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5C4849" w14:textId="1CAE6F00" w:rsidR="003F3708" w:rsidRDefault="005D069D">
      <w:pPr>
        <w:pStyle w:val="BodyText"/>
        <w:rPr>
          <w:rFonts w:ascii="Times New Roman"/>
          <w:sz w:val="72"/>
        </w:rPr>
      </w:pPr>
      <w:r>
        <w:rPr>
          <w:noProof/>
        </w:rPr>
        <mc:AlternateContent>
          <mc:Choice Requires="wpg">
            <w:drawing>
              <wp:anchor distT="0" distB="0" distL="0" distR="0" simplePos="0" relativeHeight="251656192" behindDoc="1" locked="0" layoutInCell="1" allowOverlap="1" wp14:anchorId="7013464D" wp14:editId="705A987E">
                <wp:simplePos x="0" y="0"/>
                <wp:positionH relativeFrom="page">
                  <wp:posOffset>-19157</wp:posOffset>
                </wp:positionH>
                <wp:positionV relativeFrom="page">
                  <wp:posOffset>6064</wp:posOffset>
                </wp:positionV>
                <wp:extent cx="7638415" cy="106807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38415" cy="10680700"/>
                          <a:chOff x="0" y="0"/>
                          <a:chExt cx="7638415" cy="10680700"/>
                        </a:xfrm>
                      </wpg:grpSpPr>
                      <pic:pic xmlns:pic="http://schemas.openxmlformats.org/drawingml/2006/picture">
                        <pic:nvPicPr>
                          <pic:cNvPr id="2" name="Image 2"/>
                          <pic:cNvPicPr/>
                        </pic:nvPicPr>
                        <pic:blipFill>
                          <a:blip r:embed="rId8" cstate="print"/>
                          <a:stretch>
                            <a:fillRect/>
                          </a:stretch>
                        </pic:blipFill>
                        <pic:spPr>
                          <a:xfrm>
                            <a:off x="22929" y="19"/>
                            <a:ext cx="7461161" cy="7434783"/>
                          </a:xfrm>
                          <a:prstGeom prst="rect">
                            <a:avLst/>
                          </a:prstGeom>
                        </pic:spPr>
                      </pic:pic>
                      <wps:wsp>
                        <wps:cNvPr id="3" name="Graphic 3"/>
                        <wps:cNvSpPr/>
                        <wps:spPr>
                          <a:xfrm>
                            <a:off x="63432" y="4335337"/>
                            <a:ext cx="7511415" cy="6344920"/>
                          </a:xfrm>
                          <a:custGeom>
                            <a:avLst/>
                            <a:gdLst/>
                            <a:ahLst/>
                            <a:cxnLst/>
                            <a:rect l="l" t="t" r="r" b="b"/>
                            <a:pathLst>
                              <a:path w="7511415" h="6344920">
                                <a:moveTo>
                                  <a:pt x="0" y="0"/>
                                </a:moveTo>
                                <a:lnTo>
                                  <a:pt x="0" y="6344881"/>
                                </a:lnTo>
                                <a:lnTo>
                                  <a:pt x="7510983" y="6344881"/>
                                </a:lnTo>
                                <a:lnTo>
                                  <a:pt x="7510983" y="3174352"/>
                                </a:lnTo>
                                <a:lnTo>
                                  <a:pt x="0" y="0"/>
                                </a:lnTo>
                                <a:close/>
                              </a:path>
                            </a:pathLst>
                          </a:custGeom>
                          <a:solidFill>
                            <a:srgbClr val="003162"/>
                          </a:solidFill>
                        </wps:spPr>
                        <wps:bodyPr wrap="square" lIns="0" tIns="0" rIns="0" bIns="0" rtlCol="0">
                          <a:prstTxWarp prst="textNoShape">
                            <a:avLst/>
                          </a:prstTxWarp>
                          <a:noAutofit/>
                        </wps:bodyPr>
                      </wps:wsp>
                      <wps:wsp>
                        <wps:cNvPr id="4" name="Graphic 4"/>
                        <wps:cNvSpPr/>
                        <wps:spPr>
                          <a:xfrm>
                            <a:off x="63455" y="7835830"/>
                            <a:ext cx="7511415" cy="2824480"/>
                          </a:xfrm>
                          <a:custGeom>
                            <a:avLst/>
                            <a:gdLst/>
                            <a:ahLst/>
                            <a:cxnLst/>
                            <a:rect l="l" t="t" r="r" b="b"/>
                            <a:pathLst>
                              <a:path w="7511415" h="2824480">
                                <a:moveTo>
                                  <a:pt x="7510957" y="0"/>
                                </a:moveTo>
                                <a:lnTo>
                                  <a:pt x="0" y="2256891"/>
                                </a:lnTo>
                                <a:lnTo>
                                  <a:pt x="0" y="2824124"/>
                                </a:lnTo>
                                <a:lnTo>
                                  <a:pt x="7510957" y="2824124"/>
                                </a:lnTo>
                                <a:lnTo>
                                  <a:pt x="7510957" y="0"/>
                                </a:lnTo>
                                <a:close/>
                              </a:path>
                            </a:pathLst>
                          </a:custGeom>
                          <a:solidFill>
                            <a:srgbClr val="C8E1EA"/>
                          </a:solidFill>
                        </wps:spPr>
                        <wps:bodyPr wrap="square" lIns="0" tIns="0" rIns="0" bIns="0" rtlCol="0">
                          <a:prstTxWarp prst="textNoShape">
                            <a:avLst/>
                          </a:prstTxWarp>
                          <a:noAutofit/>
                        </wps:bodyPr>
                      </wps:wsp>
                      <wps:wsp>
                        <wps:cNvPr id="5" name="Graphic 5"/>
                        <wps:cNvSpPr/>
                        <wps:spPr>
                          <a:xfrm>
                            <a:off x="72777" y="7804215"/>
                            <a:ext cx="7501890" cy="2314575"/>
                          </a:xfrm>
                          <a:custGeom>
                            <a:avLst/>
                            <a:gdLst/>
                            <a:ahLst/>
                            <a:cxnLst/>
                            <a:rect l="l" t="t" r="r" b="b"/>
                            <a:pathLst>
                              <a:path w="7501890" h="2314575">
                                <a:moveTo>
                                  <a:pt x="7501661" y="0"/>
                                </a:moveTo>
                                <a:lnTo>
                                  <a:pt x="0" y="2314058"/>
                                </a:lnTo>
                              </a:path>
                            </a:pathLst>
                          </a:custGeom>
                          <a:ln w="126860">
                            <a:solidFill>
                              <a:srgbClr val="FFFFFF"/>
                            </a:solidFill>
                            <a:prstDash val="solid"/>
                          </a:ln>
                        </wps:spPr>
                        <wps:bodyPr wrap="square" lIns="0" tIns="0" rIns="0" bIns="0" rtlCol="0">
                          <a:prstTxWarp prst="textNoShape">
                            <a:avLst/>
                          </a:prstTxWarp>
                          <a:noAutofit/>
                        </wps:bodyPr>
                      </wps:wsp>
                      <wps:wsp>
                        <wps:cNvPr id="6" name="Graphic 6"/>
                        <wps:cNvSpPr/>
                        <wps:spPr>
                          <a:xfrm>
                            <a:off x="86353" y="63430"/>
                            <a:ext cx="7465695" cy="10553700"/>
                          </a:xfrm>
                          <a:custGeom>
                            <a:avLst/>
                            <a:gdLst/>
                            <a:ahLst/>
                            <a:cxnLst/>
                            <a:rect l="l" t="t" r="r" b="b"/>
                            <a:pathLst>
                              <a:path w="7465695" h="10553700">
                                <a:moveTo>
                                  <a:pt x="0" y="10553357"/>
                                </a:moveTo>
                                <a:lnTo>
                                  <a:pt x="7465123" y="10553357"/>
                                </a:lnTo>
                                <a:lnTo>
                                  <a:pt x="7465123" y="0"/>
                                </a:lnTo>
                                <a:lnTo>
                                  <a:pt x="0" y="0"/>
                                </a:lnTo>
                                <a:lnTo>
                                  <a:pt x="0" y="10553357"/>
                                </a:lnTo>
                                <a:close/>
                              </a:path>
                            </a:pathLst>
                          </a:custGeom>
                          <a:ln w="126860">
                            <a:solidFill>
                              <a:srgbClr val="FFFFFF"/>
                            </a:solidFill>
                            <a:prstDash val="solid"/>
                          </a:ln>
                        </wps:spPr>
                        <wps:bodyPr wrap="square" lIns="0" tIns="0" rIns="0" bIns="0" rtlCol="0">
                          <a:prstTxWarp prst="textNoShape">
                            <a:avLst/>
                          </a:prstTxWarp>
                          <a:noAutofit/>
                        </wps:bodyPr>
                      </wps:wsp>
                      <wps:wsp>
                        <wps:cNvPr id="7" name="Graphic 7"/>
                        <wps:cNvSpPr/>
                        <wps:spPr>
                          <a:xfrm>
                            <a:off x="63430" y="4261313"/>
                            <a:ext cx="7511415" cy="3201670"/>
                          </a:xfrm>
                          <a:custGeom>
                            <a:avLst/>
                            <a:gdLst/>
                            <a:ahLst/>
                            <a:cxnLst/>
                            <a:rect l="l" t="t" r="r" b="b"/>
                            <a:pathLst>
                              <a:path w="7511415" h="3201670">
                                <a:moveTo>
                                  <a:pt x="7511008" y="3201190"/>
                                </a:moveTo>
                                <a:lnTo>
                                  <a:pt x="0" y="0"/>
                                </a:lnTo>
                              </a:path>
                            </a:pathLst>
                          </a:custGeom>
                          <a:ln w="12686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9" cstate="print"/>
                          <a:stretch>
                            <a:fillRect/>
                          </a:stretch>
                        </pic:blipFill>
                        <pic:spPr>
                          <a:xfrm>
                            <a:off x="5173973" y="9757594"/>
                            <a:ext cx="1977770" cy="490347"/>
                          </a:xfrm>
                          <a:prstGeom prst="rect">
                            <a:avLst/>
                          </a:prstGeom>
                        </pic:spPr>
                      </pic:pic>
                      <wps:wsp>
                        <wps:cNvPr id="9" name="Graphic 9"/>
                        <wps:cNvSpPr/>
                        <wps:spPr>
                          <a:xfrm>
                            <a:off x="773131" y="8410911"/>
                            <a:ext cx="414655" cy="46990"/>
                          </a:xfrm>
                          <a:custGeom>
                            <a:avLst/>
                            <a:gdLst/>
                            <a:ahLst/>
                            <a:cxnLst/>
                            <a:rect l="l" t="t" r="r" b="b"/>
                            <a:pathLst>
                              <a:path w="414655" h="46990">
                                <a:moveTo>
                                  <a:pt x="409143" y="0"/>
                                </a:moveTo>
                                <a:lnTo>
                                  <a:pt x="5080" y="0"/>
                                </a:lnTo>
                                <a:lnTo>
                                  <a:pt x="0" y="5105"/>
                                </a:lnTo>
                                <a:lnTo>
                                  <a:pt x="0" y="35509"/>
                                </a:lnTo>
                                <a:lnTo>
                                  <a:pt x="0" y="41909"/>
                                </a:lnTo>
                                <a:lnTo>
                                  <a:pt x="5080" y="46939"/>
                                </a:lnTo>
                                <a:lnTo>
                                  <a:pt x="409143" y="46939"/>
                                </a:lnTo>
                                <a:lnTo>
                                  <a:pt x="414223" y="41909"/>
                                </a:lnTo>
                                <a:lnTo>
                                  <a:pt x="414223" y="5105"/>
                                </a:lnTo>
                                <a:lnTo>
                                  <a:pt x="40914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0B78107" id="Group 1" o:spid="_x0000_s1026" style="position:absolute;margin-left:-1.5pt;margin-top:.5pt;width:601.45pt;height:841pt;z-index:-251660288;mso-wrap-distance-left:0;mso-wrap-distance-right:0;mso-position-horizontal-relative:page;mso-position-vertical-relative:page" coordsize="76384,1068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229;width:74611;height:74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">
                  <v:imagedata r:id="rId10" o:title=""/>
                </v:shape>
                <v:shape id="Graphic 3" o:spid="_x0000_s1028" style="position:absolute;left:634;top:43353;width:75114;height:63449;visibility:visible;mso-wrap-style:square;v-text-anchor:top" coordsize="7511415,634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" path="m,l,6344881r7510983,l7510983,3174352,,xe" fillcolor="#003162" stroked="f">
                  <v:path arrowok="t"/>
                </v:shape>
                <v:shape id="Graphic 4" o:spid="_x0000_s1029" style="position:absolute;left:634;top:78358;width:75114;height:28245;visibility:visible;mso-wrap-style:square;v-text-anchor:top" coordsize="7511415,282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" path="m7510957,l,2256891r,567233l7510957,2824124,7510957,xe" fillcolor="#c8e1ea" stroked="f">
                  <v:path arrowok="t"/>
                </v:shape>
                <v:shape id="Graphic 5" o:spid="_x0000_s1030" style="position:absolute;left:727;top:78042;width:75019;height:23145;visibility:visible;mso-wrap-style:square;v-text-anchor:top" coordsize="7501890,231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" path="m7501661,l,2314058e" filled="f" strokecolor="white" strokeweight="3.52389mm">
                  <v:path arrowok="t"/>
                </v:shape>
                <v:shape id="Graphic 6" o:spid="_x0000_s1031" style="position:absolute;left:863;top:634;width:74657;height:105537;visibility:visible;mso-wrap-style:square;v-text-anchor:top" coordsize="7465695,1055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" path="m,10553357r7465123,l7465123,,,,,10553357xe" filled="f" strokecolor="white" strokeweight="3.52389mm">
                  <v:path arrowok="t"/>
                </v:shape>
                <v:shape id="Graphic 7" o:spid="_x0000_s1032" style="position:absolute;left:634;top:42613;width:75114;height:32016;visibility:visible;mso-wrap-style:square;v-text-anchor:top" coordsize="7511415,320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" path="m7511008,3201190l,e" filled="f" strokecolor="white" strokeweight="3.52389mm">
                  <v:path arrowok="t"/>
                </v:shape>
                <v:shape id="Image 8" o:spid="_x0000_s1033" type="#_x0000_t75" style="position:absolute;left:51739;top:97575;width:19778;height:4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">
                  <v:imagedata r:id="rId11" o:title=""/>
                </v:shape>
                <v:shape id="Graphic 9" o:spid="_x0000_s1034" style="position:absolute;left:7731;top:84109;width:4146;height:470;visibility:visible;mso-wrap-style:square;v-text-anchor:top" coordsize="414655,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" path="m409143,l5080,,,5105,,35509r,6400l5080,46939r404063,l414223,41909r,-36804l409143,xe" stroked="f">
                  <v:path arrowok="t"/>
                </v:shape>
                <w10:wrap anchorx="page" anchory="page"/>
              </v:group>
            </w:pict>
          </mc:Fallback>
        </mc:AlternateContent>
      </w:r>
    </w:p>
    <w:p w14:paraId="424E0072" w14:textId="41FE22A9" w:rsidR="003F3708" w:rsidRDefault="003F3708">
      <w:pPr>
        <w:pStyle w:val="BodyText"/>
        <w:rPr>
          <w:rFonts w:ascii="Times New Roman"/>
          <w:sz w:val="72"/>
        </w:rPr>
      </w:pPr>
    </w:p>
    <w:p w14:paraId="4573ECDB" w14:textId="77777777" w:rsidR="003F3708" w:rsidRDefault="003F3708">
      <w:pPr>
        <w:pStyle w:val="BodyText"/>
        <w:rPr>
          <w:rFonts w:ascii="Times New Roman"/>
          <w:sz w:val="72"/>
        </w:rPr>
      </w:pPr>
    </w:p>
    <w:p w14:paraId="0B52666D" w14:textId="215B184B" w:rsidR="003F3708" w:rsidRDefault="003F3708">
      <w:pPr>
        <w:pStyle w:val="BodyText"/>
        <w:rPr>
          <w:rFonts w:ascii="Times New Roman"/>
          <w:sz w:val="72"/>
        </w:rPr>
      </w:pPr>
    </w:p>
    <w:p w14:paraId="73302768" w14:textId="13B7096E" w:rsidR="003F3708" w:rsidRDefault="003F3708">
      <w:pPr>
        <w:pStyle w:val="BodyText"/>
        <w:rPr>
          <w:rFonts w:ascii="Times New Roman"/>
          <w:sz w:val="72"/>
        </w:rPr>
      </w:pPr>
    </w:p>
    <w:p w14:paraId="1964A962" w14:textId="358988EA" w:rsidR="003F3708" w:rsidRDefault="003F3708">
      <w:pPr>
        <w:pStyle w:val="BodyText"/>
        <w:rPr>
          <w:rFonts w:ascii="Times New Roman"/>
          <w:sz w:val="72"/>
        </w:rPr>
      </w:pPr>
    </w:p>
    <w:p w14:paraId="45C2DDF5" w14:textId="17191C3C" w:rsidR="003F3708" w:rsidRDefault="003F3708">
      <w:pPr>
        <w:pStyle w:val="BodyText"/>
        <w:rPr>
          <w:rFonts w:ascii="Times New Roman"/>
          <w:sz w:val="72"/>
        </w:rPr>
      </w:pPr>
    </w:p>
    <w:p w14:paraId="5FC9D32C" w14:textId="3D1F3F1F" w:rsidR="003F3708" w:rsidRDefault="003F3708">
      <w:pPr>
        <w:pStyle w:val="BodyText"/>
        <w:rPr>
          <w:rFonts w:ascii="Times New Roman"/>
          <w:sz w:val="72"/>
        </w:rPr>
      </w:pPr>
    </w:p>
    <w:p w14:paraId="5CB730A6" w14:textId="63B857F8" w:rsidR="003F3708" w:rsidRDefault="003F3708">
      <w:pPr>
        <w:pStyle w:val="BodyText"/>
        <w:rPr>
          <w:rFonts w:ascii="Times New Roman"/>
          <w:sz w:val="72"/>
        </w:rPr>
      </w:pPr>
    </w:p>
    <w:p w14:paraId="7AD23F32" w14:textId="7524EDA3" w:rsidR="003F3708" w:rsidRDefault="003F3708">
      <w:pPr>
        <w:pStyle w:val="BodyText"/>
        <w:rPr>
          <w:rFonts w:ascii="Times New Roman"/>
          <w:sz w:val="72"/>
        </w:rPr>
      </w:pPr>
    </w:p>
    <w:p w14:paraId="6ECF5AC5" w14:textId="24BD782F" w:rsidR="003F3708" w:rsidRDefault="00942C38">
      <w:pPr>
        <w:pStyle w:val="BodyText"/>
        <w:spacing w:before="756"/>
        <w:rPr>
          <w:rFonts w:ascii="Times New Roman"/>
          <w:sz w:val="72"/>
        </w:rPr>
      </w:pPr>
      <w:r w:rsidRPr="00942C38">
        <w:rPr>
          <w:rFonts w:ascii="Times New Roman"/>
          <w:noProof/>
          <w:sz w:val="72"/>
        </w:rPr>
        <mc:AlternateContent>
          <mc:Choice Requires="wps">
            <w:drawing>
              <wp:anchor distT="45720" distB="45720" distL="114300" distR="114300" simplePos="0" relativeHeight="251660288" behindDoc="0" locked="0" layoutInCell="1" allowOverlap="1" wp14:anchorId="18D0ECBA" wp14:editId="2701A90D">
                <wp:simplePos x="0" y="0"/>
                <wp:positionH relativeFrom="column">
                  <wp:posOffset>238125</wp:posOffset>
                </wp:positionH>
                <wp:positionV relativeFrom="paragraph">
                  <wp:posOffset>597535</wp:posOffset>
                </wp:positionV>
                <wp:extent cx="4210050" cy="1404620"/>
                <wp:effectExtent l="0" t="0" r="0" b="3810"/>
                <wp:wrapSquare wrapText="bothSides"/>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1404620"/>
                        </a:xfrm>
                        <a:prstGeom prst="rect">
                          <a:avLst/>
                        </a:prstGeom>
                        <a:noFill/>
                        <a:ln w="9525">
                          <a:noFill/>
                          <a:miter lim="800000"/>
                          <a:headEnd/>
                          <a:tailEnd/>
                        </a:ln>
                      </wps:spPr>
                      <wps:txbx>
                        <w:txbxContent>
                          <w:p w14:paraId="092E17F0" w14:textId="3770C21E" w:rsidR="00942C38" w:rsidRPr="00942C38" w:rsidRDefault="00942C38">
                            <w:pPr>
                              <w:rPr>
                                <w:b/>
                                <w:bCs/>
                                <w:color w:val="FFFFFF" w:themeColor="background1"/>
                                <w:sz w:val="36"/>
                                <w:szCs w:val="36"/>
                              </w:rPr>
                            </w:pPr>
                            <w:r w:rsidRPr="00942C38">
                              <w:rPr>
                                <w:b/>
                                <w:bCs/>
                                <w:color w:val="FFFFFF" w:themeColor="background1"/>
                                <w:sz w:val="36"/>
                                <w:szCs w:val="36"/>
                              </w:rPr>
                              <w:t>THE CITY OF GREATER GEELONG</w:t>
                            </w:r>
                          </w:p>
                          <w:p w14:paraId="092004A3" w14:textId="77777777" w:rsidR="00942C38" w:rsidRPr="00942C38" w:rsidRDefault="00942C38">
                            <w:pPr>
                              <w:rPr>
                                <w:b/>
                                <w:bCs/>
                                <w:color w:val="FFFFFF" w:themeColor="background1"/>
                                <w:sz w:val="36"/>
                                <w:szCs w:val="36"/>
                              </w:rPr>
                            </w:pPr>
                          </w:p>
                          <w:p w14:paraId="4319605F" w14:textId="50C23E7E" w:rsidR="00942C38" w:rsidRPr="00942C38" w:rsidRDefault="00942C38">
                            <w:pPr>
                              <w:rPr>
                                <w:b/>
                                <w:bCs/>
                                <w:color w:val="FFFFFF" w:themeColor="background1"/>
                                <w:sz w:val="36"/>
                                <w:szCs w:val="36"/>
                              </w:rPr>
                            </w:pPr>
                            <w:r w:rsidRPr="00942C38">
                              <w:rPr>
                                <w:b/>
                                <w:bCs/>
                                <w:color w:val="FFFFFF" w:themeColor="background1"/>
                                <w:sz w:val="36"/>
                                <w:szCs w:val="36"/>
                              </w:rPr>
                              <w:t>PROPOSED BUDGET REPORT:</w:t>
                            </w:r>
                          </w:p>
                          <w:p w14:paraId="40A713D3" w14:textId="3D7B4052" w:rsidR="00942C38" w:rsidRPr="00942C38" w:rsidRDefault="00942C38">
                            <w:pPr>
                              <w:rPr>
                                <w:b/>
                                <w:bCs/>
                                <w:color w:val="FFFFFF" w:themeColor="background1"/>
                                <w:sz w:val="36"/>
                                <w:szCs w:val="36"/>
                              </w:rPr>
                            </w:pPr>
                            <w:r w:rsidRPr="00942C38">
                              <w:rPr>
                                <w:b/>
                                <w:bCs/>
                                <w:color w:val="FFFFFF" w:themeColor="background1"/>
                                <w:sz w:val="36"/>
                                <w:szCs w:val="36"/>
                              </w:rPr>
                              <w:t>2024-25 TO 2027-28</w:t>
                            </w:r>
                          </w:p>
                          <w:p w14:paraId="307B6050" w14:textId="77777777" w:rsidR="00942C38" w:rsidRPr="00942C38" w:rsidRDefault="00942C38">
                            <w:pPr>
                              <w:rPr>
                                <w:b/>
                                <w:bCs/>
                                <w:color w:val="FFFFFF" w:themeColor="background1"/>
                                <w:sz w:val="36"/>
                                <w:szCs w:val="36"/>
                              </w:rPr>
                            </w:pPr>
                          </w:p>
                          <w:p w14:paraId="6536E173" w14:textId="722FF2A2" w:rsidR="00942C38" w:rsidRPr="00942C38" w:rsidRDefault="00942C38">
                            <w:pPr>
                              <w:rPr>
                                <w:b/>
                                <w:bCs/>
                                <w:color w:val="FFFFFF" w:themeColor="background1"/>
                                <w:sz w:val="36"/>
                                <w:szCs w:val="36"/>
                              </w:rPr>
                            </w:pPr>
                            <w:r w:rsidRPr="00942C38">
                              <w:rPr>
                                <w:b/>
                                <w:bCs/>
                                <w:color w:val="FFFFFF" w:themeColor="background1"/>
                                <w:sz w:val="36"/>
                                <w:szCs w:val="36"/>
                              </w:rPr>
                              <w:t>DRAFT ENDORSED</w:t>
                            </w:r>
                          </w:p>
                          <w:p w14:paraId="1B8C9699" w14:textId="0B79D34B" w:rsidR="00942C38" w:rsidRPr="00942C38" w:rsidRDefault="00942C38">
                            <w:pPr>
                              <w:rPr>
                                <w:b/>
                                <w:bCs/>
                                <w:color w:val="FFFFFF" w:themeColor="background1"/>
                                <w:sz w:val="36"/>
                                <w:szCs w:val="36"/>
                              </w:rPr>
                            </w:pPr>
                            <w:r w:rsidRPr="00942C38">
                              <w:rPr>
                                <w:b/>
                                <w:bCs/>
                                <w:color w:val="FFFFFF" w:themeColor="background1"/>
                                <w:sz w:val="36"/>
                                <w:szCs w:val="36"/>
                              </w:rPr>
                              <w:t>23 APRIL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D0ECBA" id="_x0000_t202" coordsize="21600,21600" o:spt="202" path="m,l,21600r21600,l21600,xe">
                <v:stroke joinstyle="miter"/>
                <v:path gradientshapeok="t" o:connecttype="rect"/>
              </v:shapetype>
              <v:shape id="Text Box 2" o:spid="_x0000_s1026" type="#_x0000_t202" style="position:absolute;margin-left:18.75pt;margin-top:47.05pt;width:331.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" filled="f" stroked="f">
                <v:textbox style="mso-fit-shape-to-text:t">
                  <w:txbxContent>
                    <w:p w14:paraId="092E17F0" w14:textId="3770C21E" w:rsidR="00942C38" w:rsidRPr="00942C38" w:rsidRDefault="00942C38">
                      <w:pPr>
                        <w:rPr>
                          <w:b/>
                          <w:bCs/>
                          <w:color w:val="FFFFFF" w:themeColor="background1"/>
                          <w:sz w:val="36"/>
                          <w:szCs w:val="36"/>
                        </w:rPr>
                      </w:pPr>
                      <w:r w:rsidRPr="00942C38">
                        <w:rPr>
                          <w:b/>
                          <w:bCs/>
                          <w:color w:val="FFFFFF" w:themeColor="background1"/>
                          <w:sz w:val="36"/>
                          <w:szCs w:val="36"/>
                        </w:rPr>
                        <w:t>THE CITY OF GREATER GEELONG</w:t>
                      </w:r>
                    </w:p>
                    <w:p w14:paraId="092004A3" w14:textId="77777777" w:rsidR="00942C38" w:rsidRPr="00942C38" w:rsidRDefault="00942C38">
                      <w:pPr>
                        <w:rPr>
                          <w:b/>
                          <w:bCs/>
                          <w:color w:val="FFFFFF" w:themeColor="background1"/>
                          <w:sz w:val="36"/>
                          <w:szCs w:val="36"/>
                        </w:rPr>
                      </w:pPr>
                    </w:p>
                    <w:p w14:paraId="4319605F" w14:textId="50C23E7E" w:rsidR="00942C38" w:rsidRPr="00942C38" w:rsidRDefault="00942C38">
                      <w:pPr>
                        <w:rPr>
                          <w:b/>
                          <w:bCs/>
                          <w:color w:val="FFFFFF" w:themeColor="background1"/>
                          <w:sz w:val="36"/>
                          <w:szCs w:val="36"/>
                        </w:rPr>
                      </w:pPr>
                      <w:r w:rsidRPr="00942C38">
                        <w:rPr>
                          <w:b/>
                          <w:bCs/>
                          <w:color w:val="FFFFFF" w:themeColor="background1"/>
                          <w:sz w:val="36"/>
                          <w:szCs w:val="36"/>
                        </w:rPr>
                        <w:t>PROPOSED BUDGET REPORT:</w:t>
                      </w:r>
                    </w:p>
                    <w:p w14:paraId="40A713D3" w14:textId="3D7B4052" w:rsidR="00942C38" w:rsidRPr="00942C38" w:rsidRDefault="00942C38">
                      <w:pPr>
                        <w:rPr>
                          <w:b/>
                          <w:bCs/>
                          <w:color w:val="FFFFFF" w:themeColor="background1"/>
                          <w:sz w:val="36"/>
                          <w:szCs w:val="36"/>
                        </w:rPr>
                      </w:pPr>
                      <w:r w:rsidRPr="00942C38">
                        <w:rPr>
                          <w:b/>
                          <w:bCs/>
                          <w:color w:val="FFFFFF" w:themeColor="background1"/>
                          <w:sz w:val="36"/>
                          <w:szCs w:val="36"/>
                        </w:rPr>
                        <w:t>2024-25 TO 2027-28</w:t>
                      </w:r>
                    </w:p>
                    <w:p w14:paraId="307B6050" w14:textId="77777777" w:rsidR="00942C38" w:rsidRPr="00942C38" w:rsidRDefault="00942C38">
                      <w:pPr>
                        <w:rPr>
                          <w:b/>
                          <w:bCs/>
                          <w:color w:val="FFFFFF" w:themeColor="background1"/>
                          <w:sz w:val="36"/>
                          <w:szCs w:val="36"/>
                        </w:rPr>
                      </w:pPr>
                    </w:p>
                    <w:p w14:paraId="6536E173" w14:textId="722FF2A2" w:rsidR="00942C38" w:rsidRPr="00942C38" w:rsidRDefault="00942C38">
                      <w:pPr>
                        <w:rPr>
                          <w:b/>
                          <w:bCs/>
                          <w:color w:val="FFFFFF" w:themeColor="background1"/>
                          <w:sz w:val="36"/>
                          <w:szCs w:val="36"/>
                        </w:rPr>
                      </w:pPr>
                      <w:r w:rsidRPr="00942C38">
                        <w:rPr>
                          <w:b/>
                          <w:bCs/>
                          <w:color w:val="FFFFFF" w:themeColor="background1"/>
                          <w:sz w:val="36"/>
                          <w:szCs w:val="36"/>
                        </w:rPr>
                        <w:t>DRAFT ENDORSED</w:t>
                      </w:r>
                    </w:p>
                    <w:p w14:paraId="1B8C9699" w14:textId="0B79D34B" w:rsidR="00942C38" w:rsidRPr="00942C38" w:rsidRDefault="00942C38">
                      <w:pPr>
                        <w:rPr>
                          <w:b/>
                          <w:bCs/>
                          <w:color w:val="FFFFFF" w:themeColor="background1"/>
                          <w:sz w:val="36"/>
                          <w:szCs w:val="36"/>
                        </w:rPr>
                      </w:pPr>
                      <w:r w:rsidRPr="00942C38">
                        <w:rPr>
                          <w:b/>
                          <w:bCs/>
                          <w:color w:val="FFFFFF" w:themeColor="background1"/>
                          <w:sz w:val="36"/>
                          <w:szCs w:val="36"/>
                        </w:rPr>
                        <w:t>23 APRIL 2024</w:t>
                      </w:r>
                    </w:p>
                  </w:txbxContent>
                </v:textbox>
                <w10:wrap type="square"/>
              </v:shape>
            </w:pict>
          </mc:Fallback>
        </mc:AlternateContent>
      </w:r>
    </w:p>
    <w:p w14:paraId="23DA3047" w14:textId="44C0457C" w:rsidR="003F3708" w:rsidRDefault="005D069D">
      <w:pPr>
        <w:spacing w:before="1"/>
        <w:ind w:left="547"/>
        <w:rPr>
          <w:rFonts w:ascii="Times New Roman"/>
          <w:sz w:val="72"/>
        </w:rPr>
      </w:pPr>
      <w:bookmarkStart w:id="0" w:name="0.000_2024-25_Proposed_Budget_Front_Cove"/>
      <w:bookmarkEnd w:id="0"/>
      <w:r>
        <w:rPr>
          <w:rFonts w:ascii="Times New Roman"/>
          <w:color w:val="FFFFFF"/>
          <w:spacing w:val="-278"/>
          <w:w w:val="399"/>
          <w:position w:val="307"/>
          <w:sz w:val="28"/>
        </w:rPr>
        <w:t xml:space="preserve"> </w:t>
      </w:r>
      <w:r>
        <w:rPr>
          <w:rFonts w:ascii="Times New Roman"/>
          <w:color w:val="FFFFFF"/>
          <w:spacing w:val="-280"/>
          <w:w w:val="399"/>
          <w:position w:val="273"/>
          <w:sz w:val="28"/>
        </w:rPr>
        <w:t xml:space="preserve"> </w:t>
      </w:r>
      <w:r>
        <w:rPr>
          <w:rFonts w:ascii="Times New Roman"/>
          <w:color w:val="FFFFFF"/>
          <w:spacing w:val="-717"/>
          <w:w w:val="399"/>
          <w:sz w:val="72"/>
        </w:rPr>
        <w:t xml:space="preserve"> </w:t>
      </w:r>
      <w:r>
        <w:rPr>
          <w:rFonts w:ascii="Times New Roman"/>
          <w:color w:val="FFFFFF"/>
          <w:spacing w:val="-720"/>
          <w:w w:val="399"/>
          <w:position w:val="80"/>
          <w:sz w:val="72"/>
        </w:rPr>
        <w:t xml:space="preserve"> </w:t>
      </w:r>
      <w:r>
        <w:rPr>
          <w:rFonts w:ascii="Times New Roman"/>
          <w:color w:val="FFFFFF"/>
          <w:spacing w:val="-575"/>
          <w:w w:val="399"/>
          <w:position w:val="160"/>
          <w:sz w:val="72"/>
        </w:rPr>
        <w:t xml:space="preserve"> </w:t>
      </w:r>
      <w:r>
        <w:rPr>
          <w:rFonts w:ascii="Times New Roman"/>
          <w:color w:val="FFFFFF"/>
          <w:spacing w:val="-226"/>
          <w:w w:val="399"/>
          <w:position w:val="307"/>
          <w:sz w:val="28"/>
        </w:rPr>
        <w:t xml:space="preserve"> </w:t>
      </w:r>
      <w:r>
        <w:rPr>
          <w:rFonts w:ascii="Times New Roman"/>
          <w:color w:val="FFFFFF"/>
          <w:spacing w:val="-112"/>
          <w:w w:val="399"/>
          <w:position w:val="273"/>
          <w:sz w:val="28"/>
        </w:rPr>
        <w:t xml:space="preserve"> </w:t>
      </w:r>
      <w:r>
        <w:rPr>
          <w:rFonts w:ascii="Times New Roman"/>
          <w:color w:val="FFFFFF"/>
          <w:spacing w:val="-279"/>
          <w:w w:val="399"/>
          <w:position w:val="307"/>
          <w:sz w:val="28"/>
        </w:rPr>
        <w:t xml:space="preserve"> </w:t>
      </w:r>
      <w:r>
        <w:rPr>
          <w:rFonts w:ascii="Times New Roman"/>
          <w:color w:val="FFFFFF"/>
          <w:spacing w:val="-695"/>
          <w:w w:val="399"/>
          <w:sz w:val="72"/>
        </w:rPr>
        <w:t xml:space="preserve"> </w:t>
      </w:r>
      <w:r>
        <w:rPr>
          <w:rFonts w:ascii="Times New Roman"/>
          <w:color w:val="FFFFFF"/>
          <w:spacing w:val="-232"/>
          <w:w w:val="399"/>
          <w:position w:val="273"/>
          <w:sz w:val="28"/>
        </w:rPr>
        <w:t xml:space="preserve"> </w:t>
      </w:r>
      <w:r>
        <w:rPr>
          <w:rFonts w:ascii="Times New Roman"/>
          <w:color w:val="FFFFFF"/>
          <w:spacing w:val="-702"/>
          <w:w w:val="399"/>
          <w:position w:val="160"/>
          <w:sz w:val="72"/>
        </w:rPr>
        <w:t xml:space="preserve"> </w:t>
      </w:r>
      <w:r>
        <w:rPr>
          <w:rFonts w:ascii="Times New Roman"/>
          <w:color w:val="FFFFFF"/>
          <w:spacing w:val="-616"/>
          <w:w w:val="399"/>
          <w:position w:val="80"/>
          <w:sz w:val="72"/>
        </w:rPr>
        <w:t xml:space="preserve"> </w:t>
      </w:r>
      <w:r>
        <w:rPr>
          <w:rFonts w:ascii="Times New Roman"/>
          <w:color w:val="FFFFFF"/>
          <w:spacing w:val="-244"/>
          <w:w w:val="399"/>
          <w:position w:val="273"/>
          <w:sz w:val="28"/>
        </w:rPr>
        <w:t xml:space="preserve"> </w:t>
      </w:r>
      <w:r>
        <w:rPr>
          <w:rFonts w:ascii="Times New Roman"/>
          <w:color w:val="FFFFFF"/>
          <w:spacing w:val="-136"/>
          <w:w w:val="399"/>
          <w:position w:val="307"/>
          <w:sz w:val="28"/>
        </w:rPr>
        <w:t xml:space="preserve"> </w:t>
      </w:r>
      <w:r>
        <w:rPr>
          <w:rFonts w:ascii="Times New Roman"/>
          <w:color w:val="FFFFFF"/>
          <w:spacing w:val="-230"/>
          <w:w w:val="399"/>
          <w:position w:val="273"/>
          <w:sz w:val="28"/>
        </w:rPr>
        <w:t xml:space="preserve"> </w:t>
      </w:r>
      <w:r>
        <w:rPr>
          <w:rFonts w:ascii="Times New Roman"/>
          <w:color w:val="FFFFFF"/>
          <w:spacing w:val="-258"/>
          <w:w w:val="399"/>
          <w:position w:val="307"/>
          <w:sz w:val="28"/>
        </w:rPr>
        <w:t xml:space="preserve"> </w:t>
      </w:r>
      <w:r>
        <w:rPr>
          <w:rFonts w:ascii="Times New Roman"/>
          <w:color w:val="FFFFFF"/>
          <w:spacing w:val="-644"/>
          <w:w w:val="399"/>
          <w:sz w:val="72"/>
        </w:rPr>
        <w:t xml:space="preserve"> </w:t>
      </w:r>
      <w:r>
        <w:rPr>
          <w:rFonts w:ascii="Times New Roman"/>
          <w:color w:val="FFFFFF"/>
          <w:spacing w:val="-280"/>
          <w:w w:val="399"/>
          <w:position w:val="307"/>
          <w:sz w:val="28"/>
        </w:rPr>
        <w:t xml:space="preserve"> </w:t>
      </w:r>
      <w:r>
        <w:rPr>
          <w:rFonts w:ascii="Times New Roman"/>
          <w:color w:val="FFFFFF"/>
          <w:spacing w:val="-237"/>
          <w:w w:val="399"/>
          <w:position w:val="273"/>
          <w:sz w:val="28"/>
        </w:rPr>
        <w:t xml:space="preserve"> </w:t>
      </w:r>
      <w:r>
        <w:rPr>
          <w:rFonts w:ascii="Times New Roman"/>
          <w:color w:val="FFFFFF"/>
          <w:spacing w:val="-664"/>
          <w:w w:val="399"/>
          <w:position w:val="160"/>
          <w:sz w:val="72"/>
        </w:rPr>
        <w:t xml:space="preserve"> </w:t>
      </w:r>
      <w:r>
        <w:rPr>
          <w:rFonts w:ascii="Times New Roman"/>
          <w:color w:val="FFFFFF"/>
          <w:spacing w:val="-662"/>
          <w:w w:val="399"/>
          <w:position w:val="80"/>
          <w:sz w:val="72"/>
        </w:rPr>
        <w:t xml:space="preserve"> </w:t>
      </w:r>
      <w:r>
        <w:rPr>
          <w:rFonts w:ascii="Times New Roman"/>
          <w:color w:val="FFFFFF"/>
          <w:spacing w:val="-268"/>
          <w:w w:val="399"/>
          <w:position w:val="307"/>
          <w:sz w:val="28"/>
        </w:rPr>
        <w:t xml:space="preserve"> </w:t>
      </w:r>
      <w:r>
        <w:rPr>
          <w:rFonts w:ascii="Times New Roman"/>
          <w:color w:val="FFFFFF"/>
          <w:spacing w:val="-155"/>
          <w:w w:val="399"/>
          <w:position w:val="273"/>
          <w:sz w:val="28"/>
        </w:rPr>
        <w:t xml:space="preserve"> </w:t>
      </w:r>
      <w:r>
        <w:rPr>
          <w:rFonts w:ascii="Times New Roman"/>
          <w:color w:val="FFFFFF"/>
          <w:spacing w:val="-624"/>
          <w:w w:val="399"/>
          <w:sz w:val="72"/>
        </w:rPr>
        <w:t xml:space="preserve"> </w:t>
      </w:r>
      <w:r>
        <w:rPr>
          <w:rFonts w:ascii="Times New Roman"/>
          <w:color w:val="FFFFFF"/>
          <w:spacing w:val="-246"/>
          <w:w w:val="399"/>
          <w:position w:val="307"/>
          <w:sz w:val="28"/>
        </w:rPr>
        <w:t xml:space="preserve"> </w:t>
      </w:r>
      <w:r>
        <w:rPr>
          <w:rFonts w:ascii="Times New Roman"/>
          <w:color w:val="FFFFFF"/>
          <w:spacing w:val="-89"/>
          <w:w w:val="399"/>
          <w:position w:val="273"/>
          <w:sz w:val="28"/>
        </w:rPr>
        <w:t xml:space="preserve"> </w:t>
      </w:r>
      <w:r>
        <w:rPr>
          <w:rFonts w:ascii="Times New Roman"/>
          <w:color w:val="FFFFFF"/>
          <w:spacing w:val="-270"/>
          <w:w w:val="399"/>
          <w:position w:val="307"/>
          <w:sz w:val="28"/>
        </w:rPr>
        <w:t xml:space="preserve"> </w:t>
      </w:r>
      <w:r>
        <w:rPr>
          <w:rFonts w:ascii="Times New Roman"/>
          <w:color w:val="FFFFFF"/>
          <w:spacing w:val="-273"/>
          <w:w w:val="399"/>
          <w:position w:val="273"/>
          <w:sz w:val="28"/>
        </w:rPr>
        <w:t xml:space="preserve"> </w:t>
      </w:r>
      <w:r>
        <w:rPr>
          <w:rFonts w:ascii="Times New Roman"/>
          <w:color w:val="FFFFFF"/>
          <w:spacing w:val="-708"/>
          <w:w w:val="399"/>
          <w:position w:val="160"/>
          <w:sz w:val="72"/>
        </w:rPr>
        <w:t xml:space="preserve"> </w:t>
      </w:r>
      <w:r>
        <w:rPr>
          <w:rFonts w:ascii="Times New Roman"/>
          <w:color w:val="FFFFFF"/>
          <w:spacing w:val="-641"/>
          <w:w w:val="399"/>
          <w:position w:val="80"/>
          <w:sz w:val="72"/>
        </w:rPr>
        <w:t xml:space="preserve"> </w:t>
      </w:r>
      <w:r>
        <w:rPr>
          <w:rFonts w:ascii="Times New Roman"/>
          <w:color w:val="FFFFFF"/>
          <w:spacing w:val="-648"/>
          <w:w w:val="399"/>
          <w:sz w:val="72"/>
        </w:rPr>
        <w:t xml:space="preserve"> </w:t>
      </w:r>
      <w:r>
        <w:rPr>
          <w:rFonts w:ascii="Times New Roman"/>
          <w:color w:val="FFFFFF"/>
          <w:spacing w:val="-111"/>
          <w:w w:val="399"/>
          <w:position w:val="273"/>
          <w:sz w:val="28"/>
        </w:rPr>
        <w:t xml:space="preserve"> </w:t>
      </w:r>
      <w:r>
        <w:rPr>
          <w:rFonts w:ascii="Times New Roman"/>
          <w:color w:val="FFFFFF"/>
          <w:spacing w:val="-274"/>
          <w:w w:val="399"/>
          <w:position w:val="273"/>
          <w:sz w:val="28"/>
        </w:rPr>
        <w:t xml:space="preserve"> </w:t>
      </w:r>
      <w:r>
        <w:rPr>
          <w:rFonts w:ascii="Times New Roman"/>
          <w:color w:val="FFFFFF"/>
          <w:spacing w:val="-618"/>
          <w:w w:val="399"/>
          <w:sz w:val="72"/>
        </w:rPr>
        <w:t xml:space="preserve"> </w:t>
      </w:r>
      <w:r>
        <w:rPr>
          <w:rFonts w:ascii="Times New Roman"/>
          <w:color w:val="FFFFFF"/>
          <w:spacing w:val="-680"/>
          <w:w w:val="399"/>
          <w:position w:val="160"/>
          <w:sz w:val="72"/>
        </w:rPr>
        <w:t xml:space="preserve"> </w:t>
      </w:r>
      <w:r>
        <w:rPr>
          <w:rFonts w:ascii="Times New Roman"/>
          <w:color w:val="FFFFFF"/>
          <w:spacing w:val="-222"/>
          <w:w w:val="399"/>
          <w:position w:val="273"/>
          <w:sz w:val="28"/>
        </w:rPr>
        <w:t xml:space="preserve"> </w:t>
      </w:r>
      <w:r>
        <w:rPr>
          <w:rFonts w:ascii="Times New Roman"/>
          <w:color w:val="FFFFFF"/>
          <w:spacing w:val="-546"/>
          <w:w w:val="399"/>
          <w:position w:val="80"/>
          <w:sz w:val="72"/>
        </w:rPr>
        <w:t xml:space="preserve"> </w:t>
      </w:r>
      <w:r>
        <w:rPr>
          <w:rFonts w:ascii="Times New Roman"/>
          <w:color w:val="FFFFFF"/>
          <w:spacing w:val="-672"/>
          <w:w w:val="399"/>
          <w:sz w:val="72"/>
        </w:rPr>
        <w:t xml:space="preserve"> </w:t>
      </w:r>
      <w:r>
        <w:rPr>
          <w:rFonts w:ascii="Times New Roman"/>
          <w:color w:val="FFFFFF"/>
          <w:spacing w:val="-112"/>
          <w:w w:val="399"/>
          <w:position w:val="273"/>
          <w:sz w:val="28"/>
        </w:rPr>
        <w:t xml:space="preserve"> </w:t>
      </w:r>
      <w:r>
        <w:rPr>
          <w:rFonts w:ascii="Times New Roman"/>
          <w:color w:val="FFFFFF"/>
          <w:spacing w:val="-233"/>
          <w:w w:val="399"/>
          <w:position w:val="273"/>
          <w:sz w:val="28"/>
        </w:rPr>
        <w:t xml:space="preserve"> </w:t>
      </w:r>
      <w:r>
        <w:rPr>
          <w:rFonts w:ascii="Times New Roman"/>
          <w:color w:val="FFFFFF"/>
          <w:spacing w:val="-665"/>
          <w:w w:val="399"/>
          <w:position w:val="80"/>
          <w:sz w:val="72"/>
        </w:rPr>
        <w:t xml:space="preserve"> </w:t>
      </w:r>
      <w:r>
        <w:rPr>
          <w:rFonts w:ascii="Times New Roman"/>
          <w:color w:val="FFFFFF"/>
          <w:spacing w:val="-495"/>
          <w:w w:val="399"/>
          <w:position w:val="160"/>
          <w:sz w:val="72"/>
        </w:rPr>
        <w:t xml:space="preserve"> </w:t>
      </w:r>
      <w:r>
        <w:rPr>
          <w:rFonts w:ascii="Times New Roman"/>
          <w:color w:val="FFFFFF"/>
          <w:spacing w:val="-541"/>
          <w:w w:val="399"/>
          <w:sz w:val="72"/>
        </w:rPr>
        <w:t xml:space="preserve"> </w:t>
      </w:r>
      <w:r>
        <w:rPr>
          <w:rFonts w:ascii="Times New Roman"/>
          <w:color w:val="FFFFFF"/>
          <w:spacing w:val="-645"/>
          <w:w w:val="399"/>
          <w:position w:val="160"/>
          <w:sz w:val="72"/>
        </w:rPr>
        <w:t xml:space="preserve"> </w:t>
      </w:r>
      <w:r>
        <w:rPr>
          <w:rFonts w:ascii="Times New Roman"/>
          <w:color w:val="FFFFFF"/>
          <w:spacing w:val="-604"/>
          <w:w w:val="399"/>
          <w:position w:val="80"/>
          <w:sz w:val="72"/>
        </w:rPr>
        <w:t xml:space="preserve"> </w:t>
      </w:r>
      <w:r>
        <w:rPr>
          <w:rFonts w:ascii="Times New Roman"/>
          <w:color w:val="FFFFFF"/>
          <w:spacing w:val="-473"/>
          <w:w w:val="399"/>
          <w:sz w:val="72"/>
        </w:rPr>
        <w:t xml:space="preserve"> </w:t>
      </w:r>
      <w:r>
        <w:rPr>
          <w:rFonts w:ascii="Times New Roman"/>
          <w:color w:val="FFFFFF"/>
          <w:spacing w:val="-589"/>
          <w:w w:val="399"/>
          <w:position w:val="160"/>
          <w:sz w:val="72"/>
        </w:rPr>
        <w:t xml:space="preserve"> </w:t>
      </w:r>
      <w:r>
        <w:rPr>
          <w:rFonts w:ascii="Times New Roman"/>
          <w:color w:val="FFFFFF"/>
          <w:spacing w:val="-354"/>
          <w:w w:val="399"/>
          <w:position w:val="80"/>
          <w:sz w:val="72"/>
        </w:rPr>
        <w:t xml:space="preserve"> </w:t>
      </w:r>
      <w:r>
        <w:rPr>
          <w:rFonts w:ascii="Times New Roman"/>
          <w:color w:val="FFFFFF"/>
          <w:spacing w:val="-648"/>
          <w:w w:val="399"/>
          <w:sz w:val="72"/>
        </w:rPr>
        <w:t xml:space="preserve"> </w:t>
      </w:r>
      <w:r>
        <w:rPr>
          <w:rFonts w:ascii="Times New Roman"/>
          <w:color w:val="FFFFFF"/>
          <w:spacing w:val="-418"/>
          <w:w w:val="399"/>
          <w:position w:val="80"/>
          <w:sz w:val="72"/>
        </w:rPr>
        <w:t xml:space="preserve"> </w:t>
      </w:r>
      <w:r>
        <w:rPr>
          <w:rFonts w:ascii="Times New Roman"/>
          <w:color w:val="FFFFFF"/>
          <w:spacing w:val="-581"/>
          <w:w w:val="399"/>
          <w:sz w:val="72"/>
        </w:rPr>
        <w:t xml:space="preserve"> </w:t>
      </w:r>
      <w:r>
        <w:rPr>
          <w:rFonts w:ascii="Times New Roman"/>
          <w:color w:val="FFFFFF"/>
          <w:spacing w:val="-412"/>
          <w:w w:val="399"/>
          <w:position w:val="80"/>
          <w:sz w:val="72"/>
        </w:rPr>
        <w:t xml:space="preserve"> </w:t>
      </w:r>
      <w:r>
        <w:rPr>
          <w:rFonts w:ascii="Times New Roman"/>
          <w:color w:val="FFFFFF"/>
          <w:spacing w:val="-438"/>
          <w:w w:val="399"/>
          <w:sz w:val="72"/>
        </w:rPr>
        <w:t xml:space="preserve"> </w:t>
      </w:r>
      <w:r>
        <w:rPr>
          <w:rFonts w:ascii="Times New Roman"/>
          <w:color w:val="FFFFFF"/>
          <w:spacing w:val="-629"/>
          <w:w w:val="399"/>
          <w:position w:val="80"/>
          <w:sz w:val="72"/>
        </w:rPr>
        <w:t xml:space="preserve"> </w:t>
      </w:r>
      <w:r>
        <w:rPr>
          <w:rFonts w:ascii="Times New Roman"/>
          <w:color w:val="FFFFFF"/>
          <w:spacing w:val="-372"/>
          <w:w w:val="399"/>
          <w:sz w:val="72"/>
        </w:rPr>
        <w:t xml:space="preserve"> </w:t>
      </w:r>
      <w:r>
        <w:rPr>
          <w:rFonts w:ascii="Times New Roman"/>
          <w:color w:val="FFFFFF"/>
          <w:spacing w:val="-665"/>
          <w:w w:val="399"/>
          <w:sz w:val="72"/>
        </w:rPr>
        <w:t xml:space="preserve"> </w:t>
      </w:r>
      <w:r>
        <w:rPr>
          <w:rFonts w:ascii="Times New Roman"/>
          <w:color w:val="FFFFFF"/>
          <w:spacing w:val="-526"/>
          <w:w w:val="399"/>
          <w:position w:val="80"/>
          <w:sz w:val="72"/>
        </w:rPr>
        <w:t xml:space="preserve"> </w:t>
      </w:r>
      <w:r>
        <w:rPr>
          <w:rFonts w:ascii="Times New Roman"/>
          <w:color w:val="FFFFFF"/>
          <w:spacing w:val="-566"/>
          <w:w w:val="399"/>
          <w:sz w:val="72"/>
        </w:rPr>
        <w:t xml:space="preserve"> </w:t>
      </w:r>
      <w:r>
        <w:rPr>
          <w:rFonts w:ascii="Times New Roman"/>
          <w:color w:val="FFFFFF"/>
          <w:spacing w:val="-500"/>
          <w:w w:val="399"/>
          <w:position w:val="80"/>
          <w:sz w:val="72"/>
        </w:rPr>
        <w:t xml:space="preserve"> </w:t>
      </w:r>
      <w:r>
        <w:rPr>
          <w:rFonts w:ascii="Times New Roman"/>
          <w:color w:val="FFFFFF"/>
          <w:w w:val="399"/>
          <w:sz w:val="72"/>
        </w:rPr>
        <w:t xml:space="preserve"> </w:t>
      </w:r>
    </w:p>
    <w:p w14:paraId="047ADF40" w14:textId="77777777" w:rsidR="003F3708" w:rsidRDefault="003F3708">
      <w:pPr>
        <w:rPr>
          <w:rFonts w:ascii="Times New Roman"/>
          <w:sz w:val="72"/>
        </w:rPr>
        <w:sectPr w:rsidR="003F3708">
          <w:headerReference w:type="even" r:id="rId12"/>
          <w:headerReference w:type="default" r:id="rId13"/>
          <w:footerReference w:type="even" r:id="rId14"/>
          <w:footerReference w:type="default" r:id="rId15"/>
          <w:headerReference w:type="first" r:id="rId16"/>
          <w:footerReference w:type="first" r:id="rId17"/>
          <w:type w:val="continuous"/>
          <w:pgSz w:w="11910" w:h="16840"/>
          <w:pgMar w:top="1940" w:right="1678" w:bottom="0" w:left="600" w:header="720" w:footer="720" w:gutter="0"/>
          <w:cols w:space="720"/>
        </w:sectPr>
      </w:pPr>
    </w:p>
    <w:p w14:paraId="78D34A5A" w14:textId="77777777" w:rsidR="003F3708" w:rsidRDefault="005D069D">
      <w:pPr>
        <w:pStyle w:val="BodyText"/>
        <w:spacing w:before="469"/>
        <w:rPr>
          <w:rFonts w:ascii="Times New Roman"/>
          <w:sz w:val="44"/>
        </w:rPr>
      </w:pPr>
      <w:r>
        <w:rPr>
          <w:noProof/>
        </w:rPr>
        <w:lastRenderedPageBreak/>
        <w:drawing>
          <wp:anchor distT="0" distB="0" distL="0" distR="0" simplePos="0" relativeHeight="460517376" behindDoc="1" locked="0" layoutInCell="1" allowOverlap="1" wp14:anchorId="4DF53CF8" wp14:editId="5430CB10">
            <wp:simplePos x="0" y="0"/>
            <wp:positionH relativeFrom="page">
              <wp:posOffset>143255</wp:posOffset>
            </wp:positionH>
            <wp:positionV relativeFrom="page">
              <wp:posOffset>332232</wp:posOffset>
            </wp:positionV>
            <wp:extent cx="7277100" cy="9828275"/>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8" cstate="print"/>
                    <a:stretch>
                      <a:fillRect/>
                    </a:stretch>
                  </pic:blipFill>
                  <pic:spPr>
                    <a:xfrm>
                      <a:off x="0" y="0"/>
                      <a:ext cx="7277100" cy="9828275"/>
                    </a:xfrm>
                    <a:prstGeom prst="rect">
                      <a:avLst/>
                    </a:prstGeom>
                  </pic:spPr>
                </pic:pic>
              </a:graphicData>
            </a:graphic>
          </wp:anchor>
        </w:drawing>
      </w:r>
    </w:p>
    <w:p w14:paraId="5CD8500F" w14:textId="77777777" w:rsidR="003F3708" w:rsidRDefault="005D069D">
      <w:pPr>
        <w:pStyle w:val="Title"/>
      </w:pPr>
      <w:r>
        <w:rPr>
          <w:color w:val="FFFFFF"/>
        </w:rPr>
        <w:t>Local</w:t>
      </w:r>
      <w:r>
        <w:rPr>
          <w:color w:val="FFFFFF"/>
          <w:spacing w:val="-4"/>
        </w:rPr>
        <w:t xml:space="preserve"> </w:t>
      </w:r>
      <w:r>
        <w:rPr>
          <w:color w:val="FFFFFF"/>
        </w:rPr>
        <w:t>Government</w:t>
      </w:r>
      <w:r>
        <w:rPr>
          <w:color w:val="FFFFFF"/>
          <w:spacing w:val="-11"/>
        </w:rPr>
        <w:t xml:space="preserve"> </w:t>
      </w:r>
      <w:r>
        <w:rPr>
          <w:color w:val="FFFFFF"/>
        </w:rPr>
        <w:t>Model Budget Report</w:t>
      </w:r>
    </w:p>
    <w:p w14:paraId="718448E8" w14:textId="77777777" w:rsidR="003F3708" w:rsidRDefault="003F3708">
      <w:pPr>
        <w:pStyle w:val="BodyText"/>
        <w:spacing w:before="7"/>
        <w:rPr>
          <w:sz w:val="44"/>
        </w:rPr>
      </w:pPr>
    </w:p>
    <w:p w14:paraId="7AEDD6FA" w14:textId="77777777" w:rsidR="003F3708" w:rsidRDefault="005D069D">
      <w:pPr>
        <w:spacing w:before="1"/>
        <w:ind w:left="108"/>
        <w:rPr>
          <w:rFonts w:ascii="Arial"/>
          <w:sz w:val="29"/>
        </w:rPr>
      </w:pPr>
      <w:r>
        <w:rPr>
          <w:rFonts w:ascii="Arial"/>
          <w:color w:val="FFFFFF"/>
          <w:sz w:val="29"/>
        </w:rPr>
        <w:t>2024-</w:t>
      </w:r>
      <w:r>
        <w:rPr>
          <w:rFonts w:ascii="Arial"/>
          <w:color w:val="FFFFFF"/>
          <w:spacing w:val="-5"/>
          <w:sz w:val="29"/>
        </w:rPr>
        <w:t>25</w:t>
      </w:r>
    </w:p>
    <w:p w14:paraId="115D27D7" w14:textId="77777777" w:rsidR="003F3708" w:rsidRDefault="003F3708">
      <w:pPr>
        <w:pStyle w:val="BodyText"/>
        <w:rPr>
          <w:sz w:val="29"/>
        </w:rPr>
      </w:pPr>
    </w:p>
    <w:p w14:paraId="3DCE0FB0" w14:textId="77777777" w:rsidR="003F3708" w:rsidRDefault="003F3708">
      <w:pPr>
        <w:pStyle w:val="BodyText"/>
        <w:rPr>
          <w:sz w:val="29"/>
        </w:rPr>
      </w:pPr>
    </w:p>
    <w:p w14:paraId="253CAFB3" w14:textId="77777777" w:rsidR="003F3708" w:rsidRDefault="003F3708">
      <w:pPr>
        <w:pStyle w:val="BodyText"/>
        <w:rPr>
          <w:sz w:val="29"/>
        </w:rPr>
      </w:pPr>
    </w:p>
    <w:p w14:paraId="242D3AEC" w14:textId="77777777" w:rsidR="003F3708" w:rsidRDefault="003F3708">
      <w:pPr>
        <w:pStyle w:val="BodyText"/>
        <w:rPr>
          <w:sz w:val="29"/>
        </w:rPr>
      </w:pPr>
    </w:p>
    <w:p w14:paraId="763A41DA" w14:textId="77777777" w:rsidR="003F3708" w:rsidRDefault="003F3708">
      <w:pPr>
        <w:pStyle w:val="BodyText"/>
        <w:rPr>
          <w:sz w:val="29"/>
        </w:rPr>
      </w:pPr>
    </w:p>
    <w:p w14:paraId="33FD4B65" w14:textId="77777777" w:rsidR="003F3708" w:rsidRDefault="003F3708">
      <w:pPr>
        <w:pStyle w:val="BodyText"/>
        <w:rPr>
          <w:sz w:val="29"/>
        </w:rPr>
      </w:pPr>
    </w:p>
    <w:p w14:paraId="17423DA2" w14:textId="77777777" w:rsidR="003F3708" w:rsidRDefault="003F3708">
      <w:pPr>
        <w:pStyle w:val="BodyText"/>
        <w:rPr>
          <w:sz w:val="29"/>
        </w:rPr>
      </w:pPr>
    </w:p>
    <w:p w14:paraId="63431E75" w14:textId="77777777" w:rsidR="003F3708" w:rsidRDefault="003F3708">
      <w:pPr>
        <w:pStyle w:val="BodyText"/>
        <w:rPr>
          <w:sz w:val="29"/>
        </w:rPr>
      </w:pPr>
    </w:p>
    <w:p w14:paraId="20F44799" w14:textId="77777777" w:rsidR="003F3708" w:rsidRDefault="003F3708">
      <w:pPr>
        <w:pStyle w:val="BodyText"/>
        <w:rPr>
          <w:sz w:val="29"/>
        </w:rPr>
      </w:pPr>
    </w:p>
    <w:p w14:paraId="566B6AEF" w14:textId="77777777" w:rsidR="003F3708" w:rsidRDefault="003F3708">
      <w:pPr>
        <w:pStyle w:val="BodyText"/>
        <w:rPr>
          <w:sz w:val="29"/>
        </w:rPr>
      </w:pPr>
    </w:p>
    <w:p w14:paraId="71F22F0F" w14:textId="77777777" w:rsidR="003F3708" w:rsidRDefault="003F3708">
      <w:pPr>
        <w:pStyle w:val="BodyText"/>
        <w:rPr>
          <w:sz w:val="29"/>
        </w:rPr>
      </w:pPr>
    </w:p>
    <w:p w14:paraId="7304434A" w14:textId="77777777" w:rsidR="003F3708" w:rsidRDefault="003F3708">
      <w:pPr>
        <w:pStyle w:val="BodyText"/>
        <w:rPr>
          <w:sz w:val="29"/>
        </w:rPr>
      </w:pPr>
    </w:p>
    <w:p w14:paraId="05965D01" w14:textId="77777777" w:rsidR="003F3708" w:rsidRDefault="003F3708">
      <w:pPr>
        <w:pStyle w:val="BodyText"/>
        <w:rPr>
          <w:sz w:val="29"/>
        </w:rPr>
      </w:pPr>
    </w:p>
    <w:p w14:paraId="747AB139" w14:textId="77777777" w:rsidR="003F3708" w:rsidRDefault="003F3708">
      <w:pPr>
        <w:pStyle w:val="BodyText"/>
        <w:rPr>
          <w:sz w:val="29"/>
        </w:rPr>
      </w:pPr>
    </w:p>
    <w:p w14:paraId="21EDCAF3" w14:textId="77777777" w:rsidR="003F3708" w:rsidRDefault="003F3708">
      <w:pPr>
        <w:pStyle w:val="BodyText"/>
        <w:rPr>
          <w:sz w:val="29"/>
        </w:rPr>
      </w:pPr>
    </w:p>
    <w:p w14:paraId="3A8F8DD7" w14:textId="77777777" w:rsidR="003F3708" w:rsidRDefault="003F3708">
      <w:pPr>
        <w:pStyle w:val="BodyText"/>
        <w:rPr>
          <w:sz w:val="29"/>
        </w:rPr>
      </w:pPr>
    </w:p>
    <w:p w14:paraId="30414879" w14:textId="77777777" w:rsidR="003F3708" w:rsidRDefault="003F3708">
      <w:pPr>
        <w:pStyle w:val="BodyText"/>
        <w:rPr>
          <w:sz w:val="29"/>
        </w:rPr>
      </w:pPr>
    </w:p>
    <w:p w14:paraId="53861BDA" w14:textId="77777777" w:rsidR="003F3708" w:rsidRDefault="003F3708">
      <w:pPr>
        <w:pStyle w:val="BodyText"/>
        <w:rPr>
          <w:sz w:val="29"/>
        </w:rPr>
      </w:pPr>
    </w:p>
    <w:p w14:paraId="5AE7687D" w14:textId="77777777" w:rsidR="003F3708" w:rsidRDefault="003F3708">
      <w:pPr>
        <w:pStyle w:val="BodyText"/>
        <w:rPr>
          <w:sz w:val="29"/>
        </w:rPr>
      </w:pPr>
    </w:p>
    <w:p w14:paraId="7AA06BA2" w14:textId="77777777" w:rsidR="003F3708" w:rsidRDefault="003F3708">
      <w:pPr>
        <w:pStyle w:val="BodyText"/>
        <w:rPr>
          <w:sz w:val="29"/>
        </w:rPr>
      </w:pPr>
    </w:p>
    <w:p w14:paraId="774E1917" w14:textId="77777777" w:rsidR="003F3708" w:rsidRDefault="003F3708">
      <w:pPr>
        <w:pStyle w:val="BodyText"/>
        <w:rPr>
          <w:sz w:val="29"/>
        </w:rPr>
      </w:pPr>
    </w:p>
    <w:p w14:paraId="0A256F49" w14:textId="77777777" w:rsidR="003F3708" w:rsidRDefault="003F3708">
      <w:pPr>
        <w:pStyle w:val="BodyText"/>
        <w:rPr>
          <w:sz w:val="29"/>
        </w:rPr>
      </w:pPr>
    </w:p>
    <w:p w14:paraId="592AF499" w14:textId="77777777" w:rsidR="003F3708" w:rsidRDefault="003F3708">
      <w:pPr>
        <w:pStyle w:val="BodyText"/>
        <w:rPr>
          <w:sz w:val="29"/>
        </w:rPr>
      </w:pPr>
    </w:p>
    <w:p w14:paraId="5FF66A72" w14:textId="77777777" w:rsidR="003F3708" w:rsidRDefault="003F3708">
      <w:pPr>
        <w:pStyle w:val="BodyText"/>
        <w:rPr>
          <w:sz w:val="29"/>
        </w:rPr>
      </w:pPr>
    </w:p>
    <w:p w14:paraId="0B5E8197" w14:textId="77777777" w:rsidR="003F3708" w:rsidRDefault="003F3708">
      <w:pPr>
        <w:pStyle w:val="BodyText"/>
        <w:rPr>
          <w:sz w:val="29"/>
        </w:rPr>
      </w:pPr>
    </w:p>
    <w:p w14:paraId="439E4018" w14:textId="77777777" w:rsidR="003F3708" w:rsidRDefault="003F3708">
      <w:pPr>
        <w:pStyle w:val="BodyText"/>
        <w:spacing w:before="133"/>
        <w:rPr>
          <w:sz w:val="29"/>
        </w:rPr>
      </w:pPr>
    </w:p>
    <w:p w14:paraId="290DA213" w14:textId="77777777" w:rsidR="003F3708" w:rsidRDefault="005D069D">
      <w:pPr>
        <w:ind w:left="108"/>
        <w:rPr>
          <w:rFonts w:ascii="Arial"/>
          <w:sz w:val="29"/>
        </w:rPr>
      </w:pPr>
      <w:r>
        <w:rPr>
          <w:rFonts w:ascii="Arial"/>
          <w:color w:val="FFFFFF"/>
          <w:sz w:val="29"/>
        </w:rPr>
        <w:t>LOCAL</w:t>
      </w:r>
      <w:r>
        <w:rPr>
          <w:rFonts w:ascii="Arial"/>
          <w:color w:val="FFFFFF"/>
          <w:spacing w:val="13"/>
          <w:sz w:val="29"/>
        </w:rPr>
        <w:t xml:space="preserve"> </w:t>
      </w:r>
      <w:r>
        <w:rPr>
          <w:rFonts w:ascii="Arial"/>
          <w:color w:val="FFFFFF"/>
          <w:sz w:val="29"/>
        </w:rPr>
        <w:t>GOVERNMENT</w:t>
      </w:r>
      <w:r>
        <w:rPr>
          <w:rFonts w:ascii="Arial"/>
          <w:color w:val="FFFFFF"/>
          <w:spacing w:val="19"/>
          <w:sz w:val="29"/>
        </w:rPr>
        <w:t xml:space="preserve"> </w:t>
      </w:r>
      <w:r>
        <w:rPr>
          <w:rFonts w:ascii="Arial"/>
          <w:color w:val="FFFFFF"/>
          <w:spacing w:val="-2"/>
          <w:sz w:val="29"/>
        </w:rPr>
        <w:t>VICTORIA</w:t>
      </w:r>
    </w:p>
    <w:p w14:paraId="0B0F8614" w14:textId="77777777" w:rsidR="003F3708" w:rsidRDefault="003F3708">
      <w:pPr>
        <w:rPr>
          <w:rFonts w:ascii="Arial"/>
          <w:sz w:val="29"/>
        </w:rPr>
        <w:sectPr w:rsidR="003F3708">
          <w:pgSz w:w="11910" w:h="16840"/>
          <w:pgMar w:top="1920" w:right="1680" w:bottom="280" w:left="600" w:header="720" w:footer="720" w:gutter="0"/>
          <w:cols w:space="720"/>
        </w:sectPr>
      </w:pPr>
    </w:p>
    <w:p w14:paraId="6D975234" w14:textId="77777777" w:rsidR="003F3708" w:rsidRDefault="003F3708">
      <w:pPr>
        <w:pStyle w:val="BodyText"/>
        <w:spacing w:before="1"/>
        <w:rPr>
          <w:sz w:val="2"/>
        </w:rPr>
      </w:pPr>
    </w:p>
    <w:tbl>
      <w:tblPr>
        <w:tblW w:w="0" w:type="auto"/>
        <w:tblInd w:w="109" w:type="dxa"/>
        <w:tblLayout w:type="fixed"/>
        <w:tblCellMar>
          <w:left w:w="0" w:type="dxa"/>
          <w:right w:w="0" w:type="dxa"/>
        </w:tblCellMar>
        <w:tblLook w:val="01E0" w:firstRow="1" w:lastRow="1" w:firstColumn="1" w:lastColumn="1" w:noHBand="0" w:noVBand="0"/>
      </w:tblPr>
      <w:tblGrid>
        <w:gridCol w:w="5767"/>
        <w:gridCol w:w="3227"/>
      </w:tblGrid>
      <w:tr w:rsidR="003F3708" w14:paraId="627BC7F9" w14:textId="77777777">
        <w:trPr>
          <w:trHeight w:val="311"/>
        </w:trPr>
        <w:tc>
          <w:tcPr>
            <w:tcW w:w="5767" w:type="dxa"/>
          </w:tcPr>
          <w:p w14:paraId="613983C8" w14:textId="77777777" w:rsidR="003F3708" w:rsidRDefault="005D069D">
            <w:pPr>
              <w:pStyle w:val="TableParagraph"/>
              <w:spacing w:before="0" w:line="203" w:lineRule="exact"/>
              <w:ind w:left="50"/>
              <w:jc w:val="left"/>
              <w:rPr>
                <w:rFonts w:ascii="Arial"/>
                <w:b/>
                <w:sz w:val="18"/>
              </w:rPr>
            </w:pPr>
            <w:bookmarkStart w:id="1" w:name="0.00_Contents_Page"/>
            <w:bookmarkStart w:id="2" w:name="Contents"/>
            <w:bookmarkEnd w:id="1"/>
            <w:bookmarkEnd w:id="2"/>
            <w:r>
              <w:rPr>
                <w:rFonts w:ascii="Arial"/>
                <w:b/>
                <w:color w:val="006FC0"/>
                <w:spacing w:val="-2"/>
                <w:sz w:val="18"/>
              </w:rPr>
              <w:t>Contents</w:t>
            </w:r>
          </w:p>
        </w:tc>
        <w:tc>
          <w:tcPr>
            <w:tcW w:w="3227" w:type="dxa"/>
          </w:tcPr>
          <w:p w14:paraId="76818943" w14:textId="77777777" w:rsidR="003F3708" w:rsidRDefault="005D069D">
            <w:pPr>
              <w:pStyle w:val="TableParagraph"/>
              <w:spacing w:before="0" w:line="201" w:lineRule="exact"/>
              <w:ind w:left="2705"/>
              <w:jc w:val="center"/>
              <w:rPr>
                <w:rFonts w:ascii="Arial"/>
                <w:sz w:val="18"/>
              </w:rPr>
            </w:pPr>
            <w:r>
              <w:rPr>
                <w:rFonts w:ascii="Arial"/>
                <w:color w:val="808080"/>
                <w:spacing w:val="-4"/>
                <w:sz w:val="18"/>
              </w:rPr>
              <w:t>Page</w:t>
            </w:r>
          </w:p>
        </w:tc>
      </w:tr>
      <w:tr w:rsidR="003F3708" w14:paraId="1FBF109F" w14:textId="77777777">
        <w:trPr>
          <w:trHeight w:val="408"/>
        </w:trPr>
        <w:tc>
          <w:tcPr>
            <w:tcW w:w="5767" w:type="dxa"/>
          </w:tcPr>
          <w:p w14:paraId="41B38661" w14:textId="77777777" w:rsidR="003F3708" w:rsidRDefault="005D069D">
            <w:pPr>
              <w:pStyle w:val="TableParagraph"/>
              <w:spacing w:before="102"/>
              <w:ind w:left="50"/>
              <w:jc w:val="left"/>
              <w:rPr>
                <w:rFonts w:ascii="Arial"/>
                <w:sz w:val="18"/>
              </w:rPr>
            </w:pPr>
            <w:r>
              <w:rPr>
                <w:rFonts w:ascii="Arial"/>
                <w:sz w:val="18"/>
              </w:rPr>
              <w:t>A</w:t>
            </w:r>
            <w:r>
              <w:rPr>
                <w:rFonts w:ascii="Arial"/>
                <w:spacing w:val="-3"/>
                <w:sz w:val="18"/>
              </w:rPr>
              <w:t xml:space="preserve"> </w:t>
            </w:r>
            <w:r>
              <w:rPr>
                <w:rFonts w:ascii="Arial"/>
                <w:sz w:val="18"/>
              </w:rPr>
              <w:t>message</w:t>
            </w:r>
            <w:r>
              <w:rPr>
                <w:rFonts w:ascii="Arial"/>
                <w:spacing w:val="1"/>
                <w:sz w:val="18"/>
              </w:rPr>
              <w:t xml:space="preserve"> </w:t>
            </w:r>
            <w:r>
              <w:rPr>
                <w:rFonts w:ascii="Arial"/>
                <w:sz w:val="18"/>
              </w:rPr>
              <w:t>from the</w:t>
            </w:r>
            <w:r>
              <w:rPr>
                <w:rFonts w:ascii="Arial"/>
                <w:spacing w:val="1"/>
                <w:sz w:val="18"/>
              </w:rPr>
              <w:t xml:space="preserve"> </w:t>
            </w:r>
            <w:r>
              <w:rPr>
                <w:rFonts w:ascii="Arial"/>
                <w:sz w:val="18"/>
              </w:rPr>
              <w:t>Mayor</w:t>
            </w:r>
            <w:r>
              <w:rPr>
                <w:rFonts w:ascii="Arial"/>
                <w:spacing w:val="-1"/>
                <w:sz w:val="18"/>
              </w:rPr>
              <w:t xml:space="preserve"> </w:t>
            </w:r>
            <w:r>
              <w:rPr>
                <w:rFonts w:ascii="Arial"/>
                <w:sz w:val="18"/>
              </w:rPr>
              <w:t>and</w:t>
            </w:r>
            <w:r>
              <w:rPr>
                <w:rFonts w:ascii="Arial"/>
                <w:spacing w:val="1"/>
                <w:sz w:val="18"/>
              </w:rPr>
              <w:t xml:space="preserve"> </w:t>
            </w:r>
            <w:r>
              <w:rPr>
                <w:rFonts w:ascii="Arial"/>
                <w:spacing w:val="-5"/>
                <w:sz w:val="18"/>
              </w:rPr>
              <w:t>CEO</w:t>
            </w:r>
          </w:p>
        </w:tc>
        <w:tc>
          <w:tcPr>
            <w:tcW w:w="3227" w:type="dxa"/>
          </w:tcPr>
          <w:p w14:paraId="1F3718CC" w14:textId="77777777" w:rsidR="003F3708" w:rsidRDefault="005D069D">
            <w:pPr>
              <w:pStyle w:val="TableParagraph"/>
              <w:spacing w:before="102"/>
              <w:ind w:left="2632"/>
              <w:jc w:val="center"/>
              <w:rPr>
                <w:rFonts w:ascii="Arial"/>
                <w:sz w:val="18"/>
              </w:rPr>
            </w:pPr>
            <w:r>
              <w:rPr>
                <w:rFonts w:ascii="Arial"/>
                <w:spacing w:val="-10"/>
                <w:sz w:val="18"/>
              </w:rPr>
              <w:t>1</w:t>
            </w:r>
          </w:p>
        </w:tc>
      </w:tr>
      <w:tr w:rsidR="003F3708" w14:paraId="7B5EF31B" w14:textId="77777777">
        <w:trPr>
          <w:trHeight w:val="320"/>
        </w:trPr>
        <w:tc>
          <w:tcPr>
            <w:tcW w:w="5767" w:type="dxa"/>
          </w:tcPr>
          <w:p w14:paraId="7FED5450" w14:textId="77777777" w:rsidR="003F3708" w:rsidRDefault="005D069D">
            <w:pPr>
              <w:pStyle w:val="TableParagraph"/>
              <w:spacing w:before="113" w:line="187" w:lineRule="exact"/>
              <w:ind w:left="50"/>
              <w:jc w:val="left"/>
              <w:rPr>
                <w:rFonts w:ascii="Arial"/>
                <w:sz w:val="18"/>
              </w:rPr>
            </w:pPr>
            <w:r>
              <w:rPr>
                <w:rFonts w:ascii="Arial"/>
                <w:sz w:val="18"/>
              </w:rPr>
              <w:t>Executive</w:t>
            </w:r>
            <w:r>
              <w:rPr>
                <w:rFonts w:ascii="Arial"/>
                <w:spacing w:val="-7"/>
                <w:sz w:val="18"/>
              </w:rPr>
              <w:t xml:space="preserve"> </w:t>
            </w:r>
            <w:r>
              <w:rPr>
                <w:rFonts w:ascii="Arial"/>
                <w:spacing w:val="-2"/>
                <w:sz w:val="18"/>
              </w:rPr>
              <w:t>Summary</w:t>
            </w:r>
          </w:p>
        </w:tc>
        <w:tc>
          <w:tcPr>
            <w:tcW w:w="3227" w:type="dxa"/>
          </w:tcPr>
          <w:p w14:paraId="4EC875E0" w14:textId="77777777" w:rsidR="003F3708" w:rsidRDefault="005D069D">
            <w:pPr>
              <w:pStyle w:val="TableParagraph"/>
              <w:spacing w:before="93" w:line="207" w:lineRule="exact"/>
              <w:ind w:left="2632"/>
              <w:jc w:val="center"/>
              <w:rPr>
                <w:rFonts w:ascii="Arial"/>
                <w:sz w:val="18"/>
              </w:rPr>
            </w:pPr>
            <w:r>
              <w:rPr>
                <w:rFonts w:ascii="Arial"/>
                <w:spacing w:val="-10"/>
                <w:sz w:val="18"/>
              </w:rPr>
              <w:t>3</w:t>
            </w:r>
          </w:p>
        </w:tc>
      </w:tr>
    </w:tbl>
    <w:p w14:paraId="04A13FC2" w14:textId="77777777" w:rsidR="003F3708" w:rsidRDefault="003F3708">
      <w:pPr>
        <w:pStyle w:val="BodyText"/>
        <w:rPr>
          <w:sz w:val="20"/>
        </w:rPr>
      </w:pPr>
    </w:p>
    <w:p w14:paraId="3917AD26" w14:textId="77777777" w:rsidR="003F3708" w:rsidRDefault="003F3708">
      <w:pPr>
        <w:pStyle w:val="BodyText"/>
        <w:spacing w:before="183"/>
        <w:rPr>
          <w:sz w:val="20"/>
        </w:rPr>
      </w:pPr>
    </w:p>
    <w:tbl>
      <w:tblPr>
        <w:tblW w:w="0" w:type="auto"/>
        <w:tblInd w:w="109" w:type="dxa"/>
        <w:tblLayout w:type="fixed"/>
        <w:tblCellMar>
          <w:left w:w="0" w:type="dxa"/>
          <w:right w:w="0" w:type="dxa"/>
        </w:tblCellMar>
        <w:tblLook w:val="01E0" w:firstRow="1" w:lastRow="1" w:firstColumn="1" w:lastColumn="1" w:noHBand="0" w:noVBand="0"/>
      </w:tblPr>
      <w:tblGrid>
        <w:gridCol w:w="6800"/>
        <w:gridCol w:w="2091"/>
      </w:tblGrid>
      <w:tr w:rsidR="003F3708" w14:paraId="596FB3B8" w14:textId="77777777">
        <w:trPr>
          <w:trHeight w:val="309"/>
        </w:trPr>
        <w:tc>
          <w:tcPr>
            <w:tcW w:w="6800" w:type="dxa"/>
          </w:tcPr>
          <w:p w14:paraId="5C5A6312" w14:textId="77777777" w:rsidR="003F3708" w:rsidRDefault="005D069D">
            <w:pPr>
              <w:pStyle w:val="TableParagraph"/>
              <w:spacing w:before="0" w:line="201" w:lineRule="exact"/>
              <w:ind w:left="50"/>
              <w:jc w:val="left"/>
              <w:rPr>
                <w:rFonts w:ascii="Arial"/>
                <w:b/>
                <w:sz w:val="18"/>
              </w:rPr>
            </w:pPr>
            <w:r>
              <w:rPr>
                <w:rFonts w:ascii="Arial"/>
                <w:b/>
                <w:sz w:val="18"/>
              </w:rPr>
              <w:t>Budget</w:t>
            </w:r>
            <w:r>
              <w:rPr>
                <w:rFonts w:ascii="Arial"/>
                <w:b/>
                <w:spacing w:val="-3"/>
                <w:sz w:val="18"/>
              </w:rPr>
              <w:t xml:space="preserve"> </w:t>
            </w:r>
            <w:r>
              <w:rPr>
                <w:rFonts w:ascii="Arial"/>
                <w:b/>
                <w:spacing w:val="-2"/>
                <w:sz w:val="18"/>
              </w:rPr>
              <w:t>Reports</w:t>
            </w:r>
          </w:p>
        </w:tc>
        <w:tc>
          <w:tcPr>
            <w:tcW w:w="2091" w:type="dxa"/>
          </w:tcPr>
          <w:p w14:paraId="12978255" w14:textId="77777777" w:rsidR="003F3708" w:rsidRDefault="003F3708">
            <w:pPr>
              <w:pStyle w:val="TableParagraph"/>
              <w:spacing w:before="0"/>
              <w:jc w:val="left"/>
              <w:rPr>
                <w:rFonts w:ascii="Times New Roman"/>
                <w:sz w:val="18"/>
              </w:rPr>
            </w:pPr>
          </w:p>
        </w:tc>
      </w:tr>
      <w:tr w:rsidR="003F3708" w14:paraId="1BB6D0BA" w14:textId="77777777">
        <w:trPr>
          <w:trHeight w:val="418"/>
        </w:trPr>
        <w:tc>
          <w:tcPr>
            <w:tcW w:w="6800" w:type="dxa"/>
          </w:tcPr>
          <w:p w14:paraId="2D4E8691" w14:textId="77777777" w:rsidR="003F3708" w:rsidRDefault="005D069D">
            <w:pPr>
              <w:pStyle w:val="TableParagraph"/>
              <w:spacing w:before="102"/>
              <w:ind w:left="50"/>
              <w:jc w:val="left"/>
              <w:rPr>
                <w:rFonts w:ascii="Arial"/>
                <w:sz w:val="18"/>
              </w:rPr>
            </w:pPr>
            <w:r>
              <w:rPr>
                <w:rFonts w:ascii="Arial"/>
                <w:sz w:val="18"/>
              </w:rPr>
              <w:t>1.</w:t>
            </w:r>
            <w:r>
              <w:rPr>
                <w:rFonts w:ascii="Arial"/>
                <w:spacing w:val="74"/>
                <w:w w:val="150"/>
                <w:sz w:val="18"/>
              </w:rPr>
              <w:t xml:space="preserve"> </w:t>
            </w:r>
            <w:r>
              <w:rPr>
                <w:rFonts w:ascii="Arial"/>
                <w:sz w:val="18"/>
              </w:rPr>
              <w:t>Link</w:t>
            </w:r>
            <w:r>
              <w:rPr>
                <w:rFonts w:ascii="Arial"/>
                <w:spacing w:val="1"/>
                <w:sz w:val="18"/>
              </w:rPr>
              <w:t xml:space="preserve"> </w:t>
            </w:r>
            <w:r>
              <w:rPr>
                <w:rFonts w:ascii="Arial"/>
                <w:sz w:val="18"/>
              </w:rPr>
              <w:t>to the</w:t>
            </w:r>
            <w:r>
              <w:rPr>
                <w:rFonts w:ascii="Arial"/>
                <w:spacing w:val="1"/>
                <w:sz w:val="18"/>
              </w:rPr>
              <w:t xml:space="preserve"> </w:t>
            </w:r>
            <w:r>
              <w:rPr>
                <w:rFonts w:ascii="Arial"/>
                <w:sz w:val="18"/>
              </w:rPr>
              <w:t>Integrated Planning</w:t>
            </w:r>
            <w:r>
              <w:rPr>
                <w:rFonts w:ascii="Arial"/>
                <w:spacing w:val="1"/>
                <w:sz w:val="18"/>
              </w:rPr>
              <w:t xml:space="preserve"> </w:t>
            </w:r>
            <w:r>
              <w:rPr>
                <w:rFonts w:ascii="Arial"/>
                <w:sz w:val="18"/>
              </w:rPr>
              <w:t>and Reporting</w:t>
            </w:r>
            <w:r>
              <w:rPr>
                <w:rFonts w:ascii="Arial"/>
                <w:spacing w:val="1"/>
                <w:sz w:val="18"/>
              </w:rPr>
              <w:t xml:space="preserve"> </w:t>
            </w:r>
            <w:r>
              <w:rPr>
                <w:rFonts w:ascii="Arial"/>
                <w:spacing w:val="-2"/>
                <w:sz w:val="18"/>
              </w:rPr>
              <w:t>Framework</w:t>
            </w:r>
          </w:p>
        </w:tc>
        <w:tc>
          <w:tcPr>
            <w:tcW w:w="2091" w:type="dxa"/>
          </w:tcPr>
          <w:p w14:paraId="388D31A8" w14:textId="77777777" w:rsidR="003F3708" w:rsidRDefault="005D069D">
            <w:pPr>
              <w:pStyle w:val="TableParagraph"/>
              <w:spacing w:before="102"/>
              <w:ind w:right="49"/>
              <w:rPr>
                <w:rFonts w:ascii="Arial"/>
                <w:sz w:val="18"/>
              </w:rPr>
            </w:pPr>
            <w:r>
              <w:rPr>
                <w:rFonts w:ascii="Arial"/>
                <w:spacing w:val="-5"/>
                <w:sz w:val="18"/>
              </w:rPr>
              <w:t>11</w:t>
            </w:r>
          </w:p>
        </w:tc>
      </w:tr>
      <w:tr w:rsidR="003F3708" w14:paraId="408D6E71" w14:textId="77777777">
        <w:trPr>
          <w:trHeight w:val="420"/>
        </w:trPr>
        <w:tc>
          <w:tcPr>
            <w:tcW w:w="6800" w:type="dxa"/>
          </w:tcPr>
          <w:p w14:paraId="4F72291D" w14:textId="77777777" w:rsidR="003F3708" w:rsidRDefault="005D069D">
            <w:pPr>
              <w:pStyle w:val="TableParagraph"/>
              <w:spacing w:before="103"/>
              <w:ind w:left="50"/>
              <w:jc w:val="left"/>
              <w:rPr>
                <w:rFonts w:ascii="Arial"/>
                <w:sz w:val="18"/>
              </w:rPr>
            </w:pPr>
            <w:r>
              <w:rPr>
                <w:rFonts w:ascii="Arial"/>
                <w:sz w:val="18"/>
              </w:rPr>
              <w:t>2.</w:t>
            </w:r>
            <w:r>
              <w:rPr>
                <w:rFonts w:ascii="Arial"/>
                <w:spacing w:val="74"/>
                <w:w w:val="150"/>
                <w:sz w:val="18"/>
              </w:rPr>
              <w:t xml:space="preserve"> </w:t>
            </w:r>
            <w:r>
              <w:rPr>
                <w:rFonts w:ascii="Arial"/>
                <w:sz w:val="18"/>
              </w:rPr>
              <w:t>Services</w:t>
            </w:r>
            <w:r>
              <w:rPr>
                <w:rFonts w:ascii="Arial"/>
                <w:spacing w:val="1"/>
                <w:sz w:val="18"/>
              </w:rPr>
              <w:t xml:space="preserve"> </w:t>
            </w:r>
            <w:r>
              <w:rPr>
                <w:rFonts w:ascii="Arial"/>
                <w:sz w:val="18"/>
              </w:rPr>
              <w:t>and</w:t>
            </w:r>
            <w:r>
              <w:rPr>
                <w:rFonts w:ascii="Arial"/>
                <w:spacing w:val="1"/>
                <w:sz w:val="18"/>
              </w:rPr>
              <w:t xml:space="preserve"> </w:t>
            </w:r>
            <w:r>
              <w:rPr>
                <w:rFonts w:ascii="Arial"/>
                <w:sz w:val="18"/>
              </w:rPr>
              <w:t>service</w:t>
            </w:r>
            <w:r>
              <w:rPr>
                <w:rFonts w:ascii="Arial"/>
                <w:spacing w:val="1"/>
                <w:sz w:val="18"/>
              </w:rPr>
              <w:t xml:space="preserve"> </w:t>
            </w:r>
            <w:r>
              <w:rPr>
                <w:rFonts w:ascii="Arial"/>
                <w:sz w:val="18"/>
              </w:rPr>
              <w:t>performance</w:t>
            </w:r>
            <w:r>
              <w:rPr>
                <w:rFonts w:ascii="Arial"/>
                <w:spacing w:val="1"/>
                <w:sz w:val="18"/>
              </w:rPr>
              <w:t xml:space="preserve"> </w:t>
            </w:r>
            <w:r>
              <w:rPr>
                <w:rFonts w:ascii="Arial"/>
                <w:spacing w:val="-2"/>
                <w:sz w:val="18"/>
              </w:rPr>
              <w:t>indicators</w:t>
            </w:r>
          </w:p>
        </w:tc>
        <w:tc>
          <w:tcPr>
            <w:tcW w:w="2091" w:type="dxa"/>
          </w:tcPr>
          <w:p w14:paraId="69A02A8E" w14:textId="77777777" w:rsidR="003F3708" w:rsidRDefault="005D069D">
            <w:pPr>
              <w:pStyle w:val="TableParagraph"/>
              <w:spacing w:before="103"/>
              <w:ind w:right="49"/>
              <w:rPr>
                <w:rFonts w:ascii="Arial"/>
                <w:sz w:val="18"/>
              </w:rPr>
            </w:pPr>
            <w:r>
              <w:rPr>
                <w:rFonts w:ascii="Arial"/>
                <w:spacing w:val="-5"/>
                <w:sz w:val="18"/>
              </w:rPr>
              <w:t>13</w:t>
            </w:r>
          </w:p>
        </w:tc>
      </w:tr>
      <w:tr w:rsidR="003F3708" w14:paraId="0246628A" w14:textId="77777777">
        <w:trPr>
          <w:trHeight w:val="420"/>
        </w:trPr>
        <w:tc>
          <w:tcPr>
            <w:tcW w:w="6800" w:type="dxa"/>
          </w:tcPr>
          <w:p w14:paraId="0CD2AB43" w14:textId="77777777" w:rsidR="003F3708" w:rsidRDefault="005D069D">
            <w:pPr>
              <w:pStyle w:val="TableParagraph"/>
              <w:spacing w:before="103"/>
              <w:ind w:left="50"/>
              <w:jc w:val="left"/>
              <w:rPr>
                <w:rFonts w:ascii="Arial"/>
                <w:sz w:val="18"/>
              </w:rPr>
            </w:pPr>
            <w:r>
              <w:rPr>
                <w:rFonts w:ascii="Arial"/>
                <w:sz w:val="18"/>
              </w:rPr>
              <w:t>3.</w:t>
            </w:r>
            <w:r>
              <w:rPr>
                <w:rFonts w:ascii="Arial"/>
                <w:spacing w:val="74"/>
                <w:w w:val="150"/>
                <w:sz w:val="18"/>
              </w:rPr>
              <w:t xml:space="preserve"> </w:t>
            </w:r>
            <w:r>
              <w:rPr>
                <w:rFonts w:ascii="Arial"/>
                <w:sz w:val="18"/>
              </w:rPr>
              <w:t>Financial</w:t>
            </w:r>
            <w:r>
              <w:rPr>
                <w:rFonts w:ascii="Arial"/>
                <w:spacing w:val="2"/>
                <w:sz w:val="18"/>
              </w:rPr>
              <w:t xml:space="preserve"> </w:t>
            </w:r>
            <w:r>
              <w:rPr>
                <w:rFonts w:ascii="Arial"/>
                <w:spacing w:val="-2"/>
                <w:sz w:val="18"/>
              </w:rPr>
              <w:t>Statements</w:t>
            </w:r>
          </w:p>
        </w:tc>
        <w:tc>
          <w:tcPr>
            <w:tcW w:w="2091" w:type="dxa"/>
          </w:tcPr>
          <w:p w14:paraId="0900E463" w14:textId="77777777" w:rsidR="003F3708" w:rsidRDefault="005D069D">
            <w:pPr>
              <w:pStyle w:val="TableParagraph"/>
              <w:spacing w:before="103"/>
              <w:ind w:right="49"/>
              <w:rPr>
                <w:rFonts w:ascii="Arial"/>
                <w:sz w:val="18"/>
              </w:rPr>
            </w:pPr>
            <w:r>
              <w:rPr>
                <w:rFonts w:ascii="Arial"/>
                <w:spacing w:val="-5"/>
                <w:sz w:val="18"/>
              </w:rPr>
              <w:t>27</w:t>
            </w:r>
          </w:p>
        </w:tc>
      </w:tr>
      <w:tr w:rsidR="003F3708" w14:paraId="0AF5BB9A" w14:textId="77777777">
        <w:trPr>
          <w:trHeight w:val="420"/>
        </w:trPr>
        <w:tc>
          <w:tcPr>
            <w:tcW w:w="6800" w:type="dxa"/>
          </w:tcPr>
          <w:p w14:paraId="613F00ED" w14:textId="77777777" w:rsidR="003F3708" w:rsidRDefault="005D069D">
            <w:pPr>
              <w:pStyle w:val="TableParagraph"/>
              <w:spacing w:before="103"/>
              <w:ind w:left="50"/>
              <w:jc w:val="left"/>
              <w:rPr>
                <w:rFonts w:ascii="Arial"/>
                <w:sz w:val="18"/>
              </w:rPr>
            </w:pPr>
            <w:r>
              <w:rPr>
                <w:rFonts w:ascii="Arial"/>
                <w:sz w:val="18"/>
              </w:rPr>
              <w:t>4.</w:t>
            </w:r>
            <w:r>
              <w:rPr>
                <w:rFonts w:ascii="Arial"/>
                <w:spacing w:val="75"/>
                <w:w w:val="150"/>
                <w:sz w:val="18"/>
              </w:rPr>
              <w:t xml:space="preserve"> </w:t>
            </w:r>
            <w:r>
              <w:rPr>
                <w:rFonts w:ascii="Arial"/>
                <w:sz w:val="18"/>
              </w:rPr>
              <w:t>Notes</w:t>
            </w:r>
            <w:r>
              <w:rPr>
                <w:rFonts w:ascii="Arial"/>
                <w:spacing w:val="1"/>
                <w:sz w:val="18"/>
              </w:rPr>
              <w:t xml:space="preserve"> </w:t>
            </w:r>
            <w:r>
              <w:rPr>
                <w:rFonts w:ascii="Arial"/>
                <w:sz w:val="18"/>
              </w:rPr>
              <w:t>to</w:t>
            </w:r>
            <w:r>
              <w:rPr>
                <w:rFonts w:ascii="Arial"/>
                <w:spacing w:val="1"/>
                <w:sz w:val="18"/>
              </w:rPr>
              <w:t xml:space="preserve"> </w:t>
            </w:r>
            <w:r>
              <w:rPr>
                <w:rFonts w:ascii="Arial"/>
                <w:sz w:val="18"/>
              </w:rPr>
              <w:t>the financial</w:t>
            </w:r>
            <w:r>
              <w:rPr>
                <w:rFonts w:ascii="Arial"/>
                <w:spacing w:val="1"/>
                <w:sz w:val="18"/>
              </w:rPr>
              <w:t xml:space="preserve"> </w:t>
            </w:r>
            <w:r>
              <w:rPr>
                <w:rFonts w:ascii="Arial"/>
                <w:spacing w:val="-2"/>
                <w:sz w:val="18"/>
              </w:rPr>
              <w:t>statements</w:t>
            </w:r>
          </w:p>
        </w:tc>
        <w:tc>
          <w:tcPr>
            <w:tcW w:w="2091" w:type="dxa"/>
          </w:tcPr>
          <w:p w14:paraId="4913782A" w14:textId="77777777" w:rsidR="003F3708" w:rsidRDefault="005D069D">
            <w:pPr>
              <w:pStyle w:val="TableParagraph"/>
              <w:spacing w:before="103"/>
              <w:ind w:right="49"/>
              <w:rPr>
                <w:rFonts w:ascii="Arial"/>
                <w:sz w:val="18"/>
              </w:rPr>
            </w:pPr>
            <w:r>
              <w:rPr>
                <w:rFonts w:ascii="Arial"/>
                <w:spacing w:val="-5"/>
                <w:sz w:val="18"/>
              </w:rPr>
              <w:t>37</w:t>
            </w:r>
          </w:p>
        </w:tc>
      </w:tr>
      <w:tr w:rsidR="003F3708" w14:paraId="4E5A3108" w14:textId="77777777">
        <w:trPr>
          <w:trHeight w:val="420"/>
        </w:trPr>
        <w:tc>
          <w:tcPr>
            <w:tcW w:w="6800" w:type="dxa"/>
          </w:tcPr>
          <w:p w14:paraId="102ABC58" w14:textId="77777777" w:rsidR="003F3708" w:rsidRDefault="005D069D">
            <w:pPr>
              <w:pStyle w:val="TableParagraph"/>
              <w:spacing w:before="103"/>
              <w:ind w:left="50"/>
              <w:jc w:val="left"/>
              <w:rPr>
                <w:rFonts w:ascii="Arial"/>
                <w:sz w:val="18"/>
              </w:rPr>
            </w:pPr>
            <w:r>
              <w:rPr>
                <w:rFonts w:ascii="Arial"/>
                <w:sz w:val="18"/>
              </w:rPr>
              <w:t>5.</w:t>
            </w:r>
            <w:r>
              <w:rPr>
                <w:rFonts w:ascii="Arial"/>
                <w:spacing w:val="74"/>
                <w:w w:val="150"/>
                <w:sz w:val="18"/>
              </w:rPr>
              <w:t xml:space="preserve"> </w:t>
            </w:r>
            <w:r>
              <w:rPr>
                <w:rFonts w:ascii="Arial"/>
                <w:sz w:val="18"/>
              </w:rPr>
              <w:t>Targeted</w:t>
            </w:r>
            <w:r>
              <w:rPr>
                <w:rFonts w:ascii="Arial"/>
                <w:spacing w:val="1"/>
                <w:sz w:val="18"/>
              </w:rPr>
              <w:t xml:space="preserve"> </w:t>
            </w:r>
            <w:r>
              <w:rPr>
                <w:rFonts w:ascii="Arial"/>
                <w:sz w:val="18"/>
              </w:rPr>
              <w:t>performance</w:t>
            </w:r>
            <w:r>
              <w:rPr>
                <w:rFonts w:ascii="Arial"/>
                <w:spacing w:val="1"/>
                <w:sz w:val="18"/>
              </w:rPr>
              <w:t xml:space="preserve"> </w:t>
            </w:r>
            <w:r>
              <w:rPr>
                <w:rFonts w:ascii="Arial"/>
                <w:spacing w:val="-2"/>
                <w:sz w:val="18"/>
              </w:rPr>
              <w:t>indicators</w:t>
            </w:r>
          </w:p>
        </w:tc>
        <w:tc>
          <w:tcPr>
            <w:tcW w:w="2091" w:type="dxa"/>
          </w:tcPr>
          <w:p w14:paraId="528834B0" w14:textId="77777777" w:rsidR="003F3708" w:rsidRDefault="005D069D">
            <w:pPr>
              <w:pStyle w:val="TableParagraph"/>
              <w:spacing w:before="103"/>
              <w:ind w:right="49"/>
              <w:rPr>
                <w:rFonts w:ascii="Arial"/>
                <w:sz w:val="18"/>
              </w:rPr>
            </w:pPr>
            <w:r>
              <w:rPr>
                <w:rFonts w:ascii="Arial"/>
                <w:spacing w:val="-5"/>
                <w:sz w:val="18"/>
              </w:rPr>
              <w:t>53</w:t>
            </w:r>
          </w:p>
        </w:tc>
      </w:tr>
      <w:tr w:rsidR="003F3708" w14:paraId="73D4CCBF" w14:textId="77777777">
        <w:trPr>
          <w:trHeight w:val="420"/>
        </w:trPr>
        <w:tc>
          <w:tcPr>
            <w:tcW w:w="6800" w:type="dxa"/>
          </w:tcPr>
          <w:p w14:paraId="7517EBBA" w14:textId="77777777" w:rsidR="003F3708" w:rsidRDefault="005D069D">
            <w:pPr>
              <w:pStyle w:val="TableParagraph"/>
              <w:spacing w:before="103"/>
              <w:ind w:left="50"/>
              <w:jc w:val="left"/>
              <w:rPr>
                <w:rFonts w:ascii="Arial"/>
                <w:sz w:val="18"/>
              </w:rPr>
            </w:pPr>
            <w:r>
              <w:rPr>
                <w:rFonts w:ascii="Arial"/>
                <w:sz w:val="18"/>
              </w:rPr>
              <w:t>6.</w:t>
            </w:r>
            <w:r>
              <w:rPr>
                <w:rFonts w:ascii="Arial"/>
                <w:spacing w:val="74"/>
                <w:w w:val="150"/>
                <w:sz w:val="18"/>
              </w:rPr>
              <w:t xml:space="preserve"> </w:t>
            </w:r>
            <w:r>
              <w:rPr>
                <w:rFonts w:ascii="Arial"/>
                <w:spacing w:val="-2"/>
                <w:sz w:val="18"/>
              </w:rPr>
              <w:t>Appendices</w:t>
            </w:r>
          </w:p>
        </w:tc>
        <w:tc>
          <w:tcPr>
            <w:tcW w:w="2091" w:type="dxa"/>
          </w:tcPr>
          <w:p w14:paraId="31BB2706" w14:textId="77777777" w:rsidR="003F3708" w:rsidRDefault="003F3708">
            <w:pPr>
              <w:pStyle w:val="TableParagraph"/>
              <w:spacing w:before="0"/>
              <w:jc w:val="left"/>
              <w:rPr>
                <w:rFonts w:ascii="Times New Roman"/>
                <w:sz w:val="18"/>
              </w:rPr>
            </w:pPr>
          </w:p>
        </w:tc>
      </w:tr>
      <w:tr w:rsidR="003F3708" w14:paraId="2DA7E886" w14:textId="77777777">
        <w:trPr>
          <w:trHeight w:val="420"/>
        </w:trPr>
        <w:tc>
          <w:tcPr>
            <w:tcW w:w="6800" w:type="dxa"/>
          </w:tcPr>
          <w:p w14:paraId="45BFA4BC" w14:textId="77777777" w:rsidR="003F3708" w:rsidRDefault="005D069D">
            <w:pPr>
              <w:pStyle w:val="TableParagraph"/>
              <w:spacing w:before="103"/>
              <w:ind w:left="352"/>
              <w:jc w:val="left"/>
              <w:rPr>
                <w:rFonts w:ascii="Arial"/>
                <w:sz w:val="18"/>
              </w:rPr>
            </w:pPr>
            <w:r>
              <w:rPr>
                <w:rFonts w:ascii="Arial"/>
                <w:sz w:val="18"/>
              </w:rPr>
              <w:t>Appendices</w:t>
            </w:r>
            <w:r>
              <w:rPr>
                <w:rFonts w:ascii="Arial"/>
                <w:spacing w:val="-1"/>
                <w:sz w:val="18"/>
              </w:rPr>
              <w:t xml:space="preserve"> </w:t>
            </w:r>
            <w:r>
              <w:rPr>
                <w:rFonts w:ascii="Arial"/>
                <w:spacing w:val="-4"/>
                <w:sz w:val="18"/>
              </w:rPr>
              <w:t>List</w:t>
            </w:r>
          </w:p>
        </w:tc>
        <w:tc>
          <w:tcPr>
            <w:tcW w:w="2091" w:type="dxa"/>
          </w:tcPr>
          <w:p w14:paraId="641FA91F" w14:textId="77777777" w:rsidR="003F3708" w:rsidRDefault="005D069D">
            <w:pPr>
              <w:pStyle w:val="TableParagraph"/>
              <w:spacing w:before="103"/>
              <w:ind w:right="49"/>
              <w:rPr>
                <w:rFonts w:ascii="Arial"/>
                <w:sz w:val="18"/>
              </w:rPr>
            </w:pPr>
            <w:r>
              <w:rPr>
                <w:rFonts w:ascii="Arial"/>
                <w:spacing w:val="-5"/>
                <w:sz w:val="18"/>
              </w:rPr>
              <w:t>59</w:t>
            </w:r>
          </w:p>
        </w:tc>
      </w:tr>
      <w:tr w:rsidR="003F3708" w14:paraId="60AD7C12" w14:textId="77777777">
        <w:trPr>
          <w:trHeight w:val="420"/>
        </w:trPr>
        <w:tc>
          <w:tcPr>
            <w:tcW w:w="6800" w:type="dxa"/>
          </w:tcPr>
          <w:p w14:paraId="1D90237D" w14:textId="77777777" w:rsidR="003F3708" w:rsidRDefault="005D069D">
            <w:pPr>
              <w:pStyle w:val="TableParagraph"/>
              <w:spacing w:before="103"/>
              <w:ind w:left="352"/>
              <w:jc w:val="left"/>
              <w:rPr>
                <w:rFonts w:ascii="Arial"/>
                <w:sz w:val="18"/>
              </w:rPr>
            </w:pPr>
            <w:r>
              <w:rPr>
                <w:rFonts w:ascii="Arial"/>
                <w:sz w:val="18"/>
              </w:rPr>
              <w:t>Appendix</w:t>
            </w:r>
            <w:r>
              <w:rPr>
                <w:rFonts w:ascii="Arial"/>
                <w:spacing w:val="-7"/>
                <w:sz w:val="18"/>
              </w:rPr>
              <w:t xml:space="preserve"> </w:t>
            </w:r>
            <w:r>
              <w:rPr>
                <w:rFonts w:ascii="Arial"/>
                <w:sz w:val="18"/>
              </w:rPr>
              <w:t>1</w:t>
            </w:r>
            <w:r>
              <w:rPr>
                <w:rFonts w:ascii="Arial"/>
                <w:spacing w:val="1"/>
                <w:sz w:val="18"/>
              </w:rPr>
              <w:t xml:space="preserve"> </w:t>
            </w:r>
            <w:r>
              <w:rPr>
                <w:rFonts w:ascii="Arial"/>
                <w:sz w:val="18"/>
              </w:rPr>
              <w:t>- Budgeted</w:t>
            </w:r>
            <w:r>
              <w:rPr>
                <w:rFonts w:ascii="Arial"/>
                <w:spacing w:val="1"/>
                <w:sz w:val="18"/>
              </w:rPr>
              <w:t xml:space="preserve"> </w:t>
            </w:r>
            <w:r>
              <w:rPr>
                <w:rFonts w:ascii="Arial"/>
                <w:sz w:val="18"/>
              </w:rPr>
              <w:t>Income</w:t>
            </w:r>
            <w:r>
              <w:rPr>
                <w:rFonts w:ascii="Arial"/>
                <w:spacing w:val="1"/>
                <w:sz w:val="18"/>
              </w:rPr>
              <w:t xml:space="preserve"> </w:t>
            </w:r>
            <w:r>
              <w:rPr>
                <w:rFonts w:ascii="Arial"/>
                <w:spacing w:val="-2"/>
                <w:sz w:val="18"/>
              </w:rPr>
              <w:t>Statement</w:t>
            </w:r>
          </w:p>
        </w:tc>
        <w:tc>
          <w:tcPr>
            <w:tcW w:w="2091" w:type="dxa"/>
          </w:tcPr>
          <w:p w14:paraId="3DAE3ED6" w14:textId="77777777" w:rsidR="003F3708" w:rsidRDefault="005D069D">
            <w:pPr>
              <w:pStyle w:val="TableParagraph"/>
              <w:spacing w:before="103"/>
              <w:ind w:right="49"/>
              <w:rPr>
                <w:rFonts w:ascii="Arial"/>
                <w:sz w:val="18"/>
              </w:rPr>
            </w:pPr>
            <w:r>
              <w:rPr>
                <w:rFonts w:ascii="Arial"/>
                <w:spacing w:val="-5"/>
                <w:sz w:val="18"/>
              </w:rPr>
              <w:t>61</w:t>
            </w:r>
          </w:p>
        </w:tc>
      </w:tr>
      <w:tr w:rsidR="003F3708" w14:paraId="21D7B7FA" w14:textId="77777777">
        <w:trPr>
          <w:trHeight w:val="420"/>
        </w:trPr>
        <w:tc>
          <w:tcPr>
            <w:tcW w:w="6800" w:type="dxa"/>
          </w:tcPr>
          <w:p w14:paraId="7A7DA0B1" w14:textId="77777777" w:rsidR="003F3708" w:rsidRDefault="005D069D">
            <w:pPr>
              <w:pStyle w:val="TableParagraph"/>
              <w:spacing w:before="103"/>
              <w:ind w:left="352"/>
              <w:jc w:val="left"/>
              <w:rPr>
                <w:rFonts w:ascii="Arial"/>
                <w:sz w:val="18"/>
              </w:rPr>
            </w:pPr>
            <w:r>
              <w:rPr>
                <w:rFonts w:ascii="Arial"/>
                <w:sz w:val="18"/>
              </w:rPr>
              <w:t>Appendix</w:t>
            </w:r>
            <w:r>
              <w:rPr>
                <w:rFonts w:ascii="Arial"/>
                <w:spacing w:val="-5"/>
                <w:sz w:val="18"/>
              </w:rPr>
              <w:t xml:space="preserve"> </w:t>
            </w:r>
            <w:r>
              <w:rPr>
                <w:rFonts w:ascii="Arial"/>
                <w:sz w:val="18"/>
              </w:rPr>
              <w:t>2 -</w:t>
            </w:r>
            <w:r>
              <w:rPr>
                <w:rFonts w:ascii="Arial"/>
                <w:spacing w:val="-1"/>
                <w:sz w:val="18"/>
              </w:rPr>
              <w:t xml:space="preserve"> </w:t>
            </w:r>
            <w:r>
              <w:rPr>
                <w:rFonts w:ascii="Arial"/>
                <w:sz w:val="18"/>
              </w:rPr>
              <w:t xml:space="preserve">Capital Projects </w:t>
            </w:r>
            <w:r>
              <w:rPr>
                <w:rFonts w:ascii="Arial"/>
                <w:spacing w:val="-2"/>
                <w:sz w:val="18"/>
              </w:rPr>
              <w:t>Program</w:t>
            </w:r>
          </w:p>
        </w:tc>
        <w:tc>
          <w:tcPr>
            <w:tcW w:w="2091" w:type="dxa"/>
          </w:tcPr>
          <w:p w14:paraId="408AA48E" w14:textId="77777777" w:rsidR="003F3708" w:rsidRDefault="005D069D">
            <w:pPr>
              <w:pStyle w:val="TableParagraph"/>
              <w:spacing w:before="103"/>
              <w:ind w:right="49"/>
              <w:rPr>
                <w:rFonts w:ascii="Arial"/>
                <w:sz w:val="18"/>
              </w:rPr>
            </w:pPr>
            <w:r>
              <w:rPr>
                <w:rFonts w:ascii="Arial"/>
                <w:spacing w:val="-5"/>
                <w:sz w:val="18"/>
              </w:rPr>
              <w:t>63</w:t>
            </w:r>
          </w:p>
        </w:tc>
      </w:tr>
      <w:tr w:rsidR="003F3708" w14:paraId="1A1A95B3" w14:textId="77777777">
        <w:trPr>
          <w:trHeight w:val="420"/>
        </w:trPr>
        <w:tc>
          <w:tcPr>
            <w:tcW w:w="6800" w:type="dxa"/>
          </w:tcPr>
          <w:p w14:paraId="6BB9A3DF" w14:textId="77777777" w:rsidR="003F3708" w:rsidRDefault="005D069D">
            <w:pPr>
              <w:pStyle w:val="TableParagraph"/>
              <w:spacing w:before="103"/>
              <w:ind w:left="352"/>
              <w:jc w:val="left"/>
              <w:rPr>
                <w:rFonts w:ascii="Arial"/>
                <w:sz w:val="18"/>
              </w:rPr>
            </w:pPr>
            <w:r>
              <w:rPr>
                <w:rFonts w:ascii="Arial"/>
                <w:sz w:val="18"/>
              </w:rPr>
              <w:t>Appendix</w:t>
            </w:r>
            <w:r>
              <w:rPr>
                <w:rFonts w:ascii="Arial"/>
                <w:spacing w:val="-5"/>
                <w:sz w:val="18"/>
              </w:rPr>
              <w:t xml:space="preserve"> </w:t>
            </w:r>
            <w:r>
              <w:rPr>
                <w:rFonts w:ascii="Arial"/>
                <w:sz w:val="18"/>
              </w:rPr>
              <w:t>3</w:t>
            </w:r>
            <w:r>
              <w:rPr>
                <w:rFonts w:ascii="Arial"/>
                <w:spacing w:val="1"/>
                <w:sz w:val="18"/>
              </w:rPr>
              <w:t xml:space="preserve"> </w:t>
            </w:r>
            <w:r>
              <w:rPr>
                <w:rFonts w:ascii="Arial"/>
                <w:sz w:val="18"/>
              </w:rPr>
              <w:t>-</w:t>
            </w:r>
            <w:r>
              <w:rPr>
                <w:rFonts w:ascii="Arial"/>
                <w:spacing w:val="-1"/>
                <w:sz w:val="18"/>
              </w:rPr>
              <w:t xml:space="preserve"> </w:t>
            </w:r>
            <w:r>
              <w:rPr>
                <w:rFonts w:ascii="Arial"/>
                <w:sz w:val="18"/>
              </w:rPr>
              <w:t>Community</w:t>
            </w:r>
            <w:r>
              <w:rPr>
                <w:rFonts w:ascii="Arial"/>
                <w:spacing w:val="-1"/>
                <w:sz w:val="18"/>
              </w:rPr>
              <w:t xml:space="preserve"> </w:t>
            </w:r>
            <w:r>
              <w:rPr>
                <w:rFonts w:ascii="Arial"/>
                <w:sz w:val="18"/>
              </w:rPr>
              <w:t>Investment</w:t>
            </w:r>
            <w:r>
              <w:rPr>
                <w:rFonts w:ascii="Arial"/>
                <w:spacing w:val="-1"/>
                <w:sz w:val="18"/>
              </w:rPr>
              <w:t xml:space="preserve"> </w:t>
            </w:r>
            <w:r>
              <w:rPr>
                <w:rFonts w:ascii="Arial"/>
                <w:sz w:val="18"/>
              </w:rPr>
              <w:t>&amp; Support</w:t>
            </w:r>
            <w:r>
              <w:rPr>
                <w:rFonts w:ascii="Arial"/>
                <w:spacing w:val="-1"/>
                <w:sz w:val="18"/>
              </w:rPr>
              <w:t xml:space="preserve"> </w:t>
            </w:r>
            <w:r>
              <w:rPr>
                <w:rFonts w:ascii="Arial"/>
                <w:spacing w:val="-4"/>
                <w:sz w:val="18"/>
              </w:rPr>
              <w:t>Fund</w:t>
            </w:r>
          </w:p>
        </w:tc>
        <w:tc>
          <w:tcPr>
            <w:tcW w:w="2091" w:type="dxa"/>
          </w:tcPr>
          <w:p w14:paraId="4BD088BD" w14:textId="77777777" w:rsidR="003F3708" w:rsidRDefault="005D069D">
            <w:pPr>
              <w:pStyle w:val="TableParagraph"/>
              <w:spacing w:before="103"/>
              <w:ind w:right="49"/>
              <w:rPr>
                <w:rFonts w:ascii="Arial"/>
                <w:sz w:val="18"/>
              </w:rPr>
            </w:pPr>
            <w:r>
              <w:rPr>
                <w:rFonts w:ascii="Arial"/>
                <w:spacing w:val="-5"/>
                <w:sz w:val="18"/>
              </w:rPr>
              <w:t>75</w:t>
            </w:r>
          </w:p>
        </w:tc>
      </w:tr>
      <w:tr w:rsidR="003F3708" w14:paraId="36FB2558" w14:textId="77777777">
        <w:trPr>
          <w:trHeight w:val="420"/>
        </w:trPr>
        <w:tc>
          <w:tcPr>
            <w:tcW w:w="6800" w:type="dxa"/>
          </w:tcPr>
          <w:p w14:paraId="08EDC21B" w14:textId="77777777" w:rsidR="003F3708" w:rsidRDefault="005D069D">
            <w:pPr>
              <w:pStyle w:val="TableParagraph"/>
              <w:spacing w:before="103"/>
              <w:ind w:left="352"/>
              <w:jc w:val="left"/>
              <w:rPr>
                <w:rFonts w:ascii="Arial"/>
                <w:sz w:val="18"/>
              </w:rPr>
            </w:pPr>
            <w:r>
              <w:rPr>
                <w:rFonts w:ascii="Arial"/>
                <w:sz w:val="18"/>
              </w:rPr>
              <w:t>Appendix</w:t>
            </w:r>
            <w:r>
              <w:rPr>
                <w:rFonts w:ascii="Arial"/>
                <w:spacing w:val="-5"/>
                <w:sz w:val="18"/>
              </w:rPr>
              <w:t xml:space="preserve"> </w:t>
            </w:r>
            <w:r>
              <w:rPr>
                <w:rFonts w:ascii="Arial"/>
                <w:sz w:val="18"/>
              </w:rPr>
              <w:t>4 -</w:t>
            </w:r>
            <w:r>
              <w:rPr>
                <w:rFonts w:ascii="Arial"/>
                <w:spacing w:val="-1"/>
                <w:sz w:val="18"/>
              </w:rPr>
              <w:t xml:space="preserve"> </w:t>
            </w:r>
            <w:r>
              <w:rPr>
                <w:rFonts w:ascii="Arial"/>
                <w:sz w:val="18"/>
              </w:rPr>
              <w:t>Fees</w:t>
            </w:r>
            <w:r>
              <w:rPr>
                <w:rFonts w:ascii="Arial"/>
                <w:spacing w:val="1"/>
                <w:sz w:val="18"/>
              </w:rPr>
              <w:t xml:space="preserve"> </w:t>
            </w:r>
            <w:r>
              <w:rPr>
                <w:rFonts w:ascii="Arial"/>
                <w:sz w:val="18"/>
              </w:rPr>
              <w:t xml:space="preserve">and Charges </w:t>
            </w:r>
            <w:r>
              <w:rPr>
                <w:rFonts w:ascii="Arial"/>
                <w:spacing w:val="-2"/>
                <w:sz w:val="18"/>
              </w:rPr>
              <w:t>Listing</w:t>
            </w:r>
          </w:p>
        </w:tc>
        <w:tc>
          <w:tcPr>
            <w:tcW w:w="2091" w:type="dxa"/>
          </w:tcPr>
          <w:p w14:paraId="243C43A0" w14:textId="77777777" w:rsidR="003F3708" w:rsidRDefault="005D069D">
            <w:pPr>
              <w:pStyle w:val="TableParagraph"/>
              <w:spacing w:before="103"/>
              <w:ind w:right="49"/>
              <w:rPr>
                <w:rFonts w:ascii="Arial"/>
                <w:sz w:val="18"/>
              </w:rPr>
            </w:pPr>
            <w:r>
              <w:rPr>
                <w:rFonts w:ascii="Arial"/>
                <w:spacing w:val="-5"/>
                <w:sz w:val="18"/>
              </w:rPr>
              <w:t>79</w:t>
            </w:r>
          </w:p>
        </w:tc>
      </w:tr>
      <w:tr w:rsidR="003F3708" w14:paraId="28DF8B38" w14:textId="77777777">
        <w:trPr>
          <w:trHeight w:val="310"/>
        </w:trPr>
        <w:tc>
          <w:tcPr>
            <w:tcW w:w="6800" w:type="dxa"/>
          </w:tcPr>
          <w:p w14:paraId="5BD4811A" w14:textId="77777777" w:rsidR="003F3708" w:rsidRDefault="005D069D">
            <w:pPr>
              <w:pStyle w:val="TableParagraph"/>
              <w:spacing w:before="103" w:line="187" w:lineRule="exact"/>
              <w:ind w:left="352"/>
              <w:jc w:val="left"/>
              <w:rPr>
                <w:rFonts w:ascii="Arial"/>
                <w:sz w:val="18"/>
              </w:rPr>
            </w:pPr>
            <w:r>
              <w:rPr>
                <w:rFonts w:ascii="Arial"/>
                <w:sz w:val="18"/>
              </w:rPr>
              <w:t>Appendix</w:t>
            </w:r>
            <w:r>
              <w:rPr>
                <w:rFonts w:ascii="Arial"/>
                <w:spacing w:val="-7"/>
                <w:sz w:val="18"/>
              </w:rPr>
              <w:t xml:space="preserve"> </w:t>
            </w:r>
            <w:r>
              <w:rPr>
                <w:rFonts w:ascii="Arial"/>
                <w:sz w:val="18"/>
              </w:rPr>
              <w:t xml:space="preserve">5 - </w:t>
            </w:r>
            <w:r>
              <w:rPr>
                <w:rFonts w:ascii="Arial"/>
                <w:spacing w:val="-2"/>
                <w:sz w:val="18"/>
              </w:rPr>
              <w:t>Glossary</w:t>
            </w:r>
          </w:p>
        </w:tc>
        <w:tc>
          <w:tcPr>
            <w:tcW w:w="2091" w:type="dxa"/>
          </w:tcPr>
          <w:p w14:paraId="02699E03" w14:textId="77777777" w:rsidR="003F3708" w:rsidRDefault="005D069D">
            <w:pPr>
              <w:pStyle w:val="TableParagraph"/>
              <w:spacing w:before="103" w:line="187" w:lineRule="exact"/>
              <w:ind w:right="49"/>
              <w:rPr>
                <w:rFonts w:ascii="Arial"/>
                <w:sz w:val="18"/>
              </w:rPr>
            </w:pPr>
            <w:r>
              <w:rPr>
                <w:rFonts w:ascii="Arial"/>
                <w:spacing w:val="-5"/>
                <w:sz w:val="18"/>
              </w:rPr>
              <w:t>95</w:t>
            </w:r>
          </w:p>
        </w:tc>
      </w:tr>
    </w:tbl>
    <w:p w14:paraId="22ECAAAE" w14:textId="77777777" w:rsidR="003F3708" w:rsidRDefault="003F3708">
      <w:pPr>
        <w:pStyle w:val="BodyText"/>
        <w:rPr>
          <w:sz w:val="20"/>
        </w:rPr>
      </w:pPr>
    </w:p>
    <w:p w14:paraId="6C5C9CB1" w14:textId="77777777" w:rsidR="003F3708" w:rsidRDefault="003F3708">
      <w:pPr>
        <w:pStyle w:val="BodyText"/>
        <w:rPr>
          <w:sz w:val="20"/>
        </w:rPr>
      </w:pPr>
    </w:p>
    <w:p w14:paraId="37F41715" w14:textId="77777777" w:rsidR="003F3708" w:rsidRDefault="003F3708">
      <w:pPr>
        <w:pStyle w:val="BodyText"/>
        <w:rPr>
          <w:sz w:val="20"/>
        </w:rPr>
      </w:pPr>
    </w:p>
    <w:p w14:paraId="2A263FF2" w14:textId="77777777" w:rsidR="003F3708" w:rsidRDefault="003F3708">
      <w:pPr>
        <w:pStyle w:val="BodyText"/>
        <w:rPr>
          <w:sz w:val="20"/>
        </w:rPr>
      </w:pPr>
    </w:p>
    <w:p w14:paraId="186FED0D" w14:textId="77777777" w:rsidR="003F3708" w:rsidRDefault="003F3708">
      <w:pPr>
        <w:pStyle w:val="BodyText"/>
        <w:rPr>
          <w:sz w:val="20"/>
        </w:rPr>
      </w:pPr>
    </w:p>
    <w:p w14:paraId="18E5BFCD" w14:textId="77777777" w:rsidR="003F3708" w:rsidRDefault="003F3708">
      <w:pPr>
        <w:pStyle w:val="BodyText"/>
        <w:rPr>
          <w:sz w:val="20"/>
        </w:rPr>
      </w:pPr>
    </w:p>
    <w:p w14:paraId="40FBD82A" w14:textId="77777777" w:rsidR="003F3708" w:rsidRDefault="003F3708">
      <w:pPr>
        <w:pStyle w:val="BodyText"/>
        <w:rPr>
          <w:sz w:val="20"/>
        </w:rPr>
      </w:pPr>
    </w:p>
    <w:p w14:paraId="18A0A20B" w14:textId="77777777" w:rsidR="003F3708" w:rsidRDefault="003F3708">
      <w:pPr>
        <w:pStyle w:val="BodyText"/>
        <w:rPr>
          <w:sz w:val="20"/>
        </w:rPr>
      </w:pPr>
    </w:p>
    <w:p w14:paraId="65755137" w14:textId="77777777" w:rsidR="003F3708" w:rsidRDefault="003F3708">
      <w:pPr>
        <w:pStyle w:val="BodyText"/>
        <w:rPr>
          <w:sz w:val="20"/>
        </w:rPr>
      </w:pPr>
    </w:p>
    <w:p w14:paraId="60B9A749" w14:textId="77777777" w:rsidR="003F3708" w:rsidRDefault="003F3708">
      <w:pPr>
        <w:pStyle w:val="BodyText"/>
        <w:rPr>
          <w:sz w:val="20"/>
        </w:rPr>
      </w:pPr>
    </w:p>
    <w:p w14:paraId="4D538278" w14:textId="77777777" w:rsidR="003F3708" w:rsidRDefault="003F3708">
      <w:pPr>
        <w:pStyle w:val="BodyText"/>
        <w:rPr>
          <w:sz w:val="20"/>
        </w:rPr>
      </w:pPr>
    </w:p>
    <w:p w14:paraId="17C12577" w14:textId="77777777" w:rsidR="003F3708" w:rsidRDefault="003F3708">
      <w:pPr>
        <w:pStyle w:val="BodyText"/>
        <w:rPr>
          <w:sz w:val="20"/>
        </w:rPr>
      </w:pPr>
    </w:p>
    <w:p w14:paraId="67C700F9" w14:textId="77777777" w:rsidR="003F3708" w:rsidRDefault="003F3708">
      <w:pPr>
        <w:pStyle w:val="BodyText"/>
        <w:rPr>
          <w:sz w:val="20"/>
        </w:rPr>
      </w:pPr>
    </w:p>
    <w:p w14:paraId="587D39E1" w14:textId="77777777" w:rsidR="003F3708" w:rsidRDefault="003F3708">
      <w:pPr>
        <w:pStyle w:val="BodyText"/>
        <w:rPr>
          <w:sz w:val="20"/>
        </w:rPr>
      </w:pPr>
    </w:p>
    <w:p w14:paraId="57225C61" w14:textId="77777777" w:rsidR="003F3708" w:rsidRDefault="003F3708">
      <w:pPr>
        <w:pStyle w:val="BodyText"/>
        <w:rPr>
          <w:sz w:val="20"/>
        </w:rPr>
      </w:pPr>
    </w:p>
    <w:p w14:paraId="5C3EE7CD" w14:textId="77777777" w:rsidR="003F3708" w:rsidRDefault="003F3708">
      <w:pPr>
        <w:pStyle w:val="BodyText"/>
        <w:rPr>
          <w:sz w:val="20"/>
        </w:rPr>
      </w:pPr>
    </w:p>
    <w:p w14:paraId="744F9942" w14:textId="77777777" w:rsidR="003F3708" w:rsidRDefault="003F3708">
      <w:pPr>
        <w:pStyle w:val="BodyText"/>
        <w:spacing w:before="76"/>
        <w:rPr>
          <w:sz w:val="20"/>
        </w:rPr>
      </w:pPr>
    </w:p>
    <w:tbl>
      <w:tblPr>
        <w:tblW w:w="0" w:type="auto"/>
        <w:tblInd w:w="109" w:type="dxa"/>
        <w:tblLayout w:type="fixed"/>
        <w:tblCellMar>
          <w:left w:w="0" w:type="dxa"/>
          <w:right w:w="0" w:type="dxa"/>
        </w:tblCellMar>
        <w:tblLook w:val="01E0" w:firstRow="1" w:lastRow="1" w:firstColumn="1" w:lastColumn="1" w:noHBand="0" w:noVBand="0"/>
      </w:tblPr>
      <w:tblGrid>
        <w:gridCol w:w="9171"/>
      </w:tblGrid>
      <w:tr w:rsidR="003F3708" w14:paraId="130A49FB" w14:textId="77777777">
        <w:trPr>
          <w:trHeight w:val="323"/>
        </w:trPr>
        <w:tc>
          <w:tcPr>
            <w:tcW w:w="9171" w:type="dxa"/>
          </w:tcPr>
          <w:p w14:paraId="2CB7677F" w14:textId="77777777" w:rsidR="003F3708" w:rsidRDefault="005D069D">
            <w:pPr>
              <w:pStyle w:val="TableParagraph"/>
              <w:spacing w:before="0" w:line="201" w:lineRule="exact"/>
              <w:ind w:left="50"/>
              <w:jc w:val="left"/>
              <w:rPr>
                <w:rFonts w:ascii="Arial"/>
                <w:b/>
                <w:sz w:val="18"/>
              </w:rPr>
            </w:pPr>
            <w:r>
              <w:rPr>
                <w:rFonts w:ascii="Arial"/>
                <w:b/>
                <w:spacing w:val="-2"/>
                <w:sz w:val="18"/>
              </w:rPr>
              <w:t>Disclaimer</w:t>
            </w:r>
          </w:p>
        </w:tc>
      </w:tr>
      <w:tr w:rsidR="003F3708" w14:paraId="79450388" w14:textId="77777777">
        <w:trPr>
          <w:trHeight w:val="1126"/>
        </w:trPr>
        <w:tc>
          <w:tcPr>
            <w:tcW w:w="9171" w:type="dxa"/>
          </w:tcPr>
          <w:p w14:paraId="0CC4E9AB" w14:textId="77777777" w:rsidR="003F3708" w:rsidRDefault="005D069D">
            <w:pPr>
              <w:pStyle w:val="TableParagraph"/>
              <w:spacing w:before="116" w:line="259" w:lineRule="auto"/>
              <w:ind w:left="50" w:right="66"/>
              <w:jc w:val="left"/>
              <w:rPr>
                <w:rFonts w:ascii="Arial"/>
                <w:sz w:val="18"/>
              </w:rPr>
            </w:pPr>
            <w:r>
              <w:rPr>
                <w:rFonts w:ascii="Arial"/>
                <w:sz w:val="18"/>
              </w:rPr>
              <w:t xml:space="preserve">The information contained in this document is for general guidance only. It is not professional advice and should not be used, relied </w:t>
            </w:r>
            <w:proofErr w:type="gramStart"/>
            <w:r>
              <w:rPr>
                <w:rFonts w:ascii="Arial"/>
                <w:sz w:val="18"/>
              </w:rPr>
              <w:t>upon</w:t>
            </w:r>
            <w:proofErr w:type="gramEnd"/>
            <w:r>
              <w:rPr>
                <w:rFonts w:ascii="Arial"/>
                <w:sz w:val="18"/>
              </w:rPr>
              <w:t xml:space="preserve"> or treated as a substitute for specific professional advice. Given the changing nature of laws, rules and regulations, and the inherent hazards of electronic communication, there may be delays, omissions or inaccuracies in information contained in this document.</w:t>
            </w:r>
          </w:p>
        </w:tc>
      </w:tr>
      <w:tr w:rsidR="003F3708" w14:paraId="0A5E5C32" w14:textId="77777777">
        <w:trPr>
          <w:trHeight w:val="1229"/>
        </w:trPr>
        <w:tc>
          <w:tcPr>
            <w:tcW w:w="9171" w:type="dxa"/>
          </w:tcPr>
          <w:p w14:paraId="67A5845F" w14:textId="77777777" w:rsidR="003F3708" w:rsidRDefault="005D069D">
            <w:pPr>
              <w:pStyle w:val="TableParagraph"/>
              <w:spacing w:before="127" w:line="259" w:lineRule="auto"/>
              <w:ind w:left="50"/>
              <w:jc w:val="left"/>
              <w:rPr>
                <w:rFonts w:ascii="Arial"/>
                <w:sz w:val="18"/>
              </w:rPr>
            </w:pPr>
            <w:r>
              <w:rPr>
                <w:rFonts w:ascii="Arial"/>
                <w:sz w:val="18"/>
              </w:rPr>
              <w:t xml:space="preserve">The model budget, including financial statements, has been prepared in accordance with the requirements of the </w:t>
            </w:r>
            <w:r>
              <w:rPr>
                <w:rFonts w:ascii="Arial"/>
                <w:i/>
                <w:sz w:val="18"/>
              </w:rPr>
              <w:t>Local Government Act 2020</w:t>
            </w:r>
            <w:r>
              <w:rPr>
                <w:rFonts w:ascii="Arial"/>
                <w:i/>
                <w:spacing w:val="33"/>
                <w:sz w:val="18"/>
              </w:rPr>
              <w:t xml:space="preserve"> </w:t>
            </w:r>
            <w:r>
              <w:rPr>
                <w:rFonts w:ascii="Arial"/>
                <w:sz w:val="18"/>
              </w:rPr>
              <w:t xml:space="preserve">and the </w:t>
            </w:r>
            <w:r>
              <w:rPr>
                <w:rFonts w:ascii="Arial"/>
                <w:i/>
                <w:sz w:val="18"/>
              </w:rPr>
              <w:t xml:space="preserve">Local Government (Planning and Reporting) Regulations </w:t>
            </w:r>
            <w:r w:rsidR="007F63CF">
              <w:rPr>
                <w:rFonts w:ascii="Arial"/>
                <w:i/>
                <w:sz w:val="18"/>
              </w:rPr>
              <w:t>2020</w:t>
            </w:r>
            <w:r w:rsidR="007F63CF">
              <w:rPr>
                <w:rFonts w:ascii="Arial"/>
                <w:i/>
                <w:spacing w:val="-19"/>
                <w:sz w:val="18"/>
              </w:rPr>
              <w:t>.</w:t>
            </w:r>
            <w:r>
              <w:rPr>
                <w:rFonts w:ascii="Arial"/>
                <w:sz w:val="18"/>
              </w:rPr>
              <w:t xml:space="preserve"> While every effort has been made to ensure that the information contained in this document has been accurate and complies with relevant Victorian legislation, each Council remains responsible to ensure that the budget they prepare </w:t>
            </w:r>
            <w:proofErr w:type="gramStart"/>
            <w:r>
              <w:rPr>
                <w:rFonts w:ascii="Arial"/>
                <w:sz w:val="18"/>
              </w:rPr>
              <w:t>is</w:t>
            </w:r>
            <w:proofErr w:type="gramEnd"/>
          </w:p>
          <w:p w14:paraId="53D4160A" w14:textId="77777777" w:rsidR="003F3708" w:rsidRDefault="005D069D">
            <w:pPr>
              <w:pStyle w:val="TableParagraph"/>
              <w:spacing w:before="1" w:line="187" w:lineRule="exact"/>
              <w:ind w:left="50"/>
              <w:jc w:val="left"/>
              <w:rPr>
                <w:rFonts w:ascii="Arial"/>
                <w:sz w:val="18"/>
              </w:rPr>
            </w:pPr>
            <w:r>
              <w:rPr>
                <w:rFonts w:ascii="Arial"/>
                <w:sz w:val="18"/>
              </w:rPr>
              <w:t>compliant with</w:t>
            </w:r>
            <w:r>
              <w:rPr>
                <w:rFonts w:ascii="Arial"/>
                <w:spacing w:val="1"/>
                <w:sz w:val="18"/>
              </w:rPr>
              <w:t xml:space="preserve"> </w:t>
            </w:r>
            <w:r>
              <w:rPr>
                <w:rFonts w:ascii="Arial"/>
                <w:sz w:val="18"/>
              </w:rPr>
              <w:t>all</w:t>
            </w:r>
            <w:r>
              <w:rPr>
                <w:rFonts w:ascii="Arial"/>
                <w:spacing w:val="1"/>
                <w:sz w:val="18"/>
              </w:rPr>
              <w:t xml:space="preserve"> </w:t>
            </w:r>
            <w:r>
              <w:rPr>
                <w:rFonts w:ascii="Arial"/>
                <w:sz w:val="18"/>
              </w:rPr>
              <w:t>statutory</w:t>
            </w:r>
            <w:r>
              <w:rPr>
                <w:rFonts w:ascii="Arial"/>
                <w:spacing w:val="-1"/>
                <w:sz w:val="18"/>
              </w:rPr>
              <w:t xml:space="preserve"> </w:t>
            </w:r>
            <w:r>
              <w:rPr>
                <w:rFonts w:ascii="Arial"/>
                <w:spacing w:val="-2"/>
                <w:sz w:val="18"/>
              </w:rPr>
              <w:t>requirements.</w:t>
            </w:r>
          </w:p>
        </w:tc>
      </w:tr>
    </w:tbl>
    <w:p w14:paraId="6103A67B" w14:textId="77777777" w:rsidR="003F3708" w:rsidRDefault="003F3708">
      <w:pPr>
        <w:spacing w:line="187" w:lineRule="exact"/>
        <w:rPr>
          <w:rFonts w:ascii="Arial"/>
          <w:sz w:val="18"/>
        </w:rPr>
        <w:sectPr w:rsidR="003F3708">
          <w:pgSz w:w="11910" w:h="16840"/>
          <w:pgMar w:top="1820" w:right="1280" w:bottom="280" w:left="1240" w:header="720" w:footer="720" w:gutter="0"/>
          <w:cols w:space="720"/>
        </w:sectPr>
      </w:pPr>
    </w:p>
    <w:p w14:paraId="64169EFD" w14:textId="77777777" w:rsidR="003F3708" w:rsidRDefault="003F3708">
      <w:pPr>
        <w:pStyle w:val="BodyText"/>
        <w:rPr>
          <w:sz w:val="24"/>
        </w:rPr>
      </w:pPr>
    </w:p>
    <w:p w14:paraId="52DE35BD" w14:textId="77777777" w:rsidR="003F3708" w:rsidRDefault="003F3708">
      <w:pPr>
        <w:pStyle w:val="BodyText"/>
        <w:rPr>
          <w:sz w:val="24"/>
        </w:rPr>
      </w:pPr>
    </w:p>
    <w:p w14:paraId="31C067BB" w14:textId="77777777" w:rsidR="003F3708" w:rsidRDefault="003F3708">
      <w:pPr>
        <w:pStyle w:val="BodyText"/>
        <w:rPr>
          <w:sz w:val="24"/>
        </w:rPr>
      </w:pPr>
    </w:p>
    <w:p w14:paraId="3D584321" w14:textId="77777777" w:rsidR="003F3708" w:rsidRDefault="003F3708">
      <w:pPr>
        <w:pStyle w:val="BodyText"/>
        <w:rPr>
          <w:sz w:val="24"/>
        </w:rPr>
      </w:pPr>
    </w:p>
    <w:p w14:paraId="7E142CCA" w14:textId="77777777" w:rsidR="003F3708" w:rsidRDefault="003F3708">
      <w:pPr>
        <w:pStyle w:val="BodyText"/>
        <w:rPr>
          <w:sz w:val="24"/>
        </w:rPr>
      </w:pPr>
    </w:p>
    <w:p w14:paraId="67073F7C" w14:textId="77777777" w:rsidR="003F3708" w:rsidRDefault="003F3708">
      <w:pPr>
        <w:pStyle w:val="BodyText"/>
        <w:rPr>
          <w:sz w:val="24"/>
        </w:rPr>
      </w:pPr>
    </w:p>
    <w:p w14:paraId="1C1B6CDD" w14:textId="77777777" w:rsidR="003F3708" w:rsidRDefault="003F3708">
      <w:pPr>
        <w:pStyle w:val="BodyText"/>
        <w:rPr>
          <w:sz w:val="24"/>
        </w:rPr>
      </w:pPr>
    </w:p>
    <w:p w14:paraId="632C1494" w14:textId="77777777" w:rsidR="003F3708" w:rsidRDefault="003F3708">
      <w:pPr>
        <w:pStyle w:val="BodyText"/>
        <w:rPr>
          <w:sz w:val="24"/>
        </w:rPr>
      </w:pPr>
    </w:p>
    <w:p w14:paraId="2D1E57BF" w14:textId="77777777" w:rsidR="003F3708" w:rsidRDefault="003F3708">
      <w:pPr>
        <w:pStyle w:val="BodyText"/>
        <w:rPr>
          <w:sz w:val="24"/>
        </w:rPr>
      </w:pPr>
    </w:p>
    <w:p w14:paraId="0018F609" w14:textId="77777777" w:rsidR="003F3708" w:rsidRDefault="003F3708">
      <w:pPr>
        <w:pStyle w:val="BodyText"/>
        <w:rPr>
          <w:sz w:val="24"/>
        </w:rPr>
      </w:pPr>
    </w:p>
    <w:p w14:paraId="58A35ADC" w14:textId="77777777" w:rsidR="003F3708" w:rsidRDefault="003F3708">
      <w:pPr>
        <w:pStyle w:val="BodyText"/>
        <w:rPr>
          <w:sz w:val="24"/>
        </w:rPr>
      </w:pPr>
    </w:p>
    <w:p w14:paraId="0DE18E7B" w14:textId="77777777" w:rsidR="003F3708" w:rsidRDefault="003F3708">
      <w:pPr>
        <w:pStyle w:val="BodyText"/>
        <w:rPr>
          <w:sz w:val="24"/>
        </w:rPr>
      </w:pPr>
    </w:p>
    <w:p w14:paraId="2123BCA8" w14:textId="77777777" w:rsidR="003F3708" w:rsidRDefault="003F3708">
      <w:pPr>
        <w:pStyle w:val="BodyText"/>
        <w:rPr>
          <w:sz w:val="24"/>
        </w:rPr>
      </w:pPr>
    </w:p>
    <w:p w14:paraId="730946CE" w14:textId="77777777" w:rsidR="003F3708" w:rsidRDefault="003F3708">
      <w:pPr>
        <w:pStyle w:val="BodyText"/>
        <w:rPr>
          <w:sz w:val="24"/>
        </w:rPr>
      </w:pPr>
    </w:p>
    <w:p w14:paraId="45EE3B81" w14:textId="77777777" w:rsidR="003F3708" w:rsidRDefault="003F3708">
      <w:pPr>
        <w:pStyle w:val="BodyText"/>
        <w:rPr>
          <w:sz w:val="24"/>
        </w:rPr>
      </w:pPr>
    </w:p>
    <w:p w14:paraId="5F6DA8A4" w14:textId="77777777" w:rsidR="003F3708" w:rsidRDefault="003F3708">
      <w:pPr>
        <w:pStyle w:val="BodyText"/>
        <w:rPr>
          <w:sz w:val="24"/>
        </w:rPr>
      </w:pPr>
    </w:p>
    <w:p w14:paraId="0CEB812F" w14:textId="77777777" w:rsidR="003F3708" w:rsidRDefault="003F3708">
      <w:pPr>
        <w:pStyle w:val="BodyText"/>
        <w:rPr>
          <w:sz w:val="24"/>
        </w:rPr>
      </w:pPr>
    </w:p>
    <w:p w14:paraId="41C7A73D" w14:textId="77777777" w:rsidR="003F3708" w:rsidRDefault="003F3708">
      <w:pPr>
        <w:pStyle w:val="BodyText"/>
        <w:rPr>
          <w:sz w:val="24"/>
        </w:rPr>
      </w:pPr>
    </w:p>
    <w:p w14:paraId="2367ADB9" w14:textId="77777777" w:rsidR="003F3708" w:rsidRDefault="003F3708">
      <w:pPr>
        <w:pStyle w:val="BodyText"/>
        <w:rPr>
          <w:sz w:val="24"/>
        </w:rPr>
      </w:pPr>
    </w:p>
    <w:p w14:paraId="5B804E86" w14:textId="77777777" w:rsidR="003F3708" w:rsidRDefault="003F3708">
      <w:pPr>
        <w:pStyle w:val="BodyText"/>
        <w:rPr>
          <w:sz w:val="24"/>
        </w:rPr>
      </w:pPr>
    </w:p>
    <w:p w14:paraId="64514CFC" w14:textId="77777777" w:rsidR="003F3708" w:rsidRDefault="003F3708">
      <w:pPr>
        <w:pStyle w:val="BodyText"/>
        <w:rPr>
          <w:sz w:val="24"/>
        </w:rPr>
      </w:pPr>
    </w:p>
    <w:p w14:paraId="1E034560" w14:textId="77777777" w:rsidR="003F3708" w:rsidRDefault="003F3708">
      <w:pPr>
        <w:pStyle w:val="BodyText"/>
        <w:spacing w:before="60"/>
        <w:rPr>
          <w:sz w:val="24"/>
        </w:rPr>
      </w:pPr>
    </w:p>
    <w:p w14:paraId="7E8947F1" w14:textId="77777777" w:rsidR="003F3708" w:rsidRDefault="005D069D">
      <w:pPr>
        <w:spacing w:before="1"/>
        <w:ind w:right="537"/>
        <w:jc w:val="center"/>
        <w:rPr>
          <w:rFonts w:ascii="Palatino Linotype"/>
          <w:sz w:val="24"/>
        </w:rPr>
      </w:pPr>
      <w:r>
        <w:rPr>
          <w:rFonts w:ascii="Palatino Linotype"/>
          <w:w w:val="90"/>
          <w:sz w:val="24"/>
        </w:rPr>
        <w:t>This</w:t>
      </w:r>
      <w:r>
        <w:rPr>
          <w:rFonts w:ascii="Palatino Linotype"/>
          <w:spacing w:val="-3"/>
          <w:w w:val="90"/>
          <w:sz w:val="24"/>
        </w:rPr>
        <w:t xml:space="preserve"> </w:t>
      </w:r>
      <w:r>
        <w:rPr>
          <w:rFonts w:ascii="Palatino Linotype"/>
          <w:w w:val="90"/>
          <w:sz w:val="24"/>
        </w:rPr>
        <w:t>page</w:t>
      </w:r>
      <w:r>
        <w:rPr>
          <w:rFonts w:ascii="Palatino Linotype"/>
          <w:spacing w:val="-2"/>
          <w:w w:val="90"/>
          <w:sz w:val="24"/>
        </w:rPr>
        <w:t xml:space="preserve"> </w:t>
      </w:r>
      <w:r>
        <w:rPr>
          <w:rFonts w:ascii="Palatino Linotype"/>
          <w:w w:val="90"/>
          <w:sz w:val="24"/>
        </w:rPr>
        <w:t>has</w:t>
      </w:r>
      <w:r>
        <w:rPr>
          <w:rFonts w:ascii="Palatino Linotype"/>
          <w:spacing w:val="-2"/>
          <w:w w:val="90"/>
          <w:sz w:val="24"/>
        </w:rPr>
        <w:t xml:space="preserve"> </w:t>
      </w:r>
      <w:r>
        <w:rPr>
          <w:rFonts w:ascii="Palatino Linotype"/>
          <w:w w:val="90"/>
          <w:sz w:val="24"/>
        </w:rPr>
        <w:t>been</w:t>
      </w:r>
      <w:r>
        <w:rPr>
          <w:rFonts w:ascii="Palatino Linotype"/>
          <w:spacing w:val="-2"/>
          <w:w w:val="90"/>
          <w:sz w:val="24"/>
        </w:rPr>
        <w:t xml:space="preserve"> </w:t>
      </w:r>
      <w:r>
        <w:rPr>
          <w:rFonts w:ascii="Palatino Linotype"/>
          <w:w w:val="90"/>
          <w:sz w:val="24"/>
        </w:rPr>
        <w:t>intentionally</w:t>
      </w:r>
      <w:r>
        <w:rPr>
          <w:rFonts w:ascii="Palatino Linotype"/>
          <w:spacing w:val="-2"/>
          <w:w w:val="90"/>
          <w:sz w:val="24"/>
        </w:rPr>
        <w:t xml:space="preserve"> </w:t>
      </w:r>
      <w:r>
        <w:rPr>
          <w:rFonts w:ascii="Palatino Linotype"/>
          <w:w w:val="90"/>
          <w:sz w:val="24"/>
        </w:rPr>
        <w:t>left</w:t>
      </w:r>
      <w:r>
        <w:rPr>
          <w:rFonts w:ascii="Palatino Linotype"/>
          <w:spacing w:val="-2"/>
          <w:w w:val="90"/>
          <w:sz w:val="24"/>
        </w:rPr>
        <w:t xml:space="preserve"> </w:t>
      </w:r>
      <w:proofErr w:type="gramStart"/>
      <w:r>
        <w:rPr>
          <w:rFonts w:ascii="Palatino Linotype"/>
          <w:spacing w:val="-2"/>
          <w:w w:val="90"/>
          <w:sz w:val="24"/>
        </w:rPr>
        <w:t>blank</w:t>
      </w:r>
      <w:proofErr w:type="gramEnd"/>
    </w:p>
    <w:p w14:paraId="7399E11C" w14:textId="77777777" w:rsidR="003F3708" w:rsidRDefault="003F3708">
      <w:pPr>
        <w:jc w:val="center"/>
        <w:rPr>
          <w:rFonts w:ascii="Palatino Linotype"/>
          <w:sz w:val="24"/>
        </w:rPr>
        <w:sectPr w:rsidR="003F3708">
          <w:pgSz w:w="11910" w:h="16840"/>
          <w:pgMar w:top="1920" w:right="1680" w:bottom="280" w:left="1680" w:header="720" w:footer="720" w:gutter="0"/>
          <w:cols w:space="720"/>
        </w:sectPr>
      </w:pPr>
    </w:p>
    <w:p w14:paraId="715DD30C" w14:textId="77777777" w:rsidR="003F3708" w:rsidRDefault="005D069D">
      <w:pPr>
        <w:pStyle w:val="Heading1"/>
      </w:pPr>
      <w:bookmarkStart w:id="3" w:name="0.0_Mayor_and_CEO_Introduction"/>
      <w:bookmarkStart w:id="4" w:name="_Mayor&amp;CEO"/>
      <w:bookmarkEnd w:id="3"/>
      <w:bookmarkEnd w:id="4"/>
      <w:r>
        <w:rPr>
          <w:color w:val="4F81BC"/>
        </w:rPr>
        <w:lastRenderedPageBreak/>
        <w:t>Mayor</w:t>
      </w:r>
      <w:r>
        <w:rPr>
          <w:color w:val="4F81BC"/>
          <w:spacing w:val="-4"/>
        </w:rPr>
        <w:t xml:space="preserve"> </w:t>
      </w:r>
      <w:r>
        <w:rPr>
          <w:color w:val="4F81BC"/>
        </w:rPr>
        <w:t>and</w:t>
      </w:r>
      <w:r>
        <w:rPr>
          <w:color w:val="4F81BC"/>
          <w:spacing w:val="-5"/>
        </w:rPr>
        <w:t xml:space="preserve"> </w:t>
      </w:r>
      <w:r>
        <w:rPr>
          <w:color w:val="4F81BC"/>
        </w:rPr>
        <w:t>CEO’s</w:t>
      </w:r>
      <w:r>
        <w:rPr>
          <w:color w:val="4F81BC"/>
          <w:spacing w:val="-4"/>
        </w:rPr>
        <w:t xml:space="preserve"> </w:t>
      </w:r>
      <w:r>
        <w:rPr>
          <w:color w:val="4F81BC"/>
          <w:spacing w:val="-2"/>
        </w:rPr>
        <w:t>Introduction</w:t>
      </w:r>
    </w:p>
    <w:p w14:paraId="37767882" w14:textId="77777777" w:rsidR="003F3708" w:rsidRDefault="003F3708">
      <w:pPr>
        <w:pStyle w:val="BodyText"/>
        <w:rPr>
          <w:b/>
          <w:sz w:val="28"/>
        </w:rPr>
      </w:pPr>
    </w:p>
    <w:p w14:paraId="56F9E486" w14:textId="77777777" w:rsidR="003F3708" w:rsidRDefault="003F3708">
      <w:pPr>
        <w:pStyle w:val="BodyText"/>
        <w:spacing w:before="175"/>
        <w:rPr>
          <w:b/>
          <w:sz w:val="28"/>
        </w:rPr>
      </w:pPr>
    </w:p>
    <w:p w14:paraId="4BC0C597" w14:textId="77777777" w:rsidR="003F3708" w:rsidRDefault="005D069D">
      <w:pPr>
        <w:spacing w:line="256" w:lineRule="auto"/>
        <w:ind w:left="149" w:right="159"/>
        <w:rPr>
          <w:rFonts w:ascii="Arial"/>
          <w:sz w:val="20"/>
        </w:rPr>
      </w:pPr>
      <w:r>
        <w:rPr>
          <w:rFonts w:ascii="Arial"/>
          <w:sz w:val="20"/>
        </w:rPr>
        <w:t>This</w:t>
      </w:r>
      <w:r>
        <w:rPr>
          <w:rFonts w:ascii="Arial"/>
          <w:spacing w:val="-6"/>
          <w:sz w:val="20"/>
        </w:rPr>
        <w:t xml:space="preserve"> </w:t>
      </w:r>
      <w:r>
        <w:rPr>
          <w:rFonts w:ascii="Arial"/>
          <w:sz w:val="20"/>
        </w:rPr>
        <w:t>budget</w:t>
      </w:r>
      <w:r>
        <w:rPr>
          <w:rFonts w:ascii="Arial"/>
          <w:spacing w:val="-7"/>
          <w:sz w:val="20"/>
        </w:rPr>
        <w:t xml:space="preserve"> </w:t>
      </w:r>
      <w:r>
        <w:rPr>
          <w:rFonts w:ascii="Arial"/>
          <w:sz w:val="20"/>
        </w:rPr>
        <w:t>represents</w:t>
      </w:r>
      <w:r>
        <w:rPr>
          <w:rFonts w:ascii="Arial"/>
          <w:spacing w:val="-6"/>
          <w:sz w:val="20"/>
        </w:rPr>
        <w:t xml:space="preserve"> </w:t>
      </w:r>
      <w:r>
        <w:rPr>
          <w:rFonts w:ascii="Arial"/>
          <w:sz w:val="20"/>
        </w:rPr>
        <w:t>a</w:t>
      </w:r>
      <w:r>
        <w:rPr>
          <w:rFonts w:ascii="Arial"/>
          <w:spacing w:val="-7"/>
          <w:sz w:val="20"/>
        </w:rPr>
        <w:t xml:space="preserve"> </w:t>
      </w:r>
      <w:r>
        <w:rPr>
          <w:rFonts w:ascii="Arial"/>
          <w:sz w:val="20"/>
        </w:rPr>
        <w:t>careful</w:t>
      </w:r>
      <w:r>
        <w:rPr>
          <w:rFonts w:ascii="Arial"/>
          <w:spacing w:val="-7"/>
          <w:sz w:val="20"/>
        </w:rPr>
        <w:t xml:space="preserve"> </w:t>
      </w:r>
      <w:r>
        <w:rPr>
          <w:rFonts w:ascii="Arial"/>
          <w:sz w:val="20"/>
        </w:rPr>
        <w:t>balance</w:t>
      </w:r>
      <w:r>
        <w:rPr>
          <w:rFonts w:ascii="Arial"/>
          <w:spacing w:val="-7"/>
          <w:sz w:val="20"/>
        </w:rPr>
        <w:t xml:space="preserve"> </w:t>
      </w:r>
      <w:r>
        <w:rPr>
          <w:rFonts w:ascii="Arial"/>
          <w:sz w:val="20"/>
        </w:rPr>
        <w:t>between</w:t>
      </w:r>
      <w:r>
        <w:rPr>
          <w:rFonts w:ascii="Arial"/>
          <w:spacing w:val="-7"/>
          <w:sz w:val="20"/>
        </w:rPr>
        <w:t xml:space="preserve"> </w:t>
      </w:r>
      <w:r>
        <w:rPr>
          <w:rFonts w:ascii="Arial"/>
          <w:sz w:val="20"/>
        </w:rPr>
        <w:t>meeting</w:t>
      </w:r>
      <w:r>
        <w:rPr>
          <w:rFonts w:ascii="Arial"/>
          <w:spacing w:val="-7"/>
          <w:sz w:val="20"/>
        </w:rPr>
        <w:t xml:space="preserve"> </w:t>
      </w:r>
      <w:r>
        <w:rPr>
          <w:rFonts w:ascii="Arial"/>
          <w:sz w:val="20"/>
        </w:rPr>
        <w:t>the</w:t>
      </w:r>
      <w:r>
        <w:rPr>
          <w:rFonts w:ascii="Arial"/>
          <w:spacing w:val="-7"/>
          <w:sz w:val="20"/>
        </w:rPr>
        <w:t xml:space="preserve"> </w:t>
      </w:r>
      <w:r>
        <w:rPr>
          <w:rFonts w:ascii="Arial"/>
          <w:sz w:val="20"/>
        </w:rPr>
        <w:t>needs</w:t>
      </w:r>
      <w:r>
        <w:rPr>
          <w:rFonts w:ascii="Arial"/>
          <w:spacing w:val="-6"/>
          <w:sz w:val="20"/>
        </w:rPr>
        <w:t xml:space="preserve"> </w:t>
      </w:r>
      <w:r>
        <w:rPr>
          <w:rFonts w:ascii="Arial"/>
          <w:sz w:val="20"/>
        </w:rPr>
        <w:t>of</w:t>
      </w:r>
      <w:r>
        <w:rPr>
          <w:rFonts w:ascii="Arial"/>
          <w:spacing w:val="-5"/>
          <w:sz w:val="20"/>
        </w:rPr>
        <w:t xml:space="preserve"> </w:t>
      </w:r>
      <w:r>
        <w:rPr>
          <w:rFonts w:ascii="Arial"/>
          <w:sz w:val="20"/>
        </w:rPr>
        <w:t>our</w:t>
      </w:r>
      <w:r>
        <w:rPr>
          <w:rFonts w:ascii="Arial"/>
          <w:spacing w:val="-6"/>
          <w:sz w:val="20"/>
        </w:rPr>
        <w:t xml:space="preserve"> </w:t>
      </w:r>
      <w:r>
        <w:rPr>
          <w:rFonts w:ascii="Arial"/>
          <w:sz w:val="20"/>
        </w:rPr>
        <w:t>rapidly</w:t>
      </w:r>
      <w:r>
        <w:rPr>
          <w:rFonts w:ascii="Arial"/>
          <w:spacing w:val="-12"/>
          <w:sz w:val="20"/>
        </w:rPr>
        <w:t xml:space="preserve"> </w:t>
      </w:r>
      <w:r>
        <w:rPr>
          <w:rFonts w:ascii="Arial"/>
          <w:sz w:val="20"/>
        </w:rPr>
        <w:t>growing community and maintaining the long-term financial health of our organisation.</w:t>
      </w:r>
    </w:p>
    <w:p w14:paraId="3D6914B0" w14:textId="77777777" w:rsidR="003F3708" w:rsidRDefault="003F3708">
      <w:pPr>
        <w:pStyle w:val="BodyText"/>
        <w:spacing w:before="19"/>
        <w:rPr>
          <w:sz w:val="20"/>
        </w:rPr>
      </w:pPr>
    </w:p>
    <w:p w14:paraId="034B6DD2" w14:textId="77777777" w:rsidR="003F3708" w:rsidRDefault="005D069D">
      <w:pPr>
        <w:spacing w:before="1" w:line="256" w:lineRule="auto"/>
        <w:ind w:left="149"/>
        <w:rPr>
          <w:rFonts w:ascii="Arial"/>
          <w:sz w:val="20"/>
        </w:rPr>
      </w:pPr>
      <w:r>
        <w:rPr>
          <w:rFonts w:ascii="Arial"/>
          <w:sz w:val="20"/>
        </w:rPr>
        <w:t>We</w:t>
      </w:r>
      <w:r>
        <w:rPr>
          <w:rFonts w:ascii="Arial"/>
          <w:spacing w:val="-6"/>
          <w:sz w:val="20"/>
        </w:rPr>
        <w:t xml:space="preserve"> </w:t>
      </w:r>
      <w:r>
        <w:rPr>
          <w:rFonts w:ascii="Arial"/>
          <w:sz w:val="20"/>
        </w:rPr>
        <w:t>are</w:t>
      </w:r>
      <w:r>
        <w:rPr>
          <w:rFonts w:ascii="Arial"/>
          <w:spacing w:val="-6"/>
          <w:sz w:val="20"/>
        </w:rPr>
        <w:t xml:space="preserve"> </w:t>
      </w:r>
      <w:r>
        <w:rPr>
          <w:rFonts w:ascii="Arial"/>
          <w:sz w:val="20"/>
        </w:rPr>
        <w:t>duty-bound</w:t>
      </w:r>
      <w:r>
        <w:rPr>
          <w:rFonts w:ascii="Arial"/>
          <w:spacing w:val="-6"/>
          <w:sz w:val="20"/>
        </w:rPr>
        <w:t xml:space="preserve"> </w:t>
      </w:r>
      <w:r>
        <w:rPr>
          <w:rFonts w:ascii="Arial"/>
          <w:sz w:val="20"/>
        </w:rPr>
        <w:t>to</w:t>
      </w:r>
      <w:r>
        <w:rPr>
          <w:rFonts w:ascii="Arial"/>
          <w:spacing w:val="-6"/>
          <w:sz w:val="20"/>
        </w:rPr>
        <w:t xml:space="preserve"> </w:t>
      </w:r>
      <w:r>
        <w:rPr>
          <w:rFonts w:ascii="Arial"/>
          <w:sz w:val="20"/>
        </w:rPr>
        <w:t>make</w:t>
      </w:r>
      <w:r>
        <w:rPr>
          <w:rFonts w:ascii="Arial"/>
          <w:spacing w:val="-6"/>
          <w:sz w:val="20"/>
        </w:rPr>
        <w:t xml:space="preserve"> </w:t>
      </w:r>
      <w:r>
        <w:rPr>
          <w:rFonts w:ascii="Arial"/>
          <w:sz w:val="20"/>
        </w:rPr>
        <w:t>decisions</w:t>
      </w:r>
      <w:r>
        <w:rPr>
          <w:rFonts w:ascii="Arial"/>
          <w:spacing w:val="-5"/>
          <w:sz w:val="20"/>
        </w:rPr>
        <w:t xml:space="preserve"> </w:t>
      </w:r>
      <w:r>
        <w:rPr>
          <w:rFonts w:ascii="Arial"/>
          <w:sz w:val="20"/>
        </w:rPr>
        <w:t>that</w:t>
      </w:r>
      <w:r>
        <w:rPr>
          <w:rFonts w:ascii="Arial"/>
          <w:spacing w:val="-6"/>
          <w:sz w:val="20"/>
        </w:rPr>
        <w:t xml:space="preserve"> </w:t>
      </w:r>
      <w:r>
        <w:rPr>
          <w:rFonts w:ascii="Arial"/>
          <w:sz w:val="20"/>
        </w:rPr>
        <w:t>are</w:t>
      </w:r>
      <w:r>
        <w:rPr>
          <w:rFonts w:ascii="Arial"/>
          <w:spacing w:val="-6"/>
          <w:sz w:val="20"/>
        </w:rPr>
        <w:t xml:space="preserve"> </w:t>
      </w:r>
      <w:r>
        <w:rPr>
          <w:rFonts w:ascii="Arial"/>
          <w:sz w:val="20"/>
        </w:rPr>
        <w:t>evidence-based,</w:t>
      </w:r>
      <w:r>
        <w:rPr>
          <w:rFonts w:ascii="Arial"/>
          <w:spacing w:val="-6"/>
          <w:sz w:val="20"/>
        </w:rPr>
        <w:t xml:space="preserve"> </w:t>
      </w:r>
      <w:r>
        <w:rPr>
          <w:rFonts w:ascii="Arial"/>
          <w:sz w:val="20"/>
        </w:rPr>
        <w:t>financially</w:t>
      </w:r>
      <w:r>
        <w:rPr>
          <w:rFonts w:ascii="Arial"/>
          <w:spacing w:val="-11"/>
          <w:sz w:val="20"/>
        </w:rPr>
        <w:t xml:space="preserve"> </w:t>
      </w:r>
      <w:r>
        <w:rPr>
          <w:rFonts w:ascii="Arial"/>
          <w:sz w:val="20"/>
        </w:rPr>
        <w:t>responsible</w:t>
      </w:r>
      <w:r>
        <w:rPr>
          <w:rFonts w:ascii="Arial"/>
          <w:spacing w:val="-6"/>
          <w:sz w:val="20"/>
        </w:rPr>
        <w:t xml:space="preserve"> </w:t>
      </w:r>
      <w:r>
        <w:rPr>
          <w:rFonts w:ascii="Arial"/>
          <w:sz w:val="20"/>
        </w:rPr>
        <w:t>and</w:t>
      </w:r>
      <w:r>
        <w:rPr>
          <w:rFonts w:ascii="Arial"/>
          <w:spacing w:val="-6"/>
          <w:sz w:val="20"/>
        </w:rPr>
        <w:t xml:space="preserve"> </w:t>
      </w:r>
      <w:r>
        <w:rPr>
          <w:rFonts w:ascii="Arial"/>
          <w:sz w:val="20"/>
        </w:rPr>
        <w:t>reflect</w:t>
      </w:r>
      <w:r>
        <w:rPr>
          <w:rFonts w:ascii="Arial"/>
          <w:spacing w:val="-6"/>
          <w:sz w:val="20"/>
        </w:rPr>
        <w:t xml:space="preserve"> </w:t>
      </w:r>
      <w:r>
        <w:rPr>
          <w:rFonts w:ascii="Arial"/>
          <w:sz w:val="20"/>
        </w:rPr>
        <w:t>the needs of the community and stakeholders we serve.</w:t>
      </w:r>
    </w:p>
    <w:p w14:paraId="7FC0C882" w14:textId="77777777" w:rsidR="003F3708" w:rsidRDefault="003F3708">
      <w:pPr>
        <w:pStyle w:val="BodyText"/>
        <w:spacing w:before="19"/>
        <w:rPr>
          <w:sz w:val="20"/>
        </w:rPr>
      </w:pPr>
    </w:p>
    <w:p w14:paraId="21D91E6A" w14:textId="77777777" w:rsidR="003F3708" w:rsidRDefault="005D069D">
      <w:pPr>
        <w:spacing w:line="256" w:lineRule="auto"/>
        <w:ind w:left="149" w:right="159"/>
        <w:rPr>
          <w:rFonts w:ascii="Arial"/>
          <w:sz w:val="20"/>
        </w:rPr>
      </w:pPr>
      <w:r>
        <w:rPr>
          <w:rFonts w:ascii="Arial"/>
          <w:sz w:val="20"/>
        </w:rPr>
        <w:t>This</w:t>
      </w:r>
      <w:r>
        <w:rPr>
          <w:rFonts w:ascii="Arial"/>
          <w:spacing w:val="-5"/>
          <w:sz w:val="20"/>
        </w:rPr>
        <w:t xml:space="preserve"> </w:t>
      </w:r>
      <w:r>
        <w:rPr>
          <w:rFonts w:ascii="Arial"/>
          <w:sz w:val="20"/>
        </w:rPr>
        <w:t>demands</w:t>
      </w:r>
      <w:r>
        <w:rPr>
          <w:rFonts w:ascii="Arial"/>
          <w:spacing w:val="-5"/>
          <w:sz w:val="20"/>
        </w:rPr>
        <w:t xml:space="preserve"> </w:t>
      </w:r>
      <w:r>
        <w:rPr>
          <w:rFonts w:ascii="Arial"/>
          <w:sz w:val="20"/>
        </w:rPr>
        <w:t>prudent</w:t>
      </w:r>
      <w:r>
        <w:rPr>
          <w:rFonts w:ascii="Arial"/>
          <w:spacing w:val="-6"/>
          <w:sz w:val="20"/>
        </w:rPr>
        <w:t xml:space="preserve"> </w:t>
      </w:r>
      <w:r>
        <w:rPr>
          <w:rFonts w:ascii="Arial"/>
          <w:sz w:val="20"/>
        </w:rPr>
        <w:t>judgement,</w:t>
      </w:r>
      <w:r>
        <w:rPr>
          <w:rFonts w:ascii="Arial"/>
          <w:spacing w:val="-6"/>
          <w:sz w:val="20"/>
        </w:rPr>
        <w:t xml:space="preserve"> </w:t>
      </w:r>
      <w:r>
        <w:rPr>
          <w:rFonts w:ascii="Arial"/>
          <w:sz w:val="20"/>
        </w:rPr>
        <w:t>especially</w:t>
      </w:r>
      <w:r>
        <w:rPr>
          <w:rFonts w:ascii="Arial"/>
          <w:spacing w:val="-11"/>
          <w:sz w:val="20"/>
        </w:rPr>
        <w:t xml:space="preserve"> </w:t>
      </w:r>
      <w:r>
        <w:rPr>
          <w:rFonts w:ascii="Arial"/>
          <w:sz w:val="20"/>
        </w:rPr>
        <w:t>as</w:t>
      </w:r>
      <w:r>
        <w:rPr>
          <w:rFonts w:ascii="Arial"/>
          <w:spacing w:val="-5"/>
          <w:sz w:val="20"/>
        </w:rPr>
        <w:t xml:space="preserve"> </w:t>
      </w:r>
      <w:r>
        <w:rPr>
          <w:rFonts w:ascii="Arial"/>
          <w:sz w:val="20"/>
        </w:rPr>
        <w:t>we,</w:t>
      </w:r>
      <w:r>
        <w:rPr>
          <w:rFonts w:ascii="Arial"/>
          <w:spacing w:val="-6"/>
          <w:sz w:val="20"/>
        </w:rPr>
        <w:t xml:space="preserve"> </w:t>
      </w:r>
      <w:r>
        <w:rPr>
          <w:rFonts w:ascii="Arial"/>
          <w:sz w:val="20"/>
        </w:rPr>
        <w:t>along</w:t>
      </w:r>
      <w:r>
        <w:rPr>
          <w:rFonts w:ascii="Arial"/>
          <w:spacing w:val="-6"/>
          <w:sz w:val="20"/>
        </w:rPr>
        <w:t xml:space="preserve"> </w:t>
      </w:r>
      <w:r>
        <w:rPr>
          <w:rFonts w:ascii="Arial"/>
          <w:sz w:val="20"/>
        </w:rPr>
        <w:t>with</w:t>
      </w:r>
      <w:r>
        <w:rPr>
          <w:rFonts w:ascii="Arial"/>
          <w:spacing w:val="-6"/>
          <w:sz w:val="20"/>
        </w:rPr>
        <w:t xml:space="preserve"> </w:t>
      </w:r>
      <w:r>
        <w:rPr>
          <w:rFonts w:ascii="Arial"/>
          <w:sz w:val="20"/>
        </w:rPr>
        <w:t>many</w:t>
      </w:r>
      <w:r>
        <w:rPr>
          <w:rFonts w:ascii="Arial"/>
          <w:spacing w:val="-11"/>
          <w:sz w:val="20"/>
        </w:rPr>
        <w:t xml:space="preserve"> </w:t>
      </w:r>
      <w:r>
        <w:rPr>
          <w:rFonts w:ascii="Arial"/>
          <w:sz w:val="20"/>
        </w:rPr>
        <w:t>other</w:t>
      </w:r>
      <w:r>
        <w:rPr>
          <w:rFonts w:ascii="Arial"/>
          <w:spacing w:val="-5"/>
          <w:sz w:val="20"/>
        </w:rPr>
        <w:t xml:space="preserve"> </w:t>
      </w:r>
      <w:r>
        <w:rPr>
          <w:rFonts w:ascii="Arial"/>
          <w:sz w:val="20"/>
        </w:rPr>
        <w:t>councils,</w:t>
      </w:r>
      <w:r>
        <w:rPr>
          <w:rFonts w:ascii="Arial"/>
          <w:spacing w:val="-6"/>
          <w:sz w:val="20"/>
        </w:rPr>
        <w:t xml:space="preserve"> </w:t>
      </w:r>
      <w:r>
        <w:rPr>
          <w:rFonts w:ascii="Arial"/>
          <w:sz w:val="20"/>
        </w:rPr>
        <w:t>acutely</w:t>
      </w:r>
      <w:r>
        <w:rPr>
          <w:rFonts w:ascii="Arial"/>
          <w:spacing w:val="-11"/>
          <w:sz w:val="20"/>
        </w:rPr>
        <w:t xml:space="preserve"> </w:t>
      </w:r>
      <w:r>
        <w:rPr>
          <w:rFonts w:ascii="Arial"/>
          <w:sz w:val="20"/>
        </w:rPr>
        <w:t>feel</w:t>
      </w:r>
      <w:r>
        <w:rPr>
          <w:rFonts w:ascii="Arial"/>
          <w:spacing w:val="-7"/>
          <w:sz w:val="20"/>
        </w:rPr>
        <w:t xml:space="preserve"> </w:t>
      </w:r>
      <w:r>
        <w:rPr>
          <w:rFonts w:ascii="Arial"/>
          <w:sz w:val="20"/>
        </w:rPr>
        <w:t>the impacts of inflation and substantially</w:t>
      </w:r>
      <w:r>
        <w:rPr>
          <w:rFonts w:ascii="Arial"/>
          <w:spacing w:val="-4"/>
          <w:sz w:val="20"/>
        </w:rPr>
        <w:t xml:space="preserve"> </w:t>
      </w:r>
      <w:r>
        <w:rPr>
          <w:rFonts w:ascii="Arial"/>
          <w:sz w:val="20"/>
        </w:rPr>
        <w:t>higher costs, compounded by</w:t>
      </w:r>
      <w:r>
        <w:rPr>
          <w:rFonts w:ascii="Arial"/>
          <w:spacing w:val="-4"/>
          <w:sz w:val="20"/>
        </w:rPr>
        <w:t xml:space="preserve"> </w:t>
      </w:r>
      <w:r>
        <w:rPr>
          <w:rFonts w:ascii="Arial"/>
          <w:sz w:val="20"/>
        </w:rPr>
        <w:t>the Victorian Government's rate cap of 2.75%, which limits crucial rate revenue.</w:t>
      </w:r>
    </w:p>
    <w:p w14:paraId="21708461" w14:textId="77777777" w:rsidR="003F3708" w:rsidRDefault="003F3708">
      <w:pPr>
        <w:pStyle w:val="BodyText"/>
        <w:spacing w:before="21"/>
        <w:rPr>
          <w:sz w:val="20"/>
        </w:rPr>
      </w:pPr>
    </w:p>
    <w:p w14:paraId="749335BB" w14:textId="77777777" w:rsidR="003F3708" w:rsidRDefault="005D069D">
      <w:pPr>
        <w:spacing w:line="256" w:lineRule="auto"/>
        <w:ind w:left="149"/>
        <w:rPr>
          <w:rFonts w:ascii="Arial"/>
          <w:sz w:val="20"/>
        </w:rPr>
      </w:pPr>
      <w:r>
        <w:rPr>
          <w:rFonts w:ascii="Arial"/>
          <w:sz w:val="20"/>
        </w:rPr>
        <w:t>In</w:t>
      </w:r>
      <w:r>
        <w:rPr>
          <w:rFonts w:ascii="Arial"/>
          <w:spacing w:val="-6"/>
          <w:sz w:val="20"/>
        </w:rPr>
        <w:t xml:space="preserve"> </w:t>
      </w:r>
      <w:r>
        <w:rPr>
          <w:rFonts w:ascii="Arial"/>
          <w:sz w:val="20"/>
        </w:rPr>
        <w:t>the</w:t>
      </w:r>
      <w:r>
        <w:rPr>
          <w:rFonts w:ascii="Arial"/>
          <w:spacing w:val="-6"/>
          <w:sz w:val="20"/>
        </w:rPr>
        <w:t xml:space="preserve"> </w:t>
      </w:r>
      <w:r>
        <w:rPr>
          <w:rFonts w:ascii="Arial"/>
          <w:sz w:val="20"/>
        </w:rPr>
        <w:t>2024-25</w:t>
      </w:r>
      <w:r>
        <w:rPr>
          <w:rFonts w:ascii="Arial"/>
          <w:spacing w:val="-6"/>
          <w:sz w:val="20"/>
        </w:rPr>
        <w:t xml:space="preserve"> </w:t>
      </w:r>
      <w:r>
        <w:rPr>
          <w:rFonts w:ascii="Arial"/>
          <w:sz w:val="20"/>
        </w:rPr>
        <w:t>Budget,</w:t>
      </w:r>
      <w:r>
        <w:rPr>
          <w:rFonts w:ascii="Arial"/>
          <w:spacing w:val="-6"/>
          <w:sz w:val="20"/>
        </w:rPr>
        <w:t xml:space="preserve"> </w:t>
      </w:r>
      <w:r>
        <w:rPr>
          <w:rFonts w:ascii="Arial"/>
          <w:sz w:val="20"/>
        </w:rPr>
        <w:t>you</w:t>
      </w:r>
      <w:r>
        <w:rPr>
          <w:rFonts w:ascii="Arial"/>
          <w:spacing w:val="-6"/>
          <w:sz w:val="20"/>
        </w:rPr>
        <w:t xml:space="preserve"> </w:t>
      </w:r>
      <w:r>
        <w:rPr>
          <w:rFonts w:ascii="Arial"/>
          <w:sz w:val="20"/>
        </w:rPr>
        <w:t>will</w:t>
      </w:r>
      <w:r>
        <w:rPr>
          <w:rFonts w:ascii="Arial"/>
          <w:spacing w:val="-7"/>
          <w:sz w:val="20"/>
        </w:rPr>
        <w:t xml:space="preserve"> </w:t>
      </w:r>
      <w:r>
        <w:rPr>
          <w:rFonts w:ascii="Arial"/>
          <w:sz w:val="20"/>
        </w:rPr>
        <w:t>find</w:t>
      </w:r>
      <w:r>
        <w:rPr>
          <w:rFonts w:ascii="Arial"/>
          <w:spacing w:val="-6"/>
          <w:sz w:val="20"/>
        </w:rPr>
        <w:t xml:space="preserve"> </w:t>
      </w:r>
      <w:r>
        <w:rPr>
          <w:rFonts w:ascii="Arial"/>
          <w:sz w:val="20"/>
        </w:rPr>
        <w:t>a</w:t>
      </w:r>
      <w:r>
        <w:rPr>
          <w:rFonts w:ascii="Arial"/>
          <w:spacing w:val="-6"/>
          <w:sz w:val="20"/>
        </w:rPr>
        <w:t xml:space="preserve"> </w:t>
      </w:r>
      <w:r>
        <w:rPr>
          <w:rFonts w:ascii="Arial"/>
          <w:sz w:val="20"/>
        </w:rPr>
        <w:t>considered</w:t>
      </w:r>
      <w:r>
        <w:rPr>
          <w:rFonts w:ascii="Arial"/>
          <w:spacing w:val="-6"/>
          <w:sz w:val="20"/>
        </w:rPr>
        <w:t xml:space="preserve"> </w:t>
      </w:r>
      <w:r>
        <w:rPr>
          <w:rFonts w:ascii="Arial"/>
          <w:sz w:val="20"/>
        </w:rPr>
        <w:t>allocation</w:t>
      </w:r>
      <w:r>
        <w:rPr>
          <w:rFonts w:ascii="Arial"/>
          <w:spacing w:val="-6"/>
          <w:sz w:val="20"/>
        </w:rPr>
        <w:t xml:space="preserve"> </w:t>
      </w:r>
      <w:r>
        <w:rPr>
          <w:rFonts w:ascii="Arial"/>
          <w:sz w:val="20"/>
        </w:rPr>
        <w:t>of</w:t>
      </w:r>
      <w:r>
        <w:rPr>
          <w:rFonts w:ascii="Arial"/>
          <w:spacing w:val="-4"/>
          <w:sz w:val="20"/>
        </w:rPr>
        <w:t xml:space="preserve"> </w:t>
      </w:r>
      <w:r>
        <w:rPr>
          <w:rFonts w:ascii="Arial"/>
          <w:sz w:val="20"/>
        </w:rPr>
        <w:t>resources</w:t>
      </w:r>
      <w:r>
        <w:rPr>
          <w:rFonts w:ascii="Arial"/>
          <w:spacing w:val="-5"/>
          <w:sz w:val="20"/>
        </w:rPr>
        <w:t xml:space="preserve"> </w:t>
      </w:r>
      <w:r>
        <w:rPr>
          <w:rFonts w:ascii="Arial"/>
          <w:sz w:val="20"/>
        </w:rPr>
        <w:t>aimed</w:t>
      </w:r>
      <w:r>
        <w:rPr>
          <w:rFonts w:ascii="Arial"/>
          <w:spacing w:val="-6"/>
          <w:sz w:val="20"/>
        </w:rPr>
        <w:t xml:space="preserve"> </w:t>
      </w:r>
      <w:r>
        <w:rPr>
          <w:rFonts w:ascii="Arial"/>
          <w:sz w:val="20"/>
        </w:rPr>
        <w:t>at</w:t>
      </w:r>
      <w:r>
        <w:rPr>
          <w:rFonts w:ascii="Arial"/>
          <w:spacing w:val="-6"/>
          <w:sz w:val="20"/>
        </w:rPr>
        <w:t xml:space="preserve"> </w:t>
      </w:r>
      <w:r>
        <w:rPr>
          <w:rFonts w:ascii="Arial"/>
          <w:sz w:val="20"/>
        </w:rPr>
        <w:t>addressing</w:t>
      </w:r>
      <w:r>
        <w:rPr>
          <w:rFonts w:ascii="Arial"/>
          <w:spacing w:val="-6"/>
          <w:sz w:val="20"/>
        </w:rPr>
        <w:t xml:space="preserve"> </w:t>
      </w:r>
      <w:r>
        <w:rPr>
          <w:rFonts w:ascii="Arial"/>
          <w:sz w:val="20"/>
        </w:rPr>
        <w:t>the</w:t>
      </w:r>
      <w:r>
        <w:rPr>
          <w:rFonts w:ascii="Arial"/>
          <w:spacing w:val="-6"/>
          <w:sz w:val="20"/>
        </w:rPr>
        <w:t xml:space="preserve"> </w:t>
      </w:r>
      <w:r>
        <w:rPr>
          <w:rFonts w:ascii="Arial"/>
          <w:sz w:val="20"/>
        </w:rPr>
        <w:t>most pressing needs of our community. From infrastructure upgrades to social programs, every</w:t>
      </w:r>
      <w:r>
        <w:rPr>
          <w:rFonts w:ascii="Arial"/>
          <w:spacing w:val="-2"/>
          <w:sz w:val="20"/>
        </w:rPr>
        <w:t xml:space="preserve"> </w:t>
      </w:r>
      <w:r>
        <w:rPr>
          <w:rFonts w:ascii="Arial"/>
          <w:sz w:val="20"/>
        </w:rPr>
        <w:t>dollar has been carefully allocated to maximise its impact.</w:t>
      </w:r>
    </w:p>
    <w:p w14:paraId="4E81457D" w14:textId="77777777" w:rsidR="003F3708" w:rsidRDefault="003F3708">
      <w:pPr>
        <w:pStyle w:val="BodyText"/>
        <w:spacing w:before="20"/>
        <w:rPr>
          <w:sz w:val="20"/>
        </w:rPr>
      </w:pPr>
    </w:p>
    <w:p w14:paraId="50539E4E" w14:textId="77777777" w:rsidR="003F3708" w:rsidRDefault="005D069D">
      <w:pPr>
        <w:spacing w:line="256" w:lineRule="auto"/>
        <w:ind w:left="149" w:right="159"/>
        <w:rPr>
          <w:rFonts w:ascii="Arial" w:hAnsi="Arial"/>
          <w:sz w:val="20"/>
        </w:rPr>
      </w:pPr>
      <w:r>
        <w:rPr>
          <w:rFonts w:ascii="Arial" w:hAnsi="Arial"/>
          <w:sz w:val="20"/>
        </w:rPr>
        <w:t>This</w:t>
      </w:r>
      <w:r>
        <w:rPr>
          <w:rFonts w:ascii="Arial" w:hAnsi="Arial"/>
          <w:spacing w:val="-4"/>
          <w:sz w:val="20"/>
        </w:rPr>
        <w:t xml:space="preserve"> </w:t>
      </w:r>
      <w:r>
        <w:rPr>
          <w:rFonts w:ascii="Arial" w:hAnsi="Arial"/>
          <w:sz w:val="20"/>
        </w:rPr>
        <w:t>has</w:t>
      </w:r>
      <w:r>
        <w:rPr>
          <w:rFonts w:ascii="Arial" w:hAnsi="Arial"/>
          <w:spacing w:val="-4"/>
          <w:sz w:val="20"/>
        </w:rPr>
        <w:t xml:space="preserve"> </w:t>
      </w:r>
      <w:r>
        <w:rPr>
          <w:rFonts w:ascii="Arial" w:hAnsi="Arial"/>
          <w:sz w:val="20"/>
        </w:rPr>
        <w:t>been</w:t>
      </w:r>
      <w:r>
        <w:rPr>
          <w:rFonts w:ascii="Arial" w:hAnsi="Arial"/>
          <w:spacing w:val="-5"/>
          <w:sz w:val="20"/>
        </w:rPr>
        <w:t xml:space="preserve"> </w:t>
      </w:r>
      <w:r>
        <w:rPr>
          <w:rFonts w:ascii="Arial" w:hAnsi="Arial"/>
          <w:sz w:val="20"/>
        </w:rPr>
        <w:t>informed</w:t>
      </w:r>
      <w:r>
        <w:rPr>
          <w:rFonts w:ascii="Arial" w:hAnsi="Arial"/>
          <w:spacing w:val="-5"/>
          <w:sz w:val="20"/>
        </w:rPr>
        <w:t xml:space="preserve"> </w:t>
      </w:r>
      <w:r>
        <w:rPr>
          <w:rFonts w:ascii="Arial" w:hAnsi="Arial"/>
          <w:sz w:val="20"/>
        </w:rPr>
        <w:t>by</w:t>
      </w:r>
      <w:r>
        <w:rPr>
          <w:rFonts w:ascii="Arial" w:hAnsi="Arial"/>
          <w:spacing w:val="-11"/>
          <w:sz w:val="20"/>
        </w:rPr>
        <w:t xml:space="preserve"> </w:t>
      </w:r>
      <w:r>
        <w:rPr>
          <w:rFonts w:ascii="Arial" w:hAnsi="Arial"/>
          <w:sz w:val="20"/>
        </w:rPr>
        <w:t>eight</w:t>
      </w:r>
      <w:r>
        <w:rPr>
          <w:rFonts w:ascii="Arial" w:hAnsi="Arial"/>
          <w:spacing w:val="-5"/>
          <w:sz w:val="20"/>
        </w:rPr>
        <w:t xml:space="preserve"> </w:t>
      </w:r>
      <w:r>
        <w:rPr>
          <w:rFonts w:ascii="Arial" w:hAnsi="Arial"/>
          <w:sz w:val="20"/>
        </w:rPr>
        <w:t>separate</w:t>
      </w:r>
      <w:r>
        <w:rPr>
          <w:rFonts w:ascii="Arial" w:hAnsi="Arial"/>
          <w:spacing w:val="-5"/>
          <w:sz w:val="20"/>
        </w:rPr>
        <w:t xml:space="preserve"> </w:t>
      </w:r>
      <w:r>
        <w:rPr>
          <w:rFonts w:ascii="Arial" w:hAnsi="Arial"/>
          <w:sz w:val="20"/>
        </w:rPr>
        <w:t>engagement</w:t>
      </w:r>
      <w:r>
        <w:rPr>
          <w:rFonts w:ascii="Arial" w:hAnsi="Arial"/>
          <w:spacing w:val="-5"/>
          <w:sz w:val="20"/>
        </w:rPr>
        <w:t xml:space="preserve"> </w:t>
      </w:r>
      <w:r>
        <w:rPr>
          <w:rFonts w:ascii="Arial" w:hAnsi="Arial"/>
          <w:sz w:val="20"/>
        </w:rPr>
        <w:t>sessions</w:t>
      </w:r>
      <w:r>
        <w:rPr>
          <w:rFonts w:ascii="Arial" w:hAnsi="Arial"/>
          <w:spacing w:val="-4"/>
          <w:sz w:val="20"/>
        </w:rPr>
        <w:t xml:space="preserve"> </w:t>
      </w:r>
      <w:r>
        <w:rPr>
          <w:rFonts w:ascii="Arial" w:hAnsi="Arial"/>
          <w:sz w:val="20"/>
        </w:rPr>
        <w:t>across</w:t>
      </w:r>
      <w:r>
        <w:rPr>
          <w:rFonts w:ascii="Arial" w:hAnsi="Arial"/>
          <w:spacing w:val="-4"/>
          <w:sz w:val="20"/>
        </w:rPr>
        <w:t xml:space="preserve"> </w:t>
      </w:r>
      <w:r>
        <w:rPr>
          <w:rFonts w:ascii="Arial" w:hAnsi="Arial"/>
          <w:sz w:val="20"/>
        </w:rPr>
        <w:t>all</w:t>
      </w:r>
      <w:r>
        <w:rPr>
          <w:rFonts w:ascii="Arial" w:hAnsi="Arial"/>
          <w:spacing w:val="-6"/>
          <w:sz w:val="20"/>
        </w:rPr>
        <w:t xml:space="preserve"> </w:t>
      </w:r>
      <w:r>
        <w:rPr>
          <w:rFonts w:ascii="Arial" w:hAnsi="Arial"/>
          <w:sz w:val="20"/>
        </w:rPr>
        <w:t>four</w:t>
      </w:r>
      <w:r>
        <w:rPr>
          <w:rFonts w:ascii="Arial" w:hAnsi="Arial"/>
          <w:spacing w:val="-4"/>
          <w:sz w:val="20"/>
        </w:rPr>
        <w:t xml:space="preserve"> </w:t>
      </w:r>
      <w:r>
        <w:rPr>
          <w:rFonts w:ascii="Arial" w:hAnsi="Arial"/>
          <w:sz w:val="20"/>
        </w:rPr>
        <w:t>council</w:t>
      </w:r>
      <w:r>
        <w:rPr>
          <w:rFonts w:ascii="Arial" w:hAnsi="Arial"/>
          <w:spacing w:val="-6"/>
          <w:sz w:val="20"/>
        </w:rPr>
        <w:t xml:space="preserve"> </w:t>
      </w:r>
      <w:r>
        <w:rPr>
          <w:rFonts w:ascii="Arial" w:hAnsi="Arial"/>
          <w:sz w:val="20"/>
        </w:rPr>
        <w:t>wards,</w:t>
      </w:r>
      <w:r>
        <w:rPr>
          <w:rFonts w:ascii="Arial" w:hAnsi="Arial"/>
          <w:spacing w:val="-5"/>
          <w:sz w:val="20"/>
        </w:rPr>
        <w:t xml:space="preserve"> </w:t>
      </w:r>
      <w:r>
        <w:rPr>
          <w:rFonts w:ascii="Arial" w:hAnsi="Arial"/>
          <w:sz w:val="20"/>
        </w:rPr>
        <w:t>where we heard what the community’s priorities were for this budget.</w:t>
      </w:r>
    </w:p>
    <w:p w14:paraId="32ED04A2" w14:textId="77777777" w:rsidR="003F3708" w:rsidRDefault="003F3708">
      <w:pPr>
        <w:pStyle w:val="BodyText"/>
        <w:spacing w:before="20"/>
        <w:rPr>
          <w:sz w:val="20"/>
        </w:rPr>
      </w:pPr>
    </w:p>
    <w:p w14:paraId="49D77CB7" w14:textId="77777777" w:rsidR="003F3708" w:rsidRDefault="005D069D">
      <w:pPr>
        <w:spacing w:line="256" w:lineRule="auto"/>
        <w:ind w:left="149" w:right="159"/>
        <w:rPr>
          <w:rFonts w:ascii="Arial"/>
          <w:sz w:val="20"/>
        </w:rPr>
      </w:pPr>
      <w:r>
        <w:rPr>
          <w:rFonts w:ascii="Arial"/>
          <w:sz w:val="20"/>
        </w:rPr>
        <w:t>Our</w:t>
      </w:r>
      <w:r>
        <w:rPr>
          <w:rFonts w:ascii="Arial"/>
          <w:spacing w:val="-5"/>
          <w:sz w:val="20"/>
        </w:rPr>
        <w:t xml:space="preserve"> </w:t>
      </w:r>
      <w:r>
        <w:rPr>
          <w:rFonts w:ascii="Arial"/>
          <w:sz w:val="20"/>
        </w:rPr>
        <w:t>capital</w:t>
      </w:r>
      <w:r>
        <w:rPr>
          <w:rFonts w:ascii="Arial"/>
          <w:spacing w:val="-7"/>
          <w:sz w:val="20"/>
        </w:rPr>
        <w:t xml:space="preserve"> </w:t>
      </w:r>
      <w:r>
        <w:rPr>
          <w:rFonts w:ascii="Arial"/>
          <w:sz w:val="20"/>
        </w:rPr>
        <w:t>works</w:t>
      </w:r>
      <w:r>
        <w:rPr>
          <w:rFonts w:ascii="Arial"/>
          <w:spacing w:val="-5"/>
          <w:sz w:val="20"/>
        </w:rPr>
        <w:t xml:space="preserve"> </w:t>
      </w:r>
      <w:r>
        <w:rPr>
          <w:rFonts w:ascii="Arial"/>
          <w:sz w:val="20"/>
        </w:rPr>
        <w:t>program</w:t>
      </w:r>
      <w:r>
        <w:rPr>
          <w:rFonts w:ascii="Arial"/>
          <w:spacing w:val="-1"/>
          <w:sz w:val="20"/>
        </w:rPr>
        <w:t xml:space="preserve"> </w:t>
      </w:r>
      <w:r>
        <w:rPr>
          <w:rFonts w:ascii="Arial"/>
          <w:sz w:val="20"/>
        </w:rPr>
        <w:t>will</w:t>
      </w:r>
      <w:r>
        <w:rPr>
          <w:rFonts w:ascii="Arial"/>
          <w:spacing w:val="-7"/>
          <w:sz w:val="20"/>
        </w:rPr>
        <w:t xml:space="preserve"> </w:t>
      </w:r>
      <w:r>
        <w:rPr>
          <w:rFonts w:ascii="Arial"/>
          <w:sz w:val="20"/>
        </w:rPr>
        <w:t>remain</w:t>
      </w:r>
      <w:r>
        <w:rPr>
          <w:rFonts w:ascii="Arial"/>
          <w:spacing w:val="-6"/>
          <w:sz w:val="20"/>
        </w:rPr>
        <w:t xml:space="preserve"> </w:t>
      </w:r>
      <w:r>
        <w:rPr>
          <w:rFonts w:ascii="Arial"/>
          <w:sz w:val="20"/>
        </w:rPr>
        <w:t>an</w:t>
      </w:r>
      <w:r>
        <w:rPr>
          <w:rFonts w:ascii="Arial"/>
          <w:spacing w:val="-6"/>
          <w:sz w:val="20"/>
        </w:rPr>
        <w:t xml:space="preserve"> </w:t>
      </w:r>
      <w:r>
        <w:rPr>
          <w:rFonts w:ascii="Arial"/>
          <w:sz w:val="20"/>
        </w:rPr>
        <w:t>area</w:t>
      </w:r>
      <w:r>
        <w:rPr>
          <w:rFonts w:ascii="Arial"/>
          <w:spacing w:val="-6"/>
          <w:sz w:val="20"/>
        </w:rPr>
        <w:t xml:space="preserve"> </w:t>
      </w:r>
      <w:r>
        <w:rPr>
          <w:rFonts w:ascii="Arial"/>
          <w:sz w:val="20"/>
        </w:rPr>
        <w:t>of</w:t>
      </w:r>
      <w:r>
        <w:rPr>
          <w:rFonts w:ascii="Arial"/>
          <w:spacing w:val="-4"/>
          <w:sz w:val="20"/>
        </w:rPr>
        <w:t xml:space="preserve"> </w:t>
      </w:r>
      <w:r>
        <w:rPr>
          <w:rFonts w:ascii="Arial"/>
          <w:sz w:val="20"/>
        </w:rPr>
        <w:t>focus</w:t>
      </w:r>
      <w:r>
        <w:rPr>
          <w:rFonts w:ascii="Arial"/>
          <w:spacing w:val="-5"/>
          <w:sz w:val="20"/>
        </w:rPr>
        <w:t xml:space="preserve"> </w:t>
      </w:r>
      <w:r>
        <w:rPr>
          <w:rFonts w:ascii="Arial"/>
          <w:sz w:val="20"/>
        </w:rPr>
        <w:t>and</w:t>
      </w:r>
      <w:r>
        <w:rPr>
          <w:rFonts w:ascii="Arial"/>
          <w:spacing w:val="-6"/>
          <w:sz w:val="20"/>
        </w:rPr>
        <w:t xml:space="preserve"> </w:t>
      </w:r>
      <w:r>
        <w:rPr>
          <w:rFonts w:ascii="Arial"/>
          <w:sz w:val="20"/>
        </w:rPr>
        <w:t>ongoing</w:t>
      </w:r>
      <w:r>
        <w:rPr>
          <w:rFonts w:ascii="Arial"/>
          <w:spacing w:val="-6"/>
          <w:sz w:val="20"/>
        </w:rPr>
        <w:t xml:space="preserve"> </w:t>
      </w:r>
      <w:r>
        <w:rPr>
          <w:rFonts w:ascii="Arial"/>
          <w:sz w:val="20"/>
        </w:rPr>
        <w:t>investment,</w:t>
      </w:r>
      <w:r>
        <w:rPr>
          <w:rFonts w:ascii="Arial"/>
          <w:spacing w:val="-6"/>
          <w:sz w:val="20"/>
        </w:rPr>
        <w:t xml:space="preserve"> </w:t>
      </w:r>
      <w:r>
        <w:rPr>
          <w:rFonts w:ascii="Arial"/>
          <w:sz w:val="20"/>
        </w:rPr>
        <w:t>with</w:t>
      </w:r>
      <w:r>
        <w:rPr>
          <w:rFonts w:ascii="Arial"/>
          <w:spacing w:val="-6"/>
          <w:sz w:val="20"/>
        </w:rPr>
        <w:t xml:space="preserve"> </w:t>
      </w:r>
      <w:r>
        <w:rPr>
          <w:rFonts w:ascii="Arial"/>
          <w:sz w:val="20"/>
        </w:rPr>
        <w:t>an</w:t>
      </w:r>
      <w:r>
        <w:rPr>
          <w:rFonts w:ascii="Arial"/>
          <w:spacing w:val="-6"/>
          <w:sz w:val="20"/>
        </w:rPr>
        <w:t xml:space="preserve"> </w:t>
      </w:r>
      <w:r>
        <w:rPr>
          <w:rFonts w:ascii="Arial"/>
          <w:sz w:val="20"/>
        </w:rPr>
        <w:t>expectation we will deliver in the order of $700 million over the forecast period. This is an increase over the previous four year forecast in the order of $100 million.</w:t>
      </w:r>
    </w:p>
    <w:p w14:paraId="6AD8455B" w14:textId="77777777" w:rsidR="003F3708" w:rsidRDefault="003F3708">
      <w:pPr>
        <w:pStyle w:val="BodyText"/>
        <w:spacing w:before="20"/>
        <w:rPr>
          <w:sz w:val="20"/>
        </w:rPr>
      </w:pPr>
    </w:p>
    <w:p w14:paraId="05E99BD7" w14:textId="77777777" w:rsidR="003F3708" w:rsidRDefault="005D069D">
      <w:pPr>
        <w:spacing w:line="256" w:lineRule="auto"/>
        <w:ind w:left="149"/>
        <w:rPr>
          <w:rFonts w:ascii="Arial"/>
          <w:sz w:val="20"/>
        </w:rPr>
      </w:pPr>
      <w:r>
        <w:rPr>
          <w:rFonts w:ascii="Arial"/>
          <w:sz w:val="20"/>
        </w:rPr>
        <w:t>We</w:t>
      </w:r>
      <w:r>
        <w:rPr>
          <w:rFonts w:ascii="Arial"/>
          <w:spacing w:val="-4"/>
          <w:sz w:val="20"/>
        </w:rPr>
        <w:t xml:space="preserve"> </w:t>
      </w:r>
      <w:r>
        <w:rPr>
          <w:rFonts w:ascii="Arial"/>
          <w:sz w:val="20"/>
        </w:rPr>
        <w:t>remain</w:t>
      </w:r>
      <w:r>
        <w:rPr>
          <w:rFonts w:ascii="Arial"/>
          <w:spacing w:val="-4"/>
          <w:sz w:val="20"/>
        </w:rPr>
        <w:t xml:space="preserve"> </w:t>
      </w:r>
      <w:r>
        <w:rPr>
          <w:rFonts w:ascii="Arial"/>
          <w:sz w:val="20"/>
        </w:rPr>
        <w:t>committed</w:t>
      </w:r>
      <w:r>
        <w:rPr>
          <w:rFonts w:ascii="Arial"/>
          <w:spacing w:val="-4"/>
          <w:sz w:val="20"/>
        </w:rPr>
        <w:t xml:space="preserve"> </w:t>
      </w:r>
      <w:r>
        <w:rPr>
          <w:rFonts w:ascii="Arial"/>
          <w:sz w:val="20"/>
        </w:rPr>
        <w:t>to</w:t>
      </w:r>
      <w:r>
        <w:rPr>
          <w:rFonts w:ascii="Arial"/>
          <w:spacing w:val="-4"/>
          <w:sz w:val="20"/>
        </w:rPr>
        <w:t xml:space="preserve"> </w:t>
      </w:r>
      <w:r>
        <w:rPr>
          <w:rFonts w:ascii="Arial"/>
          <w:sz w:val="20"/>
        </w:rPr>
        <w:t>managing</w:t>
      </w:r>
      <w:r>
        <w:rPr>
          <w:rFonts w:ascii="Arial"/>
          <w:spacing w:val="-4"/>
          <w:sz w:val="20"/>
        </w:rPr>
        <w:t xml:space="preserve"> </w:t>
      </w:r>
      <w:r>
        <w:rPr>
          <w:rFonts w:ascii="Arial"/>
          <w:sz w:val="20"/>
        </w:rPr>
        <w:t>our</w:t>
      </w:r>
      <w:r>
        <w:rPr>
          <w:rFonts w:ascii="Arial"/>
          <w:spacing w:val="-3"/>
          <w:sz w:val="20"/>
        </w:rPr>
        <w:t xml:space="preserve"> </w:t>
      </w:r>
      <w:r>
        <w:rPr>
          <w:rFonts w:ascii="Arial"/>
          <w:sz w:val="20"/>
        </w:rPr>
        <w:t>costs</w:t>
      </w:r>
      <w:r>
        <w:rPr>
          <w:rFonts w:ascii="Arial"/>
          <w:spacing w:val="-3"/>
          <w:sz w:val="20"/>
        </w:rPr>
        <w:t xml:space="preserve"> </w:t>
      </w:r>
      <w:r>
        <w:rPr>
          <w:rFonts w:ascii="Arial"/>
          <w:sz w:val="20"/>
        </w:rPr>
        <w:t>effectively</w:t>
      </w:r>
      <w:r>
        <w:rPr>
          <w:rFonts w:ascii="Arial"/>
          <w:spacing w:val="-10"/>
          <w:sz w:val="20"/>
        </w:rPr>
        <w:t xml:space="preserve"> </w:t>
      </w:r>
      <w:r>
        <w:rPr>
          <w:rFonts w:ascii="Arial"/>
          <w:sz w:val="20"/>
        </w:rPr>
        <w:t>to</w:t>
      </w:r>
      <w:r>
        <w:rPr>
          <w:rFonts w:ascii="Arial"/>
          <w:spacing w:val="-4"/>
          <w:sz w:val="20"/>
        </w:rPr>
        <w:t xml:space="preserve"> </w:t>
      </w:r>
      <w:r>
        <w:rPr>
          <w:rFonts w:ascii="Arial"/>
          <w:sz w:val="20"/>
        </w:rPr>
        <w:t>ensure</w:t>
      </w:r>
      <w:r>
        <w:rPr>
          <w:rFonts w:ascii="Arial"/>
          <w:spacing w:val="-4"/>
          <w:sz w:val="20"/>
        </w:rPr>
        <w:t xml:space="preserve"> </w:t>
      </w:r>
      <w:r>
        <w:rPr>
          <w:rFonts w:ascii="Arial"/>
          <w:sz w:val="20"/>
        </w:rPr>
        <w:t>the</w:t>
      </w:r>
      <w:r>
        <w:rPr>
          <w:rFonts w:ascii="Arial"/>
          <w:spacing w:val="-4"/>
          <w:sz w:val="20"/>
        </w:rPr>
        <w:t xml:space="preserve"> </w:t>
      </w:r>
      <w:r>
        <w:rPr>
          <w:rFonts w:ascii="Arial"/>
          <w:sz w:val="20"/>
        </w:rPr>
        <w:t>organisation</w:t>
      </w:r>
      <w:r>
        <w:rPr>
          <w:rFonts w:ascii="Arial"/>
          <w:spacing w:val="-4"/>
          <w:sz w:val="20"/>
        </w:rPr>
        <w:t xml:space="preserve"> </w:t>
      </w:r>
      <w:r>
        <w:rPr>
          <w:rFonts w:ascii="Arial"/>
          <w:sz w:val="20"/>
        </w:rPr>
        <w:t>operates</w:t>
      </w:r>
      <w:r>
        <w:rPr>
          <w:rFonts w:ascii="Arial"/>
          <w:spacing w:val="-3"/>
          <w:sz w:val="20"/>
        </w:rPr>
        <w:t xml:space="preserve"> </w:t>
      </w:r>
      <w:r>
        <w:rPr>
          <w:rFonts w:ascii="Arial"/>
          <w:sz w:val="20"/>
        </w:rPr>
        <w:t>efficiently and delivers value for our ratepayers.</w:t>
      </w:r>
    </w:p>
    <w:p w14:paraId="6E0C2A3F" w14:textId="77777777" w:rsidR="003F3708" w:rsidRDefault="003F3708">
      <w:pPr>
        <w:pStyle w:val="BodyText"/>
        <w:spacing w:before="20"/>
        <w:rPr>
          <w:sz w:val="20"/>
        </w:rPr>
      </w:pPr>
    </w:p>
    <w:p w14:paraId="63BD93FE" w14:textId="77777777" w:rsidR="003F3708" w:rsidRDefault="005D069D">
      <w:pPr>
        <w:spacing w:line="256" w:lineRule="auto"/>
        <w:ind w:left="149"/>
        <w:rPr>
          <w:rFonts w:ascii="Arial"/>
          <w:sz w:val="20"/>
        </w:rPr>
      </w:pPr>
      <w:r>
        <w:rPr>
          <w:rFonts w:ascii="Arial"/>
          <w:sz w:val="20"/>
        </w:rPr>
        <w:t>This</w:t>
      </w:r>
      <w:r>
        <w:rPr>
          <w:rFonts w:ascii="Arial"/>
          <w:spacing w:val="-6"/>
          <w:sz w:val="20"/>
        </w:rPr>
        <w:t xml:space="preserve"> </w:t>
      </w:r>
      <w:r>
        <w:rPr>
          <w:rFonts w:ascii="Arial"/>
          <w:sz w:val="20"/>
        </w:rPr>
        <w:t>Budget</w:t>
      </w:r>
      <w:r>
        <w:rPr>
          <w:rFonts w:ascii="Arial"/>
          <w:spacing w:val="-7"/>
          <w:sz w:val="20"/>
        </w:rPr>
        <w:t xml:space="preserve"> </w:t>
      </w:r>
      <w:r>
        <w:rPr>
          <w:rFonts w:ascii="Arial"/>
          <w:sz w:val="20"/>
        </w:rPr>
        <w:t>lays</w:t>
      </w:r>
      <w:r>
        <w:rPr>
          <w:rFonts w:ascii="Arial"/>
          <w:spacing w:val="-6"/>
          <w:sz w:val="20"/>
        </w:rPr>
        <w:t xml:space="preserve"> </w:t>
      </w:r>
      <w:r>
        <w:rPr>
          <w:rFonts w:ascii="Arial"/>
          <w:sz w:val="20"/>
        </w:rPr>
        <w:t>strong</w:t>
      </w:r>
      <w:r>
        <w:rPr>
          <w:rFonts w:ascii="Arial"/>
          <w:spacing w:val="-7"/>
          <w:sz w:val="20"/>
        </w:rPr>
        <w:t xml:space="preserve"> </w:t>
      </w:r>
      <w:r>
        <w:rPr>
          <w:rFonts w:ascii="Arial"/>
          <w:sz w:val="20"/>
        </w:rPr>
        <w:t>foundations</w:t>
      </w:r>
      <w:r>
        <w:rPr>
          <w:rFonts w:ascii="Arial"/>
          <w:spacing w:val="-6"/>
          <w:sz w:val="20"/>
        </w:rPr>
        <w:t xml:space="preserve"> </w:t>
      </w:r>
      <w:r>
        <w:rPr>
          <w:rFonts w:ascii="Arial"/>
          <w:sz w:val="20"/>
        </w:rPr>
        <w:t>for</w:t>
      </w:r>
      <w:r>
        <w:rPr>
          <w:rFonts w:ascii="Arial"/>
          <w:spacing w:val="-6"/>
          <w:sz w:val="20"/>
        </w:rPr>
        <w:t xml:space="preserve"> </w:t>
      </w:r>
      <w:r>
        <w:rPr>
          <w:rFonts w:ascii="Arial"/>
          <w:sz w:val="20"/>
        </w:rPr>
        <w:t>us</w:t>
      </w:r>
      <w:r>
        <w:rPr>
          <w:rFonts w:ascii="Arial"/>
          <w:spacing w:val="-6"/>
          <w:sz w:val="20"/>
        </w:rPr>
        <w:t xml:space="preserve"> </w:t>
      </w:r>
      <w:r>
        <w:rPr>
          <w:rFonts w:ascii="Arial"/>
          <w:sz w:val="20"/>
        </w:rPr>
        <w:t>to</w:t>
      </w:r>
      <w:r>
        <w:rPr>
          <w:rFonts w:ascii="Arial"/>
          <w:spacing w:val="-7"/>
          <w:sz w:val="20"/>
        </w:rPr>
        <w:t xml:space="preserve"> </w:t>
      </w:r>
      <w:r>
        <w:rPr>
          <w:rFonts w:ascii="Arial"/>
          <w:sz w:val="20"/>
        </w:rPr>
        <w:t>sustainably</w:t>
      </w:r>
      <w:r>
        <w:rPr>
          <w:rFonts w:ascii="Arial"/>
          <w:spacing w:val="-12"/>
          <w:sz w:val="20"/>
        </w:rPr>
        <w:t xml:space="preserve"> </w:t>
      </w:r>
      <w:r>
        <w:rPr>
          <w:rFonts w:ascii="Arial"/>
          <w:sz w:val="20"/>
        </w:rPr>
        <w:t>progress</w:t>
      </w:r>
      <w:r>
        <w:rPr>
          <w:rFonts w:ascii="Arial"/>
          <w:spacing w:val="-6"/>
          <w:sz w:val="20"/>
        </w:rPr>
        <w:t xml:space="preserve"> </w:t>
      </w:r>
      <w:r>
        <w:rPr>
          <w:rFonts w:ascii="Arial"/>
          <w:sz w:val="20"/>
        </w:rPr>
        <w:t>towards</w:t>
      </w:r>
      <w:r>
        <w:rPr>
          <w:rFonts w:ascii="Arial"/>
          <w:spacing w:val="-6"/>
          <w:sz w:val="20"/>
        </w:rPr>
        <w:t xml:space="preserve"> </w:t>
      </w:r>
      <w:r>
        <w:rPr>
          <w:rFonts w:ascii="Arial"/>
          <w:sz w:val="20"/>
        </w:rPr>
        <w:t>achieving</w:t>
      </w:r>
      <w:r>
        <w:rPr>
          <w:rFonts w:ascii="Arial"/>
          <w:spacing w:val="-7"/>
          <w:sz w:val="20"/>
        </w:rPr>
        <w:t xml:space="preserve"> </w:t>
      </w:r>
      <w:r>
        <w:rPr>
          <w:rFonts w:ascii="Arial"/>
          <w:sz w:val="20"/>
        </w:rPr>
        <w:t>the</w:t>
      </w:r>
      <w:r>
        <w:rPr>
          <w:rFonts w:ascii="Arial"/>
          <w:spacing w:val="-7"/>
          <w:sz w:val="20"/>
        </w:rPr>
        <w:t xml:space="preserve"> </w:t>
      </w:r>
      <w:r>
        <w:rPr>
          <w:rFonts w:ascii="Arial"/>
          <w:sz w:val="20"/>
        </w:rPr>
        <w:t>priorities</w:t>
      </w:r>
      <w:r>
        <w:rPr>
          <w:rFonts w:ascii="Arial"/>
          <w:spacing w:val="-6"/>
          <w:sz w:val="20"/>
        </w:rPr>
        <w:t xml:space="preserve"> </w:t>
      </w:r>
      <w:r>
        <w:rPr>
          <w:rFonts w:ascii="Arial"/>
          <w:sz w:val="20"/>
        </w:rPr>
        <w:t>as outlined in Our Community</w:t>
      </w:r>
      <w:r>
        <w:rPr>
          <w:rFonts w:ascii="Arial"/>
          <w:spacing w:val="-2"/>
          <w:sz w:val="20"/>
        </w:rPr>
        <w:t xml:space="preserve"> </w:t>
      </w:r>
      <w:r>
        <w:rPr>
          <w:rFonts w:ascii="Arial"/>
          <w:sz w:val="20"/>
        </w:rPr>
        <w:t>Plan and vision for a Clever and Creative future for our city.</w:t>
      </w:r>
    </w:p>
    <w:p w14:paraId="7AE360B2" w14:textId="77777777" w:rsidR="003F3708" w:rsidRDefault="003F3708">
      <w:pPr>
        <w:pStyle w:val="BodyText"/>
        <w:spacing w:before="19"/>
        <w:rPr>
          <w:sz w:val="20"/>
        </w:rPr>
      </w:pPr>
    </w:p>
    <w:p w14:paraId="00017C50" w14:textId="77777777" w:rsidR="003F3708" w:rsidRDefault="005D069D">
      <w:pPr>
        <w:spacing w:line="256" w:lineRule="auto"/>
        <w:ind w:left="149"/>
        <w:rPr>
          <w:rFonts w:ascii="Arial"/>
          <w:sz w:val="20"/>
        </w:rPr>
      </w:pPr>
      <w:r>
        <w:rPr>
          <w:rFonts w:ascii="Arial"/>
          <w:sz w:val="20"/>
        </w:rPr>
        <w:t>Despite</w:t>
      </w:r>
      <w:r>
        <w:rPr>
          <w:rFonts w:ascii="Arial"/>
          <w:spacing w:val="-7"/>
          <w:sz w:val="20"/>
        </w:rPr>
        <w:t xml:space="preserve"> </w:t>
      </w:r>
      <w:r>
        <w:rPr>
          <w:rFonts w:ascii="Arial"/>
          <w:sz w:val="20"/>
        </w:rPr>
        <w:t>the</w:t>
      </w:r>
      <w:r>
        <w:rPr>
          <w:rFonts w:ascii="Arial"/>
          <w:spacing w:val="-7"/>
          <w:sz w:val="20"/>
        </w:rPr>
        <w:t xml:space="preserve"> </w:t>
      </w:r>
      <w:r>
        <w:rPr>
          <w:rFonts w:ascii="Arial"/>
          <w:sz w:val="20"/>
        </w:rPr>
        <w:t>ongoing</w:t>
      </w:r>
      <w:r>
        <w:rPr>
          <w:rFonts w:ascii="Arial"/>
          <w:spacing w:val="-7"/>
          <w:sz w:val="20"/>
        </w:rPr>
        <w:t xml:space="preserve"> </w:t>
      </w:r>
      <w:r>
        <w:rPr>
          <w:rFonts w:ascii="Arial"/>
          <w:sz w:val="20"/>
        </w:rPr>
        <w:t>financial</w:t>
      </w:r>
      <w:r>
        <w:rPr>
          <w:rFonts w:ascii="Arial"/>
          <w:spacing w:val="-8"/>
          <w:sz w:val="20"/>
        </w:rPr>
        <w:t xml:space="preserve"> </w:t>
      </w:r>
      <w:r>
        <w:rPr>
          <w:rFonts w:ascii="Arial"/>
          <w:sz w:val="20"/>
        </w:rPr>
        <w:t>pressures,</w:t>
      </w:r>
      <w:r>
        <w:rPr>
          <w:rFonts w:ascii="Arial"/>
          <w:spacing w:val="-7"/>
          <w:sz w:val="20"/>
        </w:rPr>
        <w:t xml:space="preserve"> </w:t>
      </w:r>
      <w:r>
        <w:rPr>
          <w:rFonts w:ascii="Arial"/>
          <w:sz w:val="20"/>
        </w:rPr>
        <w:t>we</w:t>
      </w:r>
      <w:r>
        <w:rPr>
          <w:rFonts w:ascii="Arial"/>
          <w:spacing w:val="-7"/>
          <w:sz w:val="20"/>
        </w:rPr>
        <w:t xml:space="preserve"> </w:t>
      </w:r>
      <w:r>
        <w:rPr>
          <w:rFonts w:ascii="Arial"/>
          <w:sz w:val="20"/>
        </w:rPr>
        <w:t>remain</w:t>
      </w:r>
      <w:r>
        <w:rPr>
          <w:rFonts w:ascii="Arial"/>
          <w:spacing w:val="-7"/>
          <w:sz w:val="20"/>
        </w:rPr>
        <w:t xml:space="preserve"> </w:t>
      </w:r>
      <w:r>
        <w:rPr>
          <w:rFonts w:ascii="Arial"/>
          <w:sz w:val="20"/>
        </w:rPr>
        <w:t>dedicated</w:t>
      </w:r>
      <w:r>
        <w:rPr>
          <w:rFonts w:ascii="Arial"/>
          <w:spacing w:val="-7"/>
          <w:sz w:val="20"/>
        </w:rPr>
        <w:t xml:space="preserve"> </w:t>
      </w:r>
      <w:r>
        <w:rPr>
          <w:rFonts w:ascii="Arial"/>
          <w:sz w:val="20"/>
        </w:rPr>
        <w:t>to</w:t>
      </w:r>
      <w:r>
        <w:rPr>
          <w:rFonts w:ascii="Arial"/>
          <w:spacing w:val="-7"/>
          <w:sz w:val="20"/>
        </w:rPr>
        <w:t xml:space="preserve"> </w:t>
      </w:r>
      <w:r>
        <w:rPr>
          <w:rFonts w:ascii="Arial"/>
          <w:sz w:val="20"/>
        </w:rPr>
        <w:t>delivering</w:t>
      </w:r>
      <w:r>
        <w:rPr>
          <w:rFonts w:ascii="Arial"/>
          <w:spacing w:val="-7"/>
          <w:sz w:val="20"/>
        </w:rPr>
        <w:t xml:space="preserve"> </w:t>
      </w:r>
      <w:r>
        <w:rPr>
          <w:rFonts w:ascii="Arial"/>
          <w:sz w:val="20"/>
        </w:rPr>
        <w:t>important</w:t>
      </w:r>
      <w:r>
        <w:rPr>
          <w:rFonts w:ascii="Arial"/>
          <w:spacing w:val="-7"/>
          <w:sz w:val="20"/>
        </w:rPr>
        <w:t xml:space="preserve"> </w:t>
      </w:r>
      <w:r>
        <w:rPr>
          <w:rFonts w:ascii="Arial"/>
          <w:sz w:val="20"/>
        </w:rPr>
        <w:t>services</w:t>
      </w:r>
      <w:r>
        <w:rPr>
          <w:rFonts w:ascii="Arial"/>
          <w:spacing w:val="-6"/>
          <w:sz w:val="20"/>
        </w:rPr>
        <w:t xml:space="preserve"> </w:t>
      </w:r>
      <w:r>
        <w:rPr>
          <w:rFonts w:ascii="Arial"/>
          <w:sz w:val="20"/>
        </w:rPr>
        <w:t>and infrastructure for our community.</w:t>
      </w:r>
    </w:p>
    <w:p w14:paraId="540AAF0D" w14:textId="77777777" w:rsidR="003F3708" w:rsidRDefault="003F3708">
      <w:pPr>
        <w:pStyle w:val="BodyText"/>
        <w:rPr>
          <w:sz w:val="20"/>
        </w:rPr>
      </w:pPr>
    </w:p>
    <w:p w14:paraId="38EA6316" w14:textId="77777777" w:rsidR="003F3708" w:rsidRDefault="003F3708">
      <w:pPr>
        <w:pStyle w:val="BodyText"/>
        <w:rPr>
          <w:sz w:val="20"/>
        </w:rPr>
      </w:pPr>
    </w:p>
    <w:p w14:paraId="12E810C5" w14:textId="77777777" w:rsidR="003F3708" w:rsidRDefault="003F3708">
      <w:pPr>
        <w:pStyle w:val="BodyText"/>
        <w:rPr>
          <w:sz w:val="20"/>
        </w:rPr>
      </w:pPr>
    </w:p>
    <w:p w14:paraId="6BD81DDF" w14:textId="77777777" w:rsidR="003F3708" w:rsidRDefault="003F3708">
      <w:pPr>
        <w:pStyle w:val="BodyText"/>
        <w:rPr>
          <w:sz w:val="20"/>
        </w:rPr>
      </w:pPr>
    </w:p>
    <w:p w14:paraId="5CFED8B7" w14:textId="77777777" w:rsidR="003F3708" w:rsidRDefault="003F3708">
      <w:pPr>
        <w:pStyle w:val="BodyText"/>
        <w:rPr>
          <w:sz w:val="20"/>
        </w:rPr>
      </w:pPr>
    </w:p>
    <w:p w14:paraId="37CCC31E" w14:textId="77777777" w:rsidR="003F3708" w:rsidRDefault="003F3708">
      <w:pPr>
        <w:pStyle w:val="BodyText"/>
        <w:rPr>
          <w:sz w:val="20"/>
        </w:rPr>
      </w:pPr>
    </w:p>
    <w:p w14:paraId="4566192F" w14:textId="77777777" w:rsidR="003F3708" w:rsidRDefault="003F3708">
      <w:pPr>
        <w:pStyle w:val="BodyText"/>
        <w:rPr>
          <w:sz w:val="20"/>
        </w:rPr>
      </w:pPr>
    </w:p>
    <w:p w14:paraId="78E0FE42" w14:textId="77777777" w:rsidR="003F3708" w:rsidRDefault="005D069D">
      <w:pPr>
        <w:pStyle w:val="BodyText"/>
        <w:spacing w:before="87"/>
        <w:rPr>
          <w:sz w:val="20"/>
        </w:rPr>
      </w:pPr>
      <w:r>
        <w:rPr>
          <w:noProof/>
        </w:rPr>
        <w:drawing>
          <wp:anchor distT="0" distB="0" distL="0" distR="0" simplePos="0" relativeHeight="487589376" behindDoc="1" locked="0" layoutInCell="1" allowOverlap="1" wp14:anchorId="6EEAFDE6" wp14:editId="481B5FA2">
            <wp:simplePos x="0" y="0"/>
            <wp:positionH relativeFrom="page">
              <wp:posOffset>701973</wp:posOffset>
            </wp:positionH>
            <wp:positionV relativeFrom="paragraph">
              <wp:posOffset>216812</wp:posOffset>
            </wp:positionV>
            <wp:extent cx="3265879" cy="2178272"/>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9" cstate="print"/>
                    <a:stretch>
                      <a:fillRect/>
                    </a:stretch>
                  </pic:blipFill>
                  <pic:spPr>
                    <a:xfrm>
                      <a:off x="0" y="0"/>
                      <a:ext cx="3265879" cy="2178272"/>
                    </a:xfrm>
                    <a:prstGeom prst="rect">
                      <a:avLst/>
                    </a:prstGeom>
                  </pic:spPr>
                </pic:pic>
              </a:graphicData>
            </a:graphic>
          </wp:anchor>
        </w:drawing>
      </w:r>
      <w:r>
        <w:rPr>
          <w:noProof/>
        </w:rPr>
        <w:drawing>
          <wp:anchor distT="0" distB="0" distL="0" distR="0" simplePos="0" relativeHeight="487589888" behindDoc="1" locked="0" layoutInCell="1" allowOverlap="1" wp14:anchorId="5D30A616" wp14:editId="2E608AD6">
            <wp:simplePos x="0" y="0"/>
            <wp:positionH relativeFrom="page">
              <wp:posOffset>4299694</wp:posOffset>
            </wp:positionH>
            <wp:positionV relativeFrom="paragraph">
              <wp:posOffset>816962</wp:posOffset>
            </wp:positionV>
            <wp:extent cx="1219200" cy="1524000"/>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0" cstate="print"/>
                    <a:stretch>
                      <a:fillRect/>
                    </a:stretch>
                  </pic:blipFill>
                  <pic:spPr>
                    <a:xfrm>
                      <a:off x="0" y="0"/>
                      <a:ext cx="1219200" cy="1524000"/>
                    </a:xfrm>
                    <a:prstGeom prst="rect">
                      <a:avLst/>
                    </a:prstGeom>
                  </pic:spPr>
                </pic:pic>
              </a:graphicData>
            </a:graphic>
          </wp:anchor>
        </w:drawing>
      </w:r>
    </w:p>
    <w:p w14:paraId="6A87102D" w14:textId="77777777" w:rsidR="003F3708" w:rsidRDefault="003F3708">
      <w:pPr>
        <w:rPr>
          <w:sz w:val="20"/>
        </w:rPr>
        <w:sectPr w:rsidR="003F3708">
          <w:footerReference w:type="default" r:id="rId21"/>
          <w:pgSz w:w="11910" w:h="16840"/>
          <w:pgMar w:top="1000" w:right="1640" w:bottom="720" w:left="1000" w:header="0" w:footer="523" w:gutter="0"/>
          <w:cols w:space="720"/>
        </w:sectPr>
      </w:pPr>
    </w:p>
    <w:p w14:paraId="5A848542" w14:textId="77777777" w:rsidR="003F3708" w:rsidRDefault="003F3708">
      <w:pPr>
        <w:pStyle w:val="BodyText"/>
        <w:rPr>
          <w:sz w:val="24"/>
        </w:rPr>
      </w:pPr>
    </w:p>
    <w:p w14:paraId="28F918EF" w14:textId="77777777" w:rsidR="003F3708" w:rsidRDefault="003F3708">
      <w:pPr>
        <w:pStyle w:val="BodyText"/>
        <w:rPr>
          <w:sz w:val="24"/>
        </w:rPr>
      </w:pPr>
    </w:p>
    <w:p w14:paraId="773E4823" w14:textId="77777777" w:rsidR="003F3708" w:rsidRDefault="003F3708">
      <w:pPr>
        <w:pStyle w:val="BodyText"/>
        <w:rPr>
          <w:sz w:val="24"/>
        </w:rPr>
      </w:pPr>
    </w:p>
    <w:p w14:paraId="2B625336" w14:textId="77777777" w:rsidR="003F3708" w:rsidRDefault="003F3708">
      <w:pPr>
        <w:pStyle w:val="BodyText"/>
        <w:rPr>
          <w:sz w:val="24"/>
        </w:rPr>
      </w:pPr>
    </w:p>
    <w:p w14:paraId="761F190D" w14:textId="77777777" w:rsidR="003F3708" w:rsidRDefault="003F3708">
      <w:pPr>
        <w:pStyle w:val="BodyText"/>
        <w:rPr>
          <w:sz w:val="24"/>
        </w:rPr>
      </w:pPr>
    </w:p>
    <w:p w14:paraId="22111125" w14:textId="77777777" w:rsidR="003F3708" w:rsidRDefault="003F3708">
      <w:pPr>
        <w:pStyle w:val="BodyText"/>
        <w:rPr>
          <w:sz w:val="24"/>
        </w:rPr>
      </w:pPr>
    </w:p>
    <w:p w14:paraId="03CB7104" w14:textId="77777777" w:rsidR="003F3708" w:rsidRDefault="003F3708">
      <w:pPr>
        <w:pStyle w:val="BodyText"/>
        <w:rPr>
          <w:sz w:val="24"/>
        </w:rPr>
      </w:pPr>
    </w:p>
    <w:p w14:paraId="2EBB5F40" w14:textId="77777777" w:rsidR="003F3708" w:rsidRDefault="003F3708">
      <w:pPr>
        <w:pStyle w:val="BodyText"/>
        <w:rPr>
          <w:sz w:val="24"/>
        </w:rPr>
      </w:pPr>
    </w:p>
    <w:p w14:paraId="6541E7F3" w14:textId="77777777" w:rsidR="003F3708" w:rsidRDefault="003F3708">
      <w:pPr>
        <w:pStyle w:val="BodyText"/>
        <w:rPr>
          <w:sz w:val="24"/>
        </w:rPr>
      </w:pPr>
    </w:p>
    <w:p w14:paraId="2C6C3CFB" w14:textId="77777777" w:rsidR="003F3708" w:rsidRDefault="003F3708">
      <w:pPr>
        <w:pStyle w:val="BodyText"/>
        <w:rPr>
          <w:sz w:val="24"/>
        </w:rPr>
      </w:pPr>
    </w:p>
    <w:p w14:paraId="4F6C2BA5" w14:textId="77777777" w:rsidR="003F3708" w:rsidRDefault="003F3708">
      <w:pPr>
        <w:pStyle w:val="BodyText"/>
        <w:rPr>
          <w:sz w:val="24"/>
        </w:rPr>
      </w:pPr>
    </w:p>
    <w:p w14:paraId="03D33735" w14:textId="77777777" w:rsidR="003F3708" w:rsidRDefault="003F3708">
      <w:pPr>
        <w:pStyle w:val="BodyText"/>
        <w:rPr>
          <w:sz w:val="24"/>
        </w:rPr>
      </w:pPr>
    </w:p>
    <w:p w14:paraId="58F98CB2" w14:textId="77777777" w:rsidR="003F3708" w:rsidRDefault="003F3708">
      <w:pPr>
        <w:pStyle w:val="BodyText"/>
        <w:rPr>
          <w:sz w:val="24"/>
        </w:rPr>
      </w:pPr>
    </w:p>
    <w:p w14:paraId="78977B73" w14:textId="77777777" w:rsidR="003F3708" w:rsidRDefault="003F3708">
      <w:pPr>
        <w:pStyle w:val="BodyText"/>
        <w:rPr>
          <w:sz w:val="24"/>
        </w:rPr>
      </w:pPr>
    </w:p>
    <w:p w14:paraId="6667F578" w14:textId="77777777" w:rsidR="003F3708" w:rsidRDefault="003F3708">
      <w:pPr>
        <w:pStyle w:val="BodyText"/>
        <w:rPr>
          <w:sz w:val="24"/>
        </w:rPr>
      </w:pPr>
    </w:p>
    <w:p w14:paraId="3D40DED3" w14:textId="77777777" w:rsidR="003F3708" w:rsidRDefault="003F3708">
      <w:pPr>
        <w:pStyle w:val="BodyText"/>
        <w:rPr>
          <w:sz w:val="24"/>
        </w:rPr>
      </w:pPr>
    </w:p>
    <w:p w14:paraId="7CB12382" w14:textId="77777777" w:rsidR="003F3708" w:rsidRDefault="003F3708">
      <w:pPr>
        <w:pStyle w:val="BodyText"/>
        <w:rPr>
          <w:sz w:val="24"/>
        </w:rPr>
      </w:pPr>
    </w:p>
    <w:p w14:paraId="32AC30C8" w14:textId="77777777" w:rsidR="003F3708" w:rsidRDefault="003F3708">
      <w:pPr>
        <w:pStyle w:val="BodyText"/>
        <w:rPr>
          <w:sz w:val="24"/>
        </w:rPr>
      </w:pPr>
    </w:p>
    <w:p w14:paraId="12D83A8E" w14:textId="77777777" w:rsidR="003F3708" w:rsidRDefault="003F3708">
      <w:pPr>
        <w:pStyle w:val="BodyText"/>
        <w:rPr>
          <w:sz w:val="24"/>
        </w:rPr>
      </w:pPr>
    </w:p>
    <w:p w14:paraId="0C4B2185" w14:textId="77777777" w:rsidR="003F3708" w:rsidRDefault="003F3708">
      <w:pPr>
        <w:pStyle w:val="BodyText"/>
        <w:rPr>
          <w:sz w:val="24"/>
        </w:rPr>
      </w:pPr>
    </w:p>
    <w:p w14:paraId="3951AD2E" w14:textId="77777777" w:rsidR="003F3708" w:rsidRDefault="003F3708">
      <w:pPr>
        <w:pStyle w:val="BodyText"/>
        <w:rPr>
          <w:sz w:val="24"/>
        </w:rPr>
      </w:pPr>
    </w:p>
    <w:p w14:paraId="0D6D8A97" w14:textId="77777777" w:rsidR="003F3708" w:rsidRDefault="003F3708">
      <w:pPr>
        <w:pStyle w:val="BodyText"/>
        <w:spacing w:before="60"/>
        <w:rPr>
          <w:sz w:val="24"/>
        </w:rPr>
      </w:pPr>
    </w:p>
    <w:p w14:paraId="3E6A8445" w14:textId="77777777" w:rsidR="003F3708" w:rsidRDefault="005D069D">
      <w:pPr>
        <w:pStyle w:val="Heading2"/>
      </w:pPr>
      <w:r>
        <w:rPr>
          <w:w w:val="90"/>
        </w:rPr>
        <w:t>This</w:t>
      </w:r>
      <w:r>
        <w:rPr>
          <w:spacing w:val="-3"/>
          <w:w w:val="90"/>
        </w:rPr>
        <w:t xml:space="preserve"> </w:t>
      </w:r>
      <w:r>
        <w:rPr>
          <w:w w:val="90"/>
        </w:rPr>
        <w:t>page</w:t>
      </w:r>
      <w:r>
        <w:rPr>
          <w:spacing w:val="-2"/>
          <w:w w:val="90"/>
        </w:rPr>
        <w:t xml:space="preserve"> </w:t>
      </w:r>
      <w:r>
        <w:rPr>
          <w:w w:val="90"/>
        </w:rPr>
        <w:t>has</w:t>
      </w:r>
      <w:r>
        <w:rPr>
          <w:spacing w:val="-2"/>
          <w:w w:val="90"/>
        </w:rPr>
        <w:t xml:space="preserve"> </w:t>
      </w:r>
      <w:r>
        <w:rPr>
          <w:w w:val="90"/>
        </w:rPr>
        <w:t>been</w:t>
      </w:r>
      <w:r>
        <w:rPr>
          <w:spacing w:val="-2"/>
          <w:w w:val="90"/>
        </w:rPr>
        <w:t xml:space="preserve"> </w:t>
      </w:r>
      <w:r>
        <w:rPr>
          <w:w w:val="90"/>
        </w:rPr>
        <w:t>intentionally</w:t>
      </w:r>
      <w:r>
        <w:rPr>
          <w:spacing w:val="-2"/>
          <w:w w:val="90"/>
        </w:rPr>
        <w:t xml:space="preserve"> </w:t>
      </w:r>
      <w:r>
        <w:rPr>
          <w:w w:val="90"/>
        </w:rPr>
        <w:t>left</w:t>
      </w:r>
      <w:r>
        <w:rPr>
          <w:spacing w:val="-2"/>
          <w:w w:val="90"/>
        </w:rPr>
        <w:t xml:space="preserve"> </w:t>
      </w:r>
      <w:proofErr w:type="gramStart"/>
      <w:r>
        <w:rPr>
          <w:spacing w:val="-2"/>
          <w:w w:val="90"/>
        </w:rPr>
        <w:t>blank</w:t>
      </w:r>
      <w:proofErr w:type="gramEnd"/>
    </w:p>
    <w:p w14:paraId="17611480" w14:textId="77777777" w:rsidR="003F3708" w:rsidRDefault="003F3708">
      <w:pPr>
        <w:sectPr w:rsidR="003F3708">
          <w:footerReference w:type="default" r:id="rId22"/>
          <w:pgSz w:w="11910" w:h="16840"/>
          <w:pgMar w:top="1920" w:right="319" w:bottom="720" w:left="500" w:header="0" w:footer="523" w:gutter="0"/>
          <w:cols w:space="720"/>
        </w:sectPr>
      </w:pPr>
    </w:p>
    <w:p w14:paraId="025C2648" w14:textId="77777777" w:rsidR="003F3708" w:rsidRDefault="005D069D">
      <w:pPr>
        <w:spacing w:before="68"/>
        <w:ind w:left="1021"/>
        <w:rPr>
          <w:rFonts w:ascii="Arial"/>
          <w:b/>
        </w:rPr>
      </w:pPr>
      <w:r>
        <w:rPr>
          <w:rFonts w:ascii="Arial"/>
          <w:b/>
          <w:color w:val="4F81BC"/>
        </w:rPr>
        <w:lastRenderedPageBreak/>
        <w:t>Executive</w:t>
      </w:r>
      <w:r>
        <w:rPr>
          <w:rFonts w:ascii="Arial"/>
          <w:b/>
          <w:color w:val="4F81BC"/>
          <w:spacing w:val="-14"/>
        </w:rPr>
        <w:t xml:space="preserve"> </w:t>
      </w:r>
      <w:r>
        <w:rPr>
          <w:rFonts w:ascii="Arial"/>
          <w:b/>
          <w:color w:val="4F81BC"/>
          <w:spacing w:val="-2"/>
        </w:rPr>
        <w:t>Summary</w:t>
      </w:r>
    </w:p>
    <w:p w14:paraId="243538FA" w14:textId="77777777" w:rsidR="003F3708" w:rsidRDefault="003F3708">
      <w:pPr>
        <w:pStyle w:val="BodyText"/>
        <w:spacing w:before="64"/>
        <w:rPr>
          <w:b/>
        </w:rPr>
      </w:pPr>
    </w:p>
    <w:p w14:paraId="28D797BB" w14:textId="77777777" w:rsidR="003F3708" w:rsidRDefault="005D069D">
      <w:pPr>
        <w:pStyle w:val="BodyText"/>
        <w:spacing w:line="261" w:lineRule="auto"/>
        <w:ind w:left="1014" w:right="1125"/>
      </w:pPr>
      <w:r>
        <w:t>The budget for 2024-25, being the first year of the four-year rolling budget, sees Council with a projected operating surplus of $2.07m.</w:t>
      </w:r>
    </w:p>
    <w:p w14:paraId="71E4A14B" w14:textId="77777777" w:rsidR="003F3708" w:rsidRDefault="003F3708">
      <w:pPr>
        <w:pStyle w:val="BodyText"/>
        <w:spacing w:before="24"/>
      </w:pPr>
    </w:p>
    <w:p w14:paraId="6B0CBB92" w14:textId="77777777" w:rsidR="003F3708" w:rsidRDefault="005D069D">
      <w:pPr>
        <w:pStyle w:val="BodyText"/>
        <w:spacing w:line="261" w:lineRule="auto"/>
        <w:ind w:left="1014" w:right="1125"/>
      </w:pPr>
      <w:r>
        <w:t>Each year the Council prepares an annual budget and plan which outlines the priorities for the next financial year, and beyond. This is part of</w:t>
      </w:r>
      <w:r>
        <w:rPr>
          <w:spacing w:val="14"/>
        </w:rPr>
        <w:t xml:space="preserve"> </w:t>
      </w:r>
      <w:r>
        <w:t>the four-year budget cycle.</w:t>
      </w:r>
      <w:r>
        <w:rPr>
          <w:spacing w:val="71"/>
        </w:rPr>
        <w:t xml:space="preserve"> </w:t>
      </w:r>
      <w:r>
        <w:t>The budget is a rolling four-year plan which outlines the financial</w:t>
      </w:r>
      <w:r>
        <w:rPr>
          <w:spacing w:val="40"/>
        </w:rPr>
        <w:t xml:space="preserve"> </w:t>
      </w:r>
      <w:r>
        <w:t>and non-financial resources the Council has and requires to achieve its strategic objectives.</w:t>
      </w:r>
    </w:p>
    <w:p w14:paraId="6284BDA8" w14:textId="77777777" w:rsidR="003F3708" w:rsidRDefault="003F3708">
      <w:pPr>
        <w:pStyle w:val="BodyText"/>
        <w:spacing w:before="94"/>
      </w:pPr>
    </w:p>
    <w:p w14:paraId="196CCC58" w14:textId="77777777" w:rsidR="003F3708" w:rsidRDefault="005D069D">
      <w:pPr>
        <w:pStyle w:val="BodyText"/>
        <w:spacing w:line="261" w:lineRule="auto"/>
        <w:ind w:left="1014" w:right="1013"/>
      </w:pPr>
      <w:r>
        <w:t>The budget is developed in line with Council’s ongoing commitment to financial sustainability, flexibility, and responsible financial management. This budget continues to balance commitment to the community as well as maintaining a focus</w:t>
      </w:r>
      <w:r>
        <w:rPr>
          <w:spacing w:val="80"/>
        </w:rPr>
        <w:t xml:space="preserve"> </w:t>
      </w:r>
      <w:r>
        <w:t>on priority investments.</w:t>
      </w:r>
    </w:p>
    <w:p w14:paraId="7DE81E89" w14:textId="77777777" w:rsidR="003F3708" w:rsidRDefault="003F3708">
      <w:pPr>
        <w:pStyle w:val="BodyText"/>
        <w:spacing w:before="15"/>
      </w:pPr>
    </w:p>
    <w:p w14:paraId="4CE8746A" w14:textId="77777777" w:rsidR="003F3708" w:rsidRDefault="005D069D">
      <w:pPr>
        <w:pStyle w:val="BodyText"/>
        <w:spacing w:line="261" w:lineRule="auto"/>
        <w:ind w:left="1014" w:right="943"/>
        <w:jc w:val="both"/>
      </w:pPr>
      <w:r>
        <w:t>Council remains committed and focused to a continuous cycle of planning and review to ensure it delivers the best possible outcomes for the community.</w:t>
      </w:r>
      <w:r>
        <w:rPr>
          <w:spacing w:val="40"/>
        </w:rPr>
        <w:t xml:space="preserve"> </w:t>
      </w:r>
      <w:r>
        <w:t xml:space="preserve">It does so within the Councils strategic framework and the need to be financially </w:t>
      </w:r>
      <w:r>
        <w:rPr>
          <w:spacing w:val="-2"/>
        </w:rPr>
        <w:t>sustainable.</w:t>
      </w:r>
    </w:p>
    <w:p w14:paraId="0CC6F016" w14:textId="77777777" w:rsidR="003F3708" w:rsidRDefault="003F3708">
      <w:pPr>
        <w:pStyle w:val="BodyText"/>
        <w:spacing w:before="14"/>
      </w:pPr>
    </w:p>
    <w:p w14:paraId="46F52CD8" w14:textId="77777777" w:rsidR="003F3708" w:rsidRDefault="005D069D">
      <w:pPr>
        <w:pStyle w:val="BodyText"/>
        <w:spacing w:before="1" w:line="261" w:lineRule="auto"/>
        <w:ind w:left="1014" w:right="947"/>
        <w:jc w:val="both"/>
      </w:pPr>
      <w:r>
        <w:t>Each year Council has the difficult challenge of balancing financial influences with community needs and expectations. This</w:t>
      </w:r>
      <w:r>
        <w:rPr>
          <w:spacing w:val="28"/>
        </w:rPr>
        <w:t xml:space="preserve"> </w:t>
      </w:r>
      <w:r>
        <w:t>year,</w:t>
      </w:r>
      <w:r>
        <w:rPr>
          <w:spacing w:val="28"/>
        </w:rPr>
        <w:t xml:space="preserve"> </w:t>
      </w:r>
      <w:r>
        <w:t>as</w:t>
      </w:r>
      <w:r>
        <w:rPr>
          <w:spacing w:val="30"/>
        </w:rPr>
        <w:t xml:space="preserve"> </w:t>
      </w:r>
      <w:r>
        <w:t>was</w:t>
      </w:r>
      <w:r>
        <w:rPr>
          <w:spacing w:val="30"/>
        </w:rPr>
        <w:t xml:space="preserve"> </w:t>
      </w:r>
      <w:r>
        <w:t>the</w:t>
      </w:r>
      <w:r>
        <w:rPr>
          <w:spacing w:val="30"/>
        </w:rPr>
        <w:t xml:space="preserve"> </w:t>
      </w:r>
      <w:r>
        <w:t>cast</w:t>
      </w:r>
      <w:r>
        <w:rPr>
          <w:spacing w:val="30"/>
        </w:rPr>
        <w:t xml:space="preserve"> </w:t>
      </w:r>
      <w:r>
        <w:t>last</w:t>
      </w:r>
      <w:r>
        <w:rPr>
          <w:spacing w:val="30"/>
        </w:rPr>
        <w:t xml:space="preserve"> </w:t>
      </w:r>
      <w:r>
        <w:t>year,</w:t>
      </w:r>
      <w:r>
        <w:rPr>
          <w:spacing w:val="30"/>
        </w:rPr>
        <w:t xml:space="preserve"> </w:t>
      </w:r>
      <w:r>
        <w:t>is</w:t>
      </w:r>
      <w:r>
        <w:rPr>
          <w:spacing w:val="28"/>
        </w:rPr>
        <w:t xml:space="preserve"> </w:t>
      </w:r>
      <w:r>
        <w:t>particularly</w:t>
      </w:r>
      <w:r>
        <w:rPr>
          <w:spacing w:val="25"/>
        </w:rPr>
        <w:t xml:space="preserve"> </w:t>
      </w:r>
      <w:r>
        <w:t>challenging</w:t>
      </w:r>
      <w:r>
        <w:rPr>
          <w:spacing w:val="29"/>
        </w:rPr>
        <w:t xml:space="preserve"> </w:t>
      </w:r>
      <w:r>
        <w:t>given</w:t>
      </w:r>
      <w:r>
        <w:rPr>
          <w:spacing w:val="29"/>
        </w:rPr>
        <w:t xml:space="preserve"> </w:t>
      </w:r>
      <w:r>
        <w:t>the</w:t>
      </w:r>
      <w:r>
        <w:rPr>
          <w:spacing w:val="29"/>
        </w:rPr>
        <w:t xml:space="preserve"> </w:t>
      </w:r>
      <w:r>
        <w:t>upward</w:t>
      </w:r>
      <w:r>
        <w:rPr>
          <w:spacing w:val="29"/>
        </w:rPr>
        <w:t xml:space="preserve"> </w:t>
      </w:r>
      <w:r>
        <w:t>pressure</w:t>
      </w:r>
      <w:r>
        <w:rPr>
          <w:spacing w:val="27"/>
        </w:rPr>
        <w:t xml:space="preserve"> </w:t>
      </w:r>
      <w:r>
        <w:t>on</w:t>
      </w:r>
      <w:r>
        <w:rPr>
          <w:spacing w:val="29"/>
        </w:rPr>
        <w:t xml:space="preserve"> </w:t>
      </w:r>
      <w:r>
        <w:t>costs</w:t>
      </w:r>
      <w:r>
        <w:rPr>
          <w:spacing w:val="25"/>
        </w:rPr>
        <w:t xml:space="preserve"> </w:t>
      </w:r>
      <w:r>
        <w:t>for</w:t>
      </w:r>
      <w:r>
        <w:rPr>
          <w:spacing w:val="29"/>
        </w:rPr>
        <w:t xml:space="preserve"> </w:t>
      </w:r>
      <w:r>
        <w:t>service</w:t>
      </w:r>
      <w:r>
        <w:rPr>
          <w:spacing w:val="27"/>
        </w:rPr>
        <w:t xml:space="preserve"> </w:t>
      </w:r>
      <w:r>
        <w:t>and asset</w:t>
      </w:r>
      <w:r>
        <w:rPr>
          <w:spacing w:val="40"/>
        </w:rPr>
        <w:t xml:space="preserve"> </w:t>
      </w:r>
      <w:r>
        <w:t>provision</w:t>
      </w:r>
      <w:r>
        <w:rPr>
          <w:spacing w:val="40"/>
        </w:rPr>
        <w:t xml:space="preserve"> </w:t>
      </w:r>
      <w:r>
        <w:t>with</w:t>
      </w:r>
      <w:r>
        <w:rPr>
          <w:spacing w:val="40"/>
        </w:rPr>
        <w:t xml:space="preserve"> </w:t>
      </w:r>
      <w:r>
        <w:t>revenue</w:t>
      </w:r>
      <w:r>
        <w:rPr>
          <w:spacing w:val="40"/>
        </w:rPr>
        <w:t xml:space="preserve"> </w:t>
      </w:r>
      <w:r>
        <w:t>not</w:t>
      </w:r>
      <w:r>
        <w:rPr>
          <w:spacing w:val="40"/>
        </w:rPr>
        <w:t xml:space="preserve"> </w:t>
      </w:r>
      <w:r>
        <w:t>keeping pace.</w:t>
      </w:r>
      <w:r>
        <w:rPr>
          <w:spacing w:val="40"/>
        </w:rPr>
        <w:t xml:space="preserve"> </w:t>
      </w:r>
      <w:r>
        <w:t>This year’s</w:t>
      </w:r>
      <w:r>
        <w:rPr>
          <w:spacing w:val="40"/>
        </w:rPr>
        <w:t xml:space="preserve"> </w:t>
      </w:r>
      <w:r>
        <w:t>budget is being directly influenced by rate capping, significant cost escalation and a rising interest environment.</w:t>
      </w:r>
    </w:p>
    <w:p w14:paraId="46C644CB" w14:textId="77777777" w:rsidR="003F3708" w:rsidRDefault="003F3708">
      <w:pPr>
        <w:pStyle w:val="BodyText"/>
        <w:spacing w:before="106"/>
      </w:pPr>
    </w:p>
    <w:p w14:paraId="3F49EFEB" w14:textId="77777777" w:rsidR="003F3708" w:rsidRDefault="005D069D">
      <w:pPr>
        <w:pStyle w:val="BodyText"/>
        <w:spacing w:line="261" w:lineRule="auto"/>
        <w:ind w:left="1014" w:right="947"/>
        <w:jc w:val="both"/>
      </w:pPr>
      <w:r>
        <w:t>Council</w:t>
      </w:r>
      <w:r>
        <w:rPr>
          <w:spacing w:val="13"/>
        </w:rPr>
        <w:t xml:space="preserve"> </w:t>
      </w:r>
      <w:r>
        <w:t>has</w:t>
      </w:r>
      <w:r>
        <w:rPr>
          <w:spacing w:val="13"/>
        </w:rPr>
        <w:t xml:space="preserve"> </w:t>
      </w:r>
      <w:r>
        <w:t>continued</w:t>
      </w:r>
      <w:r>
        <w:rPr>
          <w:spacing w:val="14"/>
        </w:rPr>
        <w:t xml:space="preserve"> </w:t>
      </w:r>
      <w:r>
        <w:t>to</w:t>
      </w:r>
      <w:r>
        <w:rPr>
          <w:spacing w:val="14"/>
        </w:rPr>
        <w:t xml:space="preserve"> </w:t>
      </w:r>
      <w:r>
        <w:t>keep</w:t>
      </w:r>
      <w:r>
        <w:rPr>
          <w:spacing w:val="14"/>
        </w:rPr>
        <w:t xml:space="preserve"> </w:t>
      </w:r>
      <w:r>
        <w:t>the</w:t>
      </w:r>
      <w:r>
        <w:rPr>
          <w:spacing w:val="14"/>
        </w:rPr>
        <w:t xml:space="preserve"> </w:t>
      </w:r>
      <w:r>
        <w:t>overall</w:t>
      </w:r>
      <w:r>
        <w:rPr>
          <w:spacing w:val="13"/>
        </w:rPr>
        <w:t xml:space="preserve"> </w:t>
      </w:r>
      <w:r>
        <w:t>rate</w:t>
      </w:r>
      <w:r>
        <w:rPr>
          <w:spacing w:val="14"/>
        </w:rPr>
        <w:t xml:space="preserve"> </w:t>
      </w:r>
      <w:r>
        <w:t>increase</w:t>
      </w:r>
      <w:r>
        <w:rPr>
          <w:spacing w:val="14"/>
        </w:rPr>
        <w:t xml:space="preserve"> </w:t>
      </w:r>
      <w:r>
        <w:t>to</w:t>
      </w:r>
      <w:r>
        <w:rPr>
          <w:spacing w:val="14"/>
        </w:rPr>
        <w:t xml:space="preserve"> </w:t>
      </w:r>
      <w:r>
        <w:t>2.75%,</w:t>
      </w:r>
      <w:r>
        <w:rPr>
          <w:spacing w:val="14"/>
        </w:rPr>
        <w:t xml:space="preserve"> </w:t>
      </w:r>
      <w:r>
        <w:t>in</w:t>
      </w:r>
      <w:r>
        <w:rPr>
          <w:spacing w:val="11"/>
        </w:rPr>
        <w:t xml:space="preserve"> </w:t>
      </w:r>
      <w:r>
        <w:t>line</w:t>
      </w:r>
      <w:r>
        <w:rPr>
          <w:spacing w:val="14"/>
        </w:rPr>
        <w:t xml:space="preserve"> </w:t>
      </w:r>
      <w:r>
        <w:t>with</w:t>
      </w:r>
      <w:r>
        <w:rPr>
          <w:spacing w:val="11"/>
        </w:rPr>
        <w:t xml:space="preserve"> </w:t>
      </w:r>
      <w:r>
        <w:t>the</w:t>
      </w:r>
      <w:r>
        <w:rPr>
          <w:spacing w:val="14"/>
        </w:rPr>
        <w:t xml:space="preserve"> </w:t>
      </w:r>
      <w:r>
        <w:t>State</w:t>
      </w:r>
      <w:r>
        <w:rPr>
          <w:spacing w:val="12"/>
        </w:rPr>
        <w:t xml:space="preserve"> </w:t>
      </w:r>
      <w:r>
        <w:t>Government’s</w:t>
      </w:r>
      <w:r>
        <w:rPr>
          <w:spacing w:val="13"/>
        </w:rPr>
        <w:t xml:space="preserve"> </w:t>
      </w:r>
      <w:r>
        <w:t>rate</w:t>
      </w:r>
      <w:r>
        <w:rPr>
          <w:spacing w:val="12"/>
        </w:rPr>
        <w:t xml:space="preserve"> </w:t>
      </w:r>
      <w:r>
        <w:t>cap</w:t>
      </w:r>
      <w:r>
        <w:rPr>
          <w:spacing w:val="14"/>
        </w:rPr>
        <w:t xml:space="preserve"> </w:t>
      </w:r>
      <w:r>
        <w:t>as</w:t>
      </w:r>
      <w:r>
        <w:rPr>
          <w:spacing w:val="12"/>
        </w:rPr>
        <w:t xml:space="preserve"> </w:t>
      </w:r>
      <w:r>
        <w:t>well as limiting, where possible, fees and charges increases. Over the period of this budget the Council is aiming to further simplify the rating system and look to provide a more equitable distribution of rates payable between the rating differentials. This</w:t>
      </w:r>
      <w:r>
        <w:rPr>
          <w:spacing w:val="18"/>
        </w:rPr>
        <w:t xml:space="preserve"> </w:t>
      </w:r>
      <w:r>
        <w:t>will see sectors</w:t>
      </w:r>
      <w:r>
        <w:rPr>
          <w:spacing w:val="19"/>
        </w:rPr>
        <w:t xml:space="preserve"> </w:t>
      </w:r>
      <w:r>
        <w:t>of</w:t>
      </w:r>
      <w:r>
        <w:rPr>
          <w:spacing w:val="20"/>
        </w:rPr>
        <w:t xml:space="preserve"> </w:t>
      </w:r>
      <w:r>
        <w:t>the</w:t>
      </w:r>
      <w:r>
        <w:rPr>
          <w:spacing w:val="20"/>
        </w:rPr>
        <w:t xml:space="preserve"> </w:t>
      </w:r>
      <w:r>
        <w:t>community with</w:t>
      </w:r>
      <w:r>
        <w:rPr>
          <w:spacing w:val="20"/>
        </w:rPr>
        <w:t xml:space="preserve"> </w:t>
      </w:r>
      <w:r>
        <w:t>average rates</w:t>
      </w:r>
      <w:r>
        <w:rPr>
          <w:spacing w:val="19"/>
        </w:rPr>
        <w:t xml:space="preserve"> </w:t>
      </w:r>
      <w:r>
        <w:t>increasing below the rate</w:t>
      </w:r>
      <w:r>
        <w:rPr>
          <w:spacing w:val="20"/>
        </w:rPr>
        <w:t xml:space="preserve"> </w:t>
      </w:r>
      <w:r>
        <w:t>cap</w:t>
      </w:r>
      <w:r>
        <w:rPr>
          <w:spacing w:val="18"/>
        </w:rPr>
        <w:t xml:space="preserve"> </w:t>
      </w:r>
      <w:r>
        <w:t>while</w:t>
      </w:r>
      <w:r>
        <w:rPr>
          <w:spacing w:val="18"/>
        </w:rPr>
        <w:t xml:space="preserve"> </w:t>
      </w:r>
      <w:r>
        <w:t>others</w:t>
      </w:r>
      <w:r>
        <w:rPr>
          <w:spacing w:val="18"/>
        </w:rPr>
        <w:t xml:space="preserve"> </w:t>
      </w:r>
      <w:r>
        <w:t>will see increases above the rate cap.</w:t>
      </w:r>
    </w:p>
    <w:p w14:paraId="1285F1DA" w14:textId="77777777" w:rsidR="003F3708" w:rsidRDefault="003F3708">
      <w:pPr>
        <w:pStyle w:val="BodyText"/>
        <w:spacing w:before="52"/>
      </w:pPr>
    </w:p>
    <w:p w14:paraId="379BE5C1" w14:textId="77777777" w:rsidR="003F3708" w:rsidRDefault="005D069D">
      <w:pPr>
        <w:pStyle w:val="BodyText"/>
        <w:ind w:left="1014"/>
      </w:pPr>
      <w:r>
        <w:t>Key</w:t>
      </w:r>
      <w:r>
        <w:rPr>
          <w:spacing w:val="-1"/>
        </w:rPr>
        <w:t xml:space="preserve"> </w:t>
      </w:r>
      <w:r>
        <w:t>outcomes</w:t>
      </w:r>
      <w:r>
        <w:rPr>
          <w:spacing w:val="2"/>
        </w:rPr>
        <w:t xml:space="preserve"> </w:t>
      </w:r>
      <w:r>
        <w:t>from</w:t>
      </w:r>
      <w:r>
        <w:rPr>
          <w:spacing w:val="1"/>
        </w:rPr>
        <w:t xml:space="preserve"> </w:t>
      </w:r>
      <w:r>
        <w:t>this</w:t>
      </w:r>
      <w:r>
        <w:rPr>
          <w:spacing w:val="2"/>
        </w:rPr>
        <w:t xml:space="preserve"> </w:t>
      </w:r>
      <w:r>
        <w:t>budget</w:t>
      </w:r>
      <w:r>
        <w:rPr>
          <w:spacing w:val="3"/>
        </w:rPr>
        <w:t xml:space="preserve"> </w:t>
      </w:r>
      <w:r>
        <w:rPr>
          <w:spacing w:val="-2"/>
        </w:rPr>
        <w:t>include:</w:t>
      </w:r>
    </w:p>
    <w:p w14:paraId="72C9E15F" w14:textId="77777777" w:rsidR="003F3708" w:rsidRDefault="005D069D">
      <w:pPr>
        <w:pStyle w:val="ListParagraph"/>
        <w:numPr>
          <w:ilvl w:val="0"/>
          <w:numId w:val="36"/>
        </w:numPr>
        <w:tabs>
          <w:tab w:val="left" w:pos="1446"/>
        </w:tabs>
        <w:spacing w:before="21" w:line="261" w:lineRule="auto"/>
        <w:ind w:right="1792"/>
        <w:rPr>
          <w:sz w:val="17"/>
        </w:rPr>
      </w:pPr>
      <w:r>
        <w:rPr>
          <w:sz w:val="17"/>
        </w:rPr>
        <w:t xml:space="preserve">Strategic and community needs led approach to the budget and for the prioritisation of expenditure and </w:t>
      </w:r>
      <w:r>
        <w:rPr>
          <w:spacing w:val="-2"/>
          <w:sz w:val="17"/>
        </w:rPr>
        <w:t>investment.</w:t>
      </w:r>
    </w:p>
    <w:p w14:paraId="45D7E58F" w14:textId="77777777" w:rsidR="003F3708" w:rsidRDefault="005D069D">
      <w:pPr>
        <w:pStyle w:val="ListParagraph"/>
        <w:numPr>
          <w:ilvl w:val="0"/>
          <w:numId w:val="36"/>
        </w:numPr>
        <w:tabs>
          <w:tab w:val="left" w:pos="1446"/>
        </w:tabs>
        <w:spacing w:before="27"/>
        <w:ind w:hanging="432"/>
        <w:rPr>
          <w:sz w:val="17"/>
        </w:rPr>
      </w:pPr>
      <w:r>
        <w:rPr>
          <w:sz w:val="17"/>
        </w:rPr>
        <w:t>Responding to growth and future</w:t>
      </w:r>
      <w:r>
        <w:rPr>
          <w:spacing w:val="-1"/>
          <w:sz w:val="17"/>
        </w:rPr>
        <w:t xml:space="preserve"> </w:t>
      </w:r>
      <w:r>
        <w:rPr>
          <w:sz w:val="17"/>
        </w:rPr>
        <w:t>planning</w:t>
      </w:r>
      <w:r>
        <w:rPr>
          <w:spacing w:val="1"/>
          <w:sz w:val="17"/>
        </w:rPr>
        <w:t xml:space="preserve"> </w:t>
      </w:r>
      <w:r>
        <w:rPr>
          <w:sz w:val="17"/>
        </w:rPr>
        <w:t>and balancing</w:t>
      </w:r>
      <w:r>
        <w:rPr>
          <w:spacing w:val="1"/>
          <w:sz w:val="17"/>
        </w:rPr>
        <w:t xml:space="preserve"> </w:t>
      </w:r>
      <w:r>
        <w:rPr>
          <w:sz w:val="17"/>
        </w:rPr>
        <w:t>these</w:t>
      </w:r>
      <w:r>
        <w:rPr>
          <w:spacing w:val="-1"/>
          <w:sz w:val="17"/>
        </w:rPr>
        <w:t xml:space="preserve"> </w:t>
      </w:r>
      <w:r>
        <w:rPr>
          <w:sz w:val="17"/>
        </w:rPr>
        <w:t>with the</w:t>
      </w:r>
      <w:r>
        <w:rPr>
          <w:spacing w:val="1"/>
          <w:sz w:val="17"/>
        </w:rPr>
        <w:t xml:space="preserve"> </w:t>
      </w:r>
      <w:r>
        <w:rPr>
          <w:sz w:val="17"/>
        </w:rPr>
        <w:t>immediate community</w:t>
      </w:r>
      <w:r>
        <w:rPr>
          <w:spacing w:val="-3"/>
          <w:sz w:val="17"/>
        </w:rPr>
        <w:t xml:space="preserve"> </w:t>
      </w:r>
      <w:r>
        <w:rPr>
          <w:spacing w:val="-2"/>
          <w:sz w:val="17"/>
        </w:rPr>
        <w:t>priorities.</w:t>
      </w:r>
    </w:p>
    <w:p w14:paraId="068E7618" w14:textId="77777777" w:rsidR="003F3708" w:rsidRDefault="005D069D">
      <w:pPr>
        <w:pStyle w:val="ListParagraph"/>
        <w:numPr>
          <w:ilvl w:val="0"/>
          <w:numId w:val="36"/>
        </w:numPr>
        <w:tabs>
          <w:tab w:val="left" w:pos="1446"/>
        </w:tabs>
        <w:spacing w:before="42" w:line="261" w:lineRule="auto"/>
        <w:ind w:right="1626"/>
        <w:rPr>
          <w:sz w:val="17"/>
        </w:rPr>
      </w:pPr>
      <w:r>
        <w:rPr>
          <w:sz w:val="17"/>
        </w:rPr>
        <w:t xml:space="preserve">Reviewing the opportunity for asset realisation and sales over the period to support the focus on financial </w:t>
      </w:r>
      <w:r>
        <w:rPr>
          <w:spacing w:val="-2"/>
          <w:sz w:val="17"/>
        </w:rPr>
        <w:t>sustainability.</w:t>
      </w:r>
    </w:p>
    <w:p w14:paraId="225533B6" w14:textId="77777777" w:rsidR="003F3708" w:rsidRDefault="005D069D">
      <w:pPr>
        <w:pStyle w:val="ListParagraph"/>
        <w:numPr>
          <w:ilvl w:val="0"/>
          <w:numId w:val="36"/>
        </w:numPr>
        <w:tabs>
          <w:tab w:val="left" w:pos="1446"/>
        </w:tabs>
        <w:spacing w:before="28"/>
        <w:ind w:hanging="432"/>
        <w:rPr>
          <w:sz w:val="17"/>
        </w:rPr>
      </w:pPr>
      <w:r>
        <w:rPr>
          <w:sz w:val="17"/>
        </w:rPr>
        <w:t>A</w:t>
      </w:r>
      <w:r>
        <w:rPr>
          <w:spacing w:val="2"/>
          <w:sz w:val="17"/>
        </w:rPr>
        <w:t xml:space="preserve"> </w:t>
      </w:r>
      <w:r>
        <w:rPr>
          <w:sz w:val="17"/>
        </w:rPr>
        <w:t>continued</w:t>
      </w:r>
      <w:r>
        <w:rPr>
          <w:spacing w:val="2"/>
          <w:sz w:val="17"/>
        </w:rPr>
        <w:t xml:space="preserve"> </w:t>
      </w:r>
      <w:r>
        <w:rPr>
          <w:sz w:val="17"/>
        </w:rPr>
        <w:t>drive</w:t>
      </w:r>
      <w:r>
        <w:rPr>
          <w:spacing w:val="2"/>
          <w:sz w:val="17"/>
        </w:rPr>
        <w:t xml:space="preserve"> </w:t>
      </w:r>
      <w:r>
        <w:rPr>
          <w:sz w:val="17"/>
        </w:rPr>
        <w:t>for</w:t>
      </w:r>
      <w:r>
        <w:rPr>
          <w:spacing w:val="3"/>
          <w:sz w:val="17"/>
        </w:rPr>
        <w:t xml:space="preserve"> </w:t>
      </w:r>
      <w:r>
        <w:rPr>
          <w:sz w:val="17"/>
        </w:rPr>
        <w:t>business</w:t>
      </w:r>
      <w:r>
        <w:rPr>
          <w:spacing w:val="2"/>
          <w:sz w:val="17"/>
        </w:rPr>
        <w:t xml:space="preserve"> </w:t>
      </w:r>
      <w:r>
        <w:rPr>
          <w:sz w:val="17"/>
        </w:rPr>
        <w:t>investment</w:t>
      </w:r>
      <w:r>
        <w:rPr>
          <w:spacing w:val="2"/>
          <w:sz w:val="17"/>
        </w:rPr>
        <w:t xml:space="preserve"> </w:t>
      </w:r>
      <w:r>
        <w:rPr>
          <w:sz w:val="17"/>
        </w:rPr>
        <w:t>in</w:t>
      </w:r>
      <w:r>
        <w:rPr>
          <w:spacing w:val="2"/>
          <w:sz w:val="17"/>
        </w:rPr>
        <w:t xml:space="preserve"> </w:t>
      </w:r>
      <w:r>
        <w:rPr>
          <w:sz w:val="17"/>
        </w:rPr>
        <w:t>the</w:t>
      </w:r>
      <w:r>
        <w:rPr>
          <w:spacing w:val="3"/>
          <w:sz w:val="17"/>
        </w:rPr>
        <w:t xml:space="preserve"> </w:t>
      </w:r>
      <w:r>
        <w:rPr>
          <w:sz w:val="17"/>
        </w:rPr>
        <w:t>City</w:t>
      </w:r>
      <w:r>
        <w:rPr>
          <w:spacing w:val="-1"/>
          <w:sz w:val="17"/>
        </w:rPr>
        <w:t xml:space="preserve"> </w:t>
      </w:r>
      <w:r>
        <w:rPr>
          <w:sz w:val="17"/>
        </w:rPr>
        <w:t>of</w:t>
      </w:r>
      <w:r>
        <w:rPr>
          <w:spacing w:val="5"/>
          <w:sz w:val="17"/>
        </w:rPr>
        <w:t xml:space="preserve"> </w:t>
      </w:r>
      <w:r>
        <w:rPr>
          <w:sz w:val="17"/>
        </w:rPr>
        <w:t>Greater</w:t>
      </w:r>
      <w:r>
        <w:rPr>
          <w:spacing w:val="2"/>
          <w:sz w:val="17"/>
        </w:rPr>
        <w:t xml:space="preserve"> </w:t>
      </w:r>
      <w:r>
        <w:rPr>
          <w:spacing w:val="-2"/>
          <w:sz w:val="17"/>
        </w:rPr>
        <w:t>Geelong.</w:t>
      </w:r>
    </w:p>
    <w:p w14:paraId="39ADA16A" w14:textId="77777777" w:rsidR="003F3708" w:rsidRDefault="005D069D">
      <w:pPr>
        <w:pStyle w:val="ListParagraph"/>
        <w:numPr>
          <w:ilvl w:val="0"/>
          <w:numId w:val="36"/>
        </w:numPr>
        <w:tabs>
          <w:tab w:val="left" w:pos="1446"/>
        </w:tabs>
        <w:spacing w:before="42"/>
        <w:ind w:hanging="432"/>
        <w:rPr>
          <w:sz w:val="17"/>
        </w:rPr>
      </w:pPr>
      <w:r>
        <w:rPr>
          <w:sz w:val="17"/>
        </w:rPr>
        <w:t>A</w:t>
      </w:r>
      <w:r>
        <w:rPr>
          <w:spacing w:val="1"/>
          <w:sz w:val="17"/>
        </w:rPr>
        <w:t xml:space="preserve"> </w:t>
      </w:r>
      <w:r>
        <w:rPr>
          <w:sz w:val="17"/>
        </w:rPr>
        <w:t>focus</w:t>
      </w:r>
      <w:r>
        <w:rPr>
          <w:spacing w:val="1"/>
          <w:sz w:val="17"/>
        </w:rPr>
        <w:t xml:space="preserve"> </w:t>
      </w:r>
      <w:r>
        <w:rPr>
          <w:sz w:val="17"/>
        </w:rPr>
        <w:t>on</w:t>
      </w:r>
      <w:r>
        <w:rPr>
          <w:spacing w:val="1"/>
          <w:sz w:val="17"/>
        </w:rPr>
        <w:t xml:space="preserve"> </w:t>
      </w:r>
      <w:r>
        <w:rPr>
          <w:sz w:val="17"/>
        </w:rPr>
        <w:t>asset</w:t>
      </w:r>
      <w:r>
        <w:rPr>
          <w:spacing w:val="1"/>
          <w:sz w:val="17"/>
        </w:rPr>
        <w:t xml:space="preserve"> </w:t>
      </w:r>
      <w:r>
        <w:rPr>
          <w:sz w:val="17"/>
        </w:rPr>
        <w:t>renewal</w:t>
      </w:r>
      <w:r>
        <w:rPr>
          <w:spacing w:val="2"/>
          <w:sz w:val="17"/>
        </w:rPr>
        <w:t xml:space="preserve"> </w:t>
      </w:r>
      <w:r>
        <w:rPr>
          <w:sz w:val="17"/>
        </w:rPr>
        <w:t>investment</w:t>
      </w:r>
      <w:r>
        <w:rPr>
          <w:spacing w:val="1"/>
          <w:sz w:val="17"/>
        </w:rPr>
        <w:t xml:space="preserve"> </w:t>
      </w:r>
      <w:r>
        <w:rPr>
          <w:sz w:val="17"/>
        </w:rPr>
        <w:t>and</w:t>
      </w:r>
      <w:r>
        <w:rPr>
          <w:spacing w:val="1"/>
          <w:sz w:val="17"/>
        </w:rPr>
        <w:t xml:space="preserve"> </w:t>
      </w:r>
      <w:r>
        <w:rPr>
          <w:sz w:val="17"/>
        </w:rPr>
        <w:t>key heritage</w:t>
      </w:r>
      <w:r>
        <w:rPr>
          <w:spacing w:val="1"/>
          <w:sz w:val="17"/>
        </w:rPr>
        <w:t xml:space="preserve"> </w:t>
      </w:r>
      <w:r>
        <w:rPr>
          <w:spacing w:val="-2"/>
          <w:sz w:val="17"/>
        </w:rPr>
        <w:t>assets.</w:t>
      </w:r>
    </w:p>
    <w:p w14:paraId="5516203F" w14:textId="77777777" w:rsidR="003F3708" w:rsidRDefault="003F3708">
      <w:pPr>
        <w:pStyle w:val="BodyText"/>
        <w:spacing w:before="41"/>
      </w:pPr>
    </w:p>
    <w:p w14:paraId="4CDFE854" w14:textId="77777777" w:rsidR="003F3708" w:rsidRDefault="005D069D">
      <w:pPr>
        <w:pStyle w:val="BodyText"/>
        <w:ind w:left="1014"/>
      </w:pPr>
      <w:r>
        <w:t>The</w:t>
      </w:r>
      <w:r>
        <w:rPr>
          <w:spacing w:val="1"/>
        </w:rPr>
        <w:t xml:space="preserve"> </w:t>
      </w:r>
      <w:r>
        <w:t>2024-25</w:t>
      </w:r>
      <w:r>
        <w:rPr>
          <w:spacing w:val="1"/>
        </w:rPr>
        <w:t xml:space="preserve"> </w:t>
      </w:r>
      <w:r>
        <w:t>Budget</w:t>
      </w:r>
      <w:r>
        <w:rPr>
          <w:spacing w:val="2"/>
        </w:rPr>
        <w:t xml:space="preserve"> </w:t>
      </w:r>
      <w:r>
        <w:t>has</w:t>
      </w:r>
      <w:r>
        <w:rPr>
          <w:spacing w:val="1"/>
        </w:rPr>
        <w:t xml:space="preserve"> </w:t>
      </w:r>
      <w:r>
        <w:t>been</w:t>
      </w:r>
      <w:r>
        <w:rPr>
          <w:spacing w:val="2"/>
        </w:rPr>
        <w:t xml:space="preserve"> </w:t>
      </w:r>
      <w:r>
        <w:t>developed</w:t>
      </w:r>
      <w:r>
        <w:rPr>
          <w:spacing w:val="1"/>
        </w:rPr>
        <w:t xml:space="preserve"> </w:t>
      </w:r>
      <w:r>
        <w:t>with the</w:t>
      </w:r>
      <w:r>
        <w:rPr>
          <w:spacing w:val="2"/>
        </w:rPr>
        <w:t xml:space="preserve"> </w:t>
      </w:r>
      <w:r>
        <w:t>following key</w:t>
      </w:r>
      <w:r>
        <w:rPr>
          <w:spacing w:val="1"/>
        </w:rPr>
        <w:t xml:space="preserve"> </w:t>
      </w:r>
      <w:r>
        <w:t>fiscal</w:t>
      </w:r>
      <w:r>
        <w:rPr>
          <w:spacing w:val="1"/>
        </w:rPr>
        <w:t xml:space="preserve"> </w:t>
      </w:r>
      <w:r>
        <w:rPr>
          <w:spacing w:val="-2"/>
        </w:rPr>
        <w:t>objectives:</w:t>
      </w:r>
    </w:p>
    <w:p w14:paraId="44E0B761" w14:textId="77777777" w:rsidR="003F3708" w:rsidRDefault="005D069D">
      <w:pPr>
        <w:pStyle w:val="ListParagraph"/>
        <w:numPr>
          <w:ilvl w:val="0"/>
          <w:numId w:val="35"/>
        </w:numPr>
        <w:tabs>
          <w:tab w:val="left" w:pos="1446"/>
        </w:tabs>
        <w:spacing w:before="20" w:line="261" w:lineRule="auto"/>
        <w:ind w:right="2173"/>
        <w:rPr>
          <w:sz w:val="17"/>
        </w:rPr>
      </w:pPr>
      <w:r>
        <w:rPr>
          <w:sz w:val="17"/>
        </w:rPr>
        <w:t>Commitment to operating surpluses in future years as part of our desire for financial sustainability.</w:t>
      </w:r>
      <w:r>
        <w:rPr>
          <w:spacing w:val="40"/>
          <w:sz w:val="17"/>
        </w:rPr>
        <w:t xml:space="preserve"> </w:t>
      </w:r>
      <w:r>
        <w:rPr>
          <w:sz w:val="17"/>
        </w:rPr>
        <w:t>It is also recognised it may be necessary, within future periods, to have a deficit.</w:t>
      </w:r>
    </w:p>
    <w:p w14:paraId="7BE7EE69" w14:textId="77777777" w:rsidR="003F3708" w:rsidRDefault="005D069D">
      <w:pPr>
        <w:pStyle w:val="ListParagraph"/>
        <w:numPr>
          <w:ilvl w:val="0"/>
          <w:numId w:val="35"/>
        </w:numPr>
        <w:tabs>
          <w:tab w:val="left" w:pos="1446"/>
        </w:tabs>
        <w:spacing w:before="16" w:line="261" w:lineRule="auto"/>
        <w:ind w:right="1795"/>
        <w:rPr>
          <w:sz w:val="17"/>
        </w:rPr>
      </w:pPr>
      <w:r>
        <w:rPr>
          <w:sz w:val="17"/>
        </w:rPr>
        <w:t xml:space="preserve">Continued infrastructure renewal as well as expenditure on new community infrastructure in key growth </w:t>
      </w:r>
      <w:r>
        <w:rPr>
          <w:spacing w:val="-2"/>
          <w:sz w:val="17"/>
        </w:rPr>
        <w:t>areas.</w:t>
      </w:r>
    </w:p>
    <w:p w14:paraId="0BB21ABF" w14:textId="77777777" w:rsidR="003F3708" w:rsidRDefault="005D069D">
      <w:pPr>
        <w:pStyle w:val="ListParagraph"/>
        <w:numPr>
          <w:ilvl w:val="0"/>
          <w:numId w:val="35"/>
        </w:numPr>
        <w:tabs>
          <w:tab w:val="left" w:pos="1446"/>
        </w:tabs>
        <w:spacing w:before="15"/>
        <w:ind w:hanging="432"/>
        <w:rPr>
          <w:sz w:val="17"/>
        </w:rPr>
      </w:pPr>
      <w:r>
        <w:rPr>
          <w:sz w:val="17"/>
        </w:rPr>
        <w:t>Maintain debt at a sustainable level as well</w:t>
      </w:r>
      <w:r>
        <w:rPr>
          <w:spacing w:val="1"/>
          <w:sz w:val="17"/>
        </w:rPr>
        <w:t xml:space="preserve"> </w:t>
      </w:r>
      <w:r>
        <w:rPr>
          <w:sz w:val="17"/>
        </w:rPr>
        <w:t xml:space="preserve">as maintaining adequate </w:t>
      </w:r>
      <w:r>
        <w:rPr>
          <w:spacing w:val="-2"/>
          <w:sz w:val="17"/>
        </w:rPr>
        <w:t>liquidity.</w:t>
      </w:r>
    </w:p>
    <w:p w14:paraId="4AB8DABE" w14:textId="77777777" w:rsidR="003F3708" w:rsidRDefault="005D069D">
      <w:pPr>
        <w:pStyle w:val="ListParagraph"/>
        <w:numPr>
          <w:ilvl w:val="0"/>
          <w:numId w:val="35"/>
        </w:numPr>
        <w:tabs>
          <w:tab w:val="left" w:pos="1446"/>
        </w:tabs>
        <w:spacing w:before="21"/>
        <w:ind w:hanging="432"/>
        <w:rPr>
          <w:sz w:val="17"/>
        </w:rPr>
      </w:pPr>
      <w:r>
        <w:rPr>
          <w:sz w:val="17"/>
        </w:rPr>
        <w:t>Maintain</w:t>
      </w:r>
      <w:r>
        <w:rPr>
          <w:spacing w:val="1"/>
          <w:sz w:val="17"/>
        </w:rPr>
        <w:t xml:space="preserve"> </w:t>
      </w:r>
      <w:r>
        <w:rPr>
          <w:sz w:val="17"/>
        </w:rPr>
        <w:t>service</w:t>
      </w:r>
      <w:r>
        <w:rPr>
          <w:spacing w:val="1"/>
          <w:sz w:val="17"/>
        </w:rPr>
        <w:t xml:space="preserve"> </w:t>
      </w:r>
      <w:r>
        <w:rPr>
          <w:sz w:val="17"/>
        </w:rPr>
        <w:t>delivery</w:t>
      </w:r>
      <w:r>
        <w:rPr>
          <w:spacing w:val="-1"/>
          <w:sz w:val="17"/>
        </w:rPr>
        <w:t xml:space="preserve"> </w:t>
      </w:r>
      <w:r>
        <w:rPr>
          <w:sz w:val="17"/>
        </w:rPr>
        <w:t>consistent</w:t>
      </w:r>
      <w:r>
        <w:rPr>
          <w:spacing w:val="2"/>
          <w:sz w:val="17"/>
        </w:rPr>
        <w:t xml:space="preserve"> </w:t>
      </w:r>
      <w:r>
        <w:rPr>
          <w:sz w:val="17"/>
        </w:rPr>
        <w:t>with community</w:t>
      </w:r>
      <w:r>
        <w:rPr>
          <w:spacing w:val="1"/>
          <w:sz w:val="17"/>
        </w:rPr>
        <w:t xml:space="preserve"> </w:t>
      </w:r>
      <w:r>
        <w:rPr>
          <w:spacing w:val="-2"/>
          <w:sz w:val="17"/>
        </w:rPr>
        <w:t>needs.</w:t>
      </w:r>
    </w:p>
    <w:p w14:paraId="30AC7E32" w14:textId="77777777" w:rsidR="003F3708" w:rsidRDefault="005D069D">
      <w:pPr>
        <w:pStyle w:val="ListParagraph"/>
        <w:numPr>
          <w:ilvl w:val="0"/>
          <w:numId w:val="35"/>
        </w:numPr>
        <w:tabs>
          <w:tab w:val="left" w:pos="1446"/>
        </w:tabs>
        <w:spacing w:before="20"/>
        <w:ind w:hanging="432"/>
        <w:rPr>
          <w:sz w:val="17"/>
        </w:rPr>
      </w:pPr>
      <w:r>
        <w:rPr>
          <w:sz w:val="17"/>
        </w:rPr>
        <w:t>Continued</w:t>
      </w:r>
      <w:r>
        <w:rPr>
          <w:spacing w:val="1"/>
          <w:sz w:val="17"/>
        </w:rPr>
        <w:t xml:space="preserve"> </w:t>
      </w:r>
      <w:r>
        <w:rPr>
          <w:sz w:val="17"/>
        </w:rPr>
        <w:t>investment</w:t>
      </w:r>
      <w:r>
        <w:rPr>
          <w:spacing w:val="2"/>
          <w:sz w:val="17"/>
        </w:rPr>
        <w:t xml:space="preserve"> </w:t>
      </w:r>
      <w:r>
        <w:rPr>
          <w:sz w:val="17"/>
        </w:rPr>
        <w:t>in</w:t>
      </w:r>
      <w:r>
        <w:rPr>
          <w:spacing w:val="1"/>
          <w:sz w:val="17"/>
        </w:rPr>
        <w:t xml:space="preserve"> </w:t>
      </w:r>
      <w:r>
        <w:rPr>
          <w:sz w:val="17"/>
        </w:rPr>
        <w:t>sustainable</w:t>
      </w:r>
      <w:r>
        <w:rPr>
          <w:spacing w:val="2"/>
          <w:sz w:val="17"/>
        </w:rPr>
        <w:t xml:space="preserve"> </w:t>
      </w:r>
      <w:r>
        <w:rPr>
          <w:sz w:val="17"/>
        </w:rPr>
        <w:t>initiatives</w:t>
      </w:r>
      <w:r>
        <w:rPr>
          <w:spacing w:val="1"/>
          <w:sz w:val="17"/>
        </w:rPr>
        <w:t xml:space="preserve"> </w:t>
      </w:r>
      <w:r>
        <w:rPr>
          <w:sz w:val="17"/>
        </w:rPr>
        <w:t>to</w:t>
      </w:r>
      <w:r>
        <w:rPr>
          <w:spacing w:val="2"/>
          <w:sz w:val="17"/>
        </w:rPr>
        <w:t xml:space="preserve"> </w:t>
      </w:r>
      <w:r>
        <w:rPr>
          <w:sz w:val="17"/>
        </w:rPr>
        <w:t>improve</w:t>
      </w:r>
      <w:r>
        <w:rPr>
          <w:spacing w:val="2"/>
          <w:sz w:val="17"/>
        </w:rPr>
        <w:t xml:space="preserve"> </w:t>
      </w:r>
      <w:r>
        <w:rPr>
          <w:sz w:val="17"/>
        </w:rPr>
        <w:t>the</w:t>
      </w:r>
      <w:r>
        <w:rPr>
          <w:spacing w:val="1"/>
          <w:sz w:val="17"/>
        </w:rPr>
        <w:t xml:space="preserve"> </w:t>
      </w:r>
      <w:r>
        <w:rPr>
          <w:spacing w:val="-2"/>
          <w:sz w:val="17"/>
        </w:rPr>
        <w:t>environment.</w:t>
      </w:r>
    </w:p>
    <w:p w14:paraId="64720F77" w14:textId="77777777" w:rsidR="003F3708" w:rsidRDefault="003F3708">
      <w:pPr>
        <w:pStyle w:val="BodyText"/>
        <w:spacing w:before="16" w:after="1"/>
        <w:rPr>
          <w:sz w:val="20"/>
        </w:rPr>
      </w:pPr>
    </w:p>
    <w:tbl>
      <w:tblPr>
        <w:tblW w:w="0" w:type="auto"/>
        <w:tblInd w:w="988" w:type="dxa"/>
        <w:tblLayout w:type="fixed"/>
        <w:tblCellMar>
          <w:left w:w="0" w:type="dxa"/>
          <w:right w:w="0" w:type="dxa"/>
        </w:tblCellMar>
        <w:tblLook w:val="01E0" w:firstRow="1" w:lastRow="1" w:firstColumn="1" w:lastColumn="1" w:noHBand="0" w:noVBand="0"/>
      </w:tblPr>
      <w:tblGrid>
        <w:gridCol w:w="4520"/>
        <w:gridCol w:w="2615"/>
        <w:gridCol w:w="1061"/>
        <w:gridCol w:w="997"/>
      </w:tblGrid>
      <w:tr w:rsidR="003F3708" w14:paraId="3AD6D249" w14:textId="77777777">
        <w:trPr>
          <w:trHeight w:val="257"/>
        </w:trPr>
        <w:tc>
          <w:tcPr>
            <w:tcW w:w="4520" w:type="dxa"/>
            <w:tcBorders>
              <w:bottom w:val="single" w:sz="12" w:space="0" w:color="000000"/>
            </w:tcBorders>
          </w:tcPr>
          <w:p w14:paraId="06C83721" w14:textId="77777777" w:rsidR="003F3708" w:rsidRDefault="005D069D">
            <w:pPr>
              <w:pStyle w:val="TableParagraph"/>
              <w:spacing w:before="0" w:line="237" w:lineRule="exact"/>
              <w:ind w:left="40"/>
              <w:jc w:val="left"/>
              <w:rPr>
                <w:rFonts w:ascii="Arial"/>
                <w:b/>
              </w:rPr>
            </w:pPr>
            <w:r>
              <w:rPr>
                <w:rFonts w:ascii="Arial"/>
                <w:b/>
                <w:color w:val="4F81BC"/>
              </w:rPr>
              <w:t>Financial</w:t>
            </w:r>
            <w:r>
              <w:rPr>
                <w:rFonts w:ascii="Arial"/>
                <w:b/>
                <w:color w:val="4F81BC"/>
                <w:spacing w:val="-12"/>
              </w:rPr>
              <w:t xml:space="preserve"> </w:t>
            </w:r>
            <w:r>
              <w:rPr>
                <w:rFonts w:ascii="Arial"/>
                <w:b/>
                <w:color w:val="4F81BC"/>
                <w:spacing w:val="-2"/>
              </w:rPr>
              <w:t>Snapshot</w:t>
            </w:r>
          </w:p>
        </w:tc>
        <w:tc>
          <w:tcPr>
            <w:tcW w:w="4673" w:type="dxa"/>
            <w:gridSpan w:val="3"/>
            <w:tcBorders>
              <w:bottom w:val="single" w:sz="12" w:space="0" w:color="000000"/>
            </w:tcBorders>
          </w:tcPr>
          <w:p w14:paraId="49F799DF" w14:textId="77777777" w:rsidR="003F3708" w:rsidRDefault="003F3708">
            <w:pPr>
              <w:pStyle w:val="TableParagraph"/>
              <w:spacing w:before="0"/>
              <w:jc w:val="left"/>
              <w:rPr>
                <w:rFonts w:ascii="Times New Roman"/>
                <w:sz w:val="16"/>
              </w:rPr>
            </w:pPr>
          </w:p>
        </w:tc>
      </w:tr>
      <w:tr w:rsidR="003F3708" w14:paraId="7A163624" w14:textId="77777777">
        <w:trPr>
          <w:trHeight w:val="262"/>
        </w:trPr>
        <w:tc>
          <w:tcPr>
            <w:tcW w:w="4520" w:type="dxa"/>
            <w:tcBorders>
              <w:top w:val="single" w:sz="12" w:space="0" w:color="000000"/>
              <w:bottom w:val="single" w:sz="12" w:space="0" w:color="000000"/>
            </w:tcBorders>
          </w:tcPr>
          <w:p w14:paraId="5E4DFEED" w14:textId="77777777" w:rsidR="003F3708" w:rsidRDefault="003F3708">
            <w:pPr>
              <w:pStyle w:val="TableParagraph"/>
              <w:spacing w:before="0"/>
              <w:jc w:val="left"/>
              <w:rPr>
                <w:rFonts w:ascii="Times New Roman"/>
                <w:sz w:val="16"/>
              </w:rPr>
            </w:pPr>
          </w:p>
        </w:tc>
        <w:tc>
          <w:tcPr>
            <w:tcW w:w="2615" w:type="dxa"/>
            <w:tcBorders>
              <w:top w:val="single" w:sz="12" w:space="0" w:color="000000"/>
              <w:bottom w:val="single" w:sz="12" w:space="0" w:color="000000"/>
            </w:tcBorders>
          </w:tcPr>
          <w:p w14:paraId="7139C414" w14:textId="77777777" w:rsidR="003F3708" w:rsidRDefault="003F3708">
            <w:pPr>
              <w:pStyle w:val="TableParagraph"/>
              <w:spacing w:before="0"/>
              <w:jc w:val="left"/>
              <w:rPr>
                <w:rFonts w:ascii="Times New Roman"/>
                <w:sz w:val="16"/>
              </w:rPr>
            </w:pPr>
          </w:p>
        </w:tc>
        <w:tc>
          <w:tcPr>
            <w:tcW w:w="1061" w:type="dxa"/>
            <w:tcBorders>
              <w:top w:val="single" w:sz="12" w:space="0" w:color="000000"/>
              <w:bottom w:val="single" w:sz="12" w:space="0" w:color="000000"/>
            </w:tcBorders>
          </w:tcPr>
          <w:p w14:paraId="50242861" w14:textId="77777777" w:rsidR="003F3708" w:rsidRDefault="003F3708">
            <w:pPr>
              <w:pStyle w:val="TableParagraph"/>
              <w:spacing w:before="0"/>
              <w:jc w:val="left"/>
              <w:rPr>
                <w:rFonts w:ascii="Times New Roman"/>
                <w:sz w:val="16"/>
              </w:rPr>
            </w:pPr>
          </w:p>
        </w:tc>
        <w:tc>
          <w:tcPr>
            <w:tcW w:w="997" w:type="dxa"/>
            <w:tcBorders>
              <w:top w:val="single" w:sz="12" w:space="0" w:color="000000"/>
              <w:bottom w:val="single" w:sz="12" w:space="0" w:color="000000"/>
            </w:tcBorders>
          </w:tcPr>
          <w:p w14:paraId="162DE77C" w14:textId="77777777" w:rsidR="003F3708" w:rsidRDefault="003F3708">
            <w:pPr>
              <w:pStyle w:val="TableParagraph"/>
              <w:spacing w:before="0"/>
              <w:jc w:val="left"/>
              <w:rPr>
                <w:rFonts w:ascii="Times New Roman"/>
                <w:sz w:val="16"/>
              </w:rPr>
            </w:pPr>
          </w:p>
        </w:tc>
      </w:tr>
      <w:tr w:rsidR="003F3708" w14:paraId="5CEBAEBE" w14:textId="77777777">
        <w:trPr>
          <w:trHeight w:val="589"/>
        </w:trPr>
        <w:tc>
          <w:tcPr>
            <w:tcW w:w="4520" w:type="dxa"/>
            <w:tcBorders>
              <w:top w:val="single" w:sz="12" w:space="0" w:color="000000"/>
              <w:bottom w:val="single" w:sz="6" w:space="0" w:color="000000"/>
            </w:tcBorders>
            <w:shd w:val="clear" w:color="auto" w:fill="4F81BC"/>
          </w:tcPr>
          <w:p w14:paraId="412808D3" w14:textId="77777777" w:rsidR="003F3708" w:rsidRDefault="003F3708">
            <w:pPr>
              <w:pStyle w:val="TableParagraph"/>
              <w:spacing w:before="0"/>
              <w:jc w:val="left"/>
              <w:rPr>
                <w:rFonts w:ascii="Times New Roman"/>
                <w:sz w:val="16"/>
              </w:rPr>
            </w:pPr>
          </w:p>
        </w:tc>
        <w:tc>
          <w:tcPr>
            <w:tcW w:w="2615" w:type="dxa"/>
            <w:tcBorders>
              <w:top w:val="single" w:sz="12" w:space="0" w:color="000000"/>
              <w:bottom w:val="single" w:sz="6" w:space="0" w:color="000000"/>
            </w:tcBorders>
            <w:shd w:val="clear" w:color="auto" w:fill="4F81BC"/>
          </w:tcPr>
          <w:p w14:paraId="37E76955" w14:textId="77777777" w:rsidR="003F3708" w:rsidRDefault="005D069D">
            <w:pPr>
              <w:pStyle w:val="TableParagraph"/>
              <w:spacing w:before="0" w:line="159" w:lineRule="exact"/>
              <w:ind w:right="256"/>
              <w:rPr>
                <w:rFonts w:ascii="Arial"/>
                <w:b/>
                <w:sz w:val="14"/>
              </w:rPr>
            </w:pPr>
            <w:r>
              <w:rPr>
                <w:rFonts w:ascii="Arial"/>
                <w:b/>
                <w:color w:val="FFFFFF"/>
                <w:spacing w:val="-2"/>
                <w:sz w:val="14"/>
              </w:rPr>
              <w:t>2023-</w:t>
            </w:r>
            <w:r>
              <w:rPr>
                <w:rFonts w:ascii="Arial"/>
                <w:b/>
                <w:color w:val="FFFFFF"/>
                <w:spacing w:val="-5"/>
                <w:sz w:val="14"/>
              </w:rPr>
              <w:t>24</w:t>
            </w:r>
          </w:p>
          <w:p w14:paraId="43C0C42F" w14:textId="77777777" w:rsidR="003F3708" w:rsidRDefault="005D069D">
            <w:pPr>
              <w:pStyle w:val="TableParagraph"/>
              <w:spacing w:before="21"/>
              <w:ind w:right="256"/>
              <w:rPr>
                <w:rFonts w:ascii="Arial"/>
                <w:b/>
                <w:sz w:val="14"/>
              </w:rPr>
            </w:pPr>
            <w:r>
              <w:rPr>
                <w:rFonts w:ascii="Arial"/>
                <w:b/>
                <w:color w:val="FFFFFF"/>
                <w:spacing w:val="-2"/>
                <w:sz w:val="14"/>
              </w:rPr>
              <w:t>Forecast</w:t>
            </w:r>
          </w:p>
          <w:p w14:paraId="553324E7" w14:textId="77777777" w:rsidR="003F3708" w:rsidRDefault="005D069D">
            <w:pPr>
              <w:pStyle w:val="TableParagraph"/>
              <w:spacing w:before="22"/>
              <w:ind w:right="257"/>
              <w:rPr>
                <w:rFonts w:ascii="Arial"/>
                <w:b/>
                <w:sz w:val="14"/>
              </w:rPr>
            </w:pPr>
            <w:r>
              <w:rPr>
                <w:rFonts w:ascii="Arial"/>
                <w:b/>
                <w:color w:val="FFFFFF"/>
                <w:spacing w:val="-2"/>
                <w:sz w:val="14"/>
              </w:rPr>
              <w:t>$000's</w:t>
            </w:r>
          </w:p>
        </w:tc>
        <w:tc>
          <w:tcPr>
            <w:tcW w:w="1061" w:type="dxa"/>
            <w:tcBorders>
              <w:top w:val="single" w:sz="12" w:space="0" w:color="000000"/>
              <w:bottom w:val="single" w:sz="6" w:space="0" w:color="000000"/>
            </w:tcBorders>
            <w:shd w:val="clear" w:color="auto" w:fill="4F81BC"/>
          </w:tcPr>
          <w:p w14:paraId="261B85FD" w14:textId="77777777" w:rsidR="003F3708" w:rsidRDefault="005D069D">
            <w:pPr>
              <w:pStyle w:val="TableParagraph"/>
              <w:spacing w:before="0" w:line="159" w:lineRule="exact"/>
              <w:ind w:left="427"/>
              <w:jc w:val="left"/>
              <w:rPr>
                <w:rFonts w:ascii="Arial"/>
                <w:b/>
                <w:sz w:val="14"/>
              </w:rPr>
            </w:pPr>
            <w:r>
              <w:rPr>
                <w:rFonts w:ascii="Arial"/>
                <w:b/>
                <w:color w:val="FFFFFF"/>
                <w:spacing w:val="-2"/>
                <w:sz w:val="14"/>
              </w:rPr>
              <w:t>2024-</w:t>
            </w:r>
            <w:r>
              <w:rPr>
                <w:rFonts w:ascii="Arial"/>
                <w:b/>
                <w:color w:val="FFFFFF"/>
                <w:spacing w:val="-5"/>
                <w:sz w:val="14"/>
              </w:rPr>
              <w:t>25</w:t>
            </w:r>
          </w:p>
          <w:p w14:paraId="08F00D1C" w14:textId="77777777" w:rsidR="003F3708" w:rsidRDefault="005D069D">
            <w:pPr>
              <w:pStyle w:val="TableParagraph"/>
              <w:spacing w:before="21"/>
              <w:ind w:left="458"/>
              <w:jc w:val="left"/>
              <w:rPr>
                <w:rFonts w:ascii="Arial"/>
                <w:b/>
                <w:sz w:val="14"/>
              </w:rPr>
            </w:pPr>
            <w:r>
              <w:rPr>
                <w:rFonts w:ascii="Arial"/>
                <w:b/>
                <w:color w:val="FFFFFF"/>
                <w:spacing w:val="-2"/>
                <w:sz w:val="14"/>
              </w:rPr>
              <w:t>Budget</w:t>
            </w:r>
          </w:p>
          <w:p w14:paraId="7C33A89C" w14:textId="77777777" w:rsidR="003F3708" w:rsidRDefault="005D069D">
            <w:pPr>
              <w:pStyle w:val="TableParagraph"/>
              <w:spacing w:before="22"/>
              <w:ind w:left="516"/>
              <w:jc w:val="left"/>
              <w:rPr>
                <w:rFonts w:ascii="Arial"/>
                <w:b/>
                <w:sz w:val="14"/>
              </w:rPr>
            </w:pPr>
            <w:r>
              <w:rPr>
                <w:rFonts w:ascii="Arial"/>
                <w:b/>
                <w:color w:val="FFFFFF"/>
                <w:spacing w:val="-2"/>
                <w:sz w:val="14"/>
              </w:rPr>
              <w:t>$000's</w:t>
            </w:r>
          </w:p>
        </w:tc>
        <w:tc>
          <w:tcPr>
            <w:tcW w:w="997" w:type="dxa"/>
            <w:tcBorders>
              <w:top w:val="single" w:sz="12" w:space="0" w:color="000000"/>
              <w:bottom w:val="single" w:sz="6" w:space="0" w:color="000000"/>
            </w:tcBorders>
            <w:shd w:val="clear" w:color="auto" w:fill="4F81BC"/>
          </w:tcPr>
          <w:p w14:paraId="64D866C6" w14:textId="77777777" w:rsidR="003F3708" w:rsidRDefault="005D069D">
            <w:pPr>
              <w:pStyle w:val="TableParagraph"/>
              <w:spacing w:before="0" w:line="159" w:lineRule="exact"/>
              <w:ind w:right="27"/>
              <w:rPr>
                <w:rFonts w:ascii="Arial"/>
                <w:b/>
                <w:sz w:val="14"/>
              </w:rPr>
            </w:pPr>
            <w:r>
              <w:rPr>
                <w:rFonts w:ascii="Arial"/>
                <w:b/>
                <w:color w:val="FFFFFF"/>
                <w:sz w:val="14"/>
              </w:rPr>
              <w:t>%</w:t>
            </w:r>
            <w:r>
              <w:rPr>
                <w:rFonts w:ascii="Arial"/>
                <w:b/>
                <w:color w:val="FFFFFF"/>
                <w:spacing w:val="-4"/>
                <w:sz w:val="14"/>
              </w:rPr>
              <w:t xml:space="preserve"> </w:t>
            </w:r>
            <w:r>
              <w:rPr>
                <w:rFonts w:ascii="Arial"/>
                <w:b/>
                <w:color w:val="FFFFFF"/>
                <w:spacing w:val="-2"/>
                <w:sz w:val="14"/>
              </w:rPr>
              <w:t>Movement</w:t>
            </w:r>
          </w:p>
        </w:tc>
      </w:tr>
      <w:tr w:rsidR="003F3708" w14:paraId="28AC84B4" w14:textId="77777777">
        <w:trPr>
          <w:trHeight w:val="277"/>
        </w:trPr>
        <w:tc>
          <w:tcPr>
            <w:tcW w:w="4520" w:type="dxa"/>
            <w:tcBorders>
              <w:top w:val="single" w:sz="6" w:space="0" w:color="000000"/>
              <w:bottom w:val="single" w:sz="6" w:space="0" w:color="000000"/>
            </w:tcBorders>
          </w:tcPr>
          <w:p w14:paraId="589B8FAE" w14:textId="77777777" w:rsidR="003F3708" w:rsidRDefault="005D069D">
            <w:pPr>
              <w:pStyle w:val="TableParagraph"/>
              <w:ind w:left="33"/>
              <w:jc w:val="left"/>
              <w:rPr>
                <w:rFonts w:ascii="Arial"/>
                <w:sz w:val="17"/>
              </w:rPr>
            </w:pPr>
            <w:r>
              <w:rPr>
                <w:rFonts w:ascii="Arial"/>
                <w:sz w:val="17"/>
              </w:rPr>
              <w:t>Total</w:t>
            </w:r>
            <w:r>
              <w:rPr>
                <w:rFonts w:ascii="Arial"/>
                <w:spacing w:val="2"/>
                <w:sz w:val="17"/>
              </w:rPr>
              <w:t xml:space="preserve"> </w:t>
            </w:r>
            <w:r>
              <w:rPr>
                <w:rFonts w:ascii="Arial"/>
                <w:spacing w:val="-2"/>
                <w:sz w:val="17"/>
              </w:rPr>
              <w:t>Income</w:t>
            </w:r>
          </w:p>
        </w:tc>
        <w:tc>
          <w:tcPr>
            <w:tcW w:w="2615" w:type="dxa"/>
            <w:tcBorders>
              <w:top w:val="single" w:sz="6" w:space="0" w:color="000000"/>
              <w:bottom w:val="single" w:sz="6" w:space="0" w:color="000000"/>
            </w:tcBorders>
          </w:tcPr>
          <w:p w14:paraId="62E3EC30" w14:textId="77777777" w:rsidR="003F3708" w:rsidRDefault="005D069D">
            <w:pPr>
              <w:pStyle w:val="TableParagraph"/>
              <w:ind w:right="262"/>
              <w:rPr>
                <w:rFonts w:ascii="Arial"/>
                <w:sz w:val="17"/>
              </w:rPr>
            </w:pPr>
            <w:r>
              <w:rPr>
                <w:rFonts w:ascii="Arial"/>
                <w:spacing w:val="-2"/>
                <w:sz w:val="17"/>
              </w:rPr>
              <w:t>591,104</w:t>
            </w:r>
          </w:p>
        </w:tc>
        <w:tc>
          <w:tcPr>
            <w:tcW w:w="1061" w:type="dxa"/>
            <w:tcBorders>
              <w:top w:val="single" w:sz="6" w:space="0" w:color="000000"/>
              <w:bottom w:val="single" w:sz="6" w:space="0" w:color="000000"/>
            </w:tcBorders>
          </w:tcPr>
          <w:p w14:paraId="5CE8CF71" w14:textId="77777777" w:rsidR="003F3708" w:rsidRDefault="005D069D">
            <w:pPr>
              <w:pStyle w:val="TableParagraph"/>
              <w:ind w:right="131"/>
              <w:rPr>
                <w:rFonts w:ascii="Arial"/>
                <w:sz w:val="17"/>
              </w:rPr>
            </w:pPr>
            <w:r>
              <w:rPr>
                <w:rFonts w:ascii="Arial"/>
                <w:spacing w:val="-2"/>
                <w:sz w:val="17"/>
              </w:rPr>
              <w:t>676,895</w:t>
            </w:r>
          </w:p>
        </w:tc>
        <w:tc>
          <w:tcPr>
            <w:tcW w:w="997" w:type="dxa"/>
            <w:tcBorders>
              <w:top w:val="single" w:sz="6" w:space="0" w:color="000000"/>
              <w:bottom w:val="single" w:sz="6" w:space="0" w:color="000000"/>
            </w:tcBorders>
          </w:tcPr>
          <w:p w14:paraId="6A6B125E" w14:textId="77777777" w:rsidR="003F3708" w:rsidRDefault="005D069D">
            <w:pPr>
              <w:pStyle w:val="TableParagraph"/>
              <w:ind w:right="34"/>
              <w:rPr>
                <w:rFonts w:ascii="Arial"/>
                <w:sz w:val="17"/>
              </w:rPr>
            </w:pPr>
            <w:r>
              <w:rPr>
                <w:rFonts w:ascii="Arial"/>
                <w:spacing w:val="-2"/>
                <w:sz w:val="17"/>
              </w:rPr>
              <w:t>14.5%</w:t>
            </w:r>
          </w:p>
        </w:tc>
      </w:tr>
      <w:tr w:rsidR="003F3708" w14:paraId="46B40FD9" w14:textId="77777777">
        <w:trPr>
          <w:trHeight w:val="277"/>
        </w:trPr>
        <w:tc>
          <w:tcPr>
            <w:tcW w:w="4520" w:type="dxa"/>
            <w:tcBorders>
              <w:top w:val="single" w:sz="6" w:space="0" w:color="000000"/>
              <w:bottom w:val="single" w:sz="6" w:space="0" w:color="000000"/>
            </w:tcBorders>
          </w:tcPr>
          <w:p w14:paraId="7D6BBE16" w14:textId="77777777" w:rsidR="003F3708" w:rsidRDefault="005D069D">
            <w:pPr>
              <w:pStyle w:val="TableParagraph"/>
              <w:ind w:left="33"/>
              <w:jc w:val="left"/>
              <w:rPr>
                <w:rFonts w:ascii="Arial"/>
                <w:sz w:val="17"/>
              </w:rPr>
            </w:pPr>
            <w:r>
              <w:rPr>
                <w:rFonts w:ascii="Arial"/>
                <w:sz w:val="17"/>
              </w:rPr>
              <w:t>Total</w:t>
            </w:r>
            <w:r>
              <w:rPr>
                <w:rFonts w:ascii="Arial"/>
                <w:spacing w:val="2"/>
                <w:sz w:val="17"/>
              </w:rPr>
              <w:t xml:space="preserve"> </w:t>
            </w:r>
            <w:r>
              <w:rPr>
                <w:rFonts w:ascii="Arial"/>
                <w:spacing w:val="-2"/>
                <w:sz w:val="17"/>
              </w:rPr>
              <w:t>Expenditure</w:t>
            </w:r>
          </w:p>
        </w:tc>
        <w:tc>
          <w:tcPr>
            <w:tcW w:w="2615" w:type="dxa"/>
            <w:tcBorders>
              <w:top w:val="single" w:sz="6" w:space="0" w:color="000000"/>
              <w:bottom w:val="single" w:sz="6" w:space="0" w:color="000000"/>
            </w:tcBorders>
          </w:tcPr>
          <w:p w14:paraId="296843E3" w14:textId="77777777" w:rsidR="003F3708" w:rsidRDefault="005D069D">
            <w:pPr>
              <w:pStyle w:val="TableParagraph"/>
              <w:ind w:right="262"/>
              <w:rPr>
                <w:rFonts w:ascii="Arial"/>
                <w:sz w:val="17"/>
              </w:rPr>
            </w:pPr>
            <w:r>
              <w:rPr>
                <w:rFonts w:ascii="Arial"/>
                <w:spacing w:val="-2"/>
                <w:sz w:val="17"/>
              </w:rPr>
              <w:t>457,694</w:t>
            </w:r>
          </w:p>
        </w:tc>
        <w:tc>
          <w:tcPr>
            <w:tcW w:w="1061" w:type="dxa"/>
            <w:tcBorders>
              <w:top w:val="single" w:sz="6" w:space="0" w:color="000000"/>
              <w:bottom w:val="single" w:sz="6" w:space="0" w:color="000000"/>
            </w:tcBorders>
          </w:tcPr>
          <w:p w14:paraId="2001128A" w14:textId="77777777" w:rsidR="003F3708" w:rsidRDefault="005D069D">
            <w:pPr>
              <w:pStyle w:val="TableParagraph"/>
              <w:ind w:right="131"/>
              <w:rPr>
                <w:rFonts w:ascii="Arial"/>
                <w:sz w:val="17"/>
              </w:rPr>
            </w:pPr>
            <w:r>
              <w:rPr>
                <w:rFonts w:ascii="Arial"/>
                <w:spacing w:val="-2"/>
                <w:sz w:val="17"/>
              </w:rPr>
              <w:t>491,097</w:t>
            </w:r>
          </w:p>
        </w:tc>
        <w:tc>
          <w:tcPr>
            <w:tcW w:w="997" w:type="dxa"/>
            <w:tcBorders>
              <w:top w:val="single" w:sz="6" w:space="0" w:color="000000"/>
              <w:bottom w:val="single" w:sz="6" w:space="0" w:color="000000"/>
            </w:tcBorders>
          </w:tcPr>
          <w:p w14:paraId="6430FF03" w14:textId="77777777" w:rsidR="003F3708" w:rsidRDefault="005D069D">
            <w:pPr>
              <w:pStyle w:val="TableParagraph"/>
              <w:ind w:right="33"/>
              <w:rPr>
                <w:rFonts w:ascii="Arial"/>
                <w:sz w:val="17"/>
              </w:rPr>
            </w:pPr>
            <w:r>
              <w:rPr>
                <w:rFonts w:ascii="Arial"/>
                <w:spacing w:val="-2"/>
                <w:sz w:val="17"/>
              </w:rPr>
              <w:t>(7.3%)</w:t>
            </w:r>
          </w:p>
        </w:tc>
      </w:tr>
      <w:tr w:rsidR="003F3708" w14:paraId="7213327B" w14:textId="77777777">
        <w:trPr>
          <w:trHeight w:val="277"/>
        </w:trPr>
        <w:tc>
          <w:tcPr>
            <w:tcW w:w="4520" w:type="dxa"/>
            <w:tcBorders>
              <w:top w:val="single" w:sz="6" w:space="0" w:color="000000"/>
              <w:bottom w:val="single" w:sz="6" w:space="0" w:color="000000"/>
            </w:tcBorders>
          </w:tcPr>
          <w:p w14:paraId="04D0D80B" w14:textId="77777777" w:rsidR="003F3708" w:rsidRDefault="005D069D">
            <w:pPr>
              <w:pStyle w:val="TableParagraph"/>
              <w:ind w:left="33"/>
              <w:jc w:val="left"/>
              <w:rPr>
                <w:rFonts w:ascii="Arial"/>
                <w:sz w:val="17"/>
              </w:rPr>
            </w:pPr>
            <w:r>
              <w:rPr>
                <w:rFonts w:ascii="Arial"/>
                <w:sz w:val="17"/>
              </w:rPr>
              <w:t>Total</w:t>
            </w:r>
            <w:r>
              <w:rPr>
                <w:rFonts w:ascii="Arial"/>
                <w:spacing w:val="2"/>
                <w:sz w:val="17"/>
              </w:rPr>
              <w:t xml:space="preserve"> </w:t>
            </w:r>
            <w:r>
              <w:rPr>
                <w:rFonts w:ascii="Arial"/>
                <w:sz w:val="17"/>
              </w:rPr>
              <w:t>Surplus/(deficit)</w:t>
            </w:r>
            <w:r>
              <w:rPr>
                <w:rFonts w:ascii="Arial"/>
                <w:spacing w:val="3"/>
                <w:sz w:val="17"/>
              </w:rPr>
              <w:t xml:space="preserve"> </w:t>
            </w:r>
            <w:r>
              <w:rPr>
                <w:rFonts w:ascii="Arial"/>
                <w:sz w:val="17"/>
              </w:rPr>
              <w:t>for</w:t>
            </w:r>
            <w:r>
              <w:rPr>
                <w:rFonts w:ascii="Arial"/>
                <w:spacing w:val="4"/>
                <w:sz w:val="17"/>
              </w:rPr>
              <w:t xml:space="preserve"> </w:t>
            </w:r>
            <w:r>
              <w:rPr>
                <w:rFonts w:ascii="Arial"/>
                <w:sz w:val="17"/>
              </w:rPr>
              <w:t>the</w:t>
            </w:r>
            <w:r>
              <w:rPr>
                <w:rFonts w:ascii="Arial"/>
                <w:spacing w:val="2"/>
                <w:sz w:val="17"/>
              </w:rPr>
              <w:t xml:space="preserve"> </w:t>
            </w:r>
            <w:r>
              <w:rPr>
                <w:rFonts w:ascii="Arial"/>
                <w:spacing w:val="-4"/>
                <w:sz w:val="17"/>
              </w:rPr>
              <w:t>year</w:t>
            </w:r>
          </w:p>
        </w:tc>
        <w:tc>
          <w:tcPr>
            <w:tcW w:w="2615" w:type="dxa"/>
            <w:tcBorders>
              <w:top w:val="single" w:sz="6" w:space="0" w:color="000000"/>
              <w:bottom w:val="single" w:sz="6" w:space="0" w:color="000000"/>
            </w:tcBorders>
          </w:tcPr>
          <w:p w14:paraId="5AFCDA2A" w14:textId="77777777" w:rsidR="003F3708" w:rsidRDefault="005D069D">
            <w:pPr>
              <w:pStyle w:val="TableParagraph"/>
              <w:ind w:right="262"/>
              <w:rPr>
                <w:rFonts w:ascii="Arial"/>
                <w:sz w:val="17"/>
              </w:rPr>
            </w:pPr>
            <w:r>
              <w:rPr>
                <w:rFonts w:ascii="Arial"/>
                <w:spacing w:val="-2"/>
                <w:sz w:val="17"/>
              </w:rPr>
              <w:t>133,410</w:t>
            </w:r>
          </w:p>
        </w:tc>
        <w:tc>
          <w:tcPr>
            <w:tcW w:w="1061" w:type="dxa"/>
            <w:tcBorders>
              <w:top w:val="single" w:sz="6" w:space="0" w:color="000000"/>
              <w:bottom w:val="single" w:sz="6" w:space="0" w:color="000000"/>
            </w:tcBorders>
          </w:tcPr>
          <w:p w14:paraId="314A51A1" w14:textId="77777777" w:rsidR="003F3708" w:rsidRDefault="005D069D">
            <w:pPr>
              <w:pStyle w:val="TableParagraph"/>
              <w:ind w:right="130"/>
              <w:rPr>
                <w:rFonts w:ascii="Arial"/>
                <w:sz w:val="17"/>
              </w:rPr>
            </w:pPr>
            <w:r>
              <w:rPr>
                <w:rFonts w:ascii="Arial"/>
                <w:spacing w:val="-2"/>
                <w:sz w:val="17"/>
              </w:rPr>
              <w:t>185,798</w:t>
            </w:r>
          </w:p>
        </w:tc>
        <w:tc>
          <w:tcPr>
            <w:tcW w:w="997" w:type="dxa"/>
            <w:tcBorders>
              <w:top w:val="single" w:sz="6" w:space="0" w:color="000000"/>
              <w:bottom w:val="single" w:sz="6" w:space="0" w:color="000000"/>
            </w:tcBorders>
          </w:tcPr>
          <w:p w14:paraId="0B2A5533" w14:textId="77777777" w:rsidR="003F3708" w:rsidRDefault="005D069D">
            <w:pPr>
              <w:pStyle w:val="TableParagraph"/>
              <w:ind w:right="34"/>
              <w:rPr>
                <w:rFonts w:ascii="Arial"/>
                <w:sz w:val="17"/>
              </w:rPr>
            </w:pPr>
            <w:r>
              <w:rPr>
                <w:rFonts w:ascii="Arial"/>
                <w:spacing w:val="-2"/>
                <w:sz w:val="17"/>
              </w:rPr>
              <w:t>39.3%</w:t>
            </w:r>
          </w:p>
        </w:tc>
      </w:tr>
      <w:tr w:rsidR="003F3708" w14:paraId="7F3E0A58" w14:textId="77777777">
        <w:trPr>
          <w:trHeight w:val="277"/>
        </w:trPr>
        <w:tc>
          <w:tcPr>
            <w:tcW w:w="4520" w:type="dxa"/>
            <w:tcBorders>
              <w:top w:val="single" w:sz="6" w:space="0" w:color="000000"/>
              <w:bottom w:val="single" w:sz="6" w:space="0" w:color="000000"/>
            </w:tcBorders>
          </w:tcPr>
          <w:p w14:paraId="65849849" w14:textId="77777777" w:rsidR="003F3708" w:rsidRDefault="005D069D">
            <w:pPr>
              <w:pStyle w:val="TableParagraph"/>
              <w:ind w:left="33"/>
              <w:jc w:val="left"/>
              <w:rPr>
                <w:rFonts w:ascii="Arial"/>
                <w:sz w:val="17"/>
              </w:rPr>
            </w:pPr>
            <w:r>
              <w:rPr>
                <w:rFonts w:ascii="Arial"/>
                <w:sz w:val="17"/>
              </w:rPr>
              <w:t>Operating</w:t>
            </w:r>
            <w:r>
              <w:rPr>
                <w:rFonts w:ascii="Arial"/>
                <w:spacing w:val="2"/>
                <w:sz w:val="17"/>
              </w:rPr>
              <w:t xml:space="preserve"> </w:t>
            </w:r>
            <w:r>
              <w:rPr>
                <w:rFonts w:ascii="Arial"/>
                <w:spacing w:val="-2"/>
                <w:sz w:val="17"/>
              </w:rPr>
              <w:t>Result</w:t>
            </w:r>
          </w:p>
        </w:tc>
        <w:tc>
          <w:tcPr>
            <w:tcW w:w="2615" w:type="dxa"/>
            <w:tcBorders>
              <w:top w:val="single" w:sz="6" w:space="0" w:color="000000"/>
              <w:bottom w:val="single" w:sz="6" w:space="0" w:color="000000"/>
            </w:tcBorders>
          </w:tcPr>
          <w:p w14:paraId="2AD30F3F" w14:textId="77777777" w:rsidR="003F3708" w:rsidRDefault="005D069D">
            <w:pPr>
              <w:pStyle w:val="TableParagraph"/>
              <w:ind w:right="262"/>
              <w:rPr>
                <w:rFonts w:ascii="Arial"/>
                <w:sz w:val="17"/>
              </w:rPr>
            </w:pPr>
            <w:r>
              <w:rPr>
                <w:rFonts w:ascii="Arial"/>
                <w:spacing w:val="-2"/>
                <w:sz w:val="17"/>
              </w:rPr>
              <w:t>2,794</w:t>
            </w:r>
          </w:p>
        </w:tc>
        <w:tc>
          <w:tcPr>
            <w:tcW w:w="1061" w:type="dxa"/>
            <w:tcBorders>
              <w:top w:val="single" w:sz="6" w:space="0" w:color="000000"/>
              <w:bottom w:val="single" w:sz="6" w:space="0" w:color="000000"/>
            </w:tcBorders>
          </w:tcPr>
          <w:p w14:paraId="7DFCBED9" w14:textId="77777777" w:rsidR="003F3708" w:rsidRDefault="005D069D">
            <w:pPr>
              <w:pStyle w:val="TableParagraph"/>
              <w:ind w:right="130"/>
              <w:rPr>
                <w:rFonts w:ascii="Arial"/>
                <w:sz w:val="17"/>
              </w:rPr>
            </w:pPr>
            <w:r>
              <w:rPr>
                <w:rFonts w:ascii="Arial"/>
                <w:spacing w:val="-2"/>
                <w:sz w:val="17"/>
              </w:rPr>
              <w:t>2,070</w:t>
            </w:r>
          </w:p>
        </w:tc>
        <w:tc>
          <w:tcPr>
            <w:tcW w:w="997" w:type="dxa"/>
            <w:tcBorders>
              <w:top w:val="single" w:sz="6" w:space="0" w:color="000000"/>
              <w:bottom w:val="single" w:sz="6" w:space="0" w:color="000000"/>
            </w:tcBorders>
          </w:tcPr>
          <w:p w14:paraId="6432784D" w14:textId="77777777" w:rsidR="003F3708" w:rsidRDefault="005D069D">
            <w:pPr>
              <w:pStyle w:val="TableParagraph"/>
              <w:ind w:right="33"/>
              <w:rPr>
                <w:rFonts w:ascii="Arial"/>
                <w:sz w:val="17"/>
              </w:rPr>
            </w:pPr>
            <w:r>
              <w:rPr>
                <w:rFonts w:ascii="Arial"/>
                <w:spacing w:val="-2"/>
                <w:sz w:val="17"/>
              </w:rPr>
              <w:t>(25.9%)</w:t>
            </w:r>
          </w:p>
        </w:tc>
      </w:tr>
      <w:tr w:rsidR="003F3708" w14:paraId="03899F6A" w14:textId="77777777">
        <w:trPr>
          <w:trHeight w:val="277"/>
        </w:trPr>
        <w:tc>
          <w:tcPr>
            <w:tcW w:w="4520" w:type="dxa"/>
            <w:tcBorders>
              <w:top w:val="single" w:sz="6" w:space="0" w:color="000000"/>
              <w:bottom w:val="single" w:sz="6" w:space="0" w:color="000000"/>
            </w:tcBorders>
          </w:tcPr>
          <w:p w14:paraId="0A1FD326" w14:textId="77777777" w:rsidR="003F3708" w:rsidRDefault="005D069D">
            <w:pPr>
              <w:pStyle w:val="TableParagraph"/>
              <w:ind w:left="33"/>
              <w:jc w:val="left"/>
              <w:rPr>
                <w:rFonts w:ascii="Arial"/>
                <w:sz w:val="17"/>
              </w:rPr>
            </w:pPr>
            <w:r>
              <w:rPr>
                <w:rFonts w:ascii="Arial"/>
                <w:spacing w:val="-4"/>
                <w:sz w:val="17"/>
              </w:rPr>
              <w:t>Cash</w:t>
            </w:r>
          </w:p>
        </w:tc>
        <w:tc>
          <w:tcPr>
            <w:tcW w:w="2615" w:type="dxa"/>
            <w:tcBorders>
              <w:top w:val="single" w:sz="6" w:space="0" w:color="000000"/>
              <w:bottom w:val="single" w:sz="6" w:space="0" w:color="000000"/>
            </w:tcBorders>
          </w:tcPr>
          <w:p w14:paraId="01F411FB" w14:textId="77777777" w:rsidR="003F3708" w:rsidRDefault="005D069D">
            <w:pPr>
              <w:pStyle w:val="TableParagraph"/>
              <w:ind w:right="262"/>
              <w:rPr>
                <w:rFonts w:ascii="Arial"/>
                <w:sz w:val="17"/>
              </w:rPr>
            </w:pPr>
            <w:r>
              <w:rPr>
                <w:rFonts w:ascii="Arial"/>
                <w:spacing w:val="-2"/>
                <w:sz w:val="17"/>
              </w:rPr>
              <w:t>177,323</w:t>
            </w:r>
          </w:p>
        </w:tc>
        <w:tc>
          <w:tcPr>
            <w:tcW w:w="1061" w:type="dxa"/>
            <w:tcBorders>
              <w:top w:val="single" w:sz="6" w:space="0" w:color="000000"/>
              <w:bottom w:val="single" w:sz="6" w:space="0" w:color="000000"/>
            </w:tcBorders>
          </w:tcPr>
          <w:p w14:paraId="0B626E01" w14:textId="77777777" w:rsidR="003F3708" w:rsidRDefault="005D069D">
            <w:pPr>
              <w:pStyle w:val="TableParagraph"/>
              <w:ind w:right="130"/>
              <w:rPr>
                <w:rFonts w:ascii="Arial"/>
                <w:sz w:val="17"/>
              </w:rPr>
            </w:pPr>
            <w:r>
              <w:rPr>
                <w:rFonts w:ascii="Arial"/>
                <w:spacing w:val="-2"/>
                <w:sz w:val="17"/>
              </w:rPr>
              <w:t>134,783</w:t>
            </w:r>
          </w:p>
        </w:tc>
        <w:tc>
          <w:tcPr>
            <w:tcW w:w="997" w:type="dxa"/>
            <w:tcBorders>
              <w:top w:val="single" w:sz="6" w:space="0" w:color="000000"/>
              <w:bottom w:val="single" w:sz="6" w:space="0" w:color="000000"/>
            </w:tcBorders>
          </w:tcPr>
          <w:p w14:paraId="5A22C919" w14:textId="77777777" w:rsidR="003F3708" w:rsidRDefault="005D069D">
            <w:pPr>
              <w:pStyle w:val="TableParagraph"/>
              <w:ind w:right="33"/>
              <w:rPr>
                <w:rFonts w:ascii="Arial"/>
                <w:sz w:val="17"/>
              </w:rPr>
            </w:pPr>
            <w:r>
              <w:rPr>
                <w:rFonts w:ascii="Arial"/>
                <w:spacing w:val="-2"/>
                <w:sz w:val="17"/>
              </w:rPr>
              <w:t>(24.0%)</w:t>
            </w:r>
          </w:p>
        </w:tc>
      </w:tr>
      <w:tr w:rsidR="003F3708" w14:paraId="52989991" w14:textId="77777777">
        <w:trPr>
          <w:trHeight w:val="277"/>
        </w:trPr>
        <w:tc>
          <w:tcPr>
            <w:tcW w:w="4520" w:type="dxa"/>
            <w:tcBorders>
              <w:top w:val="single" w:sz="6" w:space="0" w:color="000000"/>
              <w:bottom w:val="single" w:sz="6" w:space="0" w:color="000000"/>
            </w:tcBorders>
          </w:tcPr>
          <w:p w14:paraId="51B559CF" w14:textId="77777777" w:rsidR="003F3708" w:rsidRDefault="003F3708">
            <w:pPr>
              <w:pStyle w:val="TableParagraph"/>
              <w:spacing w:before="0"/>
              <w:jc w:val="left"/>
              <w:rPr>
                <w:rFonts w:ascii="Times New Roman"/>
                <w:sz w:val="16"/>
              </w:rPr>
            </w:pPr>
          </w:p>
        </w:tc>
        <w:tc>
          <w:tcPr>
            <w:tcW w:w="2615" w:type="dxa"/>
            <w:tcBorders>
              <w:top w:val="single" w:sz="6" w:space="0" w:color="000000"/>
              <w:bottom w:val="single" w:sz="6" w:space="0" w:color="000000"/>
            </w:tcBorders>
          </w:tcPr>
          <w:p w14:paraId="35432BCC" w14:textId="77777777" w:rsidR="003F3708" w:rsidRDefault="003F3708">
            <w:pPr>
              <w:pStyle w:val="TableParagraph"/>
              <w:spacing w:before="0"/>
              <w:jc w:val="left"/>
              <w:rPr>
                <w:rFonts w:ascii="Times New Roman"/>
                <w:sz w:val="16"/>
              </w:rPr>
            </w:pPr>
          </w:p>
        </w:tc>
        <w:tc>
          <w:tcPr>
            <w:tcW w:w="1061" w:type="dxa"/>
            <w:tcBorders>
              <w:top w:val="single" w:sz="6" w:space="0" w:color="000000"/>
              <w:bottom w:val="single" w:sz="6" w:space="0" w:color="000000"/>
            </w:tcBorders>
          </w:tcPr>
          <w:p w14:paraId="6CF40387" w14:textId="77777777" w:rsidR="003F3708" w:rsidRDefault="003F3708">
            <w:pPr>
              <w:pStyle w:val="TableParagraph"/>
              <w:spacing w:before="0"/>
              <w:jc w:val="left"/>
              <w:rPr>
                <w:rFonts w:ascii="Times New Roman"/>
                <w:sz w:val="16"/>
              </w:rPr>
            </w:pPr>
          </w:p>
        </w:tc>
        <w:tc>
          <w:tcPr>
            <w:tcW w:w="997" w:type="dxa"/>
            <w:tcBorders>
              <w:top w:val="single" w:sz="6" w:space="0" w:color="000000"/>
              <w:bottom w:val="single" w:sz="6" w:space="0" w:color="000000"/>
            </w:tcBorders>
          </w:tcPr>
          <w:p w14:paraId="68384AC0" w14:textId="77777777" w:rsidR="003F3708" w:rsidRDefault="003F3708">
            <w:pPr>
              <w:pStyle w:val="TableParagraph"/>
              <w:spacing w:before="0"/>
              <w:jc w:val="left"/>
              <w:rPr>
                <w:rFonts w:ascii="Times New Roman"/>
                <w:sz w:val="16"/>
              </w:rPr>
            </w:pPr>
          </w:p>
        </w:tc>
      </w:tr>
      <w:tr w:rsidR="003F3708" w14:paraId="3F2C73DC" w14:textId="77777777">
        <w:trPr>
          <w:trHeight w:val="277"/>
        </w:trPr>
        <w:tc>
          <w:tcPr>
            <w:tcW w:w="4520" w:type="dxa"/>
            <w:tcBorders>
              <w:top w:val="single" w:sz="6" w:space="0" w:color="000000"/>
              <w:bottom w:val="single" w:sz="6" w:space="0" w:color="000000"/>
            </w:tcBorders>
          </w:tcPr>
          <w:p w14:paraId="43482625" w14:textId="77777777" w:rsidR="003F3708" w:rsidRDefault="005D069D">
            <w:pPr>
              <w:pStyle w:val="TableParagraph"/>
              <w:ind w:left="33"/>
              <w:jc w:val="left"/>
              <w:rPr>
                <w:rFonts w:ascii="Arial"/>
                <w:sz w:val="17"/>
              </w:rPr>
            </w:pPr>
            <w:r>
              <w:rPr>
                <w:rFonts w:ascii="Arial"/>
                <w:sz w:val="17"/>
              </w:rPr>
              <w:t>Capital</w:t>
            </w:r>
            <w:r>
              <w:rPr>
                <w:rFonts w:ascii="Arial"/>
                <w:spacing w:val="6"/>
                <w:sz w:val="17"/>
              </w:rPr>
              <w:t xml:space="preserve"> </w:t>
            </w:r>
            <w:r>
              <w:rPr>
                <w:rFonts w:ascii="Arial"/>
                <w:sz w:val="17"/>
              </w:rPr>
              <w:t>Works</w:t>
            </w:r>
            <w:r>
              <w:rPr>
                <w:rFonts w:ascii="Arial"/>
                <w:spacing w:val="5"/>
                <w:sz w:val="17"/>
              </w:rPr>
              <w:t xml:space="preserve"> </w:t>
            </w:r>
            <w:r>
              <w:rPr>
                <w:rFonts w:ascii="Arial"/>
                <w:sz w:val="17"/>
              </w:rPr>
              <w:t>Program</w:t>
            </w:r>
            <w:r>
              <w:rPr>
                <w:rFonts w:ascii="Arial"/>
                <w:spacing w:val="4"/>
                <w:sz w:val="17"/>
              </w:rPr>
              <w:t xml:space="preserve"> </w:t>
            </w:r>
            <w:r>
              <w:rPr>
                <w:rFonts w:ascii="Arial"/>
                <w:spacing w:val="-2"/>
                <w:sz w:val="17"/>
              </w:rPr>
              <w:t>Expenditure</w:t>
            </w:r>
          </w:p>
        </w:tc>
        <w:tc>
          <w:tcPr>
            <w:tcW w:w="2615" w:type="dxa"/>
            <w:tcBorders>
              <w:top w:val="single" w:sz="6" w:space="0" w:color="000000"/>
              <w:bottom w:val="single" w:sz="6" w:space="0" w:color="000000"/>
            </w:tcBorders>
          </w:tcPr>
          <w:p w14:paraId="41EC2472" w14:textId="77777777" w:rsidR="003F3708" w:rsidRDefault="005D069D">
            <w:pPr>
              <w:pStyle w:val="TableParagraph"/>
              <w:ind w:right="262"/>
              <w:rPr>
                <w:rFonts w:ascii="Arial"/>
                <w:sz w:val="17"/>
              </w:rPr>
            </w:pPr>
            <w:r>
              <w:rPr>
                <w:rFonts w:ascii="Arial"/>
                <w:spacing w:val="-2"/>
                <w:sz w:val="17"/>
              </w:rPr>
              <w:t>142,823</w:t>
            </w:r>
          </w:p>
        </w:tc>
        <w:tc>
          <w:tcPr>
            <w:tcW w:w="1061" w:type="dxa"/>
            <w:tcBorders>
              <w:top w:val="single" w:sz="6" w:space="0" w:color="000000"/>
              <w:bottom w:val="single" w:sz="6" w:space="0" w:color="000000"/>
            </w:tcBorders>
          </w:tcPr>
          <w:p w14:paraId="1B3EFC70" w14:textId="77777777" w:rsidR="003F3708" w:rsidRDefault="005D069D">
            <w:pPr>
              <w:pStyle w:val="TableParagraph"/>
              <w:ind w:right="178"/>
              <w:rPr>
                <w:rFonts w:ascii="Arial"/>
                <w:sz w:val="17"/>
              </w:rPr>
            </w:pPr>
            <w:r>
              <w:rPr>
                <w:rFonts w:ascii="Arial"/>
                <w:spacing w:val="-2"/>
                <w:sz w:val="17"/>
              </w:rPr>
              <w:t>210,545</w:t>
            </w:r>
          </w:p>
        </w:tc>
        <w:tc>
          <w:tcPr>
            <w:tcW w:w="997" w:type="dxa"/>
            <w:tcBorders>
              <w:top w:val="single" w:sz="6" w:space="0" w:color="000000"/>
              <w:bottom w:val="single" w:sz="6" w:space="0" w:color="000000"/>
            </w:tcBorders>
          </w:tcPr>
          <w:p w14:paraId="5A67120D" w14:textId="77777777" w:rsidR="003F3708" w:rsidRDefault="005D069D">
            <w:pPr>
              <w:pStyle w:val="TableParagraph"/>
              <w:ind w:right="33"/>
              <w:rPr>
                <w:rFonts w:ascii="Arial"/>
                <w:sz w:val="17"/>
              </w:rPr>
            </w:pPr>
            <w:r>
              <w:rPr>
                <w:rFonts w:ascii="Arial"/>
                <w:spacing w:val="-2"/>
                <w:sz w:val="17"/>
              </w:rPr>
              <w:t>(47.4%)</w:t>
            </w:r>
          </w:p>
        </w:tc>
      </w:tr>
    </w:tbl>
    <w:p w14:paraId="2765916B" w14:textId="77777777" w:rsidR="003F3708" w:rsidRDefault="003F3708">
      <w:pPr>
        <w:rPr>
          <w:rFonts w:ascii="Arial"/>
          <w:sz w:val="17"/>
        </w:rPr>
        <w:sectPr w:rsidR="003F3708">
          <w:footerReference w:type="default" r:id="rId23"/>
          <w:pgSz w:w="11910" w:h="16840"/>
          <w:pgMar w:top="1020" w:right="320" w:bottom="840" w:left="500" w:header="0" w:footer="654" w:gutter="0"/>
          <w:pgNumType w:start="3"/>
          <w:cols w:space="720"/>
        </w:sectPr>
      </w:pPr>
    </w:p>
    <w:p w14:paraId="7E888F2F" w14:textId="77777777" w:rsidR="003F3708" w:rsidRDefault="005D069D">
      <w:pPr>
        <w:pStyle w:val="Heading3"/>
        <w:numPr>
          <w:ilvl w:val="0"/>
          <w:numId w:val="34"/>
        </w:numPr>
        <w:tabs>
          <w:tab w:val="left" w:pos="825"/>
          <w:tab w:val="left" w:pos="10319"/>
        </w:tabs>
        <w:ind w:left="825" w:hanging="241"/>
      </w:pPr>
      <w:r>
        <w:rPr>
          <w:color w:val="000000"/>
          <w:shd w:val="clear" w:color="auto" w:fill="F1F1F1"/>
        </w:rPr>
        <w:lastRenderedPageBreak/>
        <w:t>INCOME</w:t>
      </w:r>
      <w:r>
        <w:rPr>
          <w:color w:val="000000"/>
          <w:spacing w:val="-15"/>
          <w:shd w:val="clear" w:color="auto" w:fill="F1F1F1"/>
        </w:rPr>
        <w:t xml:space="preserve"> </w:t>
      </w:r>
      <w:r>
        <w:rPr>
          <w:color w:val="000000"/>
          <w:shd w:val="clear" w:color="auto" w:fill="F1F1F1"/>
        </w:rPr>
        <w:t>AND</w:t>
      </w:r>
      <w:r>
        <w:rPr>
          <w:color w:val="000000"/>
          <w:spacing w:val="-12"/>
          <w:shd w:val="clear" w:color="auto" w:fill="F1F1F1"/>
        </w:rPr>
        <w:t xml:space="preserve"> </w:t>
      </w:r>
      <w:r>
        <w:rPr>
          <w:color w:val="000000"/>
          <w:spacing w:val="-2"/>
          <w:shd w:val="clear" w:color="auto" w:fill="F1F1F1"/>
        </w:rPr>
        <w:t>EXPENDITURE</w:t>
      </w:r>
      <w:r>
        <w:rPr>
          <w:color w:val="000000"/>
          <w:shd w:val="clear" w:color="auto" w:fill="F1F1F1"/>
        </w:rPr>
        <w:tab/>
      </w:r>
    </w:p>
    <w:p w14:paraId="57E9EBB1" w14:textId="77777777" w:rsidR="003F3708" w:rsidRDefault="003F3708">
      <w:pPr>
        <w:pStyle w:val="BodyText"/>
        <w:spacing w:before="45"/>
        <w:rPr>
          <w:b/>
          <w:sz w:val="18"/>
        </w:rPr>
      </w:pPr>
    </w:p>
    <w:p w14:paraId="4403DB9D" w14:textId="77777777" w:rsidR="003F3708" w:rsidRDefault="005D069D">
      <w:pPr>
        <w:pStyle w:val="Heading7"/>
        <w:spacing w:before="0"/>
      </w:pPr>
      <w:r>
        <w:rPr>
          <w:w w:val="105"/>
        </w:rPr>
        <w:t>1(a)</w:t>
      </w:r>
      <w:r>
        <w:rPr>
          <w:spacing w:val="60"/>
          <w:w w:val="150"/>
        </w:rPr>
        <w:t xml:space="preserve"> </w:t>
      </w:r>
      <w:r>
        <w:rPr>
          <w:w w:val="105"/>
        </w:rPr>
        <w:t>Breakdown</w:t>
      </w:r>
      <w:r>
        <w:rPr>
          <w:spacing w:val="-7"/>
          <w:w w:val="105"/>
        </w:rPr>
        <w:t xml:space="preserve"> </w:t>
      </w:r>
      <w:r>
        <w:rPr>
          <w:w w:val="105"/>
        </w:rPr>
        <w:t>of</w:t>
      </w:r>
      <w:r>
        <w:rPr>
          <w:spacing w:val="-9"/>
          <w:w w:val="105"/>
        </w:rPr>
        <w:t xml:space="preserve"> </w:t>
      </w:r>
      <w:r>
        <w:rPr>
          <w:w w:val="105"/>
        </w:rPr>
        <w:t>Total</w:t>
      </w:r>
      <w:r>
        <w:rPr>
          <w:spacing w:val="-6"/>
          <w:w w:val="105"/>
        </w:rPr>
        <w:t xml:space="preserve"> </w:t>
      </w:r>
      <w:r>
        <w:rPr>
          <w:w w:val="105"/>
        </w:rPr>
        <w:t>Comprehensive</w:t>
      </w:r>
      <w:r>
        <w:rPr>
          <w:spacing w:val="-10"/>
          <w:w w:val="105"/>
        </w:rPr>
        <w:t xml:space="preserve"> </w:t>
      </w:r>
      <w:r>
        <w:rPr>
          <w:spacing w:val="-2"/>
          <w:w w:val="105"/>
        </w:rPr>
        <w:t>Income</w:t>
      </w:r>
    </w:p>
    <w:p w14:paraId="630CE89B" w14:textId="77777777" w:rsidR="003F3708" w:rsidRDefault="003F3708">
      <w:pPr>
        <w:pStyle w:val="BodyText"/>
        <w:spacing w:before="152"/>
        <w:rPr>
          <w:b/>
        </w:rPr>
      </w:pPr>
    </w:p>
    <w:p w14:paraId="01446298" w14:textId="77777777" w:rsidR="003F3708" w:rsidRDefault="005D069D">
      <w:pPr>
        <w:pStyle w:val="BodyText"/>
        <w:spacing w:line="261" w:lineRule="auto"/>
        <w:ind w:left="608"/>
      </w:pPr>
      <w:r>
        <w:t>The</w:t>
      </w:r>
      <w:r>
        <w:rPr>
          <w:spacing w:val="35"/>
        </w:rPr>
        <w:t xml:space="preserve"> </w:t>
      </w:r>
      <w:r>
        <w:t>City</w:t>
      </w:r>
      <w:r>
        <w:rPr>
          <w:spacing w:val="32"/>
        </w:rPr>
        <w:t xml:space="preserve"> </w:t>
      </w:r>
      <w:r>
        <w:t>receives</w:t>
      </w:r>
      <w:r>
        <w:rPr>
          <w:spacing w:val="34"/>
        </w:rPr>
        <w:t xml:space="preserve"> </w:t>
      </w:r>
      <w:r>
        <w:t>income</w:t>
      </w:r>
      <w:r>
        <w:rPr>
          <w:spacing w:val="35"/>
        </w:rPr>
        <w:t xml:space="preserve"> </w:t>
      </w:r>
      <w:r>
        <w:t>from</w:t>
      </w:r>
      <w:r>
        <w:rPr>
          <w:spacing w:val="29"/>
        </w:rPr>
        <w:t xml:space="preserve"> </w:t>
      </w:r>
      <w:r>
        <w:t>a</w:t>
      </w:r>
      <w:r>
        <w:rPr>
          <w:spacing w:val="35"/>
        </w:rPr>
        <w:t xml:space="preserve"> </w:t>
      </w:r>
      <w:r>
        <w:t>variety</w:t>
      </w:r>
      <w:r>
        <w:rPr>
          <w:spacing w:val="31"/>
        </w:rPr>
        <w:t xml:space="preserve"> </w:t>
      </w:r>
      <w:r>
        <w:t>of</w:t>
      </w:r>
      <w:r>
        <w:rPr>
          <w:spacing w:val="38"/>
        </w:rPr>
        <w:t xml:space="preserve"> </w:t>
      </w:r>
      <w:r>
        <w:t>sources</w:t>
      </w:r>
      <w:r>
        <w:rPr>
          <w:spacing w:val="32"/>
        </w:rPr>
        <w:t xml:space="preserve"> </w:t>
      </w:r>
      <w:r>
        <w:t>from</w:t>
      </w:r>
      <w:r>
        <w:rPr>
          <w:spacing w:val="32"/>
        </w:rPr>
        <w:t xml:space="preserve"> </w:t>
      </w:r>
      <w:r>
        <w:t>rates,</w:t>
      </w:r>
      <w:r>
        <w:rPr>
          <w:spacing w:val="33"/>
        </w:rPr>
        <w:t xml:space="preserve"> </w:t>
      </w:r>
      <w:r>
        <w:t>capital</w:t>
      </w:r>
      <w:r>
        <w:rPr>
          <w:spacing w:val="35"/>
        </w:rPr>
        <w:t xml:space="preserve"> </w:t>
      </w:r>
      <w:r>
        <w:t>and</w:t>
      </w:r>
      <w:r>
        <w:rPr>
          <w:spacing w:val="33"/>
        </w:rPr>
        <w:t xml:space="preserve"> </w:t>
      </w:r>
      <w:r>
        <w:t>operating</w:t>
      </w:r>
      <w:r>
        <w:rPr>
          <w:spacing w:val="35"/>
        </w:rPr>
        <w:t xml:space="preserve"> </w:t>
      </w:r>
      <w:r>
        <w:t>grants,</w:t>
      </w:r>
      <w:r>
        <w:rPr>
          <w:spacing w:val="33"/>
        </w:rPr>
        <w:t xml:space="preserve"> </w:t>
      </w:r>
      <w:r>
        <w:t>statutory</w:t>
      </w:r>
      <w:r>
        <w:rPr>
          <w:spacing w:val="32"/>
        </w:rPr>
        <w:t xml:space="preserve"> </w:t>
      </w:r>
      <w:r>
        <w:t>fees</w:t>
      </w:r>
      <w:r>
        <w:rPr>
          <w:spacing w:val="32"/>
        </w:rPr>
        <w:t xml:space="preserve"> </w:t>
      </w:r>
      <w:r>
        <w:t>and</w:t>
      </w:r>
      <w:r>
        <w:rPr>
          <w:spacing w:val="35"/>
        </w:rPr>
        <w:t xml:space="preserve"> </w:t>
      </w:r>
      <w:r>
        <w:t>fines</w:t>
      </w:r>
      <w:r>
        <w:rPr>
          <w:spacing w:val="32"/>
        </w:rPr>
        <w:t xml:space="preserve"> </w:t>
      </w:r>
      <w:r>
        <w:t>and contribution from developers.</w:t>
      </w:r>
    </w:p>
    <w:p w14:paraId="3787245B" w14:textId="77777777" w:rsidR="003F3708" w:rsidRDefault="003F3708">
      <w:pPr>
        <w:pStyle w:val="BodyText"/>
        <w:rPr>
          <w:sz w:val="13"/>
        </w:rPr>
      </w:pPr>
    </w:p>
    <w:p w14:paraId="568A874F" w14:textId="77777777" w:rsidR="003F3708" w:rsidRDefault="003F3708">
      <w:pPr>
        <w:pStyle w:val="BodyText"/>
        <w:rPr>
          <w:sz w:val="13"/>
        </w:rPr>
      </w:pPr>
    </w:p>
    <w:p w14:paraId="1B75B53F" w14:textId="77777777" w:rsidR="003F3708" w:rsidRDefault="003F3708">
      <w:pPr>
        <w:pStyle w:val="BodyText"/>
        <w:spacing w:before="2"/>
        <w:rPr>
          <w:sz w:val="13"/>
        </w:rPr>
      </w:pPr>
    </w:p>
    <w:p w14:paraId="0DB6F9AC" w14:textId="77777777" w:rsidR="003F3708" w:rsidRDefault="005D069D">
      <w:pPr>
        <w:tabs>
          <w:tab w:val="left" w:pos="9460"/>
        </w:tabs>
        <w:ind w:left="1240"/>
        <w:rPr>
          <w:sz w:val="14"/>
        </w:rPr>
      </w:pPr>
      <w:r>
        <w:rPr>
          <w:noProof/>
        </w:rPr>
        <mc:AlternateContent>
          <mc:Choice Requires="wpg">
            <w:drawing>
              <wp:anchor distT="0" distB="0" distL="0" distR="0" simplePos="0" relativeHeight="460519936" behindDoc="1" locked="0" layoutInCell="1" allowOverlap="1" wp14:anchorId="48BAFC59" wp14:editId="486FBC8C">
                <wp:simplePos x="0" y="0"/>
                <wp:positionH relativeFrom="page">
                  <wp:posOffset>2167889</wp:posOffset>
                </wp:positionH>
                <wp:positionV relativeFrom="paragraph">
                  <wp:posOffset>-63400</wp:posOffset>
                </wp:positionV>
                <wp:extent cx="4082415" cy="2085339"/>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2415" cy="2085339"/>
                          <a:chOff x="0" y="0"/>
                          <a:chExt cx="4082415" cy="2085339"/>
                        </a:xfrm>
                      </wpg:grpSpPr>
                      <wps:wsp>
                        <wps:cNvPr id="20" name="Graphic 20"/>
                        <wps:cNvSpPr/>
                        <wps:spPr>
                          <a:xfrm>
                            <a:off x="634745" y="0"/>
                            <a:ext cx="3153410" cy="2085339"/>
                          </a:xfrm>
                          <a:custGeom>
                            <a:avLst/>
                            <a:gdLst/>
                            <a:ahLst/>
                            <a:cxnLst/>
                            <a:rect l="l" t="t" r="r" b="b"/>
                            <a:pathLst>
                              <a:path w="3153410" h="2085339">
                                <a:moveTo>
                                  <a:pt x="0" y="882396"/>
                                </a:moveTo>
                                <a:lnTo>
                                  <a:pt x="0" y="2084831"/>
                                </a:lnTo>
                              </a:path>
                              <a:path w="3153410" h="2085339">
                                <a:moveTo>
                                  <a:pt x="0" y="650748"/>
                                </a:moveTo>
                                <a:lnTo>
                                  <a:pt x="0" y="737616"/>
                                </a:lnTo>
                              </a:path>
                              <a:path w="3153410" h="2085339">
                                <a:moveTo>
                                  <a:pt x="0" y="419100"/>
                                </a:moveTo>
                                <a:lnTo>
                                  <a:pt x="0" y="505968"/>
                                </a:lnTo>
                              </a:path>
                              <a:path w="3153410" h="2085339">
                                <a:moveTo>
                                  <a:pt x="0" y="187452"/>
                                </a:moveTo>
                                <a:lnTo>
                                  <a:pt x="0" y="274320"/>
                                </a:lnTo>
                              </a:path>
                              <a:path w="3153410" h="2085339">
                                <a:moveTo>
                                  <a:pt x="0" y="0"/>
                                </a:moveTo>
                                <a:lnTo>
                                  <a:pt x="0" y="42672"/>
                                </a:lnTo>
                              </a:path>
                              <a:path w="3153410" h="2085339">
                                <a:moveTo>
                                  <a:pt x="630936" y="419100"/>
                                </a:moveTo>
                                <a:lnTo>
                                  <a:pt x="630936" y="2084831"/>
                                </a:lnTo>
                              </a:path>
                              <a:path w="3153410" h="2085339">
                                <a:moveTo>
                                  <a:pt x="630936" y="187452"/>
                                </a:moveTo>
                                <a:lnTo>
                                  <a:pt x="630936" y="274320"/>
                                </a:lnTo>
                              </a:path>
                              <a:path w="3153410" h="2085339">
                                <a:moveTo>
                                  <a:pt x="630936" y="0"/>
                                </a:moveTo>
                                <a:lnTo>
                                  <a:pt x="630936" y="42672"/>
                                </a:lnTo>
                              </a:path>
                              <a:path w="3153410" h="2085339">
                                <a:moveTo>
                                  <a:pt x="1260348" y="187452"/>
                                </a:moveTo>
                                <a:lnTo>
                                  <a:pt x="1260348" y="2084831"/>
                                </a:lnTo>
                              </a:path>
                              <a:path w="3153410" h="2085339">
                                <a:moveTo>
                                  <a:pt x="1260348" y="0"/>
                                </a:moveTo>
                                <a:lnTo>
                                  <a:pt x="1260348" y="42672"/>
                                </a:lnTo>
                              </a:path>
                              <a:path w="3153410" h="2085339">
                                <a:moveTo>
                                  <a:pt x="1891284" y="187452"/>
                                </a:moveTo>
                                <a:lnTo>
                                  <a:pt x="1891284" y="2084831"/>
                                </a:lnTo>
                              </a:path>
                              <a:path w="3153410" h="2085339">
                                <a:moveTo>
                                  <a:pt x="1891284" y="0"/>
                                </a:moveTo>
                                <a:lnTo>
                                  <a:pt x="1891284" y="42672"/>
                                </a:lnTo>
                              </a:path>
                              <a:path w="3153410" h="2085339">
                                <a:moveTo>
                                  <a:pt x="2522220" y="187452"/>
                                </a:moveTo>
                                <a:lnTo>
                                  <a:pt x="2522220" y="2084831"/>
                                </a:lnTo>
                              </a:path>
                              <a:path w="3153410" h="2085339">
                                <a:moveTo>
                                  <a:pt x="2522220" y="0"/>
                                </a:moveTo>
                                <a:lnTo>
                                  <a:pt x="2522220" y="42672"/>
                                </a:lnTo>
                              </a:path>
                              <a:path w="3153410" h="2085339">
                                <a:moveTo>
                                  <a:pt x="3153156" y="187452"/>
                                </a:moveTo>
                                <a:lnTo>
                                  <a:pt x="3153156" y="2084831"/>
                                </a:lnTo>
                              </a:path>
                              <a:path w="3153410" h="2085339">
                                <a:moveTo>
                                  <a:pt x="3153156" y="0"/>
                                </a:moveTo>
                                <a:lnTo>
                                  <a:pt x="3153156" y="42672"/>
                                </a:lnTo>
                              </a:path>
                            </a:pathLst>
                          </a:custGeom>
                          <a:ln w="7620">
                            <a:solidFill>
                              <a:srgbClr val="D9D9D9"/>
                            </a:solidFill>
                            <a:prstDash val="solid"/>
                          </a:ln>
                        </wps:spPr>
                        <wps:bodyPr wrap="square" lIns="0" tIns="0" rIns="0" bIns="0" rtlCol="0">
                          <a:prstTxWarp prst="textNoShape">
                            <a:avLst/>
                          </a:prstTxWarp>
                          <a:noAutofit/>
                        </wps:bodyPr>
                      </wps:wsp>
                      <wps:wsp>
                        <wps:cNvPr id="21" name="Graphic 21"/>
                        <wps:cNvSpPr/>
                        <wps:spPr>
                          <a:xfrm>
                            <a:off x="3810" y="42672"/>
                            <a:ext cx="4078604" cy="1999614"/>
                          </a:xfrm>
                          <a:custGeom>
                            <a:avLst/>
                            <a:gdLst/>
                            <a:ahLst/>
                            <a:cxnLst/>
                            <a:rect l="l" t="t" r="r" b="b"/>
                            <a:pathLst>
                              <a:path w="4078604" h="1999614">
                                <a:moveTo>
                                  <a:pt x="9144" y="1854708"/>
                                </a:moveTo>
                                <a:lnTo>
                                  <a:pt x="0" y="1854708"/>
                                </a:lnTo>
                                <a:lnTo>
                                  <a:pt x="0" y="1999488"/>
                                </a:lnTo>
                                <a:lnTo>
                                  <a:pt x="9144" y="1999488"/>
                                </a:lnTo>
                                <a:lnTo>
                                  <a:pt x="9144" y="1854708"/>
                                </a:lnTo>
                                <a:close/>
                              </a:path>
                              <a:path w="4078604" h="1999614">
                                <a:moveTo>
                                  <a:pt x="126492" y="1623060"/>
                                </a:moveTo>
                                <a:lnTo>
                                  <a:pt x="0" y="1623060"/>
                                </a:lnTo>
                                <a:lnTo>
                                  <a:pt x="0" y="1767840"/>
                                </a:lnTo>
                                <a:lnTo>
                                  <a:pt x="126492" y="1767840"/>
                                </a:lnTo>
                                <a:lnTo>
                                  <a:pt x="126492" y="1623060"/>
                                </a:lnTo>
                                <a:close/>
                              </a:path>
                              <a:path w="4078604" h="1999614">
                                <a:moveTo>
                                  <a:pt x="248412" y="1389888"/>
                                </a:moveTo>
                                <a:lnTo>
                                  <a:pt x="0" y="1389888"/>
                                </a:lnTo>
                                <a:lnTo>
                                  <a:pt x="0" y="1536192"/>
                                </a:lnTo>
                                <a:lnTo>
                                  <a:pt x="248412" y="1536192"/>
                                </a:lnTo>
                                <a:lnTo>
                                  <a:pt x="248412" y="1389888"/>
                                </a:lnTo>
                                <a:close/>
                              </a:path>
                              <a:path w="4078604" h="1999614">
                                <a:moveTo>
                                  <a:pt x="307848" y="1158240"/>
                                </a:moveTo>
                                <a:lnTo>
                                  <a:pt x="0" y="1158240"/>
                                </a:lnTo>
                                <a:lnTo>
                                  <a:pt x="0" y="1304544"/>
                                </a:lnTo>
                                <a:lnTo>
                                  <a:pt x="307848" y="1304544"/>
                                </a:lnTo>
                                <a:lnTo>
                                  <a:pt x="307848" y="1158240"/>
                                </a:lnTo>
                                <a:close/>
                              </a:path>
                              <a:path w="4078604" h="1999614">
                                <a:moveTo>
                                  <a:pt x="560832" y="926592"/>
                                </a:moveTo>
                                <a:lnTo>
                                  <a:pt x="0" y="926592"/>
                                </a:lnTo>
                                <a:lnTo>
                                  <a:pt x="0" y="1071372"/>
                                </a:lnTo>
                                <a:lnTo>
                                  <a:pt x="560832" y="1071372"/>
                                </a:lnTo>
                                <a:lnTo>
                                  <a:pt x="560832" y="926592"/>
                                </a:lnTo>
                                <a:close/>
                              </a:path>
                              <a:path w="4078604" h="1999614">
                                <a:moveTo>
                                  <a:pt x="874776" y="694944"/>
                                </a:moveTo>
                                <a:lnTo>
                                  <a:pt x="0" y="694944"/>
                                </a:lnTo>
                                <a:lnTo>
                                  <a:pt x="0" y="839724"/>
                                </a:lnTo>
                                <a:lnTo>
                                  <a:pt x="874776" y="839724"/>
                                </a:lnTo>
                                <a:lnTo>
                                  <a:pt x="874776" y="694944"/>
                                </a:lnTo>
                                <a:close/>
                              </a:path>
                              <a:path w="4078604" h="1999614">
                                <a:moveTo>
                                  <a:pt x="932688" y="463296"/>
                                </a:moveTo>
                                <a:lnTo>
                                  <a:pt x="0" y="463296"/>
                                </a:lnTo>
                                <a:lnTo>
                                  <a:pt x="0" y="608076"/>
                                </a:lnTo>
                                <a:lnTo>
                                  <a:pt x="932688" y="608076"/>
                                </a:lnTo>
                                <a:lnTo>
                                  <a:pt x="932688" y="463296"/>
                                </a:lnTo>
                                <a:close/>
                              </a:path>
                              <a:path w="4078604" h="1999614">
                                <a:moveTo>
                                  <a:pt x="1395984" y="231648"/>
                                </a:moveTo>
                                <a:lnTo>
                                  <a:pt x="0" y="231648"/>
                                </a:lnTo>
                                <a:lnTo>
                                  <a:pt x="0" y="376428"/>
                                </a:lnTo>
                                <a:lnTo>
                                  <a:pt x="1395984" y="376428"/>
                                </a:lnTo>
                                <a:lnTo>
                                  <a:pt x="1395984" y="231648"/>
                                </a:lnTo>
                                <a:close/>
                              </a:path>
                              <a:path w="4078604" h="1999614">
                                <a:moveTo>
                                  <a:pt x="4078224" y="0"/>
                                </a:moveTo>
                                <a:lnTo>
                                  <a:pt x="0" y="0"/>
                                </a:lnTo>
                                <a:lnTo>
                                  <a:pt x="0" y="144780"/>
                                </a:lnTo>
                                <a:lnTo>
                                  <a:pt x="4078224" y="144780"/>
                                </a:lnTo>
                                <a:lnTo>
                                  <a:pt x="4078224" y="0"/>
                                </a:lnTo>
                                <a:close/>
                              </a:path>
                            </a:pathLst>
                          </a:custGeom>
                          <a:solidFill>
                            <a:srgbClr val="4F81BC"/>
                          </a:solidFill>
                        </wps:spPr>
                        <wps:bodyPr wrap="square" lIns="0" tIns="0" rIns="0" bIns="0" rtlCol="0">
                          <a:prstTxWarp prst="textNoShape">
                            <a:avLst/>
                          </a:prstTxWarp>
                          <a:noAutofit/>
                        </wps:bodyPr>
                      </wps:wsp>
                      <wps:wsp>
                        <wps:cNvPr id="22" name="Graphic 22"/>
                        <wps:cNvSpPr/>
                        <wps:spPr>
                          <a:xfrm>
                            <a:off x="3810" y="0"/>
                            <a:ext cx="1270" cy="2085339"/>
                          </a:xfrm>
                          <a:custGeom>
                            <a:avLst/>
                            <a:gdLst/>
                            <a:ahLst/>
                            <a:cxnLst/>
                            <a:rect l="l" t="t" r="r" b="b"/>
                            <a:pathLst>
                              <a:path h="2085339">
                                <a:moveTo>
                                  <a:pt x="0" y="2084831"/>
                                </a:moveTo>
                                <a:lnTo>
                                  <a:pt x="0" y="0"/>
                                </a:lnTo>
                              </a:path>
                            </a:pathLst>
                          </a:custGeom>
                          <a:ln w="7620">
                            <a:solidFill>
                              <a:srgbClr val="D9D9D9"/>
                            </a:solidFill>
                            <a:prstDash val="solid"/>
                          </a:ln>
                        </wps:spPr>
                        <wps:bodyPr wrap="square" lIns="0" tIns="0" rIns="0" bIns="0" rtlCol="0">
                          <a:prstTxWarp prst="textNoShape">
                            <a:avLst/>
                          </a:prstTxWarp>
                          <a:noAutofit/>
                        </wps:bodyPr>
                      </wps:wsp>
                      <wps:wsp>
                        <wps:cNvPr id="23" name="Textbox 23"/>
                        <wps:cNvSpPr txBox="1"/>
                        <wps:spPr>
                          <a:xfrm>
                            <a:off x="1477475" y="312885"/>
                            <a:ext cx="332740" cy="89535"/>
                          </a:xfrm>
                          <a:prstGeom prst="rect">
                            <a:avLst/>
                          </a:prstGeom>
                        </wps:spPr>
                        <wps:txbx>
                          <w:txbxContent>
                            <w:p w14:paraId="4FBCA6A1" w14:textId="77777777" w:rsidR="003F3708" w:rsidRDefault="005D069D">
                              <w:pPr>
                                <w:spacing w:line="140" w:lineRule="exact"/>
                                <w:rPr>
                                  <w:sz w:val="14"/>
                                </w:rPr>
                              </w:pPr>
                              <w:r>
                                <w:rPr>
                                  <w:color w:val="404040"/>
                                  <w:spacing w:val="-2"/>
                                  <w:sz w:val="14"/>
                                </w:rPr>
                                <w:t>$110.7m</w:t>
                              </w:r>
                            </w:p>
                          </w:txbxContent>
                        </wps:txbx>
                        <wps:bodyPr wrap="square" lIns="0" tIns="0" rIns="0" bIns="0" rtlCol="0">
                          <a:noAutofit/>
                        </wps:bodyPr>
                      </wps:wsp>
                      <wps:wsp>
                        <wps:cNvPr id="24" name="Textbox 24"/>
                        <wps:cNvSpPr txBox="1"/>
                        <wps:spPr>
                          <a:xfrm>
                            <a:off x="956880" y="544268"/>
                            <a:ext cx="344170" cy="320675"/>
                          </a:xfrm>
                          <a:prstGeom prst="rect">
                            <a:avLst/>
                          </a:prstGeom>
                        </wps:spPr>
                        <wps:txbx>
                          <w:txbxContent>
                            <w:p w14:paraId="31F2CD69" w14:textId="77777777" w:rsidR="003F3708" w:rsidRDefault="005D069D">
                              <w:pPr>
                                <w:spacing w:line="143" w:lineRule="exact"/>
                                <w:ind w:left="91"/>
                                <w:rPr>
                                  <w:sz w:val="14"/>
                                </w:rPr>
                              </w:pPr>
                              <w:r>
                                <w:rPr>
                                  <w:color w:val="404040"/>
                                  <w:spacing w:val="-2"/>
                                  <w:sz w:val="14"/>
                                </w:rPr>
                                <w:t>$73.9m</w:t>
                              </w:r>
                            </w:p>
                            <w:p w14:paraId="4ABEF9DA" w14:textId="77777777" w:rsidR="003F3708" w:rsidRDefault="003F3708">
                              <w:pPr>
                                <w:spacing w:before="22"/>
                                <w:rPr>
                                  <w:sz w:val="14"/>
                                </w:rPr>
                              </w:pPr>
                            </w:p>
                            <w:p w14:paraId="1B840FB1" w14:textId="77777777" w:rsidR="003F3708" w:rsidRDefault="005D069D">
                              <w:pPr>
                                <w:spacing w:line="168" w:lineRule="exact"/>
                                <w:rPr>
                                  <w:sz w:val="14"/>
                                </w:rPr>
                              </w:pPr>
                              <w:r>
                                <w:rPr>
                                  <w:color w:val="404040"/>
                                  <w:spacing w:val="-2"/>
                                  <w:sz w:val="14"/>
                                </w:rPr>
                                <w:t>$69.4m</w:t>
                              </w:r>
                            </w:p>
                          </w:txbxContent>
                        </wps:txbx>
                        <wps:bodyPr wrap="square" lIns="0" tIns="0" rIns="0" bIns="0" rtlCol="0">
                          <a:noAutofit/>
                        </wps:bodyPr>
                      </wps:wsp>
                      <wps:wsp>
                        <wps:cNvPr id="25" name="Textbox 25"/>
                        <wps:cNvSpPr txBox="1"/>
                        <wps:spPr>
                          <a:xfrm>
                            <a:off x="643273" y="1007044"/>
                            <a:ext cx="288290" cy="89535"/>
                          </a:xfrm>
                          <a:prstGeom prst="rect">
                            <a:avLst/>
                          </a:prstGeom>
                        </wps:spPr>
                        <wps:txbx>
                          <w:txbxContent>
                            <w:p w14:paraId="17410D58" w14:textId="77777777" w:rsidR="003F3708" w:rsidRDefault="005D069D">
                              <w:pPr>
                                <w:spacing w:line="140" w:lineRule="exact"/>
                                <w:rPr>
                                  <w:sz w:val="14"/>
                                </w:rPr>
                              </w:pPr>
                              <w:r>
                                <w:rPr>
                                  <w:color w:val="404040"/>
                                  <w:spacing w:val="-2"/>
                                  <w:sz w:val="14"/>
                                </w:rPr>
                                <w:t>$44.5m</w:t>
                              </w:r>
                            </w:p>
                          </w:txbxContent>
                        </wps:txbx>
                        <wps:bodyPr wrap="square" lIns="0" tIns="0" rIns="0" bIns="0" rtlCol="0">
                          <a:noAutofit/>
                        </wps:bodyPr>
                      </wps:wsp>
                      <wps:wsp>
                        <wps:cNvPr id="26" name="Textbox 26"/>
                        <wps:cNvSpPr txBox="1"/>
                        <wps:spPr>
                          <a:xfrm>
                            <a:off x="92180" y="1238465"/>
                            <a:ext cx="586105" cy="783590"/>
                          </a:xfrm>
                          <a:prstGeom prst="rect">
                            <a:avLst/>
                          </a:prstGeom>
                        </wps:spPr>
                        <wps:txbx>
                          <w:txbxContent>
                            <w:p w14:paraId="49E030AF" w14:textId="77777777" w:rsidR="003F3708" w:rsidRDefault="005D069D">
                              <w:pPr>
                                <w:spacing w:line="143" w:lineRule="exact"/>
                                <w:ind w:left="472"/>
                                <w:rPr>
                                  <w:sz w:val="14"/>
                                </w:rPr>
                              </w:pPr>
                              <w:r>
                                <w:rPr>
                                  <w:color w:val="404040"/>
                                  <w:spacing w:val="-2"/>
                                  <w:sz w:val="14"/>
                                </w:rPr>
                                <w:t>$24.5m</w:t>
                              </w:r>
                            </w:p>
                            <w:p w14:paraId="38B8934C" w14:textId="77777777" w:rsidR="003F3708" w:rsidRDefault="003F3708">
                              <w:pPr>
                                <w:spacing w:before="22"/>
                                <w:rPr>
                                  <w:sz w:val="14"/>
                                </w:rPr>
                              </w:pPr>
                            </w:p>
                            <w:p w14:paraId="1BF7AFC4" w14:textId="77777777" w:rsidR="003F3708" w:rsidRDefault="005D069D">
                              <w:pPr>
                                <w:ind w:left="378"/>
                                <w:rPr>
                                  <w:sz w:val="14"/>
                                </w:rPr>
                              </w:pPr>
                              <w:r>
                                <w:rPr>
                                  <w:color w:val="404040"/>
                                  <w:spacing w:val="-2"/>
                                  <w:sz w:val="14"/>
                                </w:rPr>
                                <w:t>$19.8m</w:t>
                              </w:r>
                            </w:p>
                            <w:p w14:paraId="081EADED" w14:textId="77777777" w:rsidR="003F3708" w:rsidRDefault="003F3708">
                              <w:pPr>
                                <w:spacing w:before="23"/>
                                <w:rPr>
                                  <w:sz w:val="14"/>
                                </w:rPr>
                              </w:pPr>
                            </w:p>
                            <w:p w14:paraId="1C0307A9" w14:textId="77777777" w:rsidR="003F3708" w:rsidRDefault="005D069D">
                              <w:pPr>
                                <w:ind w:left="184"/>
                                <w:rPr>
                                  <w:sz w:val="14"/>
                                </w:rPr>
                              </w:pPr>
                              <w:r>
                                <w:rPr>
                                  <w:color w:val="404040"/>
                                  <w:spacing w:val="-2"/>
                                  <w:sz w:val="14"/>
                                </w:rPr>
                                <w:t>$10.0m</w:t>
                              </w:r>
                            </w:p>
                            <w:p w14:paraId="3B499877" w14:textId="77777777" w:rsidR="003F3708" w:rsidRDefault="003F3708">
                              <w:pPr>
                                <w:spacing w:before="22"/>
                                <w:rPr>
                                  <w:sz w:val="14"/>
                                </w:rPr>
                              </w:pPr>
                            </w:p>
                            <w:p w14:paraId="116ADE4E" w14:textId="77777777" w:rsidR="003F3708" w:rsidRDefault="005D069D">
                              <w:pPr>
                                <w:spacing w:before="1" w:line="168" w:lineRule="exact"/>
                                <w:rPr>
                                  <w:sz w:val="14"/>
                                </w:rPr>
                              </w:pPr>
                              <w:r>
                                <w:rPr>
                                  <w:color w:val="404040"/>
                                  <w:spacing w:val="-2"/>
                                  <w:sz w:val="14"/>
                                </w:rPr>
                                <w:t>$0.8m</w:t>
                              </w:r>
                            </w:p>
                          </w:txbxContent>
                        </wps:txbx>
                        <wps:bodyPr wrap="square" lIns="0" tIns="0" rIns="0" bIns="0" rtlCol="0">
                          <a:noAutofit/>
                        </wps:bodyPr>
                      </wps:wsp>
                    </wpg:wgp>
                  </a:graphicData>
                </a:graphic>
              </wp:anchor>
            </w:drawing>
          </mc:Choice>
          <mc:Fallback>
            <w:pict>
              <v:group w14:anchorId="48BAFC59" id="Group 19" o:spid="_x0000_s1027" style="position:absolute;left:0;text-align:left;margin-left:170.7pt;margin-top:-5pt;width:321.45pt;height:164.2pt;z-index:-42796544;mso-wrap-distance-left:0;mso-wrap-distance-right:0;mso-position-horizontal-relative:page" coordsize="40824,2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">
                <v:shape id="Graphic 20" o:spid="_x0000_s1028" style="position:absolute;left:6347;width:31534;height:20853;visibility:visible;mso-wrap-style:square;v-text-anchor:top" coordsize="3153410,208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" path="m,882396l,2084831em,650748r,86868em,419100r,86868em,187452r,86868em,l,42672em630936,419100r,1665731em630936,187452r,86868em630936,r,42672em1260348,187452r,1897379em1260348,r,42672em1891284,187452r,1897379em1891284,r,42672em2522220,187452r,1897379em2522220,r,42672em3153156,187452r,1897379em3153156,r,42672e" filled="f" strokecolor="#d9d9d9" strokeweight=".6pt">
                  <v:path arrowok="t"/>
                </v:shape>
                <v:shape id="Graphic 21" o:spid="_x0000_s1029" style="position:absolute;left:38;top:426;width:40786;height:19996;visibility:visible;mso-wrap-style:square;v-text-anchor:top" coordsize="4078604,1999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" path="m9144,1854708r-9144,l,1999488r9144,l9144,1854708xem126492,1623060l,1623060r,144780l126492,1767840r,-144780xem248412,1389888l,1389888r,146304l248412,1536192r,-146304xem307848,1158240l,1158240r,146304l307848,1304544r,-146304xem560832,926592l,926592r,144780l560832,1071372r,-144780xem874776,694944l,694944,,839724r874776,l874776,694944xem932688,463296l,463296,,608076r932688,l932688,463296xem1395984,231648l,231648,,376428r1395984,l1395984,231648xem4078224,l,,,144780r4078224,l4078224,xe" fillcolor="#4f81bc" stroked="f">
                  <v:path arrowok="t"/>
                </v:shape>
                <v:shape id="Graphic 22" o:spid="_x0000_s1030" style="position:absolute;left:38;width:12;height:20853;visibility:visible;mso-wrap-style:square;v-text-anchor:top" coordsize="1270,208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" path="m,2084831l,e" filled="f" strokecolor="#d9d9d9" strokeweight=".6pt">
                  <v:path arrowok="t"/>
                </v:shape>
                <v:shape id="Textbox 23" o:spid="_x0000_s1031" type="#_x0000_t202" style="position:absolute;left:14774;top:3128;width:332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4FBCA6A1" w14:textId="77777777" w:rsidR="003F3708" w:rsidRDefault="005D069D">
                        <w:pPr>
                          <w:spacing w:line="140" w:lineRule="exact"/>
                          <w:rPr>
                            <w:sz w:val="14"/>
                          </w:rPr>
                        </w:pPr>
                        <w:r>
                          <w:rPr>
                            <w:color w:val="404040"/>
                            <w:spacing w:val="-2"/>
                            <w:sz w:val="14"/>
                          </w:rPr>
                          <w:t>$110.7m</w:t>
                        </w:r>
                      </w:p>
                    </w:txbxContent>
                  </v:textbox>
                </v:shape>
                <v:shape id="Textbox 24" o:spid="_x0000_s1032" type="#_x0000_t202" style="position:absolute;left:9568;top:5442;width:3442;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31F2CD69" w14:textId="77777777" w:rsidR="003F3708" w:rsidRDefault="005D069D">
                        <w:pPr>
                          <w:spacing w:line="143" w:lineRule="exact"/>
                          <w:ind w:left="91"/>
                          <w:rPr>
                            <w:sz w:val="14"/>
                          </w:rPr>
                        </w:pPr>
                        <w:r>
                          <w:rPr>
                            <w:color w:val="404040"/>
                            <w:spacing w:val="-2"/>
                            <w:sz w:val="14"/>
                          </w:rPr>
                          <w:t>$73.9m</w:t>
                        </w:r>
                      </w:p>
                      <w:p w14:paraId="4ABEF9DA" w14:textId="77777777" w:rsidR="003F3708" w:rsidRDefault="003F3708">
                        <w:pPr>
                          <w:spacing w:before="22"/>
                          <w:rPr>
                            <w:sz w:val="14"/>
                          </w:rPr>
                        </w:pPr>
                      </w:p>
                      <w:p w14:paraId="1B840FB1" w14:textId="77777777" w:rsidR="003F3708" w:rsidRDefault="005D069D">
                        <w:pPr>
                          <w:spacing w:line="168" w:lineRule="exact"/>
                          <w:rPr>
                            <w:sz w:val="14"/>
                          </w:rPr>
                        </w:pPr>
                        <w:r>
                          <w:rPr>
                            <w:color w:val="404040"/>
                            <w:spacing w:val="-2"/>
                            <w:sz w:val="14"/>
                          </w:rPr>
                          <w:t>$69.4m</w:t>
                        </w:r>
                      </w:p>
                    </w:txbxContent>
                  </v:textbox>
                </v:shape>
                <v:shape id="Textbox 25" o:spid="_x0000_s1033" type="#_x0000_t202" style="position:absolute;left:6432;top:10070;width:2883;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17410D58" w14:textId="77777777" w:rsidR="003F3708" w:rsidRDefault="005D069D">
                        <w:pPr>
                          <w:spacing w:line="140" w:lineRule="exact"/>
                          <w:rPr>
                            <w:sz w:val="14"/>
                          </w:rPr>
                        </w:pPr>
                        <w:r>
                          <w:rPr>
                            <w:color w:val="404040"/>
                            <w:spacing w:val="-2"/>
                            <w:sz w:val="14"/>
                          </w:rPr>
                          <w:t>$44.5m</w:t>
                        </w:r>
                      </w:p>
                    </w:txbxContent>
                  </v:textbox>
                </v:shape>
                <v:shape id="Textbox 26" o:spid="_x0000_s1034" type="#_x0000_t202" style="position:absolute;left:921;top:12384;width:5861;height:7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49E030AF" w14:textId="77777777" w:rsidR="003F3708" w:rsidRDefault="005D069D">
                        <w:pPr>
                          <w:spacing w:line="143" w:lineRule="exact"/>
                          <w:ind w:left="472"/>
                          <w:rPr>
                            <w:sz w:val="14"/>
                          </w:rPr>
                        </w:pPr>
                        <w:r>
                          <w:rPr>
                            <w:color w:val="404040"/>
                            <w:spacing w:val="-2"/>
                            <w:sz w:val="14"/>
                          </w:rPr>
                          <w:t>$24.5m</w:t>
                        </w:r>
                      </w:p>
                      <w:p w14:paraId="38B8934C" w14:textId="77777777" w:rsidR="003F3708" w:rsidRDefault="003F3708">
                        <w:pPr>
                          <w:spacing w:before="22"/>
                          <w:rPr>
                            <w:sz w:val="14"/>
                          </w:rPr>
                        </w:pPr>
                      </w:p>
                      <w:p w14:paraId="1BF7AFC4" w14:textId="77777777" w:rsidR="003F3708" w:rsidRDefault="005D069D">
                        <w:pPr>
                          <w:ind w:left="378"/>
                          <w:rPr>
                            <w:sz w:val="14"/>
                          </w:rPr>
                        </w:pPr>
                        <w:r>
                          <w:rPr>
                            <w:color w:val="404040"/>
                            <w:spacing w:val="-2"/>
                            <w:sz w:val="14"/>
                          </w:rPr>
                          <w:t>$19.8m</w:t>
                        </w:r>
                      </w:p>
                      <w:p w14:paraId="081EADED" w14:textId="77777777" w:rsidR="003F3708" w:rsidRDefault="003F3708">
                        <w:pPr>
                          <w:spacing w:before="23"/>
                          <w:rPr>
                            <w:sz w:val="14"/>
                          </w:rPr>
                        </w:pPr>
                      </w:p>
                      <w:p w14:paraId="1C0307A9" w14:textId="77777777" w:rsidR="003F3708" w:rsidRDefault="005D069D">
                        <w:pPr>
                          <w:ind w:left="184"/>
                          <w:rPr>
                            <w:sz w:val="14"/>
                          </w:rPr>
                        </w:pPr>
                        <w:r>
                          <w:rPr>
                            <w:color w:val="404040"/>
                            <w:spacing w:val="-2"/>
                            <w:sz w:val="14"/>
                          </w:rPr>
                          <w:t>$10.0m</w:t>
                        </w:r>
                      </w:p>
                      <w:p w14:paraId="3B499877" w14:textId="77777777" w:rsidR="003F3708" w:rsidRDefault="003F3708">
                        <w:pPr>
                          <w:spacing w:before="22"/>
                          <w:rPr>
                            <w:sz w:val="14"/>
                          </w:rPr>
                        </w:pPr>
                      </w:p>
                      <w:p w14:paraId="116ADE4E" w14:textId="77777777" w:rsidR="003F3708" w:rsidRDefault="005D069D">
                        <w:pPr>
                          <w:spacing w:before="1" w:line="168" w:lineRule="exact"/>
                          <w:rPr>
                            <w:sz w:val="14"/>
                          </w:rPr>
                        </w:pPr>
                        <w:r>
                          <w:rPr>
                            <w:color w:val="404040"/>
                            <w:spacing w:val="-2"/>
                            <w:sz w:val="14"/>
                          </w:rPr>
                          <w:t>$0.8m</w:t>
                        </w:r>
                      </w:p>
                    </w:txbxContent>
                  </v:textbox>
                </v:shape>
                <w10:wrap anchorx="page"/>
              </v:group>
            </w:pict>
          </mc:Fallback>
        </mc:AlternateContent>
      </w:r>
      <w:r>
        <w:rPr>
          <w:noProof/>
        </w:rPr>
        <mc:AlternateContent>
          <mc:Choice Requires="wps">
            <w:drawing>
              <wp:anchor distT="0" distB="0" distL="0" distR="0" simplePos="0" relativeHeight="460520448" behindDoc="1" locked="0" layoutInCell="1" allowOverlap="1" wp14:anchorId="01A11504" wp14:editId="1BAFD8E0">
                <wp:simplePos x="0" y="0"/>
                <wp:positionH relativeFrom="page">
                  <wp:posOffset>6585204</wp:posOffset>
                </wp:positionH>
                <wp:positionV relativeFrom="paragraph">
                  <wp:posOffset>-63400</wp:posOffset>
                </wp:positionV>
                <wp:extent cx="1270" cy="2085339"/>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085339"/>
                        </a:xfrm>
                        <a:custGeom>
                          <a:avLst/>
                          <a:gdLst/>
                          <a:ahLst/>
                          <a:cxnLst/>
                          <a:rect l="l" t="t" r="r" b="b"/>
                          <a:pathLst>
                            <a:path h="2085339">
                              <a:moveTo>
                                <a:pt x="0" y="0"/>
                              </a:moveTo>
                              <a:lnTo>
                                <a:pt x="0" y="2084832"/>
                              </a:lnTo>
                            </a:path>
                          </a:pathLst>
                        </a:custGeom>
                        <a:ln w="7620">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5308E696" id="Graphic 27" o:spid="_x0000_s1026" style="position:absolute;margin-left:518.5pt;margin-top:-5pt;width:.1pt;height:164.2pt;z-index:-42796032;visibility:visible;mso-wrap-style:square;mso-wrap-distance-left:0;mso-wrap-distance-top:0;mso-wrap-distance-right:0;mso-wrap-distance-bottom:0;mso-position-horizontal:absolute;mso-position-horizontal-relative:page;mso-position-vertical:absolute;mso-position-vertical-relative:text;v-text-anchor:top" coordsize="1270,2085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" path="m,l,2084832e" filled="f" strokecolor="#d9d9d9" strokeweight=".6pt">
                <v:path arrowok="t"/>
                <w10:wrap anchorx="page"/>
              </v:shape>
            </w:pict>
          </mc:Fallback>
        </mc:AlternateContent>
      </w:r>
      <w:r>
        <w:rPr>
          <w:rFonts w:ascii="Arial"/>
          <w:position w:val="1"/>
          <w:sz w:val="13"/>
        </w:rPr>
        <w:t>Rates</w:t>
      </w:r>
      <w:r>
        <w:rPr>
          <w:rFonts w:ascii="Arial"/>
          <w:spacing w:val="-4"/>
          <w:position w:val="1"/>
          <w:sz w:val="13"/>
        </w:rPr>
        <w:t xml:space="preserve"> </w:t>
      </w:r>
      <w:r>
        <w:rPr>
          <w:rFonts w:ascii="Arial"/>
          <w:position w:val="1"/>
          <w:sz w:val="13"/>
        </w:rPr>
        <w:t>and</w:t>
      </w:r>
      <w:r>
        <w:rPr>
          <w:rFonts w:ascii="Arial"/>
          <w:spacing w:val="-4"/>
          <w:position w:val="1"/>
          <w:sz w:val="13"/>
        </w:rPr>
        <w:t xml:space="preserve"> </w:t>
      </w:r>
      <w:r>
        <w:rPr>
          <w:rFonts w:ascii="Arial"/>
          <w:position w:val="1"/>
          <w:sz w:val="13"/>
        </w:rPr>
        <w:t>charges</w:t>
      </w:r>
      <w:r>
        <w:rPr>
          <w:rFonts w:ascii="Arial"/>
          <w:spacing w:val="-4"/>
          <w:position w:val="1"/>
          <w:sz w:val="13"/>
        </w:rPr>
        <w:t xml:space="preserve"> </w:t>
      </w:r>
      <w:r>
        <w:rPr>
          <w:rFonts w:ascii="Arial"/>
          <w:position w:val="1"/>
          <w:sz w:val="13"/>
        </w:rPr>
        <w:t>-</w:t>
      </w:r>
      <w:r>
        <w:rPr>
          <w:rFonts w:ascii="Arial"/>
          <w:spacing w:val="-4"/>
          <w:position w:val="1"/>
          <w:sz w:val="13"/>
        </w:rPr>
        <w:t xml:space="preserve"> </w:t>
      </w:r>
      <w:r>
        <w:rPr>
          <w:rFonts w:ascii="Arial"/>
          <w:spacing w:val="-2"/>
          <w:position w:val="1"/>
          <w:sz w:val="13"/>
        </w:rPr>
        <w:t>47.8%</w:t>
      </w:r>
      <w:r>
        <w:rPr>
          <w:rFonts w:ascii="Arial"/>
          <w:position w:val="1"/>
          <w:sz w:val="13"/>
        </w:rPr>
        <w:tab/>
      </w:r>
      <w:r>
        <w:rPr>
          <w:color w:val="404040"/>
          <w:spacing w:val="-2"/>
          <w:sz w:val="14"/>
        </w:rPr>
        <w:t>$323.4m</w:t>
      </w:r>
    </w:p>
    <w:p w14:paraId="3F94EF69" w14:textId="77777777" w:rsidR="003F3708" w:rsidRDefault="003F3708">
      <w:pPr>
        <w:spacing w:before="40"/>
        <w:rPr>
          <w:sz w:val="13"/>
        </w:rPr>
      </w:pPr>
    </w:p>
    <w:p w14:paraId="4FB16443" w14:textId="77777777" w:rsidR="003F3708" w:rsidRDefault="005D069D">
      <w:pPr>
        <w:ind w:left="650"/>
        <w:rPr>
          <w:rFonts w:ascii="Arial"/>
          <w:sz w:val="13"/>
        </w:rPr>
      </w:pPr>
      <w:r>
        <w:rPr>
          <w:rFonts w:ascii="Arial"/>
          <w:sz w:val="13"/>
        </w:rPr>
        <w:t>Contributions</w:t>
      </w:r>
      <w:r>
        <w:rPr>
          <w:rFonts w:ascii="Arial"/>
          <w:spacing w:val="-7"/>
          <w:sz w:val="13"/>
        </w:rPr>
        <w:t xml:space="preserve"> </w:t>
      </w:r>
      <w:r>
        <w:rPr>
          <w:rFonts w:ascii="Arial"/>
          <w:sz w:val="13"/>
        </w:rPr>
        <w:t>-</w:t>
      </w:r>
      <w:r>
        <w:rPr>
          <w:rFonts w:ascii="Arial"/>
          <w:spacing w:val="-7"/>
          <w:sz w:val="13"/>
        </w:rPr>
        <w:t xml:space="preserve"> </w:t>
      </w:r>
      <w:r>
        <w:rPr>
          <w:rFonts w:ascii="Arial"/>
          <w:sz w:val="13"/>
        </w:rPr>
        <w:t>non-monetary</w:t>
      </w:r>
      <w:r>
        <w:rPr>
          <w:rFonts w:ascii="Arial"/>
          <w:spacing w:val="-6"/>
          <w:sz w:val="13"/>
        </w:rPr>
        <w:t xml:space="preserve"> </w:t>
      </w:r>
      <w:r>
        <w:rPr>
          <w:rFonts w:ascii="Arial"/>
          <w:sz w:val="13"/>
        </w:rPr>
        <w:t>-</w:t>
      </w:r>
      <w:r>
        <w:rPr>
          <w:rFonts w:ascii="Arial"/>
          <w:spacing w:val="-7"/>
          <w:sz w:val="13"/>
        </w:rPr>
        <w:t xml:space="preserve"> </w:t>
      </w:r>
      <w:r>
        <w:rPr>
          <w:rFonts w:ascii="Arial"/>
          <w:spacing w:val="-4"/>
          <w:sz w:val="13"/>
        </w:rPr>
        <w:t>16.4%</w:t>
      </w:r>
    </w:p>
    <w:p w14:paraId="6360455D" w14:textId="77777777" w:rsidR="003F3708" w:rsidRDefault="003F3708">
      <w:pPr>
        <w:pStyle w:val="BodyText"/>
        <w:spacing w:before="65"/>
        <w:rPr>
          <w:sz w:val="13"/>
        </w:rPr>
      </w:pPr>
    </w:p>
    <w:p w14:paraId="7F51F79E" w14:textId="77777777" w:rsidR="003F3708" w:rsidRDefault="005D069D">
      <w:pPr>
        <w:spacing w:before="1"/>
        <w:ind w:left="1283"/>
        <w:rPr>
          <w:rFonts w:ascii="Arial"/>
          <w:sz w:val="13"/>
        </w:rPr>
      </w:pPr>
      <w:r>
        <w:rPr>
          <w:rFonts w:ascii="Arial"/>
          <w:sz w:val="13"/>
        </w:rPr>
        <w:t>Grants</w:t>
      </w:r>
      <w:r>
        <w:rPr>
          <w:rFonts w:ascii="Arial"/>
          <w:spacing w:val="-4"/>
          <w:sz w:val="13"/>
        </w:rPr>
        <w:t xml:space="preserve"> </w:t>
      </w:r>
      <w:r>
        <w:rPr>
          <w:rFonts w:ascii="Arial"/>
          <w:sz w:val="13"/>
        </w:rPr>
        <w:t>-</w:t>
      </w:r>
      <w:r>
        <w:rPr>
          <w:rFonts w:ascii="Arial"/>
          <w:spacing w:val="-4"/>
          <w:sz w:val="13"/>
        </w:rPr>
        <w:t xml:space="preserve"> </w:t>
      </w:r>
      <w:r>
        <w:rPr>
          <w:rFonts w:ascii="Arial"/>
          <w:sz w:val="13"/>
        </w:rPr>
        <w:t>operating</w:t>
      </w:r>
      <w:r>
        <w:rPr>
          <w:rFonts w:ascii="Arial"/>
          <w:spacing w:val="-4"/>
          <w:sz w:val="13"/>
        </w:rPr>
        <w:t xml:space="preserve"> </w:t>
      </w:r>
      <w:r>
        <w:rPr>
          <w:rFonts w:ascii="Arial"/>
          <w:sz w:val="13"/>
        </w:rPr>
        <w:t>-</w:t>
      </w:r>
      <w:r>
        <w:rPr>
          <w:rFonts w:ascii="Arial"/>
          <w:spacing w:val="-5"/>
          <w:sz w:val="13"/>
        </w:rPr>
        <w:t xml:space="preserve"> </w:t>
      </w:r>
      <w:r>
        <w:rPr>
          <w:rFonts w:ascii="Arial"/>
          <w:spacing w:val="-2"/>
          <w:sz w:val="13"/>
        </w:rPr>
        <w:t>10.9%</w:t>
      </w:r>
    </w:p>
    <w:p w14:paraId="06956BC0" w14:textId="77777777" w:rsidR="003F3708" w:rsidRDefault="003F3708">
      <w:pPr>
        <w:pStyle w:val="BodyText"/>
        <w:spacing w:before="65"/>
        <w:rPr>
          <w:sz w:val="13"/>
        </w:rPr>
      </w:pPr>
    </w:p>
    <w:p w14:paraId="2D536843" w14:textId="77777777" w:rsidR="003F3708" w:rsidRDefault="005D069D">
      <w:pPr>
        <w:ind w:left="1773"/>
        <w:rPr>
          <w:rFonts w:ascii="Arial"/>
          <w:sz w:val="13"/>
        </w:rPr>
      </w:pPr>
      <w:r>
        <w:rPr>
          <w:rFonts w:ascii="Arial"/>
          <w:sz w:val="13"/>
        </w:rPr>
        <w:t>User</w:t>
      </w:r>
      <w:r>
        <w:rPr>
          <w:rFonts w:ascii="Arial"/>
          <w:spacing w:val="-3"/>
          <w:sz w:val="13"/>
        </w:rPr>
        <w:t xml:space="preserve"> </w:t>
      </w:r>
      <w:r>
        <w:rPr>
          <w:rFonts w:ascii="Arial"/>
          <w:sz w:val="13"/>
        </w:rPr>
        <w:t>fees</w:t>
      </w:r>
      <w:r>
        <w:rPr>
          <w:rFonts w:ascii="Arial"/>
          <w:spacing w:val="-3"/>
          <w:sz w:val="13"/>
        </w:rPr>
        <w:t xml:space="preserve"> </w:t>
      </w:r>
      <w:r>
        <w:rPr>
          <w:rFonts w:ascii="Arial"/>
          <w:sz w:val="13"/>
        </w:rPr>
        <w:t>-</w:t>
      </w:r>
      <w:r>
        <w:rPr>
          <w:rFonts w:ascii="Arial"/>
          <w:spacing w:val="-3"/>
          <w:sz w:val="13"/>
        </w:rPr>
        <w:t xml:space="preserve"> </w:t>
      </w:r>
      <w:r>
        <w:rPr>
          <w:rFonts w:ascii="Arial"/>
          <w:spacing w:val="-2"/>
          <w:sz w:val="13"/>
        </w:rPr>
        <w:t>10.3%</w:t>
      </w:r>
    </w:p>
    <w:p w14:paraId="73D39F10" w14:textId="77777777" w:rsidR="003F3708" w:rsidRDefault="003F3708">
      <w:pPr>
        <w:pStyle w:val="BodyText"/>
        <w:spacing w:before="66"/>
        <w:rPr>
          <w:sz w:val="13"/>
        </w:rPr>
      </w:pPr>
    </w:p>
    <w:p w14:paraId="188A2904" w14:textId="77777777" w:rsidR="003F3708" w:rsidRDefault="005D069D">
      <w:pPr>
        <w:ind w:left="981"/>
        <w:rPr>
          <w:rFonts w:ascii="Arial"/>
          <w:sz w:val="13"/>
        </w:rPr>
      </w:pPr>
      <w:r>
        <w:rPr>
          <w:rFonts w:ascii="Arial"/>
          <w:sz w:val="13"/>
        </w:rPr>
        <w:t>Contributions</w:t>
      </w:r>
      <w:r>
        <w:rPr>
          <w:rFonts w:ascii="Arial"/>
          <w:spacing w:val="-6"/>
          <w:sz w:val="13"/>
        </w:rPr>
        <w:t xml:space="preserve"> </w:t>
      </w:r>
      <w:r>
        <w:rPr>
          <w:rFonts w:ascii="Arial"/>
          <w:sz w:val="13"/>
        </w:rPr>
        <w:t>-</w:t>
      </w:r>
      <w:r>
        <w:rPr>
          <w:rFonts w:ascii="Arial"/>
          <w:spacing w:val="-5"/>
          <w:sz w:val="13"/>
        </w:rPr>
        <w:t xml:space="preserve"> </w:t>
      </w:r>
      <w:r>
        <w:rPr>
          <w:rFonts w:ascii="Arial"/>
          <w:sz w:val="13"/>
        </w:rPr>
        <w:t>monetary</w:t>
      </w:r>
      <w:r>
        <w:rPr>
          <w:rFonts w:ascii="Arial"/>
          <w:spacing w:val="-6"/>
          <w:sz w:val="13"/>
        </w:rPr>
        <w:t xml:space="preserve"> </w:t>
      </w:r>
      <w:r>
        <w:rPr>
          <w:rFonts w:ascii="Arial"/>
          <w:sz w:val="13"/>
        </w:rPr>
        <w:t>-</w:t>
      </w:r>
      <w:r>
        <w:rPr>
          <w:rFonts w:ascii="Arial"/>
          <w:spacing w:val="-5"/>
          <w:sz w:val="13"/>
        </w:rPr>
        <w:t xml:space="preserve"> </w:t>
      </w:r>
      <w:r>
        <w:rPr>
          <w:rFonts w:ascii="Arial"/>
          <w:spacing w:val="-4"/>
          <w:sz w:val="13"/>
        </w:rPr>
        <w:t>6.6%</w:t>
      </w:r>
    </w:p>
    <w:p w14:paraId="07545034" w14:textId="77777777" w:rsidR="003F3708" w:rsidRDefault="003F3708">
      <w:pPr>
        <w:pStyle w:val="BodyText"/>
        <w:spacing w:before="65"/>
        <w:rPr>
          <w:sz w:val="13"/>
        </w:rPr>
      </w:pPr>
    </w:p>
    <w:p w14:paraId="489594E3" w14:textId="77777777" w:rsidR="003F3708" w:rsidRDefault="005D069D">
      <w:pPr>
        <w:spacing w:before="1"/>
        <w:ind w:left="1521"/>
        <w:rPr>
          <w:rFonts w:ascii="Arial"/>
          <w:sz w:val="13"/>
        </w:rPr>
      </w:pPr>
      <w:r>
        <w:rPr>
          <w:rFonts w:ascii="Arial"/>
          <w:sz w:val="13"/>
        </w:rPr>
        <w:t>Grants</w:t>
      </w:r>
      <w:r>
        <w:rPr>
          <w:rFonts w:ascii="Arial"/>
          <w:spacing w:val="-3"/>
          <w:sz w:val="13"/>
        </w:rPr>
        <w:t xml:space="preserve"> </w:t>
      </w:r>
      <w:r>
        <w:rPr>
          <w:rFonts w:ascii="Arial"/>
          <w:sz w:val="13"/>
        </w:rPr>
        <w:t>-</w:t>
      </w:r>
      <w:r>
        <w:rPr>
          <w:rFonts w:ascii="Arial"/>
          <w:spacing w:val="-4"/>
          <w:sz w:val="13"/>
        </w:rPr>
        <w:t xml:space="preserve"> </w:t>
      </w:r>
      <w:r>
        <w:rPr>
          <w:rFonts w:ascii="Arial"/>
          <w:sz w:val="13"/>
        </w:rPr>
        <w:t>capital</w:t>
      </w:r>
      <w:r>
        <w:rPr>
          <w:rFonts w:ascii="Arial"/>
          <w:spacing w:val="-4"/>
          <w:sz w:val="13"/>
        </w:rPr>
        <w:t xml:space="preserve"> </w:t>
      </w:r>
      <w:r>
        <w:rPr>
          <w:rFonts w:ascii="Arial"/>
          <w:sz w:val="13"/>
        </w:rPr>
        <w:t>-</w:t>
      </w:r>
      <w:r>
        <w:rPr>
          <w:rFonts w:ascii="Arial"/>
          <w:spacing w:val="-4"/>
          <w:sz w:val="13"/>
        </w:rPr>
        <w:t xml:space="preserve"> 3.6%</w:t>
      </w:r>
    </w:p>
    <w:p w14:paraId="2D7D9292" w14:textId="77777777" w:rsidR="003F3708" w:rsidRDefault="003F3708">
      <w:pPr>
        <w:pStyle w:val="BodyText"/>
        <w:spacing w:before="65"/>
        <w:rPr>
          <w:sz w:val="13"/>
        </w:rPr>
      </w:pPr>
    </w:p>
    <w:p w14:paraId="456CB72B" w14:textId="77777777" w:rsidR="003F3708" w:rsidRDefault="005D069D">
      <w:pPr>
        <w:ind w:left="1039"/>
        <w:rPr>
          <w:rFonts w:ascii="Arial"/>
          <w:sz w:val="13"/>
        </w:rPr>
      </w:pPr>
      <w:r>
        <w:rPr>
          <w:rFonts w:ascii="Arial"/>
          <w:sz w:val="13"/>
        </w:rPr>
        <w:t>Statutory</w:t>
      </w:r>
      <w:r>
        <w:rPr>
          <w:rFonts w:ascii="Arial"/>
          <w:spacing w:val="-6"/>
          <w:sz w:val="13"/>
        </w:rPr>
        <w:t xml:space="preserve"> </w:t>
      </w:r>
      <w:r>
        <w:rPr>
          <w:rFonts w:ascii="Arial"/>
          <w:sz w:val="13"/>
        </w:rPr>
        <w:t>fees</w:t>
      </w:r>
      <w:r>
        <w:rPr>
          <w:rFonts w:ascii="Arial"/>
          <w:spacing w:val="-4"/>
          <w:sz w:val="13"/>
        </w:rPr>
        <w:t xml:space="preserve"> </w:t>
      </w:r>
      <w:r>
        <w:rPr>
          <w:rFonts w:ascii="Arial"/>
          <w:sz w:val="13"/>
        </w:rPr>
        <w:t>and</w:t>
      </w:r>
      <w:r>
        <w:rPr>
          <w:rFonts w:ascii="Arial"/>
          <w:spacing w:val="-3"/>
          <w:sz w:val="13"/>
        </w:rPr>
        <w:t xml:space="preserve"> </w:t>
      </w:r>
      <w:r>
        <w:rPr>
          <w:rFonts w:ascii="Arial"/>
          <w:sz w:val="13"/>
        </w:rPr>
        <w:t>fines</w:t>
      </w:r>
      <w:r>
        <w:rPr>
          <w:rFonts w:ascii="Arial"/>
          <w:spacing w:val="-4"/>
          <w:sz w:val="13"/>
        </w:rPr>
        <w:t xml:space="preserve"> </w:t>
      </w:r>
      <w:r>
        <w:rPr>
          <w:rFonts w:ascii="Arial"/>
          <w:sz w:val="13"/>
        </w:rPr>
        <w:t>-</w:t>
      </w:r>
      <w:r>
        <w:rPr>
          <w:rFonts w:ascii="Arial"/>
          <w:spacing w:val="-3"/>
          <w:sz w:val="13"/>
        </w:rPr>
        <w:t xml:space="preserve"> </w:t>
      </w:r>
      <w:r>
        <w:rPr>
          <w:rFonts w:ascii="Arial"/>
          <w:spacing w:val="-4"/>
          <w:sz w:val="13"/>
        </w:rPr>
        <w:t>2.9%</w:t>
      </w:r>
    </w:p>
    <w:p w14:paraId="76BBB513" w14:textId="77777777" w:rsidR="003F3708" w:rsidRDefault="003F3708">
      <w:pPr>
        <w:pStyle w:val="BodyText"/>
        <w:spacing w:before="66"/>
        <w:rPr>
          <w:sz w:val="13"/>
        </w:rPr>
      </w:pPr>
    </w:p>
    <w:p w14:paraId="1A1E8C8C" w14:textId="77777777" w:rsidR="003F3708" w:rsidRDefault="005D069D">
      <w:pPr>
        <w:ind w:left="1622"/>
        <w:rPr>
          <w:rFonts w:ascii="Arial"/>
          <w:sz w:val="13"/>
        </w:rPr>
      </w:pPr>
      <w:r>
        <w:rPr>
          <w:rFonts w:ascii="Arial"/>
          <w:sz w:val="13"/>
        </w:rPr>
        <w:t>Other</w:t>
      </w:r>
      <w:r>
        <w:rPr>
          <w:rFonts w:ascii="Arial"/>
          <w:spacing w:val="-4"/>
          <w:sz w:val="13"/>
        </w:rPr>
        <w:t xml:space="preserve"> </w:t>
      </w:r>
      <w:r>
        <w:rPr>
          <w:rFonts w:ascii="Arial"/>
          <w:sz w:val="13"/>
        </w:rPr>
        <w:t>income</w:t>
      </w:r>
      <w:r>
        <w:rPr>
          <w:rFonts w:ascii="Arial"/>
          <w:spacing w:val="-4"/>
          <w:sz w:val="13"/>
        </w:rPr>
        <w:t xml:space="preserve"> </w:t>
      </w:r>
      <w:r>
        <w:rPr>
          <w:rFonts w:ascii="Arial"/>
          <w:sz w:val="13"/>
        </w:rPr>
        <w:t>-</w:t>
      </w:r>
      <w:r>
        <w:rPr>
          <w:rFonts w:ascii="Arial"/>
          <w:spacing w:val="-5"/>
          <w:sz w:val="13"/>
        </w:rPr>
        <w:t xml:space="preserve"> </w:t>
      </w:r>
      <w:r>
        <w:rPr>
          <w:rFonts w:ascii="Arial"/>
          <w:spacing w:val="-4"/>
          <w:sz w:val="13"/>
        </w:rPr>
        <w:t>1.5%</w:t>
      </w:r>
    </w:p>
    <w:p w14:paraId="2102870A" w14:textId="77777777" w:rsidR="003F3708" w:rsidRDefault="003F3708">
      <w:pPr>
        <w:pStyle w:val="BodyText"/>
        <w:spacing w:before="65"/>
        <w:rPr>
          <w:sz w:val="13"/>
        </w:rPr>
      </w:pPr>
    </w:p>
    <w:p w14:paraId="79035C9A" w14:textId="77777777" w:rsidR="003F3708" w:rsidRDefault="005D069D">
      <w:pPr>
        <w:spacing w:before="1"/>
        <w:ind w:left="787"/>
        <w:rPr>
          <w:rFonts w:ascii="Arial"/>
          <w:sz w:val="13"/>
        </w:rPr>
      </w:pPr>
      <w:r>
        <w:rPr>
          <w:rFonts w:ascii="Arial"/>
          <w:sz w:val="13"/>
        </w:rPr>
        <w:t>Net</w:t>
      </w:r>
      <w:r>
        <w:rPr>
          <w:rFonts w:ascii="Arial"/>
          <w:spacing w:val="-3"/>
          <w:sz w:val="13"/>
        </w:rPr>
        <w:t xml:space="preserve"> </w:t>
      </w:r>
      <w:r>
        <w:rPr>
          <w:rFonts w:ascii="Arial"/>
          <w:sz w:val="13"/>
        </w:rPr>
        <w:t>gain</w:t>
      </w:r>
      <w:r>
        <w:rPr>
          <w:rFonts w:ascii="Arial"/>
          <w:spacing w:val="-4"/>
          <w:sz w:val="13"/>
        </w:rPr>
        <w:t xml:space="preserve"> </w:t>
      </w:r>
      <w:r>
        <w:rPr>
          <w:rFonts w:ascii="Arial"/>
          <w:sz w:val="13"/>
        </w:rPr>
        <w:t>on</w:t>
      </w:r>
      <w:r>
        <w:rPr>
          <w:rFonts w:ascii="Arial"/>
          <w:spacing w:val="-2"/>
          <w:sz w:val="13"/>
        </w:rPr>
        <w:t xml:space="preserve"> </w:t>
      </w:r>
      <w:r>
        <w:rPr>
          <w:rFonts w:ascii="Arial"/>
          <w:sz w:val="13"/>
        </w:rPr>
        <w:t>disposal</w:t>
      </w:r>
      <w:r>
        <w:rPr>
          <w:rFonts w:ascii="Arial"/>
          <w:spacing w:val="-4"/>
          <w:sz w:val="13"/>
        </w:rPr>
        <w:t xml:space="preserve"> </w:t>
      </w:r>
      <w:r>
        <w:rPr>
          <w:rFonts w:ascii="Arial"/>
          <w:sz w:val="13"/>
        </w:rPr>
        <w:t>of</w:t>
      </w:r>
      <w:r>
        <w:rPr>
          <w:rFonts w:ascii="Arial"/>
          <w:spacing w:val="-2"/>
          <w:sz w:val="13"/>
        </w:rPr>
        <w:t xml:space="preserve"> </w:t>
      </w:r>
      <w:r>
        <w:rPr>
          <w:rFonts w:ascii="Arial"/>
          <w:sz w:val="13"/>
        </w:rPr>
        <w:t>PPE</w:t>
      </w:r>
      <w:r>
        <w:rPr>
          <w:rFonts w:ascii="Arial"/>
          <w:spacing w:val="-3"/>
          <w:sz w:val="13"/>
        </w:rPr>
        <w:t xml:space="preserve"> </w:t>
      </w:r>
      <w:r>
        <w:rPr>
          <w:rFonts w:ascii="Arial"/>
          <w:sz w:val="13"/>
        </w:rPr>
        <w:t>-</w:t>
      </w:r>
      <w:r>
        <w:rPr>
          <w:rFonts w:ascii="Arial"/>
          <w:spacing w:val="-3"/>
          <w:sz w:val="13"/>
        </w:rPr>
        <w:t xml:space="preserve"> </w:t>
      </w:r>
      <w:r>
        <w:rPr>
          <w:rFonts w:ascii="Arial"/>
          <w:spacing w:val="-4"/>
          <w:sz w:val="13"/>
        </w:rPr>
        <w:t>0.1%</w:t>
      </w:r>
    </w:p>
    <w:p w14:paraId="11047536" w14:textId="77777777" w:rsidR="003F3708" w:rsidRDefault="003F3708">
      <w:pPr>
        <w:pStyle w:val="BodyText"/>
        <w:spacing w:before="36"/>
        <w:rPr>
          <w:sz w:val="13"/>
        </w:rPr>
      </w:pPr>
    </w:p>
    <w:p w14:paraId="7311566E" w14:textId="77777777" w:rsidR="003F3708" w:rsidRDefault="005D069D">
      <w:pPr>
        <w:tabs>
          <w:tab w:val="left" w:pos="3692"/>
          <w:tab w:val="left" w:pos="4649"/>
          <w:tab w:val="left" w:pos="5642"/>
          <w:tab w:val="left" w:pos="6636"/>
          <w:tab w:val="left" w:pos="7629"/>
          <w:tab w:val="left" w:pos="8619"/>
          <w:tab w:val="left" w:pos="9612"/>
        </w:tabs>
        <w:ind w:left="2862"/>
        <w:rPr>
          <w:rFonts w:ascii="Arial"/>
          <w:b/>
          <w:sz w:val="13"/>
        </w:rPr>
      </w:pPr>
      <w:r>
        <w:rPr>
          <w:rFonts w:ascii="Arial"/>
          <w:b/>
          <w:spacing w:val="-10"/>
          <w:sz w:val="13"/>
        </w:rPr>
        <w:t>-</w:t>
      </w:r>
      <w:r>
        <w:rPr>
          <w:rFonts w:ascii="Arial"/>
          <w:b/>
          <w:sz w:val="13"/>
        </w:rPr>
        <w:tab/>
      </w:r>
      <w:r>
        <w:rPr>
          <w:rFonts w:ascii="Arial"/>
          <w:b/>
          <w:spacing w:val="-2"/>
          <w:sz w:val="13"/>
        </w:rPr>
        <w:t>$50.0m</w:t>
      </w:r>
      <w:r>
        <w:rPr>
          <w:rFonts w:ascii="Arial"/>
          <w:b/>
          <w:sz w:val="13"/>
        </w:rPr>
        <w:tab/>
      </w:r>
      <w:r>
        <w:rPr>
          <w:rFonts w:ascii="Arial"/>
          <w:b/>
          <w:spacing w:val="-2"/>
          <w:sz w:val="13"/>
        </w:rPr>
        <w:t>$100.0m</w:t>
      </w:r>
      <w:r>
        <w:rPr>
          <w:rFonts w:ascii="Arial"/>
          <w:b/>
          <w:sz w:val="13"/>
        </w:rPr>
        <w:tab/>
      </w:r>
      <w:r>
        <w:rPr>
          <w:rFonts w:ascii="Arial"/>
          <w:b/>
          <w:spacing w:val="-2"/>
          <w:sz w:val="13"/>
        </w:rPr>
        <w:t>$150.0m</w:t>
      </w:r>
      <w:r>
        <w:rPr>
          <w:rFonts w:ascii="Arial"/>
          <w:b/>
          <w:sz w:val="13"/>
        </w:rPr>
        <w:tab/>
      </w:r>
      <w:r>
        <w:rPr>
          <w:rFonts w:ascii="Arial"/>
          <w:b/>
          <w:spacing w:val="-2"/>
          <w:sz w:val="13"/>
        </w:rPr>
        <w:t>$200.0m</w:t>
      </w:r>
      <w:r>
        <w:rPr>
          <w:rFonts w:ascii="Arial"/>
          <w:b/>
          <w:sz w:val="13"/>
        </w:rPr>
        <w:tab/>
      </w:r>
      <w:r>
        <w:rPr>
          <w:rFonts w:ascii="Arial"/>
          <w:b/>
          <w:spacing w:val="-2"/>
          <w:sz w:val="13"/>
        </w:rPr>
        <w:t>$250.0m</w:t>
      </w:r>
      <w:r>
        <w:rPr>
          <w:rFonts w:ascii="Arial"/>
          <w:b/>
          <w:sz w:val="13"/>
        </w:rPr>
        <w:tab/>
      </w:r>
      <w:r>
        <w:rPr>
          <w:rFonts w:ascii="Arial"/>
          <w:b/>
          <w:spacing w:val="-2"/>
          <w:sz w:val="13"/>
        </w:rPr>
        <w:t>$300.0m</w:t>
      </w:r>
      <w:r>
        <w:rPr>
          <w:rFonts w:ascii="Arial"/>
          <w:b/>
          <w:sz w:val="13"/>
        </w:rPr>
        <w:tab/>
      </w:r>
      <w:r>
        <w:rPr>
          <w:rFonts w:ascii="Arial"/>
          <w:b/>
          <w:spacing w:val="-2"/>
          <w:sz w:val="13"/>
        </w:rPr>
        <w:t>$350.0m</w:t>
      </w:r>
    </w:p>
    <w:p w14:paraId="7B2DB48A" w14:textId="77777777" w:rsidR="003F3708" w:rsidRDefault="003F3708">
      <w:pPr>
        <w:pStyle w:val="BodyText"/>
        <w:rPr>
          <w:b/>
          <w:sz w:val="18"/>
        </w:rPr>
      </w:pPr>
    </w:p>
    <w:p w14:paraId="237418A2" w14:textId="77777777" w:rsidR="003F3708" w:rsidRDefault="003F3708">
      <w:pPr>
        <w:pStyle w:val="BodyText"/>
        <w:spacing w:before="50"/>
        <w:rPr>
          <w:b/>
          <w:sz w:val="18"/>
        </w:rPr>
      </w:pPr>
    </w:p>
    <w:p w14:paraId="37E1B420" w14:textId="77777777" w:rsidR="003F3708" w:rsidRDefault="005D069D">
      <w:pPr>
        <w:pStyle w:val="Heading7"/>
        <w:spacing w:before="0"/>
        <w:jc w:val="both"/>
      </w:pPr>
      <w:r>
        <w:rPr>
          <w:w w:val="105"/>
        </w:rPr>
        <w:t>1(b)</w:t>
      </w:r>
      <w:r>
        <w:rPr>
          <w:spacing w:val="73"/>
          <w:w w:val="150"/>
        </w:rPr>
        <w:t xml:space="preserve"> </w:t>
      </w:r>
      <w:r>
        <w:rPr>
          <w:w w:val="105"/>
        </w:rPr>
        <w:t>Breakdown</w:t>
      </w:r>
      <w:r>
        <w:rPr>
          <w:spacing w:val="-2"/>
          <w:w w:val="105"/>
        </w:rPr>
        <w:t xml:space="preserve"> </w:t>
      </w:r>
      <w:r>
        <w:rPr>
          <w:w w:val="105"/>
        </w:rPr>
        <w:t>of</w:t>
      </w:r>
      <w:r>
        <w:rPr>
          <w:spacing w:val="-3"/>
          <w:w w:val="105"/>
        </w:rPr>
        <w:t xml:space="preserve"> </w:t>
      </w:r>
      <w:r>
        <w:rPr>
          <w:w w:val="105"/>
        </w:rPr>
        <w:t>where</w:t>
      </w:r>
      <w:r>
        <w:rPr>
          <w:spacing w:val="-3"/>
          <w:w w:val="105"/>
        </w:rPr>
        <w:t xml:space="preserve"> </w:t>
      </w:r>
      <w:r>
        <w:rPr>
          <w:w w:val="105"/>
        </w:rPr>
        <w:t>our</w:t>
      </w:r>
      <w:r>
        <w:rPr>
          <w:spacing w:val="-5"/>
          <w:w w:val="105"/>
        </w:rPr>
        <w:t xml:space="preserve"> </w:t>
      </w:r>
      <w:r>
        <w:rPr>
          <w:w w:val="105"/>
        </w:rPr>
        <w:t>money</w:t>
      </w:r>
      <w:r>
        <w:rPr>
          <w:spacing w:val="-7"/>
          <w:w w:val="105"/>
        </w:rPr>
        <w:t xml:space="preserve"> </w:t>
      </w:r>
      <w:proofErr w:type="gramStart"/>
      <w:r>
        <w:rPr>
          <w:spacing w:val="-4"/>
          <w:w w:val="105"/>
        </w:rPr>
        <w:t>goes</w:t>
      </w:r>
      <w:proofErr w:type="gramEnd"/>
    </w:p>
    <w:p w14:paraId="68C80F15" w14:textId="77777777" w:rsidR="003F3708" w:rsidRDefault="003F3708">
      <w:pPr>
        <w:pStyle w:val="BodyText"/>
        <w:spacing w:before="80"/>
        <w:rPr>
          <w:b/>
          <w:sz w:val="18"/>
        </w:rPr>
      </w:pPr>
    </w:p>
    <w:p w14:paraId="5DF78234" w14:textId="77777777" w:rsidR="003F3708" w:rsidRDefault="005D069D">
      <w:pPr>
        <w:pStyle w:val="BodyText"/>
        <w:spacing w:line="261" w:lineRule="auto"/>
        <w:ind w:left="608" w:right="720"/>
        <w:jc w:val="both"/>
      </w:pPr>
      <w:r>
        <w:t>In</w:t>
      </w:r>
      <w:r>
        <w:rPr>
          <w:spacing w:val="40"/>
        </w:rPr>
        <w:t xml:space="preserve"> </w:t>
      </w:r>
      <w:r>
        <w:t>2024-25</w:t>
      </w:r>
      <w:r>
        <w:rPr>
          <w:spacing w:val="40"/>
        </w:rPr>
        <w:t xml:space="preserve"> </w:t>
      </w:r>
      <w:r>
        <w:t>the</w:t>
      </w:r>
      <w:r>
        <w:rPr>
          <w:spacing w:val="40"/>
        </w:rPr>
        <w:t xml:space="preserve"> </w:t>
      </w:r>
      <w:r>
        <w:t>City</w:t>
      </w:r>
      <w:r>
        <w:rPr>
          <w:spacing w:val="38"/>
        </w:rPr>
        <w:t xml:space="preserve"> </w:t>
      </w:r>
      <w:r>
        <w:t>will</w:t>
      </w:r>
      <w:r>
        <w:rPr>
          <w:spacing w:val="40"/>
        </w:rPr>
        <w:t xml:space="preserve"> </w:t>
      </w:r>
      <w:r>
        <w:t>allocate</w:t>
      </w:r>
      <w:r>
        <w:rPr>
          <w:spacing w:val="40"/>
        </w:rPr>
        <w:t xml:space="preserve"> </w:t>
      </w:r>
      <w:r>
        <w:t>$596.1m</w:t>
      </w:r>
      <w:r>
        <w:rPr>
          <w:spacing w:val="40"/>
        </w:rPr>
        <w:t xml:space="preserve"> </w:t>
      </w:r>
      <w:r>
        <w:t>expenditure</w:t>
      </w:r>
      <w:r>
        <w:rPr>
          <w:spacing w:val="40"/>
        </w:rPr>
        <w:t xml:space="preserve"> </w:t>
      </w:r>
      <w:r>
        <w:t>(total</w:t>
      </w:r>
      <w:r>
        <w:rPr>
          <w:spacing w:val="40"/>
        </w:rPr>
        <w:t xml:space="preserve"> </w:t>
      </w:r>
      <w:r>
        <w:t>expenses</w:t>
      </w:r>
      <w:r>
        <w:rPr>
          <w:spacing w:val="40"/>
        </w:rPr>
        <w:t xml:space="preserve"> </w:t>
      </w:r>
      <w:r>
        <w:t>$491.1m</w:t>
      </w:r>
      <w:r>
        <w:rPr>
          <w:spacing w:val="40"/>
        </w:rPr>
        <w:t xml:space="preserve"> </w:t>
      </w:r>
      <w:r>
        <w:t>less</w:t>
      </w:r>
      <w:r>
        <w:rPr>
          <w:spacing w:val="38"/>
        </w:rPr>
        <w:t xml:space="preserve"> </w:t>
      </w:r>
      <w:r>
        <w:t>non-cash</w:t>
      </w:r>
      <w:r>
        <w:rPr>
          <w:spacing w:val="40"/>
        </w:rPr>
        <w:t xml:space="preserve"> </w:t>
      </w:r>
      <w:r>
        <w:t>items</w:t>
      </w:r>
      <w:r>
        <w:rPr>
          <w:spacing w:val="38"/>
        </w:rPr>
        <w:t xml:space="preserve"> </w:t>
      </w:r>
      <w:r>
        <w:t>$104.7m</w:t>
      </w:r>
      <w:r>
        <w:rPr>
          <w:spacing w:val="40"/>
        </w:rPr>
        <w:t xml:space="preserve"> </w:t>
      </w:r>
      <w:r>
        <w:t>plus</w:t>
      </w:r>
      <w:r>
        <w:rPr>
          <w:spacing w:val="40"/>
        </w:rPr>
        <w:t xml:space="preserve"> </w:t>
      </w:r>
      <w:r>
        <w:t>capital project expenditure $210.5m) across the main services that it delivers.</w:t>
      </w:r>
      <w:r>
        <w:rPr>
          <w:spacing w:val="40"/>
        </w:rPr>
        <w:t xml:space="preserve"> </w:t>
      </w:r>
      <w:r>
        <w:t>The chart below shows gross expenditure allocated to each service area.</w:t>
      </w:r>
    </w:p>
    <w:p w14:paraId="7B4ADC1B" w14:textId="77777777" w:rsidR="003F3708" w:rsidRDefault="003F3708">
      <w:pPr>
        <w:pStyle w:val="BodyText"/>
        <w:spacing w:before="5"/>
      </w:pPr>
    </w:p>
    <w:p w14:paraId="01EAE223" w14:textId="77777777" w:rsidR="003F3708" w:rsidRDefault="003F3708">
      <w:pPr>
        <w:sectPr w:rsidR="003F3708">
          <w:pgSz w:w="11910" w:h="16840"/>
          <w:pgMar w:top="1000" w:right="320" w:bottom="840" w:left="500" w:header="0" w:footer="654" w:gutter="0"/>
          <w:cols w:space="720"/>
        </w:sectPr>
      </w:pPr>
    </w:p>
    <w:p w14:paraId="2AF2029A" w14:textId="77777777" w:rsidR="003F3708" w:rsidRDefault="005D069D">
      <w:pPr>
        <w:spacing w:before="105" w:line="355" w:lineRule="auto"/>
        <w:ind w:left="1242" w:right="1" w:firstLine="235"/>
        <w:jc w:val="right"/>
        <w:rPr>
          <w:rFonts w:ascii="Arial Narrow"/>
          <w:sz w:val="15"/>
        </w:rPr>
      </w:pPr>
      <w:r>
        <w:rPr>
          <w:rFonts w:ascii="Arial Narrow"/>
          <w:color w:val="585858"/>
          <w:w w:val="105"/>
          <w:sz w:val="15"/>
        </w:rPr>
        <w:t>Capital</w:t>
      </w:r>
      <w:r>
        <w:rPr>
          <w:rFonts w:ascii="Arial Narrow"/>
          <w:color w:val="585858"/>
          <w:spacing w:val="-9"/>
          <w:w w:val="105"/>
          <w:sz w:val="15"/>
        </w:rPr>
        <w:t xml:space="preserve"> </w:t>
      </w:r>
      <w:r>
        <w:rPr>
          <w:rFonts w:ascii="Arial Narrow"/>
          <w:color w:val="585858"/>
          <w:w w:val="105"/>
          <w:sz w:val="15"/>
        </w:rPr>
        <w:t>Works</w:t>
      </w:r>
      <w:r>
        <w:rPr>
          <w:rFonts w:ascii="Arial Narrow"/>
          <w:color w:val="585858"/>
          <w:spacing w:val="-9"/>
          <w:w w:val="105"/>
          <w:sz w:val="15"/>
        </w:rPr>
        <w:t xml:space="preserve"> </w:t>
      </w:r>
      <w:r>
        <w:rPr>
          <w:rFonts w:ascii="Arial Narrow"/>
          <w:color w:val="585858"/>
          <w:w w:val="105"/>
          <w:sz w:val="15"/>
        </w:rPr>
        <w:t>Delivery</w:t>
      </w:r>
      <w:r>
        <w:rPr>
          <w:rFonts w:ascii="Arial Narrow"/>
          <w:color w:val="585858"/>
          <w:spacing w:val="-9"/>
          <w:w w:val="105"/>
          <w:sz w:val="15"/>
        </w:rPr>
        <w:t xml:space="preserve"> </w:t>
      </w:r>
      <w:r>
        <w:rPr>
          <w:rFonts w:ascii="Arial Narrow"/>
          <w:color w:val="585858"/>
          <w:w w:val="105"/>
          <w:sz w:val="15"/>
        </w:rPr>
        <w:t>-</w:t>
      </w:r>
      <w:r>
        <w:rPr>
          <w:rFonts w:ascii="Arial Narrow"/>
          <w:color w:val="585858"/>
          <w:spacing w:val="-9"/>
          <w:w w:val="105"/>
          <w:sz w:val="15"/>
        </w:rPr>
        <w:t xml:space="preserve"> </w:t>
      </w:r>
      <w:r>
        <w:rPr>
          <w:rFonts w:ascii="Arial Narrow"/>
          <w:color w:val="585858"/>
          <w:w w:val="105"/>
          <w:sz w:val="15"/>
        </w:rPr>
        <w:t>35.8%</w:t>
      </w:r>
      <w:r>
        <w:rPr>
          <w:rFonts w:ascii="Arial Narrow"/>
          <w:color w:val="585858"/>
          <w:spacing w:val="40"/>
          <w:w w:val="105"/>
          <w:sz w:val="15"/>
        </w:rPr>
        <w:t xml:space="preserve"> </w:t>
      </w:r>
      <w:r>
        <w:rPr>
          <w:rFonts w:ascii="Arial Narrow"/>
          <w:color w:val="585858"/>
          <w:w w:val="105"/>
          <w:sz w:val="15"/>
        </w:rPr>
        <w:t>Waste Management - 10.7%</w:t>
      </w:r>
      <w:r>
        <w:rPr>
          <w:rFonts w:ascii="Arial Narrow"/>
          <w:color w:val="585858"/>
          <w:spacing w:val="40"/>
          <w:w w:val="105"/>
          <w:sz w:val="15"/>
        </w:rPr>
        <w:t xml:space="preserve"> </w:t>
      </w:r>
      <w:r>
        <w:rPr>
          <w:rFonts w:ascii="Arial Narrow"/>
          <w:color w:val="585858"/>
          <w:w w:val="105"/>
          <w:sz w:val="15"/>
        </w:rPr>
        <w:t>Services</w:t>
      </w:r>
      <w:r>
        <w:rPr>
          <w:rFonts w:ascii="Arial Narrow"/>
          <w:color w:val="585858"/>
          <w:spacing w:val="-7"/>
          <w:w w:val="105"/>
          <w:sz w:val="15"/>
        </w:rPr>
        <w:t xml:space="preserve"> </w:t>
      </w:r>
      <w:r>
        <w:rPr>
          <w:rFonts w:ascii="Arial Narrow"/>
          <w:color w:val="585858"/>
          <w:w w:val="105"/>
          <w:sz w:val="15"/>
        </w:rPr>
        <w:t>&amp;</w:t>
      </w:r>
      <w:r>
        <w:rPr>
          <w:rFonts w:ascii="Arial Narrow"/>
          <w:color w:val="585858"/>
          <w:spacing w:val="-8"/>
          <w:w w:val="105"/>
          <w:sz w:val="15"/>
        </w:rPr>
        <w:t xml:space="preserve"> </w:t>
      </w:r>
      <w:r>
        <w:rPr>
          <w:rFonts w:ascii="Arial Narrow"/>
          <w:color w:val="585858"/>
          <w:w w:val="105"/>
          <w:sz w:val="15"/>
        </w:rPr>
        <w:t>Internal</w:t>
      </w:r>
      <w:r>
        <w:rPr>
          <w:rFonts w:ascii="Arial Narrow"/>
          <w:color w:val="585858"/>
          <w:spacing w:val="-7"/>
          <w:w w:val="105"/>
          <w:sz w:val="15"/>
        </w:rPr>
        <w:t xml:space="preserve"> </w:t>
      </w:r>
      <w:r>
        <w:rPr>
          <w:rFonts w:ascii="Arial Narrow"/>
          <w:color w:val="585858"/>
          <w:w w:val="105"/>
          <w:sz w:val="15"/>
        </w:rPr>
        <w:t>Services</w:t>
      </w:r>
      <w:r>
        <w:rPr>
          <w:rFonts w:ascii="Arial Narrow"/>
          <w:color w:val="585858"/>
          <w:spacing w:val="-8"/>
          <w:w w:val="105"/>
          <w:sz w:val="15"/>
        </w:rPr>
        <w:t xml:space="preserve"> </w:t>
      </w:r>
      <w:r>
        <w:rPr>
          <w:rFonts w:ascii="Arial Narrow"/>
          <w:color w:val="585858"/>
          <w:w w:val="105"/>
          <w:sz w:val="15"/>
        </w:rPr>
        <w:t>-</w:t>
      </w:r>
      <w:r>
        <w:rPr>
          <w:rFonts w:ascii="Arial Narrow"/>
          <w:color w:val="585858"/>
          <w:spacing w:val="-8"/>
          <w:w w:val="105"/>
          <w:sz w:val="15"/>
        </w:rPr>
        <w:t xml:space="preserve"> </w:t>
      </w:r>
      <w:r>
        <w:rPr>
          <w:rFonts w:ascii="Arial Narrow"/>
          <w:color w:val="585858"/>
          <w:spacing w:val="-4"/>
          <w:w w:val="105"/>
          <w:sz w:val="15"/>
        </w:rPr>
        <w:t>9.2%</w:t>
      </w:r>
    </w:p>
    <w:p w14:paraId="215A9608" w14:textId="77777777" w:rsidR="003F3708" w:rsidRDefault="005D069D">
      <w:pPr>
        <w:spacing w:line="168" w:lineRule="exact"/>
        <w:jc w:val="right"/>
        <w:rPr>
          <w:rFonts w:ascii="Arial Narrow"/>
          <w:sz w:val="15"/>
        </w:rPr>
      </w:pPr>
      <w:r>
        <w:rPr>
          <w:rFonts w:ascii="Arial Narrow"/>
          <w:color w:val="585858"/>
          <w:w w:val="105"/>
          <w:sz w:val="15"/>
        </w:rPr>
        <w:t>Asset</w:t>
      </w:r>
      <w:r>
        <w:rPr>
          <w:rFonts w:ascii="Arial Narrow"/>
          <w:color w:val="585858"/>
          <w:spacing w:val="-8"/>
          <w:w w:val="105"/>
          <w:sz w:val="15"/>
        </w:rPr>
        <w:t xml:space="preserve"> </w:t>
      </w:r>
      <w:r>
        <w:rPr>
          <w:rFonts w:ascii="Arial Narrow"/>
          <w:color w:val="585858"/>
          <w:w w:val="105"/>
          <w:sz w:val="15"/>
        </w:rPr>
        <w:t>Management</w:t>
      </w:r>
      <w:r>
        <w:rPr>
          <w:rFonts w:ascii="Arial Narrow"/>
          <w:color w:val="585858"/>
          <w:spacing w:val="-7"/>
          <w:w w:val="105"/>
          <w:sz w:val="15"/>
        </w:rPr>
        <w:t xml:space="preserve"> </w:t>
      </w:r>
      <w:r>
        <w:rPr>
          <w:rFonts w:ascii="Arial Narrow"/>
          <w:color w:val="585858"/>
          <w:w w:val="105"/>
          <w:sz w:val="15"/>
        </w:rPr>
        <w:t>&amp;</w:t>
      </w:r>
      <w:r>
        <w:rPr>
          <w:rFonts w:ascii="Arial Narrow"/>
          <w:color w:val="585858"/>
          <w:spacing w:val="-8"/>
          <w:w w:val="105"/>
          <w:sz w:val="15"/>
        </w:rPr>
        <w:t xml:space="preserve"> </w:t>
      </w:r>
      <w:r>
        <w:rPr>
          <w:rFonts w:ascii="Arial Narrow"/>
          <w:color w:val="585858"/>
          <w:w w:val="105"/>
          <w:sz w:val="15"/>
        </w:rPr>
        <w:t>Maintenance</w:t>
      </w:r>
      <w:r>
        <w:rPr>
          <w:rFonts w:ascii="Arial Narrow"/>
          <w:color w:val="585858"/>
          <w:spacing w:val="-9"/>
          <w:w w:val="105"/>
          <w:sz w:val="15"/>
        </w:rPr>
        <w:t xml:space="preserve"> </w:t>
      </w:r>
      <w:r>
        <w:rPr>
          <w:rFonts w:ascii="Arial Narrow"/>
          <w:color w:val="585858"/>
          <w:w w:val="105"/>
          <w:sz w:val="15"/>
        </w:rPr>
        <w:t>-</w:t>
      </w:r>
      <w:r>
        <w:rPr>
          <w:rFonts w:ascii="Arial Narrow"/>
          <w:color w:val="585858"/>
          <w:spacing w:val="-8"/>
          <w:w w:val="105"/>
          <w:sz w:val="15"/>
        </w:rPr>
        <w:t xml:space="preserve"> </w:t>
      </w:r>
      <w:r>
        <w:rPr>
          <w:rFonts w:ascii="Arial Narrow"/>
          <w:color w:val="585858"/>
          <w:spacing w:val="-4"/>
          <w:w w:val="105"/>
          <w:sz w:val="15"/>
        </w:rPr>
        <w:t>7.8%</w:t>
      </w:r>
    </w:p>
    <w:p w14:paraId="2B3A7159" w14:textId="77777777" w:rsidR="003F3708" w:rsidRDefault="005D069D">
      <w:pPr>
        <w:spacing w:before="82" w:line="355" w:lineRule="auto"/>
        <w:ind w:left="1036" w:firstLine="904"/>
        <w:jc w:val="right"/>
        <w:rPr>
          <w:rFonts w:ascii="Arial Narrow"/>
          <w:sz w:val="15"/>
        </w:rPr>
      </w:pPr>
      <w:r>
        <w:rPr>
          <w:rFonts w:ascii="Arial Narrow"/>
          <w:color w:val="585858"/>
          <w:w w:val="105"/>
          <w:sz w:val="15"/>
        </w:rPr>
        <w:t>Family</w:t>
      </w:r>
      <w:r>
        <w:rPr>
          <w:rFonts w:ascii="Arial Narrow"/>
          <w:color w:val="585858"/>
          <w:spacing w:val="-9"/>
          <w:w w:val="105"/>
          <w:sz w:val="15"/>
        </w:rPr>
        <w:t xml:space="preserve"> </w:t>
      </w:r>
      <w:r>
        <w:rPr>
          <w:rFonts w:ascii="Arial Narrow"/>
          <w:color w:val="585858"/>
          <w:w w:val="105"/>
          <w:sz w:val="15"/>
        </w:rPr>
        <w:t>Services</w:t>
      </w:r>
      <w:r>
        <w:rPr>
          <w:rFonts w:ascii="Arial Narrow"/>
          <w:color w:val="585858"/>
          <w:spacing w:val="-9"/>
          <w:w w:val="105"/>
          <w:sz w:val="15"/>
        </w:rPr>
        <w:t xml:space="preserve"> </w:t>
      </w:r>
      <w:r>
        <w:rPr>
          <w:rFonts w:ascii="Arial Narrow"/>
          <w:color w:val="585858"/>
          <w:w w:val="105"/>
          <w:sz w:val="15"/>
        </w:rPr>
        <w:t>-</w:t>
      </w:r>
      <w:r>
        <w:rPr>
          <w:rFonts w:ascii="Arial Narrow"/>
          <w:color w:val="585858"/>
          <w:spacing w:val="-9"/>
          <w:w w:val="105"/>
          <w:sz w:val="15"/>
        </w:rPr>
        <w:t xml:space="preserve"> </w:t>
      </w:r>
      <w:r>
        <w:rPr>
          <w:rFonts w:ascii="Arial Narrow"/>
          <w:color w:val="585858"/>
          <w:w w:val="105"/>
          <w:sz w:val="15"/>
        </w:rPr>
        <w:t>5.8%</w:t>
      </w:r>
      <w:r>
        <w:rPr>
          <w:rFonts w:ascii="Arial Narrow"/>
          <w:color w:val="585858"/>
          <w:spacing w:val="40"/>
          <w:w w:val="105"/>
          <w:sz w:val="15"/>
        </w:rPr>
        <w:t xml:space="preserve"> </w:t>
      </w:r>
      <w:r>
        <w:rPr>
          <w:rFonts w:ascii="Arial Narrow"/>
          <w:color w:val="585858"/>
          <w:w w:val="105"/>
          <w:sz w:val="15"/>
        </w:rPr>
        <w:t>Parks</w:t>
      </w:r>
      <w:r>
        <w:rPr>
          <w:rFonts w:ascii="Arial Narrow"/>
          <w:color w:val="585858"/>
          <w:spacing w:val="-7"/>
          <w:w w:val="105"/>
          <w:sz w:val="15"/>
        </w:rPr>
        <w:t xml:space="preserve"> </w:t>
      </w:r>
      <w:r>
        <w:rPr>
          <w:rFonts w:ascii="Arial Narrow"/>
          <w:color w:val="585858"/>
          <w:w w:val="105"/>
          <w:sz w:val="15"/>
        </w:rPr>
        <w:t>&amp;</w:t>
      </w:r>
      <w:r>
        <w:rPr>
          <w:rFonts w:ascii="Arial Narrow"/>
          <w:color w:val="585858"/>
          <w:spacing w:val="-9"/>
          <w:w w:val="105"/>
          <w:sz w:val="15"/>
        </w:rPr>
        <w:t xml:space="preserve"> </w:t>
      </w:r>
      <w:r>
        <w:rPr>
          <w:rFonts w:ascii="Arial Narrow"/>
          <w:color w:val="585858"/>
          <w:w w:val="105"/>
          <w:sz w:val="15"/>
        </w:rPr>
        <w:t>Reserves</w:t>
      </w:r>
      <w:r>
        <w:rPr>
          <w:rFonts w:ascii="Arial Narrow"/>
          <w:color w:val="585858"/>
          <w:spacing w:val="-8"/>
          <w:w w:val="105"/>
          <w:sz w:val="15"/>
        </w:rPr>
        <w:t xml:space="preserve"> </w:t>
      </w:r>
      <w:r>
        <w:rPr>
          <w:rFonts w:ascii="Arial Narrow"/>
          <w:color w:val="585858"/>
          <w:w w:val="105"/>
          <w:sz w:val="15"/>
        </w:rPr>
        <w:t>Management</w:t>
      </w:r>
      <w:r>
        <w:rPr>
          <w:rFonts w:ascii="Arial Narrow"/>
          <w:color w:val="585858"/>
          <w:spacing w:val="-8"/>
          <w:w w:val="105"/>
          <w:sz w:val="15"/>
        </w:rPr>
        <w:t xml:space="preserve"> </w:t>
      </w:r>
      <w:r>
        <w:rPr>
          <w:rFonts w:ascii="Arial Narrow"/>
          <w:color w:val="585858"/>
          <w:w w:val="105"/>
          <w:sz w:val="15"/>
        </w:rPr>
        <w:t>-</w:t>
      </w:r>
      <w:r>
        <w:rPr>
          <w:rFonts w:ascii="Arial Narrow"/>
          <w:color w:val="585858"/>
          <w:spacing w:val="-8"/>
          <w:w w:val="105"/>
          <w:sz w:val="15"/>
        </w:rPr>
        <w:t xml:space="preserve"> </w:t>
      </w:r>
      <w:r>
        <w:rPr>
          <w:rFonts w:ascii="Arial Narrow"/>
          <w:color w:val="585858"/>
          <w:spacing w:val="-4"/>
          <w:w w:val="105"/>
          <w:sz w:val="15"/>
        </w:rPr>
        <w:t>5.7%</w:t>
      </w:r>
    </w:p>
    <w:p w14:paraId="7C1B1EE6" w14:textId="77777777" w:rsidR="003F3708" w:rsidRDefault="005D069D">
      <w:pPr>
        <w:spacing w:line="355" w:lineRule="auto"/>
        <w:ind w:left="1050" w:right="1" w:firstLine="712"/>
        <w:jc w:val="right"/>
        <w:rPr>
          <w:rFonts w:ascii="Arial Narrow"/>
          <w:sz w:val="15"/>
        </w:rPr>
      </w:pPr>
      <w:r>
        <w:rPr>
          <w:rFonts w:ascii="Arial Narrow"/>
          <w:color w:val="585858"/>
          <w:w w:val="105"/>
          <w:sz w:val="15"/>
        </w:rPr>
        <w:t>Recreation</w:t>
      </w:r>
      <w:r>
        <w:rPr>
          <w:rFonts w:ascii="Arial Narrow"/>
          <w:color w:val="585858"/>
          <w:spacing w:val="-9"/>
          <w:w w:val="105"/>
          <w:sz w:val="15"/>
        </w:rPr>
        <w:t xml:space="preserve"> </w:t>
      </w:r>
      <w:r>
        <w:rPr>
          <w:rFonts w:ascii="Arial Narrow"/>
          <w:color w:val="585858"/>
          <w:w w:val="105"/>
          <w:sz w:val="15"/>
        </w:rPr>
        <w:t>&amp;</w:t>
      </w:r>
      <w:r>
        <w:rPr>
          <w:rFonts w:ascii="Arial Narrow"/>
          <w:color w:val="585858"/>
          <w:spacing w:val="-9"/>
          <w:w w:val="105"/>
          <w:sz w:val="15"/>
        </w:rPr>
        <w:t xml:space="preserve"> </w:t>
      </w:r>
      <w:r>
        <w:rPr>
          <w:rFonts w:ascii="Arial Narrow"/>
          <w:color w:val="585858"/>
          <w:w w:val="105"/>
          <w:sz w:val="15"/>
        </w:rPr>
        <w:t>Sport</w:t>
      </w:r>
      <w:r>
        <w:rPr>
          <w:rFonts w:ascii="Arial Narrow"/>
          <w:color w:val="585858"/>
          <w:spacing w:val="-9"/>
          <w:w w:val="105"/>
          <w:sz w:val="15"/>
        </w:rPr>
        <w:t xml:space="preserve"> </w:t>
      </w:r>
      <w:r>
        <w:rPr>
          <w:rFonts w:ascii="Arial Narrow"/>
          <w:color w:val="585858"/>
          <w:w w:val="105"/>
          <w:sz w:val="15"/>
        </w:rPr>
        <w:t>-</w:t>
      </w:r>
      <w:r>
        <w:rPr>
          <w:rFonts w:ascii="Arial Narrow"/>
          <w:color w:val="585858"/>
          <w:spacing w:val="-9"/>
          <w:w w:val="105"/>
          <w:sz w:val="15"/>
        </w:rPr>
        <w:t xml:space="preserve"> </w:t>
      </w:r>
      <w:r>
        <w:rPr>
          <w:rFonts w:ascii="Arial Narrow"/>
          <w:color w:val="585858"/>
          <w:w w:val="105"/>
          <w:sz w:val="15"/>
        </w:rPr>
        <w:t>5.4%</w:t>
      </w:r>
      <w:r>
        <w:rPr>
          <w:rFonts w:ascii="Arial Narrow"/>
          <w:color w:val="585858"/>
          <w:spacing w:val="40"/>
          <w:w w:val="105"/>
          <w:sz w:val="15"/>
        </w:rPr>
        <w:t xml:space="preserve"> </w:t>
      </w:r>
      <w:r w:rsidR="007F63CF">
        <w:rPr>
          <w:rFonts w:ascii="Arial Narrow"/>
          <w:color w:val="585858"/>
          <w:w w:val="105"/>
          <w:sz w:val="15"/>
        </w:rPr>
        <w:t>Community</w:t>
      </w:r>
      <w:r>
        <w:rPr>
          <w:rFonts w:ascii="Arial Narrow"/>
          <w:color w:val="585858"/>
          <w:spacing w:val="-9"/>
          <w:w w:val="105"/>
          <w:sz w:val="15"/>
        </w:rPr>
        <w:t xml:space="preserve"> </w:t>
      </w:r>
      <w:r>
        <w:rPr>
          <w:rFonts w:ascii="Arial Narrow"/>
          <w:color w:val="585858"/>
          <w:w w:val="105"/>
          <w:sz w:val="15"/>
        </w:rPr>
        <w:t>Programs</w:t>
      </w:r>
      <w:r>
        <w:rPr>
          <w:rFonts w:ascii="Arial Narrow"/>
          <w:color w:val="585858"/>
          <w:spacing w:val="-9"/>
          <w:w w:val="105"/>
          <w:sz w:val="15"/>
        </w:rPr>
        <w:t xml:space="preserve"> </w:t>
      </w:r>
      <w:r>
        <w:rPr>
          <w:rFonts w:ascii="Arial Narrow"/>
          <w:color w:val="585858"/>
          <w:w w:val="105"/>
          <w:sz w:val="15"/>
        </w:rPr>
        <w:t>&amp;</w:t>
      </w:r>
      <w:r>
        <w:rPr>
          <w:rFonts w:ascii="Arial Narrow"/>
          <w:color w:val="585858"/>
          <w:spacing w:val="-9"/>
          <w:w w:val="105"/>
          <w:sz w:val="15"/>
        </w:rPr>
        <w:t xml:space="preserve"> </w:t>
      </w:r>
      <w:r>
        <w:rPr>
          <w:rFonts w:ascii="Arial Narrow"/>
          <w:color w:val="585858"/>
          <w:w w:val="105"/>
          <w:sz w:val="15"/>
        </w:rPr>
        <w:t>Venues</w:t>
      </w:r>
      <w:r>
        <w:rPr>
          <w:rFonts w:ascii="Arial Narrow"/>
          <w:color w:val="585858"/>
          <w:spacing w:val="-9"/>
          <w:w w:val="105"/>
          <w:sz w:val="15"/>
        </w:rPr>
        <w:t xml:space="preserve"> </w:t>
      </w:r>
      <w:r>
        <w:rPr>
          <w:rFonts w:ascii="Arial Narrow"/>
          <w:color w:val="585858"/>
          <w:w w:val="105"/>
          <w:sz w:val="15"/>
        </w:rPr>
        <w:t>-</w:t>
      </w:r>
      <w:r>
        <w:rPr>
          <w:rFonts w:ascii="Arial Narrow"/>
          <w:color w:val="585858"/>
          <w:spacing w:val="-9"/>
          <w:w w:val="105"/>
          <w:sz w:val="15"/>
        </w:rPr>
        <w:t xml:space="preserve"> </w:t>
      </w:r>
      <w:r>
        <w:rPr>
          <w:rFonts w:ascii="Arial Narrow"/>
          <w:color w:val="585858"/>
          <w:w w:val="105"/>
          <w:sz w:val="15"/>
        </w:rPr>
        <w:t>4.3%</w:t>
      </w:r>
      <w:r>
        <w:rPr>
          <w:rFonts w:ascii="Arial Narrow"/>
          <w:color w:val="585858"/>
          <w:spacing w:val="40"/>
          <w:w w:val="105"/>
          <w:sz w:val="15"/>
        </w:rPr>
        <w:t xml:space="preserve"> </w:t>
      </w:r>
      <w:r>
        <w:rPr>
          <w:rFonts w:ascii="Arial Narrow"/>
          <w:color w:val="585858"/>
          <w:w w:val="105"/>
          <w:sz w:val="15"/>
        </w:rPr>
        <w:t>Statutory &amp; Strategic Planning - 4.1%</w:t>
      </w:r>
    </w:p>
    <w:p w14:paraId="377D46E8" w14:textId="77777777" w:rsidR="003F3708" w:rsidRDefault="005D069D">
      <w:pPr>
        <w:spacing w:line="350" w:lineRule="auto"/>
        <w:ind w:left="1676" w:firstLine="206"/>
        <w:jc w:val="right"/>
        <w:rPr>
          <w:rFonts w:ascii="Arial Narrow"/>
          <w:sz w:val="15"/>
        </w:rPr>
      </w:pPr>
      <w:r>
        <w:rPr>
          <w:rFonts w:ascii="Arial Narrow"/>
          <w:color w:val="585858"/>
          <w:w w:val="105"/>
          <w:sz w:val="15"/>
        </w:rPr>
        <w:t>Community</w:t>
      </w:r>
      <w:r>
        <w:rPr>
          <w:rFonts w:ascii="Arial Narrow"/>
          <w:color w:val="585858"/>
          <w:spacing w:val="-9"/>
          <w:w w:val="105"/>
          <w:sz w:val="15"/>
        </w:rPr>
        <w:t xml:space="preserve"> </w:t>
      </w:r>
      <w:r>
        <w:rPr>
          <w:rFonts w:ascii="Arial Narrow"/>
          <w:color w:val="585858"/>
          <w:w w:val="105"/>
          <w:sz w:val="15"/>
        </w:rPr>
        <w:t>Care</w:t>
      </w:r>
      <w:r>
        <w:rPr>
          <w:rFonts w:ascii="Arial Narrow"/>
          <w:color w:val="585858"/>
          <w:spacing w:val="-9"/>
          <w:w w:val="105"/>
          <w:sz w:val="15"/>
        </w:rPr>
        <w:t xml:space="preserve"> </w:t>
      </w:r>
      <w:r>
        <w:rPr>
          <w:rFonts w:ascii="Arial Narrow"/>
          <w:color w:val="585858"/>
          <w:w w:val="105"/>
          <w:sz w:val="15"/>
        </w:rPr>
        <w:t>-</w:t>
      </w:r>
      <w:r>
        <w:rPr>
          <w:rFonts w:ascii="Arial Narrow"/>
          <w:color w:val="585858"/>
          <w:spacing w:val="-9"/>
          <w:w w:val="105"/>
          <w:sz w:val="15"/>
        </w:rPr>
        <w:t xml:space="preserve"> </w:t>
      </w:r>
      <w:r>
        <w:rPr>
          <w:rFonts w:ascii="Arial Narrow"/>
          <w:color w:val="585858"/>
          <w:w w:val="105"/>
          <w:sz w:val="15"/>
        </w:rPr>
        <w:t>3.5%</w:t>
      </w:r>
      <w:r>
        <w:rPr>
          <w:rFonts w:ascii="Arial Narrow"/>
          <w:color w:val="585858"/>
          <w:spacing w:val="40"/>
          <w:w w:val="105"/>
          <w:sz w:val="15"/>
        </w:rPr>
        <w:t xml:space="preserve"> </w:t>
      </w:r>
      <w:r>
        <w:rPr>
          <w:rFonts w:ascii="Arial Narrow"/>
          <w:color w:val="585858"/>
          <w:w w:val="105"/>
          <w:sz w:val="15"/>
        </w:rPr>
        <w:t>Health</w:t>
      </w:r>
      <w:r>
        <w:rPr>
          <w:rFonts w:ascii="Arial Narrow"/>
          <w:color w:val="585858"/>
          <w:spacing w:val="-6"/>
          <w:w w:val="105"/>
          <w:sz w:val="15"/>
        </w:rPr>
        <w:t xml:space="preserve"> </w:t>
      </w:r>
      <w:r>
        <w:rPr>
          <w:rFonts w:ascii="Arial Narrow"/>
          <w:color w:val="585858"/>
          <w:w w:val="105"/>
          <w:sz w:val="15"/>
        </w:rPr>
        <w:t>&amp;</w:t>
      </w:r>
      <w:r>
        <w:rPr>
          <w:rFonts w:ascii="Arial Narrow"/>
          <w:color w:val="585858"/>
          <w:spacing w:val="-6"/>
          <w:w w:val="105"/>
          <w:sz w:val="15"/>
        </w:rPr>
        <w:t xml:space="preserve"> </w:t>
      </w:r>
      <w:r>
        <w:rPr>
          <w:rFonts w:ascii="Arial Narrow"/>
          <w:color w:val="585858"/>
          <w:w w:val="105"/>
          <w:sz w:val="15"/>
        </w:rPr>
        <w:t>Local</w:t>
      </w:r>
      <w:r>
        <w:rPr>
          <w:rFonts w:ascii="Arial Narrow"/>
          <w:color w:val="585858"/>
          <w:spacing w:val="-5"/>
          <w:w w:val="105"/>
          <w:sz w:val="15"/>
        </w:rPr>
        <w:t xml:space="preserve"> </w:t>
      </w:r>
      <w:r>
        <w:rPr>
          <w:rFonts w:ascii="Arial Narrow"/>
          <w:color w:val="585858"/>
          <w:w w:val="105"/>
          <w:sz w:val="15"/>
        </w:rPr>
        <w:t>Laws</w:t>
      </w:r>
      <w:r>
        <w:rPr>
          <w:rFonts w:ascii="Arial Narrow"/>
          <w:color w:val="585858"/>
          <w:spacing w:val="-3"/>
          <w:w w:val="105"/>
          <w:sz w:val="15"/>
        </w:rPr>
        <w:t xml:space="preserve"> </w:t>
      </w:r>
      <w:r>
        <w:rPr>
          <w:rFonts w:ascii="Arial Narrow"/>
          <w:color w:val="585858"/>
          <w:w w:val="105"/>
          <w:sz w:val="15"/>
        </w:rPr>
        <w:t>-</w:t>
      </w:r>
      <w:r>
        <w:rPr>
          <w:rFonts w:ascii="Arial Narrow"/>
          <w:color w:val="585858"/>
          <w:spacing w:val="-4"/>
          <w:w w:val="105"/>
          <w:sz w:val="15"/>
        </w:rPr>
        <w:t xml:space="preserve"> 3.2%</w:t>
      </w:r>
    </w:p>
    <w:p w14:paraId="5C15F4BE" w14:textId="77777777" w:rsidR="003F3708" w:rsidRDefault="005D069D">
      <w:pPr>
        <w:spacing w:line="352" w:lineRule="auto"/>
        <w:ind w:left="1173" w:hanging="137"/>
        <w:jc w:val="right"/>
        <w:rPr>
          <w:rFonts w:ascii="Arial Narrow"/>
          <w:sz w:val="15"/>
        </w:rPr>
      </w:pPr>
      <w:r>
        <w:rPr>
          <w:rFonts w:ascii="Arial Narrow"/>
          <w:color w:val="585858"/>
          <w:w w:val="105"/>
          <w:sz w:val="15"/>
        </w:rPr>
        <w:t>Business</w:t>
      </w:r>
      <w:r>
        <w:rPr>
          <w:rFonts w:ascii="Arial Narrow"/>
          <w:color w:val="585858"/>
          <w:spacing w:val="-9"/>
          <w:w w:val="105"/>
          <w:sz w:val="15"/>
        </w:rPr>
        <w:t xml:space="preserve"> </w:t>
      </w:r>
      <w:r>
        <w:rPr>
          <w:rFonts w:ascii="Arial Narrow"/>
          <w:color w:val="585858"/>
          <w:w w:val="105"/>
          <w:sz w:val="15"/>
        </w:rPr>
        <w:t>&amp;</w:t>
      </w:r>
      <w:r>
        <w:rPr>
          <w:rFonts w:ascii="Arial Narrow"/>
          <w:color w:val="585858"/>
          <w:spacing w:val="-9"/>
          <w:w w:val="105"/>
          <w:sz w:val="15"/>
        </w:rPr>
        <w:t xml:space="preserve"> </w:t>
      </w:r>
      <w:r>
        <w:rPr>
          <w:rFonts w:ascii="Arial Narrow"/>
          <w:color w:val="585858"/>
          <w:w w:val="105"/>
          <w:sz w:val="15"/>
        </w:rPr>
        <w:t>Industry</w:t>
      </w:r>
      <w:r>
        <w:rPr>
          <w:rFonts w:ascii="Arial Narrow"/>
          <w:color w:val="585858"/>
          <w:spacing w:val="-9"/>
          <w:w w:val="105"/>
          <w:sz w:val="15"/>
        </w:rPr>
        <w:t xml:space="preserve"> </w:t>
      </w:r>
      <w:r>
        <w:rPr>
          <w:rFonts w:ascii="Arial Narrow"/>
          <w:color w:val="585858"/>
          <w:w w:val="105"/>
          <w:sz w:val="15"/>
        </w:rPr>
        <w:t>Experience</w:t>
      </w:r>
      <w:r>
        <w:rPr>
          <w:rFonts w:ascii="Arial Narrow"/>
          <w:color w:val="585858"/>
          <w:spacing w:val="-9"/>
          <w:w w:val="105"/>
          <w:sz w:val="15"/>
        </w:rPr>
        <w:t xml:space="preserve"> </w:t>
      </w:r>
      <w:r>
        <w:rPr>
          <w:rFonts w:ascii="Arial Narrow"/>
          <w:color w:val="585858"/>
          <w:w w:val="105"/>
          <w:sz w:val="15"/>
        </w:rPr>
        <w:t>-</w:t>
      </w:r>
      <w:r>
        <w:rPr>
          <w:rFonts w:ascii="Arial Narrow"/>
          <w:color w:val="585858"/>
          <w:spacing w:val="-9"/>
          <w:w w:val="105"/>
          <w:sz w:val="15"/>
        </w:rPr>
        <w:t xml:space="preserve"> </w:t>
      </w:r>
      <w:r>
        <w:rPr>
          <w:rFonts w:ascii="Arial Narrow"/>
          <w:color w:val="585858"/>
          <w:w w:val="105"/>
          <w:sz w:val="15"/>
        </w:rPr>
        <w:t>1.2%</w:t>
      </w:r>
      <w:r>
        <w:rPr>
          <w:rFonts w:ascii="Arial Narrow"/>
          <w:color w:val="585858"/>
          <w:spacing w:val="40"/>
          <w:w w:val="105"/>
          <w:sz w:val="15"/>
        </w:rPr>
        <w:t xml:space="preserve"> </w:t>
      </w:r>
      <w:r>
        <w:rPr>
          <w:rFonts w:ascii="Arial Narrow"/>
          <w:color w:val="585858"/>
          <w:w w:val="105"/>
          <w:sz w:val="15"/>
        </w:rPr>
        <w:t>Marketing</w:t>
      </w:r>
      <w:r>
        <w:rPr>
          <w:rFonts w:ascii="Arial Narrow"/>
          <w:color w:val="585858"/>
          <w:spacing w:val="-9"/>
          <w:w w:val="105"/>
          <w:sz w:val="15"/>
        </w:rPr>
        <w:t xml:space="preserve"> </w:t>
      </w:r>
      <w:r>
        <w:rPr>
          <w:rFonts w:ascii="Arial Narrow"/>
          <w:color w:val="585858"/>
          <w:w w:val="105"/>
          <w:sz w:val="15"/>
        </w:rPr>
        <w:t>&amp;</w:t>
      </w:r>
      <w:r>
        <w:rPr>
          <w:rFonts w:ascii="Arial Narrow"/>
          <w:color w:val="585858"/>
          <w:spacing w:val="-9"/>
          <w:w w:val="105"/>
          <w:sz w:val="15"/>
        </w:rPr>
        <w:t xml:space="preserve"> </w:t>
      </w:r>
      <w:r>
        <w:rPr>
          <w:rFonts w:ascii="Arial Narrow"/>
          <w:color w:val="585858"/>
          <w:w w:val="105"/>
          <w:sz w:val="15"/>
        </w:rPr>
        <w:t>Communications</w:t>
      </w:r>
      <w:r>
        <w:rPr>
          <w:rFonts w:ascii="Arial Narrow"/>
          <w:color w:val="585858"/>
          <w:spacing w:val="-9"/>
          <w:w w:val="105"/>
          <w:sz w:val="15"/>
        </w:rPr>
        <w:t xml:space="preserve"> </w:t>
      </w:r>
      <w:r>
        <w:rPr>
          <w:rFonts w:ascii="Arial Narrow"/>
          <w:color w:val="585858"/>
          <w:w w:val="105"/>
          <w:sz w:val="15"/>
        </w:rPr>
        <w:t>-</w:t>
      </w:r>
      <w:r>
        <w:rPr>
          <w:rFonts w:ascii="Arial Narrow"/>
          <w:color w:val="585858"/>
          <w:spacing w:val="-9"/>
          <w:w w:val="105"/>
          <w:sz w:val="15"/>
        </w:rPr>
        <w:t xml:space="preserve"> </w:t>
      </w:r>
      <w:r>
        <w:rPr>
          <w:rFonts w:ascii="Arial Narrow"/>
          <w:color w:val="585858"/>
          <w:w w:val="105"/>
          <w:sz w:val="15"/>
        </w:rPr>
        <w:t>0.9%</w:t>
      </w:r>
      <w:r>
        <w:rPr>
          <w:rFonts w:ascii="Arial Narrow"/>
          <w:color w:val="585858"/>
          <w:spacing w:val="40"/>
          <w:w w:val="105"/>
          <w:sz w:val="15"/>
        </w:rPr>
        <w:t xml:space="preserve"> </w:t>
      </w:r>
      <w:r>
        <w:rPr>
          <w:rFonts w:ascii="Arial Narrow"/>
          <w:color w:val="585858"/>
          <w:w w:val="105"/>
          <w:sz w:val="15"/>
        </w:rPr>
        <w:t>Community Experience - 0.9%</w:t>
      </w:r>
      <w:r>
        <w:rPr>
          <w:rFonts w:ascii="Arial Narrow"/>
          <w:color w:val="585858"/>
          <w:spacing w:val="40"/>
          <w:w w:val="105"/>
          <w:sz w:val="15"/>
        </w:rPr>
        <w:t xml:space="preserve"> </w:t>
      </w:r>
      <w:r>
        <w:rPr>
          <w:rFonts w:ascii="Arial Narrow"/>
          <w:color w:val="585858"/>
          <w:w w:val="105"/>
          <w:sz w:val="15"/>
        </w:rPr>
        <w:t>Finance Costs - 0.5%</w:t>
      </w:r>
    </w:p>
    <w:p w14:paraId="515AFB48" w14:textId="77777777" w:rsidR="003F3708" w:rsidRDefault="005D069D">
      <w:pPr>
        <w:spacing w:before="2"/>
        <w:ind w:right="1"/>
        <w:jc w:val="right"/>
        <w:rPr>
          <w:rFonts w:ascii="Arial Narrow"/>
          <w:sz w:val="15"/>
        </w:rPr>
      </w:pPr>
      <w:r>
        <w:rPr>
          <w:rFonts w:ascii="Arial Narrow"/>
          <w:color w:val="585858"/>
          <w:w w:val="105"/>
          <w:sz w:val="15"/>
        </w:rPr>
        <w:t>Customer</w:t>
      </w:r>
      <w:r>
        <w:rPr>
          <w:rFonts w:ascii="Arial Narrow"/>
          <w:color w:val="585858"/>
          <w:spacing w:val="-9"/>
          <w:w w:val="105"/>
          <w:sz w:val="15"/>
        </w:rPr>
        <w:t xml:space="preserve"> </w:t>
      </w:r>
      <w:r>
        <w:rPr>
          <w:rFonts w:ascii="Arial Narrow"/>
          <w:color w:val="585858"/>
          <w:w w:val="105"/>
          <w:sz w:val="15"/>
        </w:rPr>
        <w:t>Services</w:t>
      </w:r>
      <w:r>
        <w:rPr>
          <w:rFonts w:ascii="Arial Narrow"/>
          <w:color w:val="585858"/>
          <w:spacing w:val="-8"/>
          <w:w w:val="105"/>
          <w:sz w:val="15"/>
        </w:rPr>
        <w:t xml:space="preserve"> </w:t>
      </w:r>
      <w:r>
        <w:rPr>
          <w:rFonts w:ascii="Arial Narrow"/>
          <w:color w:val="585858"/>
          <w:w w:val="105"/>
          <w:sz w:val="15"/>
        </w:rPr>
        <w:t>-</w:t>
      </w:r>
      <w:r>
        <w:rPr>
          <w:rFonts w:ascii="Arial Narrow"/>
          <w:color w:val="585858"/>
          <w:spacing w:val="-9"/>
          <w:w w:val="105"/>
          <w:sz w:val="15"/>
        </w:rPr>
        <w:t xml:space="preserve"> </w:t>
      </w:r>
      <w:r>
        <w:rPr>
          <w:rFonts w:ascii="Arial Narrow"/>
          <w:color w:val="585858"/>
          <w:spacing w:val="-4"/>
          <w:w w:val="105"/>
          <w:sz w:val="15"/>
        </w:rPr>
        <w:t>0.4%</w:t>
      </w:r>
    </w:p>
    <w:p w14:paraId="2A66E654" w14:textId="77777777" w:rsidR="003F3708" w:rsidRDefault="005D069D">
      <w:pPr>
        <w:spacing w:before="82" w:line="355" w:lineRule="auto"/>
        <w:ind w:left="2147" w:firstLine="232"/>
        <w:jc w:val="right"/>
        <w:rPr>
          <w:rFonts w:ascii="Arial Narrow"/>
          <w:sz w:val="15"/>
        </w:rPr>
      </w:pPr>
      <w:r>
        <w:rPr>
          <w:rFonts w:ascii="Arial Narrow"/>
          <w:color w:val="585858"/>
          <w:w w:val="105"/>
          <w:sz w:val="15"/>
        </w:rPr>
        <w:t>Tourism</w:t>
      </w:r>
      <w:r>
        <w:rPr>
          <w:rFonts w:ascii="Arial Narrow"/>
          <w:color w:val="585858"/>
          <w:spacing w:val="-9"/>
          <w:w w:val="105"/>
          <w:sz w:val="15"/>
        </w:rPr>
        <w:t xml:space="preserve"> </w:t>
      </w:r>
      <w:r>
        <w:rPr>
          <w:rFonts w:ascii="Arial Narrow"/>
          <w:color w:val="585858"/>
          <w:w w:val="105"/>
          <w:sz w:val="15"/>
        </w:rPr>
        <w:t>-</w:t>
      </w:r>
      <w:r>
        <w:rPr>
          <w:rFonts w:ascii="Arial Narrow"/>
          <w:color w:val="585858"/>
          <w:spacing w:val="-9"/>
          <w:w w:val="105"/>
          <w:sz w:val="15"/>
        </w:rPr>
        <w:t xml:space="preserve"> </w:t>
      </w:r>
      <w:r>
        <w:rPr>
          <w:rFonts w:ascii="Arial Narrow"/>
          <w:color w:val="585858"/>
          <w:w w:val="105"/>
          <w:sz w:val="15"/>
        </w:rPr>
        <w:t>0.4%</w:t>
      </w:r>
      <w:r>
        <w:rPr>
          <w:rFonts w:ascii="Arial Narrow"/>
          <w:color w:val="585858"/>
          <w:spacing w:val="40"/>
          <w:w w:val="105"/>
          <w:sz w:val="15"/>
        </w:rPr>
        <w:t xml:space="preserve"> </w:t>
      </w:r>
      <w:r>
        <w:rPr>
          <w:rFonts w:ascii="Arial Narrow"/>
          <w:color w:val="585858"/>
          <w:w w:val="105"/>
          <w:sz w:val="15"/>
        </w:rPr>
        <w:t>Smart</w:t>
      </w:r>
      <w:r>
        <w:rPr>
          <w:rFonts w:ascii="Arial Narrow"/>
          <w:color w:val="585858"/>
          <w:spacing w:val="-7"/>
          <w:w w:val="105"/>
          <w:sz w:val="15"/>
        </w:rPr>
        <w:t xml:space="preserve"> </w:t>
      </w:r>
      <w:r>
        <w:rPr>
          <w:rFonts w:ascii="Arial Narrow"/>
          <w:color w:val="585858"/>
          <w:w w:val="105"/>
          <w:sz w:val="15"/>
        </w:rPr>
        <w:t>Cities</w:t>
      </w:r>
      <w:r>
        <w:rPr>
          <w:rFonts w:ascii="Arial Narrow"/>
          <w:color w:val="585858"/>
          <w:spacing w:val="-4"/>
          <w:w w:val="105"/>
          <w:sz w:val="15"/>
        </w:rPr>
        <w:t xml:space="preserve"> </w:t>
      </w:r>
      <w:r>
        <w:rPr>
          <w:rFonts w:ascii="Arial Narrow"/>
          <w:color w:val="585858"/>
          <w:w w:val="105"/>
          <w:sz w:val="15"/>
        </w:rPr>
        <w:t>-</w:t>
      </w:r>
      <w:r>
        <w:rPr>
          <w:rFonts w:ascii="Arial Narrow"/>
          <w:color w:val="585858"/>
          <w:spacing w:val="-6"/>
          <w:w w:val="105"/>
          <w:sz w:val="15"/>
        </w:rPr>
        <w:t xml:space="preserve"> </w:t>
      </w:r>
      <w:r>
        <w:rPr>
          <w:rFonts w:ascii="Arial Narrow"/>
          <w:color w:val="585858"/>
          <w:spacing w:val="-4"/>
          <w:w w:val="105"/>
          <w:sz w:val="15"/>
        </w:rPr>
        <w:t>0.2%</w:t>
      </w:r>
    </w:p>
    <w:p w14:paraId="489EF0F1" w14:textId="77777777" w:rsidR="003F3708" w:rsidRDefault="005D069D">
      <w:pPr>
        <w:spacing w:before="105"/>
        <w:ind w:right="1576"/>
        <w:jc w:val="right"/>
        <w:rPr>
          <w:sz w:val="15"/>
        </w:rPr>
      </w:pPr>
      <w:r>
        <w:br w:type="column"/>
      </w:r>
      <w:r>
        <w:rPr>
          <w:color w:val="404040"/>
          <w:spacing w:val="-2"/>
          <w:w w:val="105"/>
          <w:sz w:val="15"/>
        </w:rPr>
        <w:t>$213.4m</w:t>
      </w:r>
    </w:p>
    <w:p w14:paraId="148E31E2" w14:textId="77777777" w:rsidR="003F3708" w:rsidRDefault="003F3708">
      <w:pPr>
        <w:rPr>
          <w:sz w:val="15"/>
        </w:rPr>
      </w:pPr>
    </w:p>
    <w:p w14:paraId="2E1C66E5" w14:textId="77777777" w:rsidR="003F3708" w:rsidRDefault="003F3708">
      <w:pPr>
        <w:rPr>
          <w:sz w:val="15"/>
        </w:rPr>
      </w:pPr>
    </w:p>
    <w:p w14:paraId="12A43716" w14:textId="77777777" w:rsidR="003F3708" w:rsidRDefault="003F3708">
      <w:pPr>
        <w:rPr>
          <w:sz w:val="15"/>
        </w:rPr>
      </w:pPr>
    </w:p>
    <w:p w14:paraId="40E1FCF1" w14:textId="77777777" w:rsidR="003F3708" w:rsidRDefault="003F3708">
      <w:pPr>
        <w:rPr>
          <w:sz w:val="15"/>
        </w:rPr>
      </w:pPr>
    </w:p>
    <w:p w14:paraId="38B17B00" w14:textId="77777777" w:rsidR="003F3708" w:rsidRDefault="003F3708">
      <w:pPr>
        <w:rPr>
          <w:sz w:val="15"/>
        </w:rPr>
      </w:pPr>
    </w:p>
    <w:p w14:paraId="0BC8737D" w14:textId="77777777" w:rsidR="003F3708" w:rsidRDefault="003F3708">
      <w:pPr>
        <w:rPr>
          <w:sz w:val="15"/>
        </w:rPr>
      </w:pPr>
    </w:p>
    <w:p w14:paraId="240336A3" w14:textId="77777777" w:rsidR="003F3708" w:rsidRDefault="003F3708">
      <w:pPr>
        <w:rPr>
          <w:sz w:val="15"/>
        </w:rPr>
      </w:pPr>
    </w:p>
    <w:p w14:paraId="2A53D5D8" w14:textId="77777777" w:rsidR="003F3708" w:rsidRDefault="003F3708">
      <w:pPr>
        <w:rPr>
          <w:sz w:val="15"/>
        </w:rPr>
      </w:pPr>
    </w:p>
    <w:p w14:paraId="6D3F9602" w14:textId="77777777" w:rsidR="003F3708" w:rsidRDefault="003F3708">
      <w:pPr>
        <w:rPr>
          <w:sz w:val="15"/>
        </w:rPr>
      </w:pPr>
    </w:p>
    <w:p w14:paraId="3B6AC310" w14:textId="77777777" w:rsidR="003F3708" w:rsidRDefault="003F3708">
      <w:pPr>
        <w:rPr>
          <w:sz w:val="15"/>
        </w:rPr>
      </w:pPr>
    </w:p>
    <w:p w14:paraId="09CA0BDE" w14:textId="77777777" w:rsidR="003F3708" w:rsidRDefault="003F3708">
      <w:pPr>
        <w:rPr>
          <w:sz w:val="15"/>
        </w:rPr>
      </w:pPr>
    </w:p>
    <w:p w14:paraId="2735E8F7" w14:textId="77777777" w:rsidR="003F3708" w:rsidRDefault="003F3708">
      <w:pPr>
        <w:rPr>
          <w:sz w:val="15"/>
        </w:rPr>
      </w:pPr>
    </w:p>
    <w:p w14:paraId="5A3710BD" w14:textId="77777777" w:rsidR="003F3708" w:rsidRDefault="003F3708">
      <w:pPr>
        <w:rPr>
          <w:sz w:val="15"/>
        </w:rPr>
      </w:pPr>
    </w:p>
    <w:p w14:paraId="0D8A07AB" w14:textId="77777777" w:rsidR="003F3708" w:rsidRDefault="003F3708">
      <w:pPr>
        <w:rPr>
          <w:sz w:val="15"/>
        </w:rPr>
      </w:pPr>
    </w:p>
    <w:p w14:paraId="0354D8E8" w14:textId="77777777" w:rsidR="003F3708" w:rsidRDefault="003F3708">
      <w:pPr>
        <w:rPr>
          <w:sz w:val="15"/>
        </w:rPr>
      </w:pPr>
    </w:p>
    <w:p w14:paraId="6911EF15" w14:textId="77777777" w:rsidR="003F3708" w:rsidRDefault="003F3708">
      <w:pPr>
        <w:rPr>
          <w:sz w:val="15"/>
        </w:rPr>
      </w:pPr>
    </w:p>
    <w:p w14:paraId="700DD850" w14:textId="77777777" w:rsidR="003F3708" w:rsidRDefault="003F3708">
      <w:pPr>
        <w:rPr>
          <w:sz w:val="15"/>
        </w:rPr>
      </w:pPr>
    </w:p>
    <w:p w14:paraId="5E30642E" w14:textId="77777777" w:rsidR="003F3708" w:rsidRDefault="003F3708">
      <w:pPr>
        <w:rPr>
          <w:sz w:val="15"/>
        </w:rPr>
      </w:pPr>
    </w:p>
    <w:p w14:paraId="018020F1" w14:textId="77777777" w:rsidR="003F3708" w:rsidRDefault="003F3708">
      <w:pPr>
        <w:rPr>
          <w:sz w:val="15"/>
        </w:rPr>
      </w:pPr>
    </w:p>
    <w:p w14:paraId="2B7C6411" w14:textId="77777777" w:rsidR="003F3708" w:rsidRDefault="003F3708">
      <w:pPr>
        <w:rPr>
          <w:sz w:val="15"/>
        </w:rPr>
      </w:pPr>
    </w:p>
    <w:p w14:paraId="5E17A196" w14:textId="77777777" w:rsidR="003F3708" w:rsidRDefault="003F3708">
      <w:pPr>
        <w:rPr>
          <w:sz w:val="15"/>
        </w:rPr>
      </w:pPr>
    </w:p>
    <w:p w14:paraId="4B9EF2C9" w14:textId="77777777" w:rsidR="003F3708" w:rsidRDefault="003F3708">
      <w:pPr>
        <w:rPr>
          <w:sz w:val="15"/>
        </w:rPr>
      </w:pPr>
    </w:p>
    <w:p w14:paraId="2BD4F1C5" w14:textId="77777777" w:rsidR="003F3708" w:rsidRDefault="003F3708">
      <w:pPr>
        <w:rPr>
          <w:sz w:val="15"/>
        </w:rPr>
      </w:pPr>
    </w:p>
    <w:p w14:paraId="234BE9DC" w14:textId="77777777" w:rsidR="003F3708" w:rsidRDefault="003F3708">
      <w:pPr>
        <w:spacing w:before="41"/>
        <w:rPr>
          <w:sz w:val="15"/>
        </w:rPr>
      </w:pPr>
    </w:p>
    <w:p w14:paraId="325767DA" w14:textId="77777777" w:rsidR="003F3708" w:rsidRDefault="005D069D">
      <w:pPr>
        <w:tabs>
          <w:tab w:val="left" w:pos="1151"/>
          <w:tab w:val="left" w:pos="2388"/>
          <w:tab w:val="left" w:pos="3658"/>
          <w:tab w:val="left" w:pos="4930"/>
          <w:tab w:val="left" w:pos="6204"/>
        </w:tabs>
        <w:ind w:left="40"/>
        <w:rPr>
          <w:b/>
          <w:sz w:val="14"/>
        </w:rPr>
      </w:pPr>
      <w:r>
        <w:rPr>
          <w:noProof/>
        </w:rPr>
        <mc:AlternateContent>
          <mc:Choice Requires="wpg">
            <w:drawing>
              <wp:anchor distT="0" distB="0" distL="0" distR="0" simplePos="0" relativeHeight="15731200" behindDoc="0" locked="0" layoutInCell="1" allowOverlap="1" wp14:anchorId="441FD979" wp14:editId="14E6E2F8">
                <wp:simplePos x="0" y="0"/>
                <wp:positionH relativeFrom="page">
                  <wp:posOffset>2462022</wp:posOffset>
                </wp:positionH>
                <wp:positionV relativeFrom="paragraph">
                  <wp:posOffset>-2957066</wp:posOffset>
                </wp:positionV>
                <wp:extent cx="3457575" cy="290068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7575" cy="2900680"/>
                          <a:chOff x="0" y="0"/>
                          <a:chExt cx="3457575" cy="2900680"/>
                        </a:xfrm>
                      </wpg:grpSpPr>
                      <wps:wsp>
                        <wps:cNvPr id="29" name="Graphic 29"/>
                        <wps:cNvSpPr/>
                        <wps:spPr>
                          <a:xfrm>
                            <a:off x="813053" y="0"/>
                            <a:ext cx="2428240" cy="2900680"/>
                          </a:xfrm>
                          <a:custGeom>
                            <a:avLst/>
                            <a:gdLst/>
                            <a:ahLst/>
                            <a:cxnLst/>
                            <a:rect l="l" t="t" r="r" b="b"/>
                            <a:pathLst>
                              <a:path w="2428240" h="2900680">
                                <a:moveTo>
                                  <a:pt x="0" y="454151"/>
                                </a:moveTo>
                                <a:lnTo>
                                  <a:pt x="0" y="2900172"/>
                                </a:lnTo>
                              </a:path>
                              <a:path w="2428240" h="2900680">
                                <a:moveTo>
                                  <a:pt x="0" y="294131"/>
                                </a:moveTo>
                                <a:lnTo>
                                  <a:pt x="0" y="348995"/>
                                </a:lnTo>
                              </a:path>
                              <a:path w="2428240" h="2900680">
                                <a:moveTo>
                                  <a:pt x="0" y="132587"/>
                                </a:moveTo>
                                <a:lnTo>
                                  <a:pt x="0" y="188975"/>
                                </a:lnTo>
                              </a:path>
                              <a:path w="2428240" h="2900680">
                                <a:moveTo>
                                  <a:pt x="0" y="0"/>
                                </a:moveTo>
                                <a:lnTo>
                                  <a:pt x="0" y="27431"/>
                                </a:lnTo>
                              </a:path>
                              <a:path w="2428240" h="2900680">
                                <a:moveTo>
                                  <a:pt x="809244" y="132587"/>
                                </a:moveTo>
                                <a:lnTo>
                                  <a:pt x="809244" y="2900172"/>
                                </a:lnTo>
                              </a:path>
                              <a:path w="2428240" h="2900680">
                                <a:moveTo>
                                  <a:pt x="809244" y="0"/>
                                </a:moveTo>
                                <a:lnTo>
                                  <a:pt x="809244" y="27431"/>
                                </a:lnTo>
                              </a:path>
                              <a:path w="2428240" h="2900680">
                                <a:moveTo>
                                  <a:pt x="1618488" y="132587"/>
                                </a:moveTo>
                                <a:lnTo>
                                  <a:pt x="1618488" y="2900172"/>
                                </a:lnTo>
                              </a:path>
                              <a:path w="2428240" h="2900680">
                                <a:moveTo>
                                  <a:pt x="1618488" y="0"/>
                                </a:moveTo>
                                <a:lnTo>
                                  <a:pt x="1618488" y="27431"/>
                                </a:lnTo>
                              </a:path>
                              <a:path w="2428240" h="2900680">
                                <a:moveTo>
                                  <a:pt x="2427731" y="132587"/>
                                </a:moveTo>
                                <a:lnTo>
                                  <a:pt x="2427731" y="2900172"/>
                                </a:lnTo>
                              </a:path>
                              <a:path w="2428240" h="2900680">
                                <a:moveTo>
                                  <a:pt x="2427731" y="0"/>
                                </a:moveTo>
                                <a:lnTo>
                                  <a:pt x="2427731" y="27431"/>
                                </a:lnTo>
                              </a:path>
                            </a:pathLst>
                          </a:custGeom>
                          <a:ln w="7620">
                            <a:solidFill>
                              <a:srgbClr val="D9D9D9"/>
                            </a:solidFill>
                            <a:prstDash val="solid"/>
                          </a:ln>
                        </wps:spPr>
                        <wps:bodyPr wrap="square" lIns="0" tIns="0" rIns="0" bIns="0" rtlCol="0">
                          <a:prstTxWarp prst="textNoShape">
                            <a:avLst/>
                          </a:prstTxWarp>
                          <a:noAutofit/>
                        </wps:bodyPr>
                      </wps:wsp>
                      <wps:wsp>
                        <wps:cNvPr id="30" name="Graphic 30"/>
                        <wps:cNvSpPr/>
                        <wps:spPr>
                          <a:xfrm>
                            <a:off x="3810" y="27432"/>
                            <a:ext cx="3453765" cy="2845435"/>
                          </a:xfrm>
                          <a:custGeom>
                            <a:avLst/>
                            <a:gdLst/>
                            <a:ahLst/>
                            <a:cxnLst/>
                            <a:rect l="l" t="t" r="r" b="b"/>
                            <a:pathLst>
                              <a:path w="3453765" h="2845435">
                                <a:moveTo>
                                  <a:pt x="16764" y="2738628"/>
                                </a:moveTo>
                                <a:lnTo>
                                  <a:pt x="0" y="2738628"/>
                                </a:lnTo>
                                <a:lnTo>
                                  <a:pt x="0" y="2845308"/>
                                </a:lnTo>
                                <a:lnTo>
                                  <a:pt x="16764" y="2845308"/>
                                </a:lnTo>
                                <a:lnTo>
                                  <a:pt x="16764" y="2738628"/>
                                </a:lnTo>
                                <a:close/>
                              </a:path>
                              <a:path w="3453765" h="2845435">
                                <a:moveTo>
                                  <a:pt x="39624" y="2577084"/>
                                </a:moveTo>
                                <a:lnTo>
                                  <a:pt x="0" y="2577084"/>
                                </a:lnTo>
                                <a:lnTo>
                                  <a:pt x="0" y="2683764"/>
                                </a:lnTo>
                                <a:lnTo>
                                  <a:pt x="39624" y="2683764"/>
                                </a:lnTo>
                                <a:lnTo>
                                  <a:pt x="39624" y="2577084"/>
                                </a:lnTo>
                                <a:close/>
                              </a:path>
                              <a:path w="3453765" h="2845435">
                                <a:moveTo>
                                  <a:pt x="44196" y="2417064"/>
                                </a:moveTo>
                                <a:lnTo>
                                  <a:pt x="0" y="2417064"/>
                                </a:lnTo>
                                <a:lnTo>
                                  <a:pt x="0" y="2523744"/>
                                </a:lnTo>
                                <a:lnTo>
                                  <a:pt x="44196" y="2523744"/>
                                </a:lnTo>
                                <a:lnTo>
                                  <a:pt x="44196" y="2417064"/>
                                </a:lnTo>
                                <a:close/>
                              </a:path>
                              <a:path w="3453765" h="2845435">
                                <a:moveTo>
                                  <a:pt x="51816" y="2255520"/>
                                </a:moveTo>
                                <a:lnTo>
                                  <a:pt x="0" y="2255520"/>
                                </a:lnTo>
                                <a:lnTo>
                                  <a:pt x="0" y="2360676"/>
                                </a:lnTo>
                                <a:lnTo>
                                  <a:pt x="51816" y="2360676"/>
                                </a:lnTo>
                                <a:lnTo>
                                  <a:pt x="51816" y="2255520"/>
                                </a:lnTo>
                                <a:close/>
                              </a:path>
                              <a:path w="3453765" h="2845435">
                                <a:moveTo>
                                  <a:pt x="86868" y="2093976"/>
                                </a:moveTo>
                                <a:lnTo>
                                  <a:pt x="0" y="2093976"/>
                                </a:lnTo>
                                <a:lnTo>
                                  <a:pt x="0" y="2200656"/>
                                </a:lnTo>
                                <a:lnTo>
                                  <a:pt x="86868" y="2200656"/>
                                </a:lnTo>
                                <a:lnTo>
                                  <a:pt x="86868" y="2093976"/>
                                </a:lnTo>
                                <a:close/>
                              </a:path>
                              <a:path w="3453765" h="2845435">
                                <a:moveTo>
                                  <a:pt x="88392" y="1933956"/>
                                </a:moveTo>
                                <a:lnTo>
                                  <a:pt x="0" y="1933956"/>
                                </a:lnTo>
                                <a:lnTo>
                                  <a:pt x="0" y="2039112"/>
                                </a:lnTo>
                                <a:lnTo>
                                  <a:pt x="88392" y="2039112"/>
                                </a:lnTo>
                                <a:lnTo>
                                  <a:pt x="88392" y="1933956"/>
                                </a:lnTo>
                                <a:close/>
                              </a:path>
                              <a:path w="3453765" h="2845435">
                                <a:moveTo>
                                  <a:pt x="117348" y="1772412"/>
                                </a:moveTo>
                                <a:lnTo>
                                  <a:pt x="0" y="1772412"/>
                                </a:lnTo>
                                <a:lnTo>
                                  <a:pt x="0" y="1877568"/>
                                </a:lnTo>
                                <a:lnTo>
                                  <a:pt x="117348" y="1877568"/>
                                </a:lnTo>
                                <a:lnTo>
                                  <a:pt x="117348" y="1772412"/>
                                </a:lnTo>
                                <a:close/>
                              </a:path>
                              <a:path w="3453765" h="2845435">
                                <a:moveTo>
                                  <a:pt x="309372" y="1610868"/>
                                </a:moveTo>
                                <a:lnTo>
                                  <a:pt x="0" y="1610868"/>
                                </a:lnTo>
                                <a:lnTo>
                                  <a:pt x="0" y="1717548"/>
                                </a:lnTo>
                                <a:lnTo>
                                  <a:pt x="309372" y="1717548"/>
                                </a:lnTo>
                                <a:lnTo>
                                  <a:pt x="309372" y="1610868"/>
                                </a:lnTo>
                                <a:close/>
                              </a:path>
                              <a:path w="3453765" h="2845435">
                                <a:moveTo>
                                  <a:pt x="339852" y="1449324"/>
                                </a:moveTo>
                                <a:lnTo>
                                  <a:pt x="0" y="1449324"/>
                                </a:lnTo>
                                <a:lnTo>
                                  <a:pt x="0" y="1556004"/>
                                </a:lnTo>
                                <a:lnTo>
                                  <a:pt x="339852" y="1556004"/>
                                </a:lnTo>
                                <a:lnTo>
                                  <a:pt x="339852" y="1449324"/>
                                </a:lnTo>
                                <a:close/>
                              </a:path>
                              <a:path w="3453765" h="2845435">
                                <a:moveTo>
                                  <a:pt x="391668" y="1289304"/>
                                </a:moveTo>
                                <a:lnTo>
                                  <a:pt x="0" y="1289304"/>
                                </a:lnTo>
                                <a:lnTo>
                                  <a:pt x="0" y="1394460"/>
                                </a:lnTo>
                                <a:lnTo>
                                  <a:pt x="391668" y="1394460"/>
                                </a:lnTo>
                                <a:lnTo>
                                  <a:pt x="391668" y="1289304"/>
                                </a:lnTo>
                                <a:close/>
                              </a:path>
                              <a:path w="3453765" h="2845435">
                                <a:moveTo>
                                  <a:pt x="417576" y="1127760"/>
                                </a:moveTo>
                                <a:lnTo>
                                  <a:pt x="0" y="1127760"/>
                                </a:lnTo>
                                <a:lnTo>
                                  <a:pt x="0" y="1232916"/>
                                </a:lnTo>
                                <a:lnTo>
                                  <a:pt x="417576" y="1232916"/>
                                </a:lnTo>
                                <a:lnTo>
                                  <a:pt x="417576" y="1127760"/>
                                </a:lnTo>
                                <a:close/>
                              </a:path>
                              <a:path w="3453765" h="2845435">
                                <a:moveTo>
                                  <a:pt x="521208" y="966216"/>
                                </a:moveTo>
                                <a:lnTo>
                                  <a:pt x="0" y="966216"/>
                                </a:lnTo>
                                <a:lnTo>
                                  <a:pt x="0" y="1072896"/>
                                </a:lnTo>
                                <a:lnTo>
                                  <a:pt x="521208" y="1072896"/>
                                </a:lnTo>
                                <a:lnTo>
                                  <a:pt x="521208" y="966216"/>
                                </a:lnTo>
                                <a:close/>
                              </a:path>
                              <a:path w="3453765" h="2845435">
                                <a:moveTo>
                                  <a:pt x="547116" y="804672"/>
                                </a:moveTo>
                                <a:lnTo>
                                  <a:pt x="0" y="804672"/>
                                </a:lnTo>
                                <a:lnTo>
                                  <a:pt x="0" y="911352"/>
                                </a:lnTo>
                                <a:lnTo>
                                  <a:pt x="547116" y="911352"/>
                                </a:lnTo>
                                <a:lnTo>
                                  <a:pt x="547116" y="804672"/>
                                </a:lnTo>
                                <a:close/>
                              </a:path>
                              <a:path w="3453765" h="2845435">
                                <a:moveTo>
                                  <a:pt x="560832" y="643128"/>
                                </a:moveTo>
                                <a:lnTo>
                                  <a:pt x="0" y="643128"/>
                                </a:lnTo>
                                <a:lnTo>
                                  <a:pt x="0" y="751332"/>
                                </a:lnTo>
                                <a:lnTo>
                                  <a:pt x="560832" y="751332"/>
                                </a:lnTo>
                                <a:lnTo>
                                  <a:pt x="560832" y="643128"/>
                                </a:lnTo>
                                <a:close/>
                              </a:path>
                              <a:path w="3453765" h="2845435">
                                <a:moveTo>
                                  <a:pt x="751332" y="483108"/>
                                </a:moveTo>
                                <a:lnTo>
                                  <a:pt x="0" y="483108"/>
                                </a:lnTo>
                                <a:lnTo>
                                  <a:pt x="0" y="588264"/>
                                </a:lnTo>
                                <a:lnTo>
                                  <a:pt x="751332" y="588264"/>
                                </a:lnTo>
                                <a:lnTo>
                                  <a:pt x="751332" y="483108"/>
                                </a:lnTo>
                                <a:close/>
                              </a:path>
                              <a:path w="3453765" h="2845435">
                                <a:moveTo>
                                  <a:pt x="885444" y="321564"/>
                                </a:moveTo>
                                <a:lnTo>
                                  <a:pt x="0" y="321564"/>
                                </a:lnTo>
                                <a:lnTo>
                                  <a:pt x="0" y="426720"/>
                                </a:lnTo>
                                <a:lnTo>
                                  <a:pt x="885444" y="426720"/>
                                </a:lnTo>
                                <a:lnTo>
                                  <a:pt x="885444" y="321564"/>
                                </a:lnTo>
                                <a:close/>
                              </a:path>
                              <a:path w="3453765" h="2845435">
                                <a:moveTo>
                                  <a:pt x="1028700" y="161544"/>
                                </a:moveTo>
                                <a:lnTo>
                                  <a:pt x="0" y="161544"/>
                                </a:lnTo>
                                <a:lnTo>
                                  <a:pt x="0" y="266700"/>
                                </a:lnTo>
                                <a:lnTo>
                                  <a:pt x="1028700" y="266700"/>
                                </a:lnTo>
                                <a:lnTo>
                                  <a:pt x="1028700" y="161544"/>
                                </a:lnTo>
                                <a:close/>
                              </a:path>
                              <a:path w="3453765" h="2845435">
                                <a:moveTo>
                                  <a:pt x="3453384" y="0"/>
                                </a:moveTo>
                                <a:lnTo>
                                  <a:pt x="0" y="0"/>
                                </a:lnTo>
                                <a:lnTo>
                                  <a:pt x="0" y="105156"/>
                                </a:lnTo>
                                <a:lnTo>
                                  <a:pt x="3453384" y="105156"/>
                                </a:lnTo>
                                <a:lnTo>
                                  <a:pt x="3453384" y="0"/>
                                </a:lnTo>
                                <a:close/>
                              </a:path>
                            </a:pathLst>
                          </a:custGeom>
                          <a:solidFill>
                            <a:srgbClr val="4F81BC"/>
                          </a:solidFill>
                        </wps:spPr>
                        <wps:bodyPr wrap="square" lIns="0" tIns="0" rIns="0" bIns="0" rtlCol="0">
                          <a:prstTxWarp prst="textNoShape">
                            <a:avLst/>
                          </a:prstTxWarp>
                          <a:noAutofit/>
                        </wps:bodyPr>
                      </wps:wsp>
                      <wps:wsp>
                        <wps:cNvPr id="31" name="Graphic 31"/>
                        <wps:cNvSpPr/>
                        <wps:spPr>
                          <a:xfrm>
                            <a:off x="3810" y="0"/>
                            <a:ext cx="1270" cy="2900680"/>
                          </a:xfrm>
                          <a:custGeom>
                            <a:avLst/>
                            <a:gdLst/>
                            <a:ahLst/>
                            <a:cxnLst/>
                            <a:rect l="l" t="t" r="r" b="b"/>
                            <a:pathLst>
                              <a:path h="2900680">
                                <a:moveTo>
                                  <a:pt x="0" y="2900172"/>
                                </a:moveTo>
                                <a:lnTo>
                                  <a:pt x="0" y="0"/>
                                </a:lnTo>
                              </a:path>
                            </a:pathLst>
                          </a:custGeom>
                          <a:ln w="7620">
                            <a:solidFill>
                              <a:srgbClr val="D9D9D9"/>
                            </a:solidFill>
                            <a:prstDash val="solid"/>
                          </a:ln>
                        </wps:spPr>
                        <wps:bodyPr wrap="square" lIns="0" tIns="0" rIns="0" bIns="0" rtlCol="0">
                          <a:prstTxWarp prst="textNoShape">
                            <a:avLst/>
                          </a:prstTxWarp>
                          <a:noAutofit/>
                        </wps:bodyPr>
                      </wps:wsp>
                      <wps:wsp>
                        <wps:cNvPr id="32" name="Textbox 32"/>
                        <wps:cNvSpPr txBox="1"/>
                        <wps:spPr>
                          <a:xfrm>
                            <a:off x="0" y="0"/>
                            <a:ext cx="3457575" cy="2900680"/>
                          </a:xfrm>
                          <a:prstGeom prst="rect">
                            <a:avLst/>
                          </a:prstGeom>
                        </wps:spPr>
                        <wps:txbx>
                          <w:txbxContent>
                            <w:p w14:paraId="499BDECC" w14:textId="77777777" w:rsidR="003F3708" w:rsidRDefault="003F3708">
                              <w:pPr>
                                <w:spacing w:before="109"/>
                                <w:rPr>
                                  <w:b/>
                                  <w:sz w:val="15"/>
                                </w:rPr>
                              </w:pPr>
                            </w:p>
                            <w:p w14:paraId="7BBF273A" w14:textId="77777777" w:rsidR="003F3708" w:rsidRDefault="005D069D">
                              <w:pPr>
                                <w:ind w:left="1757"/>
                                <w:rPr>
                                  <w:sz w:val="15"/>
                                </w:rPr>
                              </w:pPr>
                              <w:r>
                                <w:rPr>
                                  <w:color w:val="404040"/>
                                  <w:spacing w:val="-2"/>
                                  <w:w w:val="105"/>
                                  <w:sz w:val="15"/>
                                </w:rPr>
                                <w:t>$63.6m</w:t>
                              </w:r>
                            </w:p>
                            <w:p w14:paraId="6F50C438" w14:textId="77777777" w:rsidR="003F3708" w:rsidRDefault="005D069D">
                              <w:pPr>
                                <w:spacing w:before="69"/>
                                <w:ind w:left="1529"/>
                                <w:rPr>
                                  <w:sz w:val="15"/>
                                </w:rPr>
                              </w:pPr>
                              <w:r>
                                <w:rPr>
                                  <w:color w:val="404040"/>
                                  <w:spacing w:val="-2"/>
                                  <w:w w:val="105"/>
                                  <w:sz w:val="15"/>
                                </w:rPr>
                                <w:t>$54.7m</w:t>
                              </w:r>
                            </w:p>
                            <w:p w14:paraId="088484C5" w14:textId="77777777" w:rsidR="003F3708" w:rsidRDefault="005D069D">
                              <w:pPr>
                                <w:spacing w:before="71"/>
                                <w:ind w:left="1318"/>
                                <w:rPr>
                                  <w:sz w:val="15"/>
                                </w:rPr>
                              </w:pPr>
                              <w:r>
                                <w:rPr>
                                  <w:color w:val="404040"/>
                                  <w:spacing w:val="-2"/>
                                  <w:w w:val="105"/>
                                  <w:sz w:val="15"/>
                                </w:rPr>
                                <w:t>$46.4m</w:t>
                              </w:r>
                            </w:p>
                            <w:p w14:paraId="5EE626BF" w14:textId="77777777" w:rsidR="003F3708" w:rsidRDefault="005D069D">
                              <w:pPr>
                                <w:spacing w:before="72"/>
                                <w:ind w:left="1020"/>
                                <w:rPr>
                                  <w:sz w:val="15"/>
                                </w:rPr>
                              </w:pPr>
                              <w:r>
                                <w:rPr>
                                  <w:color w:val="404040"/>
                                  <w:spacing w:val="-2"/>
                                  <w:w w:val="105"/>
                                  <w:sz w:val="15"/>
                                </w:rPr>
                                <w:t>$34.7m</w:t>
                              </w:r>
                            </w:p>
                            <w:p w14:paraId="3E695B88" w14:textId="77777777" w:rsidR="003F3708" w:rsidRDefault="005D069D">
                              <w:pPr>
                                <w:spacing w:before="71"/>
                                <w:ind w:left="996"/>
                                <w:rPr>
                                  <w:sz w:val="15"/>
                                </w:rPr>
                              </w:pPr>
                              <w:r>
                                <w:rPr>
                                  <w:color w:val="404040"/>
                                  <w:spacing w:val="-2"/>
                                  <w:w w:val="105"/>
                                  <w:sz w:val="15"/>
                                </w:rPr>
                                <w:t>$33.8m</w:t>
                              </w:r>
                            </w:p>
                            <w:p w14:paraId="6AE94AB1" w14:textId="77777777" w:rsidR="003F3708" w:rsidRDefault="005D069D">
                              <w:pPr>
                                <w:spacing w:before="69"/>
                                <w:ind w:left="958"/>
                                <w:rPr>
                                  <w:sz w:val="15"/>
                                </w:rPr>
                              </w:pPr>
                              <w:r>
                                <w:rPr>
                                  <w:color w:val="404040"/>
                                  <w:spacing w:val="-2"/>
                                  <w:w w:val="105"/>
                                  <w:sz w:val="15"/>
                                </w:rPr>
                                <w:t>$32.2m</w:t>
                              </w:r>
                            </w:p>
                            <w:p w14:paraId="12E363C9" w14:textId="77777777" w:rsidR="003F3708" w:rsidRDefault="005D069D">
                              <w:pPr>
                                <w:spacing w:before="71"/>
                                <w:ind w:left="792"/>
                                <w:rPr>
                                  <w:sz w:val="15"/>
                                </w:rPr>
                              </w:pPr>
                              <w:r>
                                <w:rPr>
                                  <w:color w:val="404040"/>
                                  <w:spacing w:val="-2"/>
                                  <w:w w:val="105"/>
                                  <w:sz w:val="15"/>
                                </w:rPr>
                                <w:t>$25.7m</w:t>
                              </w:r>
                            </w:p>
                            <w:p w14:paraId="3877D6AF" w14:textId="77777777" w:rsidR="003F3708" w:rsidRDefault="005D069D">
                              <w:pPr>
                                <w:spacing w:before="71"/>
                                <w:ind w:left="752"/>
                                <w:rPr>
                                  <w:sz w:val="15"/>
                                </w:rPr>
                              </w:pPr>
                              <w:r>
                                <w:rPr>
                                  <w:color w:val="404040"/>
                                  <w:spacing w:val="-2"/>
                                  <w:w w:val="105"/>
                                  <w:sz w:val="15"/>
                                </w:rPr>
                                <w:t>$24.2m</w:t>
                              </w:r>
                            </w:p>
                            <w:p w14:paraId="6873C80C" w14:textId="77777777" w:rsidR="003F3708" w:rsidRDefault="005D069D">
                              <w:pPr>
                                <w:spacing w:before="71"/>
                                <w:ind w:left="670"/>
                                <w:rPr>
                                  <w:sz w:val="15"/>
                                </w:rPr>
                              </w:pPr>
                              <w:r>
                                <w:rPr>
                                  <w:color w:val="404040"/>
                                  <w:spacing w:val="-2"/>
                                  <w:w w:val="105"/>
                                  <w:sz w:val="15"/>
                                </w:rPr>
                                <w:t>$21.0m</w:t>
                              </w:r>
                            </w:p>
                            <w:p w14:paraId="3CCE5159" w14:textId="77777777" w:rsidR="003F3708" w:rsidRDefault="005D069D">
                              <w:pPr>
                                <w:spacing w:before="69"/>
                                <w:ind w:left="625"/>
                                <w:rPr>
                                  <w:sz w:val="15"/>
                                </w:rPr>
                              </w:pPr>
                              <w:r>
                                <w:rPr>
                                  <w:color w:val="404040"/>
                                  <w:spacing w:val="-2"/>
                                  <w:w w:val="105"/>
                                  <w:sz w:val="15"/>
                                </w:rPr>
                                <w:t>$19.2m</w:t>
                              </w:r>
                            </w:p>
                            <w:p w14:paraId="521386C4" w14:textId="77777777" w:rsidR="003F3708" w:rsidRDefault="005D069D">
                              <w:pPr>
                                <w:spacing w:before="71"/>
                                <w:ind w:left="322"/>
                                <w:rPr>
                                  <w:sz w:val="15"/>
                                </w:rPr>
                              </w:pPr>
                              <w:r>
                                <w:rPr>
                                  <w:color w:val="404040"/>
                                  <w:spacing w:val="-2"/>
                                  <w:w w:val="105"/>
                                  <w:sz w:val="15"/>
                                </w:rPr>
                                <w:t>$7.3m</w:t>
                              </w:r>
                            </w:p>
                            <w:p w14:paraId="5225F953" w14:textId="77777777" w:rsidR="003F3708" w:rsidRDefault="005D069D">
                              <w:pPr>
                                <w:spacing w:before="72"/>
                                <w:ind w:left="274"/>
                                <w:rPr>
                                  <w:sz w:val="15"/>
                                </w:rPr>
                              </w:pPr>
                              <w:r>
                                <w:rPr>
                                  <w:color w:val="404040"/>
                                  <w:spacing w:val="-2"/>
                                  <w:w w:val="105"/>
                                  <w:sz w:val="15"/>
                                </w:rPr>
                                <w:t>$5.4m</w:t>
                              </w:r>
                            </w:p>
                            <w:p w14:paraId="15DAC31E" w14:textId="77777777" w:rsidR="003F3708" w:rsidRDefault="005D069D">
                              <w:pPr>
                                <w:spacing w:before="68"/>
                                <w:ind w:left="272"/>
                                <w:rPr>
                                  <w:sz w:val="15"/>
                                </w:rPr>
                              </w:pPr>
                              <w:r>
                                <w:rPr>
                                  <w:color w:val="404040"/>
                                  <w:spacing w:val="-2"/>
                                  <w:w w:val="105"/>
                                  <w:sz w:val="15"/>
                                </w:rPr>
                                <w:t>$5.3m</w:t>
                              </w:r>
                            </w:p>
                            <w:p w14:paraId="047C00D6" w14:textId="77777777" w:rsidR="003F3708" w:rsidRDefault="005D069D">
                              <w:pPr>
                                <w:spacing w:before="72"/>
                                <w:ind w:left="219"/>
                                <w:rPr>
                                  <w:sz w:val="15"/>
                                </w:rPr>
                              </w:pPr>
                              <w:r>
                                <w:rPr>
                                  <w:color w:val="404040"/>
                                  <w:spacing w:val="-2"/>
                                  <w:w w:val="105"/>
                                  <w:sz w:val="15"/>
                                </w:rPr>
                                <w:t>$3.2m</w:t>
                              </w:r>
                            </w:p>
                            <w:p w14:paraId="2438C84B" w14:textId="77777777" w:rsidR="003F3708" w:rsidRDefault="005D069D">
                              <w:pPr>
                                <w:spacing w:before="71"/>
                                <w:ind w:left="205"/>
                                <w:rPr>
                                  <w:sz w:val="15"/>
                                </w:rPr>
                              </w:pPr>
                              <w:r>
                                <w:rPr>
                                  <w:color w:val="404040"/>
                                  <w:spacing w:val="-2"/>
                                  <w:w w:val="105"/>
                                  <w:sz w:val="15"/>
                                </w:rPr>
                                <w:t>$2.7m</w:t>
                              </w:r>
                            </w:p>
                            <w:p w14:paraId="3168A1B7" w14:textId="77777777" w:rsidR="003F3708" w:rsidRDefault="005D069D">
                              <w:pPr>
                                <w:spacing w:before="71"/>
                                <w:ind w:left="197"/>
                                <w:rPr>
                                  <w:sz w:val="15"/>
                                </w:rPr>
                              </w:pPr>
                              <w:r>
                                <w:rPr>
                                  <w:color w:val="404040"/>
                                  <w:spacing w:val="-2"/>
                                  <w:w w:val="105"/>
                                  <w:sz w:val="15"/>
                                </w:rPr>
                                <w:t>$2.4m</w:t>
                              </w:r>
                            </w:p>
                            <w:p w14:paraId="1610B35D" w14:textId="77777777" w:rsidR="003F3708" w:rsidRDefault="005D069D">
                              <w:pPr>
                                <w:spacing w:before="69"/>
                                <w:ind w:left="161"/>
                                <w:rPr>
                                  <w:sz w:val="15"/>
                                </w:rPr>
                              </w:pPr>
                              <w:r>
                                <w:rPr>
                                  <w:color w:val="404040"/>
                                  <w:spacing w:val="-2"/>
                                  <w:w w:val="105"/>
                                  <w:sz w:val="15"/>
                                </w:rPr>
                                <w:t>$1.0m</w:t>
                              </w:r>
                            </w:p>
                          </w:txbxContent>
                        </wps:txbx>
                        <wps:bodyPr wrap="square" lIns="0" tIns="0" rIns="0" bIns="0" rtlCol="0">
                          <a:noAutofit/>
                        </wps:bodyPr>
                      </wps:wsp>
                    </wpg:wgp>
                  </a:graphicData>
                </a:graphic>
              </wp:anchor>
            </w:drawing>
          </mc:Choice>
          <mc:Fallback>
            <w:pict>
              <v:group w14:anchorId="441FD979" id="Group 28" o:spid="_x0000_s1035" style="position:absolute;left:0;text-align:left;margin-left:193.85pt;margin-top:-232.85pt;width:272.25pt;height:228.4pt;z-index:15731200;mso-wrap-distance-left:0;mso-wrap-distance-right:0;mso-position-horizontal-relative:page" coordsize="34575,2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">
                <v:shape id="Graphic 29" o:spid="_x0000_s1036" style="position:absolute;left:8130;width:24282;height:29006;visibility:visible;mso-wrap-style:square;v-text-anchor:top" coordsize="2428240,290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" path="m,454151l,2900172em,294131r,54864em,132587r,56388em,l,27431em809244,132587r,2767585em809244,r,27431em1618488,132587r,2767585em1618488,r,27431em2427731,132587r,2767585em2427731,r,27431e" filled="f" strokecolor="#d9d9d9" strokeweight=".6pt">
                  <v:path arrowok="t"/>
                </v:shape>
                <v:shape id="Graphic 30" o:spid="_x0000_s1037" style="position:absolute;left:38;top:274;width:34537;height:28454;visibility:visible;mso-wrap-style:square;v-text-anchor:top" coordsize="3453765,284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" path="m16764,2738628r-16764,l,2845308r16764,l16764,2738628xem39624,2577084r-39624,l,2683764r39624,l39624,2577084xem44196,2417064r-44196,l,2523744r44196,l44196,2417064xem51816,2255520r-51816,l,2360676r51816,l51816,2255520xem86868,2093976r-86868,l,2200656r86868,l86868,2093976xem88392,1933956r-88392,l,2039112r88392,l88392,1933956xem117348,1772412l,1772412r,105156l117348,1877568r,-105156xem309372,1610868l,1610868r,106680l309372,1717548r,-106680xem339852,1449324l,1449324r,106680l339852,1556004r,-106680xem391668,1289304l,1289304r,105156l391668,1394460r,-105156xem417576,1127760l,1127760r,105156l417576,1232916r,-105156xem521208,966216l,966216r,106680l521208,1072896r,-106680xem547116,804672l,804672,,911352r547116,l547116,804672xem560832,643128l,643128,,751332r560832,l560832,643128xem751332,483108l,483108,,588264r751332,l751332,483108xem885444,321564l,321564,,426720r885444,l885444,321564xem1028700,161544l,161544,,266700r1028700,l1028700,161544xem3453384,l,,,105156r3453384,l3453384,xe" fillcolor="#4f81bc" stroked="f">
                  <v:path arrowok="t"/>
                </v:shape>
                <v:shape id="Graphic 31" o:spid="_x0000_s1038" style="position:absolute;left:38;width:12;height:29006;visibility:visible;mso-wrap-style:square;v-text-anchor:top" coordsize="1270,290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" path="m,2900172l,e" filled="f" strokecolor="#d9d9d9" strokeweight=".6pt">
                  <v:path arrowok="t"/>
                </v:shape>
                <v:shape id="Textbox 32" o:spid="_x0000_s1039" type="#_x0000_t202" style="position:absolute;width:34575;height:29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499BDECC" w14:textId="77777777" w:rsidR="003F3708" w:rsidRDefault="003F3708">
                        <w:pPr>
                          <w:spacing w:before="109"/>
                          <w:rPr>
                            <w:b/>
                            <w:sz w:val="15"/>
                          </w:rPr>
                        </w:pPr>
                      </w:p>
                      <w:p w14:paraId="7BBF273A" w14:textId="77777777" w:rsidR="003F3708" w:rsidRDefault="005D069D">
                        <w:pPr>
                          <w:ind w:left="1757"/>
                          <w:rPr>
                            <w:sz w:val="15"/>
                          </w:rPr>
                        </w:pPr>
                        <w:r>
                          <w:rPr>
                            <w:color w:val="404040"/>
                            <w:spacing w:val="-2"/>
                            <w:w w:val="105"/>
                            <w:sz w:val="15"/>
                          </w:rPr>
                          <w:t>$63.6m</w:t>
                        </w:r>
                      </w:p>
                      <w:p w14:paraId="6F50C438" w14:textId="77777777" w:rsidR="003F3708" w:rsidRDefault="005D069D">
                        <w:pPr>
                          <w:spacing w:before="69"/>
                          <w:ind w:left="1529"/>
                          <w:rPr>
                            <w:sz w:val="15"/>
                          </w:rPr>
                        </w:pPr>
                        <w:r>
                          <w:rPr>
                            <w:color w:val="404040"/>
                            <w:spacing w:val="-2"/>
                            <w:w w:val="105"/>
                            <w:sz w:val="15"/>
                          </w:rPr>
                          <w:t>$54.7m</w:t>
                        </w:r>
                      </w:p>
                      <w:p w14:paraId="088484C5" w14:textId="77777777" w:rsidR="003F3708" w:rsidRDefault="005D069D">
                        <w:pPr>
                          <w:spacing w:before="71"/>
                          <w:ind w:left="1318"/>
                          <w:rPr>
                            <w:sz w:val="15"/>
                          </w:rPr>
                        </w:pPr>
                        <w:r>
                          <w:rPr>
                            <w:color w:val="404040"/>
                            <w:spacing w:val="-2"/>
                            <w:w w:val="105"/>
                            <w:sz w:val="15"/>
                          </w:rPr>
                          <w:t>$46.4m</w:t>
                        </w:r>
                      </w:p>
                      <w:p w14:paraId="5EE626BF" w14:textId="77777777" w:rsidR="003F3708" w:rsidRDefault="005D069D">
                        <w:pPr>
                          <w:spacing w:before="72"/>
                          <w:ind w:left="1020"/>
                          <w:rPr>
                            <w:sz w:val="15"/>
                          </w:rPr>
                        </w:pPr>
                        <w:r>
                          <w:rPr>
                            <w:color w:val="404040"/>
                            <w:spacing w:val="-2"/>
                            <w:w w:val="105"/>
                            <w:sz w:val="15"/>
                          </w:rPr>
                          <w:t>$34.7m</w:t>
                        </w:r>
                      </w:p>
                      <w:p w14:paraId="3E695B88" w14:textId="77777777" w:rsidR="003F3708" w:rsidRDefault="005D069D">
                        <w:pPr>
                          <w:spacing w:before="71"/>
                          <w:ind w:left="996"/>
                          <w:rPr>
                            <w:sz w:val="15"/>
                          </w:rPr>
                        </w:pPr>
                        <w:r>
                          <w:rPr>
                            <w:color w:val="404040"/>
                            <w:spacing w:val="-2"/>
                            <w:w w:val="105"/>
                            <w:sz w:val="15"/>
                          </w:rPr>
                          <w:t>$33.8m</w:t>
                        </w:r>
                      </w:p>
                      <w:p w14:paraId="6AE94AB1" w14:textId="77777777" w:rsidR="003F3708" w:rsidRDefault="005D069D">
                        <w:pPr>
                          <w:spacing w:before="69"/>
                          <w:ind w:left="958"/>
                          <w:rPr>
                            <w:sz w:val="15"/>
                          </w:rPr>
                        </w:pPr>
                        <w:r>
                          <w:rPr>
                            <w:color w:val="404040"/>
                            <w:spacing w:val="-2"/>
                            <w:w w:val="105"/>
                            <w:sz w:val="15"/>
                          </w:rPr>
                          <w:t>$32.2m</w:t>
                        </w:r>
                      </w:p>
                      <w:p w14:paraId="12E363C9" w14:textId="77777777" w:rsidR="003F3708" w:rsidRDefault="005D069D">
                        <w:pPr>
                          <w:spacing w:before="71"/>
                          <w:ind w:left="792"/>
                          <w:rPr>
                            <w:sz w:val="15"/>
                          </w:rPr>
                        </w:pPr>
                        <w:r>
                          <w:rPr>
                            <w:color w:val="404040"/>
                            <w:spacing w:val="-2"/>
                            <w:w w:val="105"/>
                            <w:sz w:val="15"/>
                          </w:rPr>
                          <w:t>$25.7m</w:t>
                        </w:r>
                      </w:p>
                      <w:p w14:paraId="3877D6AF" w14:textId="77777777" w:rsidR="003F3708" w:rsidRDefault="005D069D">
                        <w:pPr>
                          <w:spacing w:before="71"/>
                          <w:ind w:left="752"/>
                          <w:rPr>
                            <w:sz w:val="15"/>
                          </w:rPr>
                        </w:pPr>
                        <w:r>
                          <w:rPr>
                            <w:color w:val="404040"/>
                            <w:spacing w:val="-2"/>
                            <w:w w:val="105"/>
                            <w:sz w:val="15"/>
                          </w:rPr>
                          <w:t>$24.2m</w:t>
                        </w:r>
                      </w:p>
                      <w:p w14:paraId="6873C80C" w14:textId="77777777" w:rsidR="003F3708" w:rsidRDefault="005D069D">
                        <w:pPr>
                          <w:spacing w:before="71"/>
                          <w:ind w:left="670"/>
                          <w:rPr>
                            <w:sz w:val="15"/>
                          </w:rPr>
                        </w:pPr>
                        <w:r>
                          <w:rPr>
                            <w:color w:val="404040"/>
                            <w:spacing w:val="-2"/>
                            <w:w w:val="105"/>
                            <w:sz w:val="15"/>
                          </w:rPr>
                          <w:t>$21.0m</w:t>
                        </w:r>
                      </w:p>
                      <w:p w14:paraId="3CCE5159" w14:textId="77777777" w:rsidR="003F3708" w:rsidRDefault="005D069D">
                        <w:pPr>
                          <w:spacing w:before="69"/>
                          <w:ind w:left="625"/>
                          <w:rPr>
                            <w:sz w:val="15"/>
                          </w:rPr>
                        </w:pPr>
                        <w:r>
                          <w:rPr>
                            <w:color w:val="404040"/>
                            <w:spacing w:val="-2"/>
                            <w:w w:val="105"/>
                            <w:sz w:val="15"/>
                          </w:rPr>
                          <w:t>$19.2m</w:t>
                        </w:r>
                      </w:p>
                      <w:p w14:paraId="521386C4" w14:textId="77777777" w:rsidR="003F3708" w:rsidRDefault="005D069D">
                        <w:pPr>
                          <w:spacing w:before="71"/>
                          <w:ind w:left="322"/>
                          <w:rPr>
                            <w:sz w:val="15"/>
                          </w:rPr>
                        </w:pPr>
                        <w:r>
                          <w:rPr>
                            <w:color w:val="404040"/>
                            <w:spacing w:val="-2"/>
                            <w:w w:val="105"/>
                            <w:sz w:val="15"/>
                          </w:rPr>
                          <w:t>$7.3m</w:t>
                        </w:r>
                      </w:p>
                      <w:p w14:paraId="5225F953" w14:textId="77777777" w:rsidR="003F3708" w:rsidRDefault="005D069D">
                        <w:pPr>
                          <w:spacing w:before="72"/>
                          <w:ind w:left="274"/>
                          <w:rPr>
                            <w:sz w:val="15"/>
                          </w:rPr>
                        </w:pPr>
                        <w:r>
                          <w:rPr>
                            <w:color w:val="404040"/>
                            <w:spacing w:val="-2"/>
                            <w:w w:val="105"/>
                            <w:sz w:val="15"/>
                          </w:rPr>
                          <w:t>$5.4m</w:t>
                        </w:r>
                      </w:p>
                      <w:p w14:paraId="15DAC31E" w14:textId="77777777" w:rsidR="003F3708" w:rsidRDefault="005D069D">
                        <w:pPr>
                          <w:spacing w:before="68"/>
                          <w:ind w:left="272"/>
                          <w:rPr>
                            <w:sz w:val="15"/>
                          </w:rPr>
                        </w:pPr>
                        <w:r>
                          <w:rPr>
                            <w:color w:val="404040"/>
                            <w:spacing w:val="-2"/>
                            <w:w w:val="105"/>
                            <w:sz w:val="15"/>
                          </w:rPr>
                          <w:t>$5.3m</w:t>
                        </w:r>
                      </w:p>
                      <w:p w14:paraId="047C00D6" w14:textId="77777777" w:rsidR="003F3708" w:rsidRDefault="005D069D">
                        <w:pPr>
                          <w:spacing w:before="72"/>
                          <w:ind w:left="219"/>
                          <w:rPr>
                            <w:sz w:val="15"/>
                          </w:rPr>
                        </w:pPr>
                        <w:r>
                          <w:rPr>
                            <w:color w:val="404040"/>
                            <w:spacing w:val="-2"/>
                            <w:w w:val="105"/>
                            <w:sz w:val="15"/>
                          </w:rPr>
                          <w:t>$3.2m</w:t>
                        </w:r>
                      </w:p>
                      <w:p w14:paraId="2438C84B" w14:textId="77777777" w:rsidR="003F3708" w:rsidRDefault="005D069D">
                        <w:pPr>
                          <w:spacing w:before="71"/>
                          <w:ind w:left="205"/>
                          <w:rPr>
                            <w:sz w:val="15"/>
                          </w:rPr>
                        </w:pPr>
                        <w:r>
                          <w:rPr>
                            <w:color w:val="404040"/>
                            <w:spacing w:val="-2"/>
                            <w:w w:val="105"/>
                            <w:sz w:val="15"/>
                          </w:rPr>
                          <w:t>$2.7m</w:t>
                        </w:r>
                      </w:p>
                      <w:p w14:paraId="3168A1B7" w14:textId="77777777" w:rsidR="003F3708" w:rsidRDefault="005D069D">
                        <w:pPr>
                          <w:spacing w:before="71"/>
                          <w:ind w:left="197"/>
                          <w:rPr>
                            <w:sz w:val="15"/>
                          </w:rPr>
                        </w:pPr>
                        <w:r>
                          <w:rPr>
                            <w:color w:val="404040"/>
                            <w:spacing w:val="-2"/>
                            <w:w w:val="105"/>
                            <w:sz w:val="15"/>
                          </w:rPr>
                          <w:t>$2.4m</w:t>
                        </w:r>
                      </w:p>
                      <w:p w14:paraId="1610B35D" w14:textId="77777777" w:rsidR="003F3708" w:rsidRDefault="005D069D">
                        <w:pPr>
                          <w:spacing w:before="69"/>
                          <w:ind w:left="161"/>
                          <w:rPr>
                            <w:sz w:val="15"/>
                          </w:rPr>
                        </w:pPr>
                        <w:r>
                          <w:rPr>
                            <w:color w:val="404040"/>
                            <w:spacing w:val="-2"/>
                            <w:w w:val="105"/>
                            <w:sz w:val="15"/>
                          </w:rPr>
                          <w:t>$1.0m</w:t>
                        </w:r>
                      </w:p>
                    </w:txbxContent>
                  </v:textbox>
                </v:shape>
                <w10:wrap anchorx="page"/>
              </v:group>
            </w:pict>
          </mc:Fallback>
        </mc:AlternateContent>
      </w:r>
      <w:r>
        <w:rPr>
          <w:noProof/>
        </w:rPr>
        <mc:AlternateContent>
          <mc:Choice Requires="wps">
            <w:drawing>
              <wp:anchor distT="0" distB="0" distL="0" distR="0" simplePos="0" relativeHeight="15731712" behindDoc="0" locked="0" layoutInCell="1" allowOverlap="1" wp14:anchorId="789E0461" wp14:editId="611AF798">
                <wp:simplePos x="0" y="0"/>
                <wp:positionH relativeFrom="page">
                  <wp:posOffset>6510528</wp:posOffset>
                </wp:positionH>
                <wp:positionV relativeFrom="paragraph">
                  <wp:posOffset>-2957066</wp:posOffset>
                </wp:positionV>
                <wp:extent cx="1270" cy="290068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900680"/>
                        </a:xfrm>
                        <a:custGeom>
                          <a:avLst/>
                          <a:gdLst/>
                          <a:ahLst/>
                          <a:cxnLst/>
                          <a:rect l="l" t="t" r="r" b="b"/>
                          <a:pathLst>
                            <a:path h="2900680">
                              <a:moveTo>
                                <a:pt x="0" y="0"/>
                              </a:moveTo>
                              <a:lnTo>
                                <a:pt x="0" y="2900172"/>
                              </a:lnTo>
                            </a:path>
                          </a:pathLst>
                        </a:custGeom>
                        <a:ln w="7620">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1BCA38C4" id="Graphic 33" o:spid="_x0000_s1026" style="position:absolute;margin-left:512.65pt;margin-top:-232.85pt;width:.1pt;height:228.4pt;z-index:15731712;visibility:visible;mso-wrap-style:square;mso-wrap-distance-left:0;mso-wrap-distance-top:0;mso-wrap-distance-right:0;mso-wrap-distance-bottom:0;mso-position-horizontal:absolute;mso-position-horizontal-relative:page;mso-position-vertical:absolute;mso-position-vertical-relative:text;v-text-anchor:top" coordsize="1270,290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" path="m,l,2900172e" filled="f" strokecolor="#d9d9d9" strokeweight=".6pt">
                <v:path arrowok="t"/>
                <w10:wrap anchorx="page"/>
              </v:shape>
            </w:pict>
          </mc:Fallback>
        </mc:AlternateContent>
      </w:r>
      <w:r>
        <w:rPr>
          <w:b/>
          <w:color w:val="585858"/>
          <w:spacing w:val="-10"/>
          <w:sz w:val="14"/>
        </w:rPr>
        <w:t>-</w:t>
      </w:r>
      <w:r>
        <w:rPr>
          <w:b/>
          <w:color w:val="585858"/>
          <w:sz w:val="14"/>
        </w:rPr>
        <w:tab/>
      </w:r>
      <w:r>
        <w:rPr>
          <w:b/>
          <w:color w:val="585858"/>
          <w:spacing w:val="-2"/>
          <w:sz w:val="14"/>
        </w:rPr>
        <w:t>$50.0m</w:t>
      </w:r>
      <w:r>
        <w:rPr>
          <w:b/>
          <w:color w:val="585858"/>
          <w:sz w:val="14"/>
        </w:rPr>
        <w:tab/>
      </w:r>
      <w:r>
        <w:rPr>
          <w:b/>
          <w:color w:val="585858"/>
          <w:spacing w:val="-2"/>
          <w:sz w:val="14"/>
        </w:rPr>
        <w:t>$100.0m</w:t>
      </w:r>
      <w:r>
        <w:rPr>
          <w:b/>
          <w:color w:val="585858"/>
          <w:sz w:val="14"/>
        </w:rPr>
        <w:tab/>
      </w:r>
      <w:r>
        <w:rPr>
          <w:b/>
          <w:color w:val="585858"/>
          <w:spacing w:val="-2"/>
          <w:sz w:val="14"/>
        </w:rPr>
        <w:t>$150.0m</w:t>
      </w:r>
      <w:r>
        <w:rPr>
          <w:b/>
          <w:color w:val="585858"/>
          <w:sz w:val="14"/>
        </w:rPr>
        <w:tab/>
      </w:r>
      <w:r>
        <w:rPr>
          <w:b/>
          <w:color w:val="585858"/>
          <w:spacing w:val="-2"/>
          <w:sz w:val="14"/>
        </w:rPr>
        <w:t>$200.0m</w:t>
      </w:r>
      <w:r>
        <w:rPr>
          <w:b/>
          <w:color w:val="585858"/>
          <w:sz w:val="14"/>
        </w:rPr>
        <w:tab/>
      </w:r>
      <w:r>
        <w:rPr>
          <w:b/>
          <w:color w:val="585858"/>
          <w:spacing w:val="-2"/>
          <w:sz w:val="14"/>
        </w:rPr>
        <w:t>$250.0m</w:t>
      </w:r>
    </w:p>
    <w:p w14:paraId="5E37E23F" w14:textId="77777777" w:rsidR="003F3708" w:rsidRDefault="003F3708">
      <w:pPr>
        <w:rPr>
          <w:sz w:val="14"/>
        </w:rPr>
        <w:sectPr w:rsidR="003F3708">
          <w:type w:val="continuous"/>
          <w:pgSz w:w="11910" w:h="16840"/>
          <w:pgMar w:top="1940" w:right="320" w:bottom="0" w:left="500" w:header="0" w:footer="654" w:gutter="0"/>
          <w:cols w:num="2" w:space="720" w:equalWidth="0">
            <w:col w:w="3250" w:space="40"/>
            <w:col w:w="7800"/>
          </w:cols>
        </w:sectPr>
      </w:pPr>
    </w:p>
    <w:p w14:paraId="20EF72BD" w14:textId="77777777" w:rsidR="003F3708" w:rsidRDefault="005D069D">
      <w:pPr>
        <w:pStyle w:val="Heading3"/>
        <w:numPr>
          <w:ilvl w:val="0"/>
          <w:numId w:val="34"/>
        </w:numPr>
        <w:tabs>
          <w:tab w:val="left" w:pos="825"/>
          <w:tab w:val="left" w:pos="10319"/>
        </w:tabs>
        <w:ind w:left="825" w:hanging="241"/>
      </w:pPr>
      <w:r>
        <w:rPr>
          <w:color w:val="000000"/>
          <w:shd w:val="clear" w:color="auto" w:fill="F1F1F1"/>
        </w:rPr>
        <w:lastRenderedPageBreak/>
        <w:t>REVENUE</w:t>
      </w:r>
      <w:r>
        <w:rPr>
          <w:color w:val="000000"/>
          <w:spacing w:val="-13"/>
          <w:shd w:val="clear" w:color="auto" w:fill="F1F1F1"/>
        </w:rPr>
        <w:t xml:space="preserve"> </w:t>
      </w:r>
      <w:r>
        <w:rPr>
          <w:color w:val="000000"/>
          <w:spacing w:val="-2"/>
          <w:shd w:val="clear" w:color="auto" w:fill="F1F1F1"/>
        </w:rPr>
        <w:t>RATES</w:t>
      </w:r>
      <w:r>
        <w:rPr>
          <w:color w:val="000000"/>
          <w:shd w:val="clear" w:color="auto" w:fill="F1F1F1"/>
        </w:rPr>
        <w:tab/>
      </w:r>
    </w:p>
    <w:p w14:paraId="1D118D10" w14:textId="77777777" w:rsidR="003F3708" w:rsidRDefault="005D069D">
      <w:pPr>
        <w:pStyle w:val="Heading7"/>
        <w:spacing w:before="228"/>
      </w:pPr>
      <w:r>
        <w:rPr>
          <w:w w:val="105"/>
        </w:rPr>
        <w:t>2(a)</w:t>
      </w:r>
      <w:r>
        <w:rPr>
          <w:spacing w:val="70"/>
          <w:w w:val="150"/>
        </w:rPr>
        <w:t xml:space="preserve"> </w:t>
      </w:r>
      <w:r>
        <w:rPr>
          <w:w w:val="105"/>
        </w:rPr>
        <w:t>Rate</w:t>
      </w:r>
      <w:r>
        <w:rPr>
          <w:spacing w:val="-6"/>
          <w:w w:val="105"/>
        </w:rPr>
        <w:t xml:space="preserve"> </w:t>
      </w:r>
      <w:r>
        <w:rPr>
          <w:spacing w:val="-2"/>
          <w:w w:val="105"/>
        </w:rPr>
        <w:t>Increases</w:t>
      </w:r>
    </w:p>
    <w:p w14:paraId="455D4E78" w14:textId="77777777" w:rsidR="003F3708" w:rsidRDefault="003F3708">
      <w:pPr>
        <w:pStyle w:val="BodyText"/>
        <w:rPr>
          <w:b/>
          <w:sz w:val="13"/>
        </w:rPr>
      </w:pPr>
    </w:p>
    <w:p w14:paraId="27981927" w14:textId="77777777" w:rsidR="003F3708" w:rsidRDefault="003F3708">
      <w:pPr>
        <w:pStyle w:val="BodyText"/>
        <w:spacing w:before="7"/>
        <w:rPr>
          <w:b/>
          <w:sz w:val="13"/>
        </w:rPr>
      </w:pPr>
    </w:p>
    <w:p w14:paraId="1109B28E" w14:textId="77777777" w:rsidR="003F3708" w:rsidRDefault="005D069D">
      <w:pPr>
        <w:spacing w:before="1"/>
        <w:ind w:left="808"/>
        <w:rPr>
          <w:rFonts w:ascii="Arial"/>
          <w:sz w:val="13"/>
        </w:rPr>
      </w:pPr>
      <w:r>
        <w:rPr>
          <w:noProof/>
        </w:rPr>
        <mc:AlternateContent>
          <mc:Choice Requires="wpg">
            <w:drawing>
              <wp:anchor distT="0" distB="0" distL="0" distR="0" simplePos="0" relativeHeight="15733248" behindDoc="0" locked="0" layoutInCell="1" allowOverlap="1" wp14:anchorId="629973E2" wp14:editId="33FF93FF">
                <wp:simplePos x="0" y="0"/>
                <wp:positionH relativeFrom="page">
                  <wp:posOffset>1034795</wp:posOffset>
                </wp:positionH>
                <wp:positionV relativeFrom="paragraph">
                  <wp:posOffset>50205</wp:posOffset>
                </wp:positionV>
                <wp:extent cx="5695315" cy="165100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95315" cy="1651000"/>
                          <a:chOff x="0" y="0"/>
                          <a:chExt cx="5695315" cy="1651000"/>
                        </a:xfrm>
                      </wpg:grpSpPr>
                      <pic:pic xmlns:pic="http://schemas.openxmlformats.org/drawingml/2006/picture">
                        <pic:nvPicPr>
                          <pic:cNvPr id="35" name="Image 35"/>
                          <pic:cNvPicPr/>
                        </pic:nvPicPr>
                        <pic:blipFill>
                          <a:blip r:embed="rId24" cstate="print"/>
                          <a:stretch>
                            <a:fillRect/>
                          </a:stretch>
                        </pic:blipFill>
                        <pic:spPr>
                          <a:xfrm>
                            <a:off x="0" y="0"/>
                            <a:ext cx="5695188" cy="1650492"/>
                          </a:xfrm>
                          <a:prstGeom prst="rect">
                            <a:avLst/>
                          </a:prstGeom>
                        </pic:spPr>
                      </pic:pic>
                      <wps:wsp>
                        <wps:cNvPr id="36" name="Textbox 36"/>
                        <wps:cNvSpPr txBox="1"/>
                        <wps:spPr>
                          <a:xfrm>
                            <a:off x="1933166" y="110529"/>
                            <a:ext cx="243840" cy="92075"/>
                          </a:xfrm>
                          <a:prstGeom prst="rect">
                            <a:avLst/>
                          </a:prstGeom>
                        </wps:spPr>
                        <wps:txbx>
                          <w:txbxContent>
                            <w:p w14:paraId="1CC9578C" w14:textId="77777777" w:rsidR="003F3708" w:rsidRDefault="005D069D">
                              <w:pPr>
                                <w:spacing w:line="144" w:lineRule="exact"/>
                                <w:rPr>
                                  <w:rFonts w:ascii="Arial"/>
                                  <w:sz w:val="13"/>
                                </w:rPr>
                              </w:pPr>
                              <w:r>
                                <w:rPr>
                                  <w:rFonts w:ascii="Arial"/>
                                  <w:spacing w:val="-2"/>
                                  <w:sz w:val="13"/>
                                </w:rPr>
                                <w:t>3.50%</w:t>
                              </w:r>
                            </w:p>
                          </w:txbxContent>
                        </wps:txbx>
                        <wps:bodyPr wrap="square" lIns="0" tIns="0" rIns="0" bIns="0" rtlCol="0">
                          <a:noAutofit/>
                        </wps:bodyPr>
                      </wps:wsp>
                      <wps:wsp>
                        <wps:cNvPr id="37" name="Textbox 37"/>
                        <wps:cNvSpPr txBox="1"/>
                        <wps:spPr>
                          <a:xfrm>
                            <a:off x="2743557" y="377092"/>
                            <a:ext cx="243840" cy="92075"/>
                          </a:xfrm>
                          <a:prstGeom prst="rect">
                            <a:avLst/>
                          </a:prstGeom>
                        </wps:spPr>
                        <wps:txbx>
                          <w:txbxContent>
                            <w:p w14:paraId="2206910D" w14:textId="77777777" w:rsidR="003F3708" w:rsidRDefault="005D069D">
                              <w:pPr>
                                <w:spacing w:line="144" w:lineRule="exact"/>
                                <w:rPr>
                                  <w:rFonts w:ascii="Arial"/>
                                  <w:sz w:val="13"/>
                                </w:rPr>
                              </w:pPr>
                              <w:r>
                                <w:rPr>
                                  <w:rFonts w:ascii="Arial"/>
                                  <w:spacing w:val="-2"/>
                                  <w:sz w:val="13"/>
                                </w:rPr>
                                <w:t>2.75%</w:t>
                              </w:r>
                            </w:p>
                          </w:txbxContent>
                        </wps:txbx>
                        <wps:bodyPr wrap="square" lIns="0" tIns="0" rIns="0" bIns="0" rtlCol="0">
                          <a:noAutofit/>
                        </wps:bodyPr>
                      </wps:wsp>
                      <wps:wsp>
                        <wps:cNvPr id="38" name="Textbox 38"/>
                        <wps:cNvSpPr txBox="1"/>
                        <wps:spPr>
                          <a:xfrm>
                            <a:off x="3552722" y="377092"/>
                            <a:ext cx="243840" cy="92075"/>
                          </a:xfrm>
                          <a:prstGeom prst="rect">
                            <a:avLst/>
                          </a:prstGeom>
                        </wps:spPr>
                        <wps:txbx>
                          <w:txbxContent>
                            <w:p w14:paraId="5B849A18" w14:textId="77777777" w:rsidR="003F3708" w:rsidRDefault="005D069D">
                              <w:pPr>
                                <w:spacing w:line="144" w:lineRule="exact"/>
                                <w:rPr>
                                  <w:rFonts w:ascii="Arial"/>
                                  <w:sz w:val="13"/>
                                </w:rPr>
                              </w:pPr>
                              <w:r>
                                <w:rPr>
                                  <w:rFonts w:ascii="Arial"/>
                                  <w:spacing w:val="-2"/>
                                  <w:sz w:val="13"/>
                                </w:rPr>
                                <w:t>2.75%</w:t>
                              </w:r>
                            </w:p>
                          </w:txbxContent>
                        </wps:txbx>
                        <wps:bodyPr wrap="square" lIns="0" tIns="0" rIns="0" bIns="0" rtlCol="0">
                          <a:noAutofit/>
                        </wps:bodyPr>
                      </wps:wsp>
                      <wps:wsp>
                        <wps:cNvPr id="39" name="Textbox 39"/>
                        <wps:cNvSpPr txBox="1"/>
                        <wps:spPr>
                          <a:xfrm>
                            <a:off x="4362786" y="374050"/>
                            <a:ext cx="242570" cy="92075"/>
                          </a:xfrm>
                          <a:prstGeom prst="rect">
                            <a:avLst/>
                          </a:prstGeom>
                        </wps:spPr>
                        <wps:txbx>
                          <w:txbxContent>
                            <w:p w14:paraId="0A37F835" w14:textId="77777777" w:rsidR="003F3708" w:rsidRDefault="005D069D">
                              <w:pPr>
                                <w:spacing w:line="144" w:lineRule="exact"/>
                                <w:rPr>
                                  <w:rFonts w:ascii="Arial"/>
                                  <w:sz w:val="13"/>
                                </w:rPr>
                              </w:pPr>
                              <w:r>
                                <w:rPr>
                                  <w:rFonts w:ascii="Arial"/>
                                  <w:spacing w:val="-2"/>
                                  <w:sz w:val="13"/>
                                </w:rPr>
                                <w:t>2.75%</w:t>
                              </w:r>
                            </w:p>
                          </w:txbxContent>
                        </wps:txbx>
                        <wps:bodyPr wrap="square" lIns="0" tIns="0" rIns="0" bIns="0" rtlCol="0">
                          <a:noAutofit/>
                        </wps:bodyPr>
                      </wps:wsp>
                      <wps:wsp>
                        <wps:cNvPr id="40" name="Textbox 40"/>
                        <wps:cNvSpPr txBox="1"/>
                        <wps:spPr>
                          <a:xfrm>
                            <a:off x="5171626" y="476127"/>
                            <a:ext cx="243840" cy="92075"/>
                          </a:xfrm>
                          <a:prstGeom prst="rect">
                            <a:avLst/>
                          </a:prstGeom>
                        </wps:spPr>
                        <wps:txbx>
                          <w:txbxContent>
                            <w:p w14:paraId="63465561" w14:textId="77777777" w:rsidR="003F3708" w:rsidRDefault="005D069D">
                              <w:pPr>
                                <w:spacing w:line="144" w:lineRule="exact"/>
                                <w:rPr>
                                  <w:rFonts w:ascii="Arial"/>
                                  <w:sz w:val="13"/>
                                </w:rPr>
                              </w:pPr>
                              <w:r>
                                <w:rPr>
                                  <w:rFonts w:ascii="Arial"/>
                                  <w:spacing w:val="-2"/>
                                  <w:sz w:val="13"/>
                                </w:rPr>
                                <w:t>2.50%</w:t>
                              </w:r>
                            </w:p>
                          </w:txbxContent>
                        </wps:txbx>
                        <wps:bodyPr wrap="square" lIns="0" tIns="0" rIns="0" bIns="0" rtlCol="0">
                          <a:noAutofit/>
                        </wps:bodyPr>
                      </wps:wsp>
                      <wps:wsp>
                        <wps:cNvPr id="41" name="Textbox 41"/>
                        <wps:cNvSpPr txBox="1"/>
                        <wps:spPr>
                          <a:xfrm>
                            <a:off x="1138007" y="770110"/>
                            <a:ext cx="243840" cy="92075"/>
                          </a:xfrm>
                          <a:prstGeom prst="rect">
                            <a:avLst/>
                          </a:prstGeom>
                        </wps:spPr>
                        <wps:txbx>
                          <w:txbxContent>
                            <w:p w14:paraId="4FAB798E" w14:textId="77777777" w:rsidR="003F3708" w:rsidRDefault="005D069D">
                              <w:pPr>
                                <w:spacing w:line="144" w:lineRule="exact"/>
                                <w:rPr>
                                  <w:rFonts w:ascii="Arial"/>
                                  <w:sz w:val="13"/>
                                </w:rPr>
                              </w:pPr>
                              <w:r>
                                <w:rPr>
                                  <w:rFonts w:ascii="Arial"/>
                                  <w:spacing w:val="-2"/>
                                  <w:sz w:val="13"/>
                                </w:rPr>
                                <w:t>1.75%</w:t>
                              </w:r>
                            </w:p>
                          </w:txbxContent>
                        </wps:txbx>
                        <wps:bodyPr wrap="square" lIns="0" tIns="0" rIns="0" bIns="0" rtlCol="0">
                          <a:noAutofit/>
                        </wps:bodyPr>
                      </wps:wsp>
                      <wps:wsp>
                        <wps:cNvPr id="42" name="Textbox 42"/>
                        <wps:cNvSpPr txBox="1"/>
                        <wps:spPr>
                          <a:xfrm>
                            <a:off x="315462" y="870627"/>
                            <a:ext cx="242570" cy="92075"/>
                          </a:xfrm>
                          <a:prstGeom prst="rect">
                            <a:avLst/>
                          </a:prstGeom>
                        </wps:spPr>
                        <wps:txbx>
                          <w:txbxContent>
                            <w:p w14:paraId="7773C1D5" w14:textId="77777777" w:rsidR="003F3708" w:rsidRDefault="005D069D">
                              <w:pPr>
                                <w:spacing w:line="144" w:lineRule="exact"/>
                                <w:rPr>
                                  <w:rFonts w:ascii="Arial"/>
                                  <w:sz w:val="13"/>
                                </w:rPr>
                              </w:pPr>
                              <w:r>
                                <w:rPr>
                                  <w:rFonts w:ascii="Arial"/>
                                  <w:spacing w:val="-2"/>
                                  <w:sz w:val="13"/>
                                </w:rPr>
                                <w:t>1.50%</w:t>
                              </w:r>
                            </w:p>
                          </w:txbxContent>
                        </wps:txbx>
                        <wps:bodyPr wrap="square" lIns="0" tIns="0" rIns="0" bIns="0" rtlCol="0">
                          <a:noAutofit/>
                        </wps:bodyPr>
                      </wps:wsp>
                    </wpg:wgp>
                  </a:graphicData>
                </a:graphic>
              </wp:anchor>
            </w:drawing>
          </mc:Choice>
          <mc:Fallback>
            <w:pict>
              <v:group w14:anchorId="629973E2" id="Group 34" o:spid="_x0000_s1040" style="position:absolute;left:0;text-align:left;margin-left:81.5pt;margin-top:3.95pt;width:448.45pt;height:130pt;z-index:15733248;mso-wrap-distance-left:0;mso-wrap-distance-right:0;mso-position-horizontal-relative:page" coordsize="56953,16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">
                <v:shape id="Image 35" o:spid="_x0000_s1041" type="#_x0000_t75" style="position:absolute;width:56951;height:16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">
                  <v:imagedata r:id="rId25" o:title=""/>
                </v:shape>
                <v:shape id="Textbox 36" o:spid="_x0000_s1042" type="#_x0000_t202" style="position:absolute;left:19331;top:1105;width:2439;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1CC9578C" w14:textId="77777777" w:rsidR="003F3708" w:rsidRDefault="005D069D">
                        <w:pPr>
                          <w:spacing w:line="144" w:lineRule="exact"/>
                          <w:rPr>
                            <w:rFonts w:ascii="Arial"/>
                            <w:sz w:val="13"/>
                          </w:rPr>
                        </w:pPr>
                        <w:r>
                          <w:rPr>
                            <w:rFonts w:ascii="Arial"/>
                            <w:spacing w:val="-2"/>
                            <w:sz w:val="13"/>
                          </w:rPr>
                          <w:t>3.50%</w:t>
                        </w:r>
                      </w:p>
                    </w:txbxContent>
                  </v:textbox>
                </v:shape>
                <v:shape id="Textbox 37" o:spid="_x0000_s1043" type="#_x0000_t202" style="position:absolute;left:27435;top:3770;width:2438;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2206910D" w14:textId="77777777" w:rsidR="003F3708" w:rsidRDefault="005D069D">
                        <w:pPr>
                          <w:spacing w:line="144" w:lineRule="exact"/>
                          <w:rPr>
                            <w:rFonts w:ascii="Arial"/>
                            <w:sz w:val="13"/>
                          </w:rPr>
                        </w:pPr>
                        <w:r>
                          <w:rPr>
                            <w:rFonts w:ascii="Arial"/>
                            <w:spacing w:val="-2"/>
                            <w:sz w:val="13"/>
                          </w:rPr>
                          <w:t>2.75%</w:t>
                        </w:r>
                      </w:p>
                    </w:txbxContent>
                  </v:textbox>
                </v:shape>
                <v:shape id="Textbox 38" o:spid="_x0000_s1044" type="#_x0000_t202" style="position:absolute;left:35527;top:3770;width:2438;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5B849A18" w14:textId="77777777" w:rsidR="003F3708" w:rsidRDefault="005D069D">
                        <w:pPr>
                          <w:spacing w:line="144" w:lineRule="exact"/>
                          <w:rPr>
                            <w:rFonts w:ascii="Arial"/>
                            <w:sz w:val="13"/>
                          </w:rPr>
                        </w:pPr>
                        <w:r>
                          <w:rPr>
                            <w:rFonts w:ascii="Arial"/>
                            <w:spacing w:val="-2"/>
                            <w:sz w:val="13"/>
                          </w:rPr>
                          <w:t>2.75%</w:t>
                        </w:r>
                      </w:p>
                    </w:txbxContent>
                  </v:textbox>
                </v:shape>
                <v:shape id="Textbox 39" o:spid="_x0000_s1045" type="#_x0000_t202" style="position:absolute;left:43627;top:3740;width:2426;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0A37F835" w14:textId="77777777" w:rsidR="003F3708" w:rsidRDefault="005D069D">
                        <w:pPr>
                          <w:spacing w:line="144" w:lineRule="exact"/>
                          <w:rPr>
                            <w:rFonts w:ascii="Arial"/>
                            <w:sz w:val="13"/>
                          </w:rPr>
                        </w:pPr>
                        <w:r>
                          <w:rPr>
                            <w:rFonts w:ascii="Arial"/>
                            <w:spacing w:val="-2"/>
                            <w:sz w:val="13"/>
                          </w:rPr>
                          <w:t>2.75%</w:t>
                        </w:r>
                      </w:p>
                    </w:txbxContent>
                  </v:textbox>
                </v:shape>
                <v:shape id="Textbox 40" o:spid="_x0000_s1046" type="#_x0000_t202" style="position:absolute;left:51716;top:4761;width:2438;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63465561" w14:textId="77777777" w:rsidR="003F3708" w:rsidRDefault="005D069D">
                        <w:pPr>
                          <w:spacing w:line="144" w:lineRule="exact"/>
                          <w:rPr>
                            <w:rFonts w:ascii="Arial"/>
                            <w:sz w:val="13"/>
                          </w:rPr>
                        </w:pPr>
                        <w:r>
                          <w:rPr>
                            <w:rFonts w:ascii="Arial"/>
                            <w:spacing w:val="-2"/>
                            <w:sz w:val="13"/>
                          </w:rPr>
                          <w:t>2.50%</w:t>
                        </w:r>
                      </w:p>
                    </w:txbxContent>
                  </v:textbox>
                </v:shape>
                <v:shape id="Textbox 41" o:spid="_x0000_s1047" type="#_x0000_t202" style="position:absolute;left:11380;top:7701;width:2438;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4FAB798E" w14:textId="77777777" w:rsidR="003F3708" w:rsidRDefault="005D069D">
                        <w:pPr>
                          <w:spacing w:line="144" w:lineRule="exact"/>
                          <w:rPr>
                            <w:rFonts w:ascii="Arial"/>
                            <w:sz w:val="13"/>
                          </w:rPr>
                        </w:pPr>
                        <w:r>
                          <w:rPr>
                            <w:rFonts w:ascii="Arial"/>
                            <w:spacing w:val="-2"/>
                            <w:sz w:val="13"/>
                          </w:rPr>
                          <w:t>1.75%</w:t>
                        </w:r>
                      </w:p>
                    </w:txbxContent>
                  </v:textbox>
                </v:shape>
                <v:shape id="Textbox 42" o:spid="_x0000_s1048" type="#_x0000_t202" style="position:absolute;left:3154;top:8706;width:2426;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7773C1D5" w14:textId="77777777" w:rsidR="003F3708" w:rsidRDefault="005D069D">
                        <w:pPr>
                          <w:spacing w:line="144" w:lineRule="exact"/>
                          <w:rPr>
                            <w:rFonts w:ascii="Arial"/>
                            <w:sz w:val="13"/>
                          </w:rPr>
                        </w:pPr>
                        <w:r>
                          <w:rPr>
                            <w:rFonts w:ascii="Arial"/>
                            <w:spacing w:val="-2"/>
                            <w:sz w:val="13"/>
                          </w:rPr>
                          <w:t>1.50%</w:t>
                        </w:r>
                      </w:p>
                    </w:txbxContent>
                  </v:textbox>
                </v:shape>
                <w10:wrap anchorx="page"/>
              </v:group>
            </w:pict>
          </mc:Fallback>
        </mc:AlternateContent>
      </w:r>
      <w:r>
        <w:rPr>
          <w:rFonts w:ascii="Arial"/>
          <w:spacing w:val="-4"/>
          <w:sz w:val="13"/>
        </w:rPr>
        <w:t>4.00</w:t>
      </w:r>
    </w:p>
    <w:p w14:paraId="3C13ACB4" w14:textId="77777777" w:rsidR="003F3708" w:rsidRDefault="003F3708">
      <w:pPr>
        <w:pStyle w:val="BodyText"/>
        <w:spacing w:before="20"/>
        <w:rPr>
          <w:sz w:val="13"/>
        </w:rPr>
      </w:pPr>
    </w:p>
    <w:p w14:paraId="59D55B4B" w14:textId="77777777" w:rsidR="003F3708" w:rsidRDefault="005D069D">
      <w:pPr>
        <w:ind w:left="808"/>
        <w:rPr>
          <w:rFonts w:ascii="Arial"/>
          <w:sz w:val="13"/>
        </w:rPr>
      </w:pPr>
      <w:r>
        <w:rPr>
          <w:rFonts w:ascii="Arial"/>
          <w:spacing w:val="-4"/>
          <w:sz w:val="13"/>
        </w:rPr>
        <w:t>3.50</w:t>
      </w:r>
    </w:p>
    <w:p w14:paraId="691C2748" w14:textId="77777777" w:rsidR="003F3708" w:rsidRDefault="003F3708">
      <w:pPr>
        <w:pStyle w:val="BodyText"/>
        <w:spacing w:before="20"/>
        <w:rPr>
          <w:sz w:val="13"/>
        </w:rPr>
      </w:pPr>
    </w:p>
    <w:p w14:paraId="781BE997" w14:textId="77777777" w:rsidR="003F3708" w:rsidRDefault="005D069D">
      <w:pPr>
        <w:ind w:left="808"/>
        <w:rPr>
          <w:rFonts w:ascii="Arial"/>
          <w:sz w:val="13"/>
        </w:rPr>
      </w:pPr>
      <w:r>
        <w:rPr>
          <w:rFonts w:ascii="Arial"/>
          <w:spacing w:val="-4"/>
          <w:sz w:val="13"/>
        </w:rPr>
        <w:t>3.00</w:t>
      </w:r>
    </w:p>
    <w:p w14:paraId="61DD5065" w14:textId="77777777" w:rsidR="003F3708" w:rsidRDefault="003F3708">
      <w:pPr>
        <w:pStyle w:val="BodyText"/>
        <w:spacing w:before="22"/>
        <w:rPr>
          <w:sz w:val="13"/>
        </w:rPr>
      </w:pPr>
    </w:p>
    <w:p w14:paraId="02622D5A" w14:textId="77777777" w:rsidR="003F3708" w:rsidRDefault="005D069D">
      <w:pPr>
        <w:ind w:left="808"/>
        <w:rPr>
          <w:rFonts w:ascii="Arial"/>
          <w:sz w:val="13"/>
        </w:rPr>
      </w:pPr>
      <w:r>
        <w:rPr>
          <w:rFonts w:ascii="Arial"/>
          <w:spacing w:val="-4"/>
          <w:sz w:val="13"/>
        </w:rPr>
        <w:t>2.50</w:t>
      </w:r>
    </w:p>
    <w:p w14:paraId="0B729670" w14:textId="77777777" w:rsidR="003F3708" w:rsidRDefault="003F3708">
      <w:pPr>
        <w:pStyle w:val="BodyText"/>
        <w:spacing w:before="20"/>
        <w:rPr>
          <w:sz w:val="13"/>
        </w:rPr>
      </w:pPr>
    </w:p>
    <w:p w14:paraId="4601F7C5" w14:textId="77777777" w:rsidR="003F3708" w:rsidRDefault="005D069D">
      <w:pPr>
        <w:ind w:left="808"/>
        <w:rPr>
          <w:rFonts w:ascii="Arial"/>
          <w:sz w:val="13"/>
        </w:rPr>
      </w:pPr>
      <w:r>
        <w:rPr>
          <w:rFonts w:ascii="Arial"/>
          <w:spacing w:val="-4"/>
          <w:sz w:val="13"/>
        </w:rPr>
        <w:t>2.00</w:t>
      </w:r>
    </w:p>
    <w:p w14:paraId="548B0A10" w14:textId="77777777" w:rsidR="003F3708" w:rsidRDefault="003F3708">
      <w:pPr>
        <w:pStyle w:val="BodyText"/>
        <w:spacing w:before="20"/>
        <w:rPr>
          <w:sz w:val="13"/>
        </w:rPr>
      </w:pPr>
    </w:p>
    <w:p w14:paraId="750DD9A2" w14:textId="77777777" w:rsidR="003F3708" w:rsidRDefault="005D069D">
      <w:pPr>
        <w:ind w:left="808"/>
        <w:rPr>
          <w:rFonts w:ascii="Arial"/>
          <w:sz w:val="13"/>
        </w:rPr>
      </w:pPr>
      <w:r>
        <w:rPr>
          <w:rFonts w:ascii="Arial"/>
          <w:spacing w:val="-4"/>
          <w:sz w:val="13"/>
        </w:rPr>
        <w:t>1.50</w:t>
      </w:r>
    </w:p>
    <w:p w14:paraId="2F63032E" w14:textId="77777777" w:rsidR="003F3708" w:rsidRDefault="003F3708">
      <w:pPr>
        <w:pStyle w:val="BodyText"/>
        <w:spacing w:before="23"/>
        <w:rPr>
          <w:sz w:val="13"/>
        </w:rPr>
      </w:pPr>
    </w:p>
    <w:p w14:paraId="047DC1C6" w14:textId="77777777" w:rsidR="003F3708" w:rsidRDefault="005D069D">
      <w:pPr>
        <w:ind w:left="808"/>
        <w:rPr>
          <w:rFonts w:ascii="Arial"/>
          <w:sz w:val="13"/>
        </w:rPr>
      </w:pPr>
      <w:r>
        <w:rPr>
          <w:rFonts w:ascii="Arial"/>
          <w:spacing w:val="-4"/>
          <w:sz w:val="13"/>
        </w:rPr>
        <w:t>1.00</w:t>
      </w:r>
    </w:p>
    <w:p w14:paraId="677F7609" w14:textId="77777777" w:rsidR="003F3708" w:rsidRDefault="003F3708">
      <w:pPr>
        <w:pStyle w:val="BodyText"/>
        <w:spacing w:before="20"/>
        <w:rPr>
          <w:sz w:val="13"/>
        </w:rPr>
      </w:pPr>
    </w:p>
    <w:p w14:paraId="1FE01E73" w14:textId="77777777" w:rsidR="003F3708" w:rsidRDefault="005D069D">
      <w:pPr>
        <w:ind w:left="808"/>
        <w:rPr>
          <w:rFonts w:ascii="Arial"/>
          <w:sz w:val="13"/>
        </w:rPr>
      </w:pPr>
      <w:r>
        <w:rPr>
          <w:rFonts w:ascii="Arial"/>
          <w:spacing w:val="-4"/>
          <w:sz w:val="13"/>
        </w:rPr>
        <w:t>0.50</w:t>
      </w:r>
    </w:p>
    <w:p w14:paraId="73FCD9D2" w14:textId="77777777" w:rsidR="003F3708" w:rsidRDefault="003F3708">
      <w:pPr>
        <w:rPr>
          <w:rFonts w:ascii="Arial"/>
          <w:sz w:val="13"/>
        </w:rPr>
        <w:sectPr w:rsidR="003F3708">
          <w:pgSz w:w="11910" w:h="16840"/>
          <w:pgMar w:top="1000" w:right="320" w:bottom="840" w:left="500" w:header="0" w:footer="654" w:gutter="0"/>
          <w:cols w:space="720"/>
        </w:sectPr>
      </w:pPr>
    </w:p>
    <w:p w14:paraId="463D4865" w14:textId="77777777" w:rsidR="003F3708" w:rsidRDefault="003F3708">
      <w:pPr>
        <w:pStyle w:val="BodyText"/>
        <w:spacing w:before="20"/>
        <w:rPr>
          <w:sz w:val="13"/>
        </w:rPr>
      </w:pPr>
    </w:p>
    <w:p w14:paraId="380F3551" w14:textId="77777777" w:rsidR="003F3708" w:rsidRDefault="005D069D">
      <w:pPr>
        <w:jc w:val="right"/>
        <w:rPr>
          <w:rFonts w:ascii="Arial"/>
          <w:sz w:val="13"/>
        </w:rPr>
      </w:pPr>
      <w:r>
        <w:rPr>
          <w:rFonts w:ascii="Arial"/>
          <w:spacing w:val="-4"/>
          <w:sz w:val="13"/>
        </w:rPr>
        <w:t>0.00</w:t>
      </w:r>
    </w:p>
    <w:p w14:paraId="3A7D2A1C" w14:textId="77777777" w:rsidR="003F3708" w:rsidRDefault="005D069D">
      <w:pPr>
        <w:rPr>
          <w:rFonts w:ascii="Arial"/>
          <w:sz w:val="13"/>
        </w:rPr>
      </w:pPr>
      <w:r>
        <w:br w:type="column"/>
      </w:r>
    </w:p>
    <w:p w14:paraId="6EC54B29" w14:textId="77777777" w:rsidR="003F3708" w:rsidRDefault="003F3708">
      <w:pPr>
        <w:pStyle w:val="BodyText"/>
        <w:spacing w:before="24"/>
        <w:rPr>
          <w:sz w:val="13"/>
        </w:rPr>
      </w:pPr>
    </w:p>
    <w:p w14:paraId="21E15FAE" w14:textId="77777777" w:rsidR="003F3708" w:rsidRDefault="005D069D">
      <w:pPr>
        <w:spacing w:line="149" w:lineRule="exact"/>
        <w:ind w:left="471"/>
        <w:rPr>
          <w:rFonts w:ascii="Arial"/>
          <w:sz w:val="13"/>
        </w:rPr>
      </w:pPr>
      <w:r>
        <w:rPr>
          <w:rFonts w:ascii="Arial"/>
          <w:spacing w:val="-2"/>
          <w:sz w:val="13"/>
        </w:rPr>
        <w:t>2021-</w:t>
      </w:r>
      <w:r>
        <w:rPr>
          <w:rFonts w:ascii="Arial"/>
          <w:spacing w:val="-5"/>
          <w:sz w:val="13"/>
        </w:rPr>
        <w:t>22</w:t>
      </w:r>
    </w:p>
    <w:p w14:paraId="5E204C62" w14:textId="77777777" w:rsidR="003F3708" w:rsidRDefault="005D069D">
      <w:pPr>
        <w:spacing w:line="149" w:lineRule="exact"/>
        <w:ind w:left="529"/>
        <w:rPr>
          <w:rFonts w:ascii="Arial"/>
          <w:sz w:val="13"/>
        </w:rPr>
      </w:pPr>
      <w:r>
        <w:rPr>
          <w:rFonts w:ascii="Arial"/>
          <w:spacing w:val="-2"/>
          <w:sz w:val="13"/>
        </w:rPr>
        <w:t>Actual</w:t>
      </w:r>
    </w:p>
    <w:p w14:paraId="181F31F5" w14:textId="77777777" w:rsidR="003F3708" w:rsidRDefault="005D069D">
      <w:pPr>
        <w:rPr>
          <w:rFonts w:ascii="Arial"/>
          <w:sz w:val="13"/>
        </w:rPr>
      </w:pPr>
      <w:r>
        <w:br w:type="column"/>
      </w:r>
    </w:p>
    <w:p w14:paraId="7FCC3C1F" w14:textId="77777777" w:rsidR="003F3708" w:rsidRDefault="003F3708">
      <w:pPr>
        <w:pStyle w:val="BodyText"/>
        <w:spacing w:before="24"/>
        <w:rPr>
          <w:sz w:val="13"/>
        </w:rPr>
      </w:pPr>
    </w:p>
    <w:p w14:paraId="592B7356" w14:textId="77777777" w:rsidR="003F3708" w:rsidRDefault="005D069D">
      <w:pPr>
        <w:spacing w:line="149" w:lineRule="exact"/>
        <w:ind w:left="761"/>
        <w:rPr>
          <w:rFonts w:ascii="Arial"/>
          <w:sz w:val="13"/>
        </w:rPr>
      </w:pPr>
      <w:r>
        <w:rPr>
          <w:rFonts w:ascii="Arial"/>
          <w:spacing w:val="-2"/>
          <w:sz w:val="13"/>
        </w:rPr>
        <w:t>2022-</w:t>
      </w:r>
      <w:r>
        <w:rPr>
          <w:rFonts w:ascii="Arial"/>
          <w:spacing w:val="-5"/>
          <w:sz w:val="13"/>
        </w:rPr>
        <w:t>23</w:t>
      </w:r>
    </w:p>
    <w:p w14:paraId="72F490AB" w14:textId="77777777" w:rsidR="003F3708" w:rsidRDefault="005D069D">
      <w:pPr>
        <w:spacing w:line="149" w:lineRule="exact"/>
        <w:ind w:left="819"/>
        <w:rPr>
          <w:rFonts w:ascii="Arial"/>
          <w:sz w:val="13"/>
        </w:rPr>
      </w:pPr>
      <w:r>
        <w:rPr>
          <w:rFonts w:ascii="Arial"/>
          <w:spacing w:val="-2"/>
          <w:sz w:val="13"/>
        </w:rPr>
        <w:t>Actual</w:t>
      </w:r>
    </w:p>
    <w:p w14:paraId="2B5ED593" w14:textId="77777777" w:rsidR="003F3708" w:rsidRDefault="005D069D">
      <w:pPr>
        <w:rPr>
          <w:rFonts w:ascii="Arial"/>
          <w:sz w:val="13"/>
        </w:rPr>
      </w:pPr>
      <w:r>
        <w:br w:type="column"/>
      </w:r>
    </w:p>
    <w:p w14:paraId="70344024" w14:textId="77777777" w:rsidR="003F3708" w:rsidRDefault="003F3708">
      <w:pPr>
        <w:pStyle w:val="BodyText"/>
        <w:spacing w:before="24"/>
        <w:rPr>
          <w:sz w:val="13"/>
        </w:rPr>
      </w:pPr>
    </w:p>
    <w:p w14:paraId="1F8D99D2" w14:textId="77777777" w:rsidR="003F3708" w:rsidRDefault="005D069D">
      <w:pPr>
        <w:spacing w:line="149" w:lineRule="exact"/>
        <w:ind w:left="764"/>
        <w:rPr>
          <w:rFonts w:ascii="Arial"/>
          <w:sz w:val="13"/>
        </w:rPr>
      </w:pPr>
      <w:r>
        <w:rPr>
          <w:rFonts w:ascii="Arial"/>
          <w:spacing w:val="-2"/>
          <w:sz w:val="13"/>
        </w:rPr>
        <w:t>2023-</w:t>
      </w:r>
      <w:r>
        <w:rPr>
          <w:rFonts w:ascii="Arial"/>
          <w:spacing w:val="-5"/>
          <w:sz w:val="13"/>
        </w:rPr>
        <w:t>24</w:t>
      </w:r>
    </w:p>
    <w:p w14:paraId="1652C0C5" w14:textId="77777777" w:rsidR="003F3708" w:rsidRDefault="005D069D">
      <w:pPr>
        <w:spacing w:line="149" w:lineRule="exact"/>
        <w:ind w:left="819"/>
        <w:rPr>
          <w:rFonts w:ascii="Arial"/>
          <w:sz w:val="13"/>
        </w:rPr>
      </w:pPr>
      <w:r>
        <w:rPr>
          <w:rFonts w:ascii="Arial"/>
          <w:spacing w:val="-2"/>
          <w:sz w:val="13"/>
        </w:rPr>
        <w:t>Actual</w:t>
      </w:r>
    </w:p>
    <w:p w14:paraId="7FB9F0DF" w14:textId="77777777" w:rsidR="003F3708" w:rsidRDefault="005D069D">
      <w:pPr>
        <w:rPr>
          <w:rFonts w:ascii="Arial"/>
          <w:sz w:val="13"/>
        </w:rPr>
      </w:pPr>
      <w:r>
        <w:br w:type="column"/>
      </w:r>
    </w:p>
    <w:p w14:paraId="1B5A9AC4" w14:textId="77777777" w:rsidR="003F3708" w:rsidRDefault="003F3708">
      <w:pPr>
        <w:pStyle w:val="BodyText"/>
        <w:spacing w:before="24"/>
        <w:rPr>
          <w:sz w:val="13"/>
        </w:rPr>
      </w:pPr>
    </w:p>
    <w:p w14:paraId="7DF01F80" w14:textId="77777777" w:rsidR="003F3708" w:rsidRDefault="005D069D">
      <w:pPr>
        <w:spacing w:line="149" w:lineRule="exact"/>
        <w:ind w:left="761"/>
        <w:rPr>
          <w:rFonts w:ascii="Arial"/>
          <w:sz w:val="13"/>
        </w:rPr>
      </w:pPr>
      <w:r>
        <w:rPr>
          <w:rFonts w:ascii="Arial"/>
          <w:spacing w:val="-2"/>
          <w:sz w:val="13"/>
        </w:rPr>
        <w:t>2024-</w:t>
      </w:r>
      <w:r>
        <w:rPr>
          <w:rFonts w:ascii="Arial"/>
          <w:spacing w:val="-5"/>
          <w:sz w:val="13"/>
        </w:rPr>
        <w:t>25</w:t>
      </w:r>
    </w:p>
    <w:p w14:paraId="7FF56A95" w14:textId="77777777" w:rsidR="003F3708" w:rsidRDefault="005D069D">
      <w:pPr>
        <w:spacing w:line="149" w:lineRule="exact"/>
        <w:ind w:left="792"/>
        <w:rPr>
          <w:rFonts w:ascii="Arial"/>
          <w:sz w:val="13"/>
        </w:rPr>
      </w:pPr>
      <w:r>
        <w:rPr>
          <w:rFonts w:ascii="Arial"/>
          <w:spacing w:val="-2"/>
          <w:sz w:val="13"/>
        </w:rPr>
        <w:t>Budget</w:t>
      </w:r>
    </w:p>
    <w:p w14:paraId="0506C45A" w14:textId="77777777" w:rsidR="003F3708" w:rsidRDefault="005D069D">
      <w:pPr>
        <w:rPr>
          <w:rFonts w:ascii="Arial"/>
          <w:sz w:val="13"/>
        </w:rPr>
      </w:pPr>
      <w:r>
        <w:br w:type="column"/>
      </w:r>
    </w:p>
    <w:p w14:paraId="6FA76BA9" w14:textId="77777777" w:rsidR="003F3708" w:rsidRDefault="003F3708">
      <w:pPr>
        <w:pStyle w:val="BodyText"/>
        <w:spacing w:before="24"/>
        <w:rPr>
          <w:sz w:val="13"/>
        </w:rPr>
      </w:pPr>
    </w:p>
    <w:p w14:paraId="04DA30BA" w14:textId="77777777" w:rsidR="003F3708" w:rsidRDefault="005D069D">
      <w:pPr>
        <w:spacing w:line="149" w:lineRule="exact"/>
        <w:ind w:left="761"/>
        <w:rPr>
          <w:rFonts w:ascii="Arial"/>
          <w:sz w:val="13"/>
        </w:rPr>
      </w:pPr>
      <w:r>
        <w:rPr>
          <w:rFonts w:ascii="Arial"/>
          <w:spacing w:val="-2"/>
          <w:sz w:val="13"/>
        </w:rPr>
        <w:t>2025-</w:t>
      </w:r>
      <w:r>
        <w:rPr>
          <w:rFonts w:ascii="Arial"/>
          <w:spacing w:val="-5"/>
          <w:sz w:val="13"/>
        </w:rPr>
        <w:t>26</w:t>
      </w:r>
    </w:p>
    <w:p w14:paraId="418C0CA3" w14:textId="77777777" w:rsidR="003F3708" w:rsidRDefault="005D069D">
      <w:pPr>
        <w:spacing w:line="149" w:lineRule="exact"/>
        <w:ind w:left="713"/>
        <w:rPr>
          <w:rFonts w:ascii="Arial"/>
          <w:sz w:val="13"/>
        </w:rPr>
      </w:pPr>
      <w:r>
        <w:rPr>
          <w:rFonts w:ascii="Arial"/>
          <w:spacing w:val="-2"/>
          <w:sz w:val="13"/>
        </w:rPr>
        <w:t>Projection</w:t>
      </w:r>
    </w:p>
    <w:p w14:paraId="34CDA47A" w14:textId="77777777" w:rsidR="003F3708" w:rsidRDefault="005D069D">
      <w:pPr>
        <w:rPr>
          <w:rFonts w:ascii="Arial"/>
          <w:sz w:val="13"/>
        </w:rPr>
      </w:pPr>
      <w:r>
        <w:br w:type="column"/>
      </w:r>
    </w:p>
    <w:p w14:paraId="502BBF4D" w14:textId="77777777" w:rsidR="003F3708" w:rsidRDefault="003F3708">
      <w:pPr>
        <w:pStyle w:val="BodyText"/>
        <w:spacing w:before="24"/>
        <w:rPr>
          <w:sz w:val="13"/>
        </w:rPr>
      </w:pPr>
    </w:p>
    <w:p w14:paraId="3956C4CA" w14:textId="77777777" w:rsidR="003F3708" w:rsidRDefault="005D069D">
      <w:pPr>
        <w:spacing w:line="149" w:lineRule="exact"/>
        <w:ind w:left="711"/>
        <w:rPr>
          <w:rFonts w:ascii="Arial"/>
          <w:sz w:val="13"/>
        </w:rPr>
      </w:pPr>
      <w:r>
        <w:rPr>
          <w:rFonts w:ascii="Arial"/>
          <w:spacing w:val="-2"/>
          <w:sz w:val="13"/>
        </w:rPr>
        <w:t>2026-</w:t>
      </w:r>
      <w:r>
        <w:rPr>
          <w:rFonts w:ascii="Arial"/>
          <w:spacing w:val="-5"/>
          <w:sz w:val="13"/>
        </w:rPr>
        <w:t>27</w:t>
      </w:r>
    </w:p>
    <w:p w14:paraId="50C84EBA" w14:textId="77777777" w:rsidR="003F3708" w:rsidRDefault="005D069D">
      <w:pPr>
        <w:spacing w:line="149" w:lineRule="exact"/>
        <w:ind w:left="661"/>
        <w:rPr>
          <w:rFonts w:ascii="Arial"/>
          <w:sz w:val="13"/>
        </w:rPr>
      </w:pPr>
      <w:r>
        <w:rPr>
          <w:rFonts w:ascii="Arial"/>
          <w:spacing w:val="-2"/>
          <w:sz w:val="13"/>
        </w:rPr>
        <w:t>Projection</w:t>
      </w:r>
    </w:p>
    <w:p w14:paraId="2F810B24" w14:textId="77777777" w:rsidR="003F3708" w:rsidRDefault="005D069D">
      <w:pPr>
        <w:rPr>
          <w:rFonts w:ascii="Arial"/>
          <w:sz w:val="13"/>
        </w:rPr>
      </w:pPr>
      <w:r>
        <w:br w:type="column"/>
      </w:r>
    </w:p>
    <w:p w14:paraId="04952831" w14:textId="77777777" w:rsidR="003F3708" w:rsidRDefault="003F3708">
      <w:pPr>
        <w:pStyle w:val="BodyText"/>
        <w:spacing w:before="24"/>
        <w:rPr>
          <w:sz w:val="13"/>
        </w:rPr>
      </w:pPr>
    </w:p>
    <w:p w14:paraId="6933978C" w14:textId="77777777" w:rsidR="003F3708" w:rsidRDefault="005D069D">
      <w:pPr>
        <w:spacing w:line="149" w:lineRule="exact"/>
        <w:ind w:left="711"/>
        <w:rPr>
          <w:rFonts w:ascii="Arial"/>
          <w:sz w:val="13"/>
        </w:rPr>
      </w:pPr>
      <w:r>
        <w:rPr>
          <w:rFonts w:ascii="Arial"/>
          <w:spacing w:val="-2"/>
          <w:sz w:val="13"/>
        </w:rPr>
        <w:t>2027-</w:t>
      </w:r>
      <w:r>
        <w:rPr>
          <w:rFonts w:ascii="Arial"/>
          <w:spacing w:val="-5"/>
          <w:sz w:val="13"/>
        </w:rPr>
        <w:t>28</w:t>
      </w:r>
    </w:p>
    <w:p w14:paraId="7B49B517" w14:textId="77777777" w:rsidR="003F3708" w:rsidRDefault="005D069D">
      <w:pPr>
        <w:spacing w:line="149" w:lineRule="exact"/>
        <w:ind w:left="661"/>
        <w:rPr>
          <w:rFonts w:ascii="Arial"/>
          <w:sz w:val="13"/>
        </w:rPr>
      </w:pPr>
      <w:r>
        <w:rPr>
          <w:rFonts w:ascii="Arial"/>
          <w:spacing w:val="-2"/>
          <w:sz w:val="13"/>
        </w:rPr>
        <w:t>Projection</w:t>
      </w:r>
    </w:p>
    <w:p w14:paraId="55B52E63" w14:textId="77777777" w:rsidR="003F3708" w:rsidRDefault="003F3708">
      <w:pPr>
        <w:spacing w:line="149" w:lineRule="exact"/>
        <w:rPr>
          <w:rFonts w:ascii="Arial"/>
          <w:sz w:val="13"/>
        </w:rPr>
        <w:sectPr w:rsidR="003F3708">
          <w:type w:val="continuous"/>
          <w:pgSz w:w="11910" w:h="16840"/>
          <w:pgMar w:top="1940" w:right="320" w:bottom="0" w:left="500" w:header="0" w:footer="654" w:gutter="0"/>
          <w:cols w:num="8" w:space="720" w:equalWidth="0">
            <w:col w:w="1060" w:space="40"/>
            <w:col w:w="944" w:space="39"/>
            <w:col w:w="1234" w:space="40"/>
            <w:col w:w="1237" w:space="40"/>
            <w:col w:w="1234" w:space="39"/>
            <w:col w:w="1287" w:space="40"/>
            <w:col w:w="1234" w:space="39"/>
            <w:col w:w="2583"/>
          </w:cols>
        </w:sectPr>
      </w:pPr>
    </w:p>
    <w:p w14:paraId="22C16FB2" w14:textId="77777777" w:rsidR="003F3708" w:rsidRDefault="003F3708">
      <w:pPr>
        <w:pStyle w:val="BodyText"/>
      </w:pPr>
    </w:p>
    <w:p w14:paraId="71E6D06F" w14:textId="77777777" w:rsidR="003F3708" w:rsidRDefault="003F3708">
      <w:pPr>
        <w:pStyle w:val="BodyText"/>
        <w:spacing w:before="159"/>
      </w:pPr>
    </w:p>
    <w:p w14:paraId="3ED72B2F" w14:textId="77777777" w:rsidR="003F3708" w:rsidRDefault="005D069D">
      <w:pPr>
        <w:pStyle w:val="BodyText"/>
        <w:spacing w:before="1" w:line="261" w:lineRule="auto"/>
        <w:ind w:left="608" w:right="798"/>
        <w:jc w:val="both"/>
      </w:pPr>
      <w:r>
        <w:t>Rate</w:t>
      </w:r>
      <w:r>
        <w:rPr>
          <w:spacing w:val="15"/>
        </w:rPr>
        <w:t xml:space="preserve"> </w:t>
      </w:r>
      <w:r>
        <w:t>revenue</w:t>
      </w:r>
      <w:r>
        <w:rPr>
          <w:spacing w:val="15"/>
        </w:rPr>
        <w:t xml:space="preserve"> </w:t>
      </w:r>
      <w:r>
        <w:t>is</w:t>
      </w:r>
      <w:r>
        <w:rPr>
          <w:spacing w:val="14"/>
        </w:rPr>
        <w:t xml:space="preserve"> </w:t>
      </w:r>
      <w:r>
        <w:t>48%</w:t>
      </w:r>
      <w:r>
        <w:rPr>
          <w:spacing w:val="16"/>
        </w:rPr>
        <w:t xml:space="preserve"> </w:t>
      </w:r>
      <w:r>
        <w:t>of</w:t>
      </w:r>
      <w:r>
        <w:rPr>
          <w:spacing w:val="19"/>
        </w:rPr>
        <w:t xml:space="preserve"> </w:t>
      </w:r>
      <w:r>
        <w:t>total</w:t>
      </w:r>
      <w:r>
        <w:rPr>
          <w:spacing w:val="16"/>
        </w:rPr>
        <w:t xml:space="preserve"> </w:t>
      </w:r>
      <w:r>
        <w:t>comprehensive</w:t>
      </w:r>
      <w:r>
        <w:rPr>
          <w:spacing w:val="15"/>
        </w:rPr>
        <w:t xml:space="preserve"> </w:t>
      </w:r>
      <w:r>
        <w:t>income</w:t>
      </w:r>
      <w:r>
        <w:rPr>
          <w:spacing w:val="15"/>
        </w:rPr>
        <w:t xml:space="preserve"> </w:t>
      </w:r>
      <w:r>
        <w:t>and</w:t>
      </w:r>
      <w:r>
        <w:rPr>
          <w:spacing w:val="15"/>
        </w:rPr>
        <w:t xml:space="preserve"> </w:t>
      </w:r>
      <w:r>
        <w:t>66%</w:t>
      </w:r>
      <w:r>
        <w:rPr>
          <w:spacing w:val="14"/>
        </w:rPr>
        <w:t xml:space="preserve"> </w:t>
      </w:r>
      <w:r>
        <w:t>of</w:t>
      </w:r>
      <w:r>
        <w:rPr>
          <w:spacing w:val="19"/>
        </w:rPr>
        <w:t xml:space="preserve"> </w:t>
      </w:r>
      <w:r>
        <w:t>operating</w:t>
      </w:r>
      <w:r>
        <w:rPr>
          <w:spacing w:val="15"/>
        </w:rPr>
        <w:t xml:space="preserve"> </w:t>
      </w:r>
      <w:r>
        <w:t>revenue.</w:t>
      </w:r>
      <w:r>
        <w:rPr>
          <w:spacing w:val="15"/>
        </w:rPr>
        <w:t xml:space="preserve"> </w:t>
      </w:r>
      <w:r>
        <w:t>The</w:t>
      </w:r>
      <w:r>
        <w:rPr>
          <w:spacing w:val="19"/>
        </w:rPr>
        <w:t xml:space="preserve"> </w:t>
      </w:r>
      <w:r>
        <w:t>increase</w:t>
      </w:r>
      <w:r>
        <w:rPr>
          <w:spacing w:val="15"/>
        </w:rPr>
        <w:t xml:space="preserve"> </w:t>
      </w:r>
      <w:r>
        <w:t>in</w:t>
      </w:r>
      <w:r>
        <w:rPr>
          <w:spacing w:val="18"/>
        </w:rPr>
        <w:t xml:space="preserve"> </w:t>
      </w:r>
      <w:r>
        <w:t>average</w:t>
      </w:r>
      <w:r>
        <w:rPr>
          <w:spacing w:val="15"/>
        </w:rPr>
        <w:t xml:space="preserve"> </w:t>
      </w:r>
      <w:r>
        <w:t>rates</w:t>
      </w:r>
      <w:r>
        <w:rPr>
          <w:spacing w:val="19"/>
        </w:rPr>
        <w:t xml:space="preserve"> </w:t>
      </w:r>
      <w:r>
        <w:t>for</w:t>
      </w:r>
      <w:r>
        <w:rPr>
          <w:spacing w:val="16"/>
        </w:rPr>
        <w:t xml:space="preserve"> </w:t>
      </w:r>
      <w:r>
        <w:t>2024- 25 has been contained to 2.75%, which is aligned to the State Government announced rate cap.</w:t>
      </w:r>
      <w:r>
        <w:rPr>
          <w:spacing w:val="40"/>
        </w:rPr>
        <w:t xml:space="preserve"> </w:t>
      </w:r>
      <w:r>
        <w:t>Excluded from the rate cap calculation is the waste collection service charge.</w:t>
      </w:r>
    </w:p>
    <w:p w14:paraId="5FA08376" w14:textId="77777777" w:rsidR="003F3708" w:rsidRDefault="003F3708">
      <w:pPr>
        <w:pStyle w:val="BodyText"/>
        <w:spacing w:before="38"/>
      </w:pPr>
    </w:p>
    <w:p w14:paraId="2BE03A75" w14:textId="77777777" w:rsidR="003F3708" w:rsidRDefault="005D069D">
      <w:pPr>
        <w:pStyle w:val="BodyText"/>
        <w:spacing w:before="1" w:line="261" w:lineRule="auto"/>
        <w:ind w:left="608" w:right="798"/>
        <w:jc w:val="both"/>
      </w:pPr>
      <w:r>
        <w:t>Future year rate increases for the next 2 years are assumed to average at 2.75% and this assumption will be subject to future announcements from the Minister for Local Government on an annual basis.</w:t>
      </w:r>
    </w:p>
    <w:p w14:paraId="542F6641" w14:textId="77777777" w:rsidR="003F3708" w:rsidRDefault="003F3708">
      <w:pPr>
        <w:pStyle w:val="BodyText"/>
        <w:spacing w:before="148"/>
      </w:pPr>
    </w:p>
    <w:p w14:paraId="3972BDF4" w14:textId="77777777" w:rsidR="003F3708" w:rsidRDefault="005D069D">
      <w:pPr>
        <w:pStyle w:val="Heading7"/>
        <w:spacing w:before="1"/>
        <w:jc w:val="both"/>
      </w:pPr>
      <w:r>
        <w:rPr>
          <w:w w:val="105"/>
        </w:rPr>
        <w:t>2(b)</w:t>
      </w:r>
      <w:r>
        <w:rPr>
          <w:spacing w:val="31"/>
          <w:w w:val="105"/>
        </w:rPr>
        <w:t xml:space="preserve"> </w:t>
      </w:r>
      <w:r>
        <w:rPr>
          <w:w w:val="105"/>
        </w:rPr>
        <w:t>Average</w:t>
      </w:r>
      <w:r>
        <w:rPr>
          <w:spacing w:val="-10"/>
          <w:w w:val="105"/>
        </w:rPr>
        <w:t xml:space="preserve"> </w:t>
      </w:r>
      <w:r>
        <w:rPr>
          <w:w w:val="105"/>
        </w:rPr>
        <w:t>Rates</w:t>
      </w:r>
      <w:r>
        <w:rPr>
          <w:spacing w:val="-12"/>
          <w:w w:val="105"/>
        </w:rPr>
        <w:t xml:space="preserve"> </w:t>
      </w:r>
      <w:r>
        <w:rPr>
          <w:w w:val="105"/>
        </w:rPr>
        <w:t>Payable</w:t>
      </w:r>
      <w:r>
        <w:rPr>
          <w:spacing w:val="-12"/>
          <w:w w:val="105"/>
        </w:rPr>
        <w:t xml:space="preserve"> </w:t>
      </w:r>
      <w:r>
        <w:rPr>
          <w:w w:val="105"/>
        </w:rPr>
        <w:t>by</w:t>
      </w:r>
      <w:r>
        <w:rPr>
          <w:spacing w:val="-13"/>
          <w:w w:val="105"/>
        </w:rPr>
        <w:t xml:space="preserve"> </w:t>
      </w:r>
      <w:r>
        <w:rPr>
          <w:w w:val="105"/>
        </w:rPr>
        <w:t>Differential</w:t>
      </w:r>
      <w:r>
        <w:rPr>
          <w:spacing w:val="-9"/>
          <w:w w:val="105"/>
        </w:rPr>
        <w:t xml:space="preserve"> </w:t>
      </w:r>
      <w:r>
        <w:rPr>
          <w:w w:val="105"/>
        </w:rPr>
        <w:t>(excluding</w:t>
      </w:r>
      <w:r>
        <w:rPr>
          <w:spacing w:val="-10"/>
          <w:w w:val="105"/>
        </w:rPr>
        <w:t xml:space="preserve"> </w:t>
      </w:r>
      <w:r>
        <w:rPr>
          <w:w w:val="105"/>
        </w:rPr>
        <w:t>waste</w:t>
      </w:r>
      <w:r>
        <w:rPr>
          <w:spacing w:val="-12"/>
          <w:w w:val="105"/>
        </w:rPr>
        <w:t xml:space="preserve"> </w:t>
      </w:r>
      <w:r>
        <w:rPr>
          <w:spacing w:val="-2"/>
          <w:w w:val="105"/>
        </w:rPr>
        <w:t>charge)</w:t>
      </w:r>
    </w:p>
    <w:p w14:paraId="01EE1A87" w14:textId="77777777" w:rsidR="003F3708" w:rsidRDefault="003F3708">
      <w:pPr>
        <w:pStyle w:val="BodyText"/>
        <w:spacing w:before="10"/>
        <w:rPr>
          <w:b/>
          <w:sz w:val="15"/>
        </w:rPr>
      </w:pPr>
    </w:p>
    <w:tbl>
      <w:tblPr>
        <w:tblW w:w="0" w:type="auto"/>
        <w:tblInd w:w="988" w:type="dxa"/>
        <w:tblLayout w:type="fixed"/>
        <w:tblCellMar>
          <w:left w:w="0" w:type="dxa"/>
          <w:right w:w="0" w:type="dxa"/>
        </w:tblCellMar>
        <w:tblLook w:val="01E0" w:firstRow="1" w:lastRow="1" w:firstColumn="1" w:lastColumn="1" w:noHBand="0" w:noVBand="0"/>
      </w:tblPr>
      <w:tblGrid>
        <w:gridCol w:w="2785"/>
        <w:gridCol w:w="1979"/>
        <w:gridCol w:w="1223"/>
        <w:gridCol w:w="1378"/>
        <w:gridCol w:w="728"/>
      </w:tblGrid>
      <w:tr w:rsidR="003F3708" w14:paraId="0A761756" w14:textId="77777777">
        <w:trPr>
          <w:trHeight w:val="410"/>
        </w:trPr>
        <w:tc>
          <w:tcPr>
            <w:tcW w:w="2785" w:type="dxa"/>
            <w:shd w:val="clear" w:color="auto" w:fill="4F81BC"/>
          </w:tcPr>
          <w:p w14:paraId="267C5B33" w14:textId="77777777" w:rsidR="003F3708" w:rsidRDefault="003F3708">
            <w:pPr>
              <w:pStyle w:val="TableParagraph"/>
              <w:spacing w:before="0"/>
              <w:jc w:val="left"/>
              <w:rPr>
                <w:rFonts w:ascii="Times New Roman"/>
                <w:sz w:val="16"/>
              </w:rPr>
            </w:pPr>
          </w:p>
        </w:tc>
        <w:tc>
          <w:tcPr>
            <w:tcW w:w="1979" w:type="dxa"/>
            <w:shd w:val="clear" w:color="auto" w:fill="4F81BC"/>
          </w:tcPr>
          <w:p w14:paraId="0BC3892D" w14:textId="77777777" w:rsidR="003F3708" w:rsidRDefault="005D069D">
            <w:pPr>
              <w:pStyle w:val="TableParagraph"/>
              <w:spacing w:before="36"/>
              <w:ind w:right="308"/>
              <w:rPr>
                <w:rFonts w:ascii="Arial"/>
                <w:b/>
                <w:sz w:val="12"/>
              </w:rPr>
            </w:pPr>
            <w:r>
              <w:rPr>
                <w:rFonts w:ascii="Arial"/>
                <w:b/>
                <w:color w:val="FFFFFF"/>
                <w:sz w:val="12"/>
              </w:rPr>
              <w:t>2023-</w:t>
            </w:r>
            <w:r>
              <w:rPr>
                <w:rFonts w:ascii="Arial"/>
                <w:b/>
                <w:color w:val="FFFFFF"/>
                <w:spacing w:val="-5"/>
                <w:sz w:val="12"/>
              </w:rPr>
              <w:t>24</w:t>
            </w:r>
          </w:p>
          <w:p w14:paraId="67723F10" w14:textId="77777777" w:rsidR="003F3708" w:rsidRDefault="005D069D">
            <w:pPr>
              <w:pStyle w:val="TableParagraph"/>
              <w:spacing w:before="66"/>
              <w:ind w:right="307"/>
              <w:rPr>
                <w:rFonts w:ascii="Arial"/>
                <w:b/>
                <w:sz w:val="12"/>
              </w:rPr>
            </w:pPr>
            <w:r>
              <w:rPr>
                <w:rFonts w:ascii="Arial"/>
                <w:b/>
                <w:color w:val="FFFFFF"/>
                <w:spacing w:val="-10"/>
                <w:w w:val="105"/>
                <w:sz w:val="12"/>
              </w:rPr>
              <w:t>$</w:t>
            </w:r>
          </w:p>
        </w:tc>
        <w:tc>
          <w:tcPr>
            <w:tcW w:w="1223" w:type="dxa"/>
            <w:shd w:val="clear" w:color="auto" w:fill="4F81BC"/>
          </w:tcPr>
          <w:p w14:paraId="24EA401A" w14:textId="77777777" w:rsidR="003F3708" w:rsidRDefault="005D069D">
            <w:pPr>
              <w:pStyle w:val="TableParagraph"/>
              <w:spacing w:before="36"/>
              <w:ind w:right="302"/>
              <w:rPr>
                <w:rFonts w:ascii="Arial"/>
                <w:b/>
                <w:sz w:val="12"/>
              </w:rPr>
            </w:pPr>
            <w:r>
              <w:rPr>
                <w:rFonts w:ascii="Arial"/>
                <w:b/>
                <w:color w:val="FFFFFF"/>
                <w:sz w:val="12"/>
              </w:rPr>
              <w:t>2024-</w:t>
            </w:r>
            <w:r>
              <w:rPr>
                <w:rFonts w:ascii="Arial"/>
                <w:b/>
                <w:color w:val="FFFFFF"/>
                <w:spacing w:val="-5"/>
                <w:sz w:val="12"/>
              </w:rPr>
              <w:t>25</w:t>
            </w:r>
          </w:p>
          <w:p w14:paraId="49A9DF84" w14:textId="77777777" w:rsidR="003F3708" w:rsidRDefault="005D069D">
            <w:pPr>
              <w:pStyle w:val="TableParagraph"/>
              <w:spacing w:before="66"/>
              <w:ind w:right="301"/>
              <w:rPr>
                <w:rFonts w:ascii="Arial"/>
                <w:b/>
                <w:sz w:val="12"/>
              </w:rPr>
            </w:pPr>
            <w:r>
              <w:rPr>
                <w:rFonts w:ascii="Arial"/>
                <w:b/>
                <w:color w:val="FFFFFF"/>
                <w:spacing w:val="-10"/>
                <w:w w:val="105"/>
                <w:sz w:val="12"/>
              </w:rPr>
              <w:t>$</w:t>
            </w:r>
          </w:p>
        </w:tc>
        <w:tc>
          <w:tcPr>
            <w:tcW w:w="1378" w:type="dxa"/>
            <w:shd w:val="clear" w:color="auto" w:fill="4F81BC"/>
          </w:tcPr>
          <w:p w14:paraId="14F09C07" w14:textId="77777777" w:rsidR="003F3708" w:rsidRDefault="005D069D">
            <w:pPr>
              <w:pStyle w:val="TableParagraph"/>
              <w:spacing w:before="26"/>
              <w:ind w:left="685"/>
              <w:jc w:val="left"/>
              <w:rPr>
                <w:rFonts w:ascii="Arial"/>
                <w:b/>
                <w:sz w:val="12"/>
              </w:rPr>
            </w:pPr>
            <w:r>
              <w:rPr>
                <w:rFonts w:ascii="Arial"/>
                <w:b/>
                <w:color w:val="FFFFFF"/>
                <w:spacing w:val="-2"/>
                <w:w w:val="105"/>
                <w:sz w:val="12"/>
              </w:rPr>
              <w:t>Change</w:t>
            </w:r>
          </w:p>
          <w:p w14:paraId="6D9E808C" w14:textId="77777777" w:rsidR="003F3708" w:rsidRDefault="005D069D">
            <w:pPr>
              <w:pStyle w:val="TableParagraph"/>
              <w:spacing w:before="76"/>
              <w:ind w:left="329"/>
              <w:jc w:val="center"/>
              <w:rPr>
                <w:rFonts w:ascii="Arial"/>
                <w:b/>
                <w:sz w:val="12"/>
              </w:rPr>
            </w:pPr>
            <w:r>
              <w:rPr>
                <w:rFonts w:ascii="Arial"/>
                <w:b/>
                <w:color w:val="FFFFFF"/>
                <w:spacing w:val="-10"/>
                <w:w w:val="105"/>
                <w:sz w:val="12"/>
              </w:rPr>
              <w:t>$</w:t>
            </w:r>
          </w:p>
        </w:tc>
        <w:tc>
          <w:tcPr>
            <w:tcW w:w="728" w:type="dxa"/>
            <w:shd w:val="clear" w:color="auto" w:fill="4F81BC"/>
          </w:tcPr>
          <w:p w14:paraId="74B66A0D" w14:textId="77777777" w:rsidR="003F3708" w:rsidRDefault="003F3708">
            <w:pPr>
              <w:pStyle w:val="TableParagraph"/>
              <w:spacing w:before="102"/>
              <w:jc w:val="left"/>
              <w:rPr>
                <w:rFonts w:ascii="Arial"/>
                <w:b/>
                <w:sz w:val="12"/>
              </w:rPr>
            </w:pPr>
          </w:p>
          <w:p w14:paraId="150F63D8" w14:textId="77777777" w:rsidR="003F3708" w:rsidRDefault="005D069D">
            <w:pPr>
              <w:pStyle w:val="TableParagraph"/>
              <w:spacing w:before="0"/>
              <w:ind w:right="14"/>
              <w:rPr>
                <w:rFonts w:ascii="Arial"/>
                <w:b/>
                <w:sz w:val="12"/>
              </w:rPr>
            </w:pPr>
            <w:r>
              <w:rPr>
                <w:rFonts w:ascii="Arial"/>
                <w:b/>
                <w:color w:val="FFFFFF"/>
                <w:spacing w:val="-10"/>
                <w:w w:val="105"/>
                <w:sz w:val="12"/>
              </w:rPr>
              <w:t>%</w:t>
            </w:r>
          </w:p>
        </w:tc>
      </w:tr>
      <w:tr w:rsidR="003F3708" w14:paraId="6934F5BC" w14:textId="77777777">
        <w:trPr>
          <w:trHeight w:val="254"/>
        </w:trPr>
        <w:tc>
          <w:tcPr>
            <w:tcW w:w="2785" w:type="dxa"/>
          </w:tcPr>
          <w:p w14:paraId="6F69E4C1" w14:textId="77777777" w:rsidR="003F3708" w:rsidRDefault="005D069D">
            <w:pPr>
              <w:pStyle w:val="TableParagraph"/>
              <w:spacing w:before="49"/>
              <w:ind w:left="31"/>
              <w:jc w:val="left"/>
              <w:rPr>
                <w:rFonts w:ascii="Arial"/>
                <w:sz w:val="15"/>
              </w:rPr>
            </w:pPr>
            <w:r>
              <w:rPr>
                <w:rFonts w:ascii="Arial"/>
                <w:spacing w:val="-2"/>
                <w:w w:val="105"/>
                <w:sz w:val="15"/>
              </w:rPr>
              <w:t>Residential</w:t>
            </w:r>
          </w:p>
        </w:tc>
        <w:tc>
          <w:tcPr>
            <w:tcW w:w="1979" w:type="dxa"/>
          </w:tcPr>
          <w:p w14:paraId="4C79A7E3" w14:textId="77777777" w:rsidR="003F3708" w:rsidRDefault="005D069D">
            <w:pPr>
              <w:pStyle w:val="TableParagraph"/>
              <w:spacing w:before="49"/>
              <w:ind w:right="372"/>
              <w:rPr>
                <w:rFonts w:ascii="Arial"/>
                <w:sz w:val="15"/>
              </w:rPr>
            </w:pPr>
            <w:r>
              <w:rPr>
                <w:rFonts w:ascii="Arial"/>
                <w:spacing w:val="-2"/>
                <w:w w:val="105"/>
                <w:sz w:val="15"/>
              </w:rPr>
              <w:t>1,479.29</w:t>
            </w:r>
          </w:p>
        </w:tc>
        <w:tc>
          <w:tcPr>
            <w:tcW w:w="1223" w:type="dxa"/>
          </w:tcPr>
          <w:p w14:paraId="722A9F54" w14:textId="77777777" w:rsidR="003F3708" w:rsidRDefault="005D069D">
            <w:pPr>
              <w:pStyle w:val="TableParagraph"/>
              <w:spacing w:before="51"/>
              <w:ind w:left="4"/>
              <w:jc w:val="center"/>
              <w:rPr>
                <w:rFonts w:ascii="Arial"/>
                <w:b/>
                <w:sz w:val="15"/>
              </w:rPr>
            </w:pPr>
            <w:r>
              <w:rPr>
                <w:rFonts w:ascii="Arial"/>
                <w:b/>
                <w:spacing w:val="-2"/>
                <w:w w:val="105"/>
                <w:sz w:val="15"/>
              </w:rPr>
              <w:t>1,545.86</w:t>
            </w:r>
          </w:p>
        </w:tc>
        <w:tc>
          <w:tcPr>
            <w:tcW w:w="1378" w:type="dxa"/>
          </w:tcPr>
          <w:p w14:paraId="682F60FC" w14:textId="77777777" w:rsidR="003F3708" w:rsidRDefault="005D069D">
            <w:pPr>
              <w:pStyle w:val="TableParagraph"/>
              <w:spacing w:before="49"/>
              <w:ind w:right="489"/>
              <w:rPr>
                <w:rFonts w:ascii="Arial"/>
                <w:sz w:val="15"/>
              </w:rPr>
            </w:pPr>
            <w:r>
              <w:rPr>
                <w:rFonts w:ascii="Arial"/>
                <w:spacing w:val="-2"/>
                <w:w w:val="105"/>
                <w:sz w:val="15"/>
              </w:rPr>
              <w:t>66.57</w:t>
            </w:r>
          </w:p>
        </w:tc>
        <w:tc>
          <w:tcPr>
            <w:tcW w:w="728" w:type="dxa"/>
          </w:tcPr>
          <w:p w14:paraId="7CA88CF8" w14:textId="77777777" w:rsidR="003F3708" w:rsidRDefault="005D069D">
            <w:pPr>
              <w:pStyle w:val="TableParagraph"/>
              <w:spacing w:before="13"/>
              <w:ind w:right="30"/>
              <w:rPr>
                <w:rFonts w:ascii="Arial"/>
                <w:sz w:val="15"/>
              </w:rPr>
            </w:pPr>
            <w:r>
              <w:rPr>
                <w:rFonts w:ascii="Arial"/>
                <w:spacing w:val="-4"/>
                <w:w w:val="105"/>
                <w:sz w:val="15"/>
              </w:rPr>
              <w:t>4.5%</w:t>
            </w:r>
          </w:p>
        </w:tc>
      </w:tr>
      <w:tr w:rsidR="003F3708" w14:paraId="2C7D0959" w14:textId="77777777">
        <w:trPr>
          <w:trHeight w:val="271"/>
        </w:trPr>
        <w:tc>
          <w:tcPr>
            <w:tcW w:w="2785" w:type="dxa"/>
          </w:tcPr>
          <w:p w14:paraId="2FC42003" w14:textId="77777777" w:rsidR="003F3708" w:rsidRDefault="005D069D">
            <w:pPr>
              <w:pStyle w:val="TableParagraph"/>
              <w:spacing w:before="65"/>
              <w:ind w:left="31"/>
              <w:jc w:val="left"/>
              <w:rPr>
                <w:rFonts w:ascii="Arial"/>
                <w:sz w:val="15"/>
              </w:rPr>
            </w:pPr>
            <w:r>
              <w:rPr>
                <w:rFonts w:ascii="Arial"/>
                <w:w w:val="105"/>
                <w:sz w:val="15"/>
              </w:rPr>
              <w:t>Vacant</w:t>
            </w:r>
            <w:r>
              <w:rPr>
                <w:rFonts w:ascii="Arial"/>
                <w:spacing w:val="-9"/>
                <w:w w:val="105"/>
                <w:sz w:val="15"/>
              </w:rPr>
              <w:t xml:space="preserve"> </w:t>
            </w:r>
            <w:r>
              <w:rPr>
                <w:rFonts w:ascii="Arial"/>
                <w:spacing w:val="-4"/>
                <w:w w:val="105"/>
                <w:sz w:val="15"/>
              </w:rPr>
              <w:t>land</w:t>
            </w:r>
          </w:p>
        </w:tc>
        <w:tc>
          <w:tcPr>
            <w:tcW w:w="1979" w:type="dxa"/>
          </w:tcPr>
          <w:p w14:paraId="120CF074" w14:textId="77777777" w:rsidR="003F3708" w:rsidRDefault="005D069D">
            <w:pPr>
              <w:pStyle w:val="TableParagraph"/>
              <w:spacing w:before="65"/>
              <w:ind w:right="372"/>
              <w:rPr>
                <w:rFonts w:ascii="Arial"/>
                <w:sz w:val="15"/>
              </w:rPr>
            </w:pPr>
            <w:r>
              <w:rPr>
                <w:rFonts w:ascii="Arial"/>
                <w:spacing w:val="-2"/>
                <w:w w:val="105"/>
                <w:sz w:val="15"/>
              </w:rPr>
              <w:t>1,749.19</w:t>
            </w:r>
          </w:p>
        </w:tc>
        <w:tc>
          <w:tcPr>
            <w:tcW w:w="1223" w:type="dxa"/>
          </w:tcPr>
          <w:p w14:paraId="1571520F" w14:textId="77777777" w:rsidR="003F3708" w:rsidRDefault="005D069D">
            <w:pPr>
              <w:pStyle w:val="TableParagraph"/>
              <w:spacing w:before="68"/>
              <w:ind w:left="4"/>
              <w:jc w:val="center"/>
              <w:rPr>
                <w:rFonts w:ascii="Arial"/>
                <w:b/>
                <w:sz w:val="15"/>
              </w:rPr>
            </w:pPr>
            <w:r>
              <w:rPr>
                <w:rFonts w:ascii="Arial"/>
                <w:b/>
                <w:spacing w:val="-2"/>
                <w:w w:val="105"/>
                <w:sz w:val="15"/>
              </w:rPr>
              <w:t>1,845.39</w:t>
            </w:r>
          </w:p>
        </w:tc>
        <w:tc>
          <w:tcPr>
            <w:tcW w:w="1378" w:type="dxa"/>
          </w:tcPr>
          <w:p w14:paraId="3765BA9A" w14:textId="77777777" w:rsidR="003F3708" w:rsidRDefault="005D069D">
            <w:pPr>
              <w:pStyle w:val="TableParagraph"/>
              <w:spacing w:before="65"/>
              <w:ind w:right="489"/>
              <w:rPr>
                <w:rFonts w:ascii="Arial"/>
                <w:sz w:val="15"/>
              </w:rPr>
            </w:pPr>
            <w:r>
              <w:rPr>
                <w:rFonts w:ascii="Arial"/>
                <w:spacing w:val="-2"/>
                <w:w w:val="105"/>
                <w:sz w:val="15"/>
              </w:rPr>
              <w:t>96.20</w:t>
            </w:r>
          </w:p>
        </w:tc>
        <w:tc>
          <w:tcPr>
            <w:tcW w:w="728" w:type="dxa"/>
          </w:tcPr>
          <w:p w14:paraId="54B485C7" w14:textId="77777777" w:rsidR="003F3708" w:rsidRDefault="005D069D">
            <w:pPr>
              <w:pStyle w:val="TableParagraph"/>
              <w:spacing w:before="29"/>
              <w:ind w:right="30"/>
              <w:rPr>
                <w:rFonts w:ascii="Arial"/>
                <w:sz w:val="15"/>
              </w:rPr>
            </w:pPr>
            <w:r>
              <w:rPr>
                <w:rFonts w:ascii="Arial"/>
                <w:spacing w:val="-4"/>
                <w:w w:val="105"/>
                <w:sz w:val="15"/>
              </w:rPr>
              <w:t>5.5%</w:t>
            </w:r>
          </w:p>
        </w:tc>
      </w:tr>
      <w:tr w:rsidR="003F3708" w14:paraId="0A93B9BF" w14:textId="77777777">
        <w:trPr>
          <w:trHeight w:val="271"/>
        </w:trPr>
        <w:tc>
          <w:tcPr>
            <w:tcW w:w="2785" w:type="dxa"/>
          </w:tcPr>
          <w:p w14:paraId="53DC5DF1" w14:textId="77777777" w:rsidR="003F3708" w:rsidRDefault="005D069D">
            <w:pPr>
              <w:pStyle w:val="TableParagraph"/>
              <w:spacing w:before="65"/>
              <w:ind w:left="31"/>
              <w:jc w:val="left"/>
              <w:rPr>
                <w:rFonts w:ascii="Arial"/>
                <w:sz w:val="15"/>
              </w:rPr>
            </w:pPr>
            <w:r>
              <w:rPr>
                <w:rFonts w:ascii="Arial"/>
                <w:spacing w:val="-2"/>
                <w:w w:val="105"/>
                <w:sz w:val="15"/>
              </w:rPr>
              <w:t>Commercial/industrial</w:t>
            </w:r>
          </w:p>
        </w:tc>
        <w:tc>
          <w:tcPr>
            <w:tcW w:w="1979" w:type="dxa"/>
          </w:tcPr>
          <w:p w14:paraId="480CD2BF" w14:textId="77777777" w:rsidR="003F3708" w:rsidRDefault="005D069D">
            <w:pPr>
              <w:pStyle w:val="TableParagraph"/>
              <w:spacing w:before="65"/>
              <w:ind w:right="372"/>
              <w:rPr>
                <w:rFonts w:ascii="Arial"/>
                <w:sz w:val="15"/>
              </w:rPr>
            </w:pPr>
            <w:r>
              <w:rPr>
                <w:rFonts w:ascii="Arial"/>
                <w:spacing w:val="-2"/>
                <w:w w:val="105"/>
                <w:sz w:val="15"/>
              </w:rPr>
              <w:t>4,914.37</w:t>
            </w:r>
          </w:p>
        </w:tc>
        <w:tc>
          <w:tcPr>
            <w:tcW w:w="1223" w:type="dxa"/>
          </w:tcPr>
          <w:p w14:paraId="2EFDCE51" w14:textId="77777777" w:rsidR="003F3708" w:rsidRDefault="005D069D">
            <w:pPr>
              <w:pStyle w:val="TableParagraph"/>
              <w:spacing w:before="68"/>
              <w:ind w:left="4"/>
              <w:jc w:val="center"/>
              <w:rPr>
                <w:rFonts w:ascii="Arial"/>
                <w:b/>
                <w:sz w:val="15"/>
              </w:rPr>
            </w:pPr>
            <w:r>
              <w:rPr>
                <w:rFonts w:ascii="Arial"/>
                <w:b/>
                <w:spacing w:val="-2"/>
                <w:w w:val="105"/>
                <w:sz w:val="15"/>
              </w:rPr>
              <w:t>4,668.65</w:t>
            </w:r>
          </w:p>
        </w:tc>
        <w:tc>
          <w:tcPr>
            <w:tcW w:w="1378" w:type="dxa"/>
          </w:tcPr>
          <w:p w14:paraId="59E0C69A" w14:textId="77777777" w:rsidR="003F3708" w:rsidRDefault="005D069D">
            <w:pPr>
              <w:pStyle w:val="TableParagraph"/>
              <w:spacing w:before="65"/>
              <w:ind w:right="492"/>
              <w:rPr>
                <w:rFonts w:ascii="Arial"/>
                <w:sz w:val="15"/>
              </w:rPr>
            </w:pPr>
            <w:r>
              <w:rPr>
                <w:rFonts w:ascii="Arial"/>
                <w:spacing w:val="-2"/>
                <w:w w:val="105"/>
                <w:sz w:val="15"/>
              </w:rPr>
              <w:t>(245.72)</w:t>
            </w:r>
          </w:p>
        </w:tc>
        <w:tc>
          <w:tcPr>
            <w:tcW w:w="728" w:type="dxa"/>
          </w:tcPr>
          <w:p w14:paraId="1F2FDF3C" w14:textId="77777777" w:rsidR="003F3708" w:rsidRDefault="005D069D">
            <w:pPr>
              <w:pStyle w:val="TableParagraph"/>
              <w:spacing w:before="29"/>
              <w:ind w:right="30"/>
              <w:rPr>
                <w:rFonts w:ascii="Arial"/>
                <w:sz w:val="15"/>
              </w:rPr>
            </w:pPr>
            <w:r>
              <w:rPr>
                <w:rFonts w:ascii="Arial"/>
                <w:spacing w:val="-2"/>
                <w:w w:val="105"/>
                <w:sz w:val="15"/>
              </w:rPr>
              <w:t>(5.0%)</w:t>
            </w:r>
          </w:p>
        </w:tc>
      </w:tr>
      <w:tr w:rsidR="003F3708" w14:paraId="42293587" w14:textId="77777777">
        <w:trPr>
          <w:trHeight w:val="271"/>
        </w:trPr>
        <w:tc>
          <w:tcPr>
            <w:tcW w:w="2785" w:type="dxa"/>
          </w:tcPr>
          <w:p w14:paraId="604989A9" w14:textId="77777777" w:rsidR="003F3708" w:rsidRDefault="005D069D">
            <w:pPr>
              <w:pStyle w:val="TableParagraph"/>
              <w:spacing w:before="65"/>
              <w:ind w:left="31"/>
              <w:jc w:val="left"/>
              <w:rPr>
                <w:rFonts w:ascii="Arial"/>
                <w:sz w:val="15"/>
              </w:rPr>
            </w:pPr>
            <w:r>
              <w:rPr>
                <w:rFonts w:ascii="Arial"/>
                <w:spacing w:val="-2"/>
                <w:w w:val="105"/>
                <w:sz w:val="15"/>
              </w:rPr>
              <w:t>Mixed</w:t>
            </w:r>
            <w:r>
              <w:rPr>
                <w:rFonts w:ascii="Arial"/>
                <w:spacing w:val="-5"/>
                <w:w w:val="105"/>
                <w:sz w:val="15"/>
              </w:rPr>
              <w:t xml:space="preserve"> use</w:t>
            </w:r>
          </w:p>
        </w:tc>
        <w:tc>
          <w:tcPr>
            <w:tcW w:w="1979" w:type="dxa"/>
          </w:tcPr>
          <w:p w14:paraId="0032F7DB" w14:textId="77777777" w:rsidR="003F3708" w:rsidRDefault="005D069D">
            <w:pPr>
              <w:pStyle w:val="TableParagraph"/>
              <w:spacing w:before="65"/>
              <w:ind w:right="372"/>
              <w:rPr>
                <w:rFonts w:ascii="Arial"/>
                <w:sz w:val="15"/>
              </w:rPr>
            </w:pPr>
            <w:r>
              <w:rPr>
                <w:rFonts w:ascii="Arial"/>
                <w:spacing w:val="-2"/>
                <w:w w:val="105"/>
                <w:sz w:val="15"/>
              </w:rPr>
              <w:t>2,780.22</w:t>
            </w:r>
          </w:p>
        </w:tc>
        <w:tc>
          <w:tcPr>
            <w:tcW w:w="1223" w:type="dxa"/>
          </w:tcPr>
          <w:p w14:paraId="3E5B4FC5" w14:textId="77777777" w:rsidR="003F3708" w:rsidRDefault="005D069D">
            <w:pPr>
              <w:pStyle w:val="TableParagraph"/>
              <w:spacing w:before="68"/>
              <w:ind w:left="4"/>
              <w:jc w:val="center"/>
              <w:rPr>
                <w:rFonts w:ascii="Arial"/>
                <w:b/>
                <w:sz w:val="15"/>
              </w:rPr>
            </w:pPr>
            <w:r>
              <w:rPr>
                <w:rFonts w:ascii="Arial"/>
                <w:b/>
                <w:spacing w:val="-2"/>
                <w:w w:val="105"/>
                <w:sz w:val="15"/>
              </w:rPr>
              <w:t>2,905.33</w:t>
            </w:r>
          </w:p>
        </w:tc>
        <w:tc>
          <w:tcPr>
            <w:tcW w:w="1378" w:type="dxa"/>
          </w:tcPr>
          <w:p w14:paraId="50100FC9" w14:textId="77777777" w:rsidR="003F3708" w:rsidRDefault="005D069D">
            <w:pPr>
              <w:pStyle w:val="TableParagraph"/>
              <w:spacing w:before="65"/>
              <w:ind w:right="489"/>
              <w:rPr>
                <w:rFonts w:ascii="Arial"/>
                <w:sz w:val="15"/>
              </w:rPr>
            </w:pPr>
            <w:r>
              <w:rPr>
                <w:rFonts w:ascii="Arial"/>
                <w:spacing w:val="-2"/>
                <w:w w:val="105"/>
                <w:sz w:val="15"/>
              </w:rPr>
              <w:t>125.11</w:t>
            </w:r>
          </w:p>
        </w:tc>
        <w:tc>
          <w:tcPr>
            <w:tcW w:w="728" w:type="dxa"/>
          </w:tcPr>
          <w:p w14:paraId="133A645E" w14:textId="77777777" w:rsidR="003F3708" w:rsidRDefault="005D069D">
            <w:pPr>
              <w:pStyle w:val="TableParagraph"/>
              <w:spacing w:before="29"/>
              <w:ind w:right="30"/>
              <w:rPr>
                <w:rFonts w:ascii="Arial"/>
                <w:sz w:val="15"/>
              </w:rPr>
            </w:pPr>
            <w:r>
              <w:rPr>
                <w:rFonts w:ascii="Arial"/>
                <w:spacing w:val="-4"/>
                <w:w w:val="105"/>
                <w:sz w:val="15"/>
              </w:rPr>
              <w:t>4.5%</w:t>
            </w:r>
          </w:p>
        </w:tc>
      </w:tr>
      <w:tr w:rsidR="003F3708" w14:paraId="4CE45E38" w14:textId="77777777">
        <w:trPr>
          <w:trHeight w:val="289"/>
        </w:trPr>
        <w:tc>
          <w:tcPr>
            <w:tcW w:w="2785" w:type="dxa"/>
          </w:tcPr>
          <w:p w14:paraId="41F74B8B" w14:textId="77777777" w:rsidR="003F3708" w:rsidRDefault="005D069D">
            <w:pPr>
              <w:pStyle w:val="TableParagraph"/>
              <w:spacing w:before="65"/>
              <w:ind w:left="31"/>
              <w:jc w:val="left"/>
              <w:rPr>
                <w:rFonts w:ascii="Arial"/>
                <w:sz w:val="15"/>
              </w:rPr>
            </w:pPr>
            <w:r>
              <w:rPr>
                <w:rFonts w:ascii="Arial"/>
                <w:spacing w:val="-4"/>
                <w:w w:val="105"/>
                <w:sz w:val="15"/>
              </w:rPr>
              <w:t>Farm</w:t>
            </w:r>
          </w:p>
        </w:tc>
        <w:tc>
          <w:tcPr>
            <w:tcW w:w="1979" w:type="dxa"/>
          </w:tcPr>
          <w:p w14:paraId="4719E29F" w14:textId="77777777" w:rsidR="003F3708" w:rsidRDefault="005D069D">
            <w:pPr>
              <w:pStyle w:val="TableParagraph"/>
              <w:spacing w:before="65"/>
              <w:ind w:right="372"/>
              <w:rPr>
                <w:rFonts w:ascii="Arial"/>
                <w:sz w:val="15"/>
              </w:rPr>
            </w:pPr>
            <w:r>
              <w:rPr>
                <w:rFonts w:ascii="Arial"/>
                <w:spacing w:val="-2"/>
                <w:w w:val="105"/>
                <w:sz w:val="15"/>
              </w:rPr>
              <w:t>3,114.39</w:t>
            </w:r>
          </w:p>
        </w:tc>
        <w:tc>
          <w:tcPr>
            <w:tcW w:w="1223" w:type="dxa"/>
          </w:tcPr>
          <w:p w14:paraId="4717C068" w14:textId="77777777" w:rsidR="003F3708" w:rsidRDefault="005D069D">
            <w:pPr>
              <w:pStyle w:val="TableParagraph"/>
              <w:spacing w:before="68"/>
              <w:ind w:left="4"/>
              <w:jc w:val="center"/>
              <w:rPr>
                <w:rFonts w:ascii="Arial"/>
                <w:b/>
                <w:sz w:val="15"/>
              </w:rPr>
            </w:pPr>
            <w:r>
              <w:rPr>
                <w:rFonts w:ascii="Arial"/>
                <w:b/>
                <w:spacing w:val="-2"/>
                <w:w w:val="105"/>
                <w:sz w:val="15"/>
              </w:rPr>
              <w:t>3,301.25</w:t>
            </w:r>
          </w:p>
        </w:tc>
        <w:tc>
          <w:tcPr>
            <w:tcW w:w="1378" w:type="dxa"/>
          </w:tcPr>
          <w:p w14:paraId="753D3D08" w14:textId="77777777" w:rsidR="003F3708" w:rsidRDefault="005D069D">
            <w:pPr>
              <w:pStyle w:val="TableParagraph"/>
              <w:spacing w:before="65"/>
              <w:ind w:right="489"/>
              <w:rPr>
                <w:rFonts w:ascii="Arial"/>
                <w:sz w:val="15"/>
              </w:rPr>
            </w:pPr>
            <w:r>
              <w:rPr>
                <w:rFonts w:ascii="Arial"/>
                <w:spacing w:val="-2"/>
                <w:w w:val="105"/>
                <w:sz w:val="15"/>
              </w:rPr>
              <w:t>186.86</w:t>
            </w:r>
          </w:p>
        </w:tc>
        <w:tc>
          <w:tcPr>
            <w:tcW w:w="728" w:type="dxa"/>
          </w:tcPr>
          <w:p w14:paraId="495B4149" w14:textId="77777777" w:rsidR="003F3708" w:rsidRDefault="005D069D">
            <w:pPr>
              <w:pStyle w:val="TableParagraph"/>
              <w:spacing w:before="29"/>
              <w:ind w:right="30"/>
              <w:rPr>
                <w:rFonts w:ascii="Arial"/>
                <w:sz w:val="15"/>
              </w:rPr>
            </w:pPr>
            <w:r>
              <w:rPr>
                <w:rFonts w:ascii="Arial"/>
                <w:spacing w:val="-4"/>
                <w:w w:val="105"/>
                <w:sz w:val="15"/>
              </w:rPr>
              <w:t>6.0%</w:t>
            </w:r>
          </w:p>
        </w:tc>
      </w:tr>
      <w:tr w:rsidR="003F3708" w14:paraId="20509D97" w14:textId="77777777">
        <w:trPr>
          <w:trHeight w:val="252"/>
        </w:trPr>
        <w:tc>
          <w:tcPr>
            <w:tcW w:w="2785" w:type="dxa"/>
            <w:tcBorders>
              <w:bottom w:val="single" w:sz="12" w:space="0" w:color="000000"/>
            </w:tcBorders>
          </w:tcPr>
          <w:p w14:paraId="6FFF55DE" w14:textId="77777777" w:rsidR="003F3708" w:rsidRDefault="005D069D">
            <w:pPr>
              <w:pStyle w:val="TableParagraph"/>
              <w:spacing w:before="47"/>
              <w:ind w:left="31"/>
              <w:jc w:val="left"/>
              <w:rPr>
                <w:rFonts w:ascii="Arial"/>
                <w:sz w:val="15"/>
              </w:rPr>
            </w:pPr>
            <w:r>
              <w:rPr>
                <w:rFonts w:ascii="Arial"/>
                <w:w w:val="105"/>
                <w:sz w:val="15"/>
              </w:rPr>
              <w:t>Cultural</w:t>
            </w:r>
            <w:r>
              <w:rPr>
                <w:rFonts w:ascii="Arial"/>
                <w:spacing w:val="-10"/>
                <w:w w:val="105"/>
                <w:sz w:val="15"/>
              </w:rPr>
              <w:t xml:space="preserve"> </w:t>
            </w:r>
            <w:r>
              <w:rPr>
                <w:rFonts w:ascii="Arial"/>
                <w:w w:val="105"/>
                <w:sz w:val="15"/>
              </w:rPr>
              <w:t>and</w:t>
            </w:r>
            <w:r>
              <w:rPr>
                <w:rFonts w:ascii="Arial"/>
                <w:spacing w:val="-9"/>
                <w:w w:val="105"/>
                <w:sz w:val="15"/>
              </w:rPr>
              <w:t xml:space="preserve"> </w:t>
            </w:r>
            <w:r>
              <w:rPr>
                <w:rFonts w:ascii="Arial"/>
                <w:spacing w:val="-2"/>
                <w:w w:val="105"/>
                <w:sz w:val="15"/>
              </w:rPr>
              <w:t>Recreational</w:t>
            </w:r>
          </w:p>
        </w:tc>
        <w:tc>
          <w:tcPr>
            <w:tcW w:w="1979" w:type="dxa"/>
            <w:tcBorders>
              <w:bottom w:val="single" w:sz="12" w:space="0" w:color="000000"/>
            </w:tcBorders>
          </w:tcPr>
          <w:p w14:paraId="318E2973" w14:textId="77777777" w:rsidR="003F3708" w:rsidRDefault="005D069D">
            <w:pPr>
              <w:pStyle w:val="TableParagraph"/>
              <w:spacing w:before="47"/>
              <w:ind w:right="372"/>
              <w:rPr>
                <w:rFonts w:ascii="Arial"/>
                <w:sz w:val="15"/>
              </w:rPr>
            </w:pPr>
            <w:r>
              <w:rPr>
                <w:rFonts w:ascii="Arial"/>
                <w:spacing w:val="-2"/>
                <w:w w:val="105"/>
                <w:sz w:val="15"/>
              </w:rPr>
              <w:t>4,654.96</w:t>
            </w:r>
          </w:p>
        </w:tc>
        <w:tc>
          <w:tcPr>
            <w:tcW w:w="1223" w:type="dxa"/>
            <w:tcBorders>
              <w:bottom w:val="single" w:sz="12" w:space="0" w:color="000000"/>
            </w:tcBorders>
          </w:tcPr>
          <w:p w14:paraId="35D8E7BC" w14:textId="77777777" w:rsidR="003F3708" w:rsidRDefault="005D069D">
            <w:pPr>
              <w:pStyle w:val="TableParagraph"/>
              <w:spacing w:before="50"/>
              <w:ind w:left="4"/>
              <w:jc w:val="center"/>
              <w:rPr>
                <w:rFonts w:ascii="Arial"/>
                <w:b/>
                <w:sz w:val="15"/>
              </w:rPr>
            </w:pPr>
            <w:r>
              <w:rPr>
                <w:rFonts w:ascii="Arial"/>
                <w:b/>
                <w:spacing w:val="-2"/>
                <w:w w:val="105"/>
                <w:sz w:val="15"/>
              </w:rPr>
              <w:t>4,978.49</w:t>
            </w:r>
          </w:p>
        </w:tc>
        <w:tc>
          <w:tcPr>
            <w:tcW w:w="1378" w:type="dxa"/>
            <w:tcBorders>
              <w:bottom w:val="single" w:sz="12" w:space="0" w:color="000000"/>
            </w:tcBorders>
          </w:tcPr>
          <w:p w14:paraId="5D3EF1A9" w14:textId="77777777" w:rsidR="003F3708" w:rsidRDefault="005D069D">
            <w:pPr>
              <w:pStyle w:val="TableParagraph"/>
              <w:spacing w:before="47"/>
              <w:ind w:right="489"/>
              <w:rPr>
                <w:rFonts w:ascii="Arial"/>
                <w:sz w:val="15"/>
              </w:rPr>
            </w:pPr>
            <w:r>
              <w:rPr>
                <w:rFonts w:ascii="Arial"/>
                <w:spacing w:val="-2"/>
                <w:w w:val="105"/>
                <w:sz w:val="15"/>
              </w:rPr>
              <w:t>323.53</w:t>
            </w:r>
          </w:p>
        </w:tc>
        <w:tc>
          <w:tcPr>
            <w:tcW w:w="728" w:type="dxa"/>
            <w:tcBorders>
              <w:bottom w:val="single" w:sz="12" w:space="0" w:color="000000"/>
            </w:tcBorders>
          </w:tcPr>
          <w:p w14:paraId="52C9BC7B" w14:textId="77777777" w:rsidR="003F3708" w:rsidRDefault="005D069D">
            <w:pPr>
              <w:pStyle w:val="TableParagraph"/>
              <w:spacing w:before="47"/>
              <w:ind w:right="25"/>
              <w:rPr>
                <w:rFonts w:ascii="Arial"/>
                <w:sz w:val="15"/>
              </w:rPr>
            </w:pPr>
            <w:r>
              <w:rPr>
                <w:rFonts w:ascii="Arial"/>
                <w:spacing w:val="-4"/>
                <w:w w:val="105"/>
                <w:sz w:val="15"/>
              </w:rPr>
              <w:t>7.0%</w:t>
            </w:r>
          </w:p>
        </w:tc>
      </w:tr>
    </w:tbl>
    <w:p w14:paraId="4FBA7AB4" w14:textId="77777777" w:rsidR="003F3708" w:rsidRDefault="005D069D">
      <w:pPr>
        <w:pStyle w:val="BodyText"/>
        <w:spacing w:before="190" w:line="261" w:lineRule="auto"/>
        <w:ind w:left="608" w:right="799"/>
        <w:jc w:val="both"/>
      </w:pPr>
      <w:r>
        <w:t>In total, rate revenue will increase on average 2.75% in line with the State Government announced rate cap. As detailed in the table above average rate movements will differ by each rating differential, because of property valuation changes and the outcomes of Councils' medium term rating strategy.</w:t>
      </w:r>
    </w:p>
    <w:p w14:paraId="400224DB" w14:textId="77777777" w:rsidR="003F3708" w:rsidRDefault="003F3708">
      <w:pPr>
        <w:pStyle w:val="BodyText"/>
        <w:spacing w:before="72"/>
      </w:pPr>
    </w:p>
    <w:p w14:paraId="2D4CBAC1" w14:textId="77777777" w:rsidR="003F3708" w:rsidRDefault="005D069D">
      <w:pPr>
        <w:pStyle w:val="BodyText"/>
        <w:spacing w:line="261" w:lineRule="auto"/>
        <w:ind w:left="608" w:right="801"/>
        <w:jc w:val="both"/>
      </w:pPr>
      <w:r>
        <w:t>Average residential rates will increase by $66.57 or 4.5% for the 2024/25 year. Commercial/industrial rate payers may see an average rate reduction of ($245.72) or (5.0%).</w:t>
      </w:r>
    </w:p>
    <w:p w14:paraId="73A545BE" w14:textId="77777777" w:rsidR="003F3708" w:rsidRDefault="003F3708">
      <w:pPr>
        <w:pStyle w:val="BodyText"/>
        <w:spacing w:before="82"/>
      </w:pPr>
    </w:p>
    <w:p w14:paraId="26717CBE" w14:textId="77777777" w:rsidR="003F3708" w:rsidRDefault="005D069D">
      <w:pPr>
        <w:pStyle w:val="BodyText"/>
        <w:spacing w:line="261" w:lineRule="auto"/>
        <w:ind w:left="608" w:right="799"/>
        <w:jc w:val="both"/>
      </w:pPr>
      <w:r>
        <w:t>The 2024/25 rate notices will include the 2024 valuations, where the average residential valuation increase was (3.1%), commercial/industrial 2.6%. The rates and charges for individual properties will increase or decrease by different percentage amounts dependent on whether the valuation of the property is higher or lower relative to the average valuation of other properties in the municipality.</w:t>
      </w:r>
    </w:p>
    <w:p w14:paraId="6ACB3C18" w14:textId="77777777" w:rsidR="003F3708" w:rsidRDefault="003F3708">
      <w:pPr>
        <w:pStyle w:val="BodyText"/>
        <w:spacing w:before="121"/>
      </w:pPr>
    </w:p>
    <w:p w14:paraId="11CD51F8" w14:textId="77777777" w:rsidR="003F3708" w:rsidRDefault="005D069D">
      <w:pPr>
        <w:pStyle w:val="BodyText"/>
        <w:spacing w:line="261" w:lineRule="auto"/>
        <w:ind w:left="608" w:right="799"/>
        <w:jc w:val="both"/>
      </w:pPr>
      <w:r>
        <w:t>The City exercises discretion in the setting of differential rates to increase one differential higher than the rate cap relative to others. From 2022-23, Council has commenced to reduce the relativity between commercial/industrial and residential over the medium term.</w:t>
      </w:r>
    </w:p>
    <w:p w14:paraId="0CCE4447" w14:textId="77777777" w:rsidR="003F3708" w:rsidRDefault="003F3708">
      <w:pPr>
        <w:spacing w:line="261" w:lineRule="auto"/>
        <w:jc w:val="both"/>
        <w:sectPr w:rsidR="003F3708">
          <w:type w:val="continuous"/>
          <w:pgSz w:w="11910" w:h="16840"/>
          <w:pgMar w:top="1940" w:right="320" w:bottom="0" w:left="500" w:header="0" w:footer="654" w:gutter="0"/>
          <w:cols w:space="720"/>
        </w:sectPr>
      </w:pPr>
    </w:p>
    <w:p w14:paraId="601E1F93" w14:textId="77777777" w:rsidR="003F3708" w:rsidRDefault="005D069D">
      <w:pPr>
        <w:pStyle w:val="Heading3"/>
        <w:numPr>
          <w:ilvl w:val="0"/>
          <w:numId w:val="34"/>
        </w:numPr>
        <w:tabs>
          <w:tab w:val="left" w:pos="825"/>
          <w:tab w:val="left" w:pos="10319"/>
        </w:tabs>
        <w:ind w:left="825" w:hanging="241"/>
      </w:pPr>
      <w:r>
        <w:rPr>
          <w:color w:val="000000"/>
          <w:spacing w:val="-2"/>
          <w:shd w:val="clear" w:color="auto" w:fill="F1F1F1"/>
        </w:rPr>
        <w:lastRenderedPageBreak/>
        <w:t>RESULTS</w:t>
      </w:r>
      <w:r>
        <w:rPr>
          <w:color w:val="000000"/>
          <w:shd w:val="clear" w:color="auto" w:fill="F1F1F1"/>
        </w:rPr>
        <w:tab/>
      </w:r>
    </w:p>
    <w:p w14:paraId="7EAE24B0" w14:textId="77777777" w:rsidR="003F3708" w:rsidRDefault="005D069D">
      <w:pPr>
        <w:pStyle w:val="Heading7"/>
        <w:spacing w:before="228"/>
        <w:jc w:val="both"/>
      </w:pPr>
      <w:r>
        <w:rPr>
          <w:w w:val="105"/>
        </w:rPr>
        <w:t>3(a)</w:t>
      </w:r>
      <w:r>
        <w:rPr>
          <w:spacing w:val="42"/>
          <w:w w:val="105"/>
        </w:rPr>
        <w:t xml:space="preserve"> </w:t>
      </w:r>
      <w:r>
        <w:rPr>
          <w:w w:val="105"/>
        </w:rPr>
        <w:t>Total</w:t>
      </w:r>
      <w:r>
        <w:rPr>
          <w:spacing w:val="-4"/>
          <w:w w:val="105"/>
        </w:rPr>
        <w:t xml:space="preserve"> </w:t>
      </w:r>
      <w:r>
        <w:rPr>
          <w:spacing w:val="-2"/>
          <w:w w:val="105"/>
        </w:rPr>
        <w:t>Surplus/Deficit</w:t>
      </w:r>
    </w:p>
    <w:p w14:paraId="79C26F6B" w14:textId="77777777" w:rsidR="003F3708" w:rsidRDefault="003F3708">
      <w:pPr>
        <w:pStyle w:val="BodyText"/>
        <w:spacing w:before="97"/>
        <w:rPr>
          <w:b/>
          <w:sz w:val="18"/>
        </w:rPr>
      </w:pPr>
    </w:p>
    <w:p w14:paraId="333942E6" w14:textId="77777777" w:rsidR="003F3708" w:rsidRDefault="005D069D">
      <w:pPr>
        <w:pStyle w:val="BodyText"/>
        <w:spacing w:line="261" w:lineRule="auto"/>
        <w:ind w:left="608" w:right="800"/>
        <w:jc w:val="both"/>
      </w:pPr>
      <w:r>
        <w:t>The 2024-25 budget shows a total surplus of $185.8m, an increase of $52.4m over the 2023-24 forecast result. The total comprehensive result comprises the operating result $2.07m, plus monetary contributions from developers of $44.5m, non- monetary contributions of $110.7m and capital grants income of $24.5m.</w:t>
      </w:r>
    </w:p>
    <w:p w14:paraId="36C8421A" w14:textId="77777777" w:rsidR="003F3708" w:rsidRDefault="003F3708">
      <w:pPr>
        <w:pStyle w:val="BodyText"/>
        <w:spacing w:before="140"/>
      </w:pPr>
    </w:p>
    <w:p w14:paraId="3B9CC366" w14:textId="77777777" w:rsidR="003F3708" w:rsidRDefault="005D069D">
      <w:pPr>
        <w:pStyle w:val="BodyText"/>
        <w:ind w:left="608"/>
        <w:jc w:val="both"/>
      </w:pPr>
      <w:r>
        <w:t>The</w:t>
      </w:r>
      <w:r>
        <w:rPr>
          <w:spacing w:val="2"/>
        </w:rPr>
        <w:t xml:space="preserve"> </w:t>
      </w:r>
      <w:r>
        <w:t>$52.4m movement</w:t>
      </w:r>
      <w:r>
        <w:rPr>
          <w:spacing w:val="2"/>
        </w:rPr>
        <w:t xml:space="preserve"> </w:t>
      </w:r>
      <w:r>
        <w:t>from the</w:t>
      </w:r>
      <w:r>
        <w:rPr>
          <w:spacing w:val="2"/>
        </w:rPr>
        <w:t xml:space="preserve"> </w:t>
      </w:r>
      <w:r>
        <w:t>2023-24</w:t>
      </w:r>
      <w:r>
        <w:rPr>
          <w:spacing w:val="2"/>
        </w:rPr>
        <w:t xml:space="preserve"> </w:t>
      </w:r>
      <w:r>
        <w:t>forecast</w:t>
      </w:r>
      <w:r>
        <w:rPr>
          <w:spacing w:val="2"/>
        </w:rPr>
        <w:t xml:space="preserve"> </w:t>
      </w:r>
      <w:r>
        <w:t>is</w:t>
      </w:r>
      <w:r>
        <w:rPr>
          <w:spacing w:val="2"/>
        </w:rPr>
        <w:t xml:space="preserve"> </w:t>
      </w:r>
      <w:r>
        <w:t>largely</w:t>
      </w:r>
      <w:r>
        <w:rPr>
          <w:spacing w:val="-1"/>
        </w:rPr>
        <w:t xml:space="preserve"> </w:t>
      </w:r>
      <w:r>
        <w:t>due</w:t>
      </w:r>
      <w:r>
        <w:rPr>
          <w:spacing w:val="2"/>
        </w:rPr>
        <w:t xml:space="preserve"> </w:t>
      </w:r>
      <w:r>
        <w:t>to</w:t>
      </w:r>
      <w:r>
        <w:rPr>
          <w:spacing w:val="2"/>
        </w:rPr>
        <w:t xml:space="preserve"> </w:t>
      </w:r>
      <w:r>
        <w:t>a</w:t>
      </w:r>
      <w:r>
        <w:rPr>
          <w:spacing w:val="2"/>
        </w:rPr>
        <w:t xml:space="preserve"> </w:t>
      </w:r>
      <w:r>
        <w:t>property</w:t>
      </w:r>
      <w:r>
        <w:rPr>
          <w:spacing w:val="-1"/>
        </w:rPr>
        <w:t xml:space="preserve"> </w:t>
      </w:r>
      <w:r>
        <w:t>write-off</w:t>
      </w:r>
      <w:r>
        <w:rPr>
          <w:spacing w:val="4"/>
        </w:rPr>
        <w:t xml:space="preserve"> </w:t>
      </w:r>
      <w:r>
        <w:t>of</w:t>
      </w:r>
      <w:r>
        <w:rPr>
          <w:spacing w:val="5"/>
        </w:rPr>
        <w:t xml:space="preserve"> </w:t>
      </w:r>
      <w:r>
        <w:t>$38.1m that</w:t>
      </w:r>
      <w:r>
        <w:rPr>
          <w:spacing w:val="2"/>
        </w:rPr>
        <w:t xml:space="preserve"> </w:t>
      </w:r>
      <w:r>
        <w:t>occurred</w:t>
      </w:r>
      <w:r>
        <w:rPr>
          <w:spacing w:val="2"/>
        </w:rPr>
        <w:t xml:space="preserve"> </w:t>
      </w:r>
      <w:r>
        <w:t>in</w:t>
      </w:r>
      <w:r>
        <w:rPr>
          <w:spacing w:val="2"/>
        </w:rPr>
        <w:t xml:space="preserve"> </w:t>
      </w:r>
      <w:r>
        <w:t>2023-</w:t>
      </w:r>
      <w:r>
        <w:rPr>
          <w:spacing w:val="-5"/>
        </w:rPr>
        <w:t>24.</w:t>
      </w:r>
    </w:p>
    <w:p w14:paraId="080105BC" w14:textId="77777777" w:rsidR="003F3708" w:rsidRDefault="003F3708">
      <w:pPr>
        <w:pStyle w:val="BodyText"/>
        <w:rPr>
          <w:sz w:val="13"/>
        </w:rPr>
      </w:pPr>
    </w:p>
    <w:p w14:paraId="2A45C36E" w14:textId="77777777" w:rsidR="003F3708" w:rsidRDefault="003F3708">
      <w:pPr>
        <w:pStyle w:val="BodyText"/>
        <w:rPr>
          <w:sz w:val="13"/>
        </w:rPr>
      </w:pPr>
    </w:p>
    <w:p w14:paraId="51672D66" w14:textId="77777777" w:rsidR="003F3708" w:rsidRDefault="003F3708">
      <w:pPr>
        <w:pStyle w:val="BodyText"/>
        <w:rPr>
          <w:sz w:val="13"/>
        </w:rPr>
      </w:pPr>
    </w:p>
    <w:p w14:paraId="7E45851B" w14:textId="77777777" w:rsidR="003F3708" w:rsidRDefault="003F3708">
      <w:pPr>
        <w:pStyle w:val="BodyText"/>
        <w:rPr>
          <w:sz w:val="13"/>
        </w:rPr>
      </w:pPr>
    </w:p>
    <w:p w14:paraId="4C1061F5" w14:textId="77777777" w:rsidR="003F3708" w:rsidRDefault="003F3708">
      <w:pPr>
        <w:pStyle w:val="BodyText"/>
        <w:spacing w:before="36"/>
        <w:rPr>
          <w:sz w:val="13"/>
        </w:rPr>
      </w:pPr>
    </w:p>
    <w:p w14:paraId="2B8AC54D" w14:textId="77777777" w:rsidR="003F3708" w:rsidRDefault="005D069D">
      <w:pPr>
        <w:ind w:left="1056"/>
        <w:rPr>
          <w:rFonts w:ascii="Arial"/>
          <w:sz w:val="13"/>
        </w:rPr>
      </w:pPr>
      <w:r>
        <w:rPr>
          <w:noProof/>
        </w:rPr>
        <mc:AlternateContent>
          <mc:Choice Requires="wpg">
            <w:drawing>
              <wp:anchor distT="0" distB="0" distL="0" distR="0" simplePos="0" relativeHeight="460521984" behindDoc="1" locked="0" layoutInCell="1" allowOverlap="1" wp14:anchorId="6EDD70E1" wp14:editId="40406060">
                <wp:simplePos x="0" y="0"/>
                <wp:positionH relativeFrom="page">
                  <wp:posOffset>988488</wp:posOffset>
                </wp:positionH>
                <wp:positionV relativeFrom="paragraph">
                  <wp:posOffset>49924</wp:posOffset>
                </wp:positionV>
                <wp:extent cx="5854065" cy="1751964"/>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065" cy="1751964"/>
                          <a:chOff x="0" y="0"/>
                          <a:chExt cx="5854065" cy="1751964"/>
                        </a:xfrm>
                      </wpg:grpSpPr>
                      <pic:pic xmlns:pic="http://schemas.openxmlformats.org/drawingml/2006/picture">
                        <pic:nvPicPr>
                          <pic:cNvPr id="44" name="Image 44"/>
                          <pic:cNvPicPr/>
                        </pic:nvPicPr>
                        <pic:blipFill>
                          <a:blip r:embed="rId26" cstate="print"/>
                          <a:stretch>
                            <a:fillRect/>
                          </a:stretch>
                        </pic:blipFill>
                        <pic:spPr>
                          <a:xfrm>
                            <a:off x="224615" y="0"/>
                            <a:ext cx="5597651" cy="1732788"/>
                          </a:xfrm>
                          <a:prstGeom prst="rect">
                            <a:avLst/>
                          </a:prstGeom>
                        </pic:spPr>
                      </pic:pic>
                      <wps:wsp>
                        <wps:cNvPr id="45" name="Textbox 45"/>
                        <wps:cNvSpPr txBox="1"/>
                        <wps:spPr>
                          <a:xfrm>
                            <a:off x="0" y="124261"/>
                            <a:ext cx="195580" cy="774065"/>
                          </a:xfrm>
                          <a:prstGeom prst="rect">
                            <a:avLst/>
                          </a:prstGeom>
                        </wps:spPr>
                        <wps:txbx>
                          <w:txbxContent>
                            <w:p w14:paraId="6126B9BF" w14:textId="77777777" w:rsidR="003F3708" w:rsidRDefault="005D069D">
                              <w:pPr>
                                <w:spacing w:line="144" w:lineRule="exact"/>
                                <w:rPr>
                                  <w:rFonts w:ascii="Arial"/>
                                  <w:sz w:val="13"/>
                                </w:rPr>
                              </w:pPr>
                              <w:r>
                                <w:rPr>
                                  <w:rFonts w:ascii="Arial"/>
                                  <w:spacing w:val="-4"/>
                                  <w:sz w:val="13"/>
                                </w:rPr>
                                <w:t>$450</w:t>
                              </w:r>
                            </w:p>
                            <w:p w14:paraId="25B0C2D5" w14:textId="77777777" w:rsidR="003F3708" w:rsidRDefault="005D069D">
                              <w:pPr>
                                <w:spacing w:before="119"/>
                                <w:rPr>
                                  <w:rFonts w:ascii="Arial"/>
                                  <w:sz w:val="13"/>
                                </w:rPr>
                              </w:pPr>
                              <w:r>
                                <w:rPr>
                                  <w:rFonts w:ascii="Arial"/>
                                  <w:spacing w:val="-4"/>
                                  <w:sz w:val="13"/>
                                </w:rPr>
                                <w:t>$400</w:t>
                              </w:r>
                            </w:p>
                            <w:p w14:paraId="092F352E" w14:textId="77777777" w:rsidR="003F3708" w:rsidRDefault="005D069D">
                              <w:pPr>
                                <w:spacing w:before="119"/>
                                <w:rPr>
                                  <w:rFonts w:ascii="Arial"/>
                                  <w:sz w:val="13"/>
                                </w:rPr>
                              </w:pPr>
                              <w:r>
                                <w:rPr>
                                  <w:rFonts w:ascii="Arial"/>
                                  <w:spacing w:val="-4"/>
                                  <w:sz w:val="13"/>
                                </w:rPr>
                                <w:t>$350</w:t>
                              </w:r>
                            </w:p>
                            <w:p w14:paraId="7317EA58" w14:textId="77777777" w:rsidR="003F3708" w:rsidRDefault="005D069D">
                              <w:pPr>
                                <w:spacing w:before="119"/>
                                <w:rPr>
                                  <w:rFonts w:ascii="Arial"/>
                                  <w:sz w:val="13"/>
                                </w:rPr>
                              </w:pPr>
                              <w:r>
                                <w:rPr>
                                  <w:rFonts w:ascii="Arial"/>
                                  <w:spacing w:val="-4"/>
                                  <w:sz w:val="13"/>
                                </w:rPr>
                                <w:t>$300</w:t>
                              </w:r>
                            </w:p>
                            <w:p w14:paraId="77861A7E" w14:textId="77777777" w:rsidR="003F3708" w:rsidRDefault="005D069D">
                              <w:pPr>
                                <w:spacing w:before="119"/>
                                <w:rPr>
                                  <w:rFonts w:ascii="Arial"/>
                                  <w:sz w:val="13"/>
                                </w:rPr>
                              </w:pPr>
                              <w:r>
                                <w:rPr>
                                  <w:rFonts w:ascii="Arial"/>
                                  <w:spacing w:val="-4"/>
                                  <w:sz w:val="13"/>
                                </w:rPr>
                                <w:t>$250</w:t>
                              </w:r>
                            </w:p>
                          </w:txbxContent>
                        </wps:txbx>
                        <wps:bodyPr wrap="square" lIns="0" tIns="0" rIns="0" bIns="0" rtlCol="0">
                          <a:noAutofit/>
                        </wps:bodyPr>
                      </wps:wsp>
                      <wps:wsp>
                        <wps:cNvPr id="46" name="Textbox 46"/>
                        <wps:cNvSpPr txBox="1"/>
                        <wps:spPr>
                          <a:xfrm>
                            <a:off x="4481080" y="108631"/>
                            <a:ext cx="1372870" cy="92075"/>
                          </a:xfrm>
                          <a:prstGeom prst="rect">
                            <a:avLst/>
                          </a:prstGeom>
                        </wps:spPr>
                        <wps:txbx>
                          <w:txbxContent>
                            <w:p w14:paraId="6D2897EA" w14:textId="77777777" w:rsidR="003F3708" w:rsidRDefault="005D069D">
                              <w:pPr>
                                <w:tabs>
                                  <w:tab w:val="left" w:pos="2141"/>
                                </w:tabs>
                                <w:spacing w:line="144" w:lineRule="exact"/>
                                <w:rPr>
                                  <w:rFonts w:ascii="Times New Roman"/>
                                  <w:sz w:val="13"/>
                                </w:rPr>
                              </w:pPr>
                              <w:r>
                                <w:rPr>
                                  <w:rFonts w:ascii="Arial"/>
                                  <w:sz w:val="13"/>
                                </w:rPr>
                                <w:t xml:space="preserve">$429.0m </w:t>
                              </w:r>
                              <w:r>
                                <w:rPr>
                                  <w:rFonts w:ascii="Times New Roman"/>
                                  <w:sz w:val="13"/>
                                  <w:u w:val="single" w:color="D9D9D9"/>
                                </w:rPr>
                                <w:tab/>
                              </w:r>
                            </w:p>
                          </w:txbxContent>
                        </wps:txbx>
                        <wps:bodyPr wrap="square" lIns="0" tIns="0" rIns="0" bIns="0" rtlCol="0">
                          <a:noAutofit/>
                        </wps:bodyPr>
                      </wps:wsp>
                      <wps:wsp>
                        <wps:cNvPr id="47" name="Textbox 47"/>
                        <wps:cNvSpPr txBox="1"/>
                        <wps:spPr>
                          <a:xfrm>
                            <a:off x="1283783" y="904132"/>
                            <a:ext cx="329565" cy="92075"/>
                          </a:xfrm>
                          <a:prstGeom prst="rect">
                            <a:avLst/>
                          </a:prstGeom>
                        </wps:spPr>
                        <wps:txbx>
                          <w:txbxContent>
                            <w:p w14:paraId="719EBA0E" w14:textId="77777777" w:rsidR="003F3708" w:rsidRDefault="005D069D">
                              <w:pPr>
                                <w:spacing w:line="144" w:lineRule="exact"/>
                                <w:rPr>
                                  <w:rFonts w:ascii="Arial"/>
                                  <w:sz w:val="13"/>
                                </w:rPr>
                              </w:pPr>
                              <w:r>
                                <w:rPr>
                                  <w:rFonts w:ascii="Arial"/>
                                  <w:spacing w:val="-2"/>
                                  <w:sz w:val="13"/>
                                </w:rPr>
                                <w:t>$197.9m</w:t>
                              </w:r>
                            </w:p>
                          </w:txbxContent>
                        </wps:txbx>
                        <wps:bodyPr wrap="square" lIns="0" tIns="0" rIns="0" bIns="0" rtlCol="0">
                          <a:noAutofit/>
                        </wps:bodyPr>
                      </wps:wsp>
                      <wps:wsp>
                        <wps:cNvPr id="48" name="Textbox 48"/>
                        <wps:cNvSpPr txBox="1"/>
                        <wps:spPr>
                          <a:xfrm>
                            <a:off x="0" y="977308"/>
                            <a:ext cx="195580" cy="262255"/>
                          </a:xfrm>
                          <a:prstGeom prst="rect">
                            <a:avLst/>
                          </a:prstGeom>
                        </wps:spPr>
                        <wps:txbx>
                          <w:txbxContent>
                            <w:p w14:paraId="548A5240" w14:textId="77777777" w:rsidR="003F3708" w:rsidRDefault="005D069D">
                              <w:pPr>
                                <w:spacing w:line="144" w:lineRule="exact"/>
                                <w:rPr>
                                  <w:rFonts w:ascii="Arial"/>
                                  <w:sz w:val="13"/>
                                </w:rPr>
                              </w:pPr>
                              <w:r>
                                <w:rPr>
                                  <w:rFonts w:ascii="Arial"/>
                                  <w:spacing w:val="-4"/>
                                  <w:sz w:val="13"/>
                                </w:rPr>
                                <w:t>$200</w:t>
                              </w:r>
                            </w:p>
                            <w:p w14:paraId="598255C3" w14:textId="77777777" w:rsidR="003F3708" w:rsidRDefault="005D069D">
                              <w:pPr>
                                <w:spacing w:before="119"/>
                                <w:rPr>
                                  <w:rFonts w:ascii="Arial"/>
                                  <w:sz w:val="13"/>
                                </w:rPr>
                              </w:pPr>
                              <w:r>
                                <w:rPr>
                                  <w:rFonts w:ascii="Arial"/>
                                  <w:spacing w:val="-4"/>
                                  <w:sz w:val="13"/>
                                </w:rPr>
                                <w:t>$150</w:t>
                              </w:r>
                            </w:p>
                          </w:txbxContent>
                        </wps:txbx>
                        <wps:bodyPr wrap="square" lIns="0" tIns="0" rIns="0" bIns="0" rtlCol="0">
                          <a:noAutofit/>
                        </wps:bodyPr>
                      </wps:wsp>
                      <wps:wsp>
                        <wps:cNvPr id="49" name="Textbox 49"/>
                        <wps:cNvSpPr txBox="1"/>
                        <wps:spPr>
                          <a:xfrm>
                            <a:off x="2888524" y="939226"/>
                            <a:ext cx="329565" cy="92075"/>
                          </a:xfrm>
                          <a:prstGeom prst="rect">
                            <a:avLst/>
                          </a:prstGeom>
                        </wps:spPr>
                        <wps:txbx>
                          <w:txbxContent>
                            <w:p w14:paraId="25C92E03" w14:textId="77777777" w:rsidR="003F3708" w:rsidRDefault="005D069D">
                              <w:pPr>
                                <w:spacing w:line="144" w:lineRule="exact"/>
                                <w:rPr>
                                  <w:rFonts w:ascii="Arial"/>
                                  <w:sz w:val="13"/>
                                </w:rPr>
                              </w:pPr>
                              <w:r>
                                <w:rPr>
                                  <w:rFonts w:ascii="Arial"/>
                                  <w:spacing w:val="-2"/>
                                  <w:sz w:val="13"/>
                                </w:rPr>
                                <w:t>$185.8m</w:t>
                              </w:r>
                            </w:p>
                          </w:txbxContent>
                        </wps:txbx>
                        <wps:bodyPr wrap="square" lIns="0" tIns="0" rIns="0" bIns="0" rtlCol="0">
                          <a:noAutofit/>
                        </wps:bodyPr>
                      </wps:wsp>
                      <wps:wsp>
                        <wps:cNvPr id="50" name="Textbox 50"/>
                        <wps:cNvSpPr txBox="1"/>
                        <wps:spPr>
                          <a:xfrm>
                            <a:off x="3694714" y="884358"/>
                            <a:ext cx="329565" cy="92075"/>
                          </a:xfrm>
                          <a:prstGeom prst="rect">
                            <a:avLst/>
                          </a:prstGeom>
                        </wps:spPr>
                        <wps:txbx>
                          <w:txbxContent>
                            <w:p w14:paraId="677B2CB5" w14:textId="77777777" w:rsidR="003F3708" w:rsidRDefault="005D069D">
                              <w:pPr>
                                <w:spacing w:line="144" w:lineRule="exact"/>
                                <w:rPr>
                                  <w:rFonts w:ascii="Arial"/>
                                  <w:sz w:val="13"/>
                                </w:rPr>
                              </w:pPr>
                              <w:r>
                                <w:rPr>
                                  <w:rFonts w:ascii="Arial"/>
                                  <w:spacing w:val="-2"/>
                                  <w:sz w:val="13"/>
                                </w:rPr>
                                <w:t>$198.4m</w:t>
                              </w:r>
                            </w:p>
                          </w:txbxContent>
                        </wps:txbx>
                        <wps:bodyPr wrap="square" lIns="0" tIns="0" rIns="0" bIns="0" rtlCol="0">
                          <a:noAutofit/>
                        </wps:bodyPr>
                      </wps:wsp>
                      <wps:wsp>
                        <wps:cNvPr id="51" name="Textbox 51"/>
                        <wps:cNvSpPr txBox="1"/>
                        <wps:spPr>
                          <a:xfrm>
                            <a:off x="5276606" y="998649"/>
                            <a:ext cx="329565" cy="92075"/>
                          </a:xfrm>
                          <a:prstGeom prst="rect">
                            <a:avLst/>
                          </a:prstGeom>
                        </wps:spPr>
                        <wps:txbx>
                          <w:txbxContent>
                            <w:p w14:paraId="6CA804AE" w14:textId="77777777" w:rsidR="003F3708" w:rsidRDefault="005D069D">
                              <w:pPr>
                                <w:spacing w:line="144" w:lineRule="exact"/>
                                <w:rPr>
                                  <w:rFonts w:ascii="Arial"/>
                                  <w:sz w:val="13"/>
                                </w:rPr>
                              </w:pPr>
                              <w:r>
                                <w:rPr>
                                  <w:rFonts w:ascii="Arial"/>
                                  <w:spacing w:val="-2"/>
                                  <w:sz w:val="13"/>
                                </w:rPr>
                                <w:t>$168.4m</w:t>
                              </w:r>
                            </w:p>
                          </w:txbxContent>
                        </wps:txbx>
                        <wps:bodyPr wrap="square" lIns="0" tIns="0" rIns="0" bIns="0" rtlCol="0">
                          <a:noAutofit/>
                        </wps:bodyPr>
                      </wps:wsp>
                      <wps:wsp>
                        <wps:cNvPr id="52" name="Textbox 52"/>
                        <wps:cNvSpPr txBox="1"/>
                        <wps:spPr>
                          <a:xfrm>
                            <a:off x="501982" y="1085530"/>
                            <a:ext cx="329565" cy="92075"/>
                          </a:xfrm>
                          <a:prstGeom prst="rect">
                            <a:avLst/>
                          </a:prstGeom>
                        </wps:spPr>
                        <wps:txbx>
                          <w:txbxContent>
                            <w:p w14:paraId="1867E8A4" w14:textId="77777777" w:rsidR="003F3708" w:rsidRDefault="005D069D">
                              <w:pPr>
                                <w:spacing w:line="144" w:lineRule="exact"/>
                                <w:rPr>
                                  <w:rFonts w:ascii="Arial"/>
                                  <w:sz w:val="13"/>
                                </w:rPr>
                              </w:pPr>
                              <w:r>
                                <w:rPr>
                                  <w:rFonts w:ascii="Arial"/>
                                  <w:spacing w:val="-2"/>
                                  <w:sz w:val="13"/>
                                </w:rPr>
                                <w:t>$141.4m</w:t>
                              </w:r>
                            </w:p>
                          </w:txbxContent>
                        </wps:txbx>
                        <wps:bodyPr wrap="square" lIns="0" tIns="0" rIns="0" bIns="0" rtlCol="0">
                          <a:noAutofit/>
                        </wps:bodyPr>
                      </wps:wsp>
                      <wps:wsp>
                        <wps:cNvPr id="53" name="Textbox 53"/>
                        <wps:cNvSpPr txBox="1"/>
                        <wps:spPr>
                          <a:xfrm>
                            <a:off x="2093022" y="1164728"/>
                            <a:ext cx="329565" cy="92075"/>
                          </a:xfrm>
                          <a:prstGeom prst="rect">
                            <a:avLst/>
                          </a:prstGeom>
                        </wps:spPr>
                        <wps:txbx>
                          <w:txbxContent>
                            <w:p w14:paraId="7B22D9AC" w14:textId="77777777" w:rsidR="003F3708" w:rsidRDefault="005D069D">
                              <w:pPr>
                                <w:spacing w:line="144" w:lineRule="exact"/>
                                <w:rPr>
                                  <w:rFonts w:ascii="Arial"/>
                                  <w:sz w:val="13"/>
                                </w:rPr>
                              </w:pPr>
                              <w:r>
                                <w:rPr>
                                  <w:rFonts w:ascii="Arial"/>
                                  <w:spacing w:val="-2"/>
                                  <w:sz w:val="13"/>
                                </w:rPr>
                                <w:t>$133.4m</w:t>
                              </w:r>
                            </w:p>
                          </w:txbxContent>
                        </wps:txbx>
                        <wps:bodyPr wrap="square" lIns="0" tIns="0" rIns="0" bIns="0" rtlCol="0">
                          <a:noAutofit/>
                        </wps:bodyPr>
                      </wps:wsp>
                      <wps:wsp>
                        <wps:cNvPr id="54" name="Textbox 54"/>
                        <wps:cNvSpPr txBox="1"/>
                        <wps:spPr>
                          <a:xfrm>
                            <a:off x="0" y="1318542"/>
                            <a:ext cx="195580" cy="433070"/>
                          </a:xfrm>
                          <a:prstGeom prst="rect">
                            <a:avLst/>
                          </a:prstGeom>
                        </wps:spPr>
                        <wps:txbx>
                          <w:txbxContent>
                            <w:p w14:paraId="094C5F73" w14:textId="77777777" w:rsidR="003F3708" w:rsidRDefault="005D069D">
                              <w:pPr>
                                <w:spacing w:line="144" w:lineRule="exact"/>
                                <w:rPr>
                                  <w:rFonts w:ascii="Arial"/>
                                  <w:sz w:val="13"/>
                                </w:rPr>
                              </w:pPr>
                              <w:r>
                                <w:rPr>
                                  <w:rFonts w:ascii="Arial"/>
                                  <w:spacing w:val="-4"/>
                                  <w:sz w:val="13"/>
                                </w:rPr>
                                <w:t>$100</w:t>
                              </w:r>
                            </w:p>
                            <w:p w14:paraId="51F67314" w14:textId="77777777" w:rsidR="003F3708" w:rsidRDefault="005D069D">
                              <w:pPr>
                                <w:spacing w:before="119"/>
                                <w:ind w:left="71"/>
                                <w:rPr>
                                  <w:rFonts w:ascii="Arial"/>
                                  <w:sz w:val="13"/>
                                </w:rPr>
                              </w:pPr>
                              <w:r>
                                <w:rPr>
                                  <w:rFonts w:ascii="Arial"/>
                                  <w:spacing w:val="-5"/>
                                  <w:sz w:val="13"/>
                                </w:rPr>
                                <w:t>$50</w:t>
                              </w:r>
                            </w:p>
                            <w:p w14:paraId="76A9AEDA" w14:textId="77777777" w:rsidR="003F3708" w:rsidRDefault="005D069D">
                              <w:pPr>
                                <w:spacing w:before="119"/>
                                <w:ind w:left="143"/>
                                <w:rPr>
                                  <w:rFonts w:ascii="Arial"/>
                                  <w:sz w:val="13"/>
                                </w:rPr>
                              </w:pPr>
                              <w:r>
                                <w:rPr>
                                  <w:rFonts w:ascii="Arial"/>
                                  <w:spacing w:val="-5"/>
                                  <w:sz w:val="13"/>
                                </w:rPr>
                                <w:t>$0</w:t>
                              </w:r>
                            </w:p>
                          </w:txbxContent>
                        </wps:txbx>
                        <wps:bodyPr wrap="square" lIns="0" tIns="0" rIns="0" bIns="0" rtlCol="0">
                          <a:noAutofit/>
                        </wps:bodyPr>
                      </wps:wsp>
                    </wpg:wgp>
                  </a:graphicData>
                </a:graphic>
              </wp:anchor>
            </w:drawing>
          </mc:Choice>
          <mc:Fallback>
            <w:pict>
              <v:group w14:anchorId="6EDD70E1" id="Group 43" o:spid="_x0000_s1049" style="position:absolute;left:0;text-align:left;margin-left:77.85pt;margin-top:3.95pt;width:460.95pt;height:137.95pt;z-index:-42794496;mso-wrap-distance-left:0;mso-wrap-distance-right:0;mso-position-horizontal-relative:page" coordsize="58540,17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&#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">
                <v:shape id="Image 44" o:spid="_x0000_s1050" type="#_x0000_t75" style="position:absolute;left:2246;width:55976;height:17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">
                  <v:imagedata r:id="rId27" o:title=""/>
                </v:shape>
                <v:shape id="Textbox 45" o:spid="_x0000_s1051" type="#_x0000_t202" style="position:absolute;top:1242;width:1955;height:7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6126B9BF" w14:textId="77777777" w:rsidR="003F3708" w:rsidRDefault="005D069D">
                        <w:pPr>
                          <w:spacing w:line="144" w:lineRule="exact"/>
                          <w:rPr>
                            <w:rFonts w:ascii="Arial"/>
                            <w:sz w:val="13"/>
                          </w:rPr>
                        </w:pPr>
                        <w:r>
                          <w:rPr>
                            <w:rFonts w:ascii="Arial"/>
                            <w:spacing w:val="-4"/>
                            <w:sz w:val="13"/>
                          </w:rPr>
                          <w:t>$450</w:t>
                        </w:r>
                      </w:p>
                      <w:p w14:paraId="25B0C2D5" w14:textId="77777777" w:rsidR="003F3708" w:rsidRDefault="005D069D">
                        <w:pPr>
                          <w:spacing w:before="119"/>
                          <w:rPr>
                            <w:rFonts w:ascii="Arial"/>
                            <w:sz w:val="13"/>
                          </w:rPr>
                        </w:pPr>
                        <w:r>
                          <w:rPr>
                            <w:rFonts w:ascii="Arial"/>
                            <w:spacing w:val="-4"/>
                            <w:sz w:val="13"/>
                          </w:rPr>
                          <w:t>$400</w:t>
                        </w:r>
                      </w:p>
                      <w:p w14:paraId="092F352E" w14:textId="77777777" w:rsidR="003F3708" w:rsidRDefault="005D069D">
                        <w:pPr>
                          <w:spacing w:before="119"/>
                          <w:rPr>
                            <w:rFonts w:ascii="Arial"/>
                            <w:sz w:val="13"/>
                          </w:rPr>
                        </w:pPr>
                        <w:r>
                          <w:rPr>
                            <w:rFonts w:ascii="Arial"/>
                            <w:spacing w:val="-4"/>
                            <w:sz w:val="13"/>
                          </w:rPr>
                          <w:t>$350</w:t>
                        </w:r>
                      </w:p>
                      <w:p w14:paraId="7317EA58" w14:textId="77777777" w:rsidR="003F3708" w:rsidRDefault="005D069D">
                        <w:pPr>
                          <w:spacing w:before="119"/>
                          <w:rPr>
                            <w:rFonts w:ascii="Arial"/>
                            <w:sz w:val="13"/>
                          </w:rPr>
                        </w:pPr>
                        <w:r>
                          <w:rPr>
                            <w:rFonts w:ascii="Arial"/>
                            <w:spacing w:val="-4"/>
                            <w:sz w:val="13"/>
                          </w:rPr>
                          <w:t>$300</w:t>
                        </w:r>
                      </w:p>
                      <w:p w14:paraId="77861A7E" w14:textId="77777777" w:rsidR="003F3708" w:rsidRDefault="005D069D">
                        <w:pPr>
                          <w:spacing w:before="119"/>
                          <w:rPr>
                            <w:rFonts w:ascii="Arial"/>
                            <w:sz w:val="13"/>
                          </w:rPr>
                        </w:pPr>
                        <w:r>
                          <w:rPr>
                            <w:rFonts w:ascii="Arial"/>
                            <w:spacing w:val="-4"/>
                            <w:sz w:val="13"/>
                          </w:rPr>
                          <w:t>$250</w:t>
                        </w:r>
                      </w:p>
                    </w:txbxContent>
                  </v:textbox>
                </v:shape>
                <v:shape id="Textbox 46" o:spid="_x0000_s1052" type="#_x0000_t202" style="position:absolute;left:44810;top:1086;width:13729;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6D2897EA" w14:textId="77777777" w:rsidR="003F3708" w:rsidRDefault="005D069D">
                        <w:pPr>
                          <w:tabs>
                            <w:tab w:val="left" w:pos="2141"/>
                          </w:tabs>
                          <w:spacing w:line="144" w:lineRule="exact"/>
                          <w:rPr>
                            <w:rFonts w:ascii="Times New Roman"/>
                            <w:sz w:val="13"/>
                          </w:rPr>
                        </w:pPr>
                        <w:r>
                          <w:rPr>
                            <w:rFonts w:ascii="Arial"/>
                            <w:sz w:val="13"/>
                          </w:rPr>
                          <w:t xml:space="preserve">$429.0m </w:t>
                        </w:r>
                        <w:r>
                          <w:rPr>
                            <w:rFonts w:ascii="Times New Roman"/>
                            <w:sz w:val="13"/>
                            <w:u w:val="single" w:color="D9D9D9"/>
                          </w:rPr>
                          <w:tab/>
                        </w:r>
                      </w:p>
                    </w:txbxContent>
                  </v:textbox>
                </v:shape>
                <v:shape id="Textbox 47" o:spid="_x0000_s1053" type="#_x0000_t202" style="position:absolute;left:12837;top:9041;width:3296;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719EBA0E" w14:textId="77777777" w:rsidR="003F3708" w:rsidRDefault="005D069D">
                        <w:pPr>
                          <w:spacing w:line="144" w:lineRule="exact"/>
                          <w:rPr>
                            <w:rFonts w:ascii="Arial"/>
                            <w:sz w:val="13"/>
                          </w:rPr>
                        </w:pPr>
                        <w:r>
                          <w:rPr>
                            <w:rFonts w:ascii="Arial"/>
                            <w:spacing w:val="-2"/>
                            <w:sz w:val="13"/>
                          </w:rPr>
                          <w:t>$197.9m</w:t>
                        </w:r>
                      </w:p>
                    </w:txbxContent>
                  </v:textbox>
                </v:shape>
                <v:shape id="Textbox 48" o:spid="_x0000_s1054" type="#_x0000_t202" style="position:absolute;top:9773;width:1955;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548A5240" w14:textId="77777777" w:rsidR="003F3708" w:rsidRDefault="005D069D">
                        <w:pPr>
                          <w:spacing w:line="144" w:lineRule="exact"/>
                          <w:rPr>
                            <w:rFonts w:ascii="Arial"/>
                            <w:sz w:val="13"/>
                          </w:rPr>
                        </w:pPr>
                        <w:r>
                          <w:rPr>
                            <w:rFonts w:ascii="Arial"/>
                            <w:spacing w:val="-4"/>
                            <w:sz w:val="13"/>
                          </w:rPr>
                          <w:t>$200</w:t>
                        </w:r>
                      </w:p>
                      <w:p w14:paraId="598255C3" w14:textId="77777777" w:rsidR="003F3708" w:rsidRDefault="005D069D">
                        <w:pPr>
                          <w:spacing w:before="119"/>
                          <w:rPr>
                            <w:rFonts w:ascii="Arial"/>
                            <w:sz w:val="13"/>
                          </w:rPr>
                        </w:pPr>
                        <w:r>
                          <w:rPr>
                            <w:rFonts w:ascii="Arial"/>
                            <w:spacing w:val="-4"/>
                            <w:sz w:val="13"/>
                          </w:rPr>
                          <w:t>$150</w:t>
                        </w:r>
                      </w:p>
                    </w:txbxContent>
                  </v:textbox>
                </v:shape>
                <v:shape id="Textbox 49" o:spid="_x0000_s1055" type="#_x0000_t202" style="position:absolute;left:28885;top:9392;width:3295;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25C92E03" w14:textId="77777777" w:rsidR="003F3708" w:rsidRDefault="005D069D">
                        <w:pPr>
                          <w:spacing w:line="144" w:lineRule="exact"/>
                          <w:rPr>
                            <w:rFonts w:ascii="Arial"/>
                            <w:sz w:val="13"/>
                          </w:rPr>
                        </w:pPr>
                        <w:r>
                          <w:rPr>
                            <w:rFonts w:ascii="Arial"/>
                            <w:spacing w:val="-2"/>
                            <w:sz w:val="13"/>
                          </w:rPr>
                          <w:t>$185.8m</w:t>
                        </w:r>
                      </w:p>
                    </w:txbxContent>
                  </v:textbox>
                </v:shape>
                <v:shape id="Textbox 50" o:spid="_x0000_s1056" type="#_x0000_t202" style="position:absolute;left:36947;top:8843;width:3295;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677B2CB5" w14:textId="77777777" w:rsidR="003F3708" w:rsidRDefault="005D069D">
                        <w:pPr>
                          <w:spacing w:line="144" w:lineRule="exact"/>
                          <w:rPr>
                            <w:rFonts w:ascii="Arial"/>
                            <w:sz w:val="13"/>
                          </w:rPr>
                        </w:pPr>
                        <w:r>
                          <w:rPr>
                            <w:rFonts w:ascii="Arial"/>
                            <w:spacing w:val="-2"/>
                            <w:sz w:val="13"/>
                          </w:rPr>
                          <w:t>$198.4m</w:t>
                        </w:r>
                      </w:p>
                    </w:txbxContent>
                  </v:textbox>
                </v:shape>
                <v:shape id="Textbox 51" o:spid="_x0000_s1057" type="#_x0000_t202" style="position:absolute;left:52766;top:9986;width:3295;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6CA804AE" w14:textId="77777777" w:rsidR="003F3708" w:rsidRDefault="005D069D">
                        <w:pPr>
                          <w:spacing w:line="144" w:lineRule="exact"/>
                          <w:rPr>
                            <w:rFonts w:ascii="Arial"/>
                            <w:sz w:val="13"/>
                          </w:rPr>
                        </w:pPr>
                        <w:r>
                          <w:rPr>
                            <w:rFonts w:ascii="Arial"/>
                            <w:spacing w:val="-2"/>
                            <w:sz w:val="13"/>
                          </w:rPr>
                          <w:t>$168.4m</w:t>
                        </w:r>
                      </w:p>
                    </w:txbxContent>
                  </v:textbox>
                </v:shape>
                <v:shape id="Textbox 52" o:spid="_x0000_s1058" type="#_x0000_t202" style="position:absolute;left:5019;top:10855;width:3296;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1867E8A4" w14:textId="77777777" w:rsidR="003F3708" w:rsidRDefault="005D069D">
                        <w:pPr>
                          <w:spacing w:line="144" w:lineRule="exact"/>
                          <w:rPr>
                            <w:rFonts w:ascii="Arial"/>
                            <w:sz w:val="13"/>
                          </w:rPr>
                        </w:pPr>
                        <w:r>
                          <w:rPr>
                            <w:rFonts w:ascii="Arial"/>
                            <w:spacing w:val="-2"/>
                            <w:sz w:val="13"/>
                          </w:rPr>
                          <w:t>$141.4m</w:t>
                        </w:r>
                      </w:p>
                    </w:txbxContent>
                  </v:textbox>
                </v:shape>
                <v:shape id="Textbox 53" o:spid="_x0000_s1059" type="#_x0000_t202" style="position:absolute;left:20930;top:11647;width:3295;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7B22D9AC" w14:textId="77777777" w:rsidR="003F3708" w:rsidRDefault="005D069D">
                        <w:pPr>
                          <w:spacing w:line="144" w:lineRule="exact"/>
                          <w:rPr>
                            <w:rFonts w:ascii="Arial"/>
                            <w:sz w:val="13"/>
                          </w:rPr>
                        </w:pPr>
                        <w:r>
                          <w:rPr>
                            <w:rFonts w:ascii="Arial"/>
                            <w:spacing w:val="-2"/>
                            <w:sz w:val="13"/>
                          </w:rPr>
                          <w:t>$133.4m</w:t>
                        </w:r>
                      </w:p>
                    </w:txbxContent>
                  </v:textbox>
                </v:shape>
                <v:shape id="Textbox 54" o:spid="_x0000_s1060" type="#_x0000_t202" style="position:absolute;top:13185;width:1955;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094C5F73" w14:textId="77777777" w:rsidR="003F3708" w:rsidRDefault="005D069D">
                        <w:pPr>
                          <w:spacing w:line="144" w:lineRule="exact"/>
                          <w:rPr>
                            <w:rFonts w:ascii="Arial"/>
                            <w:sz w:val="13"/>
                          </w:rPr>
                        </w:pPr>
                        <w:r>
                          <w:rPr>
                            <w:rFonts w:ascii="Arial"/>
                            <w:spacing w:val="-4"/>
                            <w:sz w:val="13"/>
                          </w:rPr>
                          <w:t>$100</w:t>
                        </w:r>
                      </w:p>
                      <w:p w14:paraId="51F67314" w14:textId="77777777" w:rsidR="003F3708" w:rsidRDefault="005D069D">
                        <w:pPr>
                          <w:spacing w:before="119"/>
                          <w:ind w:left="71"/>
                          <w:rPr>
                            <w:rFonts w:ascii="Arial"/>
                            <w:sz w:val="13"/>
                          </w:rPr>
                        </w:pPr>
                        <w:r>
                          <w:rPr>
                            <w:rFonts w:ascii="Arial"/>
                            <w:spacing w:val="-5"/>
                            <w:sz w:val="13"/>
                          </w:rPr>
                          <w:t>$50</w:t>
                        </w:r>
                      </w:p>
                      <w:p w14:paraId="76A9AEDA" w14:textId="77777777" w:rsidR="003F3708" w:rsidRDefault="005D069D">
                        <w:pPr>
                          <w:spacing w:before="119"/>
                          <w:ind w:left="143"/>
                          <w:rPr>
                            <w:rFonts w:ascii="Arial"/>
                            <w:sz w:val="13"/>
                          </w:rPr>
                        </w:pPr>
                        <w:r>
                          <w:rPr>
                            <w:rFonts w:ascii="Arial"/>
                            <w:spacing w:val="-5"/>
                            <w:sz w:val="13"/>
                          </w:rPr>
                          <w:t>$0</w:t>
                        </w:r>
                      </w:p>
                    </w:txbxContent>
                  </v:textbox>
                </v:shape>
                <w10:wrap anchorx="page"/>
              </v:group>
            </w:pict>
          </mc:Fallback>
        </mc:AlternateContent>
      </w:r>
      <w:r>
        <w:rPr>
          <w:noProof/>
        </w:rPr>
        <mc:AlternateContent>
          <mc:Choice Requires="wps">
            <w:drawing>
              <wp:anchor distT="0" distB="0" distL="0" distR="0" simplePos="0" relativeHeight="15734784" behindDoc="0" locked="0" layoutInCell="1" allowOverlap="1" wp14:anchorId="00BE0770" wp14:editId="15300EE2">
                <wp:simplePos x="0" y="0"/>
                <wp:positionH relativeFrom="page">
                  <wp:posOffset>754371</wp:posOffset>
                </wp:positionH>
                <wp:positionV relativeFrom="paragraph">
                  <wp:posOffset>627533</wp:posOffset>
                </wp:positionV>
                <wp:extent cx="127635" cy="12573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 cy="125730"/>
                        </a:xfrm>
                        <a:prstGeom prst="rect">
                          <a:avLst/>
                        </a:prstGeom>
                      </wps:spPr>
                      <wps:txbx>
                        <w:txbxContent>
                          <w:p w14:paraId="05C1CC6D" w14:textId="77777777" w:rsidR="003F3708" w:rsidRDefault="005D069D">
                            <w:pPr>
                              <w:spacing w:before="20"/>
                              <w:ind w:left="20"/>
                              <w:rPr>
                                <w:rFonts w:ascii="Arial Narrow"/>
                                <w:sz w:val="14"/>
                              </w:rPr>
                            </w:pPr>
                            <w:r>
                              <w:rPr>
                                <w:rFonts w:ascii="Arial Narrow"/>
                                <w:spacing w:val="-5"/>
                                <w:sz w:val="14"/>
                              </w:rPr>
                              <w:t>$m</w:t>
                            </w:r>
                          </w:p>
                        </w:txbxContent>
                      </wps:txbx>
                      <wps:bodyPr vert="vert270" wrap="square" lIns="0" tIns="0" rIns="0" bIns="0" rtlCol="0">
                        <a:noAutofit/>
                      </wps:bodyPr>
                    </wps:wsp>
                  </a:graphicData>
                </a:graphic>
              </wp:anchor>
            </w:drawing>
          </mc:Choice>
          <mc:Fallback>
            <w:pict>
              <v:shape w14:anchorId="00BE0770" id="Textbox 55" o:spid="_x0000_s1061" type="#_x0000_t202" style="position:absolute;left:0;text-align:left;margin-left:59.4pt;margin-top:49.4pt;width:10.05pt;height:9.9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" filled="f" stroked="f">
                <v:textbox style="layout-flow:vertical;mso-layout-flow-alt:bottom-to-top" inset="0,0,0,0">
                  <w:txbxContent>
                    <w:p w14:paraId="05C1CC6D" w14:textId="77777777" w:rsidR="003F3708" w:rsidRDefault="005D069D">
                      <w:pPr>
                        <w:spacing w:before="20"/>
                        <w:ind w:left="20"/>
                        <w:rPr>
                          <w:rFonts w:ascii="Arial Narrow"/>
                          <w:sz w:val="14"/>
                        </w:rPr>
                      </w:pPr>
                      <w:r>
                        <w:rPr>
                          <w:rFonts w:ascii="Arial Narrow"/>
                          <w:spacing w:val="-5"/>
                          <w:sz w:val="14"/>
                        </w:rPr>
                        <w:t>$m</w:t>
                      </w:r>
                    </w:p>
                  </w:txbxContent>
                </v:textbox>
                <w10:wrap anchorx="page"/>
              </v:shape>
            </w:pict>
          </mc:Fallback>
        </mc:AlternateContent>
      </w:r>
      <w:r>
        <w:rPr>
          <w:rFonts w:ascii="Arial"/>
          <w:spacing w:val="-4"/>
          <w:sz w:val="13"/>
        </w:rPr>
        <w:t>$500</w:t>
      </w:r>
    </w:p>
    <w:p w14:paraId="05BFF7E3" w14:textId="77777777" w:rsidR="003F3708" w:rsidRDefault="003F3708">
      <w:pPr>
        <w:pStyle w:val="BodyText"/>
        <w:rPr>
          <w:sz w:val="20"/>
        </w:rPr>
      </w:pPr>
    </w:p>
    <w:p w14:paraId="30957BEF" w14:textId="77777777" w:rsidR="003F3708" w:rsidRDefault="003F3708">
      <w:pPr>
        <w:pStyle w:val="BodyText"/>
        <w:rPr>
          <w:sz w:val="20"/>
        </w:rPr>
      </w:pPr>
    </w:p>
    <w:p w14:paraId="71C049B3" w14:textId="77777777" w:rsidR="003F3708" w:rsidRDefault="003F3708">
      <w:pPr>
        <w:pStyle w:val="BodyText"/>
        <w:rPr>
          <w:sz w:val="20"/>
        </w:rPr>
      </w:pPr>
    </w:p>
    <w:p w14:paraId="78D85BF9" w14:textId="77777777" w:rsidR="003F3708" w:rsidRDefault="003F3708">
      <w:pPr>
        <w:pStyle w:val="BodyText"/>
        <w:rPr>
          <w:sz w:val="20"/>
        </w:rPr>
      </w:pPr>
    </w:p>
    <w:p w14:paraId="1F4D5AB7" w14:textId="77777777" w:rsidR="003F3708" w:rsidRDefault="003F3708">
      <w:pPr>
        <w:pStyle w:val="BodyText"/>
        <w:rPr>
          <w:sz w:val="20"/>
        </w:rPr>
      </w:pPr>
    </w:p>
    <w:p w14:paraId="759DF0AD" w14:textId="77777777" w:rsidR="003F3708" w:rsidRDefault="003F3708">
      <w:pPr>
        <w:pStyle w:val="BodyText"/>
        <w:rPr>
          <w:sz w:val="20"/>
        </w:rPr>
      </w:pPr>
    </w:p>
    <w:p w14:paraId="472700A7" w14:textId="77777777" w:rsidR="003F3708" w:rsidRDefault="003F3708">
      <w:pPr>
        <w:pStyle w:val="BodyText"/>
        <w:rPr>
          <w:sz w:val="20"/>
        </w:rPr>
      </w:pPr>
    </w:p>
    <w:p w14:paraId="3E50DE69" w14:textId="77777777" w:rsidR="003F3708" w:rsidRDefault="003F3708">
      <w:pPr>
        <w:pStyle w:val="BodyText"/>
        <w:rPr>
          <w:sz w:val="20"/>
        </w:rPr>
      </w:pPr>
    </w:p>
    <w:p w14:paraId="3F713085" w14:textId="77777777" w:rsidR="003F3708" w:rsidRDefault="003F3708">
      <w:pPr>
        <w:pStyle w:val="BodyText"/>
        <w:rPr>
          <w:sz w:val="20"/>
        </w:rPr>
      </w:pPr>
    </w:p>
    <w:p w14:paraId="745F3801" w14:textId="77777777" w:rsidR="003F3708" w:rsidRDefault="003F3708">
      <w:pPr>
        <w:pStyle w:val="BodyText"/>
        <w:rPr>
          <w:sz w:val="20"/>
        </w:rPr>
      </w:pPr>
    </w:p>
    <w:p w14:paraId="03F46877" w14:textId="77777777" w:rsidR="003F3708" w:rsidRDefault="003F3708">
      <w:pPr>
        <w:pStyle w:val="BodyText"/>
        <w:spacing w:before="66"/>
        <w:rPr>
          <w:sz w:val="20"/>
        </w:rPr>
      </w:pPr>
    </w:p>
    <w:p w14:paraId="5258587F" w14:textId="77777777" w:rsidR="003F3708" w:rsidRDefault="003F3708">
      <w:pPr>
        <w:rPr>
          <w:sz w:val="20"/>
        </w:rPr>
        <w:sectPr w:rsidR="003F3708">
          <w:pgSz w:w="11910" w:h="16840"/>
          <w:pgMar w:top="1000" w:right="320" w:bottom="840" w:left="500" w:header="0" w:footer="654" w:gutter="0"/>
          <w:cols w:space="720"/>
        </w:sectPr>
      </w:pPr>
    </w:p>
    <w:p w14:paraId="2247F3FA" w14:textId="77777777" w:rsidR="003F3708" w:rsidRDefault="005D069D">
      <w:pPr>
        <w:spacing w:before="95" w:line="149" w:lineRule="exact"/>
        <w:jc w:val="right"/>
        <w:rPr>
          <w:rFonts w:ascii="Arial"/>
          <w:sz w:val="13"/>
        </w:rPr>
      </w:pPr>
      <w:r>
        <w:rPr>
          <w:rFonts w:ascii="Arial"/>
          <w:spacing w:val="-2"/>
          <w:sz w:val="13"/>
        </w:rPr>
        <w:t>2021-</w:t>
      </w:r>
      <w:r>
        <w:rPr>
          <w:rFonts w:ascii="Arial"/>
          <w:spacing w:val="-5"/>
          <w:sz w:val="13"/>
        </w:rPr>
        <w:t>22</w:t>
      </w:r>
    </w:p>
    <w:p w14:paraId="3D67909E" w14:textId="77777777" w:rsidR="003F3708" w:rsidRDefault="005D069D">
      <w:pPr>
        <w:spacing w:line="149" w:lineRule="exact"/>
        <w:ind w:right="54"/>
        <w:jc w:val="right"/>
        <w:rPr>
          <w:rFonts w:ascii="Arial"/>
          <w:sz w:val="13"/>
        </w:rPr>
      </w:pPr>
      <w:r>
        <w:rPr>
          <w:rFonts w:ascii="Arial"/>
          <w:spacing w:val="-2"/>
          <w:sz w:val="13"/>
        </w:rPr>
        <w:t>Actual</w:t>
      </w:r>
    </w:p>
    <w:p w14:paraId="4923CC39" w14:textId="77777777" w:rsidR="003F3708" w:rsidRDefault="005D069D">
      <w:pPr>
        <w:spacing w:before="95" w:line="149" w:lineRule="exact"/>
        <w:ind w:left="742"/>
        <w:rPr>
          <w:rFonts w:ascii="Arial"/>
          <w:sz w:val="13"/>
        </w:rPr>
      </w:pPr>
      <w:r>
        <w:br w:type="column"/>
      </w:r>
      <w:r>
        <w:rPr>
          <w:rFonts w:ascii="Arial"/>
          <w:spacing w:val="-2"/>
          <w:sz w:val="13"/>
        </w:rPr>
        <w:t>2022-</w:t>
      </w:r>
      <w:r>
        <w:rPr>
          <w:rFonts w:ascii="Arial"/>
          <w:spacing w:val="-5"/>
          <w:sz w:val="13"/>
        </w:rPr>
        <w:t>23</w:t>
      </w:r>
    </w:p>
    <w:p w14:paraId="7D5E83D7" w14:textId="77777777" w:rsidR="003F3708" w:rsidRDefault="005D069D">
      <w:pPr>
        <w:spacing w:line="149" w:lineRule="exact"/>
        <w:ind w:left="797"/>
        <w:rPr>
          <w:rFonts w:ascii="Arial"/>
          <w:sz w:val="13"/>
        </w:rPr>
      </w:pPr>
      <w:r>
        <w:rPr>
          <w:rFonts w:ascii="Arial"/>
          <w:spacing w:val="-2"/>
          <w:sz w:val="13"/>
        </w:rPr>
        <w:t>Actual</w:t>
      </w:r>
    </w:p>
    <w:p w14:paraId="2DF4C6D8" w14:textId="77777777" w:rsidR="003F3708" w:rsidRDefault="005D069D">
      <w:pPr>
        <w:spacing w:before="95" w:line="149" w:lineRule="exact"/>
        <w:ind w:left="742"/>
        <w:rPr>
          <w:rFonts w:ascii="Arial"/>
          <w:sz w:val="13"/>
        </w:rPr>
      </w:pPr>
      <w:r>
        <w:br w:type="column"/>
      </w:r>
      <w:r>
        <w:rPr>
          <w:rFonts w:ascii="Arial"/>
          <w:spacing w:val="-2"/>
          <w:sz w:val="13"/>
        </w:rPr>
        <w:t>2023-</w:t>
      </w:r>
      <w:r>
        <w:rPr>
          <w:rFonts w:ascii="Arial"/>
          <w:spacing w:val="-5"/>
          <w:sz w:val="13"/>
        </w:rPr>
        <w:t>24</w:t>
      </w:r>
    </w:p>
    <w:p w14:paraId="227D0A23" w14:textId="77777777" w:rsidR="003F3708" w:rsidRDefault="005D069D">
      <w:pPr>
        <w:spacing w:line="149" w:lineRule="exact"/>
        <w:ind w:left="728"/>
        <w:rPr>
          <w:rFonts w:ascii="Arial"/>
          <w:sz w:val="13"/>
        </w:rPr>
      </w:pPr>
      <w:r>
        <w:rPr>
          <w:rFonts w:ascii="Arial"/>
          <w:spacing w:val="-2"/>
          <w:sz w:val="13"/>
        </w:rPr>
        <w:t>Forecast</w:t>
      </w:r>
    </w:p>
    <w:p w14:paraId="31FAA700" w14:textId="77777777" w:rsidR="003F3708" w:rsidRDefault="005D069D">
      <w:pPr>
        <w:spacing w:before="95" w:line="149" w:lineRule="exact"/>
        <w:ind w:left="727"/>
        <w:rPr>
          <w:rFonts w:ascii="Arial"/>
          <w:sz w:val="13"/>
        </w:rPr>
      </w:pPr>
      <w:r>
        <w:br w:type="column"/>
      </w:r>
      <w:r>
        <w:rPr>
          <w:rFonts w:ascii="Arial"/>
          <w:spacing w:val="-2"/>
          <w:sz w:val="13"/>
        </w:rPr>
        <w:t>2024-</w:t>
      </w:r>
      <w:r>
        <w:rPr>
          <w:rFonts w:ascii="Arial"/>
          <w:spacing w:val="-5"/>
          <w:sz w:val="13"/>
        </w:rPr>
        <w:t>25</w:t>
      </w:r>
    </w:p>
    <w:p w14:paraId="77E56D02" w14:textId="77777777" w:rsidR="003F3708" w:rsidRDefault="005D069D">
      <w:pPr>
        <w:spacing w:line="149" w:lineRule="exact"/>
        <w:ind w:left="758"/>
        <w:rPr>
          <w:rFonts w:ascii="Arial"/>
          <w:sz w:val="13"/>
        </w:rPr>
      </w:pPr>
      <w:r>
        <w:rPr>
          <w:rFonts w:ascii="Arial"/>
          <w:spacing w:val="-2"/>
          <w:sz w:val="13"/>
        </w:rPr>
        <w:t>Budget</w:t>
      </w:r>
    </w:p>
    <w:p w14:paraId="3793E6E7" w14:textId="77777777" w:rsidR="003F3708" w:rsidRDefault="005D069D">
      <w:pPr>
        <w:spacing w:before="95" w:line="149" w:lineRule="exact"/>
        <w:ind w:left="740"/>
        <w:rPr>
          <w:rFonts w:ascii="Arial"/>
          <w:sz w:val="13"/>
        </w:rPr>
      </w:pPr>
      <w:r>
        <w:br w:type="column"/>
      </w:r>
      <w:r>
        <w:rPr>
          <w:rFonts w:ascii="Arial"/>
          <w:spacing w:val="-2"/>
          <w:sz w:val="13"/>
        </w:rPr>
        <w:t>2025-</w:t>
      </w:r>
      <w:r>
        <w:rPr>
          <w:rFonts w:ascii="Arial"/>
          <w:spacing w:val="-5"/>
          <w:sz w:val="13"/>
        </w:rPr>
        <w:t>26</w:t>
      </w:r>
    </w:p>
    <w:p w14:paraId="400E0B74" w14:textId="77777777" w:rsidR="003F3708" w:rsidRDefault="005D069D">
      <w:pPr>
        <w:spacing w:line="149" w:lineRule="exact"/>
        <w:ind w:left="689"/>
        <w:rPr>
          <w:rFonts w:ascii="Arial"/>
          <w:sz w:val="13"/>
        </w:rPr>
      </w:pPr>
      <w:r>
        <w:rPr>
          <w:rFonts w:ascii="Arial"/>
          <w:spacing w:val="-2"/>
          <w:sz w:val="13"/>
        </w:rPr>
        <w:t>Projection</w:t>
      </w:r>
    </w:p>
    <w:p w14:paraId="75DA2B51" w14:textId="77777777" w:rsidR="003F3708" w:rsidRDefault="005D069D">
      <w:pPr>
        <w:spacing w:before="95" w:line="149" w:lineRule="exact"/>
        <w:ind w:left="689"/>
        <w:rPr>
          <w:rFonts w:ascii="Arial"/>
          <w:sz w:val="13"/>
        </w:rPr>
      </w:pPr>
      <w:r>
        <w:br w:type="column"/>
      </w:r>
      <w:r>
        <w:rPr>
          <w:rFonts w:ascii="Arial"/>
          <w:spacing w:val="-2"/>
          <w:sz w:val="13"/>
        </w:rPr>
        <w:t>2026-</w:t>
      </w:r>
      <w:r>
        <w:rPr>
          <w:rFonts w:ascii="Arial"/>
          <w:spacing w:val="-5"/>
          <w:sz w:val="13"/>
        </w:rPr>
        <w:t>27</w:t>
      </w:r>
    </w:p>
    <w:p w14:paraId="4DBCBBE2" w14:textId="77777777" w:rsidR="003F3708" w:rsidRDefault="005D069D">
      <w:pPr>
        <w:spacing w:line="149" w:lineRule="exact"/>
        <w:ind w:left="639"/>
        <w:rPr>
          <w:rFonts w:ascii="Arial"/>
          <w:sz w:val="13"/>
        </w:rPr>
      </w:pPr>
      <w:r>
        <w:rPr>
          <w:rFonts w:ascii="Arial"/>
          <w:spacing w:val="-2"/>
          <w:sz w:val="13"/>
        </w:rPr>
        <w:t>Projection</w:t>
      </w:r>
    </w:p>
    <w:p w14:paraId="5C80B7DF" w14:textId="77777777" w:rsidR="003F3708" w:rsidRDefault="005D069D">
      <w:pPr>
        <w:spacing w:before="95" w:line="149" w:lineRule="exact"/>
        <w:ind w:left="687"/>
        <w:rPr>
          <w:rFonts w:ascii="Arial"/>
          <w:sz w:val="13"/>
        </w:rPr>
      </w:pPr>
      <w:r>
        <w:br w:type="column"/>
      </w:r>
      <w:r>
        <w:rPr>
          <w:rFonts w:ascii="Arial"/>
          <w:spacing w:val="-2"/>
          <w:sz w:val="13"/>
        </w:rPr>
        <w:t>2027-</w:t>
      </w:r>
      <w:r>
        <w:rPr>
          <w:rFonts w:ascii="Arial"/>
          <w:spacing w:val="-5"/>
          <w:sz w:val="13"/>
        </w:rPr>
        <w:t>28</w:t>
      </w:r>
    </w:p>
    <w:p w14:paraId="511ADFFF" w14:textId="77777777" w:rsidR="003F3708" w:rsidRDefault="005D069D">
      <w:pPr>
        <w:spacing w:line="149" w:lineRule="exact"/>
        <w:ind w:left="639"/>
        <w:rPr>
          <w:rFonts w:ascii="Arial"/>
          <w:sz w:val="13"/>
        </w:rPr>
      </w:pPr>
      <w:r>
        <w:rPr>
          <w:rFonts w:ascii="Arial"/>
          <w:spacing w:val="-2"/>
          <w:sz w:val="13"/>
        </w:rPr>
        <w:t>Projection</w:t>
      </w:r>
    </w:p>
    <w:p w14:paraId="0F100864" w14:textId="77777777" w:rsidR="003F3708" w:rsidRDefault="003F3708">
      <w:pPr>
        <w:spacing w:line="149" w:lineRule="exact"/>
        <w:rPr>
          <w:rFonts w:ascii="Arial"/>
          <w:sz w:val="13"/>
        </w:rPr>
        <w:sectPr w:rsidR="003F3708">
          <w:type w:val="continuous"/>
          <w:pgSz w:w="11910" w:h="16840"/>
          <w:pgMar w:top="1940" w:right="320" w:bottom="0" w:left="500" w:header="0" w:footer="654" w:gutter="0"/>
          <w:cols w:num="7" w:space="720" w:equalWidth="0">
            <w:col w:w="2316" w:space="40"/>
            <w:col w:w="1213" w:space="39"/>
            <w:col w:w="1228" w:space="39"/>
            <w:col w:w="1200" w:space="40"/>
            <w:col w:w="1263" w:space="39"/>
            <w:col w:w="1215" w:space="40"/>
            <w:col w:w="2418"/>
          </w:cols>
        </w:sectPr>
      </w:pPr>
    </w:p>
    <w:p w14:paraId="751E9421" w14:textId="77777777" w:rsidR="003F3708" w:rsidRDefault="003F3708">
      <w:pPr>
        <w:pStyle w:val="BodyText"/>
        <w:rPr>
          <w:sz w:val="18"/>
        </w:rPr>
      </w:pPr>
    </w:p>
    <w:p w14:paraId="3125B1D9" w14:textId="77777777" w:rsidR="003F3708" w:rsidRDefault="003F3708">
      <w:pPr>
        <w:pStyle w:val="BodyText"/>
        <w:spacing w:before="77"/>
        <w:rPr>
          <w:sz w:val="18"/>
        </w:rPr>
      </w:pPr>
    </w:p>
    <w:p w14:paraId="0E248F0D" w14:textId="77777777" w:rsidR="003F3708" w:rsidRDefault="005D069D">
      <w:pPr>
        <w:pStyle w:val="Heading7"/>
        <w:spacing w:before="0"/>
      </w:pPr>
      <w:r>
        <w:rPr>
          <w:w w:val="105"/>
        </w:rPr>
        <w:t>3(b)</w:t>
      </w:r>
      <w:r>
        <w:rPr>
          <w:spacing w:val="30"/>
          <w:w w:val="105"/>
        </w:rPr>
        <w:t xml:space="preserve"> </w:t>
      </w:r>
      <w:r>
        <w:rPr>
          <w:w w:val="105"/>
        </w:rPr>
        <w:t>Underlying</w:t>
      </w:r>
      <w:r>
        <w:rPr>
          <w:spacing w:val="-10"/>
          <w:w w:val="105"/>
        </w:rPr>
        <w:t xml:space="preserve"> </w:t>
      </w:r>
      <w:r>
        <w:rPr>
          <w:w w:val="105"/>
        </w:rPr>
        <w:t>(Recurrent)</w:t>
      </w:r>
      <w:r>
        <w:rPr>
          <w:spacing w:val="-11"/>
          <w:w w:val="105"/>
        </w:rPr>
        <w:t xml:space="preserve"> </w:t>
      </w:r>
      <w:r>
        <w:rPr>
          <w:w w:val="105"/>
        </w:rPr>
        <w:t>Operating</w:t>
      </w:r>
      <w:r>
        <w:rPr>
          <w:spacing w:val="-9"/>
          <w:w w:val="105"/>
        </w:rPr>
        <w:t xml:space="preserve"> </w:t>
      </w:r>
      <w:r>
        <w:rPr>
          <w:spacing w:val="-2"/>
          <w:w w:val="105"/>
        </w:rPr>
        <w:t>Result</w:t>
      </w:r>
    </w:p>
    <w:p w14:paraId="2B90A88F" w14:textId="77777777" w:rsidR="003F3708" w:rsidRDefault="003F3708">
      <w:pPr>
        <w:pStyle w:val="BodyText"/>
        <w:spacing w:before="97"/>
        <w:rPr>
          <w:b/>
          <w:sz w:val="18"/>
        </w:rPr>
      </w:pPr>
    </w:p>
    <w:p w14:paraId="679F50AF" w14:textId="77777777" w:rsidR="003F3708" w:rsidRDefault="005D069D">
      <w:pPr>
        <w:pStyle w:val="BodyText"/>
        <w:spacing w:line="261" w:lineRule="auto"/>
        <w:ind w:left="608" w:right="781"/>
      </w:pPr>
      <w:r>
        <w:t>The</w:t>
      </w:r>
      <w:r>
        <w:rPr>
          <w:spacing w:val="20"/>
        </w:rPr>
        <w:t xml:space="preserve"> </w:t>
      </w:r>
      <w:r>
        <w:t>operating</w:t>
      </w:r>
      <w:r>
        <w:rPr>
          <w:spacing w:val="20"/>
        </w:rPr>
        <w:t xml:space="preserve"> </w:t>
      </w:r>
      <w:r>
        <w:t>result</w:t>
      </w:r>
      <w:r>
        <w:rPr>
          <w:spacing w:val="20"/>
        </w:rPr>
        <w:t xml:space="preserve"> </w:t>
      </w:r>
      <w:r>
        <w:t>is</w:t>
      </w:r>
      <w:r>
        <w:rPr>
          <w:spacing w:val="21"/>
        </w:rPr>
        <w:t xml:space="preserve"> </w:t>
      </w:r>
      <w:r>
        <w:t>a</w:t>
      </w:r>
      <w:r>
        <w:rPr>
          <w:spacing w:val="20"/>
        </w:rPr>
        <w:t xml:space="preserve"> </w:t>
      </w:r>
      <w:r>
        <w:t>$2.07m</w:t>
      </w:r>
      <w:r>
        <w:rPr>
          <w:spacing w:val="21"/>
        </w:rPr>
        <w:t xml:space="preserve"> </w:t>
      </w:r>
      <w:r>
        <w:t>surplus</w:t>
      </w:r>
      <w:r>
        <w:rPr>
          <w:spacing w:val="19"/>
        </w:rPr>
        <w:t xml:space="preserve"> </w:t>
      </w:r>
      <w:r>
        <w:t>for</w:t>
      </w:r>
      <w:r>
        <w:rPr>
          <w:spacing w:val="22"/>
        </w:rPr>
        <w:t xml:space="preserve"> </w:t>
      </w:r>
      <w:r>
        <w:t>the</w:t>
      </w:r>
      <w:r>
        <w:rPr>
          <w:spacing w:val="20"/>
        </w:rPr>
        <w:t xml:space="preserve"> </w:t>
      </w:r>
      <w:r>
        <w:t>2024-25</w:t>
      </w:r>
      <w:r>
        <w:rPr>
          <w:spacing w:val="22"/>
        </w:rPr>
        <w:t xml:space="preserve"> </w:t>
      </w:r>
      <w:r>
        <w:t>financial</w:t>
      </w:r>
      <w:r>
        <w:rPr>
          <w:spacing w:val="19"/>
        </w:rPr>
        <w:t xml:space="preserve"> </w:t>
      </w:r>
      <w:r>
        <w:t>year.</w:t>
      </w:r>
      <w:r>
        <w:rPr>
          <w:spacing w:val="74"/>
        </w:rPr>
        <w:t xml:space="preserve"> </w:t>
      </w:r>
      <w:r>
        <w:t>The</w:t>
      </w:r>
      <w:r>
        <w:rPr>
          <w:spacing w:val="20"/>
        </w:rPr>
        <w:t xml:space="preserve"> </w:t>
      </w:r>
      <w:r>
        <w:t>result</w:t>
      </w:r>
      <w:r>
        <w:rPr>
          <w:spacing w:val="22"/>
        </w:rPr>
        <w:t xml:space="preserve"> </w:t>
      </w:r>
      <w:r>
        <w:t>is</w:t>
      </w:r>
      <w:r>
        <w:rPr>
          <w:spacing w:val="19"/>
        </w:rPr>
        <w:t xml:space="preserve"> </w:t>
      </w:r>
      <w:r>
        <w:t>materially</w:t>
      </w:r>
      <w:r>
        <w:rPr>
          <w:spacing w:val="19"/>
        </w:rPr>
        <w:t xml:space="preserve"> </w:t>
      </w:r>
      <w:r>
        <w:t>consistent</w:t>
      </w:r>
      <w:r>
        <w:rPr>
          <w:spacing w:val="20"/>
        </w:rPr>
        <w:t xml:space="preserve"> </w:t>
      </w:r>
      <w:r>
        <w:t>with</w:t>
      </w:r>
      <w:r>
        <w:rPr>
          <w:spacing w:val="24"/>
        </w:rPr>
        <w:t xml:space="preserve"> </w:t>
      </w:r>
      <w:r>
        <w:t>the</w:t>
      </w:r>
      <w:r>
        <w:rPr>
          <w:spacing w:val="20"/>
        </w:rPr>
        <w:t xml:space="preserve"> </w:t>
      </w:r>
      <w:r>
        <w:t>2023-24 forecast result.</w:t>
      </w:r>
    </w:p>
    <w:p w14:paraId="65E74880" w14:textId="77777777" w:rsidR="003F3708" w:rsidRDefault="003F3708">
      <w:pPr>
        <w:pStyle w:val="BodyText"/>
        <w:rPr>
          <w:sz w:val="13"/>
        </w:rPr>
      </w:pPr>
    </w:p>
    <w:p w14:paraId="74D54B29" w14:textId="77777777" w:rsidR="003F3708" w:rsidRDefault="003F3708">
      <w:pPr>
        <w:pStyle w:val="BodyText"/>
        <w:rPr>
          <w:sz w:val="13"/>
        </w:rPr>
      </w:pPr>
    </w:p>
    <w:p w14:paraId="35B15CFB" w14:textId="77777777" w:rsidR="003F3708" w:rsidRDefault="003F3708">
      <w:pPr>
        <w:pStyle w:val="BodyText"/>
        <w:rPr>
          <w:sz w:val="13"/>
        </w:rPr>
      </w:pPr>
    </w:p>
    <w:p w14:paraId="7048D10A" w14:textId="77777777" w:rsidR="003F3708" w:rsidRDefault="003F3708">
      <w:pPr>
        <w:pStyle w:val="BodyText"/>
        <w:rPr>
          <w:sz w:val="13"/>
        </w:rPr>
      </w:pPr>
    </w:p>
    <w:p w14:paraId="34884DE4" w14:textId="77777777" w:rsidR="003F3708" w:rsidRDefault="003F3708">
      <w:pPr>
        <w:pStyle w:val="BodyText"/>
        <w:spacing w:before="13"/>
        <w:rPr>
          <w:sz w:val="13"/>
        </w:rPr>
      </w:pPr>
    </w:p>
    <w:p w14:paraId="6C20F4F9" w14:textId="77777777" w:rsidR="003F3708" w:rsidRDefault="005D069D">
      <w:pPr>
        <w:spacing w:before="1"/>
        <w:ind w:left="875"/>
        <w:rPr>
          <w:rFonts w:ascii="Arial"/>
          <w:sz w:val="13"/>
        </w:rPr>
      </w:pPr>
      <w:r>
        <w:rPr>
          <w:noProof/>
        </w:rPr>
        <mc:AlternateContent>
          <mc:Choice Requires="wpg">
            <w:drawing>
              <wp:anchor distT="0" distB="0" distL="0" distR="0" simplePos="0" relativeHeight="15733760" behindDoc="0" locked="0" layoutInCell="1" allowOverlap="1" wp14:anchorId="6FB7BA9C" wp14:editId="767ED516">
                <wp:simplePos x="0" y="0"/>
                <wp:positionH relativeFrom="page">
                  <wp:posOffset>1214627</wp:posOffset>
                </wp:positionH>
                <wp:positionV relativeFrom="paragraph">
                  <wp:posOffset>50550</wp:posOffset>
                </wp:positionV>
                <wp:extent cx="5611495" cy="2127885"/>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1495" cy="2127885"/>
                          <a:chOff x="0" y="0"/>
                          <a:chExt cx="5611495" cy="2127885"/>
                        </a:xfrm>
                      </wpg:grpSpPr>
                      <pic:pic xmlns:pic="http://schemas.openxmlformats.org/drawingml/2006/picture">
                        <pic:nvPicPr>
                          <pic:cNvPr id="57" name="Image 57"/>
                          <pic:cNvPicPr/>
                        </pic:nvPicPr>
                        <pic:blipFill>
                          <a:blip r:embed="rId28" cstate="print"/>
                          <a:stretch>
                            <a:fillRect/>
                          </a:stretch>
                        </pic:blipFill>
                        <pic:spPr>
                          <a:xfrm>
                            <a:off x="0" y="0"/>
                            <a:ext cx="5611368" cy="2127504"/>
                          </a:xfrm>
                          <a:prstGeom prst="rect">
                            <a:avLst/>
                          </a:prstGeom>
                        </pic:spPr>
                      </pic:pic>
                      <wps:wsp>
                        <wps:cNvPr id="58" name="Textbox 58"/>
                        <wps:cNvSpPr txBox="1"/>
                        <wps:spPr>
                          <a:xfrm>
                            <a:off x="307841" y="107080"/>
                            <a:ext cx="283845" cy="92075"/>
                          </a:xfrm>
                          <a:prstGeom prst="rect">
                            <a:avLst/>
                          </a:prstGeom>
                        </wps:spPr>
                        <wps:txbx>
                          <w:txbxContent>
                            <w:p w14:paraId="0F164E54" w14:textId="77777777" w:rsidR="003F3708" w:rsidRDefault="005D069D">
                              <w:pPr>
                                <w:spacing w:line="144" w:lineRule="exact"/>
                                <w:rPr>
                                  <w:rFonts w:ascii="Arial"/>
                                  <w:sz w:val="13"/>
                                </w:rPr>
                              </w:pPr>
                              <w:r>
                                <w:rPr>
                                  <w:rFonts w:ascii="Arial"/>
                                  <w:spacing w:val="-2"/>
                                  <w:sz w:val="13"/>
                                </w:rPr>
                                <w:t>$10.6m</w:t>
                              </w:r>
                            </w:p>
                          </w:txbxContent>
                        </wps:txbx>
                        <wps:bodyPr wrap="square" lIns="0" tIns="0" rIns="0" bIns="0" rtlCol="0">
                          <a:noAutofit/>
                        </wps:bodyPr>
                      </wps:wsp>
                      <wps:wsp>
                        <wps:cNvPr id="59" name="Textbox 59"/>
                        <wps:cNvSpPr txBox="1"/>
                        <wps:spPr>
                          <a:xfrm>
                            <a:off x="1119738" y="1167285"/>
                            <a:ext cx="239395" cy="92075"/>
                          </a:xfrm>
                          <a:prstGeom prst="rect">
                            <a:avLst/>
                          </a:prstGeom>
                        </wps:spPr>
                        <wps:txbx>
                          <w:txbxContent>
                            <w:p w14:paraId="39933F71" w14:textId="77777777" w:rsidR="003F3708" w:rsidRDefault="005D069D">
                              <w:pPr>
                                <w:spacing w:line="144" w:lineRule="exact"/>
                                <w:rPr>
                                  <w:rFonts w:ascii="Arial"/>
                                  <w:sz w:val="13"/>
                                </w:rPr>
                              </w:pPr>
                              <w:r>
                                <w:rPr>
                                  <w:rFonts w:ascii="Arial"/>
                                  <w:spacing w:val="-2"/>
                                  <w:sz w:val="13"/>
                                </w:rPr>
                                <w:t>$4.7m</w:t>
                              </w:r>
                            </w:p>
                          </w:txbxContent>
                        </wps:txbx>
                        <wps:bodyPr wrap="square" lIns="0" tIns="0" rIns="0" bIns="0" rtlCol="0">
                          <a:noAutofit/>
                        </wps:bodyPr>
                      </wps:wsp>
                      <wps:wsp>
                        <wps:cNvPr id="60" name="Textbox 60"/>
                        <wps:cNvSpPr txBox="1"/>
                        <wps:spPr>
                          <a:xfrm>
                            <a:off x="1946836" y="1496285"/>
                            <a:ext cx="239395" cy="92075"/>
                          </a:xfrm>
                          <a:prstGeom prst="rect">
                            <a:avLst/>
                          </a:prstGeom>
                        </wps:spPr>
                        <wps:txbx>
                          <w:txbxContent>
                            <w:p w14:paraId="4ADEA65D" w14:textId="77777777" w:rsidR="003F3708" w:rsidRDefault="005D069D">
                              <w:pPr>
                                <w:spacing w:line="144" w:lineRule="exact"/>
                                <w:rPr>
                                  <w:rFonts w:ascii="Arial"/>
                                  <w:sz w:val="13"/>
                                </w:rPr>
                              </w:pPr>
                              <w:r>
                                <w:rPr>
                                  <w:rFonts w:ascii="Arial"/>
                                  <w:spacing w:val="-2"/>
                                  <w:sz w:val="13"/>
                                </w:rPr>
                                <w:t>$2.8m</w:t>
                              </w:r>
                            </w:p>
                          </w:txbxContent>
                        </wps:txbx>
                        <wps:bodyPr wrap="square" lIns="0" tIns="0" rIns="0" bIns="0" rtlCol="0">
                          <a:noAutofit/>
                        </wps:bodyPr>
                      </wps:wsp>
                      <wps:wsp>
                        <wps:cNvPr id="61" name="Textbox 61"/>
                        <wps:cNvSpPr txBox="1"/>
                        <wps:spPr>
                          <a:xfrm>
                            <a:off x="2714594" y="1573994"/>
                            <a:ext cx="239395" cy="92075"/>
                          </a:xfrm>
                          <a:prstGeom prst="rect">
                            <a:avLst/>
                          </a:prstGeom>
                        </wps:spPr>
                        <wps:txbx>
                          <w:txbxContent>
                            <w:p w14:paraId="71256605" w14:textId="77777777" w:rsidR="003F3708" w:rsidRDefault="005D069D">
                              <w:pPr>
                                <w:spacing w:line="144" w:lineRule="exact"/>
                                <w:rPr>
                                  <w:rFonts w:ascii="Arial"/>
                                  <w:sz w:val="13"/>
                                </w:rPr>
                              </w:pPr>
                              <w:r>
                                <w:rPr>
                                  <w:rFonts w:ascii="Arial"/>
                                  <w:spacing w:val="-2"/>
                                  <w:sz w:val="13"/>
                                </w:rPr>
                                <w:t>$2.1m</w:t>
                              </w:r>
                            </w:p>
                          </w:txbxContent>
                        </wps:txbx>
                        <wps:bodyPr wrap="square" lIns="0" tIns="0" rIns="0" bIns="0" rtlCol="0">
                          <a:noAutofit/>
                        </wps:bodyPr>
                      </wps:wsp>
                      <wps:wsp>
                        <wps:cNvPr id="62" name="Textbox 62"/>
                        <wps:cNvSpPr txBox="1"/>
                        <wps:spPr>
                          <a:xfrm>
                            <a:off x="3512800" y="1627310"/>
                            <a:ext cx="239395" cy="92075"/>
                          </a:xfrm>
                          <a:prstGeom prst="rect">
                            <a:avLst/>
                          </a:prstGeom>
                        </wps:spPr>
                        <wps:txbx>
                          <w:txbxContent>
                            <w:p w14:paraId="02719305" w14:textId="77777777" w:rsidR="003F3708" w:rsidRDefault="005D069D">
                              <w:pPr>
                                <w:spacing w:line="144" w:lineRule="exact"/>
                                <w:rPr>
                                  <w:rFonts w:ascii="Arial"/>
                                  <w:sz w:val="13"/>
                                </w:rPr>
                              </w:pPr>
                              <w:r>
                                <w:rPr>
                                  <w:rFonts w:ascii="Arial"/>
                                  <w:spacing w:val="-2"/>
                                  <w:sz w:val="13"/>
                                </w:rPr>
                                <w:t>$1.9m</w:t>
                              </w:r>
                            </w:p>
                          </w:txbxContent>
                        </wps:txbx>
                        <wps:bodyPr wrap="square" lIns="0" tIns="0" rIns="0" bIns="0" rtlCol="0">
                          <a:noAutofit/>
                        </wps:bodyPr>
                      </wps:wsp>
                      <wps:wsp>
                        <wps:cNvPr id="63" name="Textbox 63"/>
                        <wps:cNvSpPr txBox="1"/>
                        <wps:spPr>
                          <a:xfrm>
                            <a:off x="5107636" y="1653179"/>
                            <a:ext cx="239395" cy="92075"/>
                          </a:xfrm>
                          <a:prstGeom prst="rect">
                            <a:avLst/>
                          </a:prstGeom>
                        </wps:spPr>
                        <wps:txbx>
                          <w:txbxContent>
                            <w:p w14:paraId="61444F76" w14:textId="77777777" w:rsidR="003F3708" w:rsidRDefault="005D069D">
                              <w:pPr>
                                <w:spacing w:line="144" w:lineRule="exact"/>
                                <w:rPr>
                                  <w:rFonts w:ascii="Arial"/>
                                  <w:sz w:val="13"/>
                                </w:rPr>
                              </w:pPr>
                              <w:r>
                                <w:rPr>
                                  <w:rFonts w:ascii="Arial"/>
                                  <w:spacing w:val="-2"/>
                                  <w:sz w:val="13"/>
                                </w:rPr>
                                <w:t>$1.8m</w:t>
                              </w:r>
                            </w:p>
                          </w:txbxContent>
                        </wps:txbx>
                        <wps:bodyPr wrap="square" lIns="0" tIns="0" rIns="0" bIns="0" rtlCol="0">
                          <a:noAutofit/>
                        </wps:bodyPr>
                      </wps:wsp>
                      <wps:wsp>
                        <wps:cNvPr id="64" name="Textbox 64"/>
                        <wps:cNvSpPr txBox="1"/>
                        <wps:spPr>
                          <a:xfrm>
                            <a:off x="4310956" y="1752205"/>
                            <a:ext cx="238125" cy="92075"/>
                          </a:xfrm>
                          <a:prstGeom prst="rect">
                            <a:avLst/>
                          </a:prstGeom>
                        </wps:spPr>
                        <wps:txbx>
                          <w:txbxContent>
                            <w:p w14:paraId="3BE2DABC" w14:textId="77777777" w:rsidR="003F3708" w:rsidRDefault="005D069D">
                              <w:pPr>
                                <w:spacing w:line="144" w:lineRule="exact"/>
                                <w:rPr>
                                  <w:rFonts w:ascii="Arial"/>
                                  <w:sz w:val="13"/>
                                </w:rPr>
                              </w:pPr>
                              <w:r>
                                <w:rPr>
                                  <w:rFonts w:ascii="Arial"/>
                                  <w:spacing w:val="-2"/>
                                  <w:sz w:val="13"/>
                                </w:rPr>
                                <w:t>$1.2m</w:t>
                              </w:r>
                            </w:p>
                          </w:txbxContent>
                        </wps:txbx>
                        <wps:bodyPr wrap="square" lIns="0" tIns="0" rIns="0" bIns="0" rtlCol="0">
                          <a:noAutofit/>
                        </wps:bodyPr>
                      </wps:wsp>
                    </wpg:wgp>
                  </a:graphicData>
                </a:graphic>
              </wp:anchor>
            </w:drawing>
          </mc:Choice>
          <mc:Fallback>
            <w:pict>
              <v:group w14:anchorId="6FB7BA9C" id="Group 56" o:spid="_x0000_s1062" style="position:absolute;left:0;text-align:left;margin-left:95.65pt;margin-top:4pt;width:441.85pt;height:167.55pt;z-index:15733760;mso-wrap-distance-left:0;mso-wrap-distance-right:0;mso-position-horizontal-relative:page" coordsize="56114,21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">
                <v:shape id="Image 57" o:spid="_x0000_s1063" type="#_x0000_t75" style="position:absolute;width:56113;height:21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">
                  <v:imagedata r:id="rId29" o:title=""/>
                </v:shape>
                <v:shape id="Textbox 58" o:spid="_x0000_s1064" type="#_x0000_t202" style="position:absolute;left:3078;top:1070;width:2838;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0F164E54" w14:textId="77777777" w:rsidR="003F3708" w:rsidRDefault="005D069D">
                        <w:pPr>
                          <w:spacing w:line="144" w:lineRule="exact"/>
                          <w:rPr>
                            <w:rFonts w:ascii="Arial"/>
                            <w:sz w:val="13"/>
                          </w:rPr>
                        </w:pPr>
                        <w:r>
                          <w:rPr>
                            <w:rFonts w:ascii="Arial"/>
                            <w:spacing w:val="-2"/>
                            <w:sz w:val="13"/>
                          </w:rPr>
                          <w:t>$10.6m</w:t>
                        </w:r>
                      </w:p>
                    </w:txbxContent>
                  </v:textbox>
                </v:shape>
                <v:shape id="Textbox 59" o:spid="_x0000_s1065" type="#_x0000_t202" style="position:absolute;left:11197;top:11672;width:2394;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39933F71" w14:textId="77777777" w:rsidR="003F3708" w:rsidRDefault="005D069D">
                        <w:pPr>
                          <w:spacing w:line="144" w:lineRule="exact"/>
                          <w:rPr>
                            <w:rFonts w:ascii="Arial"/>
                            <w:sz w:val="13"/>
                          </w:rPr>
                        </w:pPr>
                        <w:r>
                          <w:rPr>
                            <w:rFonts w:ascii="Arial"/>
                            <w:spacing w:val="-2"/>
                            <w:sz w:val="13"/>
                          </w:rPr>
                          <w:t>$4.7m</w:t>
                        </w:r>
                      </w:p>
                    </w:txbxContent>
                  </v:textbox>
                </v:shape>
                <v:shape id="Textbox 60" o:spid="_x0000_s1066" type="#_x0000_t202" style="position:absolute;left:19468;top:14962;width:2394;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4ADEA65D" w14:textId="77777777" w:rsidR="003F3708" w:rsidRDefault="005D069D">
                        <w:pPr>
                          <w:spacing w:line="144" w:lineRule="exact"/>
                          <w:rPr>
                            <w:rFonts w:ascii="Arial"/>
                            <w:sz w:val="13"/>
                          </w:rPr>
                        </w:pPr>
                        <w:r>
                          <w:rPr>
                            <w:rFonts w:ascii="Arial"/>
                            <w:spacing w:val="-2"/>
                            <w:sz w:val="13"/>
                          </w:rPr>
                          <w:t>$2.8m</w:t>
                        </w:r>
                      </w:p>
                    </w:txbxContent>
                  </v:textbox>
                </v:shape>
                <v:shape id="Textbox 61" o:spid="_x0000_s1067" type="#_x0000_t202" style="position:absolute;left:27145;top:15739;width:2394;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71256605" w14:textId="77777777" w:rsidR="003F3708" w:rsidRDefault="005D069D">
                        <w:pPr>
                          <w:spacing w:line="144" w:lineRule="exact"/>
                          <w:rPr>
                            <w:rFonts w:ascii="Arial"/>
                            <w:sz w:val="13"/>
                          </w:rPr>
                        </w:pPr>
                        <w:r>
                          <w:rPr>
                            <w:rFonts w:ascii="Arial"/>
                            <w:spacing w:val="-2"/>
                            <w:sz w:val="13"/>
                          </w:rPr>
                          <w:t>$2.1m</w:t>
                        </w:r>
                      </w:p>
                    </w:txbxContent>
                  </v:textbox>
                </v:shape>
                <v:shape id="Textbox 62" o:spid="_x0000_s1068" type="#_x0000_t202" style="position:absolute;left:35128;top:16273;width:2393;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02719305" w14:textId="77777777" w:rsidR="003F3708" w:rsidRDefault="005D069D">
                        <w:pPr>
                          <w:spacing w:line="144" w:lineRule="exact"/>
                          <w:rPr>
                            <w:rFonts w:ascii="Arial"/>
                            <w:sz w:val="13"/>
                          </w:rPr>
                        </w:pPr>
                        <w:r>
                          <w:rPr>
                            <w:rFonts w:ascii="Arial"/>
                            <w:spacing w:val="-2"/>
                            <w:sz w:val="13"/>
                          </w:rPr>
                          <w:t>$1.9m</w:t>
                        </w:r>
                      </w:p>
                    </w:txbxContent>
                  </v:textbox>
                </v:shape>
                <v:shape id="Textbox 63" o:spid="_x0000_s1069" type="#_x0000_t202" style="position:absolute;left:51076;top:16531;width:2394;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61444F76" w14:textId="77777777" w:rsidR="003F3708" w:rsidRDefault="005D069D">
                        <w:pPr>
                          <w:spacing w:line="144" w:lineRule="exact"/>
                          <w:rPr>
                            <w:rFonts w:ascii="Arial"/>
                            <w:sz w:val="13"/>
                          </w:rPr>
                        </w:pPr>
                        <w:r>
                          <w:rPr>
                            <w:rFonts w:ascii="Arial"/>
                            <w:spacing w:val="-2"/>
                            <w:sz w:val="13"/>
                          </w:rPr>
                          <w:t>$1.8m</w:t>
                        </w:r>
                      </w:p>
                    </w:txbxContent>
                  </v:textbox>
                </v:shape>
                <v:shape id="Textbox 64" o:spid="_x0000_s1070" type="#_x0000_t202" style="position:absolute;left:43109;top:17522;width:2381;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3BE2DABC" w14:textId="77777777" w:rsidR="003F3708" w:rsidRDefault="005D069D">
                        <w:pPr>
                          <w:spacing w:line="144" w:lineRule="exact"/>
                          <w:rPr>
                            <w:rFonts w:ascii="Arial"/>
                            <w:sz w:val="13"/>
                          </w:rPr>
                        </w:pPr>
                        <w:r>
                          <w:rPr>
                            <w:rFonts w:ascii="Arial"/>
                            <w:spacing w:val="-2"/>
                            <w:sz w:val="13"/>
                          </w:rPr>
                          <w:t>$1.2m</w:t>
                        </w:r>
                      </w:p>
                    </w:txbxContent>
                  </v:textbox>
                </v:shape>
                <w10:wrap anchorx="page"/>
              </v:group>
            </w:pict>
          </mc:Fallback>
        </mc:AlternateContent>
      </w:r>
      <w:r>
        <w:rPr>
          <w:rFonts w:ascii="Arial"/>
          <w:spacing w:val="-2"/>
          <w:sz w:val="13"/>
        </w:rPr>
        <w:t>$12.0m</w:t>
      </w:r>
    </w:p>
    <w:p w14:paraId="4762E9CB" w14:textId="77777777" w:rsidR="003F3708" w:rsidRDefault="003F3708">
      <w:pPr>
        <w:pStyle w:val="BodyText"/>
        <w:rPr>
          <w:sz w:val="13"/>
        </w:rPr>
      </w:pPr>
    </w:p>
    <w:p w14:paraId="38AFFBF8" w14:textId="77777777" w:rsidR="003F3708" w:rsidRDefault="003F3708">
      <w:pPr>
        <w:pStyle w:val="BodyText"/>
        <w:spacing w:before="103"/>
        <w:rPr>
          <w:sz w:val="13"/>
        </w:rPr>
      </w:pPr>
    </w:p>
    <w:p w14:paraId="52623029" w14:textId="77777777" w:rsidR="003F3708" w:rsidRDefault="005D069D">
      <w:pPr>
        <w:ind w:left="875"/>
        <w:rPr>
          <w:rFonts w:ascii="Arial"/>
          <w:sz w:val="13"/>
        </w:rPr>
      </w:pPr>
      <w:r>
        <w:rPr>
          <w:rFonts w:ascii="Arial"/>
          <w:spacing w:val="-2"/>
          <w:sz w:val="13"/>
        </w:rPr>
        <w:t>$10.0m</w:t>
      </w:r>
    </w:p>
    <w:p w14:paraId="1BDE7149" w14:textId="77777777" w:rsidR="003F3708" w:rsidRDefault="003F3708">
      <w:pPr>
        <w:pStyle w:val="BodyText"/>
        <w:rPr>
          <w:sz w:val="13"/>
        </w:rPr>
      </w:pPr>
    </w:p>
    <w:p w14:paraId="3FACAF92" w14:textId="77777777" w:rsidR="003F3708" w:rsidRDefault="003F3708">
      <w:pPr>
        <w:pStyle w:val="BodyText"/>
        <w:spacing w:before="103"/>
        <w:rPr>
          <w:sz w:val="13"/>
        </w:rPr>
      </w:pPr>
    </w:p>
    <w:p w14:paraId="5ED85AC4" w14:textId="77777777" w:rsidR="003F3708" w:rsidRDefault="005D069D">
      <w:pPr>
        <w:ind w:left="947"/>
        <w:rPr>
          <w:rFonts w:ascii="Arial"/>
          <w:sz w:val="13"/>
        </w:rPr>
      </w:pPr>
      <w:r>
        <w:rPr>
          <w:rFonts w:ascii="Arial"/>
          <w:spacing w:val="-2"/>
          <w:sz w:val="13"/>
        </w:rPr>
        <w:t>$8.0m</w:t>
      </w:r>
    </w:p>
    <w:p w14:paraId="2D1EEC2B" w14:textId="77777777" w:rsidR="003F3708" w:rsidRDefault="003F3708">
      <w:pPr>
        <w:pStyle w:val="BodyText"/>
        <w:rPr>
          <w:sz w:val="13"/>
        </w:rPr>
      </w:pPr>
    </w:p>
    <w:p w14:paraId="1656F4BB" w14:textId="77777777" w:rsidR="003F3708" w:rsidRDefault="003F3708">
      <w:pPr>
        <w:pStyle w:val="BodyText"/>
        <w:spacing w:before="103"/>
        <w:rPr>
          <w:sz w:val="13"/>
        </w:rPr>
      </w:pPr>
    </w:p>
    <w:p w14:paraId="20F76BDF" w14:textId="77777777" w:rsidR="003F3708" w:rsidRDefault="005D069D">
      <w:pPr>
        <w:ind w:left="947"/>
        <w:rPr>
          <w:rFonts w:ascii="Arial"/>
          <w:sz w:val="13"/>
        </w:rPr>
      </w:pPr>
      <w:r>
        <w:rPr>
          <w:rFonts w:ascii="Arial"/>
          <w:spacing w:val="-2"/>
          <w:sz w:val="13"/>
        </w:rPr>
        <w:t>$6.0m</w:t>
      </w:r>
    </w:p>
    <w:p w14:paraId="4EF21DDB" w14:textId="77777777" w:rsidR="003F3708" w:rsidRDefault="003F3708">
      <w:pPr>
        <w:pStyle w:val="BodyText"/>
        <w:rPr>
          <w:sz w:val="13"/>
        </w:rPr>
      </w:pPr>
    </w:p>
    <w:p w14:paraId="39703E37" w14:textId="77777777" w:rsidR="003F3708" w:rsidRDefault="003F3708">
      <w:pPr>
        <w:pStyle w:val="BodyText"/>
        <w:spacing w:before="103"/>
        <w:rPr>
          <w:sz w:val="13"/>
        </w:rPr>
      </w:pPr>
    </w:p>
    <w:p w14:paraId="220F8DC9" w14:textId="77777777" w:rsidR="003F3708" w:rsidRDefault="005D069D">
      <w:pPr>
        <w:spacing w:before="1"/>
        <w:ind w:left="947"/>
        <w:rPr>
          <w:rFonts w:ascii="Arial"/>
          <w:sz w:val="13"/>
        </w:rPr>
      </w:pPr>
      <w:r>
        <w:rPr>
          <w:rFonts w:ascii="Arial"/>
          <w:spacing w:val="-2"/>
          <w:sz w:val="13"/>
        </w:rPr>
        <w:t>$4.0m</w:t>
      </w:r>
    </w:p>
    <w:p w14:paraId="49BF2EA3" w14:textId="77777777" w:rsidR="003F3708" w:rsidRDefault="003F3708">
      <w:pPr>
        <w:pStyle w:val="BodyText"/>
        <w:rPr>
          <w:sz w:val="13"/>
        </w:rPr>
      </w:pPr>
    </w:p>
    <w:p w14:paraId="466CFC28" w14:textId="77777777" w:rsidR="003F3708" w:rsidRDefault="003F3708">
      <w:pPr>
        <w:pStyle w:val="BodyText"/>
        <w:spacing w:before="103"/>
        <w:rPr>
          <w:sz w:val="13"/>
        </w:rPr>
      </w:pPr>
    </w:p>
    <w:p w14:paraId="5E12554F" w14:textId="77777777" w:rsidR="003F3708" w:rsidRDefault="005D069D">
      <w:pPr>
        <w:ind w:left="947"/>
        <w:rPr>
          <w:rFonts w:ascii="Arial"/>
          <w:sz w:val="13"/>
        </w:rPr>
      </w:pPr>
      <w:r>
        <w:rPr>
          <w:rFonts w:ascii="Arial"/>
          <w:spacing w:val="-2"/>
          <w:sz w:val="13"/>
        </w:rPr>
        <w:t>$2.0m</w:t>
      </w:r>
    </w:p>
    <w:p w14:paraId="005F9C2F" w14:textId="77777777" w:rsidR="003F3708" w:rsidRDefault="003F3708">
      <w:pPr>
        <w:pStyle w:val="BodyText"/>
        <w:spacing w:before="77"/>
        <w:rPr>
          <w:sz w:val="20"/>
        </w:rPr>
      </w:pPr>
    </w:p>
    <w:p w14:paraId="6EF75A70" w14:textId="77777777" w:rsidR="003F3708" w:rsidRDefault="003F3708">
      <w:pPr>
        <w:rPr>
          <w:sz w:val="20"/>
        </w:rPr>
        <w:sectPr w:rsidR="003F3708">
          <w:type w:val="continuous"/>
          <w:pgSz w:w="11910" w:h="16840"/>
          <w:pgMar w:top="1940" w:right="320" w:bottom="0" w:left="500" w:header="0" w:footer="654" w:gutter="0"/>
          <w:cols w:space="720"/>
        </w:sectPr>
      </w:pPr>
    </w:p>
    <w:p w14:paraId="225570B4" w14:textId="77777777" w:rsidR="003F3708" w:rsidRDefault="005D069D">
      <w:pPr>
        <w:spacing w:before="95" w:line="128" w:lineRule="exact"/>
        <w:ind w:left="111"/>
        <w:jc w:val="center"/>
        <w:rPr>
          <w:rFonts w:ascii="Arial"/>
          <w:sz w:val="13"/>
        </w:rPr>
      </w:pPr>
      <w:r>
        <w:rPr>
          <w:rFonts w:ascii="Arial"/>
          <w:spacing w:val="-10"/>
          <w:sz w:val="13"/>
        </w:rPr>
        <w:t>-</w:t>
      </w:r>
    </w:p>
    <w:p w14:paraId="42D16E8D" w14:textId="77777777" w:rsidR="003F3708" w:rsidRDefault="005D069D">
      <w:pPr>
        <w:spacing w:line="127" w:lineRule="exact"/>
        <w:ind w:left="1844"/>
        <w:jc w:val="center"/>
        <w:rPr>
          <w:rFonts w:ascii="Arial"/>
          <w:sz w:val="13"/>
        </w:rPr>
      </w:pPr>
      <w:r>
        <w:rPr>
          <w:rFonts w:ascii="Arial"/>
          <w:spacing w:val="-2"/>
          <w:sz w:val="13"/>
        </w:rPr>
        <w:t>2021-</w:t>
      </w:r>
      <w:r>
        <w:rPr>
          <w:rFonts w:ascii="Arial"/>
          <w:spacing w:val="-5"/>
          <w:sz w:val="13"/>
        </w:rPr>
        <w:t>22</w:t>
      </w:r>
    </w:p>
    <w:p w14:paraId="778AE3CC" w14:textId="77777777" w:rsidR="003F3708" w:rsidRDefault="005D069D">
      <w:pPr>
        <w:spacing w:line="149" w:lineRule="exact"/>
        <w:ind w:left="1845"/>
        <w:jc w:val="center"/>
        <w:rPr>
          <w:rFonts w:ascii="Arial"/>
          <w:sz w:val="13"/>
        </w:rPr>
      </w:pPr>
      <w:r>
        <w:rPr>
          <w:rFonts w:ascii="Arial"/>
          <w:spacing w:val="-2"/>
          <w:sz w:val="13"/>
        </w:rPr>
        <w:t>Actual</w:t>
      </w:r>
    </w:p>
    <w:p w14:paraId="2651FB60" w14:textId="77777777" w:rsidR="003F3708" w:rsidRDefault="005D069D">
      <w:pPr>
        <w:spacing w:before="51"/>
        <w:rPr>
          <w:rFonts w:ascii="Arial"/>
          <w:sz w:val="13"/>
        </w:rPr>
      </w:pPr>
      <w:r>
        <w:br w:type="column"/>
      </w:r>
    </w:p>
    <w:p w14:paraId="32256BDD" w14:textId="77777777" w:rsidR="003F3708" w:rsidRDefault="005D069D">
      <w:pPr>
        <w:spacing w:line="149" w:lineRule="exact"/>
        <w:ind w:left="742"/>
        <w:rPr>
          <w:rFonts w:ascii="Arial"/>
          <w:sz w:val="13"/>
        </w:rPr>
      </w:pPr>
      <w:r>
        <w:rPr>
          <w:rFonts w:ascii="Arial"/>
          <w:spacing w:val="-2"/>
          <w:sz w:val="13"/>
        </w:rPr>
        <w:t>2022-</w:t>
      </w:r>
      <w:r>
        <w:rPr>
          <w:rFonts w:ascii="Arial"/>
          <w:spacing w:val="-5"/>
          <w:sz w:val="13"/>
        </w:rPr>
        <w:t>23</w:t>
      </w:r>
    </w:p>
    <w:p w14:paraId="60A7DCE4" w14:textId="77777777" w:rsidR="003F3708" w:rsidRDefault="005D069D">
      <w:pPr>
        <w:spacing w:line="149" w:lineRule="exact"/>
        <w:ind w:left="800"/>
        <w:rPr>
          <w:rFonts w:ascii="Arial"/>
          <w:sz w:val="13"/>
        </w:rPr>
      </w:pPr>
      <w:r>
        <w:rPr>
          <w:rFonts w:ascii="Arial"/>
          <w:spacing w:val="-2"/>
          <w:sz w:val="13"/>
        </w:rPr>
        <w:t>Actual</w:t>
      </w:r>
    </w:p>
    <w:p w14:paraId="22D20E57" w14:textId="77777777" w:rsidR="003F3708" w:rsidRDefault="005D069D">
      <w:pPr>
        <w:spacing w:before="51"/>
        <w:rPr>
          <w:rFonts w:ascii="Arial"/>
          <w:sz w:val="13"/>
        </w:rPr>
      </w:pPr>
      <w:r>
        <w:br w:type="column"/>
      </w:r>
    </w:p>
    <w:p w14:paraId="6F7CEE94" w14:textId="77777777" w:rsidR="003F3708" w:rsidRDefault="005D069D">
      <w:pPr>
        <w:spacing w:line="149" w:lineRule="exact"/>
        <w:ind w:left="744"/>
        <w:rPr>
          <w:rFonts w:ascii="Arial"/>
          <w:sz w:val="13"/>
        </w:rPr>
      </w:pPr>
      <w:r>
        <w:rPr>
          <w:rFonts w:ascii="Arial"/>
          <w:spacing w:val="-2"/>
          <w:sz w:val="13"/>
        </w:rPr>
        <w:t>2023-</w:t>
      </w:r>
      <w:r>
        <w:rPr>
          <w:rFonts w:ascii="Arial"/>
          <w:spacing w:val="-5"/>
          <w:sz w:val="13"/>
        </w:rPr>
        <w:t>24</w:t>
      </w:r>
    </w:p>
    <w:p w14:paraId="26D98ED7" w14:textId="77777777" w:rsidR="003F3708" w:rsidRDefault="005D069D">
      <w:pPr>
        <w:spacing w:line="149" w:lineRule="exact"/>
        <w:ind w:left="730"/>
        <w:rPr>
          <w:rFonts w:ascii="Arial"/>
          <w:sz w:val="13"/>
        </w:rPr>
      </w:pPr>
      <w:r>
        <w:rPr>
          <w:rFonts w:ascii="Arial"/>
          <w:spacing w:val="-2"/>
          <w:sz w:val="13"/>
        </w:rPr>
        <w:t>Forecast</w:t>
      </w:r>
    </w:p>
    <w:p w14:paraId="03499750" w14:textId="77777777" w:rsidR="003F3708" w:rsidRDefault="005D069D">
      <w:pPr>
        <w:spacing w:before="51"/>
        <w:rPr>
          <w:rFonts w:ascii="Arial"/>
          <w:sz w:val="13"/>
        </w:rPr>
      </w:pPr>
      <w:r>
        <w:br w:type="column"/>
      </w:r>
    </w:p>
    <w:p w14:paraId="393E9D4C" w14:textId="77777777" w:rsidR="003F3708" w:rsidRDefault="005D069D">
      <w:pPr>
        <w:spacing w:line="149" w:lineRule="exact"/>
        <w:ind w:left="730"/>
        <w:rPr>
          <w:rFonts w:ascii="Arial"/>
          <w:sz w:val="13"/>
        </w:rPr>
      </w:pPr>
      <w:r>
        <w:rPr>
          <w:rFonts w:ascii="Arial"/>
          <w:spacing w:val="-2"/>
          <w:sz w:val="13"/>
        </w:rPr>
        <w:t>2024-</w:t>
      </w:r>
      <w:r>
        <w:rPr>
          <w:rFonts w:ascii="Arial"/>
          <w:spacing w:val="-5"/>
          <w:sz w:val="13"/>
        </w:rPr>
        <w:t>25</w:t>
      </w:r>
    </w:p>
    <w:p w14:paraId="32254028" w14:textId="77777777" w:rsidR="003F3708" w:rsidRDefault="005D069D">
      <w:pPr>
        <w:spacing w:line="149" w:lineRule="exact"/>
        <w:ind w:left="762"/>
        <w:rPr>
          <w:rFonts w:ascii="Arial"/>
          <w:sz w:val="13"/>
        </w:rPr>
      </w:pPr>
      <w:r>
        <w:rPr>
          <w:rFonts w:ascii="Arial"/>
          <w:spacing w:val="-2"/>
          <w:sz w:val="13"/>
        </w:rPr>
        <w:t>Budget</w:t>
      </w:r>
    </w:p>
    <w:p w14:paraId="5A1B1D50" w14:textId="77777777" w:rsidR="003F3708" w:rsidRDefault="005D069D">
      <w:pPr>
        <w:spacing w:before="51"/>
        <w:rPr>
          <w:rFonts w:ascii="Arial"/>
          <w:sz w:val="13"/>
        </w:rPr>
      </w:pPr>
      <w:r>
        <w:br w:type="column"/>
      </w:r>
    </w:p>
    <w:p w14:paraId="5D407DA6" w14:textId="77777777" w:rsidR="003F3708" w:rsidRDefault="005D069D">
      <w:pPr>
        <w:spacing w:line="149" w:lineRule="exact"/>
        <w:ind w:left="745"/>
        <w:rPr>
          <w:rFonts w:ascii="Arial"/>
          <w:sz w:val="13"/>
        </w:rPr>
      </w:pPr>
      <w:r>
        <w:rPr>
          <w:rFonts w:ascii="Arial"/>
          <w:spacing w:val="-2"/>
          <w:sz w:val="13"/>
        </w:rPr>
        <w:t>2025-</w:t>
      </w:r>
      <w:r>
        <w:rPr>
          <w:rFonts w:ascii="Arial"/>
          <w:spacing w:val="-5"/>
          <w:sz w:val="13"/>
        </w:rPr>
        <w:t>26</w:t>
      </w:r>
    </w:p>
    <w:p w14:paraId="0E211F40" w14:textId="77777777" w:rsidR="003F3708" w:rsidRDefault="005D069D">
      <w:pPr>
        <w:spacing w:line="149" w:lineRule="exact"/>
        <w:ind w:left="694"/>
        <w:rPr>
          <w:rFonts w:ascii="Arial"/>
          <w:sz w:val="13"/>
        </w:rPr>
      </w:pPr>
      <w:r>
        <w:rPr>
          <w:rFonts w:ascii="Arial"/>
          <w:spacing w:val="-2"/>
          <w:sz w:val="13"/>
        </w:rPr>
        <w:t>Projection</w:t>
      </w:r>
    </w:p>
    <w:p w14:paraId="27B89AD7" w14:textId="77777777" w:rsidR="003F3708" w:rsidRDefault="005D069D">
      <w:pPr>
        <w:spacing w:before="51"/>
        <w:rPr>
          <w:rFonts w:ascii="Arial"/>
          <w:sz w:val="13"/>
        </w:rPr>
      </w:pPr>
      <w:r>
        <w:br w:type="column"/>
      </w:r>
    </w:p>
    <w:p w14:paraId="7018F39C" w14:textId="77777777" w:rsidR="003F3708" w:rsidRDefault="005D069D">
      <w:pPr>
        <w:spacing w:line="149" w:lineRule="exact"/>
        <w:ind w:left="694"/>
        <w:rPr>
          <w:rFonts w:ascii="Arial"/>
          <w:sz w:val="13"/>
        </w:rPr>
      </w:pPr>
      <w:r>
        <w:rPr>
          <w:rFonts w:ascii="Arial"/>
          <w:spacing w:val="-2"/>
          <w:sz w:val="13"/>
        </w:rPr>
        <w:t>2026-</w:t>
      </w:r>
      <w:r>
        <w:rPr>
          <w:rFonts w:ascii="Arial"/>
          <w:spacing w:val="-5"/>
          <w:sz w:val="13"/>
        </w:rPr>
        <w:t>27</w:t>
      </w:r>
    </w:p>
    <w:p w14:paraId="084688C8" w14:textId="77777777" w:rsidR="003F3708" w:rsidRDefault="005D069D">
      <w:pPr>
        <w:spacing w:line="149" w:lineRule="exact"/>
        <w:ind w:left="644"/>
        <w:rPr>
          <w:rFonts w:ascii="Arial"/>
          <w:sz w:val="13"/>
        </w:rPr>
      </w:pPr>
      <w:r>
        <w:rPr>
          <w:rFonts w:ascii="Arial"/>
          <w:spacing w:val="-2"/>
          <w:sz w:val="13"/>
        </w:rPr>
        <w:t>Projection</w:t>
      </w:r>
    </w:p>
    <w:p w14:paraId="14FA23B8" w14:textId="77777777" w:rsidR="003F3708" w:rsidRDefault="005D069D">
      <w:pPr>
        <w:spacing w:before="51"/>
        <w:rPr>
          <w:rFonts w:ascii="Arial"/>
          <w:sz w:val="13"/>
        </w:rPr>
      </w:pPr>
      <w:r>
        <w:br w:type="column"/>
      </w:r>
    </w:p>
    <w:p w14:paraId="5B39131F" w14:textId="77777777" w:rsidR="003F3708" w:rsidRDefault="005D069D">
      <w:pPr>
        <w:spacing w:line="149" w:lineRule="exact"/>
        <w:ind w:left="692"/>
        <w:rPr>
          <w:rFonts w:ascii="Arial"/>
          <w:sz w:val="13"/>
        </w:rPr>
      </w:pPr>
      <w:r>
        <w:rPr>
          <w:rFonts w:ascii="Arial"/>
          <w:spacing w:val="-2"/>
          <w:sz w:val="13"/>
        </w:rPr>
        <w:t>2027-</w:t>
      </w:r>
      <w:r>
        <w:rPr>
          <w:rFonts w:ascii="Arial"/>
          <w:spacing w:val="-5"/>
          <w:sz w:val="13"/>
        </w:rPr>
        <w:t>28</w:t>
      </w:r>
    </w:p>
    <w:p w14:paraId="379F7ED4" w14:textId="77777777" w:rsidR="003F3708" w:rsidRDefault="005D069D">
      <w:pPr>
        <w:spacing w:line="149" w:lineRule="exact"/>
        <w:ind w:left="641"/>
        <w:rPr>
          <w:rFonts w:ascii="Arial"/>
          <w:sz w:val="13"/>
        </w:rPr>
      </w:pPr>
      <w:r>
        <w:rPr>
          <w:rFonts w:ascii="Arial"/>
          <w:spacing w:val="-2"/>
          <w:sz w:val="13"/>
        </w:rPr>
        <w:t>Projection</w:t>
      </w:r>
    </w:p>
    <w:p w14:paraId="7CD15A70" w14:textId="77777777" w:rsidR="003F3708" w:rsidRDefault="003F3708">
      <w:pPr>
        <w:spacing w:line="149" w:lineRule="exact"/>
        <w:rPr>
          <w:rFonts w:ascii="Arial"/>
          <w:sz w:val="13"/>
        </w:rPr>
        <w:sectPr w:rsidR="003F3708">
          <w:type w:val="continuous"/>
          <w:pgSz w:w="11910" w:h="16840"/>
          <w:pgMar w:top="1940" w:right="320" w:bottom="0" w:left="500" w:header="0" w:footer="654" w:gutter="0"/>
          <w:cols w:num="7" w:space="720" w:equalWidth="0">
            <w:col w:w="2317" w:space="40"/>
            <w:col w:w="1215" w:space="39"/>
            <w:col w:w="1232" w:space="40"/>
            <w:col w:w="1201" w:space="39"/>
            <w:col w:w="1268" w:space="39"/>
            <w:col w:w="1217" w:space="40"/>
            <w:col w:w="2403"/>
          </w:cols>
        </w:sectPr>
      </w:pPr>
    </w:p>
    <w:p w14:paraId="06876936" w14:textId="77777777" w:rsidR="003F3708" w:rsidRDefault="005D069D">
      <w:pPr>
        <w:pStyle w:val="Heading3"/>
        <w:numPr>
          <w:ilvl w:val="0"/>
          <w:numId w:val="34"/>
        </w:numPr>
        <w:tabs>
          <w:tab w:val="left" w:pos="884"/>
          <w:tab w:val="left" w:pos="10319"/>
        </w:tabs>
        <w:spacing w:before="76"/>
        <w:ind w:left="884" w:hanging="300"/>
      </w:pPr>
      <w:r>
        <w:rPr>
          <w:color w:val="000000"/>
          <w:spacing w:val="-2"/>
          <w:shd w:val="clear" w:color="auto" w:fill="F1F1F1"/>
        </w:rPr>
        <w:lastRenderedPageBreak/>
        <w:t>SERVICES</w:t>
      </w:r>
      <w:r>
        <w:rPr>
          <w:color w:val="000000"/>
          <w:shd w:val="clear" w:color="auto" w:fill="F1F1F1"/>
        </w:rPr>
        <w:tab/>
      </w:r>
    </w:p>
    <w:p w14:paraId="13DBED19" w14:textId="77777777" w:rsidR="003F3708" w:rsidRDefault="005D069D">
      <w:pPr>
        <w:pStyle w:val="BodyText"/>
        <w:spacing w:before="185"/>
        <w:ind w:left="608"/>
      </w:pPr>
      <w:r>
        <w:t>The</w:t>
      </w:r>
      <w:r>
        <w:rPr>
          <w:spacing w:val="28"/>
        </w:rPr>
        <w:t xml:space="preserve"> </w:t>
      </w:r>
      <w:r>
        <w:t>cost</w:t>
      </w:r>
      <w:r>
        <w:rPr>
          <w:spacing w:val="28"/>
        </w:rPr>
        <w:t xml:space="preserve"> </w:t>
      </w:r>
      <w:r>
        <w:t>of</w:t>
      </w:r>
      <w:r>
        <w:rPr>
          <w:spacing w:val="31"/>
        </w:rPr>
        <w:t xml:space="preserve"> </w:t>
      </w:r>
      <w:r>
        <w:t>services</w:t>
      </w:r>
      <w:r>
        <w:rPr>
          <w:spacing w:val="27"/>
        </w:rPr>
        <w:t xml:space="preserve"> </w:t>
      </w:r>
      <w:r>
        <w:t>delivered</w:t>
      </w:r>
      <w:r>
        <w:rPr>
          <w:spacing w:val="28"/>
        </w:rPr>
        <w:t xml:space="preserve"> </w:t>
      </w:r>
      <w:r>
        <w:t>to</w:t>
      </w:r>
      <w:r>
        <w:rPr>
          <w:spacing w:val="27"/>
        </w:rPr>
        <w:t xml:space="preserve"> </w:t>
      </w:r>
      <w:r>
        <w:t>the</w:t>
      </w:r>
      <w:r>
        <w:rPr>
          <w:spacing w:val="28"/>
        </w:rPr>
        <w:t xml:space="preserve"> </w:t>
      </w:r>
      <w:r>
        <w:t>community</w:t>
      </w:r>
      <w:r>
        <w:rPr>
          <w:spacing w:val="26"/>
        </w:rPr>
        <w:t xml:space="preserve"> </w:t>
      </w:r>
      <w:r>
        <w:t>for</w:t>
      </w:r>
      <w:r>
        <w:rPr>
          <w:spacing w:val="27"/>
        </w:rPr>
        <w:t xml:space="preserve"> </w:t>
      </w:r>
      <w:r>
        <w:t>the</w:t>
      </w:r>
      <w:r>
        <w:rPr>
          <w:spacing w:val="28"/>
        </w:rPr>
        <w:t xml:space="preserve"> </w:t>
      </w:r>
      <w:r>
        <w:t>2024-25</w:t>
      </w:r>
      <w:r>
        <w:rPr>
          <w:spacing w:val="28"/>
        </w:rPr>
        <w:t xml:space="preserve"> </w:t>
      </w:r>
      <w:r>
        <w:t>year</w:t>
      </w:r>
      <w:r>
        <w:rPr>
          <w:spacing w:val="27"/>
        </w:rPr>
        <w:t xml:space="preserve"> </w:t>
      </w:r>
      <w:r>
        <w:t>is</w:t>
      </w:r>
      <w:r>
        <w:rPr>
          <w:spacing w:val="28"/>
        </w:rPr>
        <w:t xml:space="preserve"> </w:t>
      </w:r>
      <w:r>
        <w:t>expected</w:t>
      </w:r>
      <w:r>
        <w:rPr>
          <w:spacing w:val="28"/>
        </w:rPr>
        <w:t xml:space="preserve"> </w:t>
      </w:r>
      <w:r>
        <w:t>to</w:t>
      </w:r>
      <w:r>
        <w:rPr>
          <w:spacing w:val="26"/>
        </w:rPr>
        <w:t xml:space="preserve"> </w:t>
      </w:r>
      <w:r>
        <w:t>be</w:t>
      </w:r>
      <w:r>
        <w:rPr>
          <w:spacing w:val="30"/>
        </w:rPr>
        <w:t xml:space="preserve"> </w:t>
      </w:r>
      <w:r>
        <w:t>$386.4m</w:t>
      </w:r>
      <w:r>
        <w:rPr>
          <w:spacing w:val="25"/>
        </w:rPr>
        <w:t xml:space="preserve"> </w:t>
      </w:r>
      <w:r>
        <w:t>which</w:t>
      </w:r>
      <w:r>
        <w:rPr>
          <w:spacing w:val="30"/>
        </w:rPr>
        <w:t xml:space="preserve"> </w:t>
      </w:r>
      <w:r>
        <w:t>is</w:t>
      </w:r>
      <w:r>
        <w:rPr>
          <w:spacing w:val="28"/>
        </w:rPr>
        <w:t xml:space="preserve"> </w:t>
      </w:r>
      <w:r>
        <w:t>an</w:t>
      </w:r>
      <w:r>
        <w:rPr>
          <w:spacing w:val="30"/>
        </w:rPr>
        <w:t xml:space="preserve"> </w:t>
      </w:r>
      <w:r>
        <w:t>increase</w:t>
      </w:r>
      <w:r>
        <w:rPr>
          <w:spacing w:val="28"/>
        </w:rPr>
        <w:t xml:space="preserve"> </w:t>
      </w:r>
      <w:r>
        <w:rPr>
          <w:spacing w:val="-5"/>
        </w:rPr>
        <w:t>of</w:t>
      </w:r>
    </w:p>
    <w:p w14:paraId="77239F90" w14:textId="77777777" w:rsidR="003F3708" w:rsidRDefault="005D069D">
      <w:pPr>
        <w:pStyle w:val="BodyText"/>
        <w:spacing w:before="18" w:line="261" w:lineRule="auto"/>
        <w:ind w:left="608" w:right="781"/>
      </w:pPr>
      <w:r>
        <w:t>$27.0m</w:t>
      </w:r>
      <w:r>
        <w:rPr>
          <w:spacing w:val="29"/>
        </w:rPr>
        <w:t xml:space="preserve"> </w:t>
      </w:r>
      <w:r>
        <w:t>over</w:t>
      </w:r>
      <w:r>
        <w:rPr>
          <w:spacing w:val="30"/>
        </w:rPr>
        <w:t xml:space="preserve"> </w:t>
      </w:r>
      <w:r>
        <w:t>the</w:t>
      </w:r>
      <w:r>
        <w:rPr>
          <w:spacing w:val="30"/>
        </w:rPr>
        <w:t xml:space="preserve"> </w:t>
      </w:r>
      <w:r>
        <w:t>2023-24</w:t>
      </w:r>
      <w:r>
        <w:rPr>
          <w:spacing w:val="30"/>
        </w:rPr>
        <w:t xml:space="preserve"> </w:t>
      </w:r>
      <w:r>
        <w:t>forecast.</w:t>
      </w:r>
      <w:r>
        <w:rPr>
          <w:spacing w:val="80"/>
        </w:rPr>
        <w:t xml:space="preserve"> </w:t>
      </w:r>
      <w:r>
        <w:t>The</w:t>
      </w:r>
      <w:r>
        <w:rPr>
          <w:spacing w:val="30"/>
        </w:rPr>
        <w:t xml:space="preserve"> </w:t>
      </w:r>
      <w:r>
        <w:t>key</w:t>
      </w:r>
      <w:r>
        <w:rPr>
          <w:spacing w:val="29"/>
        </w:rPr>
        <w:t xml:space="preserve"> </w:t>
      </w:r>
      <w:r>
        <w:t>influencing</w:t>
      </w:r>
      <w:r>
        <w:rPr>
          <w:spacing w:val="30"/>
        </w:rPr>
        <w:t xml:space="preserve"> </w:t>
      </w:r>
      <w:r>
        <w:t>factors</w:t>
      </w:r>
      <w:r>
        <w:rPr>
          <w:spacing w:val="29"/>
        </w:rPr>
        <w:t xml:space="preserve"> </w:t>
      </w:r>
      <w:r>
        <w:t>are</w:t>
      </w:r>
      <w:r>
        <w:rPr>
          <w:spacing w:val="30"/>
        </w:rPr>
        <w:t xml:space="preserve"> </w:t>
      </w:r>
      <w:r>
        <w:t>the</w:t>
      </w:r>
      <w:r>
        <w:rPr>
          <w:spacing w:val="31"/>
        </w:rPr>
        <w:t xml:space="preserve"> </w:t>
      </w:r>
      <w:r>
        <w:t>increased</w:t>
      </w:r>
      <w:r>
        <w:rPr>
          <w:spacing w:val="30"/>
        </w:rPr>
        <w:t xml:space="preserve"> </w:t>
      </w:r>
      <w:r>
        <w:t>price</w:t>
      </w:r>
      <w:r>
        <w:rPr>
          <w:spacing w:val="30"/>
        </w:rPr>
        <w:t xml:space="preserve"> </w:t>
      </w:r>
      <w:r>
        <w:t>of</w:t>
      </w:r>
      <w:r>
        <w:rPr>
          <w:spacing w:val="33"/>
        </w:rPr>
        <w:t xml:space="preserve"> </w:t>
      </w:r>
      <w:r>
        <w:t>materials,</w:t>
      </w:r>
      <w:r>
        <w:rPr>
          <w:spacing w:val="29"/>
        </w:rPr>
        <w:t xml:space="preserve"> </w:t>
      </w:r>
      <w:r>
        <w:t>external</w:t>
      </w:r>
      <w:r>
        <w:rPr>
          <w:spacing w:val="30"/>
        </w:rPr>
        <w:t xml:space="preserve"> </w:t>
      </w:r>
      <w:proofErr w:type="gramStart"/>
      <w:r>
        <w:t>services</w:t>
      </w:r>
      <w:proofErr w:type="gramEnd"/>
      <w:r>
        <w:rPr>
          <w:spacing w:val="31"/>
        </w:rPr>
        <w:t xml:space="preserve"> </w:t>
      </w:r>
      <w:r>
        <w:t>and employee costs.</w:t>
      </w:r>
    </w:p>
    <w:p w14:paraId="2CAD3C18" w14:textId="77777777" w:rsidR="003F3708" w:rsidRDefault="003F3708">
      <w:pPr>
        <w:pStyle w:val="BodyText"/>
        <w:spacing w:before="28"/>
      </w:pPr>
    </w:p>
    <w:p w14:paraId="0CE72409" w14:textId="77777777" w:rsidR="003F3708" w:rsidRDefault="005D069D">
      <w:pPr>
        <w:ind w:left="1182"/>
        <w:rPr>
          <w:rFonts w:ascii="Arial"/>
          <w:sz w:val="13"/>
        </w:rPr>
      </w:pPr>
      <w:r>
        <w:rPr>
          <w:noProof/>
        </w:rPr>
        <mc:AlternateContent>
          <mc:Choice Requires="wpg">
            <w:drawing>
              <wp:anchor distT="0" distB="0" distL="0" distR="0" simplePos="0" relativeHeight="15735808" behindDoc="0" locked="0" layoutInCell="1" allowOverlap="1" wp14:anchorId="7AC1B07D" wp14:editId="739CA338">
                <wp:simplePos x="0" y="0"/>
                <wp:positionH relativeFrom="page">
                  <wp:posOffset>1295400</wp:posOffset>
                </wp:positionH>
                <wp:positionV relativeFrom="paragraph">
                  <wp:posOffset>24815</wp:posOffset>
                </wp:positionV>
                <wp:extent cx="5550535" cy="1891030"/>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50535" cy="1891030"/>
                          <a:chOff x="0" y="0"/>
                          <a:chExt cx="5550535" cy="1891030"/>
                        </a:xfrm>
                      </wpg:grpSpPr>
                      <pic:pic xmlns:pic="http://schemas.openxmlformats.org/drawingml/2006/picture">
                        <pic:nvPicPr>
                          <pic:cNvPr id="66" name="Image 66"/>
                          <pic:cNvPicPr/>
                        </pic:nvPicPr>
                        <pic:blipFill>
                          <a:blip r:embed="rId30" cstate="print"/>
                          <a:stretch>
                            <a:fillRect/>
                          </a:stretch>
                        </pic:blipFill>
                        <pic:spPr>
                          <a:xfrm>
                            <a:off x="0" y="25285"/>
                            <a:ext cx="5550408" cy="1865376"/>
                          </a:xfrm>
                          <a:prstGeom prst="rect">
                            <a:avLst/>
                          </a:prstGeom>
                        </pic:spPr>
                      </pic:pic>
                      <wps:wsp>
                        <wps:cNvPr id="67" name="Textbox 67"/>
                        <wps:cNvSpPr txBox="1"/>
                        <wps:spPr>
                          <a:xfrm>
                            <a:off x="3419841" y="53320"/>
                            <a:ext cx="329565" cy="92075"/>
                          </a:xfrm>
                          <a:prstGeom prst="rect">
                            <a:avLst/>
                          </a:prstGeom>
                        </wps:spPr>
                        <wps:txbx>
                          <w:txbxContent>
                            <w:p w14:paraId="376D970F" w14:textId="77777777" w:rsidR="003F3708" w:rsidRDefault="005D069D">
                              <w:pPr>
                                <w:spacing w:line="144" w:lineRule="exact"/>
                                <w:rPr>
                                  <w:rFonts w:ascii="Arial"/>
                                  <w:sz w:val="13"/>
                                </w:rPr>
                              </w:pPr>
                              <w:r>
                                <w:rPr>
                                  <w:rFonts w:ascii="Arial"/>
                                  <w:spacing w:val="-2"/>
                                  <w:sz w:val="13"/>
                                </w:rPr>
                                <w:t>$403.5m</w:t>
                              </w:r>
                            </w:p>
                          </w:txbxContent>
                        </wps:txbx>
                        <wps:bodyPr wrap="square" lIns="0" tIns="0" rIns="0" bIns="0" rtlCol="0">
                          <a:noAutofit/>
                        </wps:bodyPr>
                      </wps:wsp>
                      <wps:wsp>
                        <wps:cNvPr id="68" name="Textbox 68"/>
                        <wps:cNvSpPr txBox="1"/>
                        <wps:spPr>
                          <a:xfrm>
                            <a:off x="4218047" y="21336"/>
                            <a:ext cx="329565" cy="92075"/>
                          </a:xfrm>
                          <a:prstGeom prst="rect">
                            <a:avLst/>
                          </a:prstGeom>
                        </wps:spPr>
                        <wps:txbx>
                          <w:txbxContent>
                            <w:p w14:paraId="417AA774" w14:textId="77777777" w:rsidR="003F3708" w:rsidRDefault="005D069D">
                              <w:pPr>
                                <w:spacing w:line="144" w:lineRule="exact"/>
                                <w:rPr>
                                  <w:rFonts w:ascii="Arial"/>
                                  <w:sz w:val="13"/>
                                </w:rPr>
                              </w:pPr>
                              <w:r>
                                <w:rPr>
                                  <w:rFonts w:ascii="Arial"/>
                                  <w:spacing w:val="-2"/>
                                  <w:sz w:val="13"/>
                                </w:rPr>
                                <w:t>$414.0m</w:t>
                              </w:r>
                            </w:p>
                          </w:txbxContent>
                        </wps:txbx>
                        <wps:bodyPr wrap="square" lIns="0" tIns="0" rIns="0" bIns="0" rtlCol="0">
                          <a:noAutofit/>
                        </wps:bodyPr>
                      </wps:wsp>
                      <wps:wsp>
                        <wps:cNvPr id="69" name="Textbox 69"/>
                        <wps:cNvSpPr txBox="1"/>
                        <wps:spPr>
                          <a:xfrm>
                            <a:off x="5007072" y="0"/>
                            <a:ext cx="329565" cy="92075"/>
                          </a:xfrm>
                          <a:prstGeom prst="rect">
                            <a:avLst/>
                          </a:prstGeom>
                        </wps:spPr>
                        <wps:txbx>
                          <w:txbxContent>
                            <w:p w14:paraId="0370BDE1" w14:textId="77777777" w:rsidR="003F3708" w:rsidRDefault="005D069D">
                              <w:pPr>
                                <w:spacing w:line="144" w:lineRule="exact"/>
                                <w:rPr>
                                  <w:rFonts w:ascii="Arial"/>
                                  <w:sz w:val="13"/>
                                </w:rPr>
                              </w:pPr>
                              <w:r>
                                <w:rPr>
                                  <w:rFonts w:ascii="Arial"/>
                                  <w:spacing w:val="-2"/>
                                  <w:sz w:val="13"/>
                                </w:rPr>
                                <w:t>$428.3m</w:t>
                              </w:r>
                            </w:p>
                          </w:txbxContent>
                        </wps:txbx>
                        <wps:bodyPr wrap="square" lIns="0" tIns="0" rIns="0" bIns="0" rtlCol="0">
                          <a:noAutofit/>
                        </wps:bodyPr>
                      </wps:wsp>
                      <wps:wsp>
                        <wps:cNvPr id="70" name="Textbox 70"/>
                        <wps:cNvSpPr txBox="1"/>
                        <wps:spPr>
                          <a:xfrm>
                            <a:off x="1048115" y="219366"/>
                            <a:ext cx="329565" cy="92075"/>
                          </a:xfrm>
                          <a:prstGeom prst="rect">
                            <a:avLst/>
                          </a:prstGeom>
                        </wps:spPr>
                        <wps:txbx>
                          <w:txbxContent>
                            <w:p w14:paraId="4DF31568" w14:textId="77777777" w:rsidR="003F3708" w:rsidRDefault="005D069D">
                              <w:pPr>
                                <w:spacing w:line="144" w:lineRule="exact"/>
                                <w:rPr>
                                  <w:rFonts w:ascii="Arial"/>
                                  <w:sz w:val="13"/>
                                </w:rPr>
                              </w:pPr>
                              <w:r>
                                <w:rPr>
                                  <w:rFonts w:ascii="Arial"/>
                                  <w:spacing w:val="-2"/>
                                  <w:sz w:val="13"/>
                                </w:rPr>
                                <w:t>$362.4m</w:t>
                              </w:r>
                            </w:p>
                          </w:txbxContent>
                        </wps:txbx>
                        <wps:bodyPr wrap="square" lIns="0" tIns="0" rIns="0" bIns="0" rtlCol="0">
                          <a:noAutofit/>
                        </wps:bodyPr>
                      </wps:wsp>
                      <wps:wsp>
                        <wps:cNvPr id="71" name="Textbox 71"/>
                        <wps:cNvSpPr txBox="1"/>
                        <wps:spPr>
                          <a:xfrm>
                            <a:off x="2639924" y="158440"/>
                            <a:ext cx="329565" cy="92075"/>
                          </a:xfrm>
                          <a:prstGeom prst="rect">
                            <a:avLst/>
                          </a:prstGeom>
                        </wps:spPr>
                        <wps:txbx>
                          <w:txbxContent>
                            <w:p w14:paraId="0274D3C2" w14:textId="77777777" w:rsidR="003F3708" w:rsidRDefault="005D069D">
                              <w:pPr>
                                <w:spacing w:line="144" w:lineRule="exact"/>
                                <w:rPr>
                                  <w:rFonts w:ascii="Arial"/>
                                  <w:sz w:val="13"/>
                                </w:rPr>
                              </w:pPr>
                              <w:r>
                                <w:rPr>
                                  <w:rFonts w:ascii="Arial"/>
                                  <w:spacing w:val="-2"/>
                                  <w:sz w:val="13"/>
                                </w:rPr>
                                <w:t>$386.4m</w:t>
                              </w:r>
                            </w:p>
                          </w:txbxContent>
                        </wps:txbx>
                        <wps:bodyPr wrap="square" lIns="0" tIns="0" rIns="0" bIns="0" rtlCol="0">
                          <a:noAutofit/>
                        </wps:bodyPr>
                      </wps:wsp>
                      <wps:wsp>
                        <wps:cNvPr id="72" name="Textbox 72"/>
                        <wps:cNvSpPr txBox="1"/>
                        <wps:spPr>
                          <a:xfrm>
                            <a:off x="1850875" y="261998"/>
                            <a:ext cx="329565" cy="92075"/>
                          </a:xfrm>
                          <a:prstGeom prst="rect">
                            <a:avLst/>
                          </a:prstGeom>
                        </wps:spPr>
                        <wps:txbx>
                          <w:txbxContent>
                            <w:p w14:paraId="44C3E4D7" w14:textId="77777777" w:rsidR="003F3708" w:rsidRDefault="005D069D">
                              <w:pPr>
                                <w:spacing w:line="144" w:lineRule="exact"/>
                                <w:rPr>
                                  <w:rFonts w:ascii="Arial"/>
                                  <w:sz w:val="13"/>
                                </w:rPr>
                              </w:pPr>
                              <w:r>
                                <w:rPr>
                                  <w:rFonts w:ascii="Arial"/>
                                  <w:spacing w:val="-2"/>
                                  <w:sz w:val="13"/>
                                </w:rPr>
                                <w:t>$359.4m</w:t>
                              </w:r>
                            </w:p>
                          </w:txbxContent>
                        </wps:txbx>
                        <wps:bodyPr wrap="square" lIns="0" tIns="0" rIns="0" bIns="0" rtlCol="0">
                          <a:noAutofit/>
                        </wps:bodyPr>
                      </wps:wsp>
                      <wps:wsp>
                        <wps:cNvPr id="73" name="Textbox 73"/>
                        <wps:cNvSpPr txBox="1"/>
                        <wps:spPr>
                          <a:xfrm>
                            <a:off x="272766" y="393018"/>
                            <a:ext cx="329565" cy="92075"/>
                          </a:xfrm>
                          <a:prstGeom prst="rect">
                            <a:avLst/>
                          </a:prstGeom>
                        </wps:spPr>
                        <wps:txbx>
                          <w:txbxContent>
                            <w:p w14:paraId="657FF7D7" w14:textId="77777777" w:rsidR="003F3708" w:rsidRDefault="005D069D">
                              <w:pPr>
                                <w:spacing w:line="144" w:lineRule="exact"/>
                                <w:rPr>
                                  <w:rFonts w:ascii="Arial"/>
                                  <w:sz w:val="13"/>
                                </w:rPr>
                              </w:pPr>
                              <w:r>
                                <w:rPr>
                                  <w:rFonts w:ascii="Arial"/>
                                  <w:spacing w:val="-2"/>
                                  <w:sz w:val="13"/>
                                </w:rPr>
                                <w:t>$332.1m</w:t>
                              </w:r>
                            </w:p>
                          </w:txbxContent>
                        </wps:txbx>
                        <wps:bodyPr wrap="square" lIns="0" tIns="0" rIns="0" bIns="0" rtlCol="0">
                          <a:noAutofit/>
                        </wps:bodyPr>
                      </wps:wsp>
                    </wpg:wgp>
                  </a:graphicData>
                </a:graphic>
              </wp:anchor>
            </w:drawing>
          </mc:Choice>
          <mc:Fallback>
            <w:pict>
              <v:group w14:anchorId="7AC1B07D" id="Group 65" o:spid="_x0000_s1071" style="position:absolute;left:0;text-align:left;margin-left:102pt;margin-top:1.95pt;width:437.05pt;height:148.9pt;z-index:15735808;mso-wrap-distance-left:0;mso-wrap-distance-right:0;mso-position-horizontal-relative:page" coordsize="55505,18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">
                <v:shape id="Image 66" o:spid="_x0000_s1072" type="#_x0000_t75" style="position:absolute;top:252;width:55504;height:18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">
                  <v:imagedata r:id="rId31" o:title=""/>
                </v:shape>
                <v:shape id="Textbox 67" o:spid="_x0000_s1073" type="#_x0000_t202" style="position:absolute;left:34198;top:533;width:3296;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376D970F" w14:textId="77777777" w:rsidR="003F3708" w:rsidRDefault="005D069D">
                        <w:pPr>
                          <w:spacing w:line="144" w:lineRule="exact"/>
                          <w:rPr>
                            <w:rFonts w:ascii="Arial"/>
                            <w:sz w:val="13"/>
                          </w:rPr>
                        </w:pPr>
                        <w:r>
                          <w:rPr>
                            <w:rFonts w:ascii="Arial"/>
                            <w:spacing w:val="-2"/>
                            <w:sz w:val="13"/>
                          </w:rPr>
                          <w:t>$403.5m</w:t>
                        </w:r>
                      </w:p>
                    </w:txbxContent>
                  </v:textbox>
                </v:shape>
                <v:shape id="Textbox 68" o:spid="_x0000_s1074" type="#_x0000_t202" style="position:absolute;left:42180;top:213;width:3296;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417AA774" w14:textId="77777777" w:rsidR="003F3708" w:rsidRDefault="005D069D">
                        <w:pPr>
                          <w:spacing w:line="144" w:lineRule="exact"/>
                          <w:rPr>
                            <w:rFonts w:ascii="Arial"/>
                            <w:sz w:val="13"/>
                          </w:rPr>
                        </w:pPr>
                        <w:r>
                          <w:rPr>
                            <w:rFonts w:ascii="Arial"/>
                            <w:spacing w:val="-2"/>
                            <w:sz w:val="13"/>
                          </w:rPr>
                          <w:t>$414.0m</w:t>
                        </w:r>
                      </w:p>
                    </w:txbxContent>
                  </v:textbox>
                </v:shape>
                <v:shape id="Textbox 69" o:spid="_x0000_s1075" type="#_x0000_t202" style="position:absolute;left:50070;width:3296;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0370BDE1" w14:textId="77777777" w:rsidR="003F3708" w:rsidRDefault="005D069D">
                        <w:pPr>
                          <w:spacing w:line="144" w:lineRule="exact"/>
                          <w:rPr>
                            <w:rFonts w:ascii="Arial"/>
                            <w:sz w:val="13"/>
                          </w:rPr>
                        </w:pPr>
                        <w:r>
                          <w:rPr>
                            <w:rFonts w:ascii="Arial"/>
                            <w:spacing w:val="-2"/>
                            <w:sz w:val="13"/>
                          </w:rPr>
                          <w:t>$428.3m</w:t>
                        </w:r>
                      </w:p>
                    </w:txbxContent>
                  </v:textbox>
                </v:shape>
                <v:shape id="Textbox 70" o:spid="_x0000_s1076" type="#_x0000_t202" style="position:absolute;left:10481;top:2193;width:3295;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4DF31568" w14:textId="77777777" w:rsidR="003F3708" w:rsidRDefault="005D069D">
                        <w:pPr>
                          <w:spacing w:line="144" w:lineRule="exact"/>
                          <w:rPr>
                            <w:rFonts w:ascii="Arial"/>
                            <w:sz w:val="13"/>
                          </w:rPr>
                        </w:pPr>
                        <w:r>
                          <w:rPr>
                            <w:rFonts w:ascii="Arial"/>
                            <w:spacing w:val="-2"/>
                            <w:sz w:val="13"/>
                          </w:rPr>
                          <w:t>$362.4m</w:t>
                        </w:r>
                      </w:p>
                    </w:txbxContent>
                  </v:textbox>
                </v:shape>
                <v:shape id="Textbox 71" o:spid="_x0000_s1077" type="#_x0000_t202" style="position:absolute;left:26399;top:1584;width:3295;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0274D3C2" w14:textId="77777777" w:rsidR="003F3708" w:rsidRDefault="005D069D">
                        <w:pPr>
                          <w:spacing w:line="144" w:lineRule="exact"/>
                          <w:rPr>
                            <w:rFonts w:ascii="Arial"/>
                            <w:sz w:val="13"/>
                          </w:rPr>
                        </w:pPr>
                        <w:r>
                          <w:rPr>
                            <w:rFonts w:ascii="Arial"/>
                            <w:spacing w:val="-2"/>
                            <w:sz w:val="13"/>
                          </w:rPr>
                          <w:t>$386.4m</w:t>
                        </w:r>
                      </w:p>
                    </w:txbxContent>
                  </v:textbox>
                </v:shape>
                <v:shape id="Textbox 72" o:spid="_x0000_s1078" type="#_x0000_t202" style="position:absolute;left:18508;top:2619;width:3296;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44C3E4D7" w14:textId="77777777" w:rsidR="003F3708" w:rsidRDefault="005D069D">
                        <w:pPr>
                          <w:spacing w:line="144" w:lineRule="exact"/>
                          <w:rPr>
                            <w:rFonts w:ascii="Arial"/>
                            <w:sz w:val="13"/>
                          </w:rPr>
                        </w:pPr>
                        <w:r>
                          <w:rPr>
                            <w:rFonts w:ascii="Arial"/>
                            <w:spacing w:val="-2"/>
                            <w:sz w:val="13"/>
                          </w:rPr>
                          <w:t>$359.4m</w:t>
                        </w:r>
                      </w:p>
                    </w:txbxContent>
                  </v:textbox>
                </v:shape>
                <v:shape id="Textbox 73" o:spid="_x0000_s1079" type="#_x0000_t202" style="position:absolute;left:2727;top:3930;width:3296;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657FF7D7" w14:textId="77777777" w:rsidR="003F3708" w:rsidRDefault="005D069D">
                        <w:pPr>
                          <w:spacing w:line="144" w:lineRule="exact"/>
                          <w:rPr>
                            <w:rFonts w:ascii="Arial"/>
                            <w:sz w:val="13"/>
                          </w:rPr>
                        </w:pPr>
                        <w:r>
                          <w:rPr>
                            <w:rFonts w:ascii="Arial"/>
                            <w:spacing w:val="-2"/>
                            <w:sz w:val="13"/>
                          </w:rPr>
                          <w:t>$332.1m</w:t>
                        </w:r>
                      </w:p>
                    </w:txbxContent>
                  </v:textbox>
                </v:shape>
                <w10:wrap anchorx="page"/>
              </v:group>
            </w:pict>
          </mc:Fallback>
        </mc:AlternateContent>
      </w:r>
      <w:r>
        <w:rPr>
          <w:rFonts w:ascii="Arial"/>
          <w:spacing w:val="-4"/>
          <w:sz w:val="13"/>
        </w:rPr>
        <w:t>$450</w:t>
      </w:r>
    </w:p>
    <w:p w14:paraId="1A5E3368" w14:textId="77777777" w:rsidR="003F3708" w:rsidRDefault="003F3708">
      <w:pPr>
        <w:pStyle w:val="BodyText"/>
        <w:spacing w:before="22"/>
        <w:rPr>
          <w:sz w:val="13"/>
        </w:rPr>
      </w:pPr>
    </w:p>
    <w:p w14:paraId="2AE6D0DC" w14:textId="77777777" w:rsidR="003F3708" w:rsidRDefault="005D069D">
      <w:pPr>
        <w:spacing w:before="1"/>
        <w:ind w:left="1182"/>
        <w:rPr>
          <w:rFonts w:ascii="Arial"/>
          <w:sz w:val="13"/>
        </w:rPr>
      </w:pPr>
      <w:r>
        <w:rPr>
          <w:rFonts w:ascii="Arial"/>
          <w:spacing w:val="-4"/>
          <w:sz w:val="13"/>
        </w:rPr>
        <w:t>$400</w:t>
      </w:r>
    </w:p>
    <w:p w14:paraId="73E7449C" w14:textId="77777777" w:rsidR="003F3708" w:rsidRDefault="003F3708">
      <w:pPr>
        <w:pStyle w:val="BodyText"/>
        <w:spacing w:before="24"/>
        <w:rPr>
          <w:sz w:val="13"/>
        </w:rPr>
      </w:pPr>
    </w:p>
    <w:p w14:paraId="0A4019D3" w14:textId="77777777" w:rsidR="003F3708" w:rsidRDefault="005D069D">
      <w:pPr>
        <w:spacing w:before="1"/>
        <w:ind w:left="1182"/>
        <w:rPr>
          <w:rFonts w:ascii="Arial"/>
          <w:sz w:val="13"/>
        </w:rPr>
      </w:pPr>
      <w:r>
        <w:rPr>
          <w:rFonts w:ascii="Arial"/>
          <w:spacing w:val="-4"/>
          <w:sz w:val="13"/>
        </w:rPr>
        <w:t>$350</w:t>
      </w:r>
    </w:p>
    <w:p w14:paraId="582B5E96" w14:textId="77777777" w:rsidR="003F3708" w:rsidRDefault="003F3708">
      <w:pPr>
        <w:pStyle w:val="BodyText"/>
        <w:spacing w:before="22"/>
        <w:rPr>
          <w:sz w:val="13"/>
        </w:rPr>
      </w:pPr>
    </w:p>
    <w:p w14:paraId="12D87D68" w14:textId="77777777" w:rsidR="003F3708" w:rsidRDefault="005D069D">
      <w:pPr>
        <w:ind w:left="1182"/>
        <w:rPr>
          <w:rFonts w:ascii="Arial"/>
          <w:sz w:val="13"/>
        </w:rPr>
      </w:pPr>
      <w:r>
        <w:rPr>
          <w:rFonts w:ascii="Arial"/>
          <w:spacing w:val="-4"/>
          <w:sz w:val="13"/>
        </w:rPr>
        <w:t>$300</w:t>
      </w:r>
    </w:p>
    <w:p w14:paraId="164FBB40" w14:textId="77777777" w:rsidR="003F3708" w:rsidRDefault="003F3708">
      <w:pPr>
        <w:pStyle w:val="BodyText"/>
        <w:spacing w:before="22"/>
        <w:rPr>
          <w:sz w:val="13"/>
        </w:rPr>
      </w:pPr>
    </w:p>
    <w:p w14:paraId="0BCF5022" w14:textId="77777777" w:rsidR="003F3708" w:rsidRDefault="005D069D">
      <w:pPr>
        <w:ind w:left="1182"/>
        <w:rPr>
          <w:rFonts w:ascii="Arial"/>
          <w:sz w:val="13"/>
        </w:rPr>
      </w:pPr>
      <w:r>
        <w:rPr>
          <w:rFonts w:ascii="Arial"/>
          <w:spacing w:val="-4"/>
          <w:sz w:val="13"/>
        </w:rPr>
        <w:t>$250</w:t>
      </w:r>
    </w:p>
    <w:p w14:paraId="2B41DF93" w14:textId="77777777" w:rsidR="003F3708" w:rsidRDefault="003F3708">
      <w:pPr>
        <w:pStyle w:val="BodyText"/>
        <w:spacing w:before="23"/>
        <w:rPr>
          <w:sz w:val="13"/>
        </w:rPr>
      </w:pPr>
    </w:p>
    <w:p w14:paraId="192ADF39" w14:textId="77777777" w:rsidR="003F3708" w:rsidRDefault="005D069D">
      <w:pPr>
        <w:ind w:left="1182"/>
        <w:rPr>
          <w:rFonts w:ascii="Arial"/>
          <w:sz w:val="13"/>
        </w:rPr>
      </w:pPr>
      <w:r>
        <w:rPr>
          <w:rFonts w:ascii="Arial"/>
          <w:spacing w:val="-4"/>
          <w:sz w:val="13"/>
        </w:rPr>
        <w:t>$200</w:t>
      </w:r>
    </w:p>
    <w:p w14:paraId="1CC258DD" w14:textId="77777777" w:rsidR="003F3708" w:rsidRDefault="003F3708">
      <w:pPr>
        <w:pStyle w:val="BodyText"/>
        <w:spacing w:before="22"/>
        <w:rPr>
          <w:sz w:val="13"/>
        </w:rPr>
      </w:pPr>
    </w:p>
    <w:p w14:paraId="66D7D0E1" w14:textId="77777777" w:rsidR="003F3708" w:rsidRDefault="005D069D">
      <w:pPr>
        <w:ind w:left="1182"/>
        <w:rPr>
          <w:rFonts w:ascii="Arial"/>
          <w:sz w:val="13"/>
        </w:rPr>
      </w:pPr>
      <w:r>
        <w:rPr>
          <w:rFonts w:ascii="Arial"/>
          <w:spacing w:val="-4"/>
          <w:sz w:val="13"/>
        </w:rPr>
        <w:t>$150</w:t>
      </w:r>
    </w:p>
    <w:p w14:paraId="0075233B" w14:textId="77777777" w:rsidR="003F3708" w:rsidRDefault="003F3708">
      <w:pPr>
        <w:pStyle w:val="BodyText"/>
        <w:spacing w:before="23"/>
        <w:rPr>
          <w:sz w:val="13"/>
        </w:rPr>
      </w:pPr>
    </w:p>
    <w:p w14:paraId="28D53998" w14:textId="77777777" w:rsidR="003F3708" w:rsidRDefault="005D069D">
      <w:pPr>
        <w:ind w:left="1182"/>
        <w:rPr>
          <w:rFonts w:ascii="Arial"/>
          <w:sz w:val="13"/>
        </w:rPr>
      </w:pPr>
      <w:r>
        <w:rPr>
          <w:rFonts w:ascii="Arial"/>
          <w:spacing w:val="-4"/>
          <w:sz w:val="13"/>
        </w:rPr>
        <w:t>$100</w:t>
      </w:r>
    </w:p>
    <w:p w14:paraId="170F47AD" w14:textId="77777777" w:rsidR="003F3708" w:rsidRDefault="003F3708">
      <w:pPr>
        <w:pStyle w:val="BodyText"/>
        <w:spacing w:before="22"/>
        <w:rPr>
          <w:sz w:val="13"/>
        </w:rPr>
      </w:pPr>
    </w:p>
    <w:p w14:paraId="403D7374" w14:textId="77777777" w:rsidR="003F3708" w:rsidRDefault="005D069D">
      <w:pPr>
        <w:ind w:left="1254"/>
        <w:rPr>
          <w:rFonts w:ascii="Arial"/>
          <w:sz w:val="13"/>
        </w:rPr>
      </w:pPr>
      <w:r>
        <w:rPr>
          <w:rFonts w:ascii="Arial"/>
          <w:spacing w:val="-5"/>
          <w:sz w:val="13"/>
        </w:rPr>
        <w:t>$50</w:t>
      </w:r>
    </w:p>
    <w:p w14:paraId="108302CC" w14:textId="77777777" w:rsidR="003F3708" w:rsidRDefault="003F3708">
      <w:pPr>
        <w:rPr>
          <w:rFonts w:ascii="Arial"/>
          <w:sz w:val="13"/>
        </w:rPr>
        <w:sectPr w:rsidR="003F3708">
          <w:pgSz w:w="11910" w:h="16840"/>
          <w:pgMar w:top="1000" w:right="320" w:bottom="840" w:left="500" w:header="0" w:footer="654" w:gutter="0"/>
          <w:cols w:space="720"/>
        </w:sectPr>
      </w:pPr>
    </w:p>
    <w:p w14:paraId="0D0EF938" w14:textId="77777777" w:rsidR="003F3708" w:rsidRDefault="003F3708">
      <w:pPr>
        <w:pStyle w:val="BodyText"/>
        <w:spacing w:before="23"/>
        <w:rPr>
          <w:sz w:val="13"/>
        </w:rPr>
      </w:pPr>
    </w:p>
    <w:p w14:paraId="127B9A29" w14:textId="77777777" w:rsidR="003F3708" w:rsidRDefault="005D069D">
      <w:pPr>
        <w:ind w:left="358"/>
        <w:jc w:val="center"/>
        <w:rPr>
          <w:rFonts w:ascii="Arial"/>
          <w:sz w:val="13"/>
        </w:rPr>
      </w:pPr>
      <w:r>
        <w:rPr>
          <w:rFonts w:ascii="Arial"/>
          <w:spacing w:val="-5"/>
          <w:sz w:val="13"/>
        </w:rPr>
        <w:t>$0</w:t>
      </w:r>
    </w:p>
    <w:p w14:paraId="2AD5CEF1" w14:textId="77777777" w:rsidR="003F3708" w:rsidRDefault="005D069D">
      <w:pPr>
        <w:spacing w:before="4" w:line="149" w:lineRule="exact"/>
        <w:ind w:left="1964"/>
        <w:jc w:val="center"/>
        <w:rPr>
          <w:rFonts w:ascii="Arial"/>
          <w:sz w:val="13"/>
        </w:rPr>
      </w:pPr>
      <w:r>
        <w:rPr>
          <w:rFonts w:ascii="Arial"/>
          <w:spacing w:val="-2"/>
          <w:sz w:val="13"/>
        </w:rPr>
        <w:t>2021-</w:t>
      </w:r>
      <w:r>
        <w:rPr>
          <w:rFonts w:ascii="Arial"/>
          <w:spacing w:val="-5"/>
          <w:sz w:val="13"/>
        </w:rPr>
        <w:t>22</w:t>
      </w:r>
    </w:p>
    <w:p w14:paraId="6770C84B" w14:textId="77777777" w:rsidR="003F3708" w:rsidRDefault="005D069D">
      <w:pPr>
        <w:spacing w:line="149" w:lineRule="exact"/>
        <w:ind w:left="1965"/>
        <w:jc w:val="center"/>
        <w:rPr>
          <w:rFonts w:ascii="Arial"/>
          <w:sz w:val="13"/>
        </w:rPr>
      </w:pPr>
      <w:r>
        <w:rPr>
          <w:rFonts w:ascii="Arial"/>
          <w:spacing w:val="-2"/>
          <w:sz w:val="13"/>
        </w:rPr>
        <w:t>Actual</w:t>
      </w:r>
    </w:p>
    <w:p w14:paraId="6CC0CFCB" w14:textId="77777777" w:rsidR="003F3708" w:rsidRDefault="005D069D">
      <w:pPr>
        <w:rPr>
          <w:rFonts w:ascii="Arial"/>
          <w:sz w:val="13"/>
        </w:rPr>
      </w:pPr>
      <w:r>
        <w:br w:type="column"/>
      </w:r>
    </w:p>
    <w:p w14:paraId="3BF083D3" w14:textId="77777777" w:rsidR="003F3708" w:rsidRDefault="003F3708">
      <w:pPr>
        <w:pStyle w:val="BodyText"/>
        <w:spacing w:before="27"/>
        <w:rPr>
          <w:sz w:val="13"/>
        </w:rPr>
      </w:pPr>
    </w:p>
    <w:p w14:paraId="14FE10D8" w14:textId="77777777" w:rsidR="003F3708" w:rsidRDefault="005D069D">
      <w:pPr>
        <w:spacing w:line="149" w:lineRule="exact"/>
        <w:ind w:left="730"/>
        <w:rPr>
          <w:rFonts w:ascii="Arial"/>
          <w:sz w:val="13"/>
        </w:rPr>
      </w:pPr>
      <w:r>
        <w:rPr>
          <w:rFonts w:ascii="Arial"/>
          <w:spacing w:val="-2"/>
          <w:sz w:val="13"/>
        </w:rPr>
        <w:t>2022-</w:t>
      </w:r>
      <w:r>
        <w:rPr>
          <w:rFonts w:ascii="Arial"/>
          <w:spacing w:val="-5"/>
          <w:sz w:val="13"/>
        </w:rPr>
        <w:t>23</w:t>
      </w:r>
    </w:p>
    <w:p w14:paraId="71D8E41D" w14:textId="77777777" w:rsidR="003F3708" w:rsidRDefault="005D069D">
      <w:pPr>
        <w:spacing w:line="149" w:lineRule="exact"/>
        <w:ind w:left="788"/>
        <w:rPr>
          <w:rFonts w:ascii="Arial"/>
          <w:sz w:val="13"/>
        </w:rPr>
      </w:pPr>
      <w:r>
        <w:rPr>
          <w:rFonts w:ascii="Arial"/>
          <w:spacing w:val="-2"/>
          <w:sz w:val="13"/>
        </w:rPr>
        <w:t>Actual</w:t>
      </w:r>
    </w:p>
    <w:p w14:paraId="28B42ED6" w14:textId="77777777" w:rsidR="003F3708" w:rsidRDefault="005D069D">
      <w:pPr>
        <w:rPr>
          <w:rFonts w:ascii="Arial"/>
          <w:sz w:val="13"/>
        </w:rPr>
      </w:pPr>
      <w:r>
        <w:br w:type="column"/>
      </w:r>
    </w:p>
    <w:p w14:paraId="23759CCA" w14:textId="77777777" w:rsidR="003F3708" w:rsidRDefault="003F3708">
      <w:pPr>
        <w:pStyle w:val="BodyText"/>
        <w:spacing w:before="27"/>
        <w:rPr>
          <w:sz w:val="13"/>
        </w:rPr>
      </w:pPr>
    </w:p>
    <w:p w14:paraId="720CAB13" w14:textId="77777777" w:rsidR="003F3708" w:rsidRDefault="005D069D">
      <w:pPr>
        <w:spacing w:line="149" w:lineRule="exact"/>
        <w:ind w:left="730"/>
        <w:rPr>
          <w:rFonts w:ascii="Arial"/>
          <w:sz w:val="13"/>
        </w:rPr>
      </w:pPr>
      <w:r>
        <w:rPr>
          <w:rFonts w:ascii="Arial"/>
          <w:spacing w:val="-2"/>
          <w:sz w:val="13"/>
        </w:rPr>
        <w:t>2023-</w:t>
      </w:r>
      <w:r>
        <w:rPr>
          <w:rFonts w:ascii="Arial"/>
          <w:spacing w:val="-5"/>
          <w:sz w:val="13"/>
        </w:rPr>
        <w:t>24</w:t>
      </w:r>
    </w:p>
    <w:p w14:paraId="6B0BF2DB" w14:textId="77777777" w:rsidR="003F3708" w:rsidRDefault="005D069D">
      <w:pPr>
        <w:spacing w:line="149" w:lineRule="exact"/>
        <w:ind w:left="716"/>
        <w:rPr>
          <w:rFonts w:ascii="Arial"/>
          <w:sz w:val="13"/>
        </w:rPr>
      </w:pPr>
      <w:r>
        <w:rPr>
          <w:rFonts w:ascii="Arial"/>
          <w:spacing w:val="-2"/>
          <w:sz w:val="13"/>
        </w:rPr>
        <w:t>Forecast</w:t>
      </w:r>
    </w:p>
    <w:p w14:paraId="4470BE9C" w14:textId="77777777" w:rsidR="003F3708" w:rsidRDefault="005D069D">
      <w:pPr>
        <w:rPr>
          <w:rFonts w:ascii="Arial"/>
          <w:sz w:val="13"/>
        </w:rPr>
      </w:pPr>
      <w:r>
        <w:br w:type="column"/>
      </w:r>
    </w:p>
    <w:p w14:paraId="344D34AC" w14:textId="77777777" w:rsidR="003F3708" w:rsidRDefault="003F3708">
      <w:pPr>
        <w:pStyle w:val="BodyText"/>
        <w:spacing w:before="27"/>
        <w:rPr>
          <w:sz w:val="13"/>
        </w:rPr>
      </w:pPr>
    </w:p>
    <w:p w14:paraId="10EA87B3" w14:textId="77777777" w:rsidR="003F3708" w:rsidRDefault="005D069D">
      <w:pPr>
        <w:spacing w:line="149" w:lineRule="exact"/>
        <w:ind w:left="717"/>
        <w:rPr>
          <w:rFonts w:ascii="Arial"/>
          <w:sz w:val="13"/>
        </w:rPr>
      </w:pPr>
      <w:r>
        <w:rPr>
          <w:rFonts w:ascii="Arial"/>
          <w:spacing w:val="-2"/>
          <w:sz w:val="13"/>
        </w:rPr>
        <w:t>2024-</w:t>
      </w:r>
      <w:r>
        <w:rPr>
          <w:rFonts w:ascii="Arial"/>
          <w:spacing w:val="-5"/>
          <w:sz w:val="13"/>
        </w:rPr>
        <w:t>25</w:t>
      </w:r>
    </w:p>
    <w:p w14:paraId="10649002" w14:textId="77777777" w:rsidR="003F3708" w:rsidRDefault="005D069D">
      <w:pPr>
        <w:spacing w:line="149" w:lineRule="exact"/>
        <w:ind w:left="748"/>
        <w:rPr>
          <w:rFonts w:ascii="Arial"/>
          <w:sz w:val="13"/>
        </w:rPr>
      </w:pPr>
      <w:r>
        <w:rPr>
          <w:rFonts w:ascii="Arial"/>
          <w:spacing w:val="-2"/>
          <w:sz w:val="13"/>
        </w:rPr>
        <w:t>Budget</w:t>
      </w:r>
    </w:p>
    <w:p w14:paraId="7CF5561E" w14:textId="77777777" w:rsidR="003F3708" w:rsidRDefault="005D069D">
      <w:pPr>
        <w:rPr>
          <w:rFonts w:ascii="Arial"/>
          <w:sz w:val="13"/>
        </w:rPr>
      </w:pPr>
      <w:r>
        <w:br w:type="column"/>
      </w:r>
    </w:p>
    <w:p w14:paraId="6AF5C258" w14:textId="77777777" w:rsidR="003F3708" w:rsidRDefault="003F3708">
      <w:pPr>
        <w:pStyle w:val="BodyText"/>
        <w:spacing w:before="27"/>
        <w:rPr>
          <w:sz w:val="13"/>
        </w:rPr>
      </w:pPr>
    </w:p>
    <w:p w14:paraId="712D9723" w14:textId="77777777" w:rsidR="003F3708" w:rsidRDefault="005D069D">
      <w:pPr>
        <w:spacing w:line="149" w:lineRule="exact"/>
        <w:ind w:left="730"/>
        <w:rPr>
          <w:rFonts w:ascii="Arial"/>
          <w:sz w:val="13"/>
        </w:rPr>
      </w:pPr>
      <w:r>
        <w:rPr>
          <w:rFonts w:ascii="Arial"/>
          <w:spacing w:val="-2"/>
          <w:sz w:val="13"/>
        </w:rPr>
        <w:t>2025-</w:t>
      </w:r>
      <w:r>
        <w:rPr>
          <w:rFonts w:ascii="Arial"/>
          <w:spacing w:val="-5"/>
          <w:sz w:val="13"/>
        </w:rPr>
        <w:t>26</w:t>
      </w:r>
    </w:p>
    <w:p w14:paraId="7D0C0C94" w14:textId="77777777" w:rsidR="003F3708" w:rsidRDefault="005D069D">
      <w:pPr>
        <w:spacing w:line="149" w:lineRule="exact"/>
        <w:ind w:left="680"/>
        <w:rPr>
          <w:rFonts w:ascii="Arial"/>
          <w:sz w:val="13"/>
        </w:rPr>
      </w:pPr>
      <w:r>
        <w:rPr>
          <w:rFonts w:ascii="Arial"/>
          <w:spacing w:val="-2"/>
          <w:sz w:val="13"/>
        </w:rPr>
        <w:t>Projection</w:t>
      </w:r>
    </w:p>
    <w:p w14:paraId="524B7523" w14:textId="77777777" w:rsidR="003F3708" w:rsidRDefault="005D069D">
      <w:pPr>
        <w:rPr>
          <w:rFonts w:ascii="Arial"/>
          <w:sz w:val="13"/>
        </w:rPr>
      </w:pPr>
      <w:r>
        <w:br w:type="column"/>
      </w:r>
    </w:p>
    <w:p w14:paraId="33D9A4CB" w14:textId="77777777" w:rsidR="003F3708" w:rsidRDefault="003F3708">
      <w:pPr>
        <w:pStyle w:val="BodyText"/>
        <w:spacing w:before="27"/>
        <w:rPr>
          <w:sz w:val="13"/>
        </w:rPr>
      </w:pPr>
    </w:p>
    <w:p w14:paraId="3F93DADC" w14:textId="77777777" w:rsidR="003F3708" w:rsidRDefault="005D069D">
      <w:pPr>
        <w:spacing w:line="149" w:lineRule="exact"/>
        <w:ind w:left="677"/>
        <w:rPr>
          <w:rFonts w:ascii="Arial"/>
          <w:sz w:val="13"/>
        </w:rPr>
      </w:pPr>
      <w:r>
        <w:rPr>
          <w:rFonts w:ascii="Arial"/>
          <w:spacing w:val="-2"/>
          <w:sz w:val="13"/>
        </w:rPr>
        <w:t>2026-</w:t>
      </w:r>
      <w:r>
        <w:rPr>
          <w:rFonts w:ascii="Arial"/>
          <w:spacing w:val="-5"/>
          <w:sz w:val="13"/>
        </w:rPr>
        <w:t>27</w:t>
      </w:r>
    </w:p>
    <w:p w14:paraId="263FFEF8" w14:textId="77777777" w:rsidR="003F3708" w:rsidRDefault="005D069D">
      <w:pPr>
        <w:spacing w:line="149" w:lineRule="exact"/>
        <w:ind w:left="630"/>
        <w:rPr>
          <w:rFonts w:ascii="Arial"/>
          <w:sz w:val="13"/>
        </w:rPr>
      </w:pPr>
      <w:r>
        <w:rPr>
          <w:rFonts w:ascii="Arial"/>
          <w:spacing w:val="-2"/>
          <w:sz w:val="13"/>
        </w:rPr>
        <w:t>Projection</w:t>
      </w:r>
    </w:p>
    <w:p w14:paraId="002529CB" w14:textId="77777777" w:rsidR="003F3708" w:rsidRDefault="005D069D">
      <w:pPr>
        <w:rPr>
          <w:rFonts w:ascii="Arial"/>
          <w:sz w:val="13"/>
        </w:rPr>
      </w:pPr>
      <w:r>
        <w:br w:type="column"/>
      </w:r>
    </w:p>
    <w:p w14:paraId="2CC0FEFA" w14:textId="77777777" w:rsidR="003F3708" w:rsidRDefault="003F3708">
      <w:pPr>
        <w:pStyle w:val="BodyText"/>
        <w:spacing w:before="27"/>
        <w:rPr>
          <w:sz w:val="13"/>
        </w:rPr>
      </w:pPr>
    </w:p>
    <w:p w14:paraId="03029970" w14:textId="77777777" w:rsidR="003F3708" w:rsidRDefault="005D069D">
      <w:pPr>
        <w:spacing w:line="149" w:lineRule="exact"/>
        <w:ind w:left="677"/>
        <w:rPr>
          <w:rFonts w:ascii="Arial"/>
          <w:sz w:val="13"/>
        </w:rPr>
      </w:pPr>
      <w:r>
        <w:rPr>
          <w:rFonts w:ascii="Arial"/>
          <w:spacing w:val="-2"/>
          <w:sz w:val="13"/>
        </w:rPr>
        <w:t>2027-</w:t>
      </w:r>
      <w:r>
        <w:rPr>
          <w:rFonts w:ascii="Arial"/>
          <w:spacing w:val="-5"/>
          <w:sz w:val="13"/>
        </w:rPr>
        <w:t>28</w:t>
      </w:r>
    </w:p>
    <w:p w14:paraId="15C50CAC" w14:textId="77777777" w:rsidR="003F3708" w:rsidRDefault="005D069D">
      <w:pPr>
        <w:spacing w:line="149" w:lineRule="exact"/>
        <w:ind w:left="629"/>
        <w:rPr>
          <w:rFonts w:ascii="Arial"/>
          <w:sz w:val="13"/>
        </w:rPr>
      </w:pPr>
      <w:r>
        <w:rPr>
          <w:rFonts w:ascii="Arial"/>
          <w:spacing w:val="-2"/>
          <w:sz w:val="13"/>
        </w:rPr>
        <w:t>Projection</w:t>
      </w:r>
    </w:p>
    <w:p w14:paraId="4383D1B1" w14:textId="77777777" w:rsidR="003F3708" w:rsidRDefault="003F3708">
      <w:pPr>
        <w:spacing w:line="149" w:lineRule="exact"/>
        <w:rPr>
          <w:rFonts w:ascii="Arial"/>
          <w:sz w:val="13"/>
        </w:rPr>
        <w:sectPr w:rsidR="003F3708">
          <w:type w:val="continuous"/>
          <w:pgSz w:w="11910" w:h="16840"/>
          <w:pgMar w:top="1940" w:right="320" w:bottom="0" w:left="500" w:header="0" w:footer="654" w:gutter="0"/>
          <w:cols w:num="7" w:space="720" w:equalWidth="0">
            <w:col w:w="2437" w:space="40"/>
            <w:col w:w="1203" w:space="39"/>
            <w:col w:w="1216" w:space="40"/>
            <w:col w:w="1190" w:space="40"/>
            <w:col w:w="1253" w:space="39"/>
            <w:col w:w="1203" w:space="40"/>
            <w:col w:w="2350"/>
          </w:cols>
        </w:sectPr>
      </w:pPr>
    </w:p>
    <w:p w14:paraId="33104E6A" w14:textId="77777777" w:rsidR="003F3708" w:rsidRDefault="003F3708">
      <w:pPr>
        <w:pStyle w:val="BodyText"/>
        <w:spacing w:before="87"/>
        <w:rPr>
          <w:sz w:val="14"/>
        </w:rPr>
      </w:pPr>
    </w:p>
    <w:p w14:paraId="139D0D8E" w14:textId="77777777" w:rsidR="003F3708" w:rsidRDefault="005D069D">
      <w:pPr>
        <w:ind w:left="1007"/>
        <w:rPr>
          <w:rFonts w:ascii="Arial Narrow"/>
          <w:sz w:val="14"/>
        </w:rPr>
      </w:pPr>
      <w:r>
        <w:rPr>
          <w:rFonts w:ascii="Arial Narrow"/>
          <w:spacing w:val="-2"/>
          <w:sz w:val="14"/>
        </w:rPr>
        <w:t>*Total</w:t>
      </w:r>
      <w:r>
        <w:rPr>
          <w:rFonts w:ascii="Arial Narrow"/>
          <w:spacing w:val="6"/>
          <w:sz w:val="14"/>
        </w:rPr>
        <w:t xml:space="preserve"> </w:t>
      </w:r>
      <w:r>
        <w:rPr>
          <w:rFonts w:ascii="Arial Narrow"/>
          <w:spacing w:val="-2"/>
          <w:sz w:val="14"/>
        </w:rPr>
        <w:t>Service</w:t>
      </w:r>
      <w:r>
        <w:rPr>
          <w:rFonts w:ascii="Arial Narrow"/>
          <w:spacing w:val="5"/>
          <w:sz w:val="14"/>
        </w:rPr>
        <w:t xml:space="preserve"> </w:t>
      </w:r>
      <w:r>
        <w:rPr>
          <w:rFonts w:ascii="Arial Narrow"/>
          <w:spacing w:val="-2"/>
          <w:sz w:val="14"/>
        </w:rPr>
        <w:t>Cost</w:t>
      </w:r>
      <w:r>
        <w:rPr>
          <w:rFonts w:ascii="Arial Narrow"/>
          <w:spacing w:val="3"/>
          <w:sz w:val="14"/>
        </w:rPr>
        <w:t xml:space="preserve"> </w:t>
      </w:r>
      <w:r>
        <w:rPr>
          <w:rFonts w:ascii="Arial Narrow"/>
          <w:spacing w:val="-2"/>
          <w:sz w:val="14"/>
        </w:rPr>
        <w:t>(recurrent</w:t>
      </w:r>
      <w:r>
        <w:rPr>
          <w:rFonts w:ascii="Arial Narrow"/>
          <w:spacing w:val="5"/>
          <w:sz w:val="14"/>
        </w:rPr>
        <w:t xml:space="preserve"> </w:t>
      </w:r>
      <w:r>
        <w:rPr>
          <w:rFonts w:ascii="Arial Narrow"/>
          <w:spacing w:val="-2"/>
          <w:sz w:val="14"/>
        </w:rPr>
        <w:t>expenditure</w:t>
      </w:r>
      <w:r>
        <w:rPr>
          <w:rFonts w:ascii="Arial Narrow"/>
          <w:spacing w:val="4"/>
          <w:sz w:val="14"/>
        </w:rPr>
        <w:t xml:space="preserve"> </w:t>
      </w:r>
      <w:r>
        <w:rPr>
          <w:rFonts w:ascii="Arial Narrow"/>
          <w:spacing w:val="-2"/>
          <w:sz w:val="14"/>
        </w:rPr>
        <w:t>less</w:t>
      </w:r>
      <w:r>
        <w:rPr>
          <w:rFonts w:ascii="Arial Narrow"/>
          <w:spacing w:val="8"/>
          <w:sz w:val="14"/>
        </w:rPr>
        <w:t xml:space="preserve"> </w:t>
      </w:r>
      <w:r>
        <w:rPr>
          <w:rFonts w:ascii="Arial Narrow"/>
          <w:spacing w:val="-2"/>
          <w:sz w:val="14"/>
        </w:rPr>
        <w:t>depreciation</w:t>
      </w:r>
      <w:r>
        <w:rPr>
          <w:rFonts w:ascii="Arial Narrow"/>
          <w:spacing w:val="3"/>
          <w:sz w:val="14"/>
        </w:rPr>
        <w:t xml:space="preserve"> </w:t>
      </w:r>
      <w:r>
        <w:rPr>
          <w:rFonts w:ascii="Arial Narrow"/>
          <w:spacing w:val="-2"/>
          <w:sz w:val="14"/>
        </w:rPr>
        <w:t>and</w:t>
      </w:r>
      <w:r>
        <w:rPr>
          <w:rFonts w:ascii="Arial Narrow"/>
          <w:spacing w:val="4"/>
          <w:sz w:val="14"/>
        </w:rPr>
        <w:t xml:space="preserve"> </w:t>
      </w:r>
      <w:r>
        <w:rPr>
          <w:rFonts w:ascii="Arial Narrow"/>
          <w:spacing w:val="-2"/>
          <w:sz w:val="14"/>
        </w:rPr>
        <w:t>amortisation).</w:t>
      </w:r>
    </w:p>
    <w:p w14:paraId="0B1DBA49" w14:textId="77777777" w:rsidR="003F3708" w:rsidRDefault="003F3708">
      <w:pPr>
        <w:pStyle w:val="BodyText"/>
        <w:spacing w:before="78"/>
        <w:rPr>
          <w:rFonts w:ascii="Arial Narrow"/>
          <w:sz w:val="14"/>
        </w:rPr>
      </w:pPr>
    </w:p>
    <w:p w14:paraId="0E8030C1" w14:textId="77777777" w:rsidR="003F3708" w:rsidRDefault="005D069D">
      <w:pPr>
        <w:pStyle w:val="Heading3"/>
        <w:numPr>
          <w:ilvl w:val="0"/>
          <w:numId w:val="34"/>
        </w:numPr>
        <w:tabs>
          <w:tab w:val="left" w:pos="884"/>
          <w:tab w:val="left" w:pos="10319"/>
        </w:tabs>
        <w:spacing w:before="1"/>
        <w:ind w:left="884" w:hanging="300"/>
      </w:pPr>
      <w:r>
        <w:rPr>
          <w:color w:val="000000"/>
          <w:shd w:val="clear" w:color="auto" w:fill="F1F1F1"/>
        </w:rPr>
        <w:t>CASH</w:t>
      </w:r>
      <w:r>
        <w:rPr>
          <w:color w:val="000000"/>
          <w:spacing w:val="-10"/>
          <w:shd w:val="clear" w:color="auto" w:fill="F1F1F1"/>
        </w:rPr>
        <w:t xml:space="preserve"> </w:t>
      </w:r>
      <w:r>
        <w:rPr>
          <w:color w:val="000000"/>
          <w:shd w:val="clear" w:color="auto" w:fill="F1F1F1"/>
        </w:rPr>
        <w:t>&amp;</w:t>
      </w:r>
      <w:r>
        <w:rPr>
          <w:color w:val="000000"/>
          <w:spacing w:val="-9"/>
          <w:shd w:val="clear" w:color="auto" w:fill="F1F1F1"/>
        </w:rPr>
        <w:t xml:space="preserve"> </w:t>
      </w:r>
      <w:r>
        <w:rPr>
          <w:color w:val="000000"/>
          <w:shd w:val="clear" w:color="auto" w:fill="F1F1F1"/>
        </w:rPr>
        <w:t>INVESTMENTS</w:t>
      </w:r>
      <w:r>
        <w:rPr>
          <w:color w:val="000000"/>
          <w:spacing w:val="-11"/>
          <w:shd w:val="clear" w:color="auto" w:fill="F1F1F1"/>
        </w:rPr>
        <w:t xml:space="preserve"> </w:t>
      </w:r>
      <w:r>
        <w:rPr>
          <w:color w:val="000000"/>
          <w:shd w:val="clear" w:color="auto" w:fill="F1F1F1"/>
        </w:rPr>
        <w:t>&amp;</w:t>
      </w:r>
      <w:r>
        <w:rPr>
          <w:color w:val="000000"/>
          <w:spacing w:val="-10"/>
          <w:shd w:val="clear" w:color="auto" w:fill="F1F1F1"/>
        </w:rPr>
        <w:t xml:space="preserve"> </w:t>
      </w:r>
      <w:r>
        <w:rPr>
          <w:color w:val="000000"/>
          <w:spacing w:val="-2"/>
          <w:shd w:val="clear" w:color="auto" w:fill="F1F1F1"/>
        </w:rPr>
        <w:t>BORROWINGS</w:t>
      </w:r>
      <w:r>
        <w:rPr>
          <w:color w:val="000000"/>
          <w:shd w:val="clear" w:color="auto" w:fill="F1F1F1"/>
        </w:rPr>
        <w:tab/>
      </w:r>
    </w:p>
    <w:p w14:paraId="66DB125C" w14:textId="77777777" w:rsidR="003F3708" w:rsidRDefault="003F3708">
      <w:pPr>
        <w:pStyle w:val="BodyText"/>
        <w:spacing w:before="73"/>
        <w:rPr>
          <w:b/>
          <w:sz w:val="22"/>
        </w:rPr>
      </w:pPr>
    </w:p>
    <w:p w14:paraId="7D5C40BD" w14:textId="77777777" w:rsidR="003F3708" w:rsidRDefault="005D069D">
      <w:pPr>
        <w:pStyle w:val="Heading7"/>
        <w:spacing w:before="1"/>
      </w:pPr>
      <w:r>
        <w:rPr>
          <w:w w:val="105"/>
        </w:rPr>
        <w:t>5(a)</w:t>
      </w:r>
      <w:r>
        <w:rPr>
          <w:spacing w:val="43"/>
          <w:w w:val="105"/>
        </w:rPr>
        <w:t xml:space="preserve"> </w:t>
      </w:r>
      <w:r>
        <w:rPr>
          <w:w w:val="105"/>
        </w:rPr>
        <w:t>Cash</w:t>
      </w:r>
      <w:r>
        <w:rPr>
          <w:spacing w:val="-5"/>
          <w:w w:val="105"/>
        </w:rPr>
        <w:t xml:space="preserve"> </w:t>
      </w:r>
      <w:r>
        <w:rPr>
          <w:w w:val="105"/>
        </w:rPr>
        <w:t>&amp;</w:t>
      </w:r>
      <w:r>
        <w:rPr>
          <w:spacing w:val="-6"/>
          <w:w w:val="105"/>
        </w:rPr>
        <w:t xml:space="preserve"> </w:t>
      </w:r>
      <w:r>
        <w:rPr>
          <w:spacing w:val="-2"/>
          <w:w w:val="105"/>
        </w:rPr>
        <w:t>Investments</w:t>
      </w:r>
    </w:p>
    <w:p w14:paraId="572C9363" w14:textId="77777777" w:rsidR="003F3708" w:rsidRDefault="003F3708">
      <w:pPr>
        <w:pStyle w:val="BodyText"/>
        <w:spacing w:before="1"/>
        <w:rPr>
          <w:b/>
          <w:sz w:val="9"/>
        </w:rPr>
      </w:pPr>
    </w:p>
    <w:p w14:paraId="641F1933" w14:textId="77777777" w:rsidR="003F3708" w:rsidRDefault="003F3708">
      <w:pPr>
        <w:rPr>
          <w:sz w:val="9"/>
        </w:rPr>
        <w:sectPr w:rsidR="003F3708">
          <w:type w:val="continuous"/>
          <w:pgSz w:w="11910" w:h="16840"/>
          <w:pgMar w:top="1940" w:right="320" w:bottom="0" w:left="500" w:header="0" w:footer="654" w:gutter="0"/>
          <w:cols w:space="720"/>
        </w:sectPr>
      </w:pPr>
    </w:p>
    <w:p w14:paraId="1816AA5F" w14:textId="77777777" w:rsidR="003F3708" w:rsidRDefault="005D069D">
      <w:pPr>
        <w:spacing w:before="95"/>
        <w:jc w:val="right"/>
        <w:rPr>
          <w:rFonts w:ascii="Arial"/>
          <w:sz w:val="13"/>
        </w:rPr>
      </w:pPr>
      <w:r>
        <w:rPr>
          <w:rFonts w:ascii="Arial"/>
          <w:spacing w:val="-2"/>
          <w:sz w:val="13"/>
        </w:rPr>
        <w:t>$200.0m</w:t>
      </w:r>
    </w:p>
    <w:p w14:paraId="3892C71E" w14:textId="77777777" w:rsidR="003F3708" w:rsidRDefault="005D069D">
      <w:pPr>
        <w:spacing w:before="129"/>
        <w:jc w:val="right"/>
        <w:rPr>
          <w:rFonts w:ascii="Arial"/>
          <w:sz w:val="13"/>
        </w:rPr>
      </w:pPr>
      <w:r>
        <w:rPr>
          <w:rFonts w:ascii="Arial"/>
          <w:spacing w:val="-2"/>
          <w:sz w:val="13"/>
        </w:rPr>
        <w:t>$180.0m</w:t>
      </w:r>
    </w:p>
    <w:p w14:paraId="71EDA41C" w14:textId="77777777" w:rsidR="003F3708" w:rsidRDefault="005D069D">
      <w:pPr>
        <w:spacing w:before="126"/>
        <w:jc w:val="right"/>
        <w:rPr>
          <w:rFonts w:ascii="Arial"/>
          <w:sz w:val="13"/>
        </w:rPr>
      </w:pPr>
      <w:r>
        <w:rPr>
          <w:rFonts w:ascii="Arial"/>
          <w:spacing w:val="-2"/>
          <w:sz w:val="13"/>
        </w:rPr>
        <w:t>$160.0m</w:t>
      </w:r>
    </w:p>
    <w:p w14:paraId="44BDBAAF" w14:textId="77777777" w:rsidR="003F3708" w:rsidRDefault="005D069D">
      <w:pPr>
        <w:spacing w:before="129"/>
        <w:jc w:val="right"/>
        <w:rPr>
          <w:rFonts w:ascii="Arial"/>
          <w:sz w:val="13"/>
        </w:rPr>
      </w:pPr>
      <w:r>
        <w:rPr>
          <w:rFonts w:ascii="Arial"/>
          <w:spacing w:val="-2"/>
          <w:sz w:val="13"/>
        </w:rPr>
        <w:t>$140.0m</w:t>
      </w:r>
    </w:p>
    <w:p w14:paraId="3DAFB6CC" w14:textId="77777777" w:rsidR="003F3708" w:rsidRDefault="005D069D">
      <w:pPr>
        <w:spacing w:before="129"/>
        <w:jc w:val="right"/>
        <w:rPr>
          <w:rFonts w:ascii="Arial"/>
          <w:sz w:val="13"/>
        </w:rPr>
      </w:pPr>
      <w:r>
        <w:rPr>
          <w:rFonts w:ascii="Arial"/>
          <w:spacing w:val="-2"/>
          <w:sz w:val="13"/>
        </w:rPr>
        <w:t>$120.0m</w:t>
      </w:r>
    </w:p>
    <w:p w14:paraId="1904872E" w14:textId="77777777" w:rsidR="003F3708" w:rsidRDefault="005D069D">
      <w:pPr>
        <w:spacing w:before="126"/>
        <w:jc w:val="right"/>
        <w:rPr>
          <w:rFonts w:ascii="Arial"/>
          <w:sz w:val="13"/>
        </w:rPr>
      </w:pPr>
      <w:r>
        <w:rPr>
          <w:rFonts w:ascii="Arial"/>
          <w:spacing w:val="-2"/>
          <w:sz w:val="13"/>
        </w:rPr>
        <w:t>$100.0m</w:t>
      </w:r>
    </w:p>
    <w:p w14:paraId="5DC2A5BC" w14:textId="77777777" w:rsidR="003F3708" w:rsidRDefault="005D069D">
      <w:pPr>
        <w:spacing w:before="129"/>
        <w:jc w:val="right"/>
        <w:rPr>
          <w:rFonts w:ascii="Arial"/>
          <w:sz w:val="13"/>
        </w:rPr>
      </w:pPr>
      <w:r>
        <w:rPr>
          <w:rFonts w:ascii="Arial"/>
          <w:spacing w:val="-2"/>
          <w:sz w:val="13"/>
        </w:rPr>
        <w:t>$80.0m</w:t>
      </w:r>
    </w:p>
    <w:p w14:paraId="0F5CF5B7" w14:textId="77777777" w:rsidR="003F3708" w:rsidRDefault="005D069D">
      <w:pPr>
        <w:spacing w:before="127"/>
        <w:jc w:val="right"/>
        <w:rPr>
          <w:rFonts w:ascii="Arial"/>
          <w:sz w:val="13"/>
        </w:rPr>
      </w:pPr>
      <w:r>
        <w:rPr>
          <w:rFonts w:ascii="Arial"/>
          <w:spacing w:val="-2"/>
          <w:sz w:val="13"/>
        </w:rPr>
        <w:t>$60.0m</w:t>
      </w:r>
    </w:p>
    <w:p w14:paraId="7C4B2DD7" w14:textId="77777777" w:rsidR="003F3708" w:rsidRDefault="005D069D">
      <w:pPr>
        <w:spacing w:before="128"/>
        <w:jc w:val="right"/>
        <w:rPr>
          <w:rFonts w:ascii="Arial"/>
          <w:sz w:val="13"/>
        </w:rPr>
      </w:pPr>
      <w:r>
        <w:rPr>
          <w:rFonts w:ascii="Arial"/>
          <w:spacing w:val="-2"/>
          <w:sz w:val="13"/>
        </w:rPr>
        <w:t>$40.0m</w:t>
      </w:r>
    </w:p>
    <w:p w14:paraId="6B2A926E" w14:textId="77777777" w:rsidR="003F3708" w:rsidRDefault="005D069D">
      <w:pPr>
        <w:spacing w:before="127"/>
        <w:jc w:val="right"/>
        <w:rPr>
          <w:rFonts w:ascii="Arial"/>
          <w:sz w:val="13"/>
        </w:rPr>
      </w:pPr>
      <w:r>
        <w:rPr>
          <w:rFonts w:ascii="Arial"/>
          <w:spacing w:val="-2"/>
          <w:sz w:val="13"/>
        </w:rPr>
        <w:t>$20.0m</w:t>
      </w:r>
    </w:p>
    <w:p w14:paraId="5B407394" w14:textId="77777777" w:rsidR="003F3708" w:rsidRDefault="005D069D">
      <w:pPr>
        <w:spacing w:before="128"/>
        <w:ind w:right="70"/>
        <w:jc w:val="right"/>
        <w:rPr>
          <w:rFonts w:ascii="Arial"/>
          <w:sz w:val="13"/>
        </w:rPr>
      </w:pPr>
      <w:r>
        <w:rPr>
          <w:rFonts w:ascii="Arial"/>
          <w:spacing w:val="-10"/>
          <w:sz w:val="13"/>
        </w:rPr>
        <w:t>-</w:t>
      </w:r>
    </w:p>
    <w:p w14:paraId="529EEB14" w14:textId="77777777" w:rsidR="003F3708" w:rsidRDefault="005D069D">
      <w:pPr>
        <w:rPr>
          <w:rFonts w:ascii="Arial"/>
          <w:sz w:val="13"/>
        </w:rPr>
      </w:pPr>
      <w:r>
        <w:br w:type="column"/>
      </w:r>
    </w:p>
    <w:p w14:paraId="35AD30D6" w14:textId="77777777" w:rsidR="003F3708" w:rsidRDefault="003F3708">
      <w:pPr>
        <w:pStyle w:val="BodyText"/>
        <w:rPr>
          <w:sz w:val="13"/>
        </w:rPr>
      </w:pPr>
    </w:p>
    <w:p w14:paraId="50376206" w14:textId="77777777" w:rsidR="003F3708" w:rsidRDefault="003F3708">
      <w:pPr>
        <w:pStyle w:val="BodyText"/>
        <w:rPr>
          <w:sz w:val="13"/>
        </w:rPr>
      </w:pPr>
    </w:p>
    <w:p w14:paraId="77B869AD" w14:textId="77777777" w:rsidR="003F3708" w:rsidRDefault="003F3708">
      <w:pPr>
        <w:pStyle w:val="BodyText"/>
        <w:rPr>
          <w:sz w:val="13"/>
        </w:rPr>
      </w:pPr>
    </w:p>
    <w:p w14:paraId="78BB0875" w14:textId="77777777" w:rsidR="003F3708" w:rsidRDefault="003F3708">
      <w:pPr>
        <w:pStyle w:val="BodyText"/>
        <w:rPr>
          <w:sz w:val="13"/>
        </w:rPr>
      </w:pPr>
    </w:p>
    <w:p w14:paraId="3A405F06" w14:textId="77777777" w:rsidR="003F3708" w:rsidRDefault="003F3708">
      <w:pPr>
        <w:pStyle w:val="BodyText"/>
        <w:rPr>
          <w:sz w:val="13"/>
        </w:rPr>
      </w:pPr>
    </w:p>
    <w:p w14:paraId="528A4005" w14:textId="77777777" w:rsidR="003F3708" w:rsidRDefault="003F3708">
      <w:pPr>
        <w:pStyle w:val="BodyText"/>
        <w:rPr>
          <w:sz w:val="13"/>
        </w:rPr>
      </w:pPr>
    </w:p>
    <w:p w14:paraId="1CC6EDAA" w14:textId="77777777" w:rsidR="003F3708" w:rsidRDefault="003F3708">
      <w:pPr>
        <w:pStyle w:val="BodyText"/>
        <w:rPr>
          <w:sz w:val="13"/>
        </w:rPr>
      </w:pPr>
    </w:p>
    <w:p w14:paraId="1698512D" w14:textId="77777777" w:rsidR="003F3708" w:rsidRDefault="003F3708">
      <w:pPr>
        <w:pStyle w:val="BodyText"/>
        <w:rPr>
          <w:sz w:val="13"/>
        </w:rPr>
      </w:pPr>
    </w:p>
    <w:p w14:paraId="6C6EEA96" w14:textId="77777777" w:rsidR="003F3708" w:rsidRDefault="003F3708">
      <w:pPr>
        <w:pStyle w:val="BodyText"/>
        <w:rPr>
          <w:sz w:val="13"/>
        </w:rPr>
      </w:pPr>
    </w:p>
    <w:p w14:paraId="762A6204" w14:textId="77777777" w:rsidR="003F3708" w:rsidRDefault="003F3708">
      <w:pPr>
        <w:pStyle w:val="BodyText"/>
        <w:rPr>
          <w:sz w:val="13"/>
        </w:rPr>
      </w:pPr>
    </w:p>
    <w:p w14:paraId="52FF3873" w14:textId="77777777" w:rsidR="003F3708" w:rsidRDefault="003F3708">
      <w:pPr>
        <w:pStyle w:val="BodyText"/>
        <w:rPr>
          <w:sz w:val="13"/>
        </w:rPr>
      </w:pPr>
    </w:p>
    <w:p w14:paraId="24257D81" w14:textId="77777777" w:rsidR="003F3708" w:rsidRDefault="003F3708">
      <w:pPr>
        <w:pStyle w:val="BodyText"/>
        <w:rPr>
          <w:sz w:val="13"/>
        </w:rPr>
      </w:pPr>
    </w:p>
    <w:p w14:paraId="4D4C7CA7" w14:textId="77777777" w:rsidR="003F3708" w:rsidRDefault="003F3708">
      <w:pPr>
        <w:pStyle w:val="BodyText"/>
        <w:rPr>
          <w:sz w:val="13"/>
        </w:rPr>
      </w:pPr>
    </w:p>
    <w:p w14:paraId="0A56F4C1" w14:textId="77777777" w:rsidR="003F3708" w:rsidRDefault="003F3708">
      <w:pPr>
        <w:pStyle w:val="BodyText"/>
        <w:rPr>
          <w:sz w:val="13"/>
        </w:rPr>
      </w:pPr>
    </w:p>
    <w:p w14:paraId="44F83AAC" w14:textId="77777777" w:rsidR="003F3708" w:rsidRDefault="003F3708">
      <w:pPr>
        <w:pStyle w:val="BodyText"/>
        <w:rPr>
          <w:sz w:val="13"/>
        </w:rPr>
      </w:pPr>
    </w:p>
    <w:p w14:paraId="01EFB8EC" w14:textId="77777777" w:rsidR="003F3708" w:rsidRDefault="003F3708">
      <w:pPr>
        <w:pStyle w:val="BodyText"/>
        <w:rPr>
          <w:sz w:val="13"/>
        </w:rPr>
      </w:pPr>
    </w:p>
    <w:p w14:paraId="6495E071" w14:textId="77777777" w:rsidR="003F3708" w:rsidRDefault="003F3708">
      <w:pPr>
        <w:pStyle w:val="BodyText"/>
        <w:rPr>
          <w:sz w:val="13"/>
        </w:rPr>
      </w:pPr>
    </w:p>
    <w:p w14:paraId="64D03D6C" w14:textId="77777777" w:rsidR="003F3708" w:rsidRDefault="003F3708">
      <w:pPr>
        <w:pStyle w:val="BodyText"/>
        <w:rPr>
          <w:sz w:val="13"/>
        </w:rPr>
      </w:pPr>
    </w:p>
    <w:p w14:paraId="23D13812" w14:textId="77777777" w:rsidR="003F3708" w:rsidRDefault="003F3708">
      <w:pPr>
        <w:pStyle w:val="BodyText"/>
        <w:spacing w:before="33"/>
        <w:rPr>
          <w:sz w:val="13"/>
        </w:rPr>
      </w:pPr>
    </w:p>
    <w:p w14:paraId="2C60CA3B" w14:textId="77777777" w:rsidR="003F3708" w:rsidRDefault="005D069D">
      <w:pPr>
        <w:spacing w:line="149" w:lineRule="exact"/>
        <w:ind w:left="487"/>
        <w:rPr>
          <w:rFonts w:ascii="Arial"/>
          <w:sz w:val="13"/>
        </w:rPr>
      </w:pPr>
      <w:r>
        <w:rPr>
          <w:noProof/>
        </w:rPr>
        <mc:AlternateContent>
          <mc:Choice Requires="wpg">
            <w:drawing>
              <wp:anchor distT="0" distB="0" distL="0" distR="0" simplePos="0" relativeHeight="15735296" behindDoc="0" locked="0" layoutInCell="1" allowOverlap="1" wp14:anchorId="5B2E8644" wp14:editId="22E1C056">
                <wp:simplePos x="0" y="0"/>
                <wp:positionH relativeFrom="page">
                  <wp:posOffset>1190244</wp:posOffset>
                </wp:positionH>
                <wp:positionV relativeFrom="paragraph">
                  <wp:posOffset>-1808907</wp:posOffset>
                </wp:positionV>
                <wp:extent cx="5527675" cy="1788160"/>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7675" cy="1788160"/>
                          <a:chOff x="0" y="0"/>
                          <a:chExt cx="5527675" cy="1788160"/>
                        </a:xfrm>
                      </wpg:grpSpPr>
                      <pic:pic xmlns:pic="http://schemas.openxmlformats.org/drawingml/2006/picture">
                        <pic:nvPicPr>
                          <pic:cNvPr id="75" name="Image 75"/>
                          <pic:cNvPicPr/>
                        </pic:nvPicPr>
                        <pic:blipFill>
                          <a:blip r:embed="rId32" cstate="print"/>
                          <a:stretch>
                            <a:fillRect/>
                          </a:stretch>
                        </pic:blipFill>
                        <pic:spPr>
                          <a:xfrm>
                            <a:off x="0" y="0"/>
                            <a:ext cx="5527548" cy="1787652"/>
                          </a:xfrm>
                          <a:prstGeom prst="rect">
                            <a:avLst/>
                          </a:prstGeom>
                        </pic:spPr>
                      </pic:pic>
                      <wps:wsp>
                        <wps:cNvPr id="76" name="Textbox 76"/>
                        <wps:cNvSpPr txBox="1"/>
                        <wps:spPr>
                          <a:xfrm>
                            <a:off x="1841743" y="27956"/>
                            <a:ext cx="329565" cy="92075"/>
                          </a:xfrm>
                          <a:prstGeom prst="rect">
                            <a:avLst/>
                          </a:prstGeom>
                        </wps:spPr>
                        <wps:txbx>
                          <w:txbxContent>
                            <w:p w14:paraId="232E8072" w14:textId="77777777" w:rsidR="003F3708" w:rsidRDefault="005D069D">
                              <w:pPr>
                                <w:spacing w:line="144" w:lineRule="exact"/>
                                <w:rPr>
                                  <w:rFonts w:ascii="Arial"/>
                                  <w:sz w:val="13"/>
                                </w:rPr>
                              </w:pPr>
                              <w:r>
                                <w:rPr>
                                  <w:rFonts w:ascii="Arial"/>
                                  <w:spacing w:val="-2"/>
                                  <w:sz w:val="13"/>
                                </w:rPr>
                                <w:t>$177.3m</w:t>
                              </w:r>
                            </w:p>
                          </w:txbxContent>
                        </wps:txbx>
                        <wps:bodyPr wrap="square" lIns="0" tIns="0" rIns="0" bIns="0" rtlCol="0">
                          <a:noAutofit/>
                        </wps:bodyPr>
                      </wps:wsp>
                      <wps:wsp>
                        <wps:cNvPr id="77" name="Textbox 77"/>
                        <wps:cNvSpPr txBox="1"/>
                        <wps:spPr>
                          <a:xfrm>
                            <a:off x="271270" y="346374"/>
                            <a:ext cx="329565" cy="92075"/>
                          </a:xfrm>
                          <a:prstGeom prst="rect">
                            <a:avLst/>
                          </a:prstGeom>
                        </wps:spPr>
                        <wps:txbx>
                          <w:txbxContent>
                            <w:p w14:paraId="55B0191E" w14:textId="77777777" w:rsidR="003F3708" w:rsidRDefault="005D069D">
                              <w:pPr>
                                <w:spacing w:line="144" w:lineRule="exact"/>
                                <w:rPr>
                                  <w:rFonts w:ascii="Arial"/>
                                  <w:sz w:val="13"/>
                                </w:rPr>
                              </w:pPr>
                              <w:r>
                                <w:rPr>
                                  <w:rFonts w:ascii="Arial"/>
                                  <w:spacing w:val="-2"/>
                                  <w:sz w:val="13"/>
                                </w:rPr>
                                <w:t>$145.6m</w:t>
                              </w:r>
                            </w:p>
                          </w:txbxContent>
                        </wps:txbx>
                        <wps:bodyPr wrap="square" lIns="0" tIns="0" rIns="0" bIns="0" rtlCol="0">
                          <a:noAutofit/>
                        </wps:bodyPr>
                      </wps:wsp>
                      <wps:wsp>
                        <wps:cNvPr id="78" name="Textbox 78"/>
                        <wps:cNvSpPr txBox="1"/>
                        <wps:spPr>
                          <a:xfrm>
                            <a:off x="1057267" y="411848"/>
                            <a:ext cx="329565" cy="92075"/>
                          </a:xfrm>
                          <a:prstGeom prst="rect">
                            <a:avLst/>
                          </a:prstGeom>
                        </wps:spPr>
                        <wps:txbx>
                          <w:txbxContent>
                            <w:p w14:paraId="775259E5" w14:textId="77777777" w:rsidR="003F3708" w:rsidRDefault="005D069D">
                              <w:pPr>
                                <w:spacing w:line="144" w:lineRule="exact"/>
                                <w:rPr>
                                  <w:rFonts w:ascii="Arial"/>
                                  <w:sz w:val="13"/>
                                </w:rPr>
                              </w:pPr>
                              <w:r>
                                <w:rPr>
                                  <w:rFonts w:ascii="Arial"/>
                                  <w:spacing w:val="-2"/>
                                  <w:sz w:val="13"/>
                                </w:rPr>
                                <w:t>$138.1m</w:t>
                              </w:r>
                            </w:p>
                          </w:txbxContent>
                        </wps:txbx>
                        <wps:bodyPr wrap="square" lIns="0" tIns="0" rIns="0" bIns="0" rtlCol="0">
                          <a:noAutofit/>
                        </wps:bodyPr>
                      </wps:wsp>
                      <wps:wsp>
                        <wps:cNvPr id="79" name="Textbox 79"/>
                        <wps:cNvSpPr txBox="1"/>
                        <wps:spPr>
                          <a:xfrm>
                            <a:off x="2627740" y="440795"/>
                            <a:ext cx="329565" cy="92075"/>
                          </a:xfrm>
                          <a:prstGeom prst="rect">
                            <a:avLst/>
                          </a:prstGeom>
                        </wps:spPr>
                        <wps:txbx>
                          <w:txbxContent>
                            <w:p w14:paraId="611FDFEC" w14:textId="77777777" w:rsidR="003F3708" w:rsidRDefault="005D069D">
                              <w:pPr>
                                <w:spacing w:line="144" w:lineRule="exact"/>
                                <w:rPr>
                                  <w:rFonts w:ascii="Arial"/>
                                  <w:sz w:val="13"/>
                                </w:rPr>
                              </w:pPr>
                              <w:r>
                                <w:rPr>
                                  <w:rFonts w:ascii="Arial"/>
                                  <w:spacing w:val="-2"/>
                                  <w:sz w:val="13"/>
                                </w:rPr>
                                <w:t>$134.8m</w:t>
                              </w:r>
                            </w:p>
                          </w:txbxContent>
                        </wps:txbx>
                        <wps:bodyPr wrap="square" lIns="0" tIns="0" rIns="0" bIns="0" rtlCol="0">
                          <a:noAutofit/>
                        </wps:bodyPr>
                      </wps:wsp>
                      <wps:wsp>
                        <wps:cNvPr id="80" name="Textbox 80"/>
                        <wps:cNvSpPr txBox="1"/>
                        <wps:spPr>
                          <a:xfrm>
                            <a:off x="3413737" y="600717"/>
                            <a:ext cx="329565" cy="92075"/>
                          </a:xfrm>
                          <a:prstGeom prst="rect">
                            <a:avLst/>
                          </a:prstGeom>
                        </wps:spPr>
                        <wps:txbx>
                          <w:txbxContent>
                            <w:p w14:paraId="52485F3B" w14:textId="77777777" w:rsidR="003F3708" w:rsidRDefault="005D069D">
                              <w:pPr>
                                <w:spacing w:line="144" w:lineRule="exact"/>
                                <w:rPr>
                                  <w:rFonts w:ascii="Arial"/>
                                  <w:sz w:val="13"/>
                                </w:rPr>
                              </w:pPr>
                              <w:r>
                                <w:rPr>
                                  <w:rFonts w:ascii="Arial"/>
                                  <w:spacing w:val="-2"/>
                                  <w:sz w:val="13"/>
                                </w:rPr>
                                <w:t>$112.9m</w:t>
                              </w:r>
                            </w:p>
                          </w:txbxContent>
                        </wps:txbx>
                        <wps:bodyPr wrap="square" lIns="0" tIns="0" rIns="0" bIns="0" rtlCol="0">
                          <a:noAutofit/>
                        </wps:bodyPr>
                      </wps:wsp>
                      <wps:wsp>
                        <wps:cNvPr id="81" name="Textbox 81"/>
                        <wps:cNvSpPr txBox="1"/>
                        <wps:spPr>
                          <a:xfrm>
                            <a:off x="4984255" y="555057"/>
                            <a:ext cx="329565" cy="92075"/>
                          </a:xfrm>
                          <a:prstGeom prst="rect">
                            <a:avLst/>
                          </a:prstGeom>
                        </wps:spPr>
                        <wps:txbx>
                          <w:txbxContent>
                            <w:p w14:paraId="177E6D36" w14:textId="77777777" w:rsidR="003F3708" w:rsidRDefault="005D069D">
                              <w:pPr>
                                <w:spacing w:line="144" w:lineRule="exact"/>
                                <w:rPr>
                                  <w:rFonts w:ascii="Arial"/>
                                  <w:sz w:val="13"/>
                                </w:rPr>
                              </w:pPr>
                              <w:r>
                                <w:rPr>
                                  <w:rFonts w:ascii="Arial"/>
                                  <w:spacing w:val="-2"/>
                                  <w:sz w:val="13"/>
                                </w:rPr>
                                <w:t>$121.9m</w:t>
                              </w:r>
                            </w:p>
                          </w:txbxContent>
                        </wps:txbx>
                        <wps:bodyPr wrap="square" lIns="0" tIns="0" rIns="0" bIns="0" rtlCol="0">
                          <a:noAutofit/>
                        </wps:bodyPr>
                      </wps:wsp>
                      <wps:wsp>
                        <wps:cNvPr id="82" name="Textbox 82"/>
                        <wps:cNvSpPr txBox="1"/>
                        <wps:spPr>
                          <a:xfrm>
                            <a:off x="4221075" y="800268"/>
                            <a:ext cx="283845" cy="92075"/>
                          </a:xfrm>
                          <a:prstGeom prst="rect">
                            <a:avLst/>
                          </a:prstGeom>
                        </wps:spPr>
                        <wps:txbx>
                          <w:txbxContent>
                            <w:p w14:paraId="2670BC61" w14:textId="77777777" w:rsidR="003F3708" w:rsidRDefault="005D069D">
                              <w:pPr>
                                <w:spacing w:line="144" w:lineRule="exact"/>
                                <w:rPr>
                                  <w:rFonts w:ascii="Arial"/>
                                  <w:sz w:val="13"/>
                                </w:rPr>
                              </w:pPr>
                              <w:r>
                                <w:rPr>
                                  <w:rFonts w:ascii="Arial"/>
                                  <w:spacing w:val="-2"/>
                                  <w:sz w:val="13"/>
                                </w:rPr>
                                <w:t>$95.8m</w:t>
                              </w:r>
                            </w:p>
                          </w:txbxContent>
                        </wps:txbx>
                        <wps:bodyPr wrap="square" lIns="0" tIns="0" rIns="0" bIns="0" rtlCol="0">
                          <a:noAutofit/>
                        </wps:bodyPr>
                      </wps:wsp>
                    </wpg:wgp>
                  </a:graphicData>
                </a:graphic>
              </wp:anchor>
            </w:drawing>
          </mc:Choice>
          <mc:Fallback>
            <w:pict>
              <v:group w14:anchorId="5B2E8644" id="Group 74" o:spid="_x0000_s1080" style="position:absolute;left:0;text-align:left;margin-left:93.7pt;margin-top:-142.45pt;width:435.25pt;height:140.8pt;z-index:15735296;mso-wrap-distance-left:0;mso-wrap-distance-right:0;mso-position-horizontal-relative:page" coordsize="55276,17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">
                <v:shape id="Image 75" o:spid="_x0000_s1081" type="#_x0000_t75" style="position:absolute;width:55275;height:17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">
                  <v:imagedata r:id="rId33" o:title=""/>
                </v:shape>
                <v:shape id="Textbox 76" o:spid="_x0000_s1082" type="#_x0000_t202" style="position:absolute;left:18417;top:279;width:3296;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232E8072" w14:textId="77777777" w:rsidR="003F3708" w:rsidRDefault="005D069D">
                        <w:pPr>
                          <w:spacing w:line="144" w:lineRule="exact"/>
                          <w:rPr>
                            <w:rFonts w:ascii="Arial"/>
                            <w:sz w:val="13"/>
                          </w:rPr>
                        </w:pPr>
                        <w:r>
                          <w:rPr>
                            <w:rFonts w:ascii="Arial"/>
                            <w:spacing w:val="-2"/>
                            <w:sz w:val="13"/>
                          </w:rPr>
                          <w:t>$177.3m</w:t>
                        </w:r>
                      </w:p>
                    </w:txbxContent>
                  </v:textbox>
                </v:shape>
                <v:shape id="Textbox 77" o:spid="_x0000_s1083" type="#_x0000_t202" style="position:absolute;left:2712;top:3463;width:3296;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55B0191E" w14:textId="77777777" w:rsidR="003F3708" w:rsidRDefault="005D069D">
                        <w:pPr>
                          <w:spacing w:line="144" w:lineRule="exact"/>
                          <w:rPr>
                            <w:rFonts w:ascii="Arial"/>
                            <w:sz w:val="13"/>
                          </w:rPr>
                        </w:pPr>
                        <w:r>
                          <w:rPr>
                            <w:rFonts w:ascii="Arial"/>
                            <w:spacing w:val="-2"/>
                            <w:sz w:val="13"/>
                          </w:rPr>
                          <w:t>$145.6m</w:t>
                        </w:r>
                      </w:p>
                    </w:txbxContent>
                  </v:textbox>
                </v:shape>
                <v:shape id="Textbox 78" o:spid="_x0000_s1084" type="#_x0000_t202" style="position:absolute;left:10572;top:4118;width:3296;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775259E5" w14:textId="77777777" w:rsidR="003F3708" w:rsidRDefault="005D069D">
                        <w:pPr>
                          <w:spacing w:line="144" w:lineRule="exact"/>
                          <w:rPr>
                            <w:rFonts w:ascii="Arial"/>
                            <w:sz w:val="13"/>
                          </w:rPr>
                        </w:pPr>
                        <w:r>
                          <w:rPr>
                            <w:rFonts w:ascii="Arial"/>
                            <w:spacing w:val="-2"/>
                            <w:sz w:val="13"/>
                          </w:rPr>
                          <w:t>$138.1m</w:t>
                        </w:r>
                      </w:p>
                    </w:txbxContent>
                  </v:textbox>
                </v:shape>
                <v:shape id="Textbox 79" o:spid="_x0000_s1085" type="#_x0000_t202" style="position:absolute;left:26277;top:4407;width:3296;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611FDFEC" w14:textId="77777777" w:rsidR="003F3708" w:rsidRDefault="005D069D">
                        <w:pPr>
                          <w:spacing w:line="144" w:lineRule="exact"/>
                          <w:rPr>
                            <w:rFonts w:ascii="Arial"/>
                            <w:sz w:val="13"/>
                          </w:rPr>
                        </w:pPr>
                        <w:r>
                          <w:rPr>
                            <w:rFonts w:ascii="Arial"/>
                            <w:spacing w:val="-2"/>
                            <w:sz w:val="13"/>
                          </w:rPr>
                          <w:t>$134.8m</w:t>
                        </w:r>
                      </w:p>
                    </w:txbxContent>
                  </v:textbox>
                </v:shape>
                <v:shape id="Textbox 80" o:spid="_x0000_s1086" type="#_x0000_t202" style="position:absolute;left:34137;top:6007;width:3296;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52485F3B" w14:textId="77777777" w:rsidR="003F3708" w:rsidRDefault="005D069D">
                        <w:pPr>
                          <w:spacing w:line="144" w:lineRule="exact"/>
                          <w:rPr>
                            <w:rFonts w:ascii="Arial"/>
                            <w:sz w:val="13"/>
                          </w:rPr>
                        </w:pPr>
                        <w:r>
                          <w:rPr>
                            <w:rFonts w:ascii="Arial"/>
                            <w:spacing w:val="-2"/>
                            <w:sz w:val="13"/>
                          </w:rPr>
                          <w:t>$112.9m</w:t>
                        </w:r>
                      </w:p>
                    </w:txbxContent>
                  </v:textbox>
                </v:shape>
                <v:shape id="Textbox 81" o:spid="_x0000_s1087" type="#_x0000_t202" style="position:absolute;left:49842;top:5550;width:3296;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177E6D36" w14:textId="77777777" w:rsidR="003F3708" w:rsidRDefault="005D069D">
                        <w:pPr>
                          <w:spacing w:line="144" w:lineRule="exact"/>
                          <w:rPr>
                            <w:rFonts w:ascii="Arial"/>
                            <w:sz w:val="13"/>
                          </w:rPr>
                        </w:pPr>
                        <w:r>
                          <w:rPr>
                            <w:rFonts w:ascii="Arial"/>
                            <w:spacing w:val="-2"/>
                            <w:sz w:val="13"/>
                          </w:rPr>
                          <w:t>$121.9m</w:t>
                        </w:r>
                      </w:p>
                    </w:txbxContent>
                  </v:textbox>
                </v:shape>
                <v:shape id="Textbox 82" o:spid="_x0000_s1088" type="#_x0000_t202" style="position:absolute;left:42210;top:8002;width:2839;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2670BC61" w14:textId="77777777" w:rsidR="003F3708" w:rsidRDefault="005D069D">
                        <w:pPr>
                          <w:spacing w:line="144" w:lineRule="exact"/>
                          <w:rPr>
                            <w:rFonts w:ascii="Arial"/>
                            <w:sz w:val="13"/>
                          </w:rPr>
                        </w:pPr>
                        <w:r>
                          <w:rPr>
                            <w:rFonts w:ascii="Arial"/>
                            <w:spacing w:val="-2"/>
                            <w:sz w:val="13"/>
                          </w:rPr>
                          <w:t>$95.8m</w:t>
                        </w:r>
                      </w:p>
                    </w:txbxContent>
                  </v:textbox>
                </v:shape>
                <w10:wrap anchorx="page"/>
              </v:group>
            </w:pict>
          </mc:Fallback>
        </mc:AlternateContent>
      </w:r>
      <w:r>
        <w:rPr>
          <w:rFonts w:ascii="Arial"/>
          <w:spacing w:val="-2"/>
          <w:sz w:val="13"/>
        </w:rPr>
        <w:t>2021-</w:t>
      </w:r>
      <w:r>
        <w:rPr>
          <w:rFonts w:ascii="Arial"/>
          <w:spacing w:val="-5"/>
          <w:sz w:val="13"/>
        </w:rPr>
        <w:t>22</w:t>
      </w:r>
    </w:p>
    <w:p w14:paraId="183AFC0C" w14:textId="77777777" w:rsidR="003F3708" w:rsidRDefault="005D069D">
      <w:pPr>
        <w:spacing w:line="149" w:lineRule="exact"/>
        <w:ind w:left="545"/>
        <w:rPr>
          <w:rFonts w:ascii="Arial"/>
          <w:sz w:val="13"/>
        </w:rPr>
      </w:pPr>
      <w:r>
        <w:rPr>
          <w:rFonts w:ascii="Arial"/>
          <w:spacing w:val="-2"/>
          <w:sz w:val="13"/>
        </w:rPr>
        <w:t>Actual</w:t>
      </w:r>
    </w:p>
    <w:p w14:paraId="29E41E32" w14:textId="77777777" w:rsidR="003F3708" w:rsidRDefault="005D069D">
      <w:pPr>
        <w:rPr>
          <w:rFonts w:ascii="Arial"/>
          <w:sz w:val="13"/>
        </w:rPr>
      </w:pPr>
      <w:r>
        <w:br w:type="column"/>
      </w:r>
    </w:p>
    <w:p w14:paraId="2F6722BB" w14:textId="77777777" w:rsidR="003F3708" w:rsidRDefault="003F3708">
      <w:pPr>
        <w:pStyle w:val="BodyText"/>
        <w:rPr>
          <w:sz w:val="13"/>
        </w:rPr>
      </w:pPr>
    </w:p>
    <w:p w14:paraId="22AC2D1D" w14:textId="77777777" w:rsidR="003F3708" w:rsidRDefault="003F3708">
      <w:pPr>
        <w:pStyle w:val="BodyText"/>
        <w:rPr>
          <w:sz w:val="13"/>
        </w:rPr>
      </w:pPr>
    </w:p>
    <w:p w14:paraId="424B6875" w14:textId="77777777" w:rsidR="003F3708" w:rsidRDefault="003F3708">
      <w:pPr>
        <w:pStyle w:val="BodyText"/>
        <w:rPr>
          <w:sz w:val="13"/>
        </w:rPr>
      </w:pPr>
    </w:p>
    <w:p w14:paraId="61F32FD0" w14:textId="77777777" w:rsidR="003F3708" w:rsidRDefault="003F3708">
      <w:pPr>
        <w:pStyle w:val="BodyText"/>
        <w:rPr>
          <w:sz w:val="13"/>
        </w:rPr>
      </w:pPr>
    </w:p>
    <w:p w14:paraId="497E1A33" w14:textId="77777777" w:rsidR="003F3708" w:rsidRDefault="003F3708">
      <w:pPr>
        <w:pStyle w:val="BodyText"/>
        <w:rPr>
          <w:sz w:val="13"/>
        </w:rPr>
      </w:pPr>
    </w:p>
    <w:p w14:paraId="05BFF5FD" w14:textId="77777777" w:rsidR="003F3708" w:rsidRDefault="003F3708">
      <w:pPr>
        <w:pStyle w:val="BodyText"/>
        <w:rPr>
          <w:sz w:val="13"/>
        </w:rPr>
      </w:pPr>
    </w:p>
    <w:p w14:paraId="304CAE1F" w14:textId="77777777" w:rsidR="003F3708" w:rsidRDefault="003F3708">
      <w:pPr>
        <w:pStyle w:val="BodyText"/>
        <w:rPr>
          <w:sz w:val="13"/>
        </w:rPr>
      </w:pPr>
    </w:p>
    <w:p w14:paraId="08C0B27B" w14:textId="77777777" w:rsidR="003F3708" w:rsidRDefault="003F3708">
      <w:pPr>
        <w:pStyle w:val="BodyText"/>
        <w:rPr>
          <w:sz w:val="13"/>
        </w:rPr>
      </w:pPr>
    </w:p>
    <w:p w14:paraId="638BDCA4" w14:textId="77777777" w:rsidR="003F3708" w:rsidRDefault="003F3708">
      <w:pPr>
        <w:pStyle w:val="BodyText"/>
        <w:rPr>
          <w:sz w:val="13"/>
        </w:rPr>
      </w:pPr>
    </w:p>
    <w:p w14:paraId="079C761E" w14:textId="77777777" w:rsidR="003F3708" w:rsidRDefault="003F3708">
      <w:pPr>
        <w:pStyle w:val="BodyText"/>
        <w:rPr>
          <w:sz w:val="13"/>
        </w:rPr>
      </w:pPr>
    </w:p>
    <w:p w14:paraId="186C1E04" w14:textId="77777777" w:rsidR="003F3708" w:rsidRDefault="003F3708">
      <w:pPr>
        <w:pStyle w:val="BodyText"/>
        <w:rPr>
          <w:sz w:val="13"/>
        </w:rPr>
      </w:pPr>
    </w:p>
    <w:p w14:paraId="06C82D03" w14:textId="77777777" w:rsidR="003F3708" w:rsidRDefault="003F3708">
      <w:pPr>
        <w:pStyle w:val="BodyText"/>
        <w:rPr>
          <w:sz w:val="13"/>
        </w:rPr>
      </w:pPr>
    </w:p>
    <w:p w14:paraId="48739059" w14:textId="77777777" w:rsidR="003F3708" w:rsidRDefault="003F3708">
      <w:pPr>
        <w:pStyle w:val="BodyText"/>
        <w:rPr>
          <w:sz w:val="13"/>
        </w:rPr>
      </w:pPr>
    </w:p>
    <w:p w14:paraId="14759262" w14:textId="77777777" w:rsidR="003F3708" w:rsidRDefault="003F3708">
      <w:pPr>
        <w:pStyle w:val="BodyText"/>
        <w:rPr>
          <w:sz w:val="13"/>
        </w:rPr>
      </w:pPr>
    </w:p>
    <w:p w14:paraId="7D7D6A3A" w14:textId="77777777" w:rsidR="003F3708" w:rsidRDefault="003F3708">
      <w:pPr>
        <w:pStyle w:val="BodyText"/>
        <w:rPr>
          <w:sz w:val="13"/>
        </w:rPr>
      </w:pPr>
    </w:p>
    <w:p w14:paraId="4F612EDA" w14:textId="77777777" w:rsidR="003F3708" w:rsidRDefault="003F3708">
      <w:pPr>
        <w:pStyle w:val="BodyText"/>
        <w:rPr>
          <w:sz w:val="13"/>
        </w:rPr>
      </w:pPr>
    </w:p>
    <w:p w14:paraId="5E4F3DBB" w14:textId="77777777" w:rsidR="003F3708" w:rsidRDefault="003F3708">
      <w:pPr>
        <w:pStyle w:val="BodyText"/>
        <w:rPr>
          <w:sz w:val="13"/>
        </w:rPr>
      </w:pPr>
    </w:p>
    <w:p w14:paraId="2100154A" w14:textId="77777777" w:rsidR="003F3708" w:rsidRDefault="003F3708">
      <w:pPr>
        <w:pStyle w:val="BodyText"/>
        <w:rPr>
          <w:sz w:val="13"/>
        </w:rPr>
      </w:pPr>
    </w:p>
    <w:p w14:paraId="1B3D7002" w14:textId="77777777" w:rsidR="003F3708" w:rsidRDefault="003F3708">
      <w:pPr>
        <w:pStyle w:val="BodyText"/>
        <w:spacing w:before="33"/>
        <w:rPr>
          <w:sz w:val="13"/>
        </w:rPr>
      </w:pPr>
    </w:p>
    <w:p w14:paraId="1EFEB214" w14:textId="77777777" w:rsidR="003F3708" w:rsidRDefault="005D069D">
      <w:pPr>
        <w:spacing w:line="149" w:lineRule="exact"/>
        <w:ind w:left="725"/>
        <w:rPr>
          <w:rFonts w:ascii="Arial"/>
          <w:sz w:val="13"/>
        </w:rPr>
      </w:pPr>
      <w:r>
        <w:rPr>
          <w:rFonts w:ascii="Arial"/>
          <w:spacing w:val="-2"/>
          <w:sz w:val="13"/>
        </w:rPr>
        <w:t>2022-</w:t>
      </w:r>
      <w:r>
        <w:rPr>
          <w:rFonts w:ascii="Arial"/>
          <w:spacing w:val="-5"/>
          <w:sz w:val="13"/>
        </w:rPr>
        <w:t>23</w:t>
      </w:r>
    </w:p>
    <w:p w14:paraId="2C026955" w14:textId="77777777" w:rsidR="003F3708" w:rsidRDefault="005D069D">
      <w:pPr>
        <w:spacing w:line="149" w:lineRule="exact"/>
        <w:ind w:left="783"/>
        <w:rPr>
          <w:rFonts w:ascii="Arial"/>
          <w:sz w:val="13"/>
        </w:rPr>
      </w:pPr>
      <w:r>
        <w:rPr>
          <w:rFonts w:ascii="Arial"/>
          <w:spacing w:val="-2"/>
          <w:sz w:val="13"/>
        </w:rPr>
        <w:t>Actual</w:t>
      </w:r>
    </w:p>
    <w:p w14:paraId="738FA0F7" w14:textId="77777777" w:rsidR="003F3708" w:rsidRDefault="005D069D">
      <w:pPr>
        <w:rPr>
          <w:rFonts w:ascii="Arial"/>
          <w:sz w:val="13"/>
        </w:rPr>
      </w:pPr>
      <w:r>
        <w:br w:type="column"/>
      </w:r>
    </w:p>
    <w:p w14:paraId="681F21AF" w14:textId="77777777" w:rsidR="003F3708" w:rsidRDefault="003F3708">
      <w:pPr>
        <w:pStyle w:val="BodyText"/>
        <w:rPr>
          <w:sz w:val="13"/>
        </w:rPr>
      </w:pPr>
    </w:p>
    <w:p w14:paraId="0D5C1D74" w14:textId="77777777" w:rsidR="003F3708" w:rsidRDefault="003F3708">
      <w:pPr>
        <w:pStyle w:val="BodyText"/>
        <w:rPr>
          <w:sz w:val="13"/>
        </w:rPr>
      </w:pPr>
    </w:p>
    <w:p w14:paraId="21E2ADAE" w14:textId="77777777" w:rsidR="003F3708" w:rsidRDefault="003F3708">
      <w:pPr>
        <w:pStyle w:val="BodyText"/>
        <w:rPr>
          <w:sz w:val="13"/>
        </w:rPr>
      </w:pPr>
    </w:p>
    <w:p w14:paraId="102DAB14" w14:textId="77777777" w:rsidR="003F3708" w:rsidRDefault="003F3708">
      <w:pPr>
        <w:pStyle w:val="BodyText"/>
        <w:rPr>
          <w:sz w:val="13"/>
        </w:rPr>
      </w:pPr>
    </w:p>
    <w:p w14:paraId="4308E0F4" w14:textId="77777777" w:rsidR="003F3708" w:rsidRDefault="003F3708">
      <w:pPr>
        <w:pStyle w:val="BodyText"/>
        <w:rPr>
          <w:sz w:val="13"/>
        </w:rPr>
      </w:pPr>
    </w:p>
    <w:p w14:paraId="46AABD71" w14:textId="77777777" w:rsidR="003F3708" w:rsidRDefault="003F3708">
      <w:pPr>
        <w:pStyle w:val="BodyText"/>
        <w:rPr>
          <w:sz w:val="13"/>
        </w:rPr>
      </w:pPr>
    </w:p>
    <w:p w14:paraId="1F3278DC" w14:textId="77777777" w:rsidR="003F3708" w:rsidRDefault="003F3708">
      <w:pPr>
        <w:pStyle w:val="BodyText"/>
        <w:rPr>
          <w:sz w:val="13"/>
        </w:rPr>
      </w:pPr>
    </w:p>
    <w:p w14:paraId="6E535D78" w14:textId="77777777" w:rsidR="003F3708" w:rsidRDefault="003F3708">
      <w:pPr>
        <w:pStyle w:val="BodyText"/>
        <w:rPr>
          <w:sz w:val="13"/>
        </w:rPr>
      </w:pPr>
    </w:p>
    <w:p w14:paraId="0F35C4B9" w14:textId="77777777" w:rsidR="003F3708" w:rsidRDefault="003F3708">
      <w:pPr>
        <w:pStyle w:val="BodyText"/>
        <w:rPr>
          <w:sz w:val="13"/>
        </w:rPr>
      </w:pPr>
    </w:p>
    <w:p w14:paraId="1CC8B810" w14:textId="77777777" w:rsidR="003F3708" w:rsidRDefault="003F3708">
      <w:pPr>
        <w:pStyle w:val="BodyText"/>
        <w:rPr>
          <w:sz w:val="13"/>
        </w:rPr>
      </w:pPr>
    </w:p>
    <w:p w14:paraId="5B4A02E5" w14:textId="77777777" w:rsidR="003F3708" w:rsidRDefault="003F3708">
      <w:pPr>
        <w:pStyle w:val="BodyText"/>
        <w:rPr>
          <w:sz w:val="13"/>
        </w:rPr>
      </w:pPr>
    </w:p>
    <w:p w14:paraId="415DF72A" w14:textId="77777777" w:rsidR="003F3708" w:rsidRDefault="003F3708">
      <w:pPr>
        <w:pStyle w:val="BodyText"/>
        <w:rPr>
          <w:sz w:val="13"/>
        </w:rPr>
      </w:pPr>
    </w:p>
    <w:p w14:paraId="4CDFD648" w14:textId="77777777" w:rsidR="003F3708" w:rsidRDefault="003F3708">
      <w:pPr>
        <w:pStyle w:val="BodyText"/>
        <w:rPr>
          <w:sz w:val="13"/>
        </w:rPr>
      </w:pPr>
    </w:p>
    <w:p w14:paraId="422C61B2" w14:textId="77777777" w:rsidR="003F3708" w:rsidRDefault="003F3708">
      <w:pPr>
        <w:pStyle w:val="BodyText"/>
        <w:rPr>
          <w:sz w:val="13"/>
        </w:rPr>
      </w:pPr>
    </w:p>
    <w:p w14:paraId="3BACC5D4" w14:textId="77777777" w:rsidR="003F3708" w:rsidRDefault="003F3708">
      <w:pPr>
        <w:pStyle w:val="BodyText"/>
        <w:rPr>
          <w:sz w:val="13"/>
        </w:rPr>
      </w:pPr>
    </w:p>
    <w:p w14:paraId="6E2E1986" w14:textId="77777777" w:rsidR="003F3708" w:rsidRDefault="003F3708">
      <w:pPr>
        <w:pStyle w:val="BodyText"/>
        <w:rPr>
          <w:sz w:val="13"/>
        </w:rPr>
      </w:pPr>
    </w:p>
    <w:p w14:paraId="79961CC4" w14:textId="77777777" w:rsidR="003F3708" w:rsidRDefault="003F3708">
      <w:pPr>
        <w:pStyle w:val="BodyText"/>
        <w:rPr>
          <w:sz w:val="13"/>
        </w:rPr>
      </w:pPr>
    </w:p>
    <w:p w14:paraId="0EDA8B69" w14:textId="77777777" w:rsidR="003F3708" w:rsidRDefault="003F3708">
      <w:pPr>
        <w:pStyle w:val="BodyText"/>
        <w:rPr>
          <w:sz w:val="13"/>
        </w:rPr>
      </w:pPr>
    </w:p>
    <w:p w14:paraId="7122E686" w14:textId="77777777" w:rsidR="003F3708" w:rsidRDefault="003F3708">
      <w:pPr>
        <w:pStyle w:val="BodyText"/>
        <w:spacing w:before="33"/>
        <w:rPr>
          <w:sz w:val="13"/>
        </w:rPr>
      </w:pPr>
    </w:p>
    <w:p w14:paraId="62F2A966" w14:textId="77777777" w:rsidR="003F3708" w:rsidRDefault="005D069D">
      <w:pPr>
        <w:spacing w:line="149" w:lineRule="exact"/>
        <w:ind w:left="723"/>
        <w:rPr>
          <w:rFonts w:ascii="Arial"/>
          <w:sz w:val="13"/>
        </w:rPr>
      </w:pPr>
      <w:r>
        <w:rPr>
          <w:rFonts w:ascii="Arial"/>
          <w:spacing w:val="-2"/>
          <w:sz w:val="13"/>
        </w:rPr>
        <w:t>2023-</w:t>
      </w:r>
      <w:r>
        <w:rPr>
          <w:rFonts w:ascii="Arial"/>
          <w:spacing w:val="-5"/>
          <w:sz w:val="13"/>
        </w:rPr>
        <w:t>24</w:t>
      </w:r>
    </w:p>
    <w:p w14:paraId="12599EAD" w14:textId="77777777" w:rsidR="003F3708" w:rsidRDefault="005D069D">
      <w:pPr>
        <w:spacing w:line="149" w:lineRule="exact"/>
        <w:ind w:left="709"/>
        <w:rPr>
          <w:rFonts w:ascii="Arial"/>
          <w:sz w:val="13"/>
        </w:rPr>
      </w:pPr>
      <w:r>
        <w:rPr>
          <w:rFonts w:ascii="Arial"/>
          <w:spacing w:val="-2"/>
          <w:sz w:val="13"/>
        </w:rPr>
        <w:t>Forecast</w:t>
      </w:r>
    </w:p>
    <w:p w14:paraId="1329068D" w14:textId="77777777" w:rsidR="003F3708" w:rsidRDefault="005D069D">
      <w:pPr>
        <w:rPr>
          <w:rFonts w:ascii="Arial"/>
          <w:sz w:val="13"/>
        </w:rPr>
      </w:pPr>
      <w:r>
        <w:br w:type="column"/>
      </w:r>
    </w:p>
    <w:p w14:paraId="27ED0F70" w14:textId="77777777" w:rsidR="003F3708" w:rsidRDefault="003F3708">
      <w:pPr>
        <w:pStyle w:val="BodyText"/>
        <w:rPr>
          <w:sz w:val="13"/>
        </w:rPr>
      </w:pPr>
    </w:p>
    <w:p w14:paraId="4C7608B7" w14:textId="77777777" w:rsidR="003F3708" w:rsidRDefault="003F3708">
      <w:pPr>
        <w:pStyle w:val="BodyText"/>
        <w:rPr>
          <w:sz w:val="13"/>
        </w:rPr>
      </w:pPr>
    </w:p>
    <w:p w14:paraId="673923D4" w14:textId="77777777" w:rsidR="003F3708" w:rsidRDefault="003F3708">
      <w:pPr>
        <w:pStyle w:val="BodyText"/>
        <w:rPr>
          <w:sz w:val="13"/>
        </w:rPr>
      </w:pPr>
    </w:p>
    <w:p w14:paraId="16206392" w14:textId="77777777" w:rsidR="003F3708" w:rsidRDefault="003F3708">
      <w:pPr>
        <w:pStyle w:val="BodyText"/>
        <w:rPr>
          <w:sz w:val="13"/>
        </w:rPr>
      </w:pPr>
    </w:p>
    <w:p w14:paraId="73988C90" w14:textId="77777777" w:rsidR="003F3708" w:rsidRDefault="003F3708">
      <w:pPr>
        <w:pStyle w:val="BodyText"/>
        <w:rPr>
          <w:sz w:val="13"/>
        </w:rPr>
      </w:pPr>
    </w:p>
    <w:p w14:paraId="3E5556D1" w14:textId="77777777" w:rsidR="003F3708" w:rsidRDefault="003F3708">
      <w:pPr>
        <w:pStyle w:val="BodyText"/>
        <w:rPr>
          <w:sz w:val="13"/>
        </w:rPr>
      </w:pPr>
    </w:p>
    <w:p w14:paraId="6AF055FB" w14:textId="77777777" w:rsidR="003F3708" w:rsidRDefault="003F3708">
      <w:pPr>
        <w:pStyle w:val="BodyText"/>
        <w:rPr>
          <w:sz w:val="13"/>
        </w:rPr>
      </w:pPr>
    </w:p>
    <w:p w14:paraId="211F7805" w14:textId="77777777" w:rsidR="003F3708" w:rsidRDefault="003F3708">
      <w:pPr>
        <w:pStyle w:val="BodyText"/>
        <w:rPr>
          <w:sz w:val="13"/>
        </w:rPr>
      </w:pPr>
    </w:p>
    <w:p w14:paraId="4F4C18C7" w14:textId="77777777" w:rsidR="003F3708" w:rsidRDefault="003F3708">
      <w:pPr>
        <w:pStyle w:val="BodyText"/>
        <w:rPr>
          <w:sz w:val="13"/>
        </w:rPr>
      </w:pPr>
    </w:p>
    <w:p w14:paraId="355F76A4" w14:textId="77777777" w:rsidR="003F3708" w:rsidRDefault="003F3708">
      <w:pPr>
        <w:pStyle w:val="BodyText"/>
        <w:rPr>
          <w:sz w:val="13"/>
        </w:rPr>
      </w:pPr>
    </w:p>
    <w:p w14:paraId="2A573E15" w14:textId="77777777" w:rsidR="003F3708" w:rsidRDefault="003F3708">
      <w:pPr>
        <w:pStyle w:val="BodyText"/>
        <w:rPr>
          <w:sz w:val="13"/>
        </w:rPr>
      </w:pPr>
    </w:p>
    <w:p w14:paraId="6FF5708F" w14:textId="77777777" w:rsidR="003F3708" w:rsidRDefault="003F3708">
      <w:pPr>
        <w:pStyle w:val="BodyText"/>
        <w:rPr>
          <w:sz w:val="13"/>
        </w:rPr>
      </w:pPr>
    </w:p>
    <w:p w14:paraId="35EC2259" w14:textId="77777777" w:rsidR="003F3708" w:rsidRDefault="003F3708">
      <w:pPr>
        <w:pStyle w:val="BodyText"/>
        <w:rPr>
          <w:sz w:val="13"/>
        </w:rPr>
      </w:pPr>
    </w:p>
    <w:p w14:paraId="3EEE88AC" w14:textId="77777777" w:rsidR="003F3708" w:rsidRDefault="003F3708">
      <w:pPr>
        <w:pStyle w:val="BodyText"/>
        <w:rPr>
          <w:sz w:val="13"/>
        </w:rPr>
      </w:pPr>
    </w:p>
    <w:p w14:paraId="5FFE0E3E" w14:textId="77777777" w:rsidR="003F3708" w:rsidRDefault="003F3708">
      <w:pPr>
        <w:pStyle w:val="BodyText"/>
        <w:rPr>
          <w:sz w:val="13"/>
        </w:rPr>
      </w:pPr>
    </w:p>
    <w:p w14:paraId="30753F9C" w14:textId="77777777" w:rsidR="003F3708" w:rsidRDefault="003F3708">
      <w:pPr>
        <w:pStyle w:val="BodyText"/>
        <w:rPr>
          <w:sz w:val="13"/>
        </w:rPr>
      </w:pPr>
    </w:p>
    <w:p w14:paraId="1D160A68" w14:textId="77777777" w:rsidR="003F3708" w:rsidRDefault="003F3708">
      <w:pPr>
        <w:pStyle w:val="BodyText"/>
        <w:rPr>
          <w:sz w:val="13"/>
        </w:rPr>
      </w:pPr>
    </w:p>
    <w:p w14:paraId="7199FD3D" w14:textId="77777777" w:rsidR="003F3708" w:rsidRDefault="003F3708">
      <w:pPr>
        <w:pStyle w:val="BodyText"/>
        <w:rPr>
          <w:sz w:val="13"/>
        </w:rPr>
      </w:pPr>
    </w:p>
    <w:p w14:paraId="3B94F59C" w14:textId="77777777" w:rsidR="003F3708" w:rsidRDefault="003F3708">
      <w:pPr>
        <w:pStyle w:val="BodyText"/>
        <w:spacing w:before="33"/>
        <w:rPr>
          <w:sz w:val="13"/>
        </w:rPr>
      </w:pPr>
    </w:p>
    <w:p w14:paraId="5C9F439A" w14:textId="77777777" w:rsidR="003F3708" w:rsidRDefault="005D069D">
      <w:pPr>
        <w:spacing w:line="149" w:lineRule="exact"/>
        <w:ind w:left="708"/>
        <w:rPr>
          <w:rFonts w:ascii="Arial"/>
          <w:sz w:val="13"/>
        </w:rPr>
      </w:pPr>
      <w:r>
        <w:rPr>
          <w:rFonts w:ascii="Arial"/>
          <w:spacing w:val="-2"/>
          <w:sz w:val="13"/>
        </w:rPr>
        <w:t>2024-</w:t>
      </w:r>
      <w:r>
        <w:rPr>
          <w:rFonts w:ascii="Arial"/>
          <w:spacing w:val="-5"/>
          <w:sz w:val="13"/>
        </w:rPr>
        <w:t>25</w:t>
      </w:r>
    </w:p>
    <w:p w14:paraId="64F1544B" w14:textId="77777777" w:rsidR="003F3708" w:rsidRDefault="005D069D">
      <w:pPr>
        <w:spacing w:line="149" w:lineRule="exact"/>
        <w:ind w:left="740"/>
        <w:rPr>
          <w:rFonts w:ascii="Arial"/>
          <w:sz w:val="13"/>
        </w:rPr>
      </w:pPr>
      <w:r>
        <w:rPr>
          <w:rFonts w:ascii="Arial"/>
          <w:spacing w:val="-2"/>
          <w:sz w:val="13"/>
        </w:rPr>
        <w:t>Budget</w:t>
      </w:r>
    </w:p>
    <w:p w14:paraId="193BA9EC" w14:textId="77777777" w:rsidR="003F3708" w:rsidRDefault="005D069D">
      <w:pPr>
        <w:rPr>
          <w:rFonts w:ascii="Arial"/>
          <w:sz w:val="13"/>
        </w:rPr>
      </w:pPr>
      <w:r>
        <w:br w:type="column"/>
      </w:r>
    </w:p>
    <w:p w14:paraId="20F2930F" w14:textId="77777777" w:rsidR="003F3708" w:rsidRDefault="003F3708">
      <w:pPr>
        <w:pStyle w:val="BodyText"/>
        <w:rPr>
          <w:sz w:val="13"/>
        </w:rPr>
      </w:pPr>
    </w:p>
    <w:p w14:paraId="15007580" w14:textId="77777777" w:rsidR="003F3708" w:rsidRDefault="003F3708">
      <w:pPr>
        <w:pStyle w:val="BodyText"/>
        <w:rPr>
          <w:sz w:val="13"/>
        </w:rPr>
      </w:pPr>
    </w:p>
    <w:p w14:paraId="4DA87B2D" w14:textId="77777777" w:rsidR="003F3708" w:rsidRDefault="003F3708">
      <w:pPr>
        <w:pStyle w:val="BodyText"/>
        <w:rPr>
          <w:sz w:val="13"/>
        </w:rPr>
      </w:pPr>
    </w:p>
    <w:p w14:paraId="538A58B8" w14:textId="77777777" w:rsidR="003F3708" w:rsidRDefault="003F3708">
      <w:pPr>
        <w:pStyle w:val="BodyText"/>
        <w:rPr>
          <w:sz w:val="13"/>
        </w:rPr>
      </w:pPr>
    </w:p>
    <w:p w14:paraId="7D7A6FD8" w14:textId="77777777" w:rsidR="003F3708" w:rsidRDefault="003F3708">
      <w:pPr>
        <w:pStyle w:val="BodyText"/>
        <w:rPr>
          <w:sz w:val="13"/>
        </w:rPr>
      </w:pPr>
    </w:p>
    <w:p w14:paraId="5D21ABFA" w14:textId="77777777" w:rsidR="003F3708" w:rsidRDefault="003F3708">
      <w:pPr>
        <w:pStyle w:val="BodyText"/>
        <w:rPr>
          <w:sz w:val="13"/>
        </w:rPr>
      </w:pPr>
    </w:p>
    <w:p w14:paraId="6FCF6F0F" w14:textId="77777777" w:rsidR="003F3708" w:rsidRDefault="003F3708">
      <w:pPr>
        <w:pStyle w:val="BodyText"/>
        <w:rPr>
          <w:sz w:val="13"/>
        </w:rPr>
      </w:pPr>
    </w:p>
    <w:p w14:paraId="03E4791B" w14:textId="77777777" w:rsidR="003F3708" w:rsidRDefault="003F3708">
      <w:pPr>
        <w:pStyle w:val="BodyText"/>
        <w:rPr>
          <w:sz w:val="13"/>
        </w:rPr>
      </w:pPr>
    </w:p>
    <w:p w14:paraId="6F06AE96" w14:textId="77777777" w:rsidR="003F3708" w:rsidRDefault="003F3708">
      <w:pPr>
        <w:pStyle w:val="BodyText"/>
        <w:rPr>
          <w:sz w:val="13"/>
        </w:rPr>
      </w:pPr>
    </w:p>
    <w:p w14:paraId="6E64B005" w14:textId="77777777" w:rsidR="003F3708" w:rsidRDefault="003F3708">
      <w:pPr>
        <w:pStyle w:val="BodyText"/>
        <w:rPr>
          <w:sz w:val="13"/>
        </w:rPr>
      </w:pPr>
    </w:p>
    <w:p w14:paraId="27C18FA7" w14:textId="77777777" w:rsidR="003F3708" w:rsidRDefault="003F3708">
      <w:pPr>
        <w:pStyle w:val="BodyText"/>
        <w:rPr>
          <w:sz w:val="13"/>
        </w:rPr>
      </w:pPr>
    </w:p>
    <w:p w14:paraId="47B0B96F" w14:textId="77777777" w:rsidR="003F3708" w:rsidRDefault="003F3708">
      <w:pPr>
        <w:pStyle w:val="BodyText"/>
        <w:rPr>
          <w:sz w:val="13"/>
        </w:rPr>
      </w:pPr>
    </w:p>
    <w:p w14:paraId="61C6A0E7" w14:textId="77777777" w:rsidR="003F3708" w:rsidRDefault="003F3708">
      <w:pPr>
        <w:pStyle w:val="BodyText"/>
        <w:rPr>
          <w:sz w:val="13"/>
        </w:rPr>
      </w:pPr>
    </w:p>
    <w:p w14:paraId="1C17A5FF" w14:textId="77777777" w:rsidR="003F3708" w:rsidRDefault="003F3708">
      <w:pPr>
        <w:pStyle w:val="BodyText"/>
        <w:rPr>
          <w:sz w:val="13"/>
        </w:rPr>
      </w:pPr>
    </w:p>
    <w:p w14:paraId="5247E693" w14:textId="77777777" w:rsidR="003F3708" w:rsidRDefault="003F3708">
      <w:pPr>
        <w:pStyle w:val="BodyText"/>
        <w:rPr>
          <w:sz w:val="13"/>
        </w:rPr>
      </w:pPr>
    </w:p>
    <w:p w14:paraId="2B65856C" w14:textId="77777777" w:rsidR="003F3708" w:rsidRDefault="003F3708">
      <w:pPr>
        <w:pStyle w:val="BodyText"/>
        <w:rPr>
          <w:sz w:val="13"/>
        </w:rPr>
      </w:pPr>
    </w:p>
    <w:p w14:paraId="70BC48EA" w14:textId="77777777" w:rsidR="003F3708" w:rsidRDefault="003F3708">
      <w:pPr>
        <w:pStyle w:val="BodyText"/>
        <w:rPr>
          <w:sz w:val="13"/>
        </w:rPr>
      </w:pPr>
    </w:p>
    <w:p w14:paraId="02461A32" w14:textId="77777777" w:rsidR="003F3708" w:rsidRDefault="003F3708">
      <w:pPr>
        <w:pStyle w:val="BodyText"/>
        <w:rPr>
          <w:sz w:val="13"/>
        </w:rPr>
      </w:pPr>
    </w:p>
    <w:p w14:paraId="566793E7" w14:textId="77777777" w:rsidR="003F3708" w:rsidRDefault="003F3708">
      <w:pPr>
        <w:pStyle w:val="BodyText"/>
        <w:spacing w:before="33"/>
        <w:rPr>
          <w:sz w:val="13"/>
        </w:rPr>
      </w:pPr>
    </w:p>
    <w:p w14:paraId="5EA1F769" w14:textId="77777777" w:rsidR="003F3708" w:rsidRDefault="005D069D">
      <w:pPr>
        <w:spacing w:line="149" w:lineRule="exact"/>
        <w:ind w:left="725"/>
        <w:rPr>
          <w:rFonts w:ascii="Arial"/>
          <w:sz w:val="13"/>
        </w:rPr>
      </w:pPr>
      <w:r>
        <w:rPr>
          <w:rFonts w:ascii="Arial"/>
          <w:spacing w:val="-2"/>
          <w:sz w:val="13"/>
        </w:rPr>
        <w:t>2025-</w:t>
      </w:r>
      <w:r>
        <w:rPr>
          <w:rFonts w:ascii="Arial"/>
          <w:spacing w:val="-5"/>
          <w:sz w:val="13"/>
        </w:rPr>
        <w:t>26</w:t>
      </w:r>
    </w:p>
    <w:p w14:paraId="069D569B" w14:textId="77777777" w:rsidR="003F3708" w:rsidRDefault="005D069D">
      <w:pPr>
        <w:spacing w:line="149" w:lineRule="exact"/>
        <w:ind w:left="675"/>
        <w:rPr>
          <w:rFonts w:ascii="Arial"/>
          <w:sz w:val="13"/>
        </w:rPr>
      </w:pPr>
      <w:r>
        <w:rPr>
          <w:rFonts w:ascii="Arial"/>
          <w:spacing w:val="-2"/>
          <w:sz w:val="13"/>
        </w:rPr>
        <w:t>Projection</w:t>
      </w:r>
    </w:p>
    <w:p w14:paraId="5D103B85" w14:textId="77777777" w:rsidR="003F3708" w:rsidRDefault="005D069D">
      <w:pPr>
        <w:rPr>
          <w:rFonts w:ascii="Arial"/>
          <w:sz w:val="13"/>
        </w:rPr>
      </w:pPr>
      <w:r>
        <w:br w:type="column"/>
      </w:r>
    </w:p>
    <w:p w14:paraId="52C83488" w14:textId="77777777" w:rsidR="003F3708" w:rsidRDefault="003F3708">
      <w:pPr>
        <w:pStyle w:val="BodyText"/>
        <w:rPr>
          <w:sz w:val="13"/>
        </w:rPr>
      </w:pPr>
    </w:p>
    <w:p w14:paraId="65942FBA" w14:textId="77777777" w:rsidR="003F3708" w:rsidRDefault="003F3708">
      <w:pPr>
        <w:pStyle w:val="BodyText"/>
        <w:rPr>
          <w:sz w:val="13"/>
        </w:rPr>
      </w:pPr>
    </w:p>
    <w:p w14:paraId="00F7E91C" w14:textId="77777777" w:rsidR="003F3708" w:rsidRDefault="003F3708">
      <w:pPr>
        <w:pStyle w:val="BodyText"/>
        <w:rPr>
          <w:sz w:val="13"/>
        </w:rPr>
      </w:pPr>
    </w:p>
    <w:p w14:paraId="41B69849" w14:textId="77777777" w:rsidR="003F3708" w:rsidRDefault="003F3708">
      <w:pPr>
        <w:pStyle w:val="BodyText"/>
        <w:rPr>
          <w:sz w:val="13"/>
        </w:rPr>
      </w:pPr>
    </w:p>
    <w:p w14:paraId="14FCFC71" w14:textId="77777777" w:rsidR="003F3708" w:rsidRDefault="003F3708">
      <w:pPr>
        <w:pStyle w:val="BodyText"/>
        <w:rPr>
          <w:sz w:val="13"/>
        </w:rPr>
      </w:pPr>
    </w:p>
    <w:p w14:paraId="486D4AC6" w14:textId="77777777" w:rsidR="003F3708" w:rsidRDefault="003F3708">
      <w:pPr>
        <w:pStyle w:val="BodyText"/>
        <w:rPr>
          <w:sz w:val="13"/>
        </w:rPr>
      </w:pPr>
    </w:p>
    <w:p w14:paraId="23DA71F6" w14:textId="77777777" w:rsidR="003F3708" w:rsidRDefault="003F3708">
      <w:pPr>
        <w:pStyle w:val="BodyText"/>
        <w:rPr>
          <w:sz w:val="13"/>
        </w:rPr>
      </w:pPr>
    </w:p>
    <w:p w14:paraId="0E52B0A7" w14:textId="77777777" w:rsidR="003F3708" w:rsidRDefault="003F3708">
      <w:pPr>
        <w:pStyle w:val="BodyText"/>
        <w:rPr>
          <w:sz w:val="13"/>
        </w:rPr>
      </w:pPr>
    </w:p>
    <w:p w14:paraId="154FB8AF" w14:textId="77777777" w:rsidR="003F3708" w:rsidRDefault="003F3708">
      <w:pPr>
        <w:pStyle w:val="BodyText"/>
        <w:rPr>
          <w:sz w:val="13"/>
        </w:rPr>
      </w:pPr>
    </w:p>
    <w:p w14:paraId="2E6CC607" w14:textId="77777777" w:rsidR="003F3708" w:rsidRDefault="003F3708">
      <w:pPr>
        <w:pStyle w:val="BodyText"/>
        <w:rPr>
          <w:sz w:val="13"/>
        </w:rPr>
      </w:pPr>
    </w:p>
    <w:p w14:paraId="1DF5B3B7" w14:textId="77777777" w:rsidR="003F3708" w:rsidRDefault="003F3708">
      <w:pPr>
        <w:pStyle w:val="BodyText"/>
        <w:rPr>
          <w:sz w:val="13"/>
        </w:rPr>
      </w:pPr>
    </w:p>
    <w:p w14:paraId="75FC3DA8" w14:textId="77777777" w:rsidR="003F3708" w:rsidRDefault="003F3708">
      <w:pPr>
        <w:pStyle w:val="BodyText"/>
        <w:rPr>
          <w:sz w:val="13"/>
        </w:rPr>
      </w:pPr>
    </w:p>
    <w:p w14:paraId="68D64F7D" w14:textId="77777777" w:rsidR="003F3708" w:rsidRDefault="003F3708">
      <w:pPr>
        <w:pStyle w:val="BodyText"/>
        <w:rPr>
          <w:sz w:val="13"/>
        </w:rPr>
      </w:pPr>
    </w:p>
    <w:p w14:paraId="00B45930" w14:textId="77777777" w:rsidR="003F3708" w:rsidRDefault="003F3708">
      <w:pPr>
        <w:pStyle w:val="BodyText"/>
        <w:rPr>
          <w:sz w:val="13"/>
        </w:rPr>
      </w:pPr>
    </w:p>
    <w:p w14:paraId="21CE33B2" w14:textId="77777777" w:rsidR="003F3708" w:rsidRDefault="003F3708">
      <w:pPr>
        <w:pStyle w:val="BodyText"/>
        <w:rPr>
          <w:sz w:val="13"/>
        </w:rPr>
      </w:pPr>
    </w:p>
    <w:p w14:paraId="7EA20269" w14:textId="77777777" w:rsidR="003F3708" w:rsidRDefault="003F3708">
      <w:pPr>
        <w:pStyle w:val="BodyText"/>
        <w:rPr>
          <w:sz w:val="13"/>
        </w:rPr>
      </w:pPr>
    </w:p>
    <w:p w14:paraId="28437E2E" w14:textId="77777777" w:rsidR="003F3708" w:rsidRDefault="003F3708">
      <w:pPr>
        <w:pStyle w:val="BodyText"/>
        <w:rPr>
          <w:sz w:val="13"/>
        </w:rPr>
      </w:pPr>
    </w:p>
    <w:p w14:paraId="404C6887" w14:textId="77777777" w:rsidR="003F3708" w:rsidRDefault="003F3708">
      <w:pPr>
        <w:pStyle w:val="BodyText"/>
        <w:rPr>
          <w:sz w:val="13"/>
        </w:rPr>
      </w:pPr>
    </w:p>
    <w:p w14:paraId="4E52D743" w14:textId="77777777" w:rsidR="003F3708" w:rsidRDefault="003F3708">
      <w:pPr>
        <w:pStyle w:val="BodyText"/>
        <w:spacing w:before="33"/>
        <w:rPr>
          <w:sz w:val="13"/>
        </w:rPr>
      </w:pPr>
    </w:p>
    <w:p w14:paraId="5B190579" w14:textId="77777777" w:rsidR="003F3708" w:rsidRDefault="005D069D">
      <w:pPr>
        <w:spacing w:line="149" w:lineRule="exact"/>
        <w:ind w:left="673"/>
        <w:rPr>
          <w:rFonts w:ascii="Arial"/>
          <w:sz w:val="13"/>
        </w:rPr>
      </w:pPr>
      <w:r>
        <w:rPr>
          <w:rFonts w:ascii="Arial"/>
          <w:spacing w:val="-2"/>
          <w:sz w:val="13"/>
        </w:rPr>
        <w:t>2026-</w:t>
      </w:r>
      <w:r>
        <w:rPr>
          <w:rFonts w:ascii="Arial"/>
          <w:spacing w:val="-5"/>
          <w:sz w:val="13"/>
        </w:rPr>
        <w:t>27</w:t>
      </w:r>
    </w:p>
    <w:p w14:paraId="69F3CE84" w14:textId="77777777" w:rsidR="003F3708" w:rsidRDefault="005D069D">
      <w:pPr>
        <w:spacing w:line="149" w:lineRule="exact"/>
        <w:ind w:left="625"/>
        <w:rPr>
          <w:rFonts w:ascii="Arial"/>
          <w:sz w:val="13"/>
        </w:rPr>
      </w:pPr>
      <w:r>
        <w:rPr>
          <w:rFonts w:ascii="Arial"/>
          <w:spacing w:val="-2"/>
          <w:sz w:val="13"/>
        </w:rPr>
        <w:t>Projection</w:t>
      </w:r>
    </w:p>
    <w:p w14:paraId="49469CCE" w14:textId="77777777" w:rsidR="003F3708" w:rsidRDefault="005D069D">
      <w:pPr>
        <w:rPr>
          <w:rFonts w:ascii="Arial"/>
          <w:sz w:val="13"/>
        </w:rPr>
      </w:pPr>
      <w:r>
        <w:br w:type="column"/>
      </w:r>
    </w:p>
    <w:p w14:paraId="34FA7888" w14:textId="77777777" w:rsidR="003F3708" w:rsidRDefault="003F3708">
      <w:pPr>
        <w:pStyle w:val="BodyText"/>
        <w:rPr>
          <w:sz w:val="13"/>
        </w:rPr>
      </w:pPr>
    </w:p>
    <w:p w14:paraId="07EED040" w14:textId="77777777" w:rsidR="003F3708" w:rsidRDefault="003F3708">
      <w:pPr>
        <w:pStyle w:val="BodyText"/>
        <w:rPr>
          <w:sz w:val="13"/>
        </w:rPr>
      </w:pPr>
    </w:p>
    <w:p w14:paraId="6FB7EEBB" w14:textId="77777777" w:rsidR="003F3708" w:rsidRDefault="003F3708">
      <w:pPr>
        <w:pStyle w:val="BodyText"/>
        <w:rPr>
          <w:sz w:val="13"/>
        </w:rPr>
      </w:pPr>
    </w:p>
    <w:p w14:paraId="7E4E60B5" w14:textId="77777777" w:rsidR="003F3708" w:rsidRDefault="003F3708">
      <w:pPr>
        <w:pStyle w:val="BodyText"/>
        <w:rPr>
          <w:sz w:val="13"/>
        </w:rPr>
      </w:pPr>
    </w:p>
    <w:p w14:paraId="1FE10BCC" w14:textId="77777777" w:rsidR="003F3708" w:rsidRDefault="003F3708">
      <w:pPr>
        <w:pStyle w:val="BodyText"/>
        <w:rPr>
          <w:sz w:val="13"/>
        </w:rPr>
      </w:pPr>
    </w:p>
    <w:p w14:paraId="178E5752" w14:textId="77777777" w:rsidR="003F3708" w:rsidRDefault="003F3708">
      <w:pPr>
        <w:pStyle w:val="BodyText"/>
        <w:rPr>
          <w:sz w:val="13"/>
        </w:rPr>
      </w:pPr>
    </w:p>
    <w:p w14:paraId="4AB89FD5" w14:textId="77777777" w:rsidR="003F3708" w:rsidRDefault="003F3708">
      <w:pPr>
        <w:pStyle w:val="BodyText"/>
        <w:rPr>
          <w:sz w:val="13"/>
        </w:rPr>
      </w:pPr>
    </w:p>
    <w:p w14:paraId="27D88D51" w14:textId="77777777" w:rsidR="003F3708" w:rsidRDefault="003F3708">
      <w:pPr>
        <w:pStyle w:val="BodyText"/>
        <w:rPr>
          <w:sz w:val="13"/>
        </w:rPr>
      </w:pPr>
    </w:p>
    <w:p w14:paraId="39B21539" w14:textId="77777777" w:rsidR="003F3708" w:rsidRDefault="003F3708">
      <w:pPr>
        <w:pStyle w:val="BodyText"/>
        <w:rPr>
          <w:sz w:val="13"/>
        </w:rPr>
      </w:pPr>
    </w:p>
    <w:p w14:paraId="7FE4F967" w14:textId="77777777" w:rsidR="003F3708" w:rsidRDefault="003F3708">
      <w:pPr>
        <w:pStyle w:val="BodyText"/>
        <w:rPr>
          <w:sz w:val="13"/>
        </w:rPr>
      </w:pPr>
    </w:p>
    <w:p w14:paraId="0E40F27C" w14:textId="77777777" w:rsidR="003F3708" w:rsidRDefault="003F3708">
      <w:pPr>
        <w:pStyle w:val="BodyText"/>
        <w:rPr>
          <w:sz w:val="13"/>
        </w:rPr>
      </w:pPr>
    </w:p>
    <w:p w14:paraId="6CA34182" w14:textId="77777777" w:rsidR="003F3708" w:rsidRDefault="003F3708">
      <w:pPr>
        <w:pStyle w:val="BodyText"/>
        <w:rPr>
          <w:sz w:val="13"/>
        </w:rPr>
      </w:pPr>
    </w:p>
    <w:p w14:paraId="4E14F67C" w14:textId="77777777" w:rsidR="003F3708" w:rsidRDefault="003F3708">
      <w:pPr>
        <w:pStyle w:val="BodyText"/>
        <w:rPr>
          <w:sz w:val="13"/>
        </w:rPr>
      </w:pPr>
    </w:p>
    <w:p w14:paraId="1540E05F" w14:textId="77777777" w:rsidR="003F3708" w:rsidRDefault="003F3708">
      <w:pPr>
        <w:pStyle w:val="BodyText"/>
        <w:rPr>
          <w:sz w:val="13"/>
        </w:rPr>
      </w:pPr>
    </w:p>
    <w:p w14:paraId="74EC5082" w14:textId="77777777" w:rsidR="003F3708" w:rsidRDefault="003F3708">
      <w:pPr>
        <w:pStyle w:val="BodyText"/>
        <w:rPr>
          <w:sz w:val="13"/>
        </w:rPr>
      </w:pPr>
    </w:p>
    <w:p w14:paraId="28D98DAE" w14:textId="77777777" w:rsidR="003F3708" w:rsidRDefault="003F3708">
      <w:pPr>
        <w:pStyle w:val="BodyText"/>
        <w:rPr>
          <w:sz w:val="13"/>
        </w:rPr>
      </w:pPr>
    </w:p>
    <w:p w14:paraId="3D1D08D4" w14:textId="77777777" w:rsidR="003F3708" w:rsidRDefault="003F3708">
      <w:pPr>
        <w:pStyle w:val="BodyText"/>
        <w:rPr>
          <w:sz w:val="13"/>
        </w:rPr>
      </w:pPr>
    </w:p>
    <w:p w14:paraId="1DE884D6" w14:textId="77777777" w:rsidR="003F3708" w:rsidRDefault="003F3708">
      <w:pPr>
        <w:pStyle w:val="BodyText"/>
        <w:rPr>
          <w:sz w:val="13"/>
        </w:rPr>
      </w:pPr>
    </w:p>
    <w:p w14:paraId="7C3CB4B8" w14:textId="77777777" w:rsidR="003F3708" w:rsidRDefault="003F3708">
      <w:pPr>
        <w:pStyle w:val="BodyText"/>
        <w:spacing w:before="33"/>
        <w:rPr>
          <w:sz w:val="13"/>
        </w:rPr>
      </w:pPr>
    </w:p>
    <w:p w14:paraId="3FEDF2C7" w14:textId="77777777" w:rsidR="003F3708" w:rsidRDefault="005D069D">
      <w:pPr>
        <w:spacing w:line="149" w:lineRule="exact"/>
        <w:ind w:left="673"/>
        <w:rPr>
          <w:rFonts w:ascii="Arial"/>
          <w:sz w:val="13"/>
        </w:rPr>
      </w:pPr>
      <w:r>
        <w:rPr>
          <w:rFonts w:ascii="Arial"/>
          <w:spacing w:val="-2"/>
          <w:sz w:val="13"/>
        </w:rPr>
        <w:t>2027-</w:t>
      </w:r>
      <w:r>
        <w:rPr>
          <w:rFonts w:ascii="Arial"/>
          <w:spacing w:val="-5"/>
          <w:sz w:val="13"/>
        </w:rPr>
        <w:t>28</w:t>
      </w:r>
    </w:p>
    <w:p w14:paraId="2687808E" w14:textId="77777777" w:rsidR="003F3708" w:rsidRDefault="005D069D">
      <w:pPr>
        <w:spacing w:line="149" w:lineRule="exact"/>
        <w:ind w:left="622"/>
        <w:rPr>
          <w:rFonts w:ascii="Arial"/>
          <w:sz w:val="13"/>
        </w:rPr>
      </w:pPr>
      <w:r>
        <w:rPr>
          <w:rFonts w:ascii="Arial"/>
          <w:spacing w:val="-2"/>
          <w:sz w:val="13"/>
        </w:rPr>
        <w:t>Projection</w:t>
      </w:r>
    </w:p>
    <w:p w14:paraId="375B8D45" w14:textId="77777777" w:rsidR="003F3708" w:rsidRDefault="003F3708">
      <w:pPr>
        <w:spacing w:line="149" w:lineRule="exact"/>
        <w:rPr>
          <w:rFonts w:ascii="Arial"/>
          <w:sz w:val="13"/>
        </w:rPr>
        <w:sectPr w:rsidR="003F3708">
          <w:type w:val="continuous"/>
          <w:pgSz w:w="11910" w:h="16840"/>
          <w:pgMar w:top="1940" w:right="320" w:bottom="0" w:left="500" w:header="0" w:footer="654" w:gutter="0"/>
          <w:cols w:num="8" w:space="720" w:equalWidth="0">
            <w:col w:w="1270" w:space="40"/>
            <w:col w:w="960" w:space="39"/>
            <w:col w:w="1198" w:space="39"/>
            <w:col w:w="1213" w:space="40"/>
            <w:col w:w="1181" w:space="39"/>
            <w:col w:w="1249" w:space="40"/>
            <w:col w:w="1198" w:space="39"/>
            <w:col w:w="2545"/>
          </w:cols>
        </w:sectPr>
      </w:pPr>
    </w:p>
    <w:p w14:paraId="4E47670F" w14:textId="77777777" w:rsidR="003F3708" w:rsidRDefault="003F3708">
      <w:pPr>
        <w:pStyle w:val="BodyText"/>
        <w:spacing w:before="105"/>
      </w:pPr>
    </w:p>
    <w:p w14:paraId="24497FDF" w14:textId="77777777" w:rsidR="003F3708" w:rsidRDefault="005D069D">
      <w:pPr>
        <w:pStyle w:val="BodyText"/>
        <w:spacing w:line="261" w:lineRule="auto"/>
        <w:ind w:left="608" w:right="781"/>
      </w:pPr>
      <w:r>
        <w:t>Cash</w:t>
      </w:r>
      <w:r>
        <w:rPr>
          <w:spacing w:val="14"/>
        </w:rPr>
        <w:t xml:space="preserve"> </w:t>
      </w:r>
      <w:r>
        <w:t>on</w:t>
      </w:r>
      <w:r>
        <w:rPr>
          <w:spacing w:val="14"/>
        </w:rPr>
        <w:t xml:space="preserve"> </w:t>
      </w:r>
      <w:r>
        <w:t>hand</w:t>
      </w:r>
      <w:r>
        <w:rPr>
          <w:spacing w:val="14"/>
        </w:rPr>
        <w:t xml:space="preserve"> </w:t>
      </w:r>
      <w:r>
        <w:t xml:space="preserve">as </w:t>
      </w:r>
      <w:proofErr w:type="gramStart"/>
      <w:r>
        <w:t>at</w:t>
      </w:r>
      <w:proofErr w:type="gramEnd"/>
      <w:r>
        <w:rPr>
          <w:spacing w:val="14"/>
        </w:rPr>
        <w:t xml:space="preserve"> </w:t>
      </w:r>
      <w:r>
        <w:t>30</w:t>
      </w:r>
      <w:r>
        <w:rPr>
          <w:spacing w:val="14"/>
        </w:rPr>
        <w:t xml:space="preserve"> </w:t>
      </w:r>
      <w:r>
        <w:t>June</w:t>
      </w:r>
      <w:r>
        <w:rPr>
          <w:spacing w:val="14"/>
        </w:rPr>
        <w:t xml:space="preserve"> </w:t>
      </w:r>
      <w:r>
        <w:t>2025</w:t>
      </w:r>
      <w:r>
        <w:rPr>
          <w:spacing w:val="14"/>
        </w:rPr>
        <w:t xml:space="preserve"> </w:t>
      </w:r>
      <w:r>
        <w:t>is</w:t>
      </w:r>
      <w:r>
        <w:rPr>
          <w:spacing w:val="15"/>
        </w:rPr>
        <w:t xml:space="preserve"> </w:t>
      </w:r>
      <w:r>
        <w:t>projected</w:t>
      </w:r>
      <w:r>
        <w:rPr>
          <w:spacing w:val="14"/>
        </w:rPr>
        <w:t xml:space="preserve"> </w:t>
      </w:r>
      <w:r>
        <w:t>to</w:t>
      </w:r>
      <w:r>
        <w:rPr>
          <w:spacing w:val="14"/>
        </w:rPr>
        <w:t xml:space="preserve"> </w:t>
      </w:r>
      <w:r>
        <w:t>be</w:t>
      </w:r>
      <w:r>
        <w:rPr>
          <w:spacing w:val="14"/>
        </w:rPr>
        <w:t xml:space="preserve"> </w:t>
      </w:r>
      <w:r>
        <w:t>$134.8m.</w:t>
      </w:r>
      <w:r>
        <w:rPr>
          <w:spacing w:val="14"/>
        </w:rPr>
        <w:t xml:space="preserve"> </w:t>
      </w:r>
      <w:r>
        <w:t>Cash</w:t>
      </w:r>
      <w:r>
        <w:rPr>
          <w:spacing w:val="14"/>
        </w:rPr>
        <w:t xml:space="preserve"> </w:t>
      </w:r>
      <w:r>
        <w:t>levels</w:t>
      </w:r>
      <w:r>
        <w:rPr>
          <w:spacing w:val="15"/>
        </w:rPr>
        <w:t xml:space="preserve"> </w:t>
      </w:r>
      <w:r>
        <w:t>fluctuate</w:t>
      </w:r>
      <w:r>
        <w:rPr>
          <w:spacing w:val="14"/>
        </w:rPr>
        <w:t xml:space="preserve"> </w:t>
      </w:r>
      <w:r>
        <w:t>due</w:t>
      </w:r>
      <w:r>
        <w:rPr>
          <w:spacing w:val="14"/>
        </w:rPr>
        <w:t xml:space="preserve"> </w:t>
      </w:r>
      <w:r>
        <w:t>to</w:t>
      </w:r>
      <w:r>
        <w:rPr>
          <w:spacing w:val="14"/>
        </w:rPr>
        <w:t xml:space="preserve"> </w:t>
      </w:r>
      <w:r>
        <w:t>timing</w:t>
      </w:r>
      <w:r>
        <w:rPr>
          <w:spacing w:val="14"/>
        </w:rPr>
        <w:t xml:space="preserve"> </w:t>
      </w:r>
      <w:r>
        <w:t>of</w:t>
      </w:r>
      <w:r>
        <w:rPr>
          <w:spacing w:val="18"/>
        </w:rPr>
        <w:t xml:space="preserve"> </w:t>
      </w:r>
      <w:r>
        <w:t>developer</w:t>
      </w:r>
      <w:r>
        <w:rPr>
          <w:spacing w:val="15"/>
        </w:rPr>
        <w:t xml:space="preserve"> </w:t>
      </w:r>
      <w:r>
        <w:t>contributions, grants and Council's investments in infrastructure.</w:t>
      </w:r>
    </w:p>
    <w:p w14:paraId="32BB4430" w14:textId="77777777" w:rsidR="003F3708" w:rsidRDefault="003F3708">
      <w:pPr>
        <w:pStyle w:val="BodyText"/>
        <w:spacing w:before="113"/>
      </w:pPr>
    </w:p>
    <w:p w14:paraId="5533A56D" w14:textId="77777777" w:rsidR="003F3708" w:rsidRDefault="005D069D">
      <w:pPr>
        <w:pStyle w:val="Heading7"/>
        <w:spacing w:before="0"/>
      </w:pPr>
      <w:r>
        <w:rPr>
          <w:w w:val="105"/>
        </w:rPr>
        <w:t>5(b)</w:t>
      </w:r>
      <w:r>
        <w:rPr>
          <w:spacing w:val="44"/>
          <w:w w:val="105"/>
        </w:rPr>
        <w:t xml:space="preserve"> </w:t>
      </w:r>
      <w:r>
        <w:rPr>
          <w:w w:val="105"/>
        </w:rPr>
        <w:t>Loan</w:t>
      </w:r>
      <w:r>
        <w:rPr>
          <w:spacing w:val="-4"/>
          <w:w w:val="105"/>
        </w:rPr>
        <w:t xml:space="preserve"> </w:t>
      </w:r>
      <w:r>
        <w:rPr>
          <w:w w:val="105"/>
        </w:rPr>
        <w:t>Borrowings</w:t>
      </w:r>
      <w:r>
        <w:rPr>
          <w:spacing w:val="-6"/>
          <w:w w:val="105"/>
        </w:rPr>
        <w:t xml:space="preserve"> </w:t>
      </w:r>
      <w:r>
        <w:rPr>
          <w:spacing w:val="-2"/>
          <w:w w:val="105"/>
        </w:rPr>
        <w:t>Balance</w:t>
      </w:r>
    </w:p>
    <w:p w14:paraId="395E2515" w14:textId="77777777" w:rsidR="003F3708" w:rsidRDefault="003F3708">
      <w:pPr>
        <w:pStyle w:val="BodyText"/>
        <w:spacing w:before="41"/>
        <w:rPr>
          <w:b/>
          <w:sz w:val="13"/>
        </w:rPr>
      </w:pPr>
    </w:p>
    <w:p w14:paraId="6BC17257" w14:textId="77777777" w:rsidR="003F3708" w:rsidRDefault="005D069D">
      <w:pPr>
        <w:ind w:left="700"/>
        <w:rPr>
          <w:rFonts w:ascii="Arial"/>
          <w:sz w:val="13"/>
        </w:rPr>
      </w:pPr>
      <w:r>
        <w:rPr>
          <w:noProof/>
        </w:rPr>
        <mc:AlternateContent>
          <mc:Choice Requires="wpg">
            <w:drawing>
              <wp:anchor distT="0" distB="0" distL="0" distR="0" simplePos="0" relativeHeight="15736320" behindDoc="0" locked="0" layoutInCell="1" allowOverlap="1" wp14:anchorId="499C70B8" wp14:editId="119D15A5">
                <wp:simplePos x="0" y="0"/>
                <wp:positionH relativeFrom="page">
                  <wp:posOffset>1147572</wp:posOffset>
                </wp:positionH>
                <wp:positionV relativeFrom="paragraph">
                  <wp:posOffset>50085</wp:posOffset>
                </wp:positionV>
                <wp:extent cx="5675630" cy="1376680"/>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5630" cy="1376680"/>
                          <a:chOff x="0" y="0"/>
                          <a:chExt cx="5675630" cy="1376680"/>
                        </a:xfrm>
                      </wpg:grpSpPr>
                      <pic:pic xmlns:pic="http://schemas.openxmlformats.org/drawingml/2006/picture">
                        <pic:nvPicPr>
                          <pic:cNvPr id="84" name="Image 84"/>
                          <pic:cNvPicPr/>
                        </pic:nvPicPr>
                        <pic:blipFill>
                          <a:blip r:embed="rId34" cstate="print"/>
                          <a:stretch>
                            <a:fillRect/>
                          </a:stretch>
                        </pic:blipFill>
                        <pic:spPr>
                          <a:xfrm>
                            <a:off x="0" y="0"/>
                            <a:ext cx="5675375" cy="1376171"/>
                          </a:xfrm>
                          <a:prstGeom prst="rect">
                            <a:avLst/>
                          </a:prstGeom>
                        </pic:spPr>
                      </pic:pic>
                      <wps:wsp>
                        <wps:cNvPr id="85" name="Textbox 85"/>
                        <wps:cNvSpPr txBox="1"/>
                        <wps:spPr>
                          <a:xfrm>
                            <a:off x="1895059" y="236694"/>
                            <a:ext cx="329565" cy="92075"/>
                          </a:xfrm>
                          <a:prstGeom prst="rect">
                            <a:avLst/>
                          </a:prstGeom>
                        </wps:spPr>
                        <wps:txbx>
                          <w:txbxContent>
                            <w:p w14:paraId="30805566" w14:textId="77777777" w:rsidR="003F3708" w:rsidRDefault="005D069D">
                              <w:pPr>
                                <w:spacing w:line="144" w:lineRule="exact"/>
                                <w:rPr>
                                  <w:rFonts w:ascii="Arial"/>
                                  <w:sz w:val="13"/>
                                </w:rPr>
                              </w:pPr>
                              <w:r>
                                <w:rPr>
                                  <w:rFonts w:ascii="Arial"/>
                                  <w:spacing w:val="-2"/>
                                  <w:sz w:val="13"/>
                                </w:rPr>
                                <w:t>$185.1m</w:t>
                              </w:r>
                            </w:p>
                          </w:txbxContent>
                        </wps:txbx>
                        <wps:bodyPr wrap="square" lIns="0" tIns="0" rIns="0" bIns="0" rtlCol="0">
                          <a:noAutofit/>
                        </wps:bodyPr>
                      </wps:wsp>
                      <wps:wsp>
                        <wps:cNvPr id="86" name="Textbox 86"/>
                        <wps:cNvSpPr txBox="1"/>
                        <wps:spPr>
                          <a:xfrm>
                            <a:off x="2700871" y="221482"/>
                            <a:ext cx="329565" cy="92075"/>
                          </a:xfrm>
                          <a:prstGeom prst="rect">
                            <a:avLst/>
                          </a:prstGeom>
                        </wps:spPr>
                        <wps:txbx>
                          <w:txbxContent>
                            <w:p w14:paraId="5D08FB9E" w14:textId="77777777" w:rsidR="003F3708" w:rsidRDefault="005D069D">
                              <w:pPr>
                                <w:spacing w:line="144" w:lineRule="exact"/>
                                <w:rPr>
                                  <w:rFonts w:ascii="Arial"/>
                                  <w:sz w:val="13"/>
                                </w:rPr>
                              </w:pPr>
                              <w:r>
                                <w:rPr>
                                  <w:rFonts w:ascii="Arial"/>
                                  <w:spacing w:val="-2"/>
                                  <w:sz w:val="13"/>
                                </w:rPr>
                                <w:t>$189.4m</w:t>
                              </w:r>
                            </w:p>
                          </w:txbxContent>
                        </wps:txbx>
                        <wps:bodyPr wrap="square" lIns="0" tIns="0" rIns="0" bIns="0" rtlCol="0">
                          <a:noAutofit/>
                        </wps:bodyPr>
                      </wps:wsp>
                      <wps:wsp>
                        <wps:cNvPr id="87" name="Textbox 87"/>
                        <wps:cNvSpPr txBox="1"/>
                        <wps:spPr>
                          <a:xfrm>
                            <a:off x="3499077" y="184880"/>
                            <a:ext cx="329565" cy="92075"/>
                          </a:xfrm>
                          <a:prstGeom prst="rect">
                            <a:avLst/>
                          </a:prstGeom>
                        </wps:spPr>
                        <wps:txbx>
                          <w:txbxContent>
                            <w:p w14:paraId="55E67226" w14:textId="77777777" w:rsidR="003F3708" w:rsidRDefault="005D069D">
                              <w:pPr>
                                <w:spacing w:line="144" w:lineRule="exact"/>
                                <w:rPr>
                                  <w:rFonts w:ascii="Arial"/>
                                  <w:sz w:val="13"/>
                                </w:rPr>
                              </w:pPr>
                              <w:r>
                                <w:rPr>
                                  <w:rFonts w:ascii="Arial"/>
                                  <w:spacing w:val="-2"/>
                                  <w:sz w:val="13"/>
                                </w:rPr>
                                <w:t>$194.6m</w:t>
                              </w:r>
                            </w:p>
                          </w:txbxContent>
                        </wps:txbx>
                        <wps:bodyPr wrap="square" lIns="0" tIns="0" rIns="0" bIns="0" rtlCol="0">
                          <a:noAutofit/>
                        </wps:bodyPr>
                      </wps:wsp>
                      <wps:wsp>
                        <wps:cNvPr id="88" name="Textbox 88"/>
                        <wps:cNvSpPr txBox="1"/>
                        <wps:spPr>
                          <a:xfrm>
                            <a:off x="4313996" y="192535"/>
                            <a:ext cx="329565" cy="92075"/>
                          </a:xfrm>
                          <a:prstGeom prst="rect">
                            <a:avLst/>
                          </a:prstGeom>
                        </wps:spPr>
                        <wps:txbx>
                          <w:txbxContent>
                            <w:p w14:paraId="5704856D" w14:textId="77777777" w:rsidR="003F3708" w:rsidRDefault="005D069D">
                              <w:pPr>
                                <w:spacing w:line="144" w:lineRule="exact"/>
                                <w:rPr>
                                  <w:rFonts w:ascii="Arial"/>
                                  <w:sz w:val="13"/>
                                </w:rPr>
                              </w:pPr>
                              <w:r>
                                <w:rPr>
                                  <w:rFonts w:ascii="Arial"/>
                                  <w:spacing w:val="-2"/>
                                  <w:sz w:val="13"/>
                                </w:rPr>
                                <w:t>$195.1m</w:t>
                              </w:r>
                            </w:p>
                          </w:txbxContent>
                        </wps:txbx>
                        <wps:bodyPr wrap="square" lIns="0" tIns="0" rIns="0" bIns="0" rtlCol="0">
                          <a:noAutofit/>
                        </wps:bodyPr>
                      </wps:wsp>
                      <wps:wsp>
                        <wps:cNvPr id="89" name="Textbox 89"/>
                        <wps:cNvSpPr txBox="1"/>
                        <wps:spPr>
                          <a:xfrm>
                            <a:off x="5121334" y="152905"/>
                            <a:ext cx="329565" cy="92075"/>
                          </a:xfrm>
                          <a:prstGeom prst="rect">
                            <a:avLst/>
                          </a:prstGeom>
                        </wps:spPr>
                        <wps:txbx>
                          <w:txbxContent>
                            <w:p w14:paraId="2FF5DD43" w14:textId="77777777" w:rsidR="003F3708" w:rsidRDefault="005D069D">
                              <w:pPr>
                                <w:spacing w:line="144" w:lineRule="exact"/>
                                <w:rPr>
                                  <w:rFonts w:ascii="Arial"/>
                                  <w:sz w:val="13"/>
                                </w:rPr>
                              </w:pPr>
                              <w:r>
                                <w:rPr>
                                  <w:rFonts w:ascii="Arial"/>
                                  <w:spacing w:val="-2"/>
                                  <w:sz w:val="13"/>
                                </w:rPr>
                                <w:t>$197.2m</w:t>
                              </w:r>
                            </w:p>
                          </w:txbxContent>
                        </wps:txbx>
                        <wps:bodyPr wrap="square" lIns="0" tIns="0" rIns="0" bIns="0" rtlCol="0">
                          <a:noAutofit/>
                        </wps:bodyPr>
                      </wps:wsp>
                      <wps:wsp>
                        <wps:cNvPr id="90" name="Textbox 90"/>
                        <wps:cNvSpPr txBox="1"/>
                        <wps:spPr>
                          <a:xfrm>
                            <a:off x="281904" y="460614"/>
                            <a:ext cx="329565" cy="92075"/>
                          </a:xfrm>
                          <a:prstGeom prst="rect">
                            <a:avLst/>
                          </a:prstGeom>
                        </wps:spPr>
                        <wps:txbx>
                          <w:txbxContent>
                            <w:p w14:paraId="6664BB68" w14:textId="77777777" w:rsidR="003F3708" w:rsidRDefault="005D069D">
                              <w:pPr>
                                <w:spacing w:line="144" w:lineRule="exact"/>
                                <w:rPr>
                                  <w:rFonts w:ascii="Arial"/>
                                  <w:sz w:val="13"/>
                                </w:rPr>
                              </w:pPr>
                              <w:r>
                                <w:rPr>
                                  <w:rFonts w:ascii="Arial"/>
                                  <w:spacing w:val="-2"/>
                                  <w:sz w:val="13"/>
                                </w:rPr>
                                <w:t>$140.1m</w:t>
                              </w:r>
                            </w:p>
                          </w:txbxContent>
                        </wps:txbx>
                        <wps:bodyPr wrap="square" lIns="0" tIns="0" rIns="0" bIns="0" rtlCol="0">
                          <a:noAutofit/>
                        </wps:bodyPr>
                      </wps:wsp>
                      <wps:wsp>
                        <wps:cNvPr id="91" name="Textbox 91"/>
                        <wps:cNvSpPr txBox="1"/>
                        <wps:spPr>
                          <a:xfrm>
                            <a:off x="1087716" y="530667"/>
                            <a:ext cx="329565" cy="92075"/>
                          </a:xfrm>
                          <a:prstGeom prst="rect">
                            <a:avLst/>
                          </a:prstGeom>
                        </wps:spPr>
                        <wps:txbx>
                          <w:txbxContent>
                            <w:p w14:paraId="7AB8EAA3" w14:textId="77777777" w:rsidR="003F3708" w:rsidRDefault="005D069D">
                              <w:pPr>
                                <w:spacing w:line="144" w:lineRule="exact"/>
                                <w:rPr>
                                  <w:rFonts w:ascii="Arial"/>
                                  <w:sz w:val="13"/>
                                </w:rPr>
                              </w:pPr>
                              <w:r>
                                <w:rPr>
                                  <w:rFonts w:ascii="Arial"/>
                                  <w:spacing w:val="-2"/>
                                  <w:sz w:val="13"/>
                                </w:rPr>
                                <w:t>$127.1m</w:t>
                              </w:r>
                            </w:p>
                          </w:txbxContent>
                        </wps:txbx>
                        <wps:bodyPr wrap="square" lIns="0" tIns="0" rIns="0" bIns="0" rtlCol="0">
                          <a:noAutofit/>
                        </wps:bodyPr>
                      </wps:wsp>
                    </wpg:wgp>
                  </a:graphicData>
                </a:graphic>
              </wp:anchor>
            </w:drawing>
          </mc:Choice>
          <mc:Fallback>
            <w:pict>
              <v:group w14:anchorId="499C70B8" id="Group 83" o:spid="_x0000_s1089" style="position:absolute;left:0;text-align:left;margin-left:90.35pt;margin-top:3.95pt;width:446.9pt;height:108.4pt;z-index:15736320;mso-wrap-distance-left:0;mso-wrap-distance-right:0;mso-position-horizontal-relative:page" coordsize="56756,13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">
                <v:shape id="Image 84" o:spid="_x0000_s1090" type="#_x0000_t75" style="position:absolute;width:56753;height:13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">
                  <v:imagedata r:id="rId35" o:title=""/>
                </v:shape>
                <v:shape id="Textbox 85" o:spid="_x0000_s1091" type="#_x0000_t202" style="position:absolute;left:18950;top:2366;width:3296;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30805566" w14:textId="77777777" w:rsidR="003F3708" w:rsidRDefault="005D069D">
                        <w:pPr>
                          <w:spacing w:line="144" w:lineRule="exact"/>
                          <w:rPr>
                            <w:rFonts w:ascii="Arial"/>
                            <w:sz w:val="13"/>
                          </w:rPr>
                        </w:pPr>
                        <w:r>
                          <w:rPr>
                            <w:rFonts w:ascii="Arial"/>
                            <w:spacing w:val="-2"/>
                            <w:sz w:val="13"/>
                          </w:rPr>
                          <w:t>$185.1m</w:t>
                        </w:r>
                      </w:p>
                    </w:txbxContent>
                  </v:textbox>
                </v:shape>
                <v:shape id="Textbox 86" o:spid="_x0000_s1092" type="#_x0000_t202" style="position:absolute;left:27008;top:2214;width:3296;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5D08FB9E" w14:textId="77777777" w:rsidR="003F3708" w:rsidRDefault="005D069D">
                        <w:pPr>
                          <w:spacing w:line="144" w:lineRule="exact"/>
                          <w:rPr>
                            <w:rFonts w:ascii="Arial"/>
                            <w:sz w:val="13"/>
                          </w:rPr>
                        </w:pPr>
                        <w:r>
                          <w:rPr>
                            <w:rFonts w:ascii="Arial"/>
                            <w:spacing w:val="-2"/>
                            <w:sz w:val="13"/>
                          </w:rPr>
                          <w:t>$189.4m</w:t>
                        </w:r>
                      </w:p>
                    </w:txbxContent>
                  </v:textbox>
                </v:shape>
                <v:shape id="Textbox 87" o:spid="_x0000_s1093" type="#_x0000_t202" style="position:absolute;left:34990;top:1848;width:3296;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55E67226" w14:textId="77777777" w:rsidR="003F3708" w:rsidRDefault="005D069D">
                        <w:pPr>
                          <w:spacing w:line="144" w:lineRule="exact"/>
                          <w:rPr>
                            <w:rFonts w:ascii="Arial"/>
                            <w:sz w:val="13"/>
                          </w:rPr>
                        </w:pPr>
                        <w:r>
                          <w:rPr>
                            <w:rFonts w:ascii="Arial"/>
                            <w:spacing w:val="-2"/>
                            <w:sz w:val="13"/>
                          </w:rPr>
                          <w:t>$194.6m</w:t>
                        </w:r>
                      </w:p>
                    </w:txbxContent>
                  </v:textbox>
                </v:shape>
                <v:shape id="Textbox 88" o:spid="_x0000_s1094" type="#_x0000_t202" style="position:absolute;left:43139;top:1925;width:3296;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5704856D" w14:textId="77777777" w:rsidR="003F3708" w:rsidRDefault="005D069D">
                        <w:pPr>
                          <w:spacing w:line="144" w:lineRule="exact"/>
                          <w:rPr>
                            <w:rFonts w:ascii="Arial"/>
                            <w:sz w:val="13"/>
                          </w:rPr>
                        </w:pPr>
                        <w:r>
                          <w:rPr>
                            <w:rFonts w:ascii="Arial"/>
                            <w:spacing w:val="-2"/>
                            <w:sz w:val="13"/>
                          </w:rPr>
                          <w:t>$195.1m</w:t>
                        </w:r>
                      </w:p>
                    </w:txbxContent>
                  </v:textbox>
                </v:shape>
                <v:shape id="Textbox 89" o:spid="_x0000_s1095" type="#_x0000_t202" style="position:absolute;left:51213;top:1529;width:3295;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2FF5DD43" w14:textId="77777777" w:rsidR="003F3708" w:rsidRDefault="005D069D">
                        <w:pPr>
                          <w:spacing w:line="144" w:lineRule="exact"/>
                          <w:rPr>
                            <w:rFonts w:ascii="Arial"/>
                            <w:sz w:val="13"/>
                          </w:rPr>
                        </w:pPr>
                        <w:r>
                          <w:rPr>
                            <w:rFonts w:ascii="Arial"/>
                            <w:spacing w:val="-2"/>
                            <w:sz w:val="13"/>
                          </w:rPr>
                          <w:t>$197.2m</w:t>
                        </w:r>
                      </w:p>
                    </w:txbxContent>
                  </v:textbox>
                </v:shape>
                <v:shape id="Textbox 90" o:spid="_x0000_s1096" type="#_x0000_t202" style="position:absolute;left:2819;top:4606;width:3295;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6664BB68" w14:textId="77777777" w:rsidR="003F3708" w:rsidRDefault="005D069D">
                        <w:pPr>
                          <w:spacing w:line="144" w:lineRule="exact"/>
                          <w:rPr>
                            <w:rFonts w:ascii="Arial"/>
                            <w:sz w:val="13"/>
                          </w:rPr>
                        </w:pPr>
                        <w:r>
                          <w:rPr>
                            <w:rFonts w:ascii="Arial"/>
                            <w:spacing w:val="-2"/>
                            <w:sz w:val="13"/>
                          </w:rPr>
                          <w:t>$140.1m</w:t>
                        </w:r>
                      </w:p>
                    </w:txbxContent>
                  </v:textbox>
                </v:shape>
                <v:shape id="Textbox 91" o:spid="_x0000_s1097" type="#_x0000_t202" style="position:absolute;left:10877;top:5306;width:3295;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7AB8EAA3" w14:textId="77777777" w:rsidR="003F3708" w:rsidRDefault="005D069D">
                        <w:pPr>
                          <w:spacing w:line="144" w:lineRule="exact"/>
                          <w:rPr>
                            <w:rFonts w:ascii="Arial"/>
                            <w:sz w:val="13"/>
                          </w:rPr>
                        </w:pPr>
                        <w:r>
                          <w:rPr>
                            <w:rFonts w:ascii="Arial"/>
                            <w:spacing w:val="-2"/>
                            <w:sz w:val="13"/>
                          </w:rPr>
                          <w:t>$127.1m</w:t>
                        </w:r>
                      </w:p>
                    </w:txbxContent>
                  </v:textbox>
                </v:shape>
                <w10:wrap anchorx="page"/>
              </v:group>
            </w:pict>
          </mc:Fallback>
        </mc:AlternateContent>
      </w:r>
      <w:r>
        <w:rPr>
          <w:rFonts w:ascii="Arial"/>
          <w:spacing w:val="-2"/>
          <w:sz w:val="13"/>
        </w:rPr>
        <w:t>$250.0m</w:t>
      </w:r>
    </w:p>
    <w:p w14:paraId="774C5A08" w14:textId="77777777" w:rsidR="003F3708" w:rsidRDefault="003F3708">
      <w:pPr>
        <w:pStyle w:val="BodyText"/>
        <w:spacing w:before="128"/>
        <w:rPr>
          <w:sz w:val="13"/>
        </w:rPr>
      </w:pPr>
    </w:p>
    <w:p w14:paraId="4726CA6F" w14:textId="77777777" w:rsidR="003F3708" w:rsidRDefault="005D069D">
      <w:pPr>
        <w:ind w:left="700"/>
        <w:rPr>
          <w:rFonts w:ascii="Arial"/>
          <w:sz w:val="13"/>
        </w:rPr>
      </w:pPr>
      <w:r>
        <w:rPr>
          <w:rFonts w:ascii="Arial"/>
          <w:spacing w:val="-2"/>
          <w:sz w:val="13"/>
        </w:rPr>
        <w:t>$200.0m</w:t>
      </w:r>
    </w:p>
    <w:p w14:paraId="3630E2F6" w14:textId="77777777" w:rsidR="003F3708" w:rsidRDefault="003F3708">
      <w:pPr>
        <w:pStyle w:val="BodyText"/>
        <w:spacing w:before="126"/>
        <w:rPr>
          <w:sz w:val="13"/>
        </w:rPr>
      </w:pPr>
    </w:p>
    <w:p w14:paraId="0C7FBAA8" w14:textId="77777777" w:rsidR="003F3708" w:rsidRDefault="005D069D">
      <w:pPr>
        <w:ind w:left="700"/>
        <w:rPr>
          <w:rFonts w:ascii="Arial"/>
          <w:sz w:val="13"/>
        </w:rPr>
      </w:pPr>
      <w:r>
        <w:rPr>
          <w:rFonts w:ascii="Arial"/>
          <w:spacing w:val="-2"/>
          <w:sz w:val="13"/>
        </w:rPr>
        <w:t>$150.0m</w:t>
      </w:r>
    </w:p>
    <w:p w14:paraId="1B2876DB" w14:textId="77777777" w:rsidR="003F3708" w:rsidRDefault="003F3708">
      <w:pPr>
        <w:pStyle w:val="BodyText"/>
        <w:spacing w:before="125"/>
        <w:rPr>
          <w:sz w:val="13"/>
        </w:rPr>
      </w:pPr>
    </w:p>
    <w:p w14:paraId="7A646F65" w14:textId="77777777" w:rsidR="003F3708" w:rsidRDefault="005D069D">
      <w:pPr>
        <w:ind w:left="700"/>
        <w:rPr>
          <w:rFonts w:ascii="Arial"/>
          <w:sz w:val="13"/>
        </w:rPr>
      </w:pPr>
      <w:r>
        <w:rPr>
          <w:rFonts w:ascii="Arial"/>
          <w:spacing w:val="-2"/>
          <w:sz w:val="13"/>
        </w:rPr>
        <w:t>$100.0m</w:t>
      </w:r>
    </w:p>
    <w:p w14:paraId="7A126C99" w14:textId="77777777" w:rsidR="003F3708" w:rsidRDefault="003F3708">
      <w:pPr>
        <w:pStyle w:val="BodyText"/>
        <w:spacing w:before="126"/>
        <w:rPr>
          <w:sz w:val="13"/>
        </w:rPr>
      </w:pPr>
    </w:p>
    <w:p w14:paraId="2FDD33FA" w14:textId="77777777" w:rsidR="003F3708" w:rsidRDefault="005D069D">
      <w:pPr>
        <w:ind w:left="772"/>
        <w:rPr>
          <w:rFonts w:ascii="Arial"/>
          <w:sz w:val="13"/>
        </w:rPr>
      </w:pPr>
      <w:r>
        <w:rPr>
          <w:rFonts w:ascii="Arial"/>
          <w:spacing w:val="-2"/>
          <w:sz w:val="13"/>
        </w:rPr>
        <w:t>$50.0m</w:t>
      </w:r>
    </w:p>
    <w:p w14:paraId="541FC42D" w14:textId="77777777" w:rsidR="003F3708" w:rsidRDefault="003F3708">
      <w:pPr>
        <w:pStyle w:val="BodyText"/>
        <w:spacing w:before="7"/>
        <w:rPr>
          <w:sz w:val="15"/>
        </w:rPr>
      </w:pPr>
    </w:p>
    <w:p w14:paraId="61B5E1B0" w14:textId="77777777" w:rsidR="003F3708" w:rsidRDefault="003F3708">
      <w:pPr>
        <w:rPr>
          <w:sz w:val="15"/>
        </w:rPr>
        <w:sectPr w:rsidR="003F3708">
          <w:type w:val="continuous"/>
          <w:pgSz w:w="11910" w:h="16840"/>
          <w:pgMar w:top="1940" w:right="320" w:bottom="0" w:left="500" w:header="0" w:footer="654" w:gutter="0"/>
          <w:cols w:space="720"/>
        </w:sectPr>
      </w:pPr>
    </w:p>
    <w:p w14:paraId="19A019FF" w14:textId="77777777" w:rsidR="003F3708" w:rsidRDefault="005D069D">
      <w:pPr>
        <w:spacing w:before="96"/>
        <w:ind w:right="1"/>
        <w:jc w:val="center"/>
        <w:rPr>
          <w:rFonts w:ascii="Arial"/>
          <w:sz w:val="13"/>
        </w:rPr>
      </w:pPr>
      <w:r>
        <w:rPr>
          <w:rFonts w:ascii="Arial"/>
          <w:spacing w:val="-10"/>
          <w:sz w:val="13"/>
        </w:rPr>
        <w:t>-</w:t>
      </w:r>
    </w:p>
    <w:p w14:paraId="2E12052F" w14:textId="77777777" w:rsidR="003F3708" w:rsidRDefault="005D069D">
      <w:pPr>
        <w:spacing w:before="4" w:line="149" w:lineRule="exact"/>
        <w:ind w:left="1746"/>
        <w:jc w:val="center"/>
        <w:rPr>
          <w:rFonts w:ascii="Arial"/>
          <w:sz w:val="13"/>
        </w:rPr>
      </w:pPr>
      <w:r>
        <w:rPr>
          <w:rFonts w:ascii="Arial"/>
          <w:spacing w:val="-2"/>
          <w:sz w:val="13"/>
        </w:rPr>
        <w:t>2021-</w:t>
      </w:r>
      <w:r>
        <w:rPr>
          <w:rFonts w:ascii="Arial"/>
          <w:spacing w:val="-5"/>
          <w:sz w:val="13"/>
        </w:rPr>
        <w:t>22</w:t>
      </w:r>
    </w:p>
    <w:p w14:paraId="045DA2BC" w14:textId="77777777" w:rsidR="003F3708" w:rsidRDefault="005D069D">
      <w:pPr>
        <w:spacing w:line="149" w:lineRule="exact"/>
        <w:ind w:left="1748" w:right="1"/>
        <w:jc w:val="center"/>
        <w:rPr>
          <w:rFonts w:ascii="Arial"/>
          <w:sz w:val="13"/>
        </w:rPr>
      </w:pPr>
      <w:r>
        <w:rPr>
          <w:rFonts w:ascii="Arial"/>
          <w:spacing w:val="-2"/>
          <w:sz w:val="13"/>
        </w:rPr>
        <w:t>Actual</w:t>
      </w:r>
    </w:p>
    <w:p w14:paraId="1738C4CA" w14:textId="77777777" w:rsidR="003F3708" w:rsidRDefault="005D069D">
      <w:pPr>
        <w:spacing w:before="99"/>
        <w:rPr>
          <w:rFonts w:ascii="Arial"/>
          <w:sz w:val="13"/>
        </w:rPr>
      </w:pPr>
      <w:r>
        <w:br w:type="column"/>
      </w:r>
    </w:p>
    <w:p w14:paraId="77E23F96" w14:textId="77777777" w:rsidR="003F3708" w:rsidRDefault="005D069D">
      <w:pPr>
        <w:spacing w:before="1" w:line="149" w:lineRule="exact"/>
        <w:ind w:left="756"/>
        <w:rPr>
          <w:rFonts w:ascii="Arial"/>
          <w:sz w:val="13"/>
        </w:rPr>
      </w:pPr>
      <w:r>
        <w:rPr>
          <w:rFonts w:ascii="Arial"/>
          <w:spacing w:val="-2"/>
          <w:sz w:val="13"/>
        </w:rPr>
        <w:t>2022-</w:t>
      </w:r>
      <w:r>
        <w:rPr>
          <w:rFonts w:ascii="Arial"/>
          <w:spacing w:val="-5"/>
          <w:sz w:val="13"/>
        </w:rPr>
        <w:t>23</w:t>
      </w:r>
    </w:p>
    <w:p w14:paraId="3DAE6543" w14:textId="77777777" w:rsidR="003F3708" w:rsidRDefault="005D069D">
      <w:pPr>
        <w:spacing w:line="149" w:lineRule="exact"/>
        <w:ind w:left="814"/>
        <w:rPr>
          <w:rFonts w:ascii="Arial"/>
          <w:sz w:val="13"/>
        </w:rPr>
      </w:pPr>
      <w:r>
        <w:rPr>
          <w:rFonts w:ascii="Arial"/>
          <w:spacing w:val="-2"/>
          <w:sz w:val="13"/>
        </w:rPr>
        <w:t>Actual</w:t>
      </w:r>
    </w:p>
    <w:p w14:paraId="666F9A46" w14:textId="77777777" w:rsidR="003F3708" w:rsidRDefault="005D069D">
      <w:pPr>
        <w:spacing w:before="99"/>
        <w:rPr>
          <w:rFonts w:ascii="Arial"/>
          <w:sz w:val="13"/>
        </w:rPr>
      </w:pPr>
      <w:r>
        <w:br w:type="column"/>
      </w:r>
    </w:p>
    <w:p w14:paraId="627E4E96" w14:textId="77777777" w:rsidR="003F3708" w:rsidRDefault="005D069D">
      <w:pPr>
        <w:spacing w:before="1" w:line="149" w:lineRule="exact"/>
        <w:ind w:left="759"/>
        <w:rPr>
          <w:rFonts w:ascii="Arial"/>
          <w:sz w:val="13"/>
        </w:rPr>
      </w:pPr>
      <w:r>
        <w:rPr>
          <w:rFonts w:ascii="Arial"/>
          <w:spacing w:val="-2"/>
          <w:sz w:val="13"/>
        </w:rPr>
        <w:t>2023-</w:t>
      </w:r>
      <w:r>
        <w:rPr>
          <w:rFonts w:ascii="Arial"/>
          <w:spacing w:val="-5"/>
          <w:sz w:val="13"/>
        </w:rPr>
        <w:t>24</w:t>
      </w:r>
    </w:p>
    <w:p w14:paraId="2299C48F" w14:textId="77777777" w:rsidR="003F3708" w:rsidRDefault="005D069D">
      <w:pPr>
        <w:spacing w:line="149" w:lineRule="exact"/>
        <w:ind w:left="744"/>
        <w:rPr>
          <w:rFonts w:ascii="Arial"/>
          <w:sz w:val="13"/>
        </w:rPr>
      </w:pPr>
      <w:r>
        <w:rPr>
          <w:rFonts w:ascii="Arial"/>
          <w:spacing w:val="-2"/>
          <w:sz w:val="13"/>
        </w:rPr>
        <w:t>Forecast</w:t>
      </w:r>
    </w:p>
    <w:p w14:paraId="0016634A" w14:textId="77777777" w:rsidR="003F3708" w:rsidRDefault="005D069D">
      <w:pPr>
        <w:spacing w:before="99"/>
        <w:rPr>
          <w:rFonts w:ascii="Arial"/>
          <w:sz w:val="13"/>
        </w:rPr>
      </w:pPr>
      <w:r>
        <w:br w:type="column"/>
      </w:r>
    </w:p>
    <w:p w14:paraId="75EBD057" w14:textId="77777777" w:rsidR="003F3708" w:rsidRDefault="005D069D">
      <w:pPr>
        <w:spacing w:before="1" w:line="149" w:lineRule="exact"/>
        <w:ind w:left="742"/>
        <w:rPr>
          <w:rFonts w:ascii="Arial"/>
          <w:sz w:val="13"/>
        </w:rPr>
      </w:pPr>
      <w:r>
        <w:rPr>
          <w:rFonts w:ascii="Arial"/>
          <w:spacing w:val="-2"/>
          <w:sz w:val="13"/>
        </w:rPr>
        <w:t>2024-</w:t>
      </w:r>
      <w:r>
        <w:rPr>
          <w:rFonts w:ascii="Arial"/>
          <w:spacing w:val="-5"/>
          <w:sz w:val="13"/>
        </w:rPr>
        <w:t>25</w:t>
      </w:r>
    </w:p>
    <w:p w14:paraId="72A49E3A" w14:textId="77777777" w:rsidR="003F3708" w:rsidRDefault="005D069D">
      <w:pPr>
        <w:spacing w:line="149" w:lineRule="exact"/>
        <w:ind w:left="776"/>
        <w:rPr>
          <w:rFonts w:ascii="Arial"/>
          <w:sz w:val="13"/>
        </w:rPr>
      </w:pPr>
      <w:r>
        <w:rPr>
          <w:rFonts w:ascii="Arial"/>
          <w:spacing w:val="-2"/>
          <w:sz w:val="13"/>
        </w:rPr>
        <w:t>Budget</w:t>
      </w:r>
    </w:p>
    <w:p w14:paraId="30571207" w14:textId="77777777" w:rsidR="003F3708" w:rsidRDefault="005D069D">
      <w:pPr>
        <w:spacing w:before="99"/>
        <w:rPr>
          <w:rFonts w:ascii="Arial"/>
          <w:sz w:val="13"/>
        </w:rPr>
      </w:pPr>
      <w:r>
        <w:br w:type="column"/>
      </w:r>
    </w:p>
    <w:p w14:paraId="175B733B" w14:textId="77777777" w:rsidR="003F3708" w:rsidRDefault="005D069D">
      <w:pPr>
        <w:spacing w:before="1" w:line="149" w:lineRule="exact"/>
        <w:ind w:left="759"/>
        <w:rPr>
          <w:rFonts w:ascii="Arial"/>
          <w:sz w:val="13"/>
        </w:rPr>
      </w:pPr>
      <w:r>
        <w:rPr>
          <w:rFonts w:ascii="Arial"/>
          <w:spacing w:val="-2"/>
          <w:sz w:val="13"/>
        </w:rPr>
        <w:t>2025-</w:t>
      </w:r>
      <w:r>
        <w:rPr>
          <w:rFonts w:ascii="Arial"/>
          <w:spacing w:val="-5"/>
          <w:sz w:val="13"/>
        </w:rPr>
        <w:t>26</w:t>
      </w:r>
    </w:p>
    <w:p w14:paraId="2A606C5C" w14:textId="77777777" w:rsidR="003F3708" w:rsidRDefault="005D069D">
      <w:pPr>
        <w:spacing w:line="149" w:lineRule="exact"/>
        <w:ind w:left="708"/>
        <w:rPr>
          <w:rFonts w:ascii="Arial"/>
          <w:sz w:val="13"/>
        </w:rPr>
      </w:pPr>
      <w:r>
        <w:rPr>
          <w:rFonts w:ascii="Arial"/>
          <w:spacing w:val="-2"/>
          <w:sz w:val="13"/>
        </w:rPr>
        <w:t>Projection</w:t>
      </w:r>
    </w:p>
    <w:p w14:paraId="5029DBAA" w14:textId="77777777" w:rsidR="003F3708" w:rsidRDefault="005D069D">
      <w:pPr>
        <w:spacing w:before="99"/>
        <w:rPr>
          <w:rFonts w:ascii="Arial"/>
          <w:sz w:val="13"/>
        </w:rPr>
      </w:pPr>
      <w:r>
        <w:br w:type="column"/>
      </w:r>
    </w:p>
    <w:p w14:paraId="70DCE537" w14:textId="77777777" w:rsidR="003F3708" w:rsidRDefault="005D069D">
      <w:pPr>
        <w:spacing w:before="1" w:line="149" w:lineRule="exact"/>
        <w:ind w:left="706"/>
        <w:rPr>
          <w:rFonts w:ascii="Arial"/>
          <w:sz w:val="13"/>
        </w:rPr>
      </w:pPr>
      <w:r>
        <w:rPr>
          <w:rFonts w:ascii="Arial"/>
          <w:spacing w:val="-2"/>
          <w:sz w:val="13"/>
        </w:rPr>
        <w:t>2026-</w:t>
      </w:r>
      <w:r>
        <w:rPr>
          <w:rFonts w:ascii="Arial"/>
          <w:spacing w:val="-5"/>
          <w:sz w:val="13"/>
        </w:rPr>
        <w:t>27</w:t>
      </w:r>
    </w:p>
    <w:p w14:paraId="655274BA" w14:textId="77777777" w:rsidR="003F3708" w:rsidRDefault="005D069D">
      <w:pPr>
        <w:spacing w:line="149" w:lineRule="exact"/>
        <w:ind w:left="658"/>
        <w:rPr>
          <w:rFonts w:ascii="Arial"/>
          <w:sz w:val="13"/>
        </w:rPr>
      </w:pPr>
      <w:r>
        <w:rPr>
          <w:rFonts w:ascii="Arial"/>
          <w:spacing w:val="-2"/>
          <w:sz w:val="13"/>
        </w:rPr>
        <w:t>Projection</w:t>
      </w:r>
    </w:p>
    <w:p w14:paraId="2754E641" w14:textId="77777777" w:rsidR="003F3708" w:rsidRDefault="005D069D">
      <w:pPr>
        <w:spacing w:before="99"/>
        <w:rPr>
          <w:rFonts w:ascii="Arial"/>
          <w:sz w:val="13"/>
        </w:rPr>
      </w:pPr>
      <w:r>
        <w:br w:type="column"/>
      </w:r>
    </w:p>
    <w:p w14:paraId="7F12078D" w14:textId="77777777" w:rsidR="003F3708" w:rsidRDefault="005D069D">
      <w:pPr>
        <w:spacing w:before="1" w:line="149" w:lineRule="exact"/>
        <w:ind w:left="706"/>
        <w:rPr>
          <w:rFonts w:ascii="Arial"/>
          <w:sz w:val="13"/>
        </w:rPr>
      </w:pPr>
      <w:r>
        <w:rPr>
          <w:rFonts w:ascii="Arial"/>
          <w:spacing w:val="-2"/>
          <w:sz w:val="13"/>
        </w:rPr>
        <w:t>2027-</w:t>
      </w:r>
      <w:r>
        <w:rPr>
          <w:rFonts w:ascii="Arial"/>
          <w:spacing w:val="-5"/>
          <w:sz w:val="13"/>
        </w:rPr>
        <w:t>28</w:t>
      </w:r>
    </w:p>
    <w:p w14:paraId="71B8B869" w14:textId="77777777" w:rsidR="003F3708" w:rsidRDefault="005D069D">
      <w:pPr>
        <w:spacing w:line="149" w:lineRule="exact"/>
        <w:ind w:left="656"/>
        <w:rPr>
          <w:rFonts w:ascii="Arial"/>
          <w:sz w:val="13"/>
        </w:rPr>
      </w:pPr>
      <w:r>
        <w:rPr>
          <w:rFonts w:ascii="Arial"/>
          <w:spacing w:val="-2"/>
          <w:sz w:val="13"/>
        </w:rPr>
        <w:t>Projection</w:t>
      </w:r>
    </w:p>
    <w:p w14:paraId="56878EA7" w14:textId="77777777" w:rsidR="003F3708" w:rsidRDefault="003F3708">
      <w:pPr>
        <w:spacing w:line="149" w:lineRule="exact"/>
        <w:rPr>
          <w:rFonts w:ascii="Arial"/>
          <w:sz w:val="13"/>
        </w:rPr>
        <w:sectPr w:rsidR="003F3708">
          <w:type w:val="continuous"/>
          <w:pgSz w:w="11910" w:h="16840"/>
          <w:pgMar w:top="1940" w:right="320" w:bottom="0" w:left="500" w:header="0" w:footer="654" w:gutter="0"/>
          <w:cols w:num="7" w:space="720" w:equalWidth="0">
            <w:col w:w="2219" w:space="40"/>
            <w:col w:w="1229" w:space="39"/>
            <w:col w:w="1246" w:space="40"/>
            <w:col w:w="1215" w:space="39"/>
            <w:col w:w="1282" w:space="40"/>
            <w:col w:w="1232" w:space="40"/>
            <w:col w:w="2429"/>
          </w:cols>
        </w:sectPr>
      </w:pPr>
    </w:p>
    <w:p w14:paraId="297875E9" w14:textId="77777777" w:rsidR="003F3708" w:rsidRDefault="003F3708">
      <w:pPr>
        <w:pStyle w:val="BodyText"/>
        <w:spacing w:before="50"/>
      </w:pPr>
    </w:p>
    <w:p w14:paraId="0D502BF0" w14:textId="77777777" w:rsidR="003F3708" w:rsidRDefault="005D069D">
      <w:pPr>
        <w:pStyle w:val="BodyText"/>
        <w:spacing w:line="261" w:lineRule="auto"/>
        <w:ind w:left="608" w:right="781"/>
      </w:pPr>
      <w:r>
        <w:t>Total</w:t>
      </w:r>
      <w:r>
        <w:rPr>
          <w:spacing w:val="23"/>
        </w:rPr>
        <w:t xml:space="preserve"> </w:t>
      </w:r>
      <w:r>
        <w:t>new</w:t>
      </w:r>
      <w:r>
        <w:rPr>
          <w:spacing w:val="22"/>
        </w:rPr>
        <w:t xml:space="preserve"> </w:t>
      </w:r>
      <w:r>
        <w:t>borrowings</w:t>
      </w:r>
      <w:r>
        <w:rPr>
          <w:spacing w:val="24"/>
        </w:rPr>
        <w:t xml:space="preserve"> </w:t>
      </w:r>
      <w:r>
        <w:t>for</w:t>
      </w:r>
      <w:r>
        <w:rPr>
          <w:spacing w:val="25"/>
        </w:rPr>
        <w:t xml:space="preserve"> </w:t>
      </w:r>
      <w:r>
        <w:t>2024-25</w:t>
      </w:r>
      <w:r>
        <w:rPr>
          <w:spacing w:val="24"/>
        </w:rPr>
        <w:t xml:space="preserve"> </w:t>
      </w:r>
      <w:r>
        <w:t>are</w:t>
      </w:r>
      <w:r>
        <w:rPr>
          <w:spacing w:val="23"/>
        </w:rPr>
        <w:t xml:space="preserve"> </w:t>
      </w:r>
      <w:r>
        <w:t>expected</w:t>
      </w:r>
      <w:r>
        <w:rPr>
          <w:spacing w:val="24"/>
        </w:rPr>
        <w:t xml:space="preserve"> </w:t>
      </w:r>
      <w:r>
        <w:t>to</w:t>
      </w:r>
      <w:r>
        <w:rPr>
          <w:spacing w:val="24"/>
        </w:rPr>
        <w:t xml:space="preserve"> </w:t>
      </w:r>
      <w:r>
        <w:t>be</w:t>
      </w:r>
      <w:r>
        <w:rPr>
          <w:spacing w:val="24"/>
        </w:rPr>
        <w:t xml:space="preserve"> </w:t>
      </w:r>
      <w:r>
        <w:t>$15m.</w:t>
      </w:r>
      <w:r>
        <w:rPr>
          <w:spacing w:val="75"/>
        </w:rPr>
        <w:t xml:space="preserve"> </w:t>
      </w:r>
      <w:r>
        <w:t>This</w:t>
      </w:r>
      <w:r>
        <w:rPr>
          <w:spacing w:val="24"/>
        </w:rPr>
        <w:t xml:space="preserve"> </w:t>
      </w:r>
      <w:r>
        <w:t>will</w:t>
      </w:r>
      <w:r>
        <w:rPr>
          <w:spacing w:val="23"/>
        </w:rPr>
        <w:t xml:space="preserve"> </w:t>
      </w:r>
      <w:r>
        <w:t>result</w:t>
      </w:r>
      <w:r>
        <w:rPr>
          <w:spacing w:val="22"/>
        </w:rPr>
        <w:t xml:space="preserve"> </w:t>
      </w:r>
      <w:r>
        <w:t>in</w:t>
      </w:r>
      <w:r>
        <w:rPr>
          <w:spacing w:val="21"/>
        </w:rPr>
        <w:t xml:space="preserve"> </w:t>
      </w:r>
      <w:r>
        <w:t>a</w:t>
      </w:r>
      <w:r>
        <w:rPr>
          <w:spacing w:val="23"/>
        </w:rPr>
        <w:t xml:space="preserve"> </w:t>
      </w:r>
      <w:r>
        <w:t>closing</w:t>
      </w:r>
      <w:r>
        <w:rPr>
          <w:spacing w:val="21"/>
        </w:rPr>
        <w:t xml:space="preserve"> </w:t>
      </w:r>
      <w:r>
        <w:t>loan</w:t>
      </w:r>
      <w:r>
        <w:rPr>
          <w:spacing w:val="24"/>
        </w:rPr>
        <w:t xml:space="preserve"> </w:t>
      </w:r>
      <w:r>
        <w:t>balance</w:t>
      </w:r>
      <w:r>
        <w:rPr>
          <w:spacing w:val="21"/>
        </w:rPr>
        <w:t xml:space="preserve"> </w:t>
      </w:r>
      <w:r>
        <w:t>of</w:t>
      </w:r>
      <w:r>
        <w:rPr>
          <w:spacing w:val="26"/>
        </w:rPr>
        <w:t xml:space="preserve"> </w:t>
      </w:r>
      <w:r>
        <w:t>$189.4m</w:t>
      </w:r>
      <w:r>
        <w:rPr>
          <w:spacing w:val="19"/>
        </w:rPr>
        <w:t xml:space="preserve"> </w:t>
      </w:r>
      <w:r>
        <w:t>as</w:t>
      </w:r>
      <w:r>
        <w:rPr>
          <w:spacing w:val="24"/>
        </w:rPr>
        <w:t xml:space="preserve"> </w:t>
      </w:r>
      <w:proofErr w:type="gramStart"/>
      <w:r>
        <w:t>at</w:t>
      </w:r>
      <w:proofErr w:type="gramEnd"/>
      <w:r>
        <w:rPr>
          <w:spacing w:val="22"/>
        </w:rPr>
        <w:t xml:space="preserve"> </w:t>
      </w:r>
      <w:r>
        <w:t>30 June 2025. New borrowings will fund the delivery of community infrastructure.</w:t>
      </w:r>
    </w:p>
    <w:p w14:paraId="57B243D1" w14:textId="77777777" w:rsidR="003F3708" w:rsidRDefault="003F3708">
      <w:pPr>
        <w:spacing w:line="261" w:lineRule="auto"/>
        <w:sectPr w:rsidR="003F3708">
          <w:type w:val="continuous"/>
          <w:pgSz w:w="11910" w:h="16840"/>
          <w:pgMar w:top="1940" w:right="320" w:bottom="0" w:left="500" w:header="0" w:footer="654" w:gutter="0"/>
          <w:cols w:space="720"/>
        </w:sectPr>
      </w:pPr>
    </w:p>
    <w:p w14:paraId="6CE09A84" w14:textId="77777777" w:rsidR="003F3708" w:rsidRDefault="005D069D">
      <w:pPr>
        <w:pStyle w:val="BodyText"/>
        <w:ind w:left="584"/>
        <w:rPr>
          <w:sz w:val="20"/>
        </w:rPr>
      </w:pPr>
      <w:r>
        <w:rPr>
          <w:noProof/>
          <w:sz w:val="20"/>
        </w:rPr>
        <w:lastRenderedPageBreak/>
        <mc:AlternateContent>
          <mc:Choice Requires="wps">
            <w:drawing>
              <wp:inline distT="0" distB="0" distL="0" distR="0" wp14:anchorId="52540367" wp14:editId="7C13638D">
                <wp:extent cx="6181725" cy="242570"/>
                <wp:effectExtent l="0" t="0" r="0" b="0"/>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725" cy="242570"/>
                        </a:xfrm>
                        <a:prstGeom prst="rect">
                          <a:avLst/>
                        </a:prstGeom>
                        <a:solidFill>
                          <a:srgbClr val="F1F1F1"/>
                        </a:solidFill>
                      </wps:spPr>
                      <wps:txbx>
                        <w:txbxContent>
                          <w:p w14:paraId="7CCF4270" w14:textId="77777777" w:rsidR="003F3708" w:rsidRDefault="005D069D">
                            <w:pPr>
                              <w:spacing w:before="55"/>
                              <w:ind w:left="31"/>
                              <w:rPr>
                                <w:rFonts w:ascii="Arial"/>
                                <w:b/>
                                <w:color w:val="000000"/>
                              </w:rPr>
                            </w:pPr>
                            <w:r>
                              <w:rPr>
                                <w:rFonts w:ascii="Arial"/>
                                <w:b/>
                                <w:color w:val="000000"/>
                              </w:rPr>
                              <w:t>6.</w:t>
                            </w:r>
                            <w:r>
                              <w:rPr>
                                <w:rFonts w:ascii="Arial"/>
                                <w:b/>
                                <w:color w:val="000000"/>
                                <w:spacing w:val="39"/>
                              </w:rPr>
                              <w:t xml:space="preserve"> </w:t>
                            </w:r>
                            <w:r>
                              <w:rPr>
                                <w:rFonts w:ascii="Arial"/>
                                <w:b/>
                                <w:color w:val="000000"/>
                              </w:rPr>
                              <w:t>CAPITAL</w:t>
                            </w:r>
                            <w:r>
                              <w:rPr>
                                <w:rFonts w:ascii="Arial"/>
                                <w:b/>
                                <w:color w:val="000000"/>
                                <w:spacing w:val="-10"/>
                              </w:rPr>
                              <w:t xml:space="preserve"> </w:t>
                            </w:r>
                            <w:r>
                              <w:rPr>
                                <w:rFonts w:ascii="Arial"/>
                                <w:b/>
                                <w:color w:val="000000"/>
                                <w:spacing w:val="-2"/>
                              </w:rPr>
                              <w:t>WORKS</w:t>
                            </w:r>
                          </w:p>
                        </w:txbxContent>
                      </wps:txbx>
                      <wps:bodyPr wrap="square" lIns="0" tIns="0" rIns="0" bIns="0" rtlCol="0">
                        <a:noAutofit/>
                      </wps:bodyPr>
                    </wps:wsp>
                  </a:graphicData>
                </a:graphic>
              </wp:inline>
            </w:drawing>
          </mc:Choice>
          <mc:Fallback>
            <w:pict>
              <v:shape w14:anchorId="52540367" id="Textbox 92" o:spid="_x0000_s1098" type="#_x0000_t202" style="width:486.75pt;height:1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" fillcolor="#f1f1f1" stroked="f">
                <v:textbox inset="0,0,0,0">
                  <w:txbxContent>
                    <w:p w14:paraId="7CCF4270" w14:textId="77777777" w:rsidR="003F3708" w:rsidRDefault="005D069D">
                      <w:pPr>
                        <w:spacing w:before="55"/>
                        <w:ind w:left="31"/>
                        <w:rPr>
                          <w:rFonts w:ascii="Arial"/>
                          <w:b/>
                          <w:color w:val="000000"/>
                        </w:rPr>
                      </w:pPr>
                      <w:r>
                        <w:rPr>
                          <w:rFonts w:ascii="Arial"/>
                          <w:b/>
                          <w:color w:val="000000"/>
                        </w:rPr>
                        <w:t>6.</w:t>
                      </w:r>
                      <w:r>
                        <w:rPr>
                          <w:rFonts w:ascii="Arial"/>
                          <w:b/>
                          <w:color w:val="000000"/>
                          <w:spacing w:val="39"/>
                        </w:rPr>
                        <w:t xml:space="preserve"> </w:t>
                      </w:r>
                      <w:r>
                        <w:rPr>
                          <w:rFonts w:ascii="Arial"/>
                          <w:b/>
                          <w:color w:val="000000"/>
                        </w:rPr>
                        <w:t>CAPITAL</w:t>
                      </w:r>
                      <w:r>
                        <w:rPr>
                          <w:rFonts w:ascii="Arial"/>
                          <w:b/>
                          <w:color w:val="000000"/>
                          <w:spacing w:val="-10"/>
                        </w:rPr>
                        <w:t xml:space="preserve"> </w:t>
                      </w:r>
                      <w:r>
                        <w:rPr>
                          <w:rFonts w:ascii="Arial"/>
                          <w:b/>
                          <w:color w:val="000000"/>
                          <w:spacing w:val="-2"/>
                        </w:rPr>
                        <w:t>WORKS</w:t>
                      </w:r>
                    </w:p>
                  </w:txbxContent>
                </v:textbox>
                <w10:anchorlock/>
              </v:shape>
            </w:pict>
          </mc:Fallback>
        </mc:AlternateContent>
      </w:r>
    </w:p>
    <w:p w14:paraId="7F94A1E0" w14:textId="77777777" w:rsidR="003F3708" w:rsidRDefault="003F3708">
      <w:pPr>
        <w:pStyle w:val="BodyText"/>
        <w:spacing w:before="71"/>
        <w:rPr>
          <w:sz w:val="18"/>
        </w:rPr>
      </w:pPr>
    </w:p>
    <w:p w14:paraId="04130C2F" w14:textId="77777777" w:rsidR="003F3708" w:rsidRDefault="005D069D">
      <w:pPr>
        <w:pStyle w:val="Heading7"/>
        <w:spacing w:before="0"/>
      </w:pPr>
      <w:r>
        <w:rPr>
          <w:w w:val="105"/>
        </w:rPr>
        <w:t>6(a)</w:t>
      </w:r>
      <w:r>
        <w:rPr>
          <w:spacing w:val="-10"/>
          <w:w w:val="105"/>
        </w:rPr>
        <w:t xml:space="preserve"> </w:t>
      </w:r>
      <w:r>
        <w:rPr>
          <w:w w:val="105"/>
        </w:rPr>
        <w:t>Capital</w:t>
      </w:r>
      <w:r>
        <w:rPr>
          <w:spacing w:val="-9"/>
          <w:w w:val="105"/>
        </w:rPr>
        <w:t xml:space="preserve"> </w:t>
      </w:r>
      <w:r>
        <w:rPr>
          <w:w w:val="105"/>
        </w:rPr>
        <w:t>Works</w:t>
      </w:r>
      <w:r>
        <w:rPr>
          <w:spacing w:val="-11"/>
          <w:w w:val="105"/>
        </w:rPr>
        <w:t xml:space="preserve"> </w:t>
      </w:r>
      <w:r>
        <w:rPr>
          <w:spacing w:val="-2"/>
          <w:w w:val="105"/>
        </w:rPr>
        <w:t>Expenditure</w:t>
      </w:r>
    </w:p>
    <w:p w14:paraId="69C719A6" w14:textId="77777777" w:rsidR="003F3708" w:rsidRDefault="003F3708">
      <w:pPr>
        <w:pStyle w:val="BodyText"/>
        <w:spacing w:before="27"/>
        <w:rPr>
          <w:b/>
          <w:sz w:val="20"/>
        </w:rPr>
      </w:pPr>
    </w:p>
    <w:p w14:paraId="162FE673" w14:textId="77777777" w:rsidR="003F3708" w:rsidRDefault="003F3708">
      <w:pPr>
        <w:rPr>
          <w:sz w:val="20"/>
        </w:rPr>
        <w:sectPr w:rsidR="003F3708">
          <w:pgSz w:w="11910" w:h="16840"/>
          <w:pgMar w:top="1260" w:right="320" w:bottom="840" w:left="500" w:header="0" w:footer="654" w:gutter="0"/>
          <w:cols w:space="720"/>
        </w:sectPr>
      </w:pPr>
    </w:p>
    <w:p w14:paraId="46A887E5" w14:textId="77777777" w:rsidR="003F3708" w:rsidRDefault="005D069D">
      <w:pPr>
        <w:spacing w:before="101"/>
        <w:jc w:val="right"/>
        <w:rPr>
          <w:rFonts w:ascii="Arial Narrow"/>
          <w:sz w:val="14"/>
        </w:rPr>
      </w:pPr>
      <w:r>
        <w:rPr>
          <w:rFonts w:ascii="Arial Narrow"/>
          <w:spacing w:val="-5"/>
          <w:sz w:val="14"/>
        </w:rPr>
        <w:t>240</w:t>
      </w:r>
    </w:p>
    <w:p w14:paraId="4A7225EC" w14:textId="77777777" w:rsidR="003F3708" w:rsidRDefault="005D069D">
      <w:pPr>
        <w:spacing w:before="158"/>
        <w:jc w:val="right"/>
        <w:rPr>
          <w:rFonts w:ascii="Arial Narrow"/>
          <w:sz w:val="14"/>
        </w:rPr>
      </w:pPr>
      <w:r>
        <w:rPr>
          <w:rFonts w:ascii="Arial Narrow"/>
          <w:spacing w:val="-5"/>
          <w:sz w:val="14"/>
        </w:rPr>
        <w:t>200</w:t>
      </w:r>
    </w:p>
    <w:p w14:paraId="18259E63" w14:textId="77777777" w:rsidR="003F3708" w:rsidRDefault="003F3708">
      <w:pPr>
        <w:pStyle w:val="BodyText"/>
        <w:rPr>
          <w:rFonts w:ascii="Arial Narrow"/>
          <w:sz w:val="14"/>
        </w:rPr>
      </w:pPr>
    </w:p>
    <w:p w14:paraId="7639F2A9" w14:textId="77777777" w:rsidR="003F3708" w:rsidRDefault="005D069D">
      <w:pPr>
        <w:jc w:val="right"/>
        <w:rPr>
          <w:rFonts w:ascii="Arial Narrow"/>
          <w:sz w:val="14"/>
        </w:rPr>
      </w:pPr>
      <w:r>
        <w:rPr>
          <w:rFonts w:ascii="Arial Narrow"/>
          <w:spacing w:val="-5"/>
          <w:sz w:val="14"/>
        </w:rPr>
        <w:t>160</w:t>
      </w:r>
    </w:p>
    <w:p w14:paraId="281F2E2A" w14:textId="77777777" w:rsidR="003F3708" w:rsidRDefault="003F3708">
      <w:pPr>
        <w:pStyle w:val="BodyText"/>
        <w:rPr>
          <w:rFonts w:ascii="Arial Narrow"/>
          <w:sz w:val="14"/>
        </w:rPr>
      </w:pPr>
    </w:p>
    <w:p w14:paraId="4F3AC2F8" w14:textId="77777777" w:rsidR="003F3708" w:rsidRDefault="005D069D">
      <w:pPr>
        <w:jc w:val="right"/>
        <w:rPr>
          <w:rFonts w:ascii="Arial Narrow"/>
          <w:sz w:val="14"/>
        </w:rPr>
      </w:pPr>
      <w:r>
        <w:rPr>
          <w:rFonts w:ascii="Arial Narrow"/>
          <w:spacing w:val="-5"/>
          <w:sz w:val="14"/>
        </w:rPr>
        <w:t>120</w:t>
      </w:r>
    </w:p>
    <w:p w14:paraId="1C568966" w14:textId="77777777" w:rsidR="003F3708" w:rsidRDefault="005D069D">
      <w:pPr>
        <w:spacing w:before="158"/>
        <w:jc w:val="right"/>
        <w:rPr>
          <w:rFonts w:ascii="Arial Narrow"/>
          <w:sz w:val="14"/>
        </w:rPr>
      </w:pPr>
      <w:r>
        <w:rPr>
          <w:rFonts w:ascii="Arial Narrow"/>
          <w:spacing w:val="-5"/>
          <w:sz w:val="14"/>
        </w:rPr>
        <w:t>80</w:t>
      </w:r>
    </w:p>
    <w:p w14:paraId="3EE1D7B6" w14:textId="77777777" w:rsidR="003F3708" w:rsidRDefault="003F3708">
      <w:pPr>
        <w:pStyle w:val="BodyText"/>
        <w:rPr>
          <w:rFonts w:ascii="Arial Narrow"/>
          <w:sz w:val="14"/>
        </w:rPr>
      </w:pPr>
    </w:p>
    <w:p w14:paraId="791D29CB" w14:textId="77777777" w:rsidR="003F3708" w:rsidRDefault="005D069D">
      <w:pPr>
        <w:jc w:val="right"/>
        <w:rPr>
          <w:rFonts w:ascii="Arial Narrow"/>
          <w:sz w:val="14"/>
        </w:rPr>
      </w:pPr>
      <w:r>
        <w:rPr>
          <w:rFonts w:ascii="Arial Narrow"/>
          <w:spacing w:val="-5"/>
          <w:sz w:val="14"/>
        </w:rPr>
        <w:t>40</w:t>
      </w:r>
    </w:p>
    <w:p w14:paraId="6ED9584A" w14:textId="77777777" w:rsidR="003F3708" w:rsidRDefault="005D069D">
      <w:pPr>
        <w:spacing w:before="159"/>
        <w:jc w:val="right"/>
        <w:rPr>
          <w:rFonts w:ascii="Arial Narrow"/>
          <w:sz w:val="14"/>
        </w:rPr>
      </w:pPr>
      <w:r>
        <w:rPr>
          <w:rFonts w:ascii="Arial Narrow"/>
          <w:spacing w:val="-10"/>
          <w:sz w:val="14"/>
        </w:rPr>
        <w:t>0</w:t>
      </w:r>
    </w:p>
    <w:p w14:paraId="231CFF5A" w14:textId="77777777" w:rsidR="003F3708" w:rsidRDefault="005D069D">
      <w:pPr>
        <w:rPr>
          <w:rFonts w:ascii="Arial Narrow"/>
          <w:sz w:val="14"/>
        </w:rPr>
      </w:pPr>
      <w:r>
        <w:br w:type="column"/>
      </w:r>
    </w:p>
    <w:p w14:paraId="2A7CEBE6" w14:textId="77777777" w:rsidR="003F3708" w:rsidRDefault="003F3708">
      <w:pPr>
        <w:pStyle w:val="BodyText"/>
        <w:rPr>
          <w:rFonts w:ascii="Arial Narrow"/>
          <w:sz w:val="14"/>
        </w:rPr>
      </w:pPr>
    </w:p>
    <w:p w14:paraId="1572A5FB" w14:textId="77777777" w:rsidR="003F3708" w:rsidRDefault="003F3708">
      <w:pPr>
        <w:pStyle w:val="BodyText"/>
        <w:rPr>
          <w:rFonts w:ascii="Arial Narrow"/>
          <w:sz w:val="14"/>
        </w:rPr>
      </w:pPr>
    </w:p>
    <w:p w14:paraId="6A565656" w14:textId="77777777" w:rsidR="003F3708" w:rsidRDefault="003F3708">
      <w:pPr>
        <w:pStyle w:val="BodyText"/>
        <w:rPr>
          <w:rFonts w:ascii="Arial Narrow"/>
          <w:sz w:val="14"/>
        </w:rPr>
      </w:pPr>
    </w:p>
    <w:p w14:paraId="0D3B1E60" w14:textId="77777777" w:rsidR="003F3708" w:rsidRDefault="003F3708">
      <w:pPr>
        <w:pStyle w:val="BodyText"/>
        <w:rPr>
          <w:rFonts w:ascii="Arial Narrow"/>
          <w:sz w:val="14"/>
        </w:rPr>
      </w:pPr>
    </w:p>
    <w:p w14:paraId="30090964" w14:textId="77777777" w:rsidR="003F3708" w:rsidRDefault="003F3708">
      <w:pPr>
        <w:pStyle w:val="BodyText"/>
        <w:rPr>
          <w:rFonts w:ascii="Arial Narrow"/>
          <w:sz w:val="14"/>
        </w:rPr>
      </w:pPr>
    </w:p>
    <w:p w14:paraId="65BA03DD" w14:textId="77777777" w:rsidR="003F3708" w:rsidRDefault="003F3708">
      <w:pPr>
        <w:pStyle w:val="BodyText"/>
        <w:rPr>
          <w:rFonts w:ascii="Arial Narrow"/>
          <w:sz w:val="14"/>
        </w:rPr>
      </w:pPr>
    </w:p>
    <w:p w14:paraId="2C331A84" w14:textId="77777777" w:rsidR="003F3708" w:rsidRDefault="003F3708">
      <w:pPr>
        <w:pStyle w:val="BodyText"/>
        <w:rPr>
          <w:rFonts w:ascii="Arial Narrow"/>
          <w:sz w:val="14"/>
        </w:rPr>
      </w:pPr>
    </w:p>
    <w:p w14:paraId="3F8CFCA4" w14:textId="77777777" w:rsidR="003F3708" w:rsidRDefault="003F3708">
      <w:pPr>
        <w:pStyle w:val="BodyText"/>
        <w:rPr>
          <w:rFonts w:ascii="Arial Narrow"/>
          <w:sz w:val="14"/>
        </w:rPr>
      </w:pPr>
    </w:p>
    <w:p w14:paraId="1EC4EC62" w14:textId="77777777" w:rsidR="003F3708" w:rsidRDefault="003F3708">
      <w:pPr>
        <w:pStyle w:val="BodyText"/>
        <w:rPr>
          <w:rFonts w:ascii="Arial Narrow"/>
          <w:sz w:val="14"/>
        </w:rPr>
      </w:pPr>
    </w:p>
    <w:p w14:paraId="03AD260D" w14:textId="77777777" w:rsidR="003F3708" w:rsidRDefault="003F3708">
      <w:pPr>
        <w:pStyle w:val="BodyText"/>
        <w:rPr>
          <w:rFonts w:ascii="Arial Narrow"/>
          <w:sz w:val="14"/>
        </w:rPr>
      </w:pPr>
    </w:p>
    <w:p w14:paraId="249967EA" w14:textId="77777777" w:rsidR="003F3708" w:rsidRDefault="003F3708">
      <w:pPr>
        <w:pStyle w:val="BodyText"/>
        <w:rPr>
          <w:rFonts w:ascii="Arial Narrow"/>
          <w:sz w:val="14"/>
        </w:rPr>
      </w:pPr>
    </w:p>
    <w:p w14:paraId="2C342F69" w14:textId="77777777" w:rsidR="003F3708" w:rsidRDefault="003F3708">
      <w:pPr>
        <w:pStyle w:val="BodyText"/>
        <w:spacing w:before="103"/>
        <w:rPr>
          <w:rFonts w:ascii="Arial Narrow"/>
          <w:sz w:val="14"/>
        </w:rPr>
      </w:pPr>
    </w:p>
    <w:p w14:paraId="690B99D9" w14:textId="77777777" w:rsidR="003F3708" w:rsidRDefault="005D069D">
      <w:pPr>
        <w:ind w:left="509"/>
        <w:rPr>
          <w:rFonts w:ascii="Arial Narrow"/>
          <w:sz w:val="14"/>
        </w:rPr>
      </w:pPr>
      <w:r>
        <w:rPr>
          <w:noProof/>
        </w:rPr>
        <mc:AlternateContent>
          <mc:Choice Requires="wpg">
            <w:drawing>
              <wp:anchor distT="0" distB="0" distL="0" distR="0" simplePos="0" relativeHeight="15738368" behindDoc="0" locked="0" layoutInCell="1" allowOverlap="1" wp14:anchorId="0EDF0FF6" wp14:editId="1E740E09">
                <wp:simplePos x="0" y="0"/>
                <wp:positionH relativeFrom="page">
                  <wp:posOffset>1118616</wp:posOffset>
                </wp:positionH>
                <wp:positionV relativeFrom="paragraph">
                  <wp:posOffset>-1277064</wp:posOffset>
                </wp:positionV>
                <wp:extent cx="5707380" cy="1251585"/>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7380" cy="1251585"/>
                          <a:chOff x="0" y="0"/>
                          <a:chExt cx="5707380" cy="1251585"/>
                        </a:xfrm>
                      </wpg:grpSpPr>
                      <pic:pic xmlns:pic="http://schemas.openxmlformats.org/drawingml/2006/picture">
                        <pic:nvPicPr>
                          <pic:cNvPr id="94" name="Image 94"/>
                          <pic:cNvPicPr/>
                        </pic:nvPicPr>
                        <pic:blipFill>
                          <a:blip r:embed="rId36" cstate="print"/>
                          <a:stretch>
                            <a:fillRect/>
                          </a:stretch>
                        </pic:blipFill>
                        <pic:spPr>
                          <a:xfrm>
                            <a:off x="0" y="0"/>
                            <a:ext cx="5707379" cy="1251203"/>
                          </a:xfrm>
                          <a:prstGeom prst="rect">
                            <a:avLst/>
                          </a:prstGeom>
                        </pic:spPr>
                      </pic:pic>
                      <wps:wsp>
                        <wps:cNvPr id="95" name="Textbox 95"/>
                        <wps:cNvSpPr txBox="1"/>
                        <wps:spPr>
                          <a:xfrm>
                            <a:off x="2719158" y="21825"/>
                            <a:ext cx="332105" cy="92075"/>
                          </a:xfrm>
                          <a:prstGeom prst="rect">
                            <a:avLst/>
                          </a:prstGeom>
                        </wps:spPr>
                        <wps:txbx>
                          <w:txbxContent>
                            <w:p w14:paraId="212E1644" w14:textId="77777777" w:rsidR="003F3708" w:rsidRDefault="005D069D">
                              <w:pPr>
                                <w:spacing w:line="144" w:lineRule="exact"/>
                                <w:rPr>
                                  <w:rFonts w:ascii="Arial"/>
                                  <w:sz w:val="13"/>
                                </w:rPr>
                              </w:pPr>
                              <w:r>
                                <w:rPr>
                                  <w:rFonts w:ascii="Arial"/>
                                  <w:spacing w:val="-2"/>
                                  <w:sz w:val="13"/>
                                </w:rPr>
                                <w:t>$210.5m</w:t>
                              </w:r>
                            </w:p>
                          </w:txbxContent>
                        </wps:txbx>
                        <wps:bodyPr wrap="square" lIns="0" tIns="0" rIns="0" bIns="0" rtlCol="0">
                          <a:noAutofit/>
                        </wps:bodyPr>
                      </wps:wsp>
                      <wps:wsp>
                        <wps:cNvPr id="96" name="Textbox 96"/>
                        <wps:cNvSpPr txBox="1"/>
                        <wps:spPr>
                          <a:xfrm>
                            <a:off x="3529520" y="20301"/>
                            <a:ext cx="332105" cy="92075"/>
                          </a:xfrm>
                          <a:prstGeom prst="rect">
                            <a:avLst/>
                          </a:prstGeom>
                        </wps:spPr>
                        <wps:txbx>
                          <w:txbxContent>
                            <w:p w14:paraId="55D4EE71" w14:textId="77777777" w:rsidR="003F3708" w:rsidRDefault="005D069D">
                              <w:pPr>
                                <w:spacing w:line="144" w:lineRule="exact"/>
                                <w:rPr>
                                  <w:rFonts w:ascii="Arial"/>
                                  <w:sz w:val="13"/>
                                </w:rPr>
                              </w:pPr>
                              <w:r>
                                <w:rPr>
                                  <w:rFonts w:ascii="Arial"/>
                                  <w:spacing w:val="-2"/>
                                  <w:sz w:val="13"/>
                                </w:rPr>
                                <w:t>$209.0m</w:t>
                              </w:r>
                            </w:p>
                          </w:txbxContent>
                        </wps:txbx>
                        <wps:bodyPr wrap="square" lIns="0" tIns="0" rIns="0" bIns="0" rtlCol="0">
                          <a:noAutofit/>
                        </wps:bodyPr>
                      </wps:wsp>
                      <wps:wsp>
                        <wps:cNvPr id="97" name="Textbox 97"/>
                        <wps:cNvSpPr txBox="1"/>
                        <wps:spPr>
                          <a:xfrm>
                            <a:off x="288032" y="93398"/>
                            <a:ext cx="329565" cy="92075"/>
                          </a:xfrm>
                          <a:prstGeom prst="rect">
                            <a:avLst/>
                          </a:prstGeom>
                        </wps:spPr>
                        <wps:txbx>
                          <w:txbxContent>
                            <w:p w14:paraId="0CC0572E" w14:textId="77777777" w:rsidR="003F3708" w:rsidRDefault="005D069D">
                              <w:pPr>
                                <w:spacing w:line="144" w:lineRule="exact"/>
                                <w:rPr>
                                  <w:rFonts w:ascii="Arial"/>
                                  <w:sz w:val="13"/>
                                </w:rPr>
                              </w:pPr>
                              <w:r>
                                <w:rPr>
                                  <w:rFonts w:ascii="Arial"/>
                                  <w:spacing w:val="-2"/>
                                  <w:sz w:val="13"/>
                                </w:rPr>
                                <w:t>$195.7m</w:t>
                              </w:r>
                            </w:p>
                          </w:txbxContent>
                        </wps:txbx>
                        <wps:bodyPr wrap="square" lIns="0" tIns="0" rIns="0" bIns="0" rtlCol="0">
                          <a:noAutofit/>
                        </wps:bodyPr>
                      </wps:wsp>
                      <wps:wsp>
                        <wps:cNvPr id="98" name="Textbox 98"/>
                        <wps:cNvSpPr txBox="1"/>
                        <wps:spPr>
                          <a:xfrm>
                            <a:off x="4339914" y="91877"/>
                            <a:ext cx="329565" cy="92075"/>
                          </a:xfrm>
                          <a:prstGeom prst="rect">
                            <a:avLst/>
                          </a:prstGeom>
                        </wps:spPr>
                        <wps:txbx>
                          <w:txbxContent>
                            <w:p w14:paraId="47D0554A" w14:textId="77777777" w:rsidR="003F3708" w:rsidRDefault="005D069D">
                              <w:pPr>
                                <w:spacing w:line="144" w:lineRule="exact"/>
                                <w:rPr>
                                  <w:rFonts w:ascii="Arial"/>
                                  <w:sz w:val="13"/>
                                </w:rPr>
                              </w:pPr>
                              <w:r>
                                <w:rPr>
                                  <w:rFonts w:ascii="Arial"/>
                                  <w:spacing w:val="-2"/>
                                  <w:sz w:val="13"/>
                                </w:rPr>
                                <w:t>$195.9m</w:t>
                              </w:r>
                            </w:p>
                          </w:txbxContent>
                        </wps:txbx>
                        <wps:bodyPr wrap="square" lIns="0" tIns="0" rIns="0" bIns="0" rtlCol="0">
                          <a:noAutofit/>
                        </wps:bodyPr>
                      </wps:wsp>
                      <wps:wsp>
                        <wps:cNvPr id="99" name="Textbox 99"/>
                        <wps:cNvSpPr txBox="1"/>
                        <wps:spPr>
                          <a:xfrm>
                            <a:off x="1098481" y="201570"/>
                            <a:ext cx="329565" cy="92075"/>
                          </a:xfrm>
                          <a:prstGeom prst="rect">
                            <a:avLst/>
                          </a:prstGeom>
                        </wps:spPr>
                        <wps:txbx>
                          <w:txbxContent>
                            <w:p w14:paraId="1B0B2C30" w14:textId="77777777" w:rsidR="003F3708" w:rsidRDefault="005D069D">
                              <w:pPr>
                                <w:spacing w:line="144" w:lineRule="exact"/>
                                <w:rPr>
                                  <w:rFonts w:ascii="Arial"/>
                                  <w:sz w:val="13"/>
                                </w:rPr>
                              </w:pPr>
                              <w:r>
                                <w:rPr>
                                  <w:rFonts w:ascii="Arial"/>
                                  <w:spacing w:val="-2"/>
                                  <w:sz w:val="13"/>
                                </w:rPr>
                                <w:t>$174.3m</w:t>
                              </w:r>
                            </w:p>
                          </w:txbxContent>
                        </wps:txbx>
                        <wps:bodyPr wrap="square" lIns="0" tIns="0" rIns="0" bIns="0" rtlCol="0">
                          <a:noAutofit/>
                        </wps:bodyPr>
                      </wps:wsp>
                      <wps:wsp>
                        <wps:cNvPr id="100" name="Textbox 100"/>
                        <wps:cNvSpPr txBox="1"/>
                        <wps:spPr>
                          <a:xfrm>
                            <a:off x="1908941" y="361506"/>
                            <a:ext cx="329565" cy="92075"/>
                          </a:xfrm>
                          <a:prstGeom prst="rect">
                            <a:avLst/>
                          </a:prstGeom>
                        </wps:spPr>
                        <wps:txbx>
                          <w:txbxContent>
                            <w:p w14:paraId="33ABAC61" w14:textId="77777777" w:rsidR="003F3708" w:rsidRDefault="005D069D">
                              <w:pPr>
                                <w:spacing w:line="144" w:lineRule="exact"/>
                                <w:rPr>
                                  <w:rFonts w:ascii="Arial"/>
                                  <w:sz w:val="13"/>
                                </w:rPr>
                              </w:pPr>
                              <w:r>
                                <w:rPr>
                                  <w:rFonts w:ascii="Arial"/>
                                  <w:spacing w:val="-2"/>
                                  <w:sz w:val="13"/>
                                </w:rPr>
                                <w:t>$142.8m</w:t>
                              </w:r>
                            </w:p>
                          </w:txbxContent>
                        </wps:txbx>
                        <wps:bodyPr wrap="square" lIns="0" tIns="0" rIns="0" bIns="0" rtlCol="0">
                          <a:noAutofit/>
                        </wps:bodyPr>
                      </wps:wsp>
                      <wps:wsp>
                        <wps:cNvPr id="101" name="Textbox 101"/>
                        <wps:cNvSpPr txBox="1"/>
                        <wps:spPr>
                          <a:xfrm>
                            <a:off x="5151844" y="390437"/>
                            <a:ext cx="329565" cy="92075"/>
                          </a:xfrm>
                          <a:prstGeom prst="rect">
                            <a:avLst/>
                          </a:prstGeom>
                        </wps:spPr>
                        <wps:txbx>
                          <w:txbxContent>
                            <w:p w14:paraId="28BCF0F7" w14:textId="77777777" w:rsidR="003F3708" w:rsidRDefault="005D069D">
                              <w:pPr>
                                <w:spacing w:line="144" w:lineRule="exact"/>
                                <w:rPr>
                                  <w:rFonts w:ascii="Arial"/>
                                  <w:sz w:val="13"/>
                                </w:rPr>
                              </w:pPr>
                              <w:r>
                                <w:rPr>
                                  <w:rFonts w:ascii="Arial"/>
                                  <w:spacing w:val="-2"/>
                                  <w:sz w:val="13"/>
                                </w:rPr>
                                <w:t>$137.2m</w:t>
                              </w:r>
                            </w:p>
                          </w:txbxContent>
                        </wps:txbx>
                        <wps:bodyPr wrap="square" lIns="0" tIns="0" rIns="0" bIns="0" rtlCol="0">
                          <a:noAutofit/>
                        </wps:bodyPr>
                      </wps:wsp>
                    </wpg:wgp>
                  </a:graphicData>
                </a:graphic>
              </wp:anchor>
            </w:drawing>
          </mc:Choice>
          <mc:Fallback>
            <w:pict>
              <v:group w14:anchorId="0EDF0FF6" id="Group 93" o:spid="_x0000_s1099" style="position:absolute;left:0;text-align:left;margin-left:88.1pt;margin-top:-100.55pt;width:449.4pt;height:98.55pt;z-index:15738368;mso-wrap-distance-left:0;mso-wrap-distance-right:0;mso-position-horizontal-relative:page;mso-position-vertical-relative:text" coordsize="57073,12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">
                <v:shape id="Image 94" o:spid="_x0000_s1100" type="#_x0000_t75" style="position:absolute;width:57073;height:1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">
                  <v:imagedata r:id="rId37" o:title=""/>
                </v:shape>
                <v:shape id="Textbox 95" o:spid="_x0000_s1101" type="#_x0000_t202" style="position:absolute;left:27191;top:218;width:3321;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212E1644" w14:textId="77777777" w:rsidR="003F3708" w:rsidRDefault="005D069D">
                        <w:pPr>
                          <w:spacing w:line="144" w:lineRule="exact"/>
                          <w:rPr>
                            <w:rFonts w:ascii="Arial"/>
                            <w:sz w:val="13"/>
                          </w:rPr>
                        </w:pPr>
                        <w:r>
                          <w:rPr>
                            <w:rFonts w:ascii="Arial"/>
                            <w:spacing w:val="-2"/>
                            <w:sz w:val="13"/>
                          </w:rPr>
                          <w:t>$210.5m</w:t>
                        </w:r>
                      </w:p>
                    </w:txbxContent>
                  </v:textbox>
                </v:shape>
                <v:shape id="Textbox 96" o:spid="_x0000_s1102" type="#_x0000_t202" style="position:absolute;left:35295;top:203;width:3321;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55D4EE71" w14:textId="77777777" w:rsidR="003F3708" w:rsidRDefault="005D069D">
                        <w:pPr>
                          <w:spacing w:line="144" w:lineRule="exact"/>
                          <w:rPr>
                            <w:rFonts w:ascii="Arial"/>
                            <w:sz w:val="13"/>
                          </w:rPr>
                        </w:pPr>
                        <w:r>
                          <w:rPr>
                            <w:rFonts w:ascii="Arial"/>
                            <w:spacing w:val="-2"/>
                            <w:sz w:val="13"/>
                          </w:rPr>
                          <w:t>$209.0m</w:t>
                        </w:r>
                      </w:p>
                    </w:txbxContent>
                  </v:textbox>
                </v:shape>
                <v:shape id="Textbox 97" o:spid="_x0000_s1103" type="#_x0000_t202" style="position:absolute;left:2880;top:933;width:3295;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0CC0572E" w14:textId="77777777" w:rsidR="003F3708" w:rsidRDefault="005D069D">
                        <w:pPr>
                          <w:spacing w:line="144" w:lineRule="exact"/>
                          <w:rPr>
                            <w:rFonts w:ascii="Arial"/>
                            <w:sz w:val="13"/>
                          </w:rPr>
                        </w:pPr>
                        <w:r>
                          <w:rPr>
                            <w:rFonts w:ascii="Arial"/>
                            <w:spacing w:val="-2"/>
                            <w:sz w:val="13"/>
                          </w:rPr>
                          <w:t>$195.7m</w:t>
                        </w:r>
                      </w:p>
                    </w:txbxContent>
                  </v:textbox>
                </v:shape>
                <v:shape id="Textbox 98" o:spid="_x0000_s1104" type="#_x0000_t202" style="position:absolute;left:43399;top:918;width:3295;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47D0554A" w14:textId="77777777" w:rsidR="003F3708" w:rsidRDefault="005D069D">
                        <w:pPr>
                          <w:spacing w:line="144" w:lineRule="exact"/>
                          <w:rPr>
                            <w:rFonts w:ascii="Arial"/>
                            <w:sz w:val="13"/>
                          </w:rPr>
                        </w:pPr>
                        <w:r>
                          <w:rPr>
                            <w:rFonts w:ascii="Arial"/>
                            <w:spacing w:val="-2"/>
                            <w:sz w:val="13"/>
                          </w:rPr>
                          <w:t>$195.9m</w:t>
                        </w:r>
                      </w:p>
                    </w:txbxContent>
                  </v:textbox>
                </v:shape>
                <v:shape id="Textbox 99" o:spid="_x0000_s1105" type="#_x0000_t202" style="position:absolute;left:10984;top:2015;width:3296;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1B0B2C30" w14:textId="77777777" w:rsidR="003F3708" w:rsidRDefault="005D069D">
                        <w:pPr>
                          <w:spacing w:line="144" w:lineRule="exact"/>
                          <w:rPr>
                            <w:rFonts w:ascii="Arial"/>
                            <w:sz w:val="13"/>
                          </w:rPr>
                        </w:pPr>
                        <w:r>
                          <w:rPr>
                            <w:rFonts w:ascii="Arial"/>
                            <w:spacing w:val="-2"/>
                            <w:sz w:val="13"/>
                          </w:rPr>
                          <w:t>$174.3m</w:t>
                        </w:r>
                      </w:p>
                    </w:txbxContent>
                  </v:textbox>
                </v:shape>
                <v:shape id="Textbox 100" o:spid="_x0000_s1106" type="#_x0000_t202" style="position:absolute;left:19089;top:3615;width:3296;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33ABAC61" w14:textId="77777777" w:rsidR="003F3708" w:rsidRDefault="005D069D">
                        <w:pPr>
                          <w:spacing w:line="144" w:lineRule="exact"/>
                          <w:rPr>
                            <w:rFonts w:ascii="Arial"/>
                            <w:sz w:val="13"/>
                          </w:rPr>
                        </w:pPr>
                        <w:r>
                          <w:rPr>
                            <w:rFonts w:ascii="Arial"/>
                            <w:spacing w:val="-2"/>
                            <w:sz w:val="13"/>
                          </w:rPr>
                          <w:t>$142.8m</w:t>
                        </w:r>
                      </w:p>
                    </w:txbxContent>
                  </v:textbox>
                </v:shape>
                <v:shape id="Textbox 101" o:spid="_x0000_s1107" type="#_x0000_t202" style="position:absolute;left:51518;top:3904;width:3296;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28BCF0F7" w14:textId="77777777" w:rsidR="003F3708" w:rsidRDefault="005D069D">
                        <w:pPr>
                          <w:spacing w:line="144" w:lineRule="exact"/>
                          <w:rPr>
                            <w:rFonts w:ascii="Arial"/>
                            <w:sz w:val="13"/>
                          </w:rPr>
                        </w:pPr>
                        <w:r>
                          <w:rPr>
                            <w:rFonts w:ascii="Arial"/>
                            <w:spacing w:val="-2"/>
                            <w:sz w:val="13"/>
                          </w:rPr>
                          <w:t>$137.2m</w:t>
                        </w:r>
                      </w:p>
                    </w:txbxContent>
                  </v:textbox>
                </v:shape>
                <w10:wrap anchorx="page"/>
              </v:group>
            </w:pict>
          </mc:Fallback>
        </mc:AlternateContent>
      </w:r>
      <w:r>
        <w:rPr>
          <w:rFonts w:ascii="Arial Narrow"/>
          <w:spacing w:val="-2"/>
          <w:sz w:val="14"/>
        </w:rPr>
        <w:t>2021-</w:t>
      </w:r>
      <w:r>
        <w:rPr>
          <w:rFonts w:ascii="Arial Narrow"/>
          <w:spacing w:val="-5"/>
          <w:sz w:val="14"/>
        </w:rPr>
        <w:t>22</w:t>
      </w:r>
    </w:p>
    <w:p w14:paraId="7D19F757" w14:textId="77777777" w:rsidR="003F3708" w:rsidRDefault="005D069D">
      <w:pPr>
        <w:ind w:left="560"/>
        <w:rPr>
          <w:rFonts w:ascii="Arial Narrow"/>
          <w:sz w:val="14"/>
        </w:rPr>
      </w:pPr>
      <w:r>
        <w:rPr>
          <w:rFonts w:ascii="Arial Narrow"/>
          <w:spacing w:val="-2"/>
          <w:sz w:val="14"/>
        </w:rPr>
        <w:t>Actual</w:t>
      </w:r>
    </w:p>
    <w:p w14:paraId="6832B8D1" w14:textId="77777777" w:rsidR="003F3708" w:rsidRDefault="005D069D">
      <w:pPr>
        <w:rPr>
          <w:rFonts w:ascii="Arial Narrow"/>
          <w:sz w:val="14"/>
        </w:rPr>
      </w:pPr>
      <w:r>
        <w:br w:type="column"/>
      </w:r>
    </w:p>
    <w:p w14:paraId="7CE91FA2" w14:textId="77777777" w:rsidR="003F3708" w:rsidRDefault="003F3708">
      <w:pPr>
        <w:pStyle w:val="BodyText"/>
        <w:rPr>
          <w:rFonts w:ascii="Arial Narrow"/>
          <w:sz w:val="14"/>
        </w:rPr>
      </w:pPr>
    </w:p>
    <w:p w14:paraId="166F97C5" w14:textId="77777777" w:rsidR="003F3708" w:rsidRDefault="003F3708">
      <w:pPr>
        <w:pStyle w:val="BodyText"/>
        <w:rPr>
          <w:rFonts w:ascii="Arial Narrow"/>
          <w:sz w:val="14"/>
        </w:rPr>
      </w:pPr>
    </w:p>
    <w:p w14:paraId="521E153D" w14:textId="77777777" w:rsidR="003F3708" w:rsidRDefault="003F3708">
      <w:pPr>
        <w:pStyle w:val="BodyText"/>
        <w:rPr>
          <w:rFonts w:ascii="Arial Narrow"/>
          <w:sz w:val="14"/>
        </w:rPr>
      </w:pPr>
    </w:p>
    <w:p w14:paraId="6721B999" w14:textId="77777777" w:rsidR="003F3708" w:rsidRDefault="003F3708">
      <w:pPr>
        <w:pStyle w:val="BodyText"/>
        <w:rPr>
          <w:rFonts w:ascii="Arial Narrow"/>
          <w:sz w:val="14"/>
        </w:rPr>
      </w:pPr>
    </w:p>
    <w:p w14:paraId="13DA06C4" w14:textId="77777777" w:rsidR="003F3708" w:rsidRDefault="003F3708">
      <w:pPr>
        <w:pStyle w:val="BodyText"/>
        <w:rPr>
          <w:rFonts w:ascii="Arial Narrow"/>
          <w:sz w:val="14"/>
        </w:rPr>
      </w:pPr>
    </w:p>
    <w:p w14:paraId="2E423B10" w14:textId="77777777" w:rsidR="003F3708" w:rsidRDefault="003F3708">
      <w:pPr>
        <w:pStyle w:val="BodyText"/>
        <w:rPr>
          <w:rFonts w:ascii="Arial Narrow"/>
          <w:sz w:val="14"/>
        </w:rPr>
      </w:pPr>
    </w:p>
    <w:p w14:paraId="3DE08E95" w14:textId="77777777" w:rsidR="003F3708" w:rsidRDefault="003F3708">
      <w:pPr>
        <w:pStyle w:val="BodyText"/>
        <w:rPr>
          <w:rFonts w:ascii="Arial Narrow"/>
          <w:sz w:val="14"/>
        </w:rPr>
      </w:pPr>
    </w:p>
    <w:p w14:paraId="6ACAC5B0" w14:textId="77777777" w:rsidR="003F3708" w:rsidRDefault="003F3708">
      <w:pPr>
        <w:pStyle w:val="BodyText"/>
        <w:rPr>
          <w:rFonts w:ascii="Arial Narrow"/>
          <w:sz w:val="14"/>
        </w:rPr>
      </w:pPr>
    </w:p>
    <w:p w14:paraId="000EEFCC" w14:textId="77777777" w:rsidR="003F3708" w:rsidRDefault="003F3708">
      <w:pPr>
        <w:pStyle w:val="BodyText"/>
        <w:rPr>
          <w:rFonts w:ascii="Arial Narrow"/>
          <w:sz w:val="14"/>
        </w:rPr>
      </w:pPr>
    </w:p>
    <w:p w14:paraId="58120627" w14:textId="77777777" w:rsidR="003F3708" w:rsidRDefault="003F3708">
      <w:pPr>
        <w:pStyle w:val="BodyText"/>
        <w:rPr>
          <w:rFonts w:ascii="Arial Narrow"/>
          <w:sz w:val="14"/>
        </w:rPr>
      </w:pPr>
    </w:p>
    <w:p w14:paraId="4682E3FB" w14:textId="77777777" w:rsidR="003F3708" w:rsidRDefault="003F3708">
      <w:pPr>
        <w:pStyle w:val="BodyText"/>
        <w:rPr>
          <w:rFonts w:ascii="Arial Narrow"/>
          <w:sz w:val="14"/>
        </w:rPr>
      </w:pPr>
    </w:p>
    <w:p w14:paraId="2670E52F" w14:textId="77777777" w:rsidR="003F3708" w:rsidRDefault="003F3708">
      <w:pPr>
        <w:pStyle w:val="BodyText"/>
        <w:spacing w:before="103"/>
        <w:rPr>
          <w:rFonts w:ascii="Arial Narrow"/>
          <w:sz w:val="14"/>
        </w:rPr>
      </w:pPr>
    </w:p>
    <w:p w14:paraId="5414FD1C" w14:textId="77777777" w:rsidR="003F3708" w:rsidRDefault="005D069D">
      <w:pPr>
        <w:jc w:val="right"/>
        <w:rPr>
          <w:rFonts w:ascii="Arial Narrow"/>
          <w:sz w:val="14"/>
        </w:rPr>
      </w:pPr>
      <w:r>
        <w:rPr>
          <w:rFonts w:ascii="Arial Narrow"/>
          <w:spacing w:val="-2"/>
          <w:sz w:val="14"/>
        </w:rPr>
        <w:t>2022-</w:t>
      </w:r>
      <w:r>
        <w:rPr>
          <w:rFonts w:ascii="Arial Narrow"/>
          <w:spacing w:val="-5"/>
          <w:sz w:val="14"/>
        </w:rPr>
        <w:t>23</w:t>
      </w:r>
    </w:p>
    <w:p w14:paraId="443F0E7D" w14:textId="77777777" w:rsidR="003F3708" w:rsidRDefault="005D069D">
      <w:pPr>
        <w:ind w:right="50"/>
        <w:jc w:val="right"/>
        <w:rPr>
          <w:rFonts w:ascii="Arial Narrow"/>
          <w:sz w:val="14"/>
        </w:rPr>
      </w:pPr>
      <w:r>
        <w:rPr>
          <w:rFonts w:ascii="Arial Narrow"/>
          <w:spacing w:val="-2"/>
          <w:sz w:val="14"/>
        </w:rPr>
        <w:t>Actual</w:t>
      </w:r>
    </w:p>
    <w:p w14:paraId="421B99CB" w14:textId="77777777" w:rsidR="003F3708" w:rsidRDefault="005D069D">
      <w:pPr>
        <w:rPr>
          <w:rFonts w:ascii="Arial Narrow"/>
          <w:sz w:val="14"/>
        </w:rPr>
      </w:pPr>
      <w:r>
        <w:br w:type="column"/>
      </w:r>
    </w:p>
    <w:p w14:paraId="37E7C60E" w14:textId="77777777" w:rsidR="003F3708" w:rsidRDefault="003F3708">
      <w:pPr>
        <w:pStyle w:val="BodyText"/>
        <w:rPr>
          <w:rFonts w:ascii="Arial Narrow"/>
          <w:sz w:val="14"/>
        </w:rPr>
      </w:pPr>
    </w:p>
    <w:p w14:paraId="51A5E199" w14:textId="77777777" w:rsidR="003F3708" w:rsidRDefault="003F3708">
      <w:pPr>
        <w:pStyle w:val="BodyText"/>
        <w:rPr>
          <w:rFonts w:ascii="Arial Narrow"/>
          <w:sz w:val="14"/>
        </w:rPr>
      </w:pPr>
    </w:p>
    <w:p w14:paraId="63CC949B" w14:textId="77777777" w:rsidR="003F3708" w:rsidRDefault="003F3708">
      <w:pPr>
        <w:pStyle w:val="BodyText"/>
        <w:rPr>
          <w:rFonts w:ascii="Arial Narrow"/>
          <w:sz w:val="14"/>
        </w:rPr>
      </w:pPr>
    </w:p>
    <w:p w14:paraId="3A6DD8F9" w14:textId="77777777" w:rsidR="003F3708" w:rsidRDefault="003F3708">
      <w:pPr>
        <w:pStyle w:val="BodyText"/>
        <w:rPr>
          <w:rFonts w:ascii="Arial Narrow"/>
          <w:sz w:val="14"/>
        </w:rPr>
      </w:pPr>
    </w:p>
    <w:p w14:paraId="23299A0E" w14:textId="77777777" w:rsidR="003F3708" w:rsidRDefault="003F3708">
      <w:pPr>
        <w:pStyle w:val="BodyText"/>
        <w:rPr>
          <w:rFonts w:ascii="Arial Narrow"/>
          <w:sz w:val="14"/>
        </w:rPr>
      </w:pPr>
    </w:p>
    <w:p w14:paraId="0E07DD83" w14:textId="77777777" w:rsidR="003F3708" w:rsidRDefault="003F3708">
      <w:pPr>
        <w:pStyle w:val="BodyText"/>
        <w:rPr>
          <w:rFonts w:ascii="Arial Narrow"/>
          <w:sz w:val="14"/>
        </w:rPr>
      </w:pPr>
    </w:p>
    <w:p w14:paraId="5EC99692" w14:textId="77777777" w:rsidR="003F3708" w:rsidRDefault="003F3708">
      <w:pPr>
        <w:pStyle w:val="BodyText"/>
        <w:rPr>
          <w:rFonts w:ascii="Arial Narrow"/>
          <w:sz w:val="14"/>
        </w:rPr>
      </w:pPr>
    </w:p>
    <w:p w14:paraId="76A250C7" w14:textId="77777777" w:rsidR="003F3708" w:rsidRDefault="003F3708">
      <w:pPr>
        <w:pStyle w:val="BodyText"/>
        <w:rPr>
          <w:rFonts w:ascii="Arial Narrow"/>
          <w:sz w:val="14"/>
        </w:rPr>
      </w:pPr>
    </w:p>
    <w:p w14:paraId="4C01D828" w14:textId="77777777" w:rsidR="003F3708" w:rsidRDefault="003F3708">
      <w:pPr>
        <w:pStyle w:val="BodyText"/>
        <w:rPr>
          <w:rFonts w:ascii="Arial Narrow"/>
          <w:sz w:val="14"/>
        </w:rPr>
      </w:pPr>
    </w:p>
    <w:p w14:paraId="7DCE45BA" w14:textId="77777777" w:rsidR="003F3708" w:rsidRDefault="003F3708">
      <w:pPr>
        <w:pStyle w:val="BodyText"/>
        <w:rPr>
          <w:rFonts w:ascii="Arial Narrow"/>
          <w:sz w:val="14"/>
        </w:rPr>
      </w:pPr>
    </w:p>
    <w:p w14:paraId="6D55F08C" w14:textId="77777777" w:rsidR="003F3708" w:rsidRDefault="003F3708">
      <w:pPr>
        <w:pStyle w:val="BodyText"/>
        <w:rPr>
          <w:rFonts w:ascii="Arial Narrow"/>
          <w:sz w:val="14"/>
        </w:rPr>
      </w:pPr>
    </w:p>
    <w:p w14:paraId="14FA0DFE" w14:textId="77777777" w:rsidR="003F3708" w:rsidRDefault="003F3708">
      <w:pPr>
        <w:pStyle w:val="BodyText"/>
        <w:spacing w:before="103"/>
        <w:rPr>
          <w:rFonts w:ascii="Arial Narrow"/>
          <w:sz w:val="14"/>
        </w:rPr>
      </w:pPr>
    </w:p>
    <w:p w14:paraId="57F788BD" w14:textId="77777777" w:rsidR="003F3708" w:rsidRDefault="005D069D">
      <w:pPr>
        <w:ind w:left="812"/>
        <w:rPr>
          <w:rFonts w:ascii="Arial Narrow"/>
          <w:sz w:val="14"/>
        </w:rPr>
      </w:pPr>
      <w:r>
        <w:rPr>
          <w:rFonts w:ascii="Arial Narrow"/>
          <w:spacing w:val="-2"/>
          <w:sz w:val="14"/>
        </w:rPr>
        <w:t>2023-</w:t>
      </w:r>
      <w:r>
        <w:rPr>
          <w:rFonts w:ascii="Arial Narrow"/>
          <w:spacing w:val="-5"/>
          <w:sz w:val="14"/>
        </w:rPr>
        <w:t>24</w:t>
      </w:r>
    </w:p>
    <w:p w14:paraId="4E458EBB" w14:textId="77777777" w:rsidR="003F3708" w:rsidRDefault="005D069D">
      <w:pPr>
        <w:ind w:left="800"/>
        <w:rPr>
          <w:rFonts w:ascii="Arial Narrow"/>
          <w:sz w:val="14"/>
        </w:rPr>
      </w:pPr>
      <w:r>
        <w:rPr>
          <w:rFonts w:ascii="Arial Narrow"/>
          <w:spacing w:val="-2"/>
          <w:sz w:val="14"/>
        </w:rPr>
        <w:t>Forecast</w:t>
      </w:r>
    </w:p>
    <w:p w14:paraId="5D816E21" w14:textId="77777777" w:rsidR="003F3708" w:rsidRDefault="005D069D">
      <w:pPr>
        <w:rPr>
          <w:rFonts w:ascii="Arial Narrow"/>
          <w:sz w:val="14"/>
        </w:rPr>
      </w:pPr>
      <w:r>
        <w:br w:type="column"/>
      </w:r>
    </w:p>
    <w:p w14:paraId="496ACBCB" w14:textId="77777777" w:rsidR="003F3708" w:rsidRDefault="003F3708">
      <w:pPr>
        <w:pStyle w:val="BodyText"/>
        <w:rPr>
          <w:rFonts w:ascii="Arial Narrow"/>
          <w:sz w:val="14"/>
        </w:rPr>
      </w:pPr>
    </w:p>
    <w:p w14:paraId="2119027D" w14:textId="77777777" w:rsidR="003F3708" w:rsidRDefault="003F3708">
      <w:pPr>
        <w:pStyle w:val="BodyText"/>
        <w:rPr>
          <w:rFonts w:ascii="Arial Narrow"/>
          <w:sz w:val="14"/>
        </w:rPr>
      </w:pPr>
    </w:p>
    <w:p w14:paraId="578143C9" w14:textId="77777777" w:rsidR="003F3708" w:rsidRDefault="003F3708">
      <w:pPr>
        <w:pStyle w:val="BodyText"/>
        <w:rPr>
          <w:rFonts w:ascii="Arial Narrow"/>
          <w:sz w:val="14"/>
        </w:rPr>
      </w:pPr>
    </w:p>
    <w:p w14:paraId="15124FB6" w14:textId="77777777" w:rsidR="003F3708" w:rsidRDefault="003F3708">
      <w:pPr>
        <w:pStyle w:val="BodyText"/>
        <w:rPr>
          <w:rFonts w:ascii="Arial Narrow"/>
          <w:sz w:val="14"/>
        </w:rPr>
      </w:pPr>
    </w:p>
    <w:p w14:paraId="7A88BCD9" w14:textId="77777777" w:rsidR="003F3708" w:rsidRDefault="003F3708">
      <w:pPr>
        <w:pStyle w:val="BodyText"/>
        <w:rPr>
          <w:rFonts w:ascii="Arial Narrow"/>
          <w:sz w:val="14"/>
        </w:rPr>
      </w:pPr>
    </w:p>
    <w:p w14:paraId="6AC1D8D3" w14:textId="77777777" w:rsidR="003F3708" w:rsidRDefault="003F3708">
      <w:pPr>
        <w:pStyle w:val="BodyText"/>
        <w:rPr>
          <w:rFonts w:ascii="Arial Narrow"/>
          <w:sz w:val="14"/>
        </w:rPr>
      </w:pPr>
    </w:p>
    <w:p w14:paraId="29A80A91" w14:textId="77777777" w:rsidR="003F3708" w:rsidRDefault="003F3708">
      <w:pPr>
        <w:pStyle w:val="BodyText"/>
        <w:rPr>
          <w:rFonts w:ascii="Arial Narrow"/>
          <w:sz w:val="14"/>
        </w:rPr>
      </w:pPr>
    </w:p>
    <w:p w14:paraId="2EAA3671" w14:textId="77777777" w:rsidR="003F3708" w:rsidRDefault="003F3708">
      <w:pPr>
        <w:pStyle w:val="BodyText"/>
        <w:rPr>
          <w:rFonts w:ascii="Arial Narrow"/>
          <w:sz w:val="14"/>
        </w:rPr>
      </w:pPr>
    </w:p>
    <w:p w14:paraId="52F757C1" w14:textId="77777777" w:rsidR="003F3708" w:rsidRDefault="003F3708">
      <w:pPr>
        <w:pStyle w:val="BodyText"/>
        <w:rPr>
          <w:rFonts w:ascii="Arial Narrow"/>
          <w:sz w:val="14"/>
        </w:rPr>
      </w:pPr>
    </w:p>
    <w:p w14:paraId="75EE649F" w14:textId="77777777" w:rsidR="003F3708" w:rsidRDefault="003F3708">
      <w:pPr>
        <w:pStyle w:val="BodyText"/>
        <w:rPr>
          <w:rFonts w:ascii="Arial Narrow"/>
          <w:sz w:val="14"/>
        </w:rPr>
      </w:pPr>
    </w:p>
    <w:p w14:paraId="55971BF9" w14:textId="77777777" w:rsidR="003F3708" w:rsidRDefault="003F3708">
      <w:pPr>
        <w:pStyle w:val="BodyText"/>
        <w:rPr>
          <w:rFonts w:ascii="Arial Narrow"/>
          <w:sz w:val="14"/>
        </w:rPr>
      </w:pPr>
    </w:p>
    <w:p w14:paraId="2119152C" w14:textId="77777777" w:rsidR="003F3708" w:rsidRDefault="003F3708">
      <w:pPr>
        <w:pStyle w:val="BodyText"/>
        <w:spacing w:before="103"/>
        <w:rPr>
          <w:rFonts w:ascii="Arial Narrow"/>
          <w:sz w:val="14"/>
        </w:rPr>
      </w:pPr>
    </w:p>
    <w:p w14:paraId="5A4DFA2C" w14:textId="77777777" w:rsidR="003F3708" w:rsidRDefault="005D069D">
      <w:pPr>
        <w:jc w:val="right"/>
        <w:rPr>
          <w:rFonts w:ascii="Arial Narrow"/>
          <w:sz w:val="14"/>
        </w:rPr>
      </w:pPr>
      <w:r>
        <w:rPr>
          <w:rFonts w:ascii="Arial Narrow"/>
          <w:spacing w:val="-2"/>
          <w:sz w:val="14"/>
        </w:rPr>
        <w:t>2024-</w:t>
      </w:r>
      <w:r>
        <w:rPr>
          <w:rFonts w:ascii="Arial Narrow"/>
          <w:spacing w:val="-5"/>
          <w:sz w:val="14"/>
        </w:rPr>
        <w:t>25</w:t>
      </w:r>
    </w:p>
    <w:p w14:paraId="7C8344DE" w14:textId="77777777" w:rsidR="003F3708" w:rsidRDefault="005D069D">
      <w:pPr>
        <w:ind w:right="26"/>
        <w:jc w:val="right"/>
        <w:rPr>
          <w:rFonts w:ascii="Arial Narrow"/>
          <w:sz w:val="14"/>
        </w:rPr>
      </w:pPr>
      <w:r>
        <w:rPr>
          <w:rFonts w:ascii="Arial Narrow"/>
          <w:spacing w:val="-2"/>
          <w:sz w:val="14"/>
        </w:rPr>
        <w:t>Budget</w:t>
      </w:r>
    </w:p>
    <w:p w14:paraId="52F60583" w14:textId="77777777" w:rsidR="003F3708" w:rsidRDefault="005D069D">
      <w:pPr>
        <w:rPr>
          <w:rFonts w:ascii="Arial Narrow"/>
          <w:sz w:val="14"/>
        </w:rPr>
      </w:pPr>
      <w:r>
        <w:br w:type="column"/>
      </w:r>
    </w:p>
    <w:p w14:paraId="433E5F03" w14:textId="77777777" w:rsidR="003F3708" w:rsidRDefault="003F3708">
      <w:pPr>
        <w:pStyle w:val="BodyText"/>
        <w:rPr>
          <w:rFonts w:ascii="Arial Narrow"/>
          <w:sz w:val="14"/>
        </w:rPr>
      </w:pPr>
    </w:p>
    <w:p w14:paraId="4ACFC98F" w14:textId="77777777" w:rsidR="003F3708" w:rsidRDefault="003F3708">
      <w:pPr>
        <w:pStyle w:val="BodyText"/>
        <w:rPr>
          <w:rFonts w:ascii="Arial Narrow"/>
          <w:sz w:val="14"/>
        </w:rPr>
      </w:pPr>
    </w:p>
    <w:p w14:paraId="20745A21" w14:textId="77777777" w:rsidR="003F3708" w:rsidRDefault="003F3708">
      <w:pPr>
        <w:pStyle w:val="BodyText"/>
        <w:rPr>
          <w:rFonts w:ascii="Arial Narrow"/>
          <w:sz w:val="14"/>
        </w:rPr>
      </w:pPr>
    </w:p>
    <w:p w14:paraId="2AB25C09" w14:textId="77777777" w:rsidR="003F3708" w:rsidRDefault="003F3708">
      <w:pPr>
        <w:pStyle w:val="BodyText"/>
        <w:rPr>
          <w:rFonts w:ascii="Arial Narrow"/>
          <w:sz w:val="14"/>
        </w:rPr>
      </w:pPr>
    </w:p>
    <w:p w14:paraId="17819A04" w14:textId="77777777" w:rsidR="003F3708" w:rsidRDefault="003F3708">
      <w:pPr>
        <w:pStyle w:val="BodyText"/>
        <w:rPr>
          <w:rFonts w:ascii="Arial Narrow"/>
          <w:sz w:val="14"/>
        </w:rPr>
      </w:pPr>
    </w:p>
    <w:p w14:paraId="61FE4FA3" w14:textId="77777777" w:rsidR="003F3708" w:rsidRDefault="003F3708">
      <w:pPr>
        <w:pStyle w:val="BodyText"/>
        <w:rPr>
          <w:rFonts w:ascii="Arial Narrow"/>
          <w:sz w:val="14"/>
        </w:rPr>
      </w:pPr>
    </w:p>
    <w:p w14:paraId="7442054A" w14:textId="77777777" w:rsidR="003F3708" w:rsidRDefault="003F3708">
      <w:pPr>
        <w:pStyle w:val="BodyText"/>
        <w:rPr>
          <w:rFonts w:ascii="Arial Narrow"/>
          <w:sz w:val="14"/>
        </w:rPr>
      </w:pPr>
    </w:p>
    <w:p w14:paraId="23D1E95C" w14:textId="77777777" w:rsidR="003F3708" w:rsidRDefault="003F3708">
      <w:pPr>
        <w:pStyle w:val="BodyText"/>
        <w:rPr>
          <w:rFonts w:ascii="Arial Narrow"/>
          <w:sz w:val="14"/>
        </w:rPr>
      </w:pPr>
    </w:p>
    <w:p w14:paraId="46F24377" w14:textId="77777777" w:rsidR="003F3708" w:rsidRDefault="003F3708">
      <w:pPr>
        <w:pStyle w:val="BodyText"/>
        <w:rPr>
          <w:rFonts w:ascii="Arial Narrow"/>
          <w:sz w:val="14"/>
        </w:rPr>
      </w:pPr>
    </w:p>
    <w:p w14:paraId="57130C4A" w14:textId="77777777" w:rsidR="003F3708" w:rsidRDefault="003F3708">
      <w:pPr>
        <w:pStyle w:val="BodyText"/>
        <w:rPr>
          <w:rFonts w:ascii="Arial Narrow"/>
          <w:sz w:val="14"/>
        </w:rPr>
      </w:pPr>
    </w:p>
    <w:p w14:paraId="10CB477B" w14:textId="77777777" w:rsidR="003F3708" w:rsidRDefault="003F3708">
      <w:pPr>
        <w:pStyle w:val="BodyText"/>
        <w:rPr>
          <w:rFonts w:ascii="Arial Narrow"/>
          <w:sz w:val="14"/>
        </w:rPr>
      </w:pPr>
    </w:p>
    <w:p w14:paraId="6181EFEE" w14:textId="77777777" w:rsidR="003F3708" w:rsidRDefault="003F3708">
      <w:pPr>
        <w:pStyle w:val="BodyText"/>
        <w:spacing w:before="103"/>
        <w:rPr>
          <w:rFonts w:ascii="Arial Narrow"/>
          <w:sz w:val="14"/>
        </w:rPr>
      </w:pPr>
    </w:p>
    <w:p w14:paraId="50DE6AC8" w14:textId="77777777" w:rsidR="003F3708" w:rsidRDefault="005D069D">
      <w:pPr>
        <w:ind w:left="812"/>
        <w:rPr>
          <w:rFonts w:ascii="Arial Narrow"/>
          <w:sz w:val="14"/>
        </w:rPr>
      </w:pPr>
      <w:r>
        <w:rPr>
          <w:rFonts w:ascii="Arial Narrow"/>
          <w:spacing w:val="-2"/>
          <w:sz w:val="14"/>
        </w:rPr>
        <w:t>2025-</w:t>
      </w:r>
      <w:r>
        <w:rPr>
          <w:rFonts w:ascii="Arial Narrow"/>
          <w:spacing w:val="-5"/>
          <w:sz w:val="14"/>
        </w:rPr>
        <w:t>26</w:t>
      </w:r>
    </w:p>
    <w:p w14:paraId="7FB35504" w14:textId="77777777" w:rsidR="003F3708" w:rsidRDefault="005D069D">
      <w:pPr>
        <w:ind w:left="769"/>
        <w:rPr>
          <w:rFonts w:ascii="Arial Narrow"/>
          <w:sz w:val="14"/>
        </w:rPr>
      </w:pPr>
      <w:r>
        <w:rPr>
          <w:rFonts w:ascii="Arial Narrow"/>
          <w:spacing w:val="-2"/>
          <w:sz w:val="14"/>
        </w:rPr>
        <w:t>Projection</w:t>
      </w:r>
    </w:p>
    <w:p w14:paraId="1DD17CE8" w14:textId="77777777" w:rsidR="003F3708" w:rsidRDefault="005D069D">
      <w:pPr>
        <w:rPr>
          <w:rFonts w:ascii="Arial Narrow"/>
          <w:sz w:val="14"/>
        </w:rPr>
      </w:pPr>
      <w:r>
        <w:br w:type="column"/>
      </w:r>
    </w:p>
    <w:p w14:paraId="08B18CE7" w14:textId="77777777" w:rsidR="003F3708" w:rsidRDefault="003F3708">
      <w:pPr>
        <w:pStyle w:val="BodyText"/>
        <w:rPr>
          <w:rFonts w:ascii="Arial Narrow"/>
          <w:sz w:val="14"/>
        </w:rPr>
      </w:pPr>
    </w:p>
    <w:p w14:paraId="1E772B5F" w14:textId="77777777" w:rsidR="003F3708" w:rsidRDefault="003F3708">
      <w:pPr>
        <w:pStyle w:val="BodyText"/>
        <w:rPr>
          <w:rFonts w:ascii="Arial Narrow"/>
          <w:sz w:val="14"/>
        </w:rPr>
      </w:pPr>
    </w:p>
    <w:p w14:paraId="5CC7B0DB" w14:textId="77777777" w:rsidR="003F3708" w:rsidRDefault="003F3708">
      <w:pPr>
        <w:pStyle w:val="BodyText"/>
        <w:rPr>
          <w:rFonts w:ascii="Arial Narrow"/>
          <w:sz w:val="14"/>
        </w:rPr>
      </w:pPr>
    </w:p>
    <w:p w14:paraId="73D89720" w14:textId="77777777" w:rsidR="003F3708" w:rsidRDefault="003F3708">
      <w:pPr>
        <w:pStyle w:val="BodyText"/>
        <w:rPr>
          <w:rFonts w:ascii="Arial Narrow"/>
          <w:sz w:val="14"/>
        </w:rPr>
      </w:pPr>
    </w:p>
    <w:p w14:paraId="572A9119" w14:textId="77777777" w:rsidR="003F3708" w:rsidRDefault="003F3708">
      <w:pPr>
        <w:pStyle w:val="BodyText"/>
        <w:rPr>
          <w:rFonts w:ascii="Arial Narrow"/>
          <w:sz w:val="14"/>
        </w:rPr>
      </w:pPr>
    </w:p>
    <w:p w14:paraId="170D4A45" w14:textId="77777777" w:rsidR="003F3708" w:rsidRDefault="003F3708">
      <w:pPr>
        <w:pStyle w:val="BodyText"/>
        <w:rPr>
          <w:rFonts w:ascii="Arial Narrow"/>
          <w:sz w:val="14"/>
        </w:rPr>
      </w:pPr>
    </w:p>
    <w:p w14:paraId="73E6F8E7" w14:textId="77777777" w:rsidR="003F3708" w:rsidRDefault="003F3708">
      <w:pPr>
        <w:pStyle w:val="BodyText"/>
        <w:rPr>
          <w:rFonts w:ascii="Arial Narrow"/>
          <w:sz w:val="14"/>
        </w:rPr>
      </w:pPr>
    </w:p>
    <w:p w14:paraId="7EE7ACD3" w14:textId="77777777" w:rsidR="003F3708" w:rsidRDefault="003F3708">
      <w:pPr>
        <w:pStyle w:val="BodyText"/>
        <w:rPr>
          <w:rFonts w:ascii="Arial Narrow"/>
          <w:sz w:val="14"/>
        </w:rPr>
      </w:pPr>
    </w:p>
    <w:p w14:paraId="18DE250C" w14:textId="77777777" w:rsidR="003F3708" w:rsidRDefault="003F3708">
      <w:pPr>
        <w:pStyle w:val="BodyText"/>
        <w:rPr>
          <w:rFonts w:ascii="Arial Narrow"/>
          <w:sz w:val="14"/>
        </w:rPr>
      </w:pPr>
    </w:p>
    <w:p w14:paraId="1D4003B8" w14:textId="77777777" w:rsidR="003F3708" w:rsidRDefault="003F3708">
      <w:pPr>
        <w:pStyle w:val="BodyText"/>
        <w:rPr>
          <w:rFonts w:ascii="Arial Narrow"/>
          <w:sz w:val="14"/>
        </w:rPr>
      </w:pPr>
    </w:p>
    <w:p w14:paraId="3BDB72D3" w14:textId="77777777" w:rsidR="003F3708" w:rsidRDefault="003F3708">
      <w:pPr>
        <w:pStyle w:val="BodyText"/>
        <w:rPr>
          <w:rFonts w:ascii="Arial Narrow"/>
          <w:sz w:val="14"/>
        </w:rPr>
      </w:pPr>
    </w:p>
    <w:p w14:paraId="6CD0DF58" w14:textId="77777777" w:rsidR="003F3708" w:rsidRDefault="003F3708">
      <w:pPr>
        <w:pStyle w:val="BodyText"/>
        <w:spacing w:before="103"/>
        <w:rPr>
          <w:rFonts w:ascii="Arial Narrow"/>
          <w:sz w:val="14"/>
        </w:rPr>
      </w:pPr>
    </w:p>
    <w:p w14:paraId="241512E1" w14:textId="77777777" w:rsidR="003F3708" w:rsidRDefault="005D069D">
      <w:pPr>
        <w:ind w:left="771"/>
        <w:rPr>
          <w:rFonts w:ascii="Arial Narrow"/>
          <w:sz w:val="14"/>
        </w:rPr>
      </w:pPr>
      <w:r>
        <w:rPr>
          <w:rFonts w:ascii="Arial Narrow"/>
          <w:spacing w:val="-2"/>
          <w:sz w:val="14"/>
        </w:rPr>
        <w:t>2026-</w:t>
      </w:r>
      <w:r>
        <w:rPr>
          <w:rFonts w:ascii="Arial Narrow"/>
          <w:spacing w:val="-5"/>
          <w:sz w:val="14"/>
        </w:rPr>
        <w:t>27</w:t>
      </w:r>
    </w:p>
    <w:p w14:paraId="57820865" w14:textId="77777777" w:rsidR="003F3708" w:rsidRDefault="005D069D">
      <w:pPr>
        <w:ind w:left="725"/>
        <w:rPr>
          <w:rFonts w:ascii="Arial Narrow"/>
          <w:sz w:val="14"/>
        </w:rPr>
      </w:pPr>
      <w:r>
        <w:rPr>
          <w:rFonts w:ascii="Arial Narrow"/>
          <w:spacing w:val="-2"/>
          <w:sz w:val="14"/>
        </w:rPr>
        <w:t>Projection</w:t>
      </w:r>
    </w:p>
    <w:p w14:paraId="3288EF8C" w14:textId="77777777" w:rsidR="003F3708" w:rsidRDefault="005D069D">
      <w:pPr>
        <w:rPr>
          <w:rFonts w:ascii="Arial Narrow"/>
          <w:sz w:val="14"/>
        </w:rPr>
      </w:pPr>
      <w:r>
        <w:br w:type="column"/>
      </w:r>
    </w:p>
    <w:p w14:paraId="4A5A9411" w14:textId="77777777" w:rsidR="003F3708" w:rsidRDefault="003F3708">
      <w:pPr>
        <w:pStyle w:val="BodyText"/>
        <w:rPr>
          <w:rFonts w:ascii="Arial Narrow"/>
          <w:sz w:val="14"/>
        </w:rPr>
      </w:pPr>
    </w:p>
    <w:p w14:paraId="0FEF3196" w14:textId="77777777" w:rsidR="003F3708" w:rsidRDefault="003F3708">
      <w:pPr>
        <w:pStyle w:val="BodyText"/>
        <w:rPr>
          <w:rFonts w:ascii="Arial Narrow"/>
          <w:sz w:val="14"/>
        </w:rPr>
      </w:pPr>
    </w:p>
    <w:p w14:paraId="664E0010" w14:textId="77777777" w:rsidR="003F3708" w:rsidRDefault="003F3708">
      <w:pPr>
        <w:pStyle w:val="BodyText"/>
        <w:rPr>
          <w:rFonts w:ascii="Arial Narrow"/>
          <w:sz w:val="14"/>
        </w:rPr>
      </w:pPr>
    </w:p>
    <w:p w14:paraId="596544F8" w14:textId="77777777" w:rsidR="003F3708" w:rsidRDefault="003F3708">
      <w:pPr>
        <w:pStyle w:val="BodyText"/>
        <w:rPr>
          <w:rFonts w:ascii="Arial Narrow"/>
          <w:sz w:val="14"/>
        </w:rPr>
      </w:pPr>
    </w:p>
    <w:p w14:paraId="1D13D229" w14:textId="77777777" w:rsidR="003F3708" w:rsidRDefault="003F3708">
      <w:pPr>
        <w:pStyle w:val="BodyText"/>
        <w:rPr>
          <w:rFonts w:ascii="Arial Narrow"/>
          <w:sz w:val="14"/>
        </w:rPr>
      </w:pPr>
    </w:p>
    <w:p w14:paraId="1C72303C" w14:textId="77777777" w:rsidR="003F3708" w:rsidRDefault="003F3708">
      <w:pPr>
        <w:pStyle w:val="BodyText"/>
        <w:rPr>
          <w:rFonts w:ascii="Arial Narrow"/>
          <w:sz w:val="14"/>
        </w:rPr>
      </w:pPr>
    </w:p>
    <w:p w14:paraId="63B13042" w14:textId="77777777" w:rsidR="003F3708" w:rsidRDefault="003F3708">
      <w:pPr>
        <w:pStyle w:val="BodyText"/>
        <w:rPr>
          <w:rFonts w:ascii="Arial Narrow"/>
          <w:sz w:val="14"/>
        </w:rPr>
      </w:pPr>
    </w:p>
    <w:p w14:paraId="1F95323D" w14:textId="77777777" w:rsidR="003F3708" w:rsidRDefault="003F3708">
      <w:pPr>
        <w:pStyle w:val="BodyText"/>
        <w:rPr>
          <w:rFonts w:ascii="Arial Narrow"/>
          <w:sz w:val="14"/>
        </w:rPr>
      </w:pPr>
    </w:p>
    <w:p w14:paraId="39B514F8" w14:textId="77777777" w:rsidR="003F3708" w:rsidRDefault="003F3708">
      <w:pPr>
        <w:pStyle w:val="BodyText"/>
        <w:rPr>
          <w:rFonts w:ascii="Arial Narrow"/>
          <w:sz w:val="14"/>
        </w:rPr>
      </w:pPr>
    </w:p>
    <w:p w14:paraId="72F23A85" w14:textId="77777777" w:rsidR="003F3708" w:rsidRDefault="003F3708">
      <w:pPr>
        <w:pStyle w:val="BodyText"/>
        <w:rPr>
          <w:rFonts w:ascii="Arial Narrow"/>
          <w:sz w:val="14"/>
        </w:rPr>
      </w:pPr>
    </w:p>
    <w:p w14:paraId="51BBE4A5" w14:textId="77777777" w:rsidR="003F3708" w:rsidRDefault="003F3708">
      <w:pPr>
        <w:pStyle w:val="BodyText"/>
        <w:rPr>
          <w:rFonts w:ascii="Arial Narrow"/>
          <w:sz w:val="14"/>
        </w:rPr>
      </w:pPr>
    </w:p>
    <w:p w14:paraId="303F702C" w14:textId="77777777" w:rsidR="003F3708" w:rsidRDefault="003F3708">
      <w:pPr>
        <w:pStyle w:val="BodyText"/>
        <w:spacing w:before="103"/>
        <w:rPr>
          <w:rFonts w:ascii="Arial Narrow"/>
          <w:sz w:val="14"/>
        </w:rPr>
      </w:pPr>
    </w:p>
    <w:p w14:paraId="0CBF26D9" w14:textId="77777777" w:rsidR="003F3708" w:rsidRDefault="005D069D">
      <w:pPr>
        <w:ind w:left="771"/>
        <w:rPr>
          <w:rFonts w:ascii="Arial Narrow"/>
          <w:sz w:val="14"/>
        </w:rPr>
      </w:pPr>
      <w:r>
        <w:rPr>
          <w:rFonts w:ascii="Arial Narrow"/>
          <w:spacing w:val="-2"/>
          <w:sz w:val="14"/>
        </w:rPr>
        <w:t>2027-</w:t>
      </w:r>
      <w:r>
        <w:rPr>
          <w:rFonts w:ascii="Arial Narrow"/>
          <w:spacing w:val="-5"/>
          <w:sz w:val="14"/>
        </w:rPr>
        <w:t>28</w:t>
      </w:r>
    </w:p>
    <w:p w14:paraId="1C4204A9" w14:textId="77777777" w:rsidR="003F3708" w:rsidRDefault="005D069D">
      <w:pPr>
        <w:ind w:left="725"/>
        <w:rPr>
          <w:rFonts w:ascii="Arial Narrow"/>
          <w:sz w:val="14"/>
        </w:rPr>
      </w:pPr>
      <w:r>
        <w:rPr>
          <w:rFonts w:ascii="Arial Narrow"/>
          <w:spacing w:val="-2"/>
          <w:sz w:val="14"/>
        </w:rPr>
        <w:t>Projection</w:t>
      </w:r>
    </w:p>
    <w:p w14:paraId="2BB99938" w14:textId="77777777" w:rsidR="003F3708" w:rsidRDefault="003F3708">
      <w:pPr>
        <w:rPr>
          <w:rFonts w:ascii="Arial Narrow"/>
          <w:sz w:val="14"/>
        </w:rPr>
        <w:sectPr w:rsidR="003F3708">
          <w:type w:val="continuous"/>
          <w:pgSz w:w="11910" w:h="16840"/>
          <w:pgMar w:top="1940" w:right="320" w:bottom="0" w:left="500" w:header="0" w:footer="654" w:gutter="0"/>
          <w:cols w:num="8" w:space="720" w:equalWidth="0">
            <w:col w:w="1184" w:space="40"/>
            <w:col w:w="932" w:space="39"/>
            <w:col w:w="1238" w:space="40"/>
            <w:col w:w="1249" w:space="39"/>
            <w:col w:w="1224" w:space="39"/>
            <w:col w:w="1280" w:space="40"/>
            <w:col w:w="1236" w:space="40"/>
            <w:col w:w="2470"/>
          </w:cols>
        </w:sectPr>
      </w:pPr>
    </w:p>
    <w:p w14:paraId="0A37BA4F" w14:textId="77777777" w:rsidR="003F3708" w:rsidRDefault="005D069D">
      <w:pPr>
        <w:pStyle w:val="BodyText"/>
        <w:spacing w:before="173"/>
        <w:rPr>
          <w:rFonts w:ascii="Arial Narrow"/>
        </w:rPr>
      </w:pPr>
      <w:r>
        <w:rPr>
          <w:noProof/>
        </w:rPr>
        <mc:AlternateContent>
          <mc:Choice Requires="wpg">
            <w:drawing>
              <wp:anchor distT="0" distB="0" distL="0" distR="0" simplePos="0" relativeHeight="15737856" behindDoc="0" locked="0" layoutInCell="1" allowOverlap="1" wp14:anchorId="654B358D" wp14:editId="11524A9A">
                <wp:simplePos x="0" y="0"/>
                <wp:positionH relativeFrom="page">
                  <wp:posOffset>2810256</wp:posOffset>
                </wp:positionH>
                <wp:positionV relativeFrom="page">
                  <wp:posOffset>6411467</wp:posOffset>
                </wp:positionV>
                <wp:extent cx="1923414" cy="1638300"/>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3414" cy="1638300"/>
                          <a:chOff x="0" y="0"/>
                          <a:chExt cx="1923414" cy="1638300"/>
                        </a:xfrm>
                      </wpg:grpSpPr>
                      <pic:pic xmlns:pic="http://schemas.openxmlformats.org/drawingml/2006/picture">
                        <pic:nvPicPr>
                          <pic:cNvPr id="103" name="Image 103"/>
                          <pic:cNvPicPr/>
                        </pic:nvPicPr>
                        <pic:blipFill>
                          <a:blip r:embed="rId38" cstate="print"/>
                          <a:stretch>
                            <a:fillRect/>
                          </a:stretch>
                        </pic:blipFill>
                        <pic:spPr>
                          <a:xfrm>
                            <a:off x="0" y="0"/>
                            <a:ext cx="1923287" cy="963167"/>
                          </a:xfrm>
                          <a:prstGeom prst="rect">
                            <a:avLst/>
                          </a:prstGeom>
                        </pic:spPr>
                      </pic:pic>
                      <wps:wsp>
                        <wps:cNvPr id="104" name="Textbox 104"/>
                        <wps:cNvSpPr txBox="1"/>
                        <wps:spPr>
                          <a:xfrm>
                            <a:off x="3047" y="949452"/>
                            <a:ext cx="1918970" cy="688975"/>
                          </a:xfrm>
                          <a:prstGeom prst="rect">
                            <a:avLst/>
                          </a:prstGeom>
                          <a:solidFill>
                            <a:srgbClr val="DBEDF4"/>
                          </a:solidFill>
                        </wps:spPr>
                        <wps:txbx>
                          <w:txbxContent>
                            <w:p w14:paraId="69D06BA7" w14:textId="77777777" w:rsidR="003F3708" w:rsidRDefault="005D069D">
                              <w:pPr>
                                <w:spacing w:before="106"/>
                                <w:ind w:left="832"/>
                                <w:rPr>
                                  <w:b/>
                                  <w:color w:val="000000"/>
                                  <w:sz w:val="43"/>
                                </w:rPr>
                              </w:pPr>
                              <w:r>
                                <w:rPr>
                                  <w:b/>
                                  <w:color w:val="005294"/>
                                  <w:spacing w:val="-2"/>
                                  <w:sz w:val="43"/>
                                </w:rPr>
                                <w:t>$13.6m</w:t>
                              </w:r>
                            </w:p>
                            <w:p w14:paraId="7BBED396" w14:textId="77777777" w:rsidR="003F3708" w:rsidRDefault="005D069D">
                              <w:pPr>
                                <w:spacing w:before="157"/>
                                <w:ind w:left="849"/>
                                <w:rPr>
                                  <w:color w:val="000000"/>
                                  <w:sz w:val="17"/>
                                </w:rPr>
                              </w:pPr>
                              <w:r>
                                <w:rPr>
                                  <w:color w:val="000000"/>
                                  <w:sz w:val="17"/>
                                </w:rPr>
                                <w:t>Plant &amp;</w:t>
                              </w:r>
                              <w:r>
                                <w:rPr>
                                  <w:color w:val="000000"/>
                                  <w:spacing w:val="1"/>
                                  <w:sz w:val="17"/>
                                </w:rPr>
                                <w:t xml:space="preserve"> </w:t>
                              </w:r>
                              <w:r>
                                <w:rPr>
                                  <w:color w:val="000000"/>
                                  <w:spacing w:val="-2"/>
                                  <w:sz w:val="17"/>
                                </w:rPr>
                                <w:t>equipment</w:t>
                              </w:r>
                            </w:p>
                          </w:txbxContent>
                        </wps:txbx>
                        <wps:bodyPr wrap="square" lIns="0" tIns="0" rIns="0" bIns="0" rtlCol="0">
                          <a:noAutofit/>
                        </wps:bodyPr>
                      </wps:wsp>
                    </wpg:wgp>
                  </a:graphicData>
                </a:graphic>
              </wp:anchor>
            </w:drawing>
          </mc:Choice>
          <mc:Fallback>
            <w:pict>
              <v:group w14:anchorId="654B358D" id="Group 102" o:spid="_x0000_s1108" style="position:absolute;margin-left:221.3pt;margin-top:504.85pt;width:151.45pt;height:129pt;z-index:15737856;mso-wrap-distance-left:0;mso-wrap-distance-right:0;mso-position-horizontal-relative:page;mso-position-vertical-relative:page" coordsize="19234,16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">
                <v:shape id="Image 103" o:spid="_x0000_s1109" type="#_x0000_t75" style="position:absolute;width:19232;height:9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">
                  <v:imagedata r:id="rId39" o:title=""/>
                </v:shape>
                <v:shape id="Textbox 104" o:spid="_x0000_s1110" type="#_x0000_t202" style="position:absolute;left:30;top:9494;width:19190;height:6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" fillcolor="#dbedf4" stroked="f">
                  <v:textbox inset="0,0,0,0">
                    <w:txbxContent>
                      <w:p w14:paraId="69D06BA7" w14:textId="77777777" w:rsidR="003F3708" w:rsidRDefault="005D069D">
                        <w:pPr>
                          <w:spacing w:before="106"/>
                          <w:ind w:left="832"/>
                          <w:rPr>
                            <w:b/>
                            <w:color w:val="000000"/>
                            <w:sz w:val="43"/>
                          </w:rPr>
                        </w:pPr>
                        <w:r>
                          <w:rPr>
                            <w:b/>
                            <w:color w:val="005294"/>
                            <w:spacing w:val="-2"/>
                            <w:sz w:val="43"/>
                          </w:rPr>
                          <w:t>$13.6m</w:t>
                        </w:r>
                      </w:p>
                      <w:p w14:paraId="7BBED396" w14:textId="77777777" w:rsidR="003F3708" w:rsidRDefault="005D069D">
                        <w:pPr>
                          <w:spacing w:before="157"/>
                          <w:ind w:left="849"/>
                          <w:rPr>
                            <w:color w:val="000000"/>
                            <w:sz w:val="17"/>
                          </w:rPr>
                        </w:pPr>
                        <w:r>
                          <w:rPr>
                            <w:color w:val="000000"/>
                            <w:sz w:val="17"/>
                          </w:rPr>
                          <w:t>Plant &amp;</w:t>
                        </w:r>
                        <w:r>
                          <w:rPr>
                            <w:color w:val="000000"/>
                            <w:spacing w:val="1"/>
                            <w:sz w:val="17"/>
                          </w:rPr>
                          <w:t xml:space="preserve"> </w:t>
                        </w:r>
                        <w:r>
                          <w:rPr>
                            <w:color w:val="000000"/>
                            <w:spacing w:val="-2"/>
                            <w:sz w:val="17"/>
                          </w:rPr>
                          <w:t>equipment</w:t>
                        </w:r>
                      </w:p>
                    </w:txbxContent>
                  </v:textbox>
                </v:shape>
                <w10:wrap anchorx="page" anchory="page"/>
              </v:group>
            </w:pict>
          </mc:Fallback>
        </mc:AlternateContent>
      </w:r>
      <w:r>
        <w:rPr>
          <w:noProof/>
        </w:rPr>
        <mc:AlternateContent>
          <mc:Choice Requires="wpg">
            <w:drawing>
              <wp:anchor distT="0" distB="0" distL="0" distR="0" simplePos="0" relativeHeight="15740416" behindDoc="0" locked="0" layoutInCell="1" allowOverlap="1" wp14:anchorId="1D04AA66" wp14:editId="5709C439">
                <wp:simplePos x="0" y="0"/>
                <wp:positionH relativeFrom="page">
                  <wp:posOffset>714341</wp:posOffset>
                </wp:positionH>
                <wp:positionV relativeFrom="page">
                  <wp:posOffset>6428232</wp:posOffset>
                </wp:positionV>
                <wp:extent cx="1922780" cy="1635760"/>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2780" cy="1635760"/>
                          <a:chOff x="0" y="0"/>
                          <a:chExt cx="1922780" cy="1635760"/>
                        </a:xfrm>
                      </wpg:grpSpPr>
                      <pic:pic xmlns:pic="http://schemas.openxmlformats.org/drawingml/2006/picture">
                        <pic:nvPicPr>
                          <pic:cNvPr id="106" name="Image 106"/>
                          <pic:cNvPicPr/>
                        </pic:nvPicPr>
                        <pic:blipFill>
                          <a:blip r:embed="rId40" cstate="print"/>
                          <a:stretch>
                            <a:fillRect/>
                          </a:stretch>
                        </pic:blipFill>
                        <pic:spPr>
                          <a:xfrm>
                            <a:off x="0" y="0"/>
                            <a:ext cx="1920654" cy="963168"/>
                          </a:xfrm>
                          <a:prstGeom prst="rect">
                            <a:avLst/>
                          </a:prstGeom>
                        </pic:spPr>
                      </pic:pic>
                      <wps:wsp>
                        <wps:cNvPr id="107" name="Textbox 107"/>
                        <wps:cNvSpPr txBox="1"/>
                        <wps:spPr>
                          <a:xfrm>
                            <a:off x="6510" y="946403"/>
                            <a:ext cx="1915795" cy="688975"/>
                          </a:xfrm>
                          <a:prstGeom prst="rect">
                            <a:avLst/>
                          </a:prstGeom>
                          <a:solidFill>
                            <a:srgbClr val="DBEDF4"/>
                          </a:solidFill>
                        </wps:spPr>
                        <wps:txbx>
                          <w:txbxContent>
                            <w:p w14:paraId="2FB0BECB" w14:textId="77777777" w:rsidR="003F3708" w:rsidRDefault="005D069D">
                              <w:pPr>
                                <w:spacing w:before="109"/>
                                <w:ind w:right="1"/>
                                <w:jc w:val="center"/>
                                <w:rPr>
                                  <w:b/>
                                  <w:color w:val="000000"/>
                                  <w:sz w:val="43"/>
                                </w:rPr>
                              </w:pPr>
                              <w:r>
                                <w:rPr>
                                  <w:b/>
                                  <w:color w:val="005294"/>
                                  <w:spacing w:val="-2"/>
                                  <w:sz w:val="43"/>
                                </w:rPr>
                                <w:t>$42.3m</w:t>
                              </w:r>
                            </w:p>
                            <w:p w14:paraId="2A943F39" w14:textId="77777777" w:rsidR="003F3708" w:rsidRDefault="005D069D">
                              <w:pPr>
                                <w:spacing w:before="157"/>
                                <w:ind w:left="1" w:right="1"/>
                                <w:jc w:val="center"/>
                                <w:rPr>
                                  <w:color w:val="000000"/>
                                  <w:sz w:val="17"/>
                                </w:rPr>
                              </w:pPr>
                              <w:r>
                                <w:rPr>
                                  <w:color w:val="000000"/>
                                  <w:sz w:val="17"/>
                                </w:rPr>
                                <w:t>Parks,</w:t>
                              </w:r>
                              <w:r>
                                <w:rPr>
                                  <w:color w:val="000000"/>
                                  <w:spacing w:val="-3"/>
                                  <w:sz w:val="17"/>
                                </w:rPr>
                                <w:t xml:space="preserve"> </w:t>
                              </w:r>
                              <w:r>
                                <w:rPr>
                                  <w:color w:val="000000"/>
                                  <w:sz w:val="17"/>
                                </w:rPr>
                                <w:t xml:space="preserve">open </w:t>
                              </w:r>
                              <w:proofErr w:type="gramStart"/>
                              <w:r>
                                <w:rPr>
                                  <w:color w:val="000000"/>
                                  <w:sz w:val="17"/>
                                </w:rPr>
                                <w:t>space</w:t>
                              </w:r>
                              <w:proofErr w:type="gramEnd"/>
                              <w:r>
                                <w:rPr>
                                  <w:color w:val="000000"/>
                                  <w:spacing w:val="1"/>
                                  <w:sz w:val="17"/>
                                </w:rPr>
                                <w:t xml:space="preserve"> </w:t>
                              </w:r>
                              <w:r>
                                <w:rPr>
                                  <w:color w:val="000000"/>
                                  <w:sz w:val="17"/>
                                </w:rPr>
                                <w:t>and</w:t>
                              </w:r>
                              <w:r>
                                <w:rPr>
                                  <w:color w:val="000000"/>
                                  <w:spacing w:val="4"/>
                                  <w:sz w:val="17"/>
                                </w:rPr>
                                <w:t xml:space="preserve"> </w:t>
                              </w:r>
                              <w:r>
                                <w:rPr>
                                  <w:color w:val="000000"/>
                                  <w:spacing w:val="-2"/>
                                  <w:sz w:val="17"/>
                                </w:rPr>
                                <w:t>leisure</w:t>
                              </w:r>
                            </w:p>
                          </w:txbxContent>
                        </wps:txbx>
                        <wps:bodyPr wrap="square" lIns="0" tIns="0" rIns="0" bIns="0" rtlCol="0">
                          <a:noAutofit/>
                        </wps:bodyPr>
                      </wps:wsp>
                    </wpg:wgp>
                  </a:graphicData>
                </a:graphic>
              </wp:anchor>
            </w:drawing>
          </mc:Choice>
          <mc:Fallback>
            <w:pict>
              <v:group w14:anchorId="1D04AA66" id="Group 105" o:spid="_x0000_s1111" style="position:absolute;margin-left:56.25pt;margin-top:506.15pt;width:151.4pt;height:128.8pt;z-index:15740416;mso-wrap-distance-left:0;mso-wrap-distance-right:0;mso-position-horizontal-relative:page;mso-position-vertical-relative:page" coordsize="19227,163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">
                <v:shape id="Image 106" o:spid="_x0000_s1112" type="#_x0000_t75" style="position:absolute;width:19206;height:9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">
                  <v:imagedata r:id="rId41" o:title=""/>
                </v:shape>
                <v:shape id="Textbox 107" o:spid="_x0000_s1113" type="#_x0000_t202" style="position:absolute;left:65;top:9464;width:19158;height:6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" fillcolor="#dbedf4" stroked="f">
                  <v:textbox inset="0,0,0,0">
                    <w:txbxContent>
                      <w:p w14:paraId="2FB0BECB" w14:textId="77777777" w:rsidR="003F3708" w:rsidRDefault="005D069D">
                        <w:pPr>
                          <w:spacing w:before="109"/>
                          <w:ind w:right="1"/>
                          <w:jc w:val="center"/>
                          <w:rPr>
                            <w:b/>
                            <w:color w:val="000000"/>
                            <w:sz w:val="43"/>
                          </w:rPr>
                        </w:pPr>
                        <w:r>
                          <w:rPr>
                            <w:b/>
                            <w:color w:val="005294"/>
                            <w:spacing w:val="-2"/>
                            <w:sz w:val="43"/>
                          </w:rPr>
                          <w:t>$42.3m</w:t>
                        </w:r>
                      </w:p>
                      <w:p w14:paraId="2A943F39" w14:textId="77777777" w:rsidR="003F3708" w:rsidRDefault="005D069D">
                        <w:pPr>
                          <w:spacing w:before="157"/>
                          <w:ind w:left="1" w:right="1"/>
                          <w:jc w:val="center"/>
                          <w:rPr>
                            <w:color w:val="000000"/>
                            <w:sz w:val="17"/>
                          </w:rPr>
                        </w:pPr>
                        <w:r>
                          <w:rPr>
                            <w:color w:val="000000"/>
                            <w:sz w:val="17"/>
                          </w:rPr>
                          <w:t>Parks,</w:t>
                        </w:r>
                        <w:r>
                          <w:rPr>
                            <w:color w:val="000000"/>
                            <w:spacing w:val="-3"/>
                            <w:sz w:val="17"/>
                          </w:rPr>
                          <w:t xml:space="preserve"> </w:t>
                        </w:r>
                        <w:r>
                          <w:rPr>
                            <w:color w:val="000000"/>
                            <w:sz w:val="17"/>
                          </w:rPr>
                          <w:t xml:space="preserve">open </w:t>
                        </w:r>
                        <w:proofErr w:type="gramStart"/>
                        <w:r>
                          <w:rPr>
                            <w:color w:val="000000"/>
                            <w:sz w:val="17"/>
                          </w:rPr>
                          <w:t>space</w:t>
                        </w:r>
                        <w:proofErr w:type="gramEnd"/>
                        <w:r>
                          <w:rPr>
                            <w:color w:val="000000"/>
                            <w:spacing w:val="1"/>
                            <w:sz w:val="17"/>
                          </w:rPr>
                          <w:t xml:space="preserve"> </w:t>
                        </w:r>
                        <w:r>
                          <w:rPr>
                            <w:color w:val="000000"/>
                            <w:sz w:val="17"/>
                          </w:rPr>
                          <w:t>and</w:t>
                        </w:r>
                        <w:r>
                          <w:rPr>
                            <w:color w:val="000000"/>
                            <w:spacing w:val="4"/>
                            <w:sz w:val="17"/>
                          </w:rPr>
                          <w:t xml:space="preserve"> </w:t>
                        </w:r>
                        <w:r>
                          <w:rPr>
                            <w:color w:val="000000"/>
                            <w:spacing w:val="-2"/>
                            <w:sz w:val="17"/>
                          </w:rPr>
                          <w:t>leisure</w:t>
                        </w:r>
                      </w:p>
                    </w:txbxContent>
                  </v:textbox>
                </v:shape>
                <w10:wrap anchorx="page" anchory="page"/>
              </v:group>
            </w:pict>
          </mc:Fallback>
        </mc:AlternateContent>
      </w:r>
      <w:r>
        <w:rPr>
          <w:noProof/>
        </w:rPr>
        <w:drawing>
          <wp:anchor distT="0" distB="0" distL="0" distR="0" simplePos="0" relativeHeight="15740928" behindDoc="0" locked="0" layoutInCell="1" allowOverlap="1" wp14:anchorId="2CB9AF40" wp14:editId="6A84FD58">
            <wp:simplePos x="0" y="0"/>
            <wp:positionH relativeFrom="page">
              <wp:posOffset>5448787</wp:posOffset>
            </wp:positionH>
            <wp:positionV relativeFrom="page">
              <wp:posOffset>6477911</wp:posOffset>
            </wp:positionV>
            <wp:extent cx="772234" cy="838200"/>
            <wp:effectExtent l="0" t="0" r="0" b="0"/>
            <wp:wrapNone/>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42" cstate="print"/>
                    <a:stretch>
                      <a:fillRect/>
                    </a:stretch>
                  </pic:blipFill>
                  <pic:spPr>
                    <a:xfrm>
                      <a:off x="0" y="0"/>
                      <a:ext cx="772234" cy="838200"/>
                    </a:xfrm>
                    <a:prstGeom prst="rect">
                      <a:avLst/>
                    </a:prstGeom>
                  </pic:spPr>
                </pic:pic>
              </a:graphicData>
            </a:graphic>
          </wp:anchor>
        </w:drawing>
      </w:r>
      <w:r>
        <w:rPr>
          <w:noProof/>
        </w:rPr>
        <mc:AlternateContent>
          <mc:Choice Requires="wps">
            <w:drawing>
              <wp:anchor distT="0" distB="0" distL="0" distR="0" simplePos="0" relativeHeight="15741952" behindDoc="0" locked="0" layoutInCell="1" allowOverlap="1" wp14:anchorId="0AF803AC" wp14:editId="67B183C5">
                <wp:simplePos x="0" y="0"/>
                <wp:positionH relativeFrom="page">
                  <wp:posOffset>4872228</wp:posOffset>
                </wp:positionH>
                <wp:positionV relativeFrom="page">
                  <wp:posOffset>7356347</wp:posOffset>
                </wp:positionV>
                <wp:extent cx="1918970" cy="69342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8970" cy="693420"/>
                        </a:xfrm>
                        <a:prstGeom prst="rect">
                          <a:avLst/>
                        </a:prstGeom>
                        <a:solidFill>
                          <a:srgbClr val="DBEDF4"/>
                        </a:solidFill>
                      </wps:spPr>
                      <wps:txbx>
                        <w:txbxContent>
                          <w:p w14:paraId="7F9963AF" w14:textId="77777777" w:rsidR="003F3708" w:rsidRDefault="005D069D">
                            <w:pPr>
                              <w:spacing w:before="111"/>
                              <w:ind w:left="832"/>
                              <w:rPr>
                                <w:b/>
                                <w:color w:val="000000"/>
                                <w:sz w:val="43"/>
                              </w:rPr>
                            </w:pPr>
                            <w:r>
                              <w:rPr>
                                <w:b/>
                                <w:color w:val="005294"/>
                                <w:spacing w:val="-2"/>
                                <w:sz w:val="43"/>
                              </w:rPr>
                              <w:t>$10.1m</w:t>
                            </w:r>
                          </w:p>
                          <w:p w14:paraId="3A923413" w14:textId="77777777" w:rsidR="003F3708" w:rsidRDefault="005D069D">
                            <w:pPr>
                              <w:pStyle w:val="BodyText"/>
                              <w:spacing w:before="157"/>
                              <w:ind w:left="799"/>
                              <w:rPr>
                                <w:rFonts w:ascii="Calibri"/>
                                <w:color w:val="000000"/>
                              </w:rPr>
                            </w:pPr>
                            <w:r>
                              <w:rPr>
                                <w:rFonts w:ascii="Calibri"/>
                                <w:color w:val="000000"/>
                              </w:rPr>
                              <w:t xml:space="preserve">Waste </w:t>
                            </w:r>
                            <w:r>
                              <w:rPr>
                                <w:rFonts w:ascii="Calibri"/>
                                <w:color w:val="000000"/>
                                <w:spacing w:val="-2"/>
                              </w:rPr>
                              <w:t>Management</w:t>
                            </w:r>
                          </w:p>
                        </w:txbxContent>
                      </wps:txbx>
                      <wps:bodyPr wrap="square" lIns="0" tIns="0" rIns="0" bIns="0" rtlCol="0">
                        <a:noAutofit/>
                      </wps:bodyPr>
                    </wps:wsp>
                  </a:graphicData>
                </a:graphic>
              </wp:anchor>
            </w:drawing>
          </mc:Choice>
          <mc:Fallback>
            <w:pict>
              <v:shape w14:anchorId="0AF803AC" id="Textbox 109" o:spid="_x0000_s1114" type="#_x0000_t202" style="position:absolute;margin-left:383.65pt;margin-top:579.25pt;width:151.1pt;height:54.6pt;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" fillcolor="#dbedf4" stroked="f">
                <v:textbox inset="0,0,0,0">
                  <w:txbxContent>
                    <w:p w14:paraId="7F9963AF" w14:textId="77777777" w:rsidR="003F3708" w:rsidRDefault="005D069D">
                      <w:pPr>
                        <w:spacing w:before="111"/>
                        <w:ind w:left="832"/>
                        <w:rPr>
                          <w:b/>
                          <w:color w:val="000000"/>
                          <w:sz w:val="43"/>
                        </w:rPr>
                      </w:pPr>
                      <w:r>
                        <w:rPr>
                          <w:b/>
                          <w:color w:val="005294"/>
                          <w:spacing w:val="-2"/>
                          <w:sz w:val="43"/>
                        </w:rPr>
                        <w:t>$10.1m</w:t>
                      </w:r>
                    </w:p>
                    <w:p w14:paraId="3A923413" w14:textId="77777777" w:rsidR="003F3708" w:rsidRDefault="005D069D">
                      <w:pPr>
                        <w:pStyle w:val="BodyText"/>
                        <w:spacing w:before="157"/>
                        <w:ind w:left="799"/>
                        <w:rPr>
                          <w:rFonts w:ascii="Calibri"/>
                          <w:color w:val="000000"/>
                        </w:rPr>
                      </w:pPr>
                      <w:r>
                        <w:rPr>
                          <w:rFonts w:ascii="Calibri"/>
                          <w:color w:val="000000"/>
                        </w:rPr>
                        <w:t xml:space="preserve">Waste </w:t>
                      </w:r>
                      <w:r>
                        <w:rPr>
                          <w:rFonts w:ascii="Calibri"/>
                          <w:color w:val="000000"/>
                          <w:spacing w:val="-2"/>
                        </w:rPr>
                        <w:t>Management</w:t>
                      </w:r>
                    </w:p>
                  </w:txbxContent>
                </v:textbox>
                <w10:wrap anchorx="page" anchory="page"/>
              </v:shape>
            </w:pict>
          </mc:Fallback>
        </mc:AlternateContent>
      </w:r>
    </w:p>
    <w:p w14:paraId="16F32EAF" w14:textId="77777777" w:rsidR="003F3708" w:rsidRDefault="005D069D">
      <w:pPr>
        <w:pStyle w:val="BodyText"/>
        <w:spacing w:before="1" w:line="261" w:lineRule="auto"/>
        <w:ind w:left="608" w:right="781"/>
      </w:pPr>
      <w:r>
        <w:t>The</w:t>
      </w:r>
      <w:r>
        <w:rPr>
          <w:spacing w:val="25"/>
        </w:rPr>
        <w:t xml:space="preserve"> </w:t>
      </w:r>
      <w:r>
        <w:t>City</w:t>
      </w:r>
      <w:r>
        <w:rPr>
          <w:spacing w:val="21"/>
        </w:rPr>
        <w:t xml:space="preserve"> </w:t>
      </w:r>
      <w:r>
        <w:t>will</w:t>
      </w:r>
      <w:r>
        <w:rPr>
          <w:spacing w:val="24"/>
        </w:rPr>
        <w:t xml:space="preserve"> </w:t>
      </w:r>
      <w:r>
        <w:t>be</w:t>
      </w:r>
      <w:r>
        <w:rPr>
          <w:spacing w:val="25"/>
        </w:rPr>
        <w:t xml:space="preserve"> </w:t>
      </w:r>
      <w:proofErr w:type="gramStart"/>
      <w:r>
        <w:t>continue</w:t>
      </w:r>
      <w:proofErr w:type="gramEnd"/>
      <w:r>
        <w:rPr>
          <w:spacing w:val="25"/>
        </w:rPr>
        <w:t xml:space="preserve"> </w:t>
      </w:r>
      <w:r>
        <w:t>the</w:t>
      </w:r>
      <w:r>
        <w:rPr>
          <w:spacing w:val="25"/>
        </w:rPr>
        <w:t xml:space="preserve"> </w:t>
      </w:r>
      <w:r>
        <w:t>capital</w:t>
      </w:r>
      <w:r>
        <w:rPr>
          <w:spacing w:val="24"/>
        </w:rPr>
        <w:t xml:space="preserve"> </w:t>
      </w:r>
      <w:r>
        <w:t>program</w:t>
      </w:r>
      <w:r>
        <w:rPr>
          <w:spacing w:val="22"/>
        </w:rPr>
        <w:t xml:space="preserve"> </w:t>
      </w:r>
      <w:r>
        <w:t>investment</w:t>
      </w:r>
      <w:r>
        <w:rPr>
          <w:spacing w:val="25"/>
        </w:rPr>
        <w:t xml:space="preserve"> </w:t>
      </w:r>
      <w:r>
        <w:t>which</w:t>
      </w:r>
      <w:r>
        <w:rPr>
          <w:spacing w:val="25"/>
        </w:rPr>
        <w:t xml:space="preserve"> </w:t>
      </w:r>
      <w:r>
        <w:t>will</w:t>
      </w:r>
      <w:r>
        <w:rPr>
          <w:spacing w:val="24"/>
        </w:rPr>
        <w:t xml:space="preserve"> </w:t>
      </w:r>
      <w:r>
        <w:t>help</w:t>
      </w:r>
      <w:r>
        <w:rPr>
          <w:spacing w:val="25"/>
        </w:rPr>
        <w:t xml:space="preserve"> </w:t>
      </w:r>
      <w:r>
        <w:t>stimulate</w:t>
      </w:r>
      <w:r>
        <w:rPr>
          <w:spacing w:val="25"/>
        </w:rPr>
        <w:t xml:space="preserve"> </w:t>
      </w:r>
      <w:r>
        <w:t>the</w:t>
      </w:r>
      <w:r>
        <w:rPr>
          <w:spacing w:val="25"/>
        </w:rPr>
        <w:t xml:space="preserve"> </w:t>
      </w:r>
      <w:r>
        <w:t>region's</w:t>
      </w:r>
      <w:r>
        <w:rPr>
          <w:spacing w:val="23"/>
        </w:rPr>
        <w:t xml:space="preserve"> </w:t>
      </w:r>
      <w:r>
        <w:t>recovery</w:t>
      </w:r>
      <w:r>
        <w:rPr>
          <w:spacing w:val="21"/>
        </w:rPr>
        <w:t xml:space="preserve"> </w:t>
      </w:r>
      <w:r>
        <w:t>from</w:t>
      </w:r>
      <w:r>
        <w:rPr>
          <w:spacing w:val="22"/>
        </w:rPr>
        <w:t xml:space="preserve"> </w:t>
      </w:r>
      <w:r>
        <w:t>the</w:t>
      </w:r>
      <w:r>
        <w:rPr>
          <w:spacing w:val="24"/>
        </w:rPr>
        <w:t xml:space="preserve"> </w:t>
      </w:r>
      <w:r>
        <w:t>COVID-19 pandemic and continue to drive further investment.</w:t>
      </w:r>
    </w:p>
    <w:p w14:paraId="0A52BC14" w14:textId="77777777" w:rsidR="003F3708" w:rsidRDefault="003F3708">
      <w:pPr>
        <w:pStyle w:val="BodyText"/>
        <w:spacing w:before="55"/>
      </w:pPr>
    </w:p>
    <w:p w14:paraId="23061034" w14:textId="77777777" w:rsidR="003F3708" w:rsidRDefault="005D069D">
      <w:pPr>
        <w:pStyle w:val="BodyText"/>
        <w:spacing w:line="261" w:lineRule="auto"/>
        <w:ind w:left="608" w:right="781"/>
      </w:pPr>
      <w:r>
        <w:t>Investment</w:t>
      </w:r>
      <w:r>
        <w:rPr>
          <w:spacing w:val="40"/>
        </w:rPr>
        <w:t xml:space="preserve"> </w:t>
      </w:r>
      <w:r>
        <w:t>for</w:t>
      </w:r>
      <w:r>
        <w:rPr>
          <w:spacing w:val="40"/>
        </w:rPr>
        <w:t xml:space="preserve"> </w:t>
      </w:r>
      <w:r>
        <w:t>the</w:t>
      </w:r>
      <w:r>
        <w:rPr>
          <w:spacing w:val="40"/>
        </w:rPr>
        <w:t xml:space="preserve"> </w:t>
      </w:r>
      <w:r>
        <w:t>2024-25</w:t>
      </w:r>
      <w:r>
        <w:rPr>
          <w:spacing w:val="40"/>
        </w:rPr>
        <w:t xml:space="preserve"> </w:t>
      </w:r>
      <w:r>
        <w:t>year</w:t>
      </w:r>
      <w:r>
        <w:rPr>
          <w:spacing w:val="40"/>
        </w:rPr>
        <w:t xml:space="preserve"> </w:t>
      </w:r>
      <w:r>
        <w:t>is</w:t>
      </w:r>
      <w:r>
        <w:rPr>
          <w:spacing w:val="40"/>
        </w:rPr>
        <w:t xml:space="preserve"> </w:t>
      </w:r>
      <w:r>
        <w:t>proposed</w:t>
      </w:r>
      <w:r>
        <w:rPr>
          <w:spacing w:val="40"/>
        </w:rPr>
        <w:t xml:space="preserve"> </w:t>
      </w:r>
      <w:r>
        <w:t>to</w:t>
      </w:r>
      <w:r>
        <w:rPr>
          <w:spacing w:val="40"/>
        </w:rPr>
        <w:t xml:space="preserve"> </w:t>
      </w:r>
      <w:r>
        <w:t>be</w:t>
      </w:r>
      <w:r>
        <w:rPr>
          <w:spacing w:val="40"/>
        </w:rPr>
        <w:t xml:space="preserve"> </w:t>
      </w:r>
      <w:r>
        <w:t>$210.5m.</w:t>
      </w:r>
      <w:r>
        <w:rPr>
          <w:spacing w:val="80"/>
        </w:rPr>
        <w:t xml:space="preserve"> </w:t>
      </w:r>
      <w:r>
        <w:t>The</w:t>
      </w:r>
      <w:r>
        <w:rPr>
          <w:spacing w:val="40"/>
        </w:rPr>
        <w:t xml:space="preserve"> </w:t>
      </w:r>
      <w:r>
        <w:t>program</w:t>
      </w:r>
      <w:r>
        <w:rPr>
          <w:spacing w:val="40"/>
        </w:rPr>
        <w:t xml:space="preserve"> </w:t>
      </w:r>
      <w:r>
        <w:t>is</w:t>
      </w:r>
      <w:r>
        <w:rPr>
          <w:spacing w:val="40"/>
        </w:rPr>
        <w:t xml:space="preserve"> </w:t>
      </w:r>
      <w:r>
        <w:t>expected</w:t>
      </w:r>
      <w:r>
        <w:rPr>
          <w:spacing w:val="40"/>
        </w:rPr>
        <w:t xml:space="preserve"> </w:t>
      </w:r>
      <w:r>
        <w:t>to</w:t>
      </w:r>
      <w:r>
        <w:rPr>
          <w:spacing w:val="40"/>
        </w:rPr>
        <w:t xml:space="preserve"> </w:t>
      </w:r>
      <w:r>
        <w:t>deliver</w:t>
      </w:r>
      <w:r>
        <w:rPr>
          <w:spacing w:val="40"/>
        </w:rPr>
        <w:t xml:space="preserve"> </w:t>
      </w:r>
      <w:r>
        <w:t>key</w:t>
      </w:r>
      <w:r>
        <w:rPr>
          <w:spacing w:val="40"/>
        </w:rPr>
        <w:t xml:space="preserve"> </w:t>
      </w:r>
      <w:r>
        <w:t>funding</w:t>
      </w:r>
      <w:r>
        <w:rPr>
          <w:spacing w:val="40"/>
        </w:rPr>
        <w:t xml:space="preserve"> </w:t>
      </w:r>
      <w:r>
        <w:t>for</w:t>
      </w:r>
      <w:r>
        <w:rPr>
          <w:spacing w:val="40"/>
        </w:rPr>
        <w:t xml:space="preserve"> </w:t>
      </w:r>
      <w:r>
        <w:t xml:space="preserve">core programs, as well as investments in parks, </w:t>
      </w:r>
      <w:proofErr w:type="gramStart"/>
      <w:r>
        <w:t>leisure</w:t>
      </w:r>
      <w:proofErr w:type="gramEnd"/>
      <w:r>
        <w:t xml:space="preserve"> and sporting grounds.</w:t>
      </w:r>
    </w:p>
    <w:p w14:paraId="3AA85290" w14:textId="77777777" w:rsidR="003F3708" w:rsidRDefault="003F3708">
      <w:pPr>
        <w:pStyle w:val="BodyText"/>
      </w:pPr>
    </w:p>
    <w:p w14:paraId="66743693" w14:textId="77777777" w:rsidR="003F3708" w:rsidRDefault="003F3708">
      <w:pPr>
        <w:pStyle w:val="BodyText"/>
        <w:spacing w:before="111"/>
      </w:pPr>
    </w:p>
    <w:p w14:paraId="135EA48F" w14:textId="77777777" w:rsidR="003F3708" w:rsidRDefault="005D069D">
      <w:pPr>
        <w:pStyle w:val="Heading7"/>
        <w:spacing w:before="1"/>
      </w:pPr>
      <w:r>
        <w:rPr>
          <w:noProof/>
        </w:rPr>
        <mc:AlternateContent>
          <mc:Choice Requires="wpg">
            <w:drawing>
              <wp:anchor distT="0" distB="0" distL="0" distR="0" simplePos="0" relativeHeight="15738880" behindDoc="0" locked="0" layoutInCell="1" allowOverlap="1" wp14:anchorId="201915CD" wp14:editId="7D662F43">
                <wp:simplePos x="0" y="0"/>
                <wp:positionH relativeFrom="page">
                  <wp:posOffset>716280</wp:posOffset>
                </wp:positionH>
                <wp:positionV relativeFrom="paragraph">
                  <wp:posOffset>307441</wp:posOffset>
                </wp:positionV>
                <wp:extent cx="1920239" cy="1632585"/>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0239" cy="1632585"/>
                          <a:chOff x="0" y="0"/>
                          <a:chExt cx="1920239" cy="1632585"/>
                        </a:xfrm>
                      </wpg:grpSpPr>
                      <pic:pic xmlns:pic="http://schemas.openxmlformats.org/drawingml/2006/picture">
                        <pic:nvPicPr>
                          <pic:cNvPr id="111" name="Image 111"/>
                          <pic:cNvPicPr/>
                        </pic:nvPicPr>
                        <pic:blipFill>
                          <a:blip r:embed="rId43" cstate="print"/>
                          <a:stretch>
                            <a:fillRect/>
                          </a:stretch>
                        </pic:blipFill>
                        <pic:spPr>
                          <a:xfrm>
                            <a:off x="0" y="0"/>
                            <a:ext cx="1920239" cy="944880"/>
                          </a:xfrm>
                          <a:prstGeom prst="rect">
                            <a:avLst/>
                          </a:prstGeom>
                        </pic:spPr>
                      </pic:pic>
                      <wps:wsp>
                        <wps:cNvPr id="112" name="Textbox 112"/>
                        <wps:cNvSpPr txBox="1"/>
                        <wps:spPr>
                          <a:xfrm>
                            <a:off x="0" y="944880"/>
                            <a:ext cx="1920239" cy="687705"/>
                          </a:xfrm>
                          <a:prstGeom prst="rect">
                            <a:avLst/>
                          </a:prstGeom>
                          <a:solidFill>
                            <a:srgbClr val="DBEDF4"/>
                          </a:solidFill>
                        </wps:spPr>
                        <wps:txbx>
                          <w:txbxContent>
                            <w:p w14:paraId="7C35D72D" w14:textId="77777777" w:rsidR="003F3708" w:rsidRDefault="005D069D">
                              <w:pPr>
                                <w:spacing w:before="104"/>
                                <w:ind w:left="3"/>
                                <w:jc w:val="center"/>
                                <w:rPr>
                                  <w:b/>
                                  <w:color w:val="000000"/>
                                  <w:sz w:val="43"/>
                                </w:rPr>
                              </w:pPr>
                              <w:r>
                                <w:rPr>
                                  <w:b/>
                                  <w:color w:val="005294"/>
                                  <w:spacing w:val="-2"/>
                                  <w:sz w:val="43"/>
                                </w:rPr>
                                <w:t>$29.6m</w:t>
                              </w:r>
                            </w:p>
                            <w:p w14:paraId="388CDA4D" w14:textId="77777777" w:rsidR="003F3708" w:rsidRDefault="005D069D">
                              <w:pPr>
                                <w:spacing w:before="157"/>
                                <w:ind w:left="3" w:right="3"/>
                                <w:jc w:val="center"/>
                                <w:rPr>
                                  <w:color w:val="000000"/>
                                  <w:sz w:val="17"/>
                                </w:rPr>
                              </w:pPr>
                              <w:r>
                                <w:rPr>
                                  <w:color w:val="000000"/>
                                  <w:spacing w:val="-2"/>
                                  <w:sz w:val="17"/>
                                </w:rPr>
                                <w:t>Buildings</w:t>
                              </w:r>
                            </w:p>
                          </w:txbxContent>
                        </wps:txbx>
                        <wps:bodyPr wrap="square" lIns="0" tIns="0" rIns="0" bIns="0" rtlCol="0">
                          <a:noAutofit/>
                        </wps:bodyPr>
                      </wps:wsp>
                    </wpg:wgp>
                  </a:graphicData>
                </a:graphic>
              </wp:anchor>
            </w:drawing>
          </mc:Choice>
          <mc:Fallback>
            <w:pict>
              <v:group w14:anchorId="201915CD" id="Group 110" o:spid="_x0000_s1115" style="position:absolute;left:0;text-align:left;margin-left:56.4pt;margin-top:24.2pt;width:151.2pt;height:128.55pt;z-index:15738880;mso-wrap-distance-left:0;mso-wrap-distance-right:0;mso-position-horizontal-relative:page;mso-position-vertical-relative:text" coordsize="19202,16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">
                <v:shape id="Image 111" o:spid="_x0000_s1116" type="#_x0000_t75" style="position:absolute;width:19202;height:9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">
                  <v:imagedata r:id="rId44" o:title=""/>
                </v:shape>
                <v:shape id="Textbox 112" o:spid="_x0000_s1117" type="#_x0000_t202" style="position:absolute;top:9448;width:19202;height:6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" fillcolor="#dbedf4" stroked="f">
                  <v:textbox inset="0,0,0,0">
                    <w:txbxContent>
                      <w:p w14:paraId="7C35D72D" w14:textId="77777777" w:rsidR="003F3708" w:rsidRDefault="005D069D">
                        <w:pPr>
                          <w:spacing w:before="104"/>
                          <w:ind w:left="3"/>
                          <w:jc w:val="center"/>
                          <w:rPr>
                            <w:b/>
                            <w:color w:val="000000"/>
                            <w:sz w:val="43"/>
                          </w:rPr>
                        </w:pPr>
                        <w:r>
                          <w:rPr>
                            <w:b/>
                            <w:color w:val="005294"/>
                            <w:spacing w:val="-2"/>
                            <w:sz w:val="43"/>
                          </w:rPr>
                          <w:t>$29.6m</w:t>
                        </w:r>
                      </w:p>
                      <w:p w14:paraId="388CDA4D" w14:textId="77777777" w:rsidR="003F3708" w:rsidRDefault="005D069D">
                        <w:pPr>
                          <w:spacing w:before="157"/>
                          <w:ind w:left="3" w:right="3"/>
                          <w:jc w:val="center"/>
                          <w:rPr>
                            <w:color w:val="000000"/>
                            <w:sz w:val="17"/>
                          </w:rPr>
                        </w:pPr>
                        <w:r>
                          <w:rPr>
                            <w:color w:val="000000"/>
                            <w:spacing w:val="-2"/>
                            <w:sz w:val="17"/>
                          </w:rPr>
                          <w:t>Buildings</w:t>
                        </w:r>
                      </w:p>
                    </w:txbxContent>
                  </v:textbox>
                </v:shape>
                <w10:wrap anchorx="page"/>
              </v:group>
            </w:pict>
          </mc:Fallback>
        </mc:AlternateContent>
      </w:r>
      <w:r>
        <w:rPr>
          <w:noProof/>
        </w:rPr>
        <mc:AlternateContent>
          <mc:Choice Requires="wpg">
            <w:drawing>
              <wp:anchor distT="0" distB="0" distL="0" distR="0" simplePos="0" relativeHeight="15739392" behindDoc="0" locked="0" layoutInCell="1" allowOverlap="1" wp14:anchorId="54301CB8" wp14:editId="54CA9097">
                <wp:simplePos x="0" y="0"/>
                <wp:positionH relativeFrom="page">
                  <wp:posOffset>2810256</wp:posOffset>
                </wp:positionH>
                <wp:positionV relativeFrom="paragraph">
                  <wp:posOffset>301346</wp:posOffset>
                </wp:positionV>
                <wp:extent cx="1923414" cy="1638300"/>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3414" cy="1638300"/>
                          <a:chOff x="0" y="0"/>
                          <a:chExt cx="1923414" cy="1638300"/>
                        </a:xfrm>
                      </wpg:grpSpPr>
                      <pic:pic xmlns:pic="http://schemas.openxmlformats.org/drawingml/2006/picture">
                        <pic:nvPicPr>
                          <pic:cNvPr id="114" name="Image 114"/>
                          <pic:cNvPicPr/>
                        </pic:nvPicPr>
                        <pic:blipFill>
                          <a:blip r:embed="rId45" cstate="print"/>
                          <a:stretch>
                            <a:fillRect/>
                          </a:stretch>
                        </pic:blipFill>
                        <pic:spPr>
                          <a:xfrm>
                            <a:off x="0" y="0"/>
                            <a:ext cx="1923287" cy="963586"/>
                          </a:xfrm>
                          <a:prstGeom prst="rect">
                            <a:avLst/>
                          </a:prstGeom>
                        </pic:spPr>
                      </pic:pic>
                      <wps:wsp>
                        <wps:cNvPr id="115" name="Textbox 115"/>
                        <wps:cNvSpPr txBox="1"/>
                        <wps:spPr>
                          <a:xfrm>
                            <a:off x="3047" y="947927"/>
                            <a:ext cx="1918970" cy="690880"/>
                          </a:xfrm>
                          <a:prstGeom prst="rect">
                            <a:avLst/>
                          </a:prstGeom>
                          <a:solidFill>
                            <a:srgbClr val="DBEDF4"/>
                          </a:solidFill>
                        </wps:spPr>
                        <wps:txbx>
                          <w:txbxContent>
                            <w:p w14:paraId="18FE785C" w14:textId="77777777" w:rsidR="003F3708" w:rsidRDefault="005D069D">
                              <w:pPr>
                                <w:spacing w:before="58"/>
                                <w:ind w:left="105" w:right="106"/>
                                <w:jc w:val="center"/>
                                <w:rPr>
                                  <w:b/>
                                  <w:color w:val="000000"/>
                                  <w:sz w:val="43"/>
                                </w:rPr>
                              </w:pPr>
                              <w:r>
                                <w:rPr>
                                  <w:b/>
                                  <w:color w:val="005294"/>
                                  <w:spacing w:val="-2"/>
                                  <w:sz w:val="43"/>
                                </w:rPr>
                                <w:t>$50.8m</w:t>
                              </w:r>
                            </w:p>
                            <w:p w14:paraId="755C2F45" w14:textId="77777777" w:rsidR="003F3708" w:rsidRDefault="005D069D">
                              <w:pPr>
                                <w:spacing w:before="35" w:line="259" w:lineRule="auto"/>
                                <w:ind w:left="105" w:right="99"/>
                                <w:jc w:val="center"/>
                                <w:rPr>
                                  <w:color w:val="000000"/>
                                  <w:sz w:val="17"/>
                                </w:rPr>
                              </w:pPr>
                              <w:r>
                                <w:rPr>
                                  <w:color w:val="000000"/>
                                  <w:sz w:val="17"/>
                                </w:rPr>
                                <w:t>Roads,</w:t>
                              </w:r>
                              <w:r>
                                <w:rPr>
                                  <w:color w:val="000000"/>
                                  <w:spacing w:val="-3"/>
                                  <w:sz w:val="17"/>
                                </w:rPr>
                                <w:t xml:space="preserve"> </w:t>
                              </w:r>
                              <w:r>
                                <w:rPr>
                                  <w:color w:val="000000"/>
                                  <w:sz w:val="17"/>
                                </w:rPr>
                                <w:t>paths,</w:t>
                              </w:r>
                              <w:r>
                                <w:rPr>
                                  <w:color w:val="000000"/>
                                  <w:spacing w:val="-1"/>
                                  <w:sz w:val="17"/>
                                </w:rPr>
                                <w:t xml:space="preserve"> </w:t>
                              </w:r>
                              <w:r>
                                <w:rPr>
                                  <w:color w:val="000000"/>
                                  <w:sz w:val="17"/>
                                </w:rPr>
                                <w:t>kerb</w:t>
                              </w:r>
                              <w:r>
                                <w:rPr>
                                  <w:color w:val="000000"/>
                                  <w:spacing w:val="-4"/>
                                  <w:sz w:val="17"/>
                                </w:rPr>
                                <w:t xml:space="preserve"> </w:t>
                              </w:r>
                              <w:r>
                                <w:rPr>
                                  <w:color w:val="000000"/>
                                  <w:sz w:val="17"/>
                                </w:rPr>
                                <w:t>and</w:t>
                              </w:r>
                              <w:r>
                                <w:rPr>
                                  <w:color w:val="000000"/>
                                  <w:spacing w:val="-2"/>
                                  <w:sz w:val="17"/>
                                </w:rPr>
                                <w:t xml:space="preserve"> </w:t>
                              </w:r>
                              <w:r>
                                <w:rPr>
                                  <w:color w:val="000000"/>
                                  <w:sz w:val="17"/>
                                </w:rPr>
                                <w:t>channel</w:t>
                              </w:r>
                              <w:r>
                                <w:rPr>
                                  <w:color w:val="000000"/>
                                  <w:spacing w:val="-1"/>
                                  <w:sz w:val="17"/>
                                </w:rPr>
                                <w:t xml:space="preserve"> </w:t>
                              </w:r>
                              <w:r>
                                <w:rPr>
                                  <w:color w:val="000000"/>
                                  <w:sz w:val="17"/>
                                </w:rPr>
                                <w:t>and</w:t>
                              </w:r>
                              <w:r>
                                <w:rPr>
                                  <w:color w:val="000000"/>
                                  <w:spacing w:val="40"/>
                                  <w:sz w:val="17"/>
                                </w:rPr>
                                <w:t xml:space="preserve"> </w:t>
                              </w:r>
                              <w:r>
                                <w:rPr>
                                  <w:color w:val="000000"/>
                                  <w:spacing w:val="-2"/>
                                  <w:sz w:val="17"/>
                                </w:rPr>
                                <w:t>drains</w:t>
                              </w:r>
                            </w:p>
                          </w:txbxContent>
                        </wps:txbx>
                        <wps:bodyPr wrap="square" lIns="0" tIns="0" rIns="0" bIns="0" rtlCol="0">
                          <a:noAutofit/>
                        </wps:bodyPr>
                      </wps:wsp>
                    </wpg:wgp>
                  </a:graphicData>
                </a:graphic>
              </wp:anchor>
            </w:drawing>
          </mc:Choice>
          <mc:Fallback>
            <w:pict>
              <v:group w14:anchorId="54301CB8" id="Group 113" o:spid="_x0000_s1118" style="position:absolute;left:0;text-align:left;margin-left:221.3pt;margin-top:23.75pt;width:151.45pt;height:129pt;z-index:15739392;mso-wrap-distance-left:0;mso-wrap-distance-right:0;mso-position-horizontal-relative:page;mso-position-vertical-relative:text" coordsize="19234,16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">
                <v:shape id="Image 114" o:spid="_x0000_s1119" type="#_x0000_t75" style="position:absolute;width:19232;height:9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">
                  <v:imagedata r:id="rId46" o:title=""/>
                </v:shape>
                <v:shape id="Textbox 115" o:spid="_x0000_s1120" type="#_x0000_t202" style="position:absolute;left:30;top:9479;width:19190;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" fillcolor="#dbedf4" stroked="f">
                  <v:textbox inset="0,0,0,0">
                    <w:txbxContent>
                      <w:p w14:paraId="18FE785C" w14:textId="77777777" w:rsidR="003F3708" w:rsidRDefault="005D069D">
                        <w:pPr>
                          <w:spacing w:before="58"/>
                          <w:ind w:left="105" w:right="106"/>
                          <w:jc w:val="center"/>
                          <w:rPr>
                            <w:b/>
                            <w:color w:val="000000"/>
                            <w:sz w:val="43"/>
                          </w:rPr>
                        </w:pPr>
                        <w:r>
                          <w:rPr>
                            <w:b/>
                            <w:color w:val="005294"/>
                            <w:spacing w:val="-2"/>
                            <w:sz w:val="43"/>
                          </w:rPr>
                          <w:t>$50.8m</w:t>
                        </w:r>
                      </w:p>
                      <w:p w14:paraId="755C2F45" w14:textId="77777777" w:rsidR="003F3708" w:rsidRDefault="005D069D">
                        <w:pPr>
                          <w:spacing w:before="35" w:line="259" w:lineRule="auto"/>
                          <w:ind w:left="105" w:right="99"/>
                          <w:jc w:val="center"/>
                          <w:rPr>
                            <w:color w:val="000000"/>
                            <w:sz w:val="17"/>
                          </w:rPr>
                        </w:pPr>
                        <w:r>
                          <w:rPr>
                            <w:color w:val="000000"/>
                            <w:sz w:val="17"/>
                          </w:rPr>
                          <w:t>Roads,</w:t>
                        </w:r>
                        <w:r>
                          <w:rPr>
                            <w:color w:val="000000"/>
                            <w:spacing w:val="-3"/>
                            <w:sz w:val="17"/>
                          </w:rPr>
                          <w:t xml:space="preserve"> </w:t>
                        </w:r>
                        <w:r>
                          <w:rPr>
                            <w:color w:val="000000"/>
                            <w:sz w:val="17"/>
                          </w:rPr>
                          <w:t>paths,</w:t>
                        </w:r>
                        <w:r>
                          <w:rPr>
                            <w:color w:val="000000"/>
                            <w:spacing w:val="-1"/>
                            <w:sz w:val="17"/>
                          </w:rPr>
                          <w:t xml:space="preserve"> </w:t>
                        </w:r>
                        <w:r>
                          <w:rPr>
                            <w:color w:val="000000"/>
                            <w:sz w:val="17"/>
                          </w:rPr>
                          <w:t>kerb</w:t>
                        </w:r>
                        <w:r>
                          <w:rPr>
                            <w:color w:val="000000"/>
                            <w:spacing w:val="-4"/>
                            <w:sz w:val="17"/>
                          </w:rPr>
                          <w:t xml:space="preserve"> </w:t>
                        </w:r>
                        <w:r>
                          <w:rPr>
                            <w:color w:val="000000"/>
                            <w:sz w:val="17"/>
                          </w:rPr>
                          <w:t>and</w:t>
                        </w:r>
                        <w:r>
                          <w:rPr>
                            <w:color w:val="000000"/>
                            <w:spacing w:val="-2"/>
                            <w:sz w:val="17"/>
                          </w:rPr>
                          <w:t xml:space="preserve"> </w:t>
                        </w:r>
                        <w:r>
                          <w:rPr>
                            <w:color w:val="000000"/>
                            <w:sz w:val="17"/>
                          </w:rPr>
                          <w:t>channel</w:t>
                        </w:r>
                        <w:r>
                          <w:rPr>
                            <w:color w:val="000000"/>
                            <w:spacing w:val="-1"/>
                            <w:sz w:val="17"/>
                          </w:rPr>
                          <w:t xml:space="preserve"> </w:t>
                        </w:r>
                        <w:r>
                          <w:rPr>
                            <w:color w:val="000000"/>
                            <w:sz w:val="17"/>
                          </w:rPr>
                          <w:t>and</w:t>
                        </w:r>
                        <w:r>
                          <w:rPr>
                            <w:color w:val="000000"/>
                            <w:spacing w:val="40"/>
                            <w:sz w:val="17"/>
                          </w:rPr>
                          <w:t xml:space="preserve"> </w:t>
                        </w:r>
                        <w:r>
                          <w:rPr>
                            <w:color w:val="000000"/>
                            <w:spacing w:val="-2"/>
                            <w:sz w:val="17"/>
                          </w:rPr>
                          <w:t>drains</w:t>
                        </w:r>
                      </w:p>
                    </w:txbxContent>
                  </v:textbox>
                </v:shape>
                <w10:wrap anchorx="page"/>
              </v:group>
            </w:pict>
          </mc:Fallback>
        </mc:AlternateContent>
      </w:r>
      <w:r>
        <w:rPr>
          <w:noProof/>
        </w:rPr>
        <w:drawing>
          <wp:anchor distT="0" distB="0" distL="0" distR="0" simplePos="0" relativeHeight="15739904" behindDoc="0" locked="0" layoutInCell="1" allowOverlap="1" wp14:anchorId="7A19D136" wp14:editId="4B7BF516">
            <wp:simplePos x="0" y="0"/>
            <wp:positionH relativeFrom="page">
              <wp:posOffset>4872228</wp:posOffset>
            </wp:positionH>
            <wp:positionV relativeFrom="paragraph">
              <wp:posOffset>307441</wp:posOffset>
            </wp:positionV>
            <wp:extent cx="1916046" cy="957262"/>
            <wp:effectExtent l="0" t="0" r="0" b="0"/>
            <wp:wrapNone/>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47" cstate="print"/>
                    <a:stretch>
                      <a:fillRect/>
                    </a:stretch>
                  </pic:blipFill>
                  <pic:spPr>
                    <a:xfrm>
                      <a:off x="0" y="0"/>
                      <a:ext cx="1916046" cy="957262"/>
                    </a:xfrm>
                    <a:prstGeom prst="rect">
                      <a:avLst/>
                    </a:prstGeom>
                  </pic:spPr>
                </pic:pic>
              </a:graphicData>
            </a:graphic>
          </wp:anchor>
        </w:drawing>
      </w:r>
      <w:r>
        <w:rPr>
          <w:noProof/>
        </w:rPr>
        <mc:AlternateContent>
          <mc:Choice Requires="wps">
            <w:drawing>
              <wp:anchor distT="0" distB="0" distL="0" distR="0" simplePos="0" relativeHeight="15741440" behindDoc="0" locked="0" layoutInCell="1" allowOverlap="1" wp14:anchorId="6D761931" wp14:editId="66B16296">
                <wp:simplePos x="0" y="0"/>
                <wp:positionH relativeFrom="page">
                  <wp:posOffset>4872228</wp:posOffset>
                </wp:positionH>
                <wp:positionV relativeFrom="paragraph">
                  <wp:posOffset>1266037</wp:posOffset>
                </wp:positionV>
                <wp:extent cx="1918970" cy="67373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8970" cy="673735"/>
                        </a:xfrm>
                        <a:prstGeom prst="rect">
                          <a:avLst/>
                        </a:prstGeom>
                        <a:solidFill>
                          <a:srgbClr val="DBEDF4"/>
                        </a:solidFill>
                      </wps:spPr>
                      <wps:txbx>
                        <w:txbxContent>
                          <w:p w14:paraId="2CFA5D20" w14:textId="77777777" w:rsidR="003F3708" w:rsidRDefault="005D069D">
                            <w:pPr>
                              <w:spacing w:before="80"/>
                              <w:ind w:left="832"/>
                              <w:rPr>
                                <w:b/>
                                <w:color w:val="000000"/>
                                <w:sz w:val="43"/>
                              </w:rPr>
                            </w:pPr>
                            <w:r>
                              <w:rPr>
                                <w:b/>
                                <w:color w:val="005294"/>
                                <w:spacing w:val="-2"/>
                                <w:sz w:val="43"/>
                              </w:rPr>
                              <w:t>$46.4m</w:t>
                            </w:r>
                          </w:p>
                          <w:p w14:paraId="1BD35B49" w14:textId="77777777" w:rsidR="003F3708" w:rsidRDefault="005D069D">
                            <w:pPr>
                              <w:pStyle w:val="BodyText"/>
                              <w:spacing w:before="157"/>
                              <w:ind w:left="909"/>
                              <w:rPr>
                                <w:rFonts w:ascii="Calibri"/>
                                <w:color w:val="000000"/>
                              </w:rPr>
                            </w:pPr>
                            <w:r>
                              <w:rPr>
                                <w:rFonts w:ascii="Calibri"/>
                                <w:color w:val="000000"/>
                              </w:rPr>
                              <w:t xml:space="preserve">Land </w:t>
                            </w:r>
                            <w:r>
                              <w:rPr>
                                <w:rFonts w:ascii="Calibri"/>
                                <w:color w:val="000000"/>
                                <w:spacing w:val="-2"/>
                              </w:rPr>
                              <w:t>acquisitions</w:t>
                            </w:r>
                          </w:p>
                        </w:txbxContent>
                      </wps:txbx>
                      <wps:bodyPr wrap="square" lIns="0" tIns="0" rIns="0" bIns="0" rtlCol="0">
                        <a:noAutofit/>
                      </wps:bodyPr>
                    </wps:wsp>
                  </a:graphicData>
                </a:graphic>
              </wp:anchor>
            </w:drawing>
          </mc:Choice>
          <mc:Fallback>
            <w:pict>
              <v:shape w14:anchorId="6D761931" id="Textbox 117" o:spid="_x0000_s1121" type="#_x0000_t202" style="position:absolute;left:0;text-align:left;margin-left:383.65pt;margin-top:99.7pt;width:151.1pt;height:53.05pt;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" fillcolor="#dbedf4" stroked="f">
                <v:textbox inset="0,0,0,0">
                  <w:txbxContent>
                    <w:p w14:paraId="2CFA5D20" w14:textId="77777777" w:rsidR="003F3708" w:rsidRDefault="005D069D">
                      <w:pPr>
                        <w:spacing w:before="80"/>
                        <w:ind w:left="832"/>
                        <w:rPr>
                          <w:b/>
                          <w:color w:val="000000"/>
                          <w:sz w:val="43"/>
                        </w:rPr>
                      </w:pPr>
                      <w:r>
                        <w:rPr>
                          <w:b/>
                          <w:color w:val="005294"/>
                          <w:spacing w:val="-2"/>
                          <w:sz w:val="43"/>
                        </w:rPr>
                        <w:t>$46.4m</w:t>
                      </w:r>
                    </w:p>
                    <w:p w14:paraId="1BD35B49" w14:textId="77777777" w:rsidR="003F3708" w:rsidRDefault="005D069D">
                      <w:pPr>
                        <w:pStyle w:val="BodyText"/>
                        <w:spacing w:before="157"/>
                        <w:ind w:left="909"/>
                        <w:rPr>
                          <w:rFonts w:ascii="Calibri"/>
                          <w:color w:val="000000"/>
                        </w:rPr>
                      </w:pPr>
                      <w:r>
                        <w:rPr>
                          <w:rFonts w:ascii="Calibri"/>
                          <w:color w:val="000000"/>
                        </w:rPr>
                        <w:t xml:space="preserve">Land </w:t>
                      </w:r>
                      <w:r>
                        <w:rPr>
                          <w:rFonts w:ascii="Calibri"/>
                          <w:color w:val="000000"/>
                          <w:spacing w:val="-2"/>
                        </w:rPr>
                        <w:t>acquisitions</w:t>
                      </w:r>
                    </w:p>
                  </w:txbxContent>
                </v:textbox>
                <w10:wrap anchorx="page"/>
              </v:shape>
            </w:pict>
          </mc:Fallback>
        </mc:AlternateContent>
      </w:r>
      <w:r>
        <w:rPr>
          <w:w w:val="105"/>
        </w:rPr>
        <w:t>6(b)</w:t>
      </w:r>
      <w:r>
        <w:rPr>
          <w:spacing w:val="-9"/>
          <w:w w:val="105"/>
        </w:rPr>
        <w:t xml:space="preserve"> </w:t>
      </w:r>
      <w:r>
        <w:rPr>
          <w:w w:val="105"/>
        </w:rPr>
        <w:t>Capital</w:t>
      </w:r>
      <w:r>
        <w:rPr>
          <w:spacing w:val="-8"/>
          <w:w w:val="105"/>
        </w:rPr>
        <w:t xml:space="preserve"> </w:t>
      </w:r>
      <w:r>
        <w:rPr>
          <w:w w:val="105"/>
        </w:rPr>
        <w:t>Expenditure</w:t>
      </w:r>
      <w:r>
        <w:rPr>
          <w:spacing w:val="-10"/>
          <w:w w:val="105"/>
        </w:rPr>
        <w:t xml:space="preserve"> </w:t>
      </w:r>
      <w:r>
        <w:rPr>
          <w:w w:val="105"/>
        </w:rPr>
        <w:t>by</w:t>
      </w:r>
      <w:r>
        <w:rPr>
          <w:spacing w:val="-11"/>
          <w:w w:val="105"/>
        </w:rPr>
        <w:t xml:space="preserve"> </w:t>
      </w:r>
      <w:r>
        <w:rPr>
          <w:spacing w:val="-2"/>
          <w:w w:val="105"/>
        </w:rPr>
        <w:t>Category</w:t>
      </w:r>
    </w:p>
    <w:p w14:paraId="30DBBECB" w14:textId="77777777" w:rsidR="003F3708" w:rsidRDefault="003F3708">
      <w:pPr>
        <w:pStyle w:val="BodyText"/>
        <w:rPr>
          <w:b/>
          <w:sz w:val="20"/>
        </w:rPr>
      </w:pPr>
    </w:p>
    <w:p w14:paraId="7933381A" w14:textId="77777777" w:rsidR="003F3708" w:rsidRDefault="003F3708">
      <w:pPr>
        <w:pStyle w:val="BodyText"/>
        <w:rPr>
          <w:b/>
          <w:sz w:val="20"/>
        </w:rPr>
      </w:pPr>
    </w:p>
    <w:p w14:paraId="3CFC2CCA" w14:textId="77777777" w:rsidR="003F3708" w:rsidRDefault="003F3708">
      <w:pPr>
        <w:pStyle w:val="BodyText"/>
        <w:rPr>
          <w:b/>
          <w:sz w:val="20"/>
        </w:rPr>
      </w:pPr>
    </w:p>
    <w:p w14:paraId="314F183A" w14:textId="77777777" w:rsidR="003F3708" w:rsidRDefault="003F3708">
      <w:pPr>
        <w:pStyle w:val="BodyText"/>
        <w:rPr>
          <w:b/>
          <w:sz w:val="20"/>
        </w:rPr>
      </w:pPr>
    </w:p>
    <w:p w14:paraId="4261308D" w14:textId="77777777" w:rsidR="003F3708" w:rsidRDefault="003F3708">
      <w:pPr>
        <w:pStyle w:val="BodyText"/>
        <w:rPr>
          <w:b/>
          <w:sz w:val="20"/>
        </w:rPr>
      </w:pPr>
    </w:p>
    <w:p w14:paraId="25907601" w14:textId="77777777" w:rsidR="003F3708" w:rsidRDefault="003F3708">
      <w:pPr>
        <w:pStyle w:val="BodyText"/>
        <w:rPr>
          <w:b/>
          <w:sz w:val="20"/>
        </w:rPr>
      </w:pPr>
    </w:p>
    <w:p w14:paraId="320BC39B" w14:textId="77777777" w:rsidR="003F3708" w:rsidRDefault="003F3708">
      <w:pPr>
        <w:pStyle w:val="BodyText"/>
        <w:rPr>
          <w:b/>
          <w:sz w:val="20"/>
        </w:rPr>
      </w:pPr>
    </w:p>
    <w:p w14:paraId="085BD07A" w14:textId="77777777" w:rsidR="003F3708" w:rsidRDefault="003F3708">
      <w:pPr>
        <w:pStyle w:val="BodyText"/>
        <w:rPr>
          <w:b/>
          <w:sz w:val="20"/>
        </w:rPr>
      </w:pPr>
    </w:p>
    <w:p w14:paraId="45599084" w14:textId="77777777" w:rsidR="003F3708" w:rsidRDefault="003F3708">
      <w:pPr>
        <w:pStyle w:val="BodyText"/>
        <w:rPr>
          <w:b/>
          <w:sz w:val="20"/>
        </w:rPr>
      </w:pPr>
    </w:p>
    <w:p w14:paraId="1809FAA3" w14:textId="77777777" w:rsidR="003F3708" w:rsidRDefault="003F3708">
      <w:pPr>
        <w:pStyle w:val="BodyText"/>
        <w:rPr>
          <w:b/>
          <w:sz w:val="20"/>
        </w:rPr>
      </w:pPr>
    </w:p>
    <w:p w14:paraId="51E0FB28" w14:textId="77777777" w:rsidR="003F3708" w:rsidRDefault="003F3708">
      <w:pPr>
        <w:pStyle w:val="BodyText"/>
        <w:rPr>
          <w:b/>
          <w:sz w:val="20"/>
        </w:rPr>
      </w:pPr>
    </w:p>
    <w:p w14:paraId="3F10135C" w14:textId="77777777" w:rsidR="003F3708" w:rsidRDefault="003F3708">
      <w:pPr>
        <w:pStyle w:val="BodyText"/>
        <w:rPr>
          <w:b/>
          <w:sz w:val="20"/>
        </w:rPr>
      </w:pPr>
    </w:p>
    <w:p w14:paraId="66C3847D" w14:textId="77777777" w:rsidR="003F3708" w:rsidRDefault="003F3708">
      <w:pPr>
        <w:pStyle w:val="BodyText"/>
        <w:rPr>
          <w:b/>
          <w:sz w:val="20"/>
        </w:rPr>
      </w:pPr>
    </w:p>
    <w:p w14:paraId="75BEA7F8" w14:textId="77777777" w:rsidR="003F3708" w:rsidRDefault="003F3708">
      <w:pPr>
        <w:pStyle w:val="BodyText"/>
        <w:rPr>
          <w:b/>
          <w:sz w:val="20"/>
        </w:rPr>
      </w:pPr>
    </w:p>
    <w:p w14:paraId="2E3EB8E6" w14:textId="77777777" w:rsidR="003F3708" w:rsidRDefault="003F3708">
      <w:pPr>
        <w:pStyle w:val="BodyText"/>
        <w:rPr>
          <w:b/>
          <w:sz w:val="20"/>
        </w:rPr>
      </w:pPr>
    </w:p>
    <w:p w14:paraId="3748274C" w14:textId="77777777" w:rsidR="003F3708" w:rsidRDefault="003F3708">
      <w:pPr>
        <w:pStyle w:val="BodyText"/>
        <w:rPr>
          <w:b/>
          <w:sz w:val="20"/>
        </w:rPr>
      </w:pPr>
    </w:p>
    <w:p w14:paraId="66185CFB" w14:textId="77777777" w:rsidR="003F3708" w:rsidRDefault="003F3708">
      <w:pPr>
        <w:pStyle w:val="BodyText"/>
        <w:rPr>
          <w:b/>
          <w:sz w:val="20"/>
        </w:rPr>
      </w:pPr>
    </w:p>
    <w:p w14:paraId="4FB4093C" w14:textId="77777777" w:rsidR="003F3708" w:rsidRDefault="003F3708">
      <w:pPr>
        <w:pStyle w:val="BodyText"/>
        <w:rPr>
          <w:b/>
          <w:sz w:val="20"/>
        </w:rPr>
      </w:pPr>
    </w:p>
    <w:p w14:paraId="48D32CE5" w14:textId="77777777" w:rsidR="003F3708" w:rsidRDefault="003F3708">
      <w:pPr>
        <w:pStyle w:val="BodyText"/>
        <w:rPr>
          <w:b/>
          <w:sz w:val="20"/>
        </w:rPr>
      </w:pPr>
    </w:p>
    <w:p w14:paraId="686E2ED2" w14:textId="77777777" w:rsidR="003F3708" w:rsidRDefault="003F3708">
      <w:pPr>
        <w:pStyle w:val="BodyText"/>
        <w:rPr>
          <w:b/>
          <w:sz w:val="20"/>
        </w:rPr>
      </w:pPr>
    </w:p>
    <w:p w14:paraId="66072220" w14:textId="77777777" w:rsidR="003F3708" w:rsidRDefault="003F3708">
      <w:pPr>
        <w:pStyle w:val="BodyText"/>
        <w:rPr>
          <w:b/>
          <w:sz w:val="20"/>
        </w:rPr>
      </w:pPr>
    </w:p>
    <w:p w14:paraId="3AB51EC9" w14:textId="77777777" w:rsidR="003F3708" w:rsidRDefault="003F3708">
      <w:pPr>
        <w:pStyle w:val="BodyText"/>
        <w:rPr>
          <w:b/>
          <w:sz w:val="20"/>
        </w:rPr>
      </w:pPr>
    </w:p>
    <w:p w14:paraId="516AD3D8" w14:textId="77777777" w:rsidR="003F3708" w:rsidRDefault="003F3708">
      <w:pPr>
        <w:pStyle w:val="BodyText"/>
        <w:rPr>
          <w:b/>
          <w:sz w:val="20"/>
        </w:rPr>
      </w:pPr>
    </w:p>
    <w:p w14:paraId="0A4DE29C" w14:textId="77777777" w:rsidR="003F3708" w:rsidRDefault="005D069D">
      <w:pPr>
        <w:pStyle w:val="BodyText"/>
        <w:spacing w:before="211"/>
        <w:rPr>
          <w:b/>
          <w:sz w:val="20"/>
        </w:rPr>
      </w:pPr>
      <w:r>
        <w:rPr>
          <w:noProof/>
        </w:rPr>
        <mc:AlternateContent>
          <mc:Choice Requires="wpg">
            <w:drawing>
              <wp:anchor distT="0" distB="0" distL="0" distR="0" simplePos="0" relativeHeight="487596544" behindDoc="1" locked="0" layoutInCell="1" allowOverlap="1" wp14:anchorId="3E200303" wp14:editId="6D2060DB">
                <wp:simplePos x="0" y="0"/>
                <wp:positionH relativeFrom="page">
                  <wp:posOffset>716280</wp:posOffset>
                </wp:positionH>
                <wp:positionV relativeFrom="paragraph">
                  <wp:posOffset>295262</wp:posOffset>
                </wp:positionV>
                <wp:extent cx="1920239" cy="1632585"/>
                <wp:effectExtent l="0" t="0" r="0" b="0"/>
                <wp:wrapTopAndBottom/>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0239" cy="1632585"/>
                          <a:chOff x="0" y="0"/>
                          <a:chExt cx="1920239" cy="1632585"/>
                        </a:xfrm>
                      </wpg:grpSpPr>
                      <pic:pic xmlns:pic="http://schemas.openxmlformats.org/drawingml/2006/picture">
                        <pic:nvPicPr>
                          <pic:cNvPr id="119" name="Image 119"/>
                          <pic:cNvPicPr/>
                        </pic:nvPicPr>
                        <pic:blipFill>
                          <a:blip r:embed="rId48" cstate="print"/>
                          <a:stretch>
                            <a:fillRect/>
                          </a:stretch>
                        </pic:blipFill>
                        <pic:spPr>
                          <a:xfrm>
                            <a:off x="0" y="0"/>
                            <a:ext cx="1920239" cy="943356"/>
                          </a:xfrm>
                          <a:prstGeom prst="rect">
                            <a:avLst/>
                          </a:prstGeom>
                        </pic:spPr>
                      </pic:pic>
                      <wps:wsp>
                        <wps:cNvPr id="120" name="Textbox 120"/>
                        <wps:cNvSpPr txBox="1"/>
                        <wps:spPr>
                          <a:xfrm>
                            <a:off x="0" y="943355"/>
                            <a:ext cx="1920239" cy="688975"/>
                          </a:xfrm>
                          <a:prstGeom prst="rect">
                            <a:avLst/>
                          </a:prstGeom>
                          <a:solidFill>
                            <a:srgbClr val="DBEDF4"/>
                          </a:solidFill>
                        </wps:spPr>
                        <wps:txbx>
                          <w:txbxContent>
                            <w:p w14:paraId="3EC33F4C" w14:textId="77777777" w:rsidR="003F3708" w:rsidRDefault="005D069D">
                              <w:pPr>
                                <w:spacing w:line="459" w:lineRule="exact"/>
                                <w:ind w:left="3" w:right="3"/>
                                <w:jc w:val="center"/>
                                <w:rPr>
                                  <w:b/>
                                  <w:color w:val="000000"/>
                                  <w:sz w:val="43"/>
                                </w:rPr>
                              </w:pPr>
                              <w:r>
                                <w:rPr>
                                  <w:b/>
                                  <w:color w:val="005294"/>
                                  <w:spacing w:val="-2"/>
                                  <w:sz w:val="43"/>
                                </w:rPr>
                                <w:t>$17.7m</w:t>
                              </w:r>
                            </w:p>
                            <w:p w14:paraId="63602804" w14:textId="77777777" w:rsidR="003F3708" w:rsidRDefault="005D069D">
                              <w:pPr>
                                <w:spacing w:before="157"/>
                                <w:ind w:left="3" w:right="3"/>
                                <w:jc w:val="center"/>
                                <w:rPr>
                                  <w:color w:val="000000"/>
                                  <w:sz w:val="17"/>
                                </w:rPr>
                              </w:pPr>
                              <w:r>
                                <w:rPr>
                                  <w:color w:val="000000"/>
                                  <w:spacing w:val="-2"/>
                                  <w:sz w:val="17"/>
                                </w:rPr>
                                <w:t>Other</w:t>
                              </w:r>
                            </w:p>
                          </w:txbxContent>
                        </wps:txbx>
                        <wps:bodyPr wrap="square" lIns="0" tIns="0" rIns="0" bIns="0" rtlCol="0">
                          <a:noAutofit/>
                        </wps:bodyPr>
                      </wps:wsp>
                    </wpg:wgp>
                  </a:graphicData>
                </a:graphic>
              </wp:anchor>
            </w:drawing>
          </mc:Choice>
          <mc:Fallback>
            <w:pict>
              <v:group w14:anchorId="3E200303" id="Group 118" o:spid="_x0000_s1122" style="position:absolute;margin-left:56.4pt;margin-top:23.25pt;width:151.2pt;height:128.55pt;z-index:-15719936;mso-wrap-distance-left:0;mso-wrap-distance-right:0;mso-position-horizontal-relative:page;mso-position-vertical-relative:text" coordsize="19202,16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">
                <v:shape id="Image 119" o:spid="_x0000_s1123" type="#_x0000_t75" style="position:absolute;width:19202;height:9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">
                  <v:imagedata r:id="rId49" o:title=""/>
                </v:shape>
                <v:shape id="Textbox 120" o:spid="_x0000_s1124" type="#_x0000_t202" style="position:absolute;top:9433;width:19202;height:6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" fillcolor="#dbedf4" stroked="f">
                  <v:textbox inset="0,0,0,0">
                    <w:txbxContent>
                      <w:p w14:paraId="3EC33F4C" w14:textId="77777777" w:rsidR="003F3708" w:rsidRDefault="005D069D">
                        <w:pPr>
                          <w:spacing w:line="459" w:lineRule="exact"/>
                          <w:ind w:left="3" w:right="3"/>
                          <w:jc w:val="center"/>
                          <w:rPr>
                            <w:b/>
                            <w:color w:val="000000"/>
                            <w:sz w:val="43"/>
                          </w:rPr>
                        </w:pPr>
                        <w:r>
                          <w:rPr>
                            <w:b/>
                            <w:color w:val="005294"/>
                            <w:spacing w:val="-2"/>
                            <w:sz w:val="43"/>
                          </w:rPr>
                          <w:t>$17.7m</w:t>
                        </w:r>
                      </w:p>
                      <w:p w14:paraId="63602804" w14:textId="77777777" w:rsidR="003F3708" w:rsidRDefault="005D069D">
                        <w:pPr>
                          <w:spacing w:before="157"/>
                          <w:ind w:left="3" w:right="3"/>
                          <w:jc w:val="center"/>
                          <w:rPr>
                            <w:color w:val="000000"/>
                            <w:sz w:val="17"/>
                          </w:rPr>
                        </w:pPr>
                        <w:r>
                          <w:rPr>
                            <w:color w:val="000000"/>
                            <w:spacing w:val="-2"/>
                            <w:sz w:val="17"/>
                          </w:rPr>
                          <w:t>Other</w:t>
                        </w:r>
                      </w:p>
                    </w:txbxContent>
                  </v:textbox>
                </v:shape>
                <w10:wrap type="topAndBottom" anchorx="page"/>
              </v:group>
            </w:pict>
          </mc:Fallback>
        </mc:AlternateContent>
      </w:r>
    </w:p>
    <w:p w14:paraId="68FB25AE" w14:textId="77777777" w:rsidR="003F3708" w:rsidRDefault="003F3708">
      <w:pPr>
        <w:rPr>
          <w:sz w:val="20"/>
        </w:rPr>
        <w:sectPr w:rsidR="003F3708">
          <w:type w:val="continuous"/>
          <w:pgSz w:w="11910" w:h="16840"/>
          <w:pgMar w:top="1940" w:right="320" w:bottom="0" w:left="500" w:header="0" w:footer="654" w:gutter="0"/>
          <w:cols w:space="720"/>
        </w:sectPr>
      </w:pPr>
    </w:p>
    <w:p w14:paraId="05E16818" w14:textId="77777777" w:rsidR="003F3708" w:rsidRDefault="005D069D">
      <w:pPr>
        <w:spacing w:before="77"/>
        <w:ind w:left="611"/>
        <w:rPr>
          <w:rFonts w:ascii="Arial"/>
          <w:b/>
          <w:sz w:val="18"/>
        </w:rPr>
      </w:pPr>
      <w:r>
        <w:rPr>
          <w:rFonts w:ascii="Arial"/>
          <w:b/>
          <w:w w:val="105"/>
          <w:sz w:val="18"/>
        </w:rPr>
        <w:lastRenderedPageBreak/>
        <w:t>6(c)</w:t>
      </w:r>
      <w:r>
        <w:rPr>
          <w:rFonts w:ascii="Arial"/>
          <w:b/>
          <w:spacing w:val="-7"/>
          <w:w w:val="105"/>
          <w:sz w:val="18"/>
        </w:rPr>
        <w:t xml:space="preserve"> </w:t>
      </w:r>
      <w:r>
        <w:rPr>
          <w:rFonts w:ascii="Arial"/>
          <w:b/>
          <w:w w:val="105"/>
          <w:sz w:val="18"/>
        </w:rPr>
        <w:t>Capital</w:t>
      </w:r>
      <w:r>
        <w:rPr>
          <w:rFonts w:ascii="Arial"/>
          <w:b/>
          <w:spacing w:val="-5"/>
          <w:w w:val="105"/>
          <w:sz w:val="18"/>
        </w:rPr>
        <w:t xml:space="preserve"> </w:t>
      </w:r>
      <w:r>
        <w:rPr>
          <w:rFonts w:ascii="Arial"/>
          <w:b/>
          <w:w w:val="105"/>
          <w:sz w:val="18"/>
        </w:rPr>
        <w:t>Spend</w:t>
      </w:r>
      <w:r>
        <w:rPr>
          <w:rFonts w:ascii="Arial"/>
          <w:b/>
          <w:spacing w:val="-8"/>
          <w:w w:val="105"/>
          <w:sz w:val="18"/>
        </w:rPr>
        <w:t xml:space="preserve"> </w:t>
      </w:r>
      <w:r>
        <w:rPr>
          <w:rFonts w:ascii="Arial"/>
          <w:b/>
          <w:w w:val="105"/>
          <w:sz w:val="18"/>
        </w:rPr>
        <w:t>by</w:t>
      </w:r>
      <w:r>
        <w:rPr>
          <w:rFonts w:ascii="Arial"/>
          <w:b/>
          <w:spacing w:val="-10"/>
          <w:w w:val="105"/>
          <w:sz w:val="18"/>
        </w:rPr>
        <w:t xml:space="preserve"> </w:t>
      </w:r>
      <w:r>
        <w:rPr>
          <w:rFonts w:ascii="Arial"/>
          <w:b/>
          <w:spacing w:val="-2"/>
          <w:w w:val="105"/>
          <w:sz w:val="18"/>
        </w:rPr>
        <w:t>Classification</w:t>
      </w:r>
    </w:p>
    <w:p w14:paraId="33631911" w14:textId="77777777" w:rsidR="003F3708" w:rsidRDefault="003F3708">
      <w:pPr>
        <w:pStyle w:val="BodyText"/>
        <w:spacing w:before="188"/>
        <w:rPr>
          <w:b/>
          <w:sz w:val="18"/>
        </w:rPr>
      </w:pPr>
    </w:p>
    <w:p w14:paraId="7BC56B6D" w14:textId="77777777" w:rsidR="003F3708" w:rsidRDefault="005D069D">
      <w:pPr>
        <w:pStyle w:val="BodyText"/>
        <w:ind w:left="608"/>
      </w:pPr>
      <w:r>
        <w:t>The graph</w:t>
      </w:r>
      <w:r>
        <w:rPr>
          <w:spacing w:val="1"/>
        </w:rPr>
        <w:t xml:space="preserve"> </w:t>
      </w:r>
      <w:r>
        <w:t>below</w:t>
      </w:r>
      <w:r>
        <w:rPr>
          <w:spacing w:val="-2"/>
        </w:rPr>
        <w:t xml:space="preserve"> </w:t>
      </w:r>
      <w:r>
        <w:t>highlights</w:t>
      </w:r>
      <w:r>
        <w:rPr>
          <w:spacing w:val="1"/>
        </w:rPr>
        <w:t xml:space="preserve"> </w:t>
      </w:r>
      <w:r>
        <w:t>the</w:t>
      </w:r>
      <w:r>
        <w:rPr>
          <w:spacing w:val="1"/>
        </w:rPr>
        <w:t xml:space="preserve"> </w:t>
      </w:r>
      <w:r>
        <w:t>ratio of</w:t>
      </w:r>
      <w:r>
        <w:rPr>
          <w:spacing w:val="3"/>
        </w:rPr>
        <w:t xml:space="preserve"> </w:t>
      </w:r>
      <w:r>
        <w:t>renewal and</w:t>
      </w:r>
      <w:r>
        <w:rPr>
          <w:spacing w:val="1"/>
        </w:rPr>
        <w:t xml:space="preserve"> </w:t>
      </w:r>
      <w:r>
        <w:t>upgrade</w:t>
      </w:r>
      <w:r>
        <w:rPr>
          <w:spacing w:val="1"/>
        </w:rPr>
        <w:t xml:space="preserve"> </w:t>
      </w:r>
      <w:r>
        <w:t>expenditure</w:t>
      </w:r>
      <w:r>
        <w:rPr>
          <w:spacing w:val="-1"/>
        </w:rPr>
        <w:t xml:space="preserve"> </w:t>
      </w:r>
      <w:r>
        <w:t>to</w:t>
      </w:r>
      <w:r>
        <w:rPr>
          <w:spacing w:val="1"/>
        </w:rPr>
        <w:t xml:space="preserve"> </w:t>
      </w:r>
      <w:r>
        <w:rPr>
          <w:spacing w:val="-2"/>
        </w:rPr>
        <w:t>depreciation.</w:t>
      </w:r>
    </w:p>
    <w:p w14:paraId="5FB73506" w14:textId="77777777" w:rsidR="003F3708" w:rsidRDefault="003F3708">
      <w:pPr>
        <w:pStyle w:val="BodyText"/>
        <w:spacing w:before="15"/>
      </w:pPr>
    </w:p>
    <w:p w14:paraId="127A0DE9" w14:textId="77777777" w:rsidR="003F3708" w:rsidRDefault="005D069D">
      <w:pPr>
        <w:pStyle w:val="BodyText"/>
        <w:spacing w:line="261" w:lineRule="auto"/>
        <w:ind w:left="608" w:right="799"/>
        <w:jc w:val="both"/>
      </w:pPr>
      <w:r>
        <w:t>The percentage of renewal / upgrade capital expenditure is a long-term indicator of how well the City is maintaining its current asset base. The trend indicates the City is allocating further resources to renewal / upgrade capital expenditure during the projected period.</w:t>
      </w:r>
    </w:p>
    <w:p w14:paraId="6F74583E" w14:textId="77777777" w:rsidR="003F3708" w:rsidRDefault="005D069D">
      <w:pPr>
        <w:pStyle w:val="BodyText"/>
        <w:spacing w:before="170" w:line="261" w:lineRule="auto"/>
        <w:ind w:left="608" w:right="799"/>
        <w:jc w:val="both"/>
      </w:pPr>
      <w:r>
        <w:t>A</w:t>
      </w:r>
      <w:r>
        <w:rPr>
          <w:spacing w:val="40"/>
        </w:rPr>
        <w:t xml:space="preserve"> </w:t>
      </w:r>
      <w:r>
        <w:t>key</w:t>
      </w:r>
      <w:r>
        <w:rPr>
          <w:spacing w:val="40"/>
        </w:rPr>
        <w:t xml:space="preserve"> </w:t>
      </w:r>
      <w:r>
        <w:t>driver</w:t>
      </w:r>
      <w:r>
        <w:rPr>
          <w:spacing w:val="40"/>
        </w:rPr>
        <w:t xml:space="preserve"> </w:t>
      </w:r>
      <w:r>
        <w:t>of</w:t>
      </w:r>
      <w:r>
        <w:rPr>
          <w:spacing w:val="40"/>
        </w:rPr>
        <w:t xml:space="preserve"> </w:t>
      </w:r>
      <w:r>
        <w:t>the</w:t>
      </w:r>
      <w:r>
        <w:rPr>
          <w:spacing w:val="40"/>
        </w:rPr>
        <w:t xml:space="preserve"> </w:t>
      </w:r>
      <w:r>
        <w:t>investment</w:t>
      </w:r>
      <w:r>
        <w:rPr>
          <w:spacing w:val="40"/>
        </w:rPr>
        <w:t xml:space="preserve"> </w:t>
      </w:r>
      <w:r>
        <w:t>in</w:t>
      </w:r>
      <w:r>
        <w:rPr>
          <w:spacing w:val="40"/>
        </w:rPr>
        <w:t xml:space="preserve"> </w:t>
      </w:r>
      <w:r>
        <w:t>new</w:t>
      </w:r>
      <w:r>
        <w:rPr>
          <w:spacing w:val="40"/>
        </w:rPr>
        <w:t xml:space="preserve"> </w:t>
      </w:r>
      <w:r>
        <w:t>infrastructure</w:t>
      </w:r>
      <w:r>
        <w:rPr>
          <w:spacing w:val="40"/>
        </w:rPr>
        <w:t xml:space="preserve"> </w:t>
      </w:r>
      <w:r>
        <w:t>is</w:t>
      </w:r>
      <w:r>
        <w:rPr>
          <w:spacing w:val="40"/>
        </w:rPr>
        <w:t xml:space="preserve"> </w:t>
      </w:r>
      <w:r>
        <w:t>growth</w:t>
      </w:r>
      <w:r>
        <w:rPr>
          <w:spacing w:val="40"/>
        </w:rPr>
        <w:t xml:space="preserve"> </w:t>
      </w:r>
      <w:r>
        <w:t>across</w:t>
      </w:r>
      <w:r>
        <w:rPr>
          <w:spacing w:val="40"/>
        </w:rPr>
        <w:t xml:space="preserve"> </w:t>
      </w:r>
      <w:r>
        <w:t>the</w:t>
      </w:r>
      <w:r>
        <w:rPr>
          <w:spacing w:val="40"/>
        </w:rPr>
        <w:t xml:space="preserve"> </w:t>
      </w:r>
      <w:r>
        <w:t>municipality</w:t>
      </w:r>
      <w:r>
        <w:rPr>
          <w:spacing w:val="40"/>
        </w:rPr>
        <w:t xml:space="preserve"> </w:t>
      </w:r>
      <w:r>
        <w:t>and</w:t>
      </w:r>
      <w:r>
        <w:rPr>
          <w:spacing w:val="40"/>
        </w:rPr>
        <w:t xml:space="preserve"> </w:t>
      </w:r>
      <w:r>
        <w:t>the</w:t>
      </w:r>
      <w:r>
        <w:rPr>
          <w:spacing w:val="40"/>
        </w:rPr>
        <w:t xml:space="preserve"> </w:t>
      </w:r>
      <w:r>
        <w:t>Armstrong</w:t>
      </w:r>
      <w:r>
        <w:rPr>
          <w:spacing w:val="40"/>
        </w:rPr>
        <w:t xml:space="preserve"> </w:t>
      </w:r>
      <w:r>
        <w:t>Creek</w:t>
      </w:r>
      <w:r>
        <w:rPr>
          <w:spacing w:val="40"/>
        </w:rPr>
        <w:t xml:space="preserve"> </w:t>
      </w:r>
      <w:r>
        <w:t>Land Acquisition Program.</w:t>
      </w:r>
    </w:p>
    <w:p w14:paraId="5D6A2FFE" w14:textId="77777777" w:rsidR="003F3708" w:rsidRDefault="003F3708">
      <w:pPr>
        <w:pStyle w:val="BodyText"/>
        <w:rPr>
          <w:sz w:val="14"/>
        </w:rPr>
      </w:pPr>
    </w:p>
    <w:p w14:paraId="4DC00BA6" w14:textId="77777777" w:rsidR="003F3708" w:rsidRDefault="003F3708">
      <w:pPr>
        <w:pStyle w:val="BodyText"/>
        <w:spacing w:before="139"/>
        <w:rPr>
          <w:sz w:val="14"/>
        </w:rPr>
      </w:pPr>
    </w:p>
    <w:p w14:paraId="5B8BBA1E" w14:textId="77777777" w:rsidR="003F3708" w:rsidRDefault="005D069D">
      <w:pPr>
        <w:ind w:left="4110"/>
        <w:rPr>
          <w:rFonts w:ascii="Arial"/>
          <w:sz w:val="14"/>
        </w:rPr>
      </w:pPr>
      <w:r>
        <w:rPr>
          <w:noProof/>
          <w:position w:val="1"/>
        </w:rPr>
        <w:drawing>
          <wp:inline distT="0" distB="0" distL="0" distR="0" wp14:anchorId="0E309870" wp14:editId="7954C34C">
            <wp:extent cx="190500" cy="45720"/>
            <wp:effectExtent l="0" t="0" r="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50" cstate="print"/>
                    <a:stretch>
                      <a:fillRect/>
                    </a:stretch>
                  </pic:blipFill>
                  <pic:spPr>
                    <a:xfrm>
                      <a:off x="0" y="0"/>
                      <a:ext cx="190500" cy="45720"/>
                    </a:xfrm>
                    <a:prstGeom prst="rect">
                      <a:avLst/>
                    </a:prstGeom>
                  </pic:spPr>
                </pic:pic>
              </a:graphicData>
            </a:graphic>
          </wp:inline>
        </w:drawing>
      </w:r>
      <w:r>
        <w:rPr>
          <w:rFonts w:ascii="Times New Roman"/>
          <w:spacing w:val="-19"/>
          <w:sz w:val="20"/>
        </w:rPr>
        <w:t xml:space="preserve"> </w:t>
      </w:r>
      <w:r>
        <w:rPr>
          <w:rFonts w:ascii="Arial"/>
          <w:sz w:val="14"/>
        </w:rPr>
        <w:t>Renewal</w:t>
      </w:r>
      <w:r>
        <w:rPr>
          <w:rFonts w:ascii="Arial"/>
          <w:spacing w:val="73"/>
          <w:w w:val="150"/>
          <w:sz w:val="14"/>
        </w:rPr>
        <w:t xml:space="preserve"> </w:t>
      </w:r>
      <w:r>
        <w:rPr>
          <w:rFonts w:ascii="Arial"/>
          <w:noProof/>
          <w:spacing w:val="19"/>
          <w:position w:val="1"/>
          <w:sz w:val="14"/>
        </w:rPr>
        <w:drawing>
          <wp:inline distT="0" distB="0" distL="0" distR="0" wp14:anchorId="43D526CE" wp14:editId="633E91C3">
            <wp:extent cx="190500" cy="45720"/>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51" cstate="print"/>
                    <a:stretch>
                      <a:fillRect/>
                    </a:stretch>
                  </pic:blipFill>
                  <pic:spPr>
                    <a:xfrm>
                      <a:off x="0" y="0"/>
                      <a:ext cx="190500" cy="45720"/>
                    </a:xfrm>
                    <a:prstGeom prst="rect">
                      <a:avLst/>
                    </a:prstGeom>
                  </pic:spPr>
                </pic:pic>
              </a:graphicData>
            </a:graphic>
          </wp:inline>
        </w:drawing>
      </w:r>
      <w:r>
        <w:rPr>
          <w:rFonts w:ascii="Times New Roman"/>
          <w:spacing w:val="-21"/>
          <w:sz w:val="14"/>
        </w:rPr>
        <w:t xml:space="preserve"> </w:t>
      </w:r>
      <w:r>
        <w:rPr>
          <w:rFonts w:ascii="Arial"/>
          <w:sz w:val="14"/>
        </w:rPr>
        <w:t>Upgrade</w:t>
      </w:r>
      <w:r>
        <w:rPr>
          <w:rFonts w:ascii="Arial"/>
          <w:spacing w:val="75"/>
          <w:w w:val="150"/>
          <w:sz w:val="14"/>
        </w:rPr>
        <w:t xml:space="preserve"> </w:t>
      </w:r>
      <w:r>
        <w:rPr>
          <w:rFonts w:ascii="Arial"/>
          <w:noProof/>
          <w:spacing w:val="-20"/>
          <w:position w:val="1"/>
          <w:sz w:val="14"/>
        </w:rPr>
        <w:drawing>
          <wp:inline distT="0" distB="0" distL="0" distR="0" wp14:anchorId="726AD960" wp14:editId="08223B87">
            <wp:extent cx="188975" cy="45720"/>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52" cstate="print"/>
                    <a:stretch>
                      <a:fillRect/>
                    </a:stretch>
                  </pic:blipFill>
                  <pic:spPr>
                    <a:xfrm>
                      <a:off x="0" y="0"/>
                      <a:ext cx="188975" cy="45720"/>
                    </a:xfrm>
                    <a:prstGeom prst="rect">
                      <a:avLst/>
                    </a:prstGeom>
                  </pic:spPr>
                </pic:pic>
              </a:graphicData>
            </a:graphic>
          </wp:inline>
        </w:drawing>
      </w:r>
      <w:r>
        <w:rPr>
          <w:rFonts w:ascii="Times New Roman"/>
          <w:spacing w:val="17"/>
          <w:sz w:val="14"/>
        </w:rPr>
        <w:t xml:space="preserve"> </w:t>
      </w:r>
      <w:r>
        <w:rPr>
          <w:rFonts w:ascii="Arial"/>
          <w:sz w:val="14"/>
        </w:rPr>
        <w:t>New</w:t>
      </w:r>
      <w:r>
        <w:rPr>
          <w:rFonts w:ascii="Arial"/>
          <w:spacing w:val="76"/>
          <w:w w:val="150"/>
          <w:sz w:val="14"/>
        </w:rPr>
        <w:t xml:space="preserve"> </w:t>
      </w:r>
      <w:r>
        <w:rPr>
          <w:rFonts w:ascii="Arial"/>
          <w:noProof/>
          <w:spacing w:val="-19"/>
          <w:sz w:val="14"/>
        </w:rPr>
        <w:drawing>
          <wp:inline distT="0" distB="0" distL="0" distR="0" wp14:anchorId="24526311" wp14:editId="07AF3F6C">
            <wp:extent cx="188975" cy="57911"/>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53" cstate="print"/>
                    <a:stretch>
                      <a:fillRect/>
                    </a:stretch>
                  </pic:blipFill>
                  <pic:spPr>
                    <a:xfrm>
                      <a:off x="0" y="0"/>
                      <a:ext cx="188975" cy="57911"/>
                    </a:xfrm>
                    <a:prstGeom prst="rect">
                      <a:avLst/>
                    </a:prstGeom>
                  </pic:spPr>
                </pic:pic>
              </a:graphicData>
            </a:graphic>
          </wp:inline>
        </w:drawing>
      </w:r>
      <w:r>
        <w:rPr>
          <w:rFonts w:ascii="Times New Roman"/>
          <w:spacing w:val="16"/>
          <w:sz w:val="14"/>
        </w:rPr>
        <w:t xml:space="preserve"> </w:t>
      </w:r>
      <w:r>
        <w:rPr>
          <w:rFonts w:ascii="Arial"/>
          <w:sz w:val="14"/>
        </w:rPr>
        <w:t>Depreciation</w:t>
      </w:r>
    </w:p>
    <w:p w14:paraId="1A6FF06F" w14:textId="77777777" w:rsidR="003F3708" w:rsidRDefault="003F3708">
      <w:pPr>
        <w:pStyle w:val="BodyText"/>
        <w:spacing w:before="17"/>
        <w:rPr>
          <w:sz w:val="13"/>
        </w:rPr>
      </w:pPr>
    </w:p>
    <w:p w14:paraId="53679C81" w14:textId="77777777" w:rsidR="003F3708" w:rsidRDefault="005D069D">
      <w:pPr>
        <w:ind w:left="851"/>
        <w:rPr>
          <w:rFonts w:ascii="Arial"/>
          <w:sz w:val="13"/>
        </w:rPr>
      </w:pPr>
      <w:r>
        <w:rPr>
          <w:noProof/>
        </w:rPr>
        <w:drawing>
          <wp:anchor distT="0" distB="0" distL="0" distR="0" simplePos="0" relativeHeight="15742976" behindDoc="0" locked="0" layoutInCell="1" allowOverlap="1" wp14:anchorId="6920C735" wp14:editId="29872634">
            <wp:simplePos x="0" y="0"/>
            <wp:positionH relativeFrom="page">
              <wp:posOffset>1243583</wp:posOffset>
            </wp:positionH>
            <wp:positionV relativeFrom="paragraph">
              <wp:posOffset>46251</wp:posOffset>
            </wp:positionV>
            <wp:extent cx="5605272" cy="2051304"/>
            <wp:effectExtent l="0" t="0" r="0" b="0"/>
            <wp:wrapNone/>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54" cstate="print"/>
                    <a:stretch>
                      <a:fillRect/>
                    </a:stretch>
                  </pic:blipFill>
                  <pic:spPr>
                    <a:xfrm>
                      <a:off x="0" y="0"/>
                      <a:ext cx="5605272" cy="2051304"/>
                    </a:xfrm>
                    <a:prstGeom prst="rect">
                      <a:avLst/>
                    </a:prstGeom>
                  </pic:spPr>
                </pic:pic>
              </a:graphicData>
            </a:graphic>
          </wp:anchor>
        </w:drawing>
      </w:r>
      <w:r>
        <w:rPr>
          <w:rFonts w:ascii="Arial"/>
          <w:spacing w:val="-2"/>
          <w:sz w:val="13"/>
        </w:rPr>
        <w:t>$250.0m</w:t>
      </w:r>
    </w:p>
    <w:p w14:paraId="48EBD3F5" w14:textId="77777777" w:rsidR="003F3708" w:rsidRDefault="003F3708">
      <w:pPr>
        <w:pStyle w:val="BodyText"/>
        <w:rPr>
          <w:sz w:val="13"/>
        </w:rPr>
      </w:pPr>
    </w:p>
    <w:p w14:paraId="1A2F48B4" w14:textId="77777777" w:rsidR="003F3708" w:rsidRDefault="003F3708">
      <w:pPr>
        <w:pStyle w:val="BodyText"/>
        <w:rPr>
          <w:sz w:val="13"/>
        </w:rPr>
      </w:pPr>
    </w:p>
    <w:p w14:paraId="2304EE0B" w14:textId="77777777" w:rsidR="003F3708" w:rsidRDefault="003F3708">
      <w:pPr>
        <w:pStyle w:val="BodyText"/>
        <w:spacing w:before="38"/>
        <w:rPr>
          <w:sz w:val="13"/>
        </w:rPr>
      </w:pPr>
    </w:p>
    <w:p w14:paraId="0F2CEEDF" w14:textId="77777777" w:rsidR="003F3708" w:rsidRDefault="005D069D">
      <w:pPr>
        <w:ind w:left="851"/>
        <w:rPr>
          <w:rFonts w:ascii="Arial"/>
          <w:sz w:val="13"/>
        </w:rPr>
      </w:pPr>
      <w:r>
        <w:rPr>
          <w:rFonts w:ascii="Arial"/>
          <w:spacing w:val="-2"/>
          <w:sz w:val="13"/>
        </w:rPr>
        <w:t>$200.0m</w:t>
      </w:r>
    </w:p>
    <w:p w14:paraId="49D49071" w14:textId="77777777" w:rsidR="003F3708" w:rsidRDefault="003F3708">
      <w:pPr>
        <w:pStyle w:val="BodyText"/>
        <w:rPr>
          <w:sz w:val="13"/>
        </w:rPr>
      </w:pPr>
    </w:p>
    <w:p w14:paraId="7AB61810" w14:textId="77777777" w:rsidR="003F3708" w:rsidRDefault="003F3708">
      <w:pPr>
        <w:pStyle w:val="BodyText"/>
        <w:rPr>
          <w:sz w:val="13"/>
        </w:rPr>
      </w:pPr>
    </w:p>
    <w:p w14:paraId="36C615EC" w14:textId="77777777" w:rsidR="003F3708" w:rsidRDefault="003F3708">
      <w:pPr>
        <w:pStyle w:val="BodyText"/>
        <w:spacing w:before="40"/>
        <w:rPr>
          <w:sz w:val="13"/>
        </w:rPr>
      </w:pPr>
    </w:p>
    <w:p w14:paraId="6843DF2A" w14:textId="77777777" w:rsidR="003F3708" w:rsidRDefault="005D069D">
      <w:pPr>
        <w:ind w:left="851"/>
        <w:rPr>
          <w:rFonts w:ascii="Arial"/>
          <w:sz w:val="13"/>
        </w:rPr>
      </w:pPr>
      <w:r>
        <w:rPr>
          <w:rFonts w:ascii="Arial"/>
          <w:spacing w:val="-2"/>
          <w:sz w:val="13"/>
        </w:rPr>
        <w:t>$150.0m</w:t>
      </w:r>
    </w:p>
    <w:p w14:paraId="0ED545B2" w14:textId="77777777" w:rsidR="003F3708" w:rsidRDefault="003F3708">
      <w:pPr>
        <w:pStyle w:val="BodyText"/>
        <w:rPr>
          <w:sz w:val="13"/>
        </w:rPr>
      </w:pPr>
    </w:p>
    <w:p w14:paraId="26DF85AC" w14:textId="77777777" w:rsidR="003F3708" w:rsidRDefault="003F3708">
      <w:pPr>
        <w:pStyle w:val="BodyText"/>
        <w:rPr>
          <w:sz w:val="13"/>
        </w:rPr>
      </w:pPr>
    </w:p>
    <w:p w14:paraId="6817E050" w14:textId="77777777" w:rsidR="003F3708" w:rsidRDefault="003F3708">
      <w:pPr>
        <w:pStyle w:val="BodyText"/>
        <w:spacing w:before="38"/>
        <w:rPr>
          <w:sz w:val="13"/>
        </w:rPr>
      </w:pPr>
    </w:p>
    <w:p w14:paraId="77054C2E" w14:textId="77777777" w:rsidR="003F3708" w:rsidRDefault="005D069D">
      <w:pPr>
        <w:ind w:left="851"/>
        <w:rPr>
          <w:rFonts w:ascii="Arial"/>
          <w:sz w:val="13"/>
        </w:rPr>
      </w:pPr>
      <w:r>
        <w:rPr>
          <w:rFonts w:ascii="Arial"/>
          <w:spacing w:val="-2"/>
          <w:sz w:val="13"/>
        </w:rPr>
        <w:t>$100.0m</w:t>
      </w:r>
    </w:p>
    <w:p w14:paraId="214868DD" w14:textId="77777777" w:rsidR="003F3708" w:rsidRDefault="003F3708">
      <w:pPr>
        <w:pStyle w:val="BodyText"/>
        <w:rPr>
          <w:sz w:val="13"/>
        </w:rPr>
      </w:pPr>
    </w:p>
    <w:p w14:paraId="71EBAC57" w14:textId="77777777" w:rsidR="003F3708" w:rsidRDefault="003F3708">
      <w:pPr>
        <w:pStyle w:val="BodyText"/>
        <w:rPr>
          <w:sz w:val="13"/>
        </w:rPr>
      </w:pPr>
    </w:p>
    <w:p w14:paraId="793F7F70" w14:textId="77777777" w:rsidR="003F3708" w:rsidRDefault="003F3708">
      <w:pPr>
        <w:pStyle w:val="BodyText"/>
        <w:spacing w:before="37"/>
        <w:rPr>
          <w:sz w:val="13"/>
        </w:rPr>
      </w:pPr>
    </w:p>
    <w:p w14:paraId="1408D304" w14:textId="77777777" w:rsidR="003F3708" w:rsidRDefault="005D069D">
      <w:pPr>
        <w:ind w:left="923"/>
        <w:rPr>
          <w:rFonts w:ascii="Arial"/>
          <w:sz w:val="13"/>
        </w:rPr>
      </w:pPr>
      <w:r>
        <w:rPr>
          <w:rFonts w:ascii="Arial"/>
          <w:spacing w:val="-2"/>
          <w:sz w:val="13"/>
        </w:rPr>
        <w:t>$50.0m</w:t>
      </w:r>
    </w:p>
    <w:p w14:paraId="31940683" w14:textId="77777777" w:rsidR="003F3708" w:rsidRDefault="003F3708">
      <w:pPr>
        <w:pStyle w:val="BodyText"/>
        <w:spacing w:before="164"/>
        <w:rPr>
          <w:sz w:val="20"/>
        </w:rPr>
      </w:pPr>
    </w:p>
    <w:p w14:paraId="16CAA310" w14:textId="77777777" w:rsidR="003F3708" w:rsidRDefault="003F3708">
      <w:pPr>
        <w:rPr>
          <w:sz w:val="20"/>
        </w:rPr>
        <w:sectPr w:rsidR="003F3708">
          <w:pgSz w:w="11910" w:h="16840"/>
          <w:pgMar w:top="1420" w:right="320" w:bottom="840" w:left="500" w:header="0" w:footer="654" w:gutter="0"/>
          <w:cols w:space="720"/>
        </w:sectPr>
      </w:pPr>
    </w:p>
    <w:p w14:paraId="76DE5D9F" w14:textId="77777777" w:rsidR="003F3708" w:rsidRDefault="005D069D">
      <w:pPr>
        <w:spacing w:before="95"/>
        <w:ind w:left="158"/>
        <w:jc w:val="center"/>
        <w:rPr>
          <w:rFonts w:ascii="Arial"/>
          <w:sz w:val="13"/>
        </w:rPr>
      </w:pPr>
      <w:r>
        <w:rPr>
          <w:rFonts w:ascii="Arial"/>
          <w:spacing w:val="-10"/>
          <w:sz w:val="13"/>
        </w:rPr>
        <w:t>-</w:t>
      </w:r>
    </w:p>
    <w:p w14:paraId="4BBAA189" w14:textId="77777777" w:rsidR="003F3708" w:rsidRDefault="005D069D">
      <w:pPr>
        <w:spacing w:before="4" w:line="148" w:lineRule="exact"/>
        <w:ind w:left="1887"/>
        <w:jc w:val="center"/>
        <w:rPr>
          <w:rFonts w:ascii="Arial"/>
          <w:sz w:val="13"/>
        </w:rPr>
      </w:pPr>
      <w:r>
        <w:rPr>
          <w:rFonts w:ascii="Arial"/>
          <w:spacing w:val="-2"/>
          <w:sz w:val="13"/>
        </w:rPr>
        <w:t>2021-</w:t>
      </w:r>
      <w:r>
        <w:rPr>
          <w:rFonts w:ascii="Arial"/>
          <w:spacing w:val="-5"/>
          <w:sz w:val="13"/>
        </w:rPr>
        <w:t>22</w:t>
      </w:r>
    </w:p>
    <w:p w14:paraId="51D3D983" w14:textId="77777777" w:rsidR="003F3708" w:rsidRDefault="005D069D">
      <w:pPr>
        <w:spacing w:line="148" w:lineRule="exact"/>
        <w:ind w:left="1889"/>
        <w:jc w:val="center"/>
        <w:rPr>
          <w:rFonts w:ascii="Arial"/>
          <w:sz w:val="13"/>
        </w:rPr>
      </w:pPr>
      <w:r>
        <w:rPr>
          <w:rFonts w:ascii="Arial"/>
          <w:spacing w:val="-2"/>
          <w:sz w:val="13"/>
        </w:rPr>
        <w:t>Actual</w:t>
      </w:r>
    </w:p>
    <w:p w14:paraId="474C6123" w14:textId="77777777" w:rsidR="003F3708" w:rsidRDefault="005D069D">
      <w:pPr>
        <w:spacing w:before="99"/>
        <w:rPr>
          <w:rFonts w:ascii="Arial"/>
          <w:sz w:val="13"/>
        </w:rPr>
      </w:pPr>
      <w:r>
        <w:br w:type="column"/>
      </w:r>
    </w:p>
    <w:p w14:paraId="583760CB" w14:textId="77777777" w:rsidR="003F3708" w:rsidRDefault="005D069D">
      <w:pPr>
        <w:spacing w:line="148" w:lineRule="exact"/>
        <w:ind w:left="742"/>
        <w:rPr>
          <w:rFonts w:ascii="Arial"/>
          <w:sz w:val="13"/>
        </w:rPr>
      </w:pPr>
      <w:r>
        <w:rPr>
          <w:rFonts w:ascii="Arial"/>
          <w:spacing w:val="-2"/>
          <w:sz w:val="13"/>
        </w:rPr>
        <w:t>2022-</w:t>
      </w:r>
      <w:r>
        <w:rPr>
          <w:rFonts w:ascii="Arial"/>
          <w:spacing w:val="-5"/>
          <w:sz w:val="13"/>
        </w:rPr>
        <w:t>23</w:t>
      </w:r>
    </w:p>
    <w:p w14:paraId="5F8926DB" w14:textId="77777777" w:rsidR="003F3708" w:rsidRDefault="005D069D">
      <w:pPr>
        <w:spacing w:line="148" w:lineRule="exact"/>
        <w:ind w:left="800"/>
        <w:rPr>
          <w:rFonts w:ascii="Arial"/>
          <w:sz w:val="13"/>
        </w:rPr>
      </w:pPr>
      <w:r>
        <w:rPr>
          <w:rFonts w:ascii="Arial"/>
          <w:spacing w:val="-2"/>
          <w:sz w:val="13"/>
        </w:rPr>
        <w:t>Actual</w:t>
      </w:r>
    </w:p>
    <w:p w14:paraId="2BA49AF8" w14:textId="77777777" w:rsidR="003F3708" w:rsidRDefault="005D069D">
      <w:pPr>
        <w:spacing w:before="99"/>
        <w:rPr>
          <w:rFonts w:ascii="Arial"/>
          <w:sz w:val="13"/>
        </w:rPr>
      </w:pPr>
      <w:r>
        <w:br w:type="column"/>
      </w:r>
    </w:p>
    <w:p w14:paraId="64D9D5C9" w14:textId="77777777" w:rsidR="003F3708" w:rsidRDefault="005D069D">
      <w:pPr>
        <w:spacing w:line="148" w:lineRule="exact"/>
        <w:ind w:left="742"/>
        <w:rPr>
          <w:rFonts w:ascii="Arial"/>
          <w:sz w:val="13"/>
        </w:rPr>
      </w:pPr>
      <w:r>
        <w:rPr>
          <w:rFonts w:ascii="Arial"/>
          <w:spacing w:val="-2"/>
          <w:sz w:val="13"/>
        </w:rPr>
        <w:t>2023-</w:t>
      </w:r>
      <w:r>
        <w:rPr>
          <w:rFonts w:ascii="Arial"/>
          <w:spacing w:val="-5"/>
          <w:sz w:val="13"/>
        </w:rPr>
        <w:t>24</w:t>
      </w:r>
    </w:p>
    <w:p w14:paraId="13EB7AFB" w14:textId="77777777" w:rsidR="003F3708" w:rsidRDefault="005D069D">
      <w:pPr>
        <w:spacing w:line="148" w:lineRule="exact"/>
        <w:ind w:left="728"/>
        <w:rPr>
          <w:rFonts w:ascii="Arial"/>
          <w:sz w:val="13"/>
        </w:rPr>
      </w:pPr>
      <w:r>
        <w:rPr>
          <w:rFonts w:ascii="Arial"/>
          <w:spacing w:val="-2"/>
          <w:sz w:val="13"/>
        </w:rPr>
        <w:t>Forecast</w:t>
      </w:r>
    </w:p>
    <w:p w14:paraId="4BD9A56E" w14:textId="77777777" w:rsidR="003F3708" w:rsidRDefault="005D069D">
      <w:pPr>
        <w:spacing w:before="99"/>
        <w:rPr>
          <w:rFonts w:ascii="Arial"/>
          <w:sz w:val="13"/>
        </w:rPr>
      </w:pPr>
      <w:r>
        <w:br w:type="column"/>
      </w:r>
    </w:p>
    <w:p w14:paraId="77AC5A47" w14:textId="77777777" w:rsidR="003F3708" w:rsidRDefault="005D069D">
      <w:pPr>
        <w:spacing w:line="148" w:lineRule="exact"/>
        <w:ind w:left="728"/>
        <w:rPr>
          <w:rFonts w:ascii="Arial"/>
          <w:sz w:val="13"/>
        </w:rPr>
      </w:pPr>
      <w:r>
        <w:rPr>
          <w:rFonts w:ascii="Arial"/>
          <w:spacing w:val="-2"/>
          <w:sz w:val="13"/>
        </w:rPr>
        <w:t>2024-</w:t>
      </w:r>
      <w:r>
        <w:rPr>
          <w:rFonts w:ascii="Arial"/>
          <w:spacing w:val="-5"/>
          <w:sz w:val="13"/>
        </w:rPr>
        <w:t>25</w:t>
      </w:r>
    </w:p>
    <w:p w14:paraId="2A105685" w14:textId="77777777" w:rsidR="003F3708" w:rsidRDefault="005D069D">
      <w:pPr>
        <w:spacing w:line="148" w:lineRule="exact"/>
        <w:ind w:left="759"/>
        <w:rPr>
          <w:rFonts w:ascii="Arial"/>
          <w:sz w:val="13"/>
        </w:rPr>
      </w:pPr>
      <w:r>
        <w:rPr>
          <w:rFonts w:ascii="Arial"/>
          <w:spacing w:val="-2"/>
          <w:sz w:val="13"/>
        </w:rPr>
        <w:t>Budget</w:t>
      </w:r>
    </w:p>
    <w:p w14:paraId="4FD4088D" w14:textId="77777777" w:rsidR="003F3708" w:rsidRDefault="005D069D">
      <w:pPr>
        <w:spacing w:before="99"/>
        <w:rPr>
          <w:rFonts w:ascii="Arial"/>
          <w:sz w:val="13"/>
        </w:rPr>
      </w:pPr>
      <w:r>
        <w:br w:type="column"/>
      </w:r>
    </w:p>
    <w:p w14:paraId="1458FA11" w14:textId="77777777" w:rsidR="003F3708" w:rsidRDefault="005D069D">
      <w:pPr>
        <w:spacing w:line="148" w:lineRule="exact"/>
        <w:ind w:left="740"/>
        <w:rPr>
          <w:rFonts w:ascii="Arial"/>
          <w:sz w:val="13"/>
        </w:rPr>
      </w:pPr>
      <w:r>
        <w:rPr>
          <w:rFonts w:ascii="Arial"/>
          <w:spacing w:val="-2"/>
          <w:sz w:val="13"/>
        </w:rPr>
        <w:t>2025-</w:t>
      </w:r>
      <w:r>
        <w:rPr>
          <w:rFonts w:ascii="Arial"/>
          <w:spacing w:val="-5"/>
          <w:sz w:val="13"/>
        </w:rPr>
        <w:t>26</w:t>
      </w:r>
    </w:p>
    <w:p w14:paraId="347E26C8" w14:textId="77777777" w:rsidR="003F3708" w:rsidRDefault="005D069D">
      <w:pPr>
        <w:spacing w:line="148" w:lineRule="exact"/>
        <w:ind w:left="692"/>
        <w:rPr>
          <w:rFonts w:ascii="Arial"/>
          <w:sz w:val="13"/>
        </w:rPr>
      </w:pPr>
      <w:r>
        <w:rPr>
          <w:rFonts w:ascii="Arial"/>
          <w:spacing w:val="-2"/>
          <w:sz w:val="13"/>
        </w:rPr>
        <w:t>Projection</w:t>
      </w:r>
    </w:p>
    <w:p w14:paraId="66A2A0DE" w14:textId="77777777" w:rsidR="003F3708" w:rsidRDefault="005D069D">
      <w:pPr>
        <w:spacing w:before="99"/>
        <w:rPr>
          <w:rFonts w:ascii="Arial"/>
          <w:sz w:val="13"/>
        </w:rPr>
      </w:pPr>
      <w:r>
        <w:br w:type="column"/>
      </w:r>
    </w:p>
    <w:p w14:paraId="0802592A" w14:textId="77777777" w:rsidR="003F3708" w:rsidRDefault="005D069D">
      <w:pPr>
        <w:spacing w:line="148" w:lineRule="exact"/>
        <w:ind w:left="689"/>
        <w:rPr>
          <w:rFonts w:ascii="Arial"/>
          <w:sz w:val="13"/>
        </w:rPr>
      </w:pPr>
      <w:r>
        <w:rPr>
          <w:rFonts w:ascii="Arial"/>
          <w:spacing w:val="-2"/>
          <w:sz w:val="13"/>
        </w:rPr>
        <w:t>2026-</w:t>
      </w:r>
      <w:r>
        <w:rPr>
          <w:rFonts w:ascii="Arial"/>
          <w:spacing w:val="-5"/>
          <w:sz w:val="13"/>
        </w:rPr>
        <w:t>27</w:t>
      </w:r>
    </w:p>
    <w:p w14:paraId="5D23650A" w14:textId="77777777" w:rsidR="003F3708" w:rsidRDefault="005D069D">
      <w:pPr>
        <w:spacing w:line="148" w:lineRule="exact"/>
        <w:ind w:left="639"/>
        <w:rPr>
          <w:rFonts w:ascii="Arial"/>
          <w:sz w:val="13"/>
        </w:rPr>
      </w:pPr>
      <w:r>
        <w:rPr>
          <w:rFonts w:ascii="Arial"/>
          <w:spacing w:val="-2"/>
          <w:sz w:val="13"/>
        </w:rPr>
        <w:t>Projection</w:t>
      </w:r>
    </w:p>
    <w:p w14:paraId="31E82718" w14:textId="77777777" w:rsidR="003F3708" w:rsidRDefault="005D069D">
      <w:pPr>
        <w:spacing w:before="99"/>
        <w:rPr>
          <w:rFonts w:ascii="Arial"/>
          <w:sz w:val="13"/>
        </w:rPr>
      </w:pPr>
      <w:r>
        <w:br w:type="column"/>
      </w:r>
    </w:p>
    <w:p w14:paraId="3230A43A" w14:textId="77777777" w:rsidR="003F3708" w:rsidRDefault="005D069D">
      <w:pPr>
        <w:spacing w:line="148" w:lineRule="exact"/>
        <w:ind w:left="692"/>
        <w:rPr>
          <w:rFonts w:ascii="Arial"/>
          <w:sz w:val="13"/>
        </w:rPr>
      </w:pPr>
      <w:r>
        <w:rPr>
          <w:rFonts w:ascii="Arial"/>
          <w:spacing w:val="-2"/>
          <w:sz w:val="13"/>
        </w:rPr>
        <w:t>2027-</w:t>
      </w:r>
      <w:r>
        <w:rPr>
          <w:rFonts w:ascii="Arial"/>
          <w:spacing w:val="-5"/>
          <w:sz w:val="13"/>
        </w:rPr>
        <w:t>28</w:t>
      </w:r>
    </w:p>
    <w:p w14:paraId="0F191D1D" w14:textId="77777777" w:rsidR="003F3708" w:rsidRDefault="005D069D">
      <w:pPr>
        <w:spacing w:line="148" w:lineRule="exact"/>
        <w:ind w:left="641"/>
        <w:rPr>
          <w:rFonts w:ascii="Arial"/>
          <w:sz w:val="13"/>
        </w:rPr>
      </w:pPr>
      <w:r>
        <w:rPr>
          <w:rFonts w:ascii="Arial"/>
          <w:spacing w:val="-2"/>
          <w:sz w:val="13"/>
        </w:rPr>
        <w:t>Projection</w:t>
      </w:r>
    </w:p>
    <w:p w14:paraId="517EA56B" w14:textId="77777777" w:rsidR="003F3708" w:rsidRDefault="003F3708">
      <w:pPr>
        <w:spacing w:line="148" w:lineRule="exact"/>
        <w:rPr>
          <w:rFonts w:ascii="Arial"/>
          <w:sz w:val="13"/>
        </w:rPr>
        <w:sectPr w:rsidR="003F3708">
          <w:type w:val="continuous"/>
          <w:pgSz w:w="11910" w:h="16840"/>
          <w:pgMar w:top="1940" w:right="320" w:bottom="0" w:left="500" w:header="0" w:footer="654" w:gutter="0"/>
          <w:cols w:num="7" w:space="720" w:equalWidth="0">
            <w:col w:w="2360" w:space="40"/>
            <w:col w:w="1215" w:space="39"/>
            <w:col w:w="1229" w:space="40"/>
            <w:col w:w="1201" w:space="39"/>
            <w:col w:w="1265" w:space="40"/>
            <w:col w:w="1213" w:space="40"/>
            <w:col w:w="2369"/>
          </w:cols>
        </w:sectPr>
      </w:pPr>
    </w:p>
    <w:p w14:paraId="029CE972" w14:textId="77777777" w:rsidR="003F3708" w:rsidRDefault="003F3708">
      <w:pPr>
        <w:pStyle w:val="BodyText"/>
        <w:spacing w:before="108"/>
        <w:rPr>
          <w:sz w:val="22"/>
        </w:rPr>
      </w:pPr>
    </w:p>
    <w:p w14:paraId="58B45949" w14:textId="77777777" w:rsidR="003F3708" w:rsidRDefault="005D069D">
      <w:pPr>
        <w:pStyle w:val="Heading3"/>
        <w:tabs>
          <w:tab w:val="left" w:pos="10319"/>
        </w:tabs>
        <w:spacing w:before="1"/>
        <w:ind w:left="584" w:firstLine="0"/>
      </w:pPr>
      <w:r>
        <w:rPr>
          <w:color w:val="000000"/>
          <w:spacing w:val="-1"/>
          <w:w w:val="99"/>
          <w:shd w:val="clear" w:color="auto" w:fill="F1F1F1"/>
        </w:rPr>
        <w:t>7</w:t>
      </w:r>
      <w:r>
        <w:rPr>
          <w:color w:val="000000"/>
          <w:w w:val="99"/>
          <w:shd w:val="clear" w:color="auto" w:fill="F1F1F1"/>
        </w:rPr>
        <w:t>.</w:t>
      </w:r>
      <w:r>
        <w:rPr>
          <w:color w:val="000000"/>
          <w:spacing w:val="-1"/>
          <w:shd w:val="clear" w:color="auto" w:fill="F1F1F1"/>
        </w:rPr>
        <w:t xml:space="preserve"> </w:t>
      </w:r>
      <w:r>
        <w:rPr>
          <w:color w:val="000000"/>
          <w:w w:val="99"/>
          <w:shd w:val="clear" w:color="auto" w:fill="F1F1F1"/>
        </w:rPr>
        <w:t>Net</w:t>
      </w:r>
      <w:r>
        <w:rPr>
          <w:color w:val="000000"/>
          <w:spacing w:val="-1"/>
          <w:shd w:val="clear" w:color="auto" w:fill="F1F1F1"/>
        </w:rPr>
        <w:t xml:space="preserve"> </w:t>
      </w:r>
      <w:r>
        <w:rPr>
          <w:color w:val="000000"/>
          <w:spacing w:val="-8"/>
          <w:w w:val="99"/>
          <w:shd w:val="clear" w:color="auto" w:fill="F1F1F1"/>
        </w:rPr>
        <w:t>A</w:t>
      </w:r>
      <w:r>
        <w:rPr>
          <w:color w:val="000000"/>
          <w:spacing w:val="-1"/>
          <w:w w:val="99"/>
          <w:shd w:val="clear" w:color="auto" w:fill="F1F1F1"/>
        </w:rPr>
        <w:t>s</w:t>
      </w:r>
      <w:r>
        <w:rPr>
          <w:color w:val="000000"/>
          <w:spacing w:val="3"/>
          <w:w w:val="99"/>
          <w:shd w:val="clear" w:color="auto" w:fill="F1F1F1"/>
        </w:rPr>
        <w:t>s</w:t>
      </w:r>
      <w:r>
        <w:rPr>
          <w:color w:val="000000"/>
          <w:spacing w:val="-1"/>
          <w:w w:val="99"/>
          <w:shd w:val="clear" w:color="auto" w:fill="F1F1F1"/>
        </w:rPr>
        <w:t>et</w:t>
      </w:r>
      <w:r>
        <w:rPr>
          <w:color w:val="000000"/>
          <w:w w:val="99"/>
          <w:shd w:val="clear" w:color="auto" w:fill="F1F1F1"/>
        </w:rPr>
        <w:t>s</w:t>
      </w:r>
      <w:r>
        <w:rPr>
          <w:color w:val="000000"/>
          <w:shd w:val="clear" w:color="auto" w:fill="F1F1F1"/>
        </w:rPr>
        <w:tab/>
      </w:r>
    </w:p>
    <w:p w14:paraId="19D21912" w14:textId="77777777" w:rsidR="003F3708" w:rsidRDefault="003F3708">
      <w:pPr>
        <w:pStyle w:val="BodyText"/>
        <w:spacing w:before="167"/>
        <w:rPr>
          <w:b/>
          <w:sz w:val="20"/>
        </w:rPr>
      </w:pPr>
    </w:p>
    <w:p w14:paraId="2C187FF6" w14:textId="77777777" w:rsidR="003F3708" w:rsidRDefault="003F3708">
      <w:pPr>
        <w:rPr>
          <w:sz w:val="20"/>
        </w:rPr>
        <w:sectPr w:rsidR="003F3708">
          <w:type w:val="continuous"/>
          <w:pgSz w:w="11910" w:h="16840"/>
          <w:pgMar w:top="1940" w:right="320" w:bottom="0" w:left="500" w:header="0" w:footer="654" w:gutter="0"/>
          <w:cols w:space="720"/>
        </w:sectPr>
      </w:pPr>
    </w:p>
    <w:p w14:paraId="42F1D197" w14:textId="77777777" w:rsidR="003F3708" w:rsidRDefault="005D069D">
      <w:pPr>
        <w:spacing w:before="95"/>
        <w:jc w:val="right"/>
        <w:rPr>
          <w:rFonts w:ascii="Arial"/>
          <w:sz w:val="13"/>
        </w:rPr>
      </w:pPr>
      <w:r>
        <w:rPr>
          <w:rFonts w:ascii="Arial"/>
          <w:spacing w:val="-2"/>
          <w:sz w:val="13"/>
        </w:rPr>
        <w:t>$7,500.0m</w:t>
      </w:r>
    </w:p>
    <w:p w14:paraId="520263CC" w14:textId="77777777" w:rsidR="003F3708" w:rsidRDefault="005D069D">
      <w:pPr>
        <w:spacing w:before="68"/>
        <w:jc w:val="right"/>
        <w:rPr>
          <w:rFonts w:ascii="Arial"/>
          <w:sz w:val="13"/>
        </w:rPr>
      </w:pPr>
      <w:r>
        <w:rPr>
          <w:rFonts w:ascii="Arial"/>
          <w:spacing w:val="-2"/>
          <w:sz w:val="13"/>
        </w:rPr>
        <w:t>$7,000.0m</w:t>
      </w:r>
    </w:p>
    <w:p w14:paraId="40BB7010" w14:textId="77777777" w:rsidR="003F3708" w:rsidRDefault="005D069D">
      <w:pPr>
        <w:spacing w:before="72"/>
        <w:jc w:val="right"/>
        <w:rPr>
          <w:rFonts w:ascii="Arial"/>
          <w:sz w:val="13"/>
        </w:rPr>
      </w:pPr>
      <w:r>
        <w:rPr>
          <w:rFonts w:ascii="Arial"/>
          <w:spacing w:val="-2"/>
          <w:sz w:val="13"/>
        </w:rPr>
        <w:t>$6,500.0m</w:t>
      </w:r>
    </w:p>
    <w:p w14:paraId="71C6DF50" w14:textId="77777777" w:rsidR="003F3708" w:rsidRDefault="005D069D">
      <w:pPr>
        <w:spacing w:before="68"/>
        <w:jc w:val="right"/>
        <w:rPr>
          <w:rFonts w:ascii="Arial"/>
          <w:sz w:val="13"/>
        </w:rPr>
      </w:pPr>
      <w:r>
        <w:rPr>
          <w:rFonts w:ascii="Arial"/>
          <w:spacing w:val="-2"/>
          <w:sz w:val="13"/>
        </w:rPr>
        <w:t>$6,000.0m</w:t>
      </w:r>
    </w:p>
    <w:p w14:paraId="75720788" w14:textId="77777777" w:rsidR="003F3708" w:rsidRDefault="005D069D">
      <w:pPr>
        <w:spacing w:before="72"/>
        <w:jc w:val="right"/>
        <w:rPr>
          <w:rFonts w:ascii="Arial"/>
          <w:sz w:val="13"/>
        </w:rPr>
      </w:pPr>
      <w:r>
        <w:rPr>
          <w:rFonts w:ascii="Arial"/>
          <w:spacing w:val="-2"/>
          <w:sz w:val="13"/>
        </w:rPr>
        <w:t>$5,500.0m</w:t>
      </w:r>
    </w:p>
    <w:p w14:paraId="3297D5D5" w14:textId="77777777" w:rsidR="003F3708" w:rsidRDefault="005D069D">
      <w:pPr>
        <w:spacing w:before="68"/>
        <w:jc w:val="right"/>
        <w:rPr>
          <w:rFonts w:ascii="Arial"/>
          <w:sz w:val="13"/>
        </w:rPr>
      </w:pPr>
      <w:r>
        <w:rPr>
          <w:rFonts w:ascii="Arial"/>
          <w:spacing w:val="-2"/>
          <w:sz w:val="13"/>
        </w:rPr>
        <w:t>$5,000.0m</w:t>
      </w:r>
    </w:p>
    <w:p w14:paraId="05F315BD" w14:textId="77777777" w:rsidR="003F3708" w:rsidRDefault="005D069D">
      <w:pPr>
        <w:spacing w:before="69"/>
        <w:jc w:val="right"/>
        <w:rPr>
          <w:rFonts w:ascii="Arial"/>
          <w:sz w:val="13"/>
        </w:rPr>
      </w:pPr>
      <w:r>
        <w:rPr>
          <w:rFonts w:ascii="Arial"/>
          <w:spacing w:val="-2"/>
          <w:sz w:val="13"/>
        </w:rPr>
        <w:t>$4,500.0m</w:t>
      </w:r>
    </w:p>
    <w:p w14:paraId="5995A077" w14:textId="77777777" w:rsidR="003F3708" w:rsidRDefault="005D069D">
      <w:pPr>
        <w:spacing w:before="72"/>
        <w:jc w:val="right"/>
        <w:rPr>
          <w:rFonts w:ascii="Arial"/>
          <w:sz w:val="13"/>
        </w:rPr>
      </w:pPr>
      <w:r>
        <w:rPr>
          <w:rFonts w:ascii="Arial"/>
          <w:spacing w:val="-2"/>
          <w:sz w:val="13"/>
        </w:rPr>
        <w:t>$4,000.0m</w:t>
      </w:r>
    </w:p>
    <w:p w14:paraId="5C39E6E5" w14:textId="77777777" w:rsidR="003F3708" w:rsidRDefault="005D069D">
      <w:pPr>
        <w:spacing w:before="68"/>
        <w:jc w:val="right"/>
        <w:rPr>
          <w:rFonts w:ascii="Arial"/>
          <w:sz w:val="13"/>
        </w:rPr>
      </w:pPr>
      <w:r>
        <w:rPr>
          <w:rFonts w:ascii="Arial"/>
          <w:spacing w:val="-2"/>
          <w:sz w:val="13"/>
        </w:rPr>
        <w:t>$3,500.0m</w:t>
      </w:r>
    </w:p>
    <w:p w14:paraId="345BCE16" w14:textId="77777777" w:rsidR="003F3708" w:rsidRDefault="005D069D">
      <w:pPr>
        <w:spacing w:before="71"/>
        <w:jc w:val="right"/>
        <w:rPr>
          <w:rFonts w:ascii="Arial"/>
          <w:sz w:val="13"/>
        </w:rPr>
      </w:pPr>
      <w:r>
        <w:rPr>
          <w:rFonts w:ascii="Arial"/>
          <w:spacing w:val="-2"/>
          <w:sz w:val="13"/>
        </w:rPr>
        <w:t>$3,000.0m</w:t>
      </w:r>
    </w:p>
    <w:p w14:paraId="40FDF53D" w14:textId="77777777" w:rsidR="003F3708" w:rsidRDefault="005D069D">
      <w:pPr>
        <w:spacing w:before="69"/>
        <w:jc w:val="right"/>
        <w:rPr>
          <w:rFonts w:ascii="Arial"/>
          <w:sz w:val="13"/>
        </w:rPr>
      </w:pPr>
      <w:r>
        <w:rPr>
          <w:rFonts w:ascii="Arial"/>
          <w:spacing w:val="-2"/>
          <w:sz w:val="13"/>
        </w:rPr>
        <w:t>$2,500.0m</w:t>
      </w:r>
    </w:p>
    <w:p w14:paraId="69B5F76E" w14:textId="77777777" w:rsidR="003F3708" w:rsidRDefault="005D069D">
      <w:pPr>
        <w:spacing w:before="72"/>
        <w:jc w:val="right"/>
        <w:rPr>
          <w:rFonts w:ascii="Arial"/>
          <w:sz w:val="13"/>
        </w:rPr>
      </w:pPr>
      <w:r>
        <w:rPr>
          <w:rFonts w:ascii="Arial"/>
          <w:spacing w:val="-2"/>
          <w:sz w:val="13"/>
        </w:rPr>
        <w:t>$2,000.0m</w:t>
      </w:r>
    </w:p>
    <w:p w14:paraId="04E221BD" w14:textId="77777777" w:rsidR="003F3708" w:rsidRDefault="005D069D">
      <w:pPr>
        <w:spacing w:before="68"/>
        <w:jc w:val="right"/>
        <w:rPr>
          <w:rFonts w:ascii="Arial"/>
          <w:sz w:val="13"/>
        </w:rPr>
      </w:pPr>
      <w:r>
        <w:rPr>
          <w:rFonts w:ascii="Arial"/>
          <w:spacing w:val="-2"/>
          <w:sz w:val="13"/>
        </w:rPr>
        <w:t>$1,500.0m</w:t>
      </w:r>
    </w:p>
    <w:p w14:paraId="7234FCEA" w14:textId="77777777" w:rsidR="003F3708" w:rsidRDefault="005D069D">
      <w:pPr>
        <w:spacing w:before="72"/>
        <w:jc w:val="right"/>
        <w:rPr>
          <w:rFonts w:ascii="Arial"/>
          <w:sz w:val="13"/>
        </w:rPr>
      </w:pPr>
      <w:r>
        <w:rPr>
          <w:rFonts w:ascii="Arial"/>
          <w:spacing w:val="-2"/>
          <w:sz w:val="13"/>
        </w:rPr>
        <w:t>$1,000.0m</w:t>
      </w:r>
    </w:p>
    <w:p w14:paraId="75D7921E" w14:textId="77777777" w:rsidR="003F3708" w:rsidRDefault="005D069D">
      <w:pPr>
        <w:spacing w:before="68"/>
        <w:ind w:right="1"/>
        <w:jc w:val="right"/>
        <w:rPr>
          <w:rFonts w:ascii="Arial"/>
          <w:sz w:val="13"/>
        </w:rPr>
      </w:pPr>
      <w:r>
        <w:rPr>
          <w:rFonts w:ascii="Arial"/>
          <w:spacing w:val="-2"/>
          <w:sz w:val="13"/>
        </w:rPr>
        <w:t>$500.0m</w:t>
      </w:r>
    </w:p>
    <w:p w14:paraId="6A0D8580" w14:textId="77777777" w:rsidR="003F3708" w:rsidRDefault="005D069D">
      <w:pPr>
        <w:spacing w:before="72"/>
        <w:ind w:right="69"/>
        <w:jc w:val="right"/>
        <w:rPr>
          <w:rFonts w:ascii="Arial"/>
          <w:sz w:val="13"/>
        </w:rPr>
      </w:pPr>
      <w:r>
        <w:rPr>
          <w:rFonts w:ascii="Arial"/>
          <w:spacing w:val="-10"/>
          <w:sz w:val="13"/>
        </w:rPr>
        <w:t>-</w:t>
      </w:r>
    </w:p>
    <w:p w14:paraId="23C78267" w14:textId="77777777" w:rsidR="003F3708" w:rsidRDefault="005D069D">
      <w:pPr>
        <w:rPr>
          <w:rFonts w:ascii="Arial"/>
          <w:sz w:val="13"/>
        </w:rPr>
      </w:pPr>
      <w:r>
        <w:br w:type="column"/>
      </w:r>
    </w:p>
    <w:p w14:paraId="37E26968" w14:textId="77777777" w:rsidR="003F3708" w:rsidRDefault="003F3708">
      <w:pPr>
        <w:pStyle w:val="BodyText"/>
        <w:rPr>
          <w:sz w:val="13"/>
        </w:rPr>
      </w:pPr>
    </w:p>
    <w:p w14:paraId="03F29945" w14:textId="77777777" w:rsidR="003F3708" w:rsidRDefault="003F3708">
      <w:pPr>
        <w:pStyle w:val="BodyText"/>
        <w:rPr>
          <w:sz w:val="13"/>
        </w:rPr>
      </w:pPr>
    </w:p>
    <w:p w14:paraId="0CEEA16B" w14:textId="77777777" w:rsidR="003F3708" w:rsidRDefault="003F3708">
      <w:pPr>
        <w:pStyle w:val="BodyText"/>
        <w:rPr>
          <w:sz w:val="13"/>
        </w:rPr>
      </w:pPr>
    </w:p>
    <w:p w14:paraId="39B345EF" w14:textId="77777777" w:rsidR="003F3708" w:rsidRDefault="003F3708">
      <w:pPr>
        <w:pStyle w:val="BodyText"/>
        <w:rPr>
          <w:sz w:val="13"/>
        </w:rPr>
      </w:pPr>
    </w:p>
    <w:p w14:paraId="2D8EC747" w14:textId="77777777" w:rsidR="003F3708" w:rsidRDefault="003F3708">
      <w:pPr>
        <w:pStyle w:val="BodyText"/>
        <w:rPr>
          <w:sz w:val="13"/>
        </w:rPr>
      </w:pPr>
    </w:p>
    <w:p w14:paraId="597FC662" w14:textId="77777777" w:rsidR="003F3708" w:rsidRDefault="003F3708">
      <w:pPr>
        <w:pStyle w:val="BodyText"/>
        <w:rPr>
          <w:sz w:val="13"/>
        </w:rPr>
      </w:pPr>
    </w:p>
    <w:p w14:paraId="15EA8468" w14:textId="77777777" w:rsidR="003F3708" w:rsidRDefault="003F3708">
      <w:pPr>
        <w:pStyle w:val="BodyText"/>
        <w:rPr>
          <w:sz w:val="13"/>
        </w:rPr>
      </w:pPr>
    </w:p>
    <w:p w14:paraId="60E64559" w14:textId="77777777" w:rsidR="003F3708" w:rsidRDefault="003F3708">
      <w:pPr>
        <w:pStyle w:val="BodyText"/>
        <w:rPr>
          <w:sz w:val="13"/>
        </w:rPr>
      </w:pPr>
    </w:p>
    <w:p w14:paraId="7CFF50AE" w14:textId="77777777" w:rsidR="003F3708" w:rsidRDefault="003F3708">
      <w:pPr>
        <w:pStyle w:val="BodyText"/>
        <w:rPr>
          <w:sz w:val="13"/>
        </w:rPr>
      </w:pPr>
    </w:p>
    <w:p w14:paraId="69C70BE2" w14:textId="77777777" w:rsidR="003F3708" w:rsidRDefault="003F3708">
      <w:pPr>
        <w:pStyle w:val="BodyText"/>
        <w:rPr>
          <w:sz w:val="13"/>
        </w:rPr>
      </w:pPr>
    </w:p>
    <w:p w14:paraId="141FD3DE" w14:textId="77777777" w:rsidR="003F3708" w:rsidRDefault="003F3708">
      <w:pPr>
        <w:pStyle w:val="BodyText"/>
        <w:rPr>
          <w:sz w:val="13"/>
        </w:rPr>
      </w:pPr>
    </w:p>
    <w:p w14:paraId="240F9B4E" w14:textId="77777777" w:rsidR="003F3708" w:rsidRDefault="003F3708">
      <w:pPr>
        <w:pStyle w:val="BodyText"/>
        <w:rPr>
          <w:sz w:val="13"/>
        </w:rPr>
      </w:pPr>
    </w:p>
    <w:p w14:paraId="05C5C6E5" w14:textId="77777777" w:rsidR="003F3708" w:rsidRDefault="003F3708">
      <w:pPr>
        <w:pStyle w:val="BodyText"/>
        <w:rPr>
          <w:sz w:val="13"/>
        </w:rPr>
      </w:pPr>
    </w:p>
    <w:p w14:paraId="0F6C0494" w14:textId="77777777" w:rsidR="003F3708" w:rsidRDefault="003F3708">
      <w:pPr>
        <w:pStyle w:val="BodyText"/>
        <w:rPr>
          <w:sz w:val="13"/>
        </w:rPr>
      </w:pPr>
    </w:p>
    <w:p w14:paraId="3DF85CE2" w14:textId="77777777" w:rsidR="003F3708" w:rsidRDefault="003F3708">
      <w:pPr>
        <w:pStyle w:val="BodyText"/>
        <w:rPr>
          <w:sz w:val="13"/>
        </w:rPr>
      </w:pPr>
    </w:p>
    <w:p w14:paraId="7C103000" w14:textId="77777777" w:rsidR="003F3708" w:rsidRDefault="003F3708">
      <w:pPr>
        <w:pStyle w:val="BodyText"/>
        <w:rPr>
          <w:sz w:val="13"/>
        </w:rPr>
      </w:pPr>
    </w:p>
    <w:p w14:paraId="140E7167" w14:textId="77777777" w:rsidR="003F3708" w:rsidRDefault="003F3708">
      <w:pPr>
        <w:pStyle w:val="BodyText"/>
        <w:rPr>
          <w:sz w:val="13"/>
        </w:rPr>
      </w:pPr>
    </w:p>
    <w:p w14:paraId="09214A92" w14:textId="77777777" w:rsidR="003F3708" w:rsidRDefault="003F3708">
      <w:pPr>
        <w:pStyle w:val="BodyText"/>
        <w:rPr>
          <w:sz w:val="13"/>
        </w:rPr>
      </w:pPr>
    </w:p>
    <w:p w14:paraId="5D3687D2" w14:textId="77777777" w:rsidR="003F3708" w:rsidRDefault="003F3708">
      <w:pPr>
        <w:pStyle w:val="BodyText"/>
        <w:rPr>
          <w:sz w:val="13"/>
        </w:rPr>
      </w:pPr>
    </w:p>
    <w:p w14:paraId="100579C1" w14:textId="77777777" w:rsidR="003F3708" w:rsidRDefault="003F3708">
      <w:pPr>
        <w:pStyle w:val="BodyText"/>
        <w:rPr>
          <w:sz w:val="13"/>
        </w:rPr>
      </w:pPr>
    </w:p>
    <w:p w14:paraId="3D1C9B42" w14:textId="77777777" w:rsidR="003F3708" w:rsidRDefault="003F3708">
      <w:pPr>
        <w:pStyle w:val="BodyText"/>
        <w:rPr>
          <w:sz w:val="13"/>
        </w:rPr>
      </w:pPr>
    </w:p>
    <w:p w14:paraId="0D7D0B05" w14:textId="77777777" w:rsidR="003F3708" w:rsidRDefault="003F3708">
      <w:pPr>
        <w:pStyle w:val="BodyText"/>
        <w:spacing w:before="101"/>
        <w:rPr>
          <w:sz w:val="13"/>
        </w:rPr>
      </w:pPr>
    </w:p>
    <w:p w14:paraId="111C82B4" w14:textId="77777777" w:rsidR="003F3708" w:rsidRDefault="005D069D">
      <w:pPr>
        <w:spacing w:line="148" w:lineRule="exact"/>
        <w:ind w:left="471"/>
        <w:rPr>
          <w:rFonts w:ascii="Arial"/>
          <w:sz w:val="13"/>
        </w:rPr>
      </w:pPr>
      <w:r>
        <w:rPr>
          <w:noProof/>
        </w:rPr>
        <mc:AlternateContent>
          <mc:Choice Requires="wpg">
            <w:drawing>
              <wp:anchor distT="0" distB="0" distL="0" distR="0" simplePos="0" relativeHeight="15742464" behindDoc="0" locked="0" layoutInCell="1" allowOverlap="1" wp14:anchorId="40D16C96" wp14:editId="3D3F8C36">
                <wp:simplePos x="0" y="0"/>
                <wp:positionH relativeFrom="page">
                  <wp:posOffset>1453895</wp:posOffset>
                </wp:positionH>
                <wp:positionV relativeFrom="paragraph">
                  <wp:posOffset>-2138984</wp:posOffset>
                </wp:positionV>
                <wp:extent cx="5374005" cy="2118360"/>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4005" cy="2118360"/>
                          <a:chOff x="0" y="0"/>
                          <a:chExt cx="5374005" cy="2118360"/>
                        </a:xfrm>
                      </wpg:grpSpPr>
                      <pic:pic xmlns:pic="http://schemas.openxmlformats.org/drawingml/2006/picture">
                        <pic:nvPicPr>
                          <pic:cNvPr id="127" name="Image 127"/>
                          <pic:cNvPicPr/>
                        </pic:nvPicPr>
                        <pic:blipFill>
                          <a:blip r:embed="rId55" cstate="print"/>
                          <a:stretch>
                            <a:fillRect/>
                          </a:stretch>
                        </pic:blipFill>
                        <pic:spPr>
                          <a:xfrm>
                            <a:off x="0" y="0"/>
                            <a:ext cx="5373624" cy="2118360"/>
                          </a:xfrm>
                          <a:prstGeom prst="rect">
                            <a:avLst/>
                          </a:prstGeom>
                        </pic:spPr>
                      </pic:pic>
                      <wps:wsp>
                        <wps:cNvPr id="128" name="Textbox 128"/>
                        <wps:cNvSpPr txBox="1"/>
                        <wps:spPr>
                          <a:xfrm>
                            <a:off x="4807531" y="38870"/>
                            <a:ext cx="396875" cy="92075"/>
                          </a:xfrm>
                          <a:prstGeom prst="rect">
                            <a:avLst/>
                          </a:prstGeom>
                        </wps:spPr>
                        <wps:txbx>
                          <w:txbxContent>
                            <w:p w14:paraId="4AD7B520" w14:textId="77777777" w:rsidR="003F3708" w:rsidRDefault="005D069D">
                              <w:pPr>
                                <w:spacing w:line="144" w:lineRule="exact"/>
                                <w:rPr>
                                  <w:rFonts w:ascii="Arial"/>
                                  <w:sz w:val="13"/>
                                </w:rPr>
                              </w:pPr>
                              <w:r>
                                <w:rPr>
                                  <w:rFonts w:ascii="Arial"/>
                                  <w:spacing w:val="-2"/>
                                  <w:sz w:val="13"/>
                                </w:rPr>
                                <w:t>$6,883.6m</w:t>
                              </w:r>
                            </w:p>
                          </w:txbxContent>
                        </wps:txbx>
                        <wps:bodyPr wrap="square" lIns="0" tIns="0" rIns="0" bIns="0" rtlCol="0">
                          <a:noAutofit/>
                        </wps:bodyPr>
                      </wps:wsp>
                      <wps:wsp>
                        <wps:cNvPr id="129" name="Textbox 129"/>
                        <wps:cNvSpPr txBox="1"/>
                        <wps:spPr>
                          <a:xfrm>
                            <a:off x="4042825" y="204922"/>
                            <a:ext cx="397510" cy="92075"/>
                          </a:xfrm>
                          <a:prstGeom prst="rect">
                            <a:avLst/>
                          </a:prstGeom>
                        </wps:spPr>
                        <wps:txbx>
                          <w:txbxContent>
                            <w:p w14:paraId="1C37C999" w14:textId="77777777" w:rsidR="003F3708" w:rsidRDefault="005D069D">
                              <w:pPr>
                                <w:spacing w:line="144" w:lineRule="exact"/>
                                <w:rPr>
                                  <w:rFonts w:ascii="Arial"/>
                                  <w:sz w:val="13"/>
                                </w:rPr>
                              </w:pPr>
                              <w:r>
                                <w:rPr>
                                  <w:rFonts w:ascii="Arial"/>
                                  <w:spacing w:val="-2"/>
                                  <w:sz w:val="13"/>
                                </w:rPr>
                                <w:t>$6,460.4m</w:t>
                              </w:r>
                            </w:p>
                          </w:txbxContent>
                        </wps:txbx>
                        <wps:bodyPr wrap="square" lIns="0" tIns="0" rIns="0" bIns="0" rtlCol="0">
                          <a:noAutofit/>
                        </wps:bodyPr>
                      </wps:wsp>
                      <wps:wsp>
                        <wps:cNvPr id="130" name="Textbox 130"/>
                        <wps:cNvSpPr txBox="1"/>
                        <wps:spPr>
                          <a:xfrm>
                            <a:off x="3279696" y="355711"/>
                            <a:ext cx="397510" cy="92075"/>
                          </a:xfrm>
                          <a:prstGeom prst="rect">
                            <a:avLst/>
                          </a:prstGeom>
                        </wps:spPr>
                        <wps:txbx>
                          <w:txbxContent>
                            <w:p w14:paraId="101B137C" w14:textId="77777777" w:rsidR="003F3708" w:rsidRDefault="005D069D">
                              <w:pPr>
                                <w:spacing w:line="144" w:lineRule="exact"/>
                                <w:rPr>
                                  <w:rFonts w:ascii="Arial"/>
                                  <w:sz w:val="13"/>
                                </w:rPr>
                              </w:pPr>
                              <w:r>
                                <w:rPr>
                                  <w:rFonts w:ascii="Arial"/>
                                  <w:spacing w:val="-2"/>
                                  <w:sz w:val="13"/>
                                </w:rPr>
                                <w:t>$5,816.3m</w:t>
                              </w:r>
                            </w:p>
                          </w:txbxContent>
                        </wps:txbx>
                        <wps:bodyPr wrap="square" lIns="0" tIns="0" rIns="0" bIns="0" rtlCol="0">
                          <a:noAutofit/>
                        </wps:bodyPr>
                      </wps:wsp>
                      <wps:wsp>
                        <wps:cNvPr id="131" name="Textbox 131"/>
                        <wps:cNvSpPr txBox="1"/>
                        <wps:spPr>
                          <a:xfrm>
                            <a:off x="2516566" y="454711"/>
                            <a:ext cx="396875" cy="92075"/>
                          </a:xfrm>
                          <a:prstGeom prst="rect">
                            <a:avLst/>
                          </a:prstGeom>
                        </wps:spPr>
                        <wps:txbx>
                          <w:txbxContent>
                            <w:p w14:paraId="6B4E6424" w14:textId="77777777" w:rsidR="003F3708" w:rsidRDefault="005D069D">
                              <w:pPr>
                                <w:spacing w:line="144" w:lineRule="exact"/>
                                <w:rPr>
                                  <w:rFonts w:ascii="Arial"/>
                                  <w:sz w:val="13"/>
                                </w:rPr>
                              </w:pPr>
                              <w:r>
                                <w:rPr>
                                  <w:rFonts w:ascii="Arial"/>
                                  <w:spacing w:val="-2"/>
                                  <w:sz w:val="13"/>
                                </w:rPr>
                                <w:t>$5,394.4m</w:t>
                              </w:r>
                            </w:p>
                          </w:txbxContent>
                        </wps:txbx>
                        <wps:bodyPr wrap="square" lIns="0" tIns="0" rIns="0" bIns="0" rtlCol="0">
                          <a:noAutofit/>
                        </wps:bodyPr>
                      </wps:wsp>
                      <wps:wsp>
                        <wps:cNvPr id="132" name="Textbox 132"/>
                        <wps:cNvSpPr txBox="1"/>
                        <wps:spPr>
                          <a:xfrm>
                            <a:off x="1782308" y="524790"/>
                            <a:ext cx="397510" cy="92075"/>
                          </a:xfrm>
                          <a:prstGeom prst="rect">
                            <a:avLst/>
                          </a:prstGeom>
                        </wps:spPr>
                        <wps:txbx>
                          <w:txbxContent>
                            <w:p w14:paraId="648CFA49" w14:textId="77777777" w:rsidR="003F3708" w:rsidRDefault="005D069D">
                              <w:pPr>
                                <w:spacing w:line="144" w:lineRule="exact"/>
                                <w:rPr>
                                  <w:rFonts w:ascii="Arial"/>
                                  <w:sz w:val="13"/>
                                </w:rPr>
                              </w:pPr>
                              <w:r>
                                <w:rPr>
                                  <w:rFonts w:ascii="Arial"/>
                                  <w:spacing w:val="-2"/>
                                  <w:sz w:val="13"/>
                                </w:rPr>
                                <w:t>$5,016.4m</w:t>
                              </w:r>
                            </w:p>
                          </w:txbxContent>
                        </wps:txbx>
                        <wps:bodyPr wrap="square" lIns="0" tIns="0" rIns="0" bIns="0" rtlCol="0">
                          <a:noAutofit/>
                        </wps:bodyPr>
                      </wps:wsp>
                      <wps:wsp>
                        <wps:cNvPr id="133" name="Textbox 133"/>
                        <wps:cNvSpPr txBox="1"/>
                        <wps:spPr>
                          <a:xfrm>
                            <a:off x="988716" y="646657"/>
                            <a:ext cx="397510" cy="92075"/>
                          </a:xfrm>
                          <a:prstGeom prst="rect">
                            <a:avLst/>
                          </a:prstGeom>
                        </wps:spPr>
                        <wps:txbx>
                          <w:txbxContent>
                            <w:p w14:paraId="0B1F4304" w14:textId="77777777" w:rsidR="003F3708" w:rsidRDefault="005D069D">
                              <w:pPr>
                                <w:spacing w:line="144" w:lineRule="exact"/>
                                <w:rPr>
                                  <w:rFonts w:ascii="Arial"/>
                                  <w:sz w:val="13"/>
                                </w:rPr>
                              </w:pPr>
                              <w:r>
                                <w:rPr>
                                  <w:rFonts w:ascii="Arial"/>
                                  <w:spacing w:val="-2"/>
                                  <w:sz w:val="13"/>
                                </w:rPr>
                                <w:t>$4,650.6m</w:t>
                              </w:r>
                            </w:p>
                          </w:txbxContent>
                        </wps:txbx>
                        <wps:bodyPr wrap="square" lIns="0" tIns="0" rIns="0" bIns="0" rtlCol="0">
                          <a:noAutofit/>
                        </wps:bodyPr>
                      </wps:wsp>
                      <wps:wsp>
                        <wps:cNvPr id="134" name="Textbox 134"/>
                        <wps:cNvSpPr txBox="1"/>
                        <wps:spPr>
                          <a:xfrm>
                            <a:off x="246872" y="826394"/>
                            <a:ext cx="396875" cy="92075"/>
                          </a:xfrm>
                          <a:prstGeom prst="rect">
                            <a:avLst/>
                          </a:prstGeom>
                        </wps:spPr>
                        <wps:txbx>
                          <w:txbxContent>
                            <w:p w14:paraId="356991F8" w14:textId="77777777" w:rsidR="003F3708" w:rsidRDefault="005D069D">
                              <w:pPr>
                                <w:spacing w:line="144" w:lineRule="exact"/>
                                <w:rPr>
                                  <w:rFonts w:ascii="Arial"/>
                                  <w:sz w:val="13"/>
                                </w:rPr>
                              </w:pPr>
                              <w:r>
                                <w:rPr>
                                  <w:rFonts w:ascii="Arial"/>
                                  <w:spacing w:val="-2"/>
                                  <w:sz w:val="13"/>
                                </w:rPr>
                                <w:t>$4,105.9m</w:t>
                              </w:r>
                            </w:p>
                          </w:txbxContent>
                        </wps:txbx>
                        <wps:bodyPr wrap="square" lIns="0" tIns="0" rIns="0" bIns="0" rtlCol="0">
                          <a:noAutofit/>
                        </wps:bodyPr>
                      </wps:wsp>
                    </wpg:wgp>
                  </a:graphicData>
                </a:graphic>
              </wp:anchor>
            </w:drawing>
          </mc:Choice>
          <mc:Fallback>
            <w:pict>
              <v:group w14:anchorId="40D16C96" id="Group 126" o:spid="_x0000_s1125" style="position:absolute;left:0;text-align:left;margin-left:114.5pt;margin-top:-168.4pt;width:423.15pt;height:166.8pt;z-index:15742464;mso-wrap-distance-left:0;mso-wrap-distance-right:0;mso-position-horizontal-relative:page;mso-position-vertical-relative:text" coordsize="53740,21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">
                <v:shape id="Image 127" o:spid="_x0000_s1126" type="#_x0000_t75" style="position:absolute;width:53736;height:21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">
                  <v:imagedata r:id="rId56" o:title=""/>
                </v:shape>
                <v:shape id="Textbox 128" o:spid="_x0000_s1127" type="#_x0000_t202" style="position:absolute;left:48075;top:388;width:3969;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4AD7B520" w14:textId="77777777" w:rsidR="003F3708" w:rsidRDefault="005D069D">
                        <w:pPr>
                          <w:spacing w:line="144" w:lineRule="exact"/>
                          <w:rPr>
                            <w:rFonts w:ascii="Arial"/>
                            <w:sz w:val="13"/>
                          </w:rPr>
                        </w:pPr>
                        <w:r>
                          <w:rPr>
                            <w:rFonts w:ascii="Arial"/>
                            <w:spacing w:val="-2"/>
                            <w:sz w:val="13"/>
                          </w:rPr>
                          <w:t>$6,883.6m</w:t>
                        </w:r>
                      </w:p>
                    </w:txbxContent>
                  </v:textbox>
                </v:shape>
                <v:shape id="Textbox 129" o:spid="_x0000_s1128" type="#_x0000_t202" style="position:absolute;left:40428;top:2049;width:3975;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1C37C999" w14:textId="77777777" w:rsidR="003F3708" w:rsidRDefault="005D069D">
                        <w:pPr>
                          <w:spacing w:line="144" w:lineRule="exact"/>
                          <w:rPr>
                            <w:rFonts w:ascii="Arial"/>
                            <w:sz w:val="13"/>
                          </w:rPr>
                        </w:pPr>
                        <w:r>
                          <w:rPr>
                            <w:rFonts w:ascii="Arial"/>
                            <w:spacing w:val="-2"/>
                            <w:sz w:val="13"/>
                          </w:rPr>
                          <w:t>$6,460.4m</w:t>
                        </w:r>
                      </w:p>
                    </w:txbxContent>
                  </v:textbox>
                </v:shape>
                <v:shape id="Textbox 130" o:spid="_x0000_s1129" type="#_x0000_t202" style="position:absolute;left:32796;top:3557;width:3976;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101B137C" w14:textId="77777777" w:rsidR="003F3708" w:rsidRDefault="005D069D">
                        <w:pPr>
                          <w:spacing w:line="144" w:lineRule="exact"/>
                          <w:rPr>
                            <w:rFonts w:ascii="Arial"/>
                            <w:sz w:val="13"/>
                          </w:rPr>
                        </w:pPr>
                        <w:r>
                          <w:rPr>
                            <w:rFonts w:ascii="Arial"/>
                            <w:spacing w:val="-2"/>
                            <w:sz w:val="13"/>
                          </w:rPr>
                          <w:t>$5,816.3m</w:t>
                        </w:r>
                      </w:p>
                    </w:txbxContent>
                  </v:textbox>
                </v:shape>
                <v:shape id="Textbox 131" o:spid="_x0000_s1130" type="#_x0000_t202" style="position:absolute;left:25165;top:4547;width:3969;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6B4E6424" w14:textId="77777777" w:rsidR="003F3708" w:rsidRDefault="005D069D">
                        <w:pPr>
                          <w:spacing w:line="144" w:lineRule="exact"/>
                          <w:rPr>
                            <w:rFonts w:ascii="Arial"/>
                            <w:sz w:val="13"/>
                          </w:rPr>
                        </w:pPr>
                        <w:r>
                          <w:rPr>
                            <w:rFonts w:ascii="Arial"/>
                            <w:spacing w:val="-2"/>
                            <w:sz w:val="13"/>
                          </w:rPr>
                          <w:t>$5,394.4m</w:t>
                        </w:r>
                      </w:p>
                    </w:txbxContent>
                  </v:textbox>
                </v:shape>
                <v:shape id="Textbox 132" o:spid="_x0000_s1131" type="#_x0000_t202" style="position:absolute;left:17823;top:5247;width:3975;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648CFA49" w14:textId="77777777" w:rsidR="003F3708" w:rsidRDefault="005D069D">
                        <w:pPr>
                          <w:spacing w:line="144" w:lineRule="exact"/>
                          <w:rPr>
                            <w:rFonts w:ascii="Arial"/>
                            <w:sz w:val="13"/>
                          </w:rPr>
                        </w:pPr>
                        <w:r>
                          <w:rPr>
                            <w:rFonts w:ascii="Arial"/>
                            <w:spacing w:val="-2"/>
                            <w:sz w:val="13"/>
                          </w:rPr>
                          <w:t>$5,016.4m</w:t>
                        </w:r>
                      </w:p>
                    </w:txbxContent>
                  </v:textbox>
                </v:shape>
                <v:shape id="Textbox 133" o:spid="_x0000_s1132" type="#_x0000_t202" style="position:absolute;left:9887;top:6466;width:3975;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0B1F4304" w14:textId="77777777" w:rsidR="003F3708" w:rsidRDefault="005D069D">
                        <w:pPr>
                          <w:spacing w:line="144" w:lineRule="exact"/>
                          <w:rPr>
                            <w:rFonts w:ascii="Arial"/>
                            <w:sz w:val="13"/>
                          </w:rPr>
                        </w:pPr>
                        <w:r>
                          <w:rPr>
                            <w:rFonts w:ascii="Arial"/>
                            <w:spacing w:val="-2"/>
                            <w:sz w:val="13"/>
                          </w:rPr>
                          <w:t>$4,650.6m</w:t>
                        </w:r>
                      </w:p>
                    </w:txbxContent>
                  </v:textbox>
                </v:shape>
                <v:shape id="Textbox 134" o:spid="_x0000_s1133" type="#_x0000_t202" style="position:absolute;left:2468;top:8263;width:3969;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356991F8" w14:textId="77777777" w:rsidR="003F3708" w:rsidRDefault="005D069D">
                        <w:pPr>
                          <w:spacing w:line="144" w:lineRule="exact"/>
                          <w:rPr>
                            <w:rFonts w:ascii="Arial"/>
                            <w:sz w:val="13"/>
                          </w:rPr>
                        </w:pPr>
                        <w:r>
                          <w:rPr>
                            <w:rFonts w:ascii="Arial"/>
                            <w:spacing w:val="-2"/>
                            <w:sz w:val="13"/>
                          </w:rPr>
                          <w:t>$4,105.9m</w:t>
                        </w:r>
                      </w:p>
                    </w:txbxContent>
                  </v:textbox>
                </v:shape>
                <w10:wrap anchorx="page"/>
              </v:group>
            </w:pict>
          </mc:Fallback>
        </mc:AlternateContent>
      </w:r>
      <w:r>
        <w:rPr>
          <w:rFonts w:ascii="Arial"/>
          <w:spacing w:val="-2"/>
          <w:sz w:val="13"/>
        </w:rPr>
        <w:t>2021-</w:t>
      </w:r>
      <w:r>
        <w:rPr>
          <w:rFonts w:ascii="Arial"/>
          <w:spacing w:val="-5"/>
          <w:sz w:val="13"/>
        </w:rPr>
        <w:t>22</w:t>
      </w:r>
    </w:p>
    <w:p w14:paraId="0DCEFC99" w14:textId="77777777" w:rsidR="003F3708" w:rsidRDefault="005D069D">
      <w:pPr>
        <w:spacing w:line="148" w:lineRule="exact"/>
        <w:ind w:left="529"/>
        <w:rPr>
          <w:rFonts w:ascii="Arial"/>
          <w:sz w:val="13"/>
        </w:rPr>
      </w:pPr>
      <w:r>
        <w:rPr>
          <w:rFonts w:ascii="Arial"/>
          <w:spacing w:val="-2"/>
          <w:sz w:val="13"/>
        </w:rPr>
        <w:t>Actual</w:t>
      </w:r>
    </w:p>
    <w:p w14:paraId="58BD3ED1" w14:textId="77777777" w:rsidR="003F3708" w:rsidRDefault="005D069D">
      <w:pPr>
        <w:rPr>
          <w:rFonts w:ascii="Arial"/>
          <w:sz w:val="13"/>
        </w:rPr>
      </w:pPr>
      <w:r>
        <w:br w:type="column"/>
      </w:r>
    </w:p>
    <w:p w14:paraId="6F1FAB78" w14:textId="77777777" w:rsidR="003F3708" w:rsidRDefault="003F3708">
      <w:pPr>
        <w:pStyle w:val="BodyText"/>
        <w:rPr>
          <w:sz w:val="13"/>
        </w:rPr>
      </w:pPr>
    </w:p>
    <w:p w14:paraId="2D0208BD" w14:textId="77777777" w:rsidR="003F3708" w:rsidRDefault="003F3708">
      <w:pPr>
        <w:pStyle w:val="BodyText"/>
        <w:rPr>
          <w:sz w:val="13"/>
        </w:rPr>
      </w:pPr>
    </w:p>
    <w:p w14:paraId="42161519" w14:textId="77777777" w:rsidR="003F3708" w:rsidRDefault="003F3708">
      <w:pPr>
        <w:pStyle w:val="BodyText"/>
        <w:rPr>
          <w:sz w:val="13"/>
        </w:rPr>
      </w:pPr>
    </w:p>
    <w:p w14:paraId="64344323" w14:textId="77777777" w:rsidR="003F3708" w:rsidRDefault="003F3708">
      <w:pPr>
        <w:pStyle w:val="BodyText"/>
        <w:rPr>
          <w:sz w:val="13"/>
        </w:rPr>
      </w:pPr>
    </w:p>
    <w:p w14:paraId="44007480" w14:textId="77777777" w:rsidR="003F3708" w:rsidRDefault="003F3708">
      <w:pPr>
        <w:pStyle w:val="BodyText"/>
        <w:rPr>
          <w:sz w:val="13"/>
        </w:rPr>
      </w:pPr>
    </w:p>
    <w:p w14:paraId="608223B8" w14:textId="77777777" w:rsidR="003F3708" w:rsidRDefault="003F3708">
      <w:pPr>
        <w:pStyle w:val="BodyText"/>
        <w:rPr>
          <w:sz w:val="13"/>
        </w:rPr>
      </w:pPr>
    </w:p>
    <w:p w14:paraId="7BA14625" w14:textId="77777777" w:rsidR="003F3708" w:rsidRDefault="003F3708">
      <w:pPr>
        <w:pStyle w:val="BodyText"/>
        <w:rPr>
          <w:sz w:val="13"/>
        </w:rPr>
      </w:pPr>
    </w:p>
    <w:p w14:paraId="750D06C1" w14:textId="77777777" w:rsidR="003F3708" w:rsidRDefault="003F3708">
      <w:pPr>
        <w:pStyle w:val="BodyText"/>
        <w:rPr>
          <w:sz w:val="13"/>
        </w:rPr>
      </w:pPr>
    </w:p>
    <w:p w14:paraId="0FC90A22" w14:textId="77777777" w:rsidR="003F3708" w:rsidRDefault="003F3708">
      <w:pPr>
        <w:pStyle w:val="BodyText"/>
        <w:rPr>
          <w:sz w:val="13"/>
        </w:rPr>
      </w:pPr>
    </w:p>
    <w:p w14:paraId="2E96831C" w14:textId="77777777" w:rsidR="003F3708" w:rsidRDefault="003F3708">
      <w:pPr>
        <w:pStyle w:val="BodyText"/>
        <w:rPr>
          <w:sz w:val="13"/>
        </w:rPr>
      </w:pPr>
    </w:p>
    <w:p w14:paraId="5F308AF5" w14:textId="77777777" w:rsidR="003F3708" w:rsidRDefault="003F3708">
      <w:pPr>
        <w:pStyle w:val="BodyText"/>
        <w:rPr>
          <w:sz w:val="13"/>
        </w:rPr>
      </w:pPr>
    </w:p>
    <w:p w14:paraId="644FC546" w14:textId="77777777" w:rsidR="003F3708" w:rsidRDefault="003F3708">
      <w:pPr>
        <w:pStyle w:val="BodyText"/>
        <w:rPr>
          <w:sz w:val="13"/>
        </w:rPr>
      </w:pPr>
    </w:p>
    <w:p w14:paraId="634FFA53" w14:textId="77777777" w:rsidR="003F3708" w:rsidRDefault="003F3708">
      <w:pPr>
        <w:pStyle w:val="BodyText"/>
        <w:rPr>
          <w:sz w:val="13"/>
        </w:rPr>
      </w:pPr>
    </w:p>
    <w:p w14:paraId="0E433193" w14:textId="77777777" w:rsidR="003F3708" w:rsidRDefault="003F3708">
      <w:pPr>
        <w:pStyle w:val="BodyText"/>
        <w:rPr>
          <w:sz w:val="13"/>
        </w:rPr>
      </w:pPr>
    </w:p>
    <w:p w14:paraId="42D18BB3" w14:textId="77777777" w:rsidR="003F3708" w:rsidRDefault="003F3708">
      <w:pPr>
        <w:pStyle w:val="BodyText"/>
        <w:rPr>
          <w:sz w:val="13"/>
        </w:rPr>
      </w:pPr>
    </w:p>
    <w:p w14:paraId="7BE92DD0" w14:textId="77777777" w:rsidR="003F3708" w:rsidRDefault="003F3708">
      <w:pPr>
        <w:pStyle w:val="BodyText"/>
        <w:rPr>
          <w:sz w:val="13"/>
        </w:rPr>
      </w:pPr>
    </w:p>
    <w:p w14:paraId="3B8F71F5" w14:textId="77777777" w:rsidR="003F3708" w:rsidRDefault="003F3708">
      <w:pPr>
        <w:pStyle w:val="BodyText"/>
        <w:rPr>
          <w:sz w:val="13"/>
        </w:rPr>
      </w:pPr>
    </w:p>
    <w:p w14:paraId="0913A557" w14:textId="77777777" w:rsidR="003F3708" w:rsidRDefault="003F3708">
      <w:pPr>
        <w:pStyle w:val="BodyText"/>
        <w:rPr>
          <w:sz w:val="13"/>
        </w:rPr>
      </w:pPr>
    </w:p>
    <w:p w14:paraId="51BAAC35" w14:textId="77777777" w:rsidR="003F3708" w:rsidRDefault="003F3708">
      <w:pPr>
        <w:pStyle w:val="BodyText"/>
        <w:rPr>
          <w:sz w:val="13"/>
        </w:rPr>
      </w:pPr>
    </w:p>
    <w:p w14:paraId="016D508A" w14:textId="77777777" w:rsidR="003F3708" w:rsidRDefault="003F3708">
      <w:pPr>
        <w:pStyle w:val="BodyText"/>
        <w:rPr>
          <w:sz w:val="13"/>
        </w:rPr>
      </w:pPr>
    </w:p>
    <w:p w14:paraId="59B76518" w14:textId="77777777" w:rsidR="003F3708" w:rsidRDefault="003F3708">
      <w:pPr>
        <w:pStyle w:val="BodyText"/>
        <w:rPr>
          <w:sz w:val="13"/>
        </w:rPr>
      </w:pPr>
    </w:p>
    <w:p w14:paraId="6BAE34F1" w14:textId="77777777" w:rsidR="003F3708" w:rsidRDefault="003F3708">
      <w:pPr>
        <w:pStyle w:val="BodyText"/>
        <w:spacing w:before="101"/>
        <w:rPr>
          <w:sz w:val="13"/>
        </w:rPr>
      </w:pPr>
    </w:p>
    <w:p w14:paraId="1531E416" w14:textId="77777777" w:rsidR="003F3708" w:rsidRDefault="005D069D">
      <w:pPr>
        <w:spacing w:line="148" w:lineRule="exact"/>
        <w:ind w:left="689"/>
        <w:rPr>
          <w:rFonts w:ascii="Arial"/>
          <w:sz w:val="13"/>
        </w:rPr>
      </w:pPr>
      <w:r>
        <w:rPr>
          <w:rFonts w:ascii="Arial"/>
          <w:spacing w:val="-2"/>
          <w:sz w:val="13"/>
        </w:rPr>
        <w:t>2022-</w:t>
      </w:r>
      <w:r>
        <w:rPr>
          <w:rFonts w:ascii="Arial"/>
          <w:spacing w:val="-5"/>
          <w:sz w:val="13"/>
        </w:rPr>
        <w:t>23</w:t>
      </w:r>
    </w:p>
    <w:p w14:paraId="3607CE13" w14:textId="77777777" w:rsidR="003F3708" w:rsidRDefault="005D069D">
      <w:pPr>
        <w:spacing w:line="148" w:lineRule="exact"/>
        <w:ind w:left="747"/>
        <w:rPr>
          <w:rFonts w:ascii="Arial"/>
          <w:sz w:val="13"/>
        </w:rPr>
      </w:pPr>
      <w:r>
        <w:rPr>
          <w:rFonts w:ascii="Arial"/>
          <w:spacing w:val="-2"/>
          <w:sz w:val="13"/>
        </w:rPr>
        <w:t>Actual</w:t>
      </w:r>
    </w:p>
    <w:p w14:paraId="64797D93" w14:textId="77777777" w:rsidR="003F3708" w:rsidRDefault="005D069D">
      <w:pPr>
        <w:rPr>
          <w:rFonts w:ascii="Arial"/>
          <w:sz w:val="13"/>
        </w:rPr>
      </w:pPr>
      <w:r>
        <w:br w:type="column"/>
      </w:r>
    </w:p>
    <w:p w14:paraId="23D365F8" w14:textId="77777777" w:rsidR="003F3708" w:rsidRDefault="003F3708">
      <w:pPr>
        <w:pStyle w:val="BodyText"/>
        <w:rPr>
          <w:sz w:val="13"/>
        </w:rPr>
      </w:pPr>
    </w:p>
    <w:p w14:paraId="7FFB8E57" w14:textId="77777777" w:rsidR="003F3708" w:rsidRDefault="003F3708">
      <w:pPr>
        <w:pStyle w:val="BodyText"/>
        <w:rPr>
          <w:sz w:val="13"/>
        </w:rPr>
      </w:pPr>
    </w:p>
    <w:p w14:paraId="7090A919" w14:textId="77777777" w:rsidR="003F3708" w:rsidRDefault="003F3708">
      <w:pPr>
        <w:pStyle w:val="BodyText"/>
        <w:rPr>
          <w:sz w:val="13"/>
        </w:rPr>
      </w:pPr>
    </w:p>
    <w:p w14:paraId="78B409E8" w14:textId="77777777" w:rsidR="003F3708" w:rsidRDefault="003F3708">
      <w:pPr>
        <w:pStyle w:val="BodyText"/>
        <w:rPr>
          <w:sz w:val="13"/>
        </w:rPr>
      </w:pPr>
    </w:p>
    <w:p w14:paraId="2DED03CA" w14:textId="77777777" w:rsidR="003F3708" w:rsidRDefault="003F3708">
      <w:pPr>
        <w:pStyle w:val="BodyText"/>
        <w:rPr>
          <w:sz w:val="13"/>
        </w:rPr>
      </w:pPr>
    </w:p>
    <w:p w14:paraId="78B7359F" w14:textId="77777777" w:rsidR="003F3708" w:rsidRDefault="003F3708">
      <w:pPr>
        <w:pStyle w:val="BodyText"/>
        <w:rPr>
          <w:sz w:val="13"/>
        </w:rPr>
      </w:pPr>
    </w:p>
    <w:p w14:paraId="2790FB6A" w14:textId="77777777" w:rsidR="003F3708" w:rsidRDefault="003F3708">
      <w:pPr>
        <w:pStyle w:val="BodyText"/>
        <w:rPr>
          <w:sz w:val="13"/>
        </w:rPr>
      </w:pPr>
    </w:p>
    <w:p w14:paraId="0009E5A8" w14:textId="77777777" w:rsidR="003F3708" w:rsidRDefault="003F3708">
      <w:pPr>
        <w:pStyle w:val="BodyText"/>
        <w:rPr>
          <w:sz w:val="13"/>
        </w:rPr>
      </w:pPr>
    </w:p>
    <w:p w14:paraId="16BC10D6" w14:textId="77777777" w:rsidR="003F3708" w:rsidRDefault="003F3708">
      <w:pPr>
        <w:pStyle w:val="BodyText"/>
        <w:rPr>
          <w:sz w:val="13"/>
        </w:rPr>
      </w:pPr>
    </w:p>
    <w:p w14:paraId="47DE9B10" w14:textId="77777777" w:rsidR="003F3708" w:rsidRDefault="003F3708">
      <w:pPr>
        <w:pStyle w:val="BodyText"/>
        <w:rPr>
          <w:sz w:val="13"/>
        </w:rPr>
      </w:pPr>
    </w:p>
    <w:p w14:paraId="41EF9A96" w14:textId="77777777" w:rsidR="003F3708" w:rsidRDefault="003F3708">
      <w:pPr>
        <w:pStyle w:val="BodyText"/>
        <w:rPr>
          <w:sz w:val="13"/>
        </w:rPr>
      </w:pPr>
    </w:p>
    <w:p w14:paraId="200A31BA" w14:textId="77777777" w:rsidR="003F3708" w:rsidRDefault="003F3708">
      <w:pPr>
        <w:pStyle w:val="BodyText"/>
        <w:rPr>
          <w:sz w:val="13"/>
        </w:rPr>
      </w:pPr>
    </w:p>
    <w:p w14:paraId="4222801E" w14:textId="77777777" w:rsidR="003F3708" w:rsidRDefault="003F3708">
      <w:pPr>
        <w:pStyle w:val="BodyText"/>
        <w:rPr>
          <w:sz w:val="13"/>
        </w:rPr>
      </w:pPr>
    </w:p>
    <w:p w14:paraId="4099C6AE" w14:textId="77777777" w:rsidR="003F3708" w:rsidRDefault="003F3708">
      <w:pPr>
        <w:pStyle w:val="BodyText"/>
        <w:rPr>
          <w:sz w:val="13"/>
        </w:rPr>
      </w:pPr>
    </w:p>
    <w:p w14:paraId="6667DB7F" w14:textId="77777777" w:rsidR="003F3708" w:rsidRDefault="003F3708">
      <w:pPr>
        <w:pStyle w:val="BodyText"/>
        <w:rPr>
          <w:sz w:val="13"/>
        </w:rPr>
      </w:pPr>
    </w:p>
    <w:p w14:paraId="395C929F" w14:textId="77777777" w:rsidR="003F3708" w:rsidRDefault="003F3708">
      <w:pPr>
        <w:pStyle w:val="BodyText"/>
        <w:rPr>
          <w:sz w:val="13"/>
        </w:rPr>
      </w:pPr>
    </w:p>
    <w:p w14:paraId="2F719E6D" w14:textId="77777777" w:rsidR="003F3708" w:rsidRDefault="003F3708">
      <w:pPr>
        <w:pStyle w:val="BodyText"/>
        <w:rPr>
          <w:sz w:val="13"/>
        </w:rPr>
      </w:pPr>
    </w:p>
    <w:p w14:paraId="34D78C12" w14:textId="77777777" w:rsidR="003F3708" w:rsidRDefault="003F3708">
      <w:pPr>
        <w:pStyle w:val="BodyText"/>
        <w:rPr>
          <w:sz w:val="13"/>
        </w:rPr>
      </w:pPr>
    </w:p>
    <w:p w14:paraId="4C256B86" w14:textId="77777777" w:rsidR="003F3708" w:rsidRDefault="003F3708">
      <w:pPr>
        <w:pStyle w:val="BodyText"/>
        <w:rPr>
          <w:sz w:val="13"/>
        </w:rPr>
      </w:pPr>
    </w:p>
    <w:p w14:paraId="529ADD7A" w14:textId="77777777" w:rsidR="003F3708" w:rsidRDefault="003F3708">
      <w:pPr>
        <w:pStyle w:val="BodyText"/>
        <w:rPr>
          <w:sz w:val="13"/>
        </w:rPr>
      </w:pPr>
    </w:p>
    <w:p w14:paraId="1A2F7D72" w14:textId="77777777" w:rsidR="003F3708" w:rsidRDefault="003F3708">
      <w:pPr>
        <w:pStyle w:val="BodyText"/>
        <w:rPr>
          <w:sz w:val="13"/>
        </w:rPr>
      </w:pPr>
    </w:p>
    <w:p w14:paraId="2AEC3603" w14:textId="77777777" w:rsidR="003F3708" w:rsidRDefault="003F3708">
      <w:pPr>
        <w:pStyle w:val="BodyText"/>
        <w:spacing w:before="101"/>
        <w:rPr>
          <w:sz w:val="13"/>
        </w:rPr>
      </w:pPr>
    </w:p>
    <w:p w14:paraId="42E0E263" w14:textId="77777777" w:rsidR="003F3708" w:rsidRDefault="005D069D">
      <w:pPr>
        <w:spacing w:line="148" w:lineRule="exact"/>
        <w:ind w:left="689"/>
        <w:rPr>
          <w:rFonts w:ascii="Arial"/>
          <w:sz w:val="13"/>
        </w:rPr>
      </w:pPr>
      <w:r>
        <w:rPr>
          <w:rFonts w:ascii="Arial"/>
          <w:spacing w:val="-2"/>
          <w:sz w:val="13"/>
        </w:rPr>
        <w:t>2023-</w:t>
      </w:r>
      <w:r>
        <w:rPr>
          <w:rFonts w:ascii="Arial"/>
          <w:spacing w:val="-5"/>
          <w:sz w:val="13"/>
        </w:rPr>
        <w:t>24</w:t>
      </w:r>
    </w:p>
    <w:p w14:paraId="4859CCE0" w14:textId="77777777" w:rsidR="003F3708" w:rsidRDefault="005D069D">
      <w:pPr>
        <w:spacing w:line="148" w:lineRule="exact"/>
        <w:ind w:left="675"/>
        <w:rPr>
          <w:rFonts w:ascii="Arial"/>
          <w:sz w:val="13"/>
        </w:rPr>
      </w:pPr>
      <w:r>
        <w:rPr>
          <w:rFonts w:ascii="Arial"/>
          <w:spacing w:val="-2"/>
          <w:sz w:val="13"/>
        </w:rPr>
        <w:t>Forecast</w:t>
      </w:r>
    </w:p>
    <w:p w14:paraId="38159035" w14:textId="77777777" w:rsidR="003F3708" w:rsidRDefault="005D069D">
      <w:pPr>
        <w:rPr>
          <w:rFonts w:ascii="Arial"/>
          <w:sz w:val="13"/>
        </w:rPr>
      </w:pPr>
      <w:r>
        <w:br w:type="column"/>
      </w:r>
    </w:p>
    <w:p w14:paraId="2E4A0B22" w14:textId="77777777" w:rsidR="003F3708" w:rsidRDefault="003F3708">
      <w:pPr>
        <w:pStyle w:val="BodyText"/>
        <w:rPr>
          <w:sz w:val="13"/>
        </w:rPr>
      </w:pPr>
    </w:p>
    <w:p w14:paraId="6999F4EF" w14:textId="77777777" w:rsidR="003F3708" w:rsidRDefault="003F3708">
      <w:pPr>
        <w:pStyle w:val="BodyText"/>
        <w:rPr>
          <w:sz w:val="13"/>
        </w:rPr>
      </w:pPr>
    </w:p>
    <w:p w14:paraId="52567001" w14:textId="77777777" w:rsidR="003F3708" w:rsidRDefault="003F3708">
      <w:pPr>
        <w:pStyle w:val="BodyText"/>
        <w:rPr>
          <w:sz w:val="13"/>
        </w:rPr>
      </w:pPr>
    </w:p>
    <w:p w14:paraId="5913C7E1" w14:textId="77777777" w:rsidR="003F3708" w:rsidRDefault="003F3708">
      <w:pPr>
        <w:pStyle w:val="BodyText"/>
        <w:rPr>
          <w:sz w:val="13"/>
        </w:rPr>
      </w:pPr>
    </w:p>
    <w:p w14:paraId="66E7E3B2" w14:textId="77777777" w:rsidR="003F3708" w:rsidRDefault="003F3708">
      <w:pPr>
        <w:pStyle w:val="BodyText"/>
        <w:rPr>
          <w:sz w:val="13"/>
        </w:rPr>
      </w:pPr>
    </w:p>
    <w:p w14:paraId="6916FF26" w14:textId="77777777" w:rsidR="003F3708" w:rsidRDefault="003F3708">
      <w:pPr>
        <w:pStyle w:val="BodyText"/>
        <w:rPr>
          <w:sz w:val="13"/>
        </w:rPr>
      </w:pPr>
    </w:p>
    <w:p w14:paraId="32474CB1" w14:textId="77777777" w:rsidR="003F3708" w:rsidRDefault="003F3708">
      <w:pPr>
        <w:pStyle w:val="BodyText"/>
        <w:rPr>
          <w:sz w:val="13"/>
        </w:rPr>
      </w:pPr>
    </w:p>
    <w:p w14:paraId="7455EDC0" w14:textId="77777777" w:rsidR="003F3708" w:rsidRDefault="003F3708">
      <w:pPr>
        <w:pStyle w:val="BodyText"/>
        <w:rPr>
          <w:sz w:val="13"/>
        </w:rPr>
      </w:pPr>
    </w:p>
    <w:p w14:paraId="1F8EDB95" w14:textId="77777777" w:rsidR="003F3708" w:rsidRDefault="003F3708">
      <w:pPr>
        <w:pStyle w:val="BodyText"/>
        <w:rPr>
          <w:sz w:val="13"/>
        </w:rPr>
      </w:pPr>
    </w:p>
    <w:p w14:paraId="468AAE48" w14:textId="77777777" w:rsidR="003F3708" w:rsidRDefault="003F3708">
      <w:pPr>
        <w:pStyle w:val="BodyText"/>
        <w:rPr>
          <w:sz w:val="13"/>
        </w:rPr>
      </w:pPr>
    </w:p>
    <w:p w14:paraId="514CE11D" w14:textId="77777777" w:rsidR="003F3708" w:rsidRDefault="003F3708">
      <w:pPr>
        <w:pStyle w:val="BodyText"/>
        <w:rPr>
          <w:sz w:val="13"/>
        </w:rPr>
      </w:pPr>
    </w:p>
    <w:p w14:paraId="0D64F107" w14:textId="77777777" w:rsidR="003F3708" w:rsidRDefault="003F3708">
      <w:pPr>
        <w:pStyle w:val="BodyText"/>
        <w:rPr>
          <w:sz w:val="13"/>
        </w:rPr>
      </w:pPr>
    </w:p>
    <w:p w14:paraId="747F44B3" w14:textId="77777777" w:rsidR="003F3708" w:rsidRDefault="003F3708">
      <w:pPr>
        <w:pStyle w:val="BodyText"/>
        <w:rPr>
          <w:sz w:val="13"/>
        </w:rPr>
      </w:pPr>
    </w:p>
    <w:p w14:paraId="517B78D8" w14:textId="77777777" w:rsidR="003F3708" w:rsidRDefault="003F3708">
      <w:pPr>
        <w:pStyle w:val="BodyText"/>
        <w:rPr>
          <w:sz w:val="13"/>
        </w:rPr>
      </w:pPr>
    </w:p>
    <w:p w14:paraId="08D7CD04" w14:textId="77777777" w:rsidR="003F3708" w:rsidRDefault="003F3708">
      <w:pPr>
        <w:pStyle w:val="BodyText"/>
        <w:rPr>
          <w:sz w:val="13"/>
        </w:rPr>
      </w:pPr>
    </w:p>
    <w:p w14:paraId="59E0BE0F" w14:textId="77777777" w:rsidR="003F3708" w:rsidRDefault="003F3708">
      <w:pPr>
        <w:pStyle w:val="BodyText"/>
        <w:rPr>
          <w:sz w:val="13"/>
        </w:rPr>
      </w:pPr>
    </w:p>
    <w:p w14:paraId="1DE83AB7" w14:textId="77777777" w:rsidR="003F3708" w:rsidRDefault="003F3708">
      <w:pPr>
        <w:pStyle w:val="BodyText"/>
        <w:rPr>
          <w:sz w:val="13"/>
        </w:rPr>
      </w:pPr>
    </w:p>
    <w:p w14:paraId="71213C38" w14:textId="77777777" w:rsidR="003F3708" w:rsidRDefault="003F3708">
      <w:pPr>
        <w:pStyle w:val="BodyText"/>
        <w:rPr>
          <w:sz w:val="13"/>
        </w:rPr>
      </w:pPr>
    </w:p>
    <w:p w14:paraId="231023F6" w14:textId="77777777" w:rsidR="003F3708" w:rsidRDefault="003F3708">
      <w:pPr>
        <w:pStyle w:val="BodyText"/>
        <w:rPr>
          <w:sz w:val="13"/>
        </w:rPr>
      </w:pPr>
    </w:p>
    <w:p w14:paraId="3D405255" w14:textId="77777777" w:rsidR="003F3708" w:rsidRDefault="003F3708">
      <w:pPr>
        <w:pStyle w:val="BodyText"/>
        <w:rPr>
          <w:sz w:val="13"/>
        </w:rPr>
      </w:pPr>
    </w:p>
    <w:p w14:paraId="67A36908" w14:textId="77777777" w:rsidR="003F3708" w:rsidRDefault="003F3708">
      <w:pPr>
        <w:pStyle w:val="BodyText"/>
        <w:rPr>
          <w:sz w:val="13"/>
        </w:rPr>
      </w:pPr>
    </w:p>
    <w:p w14:paraId="0301562A" w14:textId="77777777" w:rsidR="003F3708" w:rsidRDefault="003F3708">
      <w:pPr>
        <w:pStyle w:val="BodyText"/>
        <w:spacing w:before="101"/>
        <w:rPr>
          <w:sz w:val="13"/>
        </w:rPr>
      </w:pPr>
    </w:p>
    <w:p w14:paraId="65533F34" w14:textId="77777777" w:rsidR="003F3708" w:rsidRDefault="005D069D">
      <w:pPr>
        <w:spacing w:line="148" w:lineRule="exact"/>
        <w:ind w:left="675"/>
        <w:rPr>
          <w:rFonts w:ascii="Arial"/>
          <w:sz w:val="13"/>
        </w:rPr>
      </w:pPr>
      <w:r>
        <w:rPr>
          <w:rFonts w:ascii="Arial"/>
          <w:spacing w:val="-2"/>
          <w:sz w:val="13"/>
        </w:rPr>
        <w:t>2024-</w:t>
      </w:r>
      <w:r>
        <w:rPr>
          <w:rFonts w:ascii="Arial"/>
          <w:spacing w:val="-5"/>
          <w:sz w:val="13"/>
        </w:rPr>
        <w:t>25</w:t>
      </w:r>
    </w:p>
    <w:p w14:paraId="45ACA5B4" w14:textId="77777777" w:rsidR="003F3708" w:rsidRDefault="005D069D">
      <w:pPr>
        <w:spacing w:line="148" w:lineRule="exact"/>
        <w:ind w:left="709"/>
        <w:rPr>
          <w:rFonts w:ascii="Arial"/>
          <w:sz w:val="13"/>
        </w:rPr>
      </w:pPr>
      <w:r>
        <w:rPr>
          <w:rFonts w:ascii="Arial"/>
          <w:spacing w:val="-2"/>
          <w:sz w:val="13"/>
        </w:rPr>
        <w:t>Budget</w:t>
      </w:r>
    </w:p>
    <w:p w14:paraId="0B5DC5E2" w14:textId="77777777" w:rsidR="003F3708" w:rsidRDefault="005D069D">
      <w:pPr>
        <w:rPr>
          <w:rFonts w:ascii="Arial"/>
          <w:sz w:val="13"/>
        </w:rPr>
      </w:pPr>
      <w:r>
        <w:br w:type="column"/>
      </w:r>
    </w:p>
    <w:p w14:paraId="277D1A43" w14:textId="77777777" w:rsidR="003F3708" w:rsidRDefault="003F3708">
      <w:pPr>
        <w:pStyle w:val="BodyText"/>
        <w:rPr>
          <w:sz w:val="13"/>
        </w:rPr>
      </w:pPr>
    </w:p>
    <w:p w14:paraId="056547CC" w14:textId="77777777" w:rsidR="003F3708" w:rsidRDefault="003F3708">
      <w:pPr>
        <w:pStyle w:val="BodyText"/>
        <w:rPr>
          <w:sz w:val="13"/>
        </w:rPr>
      </w:pPr>
    </w:p>
    <w:p w14:paraId="19800D37" w14:textId="77777777" w:rsidR="003F3708" w:rsidRDefault="003F3708">
      <w:pPr>
        <w:pStyle w:val="BodyText"/>
        <w:rPr>
          <w:sz w:val="13"/>
        </w:rPr>
      </w:pPr>
    </w:p>
    <w:p w14:paraId="6087C1FB" w14:textId="77777777" w:rsidR="003F3708" w:rsidRDefault="003F3708">
      <w:pPr>
        <w:pStyle w:val="BodyText"/>
        <w:rPr>
          <w:sz w:val="13"/>
        </w:rPr>
      </w:pPr>
    </w:p>
    <w:p w14:paraId="5329B391" w14:textId="77777777" w:rsidR="003F3708" w:rsidRDefault="003F3708">
      <w:pPr>
        <w:pStyle w:val="BodyText"/>
        <w:rPr>
          <w:sz w:val="13"/>
        </w:rPr>
      </w:pPr>
    </w:p>
    <w:p w14:paraId="01DAA569" w14:textId="77777777" w:rsidR="003F3708" w:rsidRDefault="003F3708">
      <w:pPr>
        <w:pStyle w:val="BodyText"/>
        <w:rPr>
          <w:sz w:val="13"/>
        </w:rPr>
      </w:pPr>
    </w:p>
    <w:p w14:paraId="3C08578E" w14:textId="77777777" w:rsidR="003F3708" w:rsidRDefault="003F3708">
      <w:pPr>
        <w:pStyle w:val="BodyText"/>
        <w:rPr>
          <w:sz w:val="13"/>
        </w:rPr>
      </w:pPr>
    </w:p>
    <w:p w14:paraId="2713B516" w14:textId="77777777" w:rsidR="003F3708" w:rsidRDefault="003F3708">
      <w:pPr>
        <w:pStyle w:val="BodyText"/>
        <w:rPr>
          <w:sz w:val="13"/>
        </w:rPr>
      </w:pPr>
    </w:p>
    <w:p w14:paraId="3A16D6F2" w14:textId="77777777" w:rsidR="003F3708" w:rsidRDefault="003F3708">
      <w:pPr>
        <w:pStyle w:val="BodyText"/>
        <w:rPr>
          <w:sz w:val="13"/>
        </w:rPr>
      </w:pPr>
    </w:p>
    <w:p w14:paraId="1940E678" w14:textId="77777777" w:rsidR="003F3708" w:rsidRDefault="003F3708">
      <w:pPr>
        <w:pStyle w:val="BodyText"/>
        <w:rPr>
          <w:sz w:val="13"/>
        </w:rPr>
      </w:pPr>
    </w:p>
    <w:p w14:paraId="69D65A4A" w14:textId="77777777" w:rsidR="003F3708" w:rsidRDefault="003F3708">
      <w:pPr>
        <w:pStyle w:val="BodyText"/>
        <w:rPr>
          <w:sz w:val="13"/>
        </w:rPr>
      </w:pPr>
    </w:p>
    <w:p w14:paraId="5F52BAC6" w14:textId="77777777" w:rsidR="003F3708" w:rsidRDefault="003F3708">
      <w:pPr>
        <w:pStyle w:val="BodyText"/>
        <w:rPr>
          <w:sz w:val="13"/>
        </w:rPr>
      </w:pPr>
    </w:p>
    <w:p w14:paraId="03D41B5F" w14:textId="77777777" w:rsidR="003F3708" w:rsidRDefault="003F3708">
      <w:pPr>
        <w:pStyle w:val="BodyText"/>
        <w:rPr>
          <w:sz w:val="13"/>
        </w:rPr>
      </w:pPr>
    </w:p>
    <w:p w14:paraId="7B2AAC07" w14:textId="77777777" w:rsidR="003F3708" w:rsidRDefault="003F3708">
      <w:pPr>
        <w:pStyle w:val="BodyText"/>
        <w:rPr>
          <w:sz w:val="13"/>
        </w:rPr>
      </w:pPr>
    </w:p>
    <w:p w14:paraId="2F16824E" w14:textId="77777777" w:rsidR="003F3708" w:rsidRDefault="003F3708">
      <w:pPr>
        <w:pStyle w:val="BodyText"/>
        <w:rPr>
          <w:sz w:val="13"/>
        </w:rPr>
      </w:pPr>
    </w:p>
    <w:p w14:paraId="0D91A442" w14:textId="77777777" w:rsidR="003F3708" w:rsidRDefault="003F3708">
      <w:pPr>
        <w:pStyle w:val="BodyText"/>
        <w:rPr>
          <w:sz w:val="13"/>
        </w:rPr>
      </w:pPr>
    </w:p>
    <w:p w14:paraId="27573B1D" w14:textId="77777777" w:rsidR="003F3708" w:rsidRDefault="003F3708">
      <w:pPr>
        <w:pStyle w:val="BodyText"/>
        <w:rPr>
          <w:sz w:val="13"/>
        </w:rPr>
      </w:pPr>
    </w:p>
    <w:p w14:paraId="588397C8" w14:textId="77777777" w:rsidR="003F3708" w:rsidRDefault="003F3708">
      <w:pPr>
        <w:pStyle w:val="BodyText"/>
        <w:rPr>
          <w:sz w:val="13"/>
        </w:rPr>
      </w:pPr>
    </w:p>
    <w:p w14:paraId="4B62C21A" w14:textId="77777777" w:rsidR="003F3708" w:rsidRDefault="003F3708">
      <w:pPr>
        <w:pStyle w:val="BodyText"/>
        <w:rPr>
          <w:sz w:val="13"/>
        </w:rPr>
      </w:pPr>
    </w:p>
    <w:p w14:paraId="26BD2F3F" w14:textId="77777777" w:rsidR="003F3708" w:rsidRDefault="003F3708">
      <w:pPr>
        <w:pStyle w:val="BodyText"/>
        <w:rPr>
          <w:sz w:val="13"/>
        </w:rPr>
      </w:pPr>
    </w:p>
    <w:p w14:paraId="42CA4885" w14:textId="77777777" w:rsidR="003F3708" w:rsidRDefault="003F3708">
      <w:pPr>
        <w:pStyle w:val="BodyText"/>
        <w:rPr>
          <w:sz w:val="13"/>
        </w:rPr>
      </w:pPr>
    </w:p>
    <w:p w14:paraId="654CFED7" w14:textId="77777777" w:rsidR="003F3708" w:rsidRDefault="003F3708">
      <w:pPr>
        <w:pStyle w:val="BodyText"/>
        <w:spacing w:before="101"/>
        <w:rPr>
          <w:sz w:val="13"/>
        </w:rPr>
      </w:pPr>
    </w:p>
    <w:p w14:paraId="55D966DB" w14:textId="77777777" w:rsidR="003F3708" w:rsidRDefault="005D069D">
      <w:pPr>
        <w:spacing w:line="148" w:lineRule="exact"/>
        <w:ind w:left="692"/>
        <w:rPr>
          <w:rFonts w:ascii="Arial"/>
          <w:sz w:val="13"/>
        </w:rPr>
      </w:pPr>
      <w:r>
        <w:rPr>
          <w:rFonts w:ascii="Arial"/>
          <w:spacing w:val="-2"/>
          <w:sz w:val="13"/>
        </w:rPr>
        <w:t>2025-</w:t>
      </w:r>
      <w:r>
        <w:rPr>
          <w:rFonts w:ascii="Arial"/>
          <w:spacing w:val="-5"/>
          <w:sz w:val="13"/>
        </w:rPr>
        <w:t>26</w:t>
      </w:r>
    </w:p>
    <w:p w14:paraId="104BB6DA" w14:textId="77777777" w:rsidR="003F3708" w:rsidRDefault="005D069D">
      <w:pPr>
        <w:spacing w:line="148" w:lineRule="exact"/>
        <w:ind w:left="641"/>
        <w:rPr>
          <w:rFonts w:ascii="Arial"/>
          <w:sz w:val="13"/>
        </w:rPr>
      </w:pPr>
      <w:r>
        <w:rPr>
          <w:rFonts w:ascii="Arial"/>
          <w:spacing w:val="-2"/>
          <w:sz w:val="13"/>
        </w:rPr>
        <w:t>Projection</w:t>
      </w:r>
    </w:p>
    <w:p w14:paraId="43B29420" w14:textId="77777777" w:rsidR="003F3708" w:rsidRDefault="005D069D">
      <w:pPr>
        <w:rPr>
          <w:rFonts w:ascii="Arial"/>
          <w:sz w:val="13"/>
        </w:rPr>
      </w:pPr>
      <w:r>
        <w:br w:type="column"/>
      </w:r>
    </w:p>
    <w:p w14:paraId="34E95BAE" w14:textId="77777777" w:rsidR="003F3708" w:rsidRDefault="003F3708">
      <w:pPr>
        <w:pStyle w:val="BodyText"/>
        <w:rPr>
          <w:sz w:val="13"/>
        </w:rPr>
      </w:pPr>
    </w:p>
    <w:p w14:paraId="776EE3B2" w14:textId="77777777" w:rsidR="003F3708" w:rsidRDefault="003F3708">
      <w:pPr>
        <w:pStyle w:val="BodyText"/>
        <w:rPr>
          <w:sz w:val="13"/>
        </w:rPr>
      </w:pPr>
    </w:p>
    <w:p w14:paraId="74221A6C" w14:textId="77777777" w:rsidR="003F3708" w:rsidRDefault="003F3708">
      <w:pPr>
        <w:pStyle w:val="BodyText"/>
        <w:rPr>
          <w:sz w:val="13"/>
        </w:rPr>
      </w:pPr>
    </w:p>
    <w:p w14:paraId="5B5C9DB0" w14:textId="77777777" w:rsidR="003F3708" w:rsidRDefault="003F3708">
      <w:pPr>
        <w:pStyle w:val="BodyText"/>
        <w:rPr>
          <w:sz w:val="13"/>
        </w:rPr>
      </w:pPr>
    </w:p>
    <w:p w14:paraId="0B1A5DE7" w14:textId="77777777" w:rsidR="003F3708" w:rsidRDefault="003F3708">
      <w:pPr>
        <w:pStyle w:val="BodyText"/>
        <w:rPr>
          <w:sz w:val="13"/>
        </w:rPr>
      </w:pPr>
    </w:p>
    <w:p w14:paraId="0D912F27" w14:textId="77777777" w:rsidR="003F3708" w:rsidRDefault="003F3708">
      <w:pPr>
        <w:pStyle w:val="BodyText"/>
        <w:rPr>
          <w:sz w:val="13"/>
        </w:rPr>
      </w:pPr>
    </w:p>
    <w:p w14:paraId="15CAA28B" w14:textId="77777777" w:rsidR="003F3708" w:rsidRDefault="003F3708">
      <w:pPr>
        <w:pStyle w:val="BodyText"/>
        <w:rPr>
          <w:sz w:val="13"/>
        </w:rPr>
      </w:pPr>
    </w:p>
    <w:p w14:paraId="19CA6AE4" w14:textId="77777777" w:rsidR="003F3708" w:rsidRDefault="003F3708">
      <w:pPr>
        <w:pStyle w:val="BodyText"/>
        <w:rPr>
          <w:sz w:val="13"/>
        </w:rPr>
      </w:pPr>
    </w:p>
    <w:p w14:paraId="05736FBE" w14:textId="77777777" w:rsidR="003F3708" w:rsidRDefault="003F3708">
      <w:pPr>
        <w:pStyle w:val="BodyText"/>
        <w:rPr>
          <w:sz w:val="13"/>
        </w:rPr>
      </w:pPr>
    </w:p>
    <w:p w14:paraId="3892875E" w14:textId="77777777" w:rsidR="003F3708" w:rsidRDefault="003F3708">
      <w:pPr>
        <w:pStyle w:val="BodyText"/>
        <w:rPr>
          <w:sz w:val="13"/>
        </w:rPr>
      </w:pPr>
    </w:p>
    <w:p w14:paraId="685FF597" w14:textId="77777777" w:rsidR="003F3708" w:rsidRDefault="003F3708">
      <w:pPr>
        <w:pStyle w:val="BodyText"/>
        <w:rPr>
          <w:sz w:val="13"/>
        </w:rPr>
      </w:pPr>
    </w:p>
    <w:p w14:paraId="445D96E5" w14:textId="77777777" w:rsidR="003F3708" w:rsidRDefault="003F3708">
      <w:pPr>
        <w:pStyle w:val="BodyText"/>
        <w:rPr>
          <w:sz w:val="13"/>
        </w:rPr>
      </w:pPr>
    </w:p>
    <w:p w14:paraId="55729E64" w14:textId="77777777" w:rsidR="003F3708" w:rsidRDefault="003F3708">
      <w:pPr>
        <w:pStyle w:val="BodyText"/>
        <w:rPr>
          <w:sz w:val="13"/>
        </w:rPr>
      </w:pPr>
    </w:p>
    <w:p w14:paraId="29333BF2" w14:textId="77777777" w:rsidR="003F3708" w:rsidRDefault="003F3708">
      <w:pPr>
        <w:pStyle w:val="BodyText"/>
        <w:rPr>
          <w:sz w:val="13"/>
        </w:rPr>
      </w:pPr>
    </w:p>
    <w:p w14:paraId="2D8F6FAF" w14:textId="77777777" w:rsidR="003F3708" w:rsidRDefault="003F3708">
      <w:pPr>
        <w:pStyle w:val="BodyText"/>
        <w:rPr>
          <w:sz w:val="13"/>
        </w:rPr>
      </w:pPr>
    </w:p>
    <w:p w14:paraId="72BC4BF6" w14:textId="77777777" w:rsidR="003F3708" w:rsidRDefault="003F3708">
      <w:pPr>
        <w:pStyle w:val="BodyText"/>
        <w:rPr>
          <w:sz w:val="13"/>
        </w:rPr>
      </w:pPr>
    </w:p>
    <w:p w14:paraId="3CBB0FD5" w14:textId="77777777" w:rsidR="003F3708" w:rsidRDefault="003F3708">
      <w:pPr>
        <w:pStyle w:val="BodyText"/>
        <w:rPr>
          <w:sz w:val="13"/>
        </w:rPr>
      </w:pPr>
    </w:p>
    <w:p w14:paraId="6F5B34C5" w14:textId="77777777" w:rsidR="003F3708" w:rsidRDefault="003F3708">
      <w:pPr>
        <w:pStyle w:val="BodyText"/>
        <w:rPr>
          <w:sz w:val="13"/>
        </w:rPr>
      </w:pPr>
    </w:p>
    <w:p w14:paraId="190453F8" w14:textId="77777777" w:rsidR="003F3708" w:rsidRDefault="003F3708">
      <w:pPr>
        <w:pStyle w:val="BodyText"/>
        <w:rPr>
          <w:sz w:val="13"/>
        </w:rPr>
      </w:pPr>
    </w:p>
    <w:p w14:paraId="561601DF" w14:textId="77777777" w:rsidR="003F3708" w:rsidRDefault="003F3708">
      <w:pPr>
        <w:pStyle w:val="BodyText"/>
        <w:rPr>
          <w:sz w:val="13"/>
        </w:rPr>
      </w:pPr>
    </w:p>
    <w:p w14:paraId="2552AB5E" w14:textId="77777777" w:rsidR="003F3708" w:rsidRDefault="003F3708">
      <w:pPr>
        <w:pStyle w:val="BodyText"/>
        <w:rPr>
          <w:sz w:val="13"/>
        </w:rPr>
      </w:pPr>
    </w:p>
    <w:p w14:paraId="6F850971" w14:textId="77777777" w:rsidR="003F3708" w:rsidRDefault="003F3708">
      <w:pPr>
        <w:pStyle w:val="BodyText"/>
        <w:spacing w:before="101"/>
        <w:rPr>
          <w:sz w:val="13"/>
        </w:rPr>
      </w:pPr>
    </w:p>
    <w:p w14:paraId="5DC81B27" w14:textId="77777777" w:rsidR="003F3708" w:rsidRDefault="005D069D">
      <w:pPr>
        <w:spacing w:line="148" w:lineRule="exact"/>
        <w:ind w:left="639"/>
        <w:rPr>
          <w:rFonts w:ascii="Arial"/>
          <w:sz w:val="13"/>
        </w:rPr>
      </w:pPr>
      <w:r>
        <w:rPr>
          <w:rFonts w:ascii="Arial"/>
          <w:spacing w:val="-2"/>
          <w:sz w:val="13"/>
        </w:rPr>
        <w:t>2026-</w:t>
      </w:r>
      <w:r>
        <w:rPr>
          <w:rFonts w:ascii="Arial"/>
          <w:spacing w:val="-5"/>
          <w:sz w:val="13"/>
        </w:rPr>
        <w:t>27</w:t>
      </w:r>
    </w:p>
    <w:p w14:paraId="60C67E9C" w14:textId="77777777" w:rsidR="003F3708" w:rsidRDefault="005D069D">
      <w:pPr>
        <w:spacing w:line="148" w:lineRule="exact"/>
        <w:ind w:left="589"/>
        <w:rPr>
          <w:rFonts w:ascii="Arial"/>
          <w:sz w:val="13"/>
        </w:rPr>
      </w:pPr>
      <w:r>
        <w:rPr>
          <w:rFonts w:ascii="Arial"/>
          <w:spacing w:val="-2"/>
          <w:sz w:val="13"/>
        </w:rPr>
        <w:t>Projection</w:t>
      </w:r>
    </w:p>
    <w:p w14:paraId="39F3FF8A" w14:textId="77777777" w:rsidR="003F3708" w:rsidRDefault="005D069D">
      <w:pPr>
        <w:rPr>
          <w:rFonts w:ascii="Arial"/>
          <w:sz w:val="13"/>
        </w:rPr>
      </w:pPr>
      <w:r>
        <w:br w:type="column"/>
      </w:r>
    </w:p>
    <w:p w14:paraId="609F14F1" w14:textId="77777777" w:rsidR="003F3708" w:rsidRDefault="003F3708">
      <w:pPr>
        <w:pStyle w:val="BodyText"/>
        <w:rPr>
          <w:sz w:val="13"/>
        </w:rPr>
      </w:pPr>
    </w:p>
    <w:p w14:paraId="51F34A26" w14:textId="77777777" w:rsidR="003F3708" w:rsidRDefault="003F3708">
      <w:pPr>
        <w:pStyle w:val="BodyText"/>
        <w:rPr>
          <w:sz w:val="13"/>
        </w:rPr>
      </w:pPr>
    </w:p>
    <w:p w14:paraId="7D708385" w14:textId="77777777" w:rsidR="003F3708" w:rsidRDefault="003F3708">
      <w:pPr>
        <w:pStyle w:val="BodyText"/>
        <w:rPr>
          <w:sz w:val="13"/>
        </w:rPr>
      </w:pPr>
    </w:p>
    <w:p w14:paraId="60727ED9" w14:textId="77777777" w:rsidR="003F3708" w:rsidRDefault="003F3708">
      <w:pPr>
        <w:pStyle w:val="BodyText"/>
        <w:rPr>
          <w:sz w:val="13"/>
        </w:rPr>
      </w:pPr>
    </w:p>
    <w:p w14:paraId="23793CA6" w14:textId="77777777" w:rsidR="003F3708" w:rsidRDefault="003F3708">
      <w:pPr>
        <w:pStyle w:val="BodyText"/>
        <w:rPr>
          <w:sz w:val="13"/>
        </w:rPr>
      </w:pPr>
    </w:p>
    <w:p w14:paraId="7D1882C5" w14:textId="77777777" w:rsidR="003F3708" w:rsidRDefault="003F3708">
      <w:pPr>
        <w:pStyle w:val="BodyText"/>
        <w:rPr>
          <w:sz w:val="13"/>
        </w:rPr>
      </w:pPr>
    </w:p>
    <w:p w14:paraId="305DB0EF" w14:textId="77777777" w:rsidR="003F3708" w:rsidRDefault="003F3708">
      <w:pPr>
        <w:pStyle w:val="BodyText"/>
        <w:rPr>
          <w:sz w:val="13"/>
        </w:rPr>
      </w:pPr>
    </w:p>
    <w:p w14:paraId="155993EC" w14:textId="77777777" w:rsidR="003F3708" w:rsidRDefault="003F3708">
      <w:pPr>
        <w:pStyle w:val="BodyText"/>
        <w:rPr>
          <w:sz w:val="13"/>
        </w:rPr>
      </w:pPr>
    </w:p>
    <w:p w14:paraId="288C8912" w14:textId="77777777" w:rsidR="003F3708" w:rsidRDefault="003F3708">
      <w:pPr>
        <w:pStyle w:val="BodyText"/>
        <w:rPr>
          <w:sz w:val="13"/>
        </w:rPr>
      </w:pPr>
    </w:p>
    <w:p w14:paraId="32734431" w14:textId="77777777" w:rsidR="003F3708" w:rsidRDefault="003F3708">
      <w:pPr>
        <w:pStyle w:val="BodyText"/>
        <w:rPr>
          <w:sz w:val="13"/>
        </w:rPr>
      </w:pPr>
    </w:p>
    <w:p w14:paraId="0B0BDEAD" w14:textId="77777777" w:rsidR="003F3708" w:rsidRDefault="003F3708">
      <w:pPr>
        <w:pStyle w:val="BodyText"/>
        <w:rPr>
          <w:sz w:val="13"/>
        </w:rPr>
      </w:pPr>
    </w:p>
    <w:p w14:paraId="616A4247" w14:textId="77777777" w:rsidR="003F3708" w:rsidRDefault="003F3708">
      <w:pPr>
        <w:pStyle w:val="BodyText"/>
        <w:rPr>
          <w:sz w:val="13"/>
        </w:rPr>
      </w:pPr>
    </w:p>
    <w:p w14:paraId="447D76CF" w14:textId="77777777" w:rsidR="003F3708" w:rsidRDefault="003F3708">
      <w:pPr>
        <w:pStyle w:val="BodyText"/>
        <w:rPr>
          <w:sz w:val="13"/>
        </w:rPr>
      </w:pPr>
    </w:p>
    <w:p w14:paraId="1C43B4F3" w14:textId="77777777" w:rsidR="003F3708" w:rsidRDefault="003F3708">
      <w:pPr>
        <w:pStyle w:val="BodyText"/>
        <w:rPr>
          <w:sz w:val="13"/>
        </w:rPr>
      </w:pPr>
    </w:p>
    <w:p w14:paraId="6C818845" w14:textId="77777777" w:rsidR="003F3708" w:rsidRDefault="003F3708">
      <w:pPr>
        <w:pStyle w:val="BodyText"/>
        <w:rPr>
          <w:sz w:val="13"/>
        </w:rPr>
      </w:pPr>
    </w:p>
    <w:p w14:paraId="4055AF89" w14:textId="77777777" w:rsidR="003F3708" w:rsidRDefault="003F3708">
      <w:pPr>
        <w:pStyle w:val="BodyText"/>
        <w:rPr>
          <w:sz w:val="13"/>
        </w:rPr>
      </w:pPr>
    </w:p>
    <w:p w14:paraId="323BE6F9" w14:textId="77777777" w:rsidR="003F3708" w:rsidRDefault="003F3708">
      <w:pPr>
        <w:pStyle w:val="BodyText"/>
        <w:rPr>
          <w:sz w:val="13"/>
        </w:rPr>
      </w:pPr>
    </w:p>
    <w:p w14:paraId="3F18ADE2" w14:textId="77777777" w:rsidR="003F3708" w:rsidRDefault="003F3708">
      <w:pPr>
        <w:pStyle w:val="BodyText"/>
        <w:rPr>
          <w:sz w:val="13"/>
        </w:rPr>
      </w:pPr>
    </w:p>
    <w:p w14:paraId="30D37F42" w14:textId="77777777" w:rsidR="003F3708" w:rsidRDefault="003F3708">
      <w:pPr>
        <w:pStyle w:val="BodyText"/>
        <w:rPr>
          <w:sz w:val="13"/>
        </w:rPr>
      </w:pPr>
    </w:p>
    <w:p w14:paraId="3CC5DDBE" w14:textId="77777777" w:rsidR="003F3708" w:rsidRDefault="003F3708">
      <w:pPr>
        <w:pStyle w:val="BodyText"/>
        <w:rPr>
          <w:sz w:val="13"/>
        </w:rPr>
      </w:pPr>
    </w:p>
    <w:p w14:paraId="0DD8A8E7" w14:textId="77777777" w:rsidR="003F3708" w:rsidRDefault="003F3708">
      <w:pPr>
        <w:pStyle w:val="BodyText"/>
        <w:rPr>
          <w:sz w:val="13"/>
        </w:rPr>
      </w:pPr>
    </w:p>
    <w:p w14:paraId="4BD46874" w14:textId="77777777" w:rsidR="003F3708" w:rsidRDefault="003F3708">
      <w:pPr>
        <w:pStyle w:val="BodyText"/>
        <w:spacing w:before="101"/>
        <w:rPr>
          <w:sz w:val="13"/>
        </w:rPr>
      </w:pPr>
    </w:p>
    <w:p w14:paraId="2EB80F5F" w14:textId="77777777" w:rsidR="003F3708" w:rsidRDefault="005D069D">
      <w:pPr>
        <w:spacing w:line="148" w:lineRule="exact"/>
        <w:ind w:left="639"/>
        <w:rPr>
          <w:rFonts w:ascii="Arial"/>
          <w:sz w:val="13"/>
        </w:rPr>
      </w:pPr>
      <w:r>
        <w:rPr>
          <w:rFonts w:ascii="Arial"/>
          <w:spacing w:val="-2"/>
          <w:sz w:val="13"/>
        </w:rPr>
        <w:t>2027-</w:t>
      </w:r>
      <w:r>
        <w:rPr>
          <w:rFonts w:ascii="Arial"/>
          <w:spacing w:val="-5"/>
          <w:sz w:val="13"/>
        </w:rPr>
        <w:t>28</w:t>
      </w:r>
    </w:p>
    <w:p w14:paraId="66327232" w14:textId="77777777" w:rsidR="003F3708" w:rsidRDefault="005D069D">
      <w:pPr>
        <w:spacing w:line="148" w:lineRule="exact"/>
        <w:ind w:left="589"/>
        <w:rPr>
          <w:rFonts w:ascii="Arial"/>
          <w:sz w:val="13"/>
        </w:rPr>
      </w:pPr>
      <w:r>
        <w:rPr>
          <w:rFonts w:ascii="Arial"/>
          <w:spacing w:val="-2"/>
          <w:sz w:val="13"/>
        </w:rPr>
        <w:t>Projection</w:t>
      </w:r>
    </w:p>
    <w:p w14:paraId="3853DB54" w14:textId="77777777" w:rsidR="003F3708" w:rsidRDefault="003F3708">
      <w:pPr>
        <w:spacing w:line="148" w:lineRule="exact"/>
        <w:rPr>
          <w:rFonts w:ascii="Arial"/>
          <w:sz w:val="13"/>
        </w:rPr>
        <w:sectPr w:rsidR="003F3708">
          <w:type w:val="continuous"/>
          <w:pgSz w:w="11910" w:h="16840"/>
          <w:pgMar w:top="1940" w:right="320" w:bottom="0" w:left="500" w:header="0" w:footer="654" w:gutter="0"/>
          <w:cols w:num="8" w:space="720" w:equalWidth="0">
            <w:col w:w="1684" w:space="40"/>
            <w:col w:w="944" w:space="39"/>
            <w:col w:w="1162" w:space="40"/>
            <w:col w:w="1176" w:space="40"/>
            <w:col w:w="1148" w:space="39"/>
            <w:col w:w="1215" w:space="40"/>
            <w:col w:w="1162" w:space="40"/>
            <w:col w:w="2321"/>
          </w:cols>
        </w:sectPr>
      </w:pPr>
    </w:p>
    <w:p w14:paraId="04120654" w14:textId="77777777" w:rsidR="003F3708" w:rsidRDefault="003F3708">
      <w:pPr>
        <w:pStyle w:val="BodyText"/>
      </w:pPr>
    </w:p>
    <w:p w14:paraId="42896BB4" w14:textId="77777777" w:rsidR="003F3708" w:rsidRDefault="003F3708">
      <w:pPr>
        <w:pStyle w:val="BodyText"/>
        <w:spacing w:before="136"/>
      </w:pPr>
    </w:p>
    <w:p w14:paraId="2CF5B228" w14:textId="77777777" w:rsidR="003F3708" w:rsidRDefault="005D069D">
      <w:pPr>
        <w:pStyle w:val="BodyText"/>
        <w:ind w:left="608"/>
      </w:pPr>
      <w:r>
        <w:t>Net</w:t>
      </w:r>
      <w:r>
        <w:rPr>
          <w:spacing w:val="1"/>
        </w:rPr>
        <w:t xml:space="preserve"> </w:t>
      </w:r>
      <w:r>
        <w:t>assets</w:t>
      </w:r>
      <w:r>
        <w:rPr>
          <w:spacing w:val="1"/>
        </w:rPr>
        <w:t xml:space="preserve"> </w:t>
      </w:r>
      <w:r>
        <w:t>(net</w:t>
      </w:r>
      <w:r>
        <w:rPr>
          <w:spacing w:val="1"/>
        </w:rPr>
        <w:t xml:space="preserve"> </w:t>
      </w:r>
      <w:r>
        <w:t>value)</w:t>
      </w:r>
      <w:r>
        <w:rPr>
          <w:spacing w:val="1"/>
        </w:rPr>
        <w:t xml:space="preserve"> </w:t>
      </w:r>
      <w:r>
        <w:t>will</w:t>
      </w:r>
      <w:r>
        <w:rPr>
          <w:spacing w:val="1"/>
        </w:rPr>
        <w:t xml:space="preserve"> </w:t>
      </w:r>
      <w:r>
        <w:t>increase</w:t>
      </w:r>
      <w:r>
        <w:rPr>
          <w:spacing w:val="1"/>
        </w:rPr>
        <w:t xml:space="preserve"> </w:t>
      </w:r>
      <w:r>
        <w:t>by $378.0m</w:t>
      </w:r>
      <w:r>
        <w:rPr>
          <w:spacing w:val="-1"/>
        </w:rPr>
        <w:t xml:space="preserve"> </w:t>
      </w:r>
      <w:r>
        <w:t>to</w:t>
      </w:r>
      <w:r>
        <w:rPr>
          <w:spacing w:val="1"/>
        </w:rPr>
        <w:t xml:space="preserve"> </w:t>
      </w:r>
      <w:r>
        <w:t>$5,394.4m</w:t>
      </w:r>
      <w:r>
        <w:rPr>
          <w:spacing w:val="-1"/>
        </w:rPr>
        <w:t xml:space="preserve"> </w:t>
      </w:r>
      <w:r>
        <w:t>as</w:t>
      </w:r>
      <w:r>
        <w:rPr>
          <w:spacing w:val="1"/>
        </w:rPr>
        <w:t xml:space="preserve"> </w:t>
      </w:r>
      <w:proofErr w:type="gramStart"/>
      <w:r>
        <w:t>at</w:t>
      </w:r>
      <w:proofErr w:type="gramEnd"/>
      <w:r>
        <w:rPr>
          <w:spacing w:val="1"/>
        </w:rPr>
        <w:t xml:space="preserve"> </w:t>
      </w:r>
      <w:r>
        <w:t>30</w:t>
      </w:r>
      <w:r>
        <w:rPr>
          <w:spacing w:val="1"/>
        </w:rPr>
        <w:t xml:space="preserve"> </w:t>
      </w:r>
      <w:r>
        <w:t>June</w:t>
      </w:r>
      <w:r>
        <w:rPr>
          <w:spacing w:val="1"/>
        </w:rPr>
        <w:t xml:space="preserve"> </w:t>
      </w:r>
      <w:r>
        <w:rPr>
          <w:spacing w:val="-2"/>
        </w:rPr>
        <w:t>2025.</w:t>
      </w:r>
    </w:p>
    <w:p w14:paraId="68C0733C" w14:textId="77777777" w:rsidR="003F3708" w:rsidRDefault="003F3708">
      <w:pPr>
        <w:sectPr w:rsidR="003F3708">
          <w:type w:val="continuous"/>
          <w:pgSz w:w="11910" w:h="16840"/>
          <w:pgMar w:top="1940" w:right="320" w:bottom="0" w:left="500" w:header="0" w:footer="654" w:gutter="0"/>
          <w:cols w:space="720"/>
        </w:sectPr>
      </w:pPr>
    </w:p>
    <w:p w14:paraId="3A11A24F" w14:textId="77777777" w:rsidR="003F3708" w:rsidRDefault="003F3708">
      <w:pPr>
        <w:pStyle w:val="BodyText"/>
        <w:rPr>
          <w:sz w:val="24"/>
        </w:rPr>
      </w:pPr>
    </w:p>
    <w:p w14:paraId="518C7E8D" w14:textId="77777777" w:rsidR="003F3708" w:rsidRDefault="003F3708">
      <w:pPr>
        <w:pStyle w:val="BodyText"/>
        <w:rPr>
          <w:sz w:val="24"/>
        </w:rPr>
      </w:pPr>
    </w:p>
    <w:p w14:paraId="15DFB680" w14:textId="77777777" w:rsidR="003F3708" w:rsidRDefault="003F3708">
      <w:pPr>
        <w:pStyle w:val="BodyText"/>
        <w:rPr>
          <w:sz w:val="24"/>
        </w:rPr>
      </w:pPr>
    </w:p>
    <w:p w14:paraId="426906B8" w14:textId="77777777" w:rsidR="003F3708" w:rsidRDefault="003F3708">
      <w:pPr>
        <w:pStyle w:val="BodyText"/>
        <w:rPr>
          <w:sz w:val="24"/>
        </w:rPr>
      </w:pPr>
    </w:p>
    <w:p w14:paraId="52339FDA" w14:textId="77777777" w:rsidR="003F3708" w:rsidRDefault="003F3708">
      <w:pPr>
        <w:pStyle w:val="BodyText"/>
        <w:rPr>
          <w:sz w:val="24"/>
        </w:rPr>
      </w:pPr>
    </w:p>
    <w:p w14:paraId="21885453" w14:textId="77777777" w:rsidR="003F3708" w:rsidRDefault="003F3708">
      <w:pPr>
        <w:pStyle w:val="BodyText"/>
        <w:rPr>
          <w:sz w:val="24"/>
        </w:rPr>
      </w:pPr>
    </w:p>
    <w:p w14:paraId="0617BDBC" w14:textId="77777777" w:rsidR="003F3708" w:rsidRDefault="003F3708">
      <w:pPr>
        <w:pStyle w:val="BodyText"/>
        <w:rPr>
          <w:sz w:val="24"/>
        </w:rPr>
      </w:pPr>
    </w:p>
    <w:p w14:paraId="57D69702" w14:textId="77777777" w:rsidR="003F3708" w:rsidRDefault="003F3708">
      <w:pPr>
        <w:pStyle w:val="BodyText"/>
        <w:rPr>
          <w:sz w:val="24"/>
        </w:rPr>
      </w:pPr>
    </w:p>
    <w:p w14:paraId="5E6C0D07" w14:textId="77777777" w:rsidR="003F3708" w:rsidRDefault="003F3708">
      <w:pPr>
        <w:pStyle w:val="BodyText"/>
        <w:rPr>
          <w:sz w:val="24"/>
        </w:rPr>
      </w:pPr>
    </w:p>
    <w:p w14:paraId="723CB58F" w14:textId="77777777" w:rsidR="003F3708" w:rsidRDefault="003F3708">
      <w:pPr>
        <w:pStyle w:val="BodyText"/>
        <w:rPr>
          <w:sz w:val="24"/>
        </w:rPr>
      </w:pPr>
    </w:p>
    <w:p w14:paraId="1E0E1DFF" w14:textId="77777777" w:rsidR="003F3708" w:rsidRDefault="003F3708">
      <w:pPr>
        <w:pStyle w:val="BodyText"/>
        <w:rPr>
          <w:sz w:val="24"/>
        </w:rPr>
      </w:pPr>
    </w:p>
    <w:p w14:paraId="1EA17A9C" w14:textId="77777777" w:rsidR="003F3708" w:rsidRDefault="003F3708">
      <w:pPr>
        <w:pStyle w:val="BodyText"/>
        <w:rPr>
          <w:sz w:val="24"/>
        </w:rPr>
      </w:pPr>
    </w:p>
    <w:p w14:paraId="33E96447" w14:textId="77777777" w:rsidR="003F3708" w:rsidRDefault="003F3708">
      <w:pPr>
        <w:pStyle w:val="BodyText"/>
        <w:rPr>
          <w:sz w:val="24"/>
        </w:rPr>
      </w:pPr>
    </w:p>
    <w:p w14:paraId="1BB8B4B6" w14:textId="77777777" w:rsidR="003F3708" w:rsidRDefault="003F3708">
      <w:pPr>
        <w:pStyle w:val="BodyText"/>
        <w:rPr>
          <w:sz w:val="24"/>
        </w:rPr>
      </w:pPr>
    </w:p>
    <w:p w14:paraId="17F97772" w14:textId="77777777" w:rsidR="003F3708" w:rsidRDefault="003F3708">
      <w:pPr>
        <w:pStyle w:val="BodyText"/>
        <w:rPr>
          <w:sz w:val="24"/>
        </w:rPr>
      </w:pPr>
    </w:p>
    <w:p w14:paraId="58681546" w14:textId="77777777" w:rsidR="003F3708" w:rsidRDefault="003F3708">
      <w:pPr>
        <w:pStyle w:val="BodyText"/>
        <w:rPr>
          <w:sz w:val="24"/>
        </w:rPr>
      </w:pPr>
    </w:p>
    <w:p w14:paraId="2C04F57F" w14:textId="77777777" w:rsidR="003F3708" w:rsidRDefault="003F3708">
      <w:pPr>
        <w:pStyle w:val="BodyText"/>
        <w:rPr>
          <w:sz w:val="24"/>
        </w:rPr>
      </w:pPr>
    </w:p>
    <w:p w14:paraId="554AE586" w14:textId="77777777" w:rsidR="003F3708" w:rsidRDefault="003F3708">
      <w:pPr>
        <w:pStyle w:val="BodyText"/>
        <w:rPr>
          <w:sz w:val="24"/>
        </w:rPr>
      </w:pPr>
    </w:p>
    <w:p w14:paraId="35541E19" w14:textId="77777777" w:rsidR="003F3708" w:rsidRDefault="003F3708">
      <w:pPr>
        <w:pStyle w:val="BodyText"/>
        <w:rPr>
          <w:sz w:val="24"/>
        </w:rPr>
      </w:pPr>
    </w:p>
    <w:p w14:paraId="77136571" w14:textId="77777777" w:rsidR="003F3708" w:rsidRDefault="003F3708">
      <w:pPr>
        <w:pStyle w:val="BodyText"/>
        <w:rPr>
          <w:sz w:val="24"/>
        </w:rPr>
      </w:pPr>
    </w:p>
    <w:p w14:paraId="3E27A161" w14:textId="77777777" w:rsidR="003F3708" w:rsidRDefault="003F3708">
      <w:pPr>
        <w:pStyle w:val="BodyText"/>
        <w:rPr>
          <w:sz w:val="24"/>
        </w:rPr>
      </w:pPr>
    </w:p>
    <w:p w14:paraId="1166CD80" w14:textId="77777777" w:rsidR="003F3708" w:rsidRDefault="003F3708">
      <w:pPr>
        <w:pStyle w:val="BodyText"/>
        <w:spacing w:before="60"/>
        <w:rPr>
          <w:sz w:val="24"/>
        </w:rPr>
      </w:pPr>
    </w:p>
    <w:p w14:paraId="2FE65103" w14:textId="77777777" w:rsidR="003F3708" w:rsidRDefault="005D069D">
      <w:pPr>
        <w:pStyle w:val="Heading2"/>
      </w:pPr>
      <w:r>
        <w:rPr>
          <w:w w:val="90"/>
        </w:rPr>
        <w:t>This</w:t>
      </w:r>
      <w:r>
        <w:rPr>
          <w:spacing w:val="-3"/>
          <w:w w:val="90"/>
        </w:rPr>
        <w:t xml:space="preserve"> </w:t>
      </w:r>
      <w:r>
        <w:rPr>
          <w:w w:val="90"/>
        </w:rPr>
        <w:t>page</w:t>
      </w:r>
      <w:r>
        <w:rPr>
          <w:spacing w:val="-2"/>
          <w:w w:val="90"/>
        </w:rPr>
        <w:t xml:space="preserve"> </w:t>
      </w:r>
      <w:r>
        <w:rPr>
          <w:w w:val="90"/>
        </w:rPr>
        <w:t>has</w:t>
      </w:r>
      <w:r>
        <w:rPr>
          <w:spacing w:val="-2"/>
          <w:w w:val="90"/>
        </w:rPr>
        <w:t xml:space="preserve"> </w:t>
      </w:r>
      <w:r>
        <w:rPr>
          <w:w w:val="90"/>
        </w:rPr>
        <w:t>been</w:t>
      </w:r>
      <w:r>
        <w:rPr>
          <w:spacing w:val="-2"/>
          <w:w w:val="90"/>
        </w:rPr>
        <w:t xml:space="preserve"> </w:t>
      </w:r>
      <w:r>
        <w:rPr>
          <w:w w:val="90"/>
        </w:rPr>
        <w:t>intentionally</w:t>
      </w:r>
      <w:r>
        <w:rPr>
          <w:spacing w:val="-2"/>
          <w:w w:val="90"/>
        </w:rPr>
        <w:t xml:space="preserve"> </w:t>
      </w:r>
      <w:r>
        <w:rPr>
          <w:w w:val="90"/>
        </w:rPr>
        <w:t>left</w:t>
      </w:r>
      <w:r>
        <w:rPr>
          <w:spacing w:val="-2"/>
          <w:w w:val="90"/>
        </w:rPr>
        <w:t xml:space="preserve"> </w:t>
      </w:r>
      <w:proofErr w:type="gramStart"/>
      <w:r>
        <w:rPr>
          <w:spacing w:val="-2"/>
          <w:w w:val="90"/>
        </w:rPr>
        <w:t>blank</w:t>
      </w:r>
      <w:proofErr w:type="gramEnd"/>
    </w:p>
    <w:p w14:paraId="31BEABB2" w14:textId="77777777" w:rsidR="003F3708" w:rsidRDefault="003F3708">
      <w:pPr>
        <w:sectPr w:rsidR="003F3708">
          <w:footerReference w:type="default" r:id="rId57"/>
          <w:pgSz w:w="11910" w:h="16840"/>
          <w:pgMar w:top="1920" w:right="319" w:bottom="720" w:left="500" w:header="0" w:footer="523" w:gutter="0"/>
          <w:cols w:space="720"/>
        </w:sectPr>
      </w:pPr>
    </w:p>
    <w:p w14:paraId="7ACD89B4" w14:textId="77777777" w:rsidR="003F3708" w:rsidRDefault="005D069D">
      <w:pPr>
        <w:pStyle w:val="ListParagraph"/>
        <w:numPr>
          <w:ilvl w:val="0"/>
          <w:numId w:val="33"/>
        </w:numPr>
        <w:tabs>
          <w:tab w:val="left" w:pos="568"/>
        </w:tabs>
        <w:spacing w:before="63"/>
        <w:ind w:left="568" w:hanging="267"/>
        <w:jc w:val="left"/>
        <w:rPr>
          <w:b/>
          <w:color w:val="4F81BC"/>
          <w:sz w:val="24"/>
        </w:rPr>
      </w:pPr>
      <w:r>
        <w:rPr>
          <w:b/>
          <w:color w:val="4F81BC"/>
          <w:sz w:val="24"/>
        </w:rPr>
        <w:lastRenderedPageBreak/>
        <w:t>Link</w:t>
      </w:r>
      <w:r>
        <w:rPr>
          <w:b/>
          <w:color w:val="4F81BC"/>
          <w:spacing w:val="-4"/>
          <w:sz w:val="24"/>
        </w:rPr>
        <w:t xml:space="preserve"> </w:t>
      </w:r>
      <w:r>
        <w:rPr>
          <w:b/>
          <w:color w:val="4F81BC"/>
          <w:sz w:val="24"/>
        </w:rPr>
        <w:t>to the</w:t>
      </w:r>
      <w:r>
        <w:rPr>
          <w:b/>
          <w:color w:val="4F81BC"/>
          <w:spacing w:val="-2"/>
          <w:sz w:val="24"/>
        </w:rPr>
        <w:t xml:space="preserve"> </w:t>
      </w:r>
      <w:r>
        <w:rPr>
          <w:b/>
          <w:color w:val="4F81BC"/>
          <w:sz w:val="24"/>
        </w:rPr>
        <w:t>Integrated Strategic</w:t>
      </w:r>
      <w:r>
        <w:rPr>
          <w:b/>
          <w:color w:val="4F81BC"/>
          <w:spacing w:val="-2"/>
          <w:sz w:val="24"/>
        </w:rPr>
        <w:t xml:space="preserve"> </w:t>
      </w:r>
      <w:r>
        <w:rPr>
          <w:b/>
          <w:color w:val="4F81BC"/>
          <w:sz w:val="24"/>
        </w:rPr>
        <w:t>Planning and</w:t>
      </w:r>
      <w:r>
        <w:rPr>
          <w:b/>
          <w:color w:val="4F81BC"/>
          <w:spacing w:val="-1"/>
          <w:sz w:val="24"/>
        </w:rPr>
        <w:t xml:space="preserve"> </w:t>
      </w:r>
      <w:r>
        <w:rPr>
          <w:b/>
          <w:color w:val="4F81BC"/>
          <w:sz w:val="24"/>
        </w:rPr>
        <w:t xml:space="preserve">Reporting </w:t>
      </w:r>
      <w:r>
        <w:rPr>
          <w:b/>
          <w:color w:val="4F81BC"/>
          <w:spacing w:val="-2"/>
          <w:sz w:val="24"/>
        </w:rPr>
        <w:t>Framework</w:t>
      </w:r>
    </w:p>
    <w:p w14:paraId="3A28A784" w14:textId="77777777" w:rsidR="003F3708" w:rsidRDefault="003F3708">
      <w:pPr>
        <w:pStyle w:val="BodyText"/>
        <w:spacing w:before="158"/>
        <w:rPr>
          <w:b/>
          <w:sz w:val="16"/>
        </w:rPr>
      </w:pPr>
    </w:p>
    <w:p w14:paraId="44AF46CC" w14:textId="77777777" w:rsidR="003F3708" w:rsidRDefault="005D069D">
      <w:pPr>
        <w:spacing w:line="266" w:lineRule="auto"/>
        <w:ind w:left="292" w:right="918"/>
        <w:jc w:val="both"/>
        <w:rPr>
          <w:rFonts w:ascii="Arial"/>
          <w:sz w:val="16"/>
        </w:rPr>
      </w:pPr>
      <w:r>
        <w:rPr>
          <w:rFonts w:ascii="Arial"/>
          <w:sz w:val="16"/>
        </w:rPr>
        <w:t>This section describes how the Budget links to the achievement of the Community Vision and Council Plan within an overall integrated strategic planning and reporting framework. This framework guides the Council in identifying community needs and aspirations over the</w:t>
      </w:r>
      <w:r>
        <w:rPr>
          <w:rFonts w:ascii="Arial"/>
          <w:spacing w:val="40"/>
          <w:sz w:val="16"/>
        </w:rPr>
        <w:t xml:space="preserve"> </w:t>
      </w:r>
      <w:r>
        <w:rPr>
          <w:rFonts w:ascii="Arial"/>
          <w:sz w:val="16"/>
        </w:rPr>
        <w:t xml:space="preserve">long term (Community Vision and Financial Plan), medium term (Council Plan, Workforce Plan, and Revenue and Rating Plan) and short term </w:t>
      </w:r>
      <w:proofErr w:type="gramStart"/>
      <w:r>
        <w:rPr>
          <w:rFonts w:ascii="Arial"/>
          <w:sz w:val="16"/>
        </w:rPr>
        <w:t>( Budget</w:t>
      </w:r>
      <w:proofErr w:type="gramEnd"/>
      <w:r>
        <w:rPr>
          <w:rFonts w:ascii="Arial"/>
          <w:sz w:val="16"/>
        </w:rPr>
        <w:t>) and then holding itself accountable (Annual Report).</w:t>
      </w:r>
    </w:p>
    <w:p w14:paraId="133BE3C4" w14:textId="77777777" w:rsidR="003F3708" w:rsidRDefault="003F3708">
      <w:pPr>
        <w:pStyle w:val="BodyText"/>
        <w:spacing w:before="194"/>
        <w:rPr>
          <w:sz w:val="20"/>
        </w:rPr>
      </w:pPr>
    </w:p>
    <w:p w14:paraId="7B9DA001" w14:textId="77777777" w:rsidR="003F3708" w:rsidRDefault="005D069D">
      <w:pPr>
        <w:pStyle w:val="Heading5"/>
        <w:numPr>
          <w:ilvl w:val="1"/>
          <w:numId w:val="33"/>
        </w:numPr>
        <w:tabs>
          <w:tab w:val="left" w:pos="681"/>
        </w:tabs>
        <w:spacing w:before="1"/>
        <w:ind w:left="681" w:hanging="385"/>
        <w:jc w:val="left"/>
        <w:rPr>
          <w:color w:val="4F81BC"/>
        </w:rPr>
      </w:pPr>
      <w:r>
        <w:rPr>
          <w:color w:val="4F81BC"/>
        </w:rPr>
        <w:t>Legislative</w:t>
      </w:r>
      <w:r>
        <w:rPr>
          <w:color w:val="4F81BC"/>
          <w:spacing w:val="-13"/>
        </w:rPr>
        <w:t xml:space="preserve"> </w:t>
      </w:r>
      <w:r>
        <w:rPr>
          <w:color w:val="4F81BC"/>
        </w:rPr>
        <w:t>planning</w:t>
      </w:r>
      <w:r>
        <w:rPr>
          <w:color w:val="4F81BC"/>
          <w:spacing w:val="-11"/>
        </w:rPr>
        <w:t xml:space="preserve"> </w:t>
      </w:r>
      <w:r>
        <w:rPr>
          <w:color w:val="4F81BC"/>
        </w:rPr>
        <w:t>and</w:t>
      </w:r>
      <w:r>
        <w:rPr>
          <w:color w:val="4F81BC"/>
          <w:spacing w:val="-12"/>
        </w:rPr>
        <w:t xml:space="preserve"> </w:t>
      </w:r>
      <w:r>
        <w:rPr>
          <w:color w:val="4F81BC"/>
        </w:rPr>
        <w:t>accountability</w:t>
      </w:r>
      <w:r>
        <w:rPr>
          <w:color w:val="4F81BC"/>
          <w:spacing w:val="-14"/>
        </w:rPr>
        <w:t xml:space="preserve"> </w:t>
      </w:r>
      <w:r>
        <w:rPr>
          <w:color w:val="4F81BC"/>
          <w:spacing w:val="-2"/>
        </w:rPr>
        <w:t>framework</w:t>
      </w:r>
    </w:p>
    <w:p w14:paraId="69104357" w14:textId="77777777" w:rsidR="003F3708" w:rsidRDefault="003F3708">
      <w:pPr>
        <w:pStyle w:val="BodyText"/>
        <w:spacing w:before="132"/>
        <w:rPr>
          <w:b/>
          <w:sz w:val="16"/>
        </w:rPr>
      </w:pPr>
    </w:p>
    <w:p w14:paraId="2FF45FE9" w14:textId="77777777" w:rsidR="003F3708" w:rsidRDefault="005D069D">
      <w:pPr>
        <w:spacing w:line="266" w:lineRule="auto"/>
        <w:ind w:left="292" w:right="920"/>
        <w:jc w:val="both"/>
        <w:rPr>
          <w:rFonts w:ascii="Arial"/>
          <w:sz w:val="16"/>
        </w:rPr>
      </w:pPr>
      <w:r>
        <w:rPr>
          <w:rFonts w:ascii="Arial"/>
          <w:sz w:val="16"/>
        </w:rPr>
        <w:t>The Budget is a rolling four-year plan that outlines the financial and non-financial resources that Council requires to achieve the strategic objectives described in the Council Plan. The diagram below</w:t>
      </w:r>
      <w:r>
        <w:rPr>
          <w:rFonts w:ascii="Arial"/>
          <w:spacing w:val="-1"/>
          <w:sz w:val="16"/>
        </w:rPr>
        <w:t xml:space="preserve"> </w:t>
      </w:r>
      <w:r>
        <w:rPr>
          <w:rFonts w:ascii="Arial"/>
          <w:sz w:val="16"/>
        </w:rPr>
        <w:t>depicts the integrated strategic planning</w:t>
      </w:r>
      <w:r>
        <w:rPr>
          <w:rFonts w:ascii="Arial"/>
          <w:spacing w:val="-2"/>
          <w:sz w:val="16"/>
        </w:rPr>
        <w:t xml:space="preserve"> </w:t>
      </w:r>
      <w:r>
        <w:rPr>
          <w:rFonts w:ascii="Arial"/>
          <w:sz w:val="16"/>
        </w:rPr>
        <w:t>and reporting framework that applies to local government in Victoria. At each stage of the integrated strategic planning and reporting framework there are opportunities for community and stakeholder input. This is important to ensure transparency and accountability to both residents and ratepayers.</w:t>
      </w:r>
    </w:p>
    <w:p w14:paraId="4D10386C" w14:textId="77777777" w:rsidR="003F3708" w:rsidRDefault="003F3708">
      <w:pPr>
        <w:pStyle w:val="BodyText"/>
        <w:rPr>
          <w:sz w:val="20"/>
        </w:rPr>
      </w:pPr>
    </w:p>
    <w:p w14:paraId="02516BB8" w14:textId="77777777" w:rsidR="003F3708" w:rsidRDefault="005D069D">
      <w:pPr>
        <w:pStyle w:val="BodyText"/>
        <w:spacing w:before="15"/>
        <w:rPr>
          <w:sz w:val="20"/>
        </w:rPr>
      </w:pPr>
      <w:r>
        <w:rPr>
          <w:noProof/>
        </w:rPr>
        <w:drawing>
          <wp:anchor distT="0" distB="0" distL="0" distR="0" simplePos="0" relativeHeight="487602688" behindDoc="1" locked="0" layoutInCell="1" allowOverlap="1" wp14:anchorId="49F2C5AA" wp14:editId="0195E0A1">
            <wp:simplePos x="0" y="0"/>
            <wp:positionH relativeFrom="page">
              <wp:posOffset>505968</wp:posOffset>
            </wp:positionH>
            <wp:positionV relativeFrom="paragraph">
              <wp:posOffset>171406</wp:posOffset>
            </wp:positionV>
            <wp:extent cx="6013452" cy="3844766"/>
            <wp:effectExtent l="0" t="0" r="0" b="0"/>
            <wp:wrapTopAndBottom/>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58" cstate="print"/>
                    <a:stretch>
                      <a:fillRect/>
                    </a:stretch>
                  </pic:blipFill>
                  <pic:spPr>
                    <a:xfrm>
                      <a:off x="0" y="0"/>
                      <a:ext cx="6013452" cy="3844766"/>
                    </a:xfrm>
                    <a:prstGeom prst="rect">
                      <a:avLst/>
                    </a:prstGeom>
                  </pic:spPr>
                </pic:pic>
              </a:graphicData>
            </a:graphic>
          </wp:anchor>
        </w:drawing>
      </w:r>
    </w:p>
    <w:p w14:paraId="089E1537" w14:textId="77777777" w:rsidR="003F3708" w:rsidRDefault="003F3708">
      <w:pPr>
        <w:pStyle w:val="BodyText"/>
        <w:rPr>
          <w:sz w:val="16"/>
        </w:rPr>
      </w:pPr>
    </w:p>
    <w:p w14:paraId="33A08845" w14:textId="77777777" w:rsidR="003F3708" w:rsidRDefault="003F3708">
      <w:pPr>
        <w:pStyle w:val="BodyText"/>
        <w:rPr>
          <w:sz w:val="16"/>
        </w:rPr>
      </w:pPr>
    </w:p>
    <w:p w14:paraId="30988CC2" w14:textId="77777777" w:rsidR="003F3708" w:rsidRDefault="003F3708">
      <w:pPr>
        <w:pStyle w:val="BodyText"/>
        <w:spacing w:before="68"/>
        <w:rPr>
          <w:sz w:val="16"/>
        </w:rPr>
      </w:pPr>
    </w:p>
    <w:p w14:paraId="675CC6ED" w14:textId="77777777" w:rsidR="003F3708" w:rsidRDefault="005D069D">
      <w:pPr>
        <w:spacing w:before="1" w:line="266" w:lineRule="auto"/>
        <w:ind w:left="292" w:right="1004"/>
        <w:jc w:val="both"/>
        <w:rPr>
          <w:rFonts w:ascii="Arial"/>
          <w:sz w:val="16"/>
        </w:rPr>
      </w:pPr>
      <w:r>
        <w:rPr>
          <w:rFonts w:ascii="Arial"/>
          <w:sz w:val="16"/>
        </w:rPr>
        <w:t>The timing</w:t>
      </w:r>
      <w:r>
        <w:rPr>
          <w:rFonts w:ascii="Arial"/>
          <w:spacing w:val="-1"/>
          <w:sz w:val="16"/>
        </w:rPr>
        <w:t xml:space="preserve"> </w:t>
      </w:r>
      <w:r>
        <w:rPr>
          <w:rFonts w:ascii="Arial"/>
          <w:sz w:val="16"/>
        </w:rPr>
        <w:t>of each</w:t>
      </w:r>
      <w:r>
        <w:rPr>
          <w:rFonts w:ascii="Arial"/>
          <w:spacing w:val="-1"/>
          <w:sz w:val="16"/>
        </w:rPr>
        <w:t xml:space="preserve"> </w:t>
      </w:r>
      <w:r>
        <w:rPr>
          <w:rFonts w:ascii="Arial"/>
          <w:sz w:val="16"/>
        </w:rPr>
        <w:t>component of the integrated</w:t>
      </w:r>
      <w:r>
        <w:rPr>
          <w:rFonts w:ascii="Arial"/>
          <w:spacing w:val="-1"/>
          <w:sz w:val="16"/>
        </w:rPr>
        <w:t xml:space="preserve"> </w:t>
      </w:r>
      <w:r>
        <w:rPr>
          <w:rFonts w:ascii="Arial"/>
          <w:sz w:val="16"/>
        </w:rPr>
        <w:t>strategic planning and reporting framework is critical to the successful achievement of the planned outcomes.</w:t>
      </w:r>
    </w:p>
    <w:p w14:paraId="6D486F7D" w14:textId="77777777" w:rsidR="003F3708" w:rsidRDefault="005D069D">
      <w:pPr>
        <w:pStyle w:val="Heading5"/>
        <w:spacing w:before="206"/>
        <w:ind w:left="296"/>
      </w:pPr>
      <w:r>
        <w:rPr>
          <w:color w:val="4F81BC"/>
        </w:rPr>
        <w:t>1.1.2</w:t>
      </w:r>
      <w:r>
        <w:rPr>
          <w:color w:val="4F81BC"/>
          <w:spacing w:val="42"/>
        </w:rPr>
        <w:t xml:space="preserve"> </w:t>
      </w:r>
      <w:r>
        <w:rPr>
          <w:color w:val="4F81BC"/>
        </w:rPr>
        <w:t>Key</w:t>
      </w:r>
      <w:r>
        <w:rPr>
          <w:color w:val="4F81BC"/>
          <w:spacing w:val="-9"/>
        </w:rPr>
        <w:t xml:space="preserve"> </w:t>
      </w:r>
      <w:r>
        <w:rPr>
          <w:color w:val="4F81BC"/>
        </w:rPr>
        <w:t>planning</w:t>
      </w:r>
      <w:r>
        <w:rPr>
          <w:color w:val="4F81BC"/>
          <w:spacing w:val="-6"/>
        </w:rPr>
        <w:t xml:space="preserve"> </w:t>
      </w:r>
      <w:r>
        <w:rPr>
          <w:color w:val="4F81BC"/>
          <w:spacing w:val="-2"/>
        </w:rPr>
        <w:t>considerations</w:t>
      </w:r>
    </w:p>
    <w:p w14:paraId="0EE9FA76" w14:textId="77777777" w:rsidR="003F3708" w:rsidRDefault="005D069D">
      <w:pPr>
        <w:spacing w:before="60"/>
        <w:ind w:left="292"/>
        <w:rPr>
          <w:rFonts w:ascii="Arial"/>
          <w:b/>
          <w:sz w:val="16"/>
        </w:rPr>
      </w:pPr>
      <w:r>
        <w:rPr>
          <w:rFonts w:ascii="Arial"/>
          <w:b/>
          <w:color w:val="100248"/>
          <w:sz w:val="16"/>
        </w:rPr>
        <w:t>Service</w:t>
      </w:r>
      <w:r>
        <w:rPr>
          <w:rFonts w:ascii="Arial"/>
          <w:b/>
          <w:color w:val="100248"/>
          <w:spacing w:val="-4"/>
          <w:sz w:val="16"/>
        </w:rPr>
        <w:t xml:space="preserve"> </w:t>
      </w:r>
      <w:r>
        <w:rPr>
          <w:rFonts w:ascii="Arial"/>
          <w:b/>
          <w:color w:val="100248"/>
          <w:sz w:val="16"/>
        </w:rPr>
        <w:t xml:space="preserve">level </w:t>
      </w:r>
      <w:r>
        <w:rPr>
          <w:rFonts w:ascii="Arial"/>
          <w:b/>
          <w:color w:val="100248"/>
          <w:spacing w:val="-2"/>
          <w:sz w:val="16"/>
        </w:rPr>
        <w:t>planning</w:t>
      </w:r>
    </w:p>
    <w:p w14:paraId="413A31A5" w14:textId="77777777" w:rsidR="003F3708" w:rsidRDefault="005D069D">
      <w:pPr>
        <w:spacing w:before="102" w:line="266" w:lineRule="auto"/>
        <w:ind w:left="292" w:right="983"/>
        <w:rPr>
          <w:rFonts w:ascii="Arial" w:hAnsi="Arial"/>
          <w:sz w:val="16"/>
        </w:rPr>
      </w:pPr>
      <w:r>
        <w:rPr>
          <w:rFonts w:ascii="Arial" w:hAnsi="Arial"/>
          <w:sz w:val="16"/>
        </w:rPr>
        <w:t>Although councils have a legal obligation to provide some services— such as animal management, local roads, food safety and statutory planning—most</w:t>
      </w:r>
      <w:r>
        <w:rPr>
          <w:rFonts w:ascii="Arial" w:hAnsi="Arial"/>
          <w:spacing w:val="40"/>
          <w:sz w:val="16"/>
        </w:rPr>
        <w:t xml:space="preserve"> </w:t>
      </w:r>
      <w:r>
        <w:rPr>
          <w:rFonts w:ascii="Arial" w:hAnsi="Arial"/>
          <w:sz w:val="16"/>
        </w:rPr>
        <w:t>council services are not legally mandated, including some services closely</w:t>
      </w:r>
      <w:r>
        <w:rPr>
          <w:rFonts w:ascii="Arial" w:hAnsi="Arial"/>
          <w:spacing w:val="40"/>
          <w:sz w:val="16"/>
        </w:rPr>
        <w:t xml:space="preserve"> </w:t>
      </w:r>
      <w:r>
        <w:rPr>
          <w:rFonts w:ascii="Arial" w:hAnsi="Arial"/>
          <w:sz w:val="16"/>
        </w:rPr>
        <w:t>associated with councils, such as libraries, building</w:t>
      </w:r>
      <w:r>
        <w:rPr>
          <w:rFonts w:ascii="Arial" w:hAnsi="Arial"/>
          <w:spacing w:val="-1"/>
          <w:sz w:val="16"/>
        </w:rPr>
        <w:t xml:space="preserve"> </w:t>
      </w:r>
      <w:r>
        <w:rPr>
          <w:rFonts w:ascii="Arial" w:hAnsi="Arial"/>
          <w:sz w:val="16"/>
        </w:rPr>
        <w:t>permits and sporting facilities.</w:t>
      </w:r>
      <w:r>
        <w:rPr>
          <w:rFonts w:ascii="Arial" w:hAnsi="Arial"/>
          <w:spacing w:val="40"/>
          <w:sz w:val="16"/>
        </w:rPr>
        <w:t xml:space="preserve"> </w:t>
      </w:r>
      <w:r>
        <w:rPr>
          <w:rFonts w:ascii="Arial" w:hAnsi="Arial"/>
          <w:sz w:val="16"/>
        </w:rPr>
        <w:t>Further, over time, the needs and expectations of communities can change. Councils need to have robust</w:t>
      </w:r>
      <w:r>
        <w:rPr>
          <w:rFonts w:ascii="Arial" w:hAnsi="Arial"/>
          <w:spacing w:val="58"/>
          <w:sz w:val="16"/>
        </w:rPr>
        <w:t xml:space="preserve"> </w:t>
      </w:r>
      <w:r>
        <w:rPr>
          <w:rFonts w:ascii="Arial" w:hAnsi="Arial"/>
          <w:sz w:val="16"/>
        </w:rPr>
        <w:t>processes</w:t>
      </w:r>
      <w:r>
        <w:rPr>
          <w:rFonts w:ascii="Arial" w:hAnsi="Arial"/>
          <w:spacing w:val="9"/>
          <w:sz w:val="16"/>
        </w:rPr>
        <w:t xml:space="preserve"> </w:t>
      </w:r>
      <w:r>
        <w:rPr>
          <w:rFonts w:ascii="Arial" w:hAnsi="Arial"/>
          <w:sz w:val="16"/>
        </w:rPr>
        <w:t>for service planning and review to ensure all services continue to provide value for money and are in line with</w:t>
      </w:r>
      <w:r>
        <w:rPr>
          <w:rFonts w:ascii="Arial" w:hAnsi="Arial"/>
          <w:spacing w:val="40"/>
          <w:sz w:val="16"/>
        </w:rPr>
        <w:t xml:space="preserve"> </w:t>
      </w:r>
      <w:r>
        <w:rPr>
          <w:rFonts w:ascii="Arial" w:hAnsi="Arial"/>
          <w:sz w:val="16"/>
        </w:rPr>
        <w:t>community expectations. In doing so, councils should engage with communities to determine how to prioritise resources and balance service provision against other responsibilities such as asset maintenance and capital works.</w:t>
      </w:r>
    </w:p>
    <w:p w14:paraId="708F6A4B" w14:textId="77777777" w:rsidR="003F3708" w:rsidRDefault="005D069D">
      <w:pPr>
        <w:spacing w:line="183" w:lineRule="exact"/>
        <w:ind w:left="292"/>
        <w:rPr>
          <w:rFonts w:ascii="Arial"/>
          <w:sz w:val="16"/>
        </w:rPr>
      </w:pPr>
      <w:r>
        <w:rPr>
          <w:rFonts w:ascii="Arial"/>
          <w:sz w:val="16"/>
        </w:rPr>
        <w:t>Community</w:t>
      </w:r>
      <w:r>
        <w:rPr>
          <w:rFonts w:ascii="Arial"/>
          <w:spacing w:val="-2"/>
          <w:sz w:val="16"/>
        </w:rPr>
        <w:t xml:space="preserve"> </w:t>
      </w:r>
      <w:r>
        <w:rPr>
          <w:rFonts w:ascii="Arial"/>
          <w:sz w:val="16"/>
        </w:rPr>
        <w:t>consultation</w:t>
      </w:r>
      <w:r>
        <w:rPr>
          <w:rFonts w:ascii="Arial"/>
          <w:spacing w:val="-1"/>
          <w:sz w:val="16"/>
        </w:rPr>
        <w:t xml:space="preserve"> </w:t>
      </w:r>
      <w:r>
        <w:rPr>
          <w:rFonts w:ascii="Arial"/>
          <w:sz w:val="16"/>
        </w:rPr>
        <w:t>needs</w:t>
      </w:r>
      <w:r>
        <w:rPr>
          <w:rFonts w:ascii="Arial"/>
          <w:spacing w:val="-1"/>
          <w:sz w:val="16"/>
        </w:rPr>
        <w:t xml:space="preserve"> </w:t>
      </w:r>
      <w:r>
        <w:rPr>
          <w:rFonts w:ascii="Arial"/>
          <w:sz w:val="16"/>
        </w:rPr>
        <w:t>to</w:t>
      </w:r>
      <w:r>
        <w:rPr>
          <w:rFonts w:ascii="Arial"/>
          <w:spacing w:val="-3"/>
          <w:sz w:val="16"/>
        </w:rPr>
        <w:t xml:space="preserve"> </w:t>
      </w:r>
      <w:r>
        <w:rPr>
          <w:rFonts w:ascii="Arial"/>
          <w:sz w:val="16"/>
        </w:rPr>
        <w:t>be</w:t>
      </w:r>
      <w:r>
        <w:rPr>
          <w:rFonts w:ascii="Arial"/>
          <w:spacing w:val="-1"/>
          <w:sz w:val="16"/>
        </w:rPr>
        <w:t xml:space="preserve"> </w:t>
      </w:r>
      <w:r>
        <w:rPr>
          <w:rFonts w:ascii="Arial"/>
          <w:sz w:val="16"/>
        </w:rPr>
        <w:t>in</w:t>
      </w:r>
      <w:r>
        <w:rPr>
          <w:rFonts w:ascii="Arial"/>
          <w:spacing w:val="-2"/>
          <w:sz w:val="16"/>
        </w:rPr>
        <w:t xml:space="preserve"> </w:t>
      </w:r>
      <w:r>
        <w:rPr>
          <w:rFonts w:ascii="Arial"/>
          <w:sz w:val="16"/>
        </w:rPr>
        <w:t>line</w:t>
      </w:r>
      <w:r>
        <w:rPr>
          <w:rFonts w:ascii="Arial"/>
          <w:spacing w:val="-2"/>
          <w:sz w:val="16"/>
        </w:rPr>
        <w:t xml:space="preserve"> </w:t>
      </w:r>
      <w:r>
        <w:rPr>
          <w:rFonts w:ascii="Arial"/>
          <w:sz w:val="16"/>
        </w:rPr>
        <w:t>with</w:t>
      </w:r>
      <w:r>
        <w:rPr>
          <w:rFonts w:ascii="Arial"/>
          <w:spacing w:val="-2"/>
          <w:sz w:val="16"/>
        </w:rPr>
        <w:t xml:space="preserve"> </w:t>
      </w:r>
      <w:r>
        <w:rPr>
          <w:rFonts w:ascii="Arial"/>
          <w:sz w:val="16"/>
        </w:rPr>
        <w:t>a councils adopted</w:t>
      </w:r>
      <w:r>
        <w:rPr>
          <w:rFonts w:ascii="Arial"/>
          <w:spacing w:val="-1"/>
          <w:sz w:val="16"/>
        </w:rPr>
        <w:t xml:space="preserve"> </w:t>
      </w:r>
      <w:r>
        <w:rPr>
          <w:rFonts w:ascii="Arial"/>
          <w:sz w:val="16"/>
        </w:rPr>
        <w:t>Community</w:t>
      </w:r>
      <w:r>
        <w:rPr>
          <w:rFonts w:ascii="Arial"/>
          <w:spacing w:val="-3"/>
          <w:sz w:val="16"/>
        </w:rPr>
        <w:t xml:space="preserve"> </w:t>
      </w:r>
      <w:r>
        <w:rPr>
          <w:rFonts w:ascii="Arial"/>
          <w:sz w:val="16"/>
        </w:rPr>
        <w:t>Engagement Policy</w:t>
      </w:r>
      <w:r>
        <w:rPr>
          <w:rFonts w:ascii="Arial"/>
          <w:spacing w:val="-2"/>
          <w:sz w:val="16"/>
        </w:rPr>
        <w:t xml:space="preserve"> </w:t>
      </w:r>
      <w:r>
        <w:rPr>
          <w:rFonts w:ascii="Arial"/>
          <w:sz w:val="16"/>
        </w:rPr>
        <w:t>and</w:t>
      </w:r>
      <w:r>
        <w:rPr>
          <w:rFonts w:ascii="Arial"/>
          <w:spacing w:val="-1"/>
          <w:sz w:val="16"/>
        </w:rPr>
        <w:t xml:space="preserve"> </w:t>
      </w:r>
      <w:r>
        <w:rPr>
          <w:rFonts w:ascii="Arial"/>
          <w:sz w:val="16"/>
        </w:rPr>
        <w:t>Public Transparency</w:t>
      </w:r>
      <w:r>
        <w:rPr>
          <w:rFonts w:ascii="Arial"/>
          <w:spacing w:val="-1"/>
          <w:sz w:val="16"/>
        </w:rPr>
        <w:t xml:space="preserve"> </w:t>
      </w:r>
      <w:r>
        <w:rPr>
          <w:rFonts w:ascii="Arial"/>
          <w:spacing w:val="-2"/>
          <w:sz w:val="16"/>
        </w:rPr>
        <w:t>Policy.</w:t>
      </w:r>
    </w:p>
    <w:p w14:paraId="48EDB9E7" w14:textId="77777777" w:rsidR="003F3708" w:rsidRDefault="003F3708">
      <w:pPr>
        <w:spacing w:line="183" w:lineRule="exact"/>
        <w:rPr>
          <w:rFonts w:ascii="Arial"/>
          <w:sz w:val="16"/>
        </w:rPr>
        <w:sectPr w:rsidR="003F3708">
          <w:footerReference w:type="default" r:id="rId59"/>
          <w:pgSz w:w="11910" w:h="16840"/>
          <w:pgMar w:top="1020" w:right="320" w:bottom="840" w:left="500" w:header="0" w:footer="654" w:gutter="0"/>
          <w:pgNumType w:start="11"/>
          <w:cols w:space="720"/>
        </w:sectPr>
      </w:pPr>
    </w:p>
    <w:p w14:paraId="6301BA18" w14:textId="77777777" w:rsidR="003F3708" w:rsidRDefault="005D069D">
      <w:pPr>
        <w:pStyle w:val="Heading5"/>
        <w:numPr>
          <w:ilvl w:val="1"/>
          <w:numId w:val="33"/>
        </w:numPr>
        <w:tabs>
          <w:tab w:val="left" w:pos="625"/>
        </w:tabs>
        <w:spacing w:before="80"/>
        <w:ind w:left="625" w:hanging="329"/>
        <w:jc w:val="left"/>
        <w:rPr>
          <w:color w:val="4F81BC"/>
        </w:rPr>
      </w:pPr>
      <w:r>
        <w:rPr>
          <w:color w:val="4F81BC"/>
        </w:rPr>
        <w:lastRenderedPageBreak/>
        <w:t>Our</w:t>
      </w:r>
      <w:r>
        <w:rPr>
          <w:color w:val="4F81BC"/>
          <w:spacing w:val="-5"/>
        </w:rPr>
        <w:t xml:space="preserve"> </w:t>
      </w:r>
      <w:r>
        <w:rPr>
          <w:color w:val="4F81BC"/>
          <w:spacing w:val="-2"/>
        </w:rPr>
        <w:t>purpose</w:t>
      </w:r>
    </w:p>
    <w:p w14:paraId="544D0921" w14:textId="77777777" w:rsidR="003F3708" w:rsidRDefault="003F3708">
      <w:pPr>
        <w:pStyle w:val="BodyText"/>
        <w:spacing w:before="79"/>
        <w:rPr>
          <w:b/>
          <w:sz w:val="16"/>
        </w:rPr>
      </w:pPr>
    </w:p>
    <w:p w14:paraId="2A640BBC" w14:textId="77777777" w:rsidR="003F3708" w:rsidRDefault="005D069D">
      <w:pPr>
        <w:spacing w:before="1"/>
        <w:ind w:left="292"/>
        <w:rPr>
          <w:rFonts w:ascii="Arial"/>
          <w:b/>
          <w:sz w:val="16"/>
        </w:rPr>
      </w:pPr>
      <w:r>
        <w:rPr>
          <w:rFonts w:ascii="Arial"/>
          <w:b/>
          <w:color w:val="100248"/>
          <w:sz w:val="16"/>
        </w:rPr>
        <w:t>Our</w:t>
      </w:r>
      <w:r>
        <w:rPr>
          <w:rFonts w:ascii="Arial"/>
          <w:b/>
          <w:color w:val="100248"/>
          <w:spacing w:val="-2"/>
          <w:sz w:val="16"/>
        </w:rPr>
        <w:t xml:space="preserve"> Vision</w:t>
      </w:r>
    </w:p>
    <w:p w14:paraId="5B22EF7B" w14:textId="77777777" w:rsidR="003F3708" w:rsidRDefault="005D069D">
      <w:pPr>
        <w:spacing w:before="60" w:line="268" w:lineRule="auto"/>
        <w:ind w:left="292" w:right="1125"/>
        <w:rPr>
          <w:rFonts w:ascii="Arial"/>
          <w:i/>
          <w:sz w:val="16"/>
        </w:rPr>
      </w:pPr>
      <w:r>
        <w:rPr>
          <w:rFonts w:ascii="Arial"/>
          <w:i/>
          <w:sz w:val="16"/>
        </w:rPr>
        <w:t>By 2047, Greater Geelong will be internationally recognised</w:t>
      </w:r>
      <w:r>
        <w:rPr>
          <w:rFonts w:ascii="Arial"/>
          <w:i/>
          <w:spacing w:val="-1"/>
          <w:sz w:val="16"/>
        </w:rPr>
        <w:t xml:space="preserve"> </w:t>
      </w:r>
      <w:r>
        <w:rPr>
          <w:rFonts w:ascii="Arial"/>
          <w:i/>
          <w:sz w:val="16"/>
        </w:rPr>
        <w:t>as a clever and creative</w:t>
      </w:r>
      <w:r>
        <w:rPr>
          <w:rFonts w:ascii="Arial"/>
          <w:i/>
          <w:spacing w:val="-1"/>
          <w:sz w:val="16"/>
        </w:rPr>
        <w:t xml:space="preserve"> </w:t>
      </w:r>
      <w:r>
        <w:rPr>
          <w:rFonts w:ascii="Arial"/>
          <w:i/>
          <w:sz w:val="16"/>
        </w:rPr>
        <w:t>city-region that is forward</w:t>
      </w:r>
      <w:r>
        <w:rPr>
          <w:rFonts w:ascii="Arial"/>
          <w:i/>
          <w:spacing w:val="-1"/>
          <w:sz w:val="16"/>
        </w:rPr>
        <w:t xml:space="preserve"> </w:t>
      </w:r>
      <w:r>
        <w:rPr>
          <w:rFonts w:ascii="Arial"/>
          <w:i/>
          <w:sz w:val="16"/>
        </w:rPr>
        <w:t>looking, enterprising</w:t>
      </w:r>
      <w:r>
        <w:rPr>
          <w:rFonts w:ascii="Arial"/>
          <w:i/>
          <w:spacing w:val="-1"/>
          <w:sz w:val="16"/>
        </w:rPr>
        <w:t xml:space="preserve"> </w:t>
      </w:r>
      <w:r>
        <w:rPr>
          <w:rFonts w:ascii="Arial"/>
          <w:i/>
          <w:sz w:val="16"/>
        </w:rPr>
        <w:t>and adaptive and cares for its people and environment.</w:t>
      </w:r>
    </w:p>
    <w:p w14:paraId="664A26C3" w14:textId="77777777" w:rsidR="003F3708" w:rsidRDefault="003F3708">
      <w:pPr>
        <w:pStyle w:val="BodyText"/>
        <w:spacing w:before="23"/>
        <w:rPr>
          <w:i/>
          <w:sz w:val="16"/>
        </w:rPr>
      </w:pPr>
    </w:p>
    <w:p w14:paraId="45BDE1F4" w14:textId="77777777" w:rsidR="003F3708" w:rsidRDefault="005D069D">
      <w:pPr>
        <w:spacing w:before="1" w:line="268" w:lineRule="auto"/>
        <w:ind w:left="292" w:right="1125"/>
        <w:rPr>
          <w:rFonts w:ascii="Arial"/>
          <w:i/>
          <w:sz w:val="16"/>
        </w:rPr>
      </w:pPr>
      <w:r>
        <w:rPr>
          <w:rFonts w:ascii="Arial"/>
          <w:i/>
          <w:sz w:val="16"/>
        </w:rPr>
        <w:t>The</w:t>
      </w:r>
      <w:r>
        <w:rPr>
          <w:rFonts w:ascii="Arial"/>
          <w:i/>
          <w:spacing w:val="-1"/>
          <w:sz w:val="16"/>
        </w:rPr>
        <w:t xml:space="preserve"> </w:t>
      </w:r>
      <w:r>
        <w:rPr>
          <w:rFonts w:ascii="Arial"/>
          <w:i/>
          <w:sz w:val="16"/>
        </w:rPr>
        <w:t>community-led</w:t>
      </w:r>
      <w:r>
        <w:rPr>
          <w:rFonts w:ascii="Arial"/>
          <w:i/>
          <w:spacing w:val="-2"/>
          <w:sz w:val="16"/>
        </w:rPr>
        <w:t xml:space="preserve"> </w:t>
      </w:r>
      <w:r>
        <w:rPr>
          <w:rFonts w:ascii="Arial"/>
          <w:i/>
          <w:sz w:val="16"/>
        </w:rPr>
        <w:t>30-year</w:t>
      </w:r>
      <w:r>
        <w:rPr>
          <w:rFonts w:ascii="Arial"/>
          <w:i/>
          <w:spacing w:val="-1"/>
          <w:sz w:val="16"/>
        </w:rPr>
        <w:t xml:space="preserve"> </w:t>
      </w:r>
      <w:r>
        <w:rPr>
          <w:rFonts w:ascii="Arial"/>
          <w:i/>
          <w:sz w:val="16"/>
        </w:rPr>
        <w:t>vision, Greater</w:t>
      </w:r>
      <w:r>
        <w:rPr>
          <w:rFonts w:ascii="Arial"/>
          <w:i/>
          <w:spacing w:val="-1"/>
          <w:sz w:val="16"/>
        </w:rPr>
        <w:t xml:space="preserve"> </w:t>
      </w:r>
      <w:r>
        <w:rPr>
          <w:rFonts w:ascii="Arial"/>
          <w:i/>
          <w:sz w:val="16"/>
        </w:rPr>
        <w:t>Geelong: A Clever</w:t>
      </w:r>
      <w:r>
        <w:rPr>
          <w:rFonts w:ascii="Arial"/>
          <w:i/>
          <w:spacing w:val="-1"/>
          <w:sz w:val="16"/>
        </w:rPr>
        <w:t xml:space="preserve"> </w:t>
      </w:r>
      <w:r>
        <w:rPr>
          <w:rFonts w:ascii="Arial"/>
          <w:i/>
          <w:sz w:val="16"/>
        </w:rPr>
        <w:t>and</w:t>
      </w:r>
      <w:r>
        <w:rPr>
          <w:rFonts w:ascii="Arial"/>
          <w:i/>
          <w:spacing w:val="-1"/>
          <w:sz w:val="16"/>
        </w:rPr>
        <w:t xml:space="preserve"> </w:t>
      </w:r>
      <w:r>
        <w:rPr>
          <w:rFonts w:ascii="Arial"/>
          <w:i/>
          <w:sz w:val="16"/>
        </w:rPr>
        <w:t>Creative</w:t>
      </w:r>
      <w:r>
        <w:rPr>
          <w:rFonts w:ascii="Arial"/>
          <w:i/>
          <w:spacing w:val="-2"/>
          <w:sz w:val="16"/>
        </w:rPr>
        <w:t xml:space="preserve"> </w:t>
      </w:r>
      <w:r>
        <w:rPr>
          <w:rFonts w:ascii="Arial"/>
          <w:i/>
          <w:sz w:val="16"/>
        </w:rPr>
        <w:t>Future, was developed</w:t>
      </w:r>
      <w:r>
        <w:rPr>
          <w:rFonts w:ascii="Arial"/>
          <w:i/>
          <w:spacing w:val="-1"/>
          <w:sz w:val="16"/>
        </w:rPr>
        <w:t xml:space="preserve"> </w:t>
      </w:r>
      <w:r>
        <w:rPr>
          <w:rFonts w:ascii="Arial"/>
          <w:i/>
          <w:sz w:val="16"/>
        </w:rPr>
        <w:t>in 2016 following a</w:t>
      </w:r>
      <w:r>
        <w:rPr>
          <w:rFonts w:ascii="Arial"/>
          <w:i/>
          <w:spacing w:val="-2"/>
          <w:sz w:val="16"/>
        </w:rPr>
        <w:t xml:space="preserve"> </w:t>
      </w:r>
      <w:r>
        <w:rPr>
          <w:rFonts w:ascii="Arial"/>
          <w:i/>
          <w:sz w:val="16"/>
        </w:rPr>
        <w:t>considerable deliberative engagement process which captured the voices of over 16,000 community members.</w:t>
      </w:r>
    </w:p>
    <w:p w14:paraId="209222B0" w14:textId="77777777" w:rsidR="003F3708" w:rsidRDefault="003F3708">
      <w:pPr>
        <w:pStyle w:val="BodyText"/>
        <w:spacing w:before="78"/>
        <w:rPr>
          <w:i/>
          <w:sz w:val="16"/>
        </w:rPr>
      </w:pPr>
    </w:p>
    <w:p w14:paraId="214973A2" w14:textId="77777777" w:rsidR="003F3708" w:rsidRDefault="005D069D">
      <w:pPr>
        <w:ind w:left="292"/>
        <w:rPr>
          <w:rFonts w:ascii="Arial"/>
          <w:b/>
          <w:sz w:val="16"/>
        </w:rPr>
      </w:pPr>
      <w:r>
        <w:rPr>
          <w:rFonts w:ascii="Arial"/>
          <w:b/>
          <w:color w:val="100248"/>
          <w:sz w:val="16"/>
        </w:rPr>
        <w:t>Our</w:t>
      </w:r>
      <w:r>
        <w:rPr>
          <w:rFonts w:ascii="Arial"/>
          <w:b/>
          <w:color w:val="100248"/>
          <w:spacing w:val="-2"/>
          <w:sz w:val="16"/>
        </w:rPr>
        <w:t xml:space="preserve"> Purpose</w:t>
      </w:r>
    </w:p>
    <w:p w14:paraId="19E5E273" w14:textId="77777777" w:rsidR="003F3708" w:rsidRDefault="005D069D">
      <w:pPr>
        <w:spacing w:before="61"/>
        <w:ind w:left="292"/>
        <w:rPr>
          <w:rFonts w:ascii="Arial"/>
          <w:i/>
          <w:sz w:val="16"/>
        </w:rPr>
      </w:pPr>
      <w:r>
        <w:rPr>
          <w:rFonts w:ascii="Arial"/>
          <w:i/>
          <w:sz w:val="16"/>
        </w:rPr>
        <w:t>Working</w:t>
      </w:r>
      <w:r>
        <w:rPr>
          <w:rFonts w:ascii="Arial"/>
          <w:i/>
          <w:spacing w:val="-3"/>
          <w:sz w:val="16"/>
        </w:rPr>
        <w:t xml:space="preserve"> </w:t>
      </w:r>
      <w:r>
        <w:rPr>
          <w:rFonts w:ascii="Arial"/>
          <w:i/>
          <w:sz w:val="16"/>
        </w:rPr>
        <w:t>together</w:t>
      </w:r>
      <w:r>
        <w:rPr>
          <w:rFonts w:ascii="Arial"/>
          <w:i/>
          <w:spacing w:val="-2"/>
          <w:sz w:val="16"/>
        </w:rPr>
        <w:t xml:space="preserve"> </w:t>
      </w:r>
      <w:r>
        <w:rPr>
          <w:rFonts w:ascii="Arial"/>
          <w:i/>
          <w:sz w:val="16"/>
        </w:rPr>
        <w:t>for</w:t>
      </w:r>
      <w:r>
        <w:rPr>
          <w:rFonts w:ascii="Arial"/>
          <w:i/>
          <w:spacing w:val="-2"/>
          <w:sz w:val="16"/>
        </w:rPr>
        <w:t xml:space="preserve"> </w:t>
      </w:r>
      <w:r>
        <w:rPr>
          <w:rFonts w:ascii="Arial"/>
          <w:i/>
          <w:sz w:val="16"/>
        </w:rPr>
        <w:t>a</w:t>
      </w:r>
      <w:r>
        <w:rPr>
          <w:rFonts w:ascii="Arial"/>
          <w:i/>
          <w:spacing w:val="-1"/>
          <w:sz w:val="16"/>
        </w:rPr>
        <w:t xml:space="preserve"> </w:t>
      </w:r>
      <w:r>
        <w:rPr>
          <w:rFonts w:ascii="Arial"/>
          <w:i/>
          <w:sz w:val="16"/>
        </w:rPr>
        <w:t>thriving</w:t>
      </w:r>
      <w:r>
        <w:rPr>
          <w:rFonts w:ascii="Arial"/>
          <w:i/>
          <w:spacing w:val="-1"/>
          <w:sz w:val="16"/>
        </w:rPr>
        <w:t xml:space="preserve"> </w:t>
      </w:r>
      <w:r>
        <w:rPr>
          <w:rFonts w:ascii="Arial"/>
          <w:i/>
          <w:spacing w:val="-2"/>
          <w:sz w:val="16"/>
        </w:rPr>
        <w:t>community.</w:t>
      </w:r>
    </w:p>
    <w:p w14:paraId="232D0C07" w14:textId="77777777" w:rsidR="003F3708" w:rsidRDefault="003F3708">
      <w:pPr>
        <w:pStyle w:val="BodyText"/>
        <w:spacing w:before="128"/>
        <w:rPr>
          <w:i/>
          <w:sz w:val="16"/>
        </w:rPr>
      </w:pPr>
    </w:p>
    <w:p w14:paraId="12332F81" w14:textId="77777777" w:rsidR="003F3708" w:rsidRDefault="005D069D">
      <w:pPr>
        <w:ind w:left="292"/>
        <w:rPr>
          <w:rFonts w:ascii="Arial"/>
          <w:b/>
          <w:sz w:val="16"/>
        </w:rPr>
      </w:pPr>
      <w:r>
        <w:rPr>
          <w:rFonts w:ascii="Arial"/>
          <w:b/>
          <w:color w:val="100248"/>
          <w:sz w:val="16"/>
        </w:rPr>
        <w:t xml:space="preserve">Our </w:t>
      </w:r>
      <w:r>
        <w:rPr>
          <w:rFonts w:ascii="Arial"/>
          <w:b/>
          <w:color w:val="100248"/>
          <w:spacing w:val="-2"/>
          <w:sz w:val="16"/>
        </w:rPr>
        <w:t>values</w:t>
      </w:r>
    </w:p>
    <w:p w14:paraId="50B21BDD" w14:textId="77777777" w:rsidR="003F3708" w:rsidRDefault="005D069D">
      <w:pPr>
        <w:spacing w:before="61" w:line="268" w:lineRule="auto"/>
        <w:ind w:left="292" w:right="7638"/>
        <w:rPr>
          <w:rFonts w:ascii="Arial"/>
          <w:i/>
          <w:sz w:val="16"/>
        </w:rPr>
      </w:pPr>
      <w:r>
        <w:rPr>
          <w:rFonts w:ascii="Arial"/>
          <w:i/>
          <w:sz w:val="16"/>
        </w:rPr>
        <w:t>Respect and encourage each other</w:t>
      </w:r>
      <w:r>
        <w:rPr>
          <w:rFonts w:ascii="Arial"/>
          <w:i/>
          <w:spacing w:val="40"/>
          <w:sz w:val="16"/>
        </w:rPr>
        <w:t xml:space="preserve"> </w:t>
      </w:r>
      <w:r>
        <w:rPr>
          <w:rFonts w:ascii="Arial"/>
          <w:i/>
          <w:sz w:val="16"/>
        </w:rPr>
        <w:t>Embrace</w:t>
      </w:r>
      <w:r>
        <w:rPr>
          <w:rFonts w:ascii="Arial"/>
          <w:i/>
          <w:spacing w:val="-2"/>
          <w:sz w:val="16"/>
        </w:rPr>
        <w:t xml:space="preserve"> </w:t>
      </w:r>
      <w:r>
        <w:rPr>
          <w:rFonts w:ascii="Arial"/>
          <w:i/>
          <w:sz w:val="16"/>
        </w:rPr>
        <w:t>new</w:t>
      </w:r>
      <w:r>
        <w:rPr>
          <w:rFonts w:ascii="Arial"/>
          <w:i/>
          <w:spacing w:val="-2"/>
          <w:sz w:val="16"/>
        </w:rPr>
        <w:t xml:space="preserve"> </w:t>
      </w:r>
      <w:r>
        <w:rPr>
          <w:rFonts w:ascii="Arial"/>
          <w:i/>
          <w:sz w:val="16"/>
        </w:rPr>
        <w:t>ideas</w:t>
      </w:r>
      <w:r>
        <w:rPr>
          <w:rFonts w:ascii="Arial"/>
          <w:i/>
          <w:spacing w:val="-2"/>
          <w:sz w:val="16"/>
        </w:rPr>
        <w:t xml:space="preserve"> </w:t>
      </w:r>
      <w:r>
        <w:rPr>
          <w:rFonts w:ascii="Arial"/>
          <w:i/>
          <w:sz w:val="16"/>
        </w:rPr>
        <w:t>and</w:t>
      </w:r>
      <w:r>
        <w:rPr>
          <w:rFonts w:ascii="Arial"/>
          <w:i/>
          <w:spacing w:val="-3"/>
          <w:sz w:val="16"/>
        </w:rPr>
        <w:t xml:space="preserve"> </w:t>
      </w:r>
      <w:r>
        <w:rPr>
          <w:rFonts w:ascii="Arial"/>
          <w:i/>
          <w:sz w:val="16"/>
        </w:rPr>
        <w:t>better</w:t>
      </w:r>
      <w:r>
        <w:rPr>
          <w:rFonts w:ascii="Arial"/>
          <w:i/>
          <w:spacing w:val="-3"/>
          <w:sz w:val="16"/>
        </w:rPr>
        <w:t xml:space="preserve"> </w:t>
      </w:r>
      <w:r>
        <w:rPr>
          <w:rFonts w:ascii="Arial"/>
          <w:i/>
          <w:sz w:val="16"/>
        </w:rPr>
        <w:t>ways</w:t>
      </w:r>
      <w:r>
        <w:rPr>
          <w:rFonts w:ascii="Arial"/>
          <w:i/>
          <w:spacing w:val="-1"/>
          <w:sz w:val="16"/>
        </w:rPr>
        <w:t xml:space="preserve"> </w:t>
      </w:r>
      <w:r>
        <w:rPr>
          <w:rFonts w:ascii="Arial"/>
          <w:i/>
          <w:sz w:val="16"/>
        </w:rPr>
        <w:t>to</w:t>
      </w:r>
      <w:r>
        <w:rPr>
          <w:rFonts w:ascii="Arial"/>
          <w:i/>
          <w:spacing w:val="-3"/>
          <w:sz w:val="16"/>
        </w:rPr>
        <w:t xml:space="preserve"> </w:t>
      </w:r>
      <w:proofErr w:type="gramStart"/>
      <w:r>
        <w:rPr>
          <w:rFonts w:ascii="Arial"/>
          <w:i/>
          <w:sz w:val="16"/>
        </w:rPr>
        <w:t>work</w:t>
      </w:r>
      <w:proofErr w:type="gramEnd"/>
    </w:p>
    <w:p w14:paraId="5BE3C95F" w14:textId="77777777" w:rsidR="003F3708" w:rsidRDefault="005D069D">
      <w:pPr>
        <w:spacing w:before="1" w:line="268" w:lineRule="auto"/>
        <w:ind w:left="292" w:right="7260"/>
        <w:rPr>
          <w:rFonts w:ascii="Arial"/>
          <w:i/>
          <w:sz w:val="16"/>
        </w:rPr>
      </w:pPr>
      <w:r>
        <w:rPr>
          <w:rFonts w:ascii="Arial"/>
          <w:i/>
          <w:sz w:val="16"/>
        </w:rPr>
        <w:t>Create</w:t>
      </w:r>
      <w:r>
        <w:rPr>
          <w:rFonts w:ascii="Arial"/>
          <w:i/>
          <w:spacing w:val="-3"/>
          <w:sz w:val="16"/>
        </w:rPr>
        <w:t xml:space="preserve"> </w:t>
      </w:r>
      <w:r>
        <w:rPr>
          <w:rFonts w:ascii="Arial"/>
          <w:i/>
          <w:sz w:val="16"/>
        </w:rPr>
        <w:t>a</w:t>
      </w:r>
      <w:r>
        <w:rPr>
          <w:rFonts w:ascii="Arial"/>
          <w:i/>
          <w:spacing w:val="-5"/>
          <w:sz w:val="16"/>
        </w:rPr>
        <w:t xml:space="preserve"> </w:t>
      </w:r>
      <w:r>
        <w:rPr>
          <w:rFonts w:ascii="Arial"/>
          <w:i/>
          <w:sz w:val="16"/>
        </w:rPr>
        <w:t>healthy</w:t>
      </w:r>
      <w:r>
        <w:rPr>
          <w:rFonts w:ascii="Arial"/>
          <w:i/>
          <w:spacing w:val="-4"/>
          <w:sz w:val="16"/>
        </w:rPr>
        <w:t xml:space="preserve"> </w:t>
      </w:r>
      <w:r>
        <w:rPr>
          <w:rFonts w:ascii="Arial"/>
          <w:i/>
          <w:sz w:val="16"/>
        </w:rPr>
        <w:t>and</w:t>
      </w:r>
      <w:r>
        <w:rPr>
          <w:rFonts w:ascii="Arial"/>
          <w:i/>
          <w:spacing w:val="-4"/>
          <w:sz w:val="16"/>
        </w:rPr>
        <w:t xml:space="preserve"> </w:t>
      </w:r>
      <w:r>
        <w:rPr>
          <w:rFonts w:ascii="Arial"/>
          <w:i/>
          <w:sz w:val="16"/>
        </w:rPr>
        <w:t>safe</w:t>
      </w:r>
      <w:r>
        <w:rPr>
          <w:rFonts w:ascii="Arial"/>
          <w:i/>
          <w:spacing w:val="-4"/>
          <w:sz w:val="16"/>
        </w:rPr>
        <w:t xml:space="preserve"> </w:t>
      </w:r>
      <w:r>
        <w:rPr>
          <w:rFonts w:ascii="Arial"/>
          <w:i/>
          <w:sz w:val="16"/>
        </w:rPr>
        <w:t>environment</w:t>
      </w:r>
      <w:r>
        <w:rPr>
          <w:rFonts w:ascii="Arial"/>
          <w:i/>
          <w:spacing w:val="-3"/>
          <w:sz w:val="16"/>
        </w:rPr>
        <w:t xml:space="preserve"> </w:t>
      </w:r>
      <w:r>
        <w:rPr>
          <w:rFonts w:ascii="Arial"/>
          <w:i/>
          <w:sz w:val="16"/>
        </w:rPr>
        <w:t>for</w:t>
      </w:r>
      <w:r>
        <w:rPr>
          <w:rFonts w:ascii="Arial"/>
          <w:i/>
          <w:spacing w:val="-4"/>
          <w:sz w:val="16"/>
        </w:rPr>
        <w:t xml:space="preserve"> </w:t>
      </w:r>
      <w:r>
        <w:rPr>
          <w:rFonts w:ascii="Arial"/>
          <w:i/>
          <w:sz w:val="16"/>
        </w:rPr>
        <w:t xml:space="preserve">all Make people the centre of our </w:t>
      </w:r>
      <w:proofErr w:type="gramStart"/>
      <w:r>
        <w:rPr>
          <w:rFonts w:ascii="Arial"/>
          <w:i/>
          <w:sz w:val="16"/>
        </w:rPr>
        <w:t>business</w:t>
      </w:r>
      <w:proofErr w:type="gramEnd"/>
    </w:p>
    <w:p w14:paraId="4CB1246B" w14:textId="77777777" w:rsidR="003F3708" w:rsidRDefault="003F3708">
      <w:pPr>
        <w:pStyle w:val="BodyText"/>
        <w:spacing w:before="124"/>
        <w:rPr>
          <w:i/>
          <w:sz w:val="20"/>
        </w:rPr>
      </w:pPr>
    </w:p>
    <w:p w14:paraId="42CEEDB8" w14:textId="77777777" w:rsidR="003F3708" w:rsidRDefault="005D069D">
      <w:pPr>
        <w:pStyle w:val="Heading5"/>
        <w:numPr>
          <w:ilvl w:val="1"/>
          <w:numId w:val="33"/>
        </w:numPr>
        <w:tabs>
          <w:tab w:val="left" w:pos="681"/>
        </w:tabs>
        <w:spacing w:before="0"/>
        <w:ind w:left="681" w:hanging="385"/>
        <w:jc w:val="left"/>
        <w:rPr>
          <w:color w:val="4F81BC"/>
        </w:rPr>
      </w:pPr>
      <w:r>
        <w:rPr>
          <w:color w:val="4F81BC"/>
          <w:spacing w:val="-2"/>
        </w:rPr>
        <w:t>Strategic</w:t>
      </w:r>
      <w:r>
        <w:rPr>
          <w:color w:val="4F81BC"/>
          <w:spacing w:val="2"/>
        </w:rPr>
        <w:t xml:space="preserve"> </w:t>
      </w:r>
      <w:r>
        <w:rPr>
          <w:color w:val="4F81BC"/>
          <w:spacing w:val="-2"/>
        </w:rPr>
        <w:t>objectives</w:t>
      </w:r>
    </w:p>
    <w:p w14:paraId="17828550" w14:textId="77777777" w:rsidR="003F3708" w:rsidRDefault="005D069D">
      <w:pPr>
        <w:pStyle w:val="BodyText"/>
        <w:spacing w:before="54"/>
        <w:rPr>
          <w:b/>
          <w:sz w:val="20"/>
        </w:rPr>
      </w:pPr>
      <w:r>
        <w:rPr>
          <w:noProof/>
        </w:rPr>
        <mc:AlternateContent>
          <mc:Choice Requires="wpg">
            <w:drawing>
              <wp:anchor distT="0" distB="0" distL="0" distR="0" simplePos="0" relativeHeight="487603200" behindDoc="1" locked="0" layoutInCell="1" allowOverlap="1" wp14:anchorId="6DD73A1B" wp14:editId="74DD11CC">
                <wp:simplePos x="0" y="0"/>
                <wp:positionH relativeFrom="page">
                  <wp:posOffset>481583</wp:posOffset>
                </wp:positionH>
                <wp:positionV relativeFrom="paragraph">
                  <wp:posOffset>196013</wp:posOffset>
                </wp:positionV>
                <wp:extent cx="6311265" cy="163195"/>
                <wp:effectExtent l="0" t="0" r="0" b="0"/>
                <wp:wrapTopAndBottom/>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1265" cy="163195"/>
                          <a:chOff x="0" y="0"/>
                          <a:chExt cx="6311265" cy="163195"/>
                        </a:xfrm>
                      </wpg:grpSpPr>
                      <wps:wsp>
                        <wps:cNvPr id="140" name="Graphic 140"/>
                        <wps:cNvSpPr/>
                        <wps:spPr>
                          <a:xfrm>
                            <a:off x="0" y="0"/>
                            <a:ext cx="6311265" cy="158750"/>
                          </a:xfrm>
                          <a:custGeom>
                            <a:avLst/>
                            <a:gdLst/>
                            <a:ahLst/>
                            <a:cxnLst/>
                            <a:rect l="l" t="t" r="r" b="b"/>
                            <a:pathLst>
                              <a:path w="6311265" h="158750">
                                <a:moveTo>
                                  <a:pt x="6310883" y="158496"/>
                                </a:moveTo>
                                <a:lnTo>
                                  <a:pt x="0" y="158496"/>
                                </a:lnTo>
                                <a:lnTo>
                                  <a:pt x="0" y="0"/>
                                </a:lnTo>
                                <a:lnTo>
                                  <a:pt x="6310883" y="0"/>
                                </a:lnTo>
                                <a:lnTo>
                                  <a:pt x="6310883" y="158496"/>
                                </a:lnTo>
                                <a:close/>
                              </a:path>
                            </a:pathLst>
                          </a:custGeom>
                          <a:solidFill>
                            <a:srgbClr val="4F81BC"/>
                          </a:solidFill>
                        </wps:spPr>
                        <wps:bodyPr wrap="square" lIns="0" tIns="0" rIns="0" bIns="0" rtlCol="0">
                          <a:prstTxWarp prst="textNoShape">
                            <a:avLst/>
                          </a:prstTxWarp>
                          <a:noAutofit/>
                        </wps:bodyPr>
                      </wps:wsp>
                      <wps:wsp>
                        <wps:cNvPr id="141" name="Graphic 141"/>
                        <wps:cNvSpPr/>
                        <wps:spPr>
                          <a:xfrm>
                            <a:off x="0" y="150876"/>
                            <a:ext cx="6311265" cy="12700"/>
                          </a:xfrm>
                          <a:custGeom>
                            <a:avLst/>
                            <a:gdLst/>
                            <a:ahLst/>
                            <a:cxnLst/>
                            <a:rect l="l" t="t" r="r" b="b"/>
                            <a:pathLst>
                              <a:path w="6311265" h="12700">
                                <a:moveTo>
                                  <a:pt x="6310884" y="12192"/>
                                </a:moveTo>
                                <a:lnTo>
                                  <a:pt x="0" y="12192"/>
                                </a:lnTo>
                                <a:lnTo>
                                  <a:pt x="0" y="0"/>
                                </a:lnTo>
                                <a:lnTo>
                                  <a:pt x="6310884" y="0"/>
                                </a:lnTo>
                                <a:lnTo>
                                  <a:pt x="6310884" y="12192"/>
                                </a:lnTo>
                                <a:close/>
                              </a:path>
                            </a:pathLst>
                          </a:custGeom>
                          <a:solidFill>
                            <a:srgbClr val="003366"/>
                          </a:solidFill>
                        </wps:spPr>
                        <wps:bodyPr wrap="square" lIns="0" tIns="0" rIns="0" bIns="0" rtlCol="0">
                          <a:prstTxWarp prst="textNoShape">
                            <a:avLst/>
                          </a:prstTxWarp>
                          <a:noAutofit/>
                        </wps:bodyPr>
                      </wps:wsp>
                      <wps:wsp>
                        <wps:cNvPr id="142" name="Textbox 142"/>
                        <wps:cNvSpPr txBox="1"/>
                        <wps:spPr>
                          <a:xfrm>
                            <a:off x="0" y="0"/>
                            <a:ext cx="6311265" cy="151130"/>
                          </a:xfrm>
                          <a:prstGeom prst="rect">
                            <a:avLst/>
                          </a:prstGeom>
                        </wps:spPr>
                        <wps:txbx>
                          <w:txbxContent>
                            <w:p w14:paraId="77DD3112" w14:textId="77777777" w:rsidR="003F3708" w:rsidRDefault="005D069D">
                              <w:pPr>
                                <w:tabs>
                                  <w:tab w:val="left" w:pos="1926"/>
                                </w:tabs>
                                <w:spacing w:before="30"/>
                                <w:ind w:left="33"/>
                                <w:rPr>
                                  <w:rFonts w:ascii="Arial"/>
                                  <w:b/>
                                  <w:sz w:val="16"/>
                                </w:rPr>
                              </w:pPr>
                              <w:r>
                                <w:rPr>
                                  <w:rFonts w:ascii="Arial"/>
                                  <w:b/>
                                  <w:color w:val="FFFFFF"/>
                                  <w:sz w:val="16"/>
                                </w:rPr>
                                <w:t>Strategic</w:t>
                              </w:r>
                              <w:r>
                                <w:rPr>
                                  <w:rFonts w:ascii="Arial"/>
                                  <w:b/>
                                  <w:color w:val="FFFFFF"/>
                                  <w:spacing w:val="-3"/>
                                  <w:sz w:val="16"/>
                                </w:rPr>
                                <w:t xml:space="preserve"> </w:t>
                              </w:r>
                              <w:r>
                                <w:rPr>
                                  <w:rFonts w:ascii="Arial"/>
                                  <w:b/>
                                  <w:color w:val="FFFFFF"/>
                                  <w:spacing w:val="-2"/>
                                  <w:sz w:val="16"/>
                                </w:rPr>
                                <w:t>Objective</w:t>
                              </w:r>
                              <w:r>
                                <w:rPr>
                                  <w:rFonts w:ascii="Arial"/>
                                  <w:b/>
                                  <w:color w:val="FFFFFF"/>
                                  <w:sz w:val="16"/>
                                </w:rPr>
                                <w:tab/>
                              </w:r>
                              <w:r>
                                <w:rPr>
                                  <w:rFonts w:ascii="Arial"/>
                                  <w:b/>
                                  <w:color w:val="FFFFFF"/>
                                  <w:spacing w:val="-2"/>
                                  <w:sz w:val="16"/>
                                </w:rPr>
                                <w:t>Description</w:t>
                              </w:r>
                            </w:p>
                          </w:txbxContent>
                        </wps:txbx>
                        <wps:bodyPr wrap="square" lIns="0" tIns="0" rIns="0" bIns="0" rtlCol="0">
                          <a:noAutofit/>
                        </wps:bodyPr>
                      </wps:wsp>
                    </wpg:wgp>
                  </a:graphicData>
                </a:graphic>
              </wp:anchor>
            </w:drawing>
          </mc:Choice>
          <mc:Fallback>
            <w:pict>
              <v:group w14:anchorId="6DD73A1B" id="Group 139" o:spid="_x0000_s1134" style="position:absolute;margin-left:37.9pt;margin-top:15.45pt;width:496.95pt;height:12.85pt;z-index:-15713280;mso-wrap-distance-left:0;mso-wrap-distance-right:0;mso-position-horizontal-relative:page;mso-position-vertical-relative:text" coordsize="63112,1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">
                <v:shape id="Graphic 140" o:spid="_x0000_s1135" style="position:absolute;width:63112;height:1587;visibility:visible;mso-wrap-style:square;v-text-anchor:top" coordsize="631126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" path="m6310883,158496l,158496,,,6310883,r,158496xe" fillcolor="#4f81bc" stroked="f">
                  <v:path arrowok="t"/>
                </v:shape>
                <v:shape id="Graphic 141" o:spid="_x0000_s1136" style="position:absolute;top:1508;width:63112;height:127;visibility:visible;mso-wrap-style:square;v-text-anchor:top" coordsize="63112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" path="m6310884,12192l,12192,,,6310884,r,12192xe" fillcolor="#036" stroked="f">
                  <v:path arrowok="t"/>
                </v:shape>
                <v:shape id="Textbox 142" o:spid="_x0000_s1137" type="#_x0000_t202" style="position:absolute;width:63112;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77DD3112" w14:textId="77777777" w:rsidR="003F3708" w:rsidRDefault="005D069D">
                        <w:pPr>
                          <w:tabs>
                            <w:tab w:val="left" w:pos="1926"/>
                          </w:tabs>
                          <w:spacing w:before="30"/>
                          <w:ind w:left="33"/>
                          <w:rPr>
                            <w:rFonts w:ascii="Arial"/>
                            <w:b/>
                            <w:sz w:val="16"/>
                          </w:rPr>
                        </w:pPr>
                        <w:r>
                          <w:rPr>
                            <w:rFonts w:ascii="Arial"/>
                            <w:b/>
                            <w:color w:val="FFFFFF"/>
                            <w:sz w:val="16"/>
                          </w:rPr>
                          <w:t>Strategic</w:t>
                        </w:r>
                        <w:r>
                          <w:rPr>
                            <w:rFonts w:ascii="Arial"/>
                            <w:b/>
                            <w:color w:val="FFFFFF"/>
                            <w:spacing w:val="-3"/>
                            <w:sz w:val="16"/>
                          </w:rPr>
                          <w:t xml:space="preserve"> </w:t>
                        </w:r>
                        <w:r>
                          <w:rPr>
                            <w:rFonts w:ascii="Arial"/>
                            <w:b/>
                            <w:color w:val="FFFFFF"/>
                            <w:spacing w:val="-2"/>
                            <w:sz w:val="16"/>
                          </w:rPr>
                          <w:t>Objective</w:t>
                        </w:r>
                        <w:r>
                          <w:rPr>
                            <w:rFonts w:ascii="Arial"/>
                            <w:b/>
                            <w:color w:val="FFFFFF"/>
                            <w:sz w:val="16"/>
                          </w:rPr>
                          <w:tab/>
                        </w:r>
                        <w:r>
                          <w:rPr>
                            <w:rFonts w:ascii="Arial"/>
                            <w:b/>
                            <w:color w:val="FFFFFF"/>
                            <w:spacing w:val="-2"/>
                            <w:sz w:val="16"/>
                          </w:rPr>
                          <w:t>Description</w:t>
                        </w:r>
                      </w:p>
                    </w:txbxContent>
                  </v:textbox>
                </v:shape>
                <w10:wrap type="topAndBottom" anchorx="page"/>
              </v:group>
            </w:pict>
          </mc:Fallback>
        </mc:AlternateContent>
      </w:r>
    </w:p>
    <w:p w14:paraId="0540FCE6" w14:textId="77777777" w:rsidR="003F3708" w:rsidRDefault="003F3708">
      <w:pPr>
        <w:pStyle w:val="BodyText"/>
        <w:spacing w:before="1"/>
        <w:rPr>
          <w:b/>
          <w:sz w:val="6"/>
        </w:rPr>
      </w:pPr>
    </w:p>
    <w:p w14:paraId="2932A4D3" w14:textId="77777777" w:rsidR="003F3708" w:rsidRDefault="003F3708">
      <w:pPr>
        <w:rPr>
          <w:sz w:val="6"/>
        </w:rPr>
        <w:sectPr w:rsidR="003F3708">
          <w:pgSz w:w="11910" w:h="16840"/>
          <w:pgMar w:top="1000" w:right="320" w:bottom="840" w:left="500" w:header="0" w:footer="654" w:gutter="0"/>
          <w:cols w:space="720"/>
        </w:sectPr>
      </w:pPr>
    </w:p>
    <w:p w14:paraId="16E9FF02" w14:textId="77777777" w:rsidR="003F3708" w:rsidRDefault="005D069D">
      <w:pPr>
        <w:pStyle w:val="ListParagraph"/>
        <w:numPr>
          <w:ilvl w:val="0"/>
          <w:numId w:val="32"/>
        </w:numPr>
        <w:tabs>
          <w:tab w:val="left" w:pos="426"/>
        </w:tabs>
        <w:spacing w:before="94" w:line="266" w:lineRule="auto"/>
        <w:ind w:right="38" w:firstLine="0"/>
        <w:rPr>
          <w:sz w:val="16"/>
        </w:rPr>
      </w:pPr>
      <w:r>
        <w:rPr>
          <w:sz w:val="16"/>
        </w:rPr>
        <w:t>Healthy,</w:t>
      </w:r>
      <w:r>
        <w:rPr>
          <w:spacing w:val="-12"/>
          <w:sz w:val="16"/>
        </w:rPr>
        <w:t xml:space="preserve"> </w:t>
      </w:r>
      <w:proofErr w:type="gramStart"/>
      <w:r>
        <w:rPr>
          <w:sz w:val="16"/>
        </w:rPr>
        <w:t>caring</w:t>
      </w:r>
      <w:proofErr w:type="gramEnd"/>
      <w:r>
        <w:rPr>
          <w:spacing w:val="-11"/>
          <w:sz w:val="16"/>
        </w:rPr>
        <w:t xml:space="preserve"> </w:t>
      </w:r>
      <w:r>
        <w:rPr>
          <w:sz w:val="16"/>
        </w:rPr>
        <w:t>and inclusive community</w:t>
      </w:r>
    </w:p>
    <w:p w14:paraId="29E8A6BA" w14:textId="77777777" w:rsidR="003F3708" w:rsidRDefault="005D069D">
      <w:pPr>
        <w:spacing w:before="94" w:line="266" w:lineRule="auto"/>
        <w:ind w:left="291" w:right="985"/>
        <w:rPr>
          <w:rFonts w:ascii="Arial"/>
          <w:sz w:val="16"/>
        </w:rPr>
      </w:pPr>
      <w:r>
        <w:br w:type="column"/>
      </w:r>
      <w:r>
        <w:rPr>
          <w:rFonts w:ascii="Arial"/>
          <w:sz w:val="16"/>
        </w:rPr>
        <w:t>A healthy</w:t>
      </w:r>
      <w:r>
        <w:rPr>
          <w:rFonts w:ascii="Arial"/>
          <w:spacing w:val="-1"/>
          <w:sz w:val="16"/>
        </w:rPr>
        <w:t xml:space="preserve"> </w:t>
      </w:r>
      <w:r>
        <w:rPr>
          <w:rFonts w:ascii="Arial"/>
          <w:sz w:val="16"/>
        </w:rPr>
        <w:t>community</w:t>
      </w:r>
      <w:r>
        <w:rPr>
          <w:rFonts w:ascii="Arial"/>
          <w:spacing w:val="-3"/>
          <w:sz w:val="16"/>
        </w:rPr>
        <w:t xml:space="preserve"> </w:t>
      </w:r>
      <w:r>
        <w:rPr>
          <w:rFonts w:ascii="Arial"/>
          <w:sz w:val="16"/>
        </w:rPr>
        <w:t>is one</w:t>
      </w:r>
      <w:r>
        <w:rPr>
          <w:rFonts w:ascii="Arial"/>
          <w:spacing w:val="-1"/>
          <w:sz w:val="16"/>
        </w:rPr>
        <w:t xml:space="preserve"> </w:t>
      </w:r>
      <w:r>
        <w:rPr>
          <w:rFonts w:ascii="Arial"/>
          <w:sz w:val="16"/>
        </w:rPr>
        <w:t>where</w:t>
      </w:r>
      <w:r>
        <w:rPr>
          <w:rFonts w:ascii="Arial"/>
          <w:spacing w:val="-2"/>
          <w:sz w:val="16"/>
        </w:rPr>
        <w:t xml:space="preserve"> </w:t>
      </w:r>
      <w:r>
        <w:rPr>
          <w:rFonts w:ascii="Arial"/>
          <w:sz w:val="16"/>
        </w:rPr>
        <w:t xml:space="preserve">everyone </w:t>
      </w:r>
      <w:proofErr w:type="gramStart"/>
      <w:r>
        <w:rPr>
          <w:rFonts w:ascii="Arial"/>
          <w:sz w:val="16"/>
        </w:rPr>
        <w:t>has the opportunity</w:t>
      </w:r>
      <w:r>
        <w:rPr>
          <w:rFonts w:ascii="Arial"/>
          <w:spacing w:val="-1"/>
          <w:sz w:val="16"/>
        </w:rPr>
        <w:t xml:space="preserve"> </w:t>
      </w:r>
      <w:r>
        <w:rPr>
          <w:rFonts w:ascii="Arial"/>
          <w:sz w:val="16"/>
        </w:rPr>
        <w:t>to</w:t>
      </w:r>
      <w:proofErr w:type="gramEnd"/>
      <w:r>
        <w:rPr>
          <w:rFonts w:ascii="Arial"/>
          <w:spacing w:val="-2"/>
          <w:sz w:val="16"/>
        </w:rPr>
        <w:t xml:space="preserve"> </w:t>
      </w:r>
      <w:r>
        <w:rPr>
          <w:rFonts w:ascii="Arial"/>
          <w:sz w:val="16"/>
        </w:rPr>
        <w:t>experience their</w:t>
      </w:r>
      <w:r>
        <w:rPr>
          <w:rFonts w:ascii="Arial"/>
          <w:spacing w:val="-1"/>
          <w:sz w:val="16"/>
        </w:rPr>
        <w:t xml:space="preserve"> </w:t>
      </w:r>
      <w:r>
        <w:rPr>
          <w:rFonts w:ascii="Arial"/>
          <w:sz w:val="16"/>
        </w:rPr>
        <w:t>best possible</w:t>
      </w:r>
      <w:r>
        <w:rPr>
          <w:rFonts w:ascii="Arial"/>
          <w:spacing w:val="-2"/>
          <w:sz w:val="16"/>
        </w:rPr>
        <w:t xml:space="preserve"> </w:t>
      </w:r>
      <w:r>
        <w:rPr>
          <w:rFonts w:ascii="Arial"/>
          <w:sz w:val="16"/>
        </w:rPr>
        <w:t>health</w:t>
      </w:r>
      <w:r>
        <w:rPr>
          <w:rFonts w:ascii="Arial"/>
          <w:spacing w:val="-1"/>
          <w:sz w:val="16"/>
        </w:rPr>
        <w:t xml:space="preserve"> </w:t>
      </w:r>
      <w:r>
        <w:rPr>
          <w:rFonts w:ascii="Arial"/>
          <w:sz w:val="16"/>
        </w:rPr>
        <w:t xml:space="preserve">and </w:t>
      </w:r>
      <w:r>
        <w:rPr>
          <w:rFonts w:ascii="Arial"/>
          <w:spacing w:val="-2"/>
          <w:sz w:val="16"/>
        </w:rPr>
        <w:t>wellbeing.</w:t>
      </w:r>
    </w:p>
    <w:p w14:paraId="5D50ED7C" w14:textId="77777777" w:rsidR="003F3708" w:rsidRDefault="003F3708">
      <w:pPr>
        <w:spacing w:line="266" w:lineRule="auto"/>
        <w:rPr>
          <w:rFonts w:ascii="Arial"/>
          <w:sz w:val="16"/>
        </w:rPr>
        <w:sectPr w:rsidR="003F3708">
          <w:type w:val="continuous"/>
          <w:pgSz w:w="11910" w:h="16840"/>
          <w:pgMar w:top="1940" w:right="320" w:bottom="0" w:left="500" w:header="0" w:footer="654" w:gutter="0"/>
          <w:cols w:num="2" w:space="720" w:equalWidth="0">
            <w:col w:w="1850" w:space="44"/>
            <w:col w:w="9196"/>
          </w:cols>
        </w:sectPr>
      </w:pPr>
    </w:p>
    <w:p w14:paraId="04B38591" w14:textId="77777777" w:rsidR="003F3708" w:rsidRDefault="003F3708">
      <w:pPr>
        <w:pStyle w:val="BodyText"/>
        <w:rPr>
          <w:sz w:val="13"/>
        </w:rPr>
      </w:pPr>
    </w:p>
    <w:p w14:paraId="7617C525" w14:textId="77777777" w:rsidR="003F3708" w:rsidRDefault="005D069D">
      <w:pPr>
        <w:pStyle w:val="BodyText"/>
        <w:spacing w:line="20" w:lineRule="exact"/>
        <w:ind w:left="258"/>
        <w:rPr>
          <w:sz w:val="2"/>
        </w:rPr>
      </w:pPr>
      <w:r>
        <w:rPr>
          <w:noProof/>
          <w:sz w:val="2"/>
        </w:rPr>
        <mc:AlternateContent>
          <mc:Choice Requires="wpg">
            <w:drawing>
              <wp:inline distT="0" distB="0" distL="0" distR="0" wp14:anchorId="6000AB61" wp14:editId="14BB9437">
                <wp:extent cx="6311265" cy="12700"/>
                <wp:effectExtent l="0" t="0" r="0" b="0"/>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1265" cy="12700"/>
                          <a:chOff x="0" y="0"/>
                          <a:chExt cx="6311265" cy="12700"/>
                        </a:xfrm>
                      </wpg:grpSpPr>
                      <wps:wsp>
                        <wps:cNvPr id="144" name="Graphic 144"/>
                        <wps:cNvSpPr/>
                        <wps:spPr>
                          <a:xfrm>
                            <a:off x="0" y="0"/>
                            <a:ext cx="6311265" cy="12700"/>
                          </a:xfrm>
                          <a:custGeom>
                            <a:avLst/>
                            <a:gdLst/>
                            <a:ahLst/>
                            <a:cxnLst/>
                            <a:rect l="l" t="t" r="r" b="b"/>
                            <a:pathLst>
                              <a:path w="6311265" h="12700">
                                <a:moveTo>
                                  <a:pt x="6310884" y="12192"/>
                                </a:moveTo>
                                <a:lnTo>
                                  <a:pt x="0" y="12192"/>
                                </a:lnTo>
                                <a:lnTo>
                                  <a:pt x="0" y="0"/>
                                </a:lnTo>
                                <a:lnTo>
                                  <a:pt x="6310884" y="0"/>
                                </a:lnTo>
                                <a:lnTo>
                                  <a:pt x="6310884" y="12192"/>
                                </a:lnTo>
                                <a:close/>
                              </a:path>
                            </a:pathLst>
                          </a:custGeom>
                          <a:solidFill>
                            <a:srgbClr val="003366"/>
                          </a:solidFill>
                        </wps:spPr>
                        <wps:bodyPr wrap="square" lIns="0" tIns="0" rIns="0" bIns="0" rtlCol="0">
                          <a:prstTxWarp prst="textNoShape">
                            <a:avLst/>
                          </a:prstTxWarp>
                          <a:noAutofit/>
                        </wps:bodyPr>
                      </wps:wsp>
                    </wpg:wgp>
                  </a:graphicData>
                </a:graphic>
              </wp:inline>
            </w:drawing>
          </mc:Choice>
          <mc:Fallback>
            <w:pict>
              <v:group w14:anchorId="52FDAAA7" id="Group 143" o:spid="_x0000_s1026" style="width:496.95pt;height:1pt;mso-position-horizontal-relative:char;mso-position-vertical-relative:line" coordsize="6311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">
                <v:shape id="Graphic 144" o:spid="_x0000_s1027" style="position:absolute;width:63112;height:127;visibility:visible;mso-wrap-style:square;v-text-anchor:top" coordsize="63112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" path="m6310884,12192l,12192,,,6310884,r,12192xe" fillcolor="#036" stroked="f">
                  <v:path arrowok="t"/>
                </v:shape>
                <w10:anchorlock/>
              </v:group>
            </w:pict>
          </mc:Fallback>
        </mc:AlternateContent>
      </w:r>
    </w:p>
    <w:p w14:paraId="08F3027F" w14:textId="77777777" w:rsidR="003F3708" w:rsidRDefault="005D069D">
      <w:pPr>
        <w:pStyle w:val="ListParagraph"/>
        <w:numPr>
          <w:ilvl w:val="0"/>
          <w:numId w:val="32"/>
        </w:numPr>
        <w:tabs>
          <w:tab w:val="left" w:pos="425"/>
        </w:tabs>
        <w:spacing w:before="90" w:line="103" w:lineRule="auto"/>
        <w:ind w:left="425" w:hanging="134"/>
        <w:rPr>
          <w:position w:val="-9"/>
          <w:sz w:val="16"/>
        </w:rPr>
      </w:pPr>
      <w:r>
        <w:rPr>
          <w:position w:val="-9"/>
          <w:sz w:val="16"/>
        </w:rPr>
        <w:t>Sustainable</w:t>
      </w:r>
      <w:r>
        <w:rPr>
          <w:spacing w:val="-4"/>
          <w:position w:val="-9"/>
          <w:sz w:val="16"/>
        </w:rPr>
        <w:t xml:space="preserve"> </w:t>
      </w:r>
      <w:r>
        <w:rPr>
          <w:position w:val="-9"/>
          <w:sz w:val="16"/>
        </w:rPr>
        <w:t>growth</w:t>
      </w:r>
      <w:r>
        <w:rPr>
          <w:spacing w:val="-2"/>
          <w:position w:val="-9"/>
          <w:sz w:val="16"/>
        </w:rPr>
        <w:t xml:space="preserve"> </w:t>
      </w:r>
      <w:r>
        <w:rPr>
          <w:position w:val="-9"/>
          <w:sz w:val="16"/>
        </w:rPr>
        <w:t>and</w:t>
      </w:r>
      <w:r>
        <w:rPr>
          <w:spacing w:val="33"/>
          <w:position w:val="-9"/>
          <w:sz w:val="16"/>
        </w:rPr>
        <w:t xml:space="preserve"> </w:t>
      </w:r>
      <w:r>
        <w:rPr>
          <w:sz w:val="16"/>
        </w:rPr>
        <w:t>Protecting</w:t>
      </w:r>
      <w:r>
        <w:rPr>
          <w:spacing w:val="-4"/>
          <w:sz w:val="16"/>
        </w:rPr>
        <w:t xml:space="preserve"> </w:t>
      </w:r>
      <w:r>
        <w:rPr>
          <w:sz w:val="16"/>
        </w:rPr>
        <w:t>our</w:t>
      </w:r>
      <w:r>
        <w:rPr>
          <w:spacing w:val="-2"/>
          <w:sz w:val="16"/>
        </w:rPr>
        <w:t xml:space="preserve"> </w:t>
      </w:r>
      <w:r>
        <w:rPr>
          <w:sz w:val="16"/>
        </w:rPr>
        <w:t>environment</w:t>
      </w:r>
      <w:r>
        <w:rPr>
          <w:spacing w:val="-1"/>
          <w:sz w:val="16"/>
        </w:rPr>
        <w:t xml:space="preserve"> </w:t>
      </w:r>
      <w:proofErr w:type="gramStart"/>
      <w:r>
        <w:rPr>
          <w:sz w:val="16"/>
        </w:rPr>
        <w:t>is</w:t>
      </w:r>
      <w:proofErr w:type="gramEnd"/>
      <w:r>
        <w:rPr>
          <w:spacing w:val="-1"/>
          <w:sz w:val="16"/>
        </w:rPr>
        <w:t xml:space="preserve"> </w:t>
      </w:r>
      <w:r>
        <w:rPr>
          <w:sz w:val="16"/>
        </w:rPr>
        <w:t>a</w:t>
      </w:r>
      <w:r>
        <w:rPr>
          <w:spacing w:val="-3"/>
          <w:sz w:val="16"/>
        </w:rPr>
        <w:t xml:space="preserve"> </w:t>
      </w:r>
      <w:r>
        <w:rPr>
          <w:sz w:val="16"/>
        </w:rPr>
        <w:t>key</w:t>
      </w:r>
      <w:r>
        <w:rPr>
          <w:spacing w:val="-2"/>
          <w:sz w:val="16"/>
        </w:rPr>
        <w:t xml:space="preserve"> </w:t>
      </w:r>
      <w:r>
        <w:rPr>
          <w:sz w:val="16"/>
        </w:rPr>
        <w:t>priority</w:t>
      </w:r>
      <w:r>
        <w:rPr>
          <w:spacing w:val="-3"/>
          <w:sz w:val="16"/>
        </w:rPr>
        <w:t xml:space="preserve"> </w:t>
      </w:r>
      <w:r>
        <w:rPr>
          <w:sz w:val="16"/>
        </w:rPr>
        <w:t>of our</w:t>
      </w:r>
      <w:r>
        <w:rPr>
          <w:spacing w:val="-3"/>
          <w:sz w:val="16"/>
        </w:rPr>
        <w:t xml:space="preserve"> </w:t>
      </w:r>
      <w:r>
        <w:rPr>
          <w:sz w:val="16"/>
        </w:rPr>
        <w:t>Sustainability</w:t>
      </w:r>
      <w:r>
        <w:rPr>
          <w:spacing w:val="-2"/>
          <w:sz w:val="16"/>
        </w:rPr>
        <w:t xml:space="preserve"> </w:t>
      </w:r>
      <w:r>
        <w:rPr>
          <w:sz w:val="16"/>
        </w:rPr>
        <w:t>Framework</w:t>
      </w:r>
      <w:r>
        <w:rPr>
          <w:spacing w:val="-1"/>
          <w:sz w:val="16"/>
        </w:rPr>
        <w:t xml:space="preserve"> </w:t>
      </w:r>
      <w:r>
        <w:rPr>
          <w:sz w:val="16"/>
        </w:rPr>
        <w:t>2020.</w:t>
      </w:r>
      <w:r>
        <w:rPr>
          <w:spacing w:val="-1"/>
          <w:sz w:val="16"/>
        </w:rPr>
        <w:t xml:space="preserve"> </w:t>
      </w:r>
      <w:r>
        <w:rPr>
          <w:sz w:val="16"/>
        </w:rPr>
        <w:t>This includes</w:t>
      </w:r>
      <w:r>
        <w:rPr>
          <w:spacing w:val="-2"/>
          <w:sz w:val="16"/>
        </w:rPr>
        <w:t xml:space="preserve"> </w:t>
      </w:r>
      <w:r>
        <w:rPr>
          <w:sz w:val="16"/>
        </w:rPr>
        <w:t>using</w:t>
      </w:r>
      <w:r>
        <w:rPr>
          <w:spacing w:val="-1"/>
          <w:sz w:val="16"/>
        </w:rPr>
        <w:t xml:space="preserve"> </w:t>
      </w:r>
      <w:r>
        <w:rPr>
          <w:spacing w:val="-5"/>
          <w:sz w:val="16"/>
        </w:rPr>
        <w:t>the</w:t>
      </w:r>
    </w:p>
    <w:p w14:paraId="6DB384E5" w14:textId="77777777" w:rsidR="003F3708" w:rsidRDefault="003F3708">
      <w:pPr>
        <w:spacing w:line="103" w:lineRule="auto"/>
        <w:rPr>
          <w:sz w:val="16"/>
        </w:rPr>
        <w:sectPr w:rsidR="003F3708">
          <w:type w:val="continuous"/>
          <w:pgSz w:w="11910" w:h="16840"/>
          <w:pgMar w:top="1940" w:right="320" w:bottom="0" w:left="500" w:header="0" w:footer="654" w:gutter="0"/>
          <w:cols w:space="720"/>
        </w:sectPr>
      </w:pPr>
    </w:p>
    <w:p w14:paraId="1AFE3F54" w14:textId="77777777" w:rsidR="003F3708" w:rsidRDefault="005D069D">
      <w:pPr>
        <w:spacing w:before="96"/>
        <w:ind w:left="292"/>
        <w:rPr>
          <w:rFonts w:ascii="Arial"/>
          <w:sz w:val="16"/>
        </w:rPr>
      </w:pPr>
      <w:r>
        <w:rPr>
          <w:rFonts w:ascii="Arial"/>
          <w:spacing w:val="-2"/>
          <w:sz w:val="16"/>
        </w:rPr>
        <w:t>environment</w:t>
      </w:r>
    </w:p>
    <w:p w14:paraId="26D02FFE" w14:textId="77777777" w:rsidR="003F3708" w:rsidRDefault="005D069D">
      <w:pPr>
        <w:spacing w:line="266" w:lineRule="auto"/>
        <w:ind w:left="291" w:right="985"/>
        <w:rPr>
          <w:rFonts w:ascii="Arial"/>
          <w:sz w:val="16"/>
        </w:rPr>
      </w:pPr>
      <w:r>
        <w:br w:type="column"/>
      </w:r>
      <w:r>
        <w:rPr>
          <w:rFonts w:ascii="Arial"/>
          <w:sz w:val="16"/>
        </w:rPr>
        <w:t>planning</w:t>
      </w:r>
      <w:r>
        <w:rPr>
          <w:rFonts w:ascii="Arial"/>
          <w:spacing w:val="-2"/>
          <w:sz w:val="16"/>
        </w:rPr>
        <w:t xml:space="preserve"> </w:t>
      </w:r>
      <w:r>
        <w:rPr>
          <w:rFonts w:ascii="Arial"/>
          <w:sz w:val="16"/>
        </w:rPr>
        <w:t>framework to</w:t>
      </w:r>
      <w:r>
        <w:rPr>
          <w:rFonts w:ascii="Arial"/>
          <w:spacing w:val="-2"/>
          <w:sz w:val="16"/>
        </w:rPr>
        <w:t xml:space="preserve"> </w:t>
      </w:r>
      <w:r>
        <w:rPr>
          <w:rFonts w:ascii="Arial"/>
          <w:sz w:val="16"/>
        </w:rPr>
        <w:t>influence</w:t>
      </w:r>
      <w:r>
        <w:rPr>
          <w:rFonts w:ascii="Arial"/>
          <w:spacing w:val="-2"/>
          <w:sz w:val="16"/>
        </w:rPr>
        <w:t xml:space="preserve"> </w:t>
      </w:r>
      <w:r>
        <w:rPr>
          <w:rFonts w:ascii="Arial"/>
          <w:sz w:val="16"/>
        </w:rPr>
        <w:t>sustainable</w:t>
      </w:r>
      <w:r>
        <w:rPr>
          <w:rFonts w:ascii="Arial"/>
          <w:spacing w:val="-2"/>
          <w:sz w:val="16"/>
        </w:rPr>
        <w:t xml:space="preserve"> </w:t>
      </w:r>
      <w:r>
        <w:rPr>
          <w:rFonts w:ascii="Arial"/>
          <w:sz w:val="16"/>
        </w:rPr>
        <w:t>growth</w:t>
      </w:r>
      <w:r>
        <w:rPr>
          <w:rFonts w:ascii="Arial"/>
          <w:spacing w:val="-1"/>
          <w:sz w:val="16"/>
        </w:rPr>
        <w:t xml:space="preserve"> </w:t>
      </w:r>
      <w:r>
        <w:rPr>
          <w:rFonts w:ascii="Arial"/>
          <w:sz w:val="16"/>
        </w:rPr>
        <w:t>in the</w:t>
      </w:r>
      <w:r>
        <w:rPr>
          <w:rFonts w:ascii="Arial"/>
          <w:spacing w:val="-1"/>
          <w:sz w:val="16"/>
        </w:rPr>
        <w:t xml:space="preserve"> </w:t>
      </w:r>
      <w:r>
        <w:rPr>
          <w:rFonts w:ascii="Arial"/>
          <w:sz w:val="16"/>
        </w:rPr>
        <w:t>built environment, increasing green</w:t>
      </w:r>
      <w:r>
        <w:rPr>
          <w:rFonts w:ascii="Arial"/>
          <w:spacing w:val="-2"/>
          <w:sz w:val="16"/>
        </w:rPr>
        <w:t xml:space="preserve"> </w:t>
      </w:r>
      <w:r>
        <w:rPr>
          <w:rFonts w:ascii="Arial"/>
          <w:sz w:val="16"/>
        </w:rPr>
        <w:t xml:space="preserve">spaces, supporting </w:t>
      </w:r>
      <w:proofErr w:type="gramStart"/>
      <w:r>
        <w:rPr>
          <w:rFonts w:ascii="Arial"/>
          <w:sz w:val="16"/>
        </w:rPr>
        <w:t>biodiversity</w:t>
      </w:r>
      <w:proofErr w:type="gramEnd"/>
      <w:r>
        <w:rPr>
          <w:rFonts w:ascii="Arial"/>
          <w:sz w:val="16"/>
        </w:rPr>
        <w:t xml:space="preserve"> and leading our community to mitigate the impacts of climate change.</w:t>
      </w:r>
    </w:p>
    <w:p w14:paraId="1BCDD8C6" w14:textId="77777777" w:rsidR="003F3708" w:rsidRDefault="003F3708">
      <w:pPr>
        <w:spacing w:line="266" w:lineRule="auto"/>
        <w:rPr>
          <w:rFonts w:ascii="Arial"/>
          <w:sz w:val="16"/>
        </w:rPr>
        <w:sectPr w:rsidR="003F3708">
          <w:type w:val="continuous"/>
          <w:pgSz w:w="11910" w:h="16840"/>
          <w:pgMar w:top="1940" w:right="320" w:bottom="0" w:left="500" w:header="0" w:footer="654" w:gutter="0"/>
          <w:cols w:num="2" w:space="720" w:equalWidth="0">
            <w:col w:w="1214" w:space="680"/>
            <w:col w:w="9196"/>
          </w:cols>
        </w:sectPr>
      </w:pPr>
    </w:p>
    <w:p w14:paraId="4301F1EE" w14:textId="77777777" w:rsidR="003F3708" w:rsidRDefault="003F3708">
      <w:pPr>
        <w:pStyle w:val="BodyText"/>
        <w:spacing w:before="7"/>
        <w:rPr>
          <w:sz w:val="3"/>
        </w:rPr>
      </w:pPr>
    </w:p>
    <w:p w14:paraId="3CAB14AC" w14:textId="77777777" w:rsidR="003F3708" w:rsidRDefault="005D069D">
      <w:pPr>
        <w:pStyle w:val="BodyText"/>
        <w:spacing w:line="20" w:lineRule="exact"/>
        <w:ind w:left="258"/>
        <w:rPr>
          <w:sz w:val="2"/>
        </w:rPr>
      </w:pPr>
      <w:r>
        <w:rPr>
          <w:noProof/>
          <w:sz w:val="2"/>
        </w:rPr>
        <mc:AlternateContent>
          <mc:Choice Requires="wpg">
            <w:drawing>
              <wp:inline distT="0" distB="0" distL="0" distR="0" wp14:anchorId="7B31ABA3" wp14:editId="3B928C1E">
                <wp:extent cx="6311265" cy="12700"/>
                <wp:effectExtent l="0" t="0" r="0" b="0"/>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1265" cy="12700"/>
                          <a:chOff x="0" y="0"/>
                          <a:chExt cx="6311265" cy="12700"/>
                        </a:xfrm>
                      </wpg:grpSpPr>
                      <wps:wsp>
                        <wps:cNvPr id="146" name="Graphic 146"/>
                        <wps:cNvSpPr/>
                        <wps:spPr>
                          <a:xfrm>
                            <a:off x="0" y="0"/>
                            <a:ext cx="6311265" cy="12700"/>
                          </a:xfrm>
                          <a:custGeom>
                            <a:avLst/>
                            <a:gdLst/>
                            <a:ahLst/>
                            <a:cxnLst/>
                            <a:rect l="l" t="t" r="r" b="b"/>
                            <a:pathLst>
                              <a:path w="6311265" h="12700">
                                <a:moveTo>
                                  <a:pt x="6310884" y="12192"/>
                                </a:moveTo>
                                <a:lnTo>
                                  <a:pt x="0" y="12192"/>
                                </a:lnTo>
                                <a:lnTo>
                                  <a:pt x="0" y="0"/>
                                </a:lnTo>
                                <a:lnTo>
                                  <a:pt x="6310884" y="0"/>
                                </a:lnTo>
                                <a:lnTo>
                                  <a:pt x="6310884" y="12192"/>
                                </a:lnTo>
                                <a:close/>
                              </a:path>
                            </a:pathLst>
                          </a:custGeom>
                          <a:solidFill>
                            <a:srgbClr val="003366"/>
                          </a:solidFill>
                        </wps:spPr>
                        <wps:bodyPr wrap="square" lIns="0" tIns="0" rIns="0" bIns="0" rtlCol="0">
                          <a:prstTxWarp prst="textNoShape">
                            <a:avLst/>
                          </a:prstTxWarp>
                          <a:noAutofit/>
                        </wps:bodyPr>
                      </wps:wsp>
                    </wpg:wgp>
                  </a:graphicData>
                </a:graphic>
              </wp:inline>
            </w:drawing>
          </mc:Choice>
          <mc:Fallback>
            <w:pict>
              <v:group w14:anchorId="316DFC77" id="Group 145" o:spid="_x0000_s1026" style="width:496.95pt;height:1pt;mso-position-horizontal-relative:char;mso-position-vertical-relative:line" coordsize="6311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">
                <v:shape id="Graphic 146" o:spid="_x0000_s1027" style="position:absolute;width:63112;height:127;visibility:visible;mso-wrap-style:square;v-text-anchor:top" coordsize="63112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" path="m6310884,12192l,12192,,,6310884,r,12192xe" fillcolor="#036" stroked="f">
                  <v:path arrowok="t"/>
                </v:shape>
                <w10:anchorlock/>
              </v:group>
            </w:pict>
          </mc:Fallback>
        </mc:AlternateContent>
      </w:r>
    </w:p>
    <w:p w14:paraId="0A44E2D4" w14:textId="77777777" w:rsidR="003F3708" w:rsidRDefault="003F3708">
      <w:pPr>
        <w:pStyle w:val="BodyText"/>
        <w:spacing w:before="83"/>
        <w:rPr>
          <w:sz w:val="16"/>
        </w:rPr>
      </w:pPr>
    </w:p>
    <w:p w14:paraId="0FBE986A" w14:textId="77777777" w:rsidR="003F3708" w:rsidRDefault="005D069D">
      <w:pPr>
        <w:pStyle w:val="ListParagraph"/>
        <w:numPr>
          <w:ilvl w:val="0"/>
          <w:numId w:val="31"/>
        </w:numPr>
        <w:tabs>
          <w:tab w:val="left" w:pos="471"/>
        </w:tabs>
        <w:ind w:hanging="179"/>
        <w:rPr>
          <w:sz w:val="16"/>
        </w:rPr>
      </w:pPr>
      <w:r>
        <w:rPr>
          <w:sz w:val="16"/>
        </w:rPr>
        <w:t>Strong</w:t>
      </w:r>
      <w:r>
        <w:rPr>
          <w:spacing w:val="-1"/>
          <w:sz w:val="16"/>
        </w:rPr>
        <w:t xml:space="preserve"> </w:t>
      </w:r>
      <w:r>
        <w:rPr>
          <w:sz w:val="16"/>
        </w:rPr>
        <w:t>local</w:t>
      </w:r>
      <w:r>
        <w:rPr>
          <w:spacing w:val="-2"/>
          <w:sz w:val="16"/>
        </w:rPr>
        <w:t xml:space="preserve"> </w:t>
      </w:r>
      <w:proofErr w:type="gramStart"/>
      <w:r>
        <w:rPr>
          <w:sz w:val="16"/>
        </w:rPr>
        <w:t>economy</w:t>
      </w:r>
      <w:r>
        <w:rPr>
          <w:spacing w:val="34"/>
          <w:sz w:val="16"/>
        </w:rPr>
        <w:t xml:space="preserve">  </w:t>
      </w:r>
      <w:r>
        <w:rPr>
          <w:sz w:val="16"/>
        </w:rPr>
        <w:t>Our</w:t>
      </w:r>
      <w:proofErr w:type="gramEnd"/>
      <w:r>
        <w:rPr>
          <w:spacing w:val="-2"/>
          <w:sz w:val="16"/>
        </w:rPr>
        <w:t xml:space="preserve"> </w:t>
      </w:r>
      <w:r>
        <w:rPr>
          <w:sz w:val="16"/>
        </w:rPr>
        <w:t>economy</w:t>
      </w:r>
      <w:r>
        <w:rPr>
          <w:spacing w:val="-2"/>
          <w:sz w:val="16"/>
        </w:rPr>
        <w:t xml:space="preserve"> </w:t>
      </w:r>
      <w:r>
        <w:rPr>
          <w:sz w:val="16"/>
        </w:rPr>
        <w:t>is</w:t>
      </w:r>
      <w:r>
        <w:rPr>
          <w:spacing w:val="-1"/>
          <w:sz w:val="16"/>
        </w:rPr>
        <w:t xml:space="preserve"> </w:t>
      </w:r>
      <w:r>
        <w:rPr>
          <w:sz w:val="16"/>
        </w:rPr>
        <w:t>changing</w:t>
      </w:r>
      <w:r>
        <w:rPr>
          <w:spacing w:val="-2"/>
          <w:sz w:val="16"/>
        </w:rPr>
        <w:t xml:space="preserve"> </w:t>
      </w:r>
      <w:r>
        <w:rPr>
          <w:sz w:val="16"/>
        </w:rPr>
        <w:t>to service</w:t>
      </w:r>
      <w:r>
        <w:rPr>
          <w:spacing w:val="-3"/>
          <w:sz w:val="16"/>
        </w:rPr>
        <w:t xml:space="preserve"> </w:t>
      </w:r>
      <w:r>
        <w:rPr>
          <w:sz w:val="16"/>
        </w:rPr>
        <w:t>Geelong’s growing</w:t>
      </w:r>
      <w:r>
        <w:rPr>
          <w:spacing w:val="-1"/>
          <w:sz w:val="16"/>
        </w:rPr>
        <w:t xml:space="preserve"> </w:t>
      </w:r>
      <w:r>
        <w:rPr>
          <w:sz w:val="16"/>
        </w:rPr>
        <w:t>population</w:t>
      </w:r>
      <w:r>
        <w:rPr>
          <w:spacing w:val="-1"/>
          <w:sz w:val="16"/>
        </w:rPr>
        <w:t xml:space="preserve"> </w:t>
      </w:r>
      <w:r>
        <w:rPr>
          <w:sz w:val="16"/>
        </w:rPr>
        <w:t>and</w:t>
      </w:r>
      <w:r>
        <w:rPr>
          <w:spacing w:val="-1"/>
          <w:sz w:val="16"/>
        </w:rPr>
        <w:t xml:space="preserve"> </w:t>
      </w:r>
      <w:r>
        <w:rPr>
          <w:sz w:val="16"/>
        </w:rPr>
        <w:t>meet the</w:t>
      </w:r>
      <w:r>
        <w:rPr>
          <w:spacing w:val="-2"/>
          <w:sz w:val="16"/>
        </w:rPr>
        <w:t xml:space="preserve"> </w:t>
      </w:r>
      <w:r>
        <w:rPr>
          <w:sz w:val="16"/>
        </w:rPr>
        <w:t>needs</w:t>
      </w:r>
      <w:r>
        <w:rPr>
          <w:spacing w:val="-1"/>
          <w:sz w:val="16"/>
        </w:rPr>
        <w:t xml:space="preserve"> </w:t>
      </w:r>
      <w:r>
        <w:rPr>
          <w:sz w:val="16"/>
        </w:rPr>
        <w:t>of emerging</w:t>
      </w:r>
      <w:r>
        <w:rPr>
          <w:spacing w:val="-1"/>
          <w:sz w:val="16"/>
        </w:rPr>
        <w:t xml:space="preserve"> </w:t>
      </w:r>
      <w:r>
        <w:rPr>
          <w:spacing w:val="-2"/>
          <w:sz w:val="16"/>
        </w:rPr>
        <w:t>industries.</w:t>
      </w:r>
    </w:p>
    <w:p w14:paraId="1DE9D33B" w14:textId="77777777" w:rsidR="003F3708" w:rsidRDefault="003F3708">
      <w:pPr>
        <w:pStyle w:val="BodyText"/>
        <w:spacing w:before="41"/>
        <w:rPr>
          <w:sz w:val="20"/>
        </w:rPr>
      </w:pPr>
    </w:p>
    <w:p w14:paraId="2E59452B" w14:textId="77777777" w:rsidR="003F3708" w:rsidRDefault="005D069D">
      <w:pPr>
        <w:pStyle w:val="BodyText"/>
        <w:spacing w:line="20" w:lineRule="exact"/>
        <w:ind w:left="258"/>
        <w:rPr>
          <w:sz w:val="2"/>
        </w:rPr>
      </w:pPr>
      <w:r>
        <w:rPr>
          <w:noProof/>
          <w:sz w:val="2"/>
        </w:rPr>
        <mc:AlternateContent>
          <mc:Choice Requires="wpg">
            <w:drawing>
              <wp:inline distT="0" distB="0" distL="0" distR="0" wp14:anchorId="00163724" wp14:editId="6F4E0431">
                <wp:extent cx="6311265" cy="12700"/>
                <wp:effectExtent l="0" t="0" r="0" b="0"/>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1265" cy="12700"/>
                          <a:chOff x="0" y="0"/>
                          <a:chExt cx="6311265" cy="12700"/>
                        </a:xfrm>
                      </wpg:grpSpPr>
                      <wps:wsp>
                        <wps:cNvPr id="148" name="Graphic 148"/>
                        <wps:cNvSpPr/>
                        <wps:spPr>
                          <a:xfrm>
                            <a:off x="0" y="0"/>
                            <a:ext cx="6311265" cy="12700"/>
                          </a:xfrm>
                          <a:custGeom>
                            <a:avLst/>
                            <a:gdLst/>
                            <a:ahLst/>
                            <a:cxnLst/>
                            <a:rect l="l" t="t" r="r" b="b"/>
                            <a:pathLst>
                              <a:path w="6311265" h="12700">
                                <a:moveTo>
                                  <a:pt x="6310884" y="12192"/>
                                </a:moveTo>
                                <a:lnTo>
                                  <a:pt x="0" y="12192"/>
                                </a:lnTo>
                                <a:lnTo>
                                  <a:pt x="0" y="0"/>
                                </a:lnTo>
                                <a:lnTo>
                                  <a:pt x="6310884" y="0"/>
                                </a:lnTo>
                                <a:lnTo>
                                  <a:pt x="6310884" y="12192"/>
                                </a:lnTo>
                                <a:close/>
                              </a:path>
                            </a:pathLst>
                          </a:custGeom>
                          <a:solidFill>
                            <a:srgbClr val="003366"/>
                          </a:solidFill>
                        </wps:spPr>
                        <wps:bodyPr wrap="square" lIns="0" tIns="0" rIns="0" bIns="0" rtlCol="0">
                          <a:prstTxWarp prst="textNoShape">
                            <a:avLst/>
                          </a:prstTxWarp>
                          <a:noAutofit/>
                        </wps:bodyPr>
                      </wps:wsp>
                    </wpg:wgp>
                  </a:graphicData>
                </a:graphic>
              </wp:inline>
            </w:drawing>
          </mc:Choice>
          <mc:Fallback>
            <w:pict>
              <v:group w14:anchorId="70B26FC8" id="Group 147" o:spid="_x0000_s1026" style="width:496.95pt;height:1pt;mso-position-horizontal-relative:char;mso-position-vertical-relative:line" coordsize="6311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">
                <v:shape id="Graphic 148" o:spid="_x0000_s1027" style="position:absolute;width:63112;height:127;visibility:visible;mso-wrap-style:square;v-text-anchor:top" coordsize="63112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" path="m6310884,12192l,12192,,,6310884,r,12192xe" fillcolor="#036" stroked="f">
                  <v:path arrowok="t"/>
                </v:shape>
                <w10:anchorlock/>
              </v:group>
            </w:pict>
          </mc:Fallback>
        </mc:AlternateContent>
      </w:r>
    </w:p>
    <w:p w14:paraId="31BF4815" w14:textId="77777777" w:rsidR="003F3708" w:rsidRDefault="003F3708">
      <w:pPr>
        <w:spacing w:line="20" w:lineRule="exact"/>
        <w:rPr>
          <w:sz w:val="2"/>
        </w:rPr>
        <w:sectPr w:rsidR="003F3708">
          <w:type w:val="continuous"/>
          <w:pgSz w:w="11910" w:h="16840"/>
          <w:pgMar w:top="1940" w:right="320" w:bottom="0" w:left="500" w:header="0" w:footer="654" w:gutter="0"/>
          <w:cols w:space="720"/>
        </w:sectPr>
      </w:pPr>
    </w:p>
    <w:p w14:paraId="123D0FB8" w14:textId="77777777" w:rsidR="003F3708" w:rsidRDefault="005D069D">
      <w:pPr>
        <w:pStyle w:val="ListParagraph"/>
        <w:numPr>
          <w:ilvl w:val="0"/>
          <w:numId w:val="31"/>
        </w:numPr>
        <w:tabs>
          <w:tab w:val="left" w:pos="471"/>
        </w:tabs>
        <w:spacing w:before="120" w:line="266" w:lineRule="auto"/>
        <w:ind w:left="292" w:firstLine="0"/>
        <w:rPr>
          <w:sz w:val="16"/>
        </w:rPr>
      </w:pPr>
      <w:r>
        <w:rPr>
          <w:spacing w:val="-2"/>
          <w:sz w:val="16"/>
        </w:rPr>
        <w:t xml:space="preserve">High-performing </w:t>
      </w:r>
      <w:r>
        <w:rPr>
          <w:sz w:val="16"/>
        </w:rPr>
        <w:t>Council</w:t>
      </w:r>
      <w:r>
        <w:rPr>
          <w:spacing w:val="-12"/>
          <w:sz w:val="16"/>
        </w:rPr>
        <w:t xml:space="preserve"> </w:t>
      </w:r>
      <w:r>
        <w:rPr>
          <w:sz w:val="16"/>
        </w:rPr>
        <w:t>and</w:t>
      </w:r>
      <w:r>
        <w:rPr>
          <w:spacing w:val="-11"/>
          <w:sz w:val="16"/>
        </w:rPr>
        <w:t xml:space="preserve"> </w:t>
      </w:r>
      <w:r>
        <w:rPr>
          <w:sz w:val="16"/>
        </w:rPr>
        <w:t>organisation</w:t>
      </w:r>
    </w:p>
    <w:p w14:paraId="4B90C143" w14:textId="77777777" w:rsidR="003F3708" w:rsidRDefault="005D069D">
      <w:pPr>
        <w:spacing w:before="17" w:line="266" w:lineRule="auto"/>
        <w:ind w:left="87" w:right="1333"/>
        <w:rPr>
          <w:rFonts w:ascii="Arial"/>
          <w:sz w:val="16"/>
        </w:rPr>
      </w:pPr>
      <w:r>
        <w:br w:type="column"/>
      </w:r>
      <w:r>
        <w:rPr>
          <w:rFonts w:ascii="Arial"/>
          <w:sz w:val="16"/>
        </w:rPr>
        <w:t>Under</w:t>
      </w:r>
      <w:r>
        <w:rPr>
          <w:rFonts w:ascii="Arial"/>
          <w:spacing w:val="-1"/>
          <w:sz w:val="16"/>
        </w:rPr>
        <w:t xml:space="preserve"> </w:t>
      </w:r>
      <w:r>
        <w:rPr>
          <w:rFonts w:ascii="Arial"/>
          <w:sz w:val="16"/>
        </w:rPr>
        <w:t>the</w:t>
      </w:r>
      <w:r>
        <w:rPr>
          <w:rFonts w:ascii="Arial"/>
          <w:spacing w:val="-2"/>
          <w:sz w:val="16"/>
        </w:rPr>
        <w:t xml:space="preserve"> </w:t>
      </w:r>
      <w:r>
        <w:rPr>
          <w:rFonts w:ascii="Arial"/>
          <w:sz w:val="16"/>
        </w:rPr>
        <w:t>leadership</w:t>
      </w:r>
      <w:r>
        <w:rPr>
          <w:rFonts w:ascii="Arial"/>
          <w:spacing w:val="-2"/>
          <w:sz w:val="16"/>
        </w:rPr>
        <w:t xml:space="preserve"> </w:t>
      </w:r>
      <w:r>
        <w:rPr>
          <w:rFonts w:ascii="Arial"/>
          <w:sz w:val="16"/>
        </w:rPr>
        <w:t>of Council, we</w:t>
      </w:r>
      <w:r>
        <w:rPr>
          <w:rFonts w:ascii="Arial"/>
          <w:spacing w:val="-2"/>
          <w:sz w:val="16"/>
        </w:rPr>
        <w:t xml:space="preserve"> </w:t>
      </w:r>
      <w:r>
        <w:rPr>
          <w:rFonts w:ascii="Arial"/>
          <w:sz w:val="16"/>
        </w:rPr>
        <w:t>are</w:t>
      </w:r>
      <w:r>
        <w:rPr>
          <w:rFonts w:ascii="Arial"/>
          <w:spacing w:val="-2"/>
          <w:sz w:val="16"/>
        </w:rPr>
        <w:t xml:space="preserve"> </w:t>
      </w:r>
      <w:r>
        <w:rPr>
          <w:rFonts w:ascii="Arial"/>
          <w:sz w:val="16"/>
        </w:rPr>
        <w:t>duty-bound</w:t>
      </w:r>
      <w:r>
        <w:rPr>
          <w:rFonts w:ascii="Arial"/>
          <w:spacing w:val="-1"/>
          <w:sz w:val="16"/>
        </w:rPr>
        <w:t xml:space="preserve"> </w:t>
      </w:r>
      <w:r>
        <w:rPr>
          <w:rFonts w:ascii="Arial"/>
          <w:sz w:val="16"/>
        </w:rPr>
        <w:t>to</w:t>
      </w:r>
      <w:r>
        <w:rPr>
          <w:rFonts w:ascii="Arial"/>
          <w:spacing w:val="-2"/>
          <w:sz w:val="16"/>
        </w:rPr>
        <w:t xml:space="preserve"> </w:t>
      </w:r>
      <w:r>
        <w:rPr>
          <w:rFonts w:ascii="Arial"/>
          <w:sz w:val="16"/>
        </w:rPr>
        <w:t>make</w:t>
      </w:r>
      <w:r>
        <w:rPr>
          <w:rFonts w:ascii="Arial"/>
          <w:spacing w:val="-2"/>
          <w:sz w:val="16"/>
        </w:rPr>
        <w:t xml:space="preserve"> </w:t>
      </w:r>
      <w:r>
        <w:rPr>
          <w:rFonts w:ascii="Arial"/>
          <w:sz w:val="16"/>
        </w:rPr>
        <w:t>decisions that are</w:t>
      </w:r>
      <w:r>
        <w:rPr>
          <w:rFonts w:ascii="Arial"/>
          <w:spacing w:val="-2"/>
          <w:sz w:val="16"/>
        </w:rPr>
        <w:t xml:space="preserve"> </w:t>
      </w:r>
      <w:r>
        <w:rPr>
          <w:rFonts w:ascii="Arial"/>
          <w:sz w:val="16"/>
        </w:rPr>
        <w:t>evidence-based, financially responsible and reflect the needs of the community and stakeholders we serve. In a rapidly changing environment, this can be a balancing act.</w:t>
      </w:r>
    </w:p>
    <w:p w14:paraId="0B5302C2" w14:textId="77777777" w:rsidR="003F3708" w:rsidRDefault="003F3708">
      <w:pPr>
        <w:spacing w:line="266" w:lineRule="auto"/>
        <w:rPr>
          <w:rFonts w:ascii="Arial"/>
          <w:sz w:val="16"/>
        </w:rPr>
        <w:sectPr w:rsidR="003F3708">
          <w:type w:val="continuous"/>
          <w:pgSz w:w="11910" w:h="16840"/>
          <w:pgMar w:top="1940" w:right="320" w:bottom="0" w:left="500" w:header="0" w:footer="654" w:gutter="0"/>
          <w:cols w:num="2" w:space="720" w:equalWidth="0">
            <w:col w:w="2059" w:space="39"/>
            <w:col w:w="8992"/>
          </w:cols>
        </w:sectPr>
      </w:pPr>
    </w:p>
    <w:p w14:paraId="0A9D70AC" w14:textId="77777777" w:rsidR="003F3708" w:rsidRDefault="005D069D">
      <w:pPr>
        <w:pStyle w:val="BodyText"/>
        <w:spacing w:line="20" w:lineRule="exact"/>
        <w:ind w:left="258"/>
        <w:rPr>
          <w:sz w:val="2"/>
        </w:rPr>
      </w:pPr>
      <w:r>
        <w:rPr>
          <w:noProof/>
          <w:sz w:val="2"/>
        </w:rPr>
        <mc:AlternateContent>
          <mc:Choice Requires="wpg">
            <w:drawing>
              <wp:inline distT="0" distB="0" distL="0" distR="0" wp14:anchorId="1F03BAC6" wp14:editId="6D20FF7D">
                <wp:extent cx="6311265" cy="12700"/>
                <wp:effectExtent l="0" t="0" r="0" b="0"/>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1265" cy="12700"/>
                          <a:chOff x="0" y="0"/>
                          <a:chExt cx="6311265" cy="12700"/>
                        </a:xfrm>
                      </wpg:grpSpPr>
                      <wps:wsp>
                        <wps:cNvPr id="150" name="Graphic 150"/>
                        <wps:cNvSpPr/>
                        <wps:spPr>
                          <a:xfrm>
                            <a:off x="0" y="0"/>
                            <a:ext cx="6311265" cy="12700"/>
                          </a:xfrm>
                          <a:custGeom>
                            <a:avLst/>
                            <a:gdLst/>
                            <a:ahLst/>
                            <a:cxnLst/>
                            <a:rect l="l" t="t" r="r" b="b"/>
                            <a:pathLst>
                              <a:path w="6311265" h="12700">
                                <a:moveTo>
                                  <a:pt x="6310884" y="12192"/>
                                </a:moveTo>
                                <a:lnTo>
                                  <a:pt x="0" y="12192"/>
                                </a:lnTo>
                                <a:lnTo>
                                  <a:pt x="0" y="0"/>
                                </a:lnTo>
                                <a:lnTo>
                                  <a:pt x="6310884" y="0"/>
                                </a:lnTo>
                                <a:lnTo>
                                  <a:pt x="6310884" y="12192"/>
                                </a:lnTo>
                                <a:close/>
                              </a:path>
                            </a:pathLst>
                          </a:custGeom>
                          <a:solidFill>
                            <a:srgbClr val="003366"/>
                          </a:solidFill>
                        </wps:spPr>
                        <wps:bodyPr wrap="square" lIns="0" tIns="0" rIns="0" bIns="0" rtlCol="0">
                          <a:prstTxWarp prst="textNoShape">
                            <a:avLst/>
                          </a:prstTxWarp>
                          <a:noAutofit/>
                        </wps:bodyPr>
                      </wps:wsp>
                    </wpg:wgp>
                  </a:graphicData>
                </a:graphic>
              </wp:inline>
            </w:drawing>
          </mc:Choice>
          <mc:Fallback>
            <w:pict>
              <v:group w14:anchorId="41AA5ACF" id="Group 149" o:spid="_x0000_s1026" style="width:496.95pt;height:1pt;mso-position-horizontal-relative:char;mso-position-vertical-relative:line" coordsize="6311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">
                <v:shape id="Graphic 150" o:spid="_x0000_s1027" style="position:absolute;width:63112;height:127;visibility:visible;mso-wrap-style:square;v-text-anchor:top" coordsize="63112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" path="m6310884,12192l,12192,,,6310884,r,12192xe" fillcolor="#036" stroked="f">
                  <v:path arrowok="t"/>
                </v:shape>
                <w10:anchorlock/>
              </v:group>
            </w:pict>
          </mc:Fallback>
        </mc:AlternateContent>
      </w:r>
    </w:p>
    <w:p w14:paraId="54F81FB2" w14:textId="77777777" w:rsidR="003F3708" w:rsidRDefault="003F3708">
      <w:pPr>
        <w:spacing w:line="20" w:lineRule="exact"/>
        <w:rPr>
          <w:sz w:val="2"/>
        </w:rPr>
        <w:sectPr w:rsidR="003F3708">
          <w:type w:val="continuous"/>
          <w:pgSz w:w="11910" w:h="16840"/>
          <w:pgMar w:top="1940" w:right="320" w:bottom="0" w:left="500" w:header="0" w:footer="654" w:gutter="0"/>
          <w:cols w:space="720"/>
        </w:sectPr>
      </w:pPr>
    </w:p>
    <w:p w14:paraId="4DE4C5C2" w14:textId="77777777" w:rsidR="003F3708" w:rsidRDefault="005D069D">
      <w:pPr>
        <w:pStyle w:val="ListParagraph"/>
        <w:numPr>
          <w:ilvl w:val="0"/>
          <w:numId w:val="33"/>
        </w:numPr>
        <w:tabs>
          <w:tab w:val="left" w:pos="1333"/>
        </w:tabs>
        <w:spacing w:before="83"/>
        <w:ind w:left="1333" w:hanging="257"/>
        <w:jc w:val="left"/>
        <w:rPr>
          <w:b/>
          <w:color w:val="4F81BC"/>
          <w:sz w:val="23"/>
        </w:rPr>
      </w:pPr>
      <w:r>
        <w:rPr>
          <w:b/>
          <w:color w:val="4F81BC"/>
          <w:sz w:val="23"/>
        </w:rPr>
        <w:lastRenderedPageBreak/>
        <w:t>Services</w:t>
      </w:r>
      <w:r>
        <w:rPr>
          <w:b/>
          <w:color w:val="4F81BC"/>
          <w:spacing w:val="2"/>
          <w:sz w:val="23"/>
        </w:rPr>
        <w:t xml:space="preserve"> </w:t>
      </w:r>
      <w:r>
        <w:rPr>
          <w:b/>
          <w:color w:val="4F81BC"/>
          <w:sz w:val="23"/>
        </w:rPr>
        <w:t>and</w:t>
      </w:r>
      <w:r>
        <w:rPr>
          <w:b/>
          <w:color w:val="4F81BC"/>
          <w:spacing w:val="3"/>
          <w:sz w:val="23"/>
        </w:rPr>
        <w:t xml:space="preserve"> </w:t>
      </w:r>
      <w:r>
        <w:rPr>
          <w:b/>
          <w:color w:val="4F81BC"/>
          <w:sz w:val="23"/>
        </w:rPr>
        <w:t>service</w:t>
      </w:r>
      <w:r>
        <w:rPr>
          <w:b/>
          <w:color w:val="4F81BC"/>
          <w:spacing w:val="2"/>
          <w:sz w:val="23"/>
        </w:rPr>
        <w:t xml:space="preserve"> </w:t>
      </w:r>
      <w:r>
        <w:rPr>
          <w:b/>
          <w:color w:val="4F81BC"/>
          <w:sz w:val="23"/>
        </w:rPr>
        <w:t>performance</w:t>
      </w:r>
      <w:r>
        <w:rPr>
          <w:b/>
          <w:color w:val="4F81BC"/>
          <w:spacing w:val="3"/>
          <w:sz w:val="23"/>
        </w:rPr>
        <w:t xml:space="preserve"> </w:t>
      </w:r>
      <w:r>
        <w:rPr>
          <w:b/>
          <w:color w:val="4F81BC"/>
          <w:spacing w:val="-2"/>
          <w:sz w:val="23"/>
        </w:rPr>
        <w:t>indicators</w:t>
      </w:r>
    </w:p>
    <w:p w14:paraId="5C837200" w14:textId="77777777" w:rsidR="003F3708" w:rsidRDefault="003F3708">
      <w:pPr>
        <w:pStyle w:val="BodyText"/>
        <w:spacing w:before="47"/>
        <w:rPr>
          <w:b/>
          <w:sz w:val="19"/>
        </w:rPr>
      </w:pPr>
    </w:p>
    <w:p w14:paraId="39B951A0" w14:textId="77777777" w:rsidR="003F3708" w:rsidRDefault="005D069D">
      <w:pPr>
        <w:spacing w:line="264" w:lineRule="auto"/>
        <w:ind w:left="1072" w:right="984"/>
        <w:jc w:val="both"/>
        <w:rPr>
          <w:rFonts w:ascii="Arial" w:hAnsi="Arial"/>
          <w:sz w:val="19"/>
        </w:rPr>
      </w:pPr>
      <w:r>
        <w:rPr>
          <w:noProof/>
        </w:rPr>
        <w:drawing>
          <wp:anchor distT="0" distB="0" distL="0" distR="0" simplePos="0" relativeHeight="487605760" behindDoc="1" locked="0" layoutInCell="1" allowOverlap="1" wp14:anchorId="25F65C24" wp14:editId="7739A31F">
            <wp:simplePos x="0" y="0"/>
            <wp:positionH relativeFrom="page">
              <wp:posOffset>967739</wp:posOffset>
            </wp:positionH>
            <wp:positionV relativeFrom="paragraph">
              <wp:posOffset>1096162</wp:posOffset>
            </wp:positionV>
            <wp:extent cx="5612196" cy="2506122"/>
            <wp:effectExtent l="0" t="0" r="0" b="0"/>
            <wp:wrapTopAndBottom/>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60" cstate="print"/>
                    <a:stretch>
                      <a:fillRect/>
                    </a:stretch>
                  </pic:blipFill>
                  <pic:spPr>
                    <a:xfrm>
                      <a:off x="0" y="0"/>
                      <a:ext cx="5612196" cy="2506122"/>
                    </a:xfrm>
                    <a:prstGeom prst="rect">
                      <a:avLst/>
                    </a:prstGeom>
                  </pic:spPr>
                </pic:pic>
              </a:graphicData>
            </a:graphic>
          </wp:anchor>
        </w:drawing>
      </w:r>
      <w:r>
        <w:rPr>
          <w:rFonts w:ascii="Arial" w:hAnsi="Arial"/>
          <w:sz w:val="19"/>
        </w:rPr>
        <w:t>This section provides a description of</w:t>
      </w:r>
      <w:r>
        <w:rPr>
          <w:rFonts w:ascii="Arial" w:hAnsi="Arial"/>
          <w:spacing w:val="40"/>
          <w:sz w:val="19"/>
        </w:rPr>
        <w:t xml:space="preserve"> </w:t>
      </w:r>
      <w:r>
        <w:rPr>
          <w:rFonts w:ascii="Arial" w:hAnsi="Arial"/>
          <w:sz w:val="19"/>
        </w:rPr>
        <w:t>the services and initiatives to be funded in the Budget</w:t>
      </w:r>
      <w:r>
        <w:rPr>
          <w:rFonts w:ascii="Arial" w:hAnsi="Arial"/>
          <w:spacing w:val="40"/>
          <w:sz w:val="19"/>
        </w:rPr>
        <w:t xml:space="preserve"> </w:t>
      </w:r>
      <w:r>
        <w:rPr>
          <w:rFonts w:ascii="Arial" w:hAnsi="Arial"/>
          <w:sz w:val="19"/>
        </w:rPr>
        <w:t>for the 2024/25 year and how these will contribute to achieving the strategic objectives outlined in the Council</w:t>
      </w:r>
      <w:r>
        <w:rPr>
          <w:rFonts w:ascii="Arial" w:hAnsi="Arial"/>
          <w:spacing w:val="40"/>
          <w:sz w:val="19"/>
        </w:rPr>
        <w:t xml:space="preserve"> </w:t>
      </w:r>
      <w:r>
        <w:rPr>
          <w:rFonts w:ascii="Arial" w:hAnsi="Arial"/>
          <w:sz w:val="19"/>
        </w:rPr>
        <w:t>Plan. It also describes several initiatives and service performance outcome indicators for key areas of Council’s operations. Council is required by legislation to identify major initiatives, initiatives and service performance outcome indicators in the Budget and report against them in their Annual Report to support transparency and</w:t>
      </w:r>
      <w:r>
        <w:rPr>
          <w:rFonts w:ascii="Arial" w:hAnsi="Arial"/>
          <w:spacing w:val="40"/>
          <w:sz w:val="19"/>
        </w:rPr>
        <w:t xml:space="preserve"> </w:t>
      </w:r>
      <w:r>
        <w:rPr>
          <w:rFonts w:ascii="Arial" w:hAnsi="Arial"/>
          <w:sz w:val="19"/>
        </w:rPr>
        <w:t>accountability.</w:t>
      </w:r>
      <w:r>
        <w:rPr>
          <w:rFonts w:ascii="Arial" w:hAnsi="Arial"/>
          <w:spacing w:val="40"/>
          <w:sz w:val="19"/>
        </w:rPr>
        <w:t xml:space="preserve"> </w:t>
      </w:r>
      <w:r>
        <w:rPr>
          <w:rFonts w:ascii="Arial" w:hAnsi="Arial"/>
          <w:sz w:val="19"/>
        </w:rPr>
        <w:t>The</w:t>
      </w:r>
      <w:r>
        <w:rPr>
          <w:rFonts w:ascii="Arial" w:hAnsi="Arial"/>
          <w:spacing w:val="40"/>
          <w:sz w:val="19"/>
        </w:rPr>
        <w:t xml:space="preserve"> </w:t>
      </w:r>
      <w:r>
        <w:rPr>
          <w:rFonts w:ascii="Arial" w:hAnsi="Arial"/>
          <w:sz w:val="19"/>
        </w:rPr>
        <w:t>relationship</w:t>
      </w:r>
      <w:r>
        <w:rPr>
          <w:rFonts w:ascii="Arial" w:hAnsi="Arial"/>
          <w:spacing w:val="40"/>
          <w:sz w:val="19"/>
        </w:rPr>
        <w:t xml:space="preserve"> </w:t>
      </w:r>
      <w:r>
        <w:rPr>
          <w:rFonts w:ascii="Arial" w:hAnsi="Arial"/>
          <w:sz w:val="19"/>
        </w:rPr>
        <w:t>between</w:t>
      </w:r>
      <w:r>
        <w:rPr>
          <w:rFonts w:ascii="Arial" w:hAnsi="Arial"/>
          <w:spacing w:val="40"/>
          <w:sz w:val="19"/>
        </w:rPr>
        <w:t xml:space="preserve"> </w:t>
      </w:r>
      <w:r>
        <w:rPr>
          <w:rFonts w:ascii="Arial" w:hAnsi="Arial"/>
          <w:sz w:val="19"/>
        </w:rPr>
        <w:t>these</w:t>
      </w:r>
      <w:r>
        <w:rPr>
          <w:rFonts w:ascii="Arial" w:hAnsi="Arial"/>
          <w:spacing w:val="40"/>
          <w:sz w:val="19"/>
        </w:rPr>
        <w:t xml:space="preserve"> </w:t>
      </w:r>
      <w:r>
        <w:rPr>
          <w:rFonts w:ascii="Arial" w:hAnsi="Arial"/>
          <w:sz w:val="19"/>
        </w:rPr>
        <w:t>accountability requirements</w:t>
      </w:r>
      <w:r>
        <w:rPr>
          <w:rFonts w:ascii="Arial" w:hAnsi="Arial"/>
          <w:spacing w:val="40"/>
          <w:sz w:val="19"/>
        </w:rPr>
        <w:t xml:space="preserve"> </w:t>
      </w:r>
      <w:r>
        <w:rPr>
          <w:rFonts w:ascii="Arial" w:hAnsi="Arial"/>
          <w:sz w:val="19"/>
        </w:rPr>
        <w:t>in</w:t>
      </w:r>
      <w:r>
        <w:rPr>
          <w:rFonts w:ascii="Arial" w:hAnsi="Arial"/>
          <w:spacing w:val="40"/>
          <w:sz w:val="19"/>
        </w:rPr>
        <w:t xml:space="preserve"> </w:t>
      </w:r>
      <w:r>
        <w:rPr>
          <w:rFonts w:ascii="Arial" w:hAnsi="Arial"/>
          <w:sz w:val="19"/>
        </w:rPr>
        <w:t>the Council Plan, the Budget and the Annual Report is shown below.</w:t>
      </w:r>
    </w:p>
    <w:p w14:paraId="157D48FC" w14:textId="77777777" w:rsidR="003F3708" w:rsidRDefault="005D069D">
      <w:pPr>
        <w:spacing w:before="87"/>
        <w:ind w:left="1072"/>
        <w:jc w:val="both"/>
        <w:rPr>
          <w:rFonts w:ascii="Arial"/>
          <w:sz w:val="19"/>
        </w:rPr>
      </w:pPr>
      <w:r>
        <w:rPr>
          <w:rFonts w:ascii="Arial"/>
          <w:sz w:val="19"/>
        </w:rPr>
        <w:t>Source:</w:t>
      </w:r>
      <w:r>
        <w:rPr>
          <w:rFonts w:ascii="Arial"/>
          <w:spacing w:val="11"/>
          <w:sz w:val="19"/>
        </w:rPr>
        <w:t xml:space="preserve"> </w:t>
      </w:r>
      <w:r>
        <w:rPr>
          <w:rFonts w:ascii="Arial"/>
          <w:sz w:val="19"/>
        </w:rPr>
        <w:t>Department</w:t>
      </w:r>
      <w:r>
        <w:rPr>
          <w:rFonts w:ascii="Arial"/>
          <w:spacing w:val="11"/>
          <w:sz w:val="19"/>
        </w:rPr>
        <w:t xml:space="preserve"> </w:t>
      </w:r>
      <w:r>
        <w:rPr>
          <w:rFonts w:ascii="Arial"/>
          <w:sz w:val="19"/>
        </w:rPr>
        <w:t>of</w:t>
      </w:r>
      <w:r>
        <w:rPr>
          <w:rFonts w:ascii="Arial"/>
          <w:spacing w:val="11"/>
          <w:sz w:val="19"/>
        </w:rPr>
        <w:t xml:space="preserve"> </w:t>
      </w:r>
      <w:r>
        <w:rPr>
          <w:rFonts w:ascii="Arial"/>
          <w:sz w:val="19"/>
        </w:rPr>
        <w:t>Jobs,</w:t>
      </w:r>
      <w:r>
        <w:rPr>
          <w:rFonts w:ascii="Arial"/>
          <w:spacing w:val="11"/>
          <w:sz w:val="19"/>
        </w:rPr>
        <w:t xml:space="preserve"> </w:t>
      </w:r>
      <w:r>
        <w:rPr>
          <w:rFonts w:ascii="Arial"/>
          <w:sz w:val="19"/>
        </w:rPr>
        <w:t>Precincts</w:t>
      </w:r>
      <w:r>
        <w:rPr>
          <w:rFonts w:ascii="Arial"/>
          <w:spacing w:val="14"/>
          <w:sz w:val="19"/>
        </w:rPr>
        <w:t xml:space="preserve"> </w:t>
      </w:r>
      <w:r>
        <w:rPr>
          <w:rFonts w:ascii="Arial"/>
          <w:sz w:val="19"/>
        </w:rPr>
        <w:t>and</w:t>
      </w:r>
      <w:r>
        <w:rPr>
          <w:rFonts w:ascii="Arial"/>
          <w:spacing w:val="11"/>
          <w:sz w:val="19"/>
        </w:rPr>
        <w:t xml:space="preserve"> </w:t>
      </w:r>
      <w:r>
        <w:rPr>
          <w:rFonts w:ascii="Arial"/>
          <w:spacing w:val="-2"/>
          <w:sz w:val="19"/>
        </w:rPr>
        <w:t>Regions</w:t>
      </w:r>
    </w:p>
    <w:p w14:paraId="0265A792" w14:textId="77777777" w:rsidR="003F3708" w:rsidRDefault="003F3708">
      <w:pPr>
        <w:pStyle w:val="BodyText"/>
        <w:spacing w:before="124"/>
        <w:rPr>
          <w:sz w:val="19"/>
        </w:rPr>
      </w:pPr>
    </w:p>
    <w:p w14:paraId="10DA2C1D" w14:textId="77777777" w:rsidR="003F3708" w:rsidRDefault="005D069D">
      <w:pPr>
        <w:pStyle w:val="Heading6"/>
        <w:numPr>
          <w:ilvl w:val="1"/>
          <w:numId w:val="33"/>
        </w:numPr>
        <w:tabs>
          <w:tab w:val="left" w:pos="1450"/>
        </w:tabs>
        <w:ind w:left="1450" w:hanging="378"/>
        <w:jc w:val="left"/>
        <w:rPr>
          <w:color w:val="4F81BC"/>
        </w:rPr>
      </w:pPr>
      <w:r>
        <w:rPr>
          <w:color w:val="4F81BC"/>
        </w:rPr>
        <w:t>Strategic</w:t>
      </w:r>
      <w:r>
        <w:rPr>
          <w:color w:val="4F81BC"/>
          <w:spacing w:val="19"/>
        </w:rPr>
        <w:t xml:space="preserve"> </w:t>
      </w:r>
      <w:r>
        <w:rPr>
          <w:color w:val="4F81BC"/>
          <w:spacing w:val="-2"/>
        </w:rPr>
        <w:t>Directions</w:t>
      </w:r>
    </w:p>
    <w:p w14:paraId="1CDAFE20" w14:textId="77777777" w:rsidR="003F3708" w:rsidRDefault="005D069D">
      <w:pPr>
        <w:spacing w:before="99" w:line="264" w:lineRule="auto"/>
        <w:ind w:left="1072" w:right="1125"/>
        <w:rPr>
          <w:rFonts w:ascii="Arial" w:hAnsi="Arial"/>
          <w:sz w:val="19"/>
        </w:rPr>
      </w:pPr>
      <w:r>
        <w:rPr>
          <w:rFonts w:ascii="Arial" w:hAnsi="Arial"/>
          <w:sz w:val="19"/>
        </w:rPr>
        <w:t>Our Community Plan 2021–25 is the key plan of the Greater Geelong City Council. It tells our community what our Councillors are aiming to achieve during their four-year term.</w:t>
      </w:r>
    </w:p>
    <w:p w14:paraId="1853D4D7" w14:textId="77777777" w:rsidR="003F3708" w:rsidRDefault="005D069D">
      <w:pPr>
        <w:spacing w:line="264" w:lineRule="auto"/>
        <w:ind w:left="1072" w:right="1125"/>
        <w:rPr>
          <w:rFonts w:ascii="Arial"/>
          <w:sz w:val="19"/>
        </w:rPr>
      </w:pPr>
      <w:r>
        <w:rPr>
          <w:rFonts w:ascii="Arial"/>
          <w:sz w:val="19"/>
        </w:rPr>
        <w:t>All newly elected councils in Victoria are required to develop a council plan and municipal public health and wellbeing plan following council elections. In 2021, we incorporated our municipal public health and wellbeing plan into our council plan.</w:t>
      </w:r>
    </w:p>
    <w:p w14:paraId="6318ECF5" w14:textId="77777777" w:rsidR="003F3708" w:rsidRDefault="005D069D">
      <w:pPr>
        <w:spacing w:line="264" w:lineRule="auto"/>
        <w:ind w:left="1072" w:right="1283"/>
        <w:rPr>
          <w:rFonts w:ascii="Arial" w:hAnsi="Arial"/>
          <w:sz w:val="19"/>
        </w:rPr>
      </w:pPr>
      <w:r>
        <w:rPr>
          <w:rFonts w:ascii="Arial" w:hAnsi="Arial"/>
          <w:sz w:val="19"/>
        </w:rPr>
        <w:t xml:space="preserve">We’ve done this because the health and wellbeing of our community is central to everything we do – whether it’s supporting economic growth in our region, creating new opportunities for social </w:t>
      </w:r>
      <w:proofErr w:type="gramStart"/>
      <w:r>
        <w:rPr>
          <w:rFonts w:ascii="Arial" w:hAnsi="Arial"/>
          <w:sz w:val="19"/>
        </w:rPr>
        <w:t>connection</w:t>
      </w:r>
      <w:proofErr w:type="gramEnd"/>
      <w:r>
        <w:rPr>
          <w:rFonts w:ascii="Arial" w:hAnsi="Arial"/>
          <w:spacing w:val="80"/>
          <w:sz w:val="19"/>
        </w:rPr>
        <w:t xml:space="preserve"> </w:t>
      </w:r>
      <w:r>
        <w:rPr>
          <w:rFonts w:ascii="Arial" w:hAnsi="Arial"/>
          <w:sz w:val="19"/>
        </w:rPr>
        <w:t>or putting in place safeguards to encourage sustainable development.</w:t>
      </w:r>
    </w:p>
    <w:p w14:paraId="4E475D54" w14:textId="77777777" w:rsidR="003F3708" w:rsidRDefault="005D069D">
      <w:pPr>
        <w:spacing w:line="264" w:lineRule="auto"/>
        <w:ind w:left="1071" w:right="1125"/>
        <w:rPr>
          <w:rFonts w:ascii="Arial"/>
          <w:sz w:val="19"/>
        </w:rPr>
      </w:pPr>
      <w:r>
        <w:rPr>
          <w:rFonts w:ascii="Arial"/>
          <w:sz w:val="19"/>
        </w:rPr>
        <w:t>The</w:t>
      </w:r>
      <w:r>
        <w:rPr>
          <w:rFonts w:ascii="Arial"/>
          <w:spacing w:val="26"/>
          <w:sz w:val="19"/>
        </w:rPr>
        <w:t xml:space="preserve"> </w:t>
      </w:r>
      <w:r>
        <w:rPr>
          <w:rFonts w:ascii="Arial"/>
          <w:sz w:val="19"/>
        </w:rPr>
        <w:t>plan</w:t>
      </w:r>
      <w:r>
        <w:rPr>
          <w:rFonts w:ascii="Arial"/>
          <w:spacing w:val="23"/>
          <w:sz w:val="19"/>
        </w:rPr>
        <w:t xml:space="preserve"> </w:t>
      </w:r>
      <w:r>
        <w:rPr>
          <w:rFonts w:ascii="Arial"/>
          <w:sz w:val="19"/>
        </w:rPr>
        <w:t>will</w:t>
      </w:r>
      <w:r>
        <w:rPr>
          <w:rFonts w:ascii="Arial"/>
          <w:spacing w:val="23"/>
          <w:sz w:val="19"/>
        </w:rPr>
        <w:t xml:space="preserve"> </w:t>
      </w:r>
      <w:r>
        <w:rPr>
          <w:rFonts w:ascii="Arial"/>
          <w:sz w:val="19"/>
        </w:rPr>
        <w:t>guide</w:t>
      </w:r>
      <w:r>
        <w:rPr>
          <w:rFonts w:ascii="Arial"/>
          <w:spacing w:val="26"/>
          <w:sz w:val="19"/>
        </w:rPr>
        <w:t xml:space="preserve"> </w:t>
      </w:r>
      <w:r>
        <w:rPr>
          <w:rFonts w:ascii="Arial"/>
          <w:sz w:val="19"/>
        </w:rPr>
        <w:t>decisions</w:t>
      </w:r>
      <w:r>
        <w:rPr>
          <w:rFonts w:ascii="Arial"/>
          <w:spacing w:val="26"/>
          <w:sz w:val="19"/>
        </w:rPr>
        <w:t xml:space="preserve"> </w:t>
      </w:r>
      <w:r>
        <w:rPr>
          <w:rFonts w:ascii="Arial"/>
          <w:sz w:val="19"/>
        </w:rPr>
        <w:t>about</w:t>
      </w:r>
      <w:r>
        <w:rPr>
          <w:rFonts w:ascii="Arial"/>
          <w:spacing w:val="26"/>
          <w:sz w:val="19"/>
        </w:rPr>
        <w:t xml:space="preserve"> </w:t>
      </w:r>
      <w:r>
        <w:rPr>
          <w:rFonts w:ascii="Arial"/>
          <w:sz w:val="19"/>
        </w:rPr>
        <w:t>policy,</w:t>
      </w:r>
      <w:r>
        <w:rPr>
          <w:rFonts w:ascii="Arial"/>
          <w:spacing w:val="26"/>
          <w:sz w:val="19"/>
        </w:rPr>
        <w:t xml:space="preserve"> </w:t>
      </w:r>
      <w:r>
        <w:rPr>
          <w:rFonts w:ascii="Arial"/>
          <w:sz w:val="19"/>
        </w:rPr>
        <w:t>programs,</w:t>
      </w:r>
      <w:r>
        <w:rPr>
          <w:rFonts w:ascii="Arial"/>
          <w:spacing w:val="26"/>
          <w:sz w:val="19"/>
        </w:rPr>
        <w:t xml:space="preserve"> </w:t>
      </w:r>
      <w:r>
        <w:rPr>
          <w:rFonts w:ascii="Arial"/>
          <w:sz w:val="19"/>
        </w:rPr>
        <w:t>services,</w:t>
      </w:r>
      <w:r>
        <w:rPr>
          <w:rFonts w:ascii="Arial"/>
          <w:spacing w:val="26"/>
          <w:sz w:val="19"/>
        </w:rPr>
        <w:t xml:space="preserve"> </w:t>
      </w:r>
      <w:proofErr w:type="gramStart"/>
      <w:r>
        <w:rPr>
          <w:rFonts w:ascii="Arial"/>
          <w:sz w:val="19"/>
        </w:rPr>
        <w:t>resources</w:t>
      </w:r>
      <w:proofErr w:type="gramEnd"/>
      <w:r>
        <w:rPr>
          <w:rFonts w:ascii="Arial"/>
          <w:spacing w:val="26"/>
          <w:sz w:val="19"/>
        </w:rPr>
        <w:t xml:space="preserve"> </w:t>
      </w:r>
      <w:r>
        <w:rPr>
          <w:rFonts w:ascii="Arial"/>
          <w:sz w:val="19"/>
        </w:rPr>
        <w:t>and</w:t>
      </w:r>
      <w:r>
        <w:rPr>
          <w:rFonts w:ascii="Arial"/>
          <w:spacing w:val="26"/>
          <w:sz w:val="19"/>
        </w:rPr>
        <w:t xml:space="preserve"> </w:t>
      </w:r>
      <w:r>
        <w:rPr>
          <w:rFonts w:ascii="Arial"/>
          <w:sz w:val="19"/>
        </w:rPr>
        <w:t>performance,</w:t>
      </w:r>
      <w:r>
        <w:rPr>
          <w:rFonts w:ascii="Arial"/>
          <w:spacing w:val="26"/>
          <w:sz w:val="19"/>
        </w:rPr>
        <w:t xml:space="preserve"> </w:t>
      </w:r>
      <w:r>
        <w:rPr>
          <w:rFonts w:ascii="Arial"/>
          <w:sz w:val="19"/>
        </w:rPr>
        <w:t>to</w:t>
      </w:r>
      <w:r>
        <w:rPr>
          <w:rFonts w:ascii="Arial"/>
          <w:spacing w:val="24"/>
          <w:sz w:val="19"/>
        </w:rPr>
        <w:t xml:space="preserve"> </w:t>
      </w:r>
      <w:r>
        <w:rPr>
          <w:rFonts w:ascii="Arial"/>
          <w:sz w:val="19"/>
        </w:rPr>
        <w:t>ensure the social, economic and environmental sustainability of our region. While the plan is for four years, it will</w:t>
      </w:r>
      <w:r>
        <w:rPr>
          <w:rFonts w:ascii="Arial"/>
          <w:spacing w:val="40"/>
          <w:sz w:val="19"/>
        </w:rPr>
        <w:t xml:space="preserve"> </w:t>
      </w:r>
      <w:r>
        <w:rPr>
          <w:rFonts w:ascii="Arial"/>
          <w:sz w:val="19"/>
        </w:rPr>
        <w:t>be supported by an annual action plan and budget.</w:t>
      </w:r>
    </w:p>
    <w:p w14:paraId="22D42FB1" w14:textId="77777777" w:rsidR="003F3708" w:rsidRDefault="005D069D">
      <w:pPr>
        <w:spacing w:before="147"/>
        <w:ind w:left="1071"/>
        <w:rPr>
          <w:rFonts w:ascii="Arial"/>
          <w:sz w:val="19"/>
        </w:rPr>
      </w:pPr>
      <w:r>
        <w:rPr>
          <w:rFonts w:ascii="Arial"/>
          <w:sz w:val="19"/>
        </w:rPr>
        <w:t>The</w:t>
      </w:r>
      <w:r>
        <w:rPr>
          <w:rFonts w:ascii="Arial"/>
          <w:spacing w:val="9"/>
          <w:sz w:val="19"/>
        </w:rPr>
        <w:t xml:space="preserve"> </w:t>
      </w:r>
      <w:r>
        <w:rPr>
          <w:rFonts w:ascii="Arial"/>
          <w:sz w:val="19"/>
        </w:rPr>
        <w:t>four</w:t>
      </w:r>
      <w:r>
        <w:rPr>
          <w:rFonts w:ascii="Arial"/>
          <w:spacing w:val="10"/>
          <w:sz w:val="19"/>
        </w:rPr>
        <w:t xml:space="preserve"> </w:t>
      </w:r>
      <w:r>
        <w:rPr>
          <w:rFonts w:ascii="Arial"/>
          <w:sz w:val="19"/>
        </w:rPr>
        <w:t>strategic</w:t>
      </w:r>
      <w:r>
        <w:rPr>
          <w:rFonts w:ascii="Arial"/>
          <w:spacing w:val="10"/>
          <w:sz w:val="19"/>
        </w:rPr>
        <w:t xml:space="preserve"> </w:t>
      </w:r>
      <w:r>
        <w:rPr>
          <w:rFonts w:ascii="Arial"/>
          <w:sz w:val="19"/>
        </w:rPr>
        <w:t>directions</w:t>
      </w:r>
      <w:r>
        <w:rPr>
          <w:rFonts w:ascii="Arial"/>
          <w:spacing w:val="10"/>
          <w:sz w:val="19"/>
        </w:rPr>
        <w:t xml:space="preserve"> </w:t>
      </w:r>
      <w:r>
        <w:rPr>
          <w:rFonts w:ascii="Arial"/>
          <w:sz w:val="19"/>
        </w:rPr>
        <w:t>we've</w:t>
      </w:r>
      <w:r>
        <w:rPr>
          <w:rFonts w:ascii="Arial"/>
          <w:spacing w:val="10"/>
          <w:sz w:val="19"/>
        </w:rPr>
        <w:t xml:space="preserve"> </w:t>
      </w:r>
      <w:r>
        <w:rPr>
          <w:rFonts w:ascii="Arial"/>
          <w:sz w:val="19"/>
        </w:rPr>
        <w:t>chosen</w:t>
      </w:r>
      <w:r>
        <w:rPr>
          <w:rFonts w:ascii="Arial"/>
          <w:spacing w:val="9"/>
          <w:sz w:val="19"/>
        </w:rPr>
        <w:t xml:space="preserve"> </w:t>
      </w:r>
      <w:r>
        <w:rPr>
          <w:rFonts w:ascii="Arial"/>
          <w:sz w:val="19"/>
        </w:rPr>
        <w:t>to</w:t>
      </w:r>
      <w:r>
        <w:rPr>
          <w:rFonts w:ascii="Arial"/>
          <w:spacing w:val="8"/>
          <w:sz w:val="19"/>
        </w:rPr>
        <w:t xml:space="preserve"> </w:t>
      </w:r>
      <w:r>
        <w:rPr>
          <w:rFonts w:ascii="Arial"/>
          <w:sz w:val="19"/>
        </w:rPr>
        <w:t>guide</w:t>
      </w:r>
      <w:r>
        <w:rPr>
          <w:rFonts w:ascii="Arial"/>
          <w:spacing w:val="10"/>
          <w:sz w:val="19"/>
        </w:rPr>
        <w:t xml:space="preserve"> </w:t>
      </w:r>
      <w:r>
        <w:rPr>
          <w:rFonts w:ascii="Arial"/>
          <w:sz w:val="19"/>
        </w:rPr>
        <w:t>us</w:t>
      </w:r>
      <w:r>
        <w:rPr>
          <w:rFonts w:ascii="Arial"/>
          <w:spacing w:val="10"/>
          <w:sz w:val="19"/>
        </w:rPr>
        <w:t xml:space="preserve"> </w:t>
      </w:r>
      <w:r>
        <w:rPr>
          <w:rFonts w:ascii="Arial"/>
          <w:sz w:val="19"/>
        </w:rPr>
        <w:t>are</w:t>
      </w:r>
      <w:r>
        <w:rPr>
          <w:rFonts w:ascii="Arial"/>
          <w:spacing w:val="8"/>
          <w:sz w:val="19"/>
        </w:rPr>
        <w:t xml:space="preserve"> </w:t>
      </w:r>
      <w:r>
        <w:rPr>
          <w:rFonts w:ascii="Arial"/>
          <w:sz w:val="19"/>
        </w:rPr>
        <w:t>as</w:t>
      </w:r>
      <w:r>
        <w:rPr>
          <w:rFonts w:ascii="Arial"/>
          <w:spacing w:val="10"/>
          <w:sz w:val="19"/>
        </w:rPr>
        <w:t xml:space="preserve"> </w:t>
      </w:r>
      <w:r>
        <w:rPr>
          <w:rFonts w:ascii="Arial"/>
          <w:spacing w:val="-2"/>
          <w:sz w:val="19"/>
        </w:rPr>
        <w:t>follows:</w:t>
      </w:r>
    </w:p>
    <w:p w14:paraId="41365A6A" w14:textId="77777777" w:rsidR="003F3708" w:rsidRDefault="005D069D">
      <w:pPr>
        <w:pStyle w:val="ListParagraph"/>
        <w:numPr>
          <w:ilvl w:val="0"/>
          <w:numId w:val="17"/>
        </w:numPr>
        <w:tabs>
          <w:tab w:val="left" w:pos="1360"/>
        </w:tabs>
        <w:spacing w:before="22"/>
        <w:ind w:left="1360"/>
        <w:rPr>
          <w:sz w:val="19"/>
        </w:rPr>
      </w:pPr>
      <w:r>
        <w:rPr>
          <w:sz w:val="19"/>
        </w:rPr>
        <w:t>Healthy,</w:t>
      </w:r>
      <w:r>
        <w:rPr>
          <w:spacing w:val="10"/>
          <w:sz w:val="19"/>
        </w:rPr>
        <w:t xml:space="preserve"> </w:t>
      </w:r>
      <w:proofErr w:type="gramStart"/>
      <w:r>
        <w:rPr>
          <w:sz w:val="19"/>
        </w:rPr>
        <w:t>caring</w:t>
      </w:r>
      <w:proofErr w:type="gramEnd"/>
      <w:r>
        <w:rPr>
          <w:spacing w:val="11"/>
          <w:sz w:val="19"/>
        </w:rPr>
        <w:t xml:space="preserve"> </w:t>
      </w:r>
      <w:r>
        <w:rPr>
          <w:sz w:val="19"/>
        </w:rPr>
        <w:t>and</w:t>
      </w:r>
      <w:r>
        <w:rPr>
          <w:spacing w:val="9"/>
          <w:sz w:val="19"/>
        </w:rPr>
        <w:t xml:space="preserve"> </w:t>
      </w:r>
      <w:r>
        <w:rPr>
          <w:sz w:val="19"/>
        </w:rPr>
        <w:t>inclusive</w:t>
      </w:r>
      <w:r>
        <w:rPr>
          <w:spacing w:val="9"/>
          <w:sz w:val="19"/>
        </w:rPr>
        <w:t xml:space="preserve"> </w:t>
      </w:r>
      <w:r>
        <w:rPr>
          <w:spacing w:val="-2"/>
          <w:sz w:val="19"/>
        </w:rPr>
        <w:t>community</w:t>
      </w:r>
    </w:p>
    <w:p w14:paraId="5D37686D" w14:textId="77777777" w:rsidR="003F3708" w:rsidRDefault="005D069D">
      <w:pPr>
        <w:pStyle w:val="ListParagraph"/>
        <w:numPr>
          <w:ilvl w:val="0"/>
          <w:numId w:val="17"/>
        </w:numPr>
        <w:tabs>
          <w:tab w:val="left" w:pos="1360"/>
        </w:tabs>
        <w:spacing w:before="21"/>
        <w:ind w:left="1360"/>
        <w:rPr>
          <w:sz w:val="19"/>
        </w:rPr>
      </w:pPr>
      <w:r>
        <w:rPr>
          <w:sz w:val="19"/>
        </w:rPr>
        <w:t>Sustainable</w:t>
      </w:r>
      <w:r>
        <w:rPr>
          <w:spacing w:val="9"/>
          <w:sz w:val="19"/>
        </w:rPr>
        <w:t xml:space="preserve"> </w:t>
      </w:r>
      <w:r>
        <w:rPr>
          <w:sz w:val="19"/>
        </w:rPr>
        <w:t>growth</w:t>
      </w:r>
      <w:r>
        <w:rPr>
          <w:spacing w:val="11"/>
          <w:sz w:val="19"/>
        </w:rPr>
        <w:t xml:space="preserve"> </w:t>
      </w:r>
      <w:r>
        <w:rPr>
          <w:sz w:val="19"/>
        </w:rPr>
        <w:t>and</w:t>
      </w:r>
      <w:r>
        <w:rPr>
          <w:spacing w:val="11"/>
          <w:sz w:val="19"/>
        </w:rPr>
        <w:t xml:space="preserve"> </w:t>
      </w:r>
      <w:r>
        <w:rPr>
          <w:spacing w:val="-2"/>
          <w:sz w:val="19"/>
        </w:rPr>
        <w:t>environment</w:t>
      </w:r>
    </w:p>
    <w:p w14:paraId="31AE0839" w14:textId="77777777" w:rsidR="003F3708" w:rsidRDefault="005D069D">
      <w:pPr>
        <w:pStyle w:val="ListParagraph"/>
        <w:numPr>
          <w:ilvl w:val="0"/>
          <w:numId w:val="17"/>
        </w:numPr>
        <w:tabs>
          <w:tab w:val="left" w:pos="1360"/>
        </w:tabs>
        <w:spacing w:before="22"/>
        <w:ind w:left="1360"/>
        <w:rPr>
          <w:sz w:val="19"/>
        </w:rPr>
      </w:pPr>
      <w:r>
        <w:rPr>
          <w:sz w:val="19"/>
        </w:rPr>
        <w:t>Strong</w:t>
      </w:r>
      <w:r>
        <w:rPr>
          <w:spacing w:val="8"/>
          <w:sz w:val="19"/>
        </w:rPr>
        <w:t xml:space="preserve"> </w:t>
      </w:r>
      <w:r>
        <w:rPr>
          <w:sz w:val="19"/>
        </w:rPr>
        <w:t>local</w:t>
      </w:r>
      <w:r>
        <w:rPr>
          <w:spacing w:val="8"/>
          <w:sz w:val="19"/>
        </w:rPr>
        <w:t xml:space="preserve"> </w:t>
      </w:r>
      <w:r>
        <w:rPr>
          <w:spacing w:val="-2"/>
          <w:sz w:val="19"/>
        </w:rPr>
        <w:t>economy</w:t>
      </w:r>
    </w:p>
    <w:p w14:paraId="7C7E3863" w14:textId="77777777" w:rsidR="003F3708" w:rsidRDefault="005D069D">
      <w:pPr>
        <w:pStyle w:val="ListParagraph"/>
        <w:numPr>
          <w:ilvl w:val="0"/>
          <w:numId w:val="17"/>
        </w:numPr>
        <w:tabs>
          <w:tab w:val="left" w:pos="1360"/>
        </w:tabs>
        <w:spacing w:before="21" w:line="292" w:lineRule="auto"/>
        <w:ind w:left="1071" w:right="6135" w:firstLine="0"/>
        <w:rPr>
          <w:sz w:val="19"/>
        </w:rPr>
      </w:pPr>
      <w:r>
        <w:rPr>
          <w:sz w:val="19"/>
        </w:rPr>
        <w:t>High-performing Council and organisation The six health and wellbeing priorities are:</w:t>
      </w:r>
    </w:p>
    <w:p w14:paraId="11462B53" w14:textId="77777777" w:rsidR="003F3708" w:rsidRDefault="005D069D">
      <w:pPr>
        <w:pStyle w:val="ListParagraph"/>
        <w:numPr>
          <w:ilvl w:val="0"/>
          <w:numId w:val="17"/>
        </w:numPr>
        <w:tabs>
          <w:tab w:val="left" w:pos="1360"/>
        </w:tabs>
        <w:spacing w:line="192" w:lineRule="exact"/>
        <w:ind w:left="1360"/>
        <w:rPr>
          <w:sz w:val="19"/>
        </w:rPr>
      </w:pPr>
      <w:r>
        <w:rPr>
          <w:sz w:val="19"/>
        </w:rPr>
        <w:t>Tackling</w:t>
      </w:r>
      <w:r>
        <w:rPr>
          <w:spacing w:val="9"/>
          <w:sz w:val="19"/>
        </w:rPr>
        <w:t xml:space="preserve"> </w:t>
      </w:r>
      <w:r>
        <w:rPr>
          <w:sz w:val="19"/>
        </w:rPr>
        <w:t>climate</w:t>
      </w:r>
      <w:r>
        <w:rPr>
          <w:spacing w:val="10"/>
          <w:sz w:val="19"/>
        </w:rPr>
        <w:t xml:space="preserve"> </w:t>
      </w:r>
      <w:r>
        <w:rPr>
          <w:sz w:val="19"/>
        </w:rPr>
        <w:t>change</w:t>
      </w:r>
      <w:r>
        <w:rPr>
          <w:spacing w:val="7"/>
          <w:sz w:val="19"/>
        </w:rPr>
        <w:t xml:space="preserve"> </w:t>
      </w:r>
      <w:r>
        <w:rPr>
          <w:sz w:val="19"/>
        </w:rPr>
        <w:t>and</w:t>
      </w:r>
      <w:r>
        <w:rPr>
          <w:spacing w:val="9"/>
          <w:sz w:val="19"/>
        </w:rPr>
        <w:t xml:space="preserve"> </w:t>
      </w:r>
      <w:r>
        <w:rPr>
          <w:sz w:val="19"/>
        </w:rPr>
        <w:t>its</w:t>
      </w:r>
      <w:r>
        <w:rPr>
          <w:spacing w:val="10"/>
          <w:sz w:val="19"/>
        </w:rPr>
        <w:t xml:space="preserve"> </w:t>
      </w:r>
      <w:r>
        <w:rPr>
          <w:sz w:val="19"/>
        </w:rPr>
        <w:t>impact</w:t>
      </w:r>
      <w:r>
        <w:rPr>
          <w:spacing w:val="9"/>
          <w:sz w:val="19"/>
        </w:rPr>
        <w:t xml:space="preserve"> </w:t>
      </w:r>
      <w:r>
        <w:rPr>
          <w:sz w:val="19"/>
        </w:rPr>
        <w:t>on</w:t>
      </w:r>
      <w:r>
        <w:rPr>
          <w:spacing w:val="8"/>
          <w:sz w:val="19"/>
        </w:rPr>
        <w:t xml:space="preserve"> </w:t>
      </w:r>
      <w:r>
        <w:rPr>
          <w:spacing w:val="-2"/>
          <w:sz w:val="19"/>
        </w:rPr>
        <w:t>health</w:t>
      </w:r>
    </w:p>
    <w:p w14:paraId="4BF8BE48" w14:textId="77777777" w:rsidR="003F3708" w:rsidRDefault="005D069D">
      <w:pPr>
        <w:pStyle w:val="ListParagraph"/>
        <w:numPr>
          <w:ilvl w:val="0"/>
          <w:numId w:val="17"/>
        </w:numPr>
        <w:tabs>
          <w:tab w:val="left" w:pos="1360"/>
        </w:tabs>
        <w:spacing w:before="22"/>
        <w:ind w:left="1360"/>
        <w:rPr>
          <w:sz w:val="19"/>
        </w:rPr>
      </w:pPr>
      <w:r>
        <w:rPr>
          <w:sz w:val="19"/>
        </w:rPr>
        <w:t>Increasing</w:t>
      </w:r>
      <w:r>
        <w:rPr>
          <w:spacing w:val="13"/>
          <w:sz w:val="19"/>
        </w:rPr>
        <w:t xml:space="preserve"> </w:t>
      </w:r>
      <w:r>
        <w:rPr>
          <w:sz w:val="19"/>
        </w:rPr>
        <w:t>healthy</w:t>
      </w:r>
      <w:r>
        <w:rPr>
          <w:spacing w:val="9"/>
          <w:sz w:val="19"/>
        </w:rPr>
        <w:t xml:space="preserve"> </w:t>
      </w:r>
      <w:r>
        <w:rPr>
          <w:spacing w:val="-2"/>
          <w:sz w:val="19"/>
        </w:rPr>
        <w:t>eating</w:t>
      </w:r>
    </w:p>
    <w:p w14:paraId="20A8B3AA" w14:textId="77777777" w:rsidR="003F3708" w:rsidRDefault="005D069D">
      <w:pPr>
        <w:pStyle w:val="ListParagraph"/>
        <w:numPr>
          <w:ilvl w:val="0"/>
          <w:numId w:val="17"/>
        </w:numPr>
        <w:tabs>
          <w:tab w:val="left" w:pos="1360"/>
        </w:tabs>
        <w:spacing w:before="21"/>
        <w:ind w:left="1360"/>
        <w:rPr>
          <w:sz w:val="19"/>
        </w:rPr>
      </w:pPr>
      <w:r>
        <w:rPr>
          <w:sz w:val="19"/>
        </w:rPr>
        <w:t>Increasing</w:t>
      </w:r>
      <w:r>
        <w:rPr>
          <w:spacing w:val="14"/>
          <w:sz w:val="19"/>
        </w:rPr>
        <w:t xml:space="preserve"> </w:t>
      </w:r>
      <w:r>
        <w:rPr>
          <w:sz w:val="19"/>
        </w:rPr>
        <w:t>active</w:t>
      </w:r>
      <w:r>
        <w:rPr>
          <w:spacing w:val="14"/>
          <w:sz w:val="19"/>
        </w:rPr>
        <w:t xml:space="preserve"> </w:t>
      </w:r>
      <w:r>
        <w:rPr>
          <w:spacing w:val="-2"/>
          <w:sz w:val="19"/>
        </w:rPr>
        <w:t>living</w:t>
      </w:r>
    </w:p>
    <w:p w14:paraId="03013CA1" w14:textId="77777777" w:rsidR="003F3708" w:rsidRDefault="005D069D">
      <w:pPr>
        <w:pStyle w:val="ListParagraph"/>
        <w:numPr>
          <w:ilvl w:val="0"/>
          <w:numId w:val="17"/>
        </w:numPr>
        <w:tabs>
          <w:tab w:val="left" w:pos="1360"/>
        </w:tabs>
        <w:spacing w:before="22"/>
        <w:ind w:left="1360"/>
        <w:rPr>
          <w:sz w:val="19"/>
        </w:rPr>
      </w:pPr>
      <w:r>
        <w:rPr>
          <w:sz w:val="19"/>
        </w:rPr>
        <w:t>Demonstrating</w:t>
      </w:r>
      <w:r>
        <w:rPr>
          <w:spacing w:val="9"/>
          <w:sz w:val="19"/>
        </w:rPr>
        <w:t xml:space="preserve"> </w:t>
      </w:r>
      <w:r>
        <w:rPr>
          <w:sz w:val="19"/>
        </w:rPr>
        <w:t>and</w:t>
      </w:r>
      <w:r>
        <w:rPr>
          <w:spacing w:val="12"/>
          <w:sz w:val="19"/>
        </w:rPr>
        <w:t xml:space="preserve"> </w:t>
      </w:r>
      <w:r>
        <w:rPr>
          <w:sz w:val="19"/>
        </w:rPr>
        <w:t>promoting</w:t>
      </w:r>
      <w:r>
        <w:rPr>
          <w:spacing w:val="12"/>
          <w:sz w:val="19"/>
        </w:rPr>
        <w:t xml:space="preserve"> </w:t>
      </w:r>
      <w:r>
        <w:rPr>
          <w:sz w:val="19"/>
        </w:rPr>
        <w:t>gender</w:t>
      </w:r>
      <w:r>
        <w:rPr>
          <w:spacing w:val="11"/>
          <w:sz w:val="19"/>
        </w:rPr>
        <w:t xml:space="preserve"> </w:t>
      </w:r>
      <w:r>
        <w:rPr>
          <w:sz w:val="19"/>
        </w:rPr>
        <w:t>equity</w:t>
      </w:r>
      <w:r>
        <w:rPr>
          <w:spacing w:val="5"/>
          <w:sz w:val="19"/>
        </w:rPr>
        <w:t xml:space="preserve"> </w:t>
      </w:r>
      <w:r>
        <w:rPr>
          <w:spacing w:val="-2"/>
          <w:sz w:val="19"/>
        </w:rPr>
        <w:t>practices</w:t>
      </w:r>
    </w:p>
    <w:p w14:paraId="617FA4FC" w14:textId="77777777" w:rsidR="003F3708" w:rsidRDefault="005D069D">
      <w:pPr>
        <w:pStyle w:val="ListParagraph"/>
        <w:numPr>
          <w:ilvl w:val="0"/>
          <w:numId w:val="17"/>
        </w:numPr>
        <w:tabs>
          <w:tab w:val="left" w:pos="1360"/>
        </w:tabs>
        <w:spacing w:before="22"/>
        <w:ind w:left="1360"/>
        <w:rPr>
          <w:sz w:val="19"/>
        </w:rPr>
      </w:pPr>
      <w:r>
        <w:rPr>
          <w:sz w:val="19"/>
        </w:rPr>
        <w:t>Increasing</w:t>
      </w:r>
      <w:r>
        <w:rPr>
          <w:spacing w:val="14"/>
          <w:sz w:val="19"/>
        </w:rPr>
        <w:t xml:space="preserve"> </w:t>
      </w:r>
      <w:r>
        <w:rPr>
          <w:sz w:val="19"/>
        </w:rPr>
        <w:t>active</w:t>
      </w:r>
      <w:r>
        <w:rPr>
          <w:spacing w:val="14"/>
          <w:sz w:val="19"/>
        </w:rPr>
        <w:t xml:space="preserve"> </w:t>
      </w:r>
      <w:r>
        <w:rPr>
          <w:spacing w:val="-2"/>
          <w:sz w:val="19"/>
        </w:rPr>
        <w:t>living</w:t>
      </w:r>
    </w:p>
    <w:p w14:paraId="78E92FBD" w14:textId="77777777" w:rsidR="003F3708" w:rsidRDefault="005D069D">
      <w:pPr>
        <w:pStyle w:val="ListParagraph"/>
        <w:numPr>
          <w:ilvl w:val="0"/>
          <w:numId w:val="17"/>
        </w:numPr>
        <w:tabs>
          <w:tab w:val="left" w:pos="1360"/>
        </w:tabs>
        <w:spacing w:before="21"/>
        <w:ind w:left="1360"/>
        <w:rPr>
          <w:sz w:val="19"/>
        </w:rPr>
      </w:pPr>
      <w:r>
        <w:rPr>
          <w:sz w:val="19"/>
        </w:rPr>
        <w:t>Improving</w:t>
      </w:r>
      <w:r>
        <w:rPr>
          <w:spacing w:val="9"/>
          <w:sz w:val="19"/>
        </w:rPr>
        <w:t xml:space="preserve"> </w:t>
      </w:r>
      <w:r>
        <w:rPr>
          <w:sz w:val="19"/>
        </w:rPr>
        <w:t>mental</w:t>
      </w:r>
      <w:r>
        <w:rPr>
          <w:spacing w:val="10"/>
          <w:sz w:val="19"/>
        </w:rPr>
        <w:t xml:space="preserve"> </w:t>
      </w:r>
      <w:r>
        <w:rPr>
          <w:sz w:val="19"/>
        </w:rPr>
        <w:t>wellbeing</w:t>
      </w:r>
      <w:r>
        <w:rPr>
          <w:spacing w:val="7"/>
          <w:sz w:val="19"/>
        </w:rPr>
        <w:t xml:space="preserve"> </w:t>
      </w:r>
      <w:r>
        <w:rPr>
          <w:sz w:val="19"/>
        </w:rPr>
        <w:t>and</w:t>
      </w:r>
      <w:r>
        <w:rPr>
          <w:spacing w:val="10"/>
          <w:sz w:val="19"/>
        </w:rPr>
        <w:t xml:space="preserve"> </w:t>
      </w:r>
      <w:r>
        <w:rPr>
          <w:sz w:val="19"/>
        </w:rPr>
        <w:t>social</w:t>
      </w:r>
      <w:r>
        <w:rPr>
          <w:spacing w:val="9"/>
          <w:sz w:val="19"/>
        </w:rPr>
        <w:t xml:space="preserve"> </w:t>
      </w:r>
      <w:r>
        <w:rPr>
          <w:spacing w:val="-2"/>
          <w:sz w:val="19"/>
        </w:rPr>
        <w:t>connection</w:t>
      </w:r>
    </w:p>
    <w:p w14:paraId="24D94E7D" w14:textId="77777777" w:rsidR="003F3708" w:rsidRDefault="003F3708">
      <w:pPr>
        <w:rPr>
          <w:sz w:val="19"/>
        </w:rPr>
        <w:sectPr w:rsidR="003F3708">
          <w:footerReference w:type="default" r:id="rId61"/>
          <w:pgSz w:w="11910" w:h="16840"/>
          <w:pgMar w:top="1000" w:right="320" w:bottom="840" w:left="500" w:header="0" w:footer="642" w:gutter="0"/>
          <w:cols w:space="720"/>
        </w:sectPr>
      </w:pPr>
    </w:p>
    <w:p w14:paraId="3FA4C962" w14:textId="77777777" w:rsidR="003F3708" w:rsidRDefault="005D069D">
      <w:pPr>
        <w:pStyle w:val="Heading6"/>
        <w:numPr>
          <w:ilvl w:val="1"/>
          <w:numId w:val="33"/>
        </w:numPr>
        <w:tabs>
          <w:tab w:val="left" w:pos="1449"/>
        </w:tabs>
        <w:spacing w:before="85"/>
        <w:ind w:left="1449" w:hanging="378"/>
        <w:jc w:val="left"/>
        <w:rPr>
          <w:color w:val="4F81BC"/>
        </w:rPr>
      </w:pPr>
      <w:r>
        <w:rPr>
          <w:color w:val="4F81BC"/>
        </w:rPr>
        <w:lastRenderedPageBreak/>
        <w:t>Strategic</w:t>
      </w:r>
      <w:r>
        <w:rPr>
          <w:color w:val="4F81BC"/>
          <w:spacing w:val="11"/>
        </w:rPr>
        <w:t xml:space="preserve"> </w:t>
      </w:r>
      <w:r>
        <w:rPr>
          <w:color w:val="4F81BC"/>
        </w:rPr>
        <w:t>Direction</w:t>
      </w:r>
      <w:r>
        <w:rPr>
          <w:color w:val="4F81BC"/>
          <w:spacing w:val="10"/>
        </w:rPr>
        <w:t xml:space="preserve"> </w:t>
      </w:r>
      <w:r>
        <w:rPr>
          <w:color w:val="4F81BC"/>
        </w:rPr>
        <w:t>1:</w:t>
      </w:r>
      <w:r>
        <w:rPr>
          <w:color w:val="4F81BC"/>
          <w:spacing w:val="9"/>
        </w:rPr>
        <w:t xml:space="preserve"> </w:t>
      </w:r>
      <w:r>
        <w:rPr>
          <w:color w:val="4F81BC"/>
        </w:rPr>
        <w:t>Healthy,</w:t>
      </w:r>
      <w:r>
        <w:rPr>
          <w:color w:val="4F81BC"/>
          <w:spacing w:val="12"/>
        </w:rPr>
        <w:t xml:space="preserve"> </w:t>
      </w:r>
      <w:proofErr w:type="gramStart"/>
      <w:r>
        <w:rPr>
          <w:color w:val="4F81BC"/>
        </w:rPr>
        <w:t>caring</w:t>
      </w:r>
      <w:proofErr w:type="gramEnd"/>
      <w:r>
        <w:rPr>
          <w:color w:val="4F81BC"/>
          <w:spacing w:val="10"/>
        </w:rPr>
        <w:t xml:space="preserve"> </w:t>
      </w:r>
      <w:r>
        <w:rPr>
          <w:color w:val="4F81BC"/>
        </w:rPr>
        <w:t>and</w:t>
      </w:r>
      <w:r>
        <w:rPr>
          <w:color w:val="4F81BC"/>
          <w:spacing w:val="7"/>
        </w:rPr>
        <w:t xml:space="preserve"> </w:t>
      </w:r>
      <w:r>
        <w:rPr>
          <w:color w:val="4F81BC"/>
        </w:rPr>
        <w:t>inclusive</w:t>
      </w:r>
      <w:r>
        <w:rPr>
          <w:color w:val="4F81BC"/>
          <w:spacing w:val="11"/>
        </w:rPr>
        <w:t xml:space="preserve"> </w:t>
      </w:r>
      <w:r>
        <w:rPr>
          <w:color w:val="4F81BC"/>
          <w:spacing w:val="-2"/>
        </w:rPr>
        <w:t>community</w:t>
      </w:r>
    </w:p>
    <w:p w14:paraId="2FCE8261" w14:textId="77777777" w:rsidR="003F3708" w:rsidRDefault="005D069D">
      <w:pPr>
        <w:spacing w:before="91" w:line="264" w:lineRule="auto"/>
        <w:ind w:left="1071" w:right="1125"/>
        <w:rPr>
          <w:rFonts w:ascii="Arial"/>
          <w:sz w:val="19"/>
        </w:rPr>
      </w:pPr>
      <w:r>
        <w:rPr>
          <w:rFonts w:ascii="Arial"/>
          <w:sz w:val="19"/>
        </w:rPr>
        <w:t xml:space="preserve">A healthy community is one where everyone </w:t>
      </w:r>
      <w:proofErr w:type="gramStart"/>
      <w:r>
        <w:rPr>
          <w:rFonts w:ascii="Arial"/>
          <w:sz w:val="19"/>
        </w:rPr>
        <w:t>has the opportunity to</w:t>
      </w:r>
      <w:proofErr w:type="gramEnd"/>
      <w:r>
        <w:rPr>
          <w:rFonts w:ascii="Arial"/>
          <w:sz w:val="19"/>
        </w:rPr>
        <w:t xml:space="preserve"> experience their best possible health and wellbeing.</w:t>
      </w:r>
    </w:p>
    <w:p w14:paraId="206C8B8C" w14:textId="77777777" w:rsidR="003F3708" w:rsidRDefault="003F3708">
      <w:pPr>
        <w:pStyle w:val="BodyText"/>
        <w:spacing w:before="20"/>
        <w:rPr>
          <w:sz w:val="19"/>
        </w:rPr>
      </w:pPr>
    </w:p>
    <w:p w14:paraId="7F323832" w14:textId="77777777" w:rsidR="003F3708" w:rsidRDefault="005D069D">
      <w:pPr>
        <w:spacing w:before="1" w:line="264" w:lineRule="auto"/>
        <w:ind w:left="1071" w:right="1125"/>
        <w:rPr>
          <w:rFonts w:ascii="Arial"/>
          <w:sz w:val="19"/>
        </w:rPr>
      </w:pPr>
      <w:r>
        <w:rPr>
          <w:rFonts w:ascii="Arial"/>
          <w:sz w:val="19"/>
        </w:rPr>
        <w:t>As our health and engagement data shows, there are some pressing issues impacting the health and wellbeing of our local community, including mental health issues and the impacts of climate change.</w:t>
      </w:r>
    </w:p>
    <w:p w14:paraId="44A2DB29" w14:textId="77777777" w:rsidR="003F3708" w:rsidRDefault="003F3708">
      <w:pPr>
        <w:pStyle w:val="BodyText"/>
        <w:spacing w:before="20"/>
        <w:rPr>
          <w:sz w:val="19"/>
        </w:rPr>
      </w:pPr>
    </w:p>
    <w:p w14:paraId="36BE9D9F" w14:textId="77777777" w:rsidR="003F3708" w:rsidRDefault="005D069D">
      <w:pPr>
        <w:spacing w:before="1" w:line="264" w:lineRule="auto"/>
        <w:ind w:left="1071" w:right="1125"/>
        <w:rPr>
          <w:rFonts w:ascii="Arial"/>
          <w:sz w:val="19"/>
        </w:rPr>
      </w:pPr>
      <w:r>
        <w:rPr>
          <w:rFonts w:ascii="Arial"/>
          <w:sz w:val="19"/>
        </w:rPr>
        <w:t>This plan emphasises the importance of supporting our community to adopt sustainable practices for health now and in the future.</w:t>
      </w:r>
    </w:p>
    <w:p w14:paraId="49B19B8D" w14:textId="77777777" w:rsidR="003F3708" w:rsidRDefault="003F3708">
      <w:pPr>
        <w:pStyle w:val="BodyText"/>
        <w:spacing w:before="20"/>
        <w:rPr>
          <w:sz w:val="19"/>
        </w:rPr>
      </w:pPr>
    </w:p>
    <w:p w14:paraId="3DA9524E" w14:textId="77777777" w:rsidR="003F3708" w:rsidRDefault="005D069D">
      <w:pPr>
        <w:spacing w:line="264" w:lineRule="auto"/>
        <w:ind w:left="1071" w:right="1125"/>
        <w:rPr>
          <w:rFonts w:ascii="Arial"/>
          <w:sz w:val="19"/>
        </w:rPr>
      </w:pPr>
      <w:r>
        <w:rPr>
          <w:rFonts w:ascii="Arial"/>
          <w:sz w:val="19"/>
        </w:rPr>
        <w:t>We cannot address these significant and complex challenges alone because it requires a whole-of- community approach to create a lasting impact that will benefit everyone equally.</w:t>
      </w:r>
    </w:p>
    <w:p w14:paraId="23C74B43" w14:textId="77777777" w:rsidR="003F3708" w:rsidRDefault="003F3708">
      <w:pPr>
        <w:pStyle w:val="BodyText"/>
        <w:spacing w:before="21"/>
        <w:rPr>
          <w:sz w:val="19"/>
        </w:rPr>
      </w:pPr>
    </w:p>
    <w:p w14:paraId="2F9F0369" w14:textId="77777777" w:rsidR="003F3708" w:rsidRDefault="005D069D">
      <w:pPr>
        <w:spacing w:line="264" w:lineRule="auto"/>
        <w:ind w:left="1071" w:right="1283"/>
        <w:rPr>
          <w:rFonts w:ascii="Arial"/>
          <w:sz w:val="19"/>
        </w:rPr>
      </w:pPr>
      <w:r>
        <w:rPr>
          <w:rFonts w:ascii="Arial"/>
          <w:sz w:val="19"/>
        </w:rPr>
        <w:t>Working alongside other stakeholders and community groups, our role is to deliver liveable and accessible places, promote active and healthy lifestyles at every stage of life, deliver services and programs more equitably and support people to stay connected with others in their local community.</w:t>
      </w:r>
    </w:p>
    <w:p w14:paraId="0252A439" w14:textId="77777777" w:rsidR="003F3708" w:rsidRDefault="003F3708">
      <w:pPr>
        <w:pStyle w:val="BodyText"/>
        <w:spacing w:before="21"/>
        <w:rPr>
          <w:sz w:val="19"/>
        </w:rPr>
      </w:pPr>
    </w:p>
    <w:p w14:paraId="3772C05A" w14:textId="77777777" w:rsidR="003F3708" w:rsidRDefault="005D069D">
      <w:pPr>
        <w:spacing w:line="264" w:lineRule="auto"/>
        <w:ind w:left="1071" w:right="1283"/>
        <w:rPr>
          <w:rFonts w:ascii="Arial" w:hAnsi="Arial"/>
          <w:sz w:val="19"/>
        </w:rPr>
      </w:pPr>
      <w:r>
        <w:rPr>
          <w:rFonts w:ascii="Arial" w:hAnsi="Arial"/>
          <w:sz w:val="19"/>
        </w:rPr>
        <w:t xml:space="preserve">We also need to create an environment where everyone feels welcome and valued for their unique contribution – regardless of age, ability, gender, cultural background, geographic </w:t>
      </w:r>
      <w:proofErr w:type="gramStart"/>
      <w:r>
        <w:rPr>
          <w:rFonts w:ascii="Arial" w:hAnsi="Arial"/>
          <w:sz w:val="19"/>
        </w:rPr>
        <w:t>location</w:t>
      </w:r>
      <w:proofErr w:type="gramEnd"/>
      <w:r>
        <w:rPr>
          <w:rFonts w:ascii="Arial" w:hAnsi="Arial"/>
          <w:sz w:val="19"/>
        </w:rPr>
        <w:t xml:space="preserve"> or income </w:t>
      </w:r>
      <w:r>
        <w:rPr>
          <w:rFonts w:ascii="Arial" w:hAnsi="Arial"/>
          <w:spacing w:val="-2"/>
          <w:sz w:val="19"/>
        </w:rPr>
        <w:t>status.</w:t>
      </w:r>
    </w:p>
    <w:p w14:paraId="484A0587" w14:textId="77777777" w:rsidR="003F3708" w:rsidRDefault="003F3708">
      <w:pPr>
        <w:pStyle w:val="BodyText"/>
        <w:rPr>
          <w:sz w:val="19"/>
        </w:rPr>
      </w:pPr>
    </w:p>
    <w:p w14:paraId="5AC2EBCD" w14:textId="77777777" w:rsidR="003F3708" w:rsidRDefault="003F3708">
      <w:pPr>
        <w:pStyle w:val="BodyText"/>
        <w:spacing w:before="22"/>
        <w:rPr>
          <w:sz w:val="19"/>
        </w:rPr>
      </w:pPr>
    </w:p>
    <w:p w14:paraId="02DCF690" w14:textId="77777777" w:rsidR="003F3708" w:rsidRDefault="005D069D">
      <w:pPr>
        <w:spacing w:before="1"/>
        <w:ind w:left="1071"/>
        <w:rPr>
          <w:rFonts w:ascii="Arial"/>
          <w:sz w:val="19"/>
        </w:rPr>
      </w:pPr>
      <w:r>
        <w:rPr>
          <w:rFonts w:ascii="Arial"/>
          <w:sz w:val="19"/>
        </w:rPr>
        <w:t>The</w:t>
      </w:r>
      <w:r>
        <w:rPr>
          <w:rFonts w:ascii="Arial"/>
          <w:spacing w:val="9"/>
          <w:sz w:val="19"/>
        </w:rPr>
        <w:t xml:space="preserve"> </w:t>
      </w:r>
      <w:r>
        <w:rPr>
          <w:rFonts w:ascii="Arial"/>
          <w:sz w:val="19"/>
        </w:rPr>
        <w:t>four-year</w:t>
      </w:r>
      <w:r>
        <w:rPr>
          <w:rFonts w:ascii="Arial"/>
          <w:spacing w:val="8"/>
          <w:sz w:val="19"/>
        </w:rPr>
        <w:t xml:space="preserve"> </w:t>
      </w:r>
      <w:r>
        <w:rPr>
          <w:rFonts w:ascii="Arial"/>
          <w:sz w:val="19"/>
        </w:rPr>
        <w:t>priorities</w:t>
      </w:r>
      <w:r>
        <w:rPr>
          <w:rFonts w:ascii="Arial"/>
          <w:spacing w:val="10"/>
          <w:sz w:val="19"/>
        </w:rPr>
        <w:t xml:space="preserve"> </w:t>
      </w:r>
      <w:r>
        <w:rPr>
          <w:rFonts w:ascii="Arial"/>
          <w:sz w:val="19"/>
        </w:rPr>
        <w:t>we</w:t>
      </w:r>
      <w:r>
        <w:rPr>
          <w:rFonts w:ascii="Arial"/>
          <w:spacing w:val="7"/>
          <w:sz w:val="19"/>
        </w:rPr>
        <w:t xml:space="preserve"> </w:t>
      </w:r>
      <w:r>
        <w:rPr>
          <w:rFonts w:ascii="Arial"/>
          <w:sz w:val="19"/>
        </w:rPr>
        <w:t>will</w:t>
      </w:r>
      <w:r>
        <w:rPr>
          <w:rFonts w:ascii="Arial"/>
          <w:spacing w:val="7"/>
          <w:sz w:val="19"/>
        </w:rPr>
        <w:t xml:space="preserve"> </w:t>
      </w:r>
      <w:r>
        <w:rPr>
          <w:rFonts w:ascii="Arial"/>
          <w:sz w:val="19"/>
        </w:rPr>
        <w:t>focus</w:t>
      </w:r>
      <w:r>
        <w:rPr>
          <w:rFonts w:ascii="Arial"/>
          <w:spacing w:val="9"/>
          <w:sz w:val="19"/>
        </w:rPr>
        <w:t xml:space="preserve"> </w:t>
      </w:r>
      <w:r>
        <w:rPr>
          <w:rFonts w:ascii="Arial"/>
          <w:sz w:val="19"/>
        </w:rPr>
        <w:t>on</w:t>
      </w:r>
      <w:r>
        <w:rPr>
          <w:rFonts w:ascii="Arial"/>
          <w:spacing w:val="10"/>
          <w:sz w:val="19"/>
        </w:rPr>
        <w:t xml:space="preserve"> </w:t>
      </w:r>
      <w:r>
        <w:rPr>
          <w:rFonts w:ascii="Arial"/>
          <w:sz w:val="19"/>
        </w:rPr>
        <w:t>to</w:t>
      </w:r>
      <w:r>
        <w:rPr>
          <w:rFonts w:ascii="Arial"/>
          <w:spacing w:val="9"/>
          <w:sz w:val="19"/>
        </w:rPr>
        <w:t xml:space="preserve"> </w:t>
      </w:r>
      <w:r>
        <w:rPr>
          <w:rFonts w:ascii="Arial"/>
          <w:sz w:val="19"/>
        </w:rPr>
        <w:t>help</w:t>
      </w:r>
      <w:r>
        <w:rPr>
          <w:rFonts w:ascii="Arial"/>
          <w:spacing w:val="7"/>
          <w:sz w:val="19"/>
        </w:rPr>
        <w:t xml:space="preserve"> </w:t>
      </w:r>
      <w:r>
        <w:rPr>
          <w:rFonts w:ascii="Arial"/>
          <w:sz w:val="19"/>
        </w:rPr>
        <w:t>achieve</w:t>
      </w:r>
      <w:r>
        <w:rPr>
          <w:rFonts w:ascii="Arial"/>
          <w:spacing w:val="9"/>
          <w:sz w:val="19"/>
        </w:rPr>
        <w:t xml:space="preserve"> </w:t>
      </w:r>
      <w:r>
        <w:rPr>
          <w:rFonts w:ascii="Arial"/>
          <w:sz w:val="19"/>
        </w:rPr>
        <w:t>our</w:t>
      </w:r>
      <w:r>
        <w:rPr>
          <w:rFonts w:ascii="Arial"/>
          <w:spacing w:val="9"/>
          <w:sz w:val="19"/>
        </w:rPr>
        <w:t xml:space="preserve"> </w:t>
      </w:r>
      <w:r>
        <w:rPr>
          <w:rFonts w:ascii="Arial"/>
          <w:sz w:val="19"/>
        </w:rPr>
        <w:t>desired</w:t>
      </w:r>
      <w:r>
        <w:rPr>
          <w:rFonts w:ascii="Arial"/>
          <w:spacing w:val="10"/>
          <w:sz w:val="19"/>
        </w:rPr>
        <w:t xml:space="preserve"> </w:t>
      </w:r>
      <w:r>
        <w:rPr>
          <w:rFonts w:ascii="Arial"/>
          <w:sz w:val="19"/>
        </w:rPr>
        <w:t>outcomes</w:t>
      </w:r>
      <w:r>
        <w:rPr>
          <w:rFonts w:ascii="Arial"/>
          <w:spacing w:val="9"/>
          <w:sz w:val="19"/>
        </w:rPr>
        <w:t xml:space="preserve"> </w:t>
      </w:r>
      <w:r>
        <w:rPr>
          <w:rFonts w:ascii="Arial"/>
          <w:spacing w:val="-4"/>
          <w:sz w:val="19"/>
        </w:rPr>
        <w:t>are:</w:t>
      </w:r>
    </w:p>
    <w:p w14:paraId="71EB92AE" w14:textId="77777777" w:rsidR="003F3708" w:rsidRDefault="005D069D">
      <w:pPr>
        <w:pStyle w:val="ListParagraph"/>
        <w:numPr>
          <w:ilvl w:val="0"/>
          <w:numId w:val="30"/>
        </w:numPr>
        <w:tabs>
          <w:tab w:val="left" w:pos="1360"/>
        </w:tabs>
        <w:spacing w:before="21"/>
        <w:ind w:left="1360"/>
        <w:rPr>
          <w:sz w:val="19"/>
        </w:rPr>
      </w:pPr>
      <w:r>
        <w:rPr>
          <w:sz w:val="19"/>
        </w:rPr>
        <w:t>Help</w:t>
      </w:r>
      <w:r>
        <w:rPr>
          <w:spacing w:val="9"/>
          <w:sz w:val="19"/>
        </w:rPr>
        <w:t xml:space="preserve"> </w:t>
      </w:r>
      <w:r>
        <w:rPr>
          <w:sz w:val="19"/>
        </w:rPr>
        <w:t>our</w:t>
      </w:r>
      <w:r>
        <w:rPr>
          <w:spacing w:val="10"/>
          <w:sz w:val="19"/>
        </w:rPr>
        <w:t xml:space="preserve"> </w:t>
      </w:r>
      <w:r>
        <w:rPr>
          <w:sz w:val="19"/>
        </w:rPr>
        <w:t>community,</w:t>
      </w:r>
      <w:r>
        <w:rPr>
          <w:spacing w:val="11"/>
          <w:sz w:val="19"/>
        </w:rPr>
        <w:t xml:space="preserve"> </w:t>
      </w:r>
      <w:r>
        <w:rPr>
          <w:sz w:val="19"/>
        </w:rPr>
        <w:t>recreation</w:t>
      </w:r>
      <w:r>
        <w:rPr>
          <w:spacing w:val="12"/>
          <w:sz w:val="19"/>
        </w:rPr>
        <w:t xml:space="preserve"> </w:t>
      </w:r>
      <w:r>
        <w:rPr>
          <w:sz w:val="19"/>
        </w:rPr>
        <w:t>groups</w:t>
      </w:r>
      <w:r>
        <w:rPr>
          <w:spacing w:val="11"/>
          <w:sz w:val="19"/>
        </w:rPr>
        <w:t xml:space="preserve"> </w:t>
      </w:r>
      <w:r>
        <w:rPr>
          <w:sz w:val="19"/>
        </w:rPr>
        <w:t>and</w:t>
      </w:r>
      <w:r>
        <w:rPr>
          <w:spacing w:val="9"/>
          <w:sz w:val="19"/>
        </w:rPr>
        <w:t xml:space="preserve"> </w:t>
      </w:r>
      <w:r>
        <w:rPr>
          <w:sz w:val="19"/>
        </w:rPr>
        <w:t>volunteers</w:t>
      </w:r>
      <w:r>
        <w:rPr>
          <w:spacing w:val="12"/>
          <w:sz w:val="19"/>
        </w:rPr>
        <w:t xml:space="preserve"> </w:t>
      </w:r>
      <w:r>
        <w:rPr>
          <w:sz w:val="19"/>
        </w:rPr>
        <w:t>to</w:t>
      </w:r>
      <w:r>
        <w:rPr>
          <w:spacing w:val="8"/>
          <w:sz w:val="19"/>
        </w:rPr>
        <w:t xml:space="preserve"> </w:t>
      </w:r>
      <w:r>
        <w:rPr>
          <w:sz w:val="19"/>
        </w:rPr>
        <w:t>prosper</w:t>
      </w:r>
      <w:r>
        <w:rPr>
          <w:spacing w:val="9"/>
          <w:sz w:val="19"/>
        </w:rPr>
        <w:t xml:space="preserve"> </w:t>
      </w:r>
      <w:r>
        <w:rPr>
          <w:sz w:val="19"/>
        </w:rPr>
        <w:t>and</w:t>
      </w:r>
      <w:r>
        <w:rPr>
          <w:spacing w:val="11"/>
          <w:sz w:val="19"/>
        </w:rPr>
        <w:t xml:space="preserve"> </w:t>
      </w:r>
      <w:r>
        <w:rPr>
          <w:spacing w:val="-2"/>
          <w:sz w:val="19"/>
        </w:rPr>
        <w:t>grow*</w:t>
      </w:r>
    </w:p>
    <w:p w14:paraId="75670908" w14:textId="77777777" w:rsidR="003F3708" w:rsidRDefault="005D069D">
      <w:pPr>
        <w:pStyle w:val="ListParagraph"/>
        <w:numPr>
          <w:ilvl w:val="0"/>
          <w:numId w:val="30"/>
        </w:numPr>
        <w:tabs>
          <w:tab w:val="left" w:pos="1355"/>
          <w:tab w:val="left" w:pos="1360"/>
        </w:tabs>
        <w:spacing w:before="22" w:line="264" w:lineRule="auto"/>
        <w:ind w:right="1724" w:hanging="284"/>
        <w:rPr>
          <w:sz w:val="19"/>
        </w:rPr>
      </w:pPr>
      <w:r>
        <w:rPr>
          <w:sz w:val="19"/>
        </w:rPr>
        <w:tab/>
        <w:t>Deliver health and community initiatives that are culturally sensitive and accessible across all life stages*</w:t>
      </w:r>
    </w:p>
    <w:p w14:paraId="0CD2775D" w14:textId="77777777" w:rsidR="003F3708" w:rsidRDefault="005D069D">
      <w:pPr>
        <w:pStyle w:val="ListParagraph"/>
        <w:numPr>
          <w:ilvl w:val="0"/>
          <w:numId w:val="30"/>
        </w:numPr>
        <w:tabs>
          <w:tab w:val="left" w:pos="1360"/>
        </w:tabs>
        <w:spacing w:line="218" w:lineRule="exact"/>
        <w:ind w:left="1360"/>
        <w:rPr>
          <w:sz w:val="19"/>
        </w:rPr>
      </w:pPr>
      <w:r>
        <w:rPr>
          <w:sz w:val="19"/>
        </w:rPr>
        <w:t>Foster</w:t>
      </w:r>
      <w:r>
        <w:rPr>
          <w:spacing w:val="11"/>
          <w:sz w:val="19"/>
        </w:rPr>
        <w:t xml:space="preserve"> </w:t>
      </w:r>
      <w:r>
        <w:rPr>
          <w:sz w:val="19"/>
        </w:rPr>
        <w:t>and</w:t>
      </w:r>
      <w:r>
        <w:rPr>
          <w:spacing w:val="10"/>
          <w:sz w:val="19"/>
        </w:rPr>
        <w:t xml:space="preserve"> </w:t>
      </w:r>
      <w:r>
        <w:rPr>
          <w:sz w:val="19"/>
        </w:rPr>
        <w:t>embrace</w:t>
      </w:r>
      <w:r>
        <w:rPr>
          <w:spacing w:val="11"/>
          <w:sz w:val="19"/>
        </w:rPr>
        <w:t xml:space="preserve"> </w:t>
      </w:r>
      <w:r>
        <w:rPr>
          <w:sz w:val="19"/>
        </w:rPr>
        <w:t>community</w:t>
      </w:r>
      <w:r>
        <w:rPr>
          <w:spacing w:val="8"/>
          <w:sz w:val="19"/>
        </w:rPr>
        <w:t xml:space="preserve"> </w:t>
      </w:r>
      <w:r>
        <w:rPr>
          <w:spacing w:val="-2"/>
          <w:sz w:val="19"/>
        </w:rPr>
        <w:t>connectedness*</w:t>
      </w:r>
    </w:p>
    <w:p w14:paraId="0139DD37" w14:textId="77777777" w:rsidR="003F3708" w:rsidRDefault="005D069D">
      <w:pPr>
        <w:pStyle w:val="ListParagraph"/>
        <w:numPr>
          <w:ilvl w:val="0"/>
          <w:numId w:val="30"/>
        </w:numPr>
        <w:tabs>
          <w:tab w:val="left" w:pos="1360"/>
        </w:tabs>
        <w:spacing w:before="21"/>
        <w:ind w:left="1360"/>
        <w:rPr>
          <w:sz w:val="19"/>
        </w:rPr>
      </w:pPr>
      <w:r>
        <w:rPr>
          <w:sz w:val="19"/>
        </w:rPr>
        <w:t>Demonstrate</w:t>
      </w:r>
      <w:r>
        <w:rPr>
          <w:spacing w:val="9"/>
          <w:sz w:val="19"/>
        </w:rPr>
        <w:t xml:space="preserve"> </w:t>
      </w:r>
      <w:r>
        <w:rPr>
          <w:sz w:val="19"/>
        </w:rPr>
        <w:t>and</w:t>
      </w:r>
      <w:r>
        <w:rPr>
          <w:spacing w:val="13"/>
          <w:sz w:val="19"/>
        </w:rPr>
        <w:t xml:space="preserve"> </w:t>
      </w:r>
      <w:r>
        <w:rPr>
          <w:sz w:val="19"/>
        </w:rPr>
        <w:t>promote</w:t>
      </w:r>
      <w:r>
        <w:rPr>
          <w:spacing w:val="12"/>
          <w:sz w:val="19"/>
        </w:rPr>
        <w:t xml:space="preserve"> </w:t>
      </w:r>
      <w:r>
        <w:rPr>
          <w:sz w:val="19"/>
        </w:rPr>
        <w:t>gender</w:t>
      </w:r>
      <w:r>
        <w:rPr>
          <w:spacing w:val="11"/>
          <w:sz w:val="19"/>
        </w:rPr>
        <w:t xml:space="preserve"> </w:t>
      </w:r>
      <w:r>
        <w:rPr>
          <w:sz w:val="19"/>
        </w:rPr>
        <w:t>equity</w:t>
      </w:r>
      <w:r>
        <w:rPr>
          <w:spacing w:val="9"/>
          <w:sz w:val="19"/>
        </w:rPr>
        <w:t xml:space="preserve"> </w:t>
      </w:r>
      <w:r>
        <w:rPr>
          <w:spacing w:val="-2"/>
          <w:sz w:val="19"/>
        </w:rPr>
        <w:t>practices*</w:t>
      </w:r>
    </w:p>
    <w:p w14:paraId="23E843D3" w14:textId="77777777" w:rsidR="003F3708" w:rsidRDefault="005D069D">
      <w:pPr>
        <w:pStyle w:val="ListParagraph"/>
        <w:numPr>
          <w:ilvl w:val="0"/>
          <w:numId w:val="30"/>
        </w:numPr>
        <w:tabs>
          <w:tab w:val="left" w:pos="1360"/>
        </w:tabs>
        <w:spacing w:before="22"/>
        <w:ind w:left="1360"/>
        <w:rPr>
          <w:sz w:val="19"/>
        </w:rPr>
      </w:pPr>
      <w:r>
        <w:rPr>
          <w:sz w:val="19"/>
        </w:rPr>
        <w:t>Foster</w:t>
      </w:r>
      <w:r>
        <w:rPr>
          <w:spacing w:val="11"/>
          <w:sz w:val="19"/>
        </w:rPr>
        <w:t xml:space="preserve"> </w:t>
      </w:r>
      <w:r>
        <w:rPr>
          <w:sz w:val="19"/>
        </w:rPr>
        <w:t>an</w:t>
      </w:r>
      <w:r>
        <w:rPr>
          <w:spacing w:val="11"/>
          <w:sz w:val="19"/>
        </w:rPr>
        <w:t xml:space="preserve"> </w:t>
      </w:r>
      <w:r>
        <w:rPr>
          <w:sz w:val="19"/>
        </w:rPr>
        <w:t>inclusive</w:t>
      </w:r>
      <w:r>
        <w:rPr>
          <w:spacing w:val="12"/>
          <w:sz w:val="19"/>
        </w:rPr>
        <w:t xml:space="preserve"> </w:t>
      </w:r>
      <w:r>
        <w:rPr>
          <w:sz w:val="19"/>
        </w:rPr>
        <w:t>community</w:t>
      </w:r>
      <w:r>
        <w:rPr>
          <w:spacing w:val="8"/>
          <w:sz w:val="19"/>
        </w:rPr>
        <w:t xml:space="preserve"> </w:t>
      </w:r>
      <w:r>
        <w:rPr>
          <w:spacing w:val="-2"/>
          <w:sz w:val="19"/>
        </w:rPr>
        <w:t>culture*</w:t>
      </w:r>
    </w:p>
    <w:p w14:paraId="207EBC03" w14:textId="77777777" w:rsidR="003F3708" w:rsidRDefault="005D069D">
      <w:pPr>
        <w:pStyle w:val="ListParagraph"/>
        <w:numPr>
          <w:ilvl w:val="0"/>
          <w:numId w:val="30"/>
        </w:numPr>
        <w:tabs>
          <w:tab w:val="left" w:pos="1360"/>
        </w:tabs>
        <w:spacing w:before="21"/>
        <w:ind w:left="1360"/>
        <w:rPr>
          <w:sz w:val="19"/>
        </w:rPr>
      </w:pPr>
      <w:r>
        <w:rPr>
          <w:sz w:val="19"/>
        </w:rPr>
        <w:t>Facilitate</w:t>
      </w:r>
      <w:r>
        <w:rPr>
          <w:spacing w:val="10"/>
          <w:sz w:val="19"/>
        </w:rPr>
        <w:t xml:space="preserve"> </w:t>
      </w:r>
      <w:r>
        <w:rPr>
          <w:sz w:val="19"/>
        </w:rPr>
        <w:t>social</w:t>
      </w:r>
      <w:r>
        <w:rPr>
          <w:spacing w:val="12"/>
          <w:sz w:val="19"/>
        </w:rPr>
        <w:t xml:space="preserve"> </w:t>
      </w:r>
      <w:r>
        <w:rPr>
          <w:sz w:val="19"/>
        </w:rPr>
        <w:t>and</w:t>
      </w:r>
      <w:r>
        <w:rPr>
          <w:spacing w:val="9"/>
          <w:sz w:val="19"/>
        </w:rPr>
        <w:t xml:space="preserve"> </w:t>
      </w:r>
      <w:r>
        <w:rPr>
          <w:sz w:val="19"/>
        </w:rPr>
        <w:t>affordable</w:t>
      </w:r>
      <w:r>
        <w:rPr>
          <w:spacing w:val="11"/>
          <w:sz w:val="19"/>
        </w:rPr>
        <w:t xml:space="preserve"> </w:t>
      </w:r>
      <w:r>
        <w:rPr>
          <w:sz w:val="19"/>
        </w:rPr>
        <w:t>housing</w:t>
      </w:r>
      <w:r>
        <w:rPr>
          <w:spacing w:val="10"/>
          <w:sz w:val="19"/>
        </w:rPr>
        <w:t xml:space="preserve"> </w:t>
      </w:r>
      <w:r>
        <w:rPr>
          <w:sz w:val="19"/>
        </w:rPr>
        <w:t>in</w:t>
      </w:r>
      <w:r>
        <w:rPr>
          <w:spacing w:val="10"/>
          <w:sz w:val="19"/>
        </w:rPr>
        <w:t xml:space="preserve"> </w:t>
      </w:r>
      <w:r>
        <w:rPr>
          <w:sz w:val="19"/>
        </w:rPr>
        <w:t>Greater</w:t>
      </w:r>
      <w:r>
        <w:rPr>
          <w:spacing w:val="11"/>
          <w:sz w:val="19"/>
        </w:rPr>
        <w:t xml:space="preserve"> </w:t>
      </w:r>
      <w:r>
        <w:rPr>
          <w:spacing w:val="-2"/>
          <w:sz w:val="19"/>
        </w:rPr>
        <w:t>Geelong*</w:t>
      </w:r>
    </w:p>
    <w:p w14:paraId="38FF9392" w14:textId="77777777" w:rsidR="003F3708" w:rsidRDefault="005D069D">
      <w:pPr>
        <w:pStyle w:val="ListParagraph"/>
        <w:numPr>
          <w:ilvl w:val="0"/>
          <w:numId w:val="30"/>
        </w:numPr>
        <w:tabs>
          <w:tab w:val="left" w:pos="1360"/>
        </w:tabs>
        <w:spacing w:before="22"/>
        <w:ind w:left="1360"/>
        <w:rPr>
          <w:sz w:val="19"/>
        </w:rPr>
      </w:pPr>
      <w:r>
        <w:rPr>
          <w:sz w:val="19"/>
        </w:rPr>
        <w:t>Provide</w:t>
      </w:r>
      <w:r>
        <w:rPr>
          <w:spacing w:val="10"/>
          <w:sz w:val="19"/>
        </w:rPr>
        <w:t xml:space="preserve"> </w:t>
      </w:r>
      <w:r>
        <w:rPr>
          <w:sz w:val="19"/>
        </w:rPr>
        <w:t>access</w:t>
      </w:r>
      <w:r>
        <w:rPr>
          <w:spacing w:val="10"/>
          <w:sz w:val="19"/>
        </w:rPr>
        <w:t xml:space="preserve"> </w:t>
      </w:r>
      <w:r>
        <w:rPr>
          <w:sz w:val="19"/>
        </w:rPr>
        <w:t>to</w:t>
      </w:r>
      <w:r>
        <w:rPr>
          <w:spacing w:val="9"/>
          <w:sz w:val="19"/>
        </w:rPr>
        <w:t xml:space="preserve"> </w:t>
      </w:r>
      <w:r>
        <w:rPr>
          <w:sz w:val="19"/>
        </w:rPr>
        <w:t>places,</w:t>
      </w:r>
      <w:r>
        <w:rPr>
          <w:spacing w:val="10"/>
          <w:sz w:val="19"/>
        </w:rPr>
        <w:t xml:space="preserve"> </w:t>
      </w:r>
      <w:proofErr w:type="gramStart"/>
      <w:r>
        <w:rPr>
          <w:sz w:val="19"/>
        </w:rPr>
        <w:t>spaces</w:t>
      </w:r>
      <w:proofErr w:type="gramEnd"/>
      <w:r>
        <w:rPr>
          <w:spacing w:val="13"/>
          <w:sz w:val="19"/>
        </w:rPr>
        <w:t xml:space="preserve"> </w:t>
      </w:r>
      <w:r>
        <w:rPr>
          <w:sz w:val="19"/>
        </w:rPr>
        <w:t>and</w:t>
      </w:r>
      <w:r>
        <w:rPr>
          <w:spacing w:val="8"/>
          <w:sz w:val="19"/>
        </w:rPr>
        <w:t xml:space="preserve"> </w:t>
      </w:r>
      <w:r>
        <w:rPr>
          <w:sz w:val="19"/>
        </w:rPr>
        <w:t>services</w:t>
      </w:r>
      <w:r>
        <w:rPr>
          <w:spacing w:val="10"/>
          <w:sz w:val="19"/>
        </w:rPr>
        <w:t xml:space="preserve"> </w:t>
      </w:r>
      <w:r>
        <w:rPr>
          <w:sz w:val="19"/>
        </w:rPr>
        <w:t>where</w:t>
      </w:r>
      <w:r>
        <w:rPr>
          <w:spacing w:val="9"/>
          <w:sz w:val="19"/>
        </w:rPr>
        <w:t xml:space="preserve"> </w:t>
      </w:r>
      <w:r>
        <w:rPr>
          <w:sz w:val="19"/>
        </w:rPr>
        <w:t>and</w:t>
      </w:r>
      <w:r>
        <w:rPr>
          <w:spacing w:val="10"/>
          <w:sz w:val="19"/>
        </w:rPr>
        <w:t xml:space="preserve"> </w:t>
      </w:r>
      <w:r>
        <w:rPr>
          <w:sz w:val="19"/>
        </w:rPr>
        <w:t>when</w:t>
      </w:r>
      <w:r>
        <w:rPr>
          <w:spacing w:val="11"/>
          <w:sz w:val="19"/>
        </w:rPr>
        <w:t xml:space="preserve"> </w:t>
      </w:r>
      <w:r>
        <w:rPr>
          <w:sz w:val="19"/>
        </w:rPr>
        <w:t>people</w:t>
      </w:r>
      <w:r>
        <w:rPr>
          <w:spacing w:val="8"/>
          <w:sz w:val="19"/>
        </w:rPr>
        <w:t xml:space="preserve"> </w:t>
      </w:r>
      <w:r>
        <w:rPr>
          <w:sz w:val="19"/>
        </w:rPr>
        <w:t>need</w:t>
      </w:r>
      <w:r>
        <w:rPr>
          <w:spacing w:val="10"/>
          <w:sz w:val="19"/>
        </w:rPr>
        <w:t xml:space="preserve"> </w:t>
      </w:r>
      <w:r>
        <w:rPr>
          <w:sz w:val="19"/>
        </w:rPr>
        <w:t>them</w:t>
      </w:r>
      <w:r>
        <w:rPr>
          <w:spacing w:val="8"/>
          <w:sz w:val="19"/>
        </w:rPr>
        <w:t xml:space="preserve"> </w:t>
      </w:r>
      <w:r>
        <w:rPr>
          <w:sz w:val="19"/>
        </w:rPr>
        <w:t>the</w:t>
      </w:r>
      <w:r>
        <w:rPr>
          <w:spacing w:val="10"/>
          <w:sz w:val="19"/>
        </w:rPr>
        <w:t xml:space="preserve"> </w:t>
      </w:r>
      <w:r>
        <w:rPr>
          <w:spacing w:val="-2"/>
          <w:sz w:val="19"/>
        </w:rPr>
        <w:t>most*</w:t>
      </w:r>
    </w:p>
    <w:p w14:paraId="3FCD2D61" w14:textId="77777777" w:rsidR="003F3708" w:rsidRDefault="005D069D">
      <w:pPr>
        <w:pStyle w:val="ListParagraph"/>
        <w:numPr>
          <w:ilvl w:val="0"/>
          <w:numId w:val="30"/>
        </w:numPr>
        <w:tabs>
          <w:tab w:val="left" w:pos="1360"/>
          <w:tab w:val="left" w:pos="1367"/>
        </w:tabs>
        <w:spacing w:before="21" w:line="264" w:lineRule="auto"/>
        <w:ind w:left="1367" w:right="2214" w:hanging="296"/>
        <w:rPr>
          <w:sz w:val="19"/>
        </w:rPr>
      </w:pPr>
      <w:r>
        <w:rPr>
          <w:sz w:val="19"/>
        </w:rPr>
        <w:t>Strengthen relationships and partnerships with the Aboriginal and Torres Strait Islander communities in Greater Geelong*</w:t>
      </w:r>
    </w:p>
    <w:p w14:paraId="3D52C299" w14:textId="77777777" w:rsidR="003F3708" w:rsidRDefault="005D069D">
      <w:pPr>
        <w:pStyle w:val="ListParagraph"/>
        <w:numPr>
          <w:ilvl w:val="0"/>
          <w:numId w:val="30"/>
        </w:numPr>
        <w:tabs>
          <w:tab w:val="left" w:pos="1360"/>
        </w:tabs>
        <w:spacing w:line="218" w:lineRule="exact"/>
        <w:ind w:left="1360"/>
        <w:rPr>
          <w:sz w:val="19"/>
        </w:rPr>
      </w:pPr>
      <w:r>
        <w:rPr>
          <w:sz w:val="19"/>
        </w:rPr>
        <w:t>Support</w:t>
      </w:r>
      <w:r>
        <w:rPr>
          <w:spacing w:val="9"/>
          <w:sz w:val="19"/>
        </w:rPr>
        <w:t xml:space="preserve"> </w:t>
      </w:r>
      <w:r>
        <w:rPr>
          <w:sz w:val="19"/>
        </w:rPr>
        <w:t>the</w:t>
      </w:r>
      <w:r>
        <w:rPr>
          <w:spacing w:val="9"/>
          <w:sz w:val="19"/>
        </w:rPr>
        <w:t xml:space="preserve"> </w:t>
      </w:r>
      <w:r>
        <w:rPr>
          <w:sz w:val="19"/>
        </w:rPr>
        <w:t>City’s</w:t>
      </w:r>
      <w:r>
        <w:rPr>
          <w:spacing w:val="10"/>
          <w:sz w:val="19"/>
        </w:rPr>
        <w:t xml:space="preserve"> </w:t>
      </w:r>
      <w:r>
        <w:rPr>
          <w:sz w:val="19"/>
        </w:rPr>
        <w:t>cultural</w:t>
      </w:r>
      <w:r>
        <w:rPr>
          <w:spacing w:val="9"/>
          <w:sz w:val="19"/>
        </w:rPr>
        <w:t xml:space="preserve"> </w:t>
      </w:r>
      <w:r>
        <w:rPr>
          <w:sz w:val="19"/>
        </w:rPr>
        <w:t>and</w:t>
      </w:r>
      <w:r>
        <w:rPr>
          <w:spacing w:val="8"/>
          <w:sz w:val="19"/>
        </w:rPr>
        <w:t xml:space="preserve"> </w:t>
      </w:r>
      <w:r>
        <w:rPr>
          <w:sz w:val="19"/>
        </w:rPr>
        <w:t>creative</w:t>
      </w:r>
      <w:r>
        <w:rPr>
          <w:spacing w:val="9"/>
          <w:sz w:val="19"/>
        </w:rPr>
        <w:t xml:space="preserve"> </w:t>
      </w:r>
      <w:r>
        <w:rPr>
          <w:sz w:val="19"/>
        </w:rPr>
        <w:t>life,</w:t>
      </w:r>
      <w:r>
        <w:rPr>
          <w:spacing w:val="10"/>
          <w:sz w:val="19"/>
        </w:rPr>
        <w:t xml:space="preserve"> </w:t>
      </w:r>
      <w:proofErr w:type="gramStart"/>
      <w:r>
        <w:rPr>
          <w:sz w:val="19"/>
        </w:rPr>
        <w:t>history</w:t>
      </w:r>
      <w:proofErr w:type="gramEnd"/>
      <w:r>
        <w:rPr>
          <w:spacing w:val="5"/>
          <w:sz w:val="19"/>
        </w:rPr>
        <w:t xml:space="preserve"> </w:t>
      </w:r>
      <w:r>
        <w:rPr>
          <w:sz w:val="19"/>
        </w:rPr>
        <w:t>and</w:t>
      </w:r>
      <w:r>
        <w:rPr>
          <w:spacing w:val="7"/>
          <w:sz w:val="19"/>
        </w:rPr>
        <w:t xml:space="preserve"> </w:t>
      </w:r>
      <w:r>
        <w:rPr>
          <w:spacing w:val="-2"/>
          <w:sz w:val="19"/>
        </w:rPr>
        <w:t>heritage*</w:t>
      </w:r>
    </w:p>
    <w:p w14:paraId="2B0031B0" w14:textId="77777777" w:rsidR="003F3708" w:rsidRDefault="005D069D">
      <w:pPr>
        <w:pStyle w:val="ListParagraph"/>
        <w:numPr>
          <w:ilvl w:val="0"/>
          <w:numId w:val="30"/>
        </w:numPr>
        <w:tabs>
          <w:tab w:val="left" w:pos="1360"/>
        </w:tabs>
        <w:spacing w:before="22"/>
        <w:ind w:left="1360"/>
        <w:rPr>
          <w:sz w:val="19"/>
        </w:rPr>
      </w:pPr>
      <w:r>
        <w:rPr>
          <w:sz w:val="19"/>
        </w:rPr>
        <w:t>Provide</w:t>
      </w:r>
      <w:r>
        <w:rPr>
          <w:spacing w:val="10"/>
          <w:sz w:val="19"/>
        </w:rPr>
        <w:t xml:space="preserve"> </w:t>
      </w:r>
      <w:r>
        <w:rPr>
          <w:sz w:val="19"/>
        </w:rPr>
        <w:t>facilities</w:t>
      </w:r>
      <w:r>
        <w:rPr>
          <w:spacing w:val="11"/>
          <w:sz w:val="19"/>
        </w:rPr>
        <w:t xml:space="preserve"> </w:t>
      </w:r>
      <w:r>
        <w:rPr>
          <w:sz w:val="19"/>
        </w:rPr>
        <w:t>that</w:t>
      </w:r>
      <w:r>
        <w:rPr>
          <w:spacing w:val="10"/>
          <w:sz w:val="19"/>
        </w:rPr>
        <w:t xml:space="preserve"> </w:t>
      </w:r>
      <w:r>
        <w:rPr>
          <w:sz w:val="19"/>
        </w:rPr>
        <w:t>foster</w:t>
      </w:r>
      <w:r>
        <w:rPr>
          <w:spacing w:val="10"/>
          <w:sz w:val="19"/>
        </w:rPr>
        <w:t xml:space="preserve"> </w:t>
      </w:r>
      <w:r>
        <w:rPr>
          <w:sz w:val="19"/>
        </w:rPr>
        <w:t>and</w:t>
      </w:r>
      <w:r>
        <w:rPr>
          <w:spacing w:val="10"/>
          <w:sz w:val="19"/>
        </w:rPr>
        <w:t xml:space="preserve"> </w:t>
      </w:r>
      <w:r>
        <w:rPr>
          <w:sz w:val="19"/>
        </w:rPr>
        <w:t>facilitate</w:t>
      </w:r>
      <w:r>
        <w:rPr>
          <w:spacing w:val="9"/>
          <w:sz w:val="19"/>
        </w:rPr>
        <w:t xml:space="preserve"> </w:t>
      </w:r>
      <w:r>
        <w:rPr>
          <w:sz w:val="19"/>
        </w:rPr>
        <w:t>positive</w:t>
      </w:r>
      <w:r>
        <w:rPr>
          <w:spacing w:val="11"/>
          <w:sz w:val="19"/>
        </w:rPr>
        <w:t xml:space="preserve"> </w:t>
      </w:r>
      <w:r>
        <w:rPr>
          <w:sz w:val="19"/>
        </w:rPr>
        <w:t>health</w:t>
      </w:r>
      <w:r>
        <w:rPr>
          <w:spacing w:val="11"/>
          <w:sz w:val="19"/>
        </w:rPr>
        <w:t xml:space="preserve"> </w:t>
      </w:r>
      <w:r>
        <w:rPr>
          <w:sz w:val="19"/>
        </w:rPr>
        <w:t>and</w:t>
      </w:r>
      <w:r>
        <w:rPr>
          <w:spacing w:val="10"/>
          <w:sz w:val="19"/>
        </w:rPr>
        <w:t xml:space="preserve"> </w:t>
      </w:r>
      <w:r>
        <w:rPr>
          <w:sz w:val="19"/>
        </w:rPr>
        <w:t>wellbeing</w:t>
      </w:r>
      <w:r>
        <w:rPr>
          <w:spacing w:val="9"/>
          <w:sz w:val="19"/>
        </w:rPr>
        <w:t xml:space="preserve"> </w:t>
      </w:r>
      <w:r>
        <w:rPr>
          <w:spacing w:val="-2"/>
          <w:sz w:val="19"/>
        </w:rPr>
        <w:t>outcomes*</w:t>
      </w:r>
    </w:p>
    <w:p w14:paraId="417EF911" w14:textId="77777777" w:rsidR="003F3708" w:rsidRDefault="005D069D">
      <w:pPr>
        <w:pStyle w:val="ListParagraph"/>
        <w:numPr>
          <w:ilvl w:val="0"/>
          <w:numId w:val="30"/>
        </w:numPr>
        <w:tabs>
          <w:tab w:val="left" w:pos="1360"/>
        </w:tabs>
        <w:spacing w:before="21"/>
        <w:ind w:left="1360"/>
        <w:rPr>
          <w:sz w:val="19"/>
        </w:rPr>
      </w:pPr>
      <w:r>
        <w:rPr>
          <w:sz w:val="19"/>
        </w:rPr>
        <w:t>Respond</w:t>
      </w:r>
      <w:r>
        <w:rPr>
          <w:spacing w:val="7"/>
          <w:sz w:val="19"/>
        </w:rPr>
        <w:t xml:space="preserve"> </w:t>
      </w:r>
      <w:r>
        <w:rPr>
          <w:sz w:val="19"/>
        </w:rPr>
        <w:t>to</w:t>
      </w:r>
      <w:r>
        <w:rPr>
          <w:spacing w:val="7"/>
          <w:sz w:val="19"/>
        </w:rPr>
        <w:t xml:space="preserve"> </w:t>
      </w:r>
      <w:r>
        <w:rPr>
          <w:sz w:val="19"/>
        </w:rPr>
        <w:t>the</w:t>
      </w:r>
      <w:r>
        <w:rPr>
          <w:spacing w:val="8"/>
          <w:sz w:val="19"/>
        </w:rPr>
        <w:t xml:space="preserve"> </w:t>
      </w:r>
      <w:r>
        <w:rPr>
          <w:sz w:val="19"/>
        </w:rPr>
        <w:t>findings</w:t>
      </w:r>
      <w:r>
        <w:rPr>
          <w:spacing w:val="9"/>
          <w:sz w:val="19"/>
        </w:rPr>
        <w:t xml:space="preserve"> </w:t>
      </w:r>
      <w:r>
        <w:rPr>
          <w:sz w:val="19"/>
        </w:rPr>
        <w:t>of</w:t>
      </w:r>
      <w:r>
        <w:rPr>
          <w:spacing w:val="10"/>
          <w:sz w:val="19"/>
        </w:rPr>
        <w:t xml:space="preserve"> </w:t>
      </w:r>
      <w:r>
        <w:rPr>
          <w:sz w:val="19"/>
        </w:rPr>
        <w:t>the</w:t>
      </w:r>
      <w:r>
        <w:rPr>
          <w:spacing w:val="9"/>
          <w:sz w:val="19"/>
        </w:rPr>
        <w:t xml:space="preserve"> </w:t>
      </w:r>
      <w:r>
        <w:rPr>
          <w:sz w:val="19"/>
        </w:rPr>
        <w:t>Royal</w:t>
      </w:r>
      <w:r>
        <w:rPr>
          <w:spacing w:val="10"/>
          <w:sz w:val="19"/>
        </w:rPr>
        <w:t xml:space="preserve"> </w:t>
      </w:r>
      <w:r>
        <w:rPr>
          <w:sz w:val="19"/>
        </w:rPr>
        <w:t>Commissions</w:t>
      </w:r>
      <w:r>
        <w:rPr>
          <w:spacing w:val="10"/>
          <w:sz w:val="19"/>
        </w:rPr>
        <w:t xml:space="preserve"> </w:t>
      </w:r>
      <w:r>
        <w:rPr>
          <w:sz w:val="19"/>
        </w:rPr>
        <w:t>into</w:t>
      </w:r>
      <w:r>
        <w:rPr>
          <w:spacing w:val="8"/>
          <w:sz w:val="19"/>
        </w:rPr>
        <w:t xml:space="preserve"> </w:t>
      </w:r>
      <w:r>
        <w:rPr>
          <w:sz w:val="19"/>
        </w:rPr>
        <w:t>aged</w:t>
      </w:r>
      <w:r>
        <w:rPr>
          <w:spacing w:val="7"/>
          <w:sz w:val="19"/>
        </w:rPr>
        <w:t xml:space="preserve"> </w:t>
      </w:r>
      <w:r>
        <w:rPr>
          <w:sz w:val="19"/>
        </w:rPr>
        <w:t>care</w:t>
      </w:r>
      <w:r>
        <w:rPr>
          <w:spacing w:val="10"/>
          <w:sz w:val="19"/>
        </w:rPr>
        <w:t xml:space="preserve"> </w:t>
      </w:r>
      <w:r>
        <w:rPr>
          <w:sz w:val="19"/>
        </w:rPr>
        <w:t>and</w:t>
      </w:r>
      <w:r>
        <w:rPr>
          <w:spacing w:val="7"/>
          <w:sz w:val="19"/>
        </w:rPr>
        <w:t xml:space="preserve"> </w:t>
      </w:r>
      <w:r>
        <w:rPr>
          <w:sz w:val="19"/>
        </w:rPr>
        <w:t>mental</w:t>
      </w:r>
      <w:r>
        <w:rPr>
          <w:spacing w:val="9"/>
          <w:sz w:val="19"/>
        </w:rPr>
        <w:t xml:space="preserve"> </w:t>
      </w:r>
      <w:r>
        <w:rPr>
          <w:spacing w:val="-2"/>
          <w:sz w:val="19"/>
        </w:rPr>
        <w:t>health*</w:t>
      </w:r>
    </w:p>
    <w:p w14:paraId="3F25C9A2" w14:textId="77777777" w:rsidR="003F3708" w:rsidRDefault="005D069D">
      <w:pPr>
        <w:spacing w:before="80"/>
        <w:ind w:left="1059"/>
        <w:rPr>
          <w:rFonts w:ascii="Arial"/>
          <w:sz w:val="19"/>
        </w:rPr>
      </w:pPr>
      <w:r>
        <w:rPr>
          <w:rFonts w:ascii="Century"/>
          <w:sz w:val="19"/>
          <w:vertAlign w:val="superscript"/>
        </w:rPr>
        <w:t>*</w:t>
      </w:r>
      <w:r>
        <w:rPr>
          <w:rFonts w:ascii="Century"/>
          <w:spacing w:val="-16"/>
          <w:sz w:val="19"/>
        </w:rPr>
        <w:t xml:space="preserve"> </w:t>
      </w:r>
      <w:r>
        <w:rPr>
          <w:rFonts w:ascii="Arial"/>
          <w:sz w:val="19"/>
        </w:rPr>
        <w:t>Supports</w:t>
      </w:r>
      <w:r>
        <w:rPr>
          <w:rFonts w:ascii="Arial"/>
          <w:spacing w:val="11"/>
          <w:sz w:val="19"/>
        </w:rPr>
        <w:t xml:space="preserve"> </w:t>
      </w:r>
      <w:r>
        <w:rPr>
          <w:rFonts w:ascii="Arial"/>
          <w:sz w:val="19"/>
        </w:rPr>
        <w:t>health</w:t>
      </w:r>
      <w:r>
        <w:rPr>
          <w:rFonts w:ascii="Arial"/>
          <w:spacing w:val="11"/>
          <w:sz w:val="19"/>
        </w:rPr>
        <w:t xml:space="preserve"> </w:t>
      </w:r>
      <w:r>
        <w:rPr>
          <w:rFonts w:ascii="Arial"/>
          <w:sz w:val="19"/>
        </w:rPr>
        <w:t>and</w:t>
      </w:r>
      <w:r>
        <w:rPr>
          <w:rFonts w:ascii="Arial"/>
          <w:spacing w:val="8"/>
          <w:sz w:val="19"/>
        </w:rPr>
        <w:t xml:space="preserve"> </w:t>
      </w:r>
      <w:r>
        <w:rPr>
          <w:rFonts w:ascii="Arial"/>
          <w:sz w:val="19"/>
        </w:rPr>
        <w:t>wellbeing</w:t>
      </w:r>
      <w:r>
        <w:rPr>
          <w:rFonts w:ascii="Arial"/>
          <w:spacing w:val="8"/>
          <w:sz w:val="19"/>
        </w:rPr>
        <w:t xml:space="preserve"> </w:t>
      </w:r>
      <w:r>
        <w:rPr>
          <w:rFonts w:ascii="Arial"/>
          <w:spacing w:val="-2"/>
          <w:sz w:val="19"/>
        </w:rPr>
        <w:t>priorities</w:t>
      </w:r>
    </w:p>
    <w:p w14:paraId="27B51821" w14:textId="77777777" w:rsidR="003F3708" w:rsidRDefault="003F3708">
      <w:pPr>
        <w:rPr>
          <w:rFonts w:ascii="Arial"/>
          <w:sz w:val="19"/>
        </w:rPr>
        <w:sectPr w:rsidR="003F3708">
          <w:pgSz w:w="11910" w:h="16840"/>
          <w:pgMar w:top="1000" w:right="320" w:bottom="840" w:left="500" w:header="0" w:footer="642" w:gutter="0"/>
          <w:cols w:space="720"/>
        </w:sectPr>
      </w:pPr>
    </w:p>
    <w:p w14:paraId="696B8061" w14:textId="77777777" w:rsidR="003F3708" w:rsidRDefault="005D069D">
      <w:pPr>
        <w:pStyle w:val="Heading6"/>
        <w:spacing w:before="70" w:after="18"/>
      </w:pPr>
      <w:r>
        <w:rPr>
          <w:color w:val="100248"/>
          <w:spacing w:val="-2"/>
        </w:rPr>
        <w:lastRenderedPageBreak/>
        <w:t>Services</w:t>
      </w:r>
    </w:p>
    <w:tbl>
      <w:tblPr>
        <w:tblW w:w="0" w:type="auto"/>
        <w:tblInd w:w="1041" w:type="dxa"/>
        <w:tblLayout w:type="fixed"/>
        <w:tblCellMar>
          <w:left w:w="0" w:type="dxa"/>
          <w:right w:w="0" w:type="dxa"/>
        </w:tblCellMar>
        <w:tblLook w:val="01E0" w:firstRow="1" w:lastRow="1" w:firstColumn="1" w:lastColumn="1" w:noHBand="0" w:noVBand="0"/>
      </w:tblPr>
      <w:tblGrid>
        <w:gridCol w:w="6786"/>
        <w:gridCol w:w="1191"/>
        <w:gridCol w:w="1126"/>
      </w:tblGrid>
      <w:tr w:rsidR="003F3708" w14:paraId="06BE87CE" w14:textId="77777777">
        <w:trPr>
          <w:trHeight w:val="255"/>
        </w:trPr>
        <w:tc>
          <w:tcPr>
            <w:tcW w:w="6786" w:type="dxa"/>
            <w:shd w:val="clear" w:color="auto" w:fill="4F81BC"/>
          </w:tcPr>
          <w:p w14:paraId="5C28F3A3" w14:textId="77777777" w:rsidR="003F3708" w:rsidRDefault="005D069D">
            <w:pPr>
              <w:pStyle w:val="TableParagraph"/>
              <w:spacing w:before="41"/>
              <w:ind w:left="5684"/>
              <w:jc w:val="center"/>
              <w:rPr>
                <w:rFonts w:ascii="Arial"/>
                <w:b/>
                <w:sz w:val="15"/>
              </w:rPr>
            </w:pPr>
            <w:r>
              <w:rPr>
                <w:rFonts w:ascii="Arial"/>
                <w:b/>
                <w:color w:val="FFFFFF"/>
                <w:spacing w:val="-2"/>
                <w:w w:val="105"/>
                <w:sz w:val="15"/>
              </w:rPr>
              <w:t>2022/23</w:t>
            </w:r>
          </w:p>
        </w:tc>
        <w:tc>
          <w:tcPr>
            <w:tcW w:w="1191" w:type="dxa"/>
            <w:shd w:val="clear" w:color="auto" w:fill="4F81BC"/>
          </w:tcPr>
          <w:p w14:paraId="2A178B5C" w14:textId="77777777" w:rsidR="003F3708" w:rsidRDefault="005D069D">
            <w:pPr>
              <w:pStyle w:val="TableParagraph"/>
              <w:spacing w:before="41"/>
              <w:ind w:left="2" w:right="1"/>
              <w:jc w:val="center"/>
              <w:rPr>
                <w:rFonts w:ascii="Arial"/>
                <w:b/>
                <w:sz w:val="15"/>
              </w:rPr>
            </w:pPr>
            <w:r>
              <w:rPr>
                <w:rFonts w:ascii="Arial"/>
                <w:b/>
                <w:color w:val="FFFFFF"/>
                <w:spacing w:val="-2"/>
                <w:w w:val="105"/>
                <w:sz w:val="15"/>
              </w:rPr>
              <w:t>2023/24</w:t>
            </w:r>
          </w:p>
        </w:tc>
        <w:tc>
          <w:tcPr>
            <w:tcW w:w="1126" w:type="dxa"/>
            <w:shd w:val="clear" w:color="auto" w:fill="4F81BC"/>
          </w:tcPr>
          <w:p w14:paraId="644A0569" w14:textId="77777777" w:rsidR="003F3708" w:rsidRDefault="005D069D">
            <w:pPr>
              <w:pStyle w:val="TableParagraph"/>
              <w:spacing w:before="41"/>
              <w:ind w:left="4" w:right="23"/>
              <w:jc w:val="center"/>
              <w:rPr>
                <w:rFonts w:ascii="Arial"/>
                <w:b/>
                <w:sz w:val="15"/>
              </w:rPr>
            </w:pPr>
            <w:r>
              <w:rPr>
                <w:rFonts w:ascii="Arial"/>
                <w:b/>
                <w:color w:val="FFFFFF"/>
                <w:spacing w:val="-2"/>
                <w:w w:val="105"/>
                <w:sz w:val="15"/>
              </w:rPr>
              <w:t>2024/25</w:t>
            </w:r>
          </w:p>
        </w:tc>
      </w:tr>
      <w:tr w:rsidR="003F3708" w14:paraId="4980D553" w14:textId="77777777">
        <w:trPr>
          <w:trHeight w:val="254"/>
        </w:trPr>
        <w:tc>
          <w:tcPr>
            <w:tcW w:w="6786" w:type="dxa"/>
            <w:shd w:val="clear" w:color="auto" w:fill="4F81BC"/>
          </w:tcPr>
          <w:p w14:paraId="566CAA93" w14:textId="77777777" w:rsidR="003F3708" w:rsidRDefault="005D069D">
            <w:pPr>
              <w:pStyle w:val="TableParagraph"/>
              <w:tabs>
                <w:tab w:val="left" w:pos="1559"/>
                <w:tab w:val="left" w:pos="5997"/>
              </w:tabs>
              <w:spacing w:before="0" w:line="98" w:lineRule="auto"/>
              <w:ind w:left="165"/>
              <w:jc w:val="left"/>
              <w:rPr>
                <w:rFonts w:ascii="Arial"/>
                <w:b/>
                <w:sz w:val="15"/>
              </w:rPr>
            </w:pPr>
            <w:r>
              <w:rPr>
                <w:rFonts w:ascii="Arial"/>
                <w:b/>
                <w:color w:val="FFFFFF"/>
                <w:position w:val="-10"/>
                <w:sz w:val="17"/>
              </w:rPr>
              <w:t>Service</w:t>
            </w:r>
            <w:r>
              <w:rPr>
                <w:rFonts w:ascii="Arial"/>
                <w:b/>
                <w:color w:val="FFFFFF"/>
                <w:spacing w:val="14"/>
                <w:position w:val="-10"/>
                <w:sz w:val="17"/>
              </w:rPr>
              <w:t xml:space="preserve"> </w:t>
            </w:r>
            <w:r>
              <w:rPr>
                <w:rFonts w:ascii="Arial"/>
                <w:b/>
                <w:color w:val="FFFFFF"/>
                <w:spacing w:val="-4"/>
                <w:position w:val="-10"/>
                <w:sz w:val="17"/>
              </w:rPr>
              <w:t>area</w:t>
            </w:r>
            <w:r>
              <w:rPr>
                <w:rFonts w:ascii="Arial"/>
                <w:b/>
                <w:color w:val="FFFFFF"/>
                <w:position w:val="-10"/>
                <w:sz w:val="17"/>
              </w:rPr>
              <w:tab/>
            </w:r>
            <w:r>
              <w:rPr>
                <w:rFonts w:ascii="Arial"/>
                <w:b/>
                <w:color w:val="FFFFFF"/>
                <w:sz w:val="17"/>
              </w:rPr>
              <w:t>Description</w:t>
            </w:r>
            <w:r>
              <w:rPr>
                <w:rFonts w:ascii="Arial"/>
                <w:b/>
                <w:color w:val="FFFFFF"/>
                <w:spacing w:val="16"/>
                <w:sz w:val="17"/>
              </w:rPr>
              <w:t xml:space="preserve"> </w:t>
            </w:r>
            <w:r>
              <w:rPr>
                <w:rFonts w:ascii="Arial"/>
                <w:b/>
                <w:color w:val="FFFFFF"/>
                <w:sz w:val="17"/>
              </w:rPr>
              <w:t>of</w:t>
            </w:r>
            <w:r>
              <w:rPr>
                <w:rFonts w:ascii="Arial"/>
                <w:b/>
                <w:color w:val="FFFFFF"/>
                <w:spacing w:val="15"/>
                <w:sz w:val="17"/>
              </w:rPr>
              <w:t xml:space="preserve"> </w:t>
            </w:r>
            <w:r>
              <w:rPr>
                <w:rFonts w:ascii="Arial"/>
                <w:b/>
                <w:color w:val="FFFFFF"/>
                <w:spacing w:val="-2"/>
                <w:sz w:val="17"/>
              </w:rPr>
              <w:t>services</w:t>
            </w:r>
            <w:r>
              <w:rPr>
                <w:rFonts w:ascii="Arial"/>
                <w:b/>
                <w:color w:val="FFFFFF"/>
                <w:sz w:val="17"/>
              </w:rPr>
              <w:tab/>
            </w:r>
            <w:r>
              <w:rPr>
                <w:rFonts w:ascii="Arial"/>
                <w:b/>
                <w:color w:val="FFFFFF"/>
                <w:spacing w:val="-2"/>
                <w:position w:val="-11"/>
                <w:sz w:val="15"/>
              </w:rPr>
              <w:t>Actual</w:t>
            </w:r>
          </w:p>
          <w:p w14:paraId="21D8A0D9" w14:textId="77777777" w:rsidR="003F3708" w:rsidRDefault="005D069D">
            <w:pPr>
              <w:pStyle w:val="TableParagraph"/>
              <w:spacing w:before="0" w:line="100" w:lineRule="exact"/>
              <w:ind w:left="2155"/>
              <w:jc w:val="left"/>
              <w:rPr>
                <w:rFonts w:ascii="Arial"/>
                <w:b/>
                <w:sz w:val="17"/>
              </w:rPr>
            </w:pPr>
            <w:r>
              <w:rPr>
                <w:rFonts w:ascii="Arial"/>
                <w:b/>
                <w:color w:val="FFFFFF"/>
                <w:spacing w:val="-2"/>
                <w:w w:val="105"/>
                <w:sz w:val="17"/>
              </w:rPr>
              <w:t>provided</w:t>
            </w:r>
          </w:p>
        </w:tc>
        <w:tc>
          <w:tcPr>
            <w:tcW w:w="1191" w:type="dxa"/>
            <w:shd w:val="clear" w:color="auto" w:fill="4F81BC"/>
          </w:tcPr>
          <w:p w14:paraId="0E9F5756" w14:textId="77777777" w:rsidR="003F3708" w:rsidRDefault="005D069D">
            <w:pPr>
              <w:pStyle w:val="TableParagraph"/>
              <w:spacing w:before="40"/>
              <w:ind w:left="1" w:right="2"/>
              <w:jc w:val="center"/>
              <w:rPr>
                <w:rFonts w:ascii="Arial"/>
                <w:b/>
                <w:sz w:val="15"/>
              </w:rPr>
            </w:pPr>
            <w:r>
              <w:rPr>
                <w:rFonts w:ascii="Arial"/>
                <w:b/>
                <w:color w:val="FFFFFF"/>
                <w:spacing w:val="-2"/>
                <w:w w:val="105"/>
                <w:sz w:val="15"/>
              </w:rPr>
              <w:t>Forecast</w:t>
            </w:r>
          </w:p>
        </w:tc>
        <w:tc>
          <w:tcPr>
            <w:tcW w:w="1126" w:type="dxa"/>
            <w:shd w:val="clear" w:color="auto" w:fill="4F81BC"/>
          </w:tcPr>
          <w:p w14:paraId="11E6420E" w14:textId="77777777" w:rsidR="003F3708" w:rsidRDefault="005D069D">
            <w:pPr>
              <w:pStyle w:val="TableParagraph"/>
              <w:spacing w:before="40"/>
              <w:ind w:right="23"/>
              <w:jc w:val="center"/>
              <w:rPr>
                <w:rFonts w:ascii="Arial"/>
                <w:b/>
                <w:sz w:val="15"/>
              </w:rPr>
            </w:pPr>
            <w:r>
              <w:rPr>
                <w:rFonts w:ascii="Arial"/>
                <w:b/>
                <w:color w:val="FFFFFF"/>
                <w:spacing w:val="-2"/>
                <w:w w:val="105"/>
                <w:sz w:val="15"/>
              </w:rPr>
              <w:t>Budget</w:t>
            </w:r>
          </w:p>
        </w:tc>
      </w:tr>
      <w:tr w:rsidR="003F3708" w14:paraId="2625D5C5" w14:textId="77777777">
        <w:trPr>
          <w:trHeight w:val="202"/>
        </w:trPr>
        <w:tc>
          <w:tcPr>
            <w:tcW w:w="6786" w:type="dxa"/>
            <w:tcBorders>
              <w:bottom w:val="single" w:sz="8" w:space="0" w:color="000000"/>
            </w:tcBorders>
            <w:shd w:val="clear" w:color="auto" w:fill="4F81BC"/>
          </w:tcPr>
          <w:p w14:paraId="6E849A81" w14:textId="77777777" w:rsidR="003F3708" w:rsidRDefault="005D069D">
            <w:pPr>
              <w:pStyle w:val="TableParagraph"/>
              <w:spacing w:before="0" w:line="172" w:lineRule="exact"/>
              <w:ind w:left="5684" w:right="2"/>
              <w:jc w:val="center"/>
              <w:rPr>
                <w:rFonts w:ascii="Arial"/>
                <w:b/>
                <w:sz w:val="15"/>
              </w:rPr>
            </w:pPr>
            <w:r>
              <w:rPr>
                <w:rFonts w:ascii="Arial"/>
                <w:b/>
                <w:color w:val="FFFFFF"/>
                <w:spacing w:val="-2"/>
                <w:w w:val="105"/>
                <w:sz w:val="15"/>
              </w:rPr>
              <w:t>$'000</w:t>
            </w:r>
          </w:p>
        </w:tc>
        <w:tc>
          <w:tcPr>
            <w:tcW w:w="1191" w:type="dxa"/>
            <w:tcBorders>
              <w:bottom w:val="single" w:sz="8" w:space="0" w:color="000000"/>
            </w:tcBorders>
            <w:shd w:val="clear" w:color="auto" w:fill="4F81BC"/>
          </w:tcPr>
          <w:p w14:paraId="70284065" w14:textId="77777777" w:rsidR="003F3708" w:rsidRDefault="005D069D">
            <w:pPr>
              <w:pStyle w:val="TableParagraph"/>
              <w:spacing w:before="0" w:line="172" w:lineRule="exact"/>
              <w:ind w:left="1" w:right="1"/>
              <w:jc w:val="center"/>
              <w:rPr>
                <w:rFonts w:ascii="Arial"/>
                <w:b/>
                <w:sz w:val="15"/>
              </w:rPr>
            </w:pPr>
            <w:r>
              <w:rPr>
                <w:rFonts w:ascii="Arial"/>
                <w:b/>
                <w:color w:val="FFFFFF"/>
                <w:spacing w:val="-2"/>
                <w:w w:val="105"/>
                <w:sz w:val="15"/>
              </w:rPr>
              <w:t>$'000</w:t>
            </w:r>
          </w:p>
        </w:tc>
        <w:tc>
          <w:tcPr>
            <w:tcW w:w="1126" w:type="dxa"/>
            <w:tcBorders>
              <w:bottom w:val="single" w:sz="8" w:space="0" w:color="000000"/>
            </w:tcBorders>
            <w:shd w:val="clear" w:color="auto" w:fill="4F81BC"/>
          </w:tcPr>
          <w:p w14:paraId="533B5482" w14:textId="77777777" w:rsidR="003F3708" w:rsidRDefault="005D069D">
            <w:pPr>
              <w:pStyle w:val="TableParagraph"/>
              <w:spacing w:before="0" w:line="172" w:lineRule="exact"/>
              <w:ind w:left="1" w:right="23"/>
              <w:jc w:val="center"/>
              <w:rPr>
                <w:rFonts w:ascii="Arial"/>
                <w:b/>
                <w:sz w:val="15"/>
              </w:rPr>
            </w:pPr>
            <w:r>
              <w:rPr>
                <w:rFonts w:ascii="Arial"/>
                <w:b/>
                <w:color w:val="FFFFFF"/>
                <w:spacing w:val="-2"/>
                <w:w w:val="105"/>
                <w:sz w:val="15"/>
              </w:rPr>
              <w:t>$'000</w:t>
            </w:r>
          </w:p>
        </w:tc>
      </w:tr>
    </w:tbl>
    <w:p w14:paraId="1486B88A" w14:textId="77777777" w:rsidR="003F3708" w:rsidRDefault="003F3708">
      <w:pPr>
        <w:spacing w:line="172" w:lineRule="exact"/>
        <w:jc w:val="center"/>
        <w:rPr>
          <w:rFonts w:ascii="Arial"/>
          <w:sz w:val="15"/>
        </w:rPr>
        <w:sectPr w:rsidR="003F3708">
          <w:pgSz w:w="11910" w:h="16840"/>
          <w:pgMar w:top="1240" w:right="320" w:bottom="840" w:left="500" w:header="0" w:footer="642" w:gutter="0"/>
          <w:cols w:space="720"/>
        </w:sectPr>
      </w:pPr>
    </w:p>
    <w:p w14:paraId="0F625509" w14:textId="77777777" w:rsidR="003F3708" w:rsidRDefault="005D069D">
      <w:pPr>
        <w:pStyle w:val="BodyText"/>
        <w:spacing w:before="158"/>
        <w:ind w:left="2430"/>
      </w:pPr>
      <w:r>
        <w:rPr>
          <w:noProof/>
        </w:rPr>
        <mc:AlternateContent>
          <mc:Choice Requires="wps">
            <w:drawing>
              <wp:anchor distT="0" distB="0" distL="0" distR="0" simplePos="0" relativeHeight="15747584" behindDoc="0" locked="0" layoutInCell="1" allowOverlap="1" wp14:anchorId="7933D87D" wp14:editId="550539E8">
                <wp:simplePos x="0" y="0"/>
                <wp:positionH relativeFrom="page">
                  <wp:posOffset>935736</wp:posOffset>
                </wp:positionH>
                <wp:positionV relativeFrom="paragraph">
                  <wp:posOffset>209167</wp:posOffset>
                </wp:positionV>
                <wp:extent cx="5857240" cy="1924684"/>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7240" cy="1924684"/>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977"/>
                              <w:gridCol w:w="1748"/>
                              <w:gridCol w:w="1298"/>
                              <w:gridCol w:w="1148"/>
                              <w:gridCol w:w="936"/>
                            </w:tblGrid>
                            <w:tr w:rsidR="003F3708" w14:paraId="5B2A69E0" w14:textId="77777777">
                              <w:trPr>
                                <w:trHeight w:val="232"/>
                              </w:trPr>
                              <w:tc>
                                <w:tcPr>
                                  <w:tcW w:w="3977" w:type="dxa"/>
                                </w:tcPr>
                                <w:p w14:paraId="3C04DA80" w14:textId="77777777" w:rsidR="003F3708" w:rsidRDefault="005D069D">
                                  <w:pPr>
                                    <w:pStyle w:val="TableParagraph"/>
                                    <w:spacing w:before="44" w:line="168" w:lineRule="exact"/>
                                    <w:ind w:left="1396"/>
                                    <w:jc w:val="left"/>
                                    <w:rPr>
                                      <w:rFonts w:ascii="Arial"/>
                                      <w:sz w:val="17"/>
                                    </w:rPr>
                                  </w:pPr>
                                  <w:r>
                                    <w:rPr>
                                      <w:rFonts w:ascii="Arial"/>
                                      <w:w w:val="105"/>
                                      <w:sz w:val="17"/>
                                    </w:rPr>
                                    <w:t>improve</w:t>
                                  </w:r>
                                  <w:r>
                                    <w:rPr>
                                      <w:rFonts w:ascii="Arial"/>
                                      <w:spacing w:val="-11"/>
                                      <w:w w:val="105"/>
                                      <w:sz w:val="17"/>
                                    </w:rPr>
                                    <w:t xml:space="preserve"> </w:t>
                                  </w:r>
                                  <w:r>
                                    <w:rPr>
                                      <w:rFonts w:ascii="Arial"/>
                                      <w:w w:val="105"/>
                                      <w:sz w:val="17"/>
                                    </w:rPr>
                                    <w:t>social</w:t>
                                  </w:r>
                                  <w:r>
                                    <w:rPr>
                                      <w:rFonts w:ascii="Arial"/>
                                      <w:spacing w:val="-11"/>
                                      <w:w w:val="105"/>
                                      <w:sz w:val="17"/>
                                    </w:rPr>
                                    <w:t xml:space="preserve"> </w:t>
                                  </w:r>
                                  <w:r>
                                    <w:rPr>
                                      <w:rFonts w:ascii="Arial"/>
                                      <w:w w:val="105"/>
                                      <w:sz w:val="17"/>
                                    </w:rPr>
                                    <w:t>and</w:t>
                                  </w:r>
                                  <w:r>
                                    <w:rPr>
                                      <w:rFonts w:ascii="Arial"/>
                                      <w:spacing w:val="-10"/>
                                      <w:w w:val="105"/>
                                      <w:sz w:val="17"/>
                                    </w:rPr>
                                    <w:t xml:space="preserve"> </w:t>
                                  </w:r>
                                  <w:r>
                                    <w:rPr>
                                      <w:rFonts w:ascii="Arial"/>
                                      <w:spacing w:val="-2"/>
                                      <w:w w:val="105"/>
                                      <w:sz w:val="17"/>
                                    </w:rPr>
                                    <w:t>health</w:t>
                                  </w:r>
                                </w:p>
                              </w:tc>
                              <w:tc>
                                <w:tcPr>
                                  <w:tcW w:w="1748" w:type="dxa"/>
                                  <w:tcBorders>
                                    <w:bottom w:val="single" w:sz="8" w:space="0" w:color="000000"/>
                                  </w:tcBorders>
                                </w:tcPr>
                                <w:p w14:paraId="213F2BF4" w14:textId="77777777" w:rsidR="003F3708" w:rsidRDefault="005D069D">
                                  <w:pPr>
                                    <w:pStyle w:val="TableParagraph"/>
                                    <w:spacing w:before="0" w:line="195" w:lineRule="exact"/>
                                    <w:ind w:left="35"/>
                                    <w:jc w:val="left"/>
                                    <w:rPr>
                                      <w:rFonts w:ascii="Arial"/>
                                      <w:i/>
                                      <w:sz w:val="17"/>
                                    </w:rPr>
                                  </w:pPr>
                                  <w:r>
                                    <w:rPr>
                                      <w:rFonts w:ascii="Arial"/>
                                      <w:i/>
                                      <w:spacing w:val="-5"/>
                                      <w:w w:val="105"/>
                                      <w:sz w:val="17"/>
                                    </w:rPr>
                                    <w:t>Exp</w:t>
                                  </w:r>
                                </w:p>
                              </w:tc>
                              <w:tc>
                                <w:tcPr>
                                  <w:tcW w:w="1298" w:type="dxa"/>
                                  <w:tcBorders>
                                    <w:bottom w:val="single" w:sz="8" w:space="0" w:color="000000"/>
                                  </w:tcBorders>
                                </w:tcPr>
                                <w:p w14:paraId="0F86061C" w14:textId="77777777" w:rsidR="003F3708" w:rsidRDefault="005D069D">
                                  <w:pPr>
                                    <w:pStyle w:val="TableParagraph"/>
                                    <w:spacing w:before="0" w:line="195" w:lineRule="exact"/>
                                    <w:ind w:right="246"/>
                                    <w:rPr>
                                      <w:rFonts w:ascii="Arial"/>
                                      <w:sz w:val="17"/>
                                    </w:rPr>
                                  </w:pPr>
                                  <w:r>
                                    <w:rPr>
                                      <w:rFonts w:ascii="Arial"/>
                                      <w:spacing w:val="-4"/>
                                      <w:w w:val="105"/>
                                      <w:sz w:val="17"/>
                                    </w:rPr>
                                    <w:t>6,356</w:t>
                                  </w:r>
                                </w:p>
                              </w:tc>
                              <w:tc>
                                <w:tcPr>
                                  <w:tcW w:w="1148" w:type="dxa"/>
                                  <w:tcBorders>
                                    <w:bottom w:val="single" w:sz="8" w:space="0" w:color="000000"/>
                                  </w:tcBorders>
                                </w:tcPr>
                                <w:p w14:paraId="23A52B2D" w14:textId="77777777" w:rsidR="003F3708" w:rsidRDefault="005D069D">
                                  <w:pPr>
                                    <w:pStyle w:val="TableParagraph"/>
                                    <w:spacing w:before="0" w:line="195" w:lineRule="exact"/>
                                    <w:ind w:right="247"/>
                                    <w:rPr>
                                      <w:rFonts w:ascii="Arial"/>
                                      <w:sz w:val="17"/>
                                    </w:rPr>
                                  </w:pPr>
                                  <w:r>
                                    <w:rPr>
                                      <w:rFonts w:ascii="Arial"/>
                                      <w:spacing w:val="-4"/>
                                      <w:w w:val="105"/>
                                      <w:sz w:val="17"/>
                                    </w:rPr>
                                    <w:t>4,910</w:t>
                                  </w:r>
                                </w:p>
                              </w:tc>
                              <w:tc>
                                <w:tcPr>
                                  <w:tcW w:w="936" w:type="dxa"/>
                                  <w:tcBorders>
                                    <w:bottom w:val="single" w:sz="8" w:space="0" w:color="000000"/>
                                  </w:tcBorders>
                                </w:tcPr>
                                <w:p w14:paraId="1276305F" w14:textId="77777777" w:rsidR="003F3708" w:rsidRDefault="005D069D">
                                  <w:pPr>
                                    <w:pStyle w:val="TableParagraph"/>
                                    <w:spacing w:before="0" w:line="195" w:lineRule="exact"/>
                                    <w:ind w:right="37"/>
                                    <w:rPr>
                                      <w:rFonts w:ascii="Arial"/>
                                      <w:sz w:val="17"/>
                                    </w:rPr>
                                  </w:pPr>
                                  <w:r>
                                    <w:rPr>
                                      <w:rFonts w:ascii="Arial"/>
                                      <w:spacing w:val="-4"/>
                                      <w:w w:val="105"/>
                                      <w:sz w:val="17"/>
                                    </w:rPr>
                                    <w:t>6,433</w:t>
                                  </w:r>
                                </w:p>
                              </w:tc>
                            </w:tr>
                            <w:tr w:rsidR="003F3708" w14:paraId="72180C57" w14:textId="77777777">
                              <w:trPr>
                                <w:trHeight w:val="270"/>
                              </w:trPr>
                              <w:tc>
                                <w:tcPr>
                                  <w:tcW w:w="3977" w:type="dxa"/>
                                </w:tcPr>
                                <w:p w14:paraId="052CAD84" w14:textId="77777777" w:rsidR="003F3708" w:rsidRDefault="005D069D">
                                  <w:pPr>
                                    <w:pStyle w:val="TableParagraph"/>
                                    <w:spacing w:before="8"/>
                                    <w:ind w:left="1396"/>
                                    <w:jc w:val="left"/>
                                    <w:rPr>
                                      <w:rFonts w:ascii="Arial"/>
                                      <w:sz w:val="17"/>
                                    </w:rPr>
                                  </w:pPr>
                                  <w:r>
                                    <w:rPr>
                                      <w:rFonts w:ascii="Arial"/>
                                      <w:sz w:val="17"/>
                                    </w:rPr>
                                    <w:t>equity,</w:t>
                                  </w:r>
                                  <w:r>
                                    <w:rPr>
                                      <w:rFonts w:ascii="Arial"/>
                                      <w:spacing w:val="8"/>
                                      <w:sz w:val="17"/>
                                    </w:rPr>
                                    <w:t xml:space="preserve"> </w:t>
                                  </w:r>
                                  <w:r>
                                    <w:rPr>
                                      <w:rFonts w:ascii="Arial"/>
                                      <w:spacing w:val="-2"/>
                                      <w:sz w:val="17"/>
                                    </w:rPr>
                                    <w:t>community</w:t>
                                  </w:r>
                                </w:p>
                              </w:tc>
                              <w:tc>
                                <w:tcPr>
                                  <w:tcW w:w="1748" w:type="dxa"/>
                                  <w:tcBorders>
                                    <w:top w:val="single" w:sz="8" w:space="0" w:color="000000"/>
                                    <w:bottom w:val="single" w:sz="8" w:space="0" w:color="000000"/>
                                  </w:tcBorders>
                                </w:tcPr>
                                <w:p w14:paraId="1E094D17" w14:textId="77777777" w:rsidR="003F3708" w:rsidRDefault="005D069D">
                                  <w:pPr>
                                    <w:pStyle w:val="TableParagraph"/>
                                    <w:spacing w:before="34"/>
                                    <w:ind w:left="35"/>
                                    <w:jc w:val="left"/>
                                    <w:rPr>
                                      <w:rFonts w:ascii="Arial"/>
                                      <w:i/>
                                      <w:sz w:val="17"/>
                                    </w:rPr>
                                  </w:pPr>
                                  <w:r>
                                    <w:rPr>
                                      <w:rFonts w:ascii="Arial"/>
                                      <w:i/>
                                      <w:w w:val="105"/>
                                      <w:sz w:val="17"/>
                                    </w:rPr>
                                    <w:t>Surplus</w:t>
                                  </w:r>
                                  <w:r>
                                    <w:rPr>
                                      <w:rFonts w:ascii="Arial"/>
                                      <w:i/>
                                      <w:spacing w:val="-7"/>
                                      <w:w w:val="105"/>
                                      <w:sz w:val="17"/>
                                    </w:rPr>
                                    <w:t xml:space="preserve"> </w:t>
                                  </w:r>
                                  <w:r>
                                    <w:rPr>
                                      <w:rFonts w:ascii="Arial"/>
                                      <w:i/>
                                      <w:w w:val="105"/>
                                      <w:sz w:val="17"/>
                                    </w:rPr>
                                    <w:t>/</w:t>
                                  </w:r>
                                  <w:r>
                                    <w:rPr>
                                      <w:rFonts w:ascii="Arial"/>
                                      <w:i/>
                                      <w:spacing w:val="-10"/>
                                      <w:w w:val="105"/>
                                      <w:sz w:val="17"/>
                                    </w:rPr>
                                    <w:t xml:space="preserve"> </w:t>
                                  </w:r>
                                  <w:r>
                                    <w:rPr>
                                      <w:rFonts w:ascii="Arial"/>
                                      <w:i/>
                                      <w:spacing w:val="-2"/>
                                      <w:w w:val="105"/>
                                      <w:sz w:val="17"/>
                                    </w:rPr>
                                    <w:t>(deficit)</w:t>
                                  </w:r>
                                </w:p>
                              </w:tc>
                              <w:tc>
                                <w:tcPr>
                                  <w:tcW w:w="1298" w:type="dxa"/>
                                  <w:tcBorders>
                                    <w:top w:val="single" w:sz="8" w:space="0" w:color="000000"/>
                                    <w:bottom w:val="single" w:sz="8" w:space="0" w:color="000000"/>
                                  </w:tcBorders>
                                </w:tcPr>
                                <w:p w14:paraId="65DF1E4E" w14:textId="77777777" w:rsidR="003F3708" w:rsidRDefault="005D069D">
                                  <w:pPr>
                                    <w:pStyle w:val="TableParagraph"/>
                                    <w:spacing w:before="37"/>
                                    <w:ind w:right="245"/>
                                    <w:rPr>
                                      <w:rFonts w:ascii="Arial"/>
                                      <w:sz w:val="17"/>
                                    </w:rPr>
                                  </w:pPr>
                                  <w:r>
                                    <w:rPr>
                                      <w:rFonts w:ascii="Arial"/>
                                      <w:spacing w:val="-2"/>
                                      <w:w w:val="105"/>
                                      <w:sz w:val="17"/>
                                    </w:rPr>
                                    <w:t>(5,346)</w:t>
                                  </w:r>
                                </w:p>
                              </w:tc>
                              <w:tc>
                                <w:tcPr>
                                  <w:tcW w:w="1148" w:type="dxa"/>
                                  <w:tcBorders>
                                    <w:top w:val="single" w:sz="8" w:space="0" w:color="000000"/>
                                    <w:bottom w:val="single" w:sz="8" w:space="0" w:color="000000"/>
                                  </w:tcBorders>
                                </w:tcPr>
                                <w:p w14:paraId="3B9A83F5" w14:textId="77777777" w:rsidR="003F3708" w:rsidRDefault="005D069D">
                                  <w:pPr>
                                    <w:pStyle w:val="TableParagraph"/>
                                    <w:spacing w:before="37"/>
                                    <w:ind w:right="247"/>
                                    <w:rPr>
                                      <w:rFonts w:ascii="Arial"/>
                                      <w:sz w:val="17"/>
                                    </w:rPr>
                                  </w:pPr>
                                  <w:r>
                                    <w:rPr>
                                      <w:rFonts w:ascii="Arial"/>
                                      <w:spacing w:val="-2"/>
                                      <w:w w:val="105"/>
                                      <w:sz w:val="17"/>
                                    </w:rPr>
                                    <w:t>(4,043)</w:t>
                                  </w:r>
                                </w:p>
                              </w:tc>
                              <w:tc>
                                <w:tcPr>
                                  <w:tcW w:w="936" w:type="dxa"/>
                                  <w:tcBorders>
                                    <w:top w:val="single" w:sz="8" w:space="0" w:color="000000"/>
                                    <w:bottom w:val="single" w:sz="8" w:space="0" w:color="000000"/>
                                  </w:tcBorders>
                                </w:tcPr>
                                <w:p w14:paraId="31C51DE1" w14:textId="77777777" w:rsidR="003F3708" w:rsidRDefault="005D069D">
                                  <w:pPr>
                                    <w:pStyle w:val="TableParagraph"/>
                                    <w:spacing w:before="37"/>
                                    <w:ind w:right="36"/>
                                    <w:rPr>
                                      <w:rFonts w:ascii="Arial"/>
                                      <w:sz w:val="17"/>
                                    </w:rPr>
                                  </w:pPr>
                                  <w:r>
                                    <w:rPr>
                                      <w:rFonts w:ascii="Arial"/>
                                      <w:spacing w:val="-2"/>
                                      <w:w w:val="105"/>
                                      <w:sz w:val="17"/>
                                    </w:rPr>
                                    <w:t>(5,612)</w:t>
                                  </w:r>
                                </w:p>
                              </w:tc>
                            </w:tr>
                            <w:tr w:rsidR="003F3708" w14:paraId="1A21CDEB" w14:textId="77777777">
                              <w:trPr>
                                <w:trHeight w:val="1600"/>
                              </w:trPr>
                              <w:tc>
                                <w:tcPr>
                                  <w:tcW w:w="3977" w:type="dxa"/>
                                  <w:tcBorders>
                                    <w:bottom w:val="single" w:sz="8" w:space="0" w:color="000000"/>
                                  </w:tcBorders>
                                </w:tcPr>
                                <w:p w14:paraId="1F9E4A03" w14:textId="77777777" w:rsidR="003F3708" w:rsidRDefault="005D069D">
                                  <w:pPr>
                                    <w:pStyle w:val="TableParagraph"/>
                                    <w:tabs>
                                      <w:tab w:val="left" w:pos="1396"/>
                                    </w:tabs>
                                    <w:spacing w:before="0" w:line="139" w:lineRule="auto"/>
                                    <w:ind w:left="35"/>
                                    <w:jc w:val="left"/>
                                    <w:rPr>
                                      <w:rFonts w:ascii="Arial"/>
                                      <w:sz w:val="17"/>
                                    </w:rPr>
                                  </w:pPr>
                                  <w:r>
                                    <w:rPr>
                                      <w:rFonts w:ascii="Arial"/>
                                      <w:spacing w:val="-2"/>
                                      <w:position w:val="-10"/>
                                      <w:sz w:val="17"/>
                                    </w:rPr>
                                    <w:t>Community</w:t>
                                  </w:r>
                                  <w:r>
                                    <w:rPr>
                                      <w:rFonts w:ascii="Arial"/>
                                      <w:position w:val="-10"/>
                                      <w:sz w:val="17"/>
                                    </w:rPr>
                                    <w:tab/>
                                  </w:r>
                                  <w:r>
                                    <w:rPr>
                                      <w:rFonts w:ascii="Arial"/>
                                      <w:sz w:val="17"/>
                                    </w:rPr>
                                    <w:t>connection</w:t>
                                  </w:r>
                                  <w:r>
                                    <w:rPr>
                                      <w:rFonts w:ascii="Arial"/>
                                      <w:spacing w:val="18"/>
                                      <w:sz w:val="17"/>
                                    </w:rPr>
                                    <w:t xml:space="preserve"> </w:t>
                                  </w:r>
                                  <w:r>
                                    <w:rPr>
                                      <w:rFonts w:ascii="Arial"/>
                                      <w:sz w:val="17"/>
                                    </w:rPr>
                                    <w:t>and</w:t>
                                  </w:r>
                                  <w:r>
                                    <w:rPr>
                                      <w:rFonts w:ascii="Arial"/>
                                      <w:spacing w:val="18"/>
                                      <w:sz w:val="17"/>
                                    </w:rPr>
                                    <w:t xml:space="preserve"> </w:t>
                                  </w:r>
                                  <w:r>
                                    <w:rPr>
                                      <w:rFonts w:ascii="Arial"/>
                                      <w:spacing w:val="-2"/>
                                      <w:sz w:val="17"/>
                                    </w:rPr>
                                    <w:t>participation</w:t>
                                  </w:r>
                                </w:p>
                                <w:p w14:paraId="168A17DB" w14:textId="77777777" w:rsidR="003F3708" w:rsidRDefault="005D069D">
                                  <w:pPr>
                                    <w:pStyle w:val="TableParagraph"/>
                                    <w:tabs>
                                      <w:tab w:val="left" w:pos="1396"/>
                                    </w:tabs>
                                    <w:spacing w:before="142"/>
                                    <w:ind w:left="35"/>
                                    <w:jc w:val="left"/>
                                    <w:rPr>
                                      <w:rFonts w:ascii="Arial"/>
                                      <w:sz w:val="17"/>
                                    </w:rPr>
                                  </w:pPr>
                                  <w:r>
                                    <w:rPr>
                                      <w:rFonts w:ascii="Arial"/>
                                      <w:spacing w:val="-2"/>
                                      <w:w w:val="105"/>
                                      <w:position w:val="-10"/>
                                      <w:sz w:val="17"/>
                                    </w:rPr>
                                    <w:t>Services</w:t>
                                  </w:r>
                                  <w:r>
                                    <w:rPr>
                                      <w:rFonts w:ascii="Arial"/>
                                      <w:position w:val="-10"/>
                                      <w:sz w:val="17"/>
                                    </w:rPr>
                                    <w:tab/>
                                  </w:r>
                                  <w:proofErr w:type="spellStart"/>
                                  <w:r>
                                    <w:rPr>
                                      <w:rFonts w:ascii="Arial"/>
                                      <w:w w:val="105"/>
                                      <w:sz w:val="17"/>
                                    </w:rPr>
                                    <w:t>services</w:t>
                                  </w:r>
                                  <w:proofErr w:type="spellEnd"/>
                                  <w:r>
                                    <w:rPr>
                                      <w:rFonts w:ascii="Arial"/>
                                      <w:spacing w:val="-11"/>
                                      <w:w w:val="105"/>
                                      <w:sz w:val="17"/>
                                    </w:rPr>
                                    <w:t xml:space="preserve"> </w:t>
                                  </w:r>
                                  <w:r>
                                    <w:rPr>
                                      <w:rFonts w:ascii="Arial"/>
                                      <w:w w:val="105"/>
                                      <w:sz w:val="17"/>
                                    </w:rPr>
                                    <w:t>and</w:t>
                                  </w:r>
                                  <w:r>
                                    <w:rPr>
                                      <w:rFonts w:ascii="Arial"/>
                                      <w:spacing w:val="-11"/>
                                      <w:w w:val="105"/>
                                      <w:sz w:val="17"/>
                                    </w:rPr>
                                    <w:t xml:space="preserve"> </w:t>
                                  </w:r>
                                  <w:r>
                                    <w:rPr>
                                      <w:rFonts w:ascii="Arial"/>
                                      <w:w w:val="105"/>
                                      <w:sz w:val="17"/>
                                    </w:rPr>
                                    <w:t>facilities,</w:t>
                                  </w:r>
                                  <w:r>
                                    <w:rPr>
                                      <w:rFonts w:ascii="Arial"/>
                                      <w:spacing w:val="-13"/>
                                      <w:w w:val="105"/>
                                      <w:sz w:val="17"/>
                                    </w:rPr>
                                    <w:t xml:space="preserve"> </w:t>
                                  </w:r>
                                  <w:r>
                                    <w:rPr>
                                      <w:rFonts w:ascii="Arial"/>
                                      <w:spacing w:val="-5"/>
                                      <w:w w:val="105"/>
                                      <w:sz w:val="17"/>
                                    </w:rPr>
                                    <w:t>by</w:t>
                                  </w:r>
                                </w:p>
                                <w:p w14:paraId="4AC1D9F7" w14:textId="77777777" w:rsidR="003F3708" w:rsidRDefault="005D069D">
                                  <w:pPr>
                                    <w:pStyle w:val="TableParagraph"/>
                                    <w:spacing w:before="127" w:line="264" w:lineRule="auto"/>
                                    <w:ind w:left="1396" w:right="498"/>
                                    <w:jc w:val="both"/>
                                    <w:rPr>
                                      <w:rFonts w:ascii="Arial"/>
                                      <w:sz w:val="17"/>
                                    </w:rPr>
                                  </w:pPr>
                                  <w:r>
                                    <w:rPr>
                                      <w:rFonts w:ascii="Arial"/>
                                      <w:sz w:val="17"/>
                                    </w:rPr>
                                    <w:t xml:space="preserve">community and community </w:t>
                                  </w:r>
                                  <w:r>
                                    <w:rPr>
                                      <w:rFonts w:ascii="Arial"/>
                                      <w:w w:val="105"/>
                                      <w:sz w:val="17"/>
                                    </w:rPr>
                                    <w:t>groups,</w:t>
                                  </w:r>
                                  <w:r>
                                    <w:rPr>
                                      <w:rFonts w:ascii="Arial"/>
                                      <w:spacing w:val="-13"/>
                                      <w:w w:val="105"/>
                                      <w:sz w:val="17"/>
                                    </w:rPr>
                                    <w:t xml:space="preserve"> </w:t>
                                  </w:r>
                                  <w:r>
                                    <w:rPr>
                                      <w:rFonts w:ascii="Arial"/>
                                      <w:w w:val="105"/>
                                      <w:sz w:val="17"/>
                                    </w:rPr>
                                    <w:t>sporting</w:t>
                                  </w:r>
                                  <w:r>
                                    <w:rPr>
                                      <w:rFonts w:ascii="Arial"/>
                                      <w:spacing w:val="-12"/>
                                      <w:w w:val="105"/>
                                      <w:sz w:val="17"/>
                                    </w:rPr>
                                    <w:t xml:space="preserve"> </w:t>
                                  </w:r>
                                  <w:r>
                                    <w:rPr>
                                      <w:rFonts w:ascii="Arial"/>
                                      <w:w w:val="105"/>
                                      <w:sz w:val="17"/>
                                    </w:rPr>
                                    <w:t>clubs</w:t>
                                  </w:r>
                                  <w:r>
                                    <w:rPr>
                                      <w:rFonts w:ascii="Arial"/>
                                      <w:spacing w:val="-13"/>
                                      <w:w w:val="105"/>
                                      <w:sz w:val="17"/>
                                    </w:rPr>
                                    <w:t xml:space="preserve"> </w:t>
                                  </w:r>
                                  <w:r>
                                    <w:rPr>
                                      <w:rFonts w:ascii="Arial"/>
                                      <w:w w:val="105"/>
                                      <w:sz w:val="17"/>
                                    </w:rPr>
                                    <w:t xml:space="preserve">and </w:t>
                                  </w:r>
                                  <w:r>
                                    <w:rPr>
                                      <w:rFonts w:ascii="Arial"/>
                                      <w:spacing w:val="-2"/>
                                      <w:w w:val="105"/>
                                      <w:sz w:val="17"/>
                                    </w:rPr>
                                    <w:t>volunteers.</w:t>
                                  </w:r>
                                </w:p>
                              </w:tc>
                              <w:tc>
                                <w:tcPr>
                                  <w:tcW w:w="1748" w:type="dxa"/>
                                  <w:tcBorders>
                                    <w:top w:val="single" w:sz="8" w:space="0" w:color="000000"/>
                                    <w:bottom w:val="single" w:sz="8" w:space="0" w:color="000000"/>
                                  </w:tcBorders>
                                </w:tcPr>
                                <w:p w14:paraId="09D3B56C" w14:textId="77777777" w:rsidR="003F3708" w:rsidRDefault="003F3708">
                                  <w:pPr>
                                    <w:pStyle w:val="TableParagraph"/>
                                    <w:spacing w:before="0"/>
                                    <w:jc w:val="left"/>
                                    <w:rPr>
                                      <w:rFonts w:ascii="Times New Roman"/>
                                      <w:sz w:val="16"/>
                                    </w:rPr>
                                  </w:pPr>
                                </w:p>
                              </w:tc>
                              <w:tc>
                                <w:tcPr>
                                  <w:tcW w:w="1298" w:type="dxa"/>
                                  <w:tcBorders>
                                    <w:top w:val="single" w:sz="8" w:space="0" w:color="000000"/>
                                    <w:bottom w:val="single" w:sz="8" w:space="0" w:color="000000"/>
                                  </w:tcBorders>
                                </w:tcPr>
                                <w:p w14:paraId="19E397CD" w14:textId="77777777" w:rsidR="003F3708" w:rsidRDefault="003F3708">
                                  <w:pPr>
                                    <w:pStyle w:val="TableParagraph"/>
                                    <w:spacing w:before="0"/>
                                    <w:jc w:val="left"/>
                                    <w:rPr>
                                      <w:rFonts w:ascii="Times New Roman"/>
                                      <w:sz w:val="16"/>
                                    </w:rPr>
                                  </w:pPr>
                                </w:p>
                              </w:tc>
                              <w:tc>
                                <w:tcPr>
                                  <w:tcW w:w="1148" w:type="dxa"/>
                                  <w:tcBorders>
                                    <w:top w:val="single" w:sz="8" w:space="0" w:color="000000"/>
                                    <w:bottom w:val="single" w:sz="8" w:space="0" w:color="000000"/>
                                  </w:tcBorders>
                                </w:tcPr>
                                <w:p w14:paraId="4B43435A" w14:textId="77777777" w:rsidR="003F3708" w:rsidRDefault="003F3708">
                                  <w:pPr>
                                    <w:pStyle w:val="TableParagraph"/>
                                    <w:spacing w:before="0"/>
                                    <w:jc w:val="left"/>
                                    <w:rPr>
                                      <w:rFonts w:ascii="Times New Roman"/>
                                      <w:sz w:val="16"/>
                                    </w:rPr>
                                  </w:pPr>
                                </w:p>
                              </w:tc>
                              <w:tc>
                                <w:tcPr>
                                  <w:tcW w:w="936" w:type="dxa"/>
                                  <w:tcBorders>
                                    <w:top w:val="single" w:sz="8" w:space="0" w:color="000000"/>
                                    <w:bottom w:val="single" w:sz="8" w:space="0" w:color="000000"/>
                                  </w:tcBorders>
                                </w:tcPr>
                                <w:p w14:paraId="6E7BB028" w14:textId="77777777" w:rsidR="003F3708" w:rsidRDefault="003F3708">
                                  <w:pPr>
                                    <w:pStyle w:val="TableParagraph"/>
                                    <w:spacing w:before="0"/>
                                    <w:jc w:val="left"/>
                                    <w:rPr>
                                      <w:rFonts w:ascii="Times New Roman"/>
                                      <w:sz w:val="16"/>
                                    </w:rPr>
                                  </w:pPr>
                                </w:p>
                              </w:tc>
                            </w:tr>
                            <w:tr w:rsidR="003F3708" w14:paraId="55AD97DC" w14:textId="77777777">
                              <w:trPr>
                                <w:trHeight w:val="280"/>
                              </w:trPr>
                              <w:tc>
                                <w:tcPr>
                                  <w:tcW w:w="3977" w:type="dxa"/>
                                  <w:tcBorders>
                                    <w:top w:val="single" w:sz="8" w:space="0" w:color="000000"/>
                                  </w:tcBorders>
                                </w:tcPr>
                                <w:p w14:paraId="1DE56CB1" w14:textId="77777777" w:rsidR="003F3708" w:rsidRDefault="005D069D">
                                  <w:pPr>
                                    <w:pStyle w:val="TableParagraph"/>
                                    <w:spacing w:before="51"/>
                                    <w:ind w:left="1396"/>
                                    <w:jc w:val="left"/>
                                    <w:rPr>
                                      <w:rFonts w:ascii="Arial"/>
                                      <w:sz w:val="17"/>
                                    </w:rPr>
                                  </w:pPr>
                                  <w:r>
                                    <w:rPr>
                                      <w:rFonts w:ascii="Arial"/>
                                      <w:w w:val="105"/>
                                      <w:sz w:val="17"/>
                                    </w:rPr>
                                    <w:t>Arts,</w:t>
                                  </w:r>
                                  <w:r>
                                    <w:rPr>
                                      <w:rFonts w:ascii="Arial"/>
                                      <w:spacing w:val="-12"/>
                                      <w:w w:val="105"/>
                                      <w:sz w:val="17"/>
                                    </w:rPr>
                                    <w:t xml:space="preserve"> </w:t>
                                  </w:r>
                                  <w:proofErr w:type="gramStart"/>
                                  <w:r>
                                    <w:rPr>
                                      <w:rFonts w:ascii="Arial"/>
                                      <w:w w:val="105"/>
                                      <w:sz w:val="17"/>
                                    </w:rPr>
                                    <w:t>culture</w:t>
                                  </w:r>
                                  <w:proofErr w:type="gramEnd"/>
                                  <w:r>
                                    <w:rPr>
                                      <w:rFonts w:ascii="Arial"/>
                                      <w:spacing w:val="-10"/>
                                      <w:w w:val="105"/>
                                      <w:sz w:val="17"/>
                                    </w:rPr>
                                    <w:t xml:space="preserve"> </w:t>
                                  </w:r>
                                  <w:r>
                                    <w:rPr>
                                      <w:rFonts w:ascii="Arial"/>
                                      <w:w w:val="105"/>
                                      <w:sz w:val="17"/>
                                    </w:rPr>
                                    <w:t>and</w:t>
                                  </w:r>
                                  <w:r>
                                    <w:rPr>
                                      <w:rFonts w:ascii="Arial"/>
                                      <w:spacing w:val="-10"/>
                                      <w:w w:val="105"/>
                                      <w:sz w:val="17"/>
                                    </w:rPr>
                                    <w:t xml:space="preserve"> </w:t>
                                  </w:r>
                                  <w:r>
                                    <w:rPr>
                                      <w:rFonts w:ascii="Arial"/>
                                      <w:spacing w:val="-2"/>
                                      <w:w w:val="105"/>
                                      <w:sz w:val="17"/>
                                    </w:rPr>
                                    <w:t>heritage</w:t>
                                  </w:r>
                                </w:p>
                              </w:tc>
                              <w:tc>
                                <w:tcPr>
                                  <w:tcW w:w="1748" w:type="dxa"/>
                                  <w:tcBorders>
                                    <w:top w:val="single" w:sz="8" w:space="0" w:color="000000"/>
                                  </w:tcBorders>
                                </w:tcPr>
                                <w:p w14:paraId="05877E3F" w14:textId="77777777" w:rsidR="003F3708" w:rsidRDefault="005D069D">
                                  <w:pPr>
                                    <w:pStyle w:val="TableParagraph"/>
                                    <w:spacing w:before="37"/>
                                    <w:ind w:left="35"/>
                                    <w:jc w:val="left"/>
                                    <w:rPr>
                                      <w:rFonts w:ascii="Arial"/>
                                      <w:i/>
                                      <w:sz w:val="17"/>
                                    </w:rPr>
                                  </w:pPr>
                                  <w:r>
                                    <w:rPr>
                                      <w:rFonts w:ascii="Arial"/>
                                      <w:i/>
                                      <w:spacing w:val="-5"/>
                                      <w:w w:val="105"/>
                                      <w:sz w:val="17"/>
                                    </w:rPr>
                                    <w:t>Inc</w:t>
                                  </w:r>
                                </w:p>
                              </w:tc>
                              <w:tc>
                                <w:tcPr>
                                  <w:tcW w:w="1298" w:type="dxa"/>
                                  <w:tcBorders>
                                    <w:top w:val="single" w:sz="8" w:space="0" w:color="000000"/>
                                  </w:tcBorders>
                                </w:tcPr>
                                <w:p w14:paraId="3A02F65A" w14:textId="77777777" w:rsidR="003F3708" w:rsidRDefault="005D069D">
                                  <w:pPr>
                                    <w:pStyle w:val="TableParagraph"/>
                                    <w:spacing w:before="37"/>
                                    <w:ind w:right="246"/>
                                    <w:rPr>
                                      <w:rFonts w:ascii="Arial"/>
                                      <w:sz w:val="17"/>
                                    </w:rPr>
                                  </w:pPr>
                                  <w:r>
                                    <w:rPr>
                                      <w:rFonts w:ascii="Arial"/>
                                      <w:spacing w:val="-4"/>
                                      <w:w w:val="105"/>
                                      <w:sz w:val="17"/>
                                    </w:rPr>
                                    <w:t>1,448</w:t>
                                  </w:r>
                                </w:p>
                              </w:tc>
                              <w:tc>
                                <w:tcPr>
                                  <w:tcW w:w="1148" w:type="dxa"/>
                                  <w:tcBorders>
                                    <w:top w:val="single" w:sz="8" w:space="0" w:color="000000"/>
                                  </w:tcBorders>
                                </w:tcPr>
                                <w:p w14:paraId="1EB1AEC4" w14:textId="77777777" w:rsidR="003F3708" w:rsidRDefault="005D069D">
                                  <w:pPr>
                                    <w:pStyle w:val="TableParagraph"/>
                                    <w:spacing w:before="37"/>
                                    <w:ind w:right="247"/>
                                    <w:rPr>
                                      <w:rFonts w:ascii="Arial"/>
                                      <w:sz w:val="17"/>
                                    </w:rPr>
                                  </w:pPr>
                                  <w:r>
                                    <w:rPr>
                                      <w:rFonts w:ascii="Arial"/>
                                      <w:spacing w:val="-4"/>
                                      <w:w w:val="105"/>
                                      <w:sz w:val="17"/>
                                    </w:rPr>
                                    <w:t>1,721</w:t>
                                  </w:r>
                                </w:p>
                              </w:tc>
                              <w:tc>
                                <w:tcPr>
                                  <w:tcW w:w="936" w:type="dxa"/>
                                  <w:tcBorders>
                                    <w:top w:val="single" w:sz="8" w:space="0" w:color="000000"/>
                                  </w:tcBorders>
                                </w:tcPr>
                                <w:p w14:paraId="218A6767" w14:textId="77777777" w:rsidR="003F3708" w:rsidRDefault="005D069D">
                                  <w:pPr>
                                    <w:pStyle w:val="TableParagraph"/>
                                    <w:spacing w:before="37"/>
                                    <w:ind w:right="37"/>
                                    <w:rPr>
                                      <w:rFonts w:ascii="Arial"/>
                                      <w:sz w:val="17"/>
                                    </w:rPr>
                                  </w:pPr>
                                  <w:r>
                                    <w:rPr>
                                      <w:rFonts w:ascii="Arial"/>
                                      <w:spacing w:val="-4"/>
                                      <w:w w:val="105"/>
                                      <w:sz w:val="17"/>
                                    </w:rPr>
                                    <w:t>1,922</w:t>
                                  </w:r>
                                </w:p>
                              </w:tc>
                            </w:tr>
                            <w:tr w:rsidR="003F3708" w14:paraId="396F2860" w14:textId="77777777">
                              <w:trPr>
                                <w:trHeight w:val="279"/>
                              </w:trPr>
                              <w:tc>
                                <w:tcPr>
                                  <w:tcW w:w="3977" w:type="dxa"/>
                                </w:tcPr>
                                <w:p w14:paraId="7FA7AAA9" w14:textId="77777777" w:rsidR="003F3708" w:rsidRDefault="005D069D">
                                  <w:pPr>
                                    <w:pStyle w:val="TableParagraph"/>
                                    <w:spacing w:before="0" w:line="182" w:lineRule="exact"/>
                                    <w:ind w:left="1396"/>
                                    <w:jc w:val="left"/>
                                    <w:rPr>
                                      <w:rFonts w:ascii="Arial" w:hAnsi="Arial"/>
                                      <w:sz w:val="17"/>
                                    </w:rPr>
                                  </w:pPr>
                                  <w:r>
                                    <w:rPr>
                                      <w:rFonts w:ascii="Arial" w:hAnsi="Arial"/>
                                      <w:w w:val="105"/>
                                      <w:sz w:val="17"/>
                                    </w:rPr>
                                    <w:t>are</w:t>
                                  </w:r>
                                  <w:r>
                                    <w:rPr>
                                      <w:rFonts w:ascii="Arial" w:hAnsi="Arial"/>
                                      <w:spacing w:val="-10"/>
                                      <w:w w:val="105"/>
                                      <w:sz w:val="17"/>
                                    </w:rPr>
                                    <w:t xml:space="preserve"> </w:t>
                                  </w:r>
                                  <w:r>
                                    <w:rPr>
                                      <w:rFonts w:ascii="Arial" w:hAnsi="Arial"/>
                                      <w:w w:val="105"/>
                                      <w:sz w:val="17"/>
                                    </w:rPr>
                                    <w:t>integral</w:t>
                                  </w:r>
                                  <w:r>
                                    <w:rPr>
                                      <w:rFonts w:ascii="Arial" w:hAnsi="Arial"/>
                                      <w:spacing w:val="-11"/>
                                      <w:w w:val="105"/>
                                      <w:sz w:val="17"/>
                                    </w:rPr>
                                    <w:t xml:space="preserve"> </w:t>
                                  </w:r>
                                  <w:r>
                                    <w:rPr>
                                      <w:rFonts w:ascii="Arial" w:hAnsi="Arial"/>
                                      <w:w w:val="105"/>
                                      <w:sz w:val="17"/>
                                    </w:rPr>
                                    <w:t>to</w:t>
                                  </w:r>
                                  <w:r>
                                    <w:rPr>
                                      <w:rFonts w:ascii="Arial" w:hAnsi="Arial"/>
                                      <w:spacing w:val="-9"/>
                                      <w:w w:val="105"/>
                                      <w:sz w:val="17"/>
                                    </w:rPr>
                                    <w:t xml:space="preserve"> </w:t>
                                  </w:r>
                                  <w:r>
                                    <w:rPr>
                                      <w:rFonts w:ascii="Arial" w:hAnsi="Arial"/>
                                      <w:spacing w:val="-2"/>
                                      <w:w w:val="105"/>
                                      <w:sz w:val="17"/>
                                    </w:rPr>
                                    <w:t>Geelong’s</w:t>
                                  </w:r>
                                </w:p>
                              </w:tc>
                              <w:tc>
                                <w:tcPr>
                                  <w:tcW w:w="1748" w:type="dxa"/>
                                  <w:tcBorders>
                                    <w:bottom w:val="single" w:sz="8" w:space="0" w:color="000000"/>
                                  </w:tcBorders>
                                </w:tcPr>
                                <w:p w14:paraId="5E4B0A22" w14:textId="77777777" w:rsidR="003F3708" w:rsidRDefault="005D069D">
                                  <w:pPr>
                                    <w:pStyle w:val="TableParagraph"/>
                                    <w:spacing w:before="46"/>
                                    <w:ind w:left="35"/>
                                    <w:jc w:val="left"/>
                                    <w:rPr>
                                      <w:rFonts w:ascii="Arial"/>
                                      <w:i/>
                                      <w:sz w:val="17"/>
                                    </w:rPr>
                                  </w:pPr>
                                  <w:r>
                                    <w:rPr>
                                      <w:rFonts w:ascii="Arial"/>
                                      <w:i/>
                                      <w:spacing w:val="-5"/>
                                      <w:w w:val="105"/>
                                      <w:sz w:val="17"/>
                                    </w:rPr>
                                    <w:t>Exp</w:t>
                                  </w:r>
                                </w:p>
                              </w:tc>
                              <w:tc>
                                <w:tcPr>
                                  <w:tcW w:w="1298" w:type="dxa"/>
                                  <w:tcBorders>
                                    <w:bottom w:val="single" w:sz="8" w:space="0" w:color="000000"/>
                                  </w:tcBorders>
                                </w:tcPr>
                                <w:p w14:paraId="7FD09430" w14:textId="77777777" w:rsidR="003F3708" w:rsidRDefault="005D069D">
                                  <w:pPr>
                                    <w:pStyle w:val="TableParagraph"/>
                                    <w:spacing w:before="46"/>
                                    <w:ind w:right="246"/>
                                    <w:rPr>
                                      <w:rFonts w:ascii="Arial"/>
                                      <w:sz w:val="17"/>
                                    </w:rPr>
                                  </w:pPr>
                                  <w:r>
                                    <w:rPr>
                                      <w:rFonts w:ascii="Arial"/>
                                      <w:spacing w:val="-2"/>
                                      <w:w w:val="105"/>
                                      <w:sz w:val="17"/>
                                    </w:rPr>
                                    <w:t>19,284</w:t>
                                  </w:r>
                                </w:p>
                              </w:tc>
                              <w:tc>
                                <w:tcPr>
                                  <w:tcW w:w="1148" w:type="dxa"/>
                                  <w:tcBorders>
                                    <w:bottom w:val="single" w:sz="8" w:space="0" w:color="000000"/>
                                  </w:tcBorders>
                                </w:tcPr>
                                <w:p w14:paraId="7FD1ED78" w14:textId="77777777" w:rsidR="003F3708" w:rsidRDefault="005D069D">
                                  <w:pPr>
                                    <w:pStyle w:val="TableParagraph"/>
                                    <w:spacing w:before="46"/>
                                    <w:ind w:right="247"/>
                                    <w:rPr>
                                      <w:rFonts w:ascii="Arial"/>
                                      <w:sz w:val="17"/>
                                    </w:rPr>
                                  </w:pPr>
                                  <w:r>
                                    <w:rPr>
                                      <w:rFonts w:ascii="Arial"/>
                                      <w:spacing w:val="-2"/>
                                      <w:w w:val="105"/>
                                      <w:sz w:val="17"/>
                                    </w:rPr>
                                    <w:t>20,432</w:t>
                                  </w:r>
                                </w:p>
                              </w:tc>
                              <w:tc>
                                <w:tcPr>
                                  <w:tcW w:w="936" w:type="dxa"/>
                                  <w:tcBorders>
                                    <w:bottom w:val="single" w:sz="8" w:space="0" w:color="000000"/>
                                  </w:tcBorders>
                                </w:tcPr>
                                <w:p w14:paraId="3390147F" w14:textId="77777777" w:rsidR="003F3708" w:rsidRDefault="005D069D">
                                  <w:pPr>
                                    <w:pStyle w:val="TableParagraph"/>
                                    <w:spacing w:before="46"/>
                                    <w:ind w:right="37"/>
                                    <w:rPr>
                                      <w:rFonts w:ascii="Arial"/>
                                      <w:sz w:val="17"/>
                                    </w:rPr>
                                  </w:pPr>
                                  <w:r>
                                    <w:rPr>
                                      <w:rFonts w:ascii="Arial"/>
                                      <w:spacing w:val="-2"/>
                                      <w:w w:val="105"/>
                                      <w:sz w:val="17"/>
                                    </w:rPr>
                                    <w:t>22,448</w:t>
                                  </w:r>
                                </w:p>
                              </w:tc>
                            </w:tr>
                            <w:tr w:rsidR="003F3708" w14:paraId="4FA93619" w14:textId="77777777">
                              <w:trPr>
                                <w:trHeight w:val="270"/>
                              </w:trPr>
                              <w:tc>
                                <w:tcPr>
                                  <w:tcW w:w="3977" w:type="dxa"/>
                                </w:tcPr>
                                <w:p w14:paraId="786CB55A" w14:textId="77777777" w:rsidR="003F3708" w:rsidRDefault="005D069D">
                                  <w:pPr>
                                    <w:pStyle w:val="TableParagraph"/>
                                    <w:spacing w:before="0" w:line="98" w:lineRule="exact"/>
                                    <w:ind w:left="1396"/>
                                    <w:jc w:val="left"/>
                                    <w:rPr>
                                      <w:rFonts w:ascii="Arial" w:hAnsi="Arial"/>
                                      <w:sz w:val="17"/>
                                    </w:rPr>
                                  </w:pPr>
                                  <w:r>
                                    <w:rPr>
                                      <w:rFonts w:ascii="Arial" w:hAnsi="Arial"/>
                                      <w:w w:val="105"/>
                                      <w:sz w:val="17"/>
                                    </w:rPr>
                                    <w:t>identity</w:t>
                                  </w:r>
                                  <w:r>
                                    <w:rPr>
                                      <w:rFonts w:ascii="Arial" w:hAnsi="Arial"/>
                                      <w:spacing w:val="-13"/>
                                      <w:w w:val="105"/>
                                      <w:sz w:val="17"/>
                                    </w:rPr>
                                    <w:t xml:space="preserve"> </w:t>
                                  </w:r>
                                  <w:r>
                                    <w:rPr>
                                      <w:rFonts w:ascii="Arial" w:hAnsi="Arial"/>
                                      <w:w w:val="105"/>
                                      <w:sz w:val="17"/>
                                    </w:rPr>
                                    <w:t>and</w:t>
                                  </w:r>
                                  <w:r>
                                    <w:rPr>
                                      <w:rFonts w:ascii="Arial" w:hAnsi="Arial"/>
                                      <w:spacing w:val="-12"/>
                                      <w:w w:val="105"/>
                                      <w:sz w:val="17"/>
                                    </w:rPr>
                                    <w:t xml:space="preserve"> </w:t>
                                  </w:r>
                                  <w:r>
                                    <w:rPr>
                                      <w:rFonts w:ascii="Arial" w:hAnsi="Arial"/>
                                      <w:w w:val="105"/>
                                      <w:sz w:val="17"/>
                                    </w:rPr>
                                    <w:t>the</w:t>
                                  </w:r>
                                  <w:r>
                                    <w:rPr>
                                      <w:rFonts w:ascii="Arial" w:hAnsi="Arial"/>
                                      <w:spacing w:val="-12"/>
                                      <w:w w:val="105"/>
                                      <w:sz w:val="17"/>
                                    </w:rPr>
                                    <w:t xml:space="preserve"> </w:t>
                                  </w:r>
                                  <w:r>
                                    <w:rPr>
                                      <w:rFonts w:ascii="Arial" w:hAnsi="Arial"/>
                                      <w:spacing w:val="-2"/>
                                      <w:w w:val="105"/>
                                      <w:sz w:val="17"/>
                                    </w:rPr>
                                    <w:t>City’s</w:t>
                                  </w:r>
                                </w:p>
                                <w:p w14:paraId="7D762CA9" w14:textId="77777777" w:rsidR="003F3708" w:rsidRDefault="005D069D">
                                  <w:pPr>
                                    <w:pStyle w:val="TableParagraph"/>
                                    <w:spacing w:before="20" w:line="132" w:lineRule="exact"/>
                                    <w:ind w:left="1396"/>
                                    <w:jc w:val="left"/>
                                    <w:rPr>
                                      <w:rFonts w:ascii="Arial"/>
                                      <w:sz w:val="17"/>
                                    </w:rPr>
                                  </w:pPr>
                                  <w:r>
                                    <w:rPr>
                                      <w:rFonts w:ascii="Arial"/>
                                      <w:w w:val="105"/>
                                      <w:sz w:val="17"/>
                                    </w:rPr>
                                    <w:t>sustainability.</w:t>
                                  </w:r>
                                  <w:r>
                                    <w:rPr>
                                      <w:rFonts w:ascii="Arial"/>
                                      <w:spacing w:val="21"/>
                                      <w:w w:val="105"/>
                                      <w:sz w:val="17"/>
                                    </w:rPr>
                                    <w:t xml:space="preserve"> </w:t>
                                  </w:r>
                                  <w:r>
                                    <w:rPr>
                                      <w:rFonts w:ascii="Arial"/>
                                      <w:w w:val="105"/>
                                      <w:sz w:val="17"/>
                                    </w:rPr>
                                    <w:t>Our</w:t>
                                  </w:r>
                                  <w:r>
                                    <w:rPr>
                                      <w:rFonts w:ascii="Arial"/>
                                      <w:spacing w:val="-12"/>
                                      <w:w w:val="105"/>
                                      <w:sz w:val="17"/>
                                    </w:rPr>
                                    <w:t xml:space="preserve"> </w:t>
                                  </w:r>
                                  <w:r>
                                    <w:rPr>
                                      <w:rFonts w:ascii="Arial"/>
                                      <w:spacing w:val="-2"/>
                                      <w:w w:val="105"/>
                                      <w:sz w:val="17"/>
                                    </w:rPr>
                                    <w:t>service</w:t>
                                  </w:r>
                                </w:p>
                              </w:tc>
                              <w:tc>
                                <w:tcPr>
                                  <w:tcW w:w="1748" w:type="dxa"/>
                                  <w:tcBorders>
                                    <w:top w:val="single" w:sz="8" w:space="0" w:color="000000"/>
                                    <w:bottom w:val="single" w:sz="8" w:space="0" w:color="000000"/>
                                  </w:tcBorders>
                                </w:tcPr>
                                <w:p w14:paraId="399C500C" w14:textId="77777777" w:rsidR="003F3708" w:rsidRDefault="005D069D">
                                  <w:pPr>
                                    <w:pStyle w:val="TableParagraph"/>
                                    <w:spacing w:before="34"/>
                                    <w:ind w:left="35"/>
                                    <w:jc w:val="left"/>
                                    <w:rPr>
                                      <w:rFonts w:ascii="Arial"/>
                                      <w:i/>
                                      <w:sz w:val="17"/>
                                    </w:rPr>
                                  </w:pPr>
                                  <w:r>
                                    <w:rPr>
                                      <w:rFonts w:ascii="Arial"/>
                                      <w:i/>
                                      <w:w w:val="105"/>
                                      <w:sz w:val="17"/>
                                    </w:rPr>
                                    <w:t>Surplus</w:t>
                                  </w:r>
                                  <w:r>
                                    <w:rPr>
                                      <w:rFonts w:ascii="Arial"/>
                                      <w:i/>
                                      <w:spacing w:val="-7"/>
                                      <w:w w:val="105"/>
                                      <w:sz w:val="17"/>
                                    </w:rPr>
                                    <w:t xml:space="preserve"> </w:t>
                                  </w:r>
                                  <w:r>
                                    <w:rPr>
                                      <w:rFonts w:ascii="Arial"/>
                                      <w:i/>
                                      <w:w w:val="105"/>
                                      <w:sz w:val="17"/>
                                    </w:rPr>
                                    <w:t>/</w:t>
                                  </w:r>
                                  <w:r>
                                    <w:rPr>
                                      <w:rFonts w:ascii="Arial"/>
                                      <w:i/>
                                      <w:spacing w:val="-10"/>
                                      <w:w w:val="105"/>
                                      <w:sz w:val="17"/>
                                    </w:rPr>
                                    <w:t xml:space="preserve"> </w:t>
                                  </w:r>
                                  <w:r>
                                    <w:rPr>
                                      <w:rFonts w:ascii="Arial"/>
                                      <w:i/>
                                      <w:spacing w:val="-2"/>
                                      <w:w w:val="105"/>
                                      <w:sz w:val="17"/>
                                    </w:rPr>
                                    <w:t>(deficit)</w:t>
                                  </w:r>
                                </w:p>
                              </w:tc>
                              <w:tc>
                                <w:tcPr>
                                  <w:tcW w:w="1298" w:type="dxa"/>
                                  <w:tcBorders>
                                    <w:top w:val="single" w:sz="8" w:space="0" w:color="000000"/>
                                    <w:bottom w:val="single" w:sz="8" w:space="0" w:color="000000"/>
                                  </w:tcBorders>
                                </w:tcPr>
                                <w:p w14:paraId="3CB7B18E" w14:textId="77777777" w:rsidR="003F3708" w:rsidRDefault="005D069D">
                                  <w:pPr>
                                    <w:pStyle w:val="TableParagraph"/>
                                    <w:spacing w:before="37"/>
                                    <w:ind w:right="246"/>
                                    <w:rPr>
                                      <w:rFonts w:ascii="Arial"/>
                                      <w:sz w:val="17"/>
                                    </w:rPr>
                                  </w:pPr>
                                  <w:r>
                                    <w:rPr>
                                      <w:rFonts w:ascii="Arial"/>
                                      <w:spacing w:val="-2"/>
                                      <w:w w:val="105"/>
                                      <w:sz w:val="17"/>
                                    </w:rPr>
                                    <w:t>(17,836)</w:t>
                                  </w:r>
                                </w:p>
                              </w:tc>
                              <w:tc>
                                <w:tcPr>
                                  <w:tcW w:w="1148" w:type="dxa"/>
                                  <w:tcBorders>
                                    <w:top w:val="single" w:sz="8" w:space="0" w:color="000000"/>
                                    <w:bottom w:val="single" w:sz="8" w:space="0" w:color="000000"/>
                                  </w:tcBorders>
                                </w:tcPr>
                                <w:p w14:paraId="6E235C37" w14:textId="77777777" w:rsidR="003F3708" w:rsidRDefault="005D069D">
                                  <w:pPr>
                                    <w:pStyle w:val="TableParagraph"/>
                                    <w:spacing w:before="37"/>
                                    <w:ind w:right="246"/>
                                    <w:rPr>
                                      <w:rFonts w:ascii="Arial"/>
                                      <w:sz w:val="17"/>
                                    </w:rPr>
                                  </w:pPr>
                                  <w:r>
                                    <w:rPr>
                                      <w:rFonts w:ascii="Arial"/>
                                      <w:spacing w:val="-2"/>
                                      <w:w w:val="105"/>
                                      <w:sz w:val="17"/>
                                    </w:rPr>
                                    <w:t>(18,711)</w:t>
                                  </w:r>
                                </w:p>
                              </w:tc>
                              <w:tc>
                                <w:tcPr>
                                  <w:tcW w:w="936" w:type="dxa"/>
                                  <w:tcBorders>
                                    <w:top w:val="single" w:sz="8" w:space="0" w:color="000000"/>
                                    <w:bottom w:val="single" w:sz="8" w:space="0" w:color="000000"/>
                                  </w:tcBorders>
                                </w:tcPr>
                                <w:p w14:paraId="5D959CB2" w14:textId="77777777" w:rsidR="003F3708" w:rsidRDefault="005D069D">
                                  <w:pPr>
                                    <w:pStyle w:val="TableParagraph"/>
                                    <w:spacing w:before="37"/>
                                    <w:ind w:right="36"/>
                                    <w:rPr>
                                      <w:rFonts w:ascii="Arial"/>
                                      <w:sz w:val="17"/>
                                    </w:rPr>
                                  </w:pPr>
                                  <w:r>
                                    <w:rPr>
                                      <w:rFonts w:ascii="Arial"/>
                                      <w:spacing w:val="-2"/>
                                      <w:w w:val="105"/>
                                      <w:sz w:val="17"/>
                                    </w:rPr>
                                    <w:t>(20,526)</w:t>
                                  </w:r>
                                </w:p>
                              </w:tc>
                            </w:tr>
                          </w:tbl>
                          <w:p w14:paraId="298D4A54" w14:textId="77777777" w:rsidR="003F3708" w:rsidRDefault="003F3708">
                            <w:pPr>
                              <w:pStyle w:val="BodyText"/>
                            </w:pPr>
                          </w:p>
                        </w:txbxContent>
                      </wps:txbx>
                      <wps:bodyPr wrap="square" lIns="0" tIns="0" rIns="0" bIns="0" rtlCol="0">
                        <a:noAutofit/>
                      </wps:bodyPr>
                    </wps:wsp>
                  </a:graphicData>
                </a:graphic>
              </wp:anchor>
            </w:drawing>
          </mc:Choice>
          <mc:Fallback>
            <w:pict>
              <v:shape w14:anchorId="7933D87D" id="Textbox 154" o:spid="_x0000_s1138" type="#_x0000_t202" style="position:absolute;left:0;text-align:left;margin-left:73.7pt;margin-top:16.45pt;width:461.2pt;height:151.55pt;z-index:1574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977"/>
                        <w:gridCol w:w="1748"/>
                        <w:gridCol w:w="1298"/>
                        <w:gridCol w:w="1148"/>
                        <w:gridCol w:w="936"/>
                      </w:tblGrid>
                      <w:tr w:rsidR="003F3708" w14:paraId="5B2A69E0" w14:textId="77777777">
                        <w:trPr>
                          <w:trHeight w:val="232"/>
                        </w:trPr>
                        <w:tc>
                          <w:tcPr>
                            <w:tcW w:w="3977" w:type="dxa"/>
                          </w:tcPr>
                          <w:p w14:paraId="3C04DA80" w14:textId="77777777" w:rsidR="003F3708" w:rsidRDefault="005D069D">
                            <w:pPr>
                              <w:pStyle w:val="TableParagraph"/>
                              <w:spacing w:before="44" w:line="168" w:lineRule="exact"/>
                              <w:ind w:left="1396"/>
                              <w:jc w:val="left"/>
                              <w:rPr>
                                <w:rFonts w:ascii="Arial"/>
                                <w:sz w:val="17"/>
                              </w:rPr>
                            </w:pPr>
                            <w:r>
                              <w:rPr>
                                <w:rFonts w:ascii="Arial"/>
                                <w:w w:val="105"/>
                                <w:sz w:val="17"/>
                              </w:rPr>
                              <w:t>improve</w:t>
                            </w:r>
                            <w:r>
                              <w:rPr>
                                <w:rFonts w:ascii="Arial"/>
                                <w:spacing w:val="-11"/>
                                <w:w w:val="105"/>
                                <w:sz w:val="17"/>
                              </w:rPr>
                              <w:t xml:space="preserve"> </w:t>
                            </w:r>
                            <w:r>
                              <w:rPr>
                                <w:rFonts w:ascii="Arial"/>
                                <w:w w:val="105"/>
                                <w:sz w:val="17"/>
                              </w:rPr>
                              <w:t>social</w:t>
                            </w:r>
                            <w:r>
                              <w:rPr>
                                <w:rFonts w:ascii="Arial"/>
                                <w:spacing w:val="-11"/>
                                <w:w w:val="105"/>
                                <w:sz w:val="17"/>
                              </w:rPr>
                              <w:t xml:space="preserve"> </w:t>
                            </w:r>
                            <w:r>
                              <w:rPr>
                                <w:rFonts w:ascii="Arial"/>
                                <w:w w:val="105"/>
                                <w:sz w:val="17"/>
                              </w:rPr>
                              <w:t>and</w:t>
                            </w:r>
                            <w:r>
                              <w:rPr>
                                <w:rFonts w:ascii="Arial"/>
                                <w:spacing w:val="-10"/>
                                <w:w w:val="105"/>
                                <w:sz w:val="17"/>
                              </w:rPr>
                              <w:t xml:space="preserve"> </w:t>
                            </w:r>
                            <w:r>
                              <w:rPr>
                                <w:rFonts w:ascii="Arial"/>
                                <w:spacing w:val="-2"/>
                                <w:w w:val="105"/>
                                <w:sz w:val="17"/>
                              </w:rPr>
                              <w:t>health</w:t>
                            </w:r>
                          </w:p>
                        </w:tc>
                        <w:tc>
                          <w:tcPr>
                            <w:tcW w:w="1748" w:type="dxa"/>
                            <w:tcBorders>
                              <w:bottom w:val="single" w:sz="8" w:space="0" w:color="000000"/>
                            </w:tcBorders>
                          </w:tcPr>
                          <w:p w14:paraId="213F2BF4" w14:textId="77777777" w:rsidR="003F3708" w:rsidRDefault="005D069D">
                            <w:pPr>
                              <w:pStyle w:val="TableParagraph"/>
                              <w:spacing w:before="0" w:line="195" w:lineRule="exact"/>
                              <w:ind w:left="35"/>
                              <w:jc w:val="left"/>
                              <w:rPr>
                                <w:rFonts w:ascii="Arial"/>
                                <w:i/>
                                <w:sz w:val="17"/>
                              </w:rPr>
                            </w:pPr>
                            <w:r>
                              <w:rPr>
                                <w:rFonts w:ascii="Arial"/>
                                <w:i/>
                                <w:spacing w:val="-5"/>
                                <w:w w:val="105"/>
                                <w:sz w:val="17"/>
                              </w:rPr>
                              <w:t>Exp</w:t>
                            </w:r>
                          </w:p>
                        </w:tc>
                        <w:tc>
                          <w:tcPr>
                            <w:tcW w:w="1298" w:type="dxa"/>
                            <w:tcBorders>
                              <w:bottom w:val="single" w:sz="8" w:space="0" w:color="000000"/>
                            </w:tcBorders>
                          </w:tcPr>
                          <w:p w14:paraId="0F86061C" w14:textId="77777777" w:rsidR="003F3708" w:rsidRDefault="005D069D">
                            <w:pPr>
                              <w:pStyle w:val="TableParagraph"/>
                              <w:spacing w:before="0" w:line="195" w:lineRule="exact"/>
                              <w:ind w:right="246"/>
                              <w:rPr>
                                <w:rFonts w:ascii="Arial"/>
                                <w:sz w:val="17"/>
                              </w:rPr>
                            </w:pPr>
                            <w:r>
                              <w:rPr>
                                <w:rFonts w:ascii="Arial"/>
                                <w:spacing w:val="-4"/>
                                <w:w w:val="105"/>
                                <w:sz w:val="17"/>
                              </w:rPr>
                              <w:t>6,356</w:t>
                            </w:r>
                          </w:p>
                        </w:tc>
                        <w:tc>
                          <w:tcPr>
                            <w:tcW w:w="1148" w:type="dxa"/>
                            <w:tcBorders>
                              <w:bottom w:val="single" w:sz="8" w:space="0" w:color="000000"/>
                            </w:tcBorders>
                          </w:tcPr>
                          <w:p w14:paraId="23A52B2D" w14:textId="77777777" w:rsidR="003F3708" w:rsidRDefault="005D069D">
                            <w:pPr>
                              <w:pStyle w:val="TableParagraph"/>
                              <w:spacing w:before="0" w:line="195" w:lineRule="exact"/>
                              <w:ind w:right="247"/>
                              <w:rPr>
                                <w:rFonts w:ascii="Arial"/>
                                <w:sz w:val="17"/>
                              </w:rPr>
                            </w:pPr>
                            <w:r>
                              <w:rPr>
                                <w:rFonts w:ascii="Arial"/>
                                <w:spacing w:val="-4"/>
                                <w:w w:val="105"/>
                                <w:sz w:val="17"/>
                              </w:rPr>
                              <w:t>4,910</w:t>
                            </w:r>
                          </w:p>
                        </w:tc>
                        <w:tc>
                          <w:tcPr>
                            <w:tcW w:w="936" w:type="dxa"/>
                            <w:tcBorders>
                              <w:bottom w:val="single" w:sz="8" w:space="0" w:color="000000"/>
                            </w:tcBorders>
                          </w:tcPr>
                          <w:p w14:paraId="1276305F" w14:textId="77777777" w:rsidR="003F3708" w:rsidRDefault="005D069D">
                            <w:pPr>
                              <w:pStyle w:val="TableParagraph"/>
                              <w:spacing w:before="0" w:line="195" w:lineRule="exact"/>
                              <w:ind w:right="37"/>
                              <w:rPr>
                                <w:rFonts w:ascii="Arial"/>
                                <w:sz w:val="17"/>
                              </w:rPr>
                            </w:pPr>
                            <w:r>
                              <w:rPr>
                                <w:rFonts w:ascii="Arial"/>
                                <w:spacing w:val="-4"/>
                                <w:w w:val="105"/>
                                <w:sz w:val="17"/>
                              </w:rPr>
                              <w:t>6,433</w:t>
                            </w:r>
                          </w:p>
                        </w:tc>
                      </w:tr>
                      <w:tr w:rsidR="003F3708" w14:paraId="72180C57" w14:textId="77777777">
                        <w:trPr>
                          <w:trHeight w:val="270"/>
                        </w:trPr>
                        <w:tc>
                          <w:tcPr>
                            <w:tcW w:w="3977" w:type="dxa"/>
                          </w:tcPr>
                          <w:p w14:paraId="052CAD84" w14:textId="77777777" w:rsidR="003F3708" w:rsidRDefault="005D069D">
                            <w:pPr>
                              <w:pStyle w:val="TableParagraph"/>
                              <w:spacing w:before="8"/>
                              <w:ind w:left="1396"/>
                              <w:jc w:val="left"/>
                              <w:rPr>
                                <w:rFonts w:ascii="Arial"/>
                                <w:sz w:val="17"/>
                              </w:rPr>
                            </w:pPr>
                            <w:r>
                              <w:rPr>
                                <w:rFonts w:ascii="Arial"/>
                                <w:sz w:val="17"/>
                              </w:rPr>
                              <w:t>equity,</w:t>
                            </w:r>
                            <w:r>
                              <w:rPr>
                                <w:rFonts w:ascii="Arial"/>
                                <w:spacing w:val="8"/>
                                <w:sz w:val="17"/>
                              </w:rPr>
                              <w:t xml:space="preserve"> </w:t>
                            </w:r>
                            <w:r>
                              <w:rPr>
                                <w:rFonts w:ascii="Arial"/>
                                <w:spacing w:val="-2"/>
                                <w:sz w:val="17"/>
                              </w:rPr>
                              <w:t>community</w:t>
                            </w:r>
                          </w:p>
                        </w:tc>
                        <w:tc>
                          <w:tcPr>
                            <w:tcW w:w="1748" w:type="dxa"/>
                            <w:tcBorders>
                              <w:top w:val="single" w:sz="8" w:space="0" w:color="000000"/>
                              <w:bottom w:val="single" w:sz="8" w:space="0" w:color="000000"/>
                            </w:tcBorders>
                          </w:tcPr>
                          <w:p w14:paraId="1E094D17" w14:textId="77777777" w:rsidR="003F3708" w:rsidRDefault="005D069D">
                            <w:pPr>
                              <w:pStyle w:val="TableParagraph"/>
                              <w:spacing w:before="34"/>
                              <w:ind w:left="35"/>
                              <w:jc w:val="left"/>
                              <w:rPr>
                                <w:rFonts w:ascii="Arial"/>
                                <w:i/>
                                <w:sz w:val="17"/>
                              </w:rPr>
                            </w:pPr>
                            <w:r>
                              <w:rPr>
                                <w:rFonts w:ascii="Arial"/>
                                <w:i/>
                                <w:w w:val="105"/>
                                <w:sz w:val="17"/>
                              </w:rPr>
                              <w:t>Surplus</w:t>
                            </w:r>
                            <w:r>
                              <w:rPr>
                                <w:rFonts w:ascii="Arial"/>
                                <w:i/>
                                <w:spacing w:val="-7"/>
                                <w:w w:val="105"/>
                                <w:sz w:val="17"/>
                              </w:rPr>
                              <w:t xml:space="preserve"> </w:t>
                            </w:r>
                            <w:r>
                              <w:rPr>
                                <w:rFonts w:ascii="Arial"/>
                                <w:i/>
                                <w:w w:val="105"/>
                                <w:sz w:val="17"/>
                              </w:rPr>
                              <w:t>/</w:t>
                            </w:r>
                            <w:r>
                              <w:rPr>
                                <w:rFonts w:ascii="Arial"/>
                                <w:i/>
                                <w:spacing w:val="-10"/>
                                <w:w w:val="105"/>
                                <w:sz w:val="17"/>
                              </w:rPr>
                              <w:t xml:space="preserve"> </w:t>
                            </w:r>
                            <w:r>
                              <w:rPr>
                                <w:rFonts w:ascii="Arial"/>
                                <w:i/>
                                <w:spacing w:val="-2"/>
                                <w:w w:val="105"/>
                                <w:sz w:val="17"/>
                              </w:rPr>
                              <w:t>(deficit)</w:t>
                            </w:r>
                          </w:p>
                        </w:tc>
                        <w:tc>
                          <w:tcPr>
                            <w:tcW w:w="1298" w:type="dxa"/>
                            <w:tcBorders>
                              <w:top w:val="single" w:sz="8" w:space="0" w:color="000000"/>
                              <w:bottom w:val="single" w:sz="8" w:space="0" w:color="000000"/>
                            </w:tcBorders>
                          </w:tcPr>
                          <w:p w14:paraId="65DF1E4E" w14:textId="77777777" w:rsidR="003F3708" w:rsidRDefault="005D069D">
                            <w:pPr>
                              <w:pStyle w:val="TableParagraph"/>
                              <w:spacing w:before="37"/>
                              <w:ind w:right="245"/>
                              <w:rPr>
                                <w:rFonts w:ascii="Arial"/>
                                <w:sz w:val="17"/>
                              </w:rPr>
                            </w:pPr>
                            <w:r>
                              <w:rPr>
                                <w:rFonts w:ascii="Arial"/>
                                <w:spacing w:val="-2"/>
                                <w:w w:val="105"/>
                                <w:sz w:val="17"/>
                              </w:rPr>
                              <w:t>(5,346)</w:t>
                            </w:r>
                          </w:p>
                        </w:tc>
                        <w:tc>
                          <w:tcPr>
                            <w:tcW w:w="1148" w:type="dxa"/>
                            <w:tcBorders>
                              <w:top w:val="single" w:sz="8" w:space="0" w:color="000000"/>
                              <w:bottom w:val="single" w:sz="8" w:space="0" w:color="000000"/>
                            </w:tcBorders>
                          </w:tcPr>
                          <w:p w14:paraId="3B9A83F5" w14:textId="77777777" w:rsidR="003F3708" w:rsidRDefault="005D069D">
                            <w:pPr>
                              <w:pStyle w:val="TableParagraph"/>
                              <w:spacing w:before="37"/>
                              <w:ind w:right="247"/>
                              <w:rPr>
                                <w:rFonts w:ascii="Arial"/>
                                <w:sz w:val="17"/>
                              </w:rPr>
                            </w:pPr>
                            <w:r>
                              <w:rPr>
                                <w:rFonts w:ascii="Arial"/>
                                <w:spacing w:val="-2"/>
                                <w:w w:val="105"/>
                                <w:sz w:val="17"/>
                              </w:rPr>
                              <w:t>(4,043)</w:t>
                            </w:r>
                          </w:p>
                        </w:tc>
                        <w:tc>
                          <w:tcPr>
                            <w:tcW w:w="936" w:type="dxa"/>
                            <w:tcBorders>
                              <w:top w:val="single" w:sz="8" w:space="0" w:color="000000"/>
                              <w:bottom w:val="single" w:sz="8" w:space="0" w:color="000000"/>
                            </w:tcBorders>
                          </w:tcPr>
                          <w:p w14:paraId="31C51DE1" w14:textId="77777777" w:rsidR="003F3708" w:rsidRDefault="005D069D">
                            <w:pPr>
                              <w:pStyle w:val="TableParagraph"/>
                              <w:spacing w:before="37"/>
                              <w:ind w:right="36"/>
                              <w:rPr>
                                <w:rFonts w:ascii="Arial"/>
                                <w:sz w:val="17"/>
                              </w:rPr>
                            </w:pPr>
                            <w:r>
                              <w:rPr>
                                <w:rFonts w:ascii="Arial"/>
                                <w:spacing w:val="-2"/>
                                <w:w w:val="105"/>
                                <w:sz w:val="17"/>
                              </w:rPr>
                              <w:t>(5,612)</w:t>
                            </w:r>
                          </w:p>
                        </w:tc>
                      </w:tr>
                      <w:tr w:rsidR="003F3708" w14:paraId="1A21CDEB" w14:textId="77777777">
                        <w:trPr>
                          <w:trHeight w:val="1600"/>
                        </w:trPr>
                        <w:tc>
                          <w:tcPr>
                            <w:tcW w:w="3977" w:type="dxa"/>
                            <w:tcBorders>
                              <w:bottom w:val="single" w:sz="8" w:space="0" w:color="000000"/>
                            </w:tcBorders>
                          </w:tcPr>
                          <w:p w14:paraId="1F9E4A03" w14:textId="77777777" w:rsidR="003F3708" w:rsidRDefault="005D069D">
                            <w:pPr>
                              <w:pStyle w:val="TableParagraph"/>
                              <w:tabs>
                                <w:tab w:val="left" w:pos="1396"/>
                              </w:tabs>
                              <w:spacing w:before="0" w:line="139" w:lineRule="auto"/>
                              <w:ind w:left="35"/>
                              <w:jc w:val="left"/>
                              <w:rPr>
                                <w:rFonts w:ascii="Arial"/>
                                <w:sz w:val="17"/>
                              </w:rPr>
                            </w:pPr>
                            <w:r>
                              <w:rPr>
                                <w:rFonts w:ascii="Arial"/>
                                <w:spacing w:val="-2"/>
                                <w:position w:val="-10"/>
                                <w:sz w:val="17"/>
                              </w:rPr>
                              <w:t>Community</w:t>
                            </w:r>
                            <w:r>
                              <w:rPr>
                                <w:rFonts w:ascii="Arial"/>
                                <w:position w:val="-10"/>
                                <w:sz w:val="17"/>
                              </w:rPr>
                              <w:tab/>
                            </w:r>
                            <w:r>
                              <w:rPr>
                                <w:rFonts w:ascii="Arial"/>
                                <w:sz w:val="17"/>
                              </w:rPr>
                              <w:t>connection</w:t>
                            </w:r>
                            <w:r>
                              <w:rPr>
                                <w:rFonts w:ascii="Arial"/>
                                <w:spacing w:val="18"/>
                                <w:sz w:val="17"/>
                              </w:rPr>
                              <w:t xml:space="preserve"> </w:t>
                            </w:r>
                            <w:r>
                              <w:rPr>
                                <w:rFonts w:ascii="Arial"/>
                                <w:sz w:val="17"/>
                              </w:rPr>
                              <w:t>and</w:t>
                            </w:r>
                            <w:r>
                              <w:rPr>
                                <w:rFonts w:ascii="Arial"/>
                                <w:spacing w:val="18"/>
                                <w:sz w:val="17"/>
                              </w:rPr>
                              <w:t xml:space="preserve"> </w:t>
                            </w:r>
                            <w:r>
                              <w:rPr>
                                <w:rFonts w:ascii="Arial"/>
                                <w:spacing w:val="-2"/>
                                <w:sz w:val="17"/>
                              </w:rPr>
                              <w:t>participation</w:t>
                            </w:r>
                          </w:p>
                          <w:p w14:paraId="168A17DB" w14:textId="77777777" w:rsidR="003F3708" w:rsidRDefault="005D069D">
                            <w:pPr>
                              <w:pStyle w:val="TableParagraph"/>
                              <w:tabs>
                                <w:tab w:val="left" w:pos="1396"/>
                              </w:tabs>
                              <w:spacing w:before="142"/>
                              <w:ind w:left="35"/>
                              <w:jc w:val="left"/>
                              <w:rPr>
                                <w:rFonts w:ascii="Arial"/>
                                <w:sz w:val="17"/>
                              </w:rPr>
                            </w:pPr>
                            <w:r>
                              <w:rPr>
                                <w:rFonts w:ascii="Arial"/>
                                <w:spacing w:val="-2"/>
                                <w:w w:val="105"/>
                                <w:position w:val="-10"/>
                                <w:sz w:val="17"/>
                              </w:rPr>
                              <w:t>Services</w:t>
                            </w:r>
                            <w:r>
                              <w:rPr>
                                <w:rFonts w:ascii="Arial"/>
                                <w:position w:val="-10"/>
                                <w:sz w:val="17"/>
                              </w:rPr>
                              <w:tab/>
                            </w:r>
                            <w:proofErr w:type="spellStart"/>
                            <w:r>
                              <w:rPr>
                                <w:rFonts w:ascii="Arial"/>
                                <w:w w:val="105"/>
                                <w:sz w:val="17"/>
                              </w:rPr>
                              <w:t>services</w:t>
                            </w:r>
                            <w:proofErr w:type="spellEnd"/>
                            <w:r>
                              <w:rPr>
                                <w:rFonts w:ascii="Arial"/>
                                <w:spacing w:val="-11"/>
                                <w:w w:val="105"/>
                                <w:sz w:val="17"/>
                              </w:rPr>
                              <w:t xml:space="preserve"> </w:t>
                            </w:r>
                            <w:r>
                              <w:rPr>
                                <w:rFonts w:ascii="Arial"/>
                                <w:w w:val="105"/>
                                <w:sz w:val="17"/>
                              </w:rPr>
                              <w:t>and</w:t>
                            </w:r>
                            <w:r>
                              <w:rPr>
                                <w:rFonts w:ascii="Arial"/>
                                <w:spacing w:val="-11"/>
                                <w:w w:val="105"/>
                                <w:sz w:val="17"/>
                              </w:rPr>
                              <w:t xml:space="preserve"> </w:t>
                            </w:r>
                            <w:r>
                              <w:rPr>
                                <w:rFonts w:ascii="Arial"/>
                                <w:w w:val="105"/>
                                <w:sz w:val="17"/>
                              </w:rPr>
                              <w:t>facilities,</w:t>
                            </w:r>
                            <w:r>
                              <w:rPr>
                                <w:rFonts w:ascii="Arial"/>
                                <w:spacing w:val="-13"/>
                                <w:w w:val="105"/>
                                <w:sz w:val="17"/>
                              </w:rPr>
                              <w:t xml:space="preserve"> </w:t>
                            </w:r>
                            <w:r>
                              <w:rPr>
                                <w:rFonts w:ascii="Arial"/>
                                <w:spacing w:val="-5"/>
                                <w:w w:val="105"/>
                                <w:sz w:val="17"/>
                              </w:rPr>
                              <w:t>by</w:t>
                            </w:r>
                          </w:p>
                          <w:p w14:paraId="4AC1D9F7" w14:textId="77777777" w:rsidR="003F3708" w:rsidRDefault="005D069D">
                            <w:pPr>
                              <w:pStyle w:val="TableParagraph"/>
                              <w:spacing w:before="127" w:line="264" w:lineRule="auto"/>
                              <w:ind w:left="1396" w:right="498"/>
                              <w:jc w:val="both"/>
                              <w:rPr>
                                <w:rFonts w:ascii="Arial"/>
                                <w:sz w:val="17"/>
                              </w:rPr>
                            </w:pPr>
                            <w:r>
                              <w:rPr>
                                <w:rFonts w:ascii="Arial"/>
                                <w:sz w:val="17"/>
                              </w:rPr>
                              <w:t xml:space="preserve">community and community </w:t>
                            </w:r>
                            <w:r>
                              <w:rPr>
                                <w:rFonts w:ascii="Arial"/>
                                <w:w w:val="105"/>
                                <w:sz w:val="17"/>
                              </w:rPr>
                              <w:t>groups,</w:t>
                            </w:r>
                            <w:r>
                              <w:rPr>
                                <w:rFonts w:ascii="Arial"/>
                                <w:spacing w:val="-13"/>
                                <w:w w:val="105"/>
                                <w:sz w:val="17"/>
                              </w:rPr>
                              <w:t xml:space="preserve"> </w:t>
                            </w:r>
                            <w:r>
                              <w:rPr>
                                <w:rFonts w:ascii="Arial"/>
                                <w:w w:val="105"/>
                                <w:sz w:val="17"/>
                              </w:rPr>
                              <w:t>sporting</w:t>
                            </w:r>
                            <w:r>
                              <w:rPr>
                                <w:rFonts w:ascii="Arial"/>
                                <w:spacing w:val="-12"/>
                                <w:w w:val="105"/>
                                <w:sz w:val="17"/>
                              </w:rPr>
                              <w:t xml:space="preserve"> </w:t>
                            </w:r>
                            <w:r>
                              <w:rPr>
                                <w:rFonts w:ascii="Arial"/>
                                <w:w w:val="105"/>
                                <w:sz w:val="17"/>
                              </w:rPr>
                              <w:t>clubs</w:t>
                            </w:r>
                            <w:r>
                              <w:rPr>
                                <w:rFonts w:ascii="Arial"/>
                                <w:spacing w:val="-13"/>
                                <w:w w:val="105"/>
                                <w:sz w:val="17"/>
                              </w:rPr>
                              <w:t xml:space="preserve"> </w:t>
                            </w:r>
                            <w:r>
                              <w:rPr>
                                <w:rFonts w:ascii="Arial"/>
                                <w:w w:val="105"/>
                                <w:sz w:val="17"/>
                              </w:rPr>
                              <w:t xml:space="preserve">and </w:t>
                            </w:r>
                            <w:r>
                              <w:rPr>
                                <w:rFonts w:ascii="Arial"/>
                                <w:spacing w:val="-2"/>
                                <w:w w:val="105"/>
                                <w:sz w:val="17"/>
                              </w:rPr>
                              <w:t>volunteers.</w:t>
                            </w:r>
                          </w:p>
                        </w:tc>
                        <w:tc>
                          <w:tcPr>
                            <w:tcW w:w="1748" w:type="dxa"/>
                            <w:tcBorders>
                              <w:top w:val="single" w:sz="8" w:space="0" w:color="000000"/>
                              <w:bottom w:val="single" w:sz="8" w:space="0" w:color="000000"/>
                            </w:tcBorders>
                          </w:tcPr>
                          <w:p w14:paraId="09D3B56C" w14:textId="77777777" w:rsidR="003F3708" w:rsidRDefault="003F3708">
                            <w:pPr>
                              <w:pStyle w:val="TableParagraph"/>
                              <w:spacing w:before="0"/>
                              <w:jc w:val="left"/>
                              <w:rPr>
                                <w:rFonts w:ascii="Times New Roman"/>
                                <w:sz w:val="16"/>
                              </w:rPr>
                            </w:pPr>
                          </w:p>
                        </w:tc>
                        <w:tc>
                          <w:tcPr>
                            <w:tcW w:w="1298" w:type="dxa"/>
                            <w:tcBorders>
                              <w:top w:val="single" w:sz="8" w:space="0" w:color="000000"/>
                              <w:bottom w:val="single" w:sz="8" w:space="0" w:color="000000"/>
                            </w:tcBorders>
                          </w:tcPr>
                          <w:p w14:paraId="19E397CD" w14:textId="77777777" w:rsidR="003F3708" w:rsidRDefault="003F3708">
                            <w:pPr>
                              <w:pStyle w:val="TableParagraph"/>
                              <w:spacing w:before="0"/>
                              <w:jc w:val="left"/>
                              <w:rPr>
                                <w:rFonts w:ascii="Times New Roman"/>
                                <w:sz w:val="16"/>
                              </w:rPr>
                            </w:pPr>
                          </w:p>
                        </w:tc>
                        <w:tc>
                          <w:tcPr>
                            <w:tcW w:w="1148" w:type="dxa"/>
                            <w:tcBorders>
                              <w:top w:val="single" w:sz="8" w:space="0" w:color="000000"/>
                              <w:bottom w:val="single" w:sz="8" w:space="0" w:color="000000"/>
                            </w:tcBorders>
                          </w:tcPr>
                          <w:p w14:paraId="4B43435A" w14:textId="77777777" w:rsidR="003F3708" w:rsidRDefault="003F3708">
                            <w:pPr>
                              <w:pStyle w:val="TableParagraph"/>
                              <w:spacing w:before="0"/>
                              <w:jc w:val="left"/>
                              <w:rPr>
                                <w:rFonts w:ascii="Times New Roman"/>
                                <w:sz w:val="16"/>
                              </w:rPr>
                            </w:pPr>
                          </w:p>
                        </w:tc>
                        <w:tc>
                          <w:tcPr>
                            <w:tcW w:w="936" w:type="dxa"/>
                            <w:tcBorders>
                              <w:top w:val="single" w:sz="8" w:space="0" w:color="000000"/>
                              <w:bottom w:val="single" w:sz="8" w:space="0" w:color="000000"/>
                            </w:tcBorders>
                          </w:tcPr>
                          <w:p w14:paraId="6E7BB028" w14:textId="77777777" w:rsidR="003F3708" w:rsidRDefault="003F3708">
                            <w:pPr>
                              <w:pStyle w:val="TableParagraph"/>
                              <w:spacing w:before="0"/>
                              <w:jc w:val="left"/>
                              <w:rPr>
                                <w:rFonts w:ascii="Times New Roman"/>
                                <w:sz w:val="16"/>
                              </w:rPr>
                            </w:pPr>
                          </w:p>
                        </w:tc>
                      </w:tr>
                      <w:tr w:rsidR="003F3708" w14:paraId="55AD97DC" w14:textId="77777777">
                        <w:trPr>
                          <w:trHeight w:val="280"/>
                        </w:trPr>
                        <w:tc>
                          <w:tcPr>
                            <w:tcW w:w="3977" w:type="dxa"/>
                            <w:tcBorders>
                              <w:top w:val="single" w:sz="8" w:space="0" w:color="000000"/>
                            </w:tcBorders>
                          </w:tcPr>
                          <w:p w14:paraId="1DE56CB1" w14:textId="77777777" w:rsidR="003F3708" w:rsidRDefault="005D069D">
                            <w:pPr>
                              <w:pStyle w:val="TableParagraph"/>
                              <w:spacing w:before="51"/>
                              <w:ind w:left="1396"/>
                              <w:jc w:val="left"/>
                              <w:rPr>
                                <w:rFonts w:ascii="Arial"/>
                                <w:sz w:val="17"/>
                              </w:rPr>
                            </w:pPr>
                            <w:r>
                              <w:rPr>
                                <w:rFonts w:ascii="Arial"/>
                                <w:w w:val="105"/>
                                <w:sz w:val="17"/>
                              </w:rPr>
                              <w:t>Arts,</w:t>
                            </w:r>
                            <w:r>
                              <w:rPr>
                                <w:rFonts w:ascii="Arial"/>
                                <w:spacing w:val="-12"/>
                                <w:w w:val="105"/>
                                <w:sz w:val="17"/>
                              </w:rPr>
                              <w:t xml:space="preserve"> </w:t>
                            </w:r>
                            <w:proofErr w:type="gramStart"/>
                            <w:r>
                              <w:rPr>
                                <w:rFonts w:ascii="Arial"/>
                                <w:w w:val="105"/>
                                <w:sz w:val="17"/>
                              </w:rPr>
                              <w:t>culture</w:t>
                            </w:r>
                            <w:proofErr w:type="gramEnd"/>
                            <w:r>
                              <w:rPr>
                                <w:rFonts w:ascii="Arial"/>
                                <w:spacing w:val="-10"/>
                                <w:w w:val="105"/>
                                <w:sz w:val="17"/>
                              </w:rPr>
                              <w:t xml:space="preserve"> </w:t>
                            </w:r>
                            <w:r>
                              <w:rPr>
                                <w:rFonts w:ascii="Arial"/>
                                <w:w w:val="105"/>
                                <w:sz w:val="17"/>
                              </w:rPr>
                              <w:t>and</w:t>
                            </w:r>
                            <w:r>
                              <w:rPr>
                                <w:rFonts w:ascii="Arial"/>
                                <w:spacing w:val="-10"/>
                                <w:w w:val="105"/>
                                <w:sz w:val="17"/>
                              </w:rPr>
                              <w:t xml:space="preserve"> </w:t>
                            </w:r>
                            <w:r>
                              <w:rPr>
                                <w:rFonts w:ascii="Arial"/>
                                <w:spacing w:val="-2"/>
                                <w:w w:val="105"/>
                                <w:sz w:val="17"/>
                              </w:rPr>
                              <w:t>heritage</w:t>
                            </w:r>
                          </w:p>
                        </w:tc>
                        <w:tc>
                          <w:tcPr>
                            <w:tcW w:w="1748" w:type="dxa"/>
                            <w:tcBorders>
                              <w:top w:val="single" w:sz="8" w:space="0" w:color="000000"/>
                            </w:tcBorders>
                          </w:tcPr>
                          <w:p w14:paraId="05877E3F" w14:textId="77777777" w:rsidR="003F3708" w:rsidRDefault="005D069D">
                            <w:pPr>
                              <w:pStyle w:val="TableParagraph"/>
                              <w:spacing w:before="37"/>
                              <w:ind w:left="35"/>
                              <w:jc w:val="left"/>
                              <w:rPr>
                                <w:rFonts w:ascii="Arial"/>
                                <w:i/>
                                <w:sz w:val="17"/>
                              </w:rPr>
                            </w:pPr>
                            <w:r>
                              <w:rPr>
                                <w:rFonts w:ascii="Arial"/>
                                <w:i/>
                                <w:spacing w:val="-5"/>
                                <w:w w:val="105"/>
                                <w:sz w:val="17"/>
                              </w:rPr>
                              <w:t>Inc</w:t>
                            </w:r>
                          </w:p>
                        </w:tc>
                        <w:tc>
                          <w:tcPr>
                            <w:tcW w:w="1298" w:type="dxa"/>
                            <w:tcBorders>
                              <w:top w:val="single" w:sz="8" w:space="0" w:color="000000"/>
                            </w:tcBorders>
                          </w:tcPr>
                          <w:p w14:paraId="3A02F65A" w14:textId="77777777" w:rsidR="003F3708" w:rsidRDefault="005D069D">
                            <w:pPr>
                              <w:pStyle w:val="TableParagraph"/>
                              <w:spacing w:before="37"/>
                              <w:ind w:right="246"/>
                              <w:rPr>
                                <w:rFonts w:ascii="Arial"/>
                                <w:sz w:val="17"/>
                              </w:rPr>
                            </w:pPr>
                            <w:r>
                              <w:rPr>
                                <w:rFonts w:ascii="Arial"/>
                                <w:spacing w:val="-4"/>
                                <w:w w:val="105"/>
                                <w:sz w:val="17"/>
                              </w:rPr>
                              <w:t>1,448</w:t>
                            </w:r>
                          </w:p>
                        </w:tc>
                        <w:tc>
                          <w:tcPr>
                            <w:tcW w:w="1148" w:type="dxa"/>
                            <w:tcBorders>
                              <w:top w:val="single" w:sz="8" w:space="0" w:color="000000"/>
                            </w:tcBorders>
                          </w:tcPr>
                          <w:p w14:paraId="1EB1AEC4" w14:textId="77777777" w:rsidR="003F3708" w:rsidRDefault="005D069D">
                            <w:pPr>
                              <w:pStyle w:val="TableParagraph"/>
                              <w:spacing w:before="37"/>
                              <w:ind w:right="247"/>
                              <w:rPr>
                                <w:rFonts w:ascii="Arial"/>
                                <w:sz w:val="17"/>
                              </w:rPr>
                            </w:pPr>
                            <w:r>
                              <w:rPr>
                                <w:rFonts w:ascii="Arial"/>
                                <w:spacing w:val="-4"/>
                                <w:w w:val="105"/>
                                <w:sz w:val="17"/>
                              </w:rPr>
                              <w:t>1,721</w:t>
                            </w:r>
                          </w:p>
                        </w:tc>
                        <w:tc>
                          <w:tcPr>
                            <w:tcW w:w="936" w:type="dxa"/>
                            <w:tcBorders>
                              <w:top w:val="single" w:sz="8" w:space="0" w:color="000000"/>
                            </w:tcBorders>
                          </w:tcPr>
                          <w:p w14:paraId="218A6767" w14:textId="77777777" w:rsidR="003F3708" w:rsidRDefault="005D069D">
                            <w:pPr>
                              <w:pStyle w:val="TableParagraph"/>
                              <w:spacing w:before="37"/>
                              <w:ind w:right="37"/>
                              <w:rPr>
                                <w:rFonts w:ascii="Arial"/>
                                <w:sz w:val="17"/>
                              </w:rPr>
                            </w:pPr>
                            <w:r>
                              <w:rPr>
                                <w:rFonts w:ascii="Arial"/>
                                <w:spacing w:val="-4"/>
                                <w:w w:val="105"/>
                                <w:sz w:val="17"/>
                              </w:rPr>
                              <w:t>1,922</w:t>
                            </w:r>
                          </w:p>
                        </w:tc>
                      </w:tr>
                      <w:tr w:rsidR="003F3708" w14:paraId="396F2860" w14:textId="77777777">
                        <w:trPr>
                          <w:trHeight w:val="279"/>
                        </w:trPr>
                        <w:tc>
                          <w:tcPr>
                            <w:tcW w:w="3977" w:type="dxa"/>
                          </w:tcPr>
                          <w:p w14:paraId="7FA7AAA9" w14:textId="77777777" w:rsidR="003F3708" w:rsidRDefault="005D069D">
                            <w:pPr>
                              <w:pStyle w:val="TableParagraph"/>
                              <w:spacing w:before="0" w:line="182" w:lineRule="exact"/>
                              <w:ind w:left="1396"/>
                              <w:jc w:val="left"/>
                              <w:rPr>
                                <w:rFonts w:ascii="Arial" w:hAnsi="Arial"/>
                                <w:sz w:val="17"/>
                              </w:rPr>
                            </w:pPr>
                            <w:r>
                              <w:rPr>
                                <w:rFonts w:ascii="Arial" w:hAnsi="Arial"/>
                                <w:w w:val="105"/>
                                <w:sz w:val="17"/>
                              </w:rPr>
                              <w:t>are</w:t>
                            </w:r>
                            <w:r>
                              <w:rPr>
                                <w:rFonts w:ascii="Arial" w:hAnsi="Arial"/>
                                <w:spacing w:val="-10"/>
                                <w:w w:val="105"/>
                                <w:sz w:val="17"/>
                              </w:rPr>
                              <w:t xml:space="preserve"> </w:t>
                            </w:r>
                            <w:r>
                              <w:rPr>
                                <w:rFonts w:ascii="Arial" w:hAnsi="Arial"/>
                                <w:w w:val="105"/>
                                <w:sz w:val="17"/>
                              </w:rPr>
                              <w:t>integral</w:t>
                            </w:r>
                            <w:r>
                              <w:rPr>
                                <w:rFonts w:ascii="Arial" w:hAnsi="Arial"/>
                                <w:spacing w:val="-11"/>
                                <w:w w:val="105"/>
                                <w:sz w:val="17"/>
                              </w:rPr>
                              <w:t xml:space="preserve"> </w:t>
                            </w:r>
                            <w:r>
                              <w:rPr>
                                <w:rFonts w:ascii="Arial" w:hAnsi="Arial"/>
                                <w:w w:val="105"/>
                                <w:sz w:val="17"/>
                              </w:rPr>
                              <w:t>to</w:t>
                            </w:r>
                            <w:r>
                              <w:rPr>
                                <w:rFonts w:ascii="Arial" w:hAnsi="Arial"/>
                                <w:spacing w:val="-9"/>
                                <w:w w:val="105"/>
                                <w:sz w:val="17"/>
                              </w:rPr>
                              <w:t xml:space="preserve"> </w:t>
                            </w:r>
                            <w:r>
                              <w:rPr>
                                <w:rFonts w:ascii="Arial" w:hAnsi="Arial"/>
                                <w:spacing w:val="-2"/>
                                <w:w w:val="105"/>
                                <w:sz w:val="17"/>
                              </w:rPr>
                              <w:t>Geelong’s</w:t>
                            </w:r>
                          </w:p>
                        </w:tc>
                        <w:tc>
                          <w:tcPr>
                            <w:tcW w:w="1748" w:type="dxa"/>
                            <w:tcBorders>
                              <w:bottom w:val="single" w:sz="8" w:space="0" w:color="000000"/>
                            </w:tcBorders>
                          </w:tcPr>
                          <w:p w14:paraId="5E4B0A22" w14:textId="77777777" w:rsidR="003F3708" w:rsidRDefault="005D069D">
                            <w:pPr>
                              <w:pStyle w:val="TableParagraph"/>
                              <w:spacing w:before="46"/>
                              <w:ind w:left="35"/>
                              <w:jc w:val="left"/>
                              <w:rPr>
                                <w:rFonts w:ascii="Arial"/>
                                <w:i/>
                                <w:sz w:val="17"/>
                              </w:rPr>
                            </w:pPr>
                            <w:r>
                              <w:rPr>
                                <w:rFonts w:ascii="Arial"/>
                                <w:i/>
                                <w:spacing w:val="-5"/>
                                <w:w w:val="105"/>
                                <w:sz w:val="17"/>
                              </w:rPr>
                              <w:t>Exp</w:t>
                            </w:r>
                          </w:p>
                        </w:tc>
                        <w:tc>
                          <w:tcPr>
                            <w:tcW w:w="1298" w:type="dxa"/>
                            <w:tcBorders>
                              <w:bottom w:val="single" w:sz="8" w:space="0" w:color="000000"/>
                            </w:tcBorders>
                          </w:tcPr>
                          <w:p w14:paraId="7FD09430" w14:textId="77777777" w:rsidR="003F3708" w:rsidRDefault="005D069D">
                            <w:pPr>
                              <w:pStyle w:val="TableParagraph"/>
                              <w:spacing w:before="46"/>
                              <w:ind w:right="246"/>
                              <w:rPr>
                                <w:rFonts w:ascii="Arial"/>
                                <w:sz w:val="17"/>
                              </w:rPr>
                            </w:pPr>
                            <w:r>
                              <w:rPr>
                                <w:rFonts w:ascii="Arial"/>
                                <w:spacing w:val="-2"/>
                                <w:w w:val="105"/>
                                <w:sz w:val="17"/>
                              </w:rPr>
                              <w:t>19,284</w:t>
                            </w:r>
                          </w:p>
                        </w:tc>
                        <w:tc>
                          <w:tcPr>
                            <w:tcW w:w="1148" w:type="dxa"/>
                            <w:tcBorders>
                              <w:bottom w:val="single" w:sz="8" w:space="0" w:color="000000"/>
                            </w:tcBorders>
                          </w:tcPr>
                          <w:p w14:paraId="7FD1ED78" w14:textId="77777777" w:rsidR="003F3708" w:rsidRDefault="005D069D">
                            <w:pPr>
                              <w:pStyle w:val="TableParagraph"/>
                              <w:spacing w:before="46"/>
                              <w:ind w:right="247"/>
                              <w:rPr>
                                <w:rFonts w:ascii="Arial"/>
                                <w:sz w:val="17"/>
                              </w:rPr>
                            </w:pPr>
                            <w:r>
                              <w:rPr>
                                <w:rFonts w:ascii="Arial"/>
                                <w:spacing w:val="-2"/>
                                <w:w w:val="105"/>
                                <w:sz w:val="17"/>
                              </w:rPr>
                              <w:t>20,432</w:t>
                            </w:r>
                          </w:p>
                        </w:tc>
                        <w:tc>
                          <w:tcPr>
                            <w:tcW w:w="936" w:type="dxa"/>
                            <w:tcBorders>
                              <w:bottom w:val="single" w:sz="8" w:space="0" w:color="000000"/>
                            </w:tcBorders>
                          </w:tcPr>
                          <w:p w14:paraId="3390147F" w14:textId="77777777" w:rsidR="003F3708" w:rsidRDefault="005D069D">
                            <w:pPr>
                              <w:pStyle w:val="TableParagraph"/>
                              <w:spacing w:before="46"/>
                              <w:ind w:right="37"/>
                              <w:rPr>
                                <w:rFonts w:ascii="Arial"/>
                                <w:sz w:val="17"/>
                              </w:rPr>
                            </w:pPr>
                            <w:r>
                              <w:rPr>
                                <w:rFonts w:ascii="Arial"/>
                                <w:spacing w:val="-2"/>
                                <w:w w:val="105"/>
                                <w:sz w:val="17"/>
                              </w:rPr>
                              <w:t>22,448</w:t>
                            </w:r>
                          </w:p>
                        </w:tc>
                      </w:tr>
                      <w:tr w:rsidR="003F3708" w14:paraId="4FA93619" w14:textId="77777777">
                        <w:trPr>
                          <w:trHeight w:val="270"/>
                        </w:trPr>
                        <w:tc>
                          <w:tcPr>
                            <w:tcW w:w="3977" w:type="dxa"/>
                          </w:tcPr>
                          <w:p w14:paraId="786CB55A" w14:textId="77777777" w:rsidR="003F3708" w:rsidRDefault="005D069D">
                            <w:pPr>
                              <w:pStyle w:val="TableParagraph"/>
                              <w:spacing w:before="0" w:line="98" w:lineRule="exact"/>
                              <w:ind w:left="1396"/>
                              <w:jc w:val="left"/>
                              <w:rPr>
                                <w:rFonts w:ascii="Arial" w:hAnsi="Arial"/>
                                <w:sz w:val="17"/>
                              </w:rPr>
                            </w:pPr>
                            <w:r>
                              <w:rPr>
                                <w:rFonts w:ascii="Arial" w:hAnsi="Arial"/>
                                <w:w w:val="105"/>
                                <w:sz w:val="17"/>
                              </w:rPr>
                              <w:t>identity</w:t>
                            </w:r>
                            <w:r>
                              <w:rPr>
                                <w:rFonts w:ascii="Arial" w:hAnsi="Arial"/>
                                <w:spacing w:val="-13"/>
                                <w:w w:val="105"/>
                                <w:sz w:val="17"/>
                              </w:rPr>
                              <w:t xml:space="preserve"> </w:t>
                            </w:r>
                            <w:r>
                              <w:rPr>
                                <w:rFonts w:ascii="Arial" w:hAnsi="Arial"/>
                                <w:w w:val="105"/>
                                <w:sz w:val="17"/>
                              </w:rPr>
                              <w:t>and</w:t>
                            </w:r>
                            <w:r>
                              <w:rPr>
                                <w:rFonts w:ascii="Arial" w:hAnsi="Arial"/>
                                <w:spacing w:val="-12"/>
                                <w:w w:val="105"/>
                                <w:sz w:val="17"/>
                              </w:rPr>
                              <w:t xml:space="preserve"> </w:t>
                            </w:r>
                            <w:r>
                              <w:rPr>
                                <w:rFonts w:ascii="Arial" w:hAnsi="Arial"/>
                                <w:w w:val="105"/>
                                <w:sz w:val="17"/>
                              </w:rPr>
                              <w:t>the</w:t>
                            </w:r>
                            <w:r>
                              <w:rPr>
                                <w:rFonts w:ascii="Arial" w:hAnsi="Arial"/>
                                <w:spacing w:val="-12"/>
                                <w:w w:val="105"/>
                                <w:sz w:val="17"/>
                              </w:rPr>
                              <w:t xml:space="preserve"> </w:t>
                            </w:r>
                            <w:r>
                              <w:rPr>
                                <w:rFonts w:ascii="Arial" w:hAnsi="Arial"/>
                                <w:spacing w:val="-2"/>
                                <w:w w:val="105"/>
                                <w:sz w:val="17"/>
                              </w:rPr>
                              <w:t>City’s</w:t>
                            </w:r>
                          </w:p>
                          <w:p w14:paraId="7D762CA9" w14:textId="77777777" w:rsidR="003F3708" w:rsidRDefault="005D069D">
                            <w:pPr>
                              <w:pStyle w:val="TableParagraph"/>
                              <w:spacing w:before="20" w:line="132" w:lineRule="exact"/>
                              <w:ind w:left="1396"/>
                              <w:jc w:val="left"/>
                              <w:rPr>
                                <w:rFonts w:ascii="Arial"/>
                                <w:sz w:val="17"/>
                              </w:rPr>
                            </w:pPr>
                            <w:r>
                              <w:rPr>
                                <w:rFonts w:ascii="Arial"/>
                                <w:w w:val="105"/>
                                <w:sz w:val="17"/>
                              </w:rPr>
                              <w:t>sustainability.</w:t>
                            </w:r>
                            <w:r>
                              <w:rPr>
                                <w:rFonts w:ascii="Arial"/>
                                <w:spacing w:val="21"/>
                                <w:w w:val="105"/>
                                <w:sz w:val="17"/>
                              </w:rPr>
                              <w:t xml:space="preserve"> </w:t>
                            </w:r>
                            <w:r>
                              <w:rPr>
                                <w:rFonts w:ascii="Arial"/>
                                <w:w w:val="105"/>
                                <w:sz w:val="17"/>
                              </w:rPr>
                              <w:t>Our</w:t>
                            </w:r>
                            <w:r>
                              <w:rPr>
                                <w:rFonts w:ascii="Arial"/>
                                <w:spacing w:val="-12"/>
                                <w:w w:val="105"/>
                                <w:sz w:val="17"/>
                              </w:rPr>
                              <w:t xml:space="preserve"> </w:t>
                            </w:r>
                            <w:r>
                              <w:rPr>
                                <w:rFonts w:ascii="Arial"/>
                                <w:spacing w:val="-2"/>
                                <w:w w:val="105"/>
                                <w:sz w:val="17"/>
                              </w:rPr>
                              <w:t>service</w:t>
                            </w:r>
                          </w:p>
                        </w:tc>
                        <w:tc>
                          <w:tcPr>
                            <w:tcW w:w="1748" w:type="dxa"/>
                            <w:tcBorders>
                              <w:top w:val="single" w:sz="8" w:space="0" w:color="000000"/>
                              <w:bottom w:val="single" w:sz="8" w:space="0" w:color="000000"/>
                            </w:tcBorders>
                          </w:tcPr>
                          <w:p w14:paraId="399C500C" w14:textId="77777777" w:rsidR="003F3708" w:rsidRDefault="005D069D">
                            <w:pPr>
                              <w:pStyle w:val="TableParagraph"/>
                              <w:spacing w:before="34"/>
                              <w:ind w:left="35"/>
                              <w:jc w:val="left"/>
                              <w:rPr>
                                <w:rFonts w:ascii="Arial"/>
                                <w:i/>
                                <w:sz w:val="17"/>
                              </w:rPr>
                            </w:pPr>
                            <w:r>
                              <w:rPr>
                                <w:rFonts w:ascii="Arial"/>
                                <w:i/>
                                <w:w w:val="105"/>
                                <w:sz w:val="17"/>
                              </w:rPr>
                              <w:t>Surplus</w:t>
                            </w:r>
                            <w:r>
                              <w:rPr>
                                <w:rFonts w:ascii="Arial"/>
                                <w:i/>
                                <w:spacing w:val="-7"/>
                                <w:w w:val="105"/>
                                <w:sz w:val="17"/>
                              </w:rPr>
                              <w:t xml:space="preserve"> </w:t>
                            </w:r>
                            <w:r>
                              <w:rPr>
                                <w:rFonts w:ascii="Arial"/>
                                <w:i/>
                                <w:w w:val="105"/>
                                <w:sz w:val="17"/>
                              </w:rPr>
                              <w:t>/</w:t>
                            </w:r>
                            <w:r>
                              <w:rPr>
                                <w:rFonts w:ascii="Arial"/>
                                <w:i/>
                                <w:spacing w:val="-10"/>
                                <w:w w:val="105"/>
                                <w:sz w:val="17"/>
                              </w:rPr>
                              <w:t xml:space="preserve"> </w:t>
                            </w:r>
                            <w:r>
                              <w:rPr>
                                <w:rFonts w:ascii="Arial"/>
                                <w:i/>
                                <w:spacing w:val="-2"/>
                                <w:w w:val="105"/>
                                <w:sz w:val="17"/>
                              </w:rPr>
                              <w:t>(deficit)</w:t>
                            </w:r>
                          </w:p>
                        </w:tc>
                        <w:tc>
                          <w:tcPr>
                            <w:tcW w:w="1298" w:type="dxa"/>
                            <w:tcBorders>
                              <w:top w:val="single" w:sz="8" w:space="0" w:color="000000"/>
                              <w:bottom w:val="single" w:sz="8" w:space="0" w:color="000000"/>
                            </w:tcBorders>
                          </w:tcPr>
                          <w:p w14:paraId="3CB7B18E" w14:textId="77777777" w:rsidR="003F3708" w:rsidRDefault="005D069D">
                            <w:pPr>
                              <w:pStyle w:val="TableParagraph"/>
                              <w:spacing w:before="37"/>
                              <w:ind w:right="246"/>
                              <w:rPr>
                                <w:rFonts w:ascii="Arial"/>
                                <w:sz w:val="17"/>
                              </w:rPr>
                            </w:pPr>
                            <w:r>
                              <w:rPr>
                                <w:rFonts w:ascii="Arial"/>
                                <w:spacing w:val="-2"/>
                                <w:w w:val="105"/>
                                <w:sz w:val="17"/>
                              </w:rPr>
                              <w:t>(17,836)</w:t>
                            </w:r>
                          </w:p>
                        </w:tc>
                        <w:tc>
                          <w:tcPr>
                            <w:tcW w:w="1148" w:type="dxa"/>
                            <w:tcBorders>
                              <w:top w:val="single" w:sz="8" w:space="0" w:color="000000"/>
                              <w:bottom w:val="single" w:sz="8" w:space="0" w:color="000000"/>
                            </w:tcBorders>
                          </w:tcPr>
                          <w:p w14:paraId="6E235C37" w14:textId="77777777" w:rsidR="003F3708" w:rsidRDefault="005D069D">
                            <w:pPr>
                              <w:pStyle w:val="TableParagraph"/>
                              <w:spacing w:before="37"/>
                              <w:ind w:right="246"/>
                              <w:rPr>
                                <w:rFonts w:ascii="Arial"/>
                                <w:sz w:val="17"/>
                              </w:rPr>
                            </w:pPr>
                            <w:r>
                              <w:rPr>
                                <w:rFonts w:ascii="Arial"/>
                                <w:spacing w:val="-2"/>
                                <w:w w:val="105"/>
                                <w:sz w:val="17"/>
                              </w:rPr>
                              <w:t>(18,711)</w:t>
                            </w:r>
                          </w:p>
                        </w:tc>
                        <w:tc>
                          <w:tcPr>
                            <w:tcW w:w="936" w:type="dxa"/>
                            <w:tcBorders>
                              <w:top w:val="single" w:sz="8" w:space="0" w:color="000000"/>
                              <w:bottom w:val="single" w:sz="8" w:space="0" w:color="000000"/>
                            </w:tcBorders>
                          </w:tcPr>
                          <w:p w14:paraId="5D959CB2" w14:textId="77777777" w:rsidR="003F3708" w:rsidRDefault="005D069D">
                            <w:pPr>
                              <w:pStyle w:val="TableParagraph"/>
                              <w:spacing w:before="37"/>
                              <w:ind w:right="36"/>
                              <w:rPr>
                                <w:rFonts w:ascii="Arial"/>
                                <w:sz w:val="17"/>
                              </w:rPr>
                            </w:pPr>
                            <w:r>
                              <w:rPr>
                                <w:rFonts w:ascii="Arial"/>
                                <w:spacing w:val="-2"/>
                                <w:w w:val="105"/>
                                <w:sz w:val="17"/>
                              </w:rPr>
                              <w:t>(20,526)</w:t>
                            </w:r>
                          </w:p>
                        </w:tc>
                      </w:tr>
                    </w:tbl>
                    <w:p w14:paraId="298D4A54" w14:textId="77777777" w:rsidR="003F3708" w:rsidRDefault="003F3708">
                      <w:pPr>
                        <w:pStyle w:val="BodyText"/>
                      </w:pPr>
                    </w:p>
                  </w:txbxContent>
                </v:textbox>
                <w10:wrap anchorx="page"/>
              </v:shape>
            </w:pict>
          </mc:Fallback>
        </mc:AlternateContent>
      </w:r>
      <w:r>
        <w:t>Creating</w:t>
      </w:r>
      <w:r>
        <w:rPr>
          <w:spacing w:val="21"/>
        </w:rPr>
        <w:t xml:space="preserve"> </w:t>
      </w:r>
      <w:r>
        <w:t>opportunities</w:t>
      </w:r>
      <w:r>
        <w:rPr>
          <w:spacing w:val="22"/>
        </w:rPr>
        <w:t xml:space="preserve"> </w:t>
      </w:r>
      <w:r>
        <w:rPr>
          <w:spacing w:val="-5"/>
        </w:rPr>
        <w:t>to</w:t>
      </w:r>
    </w:p>
    <w:p w14:paraId="4A64F803" w14:textId="77777777" w:rsidR="003F3708" w:rsidRDefault="005D069D">
      <w:pPr>
        <w:tabs>
          <w:tab w:val="left" w:pos="2982"/>
          <w:tab w:val="left" w:pos="4275"/>
          <w:tab w:val="right" w:pos="5717"/>
        </w:tabs>
        <w:spacing w:before="38"/>
        <w:ind w:left="662"/>
        <w:rPr>
          <w:rFonts w:ascii="Arial"/>
          <w:sz w:val="17"/>
        </w:rPr>
      </w:pPr>
      <w:r>
        <w:br w:type="column"/>
      </w:r>
      <w:r>
        <w:rPr>
          <w:rFonts w:ascii="Arial"/>
          <w:i/>
          <w:spacing w:val="-5"/>
          <w:sz w:val="17"/>
        </w:rPr>
        <w:t>Inc</w:t>
      </w:r>
      <w:r>
        <w:rPr>
          <w:rFonts w:ascii="Arial"/>
          <w:i/>
          <w:sz w:val="17"/>
        </w:rPr>
        <w:tab/>
      </w:r>
      <w:r>
        <w:rPr>
          <w:rFonts w:ascii="Arial"/>
          <w:spacing w:val="-4"/>
          <w:sz w:val="17"/>
        </w:rPr>
        <w:t>1,010</w:t>
      </w:r>
      <w:r>
        <w:rPr>
          <w:rFonts w:ascii="Arial"/>
          <w:sz w:val="17"/>
        </w:rPr>
        <w:tab/>
      </w:r>
      <w:r>
        <w:rPr>
          <w:rFonts w:ascii="Arial"/>
          <w:spacing w:val="-5"/>
          <w:sz w:val="17"/>
        </w:rPr>
        <w:t>867</w:t>
      </w:r>
      <w:r>
        <w:rPr>
          <w:rFonts w:ascii="Times New Roman"/>
          <w:sz w:val="17"/>
        </w:rPr>
        <w:tab/>
      </w:r>
      <w:r>
        <w:rPr>
          <w:rFonts w:ascii="Arial"/>
          <w:spacing w:val="-5"/>
          <w:sz w:val="17"/>
        </w:rPr>
        <w:t>821</w:t>
      </w:r>
    </w:p>
    <w:p w14:paraId="1E8B5858" w14:textId="77777777" w:rsidR="003F3708" w:rsidRDefault="003F3708">
      <w:pPr>
        <w:rPr>
          <w:rFonts w:ascii="Arial"/>
          <w:sz w:val="17"/>
        </w:rPr>
        <w:sectPr w:rsidR="003F3708">
          <w:type w:val="continuous"/>
          <w:pgSz w:w="11910" w:h="16840"/>
          <w:pgMar w:top="1940" w:right="320" w:bottom="0" w:left="500" w:header="0" w:footer="642" w:gutter="0"/>
          <w:cols w:num="2" w:space="720" w:equalWidth="0">
            <w:col w:w="4345" w:space="40"/>
            <w:col w:w="6705"/>
          </w:cols>
        </w:sectPr>
      </w:pPr>
    </w:p>
    <w:p w14:paraId="62C8E5DC" w14:textId="77777777" w:rsidR="003F3708" w:rsidRDefault="005D069D">
      <w:pPr>
        <w:pStyle w:val="BodyText"/>
        <w:spacing w:before="776"/>
        <w:ind w:left="1069"/>
      </w:pPr>
      <w:r>
        <w:rPr>
          <w:spacing w:val="-2"/>
        </w:rPr>
        <w:t>Strengthening</w:t>
      </w:r>
    </w:p>
    <w:p w14:paraId="5027041C" w14:textId="77777777" w:rsidR="003F3708" w:rsidRDefault="005D069D">
      <w:pPr>
        <w:pStyle w:val="BodyText"/>
        <w:spacing w:before="668" w:line="530" w:lineRule="auto"/>
        <w:ind w:left="226" w:right="6723"/>
      </w:pPr>
      <w:r>
        <w:br w:type="column"/>
      </w:r>
      <w:r>
        <w:rPr>
          <w:w w:val="105"/>
        </w:rPr>
        <w:t>and</w:t>
      </w:r>
      <w:r>
        <w:rPr>
          <w:spacing w:val="-13"/>
          <w:w w:val="105"/>
        </w:rPr>
        <w:t xml:space="preserve"> </w:t>
      </w:r>
      <w:r>
        <w:rPr>
          <w:w w:val="105"/>
        </w:rPr>
        <w:t>access</w:t>
      </w:r>
      <w:r>
        <w:rPr>
          <w:spacing w:val="-12"/>
          <w:w w:val="105"/>
        </w:rPr>
        <w:t xml:space="preserve"> </w:t>
      </w:r>
      <w:r>
        <w:rPr>
          <w:w w:val="105"/>
        </w:rPr>
        <w:t>to</w:t>
      </w:r>
      <w:r>
        <w:rPr>
          <w:spacing w:val="-13"/>
          <w:w w:val="105"/>
        </w:rPr>
        <w:t xml:space="preserve"> </w:t>
      </w:r>
      <w:r>
        <w:rPr>
          <w:w w:val="105"/>
        </w:rPr>
        <w:t>programs, working closely</w:t>
      </w:r>
      <w:r>
        <w:rPr>
          <w:spacing w:val="-2"/>
          <w:w w:val="105"/>
        </w:rPr>
        <w:t xml:space="preserve"> </w:t>
      </w:r>
      <w:r>
        <w:rPr>
          <w:w w:val="105"/>
        </w:rPr>
        <w:t xml:space="preserve">with </w:t>
      </w:r>
      <w:proofErr w:type="gramStart"/>
      <w:r>
        <w:rPr>
          <w:w w:val="105"/>
        </w:rPr>
        <w:t>our</w:t>
      </w:r>
      <w:proofErr w:type="gramEnd"/>
    </w:p>
    <w:p w14:paraId="03D58230" w14:textId="77777777" w:rsidR="003F3708" w:rsidRDefault="003F3708">
      <w:pPr>
        <w:spacing w:line="530" w:lineRule="auto"/>
        <w:sectPr w:rsidR="003F3708">
          <w:type w:val="continuous"/>
          <w:pgSz w:w="11910" w:h="16840"/>
          <w:pgMar w:top="1940" w:right="320" w:bottom="0" w:left="500" w:header="0" w:footer="642" w:gutter="0"/>
          <w:cols w:num="2" w:space="720" w:equalWidth="0">
            <w:col w:w="2164" w:space="40"/>
            <w:col w:w="8886"/>
          </w:cols>
        </w:sectPr>
      </w:pPr>
    </w:p>
    <w:p w14:paraId="30F02103" w14:textId="77777777" w:rsidR="003F3708" w:rsidRDefault="003F3708">
      <w:pPr>
        <w:pStyle w:val="BodyText"/>
      </w:pPr>
    </w:p>
    <w:p w14:paraId="072F4510" w14:textId="77777777" w:rsidR="003F3708" w:rsidRDefault="003F3708">
      <w:pPr>
        <w:pStyle w:val="BodyText"/>
      </w:pPr>
    </w:p>
    <w:p w14:paraId="3B79298A" w14:textId="77777777" w:rsidR="003F3708" w:rsidRDefault="003F3708">
      <w:pPr>
        <w:pStyle w:val="BodyText"/>
      </w:pPr>
    </w:p>
    <w:p w14:paraId="323B6BD9" w14:textId="77777777" w:rsidR="003F3708" w:rsidRDefault="003F3708">
      <w:pPr>
        <w:pStyle w:val="BodyText"/>
      </w:pPr>
    </w:p>
    <w:p w14:paraId="2CA54012" w14:textId="77777777" w:rsidR="003F3708" w:rsidRDefault="003F3708">
      <w:pPr>
        <w:pStyle w:val="BodyText"/>
      </w:pPr>
    </w:p>
    <w:p w14:paraId="5A97BD04" w14:textId="77777777" w:rsidR="003F3708" w:rsidRDefault="003F3708">
      <w:pPr>
        <w:pStyle w:val="BodyText"/>
      </w:pPr>
    </w:p>
    <w:p w14:paraId="0A3B316D" w14:textId="77777777" w:rsidR="003F3708" w:rsidRDefault="003F3708">
      <w:pPr>
        <w:pStyle w:val="BodyText"/>
        <w:spacing w:before="45"/>
      </w:pPr>
    </w:p>
    <w:p w14:paraId="1BE3D673" w14:textId="77777777" w:rsidR="003F3708" w:rsidRDefault="005D069D">
      <w:pPr>
        <w:pStyle w:val="BodyText"/>
        <w:spacing w:before="1" w:line="264" w:lineRule="auto"/>
        <w:ind w:left="1069"/>
      </w:pPr>
      <w:r>
        <w:rPr>
          <w:spacing w:val="-4"/>
          <w:w w:val="105"/>
        </w:rPr>
        <w:t>Community</w:t>
      </w:r>
      <w:r>
        <w:rPr>
          <w:spacing w:val="-9"/>
          <w:w w:val="105"/>
        </w:rPr>
        <w:t xml:space="preserve"> </w:t>
      </w:r>
      <w:r>
        <w:rPr>
          <w:spacing w:val="-4"/>
          <w:w w:val="105"/>
        </w:rPr>
        <w:t xml:space="preserve">&amp; </w:t>
      </w:r>
      <w:r>
        <w:rPr>
          <w:spacing w:val="-2"/>
          <w:w w:val="105"/>
        </w:rPr>
        <w:t>Cultural Programs</w:t>
      </w:r>
    </w:p>
    <w:p w14:paraId="0EA6C7EE" w14:textId="77777777" w:rsidR="003F3708" w:rsidRDefault="005D069D">
      <w:pPr>
        <w:rPr>
          <w:rFonts w:ascii="Arial"/>
          <w:sz w:val="17"/>
        </w:rPr>
      </w:pPr>
      <w:r>
        <w:br w:type="column"/>
      </w:r>
    </w:p>
    <w:p w14:paraId="2F50BA3F" w14:textId="77777777" w:rsidR="003F3708" w:rsidRDefault="003F3708">
      <w:pPr>
        <w:pStyle w:val="BodyText"/>
      </w:pPr>
    </w:p>
    <w:p w14:paraId="4705D2FC" w14:textId="77777777" w:rsidR="003F3708" w:rsidRDefault="003F3708">
      <w:pPr>
        <w:pStyle w:val="BodyText"/>
      </w:pPr>
    </w:p>
    <w:p w14:paraId="457BEE0E" w14:textId="77777777" w:rsidR="003F3708" w:rsidRDefault="003F3708">
      <w:pPr>
        <w:pStyle w:val="BodyText"/>
      </w:pPr>
    </w:p>
    <w:p w14:paraId="3E686721" w14:textId="77777777" w:rsidR="003F3708" w:rsidRDefault="003F3708">
      <w:pPr>
        <w:pStyle w:val="BodyText"/>
      </w:pPr>
    </w:p>
    <w:p w14:paraId="464920E0" w14:textId="77777777" w:rsidR="003F3708" w:rsidRDefault="003F3708">
      <w:pPr>
        <w:pStyle w:val="BodyText"/>
      </w:pPr>
    </w:p>
    <w:p w14:paraId="7E7EFA94" w14:textId="77777777" w:rsidR="003F3708" w:rsidRDefault="003F3708">
      <w:pPr>
        <w:pStyle w:val="BodyText"/>
        <w:spacing w:before="153"/>
      </w:pPr>
    </w:p>
    <w:p w14:paraId="685FEB5C" w14:textId="77777777" w:rsidR="003F3708" w:rsidRDefault="005D069D">
      <w:pPr>
        <w:pStyle w:val="BodyText"/>
        <w:spacing w:before="1" w:line="264" w:lineRule="auto"/>
        <w:ind w:left="275" w:right="6539"/>
      </w:pPr>
      <w:r>
        <w:rPr>
          <w:w w:val="105"/>
        </w:rPr>
        <w:t>contributes</w:t>
      </w:r>
      <w:r>
        <w:rPr>
          <w:spacing w:val="-13"/>
          <w:w w:val="105"/>
        </w:rPr>
        <w:t xml:space="preserve"> </w:t>
      </w:r>
      <w:r>
        <w:rPr>
          <w:w w:val="105"/>
        </w:rPr>
        <w:t>to</w:t>
      </w:r>
      <w:r>
        <w:rPr>
          <w:spacing w:val="-12"/>
          <w:w w:val="105"/>
        </w:rPr>
        <w:t xml:space="preserve"> </w:t>
      </w:r>
      <w:r>
        <w:rPr>
          <w:w w:val="105"/>
        </w:rPr>
        <w:t>the</w:t>
      </w:r>
      <w:r>
        <w:rPr>
          <w:spacing w:val="-13"/>
          <w:w w:val="105"/>
        </w:rPr>
        <w:t xml:space="preserve"> </w:t>
      </w:r>
      <w:r>
        <w:rPr>
          <w:w w:val="105"/>
        </w:rPr>
        <w:t>quality</w:t>
      </w:r>
      <w:r>
        <w:rPr>
          <w:spacing w:val="-12"/>
          <w:w w:val="105"/>
        </w:rPr>
        <w:t xml:space="preserve"> </w:t>
      </w:r>
      <w:r>
        <w:rPr>
          <w:w w:val="105"/>
        </w:rPr>
        <w:t xml:space="preserve">of life of all residents by celebrating diversity, improving cross cultural </w:t>
      </w:r>
      <w:proofErr w:type="gramStart"/>
      <w:r>
        <w:rPr>
          <w:spacing w:val="-2"/>
          <w:w w:val="105"/>
        </w:rPr>
        <w:t>understanding</w:t>
      </w:r>
      <w:proofErr w:type="gramEnd"/>
      <w:r>
        <w:rPr>
          <w:spacing w:val="-8"/>
          <w:w w:val="105"/>
        </w:rPr>
        <w:t xml:space="preserve"> </w:t>
      </w:r>
      <w:r>
        <w:rPr>
          <w:spacing w:val="-2"/>
          <w:w w:val="105"/>
        </w:rPr>
        <w:t>and</w:t>
      </w:r>
      <w:r>
        <w:rPr>
          <w:spacing w:val="-8"/>
          <w:w w:val="105"/>
        </w:rPr>
        <w:t xml:space="preserve"> </w:t>
      </w:r>
      <w:r>
        <w:rPr>
          <w:spacing w:val="-2"/>
          <w:w w:val="105"/>
        </w:rPr>
        <w:t xml:space="preserve">building </w:t>
      </w:r>
      <w:r>
        <w:rPr>
          <w:w w:val="105"/>
        </w:rPr>
        <w:t>social cohesion.</w:t>
      </w:r>
    </w:p>
    <w:p w14:paraId="42D52255" w14:textId="77777777" w:rsidR="003F3708" w:rsidRDefault="003F3708">
      <w:pPr>
        <w:spacing w:line="264" w:lineRule="auto"/>
        <w:sectPr w:rsidR="003F3708">
          <w:type w:val="continuous"/>
          <w:pgSz w:w="11910" w:h="16840"/>
          <w:pgMar w:top="1940" w:right="320" w:bottom="0" w:left="500" w:header="0" w:footer="642" w:gutter="0"/>
          <w:cols w:num="2" w:space="720" w:equalWidth="0">
            <w:col w:w="2115" w:space="40"/>
            <w:col w:w="8935"/>
          </w:cols>
        </w:sectPr>
      </w:pPr>
    </w:p>
    <w:p w14:paraId="0592DEAA" w14:textId="77777777" w:rsidR="003F3708" w:rsidRDefault="003F3708">
      <w:pPr>
        <w:pStyle w:val="BodyText"/>
        <w:spacing w:before="8"/>
        <w:rPr>
          <w:sz w:val="3"/>
        </w:rPr>
      </w:pPr>
    </w:p>
    <w:tbl>
      <w:tblPr>
        <w:tblW w:w="0" w:type="auto"/>
        <w:tblInd w:w="1041" w:type="dxa"/>
        <w:tblLayout w:type="fixed"/>
        <w:tblCellMar>
          <w:left w:w="0" w:type="dxa"/>
          <w:right w:w="0" w:type="dxa"/>
        </w:tblCellMar>
        <w:tblLook w:val="01E0" w:firstRow="1" w:lastRow="1" w:firstColumn="1" w:lastColumn="1" w:noHBand="0" w:noVBand="0"/>
      </w:tblPr>
      <w:tblGrid>
        <w:gridCol w:w="3977"/>
        <w:gridCol w:w="1797"/>
        <w:gridCol w:w="1298"/>
        <w:gridCol w:w="1147"/>
        <w:gridCol w:w="888"/>
      </w:tblGrid>
      <w:tr w:rsidR="003F3708" w14:paraId="5184EA08" w14:textId="77777777">
        <w:trPr>
          <w:trHeight w:val="302"/>
        </w:trPr>
        <w:tc>
          <w:tcPr>
            <w:tcW w:w="3977" w:type="dxa"/>
            <w:tcBorders>
              <w:top w:val="single" w:sz="8" w:space="0" w:color="000000"/>
            </w:tcBorders>
          </w:tcPr>
          <w:p w14:paraId="6E74D3AE" w14:textId="77777777" w:rsidR="003F3708" w:rsidRDefault="003F3708">
            <w:pPr>
              <w:pStyle w:val="TableParagraph"/>
              <w:spacing w:before="14"/>
              <w:jc w:val="left"/>
              <w:rPr>
                <w:rFonts w:ascii="Arial"/>
                <w:sz w:val="17"/>
              </w:rPr>
            </w:pPr>
          </w:p>
          <w:p w14:paraId="12E9B5B2" w14:textId="77777777" w:rsidR="003F3708" w:rsidRDefault="005D069D">
            <w:pPr>
              <w:pStyle w:val="TableParagraph"/>
              <w:spacing w:before="0" w:line="73" w:lineRule="exact"/>
              <w:ind w:left="1396"/>
              <w:jc w:val="left"/>
              <w:rPr>
                <w:rFonts w:ascii="Arial"/>
                <w:sz w:val="17"/>
              </w:rPr>
            </w:pPr>
            <w:r>
              <w:rPr>
                <w:rFonts w:ascii="Arial"/>
                <w:sz w:val="17"/>
              </w:rPr>
              <w:t>Responsible</w:t>
            </w:r>
            <w:r>
              <w:rPr>
                <w:rFonts w:ascii="Arial"/>
                <w:spacing w:val="19"/>
                <w:sz w:val="17"/>
              </w:rPr>
              <w:t xml:space="preserve"> </w:t>
            </w:r>
            <w:r>
              <w:rPr>
                <w:rFonts w:ascii="Arial"/>
                <w:sz w:val="17"/>
              </w:rPr>
              <w:t>for</w:t>
            </w:r>
            <w:r>
              <w:rPr>
                <w:rFonts w:ascii="Arial"/>
                <w:spacing w:val="19"/>
                <w:sz w:val="17"/>
              </w:rPr>
              <w:t xml:space="preserve"> </w:t>
            </w:r>
            <w:r>
              <w:rPr>
                <w:rFonts w:ascii="Arial"/>
                <w:spacing w:val="-2"/>
                <w:sz w:val="17"/>
              </w:rPr>
              <w:t>planning,</w:t>
            </w:r>
          </w:p>
        </w:tc>
        <w:tc>
          <w:tcPr>
            <w:tcW w:w="1797" w:type="dxa"/>
            <w:tcBorders>
              <w:top w:val="single" w:sz="8" w:space="0" w:color="000000"/>
            </w:tcBorders>
          </w:tcPr>
          <w:p w14:paraId="2AEC2E54" w14:textId="77777777" w:rsidR="003F3708" w:rsidRDefault="005D069D">
            <w:pPr>
              <w:pStyle w:val="TableParagraph"/>
              <w:spacing w:before="75"/>
              <w:ind w:left="35"/>
              <w:jc w:val="left"/>
              <w:rPr>
                <w:rFonts w:ascii="Arial"/>
                <w:i/>
                <w:sz w:val="17"/>
              </w:rPr>
            </w:pPr>
            <w:r>
              <w:rPr>
                <w:rFonts w:ascii="Arial"/>
                <w:i/>
                <w:spacing w:val="-5"/>
                <w:w w:val="105"/>
                <w:sz w:val="17"/>
              </w:rPr>
              <w:t>Inc</w:t>
            </w:r>
          </w:p>
        </w:tc>
        <w:tc>
          <w:tcPr>
            <w:tcW w:w="1298" w:type="dxa"/>
            <w:tcBorders>
              <w:top w:val="single" w:sz="8" w:space="0" w:color="000000"/>
            </w:tcBorders>
          </w:tcPr>
          <w:p w14:paraId="41BA1CFD" w14:textId="77777777" w:rsidR="003F3708" w:rsidRDefault="005D069D">
            <w:pPr>
              <w:pStyle w:val="TableParagraph"/>
              <w:spacing w:before="75"/>
              <w:ind w:right="295"/>
              <w:rPr>
                <w:rFonts w:ascii="Arial"/>
                <w:sz w:val="17"/>
              </w:rPr>
            </w:pPr>
            <w:r>
              <w:rPr>
                <w:rFonts w:ascii="Arial"/>
                <w:spacing w:val="-2"/>
                <w:w w:val="105"/>
                <w:sz w:val="17"/>
              </w:rPr>
              <w:t>25,788</w:t>
            </w:r>
          </w:p>
        </w:tc>
        <w:tc>
          <w:tcPr>
            <w:tcW w:w="1147" w:type="dxa"/>
            <w:tcBorders>
              <w:top w:val="single" w:sz="8" w:space="0" w:color="000000"/>
            </w:tcBorders>
          </w:tcPr>
          <w:p w14:paraId="1BF6F2E6" w14:textId="77777777" w:rsidR="003F3708" w:rsidRDefault="005D069D">
            <w:pPr>
              <w:pStyle w:val="TableParagraph"/>
              <w:spacing w:before="75"/>
              <w:ind w:left="112" w:right="99"/>
              <w:jc w:val="center"/>
              <w:rPr>
                <w:rFonts w:ascii="Arial"/>
                <w:sz w:val="17"/>
              </w:rPr>
            </w:pPr>
            <w:r>
              <w:rPr>
                <w:rFonts w:ascii="Arial"/>
                <w:spacing w:val="-2"/>
                <w:w w:val="105"/>
                <w:sz w:val="17"/>
              </w:rPr>
              <w:t>27,035</w:t>
            </w:r>
          </w:p>
        </w:tc>
        <w:tc>
          <w:tcPr>
            <w:tcW w:w="888" w:type="dxa"/>
            <w:tcBorders>
              <w:top w:val="single" w:sz="8" w:space="0" w:color="000000"/>
            </w:tcBorders>
          </w:tcPr>
          <w:p w14:paraId="6BD124FD" w14:textId="77777777" w:rsidR="003F3708" w:rsidRDefault="005D069D">
            <w:pPr>
              <w:pStyle w:val="TableParagraph"/>
              <w:spacing w:before="75"/>
              <w:ind w:right="37"/>
              <w:rPr>
                <w:rFonts w:ascii="Arial"/>
                <w:sz w:val="17"/>
              </w:rPr>
            </w:pPr>
            <w:r>
              <w:rPr>
                <w:rFonts w:ascii="Arial"/>
                <w:spacing w:val="-2"/>
                <w:w w:val="105"/>
                <w:sz w:val="17"/>
              </w:rPr>
              <w:t>28,782</w:t>
            </w:r>
          </w:p>
        </w:tc>
      </w:tr>
      <w:tr w:rsidR="003F3708" w14:paraId="469E22FF" w14:textId="77777777">
        <w:trPr>
          <w:trHeight w:val="287"/>
        </w:trPr>
        <w:tc>
          <w:tcPr>
            <w:tcW w:w="3977" w:type="dxa"/>
          </w:tcPr>
          <w:p w14:paraId="731312F0" w14:textId="77777777" w:rsidR="003F3708" w:rsidRDefault="005D069D">
            <w:pPr>
              <w:pStyle w:val="TableParagraph"/>
              <w:spacing w:before="123" w:line="144" w:lineRule="exact"/>
              <w:ind w:left="1396"/>
              <w:jc w:val="left"/>
              <w:rPr>
                <w:rFonts w:ascii="Arial"/>
                <w:sz w:val="17"/>
              </w:rPr>
            </w:pPr>
            <w:r>
              <w:rPr>
                <w:rFonts w:ascii="Arial"/>
                <w:spacing w:val="-2"/>
                <w:w w:val="105"/>
                <w:sz w:val="17"/>
              </w:rPr>
              <w:t>developing</w:t>
            </w:r>
            <w:r>
              <w:rPr>
                <w:rFonts w:ascii="Arial"/>
                <w:spacing w:val="1"/>
                <w:w w:val="105"/>
                <w:sz w:val="17"/>
              </w:rPr>
              <w:t xml:space="preserve"> </w:t>
            </w:r>
            <w:r>
              <w:rPr>
                <w:rFonts w:ascii="Arial"/>
                <w:spacing w:val="-2"/>
                <w:w w:val="105"/>
                <w:sz w:val="17"/>
              </w:rPr>
              <w:t>and</w:t>
            </w:r>
            <w:r>
              <w:rPr>
                <w:rFonts w:ascii="Arial"/>
                <w:w w:val="105"/>
                <w:sz w:val="17"/>
              </w:rPr>
              <w:t xml:space="preserve"> </w:t>
            </w:r>
            <w:r>
              <w:rPr>
                <w:rFonts w:ascii="Arial"/>
                <w:spacing w:val="-2"/>
                <w:w w:val="105"/>
                <w:sz w:val="17"/>
              </w:rPr>
              <w:t>direct</w:t>
            </w:r>
          </w:p>
        </w:tc>
        <w:tc>
          <w:tcPr>
            <w:tcW w:w="1797" w:type="dxa"/>
            <w:tcBorders>
              <w:bottom w:val="single" w:sz="8" w:space="0" w:color="000000"/>
            </w:tcBorders>
          </w:tcPr>
          <w:p w14:paraId="3DCA7FD1" w14:textId="77777777" w:rsidR="003F3708" w:rsidRDefault="005D069D">
            <w:pPr>
              <w:pStyle w:val="TableParagraph"/>
              <w:spacing w:before="78" w:line="189" w:lineRule="exact"/>
              <w:ind w:left="35"/>
              <w:jc w:val="left"/>
              <w:rPr>
                <w:rFonts w:ascii="Arial"/>
                <w:i/>
                <w:sz w:val="17"/>
              </w:rPr>
            </w:pPr>
            <w:r>
              <w:rPr>
                <w:rFonts w:ascii="Arial"/>
                <w:i/>
                <w:spacing w:val="-5"/>
                <w:w w:val="105"/>
                <w:sz w:val="17"/>
              </w:rPr>
              <w:t>Exp</w:t>
            </w:r>
          </w:p>
        </w:tc>
        <w:tc>
          <w:tcPr>
            <w:tcW w:w="1298" w:type="dxa"/>
            <w:tcBorders>
              <w:bottom w:val="single" w:sz="8" w:space="0" w:color="000000"/>
            </w:tcBorders>
          </w:tcPr>
          <w:p w14:paraId="1C964DDE" w14:textId="77777777" w:rsidR="003F3708" w:rsidRDefault="005D069D">
            <w:pPr>
              <w:pStyle w:val="TableParagraph"/>
              <w:spacing w:before="78" w:line="189" w:lineRule="exact"/>
              <w:ind w:right="295"/>
              <w:rPr>
                <w:rFonts w:ascii="Arial"/>
                <w:sz w:val="17"/>
              </w:rPr>
            </w:pPr>
            <w:r>
              <w:rPr>
                <w:rFonts w:ascii="Arial"/>
                <w:spacing w:val="-2"/>
                <w:w w:val="105"/>
                <w:sz w:val="17"/>
              </w:rPr>
              <w:t>31,784</w:t>
            </w:r>
          </w:p>
        </w:tc>
        <w:tc>
          <w:tcPr>
            <w:tcW w:w="1147" w:type="dxa"/>
            <w:tcBorders>
              <w:bottom w:val="single" w:sz="8" w:space="0" w:color="000000"/>
            </w:tcBorders>
          </w:tcPr>
          <w:p w14:paraId="4D36086D" w14:textId="77777777" w:rsidR="003F3708" w:rsidRDefault="005D069D">
            <w:pPr>
              <w:pStyle w:val="TableParagraph"/>
              <w:spacing w:before="78" w:line="189" w:lineRule="exact"/>
              <w:ind w:left="112" w:right="99"/>
              <w:jc w:val="center"/>
              <w:rPr>
                <w:rFonts w:ascii="Arial"/>
                <w:sz w:val="17"/>
              </w:rPr>
            </w:pPr>
            <w:r>
              <w:rPr>
                <w:rFonts w:ascii="Arial"/>
                <w:spacing w:val="-2"/>
                <w:w w:val="105"/>
                <w:sz w:val="17"/>
              </w:rPr>
              <w:t>33,063</w:t>
            </w:r>
          </w:p>
        </w:tc>
        <w:tc>
          <w:tcPr>
            <w:tcW w:w="888" w:type="dxa"/>
            <w:tcBorders>
              <w:bottom w:val="single" w:sz="8" w:space="0" w:color="000000"/>
            </w:tcBorders>
          </w:tcPr>
          <w:p w14:paraId="2CEE2214" w14:textId="77777777" w:rsidR="003F3708" w:rsidRDefault="005D069D">
            <w:pPr>
              <w:pStyle w:val="TableParagraph"/>
              <w:spacing w:before="78" w:line="189" w:lineRule="exact"/>
              <w:ind w:right="37"/>
              <w:rPr>
                <w:rFonts w:ascii="Arial"/>
                <w:sz w:val="17"/>
              </w:rPr>
            </w:pPr>
            <w:r>
              <w:rPr>
                <w:rFonts w:ascii="Arial"/>
                <w:spacing w:val="-2"/>
                <w:w w:val="105"/>
                <w:sz w:val="17"/>
              </w:rPr>
              <w:t>34,670</w:t>
            </w:r>
          </w:p>
        </w:tc>
      </w:tr>
      <w:tr w:rsidR="003F3708" w14:paraId="4D6594AC" w14:textId="77777777">
        <w:trPr>
          <w:trHeight w:val="220"/>
        </w:trPr>
        <w:tc>
          <w:tcPr>
            <w:tcW w:w="3977" w:type="dxa"/>
          </w:tcPr>
          <w:p w14:paraId="3BB16049" w14:textId="77777777" w:rsidR="003F3708" w:rsidRDefault="005D069D">
            <w:pPr>
              <w:pStyle w:val="TableParagraph"/>
              <w:spacing w:before="32" w:line="168" w:lineRule="exact"/>
              <w:ind w:left="1396"/>
              <w:jc w:val="left"/>
              <w:rPr>
                <w:rFonts w:ascii="Arial"/>
                <w:sz w:val="17"/>
              </w:rPr>
            </w:pPr>
            <w:r>
              <w:rPr>
                <w:rFonts w:ascii="Arial"/>
                <w:w w:val="105"/>
                <w:sz w:val="17"/>
              </w:rPr>
              <w:t>service</w:t>
            </w:r>
            <w:r>
              <w:rPr>
                <w:rFonts w:ascii="Arial"/>
                <w:spacing w:val="-12"/>
                <w:w w:val="105"/>
                <w:sz w:val="17"/>
              </w:rPr>
              <w:t xml:space="preserve"> </w:t>
            </w:r>
            <w:r>
              <w:rPr>
                <w:rFonts w:ascii="Arial"/>
                <w:w w:val="105"/>
                <w:sz w:val="17"/>
              </w:rPr>
              <w:t>delivery</w:t>
            </w:r>
            <w:r>
              <w:rPr>
                <w:rFonts w:ascii="Arial"/>
                <w:spacing w:val="-12"/>
                <w:w w:val="105"/>
                <w:sz w:val="17"/>
              </w:rPr>
              <w:t xml:space="preserve"> </w:t>
            </w:r>
            <w:r>
              <w:rPr>
                <w:rFonts w:ascii="Arial"/>
                <w:w w:val="105"/>
                <w:sz w:val="17"/>
              </w:rPr>
              <w:t>of</w:t>
            </w:r>
            <w:r>
              <w:rPr>
                <w:rFonts w:ascii="Arial"/>
                <w:spacing w:val="-10"/>
                <w:w w:val="105"/>
                <w:sz w:val="17"/>
              </w:rPr>
              <w:t xml:space="preserve"> </w:t>
            </w:r>
            <w:r>
              <w:rPr>
                <w:rFonts w:ascii="Arial"/>
                <w:spacing w:val="-2"/>
                <w:w w:val="105"/>
                <w:sz w:val="17"/>
              </w:rPr>
              <w:t>services</w:t>
            </w:r>
          </w:p>
        </w:tc>
        <w:tc>
          <w:tcPr>
            <w:tcW w:w="1797" w:type="dxa"/>
            <w:tcBorders>
              <w:top w:val="single" w:sz="8" w:space="0" w:color="000000"/>
              <w:bottom w:val="single" w:sz="8" w:space="0" w:color="000000"/>
            </w:tcBorders>
          </w:tcPr>
          <w:p w14:paraId="1EC7AD95" w14:textId="77777777" w:rsidR="003F3708" w:rsidRDefault="005D069D">
            <w:pPr>
              <w:pStyle w:val="TableParagraph"/>
              <w:spacing w:before="34" w:line="165" w:lineRule="exact"/>
              <w:ind w:left="35"/>
              <w:jc w:val="left"/>
              <w:rPr>
                <w:rFonts w:ascii="Arial"/>
                <w:i/>
                <w:sz w:val="17"/>
              </w:rPr>
            </w:pPr>
            <w:r>
              <w:rPr>
                <w:rFonts w:ascii="Arial"/>
                <w:i/>
                <w:w w:val="105"/>
                <w:sz w:val="17"/>
              </w:rPr>
              <w:t>Surplus</w:t>
            </w:r>
            <w:r>
              <w:rPr>
                <w:rFonts w:ascii="Arial"/>
                <w:i/>
                <w:spacing w:val="-7"/>
                <w:w w:val="105"/>
                <w:sz w:val="17"/>
              </w:rPr>
              <w:t xml:space="preserve"> </w:t>
            </w:r>
            <w:r>
              <w:rPr>
                <w:rFonts w:ascii="Arial"/>
                <w:i/>
                <w:w w:val="105"/>
                <w:sz w:val="17"/>
              </w:rPr>
              <w:t>/</w:t>
            </w:r>
            <w:r>
              <w:rPr>
                <w:rFonts w:ascii="Arial"/>
                <w:i/>
                <w:spacing w:val="-10"/>
                <w:w w:val="105"/>
                <w:sz w:val="17"/>
              </w:rPr>
              <w:t xml:space="preserve"> </w:t>
            </w:r>
            <w:r>
              <w:rPr>
                <w:rFonts w:ascii="Arial"/>
                <w:i/>
                <w:spacing w:val="-2"/>
                <w:w w:val="105"/>
                <w:sz w:val="17"/>
              </w:rPr>
              <w:t>(deficit)</w:t>
            </w:r>
          </w:p>
        </w:tc>
        <w:tc>
          <w:tcPr>
            <w:tcW w:w="1298" w:type="dxa"/>
            <w:tcBorders>
              <w:top w:val="single" w:sz="8" w:space="0" w:color="000000"/>
              <w:bottom w:val="single" w:sz="8" w:space="0" w:color="000000"/>
            </w:tcBorders>
          </w:tcPr>
          <w:p w14:paraId="6D5AF788" w14:textId="77777777" w:rsidR="003F3708" w:rsidRDefault="005D069D">
            <w:pPr>
              <w:pStyle w:val="TableParagraph"/>
              <w:spacing w:before="37" w:line="163" w:lineRule="exact"/>
              <w:ind w:right="294"/>
              <w:rPr>
                <w:rFonts w:ascii="Arial"/>
                <w:sz w:val="17"/>
              </w:rPr>
            </w:pPr>
            <w:r>
              <w:rPr>
                <w:rFonts w:ascii="Arial"/>
                <w:spacing w:val="-2"/>
                <w:w w:val="105"/>
                <w:sz w:val="17"/>
              </w:rPr>
              <w:t>(5,996)</w:t>
            </w:r>
          </w:p>
        </w:tc>
        <w:tc>
          <w:tcPr>
            <w:tcW w:w="1147" w:type="dxa"/>
            <w:tcBorders>
              <w:top w:val="single" w:sz="8" w:space="0" w:color="000000"/>
              <w:bottom w:val="single" w:sz="8" w:space="0" w:color="000000"/>
            </w:tcBorders>
          </w:tcPr>
          <w:p w14:paraId="55D70468" w14:textId="77777777" w:rsidR="003F3708" w:rsidRDefault="005D069D">
            <w:pPr>
              <w:pStyle w:val="TableParagraph"/>
              <w:spacing w:before="37" w:line="163" w:lineRule="exact"/>
              <w:ind w:left="112" w:right="114"/>
              <w:jc w:val="center"/>
              <w:rPr>
                <w:rFonts w:ascii="Arial"/>
                <w:sz w:val="17"/>
              </w:rPr>
            </w:pPr>
            <w:r>
              <w:rPr>
                <w:rFonts w:ascii="Arial"/>
                <w:spacing w:val="-2"/>
                <w:w w:val="105"/>
                <w:sz w:val="17"/>
              </w:rPr>
              <w:t>(6,028)</w:t>
            </w:r>
          </w:p>
        </w:tc>
        <w:tc>
          <w:tcPr>
            <w:tcW w:w="888" w:type="dxa"/>
            <w:tcBorders>
              <w:top w:val="single" w:sz="8" w:space="0" w:color="000000"/>
              <w:bottom w:val="single" w:sz="8" w:space="0" w:color="000000"/>
            </w:tcBorders>
          </w:tcPr>
          <w:p w14:paraId="34D0E81E" w14:textId="77777777" w:rsidR="003F3708" w:rsidRDefault="005D069D">
            <w:pPr>
              <w:pStyle w:val="TableParagraph"/>
              <w:spacing w:before="37" w:line="163" w:lineRule="exact"/>
              <w:ind w:right="36"/>
              <w:rPr>
                <w:rFonts w:ascii="Arial"/>
                <w:sz w:val="17"/>
              </w:rPr>
            </w:pPr>
            <w:r>
              <w:rPr>
                <w:rFonts w:ascii="Arial"/>
                <w:spacing w:val="-2"/>
                <w:w w:val="105"/>
                <w:sz w:val="17"/>
              </w:rPr>
              <w:t>(5,888)</w:t>
            </w:r>
          </w:p>
        </w:tc>
      </w:tr>
    </w:tbl>
    <w:p w14:paraId="4D057927" w14:textId="77777777" w:rsidR="003F3708" w:rsidRDefault="003F3708">
      <w:pPr>
        <w:spacing w:line="163" w:lineRule="exact"/>
        <w:rPr>
          <w:rFonts w:ascii="Arial"/>
          <w:sz w:val="17"/>
        </w:rPr>
        <w:sectPr w:rsidR="003F3708">
          <w:type w:val="continuous"/>
          <w:pgSz w:w="11910" w:h="16840"/>
          <w:pgMar w:top="1940" w:right="320" w:bottom="0" w:left="500" w:header="0" w:footer="642" w:gutter="0"/>
          <w:cols w:space="720"/>
        </w:sectPr>
      </w:pPr>
    </w:p>
    <w:p w14:paraId="6605B1DF" w14:textId="77777777" w:rsidR="003F3708" w:rsidRDefault="003F3708">
      <w:pPr>
        <w:pStyle w:val="BodyText"/>
      </w:pPr>
    </w:p>
    <w:p w14:paraId="038596A6" w14:textId="77777777" w:rsidR="003F3708" w:rsidRDefault="003F3708">
      <w:pPr>
        <w:pStyle w:val="BodyText"/>
        <w:spacing w:before="147"/>
      </w:pPr>
    </w:p>
    <w:p w14:paraId="36F12197" w14:textId="77777777" w:rsidR="003F3708" w:rsidRDefault="005D069D">
      <w:pPr>
        <w:pStyle w:val="BodyText"/>
        <w:spacing w:before="1"/>
        <w:ind w:left="1069"/>
      </w:pPr>
      <w:r>
        <w:t>Family</w:t>
      </w:r>
      <w:r>
        <w:rPr>
          <w:spacing w:val="9"/>
        </w:rPr>
        <w:t xml:space="preserve"> </w:t>
      </w:r>
      <w:r>
        <w:rPr>
          <w:spacing w:val="-2"/>
        </w:rPr>
        <w:t>Services</w:t>
      </w:r>
    </w:p>
    <w:p w14:paraId="5BA27C0A" w14:textId="77777777" w:rsidR="003F3708" w:rsidRDefault="005D069D">
      <w:pPr>
        <w:pStyle w:val="BodyText"/>
        <w:spacing w:line="264" w:lineRule="auto"/>
        <w:ind w:left="85" w:right="6459"/>
      </w:pPr>
      <w:r>
        <w:br w:type="column"/>
      </w:r>
      <w:r>
        <w:rPr>
          <w:w w:val="105"/>
        </w:rPr>
        <w:t>to families with young children including maternal and child health services, contract</w:t>
      </w:r>
      <w:r>
        <w:rPr>
          <w:spacing w:val="-13"/>
          <w:w w:val="105"/>
        </w:rPr>
        <w:t xml:space="preserve"> </w:t>
      </w:r>
      <w:r>
        <w:rPr>
          <w:w w:val="105"/>
        </w:rPr>
        <w:t>management</w:t>
      </w:r>
      <w:r>
        <w:rPr>
          <w:spacing w:val="-12"/>
          <w:w w:val="105"/>
        </w:rPr>
        <w:t xml:space="preserve"> </w:t>
      </w:r>
      <w:r>
        <w:rPr>
          <w:w w:val="105"/>
        </w:rPr>
        <w:t>of</w:t>
      </w:r>
      <w:r>
        <w:rPr>
          <w:spacing w:val="-13"/>
          <w:w w:val="105"/>
        </w:rPr>
        <w:t xml:space="preserve"> </w:t>
      </w:r>
      <w:r>
        <w:rPr>
          <w:w w:val="105"/>
        </w:rPr>
        <w:t xml:space="preserve">the </w:t>
      </w:r>
      <w:r>
        <w:rPr>
          <w:spacing w:val="-2"/>
          <w:w w:val="105"/>
        </w:rPr>
        <w:t>public</w:t>
      </w:r>
      <w:r>
        <w:rPr>
          <w:spacing w:val="-11"/>
          <w:w w:val="105"/>
        </w:rPr>
        <w:t xml:space="preserve"> </w:t>
      </w:r>
      <w:r>
        <w:rPr>
          <w:spacing w:val="-2"/>
          <w:w w:val="105"/>
        </w:rPr>
        <w:t>immunisation</w:t>
      </w:r>
      <w:r>
        <w:rPr>
          <w:spacing w:val="-10"/>
          <w:w w:val="105"/>
        </w:rPr>
        <w:t xml:space="preserve"> </w:t>
      </w:r>
      <w:r>
        <w:rPr>
          <w:spacing w:val="-2"/>
          <w:w w:val="105"/>
        </w:rPr>
        <w:t xml:space="preserve">service, </w:t>
      </w:r>
      <w:r>
        <w:rPr>
          <w:w w:val="105"/>
        </w:rPr>
        <w:t>early childhood education and care services, supported playgroups and parenting programs.</w:t>
      </w:r>
    </w:p>
    <w:p w14:paraId="037D71D7" w14:textId="77777777" w:rsidR="003F3708" w:rsidRDefault="003F3708">
      <w:pPr>
        <w:spacing w:line="264" w:lineRule="auto"/>
        <w:sectPr w:rsidR="003F3708">
          <w:type w:val="continuous"/>
          <w:pgSz w:w="11910" w:h="16840"/>
          <w:pgMar w:top="1940" w:right="320" w:bottom="0" w:left="500" w:header="0" w:footer="642" w:gutter="0"/>
          <w:cols w:num="2" w:space="720" w:equalWidth="0">
            <w:col w:w="2306" w:space="40"/>
            <w:col w:w="8744"/>
          </w:cols>
        </w:sectPr>
      </w:pPr>
    </w:p>
    <w:p w14:paraId="7E84EF49" w14:textId="77777777" w:rsidR="003F3708" w:rsidRDefault="003F3708">
      <w:pPr>
        <w:pStyle w:val="BodyText"/>
        <w:spacing w:before="7"/>
        <w:rPr>
          <w:sz w:val="16"/>
        </w:rPr>
      </w:pPr>
    </w:p>
    <w:p w14:paraId="4CDCCDD6" w14:textId="77777777" w:rsidR="003F3708" w:rsidRDefault="005D069D">
      <w:pPr>
        <w:pStyle w:val="BodyText"/>
        <w:spacing w:line="20" w:lineRule="exact"/>
        <w:ind w:left="1033"/>
        <w:rPr>
          <w:sz w:val="2"/>
        </w:rPr>
      </w:pPr>
      <w:r>
        <w:rPr>
          <w:noProof/>
          <w:sz w:val="2"/>
        </w:rPr>
        <mc:AlternateContent>
          <mc:Choice Requires="wpg">
            <w:drawing>
              <wp:inline distT="0" distB="0" distL="0" distR="0" wp14:anchorId="448B54EB" wp14:editId="30459AD5">
                <wp:extent cx="5781040" cy="12700"/>
                <wp:effectExtent l="0" t="0" r="0" b="0"/>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1040" cy="12700"/>
                          <a:chOff x="0" y="0"/>
                          <a:chExt cx="5781040" cy="12700"/>
                        </a:xfrm>
                      </wpg:grpSpPr>
                      <wps:wsp>
                        <wps:cNvPr id="156" name="Graphic 156"/>
                        <wps:cNvSpPr/>
                        <wps:spPr>
                          <a:xfrm>
                            <a:off x="0" y="0"/>
                            <a:ext cx="5781040" cy="12700"/>
                          </a:xfrm>
                          <a:custGeom>
                            <a:avLst/>
                            <a:gdLst/>
                            <a:ahLst/>
                            <a:cxnLst/>
                            <a:rect l="l" t="t" r="r" b="b"/>
                            <a:pathLst>
                              <a:path w="5781040" h="12700">
                                <a:moveTo>
                                  <a:pt x="5780532" y="12192"/>
                                </a:moveTo>
                                <a:lnTo>
                                  <a:pt x="0" y="12192"/>
                                </a:lnTo>
                                <a:lnTo>
                                  <a:pt x="0" y="0"/>
                                </a:lnTo>
                                <a:lnTo>
                                  <a:pt x="5780532" y="0"/>
                                </a:lnTo>
                                <a:lnTo>
                                  <a:pt x="5780532" y="1219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B6CF443" id="Group 155" o:spid="_x0000_s1026" style="width:455.2pt;height:1pt;mso-position-horizontal-relative:char;mso-position-vertical-relative:line" coordsize="5781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">
                <v:shape id="Graphic 156" o:spid="_x0000_s1027" style="position:absolute;width:57810;height:127;visibility:visible;mso-wrap-style:square;v-text-anchor:top" coordsize="57810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" path="m5780532,12192l,12192,,,5780532,r,12192xe" fillcolor="black" stroked="f">
                  <v:path arrowok="t"/>
                </v:shape>
                <w10:anchorlock/>
              </v:group>
            </w:pict>
          </mc:Fallback>
        </mc:AlternateContent>
      </w:r>
    </w:p>
    <w:p w14:paraId="4DD17092" w14:textId="77777777" w:rsidR="003F3708" w:rsidRDefault="003F3708">
      <w:pPr>
        <w:spacing w:line="20" w:lineRule="exact"/>
        <w:rPr>
          <w:sz w:val="2"/>
        </w:rPr>
        <w:sectPr w:rsidR="003F3708">
          <w:type w:val="continuous"/>
          <w:pgSz w:w="11910" w:h="16840"/>
          <w:pgMar w:top="1940" w:right="320" w:bottom="0" w:left="500" w:header="0" w:footer="642" w:gutter="0"/>
          <w:cols w:space="720"/>
        </w:sectPr>
      </w:pPr>
    </w:p>
    <w:tbl>
      <w:tblPr>
        <w:tblW w:w="0" w:type="auto"/>
        <w:tblInd w:w="1041" w:type="dxa"/>
        <w:tblLayout w:type="fixed"/>
        <w:tblCellMar>
          <w:left w:w="0" w:type="dxa"/>
          <w:right w:w="0" w:type="dxa"/>
        </w:tblCellMar>
        <w:tblLook w:val="01E0" w:firstRow="1" w:lastRow="1" w:firstColumn="1" w:lastColumn="1" w:noHBand="0" w:noVBand="0"/>
      </w:tblPr>
      <w:tblGrid>
        <w:gridCol w:w="6786"/>
        <w:gridCol w:w="1191"/>
        <w:gridCol w:w="1126"/>
      </w:tblGrid>
      <w:tr w:rsidR="003F3708" w14:paraId="6168DA40" w14:textId="77777777">
        <w:trPr>
          <w:trHeight w:val="245"/>
        </w:trPr>
        <w:tc>
          <w:tcPr>
            <w:tcW w:w="6786" w:type="dxa"/>
            <w:shd w:val="clear" w:color="auto" w:fill="4F81BC"/>
          </w:tcPr>
          <w:p w14:paraId="76D8651B" w14:textId="77777777" w:rsidR="003F3708" w:rsidRDefault="005D069D">
            <w:pPr>
              <w:pStyle w:val="TableParagraph"/>
              <w:spacing w:before="32"/>
              <w:ind w:left="5684"/>
              <w:jc w:val="center"/>
              <w:rPr>
                <w:rFonts w:ascii="Arial"/>
                <w:b/>
                <w:sz w:val="15"/>
              </w:rPr>
            </w:pPr>
            <w:r>
              <w:rPr>
                <w:rFonts w:ascii="Arial"/>
                <w:b/>
                <w:color w:val="FFFFFF"/>
                <w:spacing w:val="-2"/>
                <w:w w:val="105"/>
                <w:sz w:val="15"/>
              </w:rPr>
              <w:lastRenderedPageBreak/>
              <w:t>2022/23</w:t>
            </w:r>
          </w:p>
        </w:tc>
        <w:tc>
          <w:tcPr>
            <w:tcW w:w="1191" w:type="dxa"/>
            <w:shd w:val="clear" w:color="auto" w:fill="4F81BC"/>
          </w:tcPr>
          <w:p w14:paraId="66ABB55E" w14:textId="77777777" w:rsidR="003F3708" w:rsidRDefault="005D069D">
            <w:pPr>
              <w:pStyle w:val="TableParagraph"/>
              <w:spacing w:before="32"/>
              <w:ind w:left="2" w:right="1"/>
              <w:jc w:val="center"/>
              <w:rPr>
                <w:rFonts w:ascii="Arial"/>
                <w:b/>
                <w:sz w:val="15"/>
              </w:rPr>
            </w:pPr>
            <w:r>
              <w:rPr>
                <w:rFonts w:ascii="Arial"/>
                <w:b/>
                <w:color w:val="FFFFFF"/>
                <w:spacing w:val="-2"/>
                <w:w w:val="105"/>
                <w:sz w:val="15"/>
              </w:rPr>
              <w:t>2023/24</w:t>
            </w:r>
          </w:p>
        </w:tc>
        <w:tc>
          <w:tcPr>
            <w:tcW w:w="1126" w:type="dxa"/>
            <w:shd w:val="clear" w:color="auto" w:fill="4F81BC"/>
          </w:tcPr>
          <w:p w14:paraId="6459BB07" w14:textId="77777777" w:rsidR="003F3708" w:rsidRDefault="005D069D">
            <w:pPr>
              <w:pStyle w:val="TableParagraph"/>
              <w:spacing w:before="32"/>
              <w:ind w:left="4" w:right="23"/>
              <w:jc w:val="center"/>
              <w:rPr>
                <w:rFonts w:ascii="Arial"/>
                <w:b/>
                <w:sz w:val="15"/>
              </w:rPr>
            </w:pPr>
            <w:r>
              <w:rPr>
                <w:rFonts w:ascii="Arial"/>
                <w:b/>
                <w:color w:val="FFFFFF"/>
                <w:spacing w:val="-2"/>
                <w:w w:val="105"/>
                <w:sz w:val="15"/>
              </w:rPr>
              <w:t>2024/25</w:t>
            </w:r>
          </w:p>
        </w:tc>
      </w:tr>
      <w:tr w:rsidR="003F3708" w14:paraId="54B075A6" w14:textId="77777777">
        <w:trPr>
          <w:trHeight w:val="254"/>
        </w:trPr>
        <w:tc>
          <w:tcPr>
            <w:tcW w:w="6786" w:type="dxa"/>
            <w:shd w:val="clear" w:color="auto" w:fill="4F81BC"/>
          </w:tcPr>
          <w:p w14:paraId="0E89B9DF" w14:textId="77777777" w:rsidR="003F3708" w:rsidRDefault="005D069D">
            <w:pPr>
              <w:pStyle w:val="TableParagraph"/>
              <w:tabs>
                <w:tab w:val="left" w:pos="1559"/>
                <w:tab w:val="left" w:pos="5997"/>
              </w:tabs>
              <w:spacing w:before="0" w:line="98" w:lineRule="auto"/>
              <w:ind w:left="165"/>
              <w:jc w:val="left"/>
              <w:rPr>
                <w:rFonts w:ascii="Arial"/>
                <w:b/>
                <w:sz w:val="15"/>
              </w:rPr>
            </w:pPr>
            <w:r>
              <w:rPr>
                <w:rFonts w:ascii="Arial"/>
                <w:b/>
                <w:color w:val="FFFFFF"/>
                <w:position w:val="-10"/>
                <w:sz w:val="17"/>
              </w:rPr>
              <w:t>Service</w:t>
            </w:r>
            <w:r>
              <w:rPr>
                <w:rFonts w:ascii="Arial"/>
                <w:b/>
                <w:color w:val="FFFFFF"/>
                <w:spacing w:val="14"/>
                <w:position w:val="-10"/>
                <w:sz w:val="17"/>
              </w:rPr>
              <w:t xml:space="preserve"> </w:t>
            </w:r>
            <w:r>
              <w:rPr>
                <w:rFonts w:ascii="Arial"/>
                <w:b/>
                <w:color w:val="FFFFFF"/>
                <w:spacing w:val="-4"/>
                <w:position w:val="-10"/>
                <w:sz w:val="17"/>
              </w:rPr>
              <w:t>area</w:t>
            </w:r>
            <w:r>
              <w:rPr>
                <w:rFonts w:ascii="Arial"/>
                <w:b/>
                <w:color w:val="FFFFFF"/>
                <w:position w:val="-10"/>
                <w:sz w:val="17"/>
              </w:rPr>
              <w:tab/>
            </w:r>
            <w:r>
              <w:rPr>
                <w:rFonts w:ascii="Arial"/>
                <w:b/>
                <w:color w:val="FFFFFF"/>
                <w:sz w:val="17"/>
              </w:rPr>
              <w:t>Description</w:t>
            </w:r>
            <w:r>
              <w:rPr>
                <w:rFonts w:ascii="Arial"/>
                <w:b/>
                <w:color w:val="FFFFFF"/>
                <w:spacing w:val="16"/>
                <w:sz w:val="17"/>
              </w:rPr>
              <w:t xml:space="preserve"> </w:t>
            </w:r>
            <w:r>
              <w:rPr>
                <w:rFonts w:ascii="Arial"/>
                <w:b/>
                <w:color w:val="FFFFFF"/>
                <w:sz w:val="17"/>
              </w:rPr>
              <w:t>of</w:t>
            </w:r>
            <w:r>
              <w:rPr>
                <w:rFonts w:ascii="Arial"/>
                <w:b/>
                <w:color w:val="FFFFFF"/>
                <w:spacing w:val="15"/>
                <w:sz w:val="17"/>
              </w:rPr>
              <w:t xml:space="preserve"> </w:t>
            </w:r>
            <w:r>
              <w:rPr>
                <w:rFonts w:ascii="Arial"/>
                <w:b/>
                <w:color w:val="FFFFFF"/>
                <w:spacing w:val="-2"/>
                <w:sz w:val="17"/>
              </w:rPr>
              <w:t>services</w:t>
            </w:r>
            <w:r>
              <w:rPr>
                <w:rFonts w:ascii="Arial"/>
                <w:b/>
                <w:color w:val="FFFFFF"/>
                <w:sz w:val="17"/>
              </w:rPr>
              <w:tab/>
            </w:r>
            <w:r>
              <w:rPr>
                <w:rFonts w:ascii="Arial"/>
                <w:b/>
                <w:color w:val="FFFFFF"/>
                <w:spacing w:val="-2"/>
                <w:position w:val="-11"/>
                <w:sz w:val="15"/>
              </w:rPr>
              <w:t>Actual</w:t>
            </w:r>
          </w:p>
          <w:p w14:paraId="54AC53B6" w14:textId="77777777" w:rsidR="003F3708" w:rsidRDefault="005D069D">
            <w:pPr>
              <w:pStyle w:val="TableParagraph"/>
              <w:spacing w:before="0" w:line="100" w:lineRule="exact"/>
              <w:ind w:left="2155"/>
              <w:jc w:val="left"/>
              <w:rPr>
                <w:rFonts w:ascii="Arial"/>
                <w:b/>
                <w:sz w:val="17"/>
              </w:rPr>
            </w:pPr>
            <w:r>
              <w:rPr>
                <w:rFonts w:ascii="Arial"/>
                <w:b/>
                <w:color w:val="FFFFFF"/>
                <w:spacing w:val="-2"/>
                <w:w w:val="105"/>
                <w:sz w:val="17"/>
              </w:rPr>
              <w:t>provided</w:t>
            </w:r>
          </w:p>
        </w:tc>
        <w:tc>
          <w:tcPr>
            <w:tcW w:w="1191" w:type="dxa"/>
            <w:shd w:val="clear" w:color="auto" w:fill="4F81BC"/>
          </w:tcPr>
          <w:p w14:paraId="721453B1" w14:textId="77777777" w:rsidR="003F3708" w:rsidRDefault="005D069D">
            <w:pPr>
              <w:pStyle w:val="TableParagraph"/>
              <w:spacing w:before="40"/>
              <w:ind w:left="1" w:right="2"/>
              <w:jc w:val="center"/>
              <w:rPr>
                <w:rFonts w:ascii="Arial"/>
                <w:b/>
                <w:sz w:val="15"/>
              </w:rPr>
            </w:pPr>
            <w:r>
              <w:rPr>
                <w:rFonts w:ascii="Arial"/>
                <w:b/>
                <w:color w:val="FFFFFF"/>
                <w:spacing w:val="-2"/>
                <w:w w:val="105"/>
                <w:sz w:val="15"/>
              </w:rPr>
              <w:t>Forecast</w:t>
            </w:r>
          </w:p>
        </w:tc>
        <w:tc>
          <w:tcPr>
            <w:tcW w:w="1126" w:type="dxa"/>
            <w:shd w:val="clear" w:color="auto" w:fill="4F81BC"/>
          </w:tcPr>
          <w:p w14:paraId="10DBA0B2" w14:textId="77777777" w:rsidR="003F3708" w:rsidRDefault="005D069D">
            <w:pPr>
              <w:pStyle w:val="TableParagraph"/>
              <w:spacing w:before="40"/>
              <w:ind w:right="23"/>
              <w:jc w:val="center"/>
              <w:rPr>
                <w:rFonts w:ascii="Arial"/>
                <w:b/>
                <w:sz w:val="15"/>
              </w:rPr>
            </w:pPr>
            <w:r>
              <w:rPr>
                <w:rFonts w:ascii="Arial"/>
                <w:b/>
                <w:color w:val="FFFFFF"/>
                <w:spacing w:val="-2"/>
                <w:w w:val="105"/>
                <w:sz w:val="15"/>
              </w:rPr>
              <w:t>Budget</w:t>
            </w:r>
          </w:p>
        </w:tc>
      </w:tr>
      <w:tr w:rsidR="003F3708" w14:paraId="1E85A06E" w14:textId="77777777">
        <w:trPr>
          <w:trHeight w:val="202"/>
        </w:trPr>
        <w:tc>
          <w:tcPr>
            <w:tcW w:w="6786" w:type="dxa"/>
            <w:tcBorders>
              <w:bottom w:val="single" w:sz="8" w:space="0" w:color="000000"/>
            </w:tcBorders>
            <w:shd w:val="clear" w:color="auto" w:fill="4F81BC"/>
          </w:tcPr>
          <w:p w14:paraId="109E48DC" w14:textId="77777777" w:rsidR="003F3708" w:rsidRDefault="005D069D">
            <w:pPr>
              <w:pStyle w:val="TableParagraph"/>
              <w:spacing w:before="0" w:line="172" w:lineRule="exact"/>
              <w:ind w:left="5684" w:right="2"/>
              <w:jc w:val="center"/>
              <w:rPr>
                <w:rFonts w:ascii="Arial"/>
                <w:b/>
                <w:sz w:val="15"/>
              </w:rPr>
            </w:pPr>
            <w:r>
              <w:rPr>
                <w:rFonts w:ascii="Arial"/>
                <w:b/>
                <w:color w:val="FFFFFF"/>
                <w:spacing w:val="-2"/>
                <w:w w:val="105"/>
                <w:sz w:val="15"/>
              </w:rPr>
              <w:t>$'000</w:t>
            </w:r>
          </w:p>
        </w:tc>
        <w:tc>
          <w:tcPr>
            <w:tcW w:w="1191" w:type="dxa"/>
            <w:tcBorders>
              <w:bottom w:val="single" w:sz="8" w:space="0" w:color="000000"/>
            </w:tcBorders>
            <w:shd w:val="clear" w:color="auto" w:fill="4F81BC"/>
          </w:tcPr>
          <w:p w14:paraId="235DD473" w14:textId="77777777" w:rsidR="003F3708" w:rsidRDefault="005D069D">
            <w:pPr>
              <w:pStyle w:val="TableParagraph"/>
              <w:spacing w:before="0" w:line="172" w:lineRule="exact"/>
              <w:ind w:left="1" w:right="1"/>
              <w:jc w:val="center"/>
              <w:rPr>
                <w:rFonts w:ascii="Arial"/>
                <w:b/>
                <w:sz w:val="15"/>
              </w:rPr>
            </w:pPr>
            <w:r>
              <w:rPr>
                <w:rFonts w:ascii="Arial"/>
                <w:b/>
                <w:color w:val="FFFFFF"/>
                <w:spacing w:val="-2"/>
                <w:w w:val="105"/>
                <w:sz w:val="15"/>
              </w:rPr>
              <w:t>$'000</w:t>
            </w:r>
          </w:p>
        </w:tc>
        <w:tc>
          <w:tcPr>
            <w:tcW w:w="1126" w:type="dxa"/>
            <w:tcBorders>
              <w:bottom w:val="single" w:sz="8" w:space="0" w:color="000000"/>
            </w:tcBorders>
            <w:shd w:val="clear" w:color="auto" w:fill="4F81BC"/>
          </w:tcPr>
          <w:p w14:paraId="61ABFFEA" w14:textId="77777777" w:rsidR="003F3708" w:rsidRDefault="005D069D">
            <w:pPr>
              <w:pStyle w:val="TableParagraph"/>
              <w:spacing w:before="0" w:line="172" w:lineRule="exact"/>
              <w:ind w:left="1" w:right="23"/>
              <w:jc w:val="center"/>
              <w:rPr>
                <w:rFonts w:ascii="Arial"/>
                <w:b/>
                <w:sz w:val="15"/>
              </w:rPr>
            </w:pPr>
            <w:r>
              <w:rPr>
                <w:rFonts w:ascii="Arial"/>
                <w:b/>
                <w:color w:val="FFFFFF"/>
                <w:spacing w:val="-2"/>
                <w:w w:val="105"/>
                <w:sz w:val="15"/>
              </w:rPr>
              <w:t>$'000</w:t>
            </w:r>
          </w:p>
        </w:tc>
      </w:tr>
    </w:tbl>
    <w:p w14:paraId="07686F6F" w14:textId="77777777" w:rsidR="003F3708" w:rsidRDefault="003F3708">
      <w:pPr>
        <w:pStyle w:val="BodyText"/>
        <w:spacing w:before="193"/>
        <w:rPr>
          <w:sz w:val="20"/>
        </w:rPr>
      </w:pPr>
    </w:p>
    <w:p w14:paraId="4C87B623" w14:textId="77777777" w:rsidR="003F3708" w:rsidRDefault="003F3708">
      <w:pPr>
        <w:rPr>
          <w:sz w:val="20"/>
        </w:rPr>
        <w:sectPr w:rsidR="003F3708">
          <w:pgSz w:w="11910" w:h="16840"/>
          <w:pgMar w:top="1060" w:right="320" w:bottom="840" w:left="500" w:header="0" w:footer="642" w:gutter="0"/>
          <w:cols w:space="720"/>
        </w:sectPr>
      </w:pPr>
    </w:p>
    <w:p w14:paraId="0D633B21" w14:textId="77777777" w:rsidR="003F3708" w:rsidRDefault="005D069D">
      <w:pPr>
        <w:pStyle w:val="BodyText"/>
        <w:spacing w:before="99" w:line="264" w:lineRule="auto"/>
        <w:ind w:left="1069"/>
      </w:pPr>
      <w:r>
        <w:rPr>
          <w:noProof/>
        </w:rPr>
        <mc:AlternateContent>
          <mc:Choice Requires="wps">
            <w:drawing>
              <wp:anchor distT="0" distB="0" distL="0" distR="0" simplePos="0" relativeHeight="15749632" behindDoc="0" locked="0" layoutInCell="1" allowOverlap="1" wp14:anchorId="7951A096" wp14:editId="4B8A9812">
                <wp:simplePos x="0" y="0"/>
                <wp:positionH relativeFrom="page">
                  <wp:posOffset>1347469</wp:posOffset>
                </wp:positionH>
                <wp:positionV relativeFrom="paragraph">
                  <wp:posOffset>-257671</wp:posOffset>
                </wp:positionV>
                <wp:extent cx="5445125" cy="36893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5125" cy="36893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328"/>
                              <w:gridCol w:w="1299"/>
                              <w:gridCol w:w="1803"/>
                              <w:gridCol w:w="1147"/>
                              <w:gridCol w:w="878"/>
                            </w:tblGrid>
                            <w:tr w:rsidR="003F3708" w14:paraId="095475DA" w14:textId="77777777">
                              <w:trPr>
                                <w:trHeight w:val="280"/>
                              </w:trPr>
                              <w:tc>
                                <w:tcPr>
                                  <w:tcW w:w="3328" w:type="dxa"/>
                                </w:tcPr>
                                <w:p w14:paraId="5E9209DA" w14:textId="77777777" w:rsidR="003F3708" w:rsidRDefault="005D069D">
                                  <w:pPr>
                                    <w:pStyle w:val="TableParagraph"/>
                                    <w:spacing w:before="73" w:line="187" w:lineRule="exact"/>
                                    <w:ind w:left="748"/>
                                    <w:jc w:val="left"/>
                                    <w:rPr>
                                      <w:rFonts w:ascii="Arial"/>
                                      <w:sz w:val="17"/>
                                    </w:rPr>
                                  </w:pPr>
                                  <w:r>
                                    <w:rPr>
                                      <w:rFonts w:ascii="Arial"/>
                                      <w:sz w:val="17"/>
                                    </w:rPr>
                                    <w:t>Provides</w:t>
                                  </w:r>
                                  <w:r>
                                    <w:rPr>
                                      <w:rFonts w:ascii="Arial"/>
                                      <w:spacing w:val="19"/>
                                      <w:sz w:val="17"/>
                                    </w:rPr>
                                    <w:t xml:space="preserve"> </w:t>
                                  </w:r>
                                  <w:r>
                                    <w:rPr>
                                      <w:rFonts w:ascii="Arial"/>
                                      <w:sz w:val="17"/>
                                    </w:rPr>
                                    <w:t>facilities</w:t>
                                  </w:r>
                                  <w:r>
                                    <w:rPr>
                                      <w:rFonts w:ascii="Arial"/>
                                      <w:spacing w:val="19"/>
                                      <w:sz w:val="17"/>
                                    </w:rPr>
                                    <w:t xml:space="preserve"> </w:t>
                                  </w:r>
                                  <w:r>
                                    <w:rPr>
                                      <w:rFonts w:ascii="Arial"/>
                                      <w:spacing w:val="-5"/>
                                      <w:sz w:val="17"/>
                                    </w:rPr>
                                    <w:t>and</w:t>
                                  </w:r>
                                </w:p>
                              </w:tc>
                              <w:tc>
                                <w:tcPr>
                                  <w:tcW w:w="1299" w:type="dxa"/>
                                </w:tcPr>
                                <w:p w14:paraId="2390D2BA" w14:textId="77777777" w:rsidR="003F3708" w:rsidRDefault="005D069D">
                                  <w:pPr>
                                    <w:pStyle w:val="TableParagraph"/>
                                    <w:spacing w:before="37"/>
                                    <w:ind w:left="36"/>
                                    <w:jc w:val="left"/>
                                    <w:rPr>
                                      <w:rFonts w:ascii="Arial"/>
                                      <w:i/>
                                      <w:sz w:val="17"/>
                                    </w:rPr>
                                  </w:pPr>
                                  <w:r>
                                    <w:rPr>
                                      <w:rFonts w:ascii="Arial"/>
                                      <w:i/>
                                      <w:spacing w:val="-5"/>
                                      <w:w w:val="105"/>
                                      <w:sz w:val="17"/>
                                    </w:rPr>
                                    <w:t>Inc</w:t>
                                  </w:r>
                                </w:p>
                              </w:tc>
                              <w:tc>
                                <w:tcPr>
                                  <w:tcW w:w="1803" w:type="dxa"/>
                                </w:tcPr>
                                <w:p w14:paraId="05F0FDF2" w14:textId="77777777" w:rsidR="003F3708" w:rsidRDefault="005D069D">
                                  <w:pPr>
                                    <w:pStyle w:val="TableParagraph"/>
                                    <w:spacing w:before="37"/>
                                    <w:ind w:right="301"/>
                                    <w:rPr>
                                      <w:rFonts w:ascii="Arial"/>
                                      <w:sz w:val="17"/>
                                    </w:rPr>
                                  </w:pPr>
                                  <w:r>
                                    <w:rPr>
                                      <w:rFonts w:ascii="Arial"/>
                                      <w:spacing w:val="-2"/>
                                      <w:w w:val="105"/>
                                      <w:sz w:val="17"/>
                                    </w:rPr>
                                    <w:t>20,079</w:t>
                                  </w:r>
                                </w:p>
                              </w:tc>
                              <w:tc>
                                <w:tcPr>
                                  <w:tcW w:w="1147" w:type="dxa"/>
                                </w:tcPr>
                                <w:p w14:paraId="094ACE43" w14:textId="77777777" w:rsidR="003F3708" w:rsidRDefault="005D069D">
                                  <w:pPr>
                                    <w:pStyle w:val="TableParagraph"/>
                                    <w:spacing w:before="37"/>
                                    <w:ind w:left="112" w:right="112"/>
                                    <w:jc w:val="center"/>
                                    <w:rPr>
                                      <w:rFonts w:ascii="Arial"/>
                                      <w:sz w:val="17"/>
                                    </w:rPr>
                                  </w:pPr>
                                  <w:r>
                                    <w:rPr>
                                      <w:rFonts w:ascii="Arial"/>
                                      <w:spacing w:val="-2"/>
                                      <w:w w:val="105"/>
                                      <w:sz w:val="17"/>
                                    </w:rPr>
                                    <w:t>21,091</w:t>
                                  </w:r>
                                </w:p>
                              </w:tc>
                              <w:tc>
                                <w:tcPr>
                                  <w:tcW w:w="878" w:type="dxa"/>
                                </w:tcPr>
                                <w:p w14:paraId="15D78D4D" w14:textId="77777777" w:rsidR="003F3708" w:rsidRDefault="005D069D">
                                  <w:pPr>
                                    <w:pStyle w:val="TableParagraph"/>
                                    <w:spacing w:before="37"/>
                                    <w:ind w:right="33"/>
                                    <w:rPr>
                                      <w:rFonts w:ascii="Arial"/>
                                      <w:sz w:val="17"/>
                                    </w:rPr>
                                  </w:pPr>
                                  <w:r>
                                    <w:rPr>
                                      <w:rFonts w:ascii="Arial"/>
                                      <w:spacing w:val="-2"/>
                                      <w:w w:val="105"/>
                                      <w:sz w:val="17"/>
                                    </w:rPr>
                                    <w:t>24,454</w:t>
                                  </w:r>
                                </w:p>
                              </w:tc>
                            </w:tr>
                            <w:tr w:rsidR="003F3708" w14:paraId="0A6BE81D" w14:textId="77777777">
                              <w:trPr>
                                <w:trHeight w:val="281"/>
                              </w:trPr>
                              <w:tc>
                                <w:tcPr>
                                  <w:tcW w:w="3328" w:type="dxa"/>
                                </w:tcPr>
                                <w:p w14:paraId="0839EC7D" w14:textId="77777777" w:rsidR="003F3708" w:rsidRDefault="005D069D">
                                  <w:pPr>
                                    <w:pStyle w:val="TableParagraph"/>
                                    <w:spacing w:before="9"/>
                                    <w:ind w:left="748"/>
                                    <w:jc w:val="left"/>
                                    <w:rPr>
                                      <w:rFonts w:ascii="Arial"/>
                                      <w:sz w:val="17"/>
                                    </w:rPr>
                                  </w:pPr>
                                  <w:r>
                                    <w:rPr>
                                      <w:rFonts w:ascii="Arial"/>
                                      <w:w w:val="105"/>
                                      <w:sz w:val="17"/>
                                    </w:rPr>
                                    <w:t>centres</w:t>
                                  </w:r>
                                  <w:r>
                                    <w:rPr>
                                      <w:rFonts w:ascii="Arial"/>
                                      <w:spacing w:val="-6"/>
                                      <w:w w:val="105"/>
                                      <w:sz w:val="17"/>
                                    </w:rPr>
                                    <w:t xml:space="preserve"> </w:t>
                                  </w:r>
                                  <w:r>
                                    <w:rPr>
                                      <w:rFonts w:ascii="Arial"/>
                                      <w:w w:val="105"/>
                                      <w:sz w:val="17"/>
                                    </w:rPr>
                                    <w:t>that</w:t>
                                  </w:r>
                                  <w:r>
                                    <w:rPr>
                                      <w:rFonts w:ascii="Arial"/>
                                      <w:spacing w:val="-9"/>
                                      <w:w w:val="105"/>
                                      <w:sz w:val="17"/>
                                    </w:rPr>
                                    <w:t xml:space="preserve"> </w:t>
                                  </w:r>
                                  <w:r>
                                    <w:rPr>
                                      <w:rFonts w:ascii="Arial"/>
                                      <w:w w:val="105"/>
                                      <w:sz w:val="17"/>
                                    </w:rPr>
                                    <w:t>offer</w:t>
                                  </w:r>
                                  <w:r>
                                    <w:rPr>
                                      <w:rFonts w:ascii="Arial"/>
                                      <w:spacing w:val="-7"/>
                                      <w:w w:val="105"/>
                                      <w:sz w:val="17"/>
                                    </w:rPr>
                                    <w:t xml:space="preserve"> </w:t>
                                  </w:r>
                                  <w:r>
                                    <w:rPr>
                                      <w:rFonts w:ascii="Arial"/>
                                      <w:w w:val="105"/>
                                      <w:sz w:val="17"/>
                                    </w:rPr>
                                    <w:t>a</w:t>
                                  </w:r>
                                  <w:r>
                                    <w:rPr>
                                      <w:rFonts w:ascii="Arial"/>
                                      <w:spacing w:val="-7"/>
                                      <w:w w:val="105"/>
                                      <w:sz w:val="17"/>
                                    </w:rPr>
                                    <w:t xml:space="preserve"> </w:t>
                                  </w:r>
                                  <w:r>
                                    <w:rPr>
                                      <w:rFonts w:ascii="Arial"/>
                                      <w:spacing w:val="-2"/>
                                      <w:w w:val="105"/>
                                      <w:sz w:val="17"/>
                                    </w:rPr>
                                    <w:t>diverse</w:t>
                                  </w:r>
                                </w:p>
                              </w:tc>
                              <w:tc>
                                <w:tcPr>
                                  <w:tcW w:w="1299" w:type="dxa"/>
                                  <w:tcBorders>
                                    <w:bottom w:val="single" w:sz="8" w:space="0" w:color="000000"/>
                                  </w:tcBorders>
                                </w:tcPr>
                                <w:p w14:paraId="3132250B" w14:textId="77777777" w:rsidR="003F3708" w:rsidRDefault="005D069D">
                                  <w:pPr>
                                    <w:pStyle w:val="TableParagraph"/>
                                    <w:spacing w:before="47"/>
                                    <w:ind w:left="36"/>
                                    <w:jc w:val="left"/>
                                    <w:rPr>
                                      <w:rFonts w:ascii="Arial"/>
                                      <w:i/>
                                      <w:sz w:val="17"/>
                                    </w:rPr>
                                  </w:pPr>
                                  <w:r>
                                    <w:rPr>
                                      <w:rFonts w:ascii="Arial"/>
                                      <w:i/>
                                      <w:spacing w:val="-5"/>
                                      <w:w w:val="105"/>
                                      <w:sz w:val="17"/>
                                    </w:rPr>
                                    <w:t>Exp</w:t>
                                  </w:r>
                                </w:p>
                              </w:tc>
                              <w:tc>
                                <w:tcPr>
                                  <w:tcW w:w="1803" w:type="dxa"/>
                                  <w:tcBorders>
                                    <w:bottom w:val="single" w:sz="8" w:space="0" w:color="000000"/>
                                  </w:tcBorders>
                                </w:tcPr>
                                <w:p w14:paraId="6BC3E239" w14:textId="77777777" w:rsidR="003F3708" w:rsidRDefault="005D069D">
                                  <w:pPr>
                                    <w:pStyle w:val="TableParagraph"/>
                                    <w:spacing w:before="47"/>
                                    <w:ind w:right="301"/>
                                    <w:rPr>
                                      <w:rFonts w:ascii="Arial"/>
                                      <w:sz w:val="17"/>
                                    </w:rPr>
                                  </w:pPr>
                                  <w:r>
                                    <w:rPr>
                                      <w:rFonts w:ascii="Arial"/>
                                      <w:spacing w:val="-2"/>
                                      <w:w w:val="105"/>
                                      <w:sz w:val="17"/>
                                    </w:rPr>
                                    <w:t>29,614</w:t>
                                  </w:r>
                                </w:p>
                              </w:tc>
                              <w:tc>
                                <w:tcPr>
                                  <w:tcW w:w="1147" w:type="dxa"/>
                                  <w:tcBorders>
                                    <w:bottom w:val="single" w:sz="8" w:space="0" w:color="000000"/>
                                  </w:tcBorders>
                                </w:tcPr>
                                <w:p w14:paraId="54CA8CA2" w14:textId="77777777" w:rsidR="003F3708" w:rsidRDefault="005D069D">
                                  <w:pPr>
                                    <w:pStyle w:val="TableParagraph"/>
                                    <w:spacing w:before="47"/>
                                    <w:ind w:left="112" w:right="112"/>
                                    <w:jc w:val="center"/>
                                    <w:rPr>
                                      <w:rFonts w:ascii="Arial"/>
                                      <w:sz w:val="17"/>
                                    </w:rPr>
                                  </w:pPr>
                                  <w:r>
                                    <w:rPr>
                                      <w:rFonts w:ascii="Arial"/>
                                      <w:spacing w:val="-2"/>
                                      <w:w w:val="105"/>
                                      <w:sz w:val="17"/>
                                    </w:rPr>
                                    <w:t>29,792</w:t>
                                  </w:r>
                                </w:p>
                              </w:tc>
                              <w:tc>
                                <w:tcPr>
                                  <w:tcW w:w="878" w:type="dxa"/>
                                  <w:tcBorders>
                                    <w:bottom w:val="single" w:sz="8" w:space="0" w:color="000000"/>
                                  </w:tcBorders>
                                </w:tcPr>
                                <w:p w14:paraId="7981FA4A" w14:textId="77777777" w:rsidR="003F3708" w:rsidRDefault="005D069D">
                                  <w:pPr>
                                    <w:pStyle w:val="TableParagraph"/>
                                    <w:spacing w:before="47"/>
                                    <w:ind w:right="33"/>
                                    <w:rPr>
                                      <w:rFonts w:ascii="Arial"/>
                                      <w:sz w:val="17"/>
                                    </w:rPr>
                                  </w:pPr>
                                  <w:r>
                                    <w:rPr>
                                      <w:rFonts w:ascii="Arial"/>
                                      <w:spacing w:val="-2"/>
                                      <w:w w:val="105"/>
                                      <w:sz w:val="17"/>
                                    </w:rPr>
                                    <w:t>35,299</w:t>
                                  </w:r>
                                </w:p>
                              </w:tc>
                            </w:tr>
                          </w:tbl>
                          <w:p w14:paraId="68B4647E" w14:textId="77777777" w:rsidR="003F3708" w:rsidRDefault="003F3708">
                            <w:pPr>
                              <w:pStyle w:val="BodyText"/>
                            </w:pPr>
                          </w:p>
                        </w:txbxContent>
                      </wps:txbx>
                      <wps:bodyPr wrap="square" lIns="0" tIns="0" rIns="0" bIns="0" rtlCol="0">
                        <a:noAutofit/>
                      </wps:bodyPr>
                    </wps:wsp>
                  </a:graphicData>
                </a:graphic>
              </wp:anchor>
            </w:drawing>
          </mc:Choice>
          <mc:Fallback>
            <w:pict>
              <v:shape w14:anchorId="7951A096" id="Textbox 157" o:spid="_x0000_s1139" type="#_x0000_t202" style="position:absolute;left:0;text-align:left;margin-left:106.1pt;margin-top:-20.3pt;width:428.75pt;height:29.05pt;z-index:15749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328"/>
                        <w:gridCol w:w="1299"/>
                        <w:gridCol w:w="1803"/>
                        <w:gridCol w:w="1147"/>
                        <w:gridCol w:w="878"/>
                      </w:tblGrid>
                      <w:tr w:rsidR="003F3708" w14:paraId="095475DA" w14:textId="77777777">
                        <w:trPr>
                          <w:trHeight w:val="280"/>
                        </w:trPr>
                        <w:tc>
                          <w:tcPr>
                            <w:tcW w:w="3328" w:type="dxa"/>
                          </w:tcPr>
                          <w:p w14:paraId="5E9209DA" w14:textId="77777777" w:rsidR="003F3708" w:rsidRDefault="005D069D">
                            <w:pPr>
                              <w:pStyle w:val="TableParagraph"/>
                              <w:spacing w:before="73" w:line="187" w:lineRule="exact"/>
                              <w:ind w:left="748"/>
                              <w:jc w:val="left"/>
                              <w:rPr>
                                <w:rFonts w:ascii="Arial"/>
                                <w:sz w:val="17"/>
                              </w:rPr>
                            </w:pPr>
                            <w:r>
                              <w:rPr>
                                <w:rFonts w:ascii="Arial"/>
                                <w:sz w:val="17"/>
                              </w:rPr>
                              <w:t>Provides</w:t>
                            </w:r>
                            <w:r>
                              <w:rPr>
                                <w:rFonts w:ascii="Arial"/>
                                <w:spacing w:val="19"/>
                                <w:sz w:val="17"/>
                              </w:rPr>
                              <w:t xml:space="preserve"> </w:t>
                            </w:r>
                            <w:r>
                              <w:rPr>
                                <w:rFonts w:ascii="Arial"/>
                                <w:sz w:val="17"/>
                              </w:rPr>
                              <w:t>facilities</w:t>
                            </w:r>
                            <w:r>
                              <w:rPr>
                                <w:rFonts w:ascii="Arial"/>
                                <w:spacing w:val="19"/>
                                <w:sz w:val="17"/>
                              </w:rPr>
                              <w:t xml:space="preserve"> </w:t>
                            </w:r>
                            <w:r>
                              <w:rPr>
                                <w:rFonts w:ascii="Arial"/>
                                <w:spacing w:val="-5"/>
                                <w:sz w:val="17"/>
                              </w:rPr>
                              <w:t>and</w:t>
                            </w:r>
                          </w:p>
                        </w:tc>
                        <w:tc>
                          <w:tcPr>
                            <w:tcW w:w="1299" w:type="dxa"/>
                          </w:tcPr>
                          <w:p w14:paraId="2390D2BA" w14:textId="77777777" w:rsidR="003F3708" w:rsidRDefault="005D069D">
                            <w:pPr>
                              <w:pStyle w:val="TableParagraph"/>
                              <w:spacing w:before="37"/>
                              <w:ind w:left="36"/>
                              <w:jc w:val="left"/>
                              <w:rPr>
                                <w:rFonts w:ascii="Arial"/>
                                <w:i/>
                                <w:sz w:val="17"/>
                              </w:rPr>
                            </w:pPr>
                            <w:r>
                              <w:rPr>
                                <w:rFonts w:ascii="Arial"/>
                                <w:i/>
                                <w:spacing w:val="-5"/>
                                <w:w w:val="105"/>
                                <w:sz w:val="17"/>
                              </w:rPr>
                              <w:t>Inc</w:t>
                            </w:r>
                          </w:p>
                        </w:tc>
                        <w:tc>
                          <w:tcPr>
                            <w:tcW w:w="1803" w:type="dxa"/>
                          </w:tcPr>
                          <w:p w14:paraId="05F0FDF2" w14:textId="77777777" w:rsidR="003F3708" w:rsidRDefault="005D069D">
                            <w:pPr>
                              <w:pStyle w:val="TableParagraph"/>
                              <w:spacing w:before="37"/>
                              <w:ind w:right="301"/>
                              <w:rPr>
                                <w:rFonts w:ascii="Arial"/>
                                <w:sz w:val="17"/>
                              </w:rPr>
                            </w:pPr>
                            <w:r>
                              <w:rPr>
                                <w:rFonts w:ascii="Arial"/>
                                <w:spacing w:val="-2"/>
                                <w:w w:val="105"/>
                                <w:sz w:val="17"/>
                              </w:rPr>
                              <w:t>20,079</w:t>
                            </w:r>
                          </w:p>
                        </w:tc>
                        <w:tc>
                          <w:tcPr>
                            <w:tcW w:w="1147" w:type="dxa"/>
                          </w:tcPr>
                          <w:p w14:paraId="094ACE43" w14:textId="77777777" w:rsidR="003F3708" w:rsidRDefault="005D069D">
                            <w:pPr>
                              <w:pStyle w:val="TableParagraph"/>
                              <w:spacing w:before="37"/>
                              <w:ind w:left="112" w:right="112"/>
                              <w:jc w:val="center"/>
                              <w:rPr>
                                <w:rFonts w:ascii="Arial"/>
                                <w:sz w:val="17"/>
                              </w:rPr>
                            </w:pPr>
                            <w:r>
                              <w:rPr>
                                <w:rFonts w:ascii="Arial"/>
                                <w:spacing w:val="-2"/>
                                <w:w w:val="105"/>
                                <w:sz w:val="17"/>
                              </w:rPr>
                              <w:t>21,091</w:t>
                            </w:r>
                          </w:p>
                        </w:tc>
                        <w:tc>
                          <w:tcPr>
                            <w:tcW w:w="878" w:type="dxa"/>
                          </w:tcPr>
                          <w:p w14:paraId="15D78D4D" w14:textId="77777777" w:rsidR="003F3708" w:rsidRDefault="005D069D">
                            <w:pPr>
                              <w:pStyle w:val="TableParagraph"/>
                              <w:spacing w:before="37"/>
                              <w:ind w:right="33"/>
                              <w:rPr>
                                <w:rFonts w:ascii="Arial"/>
                                <w:sz w:val="17"/>
                              </w:rPr>
                            </w:pPr>
                            <w:r>
                              <w:rPr>
                                <w:rFonts w:ascii="Arial"/>
                                <w:spacing w:val="-2"/>
                                <w:w w:val="105"/>
                                <w:sz w:val="17"/>
                              </w:rPr>
                              <w:t>24,454</w:t>
                            </w:r>
                          </w:p>
                        </w:tc>
                      </w:tr>
                      <w:tr w:rsidR="003F3708" w14:paraId="0A6BE81D" w14:textId="77777777">
                        <w:trPr>
                          <w:trHeight w:val="281"/>
                        </w:trPr>
                        <w:tc>
                          <w:tcPr>
                            <w:tcW w:w="3328" w:type="dxa"/>
                          </w:tcPr>
                          <w:p w14:paraId="0839EC7D" w14:textId="77777777" w:rsidR="003F3708" w:rsidRDefault="005D069D">
                            <w:pPr>
                              <w:pStyle w:val="TableParagraph"/>
                              <w:spacing w:before="9"/>
                              <w:ind w:left="748"/>
                              <w:jc w:val="left"/>
                              <w:rPr>
                                <w:rFonts w:ascii="Arial"/>
                                <w:sz w:val="17"/>
                              </w:rPr>
                            </w:pPr>
                            <w:r>
                              <w:rPr>
                                <w:rFonts w:ascii="Arial"/>
                                <w:w w:val="105"/>
                                <w:sz w:val="17"/>
                              </w:rPr>
                              <w:t>centres</w:t>
                            </w:r>
                            <w:r>
                              <w:rPr>
                                <w:rFonts w:ascii="Arial"/>
                                <w:spacing w:val="-6"/>
                                <w:w w:val="105"/>
                                <w:sz w:val="17"/>
                              </w:rPr>
                              <w:t xml:space="preserve"> </w:t>
                            </w:r>
                            <w:r>
                              <w:rPr>
                                <w:rFonts w:ascii="Arial"/>
                                <w:w w:val="105"/>
                                <w:sz w:val="17"/>
                              </w:rPr>
                              <w:t>that</w:t>
                            </w:r>
                            <w:r>
                              <w:rPr>
                                <w:rFonts w:ascii="Arial"/>
                                <w:spacing w:val="-9"/>
                                <w:w w:val="105"/>
                                <w:sz w:val="17"/>
                              </w:rPr>
                              <w:t xml:space="preserve"> </w:t>
                            </w:r>
                            <w:r>
                              <w:rPr>
                                <w:rFonts w:ascii="Arial"/>
                                <w:w w:val="105"/>
                                <w:sz w:val="17"/>
                              </w:rPr>
                              <w:t>offer</w:t>
                            </w:r>
                            <w:r>
                              <w:rPr>
                                <w:rFonts w:ascii="Arial"/>
                                <w:spacing w:val="-7"/>
                                <w:w w:val="105"/>
                                <w:sz w:val="17"/>
                              </w:rPr>
                              <w:t xml:space="preserve"> </w:t>
                            </w:r>
                            <w:r>
                              <w:rPr>
                                <w:rFonts w:ascii="Arial"/>
                                <w:w w:val="105"/>
                                <w:sz w:val="17"/>
                              </w:rPr>
                              <w:t>a</w:t>
                            </w:r>
                            <w:r>
                              <w:rPr>
                                <w:rFonts w:ascii="Arial"/>
                                <w:spacing w:val="-7"/>
                                <w:w w:val="105"/>
                                <w:sz w:val="17"/>
                              </w:rPr>
                              <w:t xml:space="preserve"> </w:t>
                            </w:r>
                            <w:r>
                              <w:rPr>
                                <w:rFonts w:ascii="Arial"/>
                                <w:spacing w:val="-2"/>
                                <w:w w:val="105"/>
                                <w:sz w:val="17"/>
                              </w:rPr>
                              <w:t>diverse</w:t>
                            </w:r>
                          </w:p>
                        </w:tc>
                        <w:tc>
                          <w:tcPr>
                            <w:tcW w:w="1299" w:type="dxa"/>
                            <w:tcBorders>
                              <w:bottom w:val="single" w:sz="8" w:space="0" w:color="000000"/>
                            </w:tcBorders>
                          </w:tcPr>
                          <w:p w14:paraId="3132250B" w14:textId="77777777" w:rsidR="003F3708" w:rsidRDefault="005D069D">
                            <w:pPr>
                              <w:pStyle w:val="TableParagraph"/>
                              <w:spacing w:before="47"/>
                              <w:ind w:left="36"/>
                              <w:jc w:val="left"/>
                              <w:rPr>
                                <w:rFonts w:ascii="Arial"/>
                                <w:i/>
                                <w:sz w:val="17"/>
                              </w:rPr>
                            </w:pPr>
                            <w:r>
                              <w:rPr>
                                <w:rFonts w:ascii="Arial"/>
                                <w:i/>
                                <w:spacing w:val="-5"/>
                                <w:w w:val="105"/>
                                <w:sz w:val="17"/>
                              </w:rPr>
                              <w:t>Exp</w:t>
                            </w:r>
                          </w:p>
                        </w:tc>
                        <w:tc>
                          <w:tcPr>
                            <w:tcW w:w="1803" w:type="dxa"/>
                            <w:tcBorders>
                              <w:bottom w:val="single" w:sz="8" w:space="0" w:color="000000"/>
                            </w:tcBorders>
                          </w:tcPr>
                          <w:p w14:paraId="6BC3E239" w14:textId="77777777" w:rsidR="003F3708" w:rsidRDefault="005D069D">
                            <w:pPr>
                              <w:pStyle w:val="TableParagraph"/>
                              <w:spacing w:before="47"/>
                              <w:ind w:right="301"/>
                              <w:rPr>
                                <w:rFonts w:ascii="Arial"/>
                                <w:sz w:val="17"/>
                              </w:rPr>
                            </w:pPr>
                            <w:r>
                              <w:rPr>
                                <w:rFonts w:ascii="Arial"/>
                                <w:spacing w:val="-2"/>
                                <w:w w:val="105"/>
                                <w:sz w:val="17"/>
                              </w:rPr>
                              <w:t>29,614</w:t>
                            </w:r>
                          </w:p>
                        </w:tc>
                        <w:tc>
                          <w:tcPr>
                            <w:tcW w:w="1147" w:type="dxa"/>
                            <w:tcBorders>
                              <w:bottom w:val="single" w:sz="8" w:space="0" w:color="000000"/>
                            </w:tcBorders>
                          </w:tcPr>
                          <w:p w14:paraId="54CA8CA2" w14:textId="77777777" w:rsidR="003F3708" w:rsidRDefault="005D069D">
                            <w:pPr>
                              <w:pStyle w:val="TableParagraph"/>
                              <w:spacing w:before="47"/>
                              <w:ind w:left="112" w:right="112"/>
                              <w:jc w:val="center"/>
                              <w:rPr>
                                <w:rFonts w:ascii="Arial"/>
                                <w:sz w:val="17"/>
                              </w:rPr>
                            </w:pPr>
                            <w:r>
                              <w:rPr>
                                <w:rFonts w:ascii="Arial"/>
                                <w:spacing w:val="-2"/>
                                <w:w w:val="105"/>
                                <w:sz w:val="17"/>
                              </w:rPr>
                              <w:t>29,792</w:t>
                            </w:r>
                          </w:p>
                        </w:tc>
                        <w:tc>
                          <w:tcPr>
                            <w:tcW w:w="878" w:type="dxa"/>
                            <w:tcBorders>
                              <w:bottom w:val="single" w:sz="8" w:space="0" w:color="000000"/>
                            </w:tcBorders>
                          </w:tcPr>
                          <w:p w14:paraId="7981FA4A" w14:textId="77777777" w:rsidR="003F3708" w:rsidRDefault="005D069D">
                            <w:pPr>
                              <w:pStyle w:val="TableParagraph"/>
                              <w:spacing w:before="47"/>
                              <w:ind w:right="33"/>
                              <w:rPr>
                                <w:rFonts w:ascii="Arial"/>
                                <w:sz w:val="17"/>
                              </w:rPr>
                            </w:pPr>
                            <w:r>
                              <w:rPr>
                                <w:rFonts w:ascii="Arial"/>
                                <w:spacing w:val="-2"/>
                                <w:w w:val="105"/>
                                <w:sz w:val="17"/>
                              </w:rPr>
                              <w:t>35,299</w:t>
                            </w:r>
                          </w:p>
                        </w:tc>
                      </w:tr>
                    </w:tbl>
                    <w:p w14:paraId="68B4647E" w14:textId="77777777" w:rsidR="003F3708" w:rsidRDefault="003F3708">
                      <w:pPr>
                        <w:pStyle w:val="BodyText"/>
                      </w:pPr>
                    </w:p>
                  </w:txbxContent>
                </v:textbox>
                <w10:wrap anchorx="page"/>
              </v:shape>
            </w:pict>
          </mc:Fallback>
        </mc:AlternateContent>
      </w:r>
      <w:r>
        <w:rPr>
          <w:w w:val="105"/>
        </w:rPr>
        <w:t xml:space="preserve">Leisure &amp; </w:t>
      </w:r>
      <w:r>
        <w:rPr>
          <w:spacing w:val="-2"/>
        </w:rPr>
        <w:t xml:space="preserve">Recreation </w:t>
      </w:r>
      <w:r>
        <w:rPr>
          <w:spacing w:val="-2"/>
          <w:w w:val="105"/>
        </w:rPr>
        <w:t>Services</w:t>
      </w:r>
    </w:p>
    <w:p w14:paraId="32E00F5F" w14:textId="77777777" w:rsidR="003F3708" w:rsidRDefault="005D069D">
      <w:pPr>
        <w:pStyle w:val="BodyText"/>
        <w:spacing w:before="99" w:line="264" w:lineRule="auto"/>
        <w:ind w:left="470"/>
      </w:pPr>
      <w:r>
        <w:br w:type="column"/>
      </w:r>
      <w:r>
        <w:rPr>
          <w:w w:val="105"/>
        </w:rPr>
        <w:t>range</w:t>
      </w:r>
      <w:r>
        <w:rPr>
          <w:spacing w:val="-13"/>
          <w:w w:val="105"/>
        </w:rPr>
        <w:t xml:space="preserve"> </w:t>
      </w:r>
      <w:r>
        <w:rPr>
          <w:w w:val="105"/>
        </w:rPr>
        <w:t>of</w:t>
      </w:r>
      <w:r>
        <w:rPr>
          <w:spacing w:val="-12"/>
          <w:w w:val="105"/>
        </w:rPr>
        <w:t xml:space="preserve"> </w:t>
      </w:r>
      <w:r>
        <w:rPr>
          <w:w w:val="105"/>
        </w:rPr>
        <w:t>opportunities</w:t>
      </w:r>
      <w:r>
        <w:rPr>
          <w:spacing w:val="-13"/>
          <w:w w:val="105"/>
        </w:rPr>
        <w:t xml:space="preserve"> </w:t>
      </w:r>
      <w:r>
        <w:rPr>
          <w:w w:val="105"/>
        </w:rPr>
        <w:t>to</w:t>
      </w:r>
      <w:r>
        <w:rPr>
          <w:spacing w:val="-12"/>
          <w:w w:val="105"/>
        </w:rPr>
        <w:t xml:space="preserve"> </w:t>
      </w:r>
      <w:r>
        <w:rPr>
          <w:w w:val="105"/>
        </w:rPr>
        <w:t xml:space="preserve">the community for sporting, recreational, educational, wellness and social </w:t>
      </w:r>
      <w:r>
        <w:rPr>
          <w:spacing w:val="-2"/>
          <w:w w:val="105"/>
        </w:rPr>
        <w:t>opportunities.</w:t>
      </w:r>
    </w:p>
    <w:p w14:paraId="58BA73B2" w14:textId="77777777" w:rsidR="003F3708" w:rsidRDefault="005D069D">
      <w:pPr>
        <w:spacing w:before="16"/>
        <w:rPr>
          <w:rFonts w:ascii="Arial"/>
          <w:sz w:val="17"/>
        </w:rPr>
      </w:pPr>
      <w:r>
        <w:br w:type="column"/>
      </w:r>
    </w:p>
    <w:p w14:paraId="03F558BF" w14:textId="77777777" w:rsidR="003F3708" w:rsidRDefault="005D069D">
      <w:pPr>
        <w:tabs>
          <w:tab w:val="left" w:pos="2593"/>
          <w:tab w:val="left" w:pos="3740"/>
          <w:tab w:val="left" w:pos="4788"/>
        </w:tabs>
        <w:spacing w:before="1"/>
        <w:ind w:left="387"/>
        <w:rPr>
          <w:rFonts w:ascii="Arial"/>
          <w:sz w:val="17"/>
        </w:rPr>
      </w:pPr>
      <w:r>
        <w:rPr>
          <w:rFonts w:ascii="Arial"/>
          <w:i/>
          <w:w w:val="105"/>
          <w:sz w:val="17"/>
        </w:rPr>
        <w:t>Surplus</w:t>
      </w:r>
      <w:r>
        <w:rPr>
          <w:rFonts w:ascii="Arial"/>
          <w:i/>
          <w:spacing w:val="-7"/>
          <w:w w:val="105"/>
          <w:sz w:val="17"/>
        </w:rPr>
        <w:t xml:space="preserve"> </w:t>
      </w:r>
      <w:r>
        <w:rPr>
          <w:rFonts w:ascii="Arial"/>
          <w:i/>
          <w:w w:val="105"/>
          <w:sz w:val="17"/>
        </w:rPr>
        <w:t>/</w:t>
      </w:r>
      <w:r>
        <w:rPr>
          <w:rFonts w:ascii="Arial"/>
          <w:i/>
          <w:spacing w:val="-10"/>
          <w:w w:val="105"/>
          <w:sz w:val="17"/>
        </w:rPr>
        <w:t xml:space="preserve"> </w:t>
      </w:r>
      <w:r>
        <w:rPr>
          <w:rFonts w:ascii="Arial"/>
          <w:i/>
          <w:spacing w:val="-2"/>
          <w:w w:val="105"/>
          <w:sz w:val="17"/>
        </w:rPr>
        <w:t>(deficit)</w:t>
      </w:r>
      <w:r>
        <w:rPr>
          <w:rFonts w:ascii="Arial"/>
          <w:i/>
          <w:sz w:val="17"/>
        </w:rPr>
        <w:tab/>
      </w:r>
      <w:r>
        <w:rPr>
          <w:rFonts w:ascii="Arial"/>
          <w:spacing w:val="-2"/>
          <w:w w:val="105"/>
          <w:sz w:val="17"/>
        </w:rPr>
        <w:t>(9,535)</w:t>
      </w:r>
      <w:r>
        <w:rPr>
          <w:rFonts w:ascii="Arial"/>
          <w:sz w:val="17"/>
        </w:rPr>
        <w:tab/>
      </w:r>
      <w:r>
        <w:rPr>
          <w:rFonts w:ascii="Arial"/>
          <w:spacing w:val="-2"/>
          <w:w w:val="105"/>
          <w:sz w:val="17"/>
        </w:rPr>
        <w:t>(8,700)</w:t>
      </w:r>
      <w:r>
        <w:rPr>
          <w:rFonts w:ascii="Arial"/>
          <w:sz w:val="17"/>
        </w:rPr>
        <w:tab/>
      </w:r>
      <w:r>
        <w:rPr>
          <w:rFonts w:ascii="Arial"/>
          <w:spacing w:val="-2"/>
          <w:w w:val="105"/>
          <w:sz w:val="17"/>
        </w:rPr>
        <w:t>(10,845)</w:t>
      </w:r>
    </w:p>
    <w:p w14:paraId="765A4C22" w14:textId="77777777" w:rsidR="003F3708" w:rsidRDefault="003F3708">
      <w:pPr>
        <w:pStyle w:val="BodyText"/>
        <w:spacing w:before="3"/>
        <w:rPr>
          <w:sz w:val="3"/>
        </w:rPr>
      </w:pPr>
    </w:p>
    <w:p w14:paraId="0127AFC3" w14:textId="77777777" w:rsidR="003F3708" w:rsidRDefault="005D069D">
      <w:pPr>
        <w:pStyle w:val="BodyText"/>
        <w:spacing w:line="20" w:lineRule="exact"/>
        <w:ind w:left="351"/>
        <w:rPr>
          <w:sz w:val="2"/>
        </w:rPr>
      </w:pPr>
      <w:r>
        <w:rPr>
          <w:noProof/>
          <w:sz w:val="2"/>
        </w:rPr>
        <mc:AlternateContent>
          <mc:Choice Requires="wpg">
            <w:drawing>
              <wp:inline distT="0" distB="0" distL="0" distR="0" wp14:anchorId="1EF8D4DD" wp14:editId="4B0AF275">
                <wp:extent cx="3255645" cy="12700"/>
                <wp:effectExtent l="0" t="0" r="0" b="0"/>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5645" cy="12700"/>
                          <a:chOff x="0" y="0"/>
                          <a:chExt cx="3255645" cy="12700"/>
                        </a:xfrm>
                      </wpg:grpSpPr>
                      <wps:wsp>
                        <wps:cNvPr id="159" name="Graphic 159"/>
                        <wps:cNvSpPr/>
                        <wps:spPr>
                          <a:xfrm>
                            <a:off x="0" y="0"/>
                            <a:ext cx="3255645" cy="12700"/>
                          </a:xfrm>
                          <a:custGeom>
                            <a:avLst/>
                            <a:gdLst/>
                            <a:ahLst/>
                            <a:cxnLst/>
                            <a:rect l="l" t="t" r="r" b="b"/>
                            <a:pathLst>
                              <a:path w="3255645" h="12700">
                                <a:moveTo>
                                  <a:pt x="3255264" y="12192"/>
                                </a:moveTo>
                                <a:lnTo>
                                  <a:pt x="0" y="12192"/>
                                </a:lnTo>
                                <a:lnTo>
                                  <a:pt x="0" y="0"/>
                                </a:lnTo>
                                <a:lnTo>
                                  <a:pt x="3255264" y="0"/>
                                </a:lnTo>
                                <a:lnTo>
                                  <a:pt x="3255264" y="1219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B402849" id="Group 158" o:spid="_x0000_s1026" style="width:256.35pt;height:1pt;mso-position-horizontal-relative:char;mso-position-vertical-relative:line" coordsize="3255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">
                <v:shape id="Graphic 159" o:spid="_x0000_s1027" style="position:absolute;width:32556;height:127;visibility:visible;mso-wrap-style:square;v-text-anchor:top" coordsize="325564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" path="m3255264,12192l,12192,,,3255264,r,12192xe" fillcolor="black" stroked="f">
                  <v:path arrowok="t"/>
                </v:shape>
                <w10:anchorlock/>
              </v:group>
            </w:pict>
          </mc:Fallback>
        </mc:AlternateContent>
      </w:r>
    </w:p>
    <w:p w14:paraId="6A8E859B" w14:textId="77777777" w:rsidR="003F3708" w:rsidRDefault="003F3708">
      <w:pPr>
        <w:pStyle w:val="BodyText"/>
        <w:spacing w:before="19"/>
        <w:rPr>
          <w:sz w:val="7"/>
        </w:rPr>
      </w:pPr>
    </w:p>
    <w:p w14:paraId="78A88D3B" w14:textId="77777777" w:rsidR="003F3708" w:rsidRDefault="003F3708">
      <w:pPr>
        <w:rPr>
          <w:sz w:val="7"/>
        </w:rPr>
        <w:sectPr w:rsidR="003F3708">
          <w:type w:val="continuous"/>
          <w:pgSz w:w="11910" w:h="16840"/>
          <w:pgMar w:top="1940" w:right="320" w:bottom="0" w:left="500" w:header="0" w:footer="642" w:gutter="0"/>
          <w:cols w:num="3" w:space="720" w:equalWidth="0">
            <w:col w:w="1920" w:space="40"/>
            <w:col w:w="2660" w:space="39"/>
            <w:col w:w="6431"/>
          </w:cols>
        </w:sectPr>
      </w:pPr>
    </w:p>
    <w:p w14:paraId="753F1AC0" w14:textId="77777777" w:rsidR="003F3708" w:rsidRDefault="003F3708">
      <w:pPr>
        <w:pStyle w:val="BodyText"/>
        <w:rPr>
          <w:sz w:val="20"/>
        </w:rPr>
      </w:pPr>
    </w:p>
    <w:p w14:paraId="10F21D95" w14:textId="77777777" w:rsidR="003F3708" w:rsidRDefault="003F3708">
      <w:pPr>
        <w:pStyle w:val="BodyText"/>
        <w:rPr>
          <w:sz w:val="20"/>
        </w:rPr>
      </w:pPr>
    </w:p>
    <w:p w14:paraId="33658AE9" w14:textId="77777777" w:rsidR="003F3708" w:rsidRDefault="003F3708">
      <w:pPr>
        <w:pStyle w:val="BodyText"/>
        <w:spacing w:before="22"/>
        <w:rPr>
          <w:sz w:val="20"/>
        </w:rPr>
      </w:pPr>
    </w:p>
    <w:p w14:paraId="598EE5CF" w14:textId="77777777" w:rsidR="003F3708" w:rsidRDefault="003F3708">
      <w:pPr>
        <w:rPr>
          <w:sz w:val="20"/>
        </w:rPr>
        <w:sectPr w:rsidR="003F3708">
          <w:type w:val="continuous"/>
          <w:pgSz w:w="11910" w:h="16840"/>
          <w:pgMar w:top="1940" w:right="320" w:bottom="0" w:left="500" w:header="0" w:footer="642" w:gutter="0"/>
          <w:cols w:space="720"/>
        </w:sectPr>
      </w:pPr>
    </w:p>
    <w:p w14:paraId="5A1315E2" w14:textId="77777777" w:rsidR="003F3708" w:rsidRDefault="003F3708">
      <w:pPr>
        <w:pStyle w:val="BodyText"/>
        <w:spacing w:before="12"/>
      </w:pPr>
    </w:p>
    <w:p w14:paraId="293B5738" w14:textId="77777777" w:rsidR="003F3708" w:rsidRDefault="005D069D">
      <w:pPr>
        <w:pStyle w:val="BodyText"/>
        <w:jc w:val="right"/>
      </w:pPr>
      <w:r>
        <w:rPr>
          <w:spacing w:val="-4"/>
          <w:w w:val="105"/>
        </w:rPr>
        <w:t>Laws</w:t>
      </w:r>
    </w:p>
    <w:p w14:paraId="648DCA32" w14:textId="77777777" w:rsidR="003F3708" w:rsidRDefault="005D069D">
      <w:pPr>
        <w:pStyle w:val="BodyText"/>
        <w:spacing w:before="100" w:line="264" w:lineRule="auto"/>
        <w:ind w:left="909" w:right="6633"/>
      </w:pPr>
      <w:r>
        <w:br w:type="column"/>
      </w:r>
      <w:r>
        <w:rPr>
          <w:w w:val="105"/>
        </w:rPr>
        <w:t>provide</w:t>
      </w:r>
      <w:r>
        <w:rPr>
          <w:spacing w:val="-13"/>
          <w:w w:val="105"/>
        </w:rPr>
        <w:t xml:space="preserve"> </w:t>
      </w:r>
      <w:r>
        <w:rPr>
          <w:w w:val="105"/>
        </w:rPr>
        <w:t>for</w:t>
      </w:r>
      <w:r>
        <w:rPr>
          <w:spacing w:val="-12"/>
          <w:w w:val="105"/>
        </w:rPr>
        <w:t xml:space="preserve"> </w:t>
      </w:r>
      <w:r>
        <w:rPr>
          <w:w w:val="105"/>
        </w:rPr>
        <w:t>a</w:t>
      </w:r>
      <w:r>
        <w:rPr>
          <w:spacing w:val="-13"/>
          <w:w w:val="105"/>
        </w:rPr>
        <w:t xml:space="preserve"> </w:t>
      </w:r>
      <w:r>
        <w:rPr>
          <w:w w:val="105"/>
        </w:rPr>
        <w:t>healthy,</w:t>
      </w:r>
      <w:r>
        <w:rPr>
          <w:spacing w:val="-12"/>
          <w:w w:val="105"/>
        </w:rPr>
        <w:t xml:space="preserve"> </w:t>
      </w:r>
      <w:proofErr w:type="gramStart"/>
      <w:r>
        <w:rPr>
          <w:w w:val="105"/>
        </w:rPr>
        <w:t>safe</w:t>
      </w:r>
      <w:proofErr w:type="gramEnd"/>
      <w:r>
        <w:rPr>
          <w:w w:val="105"/>
        </w:rPr>
        <w:t xml:space="preserve"> and harmonious environment for our </w:t>
      </w:r>
      <w:r>
        <w:rPr>
          <w:spacing w:val="-2"/>
          <w:w w:val="105"/>
        </w:rPr>
        <w:t>community.</w:t>
      </w:r>
    </w:p>
    <w:p w14:paraId="2E92CB9D" w14:textId="77777777" w:rsidR="003F3708" w:rsidRDefault="003F3708">
      <w:pPr>
        <w:spacing w:line="264" w:lineRule="auto"/>
        <w:sectPr w:rsidR="003F3708">
          <w:type w:val="continuous"/>
          <w:pgSz w:w="11910" w:h="16840"/>
          <w:pgMar w:top="1940" w:right="320" w:bottom="0" w:left="500" w:header="0" w:footer="642" w:gutter="0"/>
          <w:cols w:num="2" w:space="720" w:equalWidth="0">
            <w:col w:w="1481" w:space="40"/>
            <w:col w:w="9569"/>
          </w:cols>
        </w:sectPr>
      </w:pPr>
    </w:p>
    <w:p w14:paraId="509A0BA5" w14:textId="77777777" w:rsidR="003F3708" w:rsidRDefault="003F3708">
      <w:pPr>
        <w:pStyle w:val="BodyText"/>
        <w:spacing w:before="10"/>
        <w:rPr>
          <w:sz w:val="3"/>
        </w:rPr>
      </w:pPr>
    </w:p>
    <w:tbl>
      <w:tblPr>
        <w:tblW w:w="0" w:type="auto"/>
        <w:tblInd w:w="1041" w:type="dxa"/>
        <w:tblLayout w:type="fixed"/>
        <w:tblCellMar>
          <w:left w:w="0" w:type="dxa"/>
          <w:right w:w="0" w:type="dxa"/>
        </w:tblCellMar>
        <w:tblLook w:val="01E0" w:firstRow="1" w:lastRow="1" w:firstColumn="1" w:lastColumn="1" w:noHBand="0" w:noVBand="0"/>
      </w:tblPr>
      <w:tblGrid>
        <w:gridCol w:w="3977"/>
        <w:gridCol w:w="1805"/>
        <w:gridCol w:w="1297"/>
        <w:gridCol w:w="1147"/>
        <w:gridCol w:w="878"/>
      </w:tblGrid>
      <w:tr w:rsidR="003F3708" w14:paraId="04437B6C" w14:textId="77777777">
        <w:trPr>
          <w:trHeight w:val="280"/>
        </w:trPr>
        <w:tc>
          <w:tcPr>
            <w:tcW w:w="3977" w:type="dxa"/>
            <w:tcBorders>
              <w:top w:val="single" w:sz="8" w:space="0" w:color="000000"/>
            </w:tcBorders>
          </w:tcPr>
          <w:p w14:paraId="40BD88F7" w14:textId="77777777" w:rsidR="003F3708" w:rsidRDefault="003F3708">
            <w:pPr>
              <w:pStyle w:val="TableParagraph"/>
              <w:spacing w:before="0"/>
              <w:jc w:val="left"/>
              <w:rPr>
                <w:rFonts w:ascii="Times New Roman"/>
                <w:sz w:val="16"/>
              </w:rPr>
            </w:pPr>
          </w:p>
        </w:tc>
        <w:tc>
          <w:tcPr>
            <w:tcW w:w="1805" w:type="dxa"/>
            <w:tcBorders>
              <w:top w:val="single" w:sz="8" w:space="0" w:color="000000"/>
            </w:tcBorders>
          </w:tcPr>
          <w:p w14:paraId="423C4545" w14:textId="77777777" w:rsidR="003F3708" w:rsidRDefault="005D069D">
            <w:pPr>
              <w:pStyle w:val="TableParagraph"/>
              <w:spacing w:before="70" w:line="190" w:lineRule="exact"/>
              <w:ind w:left="35"/>
              <w:jc w:val="left"/>
              <w:rPr>
                <w:rFonts w:ascii="Arial"/>
                <w:i/>
                <w:sz w:val="17"/>
              </w:rPr>
            </w:pPr>
            <w:r>
              <w:rPr>
                <w:rFonts w:ascii="Arial"/>
                <w:i/>
                <w:spacing w:val="-5"/>
                <w:w w:val="105"/>
                <w:sz w:val="17"/>
              </w:rPr>
              <w:t>Inc</w:t>
            </w:r>
          </w:p>
        </w:tc>
        <w:tc>
          <w:tcPr>
            <w:tcW w:w="1297" w:type="dxa"/>
            <w:tcBorders>
              <w:top w:val="single" w:sz="8" w:space="0" w:color="000000"/>
            </w:tcBorders>
          </w:tcPr>
          <w:p w14:paraId="1D3A443B" w14:textId="77777777" w:rsidR="003F3708" w:rsidRDefault="005D069D">
            <w:pPr>
              <w:pStyle w:val="TableParagraph"/>
              <w:spacing w:before="70" w:line="190" w:lineRule="exact"/>
              <w:ind w:right="302"/>
              <w:rPr>
                <w:rFonts w:ascii="Arial"/>
                <w:sz w:val="17"/>
              </w:rPr>
            </w:pPr>
            <w:r>
              <w:rPr>
                <w:rFonts w:ascii="Arial"/>
                <w:spacing w:val="-2"/>
                <w:w w:val="105"/>
                <w:sz w:val="17"/>
              </w:rPr>
              <w:t>23,770</w:t>
            </w:r>
          </w:p>
        </w:tc>
        <w:tc>
          <w:tcPr>
            <w:tcW w:w="1147" w:type="dxa"/>
            <w:tcBorders>
              <w:top w:val="single" w:sz="8" w:space="0" w:color="000000"/>
            </w:tcBorders>
          </w:tcPr>
          <w:p w14:paraId="5F584EF1" w14:textId="77777777" w:rsidR="003F3708" w:rsidRDefault="005D069D">
            <w:pPr>
              <w:pStyle w:val="TableParagraph"/>
              <w:spacing w:before="70" w:line="190" w:lineRule="exact"/>
              <w:ind w:left="112" w:right="112"/>
              <w:jc w:val="center"/>
              <w:rPr>
                <w:rFonts w:ascii="Arial"/>
                <w:sz w:val="17"/>
              </w:rPr>
            </w:pPr>
            <w:r>
              <w:rPr>
                <w:rFonts w:ascii="Arial"/>
                <w:spacing w:val="-2"/>
                <w:w w:val="105"/>
                <w:sz w:val="17"/>
              </w:rPr>
              <w:t>22,477</w:t>
            </w:r>
          </w:p>
        </w:tc>
        <w:tc>
          <w:tcPr>
            <w:tcW w:w="878" w:type="dxa"/>
            <w:tcBorders>
              <w:top w:val="single" w:sz="8" w:space="0" w:color="000000"/>
            </w:tcBorders>
          </w:tcPr>
          <w:p w14:paraId="59D966A4" w14:textId="77777777" w:rsidR="003F3708" w:rsidRDefault="005D069D">
            <w:pPr>
              <w:pStyle w:val="TableParagraph"/>
              <w:spacing w:before="70" w:line="190" w:lineRule="exact"/>
              <w:ind w:right="34"/>
              <w:rPr>
                <w:rFonts w:ascii="Arial"/>
                <w:sz w:val="17"/>
              </w:rPr>
            </w:pPr>
            <w:r>
              <w:rPr>
                <w:rFonts w:ascii="Arial"/>
                <w:spacing w:val="-2"/>
                <w:w w:val="105"/>
                <w:sz w:val="17"/>
              </w:rPr>
              <w:t>22,100</w:t>
            </w:r>
          </w:p>
        </w:tc>
      </w:tr>
      <w:tr w:rsidR="003F3708" w14:paraId="5F1511FF" w14:textId="77777777">
        <w:trPr>
          <w:trHeight w:val="279"/>
        </w:trPr>
        <w:tc>
          <w:tcPr>
            <w:tcW w:w="3977" w:type="dxa"/>
          </w:tcPr>
          <w:p w14:paraId="2BE2898B" w14:textId="77777777" w:rsidR="003F3708" w:rsidRDefault="005D069D">
            <w:pPr>
              <w:pStyle w:val="TableParagraph"/>
              <w:spacing w:before="0" w:line="146" w:lineRule="exact"/>
              <w:ind w:left="1396"/>
              <w:jc w:val="left"/>
              <w:rPr>
                <w:rFonts w:ascii="Arial"/>
                <w:sz w:val="17"/>
              </w:rPr>
            </w:pPr>
            <w:r>
              <w:rPr>
                <w:rFonts w:ascii="Arial"/>
                <w:w w:val="105"/>
                <w:sz w:val="17"/>
              </w:rPr>
              <w:t>Provides</w:t>
            </w:r>
            <w:r>
              <w:rPr>
                <w:rFonts w:ascii="Arial"/>
                <w:spacing w:val="-9"/>
                <w:w w:val="105"/>
                <w:sz w:val="17"/>
              </w:rPr>
              <w:t xml:space="preserve"> </w:t>
            </w:r>
            <w:r>
              <w:rPr>
                <w:rFonts w:ascii="Arial"/>
                <w:w w:val="105"/>
                <w:sz w:val="17"/>
              </w:rPr>
              <w:t>a</w:t>
            </w:r>
            <w:r>
              <w:rPr>
                <w:rFonts w:ascii="Arial"/>
                <w:spacing w:val="-8"/>
                <w:w w:val="105"/>
                <w:sz w:val="17"/>
              </w:rPr>
              <w:t xml:space="preserve"> </w:t>
            </w:r>
            <w:r>
              <w:rPr>
                <w:rFonts w:ascii="Arial"/>
                <w:w w:val="105"/>
                <w:sz w:val="17"/>
              </w:rPr>
              <w:t>range</w:t>
            </w:r>
            <w:r>
              <w:rPr>
                <w:rFonts w:ascii="Arial"/>
                <w:spacing w:val="-8"/>
                <w:w w:val="105"/>
                <w:sz w:val="17"/>
              </w:rPr>
              <w:t xml:space="preserve"> </w:t>
            </w:r>
            <w:r>
              <w:rPr>
                <w:rFonts w:ascii="Arial"/>
                <w:w w:val="105"/>
                <w:sz w:val="17"/>
              </w:rPr>
              <w:t>of</w:t>
            </w:r>
            <w:r>
              <w:rPr>
                <w:rFonts w:ascii="Arial"/>
                <w:spacing w:val="-7"/>
                <w:w w:val="105"/>
                <w:sz w:val="17"/>
              </w:rPr>
              <w:t xml:space="preserve"> </w:t>
            </w:r>
            <w:proofErr w:type="gramStart"/>
            <w:r>
              <w:rPr>
                <w:rFonts w:ascii="Arial"/>
                <w:spacing w:val="-4"/>
                <w:w w:val="105"/>
                <w:sz w:val="17"/>
              </w:rPr>
              <w:t>home</w:t>
            </w:r>
            <w:proofErr w:type="gramEnd"/>
          </w:p>
          <w:p w14:paraId="2CC372E3" w14:textId="77777777" w:rsidR="003F3708" w:rsidRDefault="005D069D">
            <w:pPr>
              <w:pStyle w:val="TableParagraph"/>
              <w:spacing w:before="20" w:line="93" w:lineRule="exact"/>
              <w:ind w:left="1396"/>
              <w:jc w:val="left"/>
              <w:rPr>
                <w:rFonts w:ascii="Arial"/>
                <w:sz w:val="17"/>
              </w:rPr>
            </w:pPr>
            <w:r>
              <w:rPr>
                <w:rFonts w:ascii="Arial"/>
                <w:w w:val="105"/>
                <w:sz w:val="17"/>
              </w:rPr>
              <w:t>care</w:t>
            </w:r>
            <w:r>
              <w:rPr>
                <w:rFonts w:ascii="Arial"/>
                <w:spacing w:val="-9"/>
                <w:w w:val="105"/>
                <w:sz w:val="17"/>
              </w:rPr>
              <w:t xml:space="preserve"> </w:t>
            </w:r>
            <w:r>
              <w:rPr>
                <w:rFonts w:ascii="Arial"/>
                <w:w w:val="105"/>
                <w:sz w:val="17"/>
              </w:rPr>
              <w:t>services</w:t>
            </w:r>
            <w:r>
              <w:rPr>
                <w:rFonts w:ascii="Arial"/>
                <w:spacing w:val="-8"/>
                <w:w w:val="105"/>
                <w:sz w:val="17"/>
              </w:rPr>
              <w:t xml:space="preserve"> </w:t>
            </w:r>
            <w:r>
              <w:rPr>
                <w:rFonts w:ascii="Arial"/>
                <w:w w:val="105"/>
                <w:sz w:val="17"/>
              </w:rPr>
              <w:t>to</w:t>
            </w:r>
            <w:r>
              <w:rPr>
                <w:rFonts w:ascii="Arial"/>
                <w:spacing w:val="-9"/>
                <w:w w:val="105"/>
                <w:sz w:val="17"/>
              </w:rPr>
              <w:t xml:space="preserve"> </w:t>
            </w:r>
            <w:r>
              <w:rPr>
                <w:rFonts w:ascii="Arial"/>
                <w:w w:val="105"/>
                <w:sz w:val="17"/>
              </w:rPr>
              <w:t>older</w:t>
            </w:r>
            <w:r>
              <w:rPr>
                <w:rFonts w:ascii="Arial"/>
                <w:spacing w:val="-8"/>
                <w:w w:val="105"/>
                <w:sz w:val="17"/>
              </w:rPr>
              <w:t xml:space="preserve"> </w:t>
            </w:r>
            <w:r>
              <w:rPr>
                <w:rFonts w:ascii="Arial"/>
                <w:spacing w:val="-2"/>
                <w:w w:val="105"/>
                <w:sz w:val="17"/>
              </w:rPr>
              <w:t>people</w:t>
            </w:r>
          </w:p>
        </w:tc>
        <w:tc>
          <w:tcPr>
            <w:tcW w:w="1805" w:type="dxa"/>
            <w:tcBorders>
              <w:bottom w:val="single" w:sz="8" w:space="0" w:color="000000"/>
            </w:tcBorders>
          </w:tcPr>
          <w:p w14:paraId="611B3CB0" w14:textId="77777777" w:rsidR="003F3708" w:rsidRDefault="005D069D">
            <w:pPr>
              <w:pStyle w:val="TableParagraph"/>
              <w:spacing w:before="80" w:line="180" w:lineRule="exact"/>
              <w:ind w:left="35"/>
              <w:jc w:val="left"/>
              <w:rPr>
                <w:rFonts w:ascii="Arial"/>
                <w:i/>
                <w:sz w:val="17"/>
              </w:rPr>
            </w:pPr>
            <w:r>
              <w:rPr>
                <w:rFonts w:ascii="Arial"/>
                <w:i/>
                <w:spacing w:val="-5"/>
                <w:w w:val="105"/>
                <w:sz w:val="17"/>
              </w:rPr>
              <w:t>Exp</w:t>
            </w:r>
          </w:p>
        </w:tc>
        <w:tc>
          <w:tcPr>
            <w:tcW w:w="1297" w:type="dxa"/>
            <w:tcBorders>
              <w:bottom w:val="single" w:sz="8" w:space="0" w:color="000000"/>
            </w:tcBorders>
          </w:tcPr>
          <w:p w14:paraId="6CF41E0D" w14:textId="77777777" w:rsidR="003F3708" w:rsidRDefault="005D069D">
            <w:pPr>
              <w:pStyle w:val="TableParagraph"/>
              <w:spacing w:before="80" w:line="180" w:lineRule="exact"/>
              <w:ind w:right="302"/>
              <w:rPr>
                <w:rFonts w:ascii="Arial"/>
                <w:sz w:val="17"/>
              </w:rPr>
            </w:pPr>
            <w:r>
              <w:rPr>
                <w:rFonts w:ascii="Arial"/>
                <w:spacing w:val="-2"/>
                <w:w w:val="105"/>
                <w:sz w:val="17"/>
              </w:rPr>
              <w:t>21,184</w:t>
            </w:r>
          </w:p>
        </w:tc>
        <w:tc>
          <w:tcPr>
            <w:tcW w:w="1147" w:type="dxa"/>
            <w:tcBorders>
              <w:bottom w:val="single" w:sz="8" w:space="0" w:color="000000"/>
            </w:tcBorders>
          </w:tcPr>
          <w:p w14:paraId="6C31CB10" w14:textId="77777777" w:rsidR="003F3708" w:rsidRDefault="005D069D">
            <w:pPr>
              <w:pStyle w:val="TableParagraph"/>
              <w:spacing w:before="80" w:line="180" w:lineRule="exact"/>
              <w:ind w:left="112" w:right="112"/>
              <w:jc w:val="center"/>
              <w:rPr>
                <w:rFonts w:ascii="Arial"/>
                <w:sz w:val="17"/>
              </w:rPr>
            </w:pPr>
            <w:r>
              <w:rPr>
                <w:rFonts w:ascii="Arial"/>
                <w:spacing w:val="-2"/>
                <w:w w:val="105"/>
                <w:sz w:val="17"/>
              </w:rPr>
              <w:t>20,726</w:t>
            </w:r>
          </w:p>
        </w:tc>
        <w:tc>
          <w:tcPr>
            <w:tcW w:w="878" w:type="dxa"/>
            <w:tcBorders>
              <w:bottom w:val="single" w:sz="8" w:space="0" w:color="000000"/>
            </w:tcBorders>
          </w:tcPr>
          <w:p w14:paraId="4D4805D8" w14:textId="77777777" w:rsidR="003F3708" w:rsidRDefault="005D069D">
            <w:pPr>
              <w:pStyle w:val="TableParagraph"/>
              <w:spacing w:before="80" w:line="180" w:lineRule="exact"/>
              <w:ind w:right="34"/>
              <w:rPr>
                <w:rFonts w:ascii="Arial"/>
                <w:sz w:val="17"/>
              </w:rPr>
            </w:pPr>
            <w:r>
              <w:rPr>
                <w:rFonts w:ascii="Arial"/>
                <w:spacing w:val="-2"/>
                <w:w w:val="105"/>
                <w:sz w:val="17"/>
              </w:rPr>
              <w:t>20,959</w:t>
            </w:r>
          </w:p>
        </w:tc>
      </w:tr>
      <w:tr w:rsidR="003F3708" w14:paraId="1BE612D3" w14:textId="77777777">
        <w:trPr>
          <w:trHeight w:val="270"/>
        </w:trPr>
        <w:tc>
          <w:tcPr>
            <w:tcW w:w="3977" w:type="dxa"/>
          </w:tcPr>
          <w:p w14:paraId="46605E5F" w14:textId="77777777" w:rsidR="003F3708" w:rsidRDefault="005D069D">
            <w:pPr>
              <w:pStyle w:val="TableParagraph"/>
              <w:spacing w:before="82" w:line="168" w:lineRule="exact"/>
              <w:ind w:left="1396"/>
              <w:jc w:val="left"/>
              <w:rPr>
                <w:rFonts w:ascii="Arial"/>
                <w:sz w:val="17"/>
              </w:rPr>
            </w:pPr>
            <w:r>
              <w:rPr>
                <w:rFonts w:ascii="Arial"/>
                <w:w w:val="105"/>
                <w:sz w:val="17"/>
              </w:rPr>
              <w:t>which</w:t>
            </w:r>
            <w:r>
              <w:rPr>
                <w:rFonts w:ascii="Arial"/>
                <w:spacing w:val="-10"/>
                <w:w w:val="105"/>
                <w:sz w:val="17"/>
              </w:rPr>
              <w:t xml:space="preserve"> </w:t>
            </w:r>
            <w:r>
              <w:rPr>
                <w:rFonts w:ascii="Arial"/>
                <w:w w:val="105"/>
                <w:sz w:val="17"/>
              </w:rPr>
              <w:t>meet</w:t>
            </w:r>
            <w:r>
              <w:rPr>
                <w:rFonts w:ascii="Arial"/>
                <w:spacing w:val="-10"/>
                <w:w w:val="105"/>
                <w:sz w:val="17"/>
              </w:rPr>
              <w:t xml:space="preserve"> </w:t>
            </w:r>
            <w:r>
              <w:rPr>
                <w:rFonts w:ascii="Arial"/>
                <w:w w:val="105"/>
                <w:sz w:val="17"/>
              </w:rPr>
              <w:t>and</w:t>
            </w:r>
            <w:r>
              <w:rPr>
                <w:rFonts w:ascii="Arial"/>
                <w:spacing w:val="-9"/>
                <w:w w:val="105"/>
                <w:sz w:val="17"/>
              </w:rPr>
              <w:t xml:space="preserve"> </w:t>
            </w:r>
            <w:r>
              <w:rPr>
                <w:rFonts w:ascii="Arial"/>
                <w:w w:val="105"/>
                <w:sz w:val="17"/>
              </w:rPr>
              <w:t>support</w:t>
            </w:r>
            <w:r>
              <w:rPr>
                <w:rFonts w:ascii="Arial"/>
                <w:spacing w:val="-10"/>
                <w:w w:val="105"/>
                <w:sz w:val="17"/>
              </w:rPr>
              <w:t xml:space="preserve"> </w:t>
            </w:r>
            <w:r>
              <w:rPr>
                <w:rFonts w:ascii="Arial"/>
                <w:spacing w:val="-4"/>
                <w:w w:val="105"/>
                <w:sz w:val="17"/>
              </w:rPr>
              <w:t>both</w:t>
            </w:r>
          </w:p>
        </w:tc>
        <w:tc>
          <w:tcPr>
            <w:tcW w:w="1805" w:type="dxa"/>
            <w:tcBorders>
              <w:top w:val="single" w:sz="8" w:space="0" w:color="000000"/>
              <w:bottom w:val="single" w:sz="8" w:space="0" w:color="000000"/>
            </w:tcBorders>
          </w:tcPr>
          <w:p w14:paraId="7A112A37" w14:textId="77777777" w:rsidR="003F3708" w:rsidRDefault="005D069D">
            <w:pPr>
              <w:pStyle w:val="TableParagraph"/>
              <w:spacing w:before="68" w:line="182" w:lineRule="exact"/>
              <w:ind w:left="35"/>
              <w:jc w:val="left"/>
              <w:rPr>
                <w:rFonts w:ascii="Arial"/>
                <w:i/>
                <w:sz w:val="17"/>
              </w:rPr>
            </w:pPr>
            <w:r>
              <w:rPr>
                <w:rFonts w:ascii="Arial"/>
                <w:i/>
                <w:w w:val="105"/>
                <w:sz w:val="17"/>
              </w:rPr>
              <w:t>Surplus</w:t>
            </w:r>
            <w:r>
              <w:rPr>
                <w:rFonts w:ascii="Arial"/>
                <w:i/>
                <w:spacing w:val="-7"/>
                <w:w w:val="105"/>
                <w:sz w:val="17"/>
              </w:rPr>
              <w:t xml:space="preserve"> </w:t>
            </w:r>
            <w:r>
              <w:rPr>
                <w:rFonts w:ascii="Arial"/>
                <w:i/>
                <w:w w:val="105"/>
                <w:sz w:val="17"/>
              </w:rPr>
              <w:t>/</w:t>
            </w:r>
            <w:r>
              <w:rPr>
                <w:rFonts w:ascii="Arial"/>
                <w:i/>
                <w:spacing w:val="-10"/>
                <w:w w:val="105"/>
                <w:sz w:val="17"/>
              </w:rPr>
              <w:t xml:space="preserve"> </w:t>
            </w:r>
            <w:r>
              <w:rPr>
                <w:rFonts w:ascii="Arial"/>
                <w:i/>
                <w:spacing w:val="-2"/>
                <w:w w:val="105"/>
                <w:sz w:val="17"/>
              </w:rPr>
              <w:t>(deficit)</w:t>
            </w:r>
          </w:p>
        </w:tc>
        <w:tc>
          <w:tcPr>
            <w:tcW w:w="1297" w:type="dxa"/>
            <w:tcBorders>
              <w:top w:val="single" w:sz="8" w:space="0" w:color="000000"/>
              <w:bottom w:val="single" w:sz="8" w:space="0" w:color="000000"/>
            </w:tcBorders>
          </w:tcPr>
          <w:p w14:paraId="7F8D79A9" w14:textId="77777777" w:rsidR="003F3708" w:rsidRDefault="005D069D">
            <w:pPr>
              <w:pStyle w:val="TableParagraph"/>
              <w:spacing w:before="70" w:line="180" w:lineRule="exact"/>
              <w:ind w:right="302"/>
              <w:rPr>
                <w:rFonts w:ascii="Arial"/>
                <w:sz w:val="17"/>
              </w:rPr>
            </w:pPr>
            <w:r>
              <w:rPr>
                <w:rFonts w:ascii="Arial"/>
                <w:spacing w:val="-4"/>
                <w:w w:val="105"/>
                <w:sz w:val="17"/>
              </w:rPr>
              <w:t>2,586</w:t>
            </w:r>
          </w:p>
        </w:tc>
        <w:tc>
          <w:tcPr>
            <w:tcW w:w="1147" w:type="dxa"/>
            <w:tcBorders>
              <w:top w:val="single" w:sz="8" w:space="0" w:color="000000"/>
              <w:bottom w:val="single" w:sz="8" w:space="0" w:color="000000"/>
            </w:tcBorders>
          </w:tcPr>
          <w:p w14:paraId="718147FF" w14:textId="77777777" w:rsidR="003F3708" w:rsidRDefault="005D069D">
            <w:pPr>
              <w:pStyle w:val="TableParagraph"/>
              <w:spacing w:before="70" w:line="180" w:lineRule="exact"/>
              <w:ind w:left="112" w:right="15"/>
              <w:jc w:val="center"/>
              <w:rPr>
                <w:rFonts w:ascii="Arial"/>
                <w:sz w:val="17"/>
              </w:rPr>
            </w:pPr>
            <w:r>
              <w:rPr>
                <w:rFonts w:ascii="Arial"/>
                <w:spacing w:val="-4"/>
                <w:w w:val="105"/>
                <w:sz w:val="17"/>
              </w:rPr>
              <w:t>1,751</w:t>
            </w:r>
          </w:p>
        </w:tc>
        <w:tc>
          <w:tcPr>
            <w:tcW w:w="878" w:type="dxa"/>
            <w:tcBorders>
              <w:top w:val="single" w:sz="8" w:space="0" w:color="000000"/>
              <w:bottom w:val="single" w:sz="8" w:space="0" w:color="000000"/>
            </w:tcBorders>
          </w:tcPr>
          <w:p w14:paraId="07B3E85E" w14:textId="77777777" w:rsidR="003F3708" w:rsidRDefault="005D069D">
            <w:pPr>
              <w:pStyle w:val="TableParagraph"/>
              <w:spacing w:before="70" w:line="180" w:lineRule="exact"/>
              <w:ind w:right="34"/>
              <w:rPr>
                <w:rFonts w:ascii="Arial"/>
                <w:sz w:val="17"/>
              </w:rPr>
            </w:pPr>
            <w:r>
              <w:rPr>
                <w:rFonts w:ascii="Arial"/>
                <w:spacing w:val="-4"/>
                <w:w w:val="105"/>
                <w:sz w:val="17"/>
              </w:rPr>
              <w:t>1,141</w:t>
            </w:r>
          </w:p>
        </w:tc>
      </w:tr>
    </w:tbl>
    <w:p w14:paraId="646CF6BA" w14:textId="77777777" w:rsidR="003F3708" w:rsidRDefault="003F3708">
      <w:pPr>
        <w:spacing w:line="180" w:lineRule="exact"/>
        <w:rPr>
          <w:rFonts w:ascii="Arial"/>
          <w:sz w:val="17"/>
        </w:rPr>
        <w:sectPr w:rsidR="003F3708">
          <w:type w:val="continuous"/>
          <w:pgSz w:w="11910" w:h="16840"/>
          <w:pgMar w:top="1940" w:right="320" w:bottom="0" w:left="500" w:header="0" w:footer="642" w:gutter="0"/>
          <w:cols w:space="720"/>
        </w:sectPr>
      </w:pPr>
    </w:p>
    <w:p w14:paraId="434221C0" w14:textId="77777777" w:rsidR="003F3708" w:rsidRDefault="003F3708">
      <w:pPr>
        <w:pStyle w:val="BodyText"/>
      </w:pPr>
    </w:p>
    <w:p w14:paraId="5B1596F8" w14:textId="77777777" w:rsidR="003F3708" w:rsidRDefault="003F3708">
      <w:pPr>
        <w:pStyle w:val="BodyText"/>
      </w:pPr>
    </w:p>
    <w:p w14:paraId="664D883A" w14:textId="77777777" w:rsidR="003F3708" w:rsidRDefault="003F3708">
      <w:pPr>
        <w:pStyle w:val="BodyText"/>
        <w:spacing w:before="62"/>
      </w:pPr>
    </w:p>
    <w:p w14:paraId="476FF4A2" w14:textId="77777777" w:rsidR="003F3708" w:rsidRDefault="005D069D">
      <w:pPr>
        <w:pStyle w:val="BodyText"/>
        <w:spacing w:before="1" w:line="264" w:lineRule="auto"/>
        <w:ind w:left="1069"/>
      </w:pPr>
      <w:r>
        <w:rPr>
          <w:spacing w:val="-2"/>
          <w:w w:val="105"/>
        </w:rPr>
        <w:t>Aged</w:t>
      </w:r>
      <w:r>
        <w:rPr>
          <w:spacing w:val="-11"/>
          <w:w w:val="105"/>
        </w:rPr>
        <w:t xml:space="preserve"> </w:t>
      </w:r>
      <w:r>
        <w:rPr>
          <w:spacing w:val="-2"/>
          <w:w w:val="105"/>
        </w:rPr>
        <w:t>Care Services</w:t>
      </w:r>
    </w:p>
    <w:p w14:paraId="2D08C358" w14:textId="77777777" w:rsidR="003F3708" w:rsidRDefault="005D069D">
      <w:pPr>
        <w:pStyle w:val="BodyText"/>
        <w:spacing w:before="1" w:line="264" w:lineRule="auto"/>
        <w:ind w:left="479" w:right="6523"/>
      </w:pPr>
      <w:r>
        <w:br w:type="column"/>
      </w:r>
      <w:r>
        <w:rPr>
          <w:w w:val="105"/>
        </w:rPr>
        <w:t xml:space="preserve">client’s and their carer’s needs, based on referral </w:t>
      </w:r>
      <w:r>
        <w:rPr>
          <w:spacing w:val="-2"/>
          <w:w w:val="105"/>
        </w:rPr>
        <w:t>information</w:t>
      </w:r>
      <w:r>
        <w:rPr>
          <w:spacing w:val="-7"/>
          <w:w w:val="105"/>
        </w:rPr>
        <w:t xml:space="preserve"> </w:t>
      </w:r>
      <w:r>
        <w:rPr>
          <w:spacing w:val="-2"/>
          <w:w w:val="105"/>
        </w:rPr>
        <w:t>received,</w:t>
      </w:r>
      <w:r>
        <w:rPr>
          <w:spacing w:val="-8"/>
          <w:w w:val="105"/>
        </w:rPr>
        <w:t xml:space="preserve"> </w:t>
      </w:r>
      <w:r>
        <w:rPr>
          <w:spacing w:val="-2"/>
          <w:w w:val="105"/>
        </w:rPr>
        <w:t xml:space="preserve">assist </w:t>
      </w:r>
      <w:r>
        <w:rPr>
          <w:w w:val="105"/>
        </w:rPr>
        <w:t>older people to retain or regain skills that enable them to continue to live independently in their community,</w:t>
      </w:r>
      <w:r>
        <w:rPr>
          <w:spacing w:val="11"/>
          <w:w w:val="105"/>
        </w:rPr>
        <w:t xml:space="preserve"> </w:t>
      </w:r>
      <w:r>
        <w:rPr>
          <w:w w:val="105"/>
        </w:rPr>
        <w:t>align</w:t>
      </w:r>
      <w:r>
        <w:rPr>
          <w:spacing w:val="-12"/>
          <w:w w:val="105"/>
        </w:rPr>
        <w:t xml:space="preserve"> </w:t>
      </w:r>
      <w:r>
        <w:rPr>
          <w:w w:val="105"/>
        </w:rPr>
        <w:t xml:space="preserve">provision of these services with program funding and </w:t>
      </w:r>
      <w:r>
        <w:rPr>
          <w:spacing w:val="-2"/>
          <w:w w:val="105"/>
        </w:rPr>
        <w:t>guidelines.</w:t>
      </w:r>
    </w:p>
    <w:p w14:paraId="443ACE4D" w14:textId="77777777" w:rsidR="003F3708" w:rsidRDefault="003F3708">
      <w:pPr>
        <w:spacing w:line="264" w:lineRule="auto"/>
        <w:sectPr w:rsidR="003F3708">
          <w:type w:val="continuous"/>
          <w:pgSz w:w="11910" w:h="16840"/>
          <w:pgMar w:top="1940" w:right="320" w:bottom="0" w:left="500" w:header="0" w:footer="642" w:gutter="0"/>
          <w:cols w:num="2" w:space="720" w:equalWidth="0">
            <w:col w:w="1911" w:space="40"/>
            <w:col w:w="9139"/>
          </w:cols>
        </w:sectPr>
      </w:pPr>
    </w:p>
    <w:p w14:paraId="1F0936D1" w14:textId="77777777" w:rsidR="003F3708" w:rsidRDefault="005D069D">
      <w:pPr>
        <w:pStyle w:val="BodyText"/>
        <w:spacing w:before="11"/>
      </w:pPr>
      <w:r>
        <w:rPr>
          <w:noProof/>
        </w:rPr>
        <mc:AlternateContent>
          <mc:Choice Requires="wps">
            <w:drawing>
              <wp:anchor distT="0" distB="0" distL="0" distR="0" simplePos="0" relativeHeight="15750144" behindDoc="0" locked="0" layoutInCell="1" allowOverlap="1" wp14:anchorId="7E0459FA" wp14:editId="07FCC61B">
                <wp:simplePos x="0" y="0"/>
                <wp:positionH relativeFrom="page">
                  <wp:posOffset>935736</wp:posOffset>
                </wp:positionH>
                <wp:positionV relativeFrom="page">
                  <wp:posOffset>2237232</wp:posOffset>
                </wp:positionV>
                <wp:extent cx="5857240" cy="55118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7240" cy="55118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977"/>
                              <w:gridCol w:w="1805"/>
                              <w:gridCol w:w="1297"/>
                              <w:gridCol w:w="1147"/>
                              <w:gridCol w:w="878"/>
                            </w:tblGrid>
                            <w:tr w:rsidR="003F3708" w14:paraId="1B41711B" w14:textId="77777777">
                              <w:trPr>
                                <w:trHeight w:val="255"/>
                              </w:trPr>
                              <w:tc>
                                <w:tcPr>
                                  <w:tcW w:w="3977" w:type="dxa"/>
                                  <w:tcBorders>
                                    <w:top w:val="single" w:sz="8" w:space="0" w:color="000000"/>
                                  </w:tcBorders>
                                </w:tcPr>
                                <w:p w14:paraId="2F30BA2D" w14:textId="77777777" w:rsidR="003F3708" w:rsidRDefault="005D069D">
                                  <w:pPr>
                                    <w:pStyle w:val="TableParagraph"/>
                                    <w:spacing w:before="68" w:line="168" w:lineRule="exact"/>
                                    <w:ind w:left="168" w:right="125"/>
                                    <w:jc w:val="center"/>
                                    <w:rPr>
                                      <w:rFonts w:ascii="Arial"/>
                                      <w:sz w:val="17"/>
                                    </w:rPr>
                                  </w:pPr>
                                  <w:r>
                                    <w:rPr>
                                      <w:rFonts w:ascii="Arial"/>
                                      <w:sz w:val="17"/>
                                    </w:rPr>
                                    <w:t>Responsible</w:t>
                                  </w:r>
                                  <w:r>
                                    <w:rPr>
                                      <w:rFonts w:ascii="Arial"/>
                                      <w:spacing w:val="30"/>
                                      <w:sz w:val="17"/>
                                    </w:rPr>
                                    <w:t xml:space="preserve"> </w:t>
                                  </w:r>
                                  <w:r>
                                    <w:rPr>
                                      <w:rFonts w:ascii="Arial"/>
                                      <w:spacing w:val="-5"/>
                                      <w:sz w:val="17"/>
                                    </w:rPr>
                                    <w:t>for</w:t>
                                  </w:r>
                                </w:p>
                              </w:tc>
                              <w:tc>
                                <w:tcPr>
                                  <w:tcW w:w="1805" w:type="dxa"/>
                                  <w:tcBorders>
                                    <w:top w:val="single" w:sz="8" w:space="0" w:color="000000"/>
                                  </w:tcBorders>
                                </w:tcPr>
                                <w:p w14:paraId="7B632457" w14:textId="77777777" w:rsidR="003F3708" w:rsidRDefault="005D069D">
                                  <w:pPr>
                                    <w:pStyle w:val="TableParagraph"/>
                                    <w:spacing w:before="17"/>
                                    <w:ind w:left="35"/>
                                    <w:jc w:val="left"/>
                                    <w:rPr>
                                      <w:rFonts w:ascii="Arial"/>
                                      <w:i/>
                                      <w:sz w:val="17"/>
                                    </w:rPr>
                                  </w:pPr>
                                  <w:r>
                                    <w:rPr>
                                      <w:rFonts w:ascii="Arial"/>
                                      <w:i/>
                                      <w:spacing w:val="-5"/>
                                      <w:w w:val="105"/>
                                      <w:sz w:val="17"/>
                                    </w:rPr>
                                    <w:t>Inc</w:t>
                                  </w:r>
                                </w:p>
                              </w:tc>
                              <w:tc>
                                <w:tcPr>
                                  <w:tcW w:w="1297" w:type="dxa"/>
                                  <w:tcBorders>
                                    <w:top w:val="single" w:sz="8" w:space="0" w:color="000000"/>
                                  </w:tcBorders>
                                </w:tcPr>
                                <w:p w14:paraId="25760F33" w14:textId="77777777" w:rsidR="003F3708" w:rsidRDefault="005D069D">
                                  <w:pPr>
                                    <w:pStyle w:val="TableParagraph"/>
                                    <w:spacing w:before="20"/>
                                    <w:ind w:right="302"/>
                                    <w:rPr>
                                      <w:rFonts w:ascii="Arial"/>
                                      <w:sz w:val="17"/>
                                    </w:rPr>
                                  </w:pPr>
                                  <w:r>
                                    <w:rPr>
                                      <w:rFonts w:ascii="Arial"/>
                                      <w:spacing w:val="-2"/>
                                      <w:w w:val="105"/>
                                      <w:sz w:val="17"/>
                                    </w:rPr>
                                    <w:t>17,257</w:t>
                                  </w:r>
                                </w:p>
                              </w:tc>
                              <w:tc>
                                <w:tcPr>
                                  <w:tcW w:w="1147" w:type="dxa"/>
                                  <w:tcBorders>
                                    <w:top w:val="single" w:sz="8" w:space="0" w:color="000000"/>
                                  </w:tcBorders>
                                </w:tcPr>
                                <w:p w14:paraId="3D31D917" w14:textId="77777777" w:rsidR="003F3708" w:rsidRDefault="005D069D">
                                  <w:pPr>
                                    <w:pStyle w:val="TableParagraph"/>
                                    <w:spacing w:before="20"/>
                                    <w:ind w:left="112" w:right="112"/>
                                    <w:jc w:val="center"/>
                                    <w:rPr>
                                      <w:rFonts w:ascii="Arial"/>
                                      <w:sz w:val="17"/>
                                    </w:rPr>
                                  </w:pPr>
                                  <w:r>
                                    <w:rPr>
                                      <w:rFonts w:ascii="Arial"/>
                                      <w:spacing w:val="-2"/>
                                      <w:w w:val="105"/>
                                      <w:sz w:val="17"/>
                                    </w:rPr>
                                    <w:t>19,029</w:t>
                                  </w:r>
                                </w:p>
                              </w:tc>
                              <w:tc>
                                <w:tcPr>
                                  <w:tcW w:w="878" w:type="dxa"/>
                                  <w:tcBorders>
                                    <w:top w:val="single" w:sz="8" w:space="0" w:color="000000"/>
                                  </w:tcBorders>
                                </w:tcPr>
                                <w:p w14:paraId="3C621EB9" w14:textId="77777777" w:rsidR="003F3708" w:rsidRDefault="005D069D">
                                  <w:pPr>
                                    <w:pStyle w:val="TableParagraph"/>
                                    <w:spacing w:before="20"/>
                                    <w:ind w:right="34"/>
                                    <w:rPr>
                                      <w:rFonts w:ascii="Arial"/>
                                      <w:sz w:val="17"/>
                                    </w:rPr>
                                  </w:pPr>
                                  <w:r>
                                    <w:rPr>
                                      <w:rFonts w:ascii="Arial"/>
                                      <w:spacing w:val="-2"/>
                                      <w:w w:val="105"/>
                                      <w:sz w:val="17"/>
                                    </w:rPr>
                                    <w:t>20,770</w:t>
                                  </w:r>
                                </w:p>
                              </w:tc>
                            </w:tr>
                            <w:tr w:rsidR="003F3708" w14:paraId="60C5BDB2" w14:textId="77777777">
                              <w:trPr>
                                <w:trHeight w:val="276"/>
                              </w:trPr>
                              <w:tc>
                                <w:tcPr>
                                  <w:tcW w:w="3977" w:type="dxa"/>
                                </w:tcPr>
                                <w:p w14:paraId="389CE0BE" w14:textId="77777777" w:rsidR="003F3708" w:rsidRDefault="005D069D">
                                  <w:pPr>
                                    <w:pStyle w:val="TableParagraph"/>
                                    <w:spacing w:before="28"/>
                                    <w:ind w:left="1396"/>
                                    <w:jc w:val="left"/>
                                    <w:rPr>
                                      <w:rFonts w:ascii="Arial"/>
                                      <w:sz w:val="17"/>
                                    </w:rPr>
                                  </w:pPr>
                                  <w:r>
                                    <w:rPr>
                                      <w:rFonts w:ascii="Arial"/>
                                      <w:sz w:val="17"/>
                                    </w:rPr>
                                    <w:t>implementing</w:t>
                                  </w:r>
                                  <w:r>
                                    <w:rPr>
                                      <w:rFonts w:ascii="Arial"/>
                                      <w:spacing w:val="21"/>
                                      <w:sz w:val="17"/>
                                    </w:rPr>
                                    <w:t xml:space="preserve"> </w:t>
                                  </w:r>
                                  <w:r>
                                    <w:rPr>
                                      <w:rFonts w:ascii="Arial"/>
                                      <w:sz w:val="17"/>
                                    </w:rPr>
                                    <w:t>protection</w:t>
                                  </w:r>
                                  <w:r>
                                    <w:rPr>
                                      <w:rFonts w:ascii="Arial"/>
                                      <w:spacing w:val="20"/>
                                      <w:sz w:val="17"/>
                                    </w:rPr>
                                    <w:t xml:space="preserve"> </w:t>
                                  </w:r>
                                  <w:r>
                                    <w:rPr>
                                      <w:rFonts w:ascii="Arial"/>
                                      <w:spacing w:val="-5"/>
                                      <w:sz w:val="17"/>
                                    </w:rPr>
                                    <w:t>and</w:t>
                                  </w:r>
                                </w:p>
                              </w:tc>
                              <w:tc>
                                <w:tcPr>
                                  <w:tcW w:w="1805" w:type="dxa"/>
                                  <w:tcBorders>
                                    <w:bottom w:val="single" w:sz="8" w:space="0" w:color="000000"/>
                                  </w:tcBorders>
                                </w:tcPr>
                                <w:p w14:paraId="75669AE2" w14:textId="77777777" w:rsidR="003F3708" w:rsidRDefault="005D069D">
                                  <w:pPr>
                                    <w:pStyle w:val="TableParagraph"/>
                                    <w:spacing w:before="38"/>
                                    <w:ind w:left="35"/>
                                    <w:jc w:val="left"/>
                                    <w:rPr>
                                      <w:rFonts w:ascii="Arial"/>
                                      <w:i/>
                                      <w:sz w:val="17"/>
                                    </w:rPr>
                                  </w:pPr>
                                  <w:r>
                                    <w:rPr>
                                      <w:rFonts w:ascii="Arial"/>
                                      <w:i/>
                                      <w:spacing w:val="-5"/>
                                      <w:w w:val="105"/>
                                      <w:sz w:val="17"/>
                                    </w:rPr>
                                    <w:t>Exp</w:t>
                                  </w:r>
                                </w:p>
                              </w:tc>
                              <w:tc>
                                <w:tcPr>
                                  <w:tcW w:w="1297" w:type="dxa"/>
                                  <w:tcBorders>
                                    <w:bottom w:val="single" w:sz="8" w:space="0" w:color="000000"/>
                                  </w:tcBorders>
                                </w:tcPr>
                                <w:p w14:paraId="7C50C357" w14:textId="77777777" w:rsidR="003F3708" w:rsidRDefault="005D069D">
                                  <w:pPr>
                                    <w:pStyle w:val="TableParagraph"/>
                                    <w:spacing w:before="40"/>
                                    <w:ind w:right="302"/>
                                    <w:rPr>
                                      <w:rFonts w:ascii="Arial"/>
                                      <w:sz w:val="17"/>
                                    </w:rPr>
                                  </w:pPr>
                                  <w:r>
                                    <w:rPr>
                                      <w:rFonts w:ascii="Arial"/>
                                      <w:spacing w:val="-2"/>
                                      <w:w w:val="105"/>
                                      <w:sz w:val="17"/>
                                    </w:rPr>
                                    <w:t>14,973</w:t>
                                  </w:r>
                                </w:p>
                              </w:tc>
                              <w:tc>
                                <w:tcPr>
                                  <w:tcW w:w="1147" w:type="dxa"/>
                                  <w:tcBorders>
                                    <w:bottom w:val="single" w:sz="8" w:space="0" w:color="000000"/>
                                  </w:tcBorders>
                                </w:tcPr>
                                <w:p w14:paraId="4162C888" w14:textId="77777777" w:rsidR="003F3708" w:rsidRDefault="005D069D">
                                  <w:pPr>
                                    <w:pStyle w:val="TableParagraph"/>
                                    <w:spacing w:before="40"/>
                                    <w:ind w:left="112" w:right="112"/>
                                    <w:jc w:val="center"/>
                                    <w:rPr>
                                      <w:rFonts w:ascii="Arial"/>
                                      <w:sz w:val="17"/>
                                    </w:rPr>
                                  </w:pPr>
                                  <w:r>
                                    <w:rPr>
                                      <w:rFonts w:ascii="Arial"/>
                                      <w:spacing w:val="-2"/>
                                      <w:w w:val="105"/>
                                      <w:sz w:val="17"/>
                                    </w:rPr>
                                    <w:t>15,418</w:t>
                                  </w:r>
                                </w:p>
                              </w:tc>
                              <w:tc>
                                <w:tcPr>
                                  <w:tcW w:w="878" w:type="dxa"/>
                                  <w:tcBorders>
                                    <w:bottom w:val="single" w:sz="8" w:space="0" w:color="000000"/>
                                  </w:tcBorders>
                                </w:tcPr>
                                <w:p w14:paraId="05B3E0DA" w14:textId="77777777" w:rsidR="003F3708" w:rsidRDefault="005D069D">
                                  <w:pPr>
                                    <w:pStyle w:val="TableParagraph"/>
                                    <w:spacing w:before="40"/>
                                    <w:ind w:right="34"/>
                                    <w:rPr>
                                      <w:rFonts w:ascii="Arial"/>
                                      <w:sz w:val="17"/>
                                    </w:rPr>
                                  </w:pPr>
                                  <w:r>
                                    <w:rPr>
                                      <w:rFonts w:ascii="Arial"/>
                                      <w:spacing w:val="-2"/>
                                      <w:w w:val="105"/>
                                      <w:sz w:val="17"/>
                                    </w:rPr>
                                    <w:t>17,843</w:t>
                                  </w:r>
                                </w:p>
                              </w:tc>
                            </w:tr>
                            <w:tr w:rsidR="003F3708" w14:paraId="295CA509" w14:textId="77777777">
                              <w:trPr>
                                <w:trHeight w:val="277"/>
                              </w:trPr>
                              <w:tc>
                                <w:tcPr>
                                  <w:tcW w:w="3977" w:type="dxa"/>
                                </w:tcPr>
                                <w:p w14:paraId="1D0B3FD7" w14:textId="77777777" w:rsidR="003F3708" w:rsidRDefault="005D069D">
                                  <w:pPr>
                                    <w:pStyle w:val="TableParagraph"/>
                                    <w:tabs>
                                      <w:tab w:val="left" w:pos="1396"/>
                                    </w:tabs>
                                    <w:spacing w:before="0" w:line="160" w:lineRule="auto"/>
                                    <w:ind w:left="35"/>
                                    <w:jc w:val="left"/>
                                    <w:rPr>
                                      <w:rFonts w:ascii="Arial"/>
                                      <w:sz w:val="17"/>
                                    </w:rPr>
                                  </w:pPr>
                                  <w:r>
                                    <w:rPr>
                                      <w:rFonts w:ascii="Arial"/>
                                      <w:position w:val="-10"/>
                                      <w:sz w:val="17"/>
                                    </w:rPr>
                                    <w:t>Health</w:t>
                                  </w:r>
                                  <w:r>
                                    <w:rPr>
                                      <w:rFonts w:ascii="Arial"/>
                                      <w:spacing w:val="9"/>
                                      <w:position w:val="-10"/>
                                      <w:sz w:val="17"/>
                                    </w:rPr>
                                    <w:t xml:space="preserve"> </w:t>
                                  </w:r>
                                  <w:r>
                                    <w:rPr>
                                      <w:rFonts w:ascii="Arial"/>
                                      <w:position w:val="-10"/>
                                      <w:sz w:val="17"/>
                                    </w:rPr>
                                    <w:t>&amp;</w:t>
                                  </w:r>
                                  <w:r>
                                    <w:rPr>
                                      <w:rFonts w:ascii="Arial"/>
                                      <w:spacing w:val="9"/>
                                      <w:position w:val="-10"/>
                                      <w:sz w:val="17"/>
                                    </w:rPr>
                                    <w:t xml:space="preserve"> </w:t>
                                  </w:r>
                                  <w:r>
                                    <w:rPr>
                                      <w:rFonts w:ascii="Arial"/>
                                      <w:spacing w:val="-2"/>
                                      <w:position w:val="-10"/>
                                      <w:sz w:val="17"/>
                                    </w:rPr>
                                    <w:t>Local</w:t>
                                  </w:r>
                                  <w:r>
                                    <w:rPr>
                                      <w:rFonts w:ascii="Arial"/>
                                      <w:position w:val="-10"/>
                                      <w:sz w:val="17"/>
                                    </w:rPr>
                                    <w:tab/>
                                  </w:r>
                                  <w:r>
                                    <w:rPr>
                                      <w:rFonts w:ascii="Arial"/>
                                      <w:sz w:val="17"/>
                                    </w:rPr>
                                    <w:t>prevention</w:t>
                                  </w:r>
                                  <w:r>
                                    <w:rPr>
                                      <w:rFonts w:ascii="Arial"/>
                                      <w:spacing w:val="23"/>
                                      <w:sz w:val="17"/>
                                    </w:rPr>
                                    <w:t xml:space="preserve"> </w:t>
                                  </w:r>
                                  <w:r>
                                    <w:rPr>
                                      <w:rFonts w:ascii="Arial"/>
                                      <w:sz w:val="17"/>
                                    </w:rPr>
                                    <w:t>programs</w:t>
                                  </w:r>
                                  <w:r>
                                    <w:rPr>
                                      <w:rFonts w:ascii="Arial"/>
                                      <w:spacing w:val="22"/>
                                      <w:sz w:val="17"/>
                                    </w:rPr>
                                    <w:t xml:space="preserve"> </w:t>
                                  </w:r>
                                  <w:r>
                                    <w:rPr>
                                      <w:rFonts w:ascii="Arial"/>
                                      <w:spacing w:val="-4"/>
                                      <w:sz w:val="17"/>
                                    </w:rPr>
                                    <w:t>that</w:t>
                                  </w:r>
                                </w:p>
                              </w:tc>
                              <w:tc>
                                <w:tcPr>
                                  <w:tcW w:w="1805" w:type="dxa"/>
                                  <w:tcBorders>
                                    <w:top w:val="single" w:sz="8" w:space="0" w:color="000000"/>
                                    <w:bottom w:val="single" w:sz="8" w:space="0" w:color="000000"/>
                                  </w:tcBorders>
                                </w:tcPr>
                                <w:p w14:paraId="539CDD57" w14:textId="77777777" w:rsidR="003F3708" w:rsidRDefault="005D069D">
                                  <w:pPr>
                                    <w:pStyle w:val="TableParagraph"/>
                                    <w:spacing w:before="39"/>
                                    <w:ind w:left="35"/>
                                    <w:jc w:val="left"/>
                                    <w:rPr>
                                      <w:rFonts w:ascii="Arial"/>
                                      <w:i/>
                                      <w:sz w:val="17"/>
                                    </w:rPr>
                                  </w:pPr>
                                  <w:r>
                                    <w:rPr>
                                      <w:rFonts w:ascii="Arial"/>
                                      <w:i/>
                                      <w:w w:val="105"/>
                                      <w:sz w:val="17"/>
                                    </w:rPr>
                                    <w:t>Surplus</w:t>
                                  </w:r>
                                  <w:r>
                                    <w:rPr>
                                      <w:rFonts w:ascii="Arial"/>
                                      <w:i/>
                                      <w:spacing w:val="-7"/>
                                      <w:w w:val="105"/>
                                      <w:sz w:val="17"/>
                                    </w:rPr>
                                    <w:t xml:space="preserve"> </w:t>
                                  </w:r>
                                  <w:r>
                                    <w:rPr>
                                      <w:rFonts w:ascii="Arial"/>
                                      <w:i/>
                                      <w:w w:val="105"/>
                                      <w:sz w:val="17"/>
                                    </w:rPr>
                                    <w:t>/</w:t>
                                  </w:r>
                                  <w:r>
                                    <w:rPr>
                                      <w:rFonts w:ascii="Arial"/>
                                      <w:i/>
                                      <w:spacing w:val="-10"/>
                                      <w:w w:val="105"/>
                                      <w:sz w:val="17"/>
                                    </w:rPr>
                                    <w:t xml:space="preserve"> </w:t>
                                  </w:r>
                                  <w:r>
                                    <w:rPr>
                                      <w:rFonts w:ascii="Arial"/>
                                      <w:i/>
                                      <w:spacing w:val="-2"/>
                                      <w:w w:val="105"/>
                                      <w:sz w:val="17"/>
                                    </w:rPr>
                                    <w:t>(deficit)</w:t>
                                  </w:r>
                                </w:p>
                              </w:tc>
                              <w:tc>
                                <w:tcPr>
                                  <w:tcW w:w="1297" w:type="dxa"/>
                                  <w:tcBorders>
                                    <w:top w:val="single" w:sz="8" w:space="0" w:color="000000"/>
                                    <w:bottom w:val="single" w:sz="8" w:space="0" w:color="000000"/>
                                  </w:tcBorders>
                                </w:tcPr>
                                <w:p w14:paraId="43E44253" w14:textId="77777777" w:rsidR="003F3708" w:rsidRDefault="005D069D">
                                  <w:pPr>
                                    <w:pStyle w:val="TableParagraph"/>
                                    <w:spacing w:before="41"/>
                                    <w:ind w:right="302"/>
                                    <w:rPr>
                                      <w:rFonts w:ascii="Arial"/>
                                      <w:sz w:val="17"/>
                                    </w:rPr>
                                  </w:pPr>
                                  <w:r>
                                    <w:rPr>
                                      <w:rFonts w:ascii="Arial"/>
                                      <w:spacing w:val="-4"/>
                                      <w:w w:val="105"/>
                                      <w:sz w:val="17"/>
                                    </w:rPr>
                                    <w:t>2,283</w:t>
                                  </w:r>
                                </w:p>
                              </w:tc>
                              <w:tc>
                                <w:tcPr>
                                  <w:tcW w:w="1147" w:type="dxa"/>
                                  <w:tcBorders>
                                    <w:top w:val="single" w:sz="8" w:space="0" w:color="000000"/>
                                    <w:bottom w:val="single" w:sz="8" w:space="0" w:color="000000"/>
                                  </w:tcBorders>
                                </w:tcPr>
                                <w:p w14:paraId="26D13D53" w14:textId="77777777" w:rsidR="003F3708" w:rsidRDefault="005D069D">
                                  <w:pPr>
                                    <w:pStyle w:val="TableParagraph"/>
                                    <w:spacing w:before="41"/>
                                    <w:ind w:left="112" w:right="15"/>
                                    <w:jc w:val="center"/>
                                    <w:rPr>
                                      <w:rFonts w:ascii="Arial"/>
                                      <w:sz w:val="17"/>
                                    </w:rPr>
                                  </w:pPr>
                                  <w:r>
                                    <w:rPr>
                                      <w:rFonts w:ascii="Arial"/>
                                      <w:spacing w:val="-4"/>
                                      <w:w w:val="105"/>
                                      <w:sz w:val="17"/>
                                    </w:rPr>
                                    <w:t>3,611</w:t>
                                  </w:r>
                                </w:p>
                              </w:tc>
                              <w:tc>
                                <w:tcPr>
                                  <w:tcW w:w="878" w:type="dxa"/>
                                  <w:tcBorders>
                                    <w:top w:val="single" w:sz="8" w:space="0" w:color="000000"/>
                                    <w:bottom w:val="single" w:sz="8" w:space="0" w:color="000000"/>
                                  </w:tcBorders>
                                </w:tcPr>
                                <w:p w14:paraId="442A6475" w14:textId="77777777" w:rsidR="003F3708" w:rsidRDefault="005D069D">
                                  <w:pPr>
                                    <w:pStyle w:val="TableParagraph"/>
                                    <w:spacing w:before="41"/>
                                    <w:ind w:right="34"/>
                                    <w:rPr>
                                      <w:rFonts w:ascii="Arial"/>
                                      <w:sz w:val="17"/>
                                    </w:rPr>
                                  </w:pPr>
                                  <w:r>
                                    <w:rPr>
                                      <w:rFonts w:ascii="Arial"/>
                                      <w:spacing w:val="-4"/>
                                      <w:w w:val="105"/>
                                      <w:sz w:val="17"/>
                                    </w:rPr>
                                    <w:t>2,927</w:t>
                                  </w:r>
                                </w:p>
                              </w:tc>
                            </w:tr>
                          </w:tbl>
                          <w:p w14:paraId="62341D83" w14:textId="77777777" w:rsidR="003F3708" w:rsidRDefault="003F3708">
                            <w:pPr>
                              <w:pStyle w:val="BodyText"/>
                            </w:pPr>
                          </w:p>
                        </w:txbxContent>
                      </wps:txbx>
                      <wps:bodyPr wrap="square" lIns="0" tIns="0" rIns="0" bIns="0" rtlCol="0">
                        <a:noAutofit/>
                      </wps:bodyPr>
                    </wps:wsp>
                  </a:graphicData>
                </a:graphic>
              </wp:anchor>
            </w:drawing>
          </mc:Choice>
          <mc:Fallback>
            <w:pict>
              <v:shape w14:anchorId="7E0459FA" id="Textbox 160" o:spid="_x0000_s1140" type="#_x0000_t202" style="position:absolute;margin-left:73.7pt;margin-top:176.15pt;width:461.2pt;height:43.4pt;z-index:1575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977"/>
                        <w:gridCol w:w="1805"/>
                        <w:gridCol w:w="1297"/>
                        <w:gridCol w:w="1147"/>
                        <w:gridCol w:w="878"/>
                      </w:tblGrid>
                      <w:tr w:rsidR="003F3708" w14:paraId="1B41711B" w14:textId="77777777">
                        <w:trPr>
                          <w:trHeight w:val="255"/>
                        </w:trPr>
                        <w:tc>
                          <w:tcPr>
                            <w:tcW w:w="3977" w:type="dxa"/>
                            <w:tcBorders>
                              <w:top w:val="single" w:sz="8" w:space="0" w:color="000000"/>
                            </w:tcBorders>
                          </w:tcPr>
                          <w:p w14:paraId="2F30BA2D" w14:textId="77777777" w:rsidR="003F3708" w:rsidRDefault="005D069D">
                            <w:pPr>
                              <w:pStyle w:val="TableParagraph"/>
                              <w:spacing w:before="68" w:line="168" w:lineRule="exact"/>
                              <w:ind w:left="168" w:right="125"/>
                              <w:jc w:val="center"/>
                              <w:rPr>
                                <w:rFonts w:ascii="Arial"/>
                                <w:sz w:val="17"/>
                              </w:rPr>
                            </w:pPr>
                            <w:r>
                              <w:rPr>
                                <w:rFonts w:ascii="Arial"/>
                                <w:sz w:val="17"/>
                              </w:rPr>
                              <w:t>Responsible</w:t>
                            </w:r>
                            <w:r>
                              <w:rPr>
                                <w:rFonts w:ascii="Arial"/>
                                <w:spacing w:val="30"/>
                                <w:sz w:val="17"/>
                              </w:rPr>
                              <w:t xml:space="preserve"> </w:t>
                            </w:r>
                            <w:r>
                              <w:rPr>
                                <w:rFonts w:ascii="Arial"/>
                                <w:spacing w:val="-5"/>
                                <w:sz w:val="17"/>
                              </w:rPr>
                              <w:t>for</w:t>
                            </w:r>
                          </w:p>
                        </w:tc>
                        <w:tc>
                          <w:tcPr>
                            <w:tcW w:w="1805" w:type="dxa"/>
                            <w:tcBorders>
                              <w:top w:val="single" w:sz="8" w:space="0" w:color="000000"/>
                            </w:tcBorders>
                          </w:tcPr>
                          <w:p w14:paraId="7B632457" w14:textId="77777777" w:rsidR="003F3708" w:rsidRDefault="005D069D">
                            <w:pPr>
                              <w:pStyle w:val="TableParagraph"/>
                              <w:spacing w:before="17"/>
                              <w:ind w:left="35"/>
                              <w:jc w:val="left"/>
                              <w:rPr>
                                <w:rFonts w:ascii="Arial"/>
                                <w:i/>
                                <w:sz w:val="17"/>
                              </w:rPr>
                            </w:pPr>
                            <w:r>
                              <w:rPr>
                                <w:rFonts w:ascii="Arial"/>
                                <w:i/>
                                <w:spacing w:val="-5"/>
                                <w:w w:val="105"/>
                                <w:sz w:val="17"/>
                              </w:rPr>
                              <w:t>Inc</w:t>
                            </w:r>
                          </w:p>
                        </w:tc>
                        <w:tc>
                          <w:tcPr>
                            <w:tcW w:w="1297" w:type="dxa"/>
                            <w:tcBorders>
                              <w:top w:val="single" w:sz="8" w:space="0" w:color="000000"/>
                            </w:tcBorders>
                          </w:tcPr>
                          <w:p w14:paraId="25760F33" w14:textId="77777777" w:rsidR="003F3708" w:rsidRDefault="005D069D">
                            <w:pPr>
                              <w:pStyle w:val="TableParagraph"/>
                              <w:spacing w:before="20"/>
                              <w:ind w:right="302"/>
                              <w:rPr>
                                <w:rFonts w:ascii="Arial"/>
                                <w:sz w:val="17"/>
                              </w:rPr>
                            </w:pPr>
                            <w:r>
                              <w:rPr>
                                <w:rFonts w:ascii="Arial"/>
                                <w:spacing w:val="-2"/>
                                <w:w w:val="105"/>
                                <w:sz w:val="17"/>
                              </w:rPr>
                              <w:t>17,257</w:t>
                            </w:r>
                          </w:p>
                        </w:tc>
                        <w:tc>
                          <w:tcPr>
                            <w:tcW w:w="1147" w:type="dxa"/>
                            <w:tcBorders>
                              <w:top w:val="single" w:sz="8" w:space="0" w:color="000000"/>
                            </w:tcBorders>
                          </w:tcPr>
                          <w:p w14:paraId="3D31D917" w14:textId="77777777" w:rsidR="003F3708" w:rsidRDefault="005D069D">
                            <w:pPr>
                              <w:pStyle w:val="TableParagraph"/>
                              <w:spacing w:before="20"/>
                              <w:ind w:left="112" w:right="112"/>
                              <w:jc w:val="center"/>
                              <w:rPr>
                                <w:rFonts w:ascii="Arial"/>
                                <w:sz w:val="17"/>
                              </w:rPr>
                            </w:pPr>
                            <w:r>
                              <w:rPr>
                                <w:rFonts w:ascii="Arial"/>
                                <w:spacing w:val="-2"/>
                                <w:w w:val="105"/>
                                <w:sz w:val="17"/>
                              </w:rPr>
                              <w:t>19,029</w:t>
                            </w:r>
                          </w:p>
                        </w:tc>
                        <w:tc>
                          <w:tcPr>
                            <w:tcW w:w="878" w:type="dxa"/>
                            <w:tcBorders>
                              <w:top w:val="single" w:sz="8" w:space="0" w:color="000000"/>
                            </w:tcBorders>
                          </w:tcPr>
                          <w:p w14:paraId="3C621EB9" w14:textId="77777777" w:rsidR="003F3708" w:rsidRDefault="005D069D">
                            <w:pPr>
                              <w:pStyle w:val="TableParagraph"/>
                              <w:spacing w:before="20"/>
                              <w:ind w:right="34"/>
                              <w:rPr>
                                <w:rFonts w:ascii="Arial"/>
                                <w:sz w:val="17"/>
                              </w:rPr>
                            </w:pPr>
                            <w:r>
                              <w:rPr>
                                <w:rFonts w:ascii="Arial"/>
                                <w:spacing w:val="-2"/>
                                <w:w w:val="105"/>
                                <w:sz w:val="17"/>
                              </w:rPr>
                              <w:t>20,770</w:t>
                            </w:r>
                          </w:p>
                        </w:tc>
                      </w:tr>
                      <w:tr w:rsidR="003F3708" w14:paraId="60C5BDB2" w14:textId="77777777">
                        <w:trPr>
                          <w:trHeight w:val="276"/>
                        </w:trPr>
                        <w:tc>
                          <w:tcPr>
                            <w:tcW w:w="3977" w:type="dxa"/>
                          </w:tcPr>
                          <w:p w14:paraId="389CE0BE" w14:textId="77777777" w:rsidR="003F3708" w:rsidRDefault="005D069D">
                            <w:pPr>
                              <w:pStyle w:val="TableParagraph"/>
                              <w:spacing w:before="28"/>
                              <w:ind w:left="1396"/>
                              <w:jc w:val="left"/>
                              <w:rPr>
                                <w:rFonts w:ascii="Arial"/>
                                <w:sz w:val="17"/>
                              </w:rPr>
                            </w:pPr>
                            <w:r>
                              <w:rPr>
                                <w:rFonts w:ascii="Arial"/>
                                <w:sz w:val="17"/>
                              </w:rPr>
                              <w:t>implementing</w:t>
                            </w:r>
                            <w:r>
                              <w:rPr>
                                <w:rFonts w:ascii="Arial"/>
                                <w:spacing w:val="21"/>
                                <w:sz w:val="17"/>
                              </w:rPr>
                              <w:t xml:space="preserve"> </w:t>
                            </w:r>
                            <w:r>
                              <w:rPr>
                                <w:rFonts w:ascii="Arial"/>
                                <w:sz w:val="17"/>
                              </w:rPr>
                              <w:t>protection</w:t>
                            </w:r>
                            <w:r>
                              <w:rPr>
                                <w:rFonts w:ascii="Arial"/>
                                <w:spacing w:val="20"/>
                                <w:sz w:val="17"/>
                              </w:rPr>
                              <w:t xml:space="preserve"> </w:t>
                            </w:r>
                            <w:r>
                              <w:rPr>
                                <w:rFonts w:ascii="Arial"/>
                                <w:spacing w:val="-5"/>
                                <w:sz w:val="17"/>
                              </w:rPr>
                              <w:t>and</w:t>
                            </w:r>
                          </w:p>
                        </w:tc>
                        <w:tc>
                          <w:tcPr>
                            <w:tcW w:w="1805" w:type="dxa"/>
                            <w:tcBorders>
                              <w:bottom w:val="single" w:sz="8" w:space="0" w:color="000000"/>
                            </w:tcBorders>
                          </w:tcPr>
                          <w:p w14:paraId="75669AE2" w14:textId="77777777" w:rsidR="003F3708" w:rsidRDefault="005D069D">
                            <w:pPr>
                              <w:pStyle w:val="TableParagraph"/>
                              <w:spacing w:before="38"/>
                              <w:ind w:left="35"/>
                              <w:jc w:val="left"/>
                              <w:rPr>
                                <w:rFonts w:ascii="Arial"/>
                                <w:i/>
                                <w:sz w:val="17"/>
                              </w:rPr>
                            </w:pPr>
                            <w:r>
                              <w:rPr>
                                <w:rFonts w:ascii="Arial"/>
                                <w:i/>
                                <w:spacing w:val="-5"/>
                                <w:w w:val="105"/>
                                <w:sz w:val="17"/>
                              </w:rPr>
                              <w:t>Exp</w:t>
                            </w:r>
                          </w:p>
                        </w:tc>
                        <w:tc>
                          <w:tcPr>
                            <w:tcW w:w="1297" w:type="dxa"/>
                            <w:tcBorders>
                              <w:bottom w:val="single" w:sz="8" w:space="0" w:color="000000"/>
                            </w:tcBorders>
                          </w:tcPr>
                          <w:p w14:paraId="7C50C357" w14:textId="77777777" w:rsidR="003F3708" w:rsidRDefault="005D069D">
                            <w:pPr>
                              <w:pStyle w:val="TableParagraph"/>
                              <w:spacing w:before="40"/>
                              <w:ind w:right="302"/>
                              <w:rPr>
                                <w:rFonts w:ascii="Arial"/>
                                <w:sz w:val="17"/>
                              </w:rPr>
                            </w:pPr>
                            <w:r>
                              <w:rPr>
                                <w:rFonts w:ascii="Arial"/>
                                <w:spacing w:val="-2"/>
                                <w:w w:val="105"/>
                                <w:sz w:val="17"/>
                              </w:rPr>
                              <w:t>14,973</w:t>
                            </w:r>
                          </w:p>
                        </w:tc>
                        <w:tc>
                          <w:tcPr>
                            <w:tcW w:w="1147" w:type="dxa"/>
                            <w:tcBorders>
                              <w:bottom w:val="single" w:sz="8" w:space="0" w:color="000000"/>
                            </w:tcBorders>
                          </w:tcPr>
                          <w:p w14:paraId="4162C888" w14:textId="77777777" w:rsidR="003F3708" w:rsidRDefault="005D069D">
                            <w:pPr>
                              <w:pStyle w:val="TableParagraph"/>
                              <w:spacing w:before="40"/>
                              <w:ind w:left="112" w:right="112"/>
                              <w:jc w:val="center"/>
                              <w:rPr>
                                <w:rFonts w:ascii="Arial"/>
                                <w:sz w:val="17"/>
                              </w:rPr>
                            </w:pPr>
                            <w:r>
                              <w:rPr>
                                <w:rFonts w:ascii="Arial"/>
                                <w:spacing w:val="-2"/>
                                <w:w w:val="105"/>
                                <w:sz w:val="17"/>
                              </w:rPr>
                              <w:t>15,418</w:t>
                            </w:r>
                          </w:p>
                        </w:tc>
                        <w:tc>
                          <w:tcPr>
                            <w:tcW w:w="878" w:type="dxa"/>
                            <w:tcBorders>
                              <w:bottom w:val="single" w:sz="8" w:space="0" w:color="000000"/>
                            </w:tcBorders>
                          </w:tcPr>
                          <w:p w14:paraId="05B3E0DA" w14:textId="77777777" w:rsidR="003F3708" w:rsidRDefault="005D069D">
                            <w:pPr>
                              <w:pStyle w:val="TableParagraph"/>
                              <w:spacing w:before="40"/>
                              <w:ind w:right="34"/>
                              <w:rPr>
                                <w:rFonts w:ascii="Arial"/>
                                <w:sz w:val="17"/>
                              </w:rPr>
                            </w:pPr>
                            <w:r>
                              <w:rPr>
                                <w:rFonts w:ascii="Arial"/>
                                <w:spacing w:val="-2"/>
                                <w:w w:val="105"/>
                                <w:sz w:val="17"/>
                              </w:rPr>
                              <w:t>17,843</w:t>
                            </w:r>
                          </w:p>
                        </w:tc>
                      </w:tr>
                      <w:tr w:rsidR="003F3708" w14:paraId="295CA509" w14:textId="77777777">
                        <w:trPr>
                          <w:trHeight w:val="277"/>
                        </w:trPr>
                        <w:tc>
                          <w:tcPr>
                            <w:tcW w:w="3977" w:type="dxa"/>
                          </w:tcPr>
                          <w:p w14:paraId="1D0B3FD7" w14:textId="77777777" w:rsidR="003F3708" w:rsidRDefault="005D069D">
                            <w:pPr>
                              <w:pStyle w:val="TableParagraph"/>
                              <w:tabs>
                                <w:tab w:val="left" w:pos="1396"/>
                              </w:tabs>
                              <w:spacing w:before="0" w:line="160" w:lineRule="auto"/>
                              <w:ind w:left="35"/>
                              <w:jc w:val="left"/>
                              <w:rPr>
                                <w:rFonts w:ascii="Arial"/>
                                <w:sz w:val="17"/>
                              </w:rPr>
                            </w:pPr>
                            <w:r>
                              <w:rPr>
                                <w:rFonts w:ascii="Arial"/>
                                <w:position w:val="-10"/>
                                <w:sz w:val="17"/>
                              </w:rPr>
                              <w:t>Health</w:t>
                            </w:r>
                            <w:r>
                              <w:rPr>
                                <w:rFonts w:ascii="Arial"/>
                                <w:spacing w:val="9"/>
                                <w:position w:val="-10"/>
                                <w:sz w:val="17"/>
                              </w:rPr>
                              <w:t xml:space="preserve"> </w:t>
                            </w:r>
                            <w:r>
                              <w:rPr>
                                <w:rFonts w:ascii="Arial"/>
                                <w:position w:val="-10"/>
                                <w:sz w:val="17"/>
                              </w:rPr>
                              <w:t>&amp;</w:t>
                            </w:r>
                            <w:r>
                              <w:rPr>
                                <w:rFonts w:ascii="Arial"/>
                                <w:spacing w:val="9"/>
                                <w:position w:val="-10"/>
                                <w:sz w:val="17"/>
                              </w:rPr>
                              <w:t xml:space="preserve"> </w:t>
                            </w:r>
                            <w:r>
                              <w:rPr>
                                <w:rFonts w:ascii="Arial"/>
                                <w:spacing w:val="-2"/>
                                <w:position w:val="-10"/>
                                <w:sz w:val="17"/>
                              </w:rPr>
                              <w:t>Local</w:t>
                            </w:r>
                            <w:r>
                              <w:rPr>
                                <w:rFonts w:ascii="Arial"/>
                                <w:position w:val="-10"/>
                                <w:sz w:val="17"/>
                              </w:rPr>
                              <w:tab/>
                            </w:r>
                            <w:r>
                              <w:rPr>
                                <w:rFonts w:ascii="Arial"/>
                                <w:sz w:val="17"/>
                              </w:rPr>
                              <w:t>prevention</w:t>
                            </w:r>
                            <w:r>
                              <w:rPr>
                                <w:rFonts w:ascii="Arial"/>
                                <w:spacing w:val="23"/>
                                <w:sz w:val="17"/>
                              </w:rPr>
                              <w:t xml:space="preserve"> </w:t>
                            </w:r>
                            <w:r>
                              <w:rPr>
                                <w:rFonts w:ascii="Arial"/>
                                <w:sz w:val="17"/>
                              </w:rPr>
                              <w:t>programs</w:t>
                            </w:r>
                            <w:r>
                              <w:rPr>
                                <w:rFonts w:ascii="Arial"/>
                                <w:spacing w:val="22"/>
                                <w:sz w:val="17"/>
                              </w:rPr>
                              <w:t xml:space="preserve"> </w:t>
                            </w:r>
                            <w:r>
                              <w:rPr>
                                <w:rFonts w:ascii="Arial"/>
                                <w:spacing w:val="-4"/>
                                <w:sz w:val="17"/>
                              </w:rPr>
                              <w:t>that</w:t>
                            </w:r>
                          </w:p>
                        </w:tc>
                        <w:tc>
                          <w:tcPr>
                            <w:tcW w:w="1805" w:type="dxa"/>
                            <w:tcBorders>
                              <w:top w:val="single" w:sz="8" w:space="0" w:color="000000"/>
                              <w:bottom w:val="single" w:sz="8" w:space="0" w:color="000000"/>
                            </w:tcBorders>
                          </w:tcPr>
                          <w:p w14:paraId="539CDD57" w14:textId="77777777" w:rsidR="003F3708" w:rsidRDefault="005D069D">
                            <w:pPr>
                              <w:pStyle w:val="TableParagraph"/>
                              <w:spacing w:before="39"/>
                              <w:ind w:left="35"/>
                              <w:jc w:val="left"/>
                              <w:rPr>
                                <w:rFonts w:ascii="Arial"/>
                                <w:i/>
                                <w:sz w:val="17"/>
                              </w:rPr>
                            </w:pPr>
                            <w:r>
                              <w:rPr>
                                <w:rFonts w:ascii="Arial"/>
                                <w:i/>
                                <w:w w:val="105"/>
                                <w:sz w:val="17"/>
                              </w:rPr>
                              <w:t>Surplus</w:t>
                            </w:r>
                            <w:r>
                              <w:rPr>
                                <w:rFonts w:ascii="Arial"/>
                                <w:i/>
                                <w:spacing w:val="-7"/>
                                <w:w w:val="105"/>
                                <w:sz w:val="17"/>
                              </w:rPr>
                              <w:t xml:space="preserve"> </w:t>
                            </w:r>
                            <w:r>
                              <w:rPr>
                                <w:rFonts w:ascii="Arial"/>
                                <w:i/>
                                <w:w w:val="105"/>
                                <w:sz w:val="17"/>
                              </w:rPr>
                              <w:t>/</w:t>
                            </w:r>
                            <w:r>
                              <w:rPr>
                                <w:rFonts w:ascii="Arial"/>
                                <w:i/>
                                <w:spacing w:val="-10"/>
                                <w:w w:val="105"/>
                                <w:sz w:val="17"/>
                              </w:rPr>
                              <w:t xml:space="preserve"> </w:t>
                            </w:r>
                            <w:r>
                              <w:rPr>
                                <w:rFonts w:ascii="Arial"/>
                                <w:i/>
                                <w:spacing w:val="-2"/>
                                <w:w w:val="105"/>
                                <w:sz w:val="17"/>
                              </w:rPr>
                              <w:t>(deficit)</w:t>
                            </w:r>
                          </w:p>
                        </w:tc>
                        <w:tc>
                          <w:tcPr>
                            <w:tcW w:w="1297" w:type="dxa"/>
                            <w:tcBorders>
                              <w:top w:val="single" w:sz="8" w:space="0" w:color="000000"/>
                              <w:bottom w:val="single" w:sz="8" w:space="0" w:color="000000"/>
                            </w:tcBorders>
                          </w:tcPr>
                          <w:p w14:paraId="43E44253" w14:textId="77777777" w:rsidR="003F3708" w:rsidRDefault="005D069D">
                            <w:pPr>
                              <w:pStyle w:val="TableParagraph"/>
                              <w:spacing w:before="41"/>
                              <w:ind w:right="302"/>
                              <w:rPr>
                                <w:rFonts w:ascii="Arial"/>
                                <w:sz w:val="17"/>
                              </w:rPr>
                            </w:pPr>
                            <w:r>
                              <w:rPr>
                                <w:rFonts w:ascii="Arial"/>
                                <w:spacing w:val="-4"/>
                                <w:w w:val="105"/>
                                <w:sz w:val="17"/>
                              </w:rPr>
                              <w:t>2,283</w:t>
                            </w:r>
                          </w:p>
                        </w:tc>
                        <w:tc>
                          <w:tcPr>
                            <w:tcW w:w="1147" w:type="dxa"/>
                            <w:tcBorders>
                              <w:top w:val="single" w:sz="8" w:space="0" w:color="000000"/>
                              <w:bottom w:val="single" w:sz="8" w:space="0" w:color="000000"/>
                            </w:tcBorders>
                          </w:tcPr>
                          <w:p w14:paraId="26D13D53" w14:textId="77777777" w:rsidR="003F3708" w:rsidRDefault="005D069D">
                            <w:pPr>
                              <w:pStyle w:val="TableParagraph"/>
                              <w:spacing w:before="41"/>
                              <w:ind w:left="112" w:right="15"/>
                              <w:jc w:val="center"/>
                              <w:rPr>
                                <w:rFonts w:ascii="Arial"/>
                                <w:sz w:val="17"/>
                              </w:rPr>
                            </w:pPr>
                            <w:r>
                              <w:rPr>
                                <w:rFonts w:ascii="Arial"/>
                                <w:spacing w:val="-4"/>
                                <w:w w:val="105"/>
                                <w:sz w:val="17"/>
                              </w:rPr>
                              <w:t>3,611</w:t>
                            </w:r>
                          </w:p>
                        </w:tc>
                        <w:tc>
                          <w:tcPr>
                            <w:tcW w:w="878" w:type="dxa"/>
                            <w:tcBorders>
                              <w:top w:val="single" w:sz="8" w:space="0" w:color="000000"/>
                              <w:bottom w:val="single" w:sz="8" w:space="0" w:color="000000"/>
                            </w:tcBorders>
                          </w:tcPr>
                          <w:p w14:paraId="442A6475" w14:textId="77777777" w:rsidR="003F3708" w:rsidRDefault="005D069D">
                            <w:pPr>
                              <w:pStyle w:val="TableParagraph"/>
                              <w:spacing w:before="41"/>
                              <w:ind w:right="34"/>
                              <w:rPr>
                                <w:rFonts w:ascii="Arial"/>
                                <w:sz w:val="17"/>
                              </w:rPr>
                            </w:pPr>
                            <w:r>
                              <w:rPr>
                                <w:rFonts w:ascii="Arial"/>
                                <w:spacing w:val="-4"/>
                                <w:w w:val="105"/>
                                <w:sz w:val="17"/>
                              </w:rPr>
                              <w:t>2,927</w:t>
                            </w:r>
                          </w:p>
                        </w:tc>
                      </w:tr>
                    </w:tbl>
                    <w:p w14:paraId="62341D83" w14:textId="77777777" w:rsidR="003F3708" w:rsidRDefault="003F3708">
                      <w:pPr>
                        <w:pStyle w:val="BodyText"/>
                      </w:pPr>
                    </w:p>
                  </w:txbxContent>
                </v:textbox>
                <w10:wrap anchorx="page" anchory="page"/>
              </v:shape>
            </w:pict>
          </mc:Fallback>
        </mc:AlternateContent>
      </w:r>
    </w:p>
    <w:p w14:paraId="3F88B768" w14:textId="77777777" w:rsidR="003F3708" w:rsidRDefault="005D069D">
      <w:pPr>
        <w:pStyle w:val="BodyText"/>
        <w:spacing w:line="20" w:lineRule="exact"/>
        <w:ind w:left="1033"/>
        <w:rPr>
          <w:sz w:val="2"/>
        </w:rPr>
      </w:pPr>
      <w:r>
        <w:rPr>
          <w:noProof/>
          <w:sz w:val="2"/>
        </w:rPr>
        <mc:AlternateContent>
          <mc:Choice Requires="wpg">
            <w:drawing>
              <wp:inline distT="0" distB="0" distL="0" distR="0" wp14:anchorId="0748BE12" wp14:editId="0CB07E3A">
                <wp:extent cx="5781040" cy="12700"/>
                <wp:effectExtent l="0" t="0" r="0" b="0"/>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1040" cy="12700"/>
                          <a:chOff x="0" y="0"/>
                          <a:chExt cx="5781040" cy="12700"/>
                        </a:xfrm>
                      </wpg:grpSpPr>
                      <wps:wsp>
                        <wps:cNvPr id="162" name="Graphic 162"/>
                        <wps:cNvSpPr/>
                        <wps:spPr>
                          <a:xfrm>
                            <a:off x="0" y="0"/>
                            <a:ext cx="5781040" cy="12700"/>
                          </a:xfrm>
                          <a:custGeom>
                            <a:avLst/>
                            <a:gdLst/>
                            <a:ahLst/>
                            <a:cxnLst/>
                            <a:rect l="l" t="t" r="r" b="b"/>
                            <a:pathLst>
                              <a:path w="5781040" h="12700">
                                <a:moveTo>
                                  <a:pt x="5780532" y="12192"/>
                                </a:moveTo>
                                <a:lnTo>
                                  <a:pt x="0" y="12192"/>
                                </a:lnTo>
                                <a:lnTo>
                                  <a:pt x="0" y="0"/>
                                </a:lnTo>
                                <a:lnTo>
                                  <a:pt x="5780532" y="0"/>
                                </a:lnTo>
                                <a:lnTo>
                                  <a:pt x="5780532" y="1219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78A5FFE" id="Group 161" o:spid="_x0000_s1026" style="width:455.2pt;height:1pt;mso-position-horizontal-relative:char;mso-position-vertical-relative:line" coordsize="5781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">
                <v:shape id="Graphic 162" o:spid="_x0000_s1027" style="position:absolute;width:57810;height:127;visibility:visible;mso-wrap-style:square;v-text-anchor:top" coordsize="57810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" path="m5780532,12192l,12192,,,5780532,r,12192xe" fillcolor="black" stroked="f">
                  <v:path arrowok="t"/>
                </v:shape>
                <w10:anchorlock/>
              </v:group>
            </w:pict>
          </mc:Fallback>
        </mc:AlternateContent>
      </w:r>
    </w:p>
    <w:p w14:paraId="7AF0F58E" w14:textId="77777777" w:rsidR="003F3708" w:rsidRDefault="005D069D">
      <w:pPr>
        <w:tabs>
          <w:tab w:val="left" w:pos="7153"/>
          <w:tab w:val="left" w:pos="8299"/>
          <w:tab w:val="left" w:pos="9447"/>
        </w:tabs>
        <w:spacing w:before="19"/>
        <w:ind w:left="1069"/>
        <w:rPr>
          <w:rFonts w:ascii="Arial"/>
          <w:b/>
          <w:sz w:val="17"/>
        </w:rPr>
      </w:pPr>
      <w:r>
        <w:rPr>
          <w:noProof/>
        </w:rPr>
        <mc:AlternateContent>
          <mc:Choice Requires="wps">
            <w:drawing>
              <wp:anchor distT="0" distB="0" distL="0" distR="0" simplePos="0" relativeHeight="487608320" behindDoc="1" locked="0" layoutInCell="1" allowOverlap="1" wp14:anchorId="69E727B2" wp14:editId="63EAD372">
                <wp:simplePos x="0" y="0"/>
                <wp:positionH relativeFrom="page">
                  <wp:posOffset>973836</wp:posOffset>
                </wp:positionH>
                <wp:positionV relativeFrom="paragraph">
                  <wp:posOffset>141276</wp:posOffset>
                </wp:positionV>
                <wp:extent cx="5781040" cy="24765"/>
                <wp:effectExtent l="0" t="0" r="0" b="0"/>
                <wp:wrapTopAndBottom/>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1040" cy="24765"/>
                        </a:xfrm>
                        <a:custGeom>
                          <a:avLst/>
                          <a:gdLst/>
                          <a:ahLst/>
                          <a:cxnLst/>
                          <a:rect l="l" t="t" r="r" b="b"/>
                          <a:pathLst>
                            <a:path w="5781040" h="24765">
                              <a:moveTo>
                                <a:pt x="5780532" y="24384"/>
                              </a:moveTo>
                              <a:lnTo>
                                <a:pt x="0" y="24384"/>
                              </a:lnTo>
                              <a:lnTo>
                                <a:pt x="0" y="0"/>
                              </a:lnTo>
                              <a:lnTo>
                                <a:pt x="5780532" y="0"/>
                              </a:lnTo>
                              <a:lnTo>
                                <a:pt x="5780532" y="2438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2E21FD" id="Graphic 163" o:spid="_x0000_s1026" style="position:absolute;margin-left:76.7pt;margin-top:11.1pt;width:455.2pt;height:1.95pt;z-index:-15708160;visibility:visible;mso-wrap-style:square;mso-wrap-distance-left:0;mso-wrap-distance-top:0;mso-wrap-distance-right:0;mso-wrap-distance-bottom:0;mso-position-horizontal:absolute;mso-position-horizontal-relative:page;mso-position-vertical:absolute;mso-position-vertical-relative:text;v-text-anchor:top" coordsize="5781040,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" path="m5780532,24384l,24384,,,5780532,r,24384xe" fillcolor="black" stroked="f">
                <v:path arrowok="t"/>
                <w10:wrap type="topAndBottom" anchorx="page"/>
              </v:shape>
            </w:pict>
          </mc:Fallback>
        </mc:AlternateContent>
      </w:r>
      <w:r>
        <w:rPr>
          <w:rFonts w:ascii="Arial"/>
          <w:b/>
          <w:spacing w:val="-2"/>
          <w:w w:val="105"/>
          <w:sz w:val="17"/>
        </w:rPr>
        <w:t>1:</w:t>
      </w:r>
      <w:r>
        <w:rPr>
          <w:rFonts w:ascii="Arial"/>
          <w:b/>
          <w:spacing w:val="-3"/>
          <w:w w:val="105"/>
          <w:sz w:val="17"/>
        </w:rPr>
        <w:t xml:space="preserve"> </w:t>
      </w:r>
      <w:r>
        <w:rPr>
          <w:rFonts w:ascii="Arial"/>
          <w:b/>
          <w:spacing w:val="-2"/>
          <w:w w:val="105"/>
          <w:sz w:val="17"/>
        </w:rPr>
        <w:t>Healthy,</w:t>
      </w:r>
      <w:r>
        <w:rPr>
          <w:rFonts w:ascii="Arial"/>
          <w:b/>
          <w:spacing w:val="-3"/>
          <w:w w:val="105"/>
          <w:sz w:val="17"/>
        </w:rPr>
        <w:t xml:space="preserve"> </w:t>
      </w:r>
      <w:proofErr w:type="gramStart"/>
      <w:r>
        <w:rPr>
          <w:rFonts w:ascii="Arial"/>
          <w:b/>
          <w:spacing w:val="-2"/>
          <w:w w:val="105"/>
          <w:sz w:val="17"/>
        </w:rPr>
        <w:t>caring</w:t>
      </w:r>
      <w:proofErr w:type="gramEnd"/>
      <w:r>
        <w:rPr>
          <w:rFonts w:ascii="Arial"/>
          <w:b/>
          <w:spacing w:val="-3"/>
          <w:w w:val="105"/>
          <w:sz w:val="17"/>
        </w:rPr>
        <w:t xml:space="preserve"> </w:t>
      </w:r>
      <w:r>
        <w:rPr>
          <w:rFonts w:ascii="Arial"/>
          <w:b/>
          <w:spacing w:val="-2"/>
          <w:w w:val="105"/>
          <w:sz w:val="17"/>
        </w:rPr>
        <w:t>and inclusive community</w:t>
      </w:r>
      <w:r>
        <w:rPr>
          <w:rFonts w:ascii="Arial"/>
          <w:b/>
          <w:sz w:val="17"/>
        </w:rPr>
        <w:tab/>
      </w:r>
      <w:r>
        <w:rPr>
          <w:rFonts w:ascii="Arial"/>
          <w:b/>
          <w:spacing w:val="-2"/>
          <w:w w:val="105"/>
          <w:sz w:val="17"/>
        </w:rPr>
        <w:t>(33,844)</w:t>
      </w:r>
      <w:r>
        <w:rPr>
          <w:rFonts w:ascii="Arial"/>
          <w:b/>
          <w:sz w:val="17"/>
        </w:rPr>
        <w:tab/>
      </w:r>
      <w:r>
        <w:rPr>
          <w:rFonts w:ascii="Arial"/>
          <w:b/>
          <w:spacing w:val="-2"/>
          <w:w w:val="105"/>
          <w:sz w:val="17"/>
        </w:rPr>
        <w:t>(32,120)</w:t>
      </w:r>
      <w:r>
        <w:rPr>
          <w:rFonts w:ascii="Arial"/>
          <w:b/>
          <w:sz w:val="17"/>
        </w:rPr>
        <w:tab/>
      </w:r>
      <w:r>
        <w:rPr>
          <w:rFonts w:ascii="Arial"/>
          <w:b/>
          <w:spacing w:val="-2"/>
          <w:w w:val="105"/>
          <w:sz w:val="17"/>
        </w:rPr>
        <w:t>(38,802)</w:t>
      </w:r>
    </w:p>
    <w:p w14:paraId="0909548E" w14:textId="77777777" w:rsidR="003F3708" w:rsidRDefault="003F3708">
      <w:pPr>
        <w:rPr>
          <w:rFonts w:ascii="Arial"/>
          <w:sz w:val="17"/>
        </w:rPr>
        <w:sectPr w:rsidR="003F3708">
          <w:type w:val="continuous"/>
          <w:pgSz w:w="11910" w:h="16840"/>
          <w:pgMar w:top="1940" w:right="320" w:bottom="0" w:left="500" w:header="0" w:footer="642" w:gutter="0"/>
          <w:cols w:space="720"/>
        </w:sectPr>
      </w:pPr>
    </w:p>
    <w:p w14:paraId="45FD8AC0" w14:textId="77777777" w:rsidR="003F3708" w:rsidRDefault="005D069D">
      <w:pPr>
        <w:pStyle w:val="Heading6"/>
        <w:spacing w:before="73"/>
      </w:pPr>
      <w:r>
        <w:rPr>
          <w:color w:val="100248"/>
        </w:rPr>
        <w:lastRenderedPageBreak/>
        <w:t>Major</w:t>
      </w:r>
      <w:r>
        <w:rPr>
          <w:color w:val="100248"/>
          <w:spacing w:val="8"/>
        </w:rPr>
        <w:t xml:space="preserve"> </w:t>
      </w:r>
      <w:r>
        <w:rPr>
          <w:color w:val="100248"/>
          <w:spacing w:val="-2"/>
        </w:rPr>
        <w:t>Initiatives</w:t>
      </w:r>
    </w:p>
    <w:p w14:paraId="2AC0C650" w14:textId="77777777" w:rsidR="003F3708" w:rsidRDefault="005D069D">
      <w:pPr>
        <w:pStyle w:val="ListParagraph"/>
        <w:numPr>
          <w:ilvl w:val="0"/>
          <w:numId w:val="29"/>
        </w:numPr>
        <w:tabs>
          <w:tab w:val="left" w:pos="1686"/>
        </w:tabs>
        <w:spacing w:before="14"/>
        <w:rPr>
          <w:sz w:val="19"/>
        </w:rPr>
      </w:pPr>
      <w:r>
        <w:rPr>
          <w:sz w:val="19"/>
        </w:rPr>
        <w:t>Drysdale</w:t>
      </w:r>
      <w:r>
        <w:rPr>
          <w:spacing w:val="9"/>
          <w:sz w:val="19"/>
        </w:rPr>
        <w:t xml:space="preserve"> </w:t>
      </w:r>
      <w:r>
        <w:rPr>
          <w:sz w:val="19"/>
        </w:rPr>
        <w:t>Sporting</w:t>
      </w:r>
      <w:r>
        <w:rPr>
          <w:spacing w:val="12"/>
          <w:sz w:val="19"/>
        </w:rPr>
        <w:t xml:space="preserve"> </w:t>
      </w:r>
      <w:r>
        <w:rPr>
          <w:sz w:val="19"/>
        </w:rPr>
        <w:t>Precinct</w:t>
      </w:r>
      <w:r>
        <w:rPr>
          <w:spacing w:val="13"/>
          <w:sz w:val="19"/>
        </w:rPr>
        <w:t xml:space="preserve"> </w:t>
      </w:r>
      <w:r>
        <w:rPr>
          <w:sz w:val="19"/>
        </w:rPr>
        <w:t>Master</w:t>
      </w:r>
      <w:r>
        <w:rPr>
          <w:spacing w:val="11"/>
          <w:sz w:val="19"/>
        </w:rPr>
        <w:t xml:space="preserve"> </w:t>
      </w:r>
      <w:r>
        <w:rPr>
          <w:sz w:val="19"/>
        </w:rPr>
        <w:t>Plan</w:t>
      </w:r>
      <w:r>
        <w:rPr>
          <w:spacing w:val="9"/>
          <w:sz w:val="19"/>
        </w:rPr>
        <w:t xml:space="preserve"> </w:t>
      </w:r>
      <w:r>
        <w:rPr>
          <w:sz w:val="19"/>
        </w:rPr>
        <w:t>Stage</w:t>
      </w:r>
      <w:r>
        <w:rPr>
          <w:spacing w:val="13"/>
          <w:sz w:val="19"/>
        </w:rPr>
        <w:t xml:space="preserve"> </w:t>
      </w:r>
      <w:r>
        <w:rPr>
          <w:spacing w:val="-10"/>
          <w:sz w:val="19"/>
        </w:rPr>
        <w:t>2</w:t>
      </w:r>
    </w:p>
    <w:p w14:paraId="4084A761" w14:textId="77777777" w:rsidR="003F3708" w:rsidRDefault="005D069D">
      <w:pPr>
        <w:pStyle w:val="ListParagraph"/>
        <w:numPr>
          <w:ilvl w:val="0"/>
          <w:numId w:val="29"/>
        </w:numPr>
        <w:tabs>
          <w:tab w:val="left" w:pos="1686"/>
        </w:tabs>
        <w:spacing w:before="36"/>
        <w:rPr>
          <w:sz w:val="19"/>
        </w:rPr>
      </w:pPr>
      <w:r>
        <w:rPr>
          <w:sz w:val="19"/>
        </w:rPr>
        <w:t>Rippleside</w:t>
      </w:r>
      <w:r>
        <w:rPr>
          <w:spacing w:val="11"/>
          <w:sz w:val="19"/>
        </w:rPr>
        <w:t xml:space="preserve"> </w:t>
      </w:r>
      <w:r>
        <w:rPr>
          <w:spacing w:val="-2"/>
          <w:sz w:val="19"/>
        </w:rPr>
        <w:t>Playground</w:t>
      </w:r>
    </w:p>
    <w:p w14:paraId="3C16168B" w14:textId="77777777" w:rsidR="003F3708" w:rsidRDefault="005D069D">
      <w:pPr>
        <w:pStyle w:val="ListParagraph"/>
        <w:numPr>
          <w:ilvl w:val="0"/>
          <w:numId w:val="29"/>
        </w:numPr>
        <w:tabs>
          <w:tab w:val="left" w:pos="1686"/>
        </w:tabs>
        <w:spacing w:before="36"/>
        <w:rPr>
          <w:sz w:val="19"/>
        </w:rPr>
      </w:pPr>
      <w:r>
        <w:rPr>
          <w:sz w:val="19"/>
        </w:rPr>
        <w:t>Lara</w:t>
      </w:r>
      <w:r>
        <w:rPr>
          <w:spacing w:val="6"/>
          <w:sz w:val="19"/>
        </w:rPr>
        <w:t xml:space="preserve"> </w:t>
      </w:r>
      <w:r>
        <w:rPr>
          <w:sz w:val="19"/>
        </w:rPr>
        <w:t>Golf</w:t>
      </w:r>
      <w:r>
        <w:rPr>
          <w:spacing w:val="8"/>
          <w:sz w:val="19"/>
        </w:rPr>
        <w:t xml:space="preserve"> </w:t>
      </w:r>
      <w:r>
        <w:rPr>
          <w:sz w:val="19"/>
        </w:rPr>
        <w:t>Club</w:t>
      </w:r>
      <w:r>
        <w:rPr>
          <w:spacing w:val="5"/>
          <w:sz w:val="19"/>
        </w:rPr>
        <w:t xml:space="preserve"> </w:t>
      </w:r>
      <w:r>
        <w:rPr>
          <w:sz w:val="19"/>
        </w:rPr>
        <w:t>&amp;</w:t>
      </w:r>
      <w:r>
        <w:rPr>
          <w:spacing w:val="8"/>
          <w:sz w:val="19"/>
        </w:rPr>
        <w:t xml:space="preserve"> </w:t>
      </w:r>
      <w:r>
        <w:rPr>
          <w:sz w:val="19"/>
        </w:rPr>
        <w:t>Driving</w:t>
      </w:r>
      <w:r>
        <w:rPr>
          <w:spacing w:val="5"/>
          <w:sz w:val="19"/>
        </w:rPr>
        <w:t xml:space="preserve"> </w:t>
      </w:r>
      <w:r>
        <w:rPr>
          <w:spacing w:val="-2"/>
          <w:sz w:val="19"/>
        </w:rPr>
        <w:t>Range</w:t>
      </w:r>
    </w:p>
    <w:p w14:paraId="366BB853" w14:textId="77777777" w:rsidR="003F3708" w:rsidRDefault="005D069D">
      <w:pPr>
        <w:pStyle w:val="ListParagraph"/>
        <w:numPr>
          <w:ilvl w:val="0"/>
          <w:numId w:val="29"/>
        </w:numPr>
        <w:tabs>
          <w:tab w:val="left" w:pos="1686"/>
        </w:tabs>
        <w:spacing w:before="36"/>
        <w:rPr>
          <w:sz w:val="19"/>
        </w:rPr>
      </w:pPr>
      <w:r>
        <w:rPr>
          <w:sz w:val="19"/>
        </w:rPr>
        <w:t>Bloinks</w:t>
      </w:r>
      <w:r>
        <w:rPr>
          <w:spacing w:val="12"/>
          <w:sz w:val="19"/>
        </w:rPr>
        <w:t xml:space="preserve"> </w:t>
      </w:r>
      <w:r>
        <w:rPr>
          <w:sz w:val="19"/>
        </w:rPr>
        <w:t>Reserve</w:t>
      </w:r>
      <w:r>
        <w:rPr>
          <w:spacing w:val="12"/>
          <w:sz w:val="19"/>
        </w:rPr>
        <w:t xml:space="preserve"> </w:t>
      </w:r>
      <w:r>
        <w:rPr>
          <w:sz w:val="19"/>
        </w:rPr>
        <w:t>Master</w:t>
      </w:r>
      <w:r>
        <w:rPr>
          <w:spacing w:val="12"/>
          <w:sz w:val="19"/>
        </w:rPr>
        <w:t xml:space="preserve"> </w:t>
      </w:r>
      <w:r>
        <w:rPr>
          <w:spacing w:val="-4"/>
          <w:sz w:val="19"/>
        </w:rPr>
        <w:t>Plan</w:t>
      </w:r>
    </w:p>
    <w:p w14:paraId="5D8B1C38" w14:textId="77777777" w:rsidR="003F3708" w:rsidRDefault="005D069D">
      <w:pPr>
        <w:pStyle w:val="ListParagraph"/>
        <w:numPr>
          <w:ilvl w:val="0"/>
          <w:numId w:val="29"/>
        </w:numPr>
        <w:tabs>
          <w:tab w:val="left" w:pos="1686"/>
        </w:tabs>
        <w:spacing w:before="36"/>
        <w:rPr>
          <w:sz w:val="19"/>
        </w:rPr>
      </w:pPr>
      <w:r>
        <w:rPr>
          <w:sz w:val="19"/>
        </w:rPr>
        <w:t>Thompson</w:t>
      </w:r>
      <w:r>
        <w:rPr>
          <w:spacing w:val="14"/>
          <w:sz w:val="19"/>
        </w:rPr>
        <w:t xml:space="preserve"> </w:t>
      </w:r>
      <w:r>
        <w:rPr>
          <w:sz w:val="19"/>
        </w:rPr>
        <w:t>Recreation</w:t>
      </w:r>
      <w:r>
        <w:rPr>
          <w:spacing w:val="15"/>
          <w:sz w:val="19"/>
        </w:rPr>
        <w:t xml:space="preserve"> </w:t>
      </w:r>
      <w:r>
        <w:rPr>
          <w:spacing w:val="-2"/>
          <w:sz w:val="19"/>
        </w:rPr>
        <w:t>Reserve</w:t>
      </w:r>
    </w:p>
    <w:p w14:paraId="3CC688E7" w14:textId="77777777" w:rsidR="003F3708" w:rsidRDefault="003F3708">
      <w:pPr>
        <w:pStyle w:val="BodyText"/>
        <w:rPr>
          <w:sz w:val="19"/>
        </w:rPr>
      </w:pPr>
    </w:p>
    <w:p w14:paraId="277EE9B9" w14:textId="77777777" w:rsidR="003F3708" w:rsidRDefault="003F3708">
      <w:pPr>
        <w:pStyle w:val="BodyText"/>
        <w:spacing w:before="100"/>
        <w:rPr>
          <w:sz w:val="19"/>
        </w:rPr>
      </w:pPr>
    </w:p>
    <w:p w14:paraId="4AD935F3" w14:textId="77777777" w:rsidR="003F3708" w:rsidRDefault="005D069D">
      <w:pPr>
        <w:pStyle w:val="Heading6"/>
      </w:pPr>
      <w:r>
        <w:rPr>
          <w:color w:val="100248"/>
        </w:rPr>
        <w:t>Other</w:t>
      </w:r>
      <w:r>
        <w:rPr>
          <w:color w:val="100248"/>
          <w:spacing w:val="10"/>
        </w:rPr>
        <w:t xml:space="preserve"> </w:t>
      </w:r>
      <w:r>
        <w:rPr>
          <w:color w:val="100248"/>
          <w:spacing w:val="-2"/>
        </w:rPr>
        <w:t>Initiatives</w:t>
      </w:r>
    </w:p>
    <w:p w14:paraId="09F779A8" w14:textId="77777777" w:rsidR="003F3708" w:rsidRDefault="005D069D">
      <w:pPr>
        <w:spacing w:before="120"/>
        <w:ind w:left="1071"/>
        <w:rPr>
          <w:rFonts w:ascii="Arial"/>
          <w:b/>
          <w:sz w:val="19"/>
        </w:rPr>
      </w:pPr>
      <w:r>
        <w:rPr>
          <w:rFonts w:ascii="Arial"/>
          <w:b/>
          <w:color w:val="100248"/>
          <w:sz w:val="19"/>
        </w:rPr>
        <w:t>Community</w:t>
      </w:r>
      <w:r>
        <w:rPr>
          <w:rFonts w:ascii="Arial"/>
          <w:b/>
          <w:color w:val="100248"/>
          <w:spacing w:val="6"/>
          <w:sz w:val="19"/>
        </w:rPr>
        <w:t xml:space="preserve"> </w:t>
      </w:r>
      <w:r>
        <w:rPr>
          <w:rFonts w:ascii="Arial"/>
          <w:b/>
          <w:color w:val="100248"/>
          <w:sz w:val="19"/>
        </w:rPr>
        <w:t>facility</w:t>
      </w:r>
      <w:r>
        <w:rPr>
          <w:rFonts w:ascii="Arial"/>
          <w:b/>
          <w:color w:val="100248"/>
          <w:spacing w:val="6"/>
          <w:sz w:val="19"/>
        </w:rPr>
        <w:t xml:space="preserve"> </w:t>
      </w:r>
      <w:r>
        <w:rPr>
          <w:rFonts w:ascii="Arial"/>
          <w:b/>
          <w:color w:val="100248"/>
          <w:spacing w:val="-2"/>
          <w:sz w:val="19"/>
        </w:rPr>
        <w:t>initiatives</w:t>
      </w:r>
    </w:p>
    <w:p w14:paraId="7602D55B" w14:textId="77777777" w:rsidR="003F3708" w:rsidRDefault="005D069D">
      <w:pPr>
        <w:pStyle w:val="ListParagraph"/>
        <w:numPr>
          <w:ilvl w:val="0"/>
          <w:numId w:val="28"/>
        </w:numPr>
        <w:tabs>
          <w:tab w:val="left" w:pos="1740"/>
        </w:tabs>
        <w:rPr>
          <w:sz w:val="19"/>
        </w:rPr>
      </w:pPr>
      <w:r>
        <w:rPr>
          <w:sz w:val="19"/>
        </w:rPr>
        <w:t>Armstrong</w:t>
      </w:r>
      <w:r>
        <w:rPr>
          <w:spacing w:val="15"/>
          <w:sz w:val="19"/>
        </w:rPr>
        <w:t xml:space="preserve"> </w:t>
      </w:r>
      <w:r>
        <w:rPr>
          <w:sz w:val="19"/>
        </w:rPr>
        <w:t>Creek</w:t>
      </w:r>
      <w:r>
        <w:rPr>
          <w:spacing w:val="15"/>
          <w:sz w:val="19"/>
        </w:rPr>
        <w:t xml:space="preserve"> </w:t>
      </w:r>
      <w:r>
        <w:rPr>
          <w:sz w:val="19"/>
        </w:rPr>
        <w:t>West</w:t>
      </w:r>
      <w:r>
        <w:rPr>
          <w:spacing w:val="15"/>
          <w:sz w:val="19"/>
        </w:rPr>
        <w:t xml:space="preserve"> </w:t>
      </w:r>
      <w:proofErr w:type="spellStart"/>
      <w:r>
        <w:rPr>
          <w:sz w:val="19"/>
        </w:rPr>
        <w:t>Neighbourhood</w:t>
      </w:r>
      <w:proofErr w:type="spellEnd"/>
      <w:r>
        <w:rPr>
          <w:spacing w:val="12"/>
          <w:sz w:val="19"/>
        </w:rPr>
        <w:t xml:space="preserve"> </w:t>
      </w:r>
      <w:r>
        <w:rPr>
          <w:sz w:val="19"/>
        </w:rPr>
        <w:t>Activity</w:t>
      </w:r>
      <w:r>
        <w:rPr>
          <w:spacing w:val="10"/>
          <w:sz w:val="19"/>
        </w:rPr>
        <w:t xml:space="preserve"> </w:t>
      </w:r>
      <w:r>
        <w:rPr>
          <w:sz w:val="19"/>
        </w:rPr>
        <w:t>Centre</w:t>
      </w:r>
      <w:r>
        <w:rPr>
          <w:spacing w:val="14"/>
          <w:sz w:val="19"/>
        </w:rPr>
        <w:t xml:space="preserve"> </w:t>
      </w:r>
      <w:r>
        <w:rPr>
          <w:sz w:val="19"/>
        </w:rPr>
        <w:t>and</w:t>
      </w:r>
      <w:r>
        <w:rPr>
          <w:spacing w:val="13"/>
          <w:sz w:val="19"/>
        </w:rPr>
        <w:t xml:space="preserve"> </w:t>
      </w:r>
      <w:r>
        <w:rPr>
          <w:sz w:val="19"/>
        </w:rPr>
        <w:t>Community</w:t>
      </w:r>
      <w:r>
        <w:rPr>
          <w:spacing w:val="10"/>
          <w:sz w:val="19"/>
        </w:rPr>
        <w:t xml:space="preserve"> </w:t>
      </w:r>
      <w:r>
        <w:rPr>
          <w:sz w:val="19"/>
        </w:rPr>
        <w:t>Sports</w:t>
      </w:r>
      <w:r>
        <w:rPr>
          <w:spacing w:val="15"/>
          <w:sz w:val="19"/>
        </w:rPr>
        <w:t xml:space="preserve"> </w:t>
      </w:r>
      <w:r>
        <w:rPr>
          <w:spacing w:val="-2"/>
          <w:sz w:val="19"/>
        </w:rPr>
        <w:t>Pavilion</w:t>
      </w:r>
    </w:p>
    <w:p w14:paraId="65BFEE28" w14:textId="77777777" w:rsidR="003F3708" w:rsidRDefault="005D069D">
      <w:pPr>
        <w:pStyle w:val="ListParagraph"/>
        <w:numPr>
          <w:ilvl w:val="0"/>
          <w:numId w:val="28"/>
        </w:numPr>
        <w:tabs>
          <w:tab w:val="left" w:pos="1740"/>
        </w:tabs>
        <w:spacing w:before="7"/>
        <w:rPr>
          <w:sz w:val="19"/>
        </w:rPr>
      </w:pPr>
      <w:r>
        <w:rPr>
          <w:sz w:val="19"/>
        </w:rPr>
        <w:t>Chilwell</w:t>
      </w:r>
      <w:r>
        <w:rPr>
          <w:spacing w:val="11"/>
          <w:sz w:val="19"/>
        </w:rPr>
        <w:t xml:space="preserve"> </w:t>
      </w:r>
      <w:r>
        <w:rPr>
          <w:sz w:val="19"/>
        </w:rPr>
        <w:t>Library</w:t>
      </w:r>
      <w:r>
        <w:rPr>
          <w:spacing w:val="7"/>
          <w:sz w:val="19"/>
        </w:rPr>
        <w:t xml:space="preserve"> </w:t>
      </w:r>
      <w:r>
        <w:rPr>
          <w:sz w:val="19"/>
        </w:rPr>
        <w:t>Community</w:t>
      </w:r>
      <w:r>
        <w:rPr>
          <w:spacing w:val="4"/>
          <w:sz w:val="19"/>
        </w:rPr>
        <w:t xml:space="preserve"> </w:t>
      </w:r>
      <w:r>
        <w:rPr>
          <w:spacing w:val="-5"/>
          <w:sz w:val="19"/>
        </w:rPr>
        <w:t>Hub</w:t>
      </w:r>
    </w:p>
    <w:p w14:paraId="0F20562B" w14:textId="77777777" w:rsidR="003F3708" w:rsidRDefault="005D069D">
      <w:pPr>
        <w:pStyle w:val="ListParagraph"/>
        <w:numPr>
          <w:ilvl w:val="0"/>
          <w:numId w:val="28"/>
        </w:numPr>
        <w:tabs>
          <w:tab w:val="left" w:pos="1740"/>
        </w:tabs>
        <w:spacing w:before="7"/>
        <w:rPr>
          <w:sz w:val="19"/>
        </w:rPr>
      </w:pPr>
      <w:r>
        <w:rPr>
          <w:sz w:val="19"/>
        </w:rPr>
        <w:t>Landy</w:t>
      </w:r>
      <w:r>
        <w:rPr>
          <w:spacing w:val="4"/>
          <w:sz w:val="19"/>
        </w:rPr>
        <w:t xml:space="preserve"> </w:t>
      </w:r>
      <w:r>
        <w:rPr>
          <w:sz w:val="19"/>
        </w:rPr>
        <w:t>Field</w:t>
      </w:r>
      <w:r>
        <w:rPr>
          <w:spacing w:val="7"/>
          <w:sz w:val="19"/>
        </w:rPr>
        <w:t xml:space="preserve"> </w:t>
      </w:r>
      <w:r>
        <w:rPr>
          <w:sz w:val="19"/>
        </w:rPr>
        <w:t>-</w:t>
      </w:r>
      <w:r>
        <w:rPr>
          <w:spacing w:val="8"/>
          <w:sz w:val="19"/>
        </w:rPr>
        <w:t xml:space="preserve"> </w:t>
      </w:r>
      <w:r>
        <w:rPr>
          <w:sz w:val="19"/>
        </w:rPr>
        <w:t>Upgrade</w:t>
      </w:r>
      <w:r>
        <w:rPr>
          <w:spacing w:val="10"/>
          <w:sz w:val="19"/>
        </w:rPr>
        <w:t xml:space="preserve"> </w:t>
      </w:r>
      <w:r>
        <w:rPr>
          <w:sz w:val="19"/>
        </w:rPr>
        <w:t>of</w:t>
      </w:r>
      <w:r>
        <w:rPr>
          <w:spacing w:val="9"/>
          <w:sz w:val="19"/>
        </w:rPr>
        <w:t xml:space="preserve"> </w:t>
      </w:r>
      <w:r>
        <w:rPr>
          <w:sz w:val="19"/>
        </w:rPr>
        <w:t>Facilities</w:t>
      </w:r>
      <w:r>
        <w:rPr>
          <w:spacing w:val="9"/>
          <w:sz w:val="19"/>
        </w:rPr>
        <w:t xml:space="preserve"> </w:t>
      </w:r>
      <w:r>
        <w:rPr>
          <w:sz w:val="19"/>
        </w:rPr>
        <w:t>(Inc</w:t>
      </w:r>
      <w:r>
        <w:rPr>
          <w:spacing w:val="9"/>
          <w:sz w:val="19"/>
        </w:rPr>
        <w:t xml:space="preserve"> </w:t>
      </w:r>
      <w:r>
        <w:rPr>
          <w:spacing w:val="-2"/>
          <w:sz w:val="19"/>
        </w:rPr>
        <w:t>Pavilion)</w:t>
      </w:r>
    </w:p>
    <w:p w14:paraId="669656BB" w14:textId="77777777" w:rsidR="003F3708" w:rsidRDefault="005D069D">
      <w:pPr>
        <w:pStyle w:val="ListParagraph"/>
        <w:numPr>
          <w:ilvl w:val="0"/>
          <w:numId w:val="28"/>
        </w:numPr>
        <w:tabs>
          <w:tab w:val="left" w:pos="1740"/>
        </w:tabs>
        <w:spacing w:before="7"/>
        <w:rPr>
          <w:sz w:val="19"/>
        </w:rPr>
      </w:pPr>
      <w:r>
        <w:rPr>
          <w:sz w:val="19"/>
        </w:rPr>
        <w:t>Windsor</w:t>
      </w:r>
      <w:r>
        <w:rPr>
          <w:spacing w:val="11"/>
          <w:sz w:val="19"/>
        </w:rPr>
        <w:t xml:space="preserve"> </w:t>
      </w:r>
      <w:r>
        <w:rPr>
          <w:sz w:val="19"/>
        </w:rPr>
        <w:t>Park</w:t>
      </w:r>
      <w:r>
        <w:rPr>
          <w:spacing w:val="13"/>
          <w:sz w:val="19"/>
        </w:rPr>
        <w:t xml:space="preserve"> </w:t>
      </w:r>
      <w:r>
        <w:rPr>
          <w:sz w:val="19"/>
        </w:rPr>
        <w:t>-</w:t>
      </w:r>
      <w:r>
        <w:rPr>
          <w:spacing w:val="12"/>
          <w:sz w:val="19"/>
        </w:rPr>
        <w:t xml:space="preserve"> </w:t>
      </w:r>
      <w:r>
        <w:rPr>
          <w:sz w:val="19"/>
        </w:rPr>
        <w:t>Facility</w:t>
      </w:r>
      <w:r>
        <w:rPr>
          <w:spacing w:val="8"/>
          <w:sz w:val="19"/>
        </w:rPr>
        <w:t xml:space="preserve"> </w:t>
      </w:r>
      <w:r>
        <w:rPr>
          <w:spacing w:val="-2"/>
          <w:sz w:val="19"/>
        </w:rPr>
        <w:t>Upgrade</w:t>
      </w:r>
    </w:p>
    <w:p w14:paraId="308A3D18" w14:textId="77777777" w:rsidR="003F3708" w:rsidRDefault="003F3708">
      <w:pPr>
        <w:pStyle w:val="BodyText"/>
        <w:rPr>
          <w:sz w:val="19"/>
        </w:rPr>
      </w:pPr>
    </w:p>
    <w:p w14:paraId="4256908B" w14:textId="77777777" w:rsidR="003F3708" w:rsidRDefault="003F3708">
      <w:pPr>
        <w:pStyle w:val="BodyText"/>
        <w:spacing w:before="29"/>
        <w:rPr>
          <w:sz w:val="19"/>
        </w:rPr>
      </w:pPr>
    </w:p>
    <w:p w14:paraId="0DF401A3" w14:textId="77777777" w:rsidR="003F3708" w:rsidRDefault="005D069D">
      <w:pPr>
        <w:pStyle w:val="Heading6"/>
      </w:pPr>
      <w:r>
        <w:rPr>
          <w:color w:val="100248"/>
        </w:rPr>
        <w:t>Open</w:t>
      </w:r>
      <w:r>
        <w:rPr>
          <w:color w:val="100248"/>
          <w:spacing w:val="7"/>
        </w:rPr>
        <w:t xml:space="preserve"> </w:t>
      </w:r>
      <w:r>
        <w:rPr>
          <w:color w:val="100248"/>
        </w:rPr>
        <w:t>space</w:t>
      </w:r>
      <w:r>
        <w:rPr>
          <w:color w:val="100248"/>
          <w:spacing w:val="9"/>
        </w:rPr>
        <w:t xml:space="preserve"> </w:t>
      </w:r>
      <w:r>
        <w:rPr>
          <w:color w:val="100248"/>
          <w:spacing w:val="-2"/>
        </w:rPr>
        <w:t>initiatives</w:t>
      </w:r>
    </w:p>
    <w:p w14:paraId="64EF7539" w14:textId="77777777" w:rsidR="003F3708" w:rsidRDefault="005D069D">
      <w:pPr>
        <w:pStyle w:val="ListParagraph"/>
        <w:numPr>
          <w:ilvl w:val="0"/>
          <w:numId w:val="27"/>
        </w:numPr>
        <w:tabs>
          <w:tab w:val="left" w:pos="1740"/>
        </w:tabs>
        <w:spacing w:line="212" w:lineRule="exact"/>
        <w:rPr>
          <w:sz w:val="19"/>
        </w:rPr>
      </w:pPr>
      <w:r>
        <w:rPr>
          <w:sz w:val="19"/>
        </w:rPr>
        <w:t>Aldershot</w:t>
      </w:r>
      <w:r>
        <w:rPr>
          <w:spacing w:val="12"/>
          <w:sz w:val="19"/>
        </w:rPr>
        <w:t xml:space="preserve"> </w:t>
      </w:r>
      <w:r>
        <w:rPr>
          <w:sz w:val="19"/>
        </w:rPr>
        <w:t>Reserve</w:t>
      </w:r>
      <w:r>
        <w:rPr>
          <w:spacing w:val="13"/>
          <w:sz w:val="19"/>
        </w:rPr>
        <w:t xml:space="preserve"> </w:t>
      </w:r>
      <w:r>
        <w:rPr>
          <w:sz w:val="19"/>
        </w:rPr>
        <w:t>-</w:t>
      </w:r>
      <w:r>
        <w:rPr>
          <w:spacing w:val="10"/>
          <w:sz w:val="19"/>
        </w:rPr>
        <w:t xml:space="preserve"> </w:t>
      </w:r>
      <w:r>
        <w:rPr>
          <w:sz w:val="19"/>
        </w:rPr>
        <w:t>Masterplan</w:t>
      </w:r>
      <w:r>
        <w:rPr>
          <w:spacing w:val="11"/>
          <w:sz w:val="19"/>
        </w:rPr>
        <w:t xml:space="preserve"> </w:t>
      </w:r>
      <w:r>
        <w:rPr>
          <w:spacing w:val="-2"/>
          <w:sz w:val="19"/>
        </w:rPr>
        <w:t>Upgrades</w:t>
      </w:r>
    </w:p>
    <w:p w14:paraId="5170EF96" w14:textId="77777777" w:rsidR="003F3708" w:rsidRDefault="005D069D">
      <w:pPr>
        <w:pStyle w:val="ListParagraph"/>
        <w:numPr>
          <w:ilvl w:val="0"/>
          <w:numId w:val="27"/>
        </w:numPr>
        <w:tabs>
          <w:tab w:val="left" w:pos="1740"/>
        </w:tabs>
        <w:spacing w:line="212" w:lineRule="exact"/>
        <w:rPr>
          <w:sz w:val="19"/>
        </w:rPr>
      </w:pPr>
      <w:r>
        <w:rPr>
          <w:sz w:val="19"/>
        </w:rPr>
        <w:t>Moorpanyl</w:t>
      </w:r>
      <w:r>
        <w:rPr>
          <w:spacing w:val="8"/>
          <w:sz w:val="19"/>
        </w:rPr>
        <w:t xml:space="preserve"> </w:t>
      </w:r>
      <w:r>
        <w:rPr>
          <w:sz w:val="19"/>
        </w:rPr>
        <w:t>Park</w:t>
      </w:r>
      <w:r>
        <w:rPr>
          <w:spacing w:val="12"/>
          <w:sz w:val="19"/>
        </w:rPr>
        <w:t xml:space="preserve"> </w:t>
      </w:r>
      <w:r>
        <w:rPr>
          <w:sz w:val="19"/>
        </w:rPr>
        <w:t>-</w:t>
      </w:r>
      <w:r>
        <w:rPr>
          <w:spacing w:val="10"/>
          <w:sz w:val="19"/>
        </w:rPr>
        <w:t xml:space="preserve"> </w:t>
      </w:r>
      <w:r>
        <w:rPr>
          <w:sz w:val="19"/>
        </w:rPr>
        <w:t>Masterplan</w:t>
      </w:r>
      <w:r>
        <w:rPr>
          <w:spacing w:val="11"/>
          <w:sz w:val="19"/>
        </w:rPr>
        <w:t xml:space="preserve"> </w:t>
      </w:r>
      <w:r>
        <w:rPr>
          <w:spacing w:val="-2"/>
          <w:sz w:val="19"/>
        </w:rPr>
        <w:t>Development</w:t>
      </w:r>
    </w:p>
    <w:p w14:paraId="74A42C33" w14:textId="77777777" w:rsidR="003F3708" w:rsidRDefault="005D069D">
      <w:pPr>
        <w:pStyle w:val="ListParagraph"/>
        <w:numPr>
          <w:ilvl w:val="0"/>
          <w:numId w:val="26"/>
        </w:numPr>
        <w:tabs>
          <w:tab w:val="left" w:pos="1740"/>
        </w:tabs>
        <w:spacing w:before="26"/>
        <w:rPr>
          <w:sz w:val="19"/>
        </w:rPr>
      </w:pPr>
      <w:r>
        <w:rPr>
          <w:sz w:val="19"/>
        </w:rPr>
        <w:t>Open</w:t>
      </w:r>
      <w:r>
        <w:rPr>
          <w:spacing w:val="11"/>
          <w:sz w:val="19"/>
        </w:rPr>
        <w:t xml:space="preserve"> </w:t>
      </w:r>
      <w:r>
        <w:rPr>
          <w:sz w:val="19"/>
        </w:rPr>
        <w:t>Space</w:t>
      </w:r>
      <w:r>
        <w:rPr>
          <w:spacing w:val="10"/>
          <w:sz w:val="19"/>
        </w:rPr>
        <w:t xml:space="preserve"> </w:t>
      </w:r>
      <w:r>
        <w:rPr>
          <w:spacing w:val="-2"/>
          <w:sz w:val="19"/>
        </w:rPr>
        <w:t>Renewal</w:t>
      </w:r>
    </w:p>
    <w:p w14:paraId="59409125" w14:textId="77777777" w:rsidR="003F3708" w:rsidRDefault="005D069D">
      <w:pPr>
        <w:pStyle w:val="ListParagraph"/>
        <w:numPr>
          <w:ilvl w:val="0"/>
          <w:numId w:val="26"/>
        </w:numPr>
        <w:tabs>
          <w:tab w:val="left" w:pos="1740"/>
        </w:tabs>
        <w:spacing w:before="7"/>
        <w:rPr>
          <w:sz w:val="19"/>
        </w:rPr>
      </w:pPr>
      <w:r>
        <w:rPr>
          <w:sz w:val="19"/>
        </w:rPr>
        <w:t>Playground</w:t>
      </w:r>
      <w:r>
        <w:rPr>
          <w:spacing w:val="15"/>
          <w:sz w:val="19"/>
        </w:rPr>
        <w:t xml:space="preserve"> </w:t>
      </w:r>
      <w:r>
        <w:rPr>
          <w:sz w:val="19"/>
        </w:rPr>
        <w:t>Development</w:t>
      </w:r>
      <w:r>
        <w:rPr>
          <w:spacing w:val="16"/>
          <w:sz w:val="19"/>
        </w:rPr>
        <w:t xml:space="preserve"> </w:t>
      </w:r>
      <w:r>
        <w:rPr>
          <w:sz w:val="19"/>
        </w:rPr>
        <w:t>Program</w:t>
      </w:r>
      <w:r>
        <w:rPr>
          <w:spacing w:val="13"/>
          <w:sz w:val="19"/>
        </w:rPr>
        <w:t xml:space="preserve"> </w:t>
      </w:r>
      <w:r>
        <w:rPr>
          <w:spacing w:val="-2"/>
          <w:sz w:val="19"/>
        </w:rPr>
        <w:t>Implementation</w:t>
      </w:r>
    </w:p>
    <w:p w14:paraId="1D0D1295" w14:textId="77777777" w:rsidR="003F3708" w:rsidRDefault="003F3708">
      <w:pPr>
        <w:pStyle w:val="BodyText"/>
        <w:rPr>
          <w:sz w:val="19"/>
        </w:rPr>
      </w:pPr>
    </w:p>
    <w:p w14:paraId="198EA550" w14:textId="77777777" w:rsidR="003F3708" w:rsidRDefault="003F3708">
      <w:pPr>
        <w:pStyle w:val="BodyText"/>
        <w:spacing w:before="29"/>
        <w:rPr>
          <w:sz w:val="19"/>
        </w:rPr>
      </w:pPr>
    </w:p>
    <w:p w14:paraId="1068B6F9" w14:textId="77777777" w:rsidR="003F3708" w:rsidRDefault="005D069D">
      <w:pPr>
        <w:pStyle w:val="Heading6"/>
      </w:pPr>
      <w:r>
        <w:rPr>
          <w:color w:val="100248"/>
        </w:rPr>
        <w:t>Sport</w:t>
      </w:r>
      <w:r>
        <w:rPr>
          <w:color w:val="100248"/>
          <w:spacing w:val="10"/>
        </w:rPr>
        <w:t xml:space="preserve"> </w:t>
      </w:r>
      <w:r>
        <w:rPr>
          <w:color w:val="100248"/>
        </w:rPr>
        <w:t>and</w:t>
      </w:r>
      <w:r>
        <w:rPr>
          <w:color w:val="100248"/>
          <w:spacing w:val="9"/>
        </w:rPr>
        <w:t xml:space="preserve"> </w:t>
      </w:r>
      <w:r>
        <w:rPr>
          <w:color w:val="100248"/>
        </w:rPr>
        <w:t>recreation</w:t>
      </w:r>
      <w:r>
        <w:rPr>
          <w:color w:val="100248"/>
          <w:spacing w:val="10"/>
        </w:rPr>
        <w:t xml:space="preserve"> </w:t>
      </w:r>
      <w:r>
        <w:rPr>
          <w:color w:val="100248"/>
          <w:spacing w:val="-2"/>
        </w:rPr>
        <w:t>Initiatives</w:t>
      </w:r>
    </w:p>
    <w:p w14:paraId="1C4017D2" w14:textId="77777777" w:rsidR="003F3708" w:rsidRDefault="005D069D">
      <w:pPr>
        <w:pStyle w:val="ListParagraph"/>
        <w:numPr>
          <w:ilvl w:val="0"/>
          <w:numId w:val="25"/>
        </w:numPr>
        <w:tabs>
          <w:tab w:val="left" w:pos="1740"/>
        </w:tabs>
        <w:rPr>
          <w:sz w:val="19"/>
        </w:rPr>
      </w:pPr>
      <w:r>
        <w:rPr>
          <w:sz w:val="19"/>
        </w:rPr>
        <w:t>Hamlyn</w:t>
      </w:r>
      <w:r>
        <w:rPr>
          <w:spacing w:val="7"/>
          <w:sz w:val="19"/>
        </w:rPr>
        <w:t xml:space="preserve"> </w:t>
      </w:r>
      <w:r>
        <w:rPr>
          <w:sz w:val="19"/>
        </w:rPr>
        <w:t>Park</w:t>
      </w:r>
      <w:r>
        <w:rPr>
          <w:spacing w:val="10"/>
          <w:sz w:val="19"/>
        </w:rPr>
        <w:t xml:space="preserve"> </w:t>
      </w:r>
      <w:r>
        <w:rPr>
          <w:sz w:val="19"/>
        </w:rPr>
        <w:t>-</w:t>
      </w:r>
      <w:r>
        <w:rPr>
          <w:spacing w:val="11"/>
          <w:sz w:val="19"/>
        </w:rPr>
        <w:t xml:space="preserve"> </w:t>
      </w:r>
      <w:r>
        <w:rPr>
          <w:sz w:val="19"/>
        </w:rPr>
        <w:t>Female</w:t>
      </w:r>
      <w:r>
        <w:rPr>
          <w:spacing w:val="8"/>
          <w:sz w:val="19"/>
        </w:rPr>
        <w:t xml:space="preserve"> </w:t>
      </w:r>
      <w:r>
        <w:rPr>
          <w:sz w:val="19"/>
        </w:rPr>
        <w:t>Friendly</w:t>
      </w:r>
      <w:r>
        <w:rPr>
          <w:spacing w:val="4"/>
          <w:sz w:val="19"/>
        </w:rPr>
        <w:t xml:space="preserve"> </w:t>
      </w:r>
      <w:r>
        <w:rPr>
          <w:sz w:val="19"/>
        </w:rPr>
        <w:t>Changes</w:t>
      </w:r>
      <w:r>
        <w:rPr>
          <w:spacing w:val="11"/>
          <w:sz w:val="19"/>
        </w:rPr>
        <w:t xml:space="preserve"> </w:t>
      </w:r>
      <w:r>
        <w:rPr>
          <w:spacing w:val="-2"/>
          <w:sz w:val="19"/>
        </w:rPr>
        <w:t>Upgrades</w:t>
      </w:r>
    </w:p>
    <w:p w14:paraId="61DE90F4" w14:textId="77777777" w:rsidR="003F3708" w:rsidRDefault="005D069D">
      <w:pPr>
        <w:pStyle w:val="ListParagraph"/>
        <w:numPr>
          <w:ilvl w:val="0"/>
          <w:numId w:val="25"/>
        </w:numPr>
        <w:tabs>
          <w:tab w:val="left" w:pos="1740"/>
        </w:tabs>
        <w:spacing w:before="7"/>
        <w:rPr>
          <w:sz w:val="19"/>
        </w:rPr>
      </w:pPr>
      <w:r>
        <w:rPr>
          <w:sz w:val="19"/>
        </w:rPr>
        <w:t>Queens</w:t>
      </w:r>
      <w:r>
        <w:rPr>
          <w:spacing w:val="12"/>
          <w:sz w:val="19"/>
        </w:rPr>
        <w:t xml:space="preserve"> </w:t>
      </w:r>
      <w:r>
        <w:rPr>
          <w:sz w:val="19"/>
        </w:rPr>
        <w:t>Park</w:t>
      </w:r>
      <w:r>
        <w:rPr>
          <w:spacing w:val="12"/>
          <w:sz w:val="19"/>
        </w:rPr>
        <w:t xml:space="preserve"> </w:t>
      </w:r>
      <w:r>
        <w:rPr>
          <w:sz w:val="19"/>
        </w:rPr>
        <w:t>Female</w:t>
      </w:r>
      <w:r>
        <w:rPr>
          <w:spacing w:val="12"/>
          <w:sz w:val="19"/>
        </w:rPr>
        <w:t xml:space="preserve"> </w:t>
      </w:r>
      <w:r>
        <w:rPr>
          <w:sz w:val="19"/>
        </w:rPr>
        <w:t>Friendly</w:t>
      </w:r>
      <w:r>
        <w:rPr>
          <w:spacing w:val="5"/>
          <w:sz w:val="19"/>
        </w:rPr>
        <w:t xml:space="preserve"> </w:t>
      </w:r>
      <w:r>
        <w:rPr>
          <w:sz w:val="19"/>
        </w:rPr>
        <w:t>Change</w:t>
      </w:r>
      <w:r>
        <w:rPr>
          <w:spacing w:val="12"/>
          <w:sz w:val="19"/>
        </w:rPr>
        <w:t xml:space="preserve"> </w:t>
      </w:r>
      <w:r>
        <w:rPr>
          <w:spacing w:val="-4"/>
          <w:sz w:val="19"/>
        </w:rPr>
        <w:t>room</w:t>
      </w:r>
    </w:p>
    <w:p w14:paraId="326BCD4A" w14:textId="77777777" w:rsidR="003F3708" w:rsidRDefault="005D069D">
      <w:pPr>
        <w:pStyle w:val="ListParagraph"/>
        <w:numPr>
          <w:ilvl w:val="0"/>
          <w:numId w:val="25"/>
        </w:numPr>
        <w:tabs>
          <w:tab w:val="left" w:pos="1740"/>
        </w:tabs>
        <w:spacing w:before="7"/>
        <w:rPr>
          <w:sz w:val="19"/>
        </w:rPr>
      </w:pPr>
      <w:r>
        <w:rPr>
          <w:sz w:val="19"/>
        </w:rPr>
        <w:t>Richmond</w:t>
      </w:r>
      <w:r>
        <w:rPr>
          <w:spacing w:val="10"/>
          <w:sz w:val="19"/>
        </w:rPr>
        <w:t xml:space="preserve"> </w:t>
      </w:r>
      <w:r>
        <w:rPr>
          <w:sz w:val="19"/>
        </w:rPr>
        <w:t>Oval</w:t>
      </w:r>
      <w:r>
        <w:rPr>
          <w:spacing w:val="13"/>
          <w:sz w:val="19"/>
        </w:rPr>
        <w:t xml:space="preserve"> </w:t>
      </w:r>
      <w:r>
        <w:rPr>
          <w:sz w:val="19"/>
        </w:rPr>
        <w:t>Netball</w:t>
      </w:r>
      <w:r>
        <w:rPr>
          <w:spacing w:val="10"/>
          <w:sz w:val="19"/>
        </w:rPr>
        <w:t xml:space="preserve"> </w:t>
      </w:r>
      <w:r>
        <w:rPr>
          <w:sz w:val="19"/>
        </w:rPr>
        <w:t>Facilities</w:t>
      </w:r>
      <w:r>
        <w:rPr>
          <w:spacing w:val="13"/>
          <w:sz w:val="19"/>
        </w:rPr>
        <w:t xml:space="preserve"> </w:t>
      </w:r>
      <w:r>
        <w:rPr>
          <w:spacing w:val="-2"/>
          <w:sz w:val="19"/>
        </w:rPr>
        <w:t>Upgrade</w:t>
      </w:r>
    </w:p>
    <w:p w14:paraId="6CAF51E4" w14:textId="77777777" w:rsidR="003F3708" w:rsidRDefault="005D069D">
      <w:pPr>
        <w:pStyle w:val="ListParagraph"/>
        <w:numPr>
          <w:ilvl w:val="0"/>
          <w:numId w:val="25"/>
        </w:numPr>
        <w:tabs>
          <w:tab w:val="left" w:pos="1740"/>
        </w:tabs>
        <w:spacing w:before="7"/>
        <w:rPr>
          <w:sz w:val="19"/>
        </w:rPr>
      </w:pPr>
      <w:r>
        <w:rPr>
          <w:sz w:val="19"/>
        </w:rPr>
        <w:t>Wallington</w:t>
      </w:r>
      <w:r>
        <w:rPr>
          <w:spacing w:val="12"/>
          <w:sz w:val="19"/>
        </w:rPr>
        <w:t xml:space="preserve"> </w:t>
      </w:r>
      <w:r>
        <w:rPr>
          <w:sz w:val="19"/>
        </w:rPr>
        <w:t>Reserve</w:t>
      </w:r>
      <w:r>
        <w:rPr>
          <w:spacing w:val="13"/>
          <w:sz w:val="19"/>
        </w:rPr>
        <w:t xml:space="preserve"> </w:t>
      </w:r>
      <w:r>
        <w:rPr>
          <w:sz w:val="19"/>
        </w:rPr>
        <w:t>-</w:t>
      </w:r>
      <w:r>
        <w:rPr>
          <w:spacing w:val="10"/>
          <w:sz w:val="19"/>
        </w:rPr>
        <w:t xml:space="preserve"> </w:t>
      </w:r>
      <w:r>
        <w:rPr>
          <w:sz w:val="19"/>
        </w:rPr>
        <w:t>All</w:t>
      </w:r>
      <w:r>
        <w:rPr>
          <w:spacing w:val="11"/>
          <w:sz w:val="19"/>
        </w:rPr>
        <w:t xml:space="preserve"> </w:t>
      </w:r>
      <w:r>
        <w:rPr>
          <w:sz w:val="19"/>
        </w:rPr>
        <w:t>Abilities</w:t>
      </w:r>
      <w:r>
        <w:rPr>
          <w:spacing w:val="13"/>
          <w:sz w:val="19"/>
        </w:rPr>
        <w:t xml:space="preserve"> </w:t>
      </w:r>
      <w:r>
        <w:rPr>
          <w:sz w:val="19"/>
        </w:rPr>
        <w:t>Pavilion</w:t>
      </w:r>
      <w:r>
        <w:rPr>
          <w:spacing w:val="12"/>
          <w:sz w:val="19"/>
        </w:rPr>
        <w:t xml:space="preserve"> </w:t>
      </w:r>
      <w:r>
        <w:rPr>
          <w:spacing w:val="-2"/>
          <w:sz w:val="19"/>
        </w:rPr>
        <w:t>Upgrade</w:t>
      </w:r>
    </w:p>
    <w:p w14:paraId="1CE59902" w14:textId="77777777" w:rsidR="003F3708" w:rsidRDefault="005D069D">
      <w:pPr>
        <w:pStyle w:val="ListParagraph"/>
        <w:numPr>
          <w:ilvl w:val="0"/>
          <w:numId w:val="25"/>
        </w:numPr>
        <w:tabs>
          <w:tab w:val="left" w:pos="1740"/>
        </w:tabs>
        <w:spacing w:before="7"/>
        <w:rPr>
          <w:sz w:val="19"/>
        </w:rPr>
      </w:pPr>
      <w:r>
        <w:rPr>
          <w:sz w:val="19"/>
        </w:rPr>
        <w:t>Leopold</w:t>
      </w:r>
      <w:r>
        <w:rPr>
          <w:spacing w:val="10"/>
          <w:sz w:val="19"/>
        </w:rPr>
        <w:t xml:space="preserve"> </w:t>
      </w:r>
      <w:r>
        <w:rPr>
          <w:sz w:val="19"/>
        </w:rPr>
        <w:t>Tennis</w:t>
      </w:r>
      <w:r>
        <w:rPr>
          <w:spacing w:val="14"/>
          <w:sz w:val="19"/>
        </w:rPr>
        <w:t xml:space="preserve"> </w:t>
      </w:r>
      <w:r>
        <w:rPr>
          <w:spacing w:val="-4"/>
          <w:sz w:val="19"/>
        </w:rPr>
        <w:t>Club</w:t>
      </w:r>
    </w:p>
    <w:p w14:paraId="2F2B9AE6" w14:textId="77777777" w:rsidR="003F3708" w:rsidRDefault="005D069D">
      <w:pPr>
        <w:pStyle w:val="ListParagraph"/>
        <w:numPr>
          <w:ilvl w:val="0"/>
          <w:numId w:val="25"/>
        </w:numPr>
        <w:tabs>
          <w:tab w:val="left" w:pos="1740"/>
        </w:tabs>
        <w:spacing w:before="7"/>
        <w:rPr>
          <w:sz w:val="19"/>
        </w:rPr>
      </w:pPr>
      <w:r>
        <w:rPr>
          <w:sz w:val="19"/>
        </w:rPr>
        <w:t>St</w:t>
      </w:r>
      <w:r>
        <w:rPr>
          <w:spacing w:val="12"/>
          <w:sz w:val="19"/>
        </w:rPr>
        <w:t xml:space="preserve"> </w:t>
      </w:r>
      <w:proofErr w:type="spellStart"/>
      <w:r>
        <w:rPr>
          <w:sz w:val="19"/>
        </w:rPr>
        <w:t>Leonards</w:t>
      </w:r>
      <w:proofErr w:type="spellEnd"/>
      <w:r>
        <w:rPr>
          <w:spacing w:val="12"/>
          <w:sz w:val="19"/>
        </w:rPr>
        <w:t xml:space="preserve"> </w:t>
      </w:r>
      <w:r>
        <w:rPr>
          <w:sz w:val="19"/>
        </w:rPr>
        <w:t>Lake</w:t>
      </w:r>
      <w:r>
        <w:rPr>
          <w:spacing w:val="11"/>
          <w:sz w:val="19"/>
        </w:rPr>
        <w:t xml:space="preserve"> </w:t>
      </w:r>
      <w:r>
        <w:rPr>
          <w:sz w:val="19"/>
        </w:rPr>
        <w:t>Reserve</w:t>
      </w:r>
      <w:r>
        <w:rPr>
          <w:spacing w:val="11"/>
          <w:sz w:val="19"/>
        </w:rPr>
        <w:t xml:space="preserve"> </w:t>
      </w:r>
      <w:r>
        <w:rPr>
          <w:sz w:val="19"/>
        </w:rPr>
        <w:t>-</w:t>
      </w:r>
      <w:r>
        <w:rPr>
          <w:spacing w:val="10"/>
          <w:sz w:val="19"/>
        </w:rPr>
        <w:t xml:space="preserve"> </w:t>
      </w:r>
      <w:r>
        <w:rPr>
          <w:sz w:val="19"/>
        </w:rPr>
        <w:t>Practice</w:t>
      </w:r>
      <w:r>
        <w:rPr>
          <w:spacing w:val="13"/>
          <w:sz w:val="19"/>
        </w:rPr>
        <w:t xml:space="preserve"> </w:t>
      </w:r>
      <w:r>
        <w:rPr>
          <w:sz w:val="19"/>
        </w:rPr>
        <w:t>Facility</w:t>
      </w:r>
      <w:r>
        <w:rPr>
          <w:spacing w:val="7"/>
          <w:sz w:val="19"/>
        </w:rPr>
        <w:t xml:space="preserve"> </w:t>
      </w:r>
      <w:r>
        <w:rPr>
          <w:spacing w:val="-2"/>
          <w:sz w:val="19"/>
        </w:rPr>
        <w:t>redevelopment</w:t>
      </w:r>
    </w:p>
    <w:p w14:paraId="36E233BC" w14:textId="77777777" w:rsidR="003F3708" w:rsidRDefault="005D069D">
      <w:pPr>
        <w:pStyle w:val="ListParagraph"/>
        <w:numPr>
          <w:ilvl w:val="0"/>
          <w:numId w:val="25"/>
        </w:numPr>
        <w:tabs>
          <w:tab w:val="left" w:pos="1740"/>
        </w:tabs>
        <w:spacing w:before="8"/>
        <w:rPr>
          <w:sz w:val="19"/>
        </w:rPr>
      </w:pPr>
      <w:proofErr w:type="spellStart"/>
      <w:r>
        <w:rPr>
          <w:sz w:val="19"/>
        </w:rPr>
        <w:t>Elderslie</w:t>
      </w:r>
      <w:proofErr w:type="spellEnd"/>
      <w:r>
        <w:rPr>
          <w:spacing w:val="11"/>
          <w:sz w:val="19"/>
        </w:rPr>
        <w:t xml:space="preserve"> </w:t>
      </w:r>
      <w:r>
        <w:rPr>
          <w:sz w:val="19"/>
        </w:rPr>
        <w:t>Reserve</w:t>
      </w:r>
      <w:r>
        <w:rPr>
          <w:spacing w:val="11"/>
          <w:sz w:val="19"/>
        </w:rPr>
        <w:t xml:space="preserve"> </w:t>
      </w:r>
      <w:r>
        <w:rPr>
          <w:sz w:val="19"/>
        </w:rPr>
        <w:t>-</w:t>
      </w:r>
      <w:r>
        <w:rPr>
          <w:spacing w:val="10"/>
          <w:sz w:val="19"/>
        </w:rPr>
        <w:t xml:space="preserve"> </w:t>
      </w:r>
      <w:r>
        <w:rPr>
          <w:sz w:val="19"/>
        </w:rPr>
        <w:t>Female</w:t>
      </w:r>
      <w:r>
        <w:rPr>
          <w:spacing w:val="9"/>
          <w:sz w:val="19"/>
        </w:rPr>
        <w:t xml:space="preserve"> </w:t>
      </w:r>
      <w:r>
        <w:rPr>
          <w:sz w:val="19"/>
        </w:rPr>
        <w:t>Friendly</w:t>
      </w:r>
      <w:r>
        <w:rPr>
          <w:spacing w:val="6"/>
          <w:sz w:val="19"/>
        </w:rPr>
        <w:t xml:space="preserve"> </w:t>
      </w:r>
      <w:r>
        <w:rPr>
          <w:sz w:val="19"/>
        </w:rPr>
        <w:t>Changes</w:t>
      </w:r>
      <w:r>
        <w:rPr>
          <w:spacing w:val="12"/>
          <w:sz w:val="19"/>
        </w:rPr>
        <w:t xml:space="preserve"> </w:t>
      </w:r>
      <w:r>
        <w:rPr>
          <w:spacing w:val="-2"/>
          <w:sz w:val="19"/>
        </w:rPr>
        <w:t>Upgrades</w:t>
      </w:r>
    </w:p>
    <w:p w14:paraId="1EE78665" w14:textId="77777777" w:rsidR="003F3708" w:rsidRDefault="005D069D">
      <w:pPr>
        <w:pStyle w:val="ListParagraph"/>
        <w:numPr>
          <w:ilvl w:val="0"/>
          <w:numId w:val="25"/>
        </w:numPr>
        <w:tabs>
          <w:tab w:val="left" w:pos="1740"/>
        </w:tabs>
        <w:spacing w:before="7"/>
        <w:rPr>
          <w:sz w:val="19"/>
        </w:rPr>
      </w:pPr>
      <w:r>
        <w:rPr>
          <w:sz w:val="19"/>
        </w:rPr>
        <w:t>Winter</w:t>
      </w:r>
      <w:r>
        <w:rPr>
          <w:spacing w:val="14"/>
          <w:sz w:val="19"/>
        </w:rPr>
        <w:t xml:space="preserve"> </w:t>
      </w:r>
      <w:r>
        <w:rPr>
          <w:sz w:val="19"/>
        </w:rPr>
        <w:t>Reserve</w:t>
      </w:r>
      <w:r>
        <w:rPr>
          <w:spacing w:val="14"/>
          <w:sz w:val="19"/>
        </w:rPr>
        <w:t xml:space="preserve"> </w:t>
      </w:r>
      <w:r>
        <w:rPr>
          <w:sz w:val="19"/>
        </w:rPr>
        <w:t>Netball</w:t>
      </w:r>
      <w:r>
        <w:rPr>
          <w:spacing w:val="12"/>
          <w:sz w:val="19"/>
        </w:rPr>
        <w:t xml:space="preserve"> </w:t>
      </w:r>
      <w:r>
        <w:rPr>
          <w:sz w:val="19"/>
        </w:rPr>
        <w:t>Change</w:t>
      </w:r>
      <w:r>
        <w:rPr>
          <w:spacing w:val="14"/>
          <w:sz w:val="19"/>
        </w:rPr>
        <w:t xml:space="preserve"> </w:t>
      </w:r>
      <w:r>
        <w:rPr>
          <w:spacing w:val="-2"/>
          <w:sz w:val="19"/>
        </w:rPr>
        <w:t>Rooms</w:t>
      </w:r>
    </w:p>
    <w:p w14:paraId="331B9507" w14:textId="77777777" w:rsidR="003F3708" w:rsidRDefault="003F3708">
      <w:pPr>
        <w:pStyle w:val="BodyText"/>
        <w:rPr>
          <w:sz w:val="19"/>
        </w:rPr>
      </w:pPr>
    </w:p>
    <w:p w14:paraId="4430FA32" w14:textId="77777777" w:rsidR="003F3708" w:rsidRDefault="003F3708">
      <w:pPr>
        <w:pStyle w:val="BodyText"/>
        <w:rPr>
          <w:sz w:val="19"/>
        </w:rPr>
      </w:pPr>
    </w:p>
    <w:p w14:paraId="25FB2309" w14:textId="77777777" w:rsidR="003F3708" w:rsidRDefault="003F3708">
      <w:pPr>
        <w:pStyle w:val="BodyText"/>
        <w:spacing w:before="35"/>
        <w:rPr>
          <w:sz w:val="19"/>
        </w:rPr>
      </w:pPr>
    </w:p>
    <w:p w14:paraId="2E7BE610" w14:textId="77777777" w:rsidR="003F3708" w:rsidRDefault="005D069D">
      <w:pPr>
        <w:pStyle w:val="Heading6"/>
      </w:pPr>
      <w:r>
        <w:rPr>
          <w:color w:val="100248"/>
        </w:rPr>
        <w:t>Other</w:t>
      </w:r>
      <w:r>
        <w:rPr>
          <w:color w:val="100248"/>
          <w:spacing w:val="12"/>
        </w:rPr>
        <w:t xml:space="preserve"> </w:t>
      </w:r>
      <w:r>
        <w:rPr>
          <w:color w:val="100248"/>
        </w:rPr>
        <w:t>community</w:t>
      </w:r>
      <w:r>
        <w:rPr>
          <w:color w:val="100248"/>
          <w:spacing w:val="3"/>
        </w:rPr>
        <w:t xml:space="preserve"> </w:t>
      </w:r>
      <w:r>
        <w:rPr>
          <w:color w:val="100248"/>
        </w:rPr>
        <w:t>focused</w:t>
      </w:r>
      <w:r>
        <w:rPr>
          <w:color w:val="100248"/>
          <w:spacing w:val="10"/>
        </w:rPr>
        <w:t xml:space="preserve"> </w:t>
      </w:r>
      <w:r>
        <w:rPr>
          <w:color w:val="100248"/>
          <w:spacing w:val="-2"/>
        </w:rPr>
        <w:t>initiatives</w:t>
      </w:r>
    </w:p>
    <w:p w14:paraId="6235CCD3" w14:textId="77777777" w:rsidR="003F3708" w:rsidRDefault="005D069D">
      <w:pPr>
        <w:pStyle w:val="ListParagraph"/>
        <w:numPr>
          <w:ilvl w:val="0"/>
          <w:numId w:val="24"/>
        </w:numPr>
        <w:tabs>
          <w:tab w:val="left" w:pos="1740"/>
        </w:tabs>
        <w:rPr>
          <w:sz w:val="19"/>
        </w:rPr>
      </w:pPr>
      <w:r>
        <w:rPr>
          <w:sz w:val="19"/>
        </w:rPr>
        <w:t>Public</w:t>
      </w:r>
      <w:r>
        <w:rPr>
          <w:spacing w:val="10"/>
          <w:sz w:val="19"/>
        </w:rPr>
        <w:t xml:space="preserve"> </w:t>
      </w:r>
      <w:r>
        <w:rPr>
          <w:sz w:val="19"/>
        </w:rPr>
        <w:t>Art</w:t>
      </w:r>
      <w:r>
        <w:rPr>
          <w:spacing w:val="11"/>
          <w:sz w:val="19"/>
        </w:rPr>
        <w:t xml:space="preserve"> </w:t>
      </w:r>
      <w:r>
        <w:rPr>
          <w:sz w:val="19"/>
        </w:rPr>
        <w:t>Strategy</w:t>
      </w:r>
      <w:r>
        <w:rPr>
          <w:spacing w:val="7"/>
          <w:sz w:val="19"/>
        </w:rPr>
        <w:t xml:space="preserve"> </w:t>
      </w:r>
      <w:r>
        <w:rPr>
          <w:sz w:val="19"/>
        </w:rPr>
        <w:t>Project</w:t>
      </w:r>
      <w:r>
        <w:rPr>
          <w:spacing w:val="11"/>
          <w:sz w:val="19"/>
        </w:rPr>
        <w:t xml:space="preserve"> </w:t>
      </w:r>
      <w:r>
        <w:rPr>
          <w:spacing w:val="-2"/>
          <w:sz w:val="19"/>
        </w:rPr>
        <w:t>Delivery</w:t>
      </w:r>
    </w:p>
    <w:p w14:paraId="44FFB2C3" w14:textId="77777777" w:rsidR="003F3708" w:rsidRDefault="003F3708">
      <w:pPr>
        <w:pStyle w:val="BodyText"/>
        <w:spacing w:before="50"/>
        <w:rPr>
          <w:sz w:val="19"/>
        </w:rPr>
      </w:pPr>
    </w:p>
    <w:p w14:paraId="2079C333" w14:textId="77777777" w:rsidR="003F3708" w:rsidRDefault="005D069D">
      <w:pPr>
        <w:pStyle w:val="Heading6"/>
        <w:spacing w:before="1"/>
      </w:pPr>
      <w:r>
        <w:rPr>
          <w:noProof/>
        </w:rPr>
        <mc:AlternateContent>
          <mc:Choice Requires="wps">
            <w:drawing>
              <wp:anchor distT="0" distB="0" distL="0" distR="0" simplePos="0" relativeHeight="15751680" behindDoc="0" locked="0" layoutInCell="1" allowOverlap="1" wp14:anchorId="42BE98F3" wp14:editId="24FE88A2">
                <wp:simplePos x="0" y="0"/>
                <wp:positionH relativeFrom="page">
                  <wp:posOffset>935736</wp:posOffset>
                </wp:positionH>
                <wp:positionV relativeFrom="paragraph">
                  <wp:posOffset>378753</wp:posOffset>
                </wp:positionV>
                <wp:extent cx="5857240" cy="143192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7240" cy="143192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4486"/>
                              <w:gridCol w:w="2495"/>
                              <w:gridCol w:w="1211"/>
                              <w:gridCol w:w="911"/>
                            </w:tblGrid>
                            <w:tr w:rsidR="003F3708" w14:paraId="284B23E2" w14:textId="77777777">
                              <w:trPr>
                                <w:trHeight w:val="543"/>
                              </w:trPr>
                              <w:tc>
                                <w:tcPr>
                                  <w:tcW w:w="4486" w:type="dxa"/>
                                  <w:shd w:val="clear" w:color="auto" w:fill="4F81BC"/>
                                </w:tcPr>
                                <w:p w14:paraId="041D2C7C" w14:textId="77777777" w:rsidR="003F3708" w:rsidRDefault="005D069D">
                                  <w:pPr>
                                    <w:pStyle w:val="TableParagraph"/>
                                    <w:tabs>
                                      <w:tab w:val="left" w:pos="2155"/>
                                    </w:tabs>
                                    <w:spacing w:before="112"/>
                                    <w:ind w:left="371"/>
                                    <w:jc w:val="left"/>
                                    <w:rPr>
                                      <w:rFonts w:ascii="Arial"/>
                                      <w:b/>
                                      <w:sz w:val="17"/>
                                    </w:rPr>
                                  </w:pPr>
                                  <w:r>
                                    <w:rPr>
                                      <w:rFonts w:ascii="Arial"/>
                                      <w:b/>
                                      <w:color w:val="FFFFFF"/>
                                      <w:spacing w:val="-2"/>
                                      <w:w w:val="105"/>
                                      <w:sz w:val="17"/>
                                    </w:rPr>
                                    <w:t>Service</w:t>
                                  </w:r>
                                  <w:r>
                                    <w:rPr>
                                      <w:rFonts w:ascii="Arial"/>
                                      <w:b/>
                                      <w:color w:val="FFFFFF"/>
                                      <w:sz w:val="17"/>
                                    </w:rPr>
                                    <w:tab/>
                                  </w:r>
                                  <w:r>
                                    <w:rPr>
                                      <w:rFonts w:ascii="Arial"/>
                                      <w:b/>
                                      <w:color w:val="FFFFFF"/>
                                      <w:spacing w:val="-2"/>
                                      <w:w w:val="105"/>
                                      <w:sz w:val="17"/>
                                    </w:rPr>
                                    <w:t>Indicator</w:t>
                                  </w:r>
                                </w:p>
                              </w:tc>
                              <w:tc>
                                <w:tcPr>
                                  <w:tcW w:w="2495" w:type="dxa"/>
                                  <w:shd w:val="clear" w:color="auto" w:fill="4F81BC"/>
                                </w:tcPr>
                                <w:p w14:paraId="6E403E4D" w14:textId="77777777" w:rsidR="003F3708" w:rsidRDefault="005D069D">
                                  <w:pPr>
                                    <w:pStyle w:val="TableParagraph"/>
                                    <w:spacing w:before="0" w:line="195" w:lineRule="exact"/>
                                    <w:ind w:right="204"/>
                                    <w:rPr>
                                      <w:rFonts w:ascii="Arial"/>
                                      <w:b/>
                                      <w:sz w:val="17"/>
                                    </w:rPr>
                                  </w:pPr>
                                  <w:r>
                                    <w:rPr>
                                      <w:rFonts w:ascii="Arial"/>
                                      <w:b/>
                                      <w:color w:val="FFFFFF"/>
                                      <w:spacing w:val="-2"/>
                                      <w:w w:val="105"/>
                                      <w:sz w:val="17"/>
                                    </w:rPr>
                                    <w:t>2022/23</w:t>
                                  </w:r>
                                </w:p>
                                <w:p w14:paraId="31A30516" w14:textId="77777777" w:rsidR="003F3708" w:rsidRDefault="005D069D">
                                  <w:pPr>
                                    <w:pStyle w:val="TableParagraph"/>
                                    <w:spacing w:before="32"/>
                                    <w:ind w:right="204"/>
                                    <w:rPr>
                                      <w:rFonts w:ascii="Arial"/>
                                      <w:b/>
                                      <w:sz w:val="17"/>
                                    </w:rPr>
                                  </w:pPr>
                                  <w:r>
                                    <w:rPr>
                                      <w:rFonts w:ascii="Arial"/>
                                      <w:b/>
                                      <w:color w:val="FFFFFF"/>
                                      <w:spacing w:val="-2"/>
                                      <w:w w:val="105"/>
                                      <w:sz w:val="17"/>
                                    </w:rPr>
                                    <w:t>Actual</w:t>
                                  </w:r>
                                </w:p>
                              </w:tc>
                              <w:tc>
                                <w:tcPr>
                                  <w:tcW w:w="1211" w:type="dxa"/>
                                  <w:shd w:val="clear" w:color="auto" w:fill="4F81BC"/>
                                </w:tcPr>
                                <w:p w14:paraId="5606F33C" w14:textId="77777777" w:rsidR="003F3708" w:rsidRDefault="005D069D">
                                  <w:pPr>
                                    <w:pStyle w:val="TableParagraph"/>
                                    <w:spacing w:before="0" w:line="195" w:lineRule="exact"/>
                                    <w:ind w:left="302"/>
                                    <w:jc w:val="left"/>
                                    <w:rPr>
                                      <w:rFonts w:ascii="Arial"/>
                                      <w:b/>
                                      <w:sz w:val="17"/>
                                    </w:rPr>
                                  </w:pPr>
                                  <w:r>
                                    <w:rPr>
                                      <w:rFonts w:ascii="Arial"/>
                                      <w:b/>
                                      <w:color w:val="FFFFFF"/>
                                      <w:spacing w:val="-2"/>
                                      <w:w w:val="105"/>
                                      <w:sz w:val="17"/>
                                    </w:rPr>
                                    <w:t>2023/24</w:t>
                                  </w:r>
                                </w:p>
                                <w:p w14:paraId="63AE2142" w14:textId="77777777" w:rsidR="003F3708" w:rsidRDefault="005D069D">
                                  <w:pPr>
                                    <w:pStyle w:val="TableParagraph"/>
                                    <w:spacing w:before="32"/>
                                    <w:ind w:left="206"/>
                                    <w:jc w:val="left"/>
                                    <w:rPr>
                                      <w:rFonts w:ascii="Arial"/>
                                      <w:b/>
                                      <w:sz w:val="17"/>
                                    </w:rPr>
                                  </w:pPr>
                                  <w:r>
                                    <w:rPr>
                                      <w:rFonts w:ascii="Arial"/>
                                      <w:b/>
                                      <w:color w:val="FFFFFF"/>
                                      <w:spacing w:val="-2"/>
                                      <w:w w:val="105"/>
                                      <w:sz w:val="17"/>
                                    </w:rPr>
                                    <w:t>Forecast</w:t>
                                  </w:r>
                                </w:p>
                              </w:tc>
                              <w:tc>
                                <w:tcPr>
                                  <w:tcW w:w="911" w:type="dxa"/>
                                  <w:shd w:val="clear" w:color="auto" w:fill="4F81BC"/>
                                </w:tcPr>
                                <w:p w14:paraId="2A3EC05D" w14:textId="77777777" w:rsidR="003F3708" w:rsidRDefault="005D069D">
                                  <w:pPr>
                                    <w:pStyle w:val="TableParagraph"/>
                                    <w:spacing w:before="0" w:line="195" w:lineRule="exact"/>
                                    <w:ind w:left="239"/>
                                    <w:jc w:val="left"/>
                                    <w:rPr>
                                      <w:rFonts w:ascii="Arial"/>
                                      <w:b/>
                                      <w:sz w:val="17"/>
                                    </w:rPr>
                                  </w:pPr>
                                  <w:r>
                                    <w:rPr>
                                      <w:rFonts w:ascii="Arial"/>
                                      <w:b/>
                                      <w:color w:val="FFFFFF"/>
                                      <w:spacing w:val="-2"/>
                                      <w:w w:val="105"/>
                                      <w:sz w:val="17"/>
                                    </w:rPr>
                                    <w:t>2024/25</w:t>
                                  </w:r>
                                </w:p>
                                <w:p w14:paraId="44666C07" w14:textId="77777777" w:rsidR="003F3708" w:rsidRDefault="005D069D">
                                  <w:pPr>
                                    <w:pStyle w:val="TableParagraph"/>
                                    <w:spacing w:before="32"/>
                                    <w:ind w:left="270"/>
                                    <w:jc w:val="left"/>
                                    <w:rPr>
                                      <w:rFonts w:ascii="Arial"/>
                                      <w:b/>
                                      <w:sz w:val="17"/>
                                    </w:rPr>
                                  </w:pPr>
                                  <w:r>
                                    <w:rPr>
                                      <w:rFonts w:ascii="Arial"/>
                                      <w:b/>
                                      <w:color w:val="FFFFFF"/>
                                      <w:spacing w:val="-2"/>
                                      <w:w w:val="105"/>
                                      <w:sz w:val="17"/>
                                    </w:rPr>
                                    <w:t>Budget</w:t>
                                  </w:r>
                                </w:p>
                              </w:tc>
                            </w:tr>
                            <w:tr w:rsidR="003F3708" w14:paraId="40C3FBDD" w14:textId="77777777">
                              <w:trPr>
                                <w:trHeight w:val="426"/>
                              </w:trPr>
                              <w:tc>
                                <w:tcPr>
                                  <w:tcW w:w="4486" w:type="dxa"/>
                                  <w:tcBorders>
                                    <w:bottom w:val="single" w:sz="8" w:space="0" w:color="000000"/>
                                  </w:tcBorders>
                                </w:tcPr>
                                <w:p w14:paraId="65AC58AF" w14:textId="77777777" w:rsidR="003F3708" w:rsidRDefault="005D069D">
                                  <w:pPr>
                                    <w:pStyle w:val="TableParagraph"/>
                                    <w:tabs>
                                      <w:tab w:val="left" w:pos="1396"/>
                                    </w:tabs>
                                    <w:spacing w:before="18"/>
                                    <w:ind w:left="35"/>
                                    <w:jc w:val="left"/>
                                    <w:rPr>
                                      <w:rFonts w:ascii="Arial"/>
                                      <w:sz w:val="17"/>
                                    </w:rPr>
                                  </w:pPr>
                                  <w:r>
                                    <w:rPr>
                                      <w:rFonts w:ascii="Arial"/>
                                      <w:spacing w:val="-2"/>
                                      <w:w w:val="105"/>
                                      <w:position w:val="10"/>
                                      <w:sz w:val="17"/>
                                    </w:rPr>
                                    <w:t>Animal</w:t>
                                  </w:r>
                                  <w:r>
                                    <w:rPr>
                                      <w:rFonts w:ascii="Arial"/>
                                      <w:position w:val="10"/>
                                      <w:sz w:val="17"/>
                                    </w:rPr>
                                    <w:tab/>
                                  </w:r>
                                  <w:r>
                                    <w:rPr>
                                      <w:rFonts w:ascii="Arial"/>
                                      <w:w w:val="105"/>
                                      <w:sz w:val="17"/>
                                    </w:rPr>
                                    <w:t>Health</w:t>
                                  </w:r>
                                  <w:r>
                                    <w:rPr>
                                      <w:rFonts w:ascii="Arial"/>
                                      <w:spacing w:val="-10"/>
                                      <w:w w:val="105"/>
                                      <w:sz w:val="17"/>
                                    </w:rPr>
                                    <w:t xml:space="preserve"> </w:t>
                                  </w:r>
                                  <w:r>
                                    <w:rPr>
                                      <w:rFonts w:ascii="Arial"/>
                                      <w:w w:val="105"/>
                                      <w:sz w:val="17"/>
                                    </w:rPr>
                                    <w:t>and</w:t>
                                  </w:r>
                                  <w:r>
                                    <w:rPr>
                                      <w:rFonts w:ascii="Arial"/>
                                      <w:spacing w:val="-10"/>
                                      <w:w w:val="105"/>
                                      <w:sz w:val="17"/>
                                    </w:rPr>
                                    <w:t xml:space="preserve"> </w:t>
                                  </w:r>
                                  <w:r>
                                    <w:rPr>
                                      <w:rFonts w:ascii="Arial"/>
                                      <w:spacing w:val="-2"/>
                                      <w:w w:val="105"/>
                                      <w:sz w:val="17"/>
                                    </w:rPr>
                                    <w:t>Safety</w:t>
                                  </w:r>
                                </w:p>
                              </w:tc>
                              <w:tc>
                                <w:tcPr>
                                  <w:tcW w:w="2495" w:type="dxa"/>
                                  <w:tcBorders>
                                    <w:bottom w:val="single" w:sz="8" w:space="0" w:color="000000"/>
                                  </w:tcBorders>
                                </w:tcPr>
                                <w:p w14:paraId="1FD32BA2" w14:textId="77777777" w:rsidR="003F3708" w:rsidRDefault="005D069D">
                                  <w:pPr>
                                    <w:pStyle w:val="TableParagraph"/>
                                    <w:spacing w:before="128"/>
                                    <w:ind w:right="208"/>
                                    <w:rPr>
                                      <w:rFonts w:ascii="Arial"/>
                                      <w:sz w:val="17"/>
                                    </w:rPr>
                                  </w:pPr>
                                  <w:r>
                                    <w:rPr>
                                      <w:rFonts w:ascii="Arial"/>
                                      <w:spacing w:val="-2"/>
                                      <w:w w:val="105"/>
                                      <w:sz w:val="17"/>
                                    </w:rPr>
                                    <w:t>100.00%</w:t>
                                  </w:r>
                                </w:p>
                              </w:tc>
                              <w:tc>
                                <w:tcPr>
                                  <w:tcW w:w="1211" w:type="dxa"/>
                                  <w:tcBorders>
                                    <w:bottom w:val="single" w:sz="8" w:space="0" w:color="000000"/>
                                  </w:tcBorders>
                                </w:tcPr>
                                <w:p w14:paraId="033DBB93" w14:textId="77777777" w:rsidR="003F3708" w:rsidRDefault="005D069D">
                                  <w:pPr>
                                    <w:pStyle w:val="TableParagraph"/>
                                    <w:spacing w:before="128"/>
                                    <w:ind w:right="270"/>
                                    <w:rPr>
                                      <w:rFonts w:ascii="Arial"/>
                                      <w:sz w:val="17"/>
                                    </w:rPr>
                                  </w:pPr>
                                  <w:r>
                                    <w:rPr>
                                      <w:rFonts w:ascii="Arial"/>
                                      <w:spacing w:val="-10"/>
                                      <w:w w:val="105"/>
                                      <w:sz w:val="17"/>
                                    </w:rPr>
                                    <w:t>-</w:t>
                                  </w:r>
                                </w:p>
                              </w:tc>
                              <w:tc>
                                <w:tcPr>
                                  <w:tcW w:w="911" w:type="dxa"/>
                                  <w:tcBorders>
                                    <w:bottom w:val="single" w:sz="8" w:space="0" w:color="000000"/>
                                  </w:tcBorders>
                                </w:tcPr>
                                <w:p w14:paraId="7251A215" w14:textId="77777777" w:rsidR="003F3708" w:rsidRDefault="005D069D">
                                  <w:pPr>
                                    <w:pStyle w:val="TableParagraph"/>
                                    <w:spacing w:before="128"/>
                                    <w:ind w:right="35"/>
                                    <w:rPr>
                                      <w:rFonts w:ascii="Arial"/>
                                      <w:sz w:val="17"/>
                                    </w:rPr>
                                  </w:pPr>
                                  <w:r>
                                    <w:rPr>
                                      <w:rFonts w:ascii="Arial"/>
                                      <w:spacing w:val="-10"/>
                                      <w:w w:val="105"/>
                                      <w:sz w:val="17"/>
                                    </w:rPr>
                                    <w:t>-</w:t>
                                  </w:r>
                                </w:p>
                              </w:tc>
                            </w:tr>
                            <w:tr w:rsidR="003F3708" w14:paraId="36CD7CCE" w14:textId="77777777">
                              <w:trPr>
                                <w:trHeight w:val="402"/>
                              </w:trPr>
                              <w:tc>
                                <w:tcPr>
                                  <w:tcW w:w="4486" w:type="dxa"/>
                                  <w:tcBorders>
                                    <w:top w:val="single" w:sz="8" w:space="0" w:color="000000"/>
                                    <w:bottom w:val="single" w:sz="8" w:space="0" w:color="000000"/>
                                  </w:tcBorders>
                                </w:tcPr>
                                <w:p w14:paraId="39A21DFC" w14:textId="77777777" w:rsidR="003F3708" w:rsidRDefault="005D069D">
                                  <w:pPr>
                                    <w:pStyle w:val="TableParagraph"/>
                                    <w:tabs>
                                      <w:tab w:val="left" w:pos="1396"/>
                                    </w:tabs>
                                    <w:spacing w:before="0" w:line="290" w:lineRule="exact"/>
                                    <w:ind w:left="35"/>
                                    <w:jc w:val="left"/>
                                    <w:rPr>
                                      <w:rFonts w:ascii="Arial"/>
                                      <w:sz w:val="17"/>
                                    </w:rPr>
                                  </w:pPr>
                                  <w:r>
                                    <w:rPr>
                                      <w:rFonts w:ascii="Arial"/>
                                      <w:spacing w:val="-2"/>
                                      <w:w w:val="105"/>
                                      <w:position w:val="10"/>
                                      <w:sz w:val="17"/>
                                    </w:rPr>
                                    <w:t>Aquatic</w:t>
                                  </w:r>
                                  <w:r>
                                    <w:rPr>
                                      <w:rFonts w:ascii="Arial"/>
                                      <w:position w:val="10"/>
                                      <w:sz w:val="17"/>
                                    </w:rPr>
                                    <w:tab/>
                                  </w:r>
                                  <w:r>
                                    <w:rPr>
                                      <w:rFonts w:ascii="Arial"/>
                                      <w:spacing w:val="-2"/>
                                      <w:w w:val="105"/>
                                      <w:sz w:val="17"/>
                                    </w:rPr>
                                    <w:t>Utilisation</w:t>
                                  </w:r>
                                </w:p>
                              </w:tc>
                              <w:tc>
                                <w:tcPr>
                                  <w:tcW w:w="2495" w:type="dxa"/>
                                  <w:tcBorders>
                                    <w:top w:val="single" w:sz="8" w:space="0" w:color="000000"/>
                                    <w:bottom w:val="single" w:sz="8" w:space="0" w:color="000000"/>
                                  </w:tcBorders>
                                </w:tcPr>
                                <w:p w14:paraId="1B651814" w14:textId="77777777" w:rsidR="003F3708" w:rsidRDefault="005D069D">
                                  <w:pPr>
                                    <w:pStyle w:val="TableParagraph"/>
                                    <w:spacing w:before="104"/>
                                    <w:ind w:right="211"/>
                                    <w:rPr>
                                      <w:rFonts w:ascii="Arial"/>
                                      <w:sz w:val="17"/>
                                    </w:rPr>
                                  </w:pPr>
                                  <w:r>
                                    <w:rPr>
                                      <w:rFonts w:ascii="Arial"/>
                                      <w:w w:val="105"/>
                                      <w:sz w:val="17"/>
                                    </w:rPr>
                                    <w:t>7.2</w:t>
                                  </w:r>
                                  <w:r>
                                    <w:rPr>
                                      <w:rFonts w:ascii="Arial"/>
                                      <w:spacing w:val="-8"/>
                                      <w:w w:val="105"/>
                                      <w:sz w:val="17"/>
                                    </w:rPr>
                                    <w:t xml:space="preserve"> </w:t>
                                  </w:r>
                                  <w:r>
                                    <w:rPr>
                                      <w:rFonts w:ascii="Arial"/>
                                      <w:spacing w:val="-2"/>
                                      <w:w w:val="105"/>
                                      <w:sz w:val="17"/>
                                    </w:rPr>
                                    <w:t>visits</w:t>
                                  </w:r>
                                </w:p>
                              </w:tc>
                              <w:tc>
                                <w:tcPr>
                                  <w:tcW w:w="1211" w:type="dxa"/>
                                  <w:tcBorders>
                                    <w:top w:val="single" w:sz="8" w:space="0" w:color="000000"/>
                                    <w:bottom w:val="single" w:sz="8" w:space="0" w:color="000000"/>
                                  </w:tcBorders>
                                </w:tcPr>
                                <w:p w14:paraId="10596E57" w14:textId="77777777" w:rsidR="003F3708" w:rsidRDefault="005D069D">
                                  <w:pPr>
                                    <w:pStyle w:val="TableParagraph"/>
                                    <w:spacing w:before="104"/>
                                    <w:ind w:right="271"/>
                                    <w:rPr>
                                      <w:rFonts w:ascii="Arial"/>
                                      <w:sz w:val="17"/>
                                    </w:rPr>
                                  </w:pPr>
                                  <w:r>
                                    <w:rPr>
                                      <w:rFonts w:ascii="Arial"/>
                                      <w:spacing w:val="-10"/>
                                      <w:w w:val="105"/>
                                      <w:sz w:val="17"/>
                                    </w:rPr>
                                    <w:t>-</w:t>
                                  </w:r>
                                </w:p>
                              </w:tc>
                              <w:tc>
                                <w:tcPr>
                                  <w:tcW w:w="911" w:type="dxa"/>
                                  <w:tcBorders>
                                    <w:top w:val="single" w:sz="8" w:space="0" w:color="000000"/>
                                    <w:bottom w:val="single" w:sz="8" w:space="0" w:color="000000"/>
                                  </w:tcBorders>
                                </w:tcPr>
                                <w:p w14:paraId="51EAC67D" w14:textId="77777777" w:rsidR="003F3708" w:rsidRDefault="005D069D">
                                  <w:pPr>
                                    <w:pStyle w:val="TableParagraph"/>
                                    <w:spacing w:before="104"/>
                                    <w:ind w:right="35"/>
                                    <w:rPr>
                                      <w:rFonts w:ascii="Arial"/>
                                      <w:sz w:val="17"/>
                                    </w:rPr>
                                  </w:pPr>
                                  <w:r>
                                    <w:rPr>
                                      <w:rFonts w:ascii="Arial"/>
                                      <w:spacing w:val="-10"/>
                                      <w:w w:val="105"/>
                                      <w:sz w:val="17"/>
                                    </w:rPr>
                                    <w:t>-</w:t>
                                  </w:r>
                                </w:p>
                              </w:tc>
                            </w:tr>
                            <w:tr w:rsidR="003F3708" w14:paraId="2926FD4D" w14:textId="77777777">
                              <w:trPr>
                                <w:trHeight w:val="402"/>
                              </w:trPr>
                              <w:tc>
                                <w:tcPr>
                                  <w:tcW w:w="4486" w:type="dxa"/>
                                  <w:tcBorders>
                                    <w:top w:val="single" w:sz="8" w:space="0" w:color="000000"/>
                                    <w:bottom w:val="single" w:sz="8" w:space="0" w:color="000000"/>
                                  </w:tcBorders>
                                </w:tcPr>
                                <w:p w14:paraId="0439CB0C" w14:textId="77777777" w:rsidR="003F3708" w:rsidRDefault="005D069D">
                                  <w:pPr>
                                    <w:pStyle w:val="TableParagraph"/>
                                    <w:tabs>
                                      <w:tab w:val="left" w:pos="1396"/>
                                    </w:tabs>
                                    <w:spacing w:before="94"/>
                                    <w:ind w:left="36"/>
                                    <w:jc w:val="left"/>
                                    <w:rPr>
                                      <w:rFonts w:ascii="Arial"/>
                                      <w:sz w:val="17"/>
                                    </w:rPr>
                                  </w:pPr>
                                  <w:r>
                                    <w:rPr>
                                      <w:rFonts w:ascii="Arial"/>
                                      <w:w w:val="105"/>
                                      <w:sz w:val="17"/>
                                    </w:rPr>
                                    <w:t>Food</w:t>
                                  </w:r>
                                  <w:r>
                                    <w:rPr>
                                      <w:rFonts w:ascii="Arial"/>
                                      <w:spacing w:val="-10"/>
                                      <w:w w:val="105"/>
                                      <w:sz w:val="17"/>
                                    </w:rPr>
                                    <w:t xml:space="preserve"> </w:t>
                                  </w:r>
                                  <w:r>
                                    <w:rPr>
                                      <w:rFonts w:ascii="Arial"/>
                                      <w:spacing w:val="-2"/>
                                      <w:w w:val="105"/>
                                      <w:sz w:val="17"/>
                                    </w:rPr>
                                    <w:t>Safety</w:t>
                                  </w:r>
                                  <w:r>
                                    <w:rPr>
                                      <w:rFonts w:ascii="Arial"/>
                                      <w:sz w:val="17"/>
                                    </w:rPr>
                                    <w:tab/>
                                  </w:r>
                                  <w:r>
                                    <w:rPr>
                                      <w:rFonts w:ascii="Arial"/>
                                      <w:w w:val="105"/>
                                      <w:position w:val="1"/>
                                      <w:sz w:val="17"/>
                                    </w:rPr>
                                    <w:t>Health</w:t>
                                  </w:r>
                                  <w:r>
                                    <w:rPr>
                                      <w:rFonts w:ascii="Arial"/>
                                      <w:spacing w:val="-10"/>
                                      <w:w w:val="105"/>
                                      <w:position w:val="1"/>
                                      <w:sz w:val="17"/>
                                    </w:rPr>
                                    <w:t xml:space="preserve"> </w:t>
                                  </w:r>
                                  <w:r>
                                    <w:rPr>
                                      <w:rFonts w:ascii="Arial"/>
                                      <w:w w:val="105"/>
                                      <w:position w:val="1"/>
                                      <w:sz w:val="17"/>
                                    </w:rPr>
                                    <w:t>and</w:t>
                                  </w:r>
                                  <w:r>
                                    <w:rPr>
                                      <w:rFonts w:ascii="Arial"/>
                                      <w:spacing w:val="-10"/>
                                      <w:w w:val="105"/>
                                      <w:position w:val="1"/>
                                      <w:sz w:val="17"/>
                                    </w:rPr>
                                    <w:t xml:space="preserve"> </w:t>
                                  </w:r>
                                  <w:r>
                                    <w:rPr>
                                      <w:rFonts w:ascii="Arial"/>
                                      <w:spacing w:val="-2"/>
                                      <w:w w:val="105"/>
                                      <w:position w:val="1"/>
                                      <w:sz w:val="17"/>
                                    </w:rPr>
                                    <w:t>Safety</w:t>
                                  </w:r>
                                </w:p>
                              </w:tc>
                              <w:tc>
                                <w:tcPr>
                                  <w:tcW w:w="2495" w:type="dxa"/>
                                  <w:tcBorders>
                                    <w:top w:val="single" w:sz="8" w:space="0" w:color="000000"/>
                                    <w:bottom w:val="single" w:sz="8" w:space="0" w:color="000000"/>
                                  </w:tcBorders>
                                </w:tcPr>
                                <w:p w14:paraId="382F4787" w14:textId="77777777" w:rsidR="003F3708" w:rsidRDefault="005D069D">
                                  <w:pPr>
                                    <w:pStyle w:val="TableParagraph"/>
                                    <w:spacing w:before="104"/>
                                    <w:ind w:right="209"/>
                                    <w:rPr>
                                      <w:rFonts w:ascii="Arial"/>
                                      <w:sz w:val="17"/>
                                    </w:rPr>
                                  </w:pPr>
                                  <w:r>
                                    <w:rPr>
                                      <w:rFonts w:ascii="Arial"/>
                                      <w:spacing w:val="-2"/>
                                      <w:w w:val="105"/>
                                      <w:sz w:val="17"/>
                                    </w:rPr>
                                    <w:t>90.80%</w:t>
                                  </w:r>
                                </w:p>
                              </w:tc>
                              <w:tc>
                                <w:tcPr>
                                  <w:tcW w:w="1211" w:type="dxa"/>
                                  <w:tcBorders>
                                    <w:top w:val="single" w:sz="8" w:space="0" w:color="000000"/>
                                    <w:bottom w:val="single" w:sz="8" w:space="0" w:color="000000"/>
                                  </w:tcBorders>
                                </w:tcPr>
                                <w:p w14:paraId="08D7DA6A" w14:textId="77777777" w:rsidR="003F3708" w:rsidRDefault="005D069D">
                                  <w:pPr>
                                    <w:pStyle w:val="TableParagraph"/>
                                    <w:spacing w:before="104"/>
                                    <w:ind w:right="271"/>
                                    <w:rPr>
                                      <w:rFonts w:ascii="Arial"/>
                                      <w:sz w:val="17"/>
                                    </w:rPr>
                                  </w:pPr>
                                  <w:r>
                                    <w:rPr>
                                      <w:rFonts w:ascii="Arial"/>
                                      <w:spacing w:val="-10"/>
                                      <w:w w:val="105"/>
                                      <w:sz w:val="17"/>
                                    </w:rPr>
                                    <w:t>-</w:t>
                                  </w:r>
                                </w:p>
                              </w:tc>
                              <w:tc>
                                <w:tcPr>
                                  <w:tcW w:w="911" w:type="dxa"/>
                                  <w:tcBorders>
                                    <w:top w:val="single" w:sz="8" w:space="0" w:color="000000"/>
                                    <w:bottom w:val="single" w:sz="8" w:space="0" w:color="000000"/>
                                  </w:tcBorders>
                                </w:tcPr>
                                <w:p w14:paraId="5BE2DC36" w14:textId="77777777" w:rsidR="003F3708" w:rsidRDefault="005D069D">
                                  <w:pPr>
                                    <w:pStyle w:val="TableParagraph"/>
                                    <w:spacing w:before="104"/>
                                    <w:ind w:right="35"/>
                                    <w:rPr>
                                      <w:rFonts w:ascii="Arial"/>
                                      <w:sz w:val="17"/>
                                    </w:rPr>
                                  </w:pPr>
                                  <w:r>
                                    <w:rPr>
                                      <w:rFonts w:ascii="Arial"/>
                                      <w:spacing w:val="-10"/>
                                      <w:w w:val="105"/>
                                      <w:sz w:val="17"/>
                                    </w:rPr>
                                    <w:t>-</w:t>
                                  </w:r>
                                </w:p>
                              </w:tc>
                            </w:tr>
                            <w:tr w:rsidR="003F3708" w14:paraId="6D46D980" w14:textId="77777777">
                              <w:trPr>
                                <w:trHeight w:val="402"/>
                              </w:trPr>
                              <w:tc>
                                <w:tcPr>
                                  <w:tcW w:w="4486" w:type="dxa"/>
                                  <w:tcBorders>
                                    <w:top w:val="single" w:sz="8" w:space="0" w:color="000000"/>
                                    <w:bottom w:val="single" w:sz="8" w:space="0" w:color="000000"/>
                                  </w:tcBorders>
                                </w:tcPr>
                                <w:p w14:paraId="57D04C36" w14:textId="77777777" w:rsidR="003F3708" w:rsidRDefault="005D069D">
                                  <w:pPr>
                                    <w:pStyle w:val="TableParagraph"/>
                                    <w:tabs>
                                      <w:tab w:val="left" w:pos="1396"/>
                                    </w:tabs>
                                    <w:spacing w:before="94"/>
                                    <w:ind w:left="35"/>
                                    <w:jc w:val="left"/>
                                    <w:rPr>
                                      <w:rFonts w:ascii="Arial"/>
                                      <w:sz w:val="17"/>
                                    </w:rPr>
                                  </w:pPr>
                                  <w:r>
                                    <w:rPr>
                                      <w:rFonts w:ascii="Arial"/>
                                      <w:spacing w:val="-2"/>
                                      <w:w w:val="105"/>
                                      <w:sz w:val="17"/>
                                    </w:rPr>
                                    <w:t>Libraries</w:t>
                                  </w:r>
                                  <w:r>
                                    <w:rPr>
                                      <w:rFonts w:ascii="Arial"/>
                                      <w:sz w:val="17"/>
                                    </w:rPr>
                                    <w:tab/>
                                  </w:r>
                                  <w:r>
                                    <w:rPr>
                                      <w:rFonts w:ascii="Arial"/>
                                      <w:spacing w:val="-2"/>
                                      <w:w w:val="105"/>
                                      <w:position w:val="1"/>
                                      <w:sz w:val="17"/>
                                    </w:rPr>
                                    <w:t>Participation</w:t>
                                  </w:r>
                                </w:p>
                              </w:tc>
                              <w:tc>
                                <w:tcPr>
                                  <w:tcW w:w="2495" w:type="dxa"/>
                                  <w:tcBorders>
                                    <w:top w:val="single" w:sz="8" w:space="0" w:color="000000"/>
                                    <w:bottom w:val="single" w:sz="8" w:space="0" w:color="000000"/>
                                  </w:tcBorders>
                                </w:tcPr>
                                <w:p w14:paraId="6D089A44" w14:textId="77777777" w:rsidR="003F3708" w:rsidRDefault="005D069D">
                                  <w:pPr>
                                    <w:pStyle w:val="TableParagraph"/>
                                    <w:spacing w:before="104"/>
                                    <w:ind w:right="210"/>
                                    <w:rPr>
                                      <w:rFonts w:ascii="Arial"/>
                                      <w:sz w:val="17"/>
                                    </w:rPr>
                                  </w:pPr>
                                  <w:r>
                                    <w:rPr>
                                      <w:rFonts w:ascii="Arial"/>
                                      <w:spacing w:val="-2"/>
                                      <w:w w:val="105"/>
                                      <w:sz w:val="17"/>
                                    </w:rPr>
                                    <w:t>13.40%</w:t>
                                  </w:r>
                                </w:p>
                              </w:tc>
                              <w:tc>
                                <w:tcPr>
                                  <w:tcW w:w="1211" w:type="dxa"/>
                                  <w:tcBorders>
                                    <w:top w:val="single" w:sz="8" w:space="0" w:color="000000"/>
                                    <w:bottom w:val="single" w:sz="8" w:space="0" w:color="000000"/>
                                  </w:tcBorders>
                                </w:tcPr>
                                <w:p w14:paraId="7E131D0F" w14:textId="77777777" w:rsidR="003F3708" w:rsidRDefault="005D069D">
                                  <w:pPr>
                                    <w:pStyle w:val="TableParagraph"/>
                                    <w:spacing w:before="104"/>
                                    <w:ind w:right="271"/>
                                    <w:rPr>
                                      <w:rFonts w:ascii="Arial"/>
                                      <w:sz w:val="17"/>
                                    </w:rPr>
                                  </w:pPr>
                                  <w:r>
                                    <w:rPr>
                                      <w:rFonts w:ascii="Arial"/>
                                      <w:spacing w:val="-10"/>
                                      <w:w w:val="105"/>
                                      <w:sz w:val="17"/>
                                    </w:rPr>
                                    <w:t>-</w:t>
                                  </w:r>
                                </w:p>
                              </w:tc>
                              <w:tc>
                                <w:tcPr>
                                  <w:tcW w:w="911" w:type="dxa"/>
                                  <w:tcBorders>
                                    <w:top w:val="single" w:sz="8" w:space="0" w:color="000000"/>
                                    <w:bottom w:val="single" w:sz="8" w:space="0" w:color="000000"/>
                                  </w:tcBorders>
                                </w:tcPr>
                                <w:p w14:paraId="3E4EBA1E" w14:textId="77777777" w:rsidR="003F3708" w:rsidRDefault="005D069D">
                                  <w:pPr>
                                    <w:pStyle w:val="TableParagraph"/>
                                    <w:spacing w:before="104"/>
                                    <w:ind w:right="34"/>
                                    <w:rPr>
                                      <w:rFonts w:ascii="Arial"/>
                                      <w:sz w:val="17"/>
                                    </w:rPr>
                                  </w:pPr>
                                  <w:r>
                                    <w:rPr>
                                      <w:rFonts w:ascii="Arial"/>
                                      <w:spacing w:val="-10"/>
                                      <w:w w:val="105"/>
                                      <w:sz w:val="17"/>
                                    </w:rPr>
                                    <w:t>-</w:t>
                                  </w:r>
                                </w:p>
                              </w:tc>
                            </w:tr>
                          </w:tbl>
                          <w:p w14:paraId="52130413" w14:textId="77777777" w:rsidR="003F3708" w:rsidRDefault="003F3708">
                            <w:pPr>
                              <w:pStyle w:val="BodyText"/>
                            </w:pPr>
                          </w:p>
                        </w:txbxContent>
                      </wps:txbx>
                      <wps:bodyPr wrap="square" lIns="0" tIns="0" rIns="0" bIns="0" rtlCol="0">
                        <a:noAutofit/>
                      </wps:bodyPr>
                    </wps:wsp>
                  </a:graphicData>
                </a:graphic>
              </wp:anchor>
            </w:drawing>
          </mc:Choice>
          <mc:Fallback>
            <w:pict>
              <v:shape w14:anchorId="42BE98F3" id="Textbox 164" o:spid="_x0000_s1141" type="#_x0000_t202" style="position:absolute;left:0;text-align:left;margin-left:73.7pt;margin-top:29.8pt;width:461.2pt;height:112.75pt;z-index:1575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4486"/>
                        <w:gridCol w:w="2495"/>
                        <w:gridCol w:w="1211"/>
                        <w:gridCol w:w="911"/>
                      </w:tblGrid>
                      <w:tr w:rsidR="003F3708" w14:paraId="284B23E2" w14:textId="77777777">
                        <w:trPr>
                          <w:trHeight w:val="543"/>
                        </w:trPr>
                        <w:tc>
                          <w:tcPr>
                            <w:tcW w:w="4486" w:type="dxa"/>
                            <w:shd w:val="clear" w:color="auto" w:fill="4F81BC"/>
                          </w:tcPr>
                          <w:p w14:paraId="041D2C7C" w14:textId="77777777" w:rsidR="003F3708" w:rsidRDefault="005D069D">
                            <w:pPr>
                              <w:pStyle w:val="TableParagraph"/>
                              <w:tabs>
                                <w:tab w:val="left" w:pos="2155"/>
                              </w:tabs>
                              <w:spacing w:before="112"/>
                              <w:ind w:left="371"/>
                              <w:jc w:val="left"/>
                              <w:rPr>
                                <w:rFonts w:ascii="Arial"/>
                                <w:b/>
                                <w:sz w:val="17"/>
                              </w:rPr>
                            </w:pPr>
                            <w:r>
                              <w:rPr>
                                <w:rFonts w:ascii="Arial"/>
                                <w:b/>
                                <w:color w:val="FFFFFF"/>
                                <w:spacing w:val="-2"/>
                                <w:w w:val="105"/>
                                <w:sz w:val="17"/>
                              </w:rPr>
                              <w:t>Service</w:t>
                            </w:r>
                            <w:r>
                              <w:rPr>
                                <w:rFonts w:ascii="Arial"/>
                                <w:b/>
                                <w:color w:val="FFFFFF"/>
                                <w:sz w:val="17"/>
                              </w:rPr>
                              <w:tab/>
                            </w:r>
                            <w:r>
                              <w:rPr>
                                <w:rFonts w:ascii="Arial"/>
                                <w:b/>
                                <w:color w:val="FFFFFF"/>
                                <w:spacing w:val="-2"/>
                                <w:w w:val="105"/>
                                <w:sz w:val="17"/>
                              </w:rPr>
                              <w:t>Indicator</w:t>
                            </w:r>
                          </w:p>
                        </w:tc>
                        <w:tc>
                          <w:tcPr>
                            <w:tcW w:w="2495" w:type="dxa"/>
                            <w:shd w:val="clear" w:color="auto" w:fill="4F81BC"/>
                          </w:tcPr>
                          <w:p w14:paraId="6E403E4D" w14:textId="77777777" w:rsidR="003F3708" w:rsidRDefault="005D069D">
                            <w:pPr>
                              <w:pStyle w:val="TableParagraph"/>
                              <w:spacing w:before="0" w:line="195" w:lineRule="exact"/>
                              <w:ind w:right="204"/>
                              <w:rPr>
                                <w:rFonts w:ascii="Arial"/>
                                <w:b/>
                                <w:sz w:val="17"/>
                              </w:rPr>
                            </w:pPr>
                            <w:r>
                              <w:rPr>
                                <w:rFonts w:ascii="Arial"/>
                                <w:b/>
                                <w:color w:val="FFFFFF"/>
                                <w:spacing w:val="-2"/>
                                <w:w w:val="105"/>
                                <w:sz w:val="17"/>
                              </w:rPr>
                              <w:t>2022/23</w:t>
                            </w:r>
                          </w:p>
                          <w:p w14:paraId="31A30516" w14:textId="77777777" w:rsidR="003F3708" w:rsidRDefault="005D069D">
                            <w:pPr>
                              <w:pStyle w:val="TableParagraph"/>
                              <w:spacing w:before="32"/>
                              <w:ind w:right="204"/>
                              <w:rPr>
                                <w:rFonts w:ascii="Arial"/>
                                <w:b/>
                                <w:sz w:val="17"/>
                              </w:rPr>
                            </w:pPr>
                            <w:r>
                              <w:rPr>
                                <w:rFonts w:ascii="Arial"/>
                                <w:b/>
                                <w:color w:val="FFFFFF"/>
                                <w:spacing w:val="-2"/>
                                <w:w w:val="105"/>
                                <w:sz w:val="17"/>
                              </w:rPr>
                              <w:t>Actual</w:t>
                            </w:r>
                          </w:p>
                        </w:tc>
                        <w:tc>
                          <w:tcPr>
                            <w:tcW w:w="1211" w:type="dxa"/>
                            <w:shd w:val="clear" w:color="auto" w:fill="4F81BC"/>
                          </w:tcPr>
                          <w:p w14:paraId="5606F33C" w14:textId="77777777" w:rsidR="003F3708" w:rsidRDefault="005D069D">
                            <w:pPr>
                              <w:pStyle w:val="TableParagraph"/>
                              <w:spacing w:before="0" w:line="195" w:lineRule="exact"/>
                              <w:ind w:left="302"/>
                              <w:jc w:val="left"/>
                              <w:rPr>
                                <w:rFonts w:ascii="Arial"/>
                                <w:b/>
                                <w:sz w:val="17"/>
                              </w:rPr>
                            </w:pPr>
                            <w:r>
                              <w:rPr>
                                <w:rFonts w:ascii="Arial"/>
                                <w:b/>
                                <w:color w:val="FFFFFF"/>
                                <w:spacing w:val="-2"/>
                                <w:w w:val="105"/>
                                <w:sz w:val="17"/>
                              </w:rPr>
                              <w:t>2023/24</w:t>
                            </w:r>
                          </w:p>
                          <w:p w14:paraId="63AE2142" w14:textId="77777777" w:rsidR="003F3708" w:rsidRDefault="005D069D">
                            <w:pPr>
                              <w:pStyle w:val="TableParagraph"/>
                              <w:spacing w:before="32"/>
                              <w:ind w:left="206"/>
                              <w:jc w:val="left"/>
                              <w:rPr>
                                <w:rFonts w:ascii="Arial"/>
                                <w:b/>
                                <w:sz w:val="17"/>
                              </w:rPr>
                            </w:pPr>
                            <w:r>
                              <w:rPr>
                                <w:rFonts w:ascii="Arial"/>
                                <w:b/>
                                <w:color w:val="FFFFFF"/>
                                <w:spacing w:val="-2"/>
                                <w:w w:val="105"/>
                                <w:sz w:val="17"/>
                              </w:rPr>
                              <w:t>Forecast</w:t>
                            </w:r>
                          </w:p>
                        </w:tc>
                        <w:tc>
                          <w:tcPr>
                            <w:tcW w:w="911" w:type="dxa"/>
                            <w:shd w:val="clear" w:color="auto" w:fill="4F81BC"/>
                          </w:tcPr>
                          <w:p w14:paraId="2A3EC05D" w14:textId="77777777" w:rsidR="003F3708" w:rsidRDefault="005D069D">
                            <w:pPr>
                              <w:pStyle w:val="TableParagraph"/>
                              <w:spacing w:before="0" w:line="195" w:lineRule="exact"/>
                              <w:ind w:left="239"/>
                              <w:jc w:val="left"/>
                              <w:rPr>
                                <w:rFonts w:ascii="Arial"/>
                                <w:b/>
                                <w:sz w:val="17"/>
                              </w:rPr>
                            </w:pPr>
                            <w:r>
                              <w:rPr>
                                <w:rFonts w:ascii="Arial"/>
                                <w:b/>
                                <w:color w:val="FFFFFF"/>
                                <w:spacing w:val="-2"/>
                                <w:w w:val="105"/>
                                <w:sz w:val="17"/>
                              </w:rPr>
                              <w:t>2024/25</w:t>
                            </w:r>
                          </w:p>
                          <w:p w14:paraId="44666C07" w14:textId="77777777" w:rsidR="003F3708" w:rsidRDefault="005D069D">
                            <w:pPr>
                              <w:pStyle w:val="TableParagraph"/>
                              <w:spacing w:before="32"/>
                              <w:ind w:left="270"/>
                              <w:jc w:val="left"/>
                              <w:rPr>
                                <w:rFonts w:ascii="Arial"/>
                                <w:b/>
                                <w:sz w:val="17"/>
                              </w:rPr>
                            </w:pPr>
                            <w:r>
                              <w:rPr>
                                <w:rFonts w:ascii="Arial"/>
                                <w:b/>
                                <w:color w:val="FFFFFF"/>
                                <w:spacing w:val="-2"/>
                                <w:w w:val="105"/>
                                <w:sz w:val="17"/>
                              </w:rPr>
                              <w:t>Budget</w:t>
                            </w:r>
                          </w:p>
                        </w:tc>
                      </w:tr>
                      <w:tr w:rsidR="003F3708" w14:paraId="40C3FBDD" w14:textId="77777777">
                        <w:trPr>
                          <w:trHeight w:val="426"/>
                        </w:trPr>
                        <w:tc>
                          <w:tcPr>
                            <w:tcW w:w="4486" w:type="dxa"/>
                            <w:tcBorders>
                              <w:bottom w:val="single" w:sz="8" w:space="0" w:color="000000"/>
                            </w:tcBorders>
                          </w:tcPr>
                          <w:p w14:paraId="65AC58AF" w14:textId="77777777" w:rsidR="003F3708" w:rsidRDefault="005D069D">
                            <w:pPr>
                              <w:pStyle w:val="TableParagraph"/>
                              <w:tabs>
                                <w:tab w:val="left" w:pos="1396"/>
                              </w:tabs>
                              <w:spacing w:before="18"/>
                              <w:ind w:left="35"/>
                              <w:jc w:val="left"/>
                              <w:rPr>
                                <w:rFonts w:ascii="Arial"/>
                                <w:sz w:val="17"/>
                              </w:rPr>
                            </w:pPr>
                            <w:r>
                              <w:rPr>
                                <w:rFonts w:ascii="Arial"/>
                                <w:spacing w:val="-2"/>
                                <w:w w:val="105"/>
                                <w:position w:val="10"/>
                                <w:sz w:val="17"/>
                              </w:rPr>
                              <w:t>Animal</w:t>
                            </w:r>
                            <w:r>
                              <w:rPr>
                                <w:rFonts w:ascii="Arial"/>
                                <w:position w:val="10"/>
                                <w:sz w:val="17"/>
                              </w:rPr>
                              <w:tab/>
                            </w:r>
                            <w:r>
                              <w:rPr>
                                <w:rFonts w:ascii="Arial"/>
                                <w:w w:val="105"/>
                                <w:sz w:val="17"/>
                              </w:rPr>
                              <w:t>Health</w:t>
                            </w:r>
                            <w:r>
                              <w:rPr>
                                <w:rFonts w:ascii="Arial"/>
                                <w:spacing w:val="-10"/>
                                <w:w w:val="105"/>
                                <w:sz w:val="17"/>
                              </w:rPr>
                              <w:t xml:space="preserve"> </w:t>
                            </w:r>
                            <w:r>
                              <w:rPr>
                                <w:rFonts w:ascii="Arial"/>
                                <w:w w:val="105"/>
                                <w:sz w:val="17"/>
                              </w:rPr>
                              <w:t>and</w:t>
                            </w:r>
                            <w:r>
                              <w:rPr>
                                <w:rFonts w:ascii="Arial"/>
                                <w:spacing w:val="-10"/>
                                <w:w w:val="105"/>
                                <w:sz w:val="17"/>
                              </w:rPr>
                              <w:t xml:space="preserve"> </w:t>
                            </w:r>
                            <w:r>
                              <w:rPr>
                                <w:rFonts w:ascii="Arial"/>
                                <w:spacing w:val="-2"/>
                                <w:w w:val="105"/>
                                <w:sz w:val="17"/>
                              </w:rPr>
                              <w:t>Safety</w:t>
                            </w:r>
                          </w:p>
                        </w:tc>
                        <w:tc>
                          <w:tcPr>
                            <w:tcW w:w="2495" w:type="dxa"/>
                            <w:tcBorders>
                              <w:bottom w:val="single" w:sz="8" w:space="0" w:color="000000"/>
                            </w:tcBorders>
                          </w:tcPr>
                          <w:p w14:paraId="1FD32BA2" w14:textId="77777777" w:rsidR="003F3708" w:rsidRDefault="005D069D">
                            <w:pPr>
                              <w:pStyle w:val="TableParagraph"/>
                              <w:spacing w:before="128"/>
                              <w:ind w:right="208"/>
                              <w:rPr>
                                <w:rFonts w:ascii="Arial"/>
                                <w:sz w:val="17"/>
                              </w:rPr>
                            </w:pPr>
                            <w:r>
                              <w:rPr>
                                <w:rFonts w:ascii="Arial"/>
                                <w:spacing w:val="-2"/>
                                <w:w w:val="105"/>
                                <w:sz w:val="17"/>
                              </w:rPr>
                              <w:t>100.00%</w:t>
                            </w:r>
                          </w:p>
                        </w:tc>
                        <w:tc>
                          <w:tcPr>
                            <w:tcW w:w="1211" w:type="dxa"/>
                            <w:tcBorders>
                              <w:bottom w:val="single" w:sz="8" w:space="0" w:color="000000"/>
                            </w:tcBorders>
                          </w:tcPr>
                          <w:p w14:paraId="033DBB93" w14:textId="77777777" w:rsidR="003F3708" w:rsidRDefault="005D069D">
                            <w:pPr>
                              <w:pStyle w:val="TableParagraph"/>
                              <w:spacing w:before="128"/>
                              <w:ind w:right="270"/>
                              <w:rPr>
                                <w:rFonts w:ascii="Arial"/>
                                <w:sz w:val="17"/>
                              </w:rPr>
                            </w:pPr>
                            <w:r>
                              <w:rPr>
                                <w:rFonts w:ascii="Arial"/>
                                <w:spacing w:val="-10"/>
                                <w:w w:val="105"/>
                                <w:sz w:val="17"/>
                              </w:rPr>
                              <w:t>-</w:t>
                            </w:r>
                          </w:p>
                        </w:tc>
                        <w:tc>
                          <w:tcPr>
                            <w:tcW w:w="911" w:type="dxa"/>
                            <w:tcBorders>
                              <w:bottom w:val="single" w:sz="8" w:space="0" w:color="000000"/>
                            </w:tcBorders>
                          </w:tcPr>
                          <w:p w14:paraId="7251A215" w14:textId="77777777" w:rsidR="003F3708" w:rsidRDefault="005D069D">
                            <w:pPr>
                              <w:pStyle w:val="TableParagraph"/>
                              <w:spacing w:before="128"/>
                              <w:ind w:right="35"/>
                              <w:rPr>
                                <w:rFonts w:ascii="Arial"/>
                                <w:sz w:val="17"/>
                              </w:rPr>
                            </w:pPr>
                            <w:r>
                              <w:rPr>
                                <w:rFonts w:ascii="Arial"/>
                                <w:spacing w:val="-10"/>
                                <w:w w:val="105"/>
                                <w:sz w:val="17"/>
                              </w:rPr>
                              <w:t>-</w:t>
                            </w:r>
                          </w:p>
                        </w:tc>
                      </w:tr>
                      <w:tr w:rsidR="003F3708" w14:paraId="36CD7CCE" w14:textId="77777777">
                        <w:trPr>
                          <w:trHeight w:val="402"/>
                        </w:trPr>
                        <w:tc>
                          <w:tcPr>
                            <w:tcW w:w="4486" w:type="dxa"/>
                            <w:tcBorders>
                              <w:top w:val="single" w:sz="8" w:space="0" w:color="000000"/>
                              <w:bottom w:val="single" w:sz="8" w:space="0" w:color="000000"/>
                            </w:tcBorders>
                          </w:tcPr>
                          <w:p w14:paraId="39A21DFC" w14:textId="77777777" w:rsidR="003F3708" w:rsidRDefault="005D069D">
                            <w:pPr>
                              <w:pStyle w:val="TableParagraph"/>
                              <w:tabs>
                                <w:tab w:val="left" w:pos="1396"/>
                              </w:tabs>
                              <w:spacing w:before="0" w:line="290" w:lineRule="exact"/>
                              <w:ind w:left="35"/>
                              <w:jc w:val="left"/>
                              <w:rPr>
                                <w:rFonts w:ascii="Arial"/>
                                <w:sz w:val="17"/>
                              </w:rPr>
                            </w:pPr>
                            <w:r>
                              <w:rPr>
                                <w:rFonts w:ascii="Arial"/>
                                <w:spacing w:val="-2"/>
                                <w:w w:val="105"/>
                                <w:position w:val="10"/>
                                <w:sz w:val="17"/>
                              </w:rPr>
                              <w:t>Aquatic</w:t>
                            </w:r>
                            <w:r>
                              <w:rPr>
                                <w:rFonts w:ascii="Arial"/>
                                <w:position w:val="10"/>
                                <w:sz w:val="17"/>
                              </w:rPr>
                              <w:tab/>
                            </w:r>
                            <w:r>
                              <w:rPr>
                                <w:rFonts w:ascii="Arial"/>
                                <w:spacing w:val="-2"/>
                                <w:w w:val="105"/>
                                <w:sz w:val="17"/>
                              </w:rPr>
                              <w:t>Utilisation</w:t>
                            </w:r>
                          </w:p>
                        </w:tc>
                        <w:tc>
                          <w:tcPr>
                            <w:tcW w:w="2495" w:type="dxa"/>
                            <w:tcBorders>
                              <w:top w:val="single" w:sz="8" w:space="0" w:color="000000"/>
                              <w:bottom w:val="single" w:sz="8" w:space="0" w:color="000000"/>
                            </w:tcBorders>
                          </w:tcPr>
                          <w:p w14:paraId="1B651814" w14:textId="77777777" w:rsidR="003F3708" w:rsidRDefault="005D069D">
                            <w:pPr>
                              <w:pStyle w:val="TableParagraph"/>
                              <w:spacing w:before="104"/>
                              <w:ind w:right="211"/>
                              <w:rPr>
                                <w:rFonts w:ascii="Arial"/>
                                <w:sz w:val="17"/>
                              </w:rPr>
                            </w:pPr>
                            <w:r>
                              <w:rPr>
                                <w:rFonts w:ascii="Arial"/>
                                <w:w w:val="105"/>
                                <w:sz w:val="17"/>
                              </w:rPr>
                              <w:t>7.2</w:t>
                            </w:r>
                            <w:r>
                              <w:rPr>
                                <w:rFonts w:ascii="Arial"/>
                                <w:spacing w:val="-8"/>
                                <w:w w:val="105"/>
                                <w:sz w:val="17"/>
                              </w:rPr>
                              <w:t xml:space="preserve"> </w:t>
                            </w:r>
                            <w:r>
                              <w:rPr>
                                <w:rFonts w:ascii="Arial"/>
                                <w:spacing w:val="-2"/>
                                <w:w w:val="105"/>
                                <w:sz w:val="17"/>
                              </w:rPr>
                              <w:t>visits</w:t>
                            </w:r>
                          </w:p>
                        </w:tc>
                        <w:tc>
                          <w:tcPr>
                            <w:tcW w:w="1211" w:type="dxa"/>
                            <w:tcBorders>
                              <w:top w:val="single" w:sz="8" w:space="0" w:color="000000"/>
                              <w:bottom w:val="single" w:sz="8" w:space="0" w:color="000000"/>
                            </w:tcBorders>
                          </w:tcPr>
                          <w:p w14:paraId="10596E57" w14:textId="77777777" w:rsidR="003F3708" w:rsidRDefault="005D069D">
                            <w:pPr>
                              <w:pStyle w:val="TableParagraph"/>
                              <w:spacing w:before="104"/>
                              <w:ind w:right="271"/>
                              <w:rPr>
                                <w:rFonts w:ascii="Arial"/>
                                <w:sz w:val="17"/>
                              </w:rPr>
                            </w:pPr>
                            <w:r>
                              <w:rPr>
                                <w:rFonts w:ascii="Arial"/>
                                <w:spacing w:val="-10"/>
                                <w:w w:val="105"/>
                                <w:sz w:val="17"/>
                              </w:rPr>
                              <w:t>-</w:t>
                            </w:r>
                          </w:p>
                        </w:tc>
                        <w:tc>
                          <w:tcPr>
                            <w:tcW w:w="911" w:type="dxa"/>
                            <w:tcBorders>
                              <w:top w:val="single" w:sz="8" w:space="0" w:color="000000"/>
                              <w:bottom w:val="single" w:sz="8" w:space="0" w:color="000000"/>
                            </w:tcBorders>
                          </w:tcPr>
                          <w:p w14:paraId="51EAC67D" w14:textId="77777777" w:rsidR="003F3708" w:rsidRDefault="005D069D">
                            <w:pPr>
                              <w:pStyle w:val="TableParagraph"/>
                              <w:spacing w:before="104"/>
                              <w:ind w:right="35"/>
                              <w:rPr>
                                <w:rFonts w:ascii="Arial"/>
                                <w:sz w:val="17"/>
                              </w:rPr>
                            </w:pPr>
                            <w:r>
                              <w:rPr>
                                <w:rFonts w:ascii="Arial"/>
                                <w:spacing w:val="-10"/>
                                <w:w w:val="105"/>
                                <w:sz w:val="17"/>
                              </w:rPr>
                              <w:t>-</w:t>
                            </w:r>
                          </w:p>
                        </w:tc>
                      </w:tr>
                      <w:tr w:rsidR="003F3708" w14:paraId="2926FD4D" w14:textId="77777777">
                        <w:trPr>
                          <w:trHeight w:val="402"/>
                        </w:trPr>
                        <w:tc>
                          <w:tcPr>
                            <w:tcW w:w="4486" w:type="dxa"/>
                            <w:tcBorders>
                              <w:top w:val="single" w:sz="8" w:space="0" w:color="000000"/>
                              <w:bottom w:val="single" w:sz="8" w:space="0" w:color="000000"/>
                            </w:tcBorders>
                          </w:tcPr>
                          <w:p w14:paraId="0439CB0C" w14:textId="77777777" w:rsidR="003F3708" w:rsidRDefault="005D069D">
                            <w:pPr>
                              <w:pStyle w:val="TableParagraph"/>
                              <w:tabs>
                                <w:tab w:val="left" w:pos="1396"/>
                              </w:tabs>
                              <w:spacing w:before="94"/>
                              <w:ind w:left="36"/>
                              <w:jc w:val="left"/>
                              <w:rPr>
                                <w:rFonts w:ascii="Arial"/>
                                <w:sz w:val="17"/>
                              </w:rPr>
                            </w:pPr>
                            <w:r>
                              <w:rPr>
                                <w:rFonts w:ascii="Arial"/>
                                <w:w w:val="105"/>
                                <w:sz w:val="17"/>
                              </w:rPr>
                              <w:t>Food</w:t>
                            </w:r>
                            <w:r>
                              <w:rPr>
                                <w:rFonts w:ascii="Arial"/>
                                <w:spacing w:val="-10"/>
                                <w:w w:val="105"/>
                                <w:sz w:val="17"/>
                              </w:rPr>
                              <w:t xml:space="preserve"> </w:t>
                            </w:r>
                            <w:r>
                              <w:rPr>
                                <w:rFonts w:ascii="Arial"/>
                                <w:spacing w:val="-2"/>
                                <w:w w:val="105"/>
                                <w:sz w:val="17"/>
                              </w:rPr>
                              <w:t>Safety</w:t>
                            </w:r>
                            <w:r>
                              <w:rPr>
                                <w:rFonts w:ascii="Arial"/>
                                <w:sz w:val="17"/>
                              </w:rPr>
                              <w:tab/>
                            </w:r>
                            <w:r>
                              <w:rPr>
                                <w:rFonts w:ascii="Arial"/>
                                <w:w w:val="105"/>
                                <w:position w:val="1"/>
                                <w:sz w:val="17"/>
                              </w:rPr>
                              <w:t>Health</w:t>
                            </w:r>
                            <w:r>
                              <w:rPr>
                                <w:rFonts w:ascii="Arial"/>
                                <w:spacing w:val="-10"/>
                                <w:w w:val="105"/>
                                <w:position w:val="1"/>
                                <w:sz w:val="17"/>
                              </w:rPr>
                              <w:t xml:space="preserve"> </w:t>
                            </w:r>
                            <w:r>
                              <w:rPr>
                                <w:rFonts w:ascii="Arial"/>
                                <w:w w:val="105"/>
                                <w:position w:val="1"/>
                                <w:sz w:val="17"/>
                              </w:rPr>
                              <w:t>and</w:t>
                            </w:r>
                            <w:r>
                              <w:rPr>
                                <w:rFonts w:ascii="Arial"/>
                                <w:spacing w:val="-10"/>
                                <w:w w:val="105"/>
                                <w:position w:val="1"/>
                                <w:sz w:val="17"/>
                              </w:rPr>
                              <w:t xml:space="preserve"> </w:t>
                            </w:r>
                            <w:r>
                              <w:rPr>
                                <w:rFonts w:ascii="Arial"/>
                                <w:spacing w:val="-2"/>
                                <w:w w:val="105"/>
                                <w:position w:val="1"/>
                                <w:sz w:val="17"/>
                              </w:rPr>
                              <w:t>Safety</w:t>
                            </w:r>
                          </w:p>
                        </w:tc>
                        <w:tc>
                          <w:tcPr>
                            <w:tcW w:w="2495" w:type="dxa"/>
                            <w:tcBorders>
                              <w:top w:val="single" w:sz="8" w:space="0" w:color="000000"/>
                              <w:bottom w:val="single" w:sz="8" w:space="0" w:color="000000"/>
                            </w:tcBorders>
                          </w:tcPr>
                          <w:p w14:paraId="382F4787" w14:textId="77777777" w:rsidR="003F3708" w:rsidRDefault="005D069D">
                            <w:pPr>
                              <w:pStyle w:val="TableParagraph"/>
                              <w:spacing w:before="104"/>
                              <w:ind w:right="209"/>
                              <w:rPr>
                                <w:rFonts w:ascii="Arial"/>
                                <w:sz w:val="17"/>
                              </w:rPr>
                            </w:pPr>
                            <w:r>
                              <w:rPr>
                                <w:rFonts w:ascii="Arial"/>
                                <w:spacing w:val="-2"/>
                                <w:w w:val="105"/>
                                <w:sz w:val="17"/>
                              </w:rPr>
                              <w:t>90.80%</w:t>
                            </w:r>
                          </w:p>
                        </w:tc>
                        <w:tc>
                          <w:tcPr>
                            <w:tcW w:w="1211" w:type="dxa"/>
                            <w:tcBorders>
                              <w:top w:val="single" w:sz="8" w:space="0" w:color="000000"/>
                              <w:bottom w:val="single" w:sz="8" w:space="0" w:color="000000"/>
                            </w:tcBorders>
                          </w:tcPr>
                          <w:p w14:paraId="08D7DA6A" w14:textId="77777777" w:rsidR="003F3708" w:rsidRDefault="005D069D">
                            <w:pPr>
                              <w:pStyle w:val="TableParagraph"/>
                              <w:spacing w:before="104"/>
                              <w:ind w:right="271"/>
                              <w:rPr>
                                <w:rFonts w:ascii="Arial"/>
                                <w:sz w:val="17"/>
                              </w:rPr>
                            </w:pPr>
                            <w:r>
                              <w:rPr>
                                <w:rFonts w:ascii="Arial"/>
                                <w:spacing w:val="-10"/>
                                <w:w w:val="105"/>
                                <w:sz w:val="17"/>
                              </w:rPr>
                              <w:t>-</w:t>
                            </w:r>
                          </w:p>
                        </w:tc>
                        <w:tc>
                          <w:tcPr>
                            <w:tcW w:w="911" w:type="dxa"/>
                            <w:tcBorders>
                              <w:top w:val="single" w:sz="8" w:space="0" w:color="000000"/>
                              <w:bottom w:val="single" w:sz="8" w:space="0" w:color="000000"/>
                            </w:tcBorders>
                          </w:tcPr>
                          <w:p w14:paraId="5BE2DC36" w14:textId="77777777" w:rsidR="003F3708" w:rsidRDefault="005D069D">
                            <w:pPr>
                              <w:pStyle w:val="TableParagraph"/>
                              <w:spacing w:before="104"/>
                              <w:ind w:right="35"/>
                              <w:rPr>
                                <w:rFonts w:ascii="Arial"/>
                                <w:sz w:val="17"/>
                              </w:rPr>
                            </w:pPr>
                            <w:r>
                              <w:rPr>
                                <w:rFonts w:ascii="Arial"/>
                                <w:spacing w:val="-10"/>
                                <w:w w:val="105"/>
                                <w:sz w:val="17"/>
                              </w:rPr>
                              <w:t>-</w:t>
                            </w:r>
                          </w:p>
                        </w:tc>
                      </w:tr>
                      <w:tr w:rsidR="003F3708" w14:paraId="6D46D980" w14:textId="77777777">
                        <w:trPr>
                          <w:trHeight w:val="402"/>
                        </w:trPr>
                        <w:tc>
                          <w:tcPr>
                            <w:tcW w:w="4486" w:type="dxa"/>
                            <w:tcBorders>
                              <w:top w:val="single" w:sz="8" w:space="0" w:color="000000"/>
                              <w:bottom w:val="single" w:sz="8" w:space="0" w:color="000000"/>
                            </w:tcBorders>
                          </w:tcPr>
                          <w:p w14:paraId="57D04C36" w14:textId="77777777" w:rsidR="003F3708" w:rsidRDefault="005D069D">
                            <w:pPr>
                              <w:pStyle w:val="TableParagraph"/>
                              <w:tabs>
                                <w:tab w:val="left" w:pos="1396"/>
                              </w:tabs>
                              <w:spacing w:before="94"/>
                              <w:ind w:left="35"/>
                              <w:jc w:val="left"/>
                              <w:rPr>
                                <w:rFonts w:ascii="Arial"/>
                                <w:sz w:val="17"/>
                              </w:rPr>
                            </w:pPr>
                            <w:r>
                              <w:rPr>
                                <w:rFonts w:ascii="Arial"/>
                                <w:spacing w:val="-2"/>
                                <w:w w:val="105"/>
                                <w:sz w:val="17"/>
                              </w:rPr>
                              <w:t>Libraries</w:t>
                            </w:r>
                            <w:r>
                              <w:rPr>
                                <w:rFonts w:ascii="Arial"/>
                                <w:sz w:val="17"/>
                              </w:rPr>
                              <w:tab/>
                            </w:r>
                            <w:r>
                              <w:rPr>
                                <w:rFonts w:ascii="Arial"/>
                                <w:spacing w:val="-2"/>
                                <w:w w:val="105"/>
                                <w:position w:val="1"/>
                                <w:sz w:val="17"/>
                              </w:rPr>
                              <w:t>Participation</w:t>
                            </w:r>
                          </w:p>
                        </w:tc>
                        <w:tc>
                          <w:tcPr>
                            <w:tcW w:w="2495" w:type="dxa"/>
                            <w:tcBorders>
                              <w:top w:val="single" w:sz="8" w:space="0" w:color="000000"/>
                              <w:bottom w:val="single" w:sz="8" w:space="0" w:color="000000"/>
                            </w:tcBorders>
                          </w:tcPr>
                          <w:p w14:paraId="6D089A44" w14:textId="77777777" w:rsidR="003F3708" w:rsidRDefault="005D069D">
                            <w:pPr>
                              <w:pStyle w:val="TableParagraph"/>
                              <w:spacing w:before="104"/>
                              <w:ind w:right="210"/>
                              <w:rPr>
                                <w:rFonts w:ascii="Arial"/>
                                <w:sz w:val="17"/>
                              </w:rPr>
                            </w:pPr>
                            <w:r>
                              <w:rPr>
                                <w:rFonts w:ascii="Arial"/>
                                <w:spacing w:val="-2"/>
                                <w:w w:val="105"/>
                                <w:sz w:val="17"/>
                              </w:rPr>
                              <w:t>13.40%</w:t>
                            </w:r>
                          </w:p>
                        </w:tc>
                        <w:tc>
                          <w:tcPr>
                            <w:tcW w:w="1211" w:type="dxa"/>
                            <w:tcBorders>
                              <w:top w:val="single" w:sz="8" w:space="0" w:color="000000"/>
                              <w:bottom w:val="single" w:sz="8" w:space="0" w:color="000000"/>
                            </w:tcBorders>
                          </w:tcPr>
                          <w:p w14:paraId="7E131D0F" w14:textId="77777777" w:rsidR="003F3708" w:rsidRDefault="005D069D">
                            <w:pPr>
                              <w:pStyle w:val="TableParagraph"/>
                              <w:spacing w:before="104"/>
                              <w:ind w:right="271"/>
                              <w:rPr>
                                <w:rFonts w:ascii="Arial"/>
                                <w:sz w:val="17"/>
                              </w:rPr>
                            </w:pPr>
                            <w:r>
                              <w:rPr>
                                <w:rFonts w:ascii="Arial"/>
                                <w:spacing w:val="-10"/>
                                <w:w w:val="105"/>
                                <w:sz w:val="17"/>
                              </w:rPr>
                              <w:t>-</w:t>
                            </w:r>
                          </w:p>
                        </w:tc>
                        <w:tc>
                          <w:tcPr>
                            <w:tcW w:w="911" w:type="dxa"/>
                            <w:tcBorders>
                              <w:top w:val="single" w:sz="8" w:space="0" w:color="000000"/>
                              <w:bottom w:val="single" w:sz="8" w:space="0" w:color="000000"/>
                            </w:tcBorders>
                          </w:tcPr>
                          <w:p w14:paraId="3E4EBA1E" w14:textId="77777777" w:rsidR="003F3708" w:rsidRDefault="005D069D">
                            <w:pPr>
                              <w:pStyle w:val="TableParagraph"/>
                              <w:spacing w:before="104"/>
                              <w:ind w:right="34"/>
                              <w:rPr>
                                <w:rFonts w:ascii="Arial"/>
                                <w:sz w:val="17"/>
                              </w:rPr>
                            </w:pPr>
                            <w:r>
                              <w:rPr>
                                <w:rFonts w:ascii="Arial"/>
                                <w:spacing w:val="-10"/>
                                <w:w w:val="105"/>
                                <w:sz w:val="17"/>
                              </w:rPr>
                              <w:t>-</w:t>
                            </w:r>
                          </w:p>
                        </w:tc>
                      </w:tr>
                    </w:tbl>
                    <w:p w14:paraId="52130413" w14:textId="77777777" w:rsidR="003F3708" w:rsidRDefault="003F3708">
                      <w:pPr>
                        <w:pStyle w:val="BodyText"/>
                      </w:pPr>
                    </w:p>
                  </w:txbxContent>
                </v:textbox>
                <w10:wrap anchorx="page"/>
              </v:shape>
            </w:pict>
          </mc:Fallback>
        </mc:AlternateContent>
      </w:r>
      <w:r>
        <w:rPr>
          <w:color w:val="100248"/>
        </w:rPr>
        <w:t>Service</w:t>
      </w:r>
      <w:r>
        <w:rPr>
          <w:color w:val="100248"/>
          <w:spacing w:val="12"/>
        </w:rPr>
        <w:t xml:space="preserve"> </w:t>
      </w:r>
      <w:r>
        <w:rPr>
          <w:color w:val="100248"/>
        </w:rPr>
        <w:t>Performance</w:t>
      </w:r>
      <w:r>
        <w:rPr>
          <w:color w:val="100248"/>
          <w:spacing w:val="13"/>
        </w:rPr>
        <w:t xml:space="preserve"> </w:t>
      </w:r>
      <w:r>
        <w:rPr>
          <w:color w:val="100248"/>
        </w:rPr>
        <w:t>Outcome</w:t>
      </w:r>
      <w:r>
        <w:rPr>
          <w:color w:val="100248"/>
          <w:spacing w:val="15"/>
        </w:rPr>
        <w:t xml:space="preserve"> </w:t>
      </w:r>
      <w:r>
        <w:rPr>
          <w:color w:val="100248"/>
          <w:spacing w:val="-2"/>
        </w:rPr>
        <w:t>Indicators</w:t>
      </w:r>
    </w:p>
    <w:p w14:paraId="7A4245A1" w14:textId="77777777" w:rsidR="003F3708" w:rsidRDefault="005D069D">
      <w:pPr>
        <w:pStyle w:val="BodyText"/>
        <w:spacing w:before="3"/>
        <w:rPr>
          <w:b/>
          <w:sz w:val="20"/>
        </w:rPr>
      </w:pPr>
      <w:r>
        <w:rPr>
          <w:noProof/>
        </w:rPr>
        <mc:AlternateContent>
          <mc:Choice Requires="wpg">
            <w:drawing>
              <wp:anchor distT="0" distB="0" distL="0" distR="0" simplePos="0" relativeHeight="487609856" behindDoc="1" locked="0" layoutInCell="1" allowOverlap="1" wp14:anchorId="53CC66F9" wp14:editId="63973A2B">
                <wp:simplePos x="0" y="0"/>
                <wp:positionH relativeFrom="page">
                  <wp:posOffset>973836</wp:posOffset>
                </wp:positionH>
                <wp:positionV relativeFrom="paragraph">
                  <wp:posOffset>163311</wp:posOffset>
                </wp:positionV>
                <wp:extent cx="5781040" cy="436245"/>
                <wp:effectExtent l="0" t="0" r="0" b="0"/>
                <wp:wrapTopAndBottom/>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1040" cy="436245"/>
                          <a:chOff x="0" y="0"/>
                          <a:chExt cx="5781040" cy="436245"/>
                        </a:xfrm>
                      </wpg:grpSpPr>
                      <wps:wsp>
                        <wps:cNvPr id="166" name="Graphic 166"/>
                        <wps:cNvSpPr/>
                        <wps:spPr>
                          <a:xfrm>
                            <a:off x="0" y="0"/>
                            <a:ext cx="5781040" cy="431800"/>
                          </a:xfrm>
                          <a:custGeom>
                            <a:avLst/>
                            <a:gdLst/>
                            <a:ahLst/>
                            <a:cxnLst/>
                            <a:rect l="l" t="t" r="r" b="b"/>
                            <a:pathLst>
                              <a:path w="5781040" h="431800">
                                <a:moveTo>
                                  <a:pt x="5780532" y="431292"/>
                                </a:moveTo>
                                <a:lnTo>
                                  <a:pt x="0" y="431292"/>
                                </a:lnTo>
                                <a:lnTo>
                                  <a:pt x="0" y="0"/>
                                </a:lnTo>
                                <a:lnTo>
                                  <a:pt x="5780532" y="0"/>
                                </a:lnTo>
                                <a:lnTo>
                                  <a:pt x="5780532" y="431292"/>
                                </a:lnTo>
                                <a:close/>
                              </a:path>
                            </a:pathLst>
                          </a:custGeom>
                          <a:solidFill>
                            <a:srgbClr val="4F81BC"/>
                          </a:solidFill>
                        </wps:spPr>
                        <wps:bodyPr wrap="square" lIns="0" tIns="0" rIns="0" bIns="0" rtlCol="0">
                          <a:prstTxWarp prst="textNoShape">
                            <a:avLst/>
                          </a:prstTxWarp>
                          <a:noAutofit/>
                        </wps:bodyPr>
                      </wps:wsp>
                      <wps:wsp>
                        <wps:cNvPr id="167" name="Graphic 167"/>
                        <wps:cNvSpPr/>
                        <wps:spPr>
                          <a:xfrm>
                            <a:off x="0" y="423672"/>
                            <a:ext cx="5781040" cy="12700"/>
                          </a:xfrm>
                          <a:custGeom>
                            <a:avLst/>
                            <a:gdLst/>
                            <a:ahLst/>
                            <a:cxnLst/>
                            <a:rect l="l" t="t" r="r" b="b"/>
                            <a:pathLst>
                              <a:path w="5781040" h="12700">
                                <a:moveTo>
                                  <a:pt x="5780532" y="12192"/>
                                </a:moveTo>
                                <a:lnTo>
                                  <a:pt x="0" y="12192"/>
                                </a:lnTo>
                                <a:lnTo>
                                  <a:pt x="0" y="0"/>
                                </a:lnTo>
                                <a:lnTo>
                                  <a:pt x="5780532" y="0"/>
                                </a:lnTo>
                                <a:lnTo>
                                  <a:pt x="5780532" y="1219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C02B2A4" id="Group 165" o:spid="_x0000_s1026" style="position:absolute;margin-left:76.7pt;margin-top:12.85pt;width:455.2pt;height:34.35pt;z-index:-15706624;mso-wrap-distance-left:0;mso-wrap-distance-right:0;mso-position-horizontal-relative:page" coordsize="57810,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">
                <v:shape id="Graphic 166" o:spid="_x0000_s1027" style="position:absolute;width:57810;height:4318;visibility:visible;mso-wrap-style:square;v-text-anchor:top" coordsize="578104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" path="m5780532,431292l,431292,,,5780532,r,431292xe" fillcolor="#4f81bc" stroked="f">
                  <v:path arrowok="t"/>
                </v:shape>
                <v:shape id="Graphic 167" o:spid="_x0000_s1028" style="position:absolute;top:4236;width:57810;height:127;visibility:visible;mso-wrap-style:square;v-text-anchor:top" coordsize="57810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" path="m5780532,12192l,12192,,,5780532,r,12192xe" fillcolor="black" stroked="f">
                  <v:path arrowok="t"/>
                </v:shape>
                <w10:wrap type="topAndBottom" anchorx="page"/>
              </v:group>
            </w:pict>
          </mc:Fallback>
        </mc:AlternateContent>
      </w:r>
    </w:p>
    <w:p w14:paraId="5B7623FA" w14:textId="77777777" w:rsidR="003F3708" w:rsidRDefault="005D069D">
      <w:pPr>
        <w:pStyle w:val="BodyText"/>
        <w:spacing w:before="212" w:line="518" w:lineRule="auto"/>
        <w:ind w:left="1069" w:right="8394"/>
      </w:pPr>
      <w:r>
        <w:rPr>
          <w:spacing w:val="-2"/>
        </w:rPr>
        <w:t xml:space="preserve">Management </w:t>
      </w:r>
      <w:r>
        <w:rPr>
          <w:spacing w:val="-2"/>
          <w:w w:val="105"/>
        </w:rPr>
        <w:t>Facilities</w:t>
      </w:r>
    </w:p>
    <w:p w14:paraId="5E4F1CA3" w14:textId="77777777" w:rsidR="003F3708" w:rsidRDefault="003F3708">
      <w:pPr>
        <w:pStyle w:val="BodyText"/>
        <w:rPr>
          <w:sz w:val="20"/>
        </w:rPr>
      </w:pPr>
    </w:p>
    <w:p w14:paraId="1C0A8BDC" w14:textId="77777777" w:rsidR="003F3708" w:rsidRDefault="003F3708">
      <w:pPr>
        <w:pStyle w:val="BodyText"/>
        <w:spacing w:before="84"/>
        <w:rPr>
          <w:sz w:val="20"/>
        </w:rPr>
      </w:pPr>
    </w:p>
    <w:p w14:paraId="5BA426F3" w14:textId="77777777" w:rsidR="003F3708" w:rsidRDefault="003F3708">
      <w:pPr>
        <w:rPr>
          <w:sz w:val="20"/>
        </w:rPr>
        <w:sectPr w:rsidR="003F3708">
          <w:pgSz w:w="11910" w:h="16840"/>
          <w:pgMar w:top="1300" w:right="320" w:bottom="840" w:left="500" w:header="0" w:footer="642" w:gutter="0"/>
          <w:cols w:space="720"/>
        </w:sectPr>
      </w:pPr>
    </w:p>
    <w:p w14:paraId="437722AD" w14:textId="77777777" w:rsidR="003F3708" w:rsidRDefault="005D069D">
      <w:pPr>
        <w:pStyle w:val="BodyText"/>
        <w:spacing w:before="100" w:line="264" w:lineRule="auto"/>
        <w:ind w:left="1069"/>
      </w:pPr>
      <w:r>
        <w:rPr>
          <w:spacing w:val="-2"/>
          <w:w w:val="105"/>
        </w:rPr>
        <w:t>Maternal</w:t>
      </w:r>
      <w:r>
        <w:rPr>
          <w:spacing w:val="-11"/>
          <w:w w:val="105"/>
        </w:rPr>
        <w:t xml:space="preserve"> </w:t>
      </w:r>
      <w:r>
        <w:rPr>
          <w:spacing w:val="-2"/>
          <w:w w:val="105"/>
        </w:rPr>
        <w:t>Child Health</w:t>
      </w:r>
    </w:p>
    <w:p w14:paraId="4C7A1DFD" w14:textId="77777777" w:rsidR="003F3708" w:rsidRDefault="005D069D">
      <w:pPr>
        <w:spacing w:before="3"/>
        <w:rPr>
          <w:rFonts w:ascii="Arial"/>
          <w:sz w:val="17"/>
        </w:rPr>
      </w:pPr>
      <w:r>
        <w:br w:type="column"/>
      </w:r>
    </w:p>
    <w:p w14:paraId="03DD5645" w14:textId="77777777" w:rsidR="003F3708" w:rsidRDefault="005D069D">
      <w:pPr>
        <w:pStyle w:val="BodyText"/>
        <w:ind w:left="188"/>
      </w:pPr>
      <w:r>
        <w:rPr>
          <w:spacing w:val="-2"/>
          <w:w w:val="105"/>
        </w:rPr>
        <w:t>Participation</w:t>
      </w:r>
    </w:p>
    <w:p w14:paraId="5D4342FF" w14:textId="77777777" w:rsidR="003F3708" w:rsidRDefault="005D069D">
      <w:pPr>
        <w:pStyle w:val="BodyText"/>
        <w:spacing w:before="100" w:line="151" w:lineRule="exact"/>
        <w:ind w:left="1069"/>
      </w:pPr>
      <w:r>
        <w:br w:type="column"/>
      </w:r>
      <w:r>
        <w:rPr>
          <w:spacing w:val="-2"/>
          <w:w w:val="105"/>
        </w:rPr>
        <w:t>73.6%</w:t>
      </w:r>
    </w:p>
    <w:p w14:paraId="786E17BC" w14:textId="77777777" w:rsidR="003F3708" w:rsidRDefault="005D069D">
      <w:pPr>
        <w:pStyle w:val="BodyText"/>
        <w:tabs>
          <w:tab w:val="left" w:pos="2653"/>
          <w:tab w:val="left" w:pos="3801"/>
        </w:tabs>
        <w:spacing w:line="261" w:lineRule="exact"/>
        <w:ind w:left="1069"/>
      </w:pPr>
      <w:r>
        <w:rPr>
          <w:spacing w:val="-2"/>
          <w:w w:val="105"/>
        </w:rPr>
        <w:t>71.6%</w:t>
      </w:r>
      <w:r>
        <w:tab/>
      </w:r>
      <w:r>
        <w:rPr>
          <w:spacing w:val="-10"/>
          <w:w w:val="105"/>
          <w:position w:val="11"/>
        </w:rPr>
        <w:t>-</w:t>
      </w:r>
      <w:r>
        <w:rPr>
          <w:position w:val="11"/>
        </w:rPr>
        <w:tab/>
      </w:r>
      <w:r>
        <w:rPr>
          <w:spacing w:val="-10"/>
          <w:w w:val="105"/>
          <w:position w:val="11"/>
        </w:rPr>
        <w:t>-</w:t>
      </w:r>
    </w:p>
    <w:p w14:paraId="3291851A" w14:textId="77777777" w:rsidR="003F3708" w:rsidRDefault="003F3708">
      <w:pPr>
        <w:spacing w:line="261" w:lineRule="exact"/>
        <w:sectPr w:rsidR="003F3708">
          <w:type w:val="continuous"/>
          <w:pgSz w:w="11910" w:h="16840"/>
          <w:pgMar w:top="1940" w:right="320" w:bottom="0" w:left="500" w:header="0" w:footer="642" w:gutter="0"/>
          <w:cols w:num="3" w:space="720" w:equalWidth="0">
            <w:col w:w="2202" w:space="40"/>
            <w:col w:w="1194" w:space="2804"/>
            <w:col w:w="4850"/>
          </w:cols>
        </w:sectPr>
      </w:pPr>
    </w:p>
    <w:p w14:paraId="13AC0F63" w14:textId="77777777" w:rsidR="003F3708" w:rsidRDefault="005D069D">
      <w:pPr>
        <w:pStyle w:val="BodyText"/>
        <w:spacing w:line="20" w:lineRule="exact"/>
        <w:ind w:left="1033"/>
        <w:rPr>
          <w:sz w:val="2"/>
        </w:rPr>
      </w:pPr>
      <w:r>
        <w:rPr>
          <w:noProof/>
          <w:sz w:val="2"/>
        </w:rPr>
        <mc:AlternateContent>
          <mc:Choice Requires="wpg">
            <w:drawing>
              <wp:inline distT="0" distB="0" distL="0" distR="0" wp14:anchorId="3B9F6A0C" wp14:editId="6DB433CF">
                <wp:extent cx="5781040" cy="12700"/>
                <wp:effectExtent l="0" t="0" r="0" b="0"/>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1040" cy="12700"/>
                          <a:chOff x="0" y="0"/>
                          <a:chExt cx="5781040" cy="12700"/>
                        </a:xfrm>
                      </wpg:grpSpPr>
                      <wps:wsp>
                        <wps:cNvPr id="169" name="Graphic 169"/>
                        <wps:cNvSpPr/>
                        <wps:spPr>
                          <a:xfrm>
                            <a:off x="0" y="0"/>
                            <a:ext cx="5781040" cy="12700"/>
                          </a:xfrm>
                          <a:custGeom>
                            <a:avLst/>
                            <a:gdLst/>
                            <a:ahLst/>
                            <a:cxnLst/>
                            <a:rect l="l" t="t" r="r" b="b"/>
                            <a:pathLst>
                              <a:path w="5781040" h="12700">
                                <a:moveTo>
                                  <a:pt x="5780532" y="12192"/>
                                </a:moveTo>
                                <a:lnTo>
                                  <a:pt x="0" y="12192"/>
                                </a:lnTo>
                                <a:lnTo>
                                  <a:pt x="0" y="0"/>
                                </a:lnTo>
                                <a:lnTo>
                                  <a:pt x="5780532" y="0"/>
                                </a:lnTo>
                                <a:lnTo>
                                  <a:pt x="5780532" y="1219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E116D90" id="Group 168" o:spid="_x0000_s1026" style="width:455.2pt;height:1pt;mso-position-horizontal-relative:char;mso-position-vertical-relative:line" coordsize="5781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">
                <v:shape id="Graphic 169" o:spid="_x0000_s1027" style="position:absolute;width:57810;height:127;visibility:visible;mso-wrap-style:square;v-text-anchor:top" coordsize="57810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" path="m5780532,12192l,12192,,,5780532,r,12192xe" fillcolor="black" stroked="f">
                  <v:path arrowok="t"/>
                </v:shape>
                <w10:anchorlock/>
              </v:group>
            </w:pict>
          </mc:Fallback>
        </mc:AlternateContent>
      </w:r>
    </w:p>
    <w:p w14:paraId="4AD713BE" w14:textId="77777777" w:rsidR="003F3708" w:rsidRDefault="005D069D">
      <w:pPr>
        <w:pStyle w:val="BodyText"/>
        <w:ind w:left="1069"/>
      </w:pPr>
      <w:r>
        <w:rPr>
          <w:w w:val="105"/>
        </w:rPr>
        <w:t>*</w:t>
      </w:r>
      <w:r>
        <w:rPr>
          <w:spacing w:val="-12"/>
          <w:w w:val="105"/>
        </w:rPr>
        <w:t xml:space="preserve"> </w:t>
      </w:r>
      <w:r>
        <w:rPr>
          <w:w w:val="105"/>
        </w:rPr>
        <w:t>refer</w:t>
      </w:r>
      <w:r>
        <w:rPr>
          <w:spacing w:val="-11"/>
          <w:w w:val="105"/>
        </w:rPr>
        <w:t xml:space="preserve"> </w:t>
      </w:r>
      <w:r>
        <w:rPr>
          <w:w w:val="105"/>
        </w:rPr>
        <w:t>to</w:t>
      </w:r>
      <w:r>
        <w:rPr>
          <w:spacing w:val="-10"/>
          <w:w w:val="105"/>
        </w:rPr>
        <w:t xml:space="preserve"> </w:t>
      </w:r>
      <w:r>
        <w:rPr>
          <w:w w:val="105"/>
        </w:rPr>
        <w:t>table</w:t>
      </w:r>
      <w:r>
        <w:rPr>
          <w:spacing w:val="-10"/>
          <w:w w:val="105"/>
        </w:rPr>
        <w:t xml:space="preserve"> </w:t>
      </w:r>
      <w:r>
        <w:rPr>
          <w:w w:val="105"/>
        </w:rPr>
        <w:t>at</w:t>
      </w:r>
      <w:r>
        <w:rPr>
          <w:spacing w:val="-10"/>
          <w:w w:val="105"/>
        </w:rPr>
        <w:t xml:space="preserve"> </w:t>
      </w:r>
      <w:r>
        <w:rPr>
          <w:w w:val="105"/>
        </w:rPr>
        <w:t>end</w:t>
      </w:r>
      <w:r>
        <w:rPr>
          <w:spacing w:val="-9"/>
          <w:w w:val="105"/>
        </w:rPr>
        <w:t xml:space="preserve"> </w:t>
      </w:r>
      <w:r>
        <w:rPr>
          <w:w w:val="105"/>
        </w:rPr>
        <w:t>of</w:t>
      </w:r>
      <w:r>
        <w:rPr>
          <w:spacing w:val="-10"/>
          <w:w w:val="105"/>
        </w:rPr>
        <w:t xml:space="preserve"> </w:t>
      </w:r>
      <w:r>
        <w:rPr>
          <w:w w:val="105"/>
        </w:rPr>
        <w:t>section</w:t>
      </w:r>
      <w:r>
        <w:rPr>
          <w:spacing w:val="-9"/>
          <w:w w:val="105"/>
        </w:rPr>
        <w:t xml:space="preserve"> </w:t>
      </w:r>
      <w:r>
        <w:rPr>
          <w:w w:val="105"/>
        </w:rPr>
        <w:t>2.5</w:t>
      </w:r>
      <w:r>
        <w:rPr>
          <w:spacing w:val="-9"/>
          <w:w w:val="105"/>
        </w:rPr>
        <w:t xml:space="preserve"> </w:t>
      </w:r>
      <w:r>
        <w:rPr>
          <w:w w:val="105"/>
        </w:rPr>
        <w:t>for</w:t>
      </w:r>
      <w:r>
        <w:rPr>
          <w:spacing w:val="-11"/>
          <w:w w:val="105"/>
        </w:rPr>
        <w:t xml:space="preserve"> </w:t>
      </w:r>
      <w:r>
        <w:rPr>
          <w:w w:val="105"/>
        </w:rPr>
        <w:t>information</w:t>
      </w:r>
      <w:r>
        <w:rPr>
          <w:spacing w:val="-10"/>
          <w:w w:val="105"/>
        </w:rPr>
        <w:t xml:space="preserve"> </w:t>
      </w:r>
      <w:r>
        <w:rPr>
          <w:w w:val="105"/>
        </w:rPr>
        <w:t>on</w:t>
      </w:r>
      <w:r>
        <w:rPr>
          <w:spacing w:val="-10"/>
          <w:w w:val="105"/>
        </w:rPr>
        <w:t xml:space="preserve"> </w:t>
      </w:r>
      <w:r>
        <w:rPr>
          <w:w w:val="105"/>
        </w:rPr>
        <w:t>the</w:t>
      </w:r>
      <w:r>
        <w:rPr>
          <w:spacing w:val="-9"/>
          <w:w w:val="105"/>
        </w:rPr>
        <w:t xml:space="preserve"> </w:t>
      </w:r>
      <w:r>
        <w:rPr>
          <w:w w:val="105"/>
        </w:rPr>
        <w:t>calculation</w:t>
      </w:r>
      <w:r>
        <w:rPr>
          <w:spacing w:val="-9"/>
          <w:w w:val="105"/>
        </w:rPr>
        <w:t xml:space="preserve"> </w:t>
      </w:r>
      <w:r>
        <w:rPr>
          <w:w w:val="105"/>
        </w:rPr>
        <w:t>of</w:t>
      </w:r>
      <w:r>
        <w:rPr>
          <w:spacing w:val="-8"/>
          <w:w w:val="105"/>
        </w:rPr>
        <w:t xml:space="preserve"> </w:t>
      </w:r>
      <w:r>
        <w:rPr>
          <w:w w:val="105"/>
        </w:rPr>
        <w:t>Service</w:t>
      </w:r>
      <w:r>
        <w:rPr>
          <w:spacing w:val="-10"/>
          <w:w w:val="105"/>
        </w:rPr>
        <w:t xml:space="preserve"> </w:t>
      </w:r>
      <w:r>
        <w:rPr>
          <w:w w:val="105"/>
        </w:rPr>
        <w:t>Performance</w:t>
      </w:r>
      <w:r>
        <w:rPr>
          <w:spacing w:val="-9"/>
          <w:w w:val="105"/>
        </w:rPr>
        <w:t xml:space="preserve"> </w:t>
      </w:r>
      <w:r>
        <w:rPr>
          <w:w w:val="105"/>
        </w:rPr>
        <w:t>Outcome</w:t>
      </w:r>
      <w:r>
        <w:rPr>
          <w:spacing w:val="-11"/>
          <w:w w:val="105"/>
        </w:rPr>
        <w:t xml:space="preserve"> </w:t>
      </w:r>
      <w:r>
        <w:rPr>
          <w:spacing w:val="-2"/>
          <w:w w:val="105"/>
        </w:rPr>
        <w:t>Indicators</w:t>
      </w:r>
    </w:p>
    <w:p w14:paraId="381D4481" w14:textId="77777777" w:rsidR="003F3708" w:rsidRDefault="003F3708">
      <w:pPr>
        <w:sectPr w:rsidR="003F3708">
          <w:type w:val="continuous"/>
          <w:pgSz w:w="11910" w:h="16840"/>
          <w:pgMar w:top="1940" w:right="320" w:bottom="0" w:left="500" w:header="0" w:footer="642" w:gutter="0"/>
          <w:cols w:space="720"/>
        </w:sectPr>
      </w:pPr>
    </w:p>
    <w:p w14:paraId="55D9D297" w14:textId="77777777" w:rsidR="003F3708" w:rsidRDefault="005D069D">
      <w:pPr>
        <w:pStyle w:val="Heading6"/>
        <w:numPr>
          <w:ilvl w:val="1"/>
          <w:numId w:val="33"/>
        </w:numPr>
        <w:tabs>
          <w:tab w:val="left" w:pos="1449"/>
        </w:tabs>
        <w:spacing w:before="85"/>
        <w:ind w:left="1449" w:hanging="378"/>
        <w:jc w:val="left"/>
        <w:rPr>
          <w:color w:val="4F81BC"/>
        </w:rPr>
      </w:pPr>
      <w:r>
        <w:rPr>
          <w:color w:val="4F81BC"/>
        </w:rPr>
        <w:lastRenderedPageBreak/>
        <w:t>Strategic</w:t>
      </w:r>
      <w:r>
        <w:rPr>
          <w:color w:val="4F81BC"/>
          <w:spacing w:val="12"/>
        </w:rPr>
        <w:t xml:space="preserve"> </w:t>
      </w:r>
      <w:r>
        <w:rPr>
          <w:color w:val="4F81BC"/>
        </w:rPr>
        <w:t>Direction</w:t>
      </w:r>
      <w:r>
        <w:rPr>
          <w:color w:val="4F81BC"/>
          <w:spacing w:val="10"/>
        </w:rPr>
        <w:t xml:space="preserve"> </w:t>
      </w:r>
      <w:r>
        <w:rPr>
          <w:color w:val="4F81BC"/>
        </w:rPr>
        <w:t>2:</w:t>
      </w:r>
      <w:r>
        <w:rPr>
          <w:color w:val="4F81BC"/>
          <w:spacing w:val="74"/>
        </w:rPr>
        <w:t xml:space="preserve"> </w:t>
      </w:r>
      <w:r>
        <w:rPr>
          <w:color w:val="4F81BC"/>
        </w:rPr>
        <w:t>Sustainable</w:t>
      </w:r>
      <w:r>
        <w:rPr>
          <w:color w:val="4F81BC"/>
          <w:spacing w:val="11"/>
        </w:rPr>
        <w:t xml:space="preserve"> </w:t>
      </w:r>
      <w:r>
        <w:rPr>
          <w:color w:val="4F81BC"/>
        </w:rPr>
        <w:t>growth</w:t>
      </w:r>
      <w:r>
        <w:rPr>
          <w:color w:val="4F81BC"/>
          <w:spacing w:val="10"/>
        </w:rPr>
        <w:t xml:space="preserve"> </w:t>
      </w:r>
      <w:r>
        <w:rPr>
          <w:color w:val="4F81BC"/>
        </w:rPr>
        <w:t>and</w:t>
      </w:r>
      <w:r>
        <w:rPr>
          <w:color w:val="4F81BC"/>
          <w:spacing w:val="7"/>
        </w:rPr>
        <w:t xml:space="preserve"> </w:t>
      </w:r>
      <w:r>
        <w:rPr>
          <w:color w:val="4F81BC"/>
          <w:spacing w:val="-2"/>
        </w:rPr>
        <w:t>environment</w:t>
      </w:r>
    </w:p>
    <w:p w14:paraId="2070E0DF" w14:textId="77777777" w:rsidR="003F3708" w:rsidRDefault="005D069D">
      <w:pPr>
        <w:spacing w:before="14" w:line="264" w:lineRule="auto"/>
        <w:ind w:left="1071" w:right="1013"/>
        <w:rPr>
          <w:rFonts w:ascii="Arial"/>
          <w:sz w:val="19"/>
        </w:rPr>
      </w:pPr>
      <w:r>
        <w:rPr>
          <w:rFonts w:ascii="Arial"/>
          <w:sz w:val="19"/>
        </w:rPr>
        <w:t>Protecting</w:t>
      </w:r>
      <w:r>
        <w:rPr>
          <w:rFonts w:ascii="Arial"/>
          <w:spacing w:val="17"/>
          <w:sz w:val="19"/>
        </w:rPr>
        <w:t xml:space="preserve"> </w:t>
      </w:r>
      <w:r>
        <w:rPr>
          <w:rFonts w:ascii="Arial"/>
          <w:sz w:val="19"/>
        </w:rPr>
        <w:t>our</w:t>
      </w:r>
      <w:r>
        <w:rPr>
          <w:rFonts w:ascii="Arial"/>
          <w:spacing w:val="18"/>
          <w:sz w:val="19"/>
        </w:rPr>
        <w:t xml:space="preserve"> </w:t>
      </w:r>
      <w:r>
        <w:rPr>
          <w:rFonts w:ascii="Arial"/>
          <w:sz w:val="19"/>
        </w:rPr>
        <w:t>environment</w:t>
      </w:r>
      <w:r>
        <w:rPr>
          <w:rFonts w:ascii="Arial"/>
          <w:spacing w:val="19"/>
          <w:sz w:val="19"/>
        </w:rPr>
        <w:t xml:space="preserve"> </w:t>
      </w:r>
      <w:r>
        <w:rPr>
          <w:rFonts w:ascii="Arial"/>
          <w:sz w:val="19"/>
        </w:rPr>
        <w:t>is</w:t>
      </w:r>
      <w:r>
        <w:rPr>
          <w:rFonts w:ascii="Arial"/>
          <w:spacing w:val="19"/>
          <w:sz w:val="19"/>
        </w:rPr>
        <w:t xml:space="preserve"> </w:t>
      </w:r>
      <w:r>
        <w:rPr>
          <w:rFonts w:ascii="Arial"/>
          <w:sz w:val="19"/>
        </w:rPr>
        <w:t>a</w:t>
      </w:r>
      <w:r>
        <w:rPr>
          <w:rFonts w:ascii="Arial"/>
          <w:spacing w:val="18"/>
          <w:sz w:val="19"/>
        </w:rPr>
        <w:t xml:space="preserve"> </w:t>
      </w:r>
      <w:r>
        <w:rPr>
          <w:rFonts w:ascii="Arial"/>
          <w:sz w:val="19"/>
        </w:rPr>
        <w:t>key</w:t>
      </w:r>
      <w:r>
        <w:rPr>
          <w:rFonts w:ascii="Arial"/>
          <w:spacing w:val="14"/>
          <w:sz w:val="19"/>
        </w:rPr>
        <w:t xml:space="preserve"> </w:t>
      </w:r>
      <w:r>
        <w:rPr>
          <w:rFonts w:ascii="Arial"/>
          <w:sz w:val="19"/>
        </w:rPr>
        <w:t>priority of</w:t>
      </w:r>
      <w:r>
        <w:rPr>
          <w:rFonts w:ascii="Arial"/>
          <w:spacing w:val="19"/>
          <w:sz w:val="19"/>
        </w:rPr>
        <w:t xml:space="preserve"> </w:t>
      </w:r>
      <w:r>
        <w:rPr>
          <w:rFonts w:ascii="Arial"/>
          <w:sz w:val="19"/>
        </w:rPr>
        <w:t>our</w:t>
      </w:r>
      <w:r>
        <w:rPr>
          <w:rFonts w:ascii="Arial"/>
          <w:spacing w:val="19"/>
          <w:sz w:val="19"/>
        </w:rPr>
        <w:t xml:space="preserve"> </w:t>
      </w:r>
      <w:r>
        <w:rPr>
          <w:rFonts w:ascii="Arial"/>
          <w:sz w:val="19"/>
        </w:rPr>
        <w:t>Sustainability</w:t>
      </w:r>
      <w:r>
        <w:rPr>
          <w:rFonts w:ascii="Arial"/>
          <w:spacing w:val="14"/>
          <w:sz w:val="19"/>
        </w:rPr>
        <w:t xml:space="preserve"> </w:t>
      </w:r>
      <w:r>
        <w:rPr>
          <w:rFonts w:ascii="Arial"/>
          <w:sz w:val="19"/>
        </w:rPr>
        <w:t>Framework</w:t>
      </w:r>
      <w:r>
        <w:rPr>
          <w:rFonts w:ascii="Arial"/>
          <w:spacing w:val="19"/>
          <w:sz w:val="19"/>
        </w:rPr>
        <w:t xml:space="preserve"> </w:t>
      </w:r>
      <w:r>
        <w:rPr>
          <w:rFonts w:ascii="Arial"/>
          <w:sz w:val="19"/>
        </w:rPr>
        <w:t>2020</w:t>
      </w:r>
      <w:r>
        <w:rPr>
          <w:rFonts w:ascii="Arial"/>
          <w:spacing w:val="17"/>
          <w:sz w:val="19"/>
        </w:rPr>
        <w:t xml:space="preserve"> </w:t>
      </w:r>
      <w:r>
        <w:rPr>
          <w:rFonts w:ascii="Arial"/>
          <w:sz w:val="19"/>
        </w:rPr>
        <w:t>and</w:t>
      </w:r>
      <w:r>
        <w:rPr>
          <w:rFonts w:ascii="Arial"/>
          <w:spacing w:val="19"/>
          <w:sz w:val="19"/>
        </w:rPr>
        <w:t xml:space="preserve"> </w:t>
      </w:r>
      <w:r>
        <w:rPr>
          <w:rFonts w:ascii="Arial"/>
          <w:sz w:val="19"/>
        </w:rPr>
        <w:t>we</w:t>
      </w:r>
      <w:r>
        <w:rPr>
          <w:rFonts w:ascii="Arial"/>
          <w:spacing w:val="17"/>
          <w:sz w:val="19"/>
        </w:rPr>
        <w:t xml:space="preserve"> </w:t>
      </w:r>
      <w:r>
        <w:rPr>
          <w:rFonts w:ascii="Arial"/>
          <w:sz w:val="19"/>
        </w:rPr>
        <w:t>are</w:t>
      </w:r>
      <w:r>
        <w:rPr>
          <w:rFonts w:ascii="Arial"/>
          <w:spacing w:val="17"/>
          <w:sz w:val="19"/>
        </w:rPr>
        <w:t xml:space="preserve"> </w:t>
      </w:r>
      <w:r>
        <w:rPr>
          <w:rFonts w:ascii="Arial"/>
          <w:sz w:val="19"/>
        </w:rPr>
        <w:t xml:space="preserve">committed to achieving zero emissions, using the planning framework to influence sustainable growth in the built environment, increasing green spaces, supporting </w:t>
      </w:r>
      <w:proofErr w:type="gramStart"/>
      <w:r>
        <w:rPr>
          <w:rFonts w:ascii="Arial"/>
          <w:sz w:val="19"/>
        </w:rPr>
        <w:t>biodiversity</w:t>
      </w:r>
      <w:proofErr w:type="gramEnd"/>
      <w:r>
        <w:rPr>
          <w:rFonts w:ascii="Arial"/>
          <w:sz w:val="19"/>
        </w:rPr>
        <w:t xml:space="preserve"> and leading our community to mitigate the impacts of climate change.</w:t>
      </w:r>
    </w:p>
    <w:p w14:paraId="256F81B6" w14:textId="77777777" w:rsidR="003F3708" w:rsidRDefault="005D069D">
      <w:pPr>
        <w:spacing w:line="264" w:lineRule="auto"/>
        <w:ind w:left="1071" w:right="1283"/>
        <w:rPr>
          <w:rFonts w:ascii="Arial" w:hAnsi="Arial"/>
          <w:sz w:val="19"/>
        </w:rPr>
      </w:pPr>
      <w:r>
        <w:rPr>
          <w:rFonts w:ascii="Arial" w:hAnsi="Arial"/>
          <w:sz w:val="19"/>
        </w:rPr>
        <w:t>With global pressures to consider, such as climate change and waste, and significant flora and fauna in our region in need of protection, it’s clear the stakes couldn’t be higher. It is therefore vital that we</w:t>
      </w:r>
      <w:r>
        <w:rPr>
          <w:rFonts w:ascii="Arial" w:hAnsi="Arial"/>
          <w:spacing w:val="80"/>
          <w:sz w:val="19"/>
        </w:rPr>
        <w:t xml:space="preserve"> </w:t>
      </w:r>
      <w:r>
        <w:rPr>
          <w:rFonts w:ascii="Arial" w:hAnsi="Arial"/>
          <w:sz w:val="19"/>
        </w:rPr>
        <w:t xml:space="preserve">respond by creating high-amenity neighbourhoods which are well-connected, </w:t>
      </w:r>
      <w:proofErr w:type="gramStart"/>
      <w:r>
        <w:rPr>
          <w:rFonts w:ascii="Arial" w:hAnsi="Arial"/>
          <w:sz w:val="19"/>
        </w:rPr>
        <w:t>liveable</w:t>
      </w:r>
      <w:proofErr w:type="gramEnd"/>
      <w:r>
        <w:rPr>
          <w:rFonts w:ascii="Arial" w:hAnsi="Arial"/>
          <w:sz w:val="19"/>
        </w:rPr>
        <w:t xml:space="preserve"> and sustainable.</w:t>
      </w:r>
    </w:p>
    <w:p w14:paraId="41CFED85" w14:textId="77777777" w:rsidR="003F3708" w:rsidRDefault="005D069D">
      <w:pPr>
        <w:spacing w:before="163"/>
        <w:ind w:left="1071"/>
        <w:rPr>
          <w:rFonts w:ascii="Arial"/>
          <w:sz w:val="19"/>
        </w:rPr>
      </w:pPr>
      <w:r>
        <w:rPr>
          <w:rFonts w:ascii="Arial"/>
          <w:sz w:val="19"/>
        </w:rPr>
        <w:t>The</w:t>
      </w:r>
      <w:r>
        <w:rPr>
          <w:rFonts w:ascii="Arial"/>
          <w:spacing w:val="9"/>
          <w:sz w:val="19"/>
        </w:rPr>
        <w:t xml:space="preserve"> </w:t>
      </w:r>
      <w:r>
        <w:rPr>
          <w:rFonts w:ascii="Arial"/>
          <w:sz w:val="19"/>
        </w:rPr>
        <w:t>four-year</w:t>
      </w:r>
      <w:r>
        <w:rPr>
          <w:rFonts w:ascii="Arial"/>
          <w:spacing w:val="8"/>
          <w:sz w:val="19"/>
        </w:rPr>
        <w:t xml:space="preserve"> </w:t>
      </w:r>
      <w:r>
        <w:rPr>
          <w:rFonts w:ascii="Arial"/>
          <w:sz w:val="19"/>
        </w:rPr>
        <w:t>priorities</w:t>
      </w:r>
      <w:r>
        <w:rPr>
          <w:rFonts w:ascii="Arial"/>
          <w:spacing w:val="10"/>
          <w:sz w:val="19"/>
        </w:rPr>
        <w:t xml:space="preserve"> </w:t>
      </w:r>
      <w:r>
        <w:rPr>
          <w:rFonts w:ascii="Arial"/>
          <w:sz w:val="19"/>
        </w:rPr>
        <w:t>we</w:t>
      </w:r>
      <w:r>
        <w:rPr>
          <w:rFonts w:ascii="Arial"/>
          <w:spacing w:val="7"/>
          <w:sz w:val="19"/>
        </w:rPr>
        <w:t xml:space="preserve"> </w:t>
      </w:r>
      <w:r>
        <w:rPr>
          <w:rFonts w:ascii="Arial"/>
          <w:sz w:val="19"/>
        </w:rPr>
        <w:t>will</w:t>
      </w:r>
      <w:r>
        <w:rPr>
          <w:rFonts w:ascii="Arial"/>
          <w:spacing w:val="7"/>
          <w:sz w:val="19"/>
        </w:rPr>
        <w:t xml:space="preserve"> </w:t>
      </w:r>
      <w:r>
        <w:rPr>
          <w:rFonts w:ascii="Arial"/>
          <w:sz w:val="19"/>
        </w:rPr>
        <w:t>focus</w:t>
      </w:r>
      <w:r>
        <w:rPr>
          <w:rFonts w:ascii="Arial"/>
          <w:spacing w:val="9"/>
          <w:sz w:val="19"/>
        </w:rPr>
        <w:t xml:space="preserve"> </w:t>
      </w:r>
      <w:r>
        <w:rPr>
          <w:rFonts w:ascii="Arial"/>
          <w:sz w:val="19"/>
        </w:rPr>
        <w:t>on</w:t>
      </w:r>
      <w:r>
        <w:rPr>
          <w:rFonts w:ascii="Arial"/>
          <w:spacing w:val="10"/>
          <w:sz w:val="19"/>
        </w:rPr>
        <w:t xml:space="preserve"> </w:t>
      </w:r>
      <w:r>
        <w:rPr>
          <w:rFonts w:ascii="Arial"/>
          <w:sz w:val="19"/>
        </w:rPr>
        <w:t>to</w:t>
      </w:r>
      <w:r>
        <w:rPr>
          <w:rFonts w:ascii="Arial"/>
          <w:spacing w:val="9"/>
          <w:sz w:val="19"/>
        </w:rPr>
        <w:t xml:space="preserve"> </w:t>
      </w:r>
      <w:r>
        <w:rPr>
          <w:rFonts w:ascii="Arial"/>
          <w:sz w:val="19"/>
        </w:rPr>
        <w:t>help</w:t>
      </w:r>
      <w:r>
        <w:rPr>
          <w:rFonts w:ascii="Arial"/>
          <w:spacing w:val="7"/>
          <w:sz w:val="19"/>
        </w:rPr>
        <w:t xml:space="preserve"> </w:t>
      </w:r>
      <w:r>
        <w:rPr>
          <w:rFonts w:ascii="Arial"/>
          <w:sz w:val="19"/>
        </w:rPr>
        <w:t>achieve</w:t>
      </w:r>
      <w:r>
        <w:rPr>
          <w:rFonts w:ascii="Arial"/>
          <w:spacing w:val="9"/>
          <w:sz w:val="19"/>
        </w:rPr>
        <w:t xml:space="preserve"> </w:t>
      </w:r>
      <w:r>
        <w:rPr>
          <w:rFonts w:ascii="Arial"/>
          <w:sz w:val="19"/>
        </w:rPr>
        <w:t>our</w:t>
      </w:r>
      <w:r>
        <w:rPr>
          <w:rFonts w:ascii="Arial"/>
          <w:spacing w:val="9"/>
          <w:sz w:val="19"/>
        </w:rPr>
        <w:t xml:space="preserve"> </w:t>
      </w:r>
      <w:r>
        <w:rPr>
          <w:rFonts w:ascii="Arial"/>
          <w:sz w:val="19"/>
        </w:rPr>
        <w:t>desired</w:t>
      </w:r>
      <w:r>
        <w:rPr>
          <w:rFonts w:ascii="Arial"/>
          <w:spacing w:val="10"/>
          <w:sz w:val="19"/>
        </w:rPr>
        <w:t xml:space="preserve"> </w:t>
      </w:r>
      <w:r>
        <w:rPr>
          <w:rFonts w:ascii="Arial"/>
          <w:sz w:val="19"/>
        </w:rPr>
        <w:t>outcomes</w:t>
      </w:r>
      <w:r>
        <w:rPr>
          <w:rFonts w:ascii="Arial"/>
          <w:spacing w:val="9"/>
          <w:sz w:val="19"/>
        </w:rPr>
        <w:t xml:space="preserve"> </w:t>
      </w:r>
      <w:r>
        <w:rPr>
          <w:rFonts w:ascii="Arial"/>
          <w:spacing w:val="-4"/>
          <w:sz w:val="19"/>
        </w:rPr>
        <w:t>are:</w:t>
      </w:r>
    </w:p>
    <w:p w14:paraId="60D7EF51" w14:textId="77777777" w:rsidR="003F3708" w:rsidRDefault="005D069D">
      <w:pPr>
        <w:pStyle w:val="ListParagraph"/>
        <w:numPr>
          <w:ilvl w:val="0"/>
          <w:numId w:val="14"/>
        </w:numPr>
        <w:tabs>
          <w:tab w:val="left" w:pos="1360"/>
        </w:tabs>
        <w:spacing w:before="22"/>
        <w:ind w:left="1360"/>
        <w:rPr>
          <w:sz w:val="19"/>
        </w:rPr>
      </w:pPr>
      <w:r>
        <w:rPr>
          <w:sz w:val="19"/>
        </w:rPr>
        <w:t>Meet</w:t>
      </w:r>
      <w:r>
        <w:rPr>
          <w:spacing w:val="10"/>
          <w:sz w:val="19"/>
        </w:rPr>
        <w:t xml:space="preserve"> </w:t>
      </w:r>
      <w:r>
        <w:rPr>
          <w:sz w:val="19"/>
        </w:rPr>
        <w:t>the</w:t>
      </w:r>
      <w:r>
        <w:rPr>
          <w:spacing w:val="8"/>
          <w:sz w:val="19"/>
        </w:rPr>
        <w:t xml:space="preserve"> </w:t>
      </w:r>
      <w:r>
        <w:rPr>
          <w:sz w:val="19"/>
        </w:rPr>
        <w:t>housing</w:t>
      </w:r>
      <w:r>
        <w:rPr>
          <w:spacing w:val="8"/>
          <w:sz w:val="19"/>
        </w:rPr>
        <w:t xml:space="preserve"> </w:t>
      </w:r>
      <w:r>
        <w:rPr>
          <w:sz w:val="19"/>
        </w:rPr>
        <w:t>needs</w:t>
      </w:r>
      <w:r>
        <w:rPr>
          <w:spacing w:val="10"/>
          <w:sz w:val="19"/>
        </w:rPr>
        <w:t xml:space="preserve"> </w:t>
      </w:r>
      <w:r>
        <w:rPr>
          <w:sz w:val="19"/>
        </w:rPr>
        <w:t>of</w:t>
      </w:r>
      <w:r>
        <w:rPr>
          <w:spacing w:val="10"/>
          <w:sz w:val="19"/>
        </w:rPr>
        <w:t xml:space="preserve"> </w:t>
      </w:r>
      <w:r>
        <w:rPr>
          <w:sz w:val="19"/>
        </w:rPr>
        <w:t>our</w:t>
      </w:r>
      <w:r>
        <w:rPr>
          <w:spacing w:val="9"/>
          <w:sz w:val="19"/>
        </w:rPr>
        <w:t xml:space="preserve"> </w:t>
      </w:r>
      <w:r>
        <w:rPr>
          <w:sz w:val="19"/>
        </w:rPr>
        <w:t>future</w:t>
      </w:r>
      <w:r>
        <w:rPr>
          <w:spacing w:val="9"/>
          <w:sz w:val="19"/>
        </w:rPr>
        <w:t xml:space="preserve"> </w:t>
      </w:r>
      <w:r>
        <w:rPr>
          <w:spacing w:val="-2"/>
          <w:sz w:val="19"/>
        </w:rPr>
        <w:t>community*</w:t>
      </w:r>
    </w:p>
    <w:p w14:paraId="5704D4C2" w14:textId="77777777" w:rsidR="003F3708" w:rsidRDefault="005D069D">
      <w:pPr>
        <w:pStyle w:val="ListParagraph"/>
        <w:numPr>
          <w:ilvl w:val="0"/>
          <w:numId w:val="14"/>
        </w:numPr>
        <w:tabs>
          <w:tab w:val="left" w:pos="1360"/>
        </w:tabs>
        <w:spacing w:before="21"/>
        <w:ind w:left="1360"/>
        <w:rPr>
          <w:sz w:val="19"/>
        </w:rPr>
      </w:pPr>
      <w:r>
        <w:rPr>
          <w:sz w:val="19"/>
        </w:rPr>
        <w:t>Meet</w:t>
      </w:r>
      <w:r>
        <w:rPr>
          <w:spacing w:val="11"/>
          <w:sz w:val="19"/>
        </w:rPr>
        <w:t xml:space="preserve"> </w:t>
      </w:r>
      <w:r>
        <w:rPr>
          <w:sz w:val="19"/>
        </w:rPr>
        <w:t>existing</w:t>
      </w:r>
      <w:r>
        <w:rPr>
          <w:spacing w:val="12"/>
          <w:sz w:val="19"/>
        </w:rPr>
        <w:t xml:space="preserve"> </w:t>
      </w:r>
      <w:r>
        <w:rPr>
          <w:sz w:val="19"/>
        </w:rPr>
        <w:t>and</w:t>
      </w:r>
      <w:r>
        <w:rPr>
          <w:spacing w:val="10"/>
          <w:sz w:val="19"/>
        </w:rPr>
        <w:t xml:space="preserve"> </w:t>
      </w:r>
      <w:r>
        <w:rPr>
          <w:sz w:val="19"/>
        </w:rPr>
        <w:t>future</w:t>
      </w:r>
      <w:r>
        <w:rPr>
          <w:spacing w:val="10"/>
          <w:sz w:val="19"/>
        </w:rPr>
        <w:t xml:space="preserve"> </w:t>
      </w:r>
      <w:r>
        <w:rPr>
          <w:sz w:val="19"/>
        </w:rPr>
        <w:t>transport</w:t>
      </w:r>
      <w:r>
        <w:rPr>
          <w:spacing w:val="12"/>
          <w:sz w:val="19"/>
        </w:rPr>
        <w:t xml:space="preserve"> </w:t>
      </w:r>
      <w:r>
        <w:rPr>
          <w:spacing w:val="-2"/>
          <w:sz w:val="19"/>
        </w:rPr>
        <w:t>needs*</w:t>
      </w:r>
    </w:p>
    <w:p w14:paraId="6F630A9D" w14:textId="77777777" w:rsidR="003F3708" w:rsidRDefault="005D069D">
      <w:pPr>
        <w:pStyle w:val="ListParagraph"/>
        <w:numPr>
          <w:ilvl w:val="0"/>
          <w:numId w:val="14"/>
        </w:numPr>
        <w:tabs>
          <w:tab w:val="left" w:pos="1360"/>
        </w:tabs>
        <w:spacing w:before="22"/>
        <w:ind w:left="1360"/>
        <w:rPr>
          <w:sz w:val="19"/>
        </w:rPr>
      </w:pPr>
      <w:r>
        <w:rPr>
          <w:sz w:val="19"/>
        </w:rPr>
        <w:t>Create</w:t>
      </w:r>
      <w:r>
        <w:rPr>
          <w:spacing w:val="9"/>
          <w:sz w:val="19"/>
        </w:rPr>
        <w:t xml:space="preserve"> </w:t>
      </w:r>
      <w:r>
        <w:rPr>
          <w:sz w:val="19"/>
        </w:rPr>
        <w:t>engaging</w:t>
      </w:r>
      <w:r>
        <w:rPr>
          <w:spacing w:val="10"/>
          <w:sz w:val="19"/>
        </w:rPr>
        <w:t xml:space="preserve"> </w:t>
      </w:r>
      <w:r>
        <w:rPr>
          <w:sz w:val="19"/>
        </w:rPr>
        <w:t>places</w:t>
      </w:r>
      <w:r>
        <w:rPr>
          <w:spacing w:val="9"/>
          <w:sz w:val="19"/>
        </w:rPr>
        <w:t xml:space="preserve"> </w:t>
      </w:r>
      <w:r>
        <w:rPr>
          <w:sz w:val="19"/>
        </w:rPr>
        <w:t>and</w:t>
      </w:r>
      <w:r>
        <w:rPr>
          <w:spacing w:val="10"/>
          <w:sz w:val="19"/>
        </w:rPr>
        <w:t xml:space="preserve"> </w:t>
      </w:r>
      <w:r>
        <w:rPr>
          <w:spacing w:val="-2"/>
          <w:sz w:val="19"/>
        </w:rPr>
        <w:t>spaces*</w:t>
      </w:r>
    </w:p>
    <w:p w14:paraId="459B17B4" w14:textId="77777777" w:rsidR="003F3708" w:rsidRDefault="005D069D">
      <w:pPr>
        <w:pStyle w:val="ListParagraph"/>
        <w:numPr>
          <w:ilvl w:val="0"/>
          <w:numId w:val="14"/>
        </w:numPr>
        <w:tabs>
          <w:tab w:val="left" w:pos="1360"/>
        </w:tabs>
        <w:spacing w:before="21"/>
        <w:ind w:left="1360"/>
        <w:rPr>
          <w:sz w:val="19"/>
        </w:rPr>
      </w:pPr>
      <w:r>
        <w:rPr>
          <w:sz w:val="19"/>
        </w:rPr>
        <w:t>Deliver</w:t>
      </w:r>
      <w:r>
        <w:rPr>
          <w:spacing w:val="12"/>
          <w:sz w:val="19"/>
        </w:rPr>
        <w:t xml:space="preserve"> </w:t>
      </w:r>
      <w:r>
        <w:rPr>
          <w:sz w:val="19"/>
        </w:rPr>
        <w:t>best</w:t>
      </w:r>
      <w:r>
        <w:rPr>
          <w:spacing w:val="13"/>
          <w:sz w:val="19"/>
        </w:rPr>
        <w:t xml:space="preserve"> </w:t>
      </w:r>
      <w:r>
        <w:rPr>
          <w:sz w:val="19"/>
        </w:rPr>
        <w:t>practice</w:t>
      </w:r>
      <w:r>
        <w:rPr>
          <w:spacing w:val="13"/>
          <w:sz w:val="19"/>
        </w:rPr>
        <w:t xml:space="preserve"> </w:t>
      </w:r>
      <w:r>
        <w:rPr>
          <w:sz w:val="19"/>
        </w:rPr>
        <w:t>Environmentally</w:t>
      </w:r>
      <w:r>
        <w:rPr>
          <w:spacing w:val="8"/>
          <w:sz w:val="19"/>
        </w:rPr>
        <w:t xml:space="preserve"> </w:t>
      </w:r>
      <w:r>
        <w:rPr>
          <w:sz w:val="19"/>
        </w:rPr>
        <w:t>Sustainable</w:t>
      </w:r>
      <w:r>
        <w:rPr>
          <w:spacing w:val="14"/>
          <w:sz w:val="19"/>
        </w:rPr>
        <w:t xml:space="preserve"> </w:t>
      </w:r>
      <w:r>
        <w:rPr>
          <w:sz w:val="19"/>
        </w:rPr>
        <w:t>Design</w:t>
      </w:r>
      <w:r>
        <w:rPr>
          <w:spacing w:val="13"/>
          <w:sz w:val="19"/>
        </w:rPr>
        <w:t xml:space="preserve"> </w:t>
      </w:r>
      <w:r>
        <w:rPr>
          <w:sz w:val="19"/>
        </w:rPr>
        <w:t>principles</w:t>
      </w:r>
      <w:r>
        <w:rPr>
          <w:spacing w:val="13"/>
          <w:sz w:val="19"/>
        </w:rPr>
        <w:t xml:space="preserve"> </w:t>
      </w:r>
      <w:r>
        <w:rPr>
          <w:sz w:val="19"/>
        </w:rPr>
        <w:t>and</w:t>
      </w:r>
      <w:r>
        <w:rPr>
          <w:spacing w:val="13"/>
          <w:sz w:val="19"/>
        </w:rPr>
        <w:t xml:space="preserve"> </w:t>
      </w:r>
      <w:r>
        <w:rPr>
          <w:sz w:val="19"/>
        </w:rPr>
        <w:t>vibrant</w:t>
      </w:r>
      <w:r>
        <w:rPr>
          <w:spacing w:val="13"/>
          <w:sz w:val="19"/>
        </w:rPr>
        <w:t xml:space="preserve"> </w:t>
      </w:r>
      <w:proofErr w:type="gramStart"/>
      <w:r>
        <w:rPr>
          <w:spacing w:val="-2"/>
          <w:sz w:val="19"/>
        </w:rPr>
        <w:t>neighbourhoods</w:t>
      </w:r>
      <w:proofErr w:type="gramEnd"/>
    </w:p>
    <w:p w14:paraId="69E9392B" w14:textId="77777777" w:rsidR="003F3708" w:rsidRDefault="005D069D">
      <w:pPr>
        <w:pStyle w:val="ListParagraph"/>
        <w:numPr>
          <w:ilvl w:val="0"/>
          <w:numId w:val="14"/>
        </w:numPr>
        <w:tabs>
          <w:tab w:val="left" w:pos="1357"/>
          <w:tab w:val="left" w:pos="1360"/>
        </w:tabs>
        <w:spacing w:before="22" w:line="264" w:lineRule="auto"/>
        <w:ind w:right="1470" w:hanging="286"/>
        <w:rPr>
          <w:sz w:val="19"/>
        </w:rPr>
      </w:pPr>
      <w:r>
        <w:rPr>
          <w:sz w:val="19"/>
        </w:rPr>
        <w:tab/>
        <w:t xml:space="preserve">Achieve carbon neutral in all City-managed operations by 2025 and manage our climate change </w:t>
      </w:r>
      <w:r>
        <w:rPr>
          <w:spacing w:val="-2"/>
          <w:sz w:val="19"/>
        </w:rPr>
        <w:t>risks*</w:t>
      </w:r>
    </w:p>
    <w:p w14:paraId="33430C3A" w14:textId="77777777" w:rsidR="003F3708" w:rsidRDefault="005D069D">
      <w:pPr>
        <w:pStyle w:val="ListParagraph"/>
        <w:numPr>
          <w:ilvl w:val="0"/>
          <w:numId w:val="14"/>
        </w:numPr>
        <w:tabs>
          <w:tab w:val="left" w:pos="1360"/>
        </w:tabs>
        <w:spacing w:line="218" w:lineRule="exact"/>
        <w:ind w:left="1360"/>
        <w:rPr>
          <w:sz w:val="19"/>
        </w:rPr>
      </w:pPr>
      <w:r>
        <w:rPr>
          <w:sz w:val="19"/>
        </w:rPr>
        <w:t>Support</w:t>
      </w:r>
      <w:r>
        <w:rPr>
          <w:spacing w:val="11"/>
          <w:sz w:val="19"/>
        </w:rPr>
        <w:t xml:space="preserve"> </w:t>
      </w:r>
      <w:r>
        <w:rPr>
          <w:sz w:val="19"/>
        </w:rPr>
        <w:t>out</w:t>
      </w:r>
      <w:r>
        <w:rPr>
          <w:spacing w:val="11"/>
          <w:sz w:val="19"/>
        </w:rPr>
        <w:t xml:space="preserve"> </w:t>
      </w:r>
      <w:r>
        <w:rPr>
          <w:sz w:val="19"/>
        </w:rPr>
        <w:t>community</w:t>
      </w:r>
      <w:r>
        <w:rPr>
          <w:spacing w:val="6"/>
          <w:sz w:val="19"/>
        </w:rPr>
        <w:t xml:space="preserve"> </w:t>
      </w:r>
      <w:r>
        <w:rPr>
          <w:sz w:val="19"/>
        </w:rPr>
        <w:t>and</w:t>
      </w:r>
      <w:r>
        <w:rPr>
          <w:spacing w:val="11"/>
          <w:sz w:val="19"/>
        </w:rPr>
        <w:t xml:space="preserve"> </w:t>
      </w:r>
      <w:r>
        <w:rPr>
          <w:sz w:val="19"/>
        </w:rPr>
        <w:t>region</w:t>
      </w:r>
      <w:r>
        <w:rPr>
          <w:spacing w:val="9"/>
          <w:sz w:val="19"/>
        </w:rPr>
        <w:t xml:space="preserve"> </w:t>
      </w:r>
      <w:r>
        <w:rPr>
          <w:sz w:val="19"/>
        </w:rPr>
        <w:t>to</w:t>
      </w:r>
      <w:r>
        <w:rPr>
          <w:spacing w:val="9"/>
          <w:sz w:val="19"/>
        </w:rPr>
        <w:t xml:space="preserve"> </w:t>
      </w:r>
      <w:r>
        <w:rPr>
          <w:sz w:val="19"/>
        </w:rPr>
        <w:t>reduce</w:t>
      </w:r>
      <w:r>
        <w:rPr>
          <w:spacing w:val="9"/>
          <w:sz w:val="19"/>
        </w:rPr>
        <w:t xml:space="preserve"> </w:t>
      </w:r>
      <w:r>
        <w:rPr>
          <w:sz w:val="19"/>
        </w:rPr>
        <w:t>emissions</w:t>
      </w:r>
      <w:r>
        <w:rPr>
          <w:spacing w:val="11"/>
          <w:sz w:val="19"/>
        </w:rPr>
        <w:t xml:space="preserve"> </w:t>
      </w:r>
      <w:r>
        <w:rPr>
          <w:sz w:val="19"/>
        </w:rPr>
        <w:t>and</w:t>
      </w:r>
      <w:r>
        <w:rPr>
          <w:spacing w:val="11"/>
          <w:sz w:val="19"/>
        </w:rPr>
        <w:t xml:space="preserve"> </w:t>
      </w:r>
      <w:r>
        <w:rPr>
          <w:sz w:val="19"/>
        </w:rPr>
        <w:t>build</w:t>
      </w:r>
      <w:r>
        <w:rPr>
          <w:spacing w:val="9"/>
          <w:sz w:val="19"/>
        </w:rPr>
        <w:t xml:space="preserve"> </w:t>
      </w:r>
      <w:r>
        <w:rPr>
          <w:sz w:val="19"/>
        </w:rPr>
        <w:t>resilience</w:t>
      </w:r>
      <w:r>
        <w:rPr>
          <w:spacing w:val="10"/>
          <w:sz w:val="19"/>
        </w:rPr>
        <w:t xml:space="preserve"> </w:t>
      </w:r>
      <w:r>
        <w:rPr>
          <w:sz w:val="19"/>
        </w:rPr>
        <w:t>to</w:t>
      </w:r>
      <w:r>
        <w:rPr>
          <w:spacing w:val="9"/>
          <w:sz w:val="19"/>
        </w:rPr>
        <w:t xml:space="preserve"> </w:t>
      </w:r>
      <w:r>
        <w:rPr>
          <w:sz w:val="19"/>
        </w:rPr>
        <w:t>climate</w:t>
      </w:r>
      <w:r>
        <w:rPr>
          <w:spacing w:val="10"/>
          <w:sz w:val="19"/>
        </w:rPr>
        <w:t xml:space="preserve"> </w:t>
      </w:r>
      <w:r>
        <w:rPr>
          <w:spacing w:val="-2"/>
          <w:sz w:val="19"/>
        </w:rPr>
        <w:t>change*</w:t>
      </w:r>
    </w:p>
    <w:p w14:paraId="2E38CC3C" w14:textId="77777777" w:rsidR="003F3708" w:rsidRDefault="005D069D">
      <w:pPr>
        <w:pStyle w:val="ListParagraph"/>
        <w:numPr>
          <w:ilvl w:val="0"/>
          <w:numId w:val="14"/>
        </w:numPr>
        <w:tabs>
          <w:tab w:val="left" w:pos="1360"/>
        </w:tabs>
        <w:spacing w:before="21"/>
        <w:ind w:left="1360"/>
        <w:rPr>
          <w:sz w:val="19"/>
        </w:rPr>
      </w:pPr>
      <w:r>
        <w:rPr>
          <w:sz w:val="19"/>
        </w:rPr>
        <w:t>Reduce</w:t>
      </w:r>
      <w:r>
        <w:rPr>
          <w:spacing w:val="8"/>
          <w:sz w:val="19"/>
        </w:rPr>
        <w:t xml:space="preserve"> </w:t>
      </w:r>
      <w:r>
        <w:rPr>
          <w:sz w:val="19"/>
        </w:rPr>
        <w:t>the</w:t>
      </w:r>
      <w:r>
        <w:rPr>
          <w:spacing w:val="7"/>
          <w:sz w:val="19"/>
        </w:rPr>
        <w:t xml:space="preserve"> </w:t>
      </w:r>
      <w:r>
        <w:rPr>
          <w:sz w:val="19"/>
        </w:rPr>
        <w:t>impact</w:t>
      </w:r>
      <w:r>
        <w:rPr>
          <w:spacing w:val="10"/>
          <w:sz w:val="19"/>
        </w:rPr>
        <w:t xml:space="preserve"> </w:t>
      </w:r>
      <w:r>
        <w:rPr>
          <w:sz w:val="19"/>
        </w:rPr>
        <w:t>of</w:t>
      </w:r>
      <w:r>
        <w:rPr>
          <w:spacing w:val="9"/>
          <w:sz w:val="19"/>
        </w:rPr>
        <w:t xml:space="preserve"> </w:t>
      </w:r>
      <w:r>
        <w:rPr>
          <w:spacing w:val="-2"/>
          <w:sz w:val="19"/>
        </w:rPr>
        <w:t>waste*</w:t>
      </w:r>
    </w:p>
    <w:p w14:paraId="53FFF85B" w14:textId="77777777" w:rsidR="003F3708" w:rsidRDefault="005D069D">
      <w:pPr>
        <w:pStyle w:val="ListParagraph"/>
        <w:numPr>
          <w:ilvl w:val="0"/>
          <w:numId w:val="14"/>
        </w:numPr>
        <w:tabs>
          <w:tab w:val="left" w:pos="1360"/>
        </w:tabs>
        <w:spacing w:before="22" w:line="211" w:lineRule="exact"/>
        <w:ind w:left="1360"/>
        <w:rPr>
          <w:sz w:val="19"/>
        </w:rPr>
      </w:pPr>
      <w:r>
        <w:rPr>
          <w:sz w:val="19"/>
        </w:rPr>
        <w:t>Support</w:t>
      </w:r>
      <w:r>
        <w:rPr>
          <w:spacing w:val="11"/>
          <w:sz w:val="19"/>
        </w:rPr>
        <w:t xml:space="preserve"> </w:t>
      </w:r>
      <w:r>
        <w:rPr>
          <w:sz w:val="19"/>
        </w:rPr>
        <w:t>greater</w:t>
      </w:r>
      <w:r>
        <w:rPr>
          <w:spacing w:val="10"/>
          <w:sz w:val="19"/>
        </w:rPr>
        <w:t xml:space="preserve"> </w:t>
      </w:r>
      <w:r>
        <w:rPr>
          <w:sz w:val="19"/>
        </w:rPr>
        <w:t>indigenous</w:t>
      </w:r>
      <w:r>
        <w:rPr>
          <w:spacing w:val="11"/>
          <w:sz w:val="19"/>
        </w:rPr>
        <w:t xml:space="preserve"> </w:t>
      </w:r>
      <w:r>
        <w:rPr>
          <w:spacing w:val="-2"/>
          <w:sz w:val="19"/>
        </w:rPr>
        <w:t>biodiversity*</w:t>
      </w:r>
    </w:p>
    <w:p w14:paraId="1DE79DBE" w14:textId="77777777" w:rsidR="003F3708" w:rsidRDefault="005D069D">
      <w:pPr>
        <w:spacing w:line="211" w:lineRule="exact"/>
        <w:ind w:left="1071"/>
        <w:rPr>
          <w:rFonts w:ascii="Arial"/>
          <w:sz w:val="19"/>
        </w:rPr>
      </w:pPr>
      <w:r>
        <w:rPr>
          <w:rFonts w:ascii="Arial"/>
          <w:sz w:val="19"/>
        </w:rPr>
        <w:t>*</w:t>
      </w:r>
      <w:r>
        <w:rPr>
          <w:rFonts w:ascii="Arial"/>
          <w:spacing w:val="9"/>
          <w:sz w:val="19"/>
        </w:rPr>
        <w:t xml:space="preserve"> </w:t>
      </w:r>
      <w:r>
        <w:rPr>
          <w:rFonts w:ascii="Arial"/>
          <w:sz w:val="19"/>
        </w:rPr>
        <w:t>Supports</w:t>
      </w:r>
      <w:r>
        <w:rPr>
          <w:rFonts w:ascii="Arial"/>
          <w:spacing w:val="9"/>
          <w:sz w:val="19"/>
        </w:rPr>
        <w:t xml:space="preserve"> </w:t>
      </w:r>
      <w:r>
        <w:rPr>
          <w:rFonts w:ascii="Arial"/>
          <w:sz w:val="19"/>
        </w:rPr>
        <w:t>health</w:t>
      </w:r>
      <w:r>
        <w:rPr>
          <w:rFonts w:ascii="Arial"/>
          <w:spacing w:val="9"/>
          <w:sz w:val="19"/>
        </w:rPr>
        <w:t xml:space="preserve"> </w:t>
      </w:r>
      <w:r>
        <w:rPr>
          <w:rFonts w:ascii="Arial"/>
          <w:sz w:val="19"/>
        </w:rPr>
        <w:t>and</w:t>
      </w:r>
      <w:r>
        <w:rPr>
          <w:rFonts w:ascii="Arial"/>
          <w:spacing w:val="7"/>
          <w:sz w:val="19"/>
        </w:rPr>
        <w:t xml:space="preserve"> </w:t>
      </w:r>
      <w:r>
        <w:rPr>
          <w:rFonts w:ascii="Arial"/>
          <w:spacing w:val="-2"/>
          <w:sz w:val="19"/>
        </w:rPr>
        <w:t>wellbeing</w:t>
      </w:r>
    </w:p>
    <w:p w14:paraId="599B3DF7" w14:textId="77777777" w:rsidR="003F3708" w:rsidRDefault="003F3708">
      <w:pPr>
        <w:pStyle w:val="BodyText"/>
        <w:spacing w:before="71"/>
        <w:rPr>
          <w:sz w:val="19"/>
        </w:rPr>
      </w:pPr>
    </w:p>
    <w:p w14:paraId="33A5128F" w14:textId="77777777" w:rsidR="003F3708" w:rsidRDefault="005D069D">
      <w:pPr>
        <w:ind w:left="1069"/>
        <w:rPr>
          <w:rFonts w:ascii="Arial"/>
          <w:b/>
          <w:sz w:val="17"/>
        </w:rPr>
      </w:pPr>
      <w:r>
        <w:rPr>
          <w:noProof/>
        </w:rPr>
        <mc:AlternateContent>
          <mc:Choice Requires="wps">
            <w:drawing>
              <wp:anchor distT="0" distB="0" distL="0" distR="0" simplePos="0" relativeHeight="15753728" behindDoc="0" locked="0" layoutInCell="1" allowOverlap="1" wp14:anchorId="35348A28" wp14:editId="3BA4E10C">
                <wp:simplePos x="0" y="0"/>
                <wp:positionH relativeFrom="page">
                  <wp:posOffset>935736</wp:posOffset>
                </wp:positionH>
                <wp:positionV relativeFrom="paragraph">
                  <wp:posOffset>127428</wp:posOffset>
                </wp:positionV>
                <wp:extent cx="5857240" cy="1052195"/>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7240" cy="105219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5775"/>
                              <w:gridCol w:w="1139"/>
                              <w:gridCol w:w="1169"/>
                              <w:gridCol w:w="1017"/>
                            </w:tblGrid>
                            <w:tr w:rsidR="003F3708" w14:paraId="779F68CF" w14:textId="77777777">
                              <w:trPr>
                                <w:trHeight w:val="794"/>
                              </w:trPr>
                              <w:tc>
                                <w:tcPr>
                                  <w:tcW w:w="5775" w:type="dxa"/>
                                  <w:shd w:val="clear" w:color="auto" w:fill="4F81BC"/>
                                </w:tcPr>
                                <w:p w14:paraId="3F2A6AA8" w14:textId="77777777" w:rsidR="003F3708" w:rsidRDefault="003F3708">
                                  <w:pPr>
                                    <w:pStyle w:val="TableParagraph"/>
                                    <w:spacing w:before="0"/>
                                    <w:jc w:val="left"/>
                                    <w:rPr>
                                      <w:rFonts w:ascii="Arial"/>
                                      <w:sz w:val="17"/>
                                    </w:rPr>
                                  </w:pPr>
                                </w:p>
                                <w:p w14:paraId="594A7F21" w14:textId="77777777" w:rsidR="003F3708" w:rsidRDefault="005D069D">
                                  <w:pPr>
                                    <w:pStyle w:val="TableParagraph"/>
                                    <w:tabs>
                                      <w:tab w:val="left" w:pos="1559"/>
                                    </w:tabs>
                                    <w:spacing w:before="0"/>
                                    <w:ind w:left="165"/>
                                    <w:jc w:val="left"/>
                                    <w:rPr>
                                      <w:rFonts w:ascii="Arial"/>
                                      <w:b/>
                                      <w:sz w:val="17"/>
                                    </w:rPr>
                                  </w:pPr>
                                  <w:r>
                                    <w:rPr>
                                      <w:rFonts w:ascii="Arial"/>
                                      <w:b/>
                                      <w:color w:val="FFFFFF"/>
                                      <w:position w:val="-10"/>
                                      <w:sz w:val="17"/>
                                    </w:rPr>
                                    <w:t>Service</w:t>
                                  </w:r>
                                  <w:r>
                                    <w:rPr>
                                      <w:rFonts w:ascii="Arial"/>
                                      <w:b/>
                                      <w:color w:val="FFFFFF"/>
                                      <w:spacing w:val="14"/>
                                      <w:position w:val="-10"/>
                                      <w:sz w:val="17"/>
                                    </w:rPr>
                                    <w:t xml:space="preserve"> </w:t>
                                  </w:r>
                                  <w:r>
                                    <w:rPr>
                                      <w:rFonts w:ascii="Arial"/>
                                      <w:b/>
                                      <w:color w:val="FFFFFF"/>
                                      <w:spacing w:val="-4"/>
                                      <w:position w:val="-10"/>
                                      <w:sz w:val="17"/>
                                    </w:rPr>
                                    <w:t>area</w:t>
                                  </w:r>
                                  <w:r>
                                    <w:rPr>
                                      <w:rFonts w:ascii="Arial"/>
                                      <w:b/>
                                      <w:color w:val="FFFFFF"/>
                                      <w:position w:val="-10"/>
                                      <w:sz w:val="17"/>
                                    </w:rPr>
                                    <w:tab/>
                                  </w:r>
                                  <w:r>
                                    <w:rPr>
                                      <w:rFonts w:ascii="Arial"/>
                                      <w:b/>
                                      <w:color w:val="FFFFFF"/>
                                      <w:sz w:val="17"/>
                                    </w:rPr>
                                    <w:t>Description</w:t>
                                  </w:r>
                                  <w:r>
                                    <w:rPr>
                                      <w:rFonts w:ascii="Arial"/>
                                      <w:b/>
                                      <w:color w:val="FFFFFF"/>
                                      <w:spacing w:val="16"/>
                                      <w:sz w:val="17"/>
                                    </w:rPr>
                                    <w:t xml:space="preserve"> </w:t>
                                  </w:r>
                                  <w:r>
                                    <w:rPr>
                                      <w:rFonts w:ascii="Arial"/>
                                      <w:b/>
                                      <w:color w:val="FFFFFF"/>
                                      <w:sz w:val="17"/>
                                    </w:rPr>
                                    <w:t>of</w:t>
                                  </w:r>
                                  <w:r>
                                    <w:rPr>
                                      <w:rFonts w:ascii="Arial"/>
                                      <w:b/>
                                      <w:color w:val="FFFFFF"/>
                                      <w:spacing w:val="15"/>
                                      <w:sz w:val="17"/>
                                    </w:rPr>
                                    <w:t xml:space="preserve"> </w:t>
                                  </w:r>
                                  <w:r>
                                    <w:rPr>
                                      <w:rFonts w:ascii="Arial"/>
                                      <w:b/>
                                      <w:color w:val="FFFFFF"/>
                                      <w:spacing w:val="-2"/>
                                      <w:sz w:val="17"/>
                                    </w:rPr>
                                    <w:t>services</w:t>
                                  </w:r>
                                </w:p>
                              </w:tc>
                              <w:tc>
                                <w:tcPr>
                                  <w:tcW w:w="1139" w:type="dxa"/>
                                  <w:shd w:val="clear" w:color="auto" w:fill="4F81BC"/>
                                </w:tcPr>
                                <w:p w14:paraId="19FBF580" w14:textId="77777777" w:rsidR="003F3708" w:rsidRDefault="005D069D">
                                  <w:pPr>
                                    <w:pStyle w:val="TableParagraph"/>
                                    <w:spacing w:before="61"/>
                                    <w:ind w:left="179"/>
                                    <w:jc w:val="left"/>
                                    <w:rPr>
                                      <w:rFonts w:ascii="Arial"/>
                                      <w:b/>
                                      <w:sz w:val="15"/>
                                    </w:rPr>
                                  </w:pPr>
                                  <w:r>
                                    <w:rPr>
                                      <w:rFonts w:ascii="Arial"/>
                                      <w:b/>
                                      <w:color w:val="FFFFFF"/>
                                      <w:spacing w:val="-2"/>
                                      <w:w w:val="105"/>
                                      <w:sz w:val="15"/>
                                    </w:rPr>
                                    <w:t>2022/23</w:t>
                                  </w:r>
                                </w:p>
                                <w:p w14:paraId="7205E12D" w14:textId="77777777" w:rsidR="003F3708" w:rsidRDefault="005D069D">
                                  <w:pPr>
                                    <w:pStyle w:val="TableParagraph"/>
                                    <w:spacing w:before="82"/>
                                    <w:ind w:left="222"/>
                                    <w:jc w:val="left"/>
                                    <w:rPr>
                                      <w:rFonts w:ascii="Arial"/>
                                      <w:b/>
                                      <w:sz w:val="15"/>
                                    </w:rPr>
                                  </w:pPr>
                                  <w:r>
                                    <w:rPr>
                                      <w:rFonts w:ascii="Arial"/>
                                      <w:b/>
                                      <w:color w:val="FFFFFF"/>
                                      <w:spacing w:val="-2"/>
                                      <w:w w:val="105"/>
                                      <w:sz w:val="15"/>
                                    </w:rPr>
                                    <w:t>Actual</w:t>
                                  </w:r>
                                </w:p>
                                <w:p w14:paraId="669C6598" w14:textId="77777777" w:rsidR="003F3708" w:rsidRDefault="005D069D">
                                  <w:pPr>
                                    <w:pStyle w:val="TableParagraph"/>
                                    <w:spacing w:before="96"/>
                                    <w:ind w:left="268"/>
                                    <w:jc w:val="left"/>
                                    <w:rPr>
                                      <w:rFonts w:ascii="Arial"/>
                                      <w:b/>
                                      <w:sz w:val="15"/>
                                    </w:rPr>
                                  </w:pPr>
                                  <w:r>
                                    <w:rPr>
                                      <w:rFonts w:ascii="Arial"/>
                                      <w:b/>
                                      <w:color w:val="FFFFFF"/>
                                      <w:spacing w:val="-2"/>
                                      <w:w w:val="105"/>
                                      <w:sz w:val="15"/>
                                    </w:rPr>
                                    <w:t>$'000</w:t>
                                  </w:r>
                                </w:p>
                              </w:tc>
                              <w:tc>
                                <w:tcPr>
                                  <w:tcW w:w="1169" w:type="dxa"/>
                                  <w:shd w:val="clear" w:color="auto" w:fill="4F81BC"/>
                                </w:tcPr>
                                <w:p w14:paraId="18F267F1" w14:textId="77777777" w:rsidR="003F3708" w:rsidRDefault="005D069D">
                                  <w:pPr>
                                    <w:pStyle w:val="TableParagraph"/>
                                    <w:spacing w:before="61"/>
                                    <w:ind w:left="4" w:right="234"/>
                                    <w:jc w:val="center"/>
                                    <w:rPr>
                                      <w:rFonts w:ascii="Arial"/>
                                      <w:b/>
                                      <w:sz w:val="15"/>
                                    </w:rPr>
                                  </w:pPr>
                                  <w:r>
                                    <w:rPr>
                                      <w:rFonts w:ascii="Arial"/>
                                      <w:b/>
                                      <w:color w:val="FFFFFF"/>
                                      <w:spacing w:val="-2"/>
                                      <w:w w:val="105"/>
                                      <w:sz w:val="15"/>
                                    </w:rPr>
                                    <w:t>2023/24</w:t>
                                  </w:r>
                                </w:p>
                                <w:p w14:paraId="268A355C" w14:textId="77777777" w:rsidR="003F3708" w:rsidRDefault="005D069D">
                                  <w:pPr>
                                    <w:pStyle w:val="TableParagraph"/>
                                    <w:spacing w:before="82"/>
                                    <w:ind w:left="1" w:right="234"/>
                                    <w:jc w:val="center"/>
                                    <w:rPr>
                                      <w:rFonts w:ascii="Arial"/>
                                      <w:b/>
                                      <w:sz w:val="15"/>
                                    </w:rPr>
                                  </w:pPr>
                                  <w:r>
                                    <w:rPr>
                                      <w:rFonts w:ascii="Arial"/>
                                      <w:b/>
                                      <w:color w:val="FFFFFF"/>
                                      <w:spacing w:val="-2"/>
                                      <w:w w:val="105"/>
                                      <w:sz w:val="15"/>
                                    </w:rPr>
                                    <w:t>Forecast</w:t>
                                  </w:r>
                                </w:p>
                                <w:p w14:paraId="1F2DD5BA" w14:textId="77777777" w:rsidR="003F3708" w:rsidRDefault="005D069D">
                                  <w:pPr>
                                    <w:pStyle w:val="TableParagraph"/>
                                    <w:spacing w:before="96"/>
                                    <w:ind w:right="234"/>
                                    <w:jc w:val="center"/>
                                    <w:rPr>
                                      <w:rFonts w:ascii="Arial"/>
                                      <w:b/>
                                      <w:sz w:val="15"/>
                                    </w:rPr>
                                  </w:pPr>
                                  <w:r>
                                    <w:rPr>
                                      <w:rFonts w:ascii="Arial"/>
                                      <w:b/>
                                      <w:color w:val="FFFFFF"/>
                                      <w:spacing w:val="-2"/>
                                      <w:w w:val="105"/>
                                      <w:sz w:val="15"/>
                                    </w:rPr>
                                    <w:t>$'000</w:t>
                                  </w:r>
                                </w:p>
                              </w:tc>
                              <w:tc>
                                <w:tcPr>
                                  <w:tcW w:w="1017" w:type="dxa"/>
                                  <w:shd w:val="clear" w:color="auto" w:fill="4F81BC"/>
                                </w:tcPr>
                                <w:p w14:paraId="3C6D091A" w14:textId="77777777" w:rsidR="003F3708" w:rsidRDefault="005D069D">
                                  <w:pPr>
                                    <w:pStyle w:val="TableParagraph"/>
                                    <w:spacing w:before="61"/>
                                    <w:ind w:left="165"/>
                                    <w:jc w:val="left"/>
                                    <w:rPr>
                                      <w:rFonts w:ascii="Arial"/>
                                      <w:b/>
                                      <w:sz w:val="15"/>
                                    </w:rPr>
                                  </w:pPr>
                                  <w:r>
                                    <w:rPr>
                                      <w:rFonts w:ascii="Arial"/>
                                      <w:b/>
                                      <w:color w:val="FFFFFF"/>
                                      <w:spacing w:val="-2"/>
                                      <w:w w:val="105"/>
                                      <w:sz w:val="15"/>
                                    </w:rPr>
                                    <w:t>2024/25</w:t>
                                  </w:r>
                                </w:p>
                                <w:p w14:paraId="3E02FDB1" w14:textId="77777777" w:rsidR="003F3708" w:rsidRDefault="005D069D">
                                  <w:pPr>
                                    <w:pStyle w:val="TableParagraph"/>
                                    <w:spacing w:before="82"/>
                                    <w:ind w:left="175"/>
                                    <w:jc w:val="left"/>
                                    <w:rPr>
                                      <w:rFonts w:ascii="Arial"/>
                                      <w:b/>
                                      <w:sz w:val="15"/>
                                    </w:rPr>
                                  </w:pPr>
                                  <w:r>
                                    <w:rPr>
                                      <w:rFonts w:ascii="Arial"/>
                                      <w:b/>
                                      <w:color w:val="FFFFFF"/>
                                      <w:spacing w:val="-2"/>
                                      <w:w w:val="105"/>
                                      <w:sz w:val="15"/>
                                    </w:rPr>
                                    <w:t>Budget</w:t>
                                  </w:r>
                                </w:p>
                                <w:p w14:paraId="13CB4193" w14:textId="77777777" w:rsidR="003F3708" w:rsidRDefault="005D069D">
                                  <w:pPr>
                                    <w:pStyle w:val="TableParagraph"/>
                                    <w:spacing w:before="96"/>
                                    <w:ind w:left="253"/>
                                    <w:jc w:val="left"/>
                                    <w:rPr>
                                      <w:rFonts w:ascii="Arial"/>
                                      <w:b/>
                                      <w:sz w:val="15"/>
                                    </w:rPr>
                                  </w:pPr>
                                  <w:r>
                                    <w:rPr>
                                      <w:rFonts w:ascii="Arial"/>
                                      <w:b/>
                                      <w:color w:val="FFFFFF"/>
                                      <w:spacing w:val="-2"/>
                                      <w:w w:val="105"/>
                                      <w:sz w:val="15"/>
                                    </w:rPr>
                                    <w:t>$'000</w:t>
                                  </w:r>
                                </w:p>
                              </w:tc>
                            </w:tr>
                            <w:tr w:rsidR="003F3708" w14:paraId="669E9D29" w14:textId="77777777">
                              <w:trPr>
                                <w:trHeight w:val="281"/>
                              </w:trPr>
                              <w:tc>
                                <w:tcPr>
                                  <w:tcW w:w="5775" w:type="dxa"/>
                                </w:tcPr>
                                <w:p w14:paraId="3984C72F" w14:textId="77777777" w:rsidR="003F3708" w:rsidRDefault="005D069D">
                                  <w:pPr>
                                    <w:pStyle w:val="TableParagraph"/>
                                    <w:spacing w:before="59"/>
                                    <w:ind w:right="176"/>
                                    <w:rPr>
                                      <w:rFonts w:ascii="Arial"/>
                                      <w:i/>
                                      <w:sz w:val="17"/>
                                    </w:rPr>
                                  </w:pPr>
                                  <w:r>
                                    <w:rPr>
                                      <w:rFonts w:ascii="Arial"/>
                                      <w:i/>
                                      <w:spacing w:val="-5"/>
                                      <w:w w:val="105"/>
                                      <w:sz w:val="17"/>
                                    </w:rPr>
                                    <w:t>Inc</w:t>
                                  </w:r>
                                </w:p>
                              </w:tc>
                              <w:tc>
                                <w:tcPr>
                                  <w:tcW w:w="1139" w:type="dxa"/>
                                </w:tcPr>
                                <w:p w14:paraId="35DA24D3" w14:textId="77777777" w:rsidR="003F3708" w:rsidRDefault="005D069D">
                                  <w:pPr>
                                    <w:pStyle w:val="TableParagraph"/>
                                    <w:spacing w:before="61"/>
                                    <w:ind w:right="137"/>
                                    <w:rPr>
                                      <w:rFonts w:ascii="Arial"/>
                                      <w:sz w:val="17"/>
                                    </w:rPr>
                                  </w:pPr>
                                  <w:r>
                                    <w:rPr>
                                      <w:rFonts w:ascii="Arial"/>
                                      <w:spacing w:val="-5"/>
                                      <w:w w:val="105"/>
                                      <w:sz w:val="17"/>
                                    </w:rPr>
                                    <w:t>517</w:t>
                                  </w:r>
                                </w:p>
                              </w:tc>
                              <w:tc>
                                <w:tcPr>
                                  <w:tcW w:w="1169" w:type="dxa"/>
                                </w:tcPr>
                                <w:p w14:paraId="0CC388D3" w14:textId="77777777" w:rsidR="003F3708" w:rsidRDefault="005D069D">
                                  <w:pPr>
                                    <w:pStyle w:val="TableParagraph"/>
                                    <w:spacing w:before="61"/>
                                    <w:ind w:right="159"/>
                                    <w:rPr>
                                      <w:rFonts w:ascii="Arial"/>
                                      <w:sz w:val="17"/>
                                    </w:rPr>
                                  </w:pPr>
                                  <w:r>
                                    <w:rPr>
                                      <w:rFonts w:ascii="Arial"/>
                                      <w:spacing w:val="-5"/>
                                      <w:w w:val="105"/>
                                      <w:sz w:val="17"/>
                                    </w:rPr>
                                    <w:t>559</w:t>
                                  </w:r>
                                </w:p>
                              </w:tc>
                              <w:tc>
                                <w:tcPr>
                                  <w:tcW w:w="1017" w:type="dxa"/>
                                </w:tcPr>
                                <w:p w14:paraId="4464B5C8" w14:textId="77777777" w:rsidR="003F3708" w:rsidRDefault="005D069D">
                                  <w:pPr>
                                    <w:pStyle w:val="TableParagraph"/>
                                    <w:spacing w:before="61"/>
                                    <w:ind w:right="29"/>
                                    <w:rPr>
                                      <w:rFonts w:ascii="Arial"/>
                                      <w:sz w:val="17"/>
                                    </w:rPr>
                                  </w:pPr>
                                  <w:r>
                                    <w:rPr>
                                      <w:rFonts w:ascii="Arial"/>
                                      <w:spacing w:val="-4"/>
                                      <w:w w:val="105"/>
                                      <w:sz w:val="17"/>
                                    </w:rPr>
                                    <w:t>2,957</w:t>
                                  </w:r>
                                </w:p>
                              </w:tc>
                            </w:tr>
                            <w:tr w:rsidR="003F3708" w14:paraId="6A2F13FA" w14:textId="77777777">
                              <w:trPr>
                                <w:trHeight w:val="284"/>
                              </w:trPr>
                              <w:tc>
                                <w:tcPr>
                                  <w:tcW w:w="5775" w:type="dxa"/>
                                </w:tcPr>
                                <w:p w14:paraId="6E00101F" w14:textId="77777777" w:rsidR="003F3708" w:rsidRDefault="005D069D">
                                  <w:pPr>
                                    <w:pStyle w:val="TableParagraph"/>
                                    <w:tabs>
                                      <w:tab w:val="left" w:pos="5291"/>
                                    </w:tabs>
                                    <w:spacing w:before="0" w:line="153" w:lineRule="auto"/>
                                    <w:ind w:left="1396"/>
                                    <w:jc w:val="left"/>
                                    <w:rPr>
                                      <w:rFonts w:ascii="Arial"/>
                                      <w:i/>
                                      <w:sz w:val="17"/>
                                    </w:rPr>
                                  </w:pPr>
                                  <w:r>
                                    <w:rPr>
                                      <w:rFonts w:ascii="Arial"/>
                                      <w:sz w:val="17"/>
                                    </w:rPr>
                                    <w:t>Responsible</w:t>
                                  </w:r>
                                  <w:r>
                                    <w:rPr>
                                      <w:rFonts w:ascii="Arial"/>
                                      <w:spacing w:val="19"/>
                                      <w:sz w:val="17"/>
                                    </w:rPr>
                                    <w:t xml:space="preserve"> </w:t>
                                  </w:r>
                                  <w:r>
                                    <w:rPr>
                                      <w:rFonts w:ascii="Arial"/>
                                      <w:sz w:val="17"/>
                                    </w:rPr>
                                    <w:t>for</w:t>
                                  </w:r>
                                  <w:r>
                                    <w:rPr>
                                      <w:rFonts w:ascii="Arial"/>
                                      <w:spacing w:val="19"/>
                                      <w:sz w:val="17"/>
                                    </w:rPr>
                                    <w:t xml:space="preserve"> </w:t>
                                  </w:r>
                                  <w:r>
                                    <w:rPr>
                                      <w:rFonts w:ascii="Arial"/>
                                      <w:spacing w:val="-2"/>
                                      <w:sz w:val="17"/>
                                    </w:rPr>
                                    <w:t>providing</w:t>
                                  </w:r>
                                  <w:r>
                                    <w:rPr>
                                      <w:rFonts w:ascii="Arial"/>
                                      <w:sz w:val="17"/>
                                    </w:rPr>
                                    <w:tab/>
                                  </w:r>
                                  <w:r>
                                    <w:rPr>
                                      <w:rFonts w:ascii="Arial"/>
                                      <w:i/>
                                      <w:spacing w:val="-5"/>
                                      <w:position w:val="-11"/>
                                      <w:sz w:val="17"/>
                                    </w:rPr>
                                    <w:t>Exp</w:t>
                                  </w:r>
                                </w:p>
                                <w:p w14:paraId="13777A7D" w14:textId="77777777" w:rsidR="003F3708" w:rsidRDefault="005D069D">
                                  <w:pPr>
                                    <w:pStyle w:val="TableParagraph"/>
                                    <w:tabs>
                                      <w:tab w:val="left" w:pos="3976"/>
                                      <w:tab w:val="left" w:pos="9143"/>
                                    </w:tabs>
                                    <w:spacing w:before="0" w:line="60" w:lineRule="exact"/>
                                    <w:ind w:left="1396" w:right="-3370"/>
                                    <w:jc w:val="left"/>
                                    <w:rPr>
                                      <w:rFonts w:ascii="Times New Roman"/>
                                      <w:sz w:val="17"/>
                                    </w:rPr>
                                  </w:pPr>
                                  <w:r>
                                    <w:rPr>
                                      <w:rFonts w:ascii="Arial"/>
                                      <w:sz w:val="17"/>
                                    </w:rPr>
                                    <w:t>municipal</w:t>
                                  </w:r>
                                  <w:r>
                                    <w:rPr>
                                      <w:rFonts w:ascii="Arial"/>
                                      <w:spacing w:val="16"/>
                                      <w:sz w:val="17"/>
                                    </w:rPr>
                                    <w:t xml:space="preserve"> </w:t>
                                  </w:r>
                                  <w:r>
                                    <w:rPr>
                                      <w:rFonts w:ascii="Arial"/>
                                      <w:sz w:val="17"/>
                                    </w:rPr>
                                    <w:t>planning</w:t>
                                  </w:r>
                                  <w:r>
                                    <w:rPr>
                                      <w:rFonts w:ascii="Arial"/>
                                      <w:spacing w:val="18"/>
                                      <w:sz w:val="17"/>
                                    </w:rPr>
                                    <w:t xml:space="preserve"> </w:t>
                                  </w:r>
                                  <w:r>
                                    <w:rPr>
                                      <w:rFonts w:ascii="Arial"/>
                                      <w:spacing w:val="-5"/>
                                      <w:sz w:val="17"/>
                                    </w:rPr>
                                    <w:t>and</w:t>
                                  </w:r>
                                  <w:r>
                                    <w:rPr>
                                      <w:rFonts w:ascii="Arial"/>
                                      <w:sz w:val="17"/>
                                    </w:rPr>
                                    <w:tab/>
                                  </w:r>
                                  <w:r>
                                    <w:rPr>
                                      <w:rFonts w:ascii="Times New Roman"/>
                                      <w:sz w:val="17"/>
                                      <w:u w:val="single"/>
                                    </w:rPr>
                                    <w:tab/>
                                  </w:r>
                                </w:p>
                              </w:tc>
                              <w:tc>
                                <w:tcPr>
                                  <w:tcW w:w="1139" w:type="dxa"/>
                                </w:tcPr>
                                <w:p w14:paraId="69A2BF63" w14:textId="77777777" w:rsidR="003F3708" w:rsidRDefault="005D069D">
                                  <w:pPr>
                                    <w:pStyle w:val="TableParagraph"/>
                                    <w:spacing w:before="63"/>
                                    <w:ind w:right="137"/>
                                    <w:rPr>
                                      <w:rFonts w:ascii="Arial"/>
                                      <w:sz w:val="17"/>
                                    </w:rPr>
                                  </w:pPr>
                                  <w:r>
                                    <w:rPr>
                                      <w:rFonts w:ascii="Arial"/>
                                      <w:spacing w:val="-2"/>
                                      <w:w w:val="105"/>
                                      <w:sz w:val="17"/>
                                    </w:rPr>
                                    <w:t>11,396</w:t>
                                  </w:r>
                                </w:p>
                              </w:tc>
                              <w:tc>
                                <w:tcPr>
                                  <w:tcW w:w="1169" w:type="dxa"/>
                                </w:tcPr>
                                <w:p w14:paraId="239518BA" w14:textId="77777777" w:rsidR="003F3708" w:rsidRDefault="005D069D">
                                  <w:pPr>
                                    <w:pStyle w:val="TableParagraph"/>
                                    <w:spacing w:before="63"/>
                                    <w:ind w:right="159"/>
                                    <w:rPr>
                                      <w:rFonts w:ascii="Arial"/>
                                      <w:sz w:val="17"/>
                                    </w:rPr>
                                  </w:pPr>
                                  <w:r>
                                    <w:rPr>
                                      <w:rFonts w:ascii="Arial"/>
                                      <w:spacing w:val="-4"/>
                                      <w:w w:val="105"/>
                                      <w:sz w:val="17"/>
                                    </w:rPr>
                                    <w:t>8,913</w:t>
                                  </w:r>
                                </w:p>
                              </w:tc>
                              <w:tc>
                                <w:tcPr>
                                  <w:tcW w:w="1017" w:type="dxa"/>
                                </w:tcPr>
                                <w:p w14:paraId="29E2504B" w14:textId="77777777" w:rsidR="003F3708" w:rsidRDefault="005D069D">
                                  <w:pPr>
                                    <w:pStyle w:val="TableParagraph"/>
                                    <w:spacing w:before="63"/>
                                    <w:ind w:right="29"/>
                                    <w:rPr>
                                      <w:rFonts w:ascii="Arial"/>
                                      <w:sz w:val="17"/>
                                    </w:rPr>
                                  </w:pPr>
                                  <w:r>
                                    <w:rPr>
                                      <w:rFonts w:ascii="Arial"/>
                                      <w:spacing w:val="-2"/>
                                      <w:w w:val="105"/>
                                      <w:sz w:val="17"/>
                                    </w:rPr>
                                    <w:t>11,838</w:t>
                                  </w:r>
                                </w:p>
                              </w:tc>
                            </w:tr>
                            <w:tr w:rsidR="003F3708" w14:paraId="54CEA73A" w14:textId="77777777">
                              <w:trPr>
                                <w:trHeight w:val="255"/>
                              </w:trPr>
                              <w:tc>
                                <w:tcPr>
                                  <w:tcW w:w="5775" w:type="dxa"/>
                                  <w:tcBorders>
                                    <w:bottom w:val="single" w:sz="8" w:space="0" w:color="000000"/>
                                  </w:tcBorders>
                                </w:tcPr>
                                <w:p w14:paraId="2B1E49A5" w14:textId="77777777" w:rsidR="003F3708" w:rsidRDefault="005D069D">
                                  <w:pPr>
                                    <w:pStyle w:val="TableParagraph"/>
                                    <w:tabs>
                                      <w:tab w:val="left" w:pos="2879"/>
                                    </w:tabs>
                                    <w:spacing w:before="38" w:line="198" w:lineRule="exact"/>
                                    <w:ind w:right="180"/>
                                    <w:rPr>
                                      <w:rFonts w:ascii="Arial"/>
                                      <w:i/>
                                      <w:sz w:val="17"/>
                                    </w:rPr>
                                  </w:pPr>
                                  <w:r>
                                    <w:rPr>
                                      <w:rFonts w:ascii="Arial"/>
                                      <w:spacing w:val="-2"/>
                                      <w:w w:val="105"/>
                                      <w:sz w:val="17"/>
                                    </w:rPr>
                                    <w:t>policy.</w:t>
                                  </w:r>
                                  <w:r>
                                    <w:rPr>
                                      <w:rFonts w:ascii="Arial"/>
                                      <w:spacing w:val="-1"/>
                                      <w:w w:val="105"/>
                                      <w:sz w:val="17"/>
                                    </w:rPr>
                                    <w:t xml:space="preserve"> </w:t>
                                  </w:r>
                                  <w:r>
                                    <w:rPr>
                                      <w:rFonts w:ascii="Arial"/>
                                      <w:spacing w:val="-2"/>
                                      <w:w w:val="105"/>
                                      <w:sz w:val="17"/>
                                    </w:rPr>
                                    <w:t>This</w:t>
                                  </w:r>
                                  <w:r>
                                    <w:rPr>
                                      <w:rFonts w:ascii="Arial"/>
                                      <w:w w:val="105"/>
                                      <w:sz w:val="17"/>
                                    </w:rPr>
                                    <w:t xml:space="preserve"> </w:t>
                                  </w:r>
                                  <w:r>
                                    <w:rPr>
                                      <w:rFonts w:ascii="Arial"/>
                                      <w:spacing w:val="-2"/>
                                      <w:w w:val="105"/>
                                      <w:sz w:val="17"/>
                                    </w:rPr>
                                    <w:t>includes</w:t>
                                  </w:r>
                                  <w:r>
                                    <w:rPr>
                                      <w:rFonts w:ascii="Arial"/>
                                      <w:w w:val="105"/>
                                      <w:sz w:val="17"/>
                                    </w:rPr>
                                    <w:t xml:space="preserve"> </w:t>
                                  </w:r>
                                  <w:r>
                                    <w:rPr>
                                      <w:rFonts w:ascii="Arial"/>
                                      <w:spacing w:val="-4"/>
                                      <w:w w:val="105"/>
                                      <w:sz w:val="17"/>
                                    </w:rPr>
                                    <w:t>land</w:t>
                                  </w:r>
                                  <w:r>
                                    <w:rPr>
                                      <w:rFonts w:ascii="Arial"/>
                                      <w:sz w:val="17"/>
                                    </w:rPr>
                                    <w:tab/>
                                  </w:r>
                                  <w:r>
                                    <w:rPr>
                                      <w:rFonts w:ascii="Arial"/>
                                      <w:i/>
                                      <w:w w:val="105"/>
                                      <w:position w:val="3"/>
                                      <w:sz w:val="17"/>
                                    </w:rPr>
                                    <w:t>Surplus/</w:t>
                                  </w:r>
                                  <w:r>
                                    <w:rPr>
                                      <w:rFonts w:ascii="Arial"/>
                                      <w:i/>
                                      <w:spacing w:val="32"/>
                                      <w:w w:val="105"/>
                                      <w:position w:val="3"/>
                                      <w:sz w:val="17"/>
                                    </w:rPr>
                                    <w:t xml:space="preserve"> </w:t>
                                  </w:r>
                                  <w:r>
                                    <w:rPr>
                                      <w:rFonts w:ascii="Arial"/>
                                      <w:i/>
                                      <w:spacing w:val="-2"/>
                                      <w:w w:val="105"/>
                                      <w:position w:val="3"/>
                                      <w:sz w:val="17"/>
                                    </w:rPr>
                                    <w:t>(deficit)</w:t>
                                  </w:r>
                                </w:p>
                              </w:tc>
                              <w:tc>
                                <w:tcPr>
                                  <w:tcW w:w="1139" w:type="dxa"/>
                                  <w:tcBorders>
                                    <w:bottom w:val="single" w:sz="8" w:space="0" w:color="000000"/>
                                  </w:tcBorders>
                                </w:tcPr>
                                <w:p w14:paraId="43FC0107" w14:textId="77777777" w:rsidR="003F3708" w:rsidRDefault="005D069D">
                                  <w:pPr>
                                    <w:pStyle w:val="TableParagraph"/>
                                    <w:spacing w:before="42" w:line="194" w:lineRule="exact"/>
                                    <w:ind w:right="137"/>
                                    <w:rPr>
                                      <w:rFonts w:ascii="Arial"/>
                                      <w:sz w:val="17"/>
                                    </w:rPr>
                                  </w:pPr>
                                  <w:r>
                                    <w:rPr>
                                      <w:rFonts w:ascii="Arial"/>
                                      <w:spacing w:val="-2"/>
                                      <w:w w:val="105"/>
                                      <w:sz w:val="17"/>
                                    </w:rPr>
                                    <w:t>(10,878)</w:t>
                                  </w:r>
                                </w:p>
                              </w:tc>
                              <w:tc>
                                <w:tcPr>
                                  <w:tcW w:w="1169" w:type="dxa"/>
                                  <w:tcBorders>
                                    <w:bottom w:val="single" w:sz="8" w:space="0" w:color="000000"/>
                                  </w:tcBorders>
                                </w:tcPr>
                                <w:p w14:paraId="35C04B53" w14:textId="77777777" w:rsidR="003F3708" w:rsidRDefault="005D069D">
                                  <w:pPr>
                                    <w:pStyle w:val="TableParagraph"/>
                                    <w:spacing w:before="42" w:line="194" w:lineRule="exact"/>
                                    <w:ind w:right="159"/>
                                    <w:rPr>
                                      <w:rFonts w:ascii="Arial"/>
                                      <w:sz w:val="17"/>
                                    </w:rPr>
                                  </w:pPr>
                                  <w:r>
                                    <w:rPr>
                                      <w:rFonts w:ascii="Arial"/>
                                      <w:spacing w:val="-2"/>
                                      <w:w w:val="105"/>
                                      <w:sz w:val="17"/>
                                    </w:rPr>
                                    <w:t>(8,354)</w:t>
                                  </w:r>
                                </w:p>
                              </w:tc>
                              <w:tc>
                                <w:tcPr>
                                  <w:tcW w:w="1017" w:type="dxa"/>
                                  <w:tcBorders>
                                    <w:bottom w:val="single" w:sz="8" w:space="0" w:color="000000"/>
                                  </w:tcBorders>
                                </w:tcPr>
                                <w:p w14:paraId="2D168A91" w14:textId="77777777" w:rsidR="003F3708" w:rsidRDefault="005D069D">
                                  <w:pPr>
                                    <w:pStyle w:val="TableParagraph"/>
                                    <w:spacing w:before="42" w:line="194" w:lineRule="exact"/>
                                    <w:ind w:right="29"/>
                                    <w:rPr>
                                      <w:rFonts w:ascii="Arial"/>
                                      <w:sz w:val="17"/>
                                    </w:rPr>
                                  </w:pPr>
                                  <w:r>
                                    <w:rPr>
                                      <w:rFonts w:ascii="Arial"/>
                                      <w:spacing w:val="-2"/>
                                      <w:w w:val="105"/>
                                      <w:sz w:val="17"/>
                                    </w:rPr>
                                    <w:t>(8,881)</w:t>
                                  </w:r>
                                </w:p>
                              </w:tc>
                            </w:tr>
                          </w:tbl>
                          <w:p w14:paraId="16F25203" w14:textId="77777777" w:rsidR="003F3708" w:rsidRDefault="003F3708">
                            <w:pPr>
                              <w:pStyle w:val="BodyText"/>
                            </w:pPr>
                          </w:p>
                        </w:txbxContent>
                      </wps:txbx>
                      <wps:bodyPr wrap="square" lIns="0" tIns="0" rIns="0" bIns="0" rtlCol="0">
                        <a:noAutofit/>
                      </wps:bodyPr>
                    </wps:wsp>
                  </a:graphicData>
                </a:graphic>
              </wp:anchor>
            </w:drawing>
          </mc:Choice>
          <mc:Fallback>
            <w:pict>
              <v:shape w14:anchorId="35348A28" id="Textbox 170" o:spid="_x0000_s1142" type="#_x0000_t202" style="position:absolute;left:0;text-align:left;margin-left:73.7pt;margin-top:10.05pt;width:461.2pt;height:82.85pt;z-index:15753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5775"/>
                        <w:gridCol w:w="1139"/>
                        <w:gridCol w:w="1169"/>
                        <w:gridCol w:w="1017"/>
                      </w:tblGrid>
                      <w:tr w:rsidR="003F3708" w14:paraId="779F68CF" w14:textId="77777777">
                        <w:trPr>
                          <w:trHeight w:val="794"/>
                        </w:trPr>
                        <w:tc>
                          <w:tcPr>
                            <w:tcW w:w="5775" w:type="dxa"/>
                            <w:shd w:val="clear" w:color="auto" w:fill="4F81BC"/>
                          </w:tcPr>
                          <w:p w14:paraId="3F2A6AA8" w14:textId="77777777" w:rsidR="003F3708" w:rsidRDefault="003F3708">
                            <w:pPr>
                              <w:pStyle w:val="TableParagraph"/>
                              <w:spacing w:before="0"/>
                              <w:jc w:val="left"/>
                              <w:rPr>
                                <w:rFonts w:ascii="Arial"/>
                                <w:sz w:val="17"/>
                              </w:rPr>
                            </w:pPr>
                          </w:p>
                          <w:p w14:paraId="594A7F21" w14:textId="77777777" w:rsidR="003F3708" w:rsidRDefault="005D069D">
                            <w:pPr>
                              <w:pStyle w:val="TableParagraph"/>
                              <w:tabs>
                                <w:tab w:val="left" w:pos="1559"/>
                              </w:tabs>
                              <w:spacing w:before="0"/>
                              <w:ind w:left="165"/>
                              <w:jc w:val="left"/>
                              <w:rPr>
                                <w:rFonts w:ascii="Arial"/>
                                <w:b/>
                                <w:sz w:val="17"/>
                              </w:rPr>
                            </w:pPr>
                            <w:r>
                              <w:rPr>
                                <w:rFonts w:ascii="Arial"/>
                                <w:b/>
                                <w:color w:val="FFFFFF"/>
                                <w:position w:val="-10"/>
                                <w:sz w:val="17"/>
                              </w:rPr>
                              <w:t>Service</w:t>
                            </w:r>
                            <w:r>
                              <w:rPr>
                                <w:rFonts w:ascii="Arial"/>
                                <w:b/>
                                <w:color w:val="FFFFFF"/>
                                <w:spacing w:val="14"/>
                                <w:position w:val="-10"/>
                                <w:sz w:val="17"/>
                              </w:rPr>
                              <w:t xml:space="preserve"> </w:t>
                            </w:r>
                            <w:r>
                              <w:rPr>
                                <w:rFonts w:ascii="Arial"/>
                                <w:b/>
                                <w:color w:val="FFFFFF"/>
                                <w:spacing w:val="-4"/>
                                <w:position w:val="-10"/>
                                <w:sz w:val="17"/>
                              </w:rPr>
                              <w:t>area</w:t>
                            </w:r>
                            <w:r>
                              <w:rPr>
                                <w:rFonts w:ascii="Arial"/>
                                <w:b/>
                                <w:color w:val="FFFFFF"/>
                                <w:position w:val="-10"/>
                                <w:sz w:val="17"/>
                              </w:rPr>
                              <w:tab/>
                            </w:r>
                            <w:r>
                              <w:rPr>
                                <w:rFonts w:ascii="Arial"/>
                                <w:b/>
                                <w:color w:val="FFFFFF"/>
                                <w:sz w:val="17"/>
                              </w:rPr>
                              <w:t>Description</w:t>
                            </w:r>
                            <w:r>
                              <w:rPr>
                                <w:rFonts w:ascii="Arial"/>
                                <w:b/>
                                <w:color w:val="FFFFFF"/>
                                <w:spacing w:val="16"/>
                                <w:sz w:val="17"/>
                              </w:rPr>
                              <w:t xml:space="preserve"> </w:t>
                            </w:r>
                            <w:r>
                              <w:rPr>
                                <w:rFonts w:ascii="Arial"/>
                                <w:b/>
                                <w:color w:val="FFFFFF"/>
                                <w:sz w:val="17"/>
                              </w:rPr>
                              <w:t>of</w:t>
                            </w:r>
                            <w:r>
                              <w:rPr>
                                <w:rFonts w:ascii="Arial"/>
                                <w:b/>
                                <w:color w:val="FFFFFF"/>
                                <w:spacing w:val="15"/>
                                <w:sz w:val="17"/>
                              </w:rPr>
                              <w:t xml:space="preserve"> </w:t>
                            </w:r>
                            <w:r>
                              <w:rPr>
                                <w:rFonts w:ascii="Arial"/>
                                <w:b/>
                                <w:color w:val="FFFFFF"/>
                                <w:spacing w:val="-2"/>
                                <w:sz w:val="17"/>
                              </w:rPr>
                              <w:t>services</w:t>
                            </w:r>
                          </w:p>
                        </w:tc>
                        <w:tc>
                          <w:tcPr>
                            <w:tcW w:w="1139" w:type="dxa"/>
                            <w:shd w:val="clear" w:color="auto" w:fill="4F81BC"/>
                          </w:tcPr>
                          <w:p w14:paraId="19FBF580" w14:textId="77777777" w:rsidR="003F3708" w:rsidRDefault="005D069D">
                            <w:pPr>
                              <w:pStyle w:val="TableParagraph"/>
                              <w:spacing w:before="61"/>
                              <w:ind w:left="179"/>
                              <w:jc w:val="left"/>
                              <w:rPr>
                                <w:rFonts w:ascii="Arial"/>
                                <w:b/>
                                <w:sz w:val="15"/>
                              </w:rPr>
                            </w:pPr>
                            <w:r>
                              <w:rPr>
                                <w:rFonts w:ascii="Arial"/>
                                <w:b/>
                                <w:color w:val="FFFFFF"/>
                                <w:spacing w:val="-2"/>
                                <w:w w:val="105"/>
                                <w:sz w:val="15"/>
                              </w:rPr>
                              <w:t>2022/23</w:t>
                            </w:r>
                          </w:p>
                          <w:p w14:paraId="7205E12D" w14:textId="77777777" w:rsidR="003F3708" w:rsidRDefault="005D069D">
                            <w:pPr>
                              <w:pStyle w:val="TableParagraph"/>
                              <w:spacing w:before="82"/>
                              <w:ind w:left="222"/>
                              <w:jc w:val="left"/>
                              <w:rPr>
                                <w:rFonts w:ascii="Arial"/>
                                <w:b/>
                                <w:sz w:val="15"/>
                              </w:rPr>
                            </w:pPr>
                            <w:r>
                              <w:rPr>
                                <w:rFonts w:ascii="Arial"/>
                                <w:b/>
                                <w:color w:val="FFFFFF"/>
                                <w:spacing w:val="-2"/>
                                <w:w w:val="105"/>
                                <w:sz w:val="15"/>
                              </w:rPr>
                              <w:t>Actual</w:t>
                            </w:r>
                          </w:p>
                          <w:p w14:paraId="669C6598" w14:textId="77777777" w:rsidR="003F3708" w:rsidRDefault="005D069D">
                            <w:pPr>
                              <w:pStyle w:val="TableParagraph"/>
                              <w:spacing w:before="96"/>
                              <w:ind w:left="268"/>
                              <w:jc w:val="left"/>
                              <w:rPr>
                                <w:rFonts w:ascii="Arial"/>
                                <w:b/>
                                <w:sz w:val="15"/>
                              </w:rPr>
                            </w:pPr>
                            <w:r>
                              <w:rPr>
                                <w:rFonts w:ascii="Arial"/>
                                <w:b/>
                                <w:color w:val="FFFFFF"/>
                                <w:spacing w:val="-2"/>
                                <w:w w:val="105"/>
                                <w:sz w:val="15"/>
                              </w:rPr>
                              <w:t>$'000</w:t>
                            </w:r>
                          </w:p>
                        </w:tc>
                        <w:tc>
                          <w:tcPr>
                            <w:tcW w:w="1169" w:type="dxa"/>
                            <w:shd w:val="clear" w:color="auto" w:fill="4F81BC"/>
                          </w:tcPr>
                          <w:p w14:paraId="18F267F1" w14:textId="77777777" w:rsidR="003F3708" w:rsidRDefault="005D069D">
                            <w:pPr>
                              <w:pStyle w:val="TableParagraph"/>
                              <w:spacing w:before="61"/>
                              <w:ind w:left="4" w:right="234"/>
                              <w:jc w:val="center"/>
                              <w:rPr>
                                <w:rFonts w:ascii="Arial"/>
                                <w:b/>
                                <w:sz w:val="15"/>
                              </w:rPr>
                            </w:pPr>
                            <w:r>
                              <w:rPr>
                                <w:rFonts w:ascii="Arial"/>
                                <w:b/>
                                <w:color w:val="FFFFFF"/>
                                <w:spacing w:val="-2"/>
                                <w:w w:val="105"/>
                                <w:sz w:val="15"/>
                              </w:rPr>
                              <w:t>2023/24</w:t>
                            </w:r>
                          </w:p>
                          <w:p w14:paraId="268A355C" w14:textId="77777777" w:rsidR="003F3708" w:rsidRDefault="005D069D">
                            <w:pPr>
                              <w:pStyle w:val="TableParagraph"/>
                              <w:spacing w:before="82"/>
                              <w:ind w:left="1" w:right="234"/>
                              <w:jc w:val="center"/>
                              <w:rPr>
                                <w:rFonts w:ascii="Arial"/>
                                <w:b/>
                                <w:sz w:val="15"/>
                              </w:rPr>
                            </w:pPr>
                            <w:r>
                              <w:rPr>
                                <w:rFonts w:ascii="Arial"/>
                                <w:b/>
                                <w:color w:val="FFFFFF"/>
                                <w:spacing w:val="-2"/>
                                <w:w w:val="105"/>
                                <w:sz w:val="15"/>
                              </w:rPr>
                              <w:t>Forecast</w:t>
                            </w:r>
                          </w:p>
                          <w:p w14:paraId="1F2DD5BA" w14:textId="77777777" w:rsidR="003F3708" w:rsidRDefault="005D069D">
                            <w:pPr>
                              <w:pStyle w:val="TableParagraph"/>
                              <w:spacing w:before="96"/>
                              <w:ind w:right="234"/>
                              <w:jc w:val="center"/>
                              <w:rPr>
                                <w:rFonts w:ascii="Arial"/>
                                <w:b/>
                                <w:sz w:val="15"/>
                              </w:rPr>
                            </w:pPr>
                            <w:r>
                              <w:rPr>
                                <w:rFonts w:ascii="Arial"/>
                                <w:b/>
                                <w:color w:val="FFFFFF"/>
                                <w:spacing w:val="-2"/>
                                <w:w w:val="105"/>
                                <w:sz w:val="15"/>
                              </w:rPr>
                              <w:t>$'000</w:t>
                            </w:r>
                          </w:p>
                        </w:tc>
                        <w:tc>
                          <w:tcPr>
                            <w:tcW w:w="1017" w:type="dxa"/>
                            <w:shd w:val="clear" w:color="auto" w:fill="4F81BC"/>
                          </w:tcPr>
                          <w:p w14:paraId="3C6D091A" w14:textId="77777777" w:rsidR="003F3708" w:rsidRDefault="005D069D">
                            <w:pPr>
                              <w:pStyle w:val="TableParagraph"/>
                              <w:spacing w:before="61"/>
                              <w:ind w:left="165"/>
                              <w:jc w:val="left"/>
                              <w:rPr>
                                <w:rFonts w:ascii="Arial"/>
                                <w:b/>
                                <w:sz w:val="15"/>
                              </w:rPr>
                            </w:pPr>
                            <w:r>
                              <w:rPr>
                                <w:rFonts w:ascii="Arial"/>
                                <w:b/>
                                <w:color w:val="FFFFFF"/>
                                <w:spacing w:val="-2"/>
                                <w:w w:val="105"/>
                                <w:sz w:val="15"/>
                              </w:rPr>
                              <w:t>2024/25</w:t>
                            </w:r>
                          </w:p>
                          <w:p w14:paraId="3E02FDB1" w14:textId="77777777" w:rsidR="003F3708" w:rsidRDefault="005D069D">
                            <w:pPr>
                              <w:pStyle w:val="TableParagraph"/>
                              <w:spacing w:before="82"/>
                              <w:ind w:left="175"/>
                              <w:jc w:val="left"/>
                              <w:rPr>
                                <w:rFonts w:ascii="Arial"/>
                                <w:b/>
                                <w:sz w:val="15"/>
                              </w:rPr>
                            </w:pPr>
                            <w:r>
                              <w:rPr>
                                <w:rFonts w:ascii="Arial"/>
                                <w:b/>
                                <w:color w:val="FFFFFF"/>
                                <w:spacing w:val="-2"/>
                                <w:w w:val="105"/>
                                <w:sz w:val="15"/>
                              </w:rPr>
                              <w:t>Budget</w:t>
                            </w:r>
                          </w:p>
                          <w:p w14:paraId="13CB4193" w14:textId="77777777" w:rsidR="003F3708" w:rsidRDefault="005D069D">
                            <w:pPr>
                              <w:pStyle w:val="TableParagraph"/>
                              <w:spacing w:before="96"/>
                              <w:ind w:left="253"/>
                              <w:jc w:val="left"/>
                              <w:rPr>
                                <w:rFonts w:ascii="Arial"/>
                                <w:b/>
                                <w:sz w:val="15"/>
                              </w:rPr>
                            </w:pPr>
                            <w:r>
                              <w:rPr>
                                <w:rFonts w:ascii="Arial"/>
                                <w:b/>
                                <w:color w:val="FFFFFF"/>
                                <w:spacing w:val="-2"/>
                                <w:w w:val="105"/>
                                <w:sz w:val="15"/>
                              </w:rPr>
                              <w:t>$'000</w:t>
                            </w:r>
                          </w:p>
                        </w:tc>
                      </w:tr>
                      <w:tr w:rsidR="003F3708" w14:paraId="669E9D29" w14:textId="77777777">
                        <w:trPr>
                          <w:trHeight w:val="281"/>
                        </w:trPr>
                        <w:tc>
                          <w:tcPr>
                            <w:tcW w:w="5775" w:type="dxa"/>
                          </w:tcPr>
                          <w:p w14:paraId="3984C72F" w14:textId="77777777" w:rsidR="003F3708" w:rsidRDefault="005D069D">
                            <w:pPr>
                              <w:pStyle w:val="TableParagraph"/>
                              <w:spacing w:before="59"/>
                              <w:ind w:right="176"/>
                              <w:rPr>
                                <w:rFonts w:ascii="Arial"/>
                                <w:i/>
                                <w:sz w:val="17"/>
                              </w:rPr>
                            </w:pPr>
                            <w:r>
                              <w:rPr>
                                <w:rFonts w:ascii="Arial"/>
                                <w:i/>
                                <w:spacing w:val="-5"/>
                                <w:w w:val="105"/>
                                <w:sz w:val="17"/>
                              </w:rPr>
                              <w:t>Inc</w:t>
                            </w:r>
                          </w:p>
                        </w:tc>
                        <w:tc>
                          <w:tcPr>
                            <w:tcW w:w="1139" w:type="dxa"/>
                          </w:tcPr>
                          <w:p w14:paraId="35DA24D3" w14:textId="77777777" w:rsidR="003F3708" w:rsidRDefault="005D069D">
                            <w:pPr>
                              <w:pStyle w:val="TableParagraph"/>
                              <w:spacing w:before="61"/>
                              <w:ind w:right="137"/>
                              <w:rPr>
                                <w:rFonts w:ascii="Arial"/>
                                <w:sz w:val="17"/>
                              </w:rPr>
                            </w:pPr>
                            <w:r>
                              <w:rPr>
                                <w:rFonts w:ascii="Arial"/>
                                <w:spacing w:val="-5"/>
                                <w:w w:val="105"/>
                                <w:sz w:val="17"/>
                              </w:rPr>
                              <w:t>517</w:t>
                            </w:r>
                          </w:p>
                        </w:tc>
                        <w:tc>
                          <w:tcPr>
                            <w:tcW w:w="1169" w:type="dxa"/>
                          </w:tcPr>
                          <w:p w14:paraId="0CC388D3" w14:textId="77777777" w:rsidR="003F3708" w:rsidRDefault="005D069D">
                            <w:pPr>
                              <w:pStyle w:val="TableParagraph"/>
                              <w:spacing w:before="61"/>
                              <w:ind w:right="159"/>
                              <w:rPr>
                                <w:rFonts w:ascii="Arial"/>
                                <w:sz w:val="17"/>
                              </w:rPr>
                            </w:pPr>
                            <w:r>
                              <w:rPr>
                                <w:rFonts w:ascii="Arial"/>
                                <w:spacing w:val="-5"/>
                                <w:w w:val="105"/>
                                <w:sz w:val="17"/>
                              </w:rPr>
                              <w:t>559</w:t>
                            </w:r>
                          </w:p>
                        </w:tc>
                        <w:tc>
                          <w:tcPr>
                            <w:tcW w:w="1017" w:type="dxa"/>
                          </w:tcPr>
                          <w:p w14:paraId="4464B5C8" w14:textId="77777777" w:rsidR="003F3708" w:rsidRDefault="005D069D">
                            <w:pPr>
                              <w:pStyle w:val="TableParagraph"/>
                              <w:spacing w:before="61"/>
                              <w:ind w:right="29"/>
                              <w:rPr>
                                <w:rFonts w:ascii="Arial"/>
                                <w:sz w:val="17"/>
                              </w:rPr>
                            </w:pPr>
                            <w:r>
                              <w:rPr>
                                <w:rFonts w:ascii="Arial"/>
                                <w:spacing w:val="-4"/>
                                <w:w w:val="105"/>
                                <w:sz w:val="17"/>
                              </w:rPr>
                              <w:t>2,957</w:t>
                            </w:r>
                          </w:p>
                        </w:tc>
                      </w:tr>
                      <w:tr w:rsidR="003F3708" w14:paraId="6A2F13FA" w14:textId="77777777">
                        <w:trPr>
                          <w:trHeight w:val="284"/>
                        </w:trPr>
                        <w:tc>
                          <w:tcPr>
                            <w:tcW w:w="5775" w:type="dxa"/>
                          </w:tcPr>
                          <w:p w14:paraId="6E00101F" w14:textId="77777777" w:rsidR="003F3708" w:rsidRDefault="005D069D">
                            <w:pPr>
                              <w:pStyle w:val="TableParagraph"/>
                              <w:tabs>
                                <w:tab w:val="left" w:pos="5291"/>
                              </w:tabs>
                              <w:spacing w:before="0" w:line="153" w:lineRule="auto"/>
                              <w:ind w:left="1396"/>
                              <w:jc w:val="left"/>
                              <w:rPr>
                                <w:rFonts w:ascii="Arial"/>
                                <w:i/>
                                <w:sz w:val="17"/>
                              </w:rPr>
                            </w:pPr>
                            <w:r>
                              <w:rPr>
                                <w:rFonts w:ascii="Arial"/>
                                <w:sz w:val="17"/>
                              </w:rPr>
                              <w:t>Responsible</w:t>
                            </w:r>
                            <w:r>
                              <w:rPr>
                                <w:rFonts w:ascii="Arial"/>
                                <w:spacing w:val="19"/>
                                <w:sz w:val="17"/>
                              </w:rPr>
                              <w:t xml:space="preserve"> </w:t>
                            </w:r>
                            <w:r>
                              <w:rPr>
                                <w:rFonts w:ascii="Arial"/>
                                <w:sz w:val="17"/>
                              </w:rPr>
                              <w:t>for</w:t>
                            </w:r>
                            <w:r>
                              <w:rPr>
                                <w:rFonts w:ascii="Arial"/>
                                <w:spacing w:val="19"/>
                                <w:sz w:val="17"/>
                              </w:rPr>
                              <w:t xml:space="preserve"> </w:t>
                            </w:r>
                            <w:r>
                              <w:rPr>
                                <w:rFonts w:ascii="Arial"/>
                                <w:spacing w:val="-2"/>
                                <w:sz w:val="17"/>
                              </w:rPr>
                              <w:t>providing</w:t>
                            </w:r>
                            <w:r>
                              <w:rPr>
                                <w:rFonts w:ascii="Arial"/>
                                <w:sz w:val="17"/>
                              </w:rPr>
                              <w:tab/>
                            </w:r>
                            <w:r>
                              <w:rPr>
                                <w:rFonts w:ascii="Arial"/>
                                <w:i/>
                                <w:spacing w:val="-5"/>
                                <w:position w:val="-11"/>
                                <w:sz w:val="17"/>
                              </w:rPr>
                              <w:t>Exp</w:t>
                            </w:r>
                          </w:p>
                          <w:p w14:paraId="13777A7D" w14:textId="77777777" w:rsidR="003F3708" w:rsidRDefault="005D069D">
                            <w:pPr>
                              <w:pStyle w:val="TableParagraph"/>
                              <w:tabs>
                                <w:tab w:val="left" w:pos="3976"/>
                                <w:tab w:val="left" w:pos="9143"/>
                              </w:tabs>
                              <w:spacing w:before="0" w:line="60" w:lineRule="exact"/>
                              <w:ind w:left="1396" w:right="-3370"/>
                              <w:jc w:val="left"/>
                              <w:rPr>
                                <w:rFonts w:ascii="Times New Roman"/>
                                <w:sz w:val="17"/>
                              </w:rPr>
                            </w:pPr>
                            <w:r>
                              <w:rPr>
                                <w:rFonts w:ascii="Arial"/>
                                <w:sz w:val="17"/>
                              </w:rPr>
                              <w:t>municipal</w:t>
                            </w:r>
                            <w:r>
                              <w:rPr>
                                <w:rFonts w:ascii="Arial"/>
                                <w:spacing w:val="16"/>
                                <w:sz w:val="17"/>
                              </w:rPr>
                              <w:t xml:space="preserve"> </w:t>
                            </w:r>
                            <w:r>
                              <w:rPr>
                                <w:rFonts w:ascii="Arial"/>
                                <w:sz w:val="17"/>
                              </w:rPr>
                              <w:t>planning</w:t>
                            </w:r>
                            <w:r>
                              <w:rPr>
                                <w:rFonts w:ascii="Arial"/>
                                <w:spacing w:val="18"/>
                                <w:sz w:val="17"/>
                              </w:rPr>
                              <w:t xml:space="preserve"> </w:t>
                            </w:r>
                            <w:r>
                              <w:rPr>
                                <w:rFonts w:ascii="Arial"/>
                                <w:spacing w:val="-5"/>
                                <w:sz w:val="17"/>
                              </w:rPr>
                              <w:t>and</w:t>
                            </w:r>
                            <w:r>
                              <w:rPr>
                                <w:rFonts w:ascii="Arial"/>
                                <w:sz w:val="17"/>
                              </w:rPr>
                              <w:tab/>
                            </w:r>
                            <w:r>
                              <w:rPr>
                                <w:rFonts w:ascii="Times New Roman"/>
                                <w:sz w:val="17"/>
                                <w:u w:val="single"/>
                              </w:rPr>
                              <w:tab/>
                            </w:r>
                          </w:p>
                        </w:tc>
                        <w:tc>
                          <w:tcPr>
                            <w:tcW w:w="1139" w:type="dxa"/>
                          </w:tcPr>
                          <w:p w14:paraId="69A2BF63" w14:textId="77777777" w:rsidR="003F3708" w:rsidRDefault="005D069D">
                            <w:pPr>
                              <w:pStyle w:val="TableParagraph"/>
                              <w:spacing w:before="63"/>
                              <w:ind w:right="137"/>
                              <w:rPr>
                                <w:rFonts w:ascii="Arial"/>
                                <w:sz w:val="17"/>
                              </w:rPr>
                            </w:pPr>
                            <w:r>
                              <w:rPr>
                                <w:rFonts w:ascii="Arial"/>
                                <w:spacing w:val="-2"/>
                                <w:w w:val="105"/>
                                <w:sz w:val="17"/>
                              </w:rPr>
                              <w:t>11,396</w:t>
                            </w:r>
                          </w:p>
                        </w:tc>
                        <w:tc>
                          <w:tcPr>
                            <w:tcW w:w="1169" w:type="dxa"/>
                          </w:tcPr>
                          <w:p w14:paraId="239518BA" w14:textId="77777777" w:rsidR="003F3708" w:rsidRDefault="005D069D">
                            <w:pPr>
                              <w:pStyle w:val="TableParagraph"/>
                              <w:spacing w:before="63"/>
                              <w:ind w:right="159"/>
                              <w:rPr>
                                <w:rFonts w:ascii="Arial"/>
                                <w:sz w:val="17"/>
                              </w:rPr>
                            </w:pPr>
                            <w:r>
                              <w:rPr>
                                <w:rFonts w:ascii="Arial"/>
                                <w:spacing w:val="-4"/>
                                <w:w w:val="105"/>
                                <w:sz w:val="17"/>
                              </w:rPr>
                              <w:t>8,913</w:t>
                            </w:r>
                          </w:p>
                        </w:tc>
                        <w:tc>
                          <w:tcPr>
                            <w:tcW w:w="1017" w:type="dxa"/>
                          </w:tcPr>
                          <w:p w14:paraId="29E2504B" w14:textId="77777777" w:rsidR="003F3708" w:rsidRDefault="005D069D">
                            <w:pPr>
                              <w:pStyle w:val="TableParagraph"/>
                              <w:spacing w:before="63"/>
                              <w:ind w:right="29"/>
                              <w:rPr>
                                <w:rFonts w:ascii="Arial"/>
                                <w:sz w:val="17"/>
                              </w:rPr>
                            </w:pPr>
                            <w:r>
                              <w:rPr>
                                <w:rFonts w:ascii="Arial"/>
                                <w:spacing w:val="-2"/>
                                <w:w w:val="105"/>
                                <w:sz w:val="17"/>
                              </w:rPr>
                              <w:t>11,838</w:t>
                            </w:r>
                          </w:p>
                        </w:tc>
                      </w:tr>
                      <w:tr w:rsidR="003F3708" w14:paraId="54CEA73A" w14:textId="77777777">
                        <w:trPr>
                          <w:trHeight w:val="255"/>
                        </w:trPr>
                        <w:tc>
                          <w:tcPr>
                            <w:tcW w:w="5775" w:type="dxa"/>
                            <w:tcBorders>
                              <w:bottom w:val="single" w:sz="8" w:space="0" w:color="000000"/>
                            </w:tcBorders>
                          </w:tcPr>
                          <w:p w14:paraId="2B1E49A5" w14:textId="77777777" w:rsidR="003F3708" w:rsidRDefault="005D069D">
                            <w:pPr>
                              <w:pStyle w:val="TableParagraph"/>
                              <w:tabs>
                                <w:tab w:val="left" w:pos="2879"/>
                              </w:tabs>
                              <w:spacing w:before="38" w:line="198" w:lineRule="exact"/>
                              <w:ind w:right="180"/>
                              <w:rPr>
                                <w:rFonts w:ascii="Arial"/>
                                <w:i/>
                                <w:sz w:val="17"/>
                              </w:rPr>
                            </w:pPr>
                            <w:r>
                              <w:rPr>
                                <w:rFonts w:ascii="Arial"/>
                                <w:spacing w:val="-2"/>
                                <w:w w:val="105"/>
                                <w:sz w:val="17"/>
                              </w:rPr>
                              <w:t>policy.</w:t>
                            </w:r>
                            <w:r>
                              <w:rPr>
                                <w:rFonts w:ascii="Arial"/>
                                <w:spacing w:val="-1"/>
                                <w:w w:val="105"/>
                                <w:sz w:val="17"/>
                              </w:rPr>
                              <w:t xml:space="preserve"> </w:t>
                            </w:r>
                            <w:r>
                              <w:rPr>
                                <w:rFonts w:ascii="Arial"/>
                                <w:spacing w:val="-2"/>
                                <w:w w:val="105"/>
                                <w:sz w:val="17"/>
                              </w:rPr>
                              <w:t>This</w:t>
                            </w:r>
                            <w:r>
                              <w:rPr>
                                <w:rFonts w:ascii="Arial"/>
                                <w:w w:val="105"/>
                                <w:sz w:val="17"/>
                              </w:rPr>
                              <w:t xml:space="preserve"> </w:t>
                            </w:r>
                            <w:r>
                              <w:rPr>
                                <w:rFonts w:ascii="Arial"/>
                                <w:spacing w:val="-2"/>
                                <w:w w:val="105"/>
                                <w:sz w:val="17"/>
                              </w:rPr>
                              <w:t>includes</w:t>
                            </w:r>
                            <w:r>
                              <w:rPr>
                                <w:rFonts w:ascii="Arial"/>
                                <w:w w:val="105"/>
                                <w:sz w:val="17"/>
                              </w:rPr>
                              <w:t xml:space="preserve"> </w:t>
                            </w:r>
                            <w:r>
                              <w:rPr>
                                <w:rFonts w:ascii="Arial"/>
                                <w:spacing w:val="-4"/>
                                <w:w w:val="105"/>
                                <w:sz w:val="17"/>
                              </w:rPr>
                              <w:t>land</w:t>
                            </w:r>
                            <w:r>
                              <w:rPr>
                                <w:rFonts w:ascii="Arial"/>
                                <w:sz w:val="17"/>
                              </w:rPr>
                              <w:tab/>
                            </w:r>
                            <w:r>
                              <w:rPr>
                                <w:rFonts w:ascii="Arial"/>
                                <w:i/>
                                <w:w w:val="105"/>
                                <w:position w:val="3"/>
                                <w:sz w:val="17"/>
                              </w:rPr>
                              <w:t>Surplus/</w:t>
                            </w:r>
                            <w:r>
                              <w:rPr>
                                <w:rFonts w:ascii="Arial"/>
                                <w:i/>
                                <w:spacing w:val="32"/>
                                <w:w w:val="105"/>
                                <w:position w:val="3"/>
                                <w:sz w:val="17"/>
                              </w:rPr>
                              <w:t xml:space="preserve"> </w:t>
                            </w:r>
                            <w:r>
                              <w:rPr>
                                <w:rFonts w:ascii="Arial"/>
                                <w:i/>
                                <w:spacing w:val="-2"/>
                                <w:w w:val="105"/>
                                <w:position w:val="3"/>
                                <w:sz w:val="17"/>
                              </w:rPr>
                              <w:t>(deficit)</w:t>
                            </w:r>
                          </w:p>
                        </w:tc>
                        <w:tc>
                          <w:tcPr>
                            <w:tcW w:w="1139" w:type="dxa"/>
                            <w:tcBorders>
                              <w:bottom w:val="single" w:sz="8" w:space="0" w:color="000000"/>
                            </w:tcBorders>
                          </w:tcPr>
                          <w:p w14:paraId="43FC0107" w14:textId="77777777" w:rsidR="003F3708" w:rsidRDefault="005D069D">
                            <w:pPr>
                              <w:pStyle w:val="TableParagraph"/>
                              <w:spacing w:before="42" w:line="194" w:lineRule="exact"/>
                              <w:ind w:right="137"/>
                              <w:rPr>
                                <w:rFonts w:ascii="Arial"/>
                                <w:sz w:val="17"/>
                              </w:rPr>
                            </w:pPr>
                            <w:r>
                              <w:rPr>
                                <w:rFonts w:ascii="Arial"/>
                                <w:spacing w:val="-2"/>
                                <w:w w:val="105"/>
                                <w:sz w:val="17"/>
                              </w:rPr>
                              <w:t>(10,878)</w:t>
                            </w:r>
                          </w:p>
                        </w:tc>
                        <w:tc>
                          <w:tcPr>
                            <w:tcW w:w="1169" w:type="dxa"/>
                            <w:tcBorders>
                              <w:bottom w:val="single" w:sz="8" w:space="0" w:color="000000"/>
                            </w:tcBorders>
                          </w:tcPr>
                          <w:p w14:paraId="35C04B53" w14:textId="77777777" w:rsidR="003F3708" w:rsidRDefault="005D069D">
                            <w:pPr>
                              <w:pStyle w:val="TableParagraph"/>
                              <w:spacing w:before="42" w:line="194" w:lineRule="exact"/>
                              <w:ind w:right="159"/>
                              <w:rPr>
                                <w:rFonts w:ascii="Arial"/>
                                <w:sz w:val="17"/>
                              </w:rPr>
                            </w:pPr>
                            <w:r>
                              <w:rPr>
                                <w:rFonts w:ascii="Arial"/>
                                <w:spacing w:val="-2"/>
                                <w:w w:val="105"/>
                                <w:sz w:val="17"/>
                              </w:rPr>
                              <w:t>(8,354)</w:t>
                            </w:r>
                          </w:p>
                        </w:tc>
                        <w:tc>
                          <w:tcPr>
                            <w:tcW w:w="1017" w:type="dxa"/>
                            <w:tcBorders>
                              <w:bottom w:val="single" w:sz="8" w:space="0" w:color="000000"/>
                            </w:tcBorders>
                          </w:tcPr>
                          <w:p w14:paraId="2D168A91" w14:textId="77777777" w:rsidR="003F3708" w:rsidRDefault="005D069D">
                            <w:pPr>
                              <w:pStyle w:val="TableParagraph"/>
                              <w:spacing w:before="42" w:line="194" w:lineRule="exact"/>
                              <w:ind w:right="29"/>
                              <w:rPr>
                                <w:rFonts w:ascii="Arial"/>
                                <w:sz w:val="17"/>
                              </w:rPr>
                            </w:pPr>
                            <w:r>
                              <w:rPr>
                                <w:rFonts w:ascii="Arial"/>
                                <w:spacing w:val="-2"/>
                                <w:w w:val="105"/>
                                <w:sz w:val="17"/>
                              </w:rPr>
                              <w:t>(8,881)</w:t>
                            </w:r>
                          </w:p>
                        </w:tc>
                      </w:tr>
                    </w:tbl>
                    <w:p w14:paraId="16F25203" w14:textId="77777777" w:rsidR="003F3708" w:rsidRDefault="003F3708">
                      <w:pPr>
                        <w:pStyle w:val="BodyText"/>
                      </w:pPr>
                    </w:p>
                  </w:txbxContent>
                </v:textbox>
                <w10:wrap anchorx="page"/>
              </v:shape>
            </w:pict>
          </mc:Fallback>
        </mc:AlternateContent>
      </w:r>
      <w:r>
        <w:rPr>
          <w:rFonts w:ascii="Arial"/>
          <w:b/>
          <w:color w:val="100248"/>
          <w:spacing w:val="-2"/>
          <w:w w:val="105"/>
          <w:sz w:val="17"/>
        </w:rPr>
        <w:t>Services</w:t>
      </w:r>
    </w:p>
    <w:p w14:paraId="5EC5CC04" w14:textId="77777777" w:rsidR="003F3708" w:rsidRDefault="003F3708">
      <w:pPr>
        <w:pStyle w:val="BodyText"/>
        <w:rPr>
          <w:b/>
        </w:rPr>
      </w:pPr>
    </w:p>
    <w:p w14:paraId="6530AE03" w14:textId="77777777" w:rsidR="003F3708" w:rsidRDefault="003F3708">
      <w:pPr>
        <w:pStyle w:val="BodyText"/>
        <w:spacing w:before="38"/>
        <w:rPr>
          <w:b/>
        </w:rPr>
      </w:pPr>
    </w:p>
    <w:p w14:paraId="17908CE6" w14:textId="77777777" w:rsidR="003F3708" w:rsidRDefault="005D069D">
      <w:pPr>
        <w:ind w:left="3188"/>
        <w:rPr>
          <w:rFonts w:ascii="Arial"/>
          <w:b/>
          <w:sz w:val="17"/>
        </w:rPr>
      </w:pPr>
      <w:r>
        <w:rPr>
          <w:rFonts w:ascii="Arial"/>
          <w:b/>
          <w:color w:val="FFFFFF"/>
          <w:spacing w:val="-2"/>
          <w:w w:val="105"/>
          <w:sz w:val="17"/>
        </w:rPr>
        <w:t>provided</w:t>
      </w:r>
    </w:p>
    <w:p w14:paraId="1F7A04EF" w14:textId="77777777" w:rsidR="003F3708" w:rsidRDefault="003F3708">
      <w:pPr>
        <w:pStyle w:val="BodyText"/>
        <w:rPr>
          <w:b/>
          <w:sz w:val="20"/>
        </w:rPr>
      </w:pPr>
    </w:p>
    <w:p w14:paraId="271C1333" w14:textId="77777777" w:rsidR="003F3708" w:rsidRDefault="003F3708">
      <w:pPr>
        <w:pStyle w:val="BodyText"/>
        <w:rPr>
          <w:b/>
          <w:sz w:val="20"/>
        </w:rPr>
      </w:pPr>
    </w:p>
    <w:p w14:paraId="7B196537" w14:textId="77777777" w:rsidR="003F3708" w:rsidRDefault="003F3708">
      <w:pPr>
        <w:pStyle w:val="BodyText"/>
        <w:rPr>
          <w:b/>
          <w:sz w:val="20"/>
        </w:rPr>
      </w:pPr>
    </w:p>
    <w:p w14:paraId="184CD915" w14:textId="77777777" w:rsidR="003F3708" w:rsidRDefault="003F3708">
      <w:pPr>
        <w:pStyle w:val="BodyText"/>
        <w:spacing w:before="28"/>
        <w:rPr>
          <w:b/>
          <w:sz w:val="20"/>
        </w:rPr>
      </w:pPr>
    </w:p>
    <w:p w14:paraId="5730B5E5" w14:textId="77777777" w:rsidR="003F3708" w:rsidRDefault="003F3708">
      <w:pPr>
        <w:rPr>
          <w:sz w:val="20"/>
        </w:rPr>
        <w:sectPr w:rsidR="003F3708">
          <w:pgSz w:w="11910" w:h="16840"/>
          <w:pgMar w:top="1000" w:right="320" w:bottom="840" w:left="500" w:header="0" w:footer="642" w:gutter="0"/>
          <w:cols w:space="720"/>
        </w:sectPr>
      </w:pPr>
    </w:p>
    <w:p w14:paraId="02BF0609" w14:textId="77777777" w:rsidR="003F3708" w:rsidRDefault="003F3708">
      <w:pPr>
        <w:pStyle w:val="BodyText"/>
        <w:spacing w:before="120"/>
        <w:rPr>
          <w:b/>
        </w:rPr>
      </w:pPr>
    </w:p>
    <w:p w14:paraId="755733B3" w14:textId="77777777" w:rsidR="003F3708" w:rsidRDefault="005D069D">
      <w:pPr>
        <w:pStyle w:val="BodyText"/>
        <w:spacing w:line="264" w:lineRule="auto"/>
        <w:ind w:left="1069"/>
      </w:pPr>
      <w:r>
        <w:rPr>
          <w:noProof/>
        </w:rPr>
        <mc:AlternateContent>
          <mc:Choice Requires="wps">
            <w:drawing>
              <wp:anchor distT="0" distB="0" distL="0" distR="0" simplePos="0" relativeHeight="15752704" behindDoc="0" locked="0" layoutInCell="1" allowOverlap="1" wp14:anchorId="3F5A4BE5" wp14:editId="061E756C">
                <wp:simplePos x="0" y="0"/>
                <wp:positionH relativeFrom="page">
                  <wp:posOffset>3499103</wp:posOffset>
                </wp:positionH>
                <wp:positionV relativeFrom="paragraph">
                  <wp:posOffset>906232</wp:posOffset>
                </wp:positionV>
                <wp:extent cx="3255645" cy="12700"/>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5645" cy="12700"/>
                        </a:xfrm>
                        <a:custGeom>
                          <a:avLst/>
                          <a:gdLst/>
                          <a:ahLst/>
                          <a:cxnLst/>
                          <a:rect l="l" t="t" r="r" b="b"/>
                          <a:pathLst>
                            <a:path w="3255645" h="12700">
                              <a:moveTo>
                                <a:pt x="3255264" y="12192"/>
                              </a:moveTo>
                              <a:lnTo>
                                <a:pt x="0" y="12192"/>
                              </a:lnTo>
                              <a:lnTo>
                                <a:pt x="0" y="0"/>
                              </a:lnTo>
                              <a:lnTo>
                                <a:pt x="3255264" y="0"/>
                              </a:lnTo>
                              <a:lnTo>
                                <a:pt x="3255264" y="1219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7115AF" id="Graphic 171" o:spid="_x0000_s1026" style="position:absolute;margin-left:275.5pt;margin-top:71.35pt;width:256.35pt;height:1pt;z-index:15752704;visibility:visible;mso-wrap-style:square;mso-wrap-distance-left:0;mso-wrap-distance-top:0;mso-wrap-distance-right:0;mso-wrap-distance-bottom:0;mso-position-horizontal:absolute;mso-position-horizontal-relative:page;mso-position-vertical:absolute;mso-position-vertical-relative:text;v-text-anchor:top" coordsize="325564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" path="m3255264,12192l,12192,,,3255264,r,12192xe" fillcolor="black" stroked="f">
                <v:path arrowok="t"/>
                <w10:wrap anchorx="page"/>
              </v:shape>
            </w:pict>
          </mc:Fallback>
        </mc:AlternateContent>
      </w:r>
      <w:r>
        <w:rPr>
          <w:spacing w:val="-2"/>
        </w:rPr>
        <w:t xml:space="preserve">Municipal </w:t>
      </w:r>
      <w:r>
        <w:rPr>
          <w:spacing w:val="-2"/>
          <w:w w:val="105"/>
        </w:rPr>
        <w:t>Planning Services</w:t>
      </w:r>
    </w:p>
    <w:p w14:paraId="2D674F38" w14:textId="77777777" w:rsidR="003F3708" w:rsidRDefault="005D069D">
      <w:pPr>
        <w:pStyle w:val="BodyText"/>
        <w:spacing w:before="100" w:line="264" w:lineRule="auto"/>
        <w:ind w:left="575" w:right="6399"/>
      </w:pPr>
      <w:r>
        <w:br w:type="column"/>
      </w:r>
      <w:r>
        <w:rPr>
          <w:w w:val="105"/>
        </w:rPr>
        <w:t xml:space="preserve">use planning and design to </w:t>
      </w:r>
      <w:r>
        <w:rPr>
          <w:spacing w:val="-2"/>
          <w:w w:val="105"/>
        </w:rPr>
        <w:t>deliver</w:t>
      </w:r>
      <w:r>
        <w:rPr>
          <w:spacing w:val="-7"/>
          <w:w w:val="105"/>
        </w:rPr>
        <w:t xml:space="preserve"> </w:t>
      </w:r>
      <w:r>
        <w:rPr>
          <w:spacing w:val="-2"/>
          <w:w w:val="105"/>
        </w:rPr>
        <w:t>social</w:t>
      </w:r>
      <w:r>
        <w:rPr>
          <w:spacing w:val="-7"/>
          <w:w w:val="105"/>
        </w:rPr>
        <w:t xml:space="preserve"> </w:t>
      </w:r>
      <w:r>
        <w:rPr>
          <w:spacing w:val="-2"/>
          <w:w w:val="105"/>
        </w:rPr>
        <w:t>and</w:t>
      </w:r>
      <w:r>
        <w:rPr>
          <w:spacing w:val="-7"/>
          <w:w w:val="105"/>
        </w:rPr>
        <w:t xml:space="preserve"> </w:t>
      </w:r>
      <w:r>
        <w:rPr>
          <w:spacing w:val="-2"/>
          <w:w w:val="105"/>
        </w:rPr>
        <w:t xml:space="preserve">community </w:t>
      </w:r>
      <w:r>
        <w:rPr>
          <w:w w:val="105"/>
        </w:rPr>
        <w:t>infrastructure</w:t>
      </w:r>
      <w:r>
        <w:rPr>
          <w:spacing w:val="-1"/>
          <w:w w:val="105"/>
        </w:rPr>
        <w:t xml:space="preserve"> </w:t>
      </w:r>
      <w:r>
        <w:rPr>
          <w:w w:val="105"/>
        </w:rPr>
        <w:t>that</w:t>
      </w:r>
      <w:r>
        <w:rPr>
          <w:spacing w:val="-3"/>
          <w:w w:val="105"/>
        </w:rPr>
        <w:t xml:space="preserve"> </w:t>
      </w:r>
      <w:r>
        <w:rPr>
          <w:w w:val="105"/>
        </w:rPr>
        <w:t xml:space="preserve">meets the needs of a growing city in a sustainable way to help deliver across a range of social, </w:t>
      </w:r>
      <w:proofErr w:type="gramStart"/>
      <w:r>
        <w:rPr>
          <w:w w:val="105"/>
        </w:rPr>
        <w:t>environmental</w:t>
      </w:r>
      <w:proofErr w:type="gramEnd"/>
      <w:r>
        <w:rPr>
          <w:w w:val="105"/>
        </w:rPr>
        <w:t xml:space="preserve"> and economic policies.</w:t>
      </w:r>
    </w:p>
    <w:p w14:paraId="6F56E531" w14:textId="77777777" w:rsidR="003F3708" w:rsidRDefault="003F3708">
      <w:pPr>
        <w:spacing w:line="264" w:lineRule="auto"/>
        <w:sectPr w:rsidR="003F3708">
          <w:type w:val="continuous"/>
          <w:pgSz w:w="11910" w:h="16840"/>
          <w:pgMar w:top="1940" w:right="320" w:bottom="0" w:left="500" w:header="0" w:footer="642" w:gutter="0"/>
          <w:cols w:num="2" w:space="720" w:equalWidth="0">
            <w:col w:w="1815" w:space="40"/>
            <w:col w:w="9235"/>
          </w:cols>
        </w:sectPr>
      </w:pPr>
    </w:p>
    <w:p w14:paraId="73A37E6F" w14:textId="77777777" w:rsidR="003F3708" w:rsidRDefault="003F3708">
      <w:pPr>
        <w:pStyle w:val="BodyText"/>
        <w:spacing w:before="8"/>
        <w:rPr>
          <w:sz w:val="18"/>
        </w:rPr>
      </w:pPr>
    </w:p>
    <w:tbl>
      <w:tblPr>
        <w:tblW w:w="0" w:type="auto"/>
        <w:tblInd w:w="1041" w:type="dxa"/>
        <w:tblLayout w:type="fixed"/>
        <w:tblCellMar>
          <w:left w:w="0" w:type="dxa"/>
          <w:right w:w="0" w:type="dxa"/>
        </w:tblCellMar>
        <w:tblLook w:val="01E0" w:firstRow="1" w:lastRow="1" w:firstColumn="1" w:lastColumn="1" w:noHBand="0" w:noVBand="0"/>
      </w:tblPr>
      <w:tblGrid>
        <w:gridCol w:w="3977"/>
        <w:gridCol w:w="1931"/>
        <w:gridCol w:w="1221"/>
        <w:gridCol w:w="1147"/>
        <w:gridCol w:w="828"/>
      </w:tblGrid>
      <w:tr w:rsidR="003F3708" w14:paraId="1CA0C0C0" w14:textId="77777777">
        <w:trPr>
          <w:trHeight w:val="273"/>
        </w:trPr>
        <w:tc>
          <w:tcPr>
            <w:tcW w:w="3977" w:type="dxa"/>
            <w:tcBorders>
              <w:top w:val="single" w:sz="8" w:space="0" w:color="000000"/>
            </w:tcBorders>
          </w:tcPr>
          <w:p w14:paraId="62366F6B" w14:textId="77777777" w:rsidR="003F3708" w:rsidRDefault="005D069D">
            <w:pPr>
              <w:pStyle w:val="TableParagraph"/>
              <w:spacing w:before="70" w:line="183" w:lineRule="exact"/>
              <w:ind w:left="1396"/>
              <w:jc w:val="left"/>
              <w:rPr>
                <w:rFonts w:ascii="Arial"/>
                <w:sz w:val="17"/>
              </w:rPr>
            </w:pPr>
            <w:r>
              <w:rPr>
                <w:rFonts w:ascii="Arial"/>
                <w:sz w:val="17"/>
              </w:rPr>
              <w:t>Responsible</w:t>
            </w:r>
            <w:r>
              <w:rPr>
                <w:rFonts w:ascii="Arial"/>
                <w:spacing w:val="19"/>
                <w:sz w:val="17"/>
              </w:rPr>
              <w:t xml:space="preserve"> </w:t>
            </w:r>
            <w:r>
              <w:rPr>
                <w:rFonts w:ascii="Arial"/>
                <w:sz w:val="17"/>
              </w:rPr>
              <w:t>for</w:t>
            </w:r>
            <w:r>
              <w:rPr>
                <w:rFonts w:ascii="Arial"/>
                <w:spacing w:val="18"/>
                <w:sz w:val="17"/>
              </w:rPr>
              <w:t xml:space="preserve"> </w:t>
            </w:r>
            <w:r>
              <w:rPr>
                <w:rFonts w:ascii="Arial"/>
                <w:sz w:val="17"/>
              </w:rPr>
              <w:t>ensuring</w:t>
            </w:r>
            <w:r>
              <w:rPr>
                <w:rFonts w:ascii="Arial"/>
                <w:spacing w:val="19"/>
                <w:sz w:val="17"/>
              </w:rPr>
              <w:t xml:space="preserve"> </w:t>
            </w:r>
            <w:r>
              <w:rPr>
                <w:rFonts w:ascii="Arial"/>
                <w:spacing w:val="-5"/>
                <w:sz w:val="17"/>
              </w:rPr>
              <w:t>the</w:t>
            </w:r>
          </w:p>
        </w:tc>
        <w:tc>
          <w:tcPr>
            <w:tcW w:w="1931" w:type="dxa"/>
            <w:tcBorders>
              <w:top w:val="single" w:sz="8" w:space="0" w:color="000000"/>
            </w:tcBorders>
          </w:tcPr>
          <w:p w14:paraId="5D5D48E4" w14:textId="77777777" w:rsidR="003F3708" w:rsidRDefault="005D069D">
            <w:pPr>
              <w:pStyle w:val="TableParagraph"/>
              <w:spacing w:before="32"/>
              <w:ind w:right="309"/>
              <w:rPr>
                <w:rFonts w:ascii="Arial"/>
                <w:i/>
                <w:sz w:val="17"/>
              </w:rPr>
            </w:pPr>
            <w:r>
              <w:rPr>
                <w:rFonts w:ascii="Arial"/>
                <w:i/>
                <w:spacing w:val="-5"/>
                <w:w w:val="105"/>
                <w:sz w:val="17"/>
              </w:rPr>
              <w:t>Inc</w:t>
            </w:r>
          </w:p>
        </w:tc>
        <w:tc>
          <w:tcPr>
            <w:tcW w:w="1221" w:type="dxa"/>
            <w:tcBorders>
              <w:top w:val="single" w:sz="8" w:space="0" w:color="000000"/>
            </w:tcBorders>
          </w:tcPr>
          <w:p w14:paraId="5EC237AE" w14:textId="77777777" w:rsidR="003F3708" w:rsidRDefault="005D069D">
            <w:pPr>
              <w:pStyle w:val="TableParagraph"/>
              <w:spacing w:before="34"/>
              <w:ind w:right="352"/>
              <w:rPr>
                <w:rFonts w:ascii="Arial"/>
                <w:sz w:val="17"/>
              </w:rPr>
            </w:pPr>
            <w:r>
              <w:rPr>
                <w:rFonts w:ascii="Arial"/>
                <w:spacing w:val="-5"/>
                <w:w w:val="105"/>
                <w:sz w:val="17"/>
              </w:rPr>
              <w:t>713</w:t>
            </w:r>
          </w:p>
        </w:tc>
        <w:tc>
          <w:tcPr>
            <w:tcW w:w="1147" w:type="dxa"/>
            <w:tcBorders>
              <w:top w:val="single" w:sz="8" w:space="0" w:color="000000"/>
            </w:tcBorders>
          </w:tcPr>
          <w:p w14:paraId="5BDEFAC8" w14:textId="77777777" w:rsidR="003F3708" w:rsidRDefault="005D069D">
            <w:pPr>
              <w:pStyle w:val="TableParagraph"/>
              <w:spacing w:before="34"/>
              <w:ind w:right="352"/>
              <w:rPr>
                <w:rFonts w:ascii="Arial"/>
                <w:sz w:val="17"/>
              </w:rPr>
            </w:pPr>
            <w:r>
              <w:rPr>
                <w:rFonts w:ascii="Arial"/>
                <w:spacing w:val="-5"/>
                <w:w w:val="105"/>
                <w:sz w:val="17"/>
              </w:rPr>
              <w:t>745</w:t>
            </w:r>
          </w:p>
        </w:tc>
        <w:tc>
          <w:tcPr>
            <w:tcW w:w="828" w:type="dxa"/>
            <w:tcBorders>
              <w:top w:val="single" w:sz="8" w:space="0" w:color="000000"/>
            </w:tcBorders>
          </w:tcPr>
          <w:p w14:paraId="1447AC11" w14:textId="77777777" w:rsidR="003F3708" w:rsidRDefault="005D069D">
            <w:pPr>
              <w:pStyle w:val="TableParagraph"/>
              <w:spacing w:before="34"/>
              <w:ind w:right="33"/>
              <w:rPr>
                <w:rFonts w:ascii="Arial"/>
                <w:sz w:val="17"/>
              </w:rPr>
            </w:pPr>
            <w:r>
              <w:rPr>
                <w:rFonts w:ascii="Arial"/>
                <w:spacing w:val="-5"/>
                <w:w w:val="105"/>
                <w:sz w:val="17"/>
              </w:rPr>
              <w:t>695</w:t>
            </w:r>
          </w:p>
        </w:tc>
      </w:tr>
      <w:tr w:rsidR="003F3708" w14:paraId="5343160E" w14:textId="77777777">
        <w:trPr>
          <w:trHeight w:val="272"/>
        </w:trPr>
        <w:tc>
          <w:tcPr>
            <w:tcW w:w="3977" w:type="dxa"/>
          </w:tcPr>
          <w:p w14:paraId="5E0F3E8B" w14:textId="77777777" w:rsidR="003F3708" w:rsidRDefault="005D069D">
            <w:pPr>
              <w:pStyle w:val="TableParagraph"/>
              <w:spacing w:before="13"/>
              <w:ind w:left="1396"/>
              <w:jc w:val="left"/>
              <w:rPr>
                <w:rFonts w:ascii="Arial"/>
                <w:sz w:val="17"/>
              </w:rPr>
            </w:pPr>
            <w:r>
              <w:rPr>
                <w:rFonts w:ascii="Arial"/>
                <w:w w:val="105"/>
                <w:sz w:val="17"/>
              </w:rPr>
              <w:t>City,</w:t>
            </w:r>
            <w:r>
              <w:rPr>
                <w:rFonts w:ascii="Arial"/>
                <w:spacing w:val="-11"/>
                <w:w w:val="105"/>
                <w:sz w:val="17"/>
              </w:rPr>
              <w:t xml:space="preserve"> </w:t>
            </w:r>
            <w:r>
              <w:rPr>
                <w:rFonts w:ascii="Arial"/>
                <w:w w:val="105"/>
                <w:sz w:val="17"/>
              </w:rPr>
              <w:t>our</w:t>
            </w:r>
            <w:r>
              <w:rPr>
                <w:rFonts w:ascii="Arial"/>
                <w:spacing w:val="-8"/>
                <w:w w:val="105"/>
                <w:sz w:val="17"/>
              </w:rPr>
              <w:t xml:space="preserve"> </w:t>
            </w:r>
            <w:r>
              <w:rPr>
                <w:rFonts w:ascii="Arial"/>
                <w:w w:val="105"/>
                <w:sz w:val="17"/>
              </w:rPr>
              <w:t>staff</w:t>
            </w:r>
            <w:r>
              <w:rPr>
                <w:rFonts w:ascii="Arial"/>
                <w:spacing w:val="-8"/>
                <w:w w:val="105"/>
                <w:sz w:val="17"/>
              </w:rPr>
              <w:t xml:space="preserve"> </w:t>
            </w:r>
            <w:r>
              <w:rPr>
                <w:rFonts w:ascii="Arial"/>
                <w:w w:val="105"/>
                <w:sz w:val="17"/>
              </w:rPr>
              <w:t>and</w:t>
            </w:r>
            <w:r>
              <w:rPr>
                <w:rFonts w:ascii="Arial"/>
                <w:spacing w:val="-7"/>
                <w:w w:val="105"/>
                <w:sz w:val="17"/>
              </w:rPr>
              <w:t xml:space="preserve"> </w:t>
            </w:r>
            <w:r>
              <w:rPr>
                <w:rFonts w:ascii="Arial"/>
                <w:w w:val="105"/>
                <w:sz w:val="17"/>
              </w:rPr>
              <w:t>the</w:t>
            </w:r>
            <w:r>
              <w:rPr>
                <w:rFonts w:ascii="Arial"/>
                <w:spacing w:val="-9"/>
                <w:w w:val="105"/>
                <w:sz w:val="17"/>
              </w:rPr>
              <w:t xml:space="preserve"> </w:t>
            </w:r>
            <w:r>
              <w:rPr>
                <w:rFonts w:ascii="Arial"/>
                <w:spacing w:val="-2"/>
                <w:w w:val="105"/>
                <w:sz w:val="17"/>
              </w:rPr>
              <w:t>multi-</w:t>
            </w:r>
          </w:p>
        </w:tc>
        <w:tc>
          <w:tcPr>
            <w:tcW w:w="1931" w:type="dxa"/>
            <w:tcBorders>
              <w:bottom w:val="single" w:sz="8" w:space="0" w:color="000000"/>
            </w:tcBorders>
          </w:tcPr>
          <w:p w14:paraId="09DF4E90" w14:textId="77777777" w:rsidR="003F3708" w:rsidRDefault="005D069D">
            <w:pPr>
              <w:pStyle w:val="TableParagraph"/>
              <w:spacing w:before="41"/>
              <w:ind w:right="310"/>
              <w:rPr>
                <w:rFonts w:ascii="Arial"/>
                <w:i/>
                <w:sz w:val="17"/>
              </w:rPr>
            </w:pPr>
            <w:r>
              <w:rPr>
                <w:rFonts w:ascii="Arial"/>
                <w:i/>
                <w:spacing w:val="-5"/>
                <w:w w:val="105"/>
                <w:sz w:val="17"/>
              </w:rPr>
              <w:t>Exp</w:t>
            </w:r>
          </w:p>
        </w:tc>
        <w:tc>
          <w:tcPr>
            <w:tcW w:w="1221" w:type="dxa"/>
            <w:tcBorders>
              <w:bottom w:val="single" w:sz="8" w:space="0" w:color="000000"/>
            </w:tcBorders>
          </w:tcPr>
          <w:p w14:paraId="56D5ABA6" w14:textId="77777777" w:rsidR="003F3708" w:rsidRDefault="005D069D">
            <w:pPr>
              <w:pStyle w:val="TableParagraph"/>
              <w:spacing w:before="44"/>
              <w:ind w:right="352"/>
              <w:rPr>
                <w:rFonts w:ascii="Arial"/>
                <w:sz w:val="17"/>
              </w:rPr>
            </w:pPr>
            <w:r>
              <w:rPr>
                <w:rFonts w:ascii="Arial"/>
                <w:spacing w:val="-4"/>
                <w:w w:val="105"/>
                <w:sz w:val="17"/>
              </w:rPr>
              <w:t>1,823</w:t>
            </w:r>
          </w:p>
        </w:tc>
        <w:tc>
          <w:tcPr>
            <w:tcW w:w="1147" w:type="dxa"/>
            <w:tcBorders>
              <w:bottom w:val="single" w:sz="8" w:space="0" w:color="000000"/>
            </w:tcBorders>
          </w:tcPr>
          <w:p w14:paraId="5E26E821" w14:textId="77777777" w:rsidR="003F3708" w:rsidRDefault="005D069D">
            <w:pPr>
              <w:pStyle w:val="TableParagraph"/>
              <w:spacing w:before="44"/>
              <w:ind w:right="352"/>
              <w:rPr>
                <w:rFonts w:ascii="Arial"/>
                <w:sz w:val="17"/>
              </w:rPr>
            </w:pPr>
            <w:r>
              <w:rPr>
                <w:rFonts w:ascii="Arial"/>
                <w:spacing w:val="-4"/>
                <w:w w:val="105"/>
                <w:sz w:val="17"/>
              </w:rPr>
              <w:t>1,268</w:t>
            </w:r>
          </w:p>
        </w:tc>
        <w:tc>
          <w:tcPr>
            <w:tcW w:w="828" w:type="dxa"/>
            <w:tcBorders>
              <w:bottom w:val="single" w:sz="8" w:space="0" w:color="000000"/>
            </w:tcBorders>
          </w:tcPr>
          <w:p w14:paraId="15A41840" w14:textId="77777777" w:rsidR="003F3708" w:rsidRDefault="005D069D">
            <w:pPr>
              <w:pStyle w:val="TableParagraph"/>
              <w:spacing w:before="44"/>
              <w:ind w:right="34"/>
              <w:rPr>
                <w:rFonts w:ascii="Arial"/>
                <w:sz w:val="17"/>
              </w:rPr>
            </w:pPr>
            <w:r>
              <w:rPr>
                <w:rFonts w:ascii="Arial"/>
                <w:spacing w:val="-4"/>
                <w:w w:val="105"/>
                <w:sz w:val="17"/>
              </w:rPr>
              <w:t>1,311</w:t>
            </w:r>
          </w:p>
        </w:tc>
      </w:tr>
      <w:tr w:rsidR="003F3708" w14:paraId="2FABB33B" w14:textId="77777777">
        <w:trPr>
          <w:trHeight w:val="263"/>
        </w:trPr>
        <w:tc>
          <w:tcPr>
            <w:tcW w:w="3977" w:type="dxa"/>
          </w:tcPr>
          <w:p w14:paraId="4FB209E0" w14:textId="77777777" w:rsidR="003F3708" w:rsidRDefault="005D069D">
            <w:pPr>
              <w:pStyle w:val="TableParagraph"/>
              <w:spacing w:before="0" w:line="132" w:lineRule="exact"/>
              <w:ind w:left="1396"/>
              <w:jc w:val="left"/>
              <w:rPr>
                <w:rFonts w:ascii="Arial"/>
                <w:sz w:val="17"/>
              </w:rPr>
            </w:pPr>
            <w:r>
              <w:rPr>
                <w:rFonts w:ascii="Arial"/>
                <w:sz w:val="17"/>
              </w:rPr>
              <w:t>agency</w:t>
            </w:r>
            <w:r>
              <w:rPr>
                <w:rFonts w:ascii="Arial"/>
                <w:spacing w:val="15"/>
                <w:sz w:val="17"/>
              </w:rPr>
              <w:t xml:space="preserve"> </w:t>
            </w:r>
            <w:r>
              <w:rPr>
                <w:rFonts w:ascii="Arial"/>
                <w:spacing w:val="-2"/>
                <w:sz w:val="17"/>
              </w:rPr>
              <w:t>Municipal</w:t>
            </w:r>
          </w:p>
          <w:p w14:paraId="7C31BAB3" w14:textId="77777777" w:rsidR="003F3708" w:rsidRDefault="005D069D">
            <w:pPr>
              <w:pStyle w:val="TableParagraph"/>
              <w:spacing w:before="20" w:line="91" w:lineRule="exact"/>
              <w:ind w:left="1396"/>
              <w:jc w:val="left"/>
              <w:rPr>
                <w:rFonts w:ascii="Arial"/>
                <w:sz w:val="17"/>
              </w:rPr>
            </w:pPr>
            <w:r>
              <w:rPr>
                <w:rFonts w:ascii="Arial"/>
                <w:sz w:val="17"/>
              </w:rPr>
              <w:t>Emergency</w:t>
            </w:r>
            <w:r>
              <w:rPr>
                <w:rFonts w:ascii="Arial"/>
                <w:spacing w:val="19"/>
                <w:sz w:val="17"/>
              </w:rPr>
              <w:t xml:space="preserve"> </w:t>
            </w:r>
            <w:r>
              <w:rPr>
                <w:rFonts w:ascii="Arial"/>
                <w:spacing w:val="-2"/>
                <w:sz w:val="17"/>
              </w:rPr>
              <w:t>Management</w:t>
            </w:r>
          </w:p>
        </w:tc>
        <w:tc>
          <w:tcPr>
            <w:tcW w:w="1931" w:type="dxa"/>
            <w:tcBorders>
              <w:top w:val="single" w:sz="8" w:space="0" w:color="000000"/>
              <w:bottom w:val="single" w:sz="8" w:space="0" w:color="000000"/>
            </w:tcBorders>
          </w:tcPr>
          <w:p w14:paraId="1AD46D8D" w14:textId="77777777" w:rsidR="003F3708" w:rsidRDefault="005D069D">
            <w:pPr>
              <w:pStyle w:val="TableParagraph"/>
              <w:spacing w:before="32"/>
              <w:ind w:right="313"/>
              <w:rPr>
                <w:rFonts w:ascii="Arial"/>
                <w:i/>
                <w:sz w:val="17"/>
              </w:rPr>
            </w:pPr>
            <w:r>
              <w:rPr>
                <w:rFonts w:ascii="Arial"/>
                <w:i/>
                <w:w w:val="105"/>
                <w:sz w:val="17"/>
              </w:rPr>
              <w:t>Surplus/</w:t>
            </w:r>
            <w:r>
              <w:rPr>
                <w:rFonts w:ascii="Arial"/>
                <w:i/>
                <w:spacing w:val="32"/>
                <w:w w:val="105"/>
                <w:sz w:val="17"/>
              </w:rPr>
              <w:t xml:space="preserve"> </w:t>
            </w:r>
            <w:r>
              <w:rPr>
                <w:rFonts w:ascii="Arial"/>
                <w:i/>
                <w:spacing w:val="-2"/>
                <w:w w:val="105"/>
                <w:sz w:val="17"/>
              </w:rPr>
              <w:t>(deficit)</w:t>
            </w:r>
          </w:p>
        </w:tc>
        <w:tc>
          <w:tcPr>
            <w:tcW w:w="1221" w:type="dxa"/>
            <w:tcBorders>
              <w:top w:val="single" w:sz="8" w:space="0" w:color="000000"/>
              <w:bottom w:val="single" w:sz="8" w:space="0" w:color="000000"/>
            </w:tcBorders>
          </w:tcPr>
          <w:p w14:paraId="627B6BE6" w14:textId="77777777" w:rsidR="003F3708" w:rsidRDefault="005D069D">
            <w:pPr>
              <w:pStyle w:val="TableParagraph"/>
              <w:spacing w:before="34"/>
              <w:ind w:right="351"/>
              <w:rPr>
                <w:rFonts w:ascii="Arial"/>
                <w:sz w:val="17"/>
              </w:rPr>
            </w:pPr>
            <w:r>
              <w:rPr>
                <w:rFonts w:ascii="Arial"/>
                <w:spacing w:val="-2"/>
                <w:w w:val="105"/>
                <w:sz w:val="17"/>
              </w:rPr>
              <w:t>(1,110)</w:t>
            </w:r>
          </w:p>
        </w:tc>
        <w:tc>
          <w:tcPr>
            <w:tcW w:w="1147" w:type="dxa"/>
            <w:tcBorders>
              <w:top w:val="single" w:sz="8" w:space="0" w:color="000000"/>
              <w:bottom w:val="single" w:sz="8" w:space="0" w:color="000000"/>
            </w:tcBorders>
          </w:tcPr>
          <w:p w14:paraId="33E740CE" w14:textId="77777777" w:rsidR="003F3708" w:rsidRDefault="005D069D">
            <w:pPr>
              <w:pStyle w:val="TableParagraph"/>
              <w:spacing w:before="34"/>
              <w:ind w:right="351"/>
              <w:rPr>
                <w:rFonts w:ascii="Arial"/>
                <w:sz w:val="17"/>
              </w:rPr>
            </w:pPr>
            <w:r>
              <w:rPr>
                <w:rFonts w:ascii="Arial"/>
                <w:spacing w:val="-2"/>
                <w:w w:val="105"/>
                <w:sz w:val="17"/>
              </w:rPr>
              <w:t>(523)</w:t>
            </w:r>
          </w:p>
        </w:tc>
        <w:tc>
          <w:tcPr>
            <w:tcW w:w="828" w:type="dxa"/>
            <w:tcBorders>
              <w:top w:val="single" w:sz="8" w:space="0" w:color="000000"/>
              <w:bottom w:val="single" w:sz="8" w:space="0" w:color="000000"/>
            </w:tcBorders>
          </w:tcPr>
          <w:p w14:paraId="49ADE80A" w14:textId="77777777" w:rsidR="003F3708" w:rsidRDefault="005D069D">
            <w:pPr>
              <w:pStyle w:val="TableParagraph"/>
              <w:spacing w:before="34"/>
              <w:ind w:right="32"/>
              <w:rPr>
                <w:rFonts w:ascii="Arial"/>
                <w:sz w:val="17"/>
              </w:rPr>
            </w:pPr>
            <w:r>
              <w:rPr>
                <w:rFonts w:ascii="Arial"/>
                <w:spacing w:val="-2"/>
                <w:w w:val="105"/>
                <w:sz w:val="17"/>
              </w:rPr>
              <w:t>(616)</w:t>
            </w:r>
          </w:p>
        </w:tc>
      </w:tr>
    </w:tbl>
    <w:p w14:paraId="6907B1FA" w14:textId="77777777" w:rsidR="003F3708" w:rsidRDefault="003F3708">
      <w:pPr>
        <w:rPr>
          <w:rFonts w:ascii="Arial"/>
          <w:sz w:val="17"/>
        </w:rPr>
        <w:sectPr w:rsidR="003F3708">
          <w:type w:val="continuous"/>
          <w:pgSz w:w="11910" w:h="16840"/>
          <w:pgMar w:top="1940" w:right="320" w:bottom="0" w:left="500" w:header="0" w:footer="642" w:gutter="0"/>
          <w:cols w:space="720"/>
        </w:sectPr>
      </w:pPr>
    </w:p>
    <w:p w14:paraId="6743B1F6" w14:textId="77777777" w:rsidR="003F3708" w:rsidRDefault="003F3708">
      <w:pPr>
        <w:pStyle w:val="BodyText"/>
        <w:spacing w:before="97"/>
      </w:pPr>
    </w:p>
    <w:p w14:paraId="2B0F2B05" w14:textId="77777777" w:rsidR="003F3708" w:rsidRDefault="005D069D">
      <w:pPr>
        <w:pStyle w:val="BodyText"/>
        <w:spacing w:line="264" w:lineRule="auto"/>
        <w:ind w:left="1069"/>
      </w:pPr>
      <w:r>
        <w:rPr>
          <w:noProof/>
        </w:rPr>
        <mc:AlternateContent>
          <mc:Choice Requires="wps">
            <w:drawing>
              <wp:anchor distT="0" distB="0" distL="0" distR="0" simplePos="0" relativeHeight="15753216" behindDoc="0" locked="0" layoutInCell="1" allowOverlap="1" wp14:anchorId="598B72EB" wp14:editId="55C49489">
                <wp:simplePos x="0" y="0"/>
                <wp:positionH relativeFrom="page">
                  <wp:posOffset>3499103</wp:posOffset>
                </wp:positionH>
                <wp:positionV relativeFrom="paragraph">
                  <wp:posOffset>825193</wp:posOffset>
                </wp:positionV>
                <wp:extent cx="3255645" cy="12700"/>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5645" cy="12700"/>
                        </a:xfrm>
                        <a:custGeom>
                          <a:avLst/>
                          <a:gdLst/>
                          <a:ahLst/>
                          <a:cxnLst/>
                          <a:rect l="l" t="t" r="r" b="b"/>
                          <a:pathLst>
                            <a:path w="3255645" h="12700">
                              <a:moveTo>
                                <a:pt x="3255264" y="12192"/>
                              </a:moveTo>
                              <a:lnTo>
                                <a:pt x="0" y="12192"/>
                              </a:lnTo>
                              <a:lnTo>
                                <a:pt x="0" y="0"/>
                              </a:lnTo>
                              <a:lnTo>
                                <a:pt x="3255264" y="0"/>
                              </a:lnTo>
                              <a:lnTo>
                                <a:pt x="3255264" y="1219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3B9B43" id="Graphic 172" o:spid="_x0000_s1026" style="position:absolute;margin-left:275.5pt;margin-top:65pt;width:256.35pt;height:1pt;z-index:15753216;visibility:visible;mso-wrap-style:square;mso-wrap-distance-left:0;mso-wrap-distance-top:0;mso-wrap-distance-right:0;mso-wrap-distance-bottom:0;mso-position-horizontal:absolute;mso-position-horizontal-relative:page;mso-position-vertical:absolute;mso-position-vertical-relative:text;v-text-anchor:top" coordsize="325564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" path="m3255264,12192l,12192,,,3255264,r,12192xe" fillcolor="black" stroked="f">
                <v:path arrowok="t"/>
                <w10:wrap anchorx="page"/>
              </v:shape>
            </w:pict>
          </mc:Fallback>
        </mc:AlternateContent>
      </w:r>
      <w:r>
        <w:rPr>
          <w:spacing w:val="-2"/>
        </w:rPr>
        <w:t xml:space="preserve">Emergency </w:t>
      </w:r>
      <w:r>
        <w:rPr>
          <w:spacing w:val="-2"/>
          <w:w w:val="105"/>
        </w:rPr>
        <w:t>Services</w:t>
      </w:r>
    </w:p>
    <w:p w14:paraId="7FF233EE" w14:textId="77777777" w:rsidR="003F3708" w:rsidRDefault="005D069D">
      <w:pPr>
        <w:pStyle w:val="BodyText"/>
        <w:spacing w:before="76" w:line="264" w:lineRule="auto"/>
        <w:ind w:left="431" w:right="6504"/>
      </w:pPr>
      <w:r>
        <w:br w:type="column"/>
      </w:r>
      <w:r>
        <w:rPr>
          <w:w w:val="105"/>
        </w:rPr>
        <w:t>Planning</w:t>
      </w:r>
      <w:r>
        <w:rPr>
          <w:spacing w:val="-13"/>
          <w:w w:val="105"/>
        </w:rPr>
        <w:t xml:space="preserve"> </w:t>
      </w:r>
      <w:r>
        <w:rPr>
          <w:w w:val="105"/>
        </w:rPr>
        <w:t>Committee</w:t>
      </w:r>
      <w:r>
        <w:rPr>
          <w:spacing w:val="-12"/>
          <w:w w:val="105"/>
        </w:rPr>
        <w:t xml:space="preserve"> </w:t>
      </w:r>
      <w:r>
        <w:rPr>
          <w:w w:val="105"/>
        </w:rPr>
        <w:t>and</w:t>
      </w:r>
      <w:r>
        <w:rPr>
          <w:spacing w:val="-13"/>
          <w:w w:val="105"/>
        </w:rPr>
        <w:t xml:space="preserve"> </w:t>
      </w:r>
      <w:r>
        <w:rPr>
          <w:w w:val="105"/>
        </w:rPr>
        <w:t xml:space="preserve">its </w:t>
      </w:r>
      <w:r>
        <w:rPr>
          <w:spacing w:val="-2"/>
          <w:w w:val="105"/>
        </w:rPr>
        <w:t>sub-committees</w:t>
      </w:r>
      <w:r>
        <w:rPr>
          <w:spacing w:val="-10"/>
          <w:w w:val="105"/>
        </w:rPr>
        <w:t xml:space="preserve"> </w:t>
      </w:r>
      <w:r>
        <w:rPr>
          <w:spacing w:val="-2"/>
          <w:w w:val="105"/>
        </w:rPr>
        <w:t>continue</w:t>
      </w:r>
      <w:r>
        <w:rPr>
          <w:spacing w:val="-10"/>
          <w:w w:val="105"/>
        </w:rPr>
        <w:t xml:space="preserve"> </w:t>
      </w:r>
      <w:r>
        <w:rPr>
          <w:spacing w:val="-2"/>
          <w:w w:val="105"/>
        </w:rPr>
        <w:t xml:space="preserve">to </w:t>
      </w:r>
      <w:r>
        <w:rPr>
          <w:w w:val="105"/>
        </w:rPr>
        <w:t>mitigate risks continues to plan for, respond to, and recover</w:t>
      </w:r>
      <w:r>
        <w:rPr>
          <w:spacing w:val="-13"/>
          <w:w w:val="105"/>
        </w:rPr>
        <w:t xml:space="preserve"> </w:t>
      </w:r>
      <w:r>
        <w:rPr>
          <w:w w:val="105"/>
        </w:rPr>
        <w:t>from</w:t>
      </w:r>
      <w:r>
        <w:rPr>
          <w:spacing w:val="-12"/>
          <w:w w:val="105"/>
        </w:rPr>
        <w:t xml:space="preserve"> </w:t>
      </w:r>
      <w:r>
        <w:rPr>
          <w:w w:val="105"/>
        </w:rPr>
        <w:t>an</w:t>
      </w:r>
      <w:r>
        <w:rPr>
          <w:spacing w:val="-13"/>
          <w:w w:val="105"/>
        </w:rPr>
        <w:t xml:space="preserve"> </w:t>
      </w:r>
      <w:r>
        <w:rPr>
          <w:w w:val="105"/>
        </w:rPr>
        <w:t xml:space="preserve">emergency event by planning for the three ‘phases’ of an </w:t>
      </w:r>
      <w:r>
        <w:rPr>
          <w:spacing w:val="-2"/>
          <w:w w:val="105"/>
        </w:rPr>
        <w:t>emergency.</w:t>
      </w:r>
    </w:p>
    <w:p w14:paraId="09BF3EDB" w14:textId="77777777" w:rsidR="003F3708" w:rsidRDefault="003F3708">
      <w:pPr>
        <w:spacing w:line="264" w:lineRule="auto"/>
        <w:sectPr w:rsidR="003F3708">
          <w:type w:val="continuous"/>
          <w:pgSz w:w="11910" w:h="16840"/>
          <w:pgMar w:top="1940" w:right="320" w:bottom="0" w:left="500" w:header="0" w:footer="642" w:gutter="0"/>
          <w:cols w:num="2" w:space="720" w:equalWidth="0">
            <w:col w:w="1959" w:space="40"/>
            <w:col w:w="9091"/>
          </w:cols>
        </w:sectPr>
      </w:pPr>
    </w:p>
    <w:p w14:paraId="08DB01BF" w14:textId="77777777" w:rsidR="003F3708" w:rsidRDefault="003F3708">
      <w:pPr>
        <w:pStyle w:val="BodyText"/>
        <w:spacing w:before="8"/>
        <w:rPr>
          <w:sz w:val="7"/>
        </w:rPr>
      </w:pPr>
    </w:p>
    <w:tbl>
      <w:tblPr>
        <w:tblW w:w="0" w:type="auto"/>
        <w:tblInd w:w="1041" w:type="dxa"/>
        <w:tblLayout w:type="fixed"/>
        <w:tblCellMar>
          <w:left w:w="0" w:type="dxa"/>
          <w:right w:w="0" w:type="dxa"/>
        </w:tblCellMar>
        <w:tblLook w:val="01E0" w:firstRow="1" w:lastRow="1" w:firstColumn="1" w:lastColumn="1" w:noHBand="0" w:noVBand="0"/>
      </w:tblPr>
      <w:tblGrid>
        <w:gridCol w:w="3977"/>
        <w:gridCol w:w="1931"/>
        <w:gridCol w:w="1164"/>
        <w:gridCol w:w="1147"/>
        <w:gridCol w:w="888"/>
      </w:tblGrid>
      <w:tr w:rsidR="003F3708" w14:paraId="4BCE58F9" w14:textId="77777777">
        <w:trPr>
          <w:trHeight w:val="273"/>
        </w:trPr>
        <w:tc>
          <w:tcPr>
            <w:tcW w:w="3977" w:type="dxa"/>
            <w:tcBorders>
              <w:top w:val="single" w:sz="8" w:space="0" w:color="000000"/>
            </w:tcBorders>
          </w:tcPr>
          <w:p w14:paraId="54DEB9FA" w14:textId="77777777" w:rsidR="003F3708" w:rsidRDefault="003F3708">
            <w:pPr>
              <w:pStyle w:val="TableParagraph"/>
              <w:spacing w:before="0"/>
              <w:jc w:val="left"/>
              <w:rPr>
                <w:rFonts w:ascii="Times New Roman"/>
                <w:sz w:val="18"/>
              </w:rPr>
            </w:pPr>
          </w:p>
        </w:tc>
        <w:tc>
          <w:tcPr>
            <w:tcW w:w="1931" w:type="dxa"/>
            <w:tcBorders>
              <w:top w:val="single" w:sz="8" w:space="0" w:color="000000"/>
            </w:tcBorders>
          </w:tcPr>
          <w:p w14:paraId="7F91917F" w14:textId="77777777" w:rsidR="003F3708" w:rsidRDefault="005D069D">
            <w:pPr>
              <w:pStyle w:val="TableParagraph"/>
              <w:spacing w:before="32"/>
              <w:ind w:right="309"/>
              <w:rPr>
                <w:rFonts w:ascii="Arial"/>
                <w:i/>
                <w:sz w:val="17"/>
              </w:rPr>
            </w:pPr>
            <w:r>
              <w:rPr>
                <w:rFonts w:ascii="Arial"/>
                <w:i/>
                <w:spacing w:val="-5"/>
                <w:w w:val="105"/>
                <w:sz w:val="17"/>
              </w:rPr>
              <w:t>Inc</w:t>
            </w:r>
          </w:p>
        </w:tc>
        <w:tc>
          <w:tcPr>
            <w:tcW w:w="1164" w:type="dxa"/>
            <w:tcBorders>
              <w:top w:val="single" w:sz="8" w:space="0" w:color="000000"/>
            </w:tcBorders>
          </w:tcPr>
          <w:p w14:paraId="0E87A1A3" w14:textId="77777777" w:rsidR="003F3708" w:rsidRDefault="005D069D">
            <w:pPr>
              <w:pStyle w:val="TableParagraph"/>
              <w:spacing w:before="34"/>
              <w:ind w:right="295"/>
              <w:rPr>
                <w:rFonts w:ascii="Arial"/>
                <w:sz w:val="17"/>
              </w:rPr>
            </w:pPr>
            <w:r>
              <w:rPr>
                <w:rFonts w:ascii="Arial"/>
                <w:spacing w:val="-4"/>
                <w:w w:val="105"/>
                <w:sz w:val="17"/>
              </w:rPr>
              <w:t>6,728</w:t>
            </w:r>
          </w:p>
        </w:tc>
        <w:tc>
          <w:tcPr>
            <w:tcW w:w="1147" w:type="dxa"/>
            <w:tcBorders>
              <w:top w:val="single" w:sz="8" w:space="0" w:color="000000"/>
            </w:tcBorders>
          </w:tcPr>
          <w:p w14:paraId="04509E4B" w14:textId="77777777" w:rsidR="003F3708" w:rsidRDefault="005D069D">
            <w:pPr>
              <w:pStyle w:val="TableParagraph"/>
              <w:spacing w:before="34"/>
              <w:ind w:left="113" w:right="2"/>
              <w:jc w:val="center"/>
              <w:rPr>
                <w:rFonts w:ascii="Arial"/>
                <w:sz w:val="17"/>
              </w:rPr>
            </w:pPr>
            <w:r>
              <w:rPr>
                <w:rFonts w:ascii="Arial"/>
                <w:spacing w:val="-4"/>
                <w:w w:val="105"/>
                <w:sz w:val="17"/>
              </w:rPr>
              <w:t>6,709</w:t>
            </w:r>
          </w:p>
        </w:tc>
        <w:tc>
          <w:tcPr>
            <w:tcW w:w="888" w:type="dxa"/>
            <w:tcBorders>
              <w:top w:val="single" w:sz="8" w:space="0" w:color="000000"/>
            </w:tcBorders>
          </w:tcPr>
          <w:p w14:paraId="23D55FF1" w14:textId="77777777" w:rsidR="003F3708" w:rsidRDefault="005D069D">
            <w:pPr>
              <w:pStyle w:val="TableParagraph"/>
              <w:spacing w:before="34"/>
              <w:ind w:right="37"/>
              <w:rPr>
                <w:rFonts w:ascii="Arial"/>
                <w:sz w:val="17"/>
              </w:rPr>
            </w:pPr>
            <w:r>
              <w:rPr>
                <w:rFonts w:ascii="Arial"/>
                <w:spacing w:val="-4"/>
                <w:w w:val="105"/>
                <w:sz w:val="17"/>
              </w:rPr>
              <w:t>7,615</w:t>
            </w:r>
          </w:p>
        </w:tc>
      </w:tr>
      <w:tr w:rsidR="003F3708" w14:paraId="0ACB2AC7" w14:textId="77777777">
        <w:trPr>
          <w:trHeight w:val="272"/>
        </w:trPr>
        <w:tc>
          <w:tcPr>
            <w:tcW w:w="3977" w:type="dxa"/>
          </w:tcPr>
          <w:p w14:paraId="463819AE" w14:textId="77777777" w:rsidR="003F3708" w:rsidRDefault="005D069D">
            <w:pPr>
              <w:pStyle w:val="TableParagraph"/>
              <w:spacing w:before="0" w:line="160" w:lineRule="exact"/>
              <w:ind w:left="1396"/>
              <w:jc w:val="left"/>
              <w:rPr>
                <w:rFonts w:ascii="Arial"/>
                <w:sz w:val="17"/>
              </w:rPr>
            </w:pPr>
            <w:r>
              <w:rPr>
                <w:rFonts w:ascii="Arial"/>
                <w:sz w:val="17"/>
              </w:rPr>
              <w:t>Responsible</w:t>
            </w:r>
            <w:r>
              <w:rPr>
                <w:rFonts w:ascii="Arial"/>
                <w:spacing w:val="19"/>
                <w:sz w:val="17"/>
              </w:rPr>
              <w:t xml:space="preserve"> </w:t>
            </w:r>
            <w:r>
              <w:rPr>
                <w:rFonts w:ascii="Arial"/>
                <w:sz w:val="17"/>
              </w:rPr>
              <w:t>for</w:t>
            </w:r>
            <w:r>
              <w:rPr>
                <w:rFonts w:ascii="Arial"/>
                <w:spacing w:val="19"/>
                <w:sz w:val="17"/>
              </w:rPr>
              <w:t xml:space="preserve"> </w:t>
            </w:r>
            <w:r>
              <w:rPr>
                <w:rFonts w:ascii="Arial"/>
                <w:spacing w:val="-2"/>
                <w:sz w:val="17"/>
              </w:rPr>
              <w:t>reviewing,</w:t>
            </w:r>
          </w:p>
        </w:tc>
        <w:tc>
          <w:tcPr>
            <w:tcW w:w="1931" w:type="dxa"/>
            <w:tcBorders>
              <w:bottom w:val="single" w:sz="8" w:space="0" w:color="000000"/>
            </w:tcBorders>
          </w:tcPr>
          <w:p w14:paraId="713DFE27" w14:textId="77777777" w:rsidR="003F3708" w:rsidRDefault="005D069D">
            <w:pPr>
              <w:pStyle w:val="TableParagraph"/>
              <w:spacing w:before="41"/>
              <w:ind w:right="310"/>
              <w:rPr>
                <w:rFonts w:ascii="Arial"/>
                <w:i/>
                <w:sz w:val="17"/>
              </w:rPr>
            </w:pPr>
            <w:r>
              <w:rPr>
                <w:rFonts w:ascii="Arial"/>
                <w:i/>
                <w:spacing w:val="-5"/>
                <w:w w:val="105"/>
                <w:sz w:val="17"/>
              </w:rPr>
              <w:t>Exp</w:t>
            </w:r>
          </w:p>
        </w:tc>
        <w:tc>
          <w:tcPr>
            <w:tcW w:w="1164" w:type="dxa"/>
            <w:tcBorders>
              <w:bottom w:val="single" w:sz="8" w:space="0" w:color="000000"/>
            </w:tcBorders>
          </w:tcPr>
          <w:p w14:paraId="724C051E" w14:textId="77777777" w:rsidR="003F3708" w:rsidRDefault="005D069D">
            <w:pPr>
              <w:pStyle w:val="TableParagraph"/>
              <w:spacing w:before="44"/>
              <w:ind w:right="295"/>
              <w:rPr>
                <w:rFonts w:ascii="Arial"/>
                <w:sz w:val="17"/>
              </w:rPr>
            </w:pPr>
            <w:r>
              <w:rPr>
                <w:rFonts w:ascii="Arial"/>
                <w:spacing w:val="-2"/>
                <w:w w:val="105"/>
                <w:sz w:val="17"/>
              </w:rPr>
              <w:t>11,029</w:t>
            </w:r>
          </w:p>
        </w:tc>
        <w:tc>
          <w:tcPr>
            <w:tcW w:w="1147" w:type="dxa"/>
            <w:tcBorders>
              <w:bottom w:val="single" w:sz="8" w:space="0" w:color="000000"/>
            </w:tcBorders>
          </w:tcPr>
          <w:p w14:paraId="696D3FEA" w14:textId="77777777" w:rsidR="003F3708" w:rsidRDefault="005D069D">
            <w:pPr>
              <w:pStyle w:val="TableParagraph"/>
              <w:spacing w:before="44"/>
              <w:ind w:left="114" w:right="2"/>
              <w:jc w:val="center"/>
              <w:rPr>
                <w:rFonts w:ascii="Arial"/>
                <w:sz w:val="17"/>
              </w:rPr>
            </w:pPr>
            <w:r>
              <w:rPr>
                <w:rFonts w:ascii="Arial"/>
                <w:spacing w:val="-4"/>
                <w:w w:val="105"/>
                <w:sz w:val="17"/>
              </w:rPr>
              <w:t>9,953</w:t>
            </w:r>
          </w:p>
        </w:tc>
        <w:tc>
          <w:tcPr>
            <w:tcW w:w="888" w:type="dxa"/>
            <w:tcBorders>
              <w:bottom w:val="single" w:sz="8" w:space="0" w:color="000000"/>
            </w:tcBorders>
          </w:tcPr>
          <w:p w14:paraId="1F39E321" w14:textId="77777777" w:rsidR="003F3708" w:rsidRDefault="005D069D">
            <w:pPr>
              <w:pStyle w:val="TableParagraph"/>
              <w:spacing w:before="44"/>
              <w:ind w:right="36"/>
              <w:rPr>
                <w:rFonts w:ascii="Arial"/>
                <w:sz w:val="17"/>
              </w:rPr>
            </w:pPr>
            <w:r>
              <w:rPr>
                <w:rFonts w:ascii="Arial"/>
                <w:spacing w:val="-2"/>
                <w:w w:val="105"/>
                <w:sz w:val="17"/>
              </w:rPr>
              <w:t>11,296</w:t>
            </w:r>
          </w:p>
        </w:tc>
      </w:tr>
      <w:tr w:rsidR="003F3708" w14:paraId="3594407B" w14:textId="77777777">
        <w:trPr>
          <w:trHeight w:val="220"/>
        </w:trPr>
        <w:tc>
          <w:tcPr>
            <w:tcW w:w="3977" w:type="dxa"/>
          </w:tcPr>
          <w:p w14:paraId="2F34DA34" w14:textId="77777777" w:rsidR="003F3708" w:rsidRDefault="005D069D">
            <w:pPr>
              <w:pStyle w:val="TableParagraph"/>
              <w:spacing w:before="0" w:line="84" w:lineRule="exact"/>
              <w:ind w:left="1396"/>
              <w:jc w:val="left"/>
              <w:rPr>
                <w:rFonts w:ascii="Arial"/>
                <w:sz w:val="17"/>
              </w:rPr>
            </w:pPr>
            <w:r>
              <w:rPr>
                <w:rFonts w:ascii="Arial"/>
                <w:spacing w:val="-2"/>
                <w:w w:val="105"/>
                <w:sz w:val="17"/>
              </w:rPr>
              <w:t>amending</w:t>
            </w:r>
            <w:r>
              <w:rPr>
                <w:rFonts w:ascii="Arial"/>
                <w:spacing w:val="-3"/>
                <w:w w:val="105"/>
                <w:sz w:val="17"/>
              </w:rPr>
              <w:t xml:space="preserve"> </w:t>
            </w:r>
            <w:r>
              <w:rPr>
                <w:rFonts w:ascii="Arial"/>
                <w:spacing w:val="-2"/>
                <w:w w:val="105"/>
                <w:sz w:val="17"/>
              </w:rPr>
              <w:t>and implementing</w:t>
            </w:r>
          </w:p>
          <w:p w14:paraId="19A3C26D" w14:textId="77777777" w:rsidR="003F3708" w:rsidRDefault="005D069D">
            <w:pPr>
              <w:pStyle w:val="TableParagraph"/>
              <w:spacing w:before="20" w:line="96" w:lineRule="exact"/>
              <w:ind w:left="1396"/>
              <w:jc w:val="left"/>
              <w:rPr>
                <w:rFonts w:ascii="Arial"/>
                <w:sz w:val="17"/>
              </w:rPr>
            </w:pPr>
            <w:r>
              <w:rPr>
                <w:rFonts w:ascii="Arial"/>
                <w:w w:val="105"/>
                <w:sz w:val="17"/>
              </w:rPr>
              <w:t>the</w:t>
            </w:r>
            <w:r>
              <w:rPr>
                <w:rFonts w:ascii="Arial"/>
                <w:spacing w:val="-10"/>
                <w:w w:val="105"/>
                <w:sz w:val="17"/>
              </w:rPr>
              <w:t xml:space="preserve"> </w:t>
            </w:r>
            <w:r>
              <w:rPr>
                <w:rFonts w:ascii="Arial"/>
                <w:w w:val="105"/>
                <w:sz w:val="17"/>
              </w:rPr>
              <w:t>provisions</w:t>
            </w:r>
            <w:r>
              <w:rPr>
                <w:rFonts w:ascii="Arial"/>
                <w:spacing w:val="-9"/>
                <w:w w:val="105"/>
                <w:sz w:val="17"/>
              </w:rPr>
              <w:t xml:space="preserve"> </w:t>
            </w:r>
            <w:r>
              <w:rPr>
                <w:rFonts w:ascii="Arial"/>
                <w:w w:val="105"/>
                <w:sz w:val="17"/>
              </w:rPr>
              <w:t>of</w:t>
            </w:r>
            <w:r>
              <w:rPr>
                <w:rFonts w:ascii="Arial"/>
                <w:spacing w:val="-8"/>
                <w:w w:val="105"/>
                <w:sz w:val="17"/>
              </w:rPr>
              <w:t xml:space="preserve"> </w:t>
            </w:r>
            <w:r>
              <w:rPr>
                <w:rFonts w:ascii="Arial"/>
                <w:w w:val="105"/>
                <w:sz w:val="17"/>
              </w:rPr>
              <w:t>the</w:t>
            </w:r>
            <w:r>
              <w:rPr>
                <w:rFonts w:ascii="Arial"/>
                <w:spacing w:val="-9"/>
                <w:w w:val="105"/>
                <w:sz w:val="17"/>
              </w:rPr>
              <w:t xml:space="preserve"> </w:t>
            </w:r>
            <w:r>
              <w:rPr>
                <w:rFonts w:ascii="Arial"/>
                <w:spacing w:val="-2"/>
                <w:w w:val="105"/>
                <w:sz w:val="17"/>
              </w:rPr>
              <w:t>Greater</w:t>
            </w:r>
          </w:p>
        </w:tc>
        <w:tc>
          <w:tcPr>
            <w:tcW w:w="1931" w:type="dxa"/>
            <w:tcBorders>
              <w:top w:val="single" w:sz="8" w:space="0" w:color="000000"/>
              <w:bottom w:val="single" w:sz="8" w:space="0" w:color="000000"/>
            </w:tcBorders>
          </w:tcPr>
          <w:p w14:paraId="3A6698A7" w14:textId="77777777" w:rsidR="003F3708" w:rsidRDefault="005D069D">
            <w:pPr>
              <w:pStyle w:val="TableParagraph"/>
              <w:spacing w:before="10" w:line="189" w:lineRule="exact"/>
              <w:ind w:right="313"/>
              <w:rPr>
                <w:rFonts w:ascii="Arial"/>
                <w:i/>
                <w:sz w:val="17"/>
              </w:rPr>
            </w:pPr>
            <w:r>
              <w:rPr>
                <w:rFonts w:ascii="Arial"/>
                <w:i/>
                <w:w w:val="105"/>
                <w:sz w:val="17"/>
              </w:rPr>
              <w:t>Surplus/</w:t>
            </w:r>
            <w:r>
              <w:rPr>
                <w:rFonts w:ascii="Arial"/>
                <w:i/>
                <w:spacing w:val="32"/>
                <w:w w:val="105"/>
                <w:sz w:val="17"/>
              </w:rPr>
              <w:t xml:space="preserve"> </w:t>
            </w:r>
            <w:r>
              <w:rPr>
                <w:rFonts w:ascii="Arial"/>
                <w:i/>
                <w:spacing w:val="-2"/>
                <w:w w:val="105"/>
                <w:sz w:val="17"/>
              </w:rPr>
              <w:t>(deficit)</w:t>
            </w:r>
          </w:p>
        </w:tc>
        <w:tc>
          <w:tcPr>
            <w:tcW w:w="1164" w:type="dxa"/>
            <w:tcBorders>
              <w:top w:val="single" w:sz="8" w:space="0" w:color="000000"/>
              <w:bottom w:val="single" w:sz="8" w:space="0" w:color="000000"/>
            </w:tcBorders>
          </w:tcPr>
          <w:p w14:paraId="0CFB1C55" w14:textId="77777777" w:rsidR="003F3708" w:rsidRDefault="005D069D">
            <w:pPr>
              <w:pStyle w:val="TableParagraph"/>
              <w:spacing w:before="13" w:line="187" w:lineRule="exact"/>
              <w:ind w:right="294"/>
              <w:rPr>
                <w:rFonts w:ascii="Arial"/>
                <w:sz w:val="17"/>
              </w:rPr>
            </w:pPr>
            <w:r>
              <w:rPr>
                <w:rFonts w:ascii="Arial"/>
                <w:spacing w:val="-2"/>
                <w:w w:val="105"/>
                <w:sz w:val="17"/>
              </w:rPr>
              <w:t>(4,300)</w:t>
            </w:r>
          </w:p>
        </w:tc>
        <w:tc>
          <w:tcPr>
            <w:tcW w:w="1147" w:type="dxa"/>
            <w:tcBorders>
              <w:top w:val="single" w:sz="8" w:space="0" w:color="000000"/>
              <w:bottom w:val="single" w:sz="8" w:space="0" w:color="000000"/>
            </w:tcBorders>
          </w:tcPr>
          <w:p w14:paraId="187A9E4E" w14:textId="77777777" w:rsidR="003F3708" w:rsidRDefault="005D069D">
            <w:pPr>
              <w:pStyle w:val="TableParagraph"/>
              <w:spacing w:before="13" w:line="187" w:lineRule="exact"/>
              <w:ind w:left="112" w:right="114"/>
              <w:jc w:val="center"/>
              <w:rPr>
                <w:rFonts w:ascii="Arial"/>
                <w:sz w:val="17"/>
              </w:rPr>
            </w:pPr>
            <w:r>
              <w:rPr>
                <w:rFonts w:ascii="Arial"/>
                <w:spacing w:val="-2"/>
                <w:w w:val="105"/>
                <w:sz w:val="17"/>
              </w:rPr>
              <w:t>(3,244)</w:t>
            </w:r>
          </w:p>
        </w:tc>
        <w:tc>
          <w:tcPr>
            <w:tcW w:w="888" w:type="dxa"/>
            <w:tcBorders>
              <w:top w:val="single" w:sz="8" w:space="0" w:color="000000"/>
              <w:bottom w:val="single" w:sz="8" w:space="0" w:color="000000"/>
            </w:tcBorders>
          </w:tcPr>
          <w:p w14:paraId="3317DD5E" w14:textId="77777777" w:rsidR="003F3708" w:rsidRDefault="005D069D">
            <w:pPr>
              <w:pStyle w:val="TableParagraph"/>
              <w:spacing w:before="13" w:line="187" w:lineRule="exact"/>
              <w:ind w:right="36"/>
              <w:rPr>
                <w:rFonts w:ascii="Arial"/>
                <w:sz w:val="17"/>
              </w:rPr>
            </w:pPr>
            <w:r>
              <w:rPr>
                <w:rFonts w:ascii="Arial"/>
                <w:spacing w:val="-2"/>
                <w:w w:val="105"/>
                <w:sz w:val="17"/>
              </w:rPr>
              <w:t>(3,681)</w:t>
            </w:r>
          </w:p>
        </w:tc>
      </w:tr>
    </w:tbl>
    <w:p w14:paraId="137A86A7" w14:textId="77777777" w:rsidR="003F3708" w:rsidRDefault="003F3708">
      <w:pPr>
        <w:spacing w:line="187" w:lineRule="exact"/>
        <w:rPr>
          <w:rFonts w:ascii="Arial"/>
          <w:sz w:val="17"/>
        </w:rPr>
        <w:sectPr w:rsidR="003F3708">
          <w:type w:val="continuous"/>
          <w:pgSz w:w="11910" w:h="16840"/>
          <w:pgMar w:top="1940" w:right="320" w:bottom="0" w:left="500" w:header="0" w:footer="642" w:gutter="0"/>
          <w:cols w:space="720"/>
        </w:sectPr>
      </w:pPr>
    </w:p>
    <w:p w14:paraId="5E8C7195" w14:textId="77777777" w:rsidR="003F3708" w:rsidRDefault="005D069D">
      <w:pPr>
        <w:pStyle w:val="BodyText"/>
        <w:spacing w:before="179" w:line="264" w:lineRule="auto"/>
        <w:ind w:left="1069"/>
      </w:pPr>
      <w:r>
        <w:rPr>
          <w:spacing w:val="-4"/>
          <w:w w:val="105"/>
        </w:rPr>
        <w:t xml:space="preserve">City </w:t>
      </w:r>
      <w:r>
        <w:rPr>
          <w:spacing w:val="-2"/>
        </w:rPr>
        <w:t>Development</w:t>
      </w:r>
    </w:p>
    <w:p w14:paraId="4CEE54D1" w14:textId="77777777" w:rsidR="003F3708" w:rsidRDefault="005D069D">
      <w:pPr>
        <w:pStyle w:val="BodyText"/>
        <w:spacing w:before="71" w:line="264" w:lineRule="auto"/>
        <w:ind w:left="282" w:right="6511"/>
      </w:pPr>
      <w:r>
        <w:br w:type="column"/>
      </w:r>
      <w:r>
        <w:rPr>
          <w:spacing w:val="-2"/>
          <w:w w:val="105"/>
        </w:rPr>
        <w:t>Geelong</w:t>
      </w:r>
      <w:r>
        <w:rPr>
          <w:spacing w:val="-10"/>
          <w:w w:val="105"/>
        </w:rPr>
        <w:t xml:space="preserve"> </w:t>
      </w:r>
      <w:r>
        <w:rPr>
          <w:spacing w:val="-2"/>
          <w:w w:val="105"/>
        </w:rPr>
        <w:t>Planning</w:t>
      </w:r>
      <w:r>
        <w:rPr>
          <w:spacing w:val="-11"/>
          <w:w w:val="105"/>
        </w:rPr>
        <w:t xml:space="preserve"> </w:t>
      </w:r>
      <w:r>
        <w:rPr>
          <w:spacing w:val="-2"/>
          <w:w w:val="105"/>
        </w:rPr>
        <w:t xml:space="preserve">Scheme, </w:t>
      </w:r>
      <w:r>
        <w:rPr>
          <w:w w:val="105"/>
        </w:rPr>
        <w:t>assessing</w:t>
      </w:r>
      <w:r>
        <w:rPr>
          <w:spacing w:val="-8"/>
          <w:w w:val="105"/>
        </w:rPr>
        <w:t xml:space="preserve"> </w:t>
      </w:r>
      <w:r>
        <w:rPr>
          <w:w w:val="105"/>
        </w:rPr>
        <w:t>and</w:t>
      </w:r>
      <w:r>
        <w:rPr>
          <w:spacing w:val="-8"/>
          <w:w w:val="105"/>
        </w:rPr>
        <w:t xml:space="preserve"> </w:t>
      </w:r>
      <w:r>
        <w:rPr>
          <w:w w:val="105"/>
        </w:rPr>
        <w:t>determining Planning Permits and undertaking building compliance under the Building Act 1993.</w:t>
      </w:r>
    </w:p>
    <w:p w14:paraId="6E38C125" w14:textId="77777777" w:rsidR="003F3708" w:rsidRDefault="003F3708">
      <w:pPr>
        <w:spacing w:line="264" w:lineRule="auto"/>
        <w:sectPr w:rsidR="003F3708">
          <w:type w:val="continuous"/>
          <w:pgSz w:w="11910" w:h="16840"/>
          <w:pgMar w:top="1940" w:right="320" w:bottom="0" w:left="500" w:header="0" w:footer="642" w:gutter="0"/>
          <w:cols w:num="2" w:space="720" w:equalWidth="0">
            <w:col w:w="2108" w:space="40"/>
            <w:col w:w="8942"/>
          </w:cols>
        </w:sectPr>
      </w:pPr>
    </w:p>
    <w:p w14:paraId="1256A5E0" w14:textId="77777777" w:rsidR="003F3708" w:rsidRDefault="003F3708">
      <w:pPr>
        <w:pStyle w:val="BodyText"/>
        <w:spacing w:before="15"/>
        <w:rPr>
          <w:sz w:val="20"/>
        </w:rPr>
      </w:pPr>
    </w:p>
    <w:p w14:paraId="2126388D" w14:textId="77777777" w:rsidR="003F3708" w:rsidRDefault="005D069D">
      <w:pPr>
        <w:pStyle w:val="BodyText"/>
        <w:spacing w:line="20" w:lineRule="exact"/>
        <w:ind w:left="1033"/>
        <w:rPr>
          <w:sz w:val="2"/>
        </w:rPr>
      </w:pPr>
      <w:r>
        <w:rPr>
          <w:noProof/>
          <w:sz w:val="2"/>
        </w:rPr>
        <mc:AlternateContent>
          <mc:Choice Requires="wpg">
            <w:drawing>
              <wp:inline distT="0" distB="0" distL="0" distR="0" wp14:anchorId="71832C93" wp14:editId="5051F751">
                <wp:extent cx="5781040" cy="12700"/>
                <wp:effectExtent l="0" t="0" r="0" b="0"/>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1040" cy="12700"/>
                          <a:chOff x="0" y="0"/>
                          <a:chExt cx="5781040" cy="12700"/>
                        </a:xfrm>
                      </wpg:grpSpPr>
                      <wps:wsp>
                        <wps:cNvPr id="174" name="Graphic 174"/>
                        <wps:cNvSpPr/>
                        <wps:spPr>
                          <a:xfrm>
                            <a:off x="0" y="0"/>
                            <a:ext cx="5781040" cy="12700"/>
                          </a:xfrm>
                          <a:custGeom>
                            <a:avLst/>
                            <a:gdLst/>
                            <a:ahLst/>
                            <a:cxnLst/>
                            <a:rect l="l" t="t" r="r" b="b"/>
                            <a:pathLst>
                              <a:path w="5781040" h="12700">
                                <a:moveTo>
                                  <a:pt x="5780532" y="12192"/>
                                </a:moveTo>
                                <a:lnTo>
                                  <a:pt x="0" y="12192"/>
                                </a:lnTo>
                                <a:lnTo>
                                  <a:pt x="0" y="0"/>
                                </a:lnTo>
                                <a:lnTo>
                                  <a:pt x="5780532" y="0"/>
                                </a:lnTo>
                                <a:lnTo>
                                  <a:pt x="5780532" y="12192"/>
                                </a:lnTo>
                                <a:close/>
                              </a:path>
                            </a:pathLst>
                          </a:custGeom>
                          <a:solidFill>
                            <a:srgbClr val="808080"/>
                          </a:solidFill>
                        </wps:spPr>
                        <wps:bodyPr wrap="square" lIns="0" tIns="0" rIns="0" bIns="0" rtlCol="0">
                          <a:prstTxWarp prst="textNoShape">
                            <a:avLst/>
                          </a:prstTxWarp>
                          <a:noAutofit/>
                        </wps:bodyPr>
                      </wps:wsp>
                    </wpg:wgp>
                  </a:graphicData>
                </a:graphic>
              </wp:inline>
            </w:drawing>
          </mc:Choice>
          <mc:Fallback>
            <w:pict>
              <v:group w14:anchorId="4A68BEF4" id="Group 173" o:spid="_x0000_s1026" style="width:455.2pt;height:1pt;mso-position-horizontal-relative:char;mso-position-vertical-relative:line" coordsize="5781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">
                <v:shape id="Graphic 174" o:spid="_x0000_s1027" style="position:absolute;width:57810;height:127;visibility:visible;mso-wrap-style:square;v-text-anchor:top" coordsize="57810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" path="m5780532,12192l,12192,,,5780532,r,12192xe" fillcolor="gray" stroked="f">
                  <v:path arrowok="t"/>
                </v:shape>
                <w10:anchorlock/>
              </v:group>
            </w:pict>
          </mc:Fallback>
        </mc:AlternateContent>
      </w:r>
    </w:p>
    <w:p w14:paraId="52543936" w14:textId="77777777" w:rsidR="003F3708" w:rsidRDefault="003F3708">
      <w:pPr>
        <w:spacing w:line="20" w:lineRule="exact"/>
        <w:rPr>
          <w:sz w:val="2"/>
        </w:rPr>
        <w:sectPr w:rsidR="003F3708">
          <w:type w:val="continuous"/>
          <w:pgSz w:w="11910" w:h="16840"/>
          <w:pgMar w:top="1940" w:right="320" w:bottom="0" w:left="500" w:header="0" w:footer="642" w:gutter="0"/>
          <w:cols w:space="720"/>
        </w:sectPr>
      </w:pPr>
    </w:p>
    <w:p w14:paraId="0423AB1B" w14:textId="77777777" w:rsidR="003F3708" w:rsidRDefault="005D069D">
      <w:pPr>
        <w:pStyle w:val="BodyText"/>
        <w:ind w:left="1033"/>
        <w:rPr>
          <w:sz w:val="20"/>
        </w:rPr>
      </w:pPr>
      <w:r>
        <w:rPr>
          <w:noProof/>
          <w:sz w:val="20"/>
        </w:rPr>
        <w:lastRenderedPageBreak/>
        <mc:AlternateContent>
          <mc:Choice Requires="wpg">
            <w:drawing>
              <wp:inline distT="0" distB="0" distL="0" distR="0" wp14:anchorId="7389B843" wp14:editId="056EDA61">
                <wp:extent cx="5781040" cy="424180"/>
                <wp:effectExtent l="0" t="0" r="0" b="4445"/>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1040" cy="424180"/>
                          <a:chOff x="0" y="0"/>
                          <a:chExt cx="5781040" cy="424180"/>
                        </a:xfrm>
                      </wpg:grpSpPr>
                      <wps:wsp>
                        <wps:cNvPr id="176" name="Graphic 176"/>
                        <wps:cNvSpPr/>
                        <wps:spPr>
                          <a:xfrm>
                            <a:off x="0" y="0"/>
                            <a:ext cx="5781040" cy="424180"/>
                          </a:xfrm>
                          <a:custGeom>
                            <a:avLst/>
                            <a:gdLst/>
                            <a:ahLst/>
                            <a:cxnLst/>
                            <a:rect l="l" t="t" r="r" b="b"/>
                            <a:pathLst>
                              <a:path w="5781040" h="424180">
                                <a:moveTo>
                                  <a:pt x="5780532" y="423672"/>
                                </a:moveTo>
                                <a:lnTo>
                                  <a:pt x="0" y="423672"/>
                                </a:lnTo>
                                <a:lnTo>
                                  <a:pt x="0" y="0"/>
                                </a:lnTo>
                                <a:lnTo>
                                  <a:pt x="5780532" y="0"/>
                                </a:lnTo>
                                <a:lnTo>
                                  <a:pt x="5780532" y="423672"/>
                                </a:lnTo>
                                <a:close/>
                              </a:path>
                            </a:pathLst>
                          </a:custGeom>
                          <a:solidFill>
                            <a:srgbClr val="4F81BC"/>
                          </a:solidFill>
                        </wps:spPr>
                        <wps:bodyPr wrap="square" lIns="0" tIns="0" rIns="0" bIns="0" rtlCol="0">
                          <a:prstTxWarp prst="textNoShape">
                            <a:avLst/>
                          </a:prstTxWarp>
                          <a:noAutofit/>
                        </wps:bodyPr>
                      </wps:wsp>
                      <wps:wsp>
                        <wps:cNvPr id="177" name="Textbox 177"/>
                        <wps:cNvSpPr txBox="1"/>
                        <wps:spPr>
                          <a:xfrm>
                            <a:off x="22859" y="74547"/>
                            <a:ext cx="2101850" cy="269240"/>
                          </a:xfrm>
                          <a:prstGeom prst="rect">
                            <a:avLst/>
                          </a:prstGeom>
                        </wps:spPr>
                        <wps:txbx>
                          <w:txbxContent>
                            <w:p w14:paraId="7ACA02D0" w14:textId="77777777" w:rsidR="003F3708" w:rsidRDefault="005D069D">
                              <w:pPr>
                                <w:tabs>
                                  <w:tab w:val="left" w:pos="1360"/>
                                </w:tabs>
                                <w:spacing w:before="10" w:line="172" w:lineRule="auto"/>
                                <w:ind w:left="1360" w:right="18" w:hanging="1361"/>
                                <w:rPr>
                                  <w:rFonts w:ascii="Arial"/>
                                  <w:b/>
                                  <w:sz w:val="17"/>
                                </w:rPr>
                              </w:pPr>
                              <w:r>
                                <w:rPr>
                                  <w:rFonts w:ascii="Arial"/>
                                  <w:b/>
                                  <w:color w:val="FFFFFF"/>
                                  <w:w w:val="105"/>
                                  <w:position w:val="-11"/>
                                  <w:sz w:val="17"/>
                                </w:rPr>
                                <w:t>Service area</w:t>
                              </w:r>
                              <w:r>
                                <w:rPr>
                                  <w:rFonts w:ascii="Arial"/>
                                  <w:b/>
                                  <w:color w:val="FFFFFF"/>
                                  <w:position w:val="-11"/>
                                  <w:sz w:val="17"/>
                                </w:rPr>
                                <w:tab/>
                              </w:r>
                              <w:r>
                                <w:rPr>
                                  <w:rFonts w:ascii="Arial"/>
                                  <w:b/>
                                  <w:color w:val="FFFFFF"/>
                                  <w:spacing w:val="-2"/>
                                  <w:w w:val="105"/>
                                  <w:sz w:val="17"/>
                                </w:rPr>
                                <w:t>Description</w:t>
                              </w:r>
                              <w:r>
                                <w:rPr>
                                  <w:rFonts w:ascii="Arial"/>
                                  <w:b/>
                                  <w:color w:val="FFFFFF"/>
                                  <w:spacing w:val="-11"/>
                                  <w:w w:val="105"/>
                                  <w:sz w:val="17"/>
                                </w:rPr>
                                <w:t xml:space="preserve"> </w:t>
                              </w:r>
                              <w:r>
                                <w:rPr>
                                  <w:rFonts w:ascii="Arial"/>
                                  <w:b/>
                                  <w:color w:val="FFFFFF"/>
                                  <w:spacing w:val="-2"/>
                                  <w:w w:val="105"/>
                                  <w:sz w:val="17"/>
                                </w:rPr>
                                <w:t>of</w:t>
                              </w:r>
                              <w:r>
                                <w:rPr>
                                  <w:rFonts w:ascii="Arial"/>
                                  <w:b/>
                                  <w:color w:val="FFFFFF"/>
                                  <w:spacing w:val="-11"/>
                                  <w:w w:val="105"/>
                                  <w:sz w:val="17"/>
                                </w:rPr>
                                <w:t xml:space="preserve"> </w:t>
                              </w:r>
                              <w:r>
                                <w:rPr>
                                  <w:rFonts w:ascii="Arial"/>
                                  <w:b/>
                                  <w:color w:val="FFFFFF"/>
                                  <w:spacing w:val="-2"/>
                                  <w:w w:val="105"/>
                                  <w:sz w:val="17"/>
                                </w:rPr>
                                <w:t xml:space="preserve">services </w:t>
                              </w:r>
                              <w:proofErr w:type="gramStart"/>
                              <w:r>
                                <w:rPr>
                                  <w:rFonts w:ascii="Arial"/>
                                  <w:b/>
                                  <w:color w:val="FFFFFF"/>
                                  <w:spacing w:val="-2"/>
                                  <w:w w:val="105"/>
                                  <w:sz w:val="17"/>
                                </w:rPr>
                                <w:t>provided</w:t>
                              </w:r>
                              <w:proofErr w:type="gramEnd"/>
                            </w:p>
                          </w:txbxContent>
                        </wps:txbx>
                        <wps:bodyPr wrap="square" lIns="0" tIns="0" rIns="0" bIns="0" rtlCol="0">
                          <a:noAutofit/>
                        </wps:bodyPr>
                      </wps:wsp>
                      <wps:wsp>
                        <wps:cNvPr id="178" name="Textbox 178"/>
                        <wps:cNvSpPr txBox="1"/>
                        <wps:spPr>
                          <a:xfrm>
                            <a:off x="3616451" y="2919"/>
                            <a:ext cx="417830" cy="414020"/>
                          </a:xfrm>
                          <a:prstGeom prst="rect">
                            <a:avLst/>
                          </a:prstGeom>
                        </wps:spPr>
                        <wps:txbx>
                          <w:txbxContent>
                            <w:p w14:paraId="0EFE8C5F" w14:textId="77777777" w:rsidR="003F3708" w:rsidRDefault="005D069D">
                              <w:pPr>
                                <w:spacing w:line="195" w:lineRule="exact"/>
                                <w:rPr>
                                  <w:rFonts w:ascii="Arial"/>
                                  <w:b/>
                                  <w:sz w:val="17"/>
                                </w:rPr>
                              </w:pPr>
                              <w:r>
                                <w:rPr>
                                  <w:rFonts w:ascii="Arial"/>
                                  <w:b/>
                                  <w:color w:val="FFFFFF"/>
                                  <w:spacing w:val="-2"/>
                                  <w:w w:val="105"/>
                                  <w:sz w:val="17"/>
                                </w:rPr>
                                <w:t>2021/22</w:t>
                              </w:r>
                            </w:p>
                            <w:p w14:paraId="565BDB7F" w14:textId="77777777" w:rsidR="003F3708" w:rsidRDefault="005D069D">
                              <w:pPr>
                                <w:spacing w:before="32"/>
                                <w:rPr>
                                  <w:rFonts w:ascii="Arial"/>
                                  <w:b/>
                                  <w:sz w:val="17"/>
                                </w:rPr>
                              </w:pPr>
                              <w:r>
                                <w:rPr>
                                  <w:rFonts w:ascii="Arial"/>
                                  <w:b/>
                                  <w:color w:val="FFFFFF"/>
                                  <w:spacing w:val="-2"/>
                                  <w:w w:val="105"/>
                                  <w:sz w:val="17"/>
                                </w:rPr>
                                <w:t>Actual</w:t>
                              </w:r>
                            </w:p>
                            <w:p w14:paraId="1D007FD0" w14:textId="77777777" w:rsidR="003F3708" w:rsidRDefault="005D069D">
                              <w:pPr>
                                <w:spacing w:before="33"/>
                                <w:rPr>
                                  <w:rFonts w:ascii="Arial"/>
                                  <w:b/>
                                  <w:sz w:val="17"/>
                                </w:rPr>
                              </w:pPr>
                              <w:r>
                                <w:rPr>
                                  <w:rFonts w:ascii="Arial"/>
                                  <w:b/>
                                  <w:color w:val="FFFFFF"/>
                                  <w:spacing w:val="-4"/>
                                  <w:w w:val="105"/>
                                  <w:sz w:val="17"/>
                                </w:rPr>
                                <w:t>$'000</w:t>
                              </w:r>
                            </w:p>
                          </w:txbxContent>
                        </wps:txbx>
                        <wps:bodyPr wrap="square" lIns="0" tIns="0" rIns="0" bIns="0" rtlCol="0">
                          <a:noAutofit/>
                        </wps:bodyPr>
                      </wps:wsp>
                      <wps:wsp>
                        <wps:cNvPr id="179" name="Textbox 179"/>
                        <wps:cNvSpPr txBox="1"/>
                        <wps:spPr>
                          <a:xfrm>
                            <a:off x="4344923" y="2919"/>
                            <a:ext cx="479425" cy="414020"/>
                          </a:xfrm>
                          <a:prstGeom prst="rect">
                            <a:avLst/>
                          </a:prstGeom>
                        </wps:spPr>
                        <wps:txbx>
                          <w:txbxContent>
                            <w:p w14:paraId="6591B983" w14:textId="77777777" w:rsidR="003F3708" w:rsidRDefault="005D069D">
                              <w:pPr>
                                <w:spacing w:line="195" w:lineRule="exact"/>
                                <w:rPr>
                                  <w:rFonts w:ascii="Arial"/>
                                  <w:b/>
                                  <w:sz w:val="17"/>
                                </w:rPr>
                              </w:pPr>
                              <w:r>
                                <w:rPr>
                                  <w:rFonts w:ascii="Arial"/>
                                  <w:b/>
                                  <w:color w:val="FFFFFF"/>
                                  <w:spacing w:val="-2"/>
                                  <w:w w:val="105"/>
                                  <w:sz w:val="17"/>
                                </w:rPr>
                                <w:t>2022/23</w:t>
                              </w:r>
                            </w:p>
                            <w:p w14:paraId="2286C8A2" w14:textId="77777777" w:rsidR="003F3708" w:rsidRDefault="005D069D">
                              <w:pPr>
                                <w:spacing w:before="32"/>
                                <w:rPr>
                                  <w:rFonts w:ascii="Arial"/>
                                  <w:b/>
                                  <w:sz w:val="17"/>
                                </w:rPr>
                              </w:pPr>
                              <w:r>
                                <w:rPr>
                                  <w:rFonts w:ascii="Arial"/>
                                  <w:b/>
                                  <w:color w:val="FFFFFF"/>
                                  <w:spacing w:val="-2"/>
                                  <w:w w:val="105"/>
                                  <w:sz w:val="17"/>
                                </w:rPr>
                                <w:t>Forecast</w:t>
                              </w:r>
                            </w:p>
                            <w:p w14:paraId="27CBB3DD" w14:textId="77777777" w:rsidR="003F3708" w:rsidRDefault="005D069D">
                              <w:pPr>
                                <w:spacing w:before="33"/>
                                <w:rPr>
                                  <w:rFonts w:ascii="Arial"/>
                                  <w:b/>
                                  <w:sz w:val="17"/>
                                </w:rPr>
                              </w:pPr>
                              <w:r>
                                <w:rPr>
                                  <w:rFonts w:ascii="Arial"/>
                                  <w:b/>
                                  <w:color w:val="FFFFFF"/>
                                  <w:spacing w:val="-4"/>
                                  <w:w w:val="105"/>
                                  <w:sz w:val="17"/>
                                </w:rPr>
                                <w:t>$'000</w:t>
                              </w:r>
                            </w:p>
                          </w:txbxContent>
                        </wps:txbx>
                        <wps:bodyPr wrap="square" lIns="0" tIns="0" rIns="0" bIns="0" rtlCol="0">
                          <a:noAutofit/>
                        </wps:bodyPr>
                      </wps:wsp>
                      <wps:wsp>
                        <wps:cNvPr id="180" name="Textbox 180"/>
                        <wps:cNvSpPr txBox="1"/>
                        <wps:spPr>
                          <a:xfrm>
                            <a:off x="5073395" y="2919"/>
                            <a:ext cx="417830" cy="414020"/>
                          </a:xfrm>
                          <a:prstGeom prst="rect">
                            <a:avLst/>
                          </a:prstGeom>
                        </wps:spPr>
                        <wps:txbx>
                          <w:txbxContent>
                            <w:p w14:paraId="7897CF3D" w14:textId="77777777" w:rsidR="003F3708" w:rsidRDefault="005D069D">
                              <w:pPr>
                                <w:spacing w:line="195" w:lineRule="exact"/>
                                <w:rPr>
                                  <w:rFonts w:ascii="Arial"/>
                                  <w:b/>
                                  <w:sz w:val="17"/>
                                </w:rPr>
                              </w:pPr>
                              <w:r>
                                <w:rPr>
                                  <w:rFonts w:ascii="Arial"/>
                                  <w:b/>
                                  <w:color w:val="FFFFFF"/>
                                  <w:spacing w:val="-2"/>
                                  <w:w w:val="105"/>
                                  <w:sz w:val="17"/>
                                </w:rPr>
                                <w:t>2023/24</w:t>
                              </w:r>
                            </w:p>
                            <w:p w14:paraId="72F656AF" w14:textId="77777777" w:rsidR="003F3708" w:rsidRDefault="005D069D">
                              <w:pPr>
                                <w:spacing w:before="32"/>
                                <w:rPr>
                                  <w:rFonts w:ascii="Arial"/>
                                  <w:b/>
                                  <w:sz w:val="17"/>
                                </w:rPr>
                              </w:pPr>
                              <w:r>
                                <w:rPr>
                                  <w:rFonts w:ascii="Arial"/>
                                  <w:b/>
                                  <w:color w:val="FFFFFF"/>
                                  <w:spacing w:val="-2"/>
                                  <w:w w:val="105"/>
                                  <w:sz w:val="17"/>
                                </w:rPr>
                                <w:t>Budget</w:t>
                              </w:r>
                            </w:p>
                            <w:p w14:paraId="6F687DC5" w14:textId="77777777" w:rsidR="003F3708" w:rsidRDefault="005D069D">
                              <w:pPr>
                                <w:spacing w:before="33"/>
                                <w:rPr>
                                  <w:rFonts w:ascii="Arial"/>
                                  <w:b/>
                                  <w:sz w:val="17"/>
                                </w:rPr>
                              </w:pPr>
                              <w:r>
                                <w:rPr>
                                  <w:rFonts w:ascii="Arial"/>
                                  <w:b/>
                                  <w:color w:val="FFFFFF"/>
                                  <w:spacing w:val="-4"/>
                                  <w:w w:val="105"/>
                                  <w:sz w:val="17"/>
                                </w:rPr>
                                <w:t>$'000</w:t>
                              </w:r>
                            </w:p>
                          </w:txbxContent>
                        </wps:txbx>
                        <wps:bodyPr wrap="square" lIns="0" tIns="0" rIns="0" bIns="0" rtlCol="0">
                          <a:noAutofit/>
                        </wps:bodyPr>
                      </wps:wsp>
                    </wpg:wgp>
                  </a:graphicData>
                </a:graphic>
              </wp:inline>
            </w:drawing>
          </mc:Choice>
          <mc:Fallback>
            <w:pict>
              <v:group w14:anchorId="7389B843" id="Group 175" o:spid="_x0000_s1143" style="width:455.2pt;height:33.4pt;mso-position-horizontal-relative:char;mso-position-vertical-relative:line" coordsize="57810,4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">
                <v:shape id="Graphic 176" o:spid="_x0000_s1144" style="position:absolute;width:57810;height:4241;visibility:visible;mso-wrap-style:square;v-text-anchor:top" coordsize="5781040,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" path="m5780532,423672l,423672,,,5780532,r,423672xe" fillcolor="#4f81bc" stroked="f">
                  <v:path arrowok="t"/>
                </v:shape>
                <v:shape id="Textbox 177" o:spid="_x0000_s1145" type="#_x0000_t202" style="position:absolute;left:228;top:745;width:21019;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7ACA02D0" w14:textId="77777777" w:rsidR="003F3708" w:rsidRDefault="005D069D">
                        <w:pPr>
                          <w:tabs>
                            <w:tab w:val="left" w:pos="1360"/>
                          </w:tabs>
                          <w:spacing w:before="10" w:line="172" w:lineRule="auto"/>
                          <w:ind w:left="1360" w:right="18" w:hanging="1361"/>
                          <w:rPr>
                            <w:rFonts w:ascii="Arial"/>
                            <w:b/>
                            <w:sz w:val="17"/>
                          </w:rPr>
                        </w:pPr>
                        <w:r>
                          <w:rPr>
                            <w:rFonts w:ascii="Arial"/>
                            <w:b/>
                            <w:color w:val="FFFFFF"/>
                            <w:w w:val="105"/>
                            <w:position w:val="-11"/>
                            <w:sz w:val="17"/>
                          </w:rPr>
                          <w:t>Service area</w:t>
                        </w:r>
                        <w:r>
                          <w:rPr>
                            <w:rFonts w:ascii="Arial"/>
                            <w:b/>
                            <w:color w:val="FFFFFF"/>
                            <w:position w:val="-11"/>
                            <w:sz w:val="17"/>
                          </w:rPr>
                          <w:tab/>
                        </w:r>
                        <w:r>
                          <w:rPr>
                            <w:rFonts w:ascii="Arial"/>
                            <w:b/>
                            <w:color w:val="FFFFFF"/>
                            <w:spacing w:val="-2"/>
                            <w:w w:val="105"/>
                            <w:sz w:val="17"/>
                          </w:rPr>
                          <w:t>Description</w:t>
                        </w:r>
                        <w:r>
                          <w:rPr>
                            <w:rFonts w:ascii="Arial"/>
                            <w:b/>
                            <w:color w:val="FFFFFF"/>
                            <w:spacing w:val="-11"/>
                            <w:w w:val="105"/>
                            <w:sz w:val="17"/>
                          </w:rPr>
                          <w:t xml:space="preserve"> </w:t>
                        </w:r>
                        <w:r>
                          <w:rPr>
                            <w:rFonts w:ascii="Arial"/>
                            <w:b/>
                            <w:color w:val="FFFFFF"/>
                            <w:spacing w:val="-2"/>
                            <w:w w:val="105"/>
                            <w:sz w:val="17"/>
                          </w:rPr>
                          <w:t>of</w:t>
                        </w:r>
                        <w:r>
                          <w:rPr>
                            <w:rFonts w:ascii="Arial"/>
                            <w:b/>
                            <w:color w:val="FFFFFF"/>
                            <w:spacing w:val="-11"/>
                            <w:w w:val="105"/>
                            <w:sz w:val="17"/>
                          </w:rPr>
                          <w:t xml:space="preserve"> </w:t>
                        </w:r>
                        <w:r>
                          <w:rPr>
                            <w:rFonts w:ascii="Arial"/>
                            <w:b/>
                            <w:color w:val="FFFFFF"/>
                            <w:spacing w:val="-2"/>
                            <w:w w:val="105"/>
                            <w:sz w:val="17"/>
                          </w:rPr>
                          <w:t xml:space="preserve">services </w:t>
                        </w:r>
                        <w:proofErr w:type="gramStart"/>
                        <w:r>
                          <w:rPr>
                            <w:rFonts w:ascii="Arial"/>
                            <w:b/>
                            <w:color w:val="FFFFFF"/>
                            <w:spacing w:val="-2"/>
                            <w:w w:val="105"/>
                            <w:sz w:val="17"/>
                          </w:rPr>
                          <w:t>provided</w:t>
                        </w:r>
                        <w:proofErr w:type="gramEnd"/>
                      </w:p>
                    </w:txbxContent>
                  </v:textbox>
                </v:shape>
                <v:shape id="Textbox 178" o:spid="_x0000_s1146" type="#_x0000_t202" style="position:absolute;left:36164;top:29;width:4178;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0EFE8C5F" w14:textId="77777777" w:rsidR="003F3708" w:rsidRDefault="005D069D">
                        <w:pPr>
                          <w:spacing w:line="195" w:lineRule="exact"/>
                          <w:rPr>
                            <w:rFonts w:ascii="Arial"/>
                            <w:b/>
                            <w:sz w:val="17"/>
                          </w:rPr>
                        </w:pPr>
                        <w:r>
                          <w:rPr>
                            <w:rFonts w:ascii="Arial"/>
                            <w:b/>
                            <w:color w:val="FFFFFF"/>
                            <w:spacing w:val="-2"/>
                            <w:w w:val="105"/>
                            <w:sz w:val="17"/>
                          </w:rPr>
                          <w:t>2021/22</w:t>
                        </w:r>
                      </w:p>
                      <w:p w14:paraId="565BDB7F" w14:textId="77777777" w:rsidR="003F3708" w:rsidRDefault="005D069D">
                        <w:pPr>
                          <w:spacing w:before="32"/>
                          <w:rPr>
                            <w:rFonts w:ascii="Arial"/>
                            <w:b/>
                            <w:sz w:val="17"/>
                          </w:rPr>
                        </w:pPr>
                        <w:r>
                          <w:rPr>
                            <w:rFonts w:ascii="Arial"/>
                            <w:b/>
                            <w:color w:val="FFFFFF"/>
                            <w:spacing w:val="-2"/>
                            <w:w w:val="105"/>
                            <w:sz w:val="17"/>
                          </w:rPr>
                          <w:t>Actual</w:t>
                        </w:r>
                      </w:p>
                      <w:p w14:paraId="1D007FD0" w14:textId="77777777" w:rsidR="003F3708" w:rsidRDefault="005D069D">
                        <w:pPr>
                          <w:spacing w:before="33"/>
                          <w:rPr>
                            <w:rFonts w:ascii="Arial"/>
                            <w:b/>
                            <w:sz w:val="17"/>
                          </w:rPr>
                        </w:pPr>
                        <w:r>
                          <w:rPr>
                            <w:rFonts w:ascii="Arial"/>
                            <w:b/>
                            <w:color w:val="FFFFFF"/>
                            <w:spacing w:val="-4"/>
                            <w:w w:val="105"/>
                            <w:sz w:val="17"/>
                          </w:rPr>
                          <w:t>$'000</w:t>
                        </w:r>
                      </w:p>
                    </w:txbxContent>
                  </v:textbox>
                </v:shape>
                <v:shape id="Textbox 179" o:spid="_x0000_s1147" type="#_x0000_t202" style="position:absolute;left:43449;top:29;width:4794;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6591B983" w14:textId="77777777" w:rsidR="003F3708" w:rsidRDefault="005D069D">
                        <w:pPr>
                          <w:spacing w:line="195" w:lineRule="exact"/>
                          <w:rPr>
                            <w:rFonts w:ascii="Arial"/>
                            <w:b/>
                            <w:sz w:val="17"/>
                          </w:rPr>
                        </w:pPr>
                        <w:r>
                          <w:rPr>
                            <w:rFonts w:ascii="Arial"/>
                            <w:b/>
                            <w:color w:val="FFFFFF"/>
                            <w:spacing w:val="-2"/>
                            <w:w w:val="105"/>
                            <w:sz w:val="17"/>
                          </w:rPr>
                          <w:t>2022/23</w:t>
                        </w:r>
                      </w:p>
                      <w:p w14:paraId="2286C8A2" w14:textId="77777777" w:rsidR="003F3708" w:rsidRDefault="005D069D">
                        <w:pPr>
                          <w:spacing w:before="32"/>
                          <w:rPr>
                            <w:rFonts w:ascii="Arial"/>
                            <w:b/>
                            <w:sz w:val="17"/>
                          </w:rPr>
                        </w:pPr>
                        <w:r>
                          <w:rPr>
                            <w:rFonts w:ascii="Arial"/>
                            <w:b/>
                            <w:color w:val="FFFFFF"/>
                            <w:spacing w:val="-2"/>
                            <w:w w:val="105"/>
                            <w:sz w:val="17"/>
                          </w:rPr>
                          <w:t>Forecast</w:t>
                        </w:r>
                      </w:p>
                      <w:p w14:paraId="27CBB3DD" w14:textId="77777777" w:rsidR="003F3708" w:rsidRDefault="005D069D">
                        <w:pPr>
                          <w:spacing w:before="33"/>
                          <w:rPr>
                            <w:rFonts w:ascii="Arial"/>
                            <w:b/>
                            <w:sz w:val="17"/>
                          </w:rPr>
                        </w:pPr>
                        <w:r>
                          <w:rPr>
                            <w:rFonts w:ascii="Arial"/>
                            <w:b/>
                            <w:color w:val="FFFFFF"/>
                            <w:spacing w:val="-4"/>
                            <w:w w:val="105"/>
                            <w:sz w:val="17"/>
                          </w:rPr>
                          <w:t>$'000</w:t>
                        </w:r>
                      </w:p>
                    </w:txbxContent>
                  </v:textbox>
                </v:shape>
                <v:shape id="Textbox 180" o:spid="_x0000_s1148" type="#_x0000_t202" style="position:absolute;left:50733;top:29;width:4179;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7897CF3D" w14:textId="77777777" w:rsidR="003F3708" w:rsidRDefault="005D069D">
                        <w:pPr>
                          <w:spacing w:line="195" w:lineRule="exact"/>
                          <w:rPr>
                            <w:rFonts w:ascii="Arial"/>
                            <w:b/>
                            <w:sz w:val="17"/>
                          </w:rPr>
                        </w:pPr>
                        <w:r>
                          <w:rPr>
                            <w:rFonts w:ascii="Arial"/>
                            <w:b/>
                            <w:color w:val="FFFFFF"/>
                            <w:spacing w:val="-2"/>
                            <w:w w:val="105"/>
                            <w:sz w:val="17"/>
                          </w:rPr>
                          <w:t>2023/24</w:t>
                        </w:r>
                      </w:p>
                      <w:p w14:paraId="72F656AF" w14:textId="77777777" w:rsidR="003F3708" w:rsidRDefault="005D069D">
                        <w:pPr>
                          <w:spacing w:before="32"/>
                          <w:rPr>
                            <w:rFonts w:ascii="Arial"/>
                            <w:b/>
                            <w:sz w:val="17"/>
                          </w:rPr>
                        </w:pPr>
                        <w:r>
                          <w:rPr>
                            <w:rFonts w:ascii="Arial"/>
                            <w:b/>
                            <w:color w:val="FFFFFF"/>
                            <w:spacing w:val="-2"/>
                            <w:w w:val="105"/>
                            <w:sz w:val="17"/>
                          </w:rPr>
                          <w:t>Budget</w:t>
                        </w:r>
                      </w:p>
                      <w:p w14:paraId="6F687DC5" w14:textId="77777777" w:rsidR="003F3708" w:rsidRDefault="005D069D">
                        <w:pPr>
                          <w:spacing w:before="33"/>
                          <w:rPr>
                            <w:rFonts w:ascii="Arial"/>
                            <w:b/>
                            <w:sz w:val="17"/>
                          </w:rPr>
                        </w:pPr>
                        <w:r>
                          <w:rPr>
                            <w:rFonts w:ascii="Arial"/>
                            <w:b/>
                            <w:color w:val="FFFFFF"/>
                            <w:spacing w:val="-4"/>
                            <w:w w:val="105"/>
                            <w:sz w:val="17"/>
                          </w:rPr>
                          <w:t>$'000</w:t>
                        </w:r>
                      </w:p>
                    </w:txbxContent>
                  </v:textbox>
                </v:shape>
                <w10:anchorlock/>
              </v:group>
            </w:pict>
          </mc:Fallback>
        </mc:AlternateContent>
      </w:r>
    </w:p>
    <w:p w14:paraId="6767E028" w14:textId="77777777" w:rsidR="003F3708" w:rsidRDefault="003F3708">
      <w:pPr>
        <w:rPr>
          <w:sz w:val="20"/>
        </w:rPr>
        <w:sectPr w:rsidR="003F3708">
          <w:pgSz w:w="11910" w:h="16840"/>
          <w:pgMar w:top="1080" w:right="320" w:bottom="840" w:left="500" w:header="0" w:footer="642" w:gutter="0"/>
          <w:cols w:space="720"/>
        </w:sectPr>
      </w:pPr>
    </w:p>
    <w:p w14:paraId="170F44F6" w14:textId="77777777" w:rsidR="003F3708" w:rsidRDefault="005D069D">
      <w:pPr>
        <w:pStyle w:val="BodyText"/>
        <w:spacing w:before="185"/>
        <w:ind w:left="2430"/>
      </w:pPr>
      <w:r>
        <w:t>Responsible</w:t>
      </w:r>
      <w:r>
        <w:rPr>
          <w:spacing w:val="30"/>
        </w:rPr>
        <w:t xml:space="preserve"> </w:t>
      </w:r>
      <w:r>
        <w:rPr>
          <w:spacing w:val="-5"/>
        </w:rPr>
        <w:t>for</w:t>
      </w:r>
    </w:p>
    <w:p w14:paraId="3FD55075" w14:textId="77777777" w:rsidR="003F3708" w:rsidRDefault="005D069D">
      <w:pPr>
        <w:tabs>
          <w:tab w:val="left" w:pos="3471"/>
          <w:tab w:val="left" w:pos="4619"/>
          <w:tab w:val="left" w:pos="5766"/>
        </w:tabs>
        <w:spacing w:before="7"/>
        <w:ind w:left="2500"/>
        <w:rPr>
          <w:rFonts w:ascii="Arial"/>
          <w:sz w:val="17"/>
        </w:rPr>
      </w:pPr>
      <w:r>
        <w:br w:type="column"/>
      </w:r>
      <w:r>
        <w:rPr>
          <w:rFonts w:ascii="Arial"/>
          <w:i/>
          <w:spacing w:val="-5"/>
          <w:w w:val="105"/>
          <w:sz w:val="17"/>
        </w:rPr>
        <w:t>Inc</w:t>
      </w:r>
      <w:r>
        <w:rPr>
          <w:rFonts w:ascii="Arial"/>
          <w:i/>
          <w:sz w:val="17"/>
        </w:rPr>
        <w:tab/>
      </w:r>
      <w:r>
        <w:rPr>
          <w:rFonts w:ascii="Arial"/>
          <w:spacing w:val="-2"/>
          <w:w w:val="105"/>
          <w:sz w:val="17"/>
        </w:rPr>
        <w:t>4,728</w:t>
      </w:r>
      <w:r>
        <w:rPr>
          <w:rFonts w:ascii="Arial"/>
          <w:sz w:val="17"/>
        </w:rPr>
        <w:tab/>
      </w:r>
      <w:r>
        <w:rPr>
          <w:rFonts w:ascii="Arial"/>
          <w:spacing w:val="-2"/>
          <w:w w:val="105"/>
          <w:sz w:val="17"/>
        </w:rPr>
        <w:t>6,209</w:t>
      </w:r>
      <w:r>
        <w:rPr>
          <w:rFonts w:ascii="Arial"/>
          <w:sz w:val="17"/>
        </w:rPr>
        <w:tab/>
      </w:r>
      <w:r>
        <w:rPr>
          <w:rFonts w:ascii="Arial"/>
          <w:spacing w:val="-2"/>
          <w:w w:val="105"/>
          <w:sz w:val="17"/>
        </w:rPr>
        <w:t>5,945</w:t>
      </w:r>
    </w:p>
    <w:p w14:paraId="757C7018" w14:textId="77777777" w:rsidR="003F3708" w:rsidRDefault="005D069D">
      <w:pPr>
        <w:pStyle w:val="BodyText"/>
        <w:tabs>
          <w:tab w:val="left" w:pos="3373"/>
          <w:tab w:val="left" w:pos="4521"/>
          <w:tab w:val="left" w:pos="5668"/>
        </w:tabs>
        <w:spacing w:before="95" w:line="104" w:lineRule="exact"/>
        <w:ind w:left="2430"/>
      </w:pPr>
      <w:r>
        <w:rPr>
          <w:i/>
          <w:spacing w:val="-5"/>
          <w:w w:val="105"/>
        </w:rPr>
        <w:t>Exp</w:t>
      </w:r>
      <w:r>
        <w:rPr>
          <w:i/>
        </w:rPr>
        <w:tab/>
      </w:r>
      <w:r>
        <w:rPr>
          <w:spacing w:val="-2"/>
          <w:w w:val="105"/>
        </w:rPr>
        <w:t>16,811</w:t>
      </w:r>
      <w:r>
        <w:tab/>
      </w:r>
      <w:r>
        <w:rPr>
          <w:spacing w:val="-2"/>
          <w:w w:val="105"/>
        </w:rPr>
        <w:t>14,269</w:t>
      </w:r>
      <w:r>
        <w:tab/>
      </w:r>
      <w:r>
        <w:rPr>
          <w:spacing w:val="-2"/>
          <w:w w:val="105"/>
        </w:rPr>
        <w:t>15,055</w:t>
      </w:r>
    </w:p>
    <w:p w14:paraId="41E52F85" w14:textId="77777777" w:rsidR="003F3708" w:rsidRDefault="003F3708">
      <w:pPr>
        <w:spacing w:line="104" w:lineRule="exact"/>
        <w:sectPr w:rsidR="003F3708">
          <w:type w:val="continuous"/>
          <w:pgSz w:w="11910" w:h="16840"/>
          <w:pgMar w:top="1940" w:right="320" w:bottom="0" w:left="500" w:header="0" w:footer="642" w:gutter="0"/>
          <w:cols w:num="2" w:space="720" w:equalWidth="0">
            <w:col w:w="3698" w:space="198"/>
            <w:col w:w="7194"/>
          </w:cols>
        </w:sectPr>
      </w:pPr>
    </w:p>
    <w:p w14:paraId="105CE340" w14:textId="77777777" w:rsidR="003F3708" w:rsidRDefault="005D069D">
      <w:pPr>
        <w:pStyle w:val="BodyText"/>
        <w:tabs>
          <w:tab w:val="left" w:pos="5010"/>
          <w:tab w:val="left" w:pos="10176"/>
        </w:tabs>
        <w:spacing w:line="161" w:lineRule="exact"/>
        <w:ind w:left="2430"/>
        <w:rPr>
          <w:rFonts w:ascii="Times New Roman"/>
        </w:rPr>
      </w:pPr>
      <w:r>
        <w:t>management</w:t>
      </w:r>
      <w:r>
        <w:rPr>
          <w:spacing w:val="14"/>
        </w:rPr>
        <w:t xml:space="preserve"> </w:t>
      </w:r>
      <w:r>
        <w:t>of</w:t>
      </w:r>
      <w:r>
        <w:rPr>
          <w:spacing w:val="19"/>
        </w:rPr>
        <w:t xml:space="preserve"> </w:t>
      </w:r>
      <w:r>
        <w:rPr>
          <w:spacing w:val="-2"/>
        </w:rPr>
        <w:t>engineering</w:t>
      </w:r>
      <w:r>
        <w:tab/>
      </w:r>
      <w:r>
        <w:rPr>
          <w:rFonts w:ascii="Times New Roman"/>
          <w:u w:val="single"/>
        </w:rPr>
        <w:tab/>
      </w:r>
    </w:p>
    <w:p w14:paraId="5686D13C" w14:textId="77777777" w:rsidR="003F3708" w:rsidRDefault="003F3708">
      <w:pPr>
        <w:spacing w:line="161" w:lineRule="exact"/>
        <w:rPr>
          <w:rFonts w:ascii="Times New Roman"/>
        </w:rPr>
        <w:sectPr w:rsidR="003F3708">
          <w:type w:val="continuous"/>
          <w:pgSz w:w="11910" w:h="16840"/>
          <w:pgMar w:top="1940" w:right="320" w:bottom="0" w:left="500" w:header="0" w:footer="642" w:gutter="0"/>
          <w:cols w:space="720"/>
        </w:sectPr>
      </w:pPr>
    </w:p>
    <w:p w14:paraId="0D15D37A" w14:textId="77777777" w:rsidR="003F3708" w:rsidRDefault="005D069D">
      <w:pPr>
        <w:pStyle w:val="BodyText"/>
        <w:spacing w:before="54" w:line="264" w:lineRule="auto"/>
        <w:ind w:left="1069"/>
      </w:pPr>
      <w:r>
        <w:rPr>
          <w:spacing w:val="-2"/>
        </w:rPr>
        <w:t xml:space="preserve">Engineering </w:t>
      </w:r>
      <w:r>
        <w:rPr>
          <w:spacing w:val="-2"/>
          <w:w w:val="105"/>
        </w:rPr>
        <w:t>Services</w:t>
      </w:r>
    </w:p>
    <w:p w14:paraId="195E9948" w14:textId="77777777" w:rsidR="003F3708" w:rsidRDefault="005D069D">
      <w:pPr>
        <w:pStyle w:val="BodyText"/>
        <w:spacing w:before="54" w:line="264" w:lineRule="auto"/>
        <w:ind w:left="381"/>
      </w:pPr>
      <w:r>
        <w:br w:type="column"/>
      </w:r>
      <w:r>
        <w:rPr>
          <w:w w:val="105"/>
        </w:rPr>
        <w:t xml:space="preserve">infrastructure assets, </w:t>
      </w:r>
      <w:r>
        <w:rPr>
          <w:spacing w:val="-2"/>
          <w:w w:val="105"/>
        </w:rPr>
        <w:t>management</w:t>
      </w:r>
      <w:r>
        <w:rPr>
          <w:spacing w:val="-11"/>
          <w:w w:val="105"/>
        </w:rPr>
        <w:t xml:space="preserve"> </w:t>
      </w:r>
      <w:r>
        <w:rPr>
          <w:spacing w:val="-2"/>
          <w:w w:val="105"/>
        </w:rPr>
        <w:t>of</w:t>
      </w:r>
      <w:r>
        <w:rPr>
          <w:spacing w:val="-9"/>
          <w:w w:val="105"/>
        </w:rPr>
        <w:t xml:space="preserve"> </w:t>
      </w:r>
      <w:r>
        <w:rPr>
          <w:spacing w:val="-2"/>
          <w:w w:val="105"/>
        </w:rPr>
        <w:t>roads</w:t>
      </w:r>
      <w:r>
        <w:rPr>
          <w:spacing w:val="-11"/>
          <w:w w:val="105"/>
        </w:rPr>
        <w:t xml:space="preserve"> </w:t>
      </w:r>
      <w:r>
        <w:rPr>
          <w:spacing w:val="-2"/>
          <w:w w:val="105"/>
        </w:rPr>
        <w:t xml:space="preserve">and </w:t>
      </w:r>
      <w:r>
        <w:rPr>
          <w:w w:val="105"/>
        </w:rPr>
        <w:t xml:space="preserve">drains, transport, </w:t>
      </w:r>
      <w:proofErr w:type="gramStart"/>
      <w:r>
        <w:rPr>
          <w:w w:val="105"/>
        </w:rPr>
        <w:t>parking</w:t>
      </w:r>
      <w:proofErr w:type="gramEnd"/>
      <w:r>
        <w:rPr>
          <w:w w:val="105"/>
        </w:rPr>
        <w:t xml:space="preserve"> and land development.</w:t>
      </w:r>
    </w:p>
    <w:p w14:paraId="5D2B2E34" w14:textId="77777777" w:rsidR="003F3708" w:rsidRDefault="005D069D">
      <w:pPr>
        <w:tabs>
          <w:tab w:val="left" w:pos="1843"/>
          <w:tab w:val="left" w:pos="3087"/>
          <w:tab w:val="left" w:pos="4234"/>
        </w:tabs>
        <w:spacing w:before="1"/>
        <w:ind w:right="195"/>
        <w:jc w:val="center"/>
        <w:rPr>
          <w:rFonts w:ascii="Arial"/>
          <w:sz w:val="17"/>
        </w:rPr>
      </w:pPr>
      <w:r>
        <w:br w:type="column"/>
      </w:r>
      <w:r>
        <w:rPr>
          <w:rFonts w:ascii="Arial"/>
          <w:i/>
          <w:w w:val="105"/>
          <w:sz w:val="17"/>
        </w:rPr>
        <w:t>Surplus/</w:t>
      </w:r>
      <w:r>
        <w:rPr>
          <w:rFonts w:ascii="Arial"/>
          <w:i/>
          <w:spacing w:val="32"/>
          <w:w w:val="105"/>
          <w:sz w:val="17"/>
        </w:rPr>
        <w:t xml:space="preserve"> </w:t>
      </w:r>
      <w:r>
        <w:rPr>
          <w:rFonts w:ascii="Arial"/>
          <w:i/>
          <w:spacing w:val="-2"/>
          <w:w w:val="105"/>
          <w:sz w:val="17"/>
        </w:rPr>
        <w:t>(deficit)</w:t>
      </w:r>
      <w:r>
        <w:rPr>
          <w:rFonts w:ascii="Arial"/>
          <w:i/>
          <w:sz w:val="17"/>
        </w:rPr>
        <w:tab/>
      </w:r>
      <w:r>
        <w:rPr>
          <w:rFonts w:ascii="Arial"/>
          <w:spacing w:val="-2"/>
          <w:w w:val="105"/>
          <w:sz w:val="17"/>
        </w:rPr>
        <w:t>(12,083)</w:t>
      </w:r>
      <w:r>
        <w:rPr>
          <w:rFonts w:ascii="Arial"/>
          <w:sz w:val="17"/>
        </w:rPr>
        <w:tab/>
      </w:r>
      <w:r>
        <w:rPr>
          <w:rFonts w:ascii="Arial"/>
          <w:spacing w:val="-2"/>
          <w:w w:val="105"/>
          <w:sz w:val="17"/>
        </w:rPr>
        <w:t>(8,060)</w:t>
      </w:r>
      <w:r>
        <w:rPr>
          <w:rFonts w:ascii="Arial"/>
          <w:sz w:val="17"/>
        </w:rPr>
        <w:tab/>
      </w:r>
      <w:r>
        <w:rPr>
          <w:rFonts w:ascii="Arial"/>
          <w:spacing w:val="-2"/>
          <w:w w:val="105"/>
          <w:sz w:val="17"/>
        </w:rPr>
        <w:t>(9,109)</w:t>
      </w:r>
    </w:p>
    <w:p w14:paraId="5C9872EE" w14:textId="77777777" w:rsidR="003F3708" w:rsidRDefault="005D069D">
      <w:pPr>
        <w:pStyle w:val="BodyText"/>
        <w:spacing w:line="20" w:lineRule="exact"/>
        <w:ind w:left="486"/>
        <w:rPr>
          <w:sz w:val="2"/>
        </w:rPr>
      </w:pPr>
      <w:r>
        <w:rPr>
          <w:noProof/>
          <w:sz w:val="2"/>
        </w:rPr>
        <mc:AlternateContent>
          <mc:Choice Requires="wpg">
            <w:drawing>
              <wp:inline distT="0" distB="0" distL="0" distR="0" wp14:anchorId="08BC6E6B" wp14:editId="3FE4B4AC">
                <wp:extent cx="3255645" cy="12700"/>
                <wp:effectExtent l="0" t="0" r="0" b="0"/>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5645" cy="12700"/>
                          <a:chOff x="0" y="0"/>
                          <a:chExt cx="3255645" cy="12700"/>
                        </a:xfrm>
                      </wpg:grpSpPr>
                      <wps:wsp>
                        <wps:cNvPr id="182" name="Graphic 182"/>
                        <wps:cNvSpPr/>
                        <wps:spPr>
                          <a:xfrm>
                            <a:off x="0" y="0"/>
                            <a:ext cx="3255645" cy="12700"/>
                          </a:xfrm>
                          <a:custGeom>
                            <a:avLst/>
                            <a:gdLst/>
                            <a:ahLst/>
                            <a:cxnLst/>
                            <a:rect l="l" t="t" r="r" b="b"/>
                            <a:pathLst>
                              <a:path w="3255645" h="12700">
                                <a:moveTo>
                                  <a:pt x="3255264" y="12192"/>
                                </a:moveTo>
                                <a:lnTo>
                                  <a:pt x="0" y="12192"/>
                                </a:lnTo>
                                <a:lnTo>
                                  <a:pt x="0" y="0"/>
                                </a:lnTo>
                                <a:lnTo>
                                  <a:pt x="3255264" y="0"/>
                                </a:lnTo>
                                <a:lnTo>
                                  <a:pt x="3255264" y="1219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CA9B6E7" id="Group 181" o:spid="_x0000_s1026" style="width:256.35pt;height:1pt;mso-position-horizontal-relative:char;mso-position-vertical-relative:line" coordsize="3255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">
                <v:shape id="Graphic 182" o:spid="_x0000_s1027" style="position:absolute;width:32556;height:127;visibility:visible;mso-wrap-style:square;v-text-anchor:top" coordsize="325564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" path="m3255264,12192l,12192,,,3255264,r,12192xe" fillcolor="black" stroked="f">
                  <v:path arrowok="t"/>
                </v:shape>
                <w10:anchorlock/>
              </v:group>
            </w:pict>
          </mc:Fallback>
        </mc:AlternateContent>
      </w:r>
    </w:p>
    <w:p w14:paraId="5F7DFFD5" w14:textId="77777777" w:rsidR="003F3708" w:rsidRDefault="003F3708">
      <w:pPr>
        <w:pStyle w:val="BodyText"/>
        <w:rPr>
          <w:sz w:val="20"/>
        </w:rPr>
      </w:pPr>
    </w:p>
    <w:p w14:paraId="7FCC7361" w14:textId="77777777" w:rsidR="003F3708" w:rsidRDefault="003F3708">
      <w:pPr>
        <w:pStyle w:val="BodyText"/>
        <w:spacing w:before="166"/>
        <w:rPr>
          <w:sz w:val="20"/>
        </w:rPr>
      </w:pPr>
    </w:p>
    <w:p w14:paraId="61734ABF" w14:textId="77777777" w:rsidR="003F3708" w:rsidRDefault="005D069D">
      <w:pPr>
        <w:pStyle w:val="BodyText"/>
        <w:spacing w:line="20" w:lineRule="exact"/>
        <w:ind w:left="486"/>
        <w:rPr>
          <w:sz w:val="2"/>
        </w:rPr>
      </w:pPr>
      <w:r>
        <w:rPr>
          <w:noProof/>
          <w:sz w:val="2"/>
        </w:rPr>
        <mc:AlternateContent>
          <mc:Choice Requires="wpg">
            <w:drawing>
              <wp:inline distT="0" distB="0" distL="0" distR="0" wp14:anchorId="43F3EDFF" wp14:editId="7FFE1C5C">
                <wp:extent cx="3255645" cy="12700"/>
                <wp:effectExtent l="0" t="0" r="0" b="0"/>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5645" cy="12700"/>
                          <a:chOff x="0" y="0"/>
                          <a:chExt cx="3255645" cy="12700"/>
                        </a:xfrm>
                      </wpg:grpSpPr>
                      <wps:wsp>
                        <wps:cNvPr id="184" name="Graphic 184"/>
                        <wps:cNvSpPr/>
                        <wps:spPr>
                          <a:xfrm>
                            <a:off x="0" y="0"/>
                            <a:ext cx="3255645" cy="12700"/>
                          </a:xfrm>
                          <a:custGeom>
                            <a:avLst/>
                            <a:gdLst/>
                            <a:ahLst/>
                            <a:cxnLst/>
                            <a:rect l="l" t="t" r="r" b="b"/>
                            <a:pathLst>
                              <a:path w="3255645" h="12700">
                                <a:moveTo>
                                  <a:pt x="3255264" y="12192"/>
                                </a:moveTo>
                                <a:lnTo>
                                  <a:pt x="0" y="12192"/>
                                </a:lnTo>
                                <a:lnTo>
                                  <a:pt x="0" y="0"/>
                                </a:lnTo>
                                <a:lnTo>
                                  <a:pt x="3255264" y="0"/>
                                </a:lnTo>
                                <a:lnTo>
                                  <a:pt x="3255264" y="1219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01049C4" id="Group 183" o:spid="_x0000_s1026" style="width:256.35pt;height:1pt;mso-position-horizontal-relative:char;mso-position-vertical-relative:line" coordsize="3255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">
                <v:shape id="Graphic 184" o:spid="_x0000_s1027" style="position:absolute;width:32556;height:127;visibility:visible;mso-wrap-style:square;v-text-anchor:top" coordsize="325564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" path="m3255264,12192l,12192,,,3255264,r,12192xe" fillcolor="black" stroked="f">
                  <v:path arrowok="t"/>
                </v:shape>
                <w10:anchorlock/>
              </v:group>
            </w:pict>
          </mc:Fallback>
        </mc:AlternateContent>
      </w:r>
    </w:p>
    <w:p w14:paraId="1F075AA1" w14:textId="77777777" w:rsidR="003F3708" w:rsidRDefault="003F3708">
      <w:pPr>
        <w:pStyle w:val="BodyText"/>
        <w:spacing w:before="1"/>
        <w:rPr>
          <w:sz w:val="3"/>
        </w:rPr>
      </w:pPr>
    </w:p>
    <w:p w14:paraId="782C92C6" w14:textId="77777777" w:rsidR="003F3708" w:rsidRDefault="003F3708">
      <w:pPr>
        <w:rPr>
          <w:sz w:val="3"/>
        </w:rPr>
        <w:sectPr w:rsidR="003F3708">
          <w:type w:val="continuous"/>
          <w:pgSz w:w="11910" w:h="16840"/>
          <w:pgMar w:top="1940" w:right="320" w:bottom="0" w:left="500" w:header="0" w:footer="642" w:gutter="0"/>
          <w:cols w:num="3" w:space="720" w:equalWidth="0">
            <w:col w:w="2010" w:space="40"/>
            <w:col w:w="2435" w:space="39"/>
            <w:col w:w="6566"/>
          </w:cols>
        </w:sectPr>
      </w:pPr>
    </w:p>
    <w:p w14:paraId="6107B049" w14:textId="77777777" w:rsidR="003F3708" w:rsidRDefault="003F3708">
      <w:pPr>
        <w:pStyle w:val="BodyText"/>
        <w:spacing w:before="10"/>
        <w:rPr>
          <w:sz w:val="19"/>
        </w:rPr>
      </w:pPr>
    </w:p>
    <w:tbl>
      <w:tblPr>
        <w:tblW w:w="0" w:type="auto"/>
        <w:tblInd w:w="1041" w:type="dxa"/>
        <w:tblLayout w:type="fixed"/>
        <w:tblCellMar>
          <w:left w:w="0" w:type="dxa"/>
          <w:right w:w="0" w:type="dxa"/>
        </w:tblCellMar>
        <w:tblLook w:val="01E0" w:firstRow="1" w:lastRow="1" w:firstColumn="1" w:lastColumn="1" w:noHBand="0" w:noVBand="0"/>
      </w:tblPr>
      <w:tblGrid>
        <w:gridCol w:w="1331"/>
        <w:gridCol w:w="2646"/>
        <w:gridCol w:w="1881"/>
        <w:gridCol w:w="1163"/>
        <w:gridCol w:w="1148"/>
        <w:gridCol w:w="935"/>
      </w:tblGrid>
      <w:tr w:rsidR="003F3708" w14:paraId="755619B1" w14:textId="77777777">
        <w:trPr>
          <w:trHeight w:val="558"/>
        </w:trPr>
        <w:tc>
          <w:tcPr>
            <w:tcW w:w="1331" w:type="dxa"/>
            <w:tcBorders>
              <w:top w:val="single" w:sz="8" w:space="0" w:color="000000"/>
            </w:tcBorders>
          </w:tcPr>
          <w:p w14:paraId="7F02D22F" w14:textId="77777777" w:rsidR="003F3708" w:rsidRDefault="003F3708">
            <w:pPr>
              <w:pStyle w:val="TableParagraph"/>
              <w:spacing w:before="155"/>
              <w:jc w:val="left"/>
              <w:rPr>
                <w:rFonts w:ascii="Arial"/>
                <w:sz w:val="17"/>
              </w:rPr>
            </w:pPr>
          </w:p>
          <w:p w14:paraId="2A4643F8" w14:textId="77777777" w:rsidR="003F3708" w:rsidRDefault="005D069D">
            <w:pPr>
              <w:pStyle w:val="TableParagraph"/>
              <w:spacing w:before="1" w:line="187" w:lineRule="exact"/>
              <w:ind w:right="106"/>
              <w:jc w:val="center"/>
              <w:rPr>
                <w:rFonts w:ascii="Arial"/>
                <w:sz w:val="17"/>
              </w:rPr>
            </w:pPr>
            <w:r>
              <w:rPr>
                <w:rFonts w:ascii="Arial"/>
                <w:sz w:val="17"/>
              </w:rPr>
              <w:t>Environment</w:t>
            </w:r>
            <w:r>
              <w:rPr>
                <w:rFonts w:ascii="Arial"/>
                <w:spacing w:val="23"/>
                <w:sz w:val="17"/>
              </w:rPr>
              <w:t xml:space="preserve"> </w:t>
            </w:r>
            <w:r>
              <w:rPr>
                <w:rFonts w:ascii="Arial"/>
                <w:spacing w:val="-10"/>
                <w:sz w:val="17"/>
              </w:rPr>
              <w:t>&amp;</w:t>
            </w:r>
          </w:p>
        </w:tc>
        <w:tc>
          <w:tcPr>
            <w:tcW w:w="2646" w:type="dxa"/>
            <w:tcBorders>
              <w:top w:val="single" w:sz="8" w:space="0" w:color="000000"/>
            </w:tcBorders>
          </w:tcPr>
          <w:p w14:paraId="64AA5456" w14:textId="77777777" w:rsidR="003F3708" w:rsidRDefault="005D069D">
            <w:pPr>
              <w:pStyle w:val="TableParagraph"/>
              <w:spacing w:before="118" w:line="210" w:lineRule="atLeast"/>
              <w:ind w:left="65" w:right="396"/>
              <w:jc w:val="left"/>
              <w:rPr>
                <w:rFonts w:ascii="Arial"/>
                <w:sz w:val="17"/>
              </w:rPr>
            </w:pPr>
            <w:r>
              <w:rPr>
                <w:rFonts w:ascii="Arial"/>
                <w:w w:val="105"/>
                <w:sz w:val="17"/>
              </w:rPr>
              <w:t>Responsible</w:t>
            </w:r>
            <w:r>
              <w:rPr>
                <w:rFonts w:ascii="Arial"/>
                <w:spacing w:val="-13"/>
                <w:w w:val="105"/>
                <w:sz w:val="17"/>
              </w:rPr>
              <w:t xml:space="preserve"> </w:t>
            </w:r>
            <w:r>
              <w:rPr>
                <w:rFonts w:ascii="Arial"/>
                <w:w w:val="105"/>
                <w:sz w:val="17"/>
              </w:rPr>
              <w:t>for</w:t>
            </w:r>
            <w:r>
              <w:rPr>
                <w:rFonts w:ascii="Arial"/>
                <w:spacing w:val="-12"/>
                <w:w w:val="105"/>
                <w:sz w:val="17"/>
              </w:rPr>
              <w:t xml:space="preserve"> </w:t>
            </w:r>
            <w:r>
              <w:rPr>
                <w:rFonts w:ascii="Arial"/>
                <w:w w:val="105"/>
                <w:sz w:val="17"/>
              </w:rPr>
              <w:t>the</w:t>
            </w:r>
            <w:r>
              <w:rPr>
                <w:rFonts w:ascii="Arial"/>
                <w:spacing w:val="-13"/>
                <w:w w:val="105"/>
                <w:sz w:val="17"/>
              </w:rPr>
              <w:t xml:space="preserve"> </w:t>
            </w:r>
            <w:r>
              <w:rPr>
                <w:rFonts w:ascii="Arial"/>
                <w:w w:val="105"/>
                <w:sz w:val="17"/>
              </w:rPr>
              <w:t>delivery of environment,</w:t>
            </w:r>
          </w:p>
        </w:tc>
        <w:tc>
          <w:tcPr>
            <w:tcW w:w="1881" w:type="dxa"/>
            <w:tcBorders>
              <w:top w:val="single" w:sz="8" w:space="0" w:color="000000"/>
              <w:bottom w:val="single" w:sz="8" w:space="0" w:color="000000"/>
            </w:tcBorders>
          </w:tcPr>
          <w:p w14:paraId="75725FE0" w14:textId="77777777" w:rsidR="003F3708" w:rsidRDefault="005D069D">
            <w:pPr>
              <w:pStyle w:val="TableParagraph"/>
              <w:spacing w:before="37"/>
              <w:ind w:right="259"/>
              <w:rPr>
                <w:rFonts w:ascii="Arial"/>
                <w:i/>
                <w:sz w:val="17"/>
              </w:rPr>
            </w:pPr>
            <w:r>
              <w:rPr>
                <w:rFonts w:ascii="Arial"/>
                <w:i/>
                <w:spacing w:val="-5"/>
                <w:w w:val="105"/>
                <w:sz w:val="17"/>
              </w:rPr>
              <w:t>Inc</w:t>
            </w:r>
          </w:p>
          <w:p w14:paraId="3FD4FF26" w14:textId="77777777" w:rsidR="003F3708" w:rsidRDefault="005D069D">
            <w:pPr>
              <w:pStyle w:val="TableParagraph"/>
              <w:spacing w:before="95"/>
              <w:ind w:right="260"/>
              <w:rPr>
                <w:rFonts w:ascii="Arial"/>
                <w:i/>
                <w:sz w:val="17"/>
              </w:rPr>
            </w:pPr>
            <w:r>
              <w:rPr>
                <w:rFonts w:ascii="Arial"/>
                <w:i/>
                <w:spacing w:val="-5"/>
                <w:w w:val="105"/>
                <w:sz w:val="17"/>
              </w:rPr>
              <w:t>Exp</w:t>
            </w:r>
          </w:p>
        </w:tc>
        <w:tc>
          <w:tcPr>
            <w:tcW w:w="1163" w:type="dxa"/>
            <w:tcBorders>
              <w:top w:val="single" w:sz="8" w:space="0" w:color="000000"/>
              <w:bottom w:val="single" w:sz="8" w:space="0" w:color="000000"/>
            </w:tcBorders>
          </w:tcPr>
          <w:p w14:paraId="694D287F" w14:textId="77777777" w:rsidR="003F3708" w:rsidRDefault="005D069D">
            <w:pPr>
              <w:pStyle w:val="TableParagraph"/>
              <w:spacing w:before="37"/>
              <w:ind w:left="377"/>
              <w:jc w:val="left"/>
              <w:rPr>
                <w:rFonts w:ascii="Arial"/>
                <w:sz w:val="17"/>
              </w:rPr>
            </w:pPr>
            <w:r>
              <w:rPr>
                <w:rFonts w:ascii="Arial"/>
                <w:spacing w:val="-2"/>
                <w:w w:val="105"/>
                <w:sz w:val="17"/>
              </w:rPr>
              <w:t>16,023</w:t>
            </w:r>
          </w:p>
          <w:p w14:paraId="50178C38" w14:textId="77777777" w:rsidR="003F3708" w:rsidRDefault="005D069D">
            <w:pPr>
              <w:pStyle w:val="TableParagraph"/>
              <w:spacing w:before="95"/>
              <w:ind w:left="377"/>
              <w:jc w:val="left"/>
              <w:rPr>
                <w:rFonts w:ascii="Arial"/>
                <w:sz w:val="17"/>
              </w:rPr>
            </w:pPr>
            <w:r>
              <w:rPr>
                <w:rFonts w:ascii="Arial"/>
                <w:spacing w:val="-2"/>
                <w:w w:val="105"/>
                <w:sz w:val="17"/>
              </w:rPr>
              <w:t>65,137</w:t>
            </w:r>
          </w:p>
        </w:tc>
        <w:tc>
          <w:tcPr>
            <w:tcW w:w="1148" w:type="dxa"/>
            <w:tcBorders>
              <w:top w:val="single" w:sz="8" w:space="0" w:color="000000"/>
              <w:bottom w:val="single" w:sz="8" w:space="0" w:color="000000"/>
            </w:tcBorders>
          </w:tcPr>
          <w:p w14:paraId="326B1264" w14:textId="77777777" w:rsidR="003F3708" w:rsidRDefault="005D069D">
            <w:pPr>
              <w:pStyle w:val="TableParagraph"/>
              <w:spacing w:before="37"/>
              <w:ind w:left="362"/>
              <w:jc w:val="left"/>
              <w:rPr>
                <w:rFonts w:ascii="Arial"/>
                <w:sz w:val="17"/>
              </w:rPr>
            </w:pPr>
            <w:r>
              <w:rPr>
                <w:rFonts w:ascii="Arial"/>
                <w:spacing w:val="-2"/>
                <w:w w:val="105"/>
                <w:sz w:val="17"/>
              </w:rPr>
              <w:t>15,537</w:t>
            </w:r>
          </w:p>
          <w:p w14:paraId="50AD5C32" w14:textId="77777777" w:rsidR="003F3708" w:rsidRDefault="005D069D">
            <w:pPr>
              <w:pStyle w:val="TableParagraph"/>
              <w:spacing w:before="95"/>
              <w:ind w:left="362"/>
              <w:jc w:val="left"/>
              <w:rPr>
                <w:rFonts w:ascii="Arial"/>
                <w:sz w:val="17"/>
              </w:rPr>
            </w:pPr>
            <w:r>
              <w:rPr>
                <w:rFonts w:ascii="Arial"/>
                <w:spacing w:val="-2"/>
                <w:w w:val="105"/>
                <w:sz w:val="17"/>
              </w:rPr>
              <w:t>66,630</w:t>
            </w:r>
          </w:p>
        </w:tc>
        <w:tc>
          <w:tcPr>
            <w:tcW w:w="935" w:type="dxa"/>
            <w:tcBorders>
              <w:top w:val="single" w:sz="8" w:space="0" w:color="000000"/>
              <w:bottom w:val="single" w:sz="8" w:space="0" w:color="000000"/>
            </w:tcBorders>
          </w:tcPr>
          <w:p w14:paraId="25B6CA26" w14:textId="77777777" w:rsidR="003F3708" w:rsidRDefault="005D069D">
            <w:pPr>
              <w:pStyle w:val="TableParagraph"/>
              <w:spacing w:before="37"/>
              <w:ind w:left="360"/>
              <w:jc w:val="left"/>
              <w:rPr>
                <w:rFonts w:ascii="Arial"/>
                <w:sz w:val="17"/>
              </w:rPr>
            </w:pPr>
            <w:r>
              <w:rPr>
                <w:rFonts w:ascii="Arial"/>
                <w:spacing w:val="-2"/>
                <w:w w:val="105"/>
                <w:sz w:val="17"/>
              </w:rPr>
              <w:t>17,168</w:t>
            </w:r>
          </w:p>
          <w:p w14:paraId="7075E16E" w14:textId="77777777" w:rsidR="003F3708" w:rsidRDefault="005D069D">
            <w:pPr>
              <w:pStyle w:val="TableParagraph"/>
              <w:spacing w:before="95"/>
              <w:ind w:left="360"/>
              <w:jc w:val="left"/>
              <w:rPr>
                <w:rFonts w:ascii="Arial"/>
                <w:sz w:val="17"/>
              </w:rPr>
            </w:pPr>
            <w:r>
              <w:rPr>
                <w:rFonts w:ascii="Arial"/>
                <w:spacing w:val="-2"/>
                <w:w w:val="105"/>
                <w:sz w:val="17"/>
              </w:rPr>
              <w:t>70,471</w:t>
            </w:r>
          </w:p>
        </w:tc>
      </w:tr>
      <w:tr w:rsidR="003F3708" w14:paraId="76EE5174" w14:textId="77777777">
        <w:trPr>
          <w:trHeight w:val="553"/>
        </w:trPr>
        <w:tc>
          <w:tcPr>
            <w:tcW w:w="1331" w:type="dxa"/>
            <w:tcBorders>
              <w:bottom w:val="single" w:sz="8" w:space="0" w:color="000000"/>
            </w:tcBorders>
          </w:tcPr>
          <w:p w14:paraId="03248853" w14:textId="77777777" w:rsidR="003F3708" w:rsidRDefault="005D069D">
            <w:pPr>
              <w:pStyle w:val="TableParagraph"/>
              <w:spacing w:before="0" w:line="185" w:lineRule="exact"/>
              <w:ind w:right="27"/>
              <w:jc w:val="center"/>
              <w:rPr>
                <w:rFonts w:ascii="Arial"/>
                <w:sz w:val="17"/>
              </w:rPr>
            </w:pPr>
            <w:r>
              <w:rPr>
                <w:rFonts w:ascii="Arial"/>
                <w:w w:val="105"/>
                <w:sz w:val="17"/>
              </w:rPr>
              <w:t>Waste</w:t>
            </w:r>
            <w:r>
              <w:rPr>
                <w:rFonts w:ascii="Arial"/>
                <w:spacing w:val="-4"/>
                <w:w w:val="105"/>
                <w:sz w:val="17"/>
              </w:rPr>
              <w:t xml:space="preserve"> </w:t>
            </w:r>
            <w:r>
              <w:rPr>
                <w:rFonts w:ascii="Arial"/>
                <w:spacing w:val="-2"/>
                <w:w w:val="105"/>
                <w:sz w:val="17"/>
              </w:rPr>
              <w:t>Services</w:t>
            </w:r>
          </w:p>
        </w:tc>
        <w:tc>
          <w:tcPr>
            <w:tcW w:w="2646" w:type="dxa"/>
            <w:tcBorders>
              <w:bottom w:val="single" w:sz="8" w:space="0" w:color="000000"/>
            </w:tcBorders>
          </w:tcPr>
          <w:p w14:paraId="2B8E96B8" w14:textId="77777777" w:rsidR="003F3708" w:rsidRDefault="005D069D">
            <w:pPr>
              <w:pStyle w:val="TableParagraph"/>
              <w:spacing w:before="0" w:line="264" w:lineRule="auto"/>
              <w:ind w:left="65" w:right="396"/>
              <w:jc w:val="left"/>
              <w:rPr>
                <w:rFonts w:ascii="Arial"/>
                <w:sz w:val="17"/>
              </w:rPr>
            </w:pPr>
            <w:r>
              <w:rPr>
                <w:rFonts w:ascii="Arial"/>
                <w:spacing w:val="-2"/>
                <w:w w:val="105"/>
                <w:sz w:val="17"/>
              </w:rPr>
              <w:t>sustainability</w:t>
            </w:r>
            <w:r>
              <w:rPr>
                <w:rFonts w:ascii="Arial"/>
                <w:spacing w:val="-11"/>
                <w:w w:val="105"/>
                <w:sz w:val="17"/>
              </w:rPr>
              <w:t xml:space="preserve"> </w:t>
            </w:r>
            <w:r>
              <w:rPr>
                <w:rFonts w:ascii="Arial"/>
                <w:spacing w:val="-2"/>
                <w:w w:val="105"/>
                <w:sz w:val="17"/>
              </w:rPr>
              <w:t>and</w:t>
            </w:r>
            <w:r>
              <w:rPr>
                <w:rFonts w:ascii="Arial"/>
                <w:spacing w:val="-10"/>
                <w:w w:val="105"/>
                <w:sz w:val="17"/>
              </w:rPr>
              <w:t xml:space="preserve"> </w:t>
            </w:r>
            <w:r>
              <w:rPr>
                <w:rFonts w:ascii="Arial"/>
                <w:spacing w:val="-2"/>
                <w:w w:val="105"/>
                <w:sz w:val="17"/>
              </w:rPr>
              <w:t>waste programs.</w:t>
            </w:r>
          </w:p>
        </w:tc>
        <w:tc>
          <w:tcPr>
            <w:tcW w:w="1881" w:type="dxa"/>
            <w:tcBorders>
              <w:top w:val="single" w:sz="8" w:space="0" w:color="000000"/>
              <w:bottom w:val="single" w:sz="8" w:space="0" w:color="000000"/>
            </w:tcBorders>
          </w:tcPr>
          <w:p w14:paraId="1838DE06" w14:textId="77777777" w:rsidR="003F3708" w:rsidRDefault="005D069D">
            <w:pPr>
              <w:pStyle w:val="TableParagraph"/>
              <w:spacing w:before="29"/>
              <w:ind w:left="299"/>
              <w:jc w:val="left"/>
              <w:rPr>
                <w:rFonts w:ascii="Arial"/>
                <w:i/>
                <w:sz w:val="17"/>
              </w:rPr>
            </w:pPr>
            <w:r>
              <w:rPr>
                <w:noProof/>
              </w:rPr>
              <mc:AlternateContent>
                <mc:Choice Requires="wpg">
                  <w:drawing>
                    <wp:anchor distT="0" distB="0" distL="0" distR="0" simplePos="0" relativeHeight="460544000" behindDoc="1" locked="0" layoutInCell="1" allowOverlap="1" wp14:anchorId="5292F5A0" wp14:editId="6AE5CCDF">
                      <wp:simplePos x="0" y="0"/>
                      <wp:positionH relativeFrom="column">
                        <wp:posOffset>0</wp:posOffset>
                      </wp:positionH>
                      <wp:positionV relativeFrom="paragraph">
                        <wp:posOffset>165389</wp:posOffset>
                      </wp:positionV>
                      <wp:extent cx="3255645" cy="12700"/>
                      <wp:effectExtent l="0" t="0" r="0" b="0"/>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5645" cy="12700"/>
                                <a:chOff x="0" y="0"/>
                                <a:chExt cx="3255645" cy="12700"/>
                              </a:xfrm>
                            </wpg:grpSpPr>
                            <wps:wsp>
                              <wps:cNvPr id="186" name="Graphic 186"/>
                              <wps:cNvSpPr/>
                              <wps:spPr>
                                <a:xfrm>
                                  <a:off x="0" y="0"/>
                                  <a:ext cx="3255645" cy="12700"/>
                                </a:xfrm>
                                <a:custGeom>
                                  <a:avLst/>
                                  <a:gdLst/>
                                  <a:ahLst/>
                                  <a:cxnLst/>
                                  <a:rect l="l" t="t" r="r" b="b"/>
                                  <a:pathLst>
                                    <a:path w="3255645" h="12700">
                                      <a:moveTo>
                                        <a:pt x="3255264" y="12192"/>
                                      </a:moveTo>
                                      <a:lnTo>
                                        <a:pt x="0" y="12192"/>
                                      </a:lnTo>
                                      <a:lnTo>
                                        <a:pt x="0" y="0"/>
                                      </a:lnTo>
                                      <a:lnTo>
                                        <a:pt x="3255264" y="0"/>
                                      </a:lnTo>
                                      <a:lnTo>
                                        <a:pt x="3255264" y="1219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D3C8CD7" id="Group 185" o:spid="_x0000_s1026" style="position:absolute;margin-left:0;margin-top:13pt;width:256.35pt;height:1pt;z-index:-42772480;mso-wrap-distance-left:0;mso-wrap-distance-right:0" coordsize="3255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">
                      <v:shape id="Graphic 186" o:spid="_x0000_s1027" style="position:absolute;width:32556;height:127;visibility:visible;mso-wrap-style:square;v-text-anchor:top" coordsize="325564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" path="m3255264,12192l,12192,,,3255264,r,12192xe" fillcolor="black" stroked="f">
                        <v:path arrowok="t"/>
                      </v:shape>
                    </v:group>
                  </w:pict>
                </mc:Fallback>
              </mc:AlternateContent>
            </w:r>
            <w:r>
              <w:rPr>
                <w:rFonts w:ascii="Arial"/>
                <w:i/>
                <w:w w:val="105"/>
                <w:sz w:val="17"/>
              </w:rPr>
              <w:t>Surplus/</w:t>
            </w:r>
            <w:r>
              <w:rPr>
                <w:rFonts w:ascii="Arial"/>
                <w:i/>
                <w:spacing w:val="32"/>
                <w:w w:val="105"/>
                <w:sz w:val="17"/>
              </w:rPr>
              <w:t xml:space="preserve"> </w:t>
            </w:r>
            <w:r>
              <w:rPr>
                <w:rFonts w:ascii="Arial"/>
                <w:i/>
                <w:spacing w:val="-2"/>
                <w:w w:val="105"/>
                <w:sz w:val="17"/>
              </w:rPr>
              <w:t>(deficit)</w:t>
            </w:r>
          </w:p>
        </w:tc>
        <w:tc>
          <w:tcPr>
            <w:tcW w:w="1163" w:type="dxa"/>
            <w:tcBorders>
              <w:top w:val="single" w:sz="8" w:space="0" w:color="000000"/>
              <w:bottom w:val="single" w:sz="8" w:space="0" w:color="000000"/>
            </w:tcBorders>
          </w:tcPr>
          <w:p w14:paraId="58AA5A1B" w14:textId="77777777" w:rsidR="003F3708" w:rsidRDefault="005D069D">
            <w:pPr>
              <w:pStyle w:val="TableParagraph"/>
              <w:spacing w:before="32"/>
              <w:ind w:left="262"/>
              <w:jc w:val="left"/>
              <w:rPr>
                <w:rFonts w:ascii="Arial"/>
                <w:sz w:val="17"/>
              </w:rPr>
            </w:pPr>
            <w:r>
              <w:rPr>
                <w:rFonts w:ascii="Arial"/>
                <w:spacing w:val="-2"/>
                <w:w w:val="105"/>
                <w:sz w:val="17"/>
              </w:rPr>
              <w:t>(49,113)</w:t>
            </w:r>
          </w:p>
        </w:tc>
        <w:tc>
          <w:tcPr>
            <w:tcW w:w="1148" w:type="dxa"/>
            <w:tcBorders>
              <w:top w:val="single" w:sz="8" w:space="0" w:color="000000"/>
              <w:bottom w:val="single" w:sz="8" w:space="0" w:color="000000"/>
            </w:tcBorders>
          </w:tcPr>
          <w:p w14:paraId="1A4F940E" w14:textId="77777777" w:rsidR="003F3708" w:rsidRDefault="005D069D">
            <w:pPr>
              <w:pStyle w:val="TableParagraph"/>
              <w:spacing w:before="32"/>
              <w:ind w:left="245"/>
              <w:jc w:val="left"/>
              <w:rPr>
                <w:rFonts w:ascii="Arial"/>
                <w:sz w:val="17"/>
              </w:rPr>
            </w:pPr>
            <w:r>
              <w:rPr>
                <w:rFonts w:ascii="Arial"/>
                <w:spacing w:val="-2"/>
                <w:w w:val="105"/>
                <w:sz w:val="17"/>
              </w:rPr>
              <w:t>(51,093)</w:t>
            </w:r>
          </w:p>
        </w:tc>
        <w:tc>
          <w:tcPr>
            <w:tcW w:w="935" w:type="dxa"/>
            <w:tcBorders>
              <w:top w:val="single" w:sz="8" w:space="0" w:color="000000"/>
              <w:bottom w:val="single" w:sz="8" w:space="0" w:color="000000"/>
            </w:tcBorders>
          </w:tcPr>
          <w:p w14:paraId="79EF932E" w14:textId="77777777" w:rsidR="003F3708" w:rsidRDefault="005D069D">
            <w:pPr>
              <w:pStyle w:val="TableParagraph"/>
              <w:spacing w:before="32"/>
              <w:ind w:left="245"/>
              <w:jc w:val="left"/>
              <w:rPr>
                <w:rFonts w:ascii="Arial"/>
                <w:sz w:val="17"/>
              </w:rPr>
            </w:pPr>
            <w:r>
              <w:rPr>
                <w:rFonts w:ascii="Arial"/>
                <w:spacing w:val="-2"/>
                <w:w w:val="105"/>
                <w:sz w:val="17"/>
              </w:rPr>
              <w:t>(53,304)</w:t>
            </w:r>
          </w:p>
        </w:tc>
      </w:tr>
    </w:tbl>
    <w:p w14:paraId="2FB7D830" w14:textId="77777777" w:rsidR="003F3708" w:rsidRDefault="003F3708">
      <w:pPr>
        <w:rPr>
          <w:rFonts w:ascii="Arial"/>
          <w:sz w:val="17"/>
        </w:rPr>
        <w:sectPr w:rsidR="003F3708">
          <w:type w:val="continuous"/>
          <w:pgSz w:w="11910" w:h="16840"/>
          <w:pgMar w:top="1940" w:right="320" w:bottom="0" w:left="500" w:header="0" w:footer="642" w:gutter="0"/>
          <w:cols w:space="720"/>
        </w:sectPr>
      </w:pPr>
    </w:p>
    <w:p w14:paraId="3AED6575" w14:textId="77777777" w:rsidR="003F3708" w:rsidRDefault="005D069D">
      <w:pPr>
        <w:pStyle w:val="BodyText"/>
        <w:spacing w:before="157"/>
        <w:ind w:left="2430"/>
      </w:pPr>
      <w:r>
        <w:t>Responsible</w:t>
      </w:r>
      <w:r>
        <w:rPr>
          <w:spacing w:val="30"/>
        </w:rPr>
        <w:t xml:space="preserve"> </w:t>
      </w:r>
      <w:r>
        <w:rPr>
          <w:spacing w:val="-5"/>
        </w:rPr>
        <w:t>for</w:t>
      </w:r>
    </w:p>
    <w:p w14:paraId="4059FFF0" w14:textId="77777777" w:rsidR="003F3708" w:rsidRDefault="005D069D">
      <w:pPr>
        <w:tabs>
          <w:tab w:val="left" w:pos="3647"/>
          <w:tab w:val="left" w:pos="4778"/>
          <w:tab w:val="left" w:pos="5696"/>
        </w:tabs>
        <w:spacing w:before="28"/>
        <w:ind w:left="2430"/>
        <w:rPr>
          <w:rFonts w:ascii="Arial"/>
          <w:sz w:val="17"/>
        </w:rPr>
      </w:pPr>
      <w:r>
        <w:br w:type="column"/>
      </w:r>
      <w:r>
        <w:rPr>
          <w:rFonts w:ascii="Arial"/>
          <w:i/>
          <w:spacing w:val="-5"/>
          <w:w w:val="105"/>
          <w:sz w:val="17"/>
        </w:rPr>
        <w:t>Inc</w:t>
      </w:r>
      <w:r>
        <w:rPr>
          <w:rFonts w:ascii="Arial"/>
          <w:i/>
          <w:sz w:val="17"/>
        </w:rPr>
        <w:tab/>
      </w:r>
      <w:r>
        <w:rPr>
          <w:rFonts w:ascii="Arial"/>
          <w:spacing w:val="-7"/>
          <w:w w:val="105"/>
          <w:sz w:val="17"/>
        </w:rPr>
        <w:t>19</w:t>
      </w:r>
      <w:r>
        <w:rPr>
          <w:rFonts w:ascii="Arial"/>
          <w:sz w:val="17"/>
        </w:rPr>
        <w:tab/>
      </w:r>
      <w:r>
        <w:rPr>
          <w:rFonts w:ascii="Arial"/>
          <w:spacing w:val="-5"/>
          <w:w w:val="105"/>
          <w:sz w:val="17"/>
        </w:rPr>
        <w:t>(2)</w:t>
      </w:r>
      <w:r>
        <w:rPr>
          <w:rFonts w:ascii="Arial"/>
          <w:sz w:val="17"/>
        </w:rPr>
        <w:tab/>
      </w:r>
      <w:r>
        <w:rPr>
          <w:rFonts w:ascii="Arial"/>
          <w:spacing w:val="-2"/>
          <w:w w:val="105"/>
          <w:sz w:val="17"/>
        </w:rPr>
        <w:t>1,572</w:t>
      </w:r>
    </w:p>
    <w:p w14:paraId="57BC6A23" w14:textId="77777777" w:rsidR="003F3708" w:rsidRDefault="003F3708">
      <w:pPr>
        <w:rPr>
          <w:rFonts w:ascii="Arial"/>
          <w:sz w:val="17"/>
        </w:rPr>
        <w:sectPr w:rsidR="003F3708">
          <w:type w:val="continuous"/>
          <w:pgSz w:w="11910" w:h="16840"/>
          <w:pgMar w:top="1940" w:right="320" w:bottom="0" w:left="500" w:header="0" w:footer="642" w:gutter="0"/>
          <w:cols w:num="2" w:space="720" w:equalWidth="0">
            <w:col w:w="3698" w:space="267"/>
            <w:col w:w="7125"/>
          </w:cols>
        </w:sectPr>
      </w:pPr>
    </w:p>
    <w:tbl>
      <w:tblPr>
        <w:tblW w:w="0" w:type="auto"/>
        <w:tblInd w:w="1041" w:type="dxa"/>
        <w:tblLayout w:type="fixed"/>
        <w:tblCellMar>
          <w:left w:w="0" w:type="dxa"/>
          <w:right w:w="0" w:type="dxa"/>
        </w:tblCellMar>
        <w:tblLook w:val="01E0" w:firstRow="1" w:lastRow="1" w:firstColumn="1" w:lastColumn="1" w:noHBand="0" w:noVBand="0"/>
      </w:tblPr>
      <w:tblGrid>
        <w:gridCol w:w="3977"/>
        <w:gridCol w:w="1881"/>
        <w:gridCol w:w="1163"/>
        <w:gridCol w:w="1148"/>
        <w:gridCol w:w="935"/>
      </w:tblGrid>
      <w:tr w:rsidR="003F3708" w14:paraId="43BC48BE" w14:textId="77777777">
        <w:trPr>
          <w:trHeight w:val="238"/>
        </w:trPr>
        <w:tc>
          <w:tcPr>
            <w:tcW w:w="3977" w:type="dxa"/>
          </w:tcPr>
          <w:p w14:paraId="72409348" w14:textId="77777777" w:rsidR="003F3708" w:rsidRDefault="005D069D">
            <w:pPr>
              <w:pStyle w:val="TableParagraph"/>
              <w:tabs>
                <w:tab w:val="left" w:pos="1396"/>
              </w:tabs>
              <w:spacing w:before="58" w:line="60" w:lineRule="auto"/>
              <w:ind w:left="36"/>
              <w:jc w:val="left"/>
              <w:rPr>
                <w:rFonts w:ascii="Arial"/>
                <w:sz w:val="17"/>
              </w:rPr>
            </w:pPr>
            <w:r>
              <w:rPr>
                <w:rFonts w:ascii="Arial"/>
                <w:spacing w:val="-2"/>
                <w:w w:val="105"/>
                <w:position w:val="-10"/>
                <w:sz w:val="17"/>
              </w:rPr>
              <w:t>Asset</w:t>
            </w:r>
            <w:r>
              <w:rPr>
                <w:rFonts w:ascii="Arial"/>
                <w:position w:val="-10"/>
                <w:sz w:val="17"/>
              </w:rPr>
              <w:tab/>
            </w:r>
            <w:r>
              <w:rPr>
                <w:rFonts w:ascii="Arial"/>
                <w:w w:val="105"/>
                <w:sz w:val="17"/>
              </w:rPr>
              <w:t>management</w:t>
            </w:r>
            <w:r>
              <w:rPr>
                <w:rFonts w:ascii="Arial"/>
                <w:spacing w:val="-13"/>
                <w:w w:val="105"/>
                <w:sz w:val="17"/>
              </w:rPr>
              <w:t xml:space="preserve"> </w:t>
            </w:r>
            <w:r>
              <w:rPr>
                <w:rFonts w:ascii="Arial"/>
                <w:w w:val="105"/>
                <w:sz w:val="17"/>
              </w:rPr>
              <w:t>of</w:t>
            </w:r>
            <w:r>
              <w:rPr>
                <w:rFonts w:ascii="Arial"/>
                <w:spacing w:val="-10"/>
                <w:w w:val="105"/>
                <w:sz w:val="17"/>
              </w:rPr>
              <w:t xml:space="preserve"> </w:t>
            </w:r>
            <w:r>
              <w:rPr>
                <w:rFonts w:ascii="Arial"/>
                <w:w w:val="105"/>
                <w:sz w:val="17"/>
              </w:rPr>
              <w:t>our</w:t>
            </w:r>
            <w:r>
              <w:rPr>
                <w:rFonts w:ascii="Arial"/>
                <w:spacing w:val="-12"/>
                <w:w w:val="105"/>
                <w:sz w:val="17"/>
              </w:rPr>
              <w:t xml:space="preserve"> </w:t>
            </w:r>
            <w:r>
              <w:rPr>
                <w:rFonts w:ascii="Arial"/>
                <w:spacing w:val="-2"/>
                <w:w w:val="105"/>
                <w:sz w:val="17"/>
              </w:rPr>
              <w:t>assets,</w:t>
            </w:r>
          </w:p>
        </w:tc>
        <w:tc>
          <w:tcPr>
            <w:tcW w:w="1881" w:type="dxa"/>
            <w:tcBorders>
              <w:bottom w:val="single" w:sz="8" w:space="0" w:color="000000"/>
            </w:tcBorders>
          </w:tcPr>
          <w:p w14:paraId="325F37CE" w14:textId="77777777" w:rsidR="003F3708" w:rsidRDefault="005D069D">
            <w:pPr>
              <w:pStyle w:val="TableParagraph"/>
              <w:spacing w:before="0" w:line="164" w:lineRule="exact"/>
              <w:ind w:right="260"/>
              <w:rPr>
                <w:rFonts w:ascii="Arial"/>
                <w:i/>
                <w:sz w:val="17"/>
              </w:rPr>
            </w:pPr>
            <w:r>
              <w:rPr>
                <w:rFonts w:ascii="Arial"/>
                <w:i/>
                <w:spacing w:val="-5"/>
                <w:w w:val="105"/>
                <w:sz w:val="17"/>
              </w:rPr>
              <w:t>Exp</w:t>
            </w:r>
          </w:p>
        </w:tc>
        <w:tc>
          <w:tcPr>
            <w:tcW w:w="1163" w:type="dxa"/>
            <w:tcBorders>
              <w:bottom w:val="single" w:sz="8" w:space="0" w:color="000000"/>
            </w:tcBorders>
          </w:tcPr>
          <w:p w14:paraId="09EC9D0D" w14:textId="77777777" w:rsidR="003F3708" w:rsidRDefault="005D069D">
            <w:pPr>
              <w:pStyle w:val="TableParagraph"/>
              <w:spacing w:before="0" w:line="164" w:lineRule="exact"/>
              <w:ind w:left="130"/>
              <w:jc w:val="center"/>
              <w:rPr>
                <w:rFonts w:ascii="Arial"/>
                <w:sz w:val="17"/>
              </w:rPr>
            </w:pPr>
            <w:r>
              <w:rPr>
                <w:rFonts w:ascii="Arial"/>
                <w:spacing w:val="-2"/>
                <w:w w:val="105"/>
                <w:sz w:val="17"/>
              </w:rPr>
              <w:t>10,139</w:t>
            </w:r>
          </w:p>
        </w:tc>
        <w:tc>
          <w:tcPr>
            <w:tcW w:w="1148" w:type="dxa"/>
            <w:tcBorders>
              <w:bottom w:val="single" w:sz="8" w:space="0" w:color="000000"/>
            </w:tcBorders>
          </w:tcPr>
          <w:p w14:paraId="5551AC93" w14:textId="77777777" w:rsidR="003F3708" w:rsidRDefault="005D069D">
            <w:pPr>
              <w:pStyle w:val="TableParagraph"/>
              <w:spacing w:before="0" w:line="164" w:lineRule="exact"/>
              <w:ind w:left="115" w:right="1"/>
              <w:jc w:val="center"/>
              <w:rPr>
                <w:rFonts w:ascii="Arial"/>
                <w:sz w:val="17"/>
              </w:rPr>
            </w:pPr>
            <w:r>
              <w:rPr>
                <w:rFonts w:ascii="Arial"/>
                <w:spacing w:val="-2"/>
                <w:w w:val="105"/>
                <w:sz w:val="17"/>
              </w:rPr>
              <w:t>10,350</w:t>
            </w:r>
          </w:p>
        </w:tc>
        <w:tc>
          <w:tcPr>
            <w:tcW w:w="935" w:type="dxa"/>
            <w:tcBorders>
              <w:bottom w:val="single" w:sz="8" w:space="0" w:color="000000"/>
            </w:tcBorders>
          </w:tcPr>
          <w:p w14:paraId="39566DBA" w14:textId="77777777" w:rsidR="003F3708" w:rsidRDefault="005D069D">
            <w:pPr>
              <w:pStyle w:val="TableParagraph"/>
              <w:spacing w:before="0" w:line="164" w:lineRule="exact"/>
              <w:ind w:right="34"/>
              <w:rPr>
                <w:rFonts w:ascii="Arial"/>
                <w:sz w:val="17"/>
              </w:rPr>
            </w:pPr>
            <w:r>
              <w:rPr>
                <w:rFonts w:ascii="Arial"/>
                <w:spacing w:val="-2"/>
                <w:w w:val="105"/>
                <w:sz w:val="17"/>
              </w:rPr>
              <w:t>12,662</w:t>
            </w:r>
          </w:p>
        </w:tc>
      </w:tr>
      <w:tr w:rsidR="003F3708" w14:paraId="434A5051" w14:textId="77777777">
        <w:trPr>
          <w:trHeight w:val="216"/>
        </w:trPr>
        <w:tc>
          <w:tcPr>
            <w:tcW w:w="3977" w:type="dxa"/>
          </w:tcPr>
          <w:p w14:paraId="293F8880" w14:textId="77777777" w:rsidR="003F3708" w:rsidRDefault="005D069D">
            <w:pPr>
              <w:pStyle w:val="TableParagraph"/>
              <w:tabs>
                <w:tab w:val="left" w:pos="1396"/>
              </w:tabs>
              <w:spacing w:before="8" w:line="93" w:lineRule="auto"/>
              <w:ind w:left="36"/>
              <w:jc w:val="left"/>
              <w:rPr>
                <w:rFonts w:ascii="Arial"/>
                <w:sz w:val="17"/>
              </w:rPr>
            </w:pPr>
            <w:r>
              <w:rPr>
                <w:rFonts w:ascii="Arial"/>
                <w:spacing w:val="-2"/>
                <w:position w:val="-10"/>
                <w:sz w:val="17"/>
              </w:rPr>
              <w:t>Management</w:t>
            </w:r>
            <w:r>
              <w:rPr>
                <w:rFonts w:ascii="Arial"/>
                <w:position w:val="-10"/>
                <w:sz w:val="17"/>
              </w:rPr>
              <w:tab/>
            </w:r>
            <w:r>
              <w:rPr>
                <w:rFonts w:ascii="Arial"/>
                <w:sz w:val="17"/>
              </w:rPr>
              <w:t>including</w:t>
            </w:r>
            <w:r>
              <w:rPr>
                <w:rFonts w:ascii="Arial"/>
                <w:spacing w:val="22"/>
                <w:sz w:val="17"/>
              </w:rPr>
              <w:t xml:space="preserve"> </w:t>
            </w:r>
            <w:r>
              <w:rPr>
                <w:rFonts w:ascii="Arial"/>
                <w:sz w:val="17"/>
              </w:rPr>
              <w:t>maintenance</w:t>
            </w:r>
            <w:r>
              <w:rPr>
                <w:rFonts w:ascii="Arial"/>
                <w:spacing w:val="24"/>
                <w:sz w:val="17"/>
              </w:rPr>
              <w:t xml:space="preserve"> </w:t>
            </w:r>
            <w:r>
              <w:rPr>
                <w:rFonts w:ascii="Arial"/>
                <w:spacing w:val="-5"/>
                <w:sz w:val="17"/>
              </w:rPr>
              <w:t>and</w:t>
            </w:r>
          </w:p>
        </w:tc>
        <w:tc>
          <w:tcPr>
            <w:tcW w:w="1881" w:type="dxa"/>
            <w:tcBorders>
              <w:top w:val="single" w:sz="8" w:space="0" w:color="000000"/>
              <w:bottom w:val="single" w:sz="8" w:space="0" w:color="000000"/>
            </w:tcBorders>
          </w:tcPr>
          <w:p w14:paraId="05646A6C" w14:textId="77777777" w:rsidR="003F3708" w:rsidRDefault="005D069D">
            <w:pPr>
              <w:pStyle w:val="TableParagraph"/>
              <w:spacing w:before="0" w:line="175" w:lineRule="exact"/>
              <w:ind w:right="263"/>
              <w:rPr>
                <w:rFonts w:ascii="Arial"/>
                <w:i/>
                <w:sz w:val="17"/>
              </w:rPr>
            </w:pPr>
            <w:r>
              <w:rPr>
                <w:rFonts w:ascii="Arial"/>
                <w:i/>
                <w:w w:val="105"/>
                <w:sz w:val="17"/>
              </w:rPr>
              <w:t>Surplus/</w:t>
            </w:r>
            <w:r>
              <w:rPr>
                <w:rFonts w:ascii="Arial"/>
                <w:i/>
                <w:spacing w:val="32"/>
                <w:w w:val="105"/>
                <w:sz w:val="17"/>
              </w:rPr>
              <w:t xml:space="preserve"> </w:t>
            </w:r>
            <w:r>
              <w:rPr>
                <w:rFonts w:ascii="Arial"/>
                <w:i/>
                <w:spacing w:val="-2"/>
                <w:w w:val="105"/>
                <w:sz w:val="17"/>
              </w:rPr>
              <w:t>(deficit)</w:t>
            </w:r>
          </w:p>
        </w:tc>
        <w:tc>
          <w:tcPr>
            <w:tcW w:w="1163" w:type="dxa"/>
            <w:tcBorders>
              <w:top w:val="single" w:sz="8" w:space="0" w:color="000000"/>
              <w:bottom w:val="single" w:sz="8" w:space="0" w:color="000000"/>
            </w:tcBorders>
          </w:tcPr>
          <w:p w14:paraId="7853757E" w14:textId="77777777" w:rsidR="003F3708" w:rsidRDefault="005D069D">
            <w:pPr>
              <w:pStyle w:val="TableParagraph"/>
              <w:spacing w:before="0" w:line="178" w:lineRule="exact"/>
              <w:ind w:left="130" w:right="115"/>
              <w:jc w:val="center"/>
              <w:rPr>
                <w:rFonts w:ascii="Arial"/>
                <w:sz w:val="17"/>
              </w:rPr>
            </w:pPr>
            <w:r>
              <w:rPr>
                <w:rFonts w:ascii="Arial"/>
                <w:spacing w:val="-2"/>
                <w:w w:val="105"/>
                <w:sz w:val="17"/>
              </w:rPr>
              <w:t>(10,119)</w:t>
            </w:r>
          </w:p>
        </w:tc>
        <w:tc>
          <w:tcPr>
            <w:tcW w:w="1148" w:type="dxa"/>
            <w:tcBorders>
              <w:top w:val="single" w:sz="8" w:space="0" w:color="000000"/>
              <w:bottom w:val="single" w:sz="8" w:space="0" w:color="000000"/>
            </w:tcBorders>
          </w:tcPr>
          <w:p w14:paraId="34CF4ED2" w14:textId="77777777" w:rsidR="003F3708" w:rsidRDefault="005D069D">
            <w:pPr>
              <w:pStyle w:val="TableParagraph"/>
              <w:spacing w:before="0" w:line="178" w:lineRule="exact"/>
              <w:ind w:left="114" w:right="115"/>
              <w:jc w:val="center"/>
              <w:rPr>
                <w:rFonts w:ascii="Arial"/>
                <w:sz w:val="17"/>
              </w:rPr>
            </w:pPr>
            <w:r>
              <w:rPr>
                <w:rFonts w:ascii="Arial"/>
                <w:spacing w:val="-2"/>
                <w:w w:val="105"/>
                <w:sz w:val="17"/>
              </w:rPr>
              <w:t>(10,352)</w:t>
            </w:r>
          </w:p>
        </w:tc>
        <w:tc>
          <w:tcPr>
            <w:tcW w:w="935" w:type="dxa"/>
            <w:tcBorders>
              <w:top w:val="single" w:sz="8" w:space="0" w:color="000000"/>
              <w:bottom w:val="single" w:sz="8" w:space="0" w:color="000000"/>
            </w:tcBorders>
          </w:tcPr>
          <w:p w14:paraId="100FA56F" w14:textId="77777777" w:rsidR="003F3708" w:rsidRDefault="005D069D">
            <w:pPr>
              <w:pStyle w:val="TableParagraph"/>
              <w:spacing w:before="0" w:line="178" w:lineRule="exact"/>
              <w:ind w:right="33"/>
              <w:rPr>
                <w:rFonts w:ascii="Arial"/>
                <w:sz w:val="17"/>
              </w:rPr>
            </w:pPr>
            <w:r>
              <w:rPr>
                <w:rFonts w:ascii="Arial"/>
                <w:spacing w:val="-2"/>
                <w:w w:val="105"/>
                <w:sz w:val="17"/>
              </w:rPr>
              <w:t>(11,090)</w:t>
            </w:r>
          </w:p>
        </w:tc>
      </w:tr>
      <w:tr w:rsidR="003F3708" w14:paraId="43280875" w14:textId="77777777">
        <w:trPr>
          <w:trHeight w:val="585"/>
        </w:trPr>
        <w:tc>
          <w:tcPr>
            <w:tcW w:w="3977" w:type="dxa"/>
            <w:tcBorders>
              <w:bottom w:val="single" w:sz="8" w:space="0" w:color="000000"/>
            </w:tcBorders>
          </w:tcPr>
          <w:p w14:paraId="14F807B9" w14:textId="77777777" w:rsidR="003F3708" w:rsidRDefault="005D069D">
            <w:pPr>
              <w:pStyle w:val="TableParagraph"/>
              <w:spacing w:before="0" w:line="154" w:lineRule="exact"/>
              <w:ind w:left="1396"/>
              <w:jc w:val="left"/>
              <w:rPr>
                <w:rFonts w:ascii="Arial"/>
                <w:sz w:val="17"/>
              </w:rPr>
            </w:pPr>
            <w:r>
              <w:rPr>
                <w:rFonts w:ascii="Arial"/>
                <w:w w:val="105"/>
                <w:sz w:val="17"/>
              </w:rPr>
              <w:t>renewal</w:t>
            </w:r>
            <w:r>
              <w:rPr>
                <w:rFonts w:ascii="Arial"/>
                <w:spacing w:val="-10"/>
                <w:w w:val="105"/>
                <w:sz w:val="17"/>
              </w:rPr>
              <w:t xml:space="preserve"> </w:t>
            </w:r>
            <w:r>
              <w:rPr>
                <w:rFonts w:ascii="Arial"/>
                <w:w w:val="105"/>
                <w:sz w:val="17"/>
              </w:rPr>
              <w:t>of</w:t>
            </w:r>
            <w:r>
              <w:rPr>
                <w:rFonts w:ascii="Arial"/>
                <w:spacing w:val="-7"/>
                <w:w w:val="105"/>
                <w:sz w:val="17"/>
              </w:rPr>
              <w:t xml:space="preserve"> </w:t>
            </w:r>
            <w:r>
              <w:rPr>
                <w:rFonts w:ascii="Arial"/>
                <w:w w:val="105"/>
                <w:sz w:val="17"/>
              </w:rPr>
              <w:t>the</w:t>
            </w:r>
            <w:r>
              <w:rPr>
                <w:rFonts w:ascii="Arial"/>
                <w:spacing w:val="-9"/>
                <w:w w:val="105"/>
                <w:sz w:val="17"/>
              </w:rPr>
              <w:t xml:space="preserve"> </w:t>
            </w:r>
            <w:r>
              <w:rPr>
                <w:rFonts w:ascii="Arial"/>
                <w:spacing w:val="-2"/>
                <w:w w:val="105"/>
                <w:sz w:val="17"/>
              </w:rPr>
              <w:t>City's</w:t>
            </w:r>
          </w:p>
          <w:p w14:paraId="0A4D04F3" w14:textId="77777777" w:rsidR="003F3708" w:rsidRDefault="005D069D">
            <w:pPr>
              <w:pStyle w:val="TableParagraph"/>
              <w:spacing w:before="20"/>
              <w:ind w:left="1396"/>
              <w:jc w:val="left"/>
              <w:rPr>
                <w:rFonts w:ascii="Arial"/>
                <w:sz w:val="17"/>
              </w:rPr>
            </w:pPr>
            <w:r>
              <w:rPr>
                <w:rFonts w:ascii="Arial"/>
                <w:sz w:val="17"/>
              </w:rPr>
              <w:t>infrastructure</w:t>
            </w:r>
            <w:r>
              <w:rPr>
                <w:rFonts w:ascii="Arial"/>
                <w:spacing w:val="28"/>
                <w:sz w:val="17"/>
              </w:rPr>
              <w:t xml:space="preserve"> </w:t>
            </w:r>
            <w:r>
              <w:rPr>
                <w:rFonts w:ascii="Arial"/>
                <w:spacing w:val="-2"/>
                <w:sz w:val="17"/>
              </w:rPr>
              <w:t>assets</w:t>
            </w:r>
          </w:p>
        </w:tc>
        <w:tc>
          <w:tcPr>
            <w:tcW w:w="1881" w:type="dxa"/>
            <w:tcBorders>
              <w:top w:val="single" w:sz="8" w:space="0" w:color="000000"/>
              <w:bottom w:val="single" w:sz="8" w:space="0" w:color="000000"/>
            </w:tcBorders>
          </w:tcPr>
          <w:p w14:paraId="47C38F5B" w14:textId="77777777" w:rsidR="003F3708" w:rsidRDefault="003F3708">
            <w:pPr>
              <w:pStyle w:val="TableParagraph"/>
              <w:spacing w:before="0"/>
              <w:jc w:val="left"/>
              <w:rPr>
                <w:rFonts w:ascii="Times New Roman"/>
                <w:sz w:val="16"/>
              </w:rPr>
            </w:pPr>
          </w:p>
        </w:tc>
        <w:tc>
          <w:tcPr>
            <w:tcW w:w="1163" w:type="dxa"/>
            <w:tcBorders>
              <w:top w:val="single" w:sz="8" w:space="0" w:color="000000"/>
              <w:bottom w:val="single" w:sz="8" w:space="0" w:color="000000"/>
            </w:tcBorders>
          </w:tcPr>
          <w:p w14:paraId="345F6EED" w14:textId="77777777" w:rsidR="003F3708" w:rsidRDefault="003F3708">
            <w:pPr>
              <w:pStyle w:val="TableParagraph"/>
              <w:spacing w:before="0"/>
              <w:jc w:val="left"/>
              <w:rPr>
                <w:rFonts w:ascii="Times New Roman"/>
                <w:sz w:val="16"/>
              </w:rPr>
            </w:pPr>
          </w:p>
        </w:tc>
        <w:tc>
          <w:tcPr>
            <w:tcW w:w="1148" w:type="dxa"/>
            <w:tcBorders>
              <w:top w:val="single" w:sz="8" w:space="0" w:color="000000"/>
              <w:bottom w:val="single" w:sz="8" w:space="0" w:color="000000"/>
            </w:tcBorders>
          </w:tcPr>
          <w:p w14:paraId="4C2F3DE8" w14:textId="77777777" w:rsidR="003F3708" w:rsidRDefault="003F3708">
            <w:pPr>
              <w:pStyle w:val="TableParagraph"/>
              <w:spacing w:before="0"/>
              <w:jc w:val="left"/>
              <w:rPr>
                <w:rFonts w:ascii="Times New Roman"/>
                <w:sz w:val="16"/>
              </w:rPr>
            </w:pPr>
          </w:p>
        </w:tc>
        <w:tc>
          <w:tcPr>
            <w:tcW w:w="935" w:type="dxa"/>
            <w:tcBorders>
              <w:top w:val="single" w:sz="8" w:space="0" w:color="000000"/>
              <w:bottom w:val="single" w:sz="8" w:space="0" w:color="000000"/>
            </w:tcBorders>
          </w:tcPr>
          <w:p w14:paraId="4B66D5E1" w14:textId="77777777" w:rsidR="003F3708" w:rsidRDefault="003F3708">
            <w:pPr>
              <w:pStyle w:val="TableParagraph"/>
              <w:spacing w:before="0"/>
              <w:jc w:val="left"/>
              <w:rPr>
                <w:rFonts w:ascii="Times New Roman"/>
                <w:sz w:val="16"/>
              </w:rPr>
            </w:pPr>
          </w:p>
        </w:tc>
      </w:tr>
    </w:tbl>
    <w:p w14:paraId="71D943AC" w14:textId="77777777" w:rsidR="003F3708" w:rsidRDefault="005D069D">
      <w:pPr>
        <w:pStyle w:val="BodyText"/>
        <w:spacing w:before="158" w:line="264" w:lineRule="auto"/>
        <w:ind w:left="2430" w:right="6683"/>
      </w:pPr>
      <w:r>
        <w:rPr>
          <w:noProof/>
        </w:rPr>
        <mc:AlternateContent>
          <mc:Choice Requires="wps">
            <w:drawing>
              <wp:anchor distT="0" distB="0" distL="0" distR="0" simplePos="0" relativeHeight="15756800" behindDoc="0" locked="0" layoutInCell="1" allowOverlap="1" wp14:anchorId="0CF1675F" wp14:editId="241771C5">
                <wp:simplePos x="0" y="0"/>
                <wp:positionH relativeFrom="page">
                  <wp:posOffset>935735</wp:posOffset>
                </wp:positionH>
                <wp:positionV relativeFrom="paragraph">
                  <wp:posOffset>343351</wp:posOffset>
                </wp:positionV>
                <wp:extent cx="5857240" cy="122999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7240" cy="122999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977"/>
                              <w:gridCol w:w="1882"/>
                              <w:gridCol w:w="1163"/>
                              <w:gridCol w:w="1147"/>
                              <w:gridCol w:w="935"/>
                            </w:tblGrid>
                            <w:tr w:rsidR="003F3708" w14:paraId="355976A4" w14:textId="77777777">
                              <w:trPr>
                                <w:trHeight w:val="230"/>
                              </w:trPr>
                              <w:tc>
                                <w:tcPr>
                                  <w:tcW w:w="3977" w:type="dxa"/>
                                </w:tcPr>
                                <w:p w14:paraId="25C57A52" w14:textId="77777777" w:rsidR="003F3708" w:rsidRDefault="005D069D">
                                  <w:pPr>
                                    <w:pStyle w:val="TableParagraph"/>
                                    <w:tabs>
                                      <w:tab w:val="left" w:pos="1360"/>
                                    </w:tabs>
                                    <w:spacing w:before="0" w:line="210" w:lineRule="exact"/>
                                    <w:ind w:right="629"/>
                                    <w:rPr>
                                      <w:rFonts w:ascii="Arial"/>
                                      <w:sz w:val="17"/>
                                    </w:rPr>
                                  </w:pPr>
                                  <w:r>
                                    <w:rPr>
                                      <w:rFonts w:ascii="Arial"/>
                                      <w:spacing w:val="-2"/>
                                      <w:w w:val="105"/>
                                      <w:position w:val="11"/>
                                      <w:sz w:val="17"/>
                                    </w:rPr>
                                    <w:t>Asset</w:t>
                                  </w:r>
                                  <w:r>
                                    <w:rPr>
                                      <w:rFonts w:ascii="Arial"/>
                                      <w:position w:val="11"/>
                                      <w:sz w:val="17"/>
                                    </w:rPr>
                                    <w:tab/>
                                  </w:r>
                                  <w:r>
                                    <w:rPr>
                                      <w:rFonts w:ascii="Arial"/>
                                      <w:w w:val="105"/>
                                      <w:sz w:val="17"/>
                                    </w:rPr>
                                    <w:t>range</w:t>
                                  </w:r>
                                  <w:r>
                                    <w:rPr>
                                      <w:rFonts w:ascii="Arial"/>
                                      <w:spacing w:val="-9"/>
                                      <w:w w:val="105"/>
                                      <w:sz w:val="17"/>
                                    </w:rPr>
                                    <w:t xml:space="preserve"> </w:t>
                                  </w:r>
                                  <w:r>
                                    <w:rPr>
                                      <w:rFonts w:ascii="Arial"/>
                                      <w:w w:val="105"/>
                                      <w:sz w:val="17"/>
                                    </w:rPr>
                                    <w:t>of</w:t>
                                  </w:r>
                                  <w:r>
                                    <w:rPr>
                                      <w:rFonts w:ascii="Arial"/>
                                      <w:spacing w:val="-7"/>
                                      <w:w w:val="105"/>
                                      <w:sz w:val="17"/>
                                    </w:rPr>
                                    <w:t xml:space="preserve"> </w:t>
                                  </w:r>
                                  <w:r>
                                    <w:rPr>
                                      <w:rFonts w:ascii="Arial"/>
                                      <w:w w:val="105"/>
                                      <w:sz w:val="17"/>
                                    </w:rPr>
                                    <w:t>assets</w:t>
                                  </w:r>
                                  <w:r>
                                    <w:rPr>
                                      <w:rFonts w:ascii="Arial"/>
                                      <w:spacing w:val="-9"/>
                                      <w:w w:val="105"/>
                                      <w:sz w:val="17"/>
                                    </w:rPr>
                                    <w:t xml:space="preserve"> </w:t>
                                  </w:r>
                                  <w:r>
                                    <w:rPr>
                                      <w:rFonts w:ascii="Arial"/>
                                      <w:spacing w:val="-2"/>
                                      <w:w w:val="105"/>
                                      <w:sz w:val="17"/>
                                    </w:rPr>
                                    <w:t>including</w:t>
                                  </w:r>
                                </w:p>
                              </w:tc>
                              <w:tc>
                                <w:tcPr>
                                  <w:tcW w:w="1882" w:type="dxa"/>
                                  <w:tcBorders>
                                    <w:bottom w:val="single" w:sz="8" w:space="0" w:color="000000"/>
                                  </w:tcBorders>
                                </w:tcPr>
                                <w:p w14:paraId="23F26479" w14:textId="77777777" w:rsidR="003F3708" w:rsidRDefault="005D069D">
                                  <w:pPr>
                                    <w:pStyle w:val="TableParagraph"/>
                                    <w:spacing w:before="20" w:line="189" w:lineRule="exact"/>
                                    <w:ind w:right="264"/>
                                    <w:rPr>
                                      <w:rFonts w:ascii="Arial"/>
                                      <w:i/>
                                      <w:sz w:val="17"/>
                                    </w:rPr>
                                  </w:pPr>
                                  <w:r>
                                    <w:rPr>
                                      <w:rFonts w:ascii="Arial"/>
                                      <w:i/>
                                      <w:w w:val="105"/>
                                      <w:sz w:val="17"/>
                                    </w:rPr>
                                    <w:t>Surplus/</w:t>
                                  </w:r>
                                  <w:r>
                                    <w:rPr>
                                      <w:rFonts w:ascii="Arial"/>
                                      <w:i/>
                                      <w:spacing w:val="32"/>
                                      <w:w w:val="105"/>
                                      <w:sz w:val="17"/>
                                    </w:rPr>
                                    <w:t xml:space="preserve"> </w:t>
                                  </w:r>
                                  <w:r>
                                    <w:rPr>
                                      <w:rFonts w:ascii="Arial"/>
                                      <w:i/>
                                      <w:spacing w:val="-2"/>
                                      <w:w w:val="105"/>
                                      <w:sz w:val="17"/>
                                    </w:rPr>
                                    <w:t>(deficit)</w:t>
                                  </w:r>
                                </w:p>
                              </w:tc>
                              <w:tc>
                                <w:tcPr>
                                  <w:tcW w:w="1163" w:type="dxa"/>
                                  <w:tcBorders>
                                    <w:bottom w:val="single" w:sz="8" w:space="0" w:color="000000"/>
                                  </w:tcBorders>
                                </w:tcPr>
                                <w:p w14:paraId="250530C7" w14:textId="77777777" w:rsidR="003F3708" w:rsidRDefault="005D069D">
                                  <w:pPr>
                                    <w:pStyle w:val="TableParagraph"/>
                                    <w:spacing w:before="23" w:line="187" w:lineRule="exact"/>
                                    <w:ind w:right="245"/>
                                    <w:rPr>
                                      <w:rFonts w:ascii="Arial"/>
                                      <w:sz w:val="17"/>
                                    </w:rPr>
                                  </w:pPr>
                                  <w:r>
                                    <w:rPr>
                                      <w:rFonts w:ascii="Arial"/>
                                      <w:spacing w:val="-2"/>
                                      <w:w w:val="105"/>
                                      <w:sz w:val="17"/>
                                    </w:rPr>
                                    <w:t>(44,639)</w:t>
                                  </w:r>
                                </w:p>
                              </w:tc>
                              <w:tc>
                                <w:tcPr>
                                  <w:tcW w:w="1147" w:type="dxa"/>
                                  <w:tcBorders>
                                    <w:bottom w:val="single" w:sz="8" w:space="0" w:color="000000"/>
                                  </w:tcBorders>
                                </w:tcPr>
                                <w:p w14:paraId="532D0C52" w14:textId="77777777" w:rsidR="003F3708" w:rsidRDefault="005D069D">
                                  <w:pPr>
                                    <w:pStyle w:val="TableParagraph"/>
                                    <w:spacing w:before="23" w:line="187" w:lineRule="exact"/>
                                    <w:ind w:right="244"/>
                                    <w:rPr>
                                      <w:rFonts w:ascii="Arial"/>
                                      <w:sz w:val="17"/>
                                    </w:rPr>
                                  </w:pPr>
                                  <w:r>
                                    <w:rPr>
                                      <w:rFonts w:ascii="Arial"/>
                                      <w:spacing w:val="-2"/>
                                      <w:w w:val="105"/>
                                      <w:sz w:val="17"/>
                                    </w:rPr>
                                    <w:t>(46,501)</w:t>
                                  </w:r>
                                </w:p>
                              </w:tc>
                              <w:tc>
                                <w:tcPr>
                                  <w:tcW w:w="935" w:type="dxa"/>
                                  <w:tcBorders>
                                    <w:bottom w:val="single" w:sz="8" w:space="0" w:color="000000"/>
                                  </w:tcBorders>
                                </w:tcPr>
                                <w:p w14:paraId="023E9151" w14:textId="77777777" w:rsidR="003F3708" w:rsidRDefault="005D069D">
                                  <w:pPr>
                                    <w:pStyle w:val="TableParagraph"/>
                                    <w:spacing w:before="23" w:line="187" w:lineRule="exact"/>
                                    <w:ind w:right="33"/>
                                    <w:rPr>
                                      <w:rFonts w:ascii="Arial"/>
                                      <w:sz w:val="17"/>
                                    </w:rPr>
                                  </w:pPr>
                                  <w:r>
                                    <w:rPr>
                                      <w:rFonts w:ascii="Arial"/>
                                      <w:spacing w:val="-2"/>
                                      <w:w w:val="105"/>
                                      <w:sz w:val="17"/>
                                    </w:rPr>
                                    <w:t>(50,433)</w:t>
                                  </w:r>
                                </w:p>
                              </w:tc>
                            </w:tr>
                            <w:tr w:rsidR="003F3708" w14:paraId="3FE65564" w14:textId="77777777">
                              <w:trPr>
                                <w:trHeight w:val="848"/>
                              </w:trPr>
                              <w:tc>
                                <w:tcPr>
                                  <w:tcW w:w="3977" w:type="dxa"/>
                                  <w:tcBorders>
                                    <w:bottom w:val="single" w:sz="8" w:space="0" w:color="000000"/>
                                  </w:tcBorders>
                                </w:tcPr>
                                <w:p w14:paraId="44293D7C" w14:textId="77777777" w:rsidR="003F3708" w:rsidRDefault="005D069D">
                                  <w:pPr>
                                    <w:pStyle w:val="TableParagraph"/>
                                    <w:tabs>
                                      <w:tab w:val="left" w:pos="1396"/>
                                    </w:tabs>
                                    <w:spacing w:before="0"/>
                                    <w:ind w:left="36"/>
                                    <w:jc w:val="left"/>
                                    <w:rPr>
                                      <w:rFonts w:ascii="Arial"/>
                                      <w:sz w:val="17"/>
                                    </w:rPr>
                                  </w:pPr>
                                  <w:r>
                                    <w:rPr>
                                      <w:rFonts w:ascii="Arial"/>
                                      <w:spacing w:val="-2"/>
                                      <w:position w:val="11"/>
                                      <w:sz w:val="17"/>
                                    </w:rPr>
                                    <w:t>Maintenance</w:t>
                                  </w:r>
                                  <w:r>
                                    <w:rPr>
                                      <w:rFonts w:ascii="Arial"/>
                                      <w:position w:val="11"/>
                                      <w:sz w:val="17"/>
                                    </w:rPr>
                                    <w:tab/>
                                  </w:r>
                                  <w:r>
                                    <w:rPr>
                                      <w:rFonts w:ascii="Arial"/>
                                      <w:sz w:val="17"/>
                                    </w:rPr>
                                    <w:t>civil</w:t>
                                  </w:r>
                                  <w:r>
                                    <w:rPr>
                                      <w:rFonts w:ascii="Arial"/>
                                      <w:spacing w:val="17"/>
                                      <w:sz w:val="17"/>
                                    </w:rPr>
                                    <w:t xml:space="preserve"> </w:t>
                                  </w:r>
                                  <w:r>
                                    <w:rPr>
                                      <w:rFonts w:ascii="Arial"/>
                                      <w:sz w:val="17"/>
                                    </w:rPr>
                                    <w:t>infrastructure,</w:t>
                                  </w:r>
                                  <w:r>
                                    <w:rPr>
                                      <w:rFonts w:ascii="Arial"/>
                                      <w:spacing w:val="18"/>
                                      <w:sz w:val="17"/>
                                    </w:rPr>
                                    <w:t xml:space="preserve"> </w:t>
                                  </w:r>
                                  <w:r>
                                    <w:rPr>
                                      <w:rFonts w:ascii="Arial"/>
                                      <w:spacing w:val="-2"/>
                                      <w:sz w:val="17"/>
                                    </w:rPr>
                                    <w:t>public</w:t>
                                  </w:r>
                                </w:p>
                                <w:p w14:paraId="7D288899" w14:textId="77777777" w:rsidR="003F3708" w:rsidRDefault="005D069D">
                                  <w:pPr>
                                    <w:pStyle w:val="TableParagraph"/>
                                    <w:spacing w:before="142"/>
                                    <w:ind w:left="1396"/>
                                    <w:jc w:val="left"/>
                                    <w:rPr>
                                      <w:rFonts w:ascii="Arial"/>
                                      <w:sz w:val="17"/>
                                    </w:rPr>
                                  </w:pPr>
                                  <w:r>
                                    <w:rPr>
                                      <w:rFonts w:ascii="Arial"/>
                                      <w:sz w:val="17"/>
                                    </w:rPr>
                                    <w:t>horticultural</w:t>
                                  </w:r>
                                  <w:r>
                                    <w:rPr>
                                      <w:rFonts w:ascii="Arial"/>
                                      <w:spacing w:val="18"/>
                                      <w:sz w:val="17"/>
                                    </w:rPr>
                                    <w:t xml:space="preserve"> </w:t>
                                  </w:r>
                                  <w:r>
                                    <w:rPr>
                                      <w:rFonts w:ascii="Arial"/>
                                      <w:spacing w:val="-2"/>
                                      <w:sz w:val="17"/>
                                    </w:rPr>
                                    <w:t>assets.</w:t>
                                  </w:r>
                                </w:p>
                              </w:tc>
                              <w:tc>
                                <w:tcPr>
                                  <w:tcW w:w="1882" w:type="dxa"/>
                                  <w:tcBorders>
                                    <w:top w:val="single" w:sz="8" w:space="0" w:color="000000"/>
                                    <w:bottom w:val="single" w:sz="8" w:space="0" w:color="000000"/>
                                  </w:tcBorders>
                                </w:tcPr>
                                <w:p w14:paraId="170D4B86" w14:textId="77777777" w:rsidR="003F3708" w:rsidRDefault="003F3708">
                                  <w:pPr>
                                    <w:pStyle w:val="TableParagraph"/>
                                    <w:spacing w:before="0"/>
                                    <w:jc w:val="left"/>
                                    <w:rPr>
                                      <w:rFonts w:ascii="Times New Roman"/>
                                      <w:sz w:val="16"/>
                                    </w:rPr>
                                  </w:pPr>
                                </w:p>
                              </w:tc>
                              <w:tc>
                                <w:tcPr>
                                  <w:tcW w:w="1163" w:type="dxa"/>
                                  <w:tcBorders>
                                    <w:top w:val="single" w:sz="8" w:space="0" w:color="000000"/>
                                    <w:bottom w:val="single" w:sz="8" w:space="0" w:color="000000"/>
                                  </w:tcBorders>
                                </w:tcPr>
                                <w:p w14:paraId="7417038E" w14:textId="77777777" w:rsidR="003F3708" w:rsidRDefault="003F3708">
                                  <w:pPr>
                                    <w:pStyle w:val="TableParagraph"/>
                                    <w:spacing w:before="0"/>
                                    <w:jc w:val="left"/>
                                    <w:rPr>
                                      <w:rFonts w:ascii="Times New Roman"/>
                                      <w:sz w:val="16"/>
                                    </w:rPr>
                                  </w:pPr>
                                </w:p>
                              </w:tc>
                              <w:tc>
                                <w:tcPr>
                                  <w:tcW w:w="1147" w:type="dxa"/>
                                  <w:tcBorders>
                                    <w:top w:val="single" w:sz="8" w:space="0" w:color="000000"/>
                                    <w:bottom w:val="single" w:sz="8" w:space="0" w:color="000000"/>
                                  </w:tcBorders>
                                </w:tcPr>
                                <w:p w14:paraId="31F06169" w14:textId="77777777" w:rsidR="003F3708" w:rsidRDefault="003F3708">
                                  <w:pPr>
                                    <w:pStyle w:val="TableParagraph"/>
                                    <w:spacing w:before="0"/>
                                    <w:jc w:val="left"/>
                                    <w:rPr>
                                      <w:rFonts w:ascii="Times New Roman"/>
                                      <w:sz w:val="16"/>
                                    </w:rPr>
                                  </w:pPr>
                                </w:p>
                              </w:tc>
                              <w:tc>
                                <w:tcPr>
                                  <w:tcW w:w="935" w:type="dxa"/>
                                  <w:tcBorders>
                                    <w:top w:val="single" w:sz="8" w:space="0" w:color="000000"/>
                                    <w:bottom w:val="single" w:sz="8" w:space="0" w:color="000000"/>
                                  </w:tcBorders>
                                </w:tcPr>
                                <w:p w14:paraId="6DD5D8AD" w14:textId="77777777" w:rsidR="003F3708" w:rsidRDefault="003F3708">
                                  <w:pPr>
                                    <w:pStyle w:val="TableParagraph"/>
                                    <w:spacing w:before="0"/>
                                    <w:jc w:val="left"/>
                                    <w:rPr>
                                      <w:rFonts w:ascii="Times New Roman"/>
                                      <w:sz w:val="16"/>
                                    </w:rPr>
                                  </w:pPr>
                                </w:p>
                              </w:tc>
                            </w:tr>
                            <w:tr w:rsidR="003F3708" w14:paraId="4A7B18A1" w14:textId="77777777">
                              <w:trPr>
                                <w:trHeight w:val="280"/>
                              </w:trPr>
                              <w:tc>
                                <w:tcPr>
                                  <w:tcW w:w="3977" w:type="dxa"/>
                                  <w:tcBorders>
                                    <w:top w:val="single" w:sz="8" w:space="0" w:color="000000"/>
                                  </w:tcBorders>
                                </w:tcPr>
                                <w:p w14:paraId="0266B094" w14:textId="77777777" w:rsidR="003F3708" w:rsidRDefault="003F3708">
                                  <w:pPr>
                                    <w:pStyle w:val="TableParagraph"/>
                                    <w:spacing w:before="0"/>
                                    <w:jc w:val="left"/>
                                    <w:rPr>
                                      <w:rFonts w:ascii="Times New Roman"/>
                                      <w:sz w:val="16"/>
                                    </w:rPr>
                                  </w:pPr>
                                </w:p>
                              </w:tc>
                              <w:tc>
                                <w:tcPr>
                                  <w:tcW w:w="1882" w:type="dxa"/>
                                  <w:tcBorders>
                                    <w:top w:val="single" w:sz="8" w:space="0" w:color="000000"/>
                                  </w:tcBorders>
                                </w:tcPr>
                                <w:p w14:paraId="3890C9AD" w14:textId="77777777" w:rsidR="003F3708" w:rsidRDefault="005D069D">
                                  <w:pPr>
                                    <w:pStyle w:val="TableParagraph"/>
                                    <w:spacing w:before="37"/>
                                    <w:ind w:right="260"/>
                                    <w:rPr>
                                      <w:rFonts w:ascii="Arial"/>
                                      <w:i/>
                                      <w:sz w:val="17"/>
                                    </w:rPr>
                                  </w:pPr>
                                  <w:r>
                                    <w:rPr>
                                      <w:rFonts w:ascii="Arial"/>
                                      <w:i/>
                                      <w:spacing w:val="-5"/>
                                      <w:w w:val="105"/>
                                      <w:sz w:val="17"/>
                                    </w:rPr>
                                    <w:t>Inc</w:t>
                                  </w:r>
                                </w:p>
                              </w:tc>
                              <w:tc>
                                <w:tcPr>
                                  <w:tcW w:w="1163" w:type="dxa"/>
                                  <w:tcBorders>
                                    <w:top w:val="single" w:sz="8" w:space="0" w:color="000000"/>
                                  </w:tcBorders>
                                </w:tcPr>
                                <w:p w14:paraId="2595B643" w14:textId="77777777" w:rsidR="003F3708" w:rsidRDefault="005D069D">
                                  <w:pPr>
                                    <w:pStyle w:val="TableParagraph"/>
                                    <w:spacing w:before="37"/>
                                    <w:ind w:right="246"/>
                                    <w:rPr>
                                      <w:rFonts w:ascii="Arial"/>
                                      <w:sz w:val="17"/>
                                    </w:rPr>
                                  </w:pPr>
                                  <w:r>
                                    <w:rPr>
                                      <w:rFonts w:ascii="Arial"/>
                                      <w:spacing w:val="-5"/>
                                      <w:w w:val="105"/>
                                      <w:sz w:val="17"/>
                                    </w:rPr>
                                    <w:t>11</w:t>
                                  </w:r>
                                </w:p>
                              </w:tc>
                              <w:tc>
                                <w:tcPr>
                                  <w:tcW w:w="1147" w:type="dxa"/>
                                  <w:tcBorders>
                                    <w:top w:val="single" w:sz="8" w:space="0" w:color="000000"/>
                                  </w:tcBorders>
                                </w:tcPr>
                                <w:p w14:paraId="7B7DEC99" w14:textId="77777777" w:rsidR="003F3708" w:rsidRDefault="005D069D">
                                  <w:pPr>
                                    <w:pStyle w:val="TableParagraph"/>
                                    <w:spacing w:before="37"/>
                                    <w:ind w:right="246"/>
                                    <w:rPr>
                                      <w:rFonts w:ascii="Arial"/>
                                      <w:sz w:val="17"/>
                                    </w:rPr>
                                  </w:pPr>
                                  <w:r>
                                    <w:rPr>
                                      <w:rFonts w:ascii="Arial"/>
                                      <w:spacing w:val="-5"/>
                                      <w:w w:val="105"/>
                                      <w:sz w:val="17"/>
                                    </w:rPr>
                                    <w:t>23</w:t>
                                  </w:r>
                                </w:p>
                              </w:tc>
                              <w:tc>
                                <w:tcPr>
                                  <w:tcW w:w="935" w:type="dxa"/>
                                  <w:tcBorders>
                                    <w:top w:val="single" w:sz="8" w:space="0" w:color="000000"/>
                                  </w:tcBorders>
                                </w:tcPr>
                                <w:p w14:paraId="28EA95A1" w14:textId="77777777" w:rsidR="003F3708" w:rsidRDefault="005D069D">
                                  <w:pPr>
                                    <w:pStyle w:val="TableParagraph"/>
                                    <w:spacing w:before="37"/>
                                    <w:ind w:right="34"/>
                                    <w:rPr>
                                      <w:rFonts w:ascii="Arial"/>
                                      <w:sz w:val="17"/>
                                    </w:rPr>
                                  </w:pPr>
                                  <w:r>
                                    <w:rPr>
                                      <w:rFonts w:ascii="Arial"/>
                                      <w:spacing w:val="-10"/>
                                      <w:w w:val="105"/>
                                      <w:sz w:val="17"/>
                                    </w:rPr>
                                    <w:t>0</w:t>
                                  </w:r>
                                </w:p>
                              </w:tc>
                            </w:tr>
                            <w:tr w:rsidR="003F3708" w14:paraId="09E7BD4F" w14:textId="77777777">
                              <w:trPr>
                                <w:trHeight w:val="279"/>
                              </w:trPr>
                              <w:tc>
                                <w:tcPr>
                                  <w:tcW w:w="3977" w:type="dxa"/>
                                </w:tcPr>
                                <w:p w14:paraId="6F6CBBD7" w14:textId="77777777" w:rsidR="003F3708" w:rsidRDefault="005D069D">
                                  <w:pPr>
                                    <w:pStyle w:val="TableParagraph"/>
                                    <w:spacing w:before="0" w:line="129" w:lineRule="exact"/>
                                    <w:ind w:left="1396"/>
                                    <w:jc w:val="left"/>
                                    <w:rPr>
                                      <w:rFonts w:ascii="Arial"/>
                                      <w:sz w:val="17"/>
                                    </w:rPr>
                                  </w:pPr>
                                  <w:r>
                                    <w:rPr>
                                      <w:rFonts w:ascii="Arial"/>
                                      <w:w w:val="105"/>
                                      <w:sz w:val="17"/>
                                    </w:rPr>
                                    <w:t>Responsible</w:t>
                                  </w:r>
                                  <w:r>
                                    <w:rPr>
                                      <w:rFonts w:ascii="Arial"/>
                                      <w:spacing w:val="-10"/>
                                      <w:w w:val="105"/>
                                      <w:sz w:val="17"/>
                                    </w:rPr>
                                    <w:t xml:space="preserve"> </w:t>
                                  </w:r>
                                  <w:r>
                                    <w:rPr>
                                      <w:rFonts w:ascii="Arial"/>
                                      <w:w w:val="105"/>
                                      <w:sz w:val="17"/>
                                    </w:rPr>
                                    <w:t>for</w:t>
                                  </w:r>
                                  <w:r>
                                    <w:rPr>
                                      <w:rFonts w:ascii="Arial"/>
                                      <w:spacing w:val="-11"/>
                                      <w:w w:val="105"/>
                                      <w:sz w:val="17"/>
                                    </w:rPr>
                                    <w:t xml:space="preserve"> </w:t>
                                  </w:r>
                                  <w:r>
                                    <w:rPr>
                                      <w:rFonts w:ascii="Arial"/>
                                      <w:w w:val="105"/>
                                      <w:sz w:val="17"/>
                                    </w:rPr>
                                    <w:t>the</w:t>
                                  </w:r>
                                  <w:r>
                                    <w:rPr>
                                      <w:rFonts w:ascii="Arial"/>
                                      <w:spacing w:val="-9"/>
                                      <w:w w:val="105"/>
                                      <w:sz w:val="17"/>
                                    </w:rPr>
                                    <w:t xml:space="preserve"> </w:t>
                                  </w:r>
                                  <w:r>
                                    <w:rPr>
                                      <w:rFonts w:ascii="Arial"/>
                                      <w:spacing w:val="-2"/>
                                      <w:w w:val="105"/>
                                      <w:sz w:val="17"/>
                                    </w:rPr>
                                    <w:t>project</w:t>
                                  </w:r>
                                </w:p>
                                <w:p w14:paraId="396F21C4" w14:textId="77777777" w:rsidR="003F3708" w:rsidRDefault="005D069D">
                                  <w:pPr>
                                    <w:pStyle w:val="TableParagraph"/>
                                    <w:spacing w:before="20" w:line="110" w:lineRule="exact"/>
                                    <w:ind w:left="1396"/>
                                    <w:jc w:val="left"/>
                                    <w:rPr>
                                      <w:rFonts w:ascii="Arial"/>
                                      <w:sz w:val="17"/>
                                    </w:rPr>
                                  </w:pPr>
                                  <w:r>
                                    <w:rPr>
                                      <w:rFonts w:ascii="Arial"/>
                                      <w:sz w:val="17"/>
                                    </w:rPr>
                                    <w:t>management</w:t>
                                  </w:r>
                                  <w:r>
                                    <w:rPr>
                                      <w:rFonts w:ascii="Arial"/>
                                      <w:spacing w:val="19"/>
                                      <w:sz w:val="17"/>
                                    </w:rPr>
                                    <w:t xml:space="preserve"> </w:t>
                                  </w:r>
                                  <w:r>
                                    <w:rPr>
                                      <w:rFonts w:ascii="Arial"/>
                                      <w:sz w:val="17"/>
                                    </w:rPr>
                                    <w:t>centre</w:t>
                                  </w:r>
                                  <w:r>
                                    <w:rPr>
                                      <w:rFonts w:ascii="Arial"/>
                                      <w:spacing w:val="20"/>
                                      <w:sz w:val="17"/>
                                    </w:rPr>
                                    <w:t xml:space="preserve"> </w:t>
                                  </w:r>
                                  <w:r>
                                    <w:rPr>
                                      <w:rFonts w:ascii="Arial"/>
                                      <w:spacing w:val="-5"/>
                                      <w:sz w:val="17"/>
                                    </w:rPr>
                                    <w:t>of</w:t>
                                  </w:r>
                                </w:p>
                              </w:tc>
                              <w:tc>
                                <w:tcPr>
                                  <w:tcW w:w="1882" w:type="dxa"/>
                                  <w:tcBorders>
                                    <w:bottom w:val="single" w:sz="8" w:space="0" w:color="000000"/>
                                  </w:tcBorders>
                                </w:tcPr>
                                <w:p w14:paraId="776F1D03" w14:textId="77777777" w:rsidR="003F3708" w:rsidRDefault="005D069D">
                                  <w:pPr>
                                    <w:pStyle w:val="TableParagraph"/>
                                    <w:spacing w:before="46"/>
                                    <w:ind w:right="261"/>
                                    <w:rPr>
                                      <w:rFonts w:ascii="Arial"/>
                                      <w:i/>
                                      <w:sz w:val="17"/>
                                    </w:rPr>
                                  </w:pPr>
                                  <w:r>
                                    <w:rPr>
                                      <w:rFonts w:ascii="Arial"/>
                                      <w:i/>
                                      <w:spacing w:val="-5"/>
                                      <w:w w:val="105"/>
                                      <w:sz w:val="17"/>
                                    </w:rPr>
                                    <w:t>Exp</w:t>
                                  </w:r>
                                </w:p>
                              </w:tc>
                              <w:tc>
                                <w:tcPr>
                                  <w:tcW w:w="1163" w:type="dxa"/>
                                  <w:tcBorders>
                                    <w:bottom w:val="single" w:sz="8" w:space="0" w:color="000000"/>
                                  </w:tcBorders>
                                </w:tcPr>
                                <w:p w14:paraId="7CB900DC" w14:textId="77777777" w:rsidR="003F3708" w:rsidRDefault="005D069D">
                                  <w:pPr>
                                    <w:pStyle w:val="TableParagraph"/>
                                    <w:spacing w:before="46"/>
                                    <w:ind w:right="245"/>
                                    <w:rPr>
                                      <w:rFonts w:ascii="Arial"/>
                                      <w:sz w:val="17"/>
                                    </w:rPr>
                                  </w:pPr>
                                  <w:r>
                                    <w:rPr>
                                      <w:rFonts w:ascii="Arial"/>
                                      <w:spacing w:val="-4"/>
                                      <w:w w:val="105"/>
                                      <w:sz w:val="17"/>
                                    </w:rPr>
                                    <w:t>1,103</w:t>
                                  </w:r>
                                </w:p>
                              </w:tc>
                              <w:tc>
                                <w:tcPr>
                                  <w:tcW w:w="1147" w:type="dxa"/>
                                  <w:tcBorders>
                                    <w:bottom w:val="single" w:sz="8" w:space="0" w:color="000000"/>
                                  </w:tcBorders>
                                </w:tcPr>
                                <w:p w14:paraId="6062F307" w14:textId="77777777" w:rsidR="003F3708" w:rsidRDefault="005D069D">
                                  <w:pPr>
                                    <w:pStyle w:val="TableParagraph"/>
                                    <w:spacing w:before="46"/>
                                    <w:ind w:right="245"/>
                                    <w:rPr>
                                      <w:rFonts w:ascii="Arial"/>
                                      <w:sz w:val="17"/>
                                    </w:rPr>
                                  </w:pPr>
                                  <w:r>
                                    <w:rPr>
                                      <w:rFonts w:ascii="Arial"/>
                                      <w:spacing w:val="-4"/>
                                      <w:w w:val="105"/>
                                      <w:sz w:val="17"/>
                                    </w:rPr>
                                    <w:t>1,422</w:t>
                                  </w:r>
                                </w:p>
                              </w:tc>
                              <w:tc>
                                <w:tcPr>
                                  <w:tcW w:w="935" w:type="dxa"/>
                                  <w:tcBorders>
                                    <w:bottom w:val="single" w:sz="8" w:space="0" w:color="000000"/>
                                  </w:tcBorders>
                                </w:tcPr>
                                <w:p w14:paraId="4F123E2A" w14:textId="77777777" w:rsidR="003F3708" w:rsidRDefault="005D069D">
                                  <w:pPr>
                                    <w:pStyle w:val="TableParagraph"/>
                                    <w:spacing w:before="46"/>
                                    <w:ind w:right="34"/>
                                    <w:rPr>
                                      <w:rFonts w:ascii="Arial"/>
                                      <w:sz w:val="17"/>
                                    </w:rPr>
                                  </w:pPr>
                                  <w:r>
                                    <w:rPr>
                                      <w:rFonts w:ascii="Arial"/>
                                      <w:spacing w:val="-4"/>
                                      <w:w w:val="105"/>
                                      <w:sz w:val="17"/>
                                    </w:rPr>
                                    <w:t>1,071</w:t>
                                  </w:r>
                                </w:p>
                              </w:tc>
                            </w:tr>
                            <w:tr w:rsidR="003F3708" w14:paraId="716CDD42" w14:textId="77777777">
                              <w:trPr>
                                <w:trHeight w:val="220"/>
                              </w:trPr>
                              <w:tc>
                                <w:tcPr>
                                  <w:tcW w:w="3977" w:type="dxa"/>
                                </w:tcPr>
                                <w:p w14:paraId="1A563055" w14:textId="77777777" w:rsidR="003F3708" w:rsidRDefault="005D069D">
                                  <w:pPr>
                                    <w:pStyle w:val="TableParagraph"/>
                                    <w:spacing w:before="65" w:line="134" w:lineRule="exact"/>
                                    <w:ind w:right="614"/>
                                    <w:rPr>
                                      <w:rFonts w:ascii="Arial"/>
                                      <w:sz w:val="17"/>
                                    </w:rPr>
                                  </w:pPr>
                                  <w:r>
                                    <w:rPr>
                                      <w:rFonts w:ascii="Arial"/>
                                      <w:sz w:val="17"/>
                                    </w:rPr>
                                    <w:t>excellence</w:t>
                                  </w:r>
                                  <w:r>
                                    <w:rPr>
                                      <w:rFonts w:ascii="Arial"/>
                                      <w:spacing w:val="16"/>
                                      <w:sz w:val="17"/>
                                    </w:rPr>
                                    <w:t xml:space="preserve"> </w:t>
                                  </w:r>
                                  <w:r>
                                    <w:rPr>
                                      <w:rFonts w:ascii="Arial"/>
                                      <w:sz w:val="17"/>
                                    </w:rPr>
                                    <w:t>within</w:t>
                                  </w:r>
                                  <w:r>
                                    <w:rPr>
                                      <w:rFonts w:ascii="Arial"/>
                                      <w:spacing w:val="17"/>
                                      <w:sz w:val="17"/>
                                    </w:rPr>
                                    <w:t xml:space="preserve"> </w:t>
                                  </w:r>
                                  <w:r>
                                    <w:rPr>
                                      <w:rFonts w:ascii="Arial"/>
                                      <w:spacing w:val="-2"/>
                                      <w:sz w:val="17"/>
                                    </w:rPr>
                                    <w:t>Council</w:t>
                                  </w:r>
                                </w:p>
                              </w:tc>
                              <w:tc>
                                <w:tcPr>
                                  <w:tcW w:w="1882" w:type="dxa"/>
                                  <w:tcBorders>
                                    <w:top w:val="single" w:sz="8" w:space="0" w:color="000000"/>
                                    <w:bottom w:val="single" w:sz="8" w:space="0" w:color="000000"/>
                                  </w:tcBorders>
                                </w:tcPr>
                                <w:p w14:paraId="7788DBEE" w14:textId="77777777" w:rsidR="003F3708" w:rsidRDefault="005D069D">
                                  <w:pPr>
                                    <w:pStyle w:val="TableParagraph"/>
                                    <w:spacing w:before="10" w:line="189" w:lineRule="exact"/>
                                    <w:ind w:right="264"/>
                                    <w:rPr>
                                      <w:rFonts w:ascii="Arial"/>
                                      <w:i/>
                                      <w:sz w:val="17"/>
                                    </w:rPr>
                                  </w:pPr>
                                  <w:r>
                                    <w:rPr>
                                      <w:rFonts w:ascii="Arial"/>
                                      <w:i/>
                                      <w:w w:val="105"/>
                                      <w:sz w:val="17"/>
                                    </w:rPr>
                                    <w:t>Surplus/</w:t>
                                  </w:r>
                                  <w:r>
                                    <w:rPr>
                                      <w:rFonts w:ascii="Arial"/>
                                      <w:i/>
                                      <w:spacing w:val="32"/>
                                      <w:w w:val="105"/>
                                      <w:sz w:val="17"/>
                                    </w:rPr>
                                    <w:t xml:space="preserve"> </w:t>
                                  </w:r>
                                  <w:r>
                                    <w:rPr>
                                      <w:rFonts w:ascii="Arial"/>
                                      <w:i/>
                                      <w:spacing w:val="-2"/>
                                      <w:w w:val="105"/>
                                      <w:sz w:val="17"/>
                                    </w:rPr>
                                    <w:t>(deficit)</w:t>
                                  </w:r>
                                </w:p>
                              </w:tc>
                              <w:tc>
                                <w:tcPr>
                                  <w:tcW w:w="1163" w:type="dxa"/>
                                  <w:tcBorders>
                                    <w:top w:val="single" w:sz="8" w:space="0" w:color="000000"/>
                                    <w:bottom w:val="single" w:sz="8" w:space="0" w:color="000000"/>
                                  </w:tcBorders>
                                </w:tcPr>
                                <w:p w14:paraId="586A3C5C" w14:textId="77777777" w:rsidR="003F3708" w:rsidRDefault="005D069D">
                                  <w:pPr>
                                    <w:pStyle w:val="TableParagraph"/>
                                    <w:spacing w:before="13" w:line="187" w:lineRule="exact"/>
                                    <w:ind w:right="244"/>
                                    <w:rPr>
                                      <w:rFonts w:ascii="Arial"/>
                                      <w:sz w:val="17"/>
                                    </w:rPr>
                                  </w:pPr>
                                  <w:r>
                                    <w:rPr>
                                      <w:rFonts w:ascii="Arial"/>
                                      <w:spacing w:val="-2"/>
                                      <w:w w:val="105"/>
                                      <w:sz w:val="17"/>
                                    </w:rPr>
                                    <w:t>(1,092)</w:t>
                                  </w:r>
                                </w:p>
                              </w:tc>
                              <w:tc>
                                <w:tcPr>
                                  <w:tcW w:w="1147" w:type="dxa"/>
                                  <w:tcBorders>
                                    <w:top w:val="single" w:sz="8" w:space="0" w:color="000000"/>
                                    <w:bottom w:val="single" w:sz="8" w:space="0" w:color="000000"/>
                                  </w:tcBorders>
                                </w:tcPr>
                                <w:p w14:paraId="7E9A7BD8" w14:textId="77777777" w:rsidR="003F3708" w:rsidRDefault="005D069D">
                                  <w:pPr>
                                    <w:pStyle w:val="TableParagraph"/>
                                    <w:spacing w:before="13" w:line="187" w:lineRule="exact"/>
                                    <w:ind w:right="245"/>
                                    <w:rPr>
                                      <w:rFonts w:ascii="Arial"/>
                                      <w:sz w:val="17"/>
                                    </w:rPr>
                                  </w:pPr>
                                  <w:r>
                                    <w:rPr>
                                      <w:rFonts w:ascii="Arial"/>
                                      <w:spacing w:val="-2"/>
                                      <w:w w:val="105"/>
                                      <w:sz w:val="17"/>
                                    </w:rPr>
                                    <w:t>(1,399)</w:t>
                                  </w:r>
                                </w:p>
                              </w:tc>
                              <w:tc>
                                <w:tcPr>
                                  <w:tcW w:w="935" w:type="dxa"/>
                                  <w:tcBorders>
                                    <w:top w:val="single" w:sz="8" w:space="0" w:color="000000"/>
                                    <w:bottom w:val="single" w:sz="8" w:space="0" w:color="000000"/>
                                  </w:tcBorders>
                                </w:tcPr>
                                <w:p w14:paraId="078E194A" w14:textId="77777777" w:rsidR="003F3708" w:rsidRDefault="005D069D">
                                  <w:pPr>
                                    <w:pStyle w:val="TableParagraph"/>
                                    <w:spacing w:before="13" w:line="187" w:lineRule="exact"/>
                                    <w:ind w:right="33"/>
                                    <w:rPr>
                                      <w:rFonts w:ascii="Arial"/>
                                      <w:sz w:val="17"/>
                                    </w:rPr>
                                  </w:pPr>
                                  <w:r>
                                    <w:rPr>
                                      <w:rFonts w:ascii="Arial"/>
                                      <w:spacing w:val="-2"/>
                                      <w:w w:val="105"/>
                                      <w:sz w:val="17"/>
                                    </w:rPr>
                                    <w:t>(1,071)</w:t>
                                  </w:r>
                                </w:p>
                              </w:tc>
                            </w:tr>
                          </w:tbl>
                          <w:p w14:paraId="787121B6" w14:textId="77777777" w:rsidR="003F3708" w:rsidRDefault="003F3708">
                            <w:pPr>
                              <w:pStyle w:val="BodyText"/>
                            </w:pPr>
                          </w:p>
                        </w:txbxContent>
                      </wps:txbx>
                      <wps:bodyPr wrap="square" lIns="0" tIns="0" rIns="0" bIns="0" rtlCol="0">
                        <a:noAutofit/>
                      </wps:bodyPr>
                    </wps:wsp>
                  </a:graphicData>
                </a:graphic>
              </wp:anchor>
            </w:drawing>
          </mc:Choice>
          <mc:Fallback>
            <w:pict>
              <v:shape w14:anchorId="0CF1675F" id="Textbox 187" o:spid="_x0000_s1149" type="#_x0000_t202" style="position:absolute;left:0;text-align:left;margin-left:73.7pt;margin-top:27.05pt;width:461.2pt;height:96.85pt;z-index:15756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977"/>
                        <w:gridCol w:w="1882"/>
                        <w:gridCol w:w="1163"/>
                        <w:gridCol w:w="1147"/>
                        <w:gridCol w:w="935"/>
                      </w:tblGrid>
                      <w:tr w:rsidR="003F3708" w14:paraId="355976A4" w14:textId="77777777">
                        <w:trPr>
                          <w:trHeight w:val="230"/>
                        </w:trPr>
                        <w:tc>
                          <w:tcPr>
                            <w:tcW w:w="3977" w:type="dxa"/>
                          </w:tcPr>
                          <w:p w14:paraId="25C57A52" w14:textId="77777777" w:rsidR="003F3708" w:rsidRDefault="005D069D">
                            <w:pPr>
                              <w:pStyle w:val="TableParagraph"/>
                              <w:tabs>
                                <w:tab w:val="left" w:pos="1360"/>
                              </w:tabs>
                              <w:spacing w:before="0" w:line="210" w:lineRule="exact"/>
                              <w:ind w:right="629"/>
                              <w:rPr>
                                <w:rFonts w:ascii="Arial"/>
                                <w:sz w:val="17"/>
                              </w:rPr>
                            </w:pPr>
                            <w:r>
                              <w:rPr>
                                <w:rFonts w:ascii="Arial"/>
                                <w:spacing w:val="-2"/>
                                <w:w w:val="105"/>
                                <w:position w:val="11"/>
                                <w:sz w:val="17"/>
                              </w:rPr>
                              <w:t>Asset</w:t>
                            </w:r>
                            <w:r>
                              <w:rPr>
                                <w:rFonts w:ascii="Arial"/>
                                <w:position w:val="11"/>
                                <w:sz w:val="17"/>
                              </w:rPr>
                              <w:tab/>
                            </w:r>
                            <w:r>
                              <w:rPr>
                                <w:rFonts w:ascii="Arial"/>
                                <w:w w:val="105"/>
                                <w:sz w:val="17"/>
                              </w:rPr>
                              <w:t>range</w:t>
                            </w:r>
                            <w:r>
                              <w:rPr>
                                <w:rFonts w:ascii="Arial"/>
                                <w:spacing w:val="-9"/>
                                <w:w w:val="105"/>
                                <w:sz w:val="17"/>
                              </w:rPr>
                              <w:t xml:space="preserve"> </w:t>
                            </w:r>
                            <w:r>
                              <w:rPr>
                                <w:rFonts w:ascii="Arial"/>
                                <w:w w:val="105"/>
                                <w:sz w:val="17"/>
                              </w:rPr>
                              <w:t>of</w:t>
                            </w:r>
                            <w:r>
                              <w:rPr>
                                <w:rFonts w:ascii="Arial"/>
                                <w:spacing w:val="-7"/>
                                <w:w w:val="105"/>
                                <w:sz w:val="17"/>
                              </w:rPr>
                              <w:t xml:space="preserve"> </w:t>
                            </w:r>
                            <w:r>
                              <w:rPr>
                                <w:rFonts w:ascii="Arial"/>
                                <w:w w:val="105"/>
                                <w:sz w:val="17"/>
                              </w:rPr>
                              <w:t>assets</w:t>
                            </w:r>
                            <w:r>
                              <w:rPr>
                                <w:rFonts w:ascii="Arial"/>
                                <w:spacing w:val="-9"/>
                                <w:w w:val="105"/>
                                <w:sz w:val="17"/>
                              </w:rPr>
                              <w:t xml:space="preserve"> </w:t>
                            </w:r>
                            <w:r>
                              <w:rPr>
                                <w:rFonts w:ascii="Arial"/>
                                <w:spacing w:val="-2"/>
                                <w:w w:val="105"/>
                                <w:sz w:val="17"/>
                              </w:rPr>
                              <w:t>including</w:t>
                            </w:r>
                          </w:p>
                        </w:tc>
                        <w:tc>
                          <w:tcPr>
                            <w:tcW w:w="1882" w:type="dxa"/>
                            <w:tcBorders>
                              <w:bottom w:val="single" w:sz="8" w:space="0" w:color="000000"/>
                            </w:tcBorders>
                          </w:tcPr>
                          <w:p w14:paraId="23F26479" w14:textId="77777777" w:rsidR="003F3708" w:rsidRDefault="005D069D">
                            <w:pPr>
                              <w:pStyle w:val="TableParagraph"/>
                              <w:spacing w:before="20" w:line="189" w:lineRule="exact"/>
                              <w:ind w:right="264"/>
                              <w:rPr>
                                <w:rFonts w:ascii="Arial"/>
                                <w:i/>
                                <w:sz w:val="17"/>
                              </w:rPr>
                            </w:pPr>
                            <w:r>
                              <w:rPr>
                                <w:rFonts w:ascii="Arial"/>
                                <w:i/>
                                <w:w w:val="105"/>
                                <w:sz w:val="17"/>
                              </w:rPr>
                              <w:t>Surplus/</w:t>
                            </w:r>
                            <w:r>
                              <w:rPr>
                                <w:rFonts w:ascii="Arial"/>
                                <w:i/>
                                <w:spacing w:val="32"/>
                                <w:w w:val="105"/>
                                <w:sz w:val="17"/>
                              </w:rPr>
                              <w:t xml:space="preserve"> </w:t>
                            </w:r>
                            <w:r>
                              <w:rPr>
                                <w:rFonts w:ascii="Arial"/>
                                <w:i/>
                                <w:spacing w:val="-2"/>
                                <w:w w:val="105"/>
                                <w:sz w:val="17"/>
                              </w:rPr>
                              <w:t>(deficit)</w:t>
                            </w:r>
                          </w:p>
                        </w:tc>
                        <w:tc>
                          <w:tcPr>
                            <w:tcW w:w="1163" w:type="dxa"/>
                            <w:tcBorders>
                              <w:bottom w:val="single" w:sz="8" w:space="0" w:color="000000"/>
                            </w:tcBorders>
                          </w:tcPr>
                          <w:p w14:paraId="250530C7" w14:textId="77777777" w:rsidR="003F3708" w:rsidRDefault="005D069D">
                            <w:pPr>
                              <w:pStyle w:val="TableParagraph"/>
                              <w:spacing w:before="23" w:line="187" w:lineRule="exact"/>
                              <w:ind w:right="245"/>
                              <w:rPr>
                                <w:rFonts w:ascii="Arial"/>
                                <w:sz w:val="17"/>
                              </w:rPr>
                            </w:pPr>
                            <w:r>
                              <w:rPr>
                                <w:rFonts w:ascii="Arial"/>
                                <w:spacing w:val="-2"/>
                                <w:w w:val="105"/>
                                <w:sz w:val="17"/>
                              </w:rPr>
                              <w:t>(44,639)</w:t>
                            </w:r>
                          </w:p>
                        </w:tc>
                        <w:tc>
                          <w:tcPr>
                            <w:tcW w:w="1147" w:type="dxa"/>
                            <w:tcBorders>
                              <w:bottom w:val="single" w:sz="8" w:space="0" w:color="000000"/>
                            </w:tcBorders>
                          </w:tcPr>
                          <w:p w14:paraId="532D0C52" w14:textId="77777777" w:rsidR="003F3708" w:rsidRDefault="005D069D">
                            <w:pPr>
                              <w:pStyle w:val="TableParagraph"/>
                              <w:spacing w:before="23" w:line="187" w:lineRule="exact"/>
                              <w:ind w:right="244"/>
                              <w:rPr>
                                <w:rFonts w:ascii="Arial"/>
                                <w:sz w:val="17"/>
                              </w:rPr>
                            </w:pPr>
                            <w:r>
                              <w:rPr>
                                <w:rFonts w:ascii="Arial"/>
                                <w:spacing w:val="-2"/>
                                <w:w w:val="105"/>
                                <w:sz w:val="17"/>
                              </w:rPr>
                              <w:t>(46,501)</w:t>
                            </w:r>
                          </w:p>
                        </w:tc>
                        <w:tc>
                          <w:tcPr>
                            <w:tcW w:w="935" w:type="dxa"/>
                            <w:tcBorders>
                              <w:bottom w:val="single" w:sz="8" w:space="0" w:color="000000"/>
                            </w:tcBorders>
                          </w:tcPr>
                          <w:p w14:paraId="023E9151" w14:textId="77777777" w:rsidR="003F3708" w:rsidRDefault="005D069D">
                            <w:pPr>
                              <w:pStyle w:val="TableParagraph"/>
                              <w:spacing w:before="23" w:line="187" w:lineRule="exact"/>
                              <w:ind w:right="33"/>
                              <w:rPr>
                                <w:rFonts w:ascii="Arial"/>
                                <w:sz w:val="17"/>
                              </w:rPr>
                            </w:pPr>
                            <w:r>
                              <w:rPr>
                                <w:rFonts w:ascii="Arial"/>
                                <w:spacing w:val="-2"/>
                                <w:w w:val="105"/>
                                <w:sz w:val="17"/>
                              </w:rPr>
                              <w:t>(50,433)</w:t>
                            </w:r>
                          </w:p>
                        </w:tc>
                      </w:tr>
                      <w:tr w:rsidR="003F3708" w14:paraId="3FE65564" w14:textId="77777777">
                        <w:trPr>
                          <w:trHeight w:val="848"/>
                        </w:trPr>
                        <w:tc>
                          <w:tcPr>
                            <w:tcW w:w="3977" w:type="dxa"/>
                            <w:tcBorders>
                              <w:bottom w:val="single" w:sz="8" w:space="0" w:color="000000"/>
                            </w:tcBorders>
                          </w:tcPr>
                          <w:p w14:paraId="44293D7C" w14:textId="77777777" w:rsidR="003F3708" w:rsidRDefault="005D069D">
                            <w:pPr>
                              <w:pStyle w:val="TableParagraph"/>
                              <w:tabs>
                                <w:tab w:val="left" w:pos="1396"/>
                              </w:tabs>
                              <w:spacing w:before="0"/>
                              <w:ind w:left="36"/>
                              <w:jc w:val="left"/>
                              <w:rPr>
                                <w:rFonts w:ascii="Arial"/>
                                <w:sz w:val="17"/>
                              </w:rPr>
                            </w:pPr>
                            <w:r>
                              <w:rPr>
                                <w:rFonts w:ascii="Arial"/>
                                <w:spacing w:val="-2"/>
                                <w:position w:val="11"/>
                                <w:sz w:val="17"/>
                              </w:rPr>
                              <w:t>Maintenance</w:t>
                            </w:r>
                            <w:r>
                              <w:rPr>
                                <w:rFonts w:ascii="Arial"/>
                                <w:position w:val="11"/>
                                <w:sz w:val="17"/>
                              </w:rPr>
                              <w:tab/>
                            </w:r>
                            <w:r>
                              <w:rPr>
                                <w:rFonts w:ascii="Arial"/>
                                <w:sz w:val="17"/>
                              </w:rPr>
                              <w:t>civil</w:t>
                            </w:r>
                            <w:r>
                              <w:rPr>
                                <w:rFonts w:ascii="Arial"/>
                                <w:spacing w:val="17"/>
                                <w:sz w:val="17"/>
                              </w:rPr>
                              <w:t xml:space="preserve"> </w:t>
                            </w:r>
                            <w:r>
                              <w:rPr>
                                <w:rFonts w:ascii="Arial"/>
                                <w:sz w:val="17"/>
                              </w:rPr>
                              <w:t>infrastructure,</w:t>
                            </w:r>
                            <w:r>
                              <w:rPr>
                                <w:rFonts w:ascii="Arial"/>
                                <w:spacing w:val="18"/>
                                <w:sz w:val="17"/>
                              </w:rPr>
                              <w:t xml:space="preserve"> </w:t>
                            </w:r>
                            <w:r>
                              <w:rPr>
                                <w:rFonts w:ascii="Arial"/>
                                <w:spacing w:val="-2"/>
                                <w:sz w:val="17"/>
                              </w:rPr>
                              <w:t>public</w:t>
                            </w:r>
                          </w:p>
                          <w:p w14:paraId="7D288899" w14:textId="77777777" w:rsidR="003F3708" w:rsidRDefault="005D069D">
                            <w:pPr>
                              <w:pStyle w:val="TableParagraph"/>
                              <w:spacing w:before="142"/>
                              <w:ind w:left="1396"/>
                              <w:jc w:val="left"/>
                              <w:rPr>
                                <w:rFonts w:ascii="Arial"/>
                                <w:sz w:val="17"/>
                              </w:rPr>
                            </w:pPr>
                            <w:r>
                              <w:rPr>
                                <w:rFonts w:ascii="Arial"/>
                                <w:sz w:val="17"/>
                              </w:rPr>
                              <w:t>horticultural</w:t>
                            </w:r>
                            <w:r>
                              <w:rPr>
                                <w:rFonts w:ascii="Arial"/>
                                <w:spacing w:val="18"/>
                                <w:sz w:val="17"/>
                              </w:rPr>
                              <w:t xml:space="preserve"> </w:t>
                            </w:r>
                            <w:r>
                              <w:rPr>
                                <w:rFonts w:ascii="Arial"/>
                                <w:spacing w:val="-2"/>
                                <w:sz w:val="17"/>
                              </w:rPr>
                              <w:t>assets.</w:t>
                            </w:r>
                          </w:p>
                        </w:tc>
                        <w:tc>
                          <w:tcPr>
                            <w:tcW w:w="1882" w:type="dxa"/>
                            <w:tcBorders>
                              <w:top w:val="single" w:sz="8" w:space="0" w:color="000000"/>
                              <w:bottom w:val="single" w:sz="8" w:space="0" w:color="000000"/>
                            </w:tcBorders>
                          </w:tcPr>
                          <w:p w14:paraId="170D4B86" w14:textId="77777777" w:rsidR="003F3708" w:rsidRDefault="003F3708">
                            <w:pPr>
                              <w:pStyle w:val="TableParagraph"/>
                              <w:spacing w:before="0"/>
                              <w:jc w:val="left"/>
                              <w:rPr>
                                <w:rFonts w:ascii="Times New Roman"/>
                                <w:sz w:val="16"/>
                              </w:rPr>
                            </w:pPr>
                          </w:p>
                        </w:tc>
                        <w:tc>
                          <w:tcPr>
                            <w:tcW w:w="1163" w:type="dxa"/>
                            <w:tcBorders>
                              <w:top w:val="single" w:sz="8" w:space="0" w:color="000000"/>
                              <w:bottom w:val="single" w:sz="8" w:space="0" w:color="000000"/>
                            </w:tcBorders>
                          </w:tcPr>
                          <w:p w14:paraId="7417038E" w14:textId="77777777" w:rsidR="003F3708" w:rsidRDefault="003F3708">
                            <w:pPr>
                              <w:pStyle w:val="TableParagraph"/>
                              <w:spacing w:before="0"/>
                              <w:jc w:val="left"/>
                              <w:rPr>
                                <w:rFonts w:ascii="Times New Roman"/>
                                <w:sz w:val="16"/>
                              </w:rPr>
                            </w:pPr>
                          </w:p>
                        </w:tc>
                        <w:tc>
                          <w:tcPr>
                            <w:tcW w:w="1147" w:type="dxa"/>
                            <w:tcBorders>
                              <w:top w:val="single" w:sz="8" w:space="0" w:color="000000"/>
                              <w:bottom w:val="single" w:sz="8" w:space="0" w:color="000000"/>
                            </w:tcBorders>
                          </w:tcPr>
                          <w:p w14:paraId="31F06169" w14:textId="77777777" w:rsidR="003F3708" w:rsidRDefault="003F3708">
                            <w:pPr>
                              <w:pStyle w:val="TableParagraph"/>
                              <w:spacing w:before="0"/>
                              <w:jc w:val="left"/>
                              <w:rPr>
                                <w:rFonts w:ascii="Times New Roman"/>
                                <w:sz w:val="16"/>
                              </w:rPr>
                            </w:pPr>
                          </w:p>
                        </w:tc>
                        <w:tc>
                          <w:tcPr>
                            <w:tcW w:w="935" w:type="dxa"/>
                            <w:tcBorders>
                              <w:top w:val="single" w:sz="8" w:space="0" w:color="000000"/>
                              <w:bottom w:val="single" w:sz="8" w:space="0" w:color="000000"/>
                            </w:tcBorders>
                          </w:tcPr>
                          <w:p w14:paraId="6DD5D8AD" w14:textId="77777777" w:rsidR="003F3708" w:rsidRDefault="003F3708">
                            <w:pPr>
                              <w:pStyle w:val="TableParagraph"/>
                              <w:spacing w:before="0"/>
                              <w:jc w:val="left"/>
                              <w:rPr>
                                <w:rFonts w:ascii="Times New Roman"/>
                                <w:sz w:val="16"/>
                              </w:rPr>
                            </w:pPr>
                          </w:p>
                        </w:tc>
                      </w:tr>
                      <w:tr w:rsidR="003F3708" w14:paraId="4A7B18A1" w14:textId="77777777">
                        <w:trPr>
                          <w:trHeight w:val="280"/>
                        </w:trPr>
                        <w:tc>
                          <w:tcPr>
                            <w:tcW w:w="3977" w:type="dxa"/>
                            <w:tcBorders>
                              <w:top w:val="single" w:sz="8" w:space="0" w:color="000000"/>
                            </w:tcBorders>
                          </w:tcPr>
                          <w:p w14:paraId="0266B094" w14:textId="77777777" w:rsidR="003F3708" w:rsidRDefault="003F3708">
                            <w:pPr>
                              <w:pStyle w:val="TableParagraph"/>
                              <w:spacing w:before="0"/>
                              <w:jc w:val="left"/>
                              <w:rPr>
                                <w:rFonts w:ascii="Times New Roman"/>
                                <w:sz w:val="16"/>
                              </w:rPr>
                            </w:pPr>
                          </w:p>
                        </w:tc>
                        <w:tc>
                          <w:tcPr>
                            <w:tcW w:w="1882" w:type="dxa"/>
                            <w:tcBorders>
                              <w:top w:val="single" w:sz="8" w:space="0" w:color="000000"/>
                            </w:tcBorders>
                          </w:tcPr>
                          <w:p w14:paraId="3890C9AD" w14:textId="77777777" w:rsidR="003F3708" w:rsidRDefault="005D069D">
                            <w:pPr>
                              <w:pStyle w:val="TableParagraph"/>
                              <w:spacing w:before="37"/>
                              <w:ind w:right="260"/>
                              <w:rPr>
                                <w:rFonts w:ascii="Arial"/>
                                <w:i/>
                                <w:sz w:val="17"/>
                              </w:rPr>
                            </w:pPr>
                            <w:r>
                              <w:rPr>
                                <w:rFonts w:ascii="Arial"/>
                                <w:i/>
                                <w:spacing w:val="-5"/>
                                <w:w w:val="105"/>
                                <w:sz w:val="17"/>
                              </w:rPr>
                              <w:t>Inc</w:t>
                            </w:r>
                          </w:p>
                        </w:tc>
                        <w:tc>
                          <w:tcPr>
                            <w:tcW w:w="1163" w:type="dxa"/>
                            <w:tcBorders>
                              <w:top w:val="single" w:sz="8" w:space="0" w:color="000000"/>
                            </w:tcBorders>
                          </w:tcPr>
                          <w:p w14:paraId="2595B643" w14:textId="77777777" w:rsidR="003F3708" w:rsidRDefault="005D069D">
                            <w:pPr>
                              <w:pStyle w:val="TableParagraph"/>
                              <w:spacing w:before="37"/>
                              <w:ind w:right="246"/>
                              <w:rPr>
                                <w:rFonts w:ascii="Arial"/>
                                <w:sz w:val="17"/>
                              </w:rPr>
                            </w:pPr>
                            <w:r>
                              <w:rPr>
                                <w:rFonts w:ascii="Arial"/>
                                <w:spacing w:val="-5"/>
                                <w:w w:val="105"/>
                                <w:sz w:val="17"/>
                              </w:rPr>
                              <w:t>11</w:t>
                            </w:r>
                          </w:p>
                        </w:tc>
                        <w:tc>
                          <w:tcPr>
                            <w:tcW w:w="1147" w:type="dxa"/>
                            <w:tcBorders>
                              <w:top w:val="single" w:sz="8" w:space="0" w:color="000000"/>
                            </w:tcBorders>
                          </w:tcPr>
                          <w:p w14:paraId="7B7DEC99" w14:textId="77777777" w:rsidR="003F3708" w:rsidRDefault="005D069D">
                            <w:pPr>
                              <w:pStyle w:val="TableParagraph"/>
                              <w:spacing w:before="37"/>
                              <w:ind w:right="246"/>
                              <w:rPr>
                                <w:rFonts w:ascii="Arial"/>
                                <w:sz w:val="17"/>
                              </w:rPr>
                            </w:pPr>
                            <w:r>
                              <w:rPr>
                                <w:rFonts w:ascii="Arial"/>
                                <w:spacing w:val="-5"/>
                                <w:w w:val="105"/>
                                <w:sz w:val="17"/>
                              </w:rPr>
                              <w:t>23</w:t>
                            </w:r>
                          </w:p>
                        </w:tc>
                        <w:tc>
                          <w:tcPr>
                            <w:tcW w:w="935" w:type="dxa"/>
                            <w:tcBorders>
                              <w:top w:val="single" w:sz="8" w:space="0" w:color="000000"/>
                            </w:tcBorders>
                          </w:tcPr>
                          <w:p w14:paraId="28EA95A1" w14:textId="77777777" w:rsidR="003F3708" w:rsidRDefault="005D069D">
                            <w:pPr>
                              <w:pStyle w:val="TableParagraph"/>
                              <w:spacing w:before="37"/>
                              <w:ind w:right="34"/>
                              <w:rPr>
                                <w:rFonts w:ascii="Arial"/>
                                <w:sz w:val="17"/>
                              </w:rPr>
                            </w:pPr>
                            <w:r>
                              <w:rPr>
                                <w:rFonts w:ascii="Arial"/>
                                <w:spacing w:val="-10"/>
                                <w:w w:val="105"/>
                                <w:sz w:val="17"/>
                              </w:rPr>
                              <w:t>0</w:t>
                            </w:r>
                          </w:p>
                        </w:tc>
                      </w:tr>
                      <w:tr w:rsidR="003F3708" w14:paraId="09E7BD4F" w14:textId="77777777">
                        <w:trPr>
                          <w:trHeight w:val="279"/>
                        </w:trPr>
                        <w:tc>
                          <w:tcPr>
                            <w:tcW w:w="3977" w:type="dxa"/>
                          </w:tcPr>
                          <w:p w14:paraId="6F6CBBD7" w14:textId="77777777" w:rsidR="003F3708" w:rsidRDefault="005D069D">
                            <w:pPr>
                              <w:pStyle w:val="TableParagraph"/>
                              <w:spacing w:before="0" w:line="129" w:lineRule="exact"/>
                              <w:ind w:left="1396"/>
                              <w:jc w:val="left"/>
                              <w:rPr>
                                <w:rFonts w:ascii="Arial"/>
                                <w:sz w:val="17"/>
                              </w:rPr>
                            </w:pPr>
                            <w:r>
                              <w:rPr>
                                <w:rFonts w:ascii="Arial"/>
                                <w:w w:val="105"/>
                                <w:sz w:val="17"/>
                              </w:rPr>
                              <w:t>Responsible</w:t>
                            </w:r>
                            <w:r>
                              <w:rPr>
                                <w:rFonts w:ascii="Arial"/>
                                <w:spacing w:val="-10"/>
                                <w:w w:val="105"/>
                                <w:sz w:val="17"/>
                              </w:rPr>
                              <w:t xml:space="preserve"> </w:t>
                            </w:r>
                            <w:r>
                              <w:rPr>
                                <w:rFonts w:ascii="Arial"/>
                                <w:w w:val="105"/>
                                <w:sz w:val="17"/>
                              </w:rPr>
                              <w:t>for</w:t>
                            </w:r>
                            <w:r>
                              <w:rPr>
                                <w:rFonts w:ascii="Arial"/>
                                <w:spacing w:val="-11"/>
                                <w:w w:val="105"/>
                                <w:sz w:val="17"/>
                              </w:rPr>
                              <w:t xml:space="preserve"> </w:t>
                            </w:r>
                            <w:r>
                              <w:rPr>
                                <w:rFonts w:ascii="Arial"/>
                                <w:w w:val="105"/>
                                <w:sz w:val="17"/>
                              </w:rPr>
                              <w:t>the</w:t>
                            </w:r>
                            <w:r>
                              <w:rPr>
                                <w:rFonts w:ascii="Arial"/>
                                <w:spacing w:val="-9"/>
                                <w:w w:val="105"/>
                                <w:sz w:val="17"/>
                              </w:rPr>
                              <w:t xml:space="preserve"> </w:t>
                            </w:r>
                            <w:r>
                              <w:rPr>
                                <w:rFonts w:ascii="Arial"/>
                                <w:spacing w:val="-2"/>
                                <w:w w:val="105"/>
                                <w:sz w:val="17"/>
                              </w:rPr>
                              <w:t>project</w:t>
                            </w:r>
                          </w:p>
                          <w:p w14:paraId="396F21C4" w14:textId="77777777" w:rsidR="003F3708" w:rsidRDefault="005D069D">
                            <w:pPr>
                              <w:pStyle w:val="TableParagraph"/>
                              <w:spacing w:before="20" w:line="110" w:lineRule="exact"/>
                              <w:ind w:left="1396"/>
                              <w:jc w:val="left"/>
                              <w:rPr>
                                <w:rFonts w:ascii="Arial"/>
                                <w:sz w:val="17"/>
                              </w:rPr>
                            </w:pPr>
                            <w:r>
                              <w:rPr>
                                <w:rFonts w:ascii="Arial"/>
                                <w:sz w:val="17"/>
                              </w:rPr>
                              <w:t>management</w:t>
                            </w:r>
                            <w:r>
                              <w:rPr>
                                <w:rFonts w:ascii="Arial"/>
                                <w:spacing w:val="19"/>
                                <w:sz w:val="17"/>
                              </w:rPr>
                              <w:t xml:space="preserve"> </w:t>
                            </w:r>
                            <w:r>
                              <w:rPr>
                                <w:rFonts w:ascii="Arial"/>
                                <w:sz w:val="17"/>
                              </w:rPr>
                              <w:t>centre</w:t>
                            </w:r>
                            <w:r>
                              <w:rPr>
                                <w:rFonts w:ascii="Arial"/>
                                <w:spacing w:val="20"/>
                                <w:sz w:val="17"/>
                              </w:rPr>
                              <w:t xml:space="preserve"> </w:t>
                            </w:r>
                            <w:r>
                              <w:rPr>
                                <w:rFonts w:ascii="Arial"/>
                                <w:spacing w:val="-5"/>
                                <w:sz w:val="17"/>
                              </w:rPr>
                              <w:t>of</w:t>
                            </w:r>
                          </w:p>
                        </w:tc>
                        <w:tc>
                          <w:tcPr>
                            <w:tcW w:w="1882" w:type="dxa"/>
                            <w:tcBorders>
                              <w:bottom w:val="single" w:sz="8" w:space="0" w:color="000000"/>
                            </w:tcBorders>
                          </w:tcPr>
                          <w:p w14:paraId="776F1D03" w14:textId="77777777" w:rsidR="003F3708" w:rsidRDefault="005D069D">
                            <w:pPr>
                              <w:pStyle w:val="TableParagraph"/>
                              <w:spacing w:before="46"/>
                              <w:ind w:right="261"/>
                              <w:rPr>
                                <w:rFonts w:ascii="Arial"/>
                                <w:i/>
                                <w:sz w:val="17"/>
                              </w:rPr>
                            </w:pPr>
                            <w:r>
                              <w:rPr>
                                <w:rFonts w:ascii="Arial"/>
                                <w:i/>
                                <w:spacing w:val="-5"/>
                                <w:w w:val="105"/>
                                <w:sz w:val="17"/>
                              </w:rPr>
                              <w:t>Exp</w:t>
                            </w:r>
                          </w:p>
                        </w:tc>
                        <w:tc>
                          <w:tcPr>
                            <w:tcW w:w="1163" w:type="dxa"/>
                            <w:tcBorders>
                              <w:bottom w:val="single" w:sz="8" w:space="0" w:color="000000"/>
                            </w:tcBorders>
                          </w:tcPr>
                          <w:p w14:paraId="7CB900DC" w14:textId="77777777" w:rsidR="003F3708" w:rsidRDefault="005D069D">
                            <w:pPr>
                              <w:pStyle w:val="TableParagraph"/>
                              <w:spacing w:before="46"/>
                              <w:ind w:right="245"/>
                              <w:rPr>
                                <w:rFonts w:ascii="Arial"/>
                                <w:sz w:val="17"/>
                              </w:rPr>
                            </w:pPr>
                            <w:r>
                              <w:rPr>
                                <w:rFonts w:ascii="Arial"/>
                                <w:spacing w:val="-4"/>
                                <w:w w:val="105"/>
                                <w:sz w:val="17"/>
                              </w:rPr>
                              <w:t>1,103</w:t>
                            </w:r>
                          </w:p>
                        </w:tc>
                        <w:tc>
                          <w:tcPr>
                            <w:tcW w:w="1147" w:type="dxa"/>
                            <w:tcBorders>
                              <w:bottom w:val="single" w:sz="8" w:space="0" w:color="000000"/>
                            </w:tcBorders>
                          </w:tcPr>
                          <w:p w14:paraId="6062F307" w14:textId="77777777" w:rsidR="003F3708" w:rsidRDefault="005D069D">
                            <w:pPr>
                              <w:pStyle w:val="TableParagraph"/>
                              <w:spacing w:before="46"/>
                              <w:ind w:right="245"/>
                              <w:rPr>
                                <w:rFonts w:ascii="Arial"/>
                                <w:sz w:val="17"/>
                              </w:rPr>
                            </w:pPr>
                            <w:r>
                              <w:rPr>
                                <w:rFonts w:ascii="Arial"/>
                                <w:spacing w:val="-4"/>
                                <w:w w:val="105"/>
                                <w:sz w:val="17"/>
                              </w:rPr>
                              <w:t>1,422</w:t>
                            </w:r>
                          </w:p>
                        </w:tc>
                        <w:tc>
                          <w:tcPr>
                            <w:tcW w:w="935" w:type="dxa"/>
                            <w:tcBorders>
                              <w:bottom w:val="single" w:sz="8" w:space="0" w:color="000000"/>
                            </w:tcBorders>
                          </w:tcPr>
                          <w:p w14:paraId="4F123E2A" w14:textId="77777777" w:rsidR="003F3708" w:rsidRDefault="005D069D">
                            <w:pPr>
                              <w:pStyle w:val="TableParagraph"/>
                              <w:spacing w:before="46"/>
                              <w:ind w:right="34"/>
                              <w:rPr>
                                <w:rFonts w:ascii="Arial"/>
                                <w:sz w:val="17"/>
                              </w:rPr>
                            </w:pPr>
                            <w:r>
                              <w:rPr>
                                <w:rFonts w:ascii="Arial"/>
                                <w:spacing w:val="-4"/>
                                <w:w w:val="105"/>
                                <w:sz w:val="17"/>
                              </w:rPr>
                              <w:t>1,071</w:t>
                            </w:r>
                          </w:p>
                        </w:tc>
                      </w:tr>
                      <w:tr w:rsidR="003F3708" w14:paraId="716CDD42" w14:textId="77777777">
                        <w:trPr>
                          <w:trHeight w:val="220"/>
                        </w:trPr>
                        <w:tc>
                          <w:tcPr>
                            <w:tcW w:w="3977" w:type="dxa"/>
                          </w:tcPr>
                          <w:p w14:paraId="1A563055" w14:textId="77777777" w:rsidR="003F3708" w:rsidRDefault="005D069D">
                            <w:pPr>
                              <w:pStyle w:val="TableParagraph"/>
                              <w:spacing w:before="65" w:line="134" w:lineRule="exact"/>
                              <w:ind w:right="614"/>
                              <w:rPr>
                                <w:rFonts w:ascii="Arial"/>
                                <w:sz w:val="17"/>
                              </w:rPr>
                            </w:pPr>
                            <w:r>
                              <w:rPr>
                                <w:rFonts w:ascii="Arial"/>
                                <w:sz w:val="17"/>
                              </w:rPr>
                              <w:t>excellence</w:t>
                            </w:r>
                            <w:r>
                              <w:rPr>
                                <w:rFonts w:ascii="Arial"/>
                                <w:spacing w:val="16"/>
                                <w:sz w:val="17"/>
                              </w:rPr>
                              <w:t xml:space="preserve"> </w:t>
                            </w:r>
                            <w:r>
                              <w:rPr>
                                <w:rFonts w:ascii="Arial"/>
                                <w:sz w:val="17"/>
                              </w:rPr>
                              <w:t>within</w:t>
                            </w:r>
                            <w:r>
                              <w:rPr>
                                <w:rFonts w:ascii="Arial"/>
                                <w:spacing w:val="17"/>
                                <w:sz w:val="17"/>
                              </w:rPr>
                              <w:t xml:space="preserve"> </w:t>
                            </w:r>
                            <w:r>
                              <w:rPr>
                                <w:rFonts w:ascii="Arial"/>
                                <w:spacing w:val="-2"/>
                                <w:sz w:val="17"/>
                              </w:rPr>
                              <w:t>Council</w:t>
                            </w:r>
                          </w:p>
                        </w:tc>
                        <w:tc>
                          <w:tcPr>
                            <w:tcW w:w="1882" w:type="dxa"/>
                            <w:tcBorders>
                              <w:top w:val="single" w:sz="8" w:space="0" w:color="000000"/>
                              <w:bottom w:val="single" w:sz="8" w:space="0" w:color="000000"/>
                            </w:tcBorders>
                          </w:tcPr>
                          <w:p w14:paraId="7788DBEE" w14:textId="77777777" w:rsidR="003F3708" w:rsidRDefault="005D069D">
                            <w:pPr>
                              <w:pStyle w:val="TableParagraph"/>
                              <w:spacing w:before="10" w:line="189" w:lineRule="exact"/>
                              <w:ind w:right="264"/>
                              <w:rPr>
                                <w:rFonts w:ascii="Arial"/>
                                <w:i/>
                                <w:sz w:val="17"/>
                              </w:rPr>
                            </w:pPr>
                            <w:r>
                              <w:rPr>
                                <w:rFonts w:ascii="Arial"/>
                                <w:i/>
                                <w:w w:val="105"/>
                                <w:sz w:val="17"/>
                              </w:rPr>
                              <w:t>Surplus/</w:t>
                            </w:r>
                            <w:r>
                              <w:rPr>
                                <w:rFonts w:ascii="Arial"/>
                                <w:i/>
                                <w:spacing w:val="32"/>
                                <w:w w:val="105"/>
                                <w:sz w:val="17"/>
                              </w:rPr>
                              <w:t xml:space="preserve"> </w:t>
                            </w:r>
                            <w:r>
                              <w:rPr>
                                <w:rFonts w:ascii="Arial"/>
                                <w:i/>
                                <w:spacing w:val="-2"/>
                                <w:w w:val="105"/>
                                <w:sz w:val="17"/>
                              </w:rPr>
                              <w:t>(deficit)</w:t>
                            </w:r>
                          </w:p>
                        </w:tc>
                        <w:tc>
                          <w:tcPr>
                            <w:tcW w:w="1163" w:type="dxa"/>
                            <w:tcBorders>
                              <w:top w:val="single" w:sz="8" w:space="0" w:color="000000"/>
                              <w:bottom w:val="single" w:sz="8" w:space="0" w:color="000000"/>
                            </w:tcBorders>
                          </w:tcPr>
                          <w:p w14:paraId="586A3C5C" w14:textId="77777777" w:rsidR="003F3708" w:rsidRDefault="005D069D">
                            <w:pPr>
                              <w:pStyle w:val="TableParagraph"/>
                              <w:spacing w:before="13" w:line="187" w:lineRule="exact"/>
                              <w:ind w:right="244"/>
                              <w:rPr>
                                <w:rFonts w:ascii="Arial"/>
                                <w:sz w:val="17"/>
                              </w:rPr>
                            </w:pPr>
                            <w:r>
                              <w:rPr>
                                <w:rFonts w:ascii="Arial"/>
                                <w:spacing w:val="-2"/>
                                <w:w w:val="105"/>
                                <w:sz w:val="17"/>
                              </w:rPr>
                              <w:t>(1,092)</w:t>
                            </w:r>
                          </w:p>
                        </w:tc>
                        <w:tc>
                          <w:tcPr>
                            <w:tcW w:w="1147" w:type="dxa"/>
                            <w:tcBorders>
                              <w:top w:val="single" w:sz="8" w:space="0" w:color="000000"/>
                              <w:bottom w:val="single" w:sz="8" w:space="0" w:color="000000"/>
                            </w:tcBorders>
                          </w:tcPr>
                          <w:p w14:paraId="7E9A7BD8" w14:textId="77777777" w:rsidR="003F3708" w:rsidRDefault="005D069D">
                            <w:pPr>
                              <w:pStyle w:val="TableParagraph"/>
                              <w:spacing w:before="13" w:line="187" w:lineRule="exact"/>
                              <w:ind w:right="245"/>
                              <w:rPr>
                                <w:rFonts w:ascii="Arial"/>
                                <w:sz w:val="17"/>
                              </w:rPr>
                            </w:pPr>
                            <w:r>
                              <w:rPr>
                                <w:rFonts w:ascii="Arial"/>
                                <w:spacing w:val="-2"/>
                                <w:w w:val="105"/>
                                <w:sz w:val="17"/>
                              </w:rPr>
                              <w:t>(1,399)</w:t>
                            </w:r>
                          </w:p>
                        </w:tc>
                        <w:tc>
                          <w:tcPr>
                            <w:tcW w:w="935" w:type="dxa"/>
                            <w:tcBorders>
                              <w:top w:val="single" w:sz="8" w:space="0" w:color="000000"/>
                              <w:bottom w:val="single" w:sz="8" w:space="0" w:color="000000"/>
                            </w:tcBorders>
                          </w:tcPr>
                          <w:p w14:paraId="078E194A" w14:textId="77777777" w:rsidR="003F3708" w:rsidRDefault="005D069D">
                            <w:pPr>
                              <w:pStyle w:val="TableParagraph"/>
                              <w:spacing w:before="13" w:line="187" w:lineRule="exact"/>
                              <w:ind w:right="33"/>
                              <w:rPr>
                                <w:rFonts w:ascii="Arial"/>
                                <w:sz w:val="17"/>
                              </w:rPr>
                            </w:pPr>
                            <w:r>
                              <w:rPr>
                                <w:rFonts w:ascii="Arial"/>
                                <w:spacing w:val="-2"/>
                                <w:w w:val="105"/>
                                <w:sz w:val="17"/>
                              </w:rPr>
                              <w:t>(1,071)</w:t>
                            </w:r>
                          </w:p>
                        </w:tc>
                      </w:tr>
                    </w:tbl>
                    <w:p w14:paraId="787121B6" w14:textId="77777777" w:rsidR="003F3708" w:rsidRDefault="003F3708">
                      <w:pPr>
                        <w:pStyle w:val="BodyText"/>
                      </w:pPr>
                    </w:p>
                  </w:txbxContent>
                </v:textbox>
                <w10:wrap anchorx="page"/>
              </v:shape>
            </w:pict>
          </mc:Fallback>
        </mc:AlternateContent>
      </w:r>
      <w:r>
        <w:rPr>
          <w:noProof/>
        </w:rPr>
        <mc:AlternateContent>
          <mc:Choice Requires="wps">
            <w:drawing>
              <wp:anchor distT="0" distB="0" distL="0" distR="0" simplePos="0" relativeHeight="15757824" behindDoc="0" locked="0" layoutInCell="1" allowOverlap="1" wp14:anchorId="32744645" wp14:editId="31B88548">
                <wp:simplePos x="0" y="0"/>
                <wp:positionH relativeFrom="page">
                  <wp:posOffset>3461003</wp:posOffset>
                </wp:positionH>
                <wp:positionV relativeFrom="paragraph">
                  <wp:posOffset>-19360</wp:posOffset>
                </wp:positionV>
                <wp:extent cx="3331845" cy="36830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1845" cy="36830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939"/>
                              <w:gridCol w:w="1163"/>
                              <w:gridCol w:w="1147"/>
                              <w:gridCol w:w="878"/>
                            </w:tblGrid>
                            <w:tr w:rsidR="003F3708" w14:paraId="0C82574B" w14:textId="77777777">
                              <w:trPr>
                                <w:trHeight w:val="281"/>
                              </w:trPr>
                              <w:tc>
                                <w:tcPr>
                                  <w:tcW w:w="1939" w:type="dxa"/>
                                </w:tcPr>
                                <w:p w14:paraId="284E728A" w14:textId="77777777" w:rsidR="003F3708" w:rsidRDefault="005D069D">
                                  <w:pPr>
                                    <w:pStyle w:val="TableParagraph"/>
                                    <w:spacing w:before="37"/>
                                    <w:ind w:right="317"/>
                                    <w:rPr>
                                      <w:rFonts w:ascii="Arial"/>
                                      <w:i/>
                                      <w:sz w:val="17"/>
                                    </w:rPr>
                                  </w:pPr>
                                  <w:r>
                                    <w:rPr>
                                      <w:rFonts w:ascii="Arial"/>
                                      <w:i/>
                                      <w:spacing w:val="-5"/>
                                      <w:w w:val="105"/>
                                      <w:sz w:val="17"/>
                                    </w:rPr>
                                    <w:t>Inc</w:t>
                                  </w:r>
                                </w:p>
                              </w:tc>
                              <w:tc>
                                <w:tcPr>
                                  <w:tcW w:w="1163" w:type="dxa"/>
                                </w:tcPr>
                                <w:p w14:paraId="648CD220" w14:textId="77777777" w:rsidR="003F3708" w:rsidRDefault="005D069D">
                                  <w:pPr>
                                    <w:pStyle w:val="TableParagraph"/>
                                    <w:spacing w:before="37"/>
                                    <w:ind w:right="302"/>
                                    <w:rPr>
                                      <w:rFonts w:ascii="Arial"/>
                                      <w:sz w:val="17"/>
                                    </w:rPr>
                                  </w:pPr>
                                  <w:r>
                                    <w:rPr>
                                      <w:rFonts w:ascii="Arial"/>
                                      <w:spacing w:val="-4"/>
                                      <w:w w:val="105"/>
                                      <w:sz w:val="17"/>
                                    </w:rPr>
                                    <w:t>1,944</w:t>
                                  </w:r>
                                </w:p>
                              </w:tc>
                              <w:tc>
                                <w:tcPr>
                                  <w:tcW w:w="1147" w:type="dxa"/>
                                </w:tcPr>
                                <w:p w14:paraId="09660619" w14:textId="77777777" w:rsidR="003F3708" w:rsidRDefault="005D069D">
                                  <w:pPr>
                                    <w:pStyle w:val="TableParagraph"/>
                                    <w:spacing w:before="37"/>
                                    <w:ind w:left="112" w:right="14"/>
                                    <w:jc w:val="center"/>
                                    <w:rPr>
                                      <w:rFonts w:ascii="Arial"/>
                                      <w:sz w:val="17"/>
                                    </w:rPr>
                                  </w:pPr>
                                  <w:r>
                                    <w:rPr>
                                      <w:rFonts w:ascii="Arial"/>
                                      <w:spacing w:val="-4"/>
                                      <w:w w:val="105"/>
                                      <w:sz w:val="17"/>
                                    </w:rPr>
                                    <w:t>1,133</w:t>
                                  </w:r>
                                </w:p>
                              </w:tc>
                              <w:tc>
                                <w:tcPr>
                                  <w:tcW w:w="878" w:type="dxa"/>
                                </w:tcPr>
                                <w:p w14:paraId="2A0492D9" w14:textId="77777777" w:rsidR="003F3708" w:rsidRDefault="005D069D">
                                  <w:pPr>
                                    <w:pStyle w:val="TableParagraph"/>
                                    <w:spacing w:before="37"/>
                                    <w:ind w:right="34"/>
                                    <w:rPr>
                                      <w:rFonts w:ascii="Arial"/>
                                      <w:sz w:val="17"/>
                                    </w:rPr>
                                  </w:pPr>
                                  <w:r>
                                    <w:rPr>
                                      <w:rFonts w:ascii="Arial"/>
                                      <w:spacing w:val="-4"/>
                                      <w:w w:val="105"/>
                                      <w:sz w:val="17"/>
                                    </w:rPr>
                                    <w:t>1,040</w:t>
                                  </w:r>
                                </w:p>
                              </w:tc>
                            </w:tr>
                            <w:tr w:rsidR="003F3708" w14:paraId="5979D3B4" w14:textId="77777777">
                              <w:trPr>
                                <w:trHeight w:val="279"/>
                              </w:trPr>
                              <w:tc>
                                <w:tcPr>
                                  <w:tcW w:w="1939" w:type="dxa"/>
                                  <w:tcBorders>
                                    <w:bottom w:val="single" w:sz="8" w:space="0" w:color="000000"/>
                                  </w:tcBorders>
                                </w:tcPr>
                                <w:p w14:paraId="7F5B7E28" w14:textId="77777777" w:rsidR="003F3708" w:rsidRDefault="005D069D">
                                  <w:pPr>
                                    <w:pStyle w:val="TableParagraph"/>
                                    <w:spacing w:before="46"/>
                                    <w:ind w:right="318"/>
                                    <w:rPr>
                                      <w:rFonts w:ascii="Arial"/>
                                      <w:i/>
                                      <w:sz w:val="17"/>
                                    </w:rPr>
                                  </w:pPr>
                                  <w:r>
                                    <w:rPr>
                                      <w:rFonts w:ascii="Arial"/>
                                      <w:i/>
                                      <w:spacing w:val="-5"/>
                                      <w:w w:val="105"/>
                                      <w:sz w:val="17"/>
                                    </w:rPr>
                                    <w:t>Exp</w:t>
                                  </w:r>
                                </w:p>
                              </w:tc>
                              <w:tc>
                                <w:tcPr>
                                  <w:tcW w:w="1163" w:type="dxa"/>
                                  <w:tcBorders>
                                    <w:bottom w:val="single" w:sz="8" w:space="0" w:color="000000"/>
                                  </w:tcBorders>
                                </w:tcPr>
                                <w:p w14:paraId="7403C149" w14:textId="77777777" w:rsidR="003F3708" w:rsidRDefault="005D069D">
                                  <w:pPr>
                                    <w:pStyle w:val="TableParagraph"/>
                                    <w:spacing w:before="46"/>
                                    <w:ind w:right="302"/>
                                    <w:rPr>
                                      <w:rFonts w:ascii="Arial"/>
                                      <w:sz w:val="17"/>
                                    </w:rPr>
                                  </w:pPr>
                                  <w:r>
                                    <w:rPr>
                                      <w:rFonts w:ascii="Arial"/>
                                      <w:spacing w:val="-2"/>
                                      <w:w w:val="105"/>
                                      <w:sz w:val="17"/>
                                    </w:rPr>
                                    <w:t>46,584</w:t>
                                  </w:r>
                                </w:p>
                              </w:tc>
                              <w:tc>
                                <w:tcPr>
                                  <w:tcW w:w="1147" w:type="dxa"/>
                                  <w:tcBorders>
                                    <w:bottom w:val="single" w:sz="8" w:space="0" w:color="000000"/>
                                  </w:tcBorders>
                                </w:tcPr>
                                <w:p w14:paraId="4F1AF7FE" w14:textId="77777777" w:rsidR="003F3708" w:rsidRDefault="005D069D">
                                  <w:pPr>
                                    <w:pStyle w:val="TableParagraph"/>
                                    <w:spacing w:before="46"/>
                                    <w:ind w:left="112" w:right="112"/>
                                    <w:jc w:val="center"/>
                                    <w:rPr>
                                      <w:rFonts w:ascii="Arial"/>
                                      <w:sz w:val="17"/>
                                    </w:rPr>
                                  </w:pPr>
                                  <w:r>
                                    <w:rPr>
                                      <w:rFonts w:ascii="Arial"/>
                                      <w:spacing w:val="-2"/>
                                      <w:w w:val="105"/>
                                      <w:sz w:val="17"/>
                                    </w:rPr>
                                    <w:t>47,634</w:t>
                                  </w:r>
                                </w:p>
                              </w:tc>
                              <w:tc>
                                <w:tcPr>
                                  <w:tcW w:w="878" w:type="dxa"/>
                                  <w:tcBorders>
                                    <w:bottom w:val="single" w:sz="8" w:space="0" w:color="000000"/>
                                  </w:tcBorders>
                                </w:tcPr>
                                <w:p w14:paraId="58A8A975" w14:textId="77777777" w:rsidR="003F3708" w:rsidRDefault="005D069D">
                                  <w:pPr>
                                    <w:pStyle w:val="TableParagraph"/>
                                    <w:spacing w:before="46"/>
                                    <w:ind w:right="34"/>
                                    <w:rPr>
                                      <w:rFonts w:ascii="Arial"/>
                                      <w:sz w:val="17"/>
                                    </w:rPr>
                                  </w:pPr>
                                  <w:r>
                                    <w:rPr>
                                      <w:rFonts w:ascii="Arial"/>
                                      <w:spacing w:val="-2"/>
                                      <w:w w:val="105"/>
                                      <w:sz w:val="17"/>
                                    </w:rPr>
                                    <w:t>51,473</w:t>
                                  </w:r>
                                </w:p>
                              </w:tc>
                            </w:tr>
                          </w:tbl>
                          <w:p w14:paraId="31BB974E" w14:textId="77777777" w:rsidR="003F3708" w:rsidRDefault="003F3708">
                            <w:pPr>
                              <w:pStyle w:val="BodyText"/>
                            </w:pPr>
                          </w:p>
                        </w:txbxContent>
                      </wps:txbx>
                      <wps:bodyPr wrap="square" lIns="0" tIns="0" rIns="0" bIns="0" rtlCol="0">
                        <a:noAutofit/>
                      </wps:bodyPr>
                    </wps:wsp>
                  </a:graphicData>
                </a:graphic>
              </wp:anchor>
            </w:drawing>
          </mc:Choice>
          <mc:Fallback>
            <w:pict>
              <v:shape w14:anchorId="32744645" id="Textbox 188" o:spid="_x0000_s1150" type="#_x0000_t202" style="position:absolute;left:0;text-align:left;margin-left:272.5pt;margin-top:-1.5pt;width:262.35pt;height:29pt;z-index:15757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939"/>
                        <w:gridCol w:w="1163"/>
                        <w:gridCol w:w="1147"/>
                        <w:gridCol w:w="878"/>
                      </w:tblGrid>
                      <w:tr w:rsidR="003F3708" w14:paraId="0C82574B" w14:textId="77777777">
                        <w:trPr>
                          <w:trHeight w:val="281"/>
                        </w:trPr>
                        <w:tc>
                          <w:tcPr>
                            <w:tcW w:w="1939" w:type="dxa"/>
                          </w:tcPr>
                          <w:p w14:paraId="284E728A" w14:textId="77777777" w:rsidR="003F3708" w:rsidRDefault="005D069D">
                            <w:pPr>
                              <w:pStyle w:val="TableParagraph"/>
                              <w:spacing w:before="37"/>
                              <w:ind w:right="317"/>
                              <w:rPr>
                                <w:rFonts w:ascii="Arial"/>
                                <w:i/>
                                <w:sz w:val="17"/>
                              </w:rPr>
                            </w:pPr>
                            <w:r>
                              <w:rPr>
                                <w:rFonts w:ascii="Arial"/>
                                <w:i/>
                                <w:spacing w:val="-5"/>
                                <w:w w:val="105"/>
                                <w:sz w:val="17"/>
                              </w:rPr>
                              <w:t>Inc</w:t>
                            </w:r>
                          </w:p>
                        </w:tc>
                        <w:tc>
                          <w:tcPr>
                            <w:tcW w:w="1163" w:type="dxa"/>
                          </w:tcPr>
                          <w:p w14:paraId="648CD220" w14:textId="77777777" w:rsidR="003F3708" w:rsidRDefault="005D069D">
                            <w:pPr>
                              <w:pStyle w:val="TableParagraph"/>
                              <w:spacing w:before="37"/>
                              <w:ind w:right="302"/>
                              <w:rPr>
                                <w:rFonts w:ascii="Arial"/>
                                <w:sz w:val="17"/>
                              </w:rPr>
                            </w:pPr>
                            <w:r>
                              <w:rPr>
                                <w:rFonts w:ascii="Arial"/>
                                <w:spacing w:val="-4"/>
                                <w:w w:val="105"/>
                                <w:sz w:val="17"/>
                              </w:rPr>
                              <w:t>1,944</w:t>
                            </w:r>
                          </w:p>
                        </w:tc>
                        <w:tc>
                          <w:tcPr>
                            <w:tcW w:w="1147" w:type="dxa"/>
                          </w:tcPr>
                          <w:p w14:paraId="09660619" w14:textId="77777777" w:rsidR="003F3708" w:rsidRDefault="005D069D">
                            <w:pPr>
                              <w:pStyle w:val="TableParagraph"/>
                              <w:spacing w:before="37"/>
                              <w:ind w:left="112" w:right="14"/>
                              <w:jc w:val="center"/>
                              <w:rPr>
                                <w:rFonts w:ascii="Arial"/>
                                <w:sz w:val="17"/>
                              </w:rPr>
                            </w:pPr>
                            <w:r>
                              <w:rPr>
                                <w:rFonts w:ascii="Arial"/>
                                <w:spacing w:val="-4"/>
                                <w:w w:val="105"/>
                                <w:sz w:val="17"/>
                              </w:rPr>
                              <w:t>1,133</w:t>
                            </w:r>
                          </w:p>
                        </w:tc>
                        <w:tc>
                          <w:tcPr>
                            <w:tcW w:w="878" w:type="dxa"/>
                          </w:tcPr>
                          <w:p w14:paraId="2A0492D9" w14:textId="77777777" w:rsidR="003F3708" w:rsidRDefault="005D069D">
                            <w:pPr>
                              <w:pStyle w:val="TableParagraph"/>
                              <w:spacing w:before="37"/>
                              <w:ind w:right="34"/>
                              <w:rPr>
                                <w:rFonts w:ascii="Arial"/>
                                <w:sz w:val="17"/>
                              </w:rPr>
                            </w:pPr>
                            <w:r>
                              <w:rPr>
                                <w:rFonts w:ascii="Arial"/>
                                <w:spacing w:val="-4"/>
                                <w:w w:val="105"/>
                                <w:sz w:val="17"/>
                              </w:rPr>
                              <w:t>1,040</w:t>
                            </w:r>
                          </w:p>
                        </w:tc>
                      </w:tr>
                      <w:tr w:rsidR="003F3708" w14:paraId="5979D3B4" w14:textId="77777777">
                        <w:trPr>
                          <w:trHeight w:val="279"/>
                        </w:trPr>
                        <w:tc>
                          <w:tcPr>
                            <w:tcW w:w="1939" w:type="dxa"/>
                            <w:tcBorders>
                              <w:bottom w:val="single" w:sz="8" w:space="0" w:color="000000"/>
                            </w:tcBorders>
                          </w:tcPr>
                          <w:p w14:paraId="7F5B7E28" w14:textId="77777777" w:rsidR="003F3708" w:rsidRDefault="005D069D">
                            <w:pPr>
                              <w:pStyle w:val="TableParagraph"/>
                              <w:spacing w:before="46"/>
                              <w:ind w:right="318"/>
                              <w:rPr>
                                <w:rFonts w:ascii="Arial"/>
                                <w:i/>
                                <w:sz w:val="17"/>
                              </w:rPr>
                            </w:pPr>
                            <w:r>
                              <w:rPr>
                                <w:rFonts w:ascii="Arial"/>
                                <w:i/>
                                <w:spacing w:val="-5"/>
                                <w:w w:val="105"/>
                                <w:sz w:val="17"/>
                              </w:rPr>
                              <w:t>Exp</w:t>
                            </w:r>
                          </w:p>
                        </w:tc>
                        <w:tc>
                          <w:tcPr>
                            <w:tcW w:w="1163" w:type="dxa"/>
                            <w:tcBorders>
                              <w:bottom w:val="single" w:sz="8" w:space="0" w:color="000000"/>
                            </w:tcBorders>
                          </w:tcPr>
                          <w:p w14:paraId="7403C149" w14:textId="77777777" w:rsidR="003F3708" w:rsidRDefault="005D069D">
                            <w:pPr>
                              <w:pStyle w:val="TableParagraph"/>
                              <w:spacing w:before="46"/>
                              <w:ind w:right="302"/>
                              <w:rPr>
                                <w:rFonts w:ascii="Arial"/>
                                <w:sz w:val="17"/>
                              </w:rPr>
                            </w:pPr>
                            <w:r>
                              <w:rPr>
                                <w:rFonts w:ascii="Arial"/>
                                <w:spacing w:val="-2"/>
                                <w:w w:val="105"/>
                                <w:sz w:val="17"/>
                              </w:rPr>
                              <w:t>46,584</w:t>
                            </w:r>
                          </w:p>
                        </w:tc>
                        <w:tc>
                          <w:tcPr>
                            <w:tcW w:w="1147" w:type="dxa"/>
                            <w:tcBorders>
                              <w:bottom w:val="single" w:sz="8" w:space="0" w:color="000000"/>
                            </w:tcBorders>
                          </w:tcPr>
                          <w:p w14:paraId="4F1AF7FE" w14:textId="77777777" w:rsidR="003F3708" w:rsidRDefault="005D069D">
                            <w:pPr>
                              <w:pStyle w:val="TableParagraph"/>
                              <w:spacing w:before="46"/>
                              <w:ind w:left="112" w:right="112"/>
                              <w:jc w:val="center"/>
                              <w:rPr>
                                <w:rFonts w:ascii="Arial"/>
                                <w:sz w:val="17"/>
                              </w:rPr>
                            </w:pPr>
                            <w:r>
                              <w:rPr>
                                <w:rFonts w:ascii="Arial"/>
                                <w:spacing w:val="-2"/>
                                <w:w w:val="105"/>
                                <w:sz w:val="17"/>
                              </w:rPr>
                              <w:t>47,634</w:t>
                            </w:r>
                          </w:p>
                        </w:tc>
                        <w:tc>
                          <w:tcPr>
                            <w:tcW w:w="878" w:type="dxa"/>
                            <w:tcBorders>
                              <w:bottom w:val="single" w:sz="8" w:space="0" w:color="000000"/>
                            </w:tcBorders>
                          </w:tcPr>
                          <w:p w14:paraId="58A8A975" w14:textId="77777777" w:rsidR="003F3708" w:rsidRDefault="005D069D">
                            <w:pPr>
                              <w:pStyle w:val="TableParagraph"/>
                              <w:spacing w:before="46"/>
                              <w:ind w:right="34"/>
                              <w:rPr>
                                <w:rFonts w:ascii="Arial"/>
                                <w:sz w:val="17"/>
                              </w:rPr>
                            </w:pPr>
                            <w:r>
                              <w:rPr>
                                <w:rFonts w:ascii="Arial"/>
                                <w:spacing w:val="-2"/>
                                <w:w w:val="105"/>
                                <w:sz w:val="17"/>
                              </w:rPr>
                              <w:t>51,473</w:t>
                            </w:r>
                          </w:p>
                        </w:tc>
                      </w:tr>
                    </w:tbl>
                    <w:p w14:paraId="31BB974E" w14:textId="77777777" w:rsidR="003F3708" w:rsidRDefault="003F3708">
                      <w:pPr>
                        <w:pStyle w:val="BodyText"/>
                      </w:pPr>
                    </w:p>
                  </w:txbxContent>
                </v:textbox>
                <w10:wrap anchorx="page"/>
              </v:shape>
            </w:pict>
          </mc:Fallback>
        </mc:AlternateContent>
      </w:r>
      <w:r>
        <w:rPr>
          <w:w w:val="105"/>
        </w:rPr>
        <w:t>Responsible for maintenance</w:t>
      </w:r>
      <w:r>
        <w:rPr>
          <w:spacing w:val="-13"/>
          <w:w w:val="105"/>
        </w:rPr>
        <w:t xml:space="preserve"> </w:t>
      </w:r>
      <w:r>
        <w:rPr>
          <w:w w:val="105"/>
        </w:rPr>
        <w:t>of</w:t>
      </w:r>
      <w:r>
        <w:rPr>
          <w:spacing w:val="-12"/>
          <w:w w:val="105"/>
        </w:rPr>
        <w:t xml:space="preserve"> </w:t>
      </w:r>
      <w:r>
        <w:rPr>
          <w:w w:val="105"/>
        </w:rPr>
        <w:t>a</w:t>
      </w:r>
      <w:r>
        <w:rPr>
          <w:spacing w:val="-13"/>
          <w:w w:val="105"/>
        </w:rPr>
        <w:t xml:space="preserve"> </w:t>
      </w:r>
      <w:r>
        <w:rPr>
          <w:w w:val="105"/>
        </w:rPr>
        <w:t>diverse</w:t>
      </w:r>
    </w:p>
    <w:p w14:paraId="37060F27" w14:textId="77777777" w:rsidR="003F3708" w:rsidRDefault="003F3708">
      <w:pPr>
        <w:pStyle w:val="BodyText"/>
        <w:spacing w:before="8"/>
        <w:rPr>
          <w:sz w:val="19"/>
        </w:rPr>
      </w:pPr>
    </w:p>
    <w:p w14:paraId="7E8013C5" w14:textId="77777777" w:rsidR="003F3708" w:rsidRDefault="003F3708">
      <w:pPr>
        <w:rPr>
          <w:sz w:val="19"/>
        </w:rPr>
        <w:sectPr w:rsidR="003F3708">
          <w:type w:val="continuous"/>
          <w:pgSz w:w="11910" w:h="16840"/>
          <w:pgMar w:top="1940" w:right="320" w:bottom="0" w:left="500" w:header="0" w:footer="642" w:gutter="0"/>
          <w:cols w:space="720"/>
        </w:sectPr>
      </w:pPr>
    </w:p>
    <w:p w14:paraId="12836D25" w14:textId="77777777" w:rsidR="003F3708" w:rsidRDefault="005D069D">
      <w:pPr>
        <w:pStyle w:val="BodyText"/>
        <w:spacing w:before="99"/>
        <w:ind w:left="1069"/>
      </w:pPr>
      <w:r>
        <w:rPr>
          <w:spacing w:val="-2"/>
        </w:rPr>
        <w:t>Services</w:t>
      </w:r>
    </w:p>
    <w:p w14:paraId="56FEF297" w14:textId="77777777" w:rsidR="003F3708" w:rsidRDefault="005D069D">
      <w:pPr>
        <w:spacing w:before="12"/>
        <w:rPr>
          <w:rFonts w:ascii="Arial"/>
          <w:sz w:val="17"/>
        </w:rPr>
      </w:pPr>
      <w:r>
        <w:br w:type="column"/>
      </w:r>
    </w:p>
    <w:p w14:paraId="0DAD7602" w14:textId="77777777" w:rsidR="003F3708" w:rsidRDefault="005D069D">
      <w:pPr>
        <w:pStyle w:val="BodyText"/>
        <w:ind w:left="645"/>
      </w:pPr>
      <w:r>
        <w:rPr>
          <w:w w:val="105"/>
        </w:rPr>
        <w:t>spaces,</w:t>
      </w:r>
      <w:r>
        <w:rPr>
          <w:spacing w:val="-11"/>
          <w:w w:val="105"/>
        </w:rPr>
        <w:t xml:space="preserve"> </w:t>
      </w:r>
      <w:r>
        <w:rPr>
          <w:w w:val="105"/>
        </w:rPr>
        <w:t>open</w:t>
      </w:r>
      <w:r>
        <w:rPr>
          <w:spacing w:val="-8"/>
          <w:w w:val="105"/>
        </w:rPr>
        <w:t xml:space="preserve"> </w:t>
      </w:r>
      <w:r>
        <w:rPr>
          <w:w w:val="105"/>
        </w:rPr>
        <w:t>space</w:t>
      </w:r>
      <w:r>
        <w:rPr>
          <w:spacing w:val="-10"/>
          <w:w w:val="105"/>
        </w:rPr>
        <w:t xml:space="preserve"> </w:t>
      </w:r>
      <w:r>
        <w:rPr>
          <w:spacing w:val="-5"/>
          <w:w w:val="105"/>
        </w:rPr>
        <w:t>and</w:t>
      </w:r>
    </w:p>
    <w:p w14:paraId="5294D476" w14:textId="77777777" w:rsidR="003F3708" w:rsidRDefault="003F3708">
      <w:pPr>
        <w:sectPr w:rsidR="003F3708">
          <w:type w:val="continuous"/>
          <w:pgSz w:w="11910" w:h="16840"/>
          <w:pgMar w:top="1940" w:right="320" w:bottom="0" w:left="500" w:header="0" w:footer="642" w:gutter="0"/>
          <w:cols w:num="2" w:space="720" w:equalWidth="0">
            <w:col w:w="1746" w:space="40"/>
            <w:col w:w="9304"/>
          </w:cols>
        </w:sectPr>
      </w:pPr>
    </w:p>
    <w:p w14:paraId="32A79360" w14:textId="77777777" w:rsidR="003F3708" w:rsidRDefault="003F3708">
      <w:pPr>
        <w:pStyle w:val="BodyText"/>
        <w:rPr>
          <w:sz w:val="20"/>
        </w:rPr>
      </w:pPr>
    </w:p>
    <w:p w14:paraId="61CDA1EA" w14:textId="77777777" w:rsidR="003F3708" w:rsidRDefault="003F3708">
      <w:pPr>
        <w:pStyle w:val="BodyText"/>
        <w:rPr>
          <w:sz w:val="20"/>
        </w:rPr>
      </w:pPr>
    </w:p>
    <w:p w14:paraId="28C97842" w14:textId="77777777" w:rsidR="003F3708" w:rsidRDefault="003F3708">
      <w:pPr>
        <w:pStyle w:val="BodyText"/>
        <w:rPr>
          <w:sz w:val="20"/>
        </w:rPr>
      </w:pPr>
    </w:p>
    <w:p w14:paraId="5417452E" w14:textId="77777777" w:rsidR="003F3708" w:rsidRDefault="003F3708">
      <w:pPr>
        <w:pStyle w:val="BodyText"/>
        <w:rPr>
          <w:sz w:val="20"/>
        </w:rPr>
      </w:pPr>
    </w:p>
    <w:p w14:paraId="1BC5E14F" w14:textId="77777777" w:rsidR="003F3708" w:rsidRDefault="003F3708">
      <w:pPr>
        <w:pStyle w:val="BodyText"/>
        <w:spacing w:before="55"/>
        <w:rPr>
          <w:sz w:val="20"/>
        </w:rPr>
      </w:pPr>
    </w:p>
    <w:p w14:paraId="1161673F" w14:textId="77777777" w:rsidR="003F3708" w:rsidRDefault="003F3708">
      <w:pPr>
        <w:rPr>
          <w:sz w:val="20"/>
        </w:rPr>
        <w:sectPr w:rsidR="003F3708">
          <w:type w:val="continuous"/>
          <w:pgSz w:w="11910" w:h="16840"/>
          <w:pgMar w:top="1940" w:right="320" w:bottom="0" w:left="500" w:header="0" w:footer="642" w:gutter="0"/>
          <w:cols w:space="720"/>
        </w:sectPr>
      </w:pPr>
    </w:p>
    <w:p w14:paraId="60C2A3AB" w14:textId="77777777" w:rsidR="003F3708" w:rsidRDefault="003F3708">
      <w:pPr>
        <w:pStyle w:val="BodyText"/>
        <w:spacing w:before="12"/>
      </w:pPr>
    </w:p>
    <w:p w14:paraId="260DB169" w14:textId="77777777" w:rsidR="003F3708" w:rsidRDefault="005D069D">
      <w:pPr>
        <w:pStyle w:val="BodyText"/>
        <w:ind w:left="1069"/>
      </w:pPr>
      <w:r>
        <w:rPr>
          <w:spacing w:val="-2"/>
          <w:w w:val="105"/>
        </w:rPr>
        <w:t>Capital</w:t>
      </w:r>
      <w:r>
        <w:rPr>
          <w:spacing w:val="-1"/>
          <w:w w:val="105"/>
        </w:rPr>
        <w:t xml:space="preserve"> </w:t>
      </w:r>
      <w:r>
        <w:rPr>
          <w:spacing w:val="-2"/>
          <w:w w:val="105"/>
        </w:rPr>
        <w:t>Projects</w:t>
      </w:r>
    </w:p>
    <w:p w14:paraId="765BDE43" w14:textId="77777777" w:rsidR="003F3708" w:rsidRDefault="005D069D">
      <w:pPr>
        <w:pStyle w:val="BodyText"/>
        <w:spacing w:before="99" w:line="264" w:lineRule="auto"/>
        <w:ind w:left="90" w:right="6491"/>
      </w:pPr>
      <w:r>
        <w:br w:type="column"/>
      </w:r>
      <w:r>
        <w:rPr>
          <w:w w:val="105"/>
        </w:rPr>
        <w:t xml:space="preserve">delivering key community assets through the construction of new and renovation of existing </w:t>
      </w:r>
      <w:r>
        <w:rPr>
          <w:spacing w:val="-2"/>
          <w:w w:val="105"/>
        </w:rPr>
        <w:t>buildings</w:t>
      </w:r>
      <w:r>
        <w:rPr>
          <w:spacing w:val="-5"/>
          <w:w w:val="105"/>
        </w:rPr>
        <w:t xml:space="preserve"> </w:t>
      </w:r>
      <w:r>
        <w:rPr>
          <w:spacing w:val="-2"/>
          <w:w w:val="105"/>
        </w:rPr>
        <w:t>and</w:t>
      </w:r>
      <w:r>
        <w:rPr>
          <w:spacing w:val="-6"/>
          <w:w w:val="105"/>
        </w:rPr>
        <w:t xml:space="preserve"> </w:t>
      </w:r>
      <w:r>
        <w:rPr>
          <w:spacing w:val="-2"/>
          <w:w w:val="105"/>
        </w:rPr>
        <w:t>infrastructure.</w:t>
      </w:r>
    </w:p>
    <w:p w14:paraId="3D6A975E" w14:textId="77777777" w:rsidR="003F3708" w:rsidRDefault="003F3708">
      <w:pPr>
        <w:spacing w:line="264" w:lineRule="auto"/>
        <w:sectPr w:rsidR="003F3708">
          <w:type w:val="continuous"/>
          <w:pgSz w:w="11910" w:h="16840"/>
          <w:pgMar w:top="1940" w:right="320" w:bottom="0" w:left="500" w:header="0" w:footer="642" w:gutter="0"/>
          <w:cols w:num="2" w:space="720" w:equalWidth="0">
            <w:col w:w="2300" w:space="40"/>
            <w:col w:w="8750"/>
          </w:cols>
        </w:sectPr>
      </w:pPr>
    </w:p>
    <w:p w14:paraId="3D3DC1B2" w14:textId="77777777" w:rsidR="003F3708" w:rsidRDefault="003F3708">
      <w:pPr>
        <w:pStyle w:val="BodyText"/>
        <w:spacing w:before="8" w:after="1"/>
        <w:rPr>
          <w:sz w:val="19"/>
        </w:rPr>
      </w:pPr>
    </w:p>
    <w:tbl>
      <w:tblPr>
        <w:tblW w:w="0" w:type="auto"/>
        <w:tblInd w:w="1041" w:type="dxa"/>
        <w:tblLayout w:type="fixed"/>
        <w:tblCellMar>
          <w:left w:w="0" w:type="dxa"/>
          <w:right w:w="0" w:type="dxa"/>
        </w:tblCellMar>
        <w:tblLook w:val="01E0" w:firstRow="1" w:lastRow="1" w:firstColumn="1" w:lastColumn="1" w:noHBand="0" w:noVBand="0"/>
      </w:tblPr>
      <w:tblGrid>
        <w:gridCol w:w="5460"/>
        <w:gridCol w:w="1512"/>
        <w:gridCol w:w="1147"/>
        <w:gridCol w:w="984"/>
      </w:tblGrid>
      <w:tr w:rsidR="003F3708" w14:paraId="141044D5" w14:textId="77777777">
        <w:trPr>
          <w:trHeight w:val="221"/>
        </w:trPr>
        <w:tc>
          <w:tcPr>
            <w:tcW w:w="5460" w:type="dxa"/>
            <w:tcBorders>
              <w:top w:val="single" w:sz="8" w:space="0" w:color="000000"/>
              <w:bottom w:val="single" w:sz="18" w:space="0" w:color="000000"/>
            </w:tcBorders>
          </w:tcPr>
          <w:p w14:paraId="053CAD9F" w14:textId="77777777" w:rsidR="003F3708" w:rsidRDefault="005D069D">
            <w:pPr>
              <w:pStyle w:val="TableParagraph"/>
              <w:spacing w:before="20" w:line="182" w:lineRule="exact"/>
              <w:ind w:left="35"/>
              <w:jc w:val="left"/>
              <w:rPr>
                <w:rFonts w:ascii="Arial"/>
                <w:b/>
                <w:sz w:val="17"/>
              </w:rPr>
            </w:pPr>
            <w:r>
              <w:rPr>
                <w:rFonts w:ascii="Arial"/>
                <w:b/>
                <w:w w:val="105"/>
                <w:sz w:val="17"/>
              </w:rPr>
              <w:t>2:</w:t>
            </w:r>
            <w:r>
              <w:rPr>
                <w:rFonts w:ascii="Arial"/>
                <w:b/>
                <w:spacing w:val="33"/>
                <w:w w:val="105"/>
                <w:sz w:val="17"/>
              </w:rPr>
              <w:t xml:space="preserve"> </w:t>
            </w:r>
            <w:r>
              <w:rPr>
                <w:rFonts w:ascii="Arial"/>
                <w:b/>
                <w:w w:val="105"/>
                <w:sz w:val="17"/>
              </w:rPr>
              <w:t>Sustainable</w:t>
            </w:r>
            <w:r>
              <w:rPr>
                <w:rFonts w:ascii="Arial"/>
                <w:b/>
                <w:spacing w:val="-7"/>
                <w:w w:val="105"/>
                <w:sz w:val="17"/>
              </w:rPr>
              <w:t xml:space="preserve"> </w:t>
            </w:r>
            <w:r>
              <w:rPr>
                <w:rFonts w:ascii="Arial"/>
                <w:b/>
                <w:w w:val="105"/>
                <w:sz w:val="17"/>
              </w:rPr>
              <w:t>growth</w:t>
            </w:r>
            <w:r>
              <w:rPr>
                <w:rFonts w:ascii="Arial"/>
                <w:b/>
                <w:spacing w:val="-8"/>
                <w:w w:val="105"/>
                <w:sz w:val="17"/>
              </w:rPr>
              <w:t xml:space="preserve"> </w:t>
            </w:r>
            <w:r>
              <w:rPr>
                <w:rFonts w:ascii="Arial"/>
                <w:b/>
                <w:w w:val="105"/>
                <w:sz w:val="17"/>
              </w:rPr>
              <w:t>and</w:t>
            </w:r>
            <w:r>
              <w:rPr>
                <w:rFonts w:ascii="Arial"/>
                <w:b/>
                <w:spacing w:val="-7"/>
                <w:w w:val="105"/>
                <w:sz w:val="17"/>
              </w:rPr>
              <w:t xml:space="preserve"> </w:t>
            </w:r>
            <w:r>
              <w:rPr>
                <w:rFonts w:ascii="Arial"/>
                <w:b/>
                <w:spacing w:val="-2"/>
                <w:w w:val="105"/>
                <w:sz w:val="17"/>
              </w:rPr>
              <w:t>environment</w:t>
            </w:r>
          </w:p>
        </w:tc>
        <w:tc>
          <w:tcPr>
            <w:tcW w:w="1512" w:type="dxa"/>
            <w:tcBorders>
              <w:top w:val="single" w:sz="8" w:space="0" w:color="000000"/>
              <w:bottom w:val="single" w:sz="18" w:space="0" w:color="000000"/>
            </w:tcBorders>
          </w:tcPr>
          <w:p w14:paraId="03DD6C15" w14:textId="77777777" w:rsidR="003F3708" w:rsidRDefault="005D069D">
            <w:pPr>
              <w:pStyle w:val="TableParagraph"/>
              <w:spacing w:before="20" w:line="182" w:lineRule="exact"/>
              <w:ind w:left="561"/>
              <w:jc w:val="left"/>
              <w:rPr>
                <w:rFonts w:ascii="Arial"/>
                <w:b/>
                <w:sz w:val="17"/>
              </w:rPr>
            </w:pPr>
            <w:r>
              <w:rPr>
                <w:rFonts w:ascii="Arial"/>
                <w:b/>
                <w:spacing w:val="-2"/>
                <w:w w:val="105"/>
                <w:sz w:val="17"/>
              </w:rPr>
              <w:t>(133,335)</w:t>
            </w:r>
          </w:p>
        </w:tc>
        <w:tc>
          <w:tcPr>
            <w:tcW w:w="1147" w:type="dxa"/>
            <w:tcBorders>
              <w:top w:val="single" w:sz="8" w:space="0" w:color="000000"/>
              <w:bottom w:val="single" w:sz="18" w:space="0" w:color="000000"/>
            </w:tcBorders>
          </w:tcPr>
          <w:p w14:paraId="60880166" w14:textId="77777777" w:rsidR="003F3708" w:rsidRDefault="005D069D">
            <w:pPr>
              <w:pStyle w:val="TableParagraph"/>
              <w:spacing w:before="20" w:line="182" w:lineRule="exact"/>
              <w:ind w:left="196"/>
              <w:jc w:val="left"/>
              <w:rPr>
                <w:rFonts w:ascii="Arial"/>
                <w:b/>
                <w:sz w:val="17"/>
              </w:rPr>
            </w:pPr>
            <w:r>
              <w:rPr>
                <w:rFonts w:ascii="Arial"/>
                <w:b/>
                <w:spacing w:val="-2"/>
                <w:w w:val="105"/>
                <w:sz w:val="17"/>
              </w:rPr>
              <w:t>(129,526)</w:t>
            </w:r>
          </w:p>
        </w:tc>
        <w:tc>
          <w:tcPr>
            <w:tcW w:w="984" w:type="dxa"/>
            <w:tcBorders>
              <w:top w:val="single" w:sz="8" w:space="0" w:color="000000"/>
              <w:bottom w:val="single" w:sz="18" w:space="0" w:color="000000"/>
            </w:tcBorders>
          </w:tcPr>
          <w:p w14:paraId="5CAA807E" w14:textId="77777777" w:rsidR="003F3708" w:rsidRDefault="005D069D">
            <w:pPr>
              <w:pStyle w:val="TableParagraph"/>
              <w:spacing w:before="20" w:line="182" w:lineRule="exact"/>
              <w:ind w:left="196"/>
              <w:jc w:val="left"/>
              <w:rPr>
                <w:rFonts w:ascii="Arial"/>
                <w:b/>
                <w:sz w:val="17"/>
              </w:rPr>
            </w:pPr>
            <w:r>
              <w:rPr>
                <w:rFonts w:ascii="Arial"/>
                <w:b/>
                <w:spacing w:val="-2"/>
                <w:w w:val="105"/>
                <w:sz w:val="17"/>
              </w:rPr>
              <w:t>(138,185)</w:t>
            </w:r>
          </w:p>
        </w:tc>
      </w:tr>
      <w:tr w:rsidR="003F3708" w14:paraId="365CC3B4" w14:textId="77777777">
        <w:trPr>
          <w:trHeight w:val="928"/>
        </w:trPr>
        <w:tc>
          <w:tcPr>
            <w:tcW w:w="5460" w:type="dxa"/>
            <w:tcBorders>
              <w:top w:val="single" w:sz="18" w:space="0" w:color="000000"/>
            </w:tcBorders>
          </w:tcPr>
          <w:p w14:paraId="4F2D57CD" w14:textId="77777777" w:rsidR="003F3708" w:rsidRDefault="003F3708">
            <w:pPr>
              <w:pStyle w:val="TableParagraph"/>
              <w:spacing w:before="17"/>
              <w:jc w:val="left"/>
              <w:rPr>
                <w:rFonts w:ascii="Arial"/>
                <w:sz w:val="19"/>
              </w:rPr>
            </w:pPr>
          </w:p>
          <w:p w14:paraId="198E24B3" w14:textId="77777777" w:rsidR="003F3708" w:rsidRDefault="005D069D">
            <w:pPr>
              <w:pStyle w:val="TableParagraph"/>
              <w:spacing w:before="0"/>
              <w:ind w:left="38"/>
              <w:jc w:val="left"/>
              <w:rPr>
                <w:rFonts w:ascii="Arial"/>
                <w:b/>
                <w:sz w:val="19"/>
              </w:rPr>
            </w:pPr>
            <w:r>
              <w:rPr>
                <w:rFonts w:ascii="Arial"/>
                <w:b/>
                <w:color w:val="100248"/>
                <w:sz w:val="19"/>
              </w:rPr>
              <w:t>Major</w:t>
            </w:r>
            <w:r>
              <w:rPr>
                <w:rFonts w:ascii="Arial"/>
                <w:b/>
                <w:color w:val="100248"/>
                <w:spacing w:val="8"/>
                <w:sz w:val="19"/>
              </w:rPr>
              <w:t xml:space="preserve"> </w:t>
            </w:r>
            <w:r>
              <w:rPr>
                <w:rFonts w:ascii="Arial"/>
                <w:b/>
                <w:color w:val="100248"/>
                <w:spacing w:val="-2"/>
                <w:sz w:val="19"/>
              </w:rPr>
              <w:t>Initiatives</w:t>
            </w:r>
          </w:p>
          <w:p w14:paraId="7D22969A" w14:textId="77777777" w:rsidR="003F3708" w:rsidRDefault="005D069D">
            <w:pPr>
              <w:pStyle w:val="TableParagraph"/>
              <w:numPr>
                <w:ilvl w:val="0"/>
                <w:numId w:val="23"/>
              </w:numPr>
              <w:tabs>
                <w:tab w:val="left" w:pos="706"/>
              </w:tabs>
              <w:spacing w:before="15"/>
              <w:ind w:hanging="668"/>
              <w:rPr>
                <w:rFonts w:ascii="Arial"/>
                <w:sz w:val="19"/>
              </w:rPr>
            </w:pPr>
            <w:r>
              <w:rPr>
                <w:rFonts w:ascii="Arial"/>
                <w:sz w:val="19"/>
              </w:rPr>
              <w:t>LED</w:t>
            </w:r>
            <w:r>
              <w:rPr>
                <w:rFonts w:ascii="Arial"/>
                <w:spacing w:val="7"/>
                <w:sz w:val="19"/>
              </w:rPr>
              <w:t xml:space="preserve"> </w:t>
            </w:r>
            <w:r>
              <w:rPr>
                <w:rFonts w:ascii="Arial"/>
                <w:sz w:val="19"/>
              </w:rPr>
              <w:t>Street</w:t>
            </w:r>
            <w:r>
              <w:rPr>
                <w:rFonts w:ascii="Arial"/>
                <w:spacing w:val="9"/>
                <w:sz w:val="19"/>
              </w:rPr>
              <w:t xml:space="preserve"> </w:t>
            </w:r>
            <w:r>
              <w:rPr>
                <w:rFonts w:ascii="Arial"/>
                <w:sz w:val="19"/>
              </w:rPr>
              <w:t>Lighting</w:t>
            </w:r>
            <w:r>
              <w:rPr>
                <w:rFonts w:ascii="Arial"/>
                <w:spacing w:val="10"/>
                <w:sz w:val="19"/>
              </w:rPr>
              <w:t xml:space="preserve"> </w:t>
            </w:r>
            <w:r>
              <w:rPr>
                <w:rFonts w:ascii="Arial"/>
                <w:sz w:val="19"/>
              </w:rPr>
              <w:t>&amp;</w:t>
            </w:r>
            <w:r>
              <w:rPr>
                <w:rFonts w:ascii="Arial"/>
                <w:spacing w:val="8"/>
                <w:sz w:val="19"/>
              </w:rPr>
              <w:t xml:space="preserve"> </w:t>
            </w:r>
            <w:r>
              <w:rPr>
                <w:rFonts w:ascii="Arial"/>
                <w:sz w:val="19"/>
              </w:rPr>
              <w:t>Smart</w:t>
            </w:r>
            <w:r>
              <w:rPr>
                <w:rFonts w:ascii="Arial"/>
                <w:spacing w:val="10"/>
                <w:sz w:val="19"/>
              </w:rPr>
              <w:t xml:space="preserve"> </w:t>
            </w:r>
            <w:r>
              <w:rPr>
                <w:rFonts w:ascii="Arial"/>
                <w:sz w:val="19"/>
              </w:rPr>
              <w:t>Control</w:t>
            </w:r>
            <w:r>
              <w:rPr>
                <w:rFonts w:ascii="Arial"/>
                <w:spacing w:val="8"/>
                <w:sz w:val="19"/>
              </w:rPr>
              <w:t xml:space="preserve"> </w:t>
            </w:r>
            <w:r>
              <w:rPr>
                <w:rFonts w:ascii="Arial"/>
                <w:spacing w:val="-2"/>
                <w:sz w:val="19"/>
              </w:rPr>
              <w:t>Technology</w:t>
            </w:r>
          </w:p>
          <w:p w14:paraId="32F89F43" w14:textId="77777777" w:rsidR="003F3708" w:rsidRDefault="005D069D">
            <w:pPr>
              <w:pStyle w:val="TableParagraph"/>
              <w:numPr>
                <w:ilvl w:val="0"/>
                <w:numId w:val="23"/>
              </w:numPr>
              <w:tabs>
                <w:tab w:val="left" w:pos="706"/>
              </w:tabs>
              <w:spacing w:before="21" w:line="199" w:lineRule="exact"/>
              <w:ind w:hanging="668"/>
              <w:rPr>
                <w:rFonts w:ascii="Arial"/>
                <w:sz w:val="19"/>
              </w:rPr>
            </w:pPr>
            <w:r>
              <w:rPr>
                <w:rFonts w:ascii="Arial"/>
                <w:sz w:val="19"/>
              </w:rPr>
              <w:t>Ocean</w:t>
            </w:r>
            <w:r>
              <w:rPr>
                <w:rFonts w:ascii="Arial"/>
                <w:spacing w:val="10"/>
                <w:sz w:val="19"/>
              </w:rPr>
              <w:t xml:space="preserve"> </w:t>
            </w:r>
            <w:r>
              <w:rPr>
                <w:rFonts w:ascii="Arial"/>
                <w:sz w:val="19"/>
              </w:rPr>
              <w:t>Grove</w:t>
            </w:r>
            <w:r>
              <w:rPr>
                <w:rFonts w:ascii="Arial"/>
                <w:spacing w:val="9"/>
                <w:sz w:val="19"/>
              </w:rPr>
              <w:t xml:space="preserve"> </w:t>
            </w:r>
            <w:r>
              <w:rPr>
                <w:rFonts w:ascii="Arial"/>
                <w:sz w:val="19"/>
              </w:rPr>
              <w:t>bike</w:t>
            </w:r>
            <w:r>
              <w:rPr>
                <w:rFonts w:ascii="Arial"/>
                <w:spacing w:val="13"/>
                <w:sz w:val="19"/>
              </w:rPr>
              <w:t xml:space="preserve"> </w:t>
            </w:r>
            <w:r>
              <w:rPr>
                <w:rFonts w:ascii="Arial"/>
                <w:spacing w:val="-4"/>
                <w:sz w:val="19"/>
              </w:rPr>
              <w:t>track</w:t>
            </w:r>
          </w:p>
        </w:tc>
        <w:tc>
          <w:tcPr>
            <w:tcW w:w="1512" w:type="dxa"/>
            <w:tcBorders>
              <w:top w:val="single" w:sz="18" w:space="0" w:color="000000"/>
            </w:tcBorders>
          </w:tcPr>
          <w:p w14:paraId="07029700" w14:textId="77777777" w:rsidR="003F3708" w:rsidRDefault="003F3708">
            <w:pPr>
              <w:pStyle w:val="TableParagraph"/>
              <w:spacing w:before="0"/>
              <w:jc w:val="left"/>
              <w:rPr>
                <w:rFonts w:ascii="Times New Roman"/>
                <w:sz w:val="16"/>
              </w:rPr>
            </w:pPr>
          </w:p>
        </w:tc>
        <w:tc>
          <w:tcPr>
            <w:tcW w:w="1147" w:type="dxa"/>
            <w:tcBorders>
              <w:top w:val="single" w:sz="18" w:space="0" w:color="000000"/>
            </w:tcBorders>
          </w:tcPr>
          <w:p w14:paraId="09677D52" w14:textId="77777777" w:rsidR="003F3708" w:rsidRDefault="003F3708">
            <w:pPr>
              <w:pStyle w:val="TableParagraph"/>
              <w:spacing w:before="0"/>
              <w:jc w:val="left"/>
              <w:rPr>
                <w:rFonts w:ascii="Times New Roman"/>
                <w:sz w:val="16"/>
              </w:rPr>
            </w:pPr>
          </w:p>
        </w:tc>
        <w:tc>
          <w:tcPr>
            <w:tcW w:w="984" w:type="dxa"/>
            <w:tcBorders>
              <w:top w:val="single" w:sz="18" w:space="0" w:color="000000"/>
            </w:tcBorders>
          </w:tcPr>
          <w:p w14:paraId="623F6D9B" w14:textId="77777777" w:rsidR="003F3708" w:rsidRDefault="003F3708">
            <w:pPr>
              <w:pStyle w:val="TableParagraph"/>
              <w:spacing w:before="0"/>
              <w:jc w:val="left"/>
              <w:rPr>
                <w:rFonts w:ascii="Times New Roman"/>
                <w:sz w:val="16"/>
              </w:rPr>
            </w:pPr>
          </w:p>
        </w:tc>
      </w:tr>
    </w:tbl>
    <w:p w14:paraId="1FCC958D" w14:textId="77777777" w:rsidR="003F3708" w:rsidRDefault="003F3708">
      <w:pPr>
        <w:pStyle w:val="BodyText"/>
        <w:spacing w:before="40"/>
        <w:rPr>
          <w:sz w:val="19"/>
        </w:rPr>
      </w:pPr>
    </w:p>
    <w:p w14:paraId="06920ECE" w14:textId="77777777" w:rsidR="003F3708" w:rsidRDefault="005D069D">
      <w:pPr>
        <w:pStyle w:val="Heading6"/>
      </w:pPr>
      <w:r>
        <w:rPr>
          <w:color w:val="100248"/>
        </w:rPr>
        <w:t>Other</w:t>
      </w:r>
      <w:r>
        <w:rPr>
          <w:color w:val="100248"/>
          <w:spacing w:val="10"/>
        </w:rPr>
        <w:t xml:space="preserve"> </w:t>
      </w:r>
      <w:r>
        <w:rPr>
          <w:color w:val="100248"/>
          <w:spacing w:val="-2"/>
        </w:rPr>
        <w:t>Initiatives</w:t>
      </w:r>
    </w:p>
    <w:p w14:paraId="2C4E9A60" w14:textId="77777777" w:rsidR="003F3708" w:rsidRDefault="005D069D">
      <w:pPr>
        <w:pStyle w:val="ListParagraph"/>
        <w:numPr>
          <w:ilvl w:val="0"/>
          <w:numId w:val="22"/>
        </w:numPr>
        <w:tabs>
          <w:tab w:val="left" w:pos="1740"/>
        </w:tabs>
        <w:spacing w:before="15"/>
        <w:ind w:hanging="668"/>
        <w:rPr>
          <w:sz w:val="19"/>
        </w:rPr>
      </w:pPr>
      <w:r>
        <w:rPr>
          <w:sz w:val="19"/>
        </w:rPr>
        <w:t>Roads,</w:t>
      </w:r>
      <w:r>
        <w:rPr>
          <w:spacing w:val="12"/>
          <w:sz w:val="19"/>
        </w:rPr>
        <w:t xml:space="preserve"> </w:t>
      </w:r>
      <w:r>
        <w:rPr>
          <w:sz w:val="19"/>
        </w:rPr>
        <w:t>drainage,</w:t>
      </w:r>
      <w:r>
        <w:rPr>
          <w:spacing w:val="12"/>
          <w:sz w:val="19"/>
        </w:rPr>
        <w:t xml:space="preserve"> </w:t>
      </w:r>
      <w:r>
        <w:rPr>
          <w:sz w:val="19"/>
        </w:rPr>
        <w:t>footpaths,</w:t>
      </w:r>
      <w:r>
        <w:rPr>
          <w:spacing w:val="12"/>
          <w:sz w:val="19"/>
        </w:rPr>
        <w:t xml:space="preserve"> </w:t>
      </w:r>
      <w:proofErr w:type="spellStart"/>
      <w:proofErr w:type="gramStart"/>
      <w:r>
        <w:rPr>
          <w:sz w:val="19"/>
        </w:rPr>
        <w:t>kerbs</w:t>
      </w:r>
      <w:proofErr w:type="spellEnd"/>
      <w:proofErr w:type="gramEnd"/>
      <w:r>
        <w:rPr>
          <w:spacing w:val="12"/>
          <w:sz w:val="19"/>
        </w:rPr>
        <w:t xml:space="preserve"> </w:t>
      </w:r>
      <w:r>
        <w:rPr>
          <w:sz w:val="19"/>
        </w:rPr>
        <w:t>and</w:t>
      </w:r>
      <w:r>
        <w:rPr>
          <w:spacing w:val="12"/>
          <w:sz w:val="19"/>
        </w:rPr>
        <w:t xml:space="preserve"> </w:t>
      </w:r>
      <w:r>
        <w:rPr>
          <w:sz w:val="19"/>
        </w:rPr>
        <w:t>bridges</w:t>
      </w:r>
      <w:r>
        <w:rPr>
          <w:spacing w:val="12"/>
          <w:sz w:val="19"/>
        </w:rPr>
        <w:t xml:space="preserve"> </w:t>
      </w:r>
      <w:r>
        <w:rPr>
          <w:spacing w:val="-2"/>
          <w:sz w:val="19"/>
        </w:rPr>
        <w:t>renewals</w:t>
      </w:r>
    </w:p>
    <w:p w14:paraId="5E852ECA" w14:textId="77777777" w:rsidR="003F3708" w:rsidRDefault="005D069D">
      <w:pPr>
        <w:pStyle w:val="ListParagraph"/>
        <w:numPr>
          <w:ilvl w:val="0"/>
          <w:numId w:val="22"/>
        </w:numPr>
        <w:tabs>
          <w:tab w:val="left" w:pos="1740"/>
        </w:tabs>
        <w:spacing w:before="21"/>
        <w:ind w:hanging="668"/>
        <w:rPr>
          <w:sz w:val="19"/>
        </w:rPr>
      </w:pPr>
      <w:r>
        <w:rPr>
          <w:sz w:val="19"/>
        </w:rPr>
        <w:t>Bus</w:t>
      </w:r>
      <w:r>
        <w:rPr>
          <w:spacing w:val="12"/>
          <w:sz w:val="19"/>
        </w:rPr>
        <w:t xml:space="preserve"> </w:t>
      </w:r>
      <w:r>
        <w:rPr>
          <w:sz w:val="19"/>
        </w:rPr>
        <w:t>shelter</w:t>
      </w:r>
      <w:r>
        <w:rPr>
          <w:spacing w:val="8"/>
          <w:sz w:val="19"/>
        </w:rPr>
        <w:t xml:space="preserve"> </w:t>
      </w:r>
      <w:r>
        <w:rPr>
          <w:spacing w:val="-2"/>
          <w:sz w:val="19"/>
        </w:rPr>
        <w:t>renewals</w:t>
      </w:r>
    </w:p>
    <w:p w14:paraId="3660D406" w14:textId="77777777" w:rsidR="003F3708" w:rsidRDefault="005D069D">
      <w:pPr>
        <w:pStyle w:val="ListParagraph"/>
        <w:numPr>
          <w:ilvl w:val="0"/>
          <w:numId w:val="22"/>
        </w:numPr>
        <w:tabs>
          <w:tab w:val="left" w:pos="1740"/>
        </w:tabs>
        <w:spacing w:before="22"/>
        <w:ind w:hanging="668"/>
        <w:rPr>
          <w:sz w:val="19"/>
        </w:rPr>
      </w:pPr>
      <w:r>
        <w:rPr>
          <w:sz w:val="19"/>
        </w:rPr>
        <w:t>Environmental</w:t>
      </w:r>
      <w:r>
        <w:rPr>
          <w:spacing w:val="11"/>
          <w:sz w:val="19"/>
        </w:rPr>
        <w:t xml:space="preserve"> </w:t>
      </w:r>
      <w:r>
        <w:rPr>
          <w:sz w:val="19"/>
        </w:rPr>
        <w:t>and</w:t>
      </w:r>
      <w:r>
        <w:rPr>
          <w:spacing w:val="12"/>
          <w:sz w:val="19"/>
        </w:rPr>
        <w:t xml:space="preserve"> </w:t>
      </w:r>
      <w:r>
        <w:rPr>
          <w:sz w:val="19"/>
        </w:rPr>
        <w:t>irrigation</w:t>
      </w:r>
      <w:r>
        <w:rPr>
          <w:spacing w:val="10"/>
          <w:sz w:val="19"/>
        </w:rPr>
        <w:t xml:space="preserve"> </w:t>
      </w:r>
      <w:r>
        <w:rPr>
          <w:sz w:val="19"/>
        </w:rPr>
        <w:t>asset</w:t>
      </w:r>
      <w:r>
        <w:rPr>
          <w:spacing w:val="12"/>
          <w:sz w:val="19"/>
        </w:rPr>
        <w:t xml:space="preserve"> </w:t>
      </w:r>
      <w:r>
        <w:rPr>
          <w:spacing w:val="-2"/>
          <w:sz w:val="19"/>
        </w:rPr>
        <w:t>renewal</w:t>
      </w:r>
    </w:p>
    <w:p w14:paraId="3BB2BF73" w14:textId="77777777" w:rsidR="003F3708" w:rsidRDefault="005D069D">
      <w:pPr>
        <w:tabs>
          <w:tab w:val="left" w:pos="1740"/>
        </w:tabs>
        <w:spacing w:before="21"/>
        <w:ind w:left="1072"/>
        <w:rPr>
          <w:rFonts w:ascii="Arial"/>
          <w:sz w:val="19"/>
        </w:rPr>
      </w:pPr>
      <w:r>
        <w:rPr>
          <w:rFonts w:ascii="Arial"/>
          <w:spacing w:val="-5"/>
          <w:sz w:val="19"/>
        </w:rPr>
        <w:t>5)</w:t>
      </w:r>
      <w:r>
        <w:rPr>
          <w:rFonts w:ascii="Arial"/>
          <w:sz w:val="19"/>
        </w:rPr>
        <w:tab/>
        <w:t>Traffic</w:t>
      </w:r>
      <w:r>
        <w:rPr>
          <w:rFonts w:ascii="Arial"/>
          <w:spacing w:val="10"/>
          <w:sz w:val="19"/>
        </w:rPr>
        <w:t xml:space="preserve"> </w:t>
      </w:r>
      <w:r>
        <w:rPr>
          <w:rFonts w:ascii="Arial"/>
          <w:sz w:val="19"/>
        </w:rPr>
        <w:t>management</w:t>
      </w:r>
      <w:r>
        <w:rPr>
          <w:rFonts w:ascii="Arial"/>
          <w:spacing w:val="11"/>
          <w:sz w:val="19"/>
        </w:rPr>
        <w:t xml:space="preserve"> </w:t>
      </w:r>
      <w:r>
        <w:rPr>
          <w:rFonts w:ascii="Arial"/>
          <w:sz w:val="19"/>
        </w:rPr>
        <w:t>projects</w:t>
      </w:r>
      <w:r>
        <w:rPr>
          <w:rFonts w:ascii="Arial"/>
          <w:spacing w:val="11"/>
          <w:sz w:val="19"/>
        </w:rPr>
        <w:t xml:space="preserve"> </w:t>
      </w:r>
      <w:r>
        <w:rPr>
          <w:rFonts w:ascii="Arial"/>
          <w:sz w:val="19"/>
        </w:rPr>
        <w:t>and</w:t>
      </w:r>
      <w:r>
        <w:rPr>
          <w:rFonts w:ascii="Arial"/>
          <w:spacing w:val="11"/>
          <w:sz w:val="19"/>
        </w:rPr>
        <w:t xml:space="preserve"> </w:t>
      </w:r>
      <w:r>
        <w:rPr>
          <w:rFonts w:ascii="Arial"/>
          <w:sz w:val="19"/>
        </w:rPr>
        <w:t>major</w:t>
      </w:r>
      <w:r>
        <w:rPr>
          <w:rFonts w:ascii="Arial"/>
          <w:spacing w:val="9"/>
          <w:sz w:val="19"/>
        </w:rPr>
        <w:t xml:space="preserve"> </w:t>
      </w:r>
      <w:r>
        <w:rPr>
          <w:rFonts w:ascii="Arial"/>
          <w:spacing w:val="-4"/>
          <w:sz w:val="19"/>
        </w:rPr>
        <w:t>works</w:t>
      </w:r>
    </w:p>
    <w:p w14:paraId="53676D60" w14:textId="77777777" w:rsidR="003F3708" w:rsidRDefault="003F3708">
      <w:pPr>
        <w:pStyle w:val="BodyText"/>
        <w:spacing w:before="65"/>
        <w:rPr>
          <w:sz w:val="19"/>
        </w:rPr>
      </w:pPr>
    </w:p>
    <w:p w14:paraId="41DBEA78" w14:textId="77777777" w:rsidR="003F3708" w:rsidRDefault="005D069D">
      <w:pPr>
        <w:pStyle w:val="Heading6"/>
        <w:ind w:left="1072"/>
      </w:pPr>
      <w:r>
        <w:rPr>
          <w:noProof/>
        </w:rPr>
        <mc:AlternateContent>
          <mc:Choice Requires="wps">
            <w:drawing>
              <wp:anchor distT="0" distB="0" distL="0" distR="0" simplePos="0" relativeHeight="487614976" behindDoc="1" locked="0" layoutInCell="1" allowOverlap="1" wp14:anchorId="0EDDE830" wp14:editId="7221226C">
                <wp:simplePos x="0" y="0"/>
                <wp:positionH relativeFrom="page">
                  <wp:posOffset>973836</wp:posOffset>
                </wp:positionH>
                <wp:positionV relativeFrom="paragraph">
                  <wp:posOffset>149751</wp:posOffset>
                </wp:positionV>
                <wp:extent cx="5781040" cy="460375"/>
                <wp:effectExtent l="0" t="0" r="0" b="0"/>
                <wp:wrapTopAndBottom/>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1040" cy="460375"/>
                        </a:xfrm>
                        <a:custGeom>
                          <a:avLst/>
                          <a:gdLst/>
                          <a:ahLst/>
                          <a:cxnLst/>
                          <a:rect l="l" t="t" r="r" b="b"/>
                          <a:pathLst>
                            <a:path w="5781040" h="460375">
                              <a:moveTo>
                                <a:pt x="5780532" y="460248"/>
                              </a:moveTo>
                              <a:lnTo>
                                <a:pt x="0" y="460248"/>
                              </a:lnTo>
                              <a:lnTo>
                                <a:pt x="0" y="0"/>
                              </a:lnTo>
                              <a:lnTo>
                                <a:pt x="5780532" y="0"/>
                              </a:lnTo>
                              <a:lnTo>
                                <a:pt x="5780532" y="460248"/>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7C700E66" id="Graphic 189" o:spid="_x0000_s1026" style="position:absolute;margin-left:76.7pt;margin-top:11.8pt;width:455.2pt;height:36.25pt;z-index:-15701504;visibility:visible;mso-wrap-style:square;mso-wrap-distance-left:0;mso-wrap-distance-top:0;mso-wrap-distance-right:0;mso-wrap-distance-bottom:0;mso-position-horizontal:absolute;mso-position-horizontal-relative:page;mso-position-vertical:absolute;mso-position-vertical-relative:text;v-text-anchor:top" coordsize="5781040,46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" path="m5780532,460248l,460248,,,5780532,r,460248xe" fillcolor="#4f81bc" stroked="f">
                <v:path arrowok="t"/>
                <w10:wrap type="topAndBottom" anchorx="page"/>
              </v:shape>
            </w:pict>
          </mc:Fallback>
        </mc:AlternateContent>
      </w:r>
      <w:r>
        <w:rPr>
          <w:noProof/>
        </w:rPr>
        <mc:AlternateContent>
          <mc:Choice Requires="wps">
            <w:drawing>
              <wp:anchor distT="0" distB="0" distL="0" distR="0" simplePos="0" relativeHeight="15757312" behindDoc="0" locked="0" layoutInCell="1" allowOverlap="1" wp14:anchorId="7C3270C8" wp14:editId="361DAA0F">
                <wp:simplePos x="0" y="0"/>
                <wp:positionH relativeFrom="page">
                  <wp:posOffset>935735</wp:posOffset>
                </wp:positionH>
                <wp:positionV relativeFrom="paragraph">
                  <wp:posOffset>239538</wp:posOffset>
                </wp:positionV>
                <wp:extent cx="5857240" cy="131762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7240" cy="131762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4517"/>
                              <w:gridCol w:w="2464"/>
                              <w:gridCol w:w="1211"/>
                              <w:gridCol w:w="911"/>
                            </w:tblGrid>
                            <w:tr w:rsidR="003F3708" w14:paraId="3026F3F2" w14:textId="77777777">
                              <w:trPr>
                                <w:trHeight w:val="565"/>
                              </w:trPr>
                              <w:tc>
                                <w:tcPr>
                                  <w:tcW w:w="4517" w:type="dxa"/>
                                  <w:shd w:val="clear" w:color="auto" w:fill="4F81BC"/>
                                </w:tcPr>
                                <w:p w14:paraId="470291C6" w14:textId="77777777" w:rsidR="003F3708" w:rsidRDefault="005D069D">
                                  <w:pPr>
                                    <w:pStyle w:val="TableParagraph"/>
                                    <w:tabs>
                                      <w:tab w:val="left" w:pos="2155"/>
                                    </w:tabs>
                                    <w:spacing w:before="114"/>
                                    <w:ind w:left="372"/>
                                    <w:jc w:val="left"/>
                                    <w:rPr>
                                      <w:rFonts w:ascii="Arial"/>
                                      <w:b/>
                                      <w:sz w:val="17"/>
                                    </w:rPr>
                                  </w:pPr>
                                  <w:r>
                                    <w:rPr>
                                      <w:rFonts w:ascii="Arial"/>
                                      <w:b/>
                                      <w:color w:val="FFFFFF"/>
                                      <w:spacing w:val="-2"/>
                                      <w:w w:val="105"/>
                                      <w:sz w:val="17"/>
                                    </w:rPr>
                                    <w:t>Service</w:t>
                                  </w:r>
                                  <w:r>
                                    <w:rPr>
                                      <w:rFonts w:ascii="Arial"/>
                                      <w:b/>
                                      <w:color w:val="FFFFFF"/>
                                      <w:sz w:val="17"/>
                                    </w:rPr>
                                    <w:tab/>
                                  </w:r>
                                  <w:r>
                                    <w:rPr>
                                      <w:rFonts w:ascii="Arial"/>
                                      <w:b/>
                                      <w:color w:val="FFFFFF"/>
                                      <w:spacing w:val="-2"/>
                                      <w:w w:val="105"/>
                                      <w:sz w:val="17"/>
                                    </w:rPr>
                                    <w:t>Indicator</w:t>
                                  </w:r>
                                </w:p>
                              </w:tc>
                              <w:tc>
                                <w:tcPr>
                                  <w:tcW w:w="2464" w:type="dxa"/>
                                  <w:shd w:val="clear" w:color="auto" w:fill="4F81BC"/>
                                </w:tcPr>
                                <w:p w14:paraId="489F456D" w14:textId="77777777" w:rsidR="003F3708" w:rsidRDefault="005D069D">
                                  <w:pPr>
                                    <w:pStyle w:val="TableParagraph"/>
                                    <w:spacing w:before="0" w:line="195" w:lineRule="exact"/>
                                    <w:ind w:right="204"/>
                                    <w:rPr>
                                      <w:rFonts w:ascii="Arial"/>
                                      <w:b/>
                                      <w:sz w:val="17"/>
                                    </w:rPr>
                                  </w:pPr>
                                  <w:r>
                                    <w:rPr>
                                      <w:rFonts w:ascii="Arial"/>
                                      <w:b/>
                                      <w:color w:val="FFFFFF"/>
                                      <w:spacing w:val="-2"/>
                                      <w:w w:val="105"/>
                                      <w:sz w:val="17"/>
                                    </w:rPr>
                                    <w:t>2022/23</w:t>
                                  </w:r>
                                </w:p>
                                <w:p w14:paraId="2137410A" w14:textId="77777777" w:rsidR="003F3708" w:rsidRDefault="005D069D">
                                  <w:pPr>
                                    <w:pStyle w:val="TableParagraph"/>
                                    <w:spacing w:before="32"/>
                                    <w:ind w:right="204"/>
                                    <w:rPr>
                                      <w:rFonts w:ascii="Arial"/>
                                      <w:b/>
                                      <w:sz w:val="17"/>
                                    </w:rPr>
                                  </w:pPr>
                                  <w:r>
                                    <w:rPr>
                                      <w:rFonts w:ascii="Arial"/>
                                      <w:b/>
                                      <w:color w:val="FFFFFF"/>
                                      <w:spacing w:val="-2"/>
                                      <w:w w:val="105"/>
                                      <w:sz w:val="17"/>
                                    </w:rPr>
                                    <w:t>Actual</w:t>
                                  </w:r>
                                </w:p>
                              </w:tc>
                              <w:tc>
                                <w:tcPr>
                                  <w:tcW w:w="1211" w:type="dxa"/>
                                  <w:shd w:val="clear" w:color="auto" w:fill="4F81BC"/>
                                </w:tcPr>
                                <w:p w14:paraId="5FC6D953" w14:textId="77777777" w:rsidR="003F3708" w:rsidRDefault="005D069D">
                                  <w:pPr>
                                    <w:pStyle w:val="TableParagraph"/>
                                    <w:spacing w:before="0" w:line="195" w:lineRule="exact"/>
                                    <w:ind w:left="303"/>
                                    <w:jc w:val="left"/>
                                    <w:rPr>
                                      <w:rFonts w:ascii="Arial"/>
                                      <w:b/>
                                      <w:sz w:val="17"/>
                                    </w:rPr>
                                  </w:pPr>
                                  <w:r>
                                    <w:rPr>
                                      <w:rFonts w:ascii="Arial"/>
                                      <w:b/>
                                      <w:color w:val="FFFFFF"/>
                                      <w:spacing w:val="-2"/>
                                      <w:w w:val="105"/>
                                      <w:sz w:val="17"/>
                                    </w:rPr>
                                    <w:t>2023/24</w:t>
                                  </w:r>
                                </w:p>
                                <w:p w14:paraId="6A8C23EF" w14:textId="77777777" w:rsidR="003F3708" w:rsidRDefault="005D069D">
                                  <w:pPr>
                                    <w:pStyle w:val="TableParagraph"/>
                                    <w:spacing w:before="32"/>
                                    <w:ind w:left="207"/>
                                    <w:jc w:val="left"/>
                                    <w:rPr>
                                      <w:rFonts w:ascii="Arial"/>
                                      <w:b/>
                                      <w:sz w:val="17"/>
                                    </w:rPr>
                                  </w:pPr>
                                  <w:r>
                                    <w:rPr>
                                      <w:rFonts w:ascii="Arial"/>
                                      <w:b/>
                                      <w:color w:val="FFFFFF"/>
                                      <w:spacing w:val="-2"/>
                                      <w:w w:val="105"/>
                                      <w:sz w:val="17"/>
                                    </w:rPr>
                                    <w:t>Forecast</w:t>
                                  </w:r>
                                </w:p>
                              </w:tc>
                              <w:tc>
                                <w:tcPr>
                                  <w:tcW w:w="911" w:type="dxa"/>
                                  <w:shd w:val="clear" w:color="auto" w:fill="4F81BC"/>
                                </w:tcPr>
                                <w:p w14:paraId="1D4B7F6A" w14:textId="77777777" w:rsidR="003F3708" w:rsidRDefault="005D069D">
                                  <w:pPr>
                                    <w:pStyle w:val="TableParagraph"/>
                                    <w:spacing w:before="0" w:line="195" w:lineRule="exact"/>
                                    <w:ind w:left="239"/>
                                    <w:jc w:val="left"/>
                                    <w:rPr>
                                      <w:rFonts w:ascii="Arial"/>
                                      <w:b/>
                                      <w:sz w:val="17"/>
                                    </w:rPr>
                                  </w:pPr>
                                  <w:r>
                                    <w:rPr>
                                      <w:rFonts w:ascii="Arial"/>
                                      <w:b/>
                                      <w:color w:val="FFFFFF"/>
                                      <w:spacing w:val="-2"/>
                                      <w:w w:val="105"/>
                                      <w:sz w:val="17"/>
                                    </w:rPr>
                                    <w:t>2024/25</w:t>
                                  </w:r>
                                </w:p>
                                <w:p w14:paraId="7463B516" w14:textId="77777777" w:rsidR="003F3708" w:rsidRDefault="005D069D">
                                  <w:pPr>
                                    <w:pStyle w:val="TableParagraph"/>
                                    <w:spacing w:before="32"/>
                                    <w:ind w:left="270"/>
                                    <w:jc w:val="left"/>
                                    <w:rPr>
                                      <w:rFonts w:ascii="Arial"/>
                                      <w:b/>
                                      <w:sz w:val="17"/>
                                    </w:rPr>
                                  </w:pPr>
                                  <w:r>
                                    <w:rPr>
                                      <w:rFonts w:ascii="Arial"/>
                                      <w:b/>
                                      <w:color w:val="FFFFFF"/>
                                      <w:spacing w:val="-2"/>
                                      <w:w w:val="105"/>
                                      <w:sz w:val="17"/>
                                    </w:rPr>
                                    <w:t>Budget</w:t>
                                  </w:r>
                                </w:p>
                              </w:tc>
                            </w:tr>
                            <w:tr w:rsidR="003F3708" w14:paraId="07D37F91" w14:textId="77777777">
                              <w:trPr>
                                <w:trHeight w:val="473"/>
                              </w:trPr>
                              <w:tc>
                                <w:tcPr>
                                  <w:tcW w:w="4517" w:type="dxa"/>
                                  <w:tcBorders>
                                    <w:bottom w:val="single" w:sz="8" w:space="0" w:color="000000"/>
                                  </w:tcBorders>
                                </w:tcPr>
                                <w:p w14:paraId="61695491" w14:textId="77777777" w:rsidR="003F3708" w:rsidRDefault="005D069D">
                                  <w:pPr>
                                    <w:pStyle w:val="TableParagraph"/>
                                    <w:tabs>
                                      <w:tab w:val="left" w:pos="1396"/>
                                    </w:tabs>
                                    <w:spacing w:before="41"/>
                                    <w:ind w:left="36"/>
                                    <w:jc w:val="left"/>
                                    <w:rPr>
                                      <w:rFonts w:ascii="Arial"/>
                                      <w:sz w:val="17"/>
                                    </w:rPr>
                                  </w:pPr>
                                  <w:r>
                                    <w:rPr>
                                      <w:rFonts w:ascii="Arial"/>
                                      <w:spacing w:val="-2"/>
                                      <w:position w:val="10"/>
                                      <w:sz w:val="17"/>
                                    </w:rPr>
                                    <w:t>Statutory</w:t>
                                  </w:r>
                                  <w:r>
                                    <w:rPr>
                                      <w:rFonts w:ascii="Arial"/>
                                      <w:position w:val="10"/>
                                      <w:sz w:val="17"/>
                                    </w:rPr>
                                    <w:tab/>
                                  </w:r>
                                  <w:r>
                                    <w:rPr>
                                      <w:rFonts w:ascii="Arial"/>
                                      <w:sz w:val="17"/>
                                    </w:rPr>
                                    <w:t>Service</w:t>
                                  </w:r>
                                  <w:r>
                                    <w:rPr>
                                      <w:rFonts w:ascii="Arial"/>
                                      <w:spacing w:val="18"/>
                                      <w:sz w:val="17"/>
                                    </w:rPr>
                                    <w:t xml:space="preserve"> </w:t>
                                  </w:r>
                                  <w:r>
                                    <w:rPr>
                                      <w:rFonts w:ascii="Arial"/>
                                      <w:spacing w:val="-2"/>
                                      <w:sz w:val="17"/>
                                    </w:rPr>
                                    <w:t>Standard</w:t>
                                  </w:r>
                                </w:p>
                              </w:tc>
                              <w:tc>
                                <w:tcPr>
                                  <w:tcW w:w="2464" w:type="dxa"/>
                                  <w:tcBorders>
                                    <w:bottom w:val="single" w:sz="8" w:space="0" w:color="000000"/>
                                  </w:tcBorders>
                                </w:tcPr>
                                <w:p w14:paraId="20DE2DB9" w14:textId="77777777" w:rsidR="003F3708" w:rsidRDefault="005D069D">
                                  <w:pPr>
                                    <w:pStyle w:val="TableParagraph"/>
                                    <w:spacing w:before="151"/>
                                    <w:ind w:right="208"/>
                                    <w:rPr>
                                      <w:rFonts w:ascii="Arial"/>
                                      <w:sz w:val="17"/>
                                    </w:rPr>
                                  </w:pPr>
                                  <w:r>
                                    <w:rPr>
                                      <w:rFonts w:ascii="Arial"/>
                                      <w:spacing w:val="-2"/>
                                      <w:w w:val="105"/>
                                      <w:sz w:val="17"/>
                                    </w:rPr>
                                    <w:t>75.00%</w:t>
                                  </w:r>
                                </w:p>
                              </w:tc>
                              <w:tc>
                                <w:tcPr>
                                  <w:tcW w:w="1211" w:type="dxa"/>
                                  <w:tcBorders>
                                    <w:bottom w:val="single" w:sz="8" w:space="0" w:color="000000"/>
                                  </w:tcBorders>
                                </w:tcPr>
                                <w:p w14:paraId="068CCD08" w14:textId="77777777" w:rsidR="003F3708" w:rsidRDefault="005D069D">
                                  <w:pPr>
                                    <w:pStyle w:val="TableParagraph"/>
                                    <w:spacing w:before="151"/>
                                    <w:ind w:left="64"/>
                                    <w:jc w:val="center"/>
                                    <w:rPr>
                                      <w:rFonts w:ascii="Arial"/>
                                      <w:sz w:val="17"/>
                                    </w:rPr>
                                  </w:pPr>
                                  <w:r>
                                    <w:rPr>
                                      <w:rFonts w:ascii="Arial"/>
                                      <w:spacing w:val="-2"/>
                                      <w:w w:val="105"/>
                                      <w:sz w:val="17"/>
                                    </w:rPr>
                                    <w:t>70.00%</w:t>
                                  </w:r>
                                </w:p>
                              </w:tc>
                              <w:tc>
                                <w:tcPr>
                                  <w:tcW w:w="911" w:type="dxa"/>
                                  <w:tcBorders>
                                    <w:bottom w:val="single" w:sz="8" w:space="0" w:color="000000"/>
                                  </w:tcBorders>
                                </w:tcPr>
                                <w:p w14:paraId="62A24F92" w14:textId="77777777" w:rsidR="003F3708" w:rsidRDefault="005D069D">
                                  <w:pPr>
                                    <w:pStyle w:val="TableParagraph"/>
                                    <w:spacing w:before="151"/>
                                    <w:ind w:right="37"/>
                                    <w:rPr>
                                      <w:rFonts w:ascii="Arial"/>
                                      <w:sz w:val="17"/>
                                    </w:rPr>
                                  </w:pPr>
                                  <w:r>
                                    <w:rPr>
                                      <w:rFonts w:ascii="Arial"/>
                                      <w:spacing w:val="-2"/>
                                      <w:w w:val="105"/>
                                      <w:sz w:val="17"/>
                                    </w:rPr>
                                    <w:t>70.00%</w:t>
                                  </w:r>
                                </w:p>
                              </w:tc>
                            </w:tr>
                            <w:tr w:rsidR="003F3708" w14:paraId="6EFD9839" w14:textId="77777777">
                              <w:trPr>
                                <w:trHeight w:val="448"/>
                              </w:trPr>
                              <w:tc>
                                <w:tcPr>
                                  <w:tcW w:w="4517" w:type="dxa"/>
                                  <w:tcBorders>
                                    <w:top w:val="single" w:sz="8" w:space="0" w:color="000000"/>
                                    <w:bottom w:val="single" w:sz="8" w:space="0" w:color="000000"/>
                                  </w:tcBorders>
                                </w:tcPr>
                                <w:p w14:paraId="57D183E3" w14:textId="77777777" w:rsidR="003F3708" w:rsidRDefault="005D069D">
                                  <w:pPr>
                                    <w:pStyle w:val="TableParagraph"/>
                                    <w:tabs>
                                      <w:tab w:val="left" w:pos="1396"/>
                                    </w:tabs>
                                    <w:spacing w:before="115"/>
                                    <w:ind w:left="36"/>
                                    <w:jc w:val="left"/>
                                    <w:rPr>
                                      <w:rFonts w:ascii="Arial"/>
                                      <w:sz w:val="17"/>
                                    </w:rPr>
                                  </w:pPr>
                                  <w:r>
                                    <w:rPr>
                                      <w:rFonts w:ascii="Arial"/>
                                      <w:spacing w:val="-2"/>
                                      <w:w w:val="105"/>
                                      <w:sz w:val="17"/>
                                    </w:rPr>
                                    <w:t>Roads*</w:t>
                                  </w:r>
                                  <w:r>
                                    <w:rPr>
                                      <w:rFonts w:ascii="Arial"/>
                                      <w:sz w:val="17"/>
                                    </w:rPr>
                                    <w:tab/>
                                  </w:r>
                                  <w:r>
                                    <w:rPr>
                                      <w:rFonts w:ascii="Arial"/>
                                      <w:spacing w:val="-2"/>
                                      <w:w w:val="105"/>
                                      <w:position w:val="1"/>
                                      <w:sz w:val="17"/>
                                    </w:rPr>
                                    <w:t>Condition</w:t>
                                  </w:r>
                                </w:p>
                              </w:tc>
                              <w:tc>
                                <w:tcPr>
                                  <w:tcW w:w="2464" w:type="dxa"/>
                                  <w:tcBorders>
                                    <w:top w:val="single" w:sz="8" w:space="0" w:color="000000"/>
                                    <w:bottom w:val="single" w:sz="8" w:space="0" w:color="000000"/>
                                  </w:tcBorders>
                                </w:tcPr>
                                <w:p w14:paraId="1BBD8DBC" w14:textId="77777777" w:rsidR="003F3708" w:rsidRDefault="005D069D">
                                  <w:pPr>
                                    <w:pStyle w:val="TableParagraph"/>
                                    <w:spacing w:before="125"/>
                                    <w:ind w:right="209"/>
                                    <w:rPr>
                                      <w:rFonts w:ascii="Arial"/>
                                      <w:sz w:val="17"/>
                                    </w:rPr>
                                  </w:pPr>
                                  <w:r>
                                    <w:rPr>
                                      <w:rFonts w:ascii="Arial"/>
                                      <w:spacing w:val="-2"/>
                                      <w:w w:val="105"/>
                                      <w:sz w:val="17"/>
                                    </w:rPr>
                                    <w:t>95.60%</w:t>
                                  </w:r>
                                </w:p>
                              </w:tc>
                              <w:tc>
                                <w:tcPr>
                                  <w:tcW w:w="1211" w:type="dxa"/>
                                  <w:tcBorders>
                                    <w:top w:val="single" w:sz="8" w:space="0" w:color="000000"/>
                                    <w:bottom w:val="single" w:sz="8" w:space="0" w:color="000000"/>
                                  </w:tcBorders>
                                </w:tcPr>
                                <w:p w14:paraId="51F318D9" w14:textId="77777777" w:rsidR="003F3708" w:rsidRDefault="005D069D">
                                  <w:pPr>
                                    <w:pStyle w:val="TableParagraph"/>
                                    <w:spacing w:before="125"/>
                                    <w:ind w:left="64"/>
                                    <w:jc w:val="center"/>
                                    <w:rPr>
                                      <w:rFonts w:ascii="Arial"/>
                                      <w:sz w:val="17"/>
                                    </w:rPr>
                                  </w:pPr>
                                  <w:r>
                                    <w:rPr>
                                      <w:rFonts w:ascii="Arial"/>
                                      <w:spacing w:val="-2"/>
                                      <w:w w:val="105"/>
                                      <w:sz w:val="17"/>
                                    </w:rPr>
                                    <w:t>94.73%</w:t>
                                  </w:r>
                                </w:p>
                              </w:tc>
                              <w:tc>
                                <w:tcPr>
                                  <w:tcW w:w="911" w:type="dxa"/>
                                  <w:tcBorders>
                                    <w:top w:val="single" w:sz="8" w:space="0" w:color="000000"/>
                                    <w:bottom w:val="single" w:sz="8" w:space="0" w:color="000000"/>
                                  </w:tcBorders>
                                </w:tcPr>
                                <w:p w14:paraId="760D1578" w14:textId="77777777" w:rsidR="003F3708" w:rsidRDefault="005D069D">
                                  <w:pPr>
                                    <w:pStyle w:val="TableParagraph"/>
                                    <w:spacing w:before="125"/>
                                    <w:ind w:right="37"/>
                                    <w:rPr>
                                      <w:rFonts w:ascii="Arial"/>
                                      <w:sz w:val="17"/>
                                    </w:rPr>
                                  </w:pPr>
                                  <w:r>
                                    <w:rPr>
                                      <w:rFonts w:ascii="Arial"/>
                                      <w:spacing w:val="-2"/>
                                      <w:w w:val="105"/>
                                      <w:sz w:val="17"/>
                                    </w:rPr>
                                    <w:t>94.90%</w:t>
                                  </w:r>
                                </w:p>
                              </w:tc>
                            </w:tr>
                            <w:tr w:rsidR="003F3708" w14:paraId="0C23FB85" w14:textId="77777777">
                              <w:trPr>
                                <w:trHeight w:val="529"/>
                              </w:trPr>
                              <w:tc>
                                <w:tcPr>
                                  <w:tcW w:w="4517" w:type="dxa"/>
                                  <w:tcBorders>
                                    <w:top w:val="single" w:sz="8" w:space="0" w:color="000000"/>
                                    <w:bottom w:val="single" w:sz="8" w:space="0" w:color="000000"/>
                                  </w:tcBorders>
                                </w:tcPr>
                                <w:p w14:paraId="11C5B7D3" w14:textId="77777777" w:rsidR="003F3708" w:rsidRDefault="005D069D">
                                  <w:pPr>
                                    <w:pStyle w:val="TableParagraph"/>
                                    <w:tabs>
                                      <w:tab w:val="left" w:pos="1396"/>
                                    </w:tabs>
                                    <w:spacing w:before="57"/>
                                    <w:ind w:left="36"/>
                                    <w:jc w:val="left"/>
                                    <w:rPr>
                                      <w:rFonts w:ascii="Arial"/>
                                      <w:sz w:val="17"/>
                                    </w:rPr>
                                  </w:pPr>
                                  <w:r>
                                    <w:rPr>
                                      <w:rFonts w:ascii="Arial"/>
                                      <w:spacing w:val="-4"/>
                                      <w:w w:val="105"/>
                                      <w:position w:val="10"/>
                                      <w:sz w:val="17"/>
                                    </w:rPr>
                                    <w:t>Waste</w:t>
                                  </w:r>
                                  <w:r>
                                    <w:rPr>
                                      <w:rFonts w:ascii="Arial"/>
                                      <w:position w:val="10"/>
                                      <w:sz w:val="17"/>
                                    </w:rPr>
                                    <w:tab/>
                                  </w:r>
                                  <w:proofErr w:type="spellStart"/>
                                  <w:r>
                                    <w:rPr>
                                      <w:rFonts w:ascii="Arial"/>
                                      <w:w w:val="105"/>
                                      <w:sz w:val="17"/>
                                    </w:rPr>
                                    <w:t>Waste</w:t>
                                  </w:r>
                                  <w:proofErr w:type="spellEnd"/>
                                  <w:r>
                                    <w:rPr>
                                      <w:rFonts w:ascii="Arial"/>
                                      <w:spacing w:val="-4"/>
                                      <w:w w:val="105"/>
                                      <w:sz w:val="17"/>
                                    </w:rPr>
                                    <w:t xml:space="preserve"> </w:t>
                                  </w:r>
                                  <w:r>
                                    <w:rPr>
                                      <w:rFonts w:ascii="Arial"/>
                                      <w:spacing w:val="-2"/>
                                      <w:w w:val="105"/>
                                      <w:sz w:val="17"/>
                                    </w:rPr>
                                    <w:t>Diversion</w:t>
                                  </w:r>
                                </w:p>
                              </w:tc>
                              <w:tc>
                                <w:tcPr>
                                  <w:tcW w:w="2464" w:type="dxa"/>
                                  <w:tcBorders>
                                    <w:top w:val="single" w:sz="8" w:space="0" w:color="000000"/>
                                    <w:bottom w:val="single" w:sz="8" w:space="0" w:color="000000"/>
                                  </w:tcBorders>
                                </w:tcPr>
                                <w:p w14:paraId="6929C988" w14:textId="77777777" w:rsidR="003F3708" w:rsidRDefault="005D069D">
                                  <w:pPr>
                                    <w:pStyle w:val="TableParagraph"/>
                                    <w:spacing w:before="166"/>
                                    <w:ind w:right="208"/>
                                    <w:rPr>
                                      <w:rFonts w:ascii="Arial"/>
                                      <w:sz w:val="17"/>
                                    </w:rPr>
                                  </w:pPr>
                                  <w:r>
                                    <w:rPr>
                                      <w:rFonts w:ascii="Arial"/>
                                      <w:spacing w:val="-2"/>
                                      <w:w w:val="105"/>
                                      <w:sz w:val="17"/>
                                    </w:rPr>
                                    <w:t>53.21%</w:t>
                                  </w:r>
                                </w:p>
                              </w:tc>
                              <w:tc>
                                <w:tcPr>
                                  <w:tcW w:w="1211" w:type="dxa"/>
                                  <w:tcBorders>
                                    <w:top w:val="single" w:sz="8" w:space="0" w:color="000000"/>
                                    <w:bottom w:val="single" w:sz="8" w:space="0" w:color="000000"/>
                                  </w:tcBorders>
                                </w:tcPr>
                                <w:p w14:paraId="032542DF" w14:textId="77777777" w:rsidR="003F3708" w:rsidRDefault="005D069D">
                                  <w:pPr>
                                    <w:pStyle w:val="TableParagraph"/>
                                    <w:spacing w:before="166"/>
                                    <w:ind w:left="64"/>
                                    <w:jc w:val="center"/>
                                    <w:rPr>
                                      <w:rFonts w:ascii="Arial"/>
                                      <w:sz w:val="17"/>
                                    </w:rPr>
                                  </w:pPr>
                                  <w:r>
                                    <w:rPr>
                                      <w:rFonts w:ascii="Arial"/>
                                      <w:spacing w:val="-2"/>
                                      <w:w w:val="105"/>
                                      <w:sz w:val="17"/>
                                    </w:rPr>
                                    <w:t>52.32%</w:t>
                                  </w:r>
                                </w:p>
                              </w:tc>
                              <w:tc>
                                <w:tcPr>
                                  <w:tcW w:w="911" w:type="dxa"/>
                                  <w:tcBorders>
                                    <w:top w:val="single" w:sz="8" w:space="0" w:color="000000"/>
                                    <w:bottom w:val="single" w:sz="8" w:space="0" w:color="000000"/>
                                  </w:tcBorders>
                                </w:tcPr>
                                <w:p w14:paraId="47831E08" w14:textId="77777777" w:rsidR="003F3708" w:rsidRDefault="005D069D">
                                  <w:pPr>
                                    <w:pStyle w:val="TableParagraph"/>
                                    <w:spacing w:before="166"/>
                                    <w:ind w:right="37"/>
                                    <w:rPr>
                                      <w:rFonts w:ascii="Arial"/>
                                      <w:sz w:val="17"/>
                                    </w:rPr>
                                  </w:pPr>
                                  <w:r>
                                    <w:rPr>
                                      <w:rFonts w:ascii="Arial"/>
                                      <w:spacing w:val="-2"/>
                                      <w:w w:val="105"/>
                                      <w:sz w:val="17"/>
                                    </w:rPr>
                                    <w:t>51.30%</w:t>
                                  </w:r>
                                </w:p>
                              </w:tc>
                            </w:tr>
                          </w:tbl>
                          <w:p w14:paraId="5B74C2EE" w14:textId="77777777" w:rsidR="003F3708" w:rsidRDefault="003F3708">
                            <w:pPr>
                              <w:pStyle w:val="BodyText"/>
                            </w:pPr>
                          </w:p>
                        </w:txbxContent>
                      </wps:txbx>
                      <wps:bodyPr wrap="square" lIns="0" tIns="0" rIns="0" bIns="0" rtlCol="0">
                        <a:noAutofit/>
                      </wps:bodyPr>
                    </wps:wsp>
                  </a:graphicData>
                </a:graphic>
              </wp:anchor>
            </w:drawing>
          </mc:Choice>
          <mc:Fallback>
            <w:pict>
              <v:shape w14:anchorId="7C3270C8" id="Textbox 190" o:spid="_x0000_s1151" type="#_x0000_t202" style="position:absolute;left:0;text-align:left;margin-left:73.7pt;margin-top:18.85pt;width:461.2pt;height:103.75pt;z-index:15757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4517"/>
                        <w:gridCol w:w="2464"/>
                        <w:gridCol w:w="1211"/>
                        <w:gridCol w:w="911"/>
                      </w:tblGrid>
                      <w:tr w:rsidR="003F3708" w14:paraId="3026F3F2" w14:textId="77777777">
                        <w:trPr>
                          <w:trHeight w:val="565"/>
                        </w:trPr>
                        <w:tc>
                          <w:tcPr>
                            <w:tcW w:w="4517" w:type="dxa"/>
                            <w:shd w:val="clear" w:color="auto" w:fill="4F81BC"/>
                          </w:tcPr>
                          <w:p w14:paraId="470291C6" w14:textId="77777777" w:rsidR="003F3708" w:rsidRDefault="005D069D">
                            <w:pPr>
                              <w:pStyle w:val="TableParagraph"/>
                              <w:tabs>
                                <w:tab w:val="left" w:pos="2155"/>
                              </w:tabs>
                              <w:spacing w:before="114"/>
                              <w:ind w:left="372"/>
                              <w:jc w:val="left"/>
                              <w:rPr>
                                <w:rFonts w:ascii="Arial"/>
                                <w:b/>
                                <w:sz w:val="17"/>
                              </w:rPr>
                            </w:pPr>
                            <w:r>
                              <w:rPr>
                                <w:rFonts w:ascii="Arial"/>
                                <w:b/>
                                <w:color w:val="FFFFFF"/>
                                <w:spacing w:val="-2"/>
                                <w:w w:val="105"/>
                                <w:sz w:val="17"/>
                              </w:rPr>
                              <w:t>Service</w:t>
                            </w:r>
                            <w:r>
                              <w:rPr>
                                <w:rFonts w:ascii="Arial"/>
                                <w:b/>
                                <w:color w:val="FFFFFF"/>
                                <w:sz w:val="17"/>
                              </w:rPr>
                              <w:tab/>
                            </w:r>
                            <w:r>
                              <w:rPr>
                                <w:rFonts w:ascii="Arial"/>
                                <w:b/>
                                <w:color w:val="FFFFFF"/>
                                <w:spacing w:val="-2"/>
                                <w:w w:val="105"/>
                                <w:sz w:val="17"/>
                              </w:rPr>
                              <w:t>Indicator</w:t>
                            </w:r>
                          </w:p>
                        </w:tc>
                        <w:tc>
                          <w:tcPr>
                            <w:tcW w:w="2464" w:type="dxa"/>
                            <w:shd w:val="clear" w:color="auto" w:fill="4F81BC"/>
                          </w:tcPr>
                          <w:p w14:paraId="489F456D" w14:textId="77777777" w:rsidR="003F3708" w:rsidRDefault="005D069D">
                            <w:pPr>
                              <w:pStyle w:val="TableParagraph"/>
                              <w:spacing w:before="0" w:line="195" w:lineRule="exact"/>
                              <w:ind w:right="204"/>
                              <w:rPr>
                                <w:rFonts w:ascii="Arial"/>
                                <w:b/>
                                <w:sz w:val="17"/>
                              </w:rPr>
                            </w:pPr>
                            <w:r>
                              <w:rPr>
                                <w:rFonts w:ascii="Arial"/>
                                <w:b/>
                                <w:color w:val="FFFFFF"/>
                                <w:spacing w:val="-2"/>
                                <w:w w:val="105"/>
                                <w:sz w:val="17"/>
                              </w:rPr>
                              <w:t>2022/23</w:t>
                            </w:r>
                          </w:p>
                          <w:p w14:paraId="2137410A" w14:textId="77777777" w:rsidR="003F3708" w:rsidRDefault="005D069D">
                            <w:pPr>
                              <w:pStyle w:val="TableParagraph"/>
                              <w:spacing w:before="32"/>
                              <w:ind w:right="204"/>
                              <w:rPr>
                                <w:rFonts w:ascii="Arial"/>
                                <w:b/>
                                <w:sz w:val="17"/>
                              </w:rPr>
                            </w:pPr>
                            <w:r>
                              <w:rPr>
                                <w:rFonts w:ascii="Arial"/>
                                <w:b/>
                                <w:color w:val="FFFFFF"/>
                                <w:spacing w:val="-2"/>
                                <w:w w:val="105"/>
                                <w:sz w:val="17"/>
                              </w:rPr>
                              <w:t>Actual</w:t>
                            </w:r>
                          </w:p>
                        </w:tc>
                        <w:tc>
                          <w:tcPr>
                            <w:tcW w:w="1211" w:type="dxa"/>
                            <w:shd w:val="clear" w:color="auto" w:fill="4F81BC"/>
                          </w:tcPr>
                          <w:p w14:paraId="5FC6D953" w14:textId="77777777" w:rsidR="003F3708" w:rsidRDefault="005D069D">
                            <w:pPr>
                              <w:pStyle w:val="TableParagraph"/>
                              <w:spacing w:before="0" w:line="195" w:lineRule="exact"/>
                              <w:ind w:left="303"/>
                              <w:jc w:val="left"/>
                              <w:rPr>
                                <w:rFonts w:ascii="Arial"/>
                                <w:b/>
                                <w:sz w:val="17"/>
                              </w:rPr>
                            </w:pPr>
                            <w:r>
                              <w:rPr>
                                <w:rFonts w:ascii="Arial"/>
                                <w:b/>
                                <w:color w:val="FFFFFF"/>
                                <w:spacing w:val="-2"/>
                                <w:w w:val="105"/>
                                <w:sz w:val="17"/>
                              </w:rPr>
                              <w:t>2023/24</w:t>
                            </w:r>
                          </w:p>
                          <w:p w14:paraId="6A8C23EF" w14:textId="77777777" w:rsidR="003F3708" w:rsidRDefault="005D069D">
                            <w:pPr>
                              <w:pStyle w:val="TableParagraph"/>
                              <w:spacing w:before="32"/>
                              <w:ind w:left="207"/>
                              <w:jc w:val="left"/>
                              <w:rPr>
                                <w:rFonts w:ascii="Arial"/>
                                <w:b/>
                                <w:sz w:val="17"/>
                              </w:rPr>
                            </w:pPr>
                            <w:r>
                              <w:rPr>
                                <w:rFonts w:ascii="Arial"/>
                                <w:b/>
                                <w:color w:val="FFFFFF"/>
                                <w:spacing w:val="-2"/>
                                <w:w w:val="105"/>
                                <w:sz w:val="17"/>
                              </w:rPr>
                              <w:t>Forecast</w:t>
                            </w:r>
                          </w:p>
                        </w:tc>
                        <w:tc>
                          <w:tcPr>
                            <w:tcW w:w="911" w:type="dxa"/>
                            <w:shd w:val="clear" w:color="auto" w:fill="4F81BC"/>
                          </w:tcPr>
                          <w:p w14:paraId="1D4B7F6A" w14:textId="77777777" w:rsidR="003F3708" w:rsidRDefault="005D069D">
                            <w:pPr>
                              <w:pStyle w:val="TableParagraph"/>
                              <w:spacing w:before="0" w:line="195" w:lineRule="exact"/>
                              <w:ind w:left="239"/>
                              <w:jc w:val="left"/>
                              <w:rPr>
                                <w:rFonts w:ascii="Arial"/>
                                <w:b/>
                                <w:sz w:val="17"/>
                              </w:rPr>
                            </w:pPr>
                            <w:r>
                              <w:rPr>
                                <w:rFonts w:ascii="Arial"/>
                                <w:b/>
                                <w:color w:val="FFFFFF"/>
                                <w:spacing w:val="-2"/>
                                <w:w w:val="105"/>
                                <w:sz w:val="17"/>
                              </w:rPr>
                              <w:t>2024/25</w:t>
                            </w:r>
                          </w:p>
                          <w:p w14:paraId="7463B516" w14:textId="77777777" w:rsidR="003F3708" w:rsidRDefault="005D069D">
                            <w:pPr>
                              <w:pStyle w:val="TableParagraph"/>
                              <w:spacing w:before="32"/>
                              <w:ind w:left="270"/>
                              <w:jc w:val="left"/>
                              <w:rPr>
                                <w:rFonts w:ascii="Arial"/>
                                <w:b/>
                                <w:sz w:val="17"/>
                              </w:rPr>
                            </w:pPr>
                            <w:r>
                              <w:rPr>
                                <w:rFonts w:ascii="Arial"/>
                                <w:b/>
                                <w:color w:val="FFFFFF"/>
                                <w:spacing w:val="-2"/>
                                <w:w w:val="105"/>
                                <w:sz w:val="17"/>
                              </w:rPr>
                              <w:t>Budget</w:t>
                            </w:r>
                          </w:p>
                        </w:tc>
                      </w:tr>
                      <w:tr w:rsidR="003F3708" w14:paraId="07D37F91" w14:textId="77777777">
                        <w:trPr>
                          <w:trHeight w:val="473"/>
                        </w:trPr>
                        <w:tc>
                          <w:tcPr>
                            <w:tcW w:w="4517" w:type="dxa"/>
                            <w:tcBorders>
                              <w:bottom w:val="single" w:sz="8" w:space="0" w:color="000000"/>
                            </w:tcBorders>
                          </w:tcPr>
                          <w:p w14:paraId="61695491" w14:textId="77777777" w:rsidR="003F3708" w:rsidRDefault="005D069D">
                            <w:pPr>
                              <w:pStyle w:val="TableParagraph"/>
                              <w:tabs>
                                <w:tab w:val="left" w:pos="1396"/>
                              </w:tabs>
                              <w:spacing w:before="41"/>
                              <w:ind w:left="36"/>
                              <w:jc w:val="left"/>
                              <w:rPr>
                                <w:rFonts w:ascii="Arial"/>
                                <w:sz w:val="17"/>
                              </w:rPr>
                            </w:pPr>
                            <w:r>
                              <w:rPr>
                                <w:rFonts w:ascii="Arial"/>
                                <w:spacing w:val="-2"/>
                                <w:position w:val="10"/>
                                <w:sz w:val="17"/>
                              </w:rPr>
                              <w:t>Statutory</w:t>
                            </w:r>
                            <w:r>
                              <w:rPr>
                                <w:rFonts w:ascii="Arial"/>
                                <w:position w:val="10"/>
                                <w:sz w:val="17"/>
                              </w:rPr>
                              <w:tab/>
                            </w:r>
                            <w:r>
                              <w:rPr>
                                <w:rFonts w:ascii="Arial"/>
                                <w:sz w:val="17"/>
                              </w:rPr>
                              <w:t>Service</w:t>
                            </w:r>
                            <w:r>
                              <w:rPr>
                                <w:rFonts w:ascii="Arial"/>
                                <w:spacing w:val="18"/>
                                <w:sz w:val="17"/>
                              </w:rPr>
                              <w:t xml:space="preserve"> </w:t>
                            </w:r>
                            <w:r>
                              <w:rPr>
                                <w:rFonts w:ascii="Arial"/>
                                <w:spacing w:val="-2"/>
                                <w:sz w:val="17"/>
                              </w:rPr>
                              <w:t>Standard</w:t>
                            </w:r>
                          </w:p>
                        </w:tc>
                        <w:tc>
                          <w:tcPr>
                            <w:tcW w:w="2464" w:type="dxa"/>
                            <w:tcBorders>
                              <w:bottom w:val="single" w:sz="8" w:space="0" w:color="000000"/>
                            </w:tcBorders>
                          </w:tcPr>
                          <w:p w14:paraId="20DE2DB9" w14:textId="77777777" w:rsidR="003F3708" w:rsidRDefault="005D069D">
                            <w:pPr>
                              <w:pStyle w:val="TableParagraph"/>
                              <w:spacing w:before="151"/>
                              <w:ind w:right="208"/>
                              <w:rPr>
                                <w:rFonts w:ascii="Arial"/>
                                <w:sz w:val="17"/>
                              </w:rPr>
                            </w:pPr>
                            <w:r>
                              <w:rPr>
                                <w:rFonts w:ascii="Arial"/>
                                <w:spacing w:val="-2"/>
                                <w:w w:val="105"/>
                                <w:sz w:val="17"/>
                              </w:rPr>
                              <w:t>75.00%</w:t>
                            </w:r>
                          </w:p>
                        </w:tc>
                        <w:tc>
                          <w:tcPr>
                            <w:tcW w:w="1211" w:type="dxa"/>
                            <w:tcBorders>
                              <w:bottom w:val="single" w:sz="8" w:space="0" w:color="000000"/>
                            </w:tcBorders>
                          </w:tcPr>
                          <w:p w14:paraId="068CCD08" w14:textId="77777777" w:rsidR="003F3708" w:rsidRDefault="005D069D">
                            <w:pPr>
                              <w:pStyle w:val="TableParagraph"/>
                              <w:spacing w:before="151"/>
                              <w:ind w:left="64"/>
                              <w:jc w:val="center"/>
                              <w:rPr>
                                <w:rFonts w:ascii="Arial"/>
                                <w:sz w:val="17"/>
                              </w:rPr>
                            </w:pPr>
                            <w:r>
                              <w:rPr>
                                <w:rFonts w:ascii="Arial"/>
                                <w:spacing w:val="-2"/>
                                <w:w w:val="105"/>
                                <w:sz w:val="17"/>
                              </w:rPr>
                              <w:t>70.00%</w:t>
                            </w:r>
                          </w:p>
                        </w:tc>
                        <w:tc>
                          <w:tcPr>
                            <w:tcW w:w="911" w:type="dxa"/>
                            <w:tcBorders>
                              <w:bottom w:val="single" w:sz="8" w:space="0" w:color="000000"/>
                            </w:tcBorders>
                          </w:tcPr>
                          <w:p w14:paraId="62A24F92" w14:textId="77777777" w:rsidR="003F3708" w:rsidRDefault="005D069D">
                            <w:pPr>
                              <w:pStyle w:val="TableParagraph"/>
                              <w:spacing w:before="151"/>
                              <w:ind w:right="37"/>
                              <w:rPr>
                                <w:rFonts w:ascii="Arial"/>
                                <w:sz w:val="17"/>
                              </w:rPr>
                            </w:pPr>
                            <w:r>
                              <w:rPr>
                                <w:rFonts w:ascii="Arial"/>
                                <w:spacing w:val="-2"/>
                                <w:w w:val="105"/>
                                <w:sz w:val="17"/>
                              </w:rPr>
                              <w:t>70.00%</w:t>
                            </w:r>
                          </w:p>
                        </w:tc>
                      </w:tr>
                      <w:tr w:rsidR="003F3708" w14:paraId="6EFD9839" w14:textId="77777777">
                        <w:trPr>
                          <w:trHeight w:val="448"/>
                        </w:trPr>
                        <w:tc>
                          <w:tcPr>
                            <w:tcW w:w="4517" w:type="dxa"/>
                            <w:tcBorders>
                              <w:top w:val="single" w:sz="8" w:space="0" w:color="000000"/>
                              <w:bottom w:val="single" w:sz="8" w:space="0" w:color="000000"/>
                            </w:tcBorders>
                          </w:tcPr>
                          <w:p w14:paraId="57D183E3" w14:textId="77777777" w:rsidR="003F3708" w:rsidRDefault="005D069D">
                            <w:pPr>
                              <w:pStyle w:val="TableParagraph"/>
                              <w:tabs>
                                <w:tab w:val="left" w:pos="1396"/>
                              </w:tabs>
                              <w:spacing w:before="115"/>
                              <w:ind w:left="36"/>
                              <w:jc w:val="left"/>
                              <w:rPr>
                                <w:rFonts w:ascii="Arial"/>
                                <w:sz w:val="17"/>
                              </w:rPr>
                            </w:pPr>
                            <w:r>
                              <w:rPr>
                                <w:rFonts w:ascii="Arial"/>
                                <w:spacing w:val="-2"/>
                                <w:w w:val="105"/>
                                <w:sz w:val="17"/>
                              </w:rPr>
                              <w:t>Roads*</w:t>
                            </w:r>
                            <w:r>
                              <w:rPr>
                                <w:rFonts w:ascii="Arial"/>
                                <w:sz w:val="17"/>
                              </w:rPr>
                              <w:tab/>
                            </w:r>
                            <w:r>
                              <w:rPr>
                                <w:rFonts w:ascii="Arial"/>
                                <w:spacing w:val="-2"/>
                                <w:w w:val="105"/>
                                <w:position w:val="1"/>
                                <w:sz w:val="17"/>
                              </w:rPr>
                              <w:t>Condition</w:t>
                            </w:r>
                          </w:p>
                        </w:tc>
                        <w:tc>
                          <w:tcPr>
                            <w:tcW w:w="2464" w:type="dxa"/>
                            <w:tcBorders>
                              <w:top w:val="single" w:sz="8" w:space="0" w:color="000000"/>
                              <w:bottom w:val="single" w:sz="8" w:space="0" w:color="000000"/>
                            </w:tcBorders>
                          </w:tcPr>
                          <w:p w14:paraId="1BBD8DBC" w14:textId="77777777" w:rsidR="003F3708" w:rsidRDefault="005D069D">
                            <w:pPr>
                              <w:pStyle w:val="TableParagraph"/>
                              <w:spacing w:before="125"/>
                              <w:ind w:right="209"/>
                              <w:rPr>
                                <w:rFonts w:ascii="Arial"/>
                                <w:sz w:val="17"/>
                              </w:rPr>
                            </w:pPr>
                            <w:r>
                              <w:rPr>
                                <w:rFonts w:ascii="Arial"/>
                                <w:spacing w:val="-2"/>
                                <w:w w:val="105"/>
                                <w:sz w:val="17"/>
                              </w:rPr>
                              <w:t>95.60%</w:t>
                            </w:r>
                          </w:p>
                        </w:tc>
                        <w:tc>
                          <w:tcPr>
                            <w:tcW w:w="1211" w:type="dxa"/>
                            <w:tcBorders>
                              <w:top w:val="single" w:sz="8" w:space="0" w:color="000000"/>
                              <w:bottom w:val="single" w:sz="8" w:space="0" w:color="000000"/>
                            </w:tcBorders>
                          </w:tcPr>
                          <w:p w14:paraId="51F318D9" w14:textId="77777777" w:rsidR="003F3708" w:rsidRDefault="005D069D">
                            <w:pPr>
                              <w:pStyle w:val="TableParagraph"/>
                              <w:spacing w:before="125"/>
                              <w:ind w:left="64"/>
                              <w:jc w:val="center"/>
                              <w:rPr>
                                <w:rFonts w:ascii="Arial"/>
                                <w:sz w:val="17"/>
                              </w:rPr>
                            </w:pPr>
                            <w:r>
                              <w:rPr>
                                <w:rFonts w:ascii="Arial"/>
                                <w:spacing w:val="-2"/>
                                <w:w w:val="105"/>
                                <w:sz w:val="17"/>
                              </w:rPr>
                              <w:t>94.73%</w:t>
                            </w:r>
                          </w:p>
                        </w:tc>
                        <w:tc>
                          <w:tcPr>
                            <w:tcW w:w="911" w:type="dxa"/>
                            <w:tcBorders>
                              <w:top w:val="single" w:sz="8" w:space="0" w:color="000000"/>
                              <w:bottom w:val="single" w:sz="8" w:space="0" w:color="000000"/>
                            </w:tcBorders>
                          </w:tcPr>
                          <w:p w14:paraId="760D1578" w14:textId="77777777" w:rsidR="003F3708" w:rsidRDefault="005D069D">
                            <w:pPr>
                              <w:pStyle w:val="TableParagraph"/>
                              <w:spacing w:before="125"/>
                              <w:ind w:right="37"/>
                              <w:rPr>
                                <w:rFonts w:ascii="Arial"/>
                                <w:sz w:val="17"/>
                              </w:rPr>
                            </w:pPr>
                            <w:r>
                              <w:rPr>
                                <w:rFonts w:ascii="Arial"/>
                                <w:spacing w:val="-2"/>
                                <w:w w:val="105"/>
                                <w:sz w:val="17"/>
                              </w:rPr>
                              <w:t>94.90%</w:t>
                            </w:r>
                          </w:p>
                        </w:tc>
                      </w:tr>
                      <w:tr w:rsidR="003F3708" w14:paraId="0C23FB85" w14:textId="77777777">
                        <w:trPr>
                          <w:trHeight w:val="529"/>
                        </w:trPr>
                        <w:tc>
                          <w:tcPr>
                            <w:tcW w:w="4517" w:type="dxa"/>
                            <w:tcBorders>
                              <w:top w:val="single" w:sz="8" w:space="0" w:color="000000"/>
                              <w:bottom w:val="single" w:sz="8" w:space="0" w:color="000000"/>
                            </w:tcBorders>
                          </w:tcPr>
                          <w:p w14:paraId="11C5B7D3" w14:textId="77777777" w:rsidR="003F3708" w:rsidRDefault="005D069D">
                            <w:pPr>
                              <w:pStyle w:val="TableParagraph"/>
                              <w:tabs>
                                <w:tab w:val="left" w:pos="1396"/>
                              </w:tabs>
                              <w:spacing w:before="57"/>
                              <w:ind w:left="36"/>
                              <w:jc w:val="left"/>
                              <w:rPr>
                                <w:rFonts w:ascii="Arial"/>
                                <w:sz w:val="17"/>
                              </w:rPr>
                            </w:pPr>
                            <w:r>
                              <w:rPr>
                                <w:rFonts w:ascii="Arial"/>
                                <w:spacing w:val="-4"/>
                                <w:w w:val="105"/>
                                <w:position w:val="10"/>
                                <w:sz w:val="17"/>
                              </w:rPr>
                              <w:t>Waste</w:t>
                            </w:r>
                            <w:r>
                              <w:rPr>
                                <w:rFonts w:ascii="Arial"/>
                                <w:position w:val="10"/>
                                <w:sz w:val="17"/>
                              </w:rPr>
                              <w:tab/>
                            </w:r>
                            <w:proofErr w:type="spellStart"/>
                            <w:r>
                              <w:rPr>
                                <w:rFonts w:ascii="Arial"/>
                                <w:w w:val="105"/>
                                <w:sz w:val="17"/>
                              </w:rPr>
                              <w:t>Waste</w:t>
                            </w:r>
                            <w:proofErr w:type="spellEnd"/>
                            <w:r>
                              <w:rPr>
                                <w:rFonts w:ascii="Arial"/>
                                <w:spacing w:val="-4"/>
                                <w:w w:val="105"/>
                                <w:sz w:val="17"/>
                              </w:rPr>
                              <w:t xml:space="preserve"> </w:t>
                            </w:r>
                            <w:r>
                              <w:rPr>
                                <w:rFonts w:ascii="Arial"/>
                                <w:spacing w:val="-2"/>
                                <w:w w:val="105"/>
                                <w:sz w:val="17"/>
                              </w:rPr>
                              <w:t>Diversion</w:t>
                            </w:r>
                          </w:p>
                        </w:tc>
                        <w:tc>
                          <w:tcPr>
                            <w:tcW w:w="2464" w:type="dxa"/>
                            <w:tcBorders>
                              <w:top w:val="single" w:sz="8" w:space="0" w:color="000000"/>
                              <w:bottom w:val="single" w:sz="8" w:space="0" w:color="000000"/>
                            </w:tcBorders>
                          </w:tcPr>
                          <w:p w14:paraId="6929C988" w14:textId="77777777" w:rsidR="003F3708" w:rsidRDefault="005D069D">
                            <w:pPr>
                              <w:pStyle w:val="TableParagraph"/>
                              <w:spacing w:before="166"/>
                              <w:ind w:right="208"/>
                              <w:rPr>
                                <w:rFonts w:ascii="Arial"/>
                                <w:sz w:val="17"/>
                              </w:rPr>
                            </w:pPr>
                            <w:r>
                              <w:rPr>
                                <w:rFonts w:ascii="Arial"/>
                                <w:spacing w:val="-2"/>
                                <w:w w:val="105"/>
                                <w:sz w:val="17"/>
                              </w:rPr>
                              <w:t>53.21%</w:t>
                            </w:r>
                          </w:p>
                        </w:tc>
                        <w:tc>
                          <w:tcPr>
                            <w:tcW w:w="1211" w:type="dxa"/>
                            <w:tcBorders>
                              <w:top w:val="single" w:sz="8" w:space="0" w:color="000000"/>
                              <w:bottom w:val="single" w:sz="8" w:space="0" w:color="000000"/>
                            </w:tcBorders>
                          </w:tcPr>
                          <w:p w14:paraId="032542DF" w14:textId="77777777" w:rsidR="003F3708" w:rsidRDefault="005D069D">
                            <w:pPr>
                              <w:pStyle w:val="TableParagraph"/>
                              <w:spacing w:before="166"/>
                              <w:ind w:left="64"/>
                              <w:jc w:val="center"/>
                              <w:rPr>
                                <w:rFonts w:ascii="Arial"/>
                                <w:sz w:val="17"/>
                              </w:rPr>
                            </w:pPr>
                            <w:r>
                              <w:rPr>
                                <w:rFonts w:ascii="Arial"/>
                                <w:spacing w:val="-2"/>
                                <w:w w:val="105"/>
                                <w:sz w:val="17"/>
                              </w:rPr>
                              <w:t>52.32%</w:t>
                            </w:r>
                          </w:p>
                        </w:tc>
                        <w:tc>
                          <w:tcPr>
                            <w:tcW w:w="911" w:type="dxa"/>
                            <w:tcBorders>
                              <w:top w:val="single" w:sz="8" w:space="0" w:color="000000"/>
                              <w:bottom w:val="single" w:sz="8" w:space="0" w:color="000000"/>
                            </w:tcBorders>
                          </w:tcPr>
                          <w:p w14:paraId="47831E08" w14:textId="77777777" w:rsidR="003F3708" w:rsidRDefault="005D069D">
                            <w:pPr>
                              <w:pStyle w:val="TableParagraph"/>
                              <w:spacing w:before="166"/>
                              <w:ind w:right="37"/>
                              <w:rPr>
                                <w:rFonts w:ascii="Arial"/>
                                <w:sz w:val="17"/>
                              </w:rPr>
                            </w:pPr>
                            <w:r>
                              <w:rPr>
                                <w:rFonts w:ascii="Arial"/>
                                <w:spacing w:val="-2"/>
                                <w:w w:val="105"/>
                                <w:sz w:val="17"/>
                              </w:rPr>
                              <w:t>51.30%</w:t>
                            </w:r>
                          </w:p>
                        </w:tc>
                      </w:tr>
                    </w:tbl>
                    <w:p w14:paraId="5B74C2EE" w14:textId="77777777" w:rsidR="003F3708" w:rsidRDefault="003F3708">
                      <w:pPr>
                        <w:pStyle w:val="BodyText"/>
                      </w:pPr>
                    </w:p>
                  </w:txbxContent>
                </v:textbox>
                <w10:wrap anchorx="page"/>
              </v:shape>
            </w:pict>
          </mc:Fallback>
        </mc:AlternateContent>
      </w:r>
      <w:r>
        <w:rPr>
          <w:color w:val="100248"/>
        </w:rPr>
        <w:t>Service</w:t>
      </w:r>
      <w:r>
        <w:rPr>
          <w:color w:val="100248"/>
          <w:spacing w:val="12"/>
        </w:rPr>
        <w:t xml:space="preserve"> </w:t>
      </w:r>
      <w:r>
        <w:rPr>
          <w:color w:val="100248"/>
        </w:rPr>
        <w:t>Performance</w:t>
      </w:r>
      <w:r>
        <w:rPr>
          <w:color w:val="100248"/>
          <w:spacing w:val="13"/>
        </w:rPr>
        <w:t xml:space="preserve"> </w:t>
      </w:r>
      <w:r>
        <w:rPr>
          <w:color w:val="100248"/>
        </w:rPr>
        <w:t>Outcome</w:t>
      </w:r>
      <w:r>
        <w:rPr>
          <w:color w:val="100248"/>
          <w:spacing w:val="15"/>
        </w:rPr>
        <w:t xml:space="preserve"> </w:t>
      </w:r>
      <w:r>
        <w:rPr>
          <w:color w:val="100248"/>
          <w:spacing w:val="-2"/>
        </w:rPr>
        <w:t>Indicators</w:t>
      </w:r>
    </w:p>
    <w:p w14:paraId="2CBEDB55" w14:textId="77777777" w:rsidR="003F3708" w:rsidRDefault="003F3708">
      <w:pPr>
        <w:pStyle w:val="BodyText"/>
        <w:spacing w:before="22"/>
        <w:rPr>
          <w:b/>
          <w:sz w:val="19"/>
        </w:rPr>
      </w:pPr>
    </w:p>
    <w:p w14:paraId="30F10846" w14:textId="77777777" w:rsidR="003F3708" w:rsidRDefault="005D069D">
      <w:pPr>
        <w:pStyle w:val="BodyText"/>
        <w:spacing w:before="1"/>
        <w:ind w:left="1069"/>
      </w:pPr>
      <w:r>
        <w:rPr>
          <w:spacing w:val="-2"/>
          <w:w w:val="105"/>
        </w:rPr>
        <w:t>Planning*</w:t>
      </w:r>
    </w:p>
    <w:p w14:paraId="29D72858" w14:textId="77777777" w:rsidR="003F3708" w:rsidRDefault="003F3708">
      <w:pPr>
        <w:pStyle w:val="BodyText"/>
      </w:pPr>
    </w:p>
    <w:p w14:paraId="3E337350" w14:textId="77777777" w:rsidR="003F3708" w:rsidRDefault="003F3708">
      <w:pPr>
        <w:pStyle w:val="BodyText"/>
      </w:pPr>
    </w:p>
    <w:p w14:paraId="56DB9881" w14:textId="77777777" w:rsidR="003F3708" w:rsidRDefault="003F3708">
      <w:pPr>
        <w:pStyle w:val="BodyText"/>
        <w:spacing w:before="194"/>
      </w:pPr>
    </w:p>
    <w:p w14:paraId="417681E7" w14:textId="77777777" w:rsidR="003F3708" w:rsidRDefault="005D069D">
      <w:pPr>
        <w:pStyle w:val="BodyText"/>
        <w:ind w:left="1069"/>
      </w:pPr>
      <w:r>
        <w:rPr>
          <w:spacing w:val="-2"/>
          <w:w w:val="105"/>
        </w:rPr>
        <w:t>Management*</w:t>
      </w:r>
    </w:p>
    <w:p w14:paraId="7A624A1D" w14:textId="77777777" w:rsidR="003F3708" w:rsidRDefault="005D069D">
      <w:pPr>
        <w:pStyle w:val="BodyText"/>
        <w:spacing w:before="81"/>
        <w:ind w:left="1069"/>
      </w:pPr>
      <w:r>
        <w:rPr>
          <w:w w:val="105"/>
        </w:rPr>
        <w:t>*</w:t>
      </w:r>
      <w:r>
        <w:rPr>
          <w:spacing w:val="-12"/>
          <w:w w:val="105"/>
        </w:rPr>
        <w:t xml:space="preserve"> </w:t>
      </w:r>
      <w:r>
        <w:rPr>
          <w:w w:val="105"/>
        </w:rPr>
        <w:t>refer</w:t>
      </w:r>
      <w:r>
        <w:rPr>
          <w:spacing w:val="-11"/>
          <w:w w:val="105"/>
        </w:rPr>
        <w:t xml:space="preserve"> </w:t>
      </w:r>
      <w:r>
        <w:rPr>
          <w:w w:val="105"/>
        </w:rPr>
        <w:t>to</w:t>
      </w:r>
      <w:r>
        <w:rPr>
          <w:spacing w:val="-10"/>
          <w:w w:val="105"/>
        </w:rPr>
        <w:t xml:space="preserve"> </w:t>
      </w:r>
      <w:r>
        <w:rPr>
          <w:w w:val="105"/>
        </w:rPr>
        <w:t>table</w:t>
      </w:r>
      <w:r>
        <w:rPr>
          <w:spacing w:val="-10"/>
          <w:w w:val="105"/>
        </w:rPr>
        <w:t xml:space="preserve"> </w:t>
      </w:r>
      <w:r>
        <w:rPr>
          <w:w w:val="105"/>
        </w:rPr>
        <w:t>at</w:t>
      </w:r>
      <w:r>
        <w:rPr>
          <w:spacing w:val="-10"/>
          <w:w w:val="105"/>
        </w:rPr>
        <w:t xml:space="preserve"> </w:t>
      </w:r>
      <w:r>
        <w:rPr>
          <w:w w:val="105"/>
        </w:rPr>
        <w:t>end</w:t>
      </w:r>
      <w:r>
        <w:rPr>
          <w:spacing w:val="-9"/>
          <w:w w:val="105"/>
        </w:rPr>
        <w:t xml:space="preserve"> </w:t>
      </w:r>
      <w:r>
        <w:rPr>
          <w:w w:val="105"/>
        </w:rPr>
        <w:t>of</w:t>
      </w:r>
      <w:r>
        <w:rPr>
          <w:spacing w:val="-10"/>
          <w:w w:val="105"/>
        </w:rPr>
        <w:t xml:space="preserve"> </w:t>
      </w:r>
      <w:r>
        <w:rPr>
          <w:w w:val="105"/>
        </w:rPr>
        <w:t>section</w:t>
      </w:r>
      <w:r>
        <w:rPr>
          <w:spacing w:val="-9"/>
          <w:w w:val="105"/>
        </w:rPr>
        <w:t xml:space="preserve"> </w:t>
      </w:r>
      <w:r>
        <w:rPr>
          <w:w w:val="105"/>
        </w:rPr>
        <w:t>2.5</w:t>
      </w:r>
      <w:r>
        <w:rPr>
          <w:spacing w:val="-9"/>
          <w:w w:val="105"/>
        </w:rPr>
        <w:t xml:space="preserve"> </w:t>
      </w:r>
      <w:r>
        <w:rPr>
          <w:w w:val="105"/>
        </w:rPr>
        <w:t>for</w:t>
      </w:r>
      <w:r>
        <w:rPr>
          <w:spacing w:val="-11"/>
          <w:w w:val="105"/>
        </w:rPr>
        <w:t xml:space="preserve"> </w:t>
      </w:r>
      <w:r>
        <w:rPr>
          <w:w w:val="105"/>
        </w:rPr>
        <w:t>information</w:t>
      </w:r>
      <w:r>
        <w:rPr>
          <w:spacing w:val="-10"/>
          <w:w w:val="105"/>
        </w:rPr>
        <w:t xml:space="preserve"> </w:t>
      </w:r>
      <w:r>
        <w:rPr>
          <w:w w:val="105"/>
        </w:rPr>
        <w:t>on</w:t>
      </w:r>
      <w:r>
        <w:rPr>
          <w:spacing w:val="-10"/>
          <w:w w:val="105"/>
        </w:rPr>
        <w:t xml:space="preserve"> </w:t>
      </w:r>
      <w:r>
        <w:rPr>
          <w:w w:val="105"/>
        </w:rPr>
        <w:t>the</w:t>
      </w:r>
      <w:r>
        <w:rPr>
          <w:spacing w:val="-9"/>
          <w:w w:val="105"/>
        </w:rPr>
        <w:t xml:space="preserve"> </w:t>
      </w:r>
      <w:r>
        <w:rPr>
          <w:w w:val="105"/>
        </w:rPr>
        <w:t>calculation</w:t>
      </w:r>
      <w:r>
        <w:rPr>
          <w:spacing w:val="-9"/>
          <w:w w:val="105"/>
        </w:rPr>
        <w:t xml:space="preserve"> </w:t>
      </w:r>
      <w:r>
        <w:rPr>
          <w:w w:val="105"/>
        </w:rPr>
        <w:t>of</w:t>
      </w:r>
      <w:r>
        <w:rPr>
          <w:spacing w:val="-8"/>
          <w:w w:val="105"/>
        </w:rPr>
        <w:t xml:space="preserve"> </w:t>
      </w:r>
      <w:r>
        <w:rPr>
          <w:w w:val="105"/>
        </w:rPr>
        <w:t>Service</w:t>
      </w:r>
      <w:r>
        <w:rPr>
          <w:spacing w:val="-10"/>
          <w:w w:val="105"/>
        </w:rPr>
        <w:t xml:space="preserve"> </w:t>
      </w:r>
      <w:r>
        <w:rPr>
          <w:w w:val="105"/>
        </w:rPr>
        <w:t>Performance</w:t>
      </w:r>
      <w:r>
        <w:rPr>
          <w:spacing w:val="-9"/>
          <w:w w:val="105"/>
        </w:rPr>
        <w:t xml:space="preserve"> </w:t>
      </w:r>
      <w:r>
        <w:rPr>
          <w:w w:val="105"/>
        </w:rPr>
        <w:t>Outcome</w:t>
      </w:r>
      <w:r>
        <w:rPr>
          <w:spacing w:val="-11"/>
          <w:w w:val="105"/>
        </w:rPr>
        <w:t xml:space="preserve"> </w:t>
      </w:r>
      <w:r>
        <w:rPr>
          <w:spacing w:val="-2"/>
          <w:w w:val="105"/>
        </w:rPr>
        <w:t>Indicators</w:t>
      </w:r>
    </w:p>
    <w:p w14:paraId="27C23A84" w14:textId="77777777" w:rsidR="003F3708" w:rsidRDefault="003F3708">
      <w:pPr>
        <w:sectPr w:rsidR="003F3708">
          <w:type w:val="continuous"/>
          <w:pgSz w:w="11910" w:h="16840"/>
          <w:pgMar w:top="1940" w:right="320" w:bottom="0" w:left="500" w:header="0" w:footer="642" w:gutter="0"/>
          <w:cols w:space="720"/>
        </w:sectPr>
      </w:pPr>
    </w:p>
    <w:p w14:paraId="614B96B8" w14:textId="77777777" w:rsidR="003F3708" w:rsidRDefault="005D069D">
      <w:pPr>
        <w:pStyle w:val="Heading6"/>
        <w:numPr>
          <w:ilvl w:val="1"/>
          <w:numId w:val="33"/>
        </w:numPr>
        <w:tabs>
          <w:tab w:val="left" w:pos="1449"/>
        </w:tabs>
        <w:spacing w:before="81"/>
        <w:ind w:left="1449" w:hanging="378"/>
        <w:jc w:val="left"/>
        <w:rPr>
          <w:color w:val="4F81BC"/>
        </w:rPr>
      </w:pPr>
      <w:r>
        <w:rPr>
          <w:color w:val="4F81BC"/>
        </w:rPr>
        <w:lastRenderedPageBreak/>
        <w:t>Strategic</w:t>
      </w:r>
      <w:r>
        <w:rPr>
          <w:color w:val="4F81BC"/>
          <w:spacing w:val="11"/>
        </w:rPr>
        <w:t xml:space="preserve"> </w:t>
      </w:r>
      <w:r>
        <w:rPr>
          <w:color w:val="4F81BC"/>
        </w:rPr>
        <w:t>Direction</w:t>
      </w:r>
      <w:r>
        <w:rPr>
          <w:color w:val="4F81BC"/>
          <w:spacing w:val="8"/>
        </w:rPr>
        <w:t xml:space="preserve"> </w:t>
      </w:r>
      <w:r>
        <w:rPr>
          <w:color w:val="4F81BC"/>
        </w:rPr>
        <w:t>3:</w:t>
      </w:r>
      <w:r>
        <w:rPr>
          <w:color w:val="4F81BC"/>
          <w:spacing w:val="72"/>
        </w:rPr>
        <w:t xml:space="preserve"> </w:t>
      </w:r>
      <w:r>
        <w:rPr>
          <w:color w:val="4F81BC"/>
        </w:rPr>
        <w:t>Strong</w:t>
      </w:r>
      <w:r>
        <w:rPr>
          <w:color w:val="4F81BC"/>
          <w:spacing w:val="6"/>
        </w:rPr>
        <w:t xml:space="preserve"> </w:t>
      </w:r>
      <w:r>
        <w:rPr>
          <w:color w:val="4F81BC"/>
        </w:rPr>
        <w:t>local</w:t>
      </w:r>
      <w:r>
        <w:rPr>
          <w:color w:val="4F81BC"/>
          <w:spacing w:val="12"/>
        </w:rPr>
        <w:t xml:space="preserve"> </w:t>
      </w:r>
      <w:r>
        <w:rPr>
          <w:color w:val="4F81BC"/>
          <w:spacing w:val="-2"/>
        </w:rPr>
        <w:t>economy</w:t>
      </w:r>
    </w:p>
    <w:p w14:paraId="2BE1F699" w14:textId="77777777" w:rsidR="003F3708" w:rsidRDefault="005D069D">
      <w:pPr>
        <w:spacing w:before="70" w:line="264" w:lineRule="auto"/>
        <w:ind w:left="1071" w:right="1125"/>
        <w:rPr>
          <w:rFonts w:ascii="Arial" w:hAnsi="Arial"/>
          <w:sz w:val="19"/>
        </w:rPr>
      </w:pPr>
      <w:r>
        <w:rPr>
          <w:rFonts w:ascii="Arial" w:hAnsi="Arial"/>
          <w:sz w:val="19"/>
        </w:rPr>
        <w:t xml:space="preserve">Our economy is changing to service Geelong’s growing population and meet the needs of emerging </w:t>
      </w:r>
      <w:r>
        <w:rPr>
          <w:rFonts w:ascii="Arial" w:hAnsi="Arial"/>
          <w:spacing w:val="-2"/>
          <w:sz w:val="19"/>
        </w:rPr>
        <w:t>industries.</w:t>
      </w:r>
    </w:p>
    <w:p w14:paraId="16BE18B0" w14:textId="77777777" w:rsidR="003F3708" w:rsidRDefault="005D069D">
      <w:pPr>
        <w:spacing w:line="264" w:lineRule="auto"/>
        <w:ind w:left="1071" w:right="1125"/>
        <w:rPr>
          <w:rFonts w:ascii="Arial" w:hAnsi="Arial"/>
          <w:sz w:val="19"/>
        </w:rPr>
      </w:pPr>
      <w:r>
        <w:rPr>
          <w:rFonts w:ascii="Arial" w:hAnsi="Arial"/>
          <w:sz w:val="19"/>
        </w:rPr>
        <w:t>To stay competitive in a globalised economic environment, we must collaborate with stakeholders to market Greater Geelong’s competitive strengths, support local business and advocate for the infrastructure and services we need to attract investment and stimulate economic growth.</w:t>
      </w:r>
    </w:p>
    <w:p w14:paraId="15C5C7E5" w14:textId="77777777" w:rsidR="003F3708" w:rsidRDefault="005D069D">
      <w:pPr>
        <w:spacing w:line="203" w:lineRule="exact"/>
        <w:ind w:left="1071"/>
        <w:rPr>
          <w:rFonts w:ascii="Arial" w:hAnsi="Arial"/>
          <w:sz w:val="19"/>
        </w:rPr>
      </w:pPr>
      <w:r>
        <w:rPr>
          <w:rFonts w:ascii="Arial" w:hAnsi="Arial"/>
          <w:sz w:val="19"/>
        </w:rPr>
        <w:t>To</w:t>
      </w:r>
      <w:r>
        <w:rPr>
          <w:rFonts w:ascii="Arial" w:hAnsi="Arial"/>
          <w:spacing w:val="10"/>
          <w:sz w:val="19"/>
        </w:rPr>
        <w:t xml:space="preserve"> </w:t>
      </w:r>
      <w:r>
        <w:rPr>
          <w:rFonts w:ascii="Arial" w:hAnsi="Arial"/>
          <w:sz w:val="19"/>
        </w:rPr>
        <w:t>secure</w:t>
      </w:r>
      <w:r>
        <w:rPr>
          <w:rFonts w:ascii="Arial" w:hAnsi="Arial"/>
          <w:spacing w:val="11"/>
          <w:sz w:val="19"/>
        </w:rPr>
        <w:t xml:space="preserve"> </w:t>
      </w:r>
      <w:r>
        <w:rPr>
          <w:rFonts w:ascii="Arial" w:hAnsi="Arial"/>
          <w:sz w:val="19"/>
        </w:rPr>
        <w:t>Geelong’s</w:t>
      </w:r>
      <w:r>
        <w:rPr>
          <w:rFonts w:ascii="Arial" w:hAnsi="Arial"/>
          <w:spacing w:val="12"/>
          <w:sz w:val="19"/>
        </w:rPr>
        <w:t xml:space="preserve"> </w:t>
      </w:r>
      <w:r>
        <w:rPr>
          <w:rFonts w:ascii="Arial" w:hAnsi="Arial"/>
          <w:sz w:val="19"/>
        </w:rPr>
        <w:t>economic</w:t>
      </w:r>
      <w:r>
        <w:rPr>
          <w:rFonts w:ascii="Arial" w:hAnsi="Arial"/>
          <w:spacing w:val="12"/>
          <w:sz w:val="19"/>
        </w:rPr>
        <w:t xml:space="preserve"> </w:t>
      </w:r>
      <w:r>
        <w:rPr>
          <w:rFonts w:ascii="Arial" w:hAnsi="Arial"/>
          <w:sz w:val="19"/>
        </w:rPr>
        <w:t>future,</w:t>
      </w:r>
      <w:r>
        <w:rPr>
          <w:rFonts w:ascii="Arial" w:hAnsi="Arial"/>
          <w:spacing w:val="12"/>
          <w:sz w:val="19"/>
        </w:rPr>
        <w:t xml:space="preserve"> </w:t>
      </w:r>
      <w:r>
        <w:rPr>
          <w:rFonts w:ascii="Arial" w:hAnsi="Arial"/>
          <w:sz w:val="19"/>
        </w:rPr>
        <w:t>we</w:t>
      </w:r>
      <w:r>
        <w:rPr>
          <w:rFonts w:ascii="Arial" w:hAnsi="Arial"/>
          <w:spacing w:val="12"/>
          <w:sz w:val="19"/>
        </w:rPr>
        <w:t xml:space="preserve"> </w:t>
      </w:r>
      <w:r>
        <w:rPr>
          <w:rFonts w:ascii="Arial" w:hAnsi="Arial"/>
          <w:sz w:val="19"/>
        </w:rPr>
        <w:t>must</w:t>
      </w:r>
      <w:r>
        <w:rPr>
          <w:rFonts w:ascii="Arial" w:hAnsi="Arial"/>
          <w:spacing w:val="12"/>
          <w:sz w:val="19"/>
        </w:rPr>
        <w:t xml:space="preserve"> </w:t>
      </w:r>
      <w:r>
        <w:rPr>
          <w:rFonts w:ascii="Arial" w:hAnsi="Arial"/>
          <w:sz w:val="19"/>
        </w:rPr>
        <w:t>support</w:t>
      </w:r>
      <w:r>
        <w:rPr>
          <w:rFonts w:ascii="Arial" w:hAnsi="Arial"/>
          <w:spacing w:val="12"/>
          <w:sz w:val="19"/>
        </w:rPr>
        <w:t xml:space="preserve"> </w:t>
      </w:r>
      <w:r>
        <w:rPr>
          <w:rFonts w:ascii="Arial" w:hAnsi="Arial"/>
          <w:sz w:val="19"/>
        </w:rPr>
        <w:t>business</w:t>
      </w:r>
      <w:r>
        <w:rPr>
          <w:rFonts w:ascii="Arial" w:hAnsi="Arial"/>
          <w:spacing w:val="12"/>
          <w:sz w:val="19"/>
        </w:rPr>
        <w:t xml:space="preserve"> </w:t>
      </w:r>
      <w:r>
        <w:rPr>
          <w:rFonts w:ascii="Arial" w:hAnsi="Arial"/>
          <w:sz w:val="19"/>
        </w:rPr>
        <w:t>and</w:t>
      </w:r>
      <w:r>
        <w:rPr>
          <w:rFonts w:ascii="Arial" w:hAnsi="Arial"/>
          <w:spacing w:val="10"/>
          <w:sz w:val="19"/>
        </w:rPr>
        <w:t xml:space="preserve"> </w:t>
      </w:r>
      <w:r>
        <w:rPr>
          <w:rFonts w:ascii="Arial" w:hAnsi="Arial"/>
          <w:sz w:val="19"/>
        </w:rPr>
        <w:t>industry</w:t>
      </w:r>
      <w:r>
        <w:rPr>
          <w:rFonts w:ascii="Arial" w:hAnsi="Arial"/>
          <w:spacing w:val="5"/>
          <w:sz w:val="19"/>
        </w:rPr>
        <w:t xml:space="preserve"> </w:t>
      </w:r>
      <w:r>
        <w:rPr>
          <w:rFonts w:ascii="Arial" w:hAnsi="Arial"/>
          <w:spacing w:val="-2"/>
          <w:sz w:val="19"/>
        </w:rPr>
        <w:t>across:</w:t>
      </w:r>
    </w:p>
    <w:p w14:paraId="5F925942" w14:textId="77777777" w:rsidR="003F3708" w:rsidRDefault="005D069D">
      <w:pPr>
        <w:pStyle w:val="ListParagraph"/>
        <w:numPr>
          <w:ilvl w:val="0"/>
          <w:numId w:val="12"/>
        </w:numPr>
        <w:tabs>
          <w:tab w:val="left" w:pos="1303"/>
        </w:tabs>
        <w:spacing w:before="21"/>
        <w:ind w:left="1303" w:hanging="232"/>
        <w:rPr>
          <w:sz w:val="19"/>
        </w:rPr>
      </w:pPr>
      <w:r>
        <w:rPr>
          <w:sz w:val="19"/>
        </w:rPr>
        <w:t>Existing</w:t>
      </w:r>
      <w:r>
        <w:rPr>
          <w:spacing w:val="13"/>
          <w:sz w:val="19"/>
        </w:rPr>
        <w:t xml:space="preserve"> </w:t>
      </w:r>
      <w:r>
        <w:rPr>
          <w:sz w:val="19"/>
        </w:rPr>
        <w:t>sectors</w:t>
      </w:r>
      <w:r>
        <w:rPr>
          <w:spacing w:val="13"/>
          <w:sz w:val="19"/>
        </w:rPr>
        <w:t xml:space="preserve"> </w:t>
      </w:r>
      <w:r>
        <w:rPr>
          <w:sz w:val="19"/>
        </w:rPr>
        <w:t>–</w:t>
      </w:r>
      <w:r>
        <w:rPr>
          <w:spacing w:val="13"/>
          <w:sz w:val="19"/>
        </w:rPr>
        <w:t xml:space="preserve"> </w:t>
      </w:r>
      <w:r>
        <w:rPr>
          <w:sz w:val="19"/>
        </w:rPr>
        <w:t>health,</w:t>
      </w:r>
      <w:r>
        <w:rPr>
          <w:spacing w:val="13"/>
          <w:sz w:val="19"/>
        </w:rPr>
        <w:t xml:space="preserve"> </w:t>
      </w:r>
      <w:r>
        <w:rPr>
          <w:sz w:val="19"/>
        </w:rPr>
        <w:t>education,</w:t>
      </w:r>
      <w:r>
        <w:rPr>
          <w:spacing w:val="14"/>
          <w:sz w:val="19"/>
        </w:rPr>
        <w:t xml:space="preserve"> </w:t>
      </w:r>
      <w:r>
        <w:rPr>
          <w:sz w:val="19"/>
        </w:rPr>
        <w:t>construction,</w:t>
      </w:r>
      <w:r>
        <w:rPr>
          <w:spacing w:val="13"/>
          <w:sz w:val="19"/>
        </w:rPr>
        <w:t xml:space="preserve"> </w:t>
      </w:r>
      <w:r>
        <w:rPr>
          <w:sz w:val="19"/>
        </w:rPr>
        <w:t>tourism,</w:t>
      </w:r>
      <w:r>
        <w:rPr>
          <w:spacing w:val="14"/>
          <w:sz w:val="19"/>
        </w:rPr>
        <w:t xml:space="preserve"> </w:t>
      </w:r>
      <w:proofErr w:type="gramStart"/>
      <w:r>
        <w:rPr>
          <w:sz w:val="19"/>
        </w:rPr>
        <w:t>retail</w:t>
      </w:r>
      <w:proofErr w:type="gramEnd"/>
      <w:r>
        <w:rPr>
          <w:spacing w:val="11"/>
          <w:sz w:val="19"/>
        </w:rPr>
        <w:t xml:space="preserve"> </w:t>
      </w:r>
      <w:r>
        <w:rPr>
          <w:sz w:val="19"/>
        </w:rPr>
        <w:t>and</w:t>
      </w:r>
      <w:r>
        <w:rPr>
          <w:spacing w:val="11"/>
          <w:sz w:val="19"/>
        </w:rPr>
        <w:t xml:space="preserve"> </w:t>
      </w:r>
      <w:r>
        <w:rPr>
          <w:spacing w:val="-2"/>
          <w:sz w:val="19"/>
        </w:rPr>
        <w:t>hospitality</w:t>
      </w:r>
    </w:p>
    <w:p w14:paraId="0C77143E" w14:textId="77777777" w:rsidR="003F3708" w:rsidRDefault="005D069D">
      <w:pPr>
        <w:pStyle w:val="ListParagraph"/>
        <w:numPr>
          <w:ilvl w:val="0"/>
          <w:numId w:val="12"/>
        </w:numPr>
        <w:tabs>
          <w:tab w:val="left" w:pos="1303"/>
          <w:tab w:val="left" w:pos="1345"/>
        </w:tabs>
        <w:spacing w:before="21" w:line="264" w:lineRule="auto"/>
        <w:ind w:right="1361" w:hanging="274"/>
        <w:rPr>
          <w:sz w:val="19"/>
        </w:rPr>
      </w:pPr>
      <w:r>
        <w:rPr>
          <w:sz w:val="19"/>
        </w:rPr>
        <w:t xml:space="preserve">Diversifying industries – advanced manufacturing, technology, research and innovation, transport, </w:t>
      </w:r>
      <w:proofErr w:type="gramStart"/>
      <w:r>
        <w:rPr>
          <w:sz w:val="19"/>
        </w:rPr>
        <w:t>warehousing</w:t>
      </w:r>
      <w:proofErr w:type="gramEnd"/>
      <w:r>
        <w:rPr>
          <w:sz w:val="19"/>
        </w:rPr>
        <w:t xml:space="preserve"> and logistics</w:t>
      </w:r>
    </w:p>
    <w:p w14:paraId="4F504B24" w14:textId="77777777" w:rsidR="003F3708" w:rsidRDefault="005D069D">
      <w:pPr>
        <w:pStyle w:val="ListParagraph"/>
        <w:numPr>
          <w:ilvl w:val="0"/>
          <w:numId w:val="12"/>
        </w:numPr>
        <w:tabs>
          <w:tab w:val="left" w:pos="1303"/>
          <w:tab w:val="left" w:pos="1407"/>
        </w:tabs>
        <w:spacing w:line="264" w:lineRule="auto"/>
        <w:ind w:left="1407" w:right="1399" w:hanging="336"/>
        <w:rPr>
          <w:sz w:val="19"/>
        </w:rPr>
      </w:pPr>
      <w:r>
        <w:rPr>
          <w:sz w:val="19"/>
        </w:rPr>
        <w:t>Emerging industries – carbon fibre manufacturing, progressive agribusiness, creative and cultural industries, smart technology businesses, cleantech and circular economy businesses</w:t>
      </w:r>
    </w:p>
    <w:p w14:paraId="565F7BE5" w14:textId="77777777" w:rsidR="003F3708" w:rsidRDefault="003F3708">
      <w:pPr>
        <w:pStyle w:val="BodyText"/>
        <w:spacing w:before="20"/>
        <w:rPr>
          <w:sz w:val="19"/>
        </w:rPr>
      </w:pPr>
    </w:p>
    <w:p w14:paraId="2820D589" w14:textId="77777777" w:rsidR="003F3708" w:rsidRDefault="005D069D">
      <w:pPr>
        <w:spacing w:before="1" w:line="264" w:lineRule="auto"/>
        <w:ind w:left="1071" w:right="1125"/>
        <w:rPr>
          <w:rFonts w:ascii="Arial"/>
          <w:sz w:val="19"/>
        </w:rPr>
      </w:pPr>
      <w:r>
        <w:rPr>
          <w:rFonts w:ascii="Arial"/>
          <w:sz w:val="19"/>
        </w:rPr>
        <w:t>We will continue to work with a range of partners to leverage and promote our competitive strengths including transport and access, available and affordable land, and natural and cultural assets.</w:t>
      </w:r>
    </w:p>
    <w:p w14:paraId="0EACBE57" w14:textId="77777777" w:rsidR="003F3708" w:rsidRDefault="005D069D">
      <w:pPr>
        <w:spacing w:line="264" w:lineRule="auto"/>
        <w:ind w:left="1071" w:right="1283"/>
        <w:rPr>
          <w:rFonts w:ascii="Arial"/>
          <w:sz w:val="19"/>
        </w:rPr>
      </w:pPr>
      <w:r>
        <w:rPr>
          <w:rFonts w:ascii="Arial"/>
          <w:sz w:val="19"/>
        </w:rPr>
        <w:t>In addition, we will continue to work with our stakeholders to help prepare our workforce for this changing economy and support equal participation in the workforce for all.</w:t>
      </w:r>
    </w:p>
    <w:p w14:paraId="140ED3B8" w14:textId="77777777" w:rsidR="003F3708" w:rsidRDefault="003F3708">
      <w:pPr>
        <w:pStyle w:val="BodyText"/>
        <w:spacing w:before="142"/>
        <w:rPr>
          <w:sz w:val="19"/>
        </w:rPr>
      </w:pPr>
    </w:p>
    <w:p w14:paraId="17DCF198" w14:textId="77777777" w:rsidR="003F3708" w:rsidRDefault="005D069D">
      <w:pPr>
        <w:ind w:left="1071"/>
        <w:rPr>
          <w:rFonts w:ascii="Arial"/>
          <w:sz w:val="19"/>
        </w:rPr>
      </w:pPr>
      <w:r>
        <w:rPr>
          <w:rFonts w:ascii="Arial"/>
          <w:sz w:val="19"/>
        </w:rPr>
        <w:t>The</w:t>
      </w:r>
      <w:r>
        <w:rPr>
          <w:rFonts w:ascii="Arial"/>
          <w:spacing w:val="9"/>
          <w:sz w:val="19"/>
        </w:rPr>
        <w:t xml:space="preserve"> </w:t>
      </w:r>
      <w:r>
        <w:rPr>
          <w:rFonts w:ascii="Arial"/>
          <w:sz w:val="19"/>
        </w:rPr>
        <w:t>four-year</w:t>
      </w:r>
      <w:r>
        <w:rPr>
          <w:rFonts w:ascii="Arial"/>
          <w:spacing w:val="8"/>
          <w:sz w:val="19"/>
        </w:rPr>
        <w:t xml:space="preserve"> </w:t>
      </w:r>
      <w:r>
        <w:rPr>
          <w:rFonts w:ascii="Arial"/>
          <w:sz w:val="19"/>
        </w:rPr>
        <w:t>priorities</w:t>
      </w:r>
      <w:r>
        <w:rPr>
          <w:rFonts w:ascii="Arial"/>
          <w:spacing w:val="10"/>
          <w:sz w:val="19"/>
        </w:rPr>
        <w:t xml:space="preserve"> </w:t>
      </w:r>
      <w:r>
        <w:rPr>
          <w:rFonts w:ascii="Arial"/>
          <w:sz w:val="19"/>
        </w:rPr>
        <w:t>we</w:t>
      </w:r>
      <w:r>
        <w:rPr>
          <w:rFonts w:ascii="Arial"/>
          <w:spacing w:val="7"/>
          <w:sz w:val="19"/>
        </w:rPr>
        <w:t xml:space="preserve"> </w:t>
      </w:r>
      <w:r>
        <w:rPr>
          <w:rFonts w:ascii="Arial"/>
          <w:sz w:val="19"/>
        </w:rPr>
        <w:t>will</w:t>
      </w:r>
      <w:r>
        <w:rPr>
          <w:rFonts w:ascii="Arial"/>
          <w:spacing w:val="7"/>
          <w:sz w:val="19"/>
        </w:rPr>
        <w:t xml:space="preserve"> </w:t>
      </w:r>
      <w:r>
        <w:rPr>
          <w:rFonts w:ascii="Arial"/>
          <w:sz w:val="19"/>
        </w:rPr>
        <w:t>focus</w:t>
      </w:r>
      <w:r>
        <w:rPr>
          <w:rFonts w:ascii="Arial"/>
          <w:spacing w:val="9"/>
          <w:sz w:val="19"/>
        </w:rPr>
        <w:t xml:space="preserve"> </w:t>
      </w:r>
      <w:r>
        <w:rPr>
          <w:rFonts w:ascii="Arial"/>
          <w:sz w:val="19"/>
        </w:rPr>
        <w:t>on</w:t>
      </w:r>
      <w:r>
        <w:rPr>
          <w:rFonts w:ascii="Arial"/>
          <w:spacing w:val="10"/>
          <w:sz w:val="19"/>
        </w:rPr>
        <w:t xml:space="preserve"> </w:t>
      </w:r>
      <w:r>
        <w:rPr>
          <w:rFonts w:ascii="Arial"/>
          <w:sz w:val="19"/>
        </w:rPr>
        <w:t>to</w:t>
      </w:r>
      <w:r>
        <w:rPr>
          <w:rFonts w:ascii="Arial"/>
          <w:spacing w:val="9"/>
          <w:sz w:val="19"/>
        </w:rPr>
        <w:t xml:space="preserve"> </w:t>
      </w:r>
      <w:r>
        <w:rPr>
          <w:rFonts w:ascii="Arial"/>
          <w:sz w:val="19"/>
        </w:rPr>
        <w:t>help</w:t>
      </w:r>
      <w:r>
        <w:rPr>
          <w:rFonts w:ascii="Arial"/>
          <w:spacing w:val="7"/>
          <w:sz w:val="19"/>
        </w:rPr>
        <w:t xml:space="preserve"> </w:t>
      </w:r>
      <w:r>
        <w:rPr>
          <w:rFonts w:ascii="Arial"/>
          <w:sz w:val="19"/>
        </w:rPr>
        <w:t>achieve</w:t>
      </w:r>
      <w:r>
        <w:rPr>
          <w:rFonts w:ascii="Arial"/>
          <w:spacing w:val="9"/>
          <w:sz w:val="19"/>
        </w:rPr>
        <w:t xml:space="preserve"> </w:t>
      </w:r>
      <w:r>
        <w:rPr>
          <w:rFonts w:ascii="Arial"/>
          <w:sz w:val="19"/>
        </w:rPr>
        <w:t>our</w:t>
      </w:r>
      <w:r>
        <w:rPr>
          <w:rFonts w:ascii="Arial"/>
          <w:spacing w:val="9"/>
          <w:sz w:val="19"/>
        </w:rPr>
        <w:t xml:space="preserve"> </w:t>
      </w:r>
      <w:r>
        <w:rPr>
          <w:rFonts w:ascii="Arial"/>
          <w:sz w:val="19"/>
        </w:rPr>
        <w:t>desired</w:t>
      </w:r>
      <w:r>
        <w:rPr>
          <w:rFonts w:ascii="Arial"/>
          <w:spacing w:val="10"/>
          <w:sz w:val="19"/>
        </w:rPr>
        <w:t xml:space="preserve"> </w:t>
      </w:r>
      <w:r>
        <w:rPr>
          <w:rFonts w:ascii="Arial"/>
          <w:sz w:val="19"/>
        </w:rPr>
        <w:t>outcomes</w:t>
      </w:r>
      <w:r>
        <w:rPr>
          <w:rFonts w:ascii="Arial"/>
          <w:spacing w:val="9"/>
          <w:sz w:val="19"/>
        </w:rPr>
        <w:t xml:space="preserve"> </w:t>
      </w:r>
      <w:r>
        <w:rPr>
          <w:rFonts w:ascii="Arial"/>
          <w:spacing w:val="-4"/>
          <w:sz w:val="19"/>
        </w:rPr>
        <w:t>are:</w:t>
      </w:r>
    </w:p>
    <w:p w14:paraId="122D0D18" w14:textId="77777777" w:rsidR="003F3708" w:rsidRDefault="005D069D">
      <w:pPr>
        <w:pStyle w:val="ListParagraph"/>
        <w:numPr>
          <w:ilvl w:val="0"/>
          <w:numId w:val="12"/>
        </w:numPr>
        <w:tabs>
          <w:tab w:val="left" w:pos="1360"/>
        </w:tabs>
        <w:spacing w:before="22"/>
        <w:ind w:left="1360" w:hanging="289"/>
        <w:rPr>
          <w:sz w:val="19"/>
        </w:rPr>
      </w:pPr>
      <w:r>
        <w:rPr>
          <w:sz w:val="19"/>
        </w:rPr>
        <w:t>Attract</w:t>
      </w:r>
      <w:r>
        <w:rPr>
          <w:spacing w:val="11"/>
          <w:sz w:val="19"/>
        </w:rPr>
        <w:t xml:space="preserve"> </w:t>
      </w:r>
      <w:r>
        <w:rPr>
          <w:sz w:val="19"/>
        </w:rPr>
        <w:t>and</w:t>
      </w:r>
      <w:r>
        <w:rPr>
          <w:spacing w:val="11"/>
          <w:sz w:val="19"/>
        </w:rPr>
        <w:t xml:space="preserve"> </w:t>
      </w:r>
      <w:r>
        <w:rPr>
          <w:sz w:val="19"/>
        </w:rPr>
        <w:t>facilitate</w:t>
      </w:r>
      <w:r>
        <w:rPr>
          <w:spacing w:val="10"/>
          <w:sz w:val="19"/>
        </w:rPr>
        <w:t xml:space="preserve"> </w:t>
      </w:r>
      <w:r>
        <w:rPr>
          <w:sz w:val="19"/>
        </w:rPr>
        <w:t>public</w:t>
      </w:r>
      <w:r>
        <w:rPr>
          <w:spacing w:val="12"/>
          <w:sz w:val="19"/>
        </w:rPr>
        <w:t xml:space="preserve"> </w:t>
      </w:r>
      <w:r>
        <w:rPr>
          <w:sz w:val="19"/>
        </w:rPr>
        <w:t>and</w:t>
      </w:r>
      <w:r>
        <w:rPr>
          <w:spacing w:val="11"/>
          <w:sz w:val="19"/>
        </w:rPr>
        <w:t xml:space="preserve"> </w:t>
      </w:r>
      <w:r>
        <w:rPr>
          <w:sz w:val="19"/>
        </w:rPr>
        <w:t>private</w:t>
      </w:r>
      <w:r>
        <w:rPr>
          <w:spacing w:val="10"/>
          <w:sz w:val="19"/>
        </w:rPr>
        <w:t xml:space="preserve"> </w:t>
      </w:r>
      <w:proofErr w:type="gramStart"/>
      <w:r>
        <w:rPr>
          <w:spacing w:val="-2"/>
          <w:sz w:val="19"/>
        </w:rPr>
        <w:t>investment</w:t>
      </w:r>
      <w:proofErr w:type="gramEnd"/>
    </w:p>
    <w:p w14:paraId="655C0006" w14:textId="77777777" w:rsidR="003F3708" w:rsidRDefault="005D069D">
      <w:pPr>
        <w:pStyle w:val="ListParagraph"/>
        <w:numPr>
          <w:ilvl w:val="0"/>
          <w:numId w:val="12"/>
        </w:numPr>
        <w:tabs>
          <w:tab w:val="left" w:pos="1360"/>
          <w:tab w:val="left" w:pos="1379"/>
        </w:tabs>
        <w:spacing w:before="21" w:line="264" w:lineRule="auto"/>
        <w:ind w:left="1379" w:right="1094" w:hanging="308"/>
        <w:rPr>
          <w:sz w:val="19"/>
        </w:rPr>
      </w:pPr>
      <w:r>
        <w:rPr>
          <w:sz w:val="19"/>
        </w:rPr>
        <w:t xml:space="preserve">Promote and leverage the competitive strengths and attractiveness of our region, globally, nationally and </w:t>
      </w:r>
      <w:proofErr w:type="gramStart"/>
      <w:r>
        <w:rPr>
          <w:sz w:val="19"/>
        </w:rPr>
        <w:t>locally</w:t>
      </w:r>
      <w:proofErr w:type="gramEnd"/>
    </w:p>
    <w:p w14:paraId="1579C9C3" w14:textId="77777777" w:rsidR="003F3708" w:rsidRDefault="005D069D">
      <w:pPr>
        <w:pStyle w:val="ListParagraph"/>
        <w:numPr>
          <w:ilvl w:val="0"/>
          <w:numId w:val="12"/>
        </w:numPr>
        <w:tabs>
          <w:tab w:val="left" w:pos="1360"/>
        </w:tabs>
        <w:spacing w:line="218" w:lineRule="exact"/>
        <w:ind w:left="1360" w:hanging="289"/>
        <w:rPr>
          <w:sz w:val="19"/>
        </w:rPr>
      </w:pPr>
      <w:r>
        <w:rPr>
          <w:sz w:val="19"/>
        </w:rPr>
        <w:t>Support</w:t>
      </w:r>
      <w:r>
        <w:rPr>
          <w:spacing w:val="14"/>
          <w:sz w:val="19"/>
        </w:rPr>
        <w:t xml:space="preserve"> </w:t>
      </w:r>
      <w:r>
        <w:rPr>
          <w:sz w:val="19"/>
        </w:rPr>
        <w:t>entrepreneurs,</w:t>
      </w:r>
      <w:r>
        <w:rPr>
          <w:spacing w:val="14"/>
          <w:sz w:val="19"/>
        </w:rPr>
        <w:t xml:space="preserve"> </w:t>
      </w:r>
      <w:r>
        <w:rPr>
          <w:sz w:val="19"/>
        </w:rPr>
        <w:t>start-ups,</w:t>
      </w:r>
      <w:r>
        <w:rPr>
          <w:spacing w:val="15"/>
          <w:sz w:val="19"/>
        </w:rPr>
        <w:t xml:space="preserve"> </w:t>
      </w:r>
      <w:r>
        <w:rPr>
          <w:sz w:val="19"/>
        </w:rPr>
        <w:t>innovation,</w:t>
      </w:r>
      <w:r>
        <w:rPr>
          <w:spacing w:val="14"/>
          <w:sz w:val="19"/>
        </w:rPr>
        <w:t xml:space="preserve"> </w:t>
      </w:r>
      <w:proofErr w:type="gramStart"/>
      <w:r>
        <w:rPr>
          <w:sz w:val="19"/>
        </w:rPr>
        <w:t>research</w:t>
      </w:r>
      <w:proofErr w:type="gramEnd"/>
      <w:r>
        <w:rPr>
          <w:spacing w:val="12"/>
          <w:sz w:val="19"/>
        </w:rPr>
        <w:t xml:space="preserve"> </w:t>
      </w:r>
      <w:r>
        <w:rPr>
          <w:sz w:val="19"/>
        </w:rPr>
        <w:t>and</w:t>
      </w:r>
      <w:r>
        <w:rPr>
          <w:spacing w:val="14"/>
          <w:sz w:val="19"/>
        </w:rPr>
        <w:t xml:space="preserve"> </w:t>
      </w:r>
      <w:r>
        <w:rPr>
          <w:sz w:val="19"/>
        </w:rPr>
        <w:t>digital</w:t>
      </w:r>
      <w:r>
        <w:rPr>
          <w:spacing w:val="15"/>
          <w:sz w:val="19"/>
        </w:rPr>
        <w:t xml:space="preserve"> </w:t>
      </w:r>
      <w:r>
        <w:rPr>
          <w:spacing w:val="-2"/>
          <w:sz w:val="19"/>
        </w:rPr>
        <w:t>connectivity*</w:t>
      </w:r>
    </w:p>
    <w:p w14:paraId="7C3E00AC" w14:textId="77777777" w:rsidR="003F3708" w:rsidRDefault="005D069D">
      <w:pPr>
        <w:pStyle w:val="ListParagraph"/>
        <w:numPr>
          <w:ilvl w:val="0"/>
          <w:numId w:val="12"/>
        </w:numPr>
        <w:tabs>
          <w:tab w:val="left" w:pos="1360"/>
        </w:tabs>
        <w:spacing w:before="22"/>
        <w:ind w:left="1360" w:hanging="289"/>
        <w:rPr>
          <w:sz w:val="19"/>
        </w:rPr>
      </w:pPr>
      <w:r>
        <w:rPr>
          <w:sz w:val="19"/>
        </w:rPr>
        <w:t>Attract</w:t>
      </w:r>
      <w:r>
        <w:rPr>
          <w:spacing w:val="12"/>
          <w:sz w:val="19"/>
        </w:rPr>
        <w:t xml:space="preserve"> </w:t>
      </w:r>
      <w:r>
        <w:rPr>
          <w:sz w:val="19"/>
        </w:rPr>
        <w:t>businesses</w:t>
      </w:r>
      <w:r>
        <w:rPr>
          <w:spacing w:val="12"/>
          <w:sz w:val="19"/>
        </w:rPr>
        <w:t xml:space="preserve"> </w:t>
      </w:r>
      <w:r>
        <w:rPr>
          <w:sz w:val="19"/>
        </w:rPr>
        <w:t>with</w:t>
      </w:r>
      <w:r>
        <w:rPr>
          <w:spacing w:val="12"/>
          <w:sz w:val="19"/>
        </w:rPr>
        <w:t xml:space="preserve"> </w:t>
      </w:r>
      <w:r>
        <w:rPr>
          <w:sz w:val="19"/>
        </w:rPr>
        <w:t>a</w:t>
      </w:r>
      <w:r>
        <w:rPr>
          <w:spacing w:val="10"/>
          <w:sz w:val="19"/>
        </w:rPr>
        <w:t xml:space="preserve"> </w:t>
      </w:r>
      <w:r>
        <w:rPr>
          <w:sz w:val="19"/>
        </w:rPr>
        <w:t>carbon</w:t>
      </w:r>
      <w:r>
        <w:rPr>
          <w:spacing w:val="10"/>
          <w:sz w:val="19"/>
        </w:rPr>
        <w:t xml:space="preserve"> </w:t>
      </w:r>
      <w:r>
        <w:rPr>
          <w:sz w:val="19"/>
        </w:rPr>
        <w:t>neutral</w:t>
      </w:r>
      <w:r>
        <w:rPr>
          <w:spacing w:val="11"/>
          <w:sz w:val="19"/>
        </w:rPr>
        <w:t xml:space="preserve"> </w:t>
      </w:r>
      <w:r>
        <w:rPr>
          <w:sz w:val="19"/>
        </w:rPr>
        <w:t>and</w:t>
      </w:r>
      <w:r>
        <w:rPr>
          <w:spacing w:val="10"/>
          <w:sz w:val="19"/>
        </w:rPr>
        <w:t xml:space="preserve"> </w:t>
      </w:r>
      <w:r>
        <w:rPr>
          <w:sz w:val="19"/>
        </w:rPr>
        <w:t>circular</w:t>
      </w:r>
      <w:r>
        <w:rPr>
          <w:spacing w:val="12"/>
          <w:sz w:val="19"/>
        </w:rPr>
        <w:t xml:space="preserve"> </w:t>
      </w:r>
      <w:r>
        <w:rPr>
          <w:sz w:val="19"/>
        </w:rPr>
        <w:t>economy</w:t>
      </w:r>
      <w:r>
        <w:rPr>
          <w:spacing w:val="5"/>
          <w:sz w:val="19"/>
        </w:rPr>
        <w:t xml:space="preserve"> </w:t>
      </w:r>
      <w:proofErr w:type="gramStart"/>
      <w:r>
        <w:rPr>
          <w:spacing w:val="-2"/>
          <w:sz w:val="19"/>
        </w:rPr>
        <w:t>focus</w:t>
      </w:r>
      <w:proofErr w:type="gramEnd"/>
    </w:p>
    <w:p w14:paraId="71ACC795" w14:textId="77777777" w:rsidR="003F3708" w:rsidRDefault="005D069D">
      <w:pPr>
        <w:pStyle w:val="ListParagraph"/>
        <w:numPr>
          <w:ilvl w:val="0"/>
          <w:numId w:val="12"/>
        </w:numPr>
        <w:tabs>
          <w:tab w:val="left" w:pos="1360"/>
        </w:tabs>
        <w:spacing w:before="21"/>
        <w:ind w:left="1360" w:hanging="289"/>
        <w:rPr>
          <w:sz w:val="19"/>
        </w:rPr>
      </w:pPr>
      <w:r>
        <w:rPr>
          <w:sz w:val="19"/>
        </w:rPr>
        <w:t>Support</w:t>
      </w:r>
      <w:r>
        <w:rPr>
          <w:spacing w:val="11"/>
          <w:sz w:val="19"/>
        </w:rPr>
        <w:t xml:space="preserve"> </w:t>
      </w:r>
      <w:r>
        <w:rPr>
          <w:sz w:val="19"/>
        </w:rPr>
        <w:t>local</w:t>
      </w:r>
      <w:r>
        <w:rPr>
          <w:spacing w:val="11"/>
          <w:sz w:val="19"/>
        </w:rPr>
        <w:t xml:space="preserve"> </w:t>
      </w:r>
      <w:r>
        <w:rPr>
          <w:sz w:val="19"/>
        </w:rPr>
        <w:t>business</w:t>
      </w:r>
      <w:r>
        <w:rPr>
          <w:spacing w:val="11"/>
          <w:sz w:val="19"/>
        </w:rPr>
        <w:t xml:space="preserve"> </w:t>
      </w:r>
      <w:r>
        <w:rPr>
          <w:sz w:val="19"/>
        </w:rPr>
        <w:t>resilience</w:t>
      </w:r>
      <w:r>
        <w:rPr>
          <w:spacing w:val="8"/>
          <w:sz w:val="19"/>
        </w:rPr>
        <w:t xml:space="preserve"> </w:t>
      </w:r>
      <w:r>
        <w:rPr>
          <w:sz w:val="19"/>
        </w:rPr>
        <w:t>and</w:t>
      </w:r>
      <w:r>
        <w:rPr>
          <w:spacing w:val="11"/>
          <w:sz w:val="19"/>
        </w:rPr>
        <w:t xml:space="preserve"> </w:t>
      </w:r>
      <w:r>
        <w:rPr>
          <w:sz w:val="19"/>
        </w:rPr>
        <w:t>recovery</w:t>
      </w:r>
      <w:r>
        <w:rPr>
          <w:spacing w:val="5"/>
          <w:sz w:val="19"/>
        </w:rPr>
        <w:t xml:space="preserve"> </w:t>
      </w:r>
      <w:r>
        <w:rPr>
          <w:sz w:val="19"/>
        </w:rPr>
        <w:t>from</w:t>
      </w:r>
      <w:r>
        <w:rPr>
          <w:spacing w:val="8"/>
          <w:sz w:val="19"/>
        </w:rPr>
        <w:t xml:space="preserve"> </w:t>
      </w:r>
      <w:r>
        <w:rPr>
          <w:sz w:val="19"/>
        </w:rPr>
        <w:t>the</w:t>
      </w:r>
      <w:r>
        <w:rPr>
          <w:spacing w:val="11"/>
          <w:sz w:val="19"/>
        </w:rPr>
        <w:t xml:space="preserve"> </w:t>
      </w:r>
      <w:r>
        <w:rPr>
          <w:sz w:val="19"/>
        </w:rPr>
        <w:t>impacts</w:t>
      </w:r>
      <w:r>
        <w:rPr>
          <w:spacing w:val="12"/>
          <w:sz w:val="19"/>
        </w:rPr>
        <w:t xml:space="preserve"> </w:t>
      </w:r>
      <w:r>
        <w:rPr>
          <w:sz w:val="19"/>
        </w:rPr>
        <w:t>of</w:t>
      </w:r>
      <w:r>
        <w:rPr>
          <w:spacing w:val="11"/>
          <w:sz w:val="19"/>
        </w:rPr>
        <w:t xml:space="preserve"> </w:t>
      </w:r>
      <w:r>
        <w:rPr>
          <w:sz w:val="19"/>
        </w:rPr>
        <w:t>the</w:t>
      </w:r>
      <w:r>
        <w:rPr>
          <w:spacing w:val="9"/>
          <w:sz w:val="19"/>
        </w:rPr>
        <w:t xml:space="preserve"> </w:t>
      </w:r>
      <w:r>
        <w:rPr>
          <w:sz w:val="19"/>
        </w:rPr>
        <w:t>COVID-19</w:t>
      </w:r>
      <w:r>
        <w:rPr>
          <w:spacing w:val="12"/>
          <w:sz w:val="19"/>
        </w:rPr>
        <w:t xml:space="preserve"> </w:t>
      </w:r>
      <w:r>
        <w:rPr>
          <w:spacing w:val="-2"/>
          <w:sz w:val="19"/>
        </w:rPr>
        <w:t>pandemic*</w:t>
      </w:r>
    </w:p>
    <w:p w14:paraId="0C719E23" w14:textId="77777777" w:rsidR="003F3708" w:rsidRDefault="005D069D">
      <w:pPr>
        <w:pStyle w:val="ListParagraph"/>
        <w:numPr>
          <w:ilvl w:val="0"/>
          <w:numId w:val="12"/>
        </w:numPr>
        <w:tabs>
          <w:tab w:val="left" w:pos="1360"/>
        </w:tabs>
        <w:spacing w:before="22"/>
        <w:ind w:left="1360" w:hanging="289"/>
        <w:rPr>
          <w:sz w:val="19"/>
        </w:rPr>
      </w:pPr>
      <w:r>
        <w:rPr>
          <w:sz w:val="19"/>
        </w:rPr>
        <w:t>Attract,</w:t>
      </w:r>
      <w:r>
        <w:rPr>
          <w:spacing w:val="10"/>
          <w:sz w:val="19"/>
        </w:rPr>
        <w:t xml:space="preserve"> </w:t>
      </w:r>
      <w:proofErr w:type="gramStart"/>
      <w:r>
        <w:rPr>
          <w:sz w:val="19"/>
        </w:rPr>
        <w:t>retain</w:t>
      </w:r>
      <w:proofErr w:type="gramEnd"/>
      <w:r>
        <w:rPr>
          <w:spacing w:val="11"/>
          <w:sz w:val="19"/>
        </w:rPr>
        <w:t xml:space="preserve"> </w:t>
      </w:r>
      <w:r>
        <w:rPr>
          <w:sz w:val="19"/>
        </w:rPr>
        <w:t>and</w:t>
      </w:r>
      <w:r>
        <w:rPr>
          <w:spacing w:val="9"/>
          <w:sz w:val="19"/>
        </w:rPr>
        <w:t xml:space="preserve"> </w:t>
      </w:r>
      <w:r>
        <w:rPr>
          <w:sz w:val="19"/>
        </w:rPr>
        <w:t>enable</w:t>
      </w:r>
      <w:r>
        <w:rPr>
          <w:spacing w:val="9"/>
          <w:sz w:val="19"/>
        </w:rPr>
        <w:t xml:space="preserve"> </w:t>
      </w:r>
      <w:r>
        <w:rPr>
          <w:sz w:val="19"/>
        </w:rPr>
        <w:t>participation</w:t>
      </w:r>
      <w:r>
        <w:rPr>
          <w:spacing w:val="9"/>
          <w:sz w:val="19"/>
        </w:rPr>
        <w:t xml:space="preserve"> </w:t>
      </w:r>
      <w:r>
        <w:rPr>
          <w:sz w:val="19"/>
        </w:rPr>
        <w:t>in</w:t>
      </w:r>
      <w:r>
        <w:rPr>
          <w:spacing w:val="10"/>
          <w:sz w:val="19"/>
        </w:rPr>
        <w:t xml:space="preserve"> </w:t>
      </w:r>
      <w:r>
        <w:rPr>
          <w:sz w:val="19"/>
        </w:rPr>
        <w:t>the</w:t>
      </w:r>
      <w:r>
        <w:rPr>
          <w:spacing w:val="10"/>
          <w:sz w:val="19"/>
        </w:rPr>
        <w:t xml:space="preserve"> </w:t>
      </w:r>
      <w:r>
        <w:rPr>
          <w:sz w:val="19"/>
        </w:rPr>
        <w:t>workforce</w:t>
      </w:r>
      <w:r>
        <w:rPr>
          <w:spacing w:val="11"/>
          <w:sz w:val="19"/>
        </w:rPr>
        <w:t xml:space="preserve"> </w:t>
      </w:r>
      <w:r>
        <w:rPr>
          <w:sz w:val="19"/>
        </w:rPr>
        <w:t>to</w:t>
      </w:r>
      <w:r>
        <w:rPr>
          <w:spacing w:val="9"/>
          <w:sz w:val="19"/>
        </w:rPr>
        <w:t xml:space="preserve"> </w:t>
      </w:r>
      <w:r>
        <w:rPr>
          <w:sz w:val="19"/>
        </w:rPr>
        <w:t>meet</w:t>
      </w:r>
      <w:r>
        <w:rPr>
          <w:spacing w:val="11"/>
          <w:sz w:val="19"/>
        </w:rPr>
        <w:t xml:space="preserve"> </w:t>
      </w:r>
      <w:r>
        <w:rPr>
          <w:sz w:val="19"/>
        </w:rPr>
        <w:t>industry</w:t>
      </w:r>
      <w:r>
        <w:rPr>
          <w:spacing w:val="6"/>
          <w:sz w:val="19"/>
        </w:rPr>
        <w:t xml:space="preserve"> </w:t>
      </w:r>
      <w:r>
        <w:rPr>
          <w:spacing w:val="-2"/>
          <w:sz w:val="19"/>
        </w:rPr>
        <w:t>needs*</w:t>
      </w:r>
    </w:p>
    <w:p w14:paraId="7DCC53B1" w14:textId="77777777" w:rsidR="003F3708" w:rsidRDefault="005D069D">
      <w:pPr>
        <w:pStyle w:val="ListParagraph"/>
        <w:numPr>
          <w:ilvl w:val="0"/>
          <w:numId w:val="12"/>
        </w:numPr>
        <w:tabs>
          <w:tab w:val="left" w:pos="1360"/>
        </w:tabs>
        <w:spacing w:before="21"/>
        <w:ind w:left="1360" w:hanging="289"/>
        <w:rPr>
          <w:sz w:val="19"/>
        </w:rPr>
      </w:pPr>
      <w:r>
        <w:rPr>
          <w:sz w:val="19"/>
        </w:rPr>
        <w:t>Address</w:t>
      </w:r>
      <w:r>
        <w:rPr>
          <w:spacing w:val="9"/>
          <w:sz w:val="19"/>
        </w:rPr>
        <w:t xml:space="preserve"> </w:t>
      </w:r>
      <w:r>
        <w:rPr>
          <w:sz w:val="19"/>
        </w:rPr>
        <w:t>high</w:t>
      </w:r>
      <w:r>
        <w:rPr>
          <w:spacing w:val="9"/>
          <w:sz w:val="19"/>
        </w:rPr>
        <w:t xml:space="preserve"> </w:t>
      </w:r>
      <w:r>
        <w:rPr>
          <w:sz w:val="19"/>
        </w:rPr>
        <w:t>levels</w:t>
      </w:r>
      <w:r>
        <w:rPr>
          <w:spacing w:val="9"/>
          <w:sz w:val="19"/>
        </w:rPr>
        <w:t xml:space="preserve"> </w:t>
      </w:r>
      <w:r>
        <w:rPr>
          <w:sz w:val="19"/>
        </w:rPr>
        <w:t>of</w:t>
      </w:r>
      <w:r>
        <w:rPr>
          <w:spacing w:val="9"/>
          <w:sz w:val="19"/>
        </w:rPr>
        <w:t xml:space="preserve"> </w:t>
      </w:r>
      <w:r>
        <w:rPr>
          <w:sz w:val="19"/>
        </w:rPr>
        <w:t>unemployment</w:t>
      </w:r>
      <w:r>
        <w:rPr>
          <w:spacing w:val="9"/>
          <w:sz w:val="19"/>
        </w:rPr>
        <w:t xml:space="preserve"> </w:t>
      </w:r>
      <w:r>
        <w:rPr>
          <w:sz w:val="19"/>
        </w:rPr>
        <w:t>in</w:t>
      </w:r>
      <w:r>
        <w:rPr>
          <w:spacing w:val="9"/>
          <w:sz w:val="19"/>
        </w:rPr>
        <w:t xml:space="preserve"> </w:t>
      </w:r>
      <w:r>
        <w:rPr>
          <w:sz w:val="19"/>
        </w:rPr>
        <w:t>targeted</w:t>
      </w:r>
      <w:r>
        <w:rPr>
          <w:spacing w:val="9"/>
          <w:sz w:val="19"/>
        </w:rPr>
        <w:t xml:space="preserve"> </w:t>
      </w:r>
      <w:r>
        <w:rPr>
          <w:sz w:val="19"/>
        </w:rPr>
        <w:t>areas</w:t>
      </w:r>
      <w:r>
        <w:rPr>
          <w:spacing w:val="9"/>
          <w:sz w:val="19"/>
        </w:rPr>
        <w:t xml:space="preserve"> </w:t>
      </w:r>
      <w:r>
        <w:rPr>
          <w:sz w:val="19"/>
        </w:rPr>
        <w:t>of</w:t>
      </w:r>
      <w:r>
        <w:rPr>
          <w:spacing w:val="9"/>
          <w:sz w:val="19"/>
        </w:rPr>
        <w:t xml:space="preserve"> </w:t>
      </w:r>
      <w:r>
        <w:rPr>
          <w:sz w:val="19"/>
        </w:rPr>
        <w:t>our</w:t>
      </w:r>
      <w:r>
        <w:rPr>
          <w:spacing w:val="8"/>
          <w:sz w:val="19"/>
        </w:rPr>
        <w:t xml:space="preserve"> </w:t>
      </w:r>
      <w:r>
        <w:rPr>
          <w:spacing w:val="-2"/>
          <w:sz w:val="19"/>
        </w:rPr>
        <w:t>region*</w:t>
      </w:r>
    </w:p>
    <w:p w14:paraId="22B3A93C" w14:textId="77777777" w:rsidR="003F3708" w:rsidRDefault="005D069D">
      <w:pPr>
        <w:pStyle w:val="ListParagraph"/>
        <w:numPr>
          <w:ilvl w:val="0"/>
          <w:numId w:val="12"/>
        </w:numPr>
        <w:tabs>
          <w:tab w:val="left" w:pos="1360"/>
        </w:tabs>
        <w:spacing w:before="22"/>
        <w:ind w:left="1360" w:hanging="289"/>
        <w:rPr>
          <w:sz w:val="19"/>
        </w:rPr>
      </w:pPr>
      <w:r>
        <w:rPr>
          <w:sz w:val="19"/>
        </w:rPr>
        <w:t>Promote</w:t>
      </w:r>
      <w:r>
        <w:rPr>
          <w:spacing w:val="9"/>
          <w:sz w:val="19"/>
        </w:rPr>
        <w:t xml:space="preserve"> </w:t>
      </w:r>
      <w:r>
        <w:rPr>
          <w:sz w:val="19"/>
        </w:rPr>
        <w:t>our</w:t>
      </w:r>
      <w:r>
        <w:rPr>
          <w:spacing w:val="6"/>
          <w:sz w:val="19"/>
        </w:rPr>
        <w:t xml:space="preserve"> </w:t>
      </w:r>
      <w:r>
        <w:rPr>
          <w:sz w:val="19"/>
        </w:rPr>
        <w:t>region</w:t>
      </w:r>
      <w:r>
        <w:rPr>
          <w:spacing w:val="7"/>
          <w:sz w:val="19"/>
        </w:rPr>
        <w:t xml:space="preserve"> </w:t>
      </w:r>
      <w:r>
        <w:rPr>
          <w:sz w:val="19"/>
        </w:rPr>
        <w:t>as</w:t>
      </w:r>
      <w:r>
        <w:rPr>
          <w:spacing w:val="11"/>
          <w:sz w:val="19"/>
        </w:rPr>
        <w:t xml:space="preserve"> </w:t>
      </w:r>
      <w:r>
        <w:rPr>
          <w:sz w:val="19"/>
        </w:rPr>
        <w:t>a</w:t>
      </w:r>
      <w:r>
        <w:rPr>
          <w:spacing w:val="8"/>
          <w:sz w:val="19"/>
        </w:rPr>
        <w:t xml:space="preserve"> </w:t>
      </w:r>
      <w:r>
        <w:rPr>
          <w:sz w:val="19"/>
        </w:rPr>
        <w:t>trial</w:t>
      </w:r>
      <w:r>
        <w:rPr>
          <w:spacing w:val="9"/>
          <w:sz w:val="19"/>
        </w:rPr>
        <w:t xml:space="preserve"> </w:t>
      </w:r>
      <w:r>
        <w:rPr>
          <w:sz w:val="19"/>
        </w:rPr>
        <w:t>location</w:t>
      </w:r>
      <w:r>
        <w:rPr>
          <w:spacing w:val="9"/>
          <w:sz w:val="19"/>
        </w:rPr>
        <w:t xml:space="preserve"> </w:t>
      </w:r>
      <w:r>
        <w:rPr>
          <w:sz w:val="19"/>
        </w:rPr>
        <w:t>for</w:t>
      </w:r>
      <w:r>
        <w:rPr>
          <w:spacing w:val="9"/>
          <w:sz w:val="19"/>
        </w:rPr>
        <w:t xml:space="preserve"> </w:t>
      </w:r>
      <w:r>
        <w:rPr>
          <w:sz w:val="19"/>
        </w:rPr>
        <w:t>innovation</w:t>
      </w:r>
      <w:r>
        <w:rPr>
          <w:spacing w:val="7"/>
          <w:sz w:val="19"/>
        </w:rPr>
        <w:t xml:space="preserve"> </w:t>
      </w:r>
      <w:r>
        <w:rPr>
          <w:sz w:val="19"/>
        </w:rPr>
        <w:t>and</w:t>
      </w:r>
      <w:r>
        <w:rPr>
          <w:spacing w:val="9"/>
          <w:sz w:val="19"/>
        </w:rPr>
        <w:t xml:space="preserve"> </w:t>
      </w:r>
      <w:r>
        <w:rPr>
          <w:sz w:val="19"/>
        </w:rPr>
        <w:t>new</w:t>
      </w:r>
      <w:r>
        <w:rPr>
          <w:spacing w:val="3"/>
          <w:sz w:val="19"/>
        </w:rPr>
        <w:t xml:space="preserve"> </w:t>
      </w:r>
      <w:proofErr w:type="gramStart"/>
      <w:r>
        <w:rPr>
          <w:spacing w:val="-2"/>
          <w:sz w:val="19"/>
        </w:rPr>
        <w:t>technologies</w:t>
      </w:r>
      <w:proofErr w:type="gramEnd"/>
    </w:p>
    <w:p w14:paraId="6170270E" w14:textId="77777777" w:rsidR="003F3708" w:rsidRDefault="003F3708">
      <w:pPr>
        <w:pStyle w:val="BodyText"/>
        <w:spacing w:before="98"/>
        <w:rPr>
          <w:sz w:val="19"/>
        </w:rPr>
      </w:pPr>
    </w:p>
    <w:p w14:paraId="26973022" w14:textId="77777777" w:rsidR="003F3708" w:rsidRDefault="005D069D">
      <w:pPr>
        <w:ind w:left="1071"/>
        <w:rPr>
          <w:rFonts w:ascii="Arial"/>
          <w:sz w:val="19"/>
        </w:rPr>
      </w:pPr>
      <w:r>
        <w:rPr>
          <w:rFonts w:ascii="Arial"/>
          <w:sz w:val="19"/>
        </w:rPr>
        <w:t>*</w:t>
      </w:r>
      <w:r>
        <w:rPr>
          <w:rFonts w:ascii="Arial"/>
          <w:spacing w:val="9"/>
          <w:sz w:val="19"/>
        </w:rPr>
        <w:t xml:space="preserve"> </w:t>
      </w:r>
      <w:r>
        <w:rPr>
          <w:rFonts w:ascii="Arial"/>
          <w:sz w:val="19"/>
        </w:rPr>
        <w:t>Supports</w:t>
      </w:r>
      <w:r>
        <w:rPr>
          <w:rFonts w:ascii="Arial"/>
          <w:spacing w:val="9"/>
          <w:sz w:val="19"/>
        </w:rPr>
        <w:t xml:space="preserve"> </w:t>
      </w:r>
      <w:r>
        <w:rPr>
          <w:rFonts w:ascii="Arial"/>
          <w:sz w:val="19"/>
        </w:rPr>
        <w:t>health</w:t>
      </w:r>
      <w:r>
        <w:rPr>
          <w:rFonts w:ascii="Arial"/>
          <w:spacing w:val="9"/>
          <w:sz w:val="19"/>
        </w:rPr>
        <w:t xml:space="preserve"> </w:t>
      </w:r>
      <w:r>
        <w:rPr>
          <w:rFonts w:ascii="Arial"/>
          <w:sz w:val="19"/>
        </w:rPr>
        <w:t>and</w:t>
      </w:r>
      <w:r>
        <w:rPr>
          <w:rFonts w:ascii="Arial"/>
          <w:spacing w:val="7"/>
          <w:sz w:val="19"/>
        </w:rPr>
        <w:t xml:space="preserve"> </w:t>
      </w:r>
      <w:r>
        <w:rPr>
          <w:rFonts w:ascii="Arial"/>
          <w:spacing w:val="-2"/>
          <w:sz w:val="19"/>
        </w:rPr>
        <w:t>wellbeing</w:t>
      </w:r>
    </w:p>
    <w:p w14:paraId="111E5F59" w14:textId="77777777" w:rsidR="003F3708" w:rsidRDefault="003F3708">
      <w:pPr>
        <w:rPr>
          <w:rFonts w:ascii="Arial"/>
          <w:sz w:val="19"/>
        </w:rPr>
        <w:sectPr w:rsidR="003F3708">
          <w:pgSz w:w="11910" w:h="16840"/>
          <w:pgMar w:top="1320" w:right="320" w:bottom="840" w:left="500" w:header="0" w:footer="642" w:gutter="0"/>
          <w:cols w:space="720"/>
        </w:sectPr>
      </w:pPr>
    </w:p>
    <w:p w14:paraId="553C8863" w14:textId="77777777" w:rsidR="003F3708" w:rsidRDefault="003F3708">
      <w:pPr>
        <w:pStyle w:val="BodyText"/>
        <w:spacing w:before="4"/>
        <w:rPr>
          <w:sz w:val="2"/>
        </w:rPr>
      </w:pPr>
    </w:p>
    <w:tbl>
      <w:tblPr>
        <w:tblW w:w="0" w:type="auto"/>
        <w:tblInd w:w="1041" w:type="dxa"/>
        <w:tblLayout w:type="fixed"/>
        <w:tblCellMar>
          <w:left w:w="0" w:type="dxa"/>
          <w:right w:w="0" w:type="dxa"/>
        </w:tblCellMar>
        <w:tblLook w:val="01E0" w:firstRow="1" w:lastRow="1" w:firstColumn="1" w:lastColumn="1" w:noHBand="0" w:noVBand="0"/>
      </w:tblPr>
      <w:tblGrid>
        <w:gridCol w:w="6786"/>
        <w:gridCol w:w="1191"/>
        <w:gridCol w:w="1126"/>
      </w:tblGrid>
      <w:tr w:rsidR="003F3708" w14:paraId="4E6437AE" w14:textId="77777777">
        <w:trPr>
          <w:trHeight w:val="233"/>
        </w:trPr>
        <w:tc>
          <w:tcPr>
            <w:tcW w:w="6786" w:type="dxa"/>
          </w:tcPr>
          <w:p w14:paraId="0E491A81" w14:textId="77777777" w:rsidR="003F3708" w:rsidRDefault="005D069D">
            <w:pPr>
              <w:pStyle w:val="TableParagraph"/>
              <w:spacing w:before="0" w:line="214" w:lineRule="exact"/>
              <w:ind w:left="38"/>
              <w:jc w:val="left"/>
              <w:rPr>
                <w:rFonts w:ascii="Arial"/>
                <w:b/>
                <w:sz w:val="19"/>
              </w:rPr>
            </w:pPr>
            <w:r>
              <w:rPr>
                <w:rFonts w:ascii="Arial"/>
                <w:b/>
                <w:color w:val="100248"/>
                <w:spacing w:val="-2"/>
                <w:sz w:val="19"/>
              </w:rPr>
              <w:t>Services</w:t>
            </w:r>
          </w:p>
        </w:tc>
        <w:tc>
          <w:tcPr>
            <w:tcW w:w="2317" w:type="dxa"/>
            <w:gridSpan w:val="2"/>
          </w:tcPr>
          <w:p w14:paraId="258A86DB" w14:textId="77777777" w:rsidR="003F3708" w:rsidRDefault="003F3708">
            <w:pPr>
              <w:pStyle w:val="TableParagraph"/>
              <w:spacing w:before="0"/>
              <w:jc w:val="left"/>
              <w:rPr>
                <w:rFonts w:ascii="Times New Roman"/>
                <w:sz w:val="16"/>
              </w:rPr>
            </w:pPr>
          </w:p>
        </w:tc>
      </w:tr>
      <w:tr w:rsidR="003F3708" w14:paraId="4941A0CB" w14:textId="77777777">
        <w:trPr>
          <w:trHeight w:val="255"/>
        </w:trPr>
        <w:tc>
          <w:tcPr>
            <w:tcW w:w="6786" w:type="dxa"/>
            <w:shd w:val="clear" w:color="auto" w:fill="4F81BC"/>
          </w:tcPr>
          <w:p w14:paraId="75B8E9EC" w14:textId="77777777" w:rsidR="003F3708" w:rsidRDefault="005D069D">
            <w:pPr>
              <w:pStyle w:val="TableParagraph"/>
              <w:spacing w:before="41"/>
              <w:ind w:right="267"/>
              <w:rPr>
                <w:rFonts w:ascii="Arial"/>
                <w:b/>
                <w:sz w:val="15"/>
              </w:rPr>
            </w:pPr>
            <w:r>
              <w:rPr>
                <w:rFonts w:ascii="Arial"/>
                <w:b/>
                <w:color w:val="FFFFFF"/>
                <w:spacing w:val="-2"/>
                <w:w w:val="105"/>
                <w:sz w:val="15"/>
              </w:rPr>
              <w:t>2022/23</w:t>
            </w:r>
          </w:p>
        </w:tc>
        <w:tc>
          <w:tcPr>
            <w:tcW w:w="1191" w:type="dxa"/>
            <w:shd w:val="clear" w:color="auto" w:fill="4F81BC"/>
          </w:tcPr>
          <w:p w14:paraId="51F2E929" w14:textId="77777777" w:rsidR="003F3708" w:rsidRDefault="005D069D">
            <w:pPr>
              <w:pStyle w:val="TableParagraph"/>
              <w:spacing w:before="41"/>
              <w:ind w:left="315"/>
              <w:jc w:val="left"/>
              <w:rPr>
                <w:rFonts w:ascii="Arial"/>
                <w:b/>
                <w:sz w:val="15"/>
              </w:rPr>
            </w:pPr>
            <w:r>
              <w:rPr>
                <w:rFonts w:ascii="Arial"/>
                <w:b/>
                <w:color w:val="FFFFFF"/>
                <w:spacing w:val="-2"/>
                <w:w w:val="105"/>
                <w:sz w:val="15"/>
              </w:rPr>
              <w:t>2023/24</w:t>
            </w:r>
          </w:p>
        </w:tc>
        <w:tc>
          <w:tcPr>
            <w:tcW w:w="1126" w:type="dxa"/>
            <w:shd w:val="clear" w:color="auto" w:fill="4F81BC"/>
          </w:tcPr>
          <w:p w14:paraId="6EE7AF6B" w14:textId="77777777" w:rsidR="003F3708" w:rsidRDefault="005D069D">
            <w:pPr>
              <w:pStyle w:val="TableParagraph"/>
              <w:spacing w:before="41"/>
              <w:ind w:left="271"/>
              <w:jc w:val="left"/>
              <w:rPr>
                <w:rFonts w:ascii="Arial"/>
                <w:b/>
                <w:sz w:val="15"/>
              </w:rPr>
            </w:pPr>
            <w:r>
              <w:rPr>
                <w:rFonts w:ascii="Arial"/>
                <w:b/>
                <w:color w:val="FFFFFF"/>
                <w:spacing w:val="-2"/>
                <w:w w:val="105"/>
                <w:sz w:val="15"/>
              </w:rPr>
              <w:t>2024/25</w:t>
            </w:r>
          </w:p>
        </w:tc>
      </w:tr>
      <w:tr w:rsidR="003F3708" w14:paraId="009A6039" w14:textId="77777777">
        <w:trPr>
          <w:trHeight w:val="254"/>
        </w:trPr>
        <w:tc>
          <w:tcPr>
            <w:tcW w:w="6786" w:type="dxa"/>
            <w:shd w:val="clear" w:color="auto" w:fill="4F81BC"/>
          </w:tcPr>
          <w:p w14:paraId="75C26E93" w14:textId="77777777" w:rsidR="003F3708" w:rsidRDefault="005D069D">
            <w:pPr>
              <w:pStyle w:val="TableParagraph"/>
              <w:tabs>
                <w:tab w:val="left" w:pos="1559"/>
                <w:tab w:val="left" w:pos="5997"/>
              </w:tabs>
              <w:spacing w:before="0" w:line="98" w:lineRule="auto"/>
              <w:ind w:left="165"/>
              <w:jc w:val="left"/>
              <w:rPr>
                <w:rFonts w:ascii="Arial"/>
                <w:b/>
                <w:sz w:val="15"/>
              </w:rPr>
            </w:pPr>
            <w:r>
              <w:rPr>
                <w:rFonts w:ascii="Arial"/>
                <w:b/>
                <w:color w:val="FFFFFF"/>
                <w:position w:val="-10"/>
                <w:sz w:val="17"/>
              </w:rPr>
              <w:t>Service</w:t>
            </w:r>
            <w:r>
              <w:rPr>
                <w:rFonts w:ascii="Arial"/>
                <w:b/>
                <w:color w:val="FFFFFF"/>
                <w:spacing w:val="14"/>
                <w:position w:val="-10"/>
                <w:sz w:val="17"/>
              </w:rPr>
              <w:t xml:space="preserve"> </w:t>
            </w:r>
            <w:r>
              <w:rPr>
                <w:rFonts w:ascii="Arial"/>
                <w:b/>
                <w:color w:val="FFFFFF"/>
                <w:spacing w:val="-4"/>
                <w:position w:val="-10"/>
                <w:sz w:val="17"/>
              </w:rPr>
              <w:t>area</w:t>
            </w:r>
            <w:r>
              <w:rPr>
                <w:rFonts w:ascii="Arial"/>
                <w:b/>
                <w:color w:val="FFFFFF"/>
                <w:position w:val="-10"/>
                <w:sz w:val="17"/>
              </w:rPr>
              <w:tab/>
            </w:r>
            <w:r>
              <w:rPr>
                <w:rFonts w:ascii="Arial"/>
                <w:b/>
                <w:color w:val="FFFFFF"/>
                <w:sz w:val="17"/>
              </w:rPr>
              <w:t>Description</w:t>
            </w:r>
            <w:r>
              <w:rPr>
                <w:rFonts w:ascii="Arial"/>
                <w:b/>
                <w:color w:val="FFFFFF"/>
                <w:spacing w:val="16"/>
                <w:sz w:val="17"/>
              </w:rPr>
              <w:t xml:space="preserve"> </w:t>
            </w:r>
            <w:r>
              <w:rPr>
                <w:rFonts w:ascii="Arial"/>
                <w:b/>
                <w:color w:val="FFFFFF"/>
                <w:sz w:val="17"/>
              </w:rPr>
              <w:t>of</w:t>
            </w:r>
            <w:r>
              <w:rPr>
                <w:rFonts w:ascii="Arial"/>
                <w:b/>
                <w:color w:val="FFFFFF"/>
                <w:spacing w:val="15"/>
                <w:sz w:val="17"/>
              </w:rPr>
              <w:t xml:space="preserve"> </w:t>
            </w:r>
            <w:r>
              <w:rPr>
                <w:rFonts w:ascii="Arial"/>
                <w:b/>
                <w:color w:val="FFFFFF"/>
                <w:spacing w:val="-2"/>
                <w:sz w:val="17"/>
              </w:rPr>
              <w:t>services</w:t>
            </w:r>
            <w:r>
              <w:rPr>
                <w:rFonts w:ascii="Arial"/>
                <w:b/>
                <w:color w:val="FFFFFF"/>
                <w:sz w:val="17"/>
              </w:rPr>
              <w:tab/>
            </w:r>
            <w:r>
              <w:rPr>
                <w:rFonts w:ascii="Arial"/>
                <w:b/>
                <w:color w:val="FFFFFF"/>
                <w:spacing w:val="-2"/>
                <w:position w:val="-11"/>
                <w:sz w:val="15"/>
              </w:rPr>
              <w:t>Actual</w:t>
            </w:r>
          </w:p>
          <w:p w14:paraId="3F18EDA5" w14:textId="77777777" w:rsidR="003F3708" w:rsidRDefault="005D069D">
            <w:pPr>
              <w:pStyle w:val="TableParagraph"/>
              <w:spacing w:before="0" w:line="100" w:lineRule="exact"/>
              <w:ind w:left="2155"/>
              <w:jc w:val="left"/>
              <w:rPr>
                <w:rFonts w:ascii="Arial"/>
                <w:b/>
                <w:sz w:val="17"/>
              </w:rPr>
            </w:pPr>
            <w:r>
              <w:rPr>
                <w:rFonts w:ascii="Arial"/>
                <w:b/>
                <w:color w:val="FFFFFF"/>
                <w:spacing w:val="-2"/>
                <w:w w:val="105"/>
                <w:sz w:val="17"/>
              </w:rPr>
              <w:t>provided</w:t>
            </w:r>
          </w:p>
        </w:tc>
        <w:tc>
          <w:tcPr>
            <w:tcW w:w="1191" w:type="dxa"/>
            <w:shd w:val="clear" w:color="auto" w:fill="4F81BC"/>
          </w:tcPr>
          <w:p w14:paraId="3A61B0AD" w14:textId="77777777" w:rsidR="003F3708" w:rsidRDefault="005D069D">
            <w:pPr>
              <w:pStyle w:val="TableParagraph"/>
              <w:spacing w:before="40"/>
              <w:ind w:left="269"/>
              <w:jc w:val="left"/>
              <w:rPr>
                <w:rFonts w:ascii="Arial"/>
                <w:b/>
                <w:sz w:val="15"/>
              </w:rPr>
            </w:pPr>
            <w:r>
              <w:rPr>
                <w:rFonts w:ascii="Arial"/>
                <w:b/>
                <w:color w:val="FFFFFF"/>
                <w:spacing w:val="-2"/>
                <w:w w:val="105"/>
                <w:sz w:val="15"/>
              </w:rPr>
              <w:t>Forecast</w:t>
            </w:r>
          </w:p>
        </w:tc>
        <w:tc>
          <w:tcPr>
            <w:tcW w:w="1126" w:type="dxa"/>
            <w:shd w:val="clear" w:color="auto" w:fill="4F81BC"/>
          </w:tcPr>
          <w:p w14:paraId="50C3BF9A" w14:textId="77777777" w:rsidR="003F3708" w:rsidRDefault="005D069D">
            <w:pPr>
              <w:pStyle w:val="TableParagraph"/>
              <w:spacing w:before="40"/>
              <w:ind w:left="281"/>
              <w:jc w:val="left"/>
              <w:rPr>
                <w:rFonts w:ascii="Arial"/>
                <w:b/>
                <w:sz w:val="15"/>
              </w:rPr>
            </w:pPr>
            <w:r>
              <w:rPr>
                <w:rFonts w:ascii="Arial"/>
                <w:b/>
                <w:color w:val="FFFFFF"/>
                <w:spacing w:val="-2"/>
                <w:w w:val="105"/>
                <w:sz w:val="15"/>
              </w:rPr>
              <w:t>Budget</w:t>
            </w:r>
          </w:p>
        </w:tc>
      </w:tr>
      <w:tr w:rsidR="003F3708" w14:paraId="61963C05" w14:textId="77777777">
        <w:trPr>
          <w:trHeight w:val="214"/>
        </w:trPr>
        <w:tc>
          <w:tcPr>
            <w:tcW w:w="6786" w:type="dxa"/>
            <w:shd w:val="clear" w:color="auto" w:fill="4F81BC"/>
          </w:tcPr>
          <w:p w14:paraId="3D6A260D" w14:textId="77777777" w:rsidR="003F3708" w:rsidRDefault="005D069D">
            <w:pPr>
              <w:pStyle w:val="TableParagraph"/>
              <w:spacing w:before="0" w:line="172" w:lineRule="exact"/>
              <w:ind w:right="358"/>
              <w:rPr>
                <w:rFonts w:ascii="Arial"/>
                <w:b/>
                <w:sz w:val="15"/>
              </w:rPr>
            </w:pPr>
            <w:r>
              <w:rPr>
                <w:rFonts w:ascii="Arial"/>
                <w:b/>
                <w:color w:val="FFFFFF"/>
                <w:spacing w:val="-2"/>
                <w:w w:val="105"/>
                <w:sz w:val="15"/>
              </w:rPr>
              <w:t>$'000</w:t>
            </w:r>
          </w:p>
        </w:tc>
        <w:tc>
          <w:tcPr>
            <w:tcW w:w="1191" w:type="dxa"/>
            <w:shd w:val="clear" w:color="auto" w:fill="4F81BC"/>
          </w:tcPr>
          <w:p w14:paraId="2C42952B" w14:textId="77777777" w:rsidR="003F3708" w:rsidRDefault="005D069D">
            <w:pPr>
              <w:pStyle w:val="TableParagraph"/>
              <w:spacing w:before="0" w:line="172" w:lineRule="exact"/>
              <w:ind w:left="1" w:right="1"/>
              <w:jc w:val="center"/>
              <w:rPr>
                <w:rFonts w:ascii="Arial"/>
                <w:b/>
                <w:sz w:val="15"/>
              </w:rPr>
            </w:pPr>
            <w:r>
              <w:rPr>
                <w:rFonts w:ascii="Arial"/>
                <w:b/>
                <w:color w:val="FFFFFF"/>
                <w:spacing w:val="-2"/>
                <w:w w:val="105"/>
                <w:sz w:val="15"/>
              </w:rPr>
              <w:t>$'000</w:t>
            </w:r>
          </w:p>
        </w:tc>
        <w:tc>
          <w:tcPr>
            <w:tcW w:w="1126" w:type="dxa"/>
            <w:shd w:val="clear" w:color="auto" w:fill="4F81BC"/>
          </w:tcPr>
          <w:p w14:paraId="11616CC3" w14:textId="77777777" w:rsidR="003F3708" w:rsidRDefault="005D069D">
            <w:pPr>
              <w:pStyle w:val="TableParagraph"/>
              <w:spacing w:before="0" w:line="172" w:lineRule="exact"/>
              <w:ind w:left="359"/>
              <w:jc w:val="left"/>
              <w:rPr>
                <w:rFonts w:ascii="Arial"/>
                <w:b/>
                <w:sz w:val="15"/>
              </w:rPr>
            </w:pPr>
            <w:r>
              <w:rPr>
                <w:rFonts w:ascii="Arial"/>
                <w:b/>
                <w:color w:val="FFFFFF"/>
                <w:spacing w:val="-2"/>
                <w:w w:val="105"/>
                <w:sz w:val="15"/>
              </w:rPr>
              <w:t>$'000</w:t>
            </w:r>
          </w:p>
        </w:tc>
      </w:tr>
      <w:tr w:rsidR="003F3708" w14:paraId="54178089" w14:textId="77777777">
        <w:trPr>
          <w:trHeight w:val="353"/>
        </w:trPr>
        <w:tc>
          <w:tcPr>
            <w:tcW w:w="6786" w:type="dxa"/>
          </w:tcPr>
          <w:p w14:paraId="5B897B15" w14:textId="77777777" w:rsidR="003F3708" w:rsidRDefault="005D069D">
            <w:pPr>
              <w:pStyle w:val="TableParagraph"/>
              <w:tabs>
                <w:tab w:val="right" w:pos="6773"/>
              </w:tabs>
              <w:spacing w:before="27" w:line="163" w:lineRule="exact"/>
              <w:ind w:left="5361"/>
              <w:jc w:val="left"/>
              <w:rPr>
                <w:rFonts w:ascii="Arial"/>
                <w:sz w:val="17"/>
              </w:rPr>
            </w:pPr>
            <w:r>
              <w:rPr>
                <w:rFonts w:ascii="Arial"/>
                <w:i/>
                <w:spacing w:val="-5"/>
                <w:sz w:val="17"/>
              </w:rPr>
              <w:t>Inc</w:t>
            </w:r>
            <w:r>
              <w:rPr>
                <w:rFonts w:ascii="Times New Roman"/>
                <w:sz w:val="17"/>
              </w:rPr>
              <w:tab/>
            </w:r>
            <w:r>
              <w:rPr>
                <w:rFonts w:ascii="Arial"/>
                <w:spacing w:val="-5"/>
                <w:sz w:val="17"/>
              </w:rPr>
              <w:t>88</w:t>
            </w:r>
          </w:p>
          <w:p w14:paraId="4443CAB7" w14:textId="77777777" w:rsidR="003F3708" w:rsidRDefault="005D069D">
            <w:pPr>
              <w:pStyle w:val="TableParagraph"/>
              <w:spacing w:before="0" w:line="144" w:lineRule="exact"/>
              <w:ind w:left="1396"/>
              <w:jc w:val="left"/>
              <w:rPr>
                <w:rFonts w:ascii="Arial"/>
                <w:sz w:val="17"/>
              </w:rPr>
            </w:pPr>
            <w:r>
              <w:rPr>
                <w:rFonts w:ascii="Arial"/>
                <w:spacing w:val="-2"/>
                <w:w w:val="105"/>
                <w:sz w:val="17"/>
              </w:rPr>
              <w:t>Supporting an</w:t>
            </w:r>
            <w:r>
              <w:rPr>
                <w:rFonts w:ascii="Arial"/>
                <w:w w:val="105"/>
                <w:sz w:val="17"/>
              </w:rPr>
              <w:t xml:space="preserve"> </w:t>
            </w:r>
            <w:r>
              <w:rPr>
                <w:rFonts w:ascii="Arial"/>
                <w:spacing w:val="-2"/>
                <w:w w:val="105"/>
                <w:sz w:val="17"/>
              </w:rPr>
              <w:t>environment</w:t>
            </w:r>
          </w:p>
        </w:tc>
        <w:tc>
          <w:tcPr>
            <w:tcW w:w="1191" w:type="dxa"/>
          </w:tcPr>
          <w:p w14:paraId="77C4B282" w14:textId="77777777" w:rsidR="003F3708" w:rsidRDefault="005D069D">
            <w:pPr>
              <w:pStyle w:val="TableParagraph"/>
              <w:spacing w:before="27"/>
              <w:ind w:right="54"/>
              <w:rPr>
                <w:rFonts w:ascii="Arial"/>
                <w:sz w:val="17"/>
              </w:rPr>
            </w:pPr>
            <w:r>
              <w:rPr>
                <w:rFonts w:ascii="Arial"/>
                <w:spacing w:val="-5"/>
                <w:w w:val="105"/>
                <w:sz w:val="17"/>
              </w:rPr>
              <w:t>11</w:t>
            </w:r>
          </w:p>
        </w:tc>
        <w:tc>
          <w:tcPr>
            <w:tcW w:w="1126" w:type="dxa"/>
          </w:tcPr>
          <w:p w14:paraId="500111DF" w14:textId="77777777" w:rsidR="003F3708" w:rsidRDefault="005D069D">
            <w:pPr>
              <w:pStyle w:val="TableParagraph"/>
              <w:spacing w:before="27"/>
              <w:ind w:right="33"/>
              <w:rPr>
                <w:rFonts w:ascii="Arial"/>
                <w:sz w:val="17"/>
              </w:rPr>
            </w:pPr>
            <w:r>
              <w:rPr>
                <w:rFonts w:ascii="Arial"/>
                <w:spacing w:val="-10"/>
                <w:w w:val="105"/>
                <w:sz w:val="17"/>
              </w:rPr>
              <w:t>6</w:t>
            </w:r>
          </w:p>
        </w:tc>
      </w:tr>
    </w:tbl>
    <w:p w14:paraId="24AAF085" w14:textId="77777777" w:rsidR="003F3708" w:rsidRDefault="003F3708">
      <w:pPr>
        <w:rPr>
          <w:rFonts w:ascii="Arial"/>
          <w:sz w:val="17"/>
        </w:rPr>
        <w:sectPr w:rsidR="003F3708">
          <w:pgSz w:w="11910" w:h="16840"/>
          <w:pgMar w:top="1060" w:right="320" w:bottom="840" w:left="500" w:header="0" w:footer="642" w:gutter="0"/>
          <w:cols w:space="720"/>
        </w:sectPr>
      </w:pPr>
    </w:p>
    <w:p w14:paraId="4CD9F59B" w14:textId="77777777" w:rsidR="003F3708" w:rsidRDefault="005D069D">
      <w:pPr>
        <w:pStyle w:val="BodyText"/>
        <w:spacing w:before="22" w:line="264" w:lineRule="auto"/>
        <w:ind w:left="1069"/>
      </w:pPr>
      <w:r>
        <w:rPr>
          <w:spacing w:val="-2"/>
          <w:w w:val="105"/>
        </w:rPr>
        <w:t xml:space="preserve">Economic </w:t>
      </w:r>
      <w:r>
        <w:rPr>
          <w:spacing w:val="-2"/>
        </w:rPr>
        <w:t xml:space="preserve">Strengthening </w:t>
      </w:r>
      <w:r>
        <w:rPr>
          <w:spacing w:val="-2"/>
          <w:w w:val="105"/>
        </w:rPr>
        <w:t>Services</w:t>
      </w:r>
    </w:p>
    <w:p w14:paraId="60B02C99" w14:textId="77777777" w:rsidR="003F3708" w:rsidRDefault="005D069D">
      <w:pPr>
        <w:pStyle w:val="BodyText"/>
        <w:spacing w:before="22" w:line="264" w:lineRule="auto"/>
        <w:ind w:left="226" w:right="6278"/>
      </w:pPr>
      <w:r>
        <w:br w:type="column"/>
      </w:r>
      <w:r>
        <w:rPr>
          <w:w w:val="105"/>
        </w:rPr>
        <w:t>that is attractive and conducive</w:t>
      </w:r>
      <w:r>
        <w:rPr>
          <w:spacing w:val="-9"/>
          <w:w w:val="105"/>
        </w:rPr>
        <w:t xml:space="preserve"> </w:t>
      </w:r>
      <w:r>
        <w:rPr>
          <w:w w:val="105"/>
        </w:rPr>
        <w:t>to</w:t>
      </w:r>
      <w:r>
        <w:rPr>
          <w:spacing w:val="-9"/>
          <w:w w:val="105"/>
        </w:rPr>
        <w:t xml:space="preserve"> </w:t>
      </w:r>
      <w:r>
        <w:rPr>
          <w:w w:val="105"/>
        </w:rPr>
        <w:t>business</w:t>
      </w:r>
      <w:r>
        <w:rPr>
          <w:spacing w:val="-9"/>
          <w:w w:val="105"/>
        </w:rPr>
        <w:t xml:space="preserve"> </w:t>
      </w:r>
      <w:r>
        <w:rPr>
          <w:w w:val="105"/>
        </w:rPr>
        <w:t xml:space="preserve">and investment leading to job </w:t>
      </w:r>
      <w:r>
        <w:rPr>
          <w:spacing w:val="-2"/>
          <w:w w:val="105"/>
        </w:rPr>
        <w:t>creation</w:t>
      </w:r>
      <w:r>
        <w:rPr>
          <w:spacing w:val="-9"/>
          <w:w w:val="105"/>
        </w:rPr>
        <w:t xml:space="preserve"> </w:t>
      </w:r>
      <w:r>
        <w:rPr>
          <w:spacing w:val="-2"/>
          <w:w w:val="105"/>
        </w:rPr>
        <w:t>for</w:t>
      </w:r>
      <w:r>
        <w:rPr>
          <w:spacing w:val="-9"/>
          <w:w w:val="105"/>
        </w:rPr>
        <w:t xml:space="preserve"> </w:t>
      </w:r>
      <w:r>
        <w:rPr>
          <w:spacing w:val="-2"/>
          <w:w w:val="105"/>
        </w:rPr>
        <w:t>the</w:t>
      </w:r>
      <w:r>
        <w:rPr>
          <w:spacing w:val="-10"/>
          <w:w w:val="105"/>
        </w:rPr>
        <w:t xml:space="preserve"> </w:t>
      </w:r>
      <w:r>
        <w:rPr>
          <w:spacing w:val="-2"/>
          <w:w w:val="105"/>
        </w:rPr>
        <w:t>community.</w:t>
      </w:r>
    </w:p>
    <w:p w14:paraId="61ABDBFF" w14:textId="77777777" w:rsidR="003F3708" w:rsidRDefault="003F3708">
      <w:pPr>
        <w:spacing w:line="264" w:lineRule="auto"/>
        <w:sectPr w:rsidR="003F3708">
          <w:type w:val="continuous"/>
          <w:pgSz w:w="11910" w:h="16840"/>
          <w:pgMar w:top="1940" w:right="320" w:bottom="0" w:left="500" w:header="0" w:footer="642" w:gutter="0"/>
          <w:cols w:num="2" w:space="720" w:equalWidth="0">
            <w:col w:w="2164" w:space="40"/>
            <w:col w:w="8886"/>
          </w:cols>
        </w:sectPr>
      </w:pPr>
    </w:p>
    <w:p w14:paraId="1923AD7D" w14:textId="77777777" w:rsidR="003F3708" w:rsidRDefault="005D069D">
      <w:pPr>
        <w:pStyle w:val="BodyText"/>
      </w:pPr>
      <w:r>
        <w:rPr>
          <w:noProof/>
        </w:rPr>
        <mc:AlternateContent>
          <mc:Choice Requires="wps">
            <w:drawing>
              <wp:anchor distT="0" distB="0" distL="0" distR="0" simplePos="0" relativeHeight="15758336" behindDoc="0" locked="0" layoutInCell="1" allowOverlap="1" wp14:anchorId="2B11CF9A" wp14:editId="65560BBA">
                <wp:simplePos x="0" y="0"/>
                <wp:positionH relativeFrom="page">
                  <wp:posOffset>3461003</wp:posOffset>
                </wp:positionH>
                <wp:positionV relativeFrom="page">
                  <wp:posOffset>1514727</wp:posOffset>
                </wp:positionV>
                <wp:extent cx="3331845" cy="30162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1845" cy="30162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930"/>
                              <w:gridCol w:w="1163"/>
                              <w:gridCol w:w="1145"/>
                              <w:gridCol w:w="886"/>
                            </w:tblGrid>
                            <w:tr w:rsidR="003F3708" w14:paraId="3D9EE963" w14:textId="77777777">
                              <w:trPr>
                                <w:trHeight w:val="215"/>
                              </w:trPr>
                              <w:tc>
                                <w:tcPr>
                                  <w:tcW w:w="1930" w:type="dxa"/>
                                  <w:tcBorders>
                                    <w:bottom w:val="single" w:sz="8" w:space="0" w:color="000000"/>
                                  </w:tcBorders>
                                </w:tcPr>
                                <w:p w14:paraId="7044D57C" w14:textId="77777777" w:rsidR="003F3708" w:rsidRDefault="005D069D">
                                  <w:pPr>
                                    <w:pStyle w:val="TableParagraph"/>
                                    <w:spacing w:before="0" w:line="195" w:lineRule="exact"/>
                                    <w:ind w:right="309"/>
                                    <w:rPr>
                                      <w:rFonts w:ascii="Arial"/>
                                      <w:i/>
                                      <w:sz w:val="17"/>
                                    </w:rPr>
                                  </w:pPr>
                                  <w:r>
                                    <w:rPr>
                                      <w:rFonts w:ascii="Arial"/>
                                      <w:i/>
                                      <w:spacing w:val="-5"/>
                                      <w:w w:val="105"/>
                                      <w:sz w:val="17"/>
                                    </w:rPr>
                                    <w:t>Exp</w:t>
                                  </w:r>
                                </w:p>
                              </w:tc>
                              <w:tc>
                                <w:tcPr>
                                  <w:tcW w:w="1163" w:type="dxa"/>
                                  <w:tcBorders>
                                    <w:bottom w:val="single" w:sz="8" w:space="0" w:color="000000"/>
                                  </w:tcBorders>
                                </w:tcPr>
                                <w:p w14:paraId="1BBEF20E" w14:textId="77777777" w:rsidR="003F3708" w:rsidRDefault="005D069D">
                                  <w:pPr>
                                    <w:pStyle w:val="TableParagraph"/>
                                    <w:spacing w:before="1" w:line="194" w:lineRule="exact"/>
                                    <w:ind w:right="293"/>
                                    <w:rPr>
                                      <w:rFonts w:ascii="Arial"/>
                                      <w:sz w:val="17"/>
                                    </w:rPr>
                                  </w:pPr>
                                  <w:r>
                                    <w:rPr>
                                      <w:rFonts w:ascii="Arial"/>
                                      <w:spacing w:val="-4"/>
                                      <w:w w:val="105"/>
                                      <w:sz w:val="17"/>
                                    </w:rPr>
                                    <w:t>1,898</w:t>
                                  </w:r>
                                </w:p>
                              </w:tc>
                              <w:tc>
                                <w:tcPr>
                                  <w:tcW w:w="1145" w:type="dxa"/>
                                  <w:tcBorders>
                                    <w:bottom w:val="single" w:sz="8" w:space="0" w:color="000000"/>
                                  </w:tcBorders>
                                </w:tcPr>
                                <w:p w14:paraId="0758CE3E" w14:textId="77777777" w:rsidR="003F3708" w:rsidRDefault="005D069D">
                                  <w:pPr>
                                    <w:pStyle w:val="TableParagraph"/>
                                    <w:spacing w:before="1" w:line="194" w:lineRule="exact"/>
                                    <w:ind w:left="118"/>
                                    <w:jc w:val="center"/>
                                    <w:rPr>
                                      <w:rFonts w:ascii="Arial"/>
                                      <w:sz w:val="17"/>
                                    </w:rPr>
                                  </w:pPr>
                                  <w:r>
                                    <w:rPr>
                                      <w:rFonts w:ascii="Arial"/>
                                      <w:spacing w:val="-4"/>
                                      <w:w w:val="105"/>
                                      <w:sz w:val="17"/>
                                    </w:rPr>
                                    <w:t>1,597</w:t>
                                  </w:r>
                                </w:p>
                              </w:tc>
                              <w:tc>
                                <w:tcPr>
                                  <w:tcW w:w="886" w:type="dxa"/>
                                  <w:tcBorders>
                                    <w:bottom w:val="single" w:sz="8" w:space="0" w:color="000000"/>
                                  </w:tcBorders>
                                </w:tcPr>
                                <w:p w14:paraId="74ECDB1D" w14:textId="77777777" w:rsidR="003F3708" w:rsidRDefault="005D069D">
                                  <w:pPr>
                                    <w:pStyle w:val="TableParagraph"/>
                                    <w:spacing w:before="1" w:line="194" w:lineRule="exact"/>
                                    <w:ind w:right="31"/>
                                    <w:rPr>
                                      <w:rFonts w:ascii="Arial"/>
                                      <w:sz w:val="17"/>
                                    </w:rPr>
                                  </w:pPr>
                                  <w:r>
                                    <w:rPr>
                                      <w:rFonts w:ascii="Arial"/>
                                      <w:spacing w:val="-4"/>
                                      <w:w w:val="105"/>
                                      <w:sz w:val="17"/>
                                    </w:rPr>
                                    <w:t>1,934</w:t>
                                  </w:r>
                                </w:p>
                              </w:tc>
                            </w:tr>
                            <w:tr w:rsidR="003F3708" w14:paraId="5A87E249" w14:textId="77777777">
                              <w:trPr>
                                <w:trHeight w:val="220"/>
                              </w:trPr>
                              <w:tc>
                                <w:tcPr>
                                  <w:tcW w:w="1930" w:type="dxa"/>
                                  <w:tcBorders>
                                    <w:top w:val="single" w:sz="8" w:space="0" w:color="000000"/>
                                    <w:bottom w:val="single" w:sz="8" w:space="0" w:color="000000"/>
                                  </w:tcBorders>
                                </w:tcPr>
                                <w:p w14:paraId="146C4C91" w14:textId="77777777" w:rsidR="003F3708" w:rsidRDefault="005D069D">
                                  <w:pPr>
                                    <w:pStyle w:val="TableParagraph"/>
                                    <w:spacing w:before="10" w:line="189" w:lineRule="exact"/>
                                    <w:ind w:right="312"/>
                                    <w:rPr>
                                      <w:rFonts w:ascii="Arial"/>
                                      <w:i/>
                                      <w:sz w:val="17"/>
                                    </w:rPr>
                                  </w:pPr>
                                  <w:r>
                                    <w:rPr>
                                      <w:rFonts w:ascii="Arial"/>
                                      <w:i/>
                                      <w:w w:val="105"/>
                                      <w:sz w:val="17"/>
                                    </w:rPr>
                                    <w:t>Surplus/</w:t>
                                  </w:r>
                                  <w:r>
                                    <w:rPr>
                                      <w:rFonts w:ascii="Arial"/>
                                      <w:i/>
                                      <w:spacing w:val="32"/>
                                      <w:w w:val="105"/>
                                      <w:sz w:val="17"/>
                                    </w:rPr>
                                    <w:t xml:space="preserve"> </w:t>
                                  </w:r>
                                  <w:r>
                                    <w:rPr>
                                      <w:rFonts w:ascii="Arial"/>
                                      <w:i/>
                                      <w:spacing w:val="-2"/>
                                      <w:w w:val="105"/>
                                      <w:sz w:val="17"/>
                                    </w:rPr>
                                    <w:t>(deficit)</w:t>
                                  </w:r>
                                </w:p>
                              </w:tc>
                              <w:tc>
                                <w:tcPr>
                                  <w:tcW w:w="1163" w:type="dxa"/>
                                  <w:tcBorders>
                                    <w:top w:val="single" w:sz="8" w:space="0" w:color="000000"/>
                                    <w:bottom w:val="single" w:sz="8" w:space="0" w:color="000000"/>
                                  </w:tcBorders>
                                </w:tcPr>
                                <w:p w14:paraId="19C202BC" w14:textId="77777777" w:rsidR="003F3708" w:rsidRDefault="005D069D">
                                  <w:pPr>
                                    <w:pStyle w:val="TableParagraph"/>
                                    <w:spacing w:before="13" w:line="187" w:lineRule="exact"/>
                                    <w:ind w:right="292"/>
                                    <w:rPr>
                                      <w:rFonts w:ascii="Arial"/>
                                      <w:sz w:val="17"/>
                                    </w:rPr>
                                  </w:pPr>
                                  <w:r>
                                    <w:rPr>
                                      <w:rFonts w:ascii="Arial"/>
                                      <w:spacing w:val="-2"/>
                                      <w:w w:val="105"/>
                                      <w:sz w:val="17"/>
                                    </w:rPr>
                                    <w:t>(1,810)</w:t>
                                  </w:r>
                                </w:p>
                              </w:tc>
                              <w:tc>
                                <w:tcPr>
                                  <w:tcW w:w="1145" w:type="dxa"/>
                                  <w:tcBorders>
                                    <w:top w:val="single" w:sz="8" w:space="0" w:color="000000"/>
                                    <w:bottom w:val="single" w:sz="8" w:space="0" w:color="000000"/>
                                  </w:tcBorders>
                                </w:tcPr>
                                <w:p w14:paraId="42EFB8A5" w14:textId="77777777" w:rsidR="003F3708" w:rsidRDefault="005D069D">
                                  <w:pPr>
                                    <w:pStyle w:val="TableParagraph"/>
                                    <w:spacing w:before="13" w:line="187" w:lineRule="exact"/>
                                    <w:ind w:left="118" w:right="116"/>
                                    <w:jc w:val="center"/>
                                    <w:rPr>
                                      <w:rFonts w:ascii="Arial"/>
                                      <w:sz w:val="17"/>
                                    </w:rPr>
                                  </w:pPr>
                                  <w:r>
                                    <w:rPr>
                                      <w:rFonts w:ascii="Arial"/>
                                      <w:spacing w:val="-2"/>
                                      <w:w w:val="105"/>
                                      <w:sz w:val="17"/>
                                    </w:rPr>
                                    <w:t>(1,586)</w:t>
                                  </w:r>
                                </w:p>
                              </w:tc>
                              <w:tc>
                                <w:tcPr>
                                  <w:tcW w:w="886" w:type="dxa"/>
                                  <w:tcBorders>
                                    <w:top w:val="single" w:sz="8" w:space="0" w:color="000000"/>
                                    <w:bottom w:val="single" w:sz="8" w:space="0" w:color="000000"/>
                                  </w:tcBorders>
                                </w:tcPr>
                                <w:p w14:paraId="018B5D53" w14:textId="77777777" w:rsidR="003F3708" w:rsidRDefault="005D069D">
                                  <w:pPr>
                                    <w:pStyle w:val="TableParagraph"/>
                                    <w:spacing w:before="13" w:line="187" w:lineRule="exact"/>
                                    <w:ind w:right="30"/>
                                    <w:rPr>
                                      <w:rFonts w:ascii="Arial"/>
                                      <w:sz w:val="17"/>
                                    </w:rPr>
                                  </w:pPr>
                                  <w:r>
                                    <w:rPr>
                                      <w:rFonts w:ascii="Arial"/>
                                      <w:spacing w:val="-2"/>
                                      <w:w w:val="105"/>
                                      <w:sz w:val="17"/>
                                    </w:rPr>
                                    <w:t>(1,928)</w:t>
                                  </w:r>
                                </w:p>
                              </w:tc>
                            </w:tr>
                          </w:tbl>
                          <w:p w14:paraId="2A010003" w14:textId="77777777" w:rsidR="003F3708" w:rsidRDefault="003F3708">
                            <w:pPr>
                              <w:pStyle w:val="BodyText"/>
                            </w:pPr>
                          </w:p>
                        </w:txbxContent>
                      </wps:txbx>
                      <wps:bodyPr wrap="square" lIns="0" tIns="0" rIns="0" bIns="0" rtlCol="0">
                        <a:noAutofit/>
                      </wps:bodyPr>
                    </wps:wsp>
                  </a:graphicData>
                </a:graphic>
              </wp:anchor>
            </w:drawing>
          </mc:Choice>
          <mc:Fallback>
            <w:pict>
              <v:shape w14:anchorId="2B11CF9A" id="Textbox 191" o:spid="_x0000_s1152" type="#_x0000_t202" style="position:absolute;margin-left:272.5pt;margin-top:119.25pt;width:262.35pt;height:23.75pt;z-index:1575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930"/>
                        <w:gridCol w:w="1163"/>
                        <w:gridCol w:w="1145"/>
                        <w:gridCol w:w="886"/>
                      </w:tblGrid>
                      <w:tr w:rsidR="003F3708" w14:paraId="3D9EE963" w14:textId="77777777">
                        <w:trPr>
                          <w:trHeight w:val="215"/>
                        </w:trPr>
                        <w:tc>
                          <w:tcPr>
                            <w:tcW w:w="1930" w:type="dxa"/>
                            <w:tcBorders>
                              <w:bottom w:val="single" w:sz="8" w:space="0" w:color="000000"/>
                            </w:tcBorders>
                          </w:tcPr>
                          <w:p w14:paraId="7044D57C" w14:textId="77777777" w:rsidR="003F3708" w:rsidRDefault="005D069D">
                            <w:pPr>
                              <w:pStyle w:val="TableParagraph"/>
                              <w:spacing w:before="0" w:line="195" w:lineRule="exact"/>
                              <w:ind w:right="309"/>
                              <w:rPr>
                                <w:rFonts w:ascii="Arial"/>
                                <w:i/>
                                <w:sz w:val="17"/>
                              </w:rPr>
                            </w:pPr>
                            <w:r>
                              <w:rPr>
                                <w:rFonts w:ascii="Arial"/>
                                <w:i/>
                                <w:spacing w:val="-5"/>
                                <w:w w:val="105"/>
                                <w:sz w:val="17"/>
                              </w:rPr>
                              <w:t>Exp</w:t>
                            </w:r>
                          </w:p>
                        </w:tc>
                        <w:tc>
                          <w:tcPr>
                            <w:tcW w:w="1163" w:type="dxa"/>
                            <w:tcBorders>
                              <w:bottom w:val="single" w:sz="8" w:space="0" w:color="000000"/>
                            </w:tcBorders>
                          </w:tcPr>
                          <w:p w14:paraId="1BBEF20E" w14:textId="77777777" w:rsidR="003F3708" w:rsidRDefault="005D069D">
                            <w:pPr>
                              <w:pStyle w:val="TableParagraph"/>
                              <w:spacing w:before="1" w:line="194" w:lineRule="exact"/>
                              <w:ind w:right="293"/>
                              <w:rPr>
                                <w:rFonts w:ascii="Arial"/>
                                <w:sz w:val="17"/>
                              </w:rPr>
                            </w:pPr>
                            <w:r>
                              <w:rPr>
                                <w:rFonts w:ascii="Arial"/>
                                <w:spacing w:val="-4"/>
                                <w:w w:val="105"/>
                                <w:sz w:val="17"/>
                              </w:rPr>
                              <w:t>1,898</w:t>
                            </w:r>
                          </w:p>
                        </w:tc>
                        <w:tc>
                          <w:tcPr>
                            <w:tcW w:w="1145" w:type="dxa"/>
                            <w:tcBorders>
                              <w:bottom w:val="single" w:sz="8" w:space="0" w:color="000000"/>
                            </w:tcBorders>
                          </w:tcPr>
                          <w:p w14:paraId="0758CE3E" w14:textId="77777777" w:rsidR="003F3708" w:rsidRDefault="005D069D">
                            <w:pPr>
                              <w:pStyle w:val="TableParagraph"/>
                              <w:spacing w:before="1" w:line="194" w:lineRule="exact"/>
                              <w:ind w:left="118"/>
                              <w:jc w:val="center"/>
                              <w:rPr>
                                <w:rFonts w:ascii="Arial"/>
                                <w:sz w:val="17"/>
                              </w:rPr>
                            </w:pPr>
                            <w:r>
                              <w:rPr>
                                <w:rFonts w:ascii="Arial"/>
                                <w:spacing w:val="-4"/>
                                <w:w w:val="105"/>
                                <w:sz w:val="17"/>
                              </w:rPr>
                              <w:t>1,597</w:t>
                            </w:r>
                          </w:p>
                        </w:tc>
                        <w:tc>
                          <w:tcPr>
                            <w:tcW w:w="886" w:type="dxa"/>
                            <w:tcBorders>
                              <w:bottom w:val="single" w:sz="8" w:space="0" w:color="000000"/>
                            </w:tcBorders>
                          </w:tcPr>
                          <w:p w14:paraId="74ECDB1D" w14:textId="77777777" w:rsidR="003F3708" w:rsidRDefault="005D069D">
                            <w:pPr>
                              <w:pStyle w:val="TableParagraph"/>
                              <w:spacing w:before="1" w:line="194" w:lineRule="exact"/>
                              <w:ind w:right="31"/>
                              <w:rPr>
                                <w:rFonts w:ascii="Arial"/>
                                <w:sz w:val="17"/>
                              </w:rPr>
                            </w:pPr>
                            <w:r>
                              <w:rPr>
                                <w:rFonts w:ascii="Arial"/>
                                <w:spacing w:val="-4"/>
                                <w:w w:val="105"/>
                                <w:sz w:val="17"/>
                              </w:rPr>
                              <w:t>1,934</w:t>
                            </w:r>
                          </w:p>
                        </w:tc>
                      </w:tr>
                      <w:tr w:rsidR="003F3708" w14:paraId="5A87E249" w14:textId="77777777">
                        <w:trPr>
                          <w:trHeight w:val="220"/>
                        </w:trPr>
                        <w:tc>
                          <w:tcPr>
                            <w:tcW w:w="1930" w:type="dxa"/>
                            <w:tcBorders>
                              <w:top w:val="single" w:sz="8" w:space="0" w:color="000000"/>
                              <w:bottom w:val="single" w:sz="8" w:space="0" w:color="000000"/>
                            </w:tcBorders>
                          </w:tcPr>
                          <w:p w14:paraId="146C4C91" w14:textId="77777777" w:rsidR="003F3708" w:rsidRDefault="005D069D">
                            <w:pPr>
                              <w:pStyle w:val="TableParagraph"/>
                              <w:spacing w:before="10" w:line="189" w:lineRule="exact"/>
                              <w:ind w:right="312"/>
                              <w:rPr>
                                <w:rFonts w:ascii="Arial"/>
                                <w:i/>
                                <w:sz w:val="17"/>
                              </w:rPr>
                            </w:pPr>
                            <w:r>
                              <w:rPr>
                                <w:rFonts w:ascii="Arial"/>
                                <w:i/>
                                <w:w w:val="105"/>
                                <w:sz w:val="17"/>
                              </w:rPr>
                              <w:t>Surplus/</w:t>
                            </w:r>
                            <w:r>
                              <w:rPr>
                                <w:rFonts w:ascii="Arial"/>
                                <w:i/>
                                <w:spacing w:val="32"/>
                                <w:w w:val="105"/>
                                <w:sz w:val="17"/>
                              </w:rPr>
                              <w:t xml:space="preserve"> </w:t>
                            </w:r>
                            <w:r>
                              <w:rPr>
                                <w:rFonts w:ascii="Arial"/>
                                <w:i/>
                                <w:spacing w:val="-2"/>
                                <w:w w:val="105"/>
                                <w:sz w:val="17"/>
                              </w:rPr>
                              <w:t>(deficit)</w:t>
                            </w:r>
                          </w:p>
                        </w:tc>
                        <w:tc>
                          <w:tcPr>
                            <w:tcW w:w="1163" w:type="dxa"/>
                            <w:tcBorders>
                              <w:top w:val="single" w:sz="8" w:space="0" w:color="000000"/>
                              <w:bottom w:val="single" w:sz="8" w:space="0" w:color="000000"/>
                            </w:tcBorders>
                          </w:tcPr>
                          <w:p w14:paraId="19C202BC" w14:textId="77777777" w:rsidR="003F3708" w:rsidRDefault="005D069D">
                            <w:pPr>
                              <w:pStyle w:val="TableParagraph"/>
                              <w:spacing w:before="13" w:line="187" w:lineRule="exact"/>
                              <w:ind w:right="292"/>
                              <w:rPr>
                                <w:rFonts w:ascii="Arial"/>
                                <w:sz w:val="17"/>
                              </w:rPr>
                            </w:pPr>
                            <w:r>
                              <w:rPr>
                                <w:rFonts w:ascii="Arial"/>
                                <w:spacing w:val="-2"/>
                                <w:w w:val="105"/>
                                <w:sz w:val="17"/>
                              </w:rPr>
                              <w:t>(1,810)</w:t>
                            </w:r>
                          </w:p>
                        </w:tc>
                        <w:tc>
                          <w:tcPr>
                            <w:tcW w:w="1145" w:type="dxa"/>
                            <w:tcBorders>
                              <w:top w:val="single" w:sz="8" w:space="0" w:color="000000"/>
                              <w:bottom w:val="single" w:sz="8" w:space="0" w:color="000000"/>
                            </w:tcBorders>
                          </w:tcPr>
                          <w:p w14:paraId="42EFB8A5" w14:textId="77777777" w:rsidR="003F3708" w:rsidRDefault="005D069D">
                            <w:pPr>
                              <w:pStyle w:val="TableParagraph"/>
                              <w:spacing w:before="13" w:line="187" w:lineRule="exact"/>
                              <w:ind w:left="118" w:right="116"/>
                              <w:jc w:val="center"/>
                              <w:rPr>
                                <w:rFonts w:ascii="Arial"/>
                                <w:sz w:val="17"/>
                              </w:rPr>
                            </w:pPr>
                            <w:r>
                              <w:rPr>
                                <w:rFonts w:ascii="Arial"/>
                                <w:spacing w:val="-2"/>
                                <w:w w:val="105"/>
                                <w:sz w:val="17"/>
                              </w:rPr>
                              <w:t>(1,586)</w:t>
                            </w:r>
                          </w:p>
                        </w:tc>
                        <w:tc>
                          <w:tcPr>
                            <w:tcW w:w="886" w:type="dxa"/>
                            <w:tcBorders>
                              <w:top w:val="single" w:sz="8" w:space="0" w:color="000000"/>
                              <w:bottom w:val="single" w:sz="8" w:space="0" w:color="000000"/>
                            </w:tcBorders>
                          </w:tcPr>
                          <w:p w14:paraId="018B5D53" w14:textId="77777777" w:rsidR="003F3708" w:rsidRDefault="005D069D">
                            <w:pPr>
                              <w:pStyle w:val="TableParagraph"/>
                              <w:spacing w:before="13" w:line="187" w:lineRule="exact"/>
                              <w:ind w:right="30"/>
                              <w:rPr>
                                <w:rFonts w:ascii="Arial"/>
                                <w:sz w:val="17"/>
                              </w:rPr>
                            </w:pPr>
                            <w:r>
                              <w:rPr>
                                <w:rFonts w:ascii="Arial"/>
                                <w:spacing w:val="-2"/>
                                <w:w w:val="105"/>
                                <w:sz w:val="17"/>
                              </w:rPr>
                              <w:t>(1,928)</w:t>
                            </w:r>
                          </w:p>
                        </w:tc>
                      </w:tr>
                    </w:tbl>
                    <w:p w14:paraId="2A010003" w14:textId="77777777" w:rsidR="003F3708" w:rsidRDefault="003F3708">
                      <w:pPr>
                        <w:pStyle w:val="BodyText"/>
                      </w:pPr>
                    </w:p>
                  </w:txbxContent>
                </v:textbox>
                <w10:wrap anchorx="page" anchory="page"/>
              </v:shape>
            </w:pict>
          </mc:Fallback>
        </mc:AlternateContent>
      </w:r>
    </w:p>
    <w:p w14:paraId="08C364D0" w14:textId="77777777" w:rsidR="003F3708" w:rsidRDefault="003F3708">
      <w:pPr>
        <w:pStyle w:val="BodyText"/>
      </w:pPr>
    </w:p>
    <w:p w14:paraId="4AFF2F37" w14:textId="77777777" w:rsidR="003F3708" w:rsidRDefault="003F3708">
      <w:pPr>
        <w:pStyle w:val="BodyText"/>
      </w:pPr>
    </w:p>
    <w:p w14:paraId="3AC33EE7" w14:textId="77777777" w:rsidR="003F3708" w:rsidRDefault="003F3708">
      <w:pPr>
        <w:pStyle w:val="BodyText"/>
      </w:pPr>
    </w:p>
    <w:p w14:paraId="6F50E94D" w14:textId="77777777" w:rsidR="003F3708" w:rsidRDefault="003F3708">
      <w:pPr>
        <w:pStyle w:val="BodyText"/>
      </w:pPr>
    </w:p>
    <w:p w14:paraId="0E131075" w14:textId="77777777" w:rsidR="003F3708" w:rsidRDefault="003F3708">
      <w:pPr>
        <w:pStyle w:val="BodyText"/>
      </w:pPr>
    </w:p>
    <w:p w14:paraId="0C6B181F" w14:textId="77777777" w:rsidR="003F3708" w:rsidRDefault="003F3708">
      <w:pPr>
        <w:pStyle w:val="BodyText"/>
      </w:pPr>
    </w:p>
    <w:p w14:paraId="038918E9" w14:textId="77777777" w:rsidR="003F3708" w:rsidRDefault="003F3708">
      <w:pPr>
        <w:pStyle w:val="BodyText"/>
      </w:pPr>
    </w:p>
    <w:p w14:paraId="3D8D463C" w14:textId="77777777" w:rsidR="003F3708" w:rsidRDefault="003F3708">
      <w:pPr>
        <w:pStyle w:val="BodyText"/>
        <w:spacing w:before="47"/>
      </w:pPr>
    </w:p>
    <w:p w14:paraId="6FCC5059" w14:textId="77777777" w:rsidR="003F3708" w:rsidRDefault="005D069D">
      <w:pPr>
        <w:pStyle w:val="BodyText"/>
        <w:tabs>
          <w:tab w:val="left" w:pos="2430"/>
        </w:tabs>
        <w:ind w:left="1069"/>
      </w:pPr>
      <w:r>
        <w:rPr>
          <w:noProof/>
        </w:rPr>
        <mc:AlternateContent>
          <mc:Choice Requires="wps">
            <w:drawing>
              <wp:anchor distT="0" distB="0" distL="0" distR="0" simplePos="0" relativeHeight="15758848" behindDoc="0" locked="0" layoutInCell="1" allowOverlap="1" wp14:anchorId="310CD508" wp14:editId="5455746A">
                <wp:simplePos x="0" y="0"/>
                <wp:positionH relativeFrom="page">
                  <wp:posOffset>935735</wp:posOffset>
                </wp:positionH>
                <wp:positionV relativeFrom="paragraph">
                  <wp:posOffset>-1044369</wp:posOffset>
                </wp:positionV>
                <wp:extent cx="5857240" cy="3002280"/>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7240" cy="300228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977"/>
                              <w:gridCol w:w="1931"/>
                              <w:gridCol w:w="1163"/>
                              <w:gridCol w:w="1147"/>
                              <w:gridCol w:w="887"/>
                            </w:tblGrid>
                            <w:tr w:rsidR="003F3708" w14:paraId="3D7A6536" w14:textId="77777777">
                              <w:trPr>
                                <w:trHeight w:val="244"/>
                              </w:trPr>
                              <w:tc>
                                <w:tcPr>
                                  <w:tcW w:w="3977" w:type="dxa"/>
                                  <w:tcBorders>
                                    <w:top w:val="single" w:sz="8" w:space="0" w:color="000000"/>
                                  </w:tcBorders>
                                </w:tcPr>
                                <w:p w14:paraId="1AFA32FB" w14:textId="77777777" w:rsidR="003F3708" w:rsidRDefault="005D069D">
                                  <w:pPr>
                                    <w:pStyle w:val="TableParagraph"/>
                                    <w:spacing w:before="73" w:line="152" w:lineRule="exact"/>
                                    <w:ind w:right="477"/>
                                    <w:rPr>
                                      <w:rFonts w:ascii="Arial"/>
                                      <w:sz w:val="17"/>
                                    </w:rPr>
                                  </w:pPr>
                                  <w:r>
                                    <w:rPr>
                                      <w:rFonts w:ascii="Arial"/>
                                      <w:w w:val="105"/>
                                      <w:sz w:val="17"/>
                                    </w:rPr>
                                    <w:t>Providing</w:t>
                                  </w:r>
                                  <w:r>
                                    <w:rPr>
                                      <w:rFonts w:ascii="Arial"/>
                                      <w:spacing w:val="-10"/>
                                      <w:w w:val="105"/>
                                      <w:sz w:val="17"/>
                                    </w:rPr>
                                    <w:t xml:space="preserve"> </w:t>
                                  </w:r>
                                  <w:r>
                                    <w:rPr>
                                      <w:rFonts w:ascii="Arial"/>
                                      <w:w w:val="105"/>
                                      <w:sz w:val="17"/>
                                    </w:rPr>
                                    <w:t>both</w:t>
                                  </w:r>
                                  <w:r>
                                    <w:rPr>
                                      <w:rFonts w:ascii="Arial"/>
                                      <w:spacing w:val="-9"/>
                                      <w:w w:val="105"/>
                                      <w:sz w:val="17"/>
                                    </w:rPr>
                                    <w:t xml:space="preserve"> </w:t>
                                  </w:r>
                                  <w:r>
                                    <w:rPr>
                                      <w:rFonts w:ascii="Arial"/>
                                      <w:w w:val="105"/>
                                      <w:sz w:val="17"/>
                                    </w:rPr>
                                    <w:t>a</w:t>
                                  </w:r>
                                  <w:r>
                                    <w:rPr>
                                      <w:rFonts w:ascii="Arial"/>
                                      <w:spacing w:val="-10"/>
                                      <w:w w:val="105"/>
                                      <w:sz w:val="17"/>
                                    </w:rPr>
                                    <w:t xml:space="preserve"> </w:t>
                                  </w:r>
                                  <w:r>
                                    <w:rPr>
                                      <w:rFonts w:ascii="Arial"/>
                                      <w:spacing w:val="-2"/>
                                      <w:w w:val="105"/>
                                      <w:sz w:val="17"/>
                                    </w:rPr>
                                    <w:t>regulatory</w:t>
                                  </w:r>
                                </w:p>
                              </w:tc>
                              <w:tc>
                                <w:tcPr>
                                  <w:tcW w:w="1931" w:type="dxa"/>
                                  <w:tcBorders>
                                    <w:top w:val="single" w:sz="8" w:space="0" w:color="000000"/>
                                  </w:tcBorders>
                                </w:tcPr>
                                <w:p w14:paraId="0B82757E" w14:textId="77777777" w:rsidR="003F3708" w:rsidRDefault="005D069D">
                                  <w:pPr>
                                    <w:pStyle w:val="TableParagraph"/>
                                    <w:spacing w:before="17"/>
                                    <w:ind w:right="309"/>
                                    <w:rPr>
                                      <w:rFonts w:ascii="Arial"/>
                                      <w:i/>
                                      <w:sz w:val="17"/>
                                    </w:rPr>
                                  </w:pPr>
                                  <w:r>
                                    <w:rPr>
                                      <w:rFonts w:ascii="Arial"/>
                                      <w:i/>
                                      <w:spacing w:val="-5"/>
                                      <w:w w:val="105"/>
                                      <w:sz w:val="17"/>
                                    </w:rPr>
                                    <w:t>Inc</w:t>
                                  </w:r>
                                </w:p>
                              </w:tc>
                              <w:tc>
                                <w:tcPr>
                                  <w:tcW w:w="1163" w:type="dxa"/>
                                  <w:tcBorders>
                                    <w:top w:val="single" w:sz="8" w:space="0" w:color="000000"/>
                                  </w:tcBorders>
                                </w:tcPr>
                                <w:p w14:paraId="26E21FFE" w14:textId="77777777" w:rsidR="003F3708" w:rsidRDefault="005D069D">
                                  <w:pPr>
                                    <w:pStyle w:val="TableParagraph"/>
                                    <w:spacing w:before="20"/>
                                    <w:ind w:right="295"/>
                                    <w:rPr>
                                      <w:rFonts w:ascii="Arial"/>
                                      <w:sz w:val="17"/>
                                    </w:rPr>
                                  </w:pPr>
                                  <w:r>
                                    <w:rPr>
                                      <w:rFonts w:ascii="Arial"/>
                                      <w:spacing w:val="-5"/>
                                      <w:w w:val="105"/>
                                      <w:sz w:val="17"/>
                                    </w:rPr>
                                    <w:t>41</w:t>
                                  </w:r>
                                </w:p>
                              </w:tc>
                              <w:tc>
                                <w:tcPr>
                                  <w:tcW w:w="1147" w:type="dxa"/>
                                  <w:tcBorders>
                                    <w:top w:val="single" w:sz="8" w:space="0" w:color="000000"/>
                                  </w:tcBorders>
                                </w:tcPr>
                                <w:p w14:paraId="4BF2161C" w14:textId="77777777" w:rsidR="003F3708" w:rsidRDefault="005D069D">
                                  <w:pPr>
                                    <w:pStyle w:val="TableParagraph"/>
                                    <w:spacing w:before="20"/>
                                    <w:ind w:right="295"/>
                                    <w:rPr>
                                      <w:rFonts w:ascii="Arial"/>
                                      <w:sz w:val="17"/>
                                    </w:rPr>
                                  </w:pPr>
                                  <w:r>
                                    <w:rPr>
                                      <w:rFonts w:ascii="Arial"/>
                                      <w:spacing w:val="-5"/>
                                      <w:w w:val="105"/>
                                      <w:sz w:val="17"/>
                                    </w:rPr>
                                    <w:t>17</w:t>
                                  </w:r>
                                </w:p>
                              </w:tc>
                              <w:tc>
                                <w:tcPr>
                                  <w:tcW w:w="887" w:type="dxa"/>
                                  <w:tcBorders>
                                    <w:top w:val="single" w:sz="8" w:space="0" w:color="000000"/>
                                  </w:tcBorders>
                                </w:tcPr>
                                <w:p w14:paraId="21470AEA" w14:textId="77777777" w:rsidR="003F3708" w:rsidRDefault="005D069D">
                                  <w:pPr>
                                    <w:pStyle w:val="TableParagraph"/>
                                    <w:spacing w:before="20"/>
                                    <w:ind w:right="35"/>
                                    <w:rPr>
                                      <w:rFonts w:ascii="Arial"/>
                                      <w:sz w:val="17"/>
                                    </w:rPr>
                                  </w:pPr>
                                  <w:r>
                                    <w:rPr>
                                      <w:rFonts w:ascii="Arial"/>
                                      <w:spacing w:val="-5"/>
                                      <w:w w:val="105"/>
                                      <w:sz w:val="17"/>
                                    </w:rPr>
                                    <w:t>12</w:t>
                                  </w:r>
                                </w:p>
                              </w:tc>
                            </w:tr>
                            <w:tr w:rsidR="003F3708" w14:paraId="021707BC" w14:textId="77777777">
                              <w:trPr>
                                <w:trHeight w:val="243"/>
                              </w:trPr>
                              <w:tc>
                                <w:tcPr>
                                  <w:tcW w:w="3977" w:type="dxa"/>
                                </w:tcPr>
                                <w:p w14:paraId="1B8996EB" w14:textId="77777777" w:rsidR="003F3708" w:rsidRDefault="005D069D">
                                  <w:pPr>
                                    <w:pStyle w:val="TableParagraph"/>
                                    <w:spacing w:before="44" w:line="180" w:lineRule="exact"/>
                                    <w:ind w:left="1396"/>
                                    <w:jc w:val="left"/>
                                    <w:rPr>
                                      <w:rFonts w:ascii="Arial"/>
                                      <w:sz w:val="17"/>
                                    </w:rPr>
                                  </w:pPr>
                                  <w:r>
                                    <w:rPr>
                                      <w:rFonts w:ascii="Arial"/>
                                      <w:w w:val="105"/>
                                      <w:sz w:val="17"/>
                                    </w:rPr>
                                    <w:t>and</w:t>
                                  </w:r>
                                  <w:r>
                                    <w:rPr>
                                      <w:rFonts w:ascii="Arial"/>
                                      <w:spacing w:val="-13"/>
                                      <w:w w:val="105"/>
                                      <w:sz w:val="17"/>
                                    </w:rPr>
                                    <w:t xml:space="preserve"> </w:t>
                                  </w:r>
                                  <w:r>
                                    <w:rPr>
                                      <w:rFonts w:ascii="Arial"/>
                                      <w:w w:val="105"/>
                                      <w:sz w:val="17"/>
                                    </w:rPr>
                                    <w:t>a</w:t>
                                  </w:r>
                                  <w:r>
                                    <w:rPr>
                                      <w:rFonts w:ascii="Arial"/>
                                      <w:spacing w:val="-12"/>
                                      <w:w w:val="105"/>
                                      <w:sz w:val="17"/>
                                    </w:rPr>
                                    <w:t xml:space="preserve"> </w:t>
                                  </w:r>
                                  <w:r>
                                    <w:rPr>
                                      <w:rFonts w:ascii="Arial"/>
                                      <w:w w:val="105"/>
                                      <w:sz w:val="17"/>
                                    </w:rPr>
                                    <w:t>discretionary</w:t>
                                  </w:r>
                                  <w:r>
                                    <w:rPr>
                                      <w:rFonts w:ascii="Arial"/>
                                      <w:spacing w:val="-12"/>
                                      <w:w w:val="105"/>
                                      <w:sz w:val="17"/>
                                    </w:rPr>
                                    <w:t xml:space="preserve"> </w:t>
                                  </w:r>
                                  <w:r>
                                    <w:rPr>
                                      <w:rFonts w:ascii="Arial"/>
                                      <w:w w:val="105"/>
                                      <w:sz w:val="17"/>
                                    </w:rPr>
                                    <w:t>role</w:t>
                                  </w:r>
                                  <w:r>
                                    <w:rPr>
                                      <w:rFonts w:ascii="Arial"/>
                                      <w:spacing w:val="-11"/>
                                      <w:w w:val="105"/>
                                      <w:sz w:val="17"/>
                                    </w:rPr>
                                    <w:t xml:space="preserve"> </w:t>
                                  </w:r>
                                  <w:r>
                                    <w:rPr>
                                      <w:rFonts w:ascii="Arial"/>
                                      <w:spacing w:val="-5"/>
                                      <w:w w:val="105"/>
                                      <w:sz w:val="17"/>
                                    </w:rPr>
                                    <w:t>in</w:t>
                                  </w:r>
                                </w:p>
                              </w:tc>
                              <w:tc>
                                <w:tcPr>
                                  <w:tcW w:w="1931" w:type="dxa"/>
                                  <w:tcBorders>
                                    <w:bottom w:val="single" w:sz="8" w:space="0" w:color="000000"/>
                                  </w:tcBorders>
                                </w:tcPr>
                                <w:p w14:paraId="086F8818" w14:textId="77777777" w:rsidR="003F3708" w:rsidRDefault="005D069D">
                                  <w:pPr>
                                    <w:pStyle w:val="TableParagraph"/>
                                    <w:spacing w:before="27"/>
                                    <w:ind w:right="310"/>
                                    <w:rPr>
                                      <w:rFonts w:ascii="Arial"/>
                                      <w:i/>
                                      <w:sz w:val="17"/>
                                    </w:rPr>
                                  </w:pPr>
                                  <w:r>
                                    <w:rPr>
                                      <w:rFonts w:ascii="Arial"/>
                                      <w:i/>
                                      <w:spacing w:val="-5"/>
                                      <w:w w:val="105"/>
                                      <w:sz w:val="17"/>
                                    </w:rPr>
                                    <w:t>Exp</w:t>
                                  </w:r>
                                </w:p>
                              </w:tc>
                              <w:tc>
                                <w:tcPr>
                                  <w:tcW w:w="1163" w:type="dxa"/>
                                  <w:tcBorders>
                                    <w:bottom w:val="single" w:sz="8" w:space="0" w:color="000000"/>
                                  </w:tcBorders>
                                </w:tcPr>
                                <w:p w14:paraId="39C4C893" w14:textId="77777777" w:rsidR="003F3708" w:rsidRDefault="005D069D">
                                  <w:pPr>
                                    <w:pStyle w:val="TableParagraph"/>
                                    <w:spacing w:before="29" w:line="194" w:lineRule="exact"/>
                                    <w:ind w:right="294"/>
                                    <w:rPr>
                                      <w:rFonts w:ascii="Arial"/>
                                      <w:sz w:val="17"/>
                                    </w:rPr>
                                  </w:pPr>
                                  <w:r>
                                    <w:rPr>
                                      <w:rFonts w:ascii="Arial"/>
                                      <w:spacing w:val="-4"/>
                                      <w:w w:val="105"/>
                                      <w:sz w:val="17"/>
                                    </w:rPr>
                                    <w:t>4,087</w:t>
                                  </w:r>
                                </w:p>
                              </w:tc>
                              <w:tc>
                                <w:tcPr>
                                  <w:tcW w:w="1147" w:type="dxa"/>
                                  <w:tcBorders>
                                    <w:bottom w:val="single" w:sz="8" w:space="0" w:color="000000"/>
                                  </w:tcBorders>
                                </w:tcPr>
                                <w:p w14:paraId="4D4F90A9" w14:textId="77777777" w:rsidR="003F3708" w:rsidRDefault="005D069D">
                                  <w:pPr>
                                    <w:pStyle w:val="TableParagraph"/>
                                    <w:spacing w:before="29" w:line="194" w:lineRule="exact"/>
                                    <w:ind w:right="294"/>
                                    <w:rPr>
                                      <w:rFonts w:ascii="Arial"/>
                                      <w:sz w:val="17"/>
                                    </w:rPr>
                                  </w:pPr>
                                  <w:r>
                                    <w:rPr>
                                      <w:rFonts w:ascii="Arial"/>
                                      <w:spacing w:val="-4"/>
                                      <w:w w:val="105"/>
                                      <w:sz w:val="17"/>
                                    </w:rPr>
                                    <w:t>2,050</w:t>
                                  </w:r>
                                </w:p>
                              </w:tc>
                              <w:tc>
                                <w:tcPr>
                                  <w:tcW w:w="887" w:type="dxa"/>
                                  <w:tcBorders>
                                    <w:bottom w:val="single" w:sz="8" w:space="0" w:color="000000"/>
                                  </w:tcBorders>
                                </w:tcPr>
                                <w:p w14:paraId="006D7465" w14:textId="77777777" w:rsidR="003F3708" w:rsidRDefault="005D069D">
                                  <w:pPr>
                                    <w:pStyle w:val="TableParagraph"/>
                                    <w:spacing w:before="29" w:line="194" w:lineRule="exact"/>
                                    <w:ind w:right="35"/>
                                    <w:rPr>
                                      <w:rFonts w:ascii="Arial"/>
                                      <w:sz w:val="17"/>
                                    </w:rPr>
                                  </w:pPr>
                                  <w:r>
                                    <w:rPr>
                                      <w:rFonts w:ascii="Arial"/>
                                      <w:spacing w:val="-4"/>
                                      <w:w w:val="105"/>
                                      <w:sz w:val="17"/>
                                    </w:rPr>
                                    <w:t>3,167</w:t>
                                  </w:r>
                                </w:p>
                              </w:tc>
                            </w:tr>
                            <w:tr w:rsidR="003F3708" w14:paraId="13EA5F66" w14:textId="77777777">
                              <w:trPr>
                                <w:trHeight w:val="220"/>
                              </w:trPr>
                              <w:tc>
                                <w:tcPr>
                                  <w:tcW w:w="3977" w:type="dxa"/>
                                </w:tcPr>
                                <w:p w14:paraId="48905DE3" w14:textId="77777777" w:rsidR="003F3708" w:rsidRDefault="005D069D">
                                  <w:pPr>
                                    <w:pStyle w:val="TableParagraph"/>
                                    <w:tabs>
                                      <w:tab w:val="left" w:pos="1396"/>
                                    </w:tabs>
                                    <w:spacing w:before="0" w:line="192" w:lineRule="exact"/>
                                    <w:ind w:left="36"/>
                                    <w:jc w:val="left"/>
                                    <w:rPr>
                                      <w:rFonts w:ascii="Arial"/>
                                      <w:sz w:val="17"/>
                                    </w:rPr>
                                  </w:pPr>
                                  <w:r>
                                    <w:rPr>
                                      <w:rFonts w:ascii="Arial"/>
                                      <w:spacing w:val="-2"/>
                                      <w:w w:val="105"/>
                                      <w:sz w:val="17"/>
                                    </w:rPr>
                                    <w:t>Events</w:t>
                                  </w:r>
                                  <w:r>
                                    <w:rPr>
                                      <w:rFonts w:ascii="Arial"/>
                                      <w:sz w:val="17"/>
                                    </w:rPr>
                                    <w:tab/>
                                  </w:r>
                                  <w:r>
                                    <w:rPr>
                                      <w:rFonts w:ascii="Arial"/>
                                      <w:w w:val="105"/>
                                      <w:sz w:val="17"/>
                                    </w:rPr>
                                    <w:t>the</w:t>
                                  </w:r>
                                  <w:r>
                                    <w:rPr>
                                      <w:rFonts w:ascii="Arial"/>
                                      <w:spacing w:val="-8"/>
                                      <w:w w:val="105"/>
                                      <w:sz w:val="17"/>
                                    </w:rPr>
                                    <w:t xml:space="preserve"> </w:t>
                                  </w:r>
                                  <w:r>
                                    <w:rPr>
                                      <w:rFonts w:ascii="Arial"/>
                                      <w:w w:val="105"/>
                                      <w:sz w:val="17"/>
                                    </w:rPr>
                                    <w:t>support</w:t>
                                  </w:r>
                                  <w:r>
                                    <w:rPr>
                                      <w:rFonts w:ascii="Arial"/>
                                      <w:spacing w:val="-11"/>
                                      <w:w w:val="105"/>
                                      <w:sz w:val="17"/>
                                    </w:rPr>
                                    <w:t xml:space="preserve"> </w:t>
                                  </w:r>
                                  <w:r>
                                    <w:rPr>
                                      <w:rFonts w:ascii="Arial"/>
                                      <w:w w:val="105"/>
                                      <w:sz w:val="17"/>
                                    </w:rPr>
                                    <w:t>of</w:t>
                                  </w:r>
                                  <w:r>
                                    <w:rPr>
                                      <w:rFonts w:ascii="Arial"/>
                                      <w:spacing w:val="-6"/>
                                      <w:w w:val="105"/>
                                      <w:sz w:val="17"/>
                                    </w:rPr>
                                    <w:t xml:space="preserve"> </w:t>
                                  </w:r>
                                  <w:r>
                                    <w:rPr>
                                      <w:rFonts w:ascii="Arial"/>
                                      <w:w w:val="105"/>
                                      <w:sz w:val="17"/>
                                    </w:rPr>
                                    <w:t>events</w:t>
                                  </w:r>
                                  <w:r>
                                    <w:rPr>
                                      <w:rFonts w:ascii="Arial"/>
                                      <w:spacing w:val="-8"/>
                                      <w:w w:val="105"/>
                                      <w:sz w:val="17"/>
                                    </w:rPr>
                                    <w:t xml:space="preserve"> </w:t>
                                  </w:r>
                                  <w:r>
                                    <w:rPr>
                                      <w:rFonts w:ascii="Arial"/>
                                      <w:w w:val="105"/>
                                      <w:sz w:val="17"/>
                                    </w:rPr>
                                    <w:t>to</w:t>
                                  </w:r>
                                  <w:r>
                                    <w:rPr>
                                      <w:rFonts w:ascii="Arial"/>
                                      <w:spacing w:val="-8"/>
                                      <w:w w:val="105"/>
                                      <w:sz w:val="17"/>
                                    </w:rPr>
                                    <w:t xml:space="preserve"> </w:t>
                                  </w:r>
                                  <w:r>
                                    <w:rPr>
                                      <w:rFonts w:ascii="Arial"/>
                                      <w:spacing w:val="-5"/>
                                      <w:w w:val="105"/>
                                      <w:sz w:val="17"/>
                                    </w:rPr>
                                    <w:t>be</w:t>
                                  </w:r>
                                </w:p>
                              </w:tc>
                              <w:tc>
                                <w:tcPr>
                                  <w:tcW w:w="1931" w:type="dxa"/>
                                  <w:tcBorders>
                                    <w:top w:val="single" w:sz="8" w:space="0" w:color="000000"/>
                                    <w:bottom w:val="single" w:sz="8" w:space="0" w:color="000000"/>
                                  </w:tcBorders>
                                </w:tcPr>
                                <w:p w14:paraId="656EA158" w14:textId="77777777" w:rsidR="003F3708" w:rsidRDefault="005D069D">
                                  <w:pPr>
                                    <w:pStyle w:val="TableParagraph"/>
                                    <w:spacing w:before="10" w:line="189" w:lineRule="exact"/>
                                    <w:ind w:right="313"/>
                                    <w:rPr>
                                      <w:rFonts w:ascii="Arial"/>
                                      <w:i/>
                                      <w:sz w:val="17"/>
                                    </w:rPr>
                                  </w:pPr>
                                  <w:r>
                                    <w:rPr>
                                      <w:rFonts w:ascii="Arial"/>
                                      <w:i/>
                                      <w:w w:val="105"/>
                                      <w:sz w:val="17"/>
                                    </w:rPr>
                                    <w:t>Surplus/</w:t>
                                  </w:r>
                                  <w:r>
                                    <w:rPr>
                                      <w:rFonts w:ascii="Arial"/>
                                      <w:i/>
                                      <w:spacing w:val="32"/>
                                      <w:w w:val="105"/>
                                      <w:sz w:val="17"/>
                                    </w:rPr>
                                    <w:t xml:space="preserve"> </w:t>
                                  </w:r>
                                  <w:r>
                                    <w:rPr>
                                      <w:rFonts w:ascii="Arial"/>
                                      <w:i/>
                                      <w:spacing w:val="-2"/>
                                      <w:w w:val="105"/>
                                      <w:sz w:val="17"/>
                                    </w:rPr>
                                    <w:t>(deficit)</w:t>
                                  </w:r>
                                </w:p>
                              </w:tc>
                              <w:tc>
                                <w:tcPr>
                                  <w:tcW w:w="1163" w:type="dxa"/>
                                  <w:tcBorders>
                                    <w:top w:val="single" w:sz="8" w:space="0" w:color="000000"/>
                                    <w:bottom w:val="single" w:sz="8" w:space="0" w:color="000000"/>
                                  </w:tcBorders>
                                </w:tcPr>
                                <w:p w14:paraId="60309052" w14:textId="77777777" w:rsidR="003F3708" w:rsidRDefault="005D069D">
                                  <w:pPr>
                                    <w:pStyle w:val="TableParagraph"/>
                                    <w:spacing w:before="13" w:line="187" w:lineRule="exact"/>
                                    <w:ind w:right="293"/>
                                    <w:rPr>
                                      <w:rFonts w:ascii="Arial"/>
                                      <w:sz w:val="17"/>
                                    </w:rPr>
                                  </w:pPr>
                                  <w:r>
                                    <w:rPr>
                                      <w:rFonts w:ascii="Arial"/>
                                      <w:spacing w:val="-2"/>
                                      <w:w w:val="105"/>
                                      <w:sz w:val="17"/>
                                    </w:rPr>
                                    <w:t>(4,046)</w:t>
                                  </w:r>
                                </w:p>
                              </w:tc>
                              <w:tc>
                                <w:tcPr>
                                  <w:tcW w:w="1147" w:type="dxa"/>
                                  <w:tcBorders>
                                    <w:top w:val="single" w:sz="8" w:space="0" w:color="000000"/>
                                    <w:bottom w:val="single" w:sz="8" w:space="0" w:color="000000"/>
                                  </w:tcBorders>
                                </w:tcPr>
                                <w:p w14:paraId="421D9472" w14:textId="77777777" w:rsidR="003F3708" w:rsidRDefault="005D069D">
                                  <w:pPr>
                                    <w:pStyle w:val="TableParagraph"/>
                                    <w:spacing w:before="13" w:line="187" w:lineRule="exact"/>
                                    <w:ind w:right="294"/>
                                    <w:rPr>
                                      <w:rFonts w:ascii="Arial"/>
                                      <w:sz w:val="17"/>
                                    </w:rPr>
                                  </w:pPr>
                                  <w:r>
                                    <w:rPr>
                                      <w:rFonts w:ascii="Arial"/>
                                      <w:spacing w:val="-2"/>
                                      <w:w w:val="105"/>
                                      <w:sz w:val="17"/>
                                    </w:rPr>
                                    <w:t>(2,033)</w:t>
                                  </w:r>
                                </w:p>
                              </w:tc>
                              <w:tc>
                                <w:tcPr>
                                  <w:tcW w:w="887" w:type="dxa"/>
                                  <w:tcBorders>
                                    <w:top w:val="single" w:sz="8" w:space="0" w:color="000000"/>
                                    <w:bottom w:val="single" w:sz="8" w:space="0" w:color="000000"/>
                                  </w:tcBorders>
                                </w:tcPr>
                                <w:p w14:paraId="03D4C085" w14:textId="77777777" w:rsidR="003F3708" w:rsidRDefault="005D069D">
                                  <w:pPr>
                                    <w:pStyle w:val="TableParagraph"/>
                                    <w:spacing w:before="13" w:line="187" w:lineRule="exact"/>
                                    <w:ind w:right="34"/>
                                    <w:rPr>
                                      <w:rFonts w:ascii="Arial"/>
                                      <w:sz w:val="17"/>
                                    </w:rPr>
                                  </w:pPr>
                                  <w:r>
                                    <w:rPr>
                                      <w:rFonts w:ascii="Arial"/>
                                      <w:spacing w:val="-2"/>
                                      <w:w w:val="105"/>
                                      <w:sz w:val="17"/>
                                    </w:rPr>
                                    <w:t>(3,154)</w:t>
                                  </w:r>
                                </w:p>
                              </w:tc>
                            </w:tr>
                            <w:tr w:rsidR="003F3708" w14:paraId="56E25185" w14:textId="77777777">
                              <w:trPr>
                                <w:trHeight w:val="474"/>
                              </w:trPr>
                              <w:tc>
                                <w:tcPr>
                                  <w:tcW w:w="3977" w:type="dxa"/>
                                  <w:tcBorders>
                                    <w:bottom w:val="single" w:sz="8" w:space="0" w:color="000000"/>
                                  </w:tcBorders>
                                </w:tcPr>
                                <w:p w14:paraId="215A7E8F" w14:textId="77777777" w:rsidR="003F3708" w:rsidRDefault="005D069D">
                                  <w:pPr>
                                    <w:pStyle w:val="TableParagraph"/>
                                    <w:spacing w:before="0" w:line="168" w:lineRule="exact"/>
                                    <w:ind w:left="1396"/>
                                    <w:jc w:val="left"/>
                                    <w:rPr>
                                      <w:rFonts w:ascii="Arial"/>
                                      <w:sz w:val="17"/>
                                    </w:rPr>
                                  </w:pPr>
                                  <w:r>
                                    <w:rPr>
                                      <w:rFonts w:ascii="Arial"/>
                                      <w:w w:val="105"/>
                                      <w:sz w:val="17"/>
                                    </w:rPr>
                                    <w:t>staged</w:t>
                                  </w:r>
                                  <w:r>
                                    <w:rPr>
                                      <w:rFonts w:ascii="Arial"/>
                                      <w:spacing w:val="-8"/>
                                      <w:w w:val="105"/>
                                      <w:sz w:val="17"/>
                                    </w:rPr>
                                    <w:t xml:space="preserve"> </w:t>
                                  </w:r>
                                  <w:r>
                                    <w:rPr>
                                      <w:rFonts w:ascii="Arial"/>
                                      <w:w w:val="105"/>
                                      <w:sz w:val="17"/>
                                    </w:rPr>
                                    <w:t>in</w:t>
                                  </w:r>
                                  <w:r>
                                    <w:rPr>
                                      <w:rFonts w:ascii="Arial"/>
                                      <w:spacing w:val="-9"/>
                                      <w:w w:val="105"/>
                                      <w:sz w:val="17"/>
                                    </w:rPr>
                                    <w:t xml:space="preserve"> </w:t>
                                  </w:r>
                                  <w:r>
                                    <w:rPr>
                                      <w:rFonts w:ascii="Arial"/>
                                      <w:w w:val="105"/>
                                      <w:sz w:val="17"/>
                                    </w:rPr>
                                    <w:t>the</w:t>
                                  </w:r>
                                  <w:r>
                                    <w:rPr>
                                      <w:rFonts w:ascii="Arial"/>
                                      <w:spacing w:val="-8"/>
                                      <w:w w:val="105"/>
                                      <w:sz w:val="17"/>
                                    </w:rPr>
                                    <w:t xml:space="preserve"> </w:t>
                                  </w:r>
                                  <w:proofErr w:type="gramStart"/>
                                  <w:r>
                                    <w:rPr>
                                      <w:rFonts w:ascii="Arial"/>
                                      <w:spacing w:val="-2"/>
                                      <w:w w:val="105"/>
                                      <w:sz w:val="17"/>
                                    </w:rPr>
                                    <w:t>Geelong</w:t>
                                  </w:r>
                                  <w:proofErr w:type="gramEnd"/>
                                </w:p>
                                <w:p w14:paraId="27B5F7C3" w14:textId="77777777" w:rsidR="003F3708" w:rsidRDefault="005D069D">
                                  <w:pPr>
                                    <w:pStyle w:val="TableParagraph"/>
                                    <w:spacing w:before="20"/>
                                    <w:ind w:left="1396"/>
                                    <w:jc w:val="left"/>
                                    <w:rPr>
                                      <w:rFonts w:ascii="Arial"/>
                                      <w:sz w:val="17"/>
                                    </w:rPr>
                                  </w:pPr>
                                  <w:r>
                                    <w:rPr>
                                      <w:rFonts w:ascii="Arial"/>
                                      <w:spacing w:val="-2"/>
                                      <w:w w:val="105"/>
                                      <w:sz w:val="17"/>
                                    </w:rPr>
                                    <w:t>region.</w:t>
                                  </w:r>
                                </w:p>
                              </w:tc>
                              <w:tc>
                                <w:tcPr>
                                  <w:tcW w:w="1931" w:type="dxa"/>
                                  <w:tcBorders>
                                    <w:top w:val="single" w:sz="8" w:space="0" w:color="000000"/>
                                    <w:bottom w:val="single" w:sz="8" w:space="0" w:color="000000"/>
                                  </w:tcBorders>
                                </w:tcPr>
                                <w:p w14:paraId="0AEEB614" w14:textId="77777777" w:rsidR="003F3708" w:rsidRDefault="003F3708">
                                  <w:pPr>
                                    <w:pStyle w:val="TableParagraph"/>
                                    <w:spacing w:before="0"/>
                                    <w:jc w:val="left"/>
                                    <w:rPr>
                                      <w:rFonts w:ascii="Times New Roman"/>
                                      <w:sz w:val="16"/>
                                    </w:rPr>
                                  </w:pPr>
                                </w:p>
                              </w:tc>
                              <w:tc>
                                <w:tcPr>
                                  <w:tcW w:w="1163" w:type="dxa"/>
                                  <w:tcBorders>
                                    <w:top w:val="single" w:sz="8" w:space="0" w:color="000000"/>
                                    <w:bottom w:val="single" w:sz="8" w:space="0" w:color="000000"/>
                                  </w:tcBorders>
                                </w:tcPr>
                                <w:p w14:paraId="02CBE6A0" w14:textId="77777777" w:rsidR="003F3708" w:rsidRDefault="003F3708">
                                  <w:pPr>
                                    <w:pStyle w:val="TableParagraph"/>
                                    <w:spacing w:before="0"/>
                                    <w:jc w:val="left"/>
                                    <w:rPr>
                                      <w:rFonts w:ascii="Times New Roman"/>
                                      <w:sz w:val="16"/>
                                    </w:rPr>
                                  </w:pPr>
                                </w:p>
                              </w:tc>
                              <w:tc>
                                <w:tcPr>
                                  <w:tcW w:w="1147" w:type="dxa"/>
                                  <w:tcBorders>
                                    <w:top w:val="single" w:sz="8" w:space="0" w:color="000000"/>
                                    <w:bottom w:val="single" w:sz="8" w:space="0" w:color="000000"/>
                                  </w:tcBorders>
                                </w:tcPr>
                                <w:p w14:paraId="635B34EE" w14:textId="77777777" w:rsidR="003F3708" w:rsidRDefault="003F3708">
                                  <w:pPr>
                                    <w:pStyle w:val="TableParagraph"/>
                                    <w:spacing w:before="0"/>
                                    <w:jc w:val="left"/>
                                    <w:rPr>
                                      <w:rFonts w:ascii="Times New Roman"/>
                                      <w:sz w:val="16"/>
                                    </w:rPr>
                                  </w:pPr>
                                </w:p>
                              </w:tc>
                              <w:tc>
                                <w:tcPr>
                                  <w:tcW w:w="887" w:type="dxa"/>
                                  <w:tcBorders>
                                    <w:top w:val="single" w:sz="8" w:space="0" w:color="000000"/>
                                    <w:bottom w:val="single" w:sz="8" w:space="0" w:color="000000"/>
                                  </w:tcBorders>
                                </w:tcPr>
                                <w:p w14:paraId="3D0A8021" w14:textId="77777777" w:rsidR="003F3708" w:rsidRDefault="003F3708">
                                  <w:pPr>
                                    <w:pStyle w:val="TableParagraph"/>
                                    <w:spacing w:before="0"/>
                                    <w:jc w:val="left"/>
                                    <w:rPr>
                                      <w:rFonts w:ascii="Times New Roman"/>
                                      <w:sz w:val="16"/>
                                    </w:rPr>
                                  </w:pPr>
                                </w:p>
                              </w:tc>
                            </w:tr>
                            <w:tr w:rsidR="003F3708" w14:paraId="64D5BBAF" w14:textId="77777777">
                              <w:trPr>
                                <w:trHeight w:val="244"/>
                              </w:trPr>
                              <w:tc>
                                <w:tcPr>
                                  <w:tcW w:w="3977" w:type="dxa"/>
                                  <w:tcBorders>
                                    <w:top w:val="single" w:sz="8" w:space="0" w:color="000000"/>
                                  </w:tcBorders>
                                </w:tcPr>
                                <w:p w14:paraId="435E4BDC" w14:textId="77777777" w:rsidR="003F3708" w:rsidRDefault="003F3708">
                                  <w:pPr>
                                    <w:pStyle w:val="TableParagraph"/>
                                    <w:spacing w:before="0"/>
                                    <w:jc w:val="left"/>
                                    <w:rPr>
                                      <w:rFonts w:ascii="Times New Roman"/>
                                      <w:sz w:val="16"/>
                                    </w:rPr>
                                  </w:pPr>
                                </w:p>
                              </w:tc>
                              <w:tc>
                                <w:tcPr>
                                  <w:tcW w:w="1931" w:type="dxa"/>
                                  <w:tcBorders>
                                    <w:top w:val="single" w:sz="8" w:space="0" w:color="000000"/>
                                  </w:tcBorders>
                                </w:tcPr>
                                <w:p w14:paraId="13910A05" w14:textId="77777777" w:rsidR="003F3708" w:rsidRDefault="005D069D">
                                  <w:pPr>
                                    <w:pStyle w:val="TableParagraph"/>
                                    <w:spacing w:before="17"/>
                                    <w:ind w:right="309"/>
                                    <w:rPr>
                                      <w:rFonts w:ascii="Arial"/>
                                      <w:i/>
                                      <w:sz w:val="17"/>
                                    </w:rPr>
                                  </w:pPr>
                                  <w:r>
                                    <w:rPr>
                                      <w:rFonts w:ascii="Arial"/>
                                      <w:i/>
                                      <w:spacing w:val="-5"/>
                                      <w:w w:val="105"/>
                                      <w:sz w:val="17"/>
                                    </w:rPr>
                                    <w:t>Inc</w:t>
                                  </w:r>
                                </w:p>
                              </w:tc>
                              <w:tc>
                                <w:tcPr>
                                  <w:tcW w:w="1163" w:type="dxa"/>
                                  <w:tcBorders>
                                    <w:top w:val="single" w:sz="8" w:space="0" w:color="000000"/>
                                  </w:tcBorders>
                                </w:tcPr>
                                <w:p w14:paraId="3E3A2627" w14:textId="77777777" w:rsidR="003F3708" w:rsidRDefault="005D069D">
                                  <w:pPr>
                                    <w:pStyle w:val="TableParagraph"/>
                                    <w:spacing w:before="20"/>
                                    <w:ind w:right="295"/>
                                    <w:rPr>
                                      <w:rFonts w:ascii="Arial"/>
                                      <w:sz w:val="17"/>
                                    </w:rPr>
                                  </w:pPr>
                                  <w:r>
                                    <w:rPr>
                                      <w:rFonts w:ascii="Arial"/>
                                      <w:spacing w:val="-5"/>
                                      <w:w w:val="105"/>
                                      <w:sz w:val="17"/>
                                    </w:rPr>
                                    <w:t>25</w:t>
                                  </w:r>
                                </w:p>
                              </w:tc>
                              <w:tc>
                                <w:tcPr>
                                  <w:tcW w:w="1147" w:type="dxa"/>
                                  <w:tcBorders>
                                    <w:top w:val="single" w:sz="8" w:space="0" w:color="000000"/>
                                  </w:tcBorders>
                                </w:tcPr>
                                <w:p w14:paraId="57D672D2" w14:textId="77777777" w:rsidR="003F3708" w:rsidRDefault="005D069D">
                                  <w:pPr>
                                    <w:pStyle w:val="TableParagraph"/>
                                    <w:spacing w:before="20"/>
                                    <w:ind w:right="295"/>
                                    <w:rPr>
                                      <w:rFonts w:ascii="Arial"/>
                                      <w:sz w:val="17"/>
                                    </w:rPr>
                                  </w:pPr>
                                  <w:r>
                                    <w:rPr>
                                      <w:rFonts w:ascii="Arial"/>
                                      <w:spacing w:val="-5"/>
                                      <w:w w:val="105"/>
                                      <w:sz w:val="17"/>
                                    </w:rPr>
                                    <w:t>36</w:t>
                                  </w:r>
                                </w:p>
                              </w:tc>
                              <w:tc>
                                <w:tcPr>
                                  <w:tcW w:w="887" w:type="dxa"/>
                                  <w:tcBorders>
                                    <w:top w:val="single" w:sz="8" w:space="0" w:color="000000"/>
                                  </w:tcBorders>
                                </w:tcPr>
                                <w:p w14:paraId="58FFB529" w14:textId="77777777" w:rsidR="003F3708" w:rsidRDefault="005D069D">
                                  <w:pPr>
                                    <w:pStyle w:val="TableParagraph"/>
                                    <w:spacing w:before="20"/>
                                    <w:ind w:right="35"/>
                                    <w:rPr>
                                      <w:rFonts w:ascii="Arial"/>
                                      <w:sz w:val="17"/>
                                    </w:rPr>
                                  </w:pPr>
                                  <w:r>
                                    <w:rPr>
                                      <w:rFonts w:ascii="Arial"/>
                                      <w:spacing w:val="-10"/>
                                      <w:w w:val="105"/>
                                      <w:sz w:val="17"/>
                                    </w:rPr>
                                    <w:t>0</w:t>
                                  </w:r>
                                </w:p>
                              </w:tc>
                            </w:tr>
                            <w:tr w:rsidR="003F3708" w14:paraId="2A190936" w14:textId="77777777">
                              <w:trPr>
                                <w:trHeight w:val="243"/>
                              </w:trPr>
                              <w:tc>
                                <w:tcPr>
                                  <w:tcW w:w="3977" w:type="dxa"/>
                                </w:tcPr>
                                <w:p w14:paraId="768E27F3" w14:textId="77777777" w:rsidR="003F3708" w:rsidRDefault="005D069D">
                                  <w:pPr>
                                    <w:pStyle w:val="TableParagraph"/>
                                    <w:spacing w:before="0" w:line="127" w:lineRule="exact"/>
                                    <w:ind w:left="1396"/>
                                    <w:jc w:val="left"/>
                                    <w:rPr>
                                      <w:rFonts w:ascii="Arial"/>
                                      <w:sz w:val="17"/>
                                    </w:rPr>
                                  </w:pPr>
                                  <w:r>
                                    <w:rPr>
                                      <w:rFonts w:ascii="Arial"/>
                                      <w:sz w:val="17"/>
                                    </w:rPr>
                                    <w:t>Supporting</w:t>
                                  </w:r>
                                  <w:r>
                                    <w:rPr>
                                      <w:rFonts w:ascii="Arial"/>
                                      <w:spacing w:val="21"/>
                                      <w:sz w:val="17"/>
                                    </w:rPr>
                                    <w:t xml:space="preserve"> </w:t>
                                  </w:r>
                                  <w:r>
                                    <w:rPr>
                                      <w:rFonts w:ascii="Arial"/>
                                      <w:sz w:val="17"/>
                                    </w:rPr>
                                    <w:t>Geelong</w:t>
                                  </w:r>
                                  <w:r>
                                    <w:rPr>
                                      <w:rFonts w:ascii="Arial"/>
                                      <w:spacing w:val="22"/>
                                      <w:sz w:val="17"/>
                                    </w:rPr>
                                    <w:t xml:space="preserve"> </w:t>
                                  </w:r>
                                  <w:r>
                                    <w:rPr>
                                      <w:rFonts w:ascii="Arial"/>
                                      <w:spacing w:val="-5"/>
                                      <w:sz w:val="17"/>
                                    </w:rPr>
                                    <w:t>to</w:t>
                                  </w:r>
                                </w:p>
                              </w:tc>
                              <w:tc>
                                <w:tcPr>
                                  <w:tcW w:w="1931" w:type="dxa"/>
                                  <w:tcBorders>
                                    <w:bottom w:val="single" w:sz="8" w:space="0" w:color="000000"/>
                                  </w:tcBorders>
                                </w:tcPr>
                                <w:p w14:paraId="469F8D63" w14:textId="77777777" w:rsidR="003F3708" w:rsidRDefault="005D069D">
                                  <w:pPr>
                                    <w:pStyle w:val="TableParagraph"/>
                                    <w:spacing w:before="27"/>
                                    <w:ind w:right="310"/>
                                    <w:rPr>
                                      <w:rFonts w:ascii="Arial"/>
                                      <w:i/>
                                      <w:sz w:val="17"/>
                                    </w:rPr>
                                  </w:pPr>
                                  <w:r>
                                    <w:rPr>
                                      <w:rFonts w:ascii="Arial"/>
                                      <w:i/>
                                      <w:spacing w:val="-5"/>
                                      <w:w w:val="105"/>
                                      <w:sz w:val="17"/>
                                    </w:rPr>
                                    <w:t>Exp</w:t>
                                  </w:r>
                                </w:p>
                              </w:tc>
                              <w:tc>
                                <w:tcPr>
                                  <w:tcW w:w="1163" w:type="dxa"/>
                                  <w:tcBorders>
                                    <w:bottom w:val="single" w:sz="8" w:space="0" w:color="000000"/>
                                  </w:tcBorders>
                                </w:tcPr>
                                <w:p w14:paraId="71FFEF65" w14:textId="77777777" w:rsidR="003F3708" w:rsidRDefault="005D069D">
                                  <w:pPr>
                                    <w:pStyle w:val="TableParagraph"/>
                                    <w:spacing w:before="29" w:line="194" w:lineRule="exact"/>
                                    <w:ind w:right="294"/>
                                    <w:rPr>
                                      <w:rFonts w:ascii="Arial"/>
                                      <w:sz w:val="17"/>
                                    </w:rPr>
                                  </w:pPr>
                                  <w:r>
                                    <w:rPr>
                                      <w:rFonts w:ascii="Arial"/>
                                      <w:spacing w:val="-4"/>
                                      <w:w w:val="105"/>
                                      <w:sz w:val="17"/>
                                    </w:rPr>
                                    <w:t>1,232</w:t>
                                  </w:r>
                                </w:p>
                              </w:tc>
                              <w:tc>
                                <w:tcPr>
                                  <w:tcW w:w="1147" w:type="dxa"/>
                                  <w:tcBorders>
                                    <w:bottom w:val="single" w:sz="8" w:space="0" w:color="000000"/>
                                  </w:tcBorders>
                                </w:tcPr>
                                <w:p w14:paraId="028FED22" w14:textId="77777777" w:rsidR="003F3708" w:rsidRDefault="005D069D">
                                  <w:pPr>
                                    <w:pStyle w:val="TableParagraph"/>
                                    <w:spacing w:before="29" w:line="194" w:lineRule="exact"/>
                                    <w:ind w:right="294"/>
                                    <w:rPr>
                                      <w:rFonts w:ascii="Arial"/>
                                      <w:sz w:val="17"/>
                                    </w:rPr>
                                  </w:pPr>
                                  <w:r>
                                    <w:rPr>
                                      <w:rFonts w:ascii="Arial"/>
                                      <w:spacing w:val="-5"/>
                                      <w:w w:val="105"/>
                                      <w:sz w:val="17"/>
                                    </w:rPr>
                                    <w:t>873</w:t>
                                  </w:r>
                                </w:p>
                              </w:tc>
                              <w:tc>
                                <w:tcPr>
                                  <w:tcW w:w="887" w:type="dxa"/>
                                  <w:tcBorders>
                                    <w:bottom w:val="single" w:sz="8" w:space="0" w:color="000000"/>
                                  </w:tcBorders>
                                </w:tcPr>
                                <w:p w14:paraId="6688D324" w14:textId="77777777" w:rsidR="003F3708" w:rsidRDefault="005D069D">
                                  <w:pPr>
                                    <w:pStyle w:val="TableParagraph"/>
                                    <w:spacing w:before="29" w:line="194" w:lineRule="exact"/>
                                    <w:ind w:right="34"/>
                                    <w:rPr>
                                      <w:rFonts w:ascii="Arial"/>
                                      <w:sz w:val="17"/>
                                    </w:rPr>
                                  </w:pPr>
                                  <w:r>
                                    <w:rPr>
                                      <w:rFonts w:ascii="Arial"/>
                                      <w:spacing w:val="-4"/>
                                      <w:w w:val="105"/>
                                      <w:sz w:val="17"/>
                                    </w:rPr>
                                    <w:t>1,126</w:t>
                                  </w:r>
                                </w:p>
                              </w:tc>
                            </w:tr>
                            <w:tr w:rsidR="003F3708" w14:paraId="7FFA1117" w14:textId="77777777">
                              <w:trPr>
                                <w:trHeight w:val="234"/>
                              </w:trPr>
                              <w:tc>
                                <w:tcPr>
                                  <w:tcW w:w="3977" w:type="dxa"/>
                                </w:tcPr>
                                <w:p w14:paraId="1D833423" w14:textId="77777777" w:rsidR="003F3708" w:rsidRDefault="005D069D">
                                  <w:pPr>
                                    <w:pStyle w:val="TableParagraph"/>
                                    <w:spacing w:before="99" w:line="115" w:lineRule="exact"/>
                                    <w:ind w:left="1396"/>
                                    <w:jc w:val="left"/>
                                    <w:rPr>
                                      <w:rFonts w:ascii="Arial"/>
                                      <w:sz w:val="17"/>
                                    </w:rPr>
                                  </w:pPr>
                                  <w:r>
                                    <w:rPr>
                                      <w:rFonts w:ascii="Arial"/>
                                      <w:w w:val="105"/>
                                      <w:sz w:val="17"/>
                                    </w:rPr>
                                    <w:t>and</w:t>
                                  </w:r>
                                  <w:r>
                                    <w:rPr>
                                      <w:rFonts w:ascii="Arial"/>
                                      <w:spacing w:val="39"/>
                                      <w:w w:val="105"/>
                                      <w:sz w:val="17"/>
                                    </w:rPr>
                                    <w:t xml:space="preserve"> </w:t>
                                  </w:r>
                                  <w:r>
                                    <w:rPr>
                                      <w:rFonts w:ascii="Arial"/>
                                      <w:w w:val="105"/>
                                      <w:sz w:val="17"/>
                                    </w:rPr>
                                    <w:t>be</w:t>
                                  </w:r>
                                  <w:r>
                                    <w:rPr>
                                      <w:rFonts w:ascii="Arial"/>
                                      <w:spacing w:val="-4"/>
                                      <w:w w:val="105"/>
                                      <w:sz w:val="17"/>
                                    </w:rPr>
                                    <w:t xml:space="preserve"> </w:t>
                                  </w:r>
                                  <w:r>
                                    <w:rPr>
                                      <w:rFonts w:ascii="Arial"/>
                                      <w:spacing w:val="-2"/>
                                      <w:w w:val="105"/>
                                      <w:sz w:val="17"/>
                                    </w:rPr>
                                    <w:t>innovative.</w:t>
                                  </w:r>
                                </w:p>
                              </w:tc>
                              <w:tc>
                                <w:tcPr>
                                  <w:tcW w:w="1931" w:type="dxa"/>
                                  <w:tcBorders>
                                    <w:top w:val="single" w:sz="8" w:space="0" w:color="000000"/>
                                    <w:bottom w:val="single" w:sz="8" w:space="0" w:color="000000"/>
                                  </w:tcBorders>
                                </w:tcPr>
                                <w:p w14:paraId="4D73DC2F" w14:textId="77777777" w:rsidR="003F3708" w:rsidRDefault="005D069D">
                                  <w:pPr>
                                    <w:pStyle w:val="TableParagraph"/>
                                    <w:spacing w:before="17"/>
                                    <w:ind w:right="313"/>
                                    <w:rPr>
                                      <w:rFonts w:ascii="Arial"/>
                                      <w:i/>
                                      <w:sz w:val="17"/>
                                    </w:rPr>
                                  </w:pPr>
                                  <w:r>
                                    <w:rPr>
                                      <w:rFonts w:ascii="Arial"/>
                                      <w:i/>
                                      <w:w w:val="105"/>
                                      <w:sz w:val="17"/>
                                    </w:rPr>
                                    <w:t>Surplus/</w:t>
                                  </w:r>
                                  <w:r>
                                    <w:rPr>
                                      <w:rFonts w:ascii="Arial"/>
                                      <w:i/>
                                      <w:spacing w:val="32"/>
                                      <w:w w:val="105"/>
                                      <w:sz w:val="17"/>
                                    </w:rPr>
                                    <w:t xml:space="preserve"> </w:t>
                                  </w:r>
                                  <w:r>
                                    <w:rPr>
                                      <w:rFonts w:ascii="Arial"/>
                                      <w:i/>
                                      <w:spacing w:val="-2"/>
                                      <w:w w:val="105"/>
                                      <w:sz w:val="17"/>
                                    </w:rPr>
                                    <w:t>(deficit)</w:t>
                                  </w:r>
                                </w:p>
                              </w:tc>
                              <w:tc>
                                <w:tcPr>
                                  <w:tcW w:w="1163" w:type="dxa"/>
                                  <w:tcBorders>
                                    <w:top w:val="single" w:sz="8" w:space="0" w:color="000000"/>
                                    <w:bottom w:val="single" w:sz="8" w:space="0" w:color="000000"/>
                                  </w:tcBorders>
                                </w:tcPr>
                                <w:p w14:paraId="70D2DD20" w14:textId="77777777" w:rsidR="003F3708" w:rsidRDefault="005D069D">
                                  <w:pPr>
                                    <w:pStyle w:val="TableParagraph"/>
                                    <w:spacing w:before="20" w:line="194" w:lineRule="exact"/>
                                    <w:ind w:right="293"/>
                                    <w:rPr>
                                      <w:rFonts w:ascii="Arial"/>
                                      <w:sz w:val="17"/>
                                    </w:rPr>
                                  </w:pPr>
                                  <w:r>
                                    <w:rPr>
                                      <w:rFonts w:ascii="Arial"/>
                                      <w:spacing w:val="-2"/>
                                      <w:w w:val="105"/>
                                      <w:sz w:val="17"/>
                                    </w:rPr>
                                    <w:t>(1,207)</w:t>
                                  </w:r>
                                </w:p>
                              </w:tc>
                              <w:tc>
                                <w:tcPr>
                                  <w:tcW w:w="1147" w:type="dxa"/>
                                  <w:tcBorders>
                                    <w:top w:val="single" w:sz="8" w:space="0" w:color="000000"/>
                                    <w:bottom w:val="single" w:sz="8" w:space="0" w:color="000000"/>
                                  </w:tcBorders>
                                </w:tcPr>
                                <w:p w14:paraId="6479FD99" w14:textId="77777777" w:rsidR="003F3708" w:rsidRDefault="005D069D">
                                  <w:pPr>
                                    <w:pStyle w:val="TableParagraph"/>
                                    <w:spacing w:before="20" w:line="194" w:lineRule="exact"/>
                                    <w:ind w:right="293"/>
                                    <w:rPr>
                                      <w:rFonts w:ascii="Arial"/>
                                      <w:sz w:val="17"/>
                                    </w:rPr>
                                  </w:pPr>
                                  <w:r>
                                    <w:rPr>
                                      <w:rFonts w:ascii="Arial"/>
                                      <w:spacing w:val="-2"/>
                                      <w:w w:val="105"/>
                                      <w:sz w:val="17"/>
                                    </w:rPr>
                                    <w:t>(837)</w:t>
                                  </w:r>
                                </w:p>
                              </w:tc>
                              <w:tc>
                                <w:tcPr>
                                  <w:tcW w:w="887" w:type="dxa"/>
                                  <w:tcBorders>
                                    <w:top w:val="single" w:sz="8" w:space="0" w:color="000000"/>
                                    <w:bottom w:val="single" w:sz="8" w:space="0" w:color="000000"/>
                                  </w:tcBorders>
                                </w:tcPr>
                                <w:p w14:paraId="3702C2DB" w14:textId="77777777" w:rsidR="003F3708" w:rsidRDefault="005D069D">
                                  <w:pPr>
                                    <w:pStyle w:val="TableParagraph"/>
                                    <w:spacing w:before="20" w:line="194" w:lineRule="exact"/>
                                    <w:ind w:right="33"/>
                                    <w:rPr>
                                      <w:rFonts w:ascii="Arial"/>
                                      <w:sz w:val="17"/>
                                    </w:rPr>
                                  </w:pPr>
                                  <w:r>
                                    <w:rPr>
                                      <w:rFonts w:ascii="Arial"/>
                                      <w:spacing w:val="-2"/>
                                      <w:w w:val="105"/>
                                      <w:sz w:val="17"/>
                                    </w:rPr>
                                    <w:t>(1,126)</w:t>
                                  </w:r>
                                </w:p>
                              </w:tc>
                            </w:tr>
                            <w:tr w:rsidR="003F3708" w14:paraId="5B4AFCB7" w14:textId="77777777">
                              <w:trPr>
                                <w:trHeight w:val="234"/>
                              </w:trPr>
                              <w:tc>
                                <w:tcPr>
                                  <w:tcW w:w="3977" w:type="dxa"/>
                                  <w:tcBorders>
                                    <w:bottom w:val="single" w:sz="8" w:space="0" w:color="000000"/>
                                  </w:tcBorders>
                                </w:tcPr>
                                <w:p w14:paraId="376E8EC6" w14:textId="77777777" w:rsidR="003F3708" w:rsidRDefault="003F3708">
                                  <w:pPr>
                                    <w:pStyle w:val="TableParagraph"/>
                                    <w:spacing w:before="0"/>
                                    <w:jc w:val="left"/>
                                    <w:rPr>
                                      <w:rFonts w:ascii="Times New Roman"/>
                                      <w:sz w:val="16"/>
                                    </w:rPr>
                                  </w:pPr>
                                </w:p>
                              </w:tc>
                              <w:tc>
                                <w:tcPr>
                                  <w:tcW w:w="1931" w:type="dxa"/>
                                  <w:tcBorders>
                                    <w:top w:val="single" w:sz="8" w:space="0" w:color="000000"/>
                                    <w:bottom w:val="single" w:sz="8" w:space="0" w:color="000000"/>
                                  </w:tcBorders>
                                </w:tcPr>
                                <w:p w14:paraId="27681FAB" w14:textId="77777777" w:rsidR="003F3708" w:rsidRDefault="003F3708">
                                  <w:pPr>
                                    <w:pStyle w:val="TableParagraph"/>
                                    <w:spacing w:before="0"/>
                                    <w:jc w:val="left"/>
                                    <w:rPr>
                                      <w:rFonts w:ascii="Times New Roman"/>
                                      <w:sz w:val="16"/>
                                    </w:rPr>
                                  </w:pPr>
                                </w:p>
                              </w:tc>
                              <w:tc>
                                <w:tcPr>
                                  <w:tcW w:w="1163" w:type="dxa"/>
                                  <w:tcBorders>
                                    <w:top w:val="single" w:sz="8" w:space="0" w:color="000000"/>
                                    <w:bottom w:val="single" w:sz="8" w:space="0" w:color="000000"/>
                                  </w:tcBorders>
                                </w:tcPr>
                                <w:p w14:paraId="60939F83" w14:textId="77777777" w:rsidR="003F3708" w:rsidRDefault="003F3708">
                                  <w:pPr>
                                    <w:pStyle w:val="TableParagraph"/>
                                    <w:spacing w:before="0"/>
                                    <w:jc w:val="left"/>
                                    <w:rPr>
                                      <w:rFonts w:ascii="Times New Roman"/>
                                      <w:sz w:val="16"/>
                                    </w:rPr>
                                  </w:pPr>
                                </w:p>
                              </w:tc>
                              <w:tc>
                                <w:tcPr>
                                  <w:tcW w:w="1147" w:type="dxa"/>
                                  <w:tcBorders>
                                    <w:top w:val="single" w:sz="8" w:space="0" w:color="000000"/>
                                    <w:bottom w:val="single" w:sz="8" w:space="0" w:color="000000"/>
                                  </w:tcBorders>
                                </w:tcPr>
                                <w:p w14:paraId="1A5B4DDE" w14:textId="77777777" w:rsidR="003F3708" w:rsidRDefault="003F3708">
                                  <w:pPr>
                                    <w:pStyle w:val="TableParagraph"/>
                                    <w:spacing w:before="0"/>
                                    <w:jc w:val="left"/>
                                    <w:rPr>
                                      <w:rFonts w:ascii="Times New Roman"/>
                                      <w:sz w:val="16"/>
                                    </w:rPr>
                                  </w:pPr>
                                </w:p>
                              </w:tc>
                              <w:tc>
                                <w:tcPr>
                                  <w:tcW w:w="887" w:type="dxa"/>
                                  <w:tcBorders>
                                    <w:top w:val="single" w:sz="8" w:space="0" w:color="000000"/>
                                    <w:bottom w:val="single" w:sz="8" w:space="0" w:color="000000"/>
                                  </w:tcBorders>
                                </w:tcPr>
                                <w:p w14:paraId="3BC6F8FE" w14:textId="77777777" w:rsidR="003F3708" w:rsidRDefault="003F3708">
                                  <w:pPr>
                                    <w:pStyle w:val="TableParagraph"/>
                                    <w:spacing w:before="0"/>
                                    <w:jc w:val="left"/>
                                    <w:rPr>
                                      <w:rFonts w:ascii="Times New Roman"/>
                                      <w:sz w:val="16"/>
                                    </w:rPr>
                                  </w:pPr>
                                </w:p>
                              </w:tc>
                            </w:tr>
                            <w:tr w:rsidR="003F3708" w14:paraId="1F18C1F6" w14:textId="77777777">
                              <w:trPr>
                                <w:trHeight w:val="232"/>
                              </w:trPr>
                              <w:tc>
                                <w:tcPr>
                                  <w:tcW w:w="3977" w:type="dxa"/>
                                  <w:tcBorders>
                                    <w:top w:val="single" w:sz="8" w:space="0" w:color="000000"/>
                                  </w:tcBorders>
                                </w:tcPr>
                                <w:p w14:paraId="66CDED84" w14:textId="77777777" w:rsidR="003F3708" w:rsidRDefault="003F3708">
                                  <w:pPr>
                                    <w:pStyle w:val="TableParagraph"/>
                                    <w:spacing w:before="0"/>
                                    <w:jc w:val="left"/>
                                    <w:rPr>
                                      <w:rFonts w:ascii="Times New Roman"/>
                                      <w:sz w:val="16"/>
                                    </w:rPr>
                                  </w:pPr>
                                </w:p>
                              </w:tc>
                              <w:tc>
                                <w:tcPr>
                                  <w:tcW w:w="1931" w:type="dxa"/>
                                  <w:tcBorders>
                                    <w:top w:val="single" w:sz="8" w:space="0" w:color="000000"/>
                                  </w:tcBorders>
                                </w:tcPr>
                                <w:p w14:paraId="051DD685" w14:textId="77777777" w:rsidR="003F3708" w:rsidRDefault="005D069D">
                                  <w:pPr>
                                    <w:pStyle w:val="TableParagraph"/>
                                    <w:spacing w:before="8"/>
                                    <w:ind w:right="309"/>
                                    <w:rPr>
                                      <w:rFonts w:ascii="Arial"/>
                                      <w:i/>
                                      <w:sz w:val="17"/>
                                    </w:rPr>
                                  </w:pPr>
                                  <w:r>
                                    <w:rPr>
                                      <w:rFonts w:ascii="Arial"/>
                                      <w:i/>
                                      <w:spacing w:val="-5"/>
                                      <w:w w:val="105"/>
                                      <w:sz w:val="17"/>
                                    </w:rPr>
                                    <w:t>Inc</w:t>
                                  </w:r>
                                </w:p>
                              </w:tc>
                              <w:tc>
                                <w:tcPr>
                                  <w:tcW w:w="1163" w:type="dxa"/>
                                  <w:tcBorders>
                                    <w:top w:val="single" w:sz="8" w:space="0" w:color="000000"/>
                                  </w:tcBorders>
                                </w:tcPr>
                                <w:p w14:paraId="64BB5F91" w14:textId="77777777" w:rsidR="003F3708" w:rsidRDefault="005D069D">
                                  <w:pPr>
                                    <w:pStyle w:val="TableParagraph"/>
                                    <w:spacing w:before="10"/>
                                    <w:ind w:right="294"/>
                                    <w:rPr>
                                      <w:rFonts w:ascii="Arial"/>
                                      <w:sz w:val="17"/>
                                    </w:rPr>
                                  </w:pPr>
                                  <w:r>
                                    <w:rPr>
                                      <w:rFonts w:ascii="Arial"/>
                                      <w:spacing w:val="-5"/>
                                      <w:w w:val="105"/>
                                      <w:sz w:val="17"/>
                                    </w:rPr>
                                    <w:t>215</w:t>
                                  </w:r>
                                </w:p>
                              </w:tc>
                              <w:tc>
                                <w:tcPr>
                                  <w:tcW w:w="1147" w:type="dxa"/>
                                  <w:tcBorders>
                                    <w:top w:val="single" w:sz="8" w:space="0" w:color="000000"/>
                                  </w:tcBorders>
                                </w:tcPr>
                                <w:p w14:paraId="034E20CF" w14:textId="77777777" w:rsidR="003F3708" w:rsidRDefault="005D069D">
                                  <w:pPr>
                                    <w:pStyle w:val="TableParagraph"/>
                                    <w:spacing w:before="10"/>
                                    <w:ind w:right="296"/>
                                    <w:rPr>
                                      <w:rFonts w:ascii="Arial"/>
                                      <w:sz w:val="17"/>
                                    </w:rPr>
                                  </w:pPr>
                                  <w:r>
                                    <w:rPr>
                                      <w:rFonts w:ascii="Arial"/>
                                      <w:spacing w:val="-5"/>
                                      <w:w w:val="105"/>
                                      <w:sz w:val="17"/>
                                    </w:rPr>
                                    <w:t>79</w:t>
                                  </w:r>
                                </w:p>
                              </w:tc>
                              <w:tc>
                                <w:tcPr>
                                  <w:tcW w:w="887" w:type="dxa"/>
                                  <w:tcBorders>
                                    <w:top w:val="single" w:sz="8" w:space="0" w:color="000000"/>
                                  </w:tcBorders>
                                </w:tcPr>
                                <w:p w14:paraId="674D6496" w14:textId="77777777" w:rsidR="003F3708" w:rsidRDefault="005D069D">
                                  <w:pPr>
                                    <w:pStyle w:val="TableParagraph"/>
                                    <w:spacing w:before="10"/>
                                    <w:ind w:right="34"/>
                                    <w:rPr>
                                      <w:rFonts w:ascii="Arial"/>
                                      <w:sz w:val="17"/>
                                    </w:rPr>
                                  </w:pPr>
                                  <w:r>
                                    <w:rPr>
                                      <w:rFonts w:ascii="Arial"/>
                                      <w:spacing w:val="-5"/>
                                      <w:w w:val="105"/>
                                      <w:sz w:val="17"/>
                                    </w:rPr>
                                    <w:t>135</w:t>
                                  </w:r>
                                </w:p>
                              </w:tc>
                            </w:tr>
                            <w:tr w:rsidR="003F3708" w14:paraId="2E8479B9" w14:textId="77777777">
                              <w:trPr>
                                <w:trHeight w:val="246"/>
                              </w:trPr>
                              <w:tc>
                                <w:tcPr>
                                  <w:tcW w:w="3977" w:type="dxa"/>
                                </w:tcPr>
                                <w:p w14:paraId="13D5C154" w14:textId="77777777" w:rsidR="003F3708" w:rsidRDefault="005D069D">
                                  <w:pPr>
                                    <w:pStyle w:val="TableParagraph"/>
                                    <w:spacing w:before="0" w:line="151" w:lineRule="exact"/>
                                    <w:ind w:right="418"/>
                                    <w:rPr>
                                      <w:rFonts w:ascii="Arial"/>
                                      <w:sz w:val="17"/>
                                    </w:rPr>
                                  </w:pPr>
                                  <w:r>
                                    <w:rPr>
                                      <w:rFonts w:ascii="Arial"/>
                                      <w:sz w:val="17"/>
                                    </w:rPr>
                                    <w:t>Growing</w:t>
                                  </w:r>
                                  <w:r>
                                    <w:rPr>
                                      <w:rFonts w:ascii="Arial"/>
                                      <w:spacing w:val="17"/>
                                      <w:sz w:val="17"/>
                                    </w:rPr>
                                    <w:t xml:space="preserve"> </w:t>
                                  </w:r>
                                  <w:r>
                                    <w:rPr>
                                      <w:rFonts w:ascii="Arial"/>
                                      <w:sz w:val="17"/>
                                    </w:rPr>
                                    <w:t>and</w:t>
                                  </w:r>
                                  <w:r>
                                    <w:rPr>
                                      <w:rFonts w:ascii="Arial"/>
                                      <w:spacing w:val="17"/>
                                      <w:sz w:val="17"/>
                                    </w:rPr>
                                    <w:t xml:space="preserve"> </w:t>
                                  </w:r>
                                  <w:r>
                                    <w:rPr>
                                      <w:rFonts w:ascii="Arial"/>
                                      <w:sz w:val="17"/>
                                    </w:rPr>
                                    <w:t>supporting</w:t>
                                  </w:r>
                                  <w:r>
                                    <w:rPr>
                                      <w:rFonts w:ascii="Arial"/>
                                      <w:spacing w:val="17"/>
                                      <w:sz w:val="17"/>
                                    </w:rPr>
                                    <w:t xml:space="preserve"> </w:t>
                                  </w:r>
                                  <w:r>
                                    <w:rPr>
                                      <w:rFonts w:ascii="Arial"/>
                                      <w:spacing w:val="-5"/>
                                      <w:sz w:val="17"/>
                                    </w:rPr>
                                    <w:t>the</w:t>
                                  </w:r>
                                </w:p>
                              </w:tc>
                              <w:tc>
                                <w:tcPr>
                                  <w:tcW w:w="1931" w:type="dxa"/>
                                  <w:tcBorders>
                                    <w:bottom w:val="single" w:sz="8" w:space="0" w:color="000000"/>
                                  </w:tcBorders>
                                </w:tcPr>
                                <w:p w14:paraId="0A666785" w14:textId="77777777" w:rsidR="003F3708" w:rsidRDefault="005D069D">
                                  <w:pPr>
                                    <w:pStyle w:val="TableParagraph"/>
                                    <w:spacing w:before="25"/>
                                    <w:ind w:right="310"/>
                                    <w:rPr>
                                      <w:rFonts w:ascii="Arial"/>
                                      <w:i/>
                                      <w:sz w:val="17"/>
                                    </w:rPr>
                                  </w:pPr>
                                  <w:r>
                                    <w:rPr>
                                      <w:rFonts w:ascii="Arial"/>
                                      <w:i/>
                                      <w:spacing w:val="-5"/>
                                      <w:w w:val="105"/>
                                      <w:sz w:val="17"/>
                                    </w:rPr>
                                    <w:t>Exp</w:t>
                                  </w:r>
                                </w:p>
                              </w:tc>
                              <w:tc>
                                <w:tcPr>
                                  <w:tcW w:w="1163" w:type="dxa"/>
                                  <w:tcBorders>
                                    <w:bottom w:val="single" w:sz="8" w:space="0" w:color="000000"/>
                                  </w:tcBorders>
                                </w:tcPr>
                                <w:p w14:paraId="159E0F0B" w14:textId="77777777" w:rsidR="003F3708" w:rsidRDefault="005D069D">
                                  <w:pPr>
                                    <w:pStyle w:val="TableParagraph"/>
                                    <w:spacing w:before="27"/>
                                    <w:ind w:right="294"/>
                                    <w:rPr>
                                      <w:rFonts w:ascii="Arial"/>
                                      <w:sz w:val="17"/>
                                    </w:rPr>
                                  </w:pPr>
                                  <w:r>
                                    <w:rPr>
                                      <w:rFonts w:ascii="Arial"/>
                                      <w:spacing w:val="-4"/>
                                      <w:w w:val="105"/>
                                      <w:sz w:val="17"/>
                                    </w:rPr>
                                    <w:t>2,730</w:t>
                                  </w:r>
                                </w:p>
                              </w:tc>
                              <w:tc>
                                <w:tcPr>
                                  <w:tcW w:w="1147" w:type="dxa"/>
                                  <w:tcBorders>
                                    <w:bottom w:val="single" w:sz="8" w:space="0" w:color="000000"/>
                                  </w:tcBorders>
                                </w:tcPr>
                                <w:p w14:paraId="6BB3D589" w14:textId="77777777" w:rsidR="003F3708" w:rsidRDefault="005D069D">
                                  <w:pPr>
                                    <w:pStyle w:val="TableParagraph"/>
                                    <w:spacing w:before="27"/>
                                    <w:ind w:right="294"/>
                                    <w:rPr>
                                      <w:rFonts w:ascii="Arial"/>
                                      <w:sz w:val="17"/>
                                    </w:rPr>
                                  </w:pPr>
                                  <w:r>
                                    <w:rPr>
                                      <w:rFonts w:ascii="Arial"/>
                                      <w:spacing w:val="-4"/>
                                      <w:w w:val="105"/>
                                      <w:sz w:val="17"/>
                                    </w:rPr>
                                    <w:t>2,179</w:t>
                                  </w:r>
                                </w:p>
                              </w:tc>
                              <w:tc>
                                <w:tcPr>
                                  <w:tcW w:w="887" w:type="dxa"/>
                                  <w:tcBorders>
                                    <w:bottom w:val="single" w:sz="8" w:space="0" w:color="000000"/>
                                  </w:tcBorders>
                                </w:tcPr>
                                <w:p w14:paraId="6D13DFFA" w14:textId="77777777" w:rsidR="003F3708" w:rsidRDefault="005D069D">
                                  <w:pPr>
                                    <w:pStyle w:val="TableParagraph"/>
                                    <w:spacing w:before="27"/>
                                    <w:ind w:right="35"/>
                                    <w:rPr>
                                      <w:rFonts w:ascii="Arial"/>
                                      <w:sz w:val="17"/>
                                    </w:rPr>
                                  </w:pPr>
                                  <w:r>
                                    <w:rPr>
                                      <w:rFonts w:ascii="Arial"/>
                                      <w:spacing w:val="-4"/>
                                      <w:w w:val="105"/>
                                      <w:sz w:val="17"/>
                                    </w:rPr>
                                    <w:t>2,359</w:t>
                                  </w:r>
                                </w:p>
                              </w:tc>
                            </w:tr>
                            <w:tr w:rsidR="003F3708" w14:paraId="544C165C" w14:textId="77777777">
                              <w:trPr>
                                <w:trHeight w:val="220"/>
                              </w:trPr>
                              <w:tc>
                                <w:tcPr>
                                  <w:tcW w:w="3977" w:type="dxa"/>
                                </w:tcPr>
                                <w:p w14:paraId="2B3E8A72" w14:textId="77777777" w:rsidR="003F3708" w:rsidRDefault="005D069D">
                                  <w:pPr>
                                    <w:pStyle w:val="TableParagraph"/>
                                    <w:tabs>
                                      <w:tab w:val="left" w:pos="1396"/>
                                    </w:tabs>
                                    <w:spacing w:before="0" w:line="96" w:lineRule="auto"/>
                                    <w:ind w:left="36"/>
                                    <w:jc w:val="left"/>
                                    <w:rPr>
                                      <w:rFonts w:ascii="Arial"/>
                                      <w:sz w:val="17"/>
                                    </w:rPr>
                                  </w:pPr>
                                  <w:r>
                                    <w:rPr>
                                      <w:rFonts w:ascii="Arial"/>
                                      <w:spacing w:val="-2"/>
                                      <w:position w:val="-10"/>
                                      <w:sz w:val="17"/>
                                    </w:rPr>
                                    <w:t>Tourism</w:t>
                                  </w:r>
                                  <w:r>
                                    <w:rPr>
                                      <w:rFonts w:ascii="Arial"/>
                                      <w:position w:val="-10"/>
                                      <w:sz w:val="17"/>
                                    </w:rPr>
                                    <w:tab/>
                                  </w:r>
                                  <w:r>
                                    <w:rPr>
                                      <w:rFonts w:ascii="Arial"/>
                                      <w:sz w:val="17"/>
                                    </w:rPr>
                                    <w:t>visitor</w:t>
                                  </w:r>
                                  <w:r>
                                    <w:rPr>
                                      <w:rFonts w:ascii="Arial"/>
                                      <w:spacing w:val="17"/>
                                      <w:sz w:val="17"/>
                                    </w:rPr>
                                    <w:t xml:space="preserve"> </w:t>
                                  </w:r>
                                  <w:r>
                                    <w:rPr>
                                      <w:rFonts w:ascii="Arial"/>
                                      <w:sz w:val="17"/>
                                    </w:rPr>
                                    <w:t>economy</w:t>
                                  </w:r>
                                  <w:r>
                                    <w:rPr>
                                      <w:rFonts w:ascii="Arial"/>
                                      <w:spacing w:val="12"/>
                                      <w:sz w:val="17"/>
                                    </w:rPr>
                                    <w:t xml:space="preserve"> </w:t>
                                  </w:r>
                                  <w:r>
                                    <w:rPr>
                                      <w:rFonts w:ascii="Arial"/>
                                      <w:spacing w:val="-2"/>
                                      <w:sz w:val="17"/>
                                    </w:rPr>
                                    <w:t>through</w:t>
                                  </w:r>
                                </w:p>
                                <w:p w14:paraId="195201E5" w14:textId="77777777" w:rsidR="003F3708" w:rsidRDefault="005D069D">
                                  <w:pPr>
                                    <w:pStyle w:val="TableParagraph"/>
                                    <w:spacing w:before="0" w:line="77" w:lineRule="exact"/>
                                    <w:ind w:left="1396"/>
                                    <w:jc w:val="left"/>
                                    <w:rPr>
                                      <w:rFonts w:ascii="Arial"/>
                                      <w:sz w:val="17"/>
                                    </w:rPr>
                                  </w:pPr>
                                  <w:r>
                                    <w:rPr>
                                      <w:rFonts w:ascii="Arial"/>
                                      <w:sz w:val="17"/>
                                    </w:rPr>
                                    <w:t>leadership,</w:t>
                                  </w:r>
                                  <w:r>
                                    <w:rPr>
                                      <w:rFonts w:ascii="Arial"/>
                                      <w:spacing w:val="18"/>
                                      <w:sz w:val="17"/>
                                    </w:rPr>
                                    <w:t xml:space="preserve"> </w:t>
                                  </w:r>
                                  <w:r>
                                    <w:rPr>
                                      <w:rFonts w:ascii="Arial"/>
                                      <w:sz w:val="17"/>
                                    </w:rPr>
                                    <w:t>promotion</w:t>
                                  </w:r>
                                  <w:r>
                                    <w:rPr>
                                      <w:rFonts w:ascii="Arial"/>
                                      <w:spacing w:val="20"/>
                                      <w:sz w:val="17"/>
                                    </w:rPr>
                                    <w:t xml:space="preserve"> </w:t>
                                  </w:r>
                                  <w:r>
                                    <w:rPr>
                                      <w:rFonts w:ascii="Arial"/>
                                      <w:spacing w:val="-5"/>
                                      <w:sz w:val="17"/>
                                    </w:rPr>
                                    <w:t>and</w:t>
                                  </w:r>
                                </w:p>
                              </w:tc>
                              <w:tc>
                                <w:tcPr>
                                  <w:tcW w:w="1931" w:type="dxa"/>
                                  <w:tcBorders>
                                    <w:top w:val="single" w:sz="8" w:space="0" w:color="000000"/>
                                    <w:bottom w:val="single" w:sz="8" w:space="0" w:color="000000"/>
                                  </w:tcBorders>
                                </w:tcPr>
                                <w:p w14:paraId="7A1F76CB" w14:textId="77777777" w:rsidR="003F3708" w:rsidRDefault="005D069D">
                                  <w:pPr>
                                    <w:pStyle w:val="TableParagraph"/>
                                    <w:spacing w:before="10" w:line="189" w:lineRule="exact"/>
                                    <w:ind w:right="313"/>
                                    <w:rPr>
                                      <w:rFonts w:ascii="Arial"/>
                                      <w:i/>
                                      <w:sz w:val="17"/>
                                    </w:rPr>
                                  </w:pPr>
                                  <w:r>
                                    <w:rPr>
                                      <w:rFonts w:ascii="Arial"/>
                                      <w:i/>
                                      <w:w w:val="105"/>
                                      <w:sz w:val="17"/>
                                    </w:rPr>
                                    <w:t>Surplus/</w:t>
                                  </w:r>
                                  <w:r>
                                    <w:rPr>
                                      <w:rFonts w:ascii="Arial"/>
                                      <w:i/>
                                      <w:spacing w:val="32"/>
                                      <w:w w:val="105"/>
                                      <w:sz w:val="17"/>
                                    </w:rPr>
                                    <w:t xml:space="preserve"> </w:t>
                                  </w:r>
                                  <w:r>
                                    <w:rPr>
                                      <w:rFonts w:ascii="Arial"/>
                                      <w:i/>
                                      <w:spacing w:val="-2"/>
                                      <w:w w:val="105"/>
                                      <w:sz w:val="17"/>
                                    </w:rPr>
                                    <w:t>(deficit)</w:t>
                                  </w:r>
                                </w:p>
                              </w:tc>
                              <w:tc>
                                <w:tcPr>
                                  <w:tcW w:w="1163" w:type="dxa"/>
                                  <w:tcBorders>
                                    <w:top w:val="single" w:sz="8" w:space="0" w:color="000000"/>
                                    <w:bottom w:val="single" w:sz="8" w:space="0" w:color="000000"/>
                                  </w:tcBorders>
                                </w:tcPr>
                                <w:p w14:paraId="241D4A53" w14:textId="77777777" w:rsidR="003F3708" w:rsidRDefault="005D069D">
                                  <w:pPr>
                                    <w:pStyle w:val="TableParagraph"/>
                                    <w:spacing w:before="13" w:line="187" w:lineRule="exact"/>
                                    <w:ind w:right="293"/>
                                    <w:rPr>
                                      <w:rFonts w:ascii="Arial"/>
                                      <w:sz w:val="17"/>
                                    </w:rPr>
                                  </w:pPr>
                                  <w:r>
                                    <w:rPr>
                                      <w:rFonts w:ascii="Arial"/>
                                      <w:spacing w:val="-2"/>
                                      <w:w w:val="105"/>
                                      <w:sz w:val="17"/>
                                    </w:rPr>
                                    <w:t>(2,514)</w:t>
                                  </w:r>
                                </w:p>
                              </w:tc>
                              <w:tc>
                                <w:tcPr>
                                  <w:tcW w:w="1147" w:type="dxa"/>
                                  <w:tcBorders>
                                    <w:top w:val="single" w:sz="8" w:space="0" w:color="000000"/>
                                    <w:bottom w:val="single" w:sz="8" w:space="0" w:color="000000"/>
                                  </w:tcBorders>
                                </w:tcPr>
                                <w:p w14:paraId="12B9204E" w14:textId="77777777" w:rsidR="003F3708" w:rsidRDefault="005D069D">
                                  <w:pPr>
                                    <w:pStyle w:val="TableParagraph"/>
                                    <w:spacing w:before="13" w:line="187" w:lineRule="exact"/>
                                    <w:ind w:right="294"/>
                                    <w:rPr>
                                      <w:rFonts w:ascii="Arial"/>
                                      <w:sz w:val="17"/>
                                    </w:rPr>
                                  </w:pPr>
                                  <w:r>
                                    <w:rPr>
                                      <w:rFonts w:ascii="Arial"/>
                                      <w:spacing w:val="-2"/>
                                      <w:w w:val="105"/>
                                      <w:sz w:val="17"/>
                                    </w:rPr>
                                    <w:t>(2,100)</w:t>
                                  </w:r>
                                </w:p>
                              </w:tc>
                              <w:tc>
                                <w:tcPr>
                                  <w:tcW w:w="887" w:type="dxa"/>
                                  <w:tcBorders>
                                    <w:top w:val="single" w:sz="8" w:space="0" w:color="000000"/>
                                    <w:bottom w:val="single" w:sz="8" w:space="0" w:color="000000"/>
                                  </w:tcBorders>
                                </w:tcPr>
                                <w:p w14:paraId="6319151E" w14:textId="77777777" w:rsidR="003F3708" w:rsidRDefault="005D069D">
                                  <w:pPr>
                                    <w:pStyle w:val="TableParagraph"/>
                                    <w:spacing w:before="13" w:line="187" w:lineRule="exact"/>
                                    <w:ind w:right="34"/>
                                    <w:rPr>
                                      <w:rFonts w:ascii="Arial"/>
                                      <w:sz w:val="17"/>
                                    </w:rPr>
                                  </w:pPr>
                                  <w:r>
                                    <w:rPr>
                                      <w:rFonts w:ascii="Arial"/>
                                      <w:spacing w:val="-2"/>
                                      <w:w w:val="105"/>
                                      <w:sz w:val="17"/>
                                    </w:rPr>
                                    <w:t>(2,224)</w:t>
                                  </w:r>
                                </w:p>
                              </w:tc>
                            </w:tr>
                            <w:tr w:rsidR="003F3708" w14:paraId="26529694" w14:textId="77777777">
                              <w:trPr>
                                <w:trHeight w:val="455"/>
                              </w:trPr>
                              <w:tc>
                                <w:tcPr>
                                  <w:tcW w:w="3977" w:type="dxa"/>
                                </w:tcPr>
                                <w:p w14:paraId="0602A7EF" w14:textId="77777777" w:rsidR="003F3708" w:rsidRDefault="005D069D">
                                  <w:pPr>
                                    <w:pStyle w:val="TableParagraph"/>
                                    <w:spacing w:before="51"/>
                                    <w:ind w:left="43" w:right="168"/>
                                    <w:jc w:val="center"/>
                                    <w:rPr>
                                      <w:rFonts w:ascii="Arial"/>
                                      <w:sz w:val="17"/>
                                    </w:rPr>
                                  </w:pPr>
                                  <w:r>
                                    <w:rPr>
                                      <w:rFonts w:ascii="Arial"/>
                                      <w:spacing w:val="-2"/>
                                      <w:w w:val="105"/>
                                      <w:sz w:val="17"/>
                                    </w:rPr>
                                    <w:t>development.</w:t>
                                  </w:r>
                                </w:p>
                              </w:tc>
                              <w:tc>
                                <w:tcPr>
                                  <w:tcW w:w="1931" w:type="dxa"/>
                                </w:tcPr>
                                <w:p w14:paraId="2EF12D81" w14:textId="77777777" w:rsidR="003F3708" w:rsidRDefault="003F3708">
                                  <w:pPr>
                                    <w:pStyle w:val="TableParagraph"/>
                                    <w:spacing w:before="0"/>
                                    <w:jc w:val="left"/>
                                    <w:rPr>
                                      <w:rFonts w:ascii="Times New Roman"/>
                                      <w:sz w:val="16"/>
                                    </w:rPr>
                                  </w:pPr>
                                </w:p>
                              </w:tc>
                              <w:tc>
                                <w:tcPr>
                                  <w:tcW w:w="1163" w:type="dxa"/>
                                </w:tcPr>
                                <w:p w14:paraId="756B71BF" w14:textId="77777777" w:rsidR="003F3708" w:rsidRDefault="003F3708">
                                  <w:pPr>
                                    <w:pStyle w:val="TableParagraph"/>
                                    <w:spacing w:before="0"/>
                                    <w:jc w:val="left"/>
                                    <w:rPr>
                                      <w:rFonts w:ascii="Times New Roman"/>
                                      <w:sz w:val="16"/>
                                    </w:rPr>
                                  </w:pPr>
                                </w:p>
                              </w:tc>
                              <w:tc>
                                <w:tcPr>
                                  <w:tcW w:w="1147" w:type="dxa"/>
                                </w:tcPr>
                                <w:p w14:paraId="35F79BF5" w14:textId="77777777" w:rsidR="003F3708" w:rsidRDefault="003F3708">
                                  <w:pPr>
                                    <w:pStyle w:val="TableParagraph"/>
                                    <w:spacing w:before="0"/>
                                    <w:jc w:val="left"/>
                                    <w:rPr>
                                      <w:rFonts w:ascii="Times New Roman"/>
                                      <w:sz w:val="16"/>
                                    </w:rPr>
                                  </w:pPr>
                                </w:p>
                              </w:tc>
                              <w:tc>
                                <w:tcPr>
                                  <w:tcW w:w="887" w:type="dxa"/>
                                </w:tcPr>
                                <w:p w14:paraId="7726CB4F" w14:textId="77777777" w:rsidR="003F3708" w:rsidRDefault="003F3708">
                                  <w:pPr>
                                    <w:pStyle w:val="TableParagraph"/>
                                    <w:spacing w:before="0"/>
                                    <w:jc w:val="left"/>
                                    <w:rPr>
                                      <w:rFonts w:ascii="Times New Roman"/>
                                      <w:sz w:val="16"/>
                                    </w:rPr>
                                  </w:pPr>
                                </w:p>
                              </w:tc>
                            </w:tr>
                            <w:tr w:rsidR="003F3708" w14:paraId="1380BA05" w14:textId="77777777">
                              <w:trPr>
                                <w:trHeight w:val="221"/>
                              </w:trPr>
                              <w:tc>
                                <w:tcPr>
                                  <w:tcW w:w="5908" w:type="dxa"/>
                                  <w:gridSpan w:val="2"/>
                                  <w:tcBorders>
                                    <w:top w:val="single" w:sz="8" w:space="0" w:color="000000"/>
                                    <w:bottom w:val="single" w:sz="18" w:space="0" w:color="000000"/>
                                  </w:tcBorders>
                                </w:tcPr>
                                <w:p w14:paraId="49676F6D" w14:textId="77777777" w:rsidR="003F3708" w:rsidRDefault="005D069D">
                                  <w:pPr>
                                    <w:pStyle w:val="TableParagraph"/>
                                    <w:spacing w:before="20" w:line="182" w:lineRule="exact"/>
                                    <w:ind w:left="35"/>
                                    <w:jc w:val="left"/>
                                    <w:rPr>
                                      <w:rFonts w:ascii="Arial"/>
                                      <w:b/>
                                      <w:sz w:val="17"/>
                                    </w:rPr>
                                  </w:pPr>
                                  <w:r>
                                    <w:rPr>
                                      <w:rFonts w:ascii="Arial"/>
                                      <w:b/>
                                      <w:w w:val="105"/>
                                      <w:sz w:val="17"/>
                                    </w:rPr>
                                    <w:t>3:</w:t>
                                  </w:r>
                                  <w:r>
                                    <w:rPr>
                                      <w:rFonts w:ascii="Arial"/>
                                      <w:b/>
                                      <w:spacing w:val="34"/>
                                      <w:w w:val="105"/>
                                      <w:sz w:val="17"/>
                                    </w:rPr>
                                    <w:t xml:space="preserve"> </w:t>
                                  </w:r>
                                  <w:r>
                                    <w:rPr>
                                      <w:rFonts w:ascii="Arial"/>
                                      <w:b/>
                                      <w:w w:val="105"/>
                                      <w:sz w:val="17"/>
                                    </w:rPr>
                                    <w:t>Strong</w:t>
                                  </w:r>
                                  <w:r>
                                    <w:rPr>
                                      <w:rFonts w:ascii="Arial"/>
                                      <w:b/>
                                      <w:spacing w:val="-7"/>
                                      <w:w w:val="105"/>
                                      <w:sz w:val="17"/>
                                    </w:rPr>
                                    <w:t xml:space="preserve"> </w:t>
                                  </w:r>
                                  <w:r>
                                    <w:rPr>
                                      <w:rFonts w:ascii="Arial"/>
                                      <w:b/>
                                      <w:w w:val="105"/>
                                      <w:sz w:val="17"/>
                                    </w:rPr>
                                    <w:t>local</w:t>
                                  </w:r>
                                  <w:r>
                                    <w:rPr>
                                      <w:rFonts w:ascii="Arial"/>
                                      <w:b/>
                                      <w:spacing w:val="-10"/>
                                      <w:w w:val="105"/>
                                      <w:sz w:val="17"/>
                                    </w:rPr>
                                    <w:t xml:space="preserve"> </w:t>
                                  </w:r>
                                  <w:r>
                                    <w:rPr>
                                      <w:rFonts w:ascii="Arial"/>
                                      <w:b/>
                                      <w:spacing w:val="-2"/>
                                      <w:w w:val="105"/>
                                      <w:sz w:val="17"/>
                                    </w:rPr>
                                    <w:t>economy</w:t>
                                  </w:r>
                                </w:p>
                              </w:tc>
                              <w:tc>
                                <w:tcPr>
                                  <w:tcW w:w="1163" w:type="dxa"/>
                                  <w:tcBorders>
                                    <w:top w:val="single" w:sz="8" w:space="0" w:color="000000"/>
                                    <w:bottom w:val="single" w:sz="18" w:space="0" w:color="000000"/>
                                  </w:tcBorders>
                                </w:tcPr>
                                <w:p w14:paraId="202A8343" w14:textId="77777777" w:rsidR="003F3708" w:rsidRDefault="005D069D">
                                  <w:pPr>
                                    <w:pStyle w:val="TableParagraph"/>
                                    <w:spacing w:before="20" w:line="182" w:lineRule="exact"/>
                                    <w:ind w:right="294"/>
                                    <w:rPr>
                                      <w:rFonts w:ascii="Arial"/>
                                      <w:b/>
                                      <w:sz w:val="17"/>
                                    </w:rPr>
                                  </w:pPr>
                                  <w:r>
                                    <w:rPr>
                                      <w:rFonts w:ascii="Arial"/>
                                      <w:b/>
                                      <w:spacing w:val="-2"/>
                                      <w:w w:val="105"/>
                                      <w:sz w:val="17"/>
                                    </w:rPr>
                                    <w:t>(9,577)</w:t>
                                  </w:r>
                                </w:p>
                              </w:tc>
                              <w:tc>
                                <w:tcPr>
                                  <w:tcW w:w="1147" w:type="dxa"/>
                                  <w:tcBorders>
                                    <w:top w:val="single" w:sz="8" w:space="0" w:color="000000"/>
                                    <w:bottom w:val="single" w:sz="18" w:space="0" w:color="000000"/>
                                  </w:tcBorders>
                                </w:tcPr>
                                <w:p w14:paraId="19FA72F0" w14:textId="77777777" w:rsidR="003F3708" w:rsidRDefault="005D069D">
                                  <w:pPr>
                                    <w:pStyle w:val="TableParagraph"/>
                                    <w:spacing w:before="20" w:line="182" w:lineRule="exact"/>
                                    <w:ind w:right="294"/>
                                    <w:rPr>
                                      <w:rFonts w:ascii="Arial"/>
                                      <w:b/>
                                      <w:sz w:val="17"/>
                                    </w:rPr>
                                  </w:pPr>
                                  <w:r>
                                    <w:rPr>
                                      <w:rFonts w:ascii="Arial"/>
                                      <w:b/>
                                      <w:spacing w:val="-2"/>
                                      <w:w w:val="105"/>
                                      <w:sz w:val="17"/>
                                    </w:rPr>
                                    <w:t>(6,556)</w:t>
                                  </w:r>
                                </w:p>
                              </w:tc>
                              <w:tc>
                                <w:tcPr>
                                  <w:tcW w:w="887" w:type="dxa"/>
                                  <w:tcBorders>
                                    <w:top w:val="single" w:sz="8" w:space="0" w:color="000000"/>
                                    <w:bottom w:val="single" w:sz="18" w:space="0" w:color="000000"/>
                                  </w:tcBorders>
                                </w:tcPr>
                                <w:p w14:paraId="3818339C" w14:textId="77777777" w:rsidR="003F3708" w:rsidRDefault="005D069D">
                                  <w:pPr>
                                    <w:pStyle w:val="TableParagraph"/>
                                    <w:spacing w:before="20" w:line="182" w:lineRule="exact"/>
                                    <w:ind w:right="34"/>
                                    <w:rPr>
                                      <w:rFonts w:ascii="Arial"/>
                                      <w:b/>
                                      <w:sz w:val="17"/>
                                    </w:rPr>
                                  </w:pPr>
                                  <w:r>
                                    <w:rPr>
                                      <w:rFonts w:ascii="Arial"/>
                                      <w:b/>
                                      <w:spacing w:val="-2"/>
                                      <w:w w:val="105"/>
                                      <w:sz w:val="17"/>
                                    </w:rPr>
                                    <w:t>(8,432)</w:t>
                                  </w:r>
                                </w:p>
                              </w:tc>
                            </w:tr>
                            <w:tr w:rsidR="003F3708" w14:paraId="511BEFAE" w14:textId="77777777">
                              <w:trPr>
                                <w:trHeight w:val="928"/>
                              </w:trPr>
                              <w:tc>
                                <w:tcPr>
                                  <w:tcW w:w="5908" w:type="dxa"/>
                                  <w:gridSpan w:val="2"/>
                                  <w:tcBorders>
                                    <w:top w:val="single" w:sz="18" w:space="0" w:color="000000"/>
                                  </w:tcBorders>
                                </w:tcPr>
                                <w:p w14:paraId="4C6D1D32" w14:textId="77777777" w:rsidR="003F3708" w:rsidRDefault="003F3708">
                                  <w:pPr>
                                    <w:pStyle w:val="TableParagraph"/>
                                    <w:spacing w:before="17"/>
                                    <w:jc w:val="left"/>
                                    <w:rPr>
                                      <w:rFonts w:ascii="Arial"/>
                                      <w:sz w:val="19"/>
                                    </w:rPr>
                                  </w:pPr>
                                </w:p>
                                <w:p w14:paraId="1105D6AB" w14:textId="77777777" w:rsidR="003F3708" w:rsidRDefault="005D069D">
                                  <w:pPr>
                                    <w:pStyle w:val="TableParagraph"/>
                                    <w:spacing w:before="0"/>
                                    <w:ind w:left="38"/>
                                    <w:jc w:val="left"/>
                                    <w:rPr>
                                      <w:rFonts w:ascii="Arial"/>
                                      <w:b/>
                                      <w:sz w:val="19"/>
                                    </w:rPr>
                                  </w:pPr>
                                  <w:r>
                                    <w:rPr>
                                      <w:rFonts w:ascii="Arial"/>
                                      <w:b/>
                                      <w:color w:val="100248"/>
                                      <w:sz w:val="19"/>
                                    </w:rPr>
                                    <w:t>Major</w:t>
                                  </w:r>
                                  <w:r>
                                    <w:rPr>
                                      <w:rFonts w:ascii="Arial"/>
                                      <w:b/>
                                      <w:color w:val="100248"/>
                                      <w:spacing w:val="8"/>
                                      <w:sz w:val="19"/>
                                    </w:rPr>
                                    <w:t xml:space="preserve"> </w:t>
                                  </w:r>
                                  <w:r>
                                    <w:rPr>
                                      <w:rFonts w:ascii="Arial"/>
                                      <w:b/>
                                      <w:color w:val="100248"/>
                                      <w:spacing w:val="-2"/>
                                      <w:sz w:val="19"/>
                                    </w:rPr>
                                    <w:t>Initiatives</w:t>
                                  </w:r>
                                </w:p>
                                <w:p w14:paraId="280906E2" w14:textId="77777777" w:rsidR="003F3708" w:rsidRDefault="005D069D">
                                  <w:pPr>
                                    <w:pStyle w:val="TableParagraph"/>
                                    <w:numPr>
                                      <w:ilvl w:val="0"/>
                                      <w:numId w:val="20"/>
                                    </w:numPr>
                                    <w:tabs>
                                      <w:tab w:val="left" w:pos="652"/>
                                    </w:tabs>
                                    <w:spacing w:before="15"/>
                                    <w:ind w:hanging="614"/>
                                    <w:rPr>
                                      <w:rFonts w:ascii="Arial"/>
                                      <w:sz w:val="19"/>
                                    </w:rPr>
                                  </w:pPr>
                                  <w:r>
                                    <w:rPr>
                                      <w:rFonts w:ascii="Arial"/>
                                      <w:sz w:val="19"/>
                                    </w:rPr>
                                    <w:t>Convention</w:t>
                                  </w:r>
                                  <w:r>
                                    <w:rPr>
                                      <w:rFonts w:ascii="Arial"/>
                                      <w:spacing w:val="10"/>
                                      <w:sz w:val="19"/>
                                    </w:rPr>
                                    <w:t xml:space="preserve"> </w:t>
                                  </w:r>
                                  <w:r>
                                    <w:rPr>
                                      <w:rFonts w:ascii="Arial"/>
                                      <w:sz w:val="19"/>
                                    </w:rPr>
                                    <w:t>and</w:t>
                                  </w:r>
                                  <w:r>
                                    <w:rPr>
                                      <w:rFonts w:ascii="Arial"/>
                                      <w:spacing w:val="11"/>
                                      <w:sz w:val="19"/>
                                    </w:rPr>
                                    <w:t xml:space="preserve"> </w:t>
                                  </w:r>
                                  <w:r>
                                    <w:rPr>
                                      <w:rFonts w:ascii="Arial"/>
                                      <w:sz w:val="19"/>
                                    </w:rPr>
                                    <w:t>Exhibition</w:t>
                                  </w:r>
                                  <w:r>
                                    <w:rPr>
                                      <w:rFonts w:ascii="Arial"/>
                                      <w:spacing w:val="9"/>
                                      <w:sz w:val="19"/>
                                    </w:rPr>
                                    <w:t xml:space="preserve"> </w:t>
                                  </w:r>
                                  <w:r>
                                    <w:rPr>
                                      <w:rFonts w:ascii="Arial"/>
                                      <w:sz w:val="19"/>
                                    </w:rPr>
                                    <w:t>Centre</w:t>
                                  </w:r>
                                  <w:r>
                                    <w:rPr>
                                      <w:rFonts w:ascii="Arial"/>
                                      <w:spacing w:val="9"/>
                                      <w:sz w:val="19"/>
                                    </w:rPr>
                                    <w:t xml:space="preserve"> </w:t>
                                  </w:r>
                                  <w:r>
                                    <w:rPr>
                                      <w:rFonts w:ascii="Arial"/>
                                      <w:sz w:val="19"/>
                                    </w:rPr>
                                    <w:t>-</w:t>
                                  </w:r>
                                  <w:r>
                                    <w:rPr>
                                      <w:rFonts w:ascii="Arial"/>
                                      <w:spacing w:val="9"/>
                                      <w:sz w:val="19"/>
                                    </w:rPr>
                                    <w:t xml:space="preserve"> </w:t>
                                  </w:r>
                                  <w:r>
                                    <w:rPr>
                                      <w:rFonts w:ascii="Arial"/>
                                      <w:sz w:val="19"/>
                                    </w:rPr>
                                    <w:t>Public</w:t>
                                  </w:r>
                                  <w:r>
                                    <w:rPr>
                                      <w:rFonts w:ascii="Arial"/>
                                      <w:spacing w:val="11"/>
                                      <w:sz w:val="19"/>
                                    </w:rPr>
                                    <w:t xml:space="preserve"> </w:t>
                                  </w:r>
                                  <w:r>
                                    <w:rPr>
                                      <w:rFonts w:ascii="Arial"/>
                                      <w:spacing w:val="-2"/>
                                      <w:sz w:val="19"/>
                                    </w:rPr>
                                    <w:t>Realm</w:t>
                                  </w:r>
                                </w:p>
                                <w:p w14:paraId="7D59DEBE" w14:textId="77777777" w:rsidR="003F3708" w:rsidRDefault="005D069D">
                                  <w:pPr>
                                    <w:pStyle w:val="TableParagraph"/>
                                    <w:numPr>
                                      <w:ilvl w:val="0"/>
                                      <w:numId w:val="20"/>
                                    </w:numPr>
                                    <w:tabs>
                                      <w:tab w:val="left" w:pos="652"/>
                                    </w:tabs>
                                    <w:spacing w:before="21" w:line="199" w:lineRule="exact"/>
                                    <w:ind w:hanging="614"/>
                                    <w:rPr>
                                      <w:rFonts w:ascii="Arial"/>
                                      <w:sz w:val="19"/>
                                    </w:rPr>
                                  </w:pPr>
                                  <w:r>
                                    <w:rPr>
                                      <w:rFonts w:ascii="Arial"/>
                                      <w:sz w:val="19"/>
                                    </w:rPr>
                                    <w:t>Commonwealth</w:t>
                                  </w:r>
                                  <w:r>
                                    <w:rPr>
                                      <w:rFonts w:ascii="Arial"/>
                                      <w:spacing w:val="12"/>
                                      <w:sz w:val="19"/>
                                    </w:rPr>
                                    <w:t xml:space="preserve"> </w:t>
                                  </w:r>
                                  <w:r>
                                    <w:rPr>
                                      <w:rFonts w:ascii="Arial"/>
                                      <w:sz w:val="19"/>
                                    </w:rPr>
                                    <w:t>Games</w:t>
                                  </w:r>
                                  <w:r>
                                    <w:rPr>
                                      <w:rFonts w:ascii="Arial"/>
                                      <w:spacing w:val="14"/>
                                      <w:sz w:val="19"/>
                                    </w:rPr>
                                    <w:t xml:space="preserve"> </w:t>
                                  </w:r>
                                  <w:r>
                                    <w:rPr>
                                      <w:rFonts w:ascii="Arial"/>
                                      <w:sz w:val="19"/>
                                    </w:rPr>
                                    <w:t>Legacy</w:t>
                                  </w:r>
                                  <w:r>
                                    <w:rPr>
                                      <w:rFonts w:ascii="Arial"/>
                                      <w:spacing w:val="6"/>
                                      <w:sz w:val="19"/>
                                    </w:rPr>
                                    <w:t xml:space="preserve"> </w:t>
                                  </w:r>
                                  <w:r>
                                    <w:rPr>
                                      <w:rFonts w:ascii="Arial"/>
                                      <w:sz w:val="19"/>
                                    </w:rPr>
                                    <w:t>Asset</w:t>
                                  </w:r>
                                  <w:r>
                                    <w:rPr>
                                      <w:rFonts w:ascii="Arial"/>
                                      <w:spacing w:val="14"/>
                                      <w:sz w:val="19"/>
                                    </w:rPr>
                                    <w:t xml:space="preserve"> </w:t>
                                  </w:r>
                                  <w:r>
                                    <w:rPr>
                                      <w:rFonts w:ascii="Arial"/>
                                      <w:spacing w:val="-2"/>
                                      <w:sz w:val="19"/>
                                    </w:rPr>
                                    <w:t>Delivery</w:t>
                                  </w:r>
                                </w:p>
                              </w:tc>
                              <w:tc>
                                <w:tcPr>
                                  <w:tcW w:w="1163" w:type="dxa"/>
                                  <w:tcBorders>
                                    <w:top w:val="single" w:sz="18" w:space="0" w:color="000000"/>
                                  </w:tcBorders>
                                </w:tcPr>
                                <w:p w14:paraId="7BC32CA2" w14:textId="77777777" w:rsidR="003F3708" w:rsidRDefault="003F3708">
                                  <w:pPr>
                                    <w:pStyle w:val="TableParagraph"/>
                                    <w:spacing w:before="0"/>
                                    <w:jc w:val="left"/>
                                    <w:rPr>
                                      <w:rFonts w:ascii="Times New Roman"/>
                                      <w:sz w:val="16"/>
                                    </w:rPr>
                                  </w:pPr>
                                </w:p>
                              </w:tc>
                              <w:tc>
                                <w:tcPr>
                                  <w:tcW w:w="1147" w:type="dxa"/>
                                  <w:tcBorders>
                                    <w:top w:val="single" w:sz="18" w:space="0" w:color="000000"/>
                                  </w:tcBorders>
                                </w:tcPr>
                                <w:p w14:paraId="09944EBF" w14:textId="77777777" w:rsidR="003F3708" w:rsidRDefault="003F3708">
                                  <w:pPr>
                                    <w:pStyle w:val="TableParagraph"/>
                                    <w:spacing w:before="0"/>
                                    <w:jc w:val="left"/>
                                    <w:rPr>
                                      <w:rFonts w:ascii="Times New Roman"/>
                                      <w:sz w:val="16"/>
                                    </w:rPr>
                                  </w:pPr>
                                </w:p>
                              </w:tc>
                              <w:tc>
                                <w:tcPr>
                                  <w:tcW w:w="887" w:type="dxa"/>
                                  <w:tcBorders>
                                    <w:top w:val="single" w:sz="18" w:space="0" w:color="000000"/>
                                  </w:tcBorders>
                                </w:tcPr>
                                <w:p w14:paraId="199DADA9" w14:textId="77777777" w:rsidR="003F3708" w:rsidRDefault="003F3708">
                                  <w:pPr>
                                    <w:pStyle w:val="TableParagraph"/>
                                    <w:spacing w:before="0"/>
                                    <w:jc w:val="left"/>
                                    <w:rPr>
                                      <w:rFonts w:ascii="Times New Roman"/>
                                      <w:sz w:val="16"/>
                                    </w:rPr>
                                  </w:pPr>
                                </w:p>
                              </w:tc>
                            </w:tr>
                          </w:tbl>
                          <w:p w14:paraId="37C6C466" w14:textId="77777777" w:rsidR="003F3708" w:rsidRDefault="003F3708">
                            <w:pPr>
                              <w:pStyle w:val="BodyText"/>
                            </w:pPr>
                          </w:p>
                        </w:txbxContent>
                      </wps:txbx>
                      <wps:bodyPr wrap="square" lIns="0" tIns="0" rIns="0" bIns="0" rtlCol="0">
                        <a:noAutofit/>
                      </wps:bodyPr>
                    </wps:wsp>
                  </a:graphicData>
                </a:graphic>
              </wp:anchor>
            </w:drawing>
          </mc:Choice>
          <mc:Fallback>
            <w:pict>
              <v:shape w14:anchorId="310CD508" id="Textbox 192" o:spid="_x0000_s1153" type="#_x0000_t202" style="position:absolute;left:0;text-align:left;margin-left:73.7pt;margin-top:-82.25pt;width:461.2pt;height:236.4pt;z-index:1575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977"/>
                        <w:gridCol w:w="1931"/>
                        <w:gridCol w:w="1163"/>
                        <w:gridCol w:w="1147"/>
                        <w:gridCol w:w="887"/>
                      </w:tblGrid>
                      <w:tr w:rsidR="003F3708" w14:paraId="3D7A6536" w14:textId="77777777">
                        <w:trPr>
                          <w:trHeight w:val="244"/>
                        </w:trPr>
                        <w:tc>
                          <w:tcPr>
                            <w:tcW w:w="3977" w:type="dxa"/>
                            <w:tcBorders>
                              <w:top w:val="single" w:sz="8" w:space="0" w:color="000000"/>
                            </w:tcBorders>
                          </w:tcPr>
                          <w:p w14:paraId="1AFA32FB" w14:textId="77777777" w:rsidR="003F3708" w:rsidRDefault="005D069D">
                            <w:pPr>
                              <w:pStyle w:val="TableParagraph"/>
                              <w:spacing w:before="73" w:line="152" w:lineRule="exact"/>
                              <w:ind w:right="477"/>
                              <w:rPr>
                                <w:rFonts w:ascii="Arial"/>
                                <w:sz w:val="17"/>
                              </w:rPr>
                            </w:pPr>
                            <w:r>
                              <w:rPr>
                                <w:rFonts w:ascii="Arial"/>
                                <w:w w:val="105"/>
                                <w:sz w:val="17"/>
                              </w:rPr>
                              <w:t>Providing</w:t>
                            </w:r>
                            <w:r>
                              <w:rPr>
                                <w:rFonts w:ascii="Arial"/>
                                <w:spacing w:val="-10"/>
                                <w:w w:val="105"/>
                                <w:sz w:val="17"/>
                              </w:rPr>
                              <w:t xml:space="preserve"> </w:t>
                            </w:r>
                            <w:r>
                              <w:rPr>
                                <w:rFonts w:ascii="Arial"/>
                                <w:w w:val="105"/>
                                <w:sz w:val="17"/>
                              </w:rPr>
                              <w:t>both</w:t>
                            </w:r>
                            <w:r>
                              <w:rPr>
                                <w:rFonts w:ascii="Arial"/>
                                <w:spacing w:val="-9"/>
                                <w:w w:val="105"/>
                                <w:sz w:val="17"/>
                              </w:rPr>
                              <w:t xml:space="preserve"> </w:t>
                            </w:r>
                            <w:r>
                              <w:rPr>
                                <w:rFonts w:ascii="Arial"/>
                                <w:w w:val="105"/>
                                <w:sz w:val="17"/>
                              </w:rPr>
                              <w:t>a</w:t>
                            </w:r>
                            <w:r>
                              <w:rPr>
                                <w:rFonts w:ascii="Arial"/>
                                <w:spacing w:val="-10"/>
                                <w:w w:val="105"/>
                                <w:sz w:val="17"/>
                              </w:rPr>
                              <w:t xml:space="preserve"> </w:t>
                            </w:r>
                            <w:r>
                              <w:rPr>
                                <w:rFonts w:ascii="Arial"/>
                                <w:spacing w:val="-2"/>
                                <w:w w:val="105"/>
                                <w:sz w:val="17"/>
                              </w:rPr>
                              <w:t>regulatory</w:t>
                            </w:r>
                          </w:p>
                        </w:tc>
                        <w:tc>
                          <w:tcPr>
                            <w:tcW w:w="1931" w:type="dxa"/>
                            <w:tcBorders>
                              <w:top w:val="single" w:sz="8" w:space="0" w:color="000000"/>
                            </w:tcBorders>
                          </w:tcPr>
                          <w:p w14:paraId="0B82757E" w14:textId="77777777" w:rsidR="003F3708" w:rsidRDefault="005D069D">
                            <w:pPr>
                              <w:pStyle w:val="TableParagraph"/>
                              <w:spacing w:before="17"/>
                              <w:ind w:right="309"/>
                              <w:rPr>
                                <w:rFonts w:ascii="Arial"/>
                                <w:i/>
                                <w:sz w:val="17"/>
                              </w:rPr>
                            </w:pPr>
                            <w:r>
                              <w:rPr>
                                <w:rFonts w:ascii="Arial"/>
                                <w:i/>
                                <w:spacing w:val="-5"/>
                                <w:w w:val="105"/>
                                <w:sz w:val="17"/>
                              </w:rPr>
                              <w:t>Inc</w:t>
                            </w:r>
                          </w:p>
                        </w:tc>
                        <w:tc>
                          <w:tcPr>
                            <w:tcW w:w="1163" w:type="dxa"/>
                            <w:tcBorders>
                              <w:top w:val="single" w:sz="8" w:space="0" w:color="000000"/>
                            </w:tcBorders>
                          </w:tcPr>
                          <w:p w14:paraId="26E21FFE" w14:textId="77777777" w:rsidR="003F3708" w:rsidRDefault="005D069D">
                            <w:pPr>
                              <w:pStyle w:val="TableParagraph"/>
                              <w:spacing w:before="20"/>
                              <w:ind w:right="295"/>
                              <w:rPr>
                                <w:rFonts w:ascii="Arial"/>
                                <w:sz w:val="17"/>
                              </w:rPr>
                            </w:pPr>
                            <w:r>
                              <w:rPr>
                                <w:rFonts w:ascii="Arial"/>
                                <w:spacing w:val="-5"/>
                                <w:w w:val="105"/>
                                <w:sz w:val="17"/>
                              </w:rPr>
                              <w:t>41</w:t>
                            </w:r>
                          </w:p>
                        </w:tc>
                        <w:tc>
                          <w:tcPr>
                            <w:tcW w:w="1147" w:type="dxa"/>
                            <w:tcBorders>
                              <w:top w:val="single" w:sz="8" w:space="0" w:color="000000"/>
                            </w:tcBorders>
                          </w:tcPr>
                          <w:p w14:paraId="4BF2161C" w14:textId="77777777" w:rsidR="003F3708" w:rsidRDefault="005D069D">
                            <w:pPr>
                              <w:pStyle w:val="TableParagraph"/>
                              <w:spacing w:before="20"/>
                              <w:ind w:right="295"/>
                              <w:rPr>
                                <w:rFonts w:ascii="Arial"/>
                                <w:sz w:val="17"/>
                              </w:rPr>
                            </w:pPr>
                            <w:r>
                              <w:rPr>
                                <w:rFonts w:ascii="Arial"/>
                                <w:spacing w:val="-5"/>
                                <w:w w:val="105"/>
                                <w:sz w:val="17"/>
                              </w:rPr>
                              <w:t>17</w:t>
                            </w:r>
                          </w:p>
                        </w:tc>
                        <w:tc>
                          <w:tcPr>
                            <w:tcW w:w="887" w:type="dxa"/>
                            <w:tcBorders>
                              <w:top w:val="single" w:sz="8" w:space="0" w:color="000000"/>
                            </w:tcBorders>
                          </w:tcPr>
                          <w:p w14:paraId="21470AEA" w14:textId="77777777" w:rsidR="003F3708" w:rsidRDefault="005D069D">
                            <w:pPr>
                              <w:pStyle w:val="TableParagraph"/>
                              <w:spacing w:before="20"/>
                              <w:ind w:right="35"/>
                              <w:rPr>
                                <w:rFonts w:ascii="Arial"/>
                                <w:sz w:val="17"/>
                              </w:rPr>
                            </w:pPr>
                            <w:r>
                              <w:rPr>
                                <w:rFonts w:ascii="Arial"/>
                                <w:spacing w:val="-5"/>
                                <w:w w:val="105"/>
                                <w:sz w:val="17"/>
                              </w:rPr>
                              <w:t>12</w:t>
                            </w:r>
                          </w:p>
                        </w:tc>
                      </w:tr>
                      <w:tr w:rsidR="003F3708" w14:paraId="021707BC" w14:textId="77777777">
                        <w:trPr>
                          <w:trHeight w:val="243"/>
                        </w:trPr>
                        <w:tc>
                          <w:tcPr>
                            <w:tcW w:w="3977" w:type="dxa"/>
                          </w:tcPr>
                          <w:p w14:paraId="1B8996EB" w14:textId="77777777" w:rsidR="003F3708" w:rsidRDefault="005D069D">
                            <w:pPr>
                              <w:pStyle w:val="TableParagraph"/>
                              <w:spacing w:before="44" w:line="180" w:lineRule="exact"/>
                              <w:ind w:left="1396"/>
                              <w:jc w:val="left"/>
                              <w:rPr>
                                <w:rFonts w:ascii="Arial"/>
                                <w:sz w:val="17"/>
                              </w:rPr>
                            </w:pPr>
                            <w:r>
                              <w:rPr>
                                <w:rFonts w:ascii="Arial"/>
                                <w:w w:val="105"/>
                                <w:sz w:val="17"/>
                              </w:rPr>
                              <w:t>and</w:t>
                            </w:r>
                            <w:r>
                              <w:rPr>
                                <w:rFonts w:ascii="Arial"/>
                                <w:spacing w:val="-13"/>
                                <w:w w:val="105"/>
                                <w:sz w:val="17"/>
                              </w:rPr>
                              <w:t xml:space="preserve"> </w:t>
                            </w:r>
                            <w:r>
                              <w:rPr>
                                <w:rFonts w:ascii="Arial"/>
                                <w:w w:val="105"/>
                                <w:sz w:val="17"/>
                              </w:rPr>
                              <w:t>a</w:t>
                            </w:r>
                            <w:r>
                              <w:rPr>
                                <w:rFonts w:ascii="Arial"/>
                                <w:spacing w:val="-12"/>
                                <w:w w:val="105"/>
                                <w:sz w:val="17"/>
                              </w:rPr>
                              <w:t xml:space="preserve"> </w:t>
                            </w:r>
                            <w:r>
                              <w:rPr>
                                <w:rFonts w:ascii="Arial"/>
                                <w:w w:val="105"/>
                                <w:sz w:val="17"/>
                              </w:rPr>
                              <w:t>discretionary</w:t>
                            </w:r>
                            <w:r>
                              <w:rPr>
                                <w:rFonts w:ascii="Arial"/>
                                <w:spacing w:val="-12"/>
                                <w:w w:val="105"/>
                                <w:sz w:val="17"/>
                              </w:rPr>
                              <w:t xml:space="preserve"> </w:t>
                            </w:r>
                            <w:r>
                              <w:rPr>
                                <w:rFonts w:ascii="Arial"/>
                                <w:w w:val="105"/>
                                <w:sz w:val="17"/>
                              </w:rPr>
                              <w:t>role</w:t>
                            </w:r>
                            <w:r>
                              <w:rPr>
                                <w:rFonts w:ascii="Arial"/>
                                <w:spacing w:val="-11"/>
                                <w:w w:val="105"/>
                                <w:sz w:val="17"/>
                              </w:rPr>
                              <w:t xml:space="preserve"> </w:t>
                            </w:r>
                            <w:r>
                              <w:rPr>
                                <w:rFonts w:ascii="Arial"/>
                                <w:spacing w:val="-5"/>
                                <w:w w:val="105"/>
                                <w:sz w:val="17"/>
                              </w:rPr>
                              <w:t>in</w:t>
                            </w:r>
                          </w:p>
                        </w:tc>
                        <w:tc>
                          <w:tcPr>
                            <w:tcW w:w="1931" w:type="dxa"/>
                            <w:tcBorders>
                              <w:bottom w:val="single" w:sz="8" w:space="0" w:color="000000"/>
                            </w:tcBorders>
                          </w:tcPr>
                          <w:p w14:paraId="086F8818" w14:textId="77777777" w:rsidR="003F3708" w:rsidRDefault="005D069D">
                            <w:pPr>
                              <w:pStyle w:val="TableParagraph"/>
                              <w:spacing w:before="27"/>
                              <w:ind w:right="310"/>
                              <w:rPr>
                                <w:rFonts w:ascii="Arial"/>
                                <w:i/>
                                <w:sz w:val="17"/>
                              </w:rPr>
                            </w:pPr>
                            <w:r>
                              <w:rPr>
                                <w:rFonts w:ascii="Arial"/>
                                <w:i/>
                                <w:spacing w:val="-5"/>
                                <w:w w:val="105"/>
                                <w:sz w:val="17"/>
                              </w:rPr>
                              <w:t>Exp</w:t>
                            </w:r>
                          </w:p>
                        </w:tc>
                        <w:tc>
                          <w:tcPr>
                            <w:tcW w:w="1163" w:type="dxa"/>
                            <w:tcBorders>
                              <w:bottom w:val="single" w:sz="8" w:space="0" w:color="000000"/>
                            </w:tcBorders>
                          </w:tcPr>
                          <w:p w14:paraId="39C4C893" w14:textId="77777777" w:rsidR="003F3708" w:rsidRDefault="005D069D">
                            <w:pPr>
                              <w:pStyle w:val="TableParagraph"/>
                              <w:spacing w:before="29" w:line="194" w:lineRule="exact"/>
                              <w:ind w:right="294"/>
                              <w:rPr>
                                <w:rFonts w:ascii="Arial"/>
                                <w:sz w:val="17"/>
                              </w:rPr>
                            </w:pPr>
                            <w:r>
                              <w:rPr>
                                <w:rFonts w:ascii="Arial"/>
                                <w:spacing w:val="-4"/>
                                <w:w w:val="105"/>
                                <w:sz w:val="17"/>
                              </w:rPr>
                              <w:t>4,087</w:t>
                            </w:r>
                          </w:p>
                        </w:tc>
                        <w:tc>
                          <w:tcPr>
                            <w:tcW w:w="1147" w:type="dxa"/>
                            <w:tcBorders>
                              <w:bottom w:val="single" w:sz="8" w:space="0" w:color="000000"/>
                            </w:tcBorders>
                          </w:tcPr>
                          <w:p w14:paraId="4D4F90A9" w14:textId="77777777" w:rsidR="003F3708" w:rsidRDefault="005D069D">
                            <w:pPr>
                              <w:pStyle w:val="TableParagraph"/>
                              <w:spacing w:before="29" w:line="194" w:lineRule="exact"/>
                              <w:ind w:right="294"/>
                              <w:rPr>
                                <w:rFonts w:ascii="Arial"/>
                                <w:sz w:val="17"/>
                              </w:rPr>
                            </w:pPr>
                            <w:r>
                              <w:rPr>
                                <w:rFonts w:ascii="Arial"/>
                                <w:spacing w:val="-4"/>
                                <w:w w:val="105"/>
                                <w:sz w:val="17"/>
                              </w:rPr>
                              <w:t>2,050</w:t>
                            </w:r>
                          </w:p>
                        </w:tc>
                        <w:tc>
                          <w:tcPr>
                            <w:tcW w:w="887" w:type="dxa"/>
                            <w:tcBorders>
                              <w:bottom w:val="single" w:sz="8" w:space="0" w:color="000000"/>
                            </w:tcBorders>
                          </w:tcPr>
                          <w:p w14:paraId="006D7465" w14:textId="77777777" w:rsidR="003F3708" w:rsidRDefault="005D069D">
                            <w:pPr>
                              <w:pStyle w:val="TableParagraph"/>
                              <w:spacing w:before="29" w:line="194" w:lineRule="exact"/>
                              <w:ind w:right="35"/>
                              <w:rPr>
                                <w:rFonts w:ascii="Arial"/>
                                <w:sz w:val="17"/>
                              </w:rPr>
                            </w:pPr>
                            <w:r>
                              <w:rPr>
                                <w:rFonts w:ascii="Arial"/>
                                <w:spacing w:val="-4"/>
                                <w:w w:val="105"/>
                                <w:sz w:val="17"/>
                              </w:rPr>
                              <w:t>3,167</w:t>
                            </w:r>
                          </w:p>
                        </w:tc>
                      </w:tr>
                      <w:tr w:rsidR="003F3708" w14:paraId="13EA5F66" w14:textId="77777777">
                        <w:trPr>
                          <w:trHeight w:val="220"/>
                        </w:trPr>
                        <w:tc>
                          <w:tcPr>
                            <w:tcW w:w="3977" w:type="dxa"/>
                          </w:tcPr>
                          <w:p w14:paraId="48905DE3" w14:textId="77777777" w:rsidR="003F3708" w:rsidRDefault="005D069D">
                            <w:pPr>
                              <w:pStyle w:val="TableParagraph"/>
                              <w:tabs>
                                <w:tab w:val="left" w:pos="1396"/>
                              </w:tabs>
                              <w:spacing w:before="0" w:line="192" w:lineRule="exact"/>
                              <w:ind w:left="36"/>
                              <w:jc w:val="left"/>
                              <w:rPr>
                                <w:rFonts w:ascii="Arial"/>
                                <w:sz w:val="17"/>
                              </w:rPr>
                            </w:pPr>
                            <w:r>
                              <w:rPr>
                                <w:rFonts w:ascii="Arial"/>
                                <w:spacing w:val="-2"/>
                                <w:w w:val="105"/>
                                <w:sz w:val="17"/>
                              </w:rPr>
                              <w:t>Events</w:t>
                            </w:r>
                            <w:r>
                              <w:rPr>
                                <w:rFonts w:ascii="Arial"/>
                                <w:sz w:val="17"/>
                              </w:rPr>
                              <w:tab/>
                            </w:r>
                            <w:r>
                              <w:rPr>
                                <w:rFonts w:ascii="Arial"/>
                                <w:w w:val="105"/>
                                <w:sz w:val="17"/>
                              </w:rPr>
                              <w:t>the</w:t>
                            </w:r>
                            <w:r>
                              <w:rPr>
                                <w:rFonts w:ascii="Arial"/>
                                <w:spacing w:val="-8"/>
                                <w:w w:val="105"/>
                                <w:sz w:val="17"/>
                              </w:rPr>
                              <w:t xml:space="preserve"> </w:t>
                            </w:r>
                            <w:r>
                              <w:rPr>
                                <w:rFonts w:ascii="Arial"/>
                                <w:w w:val="105"/>
                                <w:sz w:val="17"/>
                              </w:rPr>
                              <w:t>support</w:t>
                            </w:r>
                            <w:r>
                              <w:rPr>
                                <w:rFonts w:ascii="Arial"/>
                                <w:spacing w:val="-11"/>
                                <w:w w:val="105"/>
                                <w:sz w:val="17"/>
                              </w:rPr>
                              <w:t xml:space="preserve"> </w:t>
                            </w:r>
                            <w:r>
                              <w:rPr>
                                <w:rFonts w:ascii="Arial"/>
                                <w:w w:val="105"/>
                                <w:sz w:val="17"/>
                              </w:rPr>
                              <w:t>of</w:t>
                            </w:r>
                            <w:r>
                              <w:rPr>
                                <w:rFonts w:ascii="Arial"/>
                                <w:spacing w:val="-6"/>
                                <w:w w:val="105"/>
                                <w:sz w:val="17"/>
                              </w:rPr>
                              <w:t xml:space="preserve"> </w:t>
                            </w:r>
                            <w:r>
                              <w:rPr>
                                <w:rFonts w:ascii="Arial"/>
                                <w:w w:val="105"/>
                                <w:sz w:val="17"/>
                              </w:rPr>
                              <w:t>events</w:t>
                            </w:r>
                            <w:r>
                              <w:rPr>
                                <w:rFonts w:ascii="Arial"/>
                                <w:spacing w:val="-8"/>
                                <w:w w:val="105"/>
                                <w:sz w:val="17"/>
                              </w:rPr>
                              <w:t xml:space="preserve"> </w:t>
                            </w:r>
                            <w:r>
                              <w:rPr>
                                <w:rFonts w:ascii="Arial"/>
                                <w:w w:val="105"/>
                                <w:sz w:val="17"/>
                              </w:rPr>
                              <w:t>to</w:t>
                            </w:r>
                            <w:r>
                              <w:rPr>
                                <w:rFonts w:ascii="Arial"/>
                                <w:spacing w:val="-8"/>
                                <w:w w:val="105"/>
                                <w:sz w:val="17"/>
                              </w:rPr>
                              <w:t xml:space="preserve"> </w:t>
                            </w:r>
                            <w:r>
                              <w:rPr>
                                <w:rFonts w:ascii="Arial"/>
                                <w:spacing w:val="-5"/>
                                <w:w w:val="105"/>
                                <w:sz w:val="17"/>
                              </w:rPr>
                              <w:t>be</w:t>
                            </w:r>
                          </w:p>
                        </w:tc>
                        <w:tc>
                          <w:tcPr>
                            <w:tcW w:w="1931" w:type="dxa"/>
                            <w:tcBorders>
                              <w:top w:val="single" w:sz="8" w:space="0" w:color="000000"/>
                              <w:bottom w:val="single" w:sz="8" w:space="0" w:color="000000"/>
                            </w:tcBorders>
                          </w:tcPr>
                          <w:p w14:paraId="656EA158" w14:textId="77777777" w:rsidR="003F3708" w:rsidRDefault="005D069D">
                            <w:pPr>
                              <w:pStyle w:val="TableParagraph"/>
                              <w:spacing w:before="10" w:line="189" w:lineRule="exact"/>
                              <w:ind w:right="313"/>
                              <w:rPr>
                                <w:rFonts w:ascii="Arial"/>
                                <w:i/>
                                <w:sz w:val="17"/>
                              </w:rPr>
                            </w:pPr>
                            <w:r>
                              <w:rPr>
                                <w:rFonts w:ascii="Arial"/>
                                <w:i/>
                                <w:w w:val="105"/>
                                <w:sz w:val="17"/>
                              </w:rPr>
                              <w:t>Surplus/</w:t>
                            </w:r>
                            <w:r>
                              <w:rPr>
                                <w:rFonts w:ascii="Arial"/>
                                <w:i/>
                                <w:spacing w:val="32"/>
                                <w:w w:val="105"/>
                                <w:sz w:val="17"/>
                              </w:rPr>
                              <w:t xml:space="preserve"> </w:t>
                            </w:r>
                            <w:r>
                              <w:rPr>
                                <w:rFonts w:ascii="Arial"/>
                                <w:i/>
                                <w:spacing w:val="-2"/>
                                <w:w w:val="105"/>
                                <w:sz w:val="17"/>
                              </w:rPr>
                              <w:t>(deficit)</w:t>
                            </w:r>
                          </w:p>
                        </w:tc>
                        <w:tc>
                          <w:tcPr>
                            <w:tcW w:w="1163" w:type="dxa"/>
                            <w:tcBorders>
                              <w:top w:val="single" w:sz="8" w:space="0" w:color="000000"/>
                              <w:bottom w:val="single" w:sz="8" w:space="0" w:color="000000"/>
                            </w:tcBorders>
                          </w:tcPr>
                          <w:p w14:paraId="60309052" w14:textId="77777777" w:rsidR="003F3708" w:rsidRDefault="005D069D">
                            <w:pPr>
                              <w:pStyle w:val="TableParagraph"/>
                              <w:spacing w:before="13" w:line="187" w:lineRule="exact"/>
                              <w:ind w:right="293"/>
                              <w:rPr>
                                <w:rFonts w:ascii="Arial"/>
                                <w:sz w:val="17"/>
                              </w:rPr>
                            </w:pPr>
                            <w:r>
                              <w:rPr>
                                <w:rFonts w:ascii="Arial"/>
                                <w:spacing w:val="-2"/>
                                <w:w w:val="105"/>
                                <w:sz w:val="17"/>
                              </w:rPr>
                              <w:t>(4,046)</w:t>
                            </w:r>
                          </w:p>
                        </w:tc>
                        <w:tc>
                          <w:tcPr>
                            <w:tcW w:w="1147" w:type="dxa"/>
                            <w:tcBorders>
                              <w:top w:val="single" w:sz="8" w:space="0" w:color="000000"/>
                              <w:bottom w:val="single" w:sz="8" w:space="0" w:color="000000"/>
                            </w:tcBorders>
                          </w:tcPr>
                          <w:p w14:paraId="421D9472" w14:textId="77777777" w:rsidR="003F3708" w:rsidRDefault="005D069D">
                            <w:pPr>
                              <w:pStyle w:val="TableParagraph"/>
                              <w:spacing w:before="13" w:line="187" w:lineRule="exact"/>
                              <w:ind w:right="294"/>
                              <w:rPr>
                                <w:rFonts w:ascii="Arial"/>
                                <w:sz w:val="17"/>
                              </w:rPr>
                            </w:pPr>
                            <w:r>
                              <w:rPr>
                                <w:rFonts w:ascii="Arial"/>
                                <w:spacing w:val="-2"/>
                                <w:w w:val="105"/>
                                <w:sz w:val="17"/>
                              </w:rPr>
                              <w:t>(2,033)</w:t>
                            </w:r>
                          </w:p>
                        </w:tc>
                        <w:tc>
                          <w:tcPr>
                            <w:tcW w:w="887" w:type="dxa"/>
                            <w:tcBorders>
                              <w:top w:val="single" w:sz="8" w:space="0" w:color="000000"/>
                              <w:bottom w:val="single" w:sz="8" w:space="0" w:color="000000"/>
                            </w:tcBorders>
                          </w:tcPr>
                          <w:p w14:paraId="03D4C085" w14:textId="77777777" w:rsidR="003F3708" w:rsidRDefault="005D069D">
                            <w:pPr>
                              <w:pStyle w:val="TableParagraph"/>
                              <w:spacing w:before="13" w:line="187" w:lineRule="exact"/>
                              <w:ind w:right="34"/>
                              <w:rPr>
                                <w:rFonts w:ascii="Arial"/>
                                <w:sz w:val="17"/>
                              </w:rPr>
                            </w:pPr>
                            <w:r>
                              <w:rPr>
                                <w:rFonts w:ascii="Arial"/>
                                <w:spacing w:val="-2"/>
                                <w:w w:val="105"/>
                                <w:sz w:val="17"/>
                              </w:rPr>
                              <w:t>(3,154)</w:t>
                            </w:r>
                          </w:p>
                        </w:tc>
                      </w:tr>
                      <w:tr w:rsidR="003F3708" w14:paraId="56E25185" w14:textId="77777777">
                        <w:trPr>
                          <w:trHeight w:val="474"/>
                        </w:trPr>
                        <w:tc>
                          <w:tcPr>
                            <w:tcW w:w="3977" w:type="dxa"/>
                            <w:tcBorders>
                              <w:bottom w:val="single" w:sz="8" w:space="0" w:color="000000"/>
                            </w:tcBorders>
                          </w:tcPr>
                          <w:p w14:paraId="215A7E8F" w14:textId="77777777" w:rsidR="003F3708" w:rsidRDefault="005D069D">
                            <w:pPr>
                              <w:pStyle w:val="TableParagraph"/>
                              <w:spacing w:before="0" w:line="168" w:lineRule="exact"/>
                              <w:ind w:left="1396"/>
                              <w:jc w:val="left"/>
                              <w:rPr>
                                <w:rFonts w:ascii="Arial"/>
                                <w:sz w:val="17"/>
                              </w:rPr>
                            </w:pPr>
                            <w:r>
                              <w:rPr>
                                <w:rFonts w:ascii="Arial"/>
                                <w:w w:val="105"/>
                                <w:sz w:val="17"/>
                              </w:rPr>
                              <w:t>staged</w:t>
                            </w:r>
                            <w:r>
                              <w:rPr>
                                <w:rFonts w:ascii="Arial"/>
                                <w:spacing w:val="-8"/>
                                <w:w w:val="105"/>
                                <w:sz w:val="17"/>
                              </w:rPr>
                              <w:t xml:space="preserve"> </w:t>
                            </w:r>
                            <w:r>
                              <w:rPr>
                                <w:rFonts w:ascii="Arial"/>
                                <w:w w:val="105"/>
                                <w:sz w:val="17"/>
                              </w:rPr>
                              <w:t>in</w:t>
                            </w:r>
                            <w:r>
                              <w:rPr>
                                <w:rFonts w:ascii="Arial"/>
                                <w:spacing w:val="-9"/>
                                <w:w w:val="105"/>
                                <w:sz w:val="17"/>
                              </w:rPr>
                              <w:t xml:space="preserve"> </w:t>
                            </w:r>
                            <w:r>
                              <w:rPr>
                                <w:rFonts w:ascii="Arial"/>
                                <w:w w:val="105"/>
                                <w:sz w:val="17"/>
                              </w:rPr>
                              <w:t>the</w:t>
                            </w:r>
                            <w:r>
                              <w:rPr>
                                <w:rFonts w:ascii="Arial"/>
                                <w:spacing w:val="-8"/>
                                <w:w w:val="105"/>
                                <w:sz w:val="17"/>
                              </w:rPr>
                              <w:t xml:space="preserve"> </w:t>
                            </w:r>
                            <w:proofErr w:type="gramStart"/>
                            <w:r>
                              <w:rPr>
                                <w:rFonts w:ascii="Arial"/>
                                <w:spacing w:val="-2"/>
                                <w:w w:val="105"/>
                                <w:sz w:val="17"/>
                              </w:rPr>
                              <w:t>Geelong</w:t>
                            </w:r>
                            <w:proofErr w:type="gramEnd"/>
                          </w:p>
                          <w:p w14:paraId="27B5F7C3" w14:textId="77777777" w:rsidR="003F3708" w:rsidRDefault="005D069D">
                            <w:pPr>
                              <w:pStyle w:val="TableParagraph"/>
                              <w:spacing w:before="20"/>
                              <w:ind w:left="1396"/>
                              <w:jc w:val="left"/>
                              <w:rPr>
                                <w:rFonts w:ascii="Arial"/>
                                <w:sz w:val="17"/>
                              </w:rPr>
                            </w:pPr>
                            <w:r>
                              <w:rPr>
                                <w:rFonts w:ascii="Arial"/>
                                <w:spacing w:val="-2"/>
                                <w:w w:val="105"/>
                                <w:sz w:val="17"/>
                              </w:rPr>
                              <w:t>region.</w:t>
                            </w:r>
                          </w:p>
                        </w:tc>
                        <w:tc>
                          <w:tcPr>
                            <w:tcW w:w="1931" w:type="dxa"/>
                            <w:tcBorders>
                              <w:top w:val="single" w:sz="8" w:space="0" w:color="000000"/>
                              <w:bottom w:val="single" w:sz="8" w:space="0" w:color="000000"/>
                            </w:tcBorders>
                          </w:tcPr>
                          <w:p w14:paraId="0AEEB614" w14:textId="77777777" w:rsidR="003F3708" w:rsidRDefault="003F3708">
                            <w:pPr>
                              <w:pStyle w:val="TableParagraph"/>
                              <w:spacing w:before="0"/>
                              <w:jc w:val="left"/>
                              <w:rPr>
                                <w:rFonts w:ascii="Times New Roman"/>
                                <w:sz w:val="16"/>
                              </w:rPr>
                            </w:pPr>
                          </w:p>
                        </w:tc>
                        <w:tc>
                          <w:tcPr>
                            <w:tcW w:w="1163" w:type="dxa"/>
                            <w:tcBorders>
                              <w:top w:val="single" w:sz="8" w:space="0" w:color="000000"/>
                              <w:bottom w:val="single" w:sz="8" w:space="0" w:color="000000"/>
                            </w:tcBorders>
                          </w:tcPr>
                          <w:p w14:paraId="02CBE6A0" w14:textId="77777777" w:rsidR="003F3708" w:rsidRDefault="003F3708">
                            <w:pPr>
                              <w:pStyle w:val="TableParagraph"/>
                              <w:spacing w:before="0"/>
                              <w:jc w:val="left"/>
                              <w:rPr>
                                <w:rFonts w:ascii="Times New Roman"/>
                                <w:sz w:val="16"/>
                              </w:rPr>
                            </w:pPr>
                          </w:p>
                        </w:tc>
                        <w:tc>
                          <w:tcPr>
                            <w:tcW w:w="1147" w:type="dxa"/>
                            <w:tcBorders>
                              <w:top w:val="single" w:sz="8" w:space="0" w:color="000000"/>
                              <w:bottom w:val="single" w:sz="8" w:space="0" w:color="000000"/>
                            </w:tcBorders>
                          </w:tcPr>
                          <w:p w14:paraId="635B34EE" w14:textId="77777777" w:rsidR="003F3708" w:rsidRDefault="003F3708">
                            <w:pPr>
                              <w:pStyle w:val="TableParagraph"/>
                              <w:spacing w:before="0"/>
                              <w:jc w:val="left"/>
                              <w:rPr>
                                <w:rFonts w:ascii="Times New Roman"/>
                                <w:sz w:val="16"/>
                              </w:rPr>
                            </w:pPr>
                          </w:p>
                        </w:tc>
                        <w:tc>
                          <w:tcPr>
                            <w:tcW w:w="887" w:type="dxa"/>
                            <w:tcBorders>
                              <w:top w:val="single" w:sz="8" w:space="0" w:color="000000"/>
                              <w:bottom w:val="single" w:sz="8" w:space="0" w:color="000000"/>
                            </w:tcBorders>
                          </w:tcPr>
                          <w:p w14:paraId="3D0A8021" w14:textId="77777777" w:rsidR="003F3708" w:rsidRDefault="003F3708">
                            <w:pPr>
                              <w:pStyle w:val="TableParagraph"/>
                              <w:spacing w:before="0"/>
                              <w:jc w:val="left"/>
                              <w:rPr>
                                <w:rFonts w:ascii="Times New Roman"/>
                                <w:sz w:val="16"/>
                              </w:rPr>
                            </w:pPr>
                          </w:p>
                        </w:tc>
                      </w:tr>
                      <w:tr w:rsidR="003F3708" w14:paraId="64D5BBAF" w14:textId="77777777">
                        <w:trPr>
                          <w:trHeight w:val="244"/>
                        </w:trPr>
                        <w:tc>
                          <w:tcPr>
                            <w:tcW w:w="3977" w:type="dxa"/>
                            <w:tcBorders>
                              <w:top w:val="single" w:sz="8" w:space="0" w:color="000000"/>
                            </w:tcBorders>
                          </w:tcPr>
                          <w:p w14:paraId="435E4BDC" w14:textId="77777777" w:rsidR="003F3708" w:rsidRDefault="003F3708">
                            <w:pPr>
                              <w:pStyle w:val="TableParagraph"/>
                              <w:spacing w:before="0"/>
                              <w:jc w:val="left"/>
                              <w:rPr>
                                <w:rFonts w:ascii="Times New Roman"/>
                                <w:sz w:val="16"/>
                              </w:rPr>
                            </w:pPr>
                          </w:p>
                        </w:tc>
                        <w:tc>
                          <w:tcPr>
                            <w:tcW w:w="1931" w:type="dxa"/>
                            <w:tcBorders>
                              <w:top w:val="single" w:sz="8" w:space="0" w:color="000000"/>
                            </w:tcBorders>
                          </w:tcPr>
                          <w:p w14:paraId="13910A05" w14:textId="77777777" w:rsidR="003F3708" w:rsidRDefault="005D069D">
                            <w:pPr>
                              <w:pStyle w:val="TableParagraph"/>
                              <w:spacing w:before="17"/>
                              <w:ind w:right="309"/>
                              <w:rPr>
                                <w:rFonts w:ascii="Arial"/>
                                <w:i/>
                                <w:sz w:val="17"/>
                              </w:rPr>
                            </w:pPr>
                            <w:r>
                              <w:rPr>
                                <w:rFonts w:ascii="Arial"/>
                                <w:i/>
                                <w:spacing w:val="-5"/>
                                <w:w w:val="105"/>
                                <w:sz w:val="17"/>
                              </w:rPr>
                              <w:t>Inc</w:t>
                            </w:r>
                          </w:p>
                        </w:tc>
                        <w:tc>
                          <w:tcPr>
                            <w:tcW w:w="1163" w:type="dxa"/>
                            <w:tcBorders>
                              <w:top w:val="single" w:sz="8" w:space="0" w:color="000000"/>
                            </w:tcBorders>
                          </w:tcPr>
                          <w:p w14:paraId="3E3A2627" w14:textId="77777777" w:rsidR="003F3708" w:rsidRDefault="005D069D">
                            <w:pPr>
                              <w:pStyle w:val="TableParagraph"/>
                              <w:spacing w:before="20"/>
                              <w:ind w:right="295"/>
                              <w:rPr>
                                <w:rFonts w:ascii="Arial"/>
                                <w:sz w:val="17"/>
                              </w:rPr>
                            </w:pPr>
                            <w:r>
                              <w:rPr>
                                <w:rFonts w:ascii="Arial"/>
                                <w:spacing w:val="-5"/>
                                <w:w w:val="105"/>
                                <w:sz w:val="17"/>
                              </w:rPr>
                              <w:t>25</w:t>
                            </w:r>
                          </w:p>
                        </w:tc>
                        <w:tc>
                          <w:tcPr>
                            <w:tcW w:w="1147" w:type="dxa"/>
                            <w:tcBorders>
                              <w:top w:val="single" w:sz="8" w:space="0" w:color="000000"/>
                            </w:tcBorders>
                          </w:tcPr>
                          <w:p w14:paraId="57D672D2" w14:textId="77777777" w:rsidR="003F3708" w:rsidRDefault="005D069D">
                            <w:pPr>
                              <w:pStyle w:val="TableParagraph"/>
                              <w:spacing w:before="20"/>
                              <w:ind w:right="295"/>
                              <w:rPr>
                                <w:rFonts w:ascii="Arial"/>
                                <w:sz w:val="17"/>
                              </w:rPr>
                            </w:pPr>
                            <w:r>
                              <w:rPr>
                                <w:rFonts w:ascii="Arial"/>
                                <w:spacing w:val="-5"/>
                                <w:w w:val="105"/>
                                <w:sz w:val="17"/>
                              </w:rPr>
                              <w:t>36</w:t>
                            </w:r>
                          </w:p>
                        </w:tc>
                        <w:tc>
                          <w:tcPr>
                            <w:tcW w:w="887" w:type="dxa"/>
                            <w:tcBorders>
                              <w:top w:val="single" w:sz="8" w:space="0" w:color="000000"/>
                            </w:tcBorders>
                          </w:tcPr>
                          <w:p w14:paraId="58FFB529" w14:textId="77777777" w:rsidR="003F3708" w:rsidRDefault="005D069D">
                            <w:pPr>
                              <w:pStyle w:val="TableParagraph"/>
                              <w:spacing w:before="20"/>
                              <w:ind w:right="35"/>
                              <w:rPr>
                                <w:rFonts w:ascii="Arial"/>
                                <w:sz w:val="17"/>
                              </w:rPr>
                            </w:pPr>
                            <w:r>
                              <w:rPr>
                                <w:rFonts w:ascii="Arial"/>
                                <w:spacing w:val="-10"/>
                                <w:w w:val="105"/>
                                <w:sz w:val="17"/>
                              </w:rPr>
                              <w:t>0</w:t>
                            </w:r>
                          </w:p>
                        </w:tc>
                      </w:tr>
                      <w:tr w:rsidR="003F3708" w14:paraId="2A190936" w14:textId="77777777">
                        <w:trPr>
                          <w:trHeight w:val="243"/>
                        </w:trPr>
                        <w:tc>
                          <w:tcPr>
                            <w:tcW w:w="3977" w:type="dxa"/>
                          </w:tcPr>
                          <w:p w14:paraId="768E27F3" w14:textId="77777777" w:rsidR="003F3708" w:rsidRDefault="005D069D">
                            <w:pPr>
                              <w:pStyle w:val="TableParagraph"/>
                              <w:spacing w:before="0" w:line="127" w:lineRule="exact"/>
                              <w:ind w:left="1396"/>
                              <w:jc w:val="left"/>
                              <w:rPr>
                                <w:rFonts w:ascii="Arial"/>
                                <w:sz w:val="17"/>
                              </w:rPr>
                            </w:pPr>
                            <w:r>
                              <w:rPr>
                                <w:rFonts w:ascii="Arial"/>
                                <w:sz w:val="17"/>
                              </w:rPr>
                              <w:t>Supporting</w:t>
                            </w:r>
                            <w:r>
                              <w:rPr>
                                <w:rFonts w:ascii="Arial"/>
                                <w:spacing w:val="21"/>
                                <w:sz w:val="17"/>
                              </w:rPr>
                              <w:t xml:space="preserve"> </w:t>
                            </w:r>
                            <w:r>
                              <w:rPr>
                                <w:rFonts w:ascii="Arial"/>
                                <w:sz w:val="17"/>
                              </w:rPr>
                              <w:t>Geelong</w:t>
                            </w:r>
                            <w:r>
                              <w:rPr>
                                <w:rFonts w:ascii="Arial"/>
                                <w:spacing w:val="22"/>
                                <w:sz w:val="17"/>
                              </w:rPr>
                              <w:t xml:space="preserve"> </w:t>
                            </w:r>
                            <w:r>
                              <w:rPr>
                                <w:rFonts w:ascii="Arial"/>
                                <w:spacing w:val="-5"/>
                                <w:sz w:val="17"/>
                              </w:rPr>
                              <w:t>to</w:t>
                            </w:r>
                          </w:p>
                        </w:tc>
                        <w:tc>
                          <w:tcPr>
                            <w:tcW w:w="1931" w:type="dxa"/>
                            <w:tcBorders>
                              <w:bottom w:val="single" w:sz="8" w:space="0" w:color="000000"/>
                            </w:tcBorders>
                          </w:tcPr>
                          <w:p w14:paraId="469F8D63" w14:textId="77777777" w:rsidR="003F3708" w:rsidRDefault="005D069D">
                            <w:pPr>
                              <w:pStyle w:val="TableParagraph"/>
                              <w:spacing w:before="27"/>
                              <w:ind w:right="310"/>
                              <w:rPr>
                                <w:rFonts w:ascii="Arial"/>
                                <w:i/>
                                <w:sz w:val="17"/>
                              </w:rPr>
                            </w:pPr>
                            <w:r>
                              <w:rPr>
                                <w:rFonts w:ascii="Arial"/>
                                <w:i/>
                                <w:spacing w:val="-5"/>
                                <w:w w:val="105"/>
                                <w:sz w:val="17"/>
                              </w:rPr>
                              <w:t>Exp</w:t>
                            </w:r>
                          </w:p>
                        </w:tc>
                        <w:tc>
                          <w:tcPr>
                            <w:tcW w:w="1163" w:type="dxa"/>
                            <w:tcBorders>
                              <w:bottom w:val="single" w:sz="8" w:space="0" w:color="000000"/>
                            </w:tcBorders>
                          </w:tcPr>
                          <w:p w14:paraId="71FFEF65" w14:textId="77777777" w:rsidR="003F3708" w:rsidRDefault="005D069D">
                            <w:pPr>
                              <w:pStyle w:val="TableParagraph"/>
                              <w:spacing w:before="29" w:line="194" w:lineRule="exact"/>
                              <w:ind w:right="294"/>
                              <w:rPr>
                                <w:rFonts w:ascii="Arial"/>
                                <w:sz w:val="17"/>
                              </w:rPr>
                            </w:pPr>
                            <w:r>
                              <w:rPr>
                                <w:rFonts w:ascii="Arial"/>
                                <w:spacing w:val="-4"/>
                                <w:w w:val="105"/>
                                <w:sz w:val="17"/>
                              </w:rPr>
                              <w:t>1,232</w:t>
                            </w:r>
                          </w:p>
                        </w:tc>
                        <w:tc>
                          <w:tcPr>
                            <w:tcW w:w="1147" w:type="dxa"/>
                            <w:tcBorders>
                              <w:bottom w:val="single" w:sz="8" w:space="0" w:color="000000"/>
                            </w:tcBorders>
                          </w:tcPr>
                          <w:p w14:paraId="028FED22" w14:textId="77777777" w:rsidR="003F3708" w:rsidRDefault="005D069D">
                            <w:pPr>
                              <w:pStyle w:val="TableParagraph"/>
                              <w:spacing w:before="29" w:line="194" w:lineRule="exact"/>
                              <w:ind w:right="294"/>
                              <w:rPr>
                                <w:rFonts w:ascii="Arial"/>
                                <w:sz w:val="17"/>
                              </w:rPr>
                            </w:pPr>
                            <w:r>
                              <w:rPr>
                                <w:rFonts w:ascii="Arial"/>
                                <w:spacing w:val="-5"/>
                                <w:w w:val="105"/>
                                <w:sz w:val="17"/>
                              </w:rPr>
                              <w:t>873</w:t>
                            </w:r>
                          </w:p>
                        </w:tc>
                        <w:tc>
                          <w:tcPr>
                            <w:tcW w:w="887" w:type="dxa"/>
                            <w:tcBorders>
                              <w:bottom w:val="single" w:sz="8" w:space="0" w:color="000000"/>
                            </w:tcBorders>
                          </w:tcPr>
                          <w:p w14:paraId="6688D324" w14:textId="77777777" w:rsidR="003F3708" w:rsidRDefault="005D069D">
                            <w:pPr>
                              <w:pStyle w:val="TableParagraph"/>
                              <w:spacing w:before="29" w:line="194" w:lineRule="exact"/>
                              <w:ind w:right="34"/>
                              <w:rPr>
                                <w:rFonts w:ascii="Arial"/>
                                <w:sz w:val="17"/>
                              </w:rPr>
                            </w:pPr>
                            <w:r>
                              <w:rPr>
                                <w:rFonts w:ascii="Arial"/>
                                <w:spacing w:val="-4"/>
                                <w:w w:val="105"/>
                                <w:sz w:val="17"/>
                              </w:rPr>
                              <w:t>1,126</w:t>
                            </w:r>
                          </w:p>
                        </w:tc>
                      </w:tr>
                      <w:tr w:rsidR="003F3708" w14:paraId="7FFA1117" w14:textId="77777777">
                        <w:trPr>
                          <w:trHeight w:val="234"/>
                        </w:trPr>
                        <w:tc>
                          <w:tcPr>
                            <w:tcW w:w="3977" w:type="dxa"/>
                          </w:tcPr>
                          <w:p w14:paraId="1D833423" w14:textId="77777777" w:rsidR="003F3708" w:rsidRDefault="005D069D">
                            <w:pPr>
                              <w:pStyle w:val="TableParagraph"/>
                              <w:spacing w:before="99" w:line="115" w:lineRule="exact"/>
                              <w:ind w:left="1396"/>
                              <w:jc w:val="left"/>
                              <w:rPr>
                                <w:rFonts w:ascii="Arial"/>
                                <w:sz w:val="17"/>
                              </w:rPr>
                            </w:pPr>
                            <w:r>
                              <w:rPr>
                                <w:rFonts w:ascii="Arial"/>
                                <w:w w:val="105"/>
                                <w:sz w:val="17"/>
                              </w:rPr>
                              <w:t>and</w:t>
                            </w:r>
                            <w:r>
                              <w:rPr>
                                <w:rFonts w:ascii="Arial"/>
                                <w:spacing w:val="39"/>
                                <w:w w:val="105"/>
                                <w:sz w:val="17"/>
                              </w:rPr>
                              <w:t xml:space="preserve"> </w:t>
                            </w:r>
                            <w:r>
                              <w:rPr>
                                <w:rFonts w:ascii="Arial"/>
                                <w:w w:val="105"/>
                                <w:sz w:val="17"/>
                              </w:rPr>
                              <w:t>be</w:t>
                            </w:r>
                            <w:r>
                              <w:rPr>
                                <w:rFonts w:ascii="Arial"/>
                                <w:spacing w:val="-4"/>
                                <w:w w:val="105"/>
                                <w:sz w:val="17"/>
                              </w:rPr>
                              <w:t xml:space="preserve"> </w:t>
                            </w:r>
                            <w:r>
                              <w:rPr>
                                <w:rFonts w:ascii="Arial"/>
                                <w:spacing w:val="-2"/>
                                <w:w w:val="105"/>
                                <w:sz w:val="17"/>
                              </w:rPr>
                              <w:t>innovative.</w:t>
                            </w:r>
                          </w:p>
                        </w:tc>
                        <w:tc>
                          <w:tcPr>
                            <w:tcW w:w="1931" w:type="dxa"/>
                            <w:tcBorders>
                              <w:top w:val="single" w:sz="8" w:space="0" w:color="000000"/>
                              <w:bottom w:val="single" w:sz="8" w:space="0" w:color="000000"/>
                            </w:tcBorders>
                          </w:tcPr>
                          <w:p w14:paraId="4D73DC2F" w14:textId="77777777" w:rsidR="003F3708" w:rsidRDefault="005D069D">
                            <w:pPr>
                              <w:pStyle w:val="TableParagraph"/>
                              <w:spacing w:before="17"/>
                              <w:ind w:right="313"/>
                              <w:rPr>
                                <w:rFonts w:ascii="Arial"/>
                                <w:i/>
                                <w:sz w:val="17"/>
                              </w:rPr>
                            </w:pPr>
                            <w:r>
                              <w:rPr>
                                <w:rFonts w:ascii="Arial"/>
                                <w:i/>
                                <w:w w:val="105"/>
                                <w:sz w:val="17"/>
                              </w:rPr>
                              <w:t>Surplus/</w:t>
                            </w:r>
                            <w:r>
                              <w:rPr>
                                <w:rFonts w:ascii="Arial"/>
                                <w:i/>
                                <w:spacing w:val="32"/>
                                <w:w w:val="105"/>
                                <w:sz w:val="17"/>
                              </w:rPr>
                              <w:t xml:space="preserve"> </w:t>
                            </w:r>
                            <w:r>
                              <w:rPr>
                                <w:rFonts w:ascii="Arial"/>
                                <w:i/>
                                <w:spacing w:val="-2"/>
                                <w:w w:val="105"/>
                                <w:sz w:val="17"/>
                              </w:rPr>
                              <w:t>(deficit)</w:t>
                            </w:r>
                          </w:p>
                        </w:tc>
                        <w:tc>
                          <w:tcPr>
                            <w:tcW w:w="1163" w:type="dxa"/>
                            <w:tcBorders>
                              <w:top w:val="single" w:sz="8" w:space="0" w:color="000000"/>
                              <w:bottom w:val="single" w:sz="8" w:space="0" w:color="000000"/>
                            </w:tcBorders>
                          </w:tcPr>
                          <w:p w14:paraId="70D2DD20" w14:textId="77777777" w:rsidR="003F3708" w:rsidRDefault="005D069D">
                            <w:pPr>
                              <w:pStyle w:val="TableParagraph"/>
                              <w:spacing w:before="20" w:line="194" w:lineRule="exact"/>
                              <w:ind w:right="293"/>
                              <w:rPr>
                                <w:rFonts w:ascii="Arial"/>
                                <w:sz w:val="17"/>
                              </w:rPr>
                            </w:pPr>
                            <w:r>
                              <w:rPr>
                                <w:rFonts w:ascii="Arial"/>
                                <w:spacing w:val="-2"/>
                                <w:w w:val="105"/>
                                <w:sz w:val="17"/>
                              </w:rPr>
                              <w:t>(1,207)</w:t>
                            </w:r>
                          </w:p>
                        </w:tc>
                        <w:tc>
                          <w:tcPr>
                            <w:tcW w:w="1147" w:type="dxa"/>
                            <w:tcBorders>
                              <w:top w:val="single" w:sz="8" w:space="0" w:color="000000"/>
                              <w:bottom w:val="single" w:sz="8" w:space="0" w:color="000000"/>
                            </w:tcBorders>
                          </w:tcPr>
                          <w:p w14:paraId="6479FD99" w14:textId="77777777" w:rsidR="003F3708" w:rsidRDefault="005D069D">
                            <w:pPr>
                              <w:pStyle w:val="TableParagraph"/>
                              <w:spacing w:before="20" w:line="194" w:lineRule="exact"/>
                              <w:ind w:right="293"/>
                              <w:rPr>
                                <w:rFonts w:ascii="Arial"/>
                                <w:sz w:val="17"/>
                              </w:rPr>
                            </w:pPr>
                            <w:r>
                              <w:rPr>
                                <w:rFonts w:ascii="Arial"/>
                                <w:spacing w:val="-2"/>
                                <w:w w:val="105"/>
                                <w:sz w:val="17"/>
                              </w:rPr>
                              <w:t>(837)</w:t>
                            </w:r>
                          </w:p>
                        </w:tc>
                        <w:tc>
                          <w:tcPr>
                            <w:tcW w:w="887" w:type="dxa"/>
                            <w:tcBorders>
                              <w:top w:val="single" w:sz="8" w:space="0" w:color="000000"/>
                              <w:bottom w:val="single" w:sz="8" w:space="0" w:color="000000"/>
                            </w:tcBorders>
                          </w:tcPr>
                          <w:p w14:paraId="3702C2DB" w14:textId="77777777" w:rsidR="003F3708" w:rsidRDefault="005D069D">
                            <w:pPr>
                              <w:pStyle w:val="TableParagraph"/>
                              <w:spacing w:before="20" w:line="194" w:lineRule="exact"/>
                              <w:ind w:right="33"/>
                              <w:rPr>
                                <w:rFonts w:ascii="Arial"/>
                                <w:sz w:val="17"/>
                              </w:rPr>
                            </w:pPr>
                            <w:r>
                              <w:rPr>
                                <w:rFonts w:ascii="Arial"/>
                                <w:spacing w:val="-2"/>
                                <w:w w:val="105"/>
                                <w:sz w:val="17"/>
                              </w:rPr>
                              <w:t>(1,126)</w:t>
                            </w:r>
                          </w:p>
                        </w:tc>
                      </w:tr>
                      <w:tr w:rsidR="003F3708" w14:paraId="5B4AFCB7" w14:textId="77777777">
                        <w:trPr>
                          <w:trHeight w:val="234"/>
                        </w:trPr>
                        <w:tc>
                          <w:tcPr>
                            <w:tcW w:w="3977" w:type="dxa"/>
                            <w:tcBorders>
                              <w:bottom w:val="single" w:sz="8" w:space="0" w:color="000000"/>
                            </w:tcBorders>
                          </w:tcPr>
                          <w:p w14:paraId="376E8EC6" w14:textId="77777777" w:rsidR="003F3708" w:rsidRDefault="003F3708">
                            <w:pPr>
                              <w:pStyle w:val="TableParagraph"/>
                              <w:spacing w:before="0"/>
                              <w:jc w:val="left"/>
                              <w:rPr>
                                <w:rFonts w:ascii="Times New Roman"/>
                                <w:sz w:val="16"/>
                              </w:rPr>
                            </w:pPr>
                          </w:p>
                        </w:tc>
                        <w:tc>
                          <w:tcPr>
                            <w:tcW w:w="1931" w:type="dxa"/>
                            <w:tcBorders>
                              <w:top w:val="single" w:sz="8" w:space="0" w:color="000000"/>
                              <w:bottom w:val="single" w:sz="8" w:space="0" w:color="000000"/>
                            </w:tcBorders>
                          </w:tcPr>
                          <w:p w14:paraId="27681FAB" w14:textId="77777777" w:rsidR="003F3708" w:rsidRDefault="003F3708">
                            <w:pPr>
                              <w:pStyle w:val="TableParagraph"/>
                              <w:spacing w:before="0"/>
                              <w:jc w:val="left"/>
                              <w:rPr>
                                <w:rFonts w:ascii="Times New Roman"/>
                                <w:sz w:val="16"/>
                              </w:rPr>
                            </w:pPr>
                          </w:p>
                        </w:tc>
                        <w:tc>
                          <w:tcPr>
                            <w:tcW w:w="1163" w:type="dxa"/>
                            <w:tcBorders>
                              <w:top w:val="single" w:sz="8" w:space="0" w:color="000000"/>
                              <w:bottom w:val="single" w:sz="8" w:space="0" w:color="000000"/>
                            </w:tcBorders>
                          </w:tcPr>
                          <w:p w14:paraId="60939F83" w14:textId="77777777" w:rsidR="003F3708" w:rsidRDefault="003F3708">
                            <w:pPr>
                              <w:pStyle w:val="TableParagraph"/>
                              <w:spacing w:before="0"/>
                              <w:jc w:val="left"/>
                              <w:rPr>
                                <w:rFonts w:ascii="Times New Roman"/>
                                <w:sz w:val="16"/>
                              </w:rPr>
                            </w:pPr>
                          </w:p>
                        </w:tc>
                        <w:tc>
                          <w:tcPr>
                            <w:tcW w:w="1147" w:type="dxa"/>
                            <w:tcBorders>
                              <w:top w:val="single" w:sz="8" w:space="0" w:color="000000"/>
                              <w:bottom w:val="single" w:sz="8" w:space="0" w:color="000000"/>
                            </w:tcBorders>
                          </w:tcPr>
                          <w:p w14:paraId="1A5B4DDE" w14:textId="77777777" w:rsidR="003F3708" w:rsidRDefault="003F3708">
                            <w:pPr>
                              <w:pStyle w:val="TableParagraph"/>
                              <w:spacing w:before="0"/>
                              <w:jc w:val="left"/>
                              <w:rPr>
                                <w:rFonts w:ascii="Times New Roman"/>
                                <w:sz w:val="16"/>
                              </w:rPr>
                            </w:pPr>
                          </w:p>
                        </w:tc>
                        <w:tc>
                          <w:tcPr>
                            <w:tcW w:w="887" w:type="dxa"/>
                            <w:tcBorders>
                              <w:top w:val="single" w:sz="8" w:space="0" w:color="000000"/>
                              <w:bottom w:val="single" w:sz="8" w:space="0" w:color="000000"/>
                            </w:tcBorders>
                          </w:tcPr>
                          <w:p w14:paraId="3BC6F8FE" w14:textId="77777777" w:rsidR="003F3708" w:rsidRDefault="003F3708">
                            <w:pPr>
                              <w:pStyle w:val="TableParagraph"/>
                              <w:spacing w:before="0"/>
                              <w:jc w:val="left"/>
                              <w:rPr>
                                <w:rFonts w:ascii="Times New Roman"/>
                                <w:sz w:val="16"/>
                              </w:rPr>
                            </w:pPr>
                          </w:p>
                        </w:tc>
                      </w:tr>
                      <w:tr w:rsidR="003F3708" w14:paraId="1F18C1F6" w14:textId="77777777">
                        <w:trPr>
                          <w:trHeight w:val="232"/>
                        </w:trPr>
                        <w:tc>
                          <w:tcPr>
                            <w:tcW w:w="3977" w:type="dxa"/>
                            <w:tcBorders>
                              <w:top w:val="single" w:sz="8" w:space="0" w:color="000000"/>
                            </w:tcBorders>
                          </w:tcPr>
                          <w:p w14:paraId="66CDED84" w14:textId="77777777" w:rsidR="003F3708" w:rsidRDefault="003F3708">
                            <w:pPr>
                              <w:pStyle w:val="TableParagraph"/>
                              <w:spacing w:before="0"/>
                              <w:jc w:val="left"/>
                              <w:rPr>
                                <w:rFonts w:ascii="Times New Roman"/>
                                <w:sz w:val="16"/>
                              </w:rPr>
                            </w:pPr>
                          </w:p>
                        </w:tc>
                        <w:tc>
                          <w:tcPr>
                            <w:tcW w:w="1931" w:type="dxa"/>
                            <w:tcBorders>
                              <w:top w:val="single" w:sz="8" w:space="0" w:color="000000"/>
                            </w:tcBorders>
                          </w:tcPr>
                          <w:p w14:paraId="051DD685" w14:textId="77777777" w:rsidR="003F3708" w:rsidRDefault="005D069D">
                            <w:pPr>
                              <w:pStyle w:val="TableParagraph"/>
                              <w:spacing w:before="8"/>
                              <w:ind w:right="309"/>
                              <w:rPr>
                                <w:rFonts w:ascii="Arial"/>
                                <w:i/>
                                <w:sz w:val="17"/>
                              </w:rPr>
                            </w:pPr>
                            <w:r>
                              <w:rPr>
                                <w:rFonts w:ascii="Arial"/>
                                <w:i/>
                                <w:spacing w:val="-5"/>
                                <w:w w:val="105"/>
                                <w:sz w:val="17"/>
                              </w:rPr>
                              <w:t>Inc</w:t>
                            </w:r>
                          </w:p>
                        </w:tc>
                        <w:tc>
                          <w:tcPr>
                            <w:tcW w:w="1163" w:type="dxa"/>
                            <w:tcBorders>
                              <w:top w:val="single" w:sz="8" w:space="0" w:color="000000"/>
                            </w:tcBorders>
                          </w:tcPr>
                          <w:p w14:paraId="64BB5F91" w14:textId="77777777" w:rsidR="003F3708" w:rsidRDefault="005D069D">
                            <w:pPr>
                              <w:pStyle w:val="TableParagraph"/>
                              <w:spacing w:before="10"/>
                              <w:ind w:right="294"/>
                              <w:rPr>
                                <w:rFonts w:ascii="Arial"/>
                                <w:sz w:val="17"/>
                              </w:rPr>
                            </w:pPr>
                            <w:r>
                              <w:rPr>
                                <w:rFonts w:ascii="Arial"/>
                                <w:spacing w:val="-5"/>
                                <w:w w:val="105"/>
                                <w:sz w:val="17"/>
                              </w:rPr>
                              <w:t>215</w:t>
                            </w:r>
                          </w:p>
                        </w:tc>
                        <w:tc>
                          <w:tcPr>
                            <w:tcW w:w="1147" w:type="dxa"/>
                            <w:tcBorders>
                              <w:top w:val="single" w:sz="8" w:space="0" w:color="000000"/>
                            </w:tcBorders>
                          </w:tcPr>
                          <w:p w14:paraId="034E20CF" w14:textId="77777777" w:rsidR="003F3708" w:rsidRDefault="005D069D">
                            <w:pPr>
                              <w:pStyle w:val="TableParagraph"/>
                              <w:spacing w:before="10"/>
                              <w:ind w:right="296"/>
                              <w:rPr>
                                <w:rFonts w:ascii="Arial"/>
                                <w:sz w:val="17"/>
                              </w:rPr>
                            </w:pPr>
                            <w:r>
                              <w:rPr>
                                <w:rFonts w:ascii="Arial"/>
                                <w:spacing w:val="-5"/>
                                <w:w w:val="105"/>
                                <w:sz w:val="17"/>
                              </w:rPr>
                              <w:t>79</w:t>
                            </w:r>
                          </w:p>
                        </w:tc>
                        <w:tc>
                          <w:tcPr>
                            <w:tcW w:w="887" w:type="dxa"/>
                            <w:tcBorders>
                              <w:top w:val="single" w:sz="8" w:space="0" w:color="000000"/>
                            </w:tcBorders>
                          </w:tcPr>
                          <w:p w14:paraId="674D6496" w14:textId="77777777" w:rsidR="003F3708" w:rsidRDefault="005D069D">
                            <w:pPr>
                              <w:pStyle w:val="TableParagraph"/>
                              <w:spacing w:before="10"/>
                              <w:ind w:right="34"/>
                              <w:rPr>
                                <w:rFonts w:ascii="Arial"/>
                                <w:sz w:val="17"/>
                              </w:rPr>
                            </w:pPr>
                            <w:r>
                              <w:rPr>
                                <w:rFonts w:ascii="Arial"/>
                                <w:spacing w:val="-5"/>
                                <w:w w:val="105"/>
                                <w:sz w:val="17"/>
                              </w:rPr>
                              <w:t>135</w:t>
                            </w:r>
                          </w:p>
                        </w:tc>
                      </w:tr>
                      <w:tr w:rsidR="003F3708" w14:paraId="2E8479B9" w14:textId="77777777">
                        <w:trPr>
                          <w:trHeight w:val="246"/>
                        </w:trPr>
                        <w:tc>
                          <w:tcPr>
                            <w:tcW w:w="3977" w:type="dxa"/>
                          </w:tcPr>
                          <w:p w14:paraId="13D5C154" w14:textId="77777777" w:rsidR="003F3708" w:rsidRDefault="005D069D">
                            <w:pPr>
                              <w:pStyle w:val="TableParagraph"/>
                              <w:spacing w:before="0" w:line="151" w:lineRule="exact"/>
                              <w:ind w:right="418"/>
                              <w:rPr>
                                <w:rFonts w:ascii="Arial"/>
                                <w:sz w:val="17"/>
                              </w:rPr>
                            </w:pPr>
                            <w:r>
                              <w:rPr>
                                <w:rFonts w:ascii="Arial"/>
                                <w:sz w:val="17"/>
                              </w:rPr>
                              <w:t>Growing</w:t>
                            </w:r>
                            <w:r>
                              <w:rPr>
                                <w:rFonts w:ascii="Arial"/>
                                <w:spacing w:val="17"/>
                                <w:sz w:val="17"/>
                              </w:rPr>
                              <w:t xml:space="preserve"> </w:t>
                            </w:r>
                            <w:r>
                              <w:rPr>
                                <w:rFonts w:ascii="Arial"/>
                                <w:sz w:val="17"/>
                              </w:rPr>
                              <w:t>and</w:t>
                            </w:r>
                            <w:r>
                              <w:rPr>
                                <w:rFonts w:ascii="Arial"/>
                                <w:spacing w:val="17"/>
                                <w:sz w:val="17"/>
                              </w:rPr>
                              <w:t xml:space="preserve"> </w:t>
                            </w:r>
                            <w:r>
                              <w:rPr>
                                <w:rFonts w:ascii="Arial"/>
                                <w:sz w:val="17"/>
                              </w:rPr>
                              <w:t>supporting</w:t>
                            </w:r>
                            <w:r>
                              <w:rPr>
                                <w:rFonts w:ascii="Arial"/>
                                <w:spacing w:val="17"/>
                                <w:sz w:val="17"/>
                              </w:rPr>
                              <w:t xml:space="preserve"> </w:t>
                            </w:r>
                            <w:r>
                              <w:rPr>
                                <w:rFonts w:ascii="Arial"/>
                                <w:spacing w:val="-5"/>
                                <w:sz w:val="17"/>
                              </w:rPr>
                              <w:t>the</w:t>
                            </w:r>
                          </w:p>
                        </w:tc>
                        <w:tc>
                          <w:tcPr>
                            <w:tcW w:w="1931" w:type="dxa"/>
                            <w:tcBorders>
                              <w:bottom w:val="single" w:sz="8" w:space="0" w:color="000000"/>
                            </w:tcBorders>
                          </w:tcPr>
                          <w:p w14:paraId="0A666785" w14:textId="77777777" w:rsidR="003F3708" w:rsidRDefault="005D069D">
                            <w:pPr>
                              <w:pStyle w:val="TableParagraph"/>
                              <w:spacing w:before="25"/>
                              <w:ind w:right="310"/>
                              <w:rPr>
                                <w:rFonts w:ascii="Arial"/>
                                <w:i/>
                                <w:sz w:val="17"/>
                              </w:rPr>
                            </w:pPr>
                            <w:r>
                              <w:rPr>
                                <w:rFonts w:ascii="Arial"/>
                                <w:i/>
                                <w:spacing w:val="-5"/>
                                <w:w w:val="105"/>
                                <w:sz w:val="17"/>
                              </w:rPr>
                              <w:t>Exp</w:t>
                            </w:r>
                          </w:p>
                        </w:tc>
                        <w:tc>
                          <w:tcPr>
                            <w:tcW w:w="1163" w:type="dxa"/>
                            <w:tcBorders>
                              <w:bottom w:val="single" w:sz="8" w:space="0" w:color="000000"/>
                            </w:tcBorders>
                          </w:tcPr>
                          <w:p w14:paraId="159E0F0B" w14:textId="77777777" w:rsidR="003F3708" w:rsidRDefault="005D069D">
                            <w:pPr>
                              <w:pStyle w:val="TableParagraph"/>
                              <w:spacing w:before="27"/>
                              <w:ind w:right="294"/>
                              <w:rPr>
                                <w:rFonts w:ascii="Arial"/>
                                <w:sz w:val="17"/>
                              </w:rPr>
                            </w:pPr>
                            <w:r>
                              <w:rPr>
                                <w:rFonts w:ascii="Arial"/>
                                <w:spacing w:val="-4"/>
                                <w:w w:val="105"/>
                                <w:sz w:val="17"/>
                              </w:rPr>
                              <w:t>2,730</w:t>
                            </w:r>
                          </w:p>
                        </w:tc>
                        <w:tc>
                          <w:tcPr>
                            <w:tcW w:w="1147" w:type="dxa"/>
                            <w:tcBorders>
                              <w:bottom w:val="single" w:sz="8" w:space="0" w:color="000000"/>
                            </w:tcBorders>
                          </w:tcPr>
                          <w:p w14:paraId="6BB3D589" w14:textId="77777777" w:rsidR="003F3708" w:rsidRDefault="005D069D">
                            <w:pPr>
                              <w:pStyle w:val="TableParagraph"/>
                              <w:spacing w:before="27"/>
                              <w:ind w:right="294"/>
                              <w:rPr>
                                <w:rFonts w:ascii="Arial"/>
                                <w:sz w:val="17"/>
                              </w:rPr>
                            </w:pPr>
                            <w:r>
                              <w:rPr>
                                <w:rFonts w:ascii="Arial"/>
                                <w:spacing w:val="-4"/>
                                <w:w w:val="105"/>
                                <w:sz w:val="17"/>
                              </w:rPr>
                              <w:t>2,179</w:t>
                            </w:r>
                          </w:p>
                        </w:tc>
                        <w:tc>
                          <w:tcPr>
                            <w:tcW w:w="887" w:type="dxa"/>
                            <w:tcBorders>
                              <w:bottom w:val="single" w:sz="8" w:space="0" w:color="000000"/>
                            </w:tcBorders>
                          </w:tcPr>
                          <w:p w14:paraId="6D13DFFA" w14:textId="77777777" w:rsidR="003F3708" w:rsidRDefault="005D069D">
                            <w:pPr>
                              <w:pStyle w:val="TableParagraph"/>
                              <w:spacing w:before="27"/>
                              <w:ind w:right="35"/>
                              <w:rPr>
                                <w:rFonts w:ascii="Arial"/>
                                <w:sz w:val="17"/>
                              </w:rPr>
                            </w:pPr>
                            <w:r>
                              <w:rPr>
                                <w:rFonts w:ascii="Arial"/>
                                <w:spacing w:val="-4"/>
                                <w:w w:val="105"/>
                                <w:sz w:val="17"/>
                              </w:rPr>
                              <w:t>2,359</w:t>
                            </w:r>
                          </w:p>
                        </w:tc>
                      </w:tr>
                      <w:tr w:rsidR="003F3708" w14:paraId="544C165C" w14:textId="77777777">
                        <w:trPr>
                          <w:trHeight w:val="220"/>
                        </w:trPr>
                        <w:tc>
                          <w:tcPr>
                            <w:tcW w:w="3977" w:type="dxa"/>
                          </w:tcPr>
                          <w:p w14:paraId="2B3E8A72" w14:textId="77777777" w:rsidR="003F3708" w:rsidRDefault="005D069D">
                            <w:pPr>
                              <w:pStyle w:val="TableParagraph"/>
                              <w:tabs>
                                <w:tab w:val="left" w:pos="1396"/>
                              </w:tabs>
                              <w:spacing w:before="0" w:line="96" w:lineRule="auto"/>
                              <w:ind w:left="36"/>
                              <w:jc w:val="left"/>
                              <w:rPr>
                                <w:rFonts w:ascii="Arial"/>
                                <w:sz w:val="17"/>
                              </w:rPr>
                            </w:pPr>
                            <w:r>
                              <w:rPr>
                                <w:rFonts w:ascii="Arial"/>
                                <w:spacing w:val="-2"/>
                                <w:position w:val="-10"/>
                                <w:sz w:val="17"/>
                              </w:rPr>
                              <w:t>Tourism</w:t>
                            </w:r>
                            <w:r>
                              <w:rPr>
                                <w:rFonts w:ascii="Arial"/>
                                <w:position w:val="-10"/>
                                <w:sz w:val="17"/>
                              </w:rPr>
                              <w:tab/>
                            </w:r>
                            <w:r>
                              <w:rPr>
                                <w:rFonts w:ascii="Arial"/>
                                <w:sz w:val="17"/>
                              </w:rPr>
                              <w:t>visitor</w:t>
                            </w:r>
                            <w:r>
                              <w:rPr>
                                <w:rFonts w:ascii="Arial"/>
                                <w:spacing w:val="17"/>
                                <w:sz w:val="17"/>
                              </w:rPr>
                              <w:t xml:space="preserve"> </w:t>
                            </w:r>
                            <w:r>
                              <w:rPr>
                                <w:rFonts w:ascii="Arial"/>
                                <w:sz w:val="17"/>
                              </w:rPr>
                              <w:t>economy</w:t>
                            </w:r>
                            <w:r>
                              <w:rPr>
                                <w:rFonts w:ascii="Arial"/>
                                <w:spacing w:val="12"/>
                                <w:sz w:val="17"/>
                              </w:rPr>
                              <w:t xml:space="preserve"> </w:t>
                            </w:r>
                            <w:r>
                              <w:rPr>
                                <w:rFonts w:ascii="Arial"/>
                                <w:spacing w:val="-2"/>
                                <w:sz w:val="17"/>
                              </w:rPr>
                              <w:t>through</w:t>
                            </w:r>
                          </w:p>
                          <w:p w14:paraId="195201E5" w14:textId="77777777" w:rsidR="003F3708" w:rsidRDefault="005D069D">
                            <w:pPr>
                              <w:pStyle w:val="TableParagraph"/>
                              <w:spacing w:before="0" w:line="77" w:lineRule="exact"/>
                              <w:ind w:left="1396"/>
                              <w:jc w:val="left"/>
                              <w:rPr>
                                <w:rFonts w:ascii="Arial"/>
                                <w:sz w:val="17"/>
                              </w:rPr>
                            </w:pPr>
                            <w:r>
                              <w:rPr>
                                <w:rFonts w:ascii="Arial"/>
                                <w:sz w:val="17"/>
                              </w:rPr>
                              <w:t>leadership,</w:t>
                            </w:r>
                            <w:r>
                              <w:rPr>
                                <w:rFonts w:ascii="Arial"/>
                                <w:spacing w:val="18"/>
                                <w:sz w:val="17"/>
                              </w:rPr>
                              <w:t xml:space="preserve"> </w:t>
                            </w:r>
                            <w:r>
                              <w:rPr>
                                <w:rFonts w:ascii="Arial"/>
                                <w:sz w:val="17"/>
                              </w:rPr>
                              <w:t>promotion</w:t>
                            </w:r>
                            <w:r>
                              <w:rPr>
                                <w:rFonts w:ascii="Arial"/>
                                <w:spacing w:val="20"/>
                                <w:sz w:val="17"/>
                              </w:rPr>
                              <w:t xml:space="preserve"> </w:t>
                            </w:r>
                            <w:r>
                              <w:rPr>
                                <w:rFonts w:ascii="Arial"/>
                                <w:spacing w:val="-5"/>
                                <w:sz w:val="17"/>
                              </w:rPr>
                              <w:t>and</w:t>
                            </w:r>
                          </w:p>
                        </w:tc>
                        <w:tc>
                          <w:tcPr>
                            <w:tcW w:w="1931" w:type="dxa"/>
                            <w:tcBorders>
                              <w:top w:val="single" w:sz="8" w:space="0" w:color="000000"/>
                              <w:bottom w:val="single" w:sz="8" w:space="0" w:color="000000"/>
                            </w:tcBorders>
                          </w:tcPr>
                          <w:p w14:paraId="7A1F76CB" w14:textId="77777777" w:rsidR="003F3708" w:rsidRDefault="005D069D">
                            <w:pPr>
                              <w:pStyle w:val="TableParagraph"/>
                              <w:spacing w:before="10" w:line="189" w:lineRule="exact"/>
                              <w:ind w:right="313"/>
                              <w:rPr>
                                <w:rFonts w:ascii="Arial"/>
                                <w:i/>
                                <w:sz w:val="17"/>
                              </w:rPr>
                            </w:pPr>
                            <w:r>
                              <w:rPr>
                                <w:rFonts w:ascii="Arial"/>
                                <w:i/>
                                <w:w w:val="105"/>
                                <w:sz w:val="17"/>
                              </w:rPr>
                              <w:t>Surplus/</w:t>
                            </w:r>
                            <w:r>
                              <w:rPr>
                                <w:rFonts w:ascii="Arial"/>
                                <w:i/>
                                <w:spacing w:val="32"/>
                                <w:w w:val="105"/>
                                <w:sz w:val="17"/>
                              </w:rPr>
                              <w:t xml:space="preserve"> </w:t>
                            </w:r>
                            <w:r>
                              <w:rPr>
                                <w:rFonts w:ascii="Arial"/>
                                <w:i/>
                                <w:spacing w:val="-2"/>
                                <w:w w:val="105"/>
                                <w:sz w:val="17"/>
                              </w:rPr>
                              <w:t>(deficit)</w:t>
                            </w:r>
                          </w:p>
                        </w:tc>
                        <w:tc>
                          <w:tcPr>
                            <w:tcW w:w="1163" w:type="dxa"/>
                            <w:tcBorders>
                              <w:top w:val="single" w:sz="8" w:space="0" w:color="000000"/>
                              <w:bottom w:val="single" w:sz="8" w:space="0" w:color="000000"/>
                            </w:tcBorders>
                          </w:tcPr>
                          <w:p w14:paraId="241D4A53" w14:textId="77777777" w:rsidR="003F3708" w:rsidRDefault="005D069D">
                            <w:pPr>
                              <w:pStyle w:val="TableParagraph"/>
                              <w:spacing w:before="13" w:line="187" w:lineRule="exact"/>
                              <w:ind w:right="293"/>
                              <w:rPr>
                                <w:rFonts w:ascii="Arial"/>
                                <w:sz w:val="17"/>
                              </w:rPr>
                            </w:pPr>
                            <w:r>
                              <w:rPr>
                                <w:rFonts w:ascii="Arial"/>
                                <w:spacing w:val="-2"/>
                                <w:w w:val="105"/>
                                <w:sz w:val="17"/>
                              </w:rPr>
                              <w:t>(2,514)</w:t>
                            </w:r>
                          </w:p>
                        </w:tc>
                        <w:tc>
                          <w:tcPr>
                            <w:tcW w:w="1147" w:type="dxa"/>
                            <w:tcBorders>
                              <w:top w:val="single" w:sz="8" w:space="0" w:color="000000"/>
                              <w:bottom w:val="single" w:sz="8" w:space="0" w:color="000000"/>
                            </w:tcBorders>
                          </w:tcPr>
                          <w:p w14:paraId="12B9204E" w14:textId="77777777" w:rsidR="003F3708" w:rsidRDefault="005D069D">
                            <w:pPr>
                              <w:pStyle w:val="TableParagraph"/>
                              <w:spacing w:before="13" w:line="187" w:lineRule="exact"/>
                              <w:ind w:right="294"/>
                              <w:rPr>
                                <w:rFonts w:ascii="Arial"/>
                                <w:sz w:val="17"/>
                              </w:rPr>
                            </w:pPr>
                            <w:r>
                              <w:rPr>
                                <w:rFonts w:ascii="Arial"/>
                                <w:spacing w:val="-2"/>
                                <w:w w:val="105"/>
                                <w:sz w:val="17"/>
                              </w:rPr>
                              <w:t>(2,100)</w:t>
                            </w:r>
                          </w:p>
                        </w:tc>
                        <w:tc>
                          <w:tcPr>
                            <w:tcW w:w="887" w:type="dxa"/>
                            <w:tcBorders>
                              <w:top w:val="single" w:sz="8" w:space="0" w:color="000000"/>
                              <w:bottom w:val="single" w:sz="8" w:space="0" w:color="000000"/>
                            </w:tcBorders>
                          </w:tcPr>
                          <w:p w14:paraId="6319151E" w14:textId="77777777" w:rsidR="003F3708" w:rsidRDefault="005D069D">
                            <w:pPr>
                              <w:pStyle w:val="TableParagraph"/>
                              <w:spacing w:before="13" w:line="187" w:lineRule="exact"/>
                              <w:ind w:right="34"/>
                              <w:rPr>
                                <w:rFonts w:ascii="Arial"/>
                                <w:sz w:val="17"/>
                              </w:rPr>
                            </w:pPr>
                            <w:r>
                              <w:rPr>
                                <w:rFonts w:ascii="Arial"/>
                                <w:spacing w:val="-2"/>
                                <w:w w:val="105"/>
                                <w:sz w:val="17"/>
                              </w:rPr>
                              <w:t>(2,224)</w:t>
                            </w:r>
                          </w:p>
                        </w:tc>
                      </w:tr>
                      <w:tr w:rsidR="003F3708" w14:paraId="26529694" w14:textId="77777777">
                        <w:trPr>
                          <w:trHeight w:val="455"/>
                        </w:trPr>
                        <w:tc>
                          <w:tcPr>
                            <w:tcW w:w="3977" w:type="dxa"/>
                          </w:tcPr>
                          <w:p w14:paraId="0602A7EF" w14:textId="77777777" w:rsidR="003F3708" w:rsidRDefault="005D069D">
                            <w:pPr>
                              <w:pStyle w:val="TableParagraph"/>
                              <w:spacing w:before="51"/>
                              <w:ind w:left="43" w:right="168"/>
                              <w:jc w:val="center"/>
                              <w:rPr>
                                <w:rFonts w:ascii="Arial"/>
                                <w:sz w:val="17"/>
                              </w:rPr>
                            </w:pPr>
                            <w:r>
                              <w:rPr>
                                <w:rFonts w:ascii="Arial"/>
                                <w:spacing w:val="-2"/>
                                <w:w w:val="105"/>
                                <w:sz w:val="17"/>
                              </w:rPr>
                              <w:t>development.</w:t>
                            </w:r>
                          </w:p>
                        </w:tc>
                        <w:tc>
                          <w:tcPr>
                            <w:tcW w:w="1931" w:type="dxa"/>
                          </w:tcPr>
                          <w:p w14:paraId="2EF12D81" w14:textId="77777777" w:rsidR="003F3708" w:rsidRDefault="003F3708">
                            <w:pPr>
                              <w:pStyle w:val="TableParagraph"/>
                              <w:spacing w:before="0"/>
                              <w:jc w:val="left"/>
                              <w:rPr>
                                <w:rFonts w:ascii="Times New Roman"/>
                                <w:sz w:val="16"/>
                              </w:rPr>
                            </w:pPr>
                          </w:p>
                        </w:tc>
                        <w:tc>
                          <w:tcPr>
                            <w:tcW w:w="1163" w:type="dxa"/>
                          </w:tcPr>
                          <w:p w14:paraId="756B71BF" w14:textId="77777777" w:rsidR="003F3708" w:rsidRDefault="003F3708">
                            <w:pPr>
                              <w:pStyle w:val="TableParagraph"/>
                              <w:spacing w:before="0"/>
                              <w:jc w:val="left"/>
                              <w:rPr>
                                <w:rFonts w:ascii="Times New Roman"/>
                                <w:sz w:val="16"/>
                              </w:rPr>
                            </w:pPr>
                          </w:p>
                        </w:tc>
                        <w:tc>
                          <w:tcPr>
                            <w:tcW w:w="1147" w:type="dxa"/>
                          </w:tcPr>
                          <w:p w14:paraId="35F79BF5" w14:textId="77777777" w:rsidR="003F3708" w:rsidRDefault="003F3708">
                            <w:pPr>
                              <w:pStyle w:val="TableParagraph"/>
                              <w:spacing w:before="0"/>
                              <w:jc w:val="left"/>
                              <w:rPr>
                                <w:rFonts w:ascii="Times New Roman"/>
                                <w:sz w:val="16"/>
                              </w:rPr>
                            </w:pPr>
                          </w:p>
                        </w:tc>
                        <w:tc>
                          <w:tcPr>
                            <w:tcW w:w="887" w:type="dxa"/>
                          </w:tcPr>
                          <w:p w14:paraId="7726CB4F" w14:textId="77777777" w:rsidR="003F3708" w:rsidRDefault="003F3708">
                            <w:pPr>
                              <w:pStyle w:val="TableParagraph"/>
                              <w:spacing w:before="0"/>
                              <w:jc w:val="left"/>
                              <w:rPr>
                                <w:rFonts w:ascii="Times New Roman"/>
                                <w:sz w:val="16"/>
                              </w:rPr>
                            </w:pPr>
                          </w:p>
                        </w:tc>
                      </w:tr>
                      <w:tr w:rsidR="003F3708" w14:paraId="1380BA05" w14:textId="77777777">
                        <w:trPr>
                          <w:trHeight w:val="221"/>
                        </w:trPr>
                        <w:tc>
                          <w:tcPr>
                            <w:tcW w:w="5908" w:type="dxa"/>
                            <w:gridSpan w:val="2"/>
                            <w:tcBorders>
                              <w:top w:val="single" w:sz="8" w:space="0" w:color="000000"/>
                              <w:bottom w:val="single" w:sz="18" w:space="0" w:color="000000"/>
                            </w:tcBorders>
                          </w:tcPr>
                          <w:p w14:paraId="49676F6D" w14:textId="77777777" w:rsidR="003F3708" w:rsidRDefault="005D069D">
                            <w:pPr>
                              <w:pStyle w:val="TableParagraph"/>
                              <w:spacing w:before="20" w:line="182" w:lineRule="exact"/>
                              <w:ind w:left="35"/>
                              <w:jc w:val="left"/>
                              <w:rPr>
                                <w:rFonts w:ascii="Arial"/>
                                <w:b/>
                                <w:sz w:val="17"/>
                              </w:rPr>
                            </w:pPr>
                            <w:r>
                              <w:rPr>
                                <w:rFonts w:ascii="Arial"/>
                                <w:b/>
                                <w:w w:val="105"/>
                                <w:sz w:val="17"/>
                              </w:rPr>
                              <w:t>3:</w:t>
                            </w:r>
                            <w:r>
                              <w:rPr>
                                <w:rFonts w:ascii="Arial"/>
                                <w:b/>
                                <w:spacing w:val="34"/>
                                <w:w w:val="105"/>
                                <w:sz w:val="17"/>
                              </w:rPr>
                              <w:t xml:space="preserve"> </w:t>
                            </w:r>
                            <w:r>
                              <w:rPr>
                                <w:rFonts w:ascii="Arial"/>
                                <w:b/>
                                <w:w w:val="105"/>
                                <w:sz w:val="17"/>
                              </w:rPr>
                              <w:t>Strong</w:t>
                            </w:r>
                            <w:r>
                              <w:rPr>
                                <w:rFonts w:ascii="Arial"/>
                                <w:b/>
                                <w:spacing w:val="-7"/>
                                <w:w w:val="105"/>
                                <w:sz w:val="17"/>
                              </w:rPr>
                              <w:t xml:space="preserve"> </w:t>
                            </w:r>
                            <w:r>
                              <w:rPr>
                                <w:rFonts w:ascii="Arial"/>
                                <w:b/>
                                <w:w w:val="105"/>
                                <w:sz w:val="17"/>
                              </w:rPr>
                              <w:t>local</w:t>
                            </w:r>
                            <w:r>
                              <w:rPr>
                                <w:rFonts w:ascii="Arial"/>
                                <w:b/>
                                <w:spacing w:val="-10"/>
                                <w:w w:val="105"/>
                                <w:sz w:val="17"/>
                              </w:rPr>
                              <w:t xml:space="preserve"> </w:t>
                            </w:r>
                            <w:r>
                              <w:rPr>
                                <w:rFonts w:ascii="Arial"/>
                                <w:b/>
                                <w:spacing w:val="-2"/>
                                <w:w w:val="105"/>
                                <w:sz w:val="17"/>
                              </w:rPr>
                              <w:t>economy</w:t>
                            </w:r>
                          </w:p>
                        </w:tc>
                        <w:tc>
                          <w:tcPr>
                            <w:tcW w:w="1163" w:type="dxa"/>
                            <w:tcBorders>
                              <w:top w:val="single" w:sz="8" w:space="0" w:color="000000"/>
                              <w:bottom w:val="single" w:sz="18" w:space="0" w:color="000000"/>
                            </w:tcBorders>
                          </w:tcPr>
                          <w:p w14:paraId="202A8343" w14:textId="77777777" w:rsidR="003F3708" w:rsidRDefault="005D069D">
                            <w:pPr>
                              <w:pStyle w:val="TableParagraph"/>
                              <w:spacing w:before="20" w:line="182" w:lineRule="exact"/>
                              <w:ind w:right="294"/>
                              <w:rPr>
                                <w:rFonts w:ascii="Arial"/>
                                <w:b/>
                                <w:sz w:val="17"/>
                              </w:rPr>
                            </w:pPr>
                            <w:r>
                              <w:rPr>
                                <w:rFonts w:ascii="Arial"/>
                                <w:b/>
                                <w:spacing w:val="-2"/>
                                <w:w w:val="105"/>
                                <w:sz w:val="17"/>
                              </w:rPr>
                              <w:t>(9,577)</w:t>
                            </w:r>
                          </w:p>
                        </w:tc>
                        <w:tc>
                          <w:tcPr>
                            <w:tcW w:w="1147" w:type="dxa"/>
                            <w:tcBorders>
                              <w:top w:val="single" w:sz="8" w:space="0" w:color="000000"/>
                              <w:bottom w:val="single" w:sz="18" w:space="0" w:color="000000"/>
                            </w:tcBorders>
                          </w:tcPr>
                          <w:p w14:paraId="19FA72F0" w14:textId="77777777" w:rsidR="003F3708" w:rsidRDefault="005D069D">
                            <w:pPr>
                              <w:pStyle w:val="TableParagraph"/>
                              <w:spacing w:before="20" w:line="182" w:lineRule="exact"/>
                              <w:ind w:right="294"/>
                              <w:rPr>
                                <w:rFonts w:ascii="Arial"/>
                                <w:b/>
                                <w:sz w:val="17"/>
                              </w:rPr>
                            </w:pPr>
                            <w:r>
                              <w:rPr>
                                <w:rFonts w:ascii="Arial"/>
                                <w:b/>
                                <w:spacing w:val="-2"/>
                                <w:w w:val="105"/>
                                <w:sz w:val="17"/>
                              </w:rPr>
                              <w:t>(6,556)</w:t>
                            </w:r>
                          </w:p>
                        </w:tc>
                        <w:tc>
                          <w:tcPr>
                            <w:tcW w:w="887" w:type="dxa"/>
                            <w:tcBorders>
                              <w:top w:val="single" w:sz="8" w:space="0" w:color="000000"/>
                              <w:bottom w:val="single" w:sz="18" w:space="0" w:color="000000"/>
                            </w:tcBorders>
                          </w:tcPr>
                          <w:p w14:paraId="3818339C" w14:textId="77777777" w:rsidR="003F3708" w:rsidRDefault="005D069D">
                            <w:pPr>
                              <w:pStyle w:val="TableParagraph"/>
                              <w:spacing w:before="20" w:line="182" w:lineRule="exact"/>
                              <w:ind w:right="34"/>
                              <w:rPr>
                                <w:rFonts w:ascii="Arial"/>
                                <w:b/>
                                <w:sz w:val="17"/>
                              </w:rPr>
                            </w:pPr>
                            <w:r>
                              <w:rPr>
                                <w:rFonts w:ascii="Arial"/>
                                <w:b/>
                                <w:spacing w:val="-2"/>
                                <w:w w:val="105"/>
                                <w:sz w:val="17"/>
                              </w:rPr>
                              <w:t>(8,432)</w:t>
                            </w:r>
                          </w:p>
                        </w:tc>
                      </w:tr>
                      <w:tr w:rsidR="003F3708" w14:paraId="511BEFAE" w14:textId="77777777">
                        <w:trPr>
                          <w:trHeight w:val="928"/>
                        </w:trPr>
                        <w:tc>
                          <w:tcPr>
                            <w:tcW w:w="5908" w:type="dxa"/>
                            <w:gridSpan w:val="2"/>
                            <w:tcBorders>
                              <w:top w:val="single" w:sz="18" w:space="0" w:color="000000"/>
                            </w:tcBorders>
                          </w:tcPr>
                          <w:p w14:paraId="4C6D1D32" w14:textId="77777777" w:rsidR="003F3708" w:rsidRDefault="003F3708">
                            <w:pPr>
                              <w:pStyle w:val="TableParagraph"/>
                              <w:spacing w:before="17"/>
                              <w:jc w:val="left"/>
                              <w:rPr>
                                <w:rFonts w:ascii="Arial"/>
                                <w:sz w:val="19"/>
                              </w:rPr>
                            </w:pPr>
                          </w:p>
                          <w:p w14:paraId="1105D6AB" w14:textId="77777777" w:rsidR="003F3708" w:rsidRDefault="005D069D">
                            <w:pPr>
                              <w:pStyle w:val="TableParagraph"/>
                              <w:spacing w:before="0"/>
                              <w:ind w:left="38"/>
                              <w:jc w:val="left"/>
                              <w:rPr>
                                <w:rFonts w:ascii="Arial"/>
                                <w:b/>
                                <w:sz w:val="19"/>
                              </w:rPr>
                            </w:pPr>
                            <w:r>
                              <w:rPr>
                                <w:rFonts w:ascii="Arial"/>
                                <w:b/>
                                <w:color w:val="100248"/>
                                <w:sz w:val="19"/>
                              </w:rPr>
                              <w:t>Major</w:t>
                            </w:r>
                            <w:r>
                              <w:rPr>
                                <w:rFonts w:ascii="Arial"/>
                                <w:b/>
                                <w:color w:val="100248"/>
                                <w:spacing w:val="8"/>
                                <w:sz w:val="19"/>
                              </w:rPr>
                              <w:t xml:space="preserve"> </w:t>
                            </w:r>
                            <w:r>
                              <w:rPr>
                                <w:rFonts w:ascii="Arial"/>
                                <w:b/>
                                <w:color w:val="100248"/>
                                <w:spacing w:val="-2"/>
                                <w:sz w:val="19"/>
                              </w:rPr>
                              <w:t>Initiatives</w:t>
                            </w:r>
                          </w:p>
                          <w:p w14:paraId="280906E2" w14:textId="77777777" w:rsidR="003F3708" w:rsidRDefault="005D069D">
                            <w:pPr>
                              <w:pStyle w:val="TableParagraph"/>
                              <w:numPr>
                                <w:ilvl w:val="0"/>
                                <w:numId w:val="20"/>
                              </w:numPr>
                              <w:tabs>
                                <w:tab w:val="left" w:pos="652"/>
                              </w:tabs>
                              <w:spacing w:before="15"/>
                              <w:ind w:hanging="614"/>
                              <w:rPr>
                                <w:rFonts w:ascii="Arial"/>
                                <w:sz w:val="19"/>
                              </w:rPr>
                            </w:pPr>
                            <w:r>
                              <w:rPr>
                                <w:rFonts w:ascii="Arial"/>
                                <w:sz w:val="19"/>
                              </w:rPr>
                              <w:t>Convention</w:t>
                            </w:r>
                            <w:r>
                              <w:rPr>
                                <w:rFonts w:ascii="Arial"/>
                                <w:spacing w:val="10"/>
                                <w:sz w:val="19"/>
                              </w:rPr>
                              <w:t xml:space="preserve"> </w:t>
                            </w:r>
                            <w:r>
                              <w:rPr>
                                <w:rFonts w:ascii="Arial"/>
                                <w:sz w:val="19"/>
                              </w:rPr>
                              <w:t>and</w:t>
                            </w:r>
                            <w:r>
                              <w:rPr>
                                <w:rFonts w:ascii="Arial"/>
                                <w:spacing w:val="11"/>
                                <w:sz w:val="19"/>
                              </w:rPr>
                              <w:t xml:space="preserve"> </w:t>
                            </w:r>
                            <w:r>
                              <w:rPr>
                                <w:rFonts w:ascii="Arial"/>
                                <w:sz w:val="19"/>
                              </w:rPr>
                              <w:t>Exhibition</w:t>
                            </w:r>
                            <w:r>
                              <w:rPr>
                                <w:rFonts w:ascii="Arial"/>
                                <w:spacing w:val="9"/>
                                <w:sz w:val="19"/>
                              </w:rPr>
                              <w:t xml:space="preserve"> </w:t>
                            </w:r>
                            <w:r>
                              <w:rPr>
                                <w:rFonts w:ascii="Arial"/>
                                <w:sz w:val="19"/>
                              </w:rPr>
                              <w:t>Centre</w:t>
                            </w:r>
                            <w:r>
                              <w:rPr>
                                <w:rFonts w:ascii="Arial"/>
                                <w:spacing w:val="9"/>
                                <w:sz w:val="19"/>
                              </w:rPr>
                              <w:t xml:space="preserve"> </w:t>
                            </w:r>
                            <w:r>
                              <w:rPr>
                                <w:rFonts w:ascii="Arial"/>
                                <w:sz w:val="19"/>
                              </w:rPr>
                              <w:t>-</w:t>
                            </w:r>
                            <w:r>
                              <w:rPr>
                                <w:rFonts w:ascii="Arial"/>
                                <w:spacing w:val="9"/>
                                <w:sz w:val="19"/>
                              </w:rPr>
                              <w:t xml:space="preserve"> </w:t>
                            </w:r>
                            <w:r>
                              <w:rPr>
                                <w:rFonts w:ascii="Arial"/>
                                <w:sz w:val="19"/>
                              </w:rPr>
                              <w:t>Public</w:t>
                            </w:r>
                            <w:r>
                              <w:rPr>
                                <w:rFonts w:ascii="Arial"/>
                                <w:spacing w:val="11"/>
                                <w:sz w:val="19"/>
                              </w:rPr>
                              <w:t xml:space="preserve"> </w:t>
                            </w:r>
                            <w:r>
                              <w:rPr>
                                <w:rFonts w:ascii="Arial"/>
                                <w:spacing w:val="-2"/>
                                <w:sz w:val="19"/>
                              </w:rPr>
                              <w:t>Realm</w:t>
                            </w:r>
                          </w:p>
                          <w:p w14:paraId="7D59DEBE" w14:textId="77777777" w:rsidR="003F3708" w:rsidRDefault="005D069D">
                            <w:pPr>
                              <w:pStyle w:val="TableParagraph"/>
                              <w:numPr>
                                <w:ilvl w:val="0"/>
                                <w:numId w:val="20"/>
                              </w:numPr>
                              <w:tabs>
                                <w:tab w:val="left" w:pos="652"/>
                              </w:tabs>
                              <w:spacing w:before="21" w:line="199" w:lineRule="exact"/>
                              <w:ind w:hanging="614"/>
                              <w:rPr>
                                <w:rFonts w:ascii="Arial"/>
                                <w:sz w:val="19"/>
                              </w:rPr>
                            </w:pPr>
                            <w:r>
                              <w:rPr>
                                <w:rFonts w:ascii="Arial"/>
                                <w:sz w:val="19"/>
                              </w:rPr>
                              <w:t>Commonwealth</w:t>
                            </w:r>
                            <w:r>
                              <w:rPr>
                                <w:rFonts w:ascii="Arial"/>
                                <w:spacing w:val="12"/>
                                <w:sz w:val="19"/>
                              </w:rPr>
                              <w:t xml:space="preserve"> </w:t>
                            </w:r>
                            <w:r>
                              <w:rPr>
                                <w:rFonts w:ascii="Arial"/>
                                <w:sz w:val="19"/>
                              </w:rPr>
                              <w:t>Games</w:t>
                            </w:r>
                            <w:r>
                              <w:rPr>
                                <w:rFonts w:ascii="Arial"/>
                                <w:spacing w:val="14"/>
                                <w:sz w:val="19"/>
                              </w:rPr>
                              <w:t xml:space="preserve"> </w:t>
                            </w:r>
                            <w:r>
                              <w:rPr>
                                <w:rFonts w:ascii="Arial"/>
                                <w:sz w:val="19"/>
                              </w:rPr>
                              <w:t>Legacy</w:t>
                            </w:r>
                            <w:r>
                              <w:rPr>
                                <w:rFonts w:ascii="Arial"/>
                                <w:spacing w:val="6"/>
                                <w:sz w:val="19"/>
                              </w:rPr>
                              <w:t xml:space="preserve"> </w:t>
                            </w:r>
                            <w:r>
                              <w:rPr>
                                <w:rFonts w:ascii="Arial"/>
                                <w:sz w:val="19"/>
                              </w:rPr>
                              <w:t>Asset</w:t>
                            </w:r>
                            <w:r>
                              <w:rPr>
                                <w:rFonts w:ascii="Arial"/>
                                <w:spacing w:val="14"/>
                                <w:sz w:val="19"/>
                              </w:rPr>
                              <w:t xml:space="preserve"> </w:t>
                            </w:r>
                            <w:r>
                              <w:rPr>
                                <w:rFonts w:ascii="Arial"/>
                                <w:spacing w:val="-2"/>
                                <w:sz w:val="19"/>
                              </w:rPr>
                              <w:t>Delivery</w:t>
                            </w:r>
                          </w:p>
                        </w:tc>
                        <w:tc>
                          <w:tcPr>
                            <w:tcW w:w="1163" w:type="dxa"/>
                            <w:tcBorders>
                              <w:top w:val="single" w:sz="18" w:space="0" w:color="000000"/>
                            </w:tcBorders>
                          </w:tcPr>
                          <w:p w14:paraId="7BC32CA2" w14:textId="77777777" w:rsidR="003F3708" w:rsidRDefault="003F3708">
                            <w:pPr>
                              <w:pStyle w:val="TableParagraph"/>
                              <w:spacing w:before="0"/>
                              <w:jc w:val="left"/>
                              <w:rPr>
                                <w:rFonts w:ascii="Times New Roman"/>
                                <w:sz w:val="16"/>
                              </w:rPr>
                            </w:pPr>
                          </w:p>
                        </w:tc>
                        <w:tc>
                          <w:tcPr>
                            <w:tcW w:w="1147" w:type="dxa"/>
                            <w:tcBorders>
                              <w:top w:val="single" w:sz="18" w:space="0" w:color="000000"/>
                            </w:tcBorders>
                          </w:tcPr>
                          <w:p w14:paraId="09944EBF" w14:textId="77777777" w:rsidR="003F3708" w:rsidRDefault="003F3708">
                            <w:pPr>
                              <w:pStyle w:val="TableParagraph"/>
                              <w:spacing w:before="0"/>
                              <w:jc w:val="left"/>
                              <w:rPr>
                                <w:rFonts w:ascii="Times New Roman"/>
                                <w:sz w:val="16"/>
                              </w:rPr>
                            </w:pPr>
                          </w:p>
                        </w:tc>
                        <w:tc>
                          <w:tcPr>
                            <w:tcW w:w="887" w:type="dxa"/>
                            <w:tcBorders>
                              <w:top w:val="single" w:sz="18" w:space="0" w:color="000000"/>
                            </w:tcBorders>
                          </w:tcPr>
                          <w:p w14:paraId="199DADA9" w14:textId="77777777" w:rsidR="003F3708" w:rsidRDefault="003F3708">
                            <w:pPr>
                              <w:pStyle w:val="TableParagraph"/>
                              <w:spacing w:before="0"/>
                              <w:jc w:val="left"/>
                              <w:rPr>
                                <w:rFonts w:ascii="Times New Roman"/>
                                <w:sz w:val="16"/>
                              </w:rPr>
                            </w:pPr>
                          </w:p>
                        </w:tc>
                      </w:tr>
                    </w:tbl>
                    <w:p w14:paraId="37C6C466" w14:textId="77777777" w:rsidR="003F3708" w:rsidRDefault="003F3708">
                      <w:pPr>
                        <w:pStyle w:val="BodyText"/>
                      </w:pPr>
                    </w:p>
                  </w:txbxContent>
                </v:textbox>
                <w10:wrap anchorx="page"/>
              </v:shape>
            </w:pict>
          </mc:Fallback>
        </mc:AlternateContent>
      </w:r>
      <w:r>
        <w:t>Smart</w:t>
      </w:r>
      <w:r>
        <w:rPr>
          <w:spacing w:val="9"/>
        </w:rPr>
        <w:t xml:space="preserve"> </w:t>
      </w:r>
      <w:r>
        <w:rPr>
          <w:spacing w:val="-4"/>
        </w:rPr>
        <w:t>City</w:t>
      </w:r>
      <w:r>
        <w:tab/>
        <w:t>embrace</w:t>
      </w:r>
      <w:r>
        <w:rPr>
          <w:spacing w:val="15"/>
        </w:rPr>
        <w:t xml:space="preserve"> </w:t>
      </w:r>
      <w:r>
        <w:t>smart</w:t>
      </w:r>
      <w:r>
        <w:rPr>
          <w:spacing w:val="15"/>
        </w:rPr>
        <w:t xml:space="preserve"> </w:t>
      </w:r>
      <w:proofErr w:type="gramStart"/>
      <w:r>
        <w:rPr>
          <w:spacing w:val="-2"/>
        </w:rPr>
        <w:t>technology</w:t>
      </w:r>
      <w:proofErr w:type="gramEnd"/>
    </w:p>
    <w:p w14:paraId="0C335D66" w14:textId="77777777" w:rsidR="003F3708" w:rsidRDefault="003F3708">
      <w:pPr>
        <w:pStyle w:val="BodyText"/>
        <w:rPr>
          <w:sz w:val="19"/>
        </w:rPr>
      </w:pPr>
    </w:p>
    <w:p w14:paraId="2992B74C" w14:textId="77777777" w:rsidR="003F3708" w:rsidRDefault="003F3708">
      <w:pPr>
        <w:pStyle w:val="BodyText"/>
        <w:rPr>
          <w:sz w:val="19"/>
        </w:rPr>
      </w:pPr>
    </w:p>
    <w:p w14:paraId="7C8E9CA6" w14:textId="77777777" w:rsidR="003F3708" w:rsidRDefault="003F3708">
      <w:pPr>
        <w:pStyle w:val="BodyText"/>
        <w:rPr>
          <w:sz w:val="19"/>
        </w:rPr>
      </w:pPr>
    </w:p>
    <w:p w14:paraId="061C756F" w14:textId="77777777" w:rsidR="003F3708" w:rsidRDefault="003F3708">
      <w:pPr>
        <w:pStyle w:val="BodyText"/>
        <w:rPr>
          <w:sz w:val="19"/>
        </w:rPr>
      </w:pPr>
    </w:p>
    <w:p w14:paraId="0CD1D0CF" w14:textId="77777777" w:rsidR="003F3708" w:rsidRDefault="003F3708">
      <w:pPr>
        <w:pStyle w:val="BodyText"/>
        <w:rPr>
          <w:sz w:val="19"/>
        </w:rPr>
      </w:pPr>
    </w:p>
    <w:p w14:paraId="6844527D" w14:textId="77777777" w:rsidR="003F3708" w:rsidRDefault="003F3708">
      <w:pPr>
        <w:pStyle w:val="BodyText"/>
        <w:rPr>
          <w:sz w:val="19"/>
        </w:rPr>
      </w:pPr>
    </w:p>
    <w:p w14:paraId="201D7595" w14:textId="77777777" w:rsidR="003F3708" w:rsidRDefault="003F3708">
      <w:pPr>
        <w:pStyle w:val="BodyText"/>
        <w:rPr>
          <w:sz w:val="19"/>
        </w:rPr>
      </w:pPr>
    </w:p>
    <w:p w14:paraId="25348562" w14:textId="77777777" w:rsidR="003F3708" w:rsidRDefault="003F3708">
      <w:pPr>
        <w:pStyle w:val="BodyText"/>
        <w:rPr>
          <w:sz w:val="19"/>
        </w:rPr>
      </w:pPr>
    </w:p>
    <w:p w14:paraId="6AEDD98A" w14:textId="77777777" w:rsidR="003F3708" w:rsidRDefault="003F3708">
      <w:pPr>
        <w:pStyle w:val="BodyText"/>
        <w:rPr>
          <w:sz w:val="19"/>
        </w:rPr>
      </w:pPr>
    </w:p>
    <w:p w14:paraId="41BF7446" w14:textId="77777777" w:rsidR="003F3708" w:rsidRDefault="003F3708">
      <w:pPr>
        <w:pStyle w:val="BodyText"/>
        <w:rPr>
          <w:sz w:val="19"/>
        </w:rPr>
      </w:pPr>
    </w:p>
    <w:p w14:paraId="68DC860E" w14:textId="77777777" w:rsidR="003F3708" w:rsidRDefault="003F3708">
      <w:pPr>
        <w:pStyle w:val="BodyText"/>
        <w:rPr>
          <w:sz w:val="19"/>
        </w:rPr>
      </w:pPr>
    </w:p>
    <w:p w14:paraId="6F0FC51D" w14:textId="77777777" w:rsidR="003F3708" w:rsidRDefault="003F3708">
      <w:pPr>
        <w:pStyle w:val="BodyText"/>
        <w:rPr>
          <w:sz w:val="19"/>
        </w:rPr>
      </w:pPr>
    </w:p>
    <w:p w14:paraId="4B09D74E" w14:textId="77777777" w:rsidR="003F3708" w:rsidRDefault="003F3708">
      <w:pPr>
        <w:pStyle w:val="BodyText"/>
        <w:rPr>
          <w:sz w:val="19"/>
        </w:rPr>
      </w:pPr>
    </w:p>
    <w:p w14:paraId="5395A938" w14:textId="77777777" w:rsidR="003F3708" w:rsidRDefault="003F3708">
      <w:pPr>
        <w:pStyle w:val="BodyText"/>
        <w:spacing w:before="94"/>
        <w:rPr>
          <w:sz w:val="19"/>
        </w:rPr>
      </w:pPr>
    </w:p>
    <w:p w14:paraId="2F89BA0A" w14:textId="77777777" w:rsidR="003F3708" w:rsidRDefault="005D069D">
      <w:pPr>
        <w:pStyle w:val="Heading6"/>
        <w:spacing w:before="1"/>
      </w:pPr>
      <w:r>
        <w:rPr>
          <w:color w:val="100248"/>
        </w:rPr>
        <w:t>Other</w:t>
      </w:r>
      <w:r>
        <w:rPr>
          <w:color w:val="100248"/>
          <w:spacing w:val="10"/>
        </w:rPr>
        <w:t xml:space="preserve"> </w:t>
      </w:r>
      <w:r>
        <w:rPr>
          <w:color w:val="100248"/>
          <w:spacing w:val="-2"/>
        </w:rPr>
        <w:t>Initiatives</w:t>
      </w:r>
    </w:p>
    <w:p w14:paraId="51B2CC4D" w14:textId="77777777" w:rsidR="003F3708" w:rsidRDefault="005D069D">
      <w:pPr>
        <w:pStyle w:val="ListParagraph"/>
        <w:numPr>
          <w:ilvl w:val="0"/>
          <w:numId w:val="21"/>
        </w:numPr>
        <w:tabs>
          <w:tab w:val="left" w:pos="1629"/>
        </w:tabs>
        <w:spacing w:before="14"/>
        <w:ind w:left="1629" w:hanging="558"/>
        <w:rPr>
          <w:sz w:val="19"/>
        </w:rPr>
      </w:pPr>
      <w:r>
        <w:rPr>
          <w:sz w:val="19"/>
        </w:rPr>
        <w:t>Smart</w:t>
      </w:r>
      <w:r>
        <w:rPr>
          <w:spacing w:val="14"/>
          <w:sz w:val="19"/>
        </w:rPr>
        <w:t xml:space="preserve"> </w:t>
      </w:r>
      <w:r>
        <w:rPr>
          <w:sz w:val="19"/>
        </w:rPr>
        <w:t>City</w:t>
      </w:r>
      <w:r>
        <w:rPr>
          <w:spacing w:val="10"/>
          <w:sz w:val="19"/>
        </w:rPr>
        <w:t xml:space="preserve"> </w:t>
      </w:r>
      <w:r>
        <w:rPr>
          <w:sz w:val="19"/>
        </w:rPr>
        <w:t>infrastructure</w:t>
      </w:r>
      <w:r>
        <w:rPr>
          <w:spacing w:val="13"/>
          <w:sz w:val="19"/>
        </w:rPr>
        <w:t xml:space="preserve"> </w:t>
      </w:r>
      <w:r>
        <w:rPr>
          <w:spacing w:val="-2"/>
          <w:sz w:val="19"/>
        </w:rPr>
        <w:t>opportunities</w:t>
      </w:r>
    </w:p>
    <w:p w14:paraId="5354886D" w14:textId="77777777" w:rsidR="003F3708" w:rsidRDefault="005D069D">
      <w:pPr>
        <w:pStyle w:val="ListParagraph"/>
        <w:numPr>
          <w:ilvl w:val="0"/>
          <w:numId w:val="21"/>
        </w:numPr>
        <w:tabs>
          <w:tab w:val="left" w:pos="1629"/>
        </w:tabs>
        <w:spacing w:before="21"/>
        <w:ind w:left="1629" w:hanging="558"/>
        <w:rPr>
          <w:sz w:val="19"/>
        </w:rPr>
      </w:pPr>
      <w:r>
        <w:rPr>
          <w:sz w:val="19"/>
        </w:rPr>
        <w:t>Waterfront</w:t>
      </w:r>
      <w:r>
        <w:rPr>
          <w:spacing w:val="19"/>
          <w:sz w:val="19"/>
        </w:rPr>
        <w:t xml:space="preserve"> </w:t>
      </w:r>
      <w:r>
        <w:rPr>
          <w:sz w:val="19"/>
        </w:rPr>
        <w:t>asset</w:t>
      </w:r>
      <w:r>
        <w:rPr>
          <w:spacing w:val="19"/>
          <w:sz w:val="19"/>
        </w:rPr>
        <w:t xml:space="preserve"> </w:t>
      </w:r>
      <w:r>
        <w:rPr>
          <w:spacing w:val="-2"/>
          <w:sz w:val="19"/>
        </w:rPr>
        <w:t>renewal</w:t>
      </w:r>
    </w:p>
    <w:p w14:paraId="6D02B15C" w14:textId="77777777" w:rsidR="003F3708" w:rsidRDefault="003F3708">
      <w:pPr>
        <w:rPr>
          <w:sz w:val="19"/>
        </w:rPr>
        <w:sectPr w:rsidR="003F3708">
          <w:type w:val="continuous"/>
          <w:pgSz w:w="11910" w:h="16840"/>
          <w:pgMar w:top="1940" w:right="320" w:bottom="0" w:left="500" w:header="0" w:footer="642" w:gutter="0"/>
          <w:cols w:space="720"/>
        </w:sectPr>
      </w:pPr>
    </w:p>
    <w:p w14:paraId="1B5B089D" w14:textId="77777777" w:rsidR="003F3708" w:rsidRDefault="005D069D">
      <w:pPr>
        <w:pStyle w:val="Heading6"/>
        <w:numPr>
          <w:ilvl w:val="1"/>
          <w:numId w:val="33"/>
        </w:numPr>
        <w:tabs>
          <w:tab w:val="left" w:pos="1449"/>
        </w:tabs>
        <w:spacing w:before="85"/>
        <w:ind w:left="1449" w:hanging="378"/>
        <w:jc w:val="left"/>
        <w:rPr>
          <w:color w:val="4F81BC"/>
        </w:rPr>
      </w:pPr>
      <w:r>
        <w:rPr>
          <w:color w:val="4F81BC"/>
        </w:rPr>
        <w:lastRenderedPageBreak/>
        <w:t>Strategic</w:t>
      </w:r>
      <w:r>
        <w:rPr>
          <w:color w:val="4F81BC"/>
          <w:spacing w:val="12"/>
        </w:rPr>
        <w:t xml:space="preserve"> </w:t>
      </w:r>
      <w:r>
        <w:rPr>
          <w:color w:val="4F81BC"/>
        </w:rPr>
        <w:t>Direction</w:t>
      </w:r>
      <w:r>
        <w:rPr>
          <w:color w:val="4F81BC"/>
          <w:spacing w:val="10"/>
        </w:rPr>
        <w:t xml:space="preserve"> </w:t>
      </w:r>
      <w:r>
        <w:rPr>
          <w:color w:val="4F81BC"/>
        </w:rPr>
        <w:t>4:</w:t>
      </w:r>
      <w:r>
        <w:rPr>
          <w:color w:val="4F81BC"/>
          <w:spacing w:val="75"/>
        </w:rPr>
        <w:t xml:space="preserve"> </w:t>
      </w:r>
      <w:r>
        <w:rPr>
          <w:color w:val="4F81BC"/>
        </w:rPr>
        <w:t>High-performing</w:t>
      </w:r>
      <w:r>
        <w:rPr>
          <w:color w:val="4F81BC"/>
          <w:spacing w:val="10"/>
        </w:rPr>
        <w:t xml:space="preserve"> </w:t>
      </w:r>
      <w:r>
        <w:rPr>
          <w:color w:val="4F81BC"/>
        </w:rPr>
        <w:t>Council</w:t>
      </w:r>
      <w:r>
        <w:rPr>
          <w:color w:val="4F81BC"/>
          <w:spacing w:val="13"/>
        </w:rPr>
        <w:t xml:space="preserve"> </w:t>
      </w:r>
      <w:r>
        <w:rPr>
          <w:color w:val="4F81BC"/>
        </w:rPr>
        <w:t>and</w:t>
      </w:r>
      <w:r>
        <w:rPr>
          <w:color w:val="4F81BC"/>
          <w:spacing w:val="10"/>
        </w:rPr>
        <w:t xml:space="preserve"> </w:t>
      </w:r>
      <w:r>
        <w:rPr>
          <w:color w:val="4F81BC"/>
          <w:spacing w:val="-2"/>
        </w:rPr>
        <w:t>organisation</w:t>
      </w:r>
    </w:p>
    <w:p w14:paraId="0E6641FC" w14:textId="77777777" w:rsidR="003F3708" w:rsidRDefault="005D069D">
      <w:pPr>
        <w:spacing w:before="14" w:line="264" w:lineRule="auto"/>
        <w:ind w:left="1071" w:right="1283"/>
        <w:rPr>
          <w:rFonts w:ascii="Arial"/>
          <w:sz w:val="19"/>
        </w:rPr>
      </w:pPr>
      <w:r>
        <w:rPr>
          <w:rFonts w:ascii="Arial"/>
          <w:sz w:val="19"/>
        </w:rPr>
        <w:t>Under the leadership of Council, we are duty-bound to make decisions that are evidence-based, financially responsible and reflect the needs of the community and stakeholders we serve. In a rapidly changing environment, this can be a balancing act.</w:t>
      </w:r>
    </w:p>
    <w:p w14:paraId="03FE16F3" w14:textId="77777777" w:rsidR="003F3708" w:rsidRDefault="003F3708">
      <w:pPr>
        <w:pStyle w:val="BodyText"/>
        <w:spacing w:before="20"/>
        <w:rPr>
          <w:sz w:val="19"/>
        </w:rPr>
      </w:pPr>
    </w:p>
    <w:p w14:paraId="45C316CF" w14:textId="77777777" w:rsidR="003F3708" w:rsidRDefault="005D069D">
      <w:pPr>
        <w:spacing w:before="1" w:line="264" w:lineRule="auto"/>
        <w:ind w:left="1071" w:right="1125"/>
        <w:rPr>
          <w:rFonts w:ascii="Arial"/>
          <w:sz w:val="19"/>
        </w:rPr>
      </w:pPr>
      <w:r>
        <w:rPr>
          <w:rFonts w:ascii="Arial"/>
          <w:sz w:val="19"/>
        </w:rPr>
        <w:t>Advancing technologies, environmental issues, social inequity, rapid growth, organisational change, and ageing</w:t>
      </w:r>
      <w:r>
        <w:rPr>
          <w:rFonts w:ascii="Arial"/>
          <w:spacing w:val="24"/>
          <w:sz w:val="19"/>
        </w:rPr>
        <w:t xml:space="preserve"> </w:t>
      </w:r>
      <w:r>
        <w:rPr>
          <w:rFonts w:ascii="Arial"/>
          <w:sz w:val="19"/>
        </w:rPr>
        <w:t>assets</w:t>
      </w:r>
      <w:r>
        <w:rPr>
          <w:rFonts w:ascii="Arial"/>
          <w:spacing w:val="24"/>
          <w:sz w:val="19"/>
        </w:rPr>
        <w:t xml:space="preserve"> </w:t>
      </w:r>
      <w:r>
        <w:rPr>
          <w:rFonts w:ascii="Arial"/>
          <w:sz w:val="19"/>
        </w:rPr>
        <w:t>all</w:t>
      </w:r>
      <w:r>
        <w:rPr>
          <w:rFonts w:ascii="Arial"/>
          <w:spacing w:val="24"/>
          <w:sz w:val="19"/>
        </w:rPr>
        <w:t xml:space="preserve"> </w:t>
      </w:r>
      <w:r>
        <w:rPr>
          <w:rFonts w:ascii="Arial"/>
          <w:sz w:val="19"/>
        </w:rPr>
        <w:t>place</w:t>
      </w:r>
      <w:r>
        <w:rPr>
          <w:rFonts w:ascii="Arial"/>
          <w:spacing w:val="23"/>
          <w:sz w:val="19"/>
        </w:rPr>
        <w:t xml:space="preserve"> </w:t>
      </w:r>
      <w:r>
        <w:rPr>
          <w:rFonts w:ascii="Arial"/>
          <w:sz w:val="19"/>
        </w:rPr>
        <w:t>pressure</w:t>
      </w:r>
      <w:r>
        <w:rPr>
          <w:rFonts w:ascii="Arial"/>
          <w:spacing w:val="23"/>
          <w:sz w:val="19"/>
        </w:rPr>
        <w:t xml:space="preserve"> </w:t>
      </w:r>
      <w:r>
        <w:rPr>
          <w:rFonts w:ascii="Arial"/>
          <w:sz w:val="19"/>
        </w:rPr>
        <w:t>on</w:t>
      </w:r>
      <w:r>
        <w:rPr>
          <w:rFonts w:ascii="Arial"/>
          <w:spacing w:val="21"/>
          <w:sz w:val="19"/>
        </w:rPr>
        <w:t xml:space="preserve"> </w:t>
      </w:r>
      <w:r>
        <w:rPr>
          <w:rFonts w:ascii="Arial"/>
          <w:sz w:val="19"/>
        </w:rPr>
        <w:t>our</w:t>
      </w:r>
      <w:r>
        <w:rPr>
          <w:rFonts w:ascii="Arial"/>
          <w:spacing w:val="23"/>
          <w:sz w:val="19"/>
        </w:rPr>
        <w:t xml:space="preserve"> </w:t>
      </w:r>
      <w:r>
        <w:rPr>
          <w:rFonts w:ascii="Arial"/>
          <w:sz w:val="19"/>
        </w:rPr>
        <w:t>existing</w:t>
      </w:r>
      <w:r>
        <w:rPr>
          <w:rFonts w:ascii="Arial"/>
          <w:spacing w:val="21"/>
          <w:sz w:val="19"/>
        </w:rPr>
        <w:t xml:space="preserve"> </w:t>
      </w:r>
      <w:r>
        <w:rPr>
          <w:rFonts w:ascii="Arial"/>
          <w:sz w:val="19"/>
        </w:rPr>
        <w:t>resources.</w:t>
      </w:r>
      <w:r>
        <w:rPr>
          <w:rFonts w:ascii="Arial"/>
          <w:spacing w:val="24"/>
          <w:sz w:val="19"/>
        </w:rPr>
        <w:t xml:space="preserve"> </w:t>
      </w:r>
      <w:r>
        <w:rPr>
          <w:rFonts w:ascii="Arial"/>
          <w:sz w:val="19"/>
        </w:rPr>
        <w:t>We</w:t>
      </w:r>
      <w:r>
        <w:rPr>
          <w:rFonts w:ascii="Arial"/>
          <w:spacing w:val="23"/>
          <w:sz w:val="19"/>
        </w:rPr>
        <w:t xml:space="preserve"> </w:t>
      </w:r>
      <w:r>
        <w:rPr>
          <w:rFonts w:ascii="Arial"/>
          <w:sz w:val="19"/>
        </w:rPr>
        <w:t>must</w:t>
      </w:r>
      <w:r>
        <w:rPr>
          <w:rFonts w:ascii="Arial"/>
          <w:spacing w:val="24"/>
          <w:sz w:val="19"/>
        </w:rPr>
        <w:t xml:space="preserve"> </w:t>
      </w:r>
      <w:r>
        <w:rPr>
          <w:rFonts w:ascii="Arial"/>
          <w:sz w:val="19"/>
        </w:rPr>
        <w:t>adapt</w:t>
      </w:r>
      <w:r>
        <w:rPr>
          <w:rFonts w:ascii="Arial"/>
          <w:spacing w:val="24"/>
          <w:sz w:val="19"/>
        </w:rPr>
        <w:t xml:space="preserve"> </w:t>
      </w:r>
      <w:r>
        <w:rPr>
          <w:rFonts w:ascii="Arial"/>
          <w:sz w:val="19"/>
        </w:rPr>
        <w:t>to</w:t>
      </w:r>
      <w:r>
        <w:rPr>
          <w:rFonts w:ascii="Arial"/>
          <w:spacing w:val="23"/>
          <w:sz w:val="19"/>
        </w:rPr>
        <w:t xml:space="preserve"> </w:t>
      </w:r>
      <w:r>
        <w:rPr>
          <w:rFonts w:ascii="Arial"/>
          <w:sz w:val="19"/>
        </w:rPr>
        <w:t>these</w:t>
      </w:r>
      <w:r>
        <w:rPr>
          <w:rFonts w:ascii="Arial"/>
          <w:spacing w:val="23"/>
          <w:sz w:val="19"/>
        </w:rPr>
        <w:t xml:space="preserve"> </w:t>
      </w:r>
      <w:r>
        <w:rPr>
          <w:rFonts w:ascii="Arial"/>
          <w:sz w:val="19"/>
        </w:rPr>
        <w:t>challenges</w:t>
      </w:r>
      <w:r>
        <w:rPr>
          <w:rFonts w:ascii="Arial"/>
          <w:spacing w:val="24"/>
          <w:sz w:val="19"/>
        </w:rPr>
        <w:t xml:space="preserve"> </w:t>
      </w:r>
      <w:r>
        <w:rPr>
          <w:rFonts w:ascii="Arial"/>
          <w:sz w:val="19"/>
        </w:rPr>
        <w:t>by making strategic decisions in alignment with the four-year organisational priorities of this strategic</w:t>
      </w:r>
      <w:r>
        <w:rPr>
          <w:rFonts w:ascii="Arial"/>
          <w:spacing w:val="40"/>
          <w:sz w:val="19"/>
        </w:rPr>
        <w:t xml:space="preserve"> </w:t>
      </w:r>
      <w:r>
        <w:rPr>
          <w:rFonts w:ascii="Arial"/>
          <w:sz w:val="19"/>
        </w:rPr>
        <w:t>direction, if we are to continue delivering services, programs, and infrastructure to our communities in a way that is equitable and valuable.</w:t>
      </w:r>
    </w:p>
    <w:p w14:paraId="684ED552" w14:textId="77777777" w:rsidR="003F3708" w:rsidRDefault="003F3708">
      <w:pPr>
        <w:pStyle w:val="BodyText"/>
        <w:spacing w:before="19"/>
        <w:rPr>
          <w:sz w:val="19"/>
        </w:rPr>
      </w:pPr>
    </w:p>
    <w:p w14:paraId="335A87A0" w14:textId="77777777" w:rsidR="003F3708" w:rsidRDefault="005D069D">
      <w:pPr>
        <w:spacing w:line="266" w:lineRule="auto"/>
        <w:ind w:left="1072" w:right="1283"/>
        <w:rPr>
          <w:rFonts w:ascii="Arial"/>
          <w:sz w:val="19"/>
        </w:rPr>
      </w:pPr>
      <w:r>
        <w:rPr>
          <w:rFonts w:ascii="Arial"/>
          <w:sz w:val="19"/>
        </w:rPr>
        <w:t xml:space="preserve">Responsible and transparent business is the third key priority area identified in our </w:t>
      </w:r>
      <w:r>
        <w:rPr>
          <w:rFonts w:ascii="Arial"/>
          <w:i/>
          <w:sz w:val="19"/>
        </w:rPr>
        <w:t xml:space="preserve">Sustainability Framework </w:t>
      </w:r>
      <w:proofErr w:type="gramStart"/>
      <w:r>
        <w:rPr>
          <w:rFonts w:ascii="Arial"/>
          <w:i/>
          <w:sz w:val="19"/>
        </w:rPr>
        <w:t>2020</w:t>
      </w:r>
      <w:r>
        <w:rPr>
          <w:rFonts w:ascii="Arial"/>
          <w:i/>
          <w:spacing w:val="-7"/>
          <w:sz w:val="19"/>
        </w:rPr>
        <w:t xml:space="preserve"> </w:t>
      </w:r>
      <w:r>
        <w:rPr>
          <w:rFonts w:ascii="Arial"/>
          <w:sz w:val="19"/>
        </w:rPr>
        <w:t>,</w:t>
      </w:r>
      <w:proofErr w:type="gramEnd"/>
      <w:r>
        <w:rPr>
          <w:rFonts w:ascii="Arial"/>
          <w:sz w:val="19"/>
        </w:rPr>
        <w:t xml:space="preserve"> and we are working hard to position the organisation to better achieve our sustainability objectives.</w:t>
      </w:r>
    </w:p>
    <w:p w14:paraId="3311E0FD" w14:textId="77777777" w:rsidR="003F3708" w:rsidRDefault="005D069D">
      <w:pPr>
        <w:spacing w:before="101"/>
        <w:ind w:left="1072"/>
        <w:rPr>
          <w:rFonts w:ascii="Arial"/>
          <w:sz w:val="19"/>
        </w:rPr>
      </w:pPr>
      <w:r>
        <w:rPr>
          <w:rFonts w:ascii="Arial"/>
          <w:sz w:val="19"/>
        </w:rPr>
        <w:t>The</w:t>
      </w:r>
      <w:r>
        <w:rPr>
          <w:rFonts w:ascii="Arial"/>
          <w:spacing w:val="9"/>
          <w:sz w:val="19"/>
        </w:rPr>
        <w:t xml:space="preserve"> </w:t>
      </w:r>
      <w:r>
        <w:rPr>
          <w:rFonts w:ascii="Arial"/>
          <w:sz w:val="19"/>
        </w:rPr>
        <w:t>four-year</w:t>
      </w:r>
      <w:r>
        <w:rPr>
          <w:rFonts w:ascii="Arial"/>
          <w:spacing w:val="8"/>
          <w:sz w:val="19"/>
        </w:rPr>
        <w:t xml:space="preserve"> </w:t>
      </w:r>
      <w:r>
        <w:rPr>
          <w:rFonts w:ascii="Arial"/>
          <w:sz w:val="19"/>
        </w:rPr>
        <w:t>priorities</w:t>
      </w:r>
      <w:r>
        <w:rPr>
          <w:rFonts w:ascii="Arial"/>
          <w:spacing w:val="10"/>
          <w:sz w:val="19"/>
        </w:rPr>
        <w:t xml:space="preserve"> </w:t>
      </w:r>
      <w:r>
        <w:rPr>
          <w:rFonts w:ascii="Arial"/>
          <w:sz w:val="19"/>
        </w:rPr>
        <w:t>we</w:t>
      </w:r>
      <w:r>
        <w:rPr>
          <w:rFonts w:ascii="Arial"/>
          <w:spacing w:val="7"/>
          <w:sz w:val="19"/>
        </w:rPr>
        <w:t xml:space="preserve"> </w:t>
      </w:r>
      <w:r>
        <w:rPr>
          <w:rFonts w:ascii="Arial"/>
          <w:sz w:val="19"/>
        </w:rPr>
        <w:t>will</w:t>
      </w:r>
      <w:r>
        <w:rPr>
          <w:rFonts w:ascii="Arial"/>
          <w:spacing w:val="7"/>
          <w:sz w:val="19"/>
        </w:rPr>
        <w:t xml:space="preserve"> </w:t>
      </w:r>
      <w:r>
        <w:rPr>
          <w:rFonts w:ascii="Arial"/>
          <w:sz w:val="19"/>
        </w:rPr>
        <w:t>focus</w:t>
      </w:r>
      <w:r>
        <w:rPr>
          <w:rFonts w:ascii="Arial"/>
          <w:spacing w:val="9"/>
          <w:sz w:val="19"/>
        </w:rPr>
        <w:t xml:space="preserve"> </w:t>
      </w:r>
      <w:r>
        <w:rPr>
          <w:rFonts w:ascii="Arial"/>
          <w:sz w:val="19"/>
        </w:rPr>
        <w:t>on</w:t>
      </w:r>
      <w:r>
        <w:rPr>
          <w:rFonts w:ascii="Arial"/>
          <w:spacing w:val="10"/>
          <w:sz w:val="19"/>
        </w:rPr>
        <w:t xml:space="preserve"> </w:t>
      </w:r>
      <w:r>
        <w:rPr>
          <w:rFonts w:ascii="Arial"/>
          <w:sz w:val="19"/>
        </w:rPr>
        <w:t>to</w:t>
      </w:r>
      <w:r>
        <w:rPr>
          <w:rFonts w:ascii="Arial"/>
          <w:spacing w:val="9"/>
          <w:sz w:val="19"/>
        </w:rPr>
        <w:t xml:space="preserve"> </w:t>
      </w:r>
      <w:r>
        <w:rPr>
          <w:rFonts w:ascii="Arial"/>
          <w:sz w:val="19"/>
        </w:rPr>
        <w:t>help</w:t>
      </w:r>
      <w:r>
        <w:rPr>
          <w:rFonts w:ascii="Arial"/>
          <w:spacing w:val="7"/>
          <w:sz w:val="19"/>
        </w:rPr>
        <w:t xml:space="preserve"> </w:t>
      </w:r>
      <w:r>
        <w:rPr>
          <w:rFonts w:ascii="Arial"/>
          <w:sz w:val="19"/>
        </w:rPr>
        <w:t>achieve</w:t>
      </w:r>
      <w:r>
        <w:rPr>
          <w:rFonts w:ascii="Arial"/>
          <w:spacing w:val="9"/>
          <w:sz w:val="19"/>
        </w:rPr>
        <w:t xml:space="preserve"> </w:t>
      </w:r>
      <w:r>
        <w:rPr>
          <w:rFonts w:ascii="Arial"/>
          <w:sz w:val="19"/>
        </w:rPr>
        <w:t>our</w:t>
      </w:r>
      <w:r>
        <w:rPr>
          <w:rFonts w:ascii="Arial"/>
          <w:spacing w:val="9"/>
          <w:sz w:val="19"/>
        </w:rPr>
        <w:t xml:space="preserve"> </w:t>
      </w:r>
      <w:r>
        <w:rPr>
          <w:rFonts w:ascii="Arial"/>
          <w:sz w:val="19"/>
        </w:rPr>
        <w:t>desired</w:t>
      </w:r>
      <w:r>
        <w:rPr>
          <w:rFonts w:ascii="Arial"/>
          <w:spacing w:val="10"/>
          <w:sz w:val="19"/>
        </w:rPr>
        <w:t xml:space="preserve"> </w:t>
      </w:r>
      <w:r>
        <w:rPr>
          <w:rFonts w:ascii="Arial"/>
          <w:sz w:val="19"/>
        </w:rPr>
        <w:t>outcomes</w:t>
      </w:r>
      <w:r>
        <w:rPr>
          <w:rFonts w:ascii="Arial"/>
          <w:spacing w:val="9"/>
          <w:sz w:val="19"/>
        </w:rPr>
        <w:t xml:space="preserve"> </w:t>
      </w:r>
      <w:r>
        <w:rPr>
          <w:rFonts w:ascii="Arial"/>
          <w:spacing w:val="-4"/>
          <w:sz w:val="19"/>
        </w:rPr>
        <w:t>are:</w:t>
      </w:r>
    </w:p>
    <w:p w14:paraId="4FF117E9" w14:textId="77777777" w:rsidR="003F3708" w:rsidRDefault="005D069D">
      <w:pPr>
        <w:pStyle w:val="ListParagraph"/>
        <w:numPr>
          <w:ilvl w:val="0"/>
          <w:numId w:val="10"/>
        </w:numPr>
        <w:tabs>
          <w:tab w:val="left" w:pos="1360"/>
        </w:tabs>
        <w:spacing w:before="21"/>
        <w:ind w:left="1360" w:hanging="288"/>
        <w:rPr>
          <w:sz w:val="19"/>
        </w:rPr>
      </w:pPr>
      <w:r>
        <w:rPr>
          <w:sz w:val="19"/>
        </w:rPr>
        <w:t>Enable</w:t>
      </w:r>
      <w:r>
        <w:rPr>
          <w:spacing w:val="11"/>
          <w:sz w:val="19"/>
        </w:rPr>
        <w:t xml:space="preserve"> </w:t>
      </w:r>
      <w:r>
        <w:rPr>
          <w:sz w:val="19"/>
        </w:rPr>
        <w:t>a</w:t>
      </w:r>
      <w:r>
        <w:rPr>
          <w:spacing w:val="14"/>
          <w:sz w:val="19"/>
        </w:rPr>
        <w:t xml:space="preserve"> </w:t>
      </w:r>
      <w:r>
        <w:rPr>
          <w:sz w:val="19"/>
        </w:rPr>
        <w:t>customer-focused</w:t>
      </w:r>
      <w:r>
        <w:rPr>
          <w:spacing w:val="12"/>
          <w:sz w:val="19"/>
        </w:rPr>
        <w:t xml:space="preserve"> </w:t>
      </w:r>
      <w:r>
        <w:rPr>
          <w:sz w:val="19"/>
        </w:rPr>
        <w:t>approach</w:t>
      </w:r>
      <w:r>
        <w:rPr>
          <w:spacing w:val="13"/>
          <w:sz w:val="19"/>
        </w:rPr>
        <w:t xml:space="preserve"> </w:t>
      </w:r>
      <w:r>
        <w:rPr>
          <w:sz w:val="19"/>
        </w:rPr>
        <w:t>that</w:t>
      </w:r>
      <w:r>
        <w:rPr>
          <w:spacing w:val="14"/>
          <w:sz w:val="19"/>
        </w:rPr>
        <w:t xml:space="preserve"> </w:t>
      </w:r>
      <w:r>
        <w:rPr>
          <w:sz w:val="19"/>
        </w:rPr>
        <w:t>delivers</w:t>
      </w:r>
      <w:r>
        <w:rPr>
          <w:spacing w:val="14"/>
          <w:sz w:val="19"/>
        </w:rPr>
        <w:t xml:space="preserve"> </w:t>
      </w:r>
      <w:r>
        <w:rPr>
          <w:sz w:val="19"/>
        </w:rPr>
        <w:t>efficient</w:t>
      </w:r>
      <w:r>
        <w:rPr>
          <w:spacing w:val="13"/>
          <w:sz w:val="19"/>
        </w:rPr>
        <w:t xml:space="preserve"> </w:t>
      </w:r>
      <w:r>
        <w:rPr>
          <w:sz w:val="19"/>
        </w:rPr>
        <w:t>and</w:t>
      </w:r>
      <w:r>
        <w:rPr>
          <w:spacing w:val="12"/>
          <w:sz w:val="19"/>
        </w:rPr>
        <w:t xml:space="preserve"> </w:t>
      </w:r>
      <w:r>
        <w:rPr>
          <w:sz w:val="19"/>
        </w:rPr>
        <w:t>responsive</w:t>
      </w:r>
      <w:r>
        <w:rPr>
          <w:spacing w:val="14"/>
          <w:sz w:val="19"/>
        </w:rPr>
        <w:t xml:space="preserve"> </w:t>
      </w:r>
      <w:proofErr w:type="gramStart"/>
      <w:r>
        <w:rPr>
          <w:spacing w:val="-2"/>
          <w:sz w:val="19"/>
        </w:rPr>
        <w:t>service</w:t>
      </w:r>
      <w:proofErr w:type="gramEnd"/>
    </w:p>
    <w:p w14:paraId="6F2F22DA" w14:textId="77777777" w:rsidR="003F3708" w:rsidRDefault="005D069D">
      <w:pPr>
        <w:pStyle w:val="ListParagraph"/>
        <w:numPr>
          <w:ilvl w:val="0"/>
          <w:numId w:val="10"/>
        </w:numPr>
        <w:tabs>
          <w:tab w:val="left" w:pos="1360"/>
          <w:tab w:val="left" w:pos="1364"/>
        </w:tabs>
        <w:spacing w:before="22" w:line="264" w:lineRule="auto"/>
        <w:ind w:right="1303" w:hanging="293"/>
        <w:rPr>
          <w:sz w:val="19"/>
        </w:rPr>
      </w:pPr>
      <w:r>
        <w:rPr>
          <w:sz w:val="19"/>
        </w:rPr>
        <w:t>Communicate and engage effectively with our community to understand their needs and advocate on their behalf*</w:t>
      </w:r>
    </w:p>
    <w:p w14:paraId="7E5903E5" w14:textId="77777777" w:rsidR="003F3708" w:rsidRDefault="005D069D">
      <w:pPr>
        <w:pStyle w:val="ListParagraph"/>
        <w:numPr>
          <w:ilvl w:val="0"/>
          <w:numId w:val="10"/>
        </w:numPr>
        <w:tabs>
          <w:tab w:val="left" w:pos="1360"/>
        </w:tabs>
        <w:spacing w:line="218" w:lineRule="exact"/>
        <w:ind w:left="1360" w:hanging="288"/>
        <w:rPr>
          <w:sz w:val="19"/>
        </w:rPr>
      </w:pPr>
      <w:r>
        <w:rPr>
          <w:sz w:val="19"/>
        </w:rPr>
        <w:t>Foster</w:t>
      </w:r>
      <w:r>
        <w:rPr>
          <w:spacing w:val="9"/>
          <w:sz w:val="19"/>
        </w:rPr>
        <w:t xml:space="preserve"> </w:t>
      </w:r>
      <w:r>
        <w:rPr>
          <w:sz w:val="19"/>
        </w:rPr>
        <w:t>excellence</w:t>
      </w:r>
      <w:r>
        <w:rPr>
          <w:spacing w:val="10"/>
          <w:sz w:val="19"/>
        </w:rPr>
        <w:t xml:space="preserve"> </w:t>
      </w:r>
      <w:r>
        <w:rPr>
          <w:sz w:val="19"/>
        </w:rPr>
        <w:t>and</w:t>
      </w:r>
      <w:r>
        <w:rPr>
          <w:spacing w:val="11"/>
          <w:sz w:val="19"/>
        </w:rPr>
        <w:t xml:space="preserve"> </w:t>
      </w:r>
      <w:r>
        <w:rPr>
          <w:sz w:val="19"/>
        </w:rPr>
        <w:t>equity</w:t>
      </w:r>
      <w:r>
        <w:rPr>
          <w:spacing w:val="6"/>
          <w:sz w:val="19"/>
        </w:rPr>
        <w:t xml:space="preserve"> </w:t>
      </w:r>
      <w:r>
        <w:rPr>
          <w:sz w:val="19"/>
        </w:rPr>
        <w:t>in</w:t>
      </w:r>
      <w:r>
        <w:rPr>
          <w:spacing w:val="8"/>
          <w:sz w:val="19"/>
        </w:rPr>
        <w:t xml:space="preserve"> </w:t>
      </w:r>
      <w:r>
        <w:rPr>
          <w:sz w:val="19"/>
        </w:rPr>
        <w:t>planning</w:t>
      </w:r>
      <w:r>
        <w:rPr>
          <w:spacing w:val="8"/>
          <w:sz w:val="19"/>
        </w:rPr>
        <w:t xml:space="preserve"> </w:t>
      </w:r>
      <w:r>
        <w:rPr>
          <w:sz w:val="19"/>
        </w:rPr>
        <w:t>for</w:t>
      </w:r>
      <w:r>
        <w:rPr>
          <w:spacing w:val="9"/>
          <w:sz w:val="19"/>
        </w:rPr>
        <w:t xml:space="preserve"> </w:t>
      </w:r>
      <w:r>
        <w:rPr>
          <w:sz w:val="19"/>
        </w:rPr>
        <w:t>our</w:t>
      </w:r>
      <w:r>
        <w:rPr>
          <w:spacing w:val="9"/>
          <w:sz w:val="19"/>
        </w:rPr>
        <w:t xml:space="preserve"> </w:t>
      </w:r>
      <w:r>
        <w:rPr>
          <w:sz w:val="19"/>
        </w:rPr>
        <w:t>growing</w:t>
      </w:r>
      <w:r>
        <w:rPr>
          <w:spacing w:val="11"/>
          <w:sz w:val="19"/>
        </w:rPr>
        <w:t xml:space="preserve"> </w:t>
      </w:r>
      <w:r>
        <w:rPr>
          <w:spacing w:val="-2"/>
          <w:sz w:val="19"/>
        </w:rPr>
        <w:t>region</w:t>
      </w:r>
    </w:p>
    <w:p w14:paraId="37F76E64" w14:textId="77777777" w:rsidR="003F3708" w:rsidRDefault="005D069D">
      <w:pPr>
        <w:pStyle w:val="ListParagraph"/>
        <w:numPr>
          <w:ilvl w:val="0"/>
          <w:numId w:val="10"/>
        </w:numPr>
        <w:tabs>
          <w:tab w:val="left" w:pos="1360"/>
        </w:tabs>
        <w:spacing w:before="21"/>
        <w:ind w:left="1360" w:hanging="288"/>
        <w:rPr>
          <w:sz w:val="19"/>
        </w:rPr>
      </w:pPr>
      <w:r>
        <w:rPr>
          <w:sz w:val="19"/>
        </w:rPr>
        <w:t>Continue</w:t>
      </w:r>
      <w:r>
        <w:rPr>
          <w:spacing w:val="11"/>
          <w:sz w:val="19"/>
        </w:rPr>
        <w:t xml:space="preserve"> </w:t>
      </w:r>
      <w:r>
        <w:rPr>
          <w:sz w:val="19"/>
        </w:rPr>
        <w:t>to</w:t>
      </w:r>
      <w:r>
        <w:rPr>
          <w:spacing w:val="11"/>
          <w:sz w:val="19"/>
        </w:rPr>
        <w:t xml:space="preserve"> </w:t>
      </w:r>
      <w:r>
        <w:rPr>
          <w:sz w:val="19"/>
        </w:rPr>
        <w:t>strengthen</w:t>
      </w:r>
      <w:r>
        <w:rPr>
          <w:spacing w:val="9"/>
          <w:sz w:val="19"/>
        </w:rPr>
        <w:t xml:space="preserve"> </w:t>
      </w:r>
      <w:r>
        <w:rPr>
          <w:sz w:val="19"/>
        </w:rPr>
        <w:t>our</w:t>
      </w:r>
      <w:r>
        <w:rPr>
          <w:spacing w:val="10"/>
          <w:sz w:val="19"/>
        </w:rPr>
        <w:t xml:space="preserve"> </w:t>
      </w:r>
      <w:r>
        <w:rPr>
          <w:sz w:val="19"/>
        </w:rPr>
        <w:t>workforce</w:t>
      </w:r>
      <w:r>
        <w:rPr>
          <w:spacing w:val="11"/>
          <w:sz w:val="19"/>
        </w:rPr>
        <w:t xml:space="preserve"> </w:t>
      </w:r>
      <w:r>
        <w:rPr>
          <w:sz w:val="19"/>
        </w:rPr>
        <w:t>capabilities</w:t>
      </w:r>
      <w:r>
        <w:rPr>
          <w:spacing w:val="11"/>
          <w:sz w:val="19"/>
        </w:rPr>
        <w:t xml:space="preserve"> </w:t>
      </w:r>
      <w:r>
        <w:rPr>
          <w:sz w:val="19"/>
        </w:rPr>
        <w:t>and</w:t>
      </w:r>
      <w:r>
        <w:rPr>
          <w:spacing w:val="11"/>
          <w:sz w:val="19"/>
        </w:rPr>
        <w:t xml:space="preserve"> </w:t>
      </w:r>
      <w:r>
        <w:rPr>
          <w:spacing w:val="-2"/>
          <w:sz w:val="19"/>
        </w:rPr>
        <w:t>culture*</w:t>
      </w:r>
    </w:p>
    <w:p w14:paraId="2A52B218" w14:textId="77777777" w:rsidR="003F3708" w:rsidRDefault="005D069D">
      <w:pPr>
        <w:pStyle w:val="ListParagraph"/>
        <w:numPr>
          <w:ilvl w:val="0"/>
          <w:numId w:val="10"/>
        </w:numPr>
        <w:tabs>
          <w:tab w:val="left" w:pos="1360"/>
        </w:tabs>
        <w:spacing w:before="22"/>
        <w:ind w:left="1360" w:hanging="288"/>
        <w:rPr>
          <w:sz w:val="19"/>
        </w:rPr>
      </w:pPr>
      <w:r>
        <w:rPr>
          <w:sz w:val="19"/>
        </w:rPr>
        <w:t>Create</w:t>
      </w:r>
      <w:r>
        <w:rPr>
          <w:spacing w:val="10"/>
          <w:sz w:val="19"/>
        </w:rPr>
        <w:t xml:space="preserve"> </w:t>
      </w:r>
      <w:r>
        <w:rPr>
          <w:sz w:val="19"/>
        </w:rPr>
        <w:t>a</w:t>
      </w:r>
      <w:r>
        <w:rPr>
          <w:spacing w:val="10"/>
          <w:sz w:val="19"/>
        </w:rPr>
        <w:t xml:space="preserve"> </w:t>
      </w:r>
      <w:r>
        <w:rPr>
          <w:sz w:val="19"/>
        </w:rPr>
        <w:t>more</w:t>
      </w:r>
      <w:r>
        <w:rPr>
          <w:spacing w:val="10"/>
          <w:sz w:val="19"/>
        </w:rPr>
        <w:t xml:space="preserve"> </w:t>
      </w:r>
      <w:r>
        <w:rPr>
          <w:sz w:val="19"/>
        </w:rPr>
        <w:t>efficient</w:t>
      </w:r>
      <w:r>
        <w:rPr>
          <w:spacing w:val="10"/>
          <w:sz w:val="19"/>
        </w:rPr>
        <w:t xml:space="preserve"> </w:t>
      </w:r>
      <w:r>
        <w:rPr>
          <w:sz w:val="19"/>
        </w:rPr>
        <w:t>and</w:t>
      </w:r>
      <w:r>
        <w:rPr>
          <w:spacing w:val="9"/>
          <w:sz w:val="19"/>
        </w:rPr>
        <w:t xml:space="preserve"> </w:t>
      </w:r>
      <w:r>
        <w:rPr>
          <w:sz w:val="19"/>
        </w:rPr>
        <w:t>effective</w:t>
      </w:r>
      <w:r>
        <w:rPr>
          <w:spacing w:val="7"/>
          <w:sz w:val="19"/>
        </w:rPr>
        <w:t xml:space="preserve"> </w:t>
      </w:r>
      <w:r>
        <w:rPr>
          <w:spacing w:val="-2"/>
          <w:sz w:val="19"/>
        </w:rPr>
        <w:t>organisation*</w:t>
      </w:r>
    </w:p>
    <w:p w14:paraId="41870C4C" w14:textId="77777777" w:rsidR="003F3708" w:rsidRDefault="005D069D">
      <w:pPr>
        <w:pStyle w:val="ListParagraph"/>
        <w:numPr>
          <w:ilvl w:val="0"/>
          <w:numId w:val="10"/>
        </w:numPr>
        <w:tabs>
          <w:tab w:val="left" w:pos="1360"/>
        </w:tabs>
        <w:spacing w:before="21"/>
        <w:ind w:left="1360" w:hanging="288"/>
        <w:rPr>
          <w:sz w:val="19"/>
        </w:rPr>
      </w:pPr>
      <w:r>
        <w:rPr>
          <w:sz w:val="19"/>
        </w:rPr>
        <w:t>Develop</w:t>
      </w:r>
      <w:r>
        <w:rPr>
          <w:spacing w:val="7"/>
          <w:sz w:val="19"/>
        </w:rPr>
        <w:t xml:space="preserve"> </w:t>
      </w:r>
      <w:r>
        <w:rPr>
          <w:sz w:val="19"/>
        </w:rPr>
        <w:t>a</w:t>
      </w:r>
      <w:r>
        <w:rPr>
          <w:spacing w:val="9"/>
          <w:sz w:val="19"/>
        </w:rPr>
        <w:t xml:space="preserve"> </w:t>
      </w:r>
      <w:r>
        <w:rPr>
          <w:sz w:val="19"/>
        </w:rPr>
        <w:t>digital</w:t>
      </w:r>
      <w:r>
        <w:rPr>
          <w:spacing w:val="10"/>
          <w:sz w:val="19"/>
        </w:rPr>
        <w:t xml:space="preserve"> </w:t>
      </w:r>
      <w:r>
        <w:rPr>
          <w:sz w:val="19"/>
        </w:rPr>
        <w:t>core</w:t>
      </w:r>
      <w:r>
        <w:rPr>
          <w:spacing w:val="6"/>
          <w:sz w:val="19"/>
        </w:rPr>
        <w:t xml:space="preserve"> </w:t>
      </w:r>
      <w:r>
        <w:rPr>
          <w:sz w:val="19"/>
        </w:rPr>
        <w:t>of</w:t>
      </w:r>
      <w:r>
        <w:rPr>
          <w:spacing w:val="10"/>
          <w:sz w:val="19"/>
        </w:rPr>
        <w:t xml:space="preserve"> </w:t>
      </w:r>
      <w:r>
        <w:rPr>
          <w:sz w:val="19"/>
        </w:rPr>
        <w:t>brilliant</w:t>
      </w:r>
      <w:r>
        <w:rPr>
          <w:spacing w:val="9"/>
          <w:sz w:val="19"/>
        </w:rPr>
        <w:t xml:space="preserve"> </w:t>
      </w:r>
      <w:r>
        <w:rPr>
          <w:sz w:val="19"/>
        </w:rPr>
        <w:t>basic</w:t>
      </w:r>
      <w:r>
        <w:rPr>
          <w:spacing w:val="10"/>
          <w:sz w:val="19"/>
        </w:rPr>
        <w:t xml:space="preserve"> </w:t>
      </w:r>
      <w:r>
        <w:rPr>
          <w:sz w:val="19"/>
        </w:rPr>
        <w:t>technology</w:t>
      </w:r>
      <w:r>
        <w:rPr>
          <w:spacing w:val="5"/>
          <w:sz w:val="19"/>
        </w:rPr>
        <w:t xml:space="preserve"> </w:t>
      </w:r>
      <w:r>
        <w:rPr>
          <w:sz w:val="19"/>
        </w:rPr>
        <w:t>that</w:t>
      </w:r>
      <w:r>
        <w:rPr>
          <w:spacing w:val="9"/>
          <w:sz w:val="19"/>
        </w:rPr>
        <w:t xml:space="preserve"> </w:t>
      </w:r>
      <w:r>
        <w:rPr>
          <w:sz w:val="19"/>
        </w:rPr>
        <w:t>supports</w:t>
      </w:r>
      <w:r>
        <w:rPr>
          <w:spacing w:val="12"/>
          <w:sz w:val="19"/>
        </w:rPr>
        <w:t xml:space="preserve"> </w:t>
      </w:r>
      <w:r>
        <w:rPr>
          <w:sz w:val="19"/>
        </w:rPr>
        <w:t>better</w:t>
      </w:r>
      <w:r>
        <w:rPr>
          <w:spacing w:val="10"/>
          <w:sz w:val="19"/>
        </w:rPr>
        <w:t xml:space="preserve"> </w:t>
      </w:r>
      <w:r>
        <w:rPr>
          <w:sz w:val="19"/>
        </w:rPr>
        <w:t>ways</w:t>
      </w:r>
      <w:r>
        <w:rPr>
          <w:spacing w:val="9"/>
          <w:sz w:val="19"/>
        </w:rPr>
        <w:t xml:space="preserve"> </w:t>
      </w:r>
      <w:r>
        <w:rPr>
          <w:sz w:val="19"/>
        </w:rPr>
        <w:t>of</w:t>
      </w:r>
      <w:r>
        <w:rPr>
          <w:spacing w:val="10"/>
          <w:sz w:val="19"/>
        </w:rPr>
        <w:t xml:space="preserve"> </w:t>
      </w:r>
      <w:proofErr w:type="gramStart"/>
      <w:r>
        <w:rPr>
          <w:spacing w:val="-2"/>
          <w:sz w:val="19"/>
        </w:rPr>
        <w:t>working</w:t>
      </w:r>
      <w:proofErr w:type="gramEnd"/>
    </w:p>
    <w:p w14:paraId="74EFA7AF" w14:textId="77777777" w:rsidR="003F3708" w:rsidRDefault="005D069D">
      <w:pPr>
        <w:pStyle w:val="ListParagraph"/>
        <w:numPr>
          <w:ilvl w:val="0"/>
          <w:numId w:val="10"/>
        </w:numPr>
        <w:tabs>
          <w:tab w:val="left" w:pos="1360"/>
        </w:tabs>
        <w:spacing w:before="22"/>
        <w:ind w:left="1360" w:hanging="288"/>
        <w:rPr>
          <w:sz w:val="19"/>
        </w:rPr>
      </w:pPr>
      <w:r>
        <w:rPr>
          <w:sz w:val="19"/>
        </w:rPr>
        <w:t>Ensure</w:t>
      </w:r>
      <w:r>
        <w:rPr>
          <w:spacing w:val="8"/>
          <w:sz w:val="19"/>
        </w:rPr>
        <w:t xml:space="preserve"> </w:t>
      </w:r>
      <w:r>
        <w:rPr>
          <w:sz w:val="19"/>
        </w:rPr>
        <w:t>that</w:t>
      </w:r>
      <w:r>
        <w:rPr>
          <w:spacing w:val="10"/>
          <w:sz w:val="19"/>
        </w:rPr>
        <w:t xml:space="preserve"> </w:t>
      </w:r>
      <w:r>
        <w:rPr>
          <w:sz w:val="19"/>
        </w:rPr>
        <w:t>our</w:t>
      </w:r>
      <w:r>
        <w:rPr>
          <w:spacing w:val="8"/>
          <w:sz w:val="19"/>
        </w:rPr>
        <w:t xml:space="preserve"> </w:t>
      </w:r>
      <w:r>
        <w:rPr>
          <w:sz w:val="19"/>
        </w:rPr>
        <w:t>employees</w:t>
      </w:r>
      <w:r>
        <w:rPr>
          <w:spacing w:val="10"/>
          <w:sz w:val="19"/>
        </w:rPr>
        <w:t xml:space="preserve"> </w:t>
      </w:r>
      <w:r>
        <w:rPr>
          <w:sz w:val="19"/>
        </w:rPr>
        <w:t>are</w:t>
      </w:r>
      <w:r>
        <w:rPr>
          <w:spacing w:val="8"/>
          <w:sz w:val="19"/>
        </w:rPr>
        <w:t xml:space="preserve"> </w:t>
      </w:r>
      <w:r>
        <w:rPr>
          <w:sz w:val="19"/>
        </w:rPr>
        <w:t>safe</w:t>
      </w:r>
      <w:r>
        <w:rPr>
          <w:spacing w:val="9"/>
          <w:sz w:val="19"/>
        </w:rPr>
        <w:t xml:space="preserve"> </w:t>
      </w:r>
      <w:r>
        <w:rPr>
          <w:sz w:val="19"/>
        </w:rPr>
        <w:t>at</w:t>
      </w:r>
      <w:r>
        <w:rPr>
          <w:spacing w:val="10"/>
          <w:sz w:val="19"/>
        </w:rPr>
        <w:t xml:space="preserve"> </w:t>
      </w:r>
      <w:r>
        <w:rPr>
          <w:spacing w:val="-4"/>
          <w:sz w:val="19"/>
        </w:rPr>
        <w:t>work*</w:t>
      </w:r>
    </w:p>
    <w:p w14:paraId="2900C9E1" w14:textId="77777777" w:rsidR="003F3708" w:rsidRDefault="005D069D">
      <w:pPr>
        <w:pStyle w:val="ListParagraph"/>
        <w:numPr>
          <w:ilvl w:val="0"/>
          <w:numId w:val="10"/>
        </w:numPr>
        <w:tabs>
          <w:tab w:val="left" w:pos="1360"/>
        </w:tabs>
        <w:spacing w:before="21"/>
        <w:ind w:left="1360" w:hanging="288"/>
        <w:rPr>
          <w:sz w:val="19"/>
        </w:rPr>
      </w:pPr>
      <w:r>
        <w:rPr>
          <w:sz w:val="19"/>
        </w:rPr>
        <w:t>Focus</w:t>
      </w:r>
      <w:r>
        <w:rPr>
          <w:spacing w:val="10"/>
          <w:sz w:val="19"/>
        </w:rPr>
        <w:t xml:space="preserve"> </w:t>
      </w:r>
      <w:r>
        <w:rPr>
          <w:sz w:val="19"/>
        </w:rPr>
        <w:t>on</w:t>
      </w:r>
      <w:r>
        <w:rPr>
          <w:spacing w:val="11"/>
          <w:sz w:val="19"/>
        </w:rPr>
        <w:t xml:space="preserve"> </w:t>
      </w:r>
      <w:r>
        <w:rPr>
          <w:sz w:val="19"/>
        </w:rPr>
        <w:t>economic,</w:t>
      </w:r>
      <w:r>
        <w:rPr>
          <w:spacing w:val="10"/>
          <w:sz w:val="19"/>
        </w:rPr>
        <w:t xml:space="preserve"> </w:t>
      </w:r>
      <w:r>
        <w:rPr>
          <w:sz w:val="19"/>
        </w:rPr>
        <w:t>social,</w:t>
      </w:r>
      <w:r>
        <w:rPr>
          <w:spacing w:val="11"/>
          <w:sz w:val="19"/>
        </w:rPr>
        <w:t xml:space="preserve"> </w:t>
      </w:r>
      <w:r>
        <w:rPr>
          <w:sz w:val="19"/>
        </w:rPr>
        <w:t>and</w:t>
      </w:r>
      <w:r>
        <w:rPr>
          <w:spacing w:val="9"/>
          <w:sz w:val="19"/>
        </w:rPr>
        <w:t xml:space="preserve"> </w:t>
      </w:r>
      <w:r>
        <w:rPr>
          <w:sz w:val="19"/>
        </w:rPr>
        <w:t>environmental</w:t>
      </w:r>
      <w:r>
        <w:rPr>
          <w:spacing w:val="9"/>
          <w:sz w:val="19"/>
        </w:rPr>
        <w:t xml:space="preserve"> </w:t>
      </w:r>
      <w:proofErr w:type="gramStart"/>
      <w:r>
        <w:rPr>
          <w:spacing w:val="-2"/>
          <w:sz w:val="19"/>
        </w:rPr>
        <w:t>sustainability</w:t>
      </w:r>
      <w:proofErr w:type="gramEnd"/>
    </w:p>
    <w:p w14:paraId="1E4D8665" w14:textId="77777777" w:rsidR="003F3708" w:rsidRDefault="005D069D">
      <w:pPr>
        <w:spacing w:before="22"/>
        <w:ind w:left="1072"/>
        <w:rPr>
          <w:rFonts w:ascii="Arial"/>
          <w:sz w:val="19"/>
        </w:rPr>
      </w:pPr>
      <w:r>
        <w:rPr>
          <w:rFonts w:ascii="Arial"/>
          <w:sz w:val="19"/>
        </w:rPr>
        <w:t>*</w:t>
      </w:r>
      <w:r>
        <w:rPr>
          <w:rFonts w:ascii="Arial"/>
          <w:spacing w:val="9"/>
          <w:sz w:val="19"/>
        </w:rPr>
        <w:t xml:space="preserve"> </w:t>
      </w:r>
      <w:r>
        <w:rPr>
          <w:rFonts w:ascii="Arial"/>
          <w:sz w:val="19"/>
        </w:rPr>
        <w:t>Supports</w:t>
      </w:r>
      <w:r>
        <w:rPr>
          <w:rFonts w:ascii="Arial"/>
          <w:spacing w:val="9"/>
          <w:sz w:val="19"/>
        </w:rPr>
        <w:t xml:space="preserve"> </w:t>
      </w:r>
      <w:r>
        <w:rPr>
          <w:rFonts w:ascii="Arial"/>
          <w:sz w:val="19"/>
        </w:rPr>
        <w:t>health</w:t>
      </w:r>
      <w:r>
        <w:rPr>
          <w:rFonts w:ascii="Arial"/>
          <w:spacing w:val="9"/>
          <w:sz w:val="19"/>
        </w:rPr>
        <w:t xml:space="preserve"> </w:t>
      </w:r>
      <w:r>
        <w:rPr>
          <w:rFonts w:ascii="Arial"/>
          <w:sz w:val="19"/>
        </w:rPr>
        <w:t>and</w:t>
      </w:r>
      <w:r>
        <w:rPr>
          <w:rFonts w:ascii="Arial"/>
          <w:spacing w:val="7"/>
          <w:sz w:val="19"/>
        </w:rPr>
        <w:t xml:space="preserve"> </w:t>
      </w:r>
      <w:r>
        <w:rPr>
          <w:rFonts w:ascii="Arial"/>
          <w:spacing w:val="-2"/>
          <w:sz w:val="19"/>
        </w:rPr>
        <w:t>wellbeing</w:t>
      </w:r>
    </w:p>
    <w:p w14:paraId="1F299960" w14:textId="77777777" w:rsidR="003F3708" w:rsidRDefault="003F3708">
      <w:pPr>
        <w:rPr>
          <w:rFonts w:ascii="Arial"/>
          <w:sz w:val="19"/>
        </w:rPr>
        <w:sectPr w:rsidR="003F3708">
          <w:pgSz w:w="11910" w:h="16840"/>
          <w:pgMar w:top="1000" w:right="320" w:bottom="840" w:left="500" w:header="0" w:footer="642" w:gutter="0"/>
          <w:cols w:space="720"/>
        </w:sectPr>
      </w:pPr>
    </w:p>
    <w:p w14:paraId="19EDB2B2" w14:textId="77777777" w:rsidR="003F3708" w:rsidRDefault="005D069D">
      <w:pPr>
        <w:pStyle w:val="Heading6"/>
        <w:spacing w:before="85"/>
      </w:pPr>
      <w:r>
        <w:rPr>
          <w:color w:val="100248"/>
          <w:spacing w:val="-2"/>
        </w:rPr>
        <w:lastRenderedPageBreak/>
        <w:t>Services</w:t>
      </w:r>
    </w:p>
    <w:p w14:paraId="4EED20B1" w14:textId="77777777" w:rsidR="003F3708" w:rsidRDefault="003F3708">
      <w:pPr>
        <w:pStyle w:val="BodyText"/>
        <w:rPr>
          <w:b/>
        </w:rPr>
      </w:pPr>
    </w:p>
    <w:p w14:paraId="7A0C11D2" w14:textId="77777777" w:rsidR="003F3708" w:rsidRDefault="003F3708">
      <w:pPr>
        <w:pStyle w:val="BodyText"/>
        <w:spacing w:before="9"/>
        <w:rPr>
          <w:b/>
        </w:rPr>
      </w:pPr>
    </w:p>
    <w:p w14:paraId="3C14983B" w14:textId="77777777" w:rsidR="003F3708" w:rsidRDefault="005D069D">
      <w:pPr>
        <w:ind w:left="3188"/>
        <w:rPr>
          <w:rFonts w:ascii="Arial"/>
          <w:b/>
          <w:sz w:val="17"/>
        </w:rPr>
      </w:pPr>
      <w:r>
        <w:rPr>
          <w:noProof/>
        </w:rPr>
        <mc:AlternateContent>
          <mc:Choice Requires="wps">
            <w:drawing>
              <wp:anchor distT="0" distB="0" distL="0" distR="0" simplePos="0" relativeHeight="15760384" behindDoc="0" locked="0" layoutInCell="1" allowOverlap="1" wp14:anchorId="6D5FDE8C" wp14:editId="11E98B1C">
                <wp:simplePos x="0" y="0"/>
                <wp:positionH relativeFrom="page">
                  <wp:posOffset>935736</wp:posOffset>
                </wp:positionH>
                <wp:positionV relativeFrom="paragraph">
                  <wp:posOffset>-242982</wp:posOffset>
                </wp:positionV>
                <wp:extent cx="5857240" cy="109982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7240" cy="109982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977"/>
                              <w:gridCol w:w="1665"/>
                              <w:gridCol w:w="1274"/>
                              <w:gridCol w:w="1170"/>
                              <w:gridCol w:w="1018"/>
                            </w:tblGrid>
                            <w:tr w:rsidR="003F3708" w14:paraId="4E9F185B" w14:textId="77777777">
                              <w:trPr>
                                <w:trHeight w:val="751"/>
                              </w:trPr>
                              <w:tc>
                                <w:tcPr>
                                  <w:tcW w:w="5642" w:type="dxa"/>
                                  <w:gridSpan w:val="2"/>
                                  <w:shd w:val="clear" w:color="auto" w:fill="4F81BC"/>
                                </w:tcPr>
                                <w:p w14:paraId="6351EDBD" w14:textId="77777777" w:rsidR="003F3708" w:rsidRDefault="005D069D">
                                  <w:pPr>
                                    <w:pStyle w:val="TableParagraph"/>
                                    <w:tabs>
                                      <w:tab w:val="left" w:pos="1559"/>
                                    </w:tabs>
                                    <w:spacing w:before="155"/>
                                    <w:ind w:left="165"/>
                                    <w:jc w:val="left"/>
                                    <w:rPr>
                                      <w:rFonts w:ascii="Arial"/>
                                      <w:b/>
                                      <w:sz w:val="17"/>
                                    </w:rPr>
                                  </w:pPr>
                                  <w:r>
                                    <w:rPr>
                                      <w:rFonts w:ascii="Arial"/>
                                      <w:b/>
                                      <w:color w:val="FFFFFF"/>
                                      <w:position w:val="-10"/>
                                      <w:sz w:val="17"/>
                                    </w:rPr>
                                    <w:t>Service</w:t>
                                  </w:r>
                                  <w:r>
                                    <w:rPr>
                                      <w:rFonts w:ascii="Arial"/>
                                      <w:b/>
                                      <w:color w:val="FFFFFF"/>
                                      <w:spacing w:val="14"/>
                                      <w:position w:val="-10"/>
                                      <w:sz w:val="17"/>
                                    </w:rPr>
                                    <w:t xml:space="preserve"> </w:t>
                                  </w:r>
                                  <w:r>
                                    <w:rPr>
                                      <w:rFonts w:ascii="Arial"/>
                                      <w:b/>
                                      <w:color w:val="FFFFFF"/>
                                      <w:spacing w:val="-4"/>
                                      <w:position w:val="-10"/>
                                      <w:sz w:val="17"/>
                                    </w:rPr>
                                    <w:t>area</w:t>
                                  </w:r>
                                  <w:r>
                                    <w:rPr>
                                      <w:rFonts w:ascii="Arial"/>
                                      <w:b/>
                                      <w:color w:val="FFFFFF"/>
                                      <w:position w:val="-10"/>
                                      <w:sz w:val="17"/>
                                    </w:rPr>
                                    <w:tab/>
                                  </w:r>
                                  <w:r>
                                    <w:rPr>
                                      <w:rFonts w:ascii="Arial"/>
                                      <w:b/>
                                      <w:color w:val="FFFFFF"/>
                                      <w:sz w:val="17"/>
                                    </w:rPr>
                                    <w:t>Description</w:t>
                                  </w:r>
                                  <w:r>
                                    <w:rPr>
                                      <w:rFonts w:ascii="Arial"/>
                                      <w:b/>
                                      <w:color w:val="FFFFFF"/>
                                      <w:spacing w:val="16"/>
                                      <w:sz w:val="17"/>
                                    </w:rPr>
                                    <w:t xml:space="preserve"> </w:t>
                                  </w:r>
                                  <w:r>
                                    <w:rPr>
                                      <w:rFonts w:ascii="Arial"/>
                                      <w:b/>
                                      <w:color w:val="FFFFFF"/>
                                      <w:sz w:val="17"/>
                                    </w:rPr>
                                    <w:t>of</w:t>
                                  </w:r>
                                  <w:r>
                                    <w:rPr>
                                      <w:rFonts w:ascii="Arial"/>
                                      <w:b/>
                                      <w:color w:val="FFFFFF"/>
                                      <w:spacing w:val="15"/>
                                      <w:sz w:val="17"/>
                                    </w:rPr>
                                    <w:t xml:space="preserve"> </w:t>
                                  </w:r>
                                  <w:r>
                                    <w:rPr>
                                      <w:rFonts w:ascii="Arial"/>
                                      <w:b/>
                                      <w:color w:val="FFFFFF"/>
                                      <w:spacing w:val="-2"/>
                                      <w:sz w:val="17"/>
                                    </w:rPr>
                                    <w:t>services</w:t>
                                  </w:r>
                                </w:p>
                              </w:tc>
                              <w:tc>
                                <w:tcPr>
                                  <w:tcW w:w="1274" w:type="dxa"/>
                                  <w:shd w:val="clear" w:color="auto" w:fill="4F81BC"/>
                                </w:tcPr>
                                <w:p w14:paraId="591A4F9D" w14:textId="77777777" w:rsidR="003F3708" w:rsidRDefault="005D069D">
                                  <w:pPr>
                                    <w:pStyle w:val="TableParagraph"/>
                                    <w:spacing w:before="41"/>
                                    <w:ind w:left="312"/>
                                    <w:jc w:val="left"/>
                                    <w:rPr>
                                      <w:rFonts w:ascii="Arial"/>
                                      <w:b/>
                                      <w:sz w:val="15"/>
                                    </w:rPr>
                                  </w:pPr>
                                  <w:r>
                                    <w:rPr>
                                      <w:rFonts w:ascii="Arial"/>
                                      <w:b/>
                                      <w:color w:val="FFFFFF"/>
                                      <w:spacing w:val="-2"/>
                                      <w:w w:val="105"/>
                                      <w:sz w:val="15"/>
                                    </w:rPr>
                                    <w:t>2022/23</w:t>
                                  </w:r>
                                </w:p>
                                <w:p w14:paraId="616D1FB6" w14:textId="77777777" w:rsidR="003F3708" w:rsidRDefault="005D069D">
                                  <w:pPr>
                                    <w:pStyle w:val="TableParagraph"/>
                                    <w:spacing w:before="82"/>
                                    <w:ind w:left="355"/>
                                    <w:jc w:val="left"/>
                                    <w:rPr>
                                      <w:rFonts w:ascii="Arial"/>
                                      <w:b/>
                                      <w:sz w:val="15"/>
                                    </w:rPr>
                                  </w:pPr>
                                  <w:r>
                                    <w:rPr>
                                      <w:rFonts w:ascii="Arial"/>
                                      <w:b/>
                                      <w:color w:val="FFFFFF"/>
                                      <w:spacing w:val="-2"/>
                                      <w:w w:val="105"/>
                                      <w:sz w:val="15"/>
                                    </w:rPr>
                                    <w:t>Actual</w:t>
                                  </w:r>
                                </w:p>
                                <w:p w14:paraId="3266759D" w14:textId="77777777" w:rsidR="003F3708" w:rsidRDefault="005D069D">
                                  <w:pPr>
                                    <w:pStyle w:val="TableParagraph"/>
                                    <w:spacing w:before="75"/>
                                    <w:ind w:left="401"/>
                                    <w:jc w:val="left"/>
                                    <w:rPr>
                                      <w:rFonts w:ascii="Arial"/>
                                      <w:b/>
                                      <w:sz w:val="15"/>
                                    </w:rPr>
                                  </w:pPr>
                                  <w:r>
                                    <w:rPr>
                                      <w:rFonts w:ascii="Arial"/>
                                      <w:b/>
                                      <w:color w:val="FFFFFF"/>
                                      <w:spacing w:val="-2"/>
                                      <w:w w:val="105"/>
                                      <w:sz w:val="15"/>
                                    </w:rPr>
                                    <w:t>$'000</w:t>
                                  </w:r>
                                </w:p>
                              </w:tc>
                              <w:tc>
                                <w:tcPr>
                                  <w:tcW w:w="1170" w:type="dxa"/>
                                  <w:shd w:val="clear" w:color="auto" w:fill="4F81BC"/>
                                </w:tcPr>
                                <w:p w14:paraId="1FBAE27A" w14:textId="77777777" w:rsidR="003F3708" w:rsidRDefault="005D069D">
                                  <w:pPr>
                                    <w:pStyle w:val="TableParagraph"/>
                                    <w:spacing w:before="41"/>
                                    <w:ind w:left="185"/>
                                    <w:jc w:val="left"/>
                                    <w:rPr>
                                      <w:rFonts w:ascii="Arial"/>
                                      <w:b/>
                                      <w:sz w:val="15"/>
                                    </w:rPr>
                                  </w:pPr>
                                  <w:r>
                                    <w:rPr>
                                      <w:rFonts w:ascii="Arial"/>
                                      <w:b/>
                                      <w:color w:val="FFFFFF"/>
                                      <w:spacing w:val="-2"/>
                                      <w:w w:val="105"/>
                                      <w:sz w:val="15"/>
                                    </w:rPr>
                                    <w:t>2023/24</w:t>
                                  </w:r>
                                </w:p>
                                <w:p w14:paraId="5F8F1F03" w14:textId="77777777" w:rsidR="003F3708" w:rsidRDefault="005D069D">
                                  <w:pPr>
                                    <w:pStyle w:val="TableParagraph"/>
                                    <w:spacing w:before="82"/>
                                    <w:ind w:left="139"/>
                                    <w:jc w:val="left"/>
                                    <w:rPr>
                                      <w:rFonts w:ascii="Arial"/>
                                      <w:b/>
                                      <w:sz w:val="15"/>
                                    </w:rPr>
                                  </w:pPr>
                                  <w:r>
                                    <w:rPr>
                                      <w:rFonts w:ascii="Arial"/>
                                      <w:b/>
                                      <w:color w:val="FFFFFF"/>
                                      <w:spacing w:val="-2"/>
                                      <w:w w:val="105"/>
                                      <w:sz w:val="15"/>
                                    </w:rPr>
                                    <w:t>Forecast</w:t>
                                  </w:r>
                                </w:p>
                                <w:p w14:paraId="10A594E1" w14:textId="77777777" w:rsidR="003F3708" w:rsidRDefault="005D069D">
                                  <w:pPr>
                                    <w:pStyle w:val="TableParagraph"/>
                                    <w:spacing w:before="75"/>
                                    <w:ind w:left="274"/>
                                    <w:jc w:val="left"/>
                                    <w:rPr>
                                      <w:rFonts w:ascii="Arial"/>
                                      <w:b/>
                                      <w:sz w:val="15"/>
                                    </w:rPr>
                                  </w:pPr>
                                  <w:r>
                                    <w:rPr>
                                      <w:rFonts w:ascii="Arial"/>
                                      <w:b/>
                                      <w:color w:val="FFFFFF"/>
                                      <w:spacing w:val="-2"/>
                                      <w:w w:val="105"/>
                                      <w:sz w:val="15"/>
                                    </w:rPr>
                                    <w:t>$'000</w:t>
                                  </w:r>
                                </w:p>
                              </w:tc>
                              <w:tc>
                                <w:tcPr>
                                  <w:tcW w:w="1018" w:type="dxa"/>
                                  <w:shd w:val="clear" w:color="auto" w:fill="4F81BC"/>
                                </w:tcPr>
                                <w:p w14:paraId="3B4D2699" w14:textId="77777777" w:rsidR="003F3708" w:rsidRDefault="005D069D">
                                  <w:pPr>
                                    <w:pStyle w:val="TableParagraph"/>
                                    <w:spacing w:before="41"/>
                                    <w:ind w:left="162"/>
                                    <w:jc w:val="left"/>
                                    <w:rPr>
                                      <w:rFonts w:ascii="Arial"/>
                                      <w:b/>
                                      <w:sz w:val="15"/>
                                    </w:rPr>
                                  </w:pPr>
                                  <w:r>
                                    <w:rPr>
                                      <w:rFonts w:ascii="Arial"/>
                                      <w:b/>
                                      <w:color w:val="FFFFFF"/>
                                      <w:spacing w:val="-2"/>
                                      <w:w w:val="105"/>
                                      <w:sz w:val="15"/>
                                    </w:rPr>
                                    <w:t>2024/25</w:t>
                                  </w:r>
                                </w:p>
                                <w:p w14:paraId="19CE9187" w14:textId="77777777" w:rsidR="003F3708" w:rsidRDefault="005D069D">
                                  <w:pPr>
                                    <w:pStyle w:val="TableParagraph"/>
                                    <w:spacing w:before="82"/>
                                    <w:ind w:left="172"/>
                                    <w:jc w:val="left"/>
                                    <w:rPr>
                                      <w:rFonts w:ascii="Arial"/>
                                      <w:b/>
                                      <w:sz w:val="15"/>
                                    </w:rPr>
                                  </w:pPr>
                                  <w:r>
                                    <w:rPr>
                                      <w:rFonts w:ascii="Arial"/>
                                      <w:b/>
                                      <w:color w:val="FFFFFF"/>
                                      <w:spacing w:val="-2"/>
                                      <w:w w:val="105"/>
                                      <w:sz w:val="15"/>
                                    </w:rPr>
                                    <w:t>Budget</w:t>
                                  </w:r>
                                </w:p>
                                <w:p w14:paraId="24B1A8A2" w14:textId="77777777" w:rsidR="003F3708" w:rsidRDefault="005D069D">
                                  <w:pPr>
                                    <w:pStyle w:val="TableParagraph"/>
                                    <w:spacing w:before="75"/>
                                    <w:ind w:left="250"/>
                                    <w:jc w:val="left"/>
                                    <w:rPr>
                                      <w:rFonts w:ascii="Arial"/>
                                      <w:b/>
                                      <w:sz w:val="15"/>
                                    </w:rPr>
                                  </w:pPr>
                                  <w:r>
                                    <w:rPr>
                                      <w:rFonts w:ascii="Arial"/>
                                      <w:b/>
                                      <w:color w:val="FFFFFF"/>
                                      <w:spacing w:val="-2"/>
                                      <w:w w:val="105"/>
                                      <w:sz w:val="15"/>
                                    </w:rPr>
                                    <w:t>$'000</w:t>
                                  </w:r>
                                </w:p>
                              </w:tc>
                            </w:tr>
                            <w:tr w:rsidR="003F3708" w14:paraId="7AD56300" w14:textId="77777777">
                              <w:trPr>
                                <w:trHeight w:val="217"/>
                              </w:trPr>
                              <w:tc>
                                <w:tcPr>
                                  <w:tcW w:w="5642" w:type="dxa"/>
                                  <w:gridSpan w:val="2"/>
                                </w:tcPr>
                                <w:p w14:paraId="48763C2A" w14:textId="77777777" w:rsidR="003F3708" w:rsidRDefault="005D069D">
                                  <w:pPr>
                                    <w:pStyle w:val="TableParagraph"/>
                                    <w:tabs>
                                      <w:tab w:val="left" w:pos="1396"/>
                                      <w:tab w:val="left" w:pos="4012"/>
                                    </w:tabs>
                                    <w:spacing w:before="4" w:line="193" w:lineRule="exact"/>
                                    <w:ind w:left="35"/>
                                    <w:jc w:val="left"/>
                                    <w:rPr>
                                      <w:rFonts w:ascii="Arial"/>
                                      <w:i/>
                                      <w:sz w:val="17"/>
                                    </w:rPr>
                                  </w:pPr>
                                  <w:r>
                                    <w:rPr>
                                      <w:rFonts w:ascii="Arial"/>
                                      <w:position w:val="-10"/>
                                      <w:sz w:val="17"/>
                                    </w:rPr>
                                    <w:t>Council</w:t>
                                  </w:r>
                                  <w:r>
                                    <w:rPr>
                                      <w:rFonts w:ascii="Arial"/>
                                      <w:spacing w:val="17"/>
                                      <w:position w:val="-10"/>
                                      <w:sz w:val="17"/>
                                    </w:rPr>
                                    <w:t xml:space="preserve"> </w:t>
                                  </w:r>
                                  <w:r>
                                    <w:rPr>
                                      <w:rFonts w:ascii="Arial"/>
                                      <w:spacing w:val="-10"/>
                                      <w:position w:val="-10"/>
                                      <w:sz w:val="17"/>
                                    </w:rPr>
                                    <w:t>&amp;</w:t>
                                  </w:r>
                                  <w:r>
                                    <w:rPr>
                                      <w:rFonts w:ascii="Arial"/>
                                      <w:position w:val="-10"/>
                                      <w:sz w:val="17"/>
                                    </w:rPr>
                                    <w:tab/>
                                  </w:r>
                                  <w:r>
                                    <w:rPr>
                                      <w:rFonts w:ascii="Arial"/>
                                      <w:sz w:val="17"/>
                                    </w:rPr>
                                    <w:t>Strategy</w:t>
                                  </w:r>
                                  <w:r>
                                    <w:rPr>
                                      <w:rFonts w:ascii="Arial"/>
                                      <w:spacing w:val="10"/>
                                      <w:sz w:val="17"/>
                                    </w:rPr>
                                    <w:t xml:space="preserve"> </w:t>
                                  </w:r>
                                  <w:r>
                                    <w:rPr>
                                      <w:rFonts w:ascii="Arial"/>
                                      <w:sz w:val="17"/>
                                    </w:rPr>
                                    <w:t>and</w:t>
                                  </w:r>
                                  <w:r>
                                    <w:rPr>
                                      <w:rFonts w:ascii="Arial"/>
                                      <w:spacing w:val="15"/>
                                      <w:sz w:val="17"/>
                                    </w:rPr>
                                    <w:t xml:space="preserve"> </w:t>
                                  </w:r>
                                  <w:r>
                                    <w:rPr>
                                      <w:rFonts w:ascii="Arial"/>
                                      <w:spacing w:val="-2"/>
                                      <w:sz w:val="17"/>
                                    </w:rPr>
                                    <w:t>performance,</w:t>
                                  </w:r>
                                  <w:r>
                                    <w:rPr>
                                      <w:rFonts w:ascii="Arial"/>
                                      <w:sz w:val="17"/>
                                    </w:rPr>
                                    <w:tab/>
                                  </w:r>
                                  <w:r>
                                    <w:rPr>
                                      <w:rFonts w:ascii="Arial"/>
                                      <w:i/>
                                      <w:spacing w:val="-5"/>
                                      <w:position w:val="5"/>
                                      <w:sz w:val="17"/>
                                    </w:rPr>
                                    <w:t>Inc</w:t>
                                  </w:r>
                                </w:p>
                              </w:tc>
                              <w:tc>
                                <w:tcPr>
                                  <w:tcW w:w="1274" w:type="dxa"/>
                                </w:tcPr>
                                <w:p w14:paraId="7AEF00AE" w14:textId="77777777" w:rsidR="003F3708" w:rsidRDefault="005D069D">
                                  <w:pPr>
                                    <w:pStyle w:val="TableParagraph"/>
                                    <w:spacing w:before="20" w:line="177" w:lineRule="exact"/>
                                    <w:ind w:right="139"/>
                                    <w:rPr>
                                      <w:rFonts w:ascii="Arial"/>
                                      <w:sz w:val="17"/>
                                    </w:rPr>
                                  </w:pPr>
                                  <w:r>
                                    <w:rPr>
                                      <w:rFonts w:ascii="Arial"/>
                                      <w:spacing w:val="-4"/>
                                      <w:w w:val="105"/>
                                      <w:sz w:val="17"/>
                                    </w:rPr>
                                    <w:t>5,554</w:t>
                                  </w:r>
                                </w:p>
                              </w:tc>
                              <w:tc>
                                <w:tcPr>
                                  <w:tcW w:w="1170" w:type="dxa"/>
                                </w:tcPr>
                                <w:p w14:paraId="3DFA02DB" w14:textId="77777777" w:rsidR="003F3708" w:rsidRDefault="005D069D">
                                  <w:pPr>
                                    <w:pStyle w:val="TableParagraph"/>
                                    <w:spacing w:before="20" w:line="177" w:lineRule="exact"/>
                                    <w:ind w:right="162"/>
                                    <w:rPr>
                                      <w:rFonts w:ascii="Arial"/>
                                      <w:sz w:val="17"/>
                                    </w:rPr>
                                  </w:pPr>
                                  <w:r>
                                    <w:rPr>
                                      <w:rFonts w:ascii="Arial"/>
                                      <w:spacing w:val="-4"/>
                                      <w:w w:val="105"/>
                                      <w:sz w:val="17"/>
                                    </w:rPr>
                                    <w:t>4,626</w:t>
                                  </w:r>
                                </w:p>
                              </w:tc>
                              <w:tc>
                                <w:tcPr>
                                  <w:tcW w:w="1018" w:type="dxa"/>
                                </w:tcPr>
                                <w:p w14:paraId="3B4C57E9" w14:textId="77777777" w:rsidR="003F3708" w:rsidRDefault="005D069D">
                                  <w:pPr>
                                    <w:pStyle w:val="TableParagraph"/>
                                    <w:spacing w:before="20" w:line="177" w:lineRule="exact"/>
                                    <w:ind w:right="34"/>
                                    <w:rPr>
                                      <w:rFonts w:ascii="Arial"/>
                                      <w:sz w:val="17"/>
                                    </w:rPr>
                                  </w:pPr>
                                  <w:r>
                                    <w:rPr>
                                      <w:rFonts w:ascii="Arial"/>
                                      <w:spacing w:val="-4"/>
                                      <w:w w:val="105"/>
                                      <w:sz w:val="17"/>
                                    </w:rPr>
                                    <w:t>2,662</w:t>
                                  </w:r>
                                </w:p>
                              </w:tc>
                            </w:tr>
                            <w:tr w:rsidR="003F3708" w14:paraId="131A39FD" w14:textId="77777777">
                              <w:trPr>
                                <w:trHeight w:val="250"/>
                              </w:trPr>
                              <w:tc>
                                <w:tcPr>
                                  <w:tcW w:w="3977" w:type="dxa"/>
                                </w:tcPr>
                                <w:p w14:paraId="674403A3" w14:textId="77777777" w:rsidR="003F3708" w:rsidRDefault="005D069D">
                                  <w:pPr>
                                    <w:pStyle w:val="TableParagraph"/>
                                    <w:tabs>
                                      <w:tab w:val="left" w:pos="1396"/>
                                    </w:tabs>
                                    <w:spacing w:before="96" w:line="28" w:lineRule="auto"/>
                                    <w:ind w:left="35"/>
                                    <w:jc w:val="left"/>
                                    <w:rPr>
                                      <w:rFonts w:ascii="Arial"/>
                                      <w:sz w:val="17"/>
                                    </w:rPr>
                                  </w:pPr>
                                  <w:r>
                                    <w:rPr>
                                      <w:rFonts w:ascii="Arial"/>
                                      <w:spacing w:val="-2"/>
                                      <w:w w:val="105"/>
                                      <w:position w:val="-10"/>
                                      <w:sz w:val="17"/>
                                    </w:rPr>
                                    <w:t>Organisational</w:t>
                                  </w:r>
                                  <w:r>
                                    <w:rPr>
                                      <w:rFonts w:ascii="Arial"/>
                                      <w:position w:val="-10"/>
                                      <w:sz w:val="17"/>
                                    </w:rPr>
                                    <w:tab/>
                                  </w:r>
                                  <w:r>
                                    <w:rPr>
                                      <w:rFonts w:ascii="Arial"/>
                                      <w:w w:val="105"/>
                                      <w:sz w:val="17"/>
                                    </w:rPr>
                                    <w:t>service</w:t>
                                  </w:r>
                                  <w:r>
                                    <w:rPr>
                                      <w:rFonts w:ascii="Arial"/>
                                      <w:spacing w:val="-11"/>
                                      <w:w w:val="105"/>
                                      <w:sz w:val="17"/>
                                    </w:rPr>
                                    <w:t xml:space="preserve"> </w:t>
                                  </w:r>
                                  <w:r>
                                    <w:rPr>
                                      <w:rFonts w:ascii="Arial"/>
                                      <w:spacing w:val="-2"/>
                                      <w:w w:val="105"/>
                                      <w:sz w:val="17"/>
                                    </w:rPr>
                                    <w:t>enablement,</w:t>
                                  </w:r>
                                </w:p>
                              </w:tc>
                              <w:tc>
                                <w:tcPr>
                                  <w:tcW w:w="1665" w:type="dxa"/>
                                  <w:tcBorders>
                                    <w:bottom w:val="single" w:sz="8" w:space="0" w:color="000000"/>
                                  </w:tcBorders>
                                </w:tcPr>
                                <w:p w14:paraId="374C822C" w14:textId="77777777" w:rsidR="003F3708" w:rsidRDefault="005D069D">
                                  <w:pPr>
                                    <w:pStyle w:val="TableParagraph"/>
                                    <w:spacing w:before="31"/>
                                    <w:ind w:left="35"/>
                                    <w:jc w:val="left"/>
                                    <w:rPr>
                                      <w:rFonts w:ascii="Arial"/>
                                      <w:i/>
                                      <w:sz w:val="17"/>
                                    </w:rPr>
                                  </w:pPr>
                                  <w:r>
                                    <w:rPr>
                                      <w:rFonts w:ascii="Arial"/>
                                      <w:i/>
                                      <w:spacing w:val="-5"/>
                                      <w:w w:val="105"/>
                                      <w:sz w:val="17"/>
                                    </w:rPr>
                                    <w:t>Exp</w:t>
                                  </w:r>
                                </w:p>
                              </w:tc>
                              <w:tc>
                                <w:tcPr>
                                  <w:tcW w:w="1274" w:type="dxa"/>
                                  <w:tcBorders>
                                    <w:bottom w:val="single" w:sz="8" w:space="0" w:color="000000"/>
                                  </w:tcBorders>
                                </w:tcPr>
                                <w:p w14:paraId="0D2A926D" w14:textId="77777777" w:rsidR="003F3708" w:rsidRDefault="005D069D">
                                  <w:pPr>
                                    <w:pStyle w:val="TableParagraph"/>
                                    <w:spacing w:before="31"/>
                                    <w:ind w:right="139"/>
                                    <w:rPr>
                                      <w:rFonts w:ascii="Arial"/>
                                      <w:sz w:val="17"/>
                                    </w:rPr>
                                  </w:pPr>
                                  <w:r>
                                    <w:rPr>
                                      <w:rFonts w:ascii="Arial"/>
                                      <w:spacing w:val="-2"/>
                                      <w:w w:val="105"/>
                                      <w:sz w:val="17"/>
                                    </w:rPr>
                                    <w:t>62,935</w:t>
                                  </w:r>
                                </w:p>
                              </w:tc>
                              <w:tc>
                                <w:tcPr>
                                  <w:tcW w:w="1170" w:type="dxa"/>
                                  <w:tcBorders>
                                    <w:bottom w:val="single" w:sz="8" w:space="0" w:color="000000"/>
                                  </w:tcBorders>
                                </w:tcPr>
                                <w:p w14:paraId="35401B2B" w14:textId="77777777" w:rsidR="003F3708" w:rsidRDefault="005D069D">
                                  <w:pPr>
                                    <w:pStyle w:val="TableParagraph"/>
                                    <w:spacing w:before="31"/>
                                    <w:ind w:right="162"/>
                                    <w:rPr>
                                      <w:rFonts w:ascii="Arial"/>
                                      <w:sz w:val="17"/>
                                    </w:rPr>
                                  </w:pPr>
                                  <w:r>
                                    <w:rPr>
                                      <w:rFonts w:ascii="Arial"/>
                                      <w:spacing w:val="-2"/>
                                      <w:w w:val="105"/>
                                      <w:sz w:val="17"/>
                                    </w:rPr>
                                    <w:t>65,656</w:t>
                                  </w:r>
                                </w:p>
                              </w:tc>
                              <w:tc>
                                <w:tcPr>
                                  <w:tcW w:w="1018" w:type="dxa"/>
                                  <w:tcBorders>
                                    <w:bottom w:val="single" w:sz="8" w:space="0" w:color="000000"/>
                                  </w:tcBorders>
                                </w:tcPr>
                                <w:p w14:paraId="775F039B" w14:textId="77777777" w:rsidR="003F3708" w:rsidRDefault="005D069D">
                                  <w:pPr>
                                    <w:pStyle w:val="TableParagraph"/>
                                    <w:spacing w:before="31"/>
                                    <w:ind w:right="34"/>
                                    <w:rPr>
                                      <w:rFonts w:ascii="Arial"/>
                                      <w:sz w:val="17"/>
                                    </w:rPr>
                                  </w:pPr>
                                  <w:r>
                                    <w:rPr>
                                      <w:rFonts w:ascii="Arial"/>
                                      <w:spacing w:val="-2"/>
                                      <w:w w:val="105"/>
                                      <w:sz w:val="17"/>
                                    </w:rPr>
                                    <w:t>74,347</w:t>
                                  </w:r>
                                </w:p>
                              </w:tc>
                            </w:tr>
                            <w:tr w:rsidR="003F3708" w14:paraId="79A6C042" w14:textId="77777777">
                              <w:trPr>
                                <w:trHeight w:val="205"/>
                              </w:trPr>
                              <w:tc>
                                <w:tcPr>
                                  <w:tcW w:w="3977" w:type="dxa"/>
                                </w:tcPr>
                                <w:p w14:paraId="702F48F1" w14:textId="77777777" w:rsidR="003F3708" w:rsidRDefault="005D069D">
                                  <w:pPr>
                                    <w:pStyle w:val="TableParagraph"/>
                                    <w:tabs>
                                      <w:tab w:val="left" w:pos="1396"/>
                                    </w:tabs>
                                    <w:spacing w:before="38" w:line="43" w:lineRule="auto"/>
                                    <w:ind w:left="35"/>
                                    <w:jc w:val="left"/>
                                    <w:rPr>
                                      <w:rFonts w:ascii="Arial"/>
                                      <w:sz w:val="17"/>
                                    </w:rPr>
                                  </w:pPr>
                                  <w:r>
                                    <w:rPr>
                                      <w:rFonts w:ascii="Arial"/>
                                      <w:spacing w:val="-2"/>
                                      <w:position w:val="-10"/>
                                      <w:sz w:val="17"/>
                                    </w:rPr>
                                    <w:t>Services</w:t>
                                  </w:r>
                                  <w:r>
                                    <w:rPr>
                                      <w:rFonts w:ascii="Arial"/>
                                      <w:position w:val="-10"/>
                                      <w:sz w:val="17"/>
                                    </w:rPr>
                                    <w:tab/>
                                  </w:r>
                                  <w:r>
                                    <w:rPr>
                                      <w:rFonts w:ascii="Arial"/>
                                      <w:sz w:val="17"/>
                                    </w:rPr>
                                    <w:t>organisational</w:t>
                                  </w:r>
                                  <w:r>
                                    <w:rPr>
                                      <w:rFonts w:ascii="Arial"/>
                                      <w:spacing w:val="29"/>
                                      <w:sz w:val="17"/>
                                    </w:rPr>
                                    <w:t xml:space="preserve"> </w:t>
                                  </w:r>
                                  <w:r>
                                    <w:rPr>
                                      <w:rFonts w:ascii="Arial"/>
                                      <w:spacing w:val="-2"/>
                                      <w:sz w:val="17"/>
                                    </w:rPr>
                                    <w:t>governance</w:t>
                                  </w:r>
                                </w:p>
                              </w:tc>
                              <w:tc>
                                <w:tcPr>
                                  <w:tcW w:w="1665" w:type="dxa"/>
                                  <w:tcBorders>
                                    <w:top w:val="single" w:sz="8" w:space="0" w:color="000000"/>
                                    <w:bottom w:val="single" w:sz="8" w:space="0" w:color="000000"/>
                                  </w:tcBorders>
                                </w:tcPr>
                                <w:p w14:paraId="610E41EE" w14:textId="77777777" w:rsidR="003F3708" w:rsidRDefault="005D069D">
                                  <w:pPr>
                                    <w:pStyle w:val="TableParagraph"/>
                                    <w:spacing w:before="1"/>
                                    <w:ind w:left="35"/>
                                    <w:jc w:val="left"/>
                                    <w:rPr>
                                      <w:rFonts w:ascii="Arial"/>
                                      <w:i/>
                                      <w:sz w:val="17"/>
                                    </w:rPr>
                                  </w:pPr>
                                  <w:r>
                                    <w:rPr>
                                      <w:rFonts w:ascii="Arial"/>
                                      <w:i/>
                                      <w:w w:val="105"/>
                                      <w:sz w:val="17"/>
                                    </w:rPr>
                                    <w:t>Surplus/</w:t>
                                  </w:r>
                                  <w:r>
                                    <w:rPr>
                                      <w:rFonts w:ascii="Arial"/>
                                      <w:i/>
                                      <w:spacing w:val="32"/>
                                      <w:w w:val="105"/>
                                      <w:sz w:val="17"/>
                                    </w:rPr>
                                    <w:t xml:space="preserve"> </w:t>
                                  </w:r>
                                  <w:r>
                                    <w:rPr>
                                      <w:rFonts w:ascii="Arial"/>
                                      <w:i/>
                                      <w:spacing w:val="-2"/>
                                      <w:w w:val="105"/>
                                      <w:sz w:val="17"/>
                                    </w:rPr>
                                    <w:t>(deficit)</w:t>
                                  </w:r>
                                </w:p>
                              </w:tc>
                              <w:tc>
                                <w:tcPr>
                                  <w:tcW w:w="1274" w:type="dxa"/>
                                  <w:tcBorders>
                                    <w:top w:val="single" w:sz="8" w:space="0" w:color="000000"/>
                                    <w:bottom w:val="single" w:sz="8" w:space="0" w:color="000000"/>
                                  </w:tcBorders>
                                </w:tcPr>
                                <w:p w14:paraId="7B043561" w14:textId="77777777" w:rsidR="003F3708" w:rsidRDefault="005D069D">
                                  <w:pPr>
                                    <w:pStyle w:val="TableParagraph"/>
                                    <w:spacing w:before="1"/>
                                    <w:ind w:right="139"/>
                                    <w:rPr>
                                      <w:rFonts w:ascii="Arial"/>
                                      <w:sz w:val="17"/>
                                    </w:rPr>
                                  </w:pPr>
                                  <w:r>
                                    <w:rPr>
                                      <w:rFonts w:ascii="Arial"/>
                                      <w:spacing w:val="-2"/>
                                      <w:w w:val="105"/>
                                      <w:sz w:val="17"/>
                                    </w:rPr>
                                    <w:t>(57,381)</w:t>
                                  </w:r>
                                </w:p>
                              </w:tc>
                              <w:tc>
                                <w:tcPr>
                                  <w:tcW w:w="1170" w:type="dxa"/>
                                  <w:tcBorders>
                                    <w:top w:val="single" w:sz="8" w:space="0" w:color="000000"/>
                                    <w:bottom w:val="single" w:sz="8" w:space="0" w:color="000000"/>
                                  </w:tcBorders>
                                </w:tcPr>
                                <w:p w14:paraId="6B80B5FC" w14:textId="77777777" w:rsidR="003F3708" w:rsidRDefault="005D069D">
                                  <w:pPr>
                                    <w:pStyle w:val="TableParagraph"/>
                                    <w:spacing w:before="1"/>
                                    <w:ind w:right="161"/>
                                    <w:rPr>
                                      <w:rFonts w:ascii="Arial"/>
                                      <w:sz w:val="17"/>
                                    </w:rPr>
                                  </w:pPr>
                                  <w:r>
                                    <w:rPr>
                                      <w:rFonts w:ascii="Arial"/>
                                      <w:spacing w:val="-2"/>
                                      <w:w w:val="105"/>
                                      <w:sz w:val="17"/>
                                    </w:rPr>
                                    <w:t>(61,030)</w:t>
                                  </w:r>
                                </w:p>
                              </w:tc>
                              <w:tc>
                                <w:tcPr>
                                  <w:tcW w:w="1018" w:type="dxa"/>
                                  <w:tcBorders>
                                    <w:top w:val="single" w:sz="8" w:space="0" w:color="000000"/>
                                    <w:bottom w:val="single" w:sz="8" w:space="0" w:color="000000"/>
                                  </w:tcBorders>
                                </w:tcPr>
                                <w:p w14:paraId="43D2662E" w14:textId="77777777" w:rsidR="003F3708" w:rsidRDefault="005D069D">
                                  <w:pPr>
                                    <w:pStyle w:val="TableParagraph"/>
                                    <w:spacing w:before="1"/>
                                    <w:ind w:right="33"/>
                                    <w:rPr>
                                      <w:rFonts w:ascii="Arial"/>
                                      <w:sz w:val="17"/>
                                    </w:rPr>
                                  </w:pPr>
                                  <w:r>
                                    <w:rPr>
                                      <w:rFonts w:ascii="Arial"/>
                                      <w:spacing w:val="-2"/>
                                      <w:w w:val="105"/>
                                      <w:sz w:val="17"/>
                                    </w:rPr>
                                    <w:t>(71,684)</w:t>
                                  </w:r>
                                </w:p>
                              </w:tc>
                            </w:tr>
                            <w:tr w:rsidR="003F3708" w14:paraId="6887276C" w14:textId="77777777">
                              <w:trPr>
                                <w:trHeight w:val="249"/>
                              </w:trPr>
                              <w:tc>
                                <w:tcPr>
                                  <w:tcW w:w="3977" w:type="dxa"/>
                                  <w:tcBorders>
                                    <w:bottom w:val="single" w:sz="8" w:space="0" w:color="000000"/>
                                  </w:tcBorders>
                                </w:tcPr>
                                <w:p w14:paraId="0D2AA41B" w14:textId="77777777" w:rsidR="003F3708" w:rsidRDefault="005D069D">
                                  <w:pPr>
                                    <w:pStyle w:val="TableParagraph"/>
                                    <w:spacing w:before="0" w:line="185" w:lineRule="exact"/>
                                    <w:ind w:left="1396"/>
                                    <w:jc w:val="left"/>
                                    <w:rPr>
                                      <w:rFonts w:ascii="Arial"/>
                                      <w:sz w:val="17"/>
                                    </w:rPr>
                                  </w:pPr>
                                  <w:r>
                                    <w:rPr>
                                      <w:rFonts w:ascii="Arial"/>
                                      <w:w w:val="105"/>
                                      <w:sz w:val="17"/>
                                    </w:rPr>
                                    <w:t>and</w:t>
                                  </w:r>
                                  <w:r>
                                    <w:rPr>
                                      <w:rFonts w:ascii="Arial"/>
                                      <w:spacing w:val="-7"/>
                                      <w:w w:val="105"/>
                                      <w:sz w:val="17"/>
                                    </w:rPr>
                                    <w:t xml:space="preserve"> </w:t>
                                  </w:r>
                                  <w:r>
                                    <w:rPr>
                                      <w:rFonts w:ascii="Arial"/>
                                      <w:spacing w:val="-2"/>
                                      <w:w w:val="105"/>
                                      <w:sz w:val="17"/>
                                    </w:rPr>
                                    <w:t>transformation.</w:t>
                                  </w:r>
                                </w:p>
                              </w:tc>
                              <w:tc>
                                <w:tcPr>
                                  <w:tcW w:w="1665" w:type="dxa"/>
                                  <w:tcBorders>
                                    <w:top w:val="single" w:sz="8" w:space="0" w:color="000000"/>
                                    <w:bottom w:val="single" w:sz="8" w:space="0" w:color="000000"/>
                                  </w:tcBorders>
                                </w:tcPr>
                                <w:p w14:paraId="37E66AAA" w14:textId="77777777" w:rsidR="003F3708" w:rsidRDefault="003F3708">
                                  <w:pPr>
                                    <w:pStyle w:val="TableParagraph"/>
                                    <w:spacing w:before="0"/>
                                    <w:jc w:val="left"/>
                                    <w:rPr>
                                      <w:rFonts w:ascii="Times New Roman"/>
                                      <w:sz w:val="14"/>
                                    </w:rPr>
                                  </w:pPr>
                                </w:p>
                              </w:tc>
                              <w:tc>
                                <w:tcPr>
                                  <w:tcW w:w="1274" w:type="dxa"/>
                                  <w:tcBorders>
                                    <w:top w:val="single" w:sz="8" w:space="0" w:color="000000"/>
                                    <w:bottom w:val="single" w:sz="8" w:space="0" w:color="000000"/>
                                  </w:tcBorders>
                                </w:tcPr>
                                <w:p w14:paraId="1D96C0D8" w14:textId="77777777" w:rsidR="003F3708" w:rsidRDefault="003F3708">
                                  <w:pPr>
                                    <w:pStyle w:val="TableParagraph"/>
                                    <w:spacing w:before="0"/>
                                    <w:jc w:val="left"/>
                                    <w:rPr>
                                      <w:rFonts w:ascii="Times New Roman"/>
                                      <w:sz w:val="14"/>
                                    </w:rPr>
                                  </w:pPr>
                                </w:p>
                              </w:tc>
                              <w:tc>
                                <w:tcPr>
                                  <w:tcW w:w="1170" w:type="dxa"/>
                                  <w:tcBorders>
                                    <w:top w:val="single" w:sz="8" w:space="0" w:color="000000"/>
                                    <w:bottom w:val="single" w:sz="8" w:space="0" w:color="000000"/>
                                  </w:tcBorders>
                                </w:tcPr>
                                <w:p w14:paraId="3B70E414" w14:textId="77777777" w:rsidR="003F3708" w:rsidRDefault="003F3708">
                                  <w:pPr>
                                    <w:pStyle w:val="TableParagraph"/>
                                    <w:spacing w:before="0"/>
                                    <w:jc w:val="left"/>
                                    <w:rPr>
                                      <w:rFonts w:ascii="Times New Roman"/>
                                      <w:sz w:val="14"/>
                                    </w:rPr>
                                  </w:pPr>
                                </w:p>
                              </w:tc>
                              <w:tc>
                                <w:tcPr>
                                  <w:tcW w:w="1018" w:type="dxa"/>
                                  <w:tcBorders>
                                    <w:top w:val="single" w:sz="8" w:space="0" w:color="000000"/>
                                    <w:bottom w:val="single" w:sz="8" w:space="0" w:color="000000"/>
                                  </w:tcBorders>
                                </w:tcPr>
                                <w:p w14:paraId="74EAA349" w14:textId="77777777" w:rsidR="003F3708" w:rsidRDefault="003F3708">
                                  <w:pPr>
                                    <w:pStyle w:val="TableParagraph"/>
                                    <w:spacing w:before="0"/>
                                    <w:jc w:val="left"/>
                                    <w:rPr>
                                      <w:rFonts w:ascii="Times New Roman"/>
                                      <w:sz w:val="14"/>
                                    </w:rPr>
                                  </w:pPr>
                                </w:p>
                              </w:tc>
                            </w:tr>
                          </w:tbl>
                          <w:p w14:paraId="24003679" w14:textId="77777777" w:rsidR="003F3708" w:rsidRDefault="003F3708">
                            <w:pPr>
                              <w:pStyle w:val="BodyText"/>
                            </w:pPr>
                          </w:p>
                        </w:txbxContent>
                      </wps:txbx>
                      <wps:bodyPr wrap="square" lIns="0" tIns="0" rIns="0" bIns="0" rtlCol="0">
                        <a:noAutofit/>
                      </wps:bodyPr>
                    </wps:wsp>
                  </a:graphicData>
                </a:graphic>
              </wp:anchor>
            </w:drawing>
          </mc:Choice>
          <mc:Fallback>
            <w:pict>
              <v:shape w14:anchorId="6D5FDE8C" id="Textbox 193" o:spid="_x0000_s1154" type="#_x0000_t202" style="position:absolute;left:0;text-align:left;margin-left:73.7pt;margin-top:-19.15pt;width:461.2pt;height:86.6pt;z-index:15760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977"/>
                        <w:gridCol w:w="1665"/>
                        <w:gridCol w:w="1274"/>
                        <w:gridCol w:w="1170"/>
                        <w:gridCol w:w="1018"/>
                      </w:tblGrid>
                      <w:tr w:rsidR="003F3708" w14:paraId="4E9F185B" w14:textId="77777777">
                        <w:trPr>
                          <w:trHeight w:val="751"/>
                        </w:trPr>
                        <w:tc>
                          <w:tcPr>
                            <w:tcW w:w="5642" w:type="dxa"/>
                            <w:gridSpan w:val="2"/>
                            <w:shd w:val="clear" w:color="auto" w:fill="4F81BC"/>
                          </w:tcPr>
                          <w:p w14:paraId="6351EDBD" w14:textId="77777777" w:rsidR="003F3708" w:rsidRDefault="005D069D">
                            <w:pPr>
                              <w:pStyle w:val="TableParagraph"/>
                              <w:tabs>
                                <w:tab w:val="left" w:pos="1559"/>
                              </w:tabs>
                              <w:spacing w:before="155"/>
                              <w:ind w:left="165"/>
                              <w:jc w:val="left"/>
                              <w:rPr>
                                <w:rFonts w:ascii="Arial"/>
                                <w:b/>
                                <w:sz w:val="17"/>
                              </w:rPr>
                            </w:pPr>
                            <w:r>
                              <w:rPr>
                                <w:rFonts w:ascii="Arial"/>
                                <w:b/>
                                <w:color w:val="FFFFFF"/>
                                <w:position w:val="-10"/>
                                <w:sz w:val="17"/>
                              </w:rPr>
                              <w:t>Service</w:t>
                            </w:r>
                            <w:r>
                              <w:rPr>
                                <w:rFonts w:ascii="Arial"/>
                                <w:b/>
                                <w:color w:val="FFFFFF"/>
                                <w:spacing w:val="14"/>
                                <w:position w:val="-10"/>
                                <w:sz w:val="17"/>
                              </w:rPr>
                              <w:t xml:space="preserve"> </w:t>
                            </w:r>
                            <w:r>
                              <w:rPr>
                                <w:rFonts w:ascii="Arial"/>
                                <w:b/>
                                <w:color w:val="FFFFFF"/>
                                <w:spacing w:val="-4"/>
                                <w:position w:val="-10"/>
                                <w:sz w:val="17"/>
                              </w:rPr>
                              <w:t>area</w:t>
                            </w:r>
                            <w:r>
                              <w:rPr>
                                <w:rFonts w:ascii="Arial"/>
                                <w:b/>
                                <w:color w:val="FFFFFF"/>
                                <w:position w:val="-10"/>
                                <w:sz w:val="17"/>
                              </w:rPr>
                              <w:tab/>
                            </w:r>
                            <w:r>
                              <w:rPr>
                                <w:rFonts w:ascii="Arial"/>
                                <w:b/>
                                <w:color w:val="FFFFFF"/>
                                <w:sz w:val="17"/>
                              </w:rPr>
                              <w:t>Description</w:t>
                            </w:r>
                            <w:r>
                              <w:rPr>
                                <w:rFonts w:ascii="Arial"/>
                                <w:b/>
                                <w:color w:val="FFFFFF"/>
                                <w:spacing w:val="16"/>
                                <w:sz w:val="17"/>
                              </w:rPr>
                              <w:t xml:space="preserve"> </w:t>
                            </w:r>
                            <w:r>
                              <w:rPr>
                                <w:rFonts w:ascii="Arial"/>
                                <w:b/>
                                <w:color w:val="FFFFFF"/>
                                <w:sz w:val="17"/>
                              </w:rPr>
                              <w:t>of</w:t>
                            </w:r>
                            <w:r>
                              <w:rPr>
                                <w:rFonts w:ascii="Arial"/>
                                <w:b/>
                                <w:color w:val="FFFFFF"/>
                                <w:spacing w:val="15"/>
                                <w:sz w:val="17"/>
                              </w:rPr>
                              <w:t xml:space="preserve"> </w:t>
                            </w:r>
                            <w:r>
                              <w:rPr>
                                <w:rFonts w:ascii="Arial"/>
                                <w:b/>
                                <w:color w:val="FFFFFF"/>
                                <w:spacing w:val="-2"/>
                                <w:sz w:val="17"/>
                              </w:rPr>
                              <w:t>services</w:t>
                            </w:r>
                          </w:p>
                        </w:tc>
                        <w:tc>
                          <w:tcPr>
                            <w:tcW w:w="1274" w:type="dxa"/>
                            <w:shd w:val="clear" w:color="auto" w:fill="4F81BC"/>
                          </w:tcPr>
                          <w:p w14:paraId="591A4F9D" w14:textId="77777777" w:rsidR="003F3708" w:rsidRDefault="005D069D">
                            <w:pPr>
                              <w:pStyle w:val="TableParagraph"/>
                              <w:spacing w:before="41"/>
                              <w:ind w:left="312"/>
                              <w:jc w:val="left"/>
                              <w:rPr>
                                <w:rFonts w:ascii="Arial"/>
                                <w:b/>
                                <w:sz w:val="15"/>
                              </w:rPr>
                            </w:pPr>
                            <w:r>
                              <w:rPr>
                                <w:rFonts w:ascii="Arial"/>
                                <w:b/>
                                <w:color w:val="FFFFFF"/>
                                <w:spacing w:val="-2"/>
                                <w:w w:val="105"/>
                                <w:sz w:val="15"/>
                              </w:rPr>
                              <w:t>2022/23</w:t>
                            </w:r>
                          </w:p>
                          <w:p w14:paraId="616D1FB6" w14:textId="77777777" w:rsidR="003F3708" w:rsidRDefault="005D069D">
                            <w:pPr>
                              <w:pStyle w:val="TableParagraph"/>
                              <w:spacing w:before="82"/>
                              <w:ind w:left="355"/>
                              <w:jc w:val="left"/>
                              <w:rPr>
                                <w:rFonts w:ascii="Arial"/>
                                <w:b/>
                                <w:sz w:val="15"/>
                              </w:rPr>
                            </w:pPr>
                            <w:r>
                              <w:rPr>
                                <w:rFonts w:ascii="Arial"/>
                                <w:b/>
                                <w:color w:val="FFFFFF"/>
                                <w:spacing w:val="-2"/>
                                <w:w w:val="105"/>
                                <w:sz w:val="15"/>
                              </w:rPr>
                              <w:t>Actual</w:t>
                            </w:r>
                          </w:p>
                          <w:p w14:paraId="3266759D" w14:textId="77777777" w:rsidR="003F3708" w:rsidRDefault="005D069D">
                            <w:pPr>
                              <w:pStyle w:val="TableParagraph"/>
                              <w:spacing w:before="75"/>
                              <w:ind w:left="401"/>
                              <w:jc w:val="left"/>
                              <w:rPr>
                                <w:rFonts w:ascii="Arial"/>
                                <w:b/>
                                <w:sz w:val="15"/>
                              </w:rPr>
                            </w:pPr>
                            <w:r>
                              <w:rPr>
                                <w:rFonts w:ascii="Arial"/>
                                <w:b/>
                                <w:color w:val="FFFFFF"/>
                                <w:spacing w:val="-2"/>
                                <w:w w:val="105"/>
                                <w:sz w:val="15"/>
                              </w:rPr>
                              <w:t>$'000</w:t>
                            </w:r>
                          </w:p>
                        </w:tc>
                        <w:tc>
                          <w:tcPr>
                            <w:tcW w:w="1170" w:type="dxa"/>
                            <w:shd w:val="clear" w:color="auto" w:fill="4F81BC"/>
                          </w:tcPr>
                          <w:p w14:paraId="1FBAE27A" w14:textId="77777777" w:rsidR="003F3708" w:rsidRDefault="005D069D">
                            <w:pPr>
                              <w:pStyle w:val="TableParagraph"/>
                              <w:spacing w:before="41"/>
                              <w:ind w:left="185"/>
                              <w:jc w:val="left"/>
                              <w:rPr>
                                <w:rFonts w:ascii="Arial"/>
                                <w:b/>
                                <w:sz w:val="15"/>
                              </w:rPr>
                            </w:pPr>
                            <w:r>
                              <w:rPr>
                                <w:rFonts w:ascii="Arial"/>
                                <w:b/>
                                <w:color w:val="FFFFFF"/>
                                <w:spacing w:val="-2"/>
                                <w:w w:val="105"/>
                                <w:sz w:val="15"/>
                              </w:rPr>
                              <w:t>2023/24</w:t>
                            </w:r>
                          </w:p>
                          <w:p w14:paraId="5F8F1F03" w14:textId="77777777" w:rsidR="003F3708" w:rsidRDefault="005D069D">
                            <w:pPr>
                              <w:pStyle w:val="TableParagraph"/>
                              <w:spacing w:before="82"/>
                              <w:ind w:left="139"/>
                              <w:jc w:val="left"/>
                              <w:rPr>
                                <w:rFonts w:ascii="Arial"/>
                                <w:b/>
                                <w:sz w:val="15"/>
                              </w:rPr>
                            </w:pPr>
                            <w:r>
                              <w:rPr>
                                <w:rFonts w:ascii="Arial"/>
                                <w:b/>
                                <w:color w:val="FFFFFF"/>
                                <w:spacing w:val="-2"/>
                                <w:w w:val="105"/>
                                <w:sz w:val="15"/>
                              </w:rPr>
                              <w:t>Forecast</w:t>
                            </w:r>
                          </w:p>
                          <w:p w14:paraId="10A594E1" w14:textId="77777777" w:rsidR="003F3708" w:rsidRDefault="005D069D">
                            <w:pPr>
                              <w:pStyle w:val="TableParagraph"/>
                              <w:spacing w:before="75"/>
                              <w:ind w:left="274"/>
                              <w:jc w:val="left"/>
                              <w:rPr>
                                <w:rFonts w:ascii="Arial"/>
                                <w:b/>
                                <w:sz w:val="15"/>
                              </w:rPr>
                            </w:pPr>
                            <w:r>
                              <w:rPr>
                                <w:rFonts w:ascii="Arial"/>
                                <w:b/>
                                <w:color w:val="FFFFFF"/>
                                <w:spacing w:val="-2"/>
                                <w:w w:val="105"/>
                                <w:sz w:val="15"/>
                              </w:rPr>
                              <w:t>$'000</w:t>
                            </w:r>
                          </w:p>
                        </w:tc>
                        <w:tc>
                          <w:tcPr>
                            <w:tcW w:w="1018" w:type="dxa"/>
                            <w:shd w:val="clear" w:color="auto" w:fill="4F81BC"/>
                          </w:tcPr>
                          <w:p w14:paraId="3B4D2699" w14:textId="77777777" w:rsidR="003F3708" w:rsidRDefault="005D069D">
                            <w:pPr>
                              <w:pStyle w:val="TableParagraph"/>
                              <w:spacing w:before="41"/>
                              <w:ind w:left="162"/>
                              <w:jc w:val="left"/>
                              <w:rPr>
                                <w:rFonts w:ascii="Arial"/>
                                <w:b/>
                                <w:sz w:val="15"/>
                              </w:rPr>
                            </w:pPr>
                            <w:r>
                              <w:rPr>
                                <w:rFonts w:ascii="Arial"/>
                                <w:b/>
                                <w:color w:val="FFFFFF"/>
                                <w:spacing w:val="-2"/>
                                <w:w w:val="105"/>
                                <w:sz w:val="15"/>
                              </w:rPr>
                              <w:t>2024/25</w:t>
                            </w:r>
                          </w:p>
                          <w:p w14:paraId="19CE9187" w14:textId="77777777" w:rsidR="003F3708" w:rsidRDefault="005D069D">
                            <w:pPr>
                              <w:pStyle w:val="TableParagraph"/>
                              <w:spacing w:before="82"/>
                              <w:ind w:left="172"/>
                              <w:jc w:val="left"/>
                              <w:rPr>
                                <w:rFonts w:ascii="Arial"/>
                                <w:b/>
                                <w:sz w:val="15"/>
                              </w:rPr>
                            </w:pPr>
                            <w:r>
                              <w:rPr>
                                <w:rFonts w:ascii="Arial"/>
                                <w:b/>
                                <w:color w:val="FFFFFF"/>
                                <w:spacing w:val="-2"/>
                                <w:w w:val="105"/>
                                <w:sz w:val="15"/>
                              </w:rPr>
                              <w:t>Budget</w:t>
                            </w:r>
                          </w:p>
                          <w:p w14:paraId="24B1A8A2" w14:textId="77777777" w:rsidR="003F3708" w:rsidRDefault="005D069D">
                            <w:pPr>
                              <w:pStyle w:val="TableParagraph"/>
                              <w:spacing w:before="75"/>
                              <w:ind w:left="250"/>
                              <w:jc w:val="left"/>
                              <w:rPr>
                                <w:rFonts w:ascii="Arial"/>
                                <w:b/>
                                <w:sz w:val="15"/>
                              </w:rPr>
                            </w:pPr>
                            <w:r>
                              <w:rPr>
                                <w:rFonts w:ascii="Arial"/>
                                <w:b/>
                                <w:color w:val="FFFFFF"/>
                                <w:spacing w:val="-2"/>
                                <w:w w:val="105"/>
                                <w:sz w:val="15"/>
                              </w:rPr>
                              <w:t>$'000</w:t>
                            </w:r>
                          </w:p>
                        </w:tc>
                      </w:tr>
                      <w:tr w:rsidR="003F3708" w14:paraId="7AD56300" w14:textId="77777777">
                        <w:trPr>
                          <w:trHeight w:val="217"/>
                        </w:trPr>
                        <w:tc>
                          <w:tcPr>
                            <w:tcW w:w="5642" w:type="dxa"/>
                            <w:gridSpan w:val="2"/>
                          </w:tcPr>
                          <w:p w14:paraId="48763C2A" w14:textId="77777777" w:rsidR="003F3708" w:rsidRDefault="005D069D">
                            <w:pPr>
                              <w:pStyle w:val="TableParagraph"/>
                              <w:tabs>
                                <w:tab w:val="left" w:pos="1396"/>
                                <w:tab w:val="left" w:pos="4012"/>
                              </w:tabs>
                              <w:spacing w:before="4" w:line="193" w:lineRule="exact"/>
                              <w:ind w:left="35"/>
                              <w:jc w:val="left"/>
                              <w:rPr>
                                <w:rFonts w:ascii="Arial"/>
                                <w:i/>
                                <w:sz w:val="17"/>
                              </w:rPr>
                            </w:pPr>
                            <w:r>
                              <w:rPr>
                                <w:rFonts w:ascii="Arial"/>
                                <w:position w:val="-10"/>
                                <w:sz w:val="17"/>
                              </w:rPr>
                              <w:t>Council</w:t>
                            </w:r>
                            <w:r>
                              <w:rPr>
                                <w:rFonts w:ascii="Arial"/>
                                <w:spacing w:val="17"/>
                                <w:position w:val="-10"/>
                                <w:sz w:val="17"/>
                              </w:rPr>
                              <w:t xml:space="preserve"> </w:t>
                            </w:r>
                            <w:r>
                              <w:rPr>
                                <w:rFonts w:ascii="Arial"/>
                                <w:spacing w:val="-10"/>
                                <w:position w:val="-10"/>
                                <w:sz w:val="17"/>
                              </w:rPr>
                              <w:t>&amp;</w:t>
                            </w:r>
                            <w:r>
                              <w:rPr>
                                <w:rFonts w:ascii="Arial"/>
                                <w:position w:val="-10"/>
                                <w:sz w:val="17"/>
                              </w:rPr>
                              <w:tab/>
                            </w:r>
                            <w:r>
                              <w:rPr>
                                <w:rFonts w:ascii="Arial"/>
                                <w:sz w:val="17"/>
                              </w:rPr>
                              <w:t>Strategy</w:t>
                            </w:r>
                            <w:r>
                              <w:rPr>
                                <w:rFonts w:ascii="Arial"/>
                                <w:spacing w:val="10"/>
                                <w:sz w:val="17"/>
                              </w:rPr>
                              <w:t xml:space="preserve"> </w:t>
                            </w:r>
                            <w:r>
                              <w:rPr>
                                <w:rFonts w:ascii="Arial"/>
                                <w:sz w:val="17"/>
                              </w:rPr>
                              <w:t>and</w:t>
                            </w:r>
                            <w:r>
                              <w:rPr>
                                <w:rFonts w:ascii="Arial"/>
                                <w:spacing w:val="15"/>
                                <w:sz w:val="17"/>
                              </w:rPr>
                              <w:t xml:space="preserve"> </w:t>
                            </w:r>
                            <w:r>
                              <w:rPr>
                                <w:rFonts w:ascii="Arial"/>
                                <w:spacing w:val="-2"/>
                                <w:sz w:val="17"/>
                              </w:rPr>
                              <w:t>performance,</w:t>
                            </w:r>
                            <w:r>
                              <w:rPr>
                                <w:rFonts w:ascii="Arial"/>
                                <w:sz w:val="17"/>
                              </w:rPr>
                              <w:tab/>
                            </w:r>
                            <w:r>
                              <w:rPr>
                                <w:rFonts w:ascii="Arial"/>
                                <w:i/>
                                <w:spacing w:val="-5"/>
                                <w:position w:val="5"/>
                                <w:sz w:val="17"/>
                              </w:rPr>
                              <w:t>Inc</w:t>
                            </w:r>
                          </w:p>
                        </w:tc>
                        <w:tc>
                          <w:tcPr>
                            <w:tcW w:w="1274" w:type="dxa"/>
                          </w:tcPr>
                          <w:p w14:paraId="7AEF00AE" w14:textId="77777777" w:rsidR="003F3708" w:rsidRDefault="005D069D">
                            <w:pPr>
                              <w:pStyle w:val="TableParagraph"/>
                              <w:spacing w:before="20" w:line="177" w:lineRule="exact"/>
                              <w:ind w:right="139"/>
                              <w:rPr>
                                <w:rFonts w:ascii="Arial"/>
                                <w:sz w:val="17"/>
                              </w:rPr>
                            </w:pPr>
                            <w:r>
                              <w:rPr>
                                <w:rFonts w:ascii="Arial"/>
                                <w:spacing w:val="-4"/>
                                <w:w w:val="105"/>
                                <w:sz w:val="17"/>
                              </w:rPr>
                              <w:t>5,554</w:t>
                            </w:r>
                          </w:p>
                        </w:tc>
                        <w:tc>
                          <w:tcPr>
                            <w:tcW w:w="1170" w:type="dxa"/>
                          </w:tcPr>
                          <w:p w14:paraId="3DFA02DB" w14:textId="77777777" w:rsidR="003F3708" w:rsidRDefault="005D069D">
                            <w:pPr>
                              <w:pStyle w:val="TableParagraph"/>
                              <w:spacing w:before="20" w:line="177" w:lineRule="exact"/>
                              <w:ind w:right="162"/>
                              <w:rPr>
                                <w:rFonts w:ascii="Arial"/>
                                <w:sz w:val="17"/>
                              </w:rPr>
                            </w:pPr>
                            <w:r>
                              <w:rPr>
                                <w:rFonts w:ascii="Arial"/>
                                <w:spacing w:val="-4"/>
                                <w:w w:val="105"/>
                                <w:sz w:val="17"/>
                              </w:rPr>
                              <w:t>4,626</w:t>
                            </w:r>
                          </w:p>
                        </w:tc>
                        <w:tc>
                          <w:tcPr>
                            <w:tcW w:w="1018" w:type="dxa"/>
                          </w:tcPr>
                          <w:p w14:paraId="3B4C57E9" w14:textId="77777777" w:rsidR="003F3708" w:rsidRDefault="005D069D">
                            <w:pPr>
                              <w:pStyle w:val="TableParagraph"/>
                              <w:spacing w:before="20" w:line="177" w:lineRule="exact"/>
                              <w:ind w:right="34"/>
                              <w:rPr>
                                <w:rFonts w:ascii="Arial"/>
                                <w:sz w:val="17"/>
                              </w:rPr>
                            </w:pPr>
                            <w:r>
                              <w:rPr>
                                <w:rFonts w:ascii="Arial"/>
                                <w:spacing w:val="-4"/>
                                <w:w w:val="105"/>
                                <w:sz w:val="17"/>
                              </w:rPr>
                              <w:t>2,662</w:t>
                            </w:r>
                          </w:p>
                        </w:tc>
                      </w:tr>
                      <w:tr w:rsidR="003F3708" w14:paraId="131A39FD" w14:textId="77777777">
                        <w:trPr>
                          <w:trHeight w:val="250"/>
                        </w:trPr>
                        <w:tc>
                          <w:tcPr>
                            <w:tcW w:w="3977" w:type="dxa"/>
                          </w:tcPr>
                          <w:p w14:paraId="674403A3" w14:textId="77777777" w:rsidR="003F3708" w:rsidRDefault="005D069D">
                            <w:pPr>
                              <w:pStyle w:val="TableParagraph"/>
                              <w:tabs>
                                <w:tab w:val="left" w:pos="1396"/>
                              </w:tabs>
                              <w:spacing w:before="96" w:line="28" w:lineRule="auto"/>
                              <w:ind w:left="35"/>
                              <w:jc w:val="left"/>
                              <w:rPr>
                                <w:rFonts w:ascii="Arial"/>
                                <w:sz w:val="17"/>
                              </w:rPr>
                            </w:pPr>
                            <w:r>
                              <w:rPr>
                                <w:rFonts w:ascii="Arial"/>
                                <w:spacing w:val="-2"/>
                                <w:w w:val="105"/>
                                <w:position w:val="-10"/>
                                <w:sz w:val="17"/>
                              </w:rPr>
                              <w:t>Organisational</w:t>
                            </w:r>
                            <w:r>
                              <w:rPr>
                                <w:rFonts w:ascii="Arial"/>
                                <w:position w:val="-10"/>
                                <w:sz w:val="17"/>
                              </w:rPr>
                              <w:tab/>
                            </w:r>
                            <w:r>
                              <w:rPr>
                                <w:rFonts w:ascii="Arial"/>
                                <w:w w:val="105"/>
                                <w:sz w:val="17"/>
                              </w:rPr>
                              <w:t>service</w:t>
                            </w:r>
                            <w:r>
                              <w:rPr>
                                <w:rFonts w:ascii="Arial"/>
                                <w:spacing w:val="-11"/>
                                <w:w w:val="105"/>
                                <w:sz w:val="17"/>
                              </w:rPr>
                              <w:t xml:space="preserve"> </w:t>
                            </w:r>
                            <w:r>
                              <w:rPr>
                                <w:rFonts w:ascii="Arial"/>
                                <w:spacing w:val="-2"/>
                                <w:w w:val="105"/>
                                <w:sz w:val="17"/>
                              </w:rPr>
                              <w:t>enablement,</w:t>
                            </w:r>
                          </w:p>
                        </w:tc>
                        <w:tc>
                          <w:tcPr>
                            <w:tcW w:w="1665" w:type="dxa"/>
                            <w:tcBorders>
                              <w:bottom w:val="single" w:sz="8" w:space="0" w:color="000000"/>
                            </w:tcBorders>
                          </w:tcPr>
                          <w:p w14:paraId="374C822C" w14:textId="77777777" w:rsidR="003F3708" w:rsidRDefault="005D069D">
                            <w:pPr>
                              <w:pStyle w:val="TableParagraph"/>
                              <w:spacing w:before="31"/>
                              <w:ind w:left="35"/>
                              <w:jc w:val="left"/>
                              <w:rPr>
                                <w:rFonts w:ascii="Arial"/>
                                <w:i/>
                                <w:sz w:val="17"/>
                              </w:rPr>
                            </w:pPr>
                            <w:r>
                              <w:rPr>
                                <w:rFonts w:ascii="Arial"/>
                                <w:i/>
                                <w:spacing w:val="-5"/>
                                <w:w w:val="105"/>
                                <w:sz w:val="17"/>
                              </w:rPr>
                              <w:t>Exp</w:t>
                            </w:r>
                          </w:p>
                        </w:tc>
                        <w:tc>
                          <w:tcPr>
                            <w:tcW w:w="1274" w:type="dxa"/>
                            <w:tcBorders>
                              <w:bottom w:val="single" w:sz="8" w:space="0" w:color="000000"/>
                            </w:tcBorders>
                          </w:tcPr>
                          <w:p w14:paraId="0D2A926D" w14:textId="77777777" w:rsidR="003F3708" w:rsidRDefault="005D069D">
                            <w:pPr>
                              <w:pStyle w:val="TableParagraph"/>
                              <w:spacing w:before="31"/>
                              <w:ind w:right="139"/>
                              <w:rPr>
                                <w:rFonts w:ascii="Arial"/>
                                <w:sz w:val="17"/>
                              </w:rPr>
                            </w:pPr>
                            <w:r>
                              <w:rPr>
                                <w:rFonts w:ascii="Arial"/>
                                <w:spacing w:val="-2"/>
                                <w:w w:val="105"/>
                                <w:sz w:val="17"/>
                              </w:rPr>
                              <w:t>62,935</w:t>
                            </w:r>
                          </w:p>
                        </w:tc>
                        <w:tc>
                          <w:tcPr>
                            <w:tcW w:w="1170" w:type="dxa"/>
                            <w:tcBorders>
                              <w:bottom w:val="single" w:sz="8" w:space="0" w:color="000000"/>
                            </w:tcBorders>
                          </w:tcPr>
                          <w:p w14:paraId="35401B2B" w14:textId="77777777" w:rsidR="003F3708" w:rsidRDefault="005D069D">
                            <w:pPr>
                              <w:pStyle w:val="TableParagraph"/>
                              <w:spacing w:before="31"/>
                              <w:ind w:right="162"/>
                              <w:rPr>
                                <w:rFonts w:ascii="Arial"/>
                                <w:sz w:val="17"/>
                              </w:rPr>
                            </w:pPr>
                            <w:r>
                              <w:rPr>
                                <w:rFonts w:ascii="Arial"/>
                                <w:spacing w:val="-2"/>
                                <w:w w:val="105"/>
                                <w:sz w:val="17"/>
                              </w:rPr>
                              <w:t>65,656</w:t>
                            </w:r>
                          </w:p>
                        </w:tc>
                        <w:tc>
                          <w:tcPr>
                            <w:tcW w:w="1018" w:type="dxa"/>
                            <w:tcBorders>
                              <w:bottom w:val="single" w:sz="8" w:space="0" w:color="000000"/>
                            </w:tcBorders>
                          </w:tcPr>
                          <w:p w14:paraId="775F039B" w14:textId="77777777" w:rsidR="003F3708" w:rsidRDefault="005D069D">
                            <w:pPr>
                              <w:pStyle w:val="TableParagraph"/>
                              <w:spacing w:before="31"/>
                              <w:ind w:right="34"/>
                              <w:rPr>
                                <w:rFonts w:ascii="Arial"/>
                                <w:sz w:val="17"/>
                              </w:rPr>
                            </w:pPr>
                            <w:r>
                              <w:rPr>
                                <w:rFonts w:ascii="Arial"/>
                                <w:spacing w:val="-2"/>
                                <w:w w:val="105"/>
                                <w:sz w:val="17"/>
                              </w:rPr>
                              <w:t>74,347</w:t>
                            </w:r>
                          </w:p>
                        </w:tc>
                      </w:tr>
                      <w:tr w:rsidR="003F3708" w14:paraId="79A6C042" w14:textId="77777777">
                        <w:trPr>
                          <w:trHeight w:val="205"/>
                        </w:trPr>
                        <w:tc>
                          <w:tcPr>
                            <w:tcW w:w="3977" w:type="dxa"/>
                          </w:tcPr>
                          <w:p w14:paraId="702F48F1" w14:textId="77777777" w:rsidR="003F3708" w:rsidRDefault="005D069D">
                            <w:pPr>
                              <w:pStyle w:val="TableParagraph"/>
                              <w:tabs>
                                <w:tab w:val="left" w:pos="1396"/>
                              </w:tabs>
                              <w:spacing w:before="38" w:line="43" w:lineRule="auto"/>
                              <w:ind w:left="35"/>
                              <w:jc w:val="left"/>
                              <w:rPr>
                                <w:rFonts w:ascii="Arial"/>
                                <w:sz w:val="17"/>
                              </w:rPr>
                            </w:pPr>
                            <w:r>
                              <w:rPr>
                                <w:rFonts w:ascii="Arial"/>
                                <w:spacing w:val="-2"/>
                                <w:position w:val="-10"/>
                                <w:sz w:val="17"/>
                              </w:rPr>
                              <w:t>Services</w:t>
                            </w:r>
                            <w:r>
                              <w:rPr>
                                <w:rFonts w:ascii="Arial"/>
                                <w:position w:val="-10"/>
                                <w:sz w:val="17"/>
                              </w:rPr>
                              <w:tab/>
                            </w:r>
                            <w:r>
                              <w:rPr>
                                <w:rFonts w:ascii="Arial"/>
                                <w:sz w:val="17"/>
                              </w:rPr>
                              <w:t>organisational</w:t>
                            </w:r>
                            <w:r>
                              <w:rPr>
                                <w:rFonts w:ascii="Arial"/>
                                <w:spacing w:val="29"/>
                                <w:sz w:val="17"/>
                              </w:rPr>
                              <w:t xml:space="preserve"> </w:t>
                            </w:r>
                            <w:r>
                              <w:rPr>
                                <w:rFonts w:ascii="Arial"/>
                                <w:spacing w:val="-2"/>
                                <w:sz w:val="17"/>
                              </w:rPr>
                              <w:t>governance</w:t>
                            </w:r>
                          </w:p>
                        </w:tc>
                        <w:tc>
                          <w:tcPr>
                            <w:tcW w:w="1665" w:type="dxa"/>
                            <w:tcBorders>
                              <w:top w:val="single" w:sz="8" w:space="0" w:color="000000"/>
                              <w:bottom w:val="single" w:sz="8" w:space="0" w:color="000000"/>
                            </w:tcBorders>
                          </w:tcPr>
                          <w:p w14:paraId="610E41EE" w14:textId="77777777" w:rsidR="003F3708" w:rsidRDefault="005D069D">
                            <w:pPr>
                              <w:pStyle w:val="TableParagraph"/>
                              <w:spacing w:before="1"/>
                              <w:ind w:left="35"/>
                              <w:jc w:val="left"/>
                              <w:rPr>
                                <w:rFonts w:ascii="Arial"/>
                                <w:i/>
                                <w:sz w:val="17"/>
                              </w:rPr>
                            </w:pPr>
                            <w:r>
                              <w:rPr>
                                <w:rFonts w:ascii="Arial"/>
                                <w:i/>
                                <w:w w:val="105"/>
                                <w:sz w:val="17"/>
                              </w:rPr>
                              <w:t>Surplus/</w:t>
                            </w:r>
                            <w:r>
                              <w:rPr>
                                <w:rFonts w:ascii="Arial"/>
                                <w:i/>
                                <w:spacing w:val="32"/>
                                <w:w w:val="105"/>
                                <w:sz w:val="17"/>
                              </w:rPr>
                              <w:t xml:space="preserve"> </w:t>
                            </w:r>
                            <w:r>
                              <w:rPr>
                                <w:rFonts w:ascii="Arial"/>
                                <w:i/>
                                <w:spacing w:val="-2"/>
                                <w:w w:val="105"/>
                                <w:sz w:val="17"/>
                              </w:rPr>
                              <w:t>(deficit)</w:t>
                            </w:r>
                          </w:p>
                        </w:tc>
                        <w:tc>
                          <w:tcPr>
                            <w:tcW w:w="1274" w:type="dxa"/>
                            <w:tcBorders>
                              <w:top w:val="single" w:sz="8" w:space="0" w:color="000000"/>
                              <w:bottom w:val="single" w:sz="8" w:space="0" w:color="000000"/>
                            </w:tcBorders>
                          </w:tcPr>
                          <w:p w14:paraId="7B043561" w14:textId="77777777" w:rsidR="003F3708" w:rsidRDefault="005D069D">
                            <w:pPr>
                              <w:pStyle w:val="TableParagraph"/>
                              <w:spacing w:before="1"/>
                              <w:ind w:right="139"/>
                              <w:rPr>
                                <w:rFonts w:ascii="Arial"/>
                                <w:sz w:val="17"/>
                              </w:rPr>
                            </w:pPr>
                            <w:r>
                              <w:rPr>
                                <w:rFonts w:ascii="Arial"/>
                                <w:spacing w:val="-2"/>
                                <w:w w:val="105"/>
                                <w:sz w:val="17"/>
                              </w:rPr>
                              <w:t>(57,381)</w:t>
                            </w:r>
                          </w:p>
                        </w:tc>
                        <w:tc>
                          <w:tcPr>
                            <w:tcW w:w="1170" w:type="dxa"/>
                            <w:tcBorders>
                              <w:top w:val="single" w:sz="8" w:space="0" w:color="000000"/>
                              <w:bottom w:val="single" w:sz="8" w:space="0" w:color="000000"/>
                            </w:tcBorders>
                          </w:tcPr>
                          <w:p w14:paraId="6B80B5FC" w14:textId="77777777" w:rsidR="003F3708" w:rsidRDefault="005D069D">
                            <w:pPr>
                              <w:pStyle w:val="TableParagraph"/>
                              <w:spacing w:before="1"/>
                              <w:ind w:right="161"/>
                              <w:rPr>
                                <w:rFonts w:ascii="Arial"/>
                                <w:sz w:val="17"/>
                              </w:rPr>
                            </w:pPr>
                            <w:r>
                              <w:rPr>
                                <w:rFonts w:ascii="Arial"/>
                                <w:spacing w:val="-2"/>
                                <w:w w:val="105"/>
                                <w:sz w:val="17"/>
                              </w:rPr>
                              <w:t>(61,030)</w:t>
                            </w:r>
                          </w:p>
                        </w:tc>
                        <w:tc>
                          <w:tcPr>
                            <w:tcW w:w="1018" w:type="dxa"/>
                            <w:tcBorders>
                              <w:top w:val="single" w:sz="8" w:space="0" w:color="000000"/>
                              <w:bottom w:val="single" w:sz="8" w:space="0" w:color="000000"/>
                            </w:tcBorders>
                          </w:tcPr>
                          <w:p w14:paraId="43D2662E" w14:textId="77777777" w:rsidR="003F3708" w:rsidRDefault="005D069D">
                            <w:pPr>
                              <w:pStyle w:val="TableParagraph"/>
                              <w:spacing w:before="1"/>
                              <w:ind w:right="33"/>
                              <w:rPr>
                                <w:rFonts w:ascii="Arial"/>
                                <w:sz w:val="17"/>
                              </w:rPr>
                            </w:pPr>
                            <w:r>
                              <w:rPr>
                                <w:rFonts w:ascii="Arial"/>
                                <w:spacing w:val="-2"/>
                                <w:w w:val="105"/>
                                <w:sz w:val="17"/>
                              </w:rPr>
                              <w:t>(71,684)</w:t>
                            </w:r>
                          </w:p>
                        </w:tc>
                      </w:tr>
                      <w:tr w:rsidR="003F3708" w14:paraId="6887276C" w14:textId="77777777">
                        <w:trPr>
                          <w:trHeight w:val="249"/>
                        </w:trPr>
                        <w:tc>
                          <w:tcPr>
                            <w:tcW w:w="3977" w:type="dxa"/>
                            <w:tcBorders>
                              <w:bottom w:val="single" w:sz="8" w:space="0" w:color="000000"/>
                            </w:tcBorders>
                          </w:tcPr>
                          <w:p w14:paraId="0D2AA41B" w14:textId="77777777" w:rsidR="003F3708" w:rsidRDefault="005D069D">
                            <w:pPr>
                              <w:pStyle w:val="TableParagraph"/>
                              <w:spacing w:before="0" w:line="185" w:lineRule="exact"/>
                              <w:ind w:left="1396"/>
                              <w:jc w:val="left"/>
                              <w:rPr>
                                <w:rFonts w:ascii="Arial"/>
                                <w:sz w:val="17"/>
                              </w:rPr>
                            </w:pPr>
                            <w:r>
                              <w:rPr>
                                <w:rFonts w:ascii="Arial"/>
                                <w:w w:val="105"/>
                                <w:sz w:val="17"/>
                              </w:rPr>
                              <w:t>and</w:t>
                            </w:r>
                            <w:r>
                              <w:rPr>
                                <w:rFonts w:ascii="Arial"/>
                                <w:spacing w:val="-7"/>
                                <w:w w:val="105"/>
                                <w:sz w:val="17"/>
                              </w:rPr>
                              <w:t xml:space="preserve"> </w:t>
                            </w:r>
                            <w:r>
                              <w:rPr>
                                <w:rFonts w:ascii="Arial"/>
                                <w:spacing w:val="-2"/>
                                <w:w w:val="105"/>
                                <w:sz w:val="17"/>
                              </w:rPr>
                              <w:t>transformation.</w:t>
                            </w:r>
                          </w:p>
                        </w:tc>
                        <w:tc>
                          <w:tcPr>
                            <w:tcW w:w="1665" w:type="dxa"/>
                            <w:tcBorders>
                              <w:top w:val="single" w:sz="8" w:space="0" w:color="000000"/>
                              <w:bottom w:val="single" w:sz="8" w:space="0" w:color="000000"/>
                            </w:tcBorders>
                          </w:tcPr>
                          <w:p w14:paraId="37E66AAA" w14:textId="77777777" w:rsidR="003F3708" w:rsidRDefault="003F3708">
                            <w:pPr>
                              <w:pStyle w:val="TableParagraph"/>
                              <w:spacing w:before="0"/>
                              <w:jc w:val="left"/>
                              <w:rPr>
                                <w:rFonts w:ascii="Times New Roman"/>
                                <w:sz w:val="14"/>
                              </w:rPr>
                            </w:pPr>
                          </w:p>
                        </w:tc>
                        <w:tc>
                          <w:tcPr>
                            <w:tcW w:w="1274" w:type="dxa"/>
                            <w:tcBorders>
                              <w:top w:val="single" w:sz="8" w:space="0" w:color="000000"/>
                              <w:bottom w:val="single" w:sz="8" w:space="0" w:color="000000"/>
                            </w:tcBorders>
                          </w:tcPr>
                          <w:p w14:paraId="1D96C0D8" w14:textId="77777777" w:rsidR="003F3708" w:rsidRDefault="003F3708">
                            <w:pPr>
                              <w:pStyle w:val="TableParagraph"/>
                              <w:spacing w:before="0"/>
                              <w:jc w:val="left"/>
                              <w:rPr>
                                <w:rFonts w:ascii="Times New Roman"/>
                                <w:sz w:val="14"/>
                              </w:rPr>
                            </w:pPr>
                          </w:p>
                        </w:tc>
                        <w:tc>
                          <w:tcPr>
                            <w:tcW w:w="1170" w:type="dxa"/>
                            <w:tcBorders>
                              <w:top w:val="single" w:sz="8" w:space="0" w:color="000000"/>
                              <w:bottom w:val="single" w:sz="8" w:space="0" w:color="000000"/>
                            </w:tcBorders>
                          </w:tcPr>
                          <w:p w14:paraId="3B70E414" w14:textId="77777777" w:rsidR="003F3708" w:rsidRDefault="003F3708">
                            <w:pPr>
                              <w:pStyle w:val="TableParagraph"/>
                              <w:spacing w:before="0"/>
                              <w:jc w:val="left"/>
                              <w:rPr>
                                <w:rFonts w:ascii="Times New Roman"/>
                                <w:sz w:val="14"/>
                              </w:rPr>
                            </w:pPr>
                          </w:p>
                        </w:tc>
                        <w:tc>
                          <w:tcPr>
                            <w:tcW w:w="1018" w:type="dxa"/>
                            <w:tcBorders>
                              <w:top w:val="single" w:sz="8" w:space="0" w:color="000000"/>
                              <w:bottom w:val="single" w:sz="8" w:space="0" w:color="000000"/>
                            </w:tcBorders>
                          </w:tcPr>
                          <w:p w14:paraId="74EAA349" w14:textId="77777777" w:rsidR="003F3708" w:rsidRDefault="003F3708">
                            <w:pPr>
                              <w:pStyle w:val="TableParagraph"/>
                              <w:spacing w:before="0"/>
                              <w:jc w:val="left"/>
                              <w:rPr>
                                <w:rFonts w:ascii="Times New Roman"/>
                                <w:sz w:val="14"/>
                              </w:rPr>
                            </w:pPr>
                          </w:p>
                        </w:tc>
                      </w:tr>
                    </w:tbl>
                    <w:p w14:paraId="24003679" w14:textId="77777777" w:rsidR="003F3708" w:rsidRDefault="003F3708">
                      <w:pPr>
                        <w:pStyle w:val="BodyText"/>
                      </w:pPr>
                    </w:p>
                  </w:txbxContent>
                </v:textbox>
                <w10:wrap anchorx="page"/>
              </v:shape>
            </w:pict>
          </mc:Fallback>
        </mc:AlternateContent>
      </w:r>
      <w:r>
        <w:rPr>
          <w:rFonts w:ascii="Arial"/>
          <w:b/>
          <w:color w:val="FFFFFF"/>
          <w:spacing w:val="-2"/>
          <w:w w:val="105"/>
          <w:sz w:val="17"/>
        </w:rPr>
        <w:t>provided</w:t>
      </w:r>
    </w:p>
    <w:p w14:paraId="7D20DB7B" w14:textId="77777777" w:rsidR="003F3708" w:rsidRDefault="003F3708">
      <w:pPr>
        <w:pStyle w:val="BodyText"/>
        <w:rPr>
          <w:b/>
        </w:rPr>
      </w:pPr>
    </w:p>
    <w:p w14:paraId="70910BE5" w14:textId="77777777" w:rsidR="003F3708" w:rsidRDefault="003F3708">
      <w:pPr>
        <w:pStyle w:val="BodyText"/>
        <w:rPr>
          <w:b/>
        </w:rPr>
      </w:pPr>
    </w:p>
    <w:p w14:paraId="0782471B" w14:textId="77777777" w:rsidR="003F3708" w:rsidRDefault="003F3708">
      <w:pPr>
        <w:pStyle w:val="BodyText"/>
        <w:rPr>
          <w:b/>
        </w:rPr>
      </w:pPr>
    </w:p>
    <w:p w14:paraId="2BEE947A" w14:textId="77777777" w:rsidR="003F3708" w:rsidRDefault="003F3708">
      <w:pPr>
        <w:pStyle w:val="BodyText"/>
        <w:rPr>
          <w:b/>
        </w:rPr>
      </w:pPr>
    </w:p>
    <w:p w14:paraId="7AC2D29A" w14:textId="77777777" w:rsidR="003F3708" w:rsidRDefault="003F3708">
      <w:pPr>
        <w:pStyle w:val="BodyText"/>
        <w:rPr>
          <w:b/>
        </w:rPr>
      </w:pPr>
    </w:p>
    <w:p w14:paraId="1F164653" w14:textId="77777777" w:rsidR="003F3708" w:rsidRDefault="003F3708">
      <w:pPr>
        <w:pStyle w:val="BodyText"/>
        <w:spacing w:before="2"/>
        <w:rPr>
          <w:b/>
        </w:rPr>
      </w:pPr>
    </w:p>
    <w:p w14:paraId="349492AE" w14:textId="77777777" w:rsidR="003F3708" w:rsidRDefault="005D069D">
      <w:pPr>
        <w:tabs>
          <w:tab w:val="left" w:pos="7153"/>
          <w:tab w:val="left" w:pos="8300"/>
          <w:tab w:val="left" w:pos="9447"/>
        </w:tabs>
        <w:ind w:left="1069"/>
        <w:rPr>
          <w:rFonts w:ascii="Arial"/>
          <w:b/>
          <w:sz w:val="17"/>
        </w:rPr>
      </w:pPr>
      <w:r>
        <w:rPr>
          <w:noProof/>
        </w:rPr>
        <mc:AlternateContent>
          <mc:Choice Requires="wps">
            <w:drawing>
              <wp:anchor distT="0" distB="0" distL="0" distR="0" simplePos="0" relativeHeight="487618560" behindDoc="1" locked="0" layoutInCell="1" allowOverlap="1" wp14:anchorId="478A7A87" wp14:editId="268B6037">
                <wp:simplePos x="0" y="0"/>
                <wp:positionH relativeFrom="page">
                  <wp:posOffset>973836</wp:posOffset>
                </wp:positionH>
                <wp:positionV relativeFrom="paragraph">
                  <wp:posOffset>130407</wp:posOffset>
                </wp:positionV>
                <wp:extent cx="5781040" cy="24765"/>
                <wp:effectExtent l="0" t="0" r="0" b="0"/>
                <wp:wrapTopAndBottom/>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1040" cy="24765"/>
                        </a:xfrm>
                        <a:custGeom>
                          <a:avLst/>
                          <a:gdLst/>
                          <a:ahLst/>
                          <a:cxnLst/>
                          <a:rect l="l" t="t" r="r" b="b"/>
                          <a:pathLst>
                            <a:path w="5781040" h="24765">
                              <a:moveTo>
                                <a:pt x="5780532" y="24384"/>
                              </a:moveTo>
                              <a:lnTo>
                                <a:pt x="0" y="24384"/>
                              </a:lnTo>
                              <a:lnTo>
                                <a:pt x="0" y="0"/>
                              </a:lnTo>
                              <a:lnTo>
                                <a:pt x="5780532" y="0"/>
                              </a:lnTo>
                              <a:lnTo>
                                <a:pt x="5780532" y="2438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3C2292" id="Graphic 194" o:spid="_x0000_s1026" style="position:absolute;margin-left:76.7pt;margin-top:10.25pt;width:455.2pt;height:1.95pt;z-index:-15697920;visibility:visible;mso-wrap-style:square;mso-wrap-distance-left:0;mso-wrap-distance-top:0;mso-wrap-distance-right:0;mso-wrap-distance-bottom:0;mso-position-horizontal:absolute;mso-position-horizontal-relative:page;mso-position-vertical:absolute;mso-position-vertical-relative:text;v-text-anchor:top" coordsize="5781040,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" path="m5780532,24384l,24384,,,5780532,r,24384xe" fillcolor="black" stroked="f">
                <v:path arrowok="t"/>
                <w10:wrap type="topAndBottom" anchorx="page"/>
              </v:shape>
            </w:pict>
          </mc:Fallback>
        </mc:AlternateContent>
      </w:r>
      <w:r>
        <w:rPr>
          <w:rFonts w:ascii="Arial"/>
          <w:b/>
          <w:w w:val="105"/>
          <w:sz w:val="17"/>
        </w:rPr>
        <w:t>4:</w:t>
      </w:r>
      <w:r>
        <w:rPr>
          <w:rFonts w:ascii="Arial"/>
          <w:b/>
          <w:spacing w:val="24"/>
          <w:w w:val="105"/>
          <w:sz w:val="17"/>
        </w:rPr>
        <w:t xml:space="preserve"> </w:t>
      </w:r>
      <w:r>
        <w:rPr>
          <w:rFonts w:ascii="Arial"/>
          <w:b/>
          <w:w w:val="105"/>
          <w:sz w:val="17"/>
        </w:rPr>
        <w:t>High-performing</w:t>
      </w:r>
      <w:r>
        <w:rPr>
          <w:rFonts w:ascii="Arial"/>
          <w:b/>
          <w:spacing w:val="-12"/>
          <w:w w:val="105"/>
          <w:sz w:val="17"/>
        </w:rPr>
        <w:t xml:space="preserve"> </w:t>
      </w:r>
      <w:r>
        <w:rPr>
          <w:rFonts w:ascii="Arial"/>
          <w:b/>
          <w:w w:val="105"/>
          <w:sz w:val="17"/>
        </w:rPr>
        <w:t>Council</w:t>
      </w:r>
      <w:r>
        <w:rPr>
          <w:rFonts w:ascii="Arial"/>
          <w:b/>
          <w:spacing w:val="-12"/>
          <w:w w:val="105"/>
          <w:sz w:val="17"/>
        </w:rPr>
        <w:t xml:space="preserve"> </w:t>
      </w:r>
      <w:r>
        <w:rPr>
          <w:rFonts w:ascii="Arial"/>
          <w:b/>
          <w:w w:val="105"/>
          <w:sz w:val="17"/>
        </w:rPr>
        <w:t>and</w:t>
      </w:r>
      <w:r>
        <w:rPr>
          <w:rFonts w:ascii="Arial"/>
          <w:b/>
          <w:spacing w:val="-12"/>
          <w:w w:val="105"/>
          <w:sz w:val="17"/>
        </w:rPr>
        <w:t xml:space="preserve"> </w:t>
      </w:r>
      <w:r>
        <w:rPr>
          <w:rFonts w:ascii="Arial"/>
          <w:b/>
          <w:spacing w:val="-2"/>
          <w:w w:val="105"/>
          <w:sz w:val="17"/>
        </w:rPr>
        <w:t>organisation</w:t>
      </w:r>
      <w:r>
        <w:rPr>
          <w:rFonts w:ascii="Arial"/>
          <w:b/>
          <w:sz w:val="17"/>
        </w:rPr>
        <w:tab/>
      </w:r>
      <w:r>
        <w:rPr>
          <w:rFonts w:ascii="Arial"/>
          <w:b/>
          <w:spacing w:val="-2"/>
          <w:w w:val="105"/>
          <w:sz w:val="17"/>
        </w:rPr>
        <w:t>(57,381)</w:t>
      </w:r>
      <w:r>
        <w:rPr>
          <w:rFonts w:ascii="Arial"/>
          <w:b/>
          <w:sz w:val="17"/>
        </w:rPr>
        <w:tab/>
      </w:r>
      <w:r>
        <w:rPr>
          <w:rFonts w:ascii="Arial"/>
          <w:b/>
          <w:spacing w:val="-2"/>
          <w:w w:val="105"/>
          <w:sz w:val="17"/>
        </w:rPr>
        <w:t>(61,030)</w:t>
      </w:r>
      <w:r>
        <w:rPr>
          <w:rFonts w:ascii="Arial"/>
          <w:b/>
          <w:sz w:val="17"/>
        </w:rPr>
        <w:tab/>
      </w:r>
      <w:r>
        <w:rPr>
          <w:rFonts w:ascii="Arial"/>
          <w:b/>
          <w:spacing w:val="-2"/>
          <w:w w:val="105"/>
          <w:sz w:val="17"/>
        </w:rPr>
        <w:t>(71,684)</w:t>
      </w:r>
    </w:p>
    <w:p w14:paraId="42CBDD5A" w14:textId="77777777" w:rsidR="003F3708" w:rsidRDefault="003F3708">
      <w:pPr>
        <w:pStyle w:val="BodyText"/>
        <w:spacing w:before="43"/>
        <w:rPr>
          <w:b/>
        </w:rPr>
      </w:pPr>
    </w:p>
    <w:p w14:paraId="21F78BC1" w14:textId="77777777" w:rsidR="003F3708" w:rsidRDefault="005D069D">
      <w:pPr>
        <w:pStyle w:val="Heading6"/>
        <w:spacing w:before="1"/>
      </w:pPr>
      <w:r>
        <w:rPr>
          <w:color w:val="100248"/>
        </w:rPr>
        <w:t>Major</w:t>
      </w:r>
      <w:r>
        <w:rPr>
          <w:color w:val="100248"/>
          <w:spacing w:val="8"/>
        </w:rPr>
        <w:t xml:space="preserve"> </w:t>
      </w:r>
      <w:r>
        <w:rPr>
          <w:color w:val="100248"/>
          <w:spacing w:val="-2"/>
        </w:rPr>
        <w:t>Initiatives</w:t>
      </w:r>
    </w:p>
    <w:p w14:paraId="30B93E96" w14:textId="77777777" w:rsidR="003F3708" w:rsidRDefault="005D069D">
      <w:pPr>
        <w:pStyle w:val="ListParagraph"/>
        <w:numPr>
          <w:ilvl w:val="0"/>
          <w:numId w:val="19"/>
        </w:numPr>
        <w:tabs>
          <w:tab w:val="left" w:pos="1686"/>
        </w:tabs>
        <w:spacing w:before="9"/>
        <w:rPr>
          <w:sz w:val="19"/>
        </w:rPr>
      </w:pPr>
      <w:r>
        <w:rPr>
          <w:sz w:val="19"/>
        </w:rPr>
        <w:t>Digital</w:t>
      </w:r>
      <w:r>
        <w:rPr>
          <w:spacing w:val="11"/>
          <w:sz w:val="19"/>
        </w:rPr>
        <w:t xml:space="preserve"> </w:t>
      </w:r>
      <w:r>
        <w:rPr>
          <w:sz w:val="19"/>
        </w:rPr>
        <w:t>Innovation</w:t>
      </w:r>
      <w:r>
        <w:rPr>
          <w:spacing w:val="14"/>
          <w:sz w:val="19"/>
        </w:rPr>
        <w:t xml:space="preserve"> </w:t>
      </w:r>
      <w:r>
        <w:rPr>
          <w:spacing w:val="-2"/>
          <w:sz w:val="19"/>
        </w:rPr>
        <w:t>Program</w:t>
      </w:r>
    </w:p>
    <w:p w14:paraId="4DA2C14E" w14:textId="77777777" w:rsidR="003F3708" w:rsidRDefault="005D069D">
      <w:pPr>
        <w:pStyle w:val="ListParagraph"/>
        <w:numPr>
          <w:ilvl w:val="0"/>
          <w:numId w:val="19"/>
        </w:numPr>
        <w:tabs>
          <w:tab w:val="left" w:pos="1686"/>
        </w:tabs>
        <w:spacing w:before="22"/>
        <w:rPr>
          <w:sz w:val="19"/>
        </w:rPr>
      </w:pPr>
      <w:r>
        <w:rPr>
          <w:sz w:val="19"/>
        </w:rPr>
        <w:t>Service</w:t>
      </w:r>
      <w:r>
        <w:rPr>
          <w:spacing w:val="13"/>
          <w:sz w:val="19"/>
        </w:rPr>
        <w:t xml:space="preserve"> </w:t>
      </w:r>
      <w:r>
        <w:rPr>
          <w:sz w:val="19"/>
        </w:rPr>
        <w:t>Review</w:t>
      </w:r>
      <w:r>
        <w:rPr>
          <w:spacing w:val="7"/>
          <w:sz w:val="19"/>
        </w:rPr>
        <w:t xml:space="preserve"> </w:t>
      </w:r>
      <w:r>
        <w:rPr>
          <w:spacing w:val="-2"/>
          <w:sz w:val="19"/>
        </w:rPr>
        <w:t>Program</w:t>
      </w:r>
    </w:p>
    <w:p w14:paraId="77DEABBE" w14:textId="77777777" w:rsidR="003F3708" w:rsidRDefault="005D069D">
      <w:pPr>
        <w:pStyle w:val="ListParagraph"/>
        <w:numPr>
          <w:ilvl w:val="0"/>
          <w:numId w:val="19"/>
        </w:numPr>
        <w:tabs>
          <w:tab w:val="left" w:pos="1686"/>
        </w:tabs>
        <w:spacing w:before="21"/>
        <w:rPr>
          <w:sz w:val="19"/>
        </w:rPr>
      </w:pPr>
      <w:r>
        <w:rPr>
          <w:sz w:val="19"/>
        </w:rPr>
        <w:t>Strategic</w:t>
      </w:r>
      <w:r>
        <w:rPr>
          <w:spacing w:val="21"/>
          <w:sz w:val="19"/>
        </w:rPr>
        <w:t xml:space="preserve"> </w:t>
      </w:r>
      <w:r>
        <w:rPr>
          <w:sz w:val="19"/>
        </w:rPr>
        <w:t>Transformation</w:t>
      </w:r>
      <w:r>
        <w:rPr>
          <w:spacing w:val="18"/>
          <w:sz w:val="19"/>
        </w:rPr>
        <w:t xml:space="preserve"> </w:t>
      </w:r>
      <w:r>
        <w:rPr>
          <w:spacing w:val="-2"/>
          <w:sz w:val="19"/>
        </w:rPr>
        <w:t>Program</w:t>
      </w:r>
    </w:p>
    <w:p w14:paraId="346F9322" w14:textId="77777777" w:rsidR="003F3708" w:rsidRDefault="003F3708">
      <w:pPr>
        <w:pStyle w:val="BodyText"/>
        <w:spacing w:before="55"/>
        <w:rPr>
          <w:sz w:val="19"/>
        </w:rPr>
      </w:pPr>
    </w:p>
    <w:p w14:paraId="376C439D" w14:textId="77777777" w:rsidR="003F3708" w:rsidRDefault="005D069D">
      <w:pPr>
        <w:pStyle w:val="Heading6"/>
      </w:pPr>
      <w:r>
        <w:rPr>
          <w:color w:val="100248"/>
        </w:rPr>
        <w:t>Other</w:t>
      </w:r>
      <w:r>
        <w:rPr>
          <w:color w:val="100248"/>
          <w:spacing w:val="10"/>
        </w:rPr>
        <w:t xml:space="preserve"> </w:t>
      </w:r>
      <w:r>
        <w:rPr>
          <w:color w:val="100248"/>
          <w:spacing w:val="-2"/>
        </w:rPr>
        <w:t>Initiatives</w:t>
      </w:r>
    </w:p>
    <w:p w14:paraId="4F6AA3B8" w14:textId="77777777" w:rsidR="003F3708" w:rsidRDefault="005D069D">
      <w:pPr>
        <w:pStyle w:val="ListParagraph"/>
        <w:numPr>
          <w:ilvl w:val="0"/>
          <w:numId w:val="18"/>
        </w:numPr>
        <w:tabs>
          <w:tab w:val="left" w:pos="1740"/>
        </w:tabs>
        <w:spacing w:before="15"/>
        <w:rPr>
          <w:sz w:val="19"/>
        </w:rPr>
      </w:pPr>
      <w:r>
        <w:rPr>
          <w:sz w:val="19"/>
        </w:rPr>
        <w:t>Volunteering</w:t>
      </w:r>
      <w:r>
        <w:rPr>
          <w:spacing w:val="15"/>
          <w:sz w:val="19"/>
        </w:rPr>
        <w:t xml:space="preserve"> </w:t>
      </w:r>
      <w:r>
        <w:rPr>
          <w:spacing w:val="-2"/>
          <w:sz w:val="19"/>
        </w:rPr>
        <w:t>Program</w:t>
      </w:r>
    </w:p>
    <w:p w14:paraId="4917A0D6" w14:textId="77777777" w:rsidR="003F3708" w:rsidRDefault="005D069D">
      <w:pPr>
        <w:pStyle w:val="ListParagraph"/>
        <w:numPr>
          <w:ilvl w:val="0"/>
          <w:numId w:val="18"/>
        </w:numPr>
        <w:tabs>
          <w:tab w:val="left" w:pos="1740"/>
        </w:tabs>
        <w:spacing w:before="21"/>
        <w:rPr>
          <w:sz w:val="19"/>
        </w:rPr>
      </w:pPr>
      <w:r>
        <w:rPr>
          <w:sz w:val="19"/>
        </w:rPr>
        <w:t>Sustainability</w:t>
      </w:r>
      <w:r>
        <w:rPr>
          <w:spacing w:val="11"/>
          <w:sz w:val="19"/>
        </w:rPr>
        <w:t xml:space="preserve"> </w:t>
      </w:r>
      <w:r>
        <w:rPr>
          <w:sz w:val="19"/>
        </w:rPr>
        <w:t>Framework</w:t>
      </w:r>
      <w:r>
        <w:rPr>
          <w:spacing w:val="16"/>
          <w:sz w:val="19"/>
        </w:rPr>
        <w:t xml:space="preserve"> </w:t>
      </w:r>
      <w:r>
        <w:rPr>
          <w:spacing w:val="-2"/>
          <w:sz w:val="19"/>
        </w:rPr>
        <w:t>Implementation</w:t>
      </w:r>
    </w:p>
    <w:p w14:paraId="2A820729" w14:textId="77777777" w:rsidR="003F3708" w:rsidRDefault="003F3708">
      <w:pPr>
        <w:pStyle w:val="BodyText"/>
        <w:spacing w:before="50"/>
        <w:rPr>
          <w:sz w:val="19"/>
        </w:rPr>
      </w:pPr>
    </w:p>
    <w:p w14:paraId="59598C6E" w14:textId="77777777" w:rsidR="003F3708" w:rsidRDefault="005D069D">
      <w:pPr>
        <w:pStyle w:val="Heading6"/>
      </w:pPr>
      <w:r>
        <w:rPr>
          <w:color w:val="100248"/>
        </w:rPr>
        <w:t>Service</w:t>
      </w:r>
      <w:r>
        <w:rPr>
          <w:color w:val="100248"/>
          <w:spacing w:val="12"/>
        </w:rPr>
        <w:t xml:space="preserve"> </w:t>
      </w:r>
      <w:r>
        <w:rPr>
          <w:color w:val="100248"/>
        </w:rPr>
        <w:t>Performance</w:t>
      </w:r>
      <w:r>
        <w:rPr>
          <w:color w:val="100248"/>
          <w:spacing w:val="13"/>
        </w:rPr>
        <w:t xml:space="preserve"> </w:t>
      </w:r>
      <w:r>
        <w:rPr>
          <w:color w:val="100248"/>
        </w:rPr>
        <w:t>Outcome</w:t>
      </w:r>
      <w:r>
        <w:rPr>
          <w:color w:val="100248"/>
          <w:spacing w:val="15"/>
        </w:rPr>
        <w:t xml:space="preserve"> </w:t>
      </w:r>
      <w:r>
        <w:rPr>
          <w:color w:val="100248"/>
          <w:spacing w:val="-2"/>
        </w:rPr>
        <w:t>Indicators</w:t>
      </w:r>
    </w:p>
    <w:p w14:paraId="5B6D3E50" w14:textId="77777777" w:rsidR="003F3708" w:rsidRDefault="003F3708">
      <w:pPr>
        <w:pStyle w:val="BodyText"/>
        <w:spacing w:before="195"/>
        <w:rPr>
          <w:b/>
          <w:sz w:val="20"/>
        </w:rPr>
      </w:pPr>
    </w:p>
    <w:tbl>
      <w:tblPr>
        <w:tblW w:w="0" w:type="auto"/>
        <w:tblInd w:w="1041" w:type="dxa"/>
        <w:tblLayout w:type="fixed"/>
        <w:tblCellMar>
          <w:left w:w="0" w:type="dxa"/>
          <w:right w:w="0" w:type="dxa"/>
        </w:tblCellMar>
        <w:tblLook w:val="01E0" w:firstRow="1" w:lastRow="1" w:firstColumn="1" w:lastColumn="1" w:noHBand="0" w:noVBand="0"/>
      </w:tblPr>
      <w:tblGrid>
        <w:gridCol w:w="1231"/>
        <w:gridCol w:w="3710"/>
        <w:gridCol w:w="2039"/>
        <w:gridCol w:w="1211"/>
        <w:gridCol w:w="911"/>
      </w:tblGrid>
      <w:tr w:rsidR="003F3708" w14:paraId="2EF2C12B" w14:textId="77777777">
        <w:trPr>
          <w:trHeight w:val="491"/>
        </w:trPr>
        <w:tc>
          <w:tcPr>
            <w:tcW w:w="1231" w:type="dxa"/>
            <w:shd w:val="clear" w:color="auto" w:fill="4F81BC"/>
          </w:tcPr>
          <w:p w14:paraId="08FC618D" w14:textId="77777777" w:rsidR="003F3708" w:rsidRDefault="005D069D">
            <w:pPr>
              <w:pStyle w:val="TableParagraph"/>
              <w:spacing w:before="119"/>
              <w:ind w:right="237"/>
              <w:rPr>
                <w:rFonts w:ascii="Arial"/>
                <w:b/>
                <w:sz w:val="17"/>
              </w:rPr>
            </w:pPr>
            <w:r>
              <w:rPr>
                <w:noProof/>
              </w:rPr>
              <mc:AlternateContent>
                <mc:Choice Requires="wpg">
                  <w:drawing>
                    <wp:anchor distT="0" distB="0" distL="0" distR="0" simplePos="0" relativeHeight="460547584" behindDoc="1" locked="0" layoutInCell="1" allowOverlap="1" wp14:anchorId="4BF6E948" wp14:editId="5A605E0D">
                      <wp:simplePos x="0" y="0"/>
                      <wp:positionH relativeFrom="column">
                        <wp:posOffset>0</wp:posOffset>
                      </wp:positionH>
                      <wp:positionV relativeFrom="paragraph">
                        <wp:posOffset>-71591</wp:posOffset>
                      </wp:positionV>
                      <wp:extent cx="5781040" cy="431800"/>
                      <wp:effectExtent l="0" t="0" r="0" b="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1040" cy="431800"/>
                                <a:chOff x="0" y="0"/>
                                <a:chExt cx="5781040" cy="431800"/>
                              </a:xfrm>
                            </wpg:grpSpPr>
                            <wps:wsp>
                              <wps:cNvPr id="196" name="Graphic 196"/>
                              <wps:cNvSpPr/>
                              <wps:spPr>
                                <a:xfrm>
                                  <a:off x="0" y="0"/>
                                  <a:ext cx="5781040" cy="431800"/>
                                </a:xfrm>
                                <a:custGeom>
                                  <a:avLst/>
                                  <a:gdLst/>
                                  <a:ahLst/>
                                  <a:cxnLst/>
                                  <a:rect l="l" t="t" r="r" b="b"/>
                                  <a:pathLst>
                                    <a:path w="5781040" h="431800">
                                      <a:moveTo>
                                        <a:pt x="5780532" y="431292"/>
                                      </a:moveTo>
                                      <a:lnTo>
                                        <a:pt x="0" y="431292"/>
                                      </a:lnTo>
                                      <a:lnTo>
                                        <a:pt x="0" y="0"/>
                                      </a:lnTo>
                                      <a:lnTo>
                                        <a:pt x="5780532" y="0"/>
                                      </a:lnTo>
                                      <a:lnTo>
                                        <a:pt x="5780532" y="431292"/>
                                      </a:lnTo>
                                      <a:close/>
                                    </a:path>
                                  </a:pathLst>
                                </a:custGeom>
                                <a:solidFill>
                                  <a:srgbClr val="4F81BC"/>
                                </a:solidFill>
                              </wps:spPr>
                              <wps:bodyPr wrap="square" lIns="0" tIns="0" rIns="0" bIns="0" rtlCol="0">
                                <a:prstTxWarp prst="textNoShape">
                                  <a:avLst/>
                                </a:prstTxWarp>
                                <a:noAutofit/>
                              </wps:bodyPr>
                            </wps:wsp>
                          </wpg:wgp>
                        </a:graphicData>
                      </a:graphic>
                    </wp:anchor>
                  </w:drawing>
                </mc:Choice>
                <mc:Fallback>
                  <w:pict>
                    <v:group w14:anchorId="1E96A327" id="Group 195" o:spid="_x0000_s1026" style="position:absolute;margin-left:0;margin-top:-5.65pt;width:455.2pt;height:34pt;z-index:-42768896;mso-wrap-distance-left:0;mso-wrap-distance-right:0" coordsize="57810,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">
                      <v:shape id="Graphic 196" o:spid="_x0000_s1027" style="position:absolute;width:57810;height:4318;visibility:visible;mso-wrap-style:square;v-text-anchor:top" coordsize="578104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" path="m5780532,431292l,431292,,,5780532,r,431292xe" fillcolor="#4f81bc" stroked="f">
                        <v:path arrowok="t"/>
                      </v:shape>
                    </v:group>
                  </w:pict>
                </mc:Fallback>
              </mc:AlternateContent>
            </w:r>
            <w:r>
              <w:rPr>
                <w:rFonts w:ascii="Arial"/>
                <w:b/>
                <w:color w:val="FFFFFF"/>
                <w:spacing w:val="-2"/>
                <w:w w:val="105"/>
                <w:sz w:val="17"/>
              </w:rPr>
              <w:t>Service</w:t>
            </w:r>
          </w:p>
        </w:tc>
        <w:tc>
          <w:tcPr>
            <w:tcW w:w="3710" w:type="dxa"/>
            <w:shd w:val="clear" w:color="auto" w:fill="4F81BC"/>
          </w:tcPr>
          <w:p w14:paraId="55371392" w14:textId="77777777" w:rsidR="003F3708" w:rsidRDefault="005D069D">
            <w:pPr>
              <w:pStyle w:val="TableParagraph"/>
              <w:spacing w:before="119"/>
              <w:ind w:right="1116"/>
              <w:jc w:val="center"/>
              <w:rPr>
                <w:rFonts w:ascii="Arial"/>
                <w:b/>
                <w:sz w:val="17"/>
              </w:rPr>
            </w:pPr>
            <w:r>
              <w:rPr>
                <w:rFonts w:ascii="Arial"/>
                <w:b/>
                <w:color w:val="FFFFFF"/>
                <w:spacing w:val="-2"/>
                <w:w w:val="105"/>
                <w:sz w:val="17"/>
              </w:rPr>
              <w:t>Indicator</w:t>
            </w:r>
          </w:p>
        </w:tc>
        <w:tc>
          <w:tcPr>
            <w:tcW w:w="2039" w:type="dxa"/>
            <w:shd w:val="clear" w:color="auto" w:fill="4F81BC"/>
          </w:tcPr>
          <w:p w14:paraId="3CF6AE77" w14:textId="77777777" w:rsidR="003F3708" w:rsidRDefault="005D069D">
            <w:pPr>
              <w:pStyle w:val="TableParagraph"/>
              <w:spacing w:before="6"/>
              <w:ind w:right="203"/>
              <w:rPr>
                <w:rFonts w:ascii="Arial"/>
                <w:b/>
                <w:sz w:val="17"/>
              </w:rPr>
            </w:pPr>
            <w:r>
              <w:rPr>
                <w:rFonts w:ascii="Arial"/>
                <w:b/>
                <w:color w:val="FFFFFF"/>
                <w:spacing w:val="-2"/>
                <w:w w:val="105"/>
                <w:sz w:val="17"/>
              </w:rPr>
              <w:t>2022/23</w:t>
            </w:r>
          </w:p>
          <w:p w14:paraId="5E8FF0AF" w14:textId="77777777" w:rsidR="003F3708" w:rsidRDefault="005D069D">
            <w:pPr>
              <w:pStyle w:val="TableParagraph"/>
              <w:spacing w:before="33"/>
              <w:ind w:right="203"/>
              <w:rPr>
                <w:rFonts w:ascii="Arial"/>
                <w:b/>
                <w:sz w:val="17"/>
              </w:rPr>
            </w:pPr>
            <w:r>
              <w:rPr>
                <w:rFonts w:ascii="Arial"/>
                <w:b/>
                <w:color w:val="FFFFFF"/>
                <w:spacing w:val="-2"/>
                <w:w w:val="105"/>
                <w:sz w:val="17"/>
              </w:rPr>
              <w:t>Actual</w:t>
            </w:r>
          </w:p>
        </w:tc>
        <w:tc>
          <w:tcPr>
            <w:tcW w:w="1211" w:type="dxa"/>
            <w:shd w:val="clear" w:color="auto" w:fill="4F81BC"/>
          </w:tcPr>
          <w:p w14:paraId="5311412A" w14:textId="77777777" w:rsidR="003F3708" w:rsidRDefault="005D069D">
            <w:pPr>
              <w:pStyle w:val="TableParagraph"/>
              <w:spacing w:before="6"/>
              <w:ind w:left="303"/>
              <w:jc w:val="left"/>
              <w:rPr>
                <w:rFonts w:ascii="Arial"/>
                <w:b/>
                <w:sz w:val="17"/>
              </w:rPr>
            </w:pPr>
            <w:r>
              <w:rPr>
                <w:rFonts w:ascii="Arial"/>
                <w:b/>
                <w:color w:val="FFFFFF"/>
                <w:spacing w:val="-2"/>
                <w:w w:val="105"/>
                <w:sz w:val="17"/>
              </w:rPr>
              <w:t>2023/24</w:t>
            </w:r>
          </w:p>
          <w:p w14:paraId="57FDCF0F" w14:textId="77777777" w:rsidR="003F3708" w:rsidRDefault="005D069D">
            <w:pPr>
              <w:pStyle w:val="TableParagraph"/>
              <w:spacing w:before="33"/>
              <w:ind w:left="207"/>
              <w:jc w:val="left"/>
              <w:rPr>
                <w:rFonts w:ascii="Arial"/>
                <w:b/>
                <w:sz w:val="17"/>
              </w:rPr>
            </w:pPr>
            <w:r>
              <w:rPr>
                <w:rFonts w:ascii="Arial"/>
                <w:b/>
                <w:color w:val="FFFFFF"/>
                <w:spacing w:val="-2"/>
                <w:w w:val="105"/>
                <w:sz w:val="17"/>
              </w:rPr>
              <w:t>Forecast</w:t>
            </w:r>
          </w:p>
        </w:tc>
        <w:tc>
          <w:tcPr>
            <w:tcW w:w="911" w:type="dxa"/>
            <w:shd w:val="clear" w:color="auto" w:fill="4F81BC"/>
          </w:tcPr>
          <w:p w14:paraId="3EFD5462" w14:textId="77777777" w:rsidR="003F3708" w:rsidRDefault="005D069D">
            <w:pPr>
              <w:pStyle w:val="TableParagraph"/>
              <w:spacing w:before="6"/>
              <w:ind w:left="240"/>
              <w:jc w:val="left"/>
              <w:rPr>
                <w:rFonts w:ascii="Arial"/>
                <w:b/>
                <w:sz w:val="17"/>
              </w:rPr>
            </w:pPr>
            <w:r>
              <w:rPr>
                <w:rFonts w:ascii="Arial"/>
                <w:b/>
                <w:color w:val="FFFFFF"/>
                <w:spacing w:val="-2"/>
                <w:w w:val="105"/>
                <w:sz w:val="17"/>
              </w:rPr>
              <w:t>2024/25</w:t>
            </w:r>
          </w:p>
          <w:p w14:paraId="179AF697" w14:textId="77777777" w:rsidR="003F3708" w:rsidRDefault="005D069D">
            <w:pPr>
              <w:pStyle w:val="TableParagraph"/>
              <w:spacing w:before="33"/>
              <w:ind w:left="271"/>
              <w:jc w:val="left"/>
              <w:rPr>
                <w:rFonts w:ascii="Arial"/>
                <w:b/>
                <w:sz w:val="17"/>
              </w:rPr>
            </w:pPr>
            <w:r>
              <w:rPr>
                <w:rFonts w:ascii="Arial"/>
                <w:b/>
                <w:color w:val="FFFFFF"/>
                <w:spacing w:val="-2"/>
                <w:w w:val="105"/>
                <w:sz w:val="17"/>
              </w:rPr>
              <w:t>Budget</w:t>
            </w:r>
          </w:p>
        </w:tc>
      </w:tr>
      <w:tr w:rsidR="003F3708" w14:paraId="06A12122" w14:textId="77777777">
        <w:trPr>
          <w:trHeight w:val="281"/>
        </w:trPr>
        <w:tc>
          <w:tcPr>
            <w:tcW w:w="1231" w:type="dxa"/>
            <w:tcBorders>
              <w:bottom w:val="single" w:sz="8" w:space="0" w:color="000000"/>
            </w:tcBorders>
          </w:tcPr>
          <w:p w14:paraId="31E95EF2" w14:textId="77777777" w:rsidR="003F3708" w:rsidRDefault="005D069D">
            <w:pPr>
              <w:pStyle w:val="TableParagraph"/>
              <w:spacing w:before="74" w:line="187" w:lineRule="exact"/>
              <w:ind w:right="162"/>
              <w:rPr>
                <w:rFonts w:ascii="Arial"/>
                <w:sz w:val="17"/>
              </w:rPr>
            </w:pPr>
            <w:r>
              <w:rPr>
                <w:rFonts w:ascii="Arial"/>
                <w:spacing w:val="-2"/>
                <w:w w:val="105"/>
                <w:sz w:val="17"/>
              </w:rPr>
              <w:t>Governance*</w:t>
            </w:r>
          </w:p>
        </w:tc>
        <w:tc>
          <w:tcPr>
            <w:tcW w:w="3710" w:type="dxa"/>
            <w:tcBorders>
              <w:bottom w:val="single" w:sz="8" w:space="0" w:color="000000"/>
            </w:tcBorders>
          </w:tcPr>
          <w:p w14:paraId="60EC38F6" w14:textId="77777777" w:rsidR="003F3708" w:rsidRDefault="005D069D">
            <w:pPr>
              <w:pStyle w:val="TableParagraph"/>
              <w:spacing w:before="84" w:line="177" w:lineRule="exact"/>
              <w:ind w:left="91" w:right="1116"/>
              <w:jc w:val="center"/>
              <w:rPr>
                <w:rFonts w:ascii="Arial"/>
                <w:sz w:val="17"/>
              </w:rPr>
            </w:pPr>
            <w:r>
              <w:rPr>
                <w:rFonts w:ascii="Arial"/>
                <w:sz w:val="17"/>
              </w:rPr>
              <w:t>Consultation</w:t>
            </w:r>
            <w:r>
              <w:rPr>
                <w:rFonts w:ascii="Arial"/>
                <w:spacing w:val="20"/>
                <w:sz w:val="17"/>
              </w:rPr>
              <w:t xml:space="preserve"> </w:t>
            </w:r>
            <w:r>
              <w:rPr>
                <w:rFonts w:ascii="Arial"/>
                <w:sz w:val="17"/>
              </w:rPr>
              <w:t>and</w:t>
            </w:r>
            <w:r>
              <w:rPr>
                <w:rFonts w:ascii="Arial"/>
                <w:spacing w:val="18"/>
                <w:sz w:val="17"/>
              </w:rPr>
              <w:t xml:space="preserve"> </w:t>
            </w:r>
            <w:r>
              <w:rPr>
                <w:rFonts w:ascii="Arial"/>
                <w:spacing w:val="-2"/>
                <w:sz w:val="17"/>
              </w:rPr>
              <w:t>engagement</w:t>
            </w:r>
          </w:p>
        </w:tc>
        <w:tc>
          <w:tcPr>
            <w:tcW w:w="2039" w:type="dxa"/>
            <w:tcBorders>
              <w:bottom w:val="single" w:sz="8" w:space="0" w:color="000000"/>
            </w:tcBorders>
          </w:tcPr>
          <w:p w14:paraId="61522768" w14:textId="77777777" w:rsidR="003F3708" w:rsidRDefault="005D069D">
            <w:pPr>
              <w:pStyle w:val="TableParagraph"/>
              <w:spacing w:before="84" w:line="177" w:lineRule="exact"/>
              <w:ind w:right="209"/>
              <w:rPr>
                <w:rFonts w:ascii="Arial"/>
                <w:sz w:val="17"/>
              </w:rPr>
            </w:pPr>
            <w:r>
              <w:rPr>
                <w:rFonts w:ascii="Arial"/>
                <w:spacing w:val="-5"/>
                <w:w w:val="105"/>
                <w:sz w:val="17"/>
              </w:rPr>
              <w:t>52</w:t>
            </w:r>
          </w:p>
        </w:tc>
        <w:tc>
          <w:tcPr>
            <w:tcW w:w="1211" w:type="dxa"/>
            <w:tcBorders>
              <w:bottom w:val="single" w:sz="8" w:space="0" w:color="000000"/>
            </w:tcBorders>
          </w:tcPr>
          <w:p w14:paraId="27BEAC28" w14:textId="77777777" w:rsidR="003F3708" w:rsidRDefault="005D069D">
            <w:pPr>
              <w:pStyle w:val="TableParagraph"/>
              <w:spacing w:before="84" w:line="177" w:lineRule="exact"/>
              <w:ind w:left="740"/>
              <w:jc w:val="left"/>
              <w:rPr>
                <w:rFonts w:ascii="Arial"/>
                <w:sz w:val="17"/>
              </w:rPr>
            </w:pPr>
            <w:r>
              <w:rPr>
                <w:rFonts w:ascii="Arial"/>
                <w:spacing w:val="-5"/>
                <w:w w:val="105"/>
                <w:sz w:val="17"/>
              </w:rPr>
              <w:t>55</w:t>
            </w:r>
          </w:p>
        </w:tc>
        <w:tc>
          <w:tcPr>
            <w:tcW w:w="911" w:type="dxa"/>
            <w:tcBorders>
              <w:bottom w:val="single" w:sz="8" w:space="0" w:color="000000"/>
            </w:tcBorders>
          </w:tcPr>
          <w:p w14:paraId="58DF392C" w14:textId="77777777" w:rsidR="003F3708" w:rsidRDefault="005D069D">
            <w:pPr>
              <w:pStyle w:val="TableParagraph"/>
              <w:spacing w:before="84" w:line="177" w:lineRule="exact"/>
              <w:ind w:right="37"/>
              <w:rPr>
                <w:rFonts w:ascii="Arial"/>
                <w:sz w:val="17"/>
              </w:rPr>
            </w:pPr>
            <w:r>
              <w:rPr>
                <w:rFonts w:ascii="Arial"/>
                <w:spacing w:val="-5"/>
                <w:w w:val="105"/>
                <w:sz w:val="17"/>
              </w:rPr>
              <w:t>54</w:t>
            </w:r>
          </w:p>
        </w:tc>
      </w:tr>
    </w:tbl>
    <w:p w14:paraId="6E80C827" w14:textId="77777777" w:rsidR="003F3708" w:rsidRDefault="005D069D">
      <w:pPr>
        <w:pStyle w:val="BodyText"/>
        <w:spacing w:before="9"/>
        <w:ind w:left="1069"/>
      </w:pPr>
      <w:r>
        <w:rPr>
          <w:w w:val="105"/>
        </w:rPr>
        <w:t>*</w:t>
      </w:r>
      <w:r>
        <w:rPr>
          <w:spacing w:val="-12"/>
          <w:w w:val="105"/>
        </w:rPr>
        <w:t xml:space="preserve"> </w:t>
      </w:r>
      <w:r>
        <w:rPr>
          <w:w w:val="105"/>
        </w:rPr>
        <w:t>refer</w:t>
      </w:r>
      <w:r>
        <w:rPr>
          <w:spacing w:val="-11"/>
          <w:w w:val="105"/>
        </w:rPr>
        <w:t xml:space="preserve"> </w:t>
      </w:r>
      <w:r>
        <w:rPr>
          <w:w w:val="105"/>
        </w:rPr>
        <w:t>to</w:t>
      </w:r>
      <w:r>
        <w:rPr>
          <w:spacing w:val="-10"/>
          <w:w w:val="105"/>
        </w:rPr>
        <w:t xml:space="preserve"> </w:t>
      </w:r>
      <w:r>
        <w:rPr>
          <w:w w:val="105"/>
        </w:rPr>
        <w:t>table</w:t>
      </w:r>
      <w:r>
        <w:rPr>
          <w:spacing w:val="-10"/>
          <w:w w:val="105"/>
        </w:rPr>
        <w:t xml:space="preserve"> </w:t>
      </w:r>
      <w:r>
        <w:rPr>
          <w:w w:val="105"/>
        </w:rPr>
        <w:t>at</w:t>
      </w:r>
      <w:r>
        <w:rPr>
          <w:spacing w:val="-10"/>
          <w:w w:val="105"/>
        </w:rPr>
        <w:t xml:space="preserve"> </w:t>
      </w:r>
      <w:r>
        <w:rPr>
          <w:w w:val="105"/>
        </w:rPr>
        <w:t>end</w:t>
      </w:r>
      <w:r>
        <w:rPr>
          <w:spacing w:val="-9"/>
          <w:w w:val="105"/>
        </w:rPr>
        <w:t xml:space="preserve"> </w:t>
      </w:r>
      <w:r>
        <w:rPr>
          <w:w w:val="105"/>
        </w:rPr>
        <w:t>of</w:t>
      </w:r>
      <w:r>
        <w:rPr>
          <w:spacing w:val="-10"/>
          <w:w w:val="105"/>
        </w:rPr>
        <w:t xml:space="preserve"> </w:t>
      </w:r>
      <w:r>
        <w:rPr>
          <w:w w:val="105"/>
        </w:rPr>
        <w:t>section</w:t>
      </w:r>
      <w:r>
        <w:rPr>
          <w:spacing w:val="-9"/>
          <w:w w:val="105"/>
        </w:rPr>
        <w:t xml:space="preserve"> </w:t>
      </w:r>
      <w:r>
        <w:rPr>
          <w:w w:val="105"/>
        </w:rPr>
        <w:t>2.5</w:t>
      </w:r>
      <w:r>
        <w:rPr>
          <w:spacing w:val="-9"/>
          <w:w w:val="105"/>
        </w:rPr>
        <w:t xml:space="preserve"> </w:t>
      </w:r>
      <w:r>
        <w:rPr>
          <w:w w:val="105"/>
        </w:rPr>
        <w:t>for</w:t>
      </w:r>
      <w:r>
        <w:rPr>
          <w:spacing w:val="-11"/>
          <w:w w:val="105"/>
        </w:rPr>
        <w:t xml:space="preserve"> </w:t>
      </w:r>
      <w:r>
        <w:rPr>
          <w:w w:val="105"/>
        </w:rPr>
        <w:t>information</w:t>
      </w:r>
      <w:r>
        <w:rPr>
          <w:spacing w:val="-10"/>
          <w:w w:val="105"/>
        </w:rPr>
        <w:t xml:space="preserve"> </w:t>
      </w:r>
      <w:r>
        <w:rPr>
          <w:w w:val="105"/>
        </w:rPr>
        <w:t>on</w:t>
      </w:r>
      <w:r>
        <w:rPr>
          <w:spacing w:val="-10"/>
          <w:w w:val="105"/>
        </w:rPr>
        <w:t xml:space="preserve"> </w:t>
      </w:r>
      <w:r>
        <w:rPr>
          <w:w w:val="105"/>
        </w:rPr>
        <w:t>the</w:t>
      </w:r>
      <w:r>
        <w:rPr>
          <w:spacing w:val="-9"/>
          <w:w w:val="105"/>
        </w:rPr>
        <w:t xml:space="preserve"> </w:t>
      </w:r>
      <w:r>
        <w:rPr>
          <w:w w:val="105"/>
        </w:rPr>
        <w:t>calculation</w:t>
      </w:r>
      <w:r>
        <w:rPr>
          <w:spacing w:val="-9"/>
          <w:w w:val="105"/>
        </w:rPr>
        <w:t xml:space="preserve"> </w:t>
      </w:r>
      <w:r>
        <w:rPr>
          <w:w w:val="105"/>
        </w:rPr>
        <w:t>of</w:t>
      </w:r>
      <w:r>
        <w:rPr>
          <w:spacing w:val="-8"/>
          <w:w w:val="105"/>
        </w:rPr>
        <w:t xml:space="preserve"> </w:t>
      </w:r>
      <w:r>
        <w:rPr>
          <w:w w:val="105"/>
        </w:rPr>
        <w:t>Service</w:t>
      </w:r>
      <w:r>
        <w:rPr>
          <w:spacing w:val="-10"/>
          <w:w w:val="105"/>
        </w:rPr>
        <w:t xml:space="preserve"> </w:t>
      </w:r>
      <w:r>
        <w:rPr>
          <w:w w:val="105"/>
        </w:rPr>
        <w:t>Performance</w:t>
      </w:r>
      <w:r>
        <w:rPr>
          <w:spacing w:val="-9"/>
          <w:w w:val="105"/>
        </w:rPr>
        <w:t xml:space="preserve"> </w:t>
      </w:r>
      <w:r>
        <w:rPr>
          <w:w w:val="105"/>
        </w:rPr>
        <w:t>Outcome</w:t>
      </w:r>
      <w:r>
        <w:rPr>
          <w:spacing w:val="-11"/>
          <w:w w:val="105"/>
        </w:rPr>
        <w:t xml:space="preserve"> </w:t>
      </w:r>
      <w:r>
        <w:rPr>
          <w:spacing w:val="-2"/>
          <w:w w:val="105"/>
        </w:rPr>
        <w:t>Indicators</w:t>
      </w:r>
    </w:p>
    <w:p w14:paraId="5D8B5FDA" w14:textId="77777777" w:rsidR="003F3708" w:rsidRDefault="003F3708">
      <w:pPr>
        <w:pStyle w:val="BodyText"/>
        <w:rPr>
          <w:sz w:val="20"/>
        </w:rPr>
      </w:pPr>
    </w:p>
    <w:p w14:paraId="46E90663" w14:textId="77777777" w:rsidR="003F3708" w:rsidRDefault="003F3708">
      <w:pPr>
        <w:pStyle w:val="BodyText"/>
        <w:rPr>
          <w:sz w:val="20"/>
        </w:rPr>
      </w:pPr>
    </w:p>
    <w:p w14:paraId="74A6D5C9" w14:textId="77777777" w:rsidR="003F3708" w:rsidRDefault="003F3708">
      <w:pPr>
        <w:pStyle w:val="BodyText"/>
        <w:spacing w:before="61"/>
        <w:rPr>
          <w:sz w:val="20"/>
        </w:rPr>
      </w:pPr>
    </w:p>
    <w:tbl>
      <w:tblPr>
        <w:tblW w:w="0" w:type="auto"/>
        <w:tblInd w:w="1041" w:type="dxa"/>
        <w:tblLayout w:type="fixed"/>
        <w:tblCellMar>
          <w:left w:w="0" w:type="dxa"/>
          <w:right w:w="0" w:type="dxa"/>
        </w:tblCellMar>
        <w:tblLook w:val="01E0" w:firstRow="1" w:lastRow="1" w:firstColumn="1" w:lastColumn="1" w:noHBand="0" w:noVBand="0"/>
      </w:tblPr>
      <w:tblGrid>
        <w:gridCol w:w="1197"/>
        <w:gridCol w:w="2258"/>
        <w:gridCol w:w="3297"/>
        <w:gridCol w:w="2350"/>
      </w:tblGrid>
      <w:tr w:rsidR="003F3708" w14:paraId="374CEDEE" w14:textId="77777777">
        <w:trPr>
          <w:trHeight w:val="242"/>
        </w:trPr>
        <w:tc>
          <w:tcPr>
            <w:tcW w:w="1197" w:type="dxa"/>
            <w:shd w:val="clear" w:color="auto" w:fill="4F81BC"/>
          </w:tcPr>
          <w:p w14:paraId="3F646759" w14:textId="77777777" w:rsidR="003F3708" w:rsidRDefault="005D069D">
            <w:pPr>
              <w:pStyle w:val="TableParagraph"/>
              <w:spacing w:before="23"/>
              <w:ind w:left="371"/>
              <w:jc w:val="left"/>
              <w:rPr>
                <w:rFonts w:ascii="Arial"/>
                <w:b/>
                <w:sz w:val="17"/>
              </w:rPr>
            </w:pPr>
            <w:r>
              <w:rPr>
                <w:rFonts w:ascii="Arial"/>
                <w:b/>
                <w:color w:val="FFFFFF"/>
                <w:spacing w:val="-2"/>
                <w:w w:val="105"/>
                <w:sz w:val="17"/>
              </w:rPr>
              <w:t>Service</w:t>
            </w:r>
          </w:p>
        </w:tc>
        <w:tc>
          <w:tcPr>
            <w:tcW w:w="2258" w:type="dxa"/>
            <w:shd w:val="clear" w:color="auto" w:fill="4F81BC"/>
          </w:tcPr>
          <w:p w14:paraId="09DD8765" w14:textId="77777777" w:rsidR="003F3708" w:rsidRDefault="005D069D">
            <w:pPr>
              <w:pStyle w:val="TableParagraph"/>
              <w:spacing w:before="23"/>
              <w:ind w:left="958"/>
              <w:jc w:val="left"/>
              <w:rPr>
                <w:rFonts w:ascii="Arial"/>
                <w:b/>
                <w:sz w:val="17"/>
              </w:rPr>
            </w:pPr>
            <w:r>
              <w:rPr>
                <w:rFonts w:ascii="Arial"/>
                <w:b/>
                <w:color w:val="FFFFFF"/>
                <w:spacing w:val="-2"/>
                <w:w w:val="105"/>
                <w:sz w:val="17"/>
              </w:rPr>
              <w:t>Indicator</w:t>
            </w:r>
          </w:p>
        </w:tc>
        <w:tc>
          <w:tcPr>
            <w:tcW w:w="3297" w:type="dxa"/>
            <w:shd w:val="clear" w:color="auto" w:fill="4F81BC"/>
          </w:tcPr>
          <w:p w14:paraId="129FDACD" w14:textId="77777777" w:rsidR="003F3708" w:rsidRDefault="005D069D">
            <w:pPr>
              <w:pStyle w:val="TableParagraph"/>
              <w:spacing w:before="15"/>
              <w:ind w:left="1018"/>
              <w:jc w:val="left"/>
              <w:rPr>
                <w:rFonts w:ascii="Arial"/>
                <w:b/>
                <w:sz w:val="17"/>
              </w:rPr>
            </w:pPr>
            <w:r>
              <w:rPr>
                <w:rFonts w:ascii="Arial"/>
                <w:b/>
                <w:color w:val="FFFFFF"/>
                <w:sz w:val="17"/>
              </w:rPr>
              <w:t>Performance</w:t>
            </w:r>
            <w:r>
              <w:rPr>
                <w:rFonts w:ascii="Arial"/>
                <w:b/>
                <w:color w:val="FFFFFF"/>
                <w:spacing w:val="30"/>
                <w:sz w:val="17"/>
              </w:rPr>
              <w:t xml:space="preserve"> </w:t>
            </w:r>
            <w:r>
              <w:rPr>
                <w:rFonts w:ascii="Arial"/>
                <w:b/>
                <w:color w:val="FFFFFF"/>
                <w:spacing w:val="-2"/>
                <w:sz w:val="17"/>
              </w:rPr>
              <w:t>Measure</w:t>
            </w:r>
          </w:p>
        </w:tc>
        <w:tc>
          <w:tcPr>
            <w:tcW w:w="2350" w:type="dxa"/>
            <w:shd w:val="clear" w:color="auto" w:fill="4F81BC"/>
          </w:tcPr>
          <w:p w14:paraId="1999AB4A" w14:textId="77777777" w:rsidR="003F3708" w:rsidRDefault="005D069D">
            <w:pPr>
              <w:pStyle w:val="TableParagraph"/>
              <w:spacing w:before="15"/>
              <w:ind w:left="661"/>
              <w:jc w:val="left"/>
              <w:rPr>
                <w:rFonts w:ascii="Arial"/>
                <w:b/>
                <w:sz w:val="17"/>
              </w:rPr>
            </w:pPr>
            <w:r>
              <w:rPr>
                <w:rFonts w:ascii="Arial"/>
                <w:b/>
                <w:color w:val="FFFFFF"/>
                <w:spacing w:val="-2"/>
                <w:w w:val="105"/>
                <w:sz w:val="17"/>
              </w:rPr>
              <w:t>Computation</w:t>
            </w:r>
          </w:p>
        </w:tc>
      </w:tr>
      <w:tr w:rsidR="003F3708" w14:paraId="43D58078" w14:textId="77777777">
        <w:trPr>
          <w:trHeight w:val="215"/>
        </w:trPr>
        <w:tc>
          <w:tcPr>
            <w:tcW w:w="1197" w:type="dxa"/>
          </w:tcPr>
          <w:p w14:paraId="1D509835" w14:textId="77777777" w:rsidR="003F3708" w:rsidRDefault="005D069D">
            <w:pPr>
              <w:pStyle w:val="TableParagraph"/>
              <w:spacing w:before="8" w:line="187" w:lineRule="exact"/>
              <w:ind w:left="35"/>
              <w:jc w:val="left"/>
              <w:rPr>
                <w:rFonts w:ascii="Arial"/>
                <w:sz w:val="17"/>
              </w:rPr>
            </w:pPr>
            <w:r>
              <w:rPr>
                <w:rFonts w:ascii="Arial"/>
                <w:spacing w:val="-2"/>
                <w:w w:val="105"/>
                <w:sz w:val="17"/>
              </w:rPr>
              <w:t>Governance</w:t>
            </w:r>
          </w:p>
        </w:tc>
        <w:tc>
          <w:tcPr>
            <w:tcW w:w="2258" w:type="dxa"/>
          </w:tcPr>
          <w:p w14:paraId="37EBED71" w14:textId="77777777" w:rsidR="003F3708" w:rsidRDefault="005D069D">
            <w:pPr>
              <w:pStyle w:val="TableParagraph"/>
              <w:spacing w:before="8" w:line="187" w:lineRule="exact"/>
              <w:ind w:left="199"/>
              <w:jc w:val="left"/>
              <w:rPr>
                <w:rFonts w:ascii="Arial"/>
                <w:sz w:val="17"/>
              </w:rPr>
            </w:pPr>
            <w:r>
              <w:rPr>
                <w:rFonts w:ascii="Arial"/>
                <w:sz w:val="17"/>
              </w:rPr>
              <w:t>Consultation</w:t>
            </w:r>
            <w:r>
              <w:rPr>
                <w:rFonts w:ascii="Arial"/>
                <w:spacing w:val="27"/>
                <w:sz w:val="17"/>
              </w:rPr>
              <w:t xml:space="preserve"> </w:t>
            </w:r>
            <w:r>
              <w:rPr>
                <w:rFonts w:ascii="Arial"/>
                <w:spacing w:val="-5"/>
                <w:sz w:val="17"/>
              </w:rPr>
              <w:t>and</w:t>
            </w:r>
          </w:p>
        </w:tc>
        <w:tc>
          <w:tcPr>
            <w:tcW w:w="3297" w:type="dxa"/>
          </w:tcPr>
          <w:p w14:paraId="7100C6C3" w14:textId="77777777" w:rsidR="003F3708" w:rsidRDefault="005D069D">
            <w:pPr>
              <w:pStyle w:val="TableParagraph"/>
              <w:spacing w:before="8" w:line="187" w:lineRule="exact"/>
              <w:ind w:left="557"/>
              <w:jc w:val="left"/>
              <w:rPr>
                <w:rFonts w:ascii="Arial"/>
                <w:sz w:val="17"/>
              </w:rPr>
            </w:pPr>
            <w:r>
              <w:rPr>
                <w:rFonts w:ascii="Arial"/>
                <w:sz w:val="17"/>
              </w:rPr>
              <w:t>Satisfaction</w:t>
            </w:r>
            <w:r>
              <w:rPr>
                <w:rFonts w:ascii="Arial"/>
                <w:spacing w:val="17"/>
                <w:sz w:val="17"/>
              </w:rPr>
              <w:t xml:space="preserve"> </w:t>
            </w:r>
            <w:r>
              <w:rPr>
                <w:rFonts w:ascii="Arial"/>
                <w:sz w:val="17"/>
              </w:rPr>
              <w:t>with</w:t>
            </w:r>
            <w:r>
              <w:rPr>
                <w:rFonts w:ascii="Arial"/>
                <w:spacing w:val="17"/>
                <w:sz w:val="17"/>
              </w:rPr>
              <w:t xml:space="preserve"> </w:t>
            </w:r>
            <w:r>
              <w:rPr>
                <w:rFonts w:ascii="Arial"/>
                <w:spacing w:val="-2"/>
                <w:sz w:val="17"/>
              </w:rPr>
              <w:t>community</w:t>
            </w:r>
          </w:p>
        </w:tc>
        <w:tc>
          <w:tcPr>
            <w:tcW w:w="2350" w:type="dxa"/>
          </w:tcPr>
          <w:p w14:paraId="45D62851" w14:textId="77777777" w:rsidR="003F3708" w:rsidRDefault="005D069D">
            <w:pPr>
              <w:pStyle w:val="TableParagraph"/>
              <w:spacing w:before="8" w:line="187" w:lineRule="exact"/>
              <w:ind w:left="90"/>
              <w:jc w:val="left"/>
              <w:rPr>
                <w:rFonts w:ascii="Arial"/>
                <w:sz w:val="17"/>
              </w:rPr>
            </w:pPr>
            <w:r>
              <w:rPr>
                <w:rFonts w:ascii="Arial"/>
                <w:sz w:val="17"/>
              </w:rPr>
              <w:t>Community</w:t>
            </w:r>
            <w:r>
              <w:rPr>
                <w:rFonts w:ascii="Arial"/>
                <w:spacing w:val="15"/>
                <w:sz w:val="17"/>
              </w:rPr>
              <w:t xml:space="preserve"> </w:t>
            </w:r>
            <w:r>
              <w:rPr>
                <w:rFonts w:ascii="Arial"/>
                <w:spacing w:val="-2"/>
                <w:sz w:val="17"/>
              </w:rPr>
              <w:t>satisfaction</w:t>
            </w:r>
          </w:p>
        </w:tc>
      </w:tr>
      <w:tr w:rsidR="003F3708" w14:paraId="24D6D4B5" w14:textId="77777777">
        <w:trPr>
          <w:trHeight w:val="216"/>
        </w:trPr>
        <w:tc>
          <w:tcPr>
            <w:tcW w:w="1197" w:type="dxa"/>
          </w:tcPr>
          <w:p w14:paraId="70AE5BA6" w14:textId="77777777" w:rsidR="003F3708" w:rsidRDefault="003F3708">
            <w:pPr>
              <w:pStyle w:val="TableParagraph"/>
              <w:spacing w:before="0"/>
              <w:jc w:val="left"/>
              <w:rPr>
                <w:rFonts w:ascii="Times New Roman"/>
                <w:sz w:val="14"/>
              </w:rPr>
            </w:pPr>
          </w:p>
        </w:tc>
        <w:tc>
          <w:tcPr>
            <w:tcW w:w="2258" w:type="dxa"/>
          </w:tcPr>
          <w:p w14:paraId="6BFEEA42" w14:textId="77777777" w:rsidR="003F3708" w:rsidRDefault="005D069D">
            <w:pPr>
              <w:pStyle w:val="TableParagraph"/>
              <w:spacing w:before="9" w:line="187" w:lineRule="exact"/>
              <w:ind w:left="199"/>
              <w:jc w:val="left"/>
              <w:rPr>
                <w:rFonts w:ascii="Arial"/>
                <w:sz w:val="17"/>
              </w:rPr>
            </w:pPr>
            <w:r>
              <w:rPr>
                <w:rFonts w:ascii="Arial"/>
                <w:spacing w:val="-2"/>
                <w:w w:val="105"/>
                <w:sz w:val="17"/>
              </w:rPr>
              <w:t>engagement</w:t>
            </w:r>
          </w:p>
        </w:tc>
        <w:tc>
          <w:tcPr>
            <w:tcW w:w="3297" w:type="dxa"/>
          </w:tcPr>
          <w:p w14:paraId="2D6DE907" w14:textId="77777777" w:rsidR="003F3708" w:rsidRDefault="005D069D">
            <w:pPr>
              <w:pStyle w:val="TableParagraph"/>
              <w:spacing w:before="9" w:line="187" w:lineRule="exact"/>
              <w:ind w:left="557"/>
              <w:jc w:val="left"/>
              <w:rPr>
                <w:rFonts w:ascii="Arial"/>
                <w:sz w:val="17"/>
              </w:rPr>
            </w:pPr>
            <w:r>
              <w:rPr>
                <w:rFonts w:ascii="Arial"/>
                <w:sz w:val="17"/>
              </w:rPr>
              <w:t>consultation</w:t>
            </w:r>
            <w:r>
              <w:rPr>
                <w:rFonts w:ascii="Arial"/>
                <w:spacing w:val="18"/>
                <w:sz w:val="17"/>
              </w:rPr>
              <w:t xml:space="preserve"> </w:t>
            </w:r>
            <w:r>
              <w:rPr>
                <w:rFonts w:ascii="Arial"/>
                <w:sz w:val="17"/>
              </w:rPr>
              <w:t>and</w:t>
            </w:r>
            <w:r>
              <w:rPr>
                <w:rFonts w:ascii="Arial"/>
                <w:spacing w:val="18"/>
                <w:sz w:val="17"/>
              </w:rPr>
              <w:t xml:space="preserve"> </w:t>
            </w:r>
            <w:r>
              <w:rPr>
                <w:rFonts w:ascii="Arial"/>
                <w:spacing w:val="-2"/>
                <w:sz w:val="17"/>
              </w:rPr>
              <w:t>engagement.</w:t>
            </w:r>
          </w:p>
        </w:tc>
        <w:tc>
          <w:tcPr>
            <w:tcW w:w="2350" w:type="dxa"/>
          </w:tcPr>
          <w:p w14:paraId="6C917F8A" w14:textId="77777777" w:rsidR="003F3708" w:rsidRDefault="005D069D">
            <w:pPr>
              <w:pStyle w:val="TableParagraph"/>
              <w:spacing w:before="9" w:line="187" w:lineRule="exact"/>
              <w:ind w:left="90"/>
              <w:jc w:val="left"/>
              <w:rPr>
                <w:rFonts w:ascii="Arial"/>
                <w:sz w:val="17"/>
              </w:rPr>
            </w:pPr>
            <w:r>
              <w:rPr>
                <w:rFonts w:ascii="Arial"/>
                <w:w w:val="105"/>
                <w:sz w:val="17"/>
              </w:rPr>
              <w:t>rating</w:t>
            </w:r>
            <w:r>
              <w:rPr>
                <w:rFonts w:ascii="Arial"/>
                <w:spacing w:val="-8"/>
                <w:w w:val="105"/>
                <w:sz w:val="17"/>
              </w:rPr>
              <w:t xml:space="preserve"> </w:t>
            </w:r>
            <w:r>
              <w:rPr>
                <w:rFonts w:ascii="Arial"/>
                <w:w w:val="105"/>
                <w:sz w:val="17"/>
              </w:rPr>
              <w:t>out</w:t>
            </w:r>
            <w:r>
              <w:rPr>
                <w:rFonts w:ascii="Arial"/>
                <w:spacing w:val="-9"/>
                <w:w w:val="105"/>
                <w:sz w:val="17"/>
              </w:rPr>
              <w:t xml:space="preserve"> </w:t>
            </w:r>
            <w:r>
              <w:rPr>
                <w:rFonts w:ascii="Arial"/>
                <w:w w:val="105"/>
                <w:sz w:val="17"/>
              </w:rPr>
              <w:t>of</w:t>
            </w:r>
            <w:r>
              <w:rPr>
                <w:rFonts w:ascii="Arial"/>
                <w:spacing w:val="-6"/>
                <w:w w:val="105"/>
                <w:sz w:val="17"/>
              </w:rPr>
              <w:t xml:space="preserve"> </w:t>
            </w:r>
            <w:r>
              <w:rPr>
                <w:rFonts w:ascii="Arial"/>
                <w:w w:val="105"/>
                <w:sz w:val="17"/>
              </w:rPr>
              <w:t>100</w:t>
            </w:r>
            <w:r>
              <w:rPr>
                <w:rFonts w:ascii="Arial"/>
                <w:spacing w:val="-9"/>
                <w:w w:val="105"/>
                <w:sz w:val="17"/>
              </w:rPr>
              <w:t xml:space="preserve"> </w:t>
            </w:r>
            <w:r>
              <w:rPr>
                <w:rFonts w:ascii="Arial"/>
                <w:w w:val="105"/>
                <w:sz w:val="17"/>
              </w:rPr>
              <w:t>with</w:t>
            </w:r>
            <w:r>
              <w:rPr>
                <w:rFonts w:ascii="Arial"/>
                <w:spacing w:val="-8"/>
                <w:w w:val="105"/>
                <w:sz w:val="17"/>
              </w:rPr>
              <w:t xml:space="preserve"> </w:t>
            </w:r>
            <w:r>
              <w:rPr>
                <w:rFonts w:ascii="Arial"/>
                <w:spacing w:val="-5"/>
                <w:w w:val="105"/>
                <w:sz w:val="17"/>
              </w:rPr>
              <w:t>how</w:t>
            </w:r>
          </w:p>
        </w:tc>
      </w:tr>
      <w:tr w:rsidR="003F3708" w14:paraId="1264AC6A" w14:textId="77777777">
        <w:trPr>
          <w:trHeight w:val="216"/>
        </w:trPr>
        <w:tc>
          <w:tcPr>
            <w:tcW w:w="1197" w:type="dxa"/>
          </w:tcPr>
          <w:p w14:paraId="60AAFC18" w14:textId="77777777" w:rsidR="003F3708" w:rsidRDefault="003F3708">
            <w:pPr>
              <w:pStyle w:val="TableParagraph"/>
              <w:spacing w:before="0"/>
              <w:jc w:val="left"/>
              <w:rPr>
                <w:rFonts w:ascii="Times New Roman"/>
                <w:sz w:val="14"/>
              </w:rPr>
            </w:pPr>
          </w:p>
        </w:tc>
        <w:tc>
          <w:tcPr>
            <w:tcW w:w="2258" w:type="dxa"/>
          </w:tcPr>
          <w:p w14:paraId="1A96047B" w14:textId="77777777" w:rsidR="003F3708" w:rsidRDefault="003F3708">
            <w:pPr>
              <w:pStyle w:val="TableParagraph"/>
              <w:spacing w:before="0"/>
              <w:jc w:val="left"/>
              <w:rPr>
                <w:rFonts w:ascii="Times New Roman"/>
                <w:sz w:val="14"/>
              </w:rPr>
            </w:pPr>
          </w:p>
        </w:tc>
        <w:tc>
          <w:tcPr>
            <w:tcW w:w="3297" w:type="dxa"/>
          </w:tcPr>
          <w:p w14:paraId="08369B68" w14:textId="77777777" w:rsidR="003F3708" w:rsidRDefault="005D069D">
            <w:pPr>
              <w:pStyle w:val="TableParagraph"/>
              <w:spacing w:before="9" w:line="187" w:lineRule="exact"/>
              <w:ind w:left="557"/>
              <w:jc w:val="left"/>
              <w:rPr>
                <w:rFonts w:ascii="Arial"/>
                <w:sz w:val="17"/>
              </w:rPr>
            </w:pPr>
            <w:r>
              <w:rPr>
                <w:rFonts w:ascii="Arial"/>
                <w:sz w:val="17"/>
              </w:rPr>
              <w:t>(Community</w:t>
            </w:r>
            <w:r>
              <w:rPr>
                <w:rFonts w:ascii="Arial"/>
                <w:spacing w:val="13"/>
                <w:sz w:val="17"/>
              </w:rPr>
              <w:t xml:space="preserve"> </w:t>
            </w:r>
            <w:r>
              <w:rPr>
                <w:rFonts w:ascii="Arial"/>
                <w:sz w:val="17"/>
              </w:rPr>
              <w:t>satisfaction</w:t>
            </w:r>
            <w:r>
              <w:rPr>
                <w:rFonts w:ascii="Arial"/>
                <w:spacing w:val="20"/>
                <w:sz w:val="17"/>
              </w:rPr>
              <w:t xml:space="preserve"> </w:t>
            </w:r>
            <w:r>
              <w:rPr>
                <w:rFonts w:ascii="Arial"/>
                <w:sz w:val="17"/>
              </w:rPr>
              <w:t>rating</w:t>
            </w:r>
            <w:r>
              <w:rPr>
                <w:rFonts w:ascii="Arial"/>
                <w:spacing w:val="21"/>
                <w:sz w:val="17"/>
              </w:rPr>
              <w:t xml:space="preserve"> </w:t>
            </w:r>
            <w:r>
              <w:rPr>
                <w:rFonts w:ascii="Arial"/>
                <w:spacing w:val="-5"/>
                <w:sz w:val="17"/>
              </w:rPr>
              <w:t>out</w:t>
            </w:r>
          </w:p>
        </w:tc>
        <w:tc>
          <w:tcPr>
            <w:tcW w:w="2350" w:type="dxa"/>
          </w:tcPr>
          <w:p w14:paraId="31F4AB84" w14:textId="77777777" w:rsidR="003F3708" w:rsidRDefault="005D069D">
            <w:pPr>
              <w:pStyle w:val="TableParagraph"/>
              <w:spacing w:before="9" w:line="187" w:lineRule="exact"/>
              <w:ind w:left="90"/>
              <w:jc w:val="left"/>
              <w:rPr>
                <w:rFonts w:ascii="Arial"/>
                <w:sz w:val="17"/>
              </w:rPr>
            </w:pPr>
            <w:r>
              <w:rPr>
                <w:rFonts w:ascii="Arial"/>
                <w:spacing w:val="-2"/>
                <w:w w:val="105"/>
                <w:sz w:val="17"/>
              </w:rPr>
              <w:t>Council</w:t>
            </w:r>
            <w:r>
              <w:rPr>
                <w:rFonts w:ascii="Arial"/>
                <w:spacing w:val="-1"/>
                <w:w w:val="105"/>
                <w:sz w:val="17"/>
              </w:rPr>
              <w:t xml:space="preserve"> </w:t>
            </w:r>
            <w:r>
              <w:rPr>
                <w:rFonts w:ascii="Arial"/>
                <w:spacing w:val="-2"/>
                <w:w w:val="105"/>
                <w:sz w:val="17"/>
              </w:rPr>
              <w:t>has</w:t>
            </w:r>
            <w:r>
              <w:rPr>
                <w:rFonts w:ascii="Arial"/>
                <w:spacing w:val="1"/>
                <w:w w:val="105"/>
                <w:sz w:val="17"/>
              </w:rPr>
              <w:t xml:space="preserve"> </w:t>
            </w:r>
            <w:r>
              <w:rPr>
                <w:rFonts w:ascii="Arial"/>
                <w:spacing w:val="-2"/>
                <w:w w:val="105"/>
                <w:sz w:val="17"/>
              </w:rPr>
              <w:t>performed</w:t>
            </w:r>
            <w:r>
              <w:rPr>
                <w:rFonts w:ascii="Arial"/>
                <w:w w:val="105"/>
                <w:sz w:val="17"/>
              </w:rPr>
              <w:t xml:space="preserve"> </w:t>
            </w:r>
            <w:r>
              <w:rPr>
                <w:rFonts w:ascii="Arial"/>
                <w:spacing w:val="-5"/>
                <w:w w:val="105"/>
                <w:sz w:val="17"/>
              </w:rPr>
              <w:t>on</w:t>
            </w:r>
          </w:p>
        </w:tc>
      </w:tr>
      <w:tr w:rsidR="003F3708" w14:paraId="0A8A6E64" w14:textId="77777777">
        <w:trPr>
          <w:trHeight w:val="215"/>
        </w:trPr>
        <w:tc>
          <w:tcPr>
            <w:tcW w:w="1197" w:type="dxa"/>
          </w:tcPr>
          <w:p w14:paraId="3B372098" w14:textId="77777777" w:rsidR="003F3708" w:rsidRDefault="003F3708">
            <w:pPr>
              <w:pStyle w:val="TableParagraph"/>
              <w:spacing w:before="0"/>
              <w:jc w:val="left"/>
              <w:rPr>
                <w:rFonts w:ascii="Times New Roman"/>
                <w:sz w:val="14"/>
              </w:rPr>
            </w:pPr>
          </w:p>
        </w:tc>
        <w:tc>
          <w:tcPr>
            <w:tcW w:w="2258" w:type="dxa"/>
          </w:tcPr>
          <w:p w14:paraId="4CEA4900" w14:textId="77777777" w:rsidR="003F3708" w:rsidRDefault="003F3708">
            <w:pPr>
              <w:pStyle w:val="TableParagraph"/>
              <w:spacing w:before="0"/>
              <w:jc w:val="left"/>
              <w:rPr>
                <w:rFonts w:ascii="Times New Roman"/>
                <w:sz w:val="14"/>
              </w:rPr>
            </w:pPr>
          </w:p>
        </w:tc>
        <w:tc>
          <w:tcPr>
            <w:tcW w:w="3297" w:type="dxa"/>
          </w:tcPr>
          <w:p w14:paraId="52FF6069" w14:textId="77777777" w:rsidR="003F3708" w:rsidRDefault="005D069D">
            <w:pPr>
              <w:pStyle w:val="TableParagraph"/>
              <w:spacing w:before="9" w:line="187" w:lineRule="exact"/>
              <w:ind w:left="557"/>
              <w:jc w:val="left"/>
              <w:rPr>
                <w:rFonts w:ascii="Arial"/>
                <w:sz w:val="17"/>
              </w:rPr>
            </w:pPr>
            <w:r>
              <w:rPr>
                <w:rFonts w:ascii="Arial"/>
                <w:w w:val="105"/>
                <w:sz w:val="17"/>
              </w:rPr>
              <w:t>of</w:t>
            </w:r>
            <w:r>
              <w:rPr>
                <w:rFonts w:ascii="Arial"/>
                <w:spacing w:val="-9"/>
                <w:w w:val="105"/>
                <w:sz w:val="17"/>
              </w:rPr>
              <w:t xml:space="preserve"> </w:t>
            </w:r>
            <w:r>
              <w:rPr>
                <w:rFonts w:ascii="Arial"/>
                <w:w w:val="105"/>
                <w:sz w:val="17"/>
              </w:rPr>
              <w:t>100</w:t>
            </w:r>
            <w:r>
              <w:rPr>
                <w:rFonts w:ascii="Arial"/>
                <w:spacing w:val="-11"/>
                <w:w w:val="105"/>
                <w:sz w:val="17"/>
              </w:rPr>
              <w:t xml:space="preserve"> </w:t>
            </w:r>
            <w:r>
              <w:rPr>
                <w:rFonts w:ascii="Arial"/>
                <w:w w:val="105"/>
                <w:sz w:val="17"/>
              </w:rPr>
              <w:t>with</w:t>
            </w:r>
            <w:r>
              <w:rPr>
                <w:rFonts w:ascii="Arial"/>
                <w:spacing w:val="-10"/>
                <w:w w:val="105"/>
                <w:sz w:val="17"/>
              </w:rPr>
              <w:t xml:space="preserve"> </w:t>
            </w:r>
            <w:r>
              <w:rPr>
                <w:rFonts w:ascii="Arial"/>
                <w:w w:val="105"/>
                <w:sz w:val="17"/>
              </w:rPr>
              <w:t>the</w:t>
            </w:r>
            <w:r>
              <w:rPr>
                <w:rFonts w:ascii="Arial"/>
                <w:spacing w:val="-10"/>
                <w:w w:val="105"/>
                <w:sz w:val="17"/>
              </w:rPr>
              <w:t xml:space="preserve"> </w:t>
            </w:r>
            <w:r>
              <w:rPr>
                <w:rFonts w:ascii="Arial"/>
                <w:w w:val="105"/>
                <w:sz w:val="17"/>
              </w:rPr>
              <w:t>consultation</w:t>
            </w:r>
            <w:r>
              <w:rPr>
                <w:rFonts w:ascii="Arial"/>
                <w:spacing w:val="-10"/>
                <w:w w:val="105"/>
                <w:sz w:val="17"/>
              </w:rPr>
              <w:t xml:space="preserve"> </w:t>
            </w:r>
            <w:r>
              <w:rPr>
                <w:rFonts w:ascii="Arial"/>
                <w:spacing w:val="-5"/>
                <w:w w:val="105"/>
                <w:sz w:val="17"/>
              </w:rPr>
              <w:t>and</w:t>
            </w:r>
          </w:p>
        </w:tc>
        <w:tc>
          <w:tcPr>
            <w:tcW w:w="2350" w:type="dxa"/>
          </w:tcPr>
          <w:p w14:paraId="2A228D10" w14:textId="77777777" w:rsidR="003F3708" w:rsidRDefault="005D069D">
            <w:pPr>
              <w:pStyle w:val="TableParagraph"/>
              <w:spacing w:before="9" w:line="187" w:lineRule="exact"/>
              <w:ind w:left="90"/>
              <w:jc w:val="left"/>
              <w:rPr>
                <w:rFonts w:ascii="Arial"/>
                <w:sz w:val="17"/>
              </w:rPr>
            </w:pPr>
            <w:r>
              <w:rPr>
                <w:rFonts w:ascii="Arial"/>
                <w:sz w:val="17"/>
              </w:rPr>
              <w:t>community</w:t>
            </w:r>
            <w:r>
              <w:rPr>
                <w:rFonts w:ascii="Arial"/>
                <w:spacing w:val="16"/>
                <w:sz w:val="17"/>
              </w:rPr>
              <w:t xml:space="preserve"> </w:t>
            </w:r>
            <w:r>
              <w:rPr>
                <w:rFonts w:ascii="Arial"/>
                <w:sz w:val="17"/>
              </w:rPr>
              <w:t>consultation</w:t>
            </w:r>
            <w:r>
              <w:rPr>
                <w:rFonts w:ascii="Arial"/>
                <w:spacing w:val="24"/>
                <w:sz w:val="17"/>
              </w:rPr>
              <w:t xml:space="preserve"> </w:t>
            </w:r>
            <w:r>
              <w:rPr>
                <w:rFonts w:ascii="Arial"/>
                <w:spacing w:val="-5"/>
                <w:sz w:val="17"/>
              </w:rPr>
              <w:t>and</w:t>
            </w:r>
          </w:p>
        </w:tc>
      </w:tr>
      <w:tr w:rsidR="003F3708" w14:paraId="79F07D6D" w14:textId="77777777">
        <w:trPr>
          <w:trHeight w:val="715"/>
        </w:trPr>
        <w:tc>
          <w:tcPr>
            <w:tcW w:w="1197" w:type="dxa"/>
            <w:tcBorders>
              <w:bottom w:val="single" w:sz="8" w:space="0" w:color="000000"/>
            </w:tcBorders>
          </w:tcPr>
          <w:p w14:paraId="7BB9A20E" w14:textId="77777777" w:rsidR="003F3708" w:rsidRDefault="003F3708">
            <w:pPr>
              <w:pStyle w:val="TableParagraph"/>
              <w:spacing w:before="0"/>
              <w:jc w:val="left"/>
              <w:rPr>
                <w:rFonts w:ascii="Times New Roman"/>
                <w:sz w:val="16"/>
              </w:rPr>
            </w:pPr>
          </w:p>
        </w:tc>
        <w:tc>
          <w:tcPr>
            <w:tcW w:w="2258" w:type="dxa"/>
            <w:tcBorders>
              <w:bottom w:val="single" w:sz="8" w:space="0" w:color="000000"/>
            </w:tcBorders>
          </w:tcPr>
          <w:p w14:paraId="1B8AE7FA" w14:textId="77777777" w:rsidR="003F3708" w:rsidRDefault="003F3708">
            <w:pPr>
              <w:pStyle w:val="TableParagraph"/>
              <w:spacing w:before="0"/>
              <w:jc w:val="left"/>
              <w:rPr>
                <w:rFonts w:ascii="Times New Roman"/>
                <w:sz w:val="16"/>
              </w:rPr>
            </w:pPr>
          </w:p>
        </w:tc>
        <w:tc>
          <w:tcPr>
            <w:tcW w:w="3297" w:type="dxa"/>
            <w:tcBorders>
              <w:bottom w:val="single" w:sz="8" w:space="0" w:color="000000"/>
            </w:tcBorders>
          </w:tcPr>
          <w:p w14:paraId="3AF22315" w14:textId="77777777" w:rsidR="003F3708" w:rsidRDefault="005D069D">
            <w:pPr>
              <w:pStyle w:val="TableParagraph"/>
              <w:spacing w:before="9"/>
              <w:ind w:left="557"/>
              <w:jc w:val="left"/>
              <w:rPr>
                <w:rFonts w:ascii="Arial"/>
                <w:sz w:val="17"/>
              </w:rPr>
            </w:pPr>
            <w:r>
              <w:rPr>
                <w:rFonts w:ascii="Arial"/>
                <w:spacing w:val="-2"/>
                <w:w w:val="105"/>
                <w:sz w:val="17"/>
              </w:rPr>
              <w:t>engagement</w:t>
            </w:r>
            <w:r>
              <w:rPr>
                <w:rFonts w:ascii="Arial"/>
                <w:w w:val="105"/>
                <w:sz w:val="17"/>
              </w:rPr>
              <w:t xml:space="preserve"> </w:t>
            </w:r>
            <w:r>
              <w:rPr>
                <w:rFonts w:ascii="Arial"/>
                <w:spacing w:val="-2"/>
                <w:w w:val="105"/>
                <w:sz w:val="17"/>
              </w:rPr>
              <w:t>efforts</w:t>
            </w:r>
            <w:r>
              <w:rPr>
                <w:rFonts w:ascii="Arial"/>
                <w:w w:val="105"/>
                <w:sz w:val="17"/>
              </w:rPr>
              <w:t xml:space="preserve"> </w:t>
            </w:r>
            <w:r>
              <w:rPr>
                <w:rFonts w:ascii="Arial"/>
                <w:spacing w:val="-2"/>
                <w:w w:val="105"/>
                <w:sz w:val="17"/>
              </w:rPr>
              <w:t>of</w:t>
            </w:r>
            <w:r>
              <w:rPr>
                <w:rFonts w:ascii="Arial"/>
                <w:w w:val="105"/>
                <w:sz w:val="17"/>
              </w:rPr>
              <w:t xml:space="preserve"> </w:t>
            </w:r>
            <w:r>
              <w:rPr>
                <w:rFonts w:ascii="Arial"/>
                <w:spacing w:val="-2"/>
                <w:w w:val="105"/>
                <w:sz w:val="17"/>
              </w:rPr>
              <w:t>Council)</w:t>
            </w:r>
          </w:p>
        </w:tc>
        <w:tc>
          <w:tcPr>
            <w:tcW w:w="2350" w:type="dxa"/>
            <w:tcBorders>
              <w:bottom w:val="single" w:sz="8" w:space="0" w:color="000000"/>
            </w:tcBorders>
          </w:tcPr>
          <w:p w14:paraId="7638BE7B" w14:textId="77777777" w:rsidR="003F3708" w:rsidRDefault="005D069D">
            <w:pPr>
              <w:pStyle w:val="TableParagraph"/>
              <w:spacing w:before="9"/>
              <w:ind w:left="90"/>
              <w:jc w:val="left"/>
              <w:rPr>
                <w:rFonts w:ascii="Arial"/>
                <w:sz w:val="17"/>
              </w:rPr>
            </w:pPr>
            <w:r>
              <w:rPr>
                <w:rFonts w:ascii="Arial"/>
                <w:spacing w:val="-2"/>
                <w:w w:val="105"/>
                <w:sz w:val="17"/>
              </w:rPr>
              <w:t>engagement</w:t>
            </w:r>
          </w:p>
        </w:tc>
      </w:tr>
      <w:tr w:rsidR="003F3708" w14:paraId="338FD224" w14:textId="77777777">
        <w:trPr>
          <w:trHeight w:val="207"/>
        </w:trPr>
        <w:tc>
          <w:tcPr>
            <w:tcW w:w="1197" w:type="dxa"/>
            <w:tcBorders>
              <w:top w:val="single" w:sz="8" w:space="0" w:color="000000"/>
            </w:tcBorders>
          </w:tcPr>
          <w:p w14:paraId="1A08AB79" w14:textId="77777777" w:rsidR="003F3708" w:rsidRDefault="005D069D">
            <w:pPr>
              <w:pStyle w:val="TableParagraph"/>
              <w:spacing w:before="1" w:line="187" w:lineRule="exact"/>
              <w:ind w:left="35"/>
              <w:jc w:val="left"/>
              <w:rPr>
                <w:rFonts w:ascii="Arial"/>
                <w:sz w:val="17"/>
              </w:rPr>
            </w:pPr>
            <w:r>
              <w:rPr>
                <w:rFonts w:ascii="Arial"/>
                <w:spacing w:val="-2"/>
                <w:w w:val="105"/>
                <w:sz w:val="17"/>
              </w:rPr>
              <w:t>Statutory</w:t>
            </w:r>
          </w:p>
        </w:tc>
        <w:tc>
          <w:tcPr>
            <w:tcW w:w="2258" w:type="dxa"/>
            <w:tcBorders>
              <w:top w:val="single" w:sz="8" w:space="0" w:color="000000"/>
            </w:tcBorders>
          </w:tcPr>
          <w:p w14:paraId="59A6F196" w14:textId="77777777" w:rsidR="003F3708" w:rsidRDefault="005D069D">
            <w:pPr>
              <w:pStyle w:val="TableParagraph"/>
              <w:spacing w:before="1" w:line="187" w:lineRule="exact"/>
              <w:ind w:left="199"/>
              <w:jc w:val="left"/>
              <w:rPr>
                <w:rFonts w:ascii="Arial"/>
                <w:sz w:val="17"/>
              </w:rPr>
            </w:pPr>
            <w:r>
              <w:rPr>
                <w:rFonts w:ascii="Arial"/>
                <w:sz w:val="17"/>
              </w:rPr>
              <w:t>Service</w:t>
            </w:r>
            <w:r>
              <w:rPr>
                <w:rFonts w:ascii="Arial"/>
                <w:spacing w:val="18"/>
                <w:sz w:val="17"/>
              </w:rPr>
              <w:t xml:space="preserve"> </w:t>
            </w:r>
            <w:r>
              <w:rPr>
                <w:rFonts w:ascii="Arial"/>
                <w:spacing w:val="-2"/>
                <w:sz w:val="17"/>
              </w:rPr>
              <w:t>standard</w:t>
            </w:r>
          </w:p>
        </w:tc>
        <w:tc>
          <w:tcPr>
            <w:tcW w:w="3297" w:type="dxa"/>
            <w:tcBorders>
              <w:top w:val="single" w:sz="8" w:space="0" w:color="000000"/>
            </w:tcBorders>
          </w:tcPr>
          <w:p w14:paraId="748EDCE8" w14:textId="77777777" w:rsidR="003F3708" w:rsidRDefault="005D069D">
            <w:pPr>
              <w:pStyle w:val="TableParagraph"/>
              <w:spacing w:before="1" w:line="187" w:lineRule="exact"/>
              <w:ind w:left="557"/>
              <w:jc w:val="left"/>
              <w:rPr>
                <w:rFonts w:ascii="Arial"/>
                <w:sz w:val="17"/>
              </w:rPr>
            </w:pPr>
            <w:r>
              <w:rPr>
                <w:rFonts w:ascii="Arial"/>
                <w:sz w:val="17"/>
              </w:rPr>
              <w:t>Planning</w:t>
            </w:r>
            <w:r>
              <w:rPr>
                <w:rFonts w:ascii="Arial"/>
                <w:spacing w:val="23"/>
                <w:sz w:val="17"/>
              </w:rPr>
              <w:t xml:space="preserve"> </w:t>
            </w:r>
            <w:r>
              <w:rPr>
                <w:rFonts w:ascii="Arial"/>
                <w:sz w:val="17"/>
              </w:rPr>
              <w:t>applications</w:t>
            </w:r>
            <w:r>
              <w:rPr>
                <w:rFonts w:ascii="Arial"/>
                <w:spacing w:val="22"/>
                <w:sz w:val="17"/>
              </w:rPr>
              <w:t xml:space="preserve"> </w:t>
            </w:r>
            <w:r>
              <w:rPr>
                <w:rFonts w:ascii="Arial"/>
                <w:spacing w:val="-2"/>
                <w:sz w:val="17"/>
              </w:rPr>
              <w:t>decided</w:t>
            </w:r>
          </w:p>
        </w:tc>
        <w:tc>
          <w:tcPr>
            <w:tcW w:w="2350" w:type="dxa"/>
            <w:tcBorders>
              <w:top w:val="single" w:sz="8" w:space="0" w:color="000000"/>
            </w:tcBorders>
          </w:tcPr>
          <w:p w14:paraId="27BDB32F" w14:textId="77777777" w:rsidR="003F3708" w:rsidRDefault="005D069D">
            <w:pPr>
              <w:pStyle w:val="TableParagraph"/>
              <w:spacing w:before="1" w:line="187" w:lineRule="exact"/>
              <w:ind w:left="90"/>
              <w:jc w:val="left"/>
              <w:rPr>
                <w:rFonts w:ascii="Arial"/>
                <w:sz w:val="17"/>
              </w:rPr>
            </w:pPr>
            <w:r>
              <w:rPr>
                <w:rFonts w:ascii="Arial"/>
                <w:w w:val="105"/>
                <w:sz w:val="17"/>
              </w:rPr>
              <w:t>[Number</w:t>
            </w:r>
            <w:r>
              <w:rPr>
                <w:rFonts w:ascii="Arial"/>
                <w:spacing w:val="-11"/>
                <w:w w:val="105"/>
                <w:sz w:val="17"/>
              </w:rPr>
              <w:t xml:space="preserve"> </w:t>
            </w:r>
            <w:r>
              <w:rPr>
                <w:rFonts w:ascii="Arial"/>
                <w:w w:val="105"/>
                <w:sz w:val="17"/>
              </w:rPr>
              <w:t>of</w:t>
            </w:r>
            <w:r>
              <w:rPr>
                <w:rFonts w:ascii="Arial"/>
                <w:spacing w:val="-9"/>
                <w:w w:val="105"/>
                <w:sz w:val="17"/>
              </w:rPr>
              <w:t xml:space="preserve"> </w:t>
            </w:r>
            <w:r>
              <w:rPr>
                <w:rFonts w:ascii="Arial"/>
                <w:spacing w:val="-2"/>
                <w:w w:val="105"/>
                <w:sz w:val="17"/>
              </w:rPr>
              <w:t>planning</w:t>
            </w:r>
          </w:p>
        </w:tc>
      </w:tr>
      <w:tr w:rsidR="003F3708" w14:paraId="447B4CD2" w14:textId="77777777">
        <w:trPr>
          <w:trHeight w:val="216"/>
        </w:trPr>
        <w:tc>
          <w:tcPr>
            <w:tcW w:w="1197" w:type="dxa"/>
          </w:tcPr>
          <w:p w14:paraId="2F7D6E2B" w14:textId="77777777" w:rsidR="003F3708" w:rsidRDefault="005D069D">
            <w:pPr>
              <w:pStyle w:val="TableParagraph"/>
              <w:spacing w:before="9" w:line="187" w:lineRule="exact"/>
              <w:ind w:left="35"/>
              <w:jc w:val="left"/>
              <w:rPr>
                <w:rFonts w:ascii="Arial"/>
                <w:sz w:val="17"/>
              </w:rPr>
            </w:pPr>
            <w:r>
              <w:rPr>
                <w:rFonts w:ascii="Arial"/>
                <w:spacing w:val="-2"/>
                <w:w w:val="105"/>
                <w:sz w:val="17"/>
              </w:rPr>
              <w:t>planning</w:t>
            </w:r>
          </w:p>
        </w:tc>
        <w:tc>
          <w:tcPr>
            <w:tcW w:w="2258" w:type="dxa"/>
          </w:tcPr>
          <w:p w14:paraId="79F83F36" w14:textId="77777777" w:rsidR="003F3708" w:rsidRDefault="003F3708">
            <w:pPr>
              <w:pStyle w:val="TableParagraph"/>
              <w:spacing w:before="0"/>
              <w:jc w:val="left"/>
              <w:rPr>
                <w:rFonts w:ascii="Times New Roman"/>
                <w:sz w:val="14"/>
              </w:rPr>
            </w:pPr>
          </w:p>
        </w:tc>
        <w:tc>
          <w:tcPr>
            <w:tcW w:w="3297" w:type="dxa"/>
          </w:tcPr>
          <w:p w14:paraId="439DE16B" w14:textId="77777777" w:rsidR="003F3708" w:rsidRDefault="005D069D">
            <w:pPr>
              <w:pStyle w:val="TableParagraph"/>
              <w:spacing w:before="9" w:line="187" w:lineRule="exact"/>
              <w:ind w:left="557"/>
              <w:jc w:val="left"/>
              <w:rPr>
                <w:rFonts w:ascii="Arial"/>
                <w:sz w:val="17"/>
              </w:rPr>
            </w:pPr>
            <w:r>
              <w:rPr>
                <w:rFonts w:ascii="Arial"/>
                <w:spacing w:val="-2"/>
                <w:w w:val="105"/>
                <w:sz w:val="17"/>
              </w:rPr>
              <w:t>within</w:t>
            </w:r>
            <w:r>
              <w:rPr>
                <w:rFonts w:ascii="Arial"/>
                <w:spacing w:val="-3"/>
                <w:w w:val="105"/>
                <w:sz w:val="17"/>
              </w:rPr>
              <w:t xml:space="preserve"> </w:t>
            </w:r>
            <w:r>
              <w:rPr>
                <w:rFonts w:ascii="Arial"/>
                <w:spacing w:val="-2"/>
                <w:w w:val="105"/>
                <w:sz w:val="17"/>
              </w:rPr>
              <w:t>required</w:t>
            </w:r>
            <w:r>
              <w:rPr>
                <w:rFonts w:ascii="Arial"/>
                <w:spacing w:val="-1"/>
                <w:w w:val="105"/>
                <w:sz w:val="17"/>
              </w:rPr>
              <w:t xml:space="preserve"> </w:t>
            </w:r>
            <w:r>
              <w:rPr>
                <w:rFonts w:ascii="Arial"/>
                <w:spacing w:val="-2"/>
                <w:w w:val="105"/>
                <w:sz w:val="17"/>
              </w:rPr>
              <w:t>timeframes</w:t>
            </w:r>
          </w:p>
        </w:tc>
        <w:tc>
          <w:tcPr>
            <w:tcW w:w="2350" w:type="dxa"/>
          </w:tcPr>
          <w:p w14:paraId="1ADDA7CE" w14:textId="77777777" w:rsidR="003F3708" w:rsidRDefault="005D069D">
            <w:pPr>
              <w:pStyle w:val="TableParagraph"/>
              <w:spacing w:before="9" w:line="187" w:lineRule="exact"/>
              <w:ind w:left="90"/>
              <w:jc w:val="left"/>
              <w:rPr>
                <w:rFonts w:ascii="Arial"/>
                <w:sz w:val="17"/>
              </w:rPr>
            </w:pPr>
            <w:r>
              <w:rPr>
                <w:rFonts w:ascii="Arial"/>
                <w:sz w:val="17"/>
              </w:rPr>
              <w:t>application</w:t>
            </w:r>
            <w:r>
              <w:rPr>
                <w:rFonts w:ascii="Arial"/>
                <w:spacing w:val="21"/>
                <w:sz w:val="17"/>
              </w:rPr>
              <w:t xml:space="preserve"> </w:t>
            </w:r>
            <w:r>
              <w:rPr>
                <w:rFonts w:ascii="Arial"/>
                <w:sz w:val="17"/>
              </w:rPr>
              <w:t>decisions</w:t>
            </w:r>
            <w:r>
              <w:rPr>
                <w:rFonts w:ascii="Arial"/>
                <w:spacing w:val="21"/>
                <w:sz w:val="17"/>
              </w:rPr>
              <w:t xml:space="preserve"> </w:t>
            </w:r>
            <w:r>
              <w:rPr>
                <w:rFonts w:ascii="Arial"/>
                <w:spacing w:val="-4"/>
                <w:sz w:val="17"/>
              </w:rPr>
              <w:t>made</w:t>
            </w:r>
          </w:p>
        </w:tc>
      </w:tr>
      <w:tr w:rsidR="003F3708" w14:paraId="4B8A91B3" w14:textId="77777777">
        <w:trPr>
          <w:trHeight w:val="215"/>
        </w:trPr>
        <w:tc>
          <w:tcPr>
            <w:tcW w:w="1197" w:type="dxa"/>
          </w:tcPr>
          <w:p w14:paraId="493EFCF7" w14:textId="77777777" w:rsidR="003F3708" w:rsidRDefault="003F3708">
            <w:pPr>
              <w:pStyle w:val="TableParagraph"/>
              <w:spacing w:before="0"/>
              <w:jc w:val="left"/>
              <w:rPr>
                <w:rFonts w:ascii="Times New Roman"/>
                <w:sz w:val="14"/>
              </w:rPr>
            </w:pPr>
          </w:p>
        </w:tc>
        <w:tc>
          <w:tcPr>
            <w:tcW w:w="2258" w:type="dxa"/>
          </w:tcPr>
          <w:p w14:paraId="107B600F" w14:textId="77777777" w:rsidR="003F3708" w:rsidRDefault="003F3708">
            <w:pPr>
              <w:pStyle w:val="TableParagraph"/>
              <w:spacing w:before="0"/>
              <w:jc w:val="left"/>
              <w:rPr>
                <w:rFonts w:ascii="Times New Roman"/>
                <w:sz w:val="14"/>
              </w:rPr>
            </w:pPr>
          </w:p>
        </w:tc>
        <w:tc>
          <w:tcPr>
            <w:tcW w:w="3297" w:type="dxa"/>
          </w:tcPr>
          <w:p w14:paraId="6820C822" w14:textId="77777777" w:rsidR="003F3708" w:rsidRDefault="005D069D">
            <w:pPr>
              <w:pStyle w:val="TableParagraph"/>
              <w:spacing w:before="9" w:line="187" w:lineRule="exact"/>
              <w:ind w:left="557"/>
              <w:jc w:val="left"/>
              <w:rPr>
                <w:rFonts w:ascii="Arial"/>
                <w:sz w:val="17"/>
              </w:rPr>
            </w:pPr>
            <w:r>
              <w:rPr>
                <w:rFonts w:ascii="Arial"/>
                <w:w w:val="105"/>
                <w:sz w:val="17"/>
              </w:rPr>
              <w:t>(percentage</w:t>
            </w:r>
            <w:r>
              <w:rPr>
                <w:rFonts w:ascii="Arial"/>
                <w:spacing w:val="-13"/>
                <w:w w:val="105"/>
                <w:sz w:val="17"/>
              </w:rPr>
              <w:t xml:space="preserve"> </w:t>
            </w:r>
            <w:r>
              <w:rPr>
                <w:rFonts w:ascii="Arial"/>
                <w:w w:val="105"/>
                <w:sz w:val="17"/>
              </w:rPr>
              <w:t>of</w:t>
            </w:r>
            <w:r>
              <w:rPr>
                <w:rFonts w:ascii="Arial"/>
                <w:spacing w:val="-12"/>
                <w:w w:val="105"/>
                <w:sz w:val="17"/>
              </w:rPr>
              <w:t xml:space="preserve"> </w:t>
            </w:r>
            <w:r>
              <w:rPr>
                <w:rFonts w:ascii="Arial"/>
                <w:w w:val="105"/>
                <w:sz w:val="17"/>
              </w:rPr>
              <w:t>regular</w:t>
            </w:r>
            <w:r>
              <w:rPr>
                <w:rFonts w:ascii="Arial"/>
                <w:spacing w:val="-12"/>
                <w:w w:val="105"/>
                <w:sz w:val="17"/>
              </w:rPr>
              <w:t xml:space="preserve"> </w:t>
            </w:r>
            <w:r>
              <w:rPr>
                <w:rFonts w:ascii="Arial"/>
                <w:spacing w:val="-5"/>
                <w:w w:val="105"/>
                <w:sz w:val="17"/>
              </w:rPr>
              <w:t>and</w:t>
            </w:r>
          </w:p>
        </w:tc>
        <w:tc>
          <w:tcPr>
            <w:tcW w:w="2350" w:type="dxa"/>
          </w:tcPr>
          <w:p w14:paraId="4CAAB264" w14:textId="77777777" w:rsidR="003F3708" w:rsidRDefault="005D069D">
            <w:pPr>
              <w:pStyle w:val="TableParagraph"/>
              <w:spacing w:before="9" w:line="187" w:lineRule="exact"/>
              <w:ind w:left="90"/>
              <w:jc w:val="left"/>
              <w:rPr>
                <w:rFonts w:ascii="Arial"/>
                <w:sz w:val="17"/>
              </w:rPr>
            </w:pPr>
            <w:r>
              <w:rPr>
                <w:rFonts w:ascii="Arial"/>
                <w:w w:val="105"/>
                <w:sz w:val="17"/>
              </w:rPr>
              <w:t>within</w:t>
            </w:r>
            <w:r>
              <w:rPr>
                <w:rFonts w:ascii="Arial"/>
                <w:spacing w:val="-9"/>
                <w:w w:val="105"/>
                <w:sz w:val="17"/>
              </w:rPr>
              <w:t xml:space="preserve"> </w:t>
            </w:r>
            <w:r>
              <w:rPr>
                <w:rFonts w:ascii="Arial"/>
                <w:w w:val="105"/>
                <w:sz w:val="17"/>
              </w:rPr>
              <w:t>60</w:t>
            </w:r>
            <w:r>
              <w:rPr>
                <w:rFonts w:ascii="Arial"/>
                <w:spacing w:val="-8"/>
                <w:w w:val="105"/>
                <w:sz w:val="17"/>
              </w:rPr>
              <w:t xml:space="preserve"> </w:t>
            </w:r>
            <w:r>
              <w:rPr>
                <w:rFonts w:ascii="Arial"/>
                <w:w w:val="105"/>
                <w:sz w:val="17"/>
              </w:rPr>
              <w:t>days</w:t>
            </w:r>
            <w:r>
              <w:rPr>
                <w:rFonts w:ascii="Arial"/>
                <w:spacing w:val="-9"/>
                <w:w w:val="105"/>
                <w:sz w:val="17"/>
              </w:rPr>
              <w:t xml:space="preserve"> </w:t>
            </w:r>
            <w:r>
              <w:rPr>
                <w:rFonts w:ascii="Arial"/>
                <w:w w:val="105"/>
                <w:sz w:val="17"/>
              </w:rPr>
              <w:t>for</w:t>
            </w:r>
            <w:r>
              <w:rPr>
                <w:rFonts w:ascii="Arial"/>
                <w:spacing w:val="-10"/>
                <w:w w:val="105"/>
                <w:sz w:val="17"/>
              </w:rPr>
              <w:t xml:space="preserve"> </w:t>
            </w:r>
            <w:r>
              <w:rPr>
                <w:rFonts w:ascii="Arial"/>
                <w:spacing w:val="-2"/>
                <w:w w:val="105"/>
                <w:sz w:val="17"/>
              </w:rPr>
              <w:t>regular</w:t>
            </w:r>
          </w:p>
        </w:tc>
      </w:tr>
      <w:tr w:rsidR="003F3708" w14:paraId="386758EC" w14:textId="77777777">
        <w:trPr>
          <w:trHeight w:val="216"/>
        </w:trPr>
        <w:tc>
          <w:tcPr>
            <w:tcW w:w="1197" w:type="dxa"/>
          </w:tcPr>
          <w:p w14:paraId="1E046508" w14:textId="77777777" w:rsidR="003F3708" w:rsidRDefault="003F3708">
            <w:pPr>
              <w:pStyle w:val="TableParagraph"/>
              <w:spacing w:before="0"/>
              <w:jc w:val="left"/>
              <w:rPr>
                <w:rFonts w:ascii="Times New Roman"/>
                <w:sz w:val="14"/>
              </w:rPr>
            </w:pPr>
          </w:p>
        </w:tc>
        <w:tc>
          <w:tcPr>
            <w:tcW w:w="2258" w:type="dxa"/>
          </w:tcPr>
          <w:p w14:paraId="29A4B80D" w14:textId="77777777" w:rsidR="003F3708" w:rsidRDefault="003F3708">
            <w:pPr>
              <w:pStyle w:val="TableParagraph"/>
              <w:spacing w:before="0"/>
              <w:jc w:val="left"/>
              <w:rPr>
                <w:rFonts w:ascii="Times New Roman"/>
                <w:sz w:val="14"/>
              </w:rPr>
            </w:pPr>
          </w:p>
        </w:tc>
        <w:tc>
          <w:tcPr>
            <w:tcW w:w="3297" w:type="dxa"/>
          </w:tcPr>
          <w:p w14:paraId="2F35A3E4" w14:textId="77777777" w:rsidR="003F3708" w:rsidRDefault="005D069D">
            <w:pPr>
              <w:pStyle w:val="TableParagraph"/>
              <w:spacing w:before="9" w:line="187" w:lineRule="exact"/>
              <w:ind w:left="557"/>
              <w:jc w:val="left"/>
              <w:rPr>
                <w:rFonts w:ascii="Arial"/>
                <w:sz w:val="17"/>
              </w:rPr>
            </w:pPr>
            <w:r>
              <w:rPr>
                <w:rFonts w:ascii="Arial"/>
                <w:sz w:val="17"/>
              </w:rPr>
              <w:t>VicSmart</w:t>
            </w:r>
            <w:r>
              <w:rPr>
                <w:rFonts w:ascii="Arial"/>
                <w:spacing w:val="17"/>
                <w:sz w:val="17"/>
              </w:rPr>
              <w:t xml:space="preserve"> </w:t>
            </w:r>
            <w:r>
              <w:rPr>
                <w:rFonts w:ascii="Arial"/>
                <w:sz w:val="17"/>
              </w:rPr>
              <w:t>planning</w:t>
            </w:r>
            <w:r>
              <w:rPr>
                <w:rFonts w:ascii="Arial"/>
                <w:spacing w:val="19"/>
                <w:sz w:val="17"/>
              </w:rPr>
              <w:t xml:space="preserve"> </w:t>
            </w:r>
            <w:r>
              <w:rPr>
                <w:rFonts w:ascii="Arial"/>
                <w:spacing w:val="-2"/>
                <w:sz w:val="17"/>
              </w:rPr>
              <w:t>application</w:t>
            </w:r>
          </w:p>
        </w:tc>
        <w:tc>
          <w:tcPr>
            <w:tcW w:w="2350" w:type="dxa"/>
          </w:tcPr>
          <w:p w14:paraId="37DD1B26" w14:textId="77777777" w:rsidR="003F3708" w:rsidRDefault="005D069D">
            <w:pPr>
              <w:pStyle w:val="TableParagraph"/>
              <w:spacing w:before="9" w:line="187" w:lineRule="exact"/>
              <w:ind w:left="90"/>
              <w:jc w:val="left"/>
              <w:rPr>
                <w:rFonts w:ascii="Arial"/>
                <w:sz w:val="17"/>
              </w:rPr>
            </w:pPr>
            <w:r>
              <w:rPr>
                <w:rFonts w:ascii="Arial"/>
                <w:w w:val="105"/>
                <w:sz w:val="17"/>
              </w:rPr>
              <w:t>permits</w:t>
            </w:r>
            <w:r>
              <w:rPr>
                <w:rFonts w:ascii="Arial"/>
                <w:spacing w:val="-11"/>
                <w:w w:val="105"/>
                <w:sz w:val="17"/>
              </w:rPr>
              <w:t xml:space="preserve"> </w:t>
            </w:r>
            <w:r>
              <w:rPr>
                <w:rFonts w:ascii="Arial"/>
                <w:w w:val="105"/>
                <w:sz w:val="17"/>
              </w:rPr>
              <w:t>and</w:t>
            </w:r>
            <w:r>
              <w:rPr>
                <w:rFonts w:ascii="Arial"/>
                <w:spacing w:val="-10"/>
                <w:w w:val="105"/>
                <w:sz w:val="17"/>
              </w:rPr>
              <w:t xml:space="preserve"> </w:t>
            </w:r>
            <w:r>
              <w:rPr>
                <w:rFonts w:ascii="Arial"/>
                <w:w w:val="105"/>
                <w:sz w:val="17"/>
              </w:rPr>
              <w:t>10</w:t>
            </w:r>
            <w:r>
              <w:rPr>
                <w:rFonts w:ascii="Arial"/>
                <w:spacing w:val="-9"/>
                <w:w w:val="105"/>
                <w:sz w:val="17"/>
              </w:rPr>
              <w:t xml:space="preserve"> </w:t>
            </w:r>
            <w:r>
              <w:rPr>
                <w:rFonts w:ascii="Arial"/>
                <w:w w:val="105"/>
                <w:sz w:val="17"/>
              </w:rPr>
              <w:t>days</w:t>
            </w:r>
            <w:r>
              <w:rPr>
                <w:rFonts w:ascii="Arial"/>
                <w:spacing w:val="-11"/>
                <w:w w:val="105"/>
                <w:sz w:val="17"/>
              </w:rPr>
              <w:t xml:space="preserve"> </w:t>
            </w:r>
            <w:r>
              <w:rPr>
                <w:rFonts w:ascii="Arial"/>
                <w:spacing w:val="-5"/>
                <w:w w:val="105"/>
                <w:sz w:val="17"/>
              </w:rPr>
              <w:t>for</w:t>
            </w:r>
          </w:p>
        </w:tc>
      </w:tr>
      <w:tr w:rsidR="003F3708" w14:paraId="581EDCB1" w14:textId="77777777">
        <w:trPr>
          <w:trHeight w:val="215"/>
        </w:trPr>
        <w:tc>
          <w:tcPr>
            <w:tcW w:w="1197" w:type="dxa"/>
          </w:tcPr>
          <w:p w14:paraId="6FCB2096" w14:textId="77777777" w:rsidR="003F3708" w:rsidRDefault="003F3708">
            <w:pPr>
              <w:pStyle w:val="TableParagraph"/>
              <w:spacing w:before="0"/>
              <w:jc w:val="left"/>
              <w:rPr>
                <w:rFonts w:ascii="Times New Roman"/>
                <w:sz w:val="14"/>
              </w:rPr>
            </w:pPr>
          </w:p>
        </w:tc>
        <w:tc>
          <w:tcPr>
            <w:tcW w:w="2258" w:type="dxa"/>
          </w:tcPr>
          <w:p w14:paraId="5EAE05F0" w14:textId="77777777" w:rsidR="003F3708" w:rsidRDefault="003F3708">
            <w:pPr>
              <w:pStyle w:val="TableParagraph"/>
              <w:spacing w:before="0"/>
              <w:jc w:val="left"/>
              <w:rPr>
                <w:rFonts w:ascii="Times New Roman"/>
                <w:sz w:val="14"/>
              </w:rPr>
            </w:pPr>
          </w:p>
        </w:tc>
        <w:tc>
          <w:tcPr>
            <w:tcW w:w="3297" w:type="dxa"/>
          </w:tcPr>
          <w:p w14:paraId="5526B44F" w14:textId="77777777" w:rsidR="003F3708" w:rsidRDefault="005D069D">
            <w:pPr>
              <w:pStyle w:val="TableParagraph"/>
              <w:spacing w:before="9" w:line="187" w:lineRule="exact"/>
              <w:ind w:left="557"/>
              <w:jc w:val="left"/>
              <w:rPr>
                <w:rFonts w:ascii="Arial"/>
                <w:sz w:val="17"/>
              </w:rPr>
            </w:pPr>
            <w:r>
              <w:rPr>
                <w:rFonts w:ascii="Arial"/>
                <w:w w:val="105"/>
                <w:sz w:val="17"/>
              </w:rPr>
              <w:t>decisions</w:t>
            </w:r>
            <w:r>
              <w:rPr>
                <w:rFonts w:ascii="Arial"/>
                <w:spacing w:val="-12"/>
                <w:w w:val="105"/>
                <w:sz w:val="17"/>
              </w:rPr>
              <w:t xml:space="preserve"> </w:t>
            </w:r>
            <w:r>
              <w:rPr>
                <w:rFonts w:ascii="Arial"/>
                <w:w w:val="105"/>
                <w:sz w:val="17"/>
              </w:rPr>
              <w:t>made</w:t>
            </w:r>
            <w:r>
              <w:rPr>
                <w:rFonts w:ascii="Arial"/>
                <w:spacing w:val="-13"/>
                <w:w w:val="105"/>
                <w:sz w:val="17"/>
              </w:rPr>
              <w:t xml:space="preserve"> </w:t>
            </w:r>
            <w:r>
              <w:rPr>
                <w:rFonts w:ascii="Arial"/>
                <w:w w:val="105"/>
                <w:sz w:val="17"/>
              </w:rPr>
              <w:t>within</w:t>
            </w:r>
            <w:r>
              <w:rPr>
                <w:rFonts w:ascii="Arial"/>
                <w:spacing w:val="-12"/>
                <w:w w:val="105"/>
                <w:sz w:val="17"/>
              </w:rPr>
              <w:t xml:space="preserve"> </w:t>
            </w:r>
            <w:r>
              <w:rPr>
                <w:rFonts w:ascii="Arial"/>
                <w:spacing w:val="-2"/>
                <w:w w:val="105"/>
                <w:sz w:val="17"/>
              </w:rPr>
              <w:t>legislated</w:t>
            </w:r>
          </w:p>
        </w:tc>
        <w:tc>
          <w:tcPr>
            <w:tcW w:w="2350" w:type="dxa"/>
          </w:tcPr>
          <w:p w14:paraId="48E018A9" w14:textId="77777777" w:rsidR="003F3708" w:rsidRDefault="005D069D">
            <w:pPr>
              <w:pStyle w:val="TableParagraph"/>
              <w:spacing w:before="9" w:line="187" w:lineRule="exact"/>
              <w:ind w:left="90"/>
              <w:jc w:val="left"/>
              <w:rPr>
                <w:rFonts w:ascii="Arial"/>
                <w:sz w:val="17"/>
              </w:rPr>
            </w:pPr>
            <w:r>
              <w:rPr>
                <w:rFonts w:ascii="Arial"/>
                <w:spacing w:val="-2"/>
                <w:w w:val="105"/>
                <w:sz w:val="17"/>
              </w:rPr>
              <w:t>VicSmart</w:t>
            </w:r>
            <w:r>
              <w:rPr>
                <w:rFonts w:ascii="Arial"/>
                <w:spacing w:val="-3"/>
                <w:w w:val="105"/>
                <w:sz w:val="17"/>
              </w:rPr>
              <w:t xml:space="preserve"> </w:t>
            </w:r>
            <w:r>
              <w:rPr>
                <w:rFonts w:ascii="Arial"/>
                <w:spacing w:val="-2"/>
                <w:w w:val="105"/>
                <w:sz w:val="17"/>
              </w:rPr>
              <w:t>permits / Number</w:t>
            </w:r>
          </w:p>
        </w:tc>
      </w:tr>
      <w:tr w:rsidR="003F3708" w14:paraId="6F923208" w14:textId="77777777">
        <w:trPr>
          <w:trHeight w:val="216"/>
        </w:trPr>
        <w:tc>
          <w:tcPr>
            <w:tcW w:w="1197" w:type="dxa"/>
          </w:tcPr>
          <w:p w14:paraId="33054F37" w14:textId="77777777" w:rsidR="003F3708" w:rsidRDefault="003F3708">
            <w:pPr>
              <w:pStyle w:val="TableParagraph"/>
              <w:spacing w:before="0"/>
              <w:jc w:val="left"/>
              <w:rPr>
                <w:rFonts w:ascii="Times New Roman"/>
                <w:sz w:val="14"/>
              </w:rPr>
            </w:pPr>
          </w:p>
        </w:tc>
        <w:tc>
          <w:tcPr>
            <w:tcW w:w="2258" w:type="dxa"/>
          </w:tcPr>
          <w:p w14:paraId="6DBCAD72" w14:textId="77777777" w:rsidR="003F3708" w:rsidRDefault="003F3708">
            <w:pPr>
              <w:pStyle w:val="TableParagraph"/>
              <w:spacing w:before="0"/>
              <w:jc w:val="left"/>
              <w:rPr>
                <w:rFonts w:ascii="Times New Roman"/>
                <w:sz w:val="14"/>
              </w:rPr>
            </w:pPr>
          </w:p>
        </w:tc>
        <w:tc>
          <w:tcPr>
            <w:tcW w:w="3297" w:type="dxa"/>
          </w:tcPr>
          <w:p w14:paraId="7A56DEA7" w14:textId="77777777" w:rsidR="003F3708" w:rsidRDefault="005D069D">
            <w:pPr>
              <w:pStyle w:val="TableParagraph"/>
              <w:spacing w:before="9" w:line="187" w:lineRule="exact"/>
              <w:ind w:left="557"/>
              <w:jc w:val="left"/>
              <w:rPr>
                <w:rFonts w:ascii="Arial"/>
                <w:sz w:val="17"/>
              </w:rPr>
            </w:pPr>
            <w:r>
              <w:rPr>
                <w:rFonts w:ascii="Arial"/>
                <w:spacing w:val="-2"/>
                <w:w w:val="105"/>
                <w:sz w:val="17"/>
              </w:rPr>
              <w:t>time</w:t>
            </w:r>
            <w:r>
              <w:rPr>
                <w:rFonts w:ascii="Arial"/>
                <w:spacing w:val="-5"/>
                <w:w w:val="105"/>
                <w:sz w:val="17"/>
              </w:rPr>
              <w:t xml:space="preserve"> </w:t>
            </w:r>
            <w:r>
              <w:rPr>
                <w:rFonts w:ascii="Arial"/>
                <w:spacing w:val="-2"/>
                <w:w w:val="105"/>
                <w:sz w:val="17"/>
              </w:rPr>
              <w:t>frames)</w:t>
            </w:r>
          </w:p>
        </w:tc>
        <w:tc>
          <w:tcPr>
            <w:tcW w:w="2350" w:type="dxa"/>
          </w:tcPr>
          <w:p w14:paraId="71A8B0C4" w14:textId="77777777" w:rsidR="003F3708" w:rsidRDefault="005D069D">
            <w:pPr>
              <w:pStyle w:val="TableParagraph"/>
              <w:spacing w:before="9" w:line="187" w:lineRule="exact"/>
              <w:ind w:left="90"/>
              <w:jc w:val="left"/>
              <w:rPr>
                <w:rFonts w:ascii="Arial"/>
                <w:sz w:val="17"/>
              </w:rPr>
            </w:pPr>
            <w:r>
              <w:rPr>
                <w:rFonts w:ascii="Arial"/>
                <w:w w:val="105"/>
                <w:sz w:val="17"/>
              </w:rPr>
              <w:t>of</w:t>
            </w:r>
            <w:r>
              <w:rPr>
                <w:rFonts w:ascii="Arial"/>
                <w:spacing w:val="-10"/>
                <w:w w:val="105"/>
                <w:sz w:val="17"/>
              </w:rPr>
              <w:t xml:space="preserve"> </w:t>
            </w:r>
            <w:r>
              <w:rPr>
                <w:rFonts w:ascii="Arial"/>
                <w:w w:val="105"/>
                <w:sz w:val="17"/>
              </w:rPr>
              <w:t>planning</w:t>
            </w:r>
            <w:r>
              <w:rPr>
                <w:rFonts w:ascii="Arial"/>
                <w:spacing w:val="-11"/>
                <w:w w:val="105"/>
                <w:sz w:val="17"/>
              </w:rPr>
              <w:t xml:space="preserve"> </w:t>
            </w:r>
            <w:r>
              <w:rPr>
                <w:rFonts w:ascii="Arial"/>
                <w:spacing w:val="-2"/>
                <w:w w:val="105"/>
                <w:sz w:val="17"/>
              </w:rPr>
              <w:t>application</w:t>
            </w:r>
          </w:p>
        </w:tc>
      </w:tr>
      <w:tr w:rsidR="003F3708" w14:paraId="28268C89" w14:textId="77777777">
        <w:trPr>
          <w:trHeight w:val="537"/>
        </w:trPr>
        <w:tc>
          <w:tcPr>
            <w:tcW w:w="1197" w:type="dxa"/>
            <w:tcBorders>
              <w:bottom w:val="single" w:sz="8" w:space="0" w:color="000000"/>
            </w:tcBorders>
          </w:tcPr>
          <w:p w14:paraId="56964D39" w14:textId="77777777" w:rsidR="003F3708" w:rsidRDefault="003F3708">
            <w:pPr>
              <w:pStyle w:val="TableParagraph"/>
              <w:spacing w:before="0"/>
              <w:jc w:val="left"/>
              <w:rPr>
                <w:rFonts w:ascii="Times New Roman"/>
                <w:sz w:val="16"/>
              </w:rPr>
            </w:pPr>
          </w:p>
        </w:tc>
        <w:tc>
          <w:tcPr>
            <w:tcW w:w="2258" w:type="dxa"/>
            <w:tcBorders>
              <w:bottom w:val="single" w:sz="8" w:space="0" w:color="000000"/>
            </w:tcBorders>
          </w:tcPr>
          <w:p w14:paraId="5F1D6856" w14:textId="77777777" w:rsidR="003F3708" w:rsidRDefault="003F3708">
            <w:pPr>
              <w:pStyle w:val="TableParagraph"/>
              <w:spacing w:before="0"/>
              <w:jc w:val="left"/>
              <w:rPr>
                <w:rFonts w:ascii="Times New Roman"/>
                <w:sz w:val="16"/>
              </w:rPr>
            </w:pPr>
          </w:p>
        </w:tc>
        <w:tc>
          <w:tcPr>
            <w:tcW w:w="3297" w:type="dxa"/>
            <w:tcBorders>
              <w:bottom w:val="single" w:sz="8" w:space="0" w:color="000000"/>
            </w:tcBorders>
          </w:tcPr>
          <w:p w14:paraId="063882EA" w14:textId="77777777" w:rsidR="003F3708" w:rsidRDefault="003F3708">
            <w:pPr>
              <w:pStyle w:val="TableParagraph"/>
              <w:spacing w:before="0"/>
              <w:jc w:val="left"/>
              <w:rPr>
                <w:rFonts w:ascii="Times New Roman"/>
                <w:sz w:val="16"/>
              </w:rPr>
            </w:pPr>
          </w:p>
        </w:tc>
        <w:tc>
          <w:tcPr>
            <w:tcW w:w="2350" w:type="dxa"/>
            <w:tcBorders>
              <w:bottom w:val="single" w:sz="8" w:space="0" w:color="000000"/>
            </w:tcBorders>
          </w:tcPr>
          <w:p w14:paraId="4102EC0D" w14:textId="77777777" w:rsidR="003F3708" w:rsidRDefault="005D069D">
            <w:pPr>
              <w:pStyle w:val="TableParagraph"/>
              <w:spacing w:before="9"/>
              <w:ind w:left="90"/>
              <w:jc w:val="left"/>
              <w:rPr>
                <w:rFonts w:ascii="Arial"/>
                <w:sz w:val="17"/>
              </w:rPr>
            </w:pPr>
            <w:r>
              <w:rPr>
                <w:rFonts w:ascii="Arial"/>
                <w:sz w:val="17"/>
              </w:rPr>
              <w:t>decisions</w:t>
            </w:r>
            <w:r>
              <w:rPr>
                <w:rFonts w:ascii="Arial"/>
                <w:spacing w:val="20"/>
                <w:sz w:val="17"/>
              </w:rPr>
              <w:t xml:space="preserve"> </w:t>
            </w:r>
            <w:r>
              <w:rPr>
                <w:rFonts w:ascii="Arial"/>
                <w:sz w:val="17"/>
              </w:rPr>
              <w:t>made]</w:t>
            </w:r>
            <w:r>
              <w:rPr>
                <w:rFonts w:ascii="Arial"/>
                <w:spacing w:val="17"/>
                <w:sz w:val="17"/>
              </w:rPr>
              <w:t xml:space="preserve"> </w:t>
            </w:r>
            <w:r>
              <w:rPr>
                <w:rFonts w:ascii="Arial"/>
                <w:spacing w:val="-4"/>
                <w:sz w:val="17"/>
              </w:rPr>
              <w:t>x100</w:t>
            </w:r>
          </w:p>
        </w:tc>
      </w:tr>
      <w:tr w:rsidR="003F3708" w14:paraId="345DFC5C" w14:textId="77777777">
        <w:trPr>
          <w:trHeight w:val="207"/>
        </w:trPr>
        <w:tc>
          <w:tcPr>
            <w:tcW w:w="1197" w:type="dxa"/>
            <w:tcBorders>
              <w:top w:val="single" w:sz="8" w:space="0" w:color="000000"/>
            </w:tcBorders>
          </w:tcPr>
          <w:p w14:paraId="69EA2721" w14:textId="77777777" w:rsidR="003F3708" w:rsidRDefault="005D069D">
            <w:pPr>
              <w:pStyle w:val="TableParagraph"/>
              <w:spacing w:before="1" w:line="187" w:lineRule="exact"/>
              <w:ind w:left="35"/>
              <w:jc w:val="left"/>
              <w:rPr>
                <w:rFonts w:ascii="Arial"/>
                <w:sz w:val="17"/>
              </w:rPr>
            </w:pPr>
            <w:r>
              <w:rPr>
                <w:rFonts w:ascii="Arial"/>
                <w:spacing w:val="-4"/>
                <w:w w:val="105"/>
                <w:sz w:val="17"/>
              </w:rPr>
              <w:t>Roads</w:t>
            </w:r>
          </w:p>
        </w:tc>
        <w:tc>
          <w:tcPr>
            <w:tcW w:w="2258" w:type="dxa"/>
            <w:tcBorders>
              <w:top w:val="single" w:sz="8" w:space="0" w:color="000000"/>
            </w:tcBorders>
          </w:tcPr>
          <w:p w14:paraId="56EC0224" w14:textId="77777777" w:rsidR="003F3708" w:rsidRDefault="005D069D">
            <w:pPr>
              <w:pStyle w:val="TableParagraph"/>
              <w:spacing w:before="1" w:line="187" w:lineRule="exact"/>
              <w:ind w:left="198"/>
              <w:jc w:val="left"/>
              <w:rPr>
                <w:rFonts w:ascii="Arial"/>
                <w:sz w:val="17"/>
              </w:rPr>
            </w:pPr>
            <w:r>
              <w:rPr>
                <w:rFonts w:ascii="Arial"/>
                <w:spacing w:val="-2"/>
                <w:w w:val="105"/>
                <w:sz w:val="17"/>
              </w:rPr>
              <w:t>Condition</w:t>
            </w:r>
          </w:p>
        </w:tc>
        <w:tc>
          <w:tcPr>
            <w:tcW w:w="3297" w:type="dxa"/>
            <w:tcBorders>
              <w:top w:val="single" w:sz="8" w:space="0" w:color="000000"/>
            </w:tcBorders>
          </w:tcPr>
          <w:p w14:paraId="371B0129" w14:textId="77777777" w:rsidR="003F3708" w:rsidRDefault="005D069D">
            <w:pPr>
              <w:pStyle w:val="TableParagraph"/>
              <w:spacing w:before="1" w:line="187" w:lineRule="exact"/>
              <w:ind w:left="557"/>
              <w:jc w:val="left"/>
              <w:rPr>
                <w:rFonts w:ascii="Arial"/>
                <w:sz w:val="17"/>
              </w:rPr>
            </w:pPr>
            <w:r>
              <w:rPr>
                <w:rFonts w:ascii="Arial"/>
                <w:w w:val="105"/>
                <w:sz w:val="17"/>
              </w:rPr>
              <w:t>Sealed</w:t>
            </w:r>
            <w:r>
              <w:rPr>
                <w:rFonts w:ascii="Arial"/>
                <w:spacing w:val="-10"/>
                <w:w w:val="105"/>
                <w:sz w:val="17"/>
              </w:rPr>
              <w:t xml:space="preserve"> </w:t>
            </w:r>
            <w:r>
              <w:rPr>
                <w:rFonts w:ascii="Arial"/>
                <w:w w:val="105"/>
                <w:sz w:val="17"/>
              </w:rPr>
              <w:t>local</w:t>
            </w:r>
            <w:r>
              <w:rPr>
                <w:rFonts w:ascii="Arial"/>
                <w:spacing w:val="-11"/>
                <w:w w:val="105"/>
                <w:sz w:val="17"/>
              </w:rPr>
              <w:t xml:space="preserve"> </w:t>
            </w:r>
            <w:r>
              <w:rPr>
                <w:rFonts w:ascii="Arial"/>
                <w:w w:val="105"/>
                <w:sz w:val="17"/>
              </w:rPr>
              <w:t>roads</w:t>
            </w:r>
            <w:r>
              <w:rPr>
                <w:rFonts w:ascii="Arial"/>
                <w:spacing w:val="-11"/>
                <w:w w:val="105"/>
                <w:sz w:val="17"/>
              </w:rPr>
              <w:t xml:space="preserve"> </w:t>
            </w:r>
            <w:r>
              <w:rPr>
                <w:rFonts w:ascii="Arial"/>
                <w:w w:val="105"/>
                <w:sz w:val="17"/>
              </w:rPr>
              <w:t>below</w:t>
            </w:r>
            <w:r>
              <w:rPr>
                <w:rFonts w:ascii="Arial"/>
                <w:spacing w:val="-11"/>
                <w:w w:val="105"/>
                <w:sz w:val="17"/>
              </w:rPr>
              <w:t xml:space="preserve"> </w:t>
            </w:r>
            <w:r>
              <w:rPr>
                <w:rFonts w:ascii="Arial"/>
                <w:spacing w:val="-5"/>
                <w:w w:val="105"/>
                <w:sz w:val="17"/>
              </w:rPr>
              <w:t>the</w:t>
            </w:r>
          </w:p>
        </w:tc>
        <w:tc>
          <w:tcPr>
            <w:tcW w:w="2350" w:type="dxa"/>
            <w:tcBorders>
              <w:top w:val="single" w:sz="8" w:space="0" w:color="000000"/>
            </w:tcBorders>
          </w:tcPr>
          <w:p w14:paraId="220852D2" w14:textId="77777777" w:rsidR="003F3708" w:rsidRDefault="005D069D">
            <w:pPr>
              <w:pStyle w:val="TableParagraph"/>
              <w:spacing w:before="1" w:line="187" w:lineRule="exact"/>
              <w:ind w:left="90"/>
              <w:jc w:val="left"/>
              <w:rPr>
                <w:rFonts w:ascii="Arial"/>
                <w:sz w:val="17"/>
              </w:rPr>
            </w:pPr>
            <w:r>
              <w:rPr>
                <w:rFonts w:ascii="Arial"/>
                <w:spacing w:val="-2"/>
                <w:w w:val="105"/>
                <w:sz w:val="17"/>
              </w:rPr>
              <w:t>[Number</w:t>
            </w:r>
            <w:r>
              <w:rPr>
                <w:rFonts w:ascii="Arial"/>
                <w:spacing w:val="-1"/>
                <w:w w:val="105"/>
                <w:sz w:val="17"/>
              </w:rPr>
              <w:t xml:space="preserve"> </w:t>
            </w:r>
            <w:r>
              <w:rPr>
                <w:rFonts w:ascii="Arial"/>
                <w:spacing w:val="-2"/>
                <w:w w:val="105"/>
                <w:sz w:val="17"/>
              </w:rPr>
              <w:t>of</w:t>
            </w:r>
            <w:r>
              <w:rPr>
                <w:rFonts w:ascii="Arial"/>
                <w:w w:val="105"/>
                <w:sz w:val="17"/>
              </w:rPr>
              <w:t xml:space="preserve"> </w:t>
            </w:r>
            <w:r>
              <w:rPr>
                <w:rFonts w:ascii="Arial"/>
                <w:spacing w:val="-2"/>
                <w:w w:val="105"/>
                <w:sz w:val="17"/>
              </w:rPr>
              <w:t>kilometres</w:t>
            </w:r>
            <w:r>
              <w:rPr>
                <w:rFonts w:ascii="Arial"/>
                <w:spacing w:val="1"/>
                <w:w w:val="105"/>
                <w:sz w:val="17"/>
              </w:rPr>
              <w:t xml:space="preserve"> </w:t>
            </w:r>
            <w:r>
              <w:rPr>
                <w:rFonts w:ascii="Arial"/>
                <w:spacing w:val="-5"/>
                <w:w w:val="105"/>
                <w:sz w:val="17"/>
              </w:rPr>
              <w:t>of</w:t>
            </w:r>
          </w:p>
        </w:tc>
      </w:tr>
      <w:tr w:rsidR="003F3708" w14:paraId="0B336B3A" w14:textId="77777777">
        <w:trPr>
          <w:trHeight w:val="216"/>
        </w:trPr>
        <w:tc>
          <w:tcPr>
            <w:tcW w:w="1197" w:type="dxa"/>
          </w:tcPr>
          <w:p w14:paraId="14A7267F" w14:textId="77777777" w:rsidR="003F3708" w:rsidRDefault="003F3708">
            <w:pPr>
              <w:pStyle w:val="TableParagraph"/>
              <w:spacing w:before="0"/>
              <w:jc w:val="left"/>
              <w:rPr>
                <w:rFonts w:ascii="Times New Roman"/>
                <w:sz w:val="14"/>
              </w:rPr>
            </w:pPr>
          </w:p>
        </w:tc>
        <w:tc>
          <w:tcPr>
            <w:tcW w:w="2258" w:type="dxa"/>
          </w:tcPr>
          <w:p w14:paraId="6B7C9E24" w14:textId="77777777" w:rsidR="003F3708" w:rsidRDefault="003F3708">
            <w:pPr>
              <w:pStyle w:val="TableParagraph"/>
              <w:spacing w:before="0"/>
              <w:jc w:val="left"/>
              <w:rPr>
                <w:rFonts w:ascii="Times New Roman"/>
                <w:sz w:val="14"/>
              </w:rPr>
            </w:pPr>
          </w:p>
        </w:tc>
        <w:tc>
          <w:tcPr>
            <w:tcW w:w="3297" w:type="dxa"/>
          </w:tcPr>
          <w:p w14:paraId="26CBBA46" w14:textId="77777777" w:rsidR="003F3708" w:rsidRDefault="005D069D">
            <w:pPr>
              <w:pStyle w:val="TableParagraph"/>
              <w:spacing w:before="9" w:line="187" w:lineRule="exact"/>
              <w:ind w:left="557"/>
              <w:jc w:val="left"/>
              <w:rPr>
                <w:rFonts w:ascii="Arial"/>
                <w:sz w:val="17"/>
              </w:rPr>
            </w:pPr>
            <w:r>
              <w:rPr>
                <w:rFonts w:ascii="Arial"/>
                <w:sz w:val="17"/>
              </w:rPr>
              <w:t>intervention</w:t>
            </w:r>
            <w:r>
              <w:rPr>
                <w:rFonts w:ascii="Arial"/>
                <w:spacing w:val="21"/>
                <w:sz w:val="17"/>
              </w:rPr>
              <w:t xml:space="preserve"> </w:t>
            </w:r>
            <w:r>
              <w:rPr>
                <w:rFonts w:ascii="Arial"/>
                <w:sz w:val="17"/>
              </w:rPr>
              <w:t>level</w:t>
            </w:r>
            <w:r>
              <w:rPr>
                <w:rFonts w:ascii="Arial"/>
                <w:spacing w:val="21"/>
                <w:sz w:val="17"/>
              </w:rPr>
              <w:t xml:space="preserve"> </w:t>
            </w:r>
            <w:r>
              <w:rPr>
                <w:rFonts w:ascii="Arial"/>
                <w:sz w:val="17"/>
              </w:rPr>
              <w:t>(percentage</w:t>
            </w:r>
            <w:r>
              <w:rPr>
                <w:rFonts w:ascii="Arial"/>
                <w:spacing w:val="21"/>
                <w:sz w:val="17"/>
              </w:rPr>
              <w:t xml:space="preserve"> </w:t>
            </w:r>
            <w:r>
              <w:rPr>
                <w:rFonts w:ascii="Arial"/>
                <w:spacing w:val="-7"/>
                <w:sz w:val="17"/>
              </w:rPr>
              <w:t>of</w:t>
            </w:r>
          </w:p>
        </w:tc>
        <w:tc>
          <w:tcPr>
            <w:tcW w:w="2350" w:type="dxa"/>
          </w:tcPr>
          <w:p w14:paraId="70B5D82F" w14:textId="77777777" w:rsidR="003F3708" w:rsidRDefault="005D069D">
            <w:pPr>
              <w:pStyle w:val="TableParagraph"/>
              <w:spacing w:before="9" w:line="187" w:lineRule="exact"/>
              <w:ind w:left="90"/>
              <w:jc w:val="left"/>
              <w:rPr>
                <w:rFonts w:ascii="Arial"/>
                <w:sz w:val="17"/>
              </w:rPr>
            </w:pPr>
            <w:r>
              <w:rPr>
                <w:rFonts w:ascii="Arial"/>
                <w:w w:val="105"/>
                <w:sz w:val="17"/>
              </w:rPr>
              <w:t>sealed</w:t>
            </w:r>
            <w:r>
              <w:rPr>
                <w:rFonts w:ascii="Arial"/>
                <w:spacing w:val="-11"/>
                <w:w w:val="105"/>
                <w:sz w:val="17"/>
              </w:rPr>
              <w:t xml:space="preserve"> </w:t>
            </w:r>
            <w:r>
              <w:rPr>
                <w:rFonts w:ascii="Arial"/>
                <w:w w:val="105"/>
                <w:sz w:val="17"/>
              </w:rPr>
              <w:t>local</w:t>
            </w:r>
            <w:r>
              <w:rPr>
                <w:rFonts w:ascii="Arial"/>
                <w:spacing w:val="-11"/>
                <w:w w:val="105"/>
                <w:sz w:val="17"/>
              </w:rPr>
              <w:t xml:space="preserve"> </w:t>
            </w:r>
            <w:r>
              <w:rPr>
                <w:rFonts w:ascii="Arial"/>
                <w:w w:val="105"/>
                <w:sz w:val="17"/>
              </w:rPr>
              <w:t>roads</w:t>
            </w:r>
            <w:r>
              <w:rPr>
                <w:rFonts w:ascii="Arial"/>
                <w:spacing w:val="-10"/>
                <w:w w:val="105"/>
                <w:sz w:val="17"/>
              </w:rPr>
              <w:t xml:space="preserve"> </w:t>
            </w:r>
            <w:r>
              <w:rPr>
                <w:rFonts w:ascii="Arial"/>
                <w:w w:val="105"/>
                <w:sz w:val="17"/>
              </w:rPr>
              <w:t>below</w:t>
            </w:r>
            <w:r>
              <w:rPr>
                <w:rFonts w:ascii="Arial"/>
                <w:spacing w:val="-10"/>
                <w:w w:val="105"/>
                <w:sz w:val="17"/>
              </w:rPr>
              <w:t xml:space="preserve"> </w:t>
            </w:r>
            <w:r>
              <w:rPr>
                <w:rFonts w:ascii="Arial"/>
                <w:spacing w:val="-5"/>
                <w:w w:val="105"/>
                <w:sz w:val="17"/>
              </w:rPr>
              <w:t>the</w:t>
            </w:r>
          </w:p>
        </w:tc>
      </w:tr>
      <w:tr w:rsidR="003F3708" w14:paraId="16BE6B82" w14:textId="77777777">
        <w:trPr>
          <w:trHeight w:val="215"/>
        </w:trPr>
        <w:tc>
          <w:tcPr>
            <w:tcW w:w="1197" w:type="dxa"/>
          </w:tcPr>
          <w:p w14:paraId="4EA55621" w14:textId="77777777" w:rsidR="003F3708" w:rsidRDefault="003F3708">
            <w:pPr>
              <w:pStyle w:val="TableParagraph"/>
              <w:spacing w:before="0"/>
              <w:jc w:val="left"/>
              <w:rPr>
                <w:rFonts w:ascii="Times New Roman"/>
                <w:sz w:val="14"/>
              </w:rPr>
            </w:pPr>
          </w:p>
        </w:tc>
        <w:tc>
          <w:tcPr>
            <w:tcW w:w="2258" w:type="dxa"/>
          </w:tcPr>
          <w:p w14:paraId="37E60376" w14:textId="77777777" w:rsidR="003F3708" w:rsidRDefault="003F3708">
            <w:pPr>
              <w:pStyle w:val="TableParagraph"/>
              <w:spacing w:before="0"/>
              <w:jc w:val="left"/>
              <w:rPr>
                <w:rFonts w:ascii="Times New Roman"/>
                <w:sz w:val="14"/>
              </w:rPr>
            </w:pPr>
          </w:p>
        </w:tc>
        <w:tc>
          <w:tcPr>
            <w:tcW w:w="3297" w:type="dxa"/>
          </w:tcPr>
          <w:p w14:paraId="0E1F86AF" w14:textId="77777777" w:rsidR="003F3708" w:rsidRDefault="005D069D">
            <w:pPr>
              <w:pStyle w:val="TableParagraph"/>
              <w:spacing w:before="9" w:line="187" w:lineRule="exact"/>
              <w:ind w:left="557"/>
              <w:jc w:val="left"/>
              <w:rPr>
                <w:rFonts w:ascii="Arial"/>
                <w:sz w:val="17"/>
              </w:rPr>
            </w:pPr>
            <w:r>
              <w:rPr>
                <w:rFonts w:ascii="Arial"/>
                <w:w w:val="105"/>
                <w:sz w:val="17"/>
              </w:rPr>
              <w:t>sealed</w:t>
            </w:r>
            <w:r>
              <w:rPr>
                <w:rFonts w:ascii="Arial"/>
                <w:spacing w:val="-10"/>
                <w:w w:val="105"/>
                <w:sz w:val="17"/>
              </w:rPr>
              <w:t xml:space="preserve"> </w:t>
            </w:r>
            <w:r>
              <w:rPr>
                <w:rFonts w:ascii="Arial"/>
                <w:w w:val="105"/>
                <w:sz w:val="17"/>
              </w:rPr>
              <w:t>local</w:t>
            </w:r>
            <w:r>
              <w:rPr>
                <w:rFonts w:ascii="Arial"/>
                <w:spacing w:val="-10"/>
                <w:w w:val="105"/>
                <w:sz w:val="17"/>
              </w:rPr>
              <w:t xml:space="preserve"> </w:t>
            </w:r>
            <w:r>
              <w:rPr>
                <w:rFonts w:ascii="Arial"/>
                <w:w w:val="105"/>
                <w:sz w:val="17"/>
              </w:rPr>
              <w:t>roads</w:t>
            </w:r>
            <w:r>
              <w:rPr>
                <w:rFonts w:ascii="Arial"/>
                <w:spacing w:val="-9"/>
                <w:w w:val="105"/>
                <w:sz w:val="17"/>
              </w:rPr>
              <w:t xml:space="preserve"> </w:t>
            </w:r>
            <w:r>
              <w:rPr>
                <w:rFonts w:ascii="Arial"/>
                <w:w w:val="105"/>
                <w:sz w:val="17"/>
              </w:rPr>
              <w:t>that</w:t>
            </w:r>
            <w:r>
              <w:rPr>
                <w:rFonts w:ascii="Arial"/>
                <w:spacing w:val="-10"/>
                <w:w w:val="105"/>
                <w:sz w:val="17"/>
              </w:rPr>
              <w:t xml:space="preserve"> </w:t>
            </w:r>
            <w:r>
              <w:rPr>
                <w:rFonts w:ascii="Arial"/>
                <w:w w:val="105"/>
                <w:sz w:val="17"/>
              </w:rPr>
              <w:t>are</w:t>
            </w:r>
            <w:r>
              <w:rPr>
                <w:rFonts w:ascii="Arial"/>
                <w:spacing w:val="-9"/>
                <w:w w:val="105"/>
                <w:sz w:val="17"/>
              </w:rPr>
              <w:t xml:space="preserve"> </w:t>
            </w:r>
            <w:r>
              <w:rPr>
                <w:rFonts w:ascii="Arial"/>
                <w:spacing w:val="-2"/>
                <w:w w:val="105"/>
                <w:sz w:val="17"/>
              </w:rPr>
              <w:t>below</w:t>
            </w:r>
          </w:p>
        </w:tc>
        <w:tc>
          <w:tcPr>
            <w:tcW w:w="2350" w:type="dxa"/>
          </w:tcPr>
          <w:p w14:paraId="6A7E9F9E" w14:textId="77777777" w:rsidR="003F3708" w:rsidRDefault="005D069D">
            <w:pPr>
              <w:pStyle w:val="TableParagraph"/>
              <w:spacing w:before="9" w:line="187" w:lineRule="exact"/>
              <w:ind w:left="90"/>
              <w:jc w:val="left"/>
              <w:rPr>
                <w:rFonts w:ascii="Arial"/>
                <w:sz w:val="17"/>
              </w:rPr>
            </w:pPr>
            <w:r>
              <w:rPr>
                <w:rFonts w:ascii="Arial"/>
                <w:sz w:val="17"/>
              </w:rPr>
              <w:t>renewal</w:t>
            </w:r>
            <w:r>
              <w:rPr>
                <w:rFonts w:ascii="Arial"/>
                <w:spacing w:val="18"/>
                <w:sz w:val="17"/>
              </w:rPr>
              <w:t xml:space="preserve"> </w:t>
            </w:r>
            <w:r>
              <w:rPr>
                <w:rFonts w:ascii="Arial"/>
                <w:sz w:val="17"/>
              </w:rPr>
              <w:t>intervention</w:t>
            </w:r>
            <w:r>
              <w:rPr>
                <w:rFonts w:ascii="Arial"/>
                <w:spacing w:val="21"/>
                <w:sz w:val="17"/>
              </w:rPr>
              <w:t xml:space="preserve"> </w:t>
            </w:r>
            <w:r>
              <w:rPr>
                <w:rFonts w:ascii="Arial"/>
                <w:spacing w:val="-2"/>
                <w:sz w:val="17"/>
              </w:rPr>
              <w:t>level</w:t>
            </w:r>
          </w:p>
        </w:tc>
      </w:tr>
      <w:tr w:rsidR="003F3708" w14:paraId="2DDD85F0" w14:textId="77777777">
        <w:trPr>
          <w:trHeight w:val="216"/>
        </w:trPr>
        <w:tc>
          <w:tcPr>
            <w:tcW w:w="1197" w:type="dxa"/>
          </w:tcPr>
          <w:p w14:paraId="222F1E6A" w14:textId="77777777" w:rsidR="003F3708" w:rsidRDefault="003F3708">
            <w:pPr>
              <w:pStyle w:val="TableParagraph"/>
              <w:spacing w:before="0"/>
              <w:jc w:val="left"/>
              <w:rPr>
                <w:rFonts w:ascii="Times New Roman"/>
                <w:sz w:val="14"/>
              </w:rPr>
            </w:pPr>
          </w:p>
        </w:tc>
        <w:tc>
          <w:tcPr>
            <w:tcW w:w="2258" w:type="dxa"/>
          </w:tcPr>
          <w:p w14:paraId="04AE873A" w14:textId="77777777" w:rsidR="003F3708" w:rsidRDefault="003F3708">
            <w:pPr>
              <w:pStyle w:val="TableParagraph"/>
              <w:spacing w:before="0"/>
              <w:jc w:val="left"/>
              <w:rPr>
                <w:rFonts w:ascii="Times New Roman"/>
                <w:sz w:val="14"/>
              </w:rPr>
            </w:pPr>
          </w:p>
        </w:tc>
        <w:tc>
          <w:tcPr>
            <w:tcW w:w="3297" w:type="dxa"/>
          </w:tcPr>
          <w:p w14:paraId="368670D2" w14:textId="77777777" w:rsidR="003F3708" w:rsidRDefault="005D069D">
            <w:pPr>
              <w:pStyle w:val="TableParagraph"/>
              <w:spacing w:before="9" w:line="187" w:lineRule="exact"/>
              <w:ind w:left="557"/>
              <w:jc w:val="left"/>
              <w:rPr>
                <w:rFonts w:ascii="Arial"/>
                <w:sz w:val="17"/>
              </w:rPr>
            </w:pPr>
            <w:r>
              <w:rPr>
                <w:rFonts w:ascii="Arial"/>
                <w:spacing w:val="-2"/>
                <w:w w:val="105"/>
                <w:sz w:val="17"/>
              </w:rPr>
              <w:t>the</w:t>
            </w:r>
            <w:r>
              <w:rPr>
                <w:rFonts w:ascii="Arial"/>
                <w:w w:val="105"/>
                <w:sz w:val="17"/>
              </w:rPr>
              <w:t xml:space="preserve"> </w:t>
            </w:r>
            <w:r>
              <w:rPr>
                <w:rFonts w:ascii="Arial"/>
                <w:spacing w:val="-2"/>
                <w:w w:val="105"/>
                <w:sz w:val="17"/>
              </w:rPr>
              <w:t>renewal</w:t>
            </w:r>
            <w:r>
              <w:rPr>
                <w:rFonts w:ascii="Arial"/>
                <w:spacing w:val="-1"/>
                <w:w w:val="105"/>
                <w:sz w:val="17"/>
              </w:rPr>
              <w:t xml:space="preserve"> </w:t>
            </w:r>
            <w:r>
              <w:rPr>
                <w:rFonts w:ascii="Arial"/>
                <w:spacing w:val="-2"/>
                <w:w w:val="105"/>
                <w:sz w:val="17"/>
              </w:rPr>
              <w:t>intervention</w:t>
            </w:r>
            <w:r>
              <w:rPr>
                <w:rFonts w:ascii="Arial"/>
                <w:spacing w:val="1"/>
                <w:w w:val="105"/>
                <w:sz w:val="17"/>
              </w:rPr>
              <w:t xml:space="preserve"> </w:t>
            </w:r>
            <w:r>
              <w:rPr>
                <w:rFonts w:ascii="Arial"/>
                <w:spacing w:val="-2"/>
                <w:w w:val="105"/>
                <w:sz w:val="17"/>
              </w:rPr>
              <w:t>level</w:t>
            </w:r>
            <w:r>
              <w:rPr>
                <w:rFonts w:ascii="Arial"/>
                <w:w w:val="105"/>
                <w:sz w:val="17"/>
              </w:rPr>
              <w:t xml:space="preserve"> </w:t>
            </w:r>
            <w:r>
              <w:rPr>
                <w:rFonts w:ascii="Arial"/>
                <w:spacing w:val="-5"/>
                <w:w w:val="105"/>
                <w:sz w:val="17"/>
              </w:rPr>
              <w:t>set</w:t>
            </w:r>
          </w:p>
        </w:tc>
        <w:tc>
          <w:tcPr>
            <w:tcW w:w="2350" w:type="dxa"/>
          </w:tcPr>
          <w:p w14:paraId="5EA2FD55" w14:textId="77777777" w:rsidR="003F3708" w:rsidRDefault="005D069D">
            <w:pPr>
              <w:pStyle w:val="TableParagraph"/>
              <w:spacing w:before="9" w:line="187" w:lineRule="exact"/>
              <w:ind w:left="90"/>
              <w:jc w:val="left"/>
              <w:rPr>
                <w:rFonts w:ascii="Arial"/>
                <w:sz w:val="17"/>
              </w:rPr>
            </w:pPr>
            <w:r>
              <w:rPr>
                <w:rFonts w:ascii="Arial"/>
                <w:w w:val="105"/>
                <w:sz w:val="17"/>
              </w:rPr>
              <w:t>set</w:t>
            </w:r>
            <w:r>
              <w:rPr>
                <w:rFonts w:ascii="Arial"/>
                <w:spacing w:val="-8"/>
                <w:w w:val="105"/>
                <w:sz w:val="17"/>
              </w:rPr>
              <w:t xml:space="preserve"> </w:t>
            </w:r>
            <w:r>
              <w:rPr>
                <w:rFonts w:ascii="Arial"/>
                <w:w w:val="105"/>
                <w:sz w:val="17"/>
              </w:rPr>
              <w:t>by</w:t>
            </w:r>
            <w:r>
              <w:rPr>
                <w:rFonts w:ascii="Arial"/>
                <w:spacing w:val="-9"/>
                <w:w w:val="105"/>
                <w:sz w:val="17"/>
              </w:rPr>
              <w:t xml:space="preserve"> </w:t>
            </w:r>
            <w:r>
              <w:rPr>
                <w:rFonts w:ascii="Arial"/>
                <w:w w:val="105"/>
                <w:sz w:val="17"/>
              </w:rPr>
              <w:t>Council</w:t>
            </w:r>
            <w:r>
              <w:rPr>
                <w:rFonts w:ascii="Arial"/>
                <w:spacing w:val="-8"/>
                <w:w w:val="105"/>
                <w:sz w:val="17"/>
              </w:rPr>
              <w:t xml:space="preserve"> </w:t>
            </w:r>
            <w:r>
              <w:rPr>
                <w:rFonts w:ascii="Arial"/>
                <w:w w:val="105"/>
                <w:sz w:val="17"/>
              </w:rPr>
              <w:t>/</w:t>
            </w:r>
            <w:r>
              <w:rPr>
                <w:rFonts w:ascii="Arial"/>
                <w:spacing w:val="-7"/>
                <w:w w:val="105"/>
                <w:sz w:val="17"/>
              </w:rPr>
              <w:t xml:space="preserve"> </w:t>
            </w:r>
            <w:r>
              <w:rPr>
                <w:rFonts w:ascii="Arial"/>
                <w:spacing w:val="-2"/>
                <w:w w:val="105"/>
                <w:sz w:val="17"/>
              </w:rPr>
              <w:t>Kilometres</w:t>
            </w:r>
          </w:p>
        </w:tc>
      </w:tr>
      <w:tr w:rsidR="003F3708" w14:paraId="7D6E1A95" w14:textId="77777777">
        <w:trPr>
          <w:trHeight w:val="216"/>
        </w:trPr>
        <w:tc>
          <w:tcPr>
            <w:tcW w:w="1197" w:type="dxa"/>
          </w:tcPr>
          <w:p w14:paraId="26681CC9" w14:textId="77777777" w:rsidR="003F3708" w:rsidRDefault="003F3708">
            <w:pPr>
              <w:pStyle w:val="TableParagraph"/>
              <w:spacing w:before="0"/>
              <w:jc w:val="left"/>
              <w:rPr>
                <w:rFonts w:ascii="Times New Roman"/>
                <w:sz w:val="14"/>
              </w:rPr>
            </w:pPr>
          </w:p>
        </w:tc>
        <w:tc>
          <w:tcPr>
            <w:tcW w:w="2258" w:type="dxa"/>
          </w:tcPr>
          <w:p w14:paraId="03250146" w14:textId="77777777" w:rsidR="003F3708" w:rsidRDefault="003F3708">
            <w:pPr>
              <w:pStyle w:val="TableParagraph"/>
              <w:spacing w:before="0"/>
              <w:jc w:val="left"/>
              <w:rPr>
                <w:rFonts w:ascii="Times New Roman"/>
                <w:sz w:val="14"/>
              </w:rPr>
            </w:pPr>
          </w:p>
        </w:tc>
        <w:tc>
          <w:tcPr>
            <w:tcW w:w="3297" w:type="dxa"/>
          </w:tcPr>
          <w:p w14:paraId="3DAE7B06" w14:textId="77777777" w:rsidR="003F3708" w:rsidRDefault="005D069D">
            <w:pPr>
              <w:pStyle w:val="TableParagraph"/>
              <w:spacing w:before="9" w:line="187" w:lineRule="exact"/>
              <w:ind w:left="557"/>
              <w:jc w:val="left"/>
              <w:rPr>
                <w:rFonts w:ascii="Arial"/>
                <w:sz w:val="17"/>
              </w:rPr>
            </w:pPr>
            <w:r>
              <w:rPr>
                <w:rFonts w:ascii="Arial"/>
                <w:w w:val="105"/>
                <w:sz w:val="17"/>
              </w:rPr>
              <w:t>by</w:t>
            </w:r>
            <w:r>
              <w:rPr>
                <w:rFonts w:ascii="Arial"/>
                <w:spacing w:val="-12"/>
                <w:w w:val="105"/>
                <w:sz w:val="17"/>
              </w:rPr>
              <w:t xml:space="preserve"> </w:t>
            </w:r>
            <w:r>
              <w:rPr>
                <w:rFonts w:ascii="Arial"/>
                <w:w w:val="105"/>
                <w:sz w:val="17"/>
              </w:rPr>
              <w:t>Council</w:t>
            </w:r>
            <w:r>
              <w:rPr>
                <w:rFonts w:ascii="Arial"/>
                <w:spacing w:val="-9"/>
                <w:w w:val="105"/>
                <w:sz w:val="17"/>
              </w:rPr>
              <w:t xml:space="preserve"> </w:t>
            </w:r>
            <w:r>
              <w:rPr>
                <w:rFonts w:ascii="Arial"/>
                <w:w w:val="105"/>
                <w:sz w:val="17"/>
              </w:rPr>
              <w:t>and</w:t>
            </w:r>
            <w:r>
              <w:rPr>
                <w:rFonts w:ascii="Arial"/>
                <w:spacing w:val="-8"/>
                <w:w w:val="105"/>
                <w:sz w:val="17"/>
              </w:rPr>
              <w:t xml:space="preserve"> </w:t>
            </w:r>
            <w:r>
              <w:rPr>
                <w:rFonts w:ascii="Arial"/>
                <w:w w:val="105"/>
                <w:sz w:val="17"/>
              </w:rPr>
              <w:t>not</w:t>
            </w:r>
            <w:r>
              <w:rPr>
                <w:rFonts w:ascii="Arial"/>
                <w:spacing w:val="-8"/>
                <w:w w:val="105"/>
                <w:sz w:val="17"/>
              </w:rPr>
              <w:t xml:space="preserve"> </w:t>
            </w:r>
            <w:r>
              <w:rPr>
                <w:rFonts w:ascii="Arial"/>
                <w:spacing w:val="-2"/>
                <w:w w:val="105"/>
                <w:sz w:val="17"/>
              </w:rPr>
              <w:t>requiring</w:t>
            </w:r>
          </w:p>
        </w:tc>
        <w:tc>
          <w:tcPr>
            <w:tcW w:w="2350" w:type="dxa"/>
          </w:tcPr>
          <w:p w14:paraId="69B26F8B" w14:textId="77777777" w:rsidR="003F3708" w:rsidRDefault="005D069D">
            <w:pPr>
              <w:pStyle w:val="TableParagraph"/>
              <w:spacing w:before="9" w:line="187" w:lineRule="exact"/>
              <w:ind w:left="90"/>
              <w:jc w:val="left"/>
              <w:rPr>
                <w:rFonts w:ascii="Arial"/>
                <w:sz w:val="17"/>
              </w:rPr>
            </w:pPr>
            <w:r>
              <w:rPr>
                <w:rFonts w:ascii="Arial"/>
                <w:w w:val="105"/>
                <w:sz w:val="17"/>
              </w:rPr>
              <w:t>of</w:t>
            </w:r>
            <w:r>
              <w:rPr>
                <w:rFonts w:ascii="Arial"/>
                <w:spacing w:val="-8"/>
                <w:w w:val="105"/>
                <w:sz w:val="17"/>
              </w:rPr>
              <w:t xml:space="preserve"> </w:t>
            </w:r>
            <w:r>
              <w:rPr>
                <w:rFonts w:ascii="Arial"/>
                <w:w w:val="105"/>
                <w:sz w:val="17"/>
              </w:rPr>
              <w:t>sealed</w:t>
            </w:r>
            <w:r>
              <w:rPr>
                <w:rFonts w:ascii="Arial"/>
                <w:spacing w:val="-9"/>
                <w:w w:val="105"/>
                <w:sz w:val="17"/>
              </w:rPr>
              <w:t xml:space="preserve"> </w:t>
            </w:r>
            <w:r>
              <w:rPr>
                <w:rFonts w:ascii="Arial"/>
                <w:w w:val="105"/>
                <w:sz w:val="17"/>
              </w:rPr>
              <w:t>local</w:t>
            </w:r>
            <w:r>
              <w:rPr>
                <w:rFonts w:ascii="Arial"/>
                <w:spacing w:val="-9"/>
                <w:w w:val="105"/>
                <w:sz w:val="17"/>
              </w:rPr>
              <w:t xml:space="preserve"> </w:t>
            </w:r>
            <w:r>
              <w:rPr>
                <w:rFonts w:ascii="Arial"/>
                <w:w w:val="105"/>
                <w:sz w:val="17"/>
              </w:rPr>
              <w:t>roads]</w:t>
            </w:r>
            <w:r>
              <w:rPr>
                <w:rFonts w:ascii="Arial"/>
                <w:spacing w:val="-12"/>
                <w:w w:val="105"/>
                <w:sz w:val="17"/>
              </w:rPr>
              <w:t xml:space="preserve"> </w:t>
            </w:r>
            <w:r>
              <w:rPr>
                <w:rFonts w:ascii="Arial"/>
                <w:spacing w:val="-4"/>
                <w:w w:val="105"/>
                <w:sz w:val="17"/>
              </w:rPr>
              <w:t>x100</w:t>
            </w:r>
          </w:p>
        </w:tc>
      </w:tr>
      <w:tr w:rsidR="003F3708" w14:paraId="558CBD4B" w14:textId="77777777">
        <w:trPr>
          <w:trHeight w:val="333"/>
        </w:trPr>
        <w:tc>
          <w:tcPr>
            <w:tcW w:w="1197" w:type="dxa"/>
            <w:tcBorders>
              <w:bottom w:val="single" w:sz="8" w:space="0" w:color="000000"/>
            </w:tcBorders>
          </w:tcPr>
          <w:p w14:paraId="03FEC656" w14:textId="77777777" w:rsidR="003F3708" w:rsidRDefault="003F3708">
            <w:pPr>
              <w:pStyle w:val="TableParagraph"/>
              <w:spacing w:before="0"/>
              <w:jc w:val="left"/>
              <w:rPr>
                <w:rFonts w:ascii="Times New Roman"/>
                <w:sz w:val="16"/>
              </w:rPr>
            </w:pPr>
          </w:p>
        </w:tc>
        <w:tc>
          <w:tcPr>
            <w:tcW w:w="2258" w:type="dxa"/>
            <w:tcBorders>
              <w:bottom w:val="single" w:sz="8" w:space="0" w:color="000000"/>
            </w:tcBorders>
          </w:tcPr>
          <w:p w14:paraId="600B7CA0" w14:textId="77777777" w:rsidR="003F3708" w:rsidRDefault="003F3708">
            <w:pPr>
              <w:pStyle w:val="TableParagraph"/>
              <w:spacing w:before="0"/>
              <w:jc w:val="left"/>
              <w:rPr>
                <w:rFonts w:ascii="Times New Roman"/>
                <w:sz w:val="16"/>
              </w:rPr>
            </w:pPr>
          </w:p>
        </w:tc>
        <w:tc>
          <w:tcPr>
            <w:tcW w:w="3297" w:type="dxa"/>
            <w:tcBorders>
              <w:bottom w:val="single" w:sz="8" w:space="0" w:color="000000"/>
            </w:tcBorders>
          </w:tcPr>
          <w:p w14:paraId="33B8E67C" w14:textId="77777777" w:rsidR="003F3708" w:rsidRDefault="005D069D">
            <w:pPr>
              <w:pStyle w:val="TableParagraph"/>
              <w:spacing w:before="9"/>
              <w:ind w:left="557"/>
              <w:jc w:val="left"/>
              <w:rPr>
                <w:rFonts w:ascii="Arial"/>
                <w:sz w:val="17"/>
              </w:rPr>
            </w:pPr>
            <w:r>
              <w:rPr>
                <w:rFonts w:ascii="Arial"/>
                <w:spacing w:val="-2"/>
                <w:w w:val="105"/>
                <w:sz w:val="17"/>
              </w:rPr>
              <w:t>renewal)</w:t>
            </w:r>
          </w:p>
        </w:tc>
        <w:tc>
          <w:tcPr>
            <w:tcW w:w="2350" w:type="dxa"/>
            <w:tcBorders>
              <w:bottom w:val="single" w:sz="8" w:space="0" w:color="000000"/>
            </w:tcBorders>
          </w:tcPr>
          <w:p w14:paraId="576EED26" w14:textId="77777777" w:rsidR="003F3708" w:rsidRDefault="003F3708">
            <w:pPr>
              <w:pStyle w:val="TableParagraph"/>
              <w:spacing w:before="0"/>
              <w:jc w:val="left"/>
              <w:rPr>
                <w:rFonts w:ascii="Times New Roman"/>
                <w:sz w:val="16"/>
              </w:rPr>
            </w:pPr>
          </w:p>
        </w:tc>
      </w:tr>
      <w:tr w:rsidR="003F3708" w14:paraId="320B89FB" w14:textId="77777777">
        <w:trPr>
          <w:trHeight w:val="207"/>
        </w:trPr>
        <w:tc>
          <w:tcPr>
            <w:tcW w:w="1197" w:type="dxa"/>
            <w:tcBorders>
              <w:top w:val="single" w:sz="8" w:space="0" w:color="000000"/>
            </w:tcBorders>
          </w:tcPr>
          <w:p w14:paraId="1346D511" w14:textId="77777777" w:rsidR="003F3708" w:rsidRDefault="005D069D">
            <w:pPr>
              <w:pStyle w:val="TableParagraph"/>
              <w:spacing w:before="1" w:line="187" w:lineRule="exact"/>
              <w:ind w:left="35"/>
              <w:jc w:val="left"/>
              <w:rPr>
                <w:rFonts w:ascii="Arial"/>
                <w:sz w:val="17"/>
              </w:rPr>
            </w:pPr>
            <w:r>
              <w:rPr>
                <w:rFonts w:ascii="Arial"/>
                <w:spacing w:val="-2"/>
                <w:w w:val="105"/>
                <w:sz w:val="17"/>
              </w:rPr>
              <w:t>Libraries</w:t>
            </w:r>
          </w:p>
        </w:tc>
        <w:tc>
          <w:tcPr>
            <w:tcW w:w="2258" w:type="dxa"/>
            <w:tcBorders>
              <w:top w:val="single" w:sz="8" w:space="0" w:color="000000"/>
            </w:tcBorders>
          </w:tcPr>
          <w:p w14:paraId="1F68B975" w14:textId="77777777" w:rsidR="003F3708" w:rsidRDefault="005D069D">
            <w:pPr>
              <w:pStyle w:val="TableParagraph"/>
              <w:spacing w:before="1" w:line="187" w:lineRule="exact"/>
              <w:ind w:left="198"/>
              <w:jc w:val="left"/>
              <w:rPr>
                <w:rFonts w:ascii="Arial"/>
                <w:sz w:val="17"/>
              </w:rPr>
            </w:pPr>
            <w:r>
              <w:rPr>
                <w:rFonts w:ascii="Arial"/>
                <w:spacing w:val="-2"/>
                <w:w w:val="105"/>
                <w:sz w:val="17"/>
              </w:rPr>
              <w:t>Participation</w:t>
            </w:r>
          </w:p>
        </w:tc>
        <w:tc>
          <w:tcPr>
            <w:tcW w:w="3297" w:type="dxa"/>
            <w:tcBorders>
              <w:top w:val="single" w:sz="8" w:space="0" w:color="000000"/>
            </w:tcBorders>
          </w:tcPr>
          <w:p w14:paraId="0F9F6D89" w14:textId="77777777" w:rsidR="003F3708" w:rsidRDefault="005D069D">
            <w:pPr>
              <w:pStyle w:val="TableParagraph"/>
              <w:spacing w:before="1" w:line="187" w:lineRule="exact"/>
              <w:ind w:left="557"/>
              <w:jc w:val="left"/>
              <w:rPr>
                <w:rFonts w:ascii="Arial"/>
                <w:sz w:val="17"/>
              </w:rPr>
            </w:pPr>
            <w:r>
              <w:rPr>
                <w:rFonts w:ascii="Arial"/>
                <w:w w:val="105"/>
                <w:sz w:val="17"/>
              </w:rPr>
              <w:t>Library</w:t>
            </w:r>
            <w:r>
              <w:rPr>
                <w:rFonts w:ascii="Arial"/>
                <w:spacing w:val="-13"/>
                <w:w w:val="105"/>
                <w:sz w:val="17"/>
              </w:rPr>
              <w:t xml:space="preserve"> </w:t>
            </w:r>
            <w:r>
              <w:rPr>
                <w:rFonts w:ascii="Arial"/>
                <w:w w:val="105"/>
                <w:sz w:val="17"/>
              </w:rPr>
              <w:t>membership</w:t>
            </w:r>
            <w:r>
              <w:rPr>
                <w:rFonts w:ascii="Arial"/>
                <w:spacing w:val="21"/>
                <w:w w:val="105"/>
                <w:sz w:val="17"/>
              </w:rPr>
              <w:t xml:space="preserve"> </w:t>
            </w:r>
            <w:r>
              <w:rPr>
                <w:rFonts w:ascii="Arial"/>
                <w:spacing w:val="-2"/>
                <w:w w:val="105"/>
                <w:sz w:val="17"/>
              </w:rPr>
              <w:t>(Percentage</w:t>
            </w:r>
          </w:p>
        </w:tc>
        <w:tc>
          <w:tcPr>
            <w:tcW w:w="2350" w:type="dxa"/>
            <w:tcBorders>
              <w:top w:val="single" w:sz="8" w:space="0" w:color="000000"/>
            </w:tcBorders>
          </w:tcPr>
          <w:p w14:paraId="7239E4CD" w14:textId="77777777" w:rsidR="003F3708" w:rsidRDefault="005D069D">
            <w:pPr>
              <w:pStyle w:val="TableParagraph"/>
              <w:spacing w:before="1" w:line="187" w:lineRule="exact"/>
              <w:ind w:left="90"/>
              <w:jc w:val="left"/>
              <w:rPr>
                <w:rFonts w:ascii="Arial"/>
                <w:sz w:val="17"/>
              </w:rPr>
            </w:pPr>
            <w:r>
              <w:rPr>
                <w:rFonts w:ascii="Arial"/>
                <w:spacing w:val="-2"/>
                <w:w w:val="105"/>
                <w:sz w:val="17"/>
              </w:rPr>
              <w:t>[Number of</w:t>
            </w:r>
            <w:r>
              <w:rPr>
                <w:rFonts w:ascii="Arial"/>
                <w:w w:val="105"/>
                <w:sz w:val="17"/>
              </w:rPr>
              <w:t xml:space="preserve"> </w:t>
            </w:r>
            <w:r>
              <w:rPr>
                <w:rFonts w:ascii="Arial"/>
                <w:spacing w:val="-2"/>
                <w:w w:val="105"/>
                <w:sz w:val="17"/>
              </w:rPr>
              <w:t>registered</w:t>
            </w:r>
            <w:r>
              <w:rPr>
                <w:rFonts w:ascii="Arial"/>
                <w:spacing w:val="-1"/>
                <w:w w:val="105"/>
                <w:sz w:val="17"/>
              </w:rPr>
              <w:t xml:space="preserve"> </w:t>
            </w:r>
            <w:proofErr w:type="gramStart"/>
            <w:r>
              <w:rPr>
                <w:rFonts w:ascii="Arial"/>
                <w:spacing w:val="-2"/>
                <w:w w:val="105"/>
                <w:sz w:val="17"/>
              </w:rPr>
              <w:t>library</w:t>
            </w:r>
            <w:proofErr w:type="gramEnd"/>
          </w:p>
        </w:tc>
      </w:tr>
      <w:tr w:rsidR="003F3708" w14:paraId="6CC15F8D" w14:textId="77777777">
        <w:trPr>
          <w:trHeight w:val="215"/>
        </w:trPr>
        <w:tc>
          <w:tcPr>
            <w:tcW w:w="1197" w:type="dxa"/>
          </w:tcPr>
          <w:p w14:paraId="7FB91F3F" w14:textId="77777777" w:rsidR="003F3708" w:rsidRDefault="003F3708">
            <w:pPr>
              <w:pStyle w:val="TableParagraph"/>
              <w:spacing w:before="0"/>
              <w:jc w:val="left"/>
              <w:rPr>
                <w:rFonts w:ascii="Times New Roman"/>
                <w:sz w:val="14"/>
              </w:rPr>
            </w:pPr>
          </w:p>
        </w:tc>
        <w:tc>
          <w:tcPr>
            <w:tcW w:w="2258" w:type="dxa"/>
          </w:tcPr>
          <w:p w14:paraId="7BF0B582" w14:textId="77777777" w:rsidR="003F3708" w:rsidRDefault="003F3708">
            <w:pPr>
              <w:pStyle w:val="TableParagraph"/>
              <w:spacing w:before="0"/>
              <w:jc w:val="left"/>
              <w:rPr>
                <w:rFonts w:ascii="Times New Roman"/>
                <w:sz w:val="14"/>
              </w:rPr>
            </w:pPr>
          </w:p>
        </w:tc>
        <w:tc>
          <w:tcPr>
            <w:tcW w:w="3297" w:type="dxa"/>
          </w:tcPr>
          <w:p w14:paraId="5C7045B8" w14:textId="77777777" w:rsidR="003F3708" w:rsidRDefault="005D069D">
            <w:pPr>
              <w:pStyle w:val="TableParagraph"/>
              <w:spacing w:before="9" w:line="187" w:lineRule="exact"/>
              <w:ind w:left="557"/>
              <w:jc w:val="left"/>
              <w:rPr>
                <w:rFonts w:ascii="Arial"/>
                <w:sz w:val="17"/>
              </w:rPr>
            </w:pPr>
            <w:r>
              <w:rPr>
                <w:rFonts w:ascii="Arial"/>
                <w:w w:val="105"/>
                <w:sz w:val="17"/>
              </w:rPr>
              <w:t>of</w:t>
            </w:r>
            <w:r>
              <w:rPr>
                <w:rFonts w:ascii="Arial"/>
                <w:spacing w:val="-9"/>
                <w:w w:val="105"/>
                <w:sz w:val="17"/>
              </w:rPr>
              <w:t xml:space="preserve"> </w:t>
            </w:r>
            <w:r>
              <w:rPr>
                <w:rFonts w:ascii="Arial"/>
                <w:w w:val="105"/>
                <w:sz w:val="17"/>
              </w:rPr>
              <w:t>the</w:t>
            </w:r>
            <w:r>
              <w:rPr>
                <w:rFonts w:ascii="Arial"/>
                <w:spacing w:val="-10"/>
                <w:w w:val="105"/>
                <w:sz w:val="17"/>
              </w:rPr>
              <w:t xml:space="preserve"> </w:t>
            </w:r>
            <w:r>
              <w:rPr>
                <w:rFonts w:ascii="Arial"/>
                <w:w w:val="105"/>
                <w:sz w:val="17"/>
              </w:rPr>
              <w:t>population</w:t>
            </w:r>
            <w:r>
              <w:rPr>
                <w:rFonts w:ascii="Arial"/>
                <w:spacing w:val="-10"/>
                <w:w w:val="105"/>
                <w:sz w:val="17"/>
              </w:rPr>
              <w:t xml:space="preserve"> </w:t>
            </w:r>
            <w:r>
              <w:rPr>
                <w:rFonts w:ascii="Arial"/>
                <w:w w:val="105"/>
                <w:sz w:val="17"/>
              </w:rPr>
              <w:t>that</w:t>
            </w:r>
            <w:r>
              <w:rPr>
                <w:rFonts w:ascii="Arial"/>
                <w:spacing w:val="-11"/>
                <w:w w:val="105"/>
                <w:sz w:val="17"/>
              </w:rPr>
              <w:t xml:space="preserve"> </w:t>
            </w:r>
            <w:r>
              <w:rPr>
                <w:rFonts w:ascii="Arial"/>
                <w:spacing w:val="-5"/>
                <w:w w:val="105"/>
                <w:sz w:val="17"/>
              </w:rPr>
              <w:t>are</w:t>
            </w:r>
          </w:p>
        </w:tc>
        <w:tc>
          <w:tcPr>
            <w:tcW w:w="2350" w:type="dxa"/>
          </w:tcPr>
          <w:p w14:paraId="5A2F89AC" w14:textId="77777777" w:rsidR="003F3708" w:rsidRDefault="005D069D">
            <w:pPr>
              <w:pStyle w:val="TableParagraph"/>
              <w:spacing w:before="9" w:line="187" w:lineRule="exact"/>
              <w:ind w:left="90"/>
              <w:jc w:val="left"/>
              <w:rPr>
                <w:rFonts w:ascii="Arial"/>
                <w:sz w:val="17"/>
              </w:rPr>
            </w:pPr>
            <w:r>
              <w:rPr>
                <w:rFonts w:ascii="Arial"/>
                <w:sz w:val="17"/>
              </w:rPr>
              <w:t>members</w:t>
            </w:r>
            <w:r>
              <w:rPr>
                <w:rFonts w:ascii="Arial"/>
                <w:spacing w:val="15"/>
                <w:sz w:val="17"/>
              </w:rPr>
              <w:t xml:space="preserve"> </w:t>
            </w:r>
            <w:r>
              <w:rPr>
                <w:rFonts w:ascii="Arial"/>
                <w:sz w:val="17"/>
              </w:rPr>
              <w:t>/</w:t>
            </w:r>
            <w:r>
              <w:rPr>
                <w:rFonts w:ascii="Arial"/>
                <w:spacing w:val="15"/>
                <w:sz w:val="17"/>
              </w:rPr>
              <w:t xml:space="preserve"> </w:t>
            </w:r>
            <w:r>
              <w:rPr>
                <w:rFonts w:ascii="Arial"/>
                <w:sz w:val="17"/>
              </w:rPr>
              <w:t>Population]</w:t>
            </w:r>
            <w:r>
              <w:rPr>
                <w:rFonts w:ascii="Arial"/>
                <w:spacing w:val="15"/>
                <w:sz w:val="17"/>
              </w:rPr>
              <w:t xml:space="preserve"> </w:t>
            </w:r>
            <w:r>
              <w:rPr>
                <w:rFonts w:ascii="Arial"/>
                <w:spacing w:val="-4"/>
                <w:sz w:val="17"/>
              </w:rPr>
              <w:t>x100</w:t>
            </w:r>
          </w:p>
        </w:tc>
      </w:tr>
      <w:tr w:rsidR="003F3708" w14:paraId="40C3E754" w14:textId="77777777">
        <w:trPr>
          <w:trHeight w:val="290"/>
        </w:trPr>
        <w:tc>
          <w:tcPr>
            <w:tcW w:w="1197" w:type="dxa"/>
            <w:tcBorders>
              <w:bottom w:val="single" w:sz="8" w:space="0" w:color="000000"/>
            </w:tcBorders>
          </w:tcPr>
          <w:p w14:paraId="517B9CC8" w14:textId="77777777" w:rsidR="003F3708" w:rsidRDefault="003F3708">
            <w:pPr>
              <w:pStyle w:val="TableParagraph"/>
              <w:spacing w:before="0"/>
              <w:jc w:val="left"/>
              <w:rPr>
                <w:rFonts w:ascii="Times New Roman"/>
                <w:sz w:val="16"/>
              </w:rPr>
            </w:pPr>
          </w:p>
        </w:tc>
        <w:tc>
          <w:tcPr>
            <w:tcW w:w="2258" w:type="dxa"/>
            <w:tcBorders>
              <w:bottom w:val="single" w:sz="8" w:space="0" w:color="000000"/>
            </w:tcBorders>
          </w:tcPr>
          <w:p w14:paraId="0E3A888A" w14:textId="77777777" w:rsidR="003F3708" w:rsidRDefault="003F3708">
            <w:pPr>
              <w:pStyle w:val="TableParagraph"/>
              <w:spacing w:before="0"/>
              <w:jc w:val="left"/>
              <w:rPr>
                <w:rFonts w:ascii="Times New Roman"/>
                <w:sz w:val="16"/>
              </w:rPr>
            </w:pPr>
          </w:p>
        </w:tc>
        <w:tc>
          <w:tcPr>
            <w:tcW w:w="3297" w:type="dxa"/>
            <w:tcBorders>
              <w:bottom w:val="single" w:sz="8" w:space="0" w:color="000000"/>
            </w:tcBorders>
          </w:tcPr>
          <w:p w14:paraId="7694CE7A" w14:textId="77777777" w:rsidR="003F3708" w:rsidRDefault="005D069D">
            <w:pPr>
              <w:pStyle w:val="TableParagraph"/>
              <w:spacing w:before="9"/>
              <w:ind w:left="557"/>
              <w:jc w:val="left"/>
              <w:rPr>
                <w:rFonts w:ascii="Arial"/>
                <w:sz w:val="17"/>
              </w:rPr>
            </w:pPr>
            <w:r>
              <w:rPr>
                <w:rFonts w:ascii="Arial"/>
                <w:sz w:val="17"/>
              </w:rPr>
              <w:t>registered</w:t>
            </w:r>
            <w:r>
              <w:rPr>
                <w:rFonts w:ascii="Arial"/>
                <w:spacing w:val="18"/>
                <w:sz w:val="17"/>
              </w:rPr>
              <w:t xml:space="preserve"> </w:t>
            </w:r>
            <w:r>
              <w:rPr>
                <w:rFonts w:ascii="Arial"/>
                <w:sz w:val="17"/>
              </w:rPr>
              <w:t>library</w:t>
            </w:r>
            <w:r>
              <w:rPr>
                <w:rFonts w:ascii="Arial"/>
                <w:spacing w:val="10"/>
                <w:sz w:val="17"/>
              </w:rPr>
              <w:t xml:space="preserve"> </w:t>
            </w:r>
            <w:r>
              <w:rPr>
                <w:rFonts w:ascii="Arial"/>
                <w:spacing w:val="-2"/>
                <w:sz w:val="17"/>
              </w:rPr>
              <w:t>members)</w:t>
            </w:r>
          </w:p>
        </w:tc>
        <w:tc>
          <w:tcPr>
            <w:tcW w:w="2350" w:type="dxa"/>
            <w:tcBorders>
              <w:bottom w:val="single" w:sz="8" w:space="0" w:color="000000"/>
            </w:tcBorders>
          </w:tcPr>
          <w:p w14:paraId="45C20EF0" w14:textId="77777777" w:rsidR="003F3708" w:rsidRDefault="003F3708">
            <w:pPr>
              <w:pStyle w:val="TableParagraph"/>
              <w:spacing w:before="0"/>
              <w:jc w:val="left"/>
              <w:rPr>
                <w:rFonts w:ascii="Times New Roman"/>
                <w:sz w:val="16"/>
              </w:rPr>
            </w:pPr>
          </w:p>
        </w:tc>
      </w:tr>
    </w:tbl>
    <w:p w14:paraId="368E48B3" w14:textId="77777777" w:rsidR="003F3708" w:rsidRDefault="003F3708">
      <w:pPr>
        <w:rPr>
          <w:rFonts w:ascii="Times New Roman"/>
          <w:sz w:val="16"/>
        </w:rPr>
        <w:sectPr w:rsidR="003F3708">
          <w:pgSz w:w="11910" w:h="16840"/>
          <w:pgMar w:top="1000" w:right="320" w:bottom="840" w:left="500" w:header="0" w:footer="642" w:gutter="0"/>
          <w:cols w:space="720"/>
        </w:sectPr>
      </w:pPr>
    </w:p>
    <w:p w14:paraId="0B87C3F0" w14:textId="77777777" w:rsidR="003F3708" w:rsidRDefault="005D069D">
      <w:pPr>
        <w:pStyle w:val="BodyText"/>
        <w:spacing w:line="232" w:lineRule="exact"/>
        <w:ind w:left="1033"/>
        <w:rPr>
          <w:sz w:val="20"/>
        </w:rPr>
      </w:pPr>
      <w:r>
        <w:rPr>
          <w:noProof/>
          <w:position w:val="-4"/>
          <w:sz w:val="20"/>
        </w:rPr>
        <w:lastRenderedPageBreak/>
        <mc:AlternateContent>
          <mc:Choice Requires="wps">
            <w:drawing>
              <wp:inline distT="0" distB="0" distL="0" distR="0" wp14:anchorId="3E04EBF8" wp14:editId="5DDD5B5D">
                <wp:extent cx="5781040" cy="147955"/>
                <wp:effectExtent l="0" t="0" r="0" b="0"/>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1040" cy="147955"/>
                        </a:xfrm>
                        <a:prstGeom prst="rect">
                          <a:avLst/>
                        </a:prstGeom>
                        <a:solidFill>
                          <a:srgbClr val="4F81BC"/>
                        </a:solidFill>
                      </wps:spPr>
                      <wps:txbx>
                        <w:txbxContent>
                          <w:p w14:paraId="4269B34B" w14:textId="77777777" w:rsidR="003F3708" w:rsidRDefault="005D069D">
                            <w:pPr>
                              <w:tabs>
                                <w:tab w:val="left" w:pos="2155"/>
                                <w:tab w:val="left" w:pos="4473"/>
                                <w:tab w:val="left" w:pos="7413"/>
                              </w:tabs>
                              <w:spacing w:before="3"/>
                              <w:ind w:left="371"/>
                              <w:rPr>
                                <w:rFonts w:ascii="Arial"/>
                                <w:b/>
                                <w:color w:val="000000"/>
                                <w:sz w:val="17"/>
                              </w:rPr>
                            </w:pPr>
                            <w:r>
                              <w:rPr>
                                <w:rFonts w:ascii="Arial"/>
                                <w:b/>
                                <w:color w:val="FFFFFF"/>
                                <w:spacing w:val="-2"/>
                                <w:sz w:val="17"/>
                              </w:rPr>
                              <w:t>Service</w:t>
                            </w:r>
                            <w:r>
                              <w:rPr>
                                <w:rFonts w:ascii="Arial"/>
                                <w:b/>
                                <w:color w:val="FFFFFF"/>
                                <w:sz w:val="17"/>
                              </w:rPr>
                              <w:tab/>
                            </w:r>
                            <w:r>
                              <w:rPr>
                                <w:rFonts w:ascii="Arial"/>
                                <w:b/>
                                <w:color w:val="FFFFFF"/>
                                <w:spacing w:val="-2"/>
                                <w:sz w:val="17"/>
                              </w:rPr>
                              <w:t>Indicator</w:t>
                            </w:r>
                            <w:r>
                              <w:rPr>
                                <w:rFonts w:ascii="Arial"/>
                                <w:b/>
                                <w:color w:val="FFFFFF"/>
                                <w:sz w:val="17"/>
                              </w:rPr>
                              <w:tab/>
                            </w:r>
                            <w:r>
                              <w:rPr>
                                <w:rFonts w:ascii="Arial"/>
                                <w:b/>
                                <w:color w:val="FFFFFF"/>
                                <w:position w:val="1"/>
                                <w:sz w:val="17"/>
                              </w:rPr>
                              <w:t>Performance</w:t>
                            </w:r>
                            <w:r>
                              <w:rPr>
                                <w:rFonts w:ascii="Arial"/>
                                <w:b/>
                                <w:color w:val="FFFFFF"/>
                                <w:spacing w:val="30"/>
                                <w:position w:val="1"/>
                                <w:sz w:val="17"/>
                              </w:rPr>
                              <w:t xml:space="preserve"> </w:t>
                            </w:r>
                            <w:r>
                              <w:rPr>
                                <w:rFonts w:ascii="Arial"/>
                                <w:b/>
                                <w:color w:val="FFFFFF"/>
                                <w:spacing w:val="-2"/>
                                <w:position w:val="1"/>
                                <w:sz w:val="17"/>
                              </w:rPr>
                              <w:t>Measure</w:t>
                            </w:r>
                            <w:r>
                              <w:rPr>
                                <w:rFonts w:ascii="Arial"/>
                                <w:b/>
                                <w:color w:val="FFFFFF"/>
                                <w:position w:val="1"/>
                                <w:sz w:val="17"/>
                              </w:rPr>
                              <w:tab/>
                            </w:r>
                            <w:r>
                              <w:rPr>
                                <w:rFonts w:ascii="Arial"/>
                                <w:b/>
                                <w:color w:val="FFFFFF"/>
                                <w:spacing w:val="-2"/>
                                <w:position w:val="1"/>
                                <w:sz w:val="17"/>
                              </w:rPr>
                              <w:t>Computation</w:t>
                            </w:r>
                          </w:p>
                        </w:txbxContent>
                      </wps:txbx>
                      <wps:bodyPr wrap="square" lIns="0" tIns="0" rIns="0" bIns="0" rtlCol="0">
                        <a:noAutofit/>
                      </wps:bodyPr>
                    </wps:wsp>
                  </a:graphicData>
                </a:graphic>
              </wp:inline>
            </w:drawing>
          </mc:Choice>
          <mc:Fallback>
            <w:pict>
              <v:shape w14:anchorId="3E04EBF8" id="Textbox 197" o:spid="_x0000_s1155" type="#_x0000_t202" style="width:455.2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" fillcolor="#4f81bc" stroked="f">
                <v:textbox inset="0,0,0,0">
                  <w:txbxContent>
                    <w:p w14:paraId="4269B34B" w14:textId="77777777" w:rsidR="003F3708" w:rsidRDefault="005D069D">
                      <w:pPr>
                        <w:tabs>
                          <w:tab w:val="left" w:pos="2155"/>
                          <w:tab w:val="left" w:pos="4473"/>
                          <w:tab w:val="left" w:pos="7413"/>
                        </w:tabs>
                        <w:spacing w:before="3"/>
                        <w:ind w:left="371"/>
                        <w:rPr>
                          <w:rFonts w:ascii="Arial"/>
                          <w:b/>
                          <w:color w:val="000000"/>
                          <w:sz w:val="17"/>
                        </w:rPr>
                      </w:pPr>
                      <w:r>
                        <w:rPr>
                          <w:rFonts w:ascii="Arial"/>
                          <w:b/>
                          <w:color w:val="FFFFFF"/>
                          <w:spacing w:val="-2"/>
                          <w:sz w:val="17"/>
                        </w:rPr>
                        <w:t>Service</w:t>
                      </w:r>
                      <w:r>
                        <w:rPr>
                          <w:rFonts w:ascii="Arial"/>
                          <w:b/>
                          <w:color w:val="FFFFFF"/>
                          <w:sz w:val="17"/>
                        </w:rPr>
                        <w:tab/>
                      </w:r>
                      <w:r>
                        <w:rPr>
                          <w:rFonts w:ascii="Arial"/>
                          <w:b/>
                          <w:color w:val="FFFFFF"/>
                          <w:spacing w:val="-2"/>
                          <w:sz w:val="17"/>
                        </w:rPr>
                        <w:t>Indicator</w:t>
                      </w:r>
                      <w:r>
                        <w:rPr>
                          <w:rFonts w:ascii="Arial"/>
                          <w:b/>
                          <w:color w:val="FFFFFF"/>
                          <w:sz w:val="17"/>
                        </w:rPr>
                        <w:tab/>
                      </w:r>
                      <w:r>
                        <w:rPr>
                          <w:rFonts w:ascii="Arial"/>
                          <w:b/>
                          <w:color w:val="FFFFFF"/>
                          <w:position w:val="1"/>
                          <w:sz w:val="17"/>
                        </w:rPr>
                        <w:t>Performance</w:t>
                      </w:r>
                      <w:r>
                        <w:rPr>
                          <w:rFonts w:ascii="Arial"/>
                          <w:b/>
                          <w:color w:val="FFFFFF"/>
                          <w:spacing w:val="30"/>
                          <w:position w:val="1"/>
                          <w:sz w:val="17"/>
                        </w:rPr>
                        <w:t xml:space="preserve"> </w:t>
                      </w:r>
                      <w:r>
                        <w:rPr>
                          <w:rFonts w:ascii="Arial"/>
                          <w:b/>
                          <w:color w:val="FFFFFF"/>
                          <w:spacing w:val="-2"/>
                          <w:position w:val="1"/>
                          <w:sz w:val="17"/>
                        </w:rPr>
                        <w:t>Measure</w:t>
                      </w:r>
                      <w:r>
                        <w:rPr>
                          <w:rFonts w:ascii="Arial"/>
                          <w:b/>
                          <w:color w:val="FFFFFF"/>
                          <w:position w:val="1"/>
                          <w:sz w:val="17"/>
                        </w:rPr>
                        <w:tab/>
                      </w:r>
                      <w:r>
                        <w:rPr>
                          <w:rFonts w:ascii="Arial"/>
                          <w:b/>
                          <w:color w:val="FFFFFF"/>
                          <w:spacing w:val="-2"/>
                          <w:position w:val="1"/>
                          <w:sz w:val="17"/>
                        </w:rPr>
                        <w:t>Computation</w:t>
                      </w:r>
                    </w:p>
                  </w:txbxContent>
                </v:textbox>
                <w10:anchorlock/>
              </v:shape>
            </w:pict>
          </mc:Fallback>
        </mc:AlternateContent>
      </w:r>
    </w:p>
    <w:p w14:paraId="7274778C" w14:textId="77777777" w:rsidR="003F3708" w:rsidRDefault="003F3708">
      <w:pPr>
        <w:spacing w:line="232" w:lineRule="exact"/>
        <w:rPr>
          <w:sz w:val="20"/>
        </w:rPr>
        <w:sectPr w:rsidR="003F3708">
          <w:pgSz w:w="11910" w:h="16840"/>
          <w:pgMar w:top="1080" w:right="320" w:bottom="840" w:left="500" w:header="0" w:footer="642" w:gutter="0"/>
          <w:cols w:space="720"/>
        </w:sectPr>
      </w:pPr>
    </w:p>
    <w:p w14:paraId="791B19E3" w14:textId="77777777" w:rsidR="003F3708" w:rsidRDefault="005D069D">
      <w:pPr>
        <w:pStyle w:val="BodyText"/>
        <w:spacing w:before="5" w:line="264" w:lineRule="auto"/>
        <w:ind w:left="1069"/>
      </w:pPr>
      <w:r>
        <w:rPr>
          <w:spacing w:val="-4"/>
          <w:w w:val="105"/>
        </w:rPr>
        <w:t xml:space="preserve">Waste </w:t>
      </w:r>
      <w:r>
        <w:rPr>
          <w:spacing w:val="-2"/>
        </w:rPr>
        <w:t>management</w:t>
      </w:r>
    </w:p>
    <w:p w14:paraId="1FBD0630" w14:textId="77777777" w:rsidR="003F3708" w:rsidRDefault="005D069D">
      <w:pPr>
        <w:pStyle w:val="BodyText"/>
        <w:spacing w:before="5"/>
        <w:ind w:left="295"/>
      </w:pPr>
      <w:r>
        <w:br w:type="column"/>
      </w:r>
      <w:r>
        <w:rPr>
          <w:w w:val="105"/>
        </w:rPr>
        <w:t>Waste</w:t>
      </w:r>
      <w:r>
        <w:rPr>
          <w:spacing w:val="-4"/>
          <w:w w:val="105"/>
        </w:rPr>
        <w:t xml:space="preserve"> </w:t>
      </w:r>
      <w:r>
        <w:rPr>
          <w:spacing w:val="-2"/>
          <w:w w:val="105"/>
        </w:rPr>
        <w:t>diversion</w:t>
      </w:r>
    </w:p>
    <w:p w14:paraId="31A3287E" w14:textId="77777777" w:rsidR="003F3708" w:rsidRDefault="005D069D">
      <w:pPr>
        <w:pStyle w:val="BodyText"/>
        <w:spacing w:before="5" w:line="264" w:lineRule="auto"/>
        <w:ind w:left="1069"/>
      </w:pPr>
      <w:r>
        <w:br w:type="column"/>
      </w:r>
      <w:r>
        <w:rPr>
          <w:spacing w:val="-2"/>
          <w:w w:val="105"/>
        </w:rPr>
        <w:t>Kerbside</w:t>
      </w:r>
      <w:r>
        <w:rPr>
          <w:spacing w:val="-5"/>
          <w:w w:val="105"/>
        </w:rPr>
        <w:t xml:space="preserve"> </w:t>
      </w:r>
      <w:r>
        <w:rPr>
          <w:spacing w:val="-2"/>
          <w:w w:val="105"/>
        </w:rPr>
        <w:t>collection</w:t>
      </w:r>
      <w:r>
        <w:rPr>
          <w:spacing w:val="-5"/>
          <w:w w:val="105"/>
        </w:rPr>
        <w:t xml:space="preserve"> </w:t>
      </w:r>
      <w:r>
        <w:rPr>
          <w:spacing w:val="-2"/>
          <w:w w:val="105"/>
        </w:rPr>
        <w:t>waste</w:t>
      </w:r>
      <w:r>
        <w:rPr>
          <w:spacing w:val="-5"/>
          <w:w w:val="105"/>
        </w:rPr>
        <w:t xml:space="preserve"> </w:t>
      </w:r>
      <w:r>
        <w:rPr>
          <w:spacing w:val="-2"/>
          <w:w w:val="105"/>
        </w:rPr>
        <w:t xml:space="preserve">diverted </w:t>
      </w:r>
      <w:r>
        <w:rPr>
          <w:w w:val="105"/>
        </w:rPr>
        <w:t>from landfill. (Percentage of garbage, recyclables and green organics collected from kerbside bins that is diverted from</w:t>
      </w:r>
      <w:r>
        <w:rPr>
          <w:spacing w:val="-2"/>
          <w:w w:val="105"/>
        </w:rPr>
        <w:t xml:space="preserve"> </w:t>
      </w:r>
      <w:r>
        <w:rPr>
          <w:w w:val="105"/>
        </w:rPr>
        <w:t>landfill.)</w:t>
      </w:r>
    </w:p>
    <w:p w14:paraId="5B55476F" w14:textId="77777777" w:rsidR="003F3708" w:rsidRDefault="005D069D">
      <w:pPr>
        <w:pStyle w:val="BodyText"/>
        <w:spacing w:before="5" w:line="264" w:lineRule="auto"/>
        <w:ind w:left="128" w:right="1047"/>
      </w:pPr>
      <w:r>
        <w:br w:type="column"/>
      </w:r>
      <w:r>
        <w:rPr>
          <w:w w:val="105"/>
        </w:rPr>
        <w:t>[Weight of recyclables and green organics collected from</w:t>
      </w:r>
      <w:r>
        <w:rPr>
          <w:spacing w:val="-12"/>
          <w:w w:val="105"/>
        </w:rPr>
        <w:t xml:space="preserve"> </w:t>
      </w:r>
      <w:r>
        <w:rPr>
          <w:w w:val="105"/>
        </w:rPr>
        <w:t>kerbside</w:t>
      </w:r>
      <w:r>
        <w:rPr>
          <w:spacing w:val="-8"/>
          <w:w w:val="105"/>
        </w:rPr>
        <w:t xml:space="preserve"> </w:t>
      </w:r>
      <w:r>
        <w:rPr>
          <w:w w:val="105"/>
        </w:rPr>
        <w:t>bins</w:t>
      </w:r>
      <w:r>
        <w:rPr>
          <w:spacing w:val="-8"/>
          <w:w w:val="105"/>
        </w:rPr>
        <w:t xml:space="preserve"> </w:t>
      </w:r>
      <w:r>
        <w:rPr>
          <w:w w:val="105"/>
        </w:rPr>
        <w:t>/</w:t>
      </w:r>
      <w:r>
        <w:rPr>
          <w:spacing w:val="-9"/>
          <w:w w:val="105"/>
        </w:rPr>
        <w:t xml:space="preserve"> </w:t>
      </w:r>
      <w:r>
        <w:rPr>
          <w:w w:val="105"/>
        </w:rPr>
        <w:t>Weight of</w:t>
      </w:r>
      <w:r>
        <w:rPr>
          <w:spacing w:val="-13"/>
          <w:w w:val="105"/>
        </w:rPr>
        <w:t xml:space="preserve"> </w:t>
      </w:r>
      <w:r>
        <w:rPr>
          <w:w w:val="105"/>
        </w:rPr>
        <w:t>garbage,</w:t>
      </w:r>
      <w:r>
        <w:rPr>
          <w:spacing w:val="-12"/>
          <w:w w:val="105"/>
        </w:rPr>
        <w:t xml:space="preserve"> </w:t>
      </w:r>
      <w:r>
        <w:rPr>
          <w:w w:val="105"/>
        </w:rPr>
        <w:t>recyclables</w:t>
      </w:r>
      <w:r>
        <w:rPr>
          <w:spacing w:val="-13"/>
          <w:w w:val="105"/>
        </w:rPr>
        <w:t xml:space="preserve"> </w:t>
      </w:r>
      <w:r>
        <w:rPr>
          <w:w w:val="105"/>
        </w:rPr>
        <w:t xml:space="preserve">and green organics collected from kerbside bins] </w:t>
      </w:r>
      <w:proofErr w:type="gramStart"/>
      <w:r>
        <w:rPr>
          <w:w w:val="105"/>
        </w:rPr>
        <w:t>x100</w:t>
      </w:r>
      <w:proofErr w:type="gramEnd"/>
    </w:p>
    <w:p w14:paraId="71A2491C" w14:textId="77777777" w:rsidR="003F3708" w:rsidRDefault="003F3708">
      <w:pPr>
        <w:spacing w:line="264" w:lineRule="auto"/>
        <w:sectPr w:rsidR="003F3708">
          <w:type w:val="continuous"/>
          <w:pgSz w:w="11910" w:h="16840"/>
          <w:pgMar w:top="1940" w:right="320" w:bottom="0" w:left="500" w:header="0" w:footer="642" w:gutter="0"/>
          <w:cols w:num="4" w:space="720" w:equalWidth="0">
            <w:col w:w="2095" w:space="40"/>
            <w:col w:w="1594" w:space="248"/>
            <w:col w:w="3731" w:space="39"/>
            <w:col w:w="3343"/>
          </w:cols>
        </w:sectPr>
      </w:pPr>
    </w:p>
    <w:p w14:paraId="79DBA490" w14:textId="77777777" w:rsidR="003F3708" w:rsidRDefault="003F3708">
      <w:pPr>
        <w:pStyle w:val="BodyText"/>
        <w:spacing w:before="206" w:after="1"/>
        <w:rPr>
          <w:sz w:val="20"/>
        </w:rPr>
      </w:pPr>
    </w:p>
    <w:p w14:paraId="7A453001" w14:textId="77777777" w:rsidR="003F3708" w:rsidRDefault="005D069D">
      <w:pPr>
        <w:pStyle w:val="BodyText"/>
        <w:spacing w:line="20" w:lineRule="exact"/>
        <w:ind w:left="1033"/>
        <w:rPr>
          <w:sz w:val="2"/>
        </w:rPr>
      </w:pPr>
      <w:r>
        <w:rPr>
          <w:noProof/>
          <w:sz w:val="2"/>
        </w:rPr>
        <mc:AlternateContent>
          <mc:Choice Requires="wpg">
            <w:drawing>
              <wp:inline distT="0" distB="0" distL="0" distR="0" wp14:anchorId="1006E990" wp14:editId="743AE691">
                <wp:extent cx="5781040" cy="12700"/>
                <wp:effectExtent l="0" t="0" r="0" b="0"/>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1040" cy="12700"/>
                          <a:chOff x="0" y="0"/>
                          <a:chExt cx="5781040" cy="12700"/>
                        </a:xfrm>
                      </wpg:grpSpPr>
                      <wps:wsp>
                        <wps:cNvPr id="199" name="Graphic 199"/>
                        <wps:cNvSpPr/>
                        <wps:spPr>
                          <a:xfrm>
                            <a:off x="0" y="0"/>
                            <a:ext cx="5781040" cy="12700"/>
                          </a:xfrm>
                          <a:custGeom>
                            <a:avLst/>
                            <a:gdLst/>
                            <a:ahLst/>
                            <a:cxnLst/>
                            <a:rect l="l" t="t" r="r" b="b"/>
                            <a:pathLst>
                              <a:path w="5781040" h="12700">
                                <a:moveTo>
                                  <a:pt x="5780532" y="12192"/>
                                </a:moveTo>
                                <a:lnTo>
                                  <a:pt x="0" y="12192"/>
                                </a:lnTo>
                                <a:lnTo>
                                  <a:pt x="0" y="0"/>
                                </a:lnTo>
                                <a:lnTo>
                                  <a:pt x="5780532" y="0"/>
                                </a:lnTo>
                                <a:lnTo>
                                  <a:pt x="5780532" y="1219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E44C686" id="Group 198" o:spid="_x0000_s1026" style="width:455.2pt;height:1pt;mso-position-horizontal-relative:char;mso-position-vertical-relative:line" coordsize="5781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">
                <v:shape id="Graphic 199" o:spid="_x0000_s1027" style="position:absolute;width:57810;height:127;visibility:visible;mso-wrap-style:square;v-text-anchor:top" coordsize="57810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" path="m5780532,12192l,12192,,,5780532,r,12192xe" fillcolor="black" stroked="f">
                  <v:path arrowok="t"/>
                </v:shape>
                <w10:anchorlock/>
              </v:group>
            </w:pict>
          </mc:Fallback>
        </mc:AlternateContent>
      </w:r>
    </w:p>
    <w:p w14:paraId="4B4F94C4" w14:textId="77777777" w:rsidR="003F3708" w:rsidRDefault="003F3708">
      <w:pPr>
        <w:spacing w:line="20" w:lineRule="exact"/>
        <w:rPr>
          <w:sz w:val="2"/>
        </w:rPr>
        <w:sectPr w:rsidR="003F3708">
          <w:type w:val="continuous"/>
          <w:pgSz w:w="11910" w:h="16840"/>
          <w:pgMar w:top="1940" w:right="320" w:bottom="0" w:left="500" w:header="0" w:footer="642" w:gutter="0"/>
          <w:cols w:space="720"/>
        </w:sectPr>
      </w:pPr>
    </w:p>
    <w:p w14:paraId="470B0D87" w14:textId="77777777" w:rsidR="003F3708" w:rsidRDefault="005D069D">
      <w:pPr>
        <w:pStyle w:val="BodyText"/>
        <w:spacing w:line="264" w:lineRule="auto"/>
        <w:ind w:left="1069"/>
      </w:pPr>
      <w:r>
        <w:rPr>
          <w:spacing w:val="-2"/>
          <w:w w:val="105"/>
        </w:rPr>
        <w:t xml:space="preserve">Aquatic </w:t>
      </w:r>
      <w:r>
        <w:rPr>
          <w:spacing w:val="-2"/>
        </w:rPr>
        <w:t>Facilities</w:t>
      </w:r>
    </w:p>
    <w:p w14:paraId="0E12C438" w14:textId="77777777" w:rsidR="003F3708" w:rsidRDefault="005D069D">
      <w:pPr>
        <w:pStyle w:val="BodyText"/>
        <w:ind w:left="638"/>
      </w:pPr>
      <w:r>
        <w:br w:type="column"/>
      </w:r>
      <w:r>
        <w:rPr>
          <w:spacing w:val="-2"/>
          <w:w w:val="105"/>
        </w:rPr>
        <w:t>Utilisation</w:t>
      </w:r>
    </w:p>
    <w:p w14:paraId="00FE5976" w14:textId="77777777" w:rsidR="003F3708" w:rsidRDefault="005D069D">
      <w:pPr>
        <w:pStyle w:val="BodyText"/>
        <w:spacing w:line="264" w:lineRule="auto"/>
        <w:ind w:left="1069"/>
      </w:pPr>
      <w:r>
        <w:br w:type="column"/>
      </w:r>
      <w:r>
        <w:rPr>
          <w:w w:val="105"/>
        </w:rPr>
        <w:t>Utilisation of aquatic facilities. (Number of visits to aquatic facilities</w:t>
      </w:r>
      <w:r>
        <w:rPr>
          <w:spacing w:val="-13"/>
          <w:w w:val="105"/>
        </w:rPr>
        <w:t xml:space="preserve"> </w:t>
      </w:r>
      <w:r>
        <w:rPr>
          <w:w w:val="105"/>
        </w:rPr>
        <w:t>per</w:t>
      </w:r>
      <w:r>
        <w:rPr>
          <w:spacing w:val="-12"/>
          <w:w w:val="105"/>
        </w:rPr>
        <w:t xml:space="preserve"> </w:t>
      </w:r>
      <w:r>
        <w:rPr>
          <w:w w:val="105"/>
        </w:rPr>
        <w:t>head</w:t>
      </w:r>
      <w:r>
        <w:rPr>
          <w:spacing w:val="-13"/>
          <w:w w:val="105"/>
        </w:rPr>
        <w:t xml:space="preserve"> </w:t>
      </w:r>
      <w:r>
        <w:rPr>
          <w:w w:val="105"/>
        </w:rPr>
        <w:t>of</w:t>
      </w:r>
      <w:r>
        <w:rPr>
          <w:spacing w:val="-12"/>
          <w:w w:val="105"/>
        </w:rPr>
        <w:t xml:space="preserve"> </w:t>
      </w:r>
      <w:r>
        <w:rPr>
          <w:w w:val="105"/>
        </w:rPr>
        <w:t>population)</w:t>
      </w:r>
    </w:p>
    <w:p w14:paraId="38BAB16D" w14:textId="77777777" w:rsidR="003F3708" w:rsidRDefault="005D069D">
      <w:pPr>
        <w:pStyle w:val="BodyText"/>
        <w:spacing w:line="264" w:lineRule="auto"/>
        <w:ind w:left="304" w:right="1139"/>
      </w:pPr>
      <w:r>
        <w:br w:type="column"/>
      </w:r>
      <w:r>
        <w:rPr>
          <w:w w:val="105"/>
        </w:rPr>
        <w:t>Number</w:t>
      </w:r>
      <w:r>
        <w:rPr>
          <w:spacing w:val="-13"/>
          <w:w w:val="105"/>
        </w:rPr>
        <w:t xml:space="preserve"> </w:t>
      </w:r>
      <w:r>
        <w:rPr>
          <w:w w:val="105"/>
        </w:rPr>
        <w:t>of</w:t>
      </w:r>
      <w:r>
        <w:rPr>
          <w:spacing w:val="-12"/>
          <w:w w:val="105"/>
        </w:rPr>
        <w:t xml:space="preserve"> </w:t>
      </w:r>
      <w:r>
        <w:rPr>
          <w:w w:val="105"/>
        </w:rPr>
        <w:t>visits</w:t>
      </w:r>
      <w:r>
        <w:rPr>
          <w:spacing w:val="-13"/>
          <w:w w:val="105"/>
        </w:rPr>
        <w:t xml:space="preserve"> </w:t>
      </w:r>
      <w:r>
        <w:rPr>
          <w:w w:val="105"/>
        </w:rPr>
        <w:t>to</w:t>
      </w:r>
      <w:r>
        <w:rPr>
          <w:spacing w:val="-12"/>
          <w:w w:val="105"/>
        </w:rPr>
        <w:t xml:space="preserve"> </w:t>
      </w:r>
      <w:r>
        <w:rPr>
          <w:w w:val="105"/>
        </w:rPr>
        <w:t>aquatic facilities / Population</w:t>
      </w:r>
    </w:p>
    <w:p w14:paraId="6D3566DB" w14:textId="77777777" w:rsidR="003F3708" w:rsidRDefault="003F3708">
      <w:pPr>
        <w:spacing w:line="264" w:lineRule="auto"/>
        <w:sectPr w:rsidR="003F3708">
          <w:type w:val="continuous"/>
          <w:pgSz w:w="11910" w:h="16840"/>
          <w:pgMar w:top="1940" w:right="320" w:bottom="0" w:left="500" w:header="0" w:footer="642" w:gutter="0"/>
          <w:cols w:num="4" w:space="720" w:equalWidth="0">
            <w:col w:w="1753" w:space="40"/>
            <w:col w:w="1438" w:space="746"/>
            <w:col w:w="3556" w:space="39"/>
            <w:col w:w="3518"/>
          </w:cols>
        </w:sectPr>
      </w:pPr>
    </w:p>
    <w:p w14:paraId="34B7D712" w14:textId="77777777" w:rsidR="003F3708" w:rsidRDefault="003F3708">
      <w:pPr>
        <w:pStyle w:val="BodyText"/>
        <w:rPr>
          <w:sz w:val="20"/>
        </w:rPr>
      </w:pPr>
    </w:p>
    <w:p w14:paraId="0BC29C98" w14:textId="77777777" w:rsidR="003F3708" w:rsidRDefault="003F3708">
      <w:pPr>
        <w:pStyle w:val="BodyText"/>
        <w:spacing w:before="144"/>
        <w:rPr>
          <w:sz w:val="20"/>
        </w:rPr>
      </w:pPr>
    </w:p>
    <w:p w14:paraId="43FE1888" w14:textId="77777777" w:rsidR="003F3708" w:rsidRDefault="005D069D">
      <w:pPr>
        <w:pStyle w:val="BodyText"/>
        <w:spacing w:line="20" w:lineRule="exact"/>
        <w:ind w:left="1033"/>
        <w:rPr>
          <w:sz w:val="2"/>
        </w:rPr>
      </w:pPr>
      <w:r>
        <w:rPr>
          <w:noProof/>
          <w:sz w:val="2"/>
        </w:rPr>
        <mc:AlternateContent>
          <mc:Choice Requires="wpg">
            <w:drawing>
              <wp:inline distT="0" distB="0" distL="0" distR="0" wp14:anchorId="12AC3DCB" wp14:editId="74CB449F">
                <wp:extent cx="5781040" cy="12700"/>
                <wp:effectExtent l="0" t="0" r="0" b="0"/>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1040" cy="12700"/>
                          <a:chOff x="0" y="0"/>
                          <a:chExt cx="5781040" cy="12700"/>
                        </a:xfrm>
                      </wpg:grpSpPr>
                      <wps:wsp>
                        <wps:cNvPr id="201" name="Graphic 201"/>
                        <wps:cNvSpPr/>
                        <wps:spPr>
                          <a:xfrm>
                            <a:off x="0" y="0"/>
                            <a:ext cx="5781040" cy="12700"/>
                          </a:xfrm>
                          <a:custGeom>
                            <a:avLst/>
                            <a:gdLst/>
                            <a:ahLst/>
                            <a:cxnLst/>
                            <a:rect l="l" t="t" r="r" b="b"/>
                            <a:pathLst>
                              <a:path w="5781040" h="12700">
                                <a:moveTo>
                                  <a:pt x="5780532" y="12192"/>
                                </a:moveTo>
                                <a:lnTo>
                                  <a:pt x="0" y="12192"/>
                                </a:lnTo>
                                <a:lnTo>
                                  <a:pt x="0" y="0"/>
                                </a:lnTo>
                                <a:lnTo>
                                  <a:pt x="5780532" y="0"/>
                                </a:lnTo>
                                <a:lnTo>
                                  <a:pt x="5780532" y="1219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BB47B4F" id="Group 200" o:spid="_x0000_s1026" style="width:455.2pt;height:1pt;mso-position-horizontal-relative:char;mso-position-vertical-relative:line" coordsize="5781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">
                <v:shape id="Graphic 201" o:spid="_x0000_s1027" style="position:absolute;width:57810;height:127;visibility:visible;mso-wrap-style:square;v-text-anchor:top" coordsize="57810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" path="m5780532,12192l,12192,,,5780532,r,12192xe" fillcolor="black" stroked="f">
                  <v:path arrowok="t"/>
                </v:shape>
                <w10:anchorlock/>
              </v:group>
            </w:pict>
          </mc:Fallback>
        </mc:AlternateContent>
      </w:r>
    </w:p>
    <w:p w14:paraId="060004C8" w14:textId="77777777" w:rsidR="003F3708" w:rsidRDefault="003F3708">
      <w:pPr>
        <w:spacing w:line="20" w:lineRule="exact"/>
        <w:rPr>
          <w:sz w:val="2"/>
        </w:rPr>
        <w:sectPr w:rsidR="003F3708">
          <w:type w:val="continuous"/>
          <w:pgSz w:w="11910" w:h="16840"/>
          <w:pgMar w:top="1940" w:right="320" w:bottom="0" w:left="500" w:header="0" w:footer="642" w:gutter="0"/>
          <w:cols w:space="720"/>
        </w:sectPr>
      </w:pPr>
    </w:p>
    <w:p w14:paraId="49C42B4C" w14:textId="77777777" w:rsidR="003F3708" w:rsidRDefault="005D069D">
      <w:pPr>
        <w:pStyle w:val="BodyText"/>
        <w:spacing w:line="264" w:lineRule="auto"/>
        <w:ind w:left="1069" w:right="-2"/>
      </w:pPr>
      <w:r>
        <w:rPr>
          <w:spacing w:val="-2"/>
          <w:w w:val="105"/>
        </w:rPr>
        <w:t xml:space="preserve">Animal </w:t>
      </w:r>
      <w:r>
        <w:rPr>
          <w:spacing w:val="-2"/>
        </w:rPr>
        <w:t>Management</w:t>
      </w:r>
    </w:p>
    <w:p w14:paraId="05BDD6C2" w14:textId="77777777" w:rsidR="003F3708" w:rsidRDefault="005D069D">
      <w:pPr>
        <w:pStyle w:val="BodyText"/>
        <w:ind w:left="294"/>
      </w:pPr>
      <w:r>
        <w:br w:type="column"/>
      </w:r>
      <w:r>
        <w:rPr>
          <w:w w:val="105"/>
        </w:rPr>
        <w:t>Health</w:t>
      </w:r>
      <w:r>
        <w:rPr>
          <w:spacing w:val="-10"/>
          <w:w w:val="105"/>
        </w:rPr>
        <w:t xml:space="preserve"> </w:t>
      </w:r>
      <w:r>
        <w:rPr>
          <w:w w:val="105"/>
        </w:rPr>
        <w:t>and</w:t>
      </w:r>
      <w:r>
        <w:rPr>
          <w:spacing w:val="-10"/>
          <w:w w:val="105"/>
        </w:rPr>
        <w:t xml:space="preserve"> </w:t>
      </w:r>
      <w:r>
        <w:rPr>
          <w:spacing w:val="-2"/>
          <w:w w:val="105"/>
        </w:rPr>
        <w:t>safety</w:t>
      </w:r>
    </w:p>
    <w:p w14:paraId="5EE48347" w14:textId="77777777" w:rsidR="003F3708" w:rsidRDefault="005D069D">
      <w:pPr>
        <w:pStyle w:val="BodyText"/>
        <w:spacing w:line="264" w:lineRule="auto"/>
        <w:ind w:left="1069"/>
      </w:pPr>
      <w:r>
        <w:br w:type="column"/>
      </w:r>
      <w:r>
        <w:t xml:space="preserve">Animal management prosecutions. </w:t>
      </w:r>
      <w:r>
        <w:rPr>
          <w:w w:val="105"/>
        </w:rPr>
        <w:t>(Percentage of successful animal management prosecutions)</w:t>
      </w:r>
    </w:p>
    <w:p w14:paraId="7F8D1A79" w14:textId="77777777" w:rsidR="003F3708" w:rsidRDefault="005D069D">
      <w:pPr>
        <w:pStyle w:val="BodyText"/>
        <w:spacing w:line="264" w:lineRule="auto"/>
        <w:ind w:left="85" w:right="1030"/>
      </w:pPr>
      <w:r>
        <w:br w:type="column"/>
      </w:r>
      <w:r>
        <w:rPr>
          <w:w w:val="105"/>
        </w:rPr>
        <w:t xml:space="preserve">Number of successful animal management </w:t>
      </w:r>
      <w:r>
        <w:rPr>
          <w:spacing w:val="-2"/>
          <w:w w:val="105"/>
        </w:rPr>
        <w:t>prosecutions</w:t>
      </w:r>
      <w:r>
        <w:rPr>
          <w:spacing w:val="-7"/>
          <w:w w:val="105"/>
        </w:rPr>
        <w:t xml:space="preserve"> </w:t>
      </w:r>
      <w:r>
        <w:rPr>
          <w:spacing w:val="-2"/>
          <w:w w:val="105"/>
        </w:rPr>
        <w:t>/</w:t>
      </w:r>
      <w:r>
        <w:rPr>
          <w:spacing w:val="-8"/>
          <w:w w:val="105"/>
        </w:rPr>
        <w:t xml:space="preserve"> </w:t>
      </w:r>
      <w:r>
        <w:rPr>
          <w:spacing w:val="-2"/>
          <w:w w:val="105"/>
        </w:rPr>
        <w:t>Total</w:t>
      </w:r>
      <w:r>
        <w:rPr>
          <w:spacing w:val="-7"/>
          <w:w w:val="105"/>
        </w:rPr>
        <w:t xml:space="preserve"> </w:t>
      </w:r>
      <w:r>
        <w:rPr>
          <w:spacing w:val="-2"/>
          <w:w w:val="105"/>
        </w:rPr>
        <w:t xml:space="preserve">number </w:t>
      </w:r>
      <w:r>
        <w:rPr>
          <w:w w:val="105"/>
        </w:rPr>
        <w:t xml:space="preserve">of animal management </w:t>
      </w:r>
      <w:r>
        <w:rPr>
          <w:spacing w:val="-2"/>
          <w:w w:val="105"/>
        </w:rPr>
        <w:t>prosecutions</w:t>
      </w:r>
    </w:p>
    <w:p w14:paraId="633D926F" w14:textId="77777777" w:rsidR="003F3708" w:rsidRDefault="003F3708">
      <w:pPr>
        <w:spacing w:line="264" w:lineRule="auto"/>
        <w:sectPr w:rsidR="003F3708">
          <w:type w:val="continuous"/>
          <w:pgSz w:w="11910" w:h="16840"/>
          <w:pgMar w:top="1940" w:right="320" w:bottom="0" w:left="500" w:header="0" w:footer="642" w:gutter="0"/>
          <w:cols w:num="4" w:space="720" w:equalWidth="0">
            <w:col w:w="2096" w:space="40"/>
            <w:col w:w="1706" w:space="135"/>
            <w:col w:w="3775" w:space="39"/>
            <w:col w:w="3299"/>
          </w:cols>
        </w:sectPr>
      </w:pPr>
    </w:p>
    <w:p w14:paraId="4C279D8A" w14:textId="77777777" w:rsidR="003F3708" w:rsidRDefault="003F3708">
      <w:pPr>
        <w:pStyle w:val="BodyText"/>
        <w:rPr>
          <w:sz w:val="20"/>
        </w:rPr>
      </w:pPr>
    </w:p>
    <w:p w14:paraId="26D3A295" w14:textId="77777777" w:rsidR="003F3708" w:rsidRDefault="003F3708">
      <w:pPr>
        <w:pStyle w:val="BodyText"/>
        <w:spacing w:before="96"/>
        <w:rPr>
          <w:sz w:val="20"/>
        </w:rPr>
      </w:pPr>
    </w:p>
    <w:p w14:paraId="2010F3BD" w14:textId="77777777" w:rsidR="003F3708" w:rsidRDefault="005D069D">
      <w:pPr>
        <w:pStyle w:val="BodyText"/>
        <w:spacing w:line="20" w:lineRule="exact"/>
        <w:ind w:left="1033"/>
        <w:rPr>
          <w:sz w:val="2"/>
        </w:rPr>
      </w:pPr>
      <w:r>
        <w:rPr>
          <w:noProof/>
          <w:sz w:val="2"/>
        </w:rPr>
        <mc:AlternateContent>
          <mc:Choice Requires="wpg">
            <w:drawing>
              <wp:inline distT="0" distB="0" distL="0" distR="0" wp14:anchorId="35148A96" wp14:editId="70157C06">
                <wp:extent cx="5781040" cy="12700"/>
                <wp:effectExtent l="0" t="0" r="0" b="0"/>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1040" cy="12700"/>
                          <a:chOff x="0" y="0"/>
                          <a:chExt cx="5781040" cy="12700"/>
                        </a:xfrm>
                      </wpg:grpSpPr>
                      <wps:wsp>
                        <wps:cNvPr id="203" name="Graphic 203"/>
                        <wps:cNvSpPr/>
                        <wps:spPr>
                          <a:xfrm>
                            <a:off x="0" y="0"/>
                            <a:ext cx="5781040" cy="12700"/>
                          </a:xfrm>
                          <a:custGeom>
                            <a:avLst/>
                            <a:gdLst/>
                            <a:ahLst/>
                            <a:cxnLst/>
                            <a:rect l="l" t="t" r="r" b="b"/>
                            <a:pathLst>
                              <a:path w="5781040" h="12700">
                                <a:moveTo>
                                  <a:pt x="5780532" y="12192"/>
                                </a:moveTo>
                                <a:lnTo>
                                  <a:pt x="0" y="12192"/>
                                </a:lnTo>
                                <a:lnTo>
                                  <a:pt x="0" y="0"/>
                                </a:lnTo>
                                <a:lnTo>
                                  <a:pt x="5780532" y="0"/>
                                </a:lnTo>
                                <a:lnTo>
                                  <a:pt x="5780532" y="1219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E9B25BB" id="Group 202" o:spid="_x0000_s1026" style="width:455.2pt;height:1pt;mso-position-horizontal-relative:char;mso-position-vertical-relative:line" coordsize="5781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">
                <v:shape id="Graphic 203" o:spid="_x0000_s1027" style="position:absolute;width:57810;height:127;visibility:visible;mso-wrap-style:square;v-text-anchor:top" coordsize="57810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" path="m5780532,12192l,12192,,,5780532,r,12192xe" fillcolor="black" stroked="f">
                  <v:path arrowok="t"/>
                </v:shape>
                <w10:anchorlock/>
              </v:group>
            </w:pict>
          </mc:Fallback>
        </mc:AlternateContent>
      </w:r>
    </w:p>
    <w:p w14:paraId="456369AF" w14:textId="77777777" w:rsidR="003F3708" w:rsidRDefault="003F3708">
      <w:pPr>
        <w:spacing w:line="20" w:lineRule="exact"/>
        <w:rPr>
          <w:sz w:val="2"/>
        </w:rPr>
        <w:sectPr w:rsidR="003F3708">
          <w:type w:val="continuous"/>
          <w:pgSz w:w="11910" w:h="16840"/>
          <w:pgMar w:top="1940" w:right="320" w:bottom="0" w:left="500" w:header="0" w:footer="642" w:gutter="0"/>
          <w:cols w:space="720"/>
        </w:sectPr>
      </w:pPr>
    </w:p>
    <w:p w14:paraId="11DA381E" w14:textId="77777777" w:rsidR="003F3708" w:rsidRDefault="005D069D">
      <w:pPr>
        <w:pStyle w:val="BodyText"/>
        <w:tabs>
          <w:tab w:val="left" w:pos="2429"/>
        </w:tabs>
        <w:spacing w:before="3"/>
        <w:ind w:left="1069"/>
      </w:pPr>
      <w:r>
        <w:rPr>
          <w:w w:val="105"/>
        </w:rPr>
        <w:t>Food</w:t>
      </w:r>
      <w:r>
        <w:rPr>
          <w:spacing w:val="-10"/>
          <w:w w:val="105"/>
        </w:rPr>
        <w:t xml:space="preserve"> </w:t>
      </w:r>
      <w:r>
        <w:rPr>
          <w:spacing w:val="-2"/>
          <w:w w:val="105"/>
        </w:rPr>
        <w:t>safety</w:t>
      </w:r>
      <w:r>
        <w:tab/>
      </w:r>
      <w:r>
        <w:rPr>
          <w:w w:val="105"/>
        </w:rPr>
        <w:t>Health</w:t>
      </w:r>
      <w:r>
        <w:rPr>
          <w:spacing w:val="-10"/>
          <w:w w:val="105"/>
        </w:rPr>
        <w:t xml:space="preserve"> </w:t>
      </w:r>
      <w:r>
        <w:rPr>
          <w:w w:val="105"/>
        </w:rPr>
        <w:t>and</w:t>
      </w:r>
      <w:r>
        <w:rPr>
          <w:spacing w:val="-9"/>
          <w:w w:val="105"/>
        </w:rPr>
        <w:t xml:space="preserve"> </w:t>
      </w:r>
      <w:r>
        <w:rPr>
          <w:spacing w:val="-2"/>
          <w:w w:val="105"/>
        </w:rPr>
        <w:t>safety</w:t>
      </w:r>
    </w:p>
    <w:p w14:paraId="7BA78CB2" w14:textId="77777777" w:rsidR="003F3708" w:rsidRDefault="005D069D">
      <w:pPr>
        <w:pStyle w:val="BodyText"/>
        <w:ind w:left="1069"/>
      </w:pPr>
      <w:r>
        <w:br w:type="column"/>
      </w:r>
      <w:r>
        <w:t>Critical</w:t>
      </w:r>
      <w:r>
        <w:rPr>
          <w:spacing w:val="14"/>
        </w:rPr>
        <w:t xml:space="preserve"> </w:t>
      </w:r>
      <w:r>
        <w:t>and</w:t>
      </w:r>
      <w:r>
        <w:rPr>
          <w:spacing w:val="14"/>
        </w:rPr>
        <w:t xml:space="preserve"> </w:t>
      </w:r>
      <w:r>
        <w:t>major</w:t>
      </w:r>
      <w:r>
        <w:rPr>
          <w:spacing w:val="14"/>
        </w:rPr>
        <w:t xml:space="preserve"> </w:t>
      </w:r>
      <w:r>
        <w:t>non-</w:t>
      </w:r>
      <w:r>
        <w:rPr>
          <w:spacing w:val="-2"/>
        </w:rPr>
        <w:t>compliance</w:t>
      </w:r>
    </w:p>
    <w:p w14:paraId="65CD7289" w14:textId="77777777" w:rsidR="003F3708" w:rsidRDefault="005D069D">
      <w:pPr>
        <w:pStyle w:val="BodyText"/>
        <w:ind w:left="135"/>
      </w:pPr>
      <w:r>
        <w:br w:type="column"/>
      </w:r>
      <w:r>
        <w:rPr>
          <w:w w:val="105"/>
        </w:rPr>
        <w:t>[Number</w:t>
      </w:r>
      <w:r>
        <w:rPr>
          <w:spacing w:val="-13"/>
          <w:w w:val="105"/>
        </w:rPr>
        <w:t xml:space="preserve"> </w:t>
      </w:r>
      <w:r>
        <w:rPr>
          <w:w w:val="105"/>
        </w:rPr>
        <w:t>of</w:t>
      </w:r>
      <w:r>
        <w:rPr>
          <w:spacing w:val="-12"/>
          <w:w w:val="105"/>
        </w:rPr>
        <w:t xml:space="preserve"> </w:t>
      </w:r>
      <w:r>
        <w:rPr>
          <w:w w:val="105"/>
        </w:rPr>
        <w:t>critical</w:t>
      </w:r>
      <w:r>
        <w:rPr>
          <w:spacing w:val="-12"/>
          <w:w w:val="105"/>
        </w:rPr>
        <w:t xml:space="preserve"> </w:t>
      </w:r>
      <w:r>
        <w:rPr>
          <w:spacing w:val="-4"/>
          <w:w w:val="105"/>
        </w:rPr>
        <w:t>non-</w:t>
      </w:r>
    </w:p>
    <w:p w14:paraId="15AFE4F0" w14:textId="77777777" w:rsidR="003F3708" w:rsidRDefault="003F3708">
      <w:pPr>
        <w:sectPr w:rsidR="003F3708">
          <w:type w:val="continuous"/>
          <w:pgSz w:w="11910" w:h="16840"/>
          <w:pgMar w:top="1940" w:right="320" w:bottom="0" w:left="500" w:header="0" w:footer="642" w:gutter="0"/>
          <w:cols w:num="3" w:space="720" w:equalWidth="0">
            <w:col w:w="3841" w:space="135"/>
            <w:col w:w="3724" w:space="40"/>
            <w:col w:w="3350"/>
          </w:cols>
        </w:sectPr>
      </w:pPr>
    </w:p>
    <w:p w14:paraId="17EE85A2" w14:textId="77777777" w:rsidR="003F3708" w:rsidRDefault="005D069D">
      <w:pPr>
        <w:pStyle w:val="BodyText"/>
        <w:spacing w:before="18"/>
        <w:ind w:left="5046"/>
      </w:pPr>
      <w:r>
        <w:rPr>
          <w:w w:val="105"/>
        </w:rPr>
        <w:t>outcome</w:t>
      </w:r>
      <w:r>
        <w:rPr>
          <w:spacing w:val="-13"/>
          <w:w w:val="105"/>
        </w:rPr>
        <w:t xml:space="preserve"> </w:t>
      </w:r>
      <w:r>
        <w:rPr>
          <w:w w:val="105"/>
        </w:rPr>
        <w:t>notifications.</w:t>
      </w:r>
      <w:r>
        <w:rPr>
          <w:spacing w:val="12"/>
          <w:w w:val="105"/>
        </w:rPr>
        <w:t xml:space="preserve"> </w:t>
      </w:r>
      <w:r>
        <w:rPr>
          <w:w w:val="105"/>
        </w:rPr>
        <w:t>(Percentage</w:t>
      </w:r>
      <w:r>
        <w:rPr>
          <w:spacing w:val="2"/>
          <w:w w:val="105"/>
        </w:rPr>
        <w:t xml:space="preserve"> </w:t>
      </w:r>
      <w:r>
        <w:rPr>
          <w:w w:val="105"/>
        </w:rPr>
        <w:t>compliance</w:t>
      </w:r>
      <w:r>
        <w:rPr>
          <w:spacing w:val="-13"/>
          <w:w w:val="105"/>
        </w:rPr>
        <w:t xml:space="preserve"> </w:t>
      </w:r>
      <w:r>
        <w:rPr>
          <w:spacing w:val="-2"/>
          <w:w w:val="105"/>
        </w:rPr>
        <w:t>outcome</w:t>
      </w:r>
    </w:p>
    <w:p w14:paraId="34896567" w14:textId="77777777" w:rsidR="003F3708" w:rsidRDefault="003F3708">
      <w:pPr>
        <w:sectPr w:rsidR="003F3708">
          <w:type w:val="continuous"/>
          <w:pgSz w:w="11910" w:h="16840"/>
          <w:pgMar w:top="1940" w:right="320" w:bottom="0" w:left="500" w:header="0" w:footer="642" w:gutter="0"/>
          <w:cols w:space="720"/>
        </w:sectPr>
      </w:pPr>
    </w:p>
    <w:p w14:paraId="1603FA2F" w14:textId="77777777" w:rsidR="003F3708" w:rsidRDefault="005D069D">
      <w:pPr>
        <w:pStyle w:val="BodyText"/>
        <w:spacing w:before="20" w:line="264" w:lineRule="auto"/>
        <w:ind w:left="5046"/>
      </w:pPr>
      <w:r>
        <w:rPr>
          <w:w w:val="105"/>
        </w:rPr>
        <w:t xml:space="preserve">of critical and major non- </w:t>
      </w:r>
      <w:r>
        <w:t xml:space="preserve">compliance outcome notifications </w:t>
      </w:r>
      <w:r>
        <w:rPr>
          <w:w w:val="105"/>
        </w:rPr>
        <w:t>that are followed up by Council)</w:t>
      </w:r>
    </w:p>
    <w:p w14:paraId="31A1A7C7" w14:textId="77777777" w:rsidR="003F3708" w:rsidRDefault="005D069D">
      <w:pPr>
        <w:pStyle w:val="BodyText"/>
        <w:spacing w:before="20" w:line="264" w:lineRule="auto"/>
        <w:ind w:left="200" w:right="1048"/>
      </w:pPr>
      <w:r>
        <w:br w:type="column"/>
      </w:r>
      <w:r>
        <w:rPr>
          <w:w w:val="105"/>
        </w:rPr>
        <w:t>notifications</w:t>
      </w:r>
      <w:r>
        <w:rPr>
          <w:spacing w:val="-13"/>
          <w:w w:val="105"/>
        </w:rPr>
        <w:t xml:space="preserve"> </w:t>
      </w:r>
      <w:r>
        <w:rPr>
          <w:w w:val="105"/>
        </w:rPr>
        <w:t>and</w:t>
      </w:r>
      <w:r>
        <w:rPr>
          <w:spacing w:val="-12"/>
          <w:w w:val="105"/>
        </w:rPr>
        <w:t xml:space="preserve"> </w:t>
      </w:r>
      <w:r>
        <w:rPr>
          <w:w w:val="105"/>
        </w:rPr>
        <w:t>major</w:t>
      </w:r>
      <w:r>
        <w:rPr>
          <w:spacing w:val="-13"/>
          <w:w w:val="105"/>
        </w:rPr>
        <w:t xml:space="preserve"> </w:t>
      </w:r>
      <w:r>
        <w:rPr>
          <w:w w:val="105"/>
        </w:rPr>
        <w:t>non- compliance outcome notifications about a food premises followed up / Number of critical non- compliance outcome notifications</w:t>
      </w:r>
      <w:r>
        <w:rPr>
          <w:spacing w:val="-13"/>
          <w:w w:val="105"/>
        </w:rPr>
        <w:t xml:space="preserve"> </w:t>
      </w:r>
      <w:r>
        <w:rPr>
          <w:w w:val="105"/>
        </w:rPr>
        <w:t>and</w:t>
      </w:r>
      <w:r>
        <w:rPr>
          <w:spacing w:val="-12"/>
          <w:w w:val="105"/>
        </w:rPr>
        <w:t xml:space="preserve"> </w:t>
      </w:r>
      <w:r>
        <w:rPr>
          <w:w w:val="105"/>
        </w:rPr>
        <w:t>major</w:t>
      </w:r>
      <w:r>
        <w:rPr>
          <w:spacing w:val="-13"/>
          <w:w w:val="105"/>
        </w:rPr>
        <w:t xml:space="preserve"> </w:t>
      </w:r>
      <w:r>
        <w:rPr>
          <w:w w:val="105"/>
        </w:rPr>
        <w:t xml:space="preserve">non- compliance outcome notifications about food premises] </w:t>
      </w:r>
      <w:proofErr w:type="gramStart"/>
      <w:r>
        <w:rPr>
          <w:w w:val="105"/>
        </w:rPr>
        <w:t>x100</w:t>
      </w:r>
      <w:proofErr w:type="gramEnd"/>
    </w:p>
    <w:p w14:paraId="21AE5ACE" w14:textId="77777777" w:rsidR="003F3708" w:rsidRDefault="003F3708">
      <w:pPr>
        <w:spacing w:line="264" w:lineRule="auto"/>
        <w:sectPr w:rsidR="003F3708">
          <w:type w:val="continuous"/>
          <w:pgSz w:w="11910" w:h="16840"/>
          <w:pgMar w:top="1940" w:right="320" w:bottom="0" w:left="500" w:header="0" w:footer="642" w:gutter="0"/>
          <w:cols w:num="2" w:space="720" w:equalWidth="0">
            <w:col w:w="7636" w:space="40"/>
            <w:col w:w="3414"/>
          </w:cols>
        </w:sectPr>
      </w:pPr>
    </w:p>
    <w:p w14:paraId="38DE5EB0" w14:textId="77777777" w:rsidR="003F3708" w:rsidRDefault="003F3708">
      <w:pPr>
        <w:pStyle w:val="BodyText"/>
        <w:spacing w:before="45"/>
        <w:rPr>
          <w:sz w:val="20"/>
        </w:rPr>
      </w:pPr>
    </w:p>
    <w:p w14:paraId="45E35536" w14:textId="77777777" w:rsidR="003F3708" w:rsidRDefault="005D069D">
      <w:pPr>
        <w:pStyle w:val="BodyText"/>
        <w:spacing w:line="20" w:lineRule="exact"/>
        <w:ind w:left="1033"/>
        <w:rPr>
          <w:sz w:val="2"/>
        </w:rPr>
      </w:pPr>
      <w:r>
        <w:rPr>
          <w:noProof/>
          <w:sz w:val="2"/>
        </w:rPr>
        <mc:AlternateContent>
          <mc:Choice Requires="wpg">
            <w:drawing>
              <wp:inline distT="0" distB="0" distL="0" distR="0" wp14:anchorId="0343E2BA" wp14:editId="5E5DA673">
                <wp:extent cx="5781040" cy="12700"/>
                <wp:effectExtent l="0" t="0" r="0" b="0"/>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1040" cy="12700"/>
                          <a:chOff x="0" y="0"/>
                          <a:chExt cx="5781040" cy="12700"/>
                        </a:xfrm>
                      </wpg:grpSpPr>
                      <wps:wsp>
                        <wps:cNvPr id="205" name="Graphic 205"/>
                        <wps:cNvSpPr/>
                        <wps:spPr>
                          <a:xfrm>
                            <a:off x="0" y="0"/>
                            <a:ext cx="5781040" cy="12700"/>
                          </a:xfrm>
                          <a:custGeom>
                            <a:avLst/>
                            <a:gdLst/>
                            <a:ahLst/>
                            <a:cxnLst/>
                            <a:rect l="l" t="t" r="r" b="b"/>
                            <a:pathLst>
                              <a:path w="5781040" h="12700">
                                <a:moveTo>
                                  <a:pt x="5780532" y="12192"/>
                                </a:moveTo>
                                <a:lnTo>
                                  <a:pt x="0" y="12192"/>
                                </a:lnTo>
                                <a:lnTo>
                                  <a:pt x="0" y="0"/>
                                </a:lnTo>
                                <a:lnTo>
                                  <a:pt x="5780532" y="0"/>
                                </a:lnTo>
                                <a:lnTo>
                                  <a:pt x="5780532" y="1219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77E2F01" id="Group 204" o:spid="_x0000_s1026" style="width:455.2pt;height:1pt;mso-position-horizontal-relative:char;mso-position-vertical-relative:line" coordsize="5781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">
                <v:shape id="Graphic 205" o:spid="_x0000_s1027" style="position:absolute;width:57810;height:127;visibility:visible;mso-wrap-style:square;v-text-anchor:top" coordsize="57810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" path="m5780532,12192l,12192,,,5780532,r,12192xe" fillcolor="black" stroked="f">
                  <v:path arrowok="t"/>
                </v:shape>
                <w10:anchorlock/>
              </v:group>
            </w:pict>
          </mc:Fallback>
        </mc:AlternateContent>
      </w:r>
    </w:p>
    <w:p w14:paraId="3D48D933" w14:textId="77777777" w:rsidR="003F3708" w:rsidRDefault="003F3708">
      <w:pPr>
        <w:spacing w:line="20" w:lineRule="exact"/>
        <w:rPr>
          <w:sz w:val="2"/>
        </w:rPr>
        <w:sectPr w:rsidR="003F3708">
          <w:type w:val="continuous"/>
          <w:pgSz w:w="11910" w:h="16840"/>
          <w:pgMar w:top="1940" w:right="320" w:bottom="0" w:left="500" w:header="0" w:footer="642" w:gutter="0"/>
          <w:cols w:space="720"/>
        </w:sectPr>
      </w:pPr>
    </w:p>
    <w:p w14:paraId="2EC1588A" w14:textId="77777777" w:rsidR="003F3708" w:rsidRDefault="005D069D">
      <w:pPr>
        <w:pStyle w:val="BodyText"/>
        <w:spacing w:line="264" w:lineRule="auto"/>
        <w:ind w:left="1069" w:right="-2"/>
      </w:pPr>
      <w:r>
        <w:rPr>
          <w:spacing w:val="-2"/>
          <w:w w:val="105"/>
        </w:rPr>
        <w:t>Maternal</w:t>
      </w:r>
      <w:r>
        <w:rPr>
          <w:spacing w:val="-11"/>
          <w:w w:val="105"/>
        </w:rPr>
        <w:t xml:space="preserve"> </w:t>
      </w:r>
      <w:r>
        <w:rPr>
          <w:spacing w:val="-2"/>
          <w:w w:val="105"/>
        </w:rPr>
        <w:t xml:space="preserve">and </w:t>
      </w:r>
      <w:r>
        <w:rPr>
          <w:w w:val="105"/>
        </w:rPr>
        <w:t>Child Health</w:t>
      </w:r>
    </w:p>
    <w:p w14:paraId="4A6E65E5" w14:textId="77777777" w:rsidR="003F3708" w:rsidRDefault="005D069D">
      <w:pPr>
        <w:pStyle w:val="BodyText"/>
        <w:tabs>
          <w:tab w:val="left" w:pos="2910"/>
        </w:tabs>
        <w:spacing w:before="3" w:line="264" w:lineRule="auto"/>
        <w:ind w:left="2910" w:hanging="2616"/>
      </w:pPr>
      <w:r>
        <w:br w:type="column"/>
      </w:r>
      <w:r>
        <w:rPr>
          <w:spacing w:val="-2"/>
          <w:w w:val="105"/>
        </w:rPr>
        <w:t>Participation</w:t>
      </w:r>
      <w:r>
        <w:tab/>
      </w:r>
      <w:proofErr w:type="spellStart"/>
      <w:r>
        <w:rPr>
          <w:spacing w:val="-2"/>
          <w:w w:val="105"/>
        </w:rPr>
        <w:t>Participation</w:t>
      </w:r>
      <w:proofErr w:type="spellEnd"/>
      <w:r>
        <w:rPr>
          <w:spacing w:val="-5"/>
          <w:w w:val="105"/>
        </w:rPr>
        <w:t xml:space="preserve"> </w:t>
      </w:r>
      <w:r>
        <w:rPr>
          <w:spacing w:val="-2"/>
          <w:w w:val="105"/>
        </w:rPr>
        <w:t>in</w:t>
      </w:r>
      <w:r>
        <w:rPr>
          <w:spacing w:val="-6"/>
          <w:w w:val="105"/>
        </w:rPr>
        <w:t xml:space="preserve"> </w:t>
      </w:r>
      <w:r>
        <w:rPr>
          <w:spacing w:val="-2"/>
          <w:w w:val="105"/>
        </w:rPr>
        <w:t>the</w:t>
      </w:r>
      <w:r>
        <w:rPr>
          <w:spacing w:val="-7"/>
          <w:w w:val="105"/>
        </w:rPr>
        <w:t xml:space="preserve"> </w:t>
      </w:r>
      <w:r>
        <w:rPr>
          <w:spacing w:val="-2"/>
          <w:w w:val="105"/>
        </w:rPr>
        <w:t>MCH</w:t>
      </w:r>
      <w:r>
        <w:rPr>
          <w:spacing w:val="-7"/>
          <w:w w:val="105"/>
        </w:rPr>
        <w:t xml:space="preserve"> </w:t>
      </w:r>
      <w:r>
        <w:rPr>
          <w:spacing w:val="-2"/>
          <w:w w:val="105"/>
        </w:rPr>
        <w:t xml:space="preserve">service. </w:t>
      </w:r>
      <w:r>
        <w:rPr>
          <w:w w:val="105"/>
        </w:rPr>
        <w:t>(Percentage</w:t>
      </w:r>
      <w:r>
        <w:rPr>
          <w:spacing w:val="-9"/>
          <w:w w:val="105"/>
        </w:rPr>
        <w:t xml:space="preserve"> </w:t>
      </w:r>
      <w:r>
        <w:rPr>
          <w:w w:val="105"/>
        </w:rPr>
        <w:t>of</w:t>
      </w:r>
      <w:r>
        <w:rPr>
          <w:spacing w:val="-7"/>
          <w:w w:val="105"/>
        </w:rPr>
        <w:t xml:space="preserve"> </w:t>
      </w:r>
      <w:r>
        <w:rPr>
          <w:w w:val="105"/>
        </w:rPr>
        <w:t>children</w:t>
      </w:r>
      <w:r>
        <w:rPr>
          <w:spacing w:val="-9"/>
          <w:w w:val="105"/>
        </w:rPr>
        <w:t xml:space="preserve"> </w:t>
      </w:r>
      <w:r>
        <w:rPr>
          <w:w w:val="105"/>
        </w:rPr>
        <w:t xml:space="preserve">enrolled who participate in the MCH </w:t>
      </w:r>
      <w:r>
        <w:rPr>
          <w:spacing w:val="-2"/>
          <w:w w:val="105"/>
        </w:rPr>
        <w:t>service)</w:t>
      </w:r>
    </w:p>
    <w:p w14:paraId="0847F223" w14:textId="77777777" w:rsidR="003F3708" w:rsidRDefault="005D069D">
      <w:pPr>
        <w:pStyle w:val="BodyText"/>
        <w:spacing w:line="264" w:lineRule="auto"/>
        <w:ind w:left="242" w:right="1001"/>
      </w:pPr>
      <w:r>
        <w:br w:type="column"/>
      </w:r>
      <w:r>
        <w:rPr>
          <w:w w:val="105"/>
        </w:rPr>
        <w:t>[Number of children who attend the MCH service at least once (in the financial year) / Number of children enrolled</w:t>
      </w:r>
      <w:r>
        <w:rPr>
          <w:spacing w:val="-13"/>
          <w:w w:val="105"/>
        </w:rPr>
        <w:t xml:space="preserve"> </w:t>
      </w:r>
      <w:r>
        <w:rPr>
          <w:w w:val="105"/>
        </w:rPr>
        <w:t>in</w:t>
      </w:r>
      <w:r>
        <w:rPr>
          <w:spacing w:val="-12"/>
          <w:w w:val="105"/>
        </w:rPr>
        <w:t xml:space="preserve"> </w:t>
      </w:r>
      <w:r>
        <w:rPr>
          <w:w w:val="105"/>
        </w:rPr>
        <w:t>the</w:t>
      </w:r>
      <w:r>
        <w:rPr>
          <w:spacing w:val="-13"/>
          <w:w w:val="105"/>
        </w:rPr>
        <w:t xml:space="preserve"> </w:t>
      </w:r>
      <w:r>
        <w:rPr>
          <w:w w:val="105"/>
        </w:rPr>
        <w:t>MCH</w:t>
      </w:r>
      <w:r>
        <w:rPr>
          <w:spacing w:val="-12"/>
          <w:w w:val="105"/>
        </w:rPr>
        <w:t xml:space="preserve"> </w:t>
      </w:r>
      <w:r>
        <w:rPr>
          <w:w w:val="105"/>
        </w:rPr>
        <w:t xml:space="preserve">service] </w:t>
      </w:r>
      <w:proofErr w:type="gramStart"/>
      <w:r>
        <w:rPr>
          <w:spacing w:val="-4"/>
          <w:w w:val="105"/>
        </w:rPr>
        <w:t>x100</w:t>
      </w:r>
      <w:proofErr w:type="gramEnd"/>
    </w:p>
    <w:p w14:paraId="4B20EA6D" w14:textId="77777777" w:rsidR="003F3708" w:rsidRDefault="003F3708">
      <w:pPr>
        <w:spacing w:line="264" w:lineRule="auto"/>
        <w:sectPr w:rsidR="003F3708">
          <w:type w:val="continuous"/>
          <w:pgSz w:w="11910" w:h="16840"/>
          <w:pgMar w:top="1940" w:right="320" w:bottom="0" w:left="500" w:header="0" w:footer="642" w:gutter="0"/>
          <w:cols w:num="3" w:space="720" w:equalWidth="0">
            <w:col w:w="2096" w:space="40"/>
            <w:col w:w="5458" w:space="39"/>
            <w:col w:w="3457"/>
          </w:cols>
        </w:sectPr>
      </w:pPr>
    </w:p>
    <w:p w14:paraId="48CE3CE7" w14:textId="77777777" w:rsidR="003F3708" w:rsidRDefault="003F3708">
      <w:pPr>
        <w:pStyle w:val="BodyText"/>
        <w:spacing w:before="120"/>
      </w:pPr>
    </w:p>
    <w:p w14:paraId="2B033393" w14:textId="77777777" w:rsidR="003F3708" w:rsidRDefault="005D069D">
      <w:pPr>
        <w:pStyle w:val="BodyText"/>
        <w:ind w:left="5046"/>
      </w:pPr>
      <w:r>
        <w:rPr>
          <w:w w:val="105"/>
        </w:rPr>
        <w:t>Participation</w:t>
      </w:r>
      <w:r>
        <w:rPr>
          <w:spacing w:val="-9"/>
          <w:w w:val="105"/>
        </w:rPr>
        <w:t xml:space="preserve"> </w:t>
      </w:r>
      <w:r>
        <w:rPr>
          <w:w w:val="105"/>
        </w:rPr>
        <w:t>in</w:t>
      </w:r>
      <w:r>
        <w:rPr>
          <w:spacing w:val="-9"/>
          <w:w w:val="105"/>
        </w:rPr>
        <w:t xml:space="preserve"> </w:t>
      </w:r>
      <w:r>
        <w:rPr>
          <w:w w:val="105"/>
        </w:rPr>
        <w:t>the</w:t>
      </w:r>
      <w:r>
        <w:rPr>
          <w:spacing w:val="-10"/>
          <w:w w:val="105"/>
        </w:rPr>
        <w:t xml:space="preserve"> </w:t>
      </w:r>
      <w:r>
        <w:rPr>
          <w:w w:val="105"/>
        </w:rPr>
        <w:t>MCH</w:t>
      </w:r>
      <w:r>
        <w:rPr>
          <w:spacing w:val="-10"/>
          <w:w w:val="105"/>
        </w:rPr>
        <w:t xml:space="preserve"> </w:t>
      </w:r>
      <w:r>
        <w:rPr>
          <w:w w:val="105"/>
        </w:rPr>
        <w:t>service</w:t>
      </w:r>
      <w:r>
        <w:rPr>
          <w:spacing w:val="-9"/>
          <w:w w:val="105"/>
        </w:rPr>
        <w:t xml:space="preserve"> </w:t>
      </w:r>
      <w:r>
        <w:rPr>
          <w:w w:val="105"/>
        </w:rPr>
        <w:t>by</w:t>
      </w:r>
      <w:r>
        <w:rPr>
          <w:spacing w:val="29"/>
          <w:w w:val="105"/>
        </w:rPr>
        <w:t xml:space="preserve"> </w:t>
      </w:r>
      <w:r>
        <w:rPr>
          <w:w w:val="105"/>
        </w:rPr>
        <w:t>[Number</w:t>
      </w:r>
      <w:r>
        <w:rPr>
          <w:spacing w:val="-9"/>
          <w:w w:val="105"/>
        </w:rPr>
        <w:t xml:space="preserve"> </w:t>
      </w:r>
      <w:r>
        <w:rPr>
          <w:w w:val="105"/>
        </w:rPr>
        <w:t>of</w:t>
      </w:r>
      <w:r>
        <w:rPr>
          <w:spacing w:val="-8"/>
          <w:w w:val="105"/>
        </w:rPr>
        <w:t xml:space="preserve"> </w:t>
      </w:r>
      <w:r>
        <w:rPr>
          <w:spacing w:val="-2"/>
          <w:w w:val="105"/>
        </w:rPr>
        <w:t>Aboriginal</w:t>
      </w:r>
    </w:p>
    <w:p w14:paraId="34DE5715" w14:textId="77777777" w:rsidR="003F3708" w:rsidRDefault="003F3708">
      <w:pPr>
        <w:sectPr w:rsidR="003F3708">
          <w:type w:val="continuous"/>
          <w:pgSz w:w="11910" w:h="16840"/>
          <w:pgMar w:top="1940" w:right="320" w:bottom="0" w:left="500" w:header="0" w:footer="642" w:gutter="0"/>
          <w:cols w:space="720"/>
        </w:sectPr>
      </w:pPr>
    </w:p>
    <w:p w14:paraId="50BFA1CF" w14:textId="77777777" w:rsidR="003F3708" w:rsidRDefault="005D069D">
      <w:pPr>
        <w:pStyle w:val="BodyText"/>
        <w:spacing w:before="21" w:line="264" w:lineRule="auto"/>
        <w:ind w:left="5046"/>
      </w:pPr>
      <w:r>
        <w:rPr>
          <w:spacing w:val="-2"/>
          <w:w w:val="105"/>
        </w:rPr>
        <w:t>Aboriginal</w:t>
      </w:r>
      <w:r>
        <w:rPr>
          <w:spacing w:val="-5"/>
          <w:w w:val="105"/>
        </w:rPr>
        <w:t xml:space="preserve"> </w:t>
      </w:r>
      <w:r>
        <w:rPr>
          <w:spacing w:val="-2"/>
          <w:w w:val="105"/>
        </w:rPr>
        <w:t>children.</w:t>
      </w:r>
      <w:r>
        <w:rPr>
          <w:spacing w:val="-8"/>
          <w:w w:val="105"/>
        </w:rPr>
        <w:t xml:space="preserve"> </w:t>
      </w:r>
      <w:r>
        <w:rPr>
          <w:spacing w:val="-2"/>
          <w:w w:val="105"/>
        </w:rPr>
        <w:t>(Percentage</w:t>
      </w:r>
      <w:r>
        <w:rPr>
          <w:spacing w:val="-4"/>
          <w:w w:val="105"/>
        </w:rPr>
        <w:t xml:space="preserve"> </w:t>
      </w:r>
      <w:r>
        <w:rPr>
          <w:spacing w:val="-2"/>
          <w:w w:val="105"/>
        </w:rPr>
        <w:t xml:space="preserve">of </w:t>
      </w:r>
      <w:r>
        <w:rPr>
          <w:w w:val="105"/>
        </w:rPr>
        <w:t>Aboriginal children enrolled who participate in the MCH service)</w:t>
      </w:r>
    </w:p>
    <w:p w14:paraId="62AF7297" w14:textId="77777777" w:rsidR="003F3708" w:rsidRDefault="005D069D">
      <w:pPr>
        <w:pStyle w:val="BodyText"/>
        <w:spacing w:before="21" w:line="264" w:lineRule="auto"/>
        <w:ind w:left="91" w:right="991"/>
      </w:pPr>
      <w:r>
        <w:br w:type="column"/>
      </w:r>
      <w:r>
        <w:rPr>
          <w:w w:val="105"/>
        </w:rPr>
        <w:t>children who attend the MCH service at least once (in the financial year) / Number of Aboriginal children</w:t>
      </w:r>
      <w:r>
        <w:rPr>
          <w:spacing w:val="-13"/>
          <w:w w:val="105"/>
        </w:rPr>
        <w:t xml:space="preserve"> </w:t>
      </w:r>
      <w:r>
        <w:rPr>
          <w:w w:val="105"/>
        </w:rPr>
        <w:t>enrolled</w:t>
      </w:r>
      <w:r>
        <w:rPr>
          <w:spacing w:val="-12"/>
          <w:w w:val="105"/>
        </w:rPr>
        <w:t xml:space="preserve"> </w:t>
      </w:r>
      <w:r>
        <w:rPr>
          <w:w w:val="105"/>
        </w:rPr>
        <w:t>in</w:t>
      </w:r>
      <w:r>
        <w:rPr>
          <w:spacing w:val="-13"/>
          <w:w w:val="105"/>
        </w:rPr>
        <w:t xml:space="preserve"> </w:t>
      </w:r>
      <w:r>
        <w:rPr>
          <w:w w:val="105"/>
        </w:rPr>
        <w:t>the</w:t>
      </w:r>
      <w:r>
        <w:rPr>
          <w:spacing w:val="-12"/>
          <w:w w:val="105"/>
        </w:rPr>
        <w:t xml:space="preserve"> </w:t>
      </w:r>
      <w:r>
        <w:rPr>
          <w:w w:val="105"/>
        </w:rPr>
        <w:t xml:space="preserve">MCH service] </w:t>
      </w:r>
      <w:proofErr w:type="gramStart"/>
      <w:r>
        <w:rPr>
          <w:w w:val="105"/>
        </w:rPr>
        <w:t>x100</w:t>
      </w:r>
      <w:proofErr w:type="gramEnd"/>
    </w:p>
    <w:p w14:paraId="7FCBF660" w14:textId="77777777" w:rsidR="003F3708" w:rsidRDefault="003F3708">
      <w:pPr>
        <w:spacing w:line="264" w:lineRule="auto"/>
        <w:sectPr w:rsidR="003F3708">
          <w:type w:val="continuous"/>
          <w:pgSz w:w="11910" w:h="16840"/>
          <w:pgMar w:top="1940" w:right="320" w:bottom="0" w:left="500" w:header="0" w:footer="642" w:gutter="0"/>
          <w:cols w:num="2" w:space="720" w:equalWidth="0">
            <w:col w:w="7745" w:space="40"/>
            <w:col w:w="3305"/>
          </w:cols>
        </w:sectPr>
      </w:pPr>
    </w:p>
    <w:p w14:paraId="4EB7B3D0" w14:textId="77777777" w:rsidR="003F3708" w:rsidRDefault="003F3708">
      <w:pPr>
        <w:pStyle w:val="BodyText"/>
        <w:spacing w:before="10"/>
        <w:rPr>
          <w:sz w:val="16"/>
        </w:rPr>
      </w:pPr>
    </w:p>
    <w:p w14:paraId="787A24FA" w14:textId="77777777" w:rsidR="003F3708" w:rsidRDefault="005D069D">
      <w:pPr>
        <w:pStyle w:val="BodyText"/>
        <w:spacing w:line="20" w:lineRule="exact"/>
        <w:ind w:left="1033"/>
        <w:rPr>
          <w:sz w:val="2"/>
        </w:rPr>
      </w:pPr>
      <w:r>
        <w:rPr>
          <w:noProof/>
          <w:sz w:val="2"/>
        </w:rPr>
        <mc:AlternateContent>
          <mc:Choice Requires="wpg">
            <w:drawing>
              <wp:inline distT="0" distB="0" distL="0" distR="0" wp14:anchorId="49C7826A" wp14:editId="05E2F7ED">
                <wp:extent cx="5781040" cy="12700"/>
                <wp:effectExtent l="0" t="0" r="0" b="0"/>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1040" cy="12700"/>
                          <a:chOff x="0" y="0"/>
                          <a:chExt cx="5781040" cy="12700"/>
                        </a:xfrm>
                      </wpg:grpSpPr>
                      <wps:wsp>
                        <wps:cNvPr id="207" name="Graphic 207"/>
                        <wps:cNvSpPr/>
                        <wps:spPr>
                          <a:xfrm>
                            <a:off x="0" y="0"/>
                            <a:ext cx="5781040" cy="12700"/>
                          </a:xfrm>
                          <a:custGeom>
                            <a:avLst/>
                            <a:gdLst/>
                            <a:ahLst/>
                            <a:cxnLst/>
                            <a:rect l="l" t="t" r="r" b="b"/>
                            <a:pathLst>
                              <a:path w="5781040" h="12700">
                                <a:moveTo>
                                  <a:pt x="5780532" y="0"/>
                                </a:moveTo>
                                <a:lnTo>
                                  <a:pt x="2340864" y="0"/>
                                </a:lnTo>
                                <a:lnTo>
                                  <a:pt x="0" y="0"/>
                                </a:lnTo>
                                <a:lnTo>
                                  <a:pt x="0" y="12192"/>
                                </a:lnTo>
                                <a:lnTo>
                                  <a:pt x="2340864" y="12192"/>
                                </a:lnTo>
                                <a:lnTo>
                                  <a:pt x="5780532" y="12192"/>
                                </a:lnTo>
                                <a:lnTo>
                                  <a:pt x="578053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A96AB6C" id="Group 206" o:spid="_x0000_s1026" style="width:455.2pt;height:1pt;mso-position-horizontal-relative:char;mso-position-vertical-relative:line" coordsize="5781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">
                <v:shape id="Graphic 207" o:spid="_x0000_s1027" style="position:absolute;width:57810;height:127;visibility:visible;mso-wrap-style:square;v-text-anchor:top" coordsize="57810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" path="m5780532,l2340864,,,,,12192r2340864,l5780532,12192r,-12192xe" fillcolor="black" stroked="f">
                  <v:path arrowok="t"/>
                </v:shape>
                <w10:anchorlock/>
              </v:group>
            </w:pict>
          </mc:Fallback>
        </mc:AlternateContent>
      </w:r>
    </w:p>
    <w:p w14:paraId="00E972AD" w14:textId="77777777" w:rsidR="003F3708" w:rsidRDefault="003F3708">
      <w:pPr>
        <w:spacing w:line="20" w:lineRule="exact"/>
        <w:rPr>
          <w:sz w:val="2"/>
        </w:rPr>
        <w:sectPr w:rsidR="003F3708">
          <w:type w:val="continuous"/>
          <w:pgSz w:w="11910" w:h="16840"/>
          <w:pgMar w:top="1940" w:right="320" w:bottom="0" w:left="500" w:header="0" w:footer="642" w:gutter="0"/>
          <w:cols w:space="720"/>
        </w:sectPr>
      </w:pPr>
    </w:p>
    <w:p w14:paraId="16E10109" w14:textId="77777777" w:rsidR="003F3708" w:rsidRDefault="005D069D">
      <w:pPr>
        <w:pStyle w:val="ListParagraph"/>
        <w:numPr>
          <w:ilvl w:val="1"/>
          <w:numId w:val="33"/>
        </w:numPr>
        <w:tabs>
          <w:tab w:val="left" w:pos="1449"/>
        </w:tabs>
        <w:spacing w:before="87" w:after="15"/>
        <w:ind w:left="1449" w:hanging="378"/>
        <w:jc w:val="left"/>
        <w:rPr>
          <w:b/>
          <w:color w:val="4F81BC"/>
          <w:sz w:val="19"/>
        </w:rPr>
      </w:pPr>
      <w:r>
        <w:rPr>
          <w:b/>
          <w:color w:val="4F81BC"/>
          <w:sz w:val="19"/>
        </w:rPr>
        <w:lastRenderedPageBreak/>
        <w:t>Reconciliation</w:t>
      </w:r>
      <w:r>
        <w:rPr>
          <w:b/>
          <w:color w:val="4F81BC"/>
          <w:spacing w:val="13"/>
          <w:sz w:val="19"/>
        </w:rPr>
        <w:t xml:space="preserve"> </w:t>
      </w:r>
      <w:r>
        <w:rPr>
          <w:b/>
          <w:color w:val="4F81BC"/>
          <w:sz w:val="19"/>
        </w:rPr>
        <w:t>with</w:t>
      </w:r>
      <w:r>
        <w:rPr>
          <w:b/>
          <w:color w:val="4F81BC"/>
          <w:spacing w:val="13"/>
          <w:sz w:val="19"/>
        </w:rPr>
        <w:t xml:space="preserve"> </w:t>
      </w:r>
      <w:r>
        <w:rPr>
          <w:b/>
          <w:color w:val="4F81BC"/>
          <w:sz w:val="19"/>
        </w:rPr>
        <w:t>budgeted</w:t>
      </w:r>
      <w:r>
        <w:rPr>
          <w:b/>
          <w:color w:val="4F81BC"/>
          <w:spacing w:val="16"/>
          <w:sz w:val="19"/>
        </w:rPr>
        <w:t xml:space="preserve"> </w:t>
      </w:r>
      <w:r>
        <w:rPr>
          <w:b/>
          <w:color w:val="4F81BC"/>
          <w:sz w:val="19"/>
        </w:rPr>
        <w:t>operating</w:t>
      </w:r>
      <w:r>
        <w:rPr>
          <w:b/>
          <w:color w:val="4F81BC"/>
          <w:spacing w:val="13"/>
          <w:sz w:val="19"/>
        </w:rPr>
        <w:t xml:space="preserve"> </w:t>
      </w:r>
      <w:r>
        <w:rPr>
          <w:b/>
          <w:color w:val="4F81BC"/>
          <w:spacing w:val="-2"/>
          <w:sz w:val="19"/>
        </w:rPr>
        <w:t>result</w:t>
      </w:r>
    </w:p>
    <w:tbl>
      <w:tblPr>
        <w:tblW w:w="0" w:type="auto"/>
        <w:tblInd w:w="1041" w:type="dxa"/>
        <w:tblLayout w:type="fixed"/>
        <w:tblCellMar>
          <w:left w:w="0" w:type="dxa"/>
          <w:right w:w="0" w:type="dxa"/>
        </w:tblCellMar>
        <w:tblLook w:val="01E0" w:firstRow="1" w:lastRow="1" w:firstColumn="1" w:lastColumn="1" w:noHBand="0" w:noVBand="0"/>
      </w:tblPr>
      <w:tblGrid>
        <w:gridCol w:w="5070"/>
        <w:gridCol w:w="1739"/>
        <w:gridCol w:w="1368"/>
        <w:gridCol w:w="927"/>
      </w:tblGrid>
      <w:tr w:rsidR="003F3708" w14:paraId="7E66BDDA" w14:textId="77777777">
        <w:trPr>
          <w:trHeight w:val="748"/>
        </w:trPr>
        <w:tc>
          <w:tcPr>
            <w:tcW w:w="9104" w:type="dxa"/>
            <w:gridSpan w:val="4"/>
            <w:shd w:val="clear" w:color="auto" w:fill="4F81BC"/>
          </w:tcPr>
          <w:p w14:paraId="50F173DC" w14:textId="77777777" w:rsidR="003F3708" w:rsidRDefault="005D069D">
            <w:pPr>
              <w:pStyle w:val="TableParagraph"/>
              <w:tabs>
                <w:tab w:val="left" w:pos="5923"/>
                <w:tab w:val="left" w:pos="6931"/>
                <w:tab w:val="left" w:pos="8212"/>
              </w:tabs>
              <w:spacing w:before="76" w:line="240" w:lineRule="exact"/>
              <w:ind w:left="35"/>
              <w:jc w:val="left"/>
              <w:rPr>
                <w:rFonts w:ascii="Arial"/>
                <w:b/>
                <w:sz w:val="15"/>
              </w:rPr>
            </w:pPr>
            <w:r>
              <w:rPr>
                <w:rFonts w:ascii="Arial"/>
                <w:b/>
                <w:color w:val="FFFFFF"/>
                <w:spacing w:val="-2"/>
                <w:w w:val="105"/>
                <w:sz w:val="17"/>
              </w:rPr>
              <w:t>Strategic</w:t>
            </w:r>
            <w:r>
              <w:rPr>
                <w:rFonts w:ascii="Arial"/>
                <w:b/>
                <w:color w:val="FFFFFF"/>
                <w:sz w:val="17"/>
              </w:rPr>
              <w:tab/>
            </w:r>
            <w:r>
              <w:rPr>
                <w:rFonts w:ascii="Arial"/>
                <w:b/>
                <w:color w:val="FFFFFF"/>
                <w:spacing w:val="-2"/>
                <w:w w:val="105"/>
                <w:position w:val="10"/>
                <w:sz w:val="15"/>
              </w:rPr>
              <w:t>Surplus/</w:t>
            </w:r>
            <w:r>
              <w:rPr>
                <w:rFonts w:ascii="Arial"/>
                <w:b/>
                <w:color w:val="FFFFFF"/>
                <w:position w:val="10"/>
                <w:sz w:val="15"/>
              </w:rPr>
              <w:tab/>
            </w:r>
            <w:r>
              <w:rPr>
                <w:rFonts w:ascii="Arial"/>
                <w:b/>
                <w:color w:val="FFFFFF"/>
                <w:spacing w:val="-2"/>
                <w:w w:val="105"/>
                <w:sz w:val="15"/>
              </w:rPr>
              <w:t>Expenditure</w:t>
            </w:r>
            <w:r>
              <w:rPr>
                <w:rFonts w:ascii="Arial"/>
                <w:b/>
                <w:color w:val="FFFFFF"/>
                <w:sz w:val="15"/>
              </w:rPr>
              <w:tab/>
            </w:r>
            <w:r>
              <w:rPr>
                <w:rFonts w:ascii="Arial"/>
                <w:b/>
                <w:color w:val="FFFFFF"/>
                <w:w w:val="105"/>
                <w:position w:val="10"/>
                <w:sz w:val="15"/>
              </w:rPr>
              <w:t>Income</w:t>
            </w:r>
            <w:r>
              <w:rPr>
                <w:rFonts w:ascii="Arial"/>
                <w:b/>
                <w:color w:val="FFFFFF"/>
                <w:spacing w:val="-9"/>
                <w:w w:val="105"/>
                <w:position w:val="10"/>
                <w:sz w:val="15"/>
              </w:rPr>
              <w:t xml:space="preserve"> </w:t>
            </w:r>
            <w:r>
              <w:rPr>
                <w:rFonts w:ascii="Arial"/>
                <w:b/>
                <w:color w:val="FFFFFF"/>
                <w:spacing w:val="-10"/>
                <w:w w:val="105"/>
                <w:position w:val="10"/>
                <w:sz w:val="15"/>
              </w:rPr>
              <w:t>/</w:t>
            </w:r>
          </w:p>
          <w:p w14:paraId="59F6B01A" w14:textId="77777777" w:rsidR="003F3708" w:rsidRDefault="005D069D">
            <w:pPr>
              <w:pStyle w:val="TableParagraph"/>
              <w:tabs>
                <w:tab w:val="left" w:pos="5944"/>
                <w:tab w:val="left" w:pos="7187"/>
                <w:tab w:val="left" w:pos="8205"/>
              </w:tabs>
              <w:spacing w:before="0" w:line="156" w:lineRule="auto"/>
              <w:ind w:left="35"/>
              <w:jc w:val="left"/>
              <w:rPr>
                <w:rFonts w:ascii="Arial" w:hAnsi="Arial"/>
                <w:b/>
                <w:sz w:val="15"/>
              </w:rPr>
            </w:pPr>
            <w:r>
              <w:rPr>
                <w:rFonts w:ascii="Arial" w:hAnsi="Arial"/>
                <w:b/>
                <w:color w:val="FFFFFF"/>
                <w:spacing w:val="-2"/>
                <w:w w:val="105"/>
                <w:position w:val="-11"/>
                <w:sz w:val="17"/>
              </w:rPr>
              <w:t>Objective</w:t>
            </w:r>
            <w:r>
              <w:rPr>
                <w:rFonts w:ascii="Arial" w:hAnsi="Arial"/>
                <w:b/>
                <w:color w:val="FFFFFF"/>
                <w:position w:val="-11"/>
                <w:sz w:val="17"/>
              </w:rPr>
              <w:tab/>
            </w:r>
            <w:r>
              <w:rPr>
                <w:rFonts w:ascii="Arial" w:hAnsi="Arial"/>
                <w:b/>
                <w:color w:val="FFFFFF"/>
                <w:spacing w:val="-2"/>
                <w:w w:val="105"/>
                <w:sz w:val="15"/>
              </w:rPr>
              <w:t>(Deficit)</w:t>
            </w:r>
            <w:r>
              <w:rPr>
                <w:rFonts w:ascii="Arial" w:hAnsi="Arial"/>
                <w:b/>
                <w:color w:val="FFFFFF"/>
                <w:sz w:val="15"/>
              </w:rPr>
              <w:tab/>
            </w:r>
            <w:r>
              <w:rPr>
                <w:rFonts w:ascii="Arial" w:hAnsi="Arial"/>
                <w:b/>
                <w:color w:val="FFFFFF"/>
                <w:spacing w:val="-2"/>
                <w:w w:val="105"/>
                <w:position w:val="-9"/>
                <w:sz w:val="15"/>
              </w:rPr>
              <w:t>$’000</w:t>
            </w:r>
            <w:r>
              <w:rPr>
                <w:rFonts w:ascii="Arial" w:hAnsi="Arial"/>
                <w:b/>
                <w:color w:val="FFFFFF"/>
                <w:position w:val="-9"/>
                <w:sz w:val="15"/>
              </w:rPr>
              <w:tab/>
            </w:r>
            <w:r>
              <w:rPr>
                <w:rFonts w:ascii="Arial" w:hAnsi="Arial"/>
                <w:b/>
                <w:color w:val="FFFFFF"/>
                <w:spacing w:val="-2"/>
                <w:w w:val="105"/>
                <w:sz w:val="15"/>
              </w:rPr>
              <w:t>Revenue</w:t>
            </w:r>
          </w:p>
          <w:p w14:paraId="67CEAA43" w14:textId="77777777" w:rsidR="003F3708" w:rsidRDefault="005D069D">
            <w:pPr>
              <w:pStyle w:val="TableParagraph"/>
              <w:tabs>
                <w:tab w:val="left" w:pos="8335"/>
              </w:tabs>
              <w:spacing w:before="0" w:line="134" w:lineRule="exact"/>
              <w:ind w:left="6040"/>
              <w:jc w:val="left"/>
              <w:rPr>
                <w:rFonts w:ascii="Arial" w:hAnsi="Arial"/>
                <w:b/>
                <w:sz w:val="15"/>
              </w:rPr>
            </w:pPr>
            <w:r>
              <w:rPr>
                <w:rFonts w:ascii="Arial" w:hAnsi="Arial"/>
                <w:b/>
                <w:color w:val="FFFFFF"/>
                <w:spacing w:val="-2"/>
                <w:w w:val="105"/>
                <w:sz w:val="15"/>
              </w:rPr>
              <w:t>$’000</w:t>
            </w:r>
            <w:r>
              <w:rPr>
                <w:rFonts w:ascii="Arial" w:hAnsi="Arial"/>
                <w:b/>
                <w:color w:val="FFFFFF"/>
                <w:sz w:val="15"/>
              </w:rPr>
              <w:tab/>
            </w:r>
            <w:r>
              <w:rPr>
                <w:rFonts w:ascii="Arial" w:hAnsi="Arial"/>
                <w:b/>
                <w:color w:val="FFFFFF"/>
                <w:spacing w:val="-4"/>
                <w:w w:val="105"/>
                <w:sz w:val="15"/>
              </w:rPr>
              <w:t>$’000</w:t>
            </w:r>
          </w:p>
        </w:tc>
      </w:tr>
      <w:tr w:rsidR="003F3708" w14:paraId="4A84CC6E" w14:textId="77777777">
        <w:trPr>
          <w:trHeight w:val="236"/>
        </w:trPr>
        <w:tc>
          <w:tcPr>
            <w:tcW w:w="5070" w:type="dxa"/>
          </w:tcPr>
          <w:p w14:paraId="468E5B84" w14:textId="77777777" w:rsidR="003F3708" w:rsidRDefault="005D069D">
            <w:pPr>
              <w:pStyle w:val="TableParagraph"/>
              <w:spacing w:before="23" w:line="194" w:lineRule="exact"/>
              <w:ind w:left="35"/>
              <w:jc w:val="left"/>
              <w:rPr>
                <w:rFonts w:ascii="Arial"/>
                <w:sz w:val="17"/>
              </w:rPr>
            </w:pPr>
            <w:r>
              <w:rPr>
                <w:rFonts w:ascii="Arial"/>
                <w:w w:val="105"/>
                <w:sz w:val="17"/>
              </w:rPr>
              <w:t>2.2</w:t>
            </w:r>
            <w:r>
              <w:rPr>
                <w:rFonts w:ascii="Arial"/>
                <w:spacing w:val="-11"/>
                <w:w w:val="105"/>
                <w:sz w:val="17"/>
              </w:rPr>
              <w:t xml:space="preserve"> </w:t>
            </w:r>
            <w:r>
              <w:rPr>
                <w:rFonts w:ascii="Arial"/>
                <w:w w:val="105"/>
                <w:sz w:val="17"/>
              </w:rPr>
              <w:t>-</w:t>
            </w:r>
            <w:r>
              <w:rPr>
                <w:rFonts w:ascii="Arial"/>
                <w:spacing w:val="-11"/>
                <w:w w:val="105"/>
                <w:sz w:val="17"/>
              </w:rPr>
              <w:t xml:space="preserve"> </w:t>
            </w:r>
            <w:r>
              <w:rPr>
                <w:rFonts w:ascii="Arial"/>
                <w:w w:val="105"/>
                <w:sz w:val="17"/>
              </w:rPr>
              <w:t>SD1:</w:t>
            </w:r>
            <w:r>
              <w:rPr>
                <w:rFonts w:ascii="Arial"/>
                <w:spacing w:val="-10"/>
                <w:w w:val="105"/>
                <w:sz w:val="17"/>
              </w:rPr>
              <w:t xml:space="preserve"> </w:t>
            </w:r>
            <w:r>
              <w:rPr>
                <w:rFonts w:ascii="Arial"/>
                <w:w w:val="105"/>
                <w:sz w:val="17"/>
              </w:rPr>
              <w:t>Healthy,</w:t>
            </w:r>
            <w:r>
              <w:rPr>
                <w:rFonts w:ascii="Arial"/>
                <w:spacing w:val="-13"/>
                <w:w w:val="105"/>
                <w:sz w:val="17"/>
              </w:rPr>
              <w:t xml:space="preserve"> </w:t>
            </w:r>
            <w:proofErr w:type="gramStart"/>
            <w:r>
              <w:rPr>
                <w:rFonts w:ascii="Arial"/>
                <w:w w:val="105"/>
                <w:sz w:val="17"/>
              </w:rPr>
              <w:t>Caring</w:t>
            </w:r>
            <w:proofErr w:type="gramEnd"/>
            <w:r>
              <w:rPr>
                <w:rFonts w:ascii="Arial"/>
                <w:spacing w:val="-9"/>
                <w:w w:val="105"/>
                <w:sz w:val="17"/>
              </w:rPr>
              <w:t xml:space="preserve"> </w:t>
            </w:r>
            <w:r>
              <w:rPr>
                <w:rFonts w:ascii="Arial"/>
                <w:w w:val="105"/>
                <w:sz w:val="17"/>
              </w:rPr>
              <w:t>and</w:t>
            </w:r>
            <w:r>
              <w:rPr>
                <w:rFonts w:ascii="Arial"/>
                <w:spacing w:val="-10"/>
                <w:w w:val="105"/>
                <w:sz w:val="17"/>
              </w:rPr>
              <w:t xml:space="preserve"> </w:t>
            </w:r>
            <w:r>
              <w:rPr>
                <w:rFonts w:ascii="Arial"/>
                <w:w w:val="105"/>
                <w:sz w:val="17"/>
              </w:rPr>
              <w:t>inclusive</w:t>
            </w:r>
            <w:r>
              <w:rPr>
                <w:rFonts w:ascii="Arial"/>
                <w:spacing w:val="-11"/>
                <w:w w:val="105"/>
                <w:sz w:val="17"/>
              </w:rPr>
              <w:t xml:space="preserve"> </w:t>
            </w:r>
            <w:r>
              <w:rPr>
                <w:rFonts w:ascii="Arial"/>
                <w:spacing w:val="-2"/>
                <w:w w:val="105"/>
                <w:sz w:val="17"/>
              </w:rPr>
              <w:t>community</w:t>
            </w:r>
          </w:p>
        </w:tc>
        <w:tc>
          <w:tcPr>
            <w:tcW w:w="1739" w:type="dxa"/>
          </w:tcPr>
          <w:p w14:paraId="5E59B297" w14:textId="77777777" w:rsidR="003F3708" w:rsidRDefault="005D069D">
            <w:pPr>
              <w:pStyle w:val="TableParagraph"/>
              <w:spacing w:before="13"/>
              <w:ind w:right="32"/>
              <w:rPr>
                <w:rFonts w:ascii="Arial"/>
                <w:sz w:val="17"/>
              </w:rPr>
            </w:pPr>
            <w:r>
              <w:rPr>
                <w:rFonts w:ascii="Arial"/>
                <w:spacing w:val="-2"/>
                <w:w w:val="105"/>
                <w:sz w:val="17"/>
              </w:rPr>
              <w:t>(38,802)</w:t>
            </w:r>
          </w:p>
        </w:tc>
        <w:tc>
          <w:tcPr>
            <w:tcW w:w="1368" w:type="dxa"/>
          </w:tcPr>
          <w:p w14:paraId="32252A51" w14:textId="77777777" w:rsidR="003F3708" w:rsidRDefault="005D069D">
            <w:pPr>
              <w:pStyle w:val="TableParagraph"/>
              <w:spacing w:before="13"/>
              <w:ind w:right="254"/>
              <w:rPr>
                <w:rFonts w:ascii="Arial"/>
                <w:sz w:val="17"/>
              </w:rPr>
            </w:pPr>
            <w:r>
              <w:rPr>
                <w:rFonts w:ascii="Arial"/>
                <w:spacing w:val="-2"/>
                <w:w w:val="105"/>
                <w:sz w:val="17"/>
              </w:rPr>
              <w:t>137,652</w:t>
            </w:r>
          </w:p>
        </w:tc>
        <w:tc>
          <w:tcPr>
            <w:tcW w:w="927" w:type="dxa"/>
          </w:tcPr>
          <w:p w14:paraId="56D528A3" w14:textId="77777777" w:rsidR="003F3708" w:rsidRDefault="005D069D">
            <w:pPr>
              <w:pStyle w:val="TableParagraph"/>
              <w:spacing w:before="13"/>
              <w:ind w:right="33"/>
              <w:rPr>
                <w:rFonts w:ascii="Arial"/>
                <w:sz w:val="17"/>
              </w:rPr>
            </w:pPr>
            <w:r>
              <w:rPr>
                <w:rFonts w:ascii="Arial"/>
                <w:spacing w:val="-2"/>
                <w:w w:val="105"/>
                <w:sz w:val="17"/>
              </w:rPr>
              <w:t>98,850</w:t>
            </w:r>
          </w:p>
        </w:tc>
      </w:tr>
      <w:tr w:rsidR="003F3708" w14:paraId="45E6C73D" w14:textId="77777777">
        <w:trPr>
          <w:trHeight w:val="238"/>
        </w:trPr>
        <w:tc>
          <w:tcPr>
            <w:tcW w:w="5070" w:type="dxa"/>
          </w:tcPr>
          <w:p w14:paraId="63A38248" w14:textId="77777777" w:rsidR="003F3708" w:rsidRDefault="005D069D">
            <w:pPr>
              <w:pStyle w:val="TableParagraph"/>
              <w:spacing w:before="23" w:line="195" w:lineRule="exact"/>
              <w:ind w:left="36"/>
              <w:jc w:val="left"/>
              <w:rPr>
                <w:rFonts w:ascii="Arial"/>
                <w:sz w:val="17"/>
              </w:rPr>
            </w:pPr>
            <w:r>
              <w:rPr>
                <w:rFonts w:ascii="Arial"/>
                <w:w w:val="105"/>
                <w:sz w:val="17"/>
              </w:rPr>
              <w:t>2.3</w:t>
            </w:r>
            <w:r>
              <w:rPr>
                <w:rFonts w:ascii="Arial"/>
                <w:spacing w:val="-10"/>
                <w:w w:val="105"/>
                <w:sz w:val="17"/>
              </w:rPr>
              <w:t xml:space="preserve"> </w:t>
            </w:r>
            <w:r>
              <w:rPr>
                <w:rFonts w:ascii="Arial"/>
                <w:w w:val="105"/>
                <w:sz w:val="17"/>
              </w:rPr>
              <w:t>-</w:t>
            </w:r>
            <w:r>
              <w:rPr>
                <w:rFonts w:ascii="Arial"/>
                <w:spacing w:val="-11"/>
                <w:w w:val="105"/>
                <w:sz w:val="17"/>
              </w:rPr>
              <w:t xml:space="preserve"> </w:t>
            </w:r>
            <w:r>
              <w:rPr>
                <w:rFonts w:ascii="Arial"/>
                <w:w w:val="105"/>
                <w:sz w:val="17"/>
              </w:rPr>
              <w:t>SD2:</w:t>
            </w:r>
            <w:r>
              <w:rPr>
                <w:rFonts w:ascii="Arial"/>
                <w:spacing w:val="-10"/>
                <w:w w:val="105"/>
                <w:sz w:val="17"/>
              </w:rPr>
              <w:t xml:space="preserve"> </w:t>
            </w:r>
            <w:r>
              <w:rPr>
                <w:rFonts w:ascii="Arial"/>
                <w:w w:val="105"/>
                <w:sz w:val="17"/>
              </w:rPr>
              <w:t>Sustainable</w:t>
            </w:r>
            <w:r>
              <w:rPr>
                <w:rFonts w:ascii="Arial"/>
                <w:spacing w:val="-10"/>
                <w:w w:val="105"/>
                <w:sz w:val="17"/>
              </w:rPr>
              <w:t xml:space="preserve"> </w:t>
            </w:r>
            <w:r>
              <w:rPr>
                <w:rFonts w:ascii="Arial"/>
                <w:w w:val="105"/>
                <w:sz w:val="17"/>
              </w:rPr>
              <w:t>growth</w:t>
            </w:r>
            <w:r>
              <w:rPr>
                <w:rFonts w:ascii="Arial"/>
                <w:spacing w:val="-9"/>
                <w:w w:val="105"/>
                <w:sz w:val="17"/>
              </w:rPr>
              <w:t xml:space="preserve"> </w:t>
            </w:r>
            <w:r>
              <w:rPr>
                <w:rFonts w:ascii="Arial"/>
                <w:w w:val="105"/>
                <w:sz w:val="17"/>
              </w:rPr>
              <w:t>and</w:t>
            </w:r>
            <w:r>
              <w:rPr>
                <w:rFonts w:ascii="Arial"/>
                <w:spacing w:val="-10"/>
                <w:w w:val="105"/>
                <w:sz w:val="17"/>
              </w:rPr>
              <w:t xml:space="preserve"> </w:t>
            </w:r>
            <w:r>
              <w:rPr>
                <w:rFonts w:ascii="Arial"/>
                <w:spacing w:val="-2"/>
                <w:w w:val="105"/>
                <w:sz w:val="17"/>
              </w:rPr>
              <w:t>environment</w:t>
            </w:r>
          </w:p>
        </w:tc>
        <w:tc>
          <w:tcPr>
            <w:tcW w:w="1739" w:type="dxa"/>
          </w:tcPr>
          <w:p w14:paraId="12C9FAB2" w14:textId="77777777" w:rsidR="003F3708" w:rsidRDefault="005D069D">
            <w:pPr>
              <w:pStyle w:val="TableParagraph"/>
              <w:spacing w:before="16"/>
              <w:ind w:right="32"/>
              <w:rPr>
                <w:rFonts w:ascii="Arial"/>
                <w:sz w:val="17"/>
              </w:rPr>
            </w:pPr>
            <w:r>
              <w:rPr>
                <w:rFonts w:ascii="Arial"/>
                <w:spacing w:val="-2"/>
                <w:w w:val="105"/>
                <w:sz w:val="17"/>
              </w:rPr>
              <w:t>(138,185)</w:t>
            </w:r>
          </w:p>
        </w:tc>
        <w:tc>
          <w:tcPr>
            <w:tcW w:w="1368" w:type="dxa"/>
          </w:tcPr>
          <w:p w14:paraId="69A33FC6" w14:textId="77777777" w:rsidR="003F3708" w:rsidRDefault="005D069D">
            <w:pPr>
              <w:pStyle w:val="TableParagraph"/>
              <w:spacing w:before="16"/>
              <w:ind w:right="254"/>
              <w:rPr>
                <w:rFonts w:ascii="Arial"/>
                <w:sz w:val="17"/>
              </w:rPr>
            </w:pPr>
            <w:r>
              <w:rPr>
                <w:rFonts w:ascii="Arial"/>
                <w:spacing w:val="-2"/>
                <w:w w:val="105"/>
                <w:sz w:val="17"/>
              </w:rPr>
              <w:t>175,178</w:t>
            </w:r>
          </w:p>
        </w:tc>
        <w:tc>
          <w:tcPr>
            <w:tcW w:w="927" w:type="dxa"/>
          </w:tcPr>
          <w:p w14:paraId="36D28937" w14:textId="77777777" w:rsidR="003F3708" w:rsidRDefault="005D069D">
            <w:pPr>
              <w:pStyle w:val="TableParagraph"/>
              <w:spacing w:before="16"/>
              <w:ind w:right="33"/>
              <w:rPr>
                <w:rFonts w:ascii="Arial"/>
                <w:sz w:val="17"/>
              </w:rPr>
            </w:pPr>
            <w:r>
              <w:rPr>
                <w:rFonts w:ascii="Arial"/>
                <w:spacing w:val="-2"/>
                <w:w w:val="105"/>
                <w:sz w:val="17"/>
              </w:rPr>
              <w:t>36,993</w:t>
            </w:r>
          </w:p>
        </w:tc>
      </w:tr>
      <w:tr w:rsidR="003F3708" w14:paraId="13F1565E" w14:textId="77777777">
        <w:trPr>
          <w:trHeight w:val="240"/>
        </w:trPr>
        <w:tc>
          <w:tcPr>
            <w:tcW w:w="5070" w:type="dxa"/>
          </w:tcPr>
          <w:p w14:paraId="41765B35" w14:textId="77777777" w:rsidR="003F3708" w:rsidRDefault="005D069D">
            <w:pPr>
              <w:pStyle w:val="TableParagraph"/>
              <w:spacing w:before="25" w:line="195" w:lineRule="exact"/>
              <w:ind w:left="36"/>
              <w:jc w:val="left"/>
              <w:rPr>
                <w:rFonts w:ascii="Arial"/>
                <w:sz w:val="17"/>
              </w:rPr>
            </w:pPr>
            <w:r>
              <w:rPr>
                <w:rFonts w:ascii="Arial"/>
                <w:w w:val="105"/>
                <w:sz w:val="17"/>
              </w:rPr>
              <w:t>2.4</w:t>
            </w:r>
            <w:r>
              <w:rPr>
                <w:rFonts w:ascii="Arial"/>
                <w:spacing w:val="-9"/>
                <w:w w:val="105"/>
                <w:sz w:val="17"/>
              </w:rPr>
              <w:t xml:space="preserve"> </w:t>
            </w:r>
            <w:r>
              <w:rPr>
                <w:rFonts w:ascii="Arial"/>
                <w:w w:val="105"/>
                <w:sz w:val="17"/>
              </w:rPr>
              <w:t>-</w:t>
            </w:r>
            <w:r>
              <w:rPr>
                <w:rFonts w:ascii="Arial"/>
                <w:spacing w:val="-9"/>
                <w:w w:val="105"/>
                <w:sz w:val="17"/>
              </w:rPr>
              <w:t xml:space="preserve"> </w:t>
            </w:r>
            <w:r>
              <w:rPr>
                <w:rFonts w:ascii="Arial"/>
                <w:w w:val="105"/>
                <w:sz w:val="17"/>
              </w:rPr>
              <w:t>SD3:</w:t>
            </w:r>
            <w:r>
              <w:rPr>
                <w:rFonts w:ascii="Arial"/>
                <w:spacing w:val="-8"/>
                <w:w w:val="105"/>
                <w:sz w:val="17"/>
              </w:rPr>
              <w:t xml:space="preserve"> </w:t>
            </w:r>
            <w:r>
              <w:rPr>
                <w:rFonts w:ascii="Arial"/>
                <w:w w:val="105"/>
                <w:sz w:val="17"/>
              </w:rPr>
              <w:t>Strong</w:t>
            </w:r>
            <w:r>
              <w:rPr>
                <w:rFonts w:ascii="Arial"/>
                <w:spacing w:val="-7"/>
                <w:w w:val="105"/>
                <w:sz w:val="17"/>
              </w:rPr>
              <w:t xml:space="preserve"> </w:t>
            </w:r>
            <w:r>
              <w:rPr>
                <w:rFonts w:ascii="Arial"/>
                <w:w w:val="105"/>
                <w:sz w:val="17"/>
              </w:rPr>
              <w:t>local</w:t>
            </w:r>
            <w:r>
              <w:rPr>
                <w:rFonts w:ascii="Arial"/>
                <w:spacing w:val="-9"/>
                <w:w w:val="105"/>
                <w:sz w:val="17"/>
              </w:rPr>
              <w:t xml:space="preserve"> </w:t>
            </w:r>
            <w:r>
              <w:rPr>
                <w:rFonts w:ascii="Arial"/>
                <w:spacing w:val="-2"/>
                <w:w w:val="105"/>
                <w:sz w:val="17"/>
              </w:rPr>
              <w:t>economy</w:t>
            </w:r>
          </w:p>
        </w:tc>
        <w:tc>
          <w:tcPr>
            <w:tcW w:w="1739" w:type="dxa"/>
          </w:tcPr>
          <w:p w14:paraId="7495D73E" w14:textId="77777777" w:rsidR="003F3708" w:rsidRDefault="005D069D">
            <w:pPr>
              <w:pStyle w:val="TableParagraph"/>
              <w:spacing w:before="17"/>
              <w:ind w:right="31"/>
              <w:rPr>
                <w:rFonts w:ascii="Arial"/>
                <w:sz w:val="17"/>
              </w:rPr>
            </w:pPr>
            <w:r>
              <w:rPr>
                <w:rFonts w:ascii="Arial"/>
                <w:spacing w:val="-2"/>
                <w:w w:val="105"/>
                <w:sz w:val="17"/>
              </w:rPr>
              <w:t>(8,432)</w:t>
            </w:r>
          </w:p>
        </w:tc>
        <w:tc>
          <w:tcPr>
            <w:tcW w:w="1368" w:type="dxa"/>
          </w:tcPr>
          <w:p w14:paraId="336F614E" w14:textId="77777777" w:rsidR="003F3708" w:rsidRDefault="005D069D">
            <w:pPr>
              <w:pStyle w:val="TableParagraph"/>
              <w:spacing w:before="17"/>
              <w:ind w:right="255"/>
              <w:rPr>
                <w:rFonts w:ascii="Arial"/>
                <w:sz w:val="17"/>
              </w:rPr>
            </w:pPr>
            <w:r>
              <w:rPr>
                <w:rFonts w:ascii="Arial"/>
                <w:spacing w:val="-4"/>
                <w:w w:val="105"/>
                <w:sz w:val="17"/>
              </w:rPr>
              <w:t>8,585</w:t>
            </w:r>
          </w:p>
        </w:tc>
        <w:tc>
          <w:tcPr>
            <w:tcW w:w="927" w:type="dxa"/>
          </w:tcPr>
          <w:p w14:paraId="52F4C9DF" w14:textId="77777777" w:rsidR="003F3708" w:rsidRDefault="005D069D">
            <w:pPr>
              <w:pStyle w:val="TableParagraph"/>
              <w:spacing w:before="17"/>
              <w:ind w:right="34"/>
              <w:rPr>
                <w:rFonts w:ascii="Arial"/>
                <w:sz w:val="17"/>
              </w:rPr>
            </w:pPr>
            <w:r>
              <w:rPr>
                <w:rFonts w:ascii="Arial"/>
                <w:spacing w:val="-5"/>
                <w:w w:val="105"/>
                <w:sz w:val="17"/>
              </w:rPr>
              <w:t>153</w:t>
            </w:r>
          </w:p>
        </w:tc>
      </w:tr>
      <w:tr w:rsidR="003F3708" w14:paraId="4CDDF125" w14:textId="77777777">
        <w:trPr>
          <w:trHeight w:val="471"/>
        </w:trPr>
        <w:tc>
          <w:tcPr>
            <w:tcW w:w="5070" w:type="dxa"/>
            <w:tcBorders>
              <w:bottom w:val="single" w:sz="8" w:space="0" w:color="003366"/>
            </w:tcBorders>
          </w:tcPr>
          <w:p w14:paraId="2C8B0C45" w14:textId="77777777" w:rsidR="003F3708" w:rsidRDefault="005D069D">
            <w:pPr>
              <w:pStyle w:val="TableParagraph"/>
              <w:spacing w:before="25"/>
              <w:ind w:left="36"/>
              <w:jc w:val="left"/>
              <w:rPr>
                <w:rFonts w:ascii="Arial"/>
                <w:sz w:val="17"/>
              </w:rPr>
            </w:pPr>
            <w:r>
              <w:rPr>
                <w:rFonts w:ascii="Arial"/>
                <w:w w:val="105"/>
                <w:sz w:val="17"/>
              </w:rPr>
              <w:t>2.5</w:t>
            </w:r>
            <w:r>
              <w:rPr>
                <w:rFonts w:ascii="Arial"/>
                <w:spacing w:val="-13"/>
                <w:w w:val="105"/>
                <w:sz w:val="17"/>
              </w:rPr>
              <w:t xml:space="preserve"> </w:t>
            </w:r>
            <w:r>
              <w:rPr>
                <w:rFonts w:ascii="Arial"/>
                <w:w w:val="105"/>
                <w:sz w:val="17"/>
              </w:rPr>
              <w:t>-</w:t>
            </w:r>
            <w:r>
              <w:rPr>
                <w:rFonts w:ascii="Arial"/>
                <w:spacing w:val="-12"/>
                <w:w w:val="105"/>
                <w:sz w:val="17"/>
              </w:rPr>
              <w:t xml:space="preserve"> </w:t>
            </w:r>
            <w:r>
              <w:rPr>
                <w:rFonts w:ascii="Arial"/>
                <w:w w:val="105"/>
                <w:sz w:val="17"/>
              </w:rPr>
              <w:t>SD4:</w:t>
            </w:r>
            <w:r>
              <w:rPr>
                <w:rFonts w:ascii="Arial"/>
                <w:spacing w:val="-12"/>
                <w:w w:val="105"/>
                <w:sz w:val="17"/>
              </w:rPr>
              <w:t xml:space="preserve"> </w:t>
            </w:r>
            <w:r>
              <w:rPr>
                <w:rFonts w:ascii="Arial"/>
                <w:w w:val="105"/>
                <w:sz w:val="17"/>
              </w:rPr>
              <w:t>High-performing</w:t>
            </w:r>
            <w:r>
              <w:rPr>
                <w:rFonts w:ascii="Arial"/>
                <w:spacing w:val="-11"/>
                <w:w w:val="105"/>
                <w:sz w:val="17"/>
              </w:rPr>
              <w:t xml:space="preserve"> </w:t>
            </w:r>
            <w:r>
              <w:rPr>
                <w:rFonts w:ascii="Arial"/>
                <w:w w:val="105"/>
                <w:sz w:val="17"/>
              </w:rPr>
              <w:t>Council</w:t>
            </w:r>
            <w:r>
              <w:rPr>
                <w:rFonts w:ascii="Arial"/>
                <w:spacing w:val="-13"/>
                <w:w w:val="105"/>
                <w:sz w:val="17"/>
              </w:rPr>
              <w:t xml:space="preserve"> </w:t>
            </w:r>
            <w:r>
              <w:rPr>
                <w:rFonts w:ascii="Arial"/>
                <w:w w:val="105"/>
                <w:sz w:val="17"/>
              </w:rPr>
              <w:t>and</w:t>
            </w:r>
            <w:r>
              <w:rPr>
                <w:rFonts w:ascii="Arial"/>
                <w:spacing w:val="-11"/>
                <w:w w:val="105"/>
                <w:sz w:val="17"/>
              </w:rPr>
              <w:t xml:space="preserve"> </w:t>
            </w:r>
            <w:r>
              <w:rPr>
                <w:rFonts w:ascii="Arial"/>
                <w:spacing w:val="-2"/>
                <w:w w:val="105"/>
                <w:sz w:val="17"/>
              </w:rPr>
              <w:t>organisation</w:t>
            </w:r>
          </w:p>
        </w:tc>
        <w:tc>
          <w:tcPr>
            <w:tcW w:w="1739" w:type="dxa"/>
            <w:tcBorders>
              <w:bottom w:val="single" w:sz="8" w:space="0" w:color="000000"/>
            </w:tcBorders>
          </w:tcPr>
          <w:p w14:paraId="6D628EC7" w14:textId="77777777" w:rsidR="003F3708" w:rsidRDefault="005D069D">
            <w:pPr>
              <w:pStyle w:val="TableParagraph"/>
              <w:spacing w:before="17"/>
              <w:ind w:right="32"/>
              <w:rPr>
                <w:rFonts w:ascii="Arial"/>
                <w:sz w:val="17"/>
              </w:rPr>
            </w:pPr>
            <w:r>
              <w:rPr>
                <w:rFonts w:ascii="Arial"/>
                <w:spacing w:val="-2"/>
                <w:w w:val="105"/>
                <w:sz w:val="17"/>
              </w:rPr>
              <w:t>(71,684)</w:t>
            </w:r>
          </w:p>
        </w:tc>
        <w:tc>
          <w:tcPr>
            <w:tcW w:w="1368" w:type="dxa"/>
            <w:tcBorders>
              <w:bottom w:val="single" w:sz="8" w:space="0" w:color="000000"/>
            </w:tcBorders>
          </w:tcPr>
          <w:p w14:paraId="790C4EB7" w14:textId="77777777" w:rsidR="003F3708" w:rsidRDefault="005D069D">
            <w:pPr>
              <w:pStyle w:val="TableParagraph"/>
              <w:spacing w:before="17"/>
              <w:ind w:right="253"/>
              <w:rPr>
                <w:rFonts w:ascii="Arial"/>
                <w:sz w:val="17"/>
              </w:rPr>
            </w:pPr>
            <w:r>
              <w:rPr>
                <w:rFonts w:ascii="Arial"/>
                <w:spacing w:val="-2"/>
                <w:w w:val="105"/>
                <w:sz w:val="17"/>
              </w:rPr>
              <w:t>74,347</w:t>
            </w:r>
          </w:p>
        </w:tc>
        <w:tc>
          <w:tcPr>
            <w:tcW w:w="927" w:type="dxa"/>
            <w:tcBorders>
              <w:bottom w:val="single" w:sz="8" w:space="0" w:color="000000"/>
            </w:tcBorders>
          </w:tcPr>
          <w:p w14:paraId="6834CE5F" w14:textId="77777777" w:rsidR="003F3708" w:rsidRDefault="005D069D">
            <w:pPr>
              <w:pStyle w:val="TableParagraph"/>
              <w:spacing w:before="17"/>
              <w:ind w:right="33"/>
              <w:rPr>
                <w:rFonts w:ascii="Arial"/>
                <w:sz w:val="17"/>
              </w:rPr>
            </w:pPr>
            <w:r>
              <w:rPr>
                <w:rFonts w:ascii="Arial"/>
                <w:spacing w:val="-4"/>
                <w:w w:val="105"/>
                <w:sz w:val="17"/>
              </w:rPr>
              <w:t>2,662</w:t>
            </w:r>
          </w:p>
        </w:tc>
      </w:tr>
      <w:tr w:rsidR="003F3708" w14:paraId="0765003B" w14:textId="77777777">
        <w:trPr>
          <w:trHeight w:val="220"/>
        </w:trPr>
        <w:tc>
          <w:tcPr>
            <w:tcW w:w="5070" w:type="dxa"/>
            <w:tcBorders>
              <w:top w:val="single" w:sz="8" w:space="0" w:color="003366"/>
              <w:bottom w:val="single" w:sz="8" w:space="0" w:color="003366"/>
            </w:tcBorders>
          </w:tcPr>
          <w:p w14:paraId="79790216" w14:textId="77777777" w:rsidR="003F3708" w:rsidRDefault="005D069D">
            <w:pPr>
              <w:pStyle w:val="TableParagraph"/>
              <w:spacing w:before="5" w:line="194" w:lineRule="exact"/>
              <w:ind w:left="36"/>
              <w:jc w:val="left"/>
              <w:rPr>
                <w:rFonts w:ascii="Arial"/>
                <w:b/>
                <w:sz w:val="17"/>
              </w:rPr>
            </w:pPr>
            <w:r>
              <w:rPr>
                <w:rFonts w:ascii="Arial"/>
                <w:b/>
                <w:spacing w:val="-2"/>
                <w:w w:val="105"/>
                <w:sz w:val="17"/>
              </w:rPr>
              <w:t>Total</w:t>
            </w:r>
          </w:p>
        </w:tc>
        <w:tc>
          <w:tcPr>
            <w:tcW w:w="1739" w:type="dxa"/>
            <w:tcBorders>
              <w:top w:val="single" w:sz="8" w:space="0" w:color="000000"/>
              <w:bottom w:val="single" w:sz="8" w:space="0" w:color="000000"/>
            </w:tcBorders>
          </w:tcPr>
          <w:p w14:paraId="32520A8B" w14:textId="77777777" w:rsidR="003F3708" w:rsidRDefault="005D069D">
            <w:pPr>
              <w:pStyle w:val="TableParagraph"/>
              <w:spacing w:before="10" w:line="189" w:lineRule="exact"/>
              <w:ind w:right="32"/>
              <w:rPr>
                <w:rFonts w:ascii="Arial"/>
                <w:b/>
                <w:sz w:val="17"/>
              </w:rPr>
            </w:pPr>
            <w:r>
              <w:rPr>
                <w:rFonts w:ascii="Arial"/>
                <w:b/>
                <w:spacing w:val="-2"/>
                <w:w w:val="105"/>
                <w:sz w:val="17"/>
              </w:rPr>
              <w:t>(257,104)</w:t>
            </w:r>
          </w:p>
        </w:tc>
        <w:tc>
          <w:tcPr>
            <w:tcW w:w="1368" w:type="dxa"/>
            <w:tcBorders>
              <w:top w:val="single" w:sz="8" w:space="0" w:color="000000"/>
              <w:bottom w:val="single" w:sz="8" w:space="0" w:color="000000"/>
            </w:tcBorders>
          </w:tcPr>
          <w:p w14:paraId="106B366A" w14:textId="77777777" w:rsidR="003F3708" w:rsidRDefault="005D069D">
            <w:pPr>
              <w:pStyle w:val="TableParagraph"/>
              <w:spacing w:before="10" w:line="189" w:lineRule="exact"/>
              <w:ind w:right="254"/>
              <w:rPr>
                <w:rFonts w:ascii="Arial"/>
                <w:b/>
                <w:sz w:val="17"/>
              </w:rPr>
            </w:pPr>
            <w:r>
              <w:rPr>
                <w:rFonts w:ascii="Arial"/>
                <w:b/>
                <w:spacing w:val="-2"/>
                <w:w w:val="105"/>
                <w:sz w:val="17"/>
              </w:rPr>
              <w:t>395,761</w:t>
            </w:r>
          </w:p>
        </w:tc>
        <w:tc>
          <w:tcPr>
            <w:tcW w:w="927" w:type="dxa"/>
            <w:tcBorders>
              <w:top w:val="single" w:sz="8" w:space="0" w:color="000000"/>
              <w:bottom w:val="single" w:sz="8" w:space="0" w:color="000000"/>
            </w:tcBorders>
          </w:tcPr>
          <w:p w14:paraId="7C1331A8" w14:textId="77777777" w:rsidR="003F3708" w:rsidRDefault="005D069D">
            <w:pPr>
              <w:pStyle w:val="TableParagraph"/>
              <w:spacing w:before="10" w:line="189" w:lineRule="exact"/>
              <w:ind w:right="33"/>
              <w:rPr>
                <w:rFonts w:ascii="Arial"/>
                <w:b/>
                <w:sz w:val="17"/>
              </w:rPr>
            </w:pPr>
            <w:r>
              <w:rPr>
                <w:rFonts w:ascii="Arial"/>
                <w:b/>
                <w:spacing w:val="-2"/>
                <w:w w:val="105"/>
                <w:sz w:val="17"/>
              </w:rPr>
              <w:t>138,658</w:t>
            </w:r>
          </w:p>
        </w:tc>
      </w:tr>
      <w:tr w:rsidR="003F3708" w14:paraId="000E875F" w14:textId="77777777">
        <w:trPr>
          <w:trHeight w:val="460"/>
        </w:trPr>
        <w:tc>
          <w:tcPr>
            <w:tcW w:w="5070" w:type="dxa"/>
            <w:tcBorders>
              <w:top w:val="single" w:sz="8" w:space="0" w:color="003366"/>
            </w:tcBorders>
          </w:tcPr>
          <w:p w14:paraId="48C69733" w14:textId="77777777" w:rsidR="003F3708" w:rsidRDefault="003F3708">
            <w:pPr>
              <w:pStyle w:val="TableParagraph"/>
              <w:spacing w:before="47"/>
              <w:jc w:val="left"/>
              <w:rPr>
                <w:rFonts w:ascii="Arial"/>
                <w:b/>
                <w:sz w:val="17"/>
              </w:rPr>
            </w:pPr>
          </w:p>
          <w:p w14:paraId="05A3491C" w14:textId="77777777" w:rsidR="003F3708" w:rsidRDefault="005D069D">
            <w:pPr>
              <w:pStyle w:val="TableParagraph"/>
              <w:spacing w:before="1"/>
              <w:ind w:left="36"/>
              <w:jc w:val="left"/>
              <w:rPr>
                <w:rFonts w:ascii="Arial"/>
                <w:b/>
                <w:i/>
                <w:sz w:val="17"/>
              </w:rPr>
            </w:pPr>
            <w:r>
              <w:rPr>
                <w:rFonts w:ascii="Arial"/>
                <w:b/>
                <w:i/>
                <w:sz w:val="17"/>
              </w:rPr>
              <w:t>Expenses</w:t>
            </w:r>
            <w:r>
              <w:rPr>
                <w:rFonts w:ascii="Arial"/>
                <w:b/>
                <w:i/>
                <w:spacing w:val="21"/>
                <w:sz w:val="17"/>
              </w:rPr>
              <w:t xml:space="preserve"> </w:t>
            </w:r>
            <w:r>
              <w:rPr>
                <w:rFonts w:ascii="Arial"/>
                <w:b/>
                <w:i/>
                <w:sz w:val="17"/>
              </w:rPr>
              <w:t>added</w:t>
            </w:r>
            <w:r>
              <w:rPr>
                <w:rFonts w:ascii="Arial"/>
                <w:b/>
                <w:i/>
                <w:spacing w:val="24"/>
                <w:sz w:val="17"/>
              </w:rPr>
              <w:t xml:space="preserve"> </w:t>
            </w:r>
            <w:r>
              <w:rPr>
                <w:rFonts w:ascii="Arial"/>
                <w:b/>
                <w:i/>
                <w:spacing w:val="-5"/>
                <w:sz w:val="17"/>
              </w:rPr>
              <w:t>in:</w:t>
            </w:r>
          </w:p>
        </w:tc>
        <w:tc>
          <w:tcPr>
            <w:tcW w:w="1739" w:type="dxa"/>
            <w:tcBorders>
              <w:top w:val="single" w:sz="8" w:space="0" w:color="000000"/>
            </w:tcBorders>
          </w:tcPr>
          <w:p w14:paraId="643878E2" w14:textId="77777777" w:rsidR="003F3708" w:rsidRDefault="003F3708">
            <w:pPr>
              <w:pStyle w:val="TableParagraph"/>
              <w:spacing w:before="0"/>
              <w:jc w:val="left"/>
              <w:rPr>
                <w:rFonts w:ascii="Times New Roman"/>
                <w:sz w:val="16"/>
              </w:rPr>
            </w:pPr>
          </w:p>
        </w:tc>
        <w:tc>
          <w:tcPr>
            <w:tcW w:w="1368" w:type="dxa"/>
            <w:tcBorders>
              <w:top w:val="single" w:sz="8" w:space="0" w:color="000000"/>
            </w:tcBorders>
          </w:tcPr>
          <w:p w14:paraId="65825B67" w14:textId="77777777" w:rsidR="003F3708" w:rsidRDefault="003F3708">
            <w:pPr>
              <w:pStyle w:val="TableParagraph"/>
              <w:spacing w:before="0"/>
              <w:jc w:val="left"/>
              <w:rPr>
                <w:rFonts w:ascii="Times New Roman"/>
                <w:sz w:val="16"/>
              </w:rPr>
            </w:pPr>
          </w:p>
        </w:tc>
        <w:tc>
          <w:tcPr>
            <w:tcW w:w="927" w:type="dxa"/>
            <w:tcBorders>
              <w:top w:val="single" w:sz="8" w:space="0" w:color="000000"/>
            </w:tcBorders>
          </w:tcPr>
          <w:p w14:paraId="54F96E6F" w14:textId="77777777" w:rsidR="003F3708" w:rsidRDefault="003F3708">
            <w:pPr>
              <w:pStyle w:val="TableParagraph"/>
              <w:spacing w:before="0"/>
              <w:jc w:val="left"/>
              <w:rPr>
                <w:rFonts w:ascii="Times New Roman"/>
                <w:sz w:val="16"/>
              </w:rPr>
            </w:pPr>
          </w:p>
        </w:tc>
      </w:tr>
      <w:tr w:rsidR="003F3708" w14:paraId="383C9C62" w14:textId="77777777">
        <w:trPr>
          <w:trHeight w:val="243"/>
        </w:trPr>
        <w:tc>
          <w:tcPr>
            <w:tcW w:w="5070" w:type="dxa"/>
          </w:tcPr>
          <w:p w14:paraId="486C0255" w14:textId="77777777" w:rsidR="003F3708" w:rsidRDefault="005D069D">
            <w:pPr>
              <w:pStyle w:val="TableParagraph"/>
              <w:spacing w:before="20"/>
              <w:ind w:left="36"/>
              <w:jc w:val="left"/>
              <w:rPr>
                <w:rFonts w:ascii="Arial"/>
                <w:sz w:val="17"/>
              </w:rPr>
            </w:pPr>
            <w:r>
              <w:rPr>
                <w:rFonts w:ascii="Arial"/>
                <w:spacing w:val="-2"/>
                <w:w w:val="105"/>
                <w:sz w:val="17"/>
              </w:rPr>
              <w:t>Depreciation</w:t>
            </w:r>
          </w:p>
        </w:tc>
        <w:tc>
          <w:tcPr>
            <w:tcW w:w="1739" w:type="dxa"/>
          </w:tcPr>
          <w:p w14:paraId="72A240E8" w14:textId="77777777" w:rsidR="003F3708" w:rsidRDefault="005D069D">
            <w:pPr>
              <w:pStyle w:val="TableParagraph"/>
              <w:spacing w:before="29" w:line="194" w:lineRule="exact"/>
              <w:ind w:right="32"/>
              <w:rPr>
                <w:rFonts w:ascii="Arial"/>
                <w:b/>
                <w:sz w:val="17"/>
              </w:rPr>
            </w:pPr>
            <w:r>
              <w:rPr>
                <w:rFonts w:ascii="Arial"/>
                <w:b/>
                <w:spacing w:val="-2"/>
                <w:w w:val="105"/>
                <w:sz w:val="17"/>
              </w:rPr>
              <w:t>104,667</w:t>
            </w:r>
          </w:p>
        </w:tc>
        <w:tc>
          <w:tcPr>
            <w:tcW w:w="1368" w:type="dxa"/>
          </w:tcPr>
          <w:p w14:paraId="55A0FD70" w14:textId="77777777" w:rsidR="003F3708" w:rsidRDefault="003F3708">
            <w:pPr>
              <w:pStyle w:val="TableParagraph"/>
              <w:spacing w:before="0"/>
              <w:jc w:val="left"/>
              <w:rPr>
                <w:rFonts w:ascii="Times New Roman"/>
                <w:sz w:val="16"/>
              </w:rPr>
            </w:pPr>
          </w:p>
        </w:tc>
        <w:tc>
          <w:tcPr>
            <w:tcW w:w="927" w:type="dxa"/>
          </w:tcPr>
          <w:p w14:paraId="1C27A6F4" w14:textId="77777777" w:rsidR="003F3708" w:rsidRDefault="003F3708">
            <w:pPr>
              <w:pStyle w:val="TableParagraph"/>
              <w:spacing w:before="0"/>
              <w:jc w:val="left"/>
              <w:rPr>
                <w:rFonts w:ascii="Times New Roman"/>
                <w:sz w:val="16"/>
              </w:rPr>
            </w:pPr>
          </w:p>
        </w:tc>
      </w:tr>
      <w:tr w:rsidR="003F3708" w14:paraId="15DB10F7" w14:textId="77777777">
        <w:trPr>
          <w:trHeight w:val="240"/>
        </w:trPr>
        <w:tc>
          <w:tcPr>
            <w:tcW w:w="5070" w:type="dxa"/>
          </w:tcPr>
          <w:p w14:paraId="084828DB" w14:textId="77777777" w:rsidR="003F3708" w:rsidRDefault="005D069D">
            <w:pPr>
              <w:pStyle w:val="TableParagraph"/>
              <w:spacing w:before="16"/>
              <w:ind w:left="36"/>
              <w:jc w:val="left"/>
              <w:rPr>
                <w:rFonts w:ascii="Arial"/>
                <w:sz w:val="17"/>
              </w:rPr>
            </w:pPr>
            <w:r>
              <w:rPr>
                <w:rFonts w:ascii="Arial"/>
                <w:sz w:val="17"/>
              </w:rPr>
              <w:t>Finance</w:t>
            </w:r>
            <w:r>
              <w:rPr>
                <w:rFonts w:ascii="Arial"/>
                <w:spacing w:val="18"/>
                <w:sz w:val="17"/>
              </w:rPr>
              <w:t xml:space="preserve"> </w:t>
            </w:r>
            <w:r>
              <w:rPr>
                <w:rFonts w:ascii="Arial"/>
                <w:spacing w:val="-2"/>
                <w:sz w:val="17"/>
              </w:rPr>
              <w:t>costs</w:t>
            </w:r>
          </w:p>
        </w:tc>
        <w:tc>
          <w:tcPr>
            <w:tcW w:w="1739" w:type="dxa"/>
          </w:tcPr>
          <w:p w14:paraId="53541773" w14:textId="77777777" w:rsidR="003F3708" w:rsidRDefault="005D069D">
            <w:pPr>
              <w:pStyle w:val="TableParagraph"/>
              <w:spacing w:before="26" w:line="194" w:lineRule="exact"/>
              <w:ind w:right="32"/>
              <w:rPr>
                <w:rFonts w:ascii="Arial"/>
                <w:b/>
                <w:sz w:val="17"/>
              </w:rPr>
            </w:pPr>
            <w:r>
              <w:rPr>
                <w:rFonts w:ascii="Arial"/>
                <w:b/>
                <w:spacing w:val="-4"/>
                <w:w w:val="105"/>
                <w:sz w:val="17"/>
              </w:rPr>
              <w:t>3,225</w:t>
            </w:r>
          </w:p>
        </w:tc>
        <w:tc>
          <w:tcPr>
            <w:tcW w:w="1368" w:type="dxa"/>
          </w:tcPr>
          <w:p w14:paraId="5C1471F7" w14:textId="77777777" w:rsidR="003F3708" w:rsidRDefault="003F3708">
            <w:pPr>
              <w:pStyle w:val="TableParagraph"/>
              <w:spacing w:before="0"/>
              <w:jc w:val="left"/>
              <w:rPr>
                <w:rFonts w:ascii="Times New Roman"/>
                <w:sz w:val="16"/>
              </w:rPr>
            </w:pPr>
          </w:p>
        </w:tc>
        <w:tc>
          <w:tcPr>
            <w:tcW w:w="927" w:type="dxa"/>
          </w:tcPr>
          <w:p w14:paraId="1764ECBF" w14:textId="77777777" w:rsidR="003F3708" w:rsidRDefault="003F3708">
            <w:pPr>
              <w:pStyle w:val="TableParagraph"/>
              <w:spacing w:before="0"/>
              <w:jc w:val="left"/>
              <w:rPr>
                <w:rFonts w:ascii="Times New Roman"/>
                <w:sz w:val="16"/>
              </w:rPr>
            </w:pPr>
          </w:p>
        </w:tc>
      </w:tr>
      <w:tr w:rsidR="003F3708" w14:paraId="1A7854FC" w14:textId="77777777">
        <w:trPr>
          <w:trHeight w:val="241"/>
        </w:trPr>
        <w:tc>
          <w:tcPr>
            <w:tcW w:w="5070" w:type="dxa"/>
          </w:tcPr>
          <w:p w14:paraId="10268257" w14:textId="77777777" w:rsidR="003F3708" w:rsidRDefault="005D069D">
            <w:pPr>
              <w:pStyle w:val="TableParagraph"/>
              <w:spacing w:before="16"/>
              <w:ind w:left="36"/>
              <w:jc w:val="left"/>
              <w:rPr>
                <w:rFonts w:ascii="Arial"/>
                <w:sz w:val="17"/>
              </w:rPr>
            </w:pPr>
            <w:r>
              <w:rPr>
                <w:rFonts w:ascii="Arial"/>
                <w:sz w:val="17"/>
              </w:rPr>
              <w:t>Efficiency</w:t>
            </w:r>
            <w:r>
              <w:rPr>
                <w:rFonts w:ascii="Arial"/>
                <w:spacing w:val="11"/>
                <w:sz w:val="17"/>
              </w:rPr>
              <w:t xml:space="preserve"> </w:t>
            </w:r>
            <w:r>
              <w:rPr>
                <w:rFonts w:ascii="Arial"/>
                <w:sz w:val="17"/>
              </w:rPr>
              <w:t>Targets</w:t>
            </w:r>
            <w:r>
              <w:rPr>
                <w:rFonts w:ascii="Arial"/>
                <w:spacing w:val="19"/>
                <w:sz w:val="17"/>
              </w:rPr>
              <w:t xml:space="preserve"> </w:t>
            </w:r>
            <w:r>
              <w:rPr>
                <w:rFonts w:ascii="Arial"/>
                <w:sz w:val="17"/>
              </w:rPr>
              <w:t>&amp;</w:t>
            </w:r>
            <w:r>
              <w:rPr>
                <w:rFonts w:ascii="Arial"/>
                <w:spacing w:val="16"/>
                <w:sz w:val="17"/>
              </w:rPr>
              <w:t xml:space="preserve"> </w:t>
            </w:r>
            <w:r>
              <w:rPr>
                <w:rFonts w:ascii="Arial"/>
                <w:sz w:val="17"/>
              </w:rPr>
              <w:t>Budget</w:t>
            </w:r>
            <w:r>
              <w:rPr>
                <w:rFonts w:ascii="Arial"/>
                <w:spacing w:val="12"/>
                <w:sz w:val="17"/>
              </w:rPr>
              <w:t xml:space="preserve"> </w:t>
            </w:r>
            <w:r>
              <w:rPr>
                <w:rFonts w:ascii="Arial"/>
                <w:spacing w:val="-2"/>
                <w:sz w:val="17"/>
              </w:rPr>
              <w:t>Assumptions</w:t>
            </w:r>
          </w:p>
        </w:tc>
        <w:tc>
          <w:tcPr>
            <w:tcW w:w="1739" w:type="dxa"/>
          </w:tcPr>
          <w:p w14:paraId="3062F655" w14:textId="77777777" w:rsidR="003F3708" w:rsidRDefault="005D069D">
            <w:pPr>
              <w:pStyle w:val="TableParagraph"/>
              <w:spacing w:before="26" w:line="195" w:lineRule="exact"/>
              <w:ind w:right="32"/>
              <w:rPr>
                <w:rFonts w:ascii="Arial"/>
                <w:b/>
                <w:sz w:val="17"/>
              </w:rPr>
            </w:pPr>
            <w:r>
              <w:rPr>
                <w:rFonts w:ascii="Arial"/>
                <w:b/>
                <w:spacing w:val="-2"/>
                <w:w w:val="105"/>
                <w:sz w:val="17"/>
              </w:rPr>
              <w:t>(12,832)</w:t>
            </w:r>
          </w:p>
        </w:tc>
        <w:tc>
          <w:tcPr>
            <w:tcW w:w="1368" w:type="dxa"/>
          </w:tcPr>
          <w:p w14:paraId="5F90F398" w14:textId="77777777" w:rsidR="003F3708" w:rsidRDefault="003F3708">
            <w:pPr>
              <w:pStyle w:val="TableParagraph"/>
              <w:spacing w:before="0"/>
              <w:jc w:val="left"/>
              <w:rPr>
                <w:rFonts w:ascii="Times New Roman"/>
                <w:sz w:val="16"/>
              </w:rPr>
            </w:pPr>
          </w:p>
        </w:tc>
        <w:tc>
          <w:tcPr>
            <w:tcW w:w="927" w:type="dxa"/>
          </w:tcPr>
          <w:p w14:paraId="56DDEA74" w14:textId="77777777" w:rsidR="003F3708" w:rsidRDefault="003F3708">
            <w:pPr>
              <w:pStyle w:val="TableParagraph"/>
              <w:spacing w:before="0"/>
              <w:jc w:val="left"/>
              <w:rPr>
                <w:rFonts w:ascii="Times New Roman"/>
                <w:sz w:val="16"/>
              </w:rPr>
            </w:pPr>
          </w:p>
        </w:tc>
      </w:tr>
      <w:tr w:rsidR="003F3708" w14:paraId="5A6DE6A7" w14:textId="77777777">
        <w:trPr>
          <w:trHeight w:val="242"/>
        </w:trPr>
        <w:tc>
          <w:tcPr>
            <w:tcW w:w="5070" w:type="dxa"/>
          </w:tcPr>
          <w:p w14:paraId="15611028" w14:textId="77777777" w:rsidR="003F3708" w:rsidRDefault="005D069D">
            <w:pPr>
              <w:pStyle w:val="TableParagraph"/>
              <w:spacing w:before="17"/>
              <w:ind w:left="36"/>
              <w:jc w:val="left"/>
              <w:rPr>
                <w:rFonts w:ascii="Arial"/>
                <w:b/>
                <w:i/>
                <w:sz w:val="17"/>
              </w:rPr>
            </w:pPr>
            <w:r>
              <w:rPr>
                <w:rFonts w:ascii="Arial"/>
                <w:b/>
                <w:i/>
                <w:sz w:val="17"/>
              </w:rPr>
              <w:t>Surplus/(Deficit)</w:t>
            </w:r>
            <w:r>
              <w:rPr>
                <w:rFonts w:ascii="Arial"/>
                <w:b/>
                <w:i/>
                <w:spacing w:val="22"/>
                <w:sz w:val="17"/>
              </w:rPr>
              <w:t xml:space="preserve"> </w:t>
            </w:r>
            <w:r>
              <w:rPr>
                <w:rFonts w:ascii="Arial"/>
                <w:b/>
                <w:i/>
                <w:sz w:val="17"/>
              </w:rPr>
              <w:t>before</w:t>
            </w:r>
            <w:r>
              <w:rPr>
                <w:rFonts w:ascii="Arial"/>
                <w:b/>
                <w:i/>
                <w:spacing w:val="25"/>
                <w:sz w:val="17"/>
              </w:rPr>
              <w:t xml:space="preserve"> </w:t>
            </w:r>
            <w:r>
              <w:rPr>
                <w:rFonts w:ascii="Arial"/>
                <w:b/>
                <w:i/>
                <w:sz w:val="17"/>
              </w:rPr>
              <w:t>funding</w:t>
            </w:r>
            <w:r>
              <w:rPr>
                <w:rFonts w:ascii="Arial"/>
                <w:b/>
                <w:i/>
                <w:spacing w:val="24"/>
                <w:sz w:val="17"/>
              </w:rPr>
              <w:t xml:space="preserve"> </w:t>
            </w:r>
            <w:r>
              <w:rPr>
                <w:rFonts w:ascii="Arial"/>
                <w:b/>
                <w:i/>
                <w:spacing w:val="-2"/>
                <w:sz w:val="17"/>
              </w:rPr>
              <w:t>sources</w:t>
            </w:r>
          </w:p>
        </w:tc>
        <w:tc>
          <w:tcPr>
            <w:tcW w:w="1739" w:type="dxa"/>
          </w:tcPr>
          <w:p w14:paraId="47B58262" w14:textId="77777777" w:rsidR="003F3708" w:rsidRDefault="005D069D">
            <w:pPr>
              <w:pStyle w:val="TableParagraph"/>
              <w:spacing w:before="25"/>
              <w:ind w:right="32"/>
              <w:rPr>
                <w:rFonts w:ascii="Arial"/>
                <w:b/>
                <w:sz w:val="17"/>
              </w:rPr>
            </w:pPr>
            <w:r>
              <w:rPr>
                <w:rFonts w:ascii="Arial"/>
                <w:b/>
                <w:spacing w:val="-2"/>
                <w:w w:val="105"/>
                <w:sz w:val="17"/>
              </w:rPr>
              <w:t>(352,164)</w:t>
            </w:r>
          </w:p>
        </w:tc>
        <w:tc>
          <w:tcPr>
            <w:tcW w:w="1368" w:type="dxa"/>
          </w:tcPr>
          <w:p w14:paraId="1957B7C1" w14:textId="77777777" w:rsidR="003F3708" w:rsidRDefault="003F3708">
            <w:pPr>
              <w:pStyle w:val="TableParagraph"/>
              <w:spacing w:before="0"/>
              <w:jc w:val="left"/>
              <w:rPr>
                <w:rFonts w:ascii="Times New Roman"/>
                <w:sz w:val="16"/>
              </w:rPr>
            </w:pPr>
          </w:p>
        </w:tc>
        <w:tc>
          <w:tcPr>
            <w:tcW w:w="927" w:type="dxa"/>
          </w:tcPr>
          <w:p w14:paraId="55312BE6" w14:textId="77777777" w:rsidR="003F3708" w:rsidRDefault="003F3708">
            <w:pPr>
              <w:pStyle w:val="TableParagraph"/>
              <w:spacing w:before="0"/>
              <w:jc w:val="left"/>
              <w:rPr>
                <w:rFonts w:ascii="Times New Roman"/>
                <w:sz w:val="16"/>
              </w:rPr>
            </w:pPr>
          </w:p>
        </w:tc>
      </w:tr>
      <w:tr w:rsidR="003F3708" w14:paraId="1765B4AD" w14:textId="77777777">
        <w:trPr>
          <w:trHeight w:val="235"/>
        </w:trPr>
        <w:tc>
          <w:tcPr>
            <w:tcW w:w="5070" w:type="dxa"/>
          </w:tcPr>
          <w:p w14:paraId="4536752D" w14:textId="77777777" w:rsidR="003F3708" w:rsidRDefault="005D069D">
            <w:pPr>
              <w:pStyle w:val="TableParagraph"/>
              <w:spacing w:before="20" w:line="195" w:lineRule="exact"/>
              <w:ind w:left="36"/>
              <w:jc w:val="left"/>
              <w:rPr>
                <w:rFonts w:ascii="Arial"/>
                <w:b/>
                <w:sz w:val="17"/>
              </w:rPr>
            </w:pPr>
            <w:r>
              <w:rPr>
                <w:rFonts w:ascii="Arial"/>
                <w:b/>
                <w:sz w:val="17"/>
                <w:u w:val="single"/>
              </w:rPr>
              <w:t>Funding</w:t>
            </w:r>
            <w:r>
              <w:rPr>
                <w:rFonts w:ascii="Arial"/>
                <w:b/>
                <w:spacing w:val="20"/>
                <w:sz w:val="17"/>
                <w:u w:val="single"/>
              </w:rPr>
              <w:t xml:space="preserve"> </w:t>
            </w:r>
            <w:r>
              <w:rPr>
                <w:rFonts w:ascii="Arial"/>
                <w:b/>
                <w:sz w:val="17"/>
                <w:u w:val="single"/>
              </w:rPr>
              <w:t>sources</w:t>
            </w:r>
            <w:r>
              <w:rPr>
                <w:rFonts w:ascii="Arial"/>
                <w:b/>
                <w:spacing w:val="20"/>
                <w:sz w:val="17"/>
                <w:u w:val="single"/>
              </w:rPr>
              <w:t xml:space="preserve"> </w:t>
            </w:r>
            <w:r>
              <w:rPr>
                <w:rFonts w:ascii="Arial"/>
                <w:b/>
                <w:sz w:val="17"/>
                <w:u w:val="single"/>
              </w:rPr>
              <w:t>added</w:t>
            </w:r>
            <w:r>
              <w:rPr>
                <w:rFonts w:ascii="Arial"/>
                <w:b/>
                <w:spacing w:val="20"/>
                <w:sz w:val="17"/>
                <w:u w:val="single"/>
              </w:rPr>
              <w:t xml:space="preserve"> </w:t>
            </w:r>
            <w:r>
              <w:rPr>
                <w:rFonts w:ascii="Arial"/>
                <w:b/>
                <w:spacing w:val="-5"/>
                <w:sz w:val="17"/>
                <w:u w:val="single"/>
              </w:rPr>
              <w:t>in:</w:t>
            </w:r>
          </w:p>
        </w:tc>
        <w:tc>
          <w:tcPr>
            <w:tcW w:w="1739" w:type="dxa"/>
          </w:tcPr>
          <w:p w14:paraId="553A1763" w14:textId="77777777" w:rsidR="003F3708" w:rsidRDefault="003F3708">
            <w:pPr>
              <w:pStyle w:val="TableParagraph"/>
              <w:spacing w:before="0"/>
              <w:jc w:val="left"/>
              <w:rPr>
                <w:rFonts w:ascii="Times New Roman"/>
                <w:sz w:val="16"/>
              </w:rPr>
            </w:pPr>
          </w:p>
        </w:tc>
        <w:tc>
          <w:tcPr>
            <w:tcW w:w="1368" w:type="dxa"/>
          </w:tcPr>
          <w:p w14:paraId="30A01B37" w14:textId="77777777" w:rsidR="003F3708" w:rsidRDefault="003F3708">
            <w:pPr>
              <w:pStyle w:val="TableParagraph"/>
              <w:spacing w:before="0"/>
              <w:jc w:val="left"/>
              <w:rPr>
                <w:rFonts w:ascii="Times New Roman"/>
                <w:sz w:val="16"/>
              </w:rPr>
            </w:pPr>
          </w:p>
        </w:tc>
        <w:tc>
          <w:tcPr>
            <w:tcW w:w="927" w:type="dxa"/>
          </w:tcPr>
          <w:p w14:paraId="0940D630" w14:textId="77777777" w:rsidR="003F3708" w:rsidRDefault="003F3708">
            <w:pPr>
              <w:pStyle w:val="TableParagraph"/>
              <w:spacing w:before="0"/>
              <w:jc w:val="left"/>
              <w:rPr>
                <w:rFonts w:ascii="Times New Roman"/>
                <w:sz w:val="16"/>
              </w:rPr>
            </w:pPr>
          </w:p>
        </w:tc>
      </w:tr>
      <w:tr w:rsidR="003F3708" w14:paraId="55D27069" w14:textId="77777777">
        <w:trPr>
          <w:trHeight w:val="238"/>
        </w:trPr>
        <w:tc>
          <w:tcPr>
            <w:tcW w:w="5070" w:type="dxa"/>
          </w:tcPr>
          <w:p w14:paraId="33D0FE08" w14:textId="77777777" w:rsidR="003F3708" w:rsidRDefault="005D069D">
            <w:pPr>
              <w:pStyle w:val="TableParagraph"/>
              <w:spacing w:before="17"/>
              <w:ind w:left="36"/>
              <w:jc w:val="left"/>
              <w:rPr>
                <w:rFonts w:ascii="Arial"/>
                <w:sz w:val="17"/>
              </w:rPr>
            </w:pPr>
            <w:r>
              <w:rPr>
                <w:rFonts w:ascii="Arial"/>
                <w:w w:val="105"/>
                <w:sz w:val="17"/>
              </w:rPr>
              <w:t>Rates</w:t>
            </w:r>
            <w:r>
              <w:rPr>
                <w:rFonts w:ascii="Arial"/>
                <w:spacing w:val="-10"/>
                <w:w w:val="105"/>
                <w:sz w:val="17"/>
              </w:rPr>
              <w:t xml:space="preserve"> </w:t>
            </w:r>
            <w:r>
              <w:rPr>
                <w:rFonts w:ascii="Arial"/>
                <w:w w:val="105"/>
                <w:sz w:val="17"/>
              </w:rPr>
              <w:t>and</w:t>
            </w:r>
            <w:r>
              <w:rPr>
                <w:rFonts w:ascii="Arial"/>
                <w:spacing w:val="-10"/>
                <w:w w:val="105"/>
                <w:sz w:val="17"/>
              </w:rPr>
              <w:t xml:space="preserve"> </w:t>
            </w:r>
            <w:r>
              <w:rPr>
                <w:rFonts w:ascii="Arial"/>
                <w:w w:val="105"/>
                <w:sz w:val="17"/>
              </w:rPr>
              <w:t>charges</w:t>
            </w:r>
            <w:r>
              <w:rPr>
                <w:rFonts w:ascii="Arial"/>
                <w:spacing w:val="-9"/>
                <w:w w:val="105"/>
                <w:sz w:val="17"/>
              </w:rPr>
              <w:t xml:space="preserve"> </w:t>
            </w:r>
            <w:r>
              <w:rPr>
                <w:rFonts w:ascii="Arial"/>
                <w:spacing w:val="-2"/>
                <w:w w:val="105"/>
                <w:sz w:val="17"/>
              </w:rPr>
              <w:t>revenue</w:t>
            </w:r>
          </w:p>
        </w:tc>
        <w:tc>
          <w:tcPr>
            <w:tcW w:w="1739" w:type="dxa"/>
          </w:tcPr>
          <w:p w14:paraId="73AE40AF" w14:textId="77777777" w:rsidR="003F3708" w:rsidRDefault="005D069D">
            <w:pPr>
              <w:pStyle w:val="TableParagraph"/>
              <w:spacing w:before="22"/>
              <w:ind w:right="32"/>
              <w:rPr>
                <w:rFonts w:ascii="Arial"/>
                <w:sz w:val="17"/>
              </w:rPr>
            </w:pPr>
            <w:r>
              <w:rPr>
                <w:rFonts w:ascii="Arial"/>
                <w:spacing w:val="-2"/>
                <w:w w:val="105"/>
                <w:sz w:val="17"/>
              </w:rPr>
              <w:t>259,081</w:t>
            </w:r>
          </w:p>
        </w:tc>
        <w:tc>
          <w:tcPr>
            <w:tcW w:w="1368" w:type="dxa"/>
          </w:tcPr>
          <w:p w14:paraId="7EF47A39" w14:textId="77777777" w:rsidR="003F3708" w:rsidRDefault="003F3708">
            <w:pPr>
              <w:pStyle w:val="TableParagraph"/>
              <w:spacing w:before="0"/>
              <w:jc w:val="left"/>
              <w:rPr>
                <w:rFonts w:ascii="Times New Roman"/>
                <w:sz w:val="16"/>
              </w:rPr>
            </w:pPr>
          </w:p>
        </w:tc>
        <w:tc>
          <w:tcPr>
            <w:tcW w:w="927" w:type="dxa"/>
          </w:tcPr>
          <w:p w14:paraId="0401D845" w14:textId="77777777" w:rsidR="003F3708" w:rsidRDefault="003F3708">
            <w:pPr>
              <w:pStyle w:val="TableParagraph"/>
              <w:spacing w:before="0"/>
              <w:jc w:val="left"/>
              <w:rPr>
                <w:rFonts w:ascii="Times New Roman"/>
                <w:sz w:val="16"/>
              </w:rPr>
            </w:pPr>
          </w:p>
        </w:tc>
      </w:tr>
      <w:tr w:rsidR="003F3708" w14:paraId="7DEBAFF1" w14:textId="77777777">
        <w:trPr>
          <w:trHeight w:val="242"/>
        </w:trPr>
        <w:tc>
          <w:tcPr>
            <w:tcW w:w="5070" w:type="dxa"/>
          </w:tcPr>
          <w:p w14:paraId="052F3F78" w14:textId="77777777" w:rsidR="003F3708" w:rsidRDefault="005D069D">
            <w:pPr>
              <w:pStyle w:val="TableParagraph"/>
              <w:spacing w:before="19"/>
              <w:ind w:left="36"/>
              <w:jc w:val="left"/>
              <w:rPr>
                <w:rFonts w:ascii="Arial"/>
                <w:sz w:val="17"/>
              </w:rPr>
            </w:pPr>
            <w:r>
              <w:rPr>
                <w:rFonts w:ascii="Arial"/>
                <w:sz w:val="17"/>
              </w:rPr>
              <w:t>Federal</w:t>
            </w:r>
            <w:r>
              <w:rPr>
                <w:rFonts w:ascii="Arial"/>
                <w:spacing w:val="20"/>
                <w:sz w:val="17"/>
              </w:rPr>
              <w:t xml:space="preserve"> </w:t>
            </w:r>
            <w:r>
              <w:rPr>
                <w:rFonts w:ascii="Arial"/>
                <w:sz w:val="17"/>
              </w:rPr>
              <w:t>Assistance</w:t>
            </w:r>
            <w:r>
              <w:rPr>
                <w:rFonts w:ascii="Arial"/>
                <w:spacing w:val="21"/>
                <w:sz w:val="17"/>
              </w:rPr>
              <w:t xml:space="preserve"> </w:t>
            </w:r>
            <w:r>
              <w:rPr>
                <w:rFonts w:ascii="Arial"/>
                <w:spacing w:val="-4"/>
                <w:sz w:val="17"/>
              </w:rPr>
              <w:t>Grant</w:t>
            </w:r>
          </w:p>
        </w:tc>
        <w:tc>
          <w:tcPr>
            <w:tcW w:w="1739" w:type="dxa"/>
          </w:tcPr>
          <w:p w14:paraId="00A29179" w14:textId="77777777" w:rsidR="003F3708" w:rsidRDefault="005D069D">
            <w:pPr>
              <w:pStyle w:val="TableParagraph"/>
              <w:spacing w:before="23"/>
              <w:ind w:right="32"/>
              <w:rPr>
                <w:rFonts w:ascii="Arial"/>
                <w:sz w:val="17"/>
              </w:rPr>
            </w:pPr>
            <w:r>
              <w:rPr>
                <w:rFonts w:ascii="Arial"/>
                <w:spacing w:val="-2"/>
                <w:w w:val="105"/>
                <w:sz w:val="17"/>
              </w:rPr>
              <w:t>28,300</w:t>
            </w:r>
          </w:p>
        </w:tc>
        <w:tc>
          <w:tcPr>
            <w:tcW w:w="1368" w:type="dxa"/>
          </w:tcPr>
          <w:p w14:paraId="77B38F3E" w14:textId="77777777" w:rsidR="003F3708" w:rsidRDefault="003F3708">
            <w:pPr>
              <w:pStyle w:val="TableParagraph"/>
              <w:spacing w:before="0"/>
              <w:jc w:val="left"/>
              <w:rPr>
                <w:rFonts w:ascii="Times New Roman"/>
                <w:sz w:val="16"/>
              </w:rPr>
            </w:pPr>
          </w:p>
        </w:tc>
        <w:tc>
          <w:tcPr>
            <w:tcW w:w="927" w:type="dxa"/>
          </w:tcPr>
          <w:p w14:paraId="3E8B37E2" w14:textId="77777777" w:rsidR="003F3708" w:rsidRDefault="003F3708">
            <w:pPr>
              <w:pStyle w:val="TableParagraph"/>
              <w:spacing w:before="0"/>
              <w:jc w:val="left"/>
              <w:rPr>
                <w:rFonts w:ascii="Times New Roman"/>
                <w:sz w:val="16"/>
              </w:rPr>
            </w:pPr>
          </w:p>
        </w:tc>
      </w:tr>
      <w:tr w:rsidR="003F3708" w14:paraId="0F65C645" w14:textId="77777777">
        <w:trPr>
          <w:trHeight w:val="244"/>
        </w:trPr>
        <w:tc>
          <w:tcPr>
            <w:tcW w:w="5070" w:type="dxa"/>
          </w:tcPr>
          <w:p w14:paraId="55C99E65" w14:textId="77777777" w:rsidR="003F3708" w:rsidRDefault="005D069D">
            <w:pPr>
              <w:pStyle w:val="TableParagraph"/>
              <w:spacing w:before="31" w:line="194" w:lineRule="exact"/>
              <w:ind w:left="36"/>
              <w:jc w:val="left"/>
              <w:rPr>
                <w:rFonts w:ascii="Arial"/>
                <w:sz w:val="17"/>
              </w:rPr>
            </w:pPr>
            <w:r>
              <w:rPr>
                <w:rFonts w:ascii="Arial"/>
                <w:w w:val="105"/>
                <w:sz w:val="17"/>
              </w:rPr>
              <w:t>Waste</w:t>
            </w:r>
            <w:r>
              <w:rPr>
                <w:rFonts w:ascii="Arial"/>
                <w:spacing w:val="-8"/>
                <w:w w:val="105"/>
                <w:sz w:val="17"/>
              </w:rPr>
              <w:t xml:space="preserve"> </w:t>
            </w:r>
            <w:r>
              <w:rPr>
                <w:rFonts w:ascii="Arial"/>
                <w:w w:val="105"/>
                <w:sz w:val="17"/>
              </w:rPr>
              <w:t>charge</w:t>
            </w:r>
            <w:r>
              <w:rPr>
                <w:rFonts w:ascii="Arial"/>
                <w:spacing w:val="-8"/>
                <w:w w:val="105"/>
                <w:sz w:val="17"/>
              </w:rPr>
              <w:t xml:space="preserve"> </w:t>
            </w:r>
            <w:r>
              <w:rPr>
                <w:rFonts w:ascii="Arial"/>
                <w:spacing w:val="-2"/>
                <w:w w:val="105"/>
                <w:sz w:val="17"/>
              </w:rPr>
              <w:t>revenue</w:t>
            </w:r>
          </w:p>
        </w:tc>
        <w:tc>
          <w:tcPr>
            <w:tcW w:w="1739" w:type="dxa"/>
          </w:tcPr>
          <w:p w14:paraId="32CE6D9F" w14:textId="77777777" w:rsidR="003F3708" w:rsidRDefault="005D069D">
            <w:pPr>
              <w:pStyle w:val="TableParagraph"/>
              <w:spacing w:before="21"/>
              <w:ind w:right="32"/>
              <w:rPr>
                <w:rFonts w:ascii="Arial"/>
                <w:sz w:val="17"/>
              </w:rPr>
            </w:pPr>
            <w:r>
              <w:rPr>
                <w:rFonts w:ascii="Arial"/>
                <w:spacing w:val="-2"/>
                <w:w w:val="105"/>
                <w:sz w:val="17"/>
              </w:rPr>
              <w:t>62,831</w:t>
            </w:r>
          </w:p>
        </w:tc>
        <w:tc>
          <w:tcPr>
            <w:tcW w:w="1368" w:type="dxa"/>
          </w:tcPr>
          <w:p w14:paraId="345039F0" w14:textId="77777777" w:rsidR="003F3708" w:rsidRDefault="003F3708">
            <w:pPr>
              <w:pStyle w:val="TableParagraph"/>
              <w:spacing w:before="0"/>
              <w:jc w:val="left"/>
              <w:rPr>
                <w:rFonts w:ascii="Times New Roman"/>
                <w:sz w:val="16"/>
              </w:rPr>
            </w:pPr>
          </w:p>
        </w:tc>
        <w:tc>
          <w:tcPr>
            <w:tcW w:w="927" w:type="dxa"/>
          </w:tcPr>
          <w:p w14:paraId="04CB897A" w14:textId="77777777" w:rsidR="003F3708" w:rsidRDefault="003F3708">
            <w:pPr>
              <w:pStyle w:val="TableParagraph"/>
              <w:spacing w:before="0"/>
              <w:jc w:val="left"/>
              <w:rPr>
                <w:rFonts w:ascii="Times New Roman"/>
                <w:sz w:val="16"/>
              </w:rPr>
            </w:pPr>
          </w:p>
        </w:tc>
      </w:tr>
      <w:tr w:rsidR="003F3708" w14:paraId="53F65609" w14:textId="77777777">
        <w:trPr>
          <w:trHeight w:val="242"/>
        </w:trPr>
        <w:tc>
          <w:tcPr>
            <w:tcW w:w="5070" w:type="dxa"/>
          </w:tcPr>
          <w:p w14:paraId="4E73FA57" w14:textId="77777777" w:rsidR="003F3708" w:rsidRDefault="005D069D">
            <w:pPr>
              <w:pStyle w:val="TableParagraph"/>
              <w:spacing w:before="26"/>
              <w:ind w:left="36"/>
              <w:jc w:val="left"/>
              <w:rPr>
                <w:rFonts w:ascii="Arial"/>
                <w:sz w:val="17"/>
              </w:rPr>
            </w:pPr>
            <w:r>
              <w:rPr>
                <w:rFonts w:ascii="Arial"/>
                <w:spacing w:val="-2"/>
                <w:w w:val="105"/>
                <w:sz w:val="17"/>
              </w:rPr>
              <w:t>Investments</w:t>
            </w:r>
          </w:p>
        </w:tc>
        <w:tc>
          <w:tcPr>
            <w:tcW w:w="1739" w:type="dxa"/>
          </w:tcPr>
          <w:p w14:paraId="5257BB10" w14:textId="77777777" w:rsidR="003F3708" w:rsidRDefault="005D069D">
            <w:pPr>
              <w:pStyle w:val="TableParagraph"/>
              <w:spacing w:before="16"/>
              <w:ind w:right="32"/>
              <w:rPr>
                <w:rFonts w:ascii="Arial"/>
                <w:sz w:val="17"/>
              </w:rPr>
            </w:pPr>
            <w:r>
              <w:rPr>
                <w:rFonts w:ascii="Arial"/>
                <w:spacing w:val="-4"/>
                <w:w w:val="105"/>
                <w:sz w:val="17"/>
              </w:rPr>
              <w:t>4,021</w:t>
            </w:r>
          </w:p>
        </w:tc>
        <w:tc>
          <w:tcPr>
            <w:tcW w:w="1368" w:type="dxa"/>
          </w:tcPr>
          <w:p w14:paraId="0AB03E64" w14:textId="77777777" w:rsidR="003F3708" w:rsidRDefault="003F3708">
            <w:pPr>
              <w:pStyle w:val="TableParagraph"/>
              <w:spacing w:before="0"/>
              <w:jc w:val="left"/>
              <w:rPr>
                <w:rFonts w:ascii="Times New Roman"/>
                <w:sz w:val="16"/>
              </w:rPr>
            </w:pPr>
          </w:p>
        </w:tc>
        <w:tc>
          <w:tcPr>
            <w:tcW w:w="927" w:type="dxa"/>
          </w:tcPr>
          <w:p w14:paraId="2656332F" w14:textId="77777777" w:rsidR="003F3708" w:rsidRDefault="003F3708">
            <w:pPr>
              <w:pStyle w:val="TableParagraph"/>
              <w:spacing w:before="0"/>
              <w:jc w:val="left"/>
              <w:rPr>
                <w:rFonts w:ascii="Times New Roman"/>
                <w:sz w:val="16"/>
              </w:rPr>
            </w:pPr>
          </w:p>
        </w:tc>
      </w:tr>
      <w:tr w:rsidR="003F3708" w14:paraId="3E2563F5" w14:textId="77777777">
        <w:trPr>
          <w:trHeight w:val="228"/>
        </w:trPr>
        <w:tc>
          <w:tcPr>
            <w:tcW w:w="5070" w:type="dxa"/>
            <w:tcBorders>
              <w:bottom w:val="single" w:sz="8" w:space="0" w:color="003366"/>
            </w:tcBorders>
          </w:tcPr>
          <w:p w14:paraId="2C4F6772" w14:textId="77777777" w:rsidR="003F3708" w:rsidRDefault="005D069D">
            <w:pPr>
              <w:pStyle w:val="TableParagraph"/>
              <w:spacing w:before="23" w:line="185" w:lineRule="exact"/>
              <w:ind w:left="36"/>
              <w:jc w:val="left"/>
              <w:rPr>
                <w:rFonts w:ascii="Arial"/>
                <w:b/>
                <w:i/>
                <w:sz w:val="17"/>
              </w:rPr>
            </w:pPr>
            <w:r>
              <w:rPr>
                <w:rFonts w:ascii="Arial"/>
                <w:b/>
                <w:i/>
                <w:spacing w:val="-2"/>
                <w:w w:val="105"/>
                <w:sz w:val="17"/>
              </w:rPr>
              <w:t>Total funding</w:t>
            </w:r>
            <w:r>
              <w:rPr>
                <w:rFonts w:ascii="Arial"/>
                <w:b/>
                <w:i/>
                <w:w w:val="105"/>
                <w:sz w:val="17"/>
              </w:rPr>
              <w:t xml:space="preserve"> </w:t>
            </w:r>
            <w:r>
              <w:rPr>
                <w:rFonts w:ascii="Arial"/>
                <w:b/>
                <w:i/>
                <w:spacing w:val="-2"/>
                <w:w w:val="105"/>
                <w:sz w:val="17"/>
              </w:rPr>
              <w:t>sources</w:t>
            </w:r>
          </w:p>
        </w:tc>
        <w:tc>
          <w:tcPr>
            <w:tcW w:w="1739" w:type="dxa"/>
            <w:tcBorders>
              <w:bottom w:val="single" w:sz="8" w:space="0" w:color="000000"/>
            </w:tcBorders>
          </w:tcPr>
          <w:p w14:paraId="7D404186" w14:textId="77777777" w:rsidR="003F3708" w:rsidRDefault="005D069D">
            <w:pPr>
              <w:pStyle w:val="TableParagraph"/>
              <w:spacing w:before="19" w:line="189" w:lineRule="exact"/>
              <w:ind w:right="32"/>
              <w:rPr>
                <w:rFonts w:ascii="Arial"/>
                <w:b/>
                <w:sz w:val="17"/>
              </w:rPr>
            </w:pPr>
            <w:r>
              <w:rPr>
                <w:rFonts w:ascii="Arial"/>
                <w:b/>
                <w:spacing w:val="-2"/>
                <w:w w:val="105"/>
                <w:sz w:val="17"/>
              </w:rPr>
              <w:t>354,234</w:t>
            </w:r>
          </w:p>
        </w:tc>
        <w:tc>
          <w:tcPr>
            <w:tcW w:w="1368" w:type="dxa"/>
          </w:tcPr>
          <w:p w14:paraId="251EABF7" w14:textId="77777777" w:rsidR="003F3708" w:rsidRDefault="003F3708">
            <w:pPr>
              <w:pStyle w:val="TableParagraph"/>
              <w:spacing w:before="0"/>
              <w:jc w:val="left"/>
              <w:rPr>
                <w:rFonts w:ascii="Times New Roman"/>
                <w:sz w:val="16"/>
              </w:rPr>
            </w:pPr>
          </w:p>
        </w:tc>
        <w:tc>
          <w:tcPr>
            <w:tcW w:w="927" w:type="dxa"/>
          </w:tcPr>
          <w:p w14:paraId="24B7E6FE" w14:textId="77777777" w:rsidR="003F3708" w:rsidRDefault="003F3708">
            <w:pPr>
              <w:pStyle w:val="TableParagraph"/>
              <w:spacing w:before="0"/>
              <w:jc w:val="left"/>
              <w:rPr>
                <w:rFonts w:ascii="Times New Roman"/>
                <w:sz w:val="16"/>
              </w:rPr>
            </w:pPr>
          </w:p>
        </w:tc>
      </w:tr>
      <w:tr w:rsidR="003F3708" w14:paraId="57832605" w14:textId="77777777">
        <w:trPr>
          <w:trHeight w:val="220"/>
        </w:trPr>
        <w:tc>
          <w:tcPr>
            <w:tcW w:w="5070" w:type="dxa"/>
            <w:tcBorders>
              <w:top w:val="single" w:sz="8" w:space="0" w:color="003366"/>
              <w:bottom w:val="single" w:sz="8" w:space="0" w:color="003366"/>
            </w:tcBorders>
          </w:tcPr>
          <w:p w14:paraId="3B7884FF" w14:textId="77777777" w:rsidR="003F3708" w:rsidRDefault="005D069D">
            <w:pPr>
              <w:pStyle w:val="TableParagraph"/>
              <w:spacing w:before="5" w:line="194" w:lineRule="exact"/>
              <w:ind w:left="36"/>
              <w:jc w:val="left"/>
              <w:rPr>
                <w:rFonts w:ascii="Arial"/>
                <w:b/>
                <w:sz w:val="17"/>
              </w:rPr>
            </w:pPr>
            <w:r>
              <w:rPr>
                <w:rFonts w:ascii="Arial"/>
                <w:b/>
                <w:sz w:val="17"/>
              </w:rPr>
              <w:t>Operating</w:t>
            </w:r>
            <w:r>
              <w:rPr>
                <w:rFonts w:ascii="Arial"/>
                <w:b/>
                <w:spacing w:val="17"/>
                <w:sz w:val="17"/>
              </w:rPr>
              <w:t xml:space="preserve"> </w:t>
            </w:r>
            <w:r>
              <w:rPr>
                <w:rFonts w:ascii="Arial"/>
                <w:b/>
                <w:sz w:val="17"/>
              </w:rPr>
              <w:t>surplus/(deficit)</w:t>
            </w:r>
            <w:r>
              <w:rPr>
                <w:rFonts w:ascii="Arial"/>
                <w:b/>
                <w:spacing w:val="15"/>
                <w:sz w:val="17"/>
              </w:rPr>
              <w:t xml:space="preserve"> </w:t>
            </w:r>
            <w:r>
              <w:rPr>
                <w:rFonts w:ascii="Arial"/>
                <w:b/>
                <w:sz w:val="17"/>
              </w:rPr>
              <w:t>for</w:t>
            </w:r>
            <w:r>
              <w:rPr>
                <w:rFonts w:ascii="Arial"/>
                <w:b/>
                <w:spacing w:val="16"/>
                <w:sz w:val="17"/>
              </w:rPr>
              <w:t xml:space="preserve"> </w:t>
            </w:r>
            <w:r>
              <w:rPr>
                <w:rFonts w:ascii="Arial"/>
                <w:b/>
                <w:sz w:val="17"/>
              </w:rPr>
              <w:t>the</w:t>
            </w:r>
            <w:r>
              <w:rPr>
                <w:rFonts w:ascii="Arial"/>
                <w:b/>
                <w:spacing w:val="17"/>
                <w:sz w:val="17"/>
              </w:rPr>
              <w:t xml:space="preserve"> </w:t>
            </w:r>
            <w:r>
              <w:rPr>
                <w:rFonts w:ascii="Arial"/>
                <w:b/>
                <w:spacing w:val="-4"/>
                <w:sz w:val="17"/>
              </w:rPr>
              <w:t>year</w:t>
            </w:r>
          </w:p>
        </w:tc>
        <w:tc>
          <w:tcPr>
            <w:tcW w:w="1739" w:type="dxa"/>
            <w:tcBorders>
              <w:top w:val="single" w:sz="8" w:space="0" w:color="000000"/>
              <w:bottom w:val="single" w:sz="8" w:space="0" w:color="000000"/>
            </w:tcBorders>
          </w:tcPr>
          <w:p w14:paraId="1993000F" w14:textId="77777777" w:rsidR="003F3708" w:rsidRDefault="005D069D">
            <w:pPr>
              <w:pStyle w:val="TableParagraph"/>
              <w:spacing w:before="10" w:line="189" w:lineRule="exact"/>
              <w:ind w:right="32"/>
              <w:rPr>
                <w:rFonts w:ascii="Arial"/>
                <w:b/>
                <w:sz w:val="17"/>
              </w:rPr>
            </w:pPr>
            <w:r>
              <w:rPr>
                <w:rFonts w:ascii="Arial"/>
                <w:b/>
                <w:spacing w:val="-4"/>
                <w:w w:val="105"/>
                <w:sz w:val="17"/>
              </w:rPr>
              <w:t>2,070</w:t>
            </w:r>
          </w:p>
        </w:tc>
        <w:tc>
          <w:tcPr>
            <w:tcW w:w="1368" w:type="dxa"/>
          </w:tcPr>
          <w:p w14:paraId="3775F5A0" w14:textId="77777777" w:rsidR="003F3708" w:rsidRDefault="003F3708">
            <w:pPr>
              <w:pStyle w:val="TableParagraph"/>
              <w:spacing w:before="0"/>
              <w:jc w:val="left"/>
              <w:rPr>
                <w:rFonts w:ascii="Times New Roman"/>
                <w:sz w:val="14"/>
              </w:rPr>
            </w:pPr>
          </w:p>
        </w:tc>
        <w:tc>
          <w:tcPr>
            <w:tcW w:w="927" w:type="dxa"/>
          </w:tcPr>
          <w:p w14:paraId="435CBB1D" w14:textId="77777777" w:rsidR="003F3708" w:rsidRDefault="003F3708">
            <w:pPr>
              <w:pStyle w:val="TableParagraph"/>
              <w:spacing w:before="0"/>
              <w:jc w:val="left"/>
              <w:rPr>
                <w:rFonts w:ascii="Times New Roman"/>
                <w:sz w:val="14"/>
              </w:rPr>
            </w:pPr>
          </w:p>
        </w:tc>
      </w:tr>
    </w:tbl>
    <w:p w14:paraId="5D566987" w14:textId="77777777" w:rsidR="003F3708" w:rsidRDefault="003F3708">
      <w:pPr>
        <w:rPr>
          <w:rFonts w:ascii="Times New Roman"/>
          <w:sz w:val="14"/>
        </w:rPr>
        <w:sectPr w:rsidR="003F3708">
          <w:pgSz w:w="11910" w:h="16840"/>
          <w:pgMar w:top="1240" w:right="320" w:bottom="840" w:left="500" w:header="0" w:footer="642" w:gutter="0"/>
          <w:cols w:space="720"/>
        </w:sectPr>
      </w:pPr>
    </w:p>
    <w:p w14:paraId="571B4678" w14:textId="77777777" w:rsidR="003F3708" w:rsidRDefault="003F3708">
      <w:pPr>
        <w:pStyle w:val="BodyText"/>
        <w:rPr>
          <w:b/>
          <w:sz w:val="24"/>
        </w:rPr>
      </w:pPr>
    </w:p>
    <w:p w14:paraId="4C6B4F0C" w14:textId="77777777" w:rsidR="003F3708" w:rsidRDefault="003F3708">
      <w:pPr>
        <w:pStyle w:val="BodyText"/>
        <w:rPr>
          <w:b/>
          <w:sz w:val="24"/>
        </w:rPr>
      </w:pPr>
    </w:p>
    <w:p w14:paraId="4BC456F3" w14:textId="77777777" w:rsidR="003F3708" w:rsidRDefault="003F3708">
      <w:pPr>
        <w:pStyle w:val="BodyText"/>
        <w:rPr>
          <w:b/>
          <w:sz w:val="24"/>
        </w:rPr>
      </w:pPr>
    </w:p>
    <w:p w14:paraId="46488F14" w14:textId="77777777" w:rsidR="003F3708" w:rsidRDefault="003F3708">
      <w:pPr>
        <w:pStyle w:val="BodyText"/>
        <w:rPr>
          <w:b/>
          <w:sz w:val="24"/>
        </w:rPr>
      </w:pPr>
    </w:p>
    <w:p w14:paraId="68A5D432" w14:textId="77777777" w:rsidR="003F3708" w:rsidRDefault="003F3708">
      <w:pPr>
        <w:pStyle w:val="BodyText"/>
        <w:rPr>
          <w:b/>
          <w:sz w:val="24"/>
        </w:rPr>
      </w:pPr>
    </w:p>
    <w:p w14:paraId="3CCA6B84" w14:textId="77777777" w:rsidR="003F3708" w:rsidRDefault="003F3708">
      <w:pPr>
        <w:pStyle w:val="BodyText"/>
        <w:rPr>
          <w:b/>
          <w:sz w:val="24"/>
        </w:rPr>
      </w:pPr>
    </w:p>
    <w:p w14:paraId="3C8B6944" w14:textId="77777777" w:rsidR="003F3708" w:rsidRDefault="003F3708">
      <w:pPr>
        <w:pStyle w:val="BodyText"/>
        <w:rPr>
          <w:b/>
          <w:sz w:val="24"/>
        </w:rPr>
      </w:pPr>
    </w:p>
    <w:p w14:paraId="4B522607" w14:textId="77777777" w:rsidR="003F3708" w:rsidRDefault="003F3708">
      <w:pPr>
        <w:pStyle w:val="BodyText"/>
        <w:rPr>
          <w:b/>
          <w:sz w:val="24"/>
        </w:rPr>
      </w:pPr>
    </w:p>
    <w:p w14:paraId="2989A998" w14:textId="77777777" w:rsidR="003F3708" w:rsidRDefault="003F3708">
      <w:pPr>
        <w:pStyle w:val="BodyText"/>
        <w:rPr>
          <w:b/>
          <w:sz w:val="24"/>
        </w:rPr>
      </w:pPr>
    </w:p>
    <w:p w14:paraId="213BF7E6" w14:textId="77777777" w:rsidR="003F3708" w:rsidRDefault="003F3708">
      <w:pPr>
        <w:pStyle w:val="BodyText"/>
        <w:rPr>
          <w:b/>
          <w:sz w:val="24"/>
        </w:rPr>
      </w:pPr>
    </w:p>
    <w:p w14:paraId="14A1F791" w14:textId="77777777" w:rsidR="003F3708" w:rsidRDefault="003F3708">
      <w:pPr>
        <w:pStyle w:val="BodyText"/>
        <w:rPr>
          <w:b/>
          <w:sz w:val="24"/>
        </w:rPr>
      </w:pPr>
    </w:p>
    <w:p w14:paraId="24A33451" w14:textId="77777777" w:rsidR="003F3708" w:rsidRDefault="003F3708">
      <w:pPr>
        <w:pStyle w:val="BodyText"/>
        <w:rPr>
          <w:b/>
          <w:sz w:val="24"/>
        </w:rPr>
      </w:pPr>
    </w:p>
    <w:p w14:paraId="241ADB93" w14:textId="77777777" w:rsidR="003F3708" w:rsidRDefault="003F3708">
      <w:pPr>
        <w:pStyle w:val="BodyText"/>
        <w:rPr>
          <w:b/>
          <w:sz w:val="24"/>
        </w:rPr>
      </w:pPr>
    </w:p>
    <w:p w14:paraId="35664934" w14:textId="77777777" w:rsidR="003F3708" w:rsidRDefault="003F3708">
      <w:pPr>
        <w:pStyle w:val="BodyText"/>
        <w:rPr>
          <w:b/>
          <w:sz w:val="24"/>
        </w:rPr>
      </w:pPr>
    </w:p>
    <w:p w14:paraId="30132F93" w14:textId="77777777" w:rsidR="003F3708" w:rsidRDefault="003F3708">
      <w:pPr>
        <w:pStyle w:val="BodyText"/>
        <w:rPr>
          <w:b/>
          <w:sz w:val="24"/>
        </w:rPr>
      </w:pPr>
    </w:p>
    <w:p w14:paraId="6B14F284" w14:textId="77777777" w:rsidR="003F3708" w:rsidRDefault="003F3708">
      <w:pPr>
        <w:pStyle w:val="BodyText"/>
        <w:rPr>
          <w:b/>
          <w:sz w:val="24"/>
        </w:rPr>
      </w:pPr>
    </w:p>
    <w:p w14:paraId="1DA8A32C" w14:textId="77777777" w:rsidR="003F3708" w:rsidRDefault="003F3708">
      <w:pPr>
        <w:pStyle w:val="BodyText"/>
        <w:rPr>
          <w:b/>
          <w:sz w:val="24"/>
        </w:rPr>
      </w:pPr>
    </w:p>
    <w:p w14:paraId="69889424" w14:textId="77777777" w:rsidR="003F3708" w:rsidRDefault="003F3708">
      <w:pPr>
        <w:pStyle w:val="BodyText"/>
        <w:rPr>
          <w:b/>
          <w:sz w:val="24"/>
        </w:rPr>
      </w:pPr>
    </w:p>
    <w:p w14:paraId="37A81C05" w14:textId="77777777" w:rsidR="003F3708" w:rsidRDefault="003F3708">
      <w:pPr>
        <w:pStyle w:val="BodyText"/>
        <w:rPr>
          <w:b/>
          <w:sz w:val="24"/>
        </w:rPr>
      </w:pPr>
    </w:p>
    <w:p w14:paraId="4747B7B8" w14:textId="77777777" w:rsidR="003F3708" w:rsidRDefault="003F3708">
      <w:pPr>
        <w:pStyle w:val="BodyText"/>
        <w:rPr>
          <w:b/>
          <w:sz w:val="24"/>
        </w:rPr>
      </w:pPr>
    </w:p>
    <w:p w14:paraId="255FE7C2" w14:textId="77777777" w:rsidR="003F3708" w:rsidRDefault="003F3708">
      <w:pPr>
        <w:pStyle w:val="BodyText"/>
        <w:rPr>
          <w:b/>
          <w:sz w:val="24"/>
        </w:rPr>
      </w:pPr>
    </w:p>
    <w:p w14:paraId="6B4AD61D" w14:textId="77777777" w:rsidR="003F3708" w:rsidRDefault="003F3708">
      <w:pPr>
        <w:pStyle w:val="BodyText"/>
        <w:spacing w:before="60"/>
        <w:rPr>
          <w:b/>
          <w:sz w:val="24"/>
        </w:rPr>
      </w:pPr>
    </w:p>
    <w:p w14:paraId="3105122B" w14:textId="77777777" w:rsidR="003F3708" w:rsidRDefault="005D069D">
      <w:pPr>
        <w:pStyle w:val="Heading2"/>
      </w:pPr>
      <w:r>
        <w:rPr>
          <w:w w:val="90"/>
        </w:rPr>
        <w:t>This</w:t>
      </w:r>
      <w:r>
        <w:rPr>
          <w:spacing w:val="-3"/>
          <w:w w:val="90"/>
        </w:rPr>
        <w:t xml:space="preserve"> </w:t>
      </w:r>
      <w:r>
        <w:rPr>
          <w:w w:val="90"/>
        </w:rPr>
        <w:t>page</w:t>
      </w:r>
      <w:r>
        <w:rPr>
          <w:spacing w:val="-2"/>
          <w:w w:val="90"/>
        </w:rPr>
        <w:t xml:space="preserve"> </w:t>
      </w:r>
      <w:r>
        <w:rPr>
          <w:w w:val="90"/>
        </w:rPr>
        <w:t>has</w:t>
      </w:r>
      <w:r>
        <w:rPr>
          <w:spacing w:val="-2"/>
          <w:w w:val="90"/>
        </w:rPr>
        <w:t xml:space="preserve"> </w:t>
      </w:r>
      <w:r>
        <w:rPr>
          <w:w w:val="90"/>
        </w:rPr>
        <w:t>been</w:t>
      </w:r>
      <w:r>
        <w:rPr>
          <w:spacing w:val="-2"/>
          <w:w w:val="90"/>
        </w:rPr>
        <w:t xml:space="preserve"> </w:t>
      </w:r>
      <w:r>
        <w:rPr>
          <w:w w:val="90"/>
        </w:rPr>
        <w:t>intentionally</w:t>
      </w:r>
      <w:r>
        <w:rPr>
          <w:spacing w:val="-2"/>
          <w:w w:val="90"/>
        </w:rPr>
        <w:t xml:space="preserve"> </w:t>
      </w:r>
      <w:r>
        <w:rPr>
          <w:w w:val="90"/>
        </w:rPr>
        <w:t>left</w:t>
      </w:r>
      <w:r>
        <w:rPr>
          <w:spacing w:val="-2"/>
          <w:w w:val="90"/>
        </w:rPr>
        <w:t xml:space="preserve"> </w:t>
      </w:r>
      <w:proofErr w:type="gramStart"/>
      <w:r>
        <w:rPr>
          <w:spacing w:val="-2"/>
          <w:w w:val="90"/>
        </w:rPr>
        <w:t>blank</w:t>
      </w:r>
      <w:proofErr w:type="gramEnd"/>
    </w:p>
    <w:p w14:paraId="2A96CA5F" w14:textId="77777777" w:rsidR="003F3708" w:rsidRDefault="003F3708">
      <w:pPr>
        <w:sectPr w:rsidR="003F3708">
          <w:footerReference w:type="default" r:id="rId62"/>
          <w:pgSz w:w="11910" w:h="16840"/>
          <w:pgMar w:top="1920" w:right="319" w:bottom="720" w:left="500" w:header="0" w:footer="523" w:gutter="0"/>
          <w:cols w:space="720"/>
        </w:sectPr>
      </w:pPr>
    </w:p>
    <w:p w14:paraId="75DE74AD" w14:textId="77777777" w:rsidR="003F3708" w:rsidRDefault="005D069D">
      <w:pPr>
        <w:pStyle w:val="Heading4"/>
        <w:numPr>
          <w:ilvl w:val="0"/>
          <w:numId w:val="33"/>
        </w:numPr>
        <w:tabs>
          <w:tab w:val="left" w:pos="717"/>
        </w:tabs>
        <w:spacing w:before="88"/>
        <w:ind w:left="717" w:hanging="238"/>
        <w:jc w:val="left"/>
        <w:rPr>
          <w:color w:val="4F81BC"/>
        </w:rPr>
      </w:pPr>
      <w:r>
        <w:rPr>
          <w:color w:val="4F81BC"/>
        </w:rPr>
        <w:lastRenderedPageBreak/>
        <w:t>Financial</w:t>
      </w:r>
      <w:r>
        <w:rPr>
          <w:color w:val="4F81BC"/>
          <w:spacing w:val="15"/>
        </w:rPr>
        <w:t xml:space="preserve"> </w:t>
      </w:r>
      <w:r>
        <w:rPr>
          <w:color w:val="4F81BC"/>
          <w:spacing w:val="-2"/>
        </w:rPr>
        <w:t>Statements</w:t>
      </w:r>
    </w:p>
    <w:p w14:paraId="722F0CB4" w14:textId="77777777" w:rsidR="003F3708" w:rsidRDefault="003F3708">
      <w:pPr>
        <w:pStyle w:val="BodyText"/>
        <w:spacing w:before="128"/>
        <w:rPr>
          <w:b/>
          <w:sz w:val="14"/>
        </w:rPr>
      </w:pPr>
    </w:p>
    <w:p w14:paraId="120738F9" w14:textId="77777777" w:rsidR="003F3708" w:rsidRDefault="005D069D">
      <w:pPr>
        <w:spacing w:line="276" w:lineRule="auto"/>
        <w:ind w:left="469" w:right="232"/>
        <w:rPr>
          <w:rFonts w:ascii="Arial"/>
          <w:sz w:val="14"/>
        </w:rPr>
      </w:pPr>
      <w:r>
        <w:rPr>
          <w:rFonts w:ascii="Arial"/>
          <w:sz w:val="14"/>
        </w:rPr>
        <w:t>This</w:t>
      </w:r>
      <w:r>
        <w:rPr>
          <w:rFonts w:ascii="Arial"/>
          <w:spacing w:val="16"/>
          <w:sz w:val="14"/>
        </w:rPr>
        <w:t xml:space="preserve"> </w:t>
      </w:r>
      <w:r>
        <w:rPr>
          <w:rFonts w:ascii="Arial"/>
          <w:sz w:val="14"/>
        </w:rPr>
        <w:t>section</w:t>
      </w:r>
      <w:r>
        <w:rPr>
          <w:rFonts w:ascii="Arial"/>
          <w:spacing w:val="15"/>
          <w:sz w:val="14"/>
        </w:rPr>
        <w:t xml:space="preserve"> </w:t>
      </w:r>
      <w:r>
        <w:rPr>
          <w:rFonts w:ascii="Arial"/>
          <w:sz w:val="14"/>
        </w:rPr>
        <w:t>presents</w:t>
      </w:r>
      <w:r>
        <w:rPr>
          <w:rFonts w:ascii="Arial"/>
          <w:spacing w:val="18"/>
          <w:sz w:val="14"/>
        </w:rPr>
        <w:t xml:space="preserve"> </w:t>
      </w:r>
      <w:r>
        <w:rPr>
          <w:rFonts w:ascii="Arial"/>
          <w:sz w:val="14"/>
        </w:rPr>
        <w:t>information</w:t>
      </w:r>
      <w:r>
        <w:rPr>
          <w:rFonts w:ascii="Arial"/>
          <w:spacing w:val="17"/>
          <w:sz w:val="14"/>
        </w:rPr>
        <w:t xml:space="preserve"> </w:t>
      </w:r>
      <w:proofErr w:type="gramStart"/>
      <w:r>
        <w:rPr>
          <w:rFonts w:ascii="Arial"/>
          <w:sz w:val="14"/>
        </w:rPr>
        <w:t>in</w:t>
      </w:r>
      <w:r>
        <w:rPr>
          <w:rFonts w:ascii="Arial"/>
          <w:spacing w:val="17"/>
          <w:sz w:val="14"/>
        </w:rPr>
        <w:t xml:space="preserve"> </w:t>
      </w:r>
      <w:r>
        <w:rPr>
          <w:rFonts w:ascii="Arial"/>
          <w:sz w:val="14"/>
        </w:rPr>
        <w:t>regard</w:t>
      </w:r>
      <w:r>
        <w:rPr>
          <w:rFonts w:ascii="Arial"/>
          <w:spacing w:val="15"/>
          <w:sz w:val="14"/>
        </w:rPr>
        <w:t xml:space="preserve"> </w:t>
      </w:r>
      <w:r>
        <w:rPr>
          <w:rFonts w:ascii="Arial"/>
          <w:sz w:val="14"/>
        </w:rPr>
        <w:t>to</w:t>
      </w:r>
      <w:proofErr w:type="gramEnd"/>
      <w:r>
        <w:rPr>
          <w:rFonts w:ascii="Arial"/>
          <w:spacing w:val="17"/>
          <w:sz w:val="14"/>
        </w:rPr>
        <w:t xml:space="preserve"> </w:t>
      </w:r>
      <w:r>
        <w:rPr>
          <w:rFonts w:ascii="Arial"/>
          <w:sz w:val="14"/>
        </w:rPr>
        <w:t>the</w:t>
      </w:r>
      <w:r>
        <w:rPr>
          <w:rFonts w:ascii="Arial"/>
          <w:spacing w:val="17"/>
          <w:sz w:val="14"/>
        </w:rPr>
        <w:t xml:space="preserve"> </w:t>
      </w:r>
      <w:r>
        <w:rPr>
          <w:rFonts w:ascii="Arial"/>
          <w:sz w:val="14"/>
        </w:rPr>
        <w:t>Financial</w:t>
      </w:r>
      <w:r>
        <w:rPr>
          <w:rFonts w:ascii="Arial"/>
          <w:spacing w:val="16"/>
          <w:sz w:val="14"/>
        </w:rPr>
        <w:t xml:space="preserve"> </w:t>
      </w:r>
      <w:r>
        <w:rPr>
          <w:rFonts w:ascii="Arial"/>
          <w:sz w:val="14"/>
        </w:rPr>
        <w:t>Statements</w:t>
      </w:r>
      <w:r>
        <w:rPr>
          <w:rFonts w:ascii="Arial"/>
          <w:spacing w:val="18"/>
          <w:sz w:val="14"/>
        </w:rPr>
        <w:t xml:space="preserve"> </w:t>
      </w:r>
      <w:r>
        <w:rPr>
          <w:rFonts w:ascii="Arial"/>
          <w:sz w:val="14"/>
        </w:rPr>
        <w:t>and</w:t>
      </w:r>
      <w:r>
        <w:rPr>
          <w:rFonts w:ascii="Arial"/>
          <w:spacing w:val="15"/>
          <w:sz w:val="14"/>
        </w:rPr>
        <w:t xml:space="preserve"> </w:t>
      </w:r>
      <w:r>
        <w:rPr>
          <w:rFonts w:ascii="Arial"/>
          <w:sz w:val="14"/>
        </w:rPr>
        <w:t>Statement</w:t>
      </w:r>
      <w:r>
        <w:rPr>
          <w:rFonts w:ascii="Arial"/>
          <w:spacing w:val="16"/>
          <w:sz w:val="14"/>
        </w:rPr>
        <w:t xml:space="preserve"> </w:t>
      </w:r>
      <w:r>
        <w:rPr>
          <w:rFonts w:ascii="Arial"/>
          <w:sz w:val="14"/>
        </w:rPr>
        <w:t>of</w:t>
      </w:r>
      <w:r>
        <w:rPr>
          <w:rFonts w:ascii="Arial"/>
          <w:spacing w:val="18"/>
          <w:sz w:val="14"/>
        </w:rPr>
        <w:t xml:space="preserve"> </w:t>
      </w:r>
      <w:r>
        <w:rPr>
          <w:rFonts w:ascii="Arial"/>
          <w:sz w:val="14"/>
        </w:rPr>
        <w:t>Human</w:t>
      </w:r>
      <w:r>
        <w:rPr>
          <w:rFonts w:ascii="Arial"/>
          <w:spacing w:val="13"/>
          <w:sz w:val="14"/>
        </w:rPr>
        <w:t xml:space="preserve"> </w:t>
      </w:r>
      <w:r>
        <w:rPr>
          <w:rFonts w:ascii="Arial"/>
          <w:sz w:val="14"/>
        </w:rPr>
        <w:t>Resources.</w:t>
      </w:r>
      <w:r>
        <w:rPr>
          <w:rFonts w:ascii="Arial"/>
          <w:spacing w:val="16"/>
          <w:sz w:val="14"/>
        </w:rPr>
        <w:t xml:space="preserve"> </w:t>
      </w:r>
      <w:r>
        <w:rPr>
          <w:rFonts w:ascii="Arial"/>
          <w:sz w:val="14"/>
        </w:rPr>
        <w:t>The</w:t>
      </w:r>
      <w:r>
        <w:rPr>
          <w:rFonts w:ascii="Arial"/>
          <w:spacing w:val="11"/>
          <w:sz w:val="14"/>
        </w:rPr>
        <w:t xml:space="preserve"> </w:t>
      </w:r>
      <w:r>
        <w:rPr>
          <w:rFonts w:ascii="Arial"/>
          <w:sz w:val="14"/>
        </w:rPr>
        <w:t>budget</w:t>
      </w:r>
      <w:r>
        <w:rPr>
          <w:rFonts w:ascii="Arial"/>
          <w:spacing w:val="18"/>
          <w:sz w:val="14"/>
        </w:rPr>
        <w:t xml:space="preserve"> </w:t>
      </w:r>
      <w:r>
        <w:rPr>
          <w:rFonts w:ascii="Arial"/>
          <w:sz w:val="14"/>
        </w:rPr>
        <w:t>information</w:t>
      </w:r>
      <w:r>
        <w:rPr>
          <w:rFonts w:ascii="Arial"/>
          <w:spacing w:val="11"/>
          <w:sz w:val="14"/>
        </w:rPr>
        <w:t xml:space="preserve"> </w:t>
      </w:r>
      <w:r>
        <w:rPr>
          <w:rFonts w:ascii="Arial"/>
          <w:sz w:val="14"/>
        </w:rPr>
        <w:t>for</w:t>
      </w:r>
      <w:r>
        <w:rPr>
          <w:rFonts w:ascii="Arial"/>
          <w:spacing w:val="16"/>
          <w:sz w:val="14"/>
        </w:rPr>
        <w:t xml:space="preserve"> </w:t>
      </w:r>
      <w:r>
        <w:rPr>
          <w:rFonts w:ascii="Arial"/>
          <w:sz w:val="14"/>
        </w:rPr>
        <w:t>the</w:t>
      </w:r>
      <w:r>
        <w:rPr>
          <w:rFonts w:ascii="Arial"/>
          <w:spacing w:val="11"/>
          <w:sz w:val="14"/>
        </w:rPr>
        <w:t xml:space="preserve"> </w:t>
      </w:r>
      <w:r>
        <w:rPr>
          <w:rFonts w:ascii="Arial"/>
          <w:sz w:val="14"/>
        </w:rPr>
        <w:t>year</w:t>
      </w:r>
      <w:r>
        <w:rPr>
          <w:rFonts w:ascii="Arial"/>
          <w:spacing w:val="16"/>
          <w:sz w:val="14"/>
        </w:rPr>
        <w:t xml:space="preserve"> </w:t>
      </w:r>
      <w:r>
        <w:rPr>
          <w:rFonts w:ascii="Arial"/>
          <w:sz w:val="14"/>
        </w:rPr>
        <w:t>2024/25</w:t>
      </w:r>
      <w:r>
        <w:rPr>
          <w:rFonts w:ascii="Arial"/>
          <w:spacing w:val="11"/>
          <w:sz w:val="14"/>
        </w:rPr>
        <w:t xml:space="preserve"> </w:t>
      </w:r>
      <w:r>
        <w:rPr>
          <w:rFonts w:ascii="Arial"/>
          <w:sz w:val="14"/>
        </w:rPr>
        <w:t>has</w:t>
      </w:r>
      <w:r>
        <w:rPr>
          <w:rFonts w:ascii="Arial"/>
          <w:spacing w:val="40"/>
          <w:sz w:val="14"/>
        </w:rPr>
        <w:t xml:space="preserve"> </w:t>
      </w:r>
      <w:r>
        <w:rPr>
          <w:rFonts w:ascii="Arial"/>
          <w:sz w:val="14"/>
        </w:rPr>
        <w:t>been supplemented with projections to 2027/28</w:t>
      </w:r>
    </w:p>
    <w:p w14:paraId="3A216B5E" w14:textId="77777777" w:rsidR="003F3708" w:rsidRDefault="003F3708">
      <w:pPr>
        <w:pStyle w:val="BodyText"/>
        <w:rPr>
          <w:sz w:val="14"/>
        </w:rPr>
      </w:pPr>
    </w:p>
    <w:p w14:paraId="2F20D6DB" w14:textId="77777777" w:rsidR="003F3708" w:rsidRDefault="003F3708">
      <w:pPr>
        <w:pStyle w:val="BodyText"/>
        <w:rPr>
          <w:sz w:val="14"/>
        </w:rPr>
      </w:pPr>
    </w:p>
    <w:p w14:paraId="19DF6401" w14:textId="77777777" w:rsidR="003F3708" w:rsidRDefault="003F3708">
      <w:pPr>
        <w:pStyle w:val="BodyText"/>
        <w:spacing w:before="155"/>
        <w:rPr>
          <w:sz w:val="14"/>
        </w:rPr>
      </w:pPr>
    </w:p>
    <w:p w14:paraId="2A0C490A" w14:textId="77777777" w:rsidR="003F3708" w:rsidRDefault="005D069D">
      <w:pPr>
        <w:spacing w:line="276" w:lineRule="auto"/>
        <w:ind w:left="469"/>
        <w:rPr>
          <w:rFonts w:ascii="Arial"/>
          <w:sz w:val="14"/>
        </w:rPr>
      </w:pPr>
      <w:r>
        <w:rPr>
          <w:rFonts w:ascii="Arial"/>
          <w:sz w:val="14"/>
        </w:rPr>
        <w:t>This</w:t>
      </w:r>
      <w:r>
        <w:rPr>
          <w:rFonts w:ascii="Arial"/>
          <w:spacing w:val="12"/>
          <w:sz w:val="14"/>
        </w:rPr>
        <w:t xml:space="preserve"> </w:t>
      </w:r>
      <w:r>
        <w:rPr>
          <w:rFonts w:ascii="Arial"/>
          <w:sz w:val="14"/>
        </w:rPr>
        <w:t>section</w:t>
      </w:r>
      <w:r>
        <w:rPr>
          <w:rFonts w:ascii="Arial"/>
          <w:spacing w:val="12"/>
          <w:sz w:val="14"/>
        </w:rPr>
        <w:t xml:space="preserve"> </w:t>
      </w:r>
      <w:r>
        <w:rPr>
          <w:rFonts w:ascii="Arial"/>
          <w:sz w:val="14"/>
        </w:rPr>
        <w:t>includes</w:t>
      </w:r>
      <w:r>
        <w:rPr>
          <w:rFonts w:ascii="Arial"/>
          <w:spacing w:val="12"/>
          <w:sz w:val="14"/>
        </w:rPr>
        <w:t xml:space="preserve"> </w:t>
      </w:r>
      <w:r>
        <w:rPr>
          <w:rFonts w:ascii="Arial"/>
          <w:sz w:val="14"/>
        </w:rPr>
        <w:t>the</w:t>
      </w:r>
      <w:r>
        <w:rPr>
          <w:rFonts w:ascii="Arial"/>
          <w:spacing w:val="12"/>
          <w:sz w:val="14"/>
        </w:rPr>
        <w:t xml:space="preserve"> </w:t>
      </w:r>
      <w:r>
        <w:rPr>
          <w:rFonts w:ascii="Arial"/>
          <w:sz w:val="14"/>
        </w:rPr>
        <w:t>following financial</w:t>
      </w:r>
      <w:r>
        <w:rPr>
          <w:rFonts w:ascii="Arial"/>
          <w:spacing w:val="14"/>
          <w:sz w:val="14"/>
        </w:rPr>
        <w:t xml:space="preserve"> </w:t>
      </w:r>
      <w:r>
        <w:rPr>
          <w:rFonts w:ascii="Arial"/>
          <w:sz w:val="14"/>
        </w:rPr>
        <w:t>statements</w:t>
      </w:r>
      <w:r>
        <w:rPr>
          <w:rFonts w:ascii="Arial"/>
          <w:spacing w:val="12"/>
          <w:sz w:val="14"/>
        </w:rPr>
        <w:t xml:space="preserve"> </w:t>
      </w:r>
      <w:r>
        <w:rPr>
          <w:rFonts w:ascii="Arial"/>
          <w:sz w:val="14"/>
        </w:rPr>
        <w:t>prepared</w:t>
      </w:r>
      <w:r>
        <w:rPr>
          <w:rFonts w:ascii="Arial"/>
          <w:spacing w:val="12"/>
          <w:sz w:val="14"/>
        </w:rPr>
        <w:t xml:space="preserve"> </w:t>
      </w:r>
      <w:r>
        <w:rPr>
          <w:rFonts w:ascii="Arial"/>
          <w:sz w:val="14"/>
        </w:rPr>
        <w:t>in accordance</w:t>
      </w:r>
      <w:r>
        <w:rPr>
          <w:rFonts w:ascii="Arial"/>
          <w:spacing w:val="12"/>
          <w:sz w:val="14"/>
        </w:rPr>
        <w:t xml:space="preserve"> </w:t>
      </w:r>
      <w:r>
        <w:rPr>
          <w:rFonts w:ascii="Arial"/>
          <w:sz w:val="14"/>
        </w:rPr>
        <w:t>with the</w:t>
      </w:r>
      <w:r>
        <w:rPr>
          <w:rFonts w:ascii="Arial"/>
          <w:spacing w:val="15"/>
          <w:sz w:val="14"/>
        </w:rPr>
        <w:t xml:space="preserve"> </w:t>
      </w:r>
      <w:r>
        <w:rPr>
          <w:rFonts w:ascii="Arial"/>
          <w:i/>
          <w:sz w:val="14"/>
        </w:rPr>
        <w:t>Local</w:t>
      </w:r>
      <w:r>
        <w:rPr>
          <w:rFonts w:ascii="Arial"/>
          <w:i/>
          <w:spacing w:val="12"/>
          <w:sz w:val="14"/>
        </w:rPr>
        <w:t xml:space="preserve"> </w:t>
      </w:r>
      <w:r>
        <w:rPr>
          <w:rFonts w:ascii="Arial"/>
          <w:i/>
          <w:sz w:val="14"/>
        </w:rPr>
        <w:t>Government</w:t>
      </w:r>
      <w:r>
        <w:rPr>
          <w:rFonts w:ascii="Arial"/>
          <w:i/>
          <w:spacing w:val="15"/>
          <w:sz w:val="14"/>
        </w:rPr>
        <w:t xml:space="preserve"> </w:t>
      </w:r>
      <w:r>
        <w:rPr>
          <w:rFonts w:ascii="Arial"/>
          <w:i/>
          <w:sz w:val="14"/>
        </w:rPr>
        <w:t>Act</w:t>
      </w:r>
      <w:r>
        <w:rPr>
          <w:rFonts w:ascii="Arial"/>
          <w:i/>
          <w:spacing w:val="12"/>
          <w:sz w:val="14"/>
        </w:rPr>
        <w:t xml:space="preserve"> </w:t>
      </w:r>
      <w:r>
        <w:rPr>
          <w:rFonts w:ascii="Arial"/>
          <w:i/>
          <w:sz w:val="14"/>
        </w:rPr>
        <w:t>2020</w:t>
      </w:r>
      <w:r>
        <w:rPr>
          <w:rFonts w:ascii="Arial"/>
          <w:i/>
          <w:spacing w:val="40"/>
          <w:sz w:val="14"/>
        </w:rPr>
        <w:t xml:space="preserve"> </w:t>
      </w:r>
      <w:r>
        <w:rPr>
          <w:rFonts w:ascii="Arial"/>
          <w:sz w:val="14"/>
        </w:rPr>
        <w:t>and the</w:t>
      </w:r>
      <w:r>
        <w:rPr>
          <w:rFonts w:ascii="Arial"/>
          <w:spacing w:val="13"/>
          <w:sz w:val="14"/>
        </w:rPr>
        <w:t xml:space="preserve"> </w:t>
      </w:r>
      <w:r>
        <w:rPr>
          <w:rFonts w:ascii="Arial"/>
          <w:i/>
          <w:sz w:val="14"/>
        </w:rPr>
        <w:t>Local</w:t>
      </w:r>
      <w:r>
        <w:rPr>
          <w:rFonts w:ascii="Arial"/>
          <w:i/>
          <w:spacing w:val="12"/>
          <w:sz w:val="14"/>
        </w:rPr>
        <w:t xml:space="preserve"> </w:t>
      </w:r>
      <w:r>
        <w:rPr>
          <w:rFonts w:ascii="Arial"/>
          <w:i/>
          <w:sz w:val="14"/>
        </w:rPr>
        <w:t>Government</w:t>
      </w:r>
      <w:r>
        <w:rPr>
          <w:rFonts w:ascii="Arial"/>
          <w:i/>
          <w:spacing w:val="15"/>
          <w:sz w:val="14"/>
        </w:rPr>
        <w:t xml:space="preserve"> </w:t>
      </w:r>
      <w:r>
        <w:rPr>
          <w:rFonts w:ascii="Arial"/>
          <w:i/>
          <w:sz w:val="14"/>
        </w:rPr>
        <w:t>(Planning and</w:t>
      </w:r>
      <w:r>
        <w:rPr>
          <w:rFonts w:ascii="Arial"/>
          <w:i/>
          <w:spacing w:val="40"/>
          <w:sz w:val="14"/>
        </w:rPr>
        <w:t xml:space="preserve"> </w:t>
      </w:r>
      <w:r>
        <w:rPr>
          <w:rFonts w:ascii="Arial"/>
          <w:i/>
          <w:sz w:val="14"/>
        </w:rPr>
        <w:t xml:space="preserve">Reporting) Regulations </w:t>
      </w:r>
      <w:proofErr w:type="gramStart"/>
      <w:r>
        <w:rPr>
          <w:rFonts w:ascii="Arial"/>
          <w:i/>
          <w:sz w:val="14"/>
        </w:rPr>
        <w:t>2020</w:t>
      </w:r>
      <w:r>
        <w:rPr>
          <w:rFonts w:ascii="Arial"/>
          <w:i/>
          <w:spacing w:val="-2"/>
          <w:sz w:val="14"/>
        </w:rPr>
        <w:t xml:space="preserve"> </w:t>
      </w:r>
      <w:r>
        <w:rPr>
          <w:rFonts w:ascii="Arial"/>
          <w:sz w:val="14"/>
        </w:rPr>
        <w:t>.</w:t>
      </w:r>
      <w:proofErr w:type="gramEnd"/>
    </w:p>
    <w:p w14:paraId="345AD3D5" w14:textId="77777777" w:rsidR="003F3708" w:rsidRDefault="003F3708">
      <w:pPr>
        <w:pStyle w:val="BodyText"/>
        <w:spacing w:before="136"/>
        <w:rPr>
          <w:sz w:val="14"/>
        </w:rPr>
      </w:pPr>
    </w:p>
    <w:p w14:paraId="1B7D6BFF" w14:textId="77777777" w:rsidR="003F3708" w:rsidRDefault="005D069D">
      <w:pPr>
        <w:spacing w:line="333" w:lineRule="auto"/>
        <w:ind w:left="469" w:right="8394"/>
        <w:rPr>
          <w:rFonts w:ascii="Arial"/>
          <w:sz w:val="14"/>
        </w:rPr>
      </w:pPr>
      <w:r>
        <w:rPr>
          <w:rFonts w:ascii="Arial"/>
          <w:sz w:val="14"/>
        </w:rPr>
        <w:t>Comprehensive Income Statement</w:t>
      </w:r>
      <w:r>
        <w:rPr>
          <w:rFonts w:ascii="Arial"/>
          <w:spacing w:val="40"/>
          <w:sz w:val="14"/>
        </w:rPr>
        <w:t xml:space="preserve"> </w:t>
      </w:r>
      <w:r>
        <w:rPr>
          <w:rFonts w:ascii="Arial"/>
          <w:sz w:val="14"/>
        </w:rPr>
        <w:t>Balance Sheet</w:t>
      </w:r>
    </w:p>
    <w:p w14:paraId="35A4D268" w14:textId="77777777" w:rsidR="003F3708" w:rsidRDefault="005D069D">
      <w:pPr>
        <w:spacing w:line="333" w:lineRule="auto"/>
        <w:ind w:left="469" w:right="8438"/>
        <w:rPr>
          <w:rFonts w:ascii="Arial"/>
          <w:sz w:val="14"/>
        </w:rPr>
      </w:pPr>
      <w:r>
        <w:rPr>
          <w:rFonts w:ascii="Arial"/>
          <w:sz w:val="14"/>
        </w:rPr>
        <w:t>Statement of Changes in Equity</w:t>
      </w:r>
      <w:r>
        <w:rPr>
          <w:rFonts w:ascii="Arial"/>
          <w:spacing w:val="40"/>
          <w:sz w:val="14"/>
        </w:rPr>
        <w:t xml:space="preserve"> </w:t>
      </w:r>
      <w:r>
        <w:rPr>
          <w:rFonts w:ascii="Arial"/>
          <w:sz w:val="14"/>
        </w:rPr>
        <w:t>Statement of Cash Flows</w:t>
      </w:r>
      <w:r>
        <w:rPr>
          <w:rFonts w:ascii="Arial"/>
          <w:spacing w:val="40"/>
          <w:sz w:val="14"/>
        </w:rPr>
        <w:t xml:space="preserve"> </w:t>
      </w:r>
      <w:r>
        <w:rPr>
          <w:rFonts w:ascii="Arial"/>
          <w:sz w:val="14"/>
        </w:rPr>
        <w:t>Statement of Capital Works</w:t>
      </w:r>
      <w:r>
        <w:rPr>
          <w:rFonts w:ascii="Arial"/>
          <w:spacing w:val="40"/>
          <w:sz w:val="14"/>
        </w:rPr>
        <w:t xml:space="preserve"> </w:t>
      </w:r>
      <w:r>
        <w:rPr>
          <w:rFonts w:ascii="Arial"/>
          <w:sz w:val="14"/>
        </w:rPr>
        <w:t>Statement of Human Resources</w:t>
      </w:r>
    </w:p>
    <w:p w14:paraId="0F289F2D" w14:textId="77777777" w:rsidR="003F3708" w:rsidRDefault="003F3708">
      <w:pPr>
        <w:spacing w:line="333" w:lineRule="auto"/>
        <w:rPr>
          <w:rFonts w:ascii="Arial"/>
          <w:sz w:val="14"/>
        </w:rPr>
        <w:sectPr w:rsidR="003F3708">
          <w:footerReference w:type="default" r:id="rId63"/>
          <w:pgSz w:w="11910" w:h="16840"/>
          <w:pgMar w:top="1000" w:right="320" w:bottom="800" w:left="500" w:header="0" w:footer="614" w:gutter="0"/>
          <w:cols w:space="720"/>
        </w:sectPr>
      </w:pPr>
    </w:p>
    <w:p w14:paraId="246F2816" w14:textId="77777777" w:rsidR="003F3708" w:rsidRDefault="005D069D">
      <w:pPr>
        <w:pStyle w:val="Heading7"/>
        <w:ind w:left="474"/>
      </w:pPr>
      <w:r>
        <w:rPr>
          <w:color w:val="100248"/>
        </w:rPr>
        <w:lastRenderedPageBreak/>
        <w:t>Comprehensive</w:t>
      </w:r>
      <w:r>
        <w:rPr>
          <w:color w:val="100248"/>
          <w:spacing w:val="-2"/>
        </w:rPr>
        <w:t xml:space="preserve"> </w:t>
      </w:r>
      <w:r>
        <w:rPr>
          <w:color w:val="100248"/>
        </w:rPr>
        <w:t>Income</w:t>
      </w:r>
      <w:r>
        <w:rPr>
          <w:color w:val="100248"/>
          <w:spacing w:val="-1"/>
        </w:rPr>
        <w:t xml:space="preserve"> </w:t>
      </w:r>
      <w:r>
        <w:rPr>
          <w:color w:val="100248"/>
          <w:spacing w:val="-2"/>
        </w:rPr>
        <w:t>Statement</w:t>
      </w:r>
    </w:p>
    <w:p w14:paraId="5761AA4F" w14:textId="77777777" w:rsidR="003F3708" w:rsidRDefault="005D069D">
      <w:pPr>
        <w:spacing w:before="15"/>
        <w:ind w:left="469"/>
        <w:rPr>
          <w:rFonts w:ascii="Arial"/>
          <w:sz w:val="14"/>
        </w:rPr>
      </w:pPr>
      <w:r>
        <w:rPr>
          <w:rFonts w:ascii="Arial"/>
          <w:sz w:val="14"/>
        </w:rPr>
        <w:t>For</w:t>
      </w:r>
      <w:r>
        <w:rPr>
          <w:rFonts w:ascii="Arial"/>
          <w:spacing w:val="3"/>
          <w:sz w:val="14"/>
        </w:rPr>
        <w:t xml:space="preserve"> </w:t>
      </w:r>
      <w:r>
        <w:rPr>
          <w:rFonts w:ascii="Arial"/>
          <w:sz w:val="14"/>
        </w:rPr>
        <w:t>the</w:t>
      </w:r>
      <w:r>
        <w:rPr>
          <w:rFonts w:ascii="Arial"/>
          <w:spacing w:val="3"/>
          <w:sz w:val="14"/>
        </w:rPr>
        <w:t xml:space="preserve"> </w:t>
      </w:r>
      <w:r>
        <w:rPr>
          <w:rFonts w:ascii="Arial"/>
          <w:sz w:val="14"/>
        </w:rPr>
        <w:t>four</w:t>
      </w:r>
      <w:r>
        <w:rPr>
          <w:rFonts w:ascii="Arial"/>
          <w:spacing w:val="4"/>
          <w:sz w:val="14"/>
        </w:rPr>
        <w:t xml:space="preserve"> </w:t>
      </w:r>
      <w:r>
        <w:rPr>
          <w:rFonts w:ascii="Arial"/>
          <w:sz w:val="14"/>
        </w:rPr>
        <w:t>years</w:t>
      </w:r>
      <w:r>
        <w:rPr>
          <w:rFonts w:ascii="Arial"/>
          <w:spacing w:val="4"/>
          <w:sz w:val="14"/>
        </w:rPr>
        <w:t xml:space="preserve"> </w:t>
      </w:r>
      <w:r>
        <w:rPr>
          <w:rFonts w:ascii="Arial"/>
          <w:sz w:val="14"/>
        </w:rPr>
        <w:t>ending</w:t>
      </w:r>
      <w:r>
        <w:rPr>
          <w:rFonts w:ascii="Arial"/>
          <w:spacing w:val="4"/>
          <w:sz w:val="14"/>
        </w:rPr>
        <w:t xml:space="preserve"> </w:t>
      </w:r>
      <w:r>
        <w:rPr>
          <w:rFonts w:ascii="Arial"/>
          <w:sz w:val="14"/>
        </w:rPr>
        <w:t>30</w:t>
      </w:r>
      <w:r>
        <w:rPr>
          <w:rFonts w:ascii="Arial"/>
          <w:spacing w:val="3"/>
          <w:sz w:val="14"/>
        </w:rPr>
        <w:t xml:space="preserve"> </w:t>
      </w:r>
      <w:r>
        <w:rPr>
          <w:rFonts w:ascii="Arial"/>
          <w:sz w:val="14"/>
        </w:rPr>
        <w:t>June</w:t>
      </w:r>
      <w:r>
        <w:rPr>
          <w:rFonts w:ascii="Arial"/>
          <w:spacing w:val="4"/>
          <w:sz w:val="14"/>
        </w:rPr>
        <w:t xml:space="preserve"> </w:t>
      </w:r>
      <w:r>
        <w:rPr>
          <w:rFonts w:ascii="Arial"/>
          <w:spacing w:val="-4"/>
          <w:sz w:val="14"/>
        </w:rPr>
        <w:t>2028</w:t>
      </w:r>
    </w:p>
    <w:p w14:paraId="58CF7C21" w14:textId="77777777" w:rsidR="003F3708" w:rsidRDefault="003F3708">
      <w:pPr>
        <w:pStyle w:val="BodyText"/>
        <w:spacing w:before="61"/>
        <w:rPr>
          <w:sz w:val="20"/>
        </w:rPr>
      </w:pPr>
    </w:p>
    <w:tbl>
      <w:tblPr>
        <w:tblW w:w="0" w:type="auto"/>
        <w:tblInd w:w="445" w:type="dxa"/>
        <w:tblLayout w:type="fixed"/>
        <w:tblCellMar>
          <w:left w:w="0" w:type="dxa"/>
          <w:right w:w="0" w:type="dxa"/>
        </w:tblCellMar>
        <w:tblLook w:val="01E0" w:firstRow="1" w:lastRow="1" w:firstColumn="1" w:lastColumn="1" w:noHBand="0" w:noVBand="0"/>
      </w:tblPr>
      <w:tblGrid>
        <w:gridCol w:w="4136"/>
        <w:gridCol w:w="818"/>
        <w:gridCol w:w="1049"/>
        <w:gridCol w:w="1051"/>
        <w:gridCol w:w="1101"/>
        <w:gridCol w:w="1116"/>
        <w:gridCol w:w="931"/>
      </w:tblGrid>
      <w:tr w:rsidR="003F3708" w14:paraId="61B41D98" w14:textId="77777777">
        <w:trPr>
          <w:trHeight w:val="866"/>
        </w:trPr>
        <w:tc>
          <w:tcPr>
            <w:tcW w:w="4954" w:type="dxa"/>
            <w:gridSpan w:val="2"/>
            <w:shd w:val="clear" w:color="auto" w:fill="4F81BC"/>
          </w:tcPr>
          <w:p w14:paraId="2AD9D941" w14:textId="77777777" w:rsidR="003F3708" w:rsidRDefault="003F3708">
            <w:pPr>
              <w:pStyle w:val="TableParagraph"/>
              <w:spacing w:before="0"/>
              <w:jc w:val="left"/>
              <w:rPr>
                <w:rFonts w:ascii="Arial"/>
                <w:sz w:val="14"/>
              </w:rPr>
            </w:pPr>
          </w:p>
          <w:p w14:paraId="02704F3C" w14:textId="77777777" w:rsidR="003F3708" w:rsidRDefault="003F3708">
            <w:pPr>
              <w:pStyle w:val="TableParagraph"/>
              <w:spacing w:before="0"/>
              <w:jc w:val="left"/>
              <w:rPr>
                <w:rFonts w:ascii="Arial"/>
                <w:sz w:val="14"/>
              </w:rPr>
            </w:pPr>
          </w:p>
          <w:p w14:paraId="299C6240" w14:textId="77777777" w:rsidR="003F3708" w:rsidRDefault="003F3708">
            <w:pPr>
              <w:pStyle w:val="TableParagraph"/>
              <w:spacing w:before="0"/>
              <w:jc w:val="left"/>
              <w:rPr>
                <w:rFonts w:ascii="Arial"/>
                <w:sz w:val="14"/>
              </w:rPr>
            </w:pPr>
          </w:p>
          <w:p w14:paraId="6F720698" w14:textId="77777777" w:rsidR="003F3708" w:rsidRDefault="003F3708">
            <w:pPr>
              <w:pStyle w:val="TableParagraph"/>
              <w:spacing w:before="31"/>
              <w:jc w:val="left"/>
              <w:rPr>
                <w:rFonts w:ascii="Arial"/>
                <w:sz w:val="14"/>
              </w:rPr>
            </w:pPr>
          </w:p>
          <w:p w14:paraId="0473E1CB" w14:textId="77777777" w:rsidR="003F3708" w:rsidRDefault="005D069D">
            <w:pPr>
              <w:pStyle w:val="TableParagraph"/>
              <w:spacing w:before="0"/>
              <w:ind w:right="145"/>
              <w:rPr>
                <w:rFonts w:ascii="Arial"/>
                <w:b/>
                <w:sz w:val="14"/>
              </w:rPr>
            </w:pPr>
            <w:r>
              <w:rPr>
                <w:rFonts w:ascii="Arial"/>
                <w:b/>
                <w:color w:val="FFFFFF"/>
                <w:spacing w:val="-2"/>
                <w:sz w:val="14"/>
              </w:rPr>
              <w:t>NOTES</w:t>
            </w:r>
          </w:p>
        </w:tc>
        <w:tc>
          <w:tcPr>
            <w:tcW w:w="1049" w:type="dxa"/>
            <w:shd w:val="clear" w:color="auto" w:fill="4F81BC"/>
          </w:tcPr>
          <w:p w14:paraId="6CA9E3DD" w14:textId="77777777" w:rsidR="003F3708" w:rsidRDefault="005D069D">
            <w:pPr>
              <w:pStyle w:val="TableParagraph"/>
              <w:spacing w:before="17" w:line="324" w:lineRule="auto"/>
              <w:ind w:left="119" w:right="113"/>
              <w:jc w:val="center"/>
              <w:rPr>
                <w:rFonts w:ascii="Arial"/>
                <w:b/>
                <w:sz w:val="14"/>
              </w:rPr>
            </w:pPr>
            <w:r>
              <w:rPr>
                <w:rFonts w:ascii="Arial"/>
                <w:b/>
                <w:color w:val="FFFFFF"/>
                <w:spacing w:val="-2"/>
                <w:sz w:val="14"/>
              </w:rPr>
              <w:t>Forecast</w:t>
            </w:r>
            <w:r>
              <w:rPr>
                <w:rFonts w:ascii="Arial"/>
                <w:b/>
                <w:color w:val="FFFFFF"/>
                <w:spacing w:val="40"/>
                <w:sz w:val="14"/>
              </w:rPr>
              <w:t xml:space="preserve"> </w:t>
            </w:r>
            <w:r>
              <w:rPr>
                <w:rFonts w:ascii="Arial"/>
                <w:b/>
                <w:color w:val="FFFFFF"/>
                <w:spacing w:val="-2"/>
                <w:sz w:val="14"/>
              </w:rPr>
              <w:t>Actual</w:t>
            </w:r>
            <w:r>
              <w:rPr>
                <w:rFonts w:ascii="Arial"/>
                <w:b/>
                <w:color w:val="FFFFFF"/>
                <w:spacing w:val="40"/>
                <w:sz w:val="14"/>
              </w:rPr>
              <w:t xml:space="preserve"> </w:t>
            </w:r>
            <w:r>
              <w:rPr>
                <w:rFonts w:ascii="Arial"/>
                <w:b/>
                <w:color w:val="FFFFFF"/>
                <w:spacing w:val="-2"/>
                <w:sz w:val="14"/>
              </w:rPr>
              <w:t>2023/24</w:t>
            </w:r>
          </w:p>
          <w:p w14:paraId="4C977B30" w14:textId="77777777" w:rsidR="003F3708" w:rsidRDefault="005D069D">
            <w:pPr>
              <w:pStyle w:val="TableParagraph"/>
              <w:spacing w:before="6"/>
              <w:ind w:left="119" w:right="115"/>
              <w:jc w:val="center"/>
              <w:rPr>
                <w:rFonts w:ascii="Arial" w:hAnsi="Arial"/>
                <w:b/>
                <w:sz w:val="14"/>
              </w:rPr>
            </w:pPr>
            <w:r>
              <w:rPr>
                <w:rFonts w:ascii="Arial" w:hAnsi="Arial"/>
                <w:b/>
                <w:color w:val="FFFFFF"/>
                <w:spacing w:val="-2"/>
                <w:sz w:val="14"/>
              </w:rPr>
              <w:t>$’000</w:t>
            </w:r>
          </w:p>
        </w:tc>
        <w:tc>
          <w:tcPr>
            <w:tcW w:w="1051" w:type="dxa"/>
            <w:shd w:val="clear" w:color="auto" w:fill="4F81BC"/>
          </w:tcPr>
          <w:p w14:paraId="6A5DBB79" w14:textId="77777777" w:rsidR="003F3708" w:rsidRDefault="005D069D">
            <w:pPr>
              <w:pStyle w:val="TableParagraph"/>
              <w:spacing w:before="120"/>
              <w:ind w:left="277"/>
              <w:jc w:val="left"/>
              <w:rPr>
                <w:rFonts w:ascii="Arial"/>
                <w:b/>
                <w:sz w:val="14"/>
              </w:rPr>
            </w:pPr>
            <w:r>
              <w:rPr>
                <w:rFonts w:ascii="Arial"/>
                <w:b/>
                <w:color w:val="FFFFFF"/>
                <w:spacing w:val="-2"/>
                <w:sz w:val="14"/>
              </w:rPr>
              <w:t>Budget</w:t>
            </w:r>
          </w:p>
          <w:p w14:paraId="28EE0566" w14:textId="77777777" w:rsidR="003F3708" w:rsidRDefault="003F3708">
            <w:pPr>
              <w:pStyle w:val="TableParagraph"/>
              <w:spacing w:before="9"/>
              <w:jc w:val="left"/>
              <w:rPr>
                <w:rFonts w:ascii="Arial"/>
                <w:sz w:val="14"/>
              </w:rPr>
            </w:pPr>
          </w:p>
          <w:p w14:paraId="4E51D7DF" w14:textId="77777777" w:rsidR="003F3708" w:rsidRDefault="005D069D">
            <w:pPr>
              <w:pStyle w:val="TableParagraph"/>
              <w:spacing w:before="1"/>
              <w:ind w:left="268"/>
              <w:jc w:val="left"/>
              <w:rPr>
                <w:rFonts w:ascii="Arial"/>
                <w:b/>
                <w:sz w:val="14"/>
              </w:rPr>
            </w:pPr>
            <w:r>
              <w:rPr>
                <w:rFonts w:ascii="Arial"/>
                <w:b/>
                <w:color w:val="FFFFFF"/>
                <w:spacing w:val="-2"/>
                <w:sz w:val="14"/>
              </w:rPr>
              <w:t>2024/25</w:t>
            </w:r>
          </w:p>
          <w:p w14:paraId="34D35A3B" w14:textId="77777777" w:rsidR="003F3708" w:rsidRDefault="005D069D">
            <w:pPr>
              <w:pStyle w:val="TableParagraph"/>
              <w:spacing w:before="62"/>
              <w:ind w:left="347"/>
              <w:jc w:val="left"/>
              <w:rPr>
                <w:rFonts w:ascii="Arial" w:hAnsi="Arial"/>
                <w:b/>
                <w:sz w:val="14"/>
              </w:rPr>
            </w:pPr>
            <w:r>
              <w:rPr>
                <w:rFonts w:ascii="Arial" w:hAnsi="Arial"/>
                <w:b/>
                <w:color w:val="FFFFFF"/>
                <w:spacing w:val="-2"/>
                <w:sz w:val="14"/>
              </w:rPr>
              <w:t>$’000</w:t>
            </w:r>
          </w:p>
        </w:tc>
        <w:tc>
          <w:tcPr>
            <w:tcW w:w="1101" w:type="dxa"/>
            <w:shd w:val="clear" w:color="auto" w:fill="4F81BC"/>
          </w:tcPr>
          <w:p w14:paraId="2B396991" w14:textId="77777777" w:rsidR="003F3708" w:rsidRDefault="003F3708">
            <w:pPr>
              <w:pStyle w:val="TableParagraph"/>
              <w:spacing w:before="0"/>
              <w:jc w:val="left"/>
              <w:rPr>
                <w:rFonts w:ascii="Arial"/>
                <w:sz w:val="14"/>
              </w:rPr>
            </w:pPr>
          </w:p>
          <w:p w14:paraId="5493BB3D" w14:textId="77777777" w:rsidR="003F3708" w:rsidRDefault="003F3708">
            <w:pPr>
              <w:pStyle w:val="TableParagraph"/>
              <w:spacing w:before="129"/>
              <w:jc w:val="left"/>
              <w:rPr>
                <w:rFonts w:ascii="Arial"/>
                <w:sz w:val="14"/>
              </w:rPr>
            </w:pPr>
          </w:p>
          <w:p w14:paraId="4282EBA7" w14:textId="77777777" w:rsidR="003F3708" w:rsidRDefault="005D069D">
            <w:pPr>
              <w:pStyle w:val="TableParagraph"/>
              <w:spacing w:before="1"/>
              <w:ind w:left="265"/>
              <w:jc w:val="left"/>
              <w:rPr>
                <w:rFonts w:ascii="Arial"/>
                <w:b/>
                <w:sz w:val="14"/>
              </w:rPr>
            </w:pPr>
            <w:r>
              <w:rPr>
                <w:rFonts w:ascii="Arial"/>
                <w:b/>
                <w:color w:val="FFFFFF"/>
                <w:spacing w:val="-2"/>
                <w:sz w:val="14"/>
              </w:rPr>
              <w:t>2025/26</w:t>
            </w:r>
          </w:p>
          <w:p w14:paraId="33972D00" w14:textId="77777777" w:rsidR="003F3708" w:rsidRDefault="005D069D">
            <w:pPr>
              <w:pStyle w:val="TableParagraph"/>
              <w:spacing w:before="62"/>
              <w:ind w:left="344"/>
              <w:jc w:val="left"/>
              <w:rPr>
                <w:rFonts w:ascii="Arial" w:hAnsi="Arial"/>
                <w:b/>
                <w:sz w:val="14"/>
              </w:rPr>
            </w:pPr>
            <w:r>
              <w:rPr>
                <w:rFonts w:ascii="Arial" w:hAnsi="Arial"/>
                <w:b/>
                <w:color w:val="FFFFFF"/>
                <w:spacing w:val="-2"/>
                <w:sz w:val="14"/>
              </w:rPr>
              <w:t>$’000</w:t>
            </w:r>
          </w:p>
        </w:tc>
        <w:tc>
          <w:tcPr>
            <w:tcW w:w="1116" w:type="dxa"/>
            <w:shd w:val="clear" w:color="auto" w:fill="4F81BC"/>
          </w:tcPr>
          <w:p w14:paraId="49A62FD7" w14:textId="77777777" w:rsidR="003F3708" w:rsidRDefault="005D069D">
            <w:pPr>
              <w:pStyle w:val="TableParagraph"/>
              <w:spacing w:before="120"/>
              <w:ind w:right="171"/>
              <w:jc w:val="center"/>
              <w:rPr>
                <w:rFonts w:ascii="Arial"/>
                <w:b/>
                <w:sz w:val="14"/>
              </w:rPr>
            </w:pPr>
            <w:r>
              <w:rPr>
                <w:rFonts w:ascii="Arial"/>
                <w:b/>
                <w:color w:val="FFFFFF"/>
                <w:spacing w:val="-2"/>
                <w:sz w:val="14"/>
              </w:rPr>
              <w:t>Projections</w:t>
            </w:r>
          </w:p>
          <w:p w14:paraId="078638F4" w14:textId="77777777" w:rsidR="003F3708" w:rsidRDefault="003F3708">
            <w:pPr>
              <w:pStyle w:val="TableParagraph"/>
              <w:spacing w:before="9"/>
              <w:jc w:val="left"/>
              <w:rPr>
                <w:rFonts w:ascii="Arial"/>
                <w:sz w:val="14"/>
              </w:rPr>
            </w:pPr>
          </w:p>
          <w:p w14:paraId="4343A70E" w14:textId="77777777" w:rsidR="003F3708" w:rsidRDefault="005D069D">
            <w:pPr>
              <w:pStyle w:val="TableParagraph"/>
              <w:spacing w:before="1"/>
              <w:ind w:left="2" w:right="171"/>
              <w:jc w:val="center"/>
              <w:rPr>
                <w:rFonts w:ascii="Arial"/>
                <w:b/>
                <w:sz w:val="14"/>
              </w:rPr>
            </w:pPr>
            <w:r>
              <w:rPr>
                <w:rFonts w:ascii="Arial"/>
                <w:b/>
                <w:color w:val="FFFFFF"/>
                <w:spacing w:val="-2"/>
                <w:sz w:val="14"/>
              </w:rPr>
              <w:t>2026/27</w:t>
            </w:r>
          </w:p>
          <w:p w14:paraId="156CA9B1" w14:textId="77777777" w:rsidR="003F3708" w:rsidRDefault="005D069D">
            <w:pPr>
              <w:pStyle w:val="TableParagraph"/>
              <w:spacing w:before="62"/>
              <w:ind w:left="1" w:right="171"/>
              <w:jc w:val="center"/>
              <w:rPr>
                <w:rFonts w:ascii="Arial" w:hAnsi="Arial"/>
                <w:b/>
                <w:sz w:val="14"/>
              </w:rPr>
            </w:pPr>
            <w:r>
              <w:rPr>
                <w:rFonts w:ascii="Arial" w:hAnsi="Arial"/>
                <w:b/>
                <w:color w:val="FFFFFF"/>
                <w:spacing w:val="-2"/>
                <w:sz w:val="14"/>
              </w:rPr>
              <w:t>$’000</w:t>
            </w:r>
          </w:p>
        </w:tc>
        <w:tc>
          <w:tcPr>
            <w:tcW w:w="931" w:type="dxa"/>
            <w:shd w:val="clear" w:color="auto" w:fill="4F81BC"/>
          </w:tcPr>
          <w:p w14:paraId="04B6AA78" w14:textId="77777777" w:rsidR="003F3708" w:rsidRDefault="003F3708">
            <w:pPr>
              <w:pStyle w:val="TableParagraph"/>
              <w:spacing w:before="0"/>
              <w:jc w:val="left"/>
              <w:rPr>
                <w:rFonts w:ascii="Arial"/>
                <w:sz w:val="14"/>
              </w:rPr>
            </w:pPr>
          </w:p>
          <w:p w14:paraId="6EB675CA" w14:textId="77777777" w:rsidR="003F3708" w:rsidRDefault="003F3708">
            <w:pPr>
              <w:pStyle w:val="TableParagraph"/>
              <w:spacing w:before="129"/>
              <w:jc w:val="left"/>
              <w:rPr>
                <w:rFonts w:ascii="Arial"/>
                <w:sz w:val="14"/>
              </w:rPr>
            </w:pPr>
          </w:p>
          <w:p w14:paraId="68D1A910" w14:textId="77777777" w:rsidR="003F3708" w:rsidRDefault="005D069D">
            <w:pPr>
              <w:pStyle w:val="TableParagraph"/>
              <w:spacing w:before="1"/>
              <w:ind w:left="146"/>
              <w:jc w:val="left"/>
              <w:rPr>
                <w:rFonts w:ascii="Arial"/>
                <w:b/>
                <w:sz w:val="14"/>
              </w:rPr>
            </w:pPr>
            <w:r>
              <w:rPr>
                <w:rFonts w:ascii="Arial"/>
                <w:b/>
                <w:color w:val="FFFFFF"/>
                <w:spacing w:val="-2"/>
                <w:sz w:val="14"/>
              </w:rPr>
              <w:t>2027/28</w:t>
            </w:r>
          </w:p>
          <w:p w14:paraId="4E4FAD31" w14:textId="77777777" w:rsidR="003F3708" w:rsidRDefault="005D069D">
            <w:pPr>
              <w:pStyle w:val="TableParagraph"/>
              <w:spacing w:before="62"/>
              <w:ind w:left="225"/>
              <w:jc w:val="left"/>
              <w:rPr>
                <w:rFonts w:ascii="Arial" w:hAnsi="Arial"/>
                <w:b/>
                <w:sz w:val="14"/>
              </w:rPr>
            </w:pPr>
            <w:r>
              <w:rPr>
                <w:rFonts w:ascii="Arial" w:hAnsi="Arial"/>
                <w:b/>
                <w:color w:val="FFFFFF"/>
                <w:spacing w:val="-2"/>
                <w:sz w:val="14"/>
              </w:rPr>
              <w:t>$’000</w:t>
            </w:r>
          </w:p>
        </w:tc>
      </w:tr>
      <w:tr w:rsidR="003F3708" w14:paraId="6C18B028" w14:textId="77777777">
        <w:trPr>
          <w:trHeight w:val="206"/>
        </w:trPr>
        <w:tc>
          <w:tcPr>
            <w:tcW w:w="4136" w:type="dxa"/>
          </w:tcPr>
          <w:p w14:paraId="55E04688" w14:textId="77777777" w:rsidR="003F3708" w:rsidRDefault="005D069D">
            <w:pPr>
              <w:pStyle w:val="TableParagraph"/>
              <w:spacing w:before="15"/>
              <w:ind w:left="31"/>
              <w:jc w:val="left"/>
              <w:rPr>
                <w:rFonts w:ascii="Arial"/>
                <w:b/>
                <w:sz w:val="14"/>
              </w:rPr>
            </w:pPr>
            <w:r>
              <w:rPr>
                <w:rFonts w:ascii="Arial"/>
                <w:b/>
                <w:sz w:val="14"/>
              </w:rPr>
              <w:t>Income</w:t>
            </w:r>
            <w:r>
              <w:rPr>
                <w:rFonts w:ascii="Arial"/>
                <w:b/>
                <w:spacing w:val="5"/>
                <w:sz w:val="14"/>
              </w:rPr>
              <w:t xml:space="preserve"> </w:t>
            </w:r>
            <w:r>
              <w:rPr>
                <w:rFonts w:ascii="Arial"/>
                <w:b/>
                <w:sz w:val="14"/>
              </w:rPr>
              <w:t>/</w:t>
            </w:r>
            <w:r>
              <w:rPr>
                <w:rFonts w:ascii="Arial"/>
                <w:b/>
                <w:spacing w:val="6"/>
                <w:sz w:val="14"/>
              </w:rPr>
              <w:t xml:space="preserve"> </w:t>
            </w:r>
            <w:r>
              <w:rPr>
                <w:rFonts w:ascii="Arial"/>
                <w:b/>
                <w:spacing w:val="-2"/>
                <w:sz w:val="14"/>
              </w:rPr>
              <w:t>Revenue</w:t>
            </w:r>
          </w:p>
        </w:tc>
        <w:tc>
          <w:tcPr>
            <w:tcW w:w="818" w:type="dxa"/>
          </w:tcPr>
          <w:p w14:paraId="17FEA1FB" w14:textId="77777777" w:rsidR="003F3708" w:rsidRDefault="003F3708">
            <w:pPr>
              <w:pStyle w:val="TableParagraph"/>
              <w:spacing w:before="0"/>
              <w:jc w:val="left"/>
              <w:rPr>
                <w:rFonts w:ascii="Times New Roman"/>
                <w:sz w:val="14"/>
              </w:rPr>
            </w:pPr>
          </w:p>
        </w:tc>
        <w:tc>
          <w:tcPr>
            <w:tcW w:w="1049" w:type="dxa"/>
          </w:tcPr>
          <w:p w14:paraId="1E98D41B" w14:textId="77777777" w:rsidR="003F3708" w:rsidRDefault="003F3708">
            <w:pPr>
              <w:pStyle w:val="TableParagraph"/>
              <w:spacing w:before="0"/>
              <w:jc w:val="left"/>
              <w:rPr>
                <w:rFonts w:ascii="Times New Roman"/>
                <w:sz w:val="14"/>
              </w:rPr>
            </w:pPr>
          </w:p>
        </w:tc>
        <w:tc>
          <w:tcPr>
            <w:tcW w:w="1051" w:type="dxa"/>
            <w:shd w:val="clear" w:color="auto" w:fill="F1F1F1"/>
          </w:tcPr>
          <w:p w14:paraId="680DD2F1" w14:textId="77777777" w:rsidR="003F3708" w:rsidRDefault="003F3708">
            <w:pPr>
              <w:pStyle w:val="TableParagraph"/>
              <w:spacing w:before="0"/>
              <w:jc w:val="left"/>
              <w:rPr>
                <w:rFonts w:ascii="Times New Roman"/>
                <w:sz w:val="14"/>
              </w:rPr>
            </w:pPr>
          </w:p>
        </w:tc>
        <w:tc>
          <w:tcPr>
            <w:tcW w:w="1101" w:type="dxa"/>
          </w:tcPr>
          <w:p w14:paraId="75625E29" w14:textId="77777777" w:rsidR="003F3708" w:rsidRDefault="003F3708">
            <w:pPr>
              <w:pStyle w:val="TableParagraph"/>
              <w:spacing w:before="0"/>
              <w:jc w:val="left"/>
              <w:rPr>
                <w:rFonts w:ascii="Times New Roman"/>
                <w:sz w:val="14"/>
              </w:rPr>
            </w:pPr>
          </w:p>
        </w:tc>
        <w:tc>
          <w:tcPr>
            <w:tcW w:w="1116" w:type="dxa"/>
          </w:tcPr>
          <w:p w14:paraId="59C33956" w14:textId="77777777" w:rsidR="003F3708" w:rsidRDefault="003F3708">
            <w:pPr>
              <w:pStyle w:val="TableParagraph"/>
              <w:spacing w:before="0"/>
              <w:jc w:val="left"/>
              <w:rPr>
                <w:rFonts w:ascii="Times New Roman"/>
                <w:sz w:val="14"/>
              </w:rPr>
            </w:pPr>
          </w:p>
        </w:tc>
        <w:tc>
          <w:tcPr>
            <w:tcW w:w="931" w:type="dxa"/>
          </w:tcPr>
          <w:p w14:paraId="317B8E8E" w14:textId="77777777" w:rsidR="003F3708" w:rsidRDefault="003F3708">
            <w:pPr>
              <w:pStyle w:val="TableParagraph"/>
              <w:spacing w:before="0"/>
              <w:jc w:val="left"/>
              <w:rPr>
                <w:rFonts w:ascii="Times New Roman"/>
                <w:sz w:val="14"/>
              </w:rPr>
            </w:pPr>
          </w:p>
        </w:tc>
      </w:tr>
      <w:tr w:rsidR="003F3708" w14:paraId="7C20C5BD" w14:textId="77777777">
        <w:trPr>
          <w:trHeight w:val="231"/>
        </w:trPr>
        <w:tc>
          <w:tcPr>
            <w:tcW w:w="4136" w:type="dxa"/>
          </w:tcPr>
          <w:p w14:paraId="0A2ACED1" w14:textId="77777777" w:rsidR="003F3708" w:rsidRDefault="005D069D">
            <w:pPr>
              <w:pStyle w:val="TableParagraph"/>
              <w:spacing w:before="29"/>
              <w:ind w:left="31"/>
              <w:jc w:val="left"/>
              <w:rPr>
                <w:rFonts w:ascii="Arial"/>
                <w:sz w:val="14"/>
              </w:rPr>
            </w:pPr>
            <w:r>
              <w:rPr>
                <w:rFonts w:ascii="Arial"/>
                <w:sz w:val="14"/>
              </w:rPr>
              <w:t>Rates</w:t>
            </w:r>
            <w:r>
              <w:rPr>
                <w:rFonts w:ascii="Arial"/>
                <w:spacing w:val="4"/>
                <w:sz w:val="14"/>
              </w:rPr>
              <w:t xml:space="preserve"> </w:t>
            </w:r>
            <w:r>
              <w:rPr>
                <w:rFonts w:ascii="Arial"/>
                <w:sz w:val="14"/>
              </w:rPr>
              <w:t>and</w:t>
            </w:r>
            <w:r>
              <w:rPr>
                <w:rFonts w:ascii="Arial"/>
                <w:spacing w:val="3"/>
                <w:sz w:val="14"/>
              </w:rPr>
              <w:t xml:space="preserve"> </w:t>
            </w:r>
            <w:r>
              <w:rPr>
                <w:rFonts w:ascii="Arial"/>
                <w:spacing w:val="-2"/>
                <w:sz w:val="14"/>
              </w:rPr>
              <w:t>charges</w:t>
            </w:r>
          </w:p>
        </w:tc>
        <w:tc>
          <w:tcPr>
            <w:tcW w:w="818" w:type="dxa"/>
          </w:tcPr>
          <w:p w14:paraId="274CEB23" w14:textId="77777777" w:rsidR="003F3708" w:rsidRDefault="005D069D">
            <w:pPr>
              <w:pStyle w:val="TableParagraph"/>
              <w:spacing w:before="29"/>
              <w:ind w:left="54"/>
              <w:jc w:val="left"/>
              <w:rPr>
                <w:rFonts w:ascii="Arial"/>
                <w:sz w:val="14"/>
              </w:rPr>
            </w:pPr>
            <w:r>
              <w:rPr>
                <w:rFonts w:ascii="Arial"/>
                <w:spacing w:val="-2"/>
                <w:sz w:val="14"/>
              </w:rPr>
              <w:t>4.1.1</w:t>
            </w:r>
          </w:p>
        </w:tc>
        <w:tc>
          <w:tcPr>
            <w:tcW w:w="1049" w:type="dxa"/>
          </w:tcPr>
          <w:p w14:paraId="4CE574EE" w14:textId="77777777" w:rsidR="003F3708" w:rsidRDefault="005D069D">
            <w:pPr>
              <w:pStyle w:val="TableParagraph"/>
              <w:spacing w:before="48"/>
              <w:ind w:right="24"/>
              <w:rPr>
                <w:rFonts w:ascii="Arial"/>
                <w:sz w:val="14"/>
              </w:rPr>
            </w:pPr>
            <w:r>
              <w:rPr>
                <w:rFonts w:ascii="Arial"/>
                <w:spacing w:val="-2"/>
                <w:sz w:val="14"/>
              </w:rPr>
              <w:t>305,689</w:t>
            </w:r>
          </w:p>
        </w:tc>
        <w:tc>
          <w:tcPr>
            <w:tcW w:w="1051" w:type="dxa"/>
            <w:shd w:val="clear" w:color="auto" w:fill="F1F1F1"/>
          </w:tcPr>
          <w:p w14:paraId="19C3B8C9" w14:textId="77777777" w:rsidR="003F3708" w:rsidRDefault="005D069D">
            <w:pPr>
              <w:pStyle w:val="TableParagraph"/>
              <w:spacing w:before="48"/>
              <w:ind w:right="26"/>
              <w:rPr>
                <w:rFonts w:ascii="Arial"/>
                <w:b/>
                <w:sz w:val="14"/>
              </w:rPr>
            </w:pPr>
            <w:r>
              <w:rPr>
                <w:rFonts w:ascii="Arial"/>
                <w:b/>
                <w:spacing w:val="-2"/>
                <w:sz w:val="14"/>
              </w:rPr>
              <w:t>323,351</w:t>
            </w:r>
          </w:p>
        </w:tc>
        <w:tc>
          <w:tcPr>
            <w:tcW w:w="1101" w:type="dxa"/>
          </w:tcPr>
          <w:p w14:paraId="0494C732" w14:textId="77777777" w:rsidR="003F3708" w:rsidRDefault="005D069D">
            <w:pPr>
              <w:pStyle w:val="TableParagraph"/>
              <w:spacing w:before="48"/>
              <w:ind w:right="78"/>
              <w:rPr>
                <w:rFonts w:ascii="Arial"/>
                <w:sz w:val="14"/>
              </w:rPr>
            </w:pPr>
            <w:r>
              <w:rPr>
                <w:rFonts w:ascii="Arial"/>
                <w:spacing w:val="-2"/>
                <w:sz w:val="14"/>
              </w:rPr>
              <w:t>342,841</w:t>
            </w:r>
          </w:p>
        </w:tc>
        <w:tc>
          <w:tcPr>
            <w:tcW w:w="1116" w:type="dxa"/>
          </w:tcPr>
          <w:p w14:paraId="5AAA8A47" w14:textId="77777777" w:rsidR="003F3708" w:rsidRDefault="005D069D">
            <w:pPr>
              <w:pStyle w:val="TableParagraph"/>
              <w:spacing w:before="48"/>
              <w:ind w:right="146"/>
              <w:rPr>
                <w:rFonts w:ascii="Arial"/>
                <w:sz w:val="14"/>
              </w:rPr>
            </w:pPr>
            <w:r>
              <w:rPr>
                <w:rFonts w:ascii="Arial"/>
                <w:spacing w:val="-2"/>
                <w:sz w:val="14"/>
              </w:rPr>
              <w:t>359,639</w:t>
            </w:r>
          </w:p>
        </w:tc>
        <w:tc>
          <w:tcPr>
            <w:tcW w:w="931" w:type="dxa"/>
          </w:tcPr>
          <w:p w14:paraId="5B8799B6" w14:textId="77777777" w:rsidR="003F3708" w:rsidRDefault="005D069D">
            <w:pPr>
              <w:pStyle w:val="TableParagraph"/>
              <w:spacing w:before="48"/>
              <w:ind w:right="27"/>
              <w:rPr>
                <w:rFonts w:ascii="Arial"/>
                <w:sz w:val="14"/>
              </w:rPr>
            </w:pPr>
            <w:r>
              <w:rPr>
                <w:rFonts w:ascii="Arial"/>
                <w:spacing w:val="-2"/>
                <w:sz w:val="14"/>
              </w:rPr>
              <w:t>378,255</w:t>
            </w:r>
          </w:p>
        </w:tc>
      </w:tr>
      <w:tr w:rsidR="003F3708" w14:paraId="72EADD87" w14:textId="77777777">
        <w:trPr>
          <w:trHeight w:val="223"/>
        </w:trPr>
        <w:tc>
          <w:tcPr>
            <w:tcW w:w="4136" w:type="dxa"/>
          </w:tcPr>
          <w:p w14:paraId="104ECFB6" w14:textId="77777777" w:rsidR="003F3708" w:rsidRDefault="005D069D">
            <w:pPr>
              <w:pStyle w:val="TableParagraph"/>
              <w:spacing w:before="20"/>
              <w:ind w:left="31"/>
              <w:jc w:val="left"/>
              <w:rPr>
                <w:rFonts w:ascii="Arial"/>
                <w:sz w:val="14"/>
              </w:rPr>
            </w:pPr>
            <w:r>
              <w:rPr>
                <w:rFonts w:ascii="Arial"/>
                <w:sz w:val="14"/>
              </w:rPr>
              <w:t>Statutory</w:t>
            </w:r>
            <w:r>
              <w:rPr>
                <w:rFonts w:ascii="Arial"/>
                <w:spacing w:val="3"/>
                <w:sz w:val="14"/>
              </w:rPr>
              <w:t xml:space="preserve"> </w:t>
            </w:r>
            <w:r>
              <w:rPr>
                <w:rFonts w:ascii="Arial"/>
                <w:sz w:val="14"/>
              </w:rPr>
              <w:t>fees</w:t>
            </w:r>
            <w:r>
              <w:rPr>
                <w:rFonts w:ascii="Arial"/>
                <w:spacing w:val="6"/>
                <w:sz w:val="14"/>
              </w:rPr>
              <w:t xml:space="preserve"> </w:t>
            </w:r>
            <w:r>
              <w:rPr>
                <w:rFonts w:ascii="Arial"/>
                <w:sz w:val="14"/>
              </w:rPr>
              <w:t>and</w:t>
            </w:r>
            <w:r>
              <w:rPr>
                <w:rFonts w:ascii="Arial"/>
                <w:spacing w:val="6"/>
                <w:sz w:val="14"/>
              </w:rPr>
              <w:t xml:space="preserve"> </w:t>
            </w:r>
            <w:r>
              <w:rPr>
                <w:rFonts w:ascii="Arial"/>
                <w:spacing w:val="-4"/>
                <w:sz w:val="14"/>
              </w:rPr>
              <w:t>fines</w:t>
            </w:r>
          </w:p>
        </w:tc>
        <w:tc>
          <w:tcPr>
            <w:tcW w:w="818" w:type="dxa"/>
          </w:tcPr>
          <w:p w14:paraId="3A8329E5" w14:textId="77777777" w:rsidR="003F3708" w:rsidRDefault="005D069D">
            <w:pPr>
              <w:pStyle w:val="TableParagraph"/>
              <w:spacing w:before="20"/>
              <w:ind w:left="54"/>
              <w:jc w:val="left"/>
              <w:rPr>
                <w:rFonts w:ascii="Arial"/>
                <w:sz w:val="14"/>
              </w:rPr>
            </w:pPr>
            <w:r>
              <w:rPr>
                <w:rFonts w:ascii="Arial"/>
                <w:spacing w:val="-2"/>
                <w:sz w:val="14"/>
              </w:rPr>
              <w:t>4.1.2</w:t>
            </w:r>
          </w:p>
        </w:tc>
        <w:tc>
          <w:tcPr>
            <w:tcW w:w="1049" w:type="dxa"/>
          </w:tcPr>
          <w:p w14:paraId="54EB198C" w14:textId="77777777" w:rsidR="003F3708" w:rsidRDefault="005D069D">
            <w:pPr>
              <w:pStyle w:val="TableParagraph"/>
              <w:spacing w:before="40"/>
              <w:ind w:right="24"/>
              <w:rPr>
                <w:rFonts w:ascii="Arial"/>
                <w:sz w:val="14"/>
              </w:rPr>
            </w:pPr>
            <w:r>
              <w:rPr>
                <w:rFonts w:ascii="Arial"/>
                <w:spacing w:val="-2"/>
                <w:sz w:val="14"/>
              </w:rPr>
              <w:t>16,244</w:t>
            </w:r>
          </w:p>
        </w:tc>
        <w:tc>
          <w:tcPr>
            <w:tcW w:w="1051" w:type="dxa"/>
            <w:shd w:val="clear" w:color="auto" w:fill="F1F1F1"/>
          </w:tcPr>
          <w:p w14:paraId="5A3FE427" w14:textId="77777777" w:rsidR="003F3708" w:rsidRDefault="005D069D">
            <w:pPr>
              <w:pStyle w:val="TableParagraph"/>
              <w:spacing w:before="40"/>
              <w:ind w:right="26"/>
              <w:rPr>
                <w:rFonts w:ascii="Arial"/>
                <w:b/>
                <w:sz w:val="14"/>
              </w:rPr>
            </w:pPr>
            <w:r>
              <w:rPr>
                <w:rFonts w:ascii="Arial"/>
                <w:b/>
                <w:spacing w:val="-2"/>
                <w:sz w:val="14"/>
              </w:rPr>
              <w:t>19,767</w:t>
            </w:r>
          </w:p>
        </w:tc>
        <w:tc>
          <w:tcPr>
            <w:tcW w:w="1101" w:type="dxa"/>
          </w:tcPr>
          <w:p w14:paraId="60209345" w14:textId="77777777" w:rsidR="003F3708" w:rsidRDefault="005D069D">
            <w:pPr>
              <w:pStyle w:val="TableParagraph"/>
              <w:spacing w:before="40"/>
              <w:ind w:right="78"/>
              <w:rPr>
                <w:rFonts w:ascii="Arial"/>
                <w:sz w:val="14"/>
              </w:rPr>
            </w:pPr>
            <w:r>
              <w:rPr>
                <w:rFonts w:ascii="Arial"/>
                <w:spacing w:val="-2"/>
                <w:sz w:val="14"/>
              </w:rPr>
              <w:t>20,935</w:t>
            </w:r>
          </w:p>
        </w:tc>
        <w:tc>
          <w:tcPr>
            <w:tcW w:w="1116" w:type="dxa"/>
          </w:tcPr>
          <w:p w14:paraId="5CBE9582" w14:textId="77777777" w:rsidR="003F3708" w:rsidRDefault="005D069D">
            <w:pPr>
              <w:pStyle w:val="TableParagraph"/>
              <w:spacing w:before="40"/>
              <w:ind w:right="146"/>
              <w:rPr>
                <w:rFonts w:ascii="Arial"/>
                <w:sz w:val="14"/>
              </w:rPr>
            </w:pPr>
            <w:r>
              <w:rPr>
                <w:rFonts w:ascii="Arial"/>
                <w:spacing w:val="-2"/>
                <w:sz w:val="14"/>
              </w:rPr>
              <w:t>21,995</w:t>
            </w:r>
          </w:p>
        </w:tc>
        <w:tc>
          <w:tcPr>
            <w:tcW w:w="931" w:type="dxa"/>
          </w:tcPr>
          <w:p w14:paraId="167A7518" w14:textId="77777777" w:rsidR="003F3708" w:rsidRDefault="005D069D">
            <w:pPr>
              <w:pStyle w:val="TableParagraph"/>
              <w:spacing w:before="40"/>
              <w:ind w:right="27"/>
              <w:rPr>
                <w:rFonts w:ascii="Arial"/>
                <w:sz w:val="14"/>
              </w:rPr>
            </w:pPr>
            <w:r>
              <w:rPr>
                <w:rFonts w:ascii="Arial"/>
                <w:spacing w:val="-2"/>
                <w:sz w:val="14"/>
              </w:rPr>
              <w:t>23,109</w:t>
            </w:r>
          </w:p>
        </w:tc>
      </w:tr>
      <w:tr w:rsidR="003F3708" w14:paraId="7455BC55" w14:textId="77777777">
        <w:trPr>
          <w:trHeight w:val="223"/>
        </w:trPr>
        <w:tc>
          <w:tcPr>
            <w:tcW w:w="4136" w:type="dxa"/>
          </w:tcPr>
          <w:p w14:paraId="37416CA5" w14:textId="77777777" w:rsidR="003F3708" w:rsidRDefault="005D069D">
            <w:pPr>
              <w:pStyle w:val="TableParagraph"/>
              <w:spacing w:before="20"/>
              <w:ind w:left="31"/>
              <w:jc w:val="left"/>
              <w:rPr>
                <w:rFonts w:ascii="Arial"/>
                <w:sz w:val="14"/>
              </w:rPr>
            </w:pPr>
            <w:r>
              <w:rPr>
                <w:rFonts w:ascii="Arial"/>
                <w:sz w:val="14"/>
              </w:rPr>
              <w:t>User</w:t>
            </w:r>
            <w:r>
              <w:rPr>
                <w:rFonts w:ascii="Arial"/>
                <w:spacing w:val="4"/>
                <w:sz w:val="14"/>
              </w:rPr>
              <w:t xml:space="preserve"> </w:t>
            </w:r>
            <w:r>
              <w:rPr>
                <w:rFonts w:ascii="Arial"/>
                <w:spacing w:val="-4"/>
                <w:sz w:val="14"/>
              </w:rPr>
              <w:t>fees</w:t>
            </w:r>
          </w:p>
        </w:tc>
        <w:tc>
          <w:tcPr>
            <w:tcW w:w="818" w:type="dxa"/>
          </w:tcPr>
          <w:p w14:paraId="63F1BF4B" w14:textId="77777777" w:rsidR="003F3708" w:rsidRDefault="005D069D">
            <w:pPr>
              <w:pStyle w:val="TableParagraph"/>
              <w:spacing w:before="20"/>
              <w:ind w:left="54"/>
              <w:jc w:val="left"/>
              <w:rPr>
                <w:rFonts w:ascii="Arial"/>
                <w:sz w:val="14"/>
              </w:rPr>
            </w:pPr>
            <w:r>
              <w:rPr>
                <w:rFonts w:ascii="Arial"/>
                <w:spacing w:val="-2"/>
                <w:sz w:val="14"/>
              </w:rPr>
              <w:t>4.1.3</w:t>
            </w:r>
          </w:p>
        </w:tc>
        <w:tc>
          <w:tcPr>
            <w:tcW w:w="1049" w:type="dxa"/>
          </w:tcPr>
          <w:p w14:paraId="4C4499C8" w14:textId="77777777" w:rsidR="003F3708" w:rsidRDefault="005D069D">
            <w:pPr>
              <w:pStyle w:val="TableParagraph"/>
              <w:spacing w:before="40"/>
              <w:ind w:right="24"/>
              <w:rPr>
                <w:rFonts w:ascii="Arial"/>
                <w:sz w:val="14"/>
              </w:rPr>
            </w:pPr>
            <w:r>
              <w:rPr>
                <w:rFonts w:ascii="Arial"/>
                <w:spacing w:val="-2"/>
                <w:sz w:val="14"/>
              </w:rPr>
              <w:t>65,427</w:t>
            </w:r>
          </w:p>
        </w:tc>
        <w:tc>
          <w:tcPr>
            <w:tcW w:w="1051" w:type="dxa"/>
            <w:shd w:val="clear" w:color="auto" w:fill="F1F1F1"/>
          </w:tcPr>
          <w:p w14:paraId="7ECC58F5" w14:textId="77777777" w:rsidR="003F3708" w:rsidRDefault="005D069D">
            <w:pPr>
              <w:pStyle w:val="TableParagraph"/>
              <w:spacing w:before="40"/>
              <w:ind w:right="26"/>
              <w:rPr>
                <w:rFonts w:ascii="Arial"/>
                <w:b/>
                <w:sz w:val="14"/>
              </w:rPr>
            </w:pPr>
            <w:r>
              <w:rPr>
                <w:rFonts w:ascii="Arial"/>
                <w:b/>
                <w:spacing w:val="-2"/>
                <w:sz w:val="14"/>
              </w:rPr>
              <w:t>69,399</w:t>
            </w:r>
          </w:p>
        </w:tc>
        <w:tc>
          <w:tcPr>
            <w:tcW w:w="1101" w:type="dxa"/>
          </w:tcPr>
          <w:p w14:paraId="007D9DE7" w14:textId="77777777" w:rsidR="003F3708" w:rsidRDefault="005D069D">
            <w:pPr>
              <w:pStyle w:val="TableParagraph"/>
              <w:spacing w:before="40"/>
              <w:ind w:right="78"/>
              <w:rPr>
                <w:rFonts w:ascii="Arial"/>
                <w:sz w:val="14"/>
              </w:rPr>
            </w:pPr>
            <w:r>
              <w:rPr>
                <w:rFonts w:ascii="Arial"/>
                <w:spacing w:val="-2"/>
                <w:sz w:val="14"/>
              </w:rPr>
              <w:t>71,603</w:t>
            </w:r>
          </w:p>
        </w:tc>
        <w:tc>
          <w:tcPr>
            <w:tcW w:w="1116" w:type="dxa"/>
          </w:tcPr>
          <w:p w14:paraId="6E1F53CC" w14:textId="77777777" w:rsidR="003F3708" w:rsidRDefault="005D069D">
            <w:pPr>
              <w:pStyle w:val="TableParagraph"/>
              <w:spacing w:before="40"/>
              <w:ind w:right="146"/>
              <w:rPr>
                <w:rFonts w:ascii="Arial"/>
                <w:sz w:val="14"/>
              </w:rPr>
            </w:pPr>
            <w:r>
              <w:rPr>
                <w:rFonts w:ascii="Arial"/>
                <w:spacing w:val="-2"/>
                <w:sz w:val="14"/>
              </w:rPr>
              <w:t>76,539</w:t>
            </w:r>
          </w:p>
        </w:tc>
        <w:tc>
          <w:tcPr>
            <w:tcW w:w="931" w:type="dxa"/>
          </w:tcPr>
          <w:p w14:paraId="42DEB1BF" w14:textId="77777777" w:rsidR="003F3708" w:rsidRDefault="005D069D">
            <w:pPr>
              <w:pStyle w:val="TableParagraph"/>
              <w:spacing w:before="40"/>
              <w:ind w:right="27"/>
              <w:rPr>
                <w:rFonts w:ascii="Arial"/>
                <w:sz w:val="14"/>
              </w:rPr>
            </w:pPr>
            <w:r>
              <w:rPr>
                <w:rFonts w:ascii="Arial"/>
                <w:spacing w:val="-2"/>
                <w:sz w:val="14"/>
              </w:rPr>
              <w:t>81,346</w:t>
            </w:r>
          </w:p>
        </w:tc>
      </w:tr>
      <w:tr w:rsidR="003F3708" w14:paraId="4DAA61E5" w14:textId="77777777">
        <w:trPr>
          <w:trHeight w:val="223"/>
        </w:trPr>
        <w:tc>
          <w:tcPr>
            <w:tcW w:w="4136" w:type="dxa"/>
          </w:tcPr>
          <w:p w14:paraId="182701D1" w14:textId="77777777" w:rsidR="003F3708" w:rsidRDefault="005D069D">
            <w:pPr>
              <w:pStyle w:val="TableParagraph"/>
              <w:spacing w:before="20"/>
              <w:ind w:left="31"/>
              <w:jc w:val="left"/>
              <w:rPr>
                <w:rFonts w:ascii="Arial"/>
                <w:sz w:val="14"/>
              </w:rPr>
            </w:pPr>
            <w:r>
              <w:rPr>
                <w:rFonts w:ascii="Arial"/>
                <w:sz w:val="14"/>
              </w:rPr>
              <w:t>Grants</w:t>
            </w:r>
            <w:r>
              <w:rPr>
                <w:rFonts w:ascii="Arial"/>
                <w:spacing w:val="6"/>
                <w:sz w:val="14"/>
              </w:rPr>
              <w:t xml:space="preserve"> </w:t>
            </w:r>
            <w:r>
              <w:rPr>
                <w:rFonts w:ascii="Arial"/>
                <w:sz w:val="14"/>
              </w:rPr>
              <w:t>-</w:t>
            </w:r>
            <w:r>
              <w:rPr>
                <w:rFonts w:ascii="Arial"/>
                <w:spacing w:val="5"/>
                <w:sz w:val="14"/>
              </w:rPr>
              <w:t xml:space="preserve"> </w:t>
            </w:r>
            <w:r>
              <w:rPr>
                <w:rFonts w:ascii="Arial"/>
                <w:spacing w:val="-2"/>
                <w:sz w:val="14"/>
              </w:rPr>
              <w:t>operating</w:t>
            </w:r>
          </w:p>
        </w:tc>
        <w:tc>
          <w:tcPr>
            <w:tcW w:w="818" w:type="dxa"/>
          </w:tcPr>
          <w:p w14:paraId="2B7D68FF" w14:textId="77777777" w:rsidR="003F3708" w:rsidRDefault="005D069D">
            <w:pPr>
              <w:pStyle w:val="TableParagraph"/>
              <w:spacing w:before="20"/>
              <w:ind w:left="55"/>
              <w:jc w:val="left"/>
              <w:rPr>
                <w:rFonts w:ascii="Arial"/>
                <w:sz w:val="14"/>
              </w:rPr>
            </w:pPr>
            <w:r>
              <w:rPr>
                <w:rFonts w:ascii="Arial"/>
                <w:spacing w:val="-2"/>
                <w:sz w:val="14"/>
              </w:rPr>
              <w:t>4.1.4</w:t>
            </w:r>
          </w:p>
        </w:tc>
        <w:tc>
          <w:tcPr>
            <w:tcW w:w="1049" w:type="dxa"/>
          </w:tcPr>
          <w:p w14:paraId="0531CFB7" w14:textId="77777777" w:rsidR="003F3708" w:rsidRDefault="005D069D">
            <w:pPr>
              <w:pStyle w:val="TableParagraph"/>
              <w:spacing w:before="40"/>
              <w:ind w:right="24"/>
              <w:rPr>
                <w:rFonts w:ascii="Arial"/>
                <w:sz w:val="14"/>
              </w:rPr>
            </w:pPr>
            <w:r>
              <w:rPr>
                <w:rFonts w:ascii="Arial"/>
                <w:spacing w:val="-2"/>
                <w:sz w:val="14"/>
              </w:rPr>
              <w:t>66,433</w:t>
            </w:r>
          </w:p>
        </w:tc>
        <w:tc>
          <w:tcPr>
            <w:tcW w:w="1051" w:type="dxa"/>
            <w:shd w:val="clear" w:color="auto" w:fill="F1F1F1"/>
          </w:tcPr>
          <w:p w14:paraId="62FA411F" w14:textId="77777777" w:rsidR="003F3708" w:rsidRDefault="005D069D">
            <w:pPr>
              <w:pStyle w:val="TableParagraph"/>
              <w:spacing w:before="40"/>
              <w:ind w:right="26"/>
              <w:rPr>
                <w:rFonts w:ascii="Arial"/>
                <w:b/>
                <w:sz w:val="14"/>
              </w:rPr>
            </w:pPr>
            <w:r>
              <w:rPr>
                <w:rFonts w:ascii="Arial"/>
                <w:b/>
                <w:spacing w:val="-2"/>
                <w:sz w:val="14"/>
              </w:rPr>
              <w:t>73,906</w:t>
            </w:r>
          </w:p>
        </w:tc>
        <w:tc>
          <w:tcPr>
            <w:tcW w:w="1101" w:type="dxa"/>
          </w:tcPr>
          <w:p w14:paraId="35A13175" w14:textId="77777777" w:rsidR="003F3708" w:rsidRDefault="005D069D">
            <w:pPr>
              <w:pStyle w:val="TableParagraph"/>
              <w:spacing w:before="40"/>
              <w:ind w:right="78"/>
              <w:rPr>
                <w:rFonts w:ascii="Arial"/>
                <w:sz w:val="14"/>
              </w:rPr>
            </w:pPr>
            <w:r>
              <w:rPr>
                <w:rFonts w:ascii="Arial"/>
                <w:spacing w:val="-2"/>
                <w:sz w:val="14"/>
              </w:rPr>
              <w:t>75,938</w:t>
            </w:r>
          </w:p>
        </w:tc>
        <w:tc>
          <w:tcPr>
            <w:tcW w:w="1116" w:type="dxa"/>
          </w:tcPr>
          <w:p w14:paraId="03F31E43" w14:textId="77777777" w:rsidR="003F3708" w:rsidRDefault="005D069D">
            <w:pPr>
              <w:pStyle w:val="TableParagraph"/>
              <w:spacing w:before="40"/>
              <w:ind w:right="146"/>
              <w:rPr>
                <w:rFonts w:ascii="Arial"/>
                <w:sz w:val="14"/>
              </w:rPr>
            </w:pPr>
            <w:r>
              <w:rPr>
                <w:rFonts w:ascii="Arial"/>
                <w:spacing w:val="-2"/>
                <w:sz w:val="14"/>
              </w:rPr>
              <w:t>77,837</w:t>
            </w:r>
          </w:p>
        </w:tc>
        <w:tc>
          <w:tcPr>
            <w:tcW w:w="931" w:type="dxa"/>
          </w:tcPr>
          <w:p w14:paraId="20DCB221" w14:textId="77777777" w:rsidR="003F3708" w:rsidRDefault="005D069D">
            <w:pPr>
              <w:pStyle w:val="TableParagraph"/>
              <w:spacing w:before="40"/>
              <w:ind w:right="27"/>
              <w:rPr>
                <w:rFonts w:ascii="Arial"/>
                <w:sz w:val="14"/>
              </w:rPr>
            </w:pPr>
            <w:r>
              <w:rPr>
                <w:rFonts w:ascii="Arial"/>
                <w:spacing w:val="-2"/>
                <w:sz w:val="14"/>
              </w:rPr>
              <w:t>79,783</w:t>
            </w:r>
          </w:p>
        </w:tc>
      </w:tr>
      <w:tr w:rsidR="003F3708" w14:paraId="6BD6F887" w14:textId="77777777">
        <w:trPr>
          <w:trHeight w:val="223"/>
        </w:trPr>
        <w:tc>
          <w:tcPr>
            <w:tcW w:w="4136" w:type="dxa"/>
          </w:tcPr>
          <w:p w14:paraId="1C7A7A17" w14:textId="77777777" w:rsidR="003F3708" w:rsidRDefault="005D069D">
            <w:pPr>
              <w:pStyle w:val="TableParagraph"/>
              <w:spacing w:before="20"/>
              <w:ind w:left="31"/>
              <w:jc w:val="left"/>
              <w:rPr>
                <w:rFonts w:ascii="Arial"/>
                <w:sz w:val="14"/>
              </w:rPr>
            </w:pPr>
            <w:r>
              <w:rPr>
                <w:rFonts w:ascii="Arial"/>
                <w:sz w:val="14"/>
              </w:rPr>
              <w:t>Grants</w:t>
            </w:r>
            <w:r>
              <w:rPr>
                <w:rFonts w:ascii="Arial"/>
                <w:spacing w:val="6"/>
                <w:sz w:val="14"/>
              </w:rPr>
              <w:t xml:space="preserve"> </w:t>
            </w:r>
            <w:r>
              <w:rPr>
                <w:rFonts w:ascii="Arial"/>
                <w:sz w:val="14"/>
              </w:rPr>
              <w:t>-</w:t>
            </w:r>
            <w:r>
              <w:rPr>
                <w:rFonts w:ascii="Arial"/>
                <w:spacing w:val="5"/>
                <w:sz w:val="14"/>
              </w:rPr>
              <w:t xml:space="preserve"> </w:t>
            </w:r>
            <w:r>
              <w:rPr>
                <w:rFonts w:ascii="Arial"/>
                <w:spacing w:val="-2"/>
                <w:sz w:val="14"/>
              </w:rPr>
              <w:t>capital</w:t>
            </w:r>
          </w:p>
        </w:tc>
        <w:tc>
          <w:tcPr>
            <w:tcW w:w="818" w:type="dxa"/>
          </w:tcPr>
          <w:p w14:paraId="21AA8D6A" w14:textId="77777777" w:rsidR="003F3708" w:rsidRDefault="005D069D">
            <w:pPr>
              <w:pStyle w:val="TableParagraph"/>
              <w:spacing w:before="20"/>
              <w:ind w:left="55"/>
              <w:jc w:val="left"/>
              <w:rPr>
                <w:rFonts w:ascii="Arial"/>
                <w:sz w:val="14"/>
              </w:rPr>
            </w:pPr>
            <w:r>
              <w:rPr>
                <w:rFonts w:ascii="Arial"/>
                <w:spacing w:val="-2"/>
                <w:sz w:val="14"/>
              </w:rPr>
              <w:t>4.1.4</w:t>
            </w:r>
          </w:p>
        </w:tc>
        <w:tc>
          <w:tcPr>
            <w:tcW w:w="1049" w:type="dxa"/>
          </w:tcPr>
          <w:p w14:paraId="26FFD2CF" w14:textId="77777777" w:rsidR="003F3708" w:rsidRDefault="005D069D">
            <w:pPr>
              <w:pStyle w:val="TableParagraph"/>
              <w:spacing w:before="40"/>
              <w:ind w:right="24"/>
              <w:rPr>
                <w:rFonts w:ascii="Arial"/>
                <w:sz w:val="14"/>
              </w:rPr>
            </w:pPr>
            <w:r>
              <w:rPr>
                <w:rFonts w:ascii="Arial"/>
                <w:spacing w:val="-2"/>
                <w:sz w:val="14"/>
              </w:rPr>
              <w:t>26,050</w:t>
            </w:r>
          </w:p>
        </w:tc>
        <w:tc>
          <w:tcPr>
            <w:tcW w:w="1051" w:type="dxa"/>
            <w:shd w:val="clear" w:color="auto" w:fill="F1F1F1"/>
          </w:tcPr>
          <w:p w14:paraId="3F4704A0" w14:textId="77777777" w:rsidR="003F3708" w:rsidRDefault="005D069D">
            <w:pPr>
              <w:pStyle w:val="TableParagraph"/>
              <w:spacing w:before="40"/>
              <w:ind w:right="26"/>
              <w:rPr>
                <w:rFonts w:ascii="Arial"/>
                <w:b/>
                <w:sz w:val="14"/>
              </w:rPr>
            </w:pPr>
            <w:r>
              <w:rPr>
                <w:rFonts w:ascii="Arial"/>
                <w:b/>
                <w:spacing w:val="-2"/>
                <w:sz w:val="14"/>
              </w:rPr>
              <w:t>24,484</w:t>
            </w:r>
          </w:p>
        </w:tc>
        <w:tc>
          <w:tcPr>
            <w:tcW w:w="1101" w:type="dxa"/>
          </w:tcPr>
          <w:p w14:paraId="22893529" w14:textId="77777777" w:rsidR="003F3708" w:rsidRDefault="005D069D">
            <w:pPr>
              <w:pStyle w:val="TableParagraph"/>
              <w:spacing w:before="40"/>
              <w:ind w:right="78"/>
              <w:rPr>
                <w:rFonts w:ascii="Arial"/>
                <w:sz w:val="14"/>
              </w:rPr>
            </w:pPr>
            <w:r>
              <w:rPr>
                <w:rFonts w:ascii="Arial"/>
                <w:spacing w:val="-2"/>
                <w:sz w:val="14"/>
              </w:rPr>
              <w:t>31,050</w:t>
            </w:r>
          </w:p>
        </w:tc>
        <w:tc>
          <w:tcPr>
            <w:tcW w:w="1116" w:type="dxa"/>
          </w:tcPr>
          <w:p w14:paraId="04C920DE" w14:textId="77777777" w:rsidR="003F3708" w:rsidRDefault="005D069D">
            <w:pPr>
              <w:pStyle w:val="TableParagraph"/>
              <w:spacing w:before="40"/>
              <w:ind w:right="146"/>
              <w:rPr>
                <w:rFonts w:ascii="Arial"/>
                <w:sz w:val="14"/>
              </w:rPr>
            </w:pPr>
            <w:r>
              <w:rPr>
                <w:rFonts w:ascii="Arial"/>
                <w:spacing w:val="-2"/>
                <w:sz w:val="14"/>
              </w:rPr>
              <w:t>27,270</w:t>
            </w:r>
          </w:p>
        </w:tc>
        <w:tc>
          <w:tcPr>
            <w:tcW w:w="931" w:type="dxa"/>
          </w:tcPr>
          <w:p w14:paraId="32FE9641" w14:textId="77777777" w:rsidR="003F3708" w:rsidRDefault="005D069D">
            <w:pPr>
              <w:pStyle w:val="TableParagraph"/>
              <w:spacing w:before="40"/>
              <w:ind w:right="27"/>
              <w:rPr>
                <w:rFonts w:ascii="Arial"/>
                <w:sz w:val="14"/>
              </w:rPr>
            </w:pPr>
            <w:r>
              <w:rPr>
                <w:rFonts w:ascii="Arial"/>
                <w:spacing w:val="-2"/>
                <w:sz w:val="14"/>
              </w:rPr>
              <w:t>2,714</w:t>
            </w:r>
          </w:p>
        </w:tc>
      </w:tr>
      <w:tr w:rsidR="003F3708" w14:paraId="7FAAA490" w14:textId="77777777">
        <w:trPr>
          <w:trHeight w:val="223"/>
        </w:trPr>
        <w:tc>
          <w:tcPr>
            <w:tcW w:w="4136" w:type="dxa"/>
          </w:tcPr>
          <w:p w14:paraId="310946BC" w14:textId="77777777" w:rsidR="003F3708" w:rsidRDefault="005D069D">
            <w:pPr>
              <w:pStyle w:val="TableParagraph"/>
              <w:spacing w:before="20"/>
              <w:ind w:left="31"/>
              <w:jc w:val="left"/>
              <w:rPr>
                <w:rFonts w:ascii="Arial"/>
                <w:sz w:val="14"/>
              </w:rPr>
            </w:pPr>
            <w:r>
              <w:rPr>
                <w:rFonts w:ascii="Arial"/>
                <w:sz w:val="14"/>
              </w:rPr>
              <w:t>Contributions</w:t>
            </w:r>
            <w:r>
              <w:rPr>
                <w:rFonts w:ascii="Arial"/>
                <w:spacing w:val="4"/>
                <w:sz w:val="14"/>
              </w:rPr>
              <w:t xml:space="preserve"> </w:t>
            </w:r>
            <w:r>
              <w:rPr>
                <w:rFonts w:ascii="Arial"/>
                <w:sz w:val="14"/>
              </w:rPr>
              <w:t>-</w:t>
            </w:r>
            <w:r>
              <w:rPr>
                <w:rFonts w:ascii="Arial"/>
                <w:spacing w:val="4"/>
                <w:sz w:val="14"/>
              </w:rPr>
              <w:t xml:space="preserve"> </w:t>
            </w:r>
            <w:r>
              <w:rPr>
                <w:rFonts w:ascii="Arial"/>
                <w:spacing w:val="-2"/>
                <w:sz w:val="14"/>
              </w:rPr>
              <w:t>monetary</w:t>
            </w:r>
          </w:p>
        </w:tc>
        <w:tc>
          <w:tcPr>
            <w:tcW w:w="818" w:type="dxa"/>
          </w:tcPr>
          <w:p w14:paraId="4BEB5F28" w14:textId="77777777" w:rsidR="003F3708" w:rsidRDefault="005D069D">
            <w:pPr>
              <w:pStyle w:val="TableParagraph"/>
              <w:spacing w:before="20"/>
              <w:ind w:left="54"/>
              <w:jc w:val="left"/>
              <w:rPr>
                <w:rFonts w:ascii="Arial"/>
                <w:sz w:val="14"/>
              </w:rPr>
            </w:pPr>
            <w:r>
              <w:rPr>
                <w:rFonts w:ascii="Arial"/>
                <w:spacing w:val="-2"/>
                <w:sz w:val="14"/>
              </w:rPr>
              <w:t>4.1.5</w:t>
            </w:r>
          </w:p>
        </w:tc>
        <w:tc>
          <w:tcPr>
            <w:tcW w:w="1049" w:type="dxa"/>
          </w:tcPr>
          <w:p w14:paraId="1FAE589A" w14:textId="77777777" w:rsidR="003F3708" w:rsidRDefault="005D069D">
            <w:pPr>
              <w:pStyle w:val="TableParagraph"/>
              <w:spacing w:before="40"/>
              <w:ind w:right="24"/>
              <w:rPr>
                <w:rFonts w:ascii="Arial"/>
                <w:sz w:val="14"/>
              </w:rPr>
            </w:pPr>
            <w:r>
              <w:rPr>
                <w:rFonts w:ascii="Arial"/>
                <w:spacing w:val="-2"/>
                <w:sz w:val="14"/>
              </w:rPr>
              <w:t>27,121</w:t>
            </w:r>
          </w:p>
        </w:tc>
        <w:tc>
          <w:tcPr>
            <w:tcW w:w="1051" w:type="dxa"/>
            <w:shd w:val="clear" w:color="auto" w:fill="F1F1F1"/>
          </w:tcPr>
          <w:p w14:paraId="7E89C1F7" w14:textId="77777777" w:rsidR="003F3708" w:rsidRDefault="005D069D">
            <w:pPr>
              <w:pStyle w:val="TableParagraph"/>
              <w:spacing w:before="40"/>
              <w:ind w:right="26"/>
              <w:rPr>
                <w:rFonts w:ascii="Arial"/>
                <w:b/>
                <w:sz w:val="14"/>
              </w:rPr>
            </w:pPr>
            <w:r>
              <w:rPr>
                <w:rFonts w:ascii="Arial"/>
                <w:b/>
                <w:spacing w:val="-2"/>
                <w:sz w:val="14"/>
              </w:rPr>
              <w:t>44,513</w:t>
            </w:r>
          </w:p>
        </w:tc>
        <w:tc>
          <w:tcPr>
            <w:tcW w:w="1101" w:type="dxa"/>
          </w:tcPr>
          <w:p w14:paraId="05E31F83" w14:textId="77777777" w:rsidR="003F3708" w:rsidRDefault="005D069D">
            <w:pPr>
              <w:pStyle w:val="TableParagraph"/>
              <w:spacing w:before="40"/>
              <w:ind w:right="78"/>
              <w:rPr>
                <w:rFonts w:ascii="Arial"/>
                <w:sz w:val="14"/>
              </w:rPr>
            </w:pPr>
            <w:r>
              <w:rPr>
                <w:rFonts w:ascii="Arial"/>
                <w:spacing w:val="-2"/>
                <w:sz w:val="14"/>
              </w:rPr>
              <w:t>46,213</w:t>
            </w:r>
          </w:p>
        </w:tc>
        <w:tc>
          <w:tcPr>
            <w:tcW w:w="1116" w:type="dxa"/>
          </w:tcPr>
          <w:p w14:paraId="753CA4F3" w14:textId="77777777" w:rsidR="003F3708" w:rsidRDefault="005D069D">
            <w:pPr>
              <w:pStyle w:val="TableParagraph"/>
              <w:spacing w:before="40"/>
              <w:ind w:right="146"/>
              <w:rPr>
                <w:rFonts w:ascii="Arial"/>
                <w:sz w:val="14"/>
              </w:rPr>
            </w:pPr>
            <w:r>
              <w:rPr>
                <w:rFonts w:ascii="Arial"/>
                <w:spacing w:val="-2"/>
                <w:sz w:val="14"/>
              </w:rPr>
              <w:t>30,881</w:t>
            </w:r>
          </w:p>
        </w:tc>
        <w:tc>
          <w:tcPr>
            <w:tcW w:w="931" w:type="dxa"/>
          </w:tcPr>
          <w:p w14:paraId="3290FF9B" w14:textId="77777777" w:rsidR="003F3708" w:rsidRDefault="005D069D">
            <w:pPr>
              <w:pStyle w:val="TableParagraph"/>
              <w:spacing w:before="40"/>
              <w:ind w:right="27"/>
              <w:rPr>
                <w:rFonts w:ascii="Arial"/>
                <w:sz w:val="14"/>
              </w:rPr>
            </w:pPr>
            <w:r>
              <w:rPr>
                <w:rFonts w:ascii="Arial"/>
                <w:spacing w:val="-2"/>
                <w:sz w:val="14"/>
              </w:rPr>
              <w:t>24,469</w:t>
            </w:r>
          </w:p>
        </w:tc>
      </w:tr>
      <w:tr w:rsidR="003F3708" w14:paraId="68C35E11" w14:textId="77777777">
        <w:trPr>
          <w:trHeight w:val="223"/>
        </w:trPr>
        <w:tc>
          <w:tcPr>
            <w:tcW w:w="4136" w:type="dxa"/>
          </w:tcPr>
          <w:p w14:paraId="50781E8C" w14:textId="77777777" w:rsidR="003F3708" w:rsidRDefault="005D069D">
            <w:pPr>
              <w:pStyle w:val="TableParagraph"/>
              <w:spacing w:before="20"/>
              <w:ind w:left="31"/>
              <w:jc w:val="left"/>
              <w:rPr>
                <w:rFonts w:ascii="Arial"/>
                <w:sz w:val="14"/>
              </w:rPr>
            </w:pPr>
            <w:r>
              <w:rPr>
                <w:rFonts w:ascii="Arial"/>
                <w:sz w:val="14"/>
              </w:rPr>
              <w:t>Contributions</w:t>
            </w:r>
            <w:r>
              <w:rPr>
                <w:rFonts w:ascii="Arial"/>
                <w:spacing w:val="6"/>
                <w:sz w:val="14"/>
              </w:rPr>
              <w:t xml:space="preserve"> </w:t>
            </w:r>
            <w:r>
              <w:rPr>
                <w:rFonts w:ascii="Arial"/>
                <w:sz w:val="14"/>
              </w:rPr>
              <w:t>-</w:t>
            </w:r>
            <w:r>
              <w:rPr>
                <w:rFonts w:ascii="Arial"/>
                <w:spacing w:val="6"/>
                <w:sz w:val="14"/>
              </w:rPr>
              <w:t xml:space="preserve"> </w:t>
            </w:r>
            <w:r>
              <w:rPr>
                <w:rFonts w:ascii="Arial"/>
                <w:sz w:val="14"/>
              </w:rPr>
              <w:t>non-</w:t>
            </w:r>
            <w:r>
              <w:rPr>
                <w:rFonts w:ascii="Arial"/>
                <w:spacing w:val="-2"/>
                <w:sz w:val="14"/>
              </w:rPr>
              <w:t>monetary</w:t>
            </w:r>
          </w:p>
        </w:tc>
        <w:tc>
          <w:tcPr>
            <w:tcW w:w="818" w:type="dxa"/>
          </w:tcPr>
          <w:p w14:paraId="2B38D2FA" w14:textId="77777777" w:rsidR="003F3708" w:rsidRDefault="005D069D">
            <w:pPr>
              <w:pStyle w:val="TableParagraph"/>
              <w:spacing w:before="20"/>
              <w:ind w:left="53"/>
              <w:jc w:val="left"/>
              <w:rPr>
                <w:rFonts w:ascii="Arial"/>
                <w:sz w:val="14"/>
              </w:rPr>
            </w:pPr>
            <w:r>
              <w:rPr>
                <w:rFonts w:ascii="Arial"/>
                <w:spacing w:val="-2"/>
                <w:sz w:val="14"/>
              </w:rPr>
              <w:t>4.1.5</w:t>
            </w:r>
          </w:p>
        </w:tc>
        <w:tc>
          <w:tcPr>
            <w:tcW w:w="1049" w:type="dxa"/>
          </w:tcPr>
          <w:p w14:paraId="3E028CCC" w14:textId="77777777" w:rsidR="003F3708" w:rsidRDefault="005D069D">
            <w:pPr>
              <w:pStyle w:val="TableParagraph"/>
              <w:spacing w:before="40"/>
              <w:ind w:right="24"/>
              <w:rPr>
                <w:rFonts w:ascii="Arial"/>
                <w:sz w:val="14"/>
              </w:rPr>
            </w:pPr>
            <w:r>
              <w:rPr>
                <w:rFonts w:ascii="Arial"/>
                <w:spacing w:val="-2"/>
                <w:sz w:val="14"/>
              </w:rPr>
              <w:t>112,594</w:t>
            </w:r>
          </w:p>
        </w:tc>
        <w:tc>
          <w:tcPr>
            <w:tcW w:w="1051" w:type="dxa"/>
            <w:shd w:val="clear" w:color="auto" w:fill="F1F1F1"/>
          </w:tcPr>
          <w:p w14:paraId="02E04EFF" w14:textId="77777777" w:rsidR="003F3708" w:rsidRDefault="005D069D">
            <w:pPr>
              <w:pStyle w:val="TableParagraph"/>
              <w:spacing w:before="40"/>
              <w:ind w:right="26"/>
              <w:rPr>
                <w:rFonts w:ascii="Arial"/>
                <w:b/>
                <w:sz w:val="14"/>
              </w:rPr>
            </w:pPr>
            <w:r>
              <w:rPr>
                <w:rFonts w:ascii="Arial"/>
                <w:b/>
                <w:spacing w:val="-2"/>
                <w:sz w:val="14"/>
              </w:rPr>
              <w:t>110,698</w:t>
            </w:r>
          </w:p>
        </w:tc>
        <w:tc>
          <w:tcPr>
            <w:tcW w:w="1101" w:type="dxa"/>
          </w:tcPr>
          <w:p w14:paraId="72433ACA" w14:textId="77777777" w:rsidR="003F3708" w:rsidRDefault="005D069D">
            <w:pPr>
              <w:pStyle w:val="TableParagraph"/>
              <w:spacing w:before="40"/>
              <w:ind w:right="78"/>
              <w:rPr>
                <w:rFonts w:ascii="Arial"/>
                <w:sz w:val="14"/>
              </w:rPr>
            </w:pPr>
            <w:r>
              <w:rPr>
                <w:rFonts w:ascii="Arial"/>
                <w:spacing w:val="-2"/>
                <w:sz w:val="14"/>
              </w:rPr>
              <w:t>115,126</w:t>
            </w:r>
          </w:p>
        </w:tc>
        <w:tc>
          <w:tcPr>
            <w:tcW w:w="1116" w:type="dxa"/>
          </w:tcPr>
          <w:p w14:paraId="18335365" w14:textId="77777777" w:rsidR="003F3708" w:rsidRDefault="005D069D">
            <w:pPr>
              <w:pStyle w:val="TableParagraph"/>
              <w:spacing w:before="40"/>
              <w:ind w:right="146"/>
              <w:rPr>
                <w:rFonts w:ascii="Arial"/>
                <w:sz w:val="14"/>
              </w:rPr>
            </w:pPr>
            <w:r>
              <w:rPr>
                <w:rFonts w:ascii="Arial"/>
                <w:spacing w:val="-2"/>
                <w:sz w:val="14"/>
              </w:rPr>
              <w:t>365,731</w:t>
            </w:r>
          </w:p>
        </w:tc>
        <w:tc>
          <w:tcPr>
            <w:tcW w:w="931" w:type="dxa"/>
          </w:tcPr>
          <w:p w14:paraId="0413056A" w14:textId="77777777" w:rsidR="003F3708" w:rsidRDefault="005D069D">
            <w:pPr>
              <w:pStyle w:val="TableParagraph"/>
              <w:spacing w:before="40"/>
              <w:ind w:right="27"/>
              <w:rPr>
                <w:rFonts w:ascii="Arial"/>
                <w:sz w:val="14"/>
              </w:rPr>
            </w:pPr>
            <w:r>
              <w:rPr>
                <w:rFonts w:ascii="Arial"/>
                <w:spacing w:val="-2"/>
                <w:sz w:val="14"/>
              </w:rPr>
              <w:t>134,360</w:t>
            </w:r>
          </w:p>
        </w:tc>
      </w:tr>
      <w:tr w:rsidR="003F3708" w14:paraId="2E4056F8" w14:textId="77777777">
        <w:trPr>
          <w:trHeight w:val="390"/>
        </w:trPr>
        <w:tc>
          <w:tcPr>
            <w:tcW w:w="4136" w:type="dxa"/>
          </w:tcPr>
          <w:p w14:paraId="29FC929C" w14:textId="77777777" w:rsidR="003F3708" w:rsidRDefault="005D069D">
            <w:pPr>
              <w:pStyle w:val="TableParagraph"/>
              <w:spacing w:before="2" w:line="184" w:lineRule="exact"/>
              <w:ind w:left="31" w:right="94"/>
              <w:jc w:val="left"/>
              <w:rPr>
                <w:rFonts w:ascii="Arial"/>
                <w:sz w:val="14"/>
              </w:rPr>
            </w:pPr>
            <w:r>
              <w:rPr>
                <w:rFonts w:ascii="Arial"/>
                <w:sz w:val="14"/>
              </w:rPr>
              <w:t xml:space="preserve">Net gain (or loss) on disposal of property, infrastructure, </w:t>
            </w:r>
            <w:proofErr w:type="gramStart"/>
            <w:r>
              <w:rPr>
                <w:rFonts w:ascii="Arial"/>
                <w:sz w:val="14"/>
              </w:rPr>
              <w:t>plant</w:t>
            </w:r>
            <w:proofErr w:type="gramEnd"/>
            <w:r>
              <w:rPr>
                <w:rFonts w:ascii="Arial"/>
                <w:spacing w:val="40"/>
                <w:sz w:val="14"/>
              </w:rPr>
              <w:t xml:space="preserve"> </w:t>
            </w:r>
            <w:r>
              <w:rPr>
                <w:rFonts w:ascii="Arial"/>
                <w:sz w:val="14"/>
              </w:rPr>
              <w:t>and</w:t>
            </w:r>
            <w:r>
              <w:rPr>
                <w:rFonts w:ascii="Arial"/>
                <w:spacing w:val="-2"/>
                <w:sz w:val="14"/>
              </w:rPr>
              <w:t xml:space="preserve"> </w:t>
            </w:r>
            <w:r>
              <w:rPr>
                <w:rFonts w:ascii="Arial"/>
                <w:sz w:val="14"/>
              </w:rPr>
              <w:t>equipment</w:t>
            </w:r>
          </w:p>
        </w:tc>
        <w:tc>
          <w:tcPr>
            <w:tcW w:w="818" w:type="dxa"/>
          </w:tcPr>
          <w:p w14:paraId="59913BBE" w14:textId="77777777" w:rsidR="003F3708" w:rsidRDefault="003F3708">
            <w:pPr>
              <w:pStyle w:val="TableParagraph"/>
              <w:spacing w:before="0"/>
              <w:jc w:val="left"/>
              <w:rPr>
                <w:rFonts w:ascii="Times New Roman"/>
                <w:sz w:val="14"/>
              </w:rPr>
            </w:pPr>
          </w:p>
        </w:tc>
        <w:tc>
          <w:tcPr>
            <w:tcW w:w="1049" w:type="dxa"/>
          </w:tcPr>
          <w:p w14:paraId="33ADD665" w14:textId="77777777" w:rsidR="003F3708" w:rsidRDefault="005D069D">
            <w:pPr>
              <w:pStyle w:val="TableParagraph"/>
              <w:spacing w:before="124"/>
              <w:ind w:right="25"/>
              <w:rPr>
                <w:rFonts w:ascii="Arial"/>
                <w:sz w:val="14"/>
              </w:rPr>
            </w:pPr>
            <w:r>
              <w:rPr>
                <w:rFonts w:ascii="Arial"/>
                <w:spacing w:val="-2"/>
                <w:sz w:val="14"/>
              </w:rPr>
              <w:t>(38,139)</w:t>
            </w:r>
          </w:p>
        </w:tc>
        <w:tc>
          <w:tcPr>
            <w:tcW w:w="1051" w:type="dxa"/>
            <w:shd w:val="clear" w:color="auto" w:fill="F1F1F1"/>
          </w:tcPr>
          <w:p w14:paraId="2F06A986" w14:textId="77777777" w:rsidR="003F3708" w:rsidRDefault="005D069D">
            <w:pPr>
              <w:pStyle w:val="TableParagraph"/>
              <w:spacing w:before="124"/>
              <w:ind w:right="26"/>
              <w:rPr>
                <w:rFonts w:ascii="Arial"/>
                <w:b/>
                <w:sz w:val="14"/>
              </w:rPr>
            </w:pPr>
            <w:r>
              <w:rPr>
                <w:rFonts w:ascii="Arial"/>
                <w:b/>
                <w:spacing w:val="-5"/>
                <w:sz w:val="14"/>
              </w:rPr>
              <w:t>754</w:t>
            </w:r>
          </w:p>
        </w:tc>
        <w:tc>
          <w:tcPr>
            <w:tcW w:w="1101" w:type="dxa"/>
          </w:tcPr>
          <w:p w14:paraId="2DA24270" w14:textId="77777777" w:rsidR="003F3708" w:rsidRDefault="005D069D">
            <w:pPr>
              <w:pStyle w:val="TableParagraph"/>
              <w:spacing w:before="124"/>
              <w:ind w:right="78"/>
              <w:rPr>
                <w:rFonts w:ascii="Arial"/>
                <w:sz w:val="14"/>
              </w:rPr>
            </w:pPr>
            <w:r>
              <w:rPr>
                <w:rFonts w:ascii="Arial"/>
                <w:spacing w:val="-5"/>
                <w:sz w:val="14"/>
              </w:rPr>
              <w:t>763</w:t>
            </w:r>
          </w:p>
        </w:tc>
        <w:tc>
          <w:tcPr>
            <w:tcW w:w="1116" w:type="dxa"/>
          </w:tcPr>
          <w:p w14:paraId="44DB8479" w14:textId="77777777" w:rsidR="003F3708" w:rsidRDefault="005D069D">
            <w:pPr>
              <w:pStyle w:val="TableParagraph"/>
              <w:spacing w:before="124"/>
              <w:ind w:right="146"/>
              <w:rPr>
                <w:rFonts w:ascii="Arial"/>
                <w:sz w:val="14"/>
              </w:rPr>
            </w:pPr>
            <w:r>
              <w:rPr>
                <w:rFonts w:ascii="Arial"/>
                <w:spacing w:val="-5"/>
                <w:sz w:val="14"/>
              </w:rPr>
              <w:t>772</w:t>
            </w:r>
          </w:p>
        </w:tc>
        <w:tc>
          <w:tcPr>
            <w:tcW w:w="931" w:type="dxa"/>
          </w:tcPr>
          <w:p w14:paraId="3476023B" w14:textId="77777777" w:rsidR="003F3708" w:rsidRDefault="005D069D">
            <w:pPr>
              <w:pStyle w:val="TableParagraph"/>
              <w:spacing w:before="124"/>
              <w:ind w:right="27"/>
              <w:rPr>
                <w:rFonts w:ascii="Arial"/>
                <w:sz w:val="14"/>
              </w:rPr>
            </w:pPr>
            <w:r>
              <w:rPr>
                <w:rFonts w:ascii="Arial"/>
                <w:spacing w:val="-5"/>
                <w:sz w:val="14"/>
              </w:rPr>
              <w:t>782</w:t>
            </w:r>
          </w:p>
        </w:tc>
      </w:tr>
      <w:tr w:rsidR="003F3708" w14:paraId="6ADC8E0C" w14:textId="77777777">
        <w:trPr>
          <w:trHeight w:val="224"/>
        </w:trPr>
        <w:tc>
          <w:tcPr>
            <w:tcW w:w="4136" w:type="dxa"/>
          </w:tcPr>
          <w:p w14:paraId="75553125" w14:textId="77777777" w:rsidR="003F3708" w:rsidRDefault="005D069D">
            <w:pPr>
              <w:pStyle w:val="TableParagraph"/>
              <w:spacing w:before="22"/>
              <w:ind w:left="31"/>
              <w:jc w:val="left"/>
              <w:rPr>
                <w:rFonts w:ascii="Arial"/>
                <w:sz w:val="14"/>
              </w:rPr>
            </w:pPr>
            <w:r>
              <w:rPr>
                <w:rFonts w:ascii="Arial"/>
                <w:sz w:val="14"/>
              </w:rPr>
              <w:t>Fair</w:t>
            </w:r>
            <w:r>
              <w:rPr>
                <w:rFonts w:ascii="Arial"/>
                <w:spacing w:val="6"/>
                <w:sz w:val="14"/>
              </w:rPr>
              <w:t xml:space="preserve"> </w:t>
            </w:r>
            <w:r>
              <w:rPr>
                <w:rFonts w:ascii="Arial"/>
                <w:sz w:val="14"/>
              </w:rPr>
              <w:t>value</w:t>
            </w:r>
            <w:r>
              <w:rPr>
                <w:rFonts w:ascii="Arial"/>
                <w:spacing w:val="5"/>
                <w:sz w:val="14"/>
              </w:rPr>
              <w:t xml:space="preserve"> </w:t>
            </w:r>
            <w:r>
              <w:rPr>
                <w:rFonts w:ascii="Arial"/>
                <w:sz w:val="14"/>
              </w:rPr>
              <w:t>adjustments</w:t>
            </w:r>
            <w:r>
              <w:rPr>
                <w:rFonts w:ascii="Arial"/>
                <w:spacing w:val="5"/>
                <w:sz w:val="14"/>
              </w:rPr>
              <w:t xml:space="preserve"> </w:t>
            </w:r>
            <w:r>
              <w:rPr>
                <w:rFonts w:ascii="Arial"/>
                <w:sz w:val="14"/>
              </w:rPr>
              <w:t>for</w:t>
            </w:r>
            <w:r>
              <w:rPr>
                <w:rFonts w:ascii="Arial"/>
                <w:spacing w:val="5"/>
                <w:sz w:val="14"/>
              </w:rPr>
              <w:t xml:space="preserve"> </w:t>
            </w:r>
            <w:r>
              <w:rPr>
                <w:rFonts w:ascii="Arial"/>
                <w:sz w:val="14"/>
              </w:rPr>
              <w:t>investment</w:t>
            </w:r>
            <w:r>
              <w:rPr>
                <w:rFonts w:ascii="Arial"/>
                <w:spacing w:val="6"/>
                <w:sz w:val="14"/>
              </w:rPr>
              <w:t xml:space="preserve"> </w:t>
            </w:r>
            <w:r>
              <w:rPr>
                <w:rFonts w:ascii="Arial"/>
                <w:spacing w:val="-2"/>
                <w:sz w:val="14"/>
              </w:rPr>
              <w:t>property</w:t>
            </w:r>
          </w:p>
        </w:tc>
        <w:tc>
          <w:tcPr>
            <w:tcW w:w="818" w:type="dxa"/>
          </w:tcPr>
          <w:p w14:paraId="604B5C77" w14:textId="77777777" w:rsidR="003F3708" w:rsidRDefault="003F3708">
            <w:pPr>
              <w:pStyle w:val="TableParagraph"/>
              <w:spacing w:before="0"/>
              <w:jc w:val="left"/>
              <w:rPr>
                <w:rFonts w:ascii="Times New Roman"/>
                <w:sz w:val="14"/>
              </w:rPr>
            </w:pPr>
          </w:p>
        </w:tc>
        <w:tc>
          <w:tcPr>
            <w:tcW w:w="1049" w:type="dxa"/>
          </w:tcPr>
          <w:p w14:paraId="46271D2B" w14:textId="77777777" w:rsidR="003F3708" w:rsidRDefault="005D069D">
            <w:pPr>
              <w:pStyle w:val="TableParagraph"/>
              <w:spacing w:before="41"/>
              <w:ind w:right="25"/>
              <w:rPr>
                <w:rFonts w:ascii="Arial"/>
                <w:sz w:val="14"/>
              </w:rPr>
            </w:pPr>
            <w:r>
              <w:rPr>
                <w:rFonts w:ascii="Arial"/>
                <w:spacing w:val="-10"/>
                <w:sz w:val="14"/>
              </w:rPr>
              <w:t>-</w:t>
            </w:r>
          </w:p>
        </w:tc>
        <w:tc>
          <w:tcPr>
            <w:tcW w:w="1051" w:type="dxa"/>
            <w:shd w:val="clear" w:color="auto" w:fill="F1F1F1"/>
          </w:tcPr>
          <w:p w14:paraId="6596CF96" w14:textId="77777777" w:rsidR="003F3708" w:rsidRDefault="005D069D">
            <w:pPr>
              <w:pStyle w:val="TableParagraph"/>
              <w:spacing w:before="41"/>
              <w:ind w:right="27"/>
              <w:rPr>
                <w:rFonts w:ascii="Arial"/>
                <w:b/>
                <w:sz w:val="14"/>
              </w:rPr>
            </w:pPr>
            <w:r>
              <w:rPr>
                <w:rFonts w:ascii="Arial"/>
                <w:b/>
                <w:spacing w:val="-10"/>
                <w:sz w:val="14"/>
              </w:rPr>
              <w:t>-</w:t>
            </w:r>
          </w:p>
        </w:tc>
        <w:tc>
          <w:tcPr>
            <w:tcW w:w="1101" w:type="dxa"/>
          </w:tcPr>
          <w:p w14:paraId="65A6ACF1" w14:textId="77777777" w:rsidR="003F3708" w:rsidRDefault="005D069D">
            <w:pPr>
              <w:pStyle w:val="TableParagraph"/>
              <w:spacing w:before="41"/>
              <w:ind w:right="79"/>
              <w:rPr>
                <w:rFonts w:ascii="Arial"/>
                <w:sz w:val="14"/>
              </w:rPr>
            </w:pPr>
            <w:r>
              <w:rPr>
                <w:rFonts w:ascii="Arial"/>
                <w:spacing w:val="-10"/>
                <w:sz w:val="14"/>
              </w:rPr>
              <w:t>-</w:t>
            </w:r>
          </w:p>
        </w:tc>
        <w:tc>
          <w:tcPr>
            <w:tcW w:w="1116" w:type="dxa"/>
          </w:tcPr>
          <w:p w14:paraId="464598A1" w14:textId="77777777" w:rsidR="003F3708" w:rsidRDefault="005D069D">
            <w:pPr>
              <w:pStyle w:val="TableParagraph"/>
              <w:spacing w:before="41"/>
              <w:ind w:right="147"/>
              <w:rPr>
                <w:rFonts w:ascii="Arial"/>
                <w:sz w:val="14"/>
              </w:rPr>
            </w:pPr>
            <w:r>
              <w:rPr>
                <w:rFonts w:ascii="Arial"/>
                <w:spacing w:val="-10"/>
                <w:sz w:val="14"/>
              </w:rPr>
              <w:t>-</w:t>
            </w:r>
          </w:p>
        </w:tc>
        <w:tc>
          <w:tcPr>
            <w:tcW w:w="931" w:type="dxa"/>
          </w:tcPr>
          <w:p w14:paraId="76FD34B9" w14:textId="77777777" w:rsidR="003F3708" w:rsidRDefault="005D069D">
            <w:pPr>
              <w:pStyle w:val="TableParagraph"/>
              <w:spacing w:before="41"/>
              <w:ind w:right="28"/>
              <w:rPr>
                <w:rFonts w:ascii="Arial"/>
                <w:sz w:val="14"/>
              </w:rPr>
            </w:pPr>
            <w:r>
              <w:rPr>
                <w:rFonts w:ascii="Arial"/>
                <w:spacing w:val="-10"/>
                <w:sz w:val="14"/>
              </w:rPr>
              <w:t>-</w:t>
            </w:r>
          </w:p>
        </w:tc>
      </w:tr>
      <w:tr w:rsidR="003F3708" w14:paraId="48A4AD04" w14:textId="77777777">
        <w:trPr>
          <w:trHeight w:val="349"/>
        </w:trPr>
        <w:tc>
          <w:tcPr>
            <w:tcW w:w="4136" w:type="dxa"/>
          </w:tcPr>
          <w:p w14:paraId="2A42517B" w14:textId="77777777" w:rsidR="003F3708" w:rsidRDefault="005D069D">
            <w:pPr>
              <w:pStyle w:val="TableParagraph"/>
              <w:spacing w:before="20"/>
              <w:ind w:left="31"/>
              <w:jc w:val="left"/>
              <w:rPr>
                <w:rFonts w:ascii="Arial"/>
                <w:sz w:val="14"/>
              </w:rPr>
            </w:pPr>
            <w:r>
              <w:rPr>
                <w:rFonts w:ascii="Arial"/>
                <w:sz w:val="14"/>
              </w:rPr>
              <w:t>Share</w:t>
            </w:r>
            <w:r>
              <w:rPr>
                <w:rFonts w:ascii="Arial"/>
                <w:spacing w:val="2"/>
                <w:sz w:val="14"/>
              </w:rPr>
              <w:t xml:space="preserve"> </w:t>
            </w:r>
            <w:r>
              <w:rPr>
                <w:rFonts w:ascii="Arial"/>
                <w:sz w:val="14"/>
              </w:rPr>
              <w:t>of</w:t>
            </w:r>
            <w:r>
              <w:rPr>
                <w:rFonts w:ascii="Arial"/>
                <w:spacing w:val="4"/>
                <w:sz w:val="14"/>
              </w:rPr>
              <w:t xml:space="preserve"> </w:t>
            </w:r>
            <w:r>
              <w:rPr>
                <w:rFonts w:ascii="Arial"/>
                <w:sz w:val="14"/>
              </w:rPr>
              <w:t>net</w:t>
            </w:r>
            <w:r>
              <w:rPr>
                <w:rFonts w:ascii="Arial"/>
                <w:spacing w:val="5"/>
                <w:sz w:val="14"/>
              </w:rPr>
              <w:t xml:space="preserve"> </w:t>
            </w:r>
            <w:r>
              <w:rPr>
                <w:rFonts w:ascii="Arial"/>
                <w:sz w:val="14"/>
              </w:rPr>
              <w:t>profits</w:t>
            </w:r>
            <w:r>
              <w:rPr>
                <w:rFonts w:ascii="Arial"/>
                <w:spacing w:val="5"/>
                <w:sz w:val="14"/>
              </w:rPr>
              <w:t xml:space="preserve"> </w:t>
            </w:r>
            <w:r>
              <w:rPr>
                <w:rFonts w:ascii="Arial"/>
                <w:sz w:val="14"/>
              </w:rPr>
              <w:t>(or</w:t>
            </w:r>
            <w:r>
              <w:rPr>
                <w:rFonts w:ascii="Arial"/>
                <w:spacing w:val="3"/>
                <w:sz w:val="14"/>
              </w:rPr>
              <w:t xml:space="preserve"> </w:t>
            </w:r>
            <w:r>
              <w:rPr>
                <w:rFonts w:ascii="Arial"/>
                <w:sz w:val="14"/>
              </w:rPr>
              <w:t>loss)</w:t>
            </w:r>
            <w:r>
              <w:rPr>
                <w:rFonts w:ascii="Arial"/>
                <w:spacing w:val="4"/>
                <w:sz w:val="14"/>
              </w:rPr>
              <w:t xml:space="preserve"> </w:t>
            </w:r>
            <w:r>
              <w:rPr>
                <w:rFonts w:ascii="Arial"/>
                <w:sz w:val="14"/>
              </w:rPr>
              <w:t>of</w:t>
            </w:r>
            <w:r>
              <w:rPr>
                <w:rFonts w:ascii="Arial"/>
                <w:spacing w:val="4"/>
                <w:sz w:val="14"/>
              </w:rPr>
              <w:t xml:space="preserve"> </w:t>
            </w:r>
            <w:r>
              <w:rPr>
                <w:rFonts w:ascii="Arial"/>
                <w:sz w:val="14"/>
              </w:rPr>
              <w:t>associates</w:t>
            </w:r>
            <w:r>
              <w:rPr>
                <w:rFonts w:ascii="Arial"/>
                <w:spacing w:val="4"/>
                <w:sz w:val="14"/>
              </w:rPr>
              <w:t xml:space="preserve"> </w:t>
            </w:r>
            <w:r>
              <w:rPr>
                <w:rFonts w:ascii="Arial"/>
                <w:sz w:val="14"/>
              </w:rPr>
              <w:t>and</w:t>
            </w:r>
            <w:r>
              <w:rPr>
                <w:rFonts w:ascii="Arial"/>
                <w:spacing w:val="2"/>
                <w:sz w:val="14"/>
              </w:rPr>
              <w:t xml:space="preserve"> </w:t>
            </w:r>
            <w:r>
              <w:rPr>
                <w:rFonts w:ascii="Arial"/>
                <w:sz w:val="14"/>
              </w:rPr>
              <w:t>joint</w:t>
            </w:r>
            <w:r>
              <w:rPr>
                <w:rFonts w:ascii="Arial"/>
                <w:spacing w:val="5"/>
                <w:sz w:val="14"/>
              </w:rPr>
              <w:t xml:space="preserve"> </w:t>
            </w:r>
            <w:r>
              <w:rPr>
                <w:rFonts w:ascii="Arial"/>
                <w:spacing w:val="-2"/>
                <w:sz w:val="14"/>
              </w:rPr>
              <w:t>ventures</w:t>
            </w:r>
          </w:p>
        </w:tc>
        <w:tc>
          <w:tcPr>
            <w:tcW w:w="818" w:type="dxa"/>
          </w:tcPr>
          <w:p w14:paraId="4D3C9D8C" w14:textId="77777777" w:rsidR="003F3708" w:rsidRDefault="003F3708">
            <w:pPr>
              <w:pStyle w:val="TableParagraph"/>
              <w:spacing w:before="0"/>
              <w:jc w:val="left"/>
              <w:rPr>
                <w:rFonts w:ascii="Times New Roman"/>
                <w:sz w:val="14"/>
              </w:rPr>
            </w:pPr>
          </w:p>
        </w:tc>
        <w:tc>
          <w:tcPr>
            <w:tcW w:w="1049" w:type="dxa"/>
          </w:tcPr>
          <w:p w14:paraId="2974D0BD" w14:textId="77777777" w:rsidR="003F3708" w:rsidRDefault="005D069D">
            <w:pPr>
              <w:pStyle w:val="TableParagraph"/>
              <w:spacing w:before="124"/>
              <w:ind w:right="25"/>
              <w:rPr>
                <w:rFonts w:ascii="Arial"/>
                <w:sz w:val="14"/>
              </w:rPr>
            </w:pPr>
            <w:r>
              <w:rPr>
                <w:rFonts w:ascii="Arial"/>
                <w:spacing w:val="-10"/>
                <w:sz w:val="14"/>
              </w:rPr>
              <w:t>-</w:t>
            </w:r>
          </w:p>
        </w:tc>
        <w:tc>
          <w:tcPr>
            <w:tcW w:w="1051" w:type="dxa"/>
            <w:shd w:val="clear" w:color="auto" w:fill="F1F1F1"/>
          </w:tcPr>
          <w:p w14:paraId="0178A414" w14:textId="77777777" w:rsidR="003F3708" w:rsidRDefault="005D069D">
            <w:pPr>
              <w:pStyle w:val="TableParagraph"/>
              <w:spacing w:before="124"/>
              <w:ind w:right="27"/>
              <w:rPr>
                <w:rFonts w:ascii="Arial"/>
                <w:b/>
                <w:sz w:val="14"/>
              </w:rPr>
            </w:pPr>
            <w:r>
              <w:rPr>
                <w:rFonts w:ascii="Arial"/>
                <w:b/>
                <w:spacing w:val="-10"/>
                <w:sz w:val="14"/>
              </w:rPr>
              <w:t>-</w:t>
            </w:r>
          </w:p>
        </w:tc>
        <w:tc>
          <w:tcPr>
            <w:tcW w:w="1101" w:type="dxa"/>
          </w:tcPr>
          <w:p w14:paraId="0C3B3656" w14:textId="77777777" w:rsidR="003F3708" w:rsidRDefault="005D069D">
            <w:pPr>
              <w:pStyle w:val="TableParagraph"/>
              <w:spacing w:before="124"/>
              <w:ind w:right="79"/>
              <w:rPr>
                <w:rFonts w:ascii="Arial"/>
                <w:sz w:val="14"/>
              </w:rPr>
            </w:pPr>
            <w:r>
              <w:rPr>
                <w:rFonts w:ascii="Arial"/>
                <w:spacing w:val="-10"/>
                <w:sz w:val="14"/>
              </w:rPr>
              <w:t>-</w:t>
            </w:r>
          </w:p>
        </w:tc>
        <w:tc>
          <w:tcPr>
            <w:tcW w:w="1116" w:type="dxa"/>
          </w:tcPr>
          <w:p w14:paraId="56A03505" w14:textId="77777777" w:rsidR="003F3708" w:rsidRDefault="005D069D">
            <w:pPr>
              <w:pStyle w:val="TableParagraph"/>
              <w:spacing w:before="124"/>
              <w:ind w:right="147"/>
              <w:rPr>
                <w:rFonts w:ascii="Arial"/>
                <w:sz w:val="14"/>
              </w:rPr>
            </w:pPr>
            <w:r>
              <w:rPr>
                <w:rFonts w:ascii="Arial"/>
                <w:spacing w:val="-10"/>
                <w:sz w:val="14"/>
              </w:rPr>
              <w:t>-</w:t>
            </w:r>
          </w:p>
        </w:tc>
        <w:tc>
          <w:tcPr>
            <w:tcW w:w="931" w:type="dxa"/>
          </w:tcPr>
          <w:p w14:paraId="5B1ED380" w14:textId="77777777" w:rsidR="003F3708" w:rsidRDefault="005D069D">
            <w:pPr>
              <w:pStyle w:val="TableParagraph"/>
              <w:spacing w:before="124"/>
              <w:ind w:right="28"/>
              <w:rPr>
                <w:rFonts w:ascii="Arial"/>
                <w:sz w:val="14"/>
              </w:rPr>
            </w:pPr>
            <w:r>
              <w:rPr>
                <w:rFonts w:ascii="Arial"/>
                <w:spacing w:val="-10"/>
                <w:sz w:val="14"/>
              </w:rPr>
              <w:t>-</w:t>
            </w:r>
          </w:p>
        </w:tc>
      </w:tr>
      <w:tr w:rsidR="003F3708" w14:paraId="2D5A2439" w14:textId="77777777">
        <w:trPr>
          <w:trHeight w:val="264"/>
        </w:trPr>
        <w:tc>
          <w:tcPr>
            <w:tcW w:w="4136" w:type="dxa"/>
          </w:tcPr>
          <w:p w14:paraId="708E5249" w14:textId="77777777" w:rsidR="003F3708" w:rsidRDefault="005D069D">
            <w:pPr>
              <w:pStyle w:val="TableParagraph"/>
              <w:spacing w:before="62"/>
              <w:ind w:left="31"/>
              <w:jc w:val="left"/>
              <w:rPr>
                <w:rFonts w:ascii="Arial"/>
                <w:sz w:val="14"/>
              </w:rPr>
            </w:pPr>
            <w:r>
              <w:rPr>
                <w:rFonts w:ascii="Arial"/>
                <w:sz w:val="14"/>
              </w:rPr>
              <w:t>Other</w:t>
            </w:r>
            <w:r>
              <w:rPr>
                <w:rFonts w:ascii="Arial"/>
                <w:spacing w:val="7"/>
                <w:sz w:val="14"/>
              </w:rPr>
              <w:t xml:space="preserve"> </w:t>
            </w:r>
            <w:r>
              <w:rPr>
                <w:rFonts w:ascii="Arial"/>
                <w:spacing w:val="-2"/>
                <w:sz w:val="14"/>
              </w:rPr>
              <w:t>income</w:t>
            </w:r>
          </w:p>
        </w:tc>
        <w:tc>
          <w:tcPr>
            <w:tcW w:w="818" w:type="dxa"/>
          </w:tcPr>
          <w:p w14:paraId="1EF7A093" w14:textId="77777777" w:rsidR="003F3708" w:rsidRDefault="005D069D">
            <w:pPr>
              <w:pStyle w:val="TableParagraph"/>
              <w:spacing w:before="62"/>
              <w:ind w:left="54"/>
              <w:jc w:val="left"/>
              <w:rPr>
                <w:rFonts w:ascii="Arial"/>
                <w:sz w:val="14"/>
              </w:rPr>
            </w:pPr>
            <w:r>
              <w:rPr>
                <w:rFonts w:ascii="Arial"/>
                <w:spacing w:val="-2"/>
                <w:sz w:val="14"/>
              </w:rPr>
              <w:t>4.1.6</w:t>
            </w:r>
          </w:p>
        </w:tc>
        <w:tc>
          <w:tcPr>
            <w:tcW w:w="1049" w:type="dxa"/>
            <w:tcBorders>
              <w:bottom w:val="single" w:sz="8" w:space="0" w:color="000000"/>
            </w:tcBorders>
          </w:tcPr>
          <w:p w14:paraId="1CD7EA2A" w14:textId="77777777" w:rsidR="003F3708" w:rsidRDefault="005D069D">
            <w:pPr>
              <w:pStyle w:val="TableParagraph"/>
              <w:spacing w:before="82"/>
              <w:ind w:right="25"/>
              <w:rPr>
                <w:rFonts w:ascii="Arial"/>
                <w:sz w:val="14"/>
              </w:rPr>
            </w:pPr>
            <w:r>
              <w:rPr>
                <w:rFonts w:ascii="Arial"/>
                <w:spacing w:val="-2"/>
                <w:sz w:val="14"/>
              </w:rPr>
              <w:t>9,684</w:t>
            </w:r>
          </w:p>
        </w:tc>
        <w:tc>
          <w:tcPr>
            <w:tcW w:w="1051" w:type="dxa"/>
            <w:tcBorders>
              <w:bottom w:val="single" w:sz="8" w:space="0" w:color="000000"/>
            </w:tcBorders>
            <w:shd w:val="clear" w:color="auto" w:fill="F1F1F1"/>
          </w:tcPr>
          <w:p w14:paraId="223F2108" w14:textId="77777777" w:rsidR="003F3708" w:rsidRDefault="005D069D">
            <w:pPr>
              <w:pStyle w:val="TableParagraph"/>
              <w:spacing w:before="82"/>
              <w:ind w:right="26"/>
              <w:rPr>
                <w:rFonts w:ascii="Arial"/>
                <w:b/>
                <w:sz w:val="14"/>
              </w:rPr>
            </w:pPr>
            <w:r>
              <w:rPr>
                <w:rFonts w:ascii="Arial"/>
                <w:b/>
                <w:spacing w:val="-2"/>
                <w:sz w:val="14"/>
              </w:rPr>
              <w:t>10,023</w:t>
            </w:r>
          </w:p>
        </w:tc>
        <w:tc>
          <w:tcPr>
            <w:tcW w:w="1101" w:type="dxa"/>
            <w:tcBorders>
              <w:bottom w:val="single" w:sz="8" w:space="0" w:color="000000"/>
            </w:tcBorders>
          </w:tcPr>
          <w:p w14:paraId="6AE2E63A" w14:textId="77777777" w:rsidR="003F3708" w:rsidRDefault="005D069D">
            <w:pPr>
              <w:pStyle w:val="TableParagraph"/>
              <w:spacing w:before="82"/>
              <w:ind w:right="78"/>
              <w:rPr>
                <w:rFonts w:ascii="Arial"/>
                <w:sz w:val="14"/>
              </w:rPr>
            </w:pPr>
            <w:r>
              <w:rPr>
                <w:rFonts w:ascii="Arial"/>
                <w:spacing w:val="-2"/>
                <w:sz w:val="14"/>
              </w:rPr>
              <w:t>11,728</w:t>
            </w:r>
          </w:p>
        </w:tc>
        <w:tc>
          <w:tcPr>
            <w:tcW w:w="1116" w:type="dxa"/>
            <w:tcBorders>
              <w:bottom w:val="single" w:sz="8" w:space="0" w:color="000000"/>
            </w:tcBorders>
          </w:tcPr>
          <w:p w14:paraId="1DA7335D" w14:textId="77777777" w:rsidR="003F3708" w:rsidRDefault="005D069D">
            <w:pPr>
              <w:pStyle w:val="TableParagraph"/>
              <w:spacing w:before="82"/>
              <w:ind w:right="146"/>
              <w:rPr>
                <w:rFonts w:ascii="Arial"/>
                <w:sz w:val="14"/>
              </w:rPr>
            </w:pPr>
            <w:r>
              <w:rPr>
                <w:rFonts w:ascii="Arial"/>
                <w:spacing w:val="-2"/>
                <w:sz w:val="14"/>
              </w:rPr>
              <w:t>10,609</w:t>
            </w:r>
          </w:p>
        </w:tc>
        <w:tc>
          <w:tcPr>
            <w:tcW w:w="931" w:type="dxa"/>
            <w:tcBorders>
              <w:bottom w:val="single" w:sz="8" w:space="0" w:color="000000"/>
            </w:tcBorders>
          </w:tcPr>
          <w:p w14:paraId="326A26AA" w14:textId="77777777" w:rsidR="003F3708" w:rsidRDefault="005D069D">
            <w:pPr>
              <w:pStyle w:val="TableParagraph"/>
              <w:spacing w:before="82"/>
              <w:ind w:right="27"/>
              <w:rPr>
                <w:rFonts w:ascii="Arial"/>
                <w:sz w:val="14"/>
              </w:rPr>
            </w:pPr>
            <w:r>
              <w:rPr>
                <w:rFonts w:ascii="Arial"/>
                <w:spacing w:val="-2"/>
                <w:sz w:val="14"/>
              </w:rPr>
              <w:t>9,870</w:t>
            </w:r>
          </w:p>
        </w:tc>
      </w:tr>
      <w:tr w:rsidR="003F3708" w14:paraId="109008FB" w14:textId="77777777">
        <w:trPr>
          <w:trHeight w:val="203"/>
        </w:trPr>
        <w:tc>
          <w:tcPr>
            <w:tcW w:w="4136" w:type="dxa"/>
          </w:tcPr>
          <w:p w14:paraId="762C57B9" w14:textId="77777777" w:rsidR="003F3708" w:rsidRDefault="005D069D">
            <w:pPr>
              <w:pStyle w:val="TableParagraph"/>
              <w:spacing w:before="4"/>
              <w:ind w:left="31"/>
              <w:jc w:val="left"/>
              <w:rPr>
                <w:rFonts w:ascii="Arial"/>
                <w:b/>
                <w:sz w:val="14"/>
              </w:rPr>
            </w:pPr>
            <w:r>
              <w:rPr>
                <w:rFonts w:ascii="Arial"/>
                <w:b/>
                <w:sz w:val="14"/>
              </w:rPr>
              <w:t>Total</w:t>
            </w:r>
            <w:r>
              <w:rPr>
                <w:rFonts w:ascii="Arial"/>
                <w:b/>
                <w:spacing w:val="7"/>
                <w:sz w:val="14"/>
              </w:rPr>
              <w:t xml:space="preserve"> </w:t>
            </w:r>
            <w:r>
              <w:rPr>
                <w:rFonts w:ascii="Arial"/>
                <w:b/>
                <w:sz w:val="14"/>
              </w:rPr>
              <w:t>income</w:t>
            </w:r>
            <w:r>
              <w:rPr>
                <w:rFonts w:ascii="Arial"/>
                <w:b/>
                <w:spacing w:val="6"/>
                <w:sz w:val="14"/>
              </w:rPr>
              <w:t xml:space="preserve"> </w:t>
            </w:r>
            <w:r>
              <w:rPr>
                <w:rFonts w:ascii="Arial"/>
                <w:b/>
                <w:sz w:val="14"/>
              </w:rPr>
              <w:t>/</w:t>
            </w:r>
            <w:r>
              <w:rPr>
                <w:rFonts w:ascii="Arial"/>
                <w:b/>
                <w:spacing w:val="8"/>
                <w:sz w:val="14"/>
              </w:rPr>
              <w:t xml:space="preserve"> </w:t>
            </w:r>
            <w:r>
              <w:rPr>
                <w:rFonts w:ascii="Arial"/>
                <w:b/>
                <w:spacing w:val="-2"/>
                <w:sz w:val="14"/>
              </w:rPr>
              <w:t>revenue</w:t>
            </w:r>
          </w:p>
        </w:tc>
        <w:tc>
          <w:tcPr>
            <w:tcW w:w="818" w:type="dxa"/>
          </w:tcPr>
          <w:p w14:paraId="1E2E5D2E" w14:textId="77777777" w:rsidR="003F3708" w:rsidRDefault="003F3708">
            <w:pPr>
              <w:pStyle w:val="TableParagraph"/>
              <w:spacing w:before="0"/>
              <w:jc w:val="left"/>
              <w:rPr>
                <w:rFonts w:ascii="Times New Roman"/>
                <w:sz w:val="14"/>
              </w:rPr>
            </w:pPr>
          </w:p>
        </w:tc>
        <w:tc>
          <w:tcPr>
            <w:tcW w:w="1049" w:type="dxa"/>
            <w:tcBorders>
              <w:top w:val="single" w:sz="8" w:space="0" w:color="000000"/>
              <w:bottom w:val="single" w:sz="8" w:space="0" w:color="000000"/>
            </w:tcBorders>
          </w:tcPr>
          <w:p w14:paraId="73B962AF" w14:textId="77777777" w:rsidR="003F3708" w:rsidRDefault="005D069D">
            <w:pPr>
              <w:pStyle w:val="TableParagraph"/>
              <w:spacing w:before="20"/>
              <w:ind w:right="25"/>
              <w:rPr>
                <w:rFonts w:ascii="Arial"/>
                <w:sz w:val="14"/>
              </w:rPr>
            </w:pPr>
            <w:r>
              <w:rPr>
                <w:rFonts w:ascii="Arial"/>
                <w:spacing w:val="-2"/>
                <w:sz w:val="14"/>
              </w:rPr>
              <w:t>591,104</w:t>
            </w:r>
          </w:p>
        </w:tc>
        <w:tc>
          <w:tcPr>
            <w:tcW w:w="1051" w:type="dxa"/>
            <w:tcBorders>
              <w:top w:val="single" w:sz="8" w:space="0" w:color="000000"/>
              <w:bottom w:val="single" w:sz="8" w:space="0" w:color="000000"/>
            </w:tcBorders>
            <w:shd w:val="clear" w:color="auto" w:fill="F1F1F1"/>
          </w:tcPr>
          <w:p w14:paraId="2A0BBD86" w14:textId="77777777" w:rsidR="003F3708" w:rsidRDefault="005D069D">
            <w:pPr>
              <w:pStyle w:val="TableParagraph"/>
              <w:spacing w:before="20"/>
              <w:ind w:right="26"/>
              <w:rPr>
                <w:rFonts w:ascii="Arial"/>
                <w:b/>
                <w:sz w:val="14"/>
              </w:rPr>
            </w:pPr>
            <w:r>
              <w:rPr>
                <w:rFonts w:ascii="Arial"/>
                <w:b/>
                <w:spacing w:val="-2"/>
                <w:sz w:val="14"/>
              </w:rPr>
              <w:t>676,895</w:t>
            </w:r>
          </w:p>
        </w:tc>
        <w:tc>
          <w:tcPr>
            <w:tcW w:w="1101" w:type="dxa"/>
            <w:tcBorders>
              <w:top w:val="single" w:sz="8" w:space="0" w:color="000000"/>
              <w:bottom w:val="single" w:sz="8" w:space="0" w:color="000000"/>
            </w:tcBorders>
          </w:tcPr>
          <w:p w14:paraId="1F729187" w14:textId="77777777" w:rsidR="003F3708" w:rsidRDefault="005D069D">
            <w:pPr>
              <w:pStyle w:val="TableParagraph"/>
              <w:spacing w:before="20"/>
              <w:ind w:right="78"/>
              <w:rPr>
                <w:rFonts w:ascii="Arial"/>
                <w:sz w:val="14"/>
              </w:rPr>
            </w:pPr>
            <w:r>
              <w:rPr>
                <w:rFonts w:ascii="Arial"/>
                <w:spacing w:val="-2"/>
                <w:sz w:val="14"/>
              </w:rPr>
              <w:t>716,198</w:t>
            </w:r>
          </w:p>
        </w:tc>
        <w:tc>
          <w:tcPr>
            <w:tcW w:w="1116" w:type="dxa"/>
            <w:tcBorders>
              <w:top w:val="single" w:sz="8" w:space="0" w:color="000000"/>
              <w:bottom w:val="single" w:sz="8" w:space="0" w:color="000000"/>
            </w:tcBorders>
          </w:tcPr>
          <w:p w14:paraId="0945A557" w14:textId="77777777" w:rsidR="003F3708" w:rsidRDefault="005D069D">
            <w:pPr>
              <w:pStyle w:val="TableParagraph"/>
              <w:spacing w:before="20"/>
              <w:ind w:right="146"/>
              <w:rPr>
                <w:rFonts w:ascii="Arial"/>
                <w:sz w:val="14"/>
              </w:rPr>
            </w:pPr>
            <w:r>
              <w:rPr>
                <w:rFonts w:ascii="Arial"/>
                <w:spacing w:val="-2"/>
                <w:sz w:val="14"/>
              </w:rPr>
              <w:t>971,273</w:t>
            </w:r>
          </w:p>
        </w:tc>
        <w:tc>
          <w:tcPr>
            <w:tcW w:w="931" w:type="dxa"/>
            <w:tcBorders>
              <w:top w:val="single" w:sz="8" w:space="0" w:color="000000"/>
              <w:bottom w:val="single" w:sz="8" w:space="0" w:color="000000"/>
            </w:tcBorders>
          </w:tcPr>
          <w:p w14:paraId="4FE49E0C" w14:textId="77777777" w:rsidR="003F3708" w:rsidRDefault="005D069D">
            <w:pPr>
              <w:pStyle w:val="TableParagraph"/>
              <w:spacing w:before="20"/>
              <w:ind w:right="27"/>
              <w:rPr>
                <w:rFonts w:ascii="Arial"/>
                <w:sz w:val="14"/>
              </w:rPr>
            </w:pPr>
            <w:r>
              <w:rPr>
                <w:rFonts w:ascii="Arial"/>
                <w:spacing w:val="-2"/>
                <w:sz w:val="14"/>
              </w:rPr>
              <w:t>734,687</w:t>
            </w:r>
          </w:p>
        </w:tc>
      </w:tr>
      <w:tr w:rsidR="003F3708" w14:paraId="125635D3" w14:textId="77777777">
        <w:trPr>
          <w:trHeight w:val="418"/>
        </w:trPr>
        <w:tc>
          <w:tcPr>
            <w:tcW w:w="4136" w:type="dxa"/>
          </w:tcPr>
          <w:p w14:paraId="00B537C4" w14:textId="77777777" w:rsidR="003F3708" w:rsidRDefault="003F3708">
            <w:pPr>
              <w:pStyle w:val="TableParagraph"/>
              <w:spacing w:before="66"/>
              <w:jc w:val="left"/>
              <w:rPr>
                <w:rFonts w:ascii="Arial"/>
                <w:sz w:val="14"/>
              </w:rPr>
            </w:pPr>
          </w:p>
          <w:p w14:paraId="4328FE9E" w14:textId="77777777" w:rsidR="003F3708" w:rsidRDefault="005D069D">
            <w:pPr>
              <w:pStyle w:val="TableParagraph"/>
              <w:spacing w:before="0"/>
              <w:ind w:left="31"/>
              <w:jc w:val="left"/>
              <w:rPr>
                <w:rFonts w:ascii="Arial"/>
                <w:b/>
                <w:sz w:val="14"/>
              </w:rPr>
            </w:pPr>
            <w:r>
              <w:rPr>
                <w:rFonts w:ascii="Arial"/>
                <w:b/>
                <w:spacing w:val="-2"/>
                <w:sz w:val="14"/>
              </w:rPr>
              <w:t>Expenses</w:t>
            </w:r>
          </w:p>
        </w:tc>
        <w:tc>
          <w:tcPr>
            <w:tcW w:w="818" w:type="dxa"/>
          </w:tcPr>
          <w:p w14:paraId="16BCD7E2" w14:textId="77777777" w:rsidR="003F3708" w:rsidRDefault="003F3708">
            <w:pPr>
              <w:pStyle w:val="TableParagraph"/>
              <w:spacing w:before="0"/>
              <w:jc w:val="left"/>
              <w:rPr>
                <w:rFonts w:ascii="Times New Roman"/>
                <w:sz w:val="14"/>
              </w:rPr>
            </w:pPr>
          </w:p>
        </w:tc>
        <w:tc>
          <w:tcPr>
            <w:tcW w:w="1049" w:type="dxa"/>
            <w:tcBorders>
              <w:top w:val="single" w:sz="8" w:space="0" w:color="000000"/>
            </w:tcBorders>
          </w:tcPr>
          <w:p w14:paraId="65B2A7EE" w14:textId="77777777" w:rsidR="003F3708" w:rsidRDefault="003F3708">
            <w:pPr>
              <w:pStyle w:val="TableParagraph"/>
              <w:spacing w:before="0"/>
              <w:jc w:val="left"/>
              <w:rPr>
                <w:rFonts w:ascii="Times New Roman"/>
                <w:sz w:val="14"/>
              </w:rPr>
            </w:pPr>
          </w:p>
        </w:tc>
        <w:tc>
          <w:tcPr>
            <w:tcW w:w="1051" w:type="dxa"/>
            <w:tcBorders>
              <w:top w:val="single" w:sz="8" w:space="0" w:color="000000"/>
            </w:tcBorders>
            <w:shd w:val="clear" w:color="auto" w:fill="F1F1F1"/>
          </w:tcPr>
          <w:p w14:paraId="11E14375" w14:textId="77777777" w:rsidR="003F3708" w:rsidRDefault="003F3708">
            <w:pPr>
              <w:pStyle w:val="TableParagraph"/>
              <w:spacing w:before="0"/>
              <w:jc w:val="left"/>
              <w:rPr>
                <w:rFonts w:ascii="Times New Roman"/>
                <w:sz w:val="14"/>
              </w:rPr>
            </w:pPr>
          </w:p>
        </w:tc>
        <w:tc>
          <w:tcPr>
            <w:tcW w:w="1101" w:type="dxa"/>
            <w:tcBorders>
              <w:top w:val="single" w:sz="8" w:space="0" w:color="000000"/>
            </w:tcBorders>
          </w:tcPr>
          <w:p w14:paraId="09E5ABDC" w14:textId="77777777" w:rsidR="003F3708" w:rsidRDefault="003F3708">
            <w:pPr>
              <w:pStyle w:val="TableParagraph"/>
              <w:spacing w:before="0"/>
              <w:jc w:val="left"/>
              <w:rPr>
                <w:rFonts w:ascii="Times New Roman"/>
                <w:sz w:val="14"/>
              </w:rPr>
            </w:pPr>
          </w:p>
        </w:tc>
        <w:tc>
          <w:tcPr>
            <w:tcW w:w="1116" w:type="dxa"/>
            <w:tcBorders>
              <w:top w:val="single" w:sz="8" w:space="0" w:color="000000"/>
            </w:tcBorders>
          </w:tcPr>
          <w:p w14:paraId="4AFECDEB" w14:textId="77777777" w:rsidR="003F3708" w:rsidRDefault="003F3708">
            <w:pPr>
              <w:pStyle w:val="TableParagraph"/>
              <w:spacing w:before="0"/>
              <w:jc w:val="left"/>
              <w:rPr>
                <w:rFonts w:ascii="Times New Roman"/>
                <w:sz w:val="14"/>
              </w:rPr>
            </w:pPr>
          </w:p>
        </w:tc>
        <w:tc>
          <w:tcPr>
            <w:tcW w:w="931" w:type="dxa"/>
            <w:tcBorders>
              <w:top w:val="single" w:sz="8" w:space="0" w:color="000000"/>
            </w:tcBorders>
          </w:tcPr>
          <w:p w14:paraId="2C2E96A6" w14:textId="77777777" w:rsidR="003F3708" w:rsidRDefault="003F3708">
            <w:pPr>
              <w:pStyle w:val="TableParagraph"/>
              <w:spacing w:before="0"/>
              <w:jc w:val="left"/>
              <w:rPr>
                <w:rFonts w:ascii="Times New Roman"/>
                <w:sz w:val="14"/>
              </w:rPr>
            </w:pPr>
          </w:p>
        </w:tc>
      </w:tr>
      <w:tr w:rsidR="003F3708" w14:paraId="424637B4" w14:textId="77777777">
        <w:trPr>
          <w:trHeight w:val="231"/>
        </w:trPr>
        <w:tc>
          <w:tcPr>
            <w:tcW w:w="4136" w:type="dxa"/>
          </w:tcPr>
          <w:p w14:paraId="105B9920" w14:textId="77777777" w:rsidR="003F3708" w:rsidRDefault="005D069D">
            <w:pPr>
              <w:pStyle w:val="TableParagraph"/>
              <w:spacing w:before="29"/>
              <w:ind w:left="31"/>
              <w:jc w:val="left"/>
              <w:rPr>
                <w:rFonts w:ascii="Arial"/>
                <w:sz w:val="14"/>
              </w:rPr>
            </w:pPr>
            <w:r>
              <w:rPr>
                <w:rFonts w:ascii="Arial"/>
                <w:sz w:val="14"/>
              </w:rPr>
              <w:t>Employee</w:t>
            </w:r>
            <w:r>
              <w:rPr>
                <w:rFonts w:ascii="Arial"/>
                <w:spacing w:val="3"/>
                <w:sz w:val="14"/>
              </w:rPr>
              <w:t xml:space="preserve"> </w:t>
            </w:r>
            <w:r>
              <w:rPr>
                <w:rFonts w:ascii="Arial"/>
                <w:spacing w:val="-2"/>
                <w:sz w:val="14"/>
              </w:rPr>
              <w:t>costs</w:t>
            </w:r>
          </w:p>
        </w:tc>
        <w:tc>
          <w:tcPr>
            <w:tcW w:w="818" w:type="dxa"/>
          </w:tcPr>
          <w:p w14:paraId="250E2051" w14:textId="77777777" w:rsidR="003F3708" w:rsidRDefault="005D069D">
            <w:pPr>
              <w:pStyle w:val="TableParagraph"/>
              <w:spacing w:before="29"/>
              <w:ind w:left="54"/>
              <w:jc w:val="left"/>
              <w:rPr>
                <w:rFonts w:ascii="Arial"/>
                <w:sz w:val="14"/>
              </w:rPr>
            </w:pPr>
            <w:r>
              <w:rPr>
                <w:rFonts w:ascii="Arial"/>
                <w:spacing w:val="-2"/>
                <w:sz w:val="14"/>
              </w:rPr>
              <w:t>4.1.7</w:t>
            </w:r>
          </w:p>
        </w:tc>
        <w:tc>
          <w:tcPr>
            <w:tcW w:w="1049" w:type="dxa"/>
          </w:tcPr>
          <w:p w14:paraId="29FA860A" w14:textId="77777777" w:rsidR="003F3708" w:rsidRDefault="005D069D">
            <w:pPr>
              <w:pStyle w:val="TableParagraph"/>
              <w:spacing w:before="48"/>
              <w:ind w:right="25"/>
              <w:rPr>
                <w:rFonts w:ascii="Arial"/>
                <w:sz w:val="14"/>
              </w:rPr>
            </w:pPr>
            <w:r>
              <w:rPr>
                <w:rFonts w:ascii="Arial"/>
                <w:spacing w:val="-2"/>
                <w:sz w:val="14"/>
              </w:rPr>
              <w:t>194,423</w:t>
            </w:r>
          </w:p>
        </w:tc>
        <w:tc>
          <w:tcPr>
            <w:tcW w:w="1051" w:type="dxa"/>
            <w:shd w:val="clear" w:color="auto" w:fill="F1F1F1"/>
          </w:tcPr>
          <w:p w14:paraId="0AF4F378" w14:textId="77777777" w:rsidR="003F3708" w:rsidRDefault="005D069D">
            <w:pPr>
              <w:pStyle w:val="TableParagraph"/>
              <w:spacing w:before="48"/>
              <w:ind w:right="26"/>
              <w:rPr>
                <w:rFonts w:ascii="Arial"/>
                <w:b/>
                <w:sz w:val="14"/>
              </w:rPr>
            </w:pPr>
            <w:r>
              <w:rPr>
                <w:rFonts w:ascii="Arial"/>
                <w:b/>
                <w:spacing w:val="-2"/>
                <w:sz w:val="14"/>
              </w:rPr>
              <w:t>204,634</w:t>
            </w:r>
          </w:p>
        </w:tc>
        <w:tc>
          <w:tcPr>
            <w:tcW w:w="1101" w:type="dxa"/>
          </w:tcPr>
          <w:p w14:paraId="722D0128" w14:textId="77777777" w:rsidR="003F3708" w:rsidRDefault="005D069D">
            <w:pPr>
              <w:pStyle w:val="TableParagraph"/>
              <w:spacing w:before="48"/>
              <w:ind w:right="78"/>
              <w:rPr>
                <w:rFonts w:ascii="Arial"/>
                <w:sz w:val="14"/>
              </w:rPr>
            </w:pPr>
            <w:r>
              <w:rPr>
                <w:rFonts w:ascii="Arial"/>
                <w:spacing w:val="-2"/>
                <w:sz w:val="14"/>
              </w:rPr>
              <w:t>215,965</w:t>
            </w:r>
          </w:p>
        </w:tc>
        <w:tc>
          <w:tcPr>
            <w:tcW w:w="1116" w:type="dxa"/>
          </w:tcPr>
          <w:p w14:paraId="43924F12" w14:textId="77777777" w:rsidR="003F3708" w:rsidRDefault="005D069D">
            <w:pPr>
              <w:pStyle w:val="TableParagraph"/>
              <w:spacing w:before="48"/>
              <w:ind w:right="146"/>
              <w:rPr>
                <w:rFonts w:ascii="Arial"/>
                <w:sz w:val="14"/>
              </w:rPr>
            </w:pPr>
            <w:r>
              <w:rPr>
                <w:rFonts w:ascii="Arial"/>
                <w:spacing w:val="-2"/>
                <w:sz w:val="14"/>
              </w:rPr>
              <w:t>224,104</w:t>
            </w:r>
          </w:p>
        </w:tc>
        <w:tc>
          <w:tcPr>
            <w:tcW w:w="931" w:type="dxa"/>
          </w:tcPr>
          <w:p w14:paraId="5EF042F9" w14:textId="77777777" w:rsidR="003F3708" w:rsidRDefault="005D069D">
            <w:pPr>
              <w:pStyle w:val="TableParagraph"/>
              <w:spacing w:before="48"/>
              <w:ind w:right="27"/>
              <w:rPr>
                <w:rFonts w:ascii="Arial"/>
                <w:sz w:val="14"/>
              </w:rPr>
            </w:pPr>
            <w:r>
              <w:rPr>
                <w:rFonts w:ascii="Arial"/>
                <w:spacing w:val="-2"/>
                <w:sz w:val="14"/>
              </w:rPr>
              <w:t>233,615</w:t>
            </w:r>
          </w:p>
        </w:tc>
      </w:tr>
      <w:tr w:rsidR="003F3708" w14:paraId="31797F9F" w14:textId="77777777">
        <w:trPr>
          <w:trHeight w:val="223"/>
        </w:trPr>
        <w:tc>
          <w:tcPr>
            <w:tcW w:w="4136" w:type="dxa"/>
          </w:tcPr>
          <w:p w14:paraId="1AD3C7CA" w14:textId="77777777" w:rsidR="003F3708" w:rsidRDefault="005D069D">
            <w:pPr>
              <w:pStyle w:val="TableParagraph"/>
              <w:spacing w:before="20"/>
              <w:ind w:left="31"/>
              <w:jc w:val="left"/>
              <w:rPr>
                <w:rFonts w:ascii="Arial"/>
                <w:sz w:val="14"/>
              </w:rPr>
            </w:pPr>
            <w:r>
              <w:rPr>
                <w:rFonts w:ascii="Arial"/>
                <w:sz w:val="14"/>
              </w:rPr>
              <w:t>Materials</w:t>
            </w:r>
            <w:r>
              <w:rPr>
                <w:rFonts w:ascii="Arial"/>
                <w:spacing w:val="5"/>
                <w:sz w:val="14"/>
              </w:rPr>
              <w:t xml:space="preserve"> </w:t>
            </w:r>
            <w:r>
              <w:rPr>
                <w:rFonts w:ascii="Arial"/>
                <w:sz w:val="14"/>
              </w:rPr>
              <w:t>and</w:t>
            </w:r>
            <w:r>
              <w:rPr>
                <w:rFonts w:ascii="Arial"/>
                <w:spacing w:val="5"/>
                <w:sz w:val="14"/>
              </w:rPr>
              <w:t xml:space="preserve"> </w:t>
            </w:r>
            <w:r>
              <w:rPr>
                <w:rFonts w:ascii="Arial"/>
                <w:spacing w:val="-2"/>
                <w:sz w:val="14"/>
              </w:rPr>
              <w:t>services</w:t>
            </w:r>
          </w:p>
        </w:tc>
        <w:tc>
          <w:tcPr>
            <w:tcW w:w="818" w:type="dxa"/>
          </w:tcPr>
          <w:p w14:paraId="49A44A3A" w14:textId="77777777" w:rsidR="003F3708" w:rsidRDefault="005D069D">
            <w:pPr>
              <w:pStyle w:val="TableParagraph"/>
              <w:spacing w:before="20"/>
              <w:ind w:left="54"/>
              <w:jc w:val="left"/>
              <w:rPr>
                <w:rFonts w:ascii="Arial"/>
                <w:sz w:val="14"/>
              </w:rPr>
            </w:pPr>
            <w:r>
              <w:rPr>
                <w:rFonts w:ascii="Arial"/>
                <w:spacing w:val="-2"/>
                <w:sz w:val="14"/>
              </w:rPr>
              <w:t>4.1.8</w:t>
            </w:r>
          </w:p>
        </w:tc>
        <w:tc>
          <w:tcPr>
            <w:tcW w:w="1049" w:type="dxa"/>
          </w:tcPr>
          <w:p w14:paraId="3EC0759A" w14:textId="77777777" w:rsidR="003F3708" w:rsidRDefault="005D069D">
            <w:pPr>
              <w:pStyle w:val="TableParagraph"/>
              <w:spacing w:before="40"/>
              <w:ind w:right="25"/>
              <w:rPr>
                <w:rFonts w:ascii="Arial"/>
                <w:sz w:val="14"/>
              </w:rPr>
            </w:pPr>
            <w:r>
              <w:rPr>
                <w:rFonts w:ascii="Arial"/>
                <w:spacing w:val="-2"/>
                <w:sz w:val="14"/>
              </w:rPr>
              <w:t>144,892</w:t>
            </w:r>
          </w:p>
        </w:tc>
        <w:tc>
          <w:tcPr>
            <w:tcW w:w="1051" w:type="dxa"/>
            <w:shd w:val="clear" w:color="auto" w:fill="F1F1F1"/>
          </w:tcPr>
          <w:p w14:paraId="786C6950" w14:textId="77777777" w:rsidR="003F3708" w:rsidRDefault="005D069D">
            <w:pPr>
              <w:pStyle w:val="TableParagraph"/>
              <w:spacing w:before="40"/>
              <w:ind w:right="26"/>
              <w:rPr>
                <w:rFonts w:ascii="Arial"/>
                <w:b/>
                <w:sz w:val="14"/>
              </w:rPr>
            </w:pPr>
            <w:r>
              <w:rPr>
                <w:rFonts w:ascii="Arial"/>
                <w:b/>
                <w:spacing w:val="-2"/>
                <w:sz w:val="14"/>
              </w:rPr>
              <w:t>155,470</w:t>
            </w:r>
          </w:p>
        </w:tc>
        <w:tc>
          <w:tcPr>
            <w:tcW w:w="1101" w:type="dxa"/>
          </w:tcPr>
          <w:p w14:paraId="72111021" w14:textId="77777777" w:rsidR="003F3708" w:rsidRDefault="005D069D">
            <w:pPr>
              <w:pStyle w:val="TableParagraph"/>
              <w:spacing w:before="40"/>
              <w:ind w:right="78"/>
              <w:rPr>
                <w:rFonts w:ascii="Arial"/>
                <w:sz w:val="14"/>
              </w:rPr>
            </w:pPr>
            <w:r>
              <w:rPr>
                <w:rFonts w:ascii="Arial"/>
                <w:spacing w:val="-2"/>
                <w:sz w:val="14"/>
              </w:rPr>
              <w:t>159,645</w:t>
            </w:r>
          </w:p>
        </w:tc>
        <w:tc>
          <w:tcPr>
            <w:tcW w:w="1116" w:type="dxa"/>
          </w:tcPr>
          <w:p w14:paraId="13A4BBC0" w14:textId="77777777" w:rsidR="003F3708" w:rsidRDefault="005D069D">
            <w:pPr>
              <w:pStyle w:val="TableParagraph"/>
              <w:spacing w:before="40"/>
              <w:ind w:right="146"/>
              <w:rPr>
                <w:rFonts w:ascii="Arial"/>
                <w:sz w:val="14"/>
              </w:rPr>
            </w:pPr>
            <w:r>
              <w:rPr>
                <w:rFonts w:ascii="Arial"/>
                <w:spacing w:val="-2"/>
                <w:sz w:val="14"/>
              </w:rPr>
              <w:t>161,333</w:t>
            </w:r>
          </w:p>
        </w:tc>
        <w:tc>
          <w:tcPr>
            <w:tcW w:w="931" w:type="dxa"/>
          </w:tcPr>
          <w:p w14:paraId="31C36EAC" w14:textId="77777777" w:rsidR="003F3708" w:rsidRDefault="005D069D">
            <w:pPr>
              <w:pStyle w:val="TableParagraph"/>
              <w:spacing w:before="40"/>
              <w:ind w:right="27"/>
              <w:rPr>
                <w:rFonts w:ascii="Arial"/>
                <w:sz w:val="14"/>
              </w:rPr>
            </w:pPr>
            <w:r>
              <w:rPr>
                <w:rFonts w:ascii="Arial"/>
                <w:spacing w:val="-2"/>
                <w:sz w:val="14"/>
              </w:rPr>
              <w:t>165,605</w:t>
            </w:r>
          </w:p>
        </w:tc>
      </w:tr>
      <w:tr w:rsidR="003F3708" w14:paraId="1C3F59E2" w14:textId="77777777">
        <w:trPr>
          <w:trHeight w:val="223"/>
        </w:trPr>
        <w:tc>
          <w:tcPr>
            <w:tcW w:w="4136" w:type="dxa"/>
          </w:tcPr>
          <w:p w14:paraId="1D21C703" w14:textId="77777777" w:rsidR="003F3708" w:rsidRDefault="005D069D">
            <w:pPr>
              <w:pStyle w:val="TableParagraph"/>
              <w:spacing w:before="20"/>
              <w:ind w:left="31"/>
              <w:jc w:val="left"/>
              <w:rPr>
                <w:rFonts w:ascii="Arial"/>
                <w:sz w:val="14"/>
              </w:rPr>
            </w:pPr>
            <w:r>
              <w:rPr>
                <w:rFonts w:ascii="Arial"/>
                <w:spacing w:val="-2"/>
                <w:sz w:val="14"/>
              </w:rPr>
              <w:t>Depreciation</w:t>
            </w:r>
          </w:p>
        </w:tc>
        <w:tc>
          <w:tcPr>
            <w:tcW w:w="818" w:type="dxa"/>
          </w:tcPr>
          <w:p w14:paraId="33DC862C" w14:textId="77777777" w:rsidR="003F3708" w:rsidRDefault="005D069D">
            <w:pPr>
              <w:pStyle w:val="TableParagraph"/>
              <w:spacing w:before="20"/>
              <w:ind w:left="54"/>
              <w:jc w:val="left"/>
              <w:rPr>
                <w:rFonts w:ascii="Arial"/>
                <w:sz w:val="14"/>
              </w:rPr>
            </w:pPr>
            <w:r>
              <w:rPr>
                <w:rFonts w:ascii="Arial"/>
                <w:spacing w:val="-2"/>
                <w:sz w:val="14"/>
              </w:rPr>
              <w:t>4.1.9</w:t>
            </w:r>
          </w:p>
        </w:tc>
        <w:tc>
          <w:tcPr>
            <w:tcW w:w="1049" w:type="dxa"/>
          </w:tcPr>
          <w:p w14:paraId="2E1415C9" w14:textId="77777777" w:rsidR="003F3708" w:rsidRDefault="005D069D">
            <w:pPr>
              <w:pStyle w:val="TableParagraph"/>
              <w:spacing w:before="40"/>
              <w:ind w:right="25"/>
              <w:rPr>
                <w:rFonts w:ascii="Arial"/>
                <w:sz w:val="14"/>
              </w:rPr>
            </w:pPr>
            <w:r>
              <w:rPr>
                <w:rFonts w:ascii="Arial"/>
                <w:spacing w:val="-2"/>
                <w:sz w:val="14"/>
              </w:rPr>
              <w:t>95,244</w:t>
            </w:r>
          </w:p>
        </w:tc>
        <w:tc>
          <w:tcPr>
            <w:tcW w:w="1051" w:type="dxa"/>
            <w:shd w:val="clear" w:color="auto" w:fill="F1F1F1"/>
          </w:tcPr>
          <w:p w14:paraId="539484A7" w14:textId="77777777" w:rsidR="003F3708" w:rsidRDefault="005D069D">
            <w:pPr>
              <w:pStyle w:val="TableParagraph"/>
              <w:spacing w:before="40"/>
              <w:ind w:right="26"/>
              <w:rPr>
                <w:rFonts w:ascii="Arial"/>
                <w:b/>
                <w:sz w:val="14"/>
              </w:rPr>
            </w:pPr>
            <w:r>
              <w:rPr>
                <w:rFonts w:ascii="Arial"/>
                <w:b/>
                <w:spacing w:val="-2"/>
                <w:sz w:val="14"/>
              </w:rPr>
              <w:t>101,465</w:t>
            </w:r>
          </w:p>
        </w:tc>
        <w:tc>
          <w:tcPr>
            <w:tcW w:w="1101" w:type="dxa"/>
          </w:tcPr>
          <w:p w14:paraId="03B1E332" w14:textId="77777777" w:rsidR="003F3708" w:rsidRDefault="005D069D">
            <w:pPr>
              <w:pStyle w:val="TableParagraph"/>
              <w:spacing w:before="40"/>
              <w:ind w:right="78"/>
              <w:rPr>
                <w:rFonts w:ascii="Arial"/>
                <w:sz w:val="14"/>
              </w:rPr>
            </w:pPr>
            <w:r>
              <w:rPr>
                <w:rFonts w:ascii="Arial"/>
                <w:spacing w:val="-2"/>
                <w:sz w:val="14"/>
              </w:rPr>
              <w:t>111,319</w:t>
            </w:r>
          </w:p>
        </w:tc>
        <w:tc>
          <w:tcPr>
            <w:tcW w:w="1116" w:type="dxa"/>
          </w:tcPr>
          <w:p w14:paraId="5A65B78D" w14:textId="77777777" w:rsidR="003F3708" w:rsidRDefault="005D069D">
            <w:pPr>
              <w:pStyle w:val="TableParagraph"/>
              <w:spacing w:before="40"/>
              <w:ind w:right="146"/>
              <w:rPr>
                <w:rFonts w:ascii="Arial"/>
                <w:sz w:val="14"/>
              </w:rPr>
            </w:pPr>
            <w:r>
              <w:rPr>
                <w:rFonts w:ascii="Arial"/>
                <w:spacing w:val="-2"/>
                <w:sz w:val="14"/>
              </w:rPr>
              <w:t>125,302</w:t>
            </w:r>
          </w:p>
        </w:tc>
        <w:tc>
          <w:tcPr>
            <w:tcW w:w="931" w:type="dxa"/>
          </w:tcPr>
          <w:p w14:paraId="0B3F7385" w14:textId="77777777" w:rsidR="003F3708" w:rsidRDefault="005D069D">
            <w:pPr>
              <w:pStyle w:val="TableParagraph"/>
              <w:spacing w:before="40"/>
              <w:ind w:right="27"/>
              <w:rPr>
                <w:rFonts w:ascii="Arial"/>
                <w:sz w:val="14"/>
              </w:rPr>
            </w:pPr>
            <w:r>
              <w:rPr>
                <w:rFonts w:ascii="Arial"/>
                <w:spacing w:val="-2"/>
                <w:sz w:val="14"/>
              </w:rPr>
              <w:t>135,011</w:t>
            </w:r>
          </w:p>
        </w:tc>
      </w:tr>
      <w:tr w:rsidR="003F3708" w14:paraId="45B35266" w14:textId="77777777">
        <w:trPr>
          <w:trHeight w:val="223"/>
        </w:trPr>
        <w:tc>
          <w:tcPr>
            <w:tcW w:w="4136" w:type="dxa"/>
          </w:tcPr>
          <w:p w14:paraId="4567FF27" w14:textId="77777777" w:rsidR="003F3708" w:rsidRDefault="005D069D">
            <w:pPr>
              <w:pStyle w:val="TableParagraph"/>
              <w:spacing w:before="20"/>
              <w:ind w:left="31"/>
              <w:jc w:val="left"/>
              <w:rPr>
                <w:rFonts w:ascii="Arial"/>
                <w:sz w:val="14"/>
              </w:rPr>
            </w:pPr>
            <w:r>
              <w:rPr>
                <w:rFonts w:ascii="Arial"/>
                <w:sz w:val="14"/>
              </w:rPr>
              <w:t>Amortisation</w:t>
            </w:r>
            <w:r>
              <w:rPr>
                <w:rFonts w:ascii="Arial"/>
                <w:spacing w:val="3"/>
                <w:sz w:val="14"/>
              </w:rPr>
              <w:t xml:space="preserve"> </w:t>
            </w:r>
            <w:r>
              <w:rPr>
                <w:rFonts w:ascii="Arial"/>
                <w:sz w:val="14"/>
              </w:rPr>
              <w:t>-</w:t>
            </w:r>
            <w:r>
              <w:rPr>
                <w:rFonts w:ascii="Arial"/>
                <w:spacing w:val="5"/>
                <w:sz w:val="14"/>
              </w:rPr>
              <w:t xml:space="preserve"> </w:t>
            </w:r>
            <w:r>
              <w:rPr>
                <w:rFonts w:ascii="Arial"/>
                <w:sz w:val="14"/>
              </w:rPr>
              <w:t>intangible</w:t>
            </w:r>
            <w:r>
              <w:rPr>
                <w:rFonts w:ascii="Arial"/>
                <w:spacing w:val="5"/>
                <w:sz w:val="14"/>
              </w:rPr>
              <w:t xml:space="preserve"> </w:t>
            </w:r>
            <w:r>
              <w:rPr>
                <w:rFonts w:ascii="Arial"/>
                <w:spacing w:val="-2"/>
                <w:sz w:val="14"/>
              </w:rPr>
              <w:t>assets</w:t>
            </w:r>
          </w:p>
        </w:tc>
        <w:tc>
          <w:tcPr>
            <w:tcW w:w="818" w:type="dxa"/>
          </w:tcPr>
          <w:p w14:paraId="41B46305" w14:textId="77777777" w:rsidR="003F3708" w:rsidRDefault="005D069D">
            <w:pPr>
              <w:pStyle w:val="TableParagraph"/>
              <w:spacing w:before="20"/>
              <w:ind w:left="54"/>
              <w:jc w:val="left"/>
              <w:rPr>
                <w:rFonts w:ascii="Arial"/>
                <w:sz w:val="14"/>
              </w:rPr>
            </w:pPr>
            <w:r>
              <w:rPr>
                <w:rFonts w:ascii="Arial"/>
                <w:spacing w:val="-2"/>
                <w:sz w:val="14"/>
              </w:rPr>
              <w:t>4.1.10</w:t>
            </w:r>
          </w:p>
        </w:tc>
        <w:tc>
          <w:tcPr>
            <w:tcW w:w="1049" w:type="dxa"/>
          </w:tcPr>
          <w:p w14:paraId="40478737" w14:textId="77777777" w:rsidR="003F3708" w:rsidRDefault="005D069D">
            <w:pPr>
              <w:pStyle w:val="TableParagraph"/>
              <w:spacing w:before="40"/>
              <w:ind w:right="25"/>
              <w:rPr>
                <w:rFonts w:ascii="Arial"/>
                <w:sz w:val="14"/>
              </w:rPr>
            </w:pPr>
            <w:r>
              <w:rPr>
                <w:rFonts w:ascii="Arial"/>
                <w:spacing w:val="-2"/>
                <w:sz w:val="14"/>
              </w:rPr>
              <w:t>1,554</w:t>
            </w:r>
          </w:p>
        </w:tc>
        <w:tc>
          <w:tcPr>
            <w:tcW w:w="1051" w:type="dxa"/>
            <w:shd w:val="clear" w:color="auto" w:fill="F1F1F1"/>
          </w:tcPr>
          <w:p w14:paraId="131B1F00" w14:textId="77777777" w:rsidR="003F3708" w:rsidRDefault="005D069D">
            <w:pPr>
              <w:pStyle w:val="TableParagraph"/>
              <w:spacing w:before="40"/>
              <w:ind w:right="26"/>
              <w:rPr>
                <w:rFonts w:ascii="Arial"/>
                <w:b/>
                <w:sz w:val="14"/>
              </w:rPr>
            </w:pPr>
            <w:r>
              <w:rPr>
                <w:rFonts w:ascii="Arial"/>
                <w:b/>
                <w:spacing w:val="-2"/>
                <w:sz w:val="14"/>
              </w:rPr>
              <w:t>1,660</w:t>
            </w:r>
          </w:p>
        </w:tc>
        <w:tc>
          <w:tcPr>
            <w:tcW w:w="1101" w:type="dxa"/>
          </w:tcPr>
          <w:p w14:paraId="12810A8F" w14:textId="77777777" w:rsidR="003F3708" w:rsidRDefault="005D069D">
            <w:pPr>
              <w:pStyle w:val="TableParagraph"/>
              <w:spacing w:before="40"/>
              <w:ind w:right="78"/>
              <w:rPr>
                <w:rFonts w:ascii="Arial"/>
                <w:sz w:val="14"/>
              </w:rPr>
            </w:pPr>
            <w:r>
              <w:rPr>
                <w:rFonts w:ascii="Arial"/>
                <w:spacing w:val="-2"/>
                <w:sz w:val="14"/>
              </w:rPr>
              <w:t>1,560</w:t>
            </w:r>
          </w:p>
        </w:tc>
        <w:tc>
          <w:tcPr>
            <w:tcW w:w="1116" w:type="dxa"/>
          </w:tcPr>
          <w:p w14:paraId="7B7ED554" w14:textId="77777777" w:rsidR="003F3708" w:rsidRDefault="005D069D">
            <w:pPr>
              <w:pStyle w:val="TableParagraph"/>
              <w:spacing w:before="40"/>
              <w:ind w:right="146"/>
              <w:rPr>
                <w:rFonts w:ascii="Arial"/>
                <w:sz w:val="14"/>
              </w:rPr>
            </w:pPr>
            <w:r>
              <w:rPr>
                <w:rFonts w:ascii="Arial"/>
                <w:spacing w:val="-2"/>
                <w:sz w:val="14"/>
              </w:rPr>
              <w:t>1,560</w:t>
            </w:r>
          </w:p>
        </w:tc>
        <w:tc>
          <w:tcPr>
            <w:tcW w:w="931" w:type="dxa"/>
          </w:tcPr>
          <w:p w14:paraId="4BCAFF5C" w14:textId="77777777" w:rsidR="003F3708" w:rsidRDefault="005D069D">
            <w:pPr>
              <w:pStyle w:val="TableParagraph"/>
              <w:spacing w:before="40"/>
              <w:ind w:right="27"/>
              <w:rPr>
                <w:rFonts w:ascii="Arial"/>
                <w:sz w:val="14"/>
              </w:rPr>
            </w:pPr>
            <w:r>
              <w:rPr>
                <w:rFonts w:ascii="Arial"/>
                <w:spacing w:val="-2"/>
                <w:sz w:val="14"/>
              </w:rPr>
              <w:t>1,560</w:t>
            </w:r>
          </w:p>
        </w:tc>
      </w:tr>
      <w:tr w:rsidR="003F3708" w14:paraId="0968968D" w14:textId="77777777">
        <w:trPr>
          <w:trHeight w:val="223"/>
        </w:trPr>
        <w:tc>
          <w:tcPr>
            <w:tcW w:w="4136" w:type="dxa"/>
          </w:tcPr>
          <w:p w14:paraId="0B6CF510" w14:textId="77777777" w:rsidR="003F3708" w:rsidRDefault="005D069D">
            <w:pPr>
              <w:pStyle w:val="TableParagraph"/>
              <w:spacing w:before="20"/>
              <w:ind w:left="31"/>
              <w:jc w:val="left"/>
              <w:rPr>
                <w:rFonts w:ascii="Arial"/>
                <w:sz w:val="14"/>
              </w:rPr>
            </w:pPr>
            <w:r>
              <w:rPr>
                <w:rFonts w:ascii="Arial"/>
                <w:sz w:val="14"/>
              </w:rPr>
              <w:t>Depreciation</w:t>
            </w:r>
            <w:r>
              <w:rPr>
                <w:rFonts w:ascii="Arial"/>
                <w:spacing w:val="3"/>
                <w:sz w:val="14"/>
              </w:rPr>
              <w:t xml:space="preserve"> </w:t>
            </w:r>
            <w:r>
              <w:rPr>
                <w:rFonts w:ascii="Arial"/>
                <w:sz w:val="14"/>
              </w:rPr>
              <w:t>-</w:t>
            </w:r>
            <w:r>
              <w:rPr>
                <w:rFonts w:ascii="Arial"/>
                <w:spacing w:val="3"/>
                <w:sz w:val="14"/>
              </w:rPr>
              <w:t xml:space="preserve"> </w:t>
            </w:r>
            <w:r>
              <w:rPr>
                <w:rFonts w:ascii="Arial"/>
                <w:sz w:val="14"/>
              </w:rPr>
              <w:t>right</w:t>
            </w:r>
            <w:r>
              <w:rPr>
                <w:rFonts w:ascii="Arial"/>
                <w:spacing w:val="5"/>
                <w:sz w:val="14"/>
              </w:rPr>
              <w:t xml:space="preserve"> </w:t>
            </w:r>
            <w:r>
              <w:rPr>
                <w:rFonts w:ascii="Arial"/>
                <w:sz w:val="14"/>
              </w:rPr>
              <w:t>of</w:t>
            </w:r>
            <w:r>
              <w:rPr>
                <w:rFonts w:ascii="Arial"/>
                <w:spacing w:val="4"/>
                <w:sz w:val="14"/>
              </w:rPr>
              <w:t xml:space="preserve"> </w:t>
            </w:r>
            <w:r>
              <w:rPr>
                <w:rFonts w:ascii="Arial"/>
                <w:sz w:val="14"/>
              </w:rPr>
              <w:t>use</w:t>
            </w:r>
            <w:r>
              <w:rPr>
                <w:rFonts w:ascii="Arial"/>
                <w:spacing w:val="2"/>
                <w:sz w:val="14"/>
              </w:rPr>
              <w:t xml:space="preserve"> </w:t>
            </w:r>
            <w:r>
              <w:rPr>
                <w:rFonts w:ascii="Arial"/>
                <w:spacing w:val="-2"/>
                <w:sz w:val="14"/>
              </w:rPr>
              <w:t>assets</w:t>
            </w:r>
          </w:p>
        </w:tc>
        <w:tc>
          <w:tcPr>
            <w:tcW w:w="818" w:type="dxa"/>
          </w:tcPr>
          <w:p w14:paraId="6E0230C4" w14:textId="77777777" w:rsidR="003F3708" w:rsidRDefault="005D069D">
            <w:pPr>
              <w:pStyle w:val="TableParagraph"/>
              <w:spacing w:before="20"/>
              <w:ind w:left="54"/>
              <w:jc w:val="left"/>
              <w:rPr>
                <w:rFonts w:ascii="Arial"/>
                <w:sz w:val="14"/>
              </w:rPr>
            </w:pPr>
            <w:r>
              <w:rPr>
                <w:rFonts w:ascii="Arial"/>
                <w:spacing w:val="-2"/>
                <w:sz w:val="14"/>
              </w:rPr>
              <w:t>4.1.11</w:t>
            </w:r>
          </w:p>
        </w:tc>
        <w:tc>
          <w:tcPr>
            <w:tcW w:w="1049" w:type="dxa"/>
          </w:tcPr>
          <w:p w14:paraId="6515B3C1" w14:textId="77777777" w:rsidR="003F3708" w:rsidRDefault="005D069D">
            <w:pPr>
              <w:pStyle w:val="TableParagraph"/>
              <w:spacing w:before="40"/>
              <w:ind w:right="25"/>
              <w:rPr>
                <w:rFonts w:ascii="Arial"/>
                <w:sz w:val="14"/>
              </w:rPr>
            </w:pPr>
            <w:r>
              <w:rPr>
                <w:rFonts w:ascii="Arial"/>
                <w:spacing w:val="-2"/>
                <w:sz w:val="14"/>
              </w:rPr>
              <w:t>1,444</w:t>
            </w:r>
          </w:p>
        </w:tc>
        <w:tc>
          <w:tcPr>
            <w:tcW w:w="1051" w:type="dxa"/>
            <w:shd w:val="clear" w:color="auto" w:fill="F1F1F1"/>
          </w:tcPr>
          <w:p w14:paraId="0C9DEA54" w14:textId="77777777" w:rsidR="003F3708" w:rsidRDefault="005D069D">
            <w:pPr>
              <w:pStyle w:val="TableParagraph"/>
              <w:spacing w:before="40"/>
              <w:ind w:right="26"/>
              <w:rPr>
                <w:rFonts w:ascii="Arial"/>
                <w:b/>
                <w:sz w:val="14"/>
              </w:rPr>
            </w:pPr>
            <w:r>
              <w:rPr>
                <w:rFonts w:ascii="Arial"/>
                <w:b/>
                <w:spacing w:val="-2"/>
                <w:sz w:val="14"/>
              </w:rPr>
              <w:t>1,542</w:t>
            </w:r>
          </w:p>
        </w:tc>
        <w:tc>
          <w:tcPr>
            <w:tcW w:w="1101" w:type="dxa"/>
          </w:tcPr>
          <w:p w14:paraId="21334B9E" w14:textId="77777777" w:rsidR="003F3708" w:rsidRDefault="005D069D">
            <w:pPr>
              <w:pStyle w:val="TableParagraph"/>
              <w:spacing w:before="40"/>
              <w:ind w:right="78"/>
              <w:rPr>
                <w:rFonts w:ascii="Arial"/>
                <w:sz w:val="14"/>
              </w:rPr>
            </w:pPr>
            <w:r>
              <w:rPr>
                <w:rFonts w:ascii="Arial"/>
                <w:spacing w:val="-2"/>
                <w:sz w:val="14"/>
              </w:rPr>
              <w:t>1,440</w:t>
            </w:r>
          </w:p>
        </w:tc>
        <w:tc>
          <w:tcPr>
            <w:tcW w:w="1116" w:type="dxa"/>
          </w:tcPr>
          <w:p w14:paraId="47E8C197" w14:textId="77777777" w:rsidR="003F3708" w:rsidRDefault="005D069D">
            <w:pPr>
              <w:pStyle w:val="TableParagraph"/>
              <w:spacing w:before="40"/>
              <w:ind w:right="146"/>
              <w:rPr>
                <w:rFonts w:ascii="Arial"/>
                <w:sz w:val="14"/>
              </w:rPr>
            </w:pPr>
            <w:r>
              <w:rPr>
                <w:rFonts w:ascii="Arial"/>
                <w:spacing w:val="-2"/>
                <w:sz w:val="14"/>
              </w:rPr>
              <w:t>1,440</w:t>
            </w:r>
          </w:p>
        </w:tc>
        <w:tc>
          <w:tcPr>
            <w:tcW w:w="931" w:type="dxa"/>
          </w:tcPr>
          <w:p w14:paraId="4757ABDA" w14:textId="77777777" w:rsidR="003F3708" w:rsidRDefault="005D069D">
            <w:pPr>
              <w:pStyle w:val="TableParagraph"/>
              <w:spacing w:before="40"/>
              <w:ind w:right="27"/>
              <w:rPr>
                <w:rFonts w:ascii="Arial"/>
                <w:sz w:val="14"/>
              </w:rPr>
            </w:pPr>
            <w:r>
              <w:rPr>
                <w:rFonts w:ascii="Arial"/>
                <w:spacing w:val="-2"/>
                <w:sz w:val="14"/>
              </w:rPr>
              <w:t>1,440</w:t>
            </w:r>
          </w:p>
        </w:tc>
      </w:tr>
      <w:tr w:rsidR="003F3708" w14:paraId="140B9FE8" w14:textId="77777777">
        <w:trPr>
          <w:trHeight w:val="223"/>
        </w:trPr>
        <w:tc>
          <w:tcPr>
            <w:tcW w:w="4136" w:type="dxa"/>
          </w:tcPr>
          <w:p w14:paraId="0C645639" w14:textId="77777777" w:rsidR="003F3708" w:rsidRDefault="005D069D">
            <w:pPr>
              <w:pStyle w:val="TableParagraph"/>
              <w:spacing w:before="20"/>
              <w:ind w:left="31"/>
              <w:jc w:val="left"/>
              <w:rPr>
                <w:rFonts w:ascii="Arial"/>
                <w:sz w:val="14"/>
              </w:rPr>
            </w:pPr>
            <w:r>
              <w:rPr>
                <w:rFonts w:ascii="Arial"/>
                <w:sz w:val="14"/>
              </w:rPr>
              <w:t>Allowance</w:t>
            </w:r>
            <w:r>
              <w:rPr>
                <w:rFonts w:ascii="Arial"/>
                <w:spacing w:val="3"/>
                <w:sz w:val="14"/>
              </w:rPr>
              <w:t xml:space="preserve"> </w:t>
            </w:r>
            <w:r>
              <w:rPr>
                <w:rFonts w:ascii="Arial"/>
                <w:sz w:val="14"/>
              </w:rPr>
              <w:t>for</w:t>
            </w:r>
            <w:r>
              <w:rPr>
                <w:rFonts w:ascii="Arial"/>
                <w:spacing w:val="5"/>
                <w:sz w:val="14"/>
              </w:rPr>
              <w:t xml:space="preserve"> </w:t>
            </w:r>
            <w:r>
              <w:rPr>
                <w:rFonts w:ascii="Arial"/>
                <w:sz w:val="14"/>
              </w:rPr>
              <w:t>impairment</w:t>
            </w:r>
            <w:r>
              <w:rPr>
                <w:rFonts w:ascii="Arial"/>
                <w:spacing w:val="5"/>
                <w:sz w:val="14"/>
              </w:rPr>
              <w:t xml:space="preserve"> </w:t>
            </w:r>
            <w:r>
              <w:rPr>
                <w:rFonts w:ascii="Arial"/>
                <w:spacing w:val="-2"/>
                <w:sz w:val="14"/>
              </w:rPr>
              <w:t>losses</w:t>
            </w:r>
          </w:p>
        </w:tc>
        <w:tc>
          <w:tcPr>
            <w:tcW w:w="818" w:type="dxa"/>
          </w:tcPr>
          <w:p w14:paraId="004C88A0" w14:textId="77777777" w:rsidR="003F3708" w:rsidRDefault="003F3708">
            <w:pPr>
              <w:pStyle w:val="TableParagraph"/>
              <w:spacing w:before="0"/>
              <w:jc w:val="left"/>
              <w:rPr>
                <w:rFonts w:ascii="Times New Roman"/>
                <w:sz w:val="14"/>
              </w:rPr>
            </w:pPr>
          </w:p>
        </w:tc>
        <w:tc>
          <w:tcPr>
            <w:tcW w:w="1049" w:type="dxa"/>
          </w:tcPr>
          <w:p w14:paraId="13221348" w14:textId="77777777" w:rsidR="003F3708" w:rsidRDefault="005D069D">
            <w:pPr>
              <w:pStyle w:val="TableParagraph"/>
              <w:spacing w:before="40"/>
              <w:ind w:right="25"/>
              <w:rPr>
                <w:rFonts w:ascii="Arial"/>
                <w:sz w:val="14"/>
              </w:rPr>
            </w:pPr>
            <w:r>
              <w:rPr>
                <w:rFonts w:ascii="Arial"/>
                <w:spacing w:val="-10"/>
                <w:sz w:val="14"/>
              </w:rPr>
              <w:t>-</w:t>
            </w:r>
          </w:p>
        </w:tc>
        <w:tc>
          <w:tcPr>
            <w:tcW w:w="1051" w:type="dxa"/>
            <w:shd w:val="clear" w:color="auto" w:fill="F1F1F1"/>
          </w:tcPr>
          <w:p w14:paraId="1D4A6AA1" w14:textId="77777777" w:rsidR="003F3708" w:rsidRDefault="005D069D">
            <w:pPr>
              <w:pStyle w:val="TableParagraph"/>
              <w:spacing w:before="40"/>
              <w:ind w:right="27"/>
              <w:rPr>
                <w:rFonts w:ascii="Arial"/>
                <w:b/>
                <w:sz w:val="14"/>
              </w:rPr>
            </w:pPr>
            <w:r>
              <w:rPr>
                <w:rFonts w:ascii="Arial"/>
                <w:b/>
                <w:spacing w:val="-10"/>
                <w:sz w:val="14"/>
              </w:rPr>
              <w:t>-</w:t>
            </w:r>
          </w:p>
        </w:tc>
        <w:tc>
          <w:tcPr>
            <w:tcW w:w="1101" w:type="dxa"/>
          </w:tcPr>
          <w:p w14:paraId="4AE9708B" w14:textId="77777777" w:rsidR="003F3708" w:rsidRDefault="005D069D">
            <w:pPr>
              <w:pStyle w:val="TableParagraph"/>
              <w:spacing w:before="40"/>
              <w:ind w:right="79"/>
              <w:rPr>
                <w:rFonts w:ascii="Arial"/>
                <w:sz w:val="14"/>
              </w:rPr>
            </w:pPr>
            <w:r>
              <w:rPr>
                <w:rFonts w:ascii="Arial"/>
                <w:spacing w:val="-10"/>
                <w:sz w:val="14"/>
              </w:rPr>
              <w:t>-</w:t>
            </w:r>
          </w:p>
        </w:tc>
        <w:tc>
          <w:tcPr>
            <w:tcW w:w="1116" w:type="dxa"/>
          </w:tcPr>
          <w:p w14:paraId="788F708A" w14:textId="77777777" w:rsidR="003F3708" w:rsidRDefault="005D069D">
            <w:pPr>
              <w:pStyle w:val="TableParagraph"/>
              <w:spacing w:before="40"/>
              <w:ind w:right="147"/>
              <w:rPr>
                <w:rFonts w:ascii="Arial"/>
                <w:sz w:val="14"/>
              </w:rPr>
            </w:pPr>
            <w:r>
              <w:rPr>
                <w:rFonts w:ascii="Arial"/>
                <w:spacing w:val="-10"/>
                <w:sz w:val="14"/>
              </w:rPr>
              <w:t>-</w:t>
            </w:r>
          </w:p>
        </w:tc>
        <w:tc>
          <w:tcPr>
            <w:tcW w:w="931" w:type="dxa"/>
          </w:tcPr>
          <w:p w14:paraId="31DD5B7D" w14:textId="77777777" w:rsidR="003F3708" w:rsidRDefault="005D069D">
            <w:pPr>
              <w:pStyle w:val="TableParagraph"/>
              <w:spacing w:before="40"/>
              <w:ind w:right="28"/>
              <w:rPr>
                <w:rFonts w:ascii="Arial"/>
                <w:sz w:val="14"/>
              </w:rPr>
            </w:pPr>
            <w:r>
              <w:rPr>
                <w:rFonts w:ascii="Arial"/>
                <w:spacing w:val="-10"/>
                <w:sz w:val="14"/>
              </w:rPr>
              <w:t>-</w:t>
            </w:r>
          </w:p>
        </w:tc>
      </w:tr>
      <w:tr w:rsidR="003F3708" w14:paraId="41BABF15" w14:textId="77777777">
        <w:trPr>
          <w:trHeight w:val="223"/>
        </w:trPr>
        <w:tc>
          <w:tcPr>
            <w:tcW w:w="4136" w:type="dxa"/>
          </w:tcPr>
          <w:p w14:paraId="1D02446D" w14:textId="77777777" w:rsidR="003F3708" w:rsidRDefault="005D069D">
            <w:pPr>
              <w:pStyle w:val="TableParagraph"/>
              <w:spacing w:before="20"/>
              <w:ind w:left="31"/>
              <w:jc w:val="left"/>
              <w:rPr>
                <w:rFonts w:ascii="Arial"/>
                <w:sz w:val="14"/>
              </w:rPr>
            </w:pPr>
            <w:r>
              <w:rPr>
                <w:rFonts w:ascii="Arial"/>
                <w:sz w:val="14"/>
              </w:rPr>
              <w:t>Borrowing</w:t>
            </w:r>
            <w:r>
              <w:rPr>
                <w:rFonts w:ascii="Arial"/>
                <w:spacing w:val="4"/>
                <w:sz w:val="14"/>
              </w:rPr>
              <w:t xml:space="preserve"> </w:t>
            </w:r>
            <w:r>
              <w:rPr>
                <w:rFonts w:ascii="Arial"/>
                <w:spacing w:val="-2"/>
                <w:sz w:val="14"/>
              </w:rPr>
              <w:t>costs</w:t>
            </w:r>
          </w:p>
        </w:tc>
        <w:tc>
          <w:tcPr>
            <w:tcW w:w="818" w:type="dxa"/>
          </w:tcPr>
          <w:p w14:paraId="7B07C576" w14:textId="77777777" w:rsidR="003F3708" w:rsidRDefault="003F3708">
            <w:pPr>
              <w:pStyle w:val="TableParagraph"/>
              <w:spacing w:before="0"/>
              <w:jc w:val="left"/>
              <w:rPr>
                <w:rFonts w:ascii="Times New Roman"/>
                <w:sz w:val="14"/>
              </w:rPr>
            </w:pPr>
          </w:p>
        </w:tc>
        <w:tc>
          <w:tcPr>
            <w:tcW w:w="1049" w:type="dxa"/>
          </w:tcPr>
          <w:p w14:paraId="742F4516" w14:textId="77777777" w:rsidR="003F3708" w:rsidRDefault="005D069D">
            <w:pPr>
              <w:pStyle w:val="TableParagraph"/>
              <w:spacing w:before="40"/>
              <w:ind w:right="23"/>
              <w:rPr>
                <w:rFonts w:ascii="Arial"/>
                <w:sz w:val="14"/>
              </w:rPr>
            </w:pPr>
            <w:r>
              <w:rPr>
                <w:rFonts w:ascii="Arial"/>
                <w:spacing w:val="-2"/>
                <w:sz w:val="14"/>
              </w:rPr>
              <w:t>2,112</w:t>
            </w:r>
          </w:p>
        </w:tc>
        <w:tc>
          <w:tcPr>
            <w:tcW w:w="1051" w:type="dxa"/>
            <w:shd w:val="clear" w:color="auto" w:fill="F1F1F1"/>
          </w:tcPr>
          <w:p w14:paraId="547A5BB2" w14:textId="77777777" w:rsidR="003F3708" w:rsidRDefault="005D069D">
            <w:pPr>
              <w:pStyle w:val="TableParagraph"/>
              <w:spacing w:before="40"/>
              <w:ind w:right="26"/>
              <w:rPr>
                <w:rFonts w:ascii="Arial"/>
                <w:b/>
                <w:sz w:val="14"/>
              </w:rPr>
            </w:pPr>
            <w:r>
              <w:rPr>
                <w:rFonts w:ascii="Arial"/>
                <w:b/>
                <w:spacing w:val="-2"/>
                <w:sz w:val="14"/>
              </w:rPr>
              <w:t>3,225</w:t>
            </w:r>
          </w:p>
        </w:tc>
        <w:tc>
          <w:tcPr>
            <w:tcW w:w="1101" w:type="dxa"/>
          </w:tcPr>
          <w:p w14:paraId="751C9B7F" w14:textId="77777777" w:rsidR="003F3708" w:rsidRDefault="005D069D">
            <w:pPr>
              <w:pStyle w:val="TableParagraph"/>
              <w:spacing w:before="40"/>
              <w:ind w:right="78"/>
              <w:rPr>
                <w:rFonts w:ascii="Arial"/>
                <w:sz w:val="14"/>
              </w:rPr>
            </w:pPr>
            <w:r>
              <w:rPr>
                <w:rFonts w:ascii="Arial"/>
                <w:spacing w:val="-2"/>
                <w:sz w:val="14"/>
              </w:rPr>
              <w:t>4,318</w:t>
            </w:r>
          </w:p>
        </w:tc>
        <w:tc>
          <w:tcPr>
            <w:tcW w:w="1116" w:type="dxa"/>
          </w:tcPr>
          <w:p w14:paraId="65863D30" w14:textId="77777777" w:rsidR="003F3708" w:rsidRDefault="005D069D">
            <w:pPr>
              <w:pStyle w:val="TableParagraph"/>
              <w:spacing w:before="40"/>
              <w:ind w:right="146"/>
              <w:rPr>
                <w:rFonts w:ascii="Arial"/>
                <w:sz w:val="14"/>
              </w:rPr>
            </w:pPr>
            <w:r>
              <w:rPr>
                <w:rFonts w:ascii="Arial"/>
                <w:spacing w:val="-2"/>
                <w:sz w:val="14"/>
              </w:rPr>
              <w:t>4,503</w:t>
            </w:r>
          </w:p>
        </w:tc>
        <w:tc>
          <w:tcPr>
            <w:tcW w:w="931" w:type="dxa"/>
          </w:tcPr>
          <w:p w14:paraId="69E6438F" w14:textId="77777777" w:rsidR="003F3708" w:rsidRDefault="005D069D">
            <w:pPr>
              <w:pStyle w:val="TableParagraph"/>
              <w:spacing w:before="40"/>
              <w:ind w:right="27"/>
              <w:rPr>
                <w:rFonts w:ascii="Arial"/>
                <w:sz w:val="14"/>
              </w:rPr>
            </w:pPr>
            <w:r>
              <w:rPr>
                <w:rFonts w:ascii="Arial"/>
                <w:spacing w:val="-2"/>
                <w:sz w:val="14"/>
              </w:rPr>
              <w:t>4,555</w:t>
            </w:r>
          </w:p>
        </w:tc>
      </w:tr>
      <w:tr w:rsidR="003F3708" w14:paraId="6903F453" w14:textId="77777777">
        <w:trPr>
          <w:trHeight w:val="223"/>
        </w:trPr>
        <w:tc>
          <w:tcPr>
            <w:tcW w:w="4136" w:type="dxa"/>
          </w:tcPr>
          <w:p w14:paraId="34416551" w14:textId="77777777" w:rsidR="003F3708" w:rsidRDefault="005D069D">
            <w:pPr>
              <w:pStyle w:val="TableParagraph"/>
              <w:spacing w:before="20"/>
              <w:ind w:left="31"/>
              <w:jc w:val="left"/>
              <w:rPr>
                <w:rFonts w:ascii="Arial"/>
                <w:sz w:val="14"/>
              </w:rPr>
            </w:pPr>
            <w:r>
              <w:rPr>
                <w:rFonts w:ascii="Arial"/>
                <w:sz w:val="14"/>
              </w:rPr>
              <w:t>Finance</w:t>
            </w:r>
            <w:r>
              <w:rPr>
                <w:rFonts w:ascii="Arial"/>
                <w:spacing w:val="4"/>
                <w:sz w:val="14"/>
              </w:rPr>
              <w:t xml:space="preserve"> </w:t>
            </w:r>
            <w:r>
              <w:rPr>
                <w:rFonts w:ascii="Arial"/>
                <w:sz w:val="14"/>
              </w:rPr>
              <w:t>costs</w:t>
            </w:r>
            <w:r>
              <w:rPr>
                <w:rFonts w:ascii="Arial"/>
                <w:spacing w:val="5"/>
                <w:sz w:val="14"/>
              </w:rPr>
              <w:t xml:space="preserve"> </w:t>
            </w:r>
            <w:r>
              <w:rPr>
                <w:rFonts w:ascii="Arial"/>
                <w:sz w:val="14"/>
              </w:rPr>
              <w:t>-</w:t>
            </w:r>
            <w:r>
              <w:rPr>
                <w:rFonts w:ascii="Arial"/>
                <w:spacing w:val="4"/>
                <w:sz w:val="14"/>
              </w:rPr>
              <w:t xml:space="preserve"> </w:t>
            </w:r>
            <w:r>
              <w:rPr>
                <w:rFonts w:ascii="Arial"/>
                <w:spacing w:val="-2"/>
                <w:sz w:val="14"/>
              </w:rPr>
              <w:t>leases</w:t>
            </w:r>
          </w:p>
        </w:tc>
        <w:tc>
          <w:tcPr>
            <w:tcW w:w="818" w:type="dxa"/>
          </w:tcPr>
          <w:p w14:paraId="4BD8A25A" w14:textId="77777777" w:rsidR="003F3708" w:rsidRDefault="003F3708">
            <w:pPr>
              <w:pStyle w:val="TableParagraph"/>
              <w:spacing w:before="0"/>
              <w:jc w:val="left"/>
              <w:rPr>
                <w:rFonts w:ascii="Times New Roman"/>
                <w:sz w:val="14"/>
              </w:rPr>
            </w:pPr>
          </w:p>
        </w:tc>
        <w:tc>
          <w:tcPr>
            <w:tcW w:w="1049" w:type="dxa"/>
          </w:tcPr>
          <w:p w14:paraId="50D92CF0" w14:textId="77777777" w:rsidR="003F3708" w:rsidRDefault="005D069D">
            <w:pPr>
              <w:pStyle w:val="TableParagraph"/>
              <w:spacing w:before="40"/>
              <w:ind w:right="24"/>
              <w:rPr>
                <w:rFonts w:ascii="Arial"/>
                <w:sz w:val="14"/>
              </w:rPr>
            </w:pPr>
            <w:r>
              <w:rPr>
                <w:rFonts w:ascii="Arial"/>
                <w:spacing w:val="-10"/>
                <w:sz w:val="14"/>
              </w:rPr>
              <w:t>-</w:t>
            </w:r>
          </w:p>
        </w:tc>
        <w:tc>
          <w:tcPr>
            <w:tcW w:w="1051" w:type="dxa"/>
            <w:shd w:val="clear" w:color="auto" w:fill="F1F1F1"/>
          </w:tcPr>
          <w:p w14:paraId="369DCFA6" w14:textId="77777777" w:rsidR="003F3708" w:rsidRDefault="005D069D">
            <w:pPr>
              <w:pStyle w:val="TableParagraph"/>
              <w:spacing w:before="40"/>
              <w:ind w:right="27"/>
              <w:rPr>
                <w:rFonts w:ascii="Arial"/>
                <w:b/>
                <w:sz w:val="14"/>
              </w:rPr>
            </w:pPr>
            <w:r>
              <w:rPr>
                <w:rFonts w:ascii="Arial"/>
                <w:b/>
                <w:spacing w:val="-10"/>
                <w:sz w:val="14"/>
              </w:rPr>
              <w:t>-</w:t>
            </w:r>
          </w:p>
        </w:tc>
        <w:tc>
          <w:tcPr>
            <w:tcW w:w="1101" w:type="dxa"/>
          </w:tcPr>
          <w:p w14:paraId="5F33F2B0" w14:textId="77777777" w:rsidR="003F3708" w:rsidRDefault="005D069D">
            <w:pPr>
              <w:pStyle w:val="TableParagraph"/>
              <w:spacing w:before="40"/>
              <w:ind w:right="79"/>
              <w:rPr>
                <w:rFonts w:ascii="Arial"/>
                <w:sz w:val="14"/>
              </w:rPr>
            </w:pPr>
            <w:r>
              <w:rPr>
                <w:rFonts w:ascii="Arial"/>
                <w:spacing w:val="-10"/>
                <w:sz w:val="14"/>
              </w:rPr>
              <w:t>-</w:t>
            </w:r>
          </w:p>
        </w:tc>
        <w:tc>
          <w:tcPr>
            <w:tcW w:w="1116" w:type="dxa"/>
          </w:tcPr>
          <w:p w14:paraId="66F22C8B" w14:textId="77777777" w:rsidR="003F3708" w:rsidRDefault="005D069D">
            <w:pPr>
              <w:pStyle w:val="TableParagraph"/>
              <w:spacing w:before="40"/>
              <w:ind w:right="147"/>
              <w:rPr>
                <w:rFonts w:ascii="Arial"/>
                <w:sz w:val="14"/>
              </w:rPr>
            </w:pPr>
            <w:r>
              <w:rPr>
                <w:rFonts w:ascii="Arial"/>
                <w:spacing w:val="-10"/>
                <w:sz w:val="14"/>
              </w:rPr>
              <w:t>-</w:t>
            </w:r>
          </w:p>
        </w:tc>
        <w:tc>
          <w:tcPr>
            <w:tcW w:w="931" w:type="dxa"/>
          </w:tcPr>
          <w:p w14:paraId="73A3ABD5" w14:textId="77777777" w:rsidR="003F3708" w:rsidRDefault="005D069D">
            <w:pPr>
              <w:pStyle w:val="TableParagraph"/>
              <w:spacing w:before="40"/>
              <w:ind w:right="28"/>
              <w:rPr>
                <w:rFonts w:ascii="Arial"/>
                <w:sz w:val="14"/>
              </w:rPr>
            </w:pPr>
            <w:r>
              <w:rPr>
                <w:rFonts w:ascii="Arial"/>
                <w:spacing w:val="-10"/>
                <w:sz w:val="14"/>
              </w:rPr>
              <w:t>-</w:t>
            </w:r>
          </w:p>
        </w:tc>
      </w:tr>
      <w:tr w:rsidR="003F3708" w14:paraId="6DA8E405" w14:textId="77777777">
        <w:trPr>
          <w:trHeight w:val="222"/>
        </w:trPr>
        <w:tc>
          <w:tcPr>
            <w:tcW w:w="4136" w:type="dxa"/>
          </w:tcPr>
          <w:p w14:paraId="57C10E5C" w14:textId="77777777" w:rsidR="003F3708" w:rsidRDefault="005D069D">
            <w:pPr>
              <w:pStyle w:val="TableParagraph"/>
              <w:spacing w:before="20"/>
              <w:ind w:left="31"/>
              <w:jc w:val="left"/>
              <w:rPr>
                <w:rFonts w:ascii="Arial"/>
                <w:sz w:val="14"/>
              </w:rPr>
            </w:pPr>
            <w:r>
              <w:rPr>
                <w:rFonts w:ascii="Arial"/>
                <w:sz w:val="14"/>
              </w:rPr>
              <w:t>Other</w:t>
            </w:r>
            <w:r>
              <w:rPr>
                <w:rFonts w:ascii="Arial"/>
                <w:spacing w:val="7"/>
                <w:sz w:val="14"/>
              </w:rPr>
              <w:t xml:space="preserve"> </w:t>
            </w:r>
            <w:r>
              <w:rPr>
                <w:rFonts w:ascii="Arial"/>
                <w:spacing w:val="-2"/>
                <w:sz w:val="14"/>
              </w:rPr>
              <w:t>expenses</w:t>
            </w:r>
          </w:p>
        </w:tc>
        <w:tc>
          <w:tcPr>
            <w:tcW w:w="818" w:type="dxa"/>
          </w:tcPr>
          <w:p w14:paraId="2450C314" w14:textId="77777777" w:rsidR="003F3708" w:rsidRDefault="005D069D">
            <w:pPr>
              <w:pStyle w:val="TableParagraph"/>
              <w:spacing w:before="20"/>
              <w:ind w:left="53"/>
              <w:jc w:val="left"/>
              <w:rPr>
                <w:rFonts w:ascii="Arial"/>
                <w:sz w:val="14"/>
              </w:rPr>
            </w:pPr>
            <w:r>
              <w:rPr>
                <w:rFonts w:ascii="Arial"/>
                <w:spacing w:val="-2"/>
                <w:sz w:val="14"/>
              </w:rPr>
              <w:t>4.1.12</w:t>
            </w:r>
          </w:p>
        </w:tc>
        <w:tc>
          <w:tcPr>
            <w:tcW w:w="1049" w:type="dxa"/>
            <w:tcBorders>
              <w:bottom w:val="single" w:sz="8" w:space="0" w:color="000000"/>
            </w:tcBorders>
          </w:tcPr>
          <w:p w14:paraId="4958A012" w14:textId="77777777" w:rsidR="003F3708" w:rsidRDefault="005D069D">
            <w:pPr>
              <w:pStyle w:val="TableParagraph"/>
              <w:spacing w:before="40"/>
              <w:ind w:right="23"/>
              <w:rPr>
                <w:rFonts w:ascii="Arial"/>
                <w:sz w:val="14"/>
              </w:rPr>
            </w:pPr>
            <w:r>
              <w:rPr>
                <w:rFonts w:ascii="Arial"/>
                <w:spacing w:val="-2"/>
                <w:sz w:val="14"/>
              </w:rPr>
              <w:t>18,026</w:t>
            </w:r>
          </w:p>
        </w:tc>
        <w:tc>
          <w:tcPr>
            <w:tcW w:w="1051" w:type="dxa"/>
            <w:tcBorders>
              <w:bottom w:val="single" w:sz="8" w:space="0" w:color="000000"/>
            </w:tcBorders>
            <w:shd w:val="clear" w:color="auto" w:fill="F1F1F1"/>
          </w:tcPr>
          <w:p w14:paraId="6801A927" w14:textId="77777777" w:rsidR="003F3708" w:rsidRDefault="005D069D">
            <w:pPr>
              <w:pStyle w:val="TableParagraph"/>
              <w:spacing w:before="40"/>
              <w:ind w:right="26"/>
              <w:rPr>
                <w:rFonts w:ascii="Arial"/>
                <w:b/>
                <w:sz w:val="14"/>
              </w:rPr>
            </w:pPr>
            <w:r>
              <w:rPr>
                <w:rFonts w:ascii="Arial"/>
                <w:b/>
                <w:spacing w:val="-2"/>
                <w:sz w:val="14"/>
              </w:rPr>
              <w:t>23,101</w:t>
            </w:r>
          </w:p>
        </w:tc>
        <w:tc>
          <w:tcPr>
            <w:tcW w:w="1101" w:type="dxa"/>
            <w:tcBorders>
              <w:bottom w:val="single" w:sz="8" w:space="0" w:color="000000"/>
            </w:tcBorders>
          </w:tcPr>
          <w:p w14:paraId="22C33C79" w14:textId="77777777" w:rsidR="003F3708" w:rsidRDefault="005D069D">
            <w:pPr>
              <w:pStyle w:val="TableParagraph"/>
              <w:spacing w:before="40"/>
              <w:ind w:right="78"/>
              <w:rPr>
                <w:rFonts w:ascii="Arial"/>
                <w:sz w:val="14"/>
              </w:rPr>
            </w:pPr>
            <w:r>
              <w:rPr>
                <w:rFonts w:ascii="Arial"/>
                <w:spacing w:val="-2"/>
                <w:sz w:val="14"/>
              </w:rPr>
              <w:t>23,563</w:t>
            </w:r>
          </w:p>
        </w:tc>
        <w:tc>
          <w:tcPr>
            <w:tcW w:w="1116" w:type="dxa"/>
            <w:tcBorders>
              <w:bottom w:val="single" w:sz="8" w:space="0" w:color="000000"/>
            </w:tcBorders>
          </w:tcPr>
          <w:p w14:paraId="36F3B8BD" w14:textId="77777777" w:rsidR="003F3708" w:rsidRDefault="005D069D">
            <w:pPr>
              <w:pStyle w:val="TableParagraph"/>
              <w:spacing w:before="40"/>
              <w:ind w:right="146"/>
              <w:rPr>
                <w:rFonts w:ascii="Arial"/>
                <w:sz w:val="14"/>
              </w:rPr>
            </w:pPr>
            <w:r>
              <w:rPr>
                <w:rFonts w:ascii="Arial"/>
                <w:spacing w:val="-2"/>
                <w:sz w:val="14"/>
              </w:rPr>
              <w:t>24,034</w:t>
            </w:r>
          </w:p>
        </w:tc>
        <w:tc>
          <w:tcPr>
            <w:tcW w:w="931" w:type="dxa"/>
            <w:tcBorders>
              <w:bottom w:val="single" w:sz="8" w:space="0" w:color="000000"/>
            </w:tcBorders>
          </w:tcPr>
          <w:p w14:paraId="3F02E8C7" w14:textId="77777777" w:rsidR="003F3708" w:rsidRDefault="005D069D">
            <w:pPr>
              <w:pStyle w:val="TableParagraph"/>
              <w:spacing w:before="40"/>
              <w:ind w:right="27"/>
              <w:rPr>
                <w:rFonts w:ascii="Arial"/>
                <w:sz w:val="14"/>
              </w:rPr>
            </w:pPr>
            <w:r>
              <w:rPr>
                <w:rFonts w:ascii="Arial"/>
                <w:spacing w:val="-2"/>
                <w:sz w:val="14"/>
              </w:rPr>
              <w:t>24,515</w:t>
            </w:r>
          </w:p>
        </w:tc>
      </w:tr>
      <w:tr w:rsidR="003F3708" w14:paraId="690D05C8" w14:textId="77777777">
        <w:trPr>
          <w:trHeight w:val="203"/>
        </w:trPr>
        <w:tc>
          <w:tcPr>
            <w:tcW w:w="4136" w:type="dxa"/>
            <w:vMerge w:val="restart"/>
          </w:tcPr>
          <w:p w14:paraId="034089D5" w14:textId="77777777" w:rsidR="003F3708" w:rsidRDefault="005D069D">
            <w:pPr>
              <w:pStyle w:val="TableParagraph"/>
              <w:spacing w:before="4"/>
              <w:ind w:left="31"/>
              <w:jc w:val="left"/>
              <w:rPr>
                <w:rFonts w:ascii="Arial"/>
                <w:b/>
                <w:sz w:val="14"/>
              </w:rPr>
            </w:pPr>
            <w:r>
              <w:rPr>
                <w:rFonts w:ascii="Arial"/>
                <w:b/>
                <w:sz w:val="14"/>
              </w:rPr>
              <w:t>Total</w:t>
            </w:r>
            <w:r>
              <w:rPr>
                <w:rFonts w:ascii="Arial"/>
                <w:b/>
                <w:spacing w:val="8"/>
                <w:sz w:val="14"/>
              </w:rPr>
              <w:t xml:space="preserve"> </w:t>
            </w:r>
            <w:r>
              <w:rPr>
                <w:rFonts w:ascii="Arial"/>
                <w:b/>
                <w:spacing w:val="-2"/>
                <w:sz w:val="14"/>
              </w:rPr>
              <w:t>expenses</w:t>
            </w:r>
          </w:p>
        </w:tc>
        <w:tc>
          <w:tcPr>
            <w:tcW w:w="818" w:type="dxa"/>
            <w:vMerge w:val="restart"/>
          </w:tcPr>
          <w:p w14:paraId="5DF46726" w14:textId="77777777" w:rsidR="003F3708" w:rsidRDefault="003F3708">
            <w:pPr>
              <w:pStyle w:val="TableParagraph"/>
              <w:spacing w:before="0"/>
              <w:jc w:val="left"/>
              <w:rPr>
                <w:rFonts w:ascii="Times New Roman"/>
                <w:sz w:val="14"/>
              </w:rPr>
            </w:pPr>
          </w:p>
        </w:tc>
        <w:tc>
          <w:tcPr>
            <w:tcW w:w="1049" w:type="dxa"/>
            <w:tcBorders>
              <w:top w:val="single" w:sz="8" w:space="0" w:color="000000"/>
              <w:bottom w:val="single" w:sz="8" w:space="0" w:color="000000"/>
            </w:tcBorders>
          </w:tcPr>
          <w:p w14:paraId="0426148C" w14:textId="77777777" w:rsidR="003F3708" w:rsidRDefault="005D069D">
            <w:pPr>
              <w:pStyle w:val="TableParagraph"/>
              <w:spacing w:before="20"/>
              <w:ind w:right="23"/>
              <w:rPr>
                <w:rFonts w:ascii="Arial"/>
                <w:sz w:val="14"/>
              </w:rPr>
            </w:pPr>
            <w:r>
              <w:rPr>
                <w:rFonts w:ascii="Arial"/>
                <w:spacing w:val="-2"/>
                <w:sz w:val="14"/>
              </w:rPr>
              <w:t>457,694</w:t>
            </w:r>
          </w:p>
        </w:tc>
        <w:tc>
          <w:tcPr>
            <w:tcW w:w="1051" w:type="dxa"/>
            <w:tcBorders>
              <w:top w:val="single" w:sz="8" w:space="0" w:color="000000"/>
              <w:bottom w:val="single" w:sz="8" w:space="0" w:color="000000"/>
            </w:tcBorders>
            <w:shd w:val="clear" w:color="auto" w:fill="F1F1F1"/>
          </w:tcPr>
          <w:p w14:paraId="43EEED04" w14:textId="77777777" w:rsidR="003F3708" w:rsidRDefault="005D069D">
            <w:pPr>
              <w:pStyle w:val="TableParagraph"/>
              <w:spacing w:before="20"/>
              <w:ind w:right="26"/>
              <w:rPr>
                <w:rFonts w:ascii="Arial"/>
                <w:b/>
                <w:sz w:val="14"/>
              </w:rPr>
            </w:pPr>
            <w:r>
              <w:rPr>
                <w:rFonts w:ascii="Arial"/>
                <w:b/>
                <w:spacing w:val="-2"/>
                <w:sz w:val="14"/>
              </w:rPr>
              <w:t>491,097</w:t>
            </w:r>
          </w:p>
        </w:tc>
        <w:tc>
          <w:tcPr>
            <w:tcW w:w="1101" w:type="dxa"/>
            <w:tcBorders>
              <w:top w:val="single" w:sz="8" w:space="0" w:color="000000"/>
              <w:bottom w:val="single" w:sz="8" w:space="0" w:color="000000"/>
            </w:tcBorders>
          </w:tcPr>
          <w:p w14:paraId="40078819" w14:textId="77777777" w:rsidR="003F3708" w:rsidRDefault="005D069D">
            <w:pPr>
              <w:pStyle w:val="TableParagraph"/>
              <w:spacing w:before="20"/>
              <w:ind w:right="78"/>
              <w:rPr>
                <w:rFonts w:ascii="Arial"/>
                <w:sz w:val="14"/>
              </w:rPr>
            </w:pPr>
            <w:r>
              <w:rPr>
                <w:rFonts w:ascii="Arial"/>
                <w:spacing w:val="-2"/>
                <w:sz w:val="14"/>
              </w:rPr>
              <w:t>517,810</w:t>
            </w:r>
          </w:p>
        </w:tc>
        <w:tc>
          <w:tcPr>
            <w:tcW w:w="1116" w:type="dxa"/>
            <w:tcBorders>
              <w:top w:val="single" w:sz="8" w:space="0" w:color="000000"/>
              <w:bottom w:val="single" w:sz="8" w:space="0" w:color="000000"/>
            </w:tcBorders>
          </w:tcPr>
          <w:p w14:paraId="7BFCF228" w14:textId="77777777" w:rsidR="003F3708" w:rsidRDefault="005D069D">
            <w:pPr>
              <w:pStyle w:val="TableParagraph"/>
              <w:spacing w:before="20"/>
              <w:ind w:right="146"/>
              <w:rPr>
                <w:rFonts w:ascii="Arial"/>
                <w:sz w:val="14"/>
              </w:rPr>
            </w:pPr>
            <w:r>
              <w:rPr>
                <w:rFonts w:ascii="Arial"/>
                <w:spacing w:val="-2"/>
                <w:sz w:val="14"/>
              </w:rPr>
              <w:t>542,276</w:t>
            </w:r>
          </w:p>
        </w:tc>
        <w:tc>
          <w:tcPr>
            <w:tcW w:w="931" w:type="dxa"/>
            <w:tcBorders>
              <w:top w:val="single" w:sz="8" w:space="0" w:color="000000"/>
              <w:bottom w:val="single" w:sz="8" w:space="0" w:color="000000"/>
            </w:tcBorders>
          </w:tcPr>
          <w:p w14:paraId="31E2E8E2" w14:textId="77777777" w:rsidR="003F3708" w:rsidRDefault="005D069D">
            <w:pPr>
              <w:pStyle w:val="TableParagraph"/>
              <w:spacing w:before="20"/>
              <w:ind w:right="27"/>
              <w:rPr>
                <w:rFonts w:ascii="Arial"/>
                <w:sz w:val="14"/>
              </w:rPr>
            </w:pPr>
            <w:r>
              <w:rPr>
                <w:rFonts w:ascii="Arial"/>
                <w:spacing w:val="-2"/>
                <w:sz w:val="14"/>
              </w:rPr>
              <w:t>566,301</w:t>
            </w:r>
          </w:p>
        </w:tc>
      </w:tr>
      <w:tr w:rsidR="003F3708" w14:paraId="029362D5" w14:textId="77777777">
        <w:trPr>
          <w:trHeight w:val="203"/>
        </w:trPr>
        <w:tc>
          <w:tcPr>
            <w:tcW w:w="4136" w:type="dxa"/>
            <w:vMerge/>
            <w:tcBorders>
              <w:top w:val="nil"/>
            </w:tcBorders>
          </w:tcPr>
          <w:p w14:paraId="33A3C823" w14:textId="77777777" w:rsidR="003F3708" w:rsidRDefault="003F3708">
            <w:pPr>
              <w:rPr>
                <w:sz w:val="2"/>
                <w:szCs w:val="2"/>
              </w:rPr>
            </w:pPr>
          </w:p>
        </w:tc>
        <w:tc>
          <w:tcPr>
            <w:tcW w:w="818" w:type="dxa"/>
            <w:vMerge/>
            <w:tcBorders>
              <w:top w:val="nil"/>
            </w:tcBorders>
          </w:tcPr>
          <w:p w14:paraId="2D41B192" w14:textId="77777777" w:rsidR="003F3708" w:rsidRDefault="003F3708">
            <w:pPr>
              <w:rPr>
                <w:sz w:val="2"/>
                <w:szCs w:val="2"/>
              </w:rPr>
            </w:pPr>
          </w:p>
        </w:tc>
        <w:tc>
          <w:tcPr>
            <w:tcW w:w="1049" w:type="dxa"/>
            <w:tcBorders>
              <w:top w:val="single" w:sz="8" w:space="0" w:color="000000"/>
              <w:bottom w:val="single" w:sz="8" w:space="0" w:color="000000"/>
            </w:tcBorders>
          </w:tcPr>
          <w:p w14:paraId="4C45F31F" w14:textId="77777777" w:rsidR="003F3708" w:rsidRDefault="003F3708">
            <w:pPr>
              <w:pStyle w:val="TableParagraph"/>
              <w:spacing w:before="0"/>
              <w:jc w:val="left"/>
              <w:rPr>
                <w:rFonts w:ascii="Times New Roman"/>
                <w:sz w:val="14"/>
              </w:rPr>
            </w:pPr>
          </w:p>
        </w:tc>
        <w:tc>
          <w:tcPr>
            <w:tcW w:w="1051" w:type="dxa"/>
            <w:tcBorders>
              <w:top w:val="single" w:sz="8" w:space="0" w:color="000000"/>
              <w:bottom w:val="single" w:sz="8" w:space="0" w:color="000000"/>
            </w:tcBorders>
            <w:shd w:val="clear" w:color="auto" w:fill="F1F1F1"/>
          </w:tcPr>
          <w:p w14:paraId="328CD83C" w14:textId="77777777" w:rsidR="003F3708" w:rsidRDefault="003F3708">
            <w:pPr>
              <w:pStyle w:val="TableParagraph"/>
              <w:spacing w:before="0"/>
              <w:jc w:val="left"/>
              <w:rPr>
                <w:rFonts w:ascii="Times New Roman"/>
                <w:sz w:val="14"/>
              </w:rPr>
            </w:pPr>
          </w:p>
        </w:tc>
        <w:tc>
          <w:tcPr>
            <w:tcW w:w="3148" w:type="dxa"/>
            <w:gridSpan w:val="3"/>
            <w:tcBorders>
              <w:top w:val="single" w:sz="8" w:space="0" w:color="000000"/>
              <w:bottom w:val="single" w:sz="8" w:space="0" w:color="000000"/>
            </w:tcBorders>
          </w:tcPr>
          <w:p w14:paraId="605045D2" w14:textId="77777777" w:rsidR="003F3708" w:rsidRDefault="003F3708">
            <w:pPr>
              <w:pStyle w:val="TableParagraph"/>
              <w:spacing w:before="0"/>
              <w:jc w:val="left"/>
              <w:rPr>
                <w:rFonts w:ascii="Times New Roman"/>
                <w:sz w:val="14"/>
              </w:rPr>
            </w:pPr>
          </w:p>
        </w:tc>
      </w:tr>
      <w:tr w:rsidR="003F3708" w14:paraId="3D4E0328" w14:textId="77777777">
        <w:trPr>
          <w:trHeight w:val="203"/>
        </w:trPr>
        <w:tc>
          <w:tcPr>
            <w:tcW w:w="4136" w:type="dxa"/>
          </w:tcPr>
          <w:p w14:paraId="6B433B2D" w14:textId="77777777" w:rsidR="003F3708" w:rsidRDefault="005D069D">
            <w:pPr>
              <w:pStyle w:val="TableParagraph"/>
              <w:spacing w:before="4"/>
              <w:ind w:left="31"/>
              <w:jc w:val="left"/>
              <w:rPr>
                <w:rFonts w:ascii="Arial"/>
                <w:b/>
                <w:sz w:val="14"/>
              </w:rPr>
            </w:pPr>
            <w:r>
              <w:rPr>
                <w:rFonts w:ascii="Arial"/>
                <w:b/>
                <w:sz w:val="14"/>
              </w:rPr>
              <w:t>Surplus/(deficit)</w:t>
            </w:r>
            <w:r>
              <w:rPr>
                <w:rFonts w:ascii="Arial"/>
                <w:b/>
                <w:spacing w:val="12"/>
                <w:sz w:val="14"/>
              </w:rPr>
              <w:t xml:space="preserve"> </w:t>
            </w:r>
            <w:r>
              <w:rPr>
                <w:rFonts w:ascii="Arial"/>
                <w:b/>
                <w:sz w:val="14"/>
              </w:rPr>
              <w:t>for</w:t>
            </w:r>
            <w:r>
              <w:rPr>
                <w:rFonts w:ascii="Arial"/>
                <w:b/>
                <w:spacing w:val="9"/>
                <w:sz w:val="14"/>
              </w:rPr>
              <w:t xml:space="preserve"> </w:t>
            </w:r>
            <w:r>
              <w:rPr>
                <w:rFonts w:ascii="Arial"/>
                <w:b/>
                <w:sz w:val="14"/>
              </w:rPr>
              <w:t>the</w:t>
            </w:r>
            <w:r>
              <w:rPr>
                <w:rFonts w:ascii="Arial"/>
                <w:b/>
                <w:spacing w:val="11"/>
                <w:sz w:val="14"/>
              </w:rPr>
              <w:t xml:space="preserve"> </w:t>
            </w:r>
            <w:r>
              <w:rPr>
                <w:rFonts w:ascii="Arial"/>
                <w:b/>
                <w:spacing w:val="-4"/>
                <w:sz w:val="14"/>
              </w:rPr>
              <w:t>year</w:t>
            </w:r>
          </w:p>
        </w:tc>
        <w:tc>
          <w:tcPr>
            <w:tcW w:w="818" w:type="dxa"/>
          </w:tcPr>
          <w:p w14:paraId="0D42173A" w14:textId="77777777" w:rsidR="003F3708" w:rsidRDefault="003F3708">
            <w:pPr>
              <w:pStyle w:val="TableParagraph"/>
              <w:spacing w:before="0"/>
              <w:jc w:val="left"/>
              <w:rPr>
                <w:rFonts w:ascii="Times New Roman"/>
                <w:sz w:val="14"/>
              </w:rPr>
            </w:pPr>
          </w:p>
        </w:tc>
        <w:tc>
          <w:tcPr>
            <w:tcW w:w="1049" w:type="dxa"/>
            <w:tcBorders>
              <w:top w:val="single" w:sz="8" w:space="0" w:color="000000"/>
              <w:bottom w:val="single" w:sz="8" w:space="0" w:color="000000"/>
            </w:tcBorders>
          </w:tcPr>
          <w:p w14:paraId="3B81C970" w14:textId="77777777" w:rsidR="003F3708" w:rsidRDefault="005D069D">
            <w:pPr>
              <w:pStyle w:val="TableParagraph"/>
              <w:spacing w:before="20"/>
              <w:ind w:right="23"/>
              <w:rPr>
                <w:rFonts w:ascii="Arial"/>
                <w:sz w:val="14"/>
              </w:rPr>
            </w:pPr>
            <w:r>
              <w:rPr>
                <w:rFonts w:ascii="Arial"/>
                <w:spacing w:val="-2"/>
                <w:sz w:val="14"/>
              </w:rPr>
              <w:t>133,410</w:t>
            </w:r>
          </w:p>
        </w:tc>
        <w:tc>
          <w:tcPr>
            <w:tcW w:w="1051" w:type="dxa"/>
            <w:tcBorders>
              <w:top w:val="single" w:sz="8" w:space="0" w:color="000000"/>
              <w:bottom w:val="single" w:sz="8" w:space="0" w:color="000000"/>
            </w:tcBorders>
            <w:shd w:val="clear" w:color="auto" w:fill="F1F1F1"/>
          </w:tcPr>
          <w:p w14:paraId="7D199E75" w14:textId="77777777" w:rsidR="003F3708" w:rsidRDefault="005D069D">
            <w:pPr>
              <w:pStyle w:val="TableParagraph"/>
              <w:spacing w:before="20"/>
              <w:ind w:right="26"/>
              <w:rPr>
                <w:rFonts w:ascii="Arial"/>
                <w:b/>
                <w:sz w:val="14"/>
              </w:rPr>
            </w:pPr>
            <w:r>
              <w:rPr>
                <w:rFonts w:ascii="Arial"/>
                <w:b/>
                <w:spacing w:val="-2"/>
                <w:sz w:val="14"/>
              </w:rPr>
              <w:t>185,798</w:t>
            </w:r>
          </w:p>
        </w:tc>
        <w:tc>
          <w:tcPr>
            <w:tcW w:w="1101" w:type="dxa"/>
            <w:tcBorders>
              <w:top w:val="single" w:sz="8" w:space="0" w:color="000000"/>
              <w:bottom w:val="single" w:sz="8" w:space="0" w:color="000000"/>
            </w:tcBorders>
          </w:tcPr>
          <w:p w14:paraId="5AE0E75D" w14:textId="77777777" w:rsidR="003F3708" w:rsidRDefault="005D069D">
            <w:pPr>
              <w:pStyle w:val="TableParagraph"/>
              <w:spacing w:before="20"/>
              <w:ind w:right="78"/>
              <w:rPr>
                <w:rFonts w:ascii="Arial"/>
                <w:sz w:val="14"/>
              </w:rPr>
            </w:pPr>
            <w:r>
              <w:rPr>
                <w:rFonts w:ascii="Arial"/>
                <w:spacing w:val="-2"/>
                <w:sz w:val="14"/>
              </w:rPr>
              <w:t>198,388</w:t>
            </w:r>
          </w:p>
        </w:tc>
        <w:tc>
          <w:tcPr>
            <w:tcW w:w="1116" w:type="dxa"/>
            <w:tcBorders>
              <w:top w:val="single" w:sz="8" w:space="0" w:color="000000"/>
              <w:bottom w:val="single" w:sz="8" w:space="0" w:color="000000"/>
            </w:tcBorders>
          </w:tcPr>
          <w:p w14:paraId="0118B42E" w14:textId="77777777" w:rsidR="003F3708" w:rsidRDefault="005D069D">
            <w:pPr>
              <w:pStyle w:val="TableParagraph"/>
              <w:spacing w:before="20"/>
              <w:ind w:right="146"/>
              <w:rPr>
                <w:rFonts w:ascii="Arial"/>
                <w:sz w:val="14"/>
              </w:rPr>
            </w:pPr>
            <w:r>
              <w:rPr>
                <w:rFonts w:ascii="Arial"/>
                <w:spacing w:val="-2"/>
                <w:sz w:val="14"/>
              </w:rPr>
              <w:t>428,997</w:t>
            </w:r>
          </w:p>
        </w:tc>
        <w:tc>
          <w:tcPr>
            <w:tcW w:w="931" w:type="dxa"/>
            <w:tcBorders>
              <w:top w:val="single" w:sz="8" w:space="0" w:color="000000"/>
              <w:bottom w:val="single" w:sz="8" w:space="0" w:color="000000"/>
            </w:tcBorders>
          </w:tcPr>
          <w:p w14:paraId="2BC4F093" w14:textId="77777777" w:rsidR="003F3708" w:rsidRDefault="005D069D">
            <w:pPr>
              <w:pStyle w:val="TableParagraph"/>
              <w:spacing w:before="20"/>
              <w:ind w:right="27"/>
              <w:rPr>
                <w:rFonts w:ascii="Arial"/>
                <w:sz w:val="14"/>
              </w:rPr>
            </w:pPr>
            <w:r>
              <w:rPr>
                <w:rFonts w:ascii="Arial"/>
                <w:spacing w:val="-2"/>
                <w:sz w:val="14"/>
              </w:rPr>
              <w:t>168,386</w:t>
            </w:r>
          </w:p>
        </w:tc>
      </w:tr>
      <w:tr w:rsidR="003F3708" w14:paraId="526839F2" w14:textId="77777777">
        <w:trPr>
          <w:trHeight w:val="418"/>
        </w:trPr>
        <w:tc>
          <w:tcPr>
            <w:tcW w:w="4136" w:type="dxa"/>
          </w:tcPr>
          <w:p w14:paraId="74DBED02" w14:textId="77777777" w:rsidR="003F3708" w:rsidRDefault="003F3708">
            <w:pPr>
              <w:pStyle w:val="TableParagraph"/>
              <w:spacing w:before="66"/>
              <w:jc w:val="left"/>
              <w:rPr>
                <w:rFonts w:ascii="Arial"/>
                <w:sz w:val="14"/>
              </w:rPr>
            </w:pPr>
          </w:p>
          <w:p w14:paraId="34205539" w14:textId="77777777" w:rsidR="003F3708" w:rsidRDefault="005D069D">
            <w:pPr>
              <w:pStyle w:val="TableParagraph"/>
              <w:spacing w:before="0"/>
              <w:ind w:left="31"/>
              <w:jc w:val="left"/>
              <w:rPr>
                <w:rFonts w:ascii="Arial"/>
                <w:b/>
                <w:sz w:val="14"/>
              </w:rPr>
            </w:pPr>
            <w:r>
              <w:rPr>
                <w:rFonts w:ascii="Arial"/>
                <w:b/>
                <w:sz w:val="14"/>
              </w:rPr>
              <w:t>Other</w:t>
            </w:r>
            <w:r>
              <w:rPr>
                <w:rFonts w:ascii="Arial"/>
                <w:b/>
                <w:spacing w:val="10"/>
                <w:sz w:val="14"/>
              </w:rPr>
              <w:t xml:space="preserve"> </w:t>
            </w:r>
            <w:r>
              <w:rPr>
                <w:rFonts w:ascii="Arial"/>
                <w:b/>
                <w:sz w:val="14"/>
              </w:rPr>
              <w:t>comprehensive</w:t>
            </w:r>
            <w:r>
              <w:rPr>
                <w:rFonts w:ascii="Arial"/>
                <w:b/>
                <w:spacing w:val="14"/>
                <w:sz w:val="14"/>
              </w:rPr>
              <w:t xml:space="preserve"> </w:t>
            </w:r>
            <w:r>
              <w:rPr>
                <w:rFonts w:ascii="Arial"/>
                <w:b/>
                <w:spacing w:val="-2"/>
                <w:sz w:val="14"/>
              </w:rPr>
              <w:t>income</w:t>
            </w:r>
          </w:p>
        </w:tc>
        <w:tc>
          <w:tcPr>
            <w:tcW w:w="818" w:type="dxa"/>
          </w:tcPr>
          <w:p w14:paraId="577229F9" w14:textId="77777777" w:rsidR="003F3708" w:rsidRDefault="003F3708">
            <w:pPr>
              <w:pStyle w:val="TableParagraph"/>
              <w:spacing w:before="0"/>
              <w:jc w:val="left"/>
              <w:rPr>
                <w:rFonts w:ascii="Times New Roman"/>
                <w:sz w:val="14"/>
              </w:rPr>
            </w:pPr>
          </w:p>
        </w:tc>
        <w:tc>
          <w:tcPr>
            <w:tcW w:w="1049" w:type="dxa"/>
            <w:tcBorders>
              <w:top w:val="single" w:sz="8" w:space="0" w:color="000000"/>
            </w:tcBorders>
          </w:tcPr>
          <w:p w14:paraId="51C10D1F" w14:textId="77777777" w:rsidR="003F3708" w:rsidRDefault="003F3708">
            <w:pPr>
              <w:pStyle w:val="TableParagraph"/>
              <w:spacing w:before="0"/>
              <w:jc w:val="left"/>
              <w:rPr>
                <w:rFonts w:ascii="Times New Roman"/>
                <w:sz w:val="14"/>
              </w:rPr>
            </w:pPr>
          </w:p>
        </w:tc>
        <w:tc>
          <w:tcPr>
            <w:tcW w:w="1051" w:type="dxa"/>
            <w:tcBorders>
              <w:top w:val="single" w:sz="8" w:space="0" w:color="000000"/>
            </w:tcBorders>
            <w:shd w:val="clear" w:color="auto" w:fill="F1F1F1"/>
          </w:tcPr>
          <w:p w14:paraId="76214C07" w14:textId="77777777" w:rsidR="003F3708" w:rsidRDefault="003F3708">
            <w:pPr>
              <w:pStyle w:val="TableParagraph"/>
              <w:spacing w:before="0"/>
              <w:jc w:val="left"/>
              <w:rPr>
                <w:rFonts w:ascii="Times New Roman"/>
                <w:sz w:val="14"/>
              </w:rPr>
            </w:pPr>
          </w:p>
        </w:tc>
        <w:tc>
          <w:tcPr>
            <w:tcW w:w="1101" w:type="dxa"/>
            <w:tcBorders>
              <w:top w:val="single" w:sz="8" w:space="0" w:color="000000"/>
            </w:tcBorders>
          </w:tcPr>
          <w:p w14:paraId="766EACB7" w14:textId="77777777" w:rsidR="003F3708" w:rsidRDefault="003F3708">
            <w:pPr>
              <w:pStyle w:val="TableParagraph"/>
              <w:spacing w:before="0"/>
              <w:jc w:val="left"/>
              <w:rPr>
                <w:rFonts w:ascii="Times New Roman"/>
                <w:sz w:val="14"/>
              </w:rPr>
            </w:pPr>
          </w:p>
        </w:tc>
        <w:tc>
          <w:tcPr>
            <w:tcW w:w="1116" w:type="dxa"/>
            <w:tcBorders>
              <w:top w:val="single" w:sz="8" w:space="0" w:color="000000"/>
            </w:tcBorders>
          </w:tcPr>
          <w:p w14:paraId="0EE4D235" w14:textId="77777777" w:rsidR="003F3708" w:rsidRDefault="003F3708">
            <w:pPr>
              <w:pStyle w:val="TableParagraph"/>
              <w:spacing w:before="0"/>
              <w:jc w:val="left"/>
              <w:rPr>
                <w:rFonts w:ascii="Times New Roman"/>
                <w:sz w:val="14"/>
              </w:rPr>
            </w:pPr>
          </w:p>
        </w:tc>
        <w:tc>
          <w:tcPr>
            <w:tcW w:w="931" w:type="dxa"/>
            <w:tcBorders>
              <w:top w:val="single" w:sz="8" w:space="0" w:color="000000"/>
            </w:tcBorders>
          </w:tcPr>
          <w:p w14:paraId="7B60FA1E" w14:textId="77777777" w:rsidR="003F3708" w:rsidRDefault="003F3708">
            <w:pPr>
              <w:pStyle w:val="TableParagraph"/>
              <w:spacing w:before="0"/>
              <w:jc w:val="left"/>
              <w:rPr>
                <w:rFonts w:ascii="Times New Roman"/>
                <w:sz w:val="14"/>
              </w:rPr>
            </w:pPr>
          </w:p>
        </w:tc>
      </w:tr>
      <w:tr w:rsidR="003F3708" w14:paraId="52BC8776" w14:textId="77777777">
        <w:trPr>
          <w:trHeight w:val="205"/>
        </w:trPr>
        <w:tc>
          <w:tcPr>
            <w:tcW w:w="4136" w:type="dxa"/>
          </w:tcPr>
          <w:p w14:paraId="0383EC3C" w14:textId="77777777" w:rsidR="003F3708" w:rsidRDefault="005D069D">
            <w:pPr>
              <w:pStyle w:val="TableParagraph"/>
              <w:spacing w:before="29" w:line="156" w:lineRule="exact"/>
              <w:ind w:left="31"/>
              <w:jc w:val="left"/>
              <w:rPr>
                <w:rFonts w:ascii="Arial"/>
                <w:b/>
                <w:sz w:val="14"/>
              </w:rPr>
            </w:pPr>
            <w:r>
              <w:rPr>
                <w:rFonts w:ascii="Arial"/>
                <w:b/>
                <w:sz w:val="14"/>
              </w:rPr>
              <w:t>Items</w:t>
            </w:r>
            <w:r>
              <w:rPr>
                <w:rFonts w:ascii="Arial"/>
                <w:b/>
                <w:spacing w:val="6"/>
                <w:sz w:val="14"/>
              </w:rPr>
              <w:t xml:space="preserve"> </w:t>
            </w:r>
            <w:r>
              <w:rPr>
                <w:rFonts w:ascii="Arial"/>
                <w:b/>
                <w:sz w:val="14"/>
              </w:rPr>
              <w:t>that</w:t>
            </w:r>
            <w:r>
              <w:rPr>
                <w:rFonts w:ascii="Arial"/>
                <w:b/>
                <w:spacing w:val="8"/>
                <w:sz w:val="14"/>
              </w:rPr>
              <w:t xml:space="preserve"> </w:t>
            </w:r>
            <w:r>
              <w:rPr>
                <w:rFonts w:ascii="Arial"/>
                <w:b/>
                <w:sz w:val="14"/>
              </w:rPr>
              <w:t>will</w:t>
            </w:r>
            <w:r>
              <w:rPr>
                <w:rFonts w:ascii="Arial"/>
                <w:b/>
                <w:spacing w:val="8"/>
                <w:sz w:val="14"/>
              </w:rPr>
              <w:t xml:space="preserve"> </w:t>
            </w:r>
            <w:r>
              <w:rPr>
                <w:rFonts w:ascii="Arial"/>
                <w:b/>
                <w:sz w:val="14"/>
              </w:rPr>
              <w:t>not</w:t>
            </w:r>
            <w:r>
              <w:rPr>
                <w:rFonts w:ascii="Arial"/>
                <w:b/>
                <w:spacing w:val="8"/>
                <w:sz w:val="14"/>
              </w:rPr>
              <w:t xml:space="preserve"> </w:t>
            </w:r>
            <w:r>
              <w:rPr>
                <w:rFonts w:ascii="Arial"/>
                <w:b/>
                <w:sz w:val="14"/>
              </w:rPr>
              <w:t>be</w:t>
            </w:r>
            <w:r>
              <w:rPr>
                <w:rFonts w:ascii="Arial"/>
                <w:b/>
                <w:spacing w:val="6"/>
                <w:sz w:val="14"/>
              </w:rPr>
              <w:t xml:space="preserve"> </w:t>
            </w:r>
            <w:r>
              <w:rPr>
                <w:rFonts w:ascii="Arial"/>
                <w:b/>
                <w:sz w:val="14"/>
              </w:rPr>
              <w:t>reclassified</w:t>
            </w:r>
            <w:r>
              <w:rPr>
                <w:rFonts w:ascii="Arial"/>
                <w:b/>
                <w:spacing w:val="8"/>
                <w:sz w:val="14"/>
              </w:rPr>
              <w:t xml:space="preserve"> </w:t>
            </w:r>
            <w:r>
              <w:rPr>
                <w:rFonts w:ascii="Arial"/>
                <w:b/>
                <w:sz w:val="14"/>
              </w:rPr>
              <w:t>to</w:t>
            </w:r>
            <w:r>
              <w:rPr>
                <w:rFonts w:ascii="Arial"/>
                <w:b/>
                <w:spacing w:val="8"/>
                <w:sz w:val="14"/>
              </w:rPr>
              <w:t xml:space="preserve"> </w:t>
            </w:r>
            <w:r>
              <w:rPr>
                <w:rFonts w:ascii="Arial"/>
                <w:b/>
                <w:sz w:val="14"/>
              </w:rPr>
              <w:t>surplus</w:t>
            </w:r>
            <w:r>
              <w:rPr>
                <w:rFonts w:ascii="Arial"/>
                <w:b/>
                <w:spacing w:val="6"/>
                <w:sz w:val="14"/>
              </w:rPr>
              <w:t xml:space="preserve"> </w:t>
            </w:r>
            <w:r>
              <w:rPr>
                <w:rFonts w:ascii="Arial"/>
                <w:b/>
                <w:sz w:val="14"/>
              </w:rPr>
              <w:t>or</w:t>
            </w:r>
            <w:r>
              <w:rPr>
                <w:rFonts w:ascii="Arial"/>
                <w:b/>
                <w:spacing w:val="6"/>
                <w:sz w:val="14"/>
              </w:rPr>
              <w:t xml:space="preserve"> </w:t>
            </w:r>
            <w:r>
              <w:rPr>
                <w:rFonts w:ascii="Arial"/>
                <w:b/>
                <w:sz w:val="14"/>
              </w:rPr>
              <w:t>deficit</w:t>
            </w:r>
            <w:r>
              <w:rPr>
                <w:rFonts w:ascii="Arial"/>
                <w:b/>
                <w:spacing w:val="8"/>
                <w:sz w:val="14"/>
              </w:rPr>
              <w:t xml:space="preserve"> </w:t>
            </w:r>
            <w:r>
              <w:rPr>
                <w:rFonts w:ascii="Arial"/>
                <w:b/>
                <w:spacing w:val="-5"/>
                <w:sz w:val="14"/>
              </w:rPr>
              <w:t>in</w:t>
            </w:r>
          </w:p>
        </w:tc>
        <w:tc>
          <w:tcPr>
            <w:tcW w:w="818" w:type="dxa"/>
          </w:tcPr>
          <w:p w14:paraId="770A5BD0" w14:textId="77777777" w:rsidR="003F3708" w:rsidRDefault="003F3708">
            <w:pPr>
              <w:pStyle w:val="TableParagraph"/>
              <w:spacing w:before="0"/>
              <w:jc w:val="left"/>
              <w:rPr>
                <w:rFonts w:ascii="Times New Roman"/>
                <w:sz w:val="14"/>
              </w:rPr>
            </w:pPr>
          </w:p>
        </w:tc>
        <w:tc>
          <w:tcPr>
            <w:tcW w:w="1049" w:type="dxa"/>
          </w:tcPr>
          <w:p w14:paraId="6371263C" w14:textId="77777777" w:rsidR="003F3708" w:rsidRDefault="003F3708">
            <w:pPr>
              <w:pStyle w:val="TableParagraph"/>
              <w:spacing w:before="0"/>
              <w:jc w:val="left"/>
              <w:rPr>
                <w:rFonts w:ascii="Times New Roman"/>
                <w:sz w:val="14"/>
              </w:rPr>
            </w:pPr>
          </w:p>
        </w:tc>
        <w:tc>
          <w:tcPr>
            <w:tcW w:w="1051" w:type="dxa"/>
            <w:shd w:val="clear" w:color="auto" w:fill="F1F1F1"/>
          </w:tcPr>
          <w:p w14:paraId="06D4A664" w14:textId="77777777" w:rsidR="003F3708" w:rsidRDefault="003F3708">
            <w:pPr>
              <w:pStyle w:val="TableParagraph"/>
              <w:spacing w:before="0"/>
              <w:jc w:val="left"/>
              <w:rPr>
                <w:rFonts w:ascii="Times New Roman"/>
                <w:sz w:val="14"/>
              </w:rPr>
            </w:pPr>
          </w:p>
        </w:tc>
        <w:tc>
          <w:tcPr>
            <w:tcW w:w="1101" w:type="dxa"/>
          </w:tcPr>
          <w:p w14:paraId="26FFEE98" w14:textId="77777777" w:rsidR="003F3708" w:rsidRDefault="003F3708">
            <w:pPr>
              <w:pStyle w:val="TableParagraph"/>
              <w:spacing w:before="0"/>
              <w:jc w:val="left"/>
              <w:rPr>
                <w:rFonts w:ascii="Times New Roman"/>
                <w:sz w:val="14"/>
              </w:rPr>
            </w:pPr>
          </w:p>
        </w:tc>
        <w:tc>
          <w:tcPr>
            <w:tcW w:w="1116" w:type="dxa"/>
          </w:tcPr>
          <w:p w14:paraId="437113C3" w14:textId="77777777" w:rsidR="003F3708" w:rsidRDefault="003F3708">
            <w:pPr>
              <w:pStyle w:val="TableParagraph"/>
              <w:spacing w:before="0"/>
              <w:jc w:val="left"/>
              <w:rPr>
                <w:rFonts w:ascii="Times New Roman"/>
                <w:sz w:val="14"/>
              </w:rPr>
            </w:pPr>
          </w:p>
        </w:tc>
        <w:tc>
          <w:tcPr>
            <w:tcW w:w="931" w:type="dxa"/>
          </w:tcPr>
          <w:p w14:paraId="640FF1CF" w14:textId="77777777" w:rsidR="003F3708" w:rsidRDefault="003F3708">
            <w:pPr>
              <w:pStyle w:val="TableParagraph"/>
              <w:spacing w:before="0"/>
              <w:jc w:val="left"/>
              <w:rPr>
                <w:rFonts w:ascii="Times New Roman"/>
                <w:sz w:val="14"/>
              </w:rPr>
            </w:pPr>
          </w:p>
        </w:tc>
      </w:tr>
      <w:tr w:rsidR="003F3708" w14:paraId="0BFDB0B9" w14:textId="77777777">
        <w:trPr>
          <w:trHeight w:val="195"/>
        </w:trPr>
        <w:tc>
          <w:tcPr>
            <w:tcW w:w="4136" w:type="dxa"/>
          </w:tcPr>
          <w:p w14:paraId="25A59DF9" w14:textId="77777777" w:rsidR="003F3708" w:rsidRDefault="005D069D">
            <w:pPr>
              <w:pStyle w:val="TableParagraph"/>
              <w:spacing w:before="13"/>
              <w:ind w:left="31"/>
              <w:jc w:val="left"/>
              <w:rPr>
                <w:rFonts w:ascii="Arial"/>
                <w:b/>
                <w:sz w:val="14"/>
              </w:rPr>
            </w:pPr>
            <w:r>
              <w:rPr>
                <w:rFonts w:ascii="Arial"/>
                <w:b/>
                <w:sz w:val="14"/>
              </w:rPr>
              <w:t>future</w:t>
            </w:r>
            <w:r>
              <w:rPr>
                <w:rFonts w:ascii="Arial"/>
                <w:b/>
                <w:spacing w:val="5"/>
                <w:sz w:val="14"/>
              </w:rPr>
              <w:t xml:space="preserve"> </w:t>
            </w:r>
            <w:r>
              <w:rPr>
                <w:rFonts w:ascii="Arial"/>
                <w:b/>
                <w:spacing w:val="-2"/>
                <w:sz w:val="14"/>
              </w:rPr>
              <w:t>periods</w:t>
            </w:r>
          </w:p>
        </w:tc>
        <w:tc>
          <w:tcPr>
            <w:tcW w:w="818" w:type="dxa"/>
          </w:tcPr>
          <w:p w14:paraId="5DAA26B5" w14:textId="77777777" w:rsidR="003F3708" w:rsidRDefault="003F3708">
            <w:pPr>
              <w:pStyle w:val="TableParagraph"/>
              <w:spacing w:before="0"/>
              <w:jc w:val="left"/>
              <w:rPr>
                <w:rFonts w:ascii="Times New Roman"/>
                <w:sz w:val="12"/>
              </w:rPr>
            </w:pPr>
          </w:p>
        </w:tc>
        <w:tc>
          <w:tcPr>
            <w:tcW w:w="1049" w:type="dxa"/>
          </w:tcPr>
          <w:p w14:paraId="639BD202" w14:textId="77777777" w:rsidR="003F3708" w:rsidRDefault="003F3708">
            <w:pPr>
              <w:pStyle w:val="TableParagraph"/>
              <w:spacing w:before="0"/>
              <w:jc w:val="left"/>
              <w:rPr>
                <w:rFonts w:ascii="Times New Roman"/>
                <w:sz w:val="12"/>
              </w:rPr>
            </w:pPr>
          </w:p>
        </w:tc>
        <w:tc>
          <w:tcPr>
            <w:tcW w:w="1051" w:type="dxa"/>
            <w:shd w:val="clear" w:color="auto" w:fill="F1F1F1"/>
          </w:tcPr>
          <w:p w14:paraId="6BD471E9" w14:textId="77777777" w:rsidR="003F3708" w:rsidRDefault="003F3708">
            <w:pPr>
              <w:pStyle w:val="TableParagraph"/>
              <w:spacing w:before="0"/>
              <w:jc w:val="left"/>
              <w:rPr>
                <w:rFonts w:ascii="Times New Roman"/>
                <w:sz w:val="12"/>
              </w:rPr>
            </w:pPr>
          </w:p>
        </w:tc>
        <w:tc>
          <w:tcPr>
            <w:tcW w:w="1101" w:type="dxa"/>
          </w:tcPr>
          <w:p w14:paraId="5022FA05" w14:textId="77777777" w:rsidR="003F3708" w:rsidRDefault="003F3708">
            <w:pPr>
              <w:pStyle w:val="TableParagraph"/>
              <w:spacing w:before="0"/>
              <w:jc w:val="left"/>
              <w:rPr>
                <w:rFonts w:ascii="Times New Roman"/>
                <w:sz w:val="12"/>
              </w:rPr>
            </w:pPr>
          </w:p>
        </w:tc>
        <w:tc>
          <w:tcPr>
            <w:tcW w:w="1116" w:type="dxa"/>
          </w:tcPr>
          <w:p w14:paraId="68DE6DC0" w14:textId="77777777" w:rsidR="003F3708" w:rsidRDefault="003F3708">
            <w:pPr>
              <w:pStyle w:val="TableParagraph"/>
              <w:spacing w:before="0"/>
              <w:jc w:val="left"/>
              <w:rPr>
                <w:rFonts w:ascii="Times New Roman"/>
                <w:sz w:val="12"/>
              </w:rPr>
            </w:pPr>
          </w:p>
        </w:tc>
        <w:tc>
          <w:tcPr>
            <w:tcW w:w="931" w:type="dxa"/>
          </w:tcPr>
          <w:p w14:paraId="38255A15" w14:textId="77777777" w:rsidR="003F3708" w:rsidRDefault="003F3708">
            <w:pPr>
              <w:pStyle w:val="TableParagraph"/>
              <w:spacing w:before="0"/>
              <w:jc w:val="left"/>
              <w:rPr>
                <w:rFonts w:ascii="Times New Roman"/>
                <w:sz w:val="12"/>
              </w:rPr>
            </w:pPr>
          </w:p>
        </w:tc>
      </w:tr>
      <w:tr w:rsidR="003F3708" w14:paraId="5AAD55A7" w14:textId="77777777">
        <w:trPr>
          <w:trHeight w:val="222"/>
        </w:trPr>
        <w:tc>
          <w:tcPr>
            <w:tcW w:w="4136" w:type="dxa"/>
          </w:tcPr>
          <w:p w14:paraId="1E715B90" w14:textId="77777777" w:rsidR="003F3708" w:rsidRDefault="005D069D">
            <w:pPr>
              <w:pStyle w:val="TableParagraph"/>
              <w:spacing w:before="19"/>
              <w:ind w:left="31"/>
              <w:jc w:val="left"/>
              <w:rPr>
                <w:rFonts w:ascii="Arial"/>
                <w:sz w:val="14"/>
              </w:rPr>
            </w:pPr>
            <w:r>
              <w:rPr>
                <w:rFonts w:ascii="Arial"/>
                <w:sz w:val="14"/>
              </w:rPr>
              <w:t>Net</w:t>
            </w:r>
            <w:r>
              <w:rPr>
                <w:rFonts w:ascii="Arial"/>
                <w:spacing w:val="5"/>
                <w:sz w:val="14"/>
              </w:rPr>
              <w:t xml:space="preserve"> </w:t>
            </w:r>
            <w:r>
              <w:rPr>
                <w:rFonts w:ascii="Arial"/>
                <w:sz w:val="14"/>
              </w:rPr>
              <w:t>asset</w:t>
            </w:r>
            <w:r>
              <w:rPr>
                <w:rFonts w:ascii="Arial"/>
                <w:spacing w:val="6"/>
                <w:sz w:val="14"/>
              </w:rPr>
              <w:t xml:space="preserve"> </w:t>
            </w:r>
            <w:r>
              <w:rPr>
                <w:rFonts w:ascii="Arial"/>
                <w:sz w:val="14"/>
              </w:rPr>
              <w:t>revaluation</w:t>
            </w:r>
            <w:r>
              <w:rPr>
                <w:rFonts w:ascii="Arial"/>
                <w:spacing w:val="3"/>
                <w:sz w:val="14"/>
              </w:rPr>
              <w:t xml:space="preserve"> </w:t>
            </w:r>
            <w:r>
              <w:rPr>
                <w:rFonts w:ascii="Arial"/>
                <w:sz w:val="14"/>
              </w:rPr>
              <w:t>gain</w:t>
            </w:r>
            <w:r>
              <w:rPr>
                <w:rFonts w:ascii="Arial"/>
                <w:spacing w:val="4"/>
                <w:sz w:val="14"/>
              </w:rPr>
              <w:t xml:space="preserve"> </w:t>
            </w:r>
            <w:r>
              <w:rPr>
                <w:rFonts w:ascii="Arial"/>
                <w:spacing w:val="-2"/>
                <w:sz w:val="14"/>
              </w:rPr>
              <w:t>/(loss)</w:t>
            </w:r>
          </w:p>
        </w:tc>
        <w:tc>
          <w:tcPr>
            <w:tcW w:w="818" w:type="dxa"/>
          </w:tcPr>
          <w:p w14:paraId="7DD2592F" w14:textId="77777777" w:rsidR="003F3708" w:rsidRDefault="003F3708">
            <w:pPr>
              <w:pStyle w:val="TableParagraph"/>
              <w:spacing w:before="0"/>
              <w:jc w:val="left"/>
              <w:rPr>
                <w:rFonts w:ascii="Times New Roman"/>
                <w:sz w:val="14"/>
              </w:rPr>
            </w:pPr>
          </w:p>
        </w:tc>
        <w:tc>
          <w:tcPr>
            <w:tcW w:w="1049" w:type="dxa"/>
          </w:tcPr>
          <w:p w14:paraId="09B450EB" w14:textId="77777777" w:rsidR="003F3708" w:rsidRDefault="005D069D">
            <w:pPr>
              <w:pStyle w:val="TableParagraph"/>
              <w:spacing w:before="38"/>
              <w:ind w:right="23"/>
              <w:rPr>
                <w:rFonts w:ascii="Arial"/>
                <w:sz w:val="14"/>
              </w:rPr>
            </w:pPr>
            <w:r>
              <w:rPr>
                <w:rFonts w:ascii="Arial"/>
                <w:spacing w:val="-2"/>
                <w:sz w:val="14"/>
              </w:rPr>
              <w:t>181,436</w:t>
            </w:r>
          </w:p>
        </w:tc>
        <w:tc>
          <w:tcPr>
            <w:tcW w:w="1051" w:type="dxa"/>
            <w:shd w:val="clear" w:color="auto" w:fill="F1F1F1"/>
          </w:tcPr>
          <w:p w14:paraId="65911020" w14:textId="77777777" w:rsidR="003F3708" w:rsidRDefault="005D069D">
            <w:pPr>
              <w:pStyle w:val="TableParagraph"/>
              <w:spacing w:before="38"/>
              <w:ind w:right="26"/>
              <w:rPr>
                <w:rFonts w:ascii="Arial"/>
                <w:sz w:val="14"/>
              </w:rPr>
            </w:pPr>
            <w:r>
              <w:rPr>
                <w:rFonts w:ascii="Arial"/>
                <w:spacing w:val="-2"/>
                <w:sz w:val="14"/>
              </w:rPr>
              <w:t>203,611</w:t>
            </w:r>
          </w:p>
        </w:tc>
        <w:tc>
          <w:tcPr>
            <w:tcW w:w="1101" w:type="dxa"/>
          </w:tcPr>
          <w:p w14:paraId="092483C7" w14:textId="77777777" w:rsidR="003F3708" w:rsidRDefault="005D069D">
            <w:pPr>
              <w:pStyle w:val="TableParagraph"/>
              <w:spacing w:before="38"/>
              <w:ind w:right="78"/>
              <w:rPr>
                <w:rFonts w:ascii="Arial"/>
                <w:sz w:val="14"/>
              </w:rPr>
            </w:pPr>
            <w:r>
              <w:rPr>
                <w:rFonts w:ascii="Arial"/>
                <w:spacing w:val="-2"/>
                <w:sz w:val="14"/>
              </w:rPr>
              <w:t>220,493</w:t>
            </w:r>
          </w:p>
        </w:tc>
        <w:tc>
          <w:tcPr>
            <w:tcW w:w="1116" w:type="dxa"/>
          </w:tcPr>
          <w:p w14:paraId="58E02F33" w14:textId="77777777" w:rsidR="003F3708" w:rsidRDefault="005D069D">
            <w:pPr>
              <w:pStyle w:val="TableParagraph"/>
              <w:spacing w:before="38"/>
              <w:ind w:right="146"/>
              <w:rPr>
                <w:rFonts w:ascii="Arial"/>
                <w:sz w:val="14"/>
              </w:rPr>
            </w:pPr>
            <w:r>
              <w:rPr>
                <w:rFonts w:ascii="Arial"/>
                <w:spacing w:val="-2"/>
                <w:sz w:val="14"/>
              </w:rPr>
              <w:t>237,857</w:t>
            </w:r>
          </w:p>
        </w:tc>
        <w:tc>
          <w:tcPr>
            <w:tcW w:w="931" w:type="dxa"/>
          </w:tcPr>
          <w:p w14:paraId="2B7FA36D" w14:textId="77777777" w:rsidR="003F3708" w:rsidRDefault="005D069D">
            <w:pPr>
              <w:pStyle w:val="TableParagraph"/>
              <w:spacing w:before="38"/>
              <w:ind w:right="27"/>
              <w:rPr>
                <w:rFonts w:ascii="Arial"/>
                <w:sz w:val="14"/>
              </w:rPr>
            </w:pPr>
            <w:r>
              <w:rPr>
                <w:rFonts w:ascii="Arial"/>
                <w:spacing w:val="-2"/>
                <w:sz w:val="14"/>
              </w:rPr>
              <w:t>264,823</w:t>
            </w:r>
          </w:p>
        </w:tc>
      </w:tr>
      <w:tr w:rsidR="003F3708" w14:paraId="1F2D9E27" w14:textId="77777777">
        <w:trPr>
          <w:trHeight w:val="391"/>
        </w:trPr>
        <w:tc>
          <w:tcPr>
            <w:tcW w:w="4136" w:type="dxa"/>
          </w:tcPr>
          <w:p w14:paraId="46BBC554" w14:textId="77777777" w:rsidR="003F3708" w:rsidRDefault="005D069D">
            <w:pPr>
              <w:pStyle w:val="TableParagraph"/>
              <w:spacing w:line="184" w:lineRule="exact"/>
              <w:ind w:left="31"/>
              <w:jc w:val="left"/>
              <w:rPr>
                <w:rFonts w:ascii="Arial"/>
                <w:sz w:val="14"/>
              </w:rPr>
            </w:pPr>
            <w:r>
              <w:rPr>
                <w:rFonts w:ascii="Arial"/>
                <w:sz w:val="14"/>
              </w:rPr>
              <w:t>Share of other comprehensive income of associates and joint</w:t>
            </w:r>
            <w:r>
              <w:rPr>
                <w:rFonts w:ascii="Arial"/>
                <w:spacing w:val="40"/>
                <w:sz w:val="14"/>
              </w:rPr>
              <w:t xml:space="preserve"> </w:t>
            </w:r>
            <w:r>
              <w:rPr>
                <w:rFonts w:ascii="Arial"/>
                <w:spacing w:val="-2"/>
                <w:sz w:val="14"/>
              </w:rPr>
              <w:t>ventures</w:t>
            </w:r>
          </w:p>
        </w:tc>
        <w:tc>
          <w:tcPr>
            <w:tcW w:w="818" w:type="dxa"/>
          </w:tcPr>
          <w:p w14:paraId="2C8E034E" w14:textId="77777777" w:rsidR="003F3708" w:rsidRDefault="003F3708">
            <w:pPr>
              <w:pStyle w:val="TableParagraph"/>
              <w:spacing w:before="0"/>
              <w:jc w:val="left"/>
              <w:rPr>
                <w:rFonts w:ascii="Times New Roman"/>
                <w:sz w:val="14"/>
              </w:rPr>
            </w:pPr>
          </w:p>
        </w:tc>
        <w:tc>
          <w:tcPr>
            <w:tcW w:w="1049" w:type="dxa"/>
          </w:tcPr>
          <w:p w14:paraId="5F218E5E" w14:textId="77777777" w:rsidR="003F3708" w:rsidRDefault="005D069D">
            <w:pPr>
              <w:pStyle w:val="TableParagraph"/>
              <w:spacing w:before="124"/>
              <w:ind w:right="24"/>
              <w:rPr>
                <w:rFonts w:ascii="Arial"/>
                <w:sz w:val="14"/>
              </w:rPr>
            </w:pPr>
            <w:r>
              <w:rPr>
                <w:rFonts w:ascii="Arial"/>
                <w:spacing w:val="-10"/>
                <w:sz w:val="14"/>
              </w:rPr>
              <w:t>-</w:t>
            </w:r>
          </w:p>
        </w:tc>
        <w:tc>
          <w:tcPr>
            <w:tcW w:w="1051" w:type="dxa"/>
            <w:shd w:val="clear" w:color="auto" w:fill="F1F1F1"/>
          </w:tcPr>
          <w:p w14:paraId="255F8D7B" w14:textId="77777777" w:rsidR="003F3708" w:rsidRDefault="005D069D">
            <w:pPr>
              <w:pStyle w:val="TableParagraph"/>
              <w:spacing w:before="124"/>
              <w:ind w:right="27"/>
              <w:rPr>
                <w:rFonts w:ascii="Arial"/>
                <w:b/>
                <w:sz w:val="14"/>
              </w:rPr>
            </w:pPr>
            <w:r>
              <w:rPr>
                <w:rFonts w:ascii="Arial"/>
                <w:b/>
                <w:spacing w:val="-10"/>
                <w:sz w:val="14"/>
              </w:rPr>
              <w:t>-</w:t>
            </w:r>
          </w:p>
        </w:tc>
        <w:tc>
          <w:tcPr>
            <w:tcW w:w="1101" w:type="dxa"/>
          </w:tcPr>
          <w:p w14:paraId="5DC37FA6" w14:textId="77777777" w:rsidR="003F3708" w:rsidRDefault="005D069D">
            <w:pPr>
              <w:pStyle w:val="TableParagraph"/>
              <w:spacing w:before="124"/>
              <w:ind w:right="79"/>
              <w:rPr>
                <w:rFonts w:ascii="Arial"/>
                <w:sz w:val="14"/>
              </w:rPr>
            </w:pPr>
            <w:r>
              <w:rPr>
                <w:rFonts w:ascii="Arial"/>
                <w:spacing w:val="-10"/>
                <w:sz w:val="14"/>
              </w:rPr>
              <w:t>-</w:t>
            </w:r>
          </w:p>
        </w:tc>
        <w:tc>
          <w:tcPr>
            <w:tcW w:w="1116" w:type="dxa"/>
          </w:tcPr>
          <w:p w14:paraId="3004E696" w14:textId="77777777" w:rsidR="003F3708" w:rsidRDefault="005D069D">
            <w:pPr>
              <w:pStyle w:val="TableParagraph"/>
              <w:spacing w:before="124"/>
              <w:ind w:right="147"/>
              <w:rPr>
                <w:rFonts w:ascii="Arial"/>
                <w:sz w:val="14"/>
              </w:rPr>
            </w:pPr>
            <w:r>
              <w:rPr>
                <w:rFonts w:ascii="Arial"/>
                <w:spacing w:val="-10"/>
                <w:sz w:val="14"/>
              </w:rPr>
              <w:t>-</w:t>
            </w:r>
          </w:p>
        </w:tc>
        <w:tc>
          <w:tcPr>
            <w:tcW w:w="931" w:type="dxa"/>
          </w:tcPr>
          <w:p w14:paraId="470ED5D1" w14:textId="77777777" w:rsidR="003F3708" w:rsidRDefault="005D069D">
            <w:pPr>
              <w:pStyle w:val="TableParagraph"/>
              <w:spacing w:before="124"/>
              <w:ind w:right="28"/>
              <w:rPr>
                <w:rFonts w:ascii="Arial"/>
                <w:sz w:val="14"/>
              </w:rPr>
            </w:pPr>
            <w:r>
              <w:rPr>
                <w:rFonts w:ascii="Arial"/>
                <w:spacing w:val="-10"/>
                <w:sz w:val="14"/>
              </w:rPr>
              <w:t>-</w:t>
            </w:r>
          </w:p>
        </w:tc>
      </w:tr>
      <w:tr w:rsidR="003F3708" w14:paraId="38C9ECC9" w14:textId="77777777">
        <w:trPr>
          <w:trHeight w:val="199"/>
        </w:trPr>
        <w:tc>
          <w:tcPr>
            <w:tcW w:w="4136" w:type="dxa"/>
          </w:tcPr>
          <w:p w14:paraId="3418EEDF" w14:textId="77777777" w:rsidR="003F3708" w:rsidRDefault="005D069D">
            <w:pPr>
              <w:pStyle w:val="TableParagraph"/>
              <w:spacing w:before="23" w:line="156" w:lineRule="exact"/>
              <w:ind w:left="31"/>
              <w:jc w:val="left"/>
              <w:rPr>
                <w:rFonts w:ascii="Arial"/>
                <w:b/>
                <w:sz w:val="14"/>
              </w:rPr>
            </w:pPr>
            <w:r>
              <w:rPr>
                <w:rFonts w:ascii="Arial"/>
                <w:b/>
                <w:sz w:val="14"/>
              </w:rPr>
              <w:t>Items</w:t>
            </w:r>
            <w:r>
              <w:rPr>
                <w:rFonts w:ascii="Arial"/>
                <w:b/>
                <w:spacing w:val="6"/>
                <w:sz w:val="14"/>
              </w:rPr>
              <w:t xml:space="preserve"> </w:t>
            </w:r>
            <w:r>
              <w:rPr>
                <w:rFonts w:ascii="Arial"/>
                <w:b/>
                <w:sz w:val="14"/>
              </w:rPr>
              <w:t>that</w:t>
            </w:r>
            <w:r>
              <w:rPr>
                <w:rFonts w:ascii="Arial"/>
                <w:b/>
                <w:spacing w:val="7"/>
                <w:sz w:val="14"/>
              </w:rPr>
              <w:t xml:space="preserve"> </w:t>
            </w:r>
            <w:r>
              <w:rPr>
                <w:rFonts w:ascii="Arial"/>
                <w:b/>
                <w:sz w:val="14"/>
              </w:rPr>
              <w:t>may</w:t>
            </w:r>
            <w:r>
              <w:rPr>
                <w:rFonts w:ascii="Arial"/>
                <w:b/>
                <w:spacing w:val="4"/>
                <w:sz w:val="14"/>
              </w:rPr>
              <w:t xml:space="preserve"> </w:t>
            </w:r>
            <w:r>
              <w:rPr>
                <w:rFonts w:ascii="Arial"/>
                <w:b/>
                <w:sz w:val="14"/>
              </w:rPr>
              <w:t>be</w:t>
            </w:r>
            <w:r>
              <w:rPr>
                <w:rFonts w:ascii="Arial"/>
                <w:b/>
                <w:spacing w:val="5"/>
                <w:sz w:val="14"/>
              </w:rPr>
              <w:t xml:space="preserve"> </w:t>
            </w:r>
            <w:r>
              <w:rPr>
                <w:rFonts w:ascii="Arial"/>
                <w:b/>
                <w:sz w:val="14"/>
              </w:rPr>
              <w:t>reclassified</w:t>
            </w:r>
            <w:r>
              <w:rPr>
                <w:rFonts w:ascii="Arial"/>
                <w:b/>
                <w:spacing w:val="7"/>
                <w:sz w:val="14"/>
              </w:rPr>
              <w:t xml:space="preserve"> </w:t>
            </w:r>
            <w:r>
              <w:rPr>
                <w:rFonts w:ascii="Arial"/>
                <w:b/>
                <w:sz w:val="14"/>
              </w:rPr>
              <w:t>to</w:t>
            </w:r>
            <w:r>
              <w:rPr>
                <w:rFonts w:ascii="Arial"/>
                <w:b/>
                <w:spacing w:val="8"/>
                <w:sz w:val="14"/>
              </w:rPr>
              <w:t xml:space="preserve"> </w:t>
            </w:r>
            <w:r>
              <w:rPr>
                <w:rFonts w:ascii="Arial"/>
                <w:b/>
                <w:sz w:val="14"/>
              </w:rPr>
              <w:t>surplus</w:t>
            </w:r>
            <w:r>
              <w:rPr>
                <w:rFonts w:ascii="Arial"/>
                <w:b/>
                <w:spacing w:val="5"/>
                <w:sz w:val="14"/>
              </w:rPr>
              <w:t xml:space="preserve"> </w:t>
            </w:r>
            <w:r>
              <w:rPr>
                <w:rFonts w:ascii="Arial"/>
                <w:b/>
                <w:sz w:val="14"/>
              </w:rPr>
              <w:t>or</w:t>
            </w:r>
            <w:r>
              <w:rPr>
                <w:rFonts w:ascii="Arial"/>
                <w:b/>
                <w:spacing w:val="6"/>
                <w:sz w:val="14"/>
              </w:rPr>
              <w:t xml:space="preserve"> </w:t>
            </w:r>
            <w:r>
              <w:rPr>
                <w:rFonts w:ascii="Arial"/>
                <w:b/>
                <w:sz w:val="14"/>
              </w:rPr>
              <w:t>deficit</w:t>
            </w:r>
            <w:r>
              <w:rPr>
                <w:rFonts w:ascii="Arial"/>
                <w:b/>
                <w:spacing w:val="6"/>
                <w:sz w:val="14"/>
              </w:rPr>
              <w:t xml:space="preserve"> </w:t>
            </w:r>
            <w:r>
              <w:rPr>
                <w:rFonts w:ascii="Arial"/>
                <w:b/>
                <w:sz w:val="14"/>
              </w:rPr>
              <w:t>in</w:t>
            </w:r>
            <w:r>
              <w:rPr>
                <w:rFonts w:ascii="Arial"/>
                <w:b/>
                <w:spacing w:val="8"/>
                <w:sz w:val="14"/>
              </w:rPr>
              <w:t xml:space="preserve"> </w:t>
            </w:r>
            <w:r>
              <w:rPr>
                <w:rFonts w:ascii="Arial"/>
                <w:b/>
                <w:spacing w:val="-2"/>
                <w:sz w:val="14"/>
              </w:rPr>
              <w:t>future</w:t>
            </w:r>
          </w:p>
        </w:tc>
        <w:tc>
          <w:tcPr>
            <w:tcW w:w="818" w:type="dxa"/>
          </w:tcPr>
          <w:p w14:paraId="3B90BD66" w14:textId="77777777" w:rsidR="003F3708" w:rsidRDefault="003F3708">
            <w:pPr>
              <w:pStyle w:val="TableParagraph"/>
              <w:spacing w:before="0"/>
              <w:jc w:val="left"/>
              <w:rPr>
                <w:rFonts w:ascii="Times New Roman"/>
                <w:sz w:val="12"/>
              </w:rPr>
            </w:pPr>
          </w:p>
        </w:tc>
        <w:tc>
          <w:tcPr>
            <w:tcW w:w="1049" w:type="dxa"/>
          </w:tcPr>
          <w:p w14:paraId="3ABECA79" w14:textId="77777777" w:rsidR="003F3708" w:rsidRDefault="003F3708">
            <w:pPr>
              <w:pStyle w:val="TableParagraph"/>
              <w:spacing w:before="0"/>
              <w:jc w:val="left"/>
              <w:rPr>
                <w:rFonts w:ascii="Times New Roman"/>
                <w:sz w:val="12"/>
              </w:rPr>
            </w:pPr>
          </w:p>
        </w:tc>
        <w:tc>
          <w:tcPr>
            <w:tcW w:w="1051" w:type="dxa"/>
            <w:shd w:val="clear" w:color="auto" w:fill="F1F1F1"/>
          </w:tcPr>
          <w:p w14:paraId="446A4452" w14:textId="77777777" w:rsidR="003F3708" w:rsidRDefault="003F3708">
            <w:pPr>
              <w:pStyle w:val="TableParagraph"/>
              <w:spacing w:before="0"/>
              <w:jc w:val="left"/>
              <w:rPr>
                <w:rFonts w:ascii="Times New Roman"/>
                <w:sz w:val="12"/>
              </w:rPr>
            </w:pPr>
          </w:p>
        </w:tc>
        <w:tc>
          <w:tcPr>
            <w:tcW w:w="1101" w:type="dxa"/>
          </w:tcPr>
          <w:p w14:paraId="3BCBD8C1" w14:textId="77777777" w:rsidR="003F3708" w:rsidRDefault="003F3708">
            <w:pPr>
              <w:pStyle w:val="TableParagraph"/>
              <w:spacing w:before="0"/>
              <w:jc w:val="left"/>
              <w:rPr>
                <w:rFonts w:ascii="Times New Roman"/>
                <w:sz w:val="12"/>
              </w:rPr>
            </w:pPr>
          </w:p>
        </w:tc>
        <w:tc>
          <w:tcPr>
            <w:tcW w:w="1116" w:type="dxa"/>
          </w:tcPr>
          <w:p w14:paraId="16472B39" w14:textId="77777777" w:rsidR="003F3708" w:rsidRDefault="003F3708">
            <w:pPr>
              <w:pStyle w:val="TableParagraph"/>
              <w:spacing w:before="0"/>
              <w:jc w:val="left"/>
              <w:rPr>
                <w:rFonts w:ascii="Times New Roman"/>
                <w:sz w:val="12"/>
              </w:rPr>
            </w:pPr>
          </w:p>
        </w:tc>
        <w:tc>
          <w:tcPr>
            <w:tcW w:w="931" w:type="dxa"/>
          </w:tcPr>
          <w:p w14:paraId="4351EBA5" w14:textId="77777777" w:rsidR="003F3708" w:rsidRDefault="003F3708">
            <w:pPr>
              <w:pStyle w:val="TableParagraph"/>
              <w:spacing w:before="0"/>
              <w:jc w:val="left"/>
              <w:rPr>
                <w:rFonts w:ascii="Times New Roman"/>
                <w:sz w:val="12"/>
              </w:rPr>
            </w:pPr>
          </w:p>
        </w:tc>
      </w:tr>
      <w:tr w:rsidR="003F3708" w14:paraId="0C656462" w14:textId="77777777">
        <w:trPr>
          <w:trHeight w:val="193"/>
        </w:trPr>
        <w:tc>
          <w:tcPr>
            <w:tcW w:w="4136" w:type="dxa"/>
          </w:tcPr>
          <w:p w14:paraId="358DBEAD" w14:textId="77777777" w:rsidR="003F3708" w:rsidRDefault="005D069D">
            <w:pPr>
              <w:pStyle w:val="TableParagraph"/>
              <w:spacing w:before="13" w:line="160" w:lineRule="exact"/>
              <w:ind w:left="31"/>
              <w:jc w:val="left"/>
              <w:rPr>
                <w:rFonts w:ascii="Arial"/>
                <w:b/>
                <w:sz w:val="14"/>
              </w:rPr>
            </w:pPr>
            <w:r>
              <w:rPr>
                <w:rFonts w:ascii="Arial"/>
                <w:b/>
                <w:spacing w:val="-2"/>
                <w:sz w:val="14"/>
              </w:rPr>
              <w:t>periods</w:t>
            </w:r>
          </w:p>
        </w:tc>
        <w:tc>
          <w:tcPr>
            <w:tcW w:w="818" w:type="dxa"/>
          </w:tcPr>
          <w:p w14:paraId="19D8BCA8" w14:textId="77777777" w:rsidR="003F3708" w:rsidRDefault="003F3708">
            <w:pPr>
              <w:pStyle w:val="TableParagraph"/>
              <w:spacing w:before="0"/>
              <w:jc w:val="left"/>
              <w:rPr>
                <w:rFonts w:ascii="Times New Roman"/>
                <w:sz w:val="12"/>
              </w:rPr>
            </w:pPr>
          </w:p>
        </w:tc>
        <w:tc>
          <w:tcPr>
            <w:tcW w:w="1049" w:type="dxa"/>
          </w:tcPr>
          <w:p w14:paraId="2ACA2949" w14:textId="77777777" w:rsidR="003F3708" w:rsidRDefault="005D069D">
            <w:pPr>
              <w:pStyle w:val="TableParagraph"/>
              <w:spacing w:before="23" w:line="150" w:lineRule="exact"/>
              <w:ind w:right="24"/>
              <w:rPr>
                <w:rFonts w:ascii="Arial"/>
                <w:sz w:val="14"/>
              </w:rPr>
            </w:pPr>
            <w:r>
              <w:rPr>
                <w:rFonts w:ascii="Arial"/>
                <w:spacing w:val="-10"/>
                <w:sz w:val="14"/>
              </w:rPr>
              <w:t>-</w:t>
            </w:r>
          </w:p>
        </w:tc>
        <w:tc>
          <w:tcPr>
            <w:tcW w:w="1051" w:type="dxa"/>
            <w:shd w:val="clear" w:color="auto" w:fill="F1F1F1"/>
          </w:tcPr>
          <w:p w14:paraId="289EAE76" w14:textId="77777777" w:rsidR="003F3708" w:rsidRDefault="005D069D">
            <w:pPr>
              <w:pStyle w:val="TableParagraph"/>
              <w:spacing w:before="23" w:line="150" w:lineRule="exact"/>
              <w:ind w:right="27"/>
              <w:rPr>
                <w:rFonts w:ascii="Arial"/>
                <w:b/>
                <w:sz w:val="14"/>
              </w:rPr>
            </w:pPr>
            <w:r>
              <w:rPr>
                <w:rFonts w:ascii="Arial"/>
                <w:b/>
                <w:spacing w:val="-10"/>
                <w:sz w:val="14"/>
              </w:rPr>
              <w:t>-</w:t>
            </w:r>
          </w:p>
        </w:tc>
        <w:tc>
          <w:tcPr>
            <w:tcW w:w="1101" w:type="dxa"/>
          </w:tcPr>
          <w:p w14:paraId="6A97AFA5" w14:textId="77777777" w:rsidR="003F3708" w:rsidRDefault="005D069D">
            <w:pPr>
              <w:pStyle w:val="TableParagraph"/>
              <w:spacing w:before="23" w:line="150" w:lineRule="exact"/>
              <w:ind w:right="79"/>
              <w:rPr>
                <w:rFonts w:ascii="Arial"/>
                <w:sz w:val="14"/>
              </w:rPr>
            </w:pPr>
            <w:r>
              <w:rPr>
                <w:rFonts w:ascii="Arial"/>
                <w:spacing w:val="-10"/>
                <w:sz w:val="14"/>
              </w:rPr>
              <w:t>-</w:t>
            </w:r>
          </w:p>
        </w:tc>
        <w:tc>
          <w:tcPr>
            <w:tcW w:w="1116" w:type="dxa"/>
          </w:tcPr>
          <w:p w14:paraId="583A316B" w14:textId="77777777" w:rsidR="003F3708" w:rsidRDefault="005D069D">
            <w:pPr>
              <w:pStyle w:val="TableParagraph"/>
              <w:spacing w:before="23" w:line="150" w:lineRule="exact"/>
              <w:ind w:right="148"/>
              <w:rPr>
                <w:rFonts w:ascii="Arial"/>
                <w:sz w:val="14"/>
              </w:rPr>
            </w:pPr>
            <w:r>
              <w:rPr>
                <w:rFonts w:ascii="Arial"/>
                <w:spacing w:val="-10"/>
                <w:sz w:val="14"/>
              </w:rPr>
              <w:t>-</w:t>
            </w:r>
          </w:p>
        </w:tc>
        <w:tc>
          <w:tcPr>
            <w:tcW w:w="931" w:type="dxa"/>
          </w:tcPr>
          <w:p w14:paraId="4B86C5F7" w14:textId="77777777" w:rsidR="003F3708" w:rsidRDefault="005D069D">
            <w:pPr>
              <w:pStyle w:val="TableParagraph"/>
              <w:spacing w:before="23" w:line="150" w:lineRule="exact"/>
              <w:ind w:right="28"/>
              <w:rPr>
                <w:rFonts w:ascii="Arial"/>
                <w:sz w:val="14"/>
              </w:rPr>
            </w:pPr>
            <w:r>
              <w:rPr>
                <w:rFonts w:ascii="Arial"/>
                <w:spacing w:val="-10"/>
                <w:sz w:val="14"/>
              </w:rPr>
              <w:t>-</w:t>
            </w:r>
          </w:p>
        </w:tc>
      </w:tr>
      <w:tr w:rsidR="003F3708" w14:paraId="7C8869BD" w14:textId="77777777">
        <w:trPr>
          <w:trHeight w:val="194"/>
        </w:trPr>
        <w:tc>
          <w:tcPr>
            <w:tcW w:w="4136" w:type="dxa"/>
          </w:tcPr>
          <w:p w14:paraId="28C8BA4D" w14:textId="77777777" w:rsidR="003F3708" w:rsidRDefault="005D069D">
            <w:pPr>
              <w:pStyle w:val="TableParagraph"/>
              <w:spacing w:before="7"/>
              <w:ind w:left="31"/>
              <w:jc w:val="left"/>
              <w:rPr>
                <w:rFonts w:ascii="Arial"/>
                <w:sz w:val="14"/>
              </w:rPr>
            </w:pPr>
            <w:r>
              <w:rPr>
                <w:rFonts w:ascii="Arial"/>
                <w:sz w:val="14"/>
              </w:rPr>
              <w:t>(detail</w:t>
            </w:r>
            <w:r>
              <w:rPr>
                <w:rFonts w:ascii="Arial"/>
                <w:spacing w:val="1"/>
                <w:sz w:val="14"/>
              </w:rPr>
              <w:t xml:space="preserve"> </w:t>
            </w:r>
            <w:r>
              <w:rPr>
                <w:rFonts w:ascii="Arial"/>
                <w:sz w:val="14"/>
              </w:rPr>
              <w:t>as</w:t>
            </w:r>
            <w:r>
              <w:rPr>
                <w:rFonts w:ascii="Arial"/>
                <w:spacing w:val="4"/>
                <w:sz w:val="14"/>
              </w:rPr>
              <w:t xml:space="preserve"> </w:t>
            </w:r>
            <w:r>
              <w:rPr>
                <w:rFonts w:ascii="Arial"/>
                <w:spacing w:val="-2"/>
                <w:sz w:val="14"/>
              </w:rPr>
              <w:t>appropriate)</w:t>
            </w:r>
          </w:p>
        </w:tc>
        <w:tc>
          <w:tcPr>
            <w:tcW w:w="818" w:type="dxa"/>
          </w:tcPr>
          <w:p w14:paraId="379FE661" w14:textId="77777777" w:rsidR="003F3708" w:rsidRDefault="003F3708">
            <w:pPr>
              <w:pStyle w:val="TableParagraph"/>
              <w:spacing w:before="0"/>
              <w:jc w:val="left"/>
              <w:rPr>
                <w:rFonts w:ascii="Times New Roman"/>
                <w:sz w:val="12"/>
              </w:rPr>
            </w:pPr>
          </w:p>
        </w:tc>
        <w:tc>
          <w:tcPr>
            <w:tcW w:w="1049" w:type="dxa"/>
            <w:tcBorders>
              <w:bottom w:val="single" w:sz="8" w:space="0" w:color="000000"/>
            </w:tcBorders>
          </w:tcPr>
          <w:p w14:paraId="0C55D8E1" w14:textId="77777777" w:rsidR="003F3708" w:rsidRDefault="003F3708">
            <w:pPr>
              <w:pStyle w:val="TableParagraph"/>
              <w:spacing w:before="0"/>
              <w:jc w:val="left"/>
              <w:rPr>
                <w:rFonts w:ascii="Times New Roman"/>
                <w:sz w:val="12"/>
              </w:rPr>
            </w:pPr>
          </w:p>
        </w:tc>
        <w:tc>
          <w:tcPr>
            <w:tcW w:w="1051" w:type="dxa"/>
            <w:tcBorders>
              <w:bottom w:val="single" w:sz="8" w:space="0" w:color="000000"/>
            </w:tcBorders>
            <w:shd w:val="clear" w:color="auto" w:fill="F1F1F1"/>
          </w:tcPr>
          <w:p w14:paraId="546DE7B5" w14:textId="77777777" w:rsidR="003F3708" w:rsidRDefault="003F3708">
            <w:pPr>
              <w:pStyle w:val="TableParagraph"/>
              <w:spacing w:before="0"/>
              <w:jc w:val="left"/>
              <w:rPr>
                <w:rFonts w:ascii="Times New Roman"/>
                <w:sz w:val="12"/>
              </w:rPr>
            </w:pPr>
          </w:p>
        </w:tc>
        <w:tc>
          <w:tcPr>
            <w:tcW w:w="1101" w:type="dxa"/>
            <w:tcBorders>
              <w:bottom w:val="single" w:sz="8" w:space="0" w:color="000000"/>
            </w:tcBorders>
          </w:tcPr>
          <w:p w14:paraId="175EFEE5" w14:textId="77777777" w:rsidR="003F3708" w:rsidRDefault="003F3708">
            <w:pPr>
              <w:pStyle w:val="TableParagraph"/>
              <w:spacing w:before="0"/>
              <w:jc w:val="left"/>
              <w:rPr>
                <w:rFonts w:ascii="Times New Roman"/>
                <w:sz w:val="12"/>
              </w:rPr>
            </w:pPr>
          </w:p>
        </w:tc>
        <w:tc>
          <w:tcPr>
            <w:tcW w:w="1116" w:type="dxa"/>
            <w:tcBorders>
              <w:bottom w:val="single" w:sz="8" w:space="0" w:color="000000"/>
            </w:tcBorders>
          </w:tcPr>
          <w:p w14:paraId="32655F80" w14:textId="77777777" w:rsidR="003F3708" w:rsidRDefault="003F3708">
            <w:pPr>
              <w:pStyle w:val="TableParagraph"/>
              <w:spacing w:before="0"/>
              <w:jc w:val="left"/>
              <w:rPr>
                <w:rFonts w:ascii="Times New Roman"/>
                <w:sz w:val="12"/>
              </w:rPr>
            </w:pPr>
          </w:p>
        </w:tc>
        <w:tc>
          <w:tcPr>
            <w:tcW w:w="931" w:type="dxa"/>
            <w:tcBorders>
              <w:bottom w:val="single" w:sz="8" w:space="0" w:color="000000"/>
            </w:tcBorders>
          </w:tcPr>
          <w:p w14:paraId="760D6FD6" w14:textId="77777777" w:rsidR="003F3708" w:rsidRDefault="003F3708">
            <w:pPr>
              <w:pStyle w:val="TableParagraph"/>
              <w:spacing w:before="0"/>
              <w:jc w:val="left"/>
              <w:rPr>
                <w:rFonts w:ascii="Times New Roman"/>
                <w:sz w:val="12"/>
              </w:rPr>
            </w:pPr>
          </w:p>
        </w:tc>
      </w:tr>
      <w:tr w:rsidR="003F3708" w14:paraId="25BFFF80" w14:textId="77777777">
        <w:trPr>
          <w:trHeight w:val="194"/>
        </w:trPr>
        <w:tc>
          <w:tcPr>
            <w:tcW w:w="4136" w:type="dxa"/>
            <w:vMerge w:val="restart"/>
          </w:tcPr>
          <w:p w14:paraId="184D6163" w14:textId="77777777" w:rsidR="003F3708" w:rsidRDefault="005D069D">
            <w:pPr>
              <w:pStyle w:val="TableParagraph"/>
              <w:spacing w:before="4"/>
              <w:ind w:left="31"/>
              <w:jc w:val="left"/>
              <w:rPr>
                <w:rFonts w:ascii="Arial"/>
                <w:b/>
                <w:sz w:val="14"/>
              </w:rPr>
            </w:pPr>
            <w:r>
              <w:rPr>
                <w:rFonts w:ascii="Arial"/>
                <w:b/>
                <w:sz w:val="14"/>
              </w:rPr>
              <w:t>Total</w:t>
            </w:r>
            <w:r>
              <w:rPr>
                <w:rFonts w:ascii="Arial"/>
                <w:b/>
                <w:spacing w:val="11"/>
                <w:sz w:val="14"/>
              </w:rPr>
              <w:t xml:space="preserve"> </w:t>
            </w:r>
            <w:r>
              <w:rPr>
                <w:rFonts w:ascii="Arial"/>
                <w:b/>
                <w:sz w:val="14"/>
              </w:rPr>
              <w:t>other</w:t>
            </w:r>
            <w:r>
              <w:rPr>
                <w:rFonts w:ascii="Arial"/>
                <w:b/>
                <w:spacing w:val="12"/>
                <w:sz w:val="14"/>
              </w:rPr>
              <w:t xml:space="preserve"> </w:t>
            </w:r>
            <w:r>
              <w:rPr>
                <w:rFonts w:ascii="Arial"/>
                <w:b/>
                <w:sz w:val="14"/>
              </w:rPr>
              <w:t>comprehensive</w:t>
            </w:r>
            <w:r>
              <w:rPr>
                <w:rFonts w:ascii="Arial"/>
                <w:b/>
                <w:spacing w:val="10"/>
                <w:sz w:val="14"/>
              </w:rPr>
              <w:t xml:space="preserve"> </w:t>
            </w:r>
            <w:r>
              <w:rPr>
                <w:rFonts w:ascii="Arial"/>
                <w:b/>
                <w:spacing w:val="-2"/>
                <w:sz w:val="14"/>
              </w:rPr>
              <w:t>income</w:t>
            </w:r>
          </w:p>
        </w:tc>
        <w:tc>
          <w:tcPr>
            <w:tcW w:w="818" w:type="dxa"/>
            <w:vMerge w:val="restart"/>
          </w:tcPr>
          <w:p w14:paraId="6B9DD1D4" w14:textId="77777777" w:rsidR="003F3708" w:rsidRDefault="003F3708">
            <w:pPr>
              <w:pStyle w:val="TableParagraph"/>
              <w:spacing w:before="0"/>
              <w:jc w:val="left"/>
              <w:rPr>
                <w:rFonts w:ascii="Times New Roman"/>
                <w:sz w:val="14"/>
              </w:rPr>
            </w:pPr>
          </w:p>
        </w:tc>
        <w:tc>
          <w:tcPr>
            <w:tcW w:w="1049" w:type="dxa"/>
            <w:tcBorders>
              <w:top w:val="single" w:sz="8" w:space="0" w:color="000000"/>
              <w:bottom w:val="double" w:sz="8" w:space="0" w:color="000000"/>
            </w:tcBorders>
          </w:tcPr>
          <w:p w14:paraId="20879B11" w14:textId="77777777" w:rsidR="003F3708" w:rsidRDefault="005D069D">
            <w:pPr>
              <w:pStyle w:val="TableParagraph"/>
              <w:spacing w:before="25" w:line="149" w:lineRule="exact"/>
              <w:ind w:right="23"/>
              <w:rPr>
                <w:rFonts w:ascii="Arial"/>
                <w:sz w:val="14"/>
              </w:rPr>
            </w:pPr>
            <w:r>
              <w:rPr>
                <w:rFonts w:ascii="Arial"/>
                <w:spacing w:val="-2"/>
                <w:sz w:val="14"/>
              </w:rPr>
              <w:t>181,436</w:t>
            </w:r>
          </w:p>
        </w:tc>
        <w:tc>
          <w:tcPr>
            <w:tcW w:w="1051" w:type="dxa"/>
            <w:tcBorders>
              <w:top w:val="single" w:sz="8" w:space="0" w:color="000000"/>
              <w:bottom w:val="double" w:sz="8" w:space="0" w:color="000000"/>
            </w:tcBorders>
            <w:shd w:val="clear" w:color="auto" w:fill="F1F1F1"/>
          </w:tcPr>
          <w:p w14:paraId="0D54A821" w14:textId="77777777" w:rsidR="003F3708" w:rsidRDefault="005D069D">
            <w:pPr>
              <w:pStyle w:val="TableParagraph"/>
              <w:spacing w:before="25" w:line="149" w:lineRule="exact"/>
              <w:ind w:right="26"/>
              <w:rPr>
                <w:rFonts w:ascii="Arial"/>
                <w:b/>
                <w:sz w:val="14"/>
              </w:rPr>
            </w:pPr>
            <w:r>
              <w:rPr>
                <w:rFonts w:ascii="Arial"/>
                <w:b/>
                <w:spacing w:val="-2"/>
                <w:sz w:val="14"/>
              </w:rPr>
              <w:t>203,611</w:t>
            </w:r>
          </w:p>
        </w:tc>
        <w:tc>
          <w:tcPr>
            <w:tcW w:w="1101" w:type="dxa"/>
            <w:tcBorders>
              <w:top w:val="single" w:sz="8" w:space="0" w:color="000000"/>
              <w:bottom w:val="double" w:sz="8" w:space="0" w:color="000000"/>
            </w:tcBorders>
          </w:tcPr>
          <w:p w14:paraId="03C2C25F" w14:textId="77777777" w:rsidR="003F3708" w:rsidRDefault="005D069D">
            <w:pPr>
              <w:pStyle w:val="TableParagraph"/>
              <w:spacing w:before="25" w:line="149" w:lineRule="exact"/>
              <w:ind w:right="78"/>
              <w:rPr>
                <w:rFonts w:ascii="Arial"/>
                <w:sz w:val="14"/>
              </w:rPr>
            </w:pPr>
            <w:r>
              <w:rPr>
                <w:rFonts w:ascii="Arial"/>
                <w:spacing w:val="-2"/>
                <w:sz w:val="14"/>
              </w:rPr>
              <w:t>220,493</w:t>
            </w:r>
          </w:p>
        </w:tc>
        <w:tc>
          <w:tcPr>
            <w:tcW w:w="1116" w:type="dxa"/>
            <w:tcBorders>
              <w:top w:val="single" w:sz="8" w:space="0" w:color="000000"/>
              <w:bottom w:val="double" w:sz="8" w:space="0" w:color="000000"/>
            </w:tcBorders>
          </w:tcPr>
          <w:p w14:paraId="61A77BD2" w14:textId="77777777" w:rsidR="003F3708" w:rsidRDefault="005D069D">
            <w:pPr>
              <w:pStyle w:val="TableParagraph"/>
              <w:spacing w:before="25" w:line="149" w:lineRule="exact"/>
              <w:ind w:right="146"/>
              <w:rPr>
                <w:rFonts w:ascii="Arial"/>
                <w:sz w:val="14"/>
              </w:rPr>
            </w:pPr>
            <w:r>
              <w:rPr>
                <w:rFonts w:ascii="Arial"/>
                <w:spacing w:val="-2"/>
                <w:sz w:val="14"/>
              </w:rPr>
              <w:t>237,857</w:t>
            </w:r>
          </w:p>
        </w:tc>
        <w:tc>
          <w:tcPr>
            <w:tcW w:w="931" w:type="dxa"/>
            <w:tcBorders>
              <w:top w:val="single" w:sz="8" w:space="0" w:color="000000"/>
              <w:bottom w:val="double" w:sz="8" w:space="0" w:color="000000"/>
            </w:tcBorders>
          </w:tcPr>
          <w:p w14:paraId="714601CD" w14:textId="77777777" w:rsidR="003F3708" w:rsidRDefault="005D069D">
            <w:pPr>
              <w:pStyle w:val="TableParagraph"/>
              <w:spacing w:before="25" w:line="149" w:lineRule="exact"/>
              <w:ind w:right="27"/>
              <w:rPr>
                <w:rFonts w:ascii="Arial"/>
                <w:sz w:val="14"/>
              </w:rPr>
            </w:pPr>
            <w:r>
              <w:rPr>
                <w:rFonts w:ascii="Arial"/>
                <w:spacing w:val="-2"/>
                <w:sz w:val="14"/>
              </w:rPr>
              <w:t>264,823</w:t>
            </w:r>
          </w:p>
        </w:tc>
      </w:tr>
      <w:tr w:rsidR="003F3708" w14:paraId="047ACB55" w14:textId="77777777">
        <w:trPr>
          <w:trHeight w:val="196"/>
        </w:trPr>
        <w:tc>
          <w:tcPr>
            <w:tcW w:w="4136" w:type="dxa"/>
            <w:vMerge/>
            <w:tcBorders>
              <w:top w:val="nil"/>
            </w:tcBorders>
          </w:tcPr>
          <w:p w14:paraId="51B985E0" w14:textId="77777777" w:rsidR="003F3708" w:rsidRDefault="003F3708">
            <w:pPr>
              <w:rPr>
                <w:sz w:val="2"/>
                <w:szCs w:val="2"/>
              </w:rPr>
            </w:pPr>
          </w:p>
        </w:tc>
        <w:tc>
          <w:tcPr>
            <w:tcW w:w="818" w:type="dxa"/>
            <w:vMerge/>
            <w:tcBorders>
              <w:top w:val="nil"/>
            </w:tcBorders>
          </w:tcPr>
          <w:p w14:paraId="5551BAF0" w14:textId="77777777" w:rsidR="003F3708" w:rsidRDefault="003F3708">
            <w:pPr>
              <w:rPr>
                <w:sz w:val="2"/>
                <w:szCs w:val="2"/>
              </w:rPr>
            </w:pPr>
          </w:p>
        </w:tc>
        <w:tc>
          <w:tcPr>
            <w:tcW w:w="1049" w:type="dxa"/>
            <w:tcBorders>
              <w:top w:val="double" w:sz="8" w:space="0" w:color="000000"/>
              <w:bottom w:val="single" w:sz="8" w:space="0" w:color="000000"/>
            </w:tcBorders>
          </w:tcPr>
          <w:p w14:paraId="3B7D7DDA" w14:textId="77777777" w:rsidR="003F3708" w:rsidRDefault="003F3708">
            <w:pPr>
              <w:pStyle w:val="TableParagraph"/>
              <w:spacing w:before="0"/>
              <w:jc w:val="left"/>
              <w:rPr>
                <w:rFonts w:ascii="Times New Roman"/>
                <w:sz w:val="12"/>
              </w:rPr>
            </w:pPr>
          </w:p>
        </w:tc>
        <w:tc>
          <w:tcPr>
            <w:tcW w:w="1051" w:type="dxa"/>
            <w:tcBorders>
              <w:top w:val="double" w:sz="8" w:space="0" w:color="000000"/>
              <w:bottom w:val="single" w:sz="8" w:space="0" w:color="000000"/>
            </w:tcBorders>
            <w:shd w:val="clear" w:color="auto" w:fill="F1F1F1"/>
          </w:tcPr>
          <w:p w14:paraId="5851E6EA" w14:textId="77777777" w:rsidR="003F3708" w:rsidRDefault="003F3708">
            <w:pPr>
              <w:pStyle w:val="TableParagraph"/>
              <w:spacing w:before="0"/>
              <w:jc w:val="left"/>
              <w:rPr>
                <w:rFonts w:ascii="Times New Roman"/>
                <w:sz w:val="12"/>
              </w:rPr>
            </w:pPr>
          </w:p>
        </w:tc>
        <w:tc>
          <w:tcPr>
            <w:tcW w:w="3148" w:type="dxa"/>
            <w:gridSpan w:val="3"/>
            <w:tcBorders>
              <w:top w:val="double" w:sz="8" w:space="0" w:color="000000"/>
              <w:bottom w:val="single" w:sz="8" w:space="0" w:color="000000"/>
            </w:tcBorders>
          </w:tcPr>
          <w:p w14:paraId="59148D3A" w14:textId="77777777" w:rsidR="003F3708" w:rsidRDefault="003F3708">
            <w:pPr>
              <w:pStyle w:val="TableParagraph"/>
              <w:spacing w:before="0"/>
              <w:jc w:val="left"/>
              <w:rPr>
                <w:rFonts w:ascii="Times New Roman"/>
                <w:sz w:val="12"/>
              </w:rPr>
            </w:pPr>
          </w:p>
        </w:tc>
      </w:tr>
      <w:tr w:rsidR="003F3708" w14:paraId="32B45E19" w14:textId="77777777">
        <w:trPr>
          <w:trHeight w:val="194"/>
        </w:trPr>
        <w:tc>
          <w:tcPr>
            <w:tcW w:w="4136" w:type="dxa"/>
          </w:tcPr>
          <w:p w14:paraId="75D72683" w14:textId="77777777" w:rsidR="003F3708" w:rsidRDefault="005D069D">
            <w:pPr>
              <w:pStyle w:val="TableParagraph"/>
              <w:spacing w:before="4"/>
              <w:ind w:left="31"/>
              <w:jc w:val="left"/>
              <w:rPr>
                <w:rFonts w:ascii="Arial"/>
                <w:b/>
                <w:sz w:val="14"/>
              </w:rPr>
            </w:pPr>
            <w:r>
              <w:rPr>
                <w:rFonts w:ascii="Arial"/>
                <w:b/>
                <w:sz w:val="14"/>
              </w:rPr>
              <w:t>Total</w:t>
            </w:r>
            <w:r>
              <w:rPr>
                <w:rFonts w:ascii="Arial"/>
                <w:b/>
                <w:spacing w:val="12"/>
                <w:sz w:val="14"/>
              </w:rPr>
              <w:t xml:space="preserve"> </w:t>
            </w:r>
            <w:r>
              <w:rPr>
                <w:rFonts w:ascii="Arial"/>
                <w:b/>
                <w:sz w:val="14"/>
              </w:rPr>
              <w:t>comprehensive</w:t>
            </w:r>
            <w:r>
              <w:rPr>
                <w:rFonts w:ascii="Arial"/>
                <w:b/>
                <w:spacing w:val="12"/>
                <w:sz w:val="14"/>
              </w:rPr>
              <w:t xml:space="preserve"> </w:t>
            </w:r>
            <w:r>
              <w:rPr>
                <w:rFonts w:ascii="Arial"/>
                <w:b/>
                <w:spacing w:val="-2"/>
                <w:sz w:val="14"/>
              </w:rPr>
              <w:t>result</w:t>
            </w:r>
          </w:p>
        </w:tc>
        <w:tc>
          <w:tcPr>
            <w:tcW w:w="818" w:type="dxa"/>
          </w:tcPr>
          <w:p w14:paraId="59ED56FD" w14:textId="77777777" w:rsidR="003F3708" w:rsidRDefault="003F3708">
            <w:pPr>
              <w:pStyle w:val="TableParagraph"/>
              <w:spacing w:before="0"/>
              <w:jc w:val="left"/>
              <w:rPr>
                <w:rFonts w:ascii="Times New Roman"/>
                <w:sz w:val="12"/>
              </w:rPr>
            </w:pPr>
          </w:p>
        </w:tc>
        <w:tc>
          <w:tcPr>
            <w:tcW w:w="1049" w:type="dxa"/>
            <w:tcBorders>
              <w:top w:val="single" w:sz="8" w:space="0" w:color="000000"/>
              <w:bottom w:val="double" w:sz="8" w:space="0" w:color="000000"/>
            </w:tcBorders>
          </w:tcPr>
          <w:p w14:paraId="012F1B3B" w14:textId="77777777" w:rsidR="003F3708" w:rsidRDefault="005D069D">
            <w:pPr>
              <w:pStyle w:val="TableParagraph"/>
              <w:spacing w:before="25" w:line="149" w:lineRule="exact"/>
              <w:ind w:right="23"/>
              <w:rPr>
                <w:rFonts w:ascii="Arial"/>
                <w:sz w:val="14"/>
              </w:rPr>
            </w:pPr>
            <w:r>
              <w:rPr>
                <w:rFonts w:ascii="Arial"/>
                <w:spacing w:val="-2"/>
                <w:sz w:val="14"/>
              </w:rPr>
              <w:t>314,846</w:t>
            </w:r>
          </w:p>
        </w:tc>
        <w:tc>
          <w:tcPr>
            <w:tcW w:w="1051" w:type="dxa"/>
            <w:tcBorders>
              <w:top w:val="single" w:sz="8" w:space="0" w:color="000000"/>
              <w:bottom w:val="double" w:sz="8" w:space="0" w:color="000000"/>
            </w:tcBorders>
            <w:shd w:val="clear" w:color="auto" w:fill="F1F1F1"/>
          </w:tcPr>
          <w:p w14:paraId="07344874" w14:textId="77777777" w:rsidR="003F3708" w:rsidRDefault="005D069D">
            <w:pPr>
              <w:pStyle w:val="TableParagraph"/>
              <w:spacing w:before="25" w:line="149" w:lineRule="exact"/>
              <w:ind w:right="26"/>
              <w:rPr>
                <w:rFonts w:ascii="Arial"/>
                <w:sz w:val="14"/>
              </w:rPr>
            </w:pPr>
            <w:r>
              <w:rPr>
                <w:rFonts w:ascii="Arial"/>
                <w:spacing w:val="-2"/>
                <w:sz w:val="14"/>
              </w:rPr>
              <w:t>389,410</w:t>
            </w:r>
          </w:p>
        </w:tc>
        <w:tc>
          <w:tcPr>
            <w:tcW w:w="1101" w:type="dxa"/>
            <w:tcBorders>
              <w:top w:val="single" w:sz="8" w:space="0" w:color="000000"/>
              <w:bottom w:val="double" w:sz="8" w:space="0" w:color="000000"/>
            </w:tcBorders>
          </w:tcPr>
          <w:p w14:paraId="7BCC4F72" w14:textId="77777777" w:rsidR="003F3708" w:rsidRDefault="005D069D">
            <w:pPr>
              <w:pStyle w:val="TableParagraph"/>
              <w:spacing w:before="25" w:line="149" w:lineRule="exact"/>
              <w:ind w:right="78"/>
              <w:rPr>
                <w:rFonts w:ascii="Arial"/>
                <w:sz w:val="14"/>
              </w:rPr>
            </w:pPr>
            <w:r>
              <w:rPr>
                <w:rFonts w:ascii="Arial"/>
                <w:spacing w:val="-2"/>
                <w:sz w:val="14"/>
              </w:rPr>
              <w:t>418,880</w:t>
            </w:r>
          </w:p>
        </w:tc>
        <w:tc>
          <w:tcPr>
            <w:tcW w:w="1116" w:type="dxa"/>
            <w:tcBorders>
              <w:top w:val="single" w:sz="8" w:space="0" w:color="000000"/>
              <w:bottom w:val="double" w:sz="8" w:space="0" w:color="000000"/>
            </w:tcBorders>
          </w:tcPr>
          <w:p w14:paraId="6810D4CA" w14:textId="77777777" w:rsidR="003F3708" w:rsidRDefault="005D069D">
            <w:pPr>
              <w:pStyle w:val="TableParagraph"/>
              <w:spacing w:before="25" w:line="149" w:lineRule="exact"/>
              <w:ind w:right="146"/>
              <w:rPr>
                <w:rFonts w:ascii="Arial"/>
                <w:sz w:val="14"/>
              </w:rPr>
            </w:pPr>
            <w:r>
              <w:rPr>
                <w:rFonts w:ascii="Arial"/>
                <w:spacing w:val="-2"/>
                <w:sz w:val="14"/>
              </w:rPr>
              <w:t>666,854</w:t>
            </w:r>
          </w:p>
        </w:tc>
        <w:tc>
          <w:tcPr>
            <w:tcW w:w="931" w:type="dxa"/>
            <w:tcBorders>
              <w:top w:val="single" w:sz="8" w:space="0" w:color="000000"/>
              <w:bottom w:val="double" w:sz="8" w:space="0" w:color="000000"/>
            </w:tcBorders>
          </w:tcPr>
          <w:p w14:paraId="68C04217" w14:textId="77777777" w:rsidR="003F3708" w:rsidRDefault="005D069D">
            <w:pPr>
              <w:pStyle w:val="TableParagraph"/>
              <w:spacing w:before="25" w:line="149" w:lineRule="exact"/>
              <w:ind w:right="27"/>
              <w:rPr>
                <w:rFonts w:ascii="Arial"/>
                <w:sz w:val="14"/>
              </w:rPr>
            </w:pPr>
            <w:r>
              <w:rPr>
                <w:rFonts w:ascii="Arial"/>
                <w:spacing w:val="-2"/>
                <w:sz w:val="14"/>
              </w:rPr>
              <w:t>433,210</w:t>
            </w:r>
          </w:p>
        </w:tc>
      </w:tr>
    </w:tbl>
    <w:p w14:paraId="4C8AB495" w14:textId="77777777" w:rsidR="003F3708" w:rsidRDefault="003F3708">
      <w:pPr>
        <w:spacing w:line="149" w:lineRule="exact"/>
        <w:rPr>
          <w:rFonts w:ascii="Arial"/>
          <w:sz w:val="14"/>
        </w:rPr>
        <w:sectPr w:rsidR="003F3708">
          <w:pgSz w:w="11910" w:h="16840"/>
          <w:pgMar w:top="1000" w:right="320" w:bottom="800" w:left="500" w:header="0" w:footer="614" w:gutter="0"/>
          <w:cols w:space="720"/>
        </w:sectPr>
      </w:pPr>
    </w:p>
    <w:p w14:paraId="003E8742" w14:textId="77777777" w:rsidR="003F3708" w:rsidRDefault="005D069D">
      <w:pPr>
        <w:pStyle w:val="Heading7"/>
        <w:ind w:left="474"/>
      </w:pPr>
      <w:r>
        <w:rPr>
          <w:color w:val="100248"/>
        </w:rPr>
        <w:lastRenderedPageBreak/>
        <w:t>Balance</w:t>
      </w:r>
      <w:r>
        <w:rPr>
          <w:color w:val="100248"/>
          <w:spacing w:val="-1"/>
        </w:rPr>
        <w:t xml:space="preserve"> </w:t>
      </w:r>
      <w:r>
        <w:rPr>
          <w:color w:val="100248"/>
          <w:spacing w:val="-2"/>
        </w:rPr>
        <w:t>Sheet</w:t>
      </w:r>
    </w:p>
    <w:p w14:paraId="79D79B42" w14:textId="77777777" w:rsidR="003F3708" w:rsidRDefault="005D069D">
      <w:pPr>
        <w:spacing w:before="15"/>
        <w:ind w:left="469"/>
        <w:rPr>
          <w:rFonts w:ascii="Arial"/>
          <w:sz w:val="14"/>
        </w:rPr>
      </w:pPr>
      <w:r>
        <w:rPr>
          <w:rFonts w:ascii="Arial"/>
          <w:sz w:val="14"/>
        </w:rPr>
        <w:t>For</w:t>
      </w:r>
      <w:r>
        <w:rPr>
          <w:rFonts w:ascii="Arial"/>
          <w:spacing w:val="3"/>
          <w:sz w:val="14"/>
        </w:rPr>
        <w:t xml:space="preserve"> </w:t>
      </w:r>
      <w:r>
        <w:rPr>
          <w:rFonts w:ascii="Arial"/>
          <w:sz w:val="14"/>
        </w:rPr>
        <w:t>the</w:t>
      </w:r>
      <w:r>
        <w:rPr>
          <w:rFonts w:ascii="Arial"/>
          <w:spacing w:val="3"/>
          <w:sz w:val="14"/>
        </w:rPr>
        <w:t xml:space="preserve"> </w:t>
      </w:r>
      <w:r>
        <w:rPr>
          <w:rFonts w:ascii="Arial"/>
          <w:sz w:val="14"/>
        </w:rPr>
        <w:t>four</w:t>
      </w:r>
      <w:r>
        <w:rPr>
          <w:rFonts w:ascii="Arial"/>
          <w:spacing w:val="4"/>
          <w:sz w:val="14"/>
        </w:rPr>
        <w:t xml:space="preserve"> </w:t>
      </w:r>
      <w:r>
        <w:rPr>
          <w:rFonts w:ascii="Arial"/>
          <w:sz w:val="14"/>
        </w:rPr>
        <w:t>years</w:t>
      </w:r>
      <w:r>
        <w:rPr>
          <w:rFonts w:ascii="Arial"/>
          <w:spacing w:val="4"/>
          <w:sz w:val="14"/>
        </w:rPr>
        <w:t xml:space="preserve"> </w:t>
      </w:r>
      <w:r>
        <w:rPr>
          <w:rFonts w:ascii="Arial"/>
          <w:sz w:val="14"/>
        </w:rPr>
        <w:t>ending</w:t>
      </w:r>
      <w:r>
        <w:rPr>
          <w:rFonts w:ascii="Arial"/>
          <w:spacing w:val="4"/>
          <w:sz w:val="14"/>
        </w:rPr>
        <w:t xml:space="preserve"> </w:t>
      </w:r>
      <w:r>
        <w:rPr>
          <w:rFonts w:ascii="Arial"/>
          <w:sz w:val="14"/>
        </w:rPr>
        <w:t>30</w:t>
      </w:r>
      <w:r>
        <w:rPr>
          <w:rFonts w:ascii="Arial"/>
          <w:spacing w:val="3"/>
          <w:sz w:val="14"/>
        </w:rPr>
        <w:t xml:space="preserve"> </w:t>
      </w:r>
      <w:r>
        <w:rPr>
          <w:rFonts w:ascii="Arial"/>
          <w:sz w:val="14"/>
        </w:rPr>
        <w:t>June</w:t>
      </w:r>
      <w:r>
        <w:rPr>
          <w:rFonts w:ascii="Arial"/>
          <w:spacing w:val="4"/>
          <w:sz w:val="14"/>
        </w:rPr>
        <w:t xml:space="preserve"> </w:t>
      </w:r>
      <w:r>
        <w:rPr>
          <w:rFonts w:ascii="Arial"/>
          <w:spacing w:val="-4"/>
          <w:sz w:val="14"/>
        </w:rPr>
        <w:t>2028</w:t>
      </w:r>
    </w:p>
    <w:p w14:paraId="5F6C1A3A" w14:textId="77777777" w:rsidR="003F3708" w:rsidRDefault="003F3708">
      <w:pPr>
        <w:pStyle w:val="BodyText"/>
        <w:spacing w:before="35"/>
        <w:rPr>
          <w:sz w:val="20"/>
        </w:rPr>
      </w:pPr>
    </w:p>
    <w:tbl>
      <w:tblPr>
        <w:tblW w:w="0" w:type="auto"/>
        <w:tblInd w:w="445" w:type="dxa"/>
        <w:tblLayout w:type="fixed"/>
        <w:tblCellMar>
          <w:left w:w="0" w:type="dxa"/>
          <w:right w:w="0" w:type="dxa"/>
        </w:tblCellMar>
        <w:tblLook w:val="01E0" w:firstRow="1" w:lastRow="1" w:firstColumn="1" w:lastColumn="1" w:noHBand="0" w:noVBand="0"/>
      </w:tblPr>
      <w:tblGrid>
        <w:gridCol w:w="4064"/>
        <w:gridCol w:w="890"/>
        <w:gridCol w:w="1049"/>
        <w:gridCol w:w="1051"/>
        <w:gridCol w:w="1101"/>
        <w:gridCol w:w="1116"/>
        <w:gridCol w:w="930"/>
      </w:tblGrid>
      <w:tr w:rsidR="003F3708" w14:paraId="07A45069" w14:textId="77777777">
        <w:trPr>
          <w:trHeight w:val="892"/>
        </w:trPr>
        <w:tc>
          <w:tcPr>
            <w:tcW w:w="4954" w:type="dxa"/>
            <w:gridSpan w:val="2"/>
            <w:shd w:val="clear" w:color="auto" w:fill="4F81BC"/>
          </w:tcPr>
          <w:p w14:paraId="513716D5" w14:textId="77777777" w:rsidR="003F3708" w:rsidRDefault="003F3708">
            <w:pPr>
              <w:pStyle w:val="TableParagraph"/>
              <w:spacing w:before="0"/>
              <w:jc w:val="left"/>
              <w:rPr>
                <w:rFonts w:ascii="Arial"/>
                <w:sz w:val="14"/>
              </w:rPr>
            </w:pPr>
          </w:p>
          <w:p w14:paraId="4973DB92" w14:textId="77777777" w:rsidR="003F3708" w:rsidRDefault="003F3708">
            <w:pPr>
              <w:pStyle w:val="TableParagraph"/>
              <w:spacing w:before="0"/>
              <w:jc w:val="left"/>
              <w:rPr>
                <w:rFonts w:ascii="Arial"/>
                <w:sz w:val="14"/>
              </w:rPr>
            </w:pPr>
          </w:p>
          <w:p w14:paraId="7CBB42FB" w14:textId="77777777" w:rsidR="003F3708" w:rsidRDefault="003F3708">
            <w:pPr>
              <w:pStyle w:val="TableParagraph"/>
              <w:spacing w:before="0"/>
              <w:jc w:val="left"/>
              <w:rPr>
                <w:rFonts w:ascii="Arial"/>
                <w:sz w:val="14"/>
              </w:rPr>
            </w:pPr>
          </w:p>
          <w:p w14:paraId="37059A4F" w14:textId="77777777" w:rsidR="003F3708" w:rsidRDefault="003F3708">
            <w:pPr>
              <w:pStyle w:val="TableParagraph"/>
              <w:spacing w:before="57"/>
              <w:jc w:val="left"/>
              <w:rPr>
                <w:rFonts w:ascii="Arial"/>
                <w:sz w:val="14"/>
              </w:rPr>
            </w:pPr>
          </w:p>
          <w:p w14:paraId="6CFD9DBE" w14:textId="77777777" w:rsidR="003F3708" w:rsidRDefault="005D069D">
            <w:pPr>
              <w:pStyle w:val="TableParagraph"/>
              <w:spacing w:before="0"/>
              <w:ind w:right="145"/>
              <w:rPr>
                <w:rFonts w:ascii="Arial"/>
                <w:b/>
                <w:sz w:val="14"/>
              </w:rPr>
            </w:pPr>
            <w:r>
              <w:rPr>
                <w:rFonts w:ascii="Arial"/>
                <w:b/>
                <w:color w:val="FFFFFF"/>
                <w:spacing w:val="-2"/>
                <w:sz w:val="14"/>
              </w:rPr>
              <w:t>NOTES</w:t>
            </w:r>
          </w:p>
        </w:tc>
        <w:tc>
          <w:tcPr>
            <w:tcW w:w="1049" w:type="dxa"/>
            <w:shd w:val="clear" w:color="auto" w:fill="4F81BC"/>
          </w:tcPr>
          <w:p w14:paraId="58996215" w14:textId="77777777" w:rsidR="003F3708" w:rsidRDefault="005D069D">
            <w:pPr>
              <w:pStyle w:val="TableParagraph"/>
              <w:spacing w:before="32" w:line="333" w:lineRule="auto"/>
              <w:ind w:left="119" w:right="113"/>
              <w:jc w:val="center"/>
              <w:rPr>
                <w:rFonts w:ascii="Arial"/>
                <w:b/>
                <w:sz w:val="14"/>
              </w:rPr>
            </w:pPr>
            <w:r>
              <w:rPr>
                <w:rFonts w:ascii="Arial"/>
                <w:b/>
                <w:color w:val="FFFFFF"/>
                <w:spacing w:val="-2"/>
                <w:sz w:val="14"/>
              </w:rPr>
              <w:t>Forecast</w:t>
            </w:r>
            <w:r>
              <w:rPr>
                <w:rFonts w:ascii="Arial"/>
                <w:b/>
                <w:color w:val="FFFFFF"/>
                <w:spacing w:val="40"/>
                <w:sz w:val="14"/>
              </w:rPr>
              <w:t xml:space="preserve"> </w:t>
            </w:r>
            <w:r>
              <w:rPr>
                <w:rFonts w:ascii="Arial"/>
                <w:b/>
                <w:color w:val="FFFFFF"/>
                <w:spacing w:val="-2"/>
                <w:sz w:val="14"/>
              </w:rPr>
              <w:t>Actual</w:t>
            </w:r>
            <w:r>
              <w:rPr>
                <w:rFonts w:ascii="Arial"/>
                <w:b/>
                <w:color w:val="FFFFFF"/>
                <w:spacing w:val="40"/>
                <w:sz w:val="14"/>
              </w:rPr>
              <w:t xml:space="preserve"> </w:t>
            </w:r>
            <w:r>
              <w:rPr>
                <w:rFonts w:ascii="Arial"/>
                <w:b/>
                <w:color w:val="FFFFFF"/>
                <w:spacing w:val="-2"/>
                <w:sz w:val="14"/>
              </w:rPr>
              <w:t>2023/24</w:t>
            </w:r>
          </w:p>
          <w:p w14:paraId="0F549460" w14:textId="77777777" w:rsidR="003F3708" w:rsidRDefault="005D069D">
            <w:pPr>
              <w:pStyle w:val="TableParagraph"/>
              <w:spacing w:before="0" w:line="159" w:lineRule="exact"/>
              <w:ind w:left="119" w:right="115"/>
              <w:jc w:val="center"/>
              <w:rPr>
                <w:rFonts w:ascii="Arial" w:hAnsi="Arial"/>
                <w:b/>
                <w:sz w:val="14"/>
              </w:rPr>
            </w:pPr>
            <w:r>
              <w:rPr>
                <w:rFonts w:ascii="Arial" w:hAnsi="Arial"/>
                <w:b/>
                <w:color w:val="FFFFFF"/>
                <w:spacing w:val="-2"/>
                <w:sz w:val="14"/>
              </w:rPr>
              <w:t>$’000</w:t>
            </w:r>
          </w:p>
        </w:tc>
        <w:tc>
          <w:tcPr>
            <w:tcW w:w="1051" w:type="dxa"/>
            <w:shd w:val="clear" w:color="auto" w:fill="4F81BC"/>
          </w:tcPr>
          <w:p w14:paraId="3ACCEB0F" w14:textId="77777777" w:rsidR="003F3708" w:rsidRDefault="005D069D">
            <w:pPr>
              <w:pStyle w:val="TableParagraph"/>
              <w:spacing w:before="132"/>
              <w:ind w:left="277"/>
              <w:jc w:val="left"/>
              <w:rPr>
                <w:rFonts w:ascii="Arial"/>
                <w:b/>
                <w:sz w:val="14"/>
              </w:rPr>
            </w:pPr>
            <w:r>
              <w:rPr>
                <w:rFonts w:ascii="Arial"/>
                <w:b/>
                <w:color w:val="FFFFFF"/>
                <w:spacing w:val="-2"/>
                <w:sz w:val="14"/>
              </w:rPr>
              <w:t>Budget</w:t>
            </w:r>
          </w:p>
          <w:p w14:paraId="62628387" w14:textId="77777777" w:rsidR="003F3708" w:rsidRDefault="003F3708">
            <w:pPr>
              <w:pStyle w:val="TableParagraph"/>
              <w:spacing w:before="24"/>
              <w:jc w:val="left"/>
              <w:rPr>
                <w:rFonts w:ascii="Arial"/>
                <w:sz w:val="14"/>
              </w:rPr>
            </w:pPr>
          </w:p>
          <w:p w14:paraId="785CAD27" w14:textId="77777777" w:rsidR="003F3708" w:rsidRDefault="005D069D">
            <w:pPr>
              <w:pStyle w:val="TableParagraph"/>
              <w:spacing w:before="0"/>
              <w:ind w:left="268"/>
              <w:jc w:val="left"/>
              <w:rPr>
                <w:rFonts w:ascii="Arial"/>
                <w:b/>
                <w:sz w:val="14"/>
              </w:rPr>
            </w:pPr>
            <w:r>
              <w:rPr>
                <w:rFonts w:ascii="Arial"/>
                <w:b/>
                <w:color w:val="FFFFFF"/>
                <w:spacing w:val="-2"/>
                <w:sz w:val="14"/>
              </w:rPr>
              <w:t>2024/25</w:t>
            </w:r>
          </w:p>
          <w:p w14:paraId="166BAC94" w14:textId="77777777" w:rsidR="003F3708" w:rsidRDefault="005D069D">
            <w:pPr>
              <w:pStyle w:val="TableParagraph"/>
              <w:spacing w:before="62"/>
              <w:ind w:left="347"/>
              <w:jc w:val="left"/>
              <w:rPr>
                <w:rFonts w:ascii="Arial" w:hAnsi="Arial"/>
                <w:b/>
                <w:sz w:val="14"/>
              </w:rPr>
            </w:pPr>
            <w:r>
              <w:rPr>
                <w:rFonts w:ascii="Arial" w:hAnsi="Arial"/>
                <w:b/>
                <w:color w:val="FFFFFF"/>
                <w:spacing w:val="-2"/>
                <w:sz w:val="14"/>
              </w:rPr>
              <w:t>$’000</w:t>
            </w:r>
          </w:p>
        </w:tc>
        <w:tc>
          <w:tcPr>
            <w:tcW w:w="1101" w:type="dxa"/>
            <w:shd w:val="clear" w:color="auto" w:fill="4F81BC"/>
          </w:tcPr>
          <w:p w14:paraId="3BC86389" w14:textId="77777777" w:rsidR="003F3708" w:rsidRDefault="003F3708">
            <w:pPr>
              <w:pStyle w:val="TableParagraph"/>
              <w:spacing w:before="0"/>
              <w:jc w:val="left"/>
              <w:rPr>
                <w:rFonts w:ascii="Arial"/>
                <w:sz w:val="14"/>
              </w:rPr>
            </w:pPr>
          </w:p>
          <w:p w14:paraId="119F5A56" w14:textId="77777777" w:rsidR="003F3708" w:rsidRDefault="003F3708">
            <w:pPr>
              <w:pStyle w:val="TableParagraph"/>
              <w:spacing w:before="156"/>
              <w:jc w:val="left"/>
              <w:rPr>
                <w:rFonts w:ascii="Arial"/>
                <w:sz w:val="14"/>
              </w:rPr>
            </w:pPr>
          </w:p>
          <w:p w14:paraId="2959475F" w14:textId="77777777" w:rsidR="003F3708" w:rsidRDefault="005D069D">
            <w:pPr>
              <w:pStyle w:val="TableParagraph"/>
              <w:spacing w:before="0"/>
              <w:ind w:left="265"/>
              <w:jc w:val="left"/>
              <w:rPr>
                <w:rFonts w:ascii="Arial"/>
                <w:b/>
                <w:sz w:val="14"/>
              </w:rPr>
            </w:pPr>
            <w:r>
              <w:rPr>
                <w:rFonts w:ascii="Arial"/>
                <w:b/>
                <w:color w:val="FFFFFF"/>
                <w:spacing w:val="-2"/>
                <w:sz w:val="14"/>
              </w:rPr>
              <w:t>2025/26</w:t>
            </w:r>
          </w:p>
          <w:p w14:paraId="6113CED7" w14:textId="77777777" w:rsidR="003F3708" w:rsidRDefault="005D069D">
            <w:pPr>
              <w:pStyle w:val="TableParagraph"/>
              <w:spacing w:before="62"/>
              <w:ind w:left="344"/>
              <w:jc w:val="left"/>
              <w:rPr>
                <w:rFonts w:ascii="Arial" w:hAnsi="Arial"/>
                <w:b/>
                <w:sz w:val="14"/>
              </w:rPr>
            </w:pPr>
            <w:r>
              <w:rPr>
                <w:rFonts w:ascii="Arial" w:hAnsi="Arial"/>
                <w:b/>
                <w:color w:val="FFFFFF"/>
                <w:spacing w:val="-2"/>
                <w:sz w:val="14"/>
              </w:rPr>
              <w:t>$’000</w:t>
            </w:r>
          </w:p>
        </w:tc>
        <w:tc>
          <w:tcPr>
            <w:tcW w:w="1116" w:type="dxa"/>
            <w:shd w:val="clear" w:color="auto" w:fill="4F81BC"/>
          </w:tcPr>
          <w:p w14:paraId="4FF30B4F" w14:textId="77777777" w:rsidR="003F3708" w:rsidRDefault="005D069D">
            <w:pPr>
              <w:pStyle w:val="TableParagraph"/>
              <w:spacing w:before="132"/>
              <w:ind w:right="171"/>
              <w:jc w:val="center"/>
              <w:rPr>
                <w:rFonts w:ascii="Arial"/>
                <w:b/>
                <w:sz w:val="14"/>
              </w:rPr>
            </w:pPr>
            <w:r>
              <w:rPr>
                <w:rFonts w:ascii="Arial"/>
                <w:b/>
                <w:color w:val="FFFFFF"/>
                <w:spacing w:val="-2"/>
                <w:sz w:val="14"/>
              </w:rPr>
              <w:t>Projections</w:t>
            </w:r>
          </w:p>
          <w:p w14:paraId="3A05C38B" w14:textId="77777777" w:rsidR="003F3708" w:rsidRDefault="003F3708">
            <w:pPr>
              <w:pStyle w:val="TableParagraph"/>
              <w:spacing w:before="24"/>
              <w:jc w:val="left"/>
              <w:rPr>
                <w:rFonts w:ascii="Arial"/>
                <w:sz w:val="14"/>
              </w:rPr>
            </w:pPr>
          </w:p>
          <w:p w14:paraId="0A2B9047" w14:textId="77777777" w:rsidR="003F3708" w:rsidRDefault="005D069D">
            <w:pPr>
              <w:pStyle w:val="TableParagraph"/>
              <w:spacing w:before="0"/>
              <w:ind w:left="2" w:right="171"/>
              <w:jc w:val="center"/>
              <w:rPr>
                <w:rFonts w:ascii="Arial"/>
                <w:b/>
                <w:sz w:val="14"/>
              </w:rPr>
            </w:pPr>
            <w:r>
              <w:rPr>
                <w:rFonts w:ascii="Arial"/>
                <w:b/>
                <w:color w:val="FFFFFF"/>
                <w:spacing w:val="-2"/>
                <w:sz w:val="14"/>
              </w:rPr>
              <w:t>2026/27</w:t>
            </w:r>
          </w:p>
          <w:p w14:paraId="444AB308" w14:textId="77777777" w:rsidR="003F3708" w:rsidRDefault="005D069D">
            <w:pPr>
              <w:pStyle w:val="TableParagraph"/>
              <w:spacing w:before="62"/>
              <w:ind w:left="1" w:right="171"/>
              <w:jc w:val="center"/>
              <w:rPr>
                <w:rFonts w:ascii="Arial" w:hAnsi="Arial"/>
                <w:b/>
                <w:sz w:val="14"/>
              </w:rPr>
            </w:pPr>
            <w:r>
              <w:rPr>
                <w:rFonts w:ascii="Arial" w:hAnsi="Arial"/>
                <w:b/>
                <w:color w:val="FFFFFF"/>
                <w:spacing w:val="-2"/>
                <w:sz w:val="14"/>
              </w:rPr>
              <w:t>$’000</w:t>
            </w:r>
          </w:p>
        </w:tc>
        <w:tc>
          <w:tcPr>
            <w:tcW w:w="930" w:type="dxa"/>
            <w:shd w:val="clear" w:color="auto" w:fill="4F81BC"/>
          </w:tcPr>
          <w:p w14:paraId="00C31F70" w14:textId="77777777" w:rsidR="003F3708" w:rsidRDefault="003F3708">
            <w:pPr>
              <w:pStyle w:val="TableParagraph"/>
              <w:spacing w:before="0"/>
              <w:jc w:val="left"/>
              <w:rPr>
                <w:rFonts w:ascii="Arial"/>
                <w:sz w:val="14"/>
              </w:rPr>
            </w:pPr>
          </w:p>
          <w:p w14:paraId="5899C3E2" w14:textId="77777777" w:rsidR="003F3708" w:rsidRDefault="003F3708">
            <w:pPr>
              <w:pStyle w:val="TableParagraph"/>
              <w:spacing w:before="156"/>
              <w:jc w:val="left"/>
              <w:rPr>
                <w:rFonts w:ascii="Arial"/>
                <w:sz w:val="14"/>
              </w:rPr>
            </w:pPr>
          </w:p>
          <w:p w14:paraId="1DFC97C9" w14:textId="77777777" w:rsidR="003F3708" w:rsidRDefault="005D069D">
            <w:pPr>
              <w:pStyle w:val="TableParagraph"/>
              <w:spacing w:before="0"/>
              <w:ind w:left="146"/>
              <w:jc w:val="left"/>
              <w:rPr>
                <w:rFonts w:ascii="Arial"/>
                <w:b/>
                <w:sz w:val="14"/>
              </w:rPr>
            </w:pPr>
            <w:r>
              <w:rPr>
                <w:rFonts w:ascii="Arial"/>
                <w:b/>
                <w:color w:val="FFFFFF"/>
                <w:spacing w:val="-2"/>
                <w:sz w:val="14"/>
              </w:rPr>
              <w:t>2027/28</w:t>
            </w:r>
          </w:p>
          <w:p w14:paraId="7E57C16C" w14:textId="77777777" w:rsidR="003F3708" w:rsidRDefault="005D069D">
            <w:pPr>
              <w:pStyle w:val="TableParagraph"/>
              <w:spacing w:before="62"/>
              <w:ind w:left="225"/>
              <w:jc w:val="left"/>
              <w:rPr>
                <w:rFonts w:ascii="Arial" w:hAnsi="Arial"/>
                <w:b/>
                <w:sz w:val="14"/>
              </w:rPr>
            </w:pPr>
            <w:r>
              <w:rPr>
                <w:rFonts w:ascii="Arial" w:hAnsi="Arial"/>
                <w:b/>
                <w:color w:val="FFFFFF"/>
                <w:spacing w:val="-2"/>
                <w:sz w:val="14"/>
              </w:rPr>
              <w:t>$’000</w:t>
            </w:r>
          </w:p>
        </w:tc>
      </w:tr>
      <w:tr w:rsidR="003F3708" w14:paraId="0B0EA9E4" w14:textId="77777777">
        <w:trPr>
          <w:trHeight w:val="208"/>
        </w:trPr>
        <w:tc>
          <w:tcPr>
            <w:tcW w:w="4064" w:type="dxa"/>
          </w:tcPr>
          <w:p w14:paraId="45AD8F81" w14:textId="77777777" w:rsidR="003F3708" w:rsidRDefault="005D069D">
            <w:pPr>
              <w:pStyle w:val="TableParagraph"/>
              <w:spacing w:before="15"/>
              <w:ind w:left="31"/>
              <w:jc w:val="left"/>
              <w:rPr>
                <w:rFonts w:ascii="Arial"/>
                <w:b/>
                <w:sz w:val="14"/>
              </w:rPr>
            </w:pPr>
            <w:r>
              <w:rPr>
                <w:rFonts w:ascii="Arial"/>
                <w:b/>
                <w:spacing w:val="-2"/>
                <w:sz w:val="14"/>
              </w:rPr>
              <w:t>Assets</w:t>
            </w:r>
          </w:p>
        </w:tc>
        <w:tc>
          <w:tcPr>
            <w:tcW w:w="890" w:type="dxa"/>
          </w:tcPr>
          <w:p w14:paraId="2E672D05" w14:textId="77777777" w:rsidR="003F3708" w:rsidRDefault="003F3708">
            <w:pPr>
              <w:pStyle w:val="TableParagraph"/>
              <w:spacing w:before="0"/>
              <w:jc w:val="left"/>
              <w:rPr>
                <w:rFonts w:ascii="Times New Roman"/>
                <w:sz w:val="14"/>
              </w:rPr>
            </w:pPr>
          </w:p>
        </w:tc>
        <w:tc>
          <w:tcPr>
            <w:tcW w:w="1049" w:type="dxa"/>
          </w:tcPr>
          <w:p w14:paraId="4736D489" w14:textId="77777777" w:rsidR="003F3708" w:rsidRDefault="003F3708">
            <w:pPr>
              <w:pStyle w:val="TableParagraph"/>
              <w:spacing w:before="0"/>
              <w:jc w:val="left"/>
              <w:rPr>
                <w:rFonts w:ascii="Times New Roman"/>
                <w:sz w:val="14"/>
              </w:rPr>
            </w:pPr>
          </w:p>
        </w:tc>
        <w:tc>
          <w:tcPr>
            <w:tcW w:w="1051" w:type="dxa"/>
            <w:shd w:val="clear" w:color="auto" w:fill="F1F1F1"/>
          </w:tcPr>
          <w:p w14:paraId="1D845CB2" w14:textId="77777777" w:rsidR="003F3708" w:rsidRDefault="003F3708">
            <w:pPr>
              <w:pStyle w:val="TableParagraph"/>
              <w:spacing w:before="0"/>
              <w:jc w:val="left"/>
              <w:rPr>
                <w:rFonts w:ascii="Times New Roman"/>
                <w:sz w:val="14"/>
              </w:rPr>
            </w:pPr>
          </w:p>
        </w:tc>
        <w:tc>
          <w:tcPr>
            <w:tcW w:w="1101" w:type="dxa"/>
          </w:tcPr>
          <w:p w14:paraId="79E4D2BB" w14:textId="77777777" w:rsidR="003F3708" w:rsidRDefault="003F3708">
            <w:pPr>
              <w:pStyle w:val="TableParagraph"/>
              <w:spacing w:before="0"/>
              <w:jc w:val="left"/>
              <w:rPr>
                <w:rFonts w:ascii="Times New Roman"/>
                <w:sz w:val="14"/>
              </w:rPr>
            </w:pPr>
          </w:p>
        </w:tc>
        <w:tc>
          <w:tcPr>
            <w:tcW w:w="1116" w:type="dxa"/>
          </w:tcPr>
          <w:p w14:paraId="5A75475E" w14:textId="77777777" w:rsidR="003F3708" w:rsidRDefault="003F3708">
            <w:pPr>
              <w:pStyle w:val="TableParagraph"/>
              <w:spacing w:before="0"/>
              <w:jc w:val="left"/>
              <w:rPr>
                <w:rFonts w:ascii="Times New Roman"/>
                <w:sz w:val="14"/>
              </w:rPr>
            </w:pPr>
          </w:p>
        </w:tc>
        <w:tc>
          <w:tcPr>
            <w:tcW w:w="930" w:type="dxa"/>
          </w:tcPr>
          <w:p w14:paraId="603FCFAB" w14:textId="77777777" w:rsidR="003F3708" w:rsidRDefault="003F3708">
            <w:pPr>
              <w:pStyle w:val="TableParagraph"/>
              <w:spacing w:before="0"/>
              <w:jc w:val="left"/>
              <w:rPr>
                <w:rFonts w:ascii="Times New Roman"/>
                <w:sz w:val="14"/>
              </w:rPr>
            </w:pPr>
          </w:p>
        </w:tc>
      </w:tr>
      <w:tr w:rsidR="003F3708" w14:paraId="48DA4D6D" w14:textId="77777777">
        <w:trPr>
          <w:trHeight w:val="222"/>
        </w:trPr>
        <w:tc>
          <w:tcPr>
            <w:tcW w:w="4064" w:type="dxa"/>
          </w:tcPr>
          <w:p w14:paraId="4C985057" w14:textId="77777777" w:rsidR="003F3708" w:rsidRDefault="005D069D">
            <w:pPr>
              <w:pStyle w:val="TableParagraph"/>
              <w:spacing w:before="30"/>
              <w:ind w:left="31"/>
              <w:jc w:val="left"/>
              <w:rPr>
                <w:rFonts w:ascii="Arial"/>
                <w:b/>
                <w:sz w:val="14"/>
              </w:rPr>
            </w:pPr>
            <w:r>
              <w:rPr>
                <w:rFonts w:ascii="Arial"/>
                <w:b/>
                <w:sz w:val="14"/>
              </w:rPr>
              <w:t>Current</w:t>
            </w:r>
            <w:r>
              <w:rPr>
                <w:rFonts w:ascii="Arial"/>
                <w:b/>
                <w:spacing w:val="7"/>
                <w:sz w:val="14"/>
              </w:rPr>
              <w:t xml:space="preserve"> </w:t>
            </w:r>
            <w:r>
              <w:rPr>
                <w:rFonts w:ascii="Arial"/>
                <w:b/>
                <w:spacing w:val="-2"/>
                <w:sz w:val="14"/>
              </w:rPr>
              <w:t>assets</w:t>
            </w:r>
          </w:p>
        </w:tc>
        <w:tc>
          <w:tcPr>
            <w:tcW w:w="890" w:type="dxa"/>
          </w:tcPr>
          <w:p w14:paraId="0A4F0282" w14:textId="77777777" w:rsidR="003F3708" w:rsidRDefault="003F3708">
            <w:pPr>
              <w:pStyle w:val="TableParagraph"/>
              <w:spacing w:before="0"/>
              <w:jc w:val="left"/>
              <w:rPr>
                <w:rFonts w:ascii="Times New Roman"/>
                <w:sz w:val="14"/>
              </w:rPr>
            </w:pPr>
          </w:p>
        </w:tc>
        <w:tc>
          <w:tcPr>
            <w:tcW w:w="1049" w:type="dxa"/>
          </w:tcPr>
          <w:p w14:paraId="141FF418" w14:textId="77777777" w:rsidR="003F3708" w:rsidRDefault="003F3708">
            <w:pPr>
              <w:pStyle w:val="TableParagraph"/>
              <w:spacing w:before="0"/>
              <w:jc w:val="left"/>
              <w:rPr>
                <w:rFonts w:ascii="Times New Roman"/>
                <w:sz w:val="14"/>
              </w:rPr>
            </w:pPr>
          </w:p>
        </w:tc>
        <w:tc>
          <w:tcPr>
            <w:tcW w:w="1051" w:type="dxa"/>
            <w:shd w:val="clear" w:color="auto" w:fill="F1F1F1"/>
          </w:tcPr>
          <w:p w14:paraId="28E3FF68" w14:textId="77777777" w:rsidR="003F3708" w:rsidRDefault="003F3708">
            <w:pPr>
              <w:pStyle w:val="TableParagraph"/>
              <w:spacing w:before="0"/>
              <w:jc w:val="left"/>
              <w:rPr>
                <w:rFonts w:ascii="Times New Roman"/>
                <w:sz w:val="14"/>
              </w:rPr>
            </w:pPr>
          </w:p>
        </w:tc>
        <w:tc>
          <w:tcPr>
            <w:tcW w:w="1101" w:type="dxa"/>
          </w:tcPr>
          <w:p w14:paraId="4DCA0595" w14:textId="77777777" w:rsidR="003F3708" w:rsidRDefault="003F3708">
            <w:pPr>
              <w:pStyle w:val="TableParagraph"/>
              <w:spacing w:before="0"/>
              <w:jc w:val="left"/>
              <w:rPr>
                <w:rFonts w:ascii="Times New Roman"/>
                <w:sz w:val="14"/>
              </w:rPr>
            </w:pPr>
          </w:p>
        </w:tc>
        <w:tc>
          <w:tcPr>
            <w:tcW w:w="1116" w:type="dxa"/>
          </w:tcPr>
          <w:p w14:paraId="5A4505EF" w14:textId="77777777" w:rsidR="003F3708" w:rsidRDefault="003F3708">
            <w:pPr>
              <w:pStyle w:val="TableParagraph"/>
              <w:spacing w:before="0"/>
              <w:jc w:val="left"/>
              <w:rPr>
                <w:rFonts w:ascii="Times New Roman"/>
                <w:sz w:val="14"/>
              </w:rPr>
            </w:pPr>
          </w:p>
        </w:tc>
        <w:tc>
          <w:tcPr>
            <w:tcW w:w="930" w:type="dxa"/>
          </w:tcPr>
          <w:p w14:paraId="250195BE" w14:textId="77777777" w:rsidR="003F3708" w:rsidRDefault="003F3708">
            <w:pPr>
              <w:pStyle w:val="TableParagraph"/>
              <w:spacing w:before="0"/>
              <w:jc w:val="left"/>
              <w:rPr>
                <w:rFonts w:ascii="Times New Roman"/>
                <w:sz w:val="14"/>
              </w:rPr>
            </w:pPr>
          </w:p>
        </w:tc>
      </w:tr>
      <w:tr w:rsidR="003F3708" w14:paraId="49DC9C33" w14:textId="77777777">
        <w:trPr>
          <w:trHeight w:val="231"/>
        </w:trPr>
        <w:tc>
          <w:tcPr>
            <w:tcW w:w="4064" w:type="dxa"/>
          </w:tcPr>
          <w:p w14:paraId="79D9194C" w14:textId="77777777" w:rsidR="003F3708" w:rsidRDefault="005D069D">
            <w:pPr>
              <w:pStyle w:val="TableParagraph"/>
              <w:spacing w:before="29"/>
              <w:ind w:left="31"/>
              <w:jc w:val="left"/>
              <w:rPr>
                <w:rFonts w:ascii="Arial"/>
                <w:sz w:val="14"/>
              </w:rPr>
            </w:pPr>
            <w:r>
              <w:rPr>
                <w:rFonts w:ascii="Arial"/>
                <w:sz w:val="14"/>
              </w:rPr>
              <w:t>Cash</w:t>
            </w:r>
            <w:r>
              <w:rPr>
                <w:rFonts w:ascii="Arial"/>
                <w:spacing w:val="3"/>
                <w:sz w:val="14"/>
              </w:rPr>
              <w:t xml:space="preserve"> </w:t>
            </w:r>
            <w:r>
              <w:rPr>
                <w:rFonts w:ascii="Arial"/>
                <w:sz w:val="14"/>
              </w:rPr>
              <w:t>and</w:t>
            </w:r>
            <w:r>
              <w:rPr>
                <w:rFonts w:ascii="Arial"/>
                <w:spacing w:val="2"/>
                <w:sz w:val="14"/>
              </w:rPr>
              <w:t xml:space="preserve"> </w:t>
            </w:r>
            <w:r>
              <w:rPr>
                <w:rFonts w:ascii="Arial"/>
                <w:sz w:val="14"/>
              </w:rPr>
              <w:t>cash</w:t>
            </w:r>
            <w:r>
              <w:rPr>
                <w:rFonts w:ascii="Arial"/>
                <w:spacing w:val="4"/>
                <w:sz w:val="14"/>
              </w:rPr>
              <w:t xml:space="preserve"> </w:t>
            </w:r>
            <w:r>
              <w:rPr>
                <w:rFonts w:ascii="Arial"/>
                <w:spacing w:val="-2"/>
                <w:sz w:val="14"/>
              </w:rPr>
              <w:t>equivalents</w:t>
            </w:r>
          </w:p>
        </w:tc>
        <w:tc>
          <w:tcPr>
            <w:tcW w:w="890" w:type="dxa"/>
          </w:tcPr>
          <w:p w14:paraId="18AC7C7C" w14:textId="77777777" w:rsidR="003F3708" w:rsidRDefault="003F3708">
            <w:pPr>
              <w:pStyle w:val="TableParagraph"/>
              <w:spacing w:before="0"/>
              <w:jc w:val="left"/>
              <w:rPr>
                <w:rFonts w:ascii="Times New Roman"/>
                <w:sz w:val="14"/>
              </w:rPr>
            </w:pPr>
          </w:p>
        </w:tc>
        <w:tc>
          <w:tcPr>
            <w:tcW w:w="1049" w:type="dxa"/>
          </w:tcPr>
          <w:p w14:paraId="2C306EE6" w14:textId="77777777" w:rsidR="003F3708" w:rsidRDefault="005D069D">
            <w:pPr>
              <w:pStyle w:val="TableParagraph"/>
              <w:spacing w:before="48"/>
              <w:ind w:right="24"/>
              <w:rPr>
                <w:rFonts w:ascii="Arial"/>
                <w:sz w:val="14"/>
              </w:rPr>
            </w:pPr>
            <w:r>
              <w:rPr>
                <w:rFonts w:ascii="Arial"/>
                <w:spacing w:val="-2"/>
                <w:sz w:val="14"/>
              </w:rPr>
              <w:t>132,992</w:t>
            </w:r>
          </w:p>
        </w:tc>
        <w:tc>
          <w:tcPr>
            <w:tcW w:w="1051" w:type="dxa"/>
            <w:shd w:val="clear" w:color="auto" w:fill="F1F1F1"/>
          </w:tcPr>
          <w:p w14:paraId="591B3CD4" w14:textId="77777777" w:rsidR="003F3708" w:rsidRDefault="005D069D">
            <w:pPr>
              <w:pStyle w:val="TableParagraph"/>
              <w:spacing w:before="48"/>
              <w:ind w:right="26"/>
              <w:rPr>
                <w:rFonts w:ascii="Arial"/>
                <w:b/>
                <w:sz w:val="14"/>
              </w:rPr>
            </w:pPr>
            <w:r>
              <w:rPr>
                <w:rFonts w:ascii="Arial"/>
                <w:b/>
                <w:spacing w:val="-2"/>
                <w:sz w:val="14"/>
              </w:rPr>
              <w:t>83,566</w:t>
            </w:r>
          </w:p>
        </w:tc>
        <w:tc>
          <w:tcPr>
            <w:tcW w:w="1101" w:type="dxa"/>
          </w:tcPr>
          <w:p w14:paraId="04F9719A" w14:textId="77777777" w:rsidR="003F3708" w:rsidRDefault="005D069D">
            <w:pPr>
              <w:pStyle w:val="TableParagraph"/>
              <w:spacing w:before="48"/>
              <w:ind w:right="78"/>
              <w:rPr>
                <w:rFonts w:ascii="Arial"/>
                <w:sz w:val="14"/>
              </w:rPr>
            </w:pPr>
            <w:r>
              <w:rPr>
                <w:rFonts w:ascii="Arial"/>
                <w:spacing w:val="-2"/>
                <w:sz w:val="14"/>
              </w:rPr>
              <w:t>70,005</w:t>
            </w:r>
          </w:p>
        </w:tc>
        <w:tc>
          <w:tcPr>
            <w:tcW w:w="1116" w:type="dxa"/>
          </w:tcPr>
          <w:p w14:paraId="7087D997" w14:textId="77777777" w:rsidR="003F3708" w:rsidRDefault="005D069D">
            <w:pPr>
              <w:pStyle w:val="TableParagraph"/>
              <w:spacing w:before="48"/>
              <w:ind w:right="146"/>
              <w:rPr>
                <w:rFonts w:ascii="Arial"/>
                <w:sz w:val="14"/>
              </w:rPr>
            </w:pPr>
            <w:r>
              <w:rPr>
                <w:rFonts w:ascii="Arial"/>
                <w:spacing w:val="-2"/>
                <w:sz w:val="14"/>
              </w:rPr>
              <w:t>59,426</w:t>
            </w:r>
          </w:p>
        </w:tc>
        <w:tc>
          <w:tcPr>
            <w:tcW w:w="930" w:type="dxa"/>
          </w:tcPr>
          <w:p w14:paraId="26B35BFC" w14:textId="77777777" w:rsidR="003F3708" w:rsidRDefault="005D069D">
            <w:pPr>
              <w:pStyle w:val="TableParagraph"/>
              <w:spacing w:before="48"/>
              <w:ind w:right="26"/>
              <w:rPr>
                <w:rFonts w:ascii="Arial"/>
                <w:sz w:val="14"/>
              </w:rPr>
            </w:pPr>
            <w:r>
              <w:rPr>
                <w:rFonts w:ascii="Arial"/>
                <w:spacing w:val="-2"/>
                <w:sz w:val="14"/>
              </w:rPr>
              <w:t>75,550</w:t>
            </w:r>
          </w:p>
        </w:tc>
      </w:tr>
      <w:tr w:rsidR="003F3708" w14:paraId="704FD25A" w14:textId="77777777">
        <w:trPr>
          <w:trHeight w:val="223"/>
        </w:trPr>
        <w:tc>
          <w:tcPr>
            <w:tcW w:w="4064" w:type="dxa"/>
          </w:tcPr>
          <w:p w14:paraId="2F613F93" w14:textId="77777777" w:rsidR="003F3708" w:rsidRDefault="005D069D">
            <w:pPr>
              <w:pStyle w:val="TableParagraph"/>
              <w:spacing w:before="20"/>
              <w:ind w:left="31"/>
              <w:jc w:val="left"/>
              <w:rPr>
                <w:rFonts w:ascii="Arial"/>
                <w:sz w:val="14"/>
              </w:rPr>
            </w:pPr>
            <w:r>
              <w:rPr>
                <w:rFonts w:ascii="Arial"/>
                <w:sz w:val="14"/>
              </w:rPr>
              <w:t>Trade</w:t>
            </w:r>
            <w:r>
              <w:rPr>
                <w:rFonts w:ascii="Arial"/>
                <w:spacing w:val="4"/>
                <w:sz w:val="14"/>
              </w:rPr>
              <w:t xml:space="preserve"> </w:t>
            </w:r>
            <w:r>
              <w:rPr>
                <w:rFonts w:ascii="Arial"/>
                <w:sz w:val="14"/>
              </w:rPr>
              <w:t>and</w:t>
            </w:r>
            <w:r>
              <w:rPr>
                <w:rFonts w:ascii="Arial"/>
                <w:spacing w:val="6"/>
                <w:sz w:val="14"/>
              </w:rPr>
              <w:t xml:space="preserve"> </w:t>
            </w:r>
            <w:r>
              <w:rPr>
                <w:rFonts w:ascii="Arial"/>
                <w:sz w:val="14"/>
              </w:rPr>
              <w:t>other</w:t>
            </w:r>
            <w:r>
              <w:rPr>
                <w:rFonts w:ascii="Arial"/>
                <w:spacing w:val="6"/>
                <w:sz w:val="14"/>
              </w:rPr>
              <w:t xml:space="preserve"> </w:t>
            </w:r>
            <w:r>
              <w:rPr>
                <w:rFonts w:ascii="Arial"/>
                <w:spacing w:val="-2"/>
                <w:sz w:val="14"/>
              </w:rPr>
              <w:t>receivables</w:t>
            </w:r>
          </w:p>
        </w:tc>
        <w:tc>
          <w:tcPr>
            <w:tcW w:w="890" w:type="dxa"/>
          </w:tcPr>
          <w:p w14:paraId="40D0A539" w14:textId="77777777" w:rsidR="003F3708" w:rsidRDefault="003F3708">
            <w:pPr>
              <w:pStyle w:val="TableParagraph"/>
              <w:spacing w:before="0"/>
              <w:jc w:val="left"/>
              <w:rPr>
                <w:rFonts w:ascii="Times New Roman"/>
                <w:sz w:val="14"/>
              </w:rPr>
            </w:pPr>
          </w:p>
        </w:tc>
        <w:tc>
          <w:tcPr>
            <w:tcW w:w="1049" w:type="dxa"/>
          </w:tcPr>
          <w:p w14:paraId="1F5F45BD" w14:textId="77777777" w:rsidR="003F3708" w:rsidRDefault="005D069D">
            <w:pPr>
              <w:pStyle w:val="TableParagraph"/>
              <w:spacing w:before="40"/>
              <w:ind w:right="24"/>
              <w:rPr>
                <w:rFonts w:ascii="Arial"/>
                <w:sz w:val="14"/>
              </w:rPr>
            </w:pPr>
            <w:r>
              <w:rPr>
                <w:rFonts w:ascii="Arial"/>
                <w:spacing w:val="-2"/>
                <w:sz w:val="14"/>
              </w:rPr>
              <w:t>23,082</w:t>
            </w:r>
          </w:p>
        </w:tc>
        <w:tc>
          <w:tcPr>
            <w:tcW w:w="1051" w:type="dxa"/>
            <w:shd w:val="clear" w:color="auto" w:fill="F1F1F1"/>
          </w:tcPr>
          <w:p w14:paraId="250328D2" w14:textId="77777777" w:rsidR="003F3708" w:rsidRDefault="005D069D">
            <w:pPr>
              <w:pStyle w:val="TableParagraph"/>
              <w:spacing w:before="40"/>
              <w:ind w:right="26"/>
              <w:rPr>
                <w:rFonts w:ascii="Arial"/>
                <w:b/>
                <w:sz w:val="14"/>
              </w:rPr>
            </w:pPr>
            <w:r>
              <w:rPr>
                <w:rFonts w:ascii="Arial"/>
                <w:b/>
                <w:spacing w:val="-2"/>
                <w:sz w:val="14"/>
              </w:rPr>
              <w:t>25,492</w:t>
            </w:r>
          </w:p>
        </w:tc>
        <w:tc>
          <w:tcPr>
            <w:tcW w:w="1101" w:type="dxa"/>
          </w:tcPr>
          <w:p w14:paraId="0541CCDF" w14:textId="77777777" w:rsidR="003F3708" w:rsidRDefault="005D069D">
            <w:pPr>
              <w:pStyle w:val="TableParagraph"/>
              <w:spacing w:before="40"/>
              <w:ind w:right="78"/>
              <w:rPr>
                <w:rFonts w:ascii="Arial"/>
                <w:sz w:val="14"/>
              </w:rPr>
            </w:pPr>
            <w:r>
              <w:rPr>
                <w:rFonts w:ascii="Arial"/>
                <w:spacing w:val="-2"/>
                <w:sz w:val="14"/>
              </w:rPr>
              <w:t>26,873</w:t>
            </w:r>
          </w:p>
        </w:tc>
        <w:tc>
          <w:tcPr>
            <w:tcW w:w="1116" w:type="dxa"/>
          </w:tcPr>
          <w:p w14:paraId="485D2C8D" w14:textId="77777777" w:rsidR="003F3708" w:rsidRDefault="005D069D">
            <w:pPr>
              <w:pStyle w:val="TableParagraph"/>
              <w:spacing w:before="40"/>
              <w:ind w:right="146"/>
              <w:rPr>
                <w:rFonts w:ascii="Arial"/>
                <w:sz w:val="14"/>
              </w:rPr>
            </w:pPr>
            <w:r>
              <w:rPr>
                <w:rFonts w:ascii="Arial"/>
                <w:spacing w:val="-2"/>
                <w:sz w:val="14"/>
              </w:rPr>
              <w:t>27,314</w:t>
            </w:r>
          </w:p>
        </w:tc>
        <w:tc>
          <w:tcPr>
            <w:tcW w:w="930" w:type="dxa"/>
          </w:tcPr>
          <w:p w14:paraId="3982F723" w14:textId="77777777" w:rsidR="003F3708" w:rsidRDefault="005D069D">
            <w:pPr>
              <w:pStyle w:val="TableParagraph"/>
              <w:spacing w:before="40"/>
              <w:ind w:right="26"/>
              <w:rPr>
                <w:rFonts w:ascii="Arial"/>
                <w:sz w:val="14"/>
              </w:rPr>
            </w:pPr>
            <w:r>
              <w:rPr>
                <w:rFonts w:ascii="Arial"/>
                <w:spacing w:val="-2"/>
                <w:sz w:val="14"/>
              </w:rPr>
              <w:t>28,274</w:t>
            </w:r>
          </w:p>
        </w:tc>
      </w:tr>
      <w:tr w:rsidR="003F3708" w14:paraId="1977C46D" w14:textId="77777777">
        <w:trPr>
          <w:trHeight w:val="223"/>
        </w:trPr>
        <w:tc>
          <w:tcPr>
            <w:tcW w:w="4064" w:type="dxa"/>
          </w:tcPr>
          <w:p w14:paraId="4145C254" w14:textId="77777777" w:rsidR="003F3708" w:rsidRDefault="005D069D">
            <w:pPr>
              <w:pStyle w:val="TableParagraph"/>
              <w:spacing w:before="20"/>
              <w:ind w:left="31"/>
              <w:jc w:val="left"/>
              <w:rPr>
                <w:rFonts w:ascii="Arial"/>
                <w:sz w:val="14"/>
              </w:rPr>
            </w:pPr>
            <w:r>
              <w:rPr>
                <w:rFonts w:ascii="Arial"/>
                <w:sz w:val="14"/>
              </w:rPr>
              <w:t>Other</w:t>
            </w:r>
            <w:r>
              <w:rPr>
                <w:rFonts w:ascii="Arial"/>
                <w:spacing w:val="5"/>
                <w:sz w:val="14"/>
              </w:rPr>
              <w:t xml:space="preserve"> </w:t>
            </w:r>
            <w:r>
              <w:rPr>
                <w:rFonts w:ascii="Arial"/>
                <w:sz w:val="14"/>
              </w:rPr>
              <w:t>financial</w:t>
            </w:r>
            <w:r>
              <w:rPr>
                <w:rFonts w:ascii="Arial"/>
                <w:spacing w:val="6"/>
                <w:sz w:val="14"/>
              </w:rPr>
              <w:t xml:space="preserve"> </w:t>
            </w:r>
            <w:r>
              <w:rPr>
                <w:rFonts w:ascii="Arial"/>
                <w:spacing w:val="-2"/>
                <w:sz w:val="14"/>
              </w:rPr>
              <w:t>assets</w:t>
            </w:r>
          </w:p>
        </w:tc>
        <w:tc>
          <w:tcPr>
            <w:tcW w:w="890" w:type="dxa"/>
          </w:tcPr>
          <w:p w14:paraId="2C3CDF44" w14:textId="77777777" w:rsidR="003F3708" w:rsidRDefault="003F3708">
            <w:pPr>
              <w:pStyle w:val="TableParagraph"/>
              <w:spacing w:before="0"/>
              <w:jc w:val="left"/>
              <w:rPr>
                <w:rFonts w:ascii="Times New Roman"/>
                <w:sz w:val="14"/>
              </w:rPr>
            </w:pPr>
          </w:p>
        </w:tc>
        <w:tc>
          <w:tcPr>
            <w:tcW w:w="1049" w:type="dxa"/>
          </w:tcPr>
          <w:p w14:paraId="364E09DF" w14:textId="77777777" w:rsidR="003F3708" w:rsidRDefault="005D069D">
            <w:pPr>
              <w:pStyle w:val="TableParagraph"/>
              <w:spacing w:before="40"/>
              <w:ind w:right="24"/>
              <w:rPr>
                <w:rFonts w:ascii="Arial"/>
                <w:sz w:val="14"/>
              </w:rPr>
            </w:pPr>
            <w:r>
              <w:rPr>
                <w:rFonts w:ascii="Arial"/>
                <w:spacing w:val="-2"/>
                <w:sz w:val="14"/>
              </w:rPr>
              <w:t>44,331</w:t>
            </w:r>
          </w:p>
        </w:tc>
        <w:tc>
          <w:tcPr>
            <w:tcW w:w="1051" w:type="dxa"/>
            <w:shd w:val="clear" w:color="auto" w:fill="F1F1F1"/>
          </w:tcPr>
          <w:p w14:paraId="6ADD8581" w14:textId="77777777" w:rsidR="003F3708" w:rsidRDefault="005D069D">
            <w:pPr>
              <w:pStyle w:val="TableParagraph"/>
              <w:spacing w:before="40"/>
              <w:ind w:right="26"/>
              <w:rPr>
                <w:rFonts w:ascii="Arial"/>
                <w:b/>
                <w:sz w:val="14"/>
              </w:rPr>
            </w:pPr>
            <w:r>
              <w:rPr>
                <w:rFonts w:ascii="Arial"/>
                <w:b/>
                <w:spacing w:val="-2"/>
                <w:sz w:val="14"/>
              </w:rPr>
              <w:t>51,218</w:t>
            </w:r>
          </w:p>
        </w:tc>
        <w:tc>
          <w:tcPr>
            <w:tcW w:w="1101" w:type="dxa"/>
          </w:tcPr>
          <w:p w14:paraId="4F57895E" w14:textId="77777777" w:rsidR="003F3708" w:rsidRDefault="005D069D">
            <w:pPr>
              <w:pStyle w:val="TableParagraph"/>
              <w:spacing w:before="40"/>
              <w:ind w:right="78"/>
              <w:rPr>
                <w:rFonts w:ascii="Arial"/>
                <w:sz w:val="14"/>
              </w:rPr>
            </w:pPr>
            <w:r>
              <w:rPr>
                <w:rFonts w:ascii="Arial"/>
                <w:spacing w:val="-2"/>
                <w:sz w:val="14"/>
              </w:rPr>
              <w:t>42,907</w:t>
            </w:r>
          </w:p>
        </w:tc>
        <w:tc>
          <w:tcPr>
            <w:tcW w:w="1116" w:type="dxa"/>
          </w:tcPr>
          <w:p w14:paraId="6C3DBD61" w14:textId="77777777" w:rsidR="003F3708" w:rsidRDefault="005D069D">
            <w:pPr>
              <w:pStyle w:val="TableParagraph"/>
              <w:spacing w:before="40"/>
              <w:ind w:right="146"/>
              <w:rPr>
                <w:rFonts w:ascii="Arial"/>
                <w:sz w:val="14"/>
              </w:rPr>
            </w:pPr>
            <w:r>
              <w:rPr>
                <w:rFonts w:ascii="Arial"/>
                <w:spacing w:val="-2"/>
                <w:sz w:val="14"/>
              </w:rPr>
              <w:t>36,422</w:t>
            </w:r>
          </w:p>
        </w:tc>
        <w:tc>
          <w:tcPr>
            <w:tcW w:w="930" w:type="dxa"/>
          </w:tcPr>
          <w:p w14:paraId="1797111A" w14:textId="77777777" w:rsidR="003F3708" w:rsidRDefault="005D069D">
            <w:pPr>
              <w:pStyle w:val="TableParagraph"/>
              <w:spacing w:before="40"/>
              <w:ind w:right="26"/>
              <w:rPr>
                <w:rFonts w:ascii="Arial"/>
                <w:sz w:val="14"/>
              </w:rPr>
            </w:pPr>
            <w:r>
              <w:rPr>
                <w:rFonts w:ascii="Arial"/>
                <w:spacing w:val="-2"/>
                <w:sz w:val="14"/>
              </w:rPr>
              <w:t>46,305</w:t>
            </w:r>
          </w:p>
        </w:tc>
      </w:tr>
      <w:tr w:rsidR="003F3708" w14:paraId="7D2769E3" w14:textId="77777777">
        <w:trPr>
          <w:trHeight w:val="223"/>
        </w:trPr>
        <w:tc>
          <w:tcPr>
            <w:tcW w:w="4064" w:type="dxa"/>
          </w:tcPr>
          <w:p w14:paraId="22B742FF" w14:textId="77777777" w:rsidR="003F3708" w:rsidRDefault="005D069D">
            <w:pPr>
              <w:pStyle w:val="TableParagraph"/>
              <w:spacing w:before="20"/>
              <w:ind w:left="31"/>
              <w:jc w:val="left"/>
              <w:rPr>
                <w:rFonts w:ascii="Arial"/>
                <w:sz w:val="14"/>
              </w:rPr>
            </w:pPr>
            <w:r>
              <w:rPr>
                <w:rFonts w:ascii="Arial"/>
                <w:spacing w:val="-2"/>
                <w:sz w:val="14"/>
              </w:rPr>
              <w:t>Inventories</w:t>
            </w:r>
          </w:p>
        </w:tc>
        <w:tc>
          <w:tcPr>
            <w:tcW w:w="890" w:type="dxa"/>
          </w:tcPr>
          <w:p w14:paraId="6B91E95B" w14:textId="77777777" w:rsidR="003F3708" w:rsidRDefault="003F3708">
            <w:pPr>
              <w:pStyle w:val="TableParagraph"/>
              <w:spacing w:before="0"/>
              <w:jc w:val="left"/>
              <w:rPr>
                <w:rFonts w:ascii="Times New Roman"/>
                <w:sz w:val="14"/>
              </w:rPr>
            </w:pPr>
          </w:p>
        </w:tc>
        <w:tc>
          <w:tcPr>
            <w:tcW w:w="1049" w:type="dxa"/>
          </w:tcPr>
          <w:p w14:paraId="57B23527" w14:textId="77777777" w:rsidR="003F3708" w:rsidRDefault="005D069D">
            <w:pPr>
              <w:pStyle w:val="TableParagraph"/>
              <w:spacing w:before="40"/>
              <w:ind w:right="24"/>
              <w:rPr>
                <w:rFonts w:ascii="Arial"/>
                <w:sz w:val="14"/>
              </w:rPr>
            </w:pPr>
            <w:r>
              <w:rPr>
                <w:rFonts w:ascii="Arial"/>
                <w:spacing w:val="-2"/>
                <w:sz w:val="14"/>
              </w:rPr>
              <w:t>1,172</w:t>
            </w:r>
          </w:p>
        </w:tc>
        <w:tc>
          <w:tcPr>
            <w:tcW w:w="1051" w:type="dxa"/>
            <w:shd w:val="clear" w:color="auto" w:fill="F1F1F1"/>
          </w:tcPr>
          <w:p w14:paraId="6AAE04FD" w14:textId="77777777" w:rsidR="003F3708" w:rsidRDefault="005D069D">
            <w:pPr>
              <w:pStyle w:val="TableParagraph"/>
              <w:spacing w:before="40"/>
              <w:ind w:right="26"/>
              <w:rPr>
                <w:rFonts w:ascii="Arial"/>
                <w:b/>
                <w:sz w:val="14"/>
              </w:rPr>
            </w:pPr>
            <w:r>
              <w:rPr>
                <w:rFonts w:ascii="Arial"/>
                <w:b/>
                <w:spacing w:val="-2"/>
                <w:sz w:val="14"/>
              </w:rPr>
              <w:t>1,271</w:t>
            </w:r>
          </w:p>
        </w:tc>
        <w:tc>
          <w:tcPr>
            <w:tcW w:w="1101" w:type="dxa"/>
          </w:tcPr>
          <w:p w14:paraId="3102465D" w14:textId="77777777" w:rsidR="003F3708" w:rsidRDefault="005D069D">
            <w:pPr>
              <w:pStyle w:val="TableParagraph"/>
              <w:spacing w:before="40"/>
              <w:ind w:right="78"/>
              <w:rPr>
                <w:rFonts w:ascii="Arial"/>
                <w:sz w:val="14"/>
              </w:rPr>
            </w:pPr>
            <w:r>
              <w:rPr>
                <w:rFonts w:ascii="Arial"/>
                <w:spacing w:val="-2"/>
                <w:sz w:val="14"/>
              </w:rPr>
              <w:t>1,306</w:t>
            </w:r>
          </w:p>
        </w:tc>
        <w:tc>
          <w:tcPr>
            <w:tcW w:w="1116" w:type="dxa"/>
          </w:tcPr>
          <w:p w14:paraId="3F521934" w14:textId="77777777" w:rsidR="003F3708" w:rsidRDefault="005D069D">
            <w:pPr>
              <w:pStyle w:val="TableParagraph"/>
              <w:spacing w:before="40"/>
              <w:ind w:right="146"/>
              <w:rPr>
                <w:rFonts w:ascii="Arial"/>
                <w:sz w:val="14"/>
              </w:rPr>
            </w:pPr>
            <w:r>
              <w:rPr>
                <w:rFonts w:ascii="Arial"/>
                <w:spacing w:val="-2"/>
                <w:sz w:val="14"/>
              </w:rPr>
              <w:t>1,319</w:t>
            </w:r>
          </w:p>
        </w:tc>
        <w:tc>
          <w:tcPr>
            <w:tcW w:w="930" w:type="dxa"/>
          </w:tcPr>
          <w:p w14:paraId="4B9DBB4E" w14:textId="77777777" w:rsidR="003F3708" w:rsidRDefault="005D069D">
            <w:pPr>
              <w:pStyle w:val="TableParagraph"/>
              <w:spacing w:before="40"/>
              <w:ind w:right="26"/>
              <w:rPr>
                <w:rFonts w:ascii="Arial"/>
                <w:sz w:val="14"/>
              </w:rPr>
            </w:pPr>
            <w:r>
              <w:rPr>
                <w:rFonts w:ascii="Arial"/>
                <w:spacing w:val="-2"/>
                <w:sz w:val="14"/>
              </w:rPr>
              <w:t>1,354</w:t>
            </w:r>
          </w:p>
        </w:tc>
      </w:tr>
      <w:tr w:rsidR="003F3708" w14:paraId="60E23696" w14:textId="77777777">
        <w:trPr>
          <w:trHeight w:val="223"/>
        </w:trPr>
        <w:tc>
          <w:tcPr>
            <w:tcW w:w="4064" w:type="dxa"/>
          </w:tcPr>
          <w:p w14:paraId="6C161F66" w14:textId="77777777" w:rsidR="003F3708" w:rsidRDefault="005D069D">
            <w:pPr>
              <w:pStyle w:val="TableParagraph"/>
              <w:spacing w:before="20"/>
              <w:ind w:left="31"/>
              <w:jc w:val="left"/>
              <w:rPr>
                <w:rFonts w:ascii="Arial"/>
                <w:sz w:val="14"/>
              </w:rPr>
            </w:pPr>
            <w:r>
              <w:rPr>
                <w:rFonts w:ascii="Arial"/>
                <w:spacing w:val="-2"/>
                <w:sz w:val="14"/>
              </w:rPr>
              <w:t>Prepayments</w:t>
            </w:r>
          </w:p>
        </w:tc>
        <w:tc>
          <w:tcPr>
            <w:tcW w:w="890" w:type="dxa"/>
          </w:tcPr>
          <w:p w14:paraId="27BF88AA" w14:textId="77777777" w:rsidR="003F3708" w:rsidRDefault="003F3708">
            <w:pPr>
              <w:pStyle w:val="TableParagraph"/>
              <w:spacing w:before="0"/>
              <w:jc w:val="left"/>
              <w:rPr>
                <w:rFonts w:ascii="Times New Roman"/>
                <w:sz w:val="14"/>
              </w:rPr>
            </w:pPr>
          </w:p>
        </w:tc>
        <w:tc>
          <w:tcPr>
            <w:tcW w:w="1049" w:type="dxa"/>
          </w:tcPr>
          <w:p w14:paraId="79EA97EE" w14:textId="77777777" w:rsidR="003F3708" w:rsidRDefault="005D069D">
            <w:pPr>
              <w:pStyle w:val="TableParagraph"/>
              <w:spacing w:before="40"/>
              <w:ind w:right="24"/>
              <w:rPr>
                <w:rFonts w:ascii="Arial"/>
                <w:sz w:val="14"/>
              </w:rPr>
            </w:pPr>
            <w:r>
              <w:rPr>
                <w:rFonts w:ascii="Arial"/>
                <w:spacing w:val="-2"/>
                <w:sz w:val="14"/>
              </w:rPr>
              <w:t>5,604</w:t>
            </w:r>
          </w:p>
        </w:tc>
        <w:tc>
          <w:tcPr>
            <w:tcW w:w="1051" w:type="dxa"/>
            <w:shd w:val="clear" w:color="auto" w:fill="F1F1F1"/>
          </w:tcPr>
          <w:p w14:paraId="37D36BD0" w14:textId="77777777" w:rsidR="003F3708" w:rsidRDefault="005D069D">
            <w:pPr>
              <w:pStyle w:val="TableParagraph"/>
              <w:spacing w:before="40"/>
              <w:ind w:right="26"/>
              <w:rPr>
                <w:rFonts w:ascii="Arial"/>
                <w:b/>
                <w:sz w:val="14"/>
              </w:rPr>
            </w:pPr>
            <w:r>
              <w:rPr>
                <w:rFonts w:ascii="Arial"/>
                <w:b/>
                <w:spacing w:val="-2"/>
                <w:sz w:val="14"/>
              </w:rPr>
              <w:t>5,961</w:t>
            </w:r>
          </w:p>
        </w:tc>
        <w:tc>
          <w:tcPr>
            <w:tcW w:w="1101" w:type="dxa"/>
          </w:tcPr>
          <w:p w14:paraId="44DBE932" w14:textId="77777777" w:rsidR="003F3708" w:rsidRDefault="005D069D">
            <w:pPr>
              <w:pStyle w:val="TableParagraph"/>
              <w:spacing w:before="40"/>
              <w:ind w:right="78"/>
              <w:rPr>
                <w:rFonts w:ascii="Arial"/>
                <w:sz w:val="14"/>
              </w:rPr>
            </w:pPr>
            <w:r>
              <w:rPr>
                <w:rFonts w:ascii="Arial"/>
                <w:spacing w:val="-2"/>
                <w:sz w:val="14"/>
              </w:rPr>
              <w:t>6,483</w:t>
            </w:r>
          </w:p>
        </w:tc>
        <w:tc>
          <w:tcPr>
            <w:tcW w:w="1116" w:type="dxa"/>
          </w:tcPr>
          <w:p w14:paraId="438E0CD0" w14:textId="77777777" w:rsidR="003F3708" w:rsidRDefault="005D069D">
            <w:pPr>
              <w:pStyle w:val="TableParagraph"/>
              <w:spacing w:before="40"/>
              <w:ind w:right="146"/>
              <w:rPr>
                <w:rFonts w:ascii="Arial"/>
                <w:sz w:val="14"/>
              </w:rPr>
            </w:pPr>
            <w:r>
              <w:rPr>
                <w:rFonts w:ascii="Arial"/>
                <w:spacing w:val="-2"/>
                <w:sz w:val="14"/>
              </w:rPr>
              <w:t>6,368</w:t>
            </w:r>
          </w:p>
        </w:tc>
        <w:tc>
          <w:tcPr>
            <w:tcW w:w="930" w:type="dxa"/>
          </w:tcPr>
          <w:p w14:paraId="3B8E65BF" w14:textId="77777777" w:rsidR="003F3708" w:rsidRDefault="005D069D">
            <w:pPr>
              <w:pStyle w:val="TableParagraph"/>
              <w:spacing w:before="40"/>
              <w:ind w:right="26"/>
              <w:rPr>
                <w:rFonts w:ascii="Arial"/>
                <w:sz w:val="14"/>
              </w:rPr>
            </w:pPr>
            <w:r>
              <w:rPr>
                <w:rFonts w:ascii="Arial"/>
                <w:spacing w:val="-2"/>
                <w:sz w:val="14"/>
              </w:rPr>
              <w:t>4,999</w:t>
            </w:r>
          </w:p>
        </w:tc>
      </w:tr>
      <w:tr w:rsidR="003F3708" w14:paraId="17F25F8C" w14:textId="77777777">
        <w:trPr>
          <w:trHeight w:val="223"/>
        </w:trPr>
        <w:tc>
          <w:tcPr>
            <w:tcW w:w="4064" w:type="dxa"/>
          </w:tcPr>
          <w:p w14:paraId="61550F67" w14:textId="77777777" w:rsidR="003F3708" w:rsidRDefault="005D069D">
            <w:pPr>
              <w:pStyle w:val="TableParagraph"/>
              <w:spacing w:before="20"/>
              <w:ind w:left="31"/>
              <w:jc w:val="left"/>
              <w:rPr>
                <w:rFonts w:ascii="Arial"/>
                <w:sz w:val="14"/>
              </w:rPr>
            </w:pPr>
            <w:r>
              <w:rPr>
                <w:rFonts w:ascii="Arial"/>
                <w:sz w:val="14"/>
              </w:rPr>
              <w:t>Non-current</w:t>
            </w:r>
            <w:r>
              <w:rPr>
                <w:rFonts w:ascii="Arial"/>
                <w:spacing w:val="4"/>
                <w:sz w:val="14"/>
              </w:rPr>
              <w:t xml:space="preserve"> </w:t>
            </w:r>
            <w:r>
              <w:rPr>
                <w:rFonts w:ascii="Arial"/>
                <w:sz w:val="14"/>
              </w:rPr>
              <w:t>assets</w:t>
            </w:r>
            <w:r>
              <w:rPr>
                <w:rFonts w:ascii="Arial"/>
                <w:spacing w:val="5"/>
                <w:sz w:val="14"/>
              </w:rPr>
              <w:t xml:space="preserve"> </w:t>
            </w:r>
            <w:r>
              <w:rPr>
                <w:rFonts w:ascii="Arial"/>
                <w:sz w:val="14"/>
              </w:rPr>
              <w:t>classified</w:t>
            </w:r>
            <w:r>
              <w:rPr>
                <w:rFonts w:ascii="Arial"/>
                <w:spacing w:val="3"/>
                <w:sz w:val="14"/>
              </w:rPr>
              <w:t xml:space="preserve"> </w:t>
            </w:r>
            <w:r>
              <w:rPr>
                <w:rFonts w:ascii="Arial"/>
                <w:sz w:val="14"/>
              </w:rPr>
              <w:t>as</w:t>
            </w:r>
            <w:r>
              <w:rPr>
                <w:rFonts w:ascii="Arial"/>
                <w:spacing w:val="5"/>
                <w:sz w:val="14"/>
              </w:rPr>
              <w:t xml:space="preserve"> </w:t>
            </w:r>
            <w:r>
              <w:rPr>
                <w:rFonts w:ascii="Arial"/>
                <w:sz w:val="14"/>
              </w:rPr>
              <w:t>held</w:t>
            </w:r>
            <w:r>
              <w:rPr>
                <w:rFonts w:ascii="Arial"/>
                <w:spacing w:val="4"/>
                <w:sz w:val="14"/>
              </w:rPr>
              <w:t xml:space="preserve"> </w:t>
            </w:r>
            <w:r>
              <w:rPr>
                <w:rFonts w:ascii="Arial"/>
                <w:sz w:val="14"/>
              </w:rPr>
              <w:t>for</w:t>
            </w:r>
            <w:r>
              <w:rPr>
                <w:rFonts w:ascii="Arial"/>
                <w:spacing w:val="3"/>
                <w:sz w:val="14"/>
              </w:rPr>
              <w:t xml:space="preserve"> </w:t>
            </w:r>
            <w:r>
              <w:rPr>
                <w:rFonts w:ascii="Arial"/>
                <w:spacing w:val="-4"/>
                <w:sz w:val="14"/>
              </w:rPr>
              <w:t>sale</w:t>
            </w:r>
          </w:p>
        </w:tc>
        <w:tc>
          <w:tcPr>
            <w:tcW w:w="890" w:type="dxa"/>
          </w:tcPr>
          <w:p w14:paraId="173CC660" w14:textId="77777777" w:rsidR="003F3708" w:rsidRDefault="003F3708">
            <w:pPr>
              <w:pStyle w:val="TableParagraph"/>
              <w:spacing w:before="0"/>
              <w:jc w:val="left"/>
              <w:rPr>
                <w:rFonts w:ascii="Times New Roman"/>
                <w:sz w:val="14"/>
              </w:rPr>
            </w:pPr>
          </w:p>
        </w:tc>
        <w:tc>
          <w:tcPr>
            <w:tcW w:w="1049" w:type="dxa"/>
          </w:tcPr>
          <w:p w14:paraId="11931031" w14:textId="77777777" w:rsidR="003F3708" w:rsidRDefault="005D069D">
            <w:pPr>
              <w:pStyle w:val="TableParagraph"/>
              <w:spacing w:before="40"/>
              <w:ind w:right="24"/>
              <w:rPr>
                <w:rFonts w:ascii="Arial"/>
                <w:sz w:val="14"/>
              </w:rPr>
            </w:pPr>
            <w:r>
              <w:rPr>
                <w:rFonts w:ascii="Arial"/>
                <w:spacing w:val="-2"/>
                <w:sz w:val="14"/>
              </w:rPr>
              <w:t>11,439</w:t>
            </w:r>
          </w:p>
        </w:tc>
        <w:tc>
          <w:tcPr>
            <w:tcW w:w="1051" w:type="dxa"/>
            <w:shd w:val="clear" w:color="auto" w:fill="F1F1F1"/>
          </w:tcPr>
          <w:p w14:paraId="51E0EDEF" w14:textId="77777777" w:rsidR="003F3708" w:rsidRDefault="005D069D">
            <w:pPr>
              <w:pStyle w:val="TableParagraph"/>
              <w:spacing w:before="40"/>
              <w:ind w:right="26"/>
              <w:rPr>
                <w:rFonts w:ascii="Arial"/>
                <w:b/>
                <w:sz w:val="14"/>
              </w:rPr>
            </w:pPr>
            <w:r>
              <w:rPr>
                <w:rFonts w:ascii="Arial"/>
                <w:b/>
                <w:spacing w:val="-2"/>
                <w:sz w:val="14"/>
              </w:rPr>
              <w:t>11,439</w:t>
            </w:r>
          </w:p>
        </w:tc>
        <w:tc>
          <w:tcPr>
            <w:tcW w:w="1101" w:type="dxa"/>
          </w:tcPr>
          <w:p w14:paraId="3D14C443" w14:textId="77777777" w:rsidR="003F3708" w:rsidRDefault="005D069D">
            <w:pPr>
              <w:pStyle w:val="TableParagraph"/>
              <w:spacing w:before="40"/>
              <w:ind w:right="78"/>
              <w:rPr>
                <w:rFonts w:ascii="Arial"/>
                <w:sz w:val="14"/>
              </w:rPr>
            </w:pPr>
            <w:r>
              <w:rPr>
                <w:rFonts w:ascii="Arial"/>
                <w:spacing w:val="-2"/>
                <w:sz w:val="14"/>
              </w:rPr>
              <w:t>11,439</w:t>
            </w:r>
          </w:p>
        </w:tc>
        <w:tc>
          <w:tcPr>
            <w:tcW w:w="1116" w:type="dxa"/>
          </w:tcPr>
          <w:p w14:paraId="60BA2165" w14:textId="77777777" w:rsidR="003F3708" w:rsidRDefault="005D069D">
            <w:pPr>
              <w:pStyle w:val="TableParagraph"/>
              <w:spacing w:before="40"/>
              <w:ind w:right="146"/>
              <w:rPr>
                <w:rFonts w:ascii="Arial"/>
                <w:sz w:val="14"/>
              </w:rPr>
            </w:pPr>
            <w:r>
              <w:rPr>
                <w:rFonts w:ascii="Arial"/>
                <w:spacing w:val="-2"/>
                <w:sz w:val="14"/>
              </w:rPr>
              <w:t>11,439</w:t>
            </w:r>
          </w:p>
        </w:tc>
        <w:tc>
          <w:tcPr>
            <w:tcW w:w="930" w:type="dxa"/>
          </w:tcPr>
          <w:p w14:paraId="5F9FFE79" w14:textId="77777777" w:rsidR="003F3708" w:rsidRDefault="005D069D">
            <w:pPr>
              <w:pStyle w:val="TableParagraph"/>
              <w:spacing w:before="40"/>
              <w:ind w:right="26"/>
              <w:rPr>
                <w:rFonts w:ascii="Arial"/>
                <w:sz w:val="14"/>
              </w:rPr>
            </w:pPr>
            <w:r>
              <w:rPr>
                <w:rFonts w:ascii="Arial"/>
                <w:spacing w:val="-2"/>
                <w:sz w:val="14"/>
              </w:rPr>
              <w:t>11,439</w:t>
            </w:r>
          </w:p>
        </w:tc>
      </w:tr>
      <w:tr w:rsidR="003F3708" w14:paraId="40E6A389" w14:textId="77777777">
        <w:trPr>
          <w:trHeight w:val="223"/>
        </w:trPr>
        <w:tc>
          <w:tcPr>
            <w:tcW w:w="4064" w:type="dxa"/>
          </w:tcPr>
          <w:p w14:paraId="48482D70" w14:textId="77777777" w:rsidR="003F3708" w:rsidRDefault="005D069D">
            <w:pPr>
              <w:pStyle w:val="TableParagraph"/>
              <w:spacing w:before="20"/>
              <w:ind w:left="31"/>
              <w:jc w:val="left"/>
              <w:rPr>
                <w:rFonts w:ascii="Arial"/>
                <w:sz w:val="14"/>
              </w:rPr>
            </w:pPr>
            <w:r>
              <w:rPr>
                <w:rFonts w:ascii="Arial"/>
                <w:sz w:val="14"/>
              </w:rPr>
              <w:t>Contract</w:t>
            </w:r>
            <w:r>
              <w:rPr>
                <w:rFonts w:ascii="Arial"/>
                <w:spacing w:val="5"/>
                <w:sz w:val="14"/>
              </w:rPr>
              <w:t xml:space="preserve"> </w:t>
            </w:r>
            <w:r>
              <w:rPr>
                <w:rFonts w:ascii="Arial"/>
                <w:spacing w:val="-2"/>
                <w:sz w:val="14"/>
              </w:rPr>
              <w:t>assets</w:t>
            </w:r>
          </w:p>
        </w:tc>
        <w:tc>
          <w:tcPr>
            <w:tcW w:w="890" w:type="dxa"/>
          </w:tcPr>
          <w:p w14:paraId="140408A4" w14:textId="77777777" w:rsidR="003F3708" w:rsidRDefault="003F3708">
            <w:pPr>
              <w:pStyle w:val="TableParagraph"/>
              <w:spacing w:before="0"/>
              <w:jc w:val="left"/>
              <w:rPr>
                <w:rFonts w:ascii="Times New Roman"/>
                <w:sz w:val="14"/>
              </w:rPr>
            </w:pPr>
          </w:p>
        </w:tc>
        <w:tc>
          <w:tcPr>
            <w:tcW w:w="1049" w:type="dxa"/>
          </w:tcPr>
          <w:p w14:paraId="79CC4514" w14:textId="77777777" w:rsidR="003F3708" w:rsidRDefault="005D069D">
            <w:pPr>
              <w:pStyle w:val="TableParagraph"/>
              <w:spacing w:before="40"/>
              <w:ind w:right="25"/>
              <w:rPr>
                <w:rFonts w:ascii="Arial"/>
                <w:sz w:val="14"/>
              </w:rPr>
            </w:pPr>
            <w:r>
              <w:rPr>
                <w:rFonts w:ascii="Arial"/>
                <w:spacing w:val="-10"/>
                <w:sz w:val="14"/>
              </w:rPr>
              <w:t>-</w:t>
            </w:r>
          </w:p>
        </w:tc>
        <w:tc>
          <w:tcPr>
            <w:tcW w:w="1051" w:type="dxa"/>
            <w:shd w:val="clear" w:color="auto" w:fill="F1F1F1"/>
          </w:tcPr>
          <w:p w14:paraId="2C8317BD" w14:textId="77777777" w:rsidR="003F3708" w:rsidRDefault="005D069D">
            <w:pPr>
              <w:pStyle w:val="TableParagraph"/>
              <w:spacing w:before="40"/>
              <w:ind w:right="27"/>
              <w:rPr>
                <w:rFonts w:ascii="Arial"/>
                <w:b/>
                <w:sz w:val="14"/>
              </w:rPr>
            </w:pPr>
            <w:r>
              <w:rPr>
                <w:rFonts w:ascii="Arial"/>
                <w:b/>
                <w:spacing w:val="-10"/>
                <w:sz w:val="14"/>
              </w:rPr>
              <w:t>-</w:t>
            </w:r>
          </w:p>
        </w:tc>
        <w:tc>
          <w:tcPr>
            <w:tcW w:w="1101" w:type="dxa"/>
          </w:tcPr>
          <w:p w14:paraId="3C3270B9" w14:textId="77777777" w:rsidR="003F3708" w:rsidRDefault="005D069D">
            <w:pPr>
              <w:pStyle w:val="TableParagraph"/>
              <w:spacing w:before="40"/>
              <w:ind w:right="79"/>
              <w:rPr>
                <w:rFonts w:ascii="Arial"/>
                <w:sz w:val="14"/>
              </w:rPr>
            </w:pPr>
            <w:r>
              <w:rPr>
                <w:rFonts w:ascii="Arial"/>
                <w:spacing w:val="-10"/>
                <w:sz w:val="14"/>
              </w:rPr>
              <w:t>-</w:t>
            </w:r>
          </w:p>
        </w:tc>
        <w:tc>
          <w:tcPr>
            <w:tcW w:w="1116" w:type="dxa"/>
          </w:tcPr>
          <w:p w14:paraId="761B327C" w14:textId="77777777" w:rsidR="003F3708" w:rsidRDefault="005D069D">
            <w:pPr>
              <w:pStyle w:val="TableParagraph"/>
              <w:spacing w:before="40"/>
              <w:ind w:right="147"/>
              <w:rPr>
                <w:rFonts w:ascii="Arial"/>
                <w:sz w:val="14"/>
              </w:rPr>
            </w:pPr>
            <w:r>
              <w:rPr>
                <w:rFonts w:ascii="Arial"/>
                <w:spacing w:val="-10"/>
                <w:sz w:val="14"/>
              </w:rPr>
              <w:t>-</w:t>
            </w:r>
          </w:p>
        </w:tc>
        <w:tc>
          <w:tcPr>
            <w:tcW w:w="930" w:type="dxa"/>
          </w:tcPr>
          <w:p w14:paraId="0C6CB19E" w14:textId="77777777" w:rsidR="003F3708" w:rsidRDefault="005D069D">
            <w:pPr>
              <w:pStyle w:val="TableParagraph"/>
              <w:spacing w:before="40"/>
              <w:ind w:right="27"/>
              <w:rPr>
                <w:rFonts w:ascii="Arial"/>
                <w:sz w:val="14"/>
              </w:rPr>
            </w:pPr>
            <w:r>
              <w:rPr>
                <w:rFonts w:ascii="Arial"/>
                <w:spacing w:val="-10"/>
                <w:sz w:val="14"/>
              </w:rPr>
              <w:t>-</w:t>
            </w:r>
          </w:p>
        </w:tc>
      </w:tr>
      <w:tr w:rsidR="003F3708" w14:paraId="1B05812F" w14:textId="77777777">
        <w:trPr>
          <w:trHeight w:val="222"/>
        </w:trPr>
        <w:tc>
          <w:tcPr>
            <w:tcW w:w="4064" w:type="dxa"/>
          </w:tcPr>
          <w:p w14:paraId="6B1C8DE4" w14:textId="77777777" w:rsidR="003F3708" w:rsidRDefault="005D069D">
            <w:pPr>
              <w:pStyle w:val="TableParagraph"/>
              <w:spacing w:before="20"/>
              <w:ind w:left="31"/>
              <w:jc w:val="left"/>
              <w:rPr>
                <w:rFonts w:ascii="Arial"/>
                <w:sz w:val="14"/>
              </w:rPr>
            </w:pPr>
            <w:r>
              <w:rPr>
                <w:rFonts w:ascii="Arial"/>
                <w:sz w:val="14"/>
              </w:rPr>
              <w:t>Other</w:t>
            </w:r>
            <w:r>
              <w:rPr>
                <w:rFonts w:ascii="Arial"/>
                <w:spacing w:val="7"/>
                <w:sz w:val="14"/>
              </w:rPr>
              <w:t xml:space="preserve"> </w:t>
            </w:r>
            <w:r>
              <w:rPr>
                <w:rFonts w:ascii="Arial"/>
                <w:spacing w:val="-2"/>
                <w:sz w:val="14"/>
              </w:rPr>
              <w:t>assets</w:t>
            </w:r>
          </w:p>
        </w:tc>
        <w:tc>
          <w:tcPr>
            <w:tcW w:w="890" w:type="dxa"/>
          </w:tcPr>
          <w:p w14:paraId="417C5CD6" w14:textId="77777777" w:rsidR="003F3708" w:rsidRDefault="003F3708">
            <w:pPr>
              <w:pStyle w:val="TableParagraph"/>
              <w:spacing w:before="0"/>
              <w:jc w:val="left"/>
              <w:rPr>
                <w:rFonts w:ascii="Times New Roman"/>
                <w:sz w:val="14"/>
              </w:rPr>
            </w:pPr>
          </w:p>
        </w:tc>
        <w:tc>
          <w:tcPr>
            <w:tcW w:w="1049" w:type="dxa"/>
            <w:tcBorders>
              <w:bottom w:val="single" w:sz="8" w:space="0" w:color="000000"/>
            </w:tcBorders>
          </w:tcPr>
          <w:p w14:paraId="5B026511" w14:textId="77777777" w:rsidR="003F3708" w:rsidRDefault="005D069D">
            <w:pPr>
              <w:pStyle w:val="TableParagraph"/>
              <w:spacing w:before="40"/>
              <w:ind w:right="24"/>
              <w:rPr>
                <w:rFonts w:ascii="Arial"/>
                <w:sz w:val="14"/>
              </w:rPr>
            </w:pPr>
            <w:r>
              <w:rPr>
                <w:rFonts w:ascii="Arial"/>
                <w:spacing w:val="-2"/>
                <w:sz w:val="14"/>
              </w:rPr>
              <w:t>3,017</w:t>
            </w:r>
          </w:p>
        </w:tc>
        <w:tc>
          <w:tcPr>
            <w:tcW w:w="1051" w:type="dxa"/>
            <w:tcBorders>
              <w:bottom w:val="single" w:sz="8" w:space="0" w:color="000000"/>
            </w:tcBorders>
            <w:shd w:val="clear" w:color="auto" w:fill="F1F1F1"/>
          </w:tcPr>
          <w:p w14:paraId="05EC2987" w14:textId="77777777" w:rsidR="003F3708" w:rsidRDefault="005D069D">
            <w:pPr>
              <w:pStyle w:val="TableParagraph"/>
              <w:spacing w:before="40"/>
              <w:ind w:right="26"/>
              <w:rPr>
                <w:rFonts w:ascii="Arial"/>
                <w:b/>
                <w:sz w:val="14"/>
              </w:rPr>
            </w:pPr>
            <w:r>
              <w:rPr>
                <w:rFonts w:ascii="Arial"/>
                <w:b/>
                <w:spacing w:val="-2"/>
                <w:sz w:val="14"/>
              </w:rPr>
              <w:t>3,210</w:t>
            </w:r>
          </w:p>
        </w:tc>
        <w:tc>
          <w:tcPr>
            <w:tcW w:w="1101" w:type="dxa"/>
            <w:tcBorders>
              <w:bottom w:val="single" w:sz="8" w:space="0" w:color="000000"/>
            </w:tcBorders>
          </w:tcPr>
          <w:p w14:paraId="5001C62E" w14:textId="77777777" w:rsidR="003F3708" w:rsidRDefault="005D069D">
            <w:pPr>
              <w:pStyle w:val="TableParagraph"/>
              <w:spacing w:before="40"/>
              <w:ind w:right="78"/>
              <w:rPr>
                <w:rFonts w:ascii="Arial"/>
                <w:sz w:val="14"/>
              </w:rPr>
            </w:pPr>
            <w:r>
              <w:rPr>
                <w:rFonts w:ascii="Arial"/>
                <w:spacing w:val="-2"/>
                <w:sz w:val="14"/>
              </w:rPr>
              <w:t>3,491</w:t>
            </w:r>
          </w:p>
        </w:tc>
        <w:tc>
          <w:tcPr>
            <w:tcW w:w="1116" w:type="dxa"/>
            <w:tcBorders>
              <w:bottom w:val="single" w:sz="8" w:space="0" w:color="000000"/>
            </w:tcBorders>
          </w:tcPr>
          <w:p w14:paraId="6F1CBE01" w14:textId="77777777" w:rsidR="003F3708" w:rsidRDefault="005D069D">
            <w:pPr>
              <w:pStyle w:val="TableParagraph"/>
              <w:spacing w:before="40"/>
              <w:ind w:right="146"/>
              <w:rPr>
                <w:rFonts w:ascii="Arial"/>
                <w:sz w:val="14"/>
              </w:rPr>
            </w:pPr>
            <w:r>
              <w:rPr>
                <w:rFonts w:ascii="Arial"/>
                <w:spacing w:val="-2"/>
                <w:sz w:val="14"/>
              </w:rPr>
              <w:t>3,429</w:t>
            </w:r>
          </w:p>
        </w:tc>
        <w:tc>
          <w:tcPr>
            <w:tcW w:w="930" w:type="dxa"/>
            <w:tcBorders>
              <w:bottom w:val="single" w:sz="8" w:space="0" w:color="000000"/>
            </w:tcBorders>
          </w:tcPr>
          <w:p w14:paraId="3CB230C3" w14:textId="77777777" w:rsidR="003F3708" w:rsidRDefault="005D069D">
            <w:pPr>
              <w:pStyle w:val="TableParagraph"/>
              <w:spacing w:before="40"/>
              <w:ind w:right="26"/>
              <w:rPr>
                <w:rFonts w:ascii="Arial"/>
                <w:sz w:val="14"/>
              </w:rPr>
            </w:pPr>
            <w:r>
              <w:rPr>
                <w:rFonts w:ascii="Arial"/>
                <w:spacing w:val="-2"/>
                <w:sz w:val="14"/>
              </w:rPr>
              <w:t>2,692</w:t>
            </w:r>
          </w:p>
        </w:tc>
      </w:tr>
      <w:tr w:rsidR="003F3708" w14:paraId="2C00CFE6" w14:textId="77777777">
        <w:trPr>
          <w:trHeight w:val="203"/>
        </w:trPr>
        <w:tc>
          <w:tcPr>
            <w:tcW w:w="4064" w:type="dxa"/>
          </w:tcPr>
          <w:p w14:paraId="3D39A178" w14:textId="77777777" w:rsidR="003F3708" w:rsidRDefault="005D069D">
            <w:pPr>
              <w:pStyle w:val="TableParagraph"/>
              <w:spacing w:before="4"/>
              <w:ind w:left="31"/>
              <w:jc w:val="left"/>
              <w:rPr>
                <w:rFonts w:ascii="Arial"/>
                <w:b/>
                <w:sz w:val="14"/>
              </w:rPr>
            </w:pPr>
            <w:r>
              <w:rPr>
                <w:rFonts w:ascii="Arial"/>
                <w:b/>
                <w:sz w:val="14"/>
              </w:rPr>
              <w:t>Total</w:t>
            </w:r>
            <w:r>
              <w:rPr>
                <w:rFonts w:ascii="Arial"/>
                <w:b/>
                <w:spacing w:val="7"/>
                <w:sz w:val="14"/>
              </w:rPr>
              <w:t xml:space="preserve"> </w:t>
            </w:r>
            <w:r>
              <w:rPr>
                <w:rFonts w:ascii="Arial"/>
                <w:b/>
                <w:sz w:val="14"/>
              </w:rPr>
              <w:t>current</w:t>
            </w:r>
            <w:r>
              <w:rPr>
                <w:rFonts w:ascii="Arial"/>
                <w:b/>
                <w:spacing w:val="8"/>
                <w:sz w:val="14"/>
              </w:rPr>
              <w:t xml:space="preserve"> </w:t>
            </w:r>
            <w:r>
              <w:rPr>
                <w:rFonts w:ascii="Arial"/>
                <w:b/>
                <w:spacing w:val="-2"/>
                <w:sz w:val="14"/>
              </w:rPr>
              <w:t>assets</w:t>
            </w:r>
          </w:p>
        </w:tc>
        <w:tc>
          <w:tcPr>
            <w:tcW w:w="890" w:type="dxa"/>
          </w:tcPr>
          <w:p w14:paraId="66F457AD" w14:textId="77777777" w:rsidR="003F3708" w:rsidRDefault="005D069D">
            <w:pPr>
              <w:pStyle w:val="TableParagraph"/>
              <w:spacing w:before="1"/>
              <w:ind w:left="126"/>
              <w:jc w:val="left"/>
              <w:rPr>
                <w:rFonts w:ascii="Arial"/>
                <w:sz w:val="14"/>
              </w:rPr>
            </w:pPr>
            <w:r>
              <w:rPr>
                <w:rFonts w:ascii="Arial"/>
                <w:spacing w:val="-2"/>
                <w:sz w:val="14"/>
              </w:rPr>
              <w:t>4.2.1</w:t>
            </w:r>
          </w:p>
        </w:tc>
        <w:tc>
          <w:tcPr>
            <w:tcW w:w="1049" w:type="dxa"/>
            <w:tcBorders>
              <w:top w:val="single" w:sz="8" w:space="0" w:color="000000"/>
              <w:bottom w:val="single" w:sz="8" w:space="0" w:color="000000"/>
            </w:tcBorders>
          </w:tcPr>
          <w:p w14:paraId="46D474F1" w14:textId="77777777" w:rsidR="003F3708" w:rsidRDefault="005D069D">
            <w:pPr>
              <w:pStyle w:val="TableParagraph"/>
              <w:spacing w:before="20"/>
              <w:ind w:right="24"/>
              <w:rPr>
                <w:rFonts w:ascii="Arial"/>
                <w:sz w:val="14"/>
              </w:rPr>
            </w:pPr>
            <w:r>
              <w:rPr>
                <w:rFonts w:ascii="Arial"/>
                <w:spacing w:val="-2"/>
                <w:sz w:val="14"/>
              </w:rPr>
              <w:t>221,638</w:t>
            </w:r>
          </w:p>
        </w:tc>
        <w:tc>
          <w:tcPr>
            <w:tcW w:w="1051" w:type="dxa"/>
            <w:tcBorders>
              <w:top w:val="single" w:sz="8" w:space="0" w:color="000000"/>
              <w:bottom w:val="single" w:sz="8" w:space="0" w:color="000000"/>
            </w:tcBorders>
            <w:shd w:val="clear" w:color="auto" w:fill="F1F1F1"/>
          </w:tcPr>
          <w:p w14:paraId="5F972D5F" w14:textId="77777777" w:rsidR="003F3708" w:rsidRDefault="005D069D">
            <w:pPr>
              <w:pStyle w:val="TableParagraph"/>
              <w:spacing w:before="20"/>
              <w:ind w:right="26"/>
              <w:rPr>
                <w:rFonts w:ascii="Arial"/>
                <w:b/>
                <w:sz w:val="14"/>
              </w:rPr>
            </w:pPr>
            <w:r>
              <w:rPr>
                <w:rFonts w:ascii="Arial"/>
                <w:b/>
                <w:spacing w:val="-2"/>
                <w:sz w:val="14"/>
              </w:rPr>
              <w:t>182,157</w:t>
            </w:r>
          </w:p>
        </w:tc>
        <w:tc>
          <w:tcPr>
            <w:tcW w:w="1101" w:type="dxa"/>
            <w:tcBorders>
              <w:top w:val="single" w:sz="8" w:space="0" w:color="000000"/>
              <w:bottom w:val="single" w:sz="8" w:space="0" w:color="000000"/>
            </w:tcBorders>
          </w:tcPr>
          <w:p w14:paraId="45B47DF6" w14:textId="77777777" w:rsidR="003F3708" w:rsidRDefault="005D069D">
            <w:pPr>
              <w:pStyle w:val="TableParagraph"/>
              <w:spacing w:before="20"/>
              <w:ind w:right="78"/>
              <w:rPr>
                <w:rFonts w:ascii="Arial"/>
                <w:sz w:val="14"/>
              </w:rPr>
            </w:pPr>
            <w:r>
              <w:rPr>
                <w:rFonts w:ascii="Arial"/>
                <w:spacing w:val="-2"/>
                <w:sz w:val="14"/>
              </w:rPr>
              <w:t>162,503</w:t>
            </w:r>
          </w:p>
        </w:tc>
        <w:tc>
          <w:tcPr>
            <w:tcW w:w="1116" w:type="dxa"/>
            <w:tcBorders>
              <w:top w:val="single" w:sz="8" w:space="0" w:color="000000"/>
              <w:bottom w:val="single" w:sz="8" w:space="0" w:color="000000"/>
            </w:tcBorders>
          </w:tcPr>
          <w:p w14:paraId="38512826" w14:textId="77777777" w:rsidR="003F3708" w:rsidRDefault="005D069D">
            <w:pPr>
              <w:pStyle w:val="TableParagraph"/>
              <w:spacing w:before="20"/>
              <w:ind w:right="146"/>
              <w:rPr>
                <w:rFonts w:ascii="Arial"/>
                <w:sz w:val="14"/>
              </w:rPr>
            </w:pPr>
            <w:r>
              <w:rPr>
                <w:rFonts w:ascii="Arial"/>
                <w:spacing w:val="-2"/>
                <w:sz w:val="14"/>
              </w:rPr>
              <w:t>145,718</w:t>
            </w:r>
          </w:p>
        </w:tc>
        <w:tc>
          <w:tcPr>
            <w:tcW w:w="930" w:type="dxa"/>
            <w:tcBorders>
              <w:top w:val="single" w:sz="8" w:space="0" w:color="000000"/>
              <w:bottom w:val="single" w:sz="8" w:space="0" w:color="000000"/>
            </w:tcBorders>
          </w:tcPr>
          <w:p w14:paraId="1C7E1538" w14:textId="77777777" w:rsidR="003F3708" w:rsidRDefault="005D069D">
            <w:pPr>
              <w:pStyle w:val="TableParagraph"/>
              <w:spacing w:before="20"/>
              <w:ind w:right="26"/>
              <w:rPr>
                <w:rFonts w:ascii="Arial"/>
                <w:sz w:val="14"/>
              </w:rPr>
            </w:pPr>
            <w:r>
              <w:rPr>
                <w:rFonts w:ascii="Arial"/>
                <w:spacing w:val="-2"/>
                <w:sz w:val="14"/>
              </w:rPr>
              <w:t>170,612</w:t>
            </w:r>
          </w:p>
        </w:tc>
      </w:tr>
      <w:tr w:rsidR="003F3708" w14:paraId="0D2D5406" w14:textId="77777777">
        <w:trPr>
          <w:trHeight w:val="418"/>
        </w:trPr>
        <w:tc>
          <w:tcPr>
            <w:tcW w:w="4064" w:type="dxa"/>
          </w:tcPr>
          <w:p w14:paraId="36347A21" w14:textId="77777777" w:rsidR="003F3708" w:rsidRDefault="003F3708">
            <w:pPr>
              <w:pStyle w:val="TableParagraph"/>
              <w:spacing w:before="66"/>
              <w:jc w:val="left"/>
              <w:rPr>
                <w:rFonts w:ascii="Arial"/>
                <w:sz w:val="14"/>
              </w:rPr>
            </w:pPr>
          </w:p>
          <w:p w14:paraId="163E1A15" w14:textId="77777777" w:rsidR="003F3708" w:rsidRDefault="005D069D">
            <w:pPr>
              <w:pStyle w:val="TableParagraph"/>
              <w:spacing w:before="0"/>
              <w:ind w:left="31"/>
              <w:jc w:val="left"/>
              <w:rPr>
                <w:rFonts w:ascii="Arial"/>
                <w:b/>
                <w:sz w:val="14"/>
              </w:rPr>
            </w:pPr>
            <w:r>
              <w:rPr>
                <w:rFonts w:ascii="Arial"/>
                <w:b/>
                <w:sz w:val="14"/>
              </w:rPr>
              <w:t>Non-current</w:t>
            </w:r>
            <w:r>
              <w:rPr>
                <w:rFonts w:ascii="Arial"/>
                <w:b/>
                <w:spacing w:val="12"/>
                <w:sz w:val="14"/>
              </w:rPr>
              <w:t xml:space="preserve"> </w:t>
            </w:r>
            <w:r>
              <w:rPr>
                <w:rFonts w:ascii="Arial"/>
                <w:b/>
                <w:spacing w:val="-2"/>
                <w:sz w:val="14"/>
              </w:rPr>
              <w:t>assets</w:t>
            </w:r>
          </w:p>
        </w:tc>
        <w:tc>
          <w:tcPr>
            <w:tcW w:w="890" w:type="dxa"/>
          </w:tcPr>
          <w:p w14:paraId="677B6627" w14:textId="77777777" w:rsidR="003F3708" w:rsidRDefault="003F3708">
            <w:pPr>
              <w:pStyle w:val="TableParagraph"/>
              <w:spacing w:before="0"/>
              <w:jc w:val="left"/>
              <w:rPr>
                <w:rFonts w:ascii="Times New Roman"/>
                <w:sz w:val="14"/>
              </w:rPr>
            </w:pPr>
          </w:p>
        </w:tc>
        <w:tc>
          <w:tcPr>
            <w:tcW w:w="1049" w:type="dxa"/>
            <w:tcBorders>
              <w:top w:val="single" w:sz="8" w:space="0" w:color="000000"/>
            </w:tcBorders>
          </w:tcPr>
          <w:p w14:paraId="040ACDCC" w14:textId="77777777" w:rsidR="003F3708" w:rsidRDefault="003F3708">
            <w:pPr>
              <w:pStyle w:val="TableParagraph"/>
              <w:spacing w:before="0"/>
              <w:jc w:val="left"/>
              <w:rPr>
                <w:rFonts w:ascii="Times New Roman"/>
                <w:sz w:val="14"/>
              </w:rPr>
            </w:pPr>
          </w:p>
        </w:tc>
        <w:tc>
          <w:tcPr>
            <w:tcW w:w="1051" w:type="dxa"/>
            <w:tcBorders>
              <w:top w:val="single" w:sz="8" w:space="0" w:color="000000"/>
            </w:tcBorders>
            <w:shd w:val="clear" w:color="auto" w:fill="F1F1F1"/>
          </w:tcPr>
          <w:p w14:paraId="2D85C69B" w14:textId="77777777" w:rsidR="003F3708" w:rsidRDefault="003F3708">
            <w:pPr>
              <w:pStyle w:val="TableParagraph"/>
              <w:spacing w:before="0"/>
              <w:jc w:val="left"/>
              <w:rPr>
                <w:rFonts w:ascii="Times New Roman"/>
                <w:sz w:val="14"/>
              </w:rPr>
            </w:pPr>
          </w:p>
        </w:tc>
        <w:tc>
          <w:tcPr>
            <w:tcW w:w="1101" w:type="dxa"/>
            <w:tcBorders>
              <w:top w:val="single" w:sz="8" w:space="0" w:color="000000"/>
            </w:tcBorders>
          </w:tcPr>
          <w:p w14:paraId="0020E455" w14:textId="77777777" w:rsidR="003F3708" w:rsidRDefault="003F3708">
            <w:pPr>
              <w:pStyle w:val="TableParagraph"/>
              <w:spacing w:before="0"/>
              <w:jc w:val="left"/>
              <w:rPr>
                <w:rFonts w:ascii="Times New Roman"/>
                <w:sz w:val="14"/>
              </w:rPr>
            </w:pPr>
          </w:p>
        </w:tc>
        <w:tc>
          <w:tcPr>
            <w:tcW w:w="1116" w:type="dxa"/>
            <w:tcBorders>
              <w:top w:val="single" w:sz="8" w:space="0" w:color="000000"/>
            </w:tcBorders>
          </w:tcPr>
          <w:p w14:paraId="08E430F4" w14:textId="77777777" w:rsidR="003F3708" w:rsidRDefault="003F3708">
            <w:pPr>
              <w:pStyle w:val="TableParagraph"/>
              <w:spacing w:before="0"/>
              <w:jc w:val="left"/>
              <w:rPr>
                <w:rFonts w:ascii="Times New Roman"/>
                <w:sz w:val="14"/>
              </w:rPr>
            </w:pPr>
          </w:p>
        </w:tc>
        <w:tc>
          <w:tcPr>
            <w:tcW w:w="930" w:type="dxa"/>
            <w:tcBorders>
              <w:top w:val="single" w:sz="8" w:space="0" w:color="000000"/>
            </w:tcBorders>
          </w:tcPr>
          <w:p w14:paraId="3536AA3A" w14:textId="77777777" w:rsidR="003F3708" w:rsidRDefault="003F3708">
            <w:pPr>
              <w:pStyle w:val="TableParagraph"/>
              <w:spacing w:before="0"/>
              <w:jc w:val="left"/>
              <w:rPr>
                <w:rFonts w:ascii="Times New Roman"/>
                <w:sz w:val="14"/>
              </w:rPr>
            </w:pPr>
          </w:p>
        </w:tc>
      </w:tr>
      <w:tr w:rsidR="003F3708" w14:paraId="488DC654" w14:textId="77777777">
        <w:trPr>
          <w:trHeight w:val="231"/>
        </w:trPr>
        <w:tc>
          <w:tcPr>
            <w:tcW w:w="4064" w:type="dxa"/>
          </w:tcPr>
          <w:p w14:paraId="1EFD100F" w14:textId="77777777" w:rsidR="003F3708" w:rsidRDefault="005D069D">
            <w:pPr>
              <w:pStyle w:val="TableParagraph"/>
              <w:spacing w:before="29"/>
              <w:ind w:left="31"/>
              <w:jc w:val="left"/>
              <w:rPr>
                <w:rFonts w:ascii="Arial"/>
                <w:sz w:val="14"/>
              </w:rPr>
            </w:pPr>
            <w:r>
              <w:rPr>
                <w:rFonts w:ascii="Arial"/>
                <w:sz w:val="14"/>
              </w:rPr>
              <w:t>Trade</w:t>
            </w:r>
            <w:r>
              <w:rPr>
                <w:rFonts w:ascii="Arial"/>
                <w:spacing w:val="4"/>
                <w:sz w:val="14"/>
              </w:rPr>
              <w:t xml:space="preserve"> </w:t>
            </w:r>
            <w:r>
              <w:rPr>
                <w:rFonts w:ascii="Arial"/>
                <w:sz w:val="14"/>
              </w:rPr>
              <w:t>and</w:t>
            </w:r>
            <w:r>
              <w:rPr>
                <w:rFonts w:ascii="Arial"/>
                <w:spacing w:val="6"/>
                <w:sz w:val="14"/>
              </w:rPr>
              <w:t xml:space="preserve"> </w:t>
            </w:r>
            <w:r>
              <w:rPr>
                <w:rFonts w:ascii="Arial"/>
                <w:sz w:val="14"/>
              </w:rPr>
              <w:t>other</w:t>
            </w:r>
            <w:r>
              <w:rPr>
                <w:rFonts w:ascii="Arial"/>
                <w:spacing w:val="6"/>
                <w:sz w:val="14"/>
              </w:rPr>
              <w:t xml:space="preserve"> </w:t>
            </w:r>
            <w:r>
              <w:rPr>
                <w:rFonts w:ascii="Arial"/>
                <w:spacing w:val="-2"/>
                <w:sz w:val="14"/>
              </w:rPr>
              <w:t>receivables</w:t>
            </w:r>
          </w:p>
        </w:tc>
        <w:tc>
          <w:tcPr>
            <w:tcW w:w="890" w:type="dxa"/>
          </w:tcPr>
          <w:p w14:paraId="6D5DCF2C" w14:textId="77777777" w:rsidR="003F3708" w:rsidRDefault="003F3708">
            <w:pPr>
              <w:pStyle w:val="TableParagraph"/>
              <w:spacing w:before="0"/>
              <w:jc w:val="left"/>
              <w:rPr>
                <w:rFonts w:ascii="Times New Roman"/>
                <w:sz w:val="14"/>
              </w:rPr>
            </w:pPr>
          </w:p>
        </w:tc>
        <w:tc>
          <w:tcPr>
            <w:tcW w:w="1049" w:type="dxa"/>
          </w:tcPr>
          <w:p w14:paraId="42E1CAA0" w14:textId="77777777" w:rsidR="003F3708" w:rsidRDefault="005D069D">
            <w:pPr>
              <w:pStyle w:val="TableParagraph"/>
              <w:spacing w:before="48"/>
              <w:ind w:right="24"/>
              <w:rPr>
                <w:rFonts w:ascii="Arial"/>
                <w:sz w:val="14"/>
              </w:rPr>
            </w:pPr>
            <w:r>
              <w:rPr>
                <w:rFonts w:ascii="Arial"/>
                <w:spacing w:val="-2"/>
                <w:sz w:val="14"/>
              </w:rPr>
              <w:t>12,656</w:t>
            </w:r>
          </w:p>
        </w:tc>
        <w:tc>
          <w:tcPr>
            <w:tcW w:w="1051" w:type="dxa"/>
            <w:shd w:val="clear" w:color="auto" w:fill="F1F1F1"/>
          </w:tcPr>
          <w:p w14:paraId="6B27331D" w14:textId="77777777" w:rsidR="003F3708" w:rsidRDefault="005D069D">
            <w:pPr>
              <w:pStyle w:val="TableParagraph"/>
              <w:spacing w:before="48"/>
              <w:ind w:right="26"/>
              <w:rPr>
                <w:rFonts w:ascii="Arial"/>
                <w:b/>
                <w:sz w:val="14"/>
              </w:rPr>
            </w:pPr>
            <w:r>
              <w:rPr>
                <w:rFonts w:ascii="Arial"/>
                <w:b/>
                <w:spacing w:val="-2"/>
                <w:sz w:val="14"/>
              </w:rPr>
              <w:t>17,540</w:t>
            </w:r>
          </w:p>
        </w:tc>
        <w:tc>
          <w:tcPr>
            <w:tcW w:w="1101" w:type="dxa"/>
          </w:tcPr>
          <w:p w14:paraId="59E0DB51" w14:textId="77777777" w:rsidR="003F3708" w:rsidRDefault="005D069D">
            <w:pPr>
              <w:pStyle w:val="TableParagraph"/>
              <w:spacing w:before="48"/>
              <w:ind w:right="78"/>
              <w:rPr>
                <w:rFonts w:ascii="Arial"/>
                <w:sz w:val="14"/>
              </w:rPr>
            </w:pPr>
            <w:r>
              <w:rPr>
                <w:rFonts w:ascii="Arial"/>
                <w:spacing w:val="-2"/>
                <w:sz w:val="14"/>
              </w:rPr>
              <w:t>30,428</w:t>
            </w:r>
          </w:p>
        </w:tc>
        <w:tc>
          <w:tcPr>
            <w:tcW w:w="1116" w:type="dxa"/>
          </w:tcPr>
          <w:p w14:paraId="224A8EF7" w14:textId="77777777" w:rsidR="003F3708" w:rsidRDefault="005D069D">
            <w:pPr>
              <w:pStyle w:val="TableParagraph"/>
              <w:spacing w:before="48"/>
              <w:ind w:right="146"/>
              <w:rPr>
                <w:rFonts w:ascii="Arial"/>
                <w:sz w:val="14"/>
              </w:rPr>
            </w:pPr>
            <w:r>
              <w:rPr>
                <w:rFonts w:ascii="Arial"/>
                <w:spacing w:val="-2"/>
                <w:sz w:val="14"/>
              </w:rPr>
              <w:t>33,874</w:t>
            </w:r>
          </w:p>
        </w:tc>
        <w:tc>
          <w:tcPr>
            <w:tcW w:w="930" w:type="dxa"/>
          </w:tcPr>
          <w:p w14:paraId="215B59B9" w14:textId="77777777" w:rsidR="003F3708" w:rsidRDefault="005D069D">
            <w:pPr>
              <w:pStyle w:val="TableParagraph"/>
              <w:spacing w:before="48"/>
              <w:ind w:right="26"/>
              <w:rPr>
                <w:rFonts w:ascii="Arial"/>
                <w:sz w:val="14"/>
              </w:rPr>
            </w:pPr>
            <w:r>
              <w:rPr>
                <w:rFonts w:ascii="Arial"/>
                <w:spacing w:val="-2"/>
                <w:sz w:val="14"/>
              </w:rPr>
              <w:t>37,250</w:t>
            </w:r>
          </w:p>
        </w:tc>
      </w:tr>
      <w:tr w:rsidR="003F3708" w14:paraId="791C931E" w14:textId="77777777">
        <w:trPr>
          <w:trHeight w:val="223"/>
        </w:trPr>
        <w:tc>
          <w:tcPr>
            <w:tcW w:w="4064" w:type="dxa"/>
          </w:tcPr>
          <w:p w14:paraId="01FE603B" w14:textId="77777777" w:rsidR="003F3708" w:rsidRDefault="005D069D">
            <w:pPr>
              <w:pStyle w:val="TableParagraph"/>
              <w:spacing w:before="20"/>
              <w:ind w:left="31"/>
              <w:jc w:val="left"/>
              <w:rPr>
                <w:rFonts w:ascii="Arial"/>
                <w:sz w:val="14"/>
              </w:rPr>
            </w:pPr>
            <w:r>
              <w:rPr>
                <w:rFonts w:ascii="Arial"/>
                <w:sz w:val="14"/>
              </w:rPr>
              <w:t>Other</w:t>
            </w:r>
            <w:r>
              <w:rPr>
                <w:rFonts w:ascii="Arial"/>
                <w:spacing w:val="5"/>
                <w:sz w:val="14"/>
              </w:rPr>
              <w:t xml:space="preserve"> </w:t>
            </w:r>
            <w:r>
              <w:rPr>
                <w:rFonts w:ascii="Arial"/>
                <w:sz w:val="14"/>
              </w:rPr>
              <w:t>financial</w:t>
            </w:r>
            <w:r>
              <w:rPr>
                <w:rFonts w:ascii="Arial"/>
                <w:spacing w:val="6"/>
                <w:sz w:val="14"/>
              </w:rPr>
              <w:t xml:space="preserve"> </w:t>
            </w:r>
            <w:r>
              <w:rPr>
                <w:rFonts w:ascii="Arial"/>
                <w:spacing w:val="-2"/>
                <w:sz w:val="14"/>
              </w:rPr>
              <w:t>assets</w:t>
            </w:r>
          </w:p>
        </w:tc>
        <w:tc>
          <w:tcPr>
            <w:tcW w:w="890" w:type="dxa"/>
          </w:tcPr>
          <w:p w14:paraId="16BE7780" w14:textId="77777777" w:rsidR="003F3708" w:rsidRDefault="003F3708">
            <w:pPr>
              <w:pStyle w:val="TableParagraph"/>
              <w:spacing w:before="0"/>
              <w:jc w:val="left"/>
              <w:rPr>
                <w:rFonts w:ascii="Times New Roman"/>
                <w:sz w:val="14"/>
              </w:rPr>
            </w:pPr>
          </w:p>
        </w:tc>
        <w:tc>
          <w:tcPr>
            <w:tcW w:w="1049" w:type="dxa"/>
          </w:tcPr>
          <w:p w14:paraId="23FB2898" w14:textId="77777777" w:rsidR="003F3708" w:rsidRDefault="005D069D">
            <w:pPr>
              <w:pStyle w:val="TableParagraph"/>
              <w:spacing w:before="40"/>
              <w:ind w:right="25"/>
              <w:rPr>
                <w:rFonts w:ascii="Arial"/>
                <w:sz w:val="14"/>
              </w:rPr>
            </w:pPr>
            <w:r>
              <w:rPr>
                <w:rFonts w:ascii="Arial"/>
                <w:spacing w:val="-10"/>
                <w:sz w:val="14"/>
              </w:rPr>
              <w:t>-</w:t>
            </w:r>
          </w:p>
        </w:tc>
        <w:tc>
          <w:tcPr>
            <w:tcW w:w="1051" w:type="dxa"/>
            <w:shd w:val="clear" w:color="auto" w:fill="F1F1F1"/>
          </w:tcPr>
          <w:p w14:paraId="75511772" w14:textId="77777777" w:rsidR="003F3708" w:rsidRDefault="005D069D">
            <w:pPr>
              <w:pStyle w:val="TableParagraph"/>
              <w:spacing w:before="40"/>
              <w:ind w:right="27"/>
              <w:rPr>
                <w:rFonts w:ascii="Arial"/>
                <w:b/>
                <w:sz w:val="14"/>
              </w:rPr>
            </w:pPr>
            <w:r>
              <w:rPr>
                <w:rFonts w:ascii="Arial"/>
                <w:b/>
                <w:spacing w:val="-10"/>
                <w:sz w:val="14"/>
              </w:rPr>
              <w:t>-</w:t>
            </w:r>
          </w:p>
        </w:tc>
        <w:tc>
          <w:tcPr>
            <w:tcW w:w="1101" w:type="dxa"/>
          </w:tcPr>
          <w:p w14:paraId="42FD7483" w14:textId="77777777" w:rsidR="003F3708" w:rsidRDefault="005D069D">
            <w:pPr>
              <w:pStyle w:val="TableParagraph"/>
              <w:spacing w:before="40"/>
              <w:ind w:right="79"/>
              <w:rPr>
                <w:rFonts w:ascii="Arial"/>
                <w:sz w:val="14"/>
              </w:rPr>
            </w:pPr>
            <w:r>
              <w:rPr>
                <w:rFonts w:ascii="Arial"/>
                <w:spacing w:val="-10"/>
                <w:sz w:val="14"/>
              </w:rPr>
              <w:t>-</w:t>
            </w:r>
          </w:p>
        </w:tc>
        <w:tc>
          <w:tcPr>
            <w:tcW w:w="1116" w:type="dxa"/>
          </w:tcPr>
          <w:p w14:paraId="106BA86C" w14:textId="77777777" w:rsidR="003F3708" w:rsidRDefault="005D069D">
            <w:pPr>
              <w:pStyle w:val="TableParagraph"/>
              <w:spacing w:before="40"/>
              <w:ind w:right="147"/>
              <w:rPr>
                <w:rFonts w:ascii="Arial"/>
                <w:sz w:val="14"/>
              </w:rPr>
            </w:pPr>
            <w:r>
              <w:rPr>
                <w:rFonts w:ascii="Arial"/>
                <w:spacing w:val="-10"/>
                <w:sz w:val="14"/>
              </w:rPr>
              <w:t>-</w:t>
            </w:r>
          </w:p>
        </w:tc>
        <w:tc>
          <w:tcPr>
            <w:tcW w:w="930" w:type="dxa"/>
          </w:tcPr>
          <w:p w14:paraId="0D29011E" w14:textId="77777777" w:rsidR="003F3708" w:rsidRDefault="005D069D">
            <w:pPr>
              <w:pStyle w:val="TableParagraph"/>
              <w:spacing w:before="40"/>
              <w:ind w:right="27"/>
              <w:rPr>
                <w:rFonts w:ascii="Arial"/>
                <w:sz w:val="14"/>
              </w:rPr>
            </w:pPr>
            <w:r>
              <w:rPr>
                <w:rFonts w:ascii="Arial"/>
                <w:spacing w:val="-10"/>
                <w:sz w:val="14"/>
              </w:rPr>
              <w:t>-</w:t>
            </w:r>
          </w:p>
        </w:tc>
      </w:tr>
      <w:tr w:rsidR="003F3708" w14:paraId="6C81B18F" w14:textId="77777777">
        <w:trPr>
          <w:trHeight w:val="349"/>
        </w:trPr>
        <w:tc>
          <w:tcPr>
            <w:tcW w:w="4064" w:type="dxa"/>
          </w:tcPr>
          <w:p w14:paraId="5844E114" w14:textId="77777777" w:rsidR="003F3708" w:rsidRDefault="005D069D">
            <w:pPr>
              <w:pStyle w:val="TableParagraph"/>
              <w:spacing w:before="20"/>
              <w:ind w:left="31"/>
              <w:jc w:val="left"/>
              <w:rPr>
                <w:rFonts w:ascii="Arial"/>
                <w:sz w:val="14"/>
              </w:rPr>
            </w:pPr>
            <w:r>
              <w:rPr>
                <w:rFonts w:ascii="Arial"/>
                <w:sz w:val="14"/>
              </w:rPr>
              <w:t>Investments</w:t>
            </w:r>
            <w:r>
              <w:rPr>
                <w:rFonts w:ascii="Arial"/>
                <w:spacing w:val="4"/>
                <w:sz w:val="14"/>
              </w:rPr>
              <w:t xml:space="preserve"> </w:t>
            </w:r>
            <w:r>
              <w:rPr>
                <w:rFonts w:ascii="Arial"/>
                <w:sz w:val="14"/>
              </w:rPr>
              <w:t>in</w:t>
            </w:r>
            <w:r>
              <w:rPr>
                <w:rFonts w:ascii="Arial"/>
                <w:spacing w:val="3"/>
                <w:sz w:val="14"/>
              </w:rPr>
              <w:t xml:space="preserve"> </w:t>
            </w:r>
            <w:r>
              <w:rPr>
                <w:rFonts w:ascii="Arial"/>
                <w:sz w:val="14"/>
              </w:rPr>
              <w:t>associates,</w:t>
            </w:r>
            <w:r>
              <w:rPr>
                <w:rFonts w:ascii="Arial"/>
                <w:spacing w:val="6"/>
                <w:sz w:val="14"/>
              </w:rPr>
              <w:t xml:space="preserve"> </w:t>
            </w:r>
            <w:r>
              <w:rPr>
                <w:rFonts w:ascii="Arial"/>
                <w:sz w:val="14"/>
              </w:rPr>
              <w:t>joint</w:t>
            </w:r>
            <w:r>
              <w:rPr>
                <w:rFonts w:ascii="Arial"/>
                <w:spacing w:val="6"/>
                <w:sz w:val="14"/>
              </w:rPr>
              <w:t xml:space="preserve"> </w:t>
            </w:r>
            <w:proofErr w:type="gramStart"/>
            <w:r>
              <w:rPr>
                <w:rFonts w:ascii="Arial"/>
                <w:sz w:val="14"/>
              </w:rPr>
              <w:t>arrangement</w:t>
            </w:r>
            <w:proofErr w:type="gramEnd"/>
            <w:r>
              <w:rPr>
                <w:rFonts w:ascii="Arial"/>
                <w:spacing w:val="5"/>
                <w:sz w:val="14"/>
              </w:rPr>
              <w:t xml:space="preserve"> </w:t>
            </w:r>
            <w:r>
              <w:rPr>
                <w:rFonts w:ascii="Arial"/>
                <w:sz w:val="14"/>
              </w:rPr>
              <w:t>and</w:t>
            </w:r>
            <w:r>
              <w:rPr>
                <w:rFonts w:ascii="Arial"/>
                <w:spacing w:val="3"/>
                <w:sz w:val="14"/>
              </w:rPr>
              <w:t xml:space="preserve"> </w:t>
            </w:r>
            <w:r>
              <w:rPr>
                <w:rFonts w:ascii="Arial"/>
                <w:spacing w:val="-2"/>
                <w:sz w:val="14"/>
              </w:rPr>
              <w:t>subsidiaries</w:t>
            </w:r>
          </w:p>
        </w:tc>
        <w:tc>
          <w:tcPr>
            <w:tcW w:w="890" w:type="dxa"/>
          </w:tcPr>
          <w:p w14:paraId="657BADC8" w14:textId="77777777" w:rsidR="003F3708" w:rsidRDefault="003F3708">
            <w:pPr>
              <w:pStyle w:val="TableParagraph"/>
              <w:spacing w:before="0"/>
              <w:jc w:val="left"/>
              <w:rPr>
                <w:rFonts w:ascii="Times New Roman"/>
                <w:sz w:val="14"/>
              </w:rPr>
            </w:pPr>
          </w:p>
        </w:tc>
        <w:tc>
          <w:tcPr>
            <w:tcW w:w="1049" w:type="dxa"/>
          </w:tcPr>
          <w:p w14:paraId="54C6B29D" w14:textId="77777777" w:rsidR="003F3708" w:rsidRDefault="005D069D">
            <w:pPr>
              <w:pStyle w:val="TableParagraph"/>
              <w:spacing w:before="124"/>
              <w:ind w:right="24"/>
              <w:rPr>
                <w:rFonts w:ascii="Arial"/>
                <w:sz w:val="14"/>
              </w:rPr>
            </w:pPr>
            <w:r>
              <w:rPr>
                <w:rFonts w:ascii="Arial"/>
                <w:spacing w:val="-2"/>
                <w:sz w:val="14"/>
              </w:rPr>
              <w:t>9,629</w:t>
            </w:r>
          </w:p>
        </w:tc>
        <w:tc>
          <w:tcPr>
            <w:tcW w:w="1051" w:type="dxa"/>
            <w:shd w:val="clear" w:color="auto" w:fill="F1F1F1"/>
          </w:tcPr>
          <w:p w14:paraId="65BF0C85" w14:textId="77777777" w:rsidR="003F3708" w:rsidRDefault="005D069D">
            <w:pPr>
              <w:pStyle w:val="TableParagraph"/>
              <w:spacing w:before="124"/>
              <w:ind w:right="26"/>
              <w:rPr>
                <w:rFonts w:ascii="Arial"/>
                <w:b/>
                <w:sz w:val="14"/>
              </w:rPr>
            </w:pPr>
            <w:r>
              <w:rPr>
                <w:rFonts w:ascii="Arial"/>
                <w:b/>
                <w:spacing w:val="-2"/>
                <w:sz w:val="14"/>
              </w:rPr>
              <w:t>9,629</w:t>
            </w:r>
          </w:p>
        </w:tc>
        <w:tc>
          <w:tcPr>
            <w:tcW w:w="1101" w:type="dxa"/>
          </w:tcPr>
          <w:p w14:paraId="6D504233" w14:textId="77777777" w:rsidR="003F3708" w:rsidRDefault="005D069D">
            <w:pPr>
              <w:pStyle w:val="TableParagraph"/>
              <w:spacing w:before="124"/>
              <w:ind w:right="78"/>
              <w:rPr>
                <w:rFonts w:ascii="Arial"/>
                <w:sz w:val="14"/>
              </w:rPr>
            </w:pPr>
            <w:r>
              <w:rPr>
                <w:rFonts w:ascii="Arial"/>
                <w:spacing w:val="-2"/>
                <w:sz w:val="14"/>
              </w:rPr>
              <w:t>9,629</w:t>
            </w:r>
          </w:p>
        </w:tc>
        <w:tc>
          <w:tcPr>
            <w:tcW w:w="1116" w:type="dxa"/>
          </w:tcPr>
          <w:p w14:paraId="3B089058" w14:textId="77777777" w:rsidR="003F3708" w:rsidRDefault="005D069D">
            <w:pPr>
              <w:pStyle w:val="TableParagraph"/>
              <w:spacing w:before="124"/>
              <w:ind w:right="146"/>
              <w:rPr>
                <w:rFonts w:ascii="Arial"/>
                <w:sz w:val="14"/>
              </w:rPr>
            </w:pPr>
            <w:r>
              <w:rPr>
                <w:rFonts w:ascii="Arial"/>
                <w:spacing w:val="-2"/>
                <w:sz w:val="14"/>
              </w:rPr>
              <w:t>9,629</w:t>
            </w:r>
          </w:p>
        </w:tc>
        <w:tc>
          <w:tcPr>
            <w:tcW w:w="930" w:type="dxa"/>
          </w:tcPr>
          <w:p w14:paraId="52965683" w14:textId="77777777" w:rsidR="003F3708" w:rsidRDefault="005D069D">
            <w:pPr>
              <w:pStyle w:val="TableParagraph"/>
              <w:spacing w:before="124"/>
              <w:ind w:right="26"/>
              <w:rPr>
                <w:rFonts w:ascii="Arial"/>
                <w:sz w:val="14"/>
              </w:rPr>
            </w:pPr>
            <w:r>
              <w:rPr>
                <w:rFonts w:ascii="Arial"/>
                <w:spacing w:val="-2"/>
                <w:sz w:val="14"/>
              </w:rPr>
              <w:t>9,629</w:t>
            </w:r>
          </w:p>
        </w:tc>
      </w:tr>
      <w:tr w:rsidR="003F3708" w14:paraId="699A0230" w14:textId="77777777">
        <w:trPr>
          <w:trHeight w:val="265"/>
        </w:trPr>
        <w:tc>
          <w:tcPr>
            <w:tcW w:w="4064" w:type="dxa"/>
          </w:tcPr>
          <w:p w14:paraId="4685B036" w14:textId="77777777" w:rsidR="003F3708" w:rsidRDefault="005D069D">
            <w:pPr>
              <w:pStyle w:val="TableParagraph"/>
              <w:spacing w:before="62"/>
              <w:ind w:left="31"/>
              <w:jc w:val="left"/>
              <w:rPr>
                <w:rFonts w:ascii="Arial"/>
                <w:sz w:val="14"/>
              </w:rPr>
            </w:pPr>
            <w:r>
              <w:rPr>
                <w:rFonts w:ascii="Arial"/>
                <w:sz w:val="14"/>
              </w:rPr>
              <w:t>Property,</w:t>
            </w:r>
            <w:r>
              <w:rPr>
                <w:rFonts w:ascii="Arial"/>
                <w:spacing w:val="6"/>
                <w:sz w:val="14"/>
              </w:rPr>
              <w:t xml:space="preserve"> </w:t>
            </w:r>
            <w:r>
              <w:rPr>
                <w:rFonts w:ascii="Arial"/>
                <w:sz w:val="14"/>
              </w:rPr>
              <w:t>infrastructure,</w:t>
            </w:r>
            <w:r>
              <w:rPr>
                <w:rFonts w:ascii="Arial"/>
                <w:spacing w:val="6"/>
                <w:sz w:val="14"/>
              </w:rPr>
              <w:t xml:space="preserve"> </w:t>
            </w:r>
            <w:r>
              <w:rPr>
                <w:rFonts w:ascii="Arial"/>
                <w:sz w:val="14"/>
              </w:rPr>
              <w:t>plant</w:t>
            </w:r>
            <w:r>
              <w:rPr>
                <w:rFonts w:ascii="Arial"/>
                <w:spacing w:val="5"/>
                <w:sz w:val="14"/>
              </w:rPr>
              <w:t xml:space="preserve"> </w:t>
            </w:r>
            <w:r>
              <w:rPr>
                <w:rFonts w:ascii="Arial"/>
                <w:sz w:val="14"/>
              </w:rPr>
              <w:t>&amp;</w:t>
            </w:r>
            <w:r>
              <w:rPr>
                <w:rFonts w:ascii="Arial"/>
                <w:spacing w:val="7"/>
                <w:sz w:val="14"/>
              </w:rPr>
              <w:t xml:space="preserve"> </w:t>
            </w:r>
            <w:r>
              <w:rPr>
                <w:rFonts w:ascii="Arial"/>
                <w:spacing w:val="-2"/>
                <w:sz w:val="14"/>
              </w:rPr>
              <w:t>equipment</w:t>
            </w:r>
          </w:p>
        </w:tc>
        <w:tc>
          <w:tcPr>
            <w:tcW w:w="890" w:type="dxa"/>
          </w:tcPr>
          <w:p w14:paraId="11C5EBCD" w14:textId="77777777" w:rsidR="003F3708" w:rsidRDefault="003F3708">
            <w:pPr>
              <w:pStyle w:val="TableParagraph"/>
              <w:spacing w:before="0"/>
              <w:jc w:val="left"/>
              <w:rPr>
                <w:rFonts w:ascii="Times New Roman"/>
                <w:sz w:val="14"/>
              </w:rPr>
            </w:pPr>
          </w:p>
        </w:tc>
        <w:tc>
          <w:tcPr>
            <w:tcW w:w="1049" w:type="dxa"/>
          </w:tcPr>
          <w:p w14:paraId="70F3C553" w14:textId="77777777" w:rsidR="003F3708" w:rsidRDefault="005D069D">
            <w:pPr>
              <w:pStyle w:val="TableParagraph"/>
              <w:spacing w:before="82"/>
              <w:ind w:right="24"/>
              <w:rPr>
                <w:rFonts w:ascii="Arial"/>
                <w:sz w:val="14"/>
              </w:rPr>
            </w:pPr>
            <w:r>
              <w:rPr>
                <w:rFonts w:ascii="Arial"/>
                <w:spacing w:val="-2"/>
                <w:sz w:val="14"/>
              </w:rPr>
              <w:t>5,090,287</w:t>
            </w:r>
          </w:p>
        </w:tc>
        <w:tc>
          <w:tcPr>
            <w:tcW w:w="1051" w:type="dxa"/>
            <w:shd w:val="clear" w:color="auto" w:fill="F1F1F1"/>
          </w:tcPr>
          <w:p w14:paraId="52E607A6" w14:textId="77777777" w:rsidR="003F3708" w:rsidRDefault="005D069D">
            <w:pPr>
              <w:pStyle w:val="TableParagraph"/>
              <w:spacing w:before="82"/>
              <w:ind w:right="27"/>
              <w:rPr>
                <w:rFonts w:ascii="Arial"/>
                <w:b/>
                <w:sz w:val="14"/>
              </w:rPr>
            </w:pPr>
            <w:r>
              <w:rPr>
                <w:rFonts w:ascii="Arial"/>
                <w:b/>
                <w:spacing w:val="-2"/>
                <w:sz w:val="14"/>
              </w:rPr>
              <w:t>5,512,318</w:t>
            </w:r>
          </w:p>
        </w:tc>
        <w:tc>
          <w:tcPr>
            <w:tcW w:w="1101" w:type="dxa"/>
          </w:tcPr>
          <w:p w14:paraId="5DC046F1" w14:textId="77777777" w:rsidR="003F3708" w:rsidRDefault="005D069D">
            <w:pPr>
              <w:pStyle w:val="TableParagraph"/>
              <w:spacing w:before="82"/>
              <w:ind w:right="79"/>
              <w:rPr>
                <w:rFonts w:ascii="Arial"/>
                <w:sz w:val="14"/>
              </w:rPr>
            </w:pPr>
            <w:r>
              <w:rPr>
                <w:rFonts w:ascii="Arial"/>
                <w:spacing w:val="-2"/>
                <w:sz w:val="14"/>
              </w:rPr>
              <w:t>5,946,415</w:t>
            </w:r>
          </w:p>
        </w:tc>
        <w:tc>
          <w:tcPr>
            <w:tcW w:w="1116" w:type="dxa"/>
          </w:tcPr>
          <w:p w14:paraId="346E6B03" w14:textId="77777777" w:rsidR="003F3708" w:rsidRDefault="005D069D">
            <w:pPr>
              <w:pStyle w:val="TableParagraph"/>
              <w:spacing w:before="82"/>
              <w:ind w:right="145"/>
              <w:rPr>
                <w:rFonts w:ascii="Arial"/>
                <w:sz w:val="14"/>
              </w:rPr>
            </w:pPr>
            <w:r>
              <w:rPr>
                <w:rFonts w:ascii="Arial"/>
                <w:spacing w:val="-2"/>
                <w:sz w:val="14"/>
              </w:rPr>
              <w:t>6,620,586</w:t>
            </w:r>
          </w:p>
        </w:tc>
        <w:tc>
          <w:tcPr>
            <w:tcW w:w="930" w:type="dxa"/>
          </w:tcPr>
          <w:p w14:paraId="0B0C154E" w14:textId="77777777" w:rsidR="003F3708" w:rsidRDefault="005D069D">
            <w:pPr>
              <w:pStyle w:val="TableParagraph"/>
              <w:spacing w:before="82"/>
              <w:ind w:right="26"/>
              <w:rPr>
                <w:rFonts w:ascii="Arial"/>
                <w:sz w:val="14"/>
              </w:rPr>
            </w:pPr>
            <w:r>
              <w:rPr>
                <w:rFonts w:ascii="Arial"/>
                <w:spacing w:val="-2"/>
                <w:sz w:val="14"/>
              </w:rPr>
              <w:t>7,021,980</w:t>
            </w:r>
          </w:p>
        </w:tc>
      </w:tr>
      <w:tr w:rsidR="003F3708" w14:paraId="5399A00E" w14:textId="77777777">
        <w:trPr>
          <w:trHeight w:val="223"/>
        </w:trPr>
        <w:tc>
          <w:tcPr>
            <w:tcW w:w="4064" w:type="dxa"/>
          </w:tcPr>
          <w:p w14:paraId="5452D5C3" w14:textId="77777777" w:rsidR="003F3708" w:rsidRDefault="005D069D">
            <w:pPr>
              <w:pStyle w:val="TableParagraph"/>
              <w:spacing w:before="20"/>
              <w:ind w:left="31"/>
              <w:jc w:val="left"/>
              <w:rPr>
                <w:rFonts w:ascii="Arial"/>
                <w:sz w:val="14"/>
              </w:rPr>
            </w:pPr>
            <w:r>
              <w:rPr>
                <w:rFonts w:ascii="Arial"/>
                <w:sz w:val="14"/>
              </w:rPr>
              <w:t>Right-of-use</w:t>
            </w:r>
            <w:r>
              <w:rPr>
                <w:rFonts w:ascii="Arial"/>
                <w:spacing w:val="9"/>
                <w:sz w:val="14"/>
              </w:rPr>
              <w:t xml:space="preserve"> </w:t>
            </w:r>
            <w:r>
              <w:rPr>
                <w:rFonts w:ascii="Arial"/>
                <w:spacing w:val="-2"/>
                <w:sz w:val="14"/>
              </w:rPr>
              <w:t>assets</w:t>
            </w:r>
          </w:p>
        </w:tc>
        <w:tc>
          <w:tcPr>
            <w:tcW w:w="890" w:type="dxa"/>
          </w:tcPr>
          <w:p w14:paraId="08DF6A04" w14:textId="77777777" w:rsidR="003F3708" w:rsidRDefault="005D069D">
            <w:pPr>
              <w:pStyle w:val="TableParagraph"/>
              <w:spacing w:before="20"/>
              <w:ind w:left="126"/>
              <w:jc w:val="left"/>
              <w:rPr>
                <w:rFonts w:ascii="Arial"/>
                <w:sz w:val="14"/>
              </w:rPr>
            </w:pPr>
            <w:r>
              <w:rPr>
                <w:rFonts w:ascii="Arial"/>
                <w:spacing w:val="-2"/>
                <w:sz w:val="14"/>
              </w:rPr>
              <w:t>4.2.4</w:t>
            </w:r>
          </w:p>
        </w:tc>
        <w:tc>
          <w:tcPr>
            <w:tcW w:w="1049" w:type="dxa"/>
          </w:tcPr>
          <w:p w14:paraId="7DF2DC90" w14:textId="77777777" w:rsidR="003F3708" w:rsidRDefault="005D069D">
            <w:pPr>
              <w:pStyle w:val="TableParagraph"/>
              <w:spacing w:before="40"/>
              <w:ind w:right="24"/>
              <w:rPr>
                <w:rFonts w:ascii="Arial"/>
                <w:sz w:val="14"/>
              </w:rPr>
            </w:pPr>
            <w:r>
              <w:rPr>
                <w:rFonts w:ascii="Arial"/>
                <w:spacing w:val="-2"/>
                <w:sz w:val="14"/>
              </w:rPr>
              <w:t>5,839</w:t>
            </w:r>
          </w:p>
        </w:tc>
        <w:tc>
          <w:tcPr>
            <w:tcW w:w="1051" w:type="dxa"/>
            <w:shd w:val="clear" w:color="auto" w:fill="F1F1F1"/>
          </w:tcPr>
          <w:p w14:paraId="69047A98" w14:textId="77777777" w:rsidR="003F3708" w:rsidRDefault="005D069D">
            <w:pPr>
              <w:pStyle w:val="TableParagraph"/>
              <w:spacing w:before="40"/>
              <w:ind w:right="26"/>
              <w:rPr>
                <w:rFonts w:ascii="Arial"/>
                <w:b/>
                <w:sz w:val="14"/>
              </w:rPr>
            </w:pPr>
            <w:r>
              <w:rPr>
                <w:rFonts w:ascii="Arial"/>
                <w:b/>
                <w:spacing w:val="-2"/>
                <w:sz w:val="14"/>
              </w:rPr>
              <w:t>4,297</w:t>
            </w:r>
          </w:p>
        </w:tc>
        <w:tc>
          <w:tcPr>
            <w:tcW w:w="1101" w:type="dxa"/>
          </w:tcPr>
          <w:p w14:paraId="6BE003D7" w14:textId="77777777" w:rsidR="003F3708" w:rsidRDefault="005D069D">
            <w:pPr>
              <w:pStyle w:val="TableParagraph"/>
              <w:spacing w:before="40"/>
              <w:ind w:right="78"/>
              <w:rPr>
                <w:rFonts w:ascii="Arial"/>
                <w:sz w:val="14"/>
              </w:rPr>
            </w:pPr>
            <w:r>
              <w:rPr>
                <w:rFonts w:ascii="Arial"/>
                <w:spacing w:val="-2"/>
                <w:sz w:val="14"/>
              </w:rPr>
              <w:t>2,857</w:t>
            </w:r>
          </w:p>
        </w:tc>
        <w:tc>
          <w:tcPr>
            <w:tcW w:w="1116" w:type="dxa"/>
          </w:tcPr>
          <w:p w14:paraId="0C003B28" w14:textId="77777777" w:rsidR="003F3708" w:rsidRDefault="005D069D">
            <w:pPr>
              <w:pStyle w:val="TableParagraph"/>
              <w:spacing w:before="40"/>
              <w:ind w:right="146"/>
              <w:rPr>
                <w:rFonts w:ascii="Arial"/>
                <w:sz w:val="14"/>
              </w:rPr>
            </w:pPr>
            <w:r>
              <w:rPr>
                <w:rFonts w:ascii="Arial"/>
                <w:spacing w:val="-2"/>
                <w:sz w:val="14"/>
              </w:rPr>
              <w:t>1,417</w:t>
            </w:r>
          </w:p>
        </w:tc>
        <w:tc>
          <w:tcPr>
            <w:tcW w:w="930" w:type="dxa"/>
          </w:tcPr>
          <w:p w14:paraId="7FEA1E4E" w14:textId="77777777" w:rsidR="003F3708" w:rsidRDefault="005D069D">
            <w:pPr>
              <w:pStyle w:val="TableParagraph"/>
              <w:spacing w:before="40"/>
              <w:ind w:right="28"/>
              <w:rPr>
                <w:rFonts w:ascii="Arial"/>
                <w:sz w:val="14"/>
              </w:rPr>
            </w:pPr>
            <w:r>
              <w:rPr>
                <w:rFonts w:ascii="Arial"/>
                <w:spacing w:val="-4"/>
                <w:sz w:val="14"/>
              </w:rPr>
              <w:t>(23)</w:t>
            </w:r>
          </w:p>
        </w:tc>
      </w:tr>
      <w:tr w:rsidR="003F3708" w14:paraId="6C9DB163" w14:textId="77777777">
        <w:trPr>
          <w:trHeight w:val="223"/>
        </w:trPr>
        <w:tc>
          <w:tcPr>
            <w:tcW w:w="4064" w:type="dxa"/>
          </w:tcPr>
          <w:p w14:paraId="479E0D88" w14:textId="77777777" w:rsidR="003F3708" w:rsidRDefault="005D069D">
            <w:pPr>
              <w:pStyle w:val="TableParagraph"/>
              <w:spacing w:before="20"/>
              <w:ind w:left="31"/>
              <w:jc w:val="left"/>
              <w:rPr>
                <w:rFonts w:ascii="Arial"/>
                <w:sz w:val="14"/>
              </w:rPr>
            </w:pPr>
            <w:r>
              <w:rPr>
                <w:rFonts w:ascii="Arial"/>
                <w:sz w:val="14"/>
              </w:rPr>
              <w:t>Investment</w:t>
            </w:r>
            <w:r>
              <w:rPr>
                <w:rFonts w:ascii="Arial"/>
                <w:spacing w:val="6"/>
                <w:sz w:val="14"/>
              </w:rPr>
              <w:t xml:space="preserve"> </w:t>
            </w:r>
            <w:r>
              <w:rPr>
                <w:rFonts w:ascii="Arial"/>
                <w:spacing w:val="-2"/>
                <w:sz w:val="14"/>
              </w:rPr>
              <w:t>property</w:t>
            </w:r>
          </w:p>
        </w:tc>
        <w:tc>
          <w:tcPr>
            <w:tcW w:w="890" w:type="dxa"/>
          </w:tcPr>
          <w:p w14:paraId="1579E915" w14:textId="77777777" w:rsidR="003F3708" w:rsidRDefault="003F3708">
            <w:pPr>
              <w:pStyle w:val="TableParagraph"/>
              <w:spacing w:before="0"/>
              <w:jc w:val="left"/>
              <w:rPr>
                <w:rFonts w:ascii="Times New Roman"/>
                <w:sz w:val="14"/>
              </w:rPr>
            </w:pPr>
          </w:p>
        </w:tc>
        <w:tc>
          <w:tcPr>
            <w:tcW w:w="1049" w:type="dxa"/>
          </w:tcPr>
          <w:p w14:paraId="00EF99D5" w14:textId="77777777" w:rsidR="003F3708" w:rsidRDefault="005D069D">
            <w:pPr>
              <w:pStyle w:val="TableParagraph"/>
              <w:spacing w:before="40"/>
              <w:ind w:right="25"/>
              <w:rPr>
                <w:rFonts w:ascii="Arial"/>
                <w:sz w:val="14"/>
              </w:rPr>
            </w:pPr>
            <w:r>
              <w:rPr>
                <w:rFonts w:ascii="Arial"/>
                <w:spacing w:val="-10"/>
                <w:sz w:val="14"/>
              </w:rPr>
              <w:t>-</w:t>
            </w:r>
          </w:p>
        </w:tc>
        <w:tc>
          <w:tcPr>
            <w:tcW w:w="1051" w:type="dxa"/>
            <w:shd w:val="clear" w:color="auto" w:fill="F1F1F1"/>
          </w:tcPr>
          <w:p w14:paraId="02ED33A2" w14:textId="77777777" w:rsidR="003F3708" w:rsidRDefault="005D069D">
            <w:pPr>
              <w:pStyle w:val="TableParagraph"/>
              <w:spacing w:before="40"/>
              <w:ind w:right="27"/>
              <w:rPr>
                <w:rFonts w:ascii="Arial"/>
                <w:b/>
                <w:sz w:val="14"/>
              </w:rPr>
            </w:pPr>
            <w:r>
              <w:rPr>
                <w:rFonts w:ascii="Arial"/>
                <w:b/>
                <w:spacing w:val="-10"/>
                <w:sz w:val="14"/>
              </w:rPr>
              <w:t>-</w:t>
            </w:r>
          </w:p>
        </w:tc>
        <w:tc>
          <w:tcPr>
            <w:tcW w:w="1101" w:type="dxa"/>
          </w:tcPr>
          <w:p w14:paraId="60E28A9E" w14:textId="77777777" w:rsidR="003F3708" w:rsidRDefault="005D069D">
            <w:pPr>
              <w:pStyle w:val="TableParagraph"/>
              <w:spacing w:before="40"/>
              <w:ind w:right="79"/>
              <w:rPr>
                <w:rFonts w:ascii="Arial"/>
                <w:sz w:val="14"/>
              </w:rPr>
            </w:pPr>
            <w:r>
              <w:rPr>
                <w:rFonts w:ascii="Arial"/>
                <w:spacing w:val="-10"/>
                <w:sz w:val="14"/>
              </w:rPr>
              <w:t>-</w:t>
            </w:r>
          </w:p>
        </w:tc>
        <w:tc>
          <w:tcPr>
            <w:tcW w:w="1116" w:type="dxa"/>
          </w:tcPr>
          <w:p w14:paraId="6DECC0A6" w14:textId="77777777" w:rsidR="003F3708" w:rsidRDefault="005D069D">
            <w:pPr>
              <w:pStyle w:val="TableParagraph"/>
              <w:spacing w:before="40"/>
              <w:ind w:right="147"/>
              <w:rPr>
                <w:rFonts w:ascii="Arial"/>
                <w:sz w:val="14"/>
              </w:rPr>
            </w:pPr>
            <w:r>
              <w:rPr>
                <w:rFonts w:ascii="Arial"/>
                <w:spacing w:val="-10"/>
                <w:sz w:val="14"/>
              </w:rPr>
              <w:t>-</w:t>
            </w:r>
          </w:p>
        </w:tc>
        <w:tc>
          <w:tcPr>
            <w:tcW w:w="930" w:type="dxa"/>
          </w:tcPr>
          <w:p w14:paraId="2EA78B74" w14:textId="77777777" w:rsidR="003F3708" w:rsidRDefault="005D069D">
            <w:pPr>
              <w:pStyle w:val="TableParagraph"/>
              <w:spacing w:before="40"/>
              <w:ind w:right="27"/>
              <w:rPr>
                <w:rFonts w:ascii="Arial"/>
                <w:sz w:val="14"/>
              </w:rPr>
            </w:pPr>
            <w:r>
              <w:rPr>
                <w:rFonts w:ascii="Arial"/>
                <w:spacing w:val="-10"/>
                <w:sz w:val="14"/>
              </w:rPr>
              <w:t>-</w:t>
            </w:r>
          </w:p>
        </w:tc>
      </w:tr>
      <w:tr w:rsidR="003F3708" w14:paraId="4961015F" w14:textId="77777777">
        <w:trPr>
          <w:trHeight w:val="222"/>
        </w:trPr>
        <w:tc>
          <w:tcPr>
            <w:tcW w:w="4064" w:type="dxa"/>
          </w:tcPr>
          <w:p w14:paraId="78AB1168" w14:textId="77777777" w:rsidR="003F3708" w:rsidRDefault="005D069D">
            <w:pPr>
              <w:pStyle w:val="TableParagraph"/>
              <w:spacing w:before="20"/>
              <w:ind w:left="31"/>
              <w:jc w:val="left"/>
              <w:rPr>
                <w:rFonts w:ascii="Arial"/>
                <w:sz w:val="14"/>
              </w:rPr>
            </w:pPr>
            <w:r>
              <w:rPr>
                <w:rFonts w:ascii="Arial"/>
                <w:sz w:val="14"/>
              </w:rPr>
              <w:t>Intangible</w:t>
            </w:r>
            <w:r>
              <w:rPr>
                <w:rFonts w:ascii="Arial"/>
                <w:spacing w:val="3"/>
                <w:sz w:val="14"/>
              </w:rPr>
              <w:t xml:space="preserve"> </w:t>
            </w:r>
            <w:r>
              <w:rPr>
                <w:rFonts w:ascii="Arial"/>
                <w:spacing w:val="-2"/>
                <w:sz w:val="14"/>
              </w:rPr>
              <w:t>assets</w:t>
            </w:r>
          </w:p>
        </w:tc>
        <w:tc>
          <w:tcPr>
            <w:tcW w:w="890" w:type="dxa"/>
          </w:tcPr>
          <w:p w14:paraId="55C7B918" w14:textId="77777777" w:rsidR="003F3708" w:rsidRDefault="003F3708">
            <w:pPr>
              <w:pStyle w:val="TableParagraph"/>
              <w:spacing w:before="0"/>
              <w:jc w:val="left"/>
              <w:rPr>
                <w:rFonts w:ascii="Times New Roman"/>
                <w:sz w:val="14"/>
              </w:rPr>
            </w:pPr>
          </w:p>
        </w:tc>
        <w:tc>
          <w:tcPr>
            <w:tcW w:w="1049" w:type="dxa"/>
            <w:tcBorders>
              <w:bottom w:val="single" w:sz="8" w:space="0" w:color="000000"/>
            </w:tcBorders>
          </w:tcPr>
          <w:p w14:paraId="6A14A05D" w14:textId="77777777" w:rsidR="003F3708" w:rsidRDefault="005D069D">
            <w:pPr>
              <w:pStyle w:val="TableParagraph"/>
              <w:spacing w:before="40"/>
              <w:ind w:right="25"/>
              <w:rPr>
                <w:rFonts w:ascii="Arial"/>
                <w:sz w:val="14"/>
              </w:rPr>
            </w:pPr>
            <w:r>
              <w:rPr>
                <w:rFonts w:ascii="Arial"/>
                <w:spacing w:val="-2"/>
                <w:sz w:val="14"/>
              </w:rPr>
              <w:t>10,621</w:t>
            </w:r>
          </w:p>
        </w:tc>
        <w:tc>
          <w:tcPr>
            <w:tcW w:w="1051" w:type="dxa"/>
            <w:tcBorders>
              <w:bottom w:val="single" w:sz="8" w:space="0" w:color="000000"/>
            </w:tcBorders>
            <w:shd w:val="clear" w:color="auto" w:fill="F1F1F1"/>
          </w:tcPr>
          <w:p w14:paraId="3458F70A" w14:textId="77777777" w:rsidR="003F3708" w:rsidRDefault="005D069D">
            <w:pPr>
              <w:pStyle w:val="TableParagraph"/>
              <w:spacing w:before="40"/>
              <w:ind w:right="26"/>
              <w:rPr>
                <w:rFonts w:ascii="Arial"/>
                <w:b/>
                <w:sz w:val="14"/>
              </w:rPr>
            </w:pPr>
            <w:r>
              <w:rPr>
                <w:rFonts w:ascii="Arial"/>
                <w:b/>
                <w:spacing w:val="-2"/>
                <w:sz w:val="14"/>
              </w:rPr>
              <w:t>8,961</w:t>
            </w:r>
          </w:p>
        </w:tc>
        <w:tc>
          <w:tcPr>
            <w:tcW w:w="1101" w:type="dxa"/>
            <w:tcBorders>
              <w:bottom w:val="single" w:sz="8" w:space="0" w:color="000000"/>
            </w:tcBorders>
          </w:tcPr>
          <w:p w14:paraId="5409F9A6" w14:textId="77777777" w:rsidR="003F3708" w:rsidRDefault="005D069D">
            <w:pPr>
              <w:pStyle w:val="TableParagraph"/>
              <w:spacing w:before="40"/>
              <w:ind w:right="78"/>
              <w:rPr>
                <w:rFonts w:ascii="Arial"/>
                <w:sz w:val="14"/>
              </w:rPr>
            </w:pPr>
            <w:r>
              <w:rPr>
                <w:rFonts w:ascii="Arial"/>
                <w:spacing w:val="-2"/>
                <w:sz w:val="14"/>
              </w:rPr>
              <w:t>7,401</w:t>
            </w:r>
          </w:p>
        </w:tc>
        <w:tc>
          <w:tcPr>
            <w:tcW w:w="1116" w:type="dxa"/>
            <w:tcBorders>
              <w:bottom w:val="single" w:sz="8" w:space="0" w:color="000000"/>
            </w:tcBorders>
          </w:tcPr>
          <w:p w14:paraId="1DBB25EE" w14:textId="77777777" w:rsidR="003F3708" w:rsidRDefault="005D069D">
            <w:pPr>
              <w:pStyle w:val="TableParagraph"/>
              <w:spacing w:before="40"/>
              <w:ind w:right="146"/>
              <w:rPr>
                <w:rFonts w:ascii="Arial"/>
                <w:sz w:val="14"/>
              </w:rPr>
            </w:pPr>
            <w:r>
              <w:rPr>
                <w:rFonts w:ascii="Arial"/>
                <w:spacing w:val="-2"/>
                <w:sz w:val="14"/>
              </w:rPr>
              <w:t>5,841</w:t>
            </w:r>
          </w:p>
        </w:tc>
        <w:tc>
          <w:tcPr>
            <w:tcW w:w="930" w:type="dxa"/>
            <w:tcBorders>
              <w:bottom w:val="single" w:sz="8" w:space="0" w:color="000000"/>
            </w:tcBorders>
          </w:tcPr>
          <w:p w14:paraId="2FAAE006" w14:textId="77777777" w:rsidR="003F3708" w:rsidRDefault="005D069D">
            <w:pPr>
              <w:pStyle w:val="TableParagraph"/>
              <w:spacing w:before="40"/>
              <w:ind w:right="26"/>
              <w:rPr>
                <w:rFonts w:ascii="Arial"/>
                <w:sz w:val="14"/>
              </w:rPr>
            </w:pPr>
            <w:r>
              <w:rPr>
                <w:rFonts w:ascii="Arial"/>
                <w:spacing w:val="-2"/>
                <w:sz w:val="14"/>
              </w:rPr>
              <w:t>4,281</w:t>
            </w:r>
          </w:p>
        </w:tc>
      </w:tr>
      <w:tr w:rsidR="003F3708" w14:paraId="79DE497A" w14:textId="77777777">
        <w:trPr>
          <w:trHeight w:val="203"/>
        </w:trPr>
        <w:tc>
          <w:tcPr>
            <w:tcW w:w="4064" w:type="dxa"/>
          </w:tcPr>
          <w:p w14:paraId="297E8662" w14:textId="77777777" w:rsidR="003F3708" w:rsidRDefault="005D069D">
            <w:pPr>
              <w:pStyle w:val="TableParagraph"/>
              <w:spacing w:before="4"/>
              <w:ind w:left="31"/>
              <w:jc w:val="left"/>
              <w:rPr>
                <w:rFonts w:ascii="Arial"/>
                <w:b/>
                <w:sz w:val="14"/>
              </w:rPr>
            </w:pPr>
            <w:r>
              <w:rPr>
                <w:rFonts w:ascii="Arial"/>
                <w:b/>
                <w:sz w:val="14"/>
              </w:rPr>
              <w:t>Total</w:t>
            </w:r>
            <w:r>
              <w:rPr>
                <w:rFonts w:ascii="Arial"/>
                <w:b/>
                <w:spacing w:val="11"/>
                <w:sz w:val="14"/>
              </w:rPr>
              <w:t xml:space="preserve"> </w:t>
            </w:r>
            <w:r>
              <w:rPr>
                <w:rFonts w:ascii="Arial"/>
                <w:b/>
                <w:sz w:val="14"/>
              </w:rPr>
              <w:t>non-current</w:t>
            </w:r>
            <w:r>
              <w:rPr>
                <w:rFonts w:ascii="Arial"/>
                <w:b/>
                <w:spacing w:val="12"/>
                <w:sz w:val="14"/>
              </w:rPr>
              <w:t xml:space="preserve"> </w:t>
            </w:r>
            <w:r>
              <w:rPr>
                <w:rFonts w:ascii="Arial"/>
                <w:b/>
                <w:spacing w:val="-2"/>
                <w:sz w:val="14"/>
              </w:rPr>
              <w:t>assets</w:t>
            </w:r>
          </w:p>
        </w:tc>
        <w:tc>
          <w:tcPr>
            <w:tcW w:w="890" w:type="dxa"/>
          </w:tcPr>
          <w:p w14:paraId="75F63484" w14:textId="77777777" w:rsidR="003F3708" w:rsidRDefault="005D069D">
            <w:pPr>
              <w:pStyle w:val="TableParagraph"/>
              <w:spacing w:before="1"/>
              <w:ind w:left="126"/>
              <w:jc w:val="left"/>
              <w:rPr>
                <w:rFonts w:ascii="Arial"/>
                <w:sz w:val="14"/>
              </w:rPr>
            </w:pPr>
            <w:r>
              <w:rPr>
                <w:rFonts w:ascii="Arial"/>
                <w:spacing w:val="-2"/>
                <w:sz w:val="14"/>
              </w:rPr>
              <w:t>4.2.1</w:t>
            </w:r>
          </w:p>
        </w:tc>
        <w:tc>
          <w:tcPr>
            <w:tcW w:w="1049" w:type="dxa"/>
            <w:tcBorders>
              <w:top w:val="single" w:sz="8" w:space="0" w:color="000000"/>
              <w:bottom w:val="single" w:sz="8" w:space="0" w:color="000000"/>
            </w:tcBorders>
          </w:tcPr>
          <w:p w14:paraId="0149A0C5" w14:textId="77777777" w:rsidR="003F3708" w:rsidRDefault="005D069D">
            <w:pPr>
              <w:pStyle w:val="TableParagraph"/>
              <w:spacing w:before="20"/>
              <w:ind w:right="24"/>
              <w:rPr>
                <w:rFonts w:ascii="Arial"/>
                <w:sz w:val="14"/>
              </w:rPr>
            </w:pPr>
            <w:r>
              <w:rPr>
                <w:rFonts w:ascii="Arial"/>
                <w:spacing w:val="-2"/>
                <w:sz w:val="14"/>
              </w:rPr>
              <w:t>5,129,032</w:t>
            </w:r>
          </w:p>
        </w:tc>
        <w:tc>
          <w:tcPr>
            <w:tcW w:w="1051" w:type="dxa"/>
            <w:tcBorders>
              <w:top w:val="single" w:sz="8" w:space="0" w:color="000000"/>
              <w:bottom w:val="single" w:sz="8" w:space="0" w:color="000000"/>
            </w:tcBorders>
            <w:shd w:val="clear" w:color="auto" w:fill="F1F1F1"/>
          </w:tcPr>
          <w:p w14:paraId="00A95FF1" w14:textId="77777777" w:rsidR="003F3708" w:rsidRDefault="005D069D">
            <w:pPr>
              <w:pStyle w:val="TableParagraph"/>
              <w:spacing w:before="20"/>
              <w:ind w:right="26"/>
              <w:rPr>
                <w:rFonts w:ascii="Arial"/>
                <w:b/>
                <w:sz w:val="14"/>
              </w:rPr>
            </w:pPr>
            <w:r>
              <w:rPr>
                <w:rFonts w:ascii="Arial"/>
                <w:b/>
                <w:spacing w:val="-2"/>
                <w:sz w:val="14"/>
              </w:rPr>
              <w:t>5,552,744</w:t>
            </w:r>
          </w:p>
        </w:tc>
        <w:tc>
          <w:tcPr>
            <w:tcW w:w="1101" w:type="dxa"/>
            <w:tcBorders>
              <w:top w:val="single" w:sz="8" w:space="0" w:color="000000"/>
              <w:bottom w:val="single" w:sz="8" w:space="0" w:color="000000"/>
            </w:tcBorders>
          </w:tcPr>
          <w:p w14:paraId="7CD240C5" w14:textId="77777777" w:rsidR="003F3708" w:rsidRDefault="005D069D">
            <w:pPr>
              <w:pStyle w:val="TableParagraph"/>
              <w:spacing w:before="20"/>
              <w:ind w:right="79"/>
              <w:rPr>
                <w:rFonts w:ascii="Arial"/>
                <w:sz w:val="14"/>
              </w:rPr>
            </w:pPr>
            <w:r>
              <w:rPr>
                <w:rFonts w:ascii="Arial"/>
                <w:spacing w:val="-2"/>
                <w:sz w:val="14"/>
              </w:rPr>
              <w:t>5,996,730</w:t>
            </w:r>
          </w:p>
        </w:tc>
        <w:tc>
          <w:tcPr>
            <w:tcW w:w="1116" w:type="dxa"/>
            <w:tcBorders>
              <w:top w:val="single" w:sz="8" w:space="0" w:color="000000"/>
              <w:bottom w:val="single" w:sz="8" w:space="0" w:color="000000"/>
            </w:tcBorders>
          </w:tcPr>
          <w:p w14:paraId="290BAEF4" w14:textId="77777777" w:rsidR="003F3708" w:rsidRDefault="005D069D">
            <w:pPr>
              <w:pStyle w:val="TableParagraph"/>
              <w:spacing w:before="20"/>
              <w:ind w:right="145"/>
              <w:rPr>
                <w:rFonts w:ascii="Arial"/>
                <w:sz w:val="14"/>
              </w:rPr>
            </w:pPr>
            <w:r>
              <w:rPr>
                <w:rFonts w:ascii="Arial"/>
                <w:spacing w:val="-2"/>
                <w:sz w:val="14"/>
              </w:rPr>
              <w:t>6,671,347</w:t>
            </w:r>
          </w:p>
        </w:tc>
        <w:tc>
          <w:tcPr>
            <w:tcW w:w="930" w:type="dxa"/>
            <w:tcBorders>
              <w:top w:val="single" w:sz="8" w:space="0" w:color="000000"/>
              <w:bottom w:val="single" w:sz="8" w:space="0" w:color="000000"/>
            </w:tcBorders>
          </w:tcPr>
          <w:p w14:paraId="404388A7" w14:textId="77777777" w:rsidR="003F3708" w:rsidRDefault="005D069D">
            <w:pPr>
              <w:pStyle w:val="TableParagraph"/>
              <w:spacing w:before="20"/>
              <w:ind w:right="26"/>
              <w:rPr>
                <w:rFonts w:ascii="Arial"/>
                <w:sz w:val="14"/>
              </w:rPr>
            </w:pPr>
            <w:r>
              <w:rPr>
                <w:rFonts w:ascii="Arial"/>
                <w:spacing w:val="-2"/>
                <w:sz w:val="14"/>
              </w:rPr>
              <w:t>7,073,117</w:t>
            </w:r>
          </w:p>
        </w:tc>
      </w:tr>
      <w:tr w:rsidR="003F3708" w14:paraId="4B0279B5" w14:textId="77777777">
        <w:trPr>
          <w:trHeight w:val="203"/>
        </w:trPr>
        <w:tc>
          <w:tcPr>
            <w:tcW w:w="4064" w:type="dxa"/>
          </w:tcPr>
          <w:p w14:paraId="5FB5D337" w14:textId="77777777" w:rsidR="003F3708" w:rsidRDefault="005D069D">
            <w:pPr>
              <w:pStyle w:val="TableParagraph"/>
              <w:spacing w:before="4"/>
              <w:ind w:left="31"/>
              <w:jc w:val="left"/>
              <w:rPr>
                <w:rFonts w:ascii="Arial"/>
                <w:b/>
                <w:sz w:val="14"/>
              </w:rPr>
            </w:pPr>
            <w:r>
              <w:rPr>
                <w:rFonts w:ascii="Arial"/>
                <w:b/>
                <w:sz w:val="14"/>
              </w:rPr>
              <w:t>Total</w:t>
            </w:r>
            <w:r>
              <w:rPr>
                <w:rFonts w:ascii="Arial"/>
                <w:b/>
                <w:spacing w:val="8"/>
                <w:sz w:val="14"/>
              </w:rPr>
              <w:t xml:space="preserve"> </w:t>
            </w:r>
            <w:r>
              <w:rPr>
                <w:rFonts w:ascii="Arial"/>
                <w:b/>
                <w:spacing w:val="-2"/>
                <w:sz w:val="14"/>
              </w:rPr>
              <w:t>assets</w:t>
            </w:r>
          </w:p>
        </w:tc>
        <w:tc>
          <w:tcPr>
            <w:tcW w:w="890" w:type="dxa"/>
          </w:tcPr>
          <w:p w14:paraId="5D74D599" w14:textId="77777777" w:rsidR="003F3708" w:rsidRDefault="003F3708">
            <w:pPr>
              <w:pStyle w:val="TableParagraph"/>
              <w:spacing w:before="0"/>
              <w:jc w:val="left"/>
              <w:rPr>
                <w:rFonts w:ascii="Times New Roman"/>
                <w:sz w:val="14"/>
              </w:rPr>
            </w:pPr>
          </w:p>
        </w:tc>
        <w:tc>
          <w:tcPr>
            <w:tcW w:w="1049" w:type="dxa"/>
            <w:tcBorders>
              <w:top w:val="single" w:sz="8" w:space="0" w:color="000000"/>
              <w:bottom w:val="single" w:sz="8" w:space="0" w:color="000000"/>
            </w:tcBorders>
          </w:tcPr>
          <w:p w14:paraId="663328A5" w14:textId="77777777" w:rsidR="003F3708" w:rsidRDefault="005D069D">
            <w:pPr>
              <w:pStyle w:val="TableParagraph"/>
              <w:spacing w:before="20"/>
              <w:ind w:right="24"/>
              <w:rPr>
                <w:rFonts w:ascii="Arial"/>
                <w:sz w:val="14"/>
              </w:rPr>
            </w:pPr>
            <w:r>
              <w:rPr>
                <w:rFonts w:ascii="Arial"/>
                <w:spacing w:val="-2"/>
                <w:sz w:val="14"/>
              </w:rPr>
              <w:t>5,350,670</w:t>
            </w:r>
          </w:p>
        </w:tc>
        <w:tc>
          <w:tcPr>
            <w:tcW w:w="1051" w:type="dxa"/>
            <w:tcBorders>
              <w:top w:val="single" w:sz="8" w:space="0" w:color="000000"/>
              <w:bottom w:val="single" w:sz="8" w:space="0" w:color="000000"/>
            </w:tcBorders>
            <w:shd w:val="clear" w:color="auto" w:fill="F1F1F1"/>
          </w:tcPr>
          <w:p w14:paraId="53AB2884" w14:textId="77777777" w:rsidR="003F3708" w:rsidRDefault="005D069D">
            <w:pPr>
              <w:pStyle w:val="TableParagraph"/>
              <w:spacing w:before="20"/>
              <w:ind w:right="26"/>
              <w:rPr>
                <w:rFonts w:ascii="Arial"/>
                <w:b/>
                <w:sz w:val="14"/>
              </w:rPr>
            </w:pPr>
            <w:r>
              <w:rPr>
                <w:rFonts w:ascii="Arial"/>
                <w:b/>
                <w:spacing w:val="-2"/>
                <w:sz w:val="14"/>
              </w:rPr>
              <w:t>5,734,901</w:t>
            </w:r>
          </w:p>
        </w:tc>
        <w:tc>
          <w:tcPr>
            <w:tcW w:w="1101" w:type="dxa"/>
            <w:tcBorders>
              <w:top w:val="single" w:sz="8" w:space="0" w:color="000000"/>
              <w:bottom w:val="single" w:sz="8" w:space="0" w:color="000000"/>
            </w:tcBorders>
          </w:tcPr>
          <w:p w14:paraId="683E4357" w14:textId="77777777" w:rsidR="003F3708" w:rsidRDefault="005D069D">
            <w:pPr>
              <w:pStyle w:val="TableParagraph"/>
              <w:spacing w:before="20"/>
              <w:ind w:right="79"/>
              <w:rPr>
                <w:rFonts w:ascii="Arial"/>
                <w:sz w:val="14"/>
              </w:rPr>
            </w:pPr>
            <w:r>
              <w:rPr>
                <w:rFonts w:ascii="Arial"/>
                <w:spacing w:val="-2"/>
                <w:sz w:val="14"/>
              </w:rPr>
              <w:t>6,159,233</w:t>
            </w:r>
          </w:p>
        </w:tc>
        <w:tc>
          <w:tcPr>
            <w:tcW w:w="1116" w:type="dxa"/>
            <w:tcBorders>
              <w:top w:val="single" w:sz="8" w:space="0" w:color="000000"/>
              <w:bottom w:val="single" w:sz="8" w:space="0" w:color="000000"/>
            </w:tcBorders>
          </w:tcPr>
          <w:p w14:paraId="37AA5652" w14:textId="77777777" w:rsidR="003F3708" w:rsidRDefault="005D069D">
            <w:pPr>
              <w:pStyle w:val="TableParagraph"/>
              <w:spacing w:before="20"/>
              <w:ind w:right="145"/>
              <w:rPr>
                <w:rFonts w:ascii="Arial"/>
                <w:sz w:val="14"/>
              </w:rPr>
            </w:pPr>
            <w:r>
              <w:rPr>
                <w:rFonts w:ascii="Arial"/>
                <w:spacing w:val="-2"/>
                <w:sz w:val="14"/>
              </w:rPr>
              <w:t>6,817,066</w:t>
            </w:r>
          </w:p>
        </w:tc>
        <w:tc>
          <w:tcPr>
            <w:tcW w:w="930" w:type="dxa"/>
            <w:tcBorders>
              <w:top w:val="single" w:sz="8" w:space="0" w:color="000000"/>
              <w:bottom w:val="single" w:sz="8" w:space="0" w:color="000000"/>
            </w:tcBorders>
          </w:tcPr>
          <w:p w14:paraId="1CBE48FB" w14:textId="77777777" w:rsidR="003F3708" w:rsidRDefault="005D069D">
            <w:pPr>
              <w:pStyle w:val="TableParagraph"/>
              <w:spacing w:before="20"/>
              <w:ind w:right="26"/>
              <w:rPr>
                <w:rFonts w:ascii="Arial"/>
                <w:sz w:val="14"/>
              </w:rPr>
            </w:pPr>
            <w:r>
              <w:rPr>
                <w:rFonts w:ascii="Arial"/>
                <w:spacing w:val="-2"/>
                <w:sz w:val="14"/>
              </w:rPr>
              <w:t>7,243,729</w:t>
            </w:r>
          </w:p>
        </w:tc>
      </w:tr>
      <w:tr w:rsidR="003F3708" w14:paraId="0CB9020A" w14:textId="77777777">
        <w:trPr>
          <w:trHeight w:val="420"/>
        </w:trPr>
        <w:tc>
          <w:tcPr>
            <w:tcW w:w="4064" w:type="dxa"/>
          </w:tcPr>
          <w:p w14:paraId="3903FB42" w14:textId="77777777" w:rsidR="003F3708" w:rsidRDefault="003F3708">
            <w:pPr>
              <w:pStyle w:val="TableParagraph"/>
              <w:spacing w:before="66"/>
              <w:jc w:val="left"/>
              <w:rPr>
                <w:rFonts w:ascii="Arial"/>
                <w:sz w:val="14"/>
              </w:rPr>
            </w:pPr>
          </w:p>
          <w:p w14:paraId="68CAD908" w14:textId="77777777" w:rsidR="003F3708" w:rsidRDefault="005D069D">
            <w:pPr>
              <w:pStyle w:val="TableParagraph"/>
              <w:spacing w:before="0"/>
              <w:ind w:left="31"/>
              <w:jc w:val="left"/>
              <w:rPr>
                <w:rFonts w:ascii="Arial"/>
                <w:b/>
                <w:sz w:val="14"/>
              </w:rPr>
            </w:pPr>
            <w:r>
              <w:rPr>
                <w:rFonts w:ascii="Arial"/>
                <w:b/>
                <w:spacing w:val="-2"/>
                <w:sz w:val="14"/>
              </w:rPr>
              <w:t>Liabilities</w:t>
            </w:r>
          </w:p>
        </w:tc>
        <w:tc>
          <w:tcPr>
            <w:tcW w:w="890" w:type="dxa"/>
          </w:tcPr>
          <w:p w14:paraId="48F501BD" w14:textId="77777777" w:rsidR="003F3708" w:rsidRDefault="003F3708">
            <w:pPr>
              <w:pStyle w:val="TableParagraph"/>
              <w:spacing w:before="0"/>
              <w:jc w:val="left"/>
              <w:rPr>
                <w:rFonts w:ascii="Times New Roman"/>
                <w:sz w:val="14"/>
              </w:rPr>
            </w:pPr>
          </w:p>
        </w:tc>
        <w:tc>
          <w:tcPr>
            <w:tcW w:w="1049" w:type="dxa"/>
            <w:tcBorders>
              <w:top w:val="single" w:sz="8" w:space="0" w:color="000000"/>
            </w:tcBorders>
          </w:tcPr>
          <w:p w14:paraId="7A5096D5" w14:textId="77777777" w:rsidR="003F3708" w:rsidRDefault="003F3708">
            <w:pPr>
              <w:pStyle w:val="TableParagraph"/>
              <w:spacing w:before="0"/>
              <w:jc w:val="left"/>
              <w:rPr>
                <w:rFonts w:ascii="Times New Roman"/>
                <w:sz w:val="14"/>
              </w:rPr>
            </w:pPr>
          </w:p>
        </w:tc>
        <w:tc>
          <w:tcPr>
            <w:tcW w:w="1051" w:type="dxa"/>
            <w:tcBorders>
              <w:top w:val="single" w:sz="8" w:space="0" w:color="000000"/>
            </w:tcBorders>
            <w:shd w:val="clear" w:color="auto" w:fill="F1F1F1"/>
          </w:tcPr>
          <w:p w14:paraId="00B76E28" w14:textId="77777777" w:rsidR="003F3708" w:rsidRDefault="003F3708">
            <w:pPr>
              <w:pStyle w:val="TableParagraph"/>
              <w:spacing w:before="0"/>
              <w:jc w:val="left"/>
              <w:rPr>
                <w:rFonts w:ascii="Times New Roman"/>
                <w:sz w:val="14"/>
              </w:rPr>
            </w:pPr>
          </w:p>
        </w:tc>
        <w:tc>
          <w:tcPr>
            <w:tcW w:w="1101" w:type="dxa"/>
            <w:tcBorders>
              <w:top w:val="single" w:sz="8" w:space="0" w:color="000000"/>
            </w:tcBorders>
          </w:tcPr>
          <w:p w14:paraId="1809A2EA" w14:textId="77777777" w:rsidR="003F3708" w:rsidRDefault="003F3708">
            <w:pPr>
              <w:pStyle w:val="TableParagraph"/>
              <w:spacing w:before="0"/>
              <w:jc w:val="left"/>
              <w:rPr>
                <w:rFonts w:ascii="Times New Roman"/>
                <w:sz w:val="14"/>
              </w:rPr>
            </w:pPr>
          </w:p>
        </w:tc>
        <w:tc>
          <w:tcPr>
            <w:tcW w:w="1116" w:type="dxa"/>
            <w:tcBorders>
              <w:top w:val="single" w:sz="8" w:space="0" w:color="000000"/>
            </w:tcBorders>
          </w:tcPr>
          <w:p w14:paraId="44BBAF32" w14:textId="77777777" w:rsidR="003F3708" w:rsidRDefault="003F3708">
            <w:pPr>
              <w:pStyle w:val="TableParagraph"/>
              <w:spacing w:before="0"/>
              <w:jc w:val="left"/>
              <w:rPr>
                <w:rFonts w:ascii="Times New Roman"/>
                <w:sz w:val="14"/>
              </w:rPr>
            </w:pPr>
          </w:p>
        </w:tc>
        <w:tc>
          <w:tcPr>
            <w:tcW w:w="930" w:type="dxa"/>
            <w:tcBorders>
              <w:top w:val="single" w:sz="8" w:space="0" w:color="000000"/>
            </w:tcBorders>
          </w:tcPr>
          <w:p w14:paraId="6F3CDB61" w14:textId="77777777" w:rsidR="003F3708" w:rsidRDefault="003F3708">
            <w:pPr>
              <w:pStyle w:val="TableParagraph"/>
              <w:spacing w:before="0"/>
              <w:jc w:val="left"/>
              <w:rPr>
                <w:rFonts w:ascii="Times New Roman"/>
                <w:sz w:val="14"/>
              </w:rPr>
            </w:pPr>
          </w:p>
        </w:tc>
      </w:tr>
      <w:tr w:rsidR="003F3708" w14:paraId="54DB15F0" w14:textId="77777777">
        <w:trPr>
          <w:trHeight w:val="222"/>
        </w:trPr>
        <w:tc>
          <w:tcPr>
            <w:tcW w:w="4064" w:type="dxa"/>
          </w:tcPr>
          <w:p w14:paraId="308FFF64" w14:textId="77777777" w:rsidR="003F3708" w:rsidRDefault="005D069D">
            <w:pPr>
              <w:pStyle w:val="TableParagraph"/>
              <w:spacing w:before="30"/>
              <w:ind w:left="31"/>
              <w:jc w:val="left"/>
              <w:rPr>
                <w:rFonts w:ascii="Arial"/>
                <w:b/>
                <w:sz w:val="14"/>
              </w:rPr>
            </w:pPr>
            <w:r>
              <w:rPr>
                <w:rFonts w:ascii="Arial"/>
                <w:b/>
                <w:sz w:val="14"/>
              </w:rPr>
              <w:t>Current</w:t>
            </w:r>
            <w:r>
              <w:rPr>
                <w:rFonts w:ascii="Arial"/>
                <w:b/>
                <w:spacing w:val="7"/>
                <w:sz w:val="14"/>
              </w:rPr>
              <w:t xml:space="preserve"> </w:t>
            </w:r>
            <w:r>
              <w:rPr>
                <w:rFonts w:ascii="Arial"/>
                <w:b/>
                <w:spacing w:val="-2"/>
                <w:sz w:val="14"/>
              </w:rPr>
              <w:t>liabilities</w:t>
            </w:r>
          </w:p>
        </w:tc>
        <w:tc>
          <w:tcPr>
            <w:tcW w:w="890" w:type="dxa"/>
          </w:tcPr>
          <w:p w14:paraId="1F457D4A" w14:textId="77777777" w:rsidR="003F3708" w:rsidRDefault="003F3708">
            <w:pPr>
              <w:pStyle w:val="TableParagraph"/>
              <w:spacing w:before="0"/>
              <w:jc w:val="left"/>
              <w:rPr>
                <w:rFonts w:ascii="Times New Roman"/>
                <w:sz w:val="14"/>
              </w:rPr>
            </w:pPr>
          </w:p>
        </w:tc>
        <w:tc>
          <w:tcPr>
            <w:tcW w:w="1049" w:type="dxa"/>
          </w:tcPr>
          <w:p w14:paraId="47E4512E" w14:textId="77777777" w:rsidR="003F3708" w:rsidRDefault="003F3708">
            <w:pPr>
              <w:pStyle w:val="TableParagraph"/>
              <w:spacing w:before="0"/>
              <w:jc w:val="left"/>
              <w:rPr>
                <w:rFonts w:ascii="Times New Roman"/>
                <w:sz w:val="14"/>
              </w:rPr>
            </w:pPr>
          </w:p>
        </w:tc>
        <w:tc>
          <w:tcPr>
            <w:tcW w:w="1051" w:type="dxa"/>
            <w:shd w:val="clear" w:color="auto" w:fill="F1F1F1"/>
          </w:tcPr>
          <w:p w14:paraId="1D0B2EA0" w14:textId="77777777" w:rsidR="003F3708" w:rsidRDefault="003F3708">
            <w:pPr>
              <w:pStyle w:val="TableParagraph"/>
              <w:spacing w:before="0"/>
              <w:jc w:val="left"/>
              <w:rPr>
                <w:rFonts w:ascii="Times New Roman"/>
                <w:sz w:val="14"/>
              </w:rPr>
            </w:pPr>
          </w:p>
        </w:tc>
        <w:tc>
          <w:tcPr>
            <w:tcW w:w="1101" w:type="dxa"/>
          </w:tcPr>
          <w:p w14:paraId="51086C97" w14:textId="77777777" w:rsidR="003F3708" w:rsidRDefault="003F3708">
            <w:pPr>
              <w:pStyle w:val="TableParagraph"/>
              <w:spacing w:before="0"/>
              <w:jc w:val="left"/>
              <w:rPr>
                <w:rFonts w:ascii="Times New Roman"/>
                <w:sz w:val="14"/>
              </w:rPr>
            </w:pPr>
          </w:p>
        </w:tc>
        <w:tc>
          <w:tcPr>
            <w:tcW w:w="1116" w:type="dxa"/>
          </w:tcPr>
          <w:p w14:paraId="4B3ACD19" w14:textId="77777777" w:rsidR="003F3708" w:rsidRDefault="003F3708">
            <w:pPr>
              <w:pStyle w:val="TableParagraph"/>
              <w:spacing w:before="0"/>
              <w:jc w:val="left"/>
              <w:rPr>
                <w:rFonts w:ascii="Times New Roman"/>
                <w:sz w:val="14"/>
              </w:rPr>
            </w:pPr>
          </w:p>
        </w:tc>
        <w:tc>
          <w:tcPr>
            <w:tcW w:w="930" w:type="dxa"/>
          </w:tcPr>
          <w:p w14:paraId="29DB15AB" w14:textId="77777777" w:rsidR="003F3708" w:rsidRDefault="003F3708">
            <w:pPr>
              <w:pStyle w:val="TableParagraph"/>
              <w:spacing w:before="0"/>
              <w:jc w:val="left"/>
              <w:rPr>
                <w:rFonts w:ascii="Times New Roman"/>
                <w:sz w:val="14"/>
              </w:rPr>
            </w:pPr>
          </w:p>
        </w:tc>
      </w:tr>
      <w:tr w:rsidR="003F3708" w14:paraId="0498AA7F" w14:textId="77777777">
        <w:trPr>
          <w:trHeight w:val="231"/>
        </w:trPr>
        <w:tc>
          <w:tcPr>
            <w:tcW w:w="4064" w:type="dxa"/>
          </w:tcPr>
          <w:p w14:paraId="73E589B3" w14:textId="77777777" w:rsidR="003F3708" w:rsidRDefault="005D069D">
            <w:pPr>
              <w:pStyle w:val="TableParagraph"/>
              <w:spacing w:before="29"/>
              <w:ind w:left="31"/>
              <w:jc w:val="left"/>
              <w:rPr>
                <w:rFonts w:ascii="Arial"/>
                <w:sz w:val="14"/>
              </w:rPr>
            </w:pPr>
            <w:r>
              <w:rPr>
                <w:rFonts w:ascii="Arial"/>
                <w:sz w:val="14"/>
              </w:rPr>
              <w:t>Trade</w:t>
            </w:r>
            <w:r>
              <w:rPr>
                <w:rFonts w:ascii="Arial"/>
                <w:spacing w:val="4"/>
                <w:sz w:val="14"/>
              </w:rPr>
              <w:t xml:space="preserve"> </w:t>
            </w:r>
            <w:r>
              <w:rPr>
                <w:rFonts w:ascii="Arial"/>
                <w:sz w:val="14"/>
              </w:rPr>
              <w:t>and</w:t>
            </w:r>
            <w:r>
              <w:rPr>
                <w:rFonts w:ascii="Arial"/>
                <w:spacing w:val="6"/>
                <w:sz w:val="14"/>
              </w:rPr>
              <w:t xml:space="preserve"> </w:t>
            </w:r>
            <w:r>
              <w:rPr>
                <w:rFonts w:ascii="Arial"/>
                <w:sz w:val="14"/>
              </w:rPr>
              <w:t>other</w:t>
            </w:r>
            <w:r>
              <w:rPr>
                <w:rFonts w:ascii="Arial"/>
                <w:spacing w:val="6"/>
                <w:sz w:val="14"/>
              </w:rPr>
              <w:t xml:space="preserve"> </w:t>
            </w:r>
            <w:r>
              <w:rPr>
                <w:rFonts w:ascii="Arial"/>
                <w:spacing w:val="-2"/>
                <w:sz w:val="14"/>
              </w:rPr>
              <w:t>payables</w:t>
            </w:r>
          </w:p>
        </w:tc>
        <w:tc>
          <w:tcPr>
            <w:tcW w:w="890" w:type="dxa"/>
          </w:tcPr>
          <w:p w14:paraId="47E09F59" w14:textId="77777777" w:rsidR="003F3708" w:rsidRDefault="003F3708">
            <w:pPr>
              <w:pStyle w:val="TableParagraph"/>
              <w:spacing w:before="0"/>
              <w:jc w:val="left"/>
              <w:rPr>
                <w:rFonts w:ascii="Times New Roman"/>
                <w:sz w:val="14"/>
              </w:rPr>
            </w:pPr>
          </w:p>
        </w:tc>
        <w:tc>
          <w:tcPr>
            <w:tcW w:w="1049" w:type="dxa"/>
          </w:tcPr>
          <w:p w14:paraId="0F4DF4F9" w14:textId="77777777" w:rsidR="003F3708" w:rsidRDefault="005D069D">
            <w:pPr>
              <w:pStyle w:val="TableParagraph"/>
              <w:spacing w:before="48"/>
              <w:ind w:right="25"/>
              <w:rPr>
                <w:rFonts w:ascii="Arial"/>
                <w:sz w:val="14"/>
              </w:rPr>
            </w:pPr>
            <w:r>
              <w:rPr>
                <w:rFonts w:ascii="Arial"/>
                <w:spacing w:val="-2"/>
                <w:sz w:val="14"/>
              </w:rPr>
              <w:t>29,883</w:t>
            </w:r>
          </w:p>
        </w:tc>
        <w:tc>
          <w:tcPr>
            <w:tcW w:w="1051" w:type="dxa"/>
            <w:shd w:val="clear" w:color="auto" w:fill="F1F1F1"/>
          </w:tcPr>
          <w:p w14:paraId="3CBBAD8E" w14:textId="77777777" w:rsidR="003F3708" w:rsidRDefault="005D069D">
            <w:pPr>
              <w:pStyle w:val="TableParagraph"/>
              <w:spacing w:before="48"/>
              <w:ind w:right="26"/>
              <w:rPr>
                <w:rFonts w:ascii="Arial"/>
                <w:b/>
                <w:sz w:val="14"/>
              </w:rPr>
            </w:pPr>
            <w:r>
              <w:rPr>
                <w:rFonts w:ascii="Arial"/>
                <w:b/>
                <w:spacing w:val="-2"/>
                <w:sz w:val="14"/>
              </w:rPr>
              <w:t>32,285</w:t>
            </w:r>
          </w:p>
        </w:tc>
        <w:tc>
          <w:tcPr>
            <w:tcW w:w="1101" w:type="dxa"/>
          </w:tcPr>
          <w:p w14:paraId="06FDE3CD" w14:textId="77777777" w:rsidR="003F3708" w:rsidRDefault="005D069D">
            <w:pPr>
              <w:pStyle w:val="TableParagraph"/>
              <w:spacing w:before="48"/>
              <w:ind w:right="78"/>
              <w:rPr>
                <w:rFonts w:ascii="Arial"/>
                <w:sz w:val="14"/>
              </w:rPr>
            </w:pPr>
            <w:r>
              <w:rPr>
                <w:rFonts w:ascii="Arial"/>
                <w:spacing w:val="-2"/>
                <w:sz w:val="14"/>
              </w:rPr>
              <w:t>32,682</w:t>
            </w:r>
          </w:p>
        </w:tc>
        <w:tc>
          <w:tcPr>
            <w:tcW w:w="1116" w:type="dxa"/>
          </w:tcPr>
          <w:p w14:paraId="5518E053" w14:textId="77777777" w:rsidR="003F3708" w:rsidRDefault="005D069D">
            <w:pPr>
              <w:pStyle w:val="TableParagraph"/>
              <w:spacing w:before="48"/>
              <w:ind w:right="146"/>
              <w:rPr>
                <w:rFonts w:ascii="Arial"/>
                <w:sz w:val="14"/>
              </w:rPr>
            </w:pPr>
            <w:r>
              <w:rPr>
                <w:rFonts w:ascii="Arial"/>
                <w:spacing w:val="-2"/>
                <w:sz w:val="14"/>
              </w:rPr>
              <w:t>31,566</w:t>
            </w:r>
          </w:p>
        </w:tc>
        <w:tc>
          <w:tcPr>
            <w:tcW w:w="930" w:type="dxa"/>
          </w:tcPr>
          <w:p w14:paraId="3662BA7A" w14:textId="77777777" w:rsidR="003F3708" w:rsidRDefault="005D069D">
            <w:pPr>
              <w:pStyle w:val="TableParagraph"/>
              <w:spacing w:before="48"/>
              <w:ind w:right="26"/>
              <w:rPr>
                <w:rFonts w:ascii="Arial"/>
                <w:sz w:val="14"/>
              </w:rPr>
            </w:pPr>
            <w:r>
              <w:rPr>
                <w:rFonts w:ascii="Arial"/>
                <w:spacing w:val="-2"/>
                <w:sz w:val="14"/>
              </w:rPr>
              <w:t>26,656</w:t>
            </w:r>
          </w:p>
        </w:tc>
      </w:tr>
      <w:tr w:rsidR="003F3708" w14:paraId="7166E8BC" w14:textId="77777777">
        <w:trPr>
          <w:trHeight w:val="223"/>
        </w:trPr>
        <w:tc>
          <w:tcPr>
            <w:tcW w:w="4064" w:type="dxa"/>
          </w:tcPr>
          <w:p w14:paraId="6FD18B3F" w14:textId="77777777" w:rsidR="003F3708" w:rsidRDefault="005D069D">
            <w:pPr>
              <w:pStyle w:val="TableParagraph"/>
              <w:spacing w:before="20"/>
              <w:ind w:left="31"/>
              <w:jc w:val="left"/>
              <w:rPr>
                <w:rFonts w:ascii="Arial"/>
                <w:sz w:val="14"/>
              </w:rPr>
            </w:pPr>
            <w:r>
              <w:rPr>
                <w:rFonts w:ascii="Arial"/>
                <w:sz w:val="14"/>
              </w:rPr>
              <w:t>Trust</w:t>
            </w:r>
            <w:r>
              <w:rPr>
                <w:rFonts w:ascii="Arial"/>
                <w:spacing w:val="6"/>
                <w:sz w:val="14"/>
              </w:rPr>
              <w:t xml:space="preserve"> </w:t>
            </w:r>
            <w:r>
              <w:rPr>
                <w:rFonts w:ascii="Arial"/>
                <w:sz w:val="14"/>
              </w:rPr>
              <w:t>funds</w:t>
            </w:r>
            <w:r>
              <w:rPr>
                <w:rFonts w:ascii="Arial"/>
                <w:spacing w:val="6"/>
                <w:sz w:val="14"/>
              </w:rPr>
              <w:t xml:space="preserve"> </w:t>
            </w:r>
            <w:r>
              <w:rPr>
                <w:rFonts w:ascii="Arial"/>
                <w:sz w:val="14"/>
              </w:rPr>
              <w:t>and</w:t>
            </w:r>
            <w:r>
              <w:rPr>
                <w:rFonts w:ascii="Arial"/>
                <w:spacing w:val="4"/>
                <w:sz w:val="14"/>
              </w:rPr>
              <w:t xml:space="preserve"> </w:t>
            </w:r>
            <w:r>
              <w:rPr>
                <w:rFonts w:ascii="Arial"/>
                <w:spacing w:val="-2"/>
                <w:sz w:val="14"/>
              </w:rPr>
              <w:t>deposits</w:t>
            </w:r>
          </w:p>
        </w:tc>
        <w:tc>
          <w:tcPr>
            <w:tcW w:w="890" w:type="dxa"/>
          </w:tcPr>
          <w:p w14:paraId="54D7EA2B" w14:textId="77777777" w:rsidR="003F3708" w:rsidRDefault="003F3708">
            <w:pPr>
              <w:pStyle w:val="TableParagraph"/>
              <w:spacing w:before="0"/>
              <w:jc w:val="left"/>
              <w:rPr>
                <w:rFonts w:ascii="Times New Roman"/>
                <w:sz w:val="14"/>
              </w:rPr>
            </w:pPr>
          </w:p>
        </w:tc>
        <w:tc>
          <w:tcPr>
            <w:tcW w:w="1049" w:type="dxa"/>
          </w:tcPr>
          <w:p w14:paraId="7A3F5E3E" w14:textId="77777777" w:rsidR="003F3708" w:rsidRDefault="005D069D">
            <w:pPr>
              <w:pStyle w:val="TableParagraph"/>
              <w:spacing w:before="40"/>
              <w:ind w:right="25"/>
              <w:rPr>
                <w:rFonts w:ascii="Arial"/>
                <w:sz w:val="14"/>
              </w:rPr>
            </w:pPr>
            <w:r>
              <w:rPr>
                <w:rFonts w:ascii="Arial"/>
                <w:spacing w:val="-2"/>
                <w:sz w:val="14"/>
              </w:rPr>
              <w:t>20,299</w:t>
            </w:r>
          </w:p>
        </w:tc>
        <w:tc>
          <w:tcPr>
            <w:tcW w:w="1051" w:type="dxa"/>
            <w:shd w:val="clear" w:color="auto" w:fill="F1F1F1"/>
          </w:tcPr>
          <w:p w14:paraId="6C0F5C91" w14:textId="77777777" w:rsidR="003F3708" w:rsidRDefault="005D069D">
            <w:pPr>
              <w:pStyle w:val="TableParagraph"/>
              <w:spacing w:before="40"/>
              <w:ind w:right="26"/>
              <w:rPr>
                <w:rFonts w:ascii="Arial"/>
                <w:b/>
                <w:sz w:val="14"/>
              </w:rPr>
            </w:pPr>
            <w:r>
              <w:rPr>
                <w:rFonts w:ascii="Arial"/>
                <w:b/>
                <w:spacing w:val="-2"/>
                <w:sz w:val="14"/>
              </w:rPr>
              <w:t>15,176</w:t>
            </w:r>
          </w:p>
        </w:tc>
        <w:tc>
          <w:tcPr>
            <w:tcW w:w="1101" w:type="dxa"/>
          </w:tcPr>
          <w:p w14:paraId="245F242F" w14:textId="77777777" w:rsidR="003F3708" w:rsidRDefault="005D069D">
            <w:pPr>
              <w:pStyle w:val="TableParagraph"/>
              <w:spacing w:before="40"/>
              <w:ind w:right="78"/>
              <w:rPr>
                <w:rFonts w:ascii="Arial"/>
                <w:sz w:val="14"/>
              </w:rPr>
            </w:pPr>
            <w:r>
              <w:rPr>
                <w:rFonts w:ascii="Arial"/>
                <w:spacing w:val="-2"/>
                <w:sz w:val="14"/>
              </w:rPr>
              <w:t>16,061</w:t>
            </w:r>
          </w:p>
        </w:tc>
        <w:tc>
          <w:tcPr>
            <w:tcW w:w="1116" w:type="dxa"/>
          </w:tcPr>
          <w:p w14:paraId="70FBDC23" w14:textId="77777777" w:rsidR="003F3708" w:rsidRDefault="005D069D">
            <w:pPr>
              <w:pStyle w:val="TableParagraph"/>
              <w:spacing w:before="40"/>
              <w:ind w:right="146"/>
              <w:rPr>
                <w:rFonts w:ascii="Arial"/>
                <w:sz w:val="14"/>
              </w:rPr>
            </w:pPr>
            <w:r>
              <w:rPr>
                <w:rFonts w:ascii="Arial"/>
                <w:spacing w:val="-2"/>
                <w:sz w:val="14"/>
              </w:rPr>
              <w:t>16,874</w:t>
            </w:r>
          </w:p>
        </w:tc>
        <w:tc>
          <w:tcPr>
            <w:tcW w:w="930" w:type="dxa"/>
          </w:tcPr>
          <w:p w14:paraId="09392C58" w14:textId="77777777" w:rsidR="003F3708" w:rsidRDefault="005D069D">
            <w:pPr>
              <w:pStyle w:val="TableParagraph"/>
              <w:spacing w:before="40"/>
              <w:ind w:right="26"/>
              <w:rPr>
                <w:rFonts w:ascii="Arial"/>
                <w:sz w:val="14"/>
              </w:rPr>
            </w:pPr>
            <w:r>
              <w:rPr>
                <w:rFonts w:ascii="Arial"/>
                <w:spacing w:val="-2"/>
                <w:sz w:val="14"/>
              </w:rPr>
              <w:t>17,728</w:t>
            </w:r>
          </w:p>
        </w:tc>
      </w:tr>
      <w:tr w:rsidR="003F3708" w14:paraId="4F82C2BB" w14:textId="77777777">
        <w:trPr>
          <w:trHeight w:val="223"/>
        </w:trPr>
        <w:tc>
          <w:tcPr>
            <w:tcW w:w="4064" w:type="dxa"/>
          </w:tcPr>
          <w:p w14:paraId="13FB5A0D" w14:textId="77777777" w:rsidR="003F3708" w:rsidRDefault="005D069D">
            <w:pPr>
              <w:pStyle w:val="TableParagraph"/>
              <w:spacing w:before="20"/>
              <w:ind w:left="31"/>
              <w:jc w:val="left"/>
              <w:rPr>
                <w:rFonts w:ascii="Arial"/>
                <w:sz w:val="14"/>
              </w:rPr>
            </w:pPr>
            <w:r>
              <w:rPr>
                <w:rFonts w:ascii="Arial"/>
                <w:sz w:val="14"/>
              </w:rPr>
              <w:t>Contract</w:t>
            </w:r>
            <w:r>
              <w:rPr>
                <w:rFonts w:ascii="Arial"/>
                <w:spacing w:val="5"/>
                <w:sz w:val="14"/>
              </w:rPr>
              <w:t xml:space="preserve"> </w:t>
            </w:r>
            <w:r>
              <w:rPr>
                <w:rFonts w:ascii="Arial"/>
                <w:sz w:val="14"/>
              </w:rPr>
              <w:t>and</w:t>
            </w:r>
            <w:r>
              <w:rPr>
                <w:rFonts w:ascii="Arial"/>
                <w:spacing w:val="4"/>
                <w:sz w:val="14"/>
              </w:rPr>
              <w:t xml:space="preserve"> </w:t>
            </w:r>
            <w:r>
              <w:rPr>
                <w:rFonts w:ascii="Arial"/>
                <w:sz w:val="14"/>
              </w:rPr>
              <w:t>other</w:t>
            </w:r>
            <w:r>
              <w:rPr>
                <w:rFonts w:ascii="Arial"/>
                <w:spacing w:val="4"/>
                <w:sz w:val="14"/>
              </w:rPr>
              <w:t xml:space="preserve"> </w:t>
            </w:r>
            <w:r>
              <w:rPr>
                <w:rFonts w:ascii="Arial"/>
                <w:spacing w:val="-2"/>
                <w:sz w:val="14"/>
              </w:rPr>
              <w:t>liabilities</w:t>
            </w:r>
          </w:p>
        </w:tc>
        <w:tc>
          <w:tcPr>
            <w:tcW w:w="890" w:type="dxa"/>
          </w:tcPr>
          <w:p w14:paraId="2CBA71FA" w14:textId="77777777" w:rsidR="003F3708" w:rsidRDefault="003F3708">
            <w:pPr>
              <w:pStyle w:val="TableParagraph"/>
              <w:spacing w:before="0"/>
              <w:jc w:val="left"/>
              <w:rPr>
                <w:rFonts w:ascii="Times New Roman"/>
                <w:sz w:val="14"/>
              </w:rPr>
            </w:pPr>
          </w:p>
        </w:tc>
        <w:tc>
          <w:tcPr>
            <w:tcW w:w="1049" w:type="dxa"/>
          </w:tcPr>
          <w:p w14:paraId="07B341B7" w14:textId="77777777" w:rsidR="003F3708" w:rsidRDefault="005D069D">
            <w:pPr>
              <w:pStyle w:val="TableParagraph"/>
              <w:spacing w:before="40"/>
              <w:ind w:right="25"/>
              <w:rPr>
                <w:rFonts w:ascii="Arial"/>
                <w:sz w:val="14"/>
              </w:rPr>
            </w:pPr>
            <w:r>
              <w:rPr>
                <w:rFonts w:ascii="Arial"/>
                <w:spacing w:val="-2"/>
                <w:sz w:val="14"/>
              </w:rPr>
              <w:t>22,699</w:t>
            </w:r>
          </w:p>
        </w:tc>
        <w:tc>
          <w:tcPr>
            <w:tcW w:w="1051" w:type="dxa"/>
            <w:shd w:val="clear" w:color="auto" w:fill="F1F1F1"/>
          </w:tcPr>
          <w:p w14:paraId="02ECBE4F" w14:textId="77777777" w:rsidR="003F3708" w:rsidRDefault="005D069D">
            <w:pPr>
              <w:pStyle w:val="TableParagraph"/>
              <w:spacing w:before="40"/>
              <w:ind w:right="26"/>
              <w:rPr>
                <w:rFonts w:ascii="Arial"/>
                <w:b/>
                <w:sz w:val="14"/>
              </w:rPr>
            </w:pPr>
            <w:r>
              <w:rPr>
                <w:rFonts w:ascii="Arial"/>
                <w:b/>
                <w:spacing w:val="-2"/>
                <w:sz w:val="14"/>
              </w:rPr>
              <w:t>25,319</w:t>
            </w:r>
          </w:p>
        </w:tc>
        <w:tc>
          <w:tcPr>
            <w:tcW w:w="1101" w:type="dxa"/>
          </w:tcPr>
          <w:p w14:paraId="4F4D9259" w14:textId="77777777" w:rsidR="003F3708" w:rsidRDefault="005D069D">
            <w:pPr>
              <w:pStyle w:val="TableParagraph"/>
              <w:spacing w:before="40"/>
              <w:ind w:right="78"/>
              <w:rPr>
                <w:rFonts w:ascii="Arial"/>
                <w:sz w:val="14"/>
              </w:rPr>
            </w:pPr>
            <w:r>
              <w:rPr>
                <w:rFonts w:ascii="Arial"/>
                <w:spacing w:val="-2"/>
                <w:sz w:val="14"/>
              </w:rPr>
              <w:t>26,450</w:t>
            </w:r>
          </w:p>
        </w:tc>
        <w:tc>
          <w:tcPr>
            <w:tcW w:w="1116" w:type="dxa"/>
          </w:tcPr>
          <w:p w14:paraId="6DF43C45" w14:textId="77777777" w:rsidR="003F3708" w:rsidRDefault="005D069D">
            <w:pPr>
              <w:pStyle w:val="TableParagraph"/>
              <w:spacing w:before="40"/>
              <w:ind w:right="146"/>
              <w:rPr>
                <w:rFonts w:ascii="Arial"/>
                <w:sz w:val="14"/>
              </w:rPr>
            </w:pPr>
            <w:r>
              <w:rPr>
                <w:rFonts w:ascii="Arial"/>
                <w:spacing w:val="-2"/>
                <w:sz w:val="14"/>
              </w:rPr>
              <w:t>27,494</w:t>
            </w:r>
          </w:p>
        </w:tc>
        <w:tc>
          <w:tcPr>
            <w:tcW w:w="930" w:type="dxa"/>
          </w:tcPr>
          <w:p w14:paraId="4DB90F0A" w14:textId="77777777" w:rsidR="003F3708" w:rsidRDefault="005D069D">
            <w:pPr>
              <w:pStyle w:val="TableParagraph"/>
              <w:spacing w:before="40"/>
              <w:ind w:right="26"/>
              <w:rPr>
                <w:rFonts w:ascii="Arial"/>
                <w:sz w:val="14"/>
              </w:rPr>
            </w:pPr>
            <w:r>
              <w:rPr>
                <w:rFonts w:ascii="Arial"/>
                <w:spacing w:val="-2"/>
                <w:sz w:val="14"/>
              </w:rPr>
              <w:t>28,583</w:t>
            </w:r>
          </w:p>
        </w:tc>
      </w:tr>
      <w:tr w:rsidR="003F3708" w14:paraId="29BAA2AD" w14:textId="77777777">
        <w:trPr>
          <w:trHeight w:val="223"/>
        </w:trPr>
        <w:tc>
          <w:tcPr>
            <w:tcW w:w="4064" w:type="dxa"/>
          </w:tcPr>
          <w:p w14:paraId="66756070" w14:textId="77777777" w:rsidR="003F3708" w:rsidRDefault="005D069D">
            <w:pPr>
              <w:pStyle w:val="TableParagraph"/>
              <w:spacing w:before="20"/>
              <w:ind w:left="31"/>
              <w:jc w:val="left"/>
              <w:rPr>
                <w:rFonts w:ascii="Arial"/>
                <w:sz w:val="14"/>
              </w:rPr>
            </w:pPr>
            <w:r>
              <w:rPr>
                <w:rFonts w:ascii="Arial"/>
                <w:spacing w:val="-2"/>
                <w:sz w:val="14"/>
              </w:rPr>
              <w:t>Provisions</w:t>
            </w:r>
          </w:p>
        </w:tc>
        <w:tc>
          <w:tcPr>
            <w:tcW w:w="890" w:type="dxa"/>
          </w:tcPr>
          <w:p w14:paraId="4001A718" w14:textId="77777777" w:rsidR="003F3708" w:rsidRDefault="003F3708">
            <w:pPr>
              <w:pStyle w:val="TableParagraph"/>
              <w:spacing w:before="0"/>
              <w:jc w:val="left"/>
              <w:rPr>
                <w:rFonts w:ascii="Times New Roman"/>
                <w:sz w:val="14"/>
              </w:rPr>
            </w:pPr>
          </w:p>
        </w:tc>
        <w:tc>
          <w:tcPr>
            <w:tcW w:w="1049" w:type="dxa"/>
          </w:tcPr>
          <w:p w14:paraId="1A74079B" w14:textId="77777777" w:rsidR="003F3708" w:rsidRDefault="005D069D">
            <w:pPr>
              <w:pStyle w:val="TableParagraph"/>
              <w:spacing w:before="40"/>
              <w:ind w:right="25"/>
              <w:rPr>
                <w:rFonts w:ascii="Arial"/>
                <w:sz w:val="14"/>
              </w:rPr>
            </w:pPr>
            <w:r>
              <w:rPr>
                <w:rFonts w:ascii="Arial"/>
                <w:spacing w:val="-2"/>
                <w:sz w:val="14"/>
              </w:rPr>
              <w:t>40,123</w:t>
            </w:r>
          </w:p>
        </w:tc>
        <w:tc>
          <w:tcPr>
            <w:tcW w:w="1051" w:type="dxa"/>
            <w:shd w:val="clear" w:color="auto" w:fill="F1F1F1"/>
          </w:tcPr>
          <w:p w14:paraId="70548E83" w14:textId="77777777" w:rsidR="003F3708" w:rsidRDefault="005D069D">
            <w:pPr>
              <w:pStyle w:val="TableParagraph"/>
              <w:spacing w:before="40"/>
              <w:ind w:right="26"/>
              <w:rPr>
                <w:rFonts w:ascii="Arial"/>
                <w:b/>
                <w:sz w:val="14"/>
              </w:rPr>
            </w:pPr>
            <w:r>
              <w:rPr>
                <w:rFonts w:ascii="Arial"/>
                <w:b/>
                <w:spacing w:val="-2"/>
                <w:sz w:val="14"/>
              </w:rPr>
              <w:t>39,548</w:t>
            </w:r>
          </w:p>
        </w:tc>
        <w:tc>
          <w:tcPr>
            <w:tcW w:w="1101" w:type="dxa"/>
          </w:tcPr>
          <w:p w14:paraId="76EC232F" w14:textId="77777777" w:rsidR="003F3708" w:rsidRDefault="005D069D">
            <w:pPr>
              <w:pStyle w:val="TableParagraph"/>
              <w:spacing w:before="40"/>
              <w:ind w:right="78"/>
              <w:rPr>
                <w:rFonts w:ascii="Arial"/>
                <w:sz w:val="14"/>
              </w:rPr>
            </w:pPr>
            <w:r>
              <w:rPr>
                <w:rFonts w:ascii="Arial"/>
                <w:spacing w:val="-2"/>
                <w:sz w:val="14"/>
              </w:rPr>
              <w:t>34,158</w:t>
            </w:r>
          </w:p>
        </w:tc>
        <w:tc>
          <w:tcPr>
            <w:tcW w:w="1116" w:type="dxa"/>
          </w:tcPr>
          <w:p w14:paraId="5C0EBBFB" w14:textId="77777777" w:rsidR="003F3708" w:rsidRDefault="005D069D">
            <w:pPr>
              <w:pStyle w:val="TableParagraph"/>
              <w:spacing w:before="40"/>
              <w:ind w:right="146"/>
              <w:rPr>
                <w:rFonts w:ascii="Arial"/>
                <w:sz w:val="14"/>
              </w:rPr>
            </w:pPr>
            <w:r>
              <w:rPr>
                <w:rFonts w:ascii="Arial"/>
                <w:spacing w:val="-2"/>
                <w:sz w:val="14"/>
              </w:rPr>
              <w:t>46,343</w:t>
            </w:r>
          </w:p>
        </w:tc>
        <w:tc>
          <w:tcPr>
            <w:tcW w:w="930" w:type="dxa"/>
          </w:tcPr>
          <w:p w14:paraId="3C4E7A67" w14:textId="77777777" w:rsidR="003F3708" w:rsidRDefault="005D069D">
            <w:pPr>
              <w:pStyle w:val="TableParagraph"/>
              <w:spacing w:before="40"/>
              <w:ind w:right="26"/>
              <w:rPr>
                <w:rFonts w:ascii="Arial"/>
                <w:sz w:val="14"/>
              </w:rPr>
            </w:pPr>
            <w:r>
              <w:rPr>
                <w:rFonts w:ascii="Arial"/>
                <w:spacing w:val="-2"/>
                <w:sz w:val="14"/>
              </w:rPr>
              <w:t>50,265</w:t>
            </w:r>
          </w:p>
        </w:tc>
      </w:tr>
      <w:tr w:rsidR="003F3708" w14:paraId="0344F6EC" w14:textId="77777777">
        <w:trPr>
          <w:trHeight w:val="223"/>
        </w:trPr>
        <w:tc>
          <w:tcPr>
            <w:tcW w:w="4064" w:type="dxa"/>
          </w:tcPr>
          <w:p w14:paraId="77FF97D8" w14:textId="77777777" w:rsidR="003F3708" w:rsidRDefault="005D069D">
            <w:pPr>
              <w:pStyle w:val="TableParagraph"/>
              <w:spacing w:before="20"/>
              <w:ind w:left="31"/>
              <w:jc w:val="left"/>
              <w:rPr>
                <w:rFonts w:ascii="Arial"/>
                <w:sz w:val="14"/>
              </w:rPr>
            </w:pPr>
            <w:r>
              <w:rPr>
                <w:rFonts w:ascii="Arial"/>
                <w:sz w:val="14"/>
              </w:rPr>
              <w:t>Interest-bearing</w:t>
            </w:r>
            <w:r>
              <w:rPr>
                <w:rFonts w:ascii="Arial"/>
                <w:spacing w:val="7"/>
                <w:sz w:val="14"/>
              </w:rPr>
              <w:t xml:space="preserve"> </w:t>
            </w:r>
            <w:r>
              <w:rPr>
                <w:rFonts w:ascii="Arial"/>
                <w:spacing w:val="-2"/>
                <w:sz w:val="14"/>
              </w:rPr>
              <w:t>liabilities</w:t>
            </w:r>
          </w:p>
        </w:tc>
        <w:tc>
          <w:tcPr>
            <w:tcW w:w="890" w:type="dxa"/>
          </w:tcPr>
          <w:p w14:paraId="237120DF" w14:textId="77777777" w:rsidR="003F3708" w:rsidRDefault="005D069D">
            <w:pPr>
              <w:pStyle w:val="TableParagraph"/>
              <w:spacing w:before="20"/>
              <w:ind w:left="125"/>
              <w:jc w:val="left"/>
              <w:rPr>
                <w:rFonts w:ascii="Arial"/>
                <w:sz w:val="14"/>
              </w:rPr>
            </w:pPr>
            <w:r>
              <w:rPr>
                <w:rFonts w:ascii="Arial"/>
                <w:spacing w:val="-2"/>
                <w:sz w:val="14"/>
              </w:rPr>
              <w:t>4.2.3</w:t>
            </w:r>
          </w:p>
        </w:tc>
        <w:tc>
          <w:tcPr>
            <w:tcW w:w="1049" w:type="dxa"/>
          </w:tcPr>
          <w:p w14:paraId="4606D7F7" w14:textId="77777777" w:rsidR="003F3708" w:rsidRDefault="005D069D">
            <w:pPr>
              <w:pStyle w:val="TableParagraph"/>
              <w:spacing w:before="40"/>
              <w:ind w:right="25"/>
              <w:rPr>
                <w:rFonts w:ascii="Arial"/>
                <w:sz w:val="14"/>
              </w:rPr>
            </w:pPr>
            <w:r>
              <w:rPr>
                <w:rFonts w:ascii="Arial"/>
                <w:spacing w:val="-2"/>
                <w:sz w:val="14"/>
              </w:rPr>
              <w:t>10,702</w:t>
            </w:r>
          </w:p>
        </w:tc>
        <w:tc>
          <w:tcPr>
            <w:tcW w:w="1051" w:type="dxa"/>
            <w:shd w:val="clear" w:color="auto" w:fill="F1F1F1"/>
          </w:tcPr>
          <w:p w14:paraId="0F97E71D" w14:textId="77777777" w:rsidR="003F3708" w:rsidRDefault="005D069D">
            <w:pPr>
              <w:pStyle w:val="TableParagraph"/>
              <w:spacing w:before="40"/>
              <w:ind w:right="26"/>
              <w:rPr>
                <w:rFonts w:ascii="Arial"/>
                <w:b/>
                <w:sz w:val="14"/>
              </w:rPr>
            </w:pPr>
            <w:r>
              <w:rPr>
                <w:rFonts w:ascii="Arial"/>
                <w:b/>
                <w:spacing w:val="-2"/>
                <w:sz w:val="14"/>
              </w:rPr>
              <w:t>19,735</w:t>
            </w:r>
          </w:p>
        </w:tc>
        <w:tc>
          <w:tcPr>
            <w:tcW w:w="1101" w:type="dxa"/>
          </w:tcPr>
          <w:p w14:paraId="518A08D8" w14:textId="77777777" w:rsidR="003F3708" w:rsidRDefault="005D069D">
            <w:pPr>
              <w:pStyle w:val="TableParagraph"/>
              <w:spacing w:before="40"/>
              <w:ind w:right="78"/>
              <w:rPr>
                <w:rFonts w:ascii="Arial"/>
                <w:sz w:val="14"/>
              </w:rPr>
            </w:pPr>
            <w:r>
              <w:rPr>
                <w:rFonts w:ascii="Arial"/>
                <w:spacing w:val="-2"/>
                <w:sz w:val="14"/>
              </w:rPr>
              <w:t>11,518</w:t>
            </w:r>
          </w:p>
        </w:tc>
        <w:tc>
          <w:tcPr>
            <w:tcW w:w="1116" w:type="dxa"/>
          </w:tcPr>
          <w:p w14:paraId="378220FC" w14:textId="77777777" w:rsidR="003F3708" w:rsidRDefault="005D069D">
            <w:pPr>
              <w:pStyle w:val="TableParagraph"/>
              <w:spacing w:before="40"/>
              <w:ind w:right="146"/>
              <w:rPr>
                <w:rFonts w:ascii="Arial"/>
                <w:sz w:val="14"/>
              </w:rPr>
            </w:pPr>
            <w:r>
              <w:rPr>
                <w:rFonts w:ascii="Arial"/>
                <w:spacing w:val="-2"/>
                <w:sz w:val="14"/>
              </w:rPr>
              <w:t>12,949</w:t>
            </w:r>
          </w:p>
        </w:tc>
        <w:tc>
          <w:tcPr>
            <w:tcW w:w="930" w:type="dxa"/>
          </w:tcPr>
          <w:p w14:paraId="16382736" w14:textId="77777777" w:rsidR="003F3708" w:rsidRDefault="005D069D">
            <w:pPr>
              <w:pStyle w:val="TableParagraph"/>
              <w:spacing w:before="40"/>
              <w:ind w:right="26"/>
              <w:rPr>
                <w:rFonts w:ascii="Arial"/>
                <w:sz w:val="14"/>
              </w:rPr>
            </w:pPr>
            <w:r>
              <w:rPr>
                <w:rFonts w:ascii="Arial"/>
                <w:spacing w:val="-2"/>
                <w:sz w:val="14"/>
              </w:rPr>
              <w:t>14,634</w:t>
            </w:r>
          </w:p>
        </w:tc>
      </w:tr>
      <w:tr w:rsidR="003F3708" w14:paraId="77271006" w14:textId="77777777">
        <w:trPr>
          <w:trHeight w:val="222"/>
        </w:trPr>
        <w:tc>
          <w:tcPr>
            <w:tcW w:w="4064" w:type="dxa"/>
          </w:tcPr>
          <w:p w14:paraId="07C166F9" w14:textId="77777777" w:rsidR="003F3708" w:rsidRDefault="005D069D">
            <w:pPr>
              <w:pStyle w:val="TableParagraph"/>
              <w:spacing w:before="20"/>
              <w:ind w:left="31"/>
              <w:jc w:val="left"/>
              <w:rPr>
                <w:rFonts w:ascii="Arial"/>
                <w:sz w:val="14"/>
              </w:rPr>
            </w:pPr>
            <w:r>
              <w:rPr>
                <w:rFonts w:ascii="Arial"/>
                <w:sz w:val="14"/>
              </w:rPr>
              <w:t>Lease</w:t>
            </w:r>
            <w:r>
              <w:rPr>
                <w:rFonts w:ascii="Arial"/>
                <w:spacing w:val="3"/>
                <w:sz w:val="14"/>
              </w:rPr>
              <w:t xml:space="preserve"> </w:t>
            </w:r>
            <w:r>
              <w:rPr>
                <w:rFonts w:ascii="Arial"/>
                <w:spacing w:val="-2"/>
                <w:sz w:val="14"/>
              </w:rPr>
              <w:t>liabilities</w:t>
            </w:r>
          </w:p>
        </w:tc>
        <w:tc>
          <w:tcPr>
            <w:tcW w:w="890" w:type="dxa"/>
          </w:tcPr>
          <w:p w14:paraId="21980A85" w14:textId="77777777" w:rsidR="003F3708" w:rsidRDefault="005D069D">
            <w:pPr>
              <w:pStyle w:val="TableParagraph"/>
              <w:spacing w:before="20"/>
              <w:ind w:left="127"/>
              <w:jc w:val="left"/>
              <w:rPr>
                <w:rFonts w:ascii="Arial"/>
                <w:sz w:val="14"/>
              </w:rPr>
            </w:pPr>
            <w:r>
              <w:rPr>
                <w:rFonts w:ascii="Arial"/>
                <w:spacing w:val="-2"/>
                <w:sz w:val="14"/>
              </w:rPr>
              <w:t>4.2.4</w:t>
            </w:r>
          </w:p>
        </w:tc>
        <w:tc>
          <w:tcPr>
            <w:tcW w:w="1049" w:type="dxa"/>
            <w:tcBorders>
              <w:bottom w:val="single" w:sz="8" w:space="0" w:color="000000"/>
            </w:tcBorders>
          </w:tcPr>
          <w:p w14:paraId="60D8534B" w14:textId="77777777" w:rsidR="003F3708" w:rsidRDefault="005D069D">
            <w:pPr>
              <w:pStyle w:val="TableParagraph"/>
              <w:spacing w:before="40"/>
              <w:ind w:right="25"/>
              <w:rPr>
                <w:rFonts w:ascii="Arial"/>
                <w:sz w:val="14"/>
              </w:rPr>
            </w:pPr>
            <w:r>
              <w:rPr>
                <w:rFonts w:ascii="Arial"/>
                <w:spacing w:val="-2"/>
                <w:sz w:val="14"/>
              </w:rPr>
              <w:t>1,374</w:t>
            </w:r>
          </w:p>
        </w:tc>
        <w:tc>
          <w:tcPr>
            <w:tcW w:w="1051" w:type="dxa"/>
            <w:tcBorders>
              <w:bottom w:val="single" w:sz="8" w:space="0" w:color="000000"/>
            </w:tcBorders>
            <w:shd w:val="clear" w:color="auto" w:fill="F1F1F1"/>
          </w:tcPr>
          <w:p w14:paraId="66003DAC" w14:textId="77777777" w:rsidR="003F3708" w:rsidRDefault="005D069D">
            <w:pPr>
              <w:pStyle w:val="TableParagraph"/>
              <w:spacing w:before="40"/>
              <w:ind w:right="26"/>
              <w:rPr>
                <w:rFonts w:ascii="Arial"/>
                <w:b/>
                <w:sz w:val="14"/>
              </w:rPr>
            </w:pPr>
            <w:r>
              <w:rPr>
                <w:rFonts w:ascii="Arial"/>
                <w:b/>
                <w:spacing w:val="-2"/>
                <w:sz w:val="14"/>
              </w:rPr>
              <w:t>1,230</w:t>
            </w:r>
          </w:p>
        </w:tc>
        <w:tc>
          <w:tcPr>
            <w:tcW w:w="1101" w:type="dxa"/>
            <w:tcBorders>
              <w:bottom w:val="single" w:sz="8" w:space="0" w:color="000000"/>
            </w:tcBorders>
          </w:tcPr>
          <w:p w14:paraId="324AD457" w14:textId="77777777" w:rsidR="003F3708" w:rsidRDefault="005D069D">
            <w:pPr>
              <w:pStyle w:val="TableParagraph"/>
              <w:spacing w:before="40"/>
              <w:ind w:right="78"/>
              <w:rPr>
                <w:rFonts w:ascii="Arial"/>
                <w:sz w:val="14"/>
              </w:rPr>
            </w:pPr>
            <w:r>
              <w:rPr>
                <w:rFonts w:ascii="Arial"/>
                <w:spacing w:val="-2"/>
                <w:sz w:val="14"/>
              </w:rPr>
              <w:t>1,142</w:t>
            </w:r>
          </w:p>
        </w:tc>
        <w:tc>
          <w:tcPr>
            <w:tcW w:w="1116" w:type="dxa"/>
            <w:tcBorders>
              <w:bottom w:val="single" w:sz="8" w:space="0" w:color="000000"/>
            </w:tcBorders>
          </w:tcPr>
          <w:p w14:paraId="7BC0D3CF" w14:textId="77777777" w:rsidR="003F3708" w:rsidRDefault="005D069D">
            <w:pPr>
              <w:pStyle w:val="TableParagraph"/>
              <w:spacing w:before="40"/>
              <w:ind w:right="146"/>
              <w:rPr>
                <w:rFonts w:ascii="Arial"/>
                <w:sz w:val="14"/>
              </w:rPr>
            </w:pPr>
            <w:r>
              <w:rPr>
                <w:rFonts w:ascii="Arial"/>
                <w:spacing w:val="-2"/>
                <w:sz w:val="14"/>
              </w:rPr>
              <w:t>1,054</w:t>
            </w:r>
          </w:p>
        </w:tc>
        <w:tc>
          <w:tcPr>
            <w:tcW w:w="930" w:type="dxa"/>
            <w:tcBorders>
              <w:bottom w:val="single" w:sz="8" w:space="0" w:color="000000"/>
            </w:tcBorders>
          </w:tcPr>
          <w:p w14:paraId="2F8AB3F8" w14:textId="77777777" w:rsidR="003F3708" w:rsidRDefault="005D069D">
            <w:pPr>
              <w:pStyle w:val="TableParagraph"/>
              <w:spacing w:before="40"/>
              <w:ind w:right="26"/>
              <w:rPr>
                <w:rFonts w:ascii="Arial"/>
                <w:sz w:val="14"/>
              </w:rPr>
            </w:pPr>
            <w:r>
              <w:rPr>
                <w:rFonts w:ascii="Arial"/>
                <w:spacing w:val="-5"/>
                <w:sz w:val="14"/>
              </w:rPr>
              <w:t>966</w:t>
            </w:r>
          </w:p>
        </w:tc>
      </w:tr>
      <w:tr w:rsidR="003F3708" w14:paraId="7BBFD74A" w14:textId="77777777">
        <w:trPr>
          <w:trHeight w:val="203"/>
        </w:trPr>
        <w:tc>
          <w:tcPr>
            <w:tcW w:w="4064" w:type="dxa"/>
          </w:tcPr>
          <w:p w14:paraId="309EBBB4" w14:textId="77777777" w:rsidR="003F3708" w:rsidRDefault="005D069D">
            <w:pPr>
              <w:pStyle w:val="TableParagraph"/>
              <w:spacing w:before="4"/>
              <w:ind w:left="31"/>
              <w:jc w:val="left"/>
              <w:rPr>
                <w:rFonts w:ascii="Arial"/>
                <w:b/>
                <w:sz w:val="14"/>
              </w:rPr>
            </w:pPr>
            <w:r>
              <w:rPr>
                <w:rFonts w:ascii="Arial"/>
                <w:b/>
                <w:sz w:val="14"/>
              </w:rPr>
              <w:t>Total</w:t>
            </w:r>
            <w:r>
              <w:rPr>
                <w:rFonts w:ascii="Arial"/>
                <w:b/>
                <w:spacing w:val="7"/>
                <w:sz w:val="14"/>
              </w:rPr>
              <w:t xml:space="preserve"> </w:t>
            </w:r>
            <w:r>
              <w:rPr>
                <w:rFonts w:ascii="Arial"/>
                <w:b/>
                <w:sz w:val="14"/>
              </w:rPr>
              <w:t>current</w:t>
            </w:r>
            <w:r>
              <w:rPr>
                <w:rFonts w:ascii="Arial"/>
                <w:b/>
                <w:spacing w:val="8"/>
                <w:sz w:val="14"/>
              </w:rPr>
              <w:t xml:space="preserve"> </w:t>
            </w:r>
            <w:r>
              <w:rPr>
                <w:rFonts w:ascii="Arial"/>
                <w:b/>
                <w:spacing w:val="-2"/>
                <w:sz w:val="14"/>
              </w:rPr>
              <w:t>liabilities</w:t>
            </w:r>
          </w:p>
        </w:tc>
        <w:tc>
          <w:tcPr>
            <w:tcW w:w="890" w:type="dxa"/>
          </w:tcPr>
          <w:p w14:paraId="5493B63D" w14:textId="77777777" w:rsidR="003F3708" w:rsidRDefault="005D069D">
            <w:pPr>
              <w:pStyle w:val="TableParagraph"/>
              <w:spacing w:before="1"/>
              <w:ind w:left="126"/>
              <w:jc w:val="left"/>
              <w:rPr>
                <w:rFonts w:ascii="Arial"/>
                <w:sz w:val="14"/>
              </w:rPr>
            </w:pPr>
            <w:r>
              <w:rPr>
                <w:rFonts w:ascii="Arial"/>
                <w:spacing w:val="-2"/>
                <w:sz w:val="14"/>
              </w:rPr>
              <w:t>4.2.2</w:t>
            </w:r>
          </w:p>
        </w:tc>
        <w:tc>
          <w:tcPr>
            <w:tcW w:w="1049" w:type="dxa"/>
            <w:tcBorders>
              <w:top w:val="single" w:sz="8" w:space="0" w:color="000000"/>
              <w:bottom w:val="single" w:sz="8" w:space="0" w:color="000000"/>
            </w:tcBorders>
          </w:tcPr>
          <w:p w14:paraId="41C337CC" w14:textId="77777777" w:rsidR="003F3708" w:rsidRDefault="005D069D">
            <w:pPr>
              <w:pStyle w:val="TableParagraph"/>
              <w:spacing w:before="20"/>
              <w:ind w:right="25"/>
              <w:rPr>
                <w:rFonts w:ascii="Arial"/>
                <w:sz w:val="14"/>
              </w:rPr>
            </w:pPr>
            <w:r>
              <w:rPr>
                <w:rFonts w:ascii="Arial"/>
                <w:spacing w:val="-2"/>
                <w:sz w:val="14"/>
              </w:rPr>
              <w:t>125,079</w:t>
            </w:r>
          </w:p>
        </w:tc>
        <w:tc>
          <w:tcPr>
            <w:tcW w:w="1051" w:type="dxa"/>
            <w:tcBorders>
              <w:top w:val="single" w:sz="8" w:space="0" w:color="000000"/>
              <w:bottom w:val="single" w:sz="8" w:space="0" w:color="000000"/>
            </w:tcBorders>
            <w:shd w:val="clear" w:color="auto" w:fill="F1F1F1"/>
          </w:tcPr>
          <w:p w14:paraId="79406DB0" w14:textId="77777777" w:rsidR="003F3708" w:rsidRDefault="005D069D">
            <w:pPr>
              <w:pStyle w:val="TableParagraph"/>
              <w:spacing w:before="20"/>
              <w:ind w:right="26"/>
              <w:rPr>
                <w:rFonts w:ascii="Arial"/>
                <w:b/>
                <w:sz w:val="14"/>
              </w:rPr>
            </w:pPr>
            <w:r>
              <w:rPr>
                <w:rFonts w:ascii="Arial"/>
                <w:b/>
                <w:spacing w:val="-2"/>
                <w:sz w:val="14"/>
              </w:rPr>
              <w:t>133,294</w:t>
            </w:r>
          </w:p>
        </w:tc>
        <w:tc>
          <w:tcPr>
            <w:tcW w:w="1101" w:type="dxa"/>
            <w:tcBorders>
              <w:top w:val="single" w:sz="8" w:space="0" w:color="000000"/>
              <w:bottom w:val="single" w:sz="8" w:space="0" w:color="000000"/>
            </w:tcBorders>
          </w:tcPr>
          <w:p w14:paraId="37BCFE50" w14:textId="77777777" w:rsidR="003F3708" w:rsidRDefault="005D069D">
            <w:pPr>
              <w:pStyle w:val="TableParagraph"/>
              <w:spacing w:before="20"/>
              <w:ind w:right="78"/>
              <w:rPr>
                <w:rFonts w:ascii="Arial"/>
                <w:sz w:val="14"/>
              </w:rPr>
            </w:pPr>
            <w:r>
              <w:rPr>
                <w:rFonts w:ascii="Arial"/>
                <w:spacing w:val="-2"/>
                <w:sz w:val="14"/>
              </w:rPr>
              <w:t>122,010</w:t>
            </w:r>
          </w:p>
        </w:tc>
        <w:tc>
          <w:tcPr>
            <w:tcW w:w="1116" w:type="dxa"/>
            <w:tcBorders>
              <w:top w:val="single" w:sz="8" w:space="0" w:color="000000"/>
              <w:bottom w:val="single" w:sz="8" w:space="0" w:color="000000"/>
            </w:tcBorders>
          </w:tcPr>
          <w:p w14:paraId="687502D3" w14:textId="77777777" w:rsidR="003F3708" w:rsidRDefault="005D069D">
            <w:pPr>
              <w:pStyle w:val="TableParagraph"/>
              <w:spacing w:before="20"/>
              <w:ind w:right="146"/>
              <w:rPr>
                <w:rFonts w:ascii="Arial"/>
                <w:sz w:val="14"/>
              </w:rPr>
            </w:pPr>
            <w:r>
              <w:rPr>
                <w:rFonts w:ascii="Arial"/>
                <w:spacing w:val="-2"/>
                <w:sz w:val="14"/>
              </w:rPr>
              <w:t>136,279</w:t>
            </w:r>
          </w:p>
        </w:tc>
        <w:tc>
          <w:tcPr>
            <w:tcW w:w="930" w:type="dxa"/>
            <w:tcBorders>
              <w:top w:val="single" w:sz="8" w:space="0" w:color="000000"/>
              <w:bottom w:val="single" w:sz="8" w:space="0" w:color="000000"/>
            </w:tcBorders>
          </w:tcPr>
          <w:p w14:paraId="6BFA4898" w14:textId="77777777" w:rsidR="003F3708" w:rsidRDefault="005D069D">
            <w:pPr>
              <w:pStyle w:val="TableParagraph"/>
              <w:spacing w:before="20"/>
              <w:ind w:right="26"/>
              <w:rPr>
                <w:rFonts w:ascii="Arial"/>
                <w:sz w:val="14"/>
              </w:rPr>
            </w:pPr>
            <w:r>
              <w:rPr>
                <w:rFonts w:ascii="Arial"/>
                <w:spacing w:val="-2"/>
                <w:sz w:val="14"/>
              </w:rPr>
              <w:t>138,832</w:t>
            </w:r>
          </w:p>
        </w:tc>
      </w:tr>
      <w:tr w:rsidR="003F3708" w14:paraId="440A3659" w14:textId="77777777">
        <w:trPr>
          <w:trHeight w:val="418"/>
        </w:trPr>
        <w:tc>
          <w:tcPr>
            <w:tcW w:w="4064" w:type="dxa"/>
          </w:tcPr>
          <w:p w14:paraId="09B33DA1" w14:textId="77777777" w:rsidR="003F3708" w:rsidRDefault="003F3708">
            <w:pPr>
              <w:pStyle w:val="TableParagraph"/>
              <w:spacing w:before="66"/>
              <w:jc w:val="left"/>
              <w:rPr>
                <w:rFonts w:ascii="Arial"/>
                <w:sz w:val="14"/>
              </w:rPr>
            </w:pPr>
          </w:p>
          <w:p w14:paraId="3C4FF3D3" w14:textId="77777777" w:rsidR="003F3708" w:rsidRDefault="005D069D">
            <w:pPr>
              <w:pStyle w:val="TableParagraph"/>
              <w:spacing w:before="0"/>
              <w:ind w:left="31"/>
              <w:jc w:val="left"/>
              <w:rPr>
                <w:rFonts w:ascii="Arial"/>
                <w:b/>
                <w:sz w:val="14"/>
              </w:rPr>
            </w:pPr>
            <w:r>
              <w:rPr>
                <w:rFonts w:ascii="Arial"/>
                <w:b/>
                <w:sz w:val="14"/>
              </w:rPr>
              <w:t>Non-current</w:t>
            </w:r>
            <w:r>
              <w:rPr>
                <w:rFonts w:ascii="Arial"/>
                <w:b/>
                <w:spacing w:val="12"/>
                <w:sz w:val="14"/>
              </w:rPr>
              <w:t xml:space="preserve"> </w:t>
            </w:r>
            <w:r>
              <w:rPr>
                <w:rFonts w:ascii="Arial"/>
                <w:b/>
                <w:spacing w:val="-2"/>
                <w:sz w:val="14"/>
              </w:rPr>
              <w:t>liabilities</w:t>
            </w:r>
          </w:p>
        </w:tc>
        <w:tc>
          <w:tcPr>
            <w:tcW w:w="890" w:type="dxa"/>
          </w:tcPr>
          <w:p w14:paraId="6249B12E" w14:textId="77777777" w:rsidR="003F3708" w:rsidRDefault="003F3708">
            <w:pPr>
              <w:pStyle w:val="TableParagraph"/>
              <w:spacing w:before="0"/>
              <w:jc w:val="left"/>
              <w:rPr>
                <w:rFonts w:ascii="Times New Roman"/>
                <w:sz w:val="14"/>
              </w:rPr>
            </w:pPr>
          </w:p>
        </w:tc>
        <w:tc>
          <w:tcPr>
            <w:tcW w:w="1049" w:type="dxa"/>
            <w:tcBorders>
              <w:top w:val="single" w:sz="8" w:space="0" w:color="000000"/>
            </w:tcBorders>
          </w:tcPr>
          <w:p w14:paraId="401F0F26" w14:textId="77777777" w:rsidR="003F3708" w:rsidRDefault="003F3708">
            <w:pPr>
              <w:pStyle w:val="TableParagraph"/>
              <w:spacing w:before="0"/>
              <w:jc w:val="left"/>
              <w:rPr>
                <w:rFonts w:ascii="Times New Roman"/>
                <w:sz w:val="14"/>
              </w:rPr>
            </w:pPr>
          </w:p>
        </w:tc>
        <w:tc>
          <w:tcPr>
            <w:tcW w:w="1051" w:type="dxa"/>
            <w:tcBorders>
              <w:top w:val="single" w:sz="8" w:space="0" w:color="000000"/>
            </w:tcBorders>
            <w:shd w:val="clear" w:color="auto" w:fill="F1F1F1"/>
          </w:tcPr>
          <w:p w14:paraId="0294EBB1" w14:textId="77777777" w:rsidR="003F3708" w:rsidRDefault="003F3708">
            <w:pPr>
              <w:pStyle w:val="TableParagraph"/>
              <w:spacing w:before="0"/>
              <w:jc w:val="left"/>
              <w:rPr>
                <w:rFonts w:ascii="Times New Roman"/>
                <w:sz w:val="14"/>
              </w:rPr>
            </w:pPr>
          </w:p>
        </w:tc>
        <w:tc>
          <w:tcPr>
            <w:tcW w:w="1101" w:type="dxa"/>
            <w:tcBorders>
              <w:top w:val="single" w:sz="8" w:space="0" w:color="000000"/>
            </w:tcBorders>
          </w:tcPr>
          <w:p w14:paraId="26229256" w14:textId="77777777" w:rsidR="003F3708" w:rsidRDefault="003F3708">
            <w:pPr>
              <w:pStyle w:val="TableParagraph"/>
              <w:spacing w:before="0"/>
              <w:jc w:val="left"/>
              <w:rPr>
                <w:rFonts w:ascii="Times New Roman"/>
                <w:sz w:val="14"/>
              </w:rPr>
            </w:pPr>
          </w:p>
        </w:tc>
        <w:tc>
          <w:tcPr>
            <w:tcW w:w="1116" w:type="dxa"/>
            <w:tcBorders>
              <w:top w:val="single" w:sz="8" w:space="0" w:color="000000"/>
            </w:tcBorders>
          </w:tcPr>
          <w:p w14:paraId="1754A718" w14:textId="77777777" w:rsidR="003F3708" w:rsidRDefault="003F3708">
            <w:pPr>
              <w:pStyle w:val="TableParagraph"/>
              <w:spacing w:before="0"/>
              <w:jc w:val="left"/>
              <w:rPr>
                <w:rFonts w:ascii="Times New Roman"/>
                <w:sz w:val="14"/>
              </w:rPr>
            </w:pPr>
          </w:p>
        </w:tc>
        <w:tc>
          <w:tcPr>
            <w:tcW w:w="930" w:type="dxa"/>
            <w:tcBorders>
              <w:top w:val="single" w:sz="8" w:space="0" w:color="000000"/>
            </w:tcBorders>
          </w:tcPr>
          <w:p w14:paraId="259AF087" w14:textId="77777777" w:rsidR="003F3708" w:rsidRDefault="003F3708">
            <w:pPr>
              <w:pStyle w:val="TableParagraph"/>
              <w:spacing w:before="0"/>
              <w:jc w:val="left"/>
              <w:rPr>
                <w:rFonts w:ascii="Times New Roman"/>
                <w:sz w:val="14"/>
              </w:rPr>
            </w:pPr>
          </w:p>
        </w:tc>
      </w:tr>
      <w:tr w:rsidR="003F3708" w14:paraId="3CCAA1C7" w14:textId="77777777">
        <w:trPr>
          <w:trHeight w:val="231"/>
        </w:trPr>
        <w:tc>
          <w:tcPr>
            <w:tcW w:w="4064" w:type="dxa"/>
          </w:tcPr>
          <w:p w14:paraId="56D3BCDD" w14:textId="77777777" w:rsidR="003F3708" w:rsidRDefault="005D069D">
            <w:pPr>
              <w:pStyle w:val="TableParagraph"/>
              <w:spacing w:before="29"/>
              <w:ind w:left="31"/>
              <w:jc w:val="left"/>
              <w:rPr>
                <w:rFonts w:ascii="Arial"/>
                <w:sz w:val="14"/>
              </w:rPr>
            </w:pPr>
            <w:r>
              <w:rPr>
                <w:rFonts w:ascii="Arial"/>
                <w:spacing w:val="-2"/>
                <w:sz w:val="14"/>
              </w:rPr>
              <w:t>Provisions</w:t>
            </w:r>
          </w:p>
        </w:tc>
        <w:tc>
          <w:tcPr>
            <w:tcW w:w="890" w:type="dxa"/>
          </w:tcPr>
          <w:p w14:paraId="14013D89" w14:textId="77777777" w:rsidR="003F3708" w:rsidRDefault="003F3708">
            <w:pPr>
              <w:pStyle w:val="TableParagraph"/>
              <w:spacing w:before="0"/>
              <w:jc w:val="left"/>
              <w:rPr>
                <w:rFonts w:ascii="Times New Roman"/>
                <w:sz w:val="14"/>
              </w:rPr>
            </w:pPr>
          </w:p>
        </w:tc>
        <w:tc>
          <w:tcPr>
            <w:tcW w:w="1049" w:type="dxa"/>
          </w:tcPr>
          <w:p w14:paraId="0EA25CAE" w14:textId="77777777" w:rsidR="003F3708" w:rsidRDefault="005D069D">
            <w:pPr>
              <w:pStyle w:val="TableParagraph"/>
              <w:spacing w:before="48"/>
              <w:ind w:right="25"/>
              <w:rPr>
                <w:rFonts w:ascii="Arial"/>
                <w:sz w:val="14"/>
              </w:rPr>
            </w:pPr>
            <w:r>
              <w:rPr>
                <w:rFonts w:ascii="Arial"/>
                <w:spacing w:val="-2"/>
                <w:sz w:val="14"/>
              </w:rPr>
              <w:t>30,021</w:t>
            </w:r>
          </w:p>
        </w:tc>
        <w:tc>
          <w:tcPr>
            <w:tcW w:w="1051" w:type="dxa"/>
            <w:shd w:val="clear" w:color="auto" w:fill="F1F1F1"/>
          </w:tcPr>
          <w:p w14:paraId="05CA43A0" w14:textId="77777777" w:rsidR="003F3708" w:rsidRDefault="005D069D">
            <w:pPr>
              <w:pStyle w:val="TableParagraph"/>
              <w:spacing w:before="48"/>
              <w:ind w:right="26"/>
              <w:rPr>
                <w:rFonts w:ascii="Arial"/>
                <w:b/>
                <w:sz w:val="14"/>
              </w:rPr>
            </w:pPr>
            <w:r>
              <w:rPr>
                <w:rFonts w:ascii="Arial"/>
                <w:b/>
                <w:spacing w:val="-2"/>
                <w:sz w:val="14"/>
              </w:rPr>
              <w:t>33,963</w:t>
            </w:r>
          </w:p>
        </w:tc>
        <w:tc>
          <w:tcPr>
            <w:tcW w:w="1101" w:type="dxa"/>
          </w:tcPr>
          <w:p w14:paraId="3B90FE62" w14:textId="77777777" w:rsidR="003F3708" w:rsidRDefault="005D069D">
            <w:pPr>
              <w:pStyle w:val="TableParagraph"/>
              <w:spacing w:before="48"/>
              <w:ind w:right="78"/>
              <w:rPr>
                <w:rFonts w:ascii="Arial"/>
                <w:sz w:val="14"/>
              </w:rPr>
            </w:pPr>
            <w:r>
              <w:rPr>
                <w:rFonts w:ascii="Arial"/>
                <w:spacing w:val="-2"/>
                <w:sz w:val="14"/>
              </w:rPr>
              <w:t>35,500</w:t>
            </w:r>
          </w:p>
        </w:tc>
        <w:tc>
          <w:tcPr>
            <w:tcW w:w="1116" w:type="dxa"/>
          </w:tcPr>
          <w:p w14:paraId="447BC45A" w14:textId="77777777" w:rsidR="003F3708" w:rsidRDefault="005D069D">
            <w:pPr>
              <w:pStyle w:val="TableParagraph"/>
              <w:spacing w:before="48"/>
              <w:ind w:right="146"/>
              <w:rPr>
                <w:rFonts w:ascii="Arial"/>
                <w:sz w:val="14"/>
              </w:rPr>
            </w:pPr>
            <w:r>
              <w:rPr>
                <w:rFonts w:ascii="Arial"/>
                <w:spacing w:val="-2"/>
                <w:sz w:val="14"/>
              </w:rPr>
              <w:t>37,108</w:t>
            </w:r>
          </w:p>
        </w:tc>
        <w:tc>
          <w:tcPr>
            <w:tcW w:w="930" w:type="dxa"/>
          </w:tcPr>
          <w:p w14:paraId="5B2886DD" w14:textId="77777777" w:rsidR="003F3708" w:rsidRDefault="005D069D">
            <w:pPr>
              <w:pStyle w:val="TableParagraph"/>
              <w:spacing w:before="48"/>
              <w:ind w:right="26"/>
              <w:rPr>
                <w:rFonts w:ascii="Arial"/>
                <w:sz w:val="14"/>
              </w:rPr>
            </w:pPr>
            <w:r>
              <w:rPr>
                <w:rFonts w:ascii="Arial"/>
                <w:spacing w:val="-2"/>
                <w:sz w:val="14"/>
              </w:rPr>
              <w:t>38,777</w:t>
            </w:r>
          </w:p>
        </w:tc>
      </w:tr>
      <w:tr w:rsidR="003F3708" w14:paraId="41BC2E47" w14:textId="77777777">
        <w:trPr>
          <w:trHeight w:val="223"/>
        </w:trPr>
        <w:tc>
          <w:tcPr>
            <w:tcW w:w="4064" w:type="dxa"/>
          </w:tcPr>
          <w:p w14:paraId="44AD32CC" w14:textId="77777777" w:rsidR="003F3708" w:rsidRDefault="005D069D">
            <w:pPr>
              <w:pStyle w:val="TableParagraph"/>
              <w:spacing w:before="20"/>
              <w:ind w:left="31"/>
              <w:jc w:val="left"/>
              <w:rPr>
                <w:rFonts w:ascii="Arial"/>
                <w:sz w:val="14"/>
              </w:rPr>
            </w:pPr>
            <w:r>
              <w:rPr>
                <w:rFonts w:ascii="Arial"/>
                <w:sz w:val="14"/>
              </w:rPr>
              <w:t>Interest-bearing</w:t>
            </w:r>
            <w:r>
              <w:rPr>
                <w:rFonts w:ascii="Arial"/>
                <w:spacing w:val="7"/>
                <w:sz w:val="14"/>
              </w:rPr>
              <w:t xml:space="preserve"> </w:t>
            </w:r>
            <w:r>
              <w:rPr>
                <w:rFonts w:ascii="Arial"/>
                <w:spacing w:val="-2"/>
                <w:sz w:val="14"/>
              </w:rPr>
              <w:t>liabilities</w:t>
            </w:r>
          </w:p>
        </w:tc>
        <w:tc>
          <w:tcPr>
            <w:tcW w:w="890" w:type="dxa"/>
          </w:tcPr>
          <w:p w14:paraId="43829E57" w14:textId="77777777" w:rsidR="003F3708" w:rsidRDefault="005D069D">
            <w:pPr>
              <w:pStyle w:val="TableParagraph"/>
              <w:spacing w:before="20"/>
              <w:ind w:left="125"/>
              <w:jc w:val="left"/>
              <w:rPr>
                <w:rFonts w:ascii="Arial"/>
                <w:sz w:val="14"/>
              </w:rPr>
            </w:pPr>
            <w:r>
              <w:rPr>
                <w:rFonts w:ascii="Arial"/>
                <w:spacing w:val="-2"/>
                <w:sz w:val="14"/>
              </w:rPr>
              <w:t>4.2.3</w:t>
            </w:r>
          </w:p>
        </w:tc>
        <w:tc>
          <w:tcPr>
            <w:tcW w:w="1049" w:type="dxa"/>
          </w:tcPr>
          <w:p w14:paraId="05014E78" w14:textId="77777777" w:rsidR="003F3708" w:rsidRDefault="005D069D">
            <w:pPr>
              <w:pStyle w:val="TableParagraph"/>
              <w:spacing w:before="40"/>
              <w:ind w:right="25"/>
              <w:rPr>
                <w:rFonts w:ascii="Arial"/>
                <w:sz w:val="14"/>
              </w:rPr>
            </w:pPr>
            <w:r>
              <w:rPr>
                <w:rFonts w:ascii="Arial"/>
                <w:spacing w:val="-2"/>
                <w:sz w:val="14"/>
              </w:rPr>
              <w:t>174,366</w:t>
            </w:r>
          </w:p>
        </w:tc>
        <w:tc>
          <w:tcPr>
            <w:tcW w:w="1051" w:type="dxa"/>
            <w:shd w:val="clear" w:color="auto" w:fill="F1F1F1"/>
          </w:tcPr>
          <w:p w14:paraId="1E2C036C" w14:textId="77777777" w:rsidR="003F3708" w:rsidRDefault="005D069D">
            <w:pPr>
              <w:pStyle w:val="TableParagraph"/>
              <w:spacing w:before="40"/>
              <w:ind w:right="26"/>
              <w:rPr>
                <w:rFonts w:ascii="Arial"/>
                <w:b/>
                <w:sz w:val="14"/>
              </w:rPr>
            </w:pPr>
            <w:r>
              <w:rPr>
                <w:rFonts w:ascii="Arial"/>
                <w:b/>
                <w:spacing w:val="-2"/>
                <w:sz w:val="14"/>
              </w:rPr>
              <w:t>169,631</w:t>
            </w:r>
          </w:p>
        </w:tc>
        <w:tc>
          <w:tcPr>
            <w:tcW w:w="1101" w:type="dxa"/>
          </w:tcPr>
          <w:p w14:paraId="198C180F" w14:textId="77777777" w:rsidR="003F3708" w:rsidRDefault="005D069D">
            <w:pPr>
              <w:pStyle w:val="TableParagraph"/>
              <w:spacing w:before="40"/>
              <w:ind w:right="78"/>
              <w:rPr>
                <w:rFonts w:ascii="Arial"/>
                <w:sz w:val="14"/>
              </w:rPr>
            </w:pPr>
            <w:r>
              <w:rPr>
                <w:rFonts w:ascii="Arial"/>
                <w:spacing w:val="-2"/>
                <w:sz w:val="14"/>
              </w:rPr>
              <w:t>183,113</w:t>
            </w:r>
          </w:p>
        </w:tc>
        <w:tc>
          <w:tcPr>
            <w:tcW w:w="1116" w:type="dxa"/>
          </w:tcPr>
          <w:p w14:paraId="2E83B86A" w14:textId="77777777" w:rsidR="003F3708" w:rsidRDefault="005D069D">
            <w:pPr>
              <w:pStyle w:val="TableParagraph"/>
              <w:spacing w:before="40"/>
              <w:ind w:right="146"/>
              <w:rPr>
                <w:rFonts w:ascii="Arial"/>
                <w:sz w:val="14"/>
              </w:rPr>
            </w:pPr>
            <w:r>
              <w:rPr>
                <w:rFonts w:ascii="Arial"/>
                <w:spacing w:val="-2"/>
                <w:sz w:val="14"/>
              </w:rPr>
              <w:t>182,165</w:t>
            </w:r>
          </w:p>
        </w:tc>
        <w:tc>
          <w:tcPr>
            <w:tcW w:w="930" w:type="dxa"/>
          </w:tcPr>
          <w:p w14:paraId="0E46807F" w14:textId="77777777" w:rsidR="003F3708" w:rsidRDefault="005D069D">
            <w:pPr>
              <w:pStyle w:val="TableParagraph"/>
              <w:spacing w:before="40"/>
              <w:ind w:right="26"/>
              <w:rPr>
                <w:rFonts w:ascii="Arial"/>
                <w:sz w:val="14"/>
              </w:rPr>
            </w:pPr>
            <w:r>
              <w:rPr>
                <w:rFonts w:ascii="Arial"/>
                <w:spacing w:val="-2"/>
                <w:sz w:val="14"/>
              </w:rPr>
              <w:t>182,531</w:t>
            </w:r>
          </w:p>
        </w:tc>
      </w:tr>
      <w:tr w:rsidR="003F3708" w14:paraId="2C1C350F" w14:textId="77777777">
        <w:trPr>
          <w:trHeight w:val="223"/>
        </w:trPr>
        <w:tc>
          <w:tcPr>
            <w:tcW w:w="4064" w:type="dxa"/>
          </w:tcPr>
          <w:p w14:paraId="6B481EBA" w14:textId="77777777" w:rsidR="003F3708" w:rsidRDefault="005D069D">
            <w:pPr>
              <w:pStyle w:val="TableParagraph"/>
              <w:spacing w:before="20"/>
              <w:ind w:left="31"/>
              <w:jc w:val="left"/>
              <w:rPr>
                <w:rFonts w:ascii="Arial"/>
                <w:sz w:val="14"/>
              </w:rPr>
            </w:pPr>
            <w:r>
              <w:rPr>
                <w:rFonts w:ascii="Arial"/>
                <w:sz w:val="14"/>
              </w:rPr>
              <w:t>Lease</w:t>
            </w:r>
            <w:r>
              <w:rPr>
                <w:rFonts w:ascii="Arial"/>
                <w:spacing w:val="3"/>
                <w:sz w:val="14"/>
              </w:rPr>
              <w:t xml:space="preserve"> </w:t>
            </w:r>
            <w:r>
              <w:rPr>
                <w:rFonts w:ascii="Arial"/>
                <w:spacing w:val="-2"/>
                <w:sz w:val="14"/>
              </w:rPr>
              <w:t>liabilities</w:t>
            </w:r>
          </w:p>
        </w:tc>
        <w:tc>
          <w:tcPr>
            <w:tcW w:w="890" w:type="dxa"/>
          </w:tcPr>
          <w:p w14:paraId="48CFA39B" w14:textId="77777777" w:rsidR="003F3708" w:rsidRDefault="005D069D">
            <w:pPr>
              <w:pStyle w:val="TableParagraph"/>
              <w:spacing w:before="20"/>
              <w:ind w:left="127"/>
              <w:jc w:val="left"/>
              <w:rPr>
                <w:rFonts w:ascii="Arial"/>
                <w:sz w:val="14"/>
              </w:rPr>
            </w:pPr>
            <w:r>
              <w:rPr>
                <w:rFonts w:ascii="Arial"/>
                <w:spacing w:val="-2"/>
                <w:sz w:val="14"/>
              </w:rPr>
              <w:t>4.2.4</w:t>
            </w:r>
          </w:p>
        </w:tc>
        <w:tc>
          <w:tcPr>
            <w:tcW w:w="1049" w:type="dxa"/>
          </w:tcPr>
          <w:p w14:paraId="60C449A6" w14:textId="77777777" w:rsidR="003F3708" w:rsidRDefault="005D069D">
            <w:pPr>
              <w:pStyle w:val="TableParagraph"/>
              <w:spacing w:before="40"/>
              <w:ind w:right="25"/>
              <w:rPr>
                <w:rFonts w:ascii="Arial"/>
                <w:sz w:val="14"/>
              </w:rPr>
            </w:pPr>
            <w:r>
              <w:rPr>
                <w:rFonts w:ascii="Arial"/>
                <w:spacing w:val="-2"/>
                <w:sz w:val="14"/>
              </w:rPr>
              <w:t>4,814</w:t>
            </w:r>
          </w:p>
        </w:tc>
        <w:tc>
          <w:tcPr>
            <w:tcW w:w="1051" w:type="dxa"/>
            <w:shd w:val="clear" w:color="auto" w:fill="F1F1F1"/>
          </w:tcPr>
          <w:p w14:paraId="654A4510" w14:textId="77777777" w:rsidR="003F3708" w:rsidRDefault="005D069D">
            <w:pPr>
              <w:pStyle w:val="TableParagraph"/>
              <w:spacing w:before="40"/>
              <w:ind w:right="26"/>
              <w:rPr>
                <w:rFonts w:ascii="Arial"/>
                <w:b/>
                <w:sz w:val="14"/>
              </w:rPr>
            </w:pPr>
            <w:r>
              <w:rPr>
                <w:rFonts w:ascii="Arial"/>
                <w:b/>
                <w:spacing w:val="-2"/>
                <w:sz w:val="14"/>
              </w:rPr>
              <w:t>3,584</w:t>
            </w:r>
          </w:p>
        </w:tc>
        <w:tc>
          <w:tcPr>
            <w:tcW w:w="1101" w:type="dxa"/>
          </w:tcPr>
          <w:p w14:paraId="6D4855E5" w14:textId="77777777" w:rsidR="003F3708" w:rsidRDefault="005D069D">
            <w:pPr>
              <w:pStyle w:val="TableParagraph"/>
              <w:spacing w:before="40"/>
              <w:ind w:right="78"/>
              <w:rPr>
                <w:rFonts w:ascii="Arial"/>
                <w:sz w:val="14"/>
              </w:rPr>
            </w:pPr>
            <w:r>
              <w:rPr>
                <w:rFonts w:ascii="Arial"/>
                <w:spacing w:val="-2"/>
                <w:sz w:val="14"/>
              </w:rPr>
              <w:t>2,354</w:t>
            </w:r>
          </w:p>
        </w:tc>
        <w:tc>
          <w:tcPr>
            <w:tcW w:w="1116" w:type="dxa"/>
          </w:tcPr>
          <w:p w14:paraId="0B141F4A" w14:textId="77777777" w:rsidR="003F3708" w:rsidRDefault="005D069D">
            <w:pPr>
              <w:pStyle w:val="TableParagraph"/>
              <w:spacing w:before="40"/>
              <w:ind w:right="146"/>
              <w:rPr>
                <w:rFonts w:ascii="Arial"/>
                <w:sz w:val="14"/>
              </w:rPr>
            </w:pPr>
            <w:r>
              <w:rPr>
                <w:rFonts w:ascii="Arial"/>
                <w:spacing w:val="-2"/>
                <w:sz w:val="14"/>
              </w:rPr>
              <w:t>1,124</w:t>
            </w:r>
          </w:p>
        </w:tc>
        <w:tc>
          <w:tcPr>
            <w:tcW w:w="930" w:type="dxa"/>
          </w:tcPr>
          <w:p w14:paraId="1E011F58" w14:textId="77777777" w:rsidR="003F3708" w:rsidRDefault="005D069D">
            <w:pPr>
              <w:pStyle w:val="TableParagraph"/>
              <w:spacing w:before="40"/>
              <w:ind w:right="28"/>
              <w:rPr>
                <w:rFonts w:ascii="Arial"/>
                <w:sz w:val="14"/>
              </w:rPr>
            </w:pPr>
            <w:r>
              <w:rPr>
                <w:rFonts w:ascii="Arial"/>
                <w:spacing w:val="-10"/>
                <w:sz w:val="14"/>
              </w:rPr>
              <w:t>-</w:t>
            </w:r>
          </w:p>
        </w:tc>
      </w:tr>
      <w:tr w:rsidR="003F3708" w14:paraId="26942CC6" w14:textId="77777777">
        <w:trPr>
          <w:trHeight w:val="224"/>
        </w:trPr>
        <w:tc>
          <w:tcPr>
            <w:tcW w:w="4064" w:type="dxa"/>
          </w:tcPr>
          <w:p w14:paraId="512C3BDE" w14:textId="77777777" w:rsidR="003F3708" w:rsidRDefault="005D069D">
            <w:pPr>
              <w:pStyle w:val="TableParagraph"/>
              <w:spacing w:before="23"/>
              <w:ind w:left="31"/>
              <w:jc w:val="left"/>
              <w:rPr>
                <w:rFonts w:ascii="Arial"/>
                <w:b/>
                <w:sz w:val="14"/>
              </w:rPr>
            </w:pPr>
            <w:r>
              <w:rPr>
                <w:rFonts w:ascii="Arial"/>
                <w:b/>
                <w:sz w:val="14"/>
              </w:rPr>
              <w:t>Total</w:t>
            </w:r>
            <w:r>
              <w:rPr>
                <w:rFonts w:ascii="Arial"/>
                <w:b/>
                <w:spacing w:val="11"/>
                <w:sz w:val="14"/>
              </w:rPr>
              <w:t xml:space="preserve"> </w:t>
            </w:r>
            <w:r>
              <w:rPr>
                <w:rFonts w:ascii="Arial"/>
                <w:b/>
                <w:sz w:val="14"/>
              </w:rPr>
              <w:t>non-current</w:t>
            </w:r>
            <w:r>
              <w:rPr>
                <w:rFonts w:ascii="Arial"/>
                <w:b/>
                <w:spacing w:val="12"/>
                <w:sz w:val="14"/>
              </w:rPr>
              <w:t xml:space="preserve"> </w:t>
            </w:r>
            <w:r>
              <w:rPr>
                <w:rFonts w:ascii="Arial"/>
                <w:b/>
                <w:spacing w:val="-2"/>
                <w:sz w:val="14"/>
              </w:rPr>
              <w:t>liabilities</w:t>
            </w:r>
          </w:p>
        </w:tc>
        <w:tc>
          <w:tcPr>
            <w:tcW w:w="890" w:type="dxa"/>
          </w:tcPr>
          <w:p w14:paraId="29018F10" w14:textId="77777777" w:rsidR="003F3708" w:rsidRDefault="005D069D">
            <w:pPr>
              <w:pStyle w:val="TableParagraph"/>
              <w:spacing w:before="20"/>
              <w:ind w:left="126"/>
              <w:jc w:val="left"/>
              <w:rPr>
                <w:rFonts w:ascii="Arial"/>
                <w:sz w:val="14"/>
              </w:rPr>
            </w:pPr>
            <w:r>
              <w:rPr>
                <w:rFonts w:ascii="Arial"/>
                <w:spacing w:val="-2"/>
                <w:sz w:val="14"/>
              </w:rPr>
              <w:t>4.2.2</w:t>
            </w:r>
          </w:p>
        </w:tc>
        <w:tc>
          <w:tcPr>
            <w:tcW w:w="1049" w:type="dxa"/>
          </w:tcPr>
          <w:p w14:paraId="3BDA235E" w14:textId="77777777" w:rsidR="003F3708" w:rsidRDefault="005D069D">
            <w:pPr>
              <w:pStyle w:val="TableParagraph"/>
              <w:spacing w:before="40"/>
              <w:ind w:right="25"/>
              <w:rPr>
                <w:rFonts w:ascii="Arial"/>
                <w:sz w:val="14"/>
              </w:rPr>
            </w:pPr>
            <w:r>
              <w:rPr>
                <w:rFonts w:ascii="Arial"/>
                <w:spacing w:val="-2"/>
                <w:sz w:val="14"/>
              </w:rPr>
              <w:t>209,201</w:t>
            </w:r>
          </w:p>
        </w:tc>
        <w:tc>
          <w:tcPr>
            <w:tcW w:w="1051" w:type="dxa"/>
            <w:shd w:val="clear" w:color="auto" w:fill="F1F1F1"/>
          </w:tcPr>
          <w:p w14:paraId="3A8B9CB9" w14:textId="77777777" w:rsidR="003F3708" w:rsidRDefault="005D069D">
            <w:pPr>
              <w:pStyle w:val="TableParagraph"/>
              <w:spacing w:before="40"/>
              <w:ind w:right="26"/>
              <w:rPr>
                <w:rFonts w:ascii="Arial"/>
                <w:b/>
                <w:sz w:val="14"/>
              </w:rPr>
            </w:pPr>
            <w:r>
              <w:rPr>
                <w:rFonts w:ascii="Arial"/>
                <w:b/>
                <w:spacing w:val="-2"/>
                <w:sz w:val="14"/>
              </w:rPr>
              <w:t>207,178</w:t>
            </w:r>
          </w:p>
        </w:tc>
        <w:tc>
          <w:tcPr>
            <w:tcW w:w="1101" w:type="dxa"/>
          </w:tcPr>
          <w:p w14:paraId="19083B4D" w14:textId="77777777" w:rsidR="003F3708" w:rsidRDefault="005D069D">
            <w:pPr>
              <w:pStyle w:val="TableParagraph"/>
              <w:spacing w:before="40"/>
              <w:ind w:right="78"/>
              <w:rPr>
                <w:rFonts w:ascii="Arial"/>
                <w:sz w:val="14"/>
              </w:rPr>
            </w:pPr>
            <w:r>
              <w:rPr>
                <w:rFonts w:ascii="Arial"/>
                <w:spacing w:val="-2"/>
                <w:sz w:val="14"/>
              </w:rPr>
              <w:t>220,967</w:t>
            </w:r>
          </w:p>
        </w:tc>
        <w:tc>
          <w:tcPr>
            <w:tcW w:w="1116" w:type="dxa"/>
          </w:tcPr>
          <w:p w14:paraId="6BD7C77F" w14:textId="77777777" w:rsidR="003F3708" w:rsidRDefault="005D069D">
            <w:pPr>
              <w:pStyle w:val="TableParagraph"/>
              <w:spacing w:before="40"/>
              <w:ind w:right="146"/>
              <w:rPr>
                <w:rFonts w:ascii="Arial"/>
                <w:sz w:val="14"/>
              </w:rPr>
            </w:pPr>
            <w:r>
              <w:rPr>
                <w:rFonts w:ascii="Arial"/>
                <w:spacing w:val="-2"/>
                <w:sz w:val="14"/>
              </w:rPr>
              <w:t>220,396</w:t>
            </w:r>
          </w:p>
        </w:tc>
        <w:tc>
          <w:tcPr>
            <w:tcW w:w="930" w:type="dxa"/>
          </w:tcPr>
          <w:p w14:paraId="500D3AC3" w14:textId="77777777" w:rsidR="003F3708" w:rsidRDefault="005D069D">
            <w:pPr>
              <w:pStyle w:val="TableParagraph"/>
              <w:spacing w:before="40"/>
              <w:ind w:right="26"/>
              <w:rPr>
                <w:rFonts w:ascii="Arial"/>
                <w:sz w:val="14"/>
              </w:rPr>
            </w:pPr>
            <w:r>
              <w:rPr>
                <w:rFonts w:ascii="Arial"/>
                <w:spacing w:val="-2"/>
                <w:sz w:val="14"/>
              </w:rPr>
              <w:t>221,308</w:t>
            </w:r>
          </w:p>
        </w:tc>
      </w:tr>
      <w:tr w:rsidR="003F3708" w14:paraId="49D79805" w14:textId="77777777">
        <w:trPr>
          <w:trHeight w:val="221"/>
        </w:trPr>
        <w:tc>
          <w:tcPr>
            <w:tcW w:w="4064" w:type="dxa"/>
          </w:tcPr>
          <w:p w14:paraId="1D866AEB" w14:textId="77777777" w:rsidR="003F3708" w:rsidRDefault="005D069D">
            <w:pPr>
              <w:pStyle w:val="TableParagraph"/>
              <w:spacing w:before="22"/>
              <w:ind w:left="31"/>
              <w:jc w:val="left"/>
              <w:rPr>
                <w:rFonts w:ascii="Arial"/>
                <w:b/>
                <w:sz w:val="14"/>
              </w:rPr>
            </w:pPr>
            <w:r>
              <w:rPr>
                <w:rFonts w:ascii="Arial"/>
                <w:b/>
                <w:sz w:val="14"/>
              </w:rPr>
              <w:t>Total</w:t>
            </w:r>
            <w:r>
              <w:rPr>
                <w:rFonts w:ascii="Arial"/>
                <w:b/>
                <w:spacing w:val="8"/>
                <w:sz w:val="14"/>
              </w:rPr>
              <w:t xml:space="preserve"> </w:t>
            </w:r>
            <w:r>
              <w:rPr>
                <w:rFonts w:ascii="Arial"/>
                <w:b/>
                <w:spacing w:val="-2"/>
                <w:sz w:val="14"/>
              </w:rPr>
              <w:t>liabilities</w:t>
            </w:r>
          </w:p>
        </w:tc>
        <w:tc>
          <w:tcPr>
            <w:tcW w:w="890" w:type="dxa"/>
          </w:tcPr>
          <w:p w14:paraId="48C07BAF" w14:textId="77777777" w:rsidR="003F3708" w:rsidRDefault="003F3708">
            <w:pPr>
              <w:pStyle w:val="TableParagraph"/>
              <w:spacing w:before="0"/>
              <w:jc w:val="left"/>
              <w:rPr>
                <w:rFonts w:ascii="Times New Roman"/>
                <w:sz w:val="14"/>
              </w:rPr>
            </w:pPr>
          </w:p>
        </w:tc>
        <w:tc>
          <w:tcPr>
            <w:tcW w:w="1049" w:type="dxa"/>
            <w:tcBorders>
              <w:bottom w:val="single" w:sz="8" w:space="0" w:color="000000"/>
            </w:tcBorders>
          </w:tcPr>
          <w:p w14:paraId="1B55B8E6" w14:textId="77777777" w:rsidR="003F3708" w:rsidRDefault="005D069D">
            <w:pPr>
              <w:pStyle w:val="TableParagraph"/>
              <w:spacing w:before="38"/>
              <w:ind w:right="25"/>
              <w:rPr>
                <w:rFonts w:ascii="Arial"/>
                <w:sz w:val="14"/>
              </w:rPr>
            </w:pPr>
            <w:r>
              <w:rPr>
                <w:rFonts w:ascii="Arial"/>
                <w:spacing w:val="-2"/>
                <w:sz w:val="14"/>
              </w:rPr>
              <w:t>334,280</w:t>
            </w:r>
          </w:p>
        </w:tc>
        <w:tc>
          <w:tcPr>
            <w:tcW w:w="1051" w:type="dxa"/>
            <w:tcBorders>
              <w:bottom w:val="single" w:sz="8" w:space="0" w:color="000000"/>
            </w:tcBorders>
            <w:shd w:val="clear" w:color="auto" w:fill="F1F1F1"/>
          </w:tcPr>
          <w:p w14:paraId="42A31E9B" w14:textId="77777777" w:rsidR="003F3708" w:rsidRDefault="005D069D">
            <w:pPr>
              <w:pStyle w:val="TableParagraph"/>
              <w:spacing w:before="38"/>
              <w:ind w:right="26"/>
              <w:rPr>
                <w:rFonts w:ascii="Arial"/>
                <w:b/>
                <w:sz w:val="14"/>
              </w:rPr>
            </w:pPr>
            <w:r>
              <w:rPr>
                <w:rFonts w:ascii="Arial"/>
                <w:b/>
                <w:spacing w:val="-2"/>
                <w:sz w:val="14"/>
              </w:rPr>
              <w:t>340,471</w:t>
            </w:r>
          </w:p>
        </w:tc>
        <w:tc>
          <w:tcPr>
            <w:tcW w:w="1101" w:type="dxa"/>
            <w:tcBorders>
              <w:bottom w:val="single" w:sz="8" w:space="0" w:color="000000"/>
            </w:tcBorders>
          </w:tcPr>
          <w:p w14:paraId="06D9EBFD" w14:textId="77777777" w:rsidR="003F3708" w:rsidRDefault="005D069D">
            <w:pPr>
              <w:pStyle w:val="TableParagraph"/>
              <w:spacing w:before="38"/>
              <w:ind w:right="78"/>
              <w:rPr>
                <w:rFonts w:ascii="Arial"/>
                <w:sz w:val="14"/>
              </w:rPr>
            </w:pPr>
            <w:r>
              <w:rPr>
                <w:rFonts w:ascii="Arial"/>
                <w:spacing w:val="-2"/>
                <w:sz w:val="14"/>
              </w:rPr>
              <w:t>342,977</w:t>
            </w:r>
          </w:p>
        </w:tc>
        <w:tc>
          <w:tcPr>
            <w:tcW w:w="1116" w:type="dxa"/>
            <w:tcBorders>
              <w:bottom w:val="single" w:sz="8" w:space="0" w:color="000000"/>
            </w:tcBorders>
          </w:tcPr>
          <w:p w14:paraId="713F0DEB" w14:textId="77777777" w:rsidR="003F3708" w:rsidRDefault="005D069D">
            <w:pPr>
              <w:pStyle w:val="TableParagraph"/>
              <w:spacing w:before="38"/>
              <w:ind w:right="146"/>
              <w:rPr>
                <w:rFonts w:ascii="Arial"/>
                <w:sz w:val="14"/>
              </w:rPr>
            </w:pPr>
            <w:r>
              <w:rPr>
                <w:rFonts w:ascii="Arial"/>
                <w:spacing w:val="-2"/>
                <w:sz w:val="14"/>
              </w:rPr>
              <w:t>356,676</w:t>
            </w:r>
          </w:p>
        </w:tc>
        <w:tc>
          <w:tcPr>
            <w:tcW w:w="930" w:type="dxa"/>
            <w:tcBorders>
              <w:bottom w:val="single" w:sz="8" w:space="0" w:color="000000"/>
            </w:tcBorders>
          </w:tcPr>
          <w:p w14:paraId="1B05D561" w14:textId="77777777" w:rsidR="003F3708" w:rsidRDefault="005D069D">
            <w:pPr>
              <w:pStyle w:val="TableParagraph"/>
              <w:spacing w:before="38"/>
              <w:ind w:right="26"/>
              <w:rPr>
                <w:rFonts w:ascii="Arial"/>
                <w:sz w:val="14"/>
              </w:rPr>
            </w:pPr>
            <w:r>
              <w:rPr>
                <w:rFonts w:ascii="Arial"/>
                <w:spacing w:val="-2"/>
                <w:sz w:val="14"/>
              </w:rPr>
              <w:t>360,140</w:t>
            </w:r>
          </w:p>
        </w:tc>
      </w:tr>
      <w:tr w:rsidR="003F3708" w14:paraId="4EC455CF" w14:textId="77777777">
        <w:trPr>
          <w:trHeight w:val="194"/>
        </w:trPr>
        <w:tc>
          <w:tcPr>
            <w:tcW w:w="4064" w:type="dxa"/>
          </w:tcPr>
          <w:p w14:paraId="6EEFD0FB" w14:textId="77777777" w:rsidR="003F3708" w:rsidRDefault="005D069D">
            <w:pPr>
              <w:pStyle w:val="TableParagraph"/>
              <w:spacing w:before="4"/>
              <w:ind w:left="31"/>
              <w:jc w:val="left"/>
              <w:rPr>
                <w:rFonts w:ascii="Arial"/>
                <w:b/>
                <w:sz w:val="14"/>
              </w:rPr>
            </w:pPr>
            <w:r>
              <w:rPr>
                <w:rFonts w:ascii="Arial"/>
                <w:b/>
                <w:sz w:val="14"/>
              </w:rPr>
              <w:t>Net</w:t>
            </w:r>
            <w:r>
              <w:rPr>
                <w:rFonts w:ascii="Arial"/>
                <w:b/>
                <w:spacing w:val="2"/>
                <w:sz w:val="14"/>
              </w:rPr>
              <w:t xml:space="preserve"> </w:t>
            </w:r>
            <w:r>
              <w:rPr>
                <w:rFonts w:ascii="Arial"/>
                <w:b/>
                <w:spacing w:val="-2"/>
                <w:sz w:val="14"/>
              </w:rPr>
              <w:t>assets</w:t>
            </w:r>
          </w:p>
        </w:tc>
        <w:tc>
          <w:tcPr>
            <w:tcW w:w="890" w:type="dxa"/>
          </w:tcPr>
          <w:p w14:paraId="01310CDF" w14:textId="77777777" w:rsidR="003F3708" w:rsidRDefault="003F3708">
            <w:pPr>
              <w:pStyle w:val="TableParagraph"/>
              <w:spacing w:before="0"/>
              <w:jc w:val="left"/>
              <w:rPr>
                <w:rFonts w:ascii="Times New Roman"/>
                <w:sz w:val="12"/>
              </w:rPr>
            </w:pPr>
          </w:p>
        </w:tc>
        <w:tc>
          <w:tcPr>
            <w:tcW w:w="1049" w:type="dxa"/>
            <w:tcBorders>
              <w:top w:val="single" w:sz="8" w:space="0" w:color="000000"/>
              <w:bottom w:val="double" w:sz="8" w:space="0" w:color="000000"/>
            </w:tcBorders>
          </w:tcPr>
          <w:p w14:paraId="51C778D7" w14:textId="77777777" w:rsidR="003F3708" w:rsidRDefault="005D069D">
            <w:pPr>
              <w:pStyle w:val="TableParagraph"/>
              <w:spacing w:before="25" w:line="149" w:lineRule="exact"/>
              <w:ind w:right="24"/>
              <w:rPr>
                <w:rFonts w:ascii="Arial"/>
                <w:sz w:val="14"/>
              </w:rPr>
            </w:pPr>
            <w:r>
              <w:rPr>
                <w:rFonts w:ascii="Arial"/>
                <w:spacing w:val="-2"/>
                <w:sz w:val="14"/>
              </w:rPr>
              <w:t>5,016,390</w:t>
            </w:r>
          </w:p>
        </w:tc>
        <w:tc>
          <w:tcPr>
            <w:tcW w:w="1051" w:type="dxa"/>
            <w:tcBorders>
              <w:top w:val="single" w:sz="8" w:space="0" w:color="000000"/>
              <w:bottom w:val="double" w:sz="8" w:space="0" w:color="000000"/>
            </w:tcBorders>
            <w:shd w:val="clear" w:color="auto" w:fill="F1F1F1"/>
          </w:tcPr>
          <w:p w14:paraId="6C73A1ED" w14:textId="77777777" w:rsidR="003F3708" w:rsidRDefault="005D069D">
            <w:pPr>
              <w:pStyle w:val="TableParagraph"/>
              <w:spacing w:before="25" w:line="149" w:lineRule="exact"/>
              <w:ind w:right="26"/>
              <w:rPr>
                <w:rFonts w:ascii="Arial"/>
                <w:b/>
                <w:sz w:val="14"/>
              </w:rPr>
            </w:pPr>
            <w:r>
              <w:rPr>
                <w:rFonts w:ascii="Arial"/>
                <w:b/>
                <w:spacing w:val="-2"/>
                <w:sz w:val="14"/>
              </w:rPr>
              <w:t>5,394,430</w:t>
            </w:r>
          </w:p>
        </w:tc>
        <w:tc>
          <w:tcPr>
            <w:tcW w:w="1101" w:type="dxa"/>
            <w:tcBorders>
              <w:top w:val="single" w:sz="8" w:space="0" w:color="000000"/>
              <w:bottom w:val="double" w:sz="8" w:space="0" w:color="000000"/>
            </w:tcBorders>
          </w:tcPr>
          <w:p w14:paraId="2B17F3E4" w14:textId="77777777" w:rsidR="003F3708" w:rsidRDefault="005D069D">
            <w:pPr>
              <w:pStyle w:val="TableParagraph"/>
              <w:spacing w:before="25" w:line="149" w:lineRule="exact"/>
              <w:ind w:right="79"/>
              <w:rPr>
                <w:rFonts w:ascii="Arial"/>
                <w:sz w:val="14"/>
              </w:rPr>
            </w:pPr>
            <w:r>
              <w:rPr>
                <w:rFonts w:ascii="Arial"/>
                <w:spacing w:val="-2"/>
                <w:sz w:val="14"/>
              </w:rPr>
              <w:t>5,816,255</w:t>
            </w:r>
          </w:p>
        </w:tc>
        <w:tc>
          <w:tcPr>
            <w:tcW w:w="1116" w:type="dxa"/>
            <w:tcBorders>
              <w:top w:val="single" w:sz="8" w:space="0" w:color="000000"/>
              <w:bottom w:val="double" w:sz="8" w:space="0" w:color="000000"/>
            </w:tcBorders>
          </w:tcPr>
          <w:p w14:paraId="50F42FCB" w14:textId="77777777" w:rsidR="003F3708" w:rsidRDefault="005D069D">
            <w:pPr>
              <w:pStyle w:val="TableParagraph"/>
              <w:spacing w:before="25" w:line="149" w:lineRule="exact"/>
              <w:ind w:right="145"/>
              <w:rPr>
                <w:rFonts w:ascii="Arial"/>
                <w:sz w:val="14"/>
              </w:rPr>
            </w:pPr>
            <w:r>
              <w:rPr>
                <w:rFonts w:ascii="Arial"/>
                <w:spacing w:val="-2"/>
                <w:sz w:val="14"/>
              </w:rPr>
              <w:t>6,460,390</w:t>
            </w:r>
          </w:p>
        </w:tc>
        <w:tc>
          <w:tcPr>
            <w:tcW w:w="930" w:type="dxa"/>
            <w:tcBorders>
              <w:top w:val="single" w:sz="8" w:space="0" w:color="000000"/>
              <w:bottom w:val="double" w:sz="8" w:space="0" w:color="000000"/>
            </w:tcBorders>
          </w:tcPr>
          <w:p w14:paraId="42DA60E7" w14:textId="77777777" w:rsidR="003F3708" w:rsidRDefault="005D069D">
            <w:pPr>
              <w:pStyle w:val="TableParagraph"/>
              <w:spacing w:before="25" w:line="149" w:lineRule="exact"/>
              <w:ind w:right="26"/>
              <w:rPr>
                <w:rFonts w:ascii="Arial"/>
                <w:sz w:val="14"/>
              </w:rPr>
            </w:pPr>
            <w:r>
              <w:rPr>
                <w:rFonts w:ascii="Arial"/>
                <w:spacing w:val="-2"/>
                <w:sz w:val="14"/>
              </w:rPr>
              <w:t>6,883,589</w:t>
            </w:r>
          </w:p>
        </w:tc>
      </w:tr>
      <w:tr w:rsidR="003F3708" w14:paraId="5C9B9A0A" w14:textId="77777777">
        <w:trPr>
          <w:trHeight w:val="412"/>
        </w:trPr>
        <w:tc>
          <w:tcPr>
            <w:tcW w:w="4064" w:type="dxa"/>
          </w:tcPr>
          <w:p w14:paraId="5D1CC282" w14:textId="77777777" w:rsidR="003F3708" w:rsidRDefault="003F3708">
            <w:pPr>
              <w:pStyle w:val="TableParagraph"/>
              <w:spacing w:before="59"/>
              <w:jc w:val="left"/>
              <w:rPr>
                <w:rFonts w:ascii="Arial"/>
                <w:sz w:val="14"/>
              </w:rPr>
            </w:pPr>
          </w:p>
          <w:p w14:paraId="335EED0A" w14:textId="77777777" w:rsidR="003F3708" w:rsidRDefault="005D069D">
            <w:pPr>
              <w:pStyle w:val="TableParagraph"/>
              <w:spacing w:before="0"/>
              <w:ind w:left="31"/>
              <w:jc w:val="left"/>
              <w:rPr>
                <w:rFonts w:ascii="Arial"/>
                <w:b/>
                <w:sz w:val="14"/>
              </w:rPr>
            </w:pPr>
            <w:r>
              <w:rPr>
                <w:rFonts w:ascii="Arial"/>
                <w:b/>
                <w:spacing w:val="-2"/>
                <w:sz w:val="14"/>
              </w:rPr>
              <w:t>Equity</w:t>
            </w:r>
          </w:p>
        </w:tc>
        <w:tc>
          <w:tcPr>
            <w:tcW w:w="890" w:type="dxa"/>
          </w:tcPr>
          <w:p w14:paraId="5BB85D1E" w14:textId="77777777" w:rsidR="003F3708" w:rsidRDefault="003F3708">
            <w:pPr>
              <w:pStyle w:val="TableParagraph"/>
              <w:spacing w:before="0"/>
              <w:jc w:val="left"/>
              <w:rPr>
                <w:rFonts w:ascii="Times New Roman"/>
                <w:sz w:val="14"/>
              </w:rPr>
            </w:pPr>
          </w:p>
        </w:tc>
        <w:tc>
          <w:tcPr>
            <w:tcW w:w="1049" w:type="dxa"/>
            <w:tcBorders>
              <w:top w:val="double" w:sz="8" w:space="0" w:color="000000"/>
            </w:tcBorders>
          </w:tcPr>
          <w:p w14:paraId="4AD9227D" w14:textId="77777777" w:rsidR="003F3708" w:rsidRDefault="003F3708">
            <w:pPr>
              <w:pStyle w:val="TableParagraph"/>
              <w:spacing w:before="0"/>
              <w:jc w:val="left"/>
              <w:rPr>
                <w:rFonts w:ascii="Times New Roman"/>
                <w:sz w:val="14"/>
              </w:rPr>
            </w:pPr>
          </w:p>
        </w:tc>
        <w:tc>
          <w:tcPr>
            <w:tcW w:w="1051" w:type="dxa"/>
            <w:tcBorders>
              <w:top w:val="double" w:sz="8" w:space="0" w:color="000000"/>
            </w:tcBorders>
            <w:shd w:val="clear" w:color="auto" w:fill="F1F1F1"/>
          </w:tcPr>
          <w:p w14:paraId="070CE00B" w14:textId="77777777" w:rsidR="003F3708" w:rsidRDefault="003F3708">
            <w:pPr>
              <w:pStyle w:val="TableParagraph"/>
              <w:spacing w:before="0"/>
              <w:jc w:val="left"/>
              <w:rPr>
                <w:rFonts w:ascii="Times New Roman"/>
                <w:sz w:val="14"/>
              </w:rPr>
            </w:pPr>
          </w:p>
        </w:tc>
        <w:tc>
          <w:tcPr>
            <w:tcW w:w="1101" w:type="dxa"/>
            <w:tcBorders>
              <w:top w:val="double" w:sz="8" w:space="0" w:color="000000"/>
            </w:tcBorders>
          </w:tcPr>
          <w:p w14:paraId="13FBB62E" w14:textId="77777777" w:rsidR="003F3708" w:rsidRDefault="003F3708">
            <w:pPr>
              <w:pStyle w:val="TableParagraph"/>
              <w:spacing w:before="0"/>
              <w:jc w:val="left"/>
              <w:rPr>
                <w:rFonts w:ascii="Times New Roman"/>
                <w:sz w:val="14"/>
              </w:rPr>
            </w:pPr>
          </w:p>
        </w:tc>
        <w:tc>
          <w:tcPr>
            <w:tcW w:w="1116" w:type="dxa"/>
            <w:tcBorders>
              <w:top w:val="double" w:sz="8" w:space="0" w:color="000000"/>
            </w:tcBorders>
          </w:tcPr>
          <w:p w14:paraId="3A88AE52" w14:textId="77777777" w:rsidR="003F3708" w:rsidRDefault="003F3708">
            <w:pPr>
              <w:pStyle w:val="TableParagraph"/>
              <w:spacing w:before="0"/>
              <w:jc w:val="left"/>
              <w:rPr>
                <w:rFonts w:ascii="Times New Roman"/>
                <w:sz w:val="14"/>
              </w:rPr>
            </w:pPr>
          </w:p>
        </w:tc>
        <w:tc>
          <w:tcPr>
            <w:tcW w:w="930" w:type="dxa"/>
            <w:tcBorders>
              <w:top w:val="double" w:sz="8" w:space="0" w:color="000000"/>
            </w:tcBorders>
          </w:tcPr>
          <w:p w14:paraId="28944EB1" w14:textId="77777777" w:rsidR="003F3708" w:rsidRDefault="003F3708">
            <w:pPr>
              <w:pStyle w:val="TableParagraph"/>
              <w:spacing w:before="0"/>
              <w:jc w:val="left"/>
              <w:rPr>
                <w:rFonts w:ascii="Times New Roman"/>
                <w:sz w:val="14"/>
              </w:rPr>
            </w:pPr>
          </w:p>
        </w:tc>
      </w:tr>
      <w:tr w:rsidR="003F3708" w14:paraId="0C1612E2" w14:textId="77777777">
        <w:trPr>
          <w:trHeight w:val="231"/>
        </w:trPr>
        <w:tc>
          <w:tcPr>
            <w:tcW w:w="4064" w:type="dxa"/>
          </w:tcPr>
          <w:p w14:paraId="5871653F" w14:textId="77777777" w:rsidR="003F3708" w:rsidRDefault="005D069D">
            <w:pPr>
              <w:pStyle w:val="TableParagraph"/>
              <w:spacing w:before="29"/>
              <w:ind w:left="31"/>
              <w:jc w:val="left"/>
              <w:rPr>
                <w:rFonts w:ascii="Arial"/>
                <w:sz w:val="14"/>
              </w:rPr>
            </w:pPr>
            <w:r>
              <w:rPr>
                <w:rFonts w:ascii="Arial"/>
                <w:sz w:val="14"/>
              </w:rPr>
              <w:t>Accumulated</w:t>
            </w:r>
            <w:r>
              <w:rPr>
                <w:rFonts w:ascii="Arial"/>
                <w:spacing w:val="7"/>
                <w:sz w:val="14"/>
              </w:rPr>
              <w:t xml:space="preserve"> </w:t>
            </w:r>
            <w:r>
              <w:rPr>
                <w:rFonts w:ascii="Arial"/>
                <w:spacing w:val="-2"/>
                <w:sz w:val="14"/>
              </w:rPr>
              <w:t>surplus</w:t>
            </w:r>
          </w:p>
        </w:tc>
        <w:tc>
          <w:tcPr>
            <w:tcW w:w="890" w:type="dxa"/>
          </w:tcPr>
          <w:p w14:paraId="11460625" w14:textId="77777777" w:rsidR="003F3708" w:rsidRDefault="003F3708">
            <w:pPr>
              <w:pStyle w:val="TableParagraph"/>
              <w:spacing w:before="0"/>
              <w:jc w:val="left"/>
              <w:rPr>
                <w:rFonts w:ascii="Times New Roman"/>
                <w:sz w:val="14"/>
              </w:rPr>
            </w:pPr>
          </w:p>
        </w:tc>
        <w:tc>
          <w:tcPr>
            <w:tcW w:w="1049" w:type="dxa"/>
          </w:tcPr>
          <w:p w14:paraId="46666E44" w14:textId="77777777" w:rsidR="003F3708" w:rsidRDefault="005D069D">
            <w:pPr>
              <w:pStyle w:val="TableParagraph"/>
              <w:spacing w:before="48"/>
              <w:ind w:right="24"/>
              <w:rPr>
                <w:rFonts w:ascii="Arial"/>
                <w:sz w:val="14"/>
              </w:rPr>
            </w:pPr>
            <w:r>
              <w:rPr>
                <w:rFonts w:ascii="Arial"/>
                <w:spacing w:val="-2"/>
                <w:sz w:val="14"/>
              </w:rPr>
              <w:t>2,295,112</w:t>
            </w:r>
          </w:p>
        </w:tc>
        <w:tc>
          <w:tcPr>
            <w:tcW w:w="1051" w:type="dxa"/>
            <w:shd w:val="clear" w:color="auto" w:fill="F1F1F1"/>
          </w:tcPr>
          <w:p w14:paraId="62A102B7" w14:textId="77777777" w:rsidR="003F3708" w:rsidRDefault="005D069D">
            <w:pPr>
              <w:pStyle w:val="TableParagraph"/>
              <w:spacing w:before="48"/>
              <w:ind w:right="26"/>
              <w:rPr>
                <w:rFonts w:ascii="Arial"/>
                <w:b/>
                <w:sz w:val="14"/>
              </w:rPr>
            </w:pPr>
            <w:r>
              <w:rPr>
                <w:rFonts w:ascii="Arial"/>
                <w:b/>
                <w:spacing w:val="-2"/>
                <w:sz w:val="14"/>
              </w:rPr>
              <w:t>2,480,910</w:t>
            </w:r>
          </w:p>
        </w:tc>
        <w:tc>
          <w:tcPr>
            <w:tcW w:w="1101" w:type="dxa"/>
          </w:tcPr>
          <w:p w14:paraId="55F2026B" w14:textId="77777777" w:rsidR="003F3708" w:rsidRDefault="005D069D">
            <w:pPr>
              <w:pStyle w:val="TableParagraph"/>
              <w:spacing w:before="48"/>
              <w:ind w:right="79"/>
              <w:rPr>
                <w:rFonts w:ascii="Arial"/>
                <w:sz w:val="14"/>
              </w:rPr>
            </w:pPr>
            <w:r>
              <w:rPr>
                <w:rFonts w:ascii="Arial"/>
                <w:spacing w:val="-2"/>
                <w:sz w:val="14"/>
              </w:rPr>
              <w:t>2,679,298</w:t>
            </w:r>
          </w:p>
        </w:tc>
        <w:tc>
          <w:tcPr>
            <w:tcW w:w="1116" w:type="dxa"/>
          </w:tcPr>
          <w:p w14:paraId="405397D7" w14:textId="77777777" w:rsidR="003F3708" w:rsidRDefault="005D069D">
            <w:pPr>
              <w:pStyle w:val="TableParagraph"/>
              <w:spacing w:before="48"/>
              <w:ind w:right="145"/>
              <w:rPr>
                <w:rFonts w:ascii="Arial"/>
                <w:sz w:val="14"/>
              </w:rPr>
            </w:pPr>
            <w:r>
              <w:rPr>
                <w:rFonts w:ascii="Arial"/>
                <w:spacing w:val="-2"/>
                <w:sz w:val="14"/>
              </w:rPr>
              <w:t>3,108,295</w:t>
            </w:r>
          </w:p>
        </w:tc>
        <w:tc>
          <w:tcPr>
            <w:tcW w:w="930" w:type="dxa"/>
          </w:tcPr>
          <w:p w14:paraId="61F4EC32" w14:textId="77777777" w:rsidR="003F3708" w:rsidRDefault="005D069D">
            <w:pPr>
              <w:pStyle w:val="TableParagraph"/>
              <w:spacing w:before="48"/>
              <w:ind w:right="26"/>
              <w:rPr>
                <w:rFonts w:ascii="Arial"/>
                <w:sz w:val="14"/>
              </w:rPr>
            </w:pPr>
            <w:r>
              <w:rPr>
                <w:rFonts w:ascii="Arial"/>
                <w:spacing w:val="-2"/>
                <w:sz w:val="14"/>
              </w:rPr>
              <w:t>3,276,681</w:t>
            </w:r>
          </w:p>
        </w:tc>
      </w:tr>
      <w:tr w:rsidR="003F3708" w14:paraId="4EB5BA16" w14:textId="77777777">
        <w:trPr>
          <w:trHeight w:val="222"/>
        </w:trPr>
        <w:tc>
          <w:tcPr>
            <w:tcW w:w="4064" w:type="dxa"/>
          </w:tcPr>
          <w:p w14:paraId="45DF1DFA" w14:textId="77777777" w:rsidR="003F3708" w:rsidRDefault="005D069D">
            <w:pPr>
              <w:pStyle w:val="TableParagraph"/>
              <w:spacing w:before="20"/>
              <w:ind w:left="31"/>
              <w:jc w:val="left"/>
              <w:rPr>
                <w:rFonts w:ascii="Arial"/>
                <w:sz w:val="14"/>
              </w:rPr>
            </w:pPr>
            <w:r>
              <w:rPr>
                <w:rFonts w:ascii="Arial"/>
                <w:spacing w:val="-2"/>
                <w:sz w:val="14"/>
              </w:rPr>
              <w:t>Reserves</w:t>
            </w:r>
          </w:p>
        </w:tc>
        <w:tc>
          <w:tcPr>
            <w:tcW w:w="890" w:type="dxa"/>
          </w:tcPr>
          <w:p w14:paraId="1B8DCA4D" w14:textId="77777777" w:rsidR="003F3708" w:rsidRDefault="003F3708">
            <w:pPr>
              <w:pStyle w:val="TableParagraph"/>
              <w:spacing w:before="0"/>
              <w:jc w:val="left"/>
              <w:rPr>
                <w:rFonts w:ascii="Times New Roman"/>
                <w:sz w:val="14"/>
              </w:rPr>
            </w:pPr>
          </w:p>
        </w:tc>
        <w:tc>
          <w:tcPr>
            <w:tcW w:w="1049" w:type="dxa"/>
            <w:tcBorders>
              <w:bottom w:val="single" w:sz="8" w:space="0" w:color="000000"/>
            </w:tcBorders>
          </w:tcPr>
          <w:p w14:paraId="2996B494" w14:textId="77777777" w:rsidR="003F3708" w:rsidRDefault="005D069D">
            <w:pPr>
              <w:pStyle w:val="TableParagraph"/>
              <w:spacing w:before="40"/>
              <w:ind w:right="24"/>
              <w:rPr>
                <w:rFonts w:ascii="Arial"/>
                <w:sz w:val="14"/>
              </w:rPr>
            </w:pPr>
            <w:r>
              <w:rPr>
                <w:rFonts w:ascii="Arial"/>
                <w:spacing w:val="-2"/>
                <w:sz w:val="14"/>
              </w:rPr>
              <w:t>2,721,278</w:t>
            </w:r>
          </w:p>
        </w:tc>
        <w:tc>
          <w:tcPr>
            <w:tcW w:w="1051" w:type="dxa"/>
            <w:tcBorders>
              <w:bottom w:val="single" w:sz="8" w:space="0" w:color="000000"/>
            </w:tcBorders>
            <w:shd w:val="clear" w:color="auto" w:fill="F1F1F1"/>
          </w:tcPr>
          <w:p w14:paraId="159A6BFB" w14:textId="77777777" w:rsidR="003F3708" w:rsidRDefault="005D069D">
            <w:pPr>
              <w:pStyle w:val="TableParagraph"/>
              <w:spacing w:before="40"/>
              <w:ind w:right="26"/>
              <w:rPr>
                <w:rFonts w:ascii="Arial"/>
                <w:b/>
                <w:sz w:val="14"/>
              </w:rPr>
            </w:pPr>
            <w:r>
              <w:rPr>
                <w:rFonts w:ascii="Arial"/>
                <w:b/>
                <w:spacing w:val="-2"/>
                <w:sz w:val="14"/>
              </w:rPr>
              <w:t>2,913,520</w:t>
            </w:r>
          </w:p>
        </w:tc>
        <w:tc>
          <w:tcPr>
            <w:tcW w:w="1101" w:type="dxa"/>
            <w:tcBorders>
              <w:bottom w:val="single" w:sz="8" w:space="0" w:color="000000"/>
            </w:tcBorders>
          </w:tcPr>
          <w:p w14:paraId="602D4A55" w14:textId="77777777" w:rsidR="003F3708" w:rsidRDefault="005D069D">
            <w:pPr>
              <w:pStyle w:val="TableParagraph"/>
              <w:spacing w:before="40"/>
              <w:ind w:right="79"/>
              <w:rPr>
                <w:rFonts w:ascii="Arial"/>
                <w:sz w:val="14"/>
              </w:rPr>
            </w:pPr>
            <w:r>
              <w:rPr>
                <w:rFonts w:ascii="Arial"/>
                <w:spacing w:val="-2"/>
                <w:sz w:val="14"/>
              </w:rPr>
              <w:t>3,136,957</w:t>
            </w:r>
          </w:p>
        </w:tc>
        <w:tc>
          <w:tcPr>
            <w:tcW w:w="1116" w:type="dxa"/>
            <w:tcBorders>
              <w:bottom w:val="single" w:sz="8" w:space="0" w:color="000000"/>
            </w:tcBorders>
          </w:tcPr>
          <w:p w14:paraId="44898A07" w14:textId="77777777" w:rsidR="003F3708" w:rsidRDefault="005D069D">
            <w:pPr>
              <w:pStyle w:val="TableParagraph"/>
              <w:spacing w:before="40"/>
              <w:ind w:right="145"/>
              <w:rPr>
                <w:rFonts w:ascii="Arial"/>
                <w:sz w:val="14"/>
              </w:rPr>
            </w:pPr>
            <w:r>
              <w:rPr>
                <w:rFonts w:ascii="Arial"/>
                <w:spacing w:val="-2"/>
                <w:sz w:val="14"/>
              </w:rPr>
              <w:t>3,352,095</w:t>
            </w:r>
          </w:p>
        </w:tc>
        <w:tc>
          <w:tcPr>
            <w:tcW w:w="930" w:type="dxa"/>
            <w:tcBorders>
              <w:bottom w:val="single" w:sz="8" w:space="0" w:color="000000"/>
            </w:tcBorders>
          </w:tcPr>
          <w:p w14:paraId="6B80FEA4" w14:textId="77777777" w:rsidR="003F3708" w:rsidRDefault="005D069D">
            <w:pPr>
              <w:pStyle w:val="TableParagraph"/>
              <w:spacing w:before="40"/>
              <w:ind w:right="26"/>
              <w:rPr>
                <w:rFonts w:ascii="Arial"/>
                <w:sz w:val="14"/>
              </w:rPr>
            </w:pPr>
            <w:r>
              <w:rPr>
                <w:rFonts w:ascii="Arial"/>
                <w:spacing w:val="-2"/>
                <w:sz w:val="14"/>
              </w:rPr>
              <w:t>3,606,908</w:t>
            </w:r>
          </w:p>
        </w:tc>
      </w:tr>
      <w:tr w:rsidR="003F3708" w14:paraId="797B107B" w14:textId="77777777">
        <w:trPr>
          <w:trHeight w:val="182"/>
        </w:trPr>
        <w:tc>
          <w:tcPr>
            <w:tcW w:w="4064" w:type="dxa"/>
          </w:tcPr>
          <w:p w14:paraId="2CB0B609" w14:textId="77777777" w:rsidR="003F3708" w:rsidRDefault="005D069D">
            <w:pPr>
              <w:pStyle w:val="TableParagraph"/>
              <w:spacing w:before="4" w:line="158" w:lineRule="exact"/>
              <w:ind w:left="31"/>
              <w:jc w:val="left"/>
              <w:rPr>
                <w:rFonts w:ascii="Arial"/>
                <w:b/>
                <w:sz w:val="14"/>
              </w:rPr>
            </w:pPr>
            <w:r>
              <w:rPr>
                <w:rFonts w:ascii="Arial"/>
                <w:b/>
                <w:sz w:val="14"/>
              </w:rPr>
              <w:t>Total</w:t>
            </w:r>
            <w:r>
              <w:rPr>
                <w:rFonts w:ascii="Arial"/>
                <w:b/>
                <w:spacing w:val="8"/>
                <w:sz w:val="14"/>
              </w:rPr>
              <w:t xml:space="preserve"> </w:t>
            </w:r>
            <w:r>
              <w:rPr>
                <w:rFonts w:ascii="Arial"/>
                <w:b/>
                <w:spacing w:val="-2"/>
                <w:sz w:val="14"/>
              </w:rPr>
              <w:t>equity</w:t>
            </w:r>
          </w:p>
        </w:tc>
        <w:tc>
          <w:tcPr>
            <w:tcW w:w="890" w:type="dxa"/>
          </w:tcPr>
          <w:p w14:paraId="12443B28" w14:textId="77777777" w:rsidR="003F3708" w:rsidRDefault="003F3708">
            <w:pPr>
              <w:pStyle w:val="TableParagraph"/>
              <w:spacing w:before="0"/>
              <w:jc w:val="left"/>
              <w:rPr>
                <w:rFonts w:ascii="Times New Roman"/>
                <w:sz w:val="12"/>
              </w:rPr>
            </w:pPr>
          </w:p>
        </w:tc>
        <w:tc>
          <w:tcPr>
            <w:tcW w:w="1049" w:type="dxa"/>
            <w:tcBorders>
              <w:top w:val="single" w:sz="8" w:space="0" w:color="000000"/>
              <w:bottom w:val="double" w:sz="8" w:space="0" w:color="000000"/>
            </w:tcBorders>
          </w:tcPr>
          <w:p w14:paraId="5E9E36BC" w14:textId="77777777" w:rsidR="003F3708" w:rsidRDefault="005D069D">
            <w:pPr>
              <w:pStyle w:val="TableParagraph"/>
              <w:spacing w:before="20" w:line="141" w:lineRule="exact"/>
              <w:ind w:right="24"/>
              <w:rPr>
                <w:rFonts w:ascii="Arial"/>
                <w:sz w:val="14"/>
              </w:rPr>
            </w:pPr>
            <w:r>
              <w:rPr>
                <w:rFonts w:ascii="Arial"/>
                <w:spacing w:val="-2"/>
                <w:sz w:val="14"/>
              </w:rPr>
              <w:t>5,016,390</w:t>
            </w:r>
          </w:p>
        </w:tc>
        <w:tc>
          <w:tcPr>
            <w:tcW w:w="1051" w:type="dxa"/>
            <w:tcBorders>
              <w:top w:val="single" w:sz="8" w:space="0" w:color="000000"/>
              <w:bottom w:val="double" w:sz="8" w:space="0" w:color="000000"/>
            </w:tcBorders>
            <w:shd w:val="clear" w:color="auto" w:fill="F1F1F1"/>
          </w:tcPr>
          <w:p w14:paraId="76A6B5E4" w14:textId="77777777" w:rsidR="003F3708" w:rsidRDefault="005D069D">
            <w:pPr>
              <w:pStyle w:val="TableParagraph"/>
              <w:spacing w:before="20" w:line="141" w:lineRule="exact"/>
              <w:ind w:right="26"/>
              <w:rPr>
                <w:rFonts w:ascii="Arial"/>
                <w:b/>
                <w:sz w:val="14"/>
              </w:rPr>
            </w:pPr>
            <w:r>
              <w:rPr>
                <w:rFonts w:ascii="Arial"/>
                <w:b/>
                <w:spacing w:val="-2"/>
                <w:sz w:val="14"/>
              </w:rPr>
              <w:t>5,394,430</w:t>
            </w:r>
          </w:p>
        </w:tc>
        <w:tc>
          <w:tcPr>
            <w:tcW w:w="1101" w:type="dxa"/>
            <w:tcBorders>
              <w:top w:val="single" w:sz="8" w:space="0" w:color="000000"/>
              <w:bottom w:val="double" w:sz="8" w:space="0" w:color="000000"/>
            </w:tcBorders>
          </w:tcPr>
          <w:p w14:paraId="749CE5BC" w14:textId="77777777" w:rsidR="003F3708" w:rsidRDefault="005D069D">
            <w:pPr>
              <w:pStyle w:val="TableParagraph"/>
              <w:spacing w:before="20" w:line="141" w:lineRule="exact"/>
              <w:ind w:right="79"/>
              <w:rPr>
                <w:rFonts w:ascii="Arial"/>
                <w:sz w:val="14"/>
              </w:rPr>
            </w:pPr>
            <w:r>
              <w:rPr>
                <w:rFonts w:ascii="Arial"/>
                <w:spacing w:val="-2"/>
                <w:sz w:val="14"/>
              </w:rPr>
              <w:t>5,816,255</w:t>
            </w:r>
          </w:p>
        </w:tc>
        <w:tc>
          <w:tcPr>
            <w:tcW w:w="1116" w:type="dxa"/>
            <w:tcBorders>
              <w:top w:val="single" w:sz="8" w:space="0" w:color="000000"/>
              <w:bottom w:val="double" w:sz="8" w:space="0" w:color="000000"/>
            </w:tcBorders>
          </w:tcPr>
          <w:p w14:paraId="42264B84" w14:textId="77777777" w:rsidR="003F3708" w:rsidRDefault="005D069D">
            <w:pPr>
              <w:pStyle w:val="TableParagraph"/>
              <w:spacing w:before="20" w:line="141" w:lineRule="exact"/>
              <w:ind w:right="145"/>
              <w:rPr>
                <w:rFonts w:ascii="Arial"/>
                <w:sz w:val="14"/>
              </w:rPr>
            </w:pPr>
            <w:r>
              <w:rPr>
                <w:rFonts w:ascii="Arial"/>
                <w:spacing w:val="-2"/>
                <w:sz w:val="14"/>
              </w:rPr>
              <w:t>6,460,390</w:t>
            </w:r>
          </w:p>
        </w:tc>
        <w:tc>
          <w:tcPr>
            <w:tcW w:w="930" w:type="dxa"/>
            <w:tcBorders>
              <w:top w:val="single" w:sz="8" w:space="0" w:color="000000"/>
              <w:bottom w:val="double" w:sz="8" w:space="0" w:color="000000"/>
            </w:tcBorders>
          </w:tcPr>
          <w:p w14:paraId="522BE849" w14:textId="77777777" w:rsidR="003F3708" w:rsidRDefault="005D069D">
            <w:pPr>
              <w:pStyle w:val="TableParagraph"/>
              <w:spacing w:before="20" w:line="141" w:lineRule="exact"/>
              <w:ind w:right="26"/>
              <w:rPr>
                <w:rFonts w:ascii="Arial"/>
                <w:sz w:val="14"/>
              </w:rPr>
            </w:pPr>
            <w:r>
              <w:rPr>
                <w:rFonts w:ascii="Arial"/>
                <w:spacing w:val="-2"/>
                <w:sz w:val="14"/>
              </w:rPr>
              <w:t>6,883,589</w:t>
            </w:r>
          </w:p>
        </w:tc>
      </w:tr>
    </w:tbl>
    <w:p w14:paraId="01344855" w14:textId="77777777" w:rsidR="003F3708" w:rsidRDefault="003F3708">
      <w:pPr>
        <w:spacing w:line="141" w:lineRule="exact"/>
        <w:rPr>
          <w:rFonts w:ascii="Arial"/>
          <w:sz w:val="14"/>
        </w:rPr>
        <w:sectPr w:rsidR="003F3708">
          <w:pgSz w:w="11910" w:h="16840"/>
          <w:pgMar w:top="1000" w:right="320" w:bottom="800" w:left="500" w:header="0" w:footer="614" w:gutter="0"/>
          <w:cols w:space="720"/>
        </w:sectPr>
      </w:pPr>
    </w:p>
    <w:p w14:paraId="4DC78BEB" w14:textId="77777777" w:rsidR="003F3708" w:rsidRDefault="005D069D">
      <w:pPr>
        <w:pStyle w:val="Heading7"/>
        <w:ind w:left="474"/>
      </w:pPr>
      <w:r>
        <w:rPr>
          <w:color w:val="100248"/>
        </w:rPr>
        <w:lastRenderedPageBreak/>
        <w:t>Statement</w:t>
      </w:r>
      <w:r>
        <w:rPr>
          <w:color w:val="100248"/>
          <w:spacing w:val="-1"/>
        </w:rPr>
        <w:t xml:space="preserve"> </w:t>
      </w:r>
      <w:r>
        <w:rPr>
          <w:color w:val="100248"/>
        </w:rPr>
        <w:t>of</w:t>
      </w:r>
      <w:r>
        <w:rPr>
          <w:color w:val="100248"/>
          <w:spacing w:val="1"/>
        </w:rPr>
        <w:t xml:space="preserve"> </w:t>
      </w:r>
      <w:r>
        <w:rPr>
          <w:color w:val="100248"/>
        </w:rPr>
        <w:t>Changes</w:t>
      </w:r>
      <w:r>
        <w:rPr>
          <w:color w:val="100248"/>
          <w:spacing w:val="2"/>
        </w:rPr>
        <w:t xml:space="preserve"> </w:t>
      </w:r>
      <w:r>
        <w:rPr>
          <w:color w:val="100248"/>
        </w:rPr>
        <w:t xml:space="preserve">in </w:t>
      </w:r>
      <w:r>
        <w:rPr>
          <w:color w:val="100248"/>
          <w:spacing w:val="-2"/>
        </w:rPr>
        <w:t>Equity</w:t>
      </w:r>
    </w:p>
    <w:p w14:paraId="7B4F8232" w14:textId="77777777" w:rsidR="003F3708" w:rsidRDefault="005D069D">
      <w:pPr>
        <w:spacing w:before="15"/>
        <w:ind w:left="469"/>
        <w:rPr>
          <w:rFonts w:ascii="Arial"/>
          <w:sz w:val="14"/>
        </w:rPr>
      </w:pPr>
      <w:r>
        <w:rPr>
          <w:rFonts w:ascii="Arial"/>
          <w:sz w:val="14"/>
        </w:rPr>
        <w:t>For</w:t>
      </w:r>
      <w:r>
        <w:rPr>
          <w:rFonts w:ascii="Arial"/>
          <w:spacing w:val="3"/>
          <w:sz w:val="14"/>
        </w:rPr>
        <w:t xml:space="preserve"> </w:t>
      </w:r>
      <w:r>
        <w:rPr>
          <w:rFonts w:ascii="Arial"/>
          <w:sz w:val="14"/>
        </w:rPr>
        <w:t>the</w:t>
      </w:r>
      <w:r>
        <w:rPr>
          <w:rFonts w:ascii="Arial"/>
          <w:spacing w:val="3"/>
          <w:sz w:val="14"/>
        </w:rPr>
        <w:t xml:space="preserve"> </w:t>
      </w:r>
      <w:r>
        <w:rPr>
          <w:rFonts w:ascii="Arial"/>
          <w:sz w:val="14"/>
        </w:rPr>
        <w:t>four</w:t>
      </w:r>
      <w:r>
        <w:rPr>
          <w:rFonts w:ascii="Arial"/>
          <w:spacing w:val="4"/>
          <w:sz w:val="14"/>
        </w:rPr>
        <w:t xml:space="preserve"> </w:t>
      </w:r>
      <w:r>
        <w:rPr>
          <w:rFonts w:ascii="Arial"/>
          <w:sz w:val="14"/>
        </w:rPr>
        <w:t>years</w:t>
      </w:r>
      <w:r>
        <w:rPr>
          <w:rFonts w:ascii="Arial"/>
          <w:spacing w:val="4"/>
          <w:sz w:val="14"/>
        </w:rPr>
        <w:t xml:space="preserve"> </w:t>
      </w:r>
      <w:r>
        <w:rPr>
          <w:rFonts w:ascii="Arial"/>
          <w:sz w:val="14"/>
        </w:rPr>
        <w:t>ending</w:t>
      </w:r>
      <w:r>
        <w:rPr>
          <w:rFonts w:ascii="Arial"/>
          <w:spacing w:val="4"/>
          <w:sz w:val="14"/>
        </w:rPr>
        <w:t xml:space="preserve"> </w:t>
      </w:r>
      <w:r>
        <w:rPr>
          <w:rFonts w:ascii="Arial"/>
          <w:sz w:val="14"/>
        </w:rPr>
        <w:t>30</w:t>
      </w:r>
      <w:r>
        <w:rPr>
          <w:rFonts w:ascii="Arial"/>
          <w:spacing w:val="3"/>
          <w:sz w:val="14"/>
        </w:rPr>
        <w:t xml:space="preserve"> </w:t>
      </w:r>
      <w:r>
        <w:rPr>
          <w:rFonts w:ascii="Arial"/>
          <w:sz w:val="14"/>
        </w:rPr>
        <w:t>June</w:t>
      </w:r>
      <w:r>
        <w:rPr>
          <w:rFonts w:ascii="Arial"/>
          <w:spacing w:val="4"/>
          <w:sz w:val="14"/>
        </w:rPr>
        <w:t xml:space="preserve"> </w:t>
      </w:r>
      <w:r>
        <w:rPr>
          <w:rFonts w:ascii="Arial"/>
          <w:spacing w:val="-4"/>
          <w:sz w:val="14"/>
        </w:rPr>
        <w:t>2028</w:t>
      </w:r>
    </w:p>
    <w:p w14:paraId="3442BCF0" w14:textId="77777777" w:rsidR="003F3708" w:rsidRDefault="003F3708">
      <w:pPr>
        <w:pStyle w:val="BodyText"/>
        <w:spacing w:before="43"/>
        <w:rPr>
          <w:sz w:val="20"/>
        </w:rPr>
      </w:pPr>
    </w:p>
    <w:tbl>
      <w:tblPr>
        <w:tblW w:w="0" w:type="auto"/>
        <w:tblInd w:w="437" w:type="dxa"/>
        <w:tblLayout w:type="fixed"/>
        <w:tblCellMar>
          <w:left w:w="0" w:type="dxa"/>
          <w:right w:w="0" w:type="dxa"/>
        </w:tblCellMar>
        <w:tblLook w:val="01E0" w:firstRow="1" w:lastRow="1" w:firstColumn="1" w:lastColumn="1" w:noHBand="0" w:noVBand="0"/>
      </w:tblPr>
      <w:tblGrid>
        <w:gridCol w:w="6011"/>
        <w:gridCol w:w="1210"/>
        <w:gridCol w:w="1049"/>
        <w:gridCol w:w="1049"/>
        <w:gridCol w:w="890"/>
      </w:tblGrid>
      <w:tr w:rsidR="003F3708" w14:paraId="222D61F5" w14:textId="77777777">
        <w:trPr>
          <w:trHeight w:val="682"/>
        </w:trPr>
        <w:tc>
          <w:tcPr>
            <w:tcW w:w="10209" w:type="dxa"/>
            <w:gridSpan w:val="5"/>
            <w:shd w:val="clear" w:color="auto" w:fill="4F81BC"/>
          </w:tcPr>
          <w:p w14:paraId="7F5717EE" w14:textId="77777777" w:rsidR="003F3708" w:rsidRDefault="003F3708">
            <w:pPr>
              <w:pStyle w:val="TableParagraph"/>
              <w:spacing w:before="56"/>
              <w:jc w:val="left"/>
              <w:rPr>
                <w:rFonts w:ascii="Arial"/>
                <w:sz w:val="14"/>
              </w:rPr>
            </w:pPr>
          </w:p>
          <w:p w14:paraId="4B3DF002" w14:textId="77777777" w:rsidR="003F3708" w:rsidRDefault="005D069D">
            <w:pPr>
              <w:pStyle w:val="TableParagraph"/>
              <w:tabs>
                <w:tab w:val="left" w:pos="7136"/>
                <w:tab w:val="left" w:pos="8358"/>
                <w:tab w:val="left" w:pos="9366"/>
                <w:tab w:val="left" w:pos="9490"/>
              </w:tabs>
              <w:spacing w:before="1" w:line="175" w:lineRule="auto"/>
              <w:ind w:left="7316" w:right="206" w:hanging="953"/>
              <w:jc w:val="left"/>
              <w:rPr>
                <w:rFonts w:ascii="Arial"/>
                <w:b/>
                <w:sz w:val="14"/>
              </w:rPr>
            </w:pPr>
            <w:r>
              <w:rPr>
                <w:rFonts w:ascii="Arial"/>
                <w:b/>
                <w:color w:val="FFFFFF"/>
                <w:spacing w:val="-2"/>
                <w:position w:val="-9"/>
                <w:sz w:val="14"/>
              </w:rPr>
              <w:t>Total</w:t>
            </w:r>
            <w:r>
              <w:rPr>
                <w:rFonts w:ascii="Arial"/>
                <w:b/>
                <w:color w:val="FFFFFF"/>
                <w:position w:val="-9"/>
                <w:sz w:val="14"/>
              </w:rPr>
              <w:tab/>
            </w:r>
            <w:r>
              <w:rPr>
                <w:rFonts w:ascii="Arial"/>
                <w:b/>
                <w:color w:val="FFFFFF"/>
                <w:sz w:val="14"/>
              </w:rPr>
              <w:t>Accumulated</w:t>
            </w:r>
            <w:r>
              <w:rPr>
                <w:rFonts w:ascii="Arial"/>
                <w:b/>
                <w:color w:val="FFFFFF"/>
                <w:spacing w:val="80"/>
                <w:w w:val="150"/>
                <w:sz w:val="14"/>
              </w:rPr>
              <w:t xml:space="preserve"> </w:t>
            </w:r>
            <w:r>
              <w:rPr>
                <w:rFonts w:ascii="Arial"/>
                <w:b/>
                <w:color w:val="FFFFFF"/>
                <w:sz w:val="14"/>
              </w:rPr>
              <w:t>Revaluation</w:t>
            </w:r>
            <w:r>
              <w:rPr>
                <w:rFonts w:ascii="Arial"/>
                <w:b/>
                <w:color w:val="FFFFFF"/>
                <w:sz w:val="14"/>
              </w:rPr>
              <w:tab/>
            </w:r>
            <w:r>
              <w:rPr>
                <w:rFonts w:ascii="Arial"/>
                <w:b/>
                <w:color w:val="FFFFFF"/>
                <w:sz w:val="14"/>
              </w:rPr>
              <w:tab/>
            </w:r>
            <w:r>
              <w:rPr>
                <w:rFonts w:ascii="Arial"/>
                <w:b/>
                <w:color w:val="FFFFFF"/>
                <w:spacing w:val="-4"/>
                <w:sz w:val="14"/>
              </w:rPr>
              <w:t>Other</w:t>
            </w:r>
            <w:r>
              <w:rPr>
                <w:rFonts w:ascii="Arial"/>
                <w:b/>
                <w:color w:val="FFFFFF"/>
                <w:spacing w:val="40"/>
                <w:sz w:val="14"/>
              </w:rPr>
              <w:t xml:space="preserve"> </w:t>
            </w:r>
            <w:r>
              <w:rPr>
                <w:rFonts w:ascii="Arial"/>
                <w:b/>
                <w:color w:val="FFFFFF"/>
                <w:spacing w:val="-2"/>
                <w:sz w:val="14"/>
              </w:rPr>
              <w:t>Surplus</w:t>
            </w:r>
            <w:r>
              <w:rPr>
                <w:rFonts w:ascii="Arial"/>
                <w:b/>
                <w:color w:val="FFFFFF"/>
                <w:sz w:val="14"/>
              </w:rPr>
              <w:tab/>
            </w:r>
            <w:r>
              <w:rPr>
                <w:rFonts w:ascii="Arial"/>
                <w:b/>
                <w:color w:val="FFFFFF"/>
                <w:spacing w:val="-2"/>
                <w:sz w:val="14"/>
              </w:rPr>
              <w:t>Reserve</w:t>
            </w:r>
            <w:r>
              <w:rPr>
                <w:rFonts w:ascii="Arial"/>
                <w:b/>
                <w:color w:val="FFFFFF"/>
                <w:sz w:val="14"/>
              </w:rPr>
              <w:tab/>
            </w:r>
            <w:r>
              <w:rPr>
                <w:rFonts w:ascii="Arial"/>
                <w:b/>
                <w:color w:val="FFFFFF"/>
                <w:spacing w:val="-2"/>
                <w:sz w:val="14"/>
              </w:rPr>
              <w:t>Reserves</w:t>
            </w:r>
          </w:p>
        </w:tc>
      </w:tr>
      <w:tr w:rsidR="003F3708" w14:paraId="723D63E1" w14:textId="77777777">
        <w:trPr>
          <w:trHeight w:val="313"/>
        </w:trPr>
        <w:tc>
          <w:tcPr>
            <w:tcW w:w="6011" w:type="dxa"/>
            <w:shd w:val="clear" w:color="auto" w:fill="4F81BC"/>
          </w:tcPr>
          <w:p w14:paraId="4213B6B1" w14:textId="77777777" w:rsidR="003F3708" w:rsidRDefault="005D069D">
            <w:pPr>
              <w:pStyle w:val="TableParagraph"/>
              <w:spacing w:before="120"/>
              <w:ind w:right="272"/>
              <w:rPr>
                <w:rFonts w:ascii="Arial"/>
                <w:b/>
                <w:sz w:val="14"/>
              </w:rPr>
            </w:pPr>
            <w:r>
              <w:rPr>
                <w:rFonts w:ascii="Arial"/>
                <w:b/>
                <w:color w:val="FFFFFF"/>
                <w:spacing w:val="-2"/>
                <w:sz w:val="14"/>
              </w:rPr>
              <w:t>NOTES</w:t>
            </w:r>
          </w:p>
        </w:tc>
        <w:tc>
          <w:tcPr>
            <w:tcW w:w="1210" w:type="dxa"/>
            <w:shd w:val="clear" w:color="auto" w:fill="4F81BC"/>
          </w:tcPr>
          <w:p w14:paraId="0954711B" w14:textId="77777777" w:rsidR="003F3708" w:rsidRDefault="005D069D">
            <w:pPr>
              <w:pStyle w:val="TableParagraph"/>
              <w:spacing w:before="120"/>
              <w:ind w:left="348"/>
              <w:jc w:val="left"/>
              <w:rPr>
                <w:rFonts w:ascii="Arial" w:hAnsi="Arial"/>
                <w:b/>
                <w:sz w:val="14"/>
              </w:rPr>
            </w:pPr>
            <w:r>
              <w:rPr>
                <w:rFonts w:ascii="Arial" w:hAnsi="Arial"/>
                <w:b/>
                <w:color w:val="FFFFFF"/>
                <w:spacing w:val="-2"/>
                <w:sz w:val="14"/>
              </w:rPr>
              <w:t>$’000</w:t>
            </w:r>
          </w:p>
        </w:tc>
        <w:tc>
          <w:tcPr>
            <w:tcW w:w="1049" w:type="dxa"/>
            <w:shd w:val="clear" w:color="auto" w:fill="4F81BC"/>
          </w:tcPr>
          <w:p w14:paraId="0783D342" w14:textId="77777777" w:rsidR="003F3708" w:rsidRDefault="005D069D">
            <w:pPr>
              <w:pStyle w:val="TableParagraph"/>
              <w:spacing w:before="120"/>
              <w:ind w:left="186"/>
              <w:jc w:val="left"/>
              <w:rPr>
                <w:rFonts w:ascii="Arial" w:hAnsi="Arial"/>
                <w:b/>
                <w:sz w:val="14"/>
              </w:rPr>
            </w:pPr>
            <w:r>
              <w:rPr>
                <w:rFonts w:ascii="Arial" w:hAnsi="Arial"/>
                <w:b/>
                <w:color w:val="FFFFFF"/>
                <w:spacing w:val="-2"/>
                <w:sz w:val="14"/>
              </w:rPr>
              <w:t>$’000</w:t>
            </w:r>
          </w:p>
        </w:tc>
        <w:tc>
          <w:tcPr>
            <w:tcW w:w="1049" w:type="dxa"/>
            <w:shd w:val="clear" w:color="auto" w:fill="4F81BC"/>
          </w:tcPr>
          <w:p w14:paraId="674C3229" w14:textId="77777777" w:rsidR="003F3708" w:rsidRDefault="005D069D">
            <w:pPr>
              <w:pStyle w:val="TableParagraph"/>
              <w:spacing w:before="120"/>
              <w:ind w:left="186"/>
              <w:jc w:val="left"/>
              <w:rPr>
                <w:rFonts w:ascii="Arial" w:hAnsi="Arial"/>
                <w:b/>
                <w:sz w:val="14"/>
              </w:rPr>
            </w:pPr>
            <w:r>
              <w:rPr>
                <w:rFonts w:ascii="Arial" w:hAnsi="Arial"/>
                <w:b/>
                <w:color w:val="FFFFFF"/>
                <w:spacing w:val="-2"/>
                <w:sz w:val="14"/>
              </w:rPr>
              <w:t>$’000</w:t>
            </w:r>
          </w:p>
        </w:tc>
        <w:tc>
          <w:tcPr>
            <w:tcW w:w="890" w:type="dxa"/>
            <w:shd w:val="clear" w:color="auto" w:fill="4F81BC"/>
          </w:tcPr>
          <w:p w14:paraId="712D4F05" w14:textId="77777777" w:rsidR="003F3708" w:rsidRDefault="005D069D">
            <w:pPr>
              <w:pStyle w:val="TableParagraph"/>
              <w:spacing w:before="120"/>
              <w:ind w:left="186"/>
              <w:jc w:val="left"/>
              <w:rPr>
                <w:rFonts w:ascii="Arial" w:hAnsi="Arial"/>
                <w:b/>
                <w:sz w:val="14"/>
              </w:rPr>
            </w:pPr>
            <w:r>
              <w:rPr>
                <w:rFonts w:ascii="Arial" w:hAnsi="Arial"/>
                <w:b/>
                <w:color w:val="FFFFFF"/>
                <w:spacing w:val="-2"/>
                <w:sz w:val="14"/>
              </w:rPr>
              <w:t>$’000</w:t>
            </w:r>
          </w:p>
        </w:tc>
      </w:tr>
      <w:tr w:rsidR="003F3708" w14:paraId="317EBD9F" w14:textId="77777777">
        <w:trPr>
          <w:trHeight w:val="445"/>
        </w:trPr>
        <w:tc>
          <w:tcPr>
            <w:tcW w:w="6011" w:type="dxa"/>
          </w:tcPr>
          <w:p w14:paraId="382DB2B0" w14:textId="77777777" w:rsidR="003F3708" w:rsidRDefault="005D069D">
            <w:pPr>
              <w:pStyle w:val="TableParagraph"/>
              <w:spacing w:before="29"/>
              <w:ind w:left="39"/>
              <w:jc w:val="left"/>
              <w:rPr>
                <w:rFonts w:ascii="Arial"/>
                <w:b/>
                <w:sz w:val="14"/>
              </w:rPr>
            </w:pPr>
            <w:r>
              <w:rPr>
                <w:rFonts w:ascii="Arial"/>
                <w:b/>
                <w:sz w:val="14"/>
              </w:rPr>
              <w:t>2024</w:t>
            </w:r>
            <w:r>
              <w:rPr>
                <w:rFonts w:ascii="Arial"/>
                <w:b/>
                <w:spacing w:val="5"/>
                <w:sz w:val="14"/>
              </w:rPr>
              <w:t xml:space="preserve"> </w:t>
            </w:r>
            <w:r>
              <w:rPr>
                <w:rFonts w:ascii="Arial"/>
                <w:b/>
                <w:sz w:val="14"/>
              </w:rPr>
              <w:t>Forecast</w:t>
            </w:r>
            <w:r>
              <w:rPr>
                <w:rFonts w:ascii="Arial"/>
                <w:b/>
                <w:spacing w:val="7"/>
                <w:sz w:val="14"/>
              </w:rPr>
              <w:t xml:space="preserve"> </w:t>
            </w:r>
            <w:r>
              <w:rPr>
                <w:rFonts w:ascii="Arial"/>
                <w:b/>
                <w:spacing w:val="-2"/>
                <w:sz w:val="14"/>
              </w:rPr>
              <w:t>Actual</w:t>
            </w:r>
          </w:p>
          <w:p w14:paraId="4C2CDED5" w14:textId="77777777" w:rsidR="003F3708" w:rsidRDefault="005D069D">
            <w:pPr>
              <w:pStyle w:val="TableParagraph"/>
              <w:spacing w:before="62"/>
              <w:ind w:left="39"/>
              <w:jc w:val="left"/>
              <w:rPr>
                <w:rFonts w:ascii="Arial"/>
                <w:sz w:val="14"/>
              </w:rPr>
            </w:pPr>
            <w:r>
              <w:rPr>
                <w:rFonts w:ascii="Arial"/>
                <w:sz w:val="14"/>
              </w:rPr>
              <w:t>Balance</w:t>
            </w:r>
            <w:r>
              <w:rPr>
                <w:rFonts w:ascii="Arial"/>
                <w:spacing w:val="3"/>
                <w:sz w:val="14"/>
              </w:rPr>
              <w:t xml:space="preserve"> </w:t>
            </w:r>
            <w:r>
              <w:rPr>
                <w:rFonts w:ascii="Arial"/>
                <w:sz w:val="14"/>
              </w:rPr>
              <w:t>at</w:t>
            </w:r>
            <w:r>
              <w:rPr>
                <w:rFonts w:ascii="Arial"/>
                <w:spacing w:val="4"/>
                <w:sz w:val="14"/>
              </w:rPr>
              <w:t xml:space="preserve"> </w:t>
            </w:r>
            <w:r>
              <w:rPr>
                <w:rFonts w:ascii="Arial"/>
                <w:sz w:val="14"/>
              </w:rPr>
              <w:t>beginning</w:t>
            </w:r>
            <w:r>
              <w:rPr>
                <w:rFonts w:ascii="Arial"/>
                <w:spacing w:val="3"/>
                <w:sz w:val="14"/>
              </w:rPr>
              <w:t xml:space="preserve"> </w:t>
            </w:r>
            <w:r>
              <w:rPr>
                <w:rFonts w:ascii="Arial"/>
                <w:sz w:val="14"/>
              </w:rPr>
              <w:t>of</w:t>
            </w:r>
            <w:r>
              <w:rPr>
                <w:rFonts w:ascii="Arial"/>
                <w:spacing w:val="4"/>
                <w:sz w:val="14"/>
              </w:rPr>
              <w:t xml:space="preserve"> </w:t>
            </w:r>
            <w:r>
              <w:rPr>
                <w:rFonts w:ascii="Arial"/>
                <w:sz w:val="14"/>
              </w:rPr>
              <w:t>the</w:t>
            </w:r>
            <w:r>
              <w:rPr>
                <w:rFonts w:ascii="Arial"/>
                <w:spacing w:val="2"/>
                <w:sz w:val="14"/>
              </w:rPr>
              <w:t xml:space="preserve"> </w:t>
            </w:r>
            <w:r>
              <w:rPr>
                <w:rFonts w:ascii="Arial"/>
                <w:sz w:val="14"/>
              </w:rPr>
              <w:t>financial</w:t>
            </w:r>
            <w:r>
              <w:rPr>
                <w:rFonts w:ascii="Arial"/>
                <w:spacing w:val="4"/>
                <w:sz w:val="14"/>
              </w:rPr>
              <w:t xml:space="preserve"> </w:t>
            </w:r>
            <w:r>
              <w:rPr>
                <w:rFonts w:ascii="Arial"/>
                <w:spacing w:val="-4"/>
                <w:sz w:val="14"/>
              </w:rPr>
              <w:t>year</w:t>
            </w:r>
          </w:p>
        </w:tc>
        <w:tc>
          <w:tcPr>
            <w:tcW w:w="1210" w:type="dxa"/>
          </w:tcPr>
          <w:p w14:paraId="706D637F" w14:textId="77777777" w:rsidR="003F3708" w:rsidRDefault="003F3708">
            <w:pPr>
              <w:pStyle w:val="TableParagraph"/>
              <w:spacing w:before="91"/>
              <w:jc w:val="left"/>
              <w:rPr>
                <w:rFonts w:ascii="Arial"/>
                <w:sz w:val="14"/>
              </w:rPr>
            </w:pPr>
          </w:p>
          <w:p w14:paraId="2F8F0256" w14:textId="77777777" w:rsidR="003F3708" w:rsidRDefault="005D069D">
            <w:pPr>
              <w:pStyle w:val="TableParagraph"/>
              <w:spacing w:before="0"/>
              <w:ind w:right="184"/>
              <w:rPr>
                <w:rFonts w:ascii="Arial"/>
                <w:sz w:val="14"/>
              </w:rPr>
            </w:pPr>
            <w:r>
              <w:rPr>
                <w:rFonts w:ascii="Arial"/>
                <w:spacing w:val="-2"/>
                <w:sz w:val="14"/>
              </w:rPr>
              <w:t>4,650,585</w:t>
            </w:r>
          </w:p>
        </w:tc>
        <w:tc>
          <w:tcPr>
            <w:tcW w:w="1049" w:type="dxa"/>
          </w:tcPr>
          <w:p w14:paraId="1C59792F" w14:textId="77777777" w:rsidR="003F3708" w:rsidRDefault="003F3708">
            <w:pPr>
              <w:pStyle w:val="TableParagraph"/>
              <w:spacing w:before="91"/>
              <w:jc w:val="left"/>
              <w:rPr>
                <w:rFonts w:ascii="Arial"/>
                <w:sz w:val="14"/>
              </w:rPr>
            </w:pPr>
          </w:p>
          <w:p w14:paraId="2F8AAEAE" w14:textId="77777777" w:rsidR="003F3708" w:rsidRDefault="005D069D">
            <w:pPr>
              <w:pStyle w:val="TableParagraph"/>
              <w:spacing w:before="0"/>
              <w:ind w:left="224"/>
              <w:jc w:val="left"/>
              <w:rPr>
                <w:rFonts w:ascii="Arial"/>
                <w:sz w:val="14"/>
              </w:rPr>
            </w:pPr>
            <w:r>
              <w:rPr>
                <w:rFonts w:ascii="Arial"/>
                <w:spacing w:val="-2"/>
                <w:sz w:val="14"/>
              </w:rPr>
              <w:t>2,061,836</w:t>
            </w:r>
          </w:p>
        </w:tc>
        <w:tc>
          <w:tcPr>
            <w:tcW w:w="1049" w:type="dxa"/>
          </w:tcPr>
          <w:p w14:paraId="765C224C" w14:textId="77777777" w:rsidR="003F3708" w:rsidRDefault="003F3708">
            <w:pPr>
              <w:pStyle w:val="TableParagraph"/>
              <w:spacing w:before="91"/>
              <w:jc w:val="left"/>
              <w:rPr>
                <w:rFonts w:ascii="Arial"/>
                <w:sz w:val="14"/>
              </w:rPr>
            </w:pPr>
          </w:p>
          <w:p w14:paraId="479CBCB0" w14:textId="77777777" w:rsidR="003F3708" w:rsidRDefault="005D069D">
            <w:pPr>
              <w:pStyle w:val="TableParagraph"/>
              <w:spacing w:before="0"/>
              <w:ind w:left="225"/>
              <w:jc w:val="left"/>
              <w:rPr>
                <w:rFonts w:ascii="Arial"/>
                <w:sz w:val="14"/>
              </w:rPr>
            </w:pPr>
            <w:r>
              <w:rPr>
                <w:rFonts w:ascii="Arial"/>
                <w:spacing w:val="-2"/>
                <w:sz w:val="14"/>
              </w:rPr>
              <w:t>2,468,101</w:t>
            </w:r>
          </w:p>
        </w:tc>
        <w:tc>
          <w:tcPr>
            <w:tcW w:w="890" w:type="dxa"/>
          </w:tcPr>
          <w:p w14:paraId="62FF882C" w14:textId="77777777" w:rsidR="003F3708" w:rsidRDefault="003F3708">
            <w:pPr>
              <w:pStyle w:val="TableParagraph"/>
              <w:spacing w:before="91"/>
              <w:jc w:val="left"/>
              <w:rPr>
                <w:rFonts w:ascii="Arial"/>
                <w:sz w:val="14"/>
              </w:rPr>
            </w:pPr>
          </w:p>
          <w:p w14:paraId="0017F0D5" w14:textId="77777777" w:rsidR="003F3708" w:rsidRDefault="005D069D">
            <w:pPr>
              <w:pStyle w:val="TableParagraph"/>
              <w:spacing w:before="0"/>
              <w:ind w:right="26"/>
              <w:rPr>
                <w:rFonts w:ascii="Arial"/>
                <w:sz w:val="14"/>
              </w:rPr>
            </w:pPr>
            <w:r>
              <w:rPr>
                <w:rFonts w:ascii="Arial"/>
                <w:spacing w:val="-2"/>
                <w:sz w:val="14"/>
              </w:rPr>
              <w:t>120,648</w:t>
            </w:r>
          </w:p>
        </w:tc>
      </w:tr>
      <w:tr w:rsidR="003F3708" w14:paraId="26C2A544" w14:textId="77777777">
        <w:trPr>
          <w:trHeight w:val="223"/>
        </w:trPr>
        <w:tc>
          <w:tcPr>
            <w:tcW w:w="6011" w:type="dxa"/>
          </w:tcPr>
          <w:p w14:paraId="663D56FA" w14:textId="77777777" w:rsidR="003F3708" w:rsidRDefault="005D069D">
            <w:pPr>
              <w:pStyle w:val="TableParagraph"/>
              <w:spacing w:before="30"/>
              <w:ind w:left="39"/>
              <w:jc w:val="left"/>
              <w:rPr>
                <w:rFonts w:ascii="Arial"/>
                <w:sz w:val="14"/>
              </w:rPr>
            </w:pPr>
            <w:r>
              <w:rPr>
                <w:rFonts w:ascii="Arial"/>
                <w:sz w:val="14"/>
              </w:rPr>
              <w:t>Surplus/(deficit)</w:t>
            </w:r>
            <w:r>
              <w:rPr>
                <w:rFonts w:ascii="Arial"/>
                <w:spacing w:val="5"/>
                <w:sz w:val="14"/>
              </w:rPr>
              <w:t xml:space="preserve"> </w:t>
            </w:r>
            <w:r>
              <w:rPr>
                <w:rFonts w:ascii="Arial"/>
                <w:sz w:val="14"/>
              </w:rPr>
              <w:t>for</w:t>
            </w:r>
            <w:r>
              <w:rPr>
                <w:rFonts w:ascii="Arial"/>
                <w:spacing w:val="6"/>
                <w:sz w:val="14"/>
              </w:rPr>
              <w:t xml:space="preserve"> </w:t>
            </w:r>
            <w:r>
              <w:rPr>
                <w:rFonts w:ascii="Arial"/>
                <w:sz w:val="14"/>
              </w:rPr>
              <w:t>the</w:t>
            </w:r>
            <w:r>
              <w:rPr>
                <w:rFonts w:ascii="Arial"/>
                <w:spacing w:val="4"/>
                <w:sz w:val="14"/>
              </w:rPr>
              <w:t xml:space="preserve"> </w:t>
            </w:r>
            <w:r>
              <w:rPr>
                <w:rFonts w:ascii="Arial"/>
                <w:spacing w:val="-4"/>
                <w:sz w:val="14"/>
              </w:rPr>
              <w:t>year</w:t>
            </w:r>
          </w:p>
        </w:tc>
        <w:tc>
          <w:tcPr>
            <w:tcW w:w="1210" w:type="dxa"/>
          </w:tcPr>
          <w:p w14:paraId="5A3E909B" w14:textId="77777777" w:rsidR="003F3708" w:rsidRDefault="005D069D">
            <w:pPr>
              <w:pStyle w:val="TableParagraph"/>
              <w:spacing w:before="30"/>
              <w:ind w:right="185"/>
              <w:rPr>
                <w:rFonts w:ascii="Arial"/>
                <w:sz w:val="14"/>
              </w:rPr>
            </w:pPr>
            <w:r>
              <w:rPr>
                <w:rFonts w:ascii="Arial"/>
                <w:spacing w:val="-2"/>
                <w:sz w:val="14"/>
              </w:rPr>
              <w:t>133,410</w:t>
            </w:r>
          </w:p>
        </w:tc>
        <w:tc>
          <w:tcPr>
            <w:tcW w:w="1049" w:type="dxa"/>
          </w:tcPr>
          <w:p w14:paraId="2D3E77B5" w14:textId="77777777" w:rsidR="003F3708" w:rsidRDefault="005D069D">
            <w:pPr>
              <w:pStyle w:val="TableParagraph"/>
              <w:spacing w:before="30"/>
              <w:ind w:right="184"/>
              <w:rPr>
                <w:rFonts w:ascii="Arial"/>
                <w:sz w:val="14"/>
              </w:rPr>
            </w:pPr>
            <w:r>
              <w:rPr>
                <w:rFonts w:ascii="Arial"/>
                <w:spacing w:val="-2"/>
                <w:sz w:val="14"/>
              </w:rPr>
              <w:t>133,410</w:t>
            </w:r>
          </w:p>
        </w:tc>
        <w:tc>
          <w:tcPr>
            <w:tcW w:w="1049" w:type="dxa"/>
          </w:tcPr>
          <w:p w14:paraId="508315B9" w14:textId="77777777" w:rsidR="003F3708" w:rsidRDefault="005D069D">
            <w:pPr>
              <w:pStyle w:val="TableParagraph"/>
              <w:spacing w:before="30"/>
              <w:ind w:right="185"/>
              <w:rPr>
                <w:rFonts w:ascii="Arial"/>
                <w:sz w:val="14"/>
              </w:rPr>
            </w:pPr>
            <w:r>
              <w:rPr>
                <w:rFonts w:ascii="Arial"/>
                <w:spacing w:val="-10"/>
                <w:sz w:val="14"/>
              </w:rPr>
              <w:t>-</w:t>
            </w:r>
          </w:p>
        </w:tc>
        <w:tc>
          <w:tcPr>
            <w:tcW w:w="890" w:type="dxa"/>
          </w:tcPr>
          <w:p w14:paraId="4FE5322C" w14:textId="77777777" w:rsidR="003F3708" w:rsidRDefault="005D069D">
            <w:pPr>
              <w:pStyle w:val="TableParagraph"/>
              <w:spacing w:before="30"/>
              <w:ind w:right="26"/>
              <w:rPr>
                <w:rFonts w:ascii="Arial"/>
                <w:sz w:val="14"/>
              </w:rPr>
            </w:pPr>
            <w:r>
              <w:rPr>
                <w:rFonts w:ascii="Arial"/>
                <w:spacing w:val="-10"/>
                <w:sz w:val="14"/>
              </w:rPr>
              <w:t>-</w:t>
            </w:r>
          </w:p>
        </w:tc>
      </w:tr>
      <w:tr w:rsidR="003F3708" w14:paraId="40454350" w14:textId="77777777">
        <w:trPr>
          <w:trHeight w:val="223"/>
        </w:trPr>
        <w:tc>
          <w:tcPr>
            <w:tcW w:w="6011" w:type="dxa"/>
          </w:tcPr>
          <w:p w14:paraId="144AEF08" w14:textId="77777777" w:rsidR="003F3708" w:rsidRDefault="005D069D">
            <w:pPr>
              <w:pStyle w:val="TableParagraph"/>
              <w:spacing w:before="30"/>
              <w:ind w:left="39"/>
              <w:jc w:val="left"/>
              <w:rPr>
                <w:rFonts w:ascii="Arial"/>
                <w:sz w:val="14"/>
              </w:rPr>
            </w:pPr>
            <w:r>
              <w:rPr>
                <w:rFonts w:ascii="Arial"/>
                <w:sz w:val="14"/>
              </w:rPr>
              <w:t>Net</w:t>
            </w:r>
            <w:r>
              <w:rPr>
                <w:rFonts w:ascii="Arial"/>
                <w:spacing w:val="5"/>
                <w:sz w:val="14"/>
              </w:rPr>
              <w:t xml:space="preserve"> </w:t>
            </w:r>
            <w:r>
              <w:rPr>
                <w:rFonts w:ascii="Arial"/>
                <w:sz w:val="14"/>
              </w:rPr>
              <w:t>asset</w:t>
            </w:r>
            <w:r>
              <w:rPr>
                <w:rFonts w:ascii="Arial"/>
                <w:spacing w:val="6"/>
                <w:sz w:val="14"/>
              </w:rPr>
              <w:t xml:space="preserve"> </w:t>
            </w:r>
            <w:r>
              <w:rPr>
                <w:rFonts w:ascii="Arial"/>
                <w:sz w:val="14"/>
              </w:rPr>
              <w:t>revaluation</w:t>
            </w:r>
            <w:r>
              <w:rPr>
                <w:rFonts w:ascii="Arial"/>
                <w:spacing w:val="4"/>
                <w:sz w:val="14"/>
              </w:rPr>
              <w:t xml:space="preserve"> </w:t>
            </w:r>
            <w:r>
              <w:rPr>
                <w:rFonts w:ascii="Arial"/>
                <w:spacing w:val="-2"/>
                <w:sz w:val="14"/>
              </w:rPr>
              <w:t>gain/(loss)</w:t>
            </w:r>
          </w:p>
        </w:tc>
        <w:tc>
          <w:tcPr>
            <w:tcW w:w="1210" w:type="dxa"/>
          </w:tcPr>
          <w:p w14:paraId="19C0CAC5" w14:textId="77777777" w:rsidR="003F3708" w:rsidRDefault="005D069D">
            <w:pPr>
              <w:pStyle w:val="TableParagraph"/>
              <w:spacing w:before="30"/>
              <w:ind w:right="184"/>
              <w:rPr>
                <w:rFonts w:ascii="Arial"/>
                <w:sz w:val="14"/>
              </w:rPr>
            </w:pPr>
            <w:r>
              <w:rPr>
                <w:rFonts w:ascii="Arial"/>
                <w:spacing w:val="-2"/>
                <w:sz w:val="14"/>
              </w:rPr>
              <w:t>181,436</w:t>
            </w:r>
          </w:p>
        </w:tc>
        <w:tc>
          <w:tcPr>
            <w:tcW w:w="1049" w:type="dxa"/>
          </w:tcPr>
          <w:p w14:paraId="142F9846" w14:textId="77777777" w:rsidR="003F3708" w:rsidRDefault="005D069D">
            <w:pPr>
              <w:pStyle w:val="TableParagraph"/>
              <w:spacing w:before="30"/>
              <w:ind w:right="185"/>
              <w:rPr>
                <w:rFonts w:ascii="Arial"/>
                <w:sz w:val="14"/>
              </w:rPr>
            </w:pPr>
            <w:r>
              <w:rPr>
                <w:rFonts w:ascii="Arial"/>
                <w:spacing w:val="-10"/>
                <w:sz w:val="14"/>
              </w:rPr>
              <w:t>-</w:t>
            </w:r>
          </w:p>
        </w:tc>
        <w:tc>
          <w:tcPr>
            <w:tcW w:w="1049" w:type="dxa"/>
          </w:tcPr>
          <w:p w14:paraId="00F16B75" w14:textId="77777777" w:rsidR="003F3708" w:rsidRDefault="005D069D">
            <w:pPr>
              <w:pStyle w:val="TableParagraph"/>
              <w:spacing w:before="30"/>
              <w:ind w:right="185"/>
              <w:rPr>
                <w:rFonts w:ascii="Arial"/>
                <w:sz w:val="14"/>
              </w:rPr>
            </w:pPr>
            <w:r>
              <w:rPr>
                <w:rFonts w:ascii="Arial"/>
                <w:spacing w:val="-2"/>
                <w:sz w:val="14"/>
              </w:rPr>
              <w:t>181,436</w:t>
            </w:r>
          </w:p>
        </w:tc>
        <w:tc>
          <w:tcPr>
            <w:tcW w:w="890" w:type="dxa"/>
          </w:tcPr>
          <w:p w14:paraId="48B4198E" w14:textId="77777777" w:rsidR="003F3708" w:rsidRDefault="005D069D">
            <w:pPr>
              <w:pStyle w:val="TableParagraph"/>
              <w:spacing w:before="30"/>
              <w:ind w:right="27"/>
              <w:rPr>
                <w:rFonts w:ascii="Arial"/>
                <w:sz w:val="14"/>
              </w:rPr>
            </w:pPr>
            <w:r>
              <w:rPr>
                <w:rFonts w:ascii="Arial"/>
                <w:spacing w:val="-10"/>
                <w:sz w:val="14"/>
              </w:rPr>
              <w:t>-</w:t>
            </w:r>
          </w:p>
        </w:tc>
      </w:tr>
      <w:tr w:rsidR="003F3708" w14:paraId="487E0024" w14:textId="77777777">
        <w:trPr>
          <w:trHeight w:val="223"/>
        </w:trPr>
        <w:tc>
          <w:tcPr>
            <w:tcW w:w="6011" w:type="dxa"/>
          </w:tcPr>
          <w:p w14:paraId="3C343A7D" w14:textId="77777777" w:rsidR="003F3708" w:rsidRDefault="005D069D">
            <w:pPr>
              <w:pStyle w:val="TableParagraph"/>
              <w:spacing w:before="30"/>
              <w:ind w:left="39"/>
              <w:jc w:val="left"/>
              <w:rPr>
                <w:rFonts w:ascii="Arial"/>
                <w:sz w:val="14"/>
              </w:rPr>
            </w:pPr>
            <w:r>
              <w:rPr>
                <w:rFonts w:ascii="Arial"/>
                <w:sz w:val="14"/>
              </w:rPr>
              <w:t>Transfers</w:t>
            </w:r>
            <w:r>
              <w:rPr>
                <w:rFonts w:ascii="Arial"/>
                <w:spacing w:val="6"/>
                <w:sz w:val="14"/>
              </w:rPr>
              <w:t xml:space="preserve"> </w:t>
            </w:r>
            <w:r>
              <w:rPr>
                <w:rFonts w:ascii="Arial"/>
                <w:sz w:val="14"/>
              </w:rPr>
              <w:t>to</w:t>
            </w:r>
            <w:r>
              <w:rPr>
                <w:rFonts w:ascii="Arial"/>
                <w:spacing w:val="7"/>
                <w:sz w:val="14"/>
              </w:rPr>
              <w:t xml:space="preserve"> </w:t>
            </w:r>
            <w:r>
              <w:rPr>
                <w:rFonts w:ascii="Arial"/>
                <w:sz w:val="14"/>
              </w:rPr>
              <w:t>other</w:t>
            </w:r>
            <w:r>
              <w:rPr>
                <w:rFonts w:ascii="Arial"/>
                <w:spacing w:val="7"/>
                <w:sz w:val="14"/>
              </w:rPr>
              <w:t xml:space="preserve"> </w:t>
            </w:r>
            <w:r>
              <w:rPr>
                <w:rFonts w:ascii="Arial"/>
                <w:spacing w:val="-2"/>
                <w:sz w:val="14"/>
              </w:rPr>
              <w:t>reserves</w:t>
            </w:r>
          </w:p>
        </w:tc>
        <w:tc>
          <w:tcPr>
            <w:tcW w:w="1210" w:type="dxa"/>
          </w:tcPr>
          <w:p w14:paraId="3AB4B2DD" w14:textId="77777777" w:rsidR="003F3708" w:rsidRDefault="005D069D">
            <w:pPr>
              <w:pStyle w:val="TableParagraph"/>
              <w:spacing w:before="30"/>
              <w:ind w:right="184"/>
              <w:rPr>
                <w:rFonts w:ascii="Arial"/>
                <w:sz w:val="14"/>
              </w:rPr>
            </w:pPr>
            <w:r>
              <w:rPr>
                <w:rFonts w:ascii="Arial"/>
                <w:spacing w:val="-2"/>
                <w:sz w:val="14"/>
              </w:rPr>
              <w:t>27,107</w:t>
            </w:r>
          </w:p>
        </w:tc>
        <w:tc>
          <w:tcPr>
            <w:tcW w:w="1049" w:type="dxa"/>
          </w:tcPr>
          <w:p w14:paraId="413E9FE0" w14:textId="77777777" w:rsidR="003F3708" w:rsidRDefault="005D069D">
            <w:pPr>
              <w:pStyle w:val="TableParagraph"/>
              <w:spacing w:before="30"/>
              <w:ind w:right="185"/>
              <w:rPr>
                <w:rFonts w:ascii="Arial"/>
                <w:sz w:val="14"/>
              </w:rPr>
            </w:pPr>
            <w:r>
              <w:rPr>
                <w:rFonts w:ascii="Arial"/>
                <w:spacing w:val="-10"/>
                <w:sz w:val="14"/>
              </w:rPr>
              <w:t>-</w:t>
            </w:r>
          </w:p>
        </w:tc>
        <w:tc>
          <w:tcPr>
            <w:tcW w:w="1049" w:type="dxa"/>
          </w:tcPr>
          <w:p w14:paraId="1A883B2E" w14:textId="77777777" w:rsidR="003F3708" w:rsidRDefault="005D069D">
            <w:pPr>
              <w:pStyle w:val="TableParagraph"/>
              <w:spacing w:before="30"/>
              <w:ind w:right="186"/>
              <w:rPr>
                <w:rFonts w:ascii="Arial"/>
                <w:sz w:val="14"/>
              </w:rPr>
            </w:pPr>
            <w:r>
              <w:rPr>
                <w:rFonts w:ascii="Arial"/>
                <w:spacing w:val="-10"/>
                <w:sz w:val="14"/>
              </w:rPr>
              <w:t>-</w:t>
            </w:r>
          </w:p>
        </w:tc>
        <w:tc>
          <w:tcPr>
            <w:tcW w:w="890" w:type="dxa"/>
          </w:tcPr>
          <w:p w14:paraId="77530F47" w14:textId="77777777" w:rsidR="003F3708" w:rsidRDefault="005D069D">
            <w:pPr>
              <w:pStyle w:val="TableParagraph"/>
              <w:spacing w:before="30"/>
              <w:ind w:right="26"/>
              <w:rPr>
                <w:rFonts w:ascii="Arial"/>
                <w:sz w:val="14"/>
              </w:rPr>
            </w:pPr>
            <w:r>
              <w:rPr>
                <w:rFonts w:ascii="Arial"/>
                <w:spacing w:val="-2"/>
                <w:sz w:val="14"/>
              </w:rPr>
              <w:t>27,107</w:t>
            </w:r>
          </w:p>
        </w:tc>
      </w:tr>
      <w:tr w:rsidR="003F3708" w14:paraId="46610DED" w14:textId="77777777">
        <w:trPr>
          <w:trHeight w:val="212"/>
        </w:trPr>
        <w:tc>
          <w:tcPr>
            <w:tcW w:w="6011" w:type="dxa"/>
          </w:tcPr>
          <w:p w14:paraId="24D84DE8" w14:textId="77777777" w:rsidR="003F3708" w:rsidRDefault="005D069D">
            <w:pPr>
              <w:pStyle w:val="TableParagraph"/>
              <w:spacing w:before="30"/>
              <w:ind w:left="39"/>
              <w:jc w:val="left"/>
              <w:rPr>
                <w:rFonts w:ascii="Arial"/>
                <w:sz w:val="14"/>
              </w:rPr>
            </w:pPr>
            <w:r>
              <w:rPr>
                <w:rFonts w:ascii="Arial"/>
                <w:sz w:val="14"/>
              </w:rPr>
              <w:t>Transfers</w:t>
            </w:r>
            <w:r>
              <w:rPr>
                <w:rFonts w:ascii="Arial"/>
                <w:spacing w:val="8"/>
                <w:sz w:val="14"/>
              </w:rPr>
              <w:t xml:space="preserve"> </w:t>
            </w:r>
            <w:r>
              <w:rPr>
                <w:rFonts w:ascii="Arial"/>
                <w:sz w:val="14"/>
              </w:rPr>
              <w:t>from</w:t>
            </w:r>
            <w:r>
              <w:rPr>
                <w:rFonts w:ascii="Arial"/>
                <w:spacing w:val="6"/>
                <w:sz w:val="14"/>
              </w:rPr>
              <w:t xml:space="preserve"> </w:t>
            </w:r>
            <w:r>
              <w:rPr>
                <w:rFonts w:ascii="Arial"/>
                <w:sz w:val="14"/>
              </w:rPr>
              <w:t>other</w:t>
            </w:r>
            <w:r>
              <w:rPr>
                <w:rFonts w:ascii="Arial"/>
                <w:spacing w:val="8"/>
                <w:sz w:val="14"/>
              </w:rPr>
              <w:t xml:space="preserve"> </w:t>
            </w:r>
            <w:r>
              <w:rPr>
                <w:rFonts w:ascii="Arial"/>
                <w:spacing w:val="-2"/>
                <w:sz w:val="14"/>
              </w:rPr>
              <w:t>reserves</w:t>
            </w:r>
          </w:p>
        </w:tc>
        <w:tc>
          <w:tcPr>
            <w:tcW w:w="1210" w:type="dxa"/>
            <w:tcBorders>
              <w:bottom w:val="single" w:sz="8" w:space="0" w:color="000000"/>
            </w:tcBorders>
          </w:tcPr>
          <w:p w14:paraId="1931752E" w14:textId="77777777" w:rsidR="003F3708" w:rsidRDefault="005D069D">
            <w:pPr>
              <w:pStyle w:val="TableParagraph"/>
              <w:spacing w:before="30"/>
              <w:ind w:right="184"/>
              <w:rPr>
                <w:rFonts w:ascii="Arial"/>
                <w:sz w:val="14"/>
              </w:rPr>
            </w:pPr>
            <w:r>
              <w:rPr>
                <w:rFonts w:ascii="Arial"/>
                <w:spacing w:val="-2"/>
                <w:sz w:val="14"/>
              </w:rPr>
              <w:t>23,852</w:t>
            </w:r>
          </w:p>
        </w:tc>
        <w:tc>
          <w:tcPr>
            <w:tcW w:w="1049" w:type="dxa"/>
            <w:tcBorders>
              <w:bottom w:val="single" w:sz="8" w:space="0" w:color="000000"/>
            </w:tcBorders>
          </w:tcPr>
          <w:p w14:paraId="19692C85" w14:textId="77777777" w:rsidR="003F3708" w:rsidRDefault="005D069D">
            <w:pPr>
              <w:pStyle w:val="TableParagraph"/>
              <w:spacing w:before="30"/>
              <w:ind w:right="185"/>
              <w:rPr>
                <w:rFonts w:ascii="Arial"/>
                <w:sz w:val="14"/>
              </w:rPr>
            </w:pPr>
            <w:r>
              <w:rPr>
                <w:rFonts w:ascii="Arial"/>
                <w:spacing w:val="-2"/>
                <w:sz w:val="14"/>
              </w:rPr>
              <w:t>99,866</w:t>
            </w:r>
          </w:p>
        </w:tc>
        <w:tc>
          <w:tcPr>
            <w:tcW w:w="1049" w:type="dxa"/>
            <w:tcBorders>
              <w:bottom w:val="single" w:sz="8" w:space="0" w:color="000000"/>
            </w:tcBorders>
          </w:tcPr>
          <w:p w14:paraId="72DDB6BE" w14:textId="77777777" w:rsidR="003F3708" w:rsidRDefault="005D069D">
            <w:pPr>
              <w:pStyle w:val="TableParagraph"/>
              <w:spacing w:before="30"/>
              <w:ind w:right="186"/>
              <w:rPr>
                <w:rFonts w:ascii="Arial"/>
                <w:sz w:val="14"/>
              </w:rPr>
            </w:pPr>
            <w:r>
              <w:rPr>
                <w:rFonts w:ascii="Arial"/>
                <w:spacing w:val="-10"/>
                <w:sz w:val="14"/>
              </w:rPr>
              <w:t>-</w:t>
            </w:r>
          </w:p>
        </w:tc>
        <w:tc>
          <w:tcPr>
            <w:tcW w:w="890" w:type="dxa"/>
            <w:tcBorders>
              <w:bottom w:val="single" w:sz="8" w:space="0" w:color="000000"/>
            </w:tcBorders>
          </w:tcPr>
          <w:p w14:paraId="3EB87B5A" w14:textId="77777777" w:rsidR="003F3708" w:rsidRDefault="005D069D">
            <w:pPr>
              <w:pStyle w:val="TableParagraph"/>
              <w:spacing w:before="30"/>
              <w:ind w:right="27"/>
              <w:rPr>
                <w:rFonts w:ascii="Arial"/>
                <w:sz w:val="14"/>
              </w:rPr>
            </w:pPr>
            <w:r>
              <w:rPr>
                <w:rFonts w:ascii="Arial"/>
                <w:spacing w:val="-2"/>
                <w:sz w:val="14"/>
              </w:rPr>
              <w:t>(76,014)</w:t>
            </w:r>
          </w:p>
        </w:tc>
      </w:tr>
      <w:tr w:rsidR="003F3708" w14:paraId="450FD3CB" w14:textId="77777777">
        <w:trPr>
          <w:trHeight w:val="194"/>
        </w:trPr>
        <w:tc>
          <w:tcPr>
            <w:tcW w:w="6011" w:type="dxa"/>
          </w:tcPr>
          <w:p w14:paraId="14601BF6" w14:textId="77777777" w:rsidR="003F3708" w:rsidRDefault="005D069D">
            <w:pPr>
              <w:pStyle w:val="TableParagraph"/>
              <w:spacing w:before="28" w:line="146" w:lineRule="exact"/>
              <w:ind w:left="39"/>
              <w:jc w:val="left"/>
              <w:rPr>
                <w:rFonts w:ascii="Arial"/>
                <w:b/>
                <w:sz w:val="14"/>
              </w:rPr>
            </w:pPr>
            <w:r>
              <w:rPr>
                <w:rFonts w:ascii="Arial"/>
                <w:b/>
                <w:sz w:val="14"/>
              </w:rPr>
              <w:t>Balance</w:t>
            </w:r>
            <w:r>
              <w:rPr>
                <w:rFonts w:ascii="Arial"/>
                <w:b/>
                <w:spacing w:val="6"/>
                <w:sz w:val="14"/>
              </w:rPr>
              <w:t xml:space="preserve"> </w:t>
            </w:r>
            <w:r>
              <w:rPr>
                <w:rFonts w:ascii="Arial"/>
                <w:b/>
                <w:sz w:val="14"/>
              </w:rPr>
              <w:t>at</w:t>
            </w:r>
            <w:r>
              <w:rPr>
                <w:rFonts w:ascii="Arial"/>
                <w:b/>
                <w:spacing w:val="6"/>
                <w:sz w:val="14"/>
              </w:rPr>
              <w:t xml:space="preserve"> </w:t>
            </w:r>
            <w:r>
              <w:rPr>
                <w:rFonts w:ascii="Arial"/>
                <w:b/>
                <w:sz w:val="14"/>
              </w:rPr>
              <w:t>end</w:t>
            </w:r>
            <w:r>
              <w:rPr>
                <w:rFonts w:ascii="Arial"/>
                <w:b/>
                <w:spacing w:val="7"/>
                <w:sz w:val="14"/>
              </w:rPr>
              <w:t xml:space="preserve"> </w:t>
            </w:r>
            <w:r>
              <w:rPr>
                <w:rFonts w:ascii="Arial"/>
                <w:b/>
                <w:sz w:val="14"/>
              </w:rPr>
              <w:t>of</w:t>
            </w:r>
            <w:r>
              <w:rPr>
                <w:rFonts w:ascii="Arial"/>
                <w:b/>
                <w:spacing w:val="6"/>
                <w:sz w:val="14"/>
              </w:rPr>
              <w:t xml:space="preserve"> </w:t>
            </w:r>
            <w:r>
              <w:rPr>
                <w:rFonts w:ascii="Arial"/>
                <w:b/>
                <w:sz w:val="14"/>
              </w:rPr>
              <w:t>the</w:t>
            </w:r>
            <w:r>
              <w:rPr>
                <w:rFonts w:ascii="Arial"/>
                <w:b/>
                <w:spacing w:val="6"/>
                <w:sz w:val="14"/>
              </w:rPr>
              <w:t xml:space="preserve"> </w:t>
            </w:r>
            <w:r>
              <w:rPr>
                <w:rFonts w:ascii="Arial"/>
                <w:b/>
                <w:sz w:val="14"/>
              </w:rPr>
              <w:t>financial</w:t>
            </w:r>
            <w:r>
              <w:rPr>
                <w:rFonts w:ascii="Arial"/>
                <w:b/>
                <w:spacing w:val="7"/>
                <w:sz w:val="14"/>
              </w:rPr>
              <w:t xml:space="preserve"> </w:t>
            </w:r>
            <w:r>
              <w:rPr>
                <w:rFonts w:ascii="Arial"/>
                <w:b/>
                <w:spacing w:val="-4"/>
                <w:sz w:val="14"/>
              </w:rPr>
              <w:t>year</w:t>
            </w:r>
          </w:p>
        </w:tc>
        <w:tc>
          <w:tcPr>
            <w:tcW w:w="1210" w:type="dxa"/>
            <w:tcBorders>
              <w:top w:val="single" w:sz="8" w:space="0" w:color="000000"/>
              <w:bottom w:val="double" w:sz="8" w:space="0" w:color="000000"/>
            </w:tcBorders>
          </w:tcPr>
          <w:p w14:paraId="461D5E32" w14:textId="77777777" w:rsidR="003F3708" w:rsidRDefault="005D069D">
            <w:pPr>
              <w:pStyle w:val="TableParagraph"/>
              <w:spacing w:before="1"/>
              <w:ind w:right="185"/>
              <w:rPr>
                <w:rFonts w:ascii="Arial"/>
                <w:b/>
                <w:sz w:val="14"/>
              </w:rPr>
            </w:pPr>
            <w:r>
              <w:rPr>
                <w:rFonts w:ascii="Arial"/>
                <w:b/>
                <w:spacing w:val="-2"/>
                <w:sz w:val="14"/>
              </w:rPr>
              <w:t>5,016,390</w:t>
            </w:r>
          </w:p>
        </w:tc>
        <w:tc>
          <w:tcPr>
            <w:tcW w:w="1049" w:type="dxa"/>
            <w:tcBorders>
              <w:top w:val="single" w:sz="8" w:space="0" w:color="000000"/>
              <w:bottom w:val="double" w:sz="8" w:space="0" w:color="000000"/>
            </w:tcBorders>
          </w:tcPr>
          <w:p w14:paraId="6FB375FC" w14:textId="77777777" w:rsidR="003F3708" w:rsidRDefault="005D069D">
            <w:pPr>
              <w:pStyle w:val="TableParagraph"/>
              <w:spacing w:before="1"/>
              <w:ind w:left="224"/>
              <w:jc w:val="left"/>
              <w:rPr>
                <w:rFonts w:ascii="Arial"/>
                <w:b/>
                <w:sz w:val="14"/>
              </w:rPr>
            </w:pPr>
            <w:r>
              <w:rPr>
                <w:rFonts w:ascii="Arial"/>
                <w:b/>
                <w:spacing w:val="-2"/>
                <w:sz w:val="14"/>
              </w:rPr>
              <w:t>2,295,112</w:t>
            </w:r>
          </w:p>
        </w:tc>
        <w:tc>
          <w:tcPr>
            <w:tcW w:w="1049" w:type="dxa"/>
            <w:tcBorders>
              <w:top w:val="single" w:sz="8" w:space="0" w:color="000000"/>
              <w:bottom w:val="double" w:sz="8" w:space="0" w:color="000000"/>
            </w:tcBorders>
          </w:tcPr>
          <w:p w14:paraId="52C22BDF" w14:textId="77777777" w:rsidR="003F3708" w:rsidRDefault="005D069D">
            <w:pPr>
              <w:pStyle w:val="TableParagraph"/>
              <w:spacing w:before="1"/>
              <w:ind w:left="225"/>
              <w:jc w:val="left"/>
              <w:rPr>
                <w:rFonts w:ascii="Arial"/>
                <w:b/>
                <w:sz w:val="14"/>
              </w:rPr>
            </w:pPr>
            <w:r>
              <w:rPr>
                <w:rFonts w:ascii="Arial"/>
                <w:b/>
                <w:spacing w:val="-2"/>
                <w:sz w:val="14"/>
              </w:rPr>
              <w:t>2,649,537</w:t>
            </w:r>
          </w:p>
        </w:tc>
        <w:tc>
          <w:tcPr>
            <w:tcW w:w="890" w:type="dxa"/>
            <w:tcBorders>
              <w:top w:val="single" w:sz="8" w:space="0" w:color="000000"/>
              <w:bottom w:val="double" w:sz="8" w:space="0" w:color="000000"/>
            </w:tcBorders>
          </w:tcPr>
          <w:p w14:paraId="7E19F66E" w14:textId="77777777" w:rsidR="003F3708" w:rsidRDefault="005D069D">
            <w:pPr>
              <w:pStyle w:val="TableParagraph"/>
              <w:spacing w:before="1"/>
              <w:ind w:right="26"/>
              <w:rPr>
                <w:rFonts w:ascii="Arial"/>
                <w:b/>
                <w:sz w:val="14"/>
              </w:rPr>
            </w:pPr>
            <w:r>
              <w:rPr>
                <w:rFonts w:ascii="Arial"/>
                <w:b/>
                <w:spacing w:val="-2"/>
                <w:sz w:val="14"/>
              </w:rPr>
              <w:t>71,741</w:t>
            </w:r>
          </w:p>
        </w:tc>
      </w:tr>
    </w:tbl>
    <w:p w14:paraId="0B3CFA13" w14:textId="77777777" w:rsidR="003F3708" w:rsidRDefault="003F3708">
      <w:pPr>
        <w:pStyle w:val="BodyText"/>
        <w:spacing w:before="4"/>
      </w:pPr>
    </w:p>
    <w:tbl>
      <w:tblPr>
        <w:tblW w:w="0" w:type="auto"/>
        <w:tblInd w:w="445" w:type="dxa"/>
        <w:tblLayout w:type="fixed"/>
        <w:tblCellMar>
          <w:left w:w="0" w:type="dxa"/>
          <w:right w:w="0" w:type="dxa"/>
        </w:tblCellMar>
        <w:tblLook w:val="01E0" w:firstRow="1" w:lastRow="1" w:firstColumn="1" w:lastColumn="1" w:noHBand="0" w:noVBand="0"/>
      </w:tblPr>
      <w:tblGrid>
        <w:gridCol w:w="4152"/>
        <w:gridCol w:w="2031"/>
        <w:gridCol w:w="1049"/>
        <w:gridCol w:w="1049"/>
        <w:gridCol w:w="1061"/>
        <w:gridCol w:w="859"/>
      </w:tblGrid>
      <w:tr w:rsidR="003F3708" w14:paraId="2CAF4215" w14:textId="77777777">
        <w:trPr>
          <w:trHeight w:val="224"/>
        </w:trPr>
        <w:tc>
          <w:tcPr>
            <w:tcW w:w="4152" w:type="dxa"/>
            <w:shd w:val="clear" w:color="auto" w:fill="F1F1F1"/>
          </w:tcPr>
          <w:p w14:paraId="3D5270E3" w14:textId="77777777" w:rsidR="003F3708" w:rsidRDefault="005D069D">
            <w:pPr>
              <w:pStyle w:val="TableParagraph"/>
              <w:spacing w:before="32"/>
              <w:ind w:left="31"/>
              <w:jc w:val="left"/>
              <w:rPr>
                <w:rFonts w:ascii="Arial"/>
                <w:b/>
                <w:sz w:val="14"/>
              </w:rPr>
            </w:pPr>
            <w:r>
              <w:rPr>
                <w:rFonts w:ascii="Arial"/>
                <w:b/>
                <w:sz w:val="14"/>
              </w:rPr>
              <w:t>2025</w:t>
            </w:r>
            <w:r>
              <w:rPr>
                <w:rFonts w:ascii="Arial"/>
                <w:b/>
                <w:spacing w:val="3"/>
                <w:sz w:val="14"/>
              </w:rPr>
              <w:t xml:space="preserve"> </w:t>
            </w:r>
            <w:r>
              <w:rPr>
                <w:rFonts w:ascii="Arial"/>
                <w:b/>
                <w:spacing w:val="-2"/>
                <w:sz w:val="14"/>
              </w:rPr>
              <w:t>Budget</w:t>
            </w:r>
          </w:p>
        </w:tc>
        <w:tc>
          <w:tcPr>
            <w:tcW w:w="2031" w:type="dxa"/>
            <w:shd w:val="clear" w:color="auto" w:fill="F1F1F1"/>
          </w:tcPr>
          <w:p w14:paraId="1EC180F8" w14:textId="77777777" w:rsidR="003F3708" w:rsidRDefault="003F3708">
            <w:pPr>
              <w:pStyle w:val="TableParagraph"/>
              <w:spacing w:before="0"/>
              <w:jc w:val="left"/>
              <w:rPr>
                <w:rFonts w:ascii="Times New Roman"/>
                <w:sz w:val="14"/>
              </w:rPr>
            </w:pPr>
          </w:p>
        </w:tc>
        <w:tc>
          <w:tcPr>
            <w:tcW w:w="1049" w:type="dxa"/>
            <w:shd w:val="clear" w:color="auto" w:fill="F1F1F1"/>
          </w:tcPr>
          <w:p w14:paraId="007D6F08" w14:textId="77777777" w:rsidR="003F3708" w:rsidRDefault="003F3708">
            <w:pPr>
              <w:pStyle w:val="TableParagraph"/>
              <w:spacing w:before="0"/>
              <w:jc w:val="left"/>
              <w:rPr>
                <w:rFonts w:ascii="Times New Roman"/>
                <w:sz w:val="14"/>
              </w:rPr>
            </w:pPr>
          </w:p>
        </w:tc>
        <w:tc>
          <w:tcPr>
            <w:tcW w:w="1049" w:type="dxa"/>
            <w:shd w:val="clear" w:color="auto" w:fill="F1F1F1"/>
          </w:tcPr>
          <w:p w14:paraId="67193D93" w14:textId="77777777" w:rsidR="003F3708" w:rsidRDefault="003F3708">
            <w:pPr>
              <w:pStyle w:val="TableParagraph"/>
              <w:spacing w:before="0"/>
              <w:jc w:val="left"/>
              <w:rPr>
                <w:rFonts w:ascii="Times New Roman"/>
                <w:sz w:val="14"/>
              </w:rPr>
            </w:pPr>
          </w:p>
        </w:tc>
        <w:tc>
          <w:tcPr>
            <w:tcW w:w="1061" w:type="dxa"/>
            <w:shd w:val="clear" w:color="auto" w:fill="F1F1F1"/>
          </w:tcPr>
          <w:p w14:paraId="4E5C2F08" w14:textId="77777777" w:rsidR="003F3708" w:rsidRDefault="003F3708">
            <w:pPr>
              <w:pStyle w:val="TableParagraph"/>
              <w:spacing w:before="0"/>
              <w:jc w:val="left"/>
              <w:rPr>
                <w:rFonts w:ascii="Times New Roman"/>
                <w:sz w:val="14"/>
              </w:rPr>
            </w:pPr>
          </w:p>
        </w:tc>
        <w:tc>
          <w:tcPr>
            <w:tcW w:w="859" w:type="dxa"/>
            <w:shd w:val="clear" w:color="auto" w:fill="F1F1F1"/>
          </w:tcPr>
          <w:p w14:paraId="41852A29" w14:textId="77777777" w:rsidR="003F3708" w:rsidRDefault="003F3708">
            <w:pPr>
              <w:pStyle w:val="TableParagraph"/>
              <w:spacing w:before="0"/>
              <w:jc w:val="left"/>
              <w:rPr>
                <w:rFonts w:ascii="Times New Roman"/>
                <w:sz w:val="14"/>
              </w:rPr>
            </w:pPr>
          </w:p>
        </w:tc>
      </w:tr>
      <w:tr w:rsidR="003F3708" w14:paraId="5A64A971" w14:textId="77777777">
        <w:trPr>
          <w:trHeight w:val="224"/>
        </w:trPr>
        <w:tc>
          <w:tcPr>
            <w:tcW w:w="4152" w:type="dxa"/>
            <w:shd w:val="clear" w:color="auto" w:fill="F1F1F1"/>
          </w:tcPr>
          <w:p w14:paraId="5A86FBA4" w14:textId="77777777" w:rsidR="003F3708" w:rsidRDefault="005D069D">
            <w:pPr>
              <w:pStyle w:val="TableParagraph"/>
              <w:spacing w:before="30"/>
              <w:ind w:left="31"/>
              <w:jc w:val="left"/>
              <w:rPr>
                <w:rFonts w:ascii="Arial"/>
                <w:sz w:val="14"/>
              </w:rPr>
            </w:pPr>
            <w:r>
              <w:rPr>
                <w:rFonts w:ascii="Arial"/>
                <w:sz w:val="14"/>
              </w:rPr>
              <w:t>Balance</w:t>
            </w:r>
            <w:r>
              <w:rPr>
                <w:rFonts w:ascii="Arial"/>
                <w:spacing w:val="3"/>
                <w:sz w:val="14"/>
              </w:rPr>
              <w:t xml:space="preserve"> </w:t>
            </w:r>
            <w:r>
              <w:rPr>
                <w:rFonts w:ascii="Arial"/>
                <w:sz w:val="14"/>
              </w:rPr>
              <w:t>at</w:t>
            </w:r>
            <w:r>
              <w:rPr>
                <w:rFonts w:ascii="Arial"/>
                <w:spacing w:val="4"/>
                <w:sz w:val="14"/>
              </w:rPr>
              <w:t xml:space="preserve"> </w:t>
            </w:r>
            <w:r>
              <w:rPr>
                <w:rFonts w:ascii="Arial"/>
                <w:sz w:val="14"/>
              </w:rPr>
              <w:t>beginning</w:t>
            </w:r>
            <w:r>
              <w:rPr>
                <w:rFonts w:ascii="Arial"/>
                <w:spacing w:val="3"/>
                <w:sz w:val="14"/>
              </w:rPr>
              <w:t xml:space="preserve"> </w:t>
            </w:r>
            <w:r>
              <w:rPr>
                <w:rFonts w:ascii="Arial"/>
                <w:sz w:val="14"/>
              </w:rPr>
              <w:t>of</w:t>
            </w:r>
            <w:r>
              <w:rPr>
                <w:rFonts w:ascii="Arial"/>
                <w:spacing w:val="4"/>
                <w:sz w:val="14"/>
              </w:rPr>
              <w:t xml:space="preserve"> </w:t>
            </w:r>
            <w:r>
              <w:rPr>
                <w:rFonts w:ascii="Arial"/>
                <w:sz w:val="14"/>
              </w:rPr>
              <w:t>the</w:t>
            </w:r>
            <w:r>
              <w:rPr>
                <w:rFonts w:ascii="Arial"/>
                <w:spacing w:val="2"/>
                <w:sz w:val="14"/>
              </w:rPr>
              <w:t xml:space="preserve"> </w:t>
            </w:r>
            <w:r>
              <w:rPr>
                <w:rFonts w:ascii="Arial"/>
                <w:sz w:val="14"/>
              </w:rPr>
              <w:t>financial</w:t>
            </w:r>
            <w:r>
              <w:rPr>
                <w:rFonts w:ascii="Arial"/>
                <w:spacing w:val="4"/>
                <w:sz w:val="14"/>
              </w:rPr>
              <w:t xml:space="preserve"> </w:t>
            </w:r>
            <w:r>
              <w:rPr>
                <w:rFonts w:ascii="Arial"/>
                <w:spacing w:val="-4"/>
                <w:sz w:val="14"/>
              </w:rPr>
              <w:t>year</w:t>
            </w:r>
          </w:p>
        </w:tc>
        <w:tc>
          <w:tcPr>
            <w:tcW w:w="2031" w:type="dxa"/>
            <w:shd w:val="clear" w:color="auto" w:fill="F1F1F1"/>
          </w:tcPr>
          <w:p w14:paraId="07709E85" w14:textId="77777777" w:rsidR="003F3708" w:rsidRDefault="003F3708">
            <w:pPr>
              <w:pStyle w:val="TableParagraph"/>
              <w:spacing w:before="0"/>
              <w:jc w:val="left"/>
              <w:rPr>
                <w:rFonts w:ascii="Times New Roman"/>
                <w:sz w:val="14"/>
              </w:rPr>
            </w:pPr>
          </w:p>
        </w:tc>
        <w:tc>
          <w:tcPr>
            <w:tcW w:w="1049" w:type="dxa"/>
            <w:shd w:val="clear" w:color="auto" w:fill="F1F1F1"/>
          </w:tcPr>
          <w:p w14:paraId="067E02ED" w14:textId="77777777" w:rsidR="003F3708" w:rsidRDefault="005D069D">
            <w:pPr>
              <w:pStyle w:val="TableParagraph"/>
              <w:spacing w:before="32"/>
              <w:ind w:left="119" w:right="120"/>
              <w:jc w:val="center"/>
              <w:rPr>
                <w:rFonts w:ascii="Arial"/>
                <w:b/>
                <w:sz w:val="14"/>
              </w:rPr>
            </w:pPr>
            <w:r>
              <w:rPr>
                <w:rFonts w:ascii="Arial"/>
                <w:b/>
                <w:spacing w:val="-2"/>
                <w:sz w:val="14"/>
              </w:rPr>
              <w:t>5,016,390</w:t>
            </w:r>
          </w:p>
        </w:tc>
        <w:tc>
          <w:tcPr>
            <w:tcW w:w="1049" w:type="dxa"/>
            <w:shd w:val="clear" w:color="auto" w:fill="F1F1F1"/>
          </w:tcPr>
          <w:p w14:paraId="2B42F0D3" w14:textId="77777777" w:rsidR="003F3708" w:rsidRDefault="005D069D">
            <w:pPr>
              <w:pStyle w:val="TableParagraph"/>
              <w:spacing w:before="32"/>
              <w:ind w:right="204"/>
              <w:rPr>
                <w:rFonts w:ascii="Arial"/>
                <w:b/>
                <w:sz w:val="14"/>
              </w:rPr>
            </w:pPr>
            <w:r>
              <w:rPr>
                <w:rFonts w:ascii="Arial"/>
                <w:b/>
                <w:spacing w:val="-2"/>
                <w:sz w:val="14"/>
              </w:rPr>
              <w:t>2,295,112</w:t>
            </w:r>
          </w:p>
        </w:tc>
        <w:tc>
          <w:tcPr>
            <w:tcW w:w="1061" w:type="dxa"/>
            <w:shd w:val="clear" w:color="auto" w:fill="F1F1F1"/>
          </w:tcPr>
          <w:p w14:paraId="421DA75E" w14:textId="77777777" w:rsidR="003F3708" w:rsidRDefault="005D069D">
            <w:pPr>
              <w:pStyle w:val="TableParagraph"/>
              <w:spacing w:before="32"/>
              <w:ind w:right="216"/>
              <w:rPr>
                <w:rFonts w:ascii="Arial"/>
                <w:b/>
                <w:sz w:val="14"/>
              </w:rPr>
            </w:pPr>
            <w:r>
              <w:rPr>
                <w:rFonts w:ascii="Arial"/>
                <w:b/>
                <w:spacing w:val="-2"/>
                <w:sz w:val="14"/>
              </w:rPr>
              <w:t>2,649,537</w:t>
            </w:r>
          </w:p>
        </w:tc>
        <w:tc>
          <w:tcPr>
            <w:tcW w:w="859" w:type="dxa"/>
            <w:shd w:val="clear" w:color="auto" w:fill="F1F1F1"/>
          </w:tcPr>
          <w:p w14:paraId="06AA9D64" w14:textId="77777777" w:rsidR="003F3708" w:rsidRDefault="005D069D">
            <w:pPr>
              <w:pStyle w:val="TableParagraph"/>
              <w:spacing w:before="32"/>
              <w:ind w:right="26"/>
              <w:rPr>
                <w:rFonts w:ascii="Arial"/>
                <w:b/>
                <w:sz w:val="14"/>
              </w:rPr>
            </w:pPr>
            <w:r>
              <w:rPr>
                <w:rFonts w:ascii="Arial"/>
                <w:b/>
                <w:spacing w:val="-2"/>
                <w:sz w:val="14"/>
              </w:rPr>
              <w:t>71,741</w:t>
            </w:r>
          </w:p>
        </w:tc>
      </w:tr>
      <w:tr w:rsidR="003F3708" w14:paraId="22B04F04" w14:textId="77777777">
        <w:trPr>
          <w:trHeight w:val="223"/>
        </w:trPr>
        <w:tc>
          <w:tcPr>
            <w:tcW w:w="4152" w:type="dxa"/>
            <w:shd w:val="clear" w:color="auto" w:fill="F1F1F1"/>
          </w:tcPr>
          <w:p w14:paraId="62C54305" w14:textId="77777777" w:rsidR="003F3708" w:rsidRDefault="005D069D">
            <w:pPr>
              <w:pStyle w:val="TableParagraph"/>
              <w:spacing w:before="29"/>
              <w:ind w:left="31"/>
              <w:jc w:val="left"/>
              <w:rPr>
                <w:rFonts w:ascii="Arial"/>
                <w:sz w:val="14"/>
              </w:rPr>
            </w:pPr>
            <w:r>
              <w:rPr>
                <w:rFonts w:ascii="Arial"/>
                <w:sz w:val="14"/>
              </w:rPr>
              <w:t>Surplus/(deficit)</w:t>
            </w:r>
            <w:r>
              <w:rPr>
                <w:rFonts w:ascii="Arial"/>
                <w:spacing w:val="5"/>
                <w:sz w:val="14"/>
              </w:rPr>
              <w:t xml:space="preserve"> </w:t>
            </w:r>
            <w:r>
              <w:rPr>
                <w:rFonts w:ascii="Arial"/>
                <w:sz w:val="14"/>
              </w:rPr>
              <w:t>for</w:t>
            </w:r>
            <w:r>
              <w:rPr>
                <w:rFonts w:ascii="Arial"/>
                <w:spacing w:val="6"/>
                <w:sz w:val="14"/>
              </w:rPr>
              <w:t xml:space="preserve"> </w:t>
            </w:r>
            <w:r>
              <w:rPr>
                <w:rFonts w:ascii="Arial"/>
                <w:sz w:val="14"/>
              </w:rPr>
              <w:t>the</w:t>
            </w:r>
            <w:r>
              <w:rPr>
                <w:rFonts w:ascii="Arial"/>
                <w:spacing w:val="4"/>
                <w:sz w:val="14"/>
              </w:rPr>
              <w:t xml:space="preserve"> </w:t>
            </w:r>
            <w:r>
              <w:rPr>
                <w:rFonts w:ascii="Arial"/>
                <w:spacing w:val="-4"/>
                <w:sz w:val="14"/>
              </w:rPr>
              <w:t>year</w:t>
            </w:r>
          </w:p>
        </w:tc>
        <w:tc>
          <w:tcPr>
            <w:tcW w:w="2031" w:type="dxa"/>
            <w:shd w:val="clear" w:color="auto" w:fill="F1F1F1"/>
          </w:tcPr>
          <w:p w14:paraId="44A8F108" w14:textId="77777777" w:rsidR="003F3708" w:rsidRDefault="003F3708">
            <w:pPr>
              <w:pStyle w:val="TableParagraph"/>
              <w:spacing w:before="0"/>
              <w:jc w:val="left"/>
              <w:rPr>
                <w:rFonts w:ascii="Times New Roman"/>
                <w:sz w:val="14"/>
              </w:rPr>
            </w:pPr>
          </w:p>
        </w:tc>
        <w:tc>
          <w:tcPr>
            <w:tcW w:w="1049" w:type="dxa"/>
            <w:shd w:val="clear" w:color="auto" w:fill="F1F1F1"/>
          </w:tcPr>
          <w:p w14:paraId="20338E0F" w14:textId="77777777" w:rsidR="003F3708" w:rsidRDefault="005D069D">
            <w:pPr>
              <w:pStyle w:val="TableParagraph"/>
              <w:spacing w:before="31"/>
              <w:ind w:left="119"/>
              <w:jc w:val="center"/>
              <w:rPr>
                <w:rFonts w:ascii="Arial"/>
                <w:b/>
                <w:sz w:val="14"/>
              </w:rPr>
            </w:pPr>
            <w:r>
              <w:rPr>
                <w:rFonts w:ascii="Arial"/>
                <w:b/>
                <w:spacing w:val="-2"/>
                <w:sz w:val="14"/>
              </w:rPr>
              <w:t>185,798</w:t>
            </w:r>
          </w:p>
        </w:tc>
        <w:tc>
          <w:tcPr>
            <w:tcW w:w="1049" w:type="dxa"/>
            <w:shd w:val="clear" w:color="auto" w:fill="F1F1F1"/>
          </w:tcPr>
          <w:p w14:paraId="74DD9A3B" w14:textId="77777777" w:rsidR="003F3708" w:rsidRDefault="005D069D">
            <w:pPr>
              <w:pStyle w:val="TableParagraph"/>
              <w:spacing w:before="31"/>
              <w:ind w:right="205"/>
              <w:rPr>
                <w:rFonts w:ascii="Arial"/>
                <w:b/>
                <w:sz w:val="14"/>
              </w:rPr>
            </w:pPr>
            <w:r>
              <w:rPr>
                <w:rFonts w:ascii="Arial"/>
                <w:b/>
                <w:spacing w:val="-2"/>
                <w:sz w:val="14"/>
              </w:rPr>
              <w:t>185,798</w:t>
            </w:r>
          </w:p>
        </w:tc>
        <w:tc>
          <w:tcPr>
            <w:tcW w:w="1061" w:type="dxa"/>
            <w:shd w:val="clear" w:color="auto" w:fill="F1F1F1"/>
          </w:tcPr>
          <w:p w14:paraId="7472BFE4" w14:textId="77777777" w:rsidR="003F3708" w:rsidRDefault="005D069D">
            <w:pPr>
              <w:pStyle w:val="TableParagraph"/>
              <w:spacing w:before="31"/>
              <w:ind w:right="218"/>
              <w:rPr>
                <w:rFonts w:ascii="Arial"/>
                <w:b/>
                <w:sz w:val="14"/>
              </w:rPr>
            </w:pPr>
            <w:r>
              <w:rPr>
                <w:rFonts w:ascii="Arial"/>
                <w:b/>
                <w:spacing w:val="-10"/>
                <w:sz w:val="14"/>
              </w:rPr>
              <w:t>-</w:t>
            </w:r>
          </w:p>
        </w:tc>
        <w:tc>
          <w:tcPr>
            <w:tcW w:w="859" w:type="dxa"/>
            <w:shd w:val="clear" w:color="auto" w:fill="F1F1F1"/>
          </w:tcPr>
          <w:p w14:paraId="713894C5" w14:textId="77777777" w:rsidR="003F3708" w:rsidRDefault="005D069D">
            <w:pPr>
              <w:pStyle w:val="TableParagraph"/>
              <w:spacing w:before="31"/>
              <w:ind w:right="27"/>
              <w:rPr>
                <w:rFonts w:ascii="Arial"/>
                <w:b/>
                <w:sz w:val="14"/>
              </w:rPr>
            </w:pPr>
            <w:r>
              <w:rPr>
                <w:rFonts w:ascii="Arial"/>
                <w:b/>
                <w:spacing w:val="-10"/>
                <w:sz w:val="14"/>
              </w:rPr>
              <w:t>-</w:t>
            </w:r>
          </w:p>
        </w:tc>
      </w:tr>
      <w:tr w:rsidR="003F3708" w14:paraId="0A080E57" w14:textId="77777777">
        <w:trPr>
          <w:trHeight w:val="213"/>
        </w:trPr>
        <w:tc>
          <w:tcPr>
            <w:tcW w:w="4152" w:type="dxa"/>
            <w:shd w:val="clear" w:color="auto" w:fill="F1F1F1"/>
          </w:tcPr>
          <w:p w14:paraId="60D41342" w14:textId="77777777" w:rsidR="003F3708" w:rsidRDefault="005D069D">
            <w:pPr>
              <w:pStyle w:val="TableParagraph"/>
              <w:spacing w:before="29"/>
              <w:ind w:left="31"/>
              <w:jc w:val="left"/>
              <w:rPr>
                <w:rFonts w:ascii="Arial"/>
                <w:sz w:val="14"/>
              </w:rPr>
            </w:pPr>
            <w:r>
              <w:rPr>
                <w:rFonts w:ascii="Arial"/>
                <w:sz w:val="14"/>
              </w:rPr>
              <w:t>Net</w:t>
            </w:r>
            <w:r>
              <w:rPr>
                <w:rFonts w:ascii="Arial"/>
                <w:spacing w:val="5"/>
                <w:sz w:val="14"/>
              </w:rPr>
              <w:t xml:space="preserve"> </w:t>
            </w:r>
            <w:r>
              <w:rPr>
                <w:rFonts w:ascii="Arial"/>
                <w:sz w:val="14"/>
              </w:rPr>
              <w:t>asset</w:t>
            </w:r>
            <w:r>
              <w:rPr>
                <w:rFonts w:ascii="Arial"/>
                <w:spacing w:val="6"/>
                <w:sz w:val="14"/>
              </w:rPr>
              <w:t xml:space="preserve"> </w:t>
            </w:r>
            <w:r>
              <w:rPr>
                <w:rFonts w:ascii="Arial"/>
                <w:sz w:val="14"/>
              </w:rPr>
              <w:t>revaluation</w:t>
            </w:r>
            <w:r>
              <w:rPr>
                <w:rFonts w:ascii="Arial"/>
                <w:spacing w:val="4"/>
                <w:sz w:val="14"/>
              </w:rPr>
              <w:t xml:space="preserve"> </w:t>
            </w:r>
            <w:r>
              <w:rPr>
                <w:rFonts w:ascii="Arial"/>
                <w:spacing w:val="-2"/>
                <w:sz w:val="14"/>
              </w:rPr>
              <w:t>gain/(loss)</w:t>
            </w:r>
          </w:p>
        </w:tc>
        <w:tc>
          <w:tcPr>
            <w:tcW w:w="2031" w:type="dxa"/>
            <w:shd w:val="clear" w:color="auto" w:fill="F1F1F1"/>
          </w:tcPr>
          <w:p w14:paraId="42F3BDC4" w14:textId="77777777" w:rsidR="003F3708" w:rsidRDefault="003F3708">
            <w:pPr>
              <w:pStyle w:val="TableParagraph"/>
              <w:spacing w:before="0"/>
              <w:jc w:val="left"/>
              <w:rPr>
                <w:rFonts w:ascii="Times New Roman"/>
                <w:sz w:val="14"/>
              </w:rPr>
            </w:pPr>
          </w:p>
        </w:tc>
        <w:tc>
          <w:tcPr>
            <w:tcW w:w="1049" w:type="dxa"/>
            <w:shd w:val="clear" w:color="auto" w:fill="F1F1F1"/>
          </w:tcPr>
          <w:p w14:paraId="1BC3EC89" w14:textId="77777777" w:rsidR="003F3708" w:rsidRDefault="005D069D">
            <w:pPr>
              <w:pStyle w:val="TableParagraph"/>
              <w:spacing w:before="31"/>
              <w:ind w:left="119"/>
              <w:jc w:val="center"/>
              <w:rPr>
                <w:rFonts w:ascii="Arial"/>
                <w:b/>
                <w:sz w:val="14"/>
              </w:rPr>
            </w:pPr>
            <w:r>
              <w:rPr>
                <w:rFonts w:ascii="Arial"/>
                <w:b/>
                <w:spacing w:val="-2"/>
                <w:sz w:val="14"/>
              </w:rPr>
              <w:t>203,611</w:t>
            </w:r>
          </w:p>
        </w:tc>
        <w:tc>
          <w:tcPr>
            <w:tcW w:w="1049" w:type="dxa"/>
            <w:shd w:val="clear" w:color="auto" w:fill="F1F1F1"/>
          </w:tcPr>
          <w:p w14:paraId="4655FF90" w14:textId="77777777" w:rsidR="003F3708" w:rsidRDefault="005D069D">
            <w:pPr>
              <w:pStyle w:val="TableParagraph"/>
              <w:spacing w:before="31"/>
              <w:ind w:right="205"/>
              <w:rPr>
                <w:rFonts w:ascii="Arial"/>
                <w:b/>
                <w:sz w:val="14"/>
              </w:rPr>
            </w:pPr>
            <w:r>
              <w:rPr>
                <w:rFonts w:ascii="Arial"/>
                <w:b/>
                <w:spacing w:val="-10"/>
                <w:sz w:val="14"/>
              </w:rPr>
              <w:t>-</w:t>
            </w:r>
          </w:p>
        </w:tc>
        <w:tc>
          <w:tcPr>
            <w:tcW w:w="1061" w:type="dxa"/>
            <w:shd w:val="clear" w:color="auto" w:fill="F1F1F1"/>
          </w:tcPr>
          <w:p w14:paraId="6C3A0F33" w14:textId="77777777" w:rsidR="003F3708" w:rsidRDefault="005D069D">
            <w:pPr>
              <w:pStyle w:val="TableParagraph"/>
              <w:spacing w:before="31"/>
              <w:ind w:right="216"/>
              <w:rPr>
                <w:rFonts w:ascii="Arial"/>
                <w:b/>
                <w:sz w:val="14"/>
              </w:rPr>
            </w:pPr>
            <w:r>
              <w:rPr>
                <w:rFonts w:ascii="Arial"/>
                <w:b/>
                <w:spacing w:val="-2"/>
                <w:sz w:val="14"/>
              </w:rPr>
              <w:t>203,611</w:t>
            </w:r>
          </w:p>
        </w:tc>
        <w:tc>
          <w:tcPr>
            <w:tcW w:w="859" w:type="dxa"/>
            <w:shd w:val="clear" w:color="auto" w:fill="F1F1F1"/>
          </w:tcPr>
          <w:p w14:paraId="0A661A35" w14:textId="77777777" w:rsidR="003F3708" w:rsidRDefault="005D069D">
            <w:pPr>
              <w:pStyle w:val="TableParagraph"/>
              <w:spacing w:before="31"/>
              <w:ind w:right="27"/>
              <w:rPr>
                <w:rFonts w:ascii="Arial"/>
                <w:b/>
                <w:sz w:val="14"/>
              </w:rPr>
            </w:pPr>
            <w:r>
              <w:rPr>
                <w:rFonts w:ascii="Arial"/>
                <w:b/>
                <w:spacing w:val="-10"/>
                <w:sz w:val="14"/>
              </w:rPr>
              <w:t>-</w:t>
            </w:r>
          </w:p>
        </w:tc>
      </w:tr>
      <w:tr w:rsidR="003F3708" w14:paraId="2BE2EFBB" w14:textId="77777777">
        <w:trPr>
          <w:trHeight w:val="223"/>
        </w:trPr>
        <w:tc>
          <w:tcPr>
            <w:tcW w:w="4152" w:type="dxa"/>
            <w:shd w:val="clear" w:color="auto" w:fill="F1F1F1"/>
          </w:tcPr>
          <w:p w14:paraId="721AE416" w14:textId="77777777" w:rsidR="003F3708" w:rsidRDefault="005D069D">
            <w:pPr>
              <w:pStyle w:val="TableParagraph"/>
              <w:spacing w:before="38"/>
              <w:ind w:left="31"/>
              <w:jc w:val="left"/>
              <w:rPr>
                <w:rFonts w:ascii="Arial"/>
                <w:sz w:val="14"/>
              </w:rPr>
            </w:pPr>
            <w:r>
              <w:rPr>
                <w:rFonts w:ascii="Arial"/>
                <w:sz w:val="14"/>
              </w:rPr>
              <w:t>Transfers</w:t>
            </w:r>
            <w:r>
              <w:rPr>
                <w:rFonts w:ascii="Arial"/>
                <w:spacing w:val="6"/>
                <w:sz w:val="14"/>
              </w:rPr>
              <w:t xml:space="preserve"> </w:t>
            </w:r>
            <w:r>
              <w:rPr>
                <w:rFonts w:ascii="Arial"/>
                <w:sz w:val="14"/>
              </w:rPr>
              <w:t>to</w:t>
            </w:r>
            <w:r>
              <w:rPr>
                <w:rFonts w:ascii="Arial"/>
                <w:spacing w:val="7"/>
                <w:sz w:val="14"/>
              </w:rPr>
              <w:t xml:space="preserve"> </w:t>
            </w:r>
            <w:r>
              <w:rPr>
                <w:rFonts w:ascii="Arial"/>
                <w:sz w:val="14"/>
              </w:rPr>
              <w:t>other</w:t>
            </w:r>
            <w:r>
              <w:rPr>
                <w:rFonts w:ascii="Arial"/>
                <w:spacing w:val="7"/>
                <w:sz w:val="14"/>
              </w:rPr>
              <w:t xml:space="preserve"> </w:t>
            </w:r>
            <w:r>
              <w:rPr>
                <w:rFonts w:ascii="Arial"/>
                <w:spacing w:val="-2"/>
                <w:sz w:val="14"/>
              </w:rPr>
              <w:t>reserves</w:t>
            </w:r>
          </w:p>
        </w:tc>
        <w:tc>
          <w:tcPr>
            <w:tcW w:w="2031" w:type="dxa"/>
            <w:shd w:val="clear" w:color="auto" w:fill="F1F1F1"/>
          </w:tcPr>
          <w:p w14:paraId="0CAD20F2" w14:textId="77777777" w:rsidR="003F3708" w:rsidRDefault="005D069D">
            <w:pPr>
              <w:pStyle w:val="TableParagraph"/>
              <w:spacing w:before="19"/>
              <w:ind w:right="204"/>
              <w:rPr>
                <w:rFonts w:ascii="Arial"/>
                <w:sz w:val="14"/>
              </w:rPr>
            </w:pPr>
            <w:r>
              <w:rPr>
                <w:rFonts w:ascii="Arial"/>
                <w:spacing w:val="-2"/>
                <w:sz w:val="14"/>
              </w:rPr>
              <w:t>4.3.1</w:t>
            </w:r>
          </w:p>
        </w:tc>
        <w:tc>
          <w:tcPr>
            <w:tcW w:w="1049" w:type="dxa"/>
            <w:shd w:val="clear" w:color="auto" w:fill="F1F1F1"/>
          </w:tcPr>
          <w:p w14:paraId="68D5AE9E" w14:textId="77777777" w:rsidR="003F3708" w:rsidRDefault="005D069D">
            <w:pPr>
              <w:pStyle w:val="TableParagraph"/>
              <w:spacing w:before="41"/>
              <w:ind w:left="119"/>
              <w:jc w:val="center"/>
              <w:rPr>
                <w:rFonts w:ascii="Arial"/>
                <w:b/>
                <w:sz w:val="14"/>
              </w:rPr>
            </w:pPr>
            <w:r>
              <w:rPr>
                <w:rFonts w:ascii="Arial"/>
                <w:b/>
                <w:spacing w:val="-2"/>
                <w:sz w:val="14"/>
              </w:rPr>
              <w:t>135,306</w:t>
            </w:r>
          </w:p>
        </w:tc>
        <w:tc>
          <w:tcPr>
            <w:tcW w:w="1049" w:type="dxa"/>
            <w:shd w:val="clear" w:color="auto" w:fill="F1F1F1"/>
          </w:tcPr>
          <w:p w14:paraId="6898C0E8" w14:textId="77777777" w:rsidR="003F3708" w:rsidRDefault="005D069D">
            <w:pPr>
              <w:pStyle w:val="TableParagraph"/>
              <w:spacing w:before="41"/>
              <w:ind w:right="205"/>
              <w:rPr>
                <w:rFonts w:ascii="Arial"/>
                <w:b/>
                <w:sz w:val="14"/>
              </w:rPr>
            </w:pPr>
            <w:r>
              <w:rPr>
                <w:rFonts w:ascii="Arial"/>
                <w:b/>
                <w:spacing w:val="-10"/>
                <w:sz w:val="14"/>
              </w:rPr>
              <w:t>-</w:t>
            </w:r>
          </w:p>
        </w:tc>
        <w:tc>
          <w:tcPr>
            <w:tcW w:w="1061" w:type="dxa"/>
            <w:shd w:val="clear" w:color="auto" w:fill="F1F1F1"/>
          </w:tcPr>
          <w:p w14:paraId="472D787F" w14:textId="77777777" w:rsidR="003F3708" w:rsidRDefault="005D069D">
            <w:pPr>
              <w:pStyle w:val="TableParagraph"/>
              <w:spacing w:before="41"/>
              <w:ind w:right="217"/>
              <w:rPr>
                <w:rFonts w:ascii="Arial"/>
                <w:b/>
                <w:sz w:val="14"/>
              </w:rPr>
            </w:pPr>
            <w:r>
              <w:rPr>
                <w:rFonts w:ascii="Arial"/>
                <w:b/>
                <w:spacing w:val="-10"/>
                <w:sz w:val="14"/>
              </w:rPr>
              <w:t>-</w:t>
            </w:r>
          </w:p>
        </w:tc>
        <w:tc>
          <w:tcPr>
            <w:tcW w:w="859" w:type="dxa"/>
            <w:shd w:val="clear" w:color="auto" w:fill="F1F1F1"/>
          </w:tcPr>
          <w:p w14:paraId="36746F69" w14:textId="77777777" w:rsidR="003F3708" w:rsidRDefault="005D069D">
            <w:pPr>
              <w:pStyle w:val="TableParagraph"/>
              <w:spacing w:before="41"/>
              <w:ind w:right="27"/>
              <w:rPr>
                <w:rFonts w:ascii="Arial"/>
                <w:b/>
                <w:sz w:val="14"/>
              </w:rPr>
            </w:pPr>
            <w:r>
              <w:rPr>
                <w:rFonts w:ascii="Arial"/>
                <w:b/>
                <w:spacing w:val="-2"/>
                <w:sz w:val="14"/>
              </w:rPr>
              <w:t>135,306</w:t>
            </w:r>
          </w:p>
        </w:tc>
      </w:tr>
      <w:tr w:rsidR="003F3708" w14:paraId="253C430D" w14:textId="77777777">
        <w:trPr>
          <w:trHeight w:val="221"/>
        </w:trPr>
        <w:tc>
          <w:tcPr>
            <w:tcW w:w="4152" w:type="dxa"/>
            <w:shd w:val="clear" w:color="auto" w:fill="F1F1F1"/>
          </w:tcPr>
          <w:p w14:paraId="3C139194" w14:textId="77777777" w:rsidR="003F3708" w:rsidRDefault="005D069D">
            <w:pPr>
              <w:pStyle w:val="TableParagraph"/>
              <w:spacing w:before="38"/>
              <w:ind w:left="31"/>
              <w:jc w:val="left"/>
              <w:rPr>
                <w:rFonts w:ascii="Arial"/>
                <w:sz w:val="14"/>
              </w:rPr>
            </w:pPr>
            <w:r>
              <w:rPr>
                <w:rFonts w:ascii="Arial"/>
                <w:sz w:val="14"/>
              </w:rPr>
              <w:t>Transfers</w:t>
            </w:r>
            <w:r>
              <w:rPr>
                <w:rFonts w:ascii="Arial"/>
                <w:spacing w:val="8"/>
                <w:sz w:val="14"/>
              </w:rPr>
              <w:t xml:space="preserve"> </w:t>
            </w:r>
            <w:r>
              <w:rPr>
                <w:rFonts w:ascii="Arial"/>
                <w:sz w:val="14"/>
              </w:rPr>
              <w:t>from</w:t>
            </w:r>
            <w:r>
              <w:rPr>
                <w:rFonts w:ascii="Arial"/>
                <w:spacing w:val="6"/>
                <w:sz w:val="14"/>
              </w:rPr>
              <w:t xml:space="preserve"> </w:t>
            </w:r>
            <w:r>
              <w:rPr>
                <w:rFonts w:ascii="Arial"/>
                <w:sz w:val="14"/>
              </w:rPr>
              <w:t>other</w:t>
            </w:r>
            <w:r>
              <w:rPr>
                <w:rFonts w:ascii="Arial"/>
                <w:spacing w:val="8"/>
                <w:sz w:val="14"/>
              </w:rPr>
              <w:t xml:space="preserve"> </w:t>
            </w:r>
            <w:r>
              <w:rPr>
                <w:rFonts w:ascii="Arial"/>
                <w:spacing w:val="-2"/>
                <w:sz w:val="14"/>
              </w:rPr>
              <w:t>reserves</w:t>
            </w:r>
          </w:p>
        </w:tc>
        <w:tc>
          <w:tcPr>
            <w:tcW w:w="2031" w:type="dxa"/>
            <w:shd w:val="clear" w:color="auto" w:fill="F1F1F1"/>
          </w:tcPr>
          <w:p w14:paraId="55C4C0E4" w14:textId="77777777" w:rsidR="003F3708" w:rsidRDefault="005D069D">
            <w:pPr>
              <w:pStyle w:val="TableParagraph"/>
              <w:spacing w:before="19"/>
              <w:ind w:right="204"/>
              <w:rPr>
                <w:rFonts w:ascii="Arial"/>
                <w:sz w:val="14"/>
              </w:rPr>
            </w:pPr>
            <w:r>
              <w:rPr>
                <w:rFonts w:ascii="Arial"/>
                <w:spacing w:val="-2"/>
                <w:sz w:val="14"/>
              </w:rPr>
              <w:t>4.3.1</w:t>
            </w:r>
          </w:p>
        </w:tc>
        <w:tc>
          <w:tcPr>
            <w:tcW w:w="1049" w:type="dxa"/>
            <w:tcBorders>
              <w:bottom w:val="single" w:sz="8" w:space="0" w:color="000000"/>
            </w:tcBorders>
            <w:shd w:val="clear" w:color="auto" w:fill="F1F1F1"/>
          </w:tcPr>
          <w:p w14:paraId="7828DAC5" w14:textId="77777777" w:rsidR="003F3708" w:rsidRDefault="005D069D">
            <w:pPr>
              <w:pStyle w:val="TableParagraph"/>
              <w:spacing w:before="41" w:line="160" w:lineRule="exact"/>
              <w:ind w:left="119" w:right="97"/>
              <w:jc w:val="center"/>
              <w:rPr>
                <w:rFonts w:ascii="Arial"/>
                <w:b/>
                <w:sz w:val="14"/>
              </w:rPr>
            </w:pPr>
            <w:r>
              <w:rPr>
                <w:rFonts w:ascii="Arial"/>
                <w:b/>
                <w:spacing w:val="-2"/>
                <w:sz w:val="14"/>
              </w:rPr>
              <w:t>(146,676)</w:t>
            </w:r>
          </w:p>
        </w:tc>
        <w:tc>
          <w:tcPr>
            <w:tcW w:w="1049" w:type="dxa"/>
            <w:tcBorders>
              <w:bottom w:val="single" w:sz="8" w:space="0" w:color="000000"/>
            </w:tcBorders>
            <w:shd w:val="clear" w:color="auto" w:fill="F1F1F1"/>
          </w:tcPr>
          <w:p w14:paraId="525D9FA4" w14:textId="77777777" w:rsidR="003F3708" w:rsidRDefault="005D069D">
            <w:pPr>
              <w:pStyle w:val="TableParagraph"/>
              <w:spacing w:before="41" w:line="160" w:lineRule="exact"/>
              <w:ind w:right="205"/>
              <w:rPr>
                <w:rFonts w:ascii="Arial"/>
                <w:b/>
                <w:sz w:val="14"/>
              </w:rPr>
            </w:pPr>
            <w:r>
              <w:rPr>
                <w:rFonts w:ascii="Arial"/>
                <w:b/>
                <w:spacing w:val="-10"/>
                <w:sz w:val="14"/>
              </w:rPr>
              <w:t>-</w:t>
            </w:r>
          </w:p>
        </w:tc>
        <w:tc>
          <w:tcPr>
            <w:tcW w:w="1061" w:type="dxa"/>
            <w:tcBorders>
              <w:bottom w:val="single" w:sz="8" w:space="0" w:color="000000"/>
            </w:tcBorders>
            <w:shd w:val="clear" w:color="auto" w:fill="F1F1F1"/>
          </w:tcPr>
          <w:p w14:paraId="6CC23BF4" w14:textId="77777777" w:rsidR="003F3708" w:rsidRDefault="005D069D">
            <w:pPr>
              <w:pStyle w:val="TableParagraph"/>
              <w:spacing w:before="41" w:line="160" w:lineRule="exact"/>
              <w:ind w:right="217"/>
              <w:rPr>
                <w:rFonts w:ascii="Arial"/>
                <w:b/>
                <w:sz w:val="14"/>
              </w:rPr>
            </w:pPr>
            <w:r>
              <w:rPr>
                <w:rFonts w:ascii="Arial"/>
                <w:b/>
                <w:spacing w:val="-10"/>
                <w:sz w:val="14"/>
              </w:rPr>
              <w:t>-</w:t>
            </w:r>
          </w:p>
        </w:tc>
        <w:tc>
          <w:tcPr>
            <w:tcW w:w="859" w:type="dxa"/>
            <w:tcBorders>
              <w:bottom w:val="single" w:sz="8" w:space="0" w:color="000000"/>
            </w:tcBorders>
            <w:shd w:val="clear" w:color="auto" w:fill="F1F1F1"/>
          </w:tcPr>
          <w:p w14:paraId="7282F6A0" w14:textId="77777777" w:rsidR="003F3708" w:rsidRDefault="005D069D">
            <w:pPr>
              <w:pStyle w:val="TableParagraph"/>
              <w:spacing w:before="41" w:line="160" w:lineRule="exact"/>
              <w:ind w:right="29"/>
              <w:rPr>
                <w:rFonts w:ascii="Arial"/>
                <w:b/>
                <w:sz w:val="14"/>
              </w:rPr>
            </w:pPr>
            <w:r>
              <w:rPr>
                <w:rFonts w:ascii="Arial"/>
                <w:b/>
                <w:spacing w:val="-2"/>
                <w:sz w:val="14"/>
              </w:rPr>
              <w:t>(146,676)</w:t>
            </w:r>
          </w:p>
        </w:tc>
      </w:tr>
      <w:tr w:rsidR="003F3708" w14:paraId="5AD6424A" w14:textId="77777777">
        <w:trPr>
          <w:trHeight w:val="194"/>
        </w:trPr>
        <w:tc>
          <w:tcPr>
            <w:tcW w:w="4152" w:type="dxa"/>
            <w:shd w:val="clear" w:color="auto" w:fill="F1F1F1"/>
          </w:tcPr>
          <w:p w14:paraId="13E504FE" w14:textId="77777777" w:rsidR="003F3708" w:rsidRDefault="005D069D">
            <w:pPr>
              <w:pStyle w:val="TableParagraph"/>
              <w:spacing w:before="28" w:line="146" w:lineRule="exact"/>
              <w:ind w:left="31"/>
              <w:jc w:val="left"/>
              <w:rPr>
                <w:rFonts w:ascii="Arial"/>
                <w:b/>
                <w:sz w:val="14"/>
              </w:rPr>
            </w:pPr>
            <w:r>
              <w:rPr>
                <w:rFonts w:ascii="Arial"/>
                <w:b/>
                <w:sz w:val="14"/>
              </w:rPr>
              <w:t>Balance</w:t>
            </w:r>
            <w:r>
              <w:rPr>
                <w:rFonts w:ascii="Arial"/>
                <w:b/>
                <w:spacing w:val="6"/>
                <w:sz w:val="14"/>
              </w:rPr>
              <w:t xml:space="preserve"> </w:t>
            </w:r>
            <w:r>
              <w:rPr>
                <w:rFonts w:ascii="Arial"/>
                <w:b/>
                <w:sz w:val="14"/>
              </w:rPr>
              <w:t>at</w:t>
            </w:r>
            <w:r>
              <w:rPr>
                <w:rFonts w:ascii="Arial"/>
                <w:b/>
                <w:spacing w:val="6"/>
                <w:sz w:val="14"/>
              </w:rPr>
              <w:t xml:space="preserve"> </w:t>
            </w:r>
            <w:r>
              <w:rPr>
                <w:rFonts w:ascii="Arial"/>
                <w:b/>
                <w:sz w:val="14"/>
              </w:rPr>
              <w:t>end</w:t>
            </w:r>
            <w:r>
              <w:rPr>
                <w:rFonts w:ascii="Arial"/>
                <w:b/>
                <w:spacing w:val="7"/>
                <w:sz w:val="14"/>
              </w:rPr>
              <w:t xml:space="preserve"> </w:t>
            </w:r>
            <w:r>
              <w:rPr>
                <w:rFonts w:ascii="Arial"/>
                <w:b/>
                <w:sz w:val="14"/>
              </w:rPr>
              <w:t>of</w:t>
            </w:r>
            <w:r>
              <w:rPr>
                <w:rFonts w:ascii="Arial"/>
                <w:b/>
                <w:spacing w:val="6"/>
                <w:sz w:val="14"/>
              </w:rPr>
              <w:t xml:space="preserve"> </w:t>
            </w:r>
            <w:r>
              <w:rPr>
                <w:rFonts w:ascii="Arial"/>
                <w:b/>
                <w:sz w:val="14"/>
              </w:rPr>
              <w:t>the</w:t>
            </w:r>
            <w:r>
              <w:rPr>
                <w:rFonts w:ascii="Arial"/>
                <w:b/>
                <w:spacing w:val="6"/>
                <w:sz w:val="14"/>
              </w:rPr>
              <w:t xml:space="preserve"> </w:t>
            </w:r>
            <w:r>
              <w:rPr>
                <w:rFonts w:ascii="Arial"/>
                <w:b/>
                <w:sz w:val="14"/>
              </w:rPr>
              <w:t>financial</w:t>
            </w:r>
            <w:r>
              <w:rPr>
                <w:rFonts w:ascii="Arial"/>
                <w:b/>
                <w:spacing w:val="7"/>
                <w:sz w:val="14"/>
              </w:rPr>
              <w:t xml:space="preserve"> </w:t>
            </w:r>
            <w:r>
              <w:rPr>
                <w:rFonts w:ascii="Arial"/>
                <w:b/>
                <w:spacing w:val="-4"/>
                <w:sz w:val="14"/>
              </w:rPr>
              <w:t>year</w:t>
            </w:r>
          </w:p>
        </w:tc>
        <w:tc>
          <w:tcPr>
            <w:tcW w:w="2031" w:type="dxa"/>
            <w:shd w:val="clear" w:color="auto" w:fill="F1F1F1"/>
          </w:tcPr>
          <w:p w14:paraId="53FD51C0" w14:textId="77777777" w:rsidR="003F3708" w:rsidRDefault="005D069D">
            <w:pPr>
              <w:pStyle w:val="TableParagraph"/>
              <w:spacing w:before="1"/>
              <w:ind w:right="204"/>
              <w:rPr>
                <w:rFonts w:ascii="Arial"/>
                <w:sz w:val="14"/>
              </w:rPr>
            </w:pPr>
            <w:r>
              <w:rPr>
                <w:rFonts w:ascii="Arial"/>
                <w:spacing w:val="-2"/>
                <w:sz w:val="14"/>
              </w:rPr>
              <w:t>4.3.2</w:t>
            </w:r>
          </w:p>
        </w:tc>
        <w:tc>
          <w:tcPr>
            <w:tcW w:w="1049" w:type="dxa"/>
            <w:tcBorders>
              <w:top w:val="single" w:sz="8" w:space="0" w:color="000000"/>
              <w:bottom w:val="double" w:sz="8" w:space="0" w:color="000000"/>
            </w:tcBorders>
            <w:shd w:val="clear" w:color="auto" w:fill="F1F1F1"/>
          </w:tcPr>
          <w:p w14:paraId="3836058C" w14:textId="77777777" w:rsidR="003F3708" w:rsidRDefault="005D069D">
            <w:pPr>
              <w:pStyle w:val="TableParagraph"/>
              <w:spacing w:before="1"/>
              <w:ind w:left="119" w:right="120"/>
              <w:jc w:val="center"/>
              <w:rPr>
                <w:rFonts w:ascii="Arial"/>
                <w:b/>
                <w:sz w:val="14"/>
              </w:rPr>
            </w:pPr>
            <w:r>
              <w:rPr>
                <w:rFonts w:ascii="Arial"/>
                <w:b/>
                <w:spacing w:val="-2"/>
                <w:sz w:val="14"/>
              </w:rPr>
              <w:t>5,394,430</w:t>
            </w:r>
          </w:p>
        </w:tc>
        <w:tc>
          <w:tcPr>
            <w:tcW w:w="1049" w:type="dxa"/>
            <w:tcBorders>
              <w:top w:val="single" w:sz="8" w:space="0" w:color="000000"/>
              <w:bottom w:val="double" w:sz="8" w:space="0" w:color="000000"/>
            </w:tcBorders>
            <w:shd w:val="clear" w:color="auto" w:fill="F1F1F1"/>
          </w:tcPr>
          <w:p w14:paraId="0B7F9AB0" w14:textId="77777777" w:rsidR="003F3708" w:rsidRDefault="005D069D">
            <w:pPr>
              <w:pStyle w:val="TableParagraph"/>
              <w:spacing w:before="1"/>
              <w:ind w:right="204"/>
              <w:rPr>
                <w:rFonts w:ascii="Arial"/>
                <w:b/>
                <w:sz w:val="14"/>
              </w:rPr>
            </w:pPr>
            <w:r>
              <w:rPr>
                <w:rFonts w:ascii="Arial"/>
                <w:b/>
                <w:spacing w:val="-2"/>
                <w:sz w:val="14"/>
              </w:rPr>
              <w:t>2,480,910</w:t>
            </w:r>
          </w:p>
        </w:tc>
        <w:tc>
          <w:tcPr>
            <w:tcW w:w="1061" w:type="dxa"/>
            <w:tcBorders>
              <w:top w:val="single" w:sz="8" w:space="0" w:color="000000"/>
              <w:bottom w:val="double" w:sz="8" w:space="0" w:color="000000"/>
            </w:tcBorders>
            <w:shd w:val="clear" w:color="auto" w:fill="F1F1F1"/>
          </w:tcPr>
          <w:p w14:paraId="395E08B6" w14:textId="77777777" w:rsidR="003F3708" w:rsidRDefault="005D069D">
            <w:pPr>
              <w:pStyle w:val="TableParagraph"/>
              <w:spacing w:before="1"/>
              <w:ind w:right="216"/>
              <w:rPr>
                <w:rFonts w:ascii="Arial"/>
                <w:b/>
                <w:sz w:val="14"/>
              </w:rPr>
            </w:pPr>
            <w:r>
              <w:rPr>
                <w:rFonts w:ascii="Arial"/>
                <w:b/>
                <w:spacing w:val="-2"/>
                <w:sz w:val="14"/>
              </w:rPr>
              <w:t>2,853,149</w:t>
            </w:r>
          </w:p>
        </w:tc>
        <w:tc>
          <w:tcPr>
            <w:tcW w:w="859" w:type="dxa"/>
            <w:tcBorders>
              <w:top w:val="single" w:sz="8" w:space="0" w:color="000000"/>
              <w:bottom w:val="double" w:sz="8" w:space="0" w:color="000000"/>
            </w:tcBorders>
            <w:shd w:val="clear" w:color="auto" w:fill="F1F1F1"/>
          </w:tcPr>
          <w:p w14:paraId="6780FF7D" w14:textId="77777777" w:rsidR="003F3708" w:rsidRDefault="005D069D">
            <w:pPr>
              <w:pStyle w:val="TableParagraph"/>
              <w:spacing w:before="1"/>
              <w:ind w:right="26"/>
              <w:rPr>
                <w:rFonts w:ascii="Arial"/>
                <w:b/>
                <w:sz w:val="14"/>
              </w:rPr>
            </w:pPr>
            <w:r>
              <w:rPr>
                <w:rFonts w:ascii="Arial"/>
                <w:b/>
                <w:spacing w:val="-2"/>
                <w:sz w:val="14"/>
              </w:rPr>
              <w:t>60,371</w:t>
            </w:r>
          </w:p>
        </w:tc>
      </w:tr>
    </w:tbl>
    <w:p w14:paraId="68B9EF97" w14:textId="77777777" w:rsidR="003F3708" w:rsidRDefault="003F3708">
      <w:pPr>
        <w:pStyle w:val="BodyText"/>
        <w:spacing w:before="18" w:after="1"/>
        <w:rPr>
          <w:sz w:val="20"/>
        </w:rPr>
      </w:pPr>
    </w:p>
    <w:tbl>
      <w:tblPr>
        <w:tblW w:w="0" w:type="auto"/>
        <w:tblInd w:w="407" w:type="dxa"/>
        <w:tblLayout w:type="fixed"/>
        <w:tblCellMar>
          <w:left w:w="0" w:type="dxa"/>
          <w:right w:w="0" w:type="dxa"/>
        </w:tblCellMar>
        <w:tblLook w:val="01E0" w:firstRow="1" w:lastRow="1" w:firstColumn="1" w:lastColumn="1" w:noHBand="0" w:noVBand="0"/>
      </w:tblPr>
      <w:tblGrid>
        <w:gridCol w:w="6041"/>
        <w:gridCol w:w="1229"/>
        <w:gridCol w:w="1049"/>
        <w:gridCol w:w="1061"/>
        <w:gridCol w:w="858"/>
      </w:tblGrid>
      <w:tr w:rsidR="003F3708" w14:paraId="4EFDD0B6" w14:textId="77777777">
        <w:trPr>
          <w:trHeight w:val="415"/>
        </w:trPr>
        <w:tc>
          <w:tcPr>
            <w:tcW w:w="6041" w:type="dxa"/>
          </w:tcPr>
          <w:p w14:paraId="40296479" w14:textId="77777777" w:rsidR="003F3708" w:rsidRDefault="005D069D">
            <w:pPr>
              <w:pStyle w:val="TableParagraph"/>
              <w:spacing w:before="0" w:line="160" w:lineRule="exact"/>
              <w:ind w:left="70"/>
              <w:jc w:val="left"/>
              <w:rPr>
                <w:rFonts w:ascii="Arial"/>
                <w:b/>
                <w:sz w:val="14"/>
              </w:rPr>
            </w:pPr>
            <w:r>
              <w:rPr>
                <w:rFonts w:ascii="Arial"/>
                <w:b/>
                <w:spacing w:val="-4"/>
                <w:sz w:val="14"/>
              </w:rPr>
              <w:t>2026</w:t>
            </w:r>
          </w:p>
          <w:p w14:paraId="0F005006" w14:textId="77777777" w:rsidR="003F3708" w:rsidRDefault="005D069D">
            <w:pPr>
              <w:pStyle w:val="TableParagraph"/>
              <w:spacing w:before="62"/>
              <w:ind w:left="70"/>
              <w:jc w:val="left"/>
              <w:rPr>
                <w:rFonts w:ascii="Arial"/>
                <w:sz w:val="14"/>
              </w:rPr>
            </w:pPr>
            <w:r>
              <w:rPr>
                <w:rFonts w:ascii="Arial"/>
                <w:sz w:val="14"/>
              </w:rPr>
              <w:t>Balance</w:t>
            </w:r>
            <w:r>
              <w:rPr>
                <w:rFonts w:ascii="Arial"/>
                <w:spacing w:val="3"/>
                <w:sz w:val="14"/>
              </w:rPr>
              <w:t xml:space="preserve"> </w:t>
            </w:r>
            <w:r>
              <w:rPr>
                <w:rFonts w:ascii="Arial"/>
                <w:sz w:val="14"/>
              </w:rPr>
              <w:t>at</w:t>
            </w:r>
            <w:r>
              <w:rPr>
                <w:rFonts w:ascii="Arial"/>
                <w:spacing w:val="4"/>
                <w:sz w:val="14"/>
              </w:rPr>
              <w:t xml:space="preserve"> </w:t>
            </w:r>
            <w:r>
              <w:rPr>
                <w:rFonts w:ascii="Arial"/>
                <w:sz w:val="14"/>
              </w:rPr>
              <w:t>beginning</w:t>
            </w:r>
            <w:r>
              <w:rPr>
                <w:rFonts w:ascii="Arial"/>
                <w:spacing w:val="3"/>
                <w:sz w:val="14"/>
              </w:rPr>
              <w:t xml:space="preserve"> </w:t>
            </w:r>
            <w:r>
              <w:rPr>
                <w:rFonts w:ascii="Arial"/>
                <w:sz w:val="14"/>
              </w:rPr>
              <w:t>of</w:t>
            </w:r>
            <w:r>
              <w:rPr>
                <w:rFonts w:ascii="Arial"/>
                <w:spacing w:val="4"/>
                <w:sz w:val="14"/>
              </w:rPr>
              <w:t xml:space="preserve"> </w:t>
            </w:r>
            <w:r>
              <w:rPr>
                <w:rFonts w:ascii="Arial"/>
                <w:sz w:val="14"/>
              </w:rPr>
              <w:t>the</w:t>
            </w:r>
            <w:r>
              <w:rPr>
                <w:rFonts w:ascii="Arial"/>
                <w:spacing w:val="2"/>
                <w:sz w:val="14"/>
              </w:rPr>
              <w:t xml:space="preserve"> </w:t>
            </w:r>
            <w:r>
              <w:rPr>
                <w:rFonts w:ascii="Arial"/>
                <w:sz w:val="14"/>
              </w:rPr>
              <w:t>financial</w:t>
            </w:r>
            <w:r>
              <w:rPr>
                <w:rFonts w:ascii="Arial"/>
                <w:spacing w:val="4"/>
                <w:sz w:val="14"/>
              </w:rPr>
              <w:t xml:space="preserve"> </w:t>
            </w:r>
            <w:r>
              <w:rPr>
                <w:rFonts w:ascii="Arial"/>
                <w:spacing w:val="-4"/>
                <w:sz w:val="14"/>
              </w:rPr>
              <w:t>year</w:t>
            </w:r>
          </w:p>
        </w:tc>
        <w:tc>
          <w:tcPr>
            <w:tcW w:w="1229" w:type="dxa"/>
          </w:tcPr>
          <w:p w14:paraId="1A0AB665" w14:textId="77777777" w:rsidR="003F3708" w:rsidRDefault="003F3708">
            <w:pPr>
              <w:pStyle w:val="TableParagraph"/>
              <w:spacing w:before="61"/>
              <w:jc w:val="left"/>
              <w:rPr>
                <w:rFonts w:ascii="Arial"/>
                <w:sz w:val="14"/>
              </w:rPr>
            </w:pPr>
          </w:p>
          <w:p w14:paraId="28040DB8" w14:textId="77777777" w:rsidR="003F3708" w:rsidRDefault="005D069D">
            <w:pPr>
              <w:pStyle w:val="TableParagraph"/>
              <w:spacing w:before="0"/>
              <w:ind w:right="202"/>
              <w:rPr>
                <w:rFonts w:ascii="Arial"/>
                <w:sz w:val="14"/>
              </w:rPr>
            </w:pPr>
            <w:r>
              <w:rPr>
                <w:rFonts w:ascii="Arial"/>
                <w:spacing w:val="-2"/>
                <w:sz w:val="14"/>
              </w:rPr>
              <w:t>5,394,430</w:t>
            </w:r>
          </w:p>
        </w:tc>
        <w:tc>
          <w:tcPr>
            <w:tcW w:w="1049" w:type="dxa"/>
          </w:tcPr>
          <w:p w14:paraId="3E8F1B31" w14:textId="77777777" w:rsidR="003F3708" w:rsidRDefault="003F3708">
            <w:pPr>
              <w:pStyle w:val="TableParagraph"/>
              <w:spacing w:before="61"/>
              <w:jc w:val="left"/>
              <w:rPr>
                <w:rFonts w:ascii="Arial"/>
                <w:sz w:val="14"/>
              </w:rPr>
            </w:pPr>
          </w:p>
          <w:p w14:paraId="13130E5B" w14:textId="77777777" w:rsidR="003F3708" w:rsidRDefault="005D069D">
            <w:pPr>
              <w:pStyle w:val="TableParagraph"/>
              <w:spacing w:before="0"/>
              <w:ind w:right="203"/>
              <w:rPr>
                <w:rFonts w:ascii="Arial"/>
                <w:sz w:val="14"/>
              </w:rPr>
            </w:pPr>
            <w:r>
              <w:rPr>
                <w:rFonts w:ascii="Arial"/>
                <w:spacing w:val="-2"/>
                <w:sz w:val="14"/>
              </w:rPr>
              <w:t>2,480,910</w:t>
            </w:r>
          </w:p>
        </w:tc>
        <w:tc>
          <w:tcPr>
            <w:tcW w:w="1061" w:type="dxa"/>
          </w:tcPr>
          <w:p w14:paraId="5D1A6D95" w14:textId="77777777" w:rsidR="003F3708" w:rsidRDefault="003F3708">
            <w:pPr>
              <w:pStyle w:val="TableParagraph"/>
              <w:spacing w:before="61"/>
              <w:jc w:val="left"/>
              <w:rPr>
                <w:rFonts w:ascii="Arial"/>
                <w:sz w:val="14"/>
              </w:rPr>
            </w:pPr>
          </w:p>
          <w:p w14:paraId="59EAD3A1" w14:textId="77777777" w:rsidR="003F3708" w:rsidRDefault="005D069D">
            <w:pPr>
              <w:pStyle w:val="TableParagraph"/>
              <w:spacing w:before="0"/>
              <w:ind w:right="215"/>
              <w:rPr>
                <w:rFonts w:ascii="Arial"/>
                <w:sz w:val="14"/>
              </w:rPr>
            </w:pPr>
            <w:r>
              <w:rPr>
                <w:rFonts w:ascii="Arial"/>
                <w:spacing w:val="-2"/>
                <w:sz w:val="14"/>
              </w:rPr>
              <w:t>2,853,149</w:t>
            </w:r>
          </w:p>
        </w:tc>
        <w:tc>
          <w:tcPr>
            <w:tcW w:w="858" w:type="dxa"/>
          </w:tcPr>
          <w:p w14:paraId="20C5B3E9" w14:textId="77777777" w:rsidR="003F3708" w:rsidRDefault="003F3708">
            <w:pPr>
              <w:pStyle w:val="TableParagraph"/>
              <w:spacing w:before="61"/>
              <w:jc w:val="left"/>
              <w:rPr>
                <w:rFonts w:ascii="Arial"/>
                <w:sz w:val="14"/>
              </w:rPr>
            </w:pPr>
          </w:p>
          <w:p w14:paraId="5B93C51D" w14:textId="77777777" w:rsidR="003F3708" w:rsidRDefault="005D069D">
            <w:pPr>
              <w:pStyle w:val="TableParagraph"/>
              <w:spacing w:before="0"/>
              <w:ind w:right="25"/>
              <w:rPr>
                <w:rFonts w:ascii="Arial"/>
                <w:sz w:val="14"/>
              </w:rPr>
            </w:pPr>
            <w:r>
              <w:rPr>
                <w:rFonts w:ascii="Arial"/>
                <w:spacing w:val="-2"/>
                <w:sz w:val="14"/>
              </w:rPr>
              <w:t>60,371</w:t>
            </w:r>
          </w:p>
        </w:tc>
      </w:tr>
      <w:tr w:rsidR="003F3708" w14:paraId="29F8C822" w14:textId="77777777">
        <w:trPr>
          <w:trHeight w:val="223"/>
        </w:trPr>
        <w:tc>
          <w:tcPr>
            <w:tcW w:w="6041" w:type="dxa"/>
          </w:tcPr>
          <w:p w14:paraId="7A3CB486" w14:textId="77777777" w:rsidR="003F3708" w:rsidRDefault="005D069D">
            <w:pPr>
              <w:pStyle w:val="TableParagraph"/>
              <w:spacing w:before="30"/>
              <w:ind w:left="70"/>
              <w:jc w:val="left"/>
              <w:rPr>
                <w:rFonts w:ascii="Arial"/>
                <w:sz w:val="14"/>
              </w:rPr>
            </w:pPr>
            <w:r>
              <w:rPr>
                <w:rFonts w:ascii="Arial"/>
                <w:sz w:val="14"/>
              </w:rPr>
              <w:t>Surplus/(deficit)</w:t>
            </w:r>
            <w:r>
              <w:rPr>
                <w:rFonts w:ascii="Arial"/>
                <w:spacing w:val="5"/>
                <w:sz w:val="14"/>
              </w:rPr>
              <w:t xml:space="preserve"> </w:t>
            </w:r>
            <w:r>
              <w:rPr>
                <w:rFonts w:ascii="Arial"/>
                <w:sz w:val="14"/>
              </w:rPr>
              <w:t>for</w:t>
            </w:r>
            <w:r>
              <w:rPr>
                <w:rFonts w:ascii="Arial"/>
                <w:spacing w:val="6"/>
                <w:sz w:val="14"/>
              </w:rPr>
              <w:t xml:space="preserve"> </w:t>
            </w:r>
            <w:r>
              <w:rPr>
                <w:rFonts w:ascii="Arial"/>
                <w:sz w:val="14"/>
              </w:rPr>
              <w:t>the</w:t>
            </w:r>
            <w:r>
              <w:rPr>
                <w:rFonts w:ascii="Arial"/>
                <w:spacing w:val="4"/>
                <w:sz w:val="14"/>
              </w:rPr>
              <w:t xml:space="preserve"> </w:t>
            </w:r>
            <w:r>
              <w:rPr>
                <w:rFonts w:ascii="Arial"/>
                <w:spacing w:val="-4"/>
                <w:sz w:val="14"/>
              </w:rPr>
              <w:t>year</w:t>
            </w:r>
          </w:p>
        </w:tc>
        <w:tc>
          <w:tcPr>
            <w:tcW w:w="1229" w:type="dxa"/>
          </w:tcPr>
          <w:p w14:paraId="05E673CA" w14:textId="77777777" w:rsidR="003F3708" w:rsidRDefault="005D069D">
            <w:pPr>
              <w:pStyle w:val="TableParagraph"/>
              <w:spacing w:before="30"/>
              <w:ind w:right="203"/>
              <w:rPr>
                <w:rFonts w:ascii="Arial"/>
                <w:sz w:val="14"/>
              </w:rPr>
            </w:pPr>
            <w:r>
              <w:rPr>
                <w:rFonts w:ascii="Arial"/>
                <w:spacing w:val="-2"/>
                <w:sz w:val="14"/>
              </w:rPr>
              <w:t>198,388</w:t>
            </w:r>
          </w:p>
        </w:tc>
        <w:tc>
          <w:tcPr>
            <w:tcW w:w="1049" w:type="dxa"/>
          </w:tcPr>
          <w:p w14:paraId="74F4D0A4" w14:textId="77777777" w:rsidR="003F3708" w:rsidRDefault="005D069D">
            <w:pPr>
              <w:pStyle w:val="TableParagraph"/>
              <w:spacing w:before="30"/>
              <w:ind w:right="203"/>
              <w:rPr>
                <w:rFonts w:ascii="Arial"/>
                <w:sz w:val="14"/>
              </w:rPr>
            </w:pPr>
            <w:r>
              <w:rPr>
                <w:rFonts w:ascii="Arial"/>
                <w:spacing w:val="-2"/>
                <w:sz w:val="14"/>
              </w:rPr>
              <w:t>198,388</w:t>
            </w:r>
          </w:p>
        </w:tc>
        <w:tc>
          <w:tcPr>
            <w:tcW w:w="1061" w:type="dxa"/>
          </w:tcPr>
          <w:p w14:paraId="6EF50F9F" w14:textId="77777777" w:rsidR="003F3708" w:rsidRDefault="005D069D">
            <w:pPr>
              <w:pStyle w:val="TableParagraph"/>
              <w:spacing w:before="30"/>
              <w:ind w:right="216"/>
              <w:rPr>
                <w:rFonts w:ascii="Arial"/>
                <w:sz w:val="14"/>
              </w:rPr>
            </w:pPr>
            <w:r>
              <w:rPr>
                <w:rFonts w:ascii="Arial"/>
                <w:spacing w:val="-10"/>
                <w:sz w:val="14"/>
              </w:rPr>
              <w:t>-</w:t>
            </w:r>
          </w:p>
        </w:tc>
        <w:tc>
          <w:tcPr>
            <w:tcW w:w="858" w:type="dxa"/>
          </w:tcPr>
          <w:p w14:paraId="4A654444" w14:textId="77777777" w:rsidR="003F3708" w:rsidRDefault="005D069D">
            <w:pPr>
              <w:pStyle w:val="TableParagraph"/>
              <w:spacing w:before="30"/>
              <w:ind w:right="25"/>
              <w:rPr>
                <w:rFonts w:ascii="Arial"/>
                <w:sz w:val="14"/>
              </w:rPr>
            </w:pPr>
            <w:r>
              <w:rPr>
                <w:rFonts w:ascii="Arial"/>
                <w:spacing w:val="-10"/>
                <w:sz w:val="14"/>
              </w:rPr>
              <w:t>-</w:t>
            </w:r>
          </w:p>
        </w:tc>
      </w:tr>
      <w:tr w:rsidR="003F3708" w14:paraId="2C85A798" w14:textId="77777777">
        <w:trPr>
          <w:trHeight w:val="223"/>
        </w:trPr>
        <w:tc>
          <w:tcPr>
            <w:tcW w:w="6041" w:type="dxa"/>
          </w:tcPr>
          <w:p w14:paraId="48229B9D" w14:textId="77777777" w:rsidR="003F3708" w:rsidRDefault="005D069D">
            <w:pPr>
              <w:pStyle w:val="TableParagraph"/>
              <w:spacing w:before="30"/>
              <w:ind w:left="70"/>
              <w:jc w:val="left"/>
              <w:rPr>
                <w:rFonts w:ascii="Arial"/>
                <w:sz w:val="14"/>
              </w:rPr>
            </w:pPr>
            <w:r>
              <w:rPr>
                <w:rFonts w:ascii="Arial"/>
                <w:sz w:val="14"/>
              </w:rPr>
              <w:t>Net</w:t>
            </w:r>
            <w:r>
              <w:rPr>
                <w:rFonts w:ascii="Arial"/>
                <w:spacing w:val="5"/>
                <w:sz w:val="14"/>
              </w:rPr>
              <w:t xml:space="preserve"> </w:t>
            </w:r>
            <w:r>
              <w:rPr>
                <w:rFonts w:ascii="Arial"/>
                <w:sz w:val="14"/>
              </w:rPr>
              <w:t>asset</w:t>
            </w:r>
            <w:r>
              <w:rPr>
                <w:rFonts w:ascii="Arial"/>
                <w:spacing w:val="6"/>
                <w:sz w:val="14"/>
              </w:rPr>
              <w:t xml:space="preserve"> </w:t>
            </w:r>
            <w:r>
              <w:rPr>
                <w:rFonts w:ascii="Arial"/>
                <w:sz w:val="14"/>
              </w:rPr>
              <w:t>revaluation</w:t>
            </w:r>
            <w:r>
              <w:rPr>
                <w:rFonts w:ascii="Arial"/>
                <w:spacing w:val="4"/>
                <w:sz w:val="14"/>
              </w:rPr>
              <w:t xml:space="preserve"> </w:t>
            </w:r>
            <w:r>
              <w:rPr>
                <w:rFonts w:ascii="Arial"/>
                <w:spacing w:val="-2"/>
                <w:sz w:val="14"/>
              </w:rPr>
              <w:t>gain/(loss)</w:t>
            </w:r>
          </w:p>
        </w:tc>
        <w:tc>
          <w:tcPr>
            <w:tcW w:w="1229" w:type="dxa"/>
          </w:tcPr>
          <w:p w14:paraId="72B8B903" w14:textId="77777777" w:rsidR="003F3708" w:rsidRDefault="005D069D">
            <w:pPr>
              <w:pStyle w:val="TableParagraph"/>
              <w:spacing w:before="30"/>
              <w:ind w:right="203"/>
              <w:rPr>
                <w:rFonts w:ascii="Arial"/>
                <w:sz w:val="14"/>
              </w:rPr>
            </w:pPr>
            <w:r>
              <w:rPr>
                <w:rFonts w:ascii="Arial"/>
                <w:spacing w:val="-2"/>
                <w:sz w:val="14"/>
              </w:rPr>
              <w:t>220,493</w:t>
            </w:r>
          </w:p>
        </w:tc>
        <w:tc>
          <w:tcPr>
            <w:tcW w:w="1049" w:type="dxa"/>
          </w:tcPr>
          <w:p w14:paraId="339EA645" w14:textId="77777777" w:rsidR="003F3708" w:rsidRDefault="005D069D">
            <w:pPr>
              <w:pStyle w:val="TableParagraph"/>
              <w:spacing w:before="30"/>
              <w:ind w:right="204"/>
              <w:rPr>
                <w:rFonts w:ascii="Arial"/>
                <w:sz w:val="14"/>
              </w:rPr>
            </w:pPr>
            <w:r>
              <w:rPr>
                <w:rFonts w:ascii="Arial"/>
                <w:spacing w:val="-10"/>
                <w:sz w:val="14"/>
              </w:rPr>
              <w:t>-</w:t>
            </w:r>
          </w:p>
        </w:tc>
        <w:tc>
          <w:tcPr>
            <w:tcW w:w="1061" w:type="dxa"/>
          </w:tcPr>
          <w:p w14:paraId="685D7A68" w14:textId="77777777" w:rsidR="003F3708" w:rsidRDefault="005D069D">
            <w:pPr>
              <w:pStyle w:val="TableParagraph"/>
              <w:spacing w:before="30"/>
              <w:ind w:right="215"/>
              <w:rPr>
                <w:rFonts w:ascii="Arial"/>
                <w:sz w:val="14"/>
              </w:rPr>
            </w:pPr>
            <w:r>
              <w:rPr>
                <w:rFonts w:ascii="Arial"/>
                <w:spacing w:val="-2"/>
                <w:sz w:val="14"/>
              </w:rPr>
              <w:t>220,493</w:t>
            </w:r>
          </w:p>
        </w:tc>
        <w:tc>
          <w:tcPr>
            <w:tcW w:w="858" w:type="dxa"/>
          </w:tcPr>
          <w:p w14:paraId="652DE3B6" w14:textId="77777777" w:rsidR="003F3708" w:rsidRDefault="005D069D">
            <w:pPr>
              <w:pStyle w:val="TableParagraph"/>
              <w:spacing w:before="30"/>
              <w:ind w:right="25"/>
              <w:rPr>
                <w:rFonts w:ascii="Arial"/>
                <w:sz w:val="14"/>
              </w:rPr>
            </w:pPr>
            <w:r>
              <w:rPr>
                <w:rFonts w:ascii="Arial"/>
                <w:spacing w:val="-10"/>
                <w:sz w:val="14"/>
              </w:rPr>
              <w:t>-</w:t>
            </w:r>
          </w:p>
        </w:tc>
      </w:tr>
      <w:tr w:rsidR="003F3708" w14:paraId="515A4C3E" w14:textId="77777777">
        <w:trPr>
          <w:trHeight w:val="223"/>
        </w:trPr>
        <w:tc>
          <w:tcPr>
            <w:tcW w:w="6041" w:type="dxa"/>
          </w:tcPr>
          <w:p w14:paraId="1E7B29F8" w14:textId="77777777" w:rsidR="003F3708" w:rsidRDefault="005D069D">
            <w:pPr>
              <w:pStyle w:val="TableParagraph"/>
              <w:spacing w:before="30"/>
              <w:ind w:left="70"/>
              <w:jc w:val="left"/>
              <w:rPr>
                <w:rFonts w:ascii="Arial"/>
                <w:sz w:val="14"/>
              </w:rPr>
            </w:pPr>
            <w:r>
              <w:rPr>
                <w:rFonts w:ascii="Arial"/>
                <w:sz w:val="14"/>
              </w:rPr>
              <w:t>Transfers</w:t>
            </w:r>
            <w:r>
              <w:rPr>
                <w:rFonts w:ascii="Arial"/>
                <w:spacing w:val="6"/>
                <w:sz w:val="14"/>
              </w:rPr>
              <w:t xml:space="preserve"> </w:t>
            </w:r>
            <w:r>
              <w:rPr>
                <w:rFonts w:ascii="Arial"/>
                <w:sz w:val="14"/>
              </w:rPr>
              <w:t>to</w:t>
            </w:r>
            <w:r>
              <w:rPr>
                <w:rFonts w:ascii="Arial"/>
                <w:spacing w:val="7"/>
                <w:sz w:val="14"/>
              </w:rPr>
              <w:t xml:space="preserve"> </w:t>
            </w:r>
            <w:r>
              <w:rPr>
                <w:rFonts w:ascii="Arial"/>
                <w:sz w:val="14"/>
              </w:rPr>
              <w:t>other</w:t>
            </w:r>
            <w:r>
              <w:rPr>
                <w:rFonts w:ascii="Arial"/>
                <w:spacing w:val="7"/>
                <w:sz w:val="14"/>
              </w:rPr>
              <w:t xml:space="preserve"> </w:t>
            </w:r>
            <w:r>
              <w:rPr>
                <w:rFonts w:ascii="Arial"/>
                <w:spacing w:val="-2"/>
                <w:sz w:val="14"/>
              </w:rPr>
              <w:t>reserves</w:t>
            </w:r>
          </w:p>
        </w:tc>
        <w:tc>
          <w:tcPr>
            <w:tcW w:w="1229" w:type="dxa"/>
          </w:tcPr>
          <w:p w14:paraId="7605C7F6" w14:textId="77777777" w:rsidR="003F3708" w:rsidRDefault="005D069D">
            <w:pPr>
              <w:pStyle w:val="TableParagraph"/>
              <w:spacing w:before="30"/>
              <w:ind w:right="203"/>
              <w:rPr>
                <w:rFonts w:ascii="Arial"/>
                <w:sz w:val="14"/>
              </w:rPr>
            </w:pPr>
            <w:r>
              <w:rPr>
                <w:rFonts w:ascii="Arial"/>
                <w:spacing w:val="-2"/>
                <w:sz w:val="14"/>
              </w:rPr>
              <w:t>142,540</w:t>
            </w:r>
          </w:p>
        </w:tc>
        <w:tc>
          <w:tcPr>
            <w:tcW w:w="1049" w:type="dxa"/>
          </w:tcPr>
          <w:p w14:paraId="56D52366" w14:textId="77777777" w:rsidR="003F3708" w:rsidRDefault="005D069D">
            <w:pPr>
              <w:pStyle w:val="TableParagraph"/>
              <w:spacing w:before="30"/>
              <w:ind w:right="204"/>
              <w:rPr>
                <w:rFonts w:ascii="Arial"/>
                <w:sz w:val="14"/>
              </w:rPr>
            </w:pPr>
            <w:r>
              <w:rPr>
                <w:rFonts w:ascii="Arial"/>
                <w:spacing w:val="-10"/>
                <w:sz w:val="14"/>
              </w:rPr>
              <w:t>-</w:t>
            </w:r>
          </w:p>
        </w:tc>
        <w:tc>
          <w:tcPr>
            <w:tcW w:w="1061" w:type="dxa"/>
          </w:tcPr>
          <w:p w14:paraId="49BBE3C9" w14:textId="77777777" w:rsidR="003F3708" w:rsidRDefault="005D069D">
            <w:pPr>
              <w:pStyle w:val="TableParagraph"/>
              <w:spacing w:before="30"/>
              <w:ind w:right="217"/>
              <w:rPr>
                <w:rFonts w:ascii="Arial"/>
                <w:sz w:val="14"/>
              </w:rPr>
            </w:pPr>
            <w:r>
              <w:rPr>
                <w:rFonts w:ascii="Arial"/>
                <w:spacing w:val="-10"/>
                <w:sz w:val="14"/>
              </w:rPr>
              <w:t>-</w:t>
            </w:r>
          </w:p>
        </w:tc>
        <w:tc>
          <w:tcPr>
            <w:tcW w:w="858" w:type="dxa"/>
          </w:tcPr>
          <w:p w14:paraId="481E66CB" w14:textId="77777777" w:rsidR="003F3708" w:rsidRDefault="005D069D">
            <w:pPr>
              <w:pStyle w:val="TableParagraph"/>
              <w:spacing w:before="30"/>
              <w:ind w:right="25"/>
              <w:rPr>
                <w:rFonts w:ascii="Arial"/>
                <w:sz w:val="14"/>
              </w:rPr>
            </w:pPr>
            <w:r>
              <w:rPr>
                <w:rFonts w:ascii="Arial"/>
                <w:spacing w:val="-2"/>
                <w:sz w:val="14"/>
              </w:rPr>
              <w:t>142,540</w:t>
            </w:r>
          </w:p>
        </w:tc>
      </w:tr>
      <w:tr w:rsidR="003F3708" w14:paraId="3518568A" w14:textId="77777777">
        <w:trPr>
          <w:trHeight w:val="212"/>
        </w:trPr>
        <w:tc>
          <w:tcPr>
            <w:tcW w:w="6041" w:type="dxa"/>
          </w:tcPr>
          <w:p w14:paraId="102BBFD7" w14:textId="77777777" w:rsidR="003F3708" w:rsidRDefault="005D069D">
            <w:pPr>
              <w:pStyle w:val="TableParagraph"/>
              <w:spacing w:before="30"/>
              <w:ind w:left="70"/>
              <w:jc w:val="left"/>
              <w:rPr>
                <w:rFonts w:ascii="Arial"/>
                <w:sz w:val="14"/>
              </w:rPr>
            </w:pPr>
            <w:r>
              <w:rPr>
                <w:rFonts w:ascii="Arial"/>
                <w:sz w:val="14"/>
              </w:rPr>
              <w:t>Transfers</w:t>
            </w:r>
            <w:r>
              <w:rPr>
                <w:rFonts w:ascii="Arial"/>
                <w:spacing w:val="8"/>
                <w:sz w:val="14"/>
              </w:rPr>
              <w:t xml:space="preserve"> </w:t>
            </w:r>
            <w:r>
              <w:rPr>
                <w:rFonts w:ascii="Arial"/>
                <w:sz w:val="14"/>
              </w:rPr>
              <w:t>from</w:t>
            </w:r>
            <w:r>
              <w:rPr>
                <w:rFonts w:ascii="Arial"/>
                <w:spacing w:val="6"/>
                <w:sz w:val="14"/>
              </w:rPr>
              <w:t xml:space="preserve"> </w:t>
            </w:r>
            <w:r>
              <w:rPr>
                <w:rFonts w:ascii="Arial"/>
                <w:sz w:val="14"/>
              </w:rPr>
              <w:t>other</w:t>
            </w:r>
            <w:r>
              <w:rPr>
                <w:rFonts w:ascii="Arial"/>
                <w:spacing w:val="8"/>
                <w:sz w:val="14"/>
              </w:rPr>
              <w:t xml:space="preserve"> </w:t>
            </w:r>
            <w:r>
              <w:rPr>
                <w:rFonts w:ascii="Arial"/>
                <w:spacing w:val="-2"/>
                <w:sz w:val="14"/>
              </w:rPr>
              <w:t>reserves</w:t>
            </w:r>
          </w:p>
        </w:tc>
        <w:tc>
          <w:tcPr>
            <w:tcW w:w="1229" w:type="dxa"/>
            <w:tcBorders>
              <w:bottom w:val="single" w:sz="8" w:space="0" w:color="000000"/>
            </w:tcBorders>
          </w:tcPr>
          <w:p w14:paraId="796B625C" w14:textId="77777777" w:rsidR="003F3708" w:rsidRDefault="005D069D">
            <w:pPr>
              <w:pStyle w:val="TableParagraph"/>
              <w:spacing w:before="30"/>
              <w:ind w:right="204"/>
              <w:rPr>
                <w:rFonts w:ascii="Arial"/>
                <w:sz w:val="14"/>
              </w:rPr>
            </w:pPr>
            <w:r>
              <w:rPr>
                <w:rFonts w:ascii="Arial"/>
                <w:spacing w:val="-2"/>
                <w:sz w:val="14"/>
              </w:rPr>
              <w:t>(139,595)</w:t>
            </w:r>
          </w:p>
        </w:tc>
        <w:tc>
          <w:tcPr>
            <w:tcW w:w="1049" w:type="dxa"/>
            <w:tcBorders>
              <w:bottom w:val="single" w:sz="8" w:space="0" w:color="000000"/>
            </w:tcBorders>
          </w:tcPr>
          <w:p w14:paraId="27A959A9" w14:textId="77777777" w:rsidR="003F3708" w:rsidRDefault="005D069D">
            <w:pPr>
              <w:pStyle w:val="TableParagraph"/>
              <w:spacing w:before="30"/>
              <w:ind w:right="203"/>
              <w:rPr>
                <w:rFonts w:ascii="Arial"/>
                <w:sz w:val="14"/>
              </w:rPr>
            </w:pPr>
            <w:r>
              <w:rPr>
                <w:rFonts w:ascii="Arial"/>
                <w:spacing w:val="-10"/>
                <w:sz w:val="14"/>
              </w:rPr>
              <w:t>-</w:t>
            </w:r>
          </w:p>
        </w:tc>
        <w:tc>
          <w:tcPr>
            <w:tcW w:w="1061" w:type="dxa"/>
            <w:tcBorders>
              <w:bottom w:val="single" w:sz="8" w:space="0" w:color="000000"/>
            </w:tcBorders>
          </w:tcPr>
          <w:p w14:paraId="26E17426" w14:textId="77777777" w:rsidR="003F3708" w:rsidRDefault="005D069D">
            <w:pPr>
              <w:pStyle w:val="TableParagraph"/>
              <w:spacing w:before="30"/>
              <w:ind w:right="216"/>
              <w:rPr>
                <w:rFonts w:ascii="Arial"/>
                <w:sz w:val="14"/>
              </w:rPr>
            </w:pPr>
            <w:r>
              <w:rPr>
                <w:rFonts w:ascii="Arial"/>
                <w:spacing w:val="-10"/>
                <w:sz w:val="14"/>
              </w:rPr>
              <w:t>-</w:t>
            </w:r>
          </w:p>
        </w:tc>
        <w:tc>
          <w:tcPr>
            <w:tcW w:w="858" w:type="dxa"/>
            <w:tcBorders>
              <w:bottom w:val="single" w:sz="8" w:space="0" w:color="000000"/>
            </w:tcBorders>
          </w:tcPr>
          <w:p w14:paraId="3231A1C8" w14:textId="77777777" w:rsidR="003F3708" w:rsidRDefault="005D069D">
            <w:pPr>
              <w:pStyle w:val="TableParagraph"/>
              <w:spacing w:before="30"/>
              <w:ind w:right="26"/>
              <w:rPr>
                <w:rFonts w:ascii="Arial"/>
                <w:sz w:val="14"/>
              </w:rPr>
            </w:pPr>
            <w:r>
              <w:rPr>
                <w:rFonts w:ascii="Arial"/>
                <w:spacing w:val="-2"/>
                <w:sz w:val="14"/>
              </w:rPr>
              <w:t>(139,595)</w:t>
            </w:r>
          </w:p>
        </w:tc>
      </w:tr>
      <w:tr w:rsidR="003F3708" w14:paraId="0CD4869B" w14:textId="77777777">
        <w:trPr>
          <w:trHeight w:val="194"/>
        </w:trPr>
        <w:tc>
          <w:tcPr>
            <w:tcW w:w="6041" w:type="dxa"/>
          </w:tcPr>
          <w:p w14:paraId="01BCC0A8" w14:textId="77777777" w:rsidR="003F3708" w:rsidRDefault="005D069D">
            <w:pPr>
              <w:pStyle w:val="TableParagraph"/>
              <w:spacing w:before="4"/>
              <w:ind w:left="70"/>
              <w:jc w:val="left"/>
              <w:rPr>
                <w:rFonts w:ascii="Arial"/>
                <w:b/>
                <w:sz w:val="14"/>
              </w:rPr>
            </w:pPr>
            <w:r>
              <w:rPr>
                <w:rFonts w:ascii="Arial"/>
                <w:b/>
                <w:sz w:val="14"/>
              </w:rPr>
              <w:t>Balance</w:t>
            </w:r>
            <w:r>
              <w:rPr>
                <w:rFonts w:ascii="Arial"/>
                <w:b/>
                <w:spacing w:val="6"/>
                <w:sz w:val="14"/>
              </w:rPr>
              <w:t xml:space="preserve"> </w:t>
            </w:r>
            <w:r>
              <w:rPr>
                <w:rFonts w:ascii="Arial"/>
                <w:b/>
                <w:sz w:val="14"/>
              </w:rPr>
              <w:t>at</w:t>
            </w:r>
            <w:r>
              <w:rPr>
                <w:rFonts w:ascii="Arial"/>
                <w:b/>
                <w:spacing w:val="6"/>
                <w:sz w:val="14"/>
              </w:rPr>
              <w:t xml:space="preserve"> </w:t>
            </w:r>
            <w:r>
              <w:rPr>
                <w:rFonts w:ascii="Arial"/>
                <w:b/>
                <w:sz w:val="14"/>
              </w:rPr>
              <w:t>end</w:t>
            </w:r>
            <w:r>
              <w:rPr>
                <w:rFonts w:ascii="Arial"/>
                <w:b/>
                <w:spacing w:val="7"/>
                <w:sz w:val="14"/>
              </w:rPr>
              <w:t xml:space="preserve"> </w:t>
            </w:r>
            <w:r>
              <w:rPr>
                <w:rFonts w:ascii="Arial"/>
                <w:b/>
                <w:sz w:val="14"/>
              </w:rPr>
              <w:t>of</w:t>
            </w:r>
            <w:r>
              <w:rPr>
                <w:rFonts w:ascii="Arial"/>
                <w:b/>
                <w:spacing w:val="6"/>
                <w:sz w:val="14"/>
              </w:rPr>
              <w:t xml:space="preserve"> </w:t>
            </w:r>
            <w:r>
              <w:rPr>
                <w:rFonts w:ascii="Arial"/>
                <w:b/>
                <w:sz w:val="14"/>
              </w:rPr>
              <w:t>the</w:t>
            </w:r>
            <w:r>
              <w:rPr>
                <w:rFonts w:ascii="Arial"/>
                <w:b/>
                <w:spacing w:val="6"/>
                <w:sz w:val="14"/>
              </w:rPr>
              <w:t xml:space="preserve"> </w:t>
            </w:r>
            <w:r>
              <w:rPr>
                <w:rFonts w:ascii="Arial"/>
                <w:b/>
                <w:sz w:val="14"/>
              </w:rPr>
              <w:t>financial</w:t>
            </w:r>
            <w:r>
              <w:rPr>
                <w:rFonts w:ascii="Arial"/>
                <w:b/>
                <w:spacing w:val="7"/>
                <w:sz w:val="14"/>
              </w:rPr>
              <w:t xml:space="preserve"> </w:t>
            </w:r>
            <w:r>
              <w:rPr>
                <w:rFonts w:ascii="Arial"/>
                <w:b/>
                <w:spacing w:val="-4"/>
                <w:sz w:val="14"/>
              </w:rPr>
              <w:t>year</w:t>
            </w:r>
          </w:p>
        </w:tc>
        <w:tc>
          <w:tcPr>
            <w:tcW w:w="1229" w:type="dxa"/>
            <w:tcBorders>
              <w:top w:val="single" w:sz="8" w:space="0" w:color="000000"/>
              <w:bottom w:val="double" w:sz="8" w:space="0" w:color="000000"/>
            </w:tcBorders>
          </w:tcPr>
          <w:p w14:paraId="41379C50" w14:textId="77777777" w:rsidR="003F3708" w:rsidRDefault="005D069D">
            <w:pPr>
              <w:pStyle w:val="TableParagraph"/>
              <w:spacing w:before="1"/>
              <w:ind w:right="204"/>
              <w:rPr>
                <w:rFonts w:ascii="Arial"/>
                <w:b/>
                <w:sz w:val="14"/>
              </w:rPr>
            </w:pPr>
            <w:r>
              <w:rPr>
                <w:rFonts w:ascii="Arial"/>
                <w:b/>
                <w:spacing w:val="-2"/>
                <w:sz w:val="14"/>
              </w:rPr>
              <w:t>5,816,255</w:t>
            </w:r>
          </w:p>
        </w:tc>
        <w:tc>
          <w:tcPr>
            <w:tcW w:w="1049" w:type="dxa"/>
            <w:tcBorders>
              <w:top w:val="single" w:sz="8" w:space="0" w:color="000000"/>
              <w:bottom w:val="double" w:sz="8" w:space="0" w:color="000000"/>
            </w:tcBorders>
          </w:tcPr>
          <w:p w14:paraId="0D747425" w14:textId="77777777" w:rsidR="003F3708" w:rsidRDefault="005D069D">
            <w:pPr>
              <w:pStyle w:val="TableParagraph"/>
              <w:spacing w:before="1"/>
              <w:ind w:right="203"/>
              <w:rPr>
                <w:rFonts w:ascii="Arial"/>
                <w:b/>
                <w:sz w:val="14"/>
              </w:rPr>
            </w:pPr>
            <w:r>
              <w:rPr>
                <w:rFonts w:ascii="Arial"/>
                <w:b/>
                <w:spacing w:val="-2"/>
                <w:sz w:val="14"/>
              </w:rPr>
              <w:t>2,679,298</w:t>
            </w:r>
          </w:p>
        </w:tc>
        <w:tc>
          <w:tcPr>
            <w:tcW w:w="1061" w:type="dxa"/>
            <w:tcBorders>
              <w:top w:val="single" w:sz="8" w:space="0" w:color="000000"/>
              <w:bottom w:val="double" w:sz="8" w:space="0" w:color="000000"/>
            </w:tcBorders>
          </w:tcPr>
          <w:p w14:paraId="47987A12" w14:textId="77777777" w:rsidR="003F3708" w:rsidRDefault="005D069D">
            <w:pPr>
              <w:pStyle w:val="TableParagraph"/>
              <w:spacing w:before="1"/>
              <w:ind w:right="215"/>
              <w:rPr>
                <w:rFonts w:ascii="Arial"/>
                <w:b/>
                <w:sz w:val="14"/>
              </w:rPr>
            </w:pPr>
            <w:r>
              <w:rPr>
                <w:rFonts w:ascii="Arial"/>
                <w:b/>
                <w:spacing w:val="-2"/>
                <w:sz w:val="14"/>
              </w:rPr>
              <w:t>3,073,641</w:t>
            </w:r>
          </w:p>
        </w:tc>
        <w:tc>
          <w:tcPr>
            <w:tcW w:w="858" w:type="dxa"/>
            <w:tcBorders>
              <w:top w:val="single" w:sz="8" w:space="0" w:color="000000"/>
              <w:bottom w:val="double" w:sz="8" w:space="0" w:color="000000"/>
            </w:tcBorders>
          </w:tcPr>
          <w:p w14:paraId="3F8FDB15" w14:textId="77777777" w:rsidR="003F3708" w:rsidRDefault="005D069D">
            <w:pPr>
              <w:pStyle w:val="TableParagraph"/>
              <w:spacing w:before="1"/>
              <w:ind w:right="25"/>
              <w:rPr>
                <w:rFonts w:ascii="Arial"/>
                <w:b/>
                <w:sz w:val="14"/>
              </w:rPr>
            </w:pPr>
            <w:r>
              <w:rPr>
                <w:rFonts w:ascii="Arial"/>
                <w:b/>
                <w:spacing w:val="-2"/>
                <w:sz w:val="14"/>
              </w:rPr>
              <w:t>63,316</w:t>
            </w:r>
          </w:p>
        </w:tc>
      </w:tr>
      <w:tr w:rsidR="003F3708" w14:paraId="0D195C50" w14:textId="77777777">
        <w:trPr>
          <w:trHeight w:val="653"/>
        </w:trPr>
        <w:tc>
          <w:tcPr>
            <w:tcW w:w="6041" w:type="dxa"/>
          </w:tcPr>
          <w:p w14:paraId="503C90D8" w14:textId="77777777" w:rsidR="003F3708" w:rsidRDefault="003F3708">
            <w:pPr>
              <w:pStyle w:val="TableParagraph"/>
              <w:spacing w:before="76"/>
              <w:jc w:val="left"/>
              <w:rPr>
                <w:rFonts w:ascii="Arial"/>
                <w:sz w:val="14"/>
              </w:rPr>
            </w:pPr>
          </w:p>
          <w:p w14:paraId="3E8D9293" w14:textId="77777777" w:rsidR="003F3708" w:rsidRDefault="005D069D">
            <w:pPr>
              <w:pStyle w:val="TableParagraph"/>
              <w:spacing w:before="0"/>
              <w:ind w:left="70"/>
              <w:jc w:val="left"/>
              <w:rPr>
                <w:rFonts w:ascii="Arial"/>
                <w:b/>
                <w:sz w:val="14"/>
              </w:rPr>
            </w:pPr>
            <w:r>
              <w:rPr>
                <w:rFonts w:ascii="Arial"/>
                <w:b/>
                <w:spacing w:val="-4"/>
                <w:sz w:val="14"/>
              </w:rPr>
              <w:t>2027</w:t>
            </w:r>
          </w:p>
          <w:p w14:paraId="583CDEA7" w14:textId="77777777" w:rsidR="003F3708" w:rsidRDefault="005D069D">
            <w:pPr>
              <w:pStyle w:val="TableParagraph"/>
              <w:spacing w:before="62"/>
              <w:ind w:left="70"/>
              <w:jc w:val="left"/>
              <w:rPr>
                <w:rFonts w:ascii="Arial"/>
                <w:sz w:val="14"/>
              </w:rPr>
            </w:pPr>
            <w:r>
              <w:rPr>
                <w:rFonts w:ascii="Arial"/>
                <w:sz w:val="14"/>
              </w:rPr>
              <w:t>Balance</w:t>
            </w:r>
            <w:r>
              <w:rPr>
                <w:rFonts w:ascii="Arial"/>
                <w:spacing w:val="3"/>
                <w:sz w:val="14"/>
              </w:rPr>
              <w:t xml:space="preserve"> </w:t>
            </w:r>
            <w:r>
              <w:rPr>
                <w:rFonts w:ascii="Arial"/>
                <w:sz w:val="14"/>
              </w:rPr>
              <w:t>at</w:t>
            </w:r>
            <w:r>
              <w:rPr>
                <w:rFonts w:ascii="Arial"/>
                <w:spacing w:val="4"/>
                <w:sz w:val="14"/>
              </w:rPr>
              <w:t xml:space="preserve"> </w:t>
            </w:r>
            <w:r>
              <w:rPr>
                <w:rFonts w:ascii="Arial"/>
                <w:sz w:val="14"/>
              </w:rPr>
              <w:t>beginning</w:t>
            </w:r>
            <w:r>
              <w:rPr>
                <w:rFonts w:ascii="Arial"/>
                <w:spacing w:val="3"/>
                <w:sz w:val="14"/>
              </w:rPr>
              <w:t xml:space="preserve"> </w:t>
            </w:r>
            <w:r>
              <w:rPr>
                <w:rFonts w:ascii="Arial"/>
                <w:sz w:val="14"/>
              </w:rPr>
              <w:t>of</w:t>
            </w:r>
            <w:r>
              <w:rPr>
                <w:rFonts w:ascii="Arial"/>
                <w:spacing w:val="4"/>
                <w:sz w:val="14"/>
              </w:rPr>
              <w:t xml:space="preserve"> </w:t>
            </w:r>
            <w:r>
              <w:rPr>
                <w:rFonts w:ascii="Arial"/>
                <w:sz w:val="14"/>
              </w:rPr>
              <w:t>the</w:t>
            </w:r>
            <w:r>
              <w:rPr>
                <w:rFonts w:ascii="Arial"/>
                <w:spacing w:val="2"/>
                <w:sz w:val="14"/>
              </w:rPr>
              <w:t xml:space="preserve"> </w:t>
            </w:r>
            <w:r>
              <w:rPr>
                <w:rFonts w:ascii="Arial"/>
                <w:sz w:val="14"/>
              </w:rPr>
              <w:t>financial</w:t>
            </w:r>
            <w:r>
              <w:rPr>
                <w:rFonts w:ascii="Arial"/>
                <w:spacing w:val="4"/>
                <w:sz w:val="14"/>
              </w:rPr>
              <w:t xml:space="preserve"> </w:t>
            </w:r>
            <w:r>
              <w:rPr>
                <w:rFonts w:ascii="Arial"/>
                <w:spacing w:val="-4"/>
                <w:sz w:val="14"/>
              </w:rPr>
              <w:t>year</w:t>
            </w:r>
          </w:p>
        </w:tc>
        <w:tc>
          <w:tcPr>
            <w:tcW w:w="1229" w:type="dxa"/>
            <w:tcBorders>
              <w:top w:val="double" w:sz="8" w:space="0" w:color="000000"/>
            </w:tcBorders>
          </w:tcPr>
          <w:p w14:paraId="323690EC" w14:textId="77777777" w:rsidR="003F3708" w:rsidRDefault="003F3708">
            <w:pPr>
              <w:pStyle w:val="TableParagraph"/>
              <w:spacing w:before="0"/>
              <w:jc w:val="left"/>
              <w:rPr>
                <w:rFonts w:ascii="Arial"/>
                <w:sz w:val="14"/>
              </w:rPr>
            </w:pPr>
          </w:p>
          <w:p w14:paraId="726288EB" w14:textId="77777777" w:rsidR="003F3708" w:rsidRDefault="003F3708">
            <w:pPr>
              <w:pStyle w:val="TableParagraph"/>
              <w:spacing w:before="138"/>
              <w:jc w:val="left"/>
              <w:rPr>
                <w:rFonts w:ascii="Arial"/>
                <w:sz w:val="14"/>
              </w:rPr>
            </w:pPr>
          </w:p>
          <w:p w14:paraId="492BA1BF" w14:textId="77777777" w:rsidR="003F3708" w:rsidRDefault="005D069D">
            <w:pPr>
              <w:pStyle w:val="TableParagraph"/>
              <w:spacing w:before="0"/>
              <w:ind w:right="202"/>
              <w:rPr>
                <w:rFonts w:ascii="Arial"/>
                <w:sz w:val="14"/>
              </w:rPr>
            </w:pPr>
            <w:r>
              <w:rPr>
                <w:rFonts w:ascii="Arial"/>
                <w:spacing w:val="-2"/>
                <w:sz w:val="14"/>
              </w:rPr>
              <w:t>5,816,255</w:t>
            </w:r>
          </w:p>
        </w:tc>
        <w:tc>
          <w:tcPr>
            <w:tcW w:w="1049" w:type="dxa"/>
            <w:tcBorders>
              <w:top w:val="double" w:sz="8" w:space="0" w:color="000000"/>
            </w:tcBorders>
          </w:tcPr>
          <w:p w14:paraId="29E8F853" w14:textId="77777777" w:rsidR="003F3708" w:rsidRDefault="003F3708">
            <w:pPr>
              <w:pStyle w:val="TableParagraph"/>
              <w:spacing w:before="0"/>
              <w:jc w:val="left"/>
              <w:rPr>
                <w:rFonts w:ascii="Arial"/>
                <w:sz w:val="14"/>
              </w:rPr>
            </w:pPr>
          </w:p>
          <w:p w14:paraId="698B5D1E" w14:textId="77777777" w:rsidR="003F3708" w:rsidRDefault="003F3708">
            <w:pPr>
              <w:pStyle w:val="TableParagraph"/>
              <w:spacing w:before="138"/>
              <w:jc w:val="left"/>
              <w:rPr>
                <w:rFonts w:ascii="Arial"/>
                <w:sz w:val="14"/>
              </w:rPr>
            </w:pPr>
          </w:p>
          <w:p w14:paraId="2280475B" w14:textId="77777777" w:rsidR="003F3708" w:rsidRDefault="005D069D">
            <w:pPr>
              <w:pStyle w:val="TableParagraph"/>
              <w:spacing w:before="0"/>
              <w:ind w:right="203"/>
              <w:rPr>
                <w:rFonts w:ascii="Arial"/>
                <w:sz w:val="14"/>
              </w:rPr>
            </w:pPr>
            <w:r>
              <w:rPr>
                <w:rFonts w:ascii="Arial"/>
                <w:spacing w:val="-2"/>
                <w:sz w:val="14"/>
              </w:rPr>
              <w:t>2,679,298</w:t>
            </w:r>
          </w:p>
        </w:tc>
        <w:tc>
          <w:tcPr>
            <w:tcW w:w="1061" w:type="dxa"/>
            <w:tcBorders>
              <w:top w:val="double" w:sz="8" w:space="0" w:color="000000"/>
            </w:tcBorders>
          </w:tcPr>
          <w:p w14:paraId="2E3E2069" w14:textId="77777777" w:rsidR="003F3708" w:rsidRDefault="003F3708">
            <w:pPr>
              <w:pStyle w:val="TableParagraph"/>
              <w:spacing w:before="0"/>
              <w:jc w:val="left"/>
              <w:rPr>
                <w:rFonts w:ascii="Arial"/>
                <w:sz w:val="14"/>
              </w:rPr>
            </w:pPr>
          </w:p>
          <w:p w14:paraId="206E3862" w14:textId="77777777" w:rsidR="003F3708" w:rsidRDefault="003F3708">
            <w:pPr>
              <w:pStyle w:val="TableParagraph"/>
              <w:spacing w:before="138"/>
              <w:jc w:val="left"/>
              <w:rPr>
                <w:rFonts w:ascii="Arial"/>
                <w:sz w:val="14"/>
              </w:rPr>
            </w:pPr>
          </w:p>
          <w:p w14:paraId="3F75D215" w14:textId="77777777" w:rsidR="003F3708" w:rsidRDefault="005D069D">
            <w:pPr>
              <w:pStyle w:val="TableParagraph"/>
              <w:spacing w:before="0"/>
              <w:ind w:right="215"/>
              <w:rPr>
                <w:rFonts w:ascii="Arial"/>
                <w:sz w:val="14"/>
              </w:rPr>
            </w:pPr>
            <w:r>
              <w:rPr>
                <w:rFonts w:ascii="Arial"/>
                <w:spacing w:val="-2"/>
                <w:sz w:val="14"/>
              </w:rPr>
              <w:t>3,073,641</w:t>
            </w:r>
          </w:p>
        </w:tc>
        <w:tc>
          <w:tcPr>
            <w:tcW w:w="858" w:type="dxa"/>
            <w:tcBorders>
              <w:top w:val="double" w:sz="8" w:space="0" w:color="000000"/>
            </w:tcBorders>
          </w:tcPr>
          <w:p w14:paraId="2609383D" w14:textId="77777777" w:rsidR="003F3708" w:rsidRDefault="003F3708">
            <w:pPr>
              <w:pStyle w:val="TableParagraph"/>
              <w:spacing w:before="0"/>
              <w:jc w:val="left"/>
              <w:rPr>
                <w:rFonts w:ascii="Arial"/>
                <w:sz w:val="14"/>
              </w:rPr>
            </w:pPr>
          </w:p>
          <w:p w14:paraId="4ABF3003" w14:textId="77777777" w:rsidR="003F3708" w:rsidRDefault="003F3708">
            <w:pPr>
              <w:pStyle w:val="TableParagraph"/>
              <w:spacing w:before="138"/>
              <w:jc w:val="left"/>
              <w:rPr>
                <w:rFonts w:ascii="Arial"/>
                <w:sz w:val="14"/>
              </w:rPr>
            </w:pPr>
          </w:p>
          <w:p w14:paraId="23A1B13E" w14:textId="77777777" w:rsidR="003F3708" w:rsidRDefault="005D069D">
            <w:pPr>
              <w:pStyle w:val="TableParagraph"/>
              <w:spacing w:before="0"/>
              <w:ind w:right="25"/>
              <w:rPr>
                <w:rFonts w:ascii="Arial"/>
                <w:sz w:val="14"/>
              </w:rPr>
            </w:pPr>
            <w:r>
              <w:rPr>
                <w:rFonts w:ascii="Arial"/>
                <w:spacing w:val="-2"/>
                <w:sz w:val="14"/>
              </w:rPr>
              <w:t>63,316</w:t>
            </w:r>
          </w:p>
        </w:tc>
      </w:tr>
      <w:tr w:rsidR="003F3708" w14:paraId="06F4BEEE" w14:textId="77777777">
        <w:trPr>
          <w:trHeight w:val="223"/>
        </w:trPr>
        <w:tc>
          <w:tcPr>
            <w:tcW w:w="6041" w:type="dxa"/>
          </w:tcPr>
          <w:p w14:paraId="20F712CD" w14:textId="77777777" w:rsidR="003F3708" w:rsidRDefault="005D069D">
            <w:pPr>
              <w:pStyle w:val="TableParagraph"/>
              <w:spacing w:before="30"/>
              <w:ind w:left="70"/>
              <w:jc w:val="left"/>
              <w:rPr>
                <w:rFonts w:ascii="Arial"/>
                <w:sz w:val="14"/>
              </w:rPr>
            </w:pPr>
            <w:r>
              <w:rPr>
                <w:rFonts w:ascii="Arial"/>
                <w:sz w:val="14"/>
              </w:rPr>
              <w:t>Surplus/(deficit)</w:t>
            </w:r>
            <w:r>
              <w:rPr>
                <w:rFonts w:ascii="Arial"/>
                <w:spacing w:val="5"/>
                <w:sz w:val="14"/>
              </w:rPr>
              <w:t xml:space="preserve"> </w:t>
            </w:r>
            <w:r>
              <w:rPr>
                <w:rFonts w:ascii="Arial"/>
                <w:sz w:val="14"/>
              </w:rPr>
              <w:t>for</w:t>
            </w:r>
            <w:r>
              <w:rPr>
                <w:rFonts w:ascii="Arial"/>
                <w:spacing w:val="6"/>
                <w:sz w:val="14"/>
              </w:rPr>
              <w:t xml:space="preserve"> </w:t>
            </w:r>
            <w:r>
              <w:rPr>
                <w:rFonts w:ascii="Arial"/>
                <w:sz w:val="14"/>
              </w:rPr>
              <w:t>the</w:t>
            </w:r>
            <w:r>
              <w:rPr>
                <w:rFonts w:ascii="Arial"/>
                <w:spacing w:val="4"/>
                <w:sz w:val="14"/>
              </w:rPr>
              <w:t xml:space="preserve"> </w:t>
            </w:r>
            <w:r>
              <w:rPr>
                <w:rFonts w:ascii="Arial"/>
                <w:spacing w:val="-4"/>
                <w:sz w:val="14"/>
              </w:rPr>
              <w:t>year</w:t>
            </w:r>
          </w:p>
        </w:tc>
        <w:tc>
          <w:tcPr>
            <w:tcW w:w="1229" w:type="dxa"/>
          </w:tcPr>
          <w:p w14:paraId="4198FC9E" w14:textId="77777777" w:rsidR="003F3708" w:rsidRDefault="005D069D">
            <w:pPr>
              <w:pStyle w:val="TableParagraph"/>
              <w:spacing w:before="30"/>
              <w:ind w:right="203"/>
              <w:rPr>
                <w:rFonts w:ascii="Arial"/>
                <w:sz w:val="14"/>
              </w:rPr>
            </w:pPr>
            <w:r>
              <w:rPr>
                <w:rFonts w:ascii="Arial"/>
                <w:spacing w:val="-2"/>
                <w:sz w:val="14"/>
              </w:rPr>
              <w:t>428,997</w:t>
            </w:r>
          </w:p>
        </w:tc>
        <w:tc>
          <w:tcPr>
            <w:tcW w:w="1049" w:type="dxa"/>
          </w:tcPr>
          <w:p w14:paraId="25201171" w14:textId="77777777" w:rsidR="003F3708" w:rsidRDefault="005D069D">
            <w:pPr>
              <w:pStyle w:val="TableParagraph"/>
              <w:spacing w:before="30"/>
              <w:ind w:right="203"/>
              <w:rPr>
                <w:rFonts w:ascii="Arial"/>
                <w:sz w:val="14"/>
              </w:rPr>
            </w:pPr>
            <w:r>
              <w:rPr>
                <w:rFonts w:ascii="Arial"/>
                <w:spacing w:val="-2"/>
                <w:sz w:val="14"/>
              </w:rPr>
              <w:t>428,997</w:t>
            </w:r>
          </w:p>
        </w:tc>
        <w:tc>
          <w:tcPr>
            <w:tcW w:w="1061" w:type="dxa"/>
          </w:tcPr>
          <w:p w14:paraId="5A49DFEF" w14:textId="77777777" w:rsidR="003F3708" w:rsidRDefault="005D069D">
            <w:pPr>
              <w:pStyle w:val="TableParagraph"/>
              <w:spacing w:before="30"/>
              <w:ind w:right="216"/>
              <w:rPr>
                <w:rFonts w:ascii="Arial"/>
                <w:sz w:val="14"/>
              </w:rPr>
            </w:pPr>
            <w:r>
              <w:rPr>
                <w:rFonts w:ascii="Arial"/>
                <w:spacing w:val="-10"/>
                <w:sz w:val="14"/>
              </w:rPr>
              <w:t>-</w:t>
            </w:r>
          </w:p>
        </w:tc>
        <w:tc>
          <w:tcPr>
            <w:tcW w:w="858" w:type="dxa"/>
          </w:tcPr>
          <w:p w14:paraId="5F20C364" w14:textId="77777777" w:rsidR="003F3708" w:rsidRDefault="005D069D">
            <w:pPr>
              <w:pStyle w:val="TableParagraph"/>
              <w:spacing w:before="30"/>
              <w:ind w:right="25"/>
              <w:rPr>
                <w:rFonts w:ascii="Arial"/>
                <w:sz w:val="14"/>
              </w:rPr>
            </w:pPr>
            <w:r>
              <w:rPr>
                <w:rFonts w:ascii="Arial"/>
                <w:spacing w:val="-10"/>
                <w:sz w:val="14"/>
              </w:rPr>
              <w:t>-</w:t>
            </w:r>
          </w:p>
        </w:tc>
      </w:tr>
      <w:tr w:rsidR="003F3708" w14:paraId="5A962632" w14:textId="77777777">
        <w:trPr>
          <w:trHeight w:val="223"/>
        </w:trPr>
        <w:tc>
          <w:tcPr>
            <w:tcW w:w="6041" w:type="dxa"/>
          </w:tcPr>
          <w:p w14:paraId="764D5DA4" w14:textId="77777777" w:rsidR="003F3708" w:rsidRDefault="005D069D">
            <w:pPr>
              <w:pStyle w:val="TableParagraph"/>
              <w:spacing w:before="30"/>
              <w:ind w:left="70"/>
              <w:jc w:val="left"/>
              <w:rPr>
                <w:rFonts w:ascii="Arial"/>
                <w:sz w:val="14"/>
              </w:rPr>
            </w:pPr>
            <w:r>
              <w:rPr>
                <w:rFonts w:ascii="Arial"/>
                <w:sz w:val="14"/>
              </w:rPr>
              <w:t>Net</w:t>
            </w:r>
            <w:r>
              <w:rPr>
                <w:rFonts w:ascii="Arial"/>
                <w:spacing w:val="5"/>
                <w:sz w:val="14"/>
              </w:rPr>
              <w:t xml:space="preserve"> </w:t>
            </w:r>
            <w:r>
              <w:rPr>
                <w:rFonts w:ascii="Arial"/>
                <w:sz w:val="14"/>
              </w:rPr>
              <w:t>asset</w:t>
            </w:r>
            <w:r>
              <w:rPr>
                <w:rFonts w:ascii="Arial"/>
                <w:spacing w:val="6"/>
                <w:sz w:val="14"/>
              </w:rPr>
              <w:t xml:space="preserve"> </w:t>
            </w:r>
            <w:r>
              <w:rPr>
                <w:rFonts w:ascii="Arial"/>
                <w:sz w:val="14"/>
              </w:rPr>
              <w:t>revaluation</w:t>
            </w:r>
            <w:r>
              <w:rPr>
                <w:rFonts w:ascii="Arial"/>
                <w:spacing w:val="4"/>
                <w:sz w:val="14"/>
              </w:rPr>
              <w:t xml:space="preserve"> </w:t>
            </w:r>
            <w:r>
              <w:rPr>
                <w:rFonts w:ascii="Arial"/>
                <w:spacing w:val="-2"/>
                <w:sz w:val="14"/>
              </w:rPr>
              <w:t>gain/(loss)</w:t>
            </w:r>
          </w:p>
        </w:tc>
        <w:tc>
          <w:tcPr>
            <w:tcW w:w="1229" w:type="dxa"/>
          </w:tcPr>
          <w:p w14:paraId="110E4ABA" w14:textId="77777777" w:rsidR="003F3708" w:rsidRDefault="005D069D">
            <w:pPr>
              <w:pStyle w:val="TableParagraph"/>
              <w:spacing w:before="30"/>
              <w:ind w:right="203"/>
              <w:rPr>
                <w:rFonts w:ascii="Arial"/>
                <w:sz w:val="14"/>
              </w:rPr>
            </w:pPr>
            <w:r>
              <w:rPr>
                <w:rFonts w:ascii="Arial"/>
                <w:spacing w:val="-2"/>
                <w:sz w:val="14"/>
              </w:rPr>
              <w:t>237,857</w:t>
            </w:r>
          </w:p>
        </w:tc>
        <w:tc>
          <w:tcPr>
            <w:tcW w:w="1049" w:type="dxa"/>
          </w:tcPr>
          <w:p w14:paraId="6C5575A5" w14:textId="77777777" w:rsidR="003F3708" w:rsidRDefault="005D069D">
            <w:pPr>
              <w:pStyle w:val="TableParagraph"/>
              <w:spacing w:before="30"/>
              <w:ind w:right="204"/>
              <w:rPr>
                <w:rFonts w:ascii="Arial"/>
                <w:sz w:val="14"/>
              </w:rPr>
            </w:pPr>
            <w:r>
              <w:rPr>
                <w:rFonts w:ascii="Arial"/>
                <w:spacing w:val="-10"/>
                <w:sz w:val="14"/>
              </w:rPr>
              <w:t>-</w:t>
            </w:r>
          </w:p>
        </w:tc>
        <w:tc>
          <w:tcPr>
            <w:tcW w:w="1061" w:type="dxa"/>
          </w:tcPr>
          <w:p w14:paraId="258F1E00" w14:textId="77777777" w:rsidR="003F3708" w:rsidRDefault="005D069D">
            <w:pPr>
              <w:pStyle w:val="TableParagraph"/>
              <w:spacing w:before="30"/>
              <w:ind w:right="215"/>
              <w:rPr>
                <w:rFonts w:ascii="Arial"/>
                <w:sz w:val="14"/>
              </w:rPr>
            </w:pPr>
            <w:r>
              <w:rPr>
                <w:rFonts w:ascii="Arial"/>
                <w:spacing w:val="-2"/>
                <w:sz w:val="14"/>
              </w:rPr>
              <w:t>237,857</w:t>
            </w:r>
          </w:p>
        </w:tc>
        <w:tc>
          <w:tcPr>
            <w:tcW w:w="858" w:type="dxa"/>
          </w:tcPr>
          <w:p w14:paraId="7E7E9E91" w14:textId="77777777" w:rsidR="003F3708" w:rsidRDefault="005D069D">
            <w:pPr>
              <w:pStyle w:val="TableParagraph"/>
              <w:spacing w:before="30"/>
              <w:ind w:right="25"/>
              <w:rPr>
                <w:rFonts w:ascii="Arial"/>
                <w:sz w:val="14"/>
              </w:rPr>
            </w:pPr>
            <w:r>
              <w:rPr>
                <w:rFonts w:ascii="Arial"/>
                <w:spacing w:val="-10"/>
                <w:sz w:val="14"/>
              </w:rPr>
              <w:t>-</w:t>
            </w:r>
          </w:p>
        </w:tc>
      </w:tr>
      <w:tr w:rsidR="003F3708" w14:paraId="13A5DF13" w14:textId="77777777">
        <w:trPr>
          <w:trHeight w:val="223"/>
        </w:trPr>
        <w:tc>
          <w:tcPr>
            <w:tcW w:w="6041" w:type="dxa"/>
          </w:tcPr>
          <w:p w14:paraId="4D444061" w14:textId="77777777" w:rsidR="003F3708" w:rsidRDefault="005D069D">
            <w:pPr>
              <w:pStyle w:val="TableParagraph"/>
              <w:spacing w:before="30"/>
              <w:ind w:left="70"/>
              <w:jc w:val="left"/>
              <w:rPr>
                <w:rFonts w:ascii="Arial"/>
                <w:sz w:val="14"/>
              </w:rPr>
            </w:pPr>
            <w:r>
              <w:rPr>
                <w:rFonts w:ascii="Arial"/>
                <w:sz w:val="14"/>
              </w:rPr>
              <w:t>Transfers</w:t>
            </w:r>
            <w:r>
              <w:rPr>
                <w:rFonts w:ascii="Arial"/>
                <w:spacing w:val="6"/>
                <w:sz w:val="14"/>
              </w:rPr>
              <w:t xml:space="preserve"> </w:t>
            </w:r>
            <w:r>
              <w:rPr>
                <w:rFonts w:ascii="Arial"/>
                <w:sz w:val="14"/>
              </w:rPr>
              <w:t>to</w:t>
            </w:r>
            <w:r>
              <w:rPr>
                <w:rFonts w:ascii="Arial"/>
                <w:spacing w:val="7"/>
                <w:sz w:val="14"/>
              </w:rPr>
              <w:t xml:space="preserve"> </w:t>
            </w:r>
            <w:r>
              <w:rPr>
                <w:rFonts w:ascii="Arial"/>
                <w:sz w:val="14"/>
              </w:rPr>
              <w:t>other</w:t>
            </w:r>
            <w:r>
              <w:rPr>
                <w:rFonts w:ascii="Arial"/>
                <w:spacing w:val="7"/>
                <w:sz w:val="14"/>
              </w:rPr>
              <w:t xml:space="preserve"> </w:t>
            </w:r>
            <w:r>
              <w:rPr>
                <w:rFonts w:ascii="Arial"/>
                <w:spacing w:val="-2"/>
                <w:sz w:val="14"/>
              </w:rPr>
              <w:t>reserves</w:t>
            </w:r>
          </w:p>
        </w:tc>
        <w:tc>
          <w:tcPr>
            <w:tcW w:w="1229" w:type="dxa"/>
          </w:tcPr>
          <w:p w14:paraId="4E669883" w14:textId="77777777" w:rsidR="003F3708" w:rsidRDefault="005D069D">
            <w:pPr>
              <w:pStyle w:val="TableParagraph"/>
              <w:spacing w:before="30"/>
              <w:ind w:right="203"/>
              <w:rPr>
                <w:rFonts w:ascii="Arial"/>
                <w:sz w:val="14"/>
              </w:rPr>
            </w:pPr>
            <w:r>
              <w:rPr>
                <w:rFonts w:ascii="Arial"/>
                <w:spacing w:val="-2"/>
                <w:sz w:val="14"/>
              </w:rPr>
              <w:t>132,788</w:t>
            </w:r>
          </w:p>
        </w:tc>
        <w:tc>
          <w:tcPr>
            <w:tcW w:w="1049" w:type="dxa"/>
          </w:tcPr>
          <w:p w14:paraId="50F5BA2C" w14:textId="77777777" w:rsidR="003F3708" w:rsidRDefault="005D069D">
            <w:pPr>
              <w:pStyle w:val="TableParagraph"/>
              <w:spacing w:before="30"/>
              <w:ind w:right="204"/>
              <w:rPr>
                <w:rFonts w:ascii="Arial"/>
                <w:sz w:val="14"/>
              </w:rPr>
            </w:pPr>
            <w:r>
              <w:rPr>
                <w:rFonts w:ascii="Arial"/>
                <w:spacing w:val="-10"/>
                <w:sz w:val="14"/>
              </w:rPr>
              <w:t>-</w:t>
            </w:r>
          </w:p>
        </w:tc>
        <w:tc>
          <w:tcPr>
            <w:tcW w:w="1061" w:type="dxa"/>
          </w:tcPr>
          <w:p w14:paraId="7DF408FD" w14:textId="77777777" w:rsidR="003F3708" w:rsidRDefault="005D069D">
            <w:pPr>
              <w:pStyle w:val="TableParagraph"/>
              <w:spacing w:before="30"/>
              <w:ind w:right="217"/>
              <w:rPr>
                <w:rFonts w:ascii="Arial"/>
                <w:sz w:val="14"/>
              </w:rPr>
            </w:pPr>
            <w:r>
              <w:rPr>
                <w:rFonts w:ascii="Arial"/>
                <w:spacing w:val="-10"/>
                <w:sz w:val="14"/>
              </w:rPr>
              <w:t>-</w:t>
            </w:r>
          </w:p>
        </w:tc>
        <w:tc>
          <w:tcPr>
            <w:tcW w:w="858" w:type="dxa"/>
          </w:tcPr>
          <w:p w14:paraId="1609DE67" w14:textId="77777777" w:rsidR="003F3708" w:rsidRDefault="005D069D">
            <w:pPr>
              <w:pStyle w:val="TableParagraph"/>
              <w:spacing w:before="30"/>
              <w:ind w:right="25"/>
              <w:rPr>
                <w:rFonts w:ascii="Arial"/>
                <w:sz w:val="14"/>
              </w:rPr>
            </w:pPr>
            <w:r>
              <w:rPr>
                <w:rFonts w:ascii="Arial"/>
                <w:spacing w:val="-2"/>
                <w:sz w:val="14"/>
              </w:rPr>
              <w:t>132,788</w:t>
            </w:r>
          </w:p>
        </w:tc>
      </w:tr>
      <w:tr w:rsidR="003F3708" w14:paraId="7534E453" w14:textId="77777777">
        <w:trPr>
          <w:trHeight w:val="212"/>
        </w:trPr>
        <w:tc>
          <w:tcPr>
            <w:tcW w:w="6041" w:type="dxa"/>
          </w:tcPr>
          <w:p w14:paraId="5D6BA495" w14:textId="77777777" w:rsidR="003F3708" w:rsidRDefault="005D069D">
            <w:pPr>
              <w:pStyle w:val="TableParagraph"/>
              <w:spacing w:before="30"/>
              <w:ind w:left="70"/>
              <w:jc w:val="left"/>
              <w:rPr>
                <w:rFonts w:ascii="Arial"/>
                <w:sz w:val="14"/>
              </w:rPr>
            </w:pPr>
            <w:r>
              <w:rPr>
                <w:rFonts w:ascii="Arial"/>
                <w:sz w:val="14"/>
              </w:rPr>
              <w:t>Transfers</w:t>
            </w:r>
            <w:r>
              <w:rPr>
                <w:rFonts w:ascii="Arial"/>
                <w:spacing w:val="8"/>
                <w:sz w:val="14"/>
              </w:rPr>
              <w:t xml:space="preserve"> </w:t>
            </w:r>
            <w:r>
              <w:rPr>
                <w:rFonts w:ascii="Arial"/>
                <w:sz w:val="14"/>
              </w:rPr>
              <w:t>from</w:t>
            </w:r>
            <w:r>
              <w:rPr>
                <w:rFonts w:ascii="Arial"/>
                <w:spacing w:val="6"/>
                <w:sz w:val="14"/>
              </w:rPr>
              <w:t xml:space="preserve"> </w:t>
            </w:r>
            <w:r>
              <w:rPr>
                <w:rFonts w:ascii="Arial"/>
                <w:sz w:val="14"/>
              </w:rPr>
              <w:t>other</w:t>
            </w:r>
            <w:r>
              <w:rPr>
                <w:rFonts w:ascii="Arial"/>
                <w:spacing w:val="8"/>
                <w:sz w:val="14"/>
              </w:rPr>
              <w:t xml:space="preserve"> </w:t>
            </w:r>
            <w:r>
              <w:rPr>
                <w:rFonts w:ascii="Arial"/>
                <w:spacing w:val="-2"/>
                <w:sz w:val="14"/>
              </w:rPr>
              <w:t>reserves</w:t>
            </w:r>
          </w:p>
        </w:tc>
        <w:tc>
          <w:tcPr>
            <w:tcW w:w="1229" w:type="dxa"/>
            <w:tcBorders>
              <w:bottom w:val="single" w:sz="8" w:space="0" w:color="000000"/>
            </w:tcBorders>
          </w:tcPr>
          <w:p w14:paraId="0595C951" w14:textId="77777777" w:rsidR="003F3708" w:rsidRDefault="005D069D">
            <w:pPr>
              <w:pStyle w:val="TableParagraph"/>
              <w:spacing w:before="30"/>
              <w:ind w:right="204"/>
              <w:rPr>
                <w:rFonts w:ascii="Arial"/>
                <w:sz w:val="14"/>
              </w:rPr>
            </w:pPr>
            <w:r>
              <w:rPr>
                <w:rFonts w:ascii="Arial"/>
                <w:spacing w:val="-2"/>
                <w:sz w:val="14"/>
              </w:rPr>
              <w:t>(155,506)</w:t>
            </w:r>
          </w:p>
        </w:tc>
        <w:tc>
          <w:tcPr>
            <w:tcW w:w="1049" w:type="dxa"/>
            <w:tcBorders>
              <w:bottom w:val="single" w:sz="8" w:space="0" w:color="000000"/>
            </w:tcBorders>
          </w:tcPr>
          <w:p w14:paraId="5E58CC17" w14:textId="77777777" w:rsidR="003F3708" w:rsidRDefault="005D069D">
            <w:pPr>
              <w:pStyle w:val="TableParagraph"/>
              <w:spacing w:before="30"/>
              <w:ind w:right="203"/>
              <w:rPr>
                <w:rFonts w:ascii="Arial"/>
                <w:sz w:val="14"/>
              </w:rPr>
            </w:pPr>
            <w:r>
              <w:rPr>
                <w:rFonts w:ascii="Arial"/>
                <w:spacing w:val="-10"/>
                <w:sz w:val="14"/>
              </w:rPr>
              <w:t>-</w:t>
            </w:r>
          </w:p>
        </w:tc>
        <w:tc>
          <w:tcPr>
            <w:tcW w:w="1061" w:type="dxa"/>
            <w:tcBorders>
              <w:bottom w:val="single" w:sz="8" w:space="0" w:color="000000"/>
            </w:tcBorders>
          </w:tcPr>
          <w:p w14:paraId="0F9A79E1" w14:textId="77777777" w:rsidR="003F3708" w:rsidRDefault="005D069D">
            <w:pPr>
              <w:pStyle w:val="TableParagraph"/>
              <w:spacing w:before="30"/>
              <w:ind w:right="216"/>
              <w:rPr>
                <w:rFonts w:ascii="Arial"/>
                <w:sz w:val="14"/>
              </w:rPr>
            </w:pPr>
            <w:r>
              <w:rPr>
                <w:rFonts w:ascii="Arial"/>
                <w:spacing w:val="-10"/>
                <w:sz w:val="14"/>
              </w:rPr>
              <w:t>-</w:t>
            </w:r>
          </w:p>
        </w:tc>
        <w:tc>
          <w:tcPr>
            <w:tcW w:w="858" w:type="dxa"/>
            <w:tcBorders>
              <w:bottom w:val="single" w:sz="8" w:space="0" w:color="000000"/>
            </w:tcBorders>
          </w:tcPr>
          <w:p w14:paraId="34427951" w14:textId="77777777" w:rsidR="003F3708" w:rsidRDefault="005D069D">
            <w:pPr>
              <w:pStyle w:val="TableParagraph"/>
              <w:spacing w:before="30"/>
              <w:ind w:right="26"/>
              <w:rPr>
                <w:rFonts w:ascii="Arial"/>
                <w:sz w:val="14"/>
              </w:rPr>
            </w:pPr>
            <w:r>
              <w:rPr>
                <w:rFonts w:ascii="Arial"/>
                <w:spacing w:val="-2"/>
                <w:sz w:val="14"/>
              </w:rPr>
              <w:t>(155,506)</w:t>
            </w:r>
          </w:p>
        </w:tc>
      </w:tr>
      <w:tr w:rsidR="003F3708" w14:paraId="43193407" w14:textId="77777777">
        <w:trPr>
          <w:trHeight w:val="194"/>
        </w:trPr>
        <w:tc>
          <w:tcPr>
            <w:tcW w:w="6041" w:type="dxa"/>
          </w:tcPr>
          <w:p w14:paraId="0928446F" w14:textId="77777777" w:rsidR="003F3708" w:rsidRDefault="005D069D">
            <w:pPr>
              <w:pStyle w:val="TableParagraph"/>
              <w:spacing w:before="4"/>
              <w:ind w:left="70"/>
              <w:jc w:val="left"/>
              <w:rPr>
                <w:rFonts w:ascii="Arial"/>
                <w:b/>
                <w:sz w:val="14"/>
              </w:rPr>
            </w:pPr>
            <w:r>
              <w:rPr>
                <w:rFonts w:ascii="Arial"/>
                <w:b/>
                <w:sz w:val="14"/>
              </w:rPr>
              <w:t>Balance</w:t>
            </w:r>
            <w:r>
              <w:rPr>
                <w:rFonts w:ascii="Arial"/>
                <w:b/>
                <w:spacing w:val="6"/>
                <w:sz w:val="14"/>
              </w:rPr>
              <w:t xml:space="preserve"> </w:t>
            </w:r>
            <w:r>
              <w:rPr>
                <w:rFonts w:ascii="Arial"/>
                <w:b/>
                <w:sz w:val="14"/>
              </w:rPr>
              <w:t>at</w:t>
            </w:r>
            <w:r>
              <w:rPr>
                <w:rFonts w:ascii="Arial"/>
                <w:b/>
                <w:spacing w:val="6"/>
                <w:sz w:val="14"/>
              </w:rPr>
              <w:t xml:space="preserve"> </w:t>
            </w:r>
            <w:r>
              <w:rPr>
                <w:rFonts w:ascii="Arial"/>
                <w:b/>
                <w:sz w:val="14"/>
              </w:rPr>
              <w:t>end</w:t>
            </w:r>
            <w:r>
              <w:rPr>
                <w:rFonts w:ascii="Arial"/>
                <w:b/>
                <w:spacing w:val="7"/>
                <w:sz w:val="14"/>
              </w:rPr>
              <w:t xml:space="preserve"> </w:t>
            </w:r>
            <w:r>
              <w:rPr>
                <w:rFonts w:ascii="Arial"/>
                <w:b/>
                <w:sz w:val="14"/>
              </w:rPr>
              <w:t>of</w:t>
            </w:r>
            <w:r>
              <w:rPr>
                <w:rFonts w:ascii="Arial"/>
                <w:b/>
                <w:spacing w:val="6"/>
                <w:sz w:val="14"/>
              </w:rPr>
              <w:t xml:space="preserve"> </w:t>
            </w:r>
            <w:r>
              <w:rPr>
                <w:rFonts w:ascii="Arial"/>
                <w:b/>
                <w:sz w:val="14"/>
              </w:rPr>
              <w:t>the</w:t>
            </w:r>
            <w:r>
              <w:rPr>
                <w:rFonts w:ascii="Arial"/>
                <w:b/>
                <w:spacing w:val="6"/>
                <w:sz w:val="14"/>
              </w:rPr>
              <w:t xml:space="preserve"> </w:t>
            </w:r>
            <w:r>
              <w:rPr>
                <w:rFonts w:ascii="Arial"/>
                <w:b/>
                <w:sz w:val="14"/>
              </w:rPr>
              <w:t>financial</w:t>
            </w:r>
            <w:r>
              <w:rPr>
                <w:rFonts w:ascii="Arial"/>
                <w:b/>
                <w:spacing w:val="7"/>
                <w:sz w:val="14"/>
              </w:rPr>
              <w:t xml:space="preserve"> </w:t>
            </w:r>
            <w:r>
              <w:rPr>
                <w:rFonts w:ascii="Arial"/>
                <w:b/>
                <w:spacing w:val="-4"/>
                <w:sz w:val="14"/>
              </w:rPr>
              <w:t>year</w:t>
            </w:r>
          </w:p>
        </w:tc>
        <w:tc>
          <w:tcPr>
            <w:tcW w:w="1229" w:type="dxa"/>
            <w:tcBorders>
              <w:top w:val="single" w:sz="8" w:space="0" w:color="000000"/>
              <w:bottom w:val="double" w:sz="8" w:space="0" w:color="000000"/>
            </w:tcBorders>
          </w:tcPr>
          <w:p w14:paraId="68D60899" w14:textId="77777777" w:rsidR="003F3708" w:rsidRDefault="005D069D">
            <w:pPr>
              <w:pStyle w:val="TableParagraph"/>
              <w:spacing w:before="1"/>
              <w:ind w:right="204"/>
              <w:rPr>
                <w:rFonts w:ascii="Arial"/>
                <w:b/>
                <w:sz w:val="14"/>
              </w:rPr>
            </w:pPr>
            <w:r>
              <w:rPr>
                <w:rFonts w:ascii="Arial"/>
                <w:b/>
                <w:spacing w:val="-2"/>
                <w:sz w:val="14"/>
              </w:rPr>
              <w:t>6,460,390</w:t>
            </w:r>
          </w:p>
        </w:tc>
        <w:tc>
          <w:tcPr>
            <w:tcW w:w="1049" w:type="dxa"/>
            <w:tcBorders>
              <w:top w:val="single" w:sz="8" w:space="0" w:color="000000"/>
              <w:bottom w:val="double" w:sz="8" w:space="0" w:color="000000"/>
            </w:tcBorders>
          </w:tcPr>
          <w:p w14:paraId="7614D136" w14:textId="77777777" w:rsidR="003F3708" w:rsidRDefault="005D069D">
            <w:pPr>
              <w:pStyle w:val="TableParagraph"/>
              <w:spacing w:before="1"/>
              <w:ind w:right="203"/>
              <w:rPr>
                <w:rFonts w:ascii="Arial"/>
                <w:b/>
                <w:sz w:val="14"/>
              </w:rPr>
            </w:pPr>
            <w:r>
              <w:rPr>
                <w:rFonts w:ascii="Arial"/>
                <w:b/>
                <w:spacing w:val="-2"/>
                <w:sz w:val="14"/>
              </w:rPr>
              <w:t>3,108,295</w:t>
            </w:r>
          </w:p>
        </w:tc>
        <w:tc>
          <w:tcPr>
            <w:tcW w:w="1061" w:type="dxa"/>
            <w:tcBorders>
              <w:top w:val="single" w:sz="8" w:space="0" w:color="000000"/>
              <w:bottom w:val="double" w:sz="8" w:space="0" w:color="000000"/>
            </w:tcBorders>
          </w:tcPr>
          <w:p w14:paraId="17AAF995" w14:textId="77777777" w:rsidR="003F3708" w:rsidRDefault="005D069D">
            <w:pPr>
              <w:pStyle w:val="TableParagraph"/>
              <w:spacing w:before="1"/>
              <w:ind w:right="215"/>
              <w:rPr>
                <w:rFonts w:ascii="Arial"/>
                <w:b/>
                <w:sz w:val="14"/>
              </w:rPr>
            </w:pPr>
            <w:r>
              <w:rPr>
                <w:rFonts w:ascii="Arial"/>
                <w:b/>
                <w:spacing w:val="-2"/>
                <w:sz w:val="14"/>
              </w:rPr>
              <w:t>3,311,498</w:t>
            </w:r>
          </w:p>
        </w:tc>
        <w:tc>
          <w:tcPr>
            <w:tcW w:w="858" w:type="dxa"/>
            <w:tcBorders>
              <w:top w:val="single" w:sz="8" w:space="0" w:color="000000"/>
              <w:bottom w:val="double" w:sz="8" w:space="0" w:color="000000"/>
            </w:tcBorders>
          </w:tcPr>
          <w:p w14:paraId="15359170" w14:textId="77777777" w:rsidR="003F3708" w:rsidRDefault="005D069D">
            <w:pPr>
              <w:pStyle w:val="TableParagraph"/>
              <w:spacing w:before="1"/>
              <w:ind w:right="25"/>
              <w:rPr>
                <w:rFonts w:ascii="Arial"/>
                <w:b/>
                <w:sz w:val="14"/>
              </w:rPr>
            </w:pPr>
            <w:r>
              <w:rPr>
                <w:rFonts w:ascii="Arial"/>
                <w:b/>
                <w:spacing w:val="-2"/>
                <w:sz w:val="14"/>
              </w:rPr>
              <w:t>40,597</w:t>
            </w:r>
          </w:p>
        </w:tc>
      </w:tr>
      <w:tr w:rsidR="003F3708" w14:paraId="6DBA0A90" w14:textId="77777777">
        <w:trPr>
          <w:trHeight w:val="653"/>
        </w:trPr>
        <w:tc>
          <w:tcPr>
            <w:tcW w:w="6041" w:type="dxa"/>
          </w:tcPr>
          <w:p w14:paraId="38EDCF2E" w14:textId="77777777" w:rsidR="003F3708" w:rsidRDefault="003F3708">
            <w:pPr>
              <w:pStyle w:val="TableParagraph"/>
              <w:spacing w:before="76"/>
              <w:jc w:val="left"/>
              <w:rPr>
                <w:rFonts w:ascii="Arial"/>
                <w:sz w:val="14"/>
              </w:rPr>
            </w:pPr>
          </w:p>
          <w:p w14:paraId="1631DB00" w14:textId="77777777" w:rsidR="003F3708" w:rsidRDefault="005D069D">
            <w:pPr>
              <w:pStyle w:val="TableParagraph"/>
              <w:spacing w:before="0"/>
              <w:ind w:left="70"/>
              <w:jc w:val="left"/>
              <w:rPr>
                <w:rFonts w:ascii="Arial"/>
                <w:b/>
                <w:sz w:val="14"/>
              </w:rPr>
            </w:pPr>
            <w:r>
              <w:rPr>
                <w:rFonts w:ascii="Arial"/>
                <w:b/>
                <w:spacing w:val="-4"/>
                <w:sz w:val="14"/>
              </w:rPr>
              <w:t>2028</w:t>
            </w:r>
          </w:p>
          <w:p w14:paraId="11AB46D3" w14:textId="77777777" w:rsidR="003F3708" w:rsidRDefault="005D069D">
            <w:pPr>
              <w:pStyle w:val="TableParagraph"/>
              <w:spacing w:before="62"/>
              <w:ind w:left="70"/>
              <w:jc w:val="left"/>
              <w:rPr>
                <w:rFonts w:ascii="Arial"/>
                <w:sz w:val="14"/>
              </w:rPr>
            </w:pPr>
            <w:r>
              <w:rPr>
                <w:rFonts w:ascii="Arial"/>
                <w:sz w:val="14"/>
              </w:rPr>
              <w:t>Balance</w:t>
            </w:r>
            <w:r>
              <w:rPr>
                <w:rFonts w:ascii="Arial"/>
                <w:spacing w:val="3"/>
                <w:sz w:val="14"/>
              </w:rPr>
              <w:t xml:space="preserve"> </w:t>
            </w:r>
            <w:r>
              <w:rPr>
                <w:rFonts w:ascii="Arial"/>
                <w:sz w:val="14"/>
              </w:rPr>
              <w:t>at</w:t>
            </w:r>
            <w:r>
              <w:rPr>
                <w:rFonts w:ascii="Arial"/>
                <w:spacing w:val="4"/>
                <w:sz w:val="14"/>
              </w:rPr>
              <w:t xml:space="preserve"> </w:t>
            </w:r>
            <w:r>
              <w:rPr>
                <w:rFonts w:ascii="Arial"/>
                <w:sz w:val="14"/>
              </w:rPr>
              <w:t>beginning</w:t>
            </w:r>
            <w:r>
              <w:rPr>
                <w:rFonts w:ascii="Arial"/>
                <w:spacing w:val="3"/>
                <w:sz w:val="14"/>
              </w:rPr>
              <w:t xml:space="preserve"> </w:t>
            </w:r>
            <w:r>
              <w:rPr>
                <w:rFonts w:ascii="Arial"/>
                <w:sz w:val="14"/>
              </w:rPr>
              <w:t>of</w:t>
            </w:r>
            <w:r>
              <w:rPr>
                <w:rFonts w:ascii="Arial"/>
                <w:spacing w:val="4"/>
                <w:sz w:val="14"/>
              </w:rPr>
              <w:t xml:space="preserve"> </w:t>
            </w:r>
            <w:r>
              <w:rPr>
                <w:rFonts w:ascii="Arial"/>
                <w:sz w:val="14"/>
              </w:rPr>
              <w:t>the</w:t>
            </w:r>
            <w:r>
              <w:rPr>
                <w:rFonts w:ascii="Arial"/>
                <w:spacing w:val="2"/>
                <w:sz w:val="14"/>
              </w:rPr>
              <w:t xml:space="preserve"> </w:t>
            </w:r>
            <w:r>
              <w:rPr>
                <w:rFonts w:ascii="Arial"/>
                <w:sz w:val="14"/>
              </w:rPr>
              <w:t>financial</w:t>
            </w:r>
            <w:r>
              <w:rPr>
                <w:rFonts w:ascii="Arial"/>
                <w:spacing w:val="4"/>
                <w:sz w:val="14"/>
              </w:rPr>
              <w:t xml:space="preserve"> </w:t>
            </w:r>
            <w:r>
              <w:rPr>
                <w:rFonts w:ascii="Arial"/>
                <w:spacing w:val="-4"/>
                <w:sz w:val="14"/>
              </w:rPr>
              <w:t>year</w:t>
            </w:r>
          </w:p>
        </w:tc>
        <w:tc>
          <w:tcPr>
            <w:tcW w:w="1229" w:type="dxa"/>
            <w:tcBorders>
              <w:top w:val="double" w:sz="8" w:space="0" w:color="000000"/>
            </w:tcBorders>
          </w:tcPr>
          <w:p w14:paraId="72C8CC7D" w14:textId="77777777" w:rsidR="003F3708" w:rsidRDefault="003F3708">
            <w:pPr>
              <w:pStyle w:val="TableParagraph"/>
              <w:spacing w:before="0"/>
              <w:jc w:val="left"/>
              <w:rPr>
                <w:rFonts w:ascii="Arial"/>
                <w:sz w:val="14"/>
              </w:rPr>
            </w:pPr>
          </w:p>
          <w:p w14:paraId="1C59CE53" w14:textId="77777777" w:rsidR="003F3708" w:rsidRDefault="003F3708">
            <w:pPr>
              <w:pStyle w:val="TableParagraph"/>
              <w:spacing w:before="138"/>
              <w:jc w:val="left"/>
              <w:rPr>
                <w:rFonts w:ascii="Arial"/>
                <w:sz w:val="14"/>
              </w:rPr>
            </w:pPr>
          </w:p>
          <w:p w14:paraId="3C4D03D2" w14:textId="77777777" w:rsidR="003F3708" w:rsidRDefault="005D069D">
            <w:pPr>
              <w:pStyle w:val="TableParagraph"/>
              <w:spacing w:before="0"/>
              <w:ind w:right="202"/>
              <w:rPr>
                <w:rFonts w:ascii="Arial"/>
                <w:sz w:val="14"/>
              </w:rPr>
            </w:pPr>
            <w:r>
              <w:rPr>
                <w:rFonts w:ascii="Arial"/>
                <w:spacing w:val="-2"/>
                <w:sz w:val="14"/>
              </w:rPr>
              <w:t>6,460,390</w:t>
            </w:r>
          </w:p>
        </w:tc>
        <w:tc>
          <w:tcPr>
            <w:tcW w:w="1049" w:type="dxa"/>
            <w:tcBorders>
              <w:top w:val="double" w:sz="8" w:space="0" w:color="000000"/>
            </w:tcBorders>
          </w:tcPr>
          <w:p w14:paraId="71985592" w14:textId="77777777" w:rsidR="003F3708" w:rsidRDefault="003F3708">
            <w:pPr>
              <w:pStyle w:val="TableParagraph"/>
              <w:spacing w:before="0"/>
              <w:jc w:val="left"/>
              <w:rPr>
                <w:rFonts w:ascii="Arial"/>
                <w:sz w:val="14"/>
              </w:rPr>
            </w:pPr>
          </w:p>
          <w:p w14:paraId="7C17AA69" w14:textId="77777777" w:rsidR="003F3708" w:rsidRDefault="003F3708">
            <w:pPr>
              <w:pStyle w:val="TableParagraph"/>
              <w:spacing w:before="138"/>
              <w:jc w:val="left"/>
              <w:rPr>
                <w:rFonts w:ascii="Arial"/>
                <w:sz w:val="14"/>
              </w:rPr>
            </w:pPr>
          </w:p>
          <w:p w14:paraId="32F17F66" w14:textId="77777777" w:rsidR="003F3708" w:rsidRDefault="005D069D">
            <w:pPr>
              <w:pStyle w:val="TableParagraph"/>
              <w:spacing w:before="0"/>
              <w:ind w:right="203"/>
              <w:rPr>
                <w:rFonts w:ascii="Arial"/>
                <w:sz w:val="14"/>
              </w:rPr>
            </w:pPr>
            <w:r>
              <w:rPr>
                <w:rFonts w:ascii="Arial"/>
                <w:spacing w:val="-2"/>
                <w:sz w:val="14"/>
              </w:rPr>
              <w:t>3,108,295</w:t>
            </w:r>
          </w:p>
        </w:tc>
        <w:tc>
          <w:tcPr>
            <w:tcW w:w="1061" w:type="dxa"/>
            <w:tcBorders>
              <w:top w:val="double" w:sz="8" w:space="0" w:color="000000"/>
            </w:tcBorders>
          </w:tcPr>
          <w:p w14:paraId="75B12C44" w14:textId="77777777" w:rsidR="003F3708" w:rsidRDefault="003F3708">
            <w:pPr>
              <w:pStyle w:val="TableParagraph"/>
              <w:spacing w:before="0"/>
              <w:jc w:val="left"/>
              <w:rPr>
                <w:rFonts w:ascii="Arial"/>
                <w:sz w:val="14"/>
              </w:rPr>
            </w:pPr>
          </w:p>
          <w:p w14:paraId="28FC2018" w14:textId="77777777" w:rsidR="003F3708" w:rsidRDefault="003F3708">
            <w:pPr>
              <w:pStyle w:val="TableParagraph"/>
              <w:spacing w:before="138"/>
              <w:jc w:val="left"/>
              <w:rPr>
                <w:rFonts w:ascii="Arial"/>
                <w:sz w:val="14"/>
              </w:rPr>
            </w:pPr>
          </w:p>
          <w:p w14:paraId="6B680811" w14:textId="77777777" w:rsidR="003F3708" w:rsidRDefault="005D069D">
            <w:pPr>
              <w:pStyle w:val="TableParagraph"/>
              <w:spacing w:before="0"/>
              <w:ind w:right="215"/>
              <w:rPr>
                <w:rFonts w:ascii="Arial"/>
                <w:sz w:val="14"/>
              </w:rPr>
            </w:pPr>
            <w:r>
              <w:rPr>
                <w:rFonts w:ascii="Arial"/>
                <w:spacing w:val="-2"/>
                <w:sz w:val="14"/>
              </w:rPr>
              <w:t>3,311,498</w:t>
            </w:r>
          </w:p>
        </w:tc>
        <w:tc>
          <w:tcPr>
            <w:tcW w:w="858" w:type="dxa"/>
            <w:tcBorders>
              <w:top w:val="double" w:sz="8" w:space="0" w:color="000000"/>
            </w:tcBorders>
          </w:tcPr>
          <w:p w14:paraId="110A5BBB" w14:textId="77777777" w:rsidR="003F3708" w:rsidRDefault="003F3708">
            <w:pPr>
              <w:pStyle w:val="TableParagraph"/>
              <w:spacing w:before="0"/>
              <w:jc w:val="left"/>
              <w:rPr>
                <w:rFonts w:ascii="Arial"/>
                <w:sz w:val="14"/>
              </w:rPr>
            </w:pPr>
          </w:p>
          <w:p w14:paraId="556DC99B" w14:textId="77777777" w:rsidR="003F3708" w:rsidRDefault="003F3708">
            <w:pPr>
              <w:pStyle w:val="TableParagraph"/>
              <w:spacing w:before="138"/>
              <w:jc w:val="left"/>
              <w:rPr>
                <w:rFonts w:ascii="Arial"/>
                <w:sz w:val="14"/>
              </w:rPr>
            </w:pPr>
          </w:p>
          <w:p w14:paraId="6FDC33BF" w14:textId="77777777" w:rsidR="003F3708" w:rsidRDefault="005D069D">
            <w:pPr>
              <w:pStyle w:val="TableParagraph"/>
              <w:spacing w:before="0"/>
              <w:ind w:right="25"/>
              <w:rPr>
                <w:rFonts w:ascii="Arial"/>
                <w:sz w:val="14"/>
              </w:rPr>
            </w:pPr>
            <w:r>
              <w:rPr>
                <w:rFonts w:ascii="Arial"/>
                <w:spacing w:val="-2"/>
                <w:sz w:val="14"/>
              </w:rPr>
              <w:t>40,597</w:t>
            </w:r>
          </w:p>
        </w:tc>
      </w:tr>
      <w:tr w:rsidR="003F3708" w14:paraId="0184DD81" w14:textId="77777777">
        <w:trPr>
          <w:trHeight w:val="223"/>
        </w:trPr>
        <w:tc>
          <w:tcPr>
            <w:tcW w:w="6041" w:type="dxa"/>
          </w:tcPr>
          <w:p w14:paraId="153430F9" w14:textId="77777777" w:rsidR="003F3708" w:rsidRDefault="005D069D">
            <w:pPr>
              <w:pStyle w:val="TableParagraph"/>
              <w:spacing w:before="30"/>
              <w:ind w:left="70"/>
              <w:jc w:val="left"/>
              <w:rPr>
                <w:rFonts w:ascii="Arial"/>
                <w:sz w:val="14"/>
              </w:rPr>
            </w:pPr>
            <w:r>
              <w:rPr>
                <w:rFonts w:ascii="Arial"/>
                <w:sz w:val="14"/>
              </w:rPr>
              <w:t>Surplus/(deficit)</w:t>
            </w:r>
            <w:r>
              <w:rPr>
                <w:rFonts w:ascii="Arial"/>
                <w:spacing w:val="5"/>
                <w:sz w:val="14"/>
              </w:rPr>
              <w:t xml:space="preserve"> </w:t>
            </w:r>
            <w:r>
              <w:rPr>
                <w:rFonts w:ascii="Arial"/>
                <w:sz w:val="14"/>
              </w:rPr>
              <w:t>for</w:t>
            </w:r>
            <w:r>
              <w:rPr>
                <w:rFonts w:ascii="Arial"/>
                <w:spacing w:val="6"/>
                <w:sz w:val="14"/>
              </w:rPr>
              <w:t xml:space="preserve"> </w:t>
            </w:r>
            <w:r>
              <w:rPr>
                <w:rFonts w:ascii="Arial"/>
                <w:sz w:val="14"/>
              </w:rPr>
              <w:t>the</w:t>
            </w:r>
            <w:r>
              <w:rPr>
                <w:rFonts w:ascii="Arial"/>
                <w:spacing w:val="4"/>
                <w:sz w:val="14"/>
              </w:rPr>
              <w:t xml:space="preserve"> </w:t>
            </w:r>
            <w:r>
              <w:rPr>
                <w:rFonts w:ascii="Arial"/>
                <w:spacing w:val="-4"/>
                <w:sz w:val="14"/>
              </w:rPr>
              <w:t>year</w:t>
            </w:r>
          </w:p>
        </w:tc>
        <w:tc>
          <w:tcPr>
            <w:tcW w:w="1229" w:type="dxa"/>
          </w:tcPr>
          <w:p w14:paraId="0E478146" w14:textId="77777777" w:rsidR="003F3708" w:rsidRDefault="005D069D">
            <w:pPr>
              <w:pStyle w:val="TableParagraph"/>
              <w:spacing w:before="30"/>
              <w:ind w:right="203"/>
              <w:rPr>
                <w:rFonts w:ascii="Arial"/>
                <w:sz w:val="14"/>
              </w:rPr>
            </w:pPr>
            <w:r>
              <w:rPr>
                <w:rFonts w:ascii="Arial"/>
                <w:spacing w:val="-2"/>
                <w:sz w:val="14"/>
              </w:rPr>
              <w:t>168,386</w:t>
            </w:r>
          </w:p>
        </w:tc>
        <w:tc>
          <w:tcPr>
            <w:tcW w:w="1049" w:type="dxa"/>
          </w:tcPr>
          <w:p w14:paraId="68371279" w14:textId="77777777" w:rsidR="003F3708" w:rsidRDefault="005D069D">
            <w:pPr>
              <w:pStyle w:val="TableParagraph"/>
              <w:spacing w:before="30"/>
              <w:ind w:right="203"/>
              <w:rPr>
                <w:rFonts w:ascii="Arial"/>
                <w:sz w:val="14"/>
              </w:rPr>
            </w:pPr>
            <w:r>
              <w:rPr>
                <w:rFonts w:ascii="Arial"/>
                <w:spacing w:val="-2"/>
                <w:sz w:val="14"/>
              </w:rPr>
              <w:t>168,386</w:t>
            </w:r>
          </w:p>
        </w:tc>
        <w:tc>
          <w:tcPr>
            <w:tcW w:w="1061" w:type="dxa"/>
          </w:tcPr>
          <w:p w14:paraId="23CCA711" w14:textId="77777777" w:rsidR="003F3708" w:rsidRDefault="005D069D">
            <w:pPr>
              <w:pStyle w:val="TableParagraph"/>
              <w:spacing w:before="30"/>
              <w:ind w:right="216"/>
              <w:rPr>
                <w:rFonts w:ascii="Arial"/>
                <w:sz w:val="14"/>
              </w:rPr>
            </w:pPr>
            <w:r>
              <w:rPr>
                <w:rFonts w:ascii="Arial"/>
                <w:spacing w:val="-10"/>
                <w:sz w:val="14"/>
              </w:rPr>
              <w:t>-</w:t>
            </w:r>
          </w:p>
        </w:tc>
        <w:tc>
          <w:tcPr>
            <w:tcW w:w="858" w:type="dxa"/>
          </w:tcPr>
          <w:p w14:paraId="7D31FB5B" w14:textId="77777777" w:rsidR="003F3708" w:rsidRDefault="005D069D">
            <w:pPr>
              <w:pStyle w:val="TableParagraph"/>
              <w:spacing w:before="30"/>
              <w:ind w:right="25"/>
              <w:rPr>
                <w:rFonts w:ascii="Arial"/>
                <w:sz w:val="14"/>
              </w:rPr>
            </w:pPr>
            <w:r>
              <w:rPr>
                <w:rFonts w:ascii="Arial"/>
                <w:spacing w:val="-10"/>
                <w:sz w:val="14"/>
              </w:rPr>
              <w:t>-</w:t>
            </w:r>
          </w:p>
        </w:tc>
      </w:tr>
      <w:tr w:rsidR="003F3708" w14:paraId="3C9EA9C2" w14:textId="77777777">
        <w:trPr>
          <w:trHeight w:val="223"/>
        </w:trPr>
        <w:tc>
          <w:tcPr>
            <w:tcW w:w="6041" w:type="dxa"/>
          </w:tcPr>
          <w:p w14:paraId="613252B0" w14:textId="77777777" w:rsidR="003F3708" w:rsidRDefault="005D069D">
            <w:pPr>
              <w:pStyle w:val="TableParagraph"/>
              <w:spacing w:before="30"/>
              <w:ind w:left="70"/>
              <w:jc w:val="left"/>
              <w:rPr>
                <w:rFonts w:ascii="Arial"/>
                <w:sz w:val="14"/>
              </w:rPr>
            </w:pPr>
            <w:r>
              <w:rPr>
                <w:rFonts w:ascii="Arial"/>
                <w:sz w:val="14"/>
              </w:rPr>
              <w:t>Net</w:t>
            </w:r>
            <w:r>
              <w:rPr>
                <w:rFonts w:ascii="Arial"/>
                <w:spacing w:val="5"/>
                <w:sz w:val="14"/>
              </w:rPr>
              <w:t xml:space="preserve"> </w:t>
            </w:r>
            <w:r>
              <w:rPr>
                <w:rFonts w:ascii="Arial"/>
                <w:sz w:val="14"/>
              </w:rPr>
              <w:t>asset</w:t>
            </w:r>
            <w:r>
              <w:rPr>
                <w:rFonts w:ascii="Arial"/>
                <w:spacing w:val="6"/>
                <w:sz w:val="14"/>
              </w:rPr>
              <w:t xml:space="preserve"> </w:t>
            </w:r>
            <w:r>
              <w:rPr>
                <w:rFonts w:ascii="Arial"/>
                <w:sz w:val="14"/>
              </w:rPr>
              <w:t>revaluation</w:t>
            </w:r>
            <w:r>
              <w:rPr>
                <w:rFonts w:ascii="Arial"/>
                <w:spacing w:val="4"/>
                <w:sz w:val="14"/>
              </w:rPr>
              <w:t xml:space="preserve"> </w:t>
            </w:r>
            <w:r>
              <w:rPr>
                <w:rFonts w:ascii="Arial"/>
                <w:spacing w:val="-2"/>
                <w:sz w:val="14"/>
              </w:rPr>
              <w:t>gain/(loss)</w:t>
            </w:r>
          </w:p>
        </w:tc>
        <w:tc>
          <w:tcPr>
            <w:tcW w:w="1229" w:type="dxa"/>
          </w:tcPr>
          <w:p w14:paraId="629B05F3" w14:textId="77777777" w:rsidR="003F3708" w:rsidRDefault="005D069D">
            <w:pPr>
              <w:pStyle w:val="TableParagraph"/>
              <w:spacing w:before="30"/>
              <w:ind w:right="203"/>
              <w:rPr>
                <w:rFonts w:ascii="Arial"/>
                <w:sz w:val="14"/>
              </w:rPr>
            </w:pPr>
            <w:r>
              <w:rPr>
                <w:rFonts w:ascii="Arial"/>
                <w:spacing w:val="-2"/>
                <w:sz w:val="14"/>
              </w:rPr>
              <w:t>264,823</w:t>
            </w:r>
          </w:p>
        </w:tc>
        <w:tc>
          <w:tcPr>
            <w:tcW w:w="1049" w:type="dxa"/>
          </w:tcPr>
          <w:p w14:paraId="704022AD" w14:textId="77777777" w:rsidR="003F3708" w:rsidRDefault="005D069D">
            <w:pPr>
              <w:pStyle w:val="TableParagraph"/>
              <w:spacing w:before="30"/>
              <w:ind w:right="204"/>
              <w:rPr>
                <w:rFonts w:ascii="Arial"/>
                <w:sz w:val="14"/>
              </w:rPr>
            </w:pPr>
            <w:r>
              <w:rPr>
                <w:rFonts w:ascii="Arial"/>
                <w:spacing w:val="-10"/>
                <w:sz w:val="14"/>
              </w:rPr>
              <w:t>-</w:t>
            </w:r>
          </w:p>
        </w:tc>
        <w:tc>
          <w:tcPr>
            <w:tcW w:w="1061" w:type="dxa"/>
          </w:tcPr>
          <w:p w14:paraId="677F3A29" w14:textId="77777777" w:rsidR="003F3708" w:rsidRDefault="005D069D">
            <w:pPr>
              <w:pStyle w:val="TableParagraph"/>
              <w:spacing w:before="30"/>
              <w:ind w:right="215"/>
              <w:rPr>
                <w:rFonts w:ascii="Arial"/>
                <w:sz w:val="14"/>
              </w:rPr>
            </w:pPr>
            <w:r>
              <w:rPr>
                <w:rFonts w:ascii="Arial"/>
                <w:spacing w:val="-2"/>
                <w:sz w:val="14"/>
              </w:rPr>
              <w:t>264,823</w:t>
            </w:r>
          </w:p>
        </w:tc>
        <w:tc>
          <w:tcPr>
            <w:tcW w:w="858" w:type="dxa"/>
          </w:tcPr>
          <w:p w14:paraId="16E725B7" w14:textId="77777777" w:rsidR="003F3708" w:rsidRDefault="005D069D">
            <w:pPr>
              <w:pStyle w:val="TableParagraph"/>
              <w:spacing w:before="30"/>
              <w:ind w:right="25"/>
              <w:rPr>
                <w:rFonts w:ascii="Arial"/>
                <w:sz w:val="14"/>
              </w:rPr>
            </w:pPr>
            <w:r>
              <w:rPr>
                <w:rFonts w:ascii="Arial"/>
                <w:spacing w:val="-10"/>
                <w:sz w:val="14"/>
              </w:rPr>
              <w:t>-</w:t>
            </w:r>
          </w:p>
        </w:tc>
      </w:tr>
      <w:tr w:rsidR="003F3708" w14:paraId="1C33B34D" w14:textId="77777777">
        <w:trPr>
          <w:trHeight w:val="223"/>
        </w:trPr>
        <w:tc>
          <w:tcPr>
            <w:tcW w:w="6041" w:type="dxa"/>
          </w:tcPr>
          <w:p w14:paraId="2DE34DDF" w14:textId="77777777" w:rsidR="003F3708" w:rsidRDefault="005D069D">
            <w:pPr>
              <w:pStyle w:val="TableParagraph"/>
              <w:spacing w:before="30"/>
              <w:ind w:left="70"/>
              <w:jc w:val="left"/>
              <w:rPr>
                <w:rFonts w:ascii="Arial"/>
                <w:sz w:val="14"/>
              </w:rPr>
            </w:pPr>
            <w:r>
              <w:rPr>
                <w:rFonts w:ascii="Arial"/>
                <w:sz w:val="14"/>
              </w:rPr>
              <w:t>Transfers</w:t>
            </w:r>
            <w:r>
              <w:rPr>
                <w:rFonts w:ascii="Arial"/>
                <w:spacing w:val="6"/>
                <w:sz w:val="14"/>
              </w:rPr>
              <w:t xml:space="preserve"> </w:t>
            </w:r>
            <w:r>
              <w:rPr>
                <w:rFonts w:ascii="Arial"/>
                <w:sz w:val="14"/>
              </w:rPr>
              <w:t>to</w:t>
            </w:r>
            <w:r>
              <w:rPr>
                <w:rFonts w:ascii="Arial"/>
                <w:spacing w:val="7"/>
                <w:sz w:val="14"/>
              </w:rPr>
              <w:t xml:space="preserve"> </w:t>
            </w:r>
            <w:r>
              <w:rPr>
                <w:rFonts w:ascii="Arial"/>
                <w:sz w:val="14"/>
              </w:rPr>
              <w:t>other</w:t>
            </w:r>
            <w:r>
              <w:rPr>
                <w:rFonts w:ascii="Arial"/>
                <w:spacing w:val="7"/>
                <w:sz w:val="14"/>
              </w:rPr>
              <w:t xml:space="preserve"> </w:t>
            </w:r>
            <w:r>
              <w:rPr>
                <w:rFonts w:ascii="Arial"/>
                <w:spacing w:val="-2"/>
                <w:sz w:val="14"/>
              </w:rPr>
              <w:t>reserves</w:t>
            </w:r>
          </w:p>
        </w:tc>
        <w:tc>
          <w:tcPr>
            <w:tcW w:w="1229" w:type="dxa"/>
          </w:tcPr>
          <w:p w14:paraId="042F280D" w14:textId="77777777" w:rsidR="003F3708" w:rsidRDefault="005D069D">
            <w:pPr>
              <w:pStyle w:val="TableParagraph"/>
              <w:spacing w:before="30"/>
              <w:ind w:right="203"/>
              <w:rPr>
                <w:rFonts w:ascii="Arial"/>
                <w:sz w:val="14"/>
              </w:rPr>
            </w:pPr>
            <w:r>
              <w:rPr>
                <w:rFonts w:ascii="Arial"/>
                <w:spacing w:val="-2"/>
                <w:sz w:val="14"/>
              </w:rPr>
              <w:t>132,315</w:t>
            </w:r>
          </w:p>
        </w:tc>
        <w:tc>
          <w:tcPr>
            <w:tcW w:w="1049" w:type="dxa"/>
          </w:tcPr>
          <w:p w14:paraId="20202B81" w14:textId="77777777" w:rsidR="003F3708" w:rsidRDefault="005D069D">
            <w:pPr>
              <w:pStyle w:val="TableParagraph"/>
              <w:spacing w:before="30"/>
              <w:ind w:right="204"/>
              <w:rPr>
                <w:rFonts w:ascii="Arial"/>
                <w:sz w:val="14"/>
              </w:rPr>
            </w:pPr>
            <w:r>
              <w:rPr>
                <w:rFonts w:ascii="Arial"/>
                <w:spacing w:val="-10"/>
                <w:sz w:val="14"/>
              </w:rPr>
              <w:t>-</w:t>
            </w:r>
          </w:p>
        </w:tc>
        <w:tc>
          <w:tcPr>
            <w:tcW w:w="1061" w:type="dxa"/>
          </w:tcPr>
          <w:p w14:paraId="0D31B0DC" w14:textId="77777777" w:rsidR="003F3708" w:rsidRDefault="005D069D">
            <w:pPr>
              <w:pStyle w:val="TableParagraph"/>
              <w:spacing w:before="30"/>
              <w:ind w:right="217"/>
              <w:rPr>
                <w:rFonts w:ascii="Arial"/>
                <w:sz w:val="14"/>
              </w:rPr>
            </w:pPr>
            <w:r>
              <w:rPr>
                <w:rFonts w:ascii="Arial"/>
                <w:spacing w:val="-10"/>
                <w:sz w:val="14"/>
              </w:rPr>
              <w:t>-</w:t>
            </w:r>
          </w:p>
        </w:tc>
        <w:tc>
          <w:tcPr>
            <w:tcW w:w="858" w:type="dxa"/>
          </w:tcPr>
          <w:p w14:paraId="465A95DA" w14:textId="77777777" w:rsidR="003F3708" w:rsidRDefault="005D069D">
            <w:pPr>
              <w:pStyle w:val="TableParagraph"/>
              <w:spacing w:before="30"/>
              <w:ind w:right="25"/>
              <w:rPr>
                <w:rFonts w:ascii="Arial"/>
                <w:sz w:val="14"/>
              </w:rPr>
            </w:pPr>
            <w:r>
              <w:rPr>
                <w:rFonts w:ascii="Arial"/>
                <w:spacing w:val="-2"/>
                <w:sz w:val="14"/>
              </w:rPr>
              <w:t>132,315</w:t>
            </w:r>
          </w:p>
        </w:tc>
      </w:tr>
      <w:tr w:rsidR="003F3708" w14:paraId="6BCB6A76" w14:textId="77777777">
        <w:trPr>
          <w:trHeight w:val="212"/>
        </w:trPr>
        <w:tc>
          <w:tcPr>
            <w:tcW w:w="6041" w:type="dxa"/>
          </w:tcPr>
          <w:p w14:paraId="0672420E" w14:textId="77777777" w:rsidR="003F3708" w:rsidRDefault="005D069D">
            <w:pPr>
              <w:pStyle w:val="TableParagraph"/>
              <w:spacing w:before="30"/>
              <w:ind w:left="70"/>
              <w:jc w:val="left"/>
              <w:rPr>
                <w:rFonts w:ascii="Arial"/>
                <w:sz w:val="14"/>
              </w:rPr>
            </w:pPr>
            <w:r>
              <w:rPr>
                <w:rFonts w:ascii="Arial"/>
                <w:sz w:val="14"/>
              </w:rPr>
              <w:t>Transfers</w:t>
            </w:r>
            <w:r>
              <w:rPr>
                <w:rFonts w:ascii="Arial"/>
                <w:spacing w:val="8"/>
                <w:sz w:val="14"/>
              </w:rPr>
              <w:t xml:space="preserve"> </w:t>
            </w:r>
            <w:r>
              <w:rPr>
                <w:rFonts w:ascii="Arial"/>
                <w:sz w:val="14"/>
              </w:rPr>
              <w:t>from</w:t>
            </w:r>
            <w:r>
              <w:rPr>
                <w:rFonts w:ascii="Arial"/>
                <w:spacing w:val="6"/>
                <w:sz w:val="14"/>
              </w:rPr>
              <w:t xml:space="preserve"> </w:t>
            </w:r>
            <w:r>
              <w:rPr>
                <w:rFonts w:ascii="Arial"/>
                <w:sz w:val="14"/>
              </w:rPr>
              <w:t>other</w:t>
            </w:r>
            <w:r>
              <w:rPr>
                <w:rFonts w:ascii="Arial"/>
                <w:spacing w:val="8"/>
                <w:sz w:val="14"/>
              </w:rPr>
              <w:t xml:space="preserve"> </w:t>
            </w:r>
            <w:r>
              <w:rPr>
                <w:rFonts w:ascii="Arial"/>
                <w:spacing w:val="-2"/>
                <w:sz w:val="14"/>
              </w:rPr>
              <w:t>reserves</w:t>
            </w:r>
          </w:p>
        </w:tc>
        <w:tc>
          <w:tcPr>
            <w:tcW w:w="1229" w:type="dxa"/>
            <w:tcBorders>
              <w:bottom w:val="single" w:sz="8" w:space="0" w:color="000000"/>
            </w:tcBorders>
          </w:tcPr>
          <w:p w14:paraId="685CC596" w14:textId="77777777" w:rsidR="003F3708" w:rsidRDefault="005D069D">
            <w:pPr>
              <w:pStyle w:val="TableParagraph"/>
              <w:spacing w:before="30"/>
              <w:ind w:right="204"/>
              <w:rPr>
                <w:rFonts w:ascii="Arial"/>
                <w:sz w:val="14"/>
              </w:rPr>
            </w:pPr>
            <w:r>
              <w:rPr>
                <w:rFonts w:ascii="Arial"/>
                <w:spacing w:val="-2"/>
                <w:sz w:val="14"/>
              </w:rPr>
              <w:t>(142,326)</w:t>
            </w:r>
          </w:p>
        </w:tc>
        <w:tc>
          <w:tcPr>
            <w:tcW w:w="1049" w:type="dxa"/>
            <w:tcBorders>
              <w:bottom w:val="single" w:sz="8" w:space="0" w:color="000000"/>
            </w:tcBorders>
          </w:tcPr>
          <w:p w14:paraId="4A14F5AA" w14:textId="77777777" w:rsidR="003F3708" w:rsidRDefault="005D069D">
            <w:pPr>
              <w:pStyle w:val="TableParagraph"/>
              <w:spacing w:before="30"/>
              <w:ind w:right="203"/>
              <w:rPr>
                <w:rFonts w:ascii="Arial"/>
                <w:sz w:val="14"/>
              </w:rPr>
            </w:pPr>
            <w:r>
              <w:rPr>
                <w:rFonts w:ascii="Arial"/>
                <w:spacing w:val="-10"/>
                <w:sz w:val="14"/>
              </w:rPr>
              <w:t>-</w:t>
            </w:r>
          </w:p>
        </w:tc>
        <w:tc>
          <w:tcPr>
            <w:tcW w:w="1061" w:type="dxa"/>
            <w:tcBorders>
              <w:bottom w:val="single" w:sz="8" w:space="0" w:color="000000"/>
            </w:tcBorders>
          </w:tcPr>
          <w:p w14:paraId="2121635C" w14:textId="77777777" w:rsidR="003F3708" w:rsidRDefault="005D069D">
            <w:pPr>
              <w:pStyle w:val="TableParagraph"/>
              <w:spacing w:before="30"/>
              <w:ind w:right="216"/>
              <w:rPr>
                <w:rFonts w:ascii="Arial"/>
                <w:sz w:val="14"/>
              </w:rPr>
            </w:pPr>
            <w:r>
              <w:rPr>
                <w:rFonts w:ascii="Arial"/>
                <w:spacing w:val="-10"/>
                <w:sz w:val="14"/>
              </w:rPr>
              <w:t>-</w:t>
            </w:r>
          </w:p>
        </w:tc>
        <w:tc>
          <w:tcPr>
            <w:tcW w:w="858" w:type="dxa"/>
            <w:tcBorders>
              <w:bottom w:val="single" w:sz="8" w:space="0" w:color="000000"/>
            </w:tcBorders>
          </w:tcPr>
          <w:p w14:paraId="18ED89C8" w14:textId="77777777" w:rsidR="003F3708" w:rsidRDefault="005D069D">
            <w:pPr>
              <w:pStyle w:val="TableParagraph"/>
              <w:spacing w:before="30"/>
              <w:ind w:right="26"/>
              <w:rPr>
                <w:rFonts w:ascii="Arial"/>
                <w:sz w:val="14"/>
              </w:rPr>
            </w:pPr>
            <w:r>
              <w:rPr>
                <w:rFonts w:ascii="Arial"/>
                <w:spacing w:val="-2"/>
                <w:sz w:val="14"/>
              </w:rPr>
              <w:t>(142,326)</w:t>
            </w:r>
          </w:p>
        </w:tc>
      </w:tr>
      <w:tr w:rsidR="003F3708" w14:paraId="1CFD0E65" w14:textId="77777777">
        <w:trPr>
          <w:trHeight w:val="194"/>
        </w:trPr>
        <w:tc>
          <w:tcPr>
            <w:tcW w:w="6041" w:type="dxa"/>
          </w:tcPr>
          <w:p w14:paraId="75C02288" w14:textId="77777777" w:rsidR="003F3708" w:rsidRDefault="005D069D">
            <w:pPr>
              <w:pStyle w:val="TableParagraph"/>
              <w:spacing w:before="4"/>
              <w:ind w:left="70"/>
              <w:jc w:val="left"/>
              <w:rPr>
                <w:rFonts w:ascii="Arial"/>
                <w:b/>
                <w:sz w:val="14"/>
              </w:rPr>
            </w:pPr>
            <w:r>
              <w:rPr>
                <w:rFonts w:ascii="Arial"/>
                <w:b/>
                <w:sz w:val="14"/>
              </w:rPr>
              <w:t>Balance</w:t>
            </w:r>
            <w:r>
              <w:rPr>
                <w:rFonts w:ascii="Arial"/>
                <w:b/>
                <w:spacing w:val="6"/>
                <w:sz w:val="14"/>
              </w:rPr>
              <w:t xml:space="preserve"> </w:t>
            </w:r>
            <w:r>
              <w:rPr>
                <w:rFonts w:ascii="Arial"/>
                <w:b/>
                <w:sz w:val="14"/>
              </w:rPr>
              <w:t>at</w:t>
            </w:r>
            <w:r>
              <w:rPr>
                <w:rFonts w:ascii="Arial"/>
                <w:b/>
                <w:spacing w:val="6"/>
                <w:sz w:val="14"/>
              </w:rPr>
              <w:t xml:space="preserve"> </w:t>
            </w:r>
            <w:r>
              <w:rPr>
                <w:rFonts w:ascii="Arial"/>
                <w:b/>
                <w:sz w:val="14"/>
              </w:rPr>
              <w:t>end</w:t>
            </w:r>
            <w:r>
              <w:rPr>
                <w:rFonts w:ascii="Arial"/>
                <w:b/>
                <w:spacing w:val="7"/>
                <w:sz w:val="14"/>
              </w:rPr>
              <w:t xml:space="preserve"> </w:t>
            </w:r>
            <w:r>
              <w:rPr>
                <w:rFonts w:ascii="Arial"/>
                <w:b/>
                <w:sz w:val="14"/>
              </w:rPr>
              <w:t>of</w:t>
            </w:r>
            <w:r>
              <w:rPr>
                <w:rFonts w:ascii="Arial"/>
                <w:b/>
                <w:spacing w:val="6"/>
                <w:sz w:val="14"/>
              </w:rPr>
              <w:t xml:space="preserve"> </w:t>
            </w:r>
            <w:r>
              <w:rPr>
                <w:rFonts w:ascii="Arial"/>
                <w:b/>
                <w:sz w:val="14"/>
              </w:rPr>
              <w:t>the</w:t>
            </w:r>
            <w:r>
              <w:rPr>
                <w:rFonts w:ascii="Arial"/>
                <w:b/>
                <w:spacing w:val="6"/>
                <w:sz w:val="14"/>
              </w:rPr>
              <w:t xml:space="preserve"> </w:t>
            </w:r>
            <w:r>
              <w:rPr>
                <w:rFonts w:ascii="Arial"/>
                <w:b/>
                <w:sz w:val="14"/>
              </w:rPr>
              <w:t>financial</w:t>
            </w:r>
            <w:r>
              <w:rPr>
                <w:rFonts w:ascii="Arial"/>
                <w:b/>
                <w:spacing w:val="7"/>
                <w:sz w:val="14"/>
              </w:rPr>
              <w:t xml:space="preserve"> </w:t>
            </w:r>
            <w:r>
              <w:rPr>
                <w:rFonts w:ascii="Arial"/>
                <w:b/>
                <w:spacing w:val="-4"/>
                <w:sz w:val="14"/>
              </w:rPr>
              <w:t>year</w:t>
            </w:r>
          </w:p>
        </w:tc>
        <w:tc>
          <w:tcPr>
            <w:tcW w:w="1229" w:type="dxa"/>
            <w:tcBorders>
              <w:top w:val="single" w:sz="8" w:space="0" w:color="000000"/>
              <w:bottom w:val="double" w:sz="8" w:space="0" w:color="000000"/>
            </w:tcBorders>
          </w:tcPr>
          <w:p w14:paraId="66F9AA5F" w14:textId="77777777" w:rsidR="003F3708" w:rsidRDefault="005D069D">
            <w:pPr>
              <w:pStyle w:val="TableParagraph"/>
              <w:spacing w:before="1"/>
              <w:ind w:right="204"/>
              <w:rPr>
                <w:rFonts w:ascii="Arial"/>
                <w:b/>
                <w:sz w:val="14"/>
              </w:rPr>
            </w:pPr>
            <w:r>
              <w:rPr>
                <w:rFonts w:ascii="Arial"/>
                <w:b/>
                <w:spacing w:val="-2"/>
                <w:sz w:val="14"/>
              </w:rPr>
              <w:t>6,883,589</w:t>
            </w:r>
          </w:p>
        </w:tc>
        <w:tc>
          <w:tcPr>
            <w:tcW w:w="1049" w:type="dxa"/>
            <w:tcBorders>
              <w:top w:val="single" w:sz="8" w:space="0" w:color="000000"/>
              <w:bottom w:val="double" w:sz="8" w:space="0" w:color="000000"/>
            </w:tcBorders>
          </w:tcPr>
          <w:p w14:paraId="1309FF2B" w14:textId="77777777" w:rsidR="003F3708" w:rsidRDefault="005D069D">
            <w:pPr>
              <w:pStyle w:val="TableParagraph"/>
              <w:spacing w:before="1"/>
              <w:ind w:right="203"/>
              <w:rPr>
                <w:rFonts w:ascii="Arial"/>
                <w:b/>
                <w:sz w:val="14"/>
              </w:rPr>
            </w:pPr>
            <w:r>
              <w:rPr>
                <w:rFonts w:ascii="Arial"/>
                <w:b/>
                <w:spacing w:val="-2"/>
                <w:sz w:val="14"/>
              </w:rPr>
              <w:t>3,276,681</w:t>
            </w:r>
          </w:p>
        </w:tc>
        <w:tc>
          <w:tcPr>
            <w:tcW w:w="1061" w:type="dxa"/>
            <w:tcBorders>
              <w:top w:val="single" w:sz="8" w:space="0" w:color="000000"/>
              <w:bottom w:val="double" w:sz="8" w:space="0" w:color="000000"/>
            </w:tcBorders>
          </w:tcPr>
          <w:p w14:paraId="018EC361" w14:textId="77777777" w:rsidR="003F3708" w:rsidRDefault="005D069D">
            <w:pPr>
              <w:pStyle w:val="TableParagraph"/>
              <w:spacing w:before="1"/>
              <w:ind w:right="215"/>
              <w:rPr>
                <w:rFonts w:ascii="Arial"/>
                <w:b/>
                <w:sz w:val="14"/>
              </w:rPr>
            </w:pPr>
            <w:r>
              <w:rPr>
                <w:rFonts w:ascii="Arial"/>
                <w:b/>
                <w:spacing w:val="-2"/>
                <w:sz w:val="14"/>
              </w:rPr>
              <w:t>3,576,321</w:t>
            </w:r>
          </w:p>
        </w:tc>
        <w:tc>
          <w:tcPr>
            <w:tcW w:w="858" w:type="dxa"/>
            <w:tcBorders>
              <w:top w:val="single" w:sz="8" w:space="0" w:color="000000"/>
              <w:bottom w:val="double" w:sz="8" w:space="0" w:color="000000"/>
            </w:tcBorders>
          </w:tcPr>
          <w:p w14:paraId="5CEA20E6" w14:textId="77777777" w:rsidR="003F3708" w:rsidRDefault="005D069D">
            <w:pPr>
              <w:pStyle w:val="TableParagraph"/>
              <w:spacing w:before="1"/>
              <w:ind w:right="26"/>
              <w:rPr>
                <w:rFonts w:ascii="Arial"/>
                <w:b/>
                <w:sz w:val="14"/>
              </w:rPr>
            </w:pPr>
            <w:r>
              <w:rPr>
                <w:rFonts w:ascii="Arial"/>
                <w:b/>
                <w:spacing w:val="-2"/>
                <w:sz w:val="14"/>
              </w:rPr>
              <w:t>30,586</w:t>
            </w:r>
          </w:p>
        </w:tc>
      </w:tr>
    </w:tbl>
    <w:p w14:paraId="331DFAC7" w14:textId="77777777" w:rsidR="003F3708" w:rsidRDefault="003F3708">
      <w:pPr>
        <w:rPr>
          <w:rFonts w:ascii="Arial"/>
          <w:sz w:val="14"/>
        </w:rPr>
        <w:sectPr w:rsidR="003F3708">
          <w:pgSz w:w="11910" w:h="16840"/>
          <w:pgMar w:top="1000" w:right="320" w:bottom="800" w:left="500" w:header="0" w:footer="614" w:gutter="0"/>
          <w:cols w:space="720"/>
        </w:sectPr>
      </w:pPr>
    </w:p>
    <w:p w14:paraId="202A8614" w14:textId="77777777" w:rsidR="003F3708" w:rsidRDefault="005D069D">
      <w:pPr>
        <w:pStyle w:val="Heading7"/>
        <w:ind w:left="474"/>
      </w:pPr>
      <w:r>
        <w:rPr>
          <w:color w:val="100248"/>
        </w:rPr>
        <w:lastRenderedPageBreak/>
        <w:t>Statement</w:t>
      </w:r>
      <w:r>
        <w:rPr>
          <w:color w:val="100248"/>
          <w:spacing w:val="-3"/>
        </w:rPr>
        <w:t xml:space="preserve"> </w:t>
      </w:r>
      <w:r>
        <w:rPr>
          <w:color w:val="100248"/>
        </w:rPr>
        <w:t>of Cash</w:t>
      </w:r>
      <w:r>
        <w:rPr>
          <w:color w:val="100248"/>
          <w:spacing w:val="1"/>
        </w:rPr>
        <w:t xml:space="preserve"> </w:t>
      </w:r>
      <w:r>
        <w:rPr>
          <w:color w:val="100248"/>
          <w:spacing w:val="-4"/>
        </w:rPr>
        <w:t>Flows</w:t>
      </w:r>
    </w:p>
    <w:p w14:paraId="1A666251" w14:textId="77777777" w:rsidR="003F3708" w:rsidRDefault="005D069D">
      <w:pPr>
        <w:spacing w:before="66"/>
        <w:ind w:left="469"/>
        <w:rPr>
          <w:rFonts w:ascii="Arial"/>
          <w:sz w:val="14"/>
        </w:rPr>
      </w:pPr>
      <w:r>
        <w:rPr>
          <w:rFonts w:ascii="Arial"/>
          <w:sz w:val="14"/>
        </w:rPr>
        <w:t>For</w:t>
      </w:r>
      <w:r>
        <w:rPr>
          <w:rFonts w:ascii="Arial"/>
          <w:spacing w:val="3"/>
          <w:sz w:val="14"/>
        </w:rPr>
        <w:t xml:space="preserve"> </w:t>
      </w:r>
      <w:r>
        <w:rPr>
          <w:rFonts w:ascii="Arial"/>
          <w:sz w:val="14"/>
        </w:rPr>
        <w:t>the</w:t>
      </w:r>
      <w:r>
        <w:rPr>
          <w:rFonts w:ascii="Arial"/>
          <w:spacing w:val="3"/>
          <w:sz w:val="14"/>
        </w:rPr>
        <w:t xml:space="preserve"> </w:t>
      </w:r>
      <w:r>
        <w:rPr>
          <w:rFonts w:ascii="Arial"/>
          <w:sz w:val="14"/>
        </w:rPr>
        <w:t>four</w:t>
      </w:r>
      <w:r>
        <w:rPr>
          <w:rFonts w:ascii="Arial"/>
          <w:spacing w:val="4"/>
          <w:sz w:val="14"/>
        </w:rPr>
        <w:t xml:space="preserve"> </w:t>
      </w:r>
      <w:r>
        <w:rPr>
          <w:rFonts w:ascii="Arial"/>
          <w:sz w:val="14"/>
        </w:rPr>
        <w:t>years</w:t>
      </w:r>
      <w:r>
        <w:rPr>
          <w:rFonts w:ascii="Arial"/>
          <w:spacing w:val="4"/>
          <w:sz w:val="14"/>
        </w:rPr>
        <w:t xml:space="preserve"> </w:t>
      </w:r>
      <w:r>
        <w:rPr>
          <w:rFonts w:ascii="Arial"/>
          <w:sz w:val="14"/>
        </w:rPr>
        <w:t>ending</w:t>
      </w:r>
      <w:r>
        <w:rPr>
          <w:rFonts w:ascii="Arial"/>
          <w:spacing w:val="4"/>
          <w:sz w:val="14"/>
        </w:rPr>
        <w:t xml:space="preserve"> </w:t>
      </w:r>
      <w:r>
        <w:rPr>
          <w:rFonts w:ascii="Arial"/>
          <w:sz w:val="14"/>
        </w:rPr>
        <w:t>30</w:t>
      </w:r>
      <w:r>
        <w:rPr>
          <w:rFonts w:ascii="Arial"/>
          <w:spacing w:val="3"/>
          <w:sz w:val="14"/>
        </w:rPr>
        <w:t xml:space="preserve"> </w:t>
      </w:r>
      <w:r>
        <w:rPr>
          <w:rFonts w:ascii="Arial"/>
          <w:sz w:val="14"/>
        </w:rPr>
        <w:t>June</w:t>
      </w:r>
      <w:r>
        <w:rPr>
          <w:rFonts w:ascii="Arial"/>
          <w:spacing w:val="4"/>
          <w:sz w:val="14"/>
        </w:rPr>
        <w:t xml:space="preserve"> </w:t>
      </w:r>
      <w:r>
        <w:rPr>
          <w:rFonts w:ascii="Arial"/>
          <w:spacing w:val="-4"/>
          <w:sz w:val="14"/>
        </w:rPr>
        <w:t>2028</w:t>
      </w:r>
    </w:p>
    <w:p w14:paraId="64D687FA" w14:textId="77777777" w:rsidR="003F3708" w:rsidRDefault="003F3708">
      <w:pPr>
        <w:pStyle w:val="BodyText"/>
        <w:spacing w:before="87"/>
        <w:rPr>
          <w:sz w:val="20"/>
        </w:rPr>
      </w:pPr>
    </w:p>
    <w:tbl>
      <w:tblPr>
        <w:tblW w:w="0" w:type="auto"/>
        <w:tblInd w:w="445" w:type="dxa"/>
        <w:tblLayout w:type="fixed"/>
        <w:tblCellMar>
          <w:left w:w="0" w:type="dxa"/>
          <w:right w:w="0" w:type="dxa"/>
        </w:tblCellMar>
        <w:tblLook w:val="01E0" w:firstRow="1" w:lastRow="1" w:firstColumn="1" w:lastColumn="1" w:noHBand="0" w:noVBand="0"/>
      </w:tblPr>
      <w:tblGrid>
        <w:gridCol w:w="4954"/>
        <w:gridCol w:w="1049"/>
        <w:gridCol w:w="1051"/>
        <w:gridCol w:w="1101"/>
        <w:gridCol w:w="1081"/>
        <w:gridCol w:w="965"/>
      </w:tblGrid>
      <w:tr w:rsidR="003F3708" w14:paraId="0E4B39EB" w14:textId="77777777">
        <w:trPr>
          <w:trHeight w:val="878"/>
        </w:trPr>
        <w:tc>
          <w:tcPr>
            <w:tcW w:w="4954" w:type="dxa"/>
            <w:shd w:val="clear" w:color="auto" w:fill="4F81BC"/>
          </w:tcPr>
          <w:p w14:paraId="152B77C3" w14:textId="77777777" w:rsidR="003F3708" w:rsidRDefault="003F3708">
            <w:pPr>
              <w:pStyle w:val="TableParagraph"/>
              <w:spacing w:before="0"/>
              <w:jc w:val="left"/>
              <w:rPr>
                <w:rFonts w:ascii="Arial"/>
                <w:sz w:val="14"/>
              </w:rPr>
            </w:pPr>
          </w:p>
          <w:p w14:paraId="3F9E2392" w14:textId="77777777" w:rsidR="003F3708" w:rsidRDefault="003F3708">
            <w:pPr>
              <w:pStyle w:val="TableParagraph"/>
              <w:spacing w:before="0"/>
              <w:jc w:val="left"/>
              <w:rPr>
                <w:rFonts w:ascii="Arial"/>
                <w:sz w:val="14"/>
              </w:rPr>
            </w:pPr>
          </w:p>
          <w:p w14:paraId="30C76691" w14:textId="77777777" w:rsidR="003F3708" w:rsidRDefault="003F3708">
            <w:pPr>
              <w:pStyle w:val="TableParagraph"/>
              <w:spacing w:before="0"/>
              <w:jc w:val="left"/>
              <w:rPr>
                <w:rFonts w:ascii="Arial"/>
                <w:sz w:val="14"/>
              </w:rPr>
            </w:pPr>
          </w:p>
          <w:p w14:paraId="6CB689F0" w14:textId="77777777" w:rsidR="003F3708" w:rsidRDefault="003F3708">
            <w:pPr>
              <w:pStyle w:val="TableParagraph"/>
              <w:spacing w:before="43"/>
              <w:jc w:val="left"/>
              <w:rPr>
                <w:rFonts w:ascii="Arial"/>
                <w:sz w:val="14"/>
              </w:rPr>
            </w:pPr>
          </w:p>
          <w:p w14:paraId="31D69E0C" w14:textId="77777777" w:rsidR="003F3708" w:rsidRDefault="005D069D">
            <w:pPr>
              <w:pStyle w:val="TableParagraph"/>
              <w:spacing w:before="0"/>
              <w:ind w:right="194"/>
              <w:rPr>
                <w:rFonts w:ascii="Arial"/>
                <w:b/>
                <w:sz w:val="14"/>
              </w:rPr>
            </w:pPr>
            <w:r>
              <w:rPr>
                <w:rFonts w:ascii="Arial"/>
                <w:b/>
                <w:color w:val="FFFFFF"/>
                <w:spacing w:val="-2"/>
                <w:sz w:val="14"/>
              </w:rPr>
              <w:t>Notes</w:t>
            </w:r>
          </w:p>
        </w:tc>
        <w:tc>
          <w:tcPr>
            <w:tcW w:w="1049" w:type="dxa"/>
            <w:shd w:val="clear" w:color="auto" w:fill="4F81BC"/>
          </w:tcPr>
          <w:p w14:paraId="1179EE88" w14:textId="77777777" w:rsidR="003F3708" w:rsidRDefault="005D069D">
            <w:pPr>
              <w:pStyle w:val="TableParagraph"/>
              <w:spacing w:before="36" w:line="326" w:lineRule="auto"/>
              <w:ind w:left="119" w:right="113"/>
              <w:jc w:val="center"/>
              <w:rPr>
                <w:rFonts w:ascii="Arial"/>
                <w:b/>
                <w:sz w:val="14"/>
              </w:rPr>
            </w:pPr>
            <w:r>
              <w:rPr>
                <w:rFonts w:ascii="Arial"/>
                <w:b/>
                <w:color w:val="FFFFFF"/>
                <w:spacing w:val="-2"/>
                <w:sz w:val="14"/>
              </w:rPr>
              <w:t>Forecast</w:t>
            </w:r>
            <w:r>
              <w:rPr>
                <w:rFonts w:ascii="Arial"/>
                <w:b/>
                <w:color w:val="FFFFFF"/>
                <w:spacing w:val="40"/>
                <w:sz w:val="14"/>
              </w:rPr>
              <w:t xml:space="preserve"> </w:t>
            </w:r>
            <w:r>
              <w:rPr>
                <w:rFonts w:ascii="Arial"/>
                <w:b/>
                <w:color w:val="FFFFFF"/>
                <w:spacing w:val="-2"/>
                <w:sz w:val="14"/>
              </w:rPr>
              <w:t>Actual</w:t>
            </w:r>
            <w:r>
              <w:rPr>
                <w:rFonts w:ascii="Arial"/>
                <w:b/>
                <w:color w:val="FFFFFF"/>
                <w:spacing w:val="40"/>
                <w:sz w:val="14"/>
              </w:rPr>
              <w:t xml:space="preserve"> </w:t>
            </w:r>
            <w:r>
              <w:rPr>
                <w:rFonts w:ascii="Arial"/>
                <w:b/>
                <w:color w:val="FFFFFF"/>
                <w:spacing w:val="-2"/>
                <w:sz w:val="14"/>
              </w:rPr>
              <w:t>2023/24</w:t>
            </w:r>
          </w:p>
          <w:p w14:paraId="0DC0856A" w14:textId="77777777" w:rsidR="003F3708" w:rsidRDefault="005D069D">
            <w:pPr>
              <w:pStyle w:val="TableParagraph"/>
              <w:spacing w:before="0" w:line="155" w:lineRule="exact"/>
              <w:ind w:left="119" w:right="115"/>
              <w:jc w:val="center"/>
              <w:rPr>
                <w:rFonts w:ascii="Arial" w:hAnsi="Arial"/>
                <w:b/>
                <w:sz w:val="14"/>
              </w:rPr>
            </w:pPr>
            <w:r>
              <w:rPr>
                <w:rFonts w:ascii="Arial" w:hAnsi="Arial"/>
                <w:b/>
                <w:color w:val="FFFFFF"/>
                <w:spacing w:val="-2"/>
                <w:sz w:val="14"/>
              </w:rPr>
              <w:t>$’000</w:t>
            </w:r>
          </w:p>
        </w:tc>
        <w:tc>
          <w:tcPr>
            <w:tcW w:w="1051" w:type="dxa"/>
            <w:shd w:val="clear" w:color="auto" w:fill="4F81BC"/>
          </w:tcPr>
          <w:p w14:paraId="2DCAFB37" w14:textId="77777777" w:rsidR="003F3708" w:rsidRDefault="005D069D">
            <w:pPr>
              <w:pStyle w:val="TableParagraph"/>
              <w:spacing w:before="2" w:line="336" w:lineRule="exact"/>
              <w:ind w:left="268" w:firstLine="9"/>
              <w:jc w:val="left"/>
              <w:rPr>
                <w:rFonts w:ascii="Arial"/>
                <w:b/>
                <w:sz w:val="14"/>
              </w:rPr>
            </w:pPr>
            <w:r>
              <w:rPr>
                <w:rFonts w:ascii="Arial"/>
                <w:b/>
                <w:color w:val="FFFFFF"/>
                <w:spacing w:val="-2"/>
                <w:sz w:val="14"/>
              </w:rPr>
              <w:t>Budget</w:t>
            </w:r>
            <w:r>
              <w:rPr>
                <w:rFonts w:ascii="Arial"/>
                <w:b/>
                <w:color w:val="FFFFFF"/>
                <w:spacing w:val="40"/>
                <w:sz w:val="14"/>
              </w:rPr>
              <w:t xml:space="preserve"> </w:t>
            </w:r>
            <w:r>
              <w:rPr>
                <w:rFonts w:ascii="Arial"/>
                <w:b/>
                <w:color w:val="FFFFFF"/>
                <w:spacing w:val="-2"/>
                <w:sz w:val="14"/>
              </w:rPr>
              <w:t>2024/25</w:t>
            </w:r>
          </w:p>
          <w:p w14:paraId="5F14404D" w14:textId="77777777" w:rsidR="003F3708" w:rsidRDefault="005D069D">
            <w:pPr>
              <w:pStyle w:val="TableParagraph"/>
              <w:spacing w:before="13"/>
              <w:ind w:left="347"/>
              <w:jc w:val="left"/>
              <w:rPr>
                <w:rFonts w:ascii="Arial" w:hAnsi="Arial"/>
                <w:b/>
                <w:sz w:val="14"/>
              </w:rPr>
            </w:pPr>
            <w:r>
              <w:rPr>
                <w:rFonts w:ascii="Arial" w:hAnsi="Arial"/>
                <w:b/>
                <w:color w:val="FFFFFF"/>
                <w:spacing w:val="-2"/>
                <w:sz w:val="14"/>
              </w:rPr>
              <w:t>$’000</w:t>
            </w:r>
          </w:p>
        </w:tc>
        <w:tc>
          <w:tcPr>
            <w:tcW w:w="1101" w:type="dxa"/>
            <w:shd w:val="clear" w:color="auto" w:fill="4F81BC"/>
          </w:tcPr>
          <w:p w14:paraId="26F3A337" w14:textId="77777777" w:rsidR="003F3708" w:rsidRDefault="003F3708">
            <w:pPr>
              <w:pStyle w:val="TableParagraph"/>
              <w:spacing w:before="0"/>
              <w:jc w:val="left"/>
              <w:rPr>
                <w:rFonts w:ascii="Arial"/>
                <w:sz w:val="14"/>
              </w:rPr>
            </w:pPr>
          </w:p>
          <w:p w14:paraId="6BC93544" w14:textId="77777777" w:rsidR="003F3708" w:rsidRDefault="003F3708">
            <w:pPr>
              <w:pStyle w:val="TableParagraph"/>
              <w:spacing w:before="153"/>
              <w:jc w:val="left"/>
              <w:rPr>
                <w:rFonts w:ascii="Arial"/>
                <w:sz w:val="14"/>
              </w:rPr>
            </w:pPr>
          </w:p>
          <w:p w14:paraId="210D6C10" w14:textId="77777777" w:rsidR="003F3708" w:rsidRDefault="005D069D">
            <w:pPr>
              <w:pStyle w:val="TableParagraph"/>
              <w:spacing w:before="1"/>
              <w:ind w:left="265"/>
              <w:jc w:val="left"/>
              <w:rPr>
                <w:rFonts w:ascii="Arial"/>
                <w:b/>
                <w:sz w:val="14"/>
              </w:rPr>
            </w:pPr>
            <w:r>
              <w:rPr>
                <w:rFonts w:ascii="Arial"/>
                <w:b/>
                <w:color w:val="FFFFFF"/>
                <w:spacing w:val="-2"/>
                <w:sz w:val="14"/>
              </w:rPr>
              <w:t>2025/26</w:t>
            </w:r>
          </w:p>
          <w:p w14:paraId="1AF76D1E" w14:textId="77777777" w:rsidR="003F3708" w:rsidRDefault="005D069D">
            <w:pPr>
              <w:pStyle w:val="TableParagraph"/>
              <w:spacing w:before="50"/>
              <w:ind w:left="344"/>
              <w:jc w:val="left"/>
              <w:rPr>
                <w:rFonts w:ascii="Arial" w:hAnsi="Arial"/>
                <w:b/>
                <w:sz w:val="14"/>
              </w:rPr>
            </w:pPr>
            <w:r>
              <w:rPr>
                <w:rFonts w:ascii="Arial" w:hAnsi="Arial"/>
                <w:b/>
                <w:color w:val="FFFFFF"/>
                <w:spacing w:val="-2"/>
                <w:sz w:val="14"/>
              </w:rPr>
              <w:t>$’000</w:t>
            </w:r>
          </w:p>
        </w:tc>
        <w:tc>
          <w:tcPr>
            <w:tcW w:w="1081" w:type="dxa"/>
            <w:shd w:val="clear" w:color="auto" w:fill="4F81BC"/>
          </w:tcPr>
          <w:p w14:paraId="2121E06E" w14:textId="77777777" w:rsidR="003F3708" w:rsidRDefault="005D069D">
            <w:pPr>
              <w:pStyle w:val="TableParagraph"/>
              <w:spacing w:before="2" w:line="336" w:lineRule="exact"/>
              <w:ind w:right="136"/>
              <w:jc w:val="center"/>
              <w:rPr>
                <w:rFonts w:ascii="Arial"/>
                <w:b/>
                <w:sz w:val="14"/>
              </w:rPr>
            </w:pPr>
            <w:r>
              <w:rPr>
                <w:rFonts w:ascii="Arial"/>
                <w:b/>
                <w:color w:val="FFFFFF"/>
                <w:spacing w:val="-2"/>
                <w:sz w:val="14"/>
              </w:rPr>
              <w:t>Projections</w:t>
            </w:r>
            <w:r>
              <w:rPr>
                <w:rFonts w:ascii="Arial"/>
                <w:b/>
                <w:color w:val="FFFFFF"/>
                <w:spacing w:val="40"/>
                <w:sz w:val="14"/>
              </w:rPr>
              <w:t xml:space="preserve"> </w:t>
            </w:r>
            <w:r>
              <w:rPr>
                <w:rFonts w:ascii="Arial"/>
                <w:b/>
                <w:color w:val="FFFFFF"/>
                <w:spacing w:val="-2"/>
                <w:sz w:val="14"/>
              </w:rPr>
              <w:t>2026/27</w:t>
            </w:r>
          </w:p>
          <w:p w14:paraId="2BABAF35" w14:textId="77777777" w:rsidR="003F3708" w:rsidRDefault="005D069D">
            <w:pPr>
              <w:pStyle w:val="TableParagraph"/>
              <w:spacing w:before="13"/>
              <w:ind w:left="2" w:right="136"/>
              <w:jc w:val="center"/>
              <w:rPr>
                <w:rFonts w:ascii="Arial" w:hAnsi="Arial"/>
                <w:b/>
                <w:sz w:val="14"/>
              </w:rPr>
            </w:pPr>
            <w:r>
              <w:rPr>
                <w:rFonts w:ascii="Arial" w:hAnsi="Arial"/>
                <w:b/>
                <w:color w:val="FFFFFF"/>
                <w:spacing w:val="-2"/>
                <w:sz w:val="14"/>
              </w:rPr>
              <w:t>$’000</w:t>
            </w:r>
          </w:p>
        </w:tc>
        <w:tc>
          <w:tcPr>
            <w:tcW w:w="965" w:type="dxa"/>
            <w:shd w:val="clear" w:color="auto" w:fill="4F81BC"/>
          </w:tcPr>
          <w:p w14:paraId="746D5686" w14:textId="77777777" w:rsidR="003F3708" w:rsidRDefault="003F3708">
            <w:pPr>
              <w:pStyle w:val="TableParagraph"/>
              <w:spacing w:before="0"/>
              <w:jc w:val="left"/>
              <w:rPr>
                <w:rFonts w:ascii="Arial"/>
                <w:sz w:val="14"/>
              </w:rPr>
            </w:pPr>
          </w:p>
          <w:p w14:paraId="219D3D74" w14:textId="77777777" w:rsidR="003F3708" w:rsidRDefault="003F3708">
            <w:pPr>
              <w:pStyle w:val="TableParagraph"/>
              <w:spacing w:before="153"/>
              <w:jc w:val="left"/>
              <w:rPr>
                <w:rFonts w:ascii="Arial"/>
                <w:sz w:val="14"/>
              </w:rPr>
            </w:pPr>
          </w:p>
          <w:p w14:paraId="284B5ED6" w14:textId="77777777" w:rsidR="003F3708" w:rsidRDefault="005D069D">
            <w:pPr>
              <w:pStyle w:val="TableParagraph"/>
              <w:spacing w:before="1"/>
              <w:ind w:left="181"/>
              <w:jc w:val="left"/>
              <w:rPr>
                <w:rFonts w:ascii="Arial"/>
                <w:b/>
                <w:sz w:val="14"/>
              </w:rPr>
            </w:pPr>
            <w:r>
              <w:rPr>
                <w:rFonts w:ascii="Arial"/>
                <w:b/>
                <w:color w:val="FFFFFF"/>
                <w:spacing w:val="-2"/>
                <w:sz w:val="14"/>
              </w:rPr>
              <w:t>2027/28</w:t>
            </w:r>
          </w:p>
          <w:p w14:paraId="6E820D75" w14:textId="77777777" w:rsidR="003F3708" w:rsidRDefault="005D069D">
            <w:pPr>
              <w:pStyle w:val="TableParagraph"/>
              <w:spacing w:before="50"/>
              <w:ind w:left="260"/>
              <w:jc w:val="left"/>
              <w:rPr>
                <w:rFonts w:ascii="Arial" w:hAnsi="Arial"/>
                <w:b/>
                <w:sz w:val="14"/>
              </w:rPr>
            </w:pPr>
            <w:r>
              <w:rPr>
                <w:rFonts w:ascii="Arial" w:hAnsi="Arial"/>
                <w:b/>
                <w:color w:val="FFFFFF"/>
                <w:spacing w:val="-2"/>
                <w:sz w:val="14"/>
              </w:rPr>
              <w:t>$’000</w:t>
            </w:r>
          </w:p>
        </w:tc>
      </w:tr>
      <w:tr w:rsidR="003F3708" w14:paraId="20DE7B17" w14:textId="77777777">
        <w:trPr>
          <w:trHeight w:val="206"/>
        </w:trPr>
        <w:tc>
          <w:tcPr>
            <w:tcW w:w="4954" w:type="dxa"/>
          </w:tcPr>
          <w:p w14:paraId="76F99BF3" w14:textId="77777777" w:rsidR="003F3708" w:rsidRDefault="003F3708">
            <w:pPr>
              <w:pStyle w:val="TableParagraph"/>
              <w:spacing w:before="0"/>
              <w:jc w:val="left"/>
              <w:rPr>
                <w:rFonts w:ascii="Times New Roman"/>
                <w:sz w:val="14"/>
              </w:rPr>
            </w:pPr>
          </w:p>
        </w:tc>
        <w:tc>
          <w:tcPr>
            <w:tcW w:w="1049" w:type="dxa"/>
          </w:tcPr>
          <w:p w14:paraId="60E0A03A" w14:textId="77777777" w:rsidR="003F3708" w:rsidRDefault="005D069D">
            <w:pPr>
              <w:pStyle w:val="TableParagraph"/>
              <w:spacing w:before="12"/>
              <w:ind w:left="304"/>
              <w:jc w:val="left"/>
              <w:rPr>
                <w:rFonts w:ascii="Arial"/>
                <w:sz w:val="14"/>
              </w:rPr>
            </w:pPr>
            <w:r>
              <w:rPr>
                <w:rFonts w:ascii="Arial"/>
                <w:spacing w:val="-2"/>
                <w:sz w:val="14"/>
              </w:rPr>
              <w:t>Inflows</w:t>
            </w:r>
          </w:p>
        </w:tc>
        <w:tc>
          <w:tcPr>
            <w:tcW w:w="1051" w:type="dxa"/>
            <w:shd w:val="clear" w:color="auto" w:fill="F1F1F1"/>
          </w:tcPr>
          <w:p w14:paraId="246FC117" w14:textId="77777777" w:rsidR="003F3708" w:rsidRDefault="005D069D">
            <w:pPr>
              <w:pStyle w:val="TableParagraph"/>
              <w:spacing w:before="15"/>
              <w:ind w:left="272"/>
              <w:jc w:val="left"/>
              <w:rPr>
                <w:rFonts w:ascii="Arial"/>
                <w:b/>
                <w:sz w:val="14"/>
              </w:rPr>
            </w:pPr>
            <w:r>
              <w:rPr>
                <w:rFonts w:ascii="Arial"/>
                <w:b/>
                <w:spacing w:val="-2"/>
                <w:sz w:val="14"/>
              </w:rPr>
              <w:t>Inflows</w:t>
            </w:r>
          </w:p>
        </w:tc>
        <w:tc>
          <w:tcPr>
            <w:tcW w:w="1101" w:type="dxa"/>
          </w:tcPr>
          <w:p w14:paraId="6E4F5809" w14:textId="77777777" w:rsidR="003F3708" w:rsidRDefault="005D069D">
            <w:pPr>
              <w:pStyle w:val="TableParagraph"/>
              <w:spacing w:before="12"/>
              <w:ind w:left="301"/>
              <w:jc w:val="left"/>
              <w:rPr>
                <w:rFonts w:ascii="Arial"/>
                <w:sz w:val="14"/>
              </w:rPr>
            </w:pPr>
            <w:r>
              <w:rPr>
                <w:rFonts w:ascii="Arial"/>
                <w:spacing w:val="-2"/>
                <w:sz w:val="14"/>
              </w:rPr>
              <w:t>Inflows</w:t>
            </w:r>
          </w:p>
        </w:tc>
        <w:tc>
          <w:tcPr>
            <w:tcW w:w="1081" w:type="dxa"/>
          </w:tcPr>
          <w:p w14:paraId="74F13273" w14:textId="77777777" w:rsidR="003F3708" w:rsidRDefault="005D069D">
            <w:pPr>
              <w:pStyle w:val="TableParagraph"/>
              <w:spacing w:before="12"/>
              <w:ind w:left="249"/>
              <w:jc w:val="left"/>
              <w:rPr>
                <w:rFonts w:ascii="Arial"/>
                <w:sz w:val="14"/>
              </w:rPr>
            </w:pPr>
            <w:r>
              <w:rPr>
                <w:rFonts w:ascii="Arial"/>
                <w:spacing w:val="-2"/>
                <w:sz w:val="14"/>
              </w:rPr>
              <w:t>Inflows</w:t>
            </w:r>
          </w:p>
        </w:tc>
        <w:tc>
          <w:tcPr>
            <w:tcW w:w="965" w:type="dxa"/>
          </w:tcPr>
          <w:p w14:paraId="6429563E" w14:textId="77777777" w:rsidR="003F3708" w:rsidRDefault="005D069D">
            <w:pPr>
              <w:pStyle w:val="TableParagraph"/>
              <w:spacing w:before="12"/>
              <w:ind w:left="216"/>
              <w:jc w:val="left"/>
              <w:rPr>
                <w:rFonts w:ascii="Arial"/>
                <w:sz w:val="14"/>
              </w:rPr>
            </w:pPr>
            <w:r>
              <w:rPr>
                <w:rFonts w:ascii="Arial"/>
                <w:spacing w:val="-2"/>
                <w:sz w:val="14"/>
              </w:rPr>
              <w:t>Inflows</w:t>
            </w:r>
          </w:p>
        </w:tc>
      </w:tr>
      <w:tr w:rsidR="003F3708" w14:paraId="023DDAAA" w14:textId="77777777">
        <w:trPr>
          <w:trHeight w:val="249"/>
        </w:trPr>
        <w:tc>
          <w:tcPr>
            <w:tcW w:w="4954" w:type="dxa"/>
          </w:tcPr>
          <w:p w14:paraId="1224F0C8" w14:textId="77777777" w:rsidR="003F3708" w:rsidRDefault="003F3708">
            <w:pPr>
              <w:pStyle w:val="TableParagraph"/>
              <w:spacing w:before="0"/>
              <w:jc w:val="left"/>
              <w:rPr>
                <w:rFonts w:ascii="Times New Roman"/>
                <w:sz w:val="14"/>
              </w:rPr>
            </w:pPr>
          </w:p>
        </w:tc>
        <w:tc>
          <w:tcPr>
            <w:tcW w:w="1049" w:type="dxa"/>
          </w:tcPr>
          <w:p w14:paraId="2E35F0D0" w14:textId="77777777" w:rsidR="003F3708" w:rsidRDefault="005D069D">
            <w:pPr>
              <w:pStyle w:val="TableParagraph"/>
              <w:spacing w:before="29"/>
              <w:ind w:left="198"/>
              <w:jc w:val="left"/>
              <w:rPr>
                <w:rFonts w:ascii="Arial"/>
                <w:sz w:val="14"/>
              </w:rPr>
            </w:pPr>
            <w:r>
              <w:rPr>
                <w:rFonts w:ascii="Arial"/>
                <w:spacing w:val="-2"/>
                <w:sz w:val="14"/>
              </w:rPr>
              <w:t>(Outflows)</w:t>
            </w:r>
          </w:p>
        </w:tc>
        <w:tc>
          <w:tcPr>
            <w:tcW w:w="1051" w:type="dxa"/>
            <w:shd w:val="clear" w:color="auto" w:fill="F1F1F1"/>
          </w:tcPr>
          <w:p w14:paraId="66643254" w14:textId="77777777" w:rsidR="003F3708" w:rsidRDefault="005D069D">
            <w:pPr>
              <w:pStyle w:val="TableParagraph"/>
              <w:spacing w:before="31"/>
              <w:ind w:left="164"/>
              <w:jc w:val="left"/>
              <w:rPr>
                <w:rFonts w:ascii="Arial"/>
                <w:b/>
                <w:sz w:val="14"/>
              </w:rPr>
            </w:pPr>
            <w:r>
              <w:rPr>
                <w:rFonts w:ascii="Arial"/>
                <w:b/>
                <w:spacing w:val="-2"/>
                <w:sz w:val="14"/>
              </w:rPr>
              <w:t>(Outflows)</w:t>
            </w:r>
          </w:p>
        </w:tc>
        <w:tc>
          <w:tcPr>
            <w:tcW w:w="1101" w:type="dxa"/>
          </w:tcPr>
          <w:p w14:paraId="2CEBA765" w14:textId="77777777" w:rsidR="003F3708" w:rsidRDefault="005D069D">
            <w:pPr>
              <w:pStyle w:val="TableParagraph"/>
              <w:spacing w:before="29"/>
              <w:ind w:left="196"/>
              <w:jc w:val="left"/>
              <w:rPr>
                <w:rFonts w:ascii="Arial"/>
                <w:sz w:val="14"/>
              </w:rPr>
            </w:pPr>
            <w:r>
              <w:rPr>
                <w:rFonts w:ascii="Arial"/>
                <w:spacing w:val="-2"/>
                <w:sz w:val="14"/>
              </w:rPr>
              <w:t>(Outflows)</w:t>
            </w:r>
          </w:p>
        </w:tc>
        <w:tc>
          <w:tcPr>
            <w:tcW w:w="1081" w:type="dxa"/>
          </w:tcPr>
          <w:p w14:paraId="6781903A" w14:textId="77777777" w:rsidR="003F3708" w:rsidRDefault="005D069D">
            <w:pPr>
              <w:pStyle w:val="TableParagraph"/>
              <w:spacing w:before="29"/>
              <w:ind w:left="143"/>
              <w:jc w:val="left"/>
              <w:rPr>
                <w:rFonts w:ascii="Arial"/>
                <w:sz w:val="14"/>
              </w:rPr>
            </w:pPr>
            <w:r>
              <w:rPr>
                <w:rFonts w:ascii="Arial"/>
                <w:spacing w:val="-2"/>
                <w:sz w:val="14"/>
              </w:rPr>
              <w:t>(Outflows)</w:t>
            </w:r>
          </w:p>
        </w:tc>
        <w:tc>
          <w:tcPr>
            <w:tcW w:w="965" w:type="dxa"/>
          </w:tcPr>
          <w:p w14:paraId="7086E64C" w14:textId="77777777" w:rsidR="003F3708" w:rsidRDefault="005D069D">
            <w:pPr>
              <w:pStyle w:val="TableParagraph"/>
              <w:spacing w:before="29"/>
              <w:ind w:left="111"/>
              <w:jc w:val="left"/>
              <w:rPr>
                <w:rFonts w:ascii="Arial"/>
                <w:sz w:val="14"/>
              </w:rPr>
            </w:pPr>
            <w:r>
              <w:rPr>
                <w:rFonts w:ascii="Arial"/>
                <w:spacing w:val="-2"/>
                <w:sz w:val="14"/>
              </w:rPr>
              <w:t>(Outflows)</w:t>
            </w:r>
          </w:p>
        </w:tc>
      </w:tr>
      <w:tr w:rsidR="003F3708" w14:paraId="2DC440D3" w14:textId="77777777">
        <w:trPr>
          <w:trHeight w:val="253"/>
        </w:trPr>
        <w:tc>
          <w:tcPr>
            <w:tcW w:w="4954" w:type="dxa"/>
          </w:tcPr>
          <w:p w14:paraId="19FA5259" w14:textId="77777777" w:rsidR="003F3708" w:rsidRDefault="005D069D">
            <w:pPr>
              <w:pStyle w:val="TableParagraph"/>
              <w:spacing w:before="55"/>
              <w:ind w:left="31"/>
              <w:jc w:val="left"/>
              <w:rPr>
                <w:rFonts w:ascii="Arial"/>
                <w:b/>
                <w:sz w:val="14"/>
              </w:rPr>
            </w:pPr>
            <w:r>
              <w:rPr>
                <w:rFonts w:ascii="Arial"/>
                <w:b/>
                <w:sz w:val="14"/>
              </w:rPr>
              <w:t>Cash</w:t>
            </w:r>
            <w:r>
              <w:rPr>
                <w:rFonts w:ascii="Arial"/>
                <w:b/>
                <w:spacing w:val="11"/>
                <w:sz w:val="14"/>
              </w:rPr>
              <w:t xml:space="preserve"> </w:t>
            </w:r>
            <w:r>
              <w:rPr>
                <w:rFonts w:ascii="Arial"/>
                <w:b/>
                <w:sz w:val="14"/>
              </w:rPr>
              <w:t>flows</w:t>
            </w:r>
            <w:r>
              <w:rPr>
                <w:rFonts w:ascii="Arial"/>
                <w:b/>
                <w:spacing w:val="9"/>
                <w:sz w:val="14"/>
              </w:rPr>
              <w:t xml:space="preserve"> </w:t>
            </w:r>
            <w:r>
              <w:rPr>
                <w:rFonts w:ascii="Arial"/>
                <w:b/>
                <w:sz w:val="14"/>
              </w:rPr>
              <w:t>from</w:t>
            </w:r>
            <w:r>
              <w:rPr>
                <w:rFonts w:ascii="Arial"/>
                <w:b/>
                <w:spacing w:val="7"/>
                <w:sz w:val="14"/>
              </w:rPr>
              <w:t xml:space="preserve"> </w:t>
            </w:r>
            <w:r>
              <w:rPr>
                <w:rFonts w:ascii="Arial"/>
                <w:b/>
                <w:sz w:val="14"/>
              </w:rPr>
              <w:t>operating</w:t>
            </w:r>
            <w:r>
              <w:rPr>
                <w:rFonts w:ascii="Arial"/>
                <w:b/>
                <w:spacing w:val="11"/>
                <w:sz w:val="14"/>
              </w:rPr>
              <w:t xml:space="preserve"> </w:t>
            </w:r>
            <w:r>
              <w:rPr>
                <w:rFonts w:ascii="Arial"/>
                <w:b/>
                <w:spacing w:val="-2"/>
                <w:sz w:val="14"/>
              </w:rPr>
              <w:t>activities</w:t>
            </w:r>
          </w:p>
        </w:tc>
        <w:tc>
          <w:tcPr>
            <w:tcW w:w="1049" w:type="dxa"/>
          </w:tcPr>
          <w:p w14:paraId="3335E8B7" w14:textId="77777777" w:rsidR="003F3708" w:rsidRDefault="003F3708">
            <w:pPr>
              <w:pStyle w:val="TableParagraph"/>
              <w:spacing w:before="0"/>
              <w:jc w:val="left"/>
              <w:rPr>
                <w:rFonts w:ascii="Times New Roman"/>
                <w:sz w:val="14"/>
              </w:rPr>
            </w:pPr>
          </w:p>
        </w:tc>
        <w:tc>
          <w:tcPr>
            <w:tcW w:w="1051" w:type="dxa"/>
            <w:shd w:val="clear" w:color="auto" w:fill="F1F1F1"/>
          </w:tcPr>
          <w:p w14:paraId="362D90CB" w14:textId="77777777" w:rsidR="003F3708" w:rsidRDefault="003F3708">
            <w:pPr>
              <w:pStyle w:val="TableParagraph"/>
              <w:spacing w:before="0"/>
              <w:jc w:val="left"/>
              <w:rPr>
                <w:rFonts w:ascii="Times New Roman"/>
                <w:sz w:val="14"/>
              </w:rPr>
            </w:pPr>
          </w:p>
        </w:tc>
        <w:tc>
          <w:tcPr>
            <w:tcW w:w="1101" w:type="dxa"/>
          </w:tcPr>
          <w:p w14:paraId="0D188D32" w14:textId="77777777" w:rsidR="003F3708" w:rsidRDefault="003F3708">
            <w:pPr>
              <w:pStyle w:val="TableParagraph"/>
              <w:spacing w:before="0"/>
              <w:jc w:val="left"/>
              <w:rPr>
                <w:rFonts w:ascii="Times New Roman"/>
                <w:sz w:val="14"/>
              </w:rPr>
            </w:pPr>
          </w:p>
        </w:tc>
        <w:tc>
          <w:tcPr>
            <w:tcW w:w="1081" w:type="dxa"/>
          </w:tcPr>
          <w:p w14:paraId="01ED7BA7" w14:textId="77777777" w:rsidR="003F3708" w:rsidRDefault="003F3708">
            <w:pPr>
              <w:pStyle w:val="TableParagraph"/>
              <w:spacing w:before="0"/>
              <w:jc w:val="left"/>
              <w:rPr>
                <w:rFonts w:ascii="Times New Roman"/>
                <w:sz w:val="14"/>
              </w:rPr>
            </w:pPr>
          </w:p>
        </w:tc>
        <w:tc>
          <w:tcPr>
            <w:tcW w:w="965" w:type="dxa"/>
          </w:tcPr>
          <w:p w14:paraId="0EAD69E5" w14:textId="77777777" w:rsidR="003F3708" w:rsidRDefault="003F3708">
            <w:pPr>
              <w:pStyle w:val="TableParagraph"/>
              <w:spacing w:before="0"/>
              <w:jc w:val="left"/>
              <w:rPr>
                <w:rFonts w:ascii="Times New Roman"/>
                <w:sz w:val="14"/>
              </w:rPr>
            </w:pPr>
          </w:p>
        </w:tc>
      </w:tr>
      <w:tr w:rsidR="003F3708" w14:paraId="103745D6" w14:textId="77777777">
        <w:trPr>
          <w:trHeight w:val="237"/>
        </w:trPr>
        <w:tc>
          <w:tcPr>
            <w:tcW w:w="4954" w:type="dxa"/>
          </w:tcPr>
          <w:p w14:paraId="5CF7A5D5" w14:textId="77777777" w:rsidR="003F3708" w:rsidRDefault="005D069D">
            <w:pPr>
              <w:pStyle w:val="TableParagraph"/>
              <w:spacing w:before="35"/>
              <w:ind w:left="31"/>
              <w:jc w:val="left"/>
              <w:rPr>
                <w:rFonts w:ascii="Arial"/>
                <w:sz w:val="14"/>
              </w:rPr>
            </w:pPr>
            <w:r>
              <w:rPr>
                <w:rFonts w:ascii="Arial"/>
                <w:sz w:val="14"/>
              </w:rPr>
              <w:t>Rates</w:t>
            </w:r>
            <w:r>
              <w:rPr>
                <w:rFonts w:ascii="Arial"/>
                <w:spacing w:val="4"/>
                <w:sz w:val="14"/>
              </w:rPr>
              <w:t xml:space="preserve"> </w:t>
            </w:r>
            <w:r>
              <w:rPr>
                <w:rFonts w:ascii="Arial"/>
                <w:sz w:val="14"/>
              </w:rPr>
              <w:t>and</w:t>
            </w:r>
            <w:r>
              <w:rPr>
                <w:rFonts w:ascii="Arial"/>
                <w:spacing w:val="3"/>
                <w:sz w:val="14"/>
              </w:rPr>
              <w:t xml:space="preserve"> </w:t>
            </w:r>
            <w:r>
              <w:rPr>
                <w:rFonts w:ascii="Arial"/>
                <w:spacing w:val="-2"/>
                <w:sz w:val="14"/>
              </w:rPr>
              <w:t>charges</w:t>
            </w:r>
          </w:p>
        </w:tc>
        <w:tc>
          <w:tcPr>
            <w:tcW w:w="1049" w:type="dxa"/>
          </w:tcPr>
          <w:p w14:paraId="23A1CBA6" w14:textId="77777777" w:rsidR="003F3708" w:rsidRDefault="005D069D">
            <w:pPr>
              <w:pStyle w:val="TableParagraph"/>
              <w:spacing w:before="54"/>
              <w:ind w:right="24"/>
              <w:rPr>
                <w:rFonts w:ascii="Arial"/>
                <w:sz w:val="14"/>
              </w:rPr>
            </w:pPr>
            <w:r>
              <w:rPr>
                <w:rFonts w:ascii="Arial"/>
                <w:spacing w:val="-2"/>
                <w:sz w:val="14"/>
              </w:rPr>
              <w:t>290,449</w:t>
            </w:r>
          </w:p>
        </w:tc>
        <w:tc>
          <w:tcPr>
            <w:tcW w:w="1051" w:type="dxa"/>
            <w:shd w:val="clear" w:color="auto" w:fill="F1F1F1"/>
          </w:tcPr>
          <w:p w14:paraId="110E6F08" w14:textId="77777777" w:rsidR="003F3708" w:rsidRDefault="005D069D">
            <w:pPr>
              <w:pStyle w:val="TableParagraph"/>
              <w:spacing w:before="54"/>
              <w:ind w:right="26"/>
              <w:rPr>
                <w:rFonts w:ascii="Arial"/>
                <w:b/>
                <w:sz w:val="14"/>
              </w:rPr>
            </w:pPr>
            <w:r>
              <w:rPr>
                <w:rFonts w:ascii="Arial"/>
                <w:b/>
                <w:spacing w:val="-2"/>
                <w:sz w:val="14"/>
              </w:rPr>
              <w:t>313,693</w:t>
            </w:r>
          </w:p>
        </w:tc>
        <w:tc>
          <w:tcPr>
            <w:tcW w:w="1101" w:type="dxa"/>
          </w:tcPr>
          <w:p w14:paraId="71C64392" w14:textId="77777777" w:rsidR="003F3708" w:rsidRDefault="005D069D">
            <w:pPr>
              <w:pStyle w:val="TableParagraph"/>
              <w:spacing w:before="54"/>
              <w:ind w:right="78"/>
              <w:rPr>
                <w:rFonts w:ascii="Arial"/>
                <w:sz w:val="14"/>
              </w:rPr>
            </w:pPr>
            <w:r>
              <w:rPr>
                <w:rFonts w:ascii="Arial"/>
                <w:spacing w:val="-2"/>
                <w:sz w:val="14"/>
              </w:rPr>
              <w:t>332,650</w:t>
            </w:r>
          </w:p>
        </w:tc>
        <w:tc>
          <w:tcPr>
            <w:tcW w:w="1081" w:type="dxa"/>
          </w:tcPr>
          <w:p w14:paraId="5E1B24AF" w14:textId="77777777" w:rsidR="003F3708" w:rsidRDefault="005D069D">
            <w:pPr>
              <w:pStyle w:val="TableParagraph"/>
              <w:spacing w:before="54"/>
              <w:ind w:right="111"/>
              <w:rPr>
                <w:rFonts w:ascii="Arial"/>
                <w:sz w:val="14"/>
              </w:rPr>
            </w:pPr>
            <w:r>
              <w:rPr>
                <w:rFonts w:ascii="Arial"/>
                <w:spacing w:val="-2"/>
                <w:sz w:val="14"/>
              </w:rPr>
              <w:t>352,479</w:t>
            </w:r>
          </w:p>
        </w:tc>
        <w:tc>
          <w:tcPr>
            <w:tcW w:w="965" w:type="dxa"/>
          </w:tcPr>
          <w:p w14:paraId="525B3619" w14:textId="77777777" w:rsidR="003F3708" w:rsidRDefault="005D069D">
            <w:pPr>
              <w:pStyle w:val="TableParagraph"/>
              <w:spacing w:before="54"/>
              <w:ind w:right="26"/>
              <w:rPr>
                <w:rFonts w:ascii="Arial"/>
                <w:sz w:val="14"/>
              </w:rPr>
            </w:pPr>
            <w:r>
              <w:rPr>
                <w:rFonts w:ascii="Arial"/>
                <w:spacing w:val="-2"/>
                <w:sz w:val="14"/>
              </w:rPr>
              <w:t>374,491</w:t>
            </w:r>
          </w:p>
        </w:tc>
      </w:tr>
      <w:tr w:rsidR="003F3708" w14:paraId="5399EE76" w14:textId="77777777">
        <w:trPr>
          <w:trHeight w:val="223"/>
        </w:trPr>
        <w:tc>
          <w:tcPr>
            <w:tcW w:w="4954" w:type="dxa"/>
          </w:tcPr>
          <w:p w14:paraId="337ED3AC" w14:textId="77777777" w:rsidR="003F3708" w:rsidRDefault="005D069D">
            <w:pPr>
              <w:pStyle w:val="TableParagraph"/>
              <w:spacing w:before="20"/>
              <w:ind w:left="31"/>
              <w:jc w:val="left"/>
              <w:rPr>
                <w:rFonts w:ascii="Arial"/>
                <w:sz w:val="14"/>
              </w:rPr>
            </w:pPr>
            <w:r>
              <w:rPr>
                <w:rFonts w:ascii="Arial"/>
                <w:sz w:val="14"/>
              </w:rPr>
              <w:t>Statutory</w:t>
            </w:r>
            <w:r>
              <w:rPr>
                <w:rFonts w:ascii="Arial"/>
                <w:spacing w:val="3"/>
                <w:sz w:val="14"/>
              </w:rPr>
              <w:t xml:space="preserve"> </w:t>
            </w:r>
            <w:r>
              <w:rPr>
                <w:rFonts w:ascii="Arial"/>
                <w:sz w:val="14"/>
              </w:rPr>
              <w:t>fees</w:t>
            </w:r>
            <w:r>
              <w:rPr>
                <w:rFonts w:ascii="Arial"/>
                <w:spacing w:val="6"/>
                <w:sz w:val="14"/>
              </w:rPr>
              <w:t xml:space="preserve"> </w:t>
            </w:r>
            <w:r>
              <w:rPr>
                <w:rFonts w:ascii="Arial"/>
                <w:sz w:val="14"/>
              </w:rPr>
              <w:t>and</w:t>
            </w:r>
            <w:r>
              <w:rPr>
                <w:rFonts w:ascii="Arial"/>
                <w:spacing w:val="6"/>
                <w:sz w:val="14"/>
              </w:rPr>
              <w:t xml:space="preserve"> </w:t>
            </w:r>
            <w:r>
              <w:rPr>
                <w:rFonts w:ascii="Arial"/>
                <w:spacing w:val="-4"/>
                <w:sz w:val="14"/>
              </w:rPr>
              <w:t>fines</w:t>
            </w:r>
          </w:p>
        </w:tc>
        <w:tc>
          <w:tcPr>
            <w:tcW w:w="1049" w:type="dxa"/>
          </w:tcPr>
          <w:p w14:paraId="238B386A" w14:textId="77777777" w:rsidR="003F3708" w:rsidRDefault="005D069D">
            <w:pPr>
              <w:pStyle w:val="TableParagraph"/>
              <w:spacing w:before="40"/>
              <w:ind w:right="24"/>
              <w:rPr>
                <w:rFonts w:ascii="Arial"/>
                <w:sz w:val="14"/>
              </w:rPr>
            </w:pPr>
            <w:r>
              <w:rPr>
                <w:rFonts w:ascii="Arial"/>
                <w:spacing w:val="-2"/>
                <w:sz w:val="14"/>
              </w:rPr>
              <w:t>17,869</w:t>
            </w:r>
          </w:p>
        </w:tc>
        <w:tc>
          <w:tcPr>
            <w:tcW w:w="1051" w:type="dxa"/>
            <w:shd w:val="clear" w:color="auto" w:fill="F1F1F1"/>
          </w:tcPr>
          <w:p w14:paraId="2F000690" w14:textId="77777777" w:rsidR="003F3708" w:rsidRDefault="005D069D">
            <w:pPr>
              <w:pStyle w:val="TableParagraph"/>
              <w:spacing w:before="40"/>
              <w:ind w:right="26"/>
              <w:rPr>
                <w:rFonts w:ascii="Arial"/>
                <w:b/>
                <w:sz w:val="14"/>
              </w:rPr>
            </w:pPr>
            <w:r>
              <w:rPr>
                <w:rFonts w:ascii="Arial"/>
                <w:b/>
                <w:spacing w:val="-2"/>
                <w:sz w:val="14"/>
              </w:rPr>
              <w:t>19,782</w:t>
            </w:r>
          </w:p>
        </w:tc>
        <w:tc>
          <w:tcPr>
            <w:tcW w:w="1101" w:type="dxa"/>
          </w:tcPr>
          <w:p w14:paraId="2F0883CD" w14:textId="77777777" w:rsidR="003F3708" w:rsidRDefault="005D069D">
            <w:pPr>
              <w:pStyle w:val="TableParagraph"/>
              <w:spacing w:before="40"/>
              <w:ind w:right="78"/>
              <w:rPr>
                <w:rFonts w:ascii="Arial"/>
                <w:sz w:val="14"/>
              </w:rPr>
            </w:pPr>
            <w:r>
              <w:rPr>
                <w:rFonts w:ascii="Arial"/>
                <w:spacing w:val="-2"/>
                <w:sz w:val="14"/>
              </w:rPr>
              <w:t>20,935</w:t>
            </w:r>
          </w:p>
        </w:tc>
        <w:tc>
          <w:tcPr>
            <w:tcW w:w="1081" w:type="dxa"/>
          </w:tcPr>
          <w:p w14:paraId="74B51FDE" w14:textId="77777777" w:rsidR="003F3708" w:rsidRDefault="005D069D">
            <w:pPr>
              <w:pStyle w:val="TableParagraph"/>
              <w:spacing w:before="40"/>
              <w:ind w:right="111"/>
              <w:rPr>
                <w:rFonts w:ascii="Arial"/>
                <w:sz w:val="14"/>
              </w:rPr>
            </w:pPr>
            <w:r>
              <w:rPr>
                <w:rFonts w:ascii="Arial"/>
                <w:spacing w:val="-2"/>
                <w:sz w:val="14"/>
              </w:rPr>
              <w:t>21,995</w:t>
            </w:r>
          </w:p>
        </w:tc>
        <w:tc>
          <w:tcPr>
            <w:tcW w:w="965" w:type="dxa"/>
          </w:tcPr>
          <w:p w14:paraId="63948407" w14:textId="77777777" w:rsidR="003F3708" w:rsidRDefault="005D069D">
            <w:pPr>
              <w:pStyle w:val="TableParagraph"/>
              <w:spacing w:before="40"/>
              <w:ind w:right="26"/>
              <w:rPr>
                <w:rFonts w:ascii="Arial"/>
                <w:sz w:val="14"/>
              </w:rPr>
            </w:pPr>
            <w:r>
              <w:rPr>
                <w:rFonts w:ascii="Arial"/>
                <w:spacing w:val="-2"/>
                <w:sz w:val="14"/>
              </w:rPr>
              <w:t>23,109</w:t>
            </w:r>
          </w:p>
        </w:tc>
      </w:tr>
      <w:tr w:rsidR="003F3708" w14:paraId="275C5CD7" w14:textId="77777777">
        <w:trPr>
          <w:trHeight w:val="223"/>
        </w:trPr>
        <w:tc>
          <w:tcPr>
            <w:tcW w:w="4954" w:type="dxa"/>
          </w:tcPr>
          <w:p w14:paraId="535E109D" w14:textId="77777777" w:rsidR="003F3708" w:rsidRDefault="005D069D">
            <w:pPr>
              <w:pStyle w:val="TableParagraph"/>
              <w:spacing w:before="20"/>
              <w:ind w:left="31"/>
              <w:jc w:val="left"/>
              <w:rPr>
                <w:rFonts w:ascii="Arial"/>
                <w:sz w:val="14"/>
              </w:rPr>
            </w:pPr>
            <w:r>
              <w:rPr>
                <w:rFonts w:ascii="Arial"/>
                <w:sz w:val="14"/>
              </w:rPr>
              <w:t>User</w:t>
            </w:r>
            <w:r>
              <w:rPr>
                <w:rFonts w:ascii="Arial"/>
                <w:spacing w:val="4"/>
                <w:sz w:val="14"/>
              </w:rPr>
              <w:t xml:space="preserve"> </w:t>
            </w:r>
            <w:r>
              <w:rPr>
                <w:rFonts w:ascii="Arial"/>
                <w:spacing w:val="-4"/>
                <w:sz w:val="14"/>
              </w:rPr>
              <w:t>fees</w:t>
            </w:r>
          </w:p>
        </w:tc>
        <w:tc>
          <w:tcPr>
            <w:tcW w:w="1049" w:type="dxa"/>
          </w:tcPr>
          <w:p w14:paraId="5AB03884" w14:textId="77777777" w:rsidR="003F3708" w:rsidRDefault="005D069D">
            <w:pPr>
              <w:pStyle w:val="TableParagraph"/>
              <w:spacing w:before="40"/>
              <w:ind w:right="24"/>
              <w:rPr>
                <w:rFonts w:ascii="Arial"/>
                <w:sz w:val="14"/>
              </w:rPr>
            </w:pPr>
            <w:r>
              <w:rPr>
                <w:rFonts w:ascii="Arial"/>
                <w:spacing w:val="-2"/>
                <w:sz w:val="14"/>
              </w:rPr>
              <w:t>60,616</w:t>
            </w:r>
          </w:p>
        </w:tc>
        <w:tc>
          <w:tcPr>
            <w:tcW w:w="1051" w:type="dxa"/>
            <w:shd w:val="clear" w:color="auto" w:fill="F1F1F1"/>
          </w:tcPr>
          <w:p w14:paraId="357505DB" w14:textId="77777777" w:rsidR="003F3708" w:rsidRDefault="005D069D">
            <w:pPr>
              <w:pStyle w:val="TableParagraph"/>
              <w:spacing w:before="40"/>
              <w:ind w:right="26"/>
              <w:rPr>
                <w:rFonts w:ascii="Arial"/>
                <w:b/>
                <w:sz w:val="14"/>
              </w:rPr>
            </w:pPr>
            <w:r>
              <w:rPr>
                <w:rFonts w:ascii="Arial"/>
                <w:b/>
                <w:spacing w:val="-2"/>
                <w:sz w:val="14"/>
              </w:rPr>
              <w:t>67,104</w:t>
            </w:r>
          </w:p>
        </w:tc>
        <w:tc>
          <w:tcPr>
            <w:tcW w:w="1101" w:type="dxa"/>
          </w:tcPr>
          <w:p w14:paraId="656E7D98" w14:textId="77777777" w:rsidR="003F3708" w:rsidRDefault="005D069D">
            <w:pPr>
              <w:pStyle w:val="TableParagraph"/>
              <w:spacing w:before="40"/>
              <w:ind w:right="78"/>
              <w:rPr>
                <w:rFonts w:ascii="Arial"/>
                <w:sz w:val="14"/>
              </w:rPr>
            </w:pPr>
            <w:r>
              <w:rPr>
                <w:rFonts w:ascii="Arial"/>
                <w:spacing w:val="-2"/>
                <w:sz w:val="14"/>
              </w:rPr>
              <w:t>71,018</w:t>
            </w:r>
          </w:p>
        </w:tc>
        <w:tc>
          <w:tcPr>
            <w:tcW w:w="1081" w:type="dxa"/>
          </w:tcPr>
          <w:p w14:paraId="5AD524A8" w14:textId="77777777" w:rsidR="003F3708" w:rsidRDefault="005D069D">
            <w:pPr>
              <w:pStyle w:val="TableParagraph"/>
              <w:spacing w:before="40"/>
              <w:ind w:right="111"/>
              <w:rPr>
                <w:rFonts w:ascii="Arial"/>
                <w:sz w:val="14"/>
              </w:rPr>
            </w:pPr>
            <w:r>
              <w:rPr>
                <w:rFonts w:ascii="Arial"/>
                <w:spacing w:val="-2"/>
                <w:sz w:val="14"/>
              </w:rPr>
              <w:t>74,613</w:t>
            </w:r>
          </w:p>
        </w:tc>
        <w:tc>
          <w:tcPr>
            <w:tcW w:w="965" w:type="dxa"/>
          </w:tcPr>
          <w:p w14:paraId="3DEC2536" w14:textId="77777777" w:rsidR="003F3708" w:rsidRDefault="005D069D">
            <w:pPr>
              <w:pStyle w:val="TableParagraph"/>
              <w:spacing w:before="40"/>
              <w:ind w:right="26"/>
              <w:rPr>
                <w:rFonts w:ascii="Arial"/>
                <w:sz w:val="14"/>
              </w:rPr>
            </w:pPr>
            <w:r>
              <w:rPr>
                <w:rFonts w:ascii="Arial"/>
                <w:spacing w:val="-2"/>
                <w:sz w:val="14"/>
              </w:rPr>
              <w:t>78,390</w:t>
            </w:r>
          </w:p>
        </w:tc>
      </w:tr>
      <w:tr w:rsidR="003F3708" w14:paraId="10D192A5" w14:textId="77777777">
        <w:trPr>
          <w:trHeight w:val="223"/>
        </w:trPr>
        <w:tc>
          <w:tcPr>
            <w:tcW w:w="4954" w:type="dxa"/>
          </w:tcPr>
          <w:p w14:paraId="1D625DE1" w14:textId="77777777" w:rsidR="003F3708" w:rsidRDefault="005D069D">
            <w:pPr>
              <w:pStyle w:val="TableParagraph"/>
              <w:spacing w:before="20"/>
              <w:ind w:left="31"/>
              <w:jc w:val="left"/>
              <w:rPr>
                <w:rFonts w:ascii="Arial"/>
                <w:sz w:val="14"/>
              </w:rPr>
            </w:pPr>
            <w:r>
              <w:rPr>
                <w:rFonts w:ascii="Arial"/>
                <w:sz w:val="14"/>
              </w:rPr>
              <w:t>Grants</w:t>
            </w:r>
            <w:r>
              <w:rPr>
                <w:rFonts w:ascii="Arial"/>
                <w:spacing w:val="6"/>
                <w:sz w:val="14"/>
              </w:rPr>
              <w:t xml:space="preserve"> </w:t>
            </w:r>
            <w:r>
              <w:rPr>
                <w:rFonts w:ascii="Arial"/>
                <w:sz w:val="14"/>
              </w:rPr>
              <w:t>-</w:t>
            </w:r>
            <w:r>
              <w:rPr>
                <w:rFonts w:ascii="Arial"/>
                <w:spacing w:val="5"/>
                <w:sz w:val="14"/>
              </w:rPr>
              <w:t xml:space="preserve"> </w:t>
            </w:r>
            <w:r>
              <w:rPr>
                <w:rFonts w:ascii="Arial"/>
                <w:spacing w:val="-2"/>
                <w:sz w:val="14"/>
              </w:rPr>
              <w:t>operating</w:t>
            </w:r>
          </w:p>
        </w:tc>
        <w:tc>
          <w:tcPr>
            <w:tcW w:w="1049" w:type="dxa"/>
          </w:tcPr>
          <w:p w14:paraId="61B835F0" w14:textId="77777777" w:rsidR="003F3708" w:rsidRDefault="005D069D">
            <w:pPr>
              <w:pStyle w:val="TableParagraph"/>
              <w:spacing w:before="40"/>
              <w:ind w:right="24"/>
              <w:rPr>
                <w:rFonts w:ascii="Arial"/>
                <w:sz w:val="14"/>
              </w:rPr>
            </w:pPr>
            <w:r>
              <w:rPr>
                <w:rFonts w:ascii="Arial"/>
                <w:spacing w:val="-2"/>
                <w:sz w:val="14"/>
              </w:rPr>
              <w:t>66,433</w:t>
            </w:r>
          </w:p>
        </w:tc>
        <w:tc>
          <w:tcPr>
            <w:tcW w:w="1051" w:type="dxa"/>
            <w:shd w:val="clear" w:color="auto" w:fill="F1F1F1"/>
          </w:tcPr>
          <w:p w14:paraId="72FA10AD" w14:textId="77777777" w:rsidR="003F3708" w:rsidRDefault="005D069D">
            <w:pPr>
              <w:pStyle w:val="TableParagraph"/>
              <w:spacing w:before="40"/>
              <w:ind w:right="26"/>
              <w:rPr>
                <w:rFonts w:ascii="Arial"/>
                <w:b/>
                <w:sz w:val="14"/>
              </w:rPr>
            </w:pPr>
            <w:r>
              <w:rPr>
                <w:rFonts w:ascii="Arial"/>
                <w:b/>
                <w:spacing w:val="-2"/>
                <w:sz w:val="14"/>
              </w:rPr>
              <w:t>73,906</w:t>
            </w:r>
          </w:p>
        </w:tc>
        <w:tc>
          <w:tcPr>
            <w:tcW w:w="1101" w:type="dxa"/>
          </w:tcPr>
          <w:p w14:paraId="7E5EAA8A" w14:textId="77777777" w:rsidR="003F3708" w:rsidRDefault="005D069D">
            <w:pPr>
              <w:pStyle w:val="TableParagraph"/>
              <w:spacing w:before="40"/>
              <w:ind w:right="78"/>
              <w:rPr>
                <w:rFonts w:ascii="Arial"/>
                <w:sz w:val="14"/>
              </w:rPr>
            </w:pPr>
            <w:r>
              <w:rPr>
                <w:rFonts w:ascii="Arial"/>
                <w:spacing w:val="-2"/>
                <w:sz w:val="14"/>
              </w:rPr>
              <w:t>75,938</w:t>
            </w:r>
          </w:p>
        </w:tc>
        <w:tc>
          <w:tcPr>
            <w:tcW w:w="1081" w:type="dxa"/>
          </w:tcPr>
          <w:p w14:paraId="10C16D57" w14:textId="77777777" w:rsidR="003F3708" w:rsidRDefault="005D069D">
            <w:pPr>
              <w:pStyle w:val="TableParagraph"/>
              <w:spacing w:before="40"/>
              <w:ind w:right="111"/>
              <w:rPr>
                <w:rFonts w:ascii="Arial"/>
                <w:sz w:val="14"/>
              </w:rPr>
            </w:pPr>
            <w:r>
              <w:rPr>
                <w:rFonts w:ascii="Arial"/>
                <w:spacing w:val="-2"/>
                <w:sz w:val="14"/>
              </w:rPr>
              <w:t>77,837</w:t>
            </w:r>
          </w:p>
        </w:tc>
        <w:tc>
          <w:tcPr>
            <w:tcW w:w="965" w:type="dxa"/>
          </w:tcPr>
          <w:p w14:paraId="678C6A29" w14:textId="77777777" w:rsidR="003F3708" w:rsidRDefault="005D069D">
            <w:pPr>
              <w:pStyle w:val="TableParagraph"/>
              <w:spacing w:before="40"/>
              <w:ind w:right="26"/>
              <w:rPr>
                <w:rFonts w:ascii="Arial"/>
                <w:sz w:val="14"/>
              </w:rPr>
            </w:pPr>
            <w:r>
              <w:rPr>
                <w:rFonts w:ascii="Arial"/>
                <w:spacing w:val="-2"/>
                <w:sz w:val="14"/>
              </w:rPr>
              <w:t>79,783</w:t>
            </w:r>
          </w:p>
        </w:tc>
      </w:tr>
      <w:tr w:rsidR="003F3708" w14:paraId="6F7F1151" w14:textId="77777777">
        <w:trPr>
          <w:trHeight w:val="223"/>
        </w:trPr>
        <w:tc>
          <w:tcPr>
            <w:tcW w:w="4954" w:type="dxa"/>
          </w:tcPr>
          <w:p w14:paraId="52F37F0F" w14:textId="77777777" w:rsidR="003F3708" w:rsidRDefault="005D069D">
            <w:pPr>
              <w:pStyle w:val="TableParagraph"/>
              <w:spacing w:before="20"/>
              <w:ind w:left="31"/>
              <w:jc w:val="left"/>
              <w:rPr>
                <w:rFonts w:ascii="Arial"/>
                <w:sz w:val="14"/>
              </w:rPr>
            </w:pPr>
            <w:r>
              <w:rPr>
                <w:rFonts w:ascii="Arial"/>
                <w:sz w:val="14"/>
              </w:rPr>
              <w:t>Grants</w:t>
            </w:r>
            <w:r>
              <w:rPr>
                <w:rFonts w:ascii="Arial"/>
                <w:spacing w:val="6"/>
                <w:sz w:val="14"/>
              </w:rPr>
              <w:t xml:space="preserve"> </w:t>
            </w:r>
            <w:r>
              <w:rPr>
                <w:rFonts w:ascii="Arial"/>
                <w:sz w:val="14"/>
              </w:rPr>
              <w:t>-</w:t>
            </w:r>
            <w:r>
              <w:rPr>
                <w:rFonts w:ascii="Arial"/>
                <w:spacing w:val="5"/>
                <w:sz w:val="14"/>
              </w:rPr>
              <w:t xml:space="preserve"> </w:t>
            </w:r>
            <w:r>
              <w:rPr>
                <w:rFonts w:ascii="Arial"/>
                <w:spacing w:val="-2"/>
                <w:sz w:val="14"/>
              </w:rPr>
              <w:t>capital</w:t>
            </w:r>
          </w:p>
        </w:tc>
        <w:tc>
          <w:tcPr>
            <w:tcW w:w="1049" w:type="dxa"/>
          </w:tcPr>
          <w:p w14:paraId="625E485A" w14:textId="77777777" w:rsidR="003F3708" w:rsidRDefault="005D069D">
            <w:pPr>
              <w:pStyle w:val="TableParagraph"/>
              <w:spacing w:before="40"/>
              <w:ind w:right="24"/>
              <w:rPr>
                <w:rFonts w:ascii="Arial"/>
                <w:sz w:val="14"/>
              </w:rPr>
            </w:pPr>
            <w:r>
              <w:rPr>
                <w:rFonts w:ascii="Arial"/>
                <w:spacing w:val="-2"/>
                <w:sz w:val="14"/>
              </w:rPr>
              <w:t>26,050</w:t>
            </w:r>
          </w:p>
        </w:tc>
        <w:tc>
          <w:tcPr>
            <w:tcW w:w="1051" w:type="dxa"/>
            <w:shd w:val="clear" w:color="auto" w:fill="F1F1F1"/>
          </w:tcPr>
          <w:p w14:paraId="560A7FBB" w14:textId="77777777" w:rsidR="003F3708" w:rsidRDefault="005D069D">
            <w:pPr>
              <w:pStyle w:val="TableParagraph"/>
              <w:spacing w:before="40"/>
              <w:ind w:right="26"/>
              <w:rPr>
                <w:rFonts w:ascii="Arial"/>
                <w:b/>
                <w:sz w:val="14"/>
              </w:rPr>
            </w:pPr>
            <w:r>
              <w:rPr>
                <w:rFonts w:ascii="Arial"/>
                <w:b/>
                <w:spacing w:val="-2"/>
                <w:sz w:val="14"/>
              </w:rPr>
              <w:t>24,484</w:t>
            </w:r>
          </w:p>
        </w:tc>
        <w:tc>
          <w:tcPr>
            <w:tcW w:w="1101" w:type="dxa"/>
          </w:tcPr>
          <w:p w14:paraId="6BD31D5F" w14:textId="77777777" w:rsidR="003F3708" w:rsidRDefault="005D069D">
            <w:pPr>
              <w:pStyle w:val="TableParagraph"/>
              <w:spacing w:before="40"/>
              <w:ind w:right="78"/>
              <w:rPr>
                <w:rFonts w:ascii="Arial"/>
                <w:sz w:val="14"/>
              </w:rPr>
            </w:pPr>
            <w:r>
              <w:rPr>
                <w:rFonts w:ascii="Arial"/>
                <w:spacing w:val="-2"/>
                <w:sz w:val="14"/>
              </w:rPr>
              <w:t>31,050</w:t>
            </w:r>
          </w:p>
        </w:tc>
        <w:tc>
          <w:tcPr>
            <w:tcW w:w="1081" w:type="dxa"/>
          </w:tcPr>
          <w:p w14:paraId="1D1AA9B1" w14:textId="77777777" w:rsidR="003F3708" w:rsidRDefault="005D069D">
            <w:pPr>
              <w:pStyle w:val="TableParagraph"/>
              <w:spacing w:before="40"/>
              <w:ind w:right="111"/>
              <w:rPr>
                <w:rFonts w:ascii="Arial"/>
                <w:sz w:val="14"/>
              </w:rPr>
            </w:pPr>
            <w:r>
              <w:rPr>
                <w:rFonts w:ascii="Arial"/>
                <w:spacing w:val="-2"/>
                <w:sz w:val="14"/>
              </w:rPr>
              <w:t>27,270</w:t>
            </w:r>
          </w:p>
        </w:tc>
        <w:tc>
          <w:tcPr>
            <w:tcW w:w="965" w:type="dxa"/>
          </w:tcPr>
          <w:p w14:paraId="22ECBF99" w14:textId="77777777" w:rsidR="003F3708" w:rsidRDefault="005D069D">
            <w:pPr>
              <w:pStyle w:val="TableParagraph"/>
              <w:spacing w:before="40"/>
              <w:ind w:right="26"/>
              <w:rPr>
                <w:rFonts w:ascii="Arial"/>
                <w:sz w:val="14"/>
              </w:rPr>
            </w:pPr>
            <w:r>
              <w:rPr>
                <w:rFonts w:ascii="Arial"/>
                <w:spacing w:val="-2"/>
                <w:sz w:val="14"/>
              </w:rPr>
              <w:t>2,714</w:t>
            </w:r>
          </w:p>
        </w:tc>
      </w:tr>
      <w:tr w:rsidR="003F3708" w14:paraId="54F9CD4D" w14:textId="77777777">
        <w:trPr>
          <w:trHeight w:val="223"/>
        </w:trPr>
        <w:tc>
          <w:tcPr>
            <w:tcW w:w="4954" w:type="dxa"/>
          </w:tcPr>
          <w:p w14:paraId="78C84E3A" w14:textId="77777777" w:rsidR="003F3708" w:rsidRDefault="005D069D">
            <w:pPr>
              <w:pStyle w:val="TableParagraph"/>
              <w:spacing w:before="20"/>
              <w:ind w:left="31"/>
              <w:jc w:val="left"/>
              <w:rPr>
                <w:rFonts w:ascii="Arial"/>
                <w:sz w:val="14"/>
              </w:rPr>
            </w:pPr>
            <w:r>
              <w:rPr>
                <w:rFonts w:ascii="Arial"/>
                <w:sz w:val="14"/>
              </w:rPr>
              <w:t>Contributions</w:t>
            </w:r>
            <w:r>
              <w:rPr>
                <w:rFonts w:ascii="Arial"/>
                <w:spacing w:val="4"/>
                <w:sz w:val="14"/>
              </w:rPr>
              <w:t xml:space="preserve"> </w:t>
            </w:r>
            <w:r>
              <w:rPr>
                <w:rFonts w:ascii="Arial"/>
                <w:sz w:val="14"/>
              </w:rPr>
              <w:t>-</w:t>
            </w:r>
            <w:r>
              <w:rPr>
                <w:rFonts w:ascii="Arial"/>
                <w:spacing w:val="4"/>
                <w:sz w:val="14"/>
              </w:rPr>
              <w:t xml:space="preserve"> </w:t>
            </w:r>
            <w:r>
              <w:rPr>
                <w:rFonts w:ascii="Arial"/>
                <w:spacing w:val="-2"/>
                <w:sz w:val="14"/>
              </w:rPr>
              <w:t>monetary</w:t>
            </w:r>
          </w:p>
        </w:tc>
        <w:tc>
          <w:tcPr>
            <w:tcW w:w="1049" w:type="dxa"/>
          </w:tcPr>
          <w:p w14:paraId="376E0660" w14:textId="77777777" w:rsidR="003F3708" w:rsidRDefault="005D069D">
            <w:pPr>
              <w:pStyle w:val="TableParagraph"/>
              <w:spacing w:before="40"/>
              <w:ind w:right="24"/>
              <w:rPr>
                <w:rFonts w:ascii="Arial"/>
                <w:sz w:val="14"/>
              </w:rPr>
            </w:pPr>
            <w:r>
              <w:rPr>
                <w:rFonts w:ascii="Arial"/>
                <w:spacing w:val="-2"/>
                <w:sz w:val="14"/>
              </w:rPr>
              <w:t>26,261</w:t>
            </w:r>
          </w:p>
        </w:tc>
        <w:tc>
          <w:tcPr>
            <w:tcW w:w="1051" w:type="dxa"/>
            <w:shd w:val="clear" w:color="auto" w:fill="F1F1F1"/>
          </w:tcPr>
          <w:p w14:paraId="12F75BBB" w14:textId="77777777" w:rsidR="003F3708" w:rsidRDefault="005D069D">
            <w:pPr>
              <w:pStyle w:val="TableParagraph"/>
              <w:spacing w:before="40"/>
              <w:ind w:right="26"/>
              <w:rPr>
                <w:rFonts w:ascii="Arial"/>
                <w:b/>
                <w:sz w:val="14"/>
              </w:rPr>
            </w:pPr>
            <w:r>
              <w:rPr>
                <w:rFonts w:ascii="Arial"/>
                <w:b/>
                <w:spacing w:val="-2"/>
                <w:sz w:val="14"/>
              </w:rPr>
              <w:t>44,513</w:t>
            </w:r>
          </w:p>
        </w:tc>
        <w:tc>
          <w:tcPr>
            <w:tcW w:w="1101" w:type="dxa"/>
          </w:tcPr>
          <w:p w14:paraId="3686DA05" w14:textId="77777777" w:rsidR="003F3708" w:rsidRDefault="005D069D">
            <w:pPr>
              <w:pStyle w:val="TableParagraph"/>
              <w:spacing w:before="40"/>
              <w:ind w:right="78"/>
              <w:rPr>
                <w:rFonts w:ascii="Arial"/>
                <w:sz w:val="14"/>
              </w:rPr>
            </w:pPr>
            <w:r>
              <w:rPr>
                <w:rFonts w:ascii="Arial"/>
                <w:spacing w:val="-2"/>
                <w:sz w:val="14"/>
              </w:rPr>
              <w:t>46,213</w:t>
            </w:r>
          </w:p>
        </w:tc>
        <w:tc>
          <w:tcPr>
            <w:tcW w:w="1081" w:type="dxa"/>
          </w:tcPr>
          <w:p w14:paraId="6E66B76C" w14:textId="77777777" w:rsidR="003F3708" w:rsidRDefault="005D069D">
            <w:pPr>
              <w:pStyle w:val="TableParagraph"/>
              <w:spacing w:before="40"/>
              <w:ind w:right="111"/>
              <w:rPr>
                <w:rFonts w:ascii="Arial"/>
                <w:sz w:val="14"/>
              </w:rPr>
            </w:pPr>
            <w:r>
              <w:rPr>
                <w:rFonts w:ascii="Arial"/>
                <w:spacing w:val="-2"/>
                <w:sz w:val="14"/>
              </w:rPr>
              <w:t>30,881</w:t>
            </w:r>
          </w:p>
        </w:tc>
        <w:tc>
          <w:tcPr>
            <w:tcW w:w="965" w:type="dxa"/>
          </w:tcPr>
          <w:p w14:paraId="7597A09E" w14:textId="77777777" w:rsidR="003F3708" w:rsidRDefault="005D069D">
            <w:pPr>
              <w:pStyle w:val="TableParagraph"/>
              <w:spacing w:before="40"/>
              <w:ind w:right="26"/>
              <w:rPr>
                <w:rFonts w:ascii="Arial"/>
                <w:sz w:val="14"/>
              </w:rPr>
            </w:pPr>
            <w:r>
              <w:rPr>
                <w:rFonts w:ascii="Arial"/>
                <w:spacing w:val="-2"/>
                <w:sz w:val="14"/>
              </w:rPr>
              <w:t>24,469</w:t>
            </w:r>
          </w:p>
        </w:tc>
      </w:tr>
      <w:tr w:rsidR="003F3708" w14:paraId="2EB69D81" w14:textId="77777777">
        <w:trPr>
          <w:trHeight w:val="223"/>
        </w:trPr>
        <w:tc>
          <w:tcPr>
            <w:tcW w:w="4954" w:type="dxa"/>
          </w:tcPr>
          <w:p w14:paraId="0E45DF36" w14:textId="77777777" w:rsidR="003F3708" w:rsidRDefault="005D069D">
            <w:pPr>
              <w:pStyle w:val="TableParagraph"/>
              <w:spacing w:before="20"/>
              <w:ind w:left="31"/>
              <w:jc w:val="left"/>
              <w:rPr>
                <w:rFonts w:ascii="Arial"/>
                <w:sz w:val="14"/>
              </w:rPr>
            </w:pPr>
            <w:r>
              <w:rPr>
                <w:rFonts w:ascii="Arial"/>
                <w:sz w:val="14"/>
              </w:rPr>
              <w:t>Interest</w:t>
            </w:r>
            <w:r>
              <w:rPr>
                <w:rFonts w:ascii="Arial"/>
                <w:spacing w:val="5"/>
                <w:sz w:val="14"/>
              </w:rPr>
              <w:t xml:space="preserve"> </w:t>
            </w:r>
            <w:r>
              <w:rPr>
                <w:rFonts w:ascii="Arial"/>
                <w:spacing w:val="-2"/>
                <w:sz w:val="14"/>
              </w:rPr>
              <w:t>received</w:t>
            </w:r>
          </w:p>
        </w:tc>
        <w:tc>
          <w:tcPr>
            <w:tcW w:w="1049" w:type="dxa"/>
          </w:tcPr>
          <w:p w14:paraId="2990E519" w14:textId="77777777" w:rsidR="003F3708" w:rsidRDefault="005D069D">
            <w:pPr>
              <w:pStyle w:val="TableParagraph"/>
              <w:spacing w:before="40"/>
              <w:ind w:right="24"/>
              <w:rPr>
                <w:rFonts w:ascii="Arial"/>
                <w:sz w:val="14"/>
              </w:rPr>
            </w:pPr>
            <w:r>
              <w:rPr>
                <w:rFonts w:ascii="Arial"/>
                <w:spacing w:val="-2"/>
                <w:sz w:val="14"/>
              </w:rPr>
              <w:t>4,330</w:t>
            </w:r>
          </w:p>
        </w:tc>
        <w:tc>
          <w:tcPr>
            <w:tcW w:w="1051" w:type="dxa"/>
            <w:shd w:val="clear" w:color="auto" w:fill="F1F1F1"/>
          </w:tcPr>
          <w:p w14:paraId="36B1B8B0" w14:textId="77777777" w:rsidR="003F3708" w:rsidRDefault="005D069D">
            <w:pPr>
              <w:pStyle w:val="TableParagraph"/>
              <w:spacing w:before="40"/>
              <w:ind w:right="26"/>
              <w:rPr>
                <w:rFonts w:ascii="Arial"/>
                <w:b/>
                <w:sz w:val="14"/>
              </w:rPr>
            </w:pPr>
            <w:r>
              <w:rPr>
                <w:rFonts w:ascii="Arial"/>
                <w:b/>
                <w:spacing w:val="-2"/>
                <w:sz w:val="14"/>
              </w:rPr>
              <w:t>4,021</w:t>
            </w:r>
          </w:p>
        </w:tc>
        <w:tc>
          <w:tcPr>
            <w:tcW w:w="1101" w:type="dxa"/>
          </w:tcPr>
          <w:p w14:paraId="5B071226" w14:textId="77777777" w:rsidR="003F3708" w:rsidRDefault="005D069D">
            <w:pPr>
              <w:pStyle w:val="TableParagraph"/>
              <w:spacing w:before="40"/>
              <w:ind w:right="78"/>
              <w:rPr>
                <w:rFonts w:ascii="Arial"/>
                <w:sz w:val="14"/>
              </w:rPr>
            </w:pPr>
            <w:r>
              <w:rPr>
                <w:rFonts w:ascii="Arial"/>
                <w:spacing w:val="-2"/>
                <w:sz w:val="14"/>
              </w:rPr>
              <w:t>5,391</w:t>
            </w:r>
          </w:p>
        </w:tc>
        <w:tc>
          <w:tcPr>
            <w:tcW w:w="1081" w:type="dxa"/>
          </w:tcPr>
          <w:p w14:paraId="39503052" w14:textId="77777777" w:rsidR="003F3708" w:rsidRDefault="005D069D">
            <w:pPr>
              <w:pStyle w:val="TableParagraph"/>
              <w:spacing w:before="40"/>
              <w:ind w:right="111"/>
              <w:rPr>
                <w:rFonts w:ascii="Arial"/>
                <w:sz w:val="14"/>
              </w:rPr>
            </w:pPr>
            <w:r>
              <w:rPr>
                <w:rFonts w:ascii="Arial"/>
                <w:spacing w:val="-2"/>
                <w:sz w:val="14"/>
              </w:rPr>
              <w:t>3,952</w:t>
            </w:r>
          </w:p>
        </w:tc>
        <w:tc>
          <w:tcPr>
            <w:tcW w:w="965" w:type="dxa"/>
          </w:tcPr>
          <w:p w14:paraId="545A7E93" w14:textId="77777777" w:rsidR="003F3708" w:rsidRDefault="005D069D">
            <w:pPr>
              <w:pStyle w:val="TableParagraph"/>
              <w:spacing w:before="40"/>
              <w:ind w:right="26"/>
              <w:rPr>
                <w:rFonts w:ascii="Arial"/>
                <w:sz w:val="14"/>
              </w:rPr>
            </w:pPr>
            <w:r>
              <w:rPr>
                <w:rFonts w:ascii="Arial"/>
                <w:spacing w:val="-2"/>
                <w:sz w:val="14"/>
              </w:rPr>
              <w:t>2,875</w:t>
            </w:r>
          </w:p>
        </w:tc>
      </w:tr>
      <w:tr w:rsidR="003F3708" w14:paraId="7B92377C" w14:textId="77777777">
        <w:trPr>
          <w:trHeight w:val="223"/>
        </w:trPr>
        <w:tc>
          <w:tcPr>
            <w:tcW w:w="4954" w:type="dxa"/>
          </w:tcPr>
          <w:p w14:paraId="2EC51802" w14:textId="77777777" w:rsidR="003F3708" w:rsidRDefault="005D069D">
            <w:pPr>
              <w:pStyle w:val="TableParagraph"/>
              <w:spacing w:before="20"/>
              <w:ind w:left="31"/>
              <w:jc w:val="left"/>
              <w:rPr>
                <w:rFonts w:ascii="Arial"/>
                <w:sz w:val="14"/>
              </w:rPr>
            </w:pPr>
            <w:r>
              <w:rPr>
                <w:rFonts w:ascii="Arial"/>
                <w:sz w:val="14"/>
              </w:rPr>
              <w:t>Dividends</w:t>
            </w:r>
            <w:r>
              <w:rPr>
                <w:rFonts w:ascii="Arial"/>
                <w:spacing w:val="7"/>
                <w:sz w:val="14"/>
              </w:rPr>
              <w:t xml:space="preserve"> </w:t>
            </w:r>
            <w:r>
              <w:rPr>
                <w:rFonts w:ascii="Arial"/>
                <w:spacing w:val="-2"/>
                <w:sz w:val="14"/>
              </w:rPr>
              <w:t>received</w:t>
            </w:r>
          </w:p>
        </w:tc>
        <w:tc>
          <w:tcPr>
            <w:tcW w:w="1049" w:type="dxa"/>
          </w:tcPr>
          <w:p w14:paraId="5A36DCC4" w14:textId="77777777" w:rsidR="003F3708" w:rsidRDefault="005D069D">
            <w:pPr>
              <w:pStyle w:val="TableParagraph"/>
              <w:spacing w:before="40"/>
              <w:ind w:right="25"/>
              <w:rPr>
                <w:rFonts w:ascii="Arial"/>
                <w:sz w:val="14"/>
              </w:rPr>
            </w:pPr>
            <w:r>
              <w:rPr>
                <w:rFonts w:ascii="Arial"/>
                <w:spacing w:val="-10"/>
                <w:sz w:val="14"/>
              </w:rPr>
              <w:t>-</w:t>
            </w:r>
          </w:p>
        </w:tc>
        <w:tc>
          <w:tcPr>
            <w:tcW w:w="1051" w:type="dxa"/>
            <w:shd w:val="clear" w:color="auto" w:fill="F1F1F1"/>
          </w:tcPr>
          <w:p w14:paraId="05C03575" w14:textId="77777777" w:rsidR="003F3708" w:rsidRDefault="005D069D">
            <w:pPr>
              <w:pStyle w:val="TableParagraph"/>
              <w:spacing w:before="40"/>
              <w:ind w:right="27"/>
              <w:rPr>
                <w:rFonts w:ascii="Arial"/>
                <w:b/>
                <w:sz w:val="14"/>
              </w:rPr>
            </w:pPr>
            <w:r>
              <w:rPr>
                <w:rFonts w:ascii="Arial"/>
                <w:b/>
                <w:spacing w:val="-10"/>
                <w:sz w:val="14"/>
              </w:rPr>
              <w:t>-</w:t>
            </w:r>
          </w:p>
        </w:tc>
        <w:tc>
          <w:tcPr>
            <w:tcW w:w="1101" w:type="dxa"/>
          </w:tcPr>
          <w:p w14:paraId="39CF6C59" w14:textId="77777777" w:rsidR="003F3708" w:rsidRDefault="005D069D">
            <w:pPr>
              <w:pStyle w:val="TableParagraph"/>
              <w:spacing w:before="40"/>
              <w:ind w:right="79"/>
              <w:rPr>
                <w:rFonts w:ascii="Arial"/>
                <w:sz w:val="14"/>
              </w:rPr>
            </w:pPr>
            <w:r>
              <w:rPr>
                <w:rFonts w:ascii="Arial"/>
                <w:spacing w:val="-10"/>
                <w:sz w:val="14"/>
              </w:rPr>
              <w:t>-</w:t>
            </w:r>
          </w:p>
        </w:tc>
        <w:tc>
          <w:tcPr>
            <w:tcW w:w="1081" w:type="dxa"/>
          </w:tcPr>
          <w:p w14:paraId="657C5790" w14:textId="77777777" w:rsidR="003F3708" w:rsidRDefault="005D069D">
            <w:pPr>
              <w:pStyle w:val="TableParagraph"/>
              <w:spacing w:before="40"/>
              <w:ind w:right="112"/>
              <w:rPr>
                <w:rFonts w:ascii="Arial"/>
                <w:sz w:val="14"/>
              </w:rPr>
            </w:pPr>
            <w:r>
              <w:rPr>
                <w:rFonts w:ascii="Arial"/>
                <w:spacing w:val="-10"/>
                <w:sz w:val="14"/>
              </w:rPr>
              <w:t>-</w:t>
            </w:r>
          </w:p>
        </w:tc>
        <w:tc>
          <w:tcPr>
            <w:tcW w:w="965" w:type="dxa"/>
          </w:tcPr>
          <w:p w14:paraId="6E382938" w14:textId="77777777" w:rsidR="003F3708" w:rsidRDefault="005D069D">
            <w:pPr>
              <w:pStyle w:val="TableParagraph"/>
              <w:spacing w:before="40"/>
              <w:ind w:right="27"/>
              <w:rPr>
                <w:rFonts w:ascii="Arial"/>
                <w:sz w:val="14"/>
              </w:rPr>
            </w:pPr>
            <w:r>
              <w:rPr>
                <w:rFonts w:ascii="Arial"/>
                <w:spacing w:val="-10"/>
                <w:sz w:val="14"/>
              </w:rPr>
              <w:t>-</w:t>
            </w:r>
          </w:p>
        </w:tc>
      </w:tr>
      <w:tr w:rsidR="003F3708" w14:paraId="56B6CC87" w14:textId="77777777">
        <w:trPr>
          <w:trHeight w:val="242"/>
        </w:trPr>
        <w:tc>
          <w:tcPr>
            <w:tcW w:w="4954" w:type="dxa"/>
          </w:tcPr>
          <w:p w14:paraId="336790DA" w14:textId="77777777" w:rsidR="003F3708" w:rsidRDefault="005D069D">
            <w:pPr>
              <w:pStyle w:val="TableParagraph"/>
              <w:spacing w:before="20"/>
              <w:ind w:left="31"/>
              <w:jc w:val="left"/>
              <w:rPr>
                <w:rFonts w:ascii="Arial"/>
                <w:sz w:val="14"/>
              </w:rPr>
            </w:pPr>
            <w:r>
              <w:rPr>
                <w:rFonts w:ascii="Arial"/>
                <w:sz w:val="14"/>
              </w:rPr>
              <w:t>Trust</w:t>
            </w:r>
            <w:r>
              <w:rPr>
                <w:rFonts w:ascii="Arial"/>
                <w:spacing w:val="6"/>
                <w:sz w:val="14"/>
              </w:rPr>
              <w:t xml:space="preserve"> </w:t>
            </w:r>
            <w:r>
              <w:rPr>
                <w:rFonts w:ascii="Arial"/>
                <w:sz w:val="14"/>
              </w:rPr>
              <w:t>funds</w:t>
            </w:r>
            <w:r>
              <w:rPr>
                <w:rFonts w:ascii="Arial"/>
                <w:spacing w:val="6"/>
                <w:sz w:val="14"/>
              </w:rPr>
              <w:t xml:space="preserve"> </w:t>
            </w:r>
            <w:r>
              <w:rPr>
                <w:rFonts w:ascii="Arial"/>
                <w:sz w:val="14"/>
              </w:rPr>
              <w:t>and</w:t>
            </w:r>
            <w:r>
              <w:rPr>
                <w:rFonts w:ascii="Arial"/>
                <w:spacing w:val="4"/>
                <w:sz w:val="14"/>
              </w:rPr>
              <w:t xml:space="preserve"> </w:t>
            </w:r>
            <w:r>
              <w:rPr>
                <w:rFonts w:ascii="Arial"/>
                <w:sz w:val="14"/>
              </w:rPr>
              <w:t>deposits</w:t>
            </w:r>
            <w:r>
              <w:rPr>
                <w:rFonts w:ascii="Arial"/>
                <w:spacing w:val="6"/>
                <w:sz w:val="14"/>
              </w:rPr>
              <w:t xml:space="preserve"> </w:t>
            </w:r>
            <w:r>
              <w:rPr>
                <w:rFonts w:ascii="Arial"/>
                <w:spacing w:val="-4"/>
                <w:sz w:val="14"/>
              </w:rPr>
              <w:t>taken</w:t>
            </w:r>
          </w:p>
        </w:tc>
        <w:tc>
          <w:tcPr>
            <w:tcW w:w="1049" w:type="dxa"/>
          </w:tcPr>
          <w:p w14:paraId="272CB7F7" w14:textId="77777777" w:rsidR="003F3708" w:rsidRDefault="005D069D">
            <w:pPr>
              <w:pStyle w:val="TableParagraph"/>
              <w:spacing w:before="52"/>
              <w:ind w:right="25"/>
              <w:rPr>
                <w:rFonts w:ascii="Arial"/>
                <w:sz w:val="14"/>
              </w:rPr>
            </w:pPr>
            <w:r>
              <w:rPr>
                <w:rFonts w:ascii="Arial"/>
                <w:spacing w:val="-10"/>
                <w:sz w:val="14"/>
              </w:rPr>
              <w:t>-</w:t>
            </w:r>
          </w:p>
        </w:tc>
        <w:tc>
          <w:tcPr>
            <w:tcW w:w="1051" w:type="dxa"/>
            <w:shd w:val="clear" w:color="auto" w:fill="F1F1F1"/>
          </w:tcPr>
          <w:p w14:paraId="799A3E1E" w14:textId="77777777" w:rsidR="003F3708" w:rsidRDefault="005D069D">
            <w:pPr>
              <w:pStyle w:val="TableParagraph"/>
              <w:spacing w:before="52"/>
              <w:ind w:right="27"/>
              <w:rPr>
                <w:rFonts w:ascii="Arial"/>
                <w:b/>
                <w:sz w:val="14"/>
              </w:rPr>
            </w:pPr>
            <w:r>
              <w:rPr>
                <w:rFonts w:ascii="Arial"/>
                <w:b/>
                <w:spacing w:val="-10"/>
                <w:sz w:val="14"/>
              </w:rPr>
              <w:t>-</w:t>
            </w:r>
          </w:p>
        </w:tc>
        <w:tc>
          <w:tcPr>
            <w:tcW w:w="1101" w:type="dxa"/>
          </w:tcPr>
          <w:p w14:paraId="2D4DF85D" w14:textId="77777777" w:rsidR="003F3708" w:rsidRDefault="005D069D">
            <w:pPr>
              <w:pStyle w:val="TableParagraph"/>
              <w:spacing w:before="52"/>
              <w:ind w:right="79"/>
              <w:rPr>
                <w:rFonts w:ascii="Arial"/>
                <w:sz w:val="14"/>
              </w:rPr>
            </w:pPr>
            <w:r>
              <w:rPr>
                <w:rFonts w:ascii="Arial"/>
                <w:spacing w:val="-10"/>
                <w:sz w:val="14"/>
              </w:rPr>
              <w:t>-</w:t>
            </w:r>
          </w:p>
        </w:tc>
        <w:tc>
          <w:tcPr>
            <w:tcW w:w="1081" w:type="dxa"/>
          </w:tcPr>
          <w:p w14:paraId="233DDE2E" w14:textId="77777777" w:rsidR="003F3708" w:rsidRDefault="005D069D">
            <w:pPr>
              <w:pStyle w:val="TableParagraph"/>
              <w:spacing w:before="52"/>
              <w:ind w:right="112"/>
              <w:rPr>
                <w:rFonts w:ascii="Arial"/>
                <w:sz w:val="14"/>
              </w:rPr>
            </w:pPr>
            <w:r>
              <w:rPr>
                <w:rFonts w:ascii="Arial"/>
                <w:spacing w:val="-10"/>
                <w:sz w:val="14"/>
              </w:rPr>
              <w:t>-</w:t>
            </w:r>
          </w:p>
        </w:tc>
        <w:tc>
          <w:tcPr>
            <w:tcW w:w="965" w:type="dxa"/>
          </w:tcPr>
          <w:p w14:paraId="17814EC0" w14:textId="77777777" w:rsidR="003F3708" w:rsidRDefault="005D069D">
            <w:pPr>
              <w:pStyle w:val="TableParagraph"/>
              <w:spacing w:before="52"/>
              <w:ind w:right="27"/>
              <w:rPr>
                <w:rFonts w:ascii="Arial"/>
                <w:sz w:val="14"/>
              </w:rPr>
            </w:pPr>
            <w:r>
              <w:rPr>
                <w:rFonts w:ascii="Arial"/>
                <w:spacing w:val="-10"/>
                <w:sz w:val="14"/>
              </w:rPr>
              <w:t>-</w:t>
            </w:r>
          </w:p>
        </w:tc>
      </w:tr>
      <w:tr w:rsidR="003F3708" w14:paraId="39B381AD" w14:textId="77777777">
        <w:trPr>
          <w:trHeight w:val="230"/>
        </w:trPr>
        <w:tc>
          <w:tcPr>
            <w:tcW w:w="4954" w:type="dxa"/>
          </w:tcPr>
          <w:p w14:paraId="3DD13A66" w14:textId="77777777" w:rsidR="003F3708" w:rsidRDefault="005D069D">
            <w:pPr>
              <w:pStyle w:val="TableParagraph"/>
              <w:spacing w:before="28"/>
              <w:ind w:left="31"/>
              <w:jc w:val="left"/>
              <w:rPr>
                <w:rFonts w:ascii="Arial"/>
                <w:sz w:val="14"/>
              </w:rPr>
            </w:pPr>
            <w:r>
              <w:rPr>
                <w:rFonts w:ascii="Arial"/>
                <w:sz w:val="14"/>
              </w:rPr>
              <w:t>Other</w:t>
            </w:r>
            <w:r>
              <w:rPr>
                <w:rFonts w:ascii="Arial"/>
                <w:spacing w:val="7"/>
                <w:sz w:val="14"/>
              </w:rPr>
              <w:t xml:space="preserve"> </w:t>
            </w:r>
            <w:r>
              <w:rPr>
                <w:rFonts w:ascii="Arial"/>
                <w:spacing w:val="-2"/>
                <w:sz w:val="14"/>
              </w:rPr>
              <w:t>receipts</w:t>
            </w:r>
          </w:p>
        </w:tc>
        <w:tc>
          <w:tcPr>
            <w:tcW w:w="1049" w:type="dxa"/>
          </w:tcPr>
          <w:p w14:paraId="1EBA2F5A" w14:textId="77777777" w:rsidR="003F3708" w:rsidRDefault="005D069D">
            <w:pPr>
              <w:pStyle w:val="TableParagraph"/>
              <w:spacing w:before="47"/>
              <w:ind w:right="24"/>
              <w:rPr>
                <w:rFonts w:ascii="Arial"/>
                <w:sz w:val="14"/>
              </w:rPr>
            </w:pPr>
            <w:r>
              <w:rPr>
                <w:rFonts w:ascii="Arial"/>
                <w:spacing w:val="-2"/>
                <w:sz w:val="14"/>
              </w:rPr>
              <w:t>5,409</w:t>
            </w:r>
          </w:p>
        </w:tc>
        <w:tc>
          <w:tcPr>
            <w:tcW w:w="1051" w:type="dxa"/>
            <w:shd w:val="clear" w:color="auto" w:fill="F1F1F1"/>
          </w:tcPr>
          <w:p w14:paraId="67B7506E" w14:textId="77777777" w:rsidR="003F3708" w:rsidRDefault="005D069D">
            <w:pPr>
              <w:pStyle w:val="TableParagraph"/>
              <w:spacing w:before="47"/>
              <w:ind w:right="26"/>
              <w:rPr>
                <w:rFonts w:ascii="Arial"/>
                <w:b/>
                <w:sz w:val="14"/>
              </w:rPr>
            </w:pPr>
            <w:r>
              <w:rPr>
                <w:rFonts w:ascii="Arial"/>
                <w:b/>
                <w:spacing w:val="-2"/>
                <w:sz w:val="14"/>
              </w:rPr>
              <w:t>5,987</w:t>
            </w:r>
          </w:p>
        </w:tc>
        <w:tc>
          <w:tcPr>
            <w:tcW w:w="1101" w:type="dxa"/>
          </w:tcPr>
          <w:p w14:paraId="7E9589C3" w14:textId="77777777" w:rsidR="003F3708" w:rsidRDefault="005D069D">
            <w:pPr>
              <w:pStyle w:val="TableParagraph"/>
              <w:spacing w:before="47"/>
              <w:ind w:right="78"/>
              <w:rPr>
                <w:rFonts w:ascii="Arial"/>
                <w:sz w:val="14"/>
              </w:rPr>
            </w:pPr>
            <w:r>
              <w:rPr>
                <w:rFonts w:ascii="Arial"/>
                <w:spacing w:val="-2"/>
                <w:sz w:val="14"/>
              </w:rPr>
              <w:t>6,337</w:t>
            </w:r>
          </w:p>
        </w:tc>
        <w:tc>
          <w:tcPr>
            <w:tcW w:w="1081" w:type="dxa"/>
          </w:tcPr>
          <w:p w14:paraId="49D2FD11" w14:textId="77777777" w:rsidR="003F3708" w:rsidRDefault="005D069D">
            <w:pPr>
              <w:pStyle w:val="TableParagraph"/>
              <w:spacing w:before="47"/>
              <w:ind w:right="111"/>
              <w:rPr>
                <w:rFonts w:ascii="Arial"/>
                <w:sz w:val="14"/>
              </w:rPr>
            </w:pPr>
            <w:r>
              <w:rPr>
                <w:rFonts w:ascii="Arial"/>
                <w:spacing w:val="-2"/>
                <w:sz w:val="14"/>
              </w:rPr>
              <w:t>6,657</w:t>
            </w:r>
          </w:p>
        </w:tc>
        <w:tc>
          <w:tcPr>
            <w:tcW w:w="965" w:type="dxa"/>
          </w:tcPr>
          <w:p w14:paraId="3E435F80" w14:textId="77777777" w:rsidR="003F3708" w:rsidRDefault="005D069D">
            <w:pPr>
              <w:pStyle w:val="TableParagraph"/>
              <w:spacing w:before="47"/>
              <w:ind w:right="26"/>
              <w:rPr>
                <w:rFonts w:ascii="Arial"/>
                <w:sz w:val="14"/>
              </w:rPr>
            </w:pPr>
            <w:r>
              <w:rPr>
                <w:rFonts w:ascii="Arial"/>
                <w:spacing w:val="-2"/>
                <w:sz w:val="14"/>
              </w:rPr>
              <w:t>6,994</w:t>
            </w:r>
          </w:p>
        </w:tc>
      </w:tr>
      <w:tr w:rsidR="003F3708" w14:paraId="21D12565" w14:textId="77777777">
        <w:trPr>
          <w:trHeight w:val="223"/>
        </w:trPr>
        <w:tc>
          <w:tcPr>
            <w:tcW w:w="4954" w:type="dxa"/>
          </w:tcPr>
          <w:p w14:paraId="36828AF6" w14:textId="77777777" w:rsidR="003F3708" w:rsidRDefault="005D069D">
            <w:pPr>
              <w:pStyle w:val="TableParagraph"/>
              <w:spacing w:before="20"/>
              <w:ind w:left="31"/>
              <w:jc w:val="left"/>
              <w:rPr>
                <w:rFonts w:ascii="Arial"/>
                <w:sz w:val="14"/>
              </w:rPr>
            </w:pPr>
            <w:r>
              <w:rPr>
                <w:rFonts w:ascii="Arial"/>
                <w:sz w:val="14"/>
              </w:rPr>
              <w:t>Net</w:t>
            </w:r>
            <w:r>
              <w:rPr>
                <w:rFonts w:ascii="Arial"/>
                <w:spacing w:val="5"/>
                <w:sz w:val="14"/>
              </w:rPr>
              <w:t xml:space="preserve"> </w:t>
            </w:r>
            <w:r>
              <w:rPr>
                <w:rFonts w:ascii="Arial"/>
                <w:sz w:val="14"/>
              </w:rPr>
              <w:t>GST</w:t>
            </w:r>
            <w:r>
              <w:rPr>
                <w:rFonts w:ascii="Arial"/>
                <w:spacing w:val="8"/>
                <w:sz w:val="14"/>
              </w:rPr>
              <w:t xml:space="preserve"> </w:t>
            </w:r>
            <w:r>
              <w:rPr>
                <w:rFonts w:ascii="Arial"/>
                <w:sz w:val="14"/>
              </w:rPr>
              <w:t>refund</w:t>
            </w:r>
            <w:r>
              <w:rPr>
                <w:rFonts w:ascii="Arial"/>
                <w:spacing w:val="3"/>
                <w:sz w:val="14"/>
              </w:rPr>
              <w:t xml:space="preserve"> </w:t>
            </w:r>
            <w:r>
              <w:rPr>
                <w:rFonts w:ascii="Arial"/>
                <w:sz w:val="14"/>
              </w:rPr>
              <w:t>/</w:t>
            </w:r>
            <w:r>
              <w:rPr>
                <w:rFonts w:ascii="Arial"/>
                <w:spacing w:val="5"/>
                <w:sz w:val="14"/>
              </w:rPr>
              <w:t xml:space="preserve"> </w:t>
            </w:r>
            <w:r>
              <w:rPr>
                <w:rFonts w:ascii="Arial"/>
                <w:spacing w:val="-2"/>
                <w:sz w:val="14"/>
              </w:rPr>
              <w:t>payment</w:t>
            </w:r>
          </w:p>
        </w:tc>
        <w:tc>
          <w:tcPr>
            <w:tcW w:w="1049" w:type="dxa"/>
          </w:tcPr>
          <w:p w14:paraId="4919D349" w14:textId="77777777" w:rsidR="003F3708" w:rsidRDefault="005D069D">
            <w:pPr>
              <w:pStyle w:val="TableParagraph"/>
              <w:spacing w:before="40"/>
              <w:ind w:right="25"/>
              <w:rPr>
                <w:rFonts w:ascii="Arial"/>
                <w:sz w:val="14"/>
              </w:rPr>
            </w:pPr>
            <w:r>
              <w:rPr>
                <w:rFonts w:ascii="Arial"/>
                <w:spacing w:val="-10"/>
                <w:sz w:val="14"/>
              </w:rPr>
              <w:t>-</w:t>
            </w:r>
          </w:p>
        </w:tc>
        <w:tc>
          <w:tcPr>
            <w:tcW w:w="1051" w:type="dxa"/>
            <w:shd w:val="clear" w:color="auto" w:fill="F1F1F1"/>
          </w:tcPr>
          <w:p w14:paraId="7ECB8224" w14:textId="77777777" w:rsidR="003F3708" w:rsidRDefault="005D069D">
            <w:pPr>
              <w:pStyle w:val="TableParagraph"/>
              <w:spacing w:before="40"/>
              <w:ind w:right="27"/>
              <w:rPr>
                <w:rFonts w:ascii="Arial"/>
                <w:b/>
                <w:sz w:val="14"/>
              </w:rPr>
            </w:pPr>
            <w:r>
              <w:rPr>
                <w:rFonts w:ascii="Arial"/>
                <w:b/>
                <w:spacing w:val="-10"/>
                <w:sz w:val="14"/>
              </w:rPr>
              <w:t>-</w:t>
            </w:r>
          </w:p>
        </w:tc>
        <w:tc>
          <w:tcPr>
            <w:tcW w:w="1101" w:type="dxa"/>
          </w:tcPr>
          <w:p w14:paraId="604C8B20" w14:textId="77777777" w:rsidR="003F3708" w:rsidRDefault="005D069D">
            <w:pPr>
              <w:pStyle w:val="TableParagraph"/>
              <w:spacing w:before="40"/>
              <w:ind w:right="79"/>
              <w:rPr>
                <w:rFonts w:ascii="Arial"/>
                <w:sz w:val="14"/>
              </w:rPr>
            </w:pPr>
            <w:r>
              <w:rPr>
                <w:rFonts w:ascii="Arial"/>
                <w:spacing w:val="-10"/>
                <w:sz w:val="14"/>
              </w:rPr>
              <w:t>-</w:t>
            </w:r>
          </w:p>
        </w:tc>
        <w:tc>
          <w:tcPr>
            <w:tcW w:w="1081" w:type="dxa"/>
          </w:tcPr>
          <w:p w14:paraId="738221C4" w14:textId="77777777" w:rsidR="003F3708" w:rsidRDefault="005D069D">
            <w:pPr>
              <w:pStyle w:val="TableParagraph"/>
              <w:spacing w:before="40"/>
              <w:ind w:right="112"/>
              <w:rPr>
                <w:rFonts w:ascii="Arial"/>
                <w:sz w:val="14"/>
              </w:rPr>
            </w:pPr>
            <w:r>
              <w:rPr>
                <w:rFonts w:ascii="Arial"/>
                <w:spacing w:val="-10"/>
                <w:sz w:val="14"/>
              </w:rPr>
              <w:t>-</w:t>
            </w:r>
          </w:p>
        </w:tc>
        <w:tc>
          <w:tcPr>
            <w:tcW w:w="965" w:type="dxa"/>
          </w:tcPr>
          <w:p w14:paraId="62563F8E" w14:textId="77777777" w:rsidR="003F3708" w:rsidRDefault="005D069D">
            <w:pPr>
              <w:pStyle w:val="TableParagraph"/>
              <w:spacing w:before="40"/>
              <w:ind w:right="27"/>
              <w:rPr>
                <w:rFonts w:ascii="Arial"/>
                <w:sz w:val="14"/>
              </w:rPr>
            </w:pPr>
            <w:r>
              <w:rPr>
                <w:rFonts w:ascii="Arial"/>
                <w:spacing w:val="-10"/>
                <w:sz w:val="14"/>
              </w:rPr>
              <w:t>-</w:t>
            </w:r>
          </w:p>
        </w:tc>
      </w:tr>
      <w:tr w:rsidR="003F3708" w14:paraId="55853AE1" w14:textId="77777777">
        <w:trPr>
          <w:trHeight w:val="223"/>
        </w:trPr>
        <w:tc>
          <w:tcPr>
            <w:tcW w:w="4954" w:type="dxa"/>
          </w:tcPr>
          <w:p w14:paraId="6F94625D" w14:textId="77777777" w:rsidR="003F3708" w:rsidRDefault="005D069D">
            <w:pPr>
              <w:pStyle w:val="TableParagraph"/>
              <w:spacing w:before="20"/>
              <w:ind w:left="31"/>
              <w:jc w:val="left"/>
              <w:rPr>
                <w:rFonts w:ascii="Arial"/>
                <w:sz w:val="14"/>
              </w:rPr>
            </w:pPr>
            <w:r>
              <w:rPr>
                <w:rFonts w:ascii="Arial"/>
                <w:sz w:val="14"/>
              </w:rPr>
              <w:t>Employee</w:t>
            </w:r>
            <w:r>
              <w:rPr>
                <w:rFonts w:ascii="Arial"/>
                <w:spacing w:val="3"/>
                <w:sz w:val="14"/>
              </w:rPr>
              <w:t xml:space="preserve"> </w:t>
            </w:r>
            <w:r>
              <w:rPr>
                <w:rFonts w:ascii="Arial"/>
                <w:spacing w:val="-2"/>
                <w:sz w:val="14"/>
              </w:rPr>
              <w:t>costs</w:t>
            </w:r>
          </w:p>
        </w:tc>
        <w:tc>
          <w:tcPr>
            <w:tcW w:w="1049" w:type="dxa"/>
          </w:tcPr>
          <w:p w14:paraId="2A8E7F59" w14:textId="77777777" w:rsidR="003F3708" w:rsidRDefault="005D069D">
            <w:pPr>
              <w:pStyle w:val="TableParagraph"/>
              <w:spacing w:before="40"/>
              <w:ind w:right="26"/>
              <w:rPr>
                <w:rFonts w:ascii="Arial"/>
                <w:sz w:val="14"/>
              </w:rPr>
            </w:pPr>
            <w:r>
              <w:rPr>
                <w:rFonts w:ascii="Arial"/>
                <w:spacing w:val="-2"/>
                <w:sz w:val="14"/>
              </w:rPr>
              <w:t>(200,885)</w:t>
            </w:r>
          </w:p>
        </w:tc>
        <w:tc>
          <w:tcPr>
            <w:tcW w:w="1051" w:type="dxa"/>
            <w:shd w:val="clear" w:color="auto" w:fill="F1F1F1"/>
          </w:tcPr>
          <w:p w14:paraId="37B85306" w14:textId="77777777" w:rsidR="003F3708" w:rsidRDefault="005D069D">
            <w:pPr>
              <w:pStyle w:val="TableParagraph"/>
              <w:spacing w:before="40"/>
              <w:ind w:right="27"/>
              <w:rPr>
                <w:rFonts w:ascii="Arial"/>
                <w:b/>
                <w:sz w:val="14"/>
              </w:rPr>
            </w:pPr>
            <w:r>
              <w:rPr>
                <w:rFonts w:ascii="Arial"/>
                <w:b/>
                <w:spacing w:val="-2"/>
                <w:sz w:val="14"/>
              </w:rPr>
              <w:t>(204,634)</w:t>
            </w:r>
          </w:p>
        </w:tc>
        <w:tc>
          <w:tcPr>
            <w:tcW w:w="1101" w:type="dxa"/>
          </w:tcPr>
          <w:p w14:paraId="3555D0EA" w14:textId="77777777" w:rsidR="003F3708" w:rsidRDefault="005D069D">
            <w:pPr>
              <w:pStyle w:val="TableParagraph"/>
              <w:spacing w:before="40"/>
              <w:ind w:right="79"/>
              <w:rPr>
                <w:rFonts w:ascii="Arial"/>
                <w:sz w:val="14"/>
              </w:rPr>
            </w:pPr>
            <w:r>
              <w:rPr>
                <w:rFonts w:ascii="Arial"/>
                <w:spacing w:val="-2"/>
                <w:sz w:val="14"/>
              </w:rPr>
              <w:t>(215,965)</w:t>
            </w:r>
          </w:p>
        </w:tc>
        <w:tc>
          <w:tcPr>
            <w:tcW w:w="1081" w:type="dxa"/>
          </w:tcPr>
          <w:p w14:paraId="383C82A4" w14:textId="77777777" w:rsidR="003F3708" w:rsidRDefault="005D069D">
            <w:pPr>
              <w:pStyle w:val="TableParagraph"/>
              <w:spacing w:before="40"/>
              <w:ind w:right="111"/>
              <w:rPr>
                <w:rFonts w:ascii="Arial"/>
                <w:sz w:val="14"/>
              </w:rPr>
            </w:pPr>
            <w:r>
              <w:rPr>
                <w:rFonts w:ascii="Arial"/>
                <w:spacing w:val="-2"/>
                <w:sz w:val="14"/>
              </w:rPr>
              <w:t>(224,104)</w:t>
            </w:r>
          </w:p>
        </w:tc>
        <w:tc>
          <w:tcPr>
            <w:tcW w:w="965" w:type="dxa"/>
          </w:tcPr>
          <w:p w14:paraId="046C9B0F" w14:textId="77777777" w:rsidR="003F3708" w:rsidRDefault="005D069D">
            <w:pPr>
              <w:pStyle w:val="TableParagraph"/>
              <w:spacing w:before="40"/>
              <w:ind w:right="28"/>
              <w:rPr>
                <w:rFonts w:ascii="Arial"/>
                <w:sz w:val="14"/>
              </w:rPr>
            </w:pPr>
            <w:r>
              <w:rPr>
                <w:rFonts w:ascii="Arial"/>
                <w:spacing w:val="-2"/>
                <w:sz w:val="14"/>
              </w:rPr>
              <w:t>(233,615)</w:t>
            </w:r>
          </w:p>
        </w:tc>
      </w:tr>
      <w:tr w:rsidR="003F3708" w14:paraId="5F961171" w14:textId="77777777">
        <w:trPr>
          <w:trHeight w:val="223"/>
        </w:trPr>
        <w:tc>
          <w:tcPr>
            <w:tcW w:w="4954" w:type="dxa"/>
          </w:tcPr>
          <w:p w14:paraId="7330BEEC" w14:textId="77777777" w:rsidR="003F3708" w:rsidRDefault="005D069D">
            <w:pPr>
              <w:pStyle w:val="TableParagraph"/>
              <w:spacing w:before="20"/>
              <w:ind w:left="31"/>
              <w:jc w:val="left"/>
              <w:rPr>
                <w:rFonts w:ascii="Arial"/>
                <w:sz w:val="14"/>
              </w:rPr>
            </w:pPr>
            <w:r>
              <w:rPr>
                <w:rFonts w:ascii="Arial"/>
                <w:sz w:val="14"/>
              </w:rPr>
              <w:t>Materials</w:t>
            </w:r>
            <w:r>
              <w:rPr>
                <w:rFonts w:ascii="Arial"/>
                <w:spacing w:val="5"/>
                <w:sz w:val="14"/>
              </w:rPr>
              <w:t xml:space="preserve"> </w:t>
            </w:r>
            <w:r>
              <w:rPr>
                <w:rFonts w:ascii="Arial"/>
                <w:sz w:val="14"/>
              </w:rPr>
              <w:t>and</w:t>
            </w:r>
            <w:r>
              <w:rPr>
                <w:rFonts w:ascii="Arial"/>
                <w:spacing w:val="5"/>
                <w:sz w:val="14"/>
              </w:rPr>
              <w:t xml:space="preserve"> </w:t>
            </w:r>
            <w:r>
              <w:rPr>
                <w:rFonts w:ascii="Arial"/>
                <w:spacing w:val="-2"/>
                <w:sz w:val="14"/>
              </w:rPr>
              <w:t>services</w:t>
            </w:r>
          </w:p>
        </w:tc>
        <w:tc>
          <w:tcPr>
            <w:tcW w:w="1049" w:type="dxa"/>
          </w:tcPr>
          <w:p w14:paraId="3019673C" w14:textId="77777777" w:rsidR="003F3708" w:rsidRDefault="005D069D">
            <w:pPr>
              <w:pStyle w:val="TableParagraph"/>
              <w:spacing w:before="40"/>
              <w:ind w:right="26"/>
              <w:rPr>
                <w:rFonts w:ascii="Arial"/>
                <w:sz w:val="14"/>
              </w:rPr>
            </w:pPr>
            <w:r>
              <w:rPr>
                <w:rFonts w:ascii="Arial"/>
                <w:spacing w:val="-2"/>
                <w:sz w:val="14"/>
              </w:rPr>
              <w:t>(168,312)</w:t>
            </w:r>
          </w:p>
        </w:tc>
        <w:tc>
          <w:tcPr>
            <w:tcW w:w="1051" w:type="dxa"/>
            <w:shd w:val="clear" w:color="auto" w:fill="F1F1F1"/>
          </w:tcPr>
          <w:p w14:paraId="599A3A3E" w14:textId="77777777" w:rsidR="003F3708" w:rsidRDefault="005D069D">
            <w:pPr>
              <w:pStyle w:val="TableParagraph"/>
              <w:spacing w:before="40"/>
              <w:ind w:right="27"/>
              <w:rPr>
                <w:rFonts w:ascii="Arial"/>
                <w:b/>
                <w:sz w:val="14"/>
              </w:rPr>
            </w:pPr>
            <w:r>
              <w:rPr>
                <w:rFonts w:ascii="Arial"/>
                <w:b/>
                <w:spacing w:val="-2"/>
                <w:sz w:val="14"/>
              </w:rPr>
              <w:t>(178,793)</w:t>
            </w:r>
          </w:p>
        </w:tc>
        <w:tc>
          <w:tcPr>
            <w:tcW w:w="1101" w:type="dxa"/>
          </w:tcPr>
          <w:p w14:paraId="0CB94760" w14:textId="77777777" w:rsidR="003F3708" w:rsidRDefault="005D069D">
            <w:pPr>
              <w:pStyle w:val="TableParagraph"/>
              <w:spacing w:before="40"/>
              <w:ind w:right="79"/>
              <w:rPr>
                <w:rFonts w:ascii="Arial"/>
                <w:sz w:val="14"/>
              </w:rPr>
            </w:pPr>
            <w:r>
              <w:rPr>
                <w:rFonts w:ascii="Arial"/>
                <w:spacing w:val="-2"/>
                <w:sz w:val="14"/>
              </w:rPr>
              <w:t>(183,435)</w:t>
            </w:r>
          </w:p>
        </w:tc>
        <w:tc>
          <w:tcPr>
            <w:tcW w:w="1081" w:type="dxa"/>
          </w:tcPr>
          <w:p w14:paraId="3AF3E21A" w14:textId="77777777" w:rsidR="003F3708" w:rsidRDefault="005D069D">
            <w:pPr>
              <w:pStyle w:val="TableParagraph"/>
              <w:spacing w:before="40"/>
              <w:ind w:right="111"/>
              <w:rPr>
                <w:rFonts w:ascii="Arial"/>
                <w:sz w:val="14"/>
              </w:rPr>
            </w:pPr>
            <w:r>
              <w:rPr>
                <w:rFonts w:ascii="Arial"/>
                <w:spacing w:val="-2"/>
                <w:sz w:val="14"/>
              </w:rPr>
              <w:t>(185,599)</w:t>
            </w:r>
          </w:p>
        </w:tc>
        <w:tc>
          <w:tcPr>
            <w:tcW w:w="965" w:type="dxa"/>
          </w:tcPr>
          <w:p w14:paraId="3935CA13" w14:textId="77777777" w:rsidR="003F3708" w:rsidRDefault="005D069D">
            <w:pPr>
              <w:pStyle w:val="TableParagraph"/>
              <w:spacing w:before="40"/>
              <w:ind w:right="28"/>
              <w:rPr>
                <w:rFonts w:ascii="Arial"/>
                <w:sz w:val="14"/>
              </w:rPr>
            </w:pPr>
            <w:r>
              <w:rPr>
                <w:rFonts w:ascii="Arial"/>
                <w:spacing w:val="-2"/>
                <w:sz w:val="14"/>
              </w:rPr>
              <w:t>(190,356)</w:t>
            </w:r>
          </w:p>
        </w:tc>
      </w:tr>
      <w:tr w:rsidR="003F3708" w14:paraId="67F4CA73" w14:textId="77777777">
        <w:trPr>
          <w:trHeight w:val="223"/>
        </w:trPr>
        <w:tc>
          <w:tcPr>
            <w:tcW w:w="4954" w:type="dxa"/>
          </w:tcPr>
          <w:p w14:paraId="1B281463" w14:textId="77777777" w:rsidR="003F3708" w:rsidRDefault="005D069D">
            <w:pPr>
              <w:pStyle w:val="TableParagraph"/>
              <w:spacing w:before="20"/>
              <w:ind w:left="31"/>
              <w:jc w:val="left"/>
              <w:rPr>
                <w:rFonts w:ascii="Arial"/>
                <w:sz w:val="14"/>
              </w:rPr>
            </w:pPr>
            <w:r>
              <w:rPr>
                <w:rFonts w:ascii="Arial"/>
                <w:sz w:val="14"/>
              </w:rPr>
              <w:t>Short-term,</w:t>
            </w:r>
            <w:r>
              <w:rPr>
                <w:rFonts w:ascii="Arial"/>
                <w:spacing w:val="6"/>
                <w:sz w:val="14"/>
              </w:rPr>
              <w:t xml:space="preserve"> </w:t>
            </w:r>
            <w:r>
              <w:rPr>
                <w:rFonts w:ascii="Arial"/>
                <w:sz w:val="14"/>
              </w:rPr>
              <w:t>low</w:t>
            </w:r>
            <w:r>
              <w:rPr>
                <w:rFonts w:ascii="Arial"/>
                <w:spacing w:val="5"/>
                <w:sz w:val="14"/>
              </w:rPr>
              <w:t xml:space="preserve"> </w:t>
            </w:r>
            <w:r>
              <w:rPr>
                <w:rFonts w:ascii="Arial"/>
                <w:sz w:val="14"/>
              </w:rPr>
              <w:t>value</w:t>
            </w:r>
            <w:r>
              <w:rPr>
                <w:rFonts w:ascii="Arial"/>
                <w:spacing w:val="5"/>
                <w:sz w:val="14"/>
              </w:rPr>
              <w:t xml:space="preserve"> </w:t>
            </w:r>
            <w:r>
              <w:rPr>
                <w:rFonts w:ascii="Arial"/>
                <w:sz w:val="14"/>
              </w:rPr>
              <w:t>and</w:t>
            </w:r>
            <w:r>
              <w:rPr>
                <w:rFonts w:ascii="Arial"/>
                <w:spacing w:val="5"/>
                <w:sz w:val="14"/>
              </w:rPr>
              <w:t xml:space="preserve"> </w:t>
            </w:r>
            <w:r>
              <w:rPr>
                <w:rFonts w:ascii="Arial"/>
                <w:sz w:val="14"/>
              </w:rPr>
              <w:t>variable</w:t>
            </w:r>
            <w:r>
              <w:rPr>
                <w:rFonts w:ascii="Arial"/>
                <w:spacing w:val="4"/>
                <w:sz w:val="14"/>
              </w:rPr>
              <w:t xml:space="preserve"> </w:t>
            </w:r>
            <w:r>
              <w:rPr>
                <w:rFonts w:ascii="Arial"/>
                <w:sz w:val="14"/>
              </w:rPr>
              <w:t>lease</w:t>
            </w:r>
            <w:r>
              <w:rPr>
                <w:rFonts w:ascii="Arial"/>
                <w:spacing w:val="5"/>
                <w:sz w:val="14"/>
              </w:rPr>
              <w:t xml:space="preserve"> </w:t>
            </w:r>
            <w:r>
              <w:rPr>
                <w:rFonts w:ascii="Arial"/>
                <w:spacing w:val="-2"/>
                <w:sz w:val="14"/>
              </w:rPr>
              <w:t>payments</w:t>
            </w:r>
          </w:p>
        </w:tc>
        <w:tc>
          <w:tcPr>
            <w:tcW w:w="1049" w:type="dxa"/>
          </w:tcPr>
          <w:p w14:paraId="6BA2E8DD" w14:textId="77777777" w:rsidR="003F3708" w:rsidRDefault="005D069D">
            <w:pPr>
              <w:pStyle w:val="TableParagraph"/>
              <w:spacing w:before="40"/>
              <w:ind w:right="25"/>
              <w:rPr>
                <w:rFonts w:ascii="Arial"/>
                <w:sz w:val="14"/>
              </w:rPr>
            </w:pPr>
            <w:r>
              <w:rPr>
                <w:rFonts w:ascii="Arial"/>
                <w:spacing w:val="-10"/>
                <w:sz w:val="14"/>
              </w:rPr>
              <w:t>-</w:t>
            </w:r>
          </w:p>
        </w:tc>
        <w:tc>
          <w:tcPr>
            <w:tcW w:w="1051" w:type="dxa"/>
            <w:shd w:val="clear" w:color="auto" w:fill="F1F1F1"/>
          </w:tcPr>
          <w:p w14:paraId="63CC4A63" w14:textId="77777777" w:rsidR="003F3708" w:rsidRDefault="005D069D">
            <w:pPr>
              <w:pStyle w:val="TableParagraph"/>
              <w:spacing w:before="40"/>
              <w:ind w:right="27"/>
              <w:rPr>
                <w:rFonts w:ascii="Arial"/>
                <w:b/>
                <w:sz w:val="14"/>
              </w:rPr>
            </w:pPr>
            <w:r>
              <w:rPr>
                <w:rFonts w:ascii="Arial"/>
                <w:b/>
                <w:spacing w:val="-10"/>
                <w:sz w:val="14"/>
              </w:rPr>
              <w:t>-</w:t>
            </w:r>
          </w:p>
        </w:tc>
        <w:tc>
          <w:tcPr>
            <w:tcW w:w="1101" w:type="dxa"/>
          </w:tcPr>
          <w:p w14:paraId="2F4EAB95" w14:textId="77777777" w:rsidR="003F3708" w:rsidRDefault="005D069D">
            <w:pPr>
              <w:pStyle w:val="TableParagraph"/>
              <w:spacing w:before="40"/>
              <w:ind w:right="79"/>
              <w:rPr>
                <w:rFonts w:ascii="Arial"/>
                <w:sz w:val="14"/>
              </w:rPr>
            </w:pPr>
            <w:r>
              <w:rPr>
                <w:rFonts w:ascii="Arial"/>
                <w:spacing w:val="-10"/>
                <w:sz w:val="14"/>
              </w:rPr>
              <w:t>-</w:t>
            </w:r>
          </w:p>
        </w:tc>
        <w:tc>
          <w:tcPr>
            <w:tcW w:w="1081" w:type="dxa"/>
          </w:tcPr>
          <w:p w14:paraId="78193104" w14:textId="77777777" w:rsidR="003F3708" w:rsidRDefault="005D069D">
            <w:pPr>
              <w:pStyle w:val="TableParagraph"/>
              <w:spacing w:before="40"/>
              <w:ind w:right="112"/>
              <w:rPr>
                <w:rFonts w:ascii="Arial"/>
                <w:sz w:val="14"/>
              </w:rPr>
            </w:pPr>
            <w:r>
              <w:rPr>
                <w:rFonts w:ascii="Arial"/>
                <w:spacing w:val="-10"/>
                <w:sz w:val="14"/>
              </w:rPr>
              <w:t>-</w:t>
            </w:r>
          </w:p>
        </w:tc>
        <w:tc>
          <w:tcPr>
            <w:tcW w:w="965" w:type="dxa"/>
          </w:tcPr>
          <w:p w14:paraId="797A6800" w14:textId="77777777" w:rsidR="003F3708" w:rsidRDefault="005D069D">
            <w:pPr>
              <w:pStyle w:val="TableParagraph"/>
              <w:spacing w:before="40"/>
              <w:ind w:right="27"/>
              <w:rPr>
                <w:rFonts w:ascii="Arial"/>
                <w:sz w:val="14"/>
              </w:rPr>
            </w:pPr>
            <w:r>
              <w:rPr>
                <w:rFonts w:ascii="Arial"/>
                <w:spacing w:val="-10"/>
                <w:sz w:val="14"/>
              </w:rPr>
              <w:t>-</w:t>
            </w:r>
          </w:p>
        </w:tc>
      </w:tr>
      <w:tr w:rsidR="003F3708" w14:paraId="2303F9B9" w14:textId="77777777">
        <w:trPr>
          <w:trHeight w:val="242"/>
        </w:trPr>
        <w:tc>
          <w:tcPr>
            <w:tcW w:w="4954" w:type="dxa"/>
          </w:tcPr>
          <w:p w14:paraId="350780C2" w14:textId="77777777" w:rsidR="003F3708" w:rsidRDefault="005D069D">
            <w:pPr>
              <w:pStyle w:val="TableParagraph"/>
              <w:spacing w:before="20"/>
              <w:ind w:left="31"/>
              <w:jc w:val="left"/>
              <w:rPr>
                <w:rFonts w:ascii="Arial"/>
                <w:sz w:val="14"/>
              </w:rPr>
            </w:pPr>
            <w:r>
              <w:rPr>
                <w:rFonts w:ascii="Arial"/>
                <w:sz w:val="14"/>
              </w:rPr>
              <w:t>Trust</w:t>
            </w:r>
            <w:r>
              <w:rPr>
                <w:rFonts w:ascii="Arial"/>
                <w:spacing w:val="6"/>
                <w:sz w:val="14"/>
              </w:rPr>
              <w:t xml:space="preserve"> </w:t>
            </w:r>
            <w:r>
              <w:rPr>
                <w:rFonts w:ascii="Arial"/>
                <w:sz w:val="14"/>
              </w:rPr>
              <w:t>funds</w:t>
            </w:r>
            <w:r>
              <w:rPr>
                <w:rFonts w:ascii="Arial"/>
                <w:spacing w:val="6"/>
                <w:sz w:val="14"/>
              </w:rPr>
              <w:t xml:space="preserve"> </w:t>
            </w:r>
            <w:r>
              <w:rPr>
                <w:rFonts w:ascii="Arial"/>
                <w:sz w:val="14"/>
              </w:rPr>
              <w:t>and</w:t>
            </w:r>
            <w:r>
              <w:rPr>
                <w:rFonts w:ascii="Arial"/>
                <w:spacing w:val="4"/>
                <w:sz w:val="14"/>
              </w:rPr>
              <w:t xml:space="preserve"> </w:t>
            </w:r>
            <w:r>
              <w:rPr>
                <w:rFonts w:ascii="Arial"/>
                <w:sz w:val="14"/>
              </w:rPr>
              <w:t>deposits</w:t>
            </w:r>
            <w:r>
              <w:rPr>
                <w:rFonts w:ascii="Arial"/>
                <w:spacing w:val="6"/>
                <w:sz w:val="14"/>
              </w:rPr>
              <w:t xml:space="preserve"> </w:t>
            </w:r>
            <w:r>
              <w:rPr>
                <w:rFonts w:ascii="Arial"/>
                <w:spacing w:val="-2"/>
                <w:sz w:val="14"/>
              </w:rPr>
              <w:t>repaid</w:t>
            </w:r>
          </w:p>
        </w:tc>
        <w:tc>
          <w:tcPr>
            <w:tcW w:w="1049" w:type="dxa"/>
          </w:tcPr>
          <w:p w14:paraId="7BE36A4A" w14:textId="77777777" w:rsidR="003F3708" w:rsidRDefault="005D069D">
            <w:pPr>
              <w:pStyle w:val="TableParagraph"/>
              <w:spacing w:before="52"/>
              <w:ind w:right="24"/>
              <w:rPr>
                <w:rFonts w:ascii="Arial"/>
                <w:sz w:val="14"/>
              </w:rPr>
            </w:pPr>
            <w:r>
              <w:rPr>
                <w:rFonts w:ascii="Arial"/>
                <w:spacing w:val="-10"/>
                <w:sz w:val="14"/>
              </w:rPr>
              <w:t>-</w:t>
            </w:r>
          </w:p>
        </w:tc>
        <w:tc>
          <w:tcPr>
            <w:tcW w:w="1051" w:type="dxa"/>
            <w:shd w:val="clear" w:color="auto" w:fill="F1F1F1"/>
          </w:tcPr>
          <w:p w14:paraId="5E719497" w14:textId="77777777" w:rsidR="003F3708" w:rsidRDefault="005D069D">
            <w:pPr>
              <w:pStyle w:val="TableParagraph"/>
              <w:spacing w:before="52"/>
              <w:ind w:right="27"/>
              <w:rPr>
                <w:rFonts w:ascii="Arial"/>
                <w:b/>
                <w:sz w:val="14"/>
              </w:rPr>
            </w:pPr>
            <w:r>
              <w:rPr>
                <w:rFonts w:ascii="Arial"/>
                <w:b/>
                <w:spacing w:val="-10"/>
                <w:sz w:val="14"/>
              </w:rPr>
              <w:t>-</w:t>
            </w:r>
          </w:p>
        </w:tc>
        <w:tc>
          <w:tcPr>
            <w:tcW w:w="1101" w:type="dxa"/>
          </w:tcPr>
          <w:p w14:paraId="465E3A80" w14:textId="77777777" w:rsidR="003F3708" w:rsidRDefault="005D069D">
            <w:pPr>
              <w:pStyle w:val="TableParagraph"/>
              <w:spacing w:before="52"/>
              <w:ind w:right="79"/>
              <w:rPr>
                <w:rFonts w:ascii="Arial"/>
                <w:sz w:val="14"/>
              </w:rPr>
            </w:pPr>
            <w:r>
              <w:rPr>
                <w:rFonts w:ascii="Arial"/>
                <w:spacing w:val="-10"/>
                <w:sz w:val="14"/>
              </w:rPr>
              <w:t>-</w:t>
            </w:r>
          </w:p>
        </w:tc>
        <w:tc>
          <w:tcPr>
            <w:tcW w:w="1081" w:type="dxa"/>
          </w:tcPr>
          <w:p w14:paraId="27F70B94" w14:textId="77777777" w:rsidR="003F3708" w:rsidRDefault="005D069D">
            <w:pPr>
              <w:pStyle w:val="TableParagraph"/>
              <w:spacing w:before="52"/>
              <w:ind w:right="112"/>
              <w:rPr>
                <w:rFonts w:ascii="Arial"/>
                <w:sz w:val="14"/>
              </w:rPr>
            </w:pPr>
            <w:r>
              <w:rPr>
                <w:rFonts w:ascii="Arial"/>
                <w:spacing w:val="-10"/>
                <w:sz w:val="14"/>
              </w:rPr>
              <w:t>-</w:t>
            </w:r>
          </w:p>
        </w:tc>
        <w:tc>
          <w:tcPr>
            <w:tcW w:w="965" w:type="dxa"/>
          </w:tcPr>
          <w:p w14:paraId="4B8406C1" w14:textId="77777777" w:rsidR="003F3708" w:rsidRDefault="005D069D">
            <w:pPr>
              <w:pStyle w:val="TableParagraph"/>
              <w:spacing w:before="52"/>
              <w:ind w:right="27"/>
              <w:rPr>
                <w:rFonts w:ascii="Arial"/>
                <w:sz w:val="14"/>
              </w:rPr>
            </w:pPr>
            <w:r>
              <w:rPr>
                <w:rFonts w:ascii="Arial"/>
                <w:spacing w:val="-10"/>
                <w:sz w:val="14"/>
              </w:rPr>
              <w:t>-</w:t>
            </w:r>
          </w:p>
        </w:tc>
      </w:tr>
      <w:tr w:rsidR="003F3708" w14:paraId="13427F81" w14:textId="77777777">
        <w:trPr>
          <w:trHeight w:val="229"/>
        </w:trPr>
        <w:tc>
          <w:tcPr>
            <w:tcW w:w="4954" w:type="dxa"/>
          </w:tcPr>
          <w:p w14:paraId="6A8FFF5A" w14:textId="77777777" w:rsidR="003F3708" w:rsidRDefault="005D069D">
            <w:pPr>
              <w:pStyle w:val="TableParagraph"/>
              <w:spacing w:before="28"/>
              <w:ind w:left="31"/>
              <w:jc w:val="left"/>
              <w:rPr>
                <w:rFonts w:ascii="Arial"/>
                <w:sz w:val="14"/>
              </w:rPr>
            </w:pPr>
            <w:r>
              <w:rPr>
                <w:rFonts w:ascii="Arial"/>
                <w:sz w:val="14"/>
              </w:rPr>
              <w:t>Other</w:t>
            </w:r>
            <w:r>
              <w:rPr>
                <w:rFonts w:ascii="Arial"/>
                <w:spacing w:val="7"/>
                <w:sz w:val="14"/>
              </w:rPr>
              <w:t xml:space="preserve"> </w:t>
            </w:r>
            <w:r>
              <w:rPr>
                <w:rFonts w:ascii="Arial"/>
                <w:spacing w:val="-2"/>
                <w:sz w:val="14"/>
              </w:rPr>
              <w:t>payments</w:t>
            </w:r>
          </w:p>
        </w:tc>
        <w:tc>
          <w:tcPr>
            <w:tcW w:w="1049" w:type="dxa"/>
            <w:tcBorders>
              <w:bottom w:val="single" w:sz="8" w:space="0" w:color="000000"/>
            </w:tcBorders>
          </w:tcPr>
          <w:p w14:paraId="31441509" w14:textId="77777777" w:rsidR="003F3708" w:rsidRDefault="005D069D">
            <w:pPr>
              <w:pStyle w:val="TableParagraph"/>
              <w:spacing w:before="47"/>
              <w:ind w:right="24"/>
              <w:rPr>
                <w:rFonts w:ascii="Arial"/>
                <w:sz w:val="14"/>
              </w:rPr>
            </w:pPr>
            <w:r>
              <w:rPr>
                <w:rFonts w:ascii="Arial"/>
                <w:spacing w:val="-10"/>
                <w:sz w:val="14"/>
              </w:rPr>
              <w:t>-</w:t>
            </w:r>
          </w:p>
        </w:tc>
        <w:tc>
          <w:tcPr>
            <w:tcW w:w="1051" w:type="dxa"/>
            <w:tcBorders>
              <w:bottom w:val="single" w:sz="8" w:space="0" w:color="000000"/>
            </w:tcBorders>
            <w:shd w:val="clear" w:color="auto" w:fill="F1F1F1"/>
          </w:tcPr>
          <w:p w14:paraId="1BE7BEFB" w14:textId="77777777" w:rsidR="003F3708" w:rsidRDefault="005D069D">
            <w:pPr>
              <w:pStyle w:val="TableParagraph"/>
              <w:spacing w:before="47"/>
              <w:ind w:right="27"/>
              <w:rPr>
                <w:rFonts w:ascii="Arial"/>
                <w:b/>
                <w:sz w:val="14"/>
              </w:rPr>
            </w:pPr>
            <w:r>
              <w:rPr>
                <w:rFonts w:ascii="Arial"/>
                <w:b/>
                <w:spacing w:val="-10"/>
                <w:sz w:val="14"/>
              </w:rPr>
              <w:t>-</w:t>
            </w:r>
          </w:p>
        </w:tc>
        <w:tc>
          <w:tcPr>
            <w:tcW w:w="1101" w:type="dxa"/>
            <w:tcBorders>
              <w:bottom w:val="single" w:sz="8" w:space="0" w:color="000000"/>
            </w:tcBorders>
          </w:tcPr>
          <w:p w14:paraId="24966C51" w14:textId="77777777" w:rsidR="003F3708" w:rsidRDefault="005D069D">
            <w:pPr>
              <w:pStyle w:val="TableParagraph"/>
              <w:spacing w:before="47"/>
              <w:ind w:right="79"/>
              <w:rPr>
                <w:rFonts w:ascii="Arial"/>
                <w:sz w:val="14"/>
              </w:rPr>
            </w:pPr>
            <w:r>
              <w:rPr>
                <w:rFonts w:ascii="Arial"/>
                <w:spacing w:val="-10"/>
                <w:sz w:val="14"/>
              </w:rPr>
              <w:t>-</w:t>
            </w:r>
          </w:p>
        </w:tc>
        <w:tc>
          <w:tcPr>
            <w:tcW w:w="1081" w:type="dxa"/>
            <w:tcBorders>
              <w:bottom w:val="single" w:sz="8" w:space="0" w:color="000000"/>
            </w:tcBorders>
          </w:tcPr>
          <w:p w14:paraId="39C61DB1" w14:textId="77777777" w:rsidR="003F3708" w:rsidRDefault="005D069D">
            <w:pPr>
              <w:pStyle w:val="TableParagraph"/>
              <w:spacing w:before="47"/>
              <w:ind w:right="112"/>
              <w:rPr>
                <w:rFonts w:ascii="Arial"/>
                <w:sz w:val="14"/>
              </w:rPr>
            </w:pPr>
            <w:r>
              <w:rPr>
                <w:rFonts w:ascii="Arial"/>
                <w:spacing w:val="-10"/>
                <w:sz w:val="14"/>
              </w:rPr>
              <w:t>-</w:t>
            </w:r>
          </w:p>
        </w:tc>
        <w:tc>
          <w:tcPr>
            <w:tcW w:w="965" w:type="dxa"/>
            <w:tcBorders>
              <w:bottom w:val="single" w:sz="8" w:space="0" w:color="000000"/>
            </w:tcBorders>
          </w:tcPr>
          <w:p w14:paraId="006DE6F9" w14:textId="77777777" w:rsidR="003F3708" w:rsidRDefault="005D069D">
            <w:pPr>
              <w:pStyle w:val="TableParagraph"/>
              <w:spacing w:before="47"/>
              <w:ind w:right="27"/>
              <w:rPr>
                <w:rFonts w:ascii="Arial"/>
                <w:sz w:val="14"/>
              </w:rPr>
            </w:pPr>
            <w:r>
              <w:rPr>
                <w:rFonts w:ascii="Arial"/>
                <w:spacing w:val="-10"/>
                <w:sz w:val="14"/>
              </w:rPr>
              <w:t>-</w:t>
            </w:r>
          </w:p>
        </w:tc>
      </w:tr>
      <w:tr w:rsidR="003F3708" w14:paraId="0A212896" w14:textId="77777777">
        <w:trPr>
          <w:trHeight w:val="203"/>
        </w:trPr>
        <w:tc>
          <w:tcPr>
            <w:tcW w:w="4954" w:type="dxa"/>
          </w:tcPr>
          <w:p w14:paraId="79222F4F" w14:textId="77777777" w:rsidR="003F3708" w:rsidRDefault="005D069D">
            <w:pPr>
              <w:pStyle w:val="TableParagraph"/>
              <w:tabs>
                <w:tab w:val="right" w:pos="4509"/>
              </w:tabs>
              <w:spacing w:before="4"/>
              <w:ind w:left="31"/>
              <w:jc w:val="left"/>
              <w:rPr>
                <w:rFonts w:ascii="Arial"/>
                <w:sz w:val="14"/>
              </w:rPr>
            </w:pPr>
            <w:r>
              <w:rPr>
                <w:rFonts w:ascii="Arial"/>
                <w:b/>
                <w:sz w:val="14"/>
              </w:rPr>
              <w:t>Net</w:t>
            </w:r>
            <w:r>
              <w:rPr>
                <w:rFonts w:ascii="Arial"/>
                <w:b/>
                <w:spacing w:val="8"/>
                <w:sz w:val="14"/>
              </w:rPr>
              <w:t xml:space="preserve"> </w:t>
            </w:r>
            <w:r>
              <w:rPr>
                <w:rFonts w:ascii="Arial"/>
                <w:b/>
                <w:sz w:val="14"/>
              </w:rPr>
              <w:t>cash</w:t>
            </w:r>
            <w:r>
              <w:rPr>
                <w:rFonts w:ascii="Arial"/>
                <w:b/>
                <w:spacing w:val="8"/>
                <w:sz w:val="14"/>
              </w:rPr>
              <w:t xml:space="preserve"> </w:t>
            </w:r>
            <w:r>
              <w:rPr>
                <w:rFonts w:ascii="Arial"/>
                <w:b/>
                <w:sz w:val="14"/>
              </w:rPr>
              <w:t>provided</w:t>
            </w:r>
            <w:r>
              <w:rPr>
                <w:rFonts w:ascii="Arial"/>
                <w:b/>
                <w:spacing w:val="8"/>
                <w:sz w:val="14"/>
              </w:rPr>
              <w:t xml:space="preserve"> </w:t>
            </w:r>
            <w:r>
              <w:rPr>
                <w:rFonts w:ascii="Arial"/>
                <w:b/>
                <w:sz w:val="14"/>
              </w:rPr>
              <w:t>by</w:t>
            </w:r>
            <w:proofErr w:type="gramStart"/>
            <w:r>
              <w:rPr>
                <w:rFonts w:ascii="Arial"/>
                <w:b/>
                <w:sz w:val="14"/>
              </w:rPr>
              <w:t>/(</w:t>
            </w:r>
            <w:proofErr w:type="gramEnd"/>
            <w:r>
              <w:rPr>
                <w:rFonts w:ascii="Arial"/>
                <w:b/>
                <w:sz w:val="14"/>
              </w:rPr>
              <w:t>used</w:t>
            </w:r>
            <w:r>
              <w:rPr>
                <w:rFonts w:ascii="Arial"/>
                <w:b/>
                <w:spacing w:val="8"/>
                <w:sz w:val="14"/>
              </w:rPr>
              <w:t xml:space="preserve"> </w:t>
            </w:r>
            <w:r>
              <w:rPr>
                <w:rFonts w:ascii="Arial"/>
                <w:b/>
                <w:sz w:val="14"/>
              </w:rPr>
              <w:t>in)</w:t>
            </w:r>
            <w:r>
              <w:rPr>
                <w:rFonts w:ascii="Arial"/>
                <w:b/>
                <w:spacing w:val="8"/>
                <w:sz w:val="14"/>
              </w:rPr>
              <w:t xml:space="preserve"> </w:t>
            </w:r>
            <w:r>
              <w:rPr>
                <w:rFonts w:ascii="Arial"/>
                <w:b/>
                <w:sz w:val="14"/>
              </w:rPr>
              <w:t>operating</w:t>
            </w:r>
            <w:r>
              <w:rPr>
                <w:rFonts w:ascii="Arial"/>
                <w:b/>
                <w:spacing w:val="8"/>
                <w:sz w:val="14"/>
              </w:rPr>
              <w:t xml:space="preserve"> </w:t>
            </w:r>
            <w:r>
              <w:rPr>
                <w:rFonts w:ascii="Arial"/>
                <w:b/>
                <w:spacing w:val="-2"/>
                <w:sz w:val="14"/>
              </w:rPr>
              <w:t>activities</w:t>
            </w:r>
            <w:r>
              <w:rPr>
                <w:rFonts w:ascii="Times New Roman"/>
                <w:sz w:val="14"/>
              </w:rPr>
              <w:tab/>
            </w:r>
            <w:r>
              <w:rPr>
                <w:rFonts w:ascii="Arial"/>
                <w:spacing w:val="-4"/>
                <w:sz w:val="14"/>
              </w:rPr>
              <w:t>4.4.1</w:t>
            </w:r>
          </w:p>
        </w:tc>
        <w:tc>
          <w:tcPr>
            <w:tcW w:w="1049" w:type="dxa"/>
            <w:tcBorders>
              <w:top w:val="single" w:sz="8" w:space="0" w:color="000000"/>
              <w:bottom w:val="single" w:sz="8" w:space="0" w:color="000000"/>
            </w:tcBorders>
          </w:tcPr>
          <w:p w14:paraId="2F7DDEED" w14:textId="77777777" w:rsidR="003F3708" w:rsidRDefault="005D069D">
            <w:pPr>
              <w:pStyle w:val="TableParagraph"/>
              <w:spacing w:before="20"/>
              <w:ind w:right="23"/>
              <w:rPr>
                <w:rFonts w:ascii="Arial"/>
                <w:sz w:val="14"/>
              </w:rPr>
            </w:pPr>
            <w:r>
              <w:rPr>
                <w:rFonts w:ascii="Arial"/>
                <w:spacing w:val="-2"/>
                <w:sz w:val="14"/>
              </w:rPr>
              <w:t>128,219</w:t>
            </w:r>
          </w:p>
        </w:tc>
        <w:tc>
          <w:tcPr>
            <w:tcW w:w="1051" w:type="dxa"/>
            <w:tcBorders>
              <w:top w:val="single" w:sz="8" w:space="0" w:color="000000"/>
              <w:bottom w:val="single" w:sz="8" w:space="0" w:color="000000"/>
            </w:tcBorders>
            <w:shd w:val="clear" w:color="auto" w:fill="F1F1F1"/>
          </w:tcPr>
          <w:p w14:paraId="0ADDF7A7" w14:textId="77777777" w:rsidR="003F3708" w:rsidRDefault="005D069D">
            <w:pPr>
              <w:pStyle w:val="TableParagraph"/>
              <w:spacing w:before="20"/>
              <w:ind w:right="26"/>
              <w:rPr>
                <w:rFonts w:ascii="Arial"/>
                <w:b/>
                <w:sz w:val="14"/>
              </w:rPr>
            </w:pPr>
            <w:r>
              <w:rPr>
                <w:rFonts w:ascii="Arial"/>
                <w:b/>
                <w:spacing w:val="-2"/>
                <w:sz w:val="14"/>
              </w:rPr>
              <w:t>170,063</w:t>
            </w:r>
          </w:p>
        </w:tc>
        <w:tc>
          <w:tcPr>
            <w:tcW w:w="1101" w:type="dxa"/>
            <w:tcBorders>
              <w:top w:val="single" w:sz="8" w:space="0" w:color="000000"/>
              <w:bottom w:val="single" w:sz="8" w:space="0" w:color="000000"/>
            </w:tcBorders>
          </w:tcPr>
          <w:p w14:paraId="00727513" w14:textId="77777777" w:rsidR="003F3708" w:rsidRDefault="005D069D">
            <w:pPr>
              <w:pStyle w:val="TableParagraph"/>
              <w:spacing w:before="20"/>
              <w:ind w:right="78"/>
              <w:rPr>
                <w:rFonts w:ascii="Arial"/>
                <w:sz w:val="14"/>
              </w:rPr>
            </w:pPr>
            <w:r>
              <w:rPr>
                <w:rFonts w:ascii="Arial"/>
                <w:spacing w:val="-2"/>
                <w:sz w:val="14"/>
              </w:rPr>
              <w:t>190,134</w:t>
            </w:r>
          </w:p>
        </w:tc>
        <w:tc>
          <w:tcPr>
            <w:tcW w:w="1081" w:type="dxa"/>
            <w:tcBorders>
              <w:top w:val="single" w:sz="8" w:space="0" w:color="000000"/>
              <w:bottom w:val="single" w:sz="8" w:space="0" w:color="000000"/>
            </w:tcBorders>
          </w:tcPr>
          <w:p w14:paraId="4201FE3E" w14:textId="77777777" w:rsidR="003F3708" w:rsidRDefault="005D069D">
            <w:pPr>
              <w:pStyle w:val="TableParagraph"/>
              <w:spacing w:before="20"/>
              <w:ind w:right="111"/>
              <w:rPr>
                <w:rFonts w:ascii="Arial"/>
                <w:sz w:val="14"/>
              </w:rPr>
            </w:pPr>
            <w:r>
              <w:rPr>
                <w:rFonts w:ascii="Arial"/>
                <w:spacing w:val="-2"/>
                <w:sz w:val="14"/>
              </w:rPr>
              <w:t>185,982</w:t>
            </w:r>
          </w:p>
        </w:tc>
        <w:tc>
          <w:tcPr>
            <w:tcW w:w="965" w:type="dxa"/>
            <w:tcBorders>
              <w:top w:val="single" w:sz="8" w:space="0" w:color="000000"/>
              <w:bottom w:val="single" w:sz="8" w:space="0" w:color="000000"/>
            </w:tcBorders>
          </w:tcPr>
          <w:p w14:paraId="61836E09" w14:textId="77777777" w:rsidR="003F3708" w:rsidRDefault="005D069D">
            <w:pPr>
              <w:pStyle w:val="TableParagraph"/>
              <w:spacing w:before="20"/>
              <w:ind w:right="26"/>
              <w:rPr>
                <w:rFonts w:ascii="Arial"/>
                <w:sz w:val="14"/>
              </w:rPr>
            </w:pPr>
            <w:r>
              <w:rPr>
                <w:rFonts w:ascii="Arial"/>
                <w:spacing w:val="-2"/>
                <w:sz w:val="14"/>
              </w:rPr>
              <w:t>168,854</w:t>
            </w:r>
          </w:p>
        </w:tc>
      </w:tr>
      <w:tr w:rsidR="003F3708" w14:paraId="5267CDD1" w14:textId="77777777">
        <w:trPr>
          <w:trHeight w:val="489"/>
        </w:trPr>
        <w:tc>
          <w:tcPr>
            <w:tcW w:w="4954" w:type="dxa"/>
          </w:tcPr>
          <w:p w14:paraId="351EC9C0" w14:textId="77777777" w:rsidR="003F3708" w:rsidRDefault="003F3708">
            <w:pPr>
              <w:pStyle w:val="TableParagraph"/>
              <w:spacing w:before="66"/>
              <w:jc w:val="left"/>
              <w:rPr>
                <w:rFonts w:ascii="Arial"/>
                <w:sz w:val="14"/>
              </w:rPr>
            </w:pPr>
          </w:p>
          <w:p w14:paraId="792E9A9F" w14:textId="77777777" w:rsidR="003F3708" w:rsidRDefault="005D069D">
            <w:pPr>
              <w:pStyle w:val="TableParagraph"/>
              <w:spacing w:before="0"/>
              <w:ind w:left="31"/>
              <w:jc w:val="left"/>
              <w:rPr>
                <w:rFonts w:ascii="Arial"/>
                <w:b/>
                <w:sz w:val="14"/>
              </w:rPr>
            </w:pPr>
            <w:r>
              <w:rPr>
                <w:rFonts w:ascii="Arial"/>
                <w:b/>
                <w:sz w:val="14"/>
              </w:rPr>
              <w:t>Cash</w:t>
            </w:r>
            <w:r>
              <w:rPr>
                <w:rFonts w:ascii="Arial"/>
                <w:b/>
                <w:spacing w:val="10"/>
                <w:sz w:val="14"/>
              </w:rPr>
              <w:t xml:space="preserve"> </w:t>
            </w:r>
            <w:r>
              <w:rPr>
                <w:rFonts w:ascii="Arial"/>
                <w:b/>
                <w:sz w:val="14"/>
              </w:rPr>
              <w:t>flows</w:t>
            </w:r>
            <w:r>
              <w:rPr>
                <w:rFonts w:ascii="Arial"/>
                <w:b/>
                <w:spacing w:val="9"/>
                <w:sz w:val="14"/>
              </w:rPr>
              <w:t xml:space="preserve"> </w:t>
            </w:r>
            <w:r>
              <w:rPr>
                <w:rFonts w:ascii="Arial"/>
                <w:b/>
                <w:sz w:val="14"/>
              </w:rPr>
              <w:t>from</w:t>
            </w:r>
            <w:r>
              <w:rPr>
                <w:rFonts w:ascii="Arial"/>
                <w:b/>
                <w:spacing w:val="7"/>
                <w:sz w:val="14"/>
              </w:rPr>
              <w:t xml:space="preserve"> </w:t>
            </w:r>
            <w:r>
              <w:rPr>
                <w:rFonts w:ascii="Arial"/>
                <w:b/>
                <w:sz w:val="14"/>
              </w:rPr>
              <w:t>investing</w:t>
            </w:r>
            <w:r>
              <w:rPr>
                <w:rFonts w:ascii="Arial"/>
                <w:b/>
                <w:spacing w:val="11"/>
                <w:sz w:val="14"/>
              </w:rPr>
              <w:t xml:space="preserve"> </w:t>
            </w:r>
            <w:r>
              <w:rPr>
                <w:rFonts w:ascii="Arial"/>
                <w:b/>
                <w:spacing w:val="-2"/>
                <w:sz w:val="14"/>
              </w:rPr>
              <w:t>activities</w:t>
            </w:r>
          </w:p>
        </w:tc>
        <w:tc>
          <w:tcPr>
            <w:tcW w:w="1049" w:type="dxa"/>
            <w:tcBorders>
              <w:top w:val="single" w:sz="8" w:space="0" w:color="000000"/>
            </w:tcBorders>
          </w:tcPr>
          <w:p w14:paraId="0BEEB7BB" w14:textId="77777777" w:rsidR="003F3708" w:rsidRDefault="003F3708">
            <w:pPr>
              <w:pStyle w:val="TableParagraph"/>
              <w:spacing w:before="0"/>
              <w:jc w:val="left"/>
              <w:rPr>
                <w:rFonts w:ascii="Times New Roman"/>
                <w:sz w:val="14"/>
              </w:rPr>
            </w:pPr>
          </w:p>
        </w:tc>
        <w:tc>
          <w:tcPr>
            <w:tcW w:w="1051" w:type="dxa"/>
            <w:tcBorders>
              <w:top w:val="single" w:sz="8" w:space="0" w:color="000000"/>
            </w:tcBorders>
            <w:shd w:val="clear" w:color="auto" w:fill="F1F1F1"/>
          </w:tcPr>
          <w:p w14:paraId="600B3F0C" w14:textId="77777777" w:rsidR="003F3708" w:rsidRDefault="003F3708">
            <w:pPr>
              <w:pStyle w:val="TableParagraph"/>
              <w:spacing w:before="0"/>
              <w:jc w:val="left"/>
              <w:rPr>
                <w:rFonts w:ascii="Times New Roman"/>
                <w:sz w:val="14"/>
              </w:rPr>
            </w:pPr>
          </w:p>
        </w:tc>
        <w:tc>
          <w:tcPr>
            <w:tcW w:w="1101" w:type="dxa"/>
            <w:tcBorders>
              <w:top w:val="single" w:sz="8" w:space="0" w:color="000000"/>
            </w:tcBorders>
          </w:tcPr>
          <w:p w14:paraId="2A7E9F74" w14:textId="77777777" w:rsidR="003F3708" w:rsidRDefault="003F3708">
            <w:pPr>
              <w:pStyle w:val="TableParagraph"/>
              <w:spacing w:before="0"/>
              <w:jc w:val="left"/>
              <w:rPr>
                <w:rFonts w:ascii="Times New Roman"/>
                <w:sz w:val="14"/>
              </w:rPr>
            </w:pPr>
          </w:p>
        </w:tc>
        <w:tc>
          <w:tcPr>
            <w:tcW w:w="1081" w:type="dxa"/>
            <w:tcBorders>
              <w:top w:val="single" w:sz="8" w:space="0" w:color="000000"/>
            </w:tcBorders>
          </w:tcPr>
          <w:p w14:paraId="56B7F4CA" w14:textId="77777777" w:rsidR="003F3708" w:rsidRDefault="003F3708">
            <w:pPr>
              <w:pStyle w:val="TableParagraph"/>
              <w:spacing w:before="0"/>
              <w:jc w:val="left"/>
              <w:rPr>
                <w:rFonts w:ascii="Times New Roman"/>
                <w:sz w:val="14"/>
              </w:rPr>
            </w:pPr>
          </w:p>
        </w:tc>
        <w:tc>
          <w:tcPr>
            <w:tcW w:w="965" w:type="dxa"/>
            <w:tcBorders>
              <w:top w:val="single" w:sz="8" w:space="0" w:color="000000"/>
            </w:tcBorders>
          </w:tcPr>
          <w:p w14:paraId="6A36C671" w14:textId="77777777" w:rsidR="003F3708" w:rsidRDefault="003F3708">
            <w:pPr>
              <w:pStyle w:val="TableParagraph"/>
              <w:spacing w:before="0"/>
              <w:jc w:val="left"/>
              <w:rPr>
                <w:rFonts w:ascii="Times New Roman"/>
                <w:sz w:val="14"/>
              </w:rPr>
            </w:pPr>
          </w:p>
        </w:tc>
      </w:tr>
      <w:tr w:rsidR="003F3708" w14:paraId="534013F2" w14:textId="77777777">
        <w:trPr>
          <w:trHeight w:val="302"/>
        </w:trPr>
        <w:tc>
          <w:tcPr>
            <w:tcW w:w="4954" w:type="dxa"/>
          </w:tcPr>
          <w:p w14:paraId="734FB2EC" w14:textId="77777777" w:rsidR="003F3708" w:rsidRDefault="005D069D">
            <w:pPr>
              <w:pStyle w:val="TableParagraph"/>
              <w:spacing w:before="100"/>
              <w:ind w:left="31"/>
              <w:jc w:val="left"/>
              <w:rPr>
                <w:rFonts w:ascii="Arial"/>
                <w:sz w:val="14"/>
              </w:rPr>
            </w:pPr>
            <w:r>
              <w:rPr>
                <w:rFonts w:ascii="Arial"/>
                <w:sz w:val="14"/>
              </w:rPr>
              <w:t>Payments</w:t>
            </w:r>
            <w:r>
              <w:rPr>
                <w:rFonts w:ascii="Arial"/>
                <w:spacing w:val="5"/>
                <w:sz w:val="14"/>
              </w:rPr>
              <w:t xml:space="preserve"> </w:t>
            </w:r>
            <w:r>
              <w:rPr>
                <w:rFonts w:ascii="Arial"/>
                <w:sz w:val="14"/>
              </w:rPr>
              <w:t>for</w:t>
            </w:r>
            <w:r>
              <w:rPr>
                <w:rFonts w:ascii="Arial"/>
                <w:spacing w:val="5"/>
                <w:sz w:val="14"/>
              </w:rPr>
              <w:t xml:space="preserve"> </w:t>
            </w:r>
            <w:r>
              <w:rPr>
                <w:rFonts w:ascii="Arial"/>
                <w:sz w:val="14"/>
              </w:rPr>
              <w:t>property,</w:t>
            </w:r>
            <w:r>
              <w:rPr>
                <w:rFonts w:ascii="Arial"/>
                <w:spacing w:val="6"/>
                <w:sz w:val="14"/>
              </w:rPr>
              <w:t xml:space="preserve"> </w:t>
            </w:r>
            <w:r>
              <w:rPr>
                <w:rFonts w:ascii="Arial"/>
                <w:sz w:val="14"/>
              </w:rPr>
              <w:t>infrastructure,</w:t>
            </w:r>
            <w:r>
              <w:rPr>
                <w:rFonts w:ascii="Arial"/>
                <w:spacing w:val="5"/>
                <w:sz w:val="14"/>
              </w:rPr>
              <w:t xml:space="preserve"> </w:t>
            </w:r>
            <w:proofErr w:type="gramStart"/>
            <w:r>
              <w:rPr>
                <w:rFonts w:ascii="Arial"/>
                <w:sz w:val="14"/>
              </w:rPr>
              <w:t>plant</w:t>
            </w:r>
            <w:proofErr w:type="gramEnd"/>
            <w:r>
              <w:rPr>
                <w:rFonts w:ascii="Arial"/>
                <w:spacing w:val="6"/>
                <w:sz w:val="14"/>
              </w:rPr>
              <w:t xml:space="preserve"> </w:t>
            </w:r>
            <w:r>
              <w:rPr>
                <w:rFonts w:ascii="Arial"/>
                <w:sz w:val="14"/>
              </w:rPr>
              <w:t>and</w:t>
            </w:r>
            <w:r>
              <w:rPr>
                <w:rFonts w:ascii="Arial"/>
                <w:spacing w:val="5"/>
                <w:sz w:val="14"/>
              </w:rPr>
              <w:t xml:space="preserve"> </w:t>
            </w:r>
            <w:r>
              <w:rPr>
                <w:rFonts w:ascii="Arial"/>
                <w:spacing w:val="-2"/>
                <w:sz w:val="14"/>
              </w:rPr>
              <w:t>equipment</w:t>
            </w:r>
          </w:p>
        </w:tc>
        <w:tc>
          <w:tcPr>
            <w:tcW w:w="1049" w:type="dxa"/>
          </w:tcPr>
          <w:p w14:paraId="53900C6E" w14:textId="77777777" w:rsidR="003F3708" w:rsidRDefault="005D069D">
            <w:pPr>
              <w:pStyle w:val="TableParagraph"/>
              <w:spacing w:before="119"/>
              <w:ind w:right="24"/>
              <w:rPr>
                <w:rFonts w:ascii="Arial"/>
                <w:sz w:val="14"/>
              </w:rPr>
            </w:pPr>
            <w:r>
              <w:rPr>
                <w:rFonts w:ascii="Arial"/>
                <w:spacing w:val="-2"/>
                <w:sz w:val="14"/>
              </w:rPr>
              <w:t>(142,823)</w:t>
            </w:r>
          </w:p>
        </w:tc>
        <w:tc>
          <w:tcPr>
            <w:tcW w:w="1051" w:type="dxa"/>
            <w:shd w:val="clear" w:color="auto" w:fill="F1F1F1"/>
          </w:tcPr>
          <w:p w14:paraId="5839CC2C" w14:textId="77777777" w:rsidR="003F3708" w:rsidRDefault="005D069D">
            <w:pPr>
              <w:pStyle w:val="TableParagraph"/>
              <w:spacing w:before="119"/>
              <w:ind w:right="27"/>
              <w:rPr>
                <w:rFonts w:ascii="Arial"/>
                <w:b/>
                <w:sz w:val="14"/>
              </w:rPr>
            </w:pPr>
            <w:r>
              <w:rPr>
                <w:rFonts w:ascii="Arial"/>
                <w:b/>
                <w:spacing w:val="-2"/>
                <w:sz w:val="14"/>
              </w:rPr>
              <w:t>(209,645)</w:t>
            </w:r>
          </w:p>
        </w:tc>
        <w:tc>
          <w:tcPr>
            <w:tcW w:w="1101" w:type="dxa"/>
          </w:tcPr>
          <w:p w14:paraId="3C5AA99F" w14:textId="77777777" w:rsidR="003F3708" w:rsidRDefault="005D069D">
            <w:pPr>
              <w:pStyle w:val="TableParagraph"/>
              <w:spacing w:before="119"/>
              <w:ind w:right="79"/>
              <w:rPr>
                <w:rFonts w:ascii="Arial"/>
                <w:sz w:val="14"/>
              </w:rPr>
            </w:pPr>
            <w:r>
              <w:rPr>
                <w:rFonts w:ascii="Arial"/>
                <w:spacing w:val="-2"/>
                <w:sz w:val="14"/>
              </w:rPr>
              <w:t>(209,919)</w:t>
            </w:r>
          </w:p>
        </w:tc>
        <w:tc>
          <w:tcPr>
            <w:tcW w:w="1081" w:type="dxa"/>
          </w:tcPr>
          <w:p w14:paraId="7D2A1957" w14:textId="77777777" w:rsidR="003F3708" w:rsidRDefault="005D069D">
            <w:pPr>
              <w:pStyle w:val="TableParagraph"/>
              <w:spacing w:before="119"/>
              <w:ind w:right="111"/>
              <w:rPr>
                <w:rFonts w:ascii="Arial"/>
                <w:sz w:val="14"/>
              </w:rPr>
            </w:pPr>
            <w:r>
              <w:rPr>
                <w:rFonts w:ascii="Arial"/>
                <w:spacing w:val="-2"/>
                <w:sz w:val="14"/>
              </w:rPr>
              <w:t>(195,884)</w:t>
            </w:r>
          </w:p>
        </w:tc>
        <w:tc>
          <w:tcPr>
            <w:tcW w:w="965" w:type="dxa"/>
          </w:tcPr>
          <w:p w14:paraId="531B23FA" w14:textId="77777777" w:rsidR="003F3708" w:rsidRDefault="005D069D">
            <w:pPr>
              <w:pStyle w:val="TableParagraph"/>
              <w:spacing w:before="119"/>
              <w:ind w:right="28"/>
              <w:rPr>
                <w:rFonts w:ascii="Arial"/>
                <w:sz w:val="14"/>
              </w:rPr>
            </w:pPr>
            <w:r>
              <w:rPr>
                <w:rFonts w:ascii="Arial"/>
                <w:spacing w:val="-2"/>
                <w:sz w:val="14"/>
              </w:rPr>
              <w:t>(137,184)</w:t>
            </w:r>
          </w:p>
        </w:tc>
      </w:tr>
      <w:tr w:rsidR="003F3708" w14:paraId="6C18BCBB" w14:textId="77777777">
        <w:trPr>
          <w:trHeight w:val="223"/>
        </w:trPr>
        <w:tc>
          <w:tcPr>
            <w:tcW w:w="4954" w:type="dxa"/>
          </w:tcPr>
          <w:p w14:paraId="5C4A1ADB" w14:textId="77777777" w:rsidR="003F3708" w:rsidRDefault="005D069D">
            <w:pPr>
              <w:pStyle w:val="TableParagraph"/>
              <w:spacing w:before="20"/>
              <w:ind w:left="31"/>
              <w:jc w:val="left"/>
              <w:rPr>
                <w:rFonts w:ascii="Arial"/>
                <w:sz w:val="14"/>
              </w:rPr>
            </w:pPr>
            <w:r>
              <w:rPr>
                <w:rFonts w:ascii="Arial"/>
                <w:sz w:val="14"/>
              </w:rPr>
              <w:t>Proceeds</w:t>
            </w:r>
            <w:r>
              <w:rPr>
                <w:rFonts w:ascii="Arial"/>
                <w:spacing w:val="5"/>
                <w:sz w:val="14"/>
              </w:rPr>
              <w:t xml:space="preserve"> </w:t>
            </w:r>
            <w:r>
              <w:rPr>
                <w:rFonts w:ascii="Arial"/>
                <w:sz w:val="14"/>
              </w:rPr>
              <w:t>from</w:t>
            </w:r>
            <w:r>
              <w:rPr>
                <w:rFonts w:ascii="Arial"/>
                <w:spacing w:val="2"/>
                <w:sz w:val="14"/>
              </w:rPr>
              <w:t xml:space="preserve"> </w:t>
            </w:r>
            <w:r>
              <w:rPr>
                <w:rFonts w:ascii="Arial"/>
                <w:sz w:val="14"/>
              </w:rPr>
              <w:t>sale</w:t>
            </w:r>
            <w:r>
              <w:rPr>
                <w:rFonts w:ascii="Arial"/>
                <w:spacing w:val="4"/>
                <w:sz w:val="14"/>
              </w:rPr>
              <w:t xml:space="preserve"> </w:t>
            </w:r>
            <w:r>
              <w:rPr>
                <w:rFonts w:ascii="Arial"/>
                <w:sz w:val="14"/>
              </w:rPr>
              <w:t>of</w:t>
            </w:r>
            <w:r>
              <w:rPr>
                <w:rFonts w:ascii="Arial"/>
                <w:spacing w:val="6"/>
                <w:sz w:val="14"/>
              </w:rPr>
              <w:t xml:space="preserve"> </w:t>
            </w:r>
            <w:r>
              <w:rPr>
                <w:rFonts w:ascii="Arial"/>
                <w:sz w:val="14"/>
              </w:rPr>
              <w:t>property,</w:t>
            </w:r>
            <w:r>
              <w:rPr>
                <w:rFonts w:ascii="Arial"/>
                <w:spacing w:val="6"/>
                <w:sz w:val="14"/>
              </w:rPr>
              <w:t xml:space="preserve"> </w:t>
            </w:r>
            <w:r>
              <w:rPr>
                <w:rFonts w:ascii="Arial"/>
                <w:sz w:val="14"/>
              </w:rPr>
              <w:t>infrastructure,</w:t>
            </w:r>
            <w:r>
              <w:rPr>
                <w:rFonts w:ascii="Arial"/>
                <w:spacing w:val="5"/>
                <w:sz w:val="14"/>
              </w:rPr>
              <w:t xml:space="preserve"> </w:t>
            </w:r>
            <w:proofErr w:type="gramStart"/>
            <w:r>
              <w:rPr>
                <w:rFonts w:ascii="Arial"/>
                <w:sz w:val="14"/>
              </w:rPr>
              <w:t>plant</w:t>
            </w:r>
            <w:proofErr w:type="gramEnd"/>
            <w:r>
              <w:rPr>
                <w:rFonts w:ascii="Arial"/>
                <w:spacing w:val="5"/>
                <w:sz w:val="14"/>
              </w:rPr>
              <w:t xml:space="preserve"> </w:t>
            </w:r>
            <w:r>
              <w:rPr>
                <w:rFonts w:ascii="Arial"/>
                <w:sz w:val="14"/>
              </w:rPr>
              <w:t>and</w:t>
            </w:r>
            <w:r>
              <w:rPr>
                <w:rFonts w:ascii="Arial"/>
                <w:spacing w:val="4"/>
                <w:sz w:val="14"/>
              </w:rPr>
              <w:t xml:space="preserve"> </w:t>
            </w:r>
            <w:r>
              <w:rPr>
                <w:rFonts w:ascii="Arial"/>
                <w:spacing w:val="-2"/>
                <w:sz w:val="14"/>
              </w:rPr>
              <w:t>equipment</w:t>
            </w:r>
          </w:p>
        </w:tc>
        <w:tc>
          <w:tcPr>
            <w:tcW w:w="1049" w:type="dxa"/>
          </w:tcPr>
          <w:p w14:paraId="21F52BA3" w14:textId="77777777" w:rsidR="003F3708" w:rsidRDefault="005D069D">
            <w:pPr>
              <w:pStyle w:val="TableParagraph"/>
              <w:spacing w:before="40"/>
              <w:ind w:right="23"/>
              <w:rPr>
                <w:rFonts w:ascii="Arial"/>
                <w:sz w:val="14"/>
              </w:rPr>
            </w:pPr>
            <w:r>
              <w:rPr>
                <w:rFonts w:ascii="Arial"/>
                <w:spacing w:val="-2"/>
                <w:sz w:val="14"/>
              </w:rPr>
              <w:t>2,732</w:t>
            </w:r>
          </w:p>
        </w:tc>
        <w:tc>
          <w:tcPr>
            <w:tcW w:w="1051" w:type="dxa"/>
            <w:shd w:val="clear" w:color="auto" w:fill="F1F1F1"/>
          </w:tcPr>
          <w:p w14:paraId="5597CB27" w14:textId="77777777" w:rsidR="003F3708" w:rsidRDefault="005D069D">
            <w:pPr>
              <w:pStyle w:val="TableParagraph"/>
              <w:spacing w:before="40"/>
              <w:ind w:right="26"/>
              <w:rPr>
                <w:rFonts w:ascii="Arial"/>
                <w:b/>
                <w:sz w:val="14"/>
              </w:rPr>
            </w:pPr>
            <w:r>
              <w:rPr>
                <w:rFonts w:ascii="Arial"/>
                <w:b/>
                <w:spacing w:val="-5"/>
                <w:sz w:val="14"/>
              </w:rPr>
              <w:t>828</w:t>
            </w:r>
          </w:p>
        </w:tc>
        <w:tc>
          <w:tcPr>
            <w:tcW w:w="1101" w:type="dxa"/>
          </w:tcPr>
          <w:p w14:paraId="3B598730" w14:textId="77777777" w:rsidR="003F3708" w:rsidRDefault="005D069D">
            <w:pPr>
              <w:pStyle w:val="TableParagraph"/>
              <w:spacing w:before="40"/>
              <w:ind w:right="78"/>
              <w:rPr>
                <w:rFonts w:ascii="Arial"/>
                <w:sz w:val="14"/>
              </w:rPr>
            </w:pPr>
            <w:r>
              <w:rPr>
                <w:rFonts w:ascii="Arial"/>
                <w:spacing w:val="-2"/>
                <w:sz w:val="14"/>
              </w:rPr>
              <w:t>1,071</w:t>
            </w:r>
          </w:p>
        </w:tc>
        <w:tc>
          <w:tcPr>
            <w:tcW w:w="1081" w:type="dxa"/>
          </w:tcPr>
          <w:p w14:paraId="74A4051D" w14:textId="77777777" w:rsidR="003F3708" w:rsidRDefault="005D069D">
            <w:pPr>
              <w:pStyle w:val="TableParagraph"/>
              <w:spacing w:before="40"/>
              <w:ind w:right="111"/>
              <w:rPr>
                <w:rFonts w:ascii="Arial"/>
                <w:sz w:val="14"/>
              </w:rPr>
            </w:pPr>
            <w:r>
              <w:rPr>
                <w:rFonts w:ascii="Arial"/>
                <w:spacing w:val="-2"/>
                <w:sz w:val="14"/>
              </w:rPr>
              <w:t>1,087</w:t>
            </w:r>
          </w:p>
        </w:tc>
        <w:tc>
          <w:tcPr>
            <w:tcW w:w="965" w:type="dxa"/>
          </w:tcPr>
          <w:p w14:paraId="53653114" w14:textId="77777777" w:rsidR="003F3708" w:rsidRDefault="005D069D">
            <w:pPr>
              <w:pStyle w:val="TableParagraph"/>
              <w:spacing w:before="40"/>
              <w:ind w:right="26"/>
              <w:rPr>
                <w:rFonts w:ascii="Arial"/>
                <w:sz w:val="14"/>
              </w:rPr>
            </w:pPr>
            <w:r>
              <w:rPr>
                <w:rFonts w:ascii="Arial"/>
                <w:spacing w:val="-2"/>
                <w:sz w:val="14"/>
              </w:rPr>
              <w:t>1,103</w:t>
            </w:r>
          </w:p>
        </w:tc>
      </w:tr>
      <w:tr w:rsidR="003F3708" w14:paraId="46D4818B" w14:textId="77777777">
        <w:trPr>
          <w:trHeight w:val="251"/>
        </w:trPr>
        <w:tc>
          <w:tcPr>
            <w:tcW w:w="4954" w:type="dxa"/>
          </w:tcPr>
          <w:p w14:paraId="0C0D446D" w14:textId="77777777" w:rsidR="003F3708" w:rsidRDefault="005D069D">
            <w:pPr>
              <w:pStyle w:val="TableParagraph"/>
              <w:spacing w:before="20"/>
              <w:ind w:left="31"/>
              <w:jc w:val="left"/>
              <w:rPr>
                <w:rFonts w:ascii="Arial"/>
                <w:sz w:val="14"/>
              </w:rPr>
            </w:pPr>
            <w:r>
              <w:rPr>
                <w:rFonts w:ascii="Arial"/>
                <w:sz w:val="14"/>
              </w:rPr>
              <w:t>Payments</w:t>
            </w:r>
            <w:r>
              <w:rPr>
                <w:rFonts w:ascii="Arial"/>
                <w:spacing w:val="5"/>
                <w:sz w:val="14"/>
              </w:rPr>
              <w:t xml:space="preserve"> </w:t>
            </w:r>
            <w:r>
              <w:rPr>
                <w:rFonts w:ascii="Arial"/>
                <w:sz w:val="14"/>
              </w:rPr>
              <w:t>for</w:t>
            </w:r>
            <w:r>
              <w:rPr>
                <w:rFonts w:ascii="Arial"/>
                <w:spacing w:val="5"/>
                <w:sz w:val="14"/>
              </w:rPr>
              <w:t xml:space="preserve"> </w:t>
            </w:r>
            <w:r>
              <w:rPr>
                <w:rFonts w:ascii="Arial"/>
                <w:spacing w:val="-2"/>
                <w:sz w:val="14"/>
              </w:rPr>
              <w:t>investments</w:t>
            </w:r>
          </w:p>
        </w:tc>
        <w:tc>
          <w:tcPr>
            <w:tcW w:w="1049" w:type="dxa"/>
          </w:tcPr>
          <w:p w14:paraId="7406D20D" w14:textId="77777777" w:rsidR="003F3708" w:rsidRDefault="005D069D">
            <w:pPr>
              <w:pStyle w:val="TableParagraph"/>
              <w:spacing w:before="59"/>
              <w:ind w:right="24"/>
              <w:rPr>
                <w:rFonts w:ascii="Arial"/>
                <w:sz w:val="14"/>
              </w:rPr>
            </w:pPr>
            <w:r>
              <w:rPr>
                <w:rFonts w:ascii="Arial"/>
                <w:spacing w:val="-10"/>
                <w:sz w:val="14"/>
              </w:rPr>
              <w:t>-</w:t>
            </w:r>
          </w:p>
        </w:tc>
        <w:tc>
          <w:tcPr>
            <w:tcW w:w="1051" w:type="dxa"/>
            <w:shd w:val="clear" w:color="auto" w:fill="F1F1F1"/>
          </w:tcPr>
          <w:p w14:paraId="44B52F5D" w14:textId="77777777" w:rsidR="003F3708" w:rsidRDefault="005D069D">
            <w:pPr>
              <w:pStyle w:val="TableParagraph"/>
              <w:spacing w:before="59"/>
              <w:ind w:right="27"/>
              <w:rPr>
                <w:rFonts w:ascii="Arial"/>
                <w:b/>
                <w:sz w:val="14"/>
              </w:rPr>
            </w:pPr>
            <w:r>
              <w:rPr>
                <w:rFonts w:ascii="Arial"/>
                <w:b/>
                <w:spacing w:val="-10"/>
                <w:sz w:val="14"/>
              </w:rPr>
              <w:t>-</w:t>
            </w:r>
          </w:p>
        </w:tc>
        <w:tc>
          <w:tcPr>
            <w:tcW w:w="1101" w:type="dxa"/>
          </w:tcPr>
          <w:p w14:paraId="75E6D953" w14:textId="77777777" w:rsidR="003F3708" w:rsidRDefault="005D069D">
            <w:pPr>
              <w:pStyle w:val="TableParagraph"/>
              <w:spacing w:before="59"/>
              <w:ind w:right="79"/>
              <w:rPr>
                <w:rFonts w:ascii="Arial"/>
                <w:sz w:val="14"/>
              </w:rPr>
            </w:pPr>
            <w:r>
              <w:rPr>
                <w:rFonts w:ascii="Arial"/>
                <w:spacing w:val="-10"/>
                <w:sz w:val="14"/>
              </w:rPr>
              <w:t>-</w:t>
            </w:r>
          </w:p>
        </w:tc>
        <w:tc>
          <w:tcPr>
            <w:tcW w:w="1081" w:type="dxa"/>
          </w:tcPr>
          <w:p w14:paraId="342C3D7D" w14:textId="77777777" w:rsidR="003F3708" w:rsidRDefault="005D069D">
            <w:pPr>
              <w:pStyle w:val="TableParagraph"/>
              <w:spacing w:before="59"/>
              <w:ind w:right="113"/>
              <w:rPr>
                <w:rFonts w:ascii="Arial"/>
                <w:sz w:val="14"/>
              </w:rPr>
            </w:pPr>
            <w:r>
              <w:rPr>
                <w:rFonts w:ascii="Arial"/>
                <w:spacing w:val="-10"/>
                <w:sz w:val="14"/>
              </w:rPr>
              <w:t>-</w:t>
            </w:r>
          </w:p>
        </w:tc>
        <w:tc>
          <w:tcPr>
            <w:tcW w:w="965" w:type="dxa"/>
          </w:tcPr>
          <w:p w14:paraId="203FB376" w14:textId="77777777" w:rsidR="003F3708" w:rsidRDefault="005D069D">
            <w:pPr>
              <w:pStyle w:val="TableParagraph"/>
              <w:spacing w:before="59"/>
              <w:ind w:right="27"/>
              <w:rPr>
                <w:rFonts w:ascii="Arial"/>
                <w:sz w:val="14"/>
              </w:rPr>
            </w:pPr>
            <w:r>
              <w:rPr>
                <w:rFonts w:ascii="Arial"/>
                <w:spacing w:val="-10"/>
                <w:sz w:val="14"/>
              </w:rPr>
              <w:t>-</w:t>
            </w:r>
          </w:p>
        </w:tc>
      </w:tr>
      <w:tr w:rsidR="003F3708" w14:paraId="2EA627CA" w14:textId="77777777">
        <w:trPr>
          <w:trHeight w:val="252"/>
        </w:trPr>
        <w:tc>
          <w:tcPr>
            <w:tcW w:w="4954" w:type="dxa"/>
          </w:tcPr>
          <w:p w14:paraId="617A9CDE" w14:textId="77777777" w:rsidR="003F3708" w:rsidRDefault="005D069D">
            <w:pPr>
              <w:pStyle w:val="TableParagraph"/>
              <w:spacing w:before="30"/>
              <w:ind w:left="31"/>
              <w:jc w:val="left"/>
              <w:rPr>
                <w:rFonts w:ascii="Arial"/>
                <w:sz w:val="14"/>
              </w:rPr>
            </w:pPr>
            <w:r>
              <w:rPr>
                <w:rFonts w:ascii="Arial"/>
                <w:sz w:val="14"/>
              </w:rPr>
              <w:t>Proceeds</w:t>
            </w:r>
            <w:r>
              <w:rPr>
                <w:rFonts w:ascii="Arial"/>
                <w:spacing w:val="4"/>
                <w:sz w:val="14"/>
              </w:rPr>
              <w:t xml:space="preserve"> </w:t>
            </w:r>
            <w:r>
              <w:rPr>
                <w:rFonts w:ascii="Arial"/>
                <w:sz w:val="14"/>
              </w:rPr>
              <w:t>from</w:t>
            </w:r>
            <w:r>
              <w:rPr>
                <w:rFonts w:ascii="Arial"/>
                <w:spacing w:val="2"/>
                <w:sz w:val="14"/>
              </w:rPr>
              <w:t xml:space="preserve"> </w:t>
            </w:r>
            <w:r>
              <w:rPr>
                <w:rFonts w:ascii="Arial"/>
                <w:sz w:val="14"/>
              </w:rPr>
              <w:t>sale</w:t>
            </w:r>
            <w:r>
              <w:rPr>
                <w:rFonts w:ascii="Arial"/>
                <w:spacing w:val="4"/>
                <w:sz w:val="14"/>
              </w:rPr>
              <w:t xml:space="preserve"> </w:t>
            </w:r>
            <w:r>
              <w:rPr>
                <w:rFonts w:ascii="Arial"/>
                <w:sz w:val="14"/>
              </w:rPr>
              <w:t>of</w:t>
            </w:r>
            <w:r>
              <w:rPr>
                <w:rFonts w:ascii="Arial"/>
                <w:spacing w:val="5"/>
                <w:sz w:val="14"/>
              </w:rPr>
              <w:t xml:space="preserve"> </w:t>
            </w:r>
            <w:r>
              <w:rPr>
                <w:rFonts w:ascii="Arial"/>
                <w:spacing w:val="-2"/>
                <w:sz w:val="14"/>
              </w:rPr>
              <w:t>investments</w:t>
            </w:r>
          </w:p>
        </w:tc>
        <w:tc>
          <w:tcPr>
            <w:tcW w:w="1049" w:type="dxa"/>
          </w:tcPr>
          <w:p w14:paraId="37E0D5A7" w14:textId="77777777" w:rsidR="003F3708" w:rsidRDefault="005D069D">
            <w:pPr>
              <w:pStyle w:val="TableParagraph"/>
              <w:spacing w:before="61"/>
              <w:ind w:right="24"/>
              <w:rPr>
                <w:rFonts w:ascii="Arial"/>
                <w:sz w:val="14"/>
              </w:rPr>
            </w:pPr>
            <w:r>
              <w:rPr>
                <w:rFonts w:ascii="Arial"/>
                <w:spacing w:val="-10"/>
                <w:sz w:val="14"/>
              </w:rPr>
              <w:t>-</w:t>
            </w:r>
          </w:p>
        </w:tc>
        <w:tc>
          <w:tcPr>
            <w:tcW w:w="1051" w:type="dxa"/>
            <w:shd w:val="clear" w:color="auto" w:fill="F1F1F1"/>
          </w:tcPr>
          <w:p w14:paraId="47713BD0" w14:textId="77777777" w:rsidR="003F3708" w:rsidRDefault="005D069D">
            <w:pPr>
              <w:pStyle w:val="TableParagraph"/>
              <w:spacing w:before="61"/>
              <w:ind w:right="27"/>
              <w:rPr>
                <w:rFonts w:ascii="Arial"/>
                <w:b/>
                <w:sz w:val="14"/>
              </w:rPr>
            </w:pPr>
            <w:r>
              <w:rPr>
                <w:rFonts w:ascii="Arial"/>
                <w:b/>
                <w:spacing w:val="-10"/>
                <w:sz w:val="14"/>
              </w:rPr>
              <w:t>-</w:t>
            </w:r>
          </w:p>
        </w:tc>
        <w:tc>
          <w:tcPr>
            <w:tcW w:w="1101" w:type="dxa"/>
          </w:tcPr>
          <w:p w14:paraId="5E1073BA" w14:textId="77777777" w:rsidR="003F3708" w:rsidRDefault="005D069D">
            <w:pPr>
              <w:pStyle w:val="TableParagraph"/>
              <w:spacing w:before="61"/>
              <w:ind w:right="79"/>
              <w:rPr>
                <w:rFonts w:ascii="Arial"/>
                <w:sz w:val="14"/>
              </w:rPr>
            </w:pPr>
            <w:r>
              <w:rPr>
                <w:rFonts w:ascii="Arial"/>
                <w:spacing w:val="-10"/>
                <w:sz w:val="14"/>
              </w:rPr>
              <w:t>-</w:t>
            </w:r>
          </w:p>
        </w:tc>
        <w:tc>
          <w:tcPr>
            <w:tcW w:w="1081" w:type="dxa"/>
          </w:tcPr>
          <w:p w14:paraId="38348641" w14:textId="77777777" w:rsidR="003F3708" w:rsidRDefault="005D069D">
            <w:pPr>
              <w:pStyle w:val="TableParagraph"/>
              <w:spacing w:before="61"/>
              <w:ind w:right="111"/>
              <w:rPr>
                <w:rFonts w:ascii="Arial"/>
                <w:sz w:val="14"/>
              </w:rPr>
            </w:pPr>
            <w:r>
              <w:rPr>
                <w:rFonts w:ascii="Arial"/>
                <w:spacing w:val="-10"/>
                <w:sz w:val="14"/>
              </w:rPr>
              <w:t>-</w:t>
            </w:r>
          </w:p>
        </w:tc>
        <w:tc>
          <w:tcPr>
            <w:tcW w:w="965" w:type="dxa"/>
          </w:tcPr>
          <w:p w14:paraId="520F43BA" w14:textId="77777777" w:rsidR="003F3708" w:rsidRDefault="005D069D">
            <w:pPr>
              <w:pStyle w:val="TableParagraph"/>
              <w:spacing w:before="61"/>
              <w:ind w:right="27"/>
              <w:rPr>
                <w:rFonts w:ascii="Arial"/>
                <w:sz w:val="14"/>
              </w:rPr>
            </w:pPr>
            <w:r>
              <w:rPr>
                <w:rFonts w:ascii="Arial"/>
                <w:spacing w:val="-10"/>
                <w:sz w:val="14"/>
              </w:rPr>
              <w:t>-</w:t>
            </w:r>
          </w:p>
        </w:tc>
      </w:tr>
      <w:tr w:rsidR="003F3708" w14:paraId="5B8116EB" w14:textId="77777777">
        <w:trPr>
          <w:trHeight w:val="230"/>
        </w:trPr>
        <w:tc>
          <w:tcPr>
            <w:tcW w:w="4954" w:type="dxa"/>
          </w:tcPr>
          <w:p w14:paraId="37513578" w14:textId="77777777" w:rsidR="003F3708" w:rsidRDefault="005D069D">
            <w:pPr>
              <w:pStyle w:val="TableParagraph"/>
              <w:spacing w:before="28"/>
              <w:ind w:left="31"/>
              <w:jc w:val="left"/>
              <w:rPr>
                <w:rFonts w:ascii="Arial"/>
                <w:sz w:val="14"/>
              </w:rPr>
            </w:pPr>
            <w:r>
              <w:rPr>
                <w:rFonts w:ascii="Arial"/>
                <w:sz w:val="14"/>
              </w:rPr>
              <w:t>Loans</w:t>
            </w:r>
            <w:r>
              <w:rPr>
                <w:rFonts w:ascii="Arial"/>
                <w:spacing w:val="5"/>
                <w:sz w:val="14"/>
              </w:rPr>
              <w:t xml:space="preserve"> </w:t>
            </w:r>
            <w:r>
              <w:rPr>
                <w:rFonts w:ascii="Arial"/>
                <w:sz w:val="14"/>
              </w:rPr>
              <w:t>and</w:t>
            </w:r>
            <w:r>
              <w:rPr>
                <w:rFonts w:ascii="Arial"/>
                <w:spacing w:val="5"/>
                <w:sz w:val="14"/>
              </w:rPr>
              <w:t xml:space="preserve"> </w:t>
            </w:r>
            <w:r>
              <w:rPr>
                <w:rFonts w:ascii="Arial"/>
                <w:sz w:val="14"/>
              </w:rPr>
              <w:t>advances</w:t>
            </w:r>
            <w:r>
              <w:rPr>
                <w:rFonts w:ascii="Arial"/>
                <w:spacing w:val="6"/>
                <w:sz w:val="14"/>
              </w:rPr>
              <w:t xml:space="preserve"> </w:t>
            </w:r>
            <w:r>
              <w:rPr>
                <w:rFonts w:ascii="Arial"/>
                <w:spacing w:val="-4"/>
                <w:sz w:val="14"/>
              </w:rPr>
              <w:t>made</w:t>
            </w:r>
          </w:p>
        </w:tc>
        <w:tc>
          <w:tcPr>
            <w:tcW w:w="1049" w:type="dxa"/>
          </w:tcPr>
          <w:p w14:paraId="417D0234" w14:textId="77777777" w:rsidR="003F3708" w:rsidRDefault="005D069D">
            <w:pPr>
              <w:pStyle w:val="TableParagraph"/>
              <w:spacing w:before="47"/>
              <w:ind w:right="24"/>
              <w:rPr>
                <w:rFonts w:ascii="Arial"/>
                <w:sz w:val="14"/>
              </w:rPr>
            </w:pPr>
            <w:r>
              <w:rPr>
                <w:rFonts w:ascii="Arial"/>
                <w:spacing w:val="-10"/>
                <w:sz w:val="14"/>
              </w:rPr>
              <w:t>-</w:t>
            </w:r>
          </w:p>
        </w:tc>
        <w:tc>
          <w:tcPr>
            <w:tcW w:w="1051" w:type="dxa"/>
            <w:shd w:val="clear" w:color="auto" w:fill="F1F1F1"/>
          </w:tcPr>
          <w:p w14:paraId="73CA54E9" w14:textId="77777777" w:rsidR="003F3708" w:rsidRDefault="005D069D">
            <w:pPr>
              <w:pStyle w:val="TableParagraph"/>
              <w:spacing w:before="47"/>
              <w:ind w:right="27"/>
              <w:rPr>
                <w:rFonts w:ascii="Arial"/>
                <w:b/>
                <w:sz w:val="14"/>
              </w:rPr>
            </w:pPr>
            <w:r>
              <w:rPr>
                <w:rFonts w:ascii="Arial"/>
                <w:b/>
                <w:spacing w:val="-10"/>
                <w:sz w:val="14"/>
              </w:rPr>
              <w:t>-</w:t>
            </w:r>
          </w:p>
        </w:tc>
        <w:tc>
          <w:tcPr>
            <w:tcW w:w="1101" w:type="dxa"/>
          </w:tcPr>
          <w:p w14:paraId="34286E8C" w14:textId="77777777" w:rsidR="003F3708" w:rsidRDefault="005D069D">
            <w:pPr>
              <w:pStyle w:val="TableParagraph"/>
              <w:spacing w:before="47"/>
              <w:ind w:right="79"/>
              <w:rPr>
                <w:rFonts w:ascii="Arial"/>
                <w:sz w:val="14"/>
              </w:rPr>
            </w:pPr>
            <w:r>
              <w:rPr>
                <w:rFonts w:ascii="Arial"/>
                <w:spacing w:val="-10"/>
                <w:sz w:val="14"/>
              </w:rPr>
              <w:t>-</w:t>
            </w:r>
          </w:p>
        </w:tc>
        <w:tc>
          <w:tcPr>
            <w:tcW w:w="1081" w:type="dxa"/>
          </w:tcPr>
          <w:p w14:paraId="0E25CD19" w14:textId="77777777" w:rsidR="003F3708" w:rsidRDefault="005D069D">
            <w:pPr>
              <w:pStyle w:val="TableParagraph"/>
              <w:spacing w:before="47"/>
              <w:ind w:right="111"/>
              <w:rPr>
                <w:rFonts w:ascii="Arial"/>
                <w:sz w:val="14"/>
              </w:rPr>
            </w:pPr>
            <w:r>
              <w:rPr>
                <w:rFonts w:ascii="Arial"/>
                <w:spacing w:val="-10"/>
                <w:sz w:val="14"/>
              </w:rPr>
              <w:t>-</w:t>
            </w:r>
          </w:p>
        </w:tc>
        <w:tc>
          <w:tcPr>
            <w:tcW w:w="965" w:type="dxa"/>
          </w:tcPr>
          <w:p w14:paraId="5B3A028F" w14:textId="77777777" w:rsidR="003F3708" w:rsidRDefault="005D069D">
            <w:pPr>
              <w:pStyle w:val="TableParagraph"/>
              <w:spacing w:before="47"/>
              <w:ind w:right="27"/>
              <w:rPr>
                <w:rFonts w:ascii="Arial"/>
                <w:sz w:val="14"/>
              </w:rPr>
            </w:pPr>
            <w:r>
              <w:rPr>
                <w:rFonts w:ascii="Arial"/>
                <w:spacing w:val="-10"/>
                <w:sz w:val="14"/>
              </w:rPr>
              <w:t>-</w:t>
            </w:r>
          </w:p>
        </w:tc>
      </w:tr>
      <w:tr w:rsidR="003F3708" w14:paraId="0DDB538B" w14:textId="77777777">
        <w:trPr>
          <w:trHeight w:val="248"/>
        </w:trPr>
        <w:tc>
          <w:tcPr>
            <w:tcW w:w="4954" w:type="dxa"/>
          </w:tcPr>
          <w:p w14:paraId="02590F97" w14:textId="77777777" w:rsidR="003F3708" w:rsidRDefault="005D069D">
            <w:pPr>
              <w:pStyle w:val="TableParagraph"/>
              <w:spacing w:before="20"/>
              <w:ind w:left="31"/>
              <w:jc w:val="left"/>
              <w:rPr>
                <w:rFonts w:ascii="Arial"/>
                <w:sz w:val="14"/>
              </w:rPr>
            </w:pPr>
            <w:r>
              <w:rPr>
                <w:rFonts w:ascii="Arial"/>
                <w:sz w:val="14"/>
              </w:rPr>
              <w:t>Payments</w:t>
            </w:r>
            <w:r>
              <w:rPr>
                <w:rFonts w:ascii="Arial"/>
                <w:spacing w:val="4"/>
                <w:sz w:val="14"/>
              </w:rPr>
              <w:t xml:space="preserve"> </w:t>
            </w:r>
            <w:r>
              <w:rPr>
                <w:rFonts w:ascii="Arial"/>
                <w:sz w:val="14"/>
              </w:rPr>
              <w:t>of</w:t>
            </w:r>
            <w:r>
              <w:rPr>
                <w:rFonts w:ascii="Arial"/>
                <w:spacing w:val="4"/>
                <w:sz w:val="14"/>
              </w:rPr>
              <w:t xml:space="preserve"> </w:t>
            </w:r>
            <w:r>
              <w:rPr>
                <w:rFonts w:ascii="Arial"/>
                <w:sz w:val="14"/>
              </w:rPr>
              <w:t>loans</w:t>
            </w:r>
            <w:r>
              <w:rPr>
                <w:rFonts w:ascii="Arial"/>
                <w:spacing w:val="4"/>
                <w:sz w:val="14"/>
              </w:rPr>
              <w:t xml:space="preserve"> </w:t>
            </w:r>
            <w:r>
              <w:rPr>
                <w:rFonts w:ascii="Arial"/>
                <w:sz w:val="14"/>
              </w:rPr>
              <w:t>and</w:t>
            </w:r>
            <w:r>
              <w:rPr>
                <w:rFonts w:ascii="Arial"/>
                <w:spacing w:val="3"/>
                <w:sz w:val="14"/>
              </w:rPr>
              <w:t xml:space="preserve"> </w:t>
            </w:r>
            <w:r>
              <w:rPr>
                <w:rFonts w:ascii="Arial"/>
                <w:spacing w:val="-2"/>
                <w:sz w:val="14"/>
              </w:rPr>
              <w:t>advances</w:t>
            </w:r>
          </w:p>
        </w:tc>
        <w:tc>
          <w:tcPr>
            <w:tcW w:w="1049" w:type="dxa"/>
            <w:tcBorders>
              <w:bottom w:val="single" w:sz="8" w:space="0" w:color="000000"/>
            </w:tcBorders>
          </w:tcPr>
          <w:p w14:paraId="2DB7BBA5" w14:textId="77777777" w:rsidR="003F3708" w:rsidRDefault="005D069D">
            <w:pPr>
              <w:pStyle w:val="TableParagraph"/>
              <w:spacing w:before="52"/>
              <w:ind w:right="24"/>
              <w:rPr>
                <w:rFonts w:ascii="Arial"/>
                <w:sz w:val="14"/>
              </w:rPr>
            </w:pPr>
            <w:r>
              <w:rPr>
                <w:rFonts w:ascii="Arial"/>
                <w:spacing w:val="-10"/>
                <w:sz w:val="14"/>
              </w:rPr>
              <w:t>-</w:t>
            </w:r>
          </w:p>
        </w:tc>
        <w:tc>
          <w:tcPr>
            <w:tcW w:w="1051" w:type="dxa"/>
            <w:tcBorders>
              <w:bottom w:val="single" w:sz="8" w:space="0" w:color="000000"/>
            </w:tcBorders>
            <w:shd w:val="clear" w:color="auto" w:fill="F1F1F1"/>
          </w:tcPr>
          <w:p w14:paraId="7CA66DB9" w14:textId="77777777" w:rsidR="003F3708" w:rsidRDefault="005D069D">
            <w:pPr>
              <w:pStyle w:val="TableParagraph"/>
              <w:spacing w:before="52"/>
              <w:ind w:right="27"/>
              <w:rPr>
                <w:rFonts w:ascii="Arial"/>
                <w:b/>
                <w:sz w:val="14"/>
              </w:rPr>
            </w:pPr>
            <w:r>
              <w:rPr>
                <w:rFonts w:ascii="Arial"/>
                <w:b/>
                <w:spacing w:val="-10"/>
                <w:sz w:val="14"/>
              </w:rPr>
              <w:t>-</w:t>
            </w:r>
          </w:p>
        </w:tc>
        <w:tc>
          <w:tcPr>
            <w:tcW w:w="1101" w:type="dxa"/>
            <w:tcBorders>
              <w:bottom w:val="single" w:sz="8" w:space="0" w:color="000000"/>
            </w:tcBorders>
          </w:tcPr>
          <w:p w14:paraId="17CC5FAD" w14:textId="77777777" w:rsidR="003F3708" w:rsidRDefault="005D069D">
            <w:pPr>
              <w:pStyle w:val="TableParagraph"/>
              <w:spacing w:before="52"/>
              <w:ind w:right="79"/>
              <w:rPr>
                <w:rFonts w:ascii="Arial"/>
                <w:sz w:val="14"/>
              </w:rPr>
            </w:pPr>
            <w:r>
              <w:rPr>
                <w:rFonts w:ascii="Arial"/>
                <w:spacing w:val="-10"/>
                <w:sz w:val="14"/>
              </w:rPr>
              <w:t>-</w:t>
            </w:r>
          </w:p>
        </w:tc>
        <w:tc>
          <w:tcPr>
            <w:tcW w:w="1081" w:type="dxa"/>
            <w:tcBorders>
              <w:bottom w:val="single" w:sz="8" w:space="0" w:color="000000"/>
            </w:tcBorders>
          </w:tcPr>
          <w:p w14:paraId="167F20EE" w14:textId="77777777" w:rsidR="003F3708" w:rsidRDefault="005D069D">
            <w:pPr>
              <w:pStyle w:val="TableParagraph"/>
              <w:spacing w:before="52"/>
              <w:ind w:right="111"/>
              <w:rPr>
                <w:rFonts w:ascii="Arial"/>
                <w:sz w:val="14"/>
              </w:rPr>
            </w:pPr>
            <w:r>
              <w:rPr>
                <w:rFonts w:ascii="Arial"/>
                <w:spacing w:val="-10"/>
                <w:sz w:val="14"/>
              </w:rPr>
              <w:t>-</w:t>
            </w:r>
          </w:p>
        </w:tc>
        <w:tc>
          <w:tcPr>
            <w:tcW w:w="965" w:type="dxa"/>
            <w:tcBorders>
              <w:bottom w:val="single" w:sz="8" w:space="0" w:color="000000"/>
            </w:tcBorders>
          </w:tcPr>
          <w:p w14:paraId="261EFCF7" w14:textId="77777777" w:rsidR="003F3708" w:rsidRDefault="005D069D">
            <w:pPr>
              <w:pStyle w:val="TableParagraph"/>
              <w:spacing w:before="52"/>
              <w:ind w:right="27"/>
              <w:rPr>
                <w:rFonts w:ascii="Arial"/>
                <w:sz w:val="14"/>
              </w:rPr>
            </w:pPr>
            <w:r>
              <w:rPr>
                <w:rFonts w:ascii="Arial"/>
                <w:spacing w:val="-10"/>
                <w:sz w:val="14"/>
              </w:rPr>
              <w:t>-</w:t>
            </w:r>
          </w:p>
        </w:tc>
      </w:tr>
      <w:tr w:rsidR="003F3708" w14:paraId="29834CFE" w14:textId="77777777">
        <w:trPr>
          <w:trHeight w:val="203"/>
        </w:trPr>
        <w:tc>
          <w:tcPr>
            <w:tcW w:w="4954" w:type="dxa"/>
          </w:tcPr>
          <w:p w14:paraId="3220BDBC" w14:textId="77777777" w:rsidR="003F3708" w:rsidRDefault="005D069D">
            <w:pPr>
              <w:pStyle w:val="TableParagraph"/>
              <w:tabs>
                <w:tab w:val="right" w:pos="4509"/>
              </w:tabs>
              <w:spacing w:before="4"/>
              <w:ind w:left="31"/>
              <w:jc w:val="left"/>
              <w:rPr>
                <w:rFonts w:ascii="Arial"/>
                <w:sz w:val="14"/>
              </w:rPr>
            </w:pPr>
            <w:r>
              <w:rPr>
                <w:rFonts w:ascii="Arial"/>
                <w:b/>
                <w:sz w:val="14"/>
              </w:rPr>
              <w:t>Net</w:t>
            </w:r>
            <w:r>
              <w:rPr>
                <w:rFonts w:ascii="Arial"/>
                <w:b/>
                <w:spacing w:val="7"/>
                <w:sz w:val="14"/>
              </w:rPr>
              <w:t xml:space="preserve"> </w:t>
            </w:r>
            <w:r>
              <w:rPr>
                <w:rFonts w:ascii="Arial"/>
                <w:b/>
                <w:sz w:val="14"/>
              </w:rPr>
              <w:t>cash</w:t>
            </w:r>
            <w:r>
              <w:rPr>
                <w:rFonts w:ascii="Arial"/>
                <w:b/>
                <w:spacing w:val="8"/>
                <w:sz w:val="14"/>
              </w:rPr>
              <w:t xml:space="preserve"> </w:t>
            </w:r>
            <w:r>
              <w:rPr>
                <w:rFonts w:ascii="Arial"/>
                <w:b/>
                <w:sz w:val="14"/>
              </w:rPr>
              <w:t>provided</w:t>
            </w:r>
            <w:r>
              <w:rPr>
                <w:rFonts w:ascii="Arial"/>
                <w:b/>
                <w:spacing w:val="7"/>
                <w:sz w:val="14"/>
              </w:rPr>
              <w:t xml:space="preserve"> </w:t>
            </w:r>
            <w:r>
              <w:rPr>
                <w:rFonts w:ascii="Arial"/>
                <w:b/>
                <w:sz w:val="14"/>
              </w:rPr>
              <w:t>by/</w:t>
            </w:r>
            <w:r>
              <w:rPr>
                <w:rFonts w:ascii="Arial"/>
                <w:b/>
                <w:spacing w:val="8"/>
                <w:sz w:val="14"/>
              </w:rPr>
              <w:t xml:space="preserve"> </w:t>
            </w:r>
            <w:r>
              <w:rPr>
                <w:rFonts w:ascii="Arial"/>
                <w:b/>
                <w:sz w:val="14"/>
              </w:rPr>
              <w:t>(used</w:t>
            </w:r>
            <w:r>
              <w:rPr>
                <w:rFonts w:ascii="Arial"/>
                <w:b/>
                <w:spacing w:val="7"/>
                <w:sz w:val="14"/>
              </w:rPr>
              <w:t xml:space="preserve"> </w:t>
            </w:r>
            <w:r>
              <w:rPr>
                <w:rFonts w:ascii="Arial"/>
                <w:b/>
                <w:sz w:val="14"/>
              </w:rPr>
              <w:t>in)</w:t>
            </w:r>
            <w:r>
              <w:rPr>
                <w:rFonts w:ascii="Arial"/>
                <w:b/>
                <w:spacing w:val="8"/>
                <w:sz w:val="14"/>
              </w:rPr>
              <w:t xml:space="preserve"> </w:t>
            </w:r>
            <w:r>
              <w:rPr>
                <w:rFonts w:ascii="Arial"/>
                <w:b/>
                <w:sz w:val="14"/>
              </w:rPr>
              <w:t>investing</w:t>
            </w:r>
            <w:r>
              <w:rPr>
                <w:rFonts w:ascii="Arial"/>
                <w:b/>
                <w:spacing w:val="7"/>
                <w:sz w:val="14"/>
              </w:rPr>
              <w:t xml:space="preserve"> </w:t>
            </w:r>
            <w:r>
              <w:rPr>
                <w:rFonts w:ascii="Arial"/>
                <w:b/>
                <w:spacing w:val="-2"/>
                <w:sz w:val="14"/>
              </w:rPr>
              <w:t>activities</w:t>
            </w:r>
            <w:r>
              <w:rPr>
                <w:rFonts w:ascii="Times New Roman"/>
                <w:sz w:val="14"/>
              </w:rPr>
              <w:tab/>
            </w:r>
            <w:r>
              <w:rPr>
                <w:rFonts w:ascii="Arial"/>
                <w:spacing w:val="-4"/>
                <w:sz w:val="14"/>
              </w:rPr>
              <w:t>4.4.2</w:t>
            </w:r>
          </w:p>
        </w:tc>
        <w:tc>
          <w:tcPr>
            <w:tcW w:w="1049" w:type="dxa"/>
            <w:tcBorders>
              <w:top w:val="single" w:sz="8" w:space="0" w:color="000000"/>
              <w:bottom w:val="single" w:sz="8" w:space="0" w:color="000000"/>
            </w:tcBorders>
          </w:tcPr>
          <w:p w14:paraId="2D1B9EA7" w14:textId="77777777" w:rsidR="003F3708" w:rsidRDefault="005D069D">
            <w:pPr>
              <w:pStyle w:val="TableParagraph"/>
              <w:spacing w:before="20"/>
              <w:ind w:right="24"/>
              <w:rPr>
                <w:rFonts w:ascii="Arial"/>
                <w:sz w:val="14"/>
              </w:rPr>
            </w:pPr>
            <w:r>
              <w:rPr>
                <w:rFonts w:ascii="Arial"/>
                <w:spacing w:val="-2"/>
                <w:sz w:val="14"/>
              </w:rPr>
              <w:t>(140,090)</w:t>
            </w:r>
          </w:p>
        </w:tc>
        <w:tc>
          <w:tcPr>
            <w:tcW w:w="1051" w:type="dxa"/>
            <w:tcBorders>
              <w:top w:val="single" w:sz="8" w:space="0" w:color="000000"/>
              <w:bottom w:val="single" w:sz="8" w:space="0" w:color="000000"/>
            </w:tcBorders>
            <w:shd w:val="clear" w:color="auto" w:fill="F1F1F1"/>
          </w:tcPr>
          <w:p w14:paraId="17A23FD7" w14:textId="77777777" w:rsidR="003F3708" w:rsidRDefault="005D069D">
            <w:pPr>
              <w:pStyle w:val="TableParagraph"/>
              <w:spacing w:before="20"/>
              <w:ind w:right="27"/>
              <w:rPr>
                <w:rFonts w:ascii="Arial"/>
                <w:b/>
                <w:sz w:val="14"/>
              </w:rPr>
            </w:pPr>
            <w:r>
              <w:rPr>
                <w:rFonts w:ascii="Arial"/>
                <w:b/>
                <w:spacing w:val="-2"/>
                <w:sz w:val="14"/>
              </w:rPr>
              <w:t>(208,817)</w:t>
            </w:r>
          </w:p>
        </w:tc>
        <w:tc>
          <w:tcPr>
            <w:tcW w:w="1101" w:type="dxa"/>
            <w:tcBorders>
              <w:top w:val="single" w:sz="8" w:space="0" w:color="000000"/>
              <w:bottom w:val="single" w:sz="8" w:space="0" w:color="000000"/>
            </w:tcBorders>
          </w:tcPr>
          <w:p w14:paraId="4677E669" w14:textId="77777777" w:rsidR="003F3708" w:rsidRDefault="005D069D">
            <w:pPr>
              <w:pStyle w:val="TableParagraph"/>
              <w:spacing w:before="20"/>
              <w:ind w:right="79"/>
              <w:rPr>
                <w:rFonts w:ascii="Arial"/>
                <w:sz w:val="14"/>
              </w:rPr>
            </w:pPr>
            <w:r>
              <w:rPr>
                <w:rFonts w:ascii="Arial"/>
                <w:spacing w:val="-2"/>
                <w:sz w:val="14"/>
              </w:rPr>
              <w:t>(208,847)</w:t>
            </w:r>
          </w:p>
        </w:tc>
        <w:tc>
          <w:tcPr>
            <w:tcW w:w="1081" w:type="dxa"/>
            <w:tcBorders>
              <w:top w:val="single" w:sz="8" w:space="0" w:color="000000"/>
              <w:bottom w:val="single" w:sz="8" w:space="0" w:color="000000"/>
            </w:tcBorders>
          </w:tcPr>
          <w:p w14:paraId="00CF12AE" w14:textId="77777777" w:rsidR="003F3708" w:rsidRDefault="005D069D">
            <w:pPr>
              <w:pStyle w:val="TableParagraph"/>
              <w:spacing w:before="20"/>
              <w:ind w:right="111"/>
              <w:rPr>
                <w:rFonts w:ascii="Arial"/>
                <w:sz w:val="14"/>
              </w:rPr>
            </w:pPr>
            <w:r>
              <w:rPr>
                <w:rFonts w:ascii="Arial"/>
                <w:spacing w:val="-2"/>
                <w:sz w:val="14"/>
              </w:rPr>
              <w:t>(194,797)</w:t>
            </w:r>
          </w:p>
        </w:tc>
        <w:tc>
          <w:tcPr>
            <w:tcW w:w="965" w:type="dxa"/>
            <w:tcBorders>
              <w:top w:val="single" w:sz="8" w:space="0" w:color="000000"/>
              <w:bottom w:val="single" w:sz="8" w:space="0" w:color="000000"/>
            </w:tcBorders>
          </w:tcPr>
          <w:p w14:paraId="230C4A18" w14:textId="77777777" w:rsidR="003F3708" w:rsidRDefault="005D069D">
            <w:pPr>
              <w:pStyle w:val="TableParagraph"/>
              <w:spacing w:before="20"/>
              <w:ind w:right="28"/>
              <w:rPr>
                <w:rFonts w:ascii="Arial"/>
                <w:sz w:val="14"/>
              </w:rPr>
            </w:pPr>
            <w:r>
              <w:rPr>
                <w:rFonts w:ascii="Arial"/>
                <w:spacing w:val="-2"/>
                <w:sz w:val="14"/>
              </w:rPr>
              <w:t>(136,081)</w:t>
            </w:r>
          </w:p>
        </w:tc>
      </w:tr>
      <w:tr w:rsidR="003F3708" w14:paraId="3EE0EC4E" w14:textId="77777777">
        <w:trPr>
          <w:trHeight w:val="432"/>
        </w:trPr>
        <w:tc>
          <w:tcPr>
            <w:tcW w:w="4954" w:type="dxa"/>
          </w:tcPr>
          <w:p w14:paraId="2D2D7C30" w14:textId="77777777" w:rsidR="003F3708" w:rsidRDefault="003F3708">
            <w:pPr>
              <w:pStyle w:val="TableParagraph"/>
              <w:spacing w:before="66"/>
              <w:jc w:val="left"/>
              <w:rPr>
                <w:rFonts w:ascii="Arial"/>
                <w:sz w:val="14"/>
              </w:rPr>
            </w:pPr>
          </w:p>
          <w:p w14:paraId="4501F958" w14:textId="77777777" w:rsidR="003F3708" w:rsidRDefault="005D069D">
            <w:pPr>
              <w:pStyle w:val="TableParagraph"/>
              <w:spacing w:before="0"/>
              <w:ind w:left="31"/>
              <w:jc w:val="left"/>
              <w:rPr>
                <w:rFonts w:ascii="Arial"/>
                <w:b/>
                <w:sz w:val="14"/>
              </w:rPr>
            </w:pPr>
            <w:r>
              <w:rPr>
                <w:rFonts w:ascii="Arial"/>
                <w:b/>
                <w:sz w:val="14"/>
              </w:rPr>
              <w:t>Cash</w:t>
            </w:r>
            <w:r>
              <w:rPr>
                <w:rFonts w:ascii="Arial"/>
                <w:b/>
                <w:spacing w:val="11"/>
                <w:sz w:val="14"/>
              </w:rPr>
              <w:t xml:space="preserve"> </w:t>
            </w:r>
            <w:r>
              <w:rPr>
                <w:rFonts w:ascii="Arial"/>
                <w:b/>
                <w:sz w:val="14"/>
              </w:rPr>
              <w:t>flows</w:t>
            </w:r>
            <w:r>
              <w:rPr>
                <w:rFonts w:ascii="Arial"/>
                <w:b/>
                <w:spacing w:val="9"/>
                <w:sz w:val="14"/>
              </w:rPr>
              <w:t xml:space="preserve"> </w:t>
            </w:r>
            <w:r>
              <w:rPr>
                <w:rFonts w:ascii="Arial"/>
                <w:b/>
                <w:sz w:val="14"/>
              </w:rPr>
              <w:t>from</w:t>
            </w:r>
            <w:r>
              <w:rPr>
                <w:rFonts w:ascii="Arial"/>
                <w:b/>
                <w:spacing w:val="8"/>
                <w:sz w:val="14"/>
              </w:rPr>
              <w:t xml:space="preserve"> </w:t>
            </w:r>
            <w:r>
              <w:rPr>
                <w:rFonts w:ascii="Arial"/>
                <w:b/>
                <w:sz w:val="14"/>
              </w:rPr>
              <w:t>financing</w:t>
            </w:r>
            <w:r>
              <w:rPr>
                <w:rFonts w:ascii="Arial"/>
                <w:b/>
                <w:spacing w:val="12"/>
                <w:sz w:val="14"/>
              </w:rPr>
              <w:t xml:space="preserve"> </w:t>
            </w:r>
            <w:r>
              <w:rPr>
                <w:rFonts w:ascii="Arial"/>
                <w:b/>
                <w:spacing w:val="-2"/>
                <w:sz w:val="14"/>
              </w:rPr>
              <w:t>activities</w:t>
            </w:r>
          </w:p>
        </w:tc>
        <w:tc>
          <w:tcPr>
            <w:tcW w:w="1049" w:type="dxa"/>
            <w:tcBorders>
              <w:top w:val="single" w:sz="8" w:space="0" w:color="000000"/>
            </w:tcBorders>
          </w:tcPr>
          <w:p w14:paraId="77C77421" w14:textId="77777777" w:rsidR="003F3708" w:rsidRDefault="003F3708">
            <w:pPr>
              <w:pStyle w:val="TableParagraph"/>
              <w:spacing w:before="0"/>
              <w:jc w:val="left"/>
              <w:rPr>
                <w:rFonts w:ascii="Times New Roman"/>
                <w:sz w:val="14"/>
              </w:rPr>
            </w:pPr>
          </w:p>
        </w:tc>
        <w:tc>
          <w:tcPr>
            <w:tcW w:w="1051" w:type="dxa"/>
            <w:tcBorders>
              <w:top w:val="single" w:sz="8" w:space="0" w:color="000000"/>
            </w:tcBorders>
            <w:shd w:val="clear" w:color="auto" w:fill="F1F1F1"/>
          </w:tcPr>
          <w:p w14:paraId="39BEFF57" w14:textId="77777777" w:rsidR="003F3708" w:rsidRDefault="003F3708">
            <w:pPr>
              <w:pStyle w:val="TableParagraph"/>
              <w:spacing w:before="0"/>
              <w:jc w:val="left"/>
              <w:rPr>
                <w:rFonts w:ascii="Times New Roman"/>
                <w:sz w:val="14"/>
              </w:rPr>
            </w:pPr>
          </w:p>
        </w:tc>
        <w:tc>
          <w:tcPr>
            <w:tcW w:w="1101" w:type="dxa"/>
            <w:tcBorders>
              <w:top w:val="single" w:sz="8" w:space="0" w:color="000000"/>
            </w:tcBorders>
          </w:tcPr>
          <w:p w14:paraId="6F566F10" w14:textId="77777777" w:rsidR="003F3708" w:rsidRDefault="003F3708">
            <w:pPr>
              <w:pStyle w:val="TableParagraph"/>
              <w:spacing w:before="0"/>
              <w:jc w:val="left"/>
              <w:rPr>
                <w:rFonts w:ascii="Times New Roman"/>
                <w:sz w:val="14"/>
              </w:rPr>
            </w:pPr>
          </w:p>
        </w:tc>
        <w:tc>
          <w:tcPr>
            <w:tcW w:w="1081" w:type="dxa"/>
            <w:tcBorders>
              <w:top w:val="single" w:sz="8" w:space="0" w:color="000000"/>
            </w:tcBorders>
          </w:tcPr>
          <w:p w14:paraId="61EFBD6F" w14:textId="77777777" w:rsidR="003F3708" w:rsidRDefault="003F3708">
            <w:pPr>
              <w:pStyle w:val="TableParagraph"/>
              <w:spacing w:before="0"/>
              <w:jc w:val="left"/>
              <w:rPr>
                <w:rFonts w:ascii="Times New Roman"/>
                <w:sz w:val="14"/>
              </w:rPr>
            </w:pPr>
          </w:p>
        </w:tc>
        <w:tc>
          <w:tcPr>
            <w:tcW w:w="965" w:type="dxa"/>
            <w:tcBorders>
              <w:top w:val="single" w:sz="8" w:space="0" w:color="000000"/>
            </w:tcBorders>
          </w:tcPr>
          <w:p w14:paraId="454338A5" w14:textId="77777777" w:rsidR="003F3708" w:rsidRDefault="003F3708">
            <w:pPr>
              <w:pStyle w:val="TableParagraph"/>
              <w:spacing w:before="0"/>
              <w:jc w:val="left"/>
              <w:rPr>
                <w:rFonts w:ascii="Times New Roman"/>
                <w:sz w:val="14"/>
              </w:rPr>
            </w:pPr>
          </w:p>
        </w:tc>
      </w:tr>
      <w:tr w:rsidR="003F3708" w14:paraId="6493F746" w14:textId="77777777">
        <w:trPr>
          <w:trHeight w:val="244"/>
        </w:trPr>
        <w:tc>
          <w:tcPr>
            <w:tcW w:w="4954" w:type="dxa"/>
          </w:tcPr>
          <w:p w14:paraId="55D6486C" w14:textId="77777777" w:rsidR="003F3708" w:rsidRDefault="005D069D">
            <w:pPr>
              <w:pStyle w:val="TableParagraph"/>
              <w:spacing w:before="42"/>
              <w:ind w:left="31"/>
              <w:jc w:val="left"/>
              <w:rPr>
                <w:rFonts w:ascii="Arial"/>
                <w:sz w:val="14"/>
              </w:rPr>
            </w:pPr>
            <w:r>
              <w:rPr>
                <w:rFonts w:ascii="Arial"/>
                <w:sz w:val="14"/>
              </w:rPr>
              <w:t>Finance</w:t>
            </w:r>
            <w:r>
              <w:rPr>
                <w:rFonts w:ascii="Arial"/>
                <w:spacing w:val="5"/>
                <w:sz w:val="14"/>
              </w:rPr>
              <w:t xml:space="preserve"> </w:t>
            </w:r>
            <w:r>
              <w:rPr>
                <w:rFonts w:ascii="Arial"/>
                <w:spacing w:val="-2"/>
                <w:sz w:val="14"/>
              </w:rPr>
              <w:t>costs</w:t>
            </w:r>
          </w:p>
        </w:tc>
        <w:tc>
          <w:tcPr>
            <w:tcW w:w="1049" w:type="dxa"/>
          </w:tcPr>
          <w:p w14:paraId="18A53A24" w14:textId="77777777" w:rsidR="003F3708" w:rsidRDefault="005D069D">
            <w:pPr>
              <w:pStyle w:val="TableParagraph"/>
              <w:spacing w:before="61"/>
              <w:ind w:right="24"/>
              <w:rPr>
                <w:rFonts w:ascii="Arial"/>
                <w:sz w:val="14"/>
              </w:rPr>
            </w:pPr>
            <w:r>
              <w:rPr>
                <w:rFonts w:ascii="Arial"/>
                <w:spacing w:val="-2"/>
                <w:sz w:val="14"/>
              </w:rPr>
              <w:t>(5,360)</w:t>
            </w:r>
          </w:p>
        </w:tc>
        <w:tc>
          <w:tcPr>
            <w:tcW w:w="1051" w:type="dxa"/>
            <w:shd w:val="clear" w:color="auto" w:fill="F1F1F1"/>
          </w:tcPr>
          <w:p w14:paraId="15B447EE" w14:textId="77777777" w:rsidR="003F3708" w:rsidRDefault="005D069D">
            <w:pPr>
              <w:pStyle w:val="TableParagraph"/>
              <w:spacing w:before="61"/>
              <w:ind w:right="27"/>
              <w:rPr>
                <w:rFonts w:ascii="Arial"/>
                <w:b/>
                <w:sz w:val="14"/>
              </w:rPr>
            </w:pPr>
            <w:r>
              <w:rPr>
                <w:rFonts w:ascii="Arial"/>
                <w:b/>
                <w:spacing w:val="-2"/>
                <w:sz w:val="14"/>
              </w:rPr>
              <w:t>(6,858)</w:t>
            </w:r>
          </w:p>
        </w:tc>
        <w:tc>
          <w:tcPr>
            <w:tcW w:w="1101" w:type="dxa"/>
          </w:tcPr>
          <w:p w14:paraId="40382890" w14:textId="77777777" w:rsidR="003F3708" w:rsidRDefault="005D069D">
            <w:pPr>
              <w:pStyle w:val="TableParagraph"/>
              <w:spacing w:before="61"/>
              <w:ind w:right="79"/>
              <w:rPr>
                <w:rFonts w:ascii="Arial"/>
                <w:sz w:val="14"/>
              </w:rPr>
            </w:pPr>
            <w:r>
              <w:rPr>
                <w:rFonts w:ascii="Arial"/>
                <w:spacing w:val="-2"/>
                <w:sz w:val="14"/>
              </w:rPr>
              <w:t>(7,197)</w:t>
            </w:r>
          </w:p>
        </w:tc>
        <w:tc>
          <w:tcPr>
            <w:tcW w:w="1081" w:type="dxa"/>
          </w:tcPr>
          <w:p w14:paraId="4578F182" w14:textId="77777777" w:rsidR="003F3708" w:rsidRDefault="005D069D">
            <w:pPr>
              <w:pStyle w:val="TableParagraph"/>
              <w:spacing w:before="61"/>
              <w:ind w:right="111"/>
              <w:rPr>
                <w:rFonts w:ascii="Arial"/>
                <w:sz w:val="14"/>
              </w:rPr>
            </w:pPr>
            <w:r>
              <w:rPr>
                <w:rFonts w:ascii="Arial"/>
                <w:spacing w:val="-2"/>
                <w:sz w:val="14"/>
              </w:rPr>
              <w:t>(7,504)</w:t>
            </w:r>
          </w:p>
        </w:tc>
        <w:tc>
          <w:tcPr>
            <w:tcW w:w="965" w:type="dxa"/>
          </w:tcPr>
          <w:p w14:paraId="4BD5CFDC" w14:textId="77777777" w:rsidR="003F3708" w:rsidRDefault="005D069D">
            <w:pPr>
              <w:pStyle w:val="TableParagraph"/>
              <w:spacing w:before="61"/>
              <w:ind w:right="28"/>
              <w:rPr>
                <w:rFonts w:ascii="Arial"/>
                <w:sz w:val="14"/>
              </w:rPr>
            </w:pPr>
            <w:r>
              <w:rPr>
                <w:rFonts w:ascii="Arial"/>
                <w:spacing w:val="-2"/>
                <w:sz w:val="14"/>
              </w:rPr>
              <w:t>(7,592)</w:t>
            </w:r>
          </w:p>
        </w:tc>
      </w:tr>
      <w:tr w:rsidR="003F3708" w14:paraId="1D07283F" w14:textId="77777777">
        <w:trPr>
          <w:trHeight w:val="223"/>
        </w:trPr>
        <w:tc>
          <w:tcPr>
            <w:tcW w:w="4954" w:type="dxa"/>
          </w:tcPr>
          <w:p w14:paraId="1B8215CB" w14:textId="77777777" w:rsidR="003F3708" w:rsidRDefault="005D069D">
            <w:pPr>
              <w:pStyle w:val="TableParagraph"/>
              <w:spacing w:before="20"/>
              <w:ind w:left="31"/>
              <w:jc w:val="left"/>
              <w:rPr>
                <w:rFonts w:ascii="Arial"/>
                <w:sz w:val="14"/>
              </w:rPr>
            </w:pPr>
            <w:r>
              <w:rPr>
                <w:rFonts w:ascii="Arial"/>
                <w:sz w:val="14"/>
              </w:rPr>
              <w:t>Proceeds</w:t>
            </w:r>
            <w:r>
              <w:rPr>
                <w:rFonts w:ascii="Arial"/>
                <w:spacing w:val="6"/>
                <w:sz w:val="14"/>
              </w:rPr>
              <w:t xml:space="preserve"> </w:t>
            </w:r>
            <w:r>
              <w:rPr>
                <w:rFonts w:ascii="Arial"/>
                <w:sz w:val="14"/>
              </w:rPr>
              <w:t>from</w:t>
            </w:r>
            <w:r>
              <w:rPr>
                <w:rFonts w:ascii="Arial"/>
                <w:spacing w:val="4"/>
                <w:sz w:val="14"/>
              </w:rPr>
              <w:t xml:space="preserve"> </w:t>
            </w:r>
            <w:r>
              <w:rPr>
                <w:rFonts w:ascii="Arial"/>
                <w:spacing w:val="-2"/>
                <w:sz w:val="14"/>
              </w:rPr>
              <w:t>borrowings</w:t>
            </w:r>
          </w:p>
        </w:tc>
        <w:tc>
          <w:tcPr>
            <w:tcW w:w="1049" w:type="dxa"/>
          </w:tcPr>
          <w:p w14:paraId="688ACCA8" w14:textId="77777777" w:rsidR="003F3708" w:rsidRDefault="005D069D">
            <w:pPr>
              <w:pStyle w:val="TableParagraph"/>
              <w:spacing w:before="40"/>
              <w:ind w:right="23"/>
              <w:rPr>
                <w:rFonts w:ascii="Arial"/>
                <w:sz w:val="14"/>
              </w:rPr>
            </w:pPr>
            <w:r>
              <w:rPr>
                <w:rFonts w:ascii="Arial"/>
                <w:spacing w:val="-2"/>
                <w:sz w:val="14"/>
              </w:rPr>
              <w:t>70,000</w:t>
            </w:r>
          </w:p>
        </w:tc>
        <w:tc>
          <w:tcPr>
            <w:tcW w:w="1051" w:type="dxa"/>
            <w:shd w:val="clear" w:color="auto" w:fill="F1F1F1"/>
          </w:tcPr>
          <w:p w14:paraId="2FDA46E9" w14:textId="77777777" w:rsidR="003F3708" w:rsidRDefault="005D069D">
            <w:pPr>
              <w:pStyle w:val="TableParagraph"/>
              <w:spacing w:before="40"/>
              <w:ind w:right="26"/>
              <w:rPr>
                <w:rFonts w:ascii="Arial"/>
                <w:b/>
                <w:sz w:val="14"/>
              </w:rPr>
            </w:pPr>
            <w:r>
              <w:rPr>
                <w:rFonts w:ascii="Arial"/>
                <w:b/>
                <w:spacing w:val="-2"/>
                <w:sz w:val="14"/>
              </w:rPr>
              <w:t>15,000</w:t>
            </w:r>
          </w:p>
        </w:tc>
        <w:tc>
          <w:tcPr>
            <w:tcW w:w="1101" w:type="dxa"/>
          </w:tcPr>
          <w:p w14:paraId="63DF387A" w14:textId="77777777" w:rsidR="003F3708" w:rsidRDefault="005D069D">
            <w:pPr>
              <w:pStyle w:val="TableParagraph"/>
              <w:spacing w:before="40"/>
              <w:ind w:right="78"/>
              <w:rPr>
                <w:rFonts w:ascii="Arial"/>
                <w:sz w:val="14"/>
              </w:rPr>
            </w:pPr>
            <w:r>
              <w:rPr>
                <w:rFonts w:ascii="Arial"/>
                <w:spacing w:val="-2"/>
                <w:sz w:val="14"/>
              </w:rPr>
              <w:t>25,000</w:t>
            </w:r>
          </w:p>
        </w:tc>
        <w:tc>
          <w:tcPr>
            <w:tcW w:w="1081" w:type="dxa"/>
          </w:tcPr>
          <w:p w14:paraId="05868660" w14:textId="77777777" w:rsidR="003F3708" w:rsidRDefault="005D069D">
            <w:pPr>
              <w:pStyle w:val="TableParagraph"/>
              <w:spacing w:before="40"/>
              <w:ind w:right="111"/>
              <w:rPr>
                <w:rFonts w:ascii="Arial"/>
                <w:sz w:val="14"/>
              </w:rPr>
            </w:pPr>
            <w:r>
              <w:rPr>
                <w:rFonts w:ascii="Arial"/>
                <w:spacing w:val="-2"/>
                <w:sz w:val="14"/>
              </w:rPr>
              <w:t>12,000</w:t>
            </w:r>
          </w:p>
        </w:tc>
        <w:tc>
          <w:tcPr>
            <w:tcW w:w="965" w:type="dxa"/>
          </w:tcPr>
          <w:p w14:paraId="14DDD37D" w14:textId="77777777" w:rsidR="003F3708" w:rsidRDefault="005D069D">
            <w:pPr>
              <w:pStyle w:val="TableParagraph"/>
              <w:spacing w:before="40"/>
              <w:ind w:right="26"/>
              <w:rPr>
                <w:rFonts w:ascii="Arial"/>
                <w:sz w:val="14"/>
              </w:rPr>
            </w:pPr>
            <w:r>
              <w:rPr>
                <w:rFonts w:ascii="Arial"/>
                <w:spacing w:val="-2"/>
                <w:sz w:val="14"/>
              </w:rPr>
              <w:t>15,000</w:t>
            </w:r>
          </w:p>
        </w:tc>
      </w:tr>
      <w:tr w:rsidR="003F3708" w14:paraId="0DC96410" w14:textId="77777777">
        <w:trPr>
          <w:trHeight w:val="223"/>
        </w:trPr>
        <w:tc>
          <w:tcPr>
            <w:tcW w:w="4954" w:type="dxa"/>
          </w:tcPr>
          <w:p w14:paraId="369FB774" w14:textId="77777777" w:rsidR="003F3708" w:rsidRDefault="005D069D">
            <w:pPr>
              <w:pStyle w:val="TableParagraph"/>
              <w:spacing w:before="20"/>
              <w:ind w:left="31"/>
              <w:jc w:val="left"/>
              <w:rPr>
                <w:rFonts w:ascii="Arial"/>
                <w:sz w:val="14"/>
              </w:rPr>
            </w:pPr>
            <w:r>
              <w:rPr>
                <w:rFonts w:ascii="Arial"/>
                <w:sz w:val="14"/>
              </w:rPr>
              <w:t>Repayment</w:t>
            </w:r>
            <w:r>
              <w:rPr>
                <w:rFonts w:ascii="Arial"/>
                <w:spacing w:val="2"/>
                <w:sz w:val="14"/>
              </w:rPr>
              <w:t xml:space="preserve"> </w:t>
            </w:r>
            <w:r>
              <w:rPr>
                <w:rFonts w:ascii="Arial"/>
                <w:sz w:val="14"/>
              </w:rPr>
              <w:t>of</w:t>
            </w:r>
            <w:r>
              <w:rPr>
                <w:rFonts w:ascii="Arial"/>
                <w:spacing w:val="3"/>
                <w:sz w:val="14"/>
              </w:rPr>
              <w:t xml:space="preserve"> </w:t>
            </w:r>
            <w:r>
              <w:rPr>
                <w:rFonts w:ascii="Arial"/>
                <w:spacing w:val="-2"/>
                <w:sz w:val="14"/>
              </w:rPr>
              <w:t>borrowings</w:t>
            </w:r>
          </w:p>
        </w:tc>
        <w:tc>
          <w:tcPr>
            <w:tcW w:w="1049" w:type="dxa"/>
          </w:tcPr>
          <w:p w14:paraId="284DAA52" w14:textId="77777777" w:rsidR="003F3708" w:rsidRDefault="005D069D">
            <w:pPr>
              <w:pStyle w:val="TableParagraph"/>
              <w:spacing w:before="40"/>
              <w:ind w:right="24"/>
              <w:rPr>
                <w:rFonts w:ascii="Arial"/>
                <w:sz w:val="14"/>
              </w:rPr>
            </w:pPr>
            <w:r>
              <w:rPr>
                <w:rFonts w:ascii="Arial"/>
                <w:spacing w:val="-2"/>
                <w:sz w:val="14"/>
              </w:rPr>
              <w:t>(11,994)</w:t>
            </w:r>
          </w:p>
        </w:tc>
        <w:tc>
          <w:tcPr>
            <w:tcW w:w="1051" w:type="dxa"/>
            <w:shd w:val="clear" w:color="auto" w:fill="F1F1F1"/>
          </w:tcPr>
          <w:p w14:paraId="468BC2B6" w14:textId="77777777" w:rsidR="003F3708" w:rsidRDefault="005D069D">
            <w:pPr>
              <w:pStyle w:val="TableParagraph"/>
              <w:spacing w:before="40"/>
              <w:ind w:right="27"/>
              <w:rPr>
                <w:rFonts w:ascii="Arial"/>
                <w:b/>
                <w:sz w:val="14"/>
              </w:rPr>
            </w:pPr>
            <w:r>
              <w:rPr>
                <w:rFonts w:ascii="Arial"/>
                <w:b/>
                <w:spacing w:val="-2"/>
                <w:sz w:val="14"/>
              </w:rPr>
              <w:t>(10,702)</w:t>
            </w:r>
          </w:p>
        </w:tc>
        <w:tc>
          <w:tcPr>
            <w:tcW w:w="1101" w:type="dxa"/>
          </w:tcPr>
          <w:p w14:paraId="7AB99F6C" w14:textId="77777777" w:rsidR="003F3708" w:rsidRDefault="005D069D">
            <w:pPr>
              <w:pStyle w:val="TableParagraph"/>
              <w:spacing w:before="40"/>
              <w:ind w:right="79"/>
              <w:rPr>
                <w:rFonts w:ascii="Arial"/>
                <w:sz w:val="14"/>
              </w:rPr>
            </w:pPr>
            <w:r>
              <w:rPr>
                <w:rFonts w:ascii="Arial"/>
                <w:spacing w:val="-2"/>
                <w:sz w:val="14"/>
              </w:rPr>
              <w:t>(19,735)</w:t>
            </w:r>
          </w:p>
        </w:tc>
        <w:tc>
          <w:tcPr>
            <w:tcW w:w="1081" w:type="dxa"/>
          </w:tcPr>
          <w:p w14:paraId="3E25F43C" w14:textId="77777777" w:rsidR="003F3708" w:rsidRDefault="005D069D">
            <w:pPr>
              <w:pStyle w:val="TableParagraph"/>
              <w:spacing w:before="40"/>
              <w:ind w:right="111"/>
              <w:rPr>
                <w:rFonts w:ascii="Arial"/>
                <w:sz w:val="14"/>
              </w:rPr>
            </w:pPr>
            <w:r>
              <w:rPr>
                <w:rFonts w:ascii="Arial"/>
                <w:spacing w:val="-2"/>
                <w:sz w:val="14"/>
              </w:rPr>
              <w:t>(11,518)</w:t>
            </w:r>
          </w:p>
        </w:tc>
        <w:tc>
          <w:tcPr>
            <w:tcW w:w="965" w:type="dxa"/>
          </w:tcPr>
          <w:p w14:paraId="51178154" w14:textId="77777777" w:rsidR="003F3708" w:rsidRDefault="005D069D">
            <w:pPr>
              <w:pStyle w:val="TableParagraph"/>
              <w:spacing w:before="40"/>
              <w:ind w:right="28"/>
              <w:rPr>
                <w:rFonts w:ascii="Arial"/>
                <w:sz w:val="14"/>
              </w:rPr>
            </w:pPr>
            <w:r>
              <w:rPr>
                <w:rFonts w:ascii="Arial"/>
                <w:spacing w:val="-2"/>
                <w:sz w:val="14"/>
              </w:rPr>
              <w:t>(12,949)</w:t>
            </w:r>
          </w:p>
        </w:tc>
      </w:tr>
      <w:tr w:rsidR="003F3708" w14:paraId="26E474D2" w14:textId="77777777">
        <w:trPr>
          <w:trHeight w:val="223"/>
        </w:trPr>
        <w:tc>
          <w:tcPr>
            <w:tcW w:w="4954" w:type="dxa"/>
          </w:tcPr>
          <w:p w14:paraId="0210668C" w14:textId="77777777" w:rsidR="003F3708" w:rsidRDefault="005D069D">
            <w:pPr>
              <w:pStyle w:val="TableParagraph"/>
              <w:spacing w:before="20"/>
              <w:ind w:left="31"/>
              <w:jc w:val="left"/>
              <w:rPr>
                <w:rFonts w:ascii="Arial"/>
                <w:sz w:val="14"/>
              </w:rPr>
            </w:pPr>
            <w:r>
              <w:rPr>
                <w:rFonts w:ascii="Arial"/>
                <w:sz w:val="14"/>
              </w:rPr>
              <w:t>Interest</w:t>
            </w:r>
            <w:r>
              <w:rPr>
                <w:rFonts w:ascii="Arial"/>
                <w:spacing w:val="3"/>
                <w:sz w:val="14"/>
              </w:rPr>
              <w:t xml:space="preserve"> </w:t>
            </w:r>
            <w:r>
              <w:rPr>
                <w:rFonts w:ascii="Arial"/>
                <w:sz w:val="14"/>
              </w:rPr>
              <w:t>paid</w:t>
            </w:r>
            <w:r>
              <w:rPr>
                <w:rFonts w:ascii="Arial"/>
                <w:spacing w:val="3"/>
                <w:sz w:val="14"/>
              </w:rPr>
              <w:t xml:space="preserve"> </w:t>
            </w:r>
            <w:r>
              <w:rPr>
                <w:rFonts w:ascii="Arial"/>
                <w:sz w:val="14"/>
              </w:rPr>
              <w:t>-</w:t>
            </w:r>
            <w:r>
              <w:rPr>
                <w:rFonts w:ascii="Arial"/>
                <w:spacing w:val="3"/>
                <w:sz w:val="14"/>
              </w:rPr>
              <w:t xml:space="preserve"> </w:t>
            </w:r>
            <w:r>
              <w:rPr>
                <w:rFonts w:ascii="Arial"/>
                <w:sz w:val="14"/>
              </w:rPr>
              <w:t>lease</w:t>
            </w:r>
            <w:r>
              <w:rPr>
                <w:rFonts w:ascii="Arial"/>
                <w:spacing w:val="3"/>
                <w:sz w:val="14"/>
              </w:rPr>
              <w:t xml:space="preserve"> </w:t>
            </w:r>
            <w:r>
              <w:rPr>
                <w:rFonts w:ascii="Arial"/>
                <w:spacing w:val="-2"/>
                <w:sz w:val="14"/>
              </w:rPr>
              <w:t>liability</w:t>
            </w:r>
          </w:p>
        </w:tc>
        <w:tc>
          <w:tcPr>
            <w:tcW w:w="1049" w:type="dxa"/>
          </w:tcPr>
          <w:p w14:paraId="4A3ACD32" w14:textId="77777777" w:rsidR="003F3708" w:rsidRDefault="005D069D">
            <w:pPr>
              <w:pStyle w:val="TableParagraph"/>
              <w:spacing w:before="40"/>
              <w:ind w:right="24"/>
              <w:rPr>
                <w:rFonts w:ascii="Arial"/>
                <w:sz w:val="14"/>
              </w:rPr>
            </w:pPr>
            <w:r>
              <w:rPr>
                <w:rFonts w:ascii="Arial"/>
                <w:spacing w:val="-10"/>
                <w:sz w:val="14"/>
              </w:rPr>
              <w:t>-</w:t>
            </w:r>
          </w:p>
        </w:tc>
        <w:tc>
          <w:tcPr>
            <w:tcW w:w="1051" w:type="dxa"/>
            <w:shd w:val="clear" w:color="auto" w:fill="F1F1F1"/>
          </w:tcPr>
          <w:p w14:paraId="4CDEC3D1" w14:textId="77777777" w:rsidR="003F3708" w:rsidRDefault="005D069D">
            <w:pPr>
              <w:pStyle w:val="TableParagraph"/>
              <w:spacing w:before="40"/>
              <w:ind w:right="27"/>
              <w:rPr>
                <w:rFonts w:ascii="Arial"/>
                <w:b/>
                <w:sz w:val="14"/>
              </w:rPr>
            </w:pPr>
            <w:r>
              <w:rPr>
                <w:rFonts w:ascii="Arial"/>
                <w:b/>
                <w:spacing w:val="-2"/>
                <w:sz w:val="14"/>
              </w:rPr>
              <w:t>(186)</w:t>
            </w:r>
          </w:p>
        </w:tc>
        <w:tc>
          <w:tcPr>
            <w:tcW w:w="1101" w:type="dxa"/>
          </w:tcPr>
          <w:p w14:paraId="190B12CD" w14:textId="77777777" w:rsidR="003F3708" w:rsidRDefault="005D069D">
            <w:pPr>
              <w:pStyle w:val="TableParagraph"/>
              <w:spacing w:before="40"/>
              <w:ind w:right="79"/>
              <w:rPr>
                <w:rFonts w:ascii="Arial"/>
                <w:sz w:val="14"/>
              </w:rPr>
            </w:pPr>
            <w:r>
              <w:rPr>
                <w:rFonts w:ascii="Arial"/>
                <w:spacing w:val="-2"/>
                <w:sz w:val="14"/>
              </w:rPr>
              <w:t>(186)</w:t>
            </w:r>
          </w:p>
        </w:tc>
        <w:tc>
          <w:tcPr>
            <w:tcW w:w="1081" w:type="dxa"/>
          </w:tcPr>
          <w:p w14:paraId="58DD0F33" w14:textId="77777777" w:rsidR="003F3708" w:rsidRDefault="005D069D">
            <w:pPr>
              <w:pStyle w:val="TableParagraph"/>
              <w:spacing w:before="40"/>
              <w:ind w:right="111"/>
              <w:rPr>
                <w:rFonts w:ascii="Arial"/>
                <w:sz w:val="14"/>
              </w:rPr>
            </w:pPr>
            <w:r>
              <w:rPr>
                <w:rFonts w:ascii="Arial"/>
                <w:spacing w:val="-2"/>
                <w:sz w:val="14"/>
              </w:rPr>
              <w:t>(186)</w:t>
            </w:r>
          </w:p>
        </w:tc>
        <w:tc>
          <w:tcPr>
            <w:tcW w:w="965" w:type="dxa"/>
          </w:tcPr>
          <w:p w14:paraId="339CF15E" w14:textId="77777777" w:rsidR="003F3708" w:rsidRDefault="005D069D">
            <w:pPr>
              <w:pStyle w:val="TableParagraph"/>
              <w:spacing w:before="40"/>
              <w:ind w:right="27"/>
              <w:rPr>
                <w:rFonts w:ascii="Arial"/>
                <w:sz w:val="14"/>
              </w:rPr>
            </w:pPr>
            <w:r>
              <w:rPr>
                <w:rFonts w:ascii="Arial"/>
                <w:spacing w:val="-2"/>
                <w:sz w:val="14"/>
              </w:rPr>
              <w:t>(186)</w:t>
            </w:r>
          </w:p>
        </w:tc>
      </w:tr>
      <w:tr w:rsidR="003F3708" w14:paraId="1B13E08B" w14:textId="77777777">
        <w:trPr>
          <w:trHeight w:val="222"/>
        </w:trPr>
        <w:tc>
          <w:tcPr>
            <w:tcW w:w="4954" w:type="dxa"/>
          </w:tcPr>
          <w:p w14:paraId="256275AE" w14:textId="77777777" w:rsidR="003F3708" w:rsidRDefault="005D069D">
            <w:pPr>
              <w:pStyle w:val="TableParagraph"/>
              <w:spacing w:before="20"/>
              <w:ind w:left="31"/>
              <w:jc w:val="left"/>
              <w:rPr>
                <w:rFonts w:ascii="Arial"/>
                <w:sz w:val="14"/>
              </w:rPr>
            </w:pPr>
            <w:r>
              <w:rPr>
                <w:rFonts w:ascii="Arial"/>
                <w:sz w:val="14"/>
              </w:rPr>
              <w:t>Repayment</w:t>
            </w:r>
            <w:r>
              <w:rPr>
                <w:rFonts w:ascii="Arial"/>
                <w:spacing w:val="3"/>
                <w:sz w:val="14"/>
              </w:rPr>
              <w:t xml:space="preserve"> </w:t>
            </w:r>
            <w:r>
              <w:rPr>
                <w:rFonts w:ascii="Arial"/>
                <w:sz w:val="14"/>
              </w:rPr>
              <w:t>of</w:t>
            </w:r>
            <w:r>
              <w:rPr>
                <w:rFonts w:ascii="Arial"/>
                <w:spacing w:val="3"/>
                <w:sz w:val="14"/>
              </w:rPr>
              <w:t xml:space="preserve"> </w:t>
            </w:r>
            <w:r>
              <w:rPr>
                <w:rFonts w:ascii="Arial"/>
                <w:sz w:val="14"/>
              </w:rPr>
              <w:t>lease</w:t>
            </w:r>
            <w:r>
              <w:rPr>
                <w:rFonts w:ascii="Arial"/>
                <w:spacing w:val="2"/>
                <w:sz w:val="14"/>
              </w:rPr>
              <w:t xml:space="preserve"> </w:t>
            </w:r>
            <w:r>
              <w:rPr>
                <w:rFonts w:ascii="Arial"/>
                <w:spacing w:val="-2"/>
                <w:sz w:val="14"/>
              </w:rPr>
              <w:t>liabilities</w:t>
            </w:r>
          </w:p>
        </w:tc>
        <w:tc>
          <w:tcPr>
            <w:tcW w:w="1049" w:type="dxa"/>
            <w:tcBorders>
              <w:bottom w:val="single" w:sz="8" w:space="0" w:color="000000"/>
            </w:tcBorders>
          </w:tcPr>
          <w:p w14:paraId="4D496270" w14:textId="77777777" w:rsidR="003F3708" w:rsidRDefault="005D069D">
            <w:pPr>
              <w:pStyle w:val="TableParagraph"/>
              <w:spacing w:before="40"/>
              <w:ind w:right="24"/>
              <w:rPr>
                <w:rFonts w:ascii="Arial"/>
                <w:sz w:val="14"/>
              </w:rPr>
            </w:pPr>
            <w:r>
              <w:rPr>
                <w:rFonts w:ascii="Arial"/>
                <w:spacing w:val="-2"/>
                <w:sz w:val="14"/>
              </w:rPr>
              <w:t>(1,555)</w:t>
            </w:r>
          </w:p>
        </w:tc>
        <w:tc>
          <w:tcPr>
            <w:tcW w:w="1051" w:type="dxa"/>
            <w:tcBorders>
              <w:bottom w:val="single" w:sz="8" w:space="0" w:color="000000"/>
            </w:tcBorders>
            <w:shd w:val="clear" w:color="auto" w:fill="F1F1F1"/>
          </w:tcPr>
          <w:p w14:paraId="13522E71" w14:textId="77777777" w:rsidR="003F3708" w:rsidRDefault="005D069D">
            <w:pPr>
              <w:pStyle w:val="TableParagraph"/>
              <w:spacing w:before="40"/>
              <w:ind w:right="27"/>
              <w:rPr>
                <w:rFonts w:ascii="Arial"/>
                <w:b/>
                <w:sz w:val="14"/>
              </w:rPr>
            </w:pPr>
            <w:r>
              <w:rPr>
                <w:rFonts w:ascii="Arial"/>
                <w:b/>
                <w:spacing w:val="-2"/>
                <w:sz w:val="14"/>
              </w:rPr>
              <w:t>(1,040)</w:t>
            </w:r>
          </w:p>
        </w:tc>
        <w:tc>
          <w:tcPr>
            <w:tcW w:w="1101" w:type="dxa"/>
            <w:tcBorders>
              <w:bottom w:val="single" w:sz="8" w:space="0" w:color="000000"/>
            </w:tcBorders>
          </w:tcPr>
          <w:p w14:paraId="52CC7107" w14:textId="77777777" w:rsidR="003F3708" w:rsidRDefault="005D069D">
            <w:pPr>
              <w:pStyle w:val="TableParagraph"/>
              <w:spacing w:before="40"/>
              <w:ind w:right="79"/>
              <w:rPr>
                <w:rFonts w:ascii="Arial"/>
                <w:sz w:val="14"/>
              </w:rPr>
            </w:pPr>
            <w:r>
              <w:rPr>
                <w:rFonts w:ascii="Arial"/>
                <w:spacing w:val="-2"/>
                <w:sz w:val="14"/>
              </w:rPr>
              <w:t>(1,040)</w:t>
            </w:r>
          </w:p>
        </w:tc>
        <w:tc>
          <w:tcPr>
            <w:tcW w:w="1081" w:type="dxa"/>
            <w:tcBorders>
              <w:bottom w:val="single" w:sz="8" w:space="0" w:color="000000"/>
            </w:tcBorders>
          </w:tcPr>
          <w:p w14:paraId="0818FA6E" w14:textId="77777777" w:rsidR="003F3708" w:rsidRDefault="005D069D">
            <w:pPr>
              <w:pStyle w:val="TableParagraph"/>
              <w:spacing w:before="40"/>
              <w:ind w:right="111"/>
              <w:rPr>
                <w:rFonts w:ascii="Arial"/>
                <w:sz w:val="14"/>
              </w:rPr>
            </w:pPr>
            <w:r>
              <w:rPr>
                <w:rFonts w:ascii="Arial"/>
                <w:spacing w:val="-2"/>
                <w:sz w:val="14"/>
              </w:rPr>
              <w:t>(1,040)</w:t>
            </w:r>
          </w:p>
        </w:tc>
        <w:tc>
          <w:tcPr>
            <w:tcW w:w="965" w:type="dxa"/>
            <w:tcBorders>
              <w:bottom w:val="single" w:sz="8" w:space="0" w:color="000000"/>
            </w:tcBorders>
          </w:tcPr>
          <w:p w14:paraId="414BFC1E" w14:textId="77777777" w:rsidR="003F3708" w:rsidRDefault="005D069D">
            <w:pPr>
              <w:pStyle w:val="TableParagraph"/>
              <w:spacing w:before="40"/>
              <w:ind w:right="28"/>
              <w:rPr>
                <w:rFonts w:ascii="Arial"/>
                <w:sz w:val="14"/>
              </w:rPr>
            </w:pPr>
            <w:r>
              <w:rPr>
                <w:rFonts w:ascii="Arial"/>
                <w:spacing w:val="-2"/>
                <w:sz w:val="14"/>
              </w:rPr>
              <w:t>(1,040)</w:t>
            </w:r>
          </w:p>
        </w:tc>
      </w:tr>
      <w:tr w:rsidR="003F3708" w14:paraId="2CAE4C86" w14:textId="77777777">
        <w:trPr>
          <w:trHeight w:val="203"/>
        </w:trPr>
        <w:tc>
          <w:tcPr>
            <w:tcW w:w="4954" w:type="dxa"/>
          </w:tcPr>
          <w:p w14:paraId="6499FF93" w14:textId="77777777" w:rsidR="003F3708" w:rsidRDefault="005D069D">
            <w:pPr>
              <w:pStyle w:val="TableParagraph"/>
              <w:tabs>
                <w:tab w:val="right" w:pos="4509"/>
              </w:tabs>
              <w:spacing w:before="4"/>
              <w:ind w:left="31"/>
              <w:jc w:val="left"/>
              <w:rPr>
                <w:rFonts w:ascii="Arial"/>
                <w:sz w:val="14"/>
              </w:rPr>
            </w:pPr>
            <w:r>
              <w:rPr>
                <w:rFonts w:ascii="Arial"/>
                <w:b/>
                <w:sz w:val="14"/>
              </w:rPr>
              <w:t>Net</w:t>
            </w:r>
            <w:r>
              <w:rPr>
                <w:rFonts w:ascii="Arial"/>
                <w:b/>
                <w:spacing w:val="8"/>
                <w:sz w:val="14"/>
              </w:rPr>
              <w:t xml:space="preserve"> </w:t>
            </w:r>
            <w:r>
              <w:rPr>
                <w:rFonts w:ascii="Arial"/>
                <w:b/>
                <w:sz w:val="14"/>
              </w:rPr>
              <w:t>cash</w:t>
            </w:r>
            <w:r>
              <w:rPr>
                <w:rFonts w:ascii="Arial"/>
                <w:b/>
                <w:spacing w:val="9"/>
                <w:sz w:val="14"/>
              </w:rPr>
              <w:t xml:space="preserve"> </w:t>
            </w:r>
            <w:r>
              <w:rPr>
                <w:rFonts w:ascii="Arial"/>
                <w:b/>
                <w:sz w:val="14"/>
              </w:rPr>
              <w:t>provided</w:t>
            </w:r>
            <w:r>
              <w:rPr>
                <w:rFonts w:ascii="Arial"/>
                <w:b/>
                <w:spacing w:val="8"/>
                <w:sz w:val="14"/>
              </w:rPr>
              <w:t xml:space="preserve"> </w:t>
            </w:r>
            <w:r>
              <w:rPr>
                <w:rFonts w:ascii="Arial"/>
                <w:b/>
                <w:sz w:val="14"/>
              </w:rPr>
              <w:t>by</w:t>
            </w:r>
            <w:proofErr w:type="gramStart"/>
            <w:r>
              <w:rPr>
                <w:rFonts w:ascii="Arial"/>
                <w:b/>
                <w:sz w:val="14"/>
              </w:rPr>
              <w:t>/(</w:t>
            </w:r>
            <w:proofErr w:type="gramEnd"/>
            <w:r>
              <w:rPr>
                <w:rFonts w:ascii="Arial"/>
                <w:b/>
                <w:sz w:val="14"/>
              </w:rPr>
              <w:t>used</w:t>
            </w:r>
            <w:r>
              <w:rPr>
                <w:rFonts w:ascii="Arial"/>
                <w:b/>
                <w:spacing w:val="9"/>
                <w:sz w:val="14"/>
              </w:rPr>
              <w:t xml:space="preserve"> </w:t>
            </w:r>
            <w:r>
              <w:rPr>
                <w:rFonts w:ascii="Arial"/>
                <w:b/>
                <w:sz w:val="14"/>
              </w:rPr>
              <w:t>in)</w:t>
            </w:r>
            <w:r>
              <w:rPr>
                <w:rFonts w:ascii="Arial"/>
                <w:b/>
                <w:spacing w:val="8"/>
                <w:sz w:val="14"/>
              </w:rPr>
              <w:t xml:space="preserve"> </w:t>
            </w:r>
            <w:r>
              <w:rPr>
                <w:rFonts w:ascii="Arial"/>
                <w:b/>
                <w:sz w:val="14"/>
              </w:rPr>
              <w:t>financing</w:t>
            </w:r>
            <w:r>
              <w:rPr>
                <w:rFonts w:ascii="Arial"/>
                <w:b/>
                <w:spacing w:val="9"/>
                <w:sz w:val="14"/>
              </w:rPr>
              <w:t xml:space="preserve"> </w:t>
            </w:r>
            <w:r>
              <w:rPr>
                <w:rFonts w:ascii="Arial"/>
                <w:b/>
                <w:spacing w:val="-2"/>
                <w:sz w:val="14"/>
              </w:rPr>
              <w:t>activities</w:t>
            </w:r>
            <w:r>
              <w:rPr>
                <w:rFonts w:ascii="Times New Roman"/>
                <w:sz w:val="14"/>
              </w:rPr>
              <w:tab/>
            </w:r>
            <w:r>
              <w:rPr>
                <w:rFonts w:ascii="Arial"/>
                <w:spacing w:val="-4"/>
                <w:sz w:val="14"/>
              </w:rPr>
              <w:t>4.4.3</w:t>
            </w:r>
          </w:p>
        </w:tc>
        <w:tc>
          <w:tcPr>
            <w:tcW w:w="1049" w:type="dxa"/>
            <w:tcBorders>
              <w:top w:val="single" w:sz="8" w:space="0" w:color="000000"/>
              <w:bottom w:val="single" w:sz="8" w:space="0" w:color="000000"/>
            </w:tcBorders>
          </w:tcPr>
          <w:p w14:paraId="02EE8465" w14:textId="77777777" w:rsidR="003F3708" w:rsidRDefault="005D069D">
            <w:pPr>
              <w:pStyle w:val="TableParagraph"/>
              <w:spacing w:before="20"/>
              <w:ind w:right="23"/>
              <w:rPr>
                <w:rFonts w:ascii="Arial"/>
                <w:sz w:val="14"/>
              </w:rPr>
            </w:pPr>
            <w:r>
              <w:rPr>
                <w:rFonts w:ascii="Arial"/>
                <w:spacing w:val="-2"/>
                <w:sz w:val="14"/>
              </w:rPr>
              <w:t>51,091</w:t>
            </w:r>
          </w:p>
        </w:tc>
        <w:tc>
          <w:tcPr>
            <w:tcW w:w="1051" w:type="dxa"/>
            <w:tcBorders>
              <w:top w:val="single" w:sz="8" w:space="0" w:color="000000"/>
              <w:bottom w:val="single" w:sz="8" w:space="0" w:color="000000"/>
            </w:tcBorders>
            <w:shd w:val="clear" w:color="auto" w:fill="F1F1F1"/>
          </w:tcPr>
          <w:p w14:paraId="1359CFF1" w14:textId="77777777" w:rsidR="003F3708" w:rsidRDefault="005D069D">
            <w:pPr>
              <w:pStyle w:val="TableParagraph"/>
              <w:spacing w:before="20"/>
              <w:ind w:right="27"/>
              <w:rPr>
                <w:rFonts w:ascii="Arial"/>
                <w:b/>
                <w:sz w:val="14"/>
              </w:rPr>
            </w:pPr>
            <w:r>
              <w:rPr>
                <w:rFonts w:ascii="Arial"/>
                <w:b/>
                <w:spacing w:val="-2"/>
                <w:sz w:val="14"/>
              </w:rPr>
              <w:t>(3,786)</w:t>
            </w:r>
          </w:p>
        </w:tc>
        <w:tc>
          <w:tcPr>
            <w:tcW w:w="1101" w:type="dxa"/>
            <w:tcBorders>
              <w:top w:val="single" w:sz="8" w:space="0" w:color="000000"/>
              <w:bottom w:val="single" w:sz="8" w:space="0" w:color="000000"/>
            </w:tcBorders>
          </w:tcPr>
          <w:p w14:paraId="778AFB56" w14:textId="77777777" w:rsidR="003F3708" w:rsidRDefault="005D069D">
            <w:pPr>
              <w:pStyle w:val="TableParagraph"/>
              <w:spacing w:before="20"/>
              <w:ind w:right="79"/>
              <w:rPr>
                <w:rFonts w:ascii="Arial"/>
                <w:sz w:val="14"/>
              </w:rPr>
            </w:pPr>
            <w:r>
              <w:rPr>
                <w:rFonts w:ascii="Arial"/>
                <w:spacing w:val="-2"/>
                <w:sz w:val="14"/>
              </w:rPr>
              <w:t>(3,158)</w:t>
            </w:r>
          </w:p>
        </w:tc>
        <w:tc>
          <w:tcPr>
            <w:tcW w:w="1081" w:type="dxa"/>
            <w:tcBorders>
              <w:top w:val="single" w:sz="8" w:space="0" w:color="000000"/>
              <w:bottom w:val="single" w:sz="8" w:space="0" w:color="000000"/>
            </w:tcBorders>
          </w:tcPr>
          <w:p w14:paraId="29D8F839" w14:textId="77777777" w:rsidR="003F3708" w:rsidRDefault="005D069D">
            <w:pPr>
              <w:pStyle w:val="TableParagraph"/>
              <w:spacing w:before="20"/>
              <w:ind w:right="111"/>
              <w:rPr>
                <w:rFonts w:ascii="Arial"/>
                <w:sz w:val="14"/>
              </w:rPr>
            </w:pPr>
            <w:r>
              <w:rPr>
                <w:rFonts w:ascii="Arial"/>
                <w:spacing w:val="-2"/>
                <w:sz w:val="14"/>
              </w:rPr>
              <w:t>(8,248)</w:t>
            </w:r>
          </w:p>
        </w:tc>
        <w:tc>
          <w:tcPr>
            <w:tcW w:w="965" w:type="dxa"/>
            <w:tcBorders>
              <w:top w:val="single" w:sz="8" w:space="0" w:color="000000"/>
              <w:bottom w:val="single" w:sz="8" w:space="0" w:color="000000"/>
            </w:tcBorders>
          </w:tcPr>
          <w:p w14:paraId="03B75E6E" w14:textId="77777777" w:rsidR="003F3708" w:rsidRDefault="005D069D">
            <w:pPr>
              <w:pStyle w:val="TableParagraph"/>
              <w:spacing w:before="20"/>
              <w:ind w:right="28"/>
              <w:rPr>
                <w:rFonts w:ascii="Arial"/>
                <w:sz w:val="14"/>
              </w:rPr>
            </w:pPr>
            <w:r>
              <w:rPr>
                <w:rFonts w:ascii="Arial"/>
                <w:spacing w:val="-2"/>
                <w:sz w:val="14"/>
              </w:rPr>
              <w:t>(6,767)</w:t>
            </w:r>
          </w:p>
        </w:tc>
      </w:tr>
      <w:tr w:rsidR="003F3708" w14:paraId="14515DBF" w14:textId="77777777">
        <w:trPr>
          <w:trHeight w:val="204"/>
        </w:trPr>
        <w:tc>
          <w:tcPr>
            <w:tcW w:w="4954" w:type="dxa"/>
          </w:tcPr>
          <w:p w14:paraId="35BA6AC0" w14:textId="77777777" w:rsidR="003F3708" w:rsidRDefault="005D069D">
            <w:pPr>
              <w:pStyle w:val="TableParagraph"/>
              <w:spacing w:before="1"/>
              <w:ind w:left="31"/>
              <w:jc w:val="left"/>
              <w:rPr>
                <w:rFonts w:ascii="Arial"/>
                <w:sz w:val="14"/>
              </w:rPr>
            </w:pPr>
            <w:r>
              <w:rPr>
                <w:rFonts w:ascii="Arial"/>
                <w:sz w:val="14"/>
              </w:rPr>
              <w:t>Net</w:t>
            </w:r>
            <w:r>
              <w:rPr>
                <w:rFonts w:ascii="Arial"/>
                <w:spacing w:val="5"/>
                <w:sz w:val="14"/>
              </w:rPr>
              <w:t xml:space="preserve"> </w:t>
            </w:r>
            <w:r>
              <w:rPr>
                <w:rFonts w:ascii="Arial"/>
                <w:sz w:val="14"/>
              </w:rPr>
              <w:t>increase/(decrease)</w:t>
            </w:r>
            <w:r>
              <w:rPr>
                <w:rFonts w:ascii="Arial"/>
                <w:spacing w:val="4"/>
                <w:sz w:val="14"/>
              </w:rPr>
              <w:t xml:space="preserve"> </w:t>
            </w:r>
            <w:r>
              <w:rPr>
                <w:rFonts w:ascii="Arial"/>
                <w:sz w:val="14"/>
              </w:rPr>
              <w:t>in</w:t>
            </w:r>
            <w:r>
              <w:rPr>
                <w:rFonts w:ascii="Arial"/>
                <w:spacing w:val="3"/>
                <w:sz w:val="14"/>
              </w:rPr>
              <w:t xml:space="preserve"> </w:t>
            </w:r>
            <w:r>
              <w:rPr>
                <w:rFonts w:ascii="Arial"/>
                <w:sz w:val="14"/>
              </w:rPr>
              <w:t>cash</w:t>
            </w:r>
            <w:r>
              <w:rPr>
                <w:rFonts w:ascii="Arial"/>
                <w:spacing w:val="4"/>
                <w:sz w:val="14"/>
              </w:rPr>
              <w:t xml:space="preserve"> </w:t>
            </w:r>
            <w:r>
              <w:rPr>
                <w:rFonts w:ascii="Arial"/>
                <w:sz w:val="14"/>
              </w:rPr>
              <w:t>&amp;</w:t>
            </w:r>
            <w:r>
              <w:rPr>
                <w:rFonts w:ascii="Arial"/>
                <w:spacing w:val="4"/>
                <w:sz w:val="14"/>
              </w:rPr>
              <w:t xml:space="preserve"> </w:t>
            </w:r>
            <w:r>
              <w:rPr>
                <w:rFonts w:ascii="Arial"/>
                <w:sz w:val="14"/>
              </w:rPr>
              <w:t>cash</w:t>
            </w:r>
            <w:r>
              <w:rPr>
                <w:rFonts w:ascii="Arial"/>
                <w:spacing w:val="3"/>
                <w:sz w:val="14"/>
              </w:rPr>
              <w:t xml:space="preserve"> </w:t>
            </w:r>
            <w:r>
              <w:rPr>
                <w:rFonts w:ascii="Arial"/>
                <w:spacing w:val="-2"/>
                <w:sz w:val="14"/>
              </w:rPr>
              <w:t>equivalents</w:t>
            </w:r>
          </w:p>
        </w:tc>
        <w:tc>
          <w:tcPr>
            <w:tcW w:w="1049" w:type="dxa"/>
            <w:tcBorders>
              <w:top w:val="single" w:sz="8" w:space="0" w:color="000000"/>
            </w:tcBorders>
          </w:tcPr>
          <w:p w14:paraId="4B9E18D2" w14:textId="77777777" w:rsidR="003F3708" w:rsidRDefault="005D069D">
            <w:pPr>
              <w:pStyle w:val="TableParagraph"/>
              <w:spacing w:before="20"/>
              <w:ind w:right="23"/>
              <w:rPr>
                <w:rFonts w:ascii="Arial"/>
                <w:sz w:val="14"/>
              </w:rPr>
            </w:pPr>
            <w:r>
              <w:rPr>
                <w:rFonts w:ascii="Arial"/>
                <w:spacing w:val="-2"/>
                <w:sz w:val="14"/>
              </w:rPr>
              <w:t>39,219</w:t>
            </w:r>
          </w:p>
        </w:tc>
        <w:tc>
          <w:tcPr>
            <w:tcW w:w="1051" w:type="dxa"/>
            <w:tcBorders>
              <w:top w:val="single" w:sz="8" w:space="0" w:color="000000"/>
            </w:tcBorders>
            <w:shd w:val="clear" w:color="auto" w:fill="F1F1F1"/>
          </w:tcPr>
          <w:p w14:paraId="0B2B1EA9" w14:textId="77777777" w:rsidR="003F3708" w:rsidRDefault="005D069D">
            <w:pPr>
              <w:pStyle w:val="TableParagraph"/>
              <w:spacing w:before="20"/>
              <w:ind w:right="27"/>
              <w:rPr>
                <w:rFonts w:ascii="Arial"/>
                <w:b/>
                <w:sz w:val="14"/>
              </w:rPr>
            </w:pPr>
            <w:r>
              <w:rPr>
                <w:rFonts w:ascii="Arial"/>
                <w:b/>
                <w:spacing w:val="-2"/>
                <w:sz w:val="14"/>
              </w:rPr>
              <w:t>(42,540)</w:t>
            </w:r>
          </w:p>
        </w:tc>
        <w:tc>
          <w:tcPr>
            <w:tcW w:w="1101" w:type="dxa"/>
            <w:tcBorders>
              <w:top w:val="single" w:sz="8" w:space="0" w:color="000000"/>
            </w:tcBorders>
          </w:tcPr>
          <w:p w14:paraId="1044023A" w14:textId="77777777" w:rsidR="003F3708" w:rsidRDefault="005D069D">
            <w:pPr>
              <w:pStyle w:val="TableParagraph"/>
              <w:spacing w:before="20"/>
              <w:ind w:right="79"/>
              <w:rPr>
                <w:rFonts w:ascii="Arial"/>
                <w:sz w:val="14"/>
              </w:rPr>
            </w:pPr>
            <w:r>
              <w:rPr>
                <w:rFonts w:ascii="Arial"/>
                <w:spacing w:val="-2"/>
                <w:sz w:val="14"/>
              </w:rPr>
              <w:t>(21,871)</w:t>
            </w:r>
          </w:p>
        </w:tc>
        <w:tc>
          <w:tcPr>
            <w:tcW w:w="1081" w:type="dxa"/>
            <w:tcBorders>
              <w:top w:val="single" w:sz="8" w:space="0" w:color="000000"/>
            </w:tcBorders>
          </w:tcPr>
          <w:p w14:paraId="1C1633D4" w14:textId="77777777" w:rsidR="003F3708" w:rsidRDefault="005D069D">
            <w:pPr>
              <w:pStyle w:val="TableParagraph"/>
              <w:spacing w:before="20"/>
              <w:ind w:right="111"/>
              <w:rPr>
                <w:rFonts w:ascii="Arial"/>
                <w:sz w:val="14"/>
              </w:rPr>
            </w:pPr>
            <w:r>
              <w:rPr>
                <w:rFonts w:ascii="Arial"/>
                <w:spacing w:val="-2"/>
                <w:sz w:val="14"/>
              </w:rPr>
              <w:t>(17,063)</w:t>
            </w:r>
          </w:p>
        </w:tc>
        <w:tc>
          <w:tcPr>
            <w:tcW w:w="965" w:type="dxa"/>
            <w:tcBorders>
              <w:top w:val="single" w:sz="8" w:space="0" w:color="000000"/>
            </w:tcBorders>
          </w:tcPr>
          <w:p w14:paraId="1ACF0DCE" w14:textId="77777777" w:rsidR="003F3708" w:rsidRDefault="005D069D">
            <w:pPr>
              <w:pStyle w:val="TableParagraph"/>
              <w:spacing w:before="20"/>
              <w:ind w:right="26"/>
              <w:rPr>
                <w:rFonts w:ascii="Arial"/>
                <w:sz w:val="14"/>
              </w:rPr>
            </w:pPr>
            <w:r>
              <w:rPr>
                <w:rFonts w:ascii="Arial"/>
                <w:spacing w:val="-2"/>
                <w:sz w:val="14"/>
              </w:rPr>
              <w:t>26,005</w:t>
            </w:r>
          </w:p>
        </w:tc>
      </w:tr>
      <w:tr w:rsidR="003F3708" w14:paraId="17D681BD" w14:textId="77777777">
        <w:trPr>
          <w:trHeight w:val="483"/>
        </w:trPr>
        <w:tc>
          <w:tcPr>
            <w:tcW w:w="4954" w:type="dxa"/>
          </w:tcPr>
          <w:p w14:paraId="10862DEC" w14:textId="77777777" w:rsidR="003F3708" w:rsidRDefault="005D069D">
            <w:pPr>
              <w:pStyle w:val="TableParagraph"/>
              <w:spacing w:before="20"/>
              <w:ind w:left="31"/>
              <w:jc w:val="left"/>
              <w:rPr>
                <w:rFonts w:ascii="Arial"/>
                <w:sz w:val="14"/>
              </w:rPr>
            </w:pPr>
            <w:r>
              <w:rPr>
                <w:rFonts w:ascii="Arial"/>
                <w:sz w:val="14"/>
              </w:rPr>
              <w:t>Cash</w:t>
            </w:r>
            <w:r>
              <w:rPr>
                <w:rFonts w:ascii="Arial"/>
                <w:spacing w:val="3"/>
                <w:sz w:val="14"/>
              </w:rPr>
              <w:t xml:space="preserve"> </w:t>
            </w:r>
            <w:r>
              <w:rPr>
                <w:rFonts w:ascii="Arial"/>
                <w:sz w:val="14"/>
              </w:rPr>
              <w:t>and</w:t>
            </w:r>
            <w:r>
              <w:rPr>
                <w:rFonts w:ascii="Arial"/>
                <w:spacing w:val="3"/>
                <w:sz w:val="14"/>
              </w:rPr>
              <w:t xml:space="preserve"> </w:t>
            </w:r>
            <w:r>
              <w:rPr>
                <w:rFonts w:ascii="Arial"/>
                <w:sz w:val="14"/>
              </w:rPr>
              <w:t>cash</w:t>
            </w:r>
            <w:r>
              <w:rPr>
                <w:rFonts w:ascii="Arial"/>
                <w:spacing w:val="4"/>
                <w:sz w:val="14"/>
              </w:rPr>
              <w:t xml:space="preserve"> </w:t>
            </w:r>
            <w:r>
              <w:rPr>
                <w:rFonts w:ascii="Arial"/>
                <w:sz w:val="14"/>
              </w:rPr>
              <w:t>equivalents</w:t>
            </w:r>
            <w:r>
              <w:rPr>
                <w:rFonts w:ascii="Arial"/>
                <w:spacing w:val="4"/>
                <w:sz w:val="14"/>
              </w:rPr>
              <w:t xml:space="preserve"> </w:t>
            </w:r>
            <w:r>
              <w:rPr>
                <w:rFonts w:ascii="Arial"/>
                <w:sz w:val="14"/>
              </w:rPr>
              <w:t>at</w:t>
            </w:r>
            <w:r>
              <w:rPr>
                <w:rFonts w:ascii="Arial"/>
                <w:spacing w:val="5"/>
                <w:sz w:val="14"/>
              </w:rPr>
              <w:t xml:space="preserve"> </w:t>
            </w:r>
            <w:r>
              <w:rPr>
                <w:rFonts w:ascii="Arial"/>
                <w:sz w:val="14"/>
              </w:rPr>
              <w:t>the</w:t>
            </w:r>
            <w:r>
              <w:rPr>
                <w:rFonts w:ascii="Arial"/>
                <w:spacing w:val="3"/>
                <w:sz w:val="14"/>
              </w:rPr>
              <w:t xml:space="preserve"> </w:t>
            </w:r>
            <w:r>
              <w:rPr>
                <w:rFonts w:ascii="Arial"/>
                <w:sz w:val="14"/>
              </w:rPr>
              <w:t>beginning</w:t>
            </w:r>
            <w:r>
              <w:rPr>
                <w:rFonts w:ascii="Arial"/>
                <w:spacing w:val="3"/>
                <w:sz w:val="14"/>
              </w:rPr>
              <w:t xml:space="preserve"> </w:t>
            </w:r>
            <w:r>
              <w:rPr>
                <w:rFonts w:ascii="Arial"/>
                <w:sz w:val="14"/>
              </w:rPr>
              <w:t>of</w:t>
            </w:r>
            <w:r>
              <w:rPr>
                <w:rFonts w:ascii="Arial"/>
                <w:spacing w:val="5"/>
                <w:sz w:val="14"/>
              </w:rPr>
              <w:t xml:space="preserve"> </w:t>
            </w:r>
            <w:r>
              <w:rPr>
                <w:rFonts w:ascii="Arial"/>
                <w:sz w:val="14"/>
              </w:rPr>
              <w:t>the</w:t>
            </w:r>
            <w:r>
              <w:rPr>
                <w:rFonts w:ascii="Arial"/>
                <w:spacing w:val="3"/>
                <w:sz w:val="14"/>
              </w:rPr>
              <w:t xml:space="preserve"> </w:t>
            </w:r>
            <w:r>
              <w:rPr>
                <w:rFonts w:ascii="Arial"/>
                <w:sz w:val="14"/>
              </w:rPr>
              <w:t>financial</w:t>
            </w:r>
            <w:r>
              <w:rPr>
                <w:rFonts w:ascii="Arial"/>
                <w:spacing w:val="4"/>
                <w:sz w:val="14"/>
              </w:rPr>
              <w:t xml:space="preserve"> </w:t>
            </w:r>
            <w:r>
              <w:rPr>
                <w:rFonts w:ascii="Arial"/>
                <w:spacing w:val="-4"/>
                <w:sz w:val="14"/>
              </w:rPr>
              <w:t>year</w:t>
            </w:r>
          </w:p>
        </w:tc>
        <w:tc>
          <w:tcPr>
            <w:tcW w:w="1049" w:type="dxa"/>
            <w:tcBorders>
              <w:bottom w:val="single" w:sz="8" w:space="0" w:color="000000"/>
            </w:tcBorders>
          </w:tcPr>
          <w:p w14:paraId="069C7FCB" w14:textId="77777777" w:rsidR="003F3708" w:rsidRDefault="003F3708">
            <w:pPr>
              <w:pStyle w:val="TableParagraph"/>
              <w:spacing w:before="8"/>
              <w:jc w:val="left"/>
              <w:rPr>
                <w:rFonts w:ascii="Arial"/>
                <w:sz w:val="14"/>
              </w:rPr>
            </w:pPr>
          </w:p>
          <w:p w14:paraId="3CDF460B" w14:textId="77777777" w:rsidR="003F3708" w:rsidRDefault="005D069D">
            <w:pPr>
              <w:pStyle w:val="TableParagraph"/>
              <w:spacing w:before="0"/>
              <w:ind w:right="23"/>
              <w:rPr>
                <w:rFonts w:ascii="Arial"/>
                <w:sz w:val="14"/>
              </w:rPr>
            </w:pPr>
            <w:r>
              <w:rPr>
                <w:rFonts w:ascii="Arial"/>
                <w:spacing w:val="-2"/>
                <w:sz w:val="14"/>
              </w:rPr>
              <w:t>138,104</w:t>
            </w:r>
          </w:p>
        </w:tc>
        <w:tc>
          <w:tcPr>
            <w:tcW w:w="1051" w:type="dxa"/>
            <w:tcBorders>
              <w:bottom w:val="single" w:sz="8" w:space="0" w:color="000000"/>
            </w:tcBorders>
            <w:shd w:val="clear" w:color="auto" w:fill="F1F1F1"/>
          </w:tcPr>
          <w:p w14:paraId="5C8EEFC8" w14:textId="77777777" w:rsidR="003F3708" w:rsidRDefault="003F3708">
            <w:pPr>
              <w:pStyle w:val="TableParagraph"/>
              <w:spacing w:before="8"/>
              <w:jc w:val="left"/>
              <w:rPr>
                <w:rFonts w:ascii="Arial"/>
                <w:sz w:val="14"/>
              </w:rPr>
            </w:pPr>
          </w:p>
          <w:p w14:paraId="7291B90C" w14:textId="77777777" w:rsidR="003F3708" w:rsidRDefault="005D069D">
            <w:pPr>
              <w:pStyle w:val="TableParagraph"/>
              <w:spacing w:before="0"/>
              <w:ind w:right="26"/>
              <w:rPr>
                <w:rFonts w:ascii="Arial"/>
                <w:b/>
                <w:sz w:val="14"/>
              </w:rPr>
            </w:pPr>
            <w:r>
              <w:rPr>
                <w:rFonts w:ascii="Arial"/>
                <w:b/>
                <w:spacing w:val="-2"/>
                <w:sz w:val="14"/>
              </w:rPr>
              <w:t>177,323</w:t>
            </w:r>
          </w:p>
        </w:tc>
        <w:tc>
          <w:tcPr>
            <w:tcW w:w="1101" w:type="dxa"/>
            <w:tcBorders>
              <w:bottom w:val="single" w:sz="8" w:space="0" w:color="000000"/>
            </w:tcBorders>
          </w:tcPr>
          <w:p w14:paraId="5B75090E" w14:textId="77777777" w:rsidR="003F3708" w:rsidRDefault="003F3708">
            <w:pPr>
              <w:pStyle w:val="TableParagraph"/>
              <w:spacing w:before="8"/>
              <w:jc w:val="left"/>
              <w:rPr>
                <w:rFonts w:ascii="Arial"/>
                <w:sz w:val="14"/>
              </w:rPr>
            </w:pPr>
          </w:p>
          <w:p w14:paraId="33E93621" w14:textId="77777777" w:rsidR="003F3708" w:rsidRDefault="005D069D">
            <w:pPr>
              <w:pStyle w:val="TableParagraph"/>
              <w:spacing w:before="0"/>
              <w:ind w:right="78"/>
              <w:rPr>
                <w:rFonts w:ascii="Arial"/>
                <w:sz w:val="14"/>
              </w:rPr>
            </w:pPr>
            <w:r>
              <w:rPr>
                <w:rFonts w:ascii="Arial"/>
                <w:spacing w:val="-2"/>
                <w:sz w:val="14"/>
              </w:rPr>
              <w:t>134,783</w:t>
            </w:r>
          </w:p>
        </w:tc>
        <w:tc>
          <w:tcPr>
            <w:tcW w:w="1081" w:type="dxa"/>
            <w:tcBorders>
              <w:bottom w:val="single" w:sz="8" w:space="0" w:color="000000"/>
            </w:tcBorders>
          </w:tcPr>
          <w:p w14:paraId="14CE53E0" w14:textId="77777777" w:rsidR="003F3708" w:rsidRDefault="003F3708">
            <w:pPr>
              <w:pStyle w:val="TableParagraph"/>
              <w:spacing w:before="8"/>
              <w:jc w:val="left"/>
              <w:rPr>
                <w:rFonts w:ascii="Arial"/>
                <w:sz w:val="14"/>
              </w:rPr>
            </w:pPr>
          </w:p>
          <w:p w14:paraId="4A748194" w14:textId="77777777" w:rsidR="003F3708" w:rsidRDefault="005D069D">
            <w:pPr>
              <w:pStyle w:val="TableParagraph"/>
              <w:spacing w:before="0"/>
              <w:ind w:right="111"/>
              <w:rPr>
                <w:rFonts w:ascii="Arial"/>
                <w:sz w:val="14"/>
              </w:rPr>
            </w:pPr>
            <w:r>
              <w:rPr>
                <w:rFonts w:ascii="Arial"/>
                <w:spacing w:val="-2"/>
                <w:sz w:val="14"/>
              </w:rPr>
              <w:t>112,912</w:t>
            </w:r>
          </w:p>
        </w:tc>
        <w:tc>
          <w:tcPr>
            <w:tcW w:w="965" w:type="dxa"/>
            <w:tcBorders>
              <w:bottom w:val="single" w:sz="8" w:space="0" w:color="000000"/>
            </w:tcBorders>
          </w:tcPr>
          <w:p w14:paraId="729BF65C" w14:textId="77777777" w:rsidR="003F3708" w:rsidRDefault="003F3708">
            <w:pPr>
              <w:pStyle w:val="TableParagraph"/>
              <w:spacing w:before="8"/>
              <w:jc w:val="left"/>
              <w:rPr>
                <w:rFonts w:ascii="Arial"/>
                <w:sz w:val="14"/>
              </w:rPr>
            </w:pPr>
          </w:p>
          <w:p w14:paraId="64472154" w14:textId="77777777" w:rsidR="003F3708" w:rsidRDefault="005D069D">
            <w:pPr>
              <w:pStyle w:val="TableParagraph"/>
              <w:spacing w:before="0"/>
              <w:ind w:right="26"/>
              <w:rPr>
                <w:rFonts w:ascii="Arial"/>
                <w:sz w:val="14"/>
              </w:rPr>
            </w:pPr>
            <w:r>
              <w:rPr>
                <w:rFonts w:ascii="Arial"/>
                <w:spacing w:val="-2"/>
                <w:sz w:val="14"/>
              </w:rPr>
              <w:t>95,849</w:t>
            </w:r>
          </w:p>
        </w:tc>
      </w:tr>
      <w:tr w:rsidR="003F3708" w14:paraId="7B6DF5F4" w14:textId="77777777">
        <w:trPr>
          <w:trHeight w:val="443"/>
        </w:trPr>
        <w:tc>
          <w:tcPr>
            <w:tcW w:w="4954" w:type="dxa"/>
          </w:tcPr>
          <w:p w14:paraId="1B3BEA8E" w14:textId="77777777" w:rsidR="003F3708" w:rsidRDefault="005D069D">
            <w:pPr>
              <w:pStyle w:val="TableParagraph"/>
              <w:spacing w:before="4"/>
              <w:ind w:left="31"/>
              <w:jc w:val="left"/>
              <w:rPr>
                <w:rFonts w:ascii="Arial"/>
                <w:b/>
                <w:sz w:val="14"/>
              </w:rPr>
            </w:pPr>
            <w:r>
              <w:rPr>
                <w:rFonts w:ascii="Arial"/>
                <w:b/>
                <w:sz w:val="14"/>
              </w:rPr>
              <w:t>Cash</w:t>
            </w:r>
            <w:r>
              <w:rPr>
                <w:rFonts w:ascii="Arial"/>
                <w:b/>
                <w:spacing w:val="7"/>
                <w:sz w:val="14"/>
              </w:rPr>
              <w:t xml:space="preserve"> </w:t>
            </w:r>
            <w:r>
              <w:rPr>
                <w:rFonts w:ascii="Arial"/>
                <w:b/>
                <w:sz w:val="14"/>
              </w:rPr>
              <w:t>and</w:t>
            </w:r>
            <w:r>
              <w:rPr>
                <w:rFonts w:ascii="Arial"/>
                <w:b/>
                <w:spacing w:val="8"/>
                <w:sz w:val="14"/>
              </w:rPr>
              <w:t xml:space="preserve"> </w:t>
            </w:r>
            <w:r>
              <w:rPr>
                <w:rFonts w:ascii="Arial"/>
                <w:b/>
                <w:sz w:val="14"/>
              </w:rPr>
              <w:t>cash</w:t>
            </w:r>
            <w:r>
              <w:rPr>
                <w:rFonts w:ascii="Arial"/>
                <w:b/>
                <w:spacing w:val="7"/>
                <w:sz w:val="14"/>
              </w:rPr>
              <w:t xml:space="preserve"> </w:t>
            </w:r>
            <w:r>
              <w:rPr>
                <w:rFonts w:ascii="Arial"/>
                <w:b/>
                <w:sz w:val="14"/>
              </w:rPr>
              <w:t>equivalents</w:t>
            </w:r>
            <w:r>
              <w:rPr>
                <w:rFonts w:ascii="Arial"/>
                <w:b/>
                <w:spacing w:val="6"/>
                <w:sz w:val="14"/>
              </w:rPr>
              <w:t xml:space="preserve"> </w:t>
            </w:r>
            <w:r>
              <w:rPr>
                <w:rFonts w:ascii="Arial"/>
                <w:b/>
                <w:sz w:val="14"/>
              </w:rPr>
              <w:t>at</w:t>
            </w:r>
            <w:r>
              <w:rPr>
                <w:rFonts w:ascii="Arial"/>
                <w:b/>
                <w:spacing w:val="6"/>
                <w:sz w:val="14"/>
              </w:rPr>
              <w:t xml:space="preserve"> </w:t>
            </w:r>
            <w:r>
              <w:rPr>
                <w:rFonts w:ascii="Arial"/>
                <w:b/>
                <w:sz w:val="14"/>
              </w:rPr>
              <w:t>the</w:t>
            </w:r>
            <w:r>
              <w:rPr>
                <w:rFonts w:ascii="Arial"/>
                <w:b/>
                <w:spacing w:val="6"/>
                <w:sz w:val="14"/>
              </w:rPr>
              <w:t xml:space="preserve"> </w:t>
            </w:r>
            <w:r>
              <w:rPr>
                <w:rFonts w:ascii="Arial"/>
                <w:b/>
                <w:sz w:val="14"/>
              </w:rPr>
              <w:t>end</w:t>
            </w:r>
            <w:r>
              <w:rPr>
                <w:rFonts w:ascii="Arial"/>
                <w:b/>
                <w:spacing w:val="7"/>
                <w:sz w:val="14"/>
              </w:rPr>
              <w:t xml:space="preserve"> </w:t>
            </w:r>
            <w:r>
              <w:rPr>
                <w:rFonts w:ascii="Arial"/>
                <w:b/>
                <w:sz w:val="14"/>
              </w:rPr>
              <w:t>of</w:t>
            </w:r>
            <w:r>
              <w:rPr>
                <w:rFonts w:ascii="Arial"/>
                <w:b/>
                <w:spacing w:val="7"/>
                <w:sz w:val="14"/>
              </w:rPr>
              <w:t xml:space="preserve"> </w:t>
            </w:r>
            <w:r>
              <w:rPr>
                <w:rFonts w:ascii="Arial"/>
                <w:b/>
                <w:sz w:val="14"/>
              </w:rPr>
              <w:t>the</w:t>
            </w:r>
            <w:r>
              <w:rPr>
                <w:rFonts w:ascii="Arial"/>
                <w:b/>
                <w:spacing w:val="6"/>
                <w:sz w:val="14"/>
              </w:rPr>
              <w:t xml:space="preserve"> </w:t>
            </w:r>
            <w:r>
              <w:rPr>
                <w:rFonts w:ascii="Arial"/>
                <w:b/>
                <w:sz w:val="14"/>
              </w:rPr>
              <w:t>financial</w:t>
            </w:r>
            <w:r>
              <w:rPr>
                <w:rFonts w:ascii="Arial"/>
                <w:b/>
                <w:spacing w:val="8"/>
                <w:sz w:val="14"/>
              </w:rPr>
              <w:t xml:space="preserve"> </w:t>
            </w:r>
            <w:r>
              <w:rPr>
                <w:rFonts w:ascii="Arial"/>
                <w:b/>
                <w:spacing w:val="-4"/>
                <w:sz w:val="14"/>
              </w:rPr>
              <w:t>year</w:t>
            </w:r>
          </w:p>
        </w:tc>
        <w:tc>
          <w:tcPr>
            <w:tcW w:w="1049" w:type="dxa"/>
            <w:tcBorders>
              <w:top w:val="single" w:sz="8" w:space="0" w:color="000000"/>
              <w:bottom w:val="double" w:sz="8" w:space="0" w:color="000000"/>
            </w:tcBorders>
          </w:tcPr>
          <w:p w14:paraId="64A21A95" w14:textId="77777777" w:rsidR="003F3708" w:rsidRDefault="005D069D">
            <w:pPr>
              <w:pStyle w:val="TableParagraph"/>
              <w:spacing w:before="150"/>
              <w:ind w:right="23"/>
              <w:rPr>
                <w:rFonts w:ascii="Arial"/>
                <w:sz w:val="14"/>
              </w:rPr>
            </w:pPr>
            <w:r>
              <w:rPr>
                <w:rFonts w:ascii="Arial"/>
                <w:spacing w:val="-2"/>
                <w:sz w:val="14"/>
              </w:rPr>
              <w:t>177,323</w:t>
            </w:r>
          </w:p>
        </w:tc>
        <w:tc>
          <w:tcPr>
            <w:tcW w:w="1051" w:type="dxa"/>
            <w:tcBorders>
              <w:top w:val="single" w:sz="8" w:space="0" w:color="000000"/>
              <w:bottom w:val="double" w:sz="8" w:space="0" w:color="000000"/>
            </w:tcBorders>
            <w:shd w:val="clear" w:color="auto" w:fill="F1F1F1"/>
          </w:tcPr>
          <w:p w14:paraId="39E2AD88" w14:textId="77777777" w:rsidR="003F3708" w:rsidRDefault="005D069D">
            <w:pPr>
              <w:pStyle w:val="TableParagraph"/>
              <w:spacing w:before="150"/>
              <w:ind w:right="26"/>
              <w:rPr>
                <w:rFonts w:ascii="Arial"/>
                <w:b/>
                <w:sz w:val="14"/>
              </w:rPr>
            </w:pPr>
            <w:r>
              <w:rPr>
                <w:rFonts w:ascii="Arial"/>
                <w:b/>
                <w:spacing w:val="-2"/>
                <w:sz w:val="14"/>
              </w:rPr>
              <w:t>134,783</w:t>
            </w:r>
          </w:p>
        </w:tc>
        <w:tc>
          <w:tcPr>
            <w:tcW w:w="1101" w:type="dxa"/>
            <w:tcBorders>
              <w:top w:val="single" w:sz="8" w:space="0" w:color="000000"/>
              <w:bottom w:val="double" w:sz="8" w:space="0" w:color="000000"/>
            </w:tcBorders>
          </w:tcPr>
          <w:p w14:paraId="4828075C" w14:textId="77777777" w:rsidR="003F3708" w:rsidRDefault="005D069D">
            <w:pPr>
              <w:pStyle w:val="TableParagraph"/>
              <w:spacing w:before="150"/>
              <w:ind w:right="78"/>
              <w:rPr>
                <w:rFonts w:ascii="Arial"/>
                <w:sz w:val="14"/>
              </w:rPr>
            </w:pPr>
            <w:r>
              <w:rPr>
                <w:rFonts w:ascii="Arial"/>
                <w:spacing w:val="-2"/>
                <w:sz w:val="14"/>
              </w:rPr>
              <w:t>112,912</w:t>
            </w:r>
          </w:p>
        </w:tc>
        <w:tc>
          <w:tcPr>
            <w:tcW w:w="1081" w:type="dxa"/>
            <w:tcBorders>
              <w:top w:val="single" w:sz="8" w:space="0" w:color="000000"/>
              <w:bottom w:val="double" w:sz="8" w:space="0" w:color="000000"/>
            </w:tcBorders>
          </w:tcPr>
          <w:p w14:paraId="42AF1CCE" w14:textId="77777777" w:rsidR="003F3708" w:rsidRDefault="005D069D">
            <w:pPr>
              <w:pStyle w:val="TableParagraph"/>
              <w:spacing w:before="150"/>
              <w:ind w:right="111"/>
              <w:rPr>
                <w:rFonts w:ascii="Arial"/>
                <w:sz w:val="14"/>
              </w:rPr>
            </w:pPr>
            <w:r>
              <w:rPr>
                <w:rFonts w:ascii="Arial"/>
                <w:spacing w:val="-2"/>
                <w:sz w:val="14"/>
              </w:rPr>
              <w:t>95,849</w:t>
            </w:r>
          </w:p>
        </w:tc>
        <w:tc>
          <w:tcPr>
            <w:tcW w:w="965" w:type="dxa"/>
            <w:tcBorders>
              <w:top w:val="single" w:sz="8" w:space="0" w:color="000000"/>
              <w:bottom w:val="double" w:sz="8" w:space="0" w:color="000000"/>
            </w:tcBorders>
          </w:tcPr>
          <w:p w14:paraId="52F0D025" w14:textId="77777777" w:rsidR="003F3708" w:rsidRDefault="005D069D">
            <w:pPr>
              <w:pStyle w:val="TableParagraph"/>
              <w:spacing w:before="150"/>
              <w:ind w:right="26"/>
              <w:rPr>
                <w:rFonts w:ascii="Arial"/>
                <w:sz w:val="14"/>
              </w:rPr>
            </w:pPr>
            <w:r>
              <w:rPr>
                <w:rFonts w:ascii="Arial"/>
                <w:spacing w:val="-2"/>
                <w:sz w:val="14"/>
              </w:rPr>
              <w:t>121,854</w:t>
            </w:r>
          </w:p>
        </w:tc>
      </w:tr>
    </w:tbl>
    <w:p w14:paraId="44817BAA" w14:textId="77777777" w:rsidR="003F3708" w:rsidRDefault="003F3708">
      <w:pPr>
        <w:rPr>
          <w:rFonts w:ascii="Arial"/>
          <w:sz w:val="14"/>
        </w:rPr>
        <w:sectPr w:rsidR="003F3708">
          <w:pgSz w:w="11910" w:h="16840"/>
          <w:pgMar w:top="1000" w:right="320" w:bottom="800" w:left="500" w:header="0" w:footer="614" w:gutter="0"/>
          <w:cols w:space="720"/>
        </w:sectPr>
      </w:pPr>
    </w:p>
    <w:p w14:paraId="3672037F" w14:textId="77777777" w:rsidR="003F3708" w:rsidRDefault="005D069D">
      <w:pPr>
        <w:pStyle w:val="Heading7"/>
        <w:ind w:left="474"/>
      </w:pPr>
      <w:r>
        <w:rPr>
          <w:noProof/>
        </w:rPr>
        <w:lastRenderedPageBreak/>
        <mc:AlternateContent>
          <mc:Choice Requires="wps">
            <w:drawing>
              <wp:anchor distT="0" distB="0" distL="0" distR="0" simplePos="0" relativeHeight="15764480" behindDoc="0" locked="0" layoutInCell="1" allowOverlap="1" wp14:anchorId="6F4DE349" wp14:editId="1A155D76">
                <wp:simplePos x="0" y="0"/>
                <wp:positionH relativeFrom="page">
                  <wp:posOffset>3741420</wp:posOffset>
                </wp:positionH>
                <wp:positionV relativeFrom="page">
                  <wp:posOffset>8299704</wp:posOffset>
                </wp:positionV>
                <wp:extent cx="3412490" cy="33655"/>
                <wp:effectExtent l="0" t="0" r="0" b="0"/>
                <wp:wrapNone/>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2490" cy="33655"/>
                        </a:xfrm>
                        <a:custGeom>
                          <a:avLst/>
                          <a:gdLst/>
                          <a:ahLst/>
                          <a:cxnLst/>
                          <a:rect l="l" t="t" r="r" b="b"/>
                          <a:pathLst>
                            <a:path w="3412490" h="33655">
                              <a:moveTo>
                                <a:pt x="3412236" y="22860"/>
                              </a:moveTo>
                              <a:lnTo>
                                <a:pt x="0" y="22860"/>
                              </a:lnTo>
                              <a:lnTo>
                                <a:pt x="0" y="33528"/>
                              </a:lnTo>
                              <a:lnTo>
                                <a:pt x="3412236" y="33528"/>
                              </a:lnTo>
                              <a:lnTo>
                                <a:pt x="3412236" y="22860"/>
                              </a:lnTo>
                              <a:close/>
                            </a:path>
                            <a:path w="3412490" h="33655">
                              <a:moveTo>
                                <a:pt x="3412236" y="0"/>
                              </a:moveTo>
                              <a:lnTo>
                                <a:pt x="0" y="0"/>
                              </a:lnTo>
                              <a:lnTo>
                                <a:pt x="0" y="10668"/>
                              </a:lnTo>
                              <a:lnTo>
                                <a:pt x="3412236" y="10668"/>
                              </a:lnTo>
                              <a:lnTo>
                                <a:pt x="34122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4BD432" id="Graphic 211" o:spid="_x0000_s1026" style="position:absolute;margin-left:294.6pt;margin-top:653.5pt;width:268.7pt;height:2.65pt;z-index:15764480;visibility:visible;mso-wrap-style:square;mso-wrap-distance-left:0;mso-wrap-distance-top:0;mso-wrap-distance-right:0;mso-wrap-distance-bottom:0;mso-position-horizontal:absolute;mso-position-horizontal-relative:page;mso-position-vertical:absolute;mso-position-vertical-relative:page;v-text-anchor:top" coordsize="3412490,33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" path="m3412236,22860l,22860,,33528r3412236,l3412236,22860xem3412236,l,,,10668r3412236,l3412236,xe" fillcolor="black" stroked="f">
                <v:path arrowok="t"/>
                <w10:wrap anchorx="page" anchory="page"/>
              </v:shape>
            </w:pict>
          </mc:Fallback>
        </mc:AlternateContent>
      </w:r>
      <w:r>
        <w:rPr>
          <w:color w:val="100248"/>
        </w:rPr>
        <w:t>Statement</w:t>
      </w:r>
      <w:r>
        <w:rPr>
          <w:color w:val="100248"/>
          <w:spacing w:val="-1"/>
        </w:rPr>
        <w:t xml:space="preserve"> </w:t>
      </w:r>
      <w:r>
        <w:rPr>
          <w:color w:val="100248"/>
        </w:rPr>
        <w:t>of</w:t>
      </w:r>
      <w:r>
        <w:rPr>
          <w:color w:val="100248"/>
          <w:spacing w:val="1"/>
        </w:rPr>
        <w:t xml:space="preserve"> </w:t>
      </w:r>
      <w:r>
        <w:rPr>
          <w:color w:val="100248"/>
        </w:rPr>
        <w:t xml:space="preserve">Capital </w:t>
      </w:r>
      <w:r>
        <w:rPr>
          <w:color w:val="100248"/>
          <w:spacing w:val="-2"/>
        </w:rPr>
        <w:t>Works</w:t>
      </w:r>
    </w:p>
    <w:p w14:paraId="4EFCF7B4" w14:textId="77777777" w:rsidR="003F3708" w:rsidRDefault="005D069D">
      <w:pPr>
        <w:spacing w:before="27"/>
        <w:ind w:left="469"/>
        <w:rPr>
          <w:rFonts w:ascii="Arial"/>
          <w:sz w:val="14"/>
        </w:rPr>
      </w:pPr>
      <w:r>
        <w:rPr>
          <w:rFonts w:ascii="Arial"/>
          <w:sz w:val="14"/>
        </w:rPr>
        <w:t>For</w:t>
      </w:r>
      <w:r>
        <w:rPr>
          <w:rFonts w:ascii="Arial"/>
          <w:spacing w:val="3"/>
          <w:sz w:val="14"/>
        </w:rPr>
        <w:t xml:space="preserve"> </w:t>
      </w:r>
      <w:r>
        <w:rPr>
          <w:rFonts w:ascii="Arial"/>
          <w:sz w:val="14"/>
        </w:rPr>
        <w:t>the</w:t>
      </w:r>
      <w:r>
        <w:rPr>
          <w:rFonts w:ascii="Arial"/>
          <w:spacing w:val="3"/>
          <w:sz w:val="14"/>
        </w:rPr>
        <w:t xml:space="preserve"> </w:t>
      </w:r>
      <w:r>
        <w:rPr>
          <w:rFonts w:ascii="Arial"/>
          <w:sz w:val="14"/>
        </w:rPr>
        <w:t>four</w:t>
      </w:r>
      <w:r>
        <w:rPr>
          <w:rFonts w:ascii="Arial"/>
          <w:spacing w:val="4"/>
          <w:sz w:val="14"/>
        </w:rPr>
        <w:t xml:space="preserve"> </w:t>
      </w:r>
      <w:r>
        <w:rPr>
          <w:rFonts w:ascii="Arial"/>
          <w:sz w:val="14"/>
        </w:rPr>
        <w:t>years</w:t>
      </w:r>
      <w:r>
        <w:rPr>
          <w:rFonts w:ascii="Arial"/>
          <w:spacing w:val="4"/>
          <w:sz w:val="14"/>
        </w:rPr>
        <w:t xml:space="preserve"> </w:t>
      </w:r>
      <w:r>
        <w:rPr>
          <w:rFonts w:ascii="Arial"/>
          <w:sz w:val="14"/>
        </w:rPr>
        <w:t>ending</w:t>
      </w:r>
      <w:r>
        <w:rPr>
          <w:rFonts w:ascii="Arial"/>
          <w:spacing w:val="4"/>
          <w:sz w:val="14"/>
        </w:rPr>
        <w:t xml:space="preserve"> </w:t>
      </w:r>
      <w:r>
        <w:rPr>
          <w:rFonts w:ascii="Arial"/>
          <w:sz w:val="14"/>
        </w:rPr>
        <w:t>30</w:t>
      </w:r>
      <w:r>
        <w:rPr>
          <w:rFonts w:ascii="Arial"/>
          <w:spacing w:val="3"/>
          <w:sz w:val="14"/>
        </w:rPr>
        <w:t xml:space="preserve"> </w:t>
      </w:r>
      <w:r>
        <w:rPr>
          <w:rFonts w:ascii="Arial"/>
          <w:sz w:val="14"/>
        </w:rPr>
        <w:t>June</w:t>
      </w:r>
      <w:r>
        <w:rPr>
          <w:rFonts w:ascii="Arial"/>
          <w:spacing w:val="4"/>
          <w:sz w:val="14"/>
        </w:rPr>
        <w:t xml:space="preserve"> </w:t>
      </w:r>
      <w:r>
        <w:rPr>
          <w:rFonts w:ascii="Arial"/>
          <w:spacing w:val="-4"/>
          <w:sz w:val="14"/>
        </w:rPr>
        <w:t>2028</w:t>
      </w:r>
    </w:p>
    <w:p w14:paraId="59B782B0" w14:textId="77777777" w:rsidR="003F3708" w:rsidRDefault="003F3708">
      <w:pPr>
        <w:pStyle w:val="BodyText"/>
        <w:spacing w:before="2"/>
      </w:pPr>
    </w:p>
    <w:tbl>
      <w:tblPr>
        <w:tblW w:w="0" w:type="auto"/>
        <w:tblInd w:w="445" w:type="dxa"/>
        <w:tblLayout w:type="fixed"/>
        <w:tblCellMar>
          <w:left w:w="0" w:type="dxa"/>
          <w:right w:w="0" w:type="dxa"/>
        </w:tblCellMar>
        <w:tblLook w:val="01E0" w:firstRow="1" w:lastRow="1" w:firstColumn="1" w:lastColumn="1" w:noHBand="0" w:noVBand="0"/>
      </w:tblPr>
      <w:tblGrid>
        <w:gridCol w:w="3540"/>
        <w:gridCol w:w="1413"/>
        <w:gridCol w:w="1048"/>
        <w:gridCol w:w="1050"/>
        <w:gridCol w:w="1102"/>
        <w:gridCol w:w="1113"/>
        <w:gridCol w:w="929"/>
      </w:tblGrid>
      <w:tr w:rsidR="003F3708" w14:paraId="2C093A82" w14:textId="77777777">
        <w:trPr>
          <w:trHeight w:val="993"/>
        </w:trPr>
        <w:tc>
          <w:tcPr>
            <w:tcW w:w="4953" w:type="dxa"/>
            <w:gridSpan w:val="2"/>
            <w:shd w:val="clear" w:color="auto" w:fill="4F81BC"/>
          </w:tcPr>
          <w:p w14:paraId="701D9305" w14:textId="77777777" w:rsidR="003F3708" w:rsidRDefault="003F3708">
            <w:pPr>
              <w:pStyle w:val="TableParagraph"/>
              <w:spacing w:before="0"/>
              <w:jc w:val="left"/>
              <w:rPr>
                <w:rFonts w:ascii="Arial"/>
                <w:sz w:val="14"/>
              </w:rPr>
            </w:pPr>
          </w:p>
          <w:p w14:paraId="399E1509" w14:textId="77777777" w:rsidR="003F3708" w:rsidRDefault="003F3708">
            <w:pPr>
              <w:pStyle w:val="TableParagraph"/>
              <w:spacing w:before="0"/>
              <w:jc w:val="left"/>
              <w:rPr>
                <w:rFonts w:ascii="Arial"/>
                <w:sz w:val="14"/>
              </w:rPr>
            </w:pPr>
          </w:p>
          <w:p w14:paraId="0099DB9B" w14:textId="77777777" w:rsidR="003F3708" w:rsidRDefault="003F3708">
            <w:pPr>
              <w:pStyle w:val="TableParagraph"/>
              <w:spacing w:before="0"/>
              <w:jc w:val="left"/>
              <w:rPr>
                <w:rFonts w:ascii="Arial"/>
                <w:sz w:val="14"/>
              </w:rPr>
            </w:pPr>
          </w:p>
          <w:p w14:paraId="298A7AEA" w14:textId="77777777" w:rsidR="003F3708" w:rsidRDefault="003F3708">
            <w:pPr>
              <w:pStyle w:val="TableParagraph"/>
              <w:spacing w:before="158"/>
              <w:jc w:val="left"/>
              <w:rPr>
                <w:rFonts w:ascii="Arial"/>
                <w:sz w:val="14"/>
              </w:rPr>
            </w:pPr>
          </w:p>
          <w:p w14:paraId="409A1FED" w14:textId="77777777" w:rsidR="003F3708" w:rsidRDefault="005D069D">
            <w:pPr>
              <w:pStyle w:val="TableParagraph"/>
              <w:spacing w:before="0"/>
              <w:ind w:right="144"/>
              <w:rPr>
                <w:rFonts w:ascii="Arial"/>
                <w:b/>
                <w:sz w:val="14"/>
              </w:rPr>
            </w:pPr>
            <w:r>
              <w:rPr>
                <w:rFonts w:ascii="Arial"/>
                <w:b/>
                <w:color w:val="FFFFFF"/>
                <w:spacing w:val="-2"/>
                <w:sz w:val="14"/>
              </w:rPr>
              <w:t>NOTES</w:t>
            </w:r>
          </w:p>
        </w:tc>
        <w:tc>
          <w:tcPr>
            <w:tcW w:w="1048" w:type="dxa"/>
            <w:shd w:val="clear" w:color="auto" w:fill="4F81BC"/>
          </w:tcPr>
          <w:p w14:paraId="73C79FEC" w14:textId="77777777" w:rsidR="003F3708" w:rsidRDefault="005D069D">
            <w:pPr>
              <w:pStyle w:val="TableParagraph"/>
              <w:spacing w:before="44" w:line="314" w:lineRule="auto"/>
              <w:ind w:left="56" w:right="47"/>
              <w:jc w:val="center"/>
              <w:rPr>
                <w:rFonts w:ascii="Arial"/>
                <w:b/>
                <w:sz w:val="14"/>
              </w:rPr>
            </w:pPr>
            <w:r>
              <w:rPr>
                <w:rFonts w:ascii="Arial"/>
                <w:b/>
                <w:color w:val="FFFFFF"/>
                <w:spacing w:val="-2"/>
                <w:sz w:val="14"/>
              </w:rPr>
              <w:t>Forecast</w:t>
            </w:r>
            <w:r>
              <w:rPr>
                <w:rFonts w:ascii="Arial"/>
                <w:b/>
                <w:color w:val="FFFFFF"/>
                <w:spacing w:val="40"/>
                <w:sz w:val="14"/>
              </w:rPr>
              <w:t xml:space="preserve"> </w:t>
            </w:r>
            <w:r>
              <w:rPr>
                <w:rFonts w:ascii="Arial"/>
                <w:b/>
                <w:color w:val="FFFFFF"/>
                <w:spacing w:val="-2"/>
                <w:sz w:val="14"/>
              </w:rPr>
              <w:t>Actual</w:t>
            </w:r>
          </w:p>
          <w:p w14:paraId="4C4F1A91" w14:textId="77777777" w:rsidR="003F3708" w:rsidRDefault="005D069D">
            <w:pPr>
              <w:pStyle w:val="TableParagraph"/>
              <w:spacing w:before="48"/>
              <w:ind w:left="56" w:right="49"/>
              <w:jc w:val="center"/>
              <w:rPr>
                <w:rFonts w:ascii="Arial"/>
                <w:b/>
                <w:sz w:val="14"/>
              </w:rPr>
            </w:pPr>
            <w:r>
              <w:rPr>
                <w:rFonts w:ascii="Arial"/>
                <w:b/>
                <w:color w:val="FFFFFF"/>
                <w:spacing w:val="-2"/>
                <w:sz w:val="14"/>
              </w:rPr>
              <w:t>2023/24</w:t>
            </w:r>
          </w:p>
          <w:p w14:paraId="11BB1401" w14:textId="77777777" w:rsidR="003F3708" w:rsidRDefault="005D069D">
            <w:pPr>
              <w:pStyle w:val="TableParagraph"/>
              <w:spacing w:before="127"/>
              <w:ind w:left="56" w:right="49"/>
              <w:jc w:val="center"/>
              <w:rPr>
                <w:rFonts w:ascii="Arial" w:hAnsi="Arial"/>
                <w:b/>
                <w:sz w:val="14"/>
              </w:rPr>
            </w:pPr>
            <w:r>
              <w:rPr>
                <w:rFonts w:ascii="Arial" w:hAnsi="Arial"/>
                <w:b/>
                <w:color w:val="FFFFFF"/>
                <w:spacing w:val="-2"/>
                <w:sz w:val="14"/>
              </w:rPr>
              <w:t>$’000</w:t>
            </w:r>
          </w:p>
        </w:tc>
        <w:tc>
          <w:tcPr>
            <w:tcW w:w="1050" w:type="dxa"/>
            <w:shd w:val="clear" w:color="auto" w:fill="4F81BC"/>
          </w:tcPr>
          <w:p w14:paraId="50FB3058" w14:textId="77777777" w:rsidR="003F3708" w:rsidRDefault="005D069D">
            <w:pPr>
              <w:pStyle w:val="TableParagraph"/>
              <w:spacing w:before="118"/>
              <w:ind w:left="279"/>
              <w:jc w:val="left"/>
              <w:rPr>
                <w:rFonts w:ascii="Arial"/>
                <w:b/>
                <w:sz w:val="14"/>
              </w:rPr>
            </w:pPr>
            <w:r>
              <w:rPr>
                <w:rFonts w:ascii="Arial"/>
                <w:b/>
                <w:color w:val="FFFFFF"/>
                <w:spacing w:val="-2"/>
                <w:sz w:val="14"/>
              </w:rPr>
              <w:t>Budget</w:t>
            </w:r>
          </w:p>
          <w:p w14:paraId="4F7A92D5" w14:textId="77777777" w:rsidR="003F3708" w:rsidRDefault="003F3708">
            <w:pPr>
              <w:pStyle w:val="TableParagraph"/>
              <w:spacing w:before="74"/>
              <w:jc w:val="left"/>
              <w:rPr>
                <w:rFonts w:ascii="Arial"/>
                <w:sz w:val="14"/>
              </w:rPr>
            </w:pPr>
          </w:p>
          <w:p w14:paraId="2C5FE0AE" w14:textId="77777777" w:rsidR="003F3708" w:rsidRDefault="005D069D">
            <w:pPr>
              <w:pStyle w:val="TableParagraph"/>
              <w:spacing w:before="0"/>
              <w:ind w:left="270"/>
              <w:jc w:val="left"/>
              <w:rPr>
                <w:rFonts w:ascii="Arial"/>
                <w:b/>
                <w:sz w:val="14"/>
              </w:rPr>
            </w:pPr>
            <w:r>
              <w:rPr>
                <w:rFonts w:ascii="Arial"/>
                <w:b/>
                <w:color w:val="FFFFFF"/>
                <w:spacing w:val="-2"/>
                <w:sz w:val="14"/>
              </w:rPr>
              <w:t>2024/25</w:t>
            </w:r>
          </w:p>
          <w:p w14:paraId="753B2AE1" w14:textId="77777777" w:rsidR="003F3708" w:rsidRDefault="005D069D">
            <w:pPr>
              <w:pStyle w:val="TableParagraph"/>
              <w:spacing w:before="127"/>
              <w:ind w:left="349"/>
              <w:jc w:val="left"/>
              <w:rPr>
                <w:rFonts w:ascii="Arial" w:hAnsi="Arial"/>
                <w:b/>
                <w:sz w:val="14"/>
              </w:rPr>
            </w:pPr>
            <w:r>
              <w:rPr>
                <w:rFonts w:ascii="Arial" w:hAnsi="Arial"/>
                <w:b/>
                <w:color w:val="FFFFFF"/>
                <w:spacing w:val="-2"/>
                <w:sz w:val="14"/>
              </w:rPr>
              <w:t>$’000</w:t>
            </w:r>
          </w:p>
        </w:tc>
        <w:tc>
          <w:tcPr>
            <w:tcW w:w="1102" w:type="dxa"/>
            <w:shd w:val="clear" w:color="auto" w:fill="4F81BC"/>
          </w:tcPr>
          <w:p w14:paraId="79E8F85D" w14:textId="77777777" w:rsidR="003F3708" w:rsidRDefault="003F3708">
            <w:pPr>
              <w:pStyle w:val="TableParagraph"/>
              <w:spacing w:before="0"/>
              <w:jc w:val="left"/>
              <w:rPr>
                <w:rFonts w:ascii="Arial"/>
                <w:sz w:val="14"/>
              </w:rPr>
            </w:pPr>
          </w:p>
          <w:p w14:paraId="798D0716" w14:textId="77777777" w:rsidR="003F3708" w:rsidRDefault="003F3708">
            <w:pPr>
              <w:pStyle w:val="TableParagraph"/>
              <w:spacing w:before="0"/>
              <w:jc w:val="left"/>
              <w:rPr>
                <w:rFonts w:ascii="Arial"/>
                <w:sz w:val="14"/>
              </w:rPr>
            </w:pPr>
          </w:p>
          <w:p w14:paraId="3255C836" w14:textId="77777777" w:rsidR="003F3708" w:rsidRDefault="003F3708">
            <w:pPr>
              <w:pStyle w:val="TableParagraph"/>
              <w:spacing w:before="31"/>
              <w:jc w:val="left"/>
              <w:rPr>
                <w:rFonts w:ascii="Arial"/>
                <w:sz w:val="14"/>
              </w:rPr>
            </w:pPr>
          </w:p>
          <w:p w14:paraId="1FEE84C7" w14:textId="77777777" w:rsidR="003F3708" w:rsidRDefault="005D069D">
            <w:pPr>
              <w:pStyle w:val="TableParagraph"/>
              <w:spacing w:before="0"/>
              <w:ind w:left="268"/>
              <w:jc w:val="left"/>
              <w:rPr>
                <w:rFonts w:ascii="Arial"/>
                <w:b/>
                <w:sz w:val="14"/>
              </w:rPr>
            </w:pPr>
            <w:r>
              <w:rPr>
                <w:rFonts w:ascii="Arial"/>
                <w:b/>
                <w:color w:val="FFFFFF"/>
                <w:spacing w:val="-2"/>
                <w:sz w:val="14"/>
              </w:rPr>
              <w:t>2025/26</w:t>
            </w:r>
          </w:p>
          <w:p w14:paraId="1C6892DF" w14:textId="77777777" w:rsidR="003F3708" w:rsidRDefault="005D069D">
            <w:pPr>
              <w:pStyle w:val="TableParagraph"/>
              <w:spacing w:before="127"/>
              <w:ind w:left="347"/>
              <w:jc w:val="left"/>
              <w:rPr>
                <w:rFonts w:ascii="Arial" w:hAnsi="Arial"/>
                <w:b/>
                <w:sz w:val="14"/>
              </w:rPr>
            </w:pPr>
            <w:r>
              <w:rPr>
                <w:rFonts w:ascii="Arial" w:hAnsi="Arial"/>
                <w:b/>
                <w:color w:val="FFFFFF"/>
                <w:spacing w:val="-2"/>
                <w:sz w:val="14"/>
              </w:rPr>
              <w:t>$’000</w:t>
            </w:r>
          </w:p>
        </w:tc>
        <w:tc>
          <w:tcPr>
            <w:tcW w:w="1113" w:type="dxa"/>
            <w:shd w:val="clear" w:color="auto" w:fill="4F81BC"/>
          </w:tcPr>
          <w:p w14:paraId="72D740E9" w14:textId="77777777" w:rsidR="003F3708" w:rsidRDefault="005D069D">
            <w:pPr>
              <w:pStyle w:val="TableParagraph"/>
              <w:spacing w:before="118"/>
              <w:ind w:right="164"/>
              <w:jc w:val="center"/>
              <w:rPr>
                <w:rFonts w:ascii="Arial"/>
                <w:b/>
                <w:sz w:val="14"/>
              </w:rPr>
            </w:pPr>
            <w:r>
              <w:rPr>
                <w:rFonts w:ascii="Arial"/>
                <w:b/>
                <w:color w:val="FFFFFF"/>
                <w:spacing w:val="-2"/>
                <w:sz w:val="14"/>
              </w:rPr>
              <w:t>Projections</w:t>
            </w:r>
          </w:p>
          <w:p w14:paraId="46E22AEC" w14:textId="77777777" w:rsidR="003F3708" w:rsidRDefault="003F3708">
            <w:pPr>
              <w:pStyle w:val="TableParagraph"/>
              <w:spacing w:before="74"/>
              <w:jc w:val="left"/>
              <w:rPr>
                <w:rFonts w:ascii="Arial"/>
                <w:sz w:val="14"/>
              </w:rPr>
            </w:pPr>
          </w:p>
          <w:p w14:paraId="6D95785F" w14:textId="77777777" w:rsidR="003F3708" w:rsidRDefault="005D069D">
            <w:pPr>
              <w:pStyle w:val="TableParagraph"/>
              <w:spacing w:before="0"/>
              <w:ind w:left="2" w:right="164"/>
              <w:jc w:val="center"/>
              <w:rPr>
                <w:rFonts w:ascii="Arial"/>
                <w:b/>
                <w:sz w:val="14"/>
              </w:rPr>
            </w:pPr>
            <w:r>
              <w:rPr>
                <w:rFonts w:ascii="Arial"/>
                <w:b/>
                <w:color w:val="FFFFFF"/>
                <w:spacing w:val="-2"/>
                <w:sz w:val="14"/>
              </w:rPr>
              <w:t>2026/27</w:t>
            </w:r>
          </w:p>
          <w:p w14:paraId="1A37D025" w14:textId="77777777" w:rsidR="003F3708" w:rsidRDefault="005D069D">
            <w:pPr>
              <w:pStyle w:val="TableParagraph"/>
              <w:spacing w:before="127"/>
              <w:ind w:left="1" w:right="164"/>
              <w:jc w:val="center"/>
              <w:rPr>
                <w:rFonts w:ascii="Arial" w:hAnsi="Arial"/>
                <w:b/>
                <w:sz w:val="14"/>
              </w:rPr>
            </w:pPr>
            <w:r>
              <w:rPr>
                <w:rFonts w:ascii="Arial" w:hAnsi="Arial"/>
                <w:b/>
                <w:color w:val="FFFFFF"/>
                <w:spacing w:val="-2"/>
                <w:sz w:val="14"/>
              </w:rPr>
              <w:t>$’000</w:t>
            </w:r>
          </w:p>
        </w:tc>
        <w:tc>
          <w:tcPr>
            <w:tcW w:w="929" w:type="dxa"/>
            <w:shd w:val="clear" w:color="auto" w:fill="4F81BC"/>
          </w:tcPr>
          <w:p w14:paraId="6A38EA30" w14:textId="77777777" w:rsidR="003F3708" w:rsidRDefault="003F3708">
            <w:pPr>
              <w:pStyle w:val="TableParagraph"/>
              <w:spacing w:before="0"/>
              <w:jc w:val="left"/>
              <w:rPr>
                <w:rFonts w:ascii="Arial"/>
                <w:sz w:val="14"/>
              </w:rPr>
            </w:pPr>
          </w:p>
          <w:p w14:paraId="247D2FF8" w14:textId="77777777" w:rsidR="003F3708" w:rsidRDefault="003F3708">
            <w:pPr>
              <w:pStyle w:val="TableParagraph"/>
              <w:spacing w:before="0"/>
              <w:jc w:val="left"/>
              <w:rPr>
                <w:rFonts w:ascii="Arial"/>
                <w:sz w:val="14"/>
              </w:rPr>
            </w:pPr>
          </w:p>
          <w:p w14:paraId="71A61296" w14:textId="77777777" w:rsidR="003F3708" w:rsidRDefault="003F3708">
            <w:pPr>
              <w:pStyle w:val="TableParagraph"/>
              <w:spacing w:before="31"/>
              <w:jc w:val="left"/>
              <w:rPr>
                <w:rFonts w:ascii="Arial"/>
                <w:sz w:val="14"/>
              </w:rPr>
            </w:pPr>
          </w:p>
          <w:p w14:paraId="0B23E800" w14:textId="77777777" w:rsidR="003F3708" w:rsidRDefault="005D069D">
            <w:pPr>
              <w:pStyle w:val="TableParagraph"/>
              <w:spacing w:before="0"/>
              <w:ind w:left="151"/>
              <w:jc w:val="left"/>
              <w:rPr>
                <w:rFonts w:ascii="Arial"/>
                <w:b/>
                <w:sz w:val="14"/>
              </w:rPr>
            </w:pPr>
            <w:r>
              <w:rPr>
                <w:rFonts w:ascii="Arial"/>
                <w:b/>
                <w:color w:val="FFFFFF"/>
                <w:spacing w:val="-2"/>
                <w:sz w:val="14"/>
              </w:rPr>
              <w:t>2027/28</w:t>
            </w:r>
          </w:p>
          <w:p w14:paraId="7B8803DD" w14:textId="77777777" w:rsidR="003F3708" w:rsidRDefault="005D069D">
            <w:pPr>
              <w:pStyle w:val="TableParagraph"/>
              <w:spacing w:before="127"/>
              <w:ind w:left="230"/>
              <w:jc w:val="left"/>
              <w:rPr>
                <w:rFonts w:ascii="Arial" w:hAnsi="Arial"/>
                <w:b/>
                <w:sz w:val="14"/>
              </w:rPr>
            </w:pPr>
            <w:r>
              <w:rPr>
                <w:rFonts w:ascii="Arial" w:hAnsi="Arial"/>
                <w:b/>
                <w:color w:val="FFFFFF"/>
                <w:spacing w:val="-2"/>
                <w:sz w:val="14"/>
              </w:rPr>
              <w:t>$’000</w:t>
            </w:r>
          </w:p>
        </w:tc>
      </w:tr>
      <w:tr w:rsidR="003F3708" w14:paraId="2E48BB86" w14:textId="77777777">
        <w:trPr>
          <w:trHeight w:val="224"/>
        </w:trPr>
        <w:tc>
          <w:tcPr>
            <w:tcW w:w="3540" w:type="dxa"/>
          </w:tcPr>
          <w:p w14:paraId="79166590" w14:textId="77777777" w:rsidR="003F3708" w:rsidRDefault="005D069D">
            <w:pPr>
              <w:pStyle w:val="TableParagraph"/>
              <w:spacing w:before="32"/>
              <w:ind w:left="31"/>
              <w:jc w:val="left"/>
              <w:rPr>
                <w:rFonts w:ascii="Arial"/>
                <w:b/>
                <w:sz w:val="14"/>
              </w:rPr>
            </w:pPr>
            <w:r>
              <w:rPr>
                <w:rFonts w:ascii="Arial"/>
                <w:b/>
                <w:spacing w:val="-2"/>
                <w:sz w:val="14"/>
              </w:rPr>
              <w:t>Property</w:t>
            </w:r>
          </w:p>
        </w:tc>
        <w:tc>
          <w:tcPr>
            <w:tcW w:w="1413" w:type="dxa"/>
          </w:tcPr>
          <w:p w14:paraId="6B434B6F" w14:textId="77777777" w:rsidR="003F3708" w:rsidRDefault="003F3708">
            <w:pPr>
              <w:pStyle w:val="TableParagraph"/>
              <w:spacing w:before="0"/>
              <w:jc w:val="left"/>
              <w:rPr>
                <w:rFonts w:ascii="Times New Roman"/>
                <w:sz w:val="14"/>
              </w:rPr>
            </w:pPr>
          </w:p>
        </w:tc>
        <w:tc>
          <w:tcPr>
            <w:tcW w:w="1048" w:type="dxa"/>
          </w:tcPr>
          <w:p w14:paraId="0FB1C090" w14:textId="77777777" w:rsidR="003F3708" w:rsidRDefault="003F3708">
            <w:pPr>
              <w:pStyle w:val="TableParagraph"/>
              <w:spacing w:before="0"/>
              <w:jc w:val="left"/>
              <w:rPr>
                <w:rFonts w:ascii="Times New Roman"/>
                <w:sz w:val="14"/>
              </w:rPr>
            </w:pPr>
          </w:p>
        </w:tc>
        <w:tc>
          <w:tcPr>
            <w:tcW w:w="1050" w:type="dxa"/>
            <w:shd w:val="clear" w:color="auto" w:fill="F1F1F1"/>
          </w:tcPr>
          <w:p w14:paraId="313502B2" w14:textId="77777777" w:rsidR="003F3708" w:rsidRDefault="003F3708">
            <w:pPr>
              <w:pStyle w:val="TableParagraph"/>
              <w:spacing w:before="0"/>
              <w:jc w:val="left"/>
              <w:rPr>
                <w:rFonts w:ascii="Times New Roman"/>
                <w:sz w:val="14"/>
              </w:rPr>
            </w:pPr>
          </w:p>
        </w:tc>
        <w:tc>
          <w:tcPr>
            <w:tcW w:w="1102" w:type="dxa"/>
          </w:tcPr>
          <w:p w14:paraId="59B52AD9" w14:textId="77777777" w:rsidR="003F3708" w:rsidRDefault="003F3708">
            <w:pPr>
              <w:pStyle w:val="TableParagraph"/>
              <w:spacing w:before="0"/>
              <w:jc w:val="left"/>
              <w:rPr>
                <w:rFonts w:ascii="Times New Roman"/>
                <w:sz w:val="14"/>
              </w:rPr>
            </w:pPr>
          </w:p>
        </w:tc>
        <w:tc>
          <w:tcPr>
            <w:tcW w:w="1113" w:type="dxa"/>
          </w:tcPr>
          <w:p w14:paraId="1639ABEA" w14:textId="77777777" w:rsidR="003F3708" w:rsidRDefault="003F3708">
            <w:pPr>
              <w:pStyle w:val="TableParagraph"/>
              <w:spacing w:before="0"/>
              <w:jc w:val="left"/>
              <w:rPr>
                <w:rFonts w:ascii="Times New Roman"/>
                <w:sz w:val="14"/>
              </w:rPr>
            </w:pPr>
          </w:p>
        </w:tc>
        <w:tc>
          <w:tcPr>
            <w:tcW w:w="929" w:type="dxa"/>
          </w:tcPr>
          <w:p w14:paraId="3D84E4C2" w14:textId="77777777" w:rsidR="003F3708" w:rsidRDefault="003F3708">
            <w:pPr>
              <w:pStyle w:val="TableParagraph"/>
              <w:spacing w:before="0"/>
              <w:jc w:val="left"/>
              <w:rPr>
                <w:rFonts w:ascii="Times New Roman"/>
                <w:sz w:val="14"/>
              </w:rPr>
            </w:pPr>
          </w:p>
        </w:tc>
      </w:tr>
      <w:tr w:rsidR="003F3708" w14:paraId="7FFF9C4D" w14:textId="77777777">
        <w:trPr>
          <w:trHeight w:val="223"/>
        </w:trPr>
        <w:tc>
          <w:tcPr>
            <w:tcW w:w="3540" w:type="dxa"/>
          </w:tcPr>
          <w:p w14:paraId="374EBD60" w14:textId="77777777" w:rsidR="003F3708" w:rsidRDefault="005D069D">
            <w:pPr>
              <w:pStyle w:val="TableParagraph"/>
              <w:spacing w:before="30"/>
              <w:ind w:left="31"/>
              <w:jc w:val="left"/>
              <w:rPr>
                <w:rFonts w:ascii="Arial"/>
                <w:sz w:val="14"/>
              </w:rPr>
            </w:pPr>
            <w:r>
              <w:rPr>
                <w:rFonts w:ascii="Arial"/>
                <w:spacing w:val="-4"/>
                <w:sz w:val="14"/>
              </w:rPr>
              <w:t>Land</w:t>
            </w:r>
          </w:p>
        </w:tc>
        <w:tc>
          <w:tcPr>
            <w:tcW w:w="1413" w:type="dxa"/>
          </w:tcPr>
          <w:p w14:paraId="62C3E078" w14:textId="77777777" w:rsidR="003F3708" w:rsidRDefault="003F3708">
            <w:pPr>
              <w:pStyle w:val="TableParagraph"/>
              <w:spacing w:before="0"/>
              <w:jc w:val="left"/>
              <w:rPr>
                <w:rFonts w:ascii="Times New Roman"/>
                <w:sz w:val="14"/>
              </w:rPr>
            </w:pPr>
          </w:p>
        </w:tc>
        <w:tc>
          <w:tcPr>
            <w:tcW w:w="1048" w:type="dxa"/>
          </w:tcPr>
          <w:p w14:paraId="0F873835" w14:textId="77777777" w:rsidR="003F3708" w:rsidRDefault="005D069D">
            <w:pPr>
              <w:pStyle w:val="TableParagraph"/>
              <w:spacing w:before="30"/>
              <w:ind w:right="22"/>
              <w:rPr>
                <w:rFonts w:ascii="Arial"/>
                <w:sz w:val="14"/>
              </w:rPr>
            </w:pPr>
            <w:r>
              <w:rPr>
                <w:rFonts w:ascii="Arial"/>
                <w:spacing w:val="-2"/>
                <w:sz w:val="14"/>
              </w:rPr>
              <w:t>4,986</w:t>
            </w:r>
          </w:p>
        </w:tc>
        <w:tc>
          <w:tcPr>
            <w:tcW w:w="1050" w:type="dxa"/>
            <w:shd w:val="clear" w:color="auto" w:fill="F1F1F1"/>
          </w:tcPr>
          <w:p w14:paraId="51841036" w14:textId="77777777" w:rsidR="003F3708" w:rsidRDefault="005D069D">
            <w:pPr>
              <w:pStyle w:val="TableParagraph"/>
              <w:spacing w:before="30"/>
              <w:ind w:right="23"/>
              <w:rPr>
                <w:rFonts w:ascii="Arial"/>
                <w:b/>
                <w:sz w:val="14"/>
              </w:rPr>
            </w:pPr>
            <w:r>
              <w:rPr>
                <w:rFonts w:ascii="Arial"/>
                <w:b/>
                <w:spacing w:val="-2"/>
                <w:sz w:val="14"/>
              </w:rPr>
              <w:t>46,382</w:t>
            </w:r>
          </w:p>
        </w:tc>
        <w:tc>
          <w:tcPr>
            <w:tcW w:w="1102" w:type="dxa"/>
          </w:tcPr>
          <w:p w14:paraId="526EC1FB" w14:textId="77777777" w:rsidR="003F3708" w:rsidRDefault="005D069D">
            <w:pPr>
              <w:pStyle w:val="TableParagraph"/>
              <w:spacing w:before="30"/>
              <w:ind w:right="76"/>
              <w:rPr>
                <w:rFonts w:ascii="Arial"/>
                <w:sz w:val="14"/>
              </w:rPr>
            </w:pPr>
            <w:r>
              <w:rPr>
                <w:rFonts w:ascii="Arial"/>
                <w:spacing w:val="-2"/>
                <w:sz w:val="14"/>
              </w:rPr>
              <w:t>6,665</w:t>
            </w:r>
          </w:p>
        </w:tc>
        <w:tc>
          <w:tcPr>
            <w:tcW w:w="1113" w:type="dxa"/>
          </w:tcPr>
          <w:p w14:paraId="7E149644" w14:textId="77777777" w:rsidR="003F3708" w:rsidRDefault="005D069D">
            <w:pPr>
              <w:pStyle w:val="TableParagraph"/>
              <w:spacing w:before="30"/>
              <w:ind w:right="141"/>
              <w:rPr>
                <w:rFonts w:ascii="Arial"/>
                <w:sz w:val="14"/>
              </w:rPr>
            </w:pPr>
            <w:r>
              <w:rPr>
                <w:rFonts w:ascii="Arial"/>
                <w:spacing w:val="-2"/>
                <w:sz w:val="14"/>
              </w:rPr>
              <w:t>9,885</w:t>
            </w:r>
          </w:p>
        </w:tc>
        <w:tc>
          <w:tcPr>
            <w:tcW w:w="929" w:type="dxa"/>
          </w:tcPr>
          <w:p w14:paraId="76D5B7F8" w14:textId="77777777" w:rsidR="003F3708" w:rsidRDefault="005D069D">
            <w:pPr>
              <w:pStyle w:val="TableParagraph"/>
              <w:spacing w:before="30"/>
              <w:ind w:right="20"/>
              <w:rPr>
                <w:rFonts w:ascii="Arial"/>
                <w:sz w:val="14"/>
              </w:rPr>
            </w:pPr>
            <w:r>
              <w:rPr>
                <w:rFonts w:ascii="Arial"/>
                <w:spacing w:val="-2"/>
                <w:sz w:val="14"/>
              </w:rPr>
              <w:t>6,246</w:t>
            </w:r>
          </w:p>
        </w:tc>
      </w:tr>
      <w:tr w:rsidR="003F3708" w14:paraId="274E8EB6" w14:textId="77777777">
        <w:trPr>
          <w:trHeight w:val="212"/>
        </w:trPr>
        <w:tc>
          <w:tcPr>
            <w:tcW w:w="3540" w:type="dxa"/>
          </w:tcPr>
          <w:p w14:paraId="0C1C35E1" w14:textId="77777777" w:rsidR="003F3708" w:rsidRDefault="005D069D">
            <w:pPr>
              <w:pStyle w:val="TableParagraph"/>
              <w:spacing w:before="30"/>
              <w:ind w:left="31"/>
              <w:jc w:val="left"/>
              <w:rPr>
                <w:rFonts w:ascii="Arial"/>
                <w:sz w:val="14"/>
              </w:rPr>
            </w:pPr>
            <w:r>
              <w:rPr>
                <w:rFonts w:ascii="Arial"/>
                <w:sz w:val="14"/>
              </w:rPr>
              <w:t>Land</w:t>
            </w:r>
            <w:r>
              <w:rPr>
                <w:rFonts w:ascii="Arial"/>
                <w:spacing w:val="3"/>
                <w:sz w:val="14"/>
              </w:rPr>
              <w:t xml:space="preserve"> </w:t>
            </w:r>
            <w:r>
              <w:rPr>
                <w:rFonts w:ascii="Arial"/>
                <w:spacing w:val="-2"/>
                <w:sz w:val="14"/>
              </w:rPr>
              <w:t>improvements</w:t>
            </w:r>
          </w:p>
        </w:tc>
        <w:tc>
          <w:tcPr>
            <w:tcW w:w="1413" w:type="dxa"/>
          </w:tcPr>
          <w:p w14:paraId="314BAE9D" w14:textId="77777777" w:rsidR="003F3708" w:rsidRDefault="003F3708">
            <w:pPr>
              <w:pStyle w:val="TableParagraph"/>
              <w:spacing w:before="0"/>
              <w:jc w:val="left"/>
              <w:rPr>
                <w:rFonts w:ascii="Times New Roman"/>
                <w:sz w:val="14"/>
              </w:rPr>
            </w:pPr>
          </w:p>
        </w:tc>
        <w:tc>
          <w:tcPr>
            <w:tcW w:w="1048" w:type="dxa"/>
            <w:tcBorders>
              <w:bottom w:val="single" w:sz="8" w:space="0" w:color="000000"/>
            </w:tcBorders>
          </w:tcPr>
          <w:p w14:paraId="3F768784" w14:textId="77777777" w:rsidR="003F3708" w:rsidRDefault="005D069D">
            <w:pPr>
              <w:pStyle w:val="TableParagraph"/>
              <w:spacing w:before="30"/>
              <w:ind w:right="22"/>
              <w:rPr>
                <w:rFonts w:ascii="Arial"/>
                <w:sz w:val="14"/>
              </w:rPr>
            </w:pPr>
            <w:r>
              <w:rPr>
                <w:rFonts w:ascii="Arial"/>
                <w:spacing w:val="-10"/>
                <w:sz w:val="14"/>
              </w:rPr>
              <w:t>-</w:t>
            </w:r>
          </w:p>
        </w:tc>
        <w:tc>
          <w:tcPr>
            <w:tcW w:w="1050" w:type="dxa"/>
            <w:tcBorders>
              <w:bottom w:val="single" w:sz="8" w:space="0" w:color="000000"/>
            </w:tcBorders>
            <w:shd w:val="clear" w:color="auto" w:fill="F1F1F1"/>
          </w:tcPr>
          <w:p w14:paraId="41399B8F" w14:textId="77777777" w:rsidR="003F3708" w:rsidRDefault="005D069D">
            <w:pPr>
              <w:pStyle w:val="TableParagraph"/>
              <w:spacing w:before="30"/>
              <w:ind w:right="24"/>
              <w:rPr>
                <w:rFonts w:ascii="Arial"/>
                <w:b/>
                <w:sz w:val="14"/>
              </w:rPr>
            </w:pPr>
            <w:r>
              <w:rPr>
                <w:rFonts w:ascii="Arial"/>
                <w:b/>
                <w:spacing w:val="-10"/>
                <w:sz w:val="14"/>
              </w:rPr>
              <w:t>-</w:t>
            </w:r>
          </w:p>
        </w:tc>
        <w:tc>
          <w:tcPr>
            <w:tcW w:w="1102" w:type="dxa"/>
            <w:tcBorders>
              <w:bottom w:val="single" w:sz="8" w:space="0" w:color="000000"/>
            </w:tcBorders>
          </w:tcPr>
          <w:p w14:paraId="5A119729" w14:textId="77777777" w:rsidR="003F3708" w:rsidRDefault="005D069D">
            <w:pPr>
              <w:pStyle w:val="TableParagraph"/>
              <w:spacing w:before="30"/>
              <w:ind w:right="77"/>
              <w:rPr>
                <w:rFonts w:ascii="Arial"/>
                <w:sz w:val="14"/>
              </w:rPr>
            </w:pPr>
            <w:r>
              <w:rPr>
                <w:rFonts w:ascii="Arial"/>
                <w:spacing w:val="-10"/>
                <w:sz w:val="14"/>
              </w:rPr>
              <w:t>-</w:t>
            </w:r>
          </w:p>
        </w:tc>
        <w:tc>
          <w:tcPr>
            <w:tcW w:w="1113" w:type="dxa"/>
            <w:tcBorders>
              <w:bottom w:val="single" w:sz="8" w:space="0" w:color="000000"/>
            </w:tcBorders>
          </w:tcPr>
          <w:p w14:paraId="6FE0F468" w14:textId="77777777" w:rsidR="003F3708" w:rsidRDefault="005D069D">
            <w:pPr>
              <w:pStyle w:val="TableParagraph"/>
              <w:spacing w:before="30"/>
              <w:ind w:right="142"/>
              <w:rPr>
                <w:rFonts w:ascii="Arial"/>
                <w:sz w:val="14"/>
              </w:rPr>
            </w:pPr>
            <w:r>
              <w:rPr>
                <w:rFonts w:ascii="Arial"/>
                <w:spacing w:val="-10"/>
                <w:sz w:val="14"/>
              </w:rPr>
              <w:t>-</w:t>
            </w:r>
          </w:p>
        </w:tc>
        <w:tc>
          <w:tcPr>
            <w:tcW w:w="929" w:type="dxa"/>
            <w:tcBorders>
              <w:bottom w:val="single" w:sz="8" w:space="0" w:color="000000"/>
            </w:tcBorders>
          </w:tcPr>
          <w:p w14:paraId="240D24EE" w14:textId="77777777" w:rsidR="003F3708" w:rsidRDefault="005D069D">
            <w:pPr>
              <w:pStyle w:val="TableParagraph"/>
              <w:spacing w:before="30"/>
              <w:ind w:right="21"/>
              <w:rPr>
                <w:rFonts w:ascii="Arial"/>
                <w:sz w:val="14"/>
              </w:rPr>
            </w:pPr>
            <w:r>
              <w:rPr>
                <w:rFonts w:ascii="Arial"/>
                <w:spacing w:val="-10"/>
                <w:sz w:val="14"/>
              </w:rPr>
              <w:t>-</w:t>
            </w:r>
          </w:p>
        </w:tc>
      </w:tr>
      <w:tr w:rsidR="003F3708" w14:paraId="7FDE58D1" w14:textId="77777777">
        <w:trPr>
          <w:trHeight w:val="203"/>
        </w:trPr>
        <w:tc>
          <w:tcPr>
            <w:tcW w:w="3540" w:type="dxa"/>
          </w:tcPr>
          <w:p w14:paraId="0BC5A434" w14:textId="77777777" w:rsidR="003F3708" w:rsidRDefault="005D069D">
            <w:pPr>
              <w:pStyle w:val="TableParagraph"/>
              <w:spacing w:before="20"/>
              <w:ind w:left="31"/>
              <w:jc w:val="left"/>
              <w:rPr>
                <w:rFonts w:ascii="Arial"/>
                <w:b/>
                <w:sz w:val="14"/>
              </w:rPr>
            </w:pPr>
            <w:r>
              <w:rPr>
                <w:rFonts w:ascii="Arial"/>
                <w:b/>
                <w:sz w:val="14"/>
              </w:rPr>
              <w:t>Total</w:t>
            </w:r>
            <w:r>
              <w:rPr>
                <w:rFonts w:ascii="Arial"/>
                <w:b/>
                <w:spacing w:val="8"/>
                <w:sz w:val="14"/>
              </w:rPr>
              <w:t xml:space="preserve"> </w:t>
            </w:r>
            <w:r>
              <w:rPr>
                <w:rFonts w:ascii="Arial"/>
                <w:b/>
                <w:spacing w:val="-4"/>
                <w:sz w:val="14"/>
              </w:rPr>
              <w:t>land</w:t>
            </w:r>
          </w:p>
        </w:tc>
        <w:tc>
          <w:tcPr>
            <w:tcW w:w="1413" w:type="dxa"/>
          </w:tcPr>
          <w:p w14:paraId="38390854" w14:textId="77777777" w:rsidR="003F3708" w:rsidRDefault="003F3708">
            <w:pPr>
              <w:pStyle w:val="TableParagraph"/>
              <w:spacing w:before="0"/>
              <w:jc w:val="left"/>
              <w:rPr>
                <w:rFonts w:ascii="Times New Roman"/>
                <w:sz w:val="14"/>
              </w:rPr>
            </w:pPr>
          </w:p>
        </w:tc>
        <w:tc>
          <w:tcPr>
            <w:tcW w:w="1048" w:type="dxa"/>
            <w:tcBorders>
              <w:top w:val="single" w:sz="8" w:space="0" w:color="000000"/>
              <w:bottom w:val="single" w:sz="8" w:space="0" w:color="000000"/>
            </w:tcBorders>
          </w:tcPr>
          <w:p w14:paraId="7F014325" w14:textId="77777777" w:rsidR="003F3708" w:rsidRDefault="005D069D">
            <w:pPr>
              <w:pStyle w:val="TableParagraph"/>
              <w:spacing w:before="20"/>
              <w:ind w:right="22"/>
              <w:rPr>
                <w:rFonts w:ascii="Arial"/>
                <w:sz w:val="14"/>
              </w:rPr>
            </w:pPr>
            <w:r>
              <w:rPr>
                <w:rFonts w:ascii="Arial"/>
                <w:spacing w:val="-2"/>
                <w:sz w:val="14"/>
              </w:rPr>
              <w:t>4,986</w:t>
            </w:r>
          </w:p>
        </w:tc>
        <w:tc>
          <w:tcPr>
            <w:tcW w:w="1050" w:type="dxa"/>
            <w:tcBorders>
              <w:top w:val="single" w:sz="8" w:space="0" w:color="000000"/>
              <w:bottom w:val="single" w:sz="8" w:space="0" w:color="000000"/>
            </w:tcBorders>
            <w:shd w:val="clear" w:color="auto" w:fill="F1F1F1"/>
          </w:tcPr>
          <w:p w14:paraId="6E79F154" w14:textId="77777777" w:rsidR="003F3708" w:rsidRDefault="005D069D">
            <w:pPr>
              <w:pStyle w:val="TableParagraph"/>
              <w:spacing w:before="20"/>
              <w:ind w:right="23"/>
              <w:rPr>
                <w:rFonts w:ascii="Arial"/>
                <w:b/>
                <w:sz w:val="14"/>
              </w:rPr>
            </w:pPr>
            <w:r>
              <w:rPr>
                <w:rFonts w:ascii="Arial"/>
                <w:b/>
                <w:spacing w:val="-2"/>
                <w:sz w:val="14"/>
              </w:rPr>
              <w:t>46,382</w:t>
            </w:r>
          </w:p>
        </w:tc>
        <w:tc>
          <w:tcPr>
            <w:tcW w:w="1102" w:type="dxa"/>
            <w:tcBorders>
              <w:top w:val="single" w:sz="8" w:space="0" w:color="000000"/>
              <w:bottom w:val="single" w:sz="8" w:space="0" w:color="000000"/>
            </w:tcBorders>
          </w:tcPr>
          <w:p w14:paraId="572C0C57" w14:textId="77777777" w:rsidR="003F3708" w:rsidRDefault="005D069D">
            <w:pPr>
              <w:pStyle w:val="TableParagraph"/>
              <w:spacing w:before="20"/>
              <w:ind w:right="76"/>
              <w:rPr>
                <w:rFonts w:ascii="Arial"/>
                <w:sz w:val="14"/>
              </w:rPr>
            </w:pPr>
            <w:r>
              <w:rPr>
                <w:rFonts w:ascii="Arial"/>
                <w:spacing w:val="-2"/>
                <w:sz w:val="14"/>
              </w:rPr>
              <w:t>6,665</w:t>
            </w:r>
          </w:p>
        </w:tc>
        <w:tc>
          <w:tcPr>
            <w:tcW w:w="1113" w:type="dxa"/>
            <w:tcBorders>
              <w:top w:val="single" w:sz="8" w:space="0" w:color="000000"/>
              <w:bottom w:val="single" w:sz="8" w:space="0" w:color="000000"/>
            </w:tcBorders>
          </w:tcPr>
          <w:p w14:paraId="4FE243F1" w14:textId="77777777" w:rsidR="003F3708" w:rsidRDefault="005D069D">
            <w:pPr>
              <w:pStyle w:val="TableParagraph"/>
              <w:spacing w:before="20"/>
              <w:ind w:right="141"/>
              <w:rPr>
                <w:rFonts w:ascii="Arial"/>
                <w:sz w:val="14"/>
              </w:rPr>
            </w:pPr>
            <w:r>
              <w:rPr>
                <w:rFonts w:ascii="Arial"/>
                <w:spacing w:val="-2"/>
                <w:sz w:val="14"/>
              </w:rPr>
              <w:t>9,885</w:t>
            </w:r>
          </w:p>
        </w:tc>
        <w:tc>
          <w:tcPr>
            <w:tcW w:w="929" w:type="dxa"/>
            <w:tcBorders>
              <w:top w:val="single" w:sz="8" w:space="0" w:color="000000"/>
              <w:bottom w:val="single" w:sz="8" w:space="0" w:color="000000"/>
            </w:tcBorders>
          </w:tcPr>
          <w:p w14:paraId="36554254" w14:textId="77777777" w:rsidR="003F3708" w:rsidRDefault="005D069D">
            <w:pPr>
              <w:pStyle w:val="TableParagraph"/>
              <w:spacing w:before="20"/>
              <w:ind w:right="20"/>
              <w:rPr>
                <w:rFonts w:ascii="Arial"/>
                <w:sz w:val="14"/>
              </w:rPr>
            </w:pPr>
            <w:r>
              <w:rPr>
                <w:rFonts w:ascii="Arial"/>
                <w:spacing w:val="-2"/>
                <w:sz w:val="14"/>
              </w:rPr>
              <w:t>6,246</w:t>
            </w:r>
          </w:p>
        </w:tc>
      </w:tr>
      <w:tr w:rsidR="003F3708" w14:paraId="6918C949" w14:textId="77777777">
        <w:trPr>
          <w:trHeight w:val="213"/>
        </w:trPr>
        <w:tc>
          <w:tcPr>
            <w:tcW w:w="3540" w:type="dxa"/>
          </w:tcPr>
          <w:p w14:paraId="100254FF" w14:textId="77777777" w:rsidR="003F3708" w:rsidRDefault="005D069D">
            <w:pPr>
              <w:pStyle w:val="TableParagraph"/>
              <w:spacing w:before="20"/>
              <w:ind w:left="31"/>
              <w:jc w:val="left"/>
              <w:rPr>
                <w:rFonts w:ascii="Arial"/>
                <w:sz w:val="14"/>
              </w:rPr>
            </w:pPr>
            <w:r>
              <w:rPr>
                <w:rFonts w:ascii="Arial"/>
                <w:spacing w:val="-2"/>
                <w:sz w:val="14"/>
              </w:rPr>
              <w:t>Buildings</w:t>
            </w:r>
          </w:p>
        </w:tc>
        <w:tc>
          <w:tcPr>
            <w:tcW w:w="1413" w:type="dxa"/>
          </w:tcPr>
          <w:p w14:paraId="448372E8" w14:textId="77777777" w:rsidR="003F3708" w:rsidRDefault="003F3708">
            <w:pPr>
              <w:pStyle w:val="TableParagraph"/>
              <w:spacing w:before="0"/>
              <w:jc w:val="left"/>
              <w:rPr>
                <w:rFonts w:ascii="Times New Roman"/>
                <w:sz w:val="14"/>
              </w:rPr>
            </w:pPr>
          </w:p>
        </w:tc>
        <w:tc>
          <w:tcPr>
            <w:tcW w:w="1048" w:type="dxa"/>
            <w:tcBorders>
              <w:top w:val="single" w:sz="8" w:space="0" w:color="000000"/>
            </w:tcBorders>
          </w:tcPr>
          <w:p w14:paraId="01DC17EF" w14:textId="77777777" w:rsidR="003F3708" w:rsidRDefault="005D069D">
            <w:pPr>
              <w:pStyle w:val="TableParagraph"/>
              <w:spacing w:before="20"/>
              <w:ind w:right="22"/>
              <w:rPr>
                <w:rFonts w:ascii="Arial"/>
                <w:sz w:val="14"/>
              </w:rPr>
            </w:pPr>
            <w:r>
              <w:rPr>
                <w:rFonts w:ascii="Arial"/>
                <w:spacing w:val="-2"/>
                <w:sz w:val="14"/>
              </w:rPr>
              <w:t>49,969</w:t>
            </w:r>
          </w:p>
        </w:tc>
        <w:tc>
          <w:tcPr>
            <w:tcW w:w="1050" w:type="dxa"/>
            <w:tcBorders>
              <w:top w:val="single" w:sz="8" w:space="0" w:color="000000"/>
            </w:tcBorders>
            <w:shd w:val="clear" w:color="auto" w:fill="F1F1F1"/>
          </w:tcPr>
          <w:p w14:paraId="738EE3A5" w14:textId="77777777" w:rsidR="003F3708" w:rsidRDefault="005D069D">
            <w:pPr>
              <w:pStyle w:val="TableParagraph"/>
              <w:spacing w:before="20"/>
              <w:ind w:right="20"/>
              <w:rPr>
                <w:rFonts w:ascii="Arial"/>
                <w:b/>
                <w:sz w:val="14"/>
              </w:rPr>
            </w:pPr>
            <w:r>
              <w:rPr>
                <w:rFonts w:ascii="Arial"/>
                <w:b/>
                <w:spacing w:val="-2"/>
                <w:sz w:val="14"/>
              </w:rPr>
              <w:t>29,558</w:t>
            </w:r>
          </w:p>
        </w:tc>
        <w:tc>
          <w:tcPr>
            <w:tcW w:w="1102" w:type="dxa"/>
            <w:tcBorders>
              <w:top w:val="single" w:sz="8" w:space="0" w:color="000000"/>
            </w:tcBorders>
          </w:tcPr>
          <w:p w14:paraId="4BC01725" w14:textId="77777777" w:rsidR="003F3708" w:rsidRDefault="005D069D">
            <w:pPr>
              <w:pStyle w:val="TableParagraph"/>
              <w:spacing w:before="20"/>
              <w:ind w:right="73"/>
              <w:rPr>
                <w:rFonts w:ascii="Arial"/>
                <w:sz w:val="14"/>
              </w:rPr>
            </w:pPr>
            <w:r>
              <w:rPr>
                <w:rFonts w:ascii="Arial"/>
                <w:spacing w:val="-2"/>
                <w:sz w:val="14"/>
              </w:rPr>
              <w:t>63,277</w:t>
            </w:r>
          </w:p>
        </w:tc>
        <w:tc>
          <w:tcPr>
            <w:tcW w:w="1113" w:type="dxa"/>
            <w:tcBorders>
              <w:top w:val="single" w:sz="8" w:space="0" w:color="000000"/>
            </w:tcBorders>
          </w:tcPr>
          <w:p w14:paraId="2344CE12" w14:textId="77777777" w:rsidR="003F3708" w:rsidRDefault="005D069D">
            <w:pPr>
              <w:pStyle w:val="TableParagraph"/>
              <w:spacing w:before="20"/>
              <w:ind w:right="141"/>
              <w:rPr>
                <w:rFonts w:ascii="Arial"/>
                <w:sz w:val="14"/>
              </w:rPr>
            </w:pPr>
            <w:r>
              <w:rPr>
                <w:rFonts w:ascii="Arial"/>
                <w:spacing w:val="-2"/>
                <w:sz w:val="14"/>
              </w:rPr>
              <w:t>60,435</w:t>
            </w:r>
          </w:p>
        </w:tc>
        <w:tc>
          <w:tcPr>
            <w:tcW w:w="929" w:type="dxa"/>
            <w:tcBorders>
              <w:top w:val="single" w:sz="8" w:space="0" w:color="000000"/>
            </w:tcBorders>
          </w:tcPr>
          <w:p w14:paraId="21A24409" w14:textId="77777777" w:rsidR="003F3708" w:rsidRDefault="005D069D">
            <w:pPr>
              <w:pStyle w:val="TableParagraph"/>
              <w:spacing w:before="20"/>
              <w:ind w:right="20"/>
              <w:rPr>
                <w:rFonts w:ascii="Arial"/>
                <w:sz w:val="14"/>
              </w:rPr>
            </w:pPr>
            <w:r>
              <w:rPr>
                <w:rFonts w:ascii="Arial"/>
                <w:spacing w:val="-2"/>
                <w:sz w:val="14"/>
              </w:rPr>
              <w:t>28,998</w:t>
            </w:r>
          </w:p>
        </w:tc>
      </w:tr>
      <w:tr w:rsidR="003F3708" w14:paraId="2E68BC68" w14:textId="77777777">
        <w:trPr>
          <w:trHeight w:val="223"/>
        </w:trPr>
        <w:tc>
          <w:tcPr>
            <w:tcW w:w="3540" w:type="dxa"/>
          </w:tcPr>
          <w:p w14:paraId="76EEE250" w14:textId="77777777" w:rsidR="003F3708" w:rsidRDefault="005D069D">
            <w:pPr>
              <w:pStyle w:val="TableParagraph"/>
              <w:spacing w:before="30"/>
              <w:ind w:left="31"/>
              <w:jc w:val="left"/>
              <w:rPr>
                <w:rFonts w:ascii="Arial"/>
                <w:sz w:val="14"/>
              </w:rPr>
            </w:pPr>
            <w:r>
              <w:rPr>
                <w:rFonts w:ascii="Arial"/>
                <w:sz w:val="14"/>
              </w:rPr>
              <w:t>Heritage</w:t>
            </w:r>
            <w:r>
              <w:rPr>
                <w:rFonts w:ascii="Arial"/>
                <w:spacing w:val="4"/>
                <w:sz w:val="14"/>
              </w:rPr>
              <w:t xml:space="preserve"> </w:t>
            </w:r>
            <w:r>
              <w:rPr>
                <w:rFonts w:ascii="Arial"/>
                <w:spacing w:val="-2"/>
                <w:sz w:val="14"/>
              </w:rPr>
              <w:t>buildings</w:t>
            </w:r>
          </w:p>
        </w:tc>
        <w:tc>
          <w:tcPr>
            <w:tcW w:w="1413" w:type="dxa"/>
          </w:tcPr>
          <w:p w14:paraId="456D0D60" w14:textId="77777777" w:rsidR="003F3708" w:rsidRDefault="003F3708">
            <w:pPr>
              <w:pStyle w:val="TableParagraph"/>
              <w:spacing w:before="0"/>
              <w:jc w:val="left"/>
              <w:rPr>
                <w:rFonts w:ascii="Times New Roman"/>
                <w:sz w:val="14"/>
              </w:rPr>
            </w:pPr>
          </w:p>
        </w:tc>
        <w:tc>
          <w:tcPr>
            <w:tcW w:w="1048" w:type="dxa"/>
          </w:tcPr>
          <w:p w14:paraId="03A6EE86" w14:textId="77777777" w:rsidR="003F3708" w:rsidRDefault="005D069D">
            <w:pPr>
              <w:pStyle w:val="TableParagraph"/>
              <w:spacing w:before="30"/>
              <w:ind w:right="21"/>
              <w:rPr>
                <w:rFonts w:ascii="Arial"/>
                <w:sz w:val="14"/>
              </w:rPr>
            </w:pPr>
            <w:r>
              <w:rPr>
                <w:rFonts w:ascii="Arial"/>
                <w:spacing w:val="-5"/>
                <w:sz w:val="14"/>
              </w:rPr>
              <w:t>160</w:t>
            </w:r>
          </w:p>
        </w:tc>
        <w:tc>
          <w:tcPr>
            <w:tcW w:w="1050" w:type="dxa"/>
            <w:shd w:val="clear" w:color="auto" w:fill="F1F1F1"/>
          </w:tcPr>
          <w:p w14:paraId="36194B92" w14:textId="77777777" w:rsidR="003F3708" w:rsidRDefault="005D069D">
            <w:pPr>
              <w:pStyle w:val="TableParagraph"/>
              <w:spacing w:before="30"/>
              <w:ind w:right="23"/>
              <w:rPr>
                <w:rFonts w:ascii="Arial"/>
                <w:b/>
                <w:sz w:val="14"/>
              </w:rPr>
            </w:pPr>
            <w:r>
              <w:rPr>
                <w:rFonts w:ascii="Arial"/>
                <w:b/>
                <w:spacing w:val="-5"/>
                <w:sz w:val="14"/>
              </w:rPr>
              <w:t>15</w:t>
            </w:r>
          </w:p>
        </w:tc>
        <w:tc>
          <w:tcPr>
            <w:tcW w:w="1102" w:type="dxa"/>
          </w:tcPr>
          <w:p w14:paraId="0374DF0F" w14:textId="77777777" w:rsidR="003F3708" w:rsidRDefault="005D069D">
            <w:pPr>
              <w:pStyle w:val="TableParagraph"/>
              <w:spacing w:before="30"/>
              <w:ind w:right="76"/>
              <w:rPr>
                <w:rFonts w:ascii="Arial"/>
                <w:sz w:val="14"/>
              </w:rPr>
            </w:pPr>
            <w:r>
              <w:rPr>
                <w:rFonts w:ascii="Arial"/>
                <w:spacing w:val="-2"/>
                <w:sz w:val="14"/>
              </w:rPr>
              <w:t>1,900</w:t>
            </w:r>
          </w:p>
        </w:tc>
        <w:tc>
          <w:tcPr>
            <w:tcW w:w="1113" w:type="dxa"/>
          </w:tcPr>
          <w:p w14:paraId="359DECB6" w14:textId="77777777" w:rsidR="003F3708" w:rsidRDefault="005D069D">
            <w:pPr>
              <w:pStyle w:val="TableParagraph"/>
              <w:spacing w:before="30"/>
              <w:ind w:right="141"/>
              <w:rPr>
                <w:rFonts w:ascii="Arial"/>
                <w:sz w:val="14"/>
              </w:rPr>
            </w:pPr>
            <w:r>
              <w:rPr>
                <w:rFonts w:ascii="Arial"/>
                <w:spacing w:val="-2"/>
                <w:sz w:val="14"/>
              </w:rPr>
              <w:t>2,000</w:t>
            </w:r>
          </w:p>
        </w:tc>
        <w:tc>
          <w:tcPr>
            <w:tcW w:w="929" w:type="dxa"/>
          </w:tcPr>
          <w:p w14:paraId="068EC6AE" w14:textId="77777777" w:rsidR="003F3708" w:rsidRDefault="005D069D">
            <w:pPr>
              <w:pStyle w:val="TableParagraph"/>
              <w:spacing w:before="30"/>
              <w:ind w:right="20"/>
              <w:rPr>
                <w:rFonts w:ascii="Arial"/>
                <w:sz w:val="14"/>
              </w:rPr>
            </w:pPr>
            <w:r>
              <w:rPr>
                <w:rFonts w:ascii="Arial"/>
                <w:spacing w:val="-2"/>
                <w:sz w:val="14"/>
              </w:rPr>
              <w:t>3,000</w:t>
            </w:r>
          </w:p>
        </w:tc>
      </w:tr>
      <w:tr w:rsidR="003F3708" w14:paraId="57CBA292" w14:textId="77777777">
        <w:trPr>
          <w:trHeight w:val="223"/>
        </w:trPr>
        <w:tc>
          <w:tcPr>
            <w:tcW w:w="3540" w:type="dxa"/>
          </w:tcPr>
          <w:p w14:paraId="0310A84B" w14:textId="77777777" w:rsidR="003F3708" w:rsidRDefault="005D069D">
            <w:pPr>
              <w:pStyle w:val="TableParagraph"/>
              <w:spacing w:before="30"/>
              <w:ind w:left="31"/>
              <w:jc w:val="left"/>
              <w:rPr>
                <w:rFonts w:ascii="Arial"/>
                <w:sz w:val="14"/>
              </w:rPr>
            </w:pPr>
            <w:r>
              <w:rPr>
                <w:rFonts w:ascii="Arial"/>
                <w:sz w:val="14"/>
              </w:rPr>
              <w:t>Building</w:t>
            </w:r>
            <w:r>
              <w:rPr>
                <w:rFonts w:ascii="Arial"/>
                <w:spacing w:val="2"/>
                <w:sz w:val="14"/>
              </w:rPr>
              <w:t xml:space="preserve"> </w:t>
            </w:r>
            <w:r>
              <w:rPr>
                <w:rFonts w:ascii="Arial"/>
                <w:spacing w:val="-2"/>
                <w:sz w:val="14"/>
              </w:rPr>
              <w:t>improvements</w:t>
            </w:r>
          </w:p>
        </w:tc>
        <w:tc>
          <w:tcPr>
            <w:tcW w:w="1413" w:type="dxa"/>
          </w:tcPr>
          <w:p w14:paraId="3114F5CD" w14:textId="77777777" w:rsidR="003F3708" w:rsidRDefault="003F3708">
            <w:pPr>
              <w:pStyle w:val="TableParagraph"/>
              <w:spacing w:before="0"/>
              <w:jc w:val="left"/>
              <w:rPr>
                <w:rFonts w:ascii="Times New Roman"/>
                <w:sz w:val="14"/>
              </w:rPr>
            </w:pPr>
          </w:p>
        </w:tc>
        <w:tc>
          <w:tcPr>
            <w:tcW w:w="1048" w:type="dxa"/>
          </w:tcPr>
          <w:p w14:paraId="0C2687EE" w14:textId="77777777" w:rsidR="003F3708" w:rsidRDefault="005D069D">
            <w:pPr>
              <w:pStyle w:val="TableParagraph"/>
              <w:spacing w:before="30"/>
              <w:ind w:right="22"/>
              <w:rPr>
                <w:rFonts w:ascii="Arial"/>
                <w:sz w:val="14"/>
              </w:rPr>
            </w:pPr>
            <w:r>
              <w:rPr>
                <w:rFonts w:ascii="Arial"/>
                <w:spacing w:val="-10"/>
                <w:sz w:val="14"/>
              </w:rPr>
              <w:t>-</w:t>
            </w:r>
          </w:p>
        </w:tc>
        <w:tc>
          <w:tcPr>
            <w:tcW w:w="1050" w:type="dxa"/>
            <w:shd w:val="clear" w:color="auto" w:fill="F1F1F1"/>
          </w:tcPr>
          <w:p w14:paraId="3D396065" w14:textId="77777777" w:rsidR="003F3708" w:rsidRDefault="005D069D">
            <w:pPr>
              <w:pStyle w:val="TableParagraph"/>
              <w:spacing w:before="30"/>
              <w:ind w:right="24"/>
              <w:rPr>
                <w:rFonts w:ascii="Arial"/>
                <w:b/>
                <w:sz w:val="14"/>
              </w:rPr>
            </w:pPr>
            <w:r>
              <w:rPr>
                <w:rFonts w:ascii="Arial"/>
                <w:b/>
                <w:spacing w:val="-10"/>
                <w:sz w:val="14"/>
              </w:rPr>
              <w:t>-</w:t>
            </w:r>
          </w:p>
        </w:tc>
        <w:tc>
          <w:tcPr>
            <w:tcW w:w="1102" w:type="dxa"/>
          </w:tcPr>
          <w:p w14:paraId="5D33DF9A" w14:textId="77777777" w:rsidR="003F3708" w:rsidRDefault="005D069D">
            <w:pPr>
              <w:pStyle w:val="TableParagraph"/>
              <w:spacing w:before="30"/>
              <w:ind w:right="77"/>
              <w:rPr>
                <w:rFonts w:ascii="Arial"/>
                <w:sz w:val="14"/>
              </w:rPr>
            </w:pPr>
            <w:r>
              <w:rPr>
                <w:rFonts w:ascii="Arial"/>
                <w:spacing w:val="-10"/>
                <w:sz w:val="14"/>
              </w:rPr>
              <w:t>-</w:t>
            </w:r>
          </w:p>
        </w:tc>
        <w:tc>
          <w:tcPr>
            <w:tcW w:w="1113" w:type="dxa"/>
          </w:tcPr>
          <w:p w14:paraId="2A15F9C7" w14:textId="77777777" w:rsidR="003F3708" w:rsidRDefault="005D069D">
            <w:pPr>
              <w:pStyle w:val="TableParagraph"/>
              <w:spacing w:before="30"/>
              <w:ind w:right="142"/>
              <w:rPr>
                <w:rFonts w:ascii="Arial"/>
                <w:sz w:val="14"/>
              </w:rPr>
            </w:pPr>
            <w:r>
              <w:rPr>
                <w:rFonts w:ascii="Arial"/>
                <w:spacing w:val="-10"/>
                <w:sz w:val="14"/>
              </w:rPr>
              <w:t>-</w:t>
            </w:r>
          </w:p>
        </w:tc>
        <w:tc>
          <w:tcPr>
            <w:tcW w:w="929" w:type="dxa"/>
          </w:tcPr>
          <w:p w14:paraId="281C112D" w14:textId="77777777" w:rsidR="003F3708" w:rsidRDefault="005D069D">
            <w:pPr>
              <w:pStyle w:val="TableParagraph"/>
              <w:spacing w:before="30"/>
              <w:ind w:right="21"/>
              <w:rPr>
                <w:rFonts w:ascii="Arial"/>
                <w:sz w:val="14"/>
              </w:rPr>
            </w:pPr>
            <w:r>
              <w:rPr>
                <w:rFonts w:ascii="Arial"/>
                <w:spacing w:val="-10"/>
                <w:sz w:val="14"/>
              </w:rPr>
              <w:t>-</w:t>
            </w:r>
          </w:p>
        </w:tc>
      </w:tr>
      <w:tr w:rsidR="003F3708" w14:paraId="799B9103" w14:textId="77777777">
        <w:trPr>
          <w:trHeight w:val="212"/>
        </w:trPr>
        <w:tc>
          <w:tcPr>
            <w:tcW w:w="3540" w:type="dxa"/>
          </w:tcPr>
          <w:p w14:paraId="3A288FDC" w14:textId="77777777" w:rsidR="003F3708" w:rsidRDefault="005D069D">
            <w:pPr>
              <w:pStyle w:val="TableParagraph"/>
              <w:spacing w:before="30"/>
              <w:ind w:left="31"/>
              <w:jc w:val="left"/>
              <w:rPr>
                <w:rFonts w:ascii="Arial"/>
                <w:sz w:val="14"/>
              </w:rPr>
            </w:pPr>
            <w:r>
              <w:rPr>
                <w:rFonts w:ascii="Arial"/>
                <w:sz w:val="14"/>
              </w:rPr>
              <w:t>Leasehold</w:t>
            </w:r>
            <w:r>
              <w:rPr>
                <w:rFonts w:ascii="Arial"/>
                <w:spacing w:val="4"/>
                <w:sz w:val="14"/>
              </w:rPr>
              <w:t xml:space="preserve"> </w:t>
            </w:r>
            <w:r>
              <w:rPr>
                <w:rFonts w:ascii="Arial"/>
                <w:spacing w:val="-2"/>
                <w:sz w:val="14"/>
              </w:rPr>
              <w:t>improvements</w:t>
            </w:r>
          </w:p>
        </w:tc>
        <w:tc>
          <w:tcPr>
            <w:tcW w:w="1413" w:type="dxa"/>
          </w:tcPr>
          <w:p w14:paraId="4123B613" w14:textId="77777777" w:rsidR="003F3708" w:rsidRDefault="003F3708">
            <w:pPr>
              <w:pStyle w:val="TableParagraph"/>
              <w:spacing w:before="0"/>
              <w:jc w:val="left"/>
              <w:rPr>
                <w:rFonts w:ascii="Times New Roman"/>
                <w:sz w:val="14"/>
              </w:rPr>
            </w:pPr>
          </w:p>
        </w:tc>
        <w:tc>
          <w:tcPr>
            <w:tcW w:w="1048" w:type="dxa"/>
            <w:tcBorders>
              <w:bottom w:val="single" w:sz="8" w:space="0" w:color="000000"/>
            </w:tcBorders>
          </w:tcPr>
          <w:p w14:paraId="120CD7DD" w14:textId="77777777" w:rsidR="003F3708" w:rsidRDefault="005D069D">
            <w:pPr>
              <w:pStyle w:val="TableParagraph"/>
              <w:spacing w:before="30"/>
              <w:ind w:right="23"/>
              <w:rPr>
                <w:rFonts w:ascii="Arial"/>
                <w:sz w:val="14"/>
              </w:rPr>
            </w:pPr>
            <w:r>
              <w:rPr>
                <w:rFonts w:ascii="Arial"/>
                <w:spacing w:val="-10"/>
                <w:sz w:val="14"/>
              </w:rPr>
              <w:t>-</w:t>
            </w:r>
          </w:p>
        </w:tc>
        <w:tc>
          <w:tcPr>
            <w:tcW w:w="1050" w:type="dxa"/>
            <w:tcBorders>
              <w:bottom w:val="single" w:sz="8" w:space="0" w:color="000000"/>
            </w:tcBorders>
            <w:shd w:val="clear" w:color="auto" w:fill="F1F1F1"/>
          </w:tcPr>
          <w:p w14:paraId="11C1EE6A" w14:textId="77777777" w:rsidR="003F3708" w:rsidRDefault="005D069D">
            <w:pPr>
              <w:pStyle w:val="TableParagraph"/>
              <w:spacing w:before="30"/>
              <w:ind w:right="24"/>
              <w:rPr>
                <w:rFonts w:ascii="Arial"/>
                <w:b/>
                <w:sz w:val="14"/>
              </w:rPr>
            </w:pPr>
            <w:r>
              <w:rPr>
                <w:rFonts w:ascii="Arial"/>
                <w:b/>
                <w:spacing w:val="-10"/>
                <w:sz w:val="14"/>
              </w:rPr>
              <w:t>-</w:t>
            </w:r>
          </w:p>
        </w:tc>
        <w:tc>
          <w:tcPr>
            <w:tcW w:w="1102" w:type="dxa"/>
            <w:tcBorders>
              <w:bottom w:val="single" w:sz="8" w:space="0" w:color="000000"/>
            </w:tcBorders>
          </w:tcPr>
          <w:p w14:paraId="57E403AA" w14:textId="77777777" w:rsidR="003F3708" w:rsidRDefault="005D069D">
            <w:pPr>
              <w:pStyle w:val="TableParagraph"/>
              <w:spacing w:before="30"/>
              <w:ind w:right="77"/>
              <w:rPr>
                <w:rFonts w:ascii="Arial"/>
                <w:sz w:val="14"/>
              </w:rPr>
            </w:pPr>
            <w:r>
              <w:rPr>
                <w:rFonts w:ascii="Arial"/>
                <w:spacing w:val="-10"/>
                <w:sz w:val="14"/>
              </w:rPr>
              <w:t>-</w:t>
            </w:r>
          </w:p>
        </w:tc>
        <w:tc>
          <w:tcPr>
            <w:tcW w:w="1113" w:type="dxa"/>
            <w:tcBorders>
              <w:bottom w:val="single" w:sz="8" w:space="0" w:color="000000"/>
            </w:tcBorders>
          </w:tcPr>
          <w:p w14:paraId="616D8292" w14:textId="77777777" w:rsidR="003F3708" w:rsidRDefault="005D069D">
            <w:pPr>
              <w:pStyle w:val="TableParagraph"/>
              <w:spacing w:before="30"/>
              <w:ind w:right="142"/>
              <w:rPr>
                <w:rFonts w:ascii="Arial"/>
                <w:sz w:val="14"/>
              </w:rPr>
            </w:pPr>
            <w:r>
              <w:rPr>
                <w:rFonts w:ascii="Arial"/>
                <w:spacing w:val="-10"/>
                <w:sz w:val="14"/>
              </w:rPr>
              <w:t>-</w:t>
            </w:r>
          </w:p>
        </w:tc>
        <w:tc>
          <w:tcPr>
            <w:tcW w:w="929" w:type="dxa"/>
            <w:tcBorders>
              <w:bottom w:val="single" w:sz="8" w:space="0" w:color="000000"/>
            </w:tcBorders>
          </w:tcPr>
          <w:p w14:paraId="413717DF" w14:textId="77777777" w:rsidR="003F3708" w:rsidRDefault="005D069D">
            <w:pPr>
              <w:pStyle w:val="TableParagraph"/>
              <w:spacing w:before="30"/>
              <w:ind w:right="21"/>
              <w:rPr>
                <w:rFonts w:ascii="Arial"/>
                <w:sz w:val="14"/>
              </w:rPr>
            </w:pPr>
            <w:r>
              <w:rPr>
                <w:rFonts w:ascii="Arial"/>
                <w:spacing w:val="-10"/>
                <w:sz w:val="14"/>
              </w:rPr>
              <w:t>-</w:t>
            </w:r>
          </w:p>
        </w:tc>
      </w:tr>
      <w:tr w:rsidR="003F3708" w14:paraId="65FC2F4B" w14:textId="77777777">
        <w:trPr>
          <w:trHeight w:val="203"/>
        </w:trPr>
        <w:tc>
          <w:tcPr>
            <w:tcW w:w="3540" w:type="dxa"/>
          </w:tcPr>
          <w:p w14:paraId="60171979" w14:textId="77777777" w:rsidR="003F3708" w:rsidRDefault="005D069D">
            <w:pPr>
              <w:pStyle w:val="TableParagraph"/>
              <w:spacing w:before="20"/>
              <w:ind w:left="31"/>
              <w:jc w:val="left"/>
              <w:rPr>
                <w:rFonts w:ascii="Arial"/>
                <w:b/>
                <w:sz w:val="14"/>
              </w:rPr>
            </w:pPr>
            <w:r>
              <w:rPr>
                <w:rFonts w:ascii="Arial"/>
                <w:b/>
                <w:sz w:val="14"/>
              </w:rPr>
              <w:t>Total</w:t>
            </w:r>
            <w:r>
              <w:rPr>
                <w:rFonts w:ascii="Arial"/>
                <w:b/>
                <w:spacing w:val="8"/>
                <w:sz w:val="14"/>
              </w:rPr>
              <w:t xml:space="preserve"> </w:t>
            </w:r>
            <w:r>
              <w:rPr>
                <w:rFonts w:ascii="Arial"/>
                <w:b/>
                <w:spacing w:val="-2"/>
                <w:sz w:val="14"/>
              </w:rPr>
              <w:t>buildings</w:t>
            </w:r>
          </w:p>
        </w:tc>
        <w:tc>
          <w:tcPr>
            <w:tcW w:w="1413" w:type="dxa"/>
          </w:tcPr>
          <w:p w14:paraId="71391AAF" w14:textId="77777777" w:rsidR="003F3708" w:rsidRDefault="003F3708">
            <w:pPr>
              <w:pStyle w:val="TableParagraph"/>
              <w:spacing w:before="0"/>
              <w:jc w:val="left"/>
              <w:rPr>
                <w:rFonts w:ascii="Times New Roman"/>
                <w:sz w:val="14"/>
              </w:rPr>
            </w:pPr>
          </w:p>
        </w:tc>
        <w:tc>
          <w:tcPr>
            <w:tcW w:w="1048" w:type="dxa"/>
            <w:tcBorders>
              <w:top w:val="single" w:sz="8" w:space="0" w:color="000000"/>
              <w:bottom w:val="single" w:sz="8" w:space="0" w:color="000000"/>
            </w:tcBorders>
          </w:tcPr>
          <w:p w14:paraId="36C1A2B6" w14:textId="77777777" w:rsidR="003F3708" w:rsidRDefault="005D069D">
            <w:pPr>
              <w:pStyle w:val="TableParagraph"/>
              <w:spacing w:before="20"/>
              <w:ind w:right="23"/>
              <w:rPr>
                <w:rFonts w:ascii="Arial"/>
                <w:sz w:val="14"/>
              </w:rPr>
            </w:pPr>
            <w:r>
              <w:rPr>
                <w:rFonts w:ascii="Arial"/>
                <w:spacing w:val="-2"/>
                <w:sz w:val="14"/>
              </w:rPr>
              <w:t>50,130</w:t>
            </w:r>
          </w:p>
        </w:tc>
        <w:tc>
          <w:tcPr>
            <w:tcW w:w="1050" w:type="dxa"/>
            <w:tcBorders>
              <w:top w:val="single" w:sz="8" w:space="0" w:color="000000"/>
              <w:bottom w:val="single" w:sz="8" w:space="0" w:color="000000"/>
            </w:tcBorders>
            <w:shd w:val="clear" w:color="auto" w:fill="F1F1F1"/>
          </w:tcPr>
          <w:p w14:paraId="3D8BF2C3" w14:textId="77777777" w:rsidR="003F3708" w:rsidRDefault="005D069D">
            <w:pPr>
              <w:pStyle w:val="TableParagraph"/>
              <w:spacing w:before="20"/>
              <w:ind w:right="20"/>
              <w:rPr>
                <w:rFonts w:ascii="Arial"/>
                <w:b/>
                <w:sz w:val="14"/>
              </w:rPr>
            </w:pPr>
            <w:r>
              <w:rPr>
                <w:rFonts w:ascii="Arial"/>
                <w:b/>
                <w:spacing w:val="-2"/>
                <w:sz w:val="14"/>
              </w:rPr>
              <w:t>29,573</w:t>
            </w:r>
          </w:p>
        </w:tc>
        <w:tc>
          <w:tcPr>
            <w:tcW w:w="1102" w:type="dxa"/>
            <w:tcBorders>
              <w:top w:val="single" w:sz="8" w:space="0" w:color="000000"/>
              <w:bottom w:val="single" w:sz="8" w:space="0" w:color="000000"/>
            </w:tcBorders>
          </w:tcPr>
          <w:p w14:paraId="3CED0A17" w14:textId="77777777" w:rsidR="003F3708" w:rsidRDefault="005D069D">
            <w:pPr>
              <w:pStyle w:val="TableParagraph"/>
              <w:spacing w:before="20"/>
              <w:ind w:right="73"/>
              <w:rPr>
                <w:rFonts w:ascii="Arial"/>
                <w:sz w:val="14"/>
              </w:rPr>
            </w:pPr>
            <w:r>
              <w:rPr>
                <w:rFonts w:ascii="Arial"/>
                <w:spacing w:val="-2"/>
                <w:sz w:val="14"/>
              </w:rPr>
              <w:t>65,177</w:t>
            </w:r>
          </w:p>
        </w:tc>
        <w:tc>
          <w:tcPr>
            <w:tcW w:w="1113" w:type="dxa"/>
            <w:tcBorders>
              <w:top w:val="single" w:sz="8" w:space="0" w:color="000000"/>
              <w:bottom w:val="single" w:sz="8" w:space="0" w:color="000000"/>
            </w:tcBorders>
          </w:tcPr>
          <w:p w14:paraId="6CA8F9BB" w14:textId="77777777" w:rsidR="003F3708" w:rsidRDefault="005D069D">
            <w:pPr>
              <w:pStyle w:val="TableParagraph"/>
              <w:spacing w:before="20"/>
              <w:ind w:right="141"/>
              <w:rPr>
                <w:rFonts w:ascii="Arial"/>
                <w:sz w:val="14"/>
              </w:rPr>
            </w:pPr>
            <w:r>
              <w:rPr>
                <w:rFonts w:ascii="Arial"/>
                <w:spacing w:val="-2"/>
                <w:sz w:val="14"/>
              </w:rPr>
              <w:t>62,435</w:t>
            </w:r>
          </w:p>
        </w:tc>
        <w:tc>
          <w:tcPr>
            <w:tcW w:w="929" w:type="dxa"/>
            <w:tcBorders>
              <w:top w:val="single" w:sz="8" w:space="0" w:color="000000"/>
              <w:bottom w:val="single" w:sz="8" w:space="0" w:color="000000"/>
            </w:tcBorders>
          </w:tcPr>
          <w:p w14:paraId="298171EC" w14:textId="77777777" w:rsidR="003F3708" w:rsidRDefault="005D069D">
            <w:pPr>
              <w:pStyle w:val="TableParagraph"/>
              <w:spacing w:before="20"/>
              <w:ind w:right="20"/>
              <w:rPr>
                <w:rFonts w:ascii="Arial"/>
                <w:sz w:val="14"/>
              </w:rPr>
            </w:pPr>
            <w:r>
              <w:rPr>
                <w:rFonts w:ascii="Arial"/>
                <w:spacing w:val="-2"/>
                <w:sz w:val="14"/>
              </w:rPr>
              <w:t>31,998</w:t>
            </w:r>
          </w:p>
        </w:tc>
      </w:tr>
      <w:tr w:rsidR="003F3708" w14:paraId="0899FE4B" w14:textId="77777777">
        <w:trPr>
          <w:trHeight w:val="203"/>
        </w:trPr>
        <w:tc>
          <w:tcPr>
            <w:tcW w:w="3540" w:type="dxa"/>
          </w:tcPr>
          <w:p w14:paraId="16AF31CE" w14:textId="77777777" w:rsidR="003F3708" w:rsidRDefault="005D069D">
            <w:pPr>
              <w:pStyle w:val="TableParagraph"/>
              <w:spacing w:before="20"/>
              <w:ind w:left="31"/>
              <w:jc w:val="left"/>
              <w:rPr>
                <w:rFonts w:ascii="Arial"/>
                <w:b/>
                <w:sz w:val="14"/>
              </w:rPr>
            </w:pPr>
            <w:r>
              <w:rPr>
                <w:rFonts w:ascii="Arial"/>
                <w:b/>
                <w:sz w:val="14"/>
              </w:rPr>
              <w:t>Total</w:t>
            </w:r>
            <w:r>
              <w:rPr>
                <w:rFonts w:ascii="Arial"/>
                <w:b/>
                <w:spacing w:val="8"/>
                <w:sz w:val="14"/>
              </w:rPr>
              <w:t xml:space="preserve"> </w:t>
            </w:r>
            <w:r>
              <w:rPr>
                <w:rFonts w:ascii="Arial"/>
                <w:b/>
                <w:spacing w:val="-2"/>
                <w:sz w:val="14"/>
              </w:rPr>
              <w:t>property</w:t>
            </w:r>
          </w:p>
        </w:tc>
        <w:tc>
          <w:tcPr>
            <w:tcW w:w="1413" w:type="dxa"/>
          </w:tcPr>
          <w:p w14:paraId="5A167258" w14:textId="77777777" w:rsidR="003F3708" w:rsidRDefault="003F3708">
            <w:pPr>
              <w:pStyle w:val="TableParagraph"/>
              <w:spacing w:before="0"/>
              <w:jc w:val="left"/>
              <w:rPr>
                <w:rFonts w:ascii="Times New Roman"/>
                <w:sz w:val="14"/>
              </w:rPr>
            </w:pPr>
          </w:p>
        </w:tc>
        <w:tc>
          <w:tcPr>
            <w:tcW w:w="1048" w:type="dxa"/>
            <w:tcBorders>
              <w:top w:val="single" w:sz="8" w:space="0" w:color="000000"/>
              <w:bottom w:val="single" w:sz="8" w:space="0" w:color="000000"/>
            </w:tcBorders>
          </w:tcPr>
          <w:p w14:paraId="2A2D70E3" w14:textId="77777777" w:rsidR="003F3708" w:rsidRDefault="005D069D">
            <w:pPr>
              <w:pStyle w:val="TableParagraph"/>
              <w:spacing w:before="20"/>
              <w:ind w:right="23"/>
              <w:rPr>
                <w:rFonts w:ascii="Arial"/>
                <w:sz w:val="14"/>
              </w:rPr>
            </w:pPr>
            <w:r>
              <w:rPr>
                <w:rFonts w:ascii="Arial"/>
                <w:spacing w:val="-2"/>
                <w:sz w:val="14"/>
              </w:rPr>
              <w:t>55,115</w:t>
            </w:r>
          </w:p>
        </w:tc>
        <w:tc>
          <w:tcPr>
            <w:tcW w:w="1050" w:type="dxa"/>
            <w:tcBorders>
              <w:top w:val="single" w:sz="8" w:space="0" w:color="000000"/>
              <w:bottom w:val="single" w:sz="8" w:space="0" w:color="000000"/>
            </w:tcBorders>
            <w:shd w:val="clear" w:color="auto" w:fill="F1F1F1"/>
          </w:tcPr>
          <w:p w14:paraId="2C5082EB" w14:textId="77777777" w:rsidR="003F3708" w:rsidRDefault="005D069D">
            <w:pPr>
              <w:pStyle w:val="TableParagraph"/>
              <w:spacing w:before="20"/>
              <w:ind w:right="20"/>
              <w:rPr>
                <w:rFonts w:ascii="Arial"/>
                <w:b/>
                <w:sz w:val="14"/>
              </w:rPr>
            </w:pPr>
            <w:r>
              <w:rPr>
                <w:rFonts w:ascii="Arial"/>
                <w:b/>
                <w:spacing w:val="-2"/>
                <w:sz w:val="14"/>
              </w:rPr>
              <w:t>75,955</w:t>
            </w:r>
          </w:p>
        </w:tc>
        <w:tc>
          <w:tcPr>
            <w:tcW w:w="1102" w:type="dxa"/>
            <w:tcBorders>
              <w:top w:val="single" w:sz="8" w:space="0" w:color="000000"/>
              <w:bottom w:val="single" w:sz="8" w:space="0" w:color="000000"/>
            </w:tcBorders>
          </w:tcPr>
          <w:p w14:paraId="27BB2BAB" w14:textId="77777777" w:rsidR="003F3708" w:rsidRDefault="005D069D">
            <w:pPr>
              <w:pStyle w:val="TableParagraph"/>
              <w:spacing w:before="20"/>
              <w:ind w:right="73"/>
              <w:rPr>
                <w:rFonts w:ascii="Arial"/>
                <w:sz w:val="14"/>
              </w:rPr>
            </w:pPr>
            <w:r>
              <w:rPr>
                <w:rFonts w:ascii="Arial"/>
                <w:spacing w:val="-2"/>
                <w:sz w:val="14"/>
              </w:rPr>
              <w:t>71,842</w:t>
            </w:r>
          </w:p>
        </w:tc>
        <w:tc>
          <w:tcPr>
            <w:tcW w:w="1113" w:type="dxa"/>
            <w:tcBorders>
              <w:top w:val="single" w:sz="8" w:space="0" w:color="000000"/>
              <w:bottom w:val="single" w:sz="8" w:space="0" w:color="000000"/>
            </w:tcBorders>
          </w:tcPr>
          <w:p w14:paraId="5286FEBC" w14:textId="77777777" w:rsidR="003F3708" w:rsidRDefault="005D069D">
            <w:pPr>
              <w:pStyle w:val="TableParagraph"/>
              <w:spacing w:before="20"/>
              <w:ind w:right="141"/>
              <w:rPr>
                <w:rFonts w:ascii="Arial"/>
                <w:sz w:val="14"/>
              </w:rPr>
            </w:pPr>
            <w:r>
              <w:rPr>
                <w:rFonts w:ascii="Arial"/>
                <w:spacing w:val="-2"/>
                <w:sz w:val="14"/>
              </w:rPr>
              <w:t>72,320</w:t>
            </w:r>
          </w:p>
        </w:tc>
        <w:tc>
          <w:tcPr>
            <w:tcW w:w="929" w:type="dxa"/>
            <w:tcBorders>
              <w:top w:val="single" w:sz="8" w:space="0" w:color="000000"/>
              <w:bottom w:val="single" w:sz="8" w:space="0" w:color="000000"/>
            </w:tcBorders>
          </w:tcPr>
          <w:p w14:paraId="1FE7544E" w14:textId="77777777" w:rsidR="003F3708" w:rsidRDefault="005D069D">
            <w:pPr>
              <w:pStyle w:val="TableParagraph"/>
              <w:spacing w:before="20"/>
              <w:ind w:right="20"/>
              <w:rPr>
                <w:rFonts w:ascii="Arial"/>
                <w:sz w:val="14"/>
              </w:rPr>
            </w:pPr>
            <w:r>
              <w:rPr>
                <w:rFonts w:ascii="Arial"/>
                <w:spacing w:val="-2"/>
                <w:sz w:val="14"/>
              </w:rPr>
              <w:t>38,244</w:t>
            </w:r>
          </w:p>
        </w:tc>
      </w:tr>
      <w:tr w:rsidR="003F3708" w14:paraId="710F5B19" w14:textId="77777777">
        <w:trPr>
          <w:trHeight w:val="436"/>
        </w:trPr>
        <w:tc>
          <w:tcPr>
            <w:tcW w:w="3540" w:type="dxa"/>
          </w:tcPr>
          <w:p w14:paraId="16BD4170" w14:textId="77777777" w:rsidR="003F3708" w:rsidRDefault="003F3708">
            <w:pPr>
              <w:pStyle w:val="TableParagraph"/>
              <w:spacing w:before="82"/>
              <w:jc w:val="left"/>
              <w:rPr>
                <w:rFonts w:ascii="Arial"/>
                <w:sz w:val="14"/>
              </w:rPr>
            </w:pPr>
          </w:p>
          <w:p w14:paraId="75843662" w14:textId="77777777" w:rsidR="003F3708" w:rsidRDefault="005D069D">
            <w:pPr>
              <w:pStyle w:val="TableParagraph"/>
              <w:spacing w:before="1"/>
              <w:ind w:left="31"/>
              <w:jc w:val="left"/>
              <w:rPr>
                <w:rFonts w:ascii="Arial"/>
                <w:b/>
                <w:sz w:val="14"/>
              </w:rPr>
            </w:pPr>
            <w:r>
              <w:rPr>
                <w:rFonts w:ascii="Arial"/>
                <w:b/>
                <w:sz w:val="14"/>
              </w:rPr>
              <w:t>Plant</w:t>
            </w:r>
            <w:r>
              <w:rPr>
                <w:rFonts w:ascii="Arial"/>
                <w:b/>
                <w:spacing w:val="6"/>
                <w:sz w:val="14"/>
              </w:rPr>
              <w:t xml:space="preserve"> </w:t>
            </w:r>
            <w:r>
              <w:rPr>
                <w:rFonts w:ascii="Arial"/>
                <w:b/>
                <w:sz w:val="14"/>
              </w:rPr>
              <w:t>and</w:t>
            </w:r>
            <w:r>
              <w:rPr>
                <w:rFonts w:ascii="Arial"/>
                <w:b/>
                <w:spacing w:val="8"/>
                <w:sz w:val="14"/>
              </w:rPr>
              <w:t xml:space="preserve"> </w:t>
            </w:r>
            <w:r>
              <w:rPr>
                <w:rFonts w:ascii="Arial"/>
                <w:b/>
                <w:spacing w:val="-2"/>
                <w:sz w:val="14"/>
              </w:rPr>
              <w:t>equipment</w:t>
            </w:r>
          </w:p>
        </w:tc>
        <w:tc>
          <w:tcPr>
            <w:tcW w:w="1413" w:type="dxa"/>
          </w:tcPr>
          <w:p w14:paraId="6C273F7D" w14:textId="77777777" w:rsidR="003F3708" w:rsidRDefault="003F3708">
            <w:pPr>
              <w:pStyle w:val="TableParagraph"/>
              <w:spacing w:before="0"/>
              <w:jc w:val="left"/>
              <w:rPr>
                <w:rFonts w:ascii="Times New Roman"/>
                <w:sz w:val="14"/>
              </w:rPr>
            </w:pPr>
          </w:p>
        </w:tc>
        <w:tc>
          <w:tcPr>
            <w:tcW w:w="1048" w:type="dxa"/>
            <w:tcBorders>
              <w:top w:val="single" w:sz="8" w:space="0" w:color="000000"/>
            </w:tcBorders>
          </w:tcPr>
          <w:p w14:paraId="38BBA236" w14:textId="77777777" w:rsidR="003F3708" w:rsidRDefault="003F3708">
            <w:pPr>
              <w:pStyle w:val="TableParagraph"/>
              <w:spacing w:before="0"/>
              <w:jc w:val="left"/>
              <w:rPr>
                <w:rFonts w:ascii="Times New Roman"/>
                <w:sz w:val="14"/>
              </w:rPr>
            </w:pPr>
          </w:p>
        </w:tc>
        <w:tc>
          <w:tcPr>
            <w:tcW w:w="1050" w:type="dxa"/>
            <w:tcBorders>
              <w:top w:val="single" w:sz="8" w:space="0" w:color="000000"/>
            </w:tcBorders>
            <w:shd w:val="clear" w:color="auto" w:fill="F1F1F1"/>
          </w:tcPr>
          <w:p w14:paraId="114AB894" w14:textId="77777777" w:rsidR="003F3708" w:rsidRDefault="003F3708">
            <w:pPr>
              <w:pStyle w:val="TableParagraph"/>
              <w:spacing w:before="0"/>
              <w:jc w:val="left"/>
              <w:rPr>
                <w:rFonts w:ascii="Times New Roman"/>
                <w:sz w:val="14"/>
              </w:rPr>
            </w:pPr>
          </w:p>
        </w:tc>
        <w:tc>
          <w:tcPr>
            <w:tcW w:w="1102" w:type="dxa"/>
            <w:tcBorders>
              <w:top w:val="single" w:sz="8" w:space="0" w:color="000000"/>
            </w:tcBorders>
          </w:tcPr>
          <w:p w14:paraId="7A97B9C3" w14:textId="77777777" w:rsidR="003F3708" w:rsidRDefault="003F3708">
            <w:pPr>
              <w:pStyle w:val="TableParagraph"/>
              <w:spacing w:before="0"/>
              <w:jc w:val="left"/>
              <w:rPr>
                <w:rFonts w:ascii="Times New Roman"/>
                <w:sz w:val="14"/>
              </w:rPr>
            </w:pPr>
          </w:p>
        </w:tc>
        <w:tc>
          <w:tcPr>
            <w:tcW w:w="1113" w:type="dxa"/>
            <w:tcBorders>
              <w:top w:val="single" w:sz="8" w:space="0" w:color="000000"/>
            </w:tcBorders>
          </w:tcPr>
          <w:p w14:paraId="29BE704B" w14:textId="77777777" w:rsidR="003F3708" w:rsidRDefault="003F3708">
            <w:pPr>
              <w:pStyle w:val="TableParagraph"/>
              <w:spacing w:before="0"/>
              <w:jc w:val="left"/>
              <w:rPr>
                <w:rFonts w:ascii="Times New Roman"/>
                <w:sz w:val="14"/>
              </w:rPr>
            </w:pPr>
          </w:p>
        </w:tc>
        <w:tc>
          <w:tcPr>
            <w:tcW w:w="929" w:type="dxa"/>
            <w:tcBorders>
              <w:top w:val="single" w:sz="8" w:space="0" w:color="000000"/>
            </w:tcBorders>
          </w:tcPr>
          <w:p w14:paraId="09E6A9DE" w14:textId="77777777" w:rsidR="003F3708" w:rsidRDefault="003F3708">
            <w:pPr>
              <w:pStyle w:val="TableParagraph"/>
              <w:spacing w:before="0"/>
              <w:jc w:val="left"/>
              <w:rPr>
                <w:rFonts w:ascii="Times New Roman"/>
                <w:sz w:val="14"/>
              </w:rPr>
            </w:pPr>
          </w:p>
        </w:tc>
      </w:tr>
      <w:tr w:rsidR="003F3708" w14:paraId="7B0343A3" w14:textId="77777777">
        <w:trPr>
          <w:trHeight w:val="218"/>
        </w:trPr>
        <w:tc>
          <w:tcPr>
            <w:tcW w:w="3540" w:type="dxa"/>
          </w:tcPr>
          <w:p w14:paraId="7526C9C9" w14:textId="77777777" w:rsidR="003F3708" w:rsidRDefault="005D069D">
            <w:pPr>
              <w:pStyle w:val="TableParagraph"/>
              <w:spacing w:before="30"/>
              <w:ind w:left="31"/>
              <w:jc w:val="left"/>
              <w:rPr>
                <w:rFonts w:ascii="Arial"/>
                <w:sz w:val="14"/>
              </w:rPr>
            </w:pPr>
            <w:r>
              <w:rPr>
                <w:rFonts w:ascii="Arial"/>
                <w:sz w:val="14"/>
              </w:rPr>
              <w:t>Heritage</w:t>
            </w:r>
            <w:r>
              <w:rPr>
                <w:rFonts w:ascii="Arial"/>
                <w:spacing w:val="3"/>
                <w:sz w:val="14"/>
              </w:rPr>
              <w:t xml:space="preserve"> </w:t>
            </w:r>
            <w:r>
              <w:rPr>
                <w:rFonts w:ascii="Arial"/>
                <w:sz w:val="14"/>
              </w:rPr>
              <w:t>plant</w:t>
            </w:r>
            <w:r>
              <w:rPr>
                <w:rFonts w:ascii="Arial"/>
                <w:spacing w:val="5"/>
                <w:sz w:val="14"/>
              </w:rPr>
              <w:t xml:space="preserve"> </w:t>
            </w:r>
            <w:r>
              <w:rPr>
                <w:rFonts w:ascii="Arial"/>
                <w:sz w:val="14"/>
              </w:rPr>
              <w:t>and</w:t>
            </w:r>
            <w:r>
              <w:rPr>
                <w:rFonts w:ascii="Arial"/>
                <w:spacing w:val="3"/>
                <w:sz w:val="14"/>
              </w:rPr>
              <w:t xml:space="preserve"> </w:t>
            </w:r>
            <w:r>
              <w:rPr>
                <w:rFonts w:ascii="Arial"/>
                <w:spacing w:val="-2"/>
                <w:sz w:val="14"/>
              </w:rPr>
              <w:t>equipment</w:t>
            </w:r>
          </w:p>
        </w:tc>
        <w:tc>
          <w:tcPr>
            <w:tcW w:w="1413" w:type="dxa"/>
          </w:tcPr>
          <w:p w14:paraId="6C182006" w14:textId="77777777" w:rsidR="003F3708" w:rsidRDefault="003F3708">
            <w:pPr>
              <w:pStyle w:val="TableParagraph"/>
              <w:spacing w:before="0"/>
              <w:jc w:val="left"/>
              <w:rPr>
                <w:rFonts w:ascii="Times New Roman"/>
                <w:sz w:val="14"/>
              </w:rPr>
            </w:pPr>
          </w:p>
        </w:tc>
        <w:tc>
          <w:tcPr>
            <w:tcW w:w="1048" w:type="dxa"/>
          </w:tcPr>
          <w:p w14:paraId="749177B1" w14:textId="77777777" w:rsidR="003F3708" w:rsidRDefault="005D069D">
            <w:pPr>
              <w:pStyle w:val="TableParagraph"/>
              <w:spacing w:before="30"/>
              <w:ind w:right="22"/>
              <w:rPr>
                <w:rFonts w:ascii="Arial"/>
                <w:sz w:val="14"/>
              </w:rPr>
            </w:pPr>
            <w:r>
              <w:rPr>
                <w:rFonts w:ascii="Arial"/>
                <w:spacing w:val="-10"/>
                <w:sz w:val="14"/>
              </w:rPr>
              <w:t>-</w:t>
            </w:r>
          </w:p>
        </w:tc>
        <w:tc>
          <w:tcPr>
            <w:tcW w:w="1050" w:type="dxa"/>
            <w:shd w:val="clear" w:color="auto" w:fill="F1F1F1"/>
          </w:tcPr>
          <w:p w14:paraId="0BA9C8B3" w14:textId="77777777" w:rsidR="003F3708" w:rsidRDefault="005D069D">
            <w:pPr>
              <w:pStyle w:val="TableParagraph"/>
              <w:spacing w:before="30"/>
              <w:ind w:right="24"/>
              <w:rPr>
                <w:rFonts w:ascii="Arial"/>
                <w:b/>
                <w:sz w:val="14"/>
              </w:rPr>
            </w:pPr>
            <w:r>
              <w:rPr>
                <w:rFonts w:ascii="Arial"/>
                <w:b/>
                <w:spacing w:val="-10"/>
                <w:sz w:val="14"/>
              </w:rPr>
              <w:t>-</w:t>
            </w:r>
          </w:p>
        </w:tc>
        <w:tc>
          <w:tcPr>
            <w:tcW w:w="1102" w:type="dxa"/>
          </w:tcPr>
          <w:p w14:paraId="0B853733" w14:textId="77777777" w:rsidR="003F3708" w:rsidRDefault="005D069D">
            <w:pPr>
              <w:pStyle w:val="TableParagraph"/>
              <w:spacing w:before="30"/>
              <w:ind w:right="77"/>
              <w:rPr>
                <w:rFonts w:ascii="Arial"/>
                <w:sz w:val="14"/>
              </w:rPr>
            </w:pPr>
            <w:r>
              <w:rPr>
                <w:rFonts w:ascii="Arial"/>
                <w:spacing w:val="-10"/>
                <w:sz w:val="14"/>
              </w:rPr>
              <w:t>-</w:t>
            </w:r>
          </w:p>
        </w:tc>
        <w:tc>
          <w:tcPr>
            <w:tcW w:w="1113" w:type="dxa"/>
          </w:tcPr>
          <w:p w14:paraId="10A34D89" w14:textId="77777777" w:rsidR="003F3708" w:rsidRDefault="005D069D">
            <w:pPr>
              <w:pStyle w:val="TableParagraph"/>
              <w:spacing w:before="30"/>
              <w:ind w:right="142"/>
              <w:rPr>
                <w:rFonts w:ascii="Arial"/>
                <w:sz w:val="14"/>
              </w:rPr>
            </w:pPr>
            <w:r>
              <w:rPr>
                <w:rFonts w:ascii="Arial"/>
                <w:spacing w:val="-10"/>
                <w:sz w:val="14"/>
              </w:rPr>
              <w:t>-</w:t>
            </w:r>
          </w:p>
        </w:tc>
        <w:tc>
          <w:tcPr>
            <w:tcW w:w="929" w:type="dxa"/>
          </w:tcPr>
          <w:p w14:paraId="63E24879" w14:textId="77777777" w:rsidR="003F3708" w:rsidRDefault="005D069D">
            <w:pPr>
              <w:pStyle w:val="TableParagraph"/>
              <w:spacing w:before="30"/>
              <w:ind w:right="21"/>
              <w:rPr>
                <w:rFonts w:ascii="Arial"/>
                <w:sz w:val="14"/>
              </w:rPr>
            </w:pPr>
            <w:r>
              <w:rPr>
                <w:rFonts w:ascii="Arial"/>
                <w:spacing w:val="-10"/>
                <w:sz w:val="14"/>
              </w:rPr>
              <w:t>-</w:t>
            </w:r>
          </w:p>
        </w:tc>
      </w:tr>
      <w:tr w:rsidR="003F3708" w14:paraId="7D0E96F9" w14:textId="77777777">
        <w:trPr>
          <w:trHeight w:val="227"/>
        </w:trPr>
        <w:tc>
          <w:tcPr>
            <w:tcW w:w="3540" w:type="dxa"/>
          </w:tcPr>
          <w:p w14:paraId="4746C3D1" w14:textId="77777777" w:rsidR="003F3708" w:rsidRDefault="005D069D">
            <w:pPr>
              <w:pStyle w:val="TableParagraph"/>
              <w:spacing w:before="25"/>
              <w:ind w:left="31"/>
              <w:jc w:val="left"/>
              <w:rPr>
                <w:rFonts w:ascii="Arial"/>
                <w:sz w:val="14"/>
              </w:rPr>
            </w:pPr>
            <w:r>
              <w:rPr>
                <w:rFonts w:ascii="Arial"/>
                <w:sz w:val="14"/>
              </w:rPr>
              <w:t>Plant,</w:t>
            </w:r>
            <w:r>
              <w:rPr>
                <w:rFonts w:ascii="Arial"/>
                <w:spacing w:val="5"/>
                <w:sz w:val="14"/>
              </w:rPr>
              <w:t xml:space="preserve"> </w:t>
            </w:r>
            <w:proofErr w:type="gramStart"/>
            <w:r>
              <w:rPr>
                <w:rFonts w:ascii="Arial"/>
                <w:sz w:val="14"/>
              </w:rPr>
              <w:t>machinery</w:t>
            </w:r>
            <w:proofErr w:type="gramEnd"/>
            <w:r>
              <w:rPr>
                <w:rFonts w:ascii="Arial"/>
                <w:sz w:val="14"/>
              </w:rPr>
              <w:t xml:space="preserve"> and</w:t>
            </w:r>
            <w:r>
              <w:rPr>
                <w:rFonts w:ascii="Arial"/>
                <w:spacing w:val="3"/>
                <w:sz w:val="14"/>
              </w:rPr>
              <w:t xml:space="preserve"> </w:t>
            </w:r>
            <w:r>
              <w:rPr>
                <w:rFonts w:ascii="Arial"/>
                <w:spacing w:val="-2"/>
                <w:sz w:val="14"/>
              </w:rPr>
              <w:t>equipment</w:t>
            </w:r>
          </w:p>
        </w:tc>
        <w:tc>
          <w:tcPr>
            <w:tcW w:w="1413" w:type="dxa"/>
          </w:tcPr>
          <w:p w14:paraId="00D30FA8" w14:textId="77777777" w:rsidR="003F3708" w:rsidRDefault="003F3708">
            <w:pPr>
              <w:pStyle w:val="TableParagraph"/>
              <w:spacing w:before="0"/>
              <w:jc w:val="left"/>
              <w:rPr>
                <w:rFonts w:ascii="Times New Roman"/>
                <w:sz w:val="14"/>
              </w:rPr>
            </w:pPr>
          </w:p>
        </w:tc>
        <w:tc>
          <w:tcPr>
            <w:tcW w:w="1048" w:type="dxa"/>
          </w:tcPr>
          <w:p w14:paraId="3C0C54A2" w14:textId="77777777" w:rsidR="003F3708" w:rsidRDefault="005D069D">
            <w:pPr>
              <w:pStyle w:val="TableParagraph"/>
              <w:spacing w:before="35"/>
              <w:ind w:right="21"/>
              <w:rPr>
                <w:rFonts w:ascii="Arial"/>
                <w:sz w:val="14"/>
              </w:rPr>
            </w:pPr>
            <w:r>
              <w:rPr>
                <w:rFonts w:ascii="Arial"/>
                <w:spacing w:val="-2"/>
                <w:sz w:val="14"/>
              </w:rPr>
              <w:t>5,628</w:t>
            </w:r>
          </w:p>
        </w:tc>
        <w:tc>
          <w:tcPr>
            <w:tcW w:w="1050" w:type="dxa"/>
            <w:shd w:val="clear" w:color="auto" w:fill="F1F1F1"/>
          </w:tcPr>
          <w:p w14:paraId="401791F6" w14:textId="77777777" w:rsidR="003F3708" w:rsidRDefault="005D069D">
            <w:pPr>
              <w:pStyle w:val="TableParagraph"/>
              <w:spacing w:before="35"/>
              <w:ind w:right="23"/>
              <w:rPr>
                <w:rFonts w:ascii="Arial"/>
                <w:b/>
                <w:sz w:val="14"/>
              </w:rPr>
            </w:pPr>
            <w:r>
              <w:rPr>
                <w:rFonts w:ascii="Arial"/>
                <w:b/>
                <w:spacing w:val="-2"/>
                <w:sz w:val="14"/>
              </w:rPr>
              <w:t>5,892</w:t>
            </w:r>
          </w:p>
        </w:tc>
        <w:tc>
          <w:tcPr>
            <w:tcW w:w="1102" w:type="dxa"/>
          </w:tcPr>
          <w:p w14:paraId="634757C4" w14:textId="77777777" w:rsidR="003F3708" w:rsidRDefault="005D069D">
            <w:pPr>
              <w:pStyle w:val="TableParagraph"/>
              <w:spacing w:before="35"/>
              <w:ind w:right="76"/>
              <w:rPr>
                <w:rFonts w:ascii="Arial"/>
                <w:sz w:val="14"/>
              </w:rPr>
            </w:pPr>
            <w:r>
              <w:rPr>
                <w:rFonts w:ascii="Arial"/>
                <w:spacing w:val="-2"/>
                <w:sz w:val="14"/>
              </w:rPr>
              <w:t>5,141</w:t>
            </w:r>
          </w:p>
        </w:tc>
        <w:tc>
          <w:tcPr>
            <w:tcW w:w="1113" w:type="dxa"/>
          </w:tcPr>
          <w:p w14:paraId="42FEEC65" w14:textId="77777777" w:rsidR="003F3708" w:rsidRDefault="005D069D">
            <w:pPr>
              <w:pStyle w:val="TableParagraph"/>
              <w:spacing w:before="35"/>
              <w:ind w:right="141"/>
              <w:rPr>
                <w:rFonts w:ascii="Arial"/>
                <w:sz w:val="14"/>
              </w:rPr>
            </w:pPr>
            <w:r>
              <w:rPr>
                <w:rFonts w:ascii="Arial"/>
                <w:spacing w:val="-2"/>
                <w:sz w:val="14"/>
              </w:rPr>
              <w:t>5,545</w:t>
            </w:r>
          </w:p>
        </w:tc>
        <w:tc>
          <w:tcPr>
            <w:tcW w:w="929" w:type="dxa"/>
          </w:tcPr>
          <w:p w14:paraId="48BFB1A3" w14:textId="77777777" w:rsidR="003F3708" w:rsidRDefault="005D069D">
            <w:pPr>
              <w:pStyle w:val="TableParagraph"/>
              <w:spacing w:before="35"/>
              <w:ind w:right="20"/>
              <w:rPr>
                <w:rFonts w:ascii="Arial"/>
                <w:sz w:val="14"/>
              </w:rPr>
            </w:pPr>
            <w:r>
              <w:rPr>
                <w:rFonts w:ascii="Arial"/>
                <w:spacing w:val="-2"/>
                <w:sz w:val="14"/>
              </w:rPr>
              <w:t>5,981</w:t>
            </w:r>
          </w:p>
        </w:tc>
      </w:tr>
      <w:tr w:rsidR="003F3708" w14:paraId="3D3B7380" w14:textId="77777777">
        <w:trPr>
          <w:trHeight w:val="223"/>
        </w:trPr>
        <w:tc>
          <w:tcPr>
            <w:tcW w:w="3540" w:type="dxa"/>
          </w:tcPr>
          <w:p w14:paraId="33C2C9B7" w14:textId="77777777" w:rsidR="003F3708" w:rsidRDefault="005D069D">
            <w:pPr>
              <w:pStyle w:val="TableParagraph"/>
              <w:spacing w:before="30"/>
              <w:ind w:left="31"/>
              <w:jc w:val="left"/>
              <w:rPr>
                <w:rFonts w:ascii="Arial"/>
                <w:sz w:val="14"/>
              </w:rPr>
            </w:pPr>
            <w:r>
              <w:rPr>
                <w:rFonts w:ascii="Arial"/>
                <w:sz w:val="14"/>
              </w:rPr>
              <w:t>Fixtures,</w:t>
            </w:r>
            <w:r>
              <w:rPr>
                <w:rFonts w:ascii="Arial"/>
                <w:spacing w:val="6"/>
                <w:sz w:val="14"/>
              </w:rPr>
              <w:t xml:space="preserve"> </w:t>
            </w:r>
            <w:proofErr w:type="gramStart"/>
            <w:r>
              <w:rPr>
                <w:rFonts w:ascii="Arial"/>
                <w:sz w:val="14"/>
              </w:rPr>
              <w:t>fittings</w:t>
            </w:r>
            <w:proofErr w:type="gramEnd"/>
            <w:r>
              <w:rPr>
                <w:rFonts w:ascii="Arial"/>
                <w:spacing w:val="5"/>
                <w:sz w:val="14"/>
              </w:rPr>
              <w:t xml:space="preserve"> </w:t>
            </w:r>
            <w:r>
              <w:rPr>
                <w:rFonts w:ascii="Arial"/>
                <w:sz w:val="14"/>
              </w:rPr>
              <w:t>and</w:t>
            </w:r>
            <w:r>
              <w:rPr>
                <w:rFonts w:ascii="Arial"/>
                <w:spacing w:val="4"/>
                <w:sz w:val="14"/>
              </w:rPr>
              <w:t xml:space="preserve"> </w:t>
            </w:r>
            <w:r>
              <w:rPr>
                <w:rFonts w:ascii="Arial"/>
                <w:spacing w:val="-2"/>
                <w:sz w:val="14"/>
              </w:rPr>
              <w:t>furniture</w:t>
            </w:r>
          </w:p>
        </w:tc>
        <w:tc>
          <w:tcPr>
            <w:tcW w:w="1413" w:type="dxa"/>
          </w:tcPr>
          <w:p w14:paraId="52C143AD" w14:textId="77777777" w:rsidR="003F3708" w:rsidRDefault="003F3708">
            <w:pPr>
              <w:pStyle w:val="TableParagraph"/>
              <w:spacing w:before="0"/>
              <w:jc w:val="left"/>
              <w:rPr>
                <w:rFonts w:ascii="Times New Roman"/>
                <w:sz w:val="14"/>
              </w:rPr>
            </w:pPr>
          </w:p>
        </w:tc>
        <w:tc>
          <w:tcPr>
            <w:tcW w:w="1048" w:type="dxa"/>
          </w:tcPr>
          <w:p w14:paraId="5B4E27A7" w14:textId="77777777" w:rsidR="003F3708" w:rsidRDefault="005D069D">
            <w:pPr>
              <w:pStyle w:val="TableParagraph"/>
              <w:spacing w:before="30"/>
              <w:ind w:right="21"/>
              <w:rPr>
                <w:rFonts w:ascii="Arial"/>
                <w:sz w:val="14"/>
              </w:rPr>
            </w:pPr>
            <w:r>
              <w:rPr>
                <w:rFonts w:ascii="Arial"/>
                <w:spacing w:val="-5"/>
                <w:sz w:val="14"/>
              </w:rPr>
              <w:t>309</w:t>
            </w:r>
          </w:p>
        </w:tc>
        <w:tc>
          <w:tcPr>
            <w:tcW w:w="1050" w:type="dxa"/>
            <w:shd w:val="clear" w:color="auto" w:fill="F1F1F1"/>
          </w:tcPr>
          <w:p w14:paraId="60540968" w14:textId="77777777" w:rsidR="003F3708" w:rsidRDefault="005D069D">
            <w:pPr>
              <w:pStyle w:val="TableParagraph"/>
              <w:spacing w:before="30"/>
              <w:ind w:right="23"/>
              <w:rPr>
                <w:rFonts w:ascii="Arial"/>
                <w:b/>
                <w:sz w:val="14"/>
              </w:rPr>
            </w:pPr>
            <w:r>
              <w:rPr>
                <w:rFonts w:ascii="Arial"/>
                <w:b/>
                <w:spacing w:val="-5"/>
                <w:sz w:val="14"/>
              </w:rPr>
              <w:t>308</w:t>
            </w:r>
          </w:p>
        </w:tc>
        <w:tc>
          <w:tcPr>
            <w:tcW w:w="1102" w:type="dxa"/>
          </w:tcPr>
          <w:p w14:paraId="12F9CF86" w14:textId="77777777" w:rsidR="003F3708" w:rsidRDefault="005D069D">
            <w:pPr>
              <w:pStyle w:val="TableParagraph"/>
              <w:spacing w:before="30"/>
              <w:ind w:right="76"/>
              <w:rPr>
                <w:rFonts w:ascii="Arial"/>
                <w:sz w:val="14"/>
              </w:rPr>
            </w:pPr>
            <w:r>
              <w:rPr>
                <w:rFonts w:ascii="Arial"/>
                <w:spacing w:val="-5"/>
                <w:sz w:val="14"/>
              </w:rPr>
              <w:t>301</w:t>
            </w:r>
          </w:p>
        </w:tc>
        <w:tc>
          <w:tcPr>
            <w:tcW w:w="1113" w:type="dxa"/>
          </w:tcPr>
          <w:p w14:paraId="149AFB02" w14:textId="77777777" w:rsidR="003F3708" w:rsidRDefault="005D069D">
            <w:pPr>
              <w:pStyle w:val="TableParagraph"/>
              <w:spacing w:before="30"/>
              <w:ind w:right="141"/>
              <w:rPr>
                <w:rFonts w:ascii="Arial"/>
                <w:sz w:val="14"/>
              </w:rPr>
            </w:pPr>
            <w:r>
              <w:rPr>
                <w:rFonts w:ascii="Arial"/>
                <w:spacing w:val="-5"/>
                <w:sz w:val="14"/>
              </w:rPr>
              <w:t>314</w:t>
            </w:r>
          </w:p>
        </w:tc>
        <w:tc>
          <w:tcPr>
            <w:tcW w:w="929" w:type="dxa"/>
          </w:tcPr>
          <w:p w14:paraId="189C3F77" w14:textId="77777777" w:rsidR="003F3708" w:rsidRDefault="005D069D">
            <w:pPr>
              <w:pStyle w:val="TableParagraph"/>
              <w:spacing w:before="30"/>
              <w:ind w:right="20"/>
              <w:rPr>
                <w:rFonts w:ascii="Arial"/>
                <w:sz w:val="14"/>
              </w:rPr>
            </w:pPr>
            <w:r>
              <w:rPr>
                <w:rFonts w:ascii="Arial"/>
                <w:spacing w:val="-5"/>
                <w:sz w:val="14"/>
              </w:rPr>
              <w:t>341</w:t>
            </w:r>
          </w:p>
        </w:tc>
      </w:tr>
      <w:tr w:rsidR="003F3708" w14:paraId="57AC6071" w14:textId="77777777">
        <w:trPr>
          <w:trHeight w:val="223"/>
        </w:trPr>
        <w:tc>
          <w:tcPr>
            <w:tcW w:w="3540" w:type="dxa"/>
          </w:tcPr>
          <w:p w14:paraId="2CCAC2FA" w14:textId="77777777" w:rsidR="003F3708" w:rsidRDefault="005D069D">
            <w:pPr>
              <w:pStyle w:val="TableParagraph"/>
              <w:spacing w:before="30"/>
              <w:ind w:left="31"/>
              <w:jc w:val="left"/>
              <w:rPr>
                <w:rFonts w:ascii="Arial"/>
                <w:sz w:val="14"/>
              </w:rPr>
            </w:pPr>
            <w:r>
              <w:rPr>
                <w:rFonts w:ascii="Arial"/>
                <w:sz w:val="14"/>
              </w:rPr>
              <w:t>Computers</w:t>
            </w:r>
            <w:r>
              <w:rPr>
                <w:rFonts w:ascii="Arial"/>
                <w:spacing w:val="5"/>
                <w:sz w:val="14"/>
              </w:rPr>
              <w:t xml:space="preserve"> </w:t>
            </w:r>
            <w:r>
              <w:rPr>
                <w:rFonts w:ascii="Arial"/>
                <w:sz w:val="14"/>
              </w:rPr>
              <w:t>and</w:t>
            </w:r>
            <w:r>
              <w:rPr>
                <w:rFonts w:ascii="Arial"/>
                <w:spacing w:val="4"/>
                <w:sz w:val="14"/>
              </w:rPr>
              <w:t xml:space="preserve"> </w:t>
            </w:r>
            <w:r>
              <w:rPr>
                <w:rFonts w:ascii="Arial"/>
                <w:spacing w:val="-2"/>
                <w:sz w:val="14"/>
              </w:rPr>
              <w:t>telecommunications</w:t>
            </w:r>
          </w:p>
        </w:tc>
        <w:tc>
          <w:tcPr>
            <w:tcW w:w="1413" w:type="dxa"/>
          </w:tcPr>
          <w:p w14:paraId="79A6C39D" w14:textId="77777777" w:rsidR="003F3708" w:rsidRDefault="003F3708">
            <w:pPr>
              <w:pStyle w:val="TableParagraph"/>
              <w:spacing w:before="0"/>
              <w:jc w:val="left"/>
              <w:rPr>
                <w:rFonts w:ascii="Times New Roman"/>
                <w:sz w:val="14"/>
              </w:rPr>
            </w:pPr>
          </w:p>
        </w:tc>
        <w:tc>
          <w:tcPr>
            <w:tcW w:w="1048" w:type="dxa"/>
          </w:tcPr>
          <w:p w14:paraId="0DAB533A" w14:textId="77777777" w:rsidR="003F3708" w:rsidRDefault="005D069D">
            <w:pPr>
              <w:pStyle w:val="TableParagraph"/>
              <w:spacing w:before="30"/>
              <w:ind w:right="22"/>
              <w:rPr>
                <w:rFonts w:ascii="Arial"/>
                <w:sz w:val="14"/>
              </w:rPr>
            </w:pPr>
            <w:r>
              <w:rPr>
                <w:rFonts w:ascii="Arial"/>
                <w:spacing w:val="-2"/>
                <w:sz w:val="14"/>
              </w:rPr>
              <w:t>3,070</w:t>
            </w:r>
          </w:p>
        </w:tc>
        <w:tc>
          <w:tcPr>
            <w:tcW w:w="1050" w:type="dxa"/>
            <w:shd w:val="clear" w:color="auto" w:fill="F1F1F1"/>
          </w:tcPr>
          <w:p w14:paraId="00A48ED9" w14:textId="77777777" w:rsidR="003F3708" w:rsidRDefault="005D069D">
            <w:pPr>
              <w:pStyle w:val="TableParagraph"/>
              <w:spacing w:before="30"/>
              <w:ind w:right="23"/>
              <w:rPr>
                <w:rFonts w:ascii="Arial"/>
                <w:b/>
                <w:sz w:val="14"/>
              </w:rPr>
            </w:pPr>
            <w:r>
              <w:rPr>
                <w:rFonts w:ascii="Arial"/>
                <w:b/>
                <w:spacing w:val="-2"/>
                <w:sz w:val="14"/>
              </w:rPr>
              <w:t>7,354</w:t>
            </w:r>
          </w:p>
        </w:tc>
        <w:tc>
          <w:tcPr>
            <w:tcW w:w="1102" w:type="dxa"/>
          </w:tcPr>
          <w:p w14:paraId="4408C5D7" w14:textId="77777777" w:rsidR="003F3708" w:rsidRDefault="005D069D">
            <w:pPr>
              <w:pStyle w:val="TableParagraph"/>
              <w:spacing w:before="30"/>
              <w:ind w:right="76"/>
              <w:rPr>
                <w:rFonts w:ascii="Arial"/>
                <w:sz w:val="14"/>
              </w:rPr>
            </w:pPr>
            <w:r>
              <w:rPr>
                <w:rFonts w:ascii="Arial"/>
                <w:spacing w:val="-2"/>
                <w:sz w:val="14"/>
              </w:rPr>
              <w:t>7,401</w:t>
            </w:r>
          </w:p>
        </w:tc>
        <w:tc>
          <w:tcPr>
            <w:tcW w:w="1113" w:type="dxa"/>
          </w:tcPr>
          <w:p w14:paraId="1F9AACFD" w14:textId="77777777" w:rsidR="003F3708" w:rsidRDefault="005D069D">
            <w:pPr>
              <w:pStyle w:val="TableParagraph"/>
              <w:spacing w:before="30"/>
              <w:ind w:right="141"/>
              <w:rPr>
                <w:rFonts w:ascii="Arial"/>
                <w:sz w:val="14"/>
              </w:rPr>
            </w:pPr>
            <w:r>
              <w:rPr>
                <w:rFonts w:ascii="Arial"/>
                <w:spacing w:val="-2"/>
                <w:sz w:val="14"/>
              </w:rPr>
              <w:t>2,481</w:t>
            </w:r>
          </w:p>
        </w:tc>
        <w:tc>
          <w:tcPr>
            <w:tcW w:w="929" w:type="dxa"/>
          </w:tcPr>
          <w:p w14:paraId="0BEB29B9" w14:textId="77777777" w:rsidR="003F3708" w:rsidRDefault="005D069D">
            <w:pPr>
              <w:pStyle w:val="TableParagraph"/>
              <w:spacing w:before="30"/>
              <w:ind w:right="20"/>
              <w:rPr>
                <w:rFonts w:ascii="Arial"/>
                <w:sz w:val="14"/>
              </w:rPr>
            </w:pPr>
            <w:r>
              <w:rPr>
                <w:rFonts w:ascii="Arial"/>
                <w:spacing w:val="-2"/>
                <w:sz w:val="14"/>
              </w:rPr>
              <w:t>2,021</w:t>
            </w:r>
          </w:p>
        </w:tc>
      </w:tr>
      <w:tr w:rsidR="003F3708" w14:paraId="4CA9A1A8" w14:textId="77777777">
        <w:trPr>
          <w:trHeight w:val="212"/>
        </w:trPr>
        <w:tc>
          <w:tcPr>
            <w:tcW w:w="3540" w:type="dxa"/>
          </w:tcPr>
          <w:p w14:paraId="0AFCBEC6" w14:textId="77777777" w:rsidR="003F3708" w:rsidRDefault="005D069D">
            <w:pPr>
              <w:pStyle w:val="TableParagraph"/>
              <w:spacing w:before="30"/>
              <w:ind w:left="31"/>
              <w:jc w:val="left"/>
              <w:rPr>
                <w:rFonts w:ascii="Arial"/>
                <w:sz w:val="14"/>
              </w:rPr>
            </w:pPr>
            <w:r>
              <w:rPr>
                <w:rFonts w:ascii="Arial"/>
                <w:sz w:val="14"/>
              </w:rPr>
              <w:t>Library</w:t>
            </w:r>
            <w:r>
              <w:rPr>
                <w:rFonts w:ascii="Arial"/>
                <w:spacing w:val="1"/>
                <w:sz w:val="14"/>
              </w:rPr>
              <w:t xml:space="preserve"> </w:t>
            </w:r>
            <w:r>
              <w:rPr>
                <w:rFonts w:ascii="Arial"/>
                <w:spacing w:val="-2"/>
                <w:sz w:val="14"/>
              </w:rPr>
              <w:t>books</w:t>
            </w:r>
          </w:p>
        </w:tc>
        <w:tc>
          <w:tcPr>
            <w:tcW w:w="1413" w:type="dxa"/>
          </w:tcPr>
          <w:p w14:paraId="1D2F5EBD" w14:textId="77777777" w:rsidR="003F3708" w:rsidRDefault="003F3708">
            <w:pPr>
              <w:pStyle w:val="TableParagraph"/>
              <w:spacing w:before="0"/>
              <w:jc w:val="left"/>
              <w:rPr>
                <w:rFonts w:ascii="Times New Roman"/>
                <w:sz w:val="14"/>
              </w:rPr>
            </w:pPr>
          </w:p>
        </w:tc>
        <w:tc>
          <w:tcPr>
            <w:tcW w:w="1048" w:type="dxa"/>
            <w:tcBorders>
              <w:bottom w:val="single" w:sz="8" w:space="0" w:color="000000"/>
            </w:tcBorders>
          </w:tcPr>
          <w:p w14:paraId="3D5243F7" w14:textId="77777777" w:rsidR="003F3708" w:rsidRDefault="005D069D">
            <w:pPr>
              <w:pStyle w:val="TableParagraph"/>
              <w:spacing w:before="30"/>
              <w:ind w:right="22"/>
              <w:rPr>
                <w:rFonts w:ascii="Arial"/>
                <w:sz w:val="14"/>
              </w:rPr>
            </w:pPr>
            <w:r>
              <w:rPr>
                <w:rFonts w:ascii="Arial"/>
                <w:spacing w:val="-10"/>
                <w:sz w:val="14"/>
              </w:rPr>
              <w:t>-</w:t>
            </w:r>
          </w:p>
        </w:tc>
        <w:tc>
          <w:tcPr>
            <w:tcW w:w="1050" w:type="dxa"/>
            <w:tcBorders>
              <w:bottom w:val="single" w:sz="8" w:space="0" w:color="000000"/>
            </w:tcBorders>
            <w:shd w:val="clear" w:color="auto" w:fill="F1F1F1"/>
          </w:tcPr>
          <w:p w14:paraId="18062344" w14:textId="77777777" w:rsidR="003F3708" w:rsidRDefault="005D069D">
            <w:pPr>
              <w:pStyle w:val="TableParagraph"/>
              <w:spacing w:before="30"/>
              <w:ind w:right="24"/>
              <w:rPr>
                <w:rFonts w:ascii="Arial"/>
                <w:b/>
                <w:sz w:val="14"/>
              </w:rPr>
            </w:pPr>
            <w:r>
              <w:rPr>
                <w:rFonts w:ascii="Arial"/>
                <w:b/>
                <w:spacing w:val="-10"/>
                <w:sz w:val="14"/>
              </w:rPr>
              <w:t>-</w:t>
            </w:r>
          </w:p>
        </w:tc>
        <w:tc>
          <w:tcPr>
            <w:tcW w:w="1102" w:type="dxa"/>
            <w:tcBorders>
              <w:bottom w:val="single" w:sz="8" w:space="0" w:color="000000"/>
            </w:tcBorders>
          </w:tcPr>
          <w:p w14:paraId="3E839496" w14:textId="77777777" w:rsidR="003F3708" w:rsidRDefault="005D069D">
            <w:pPr>
              <w:pStyle w:val="TableParagraph"/>
              <w:spacing w:before="30"/>
              <w:ind w:right="77"/>
              <w:rPr>
                <w:rFonts w:ascii="Arial"/>
                <w:sz w:val="14"/>
              </w:rPr>
            </w:pPr>
            <w:r>
              <w:rPr>
                <w:rFonts w:ascii="Arial"/>
                <w:spacing w:val="-10"/>
                <w:sz w:val="14"/>
              </w:rPr>
              <w:t>-</w:t>
            </w:r>
          </w:p>
        </w:tc>
        <w:tc>
          <w:tcPr>
            <w:tcW w:w="1113" w:type="dxa"/>
            <w:tcBorders>
              <w:bottom w:val="single" w:sz="8" w:space="0" w:color="000000"/>
            </w:tcBorders>
          </w:tcPr>
          <w:p w14:paraId="58E810C3" w14:textId="77777777" w:rsidR="003F3708" w:rsidRDefault="005D069D">
            <w:pPr>
              <w:pStyle w:val="TableParagraph"/>
              <w:spacing w:before="30"/>
              <w:ind w:right="142"/>
              <w:rPr>
                <w:rFonts w:ascii="Arial"/>
                <w:sz w:val="14"/>
              </w:rPr>
            </w:pPr>
            <w:r>
              <w:rPr>
                <w:rFonts w:ascii="Arial"/>
                <w:spacing w:val="-10"/>
                <w:sz w:val="14"/>
              </w:rPr>
              <w:t>-</w:t>
            </w:r>
          </w:p>
        </w:tc>
        <w:tc>
          <w:tcPr>
            <w:tcW w:w="929" w:type="dxa"/>
            <w:tcBorders>
              <w:bottom w:val="single" w:sz="8" w:space="0" w:color="000000"/>
            </w:tcBorders>
          </w:tcPr>
          <w:p w14:paraId="59D7F39D" w14:textId="77777777" w:rsidR="003F3708" w:rsidRDefault="005D069D">
            <w:pPr>
              <w:pStyle w:val="TableParagraph"/>
              <w:spacing w:before="30"/>
              <w:ind w:right="21"/>
              <w:rPr>
                <w:rFonts w:ascii="Arial"/>
                <w:sz w:val="14"/>
              </w:rPr>
            </w:pPr>
            <w:r>
              <w:rPr>
                <w:rFonts w:ascii="Arial"/>
                <w:spacing w:val="-10"/>
                <w:sz w:val="14"/>
              </w:rPr>
              <w:t>-</w:t>
            </w:r>
          </w:p>
        </w:tc>
      </w:tr>
      <w:tr w:rsidR="003F3708" w14:paraId="612996D2" w14:textId="77777777">
        <w:trPr>
          <w:trHeight w:val="203"/>
        </w:trPr>
        <w:tc>
          <w:tcPr>
            <w:tcW w:w="3540" w:type="dxa"/>
          </w:tcPr>
          <w:p w14:paraId="22AB78C8" w14:textId="77777777" w:rsidR="003F3708" w:rsidRDefault="005D069D">
            <w:pPr>
              <w:pStyle w:val="TableParagraph"/>
              <w:spacing w:before="20"/>
              <w:ind w:left="31"/>
              <w:jc w:val="left"/>
              <w:rPr>
                <w:rFonts w:ascii="Arial"/>
                <w:b/>
                <w:sz w:val="14"/>
              </w:rPr>
            </w:pPr>
            <w:r>
              <w:rPr>
                <w:rFonts w:ascii="Arial"/>
                <w:b/>
                <w:sz w:val="14"/>
              </w:rPr>
              <w:t>Total</w:t>
            </w:r>
            <w:r>
              <w:rPr>
                <w:rFonts w:ascii="Arial"/>
                <w:b/>
                <w:spacing w:val="7"/>
                <w:sz w:val="14"/>
              </w:rPr>
              <w:t xml:space="preserve"> </w:t>
            </w:r>
            <w:r>
              <w:rPr>
                <w:rFonts w:ascii="Arial"/>
                <w:b/>
                <w:sz w:val="14"/>
              </w:rPr>
              <w:t>plant</w:t>
            </w:r>
            <w:r>
              <w:rPr>
                <w:rFonts w:ascii="Arial"/>
                <w:b/>
                <w:spacing w:val="9"/>
                <w:sz w:val="14"/>
              </w:rPr>
              <w:t xml:space="preserve"> </w:t>
            </w:r>
            <w:r>
              <w:rPr>
                <w:rFonts w:ascii="Arial"/>
                <w:b/>
                <w:sz w:val="14"/>
              </w:rPr>
              <w:t>and</w:t>
            </w:r>
            <w:r>
              <w:rPr>
                <w:rFonts w:ascii="Arial"/>
                <w:b/>
                <w:spacing w:val="9"/>
                <w:sz w:val="14"/>
              </w:rPr>
              <w:t xml:space="preserve"> </w:t>
            </w:r>
            <w:r>
              <w:rPr>
                <w:rFonts w:ascii="Arial"/>
                <w:b/>
                <w:spacing w:val="-2"/>
                <w:sz w:val="14"/>
              </w:rPr>
              <w:t>equipment</w:t>
            </w:r>
          </w:p>
        </w:tc>
        <w:tc>
          <w:tcPr>
            <w:tcW w:w="1413" w:type="dxa"/>
          </w:tcPr>
          <w:p w14:paraId="274566D3" w14:textId="77777777" w:rsidR="003F3708" w:rsidRDefault="003F3708">
            <w:pPr>
              <w:pStyle w:val="TableParagraph"/>
              <w:spacing w:before="0"/>
              <w:jc w:val="left"/>
              <w:rPr>
                <w:rFonts w:ascii="Times New Roman"/>
                <w:sz w:val="14"/>
              </w:rPr>
            </w:pPr>
          </w:p>
        </w:tc>
        <w:tc>
          <w:tcPr>
            <w:tcW w:w="1048" w:type="dxa"/>
            <w:tcBorders>
              <w:top w:val="single" w:sz="8" w:space="0" w:color="000000"/>
              <w:bottom w:val="single" w:sz="8" w:space="0" w:color="000000"/>
            </w:tcBorders>
          </w:tcPr>
          <w:p w14:paraId="2C868226" w14:textId="77777777" w:rsidR="003F3708" w:rsidRDefault="005D069D">
            <w:pPr>
              <w:pStyle w:val="TableParagraph"/>
              <w:spacing w:before="20"/>
              <w:ind w:right="21"/>
              <w:rPr>
                <w:rFonts w:ascii="Arial"/>
                <w:sz w:val="14"/>
              </w:rPr>
            </w:pPr>
            <w:r>
              <w:rPr>
                <w:rFonts w:ascii="Arial"/>
                <w:spacing w:val="-2"/>
                <w:sz w:val="14"/>
              </w:rPr>
              <w:t>9,007</w:t>
            </w:r>
          </w:p>
        </w:tc>
        <w:tc>
          <w:tcPr>
            <w:tcW w:w="1050" w:type="dxa"/>
            <w:tcBorders>
              <w:top w:val="single" w:sz="8" w:space="0" w:color="000000"/>
              <w:bottom w:val="single" w:sz="8" w:space="0" w:color="000000"/>
            </w:tcBorders>
            <w:shd w:val="clear" w:color="auto" w:fill="F1F1F1"/>
          </w:tcPr>
          <w:p w14:paraId="3F3BA8F2" w14:textId="77777777" w:rsidR="003F3708" w:rsidRDefault="005D069D">
            <w:pPr>
              <w:pStyle w:val="TableParagraph"/>
              <w:spacing w:before="20"/>
              <w:ind w:right="23"/>
              <w:rPr>
                <w:rFonts w:ascii="Arial"/>
                <w:b/>
                <w:sz w:val="14"/>
              </w:rPr>
            </w:pPr>
            <w:r>
              <w:rPr>
                <w:rFonts w:ascii="Arial"/>
                <w:b/>
                <w:spacing w:val="-2"/>
                <w:sz w:val="14"/>
              </w:rPr>
              <w:t>13,554</w:t>
            </w:r>
          </w:p>
        </w:tc>
        <w:tc>
          <w:tcPr>
            <w:tcW w:w="1102" w:type="dxa"/>
            <w:tcBorders>
              <w:top w:val="single" w:sz="8" w:space="0" w:color="000000"/>
              <w:bottom w:val="single" w:sz="8" w:space="0" w:color="000000"/>
            </w:tcBorders>
          </w:tcPr>
          <w:p w14:paraId="6ECD2E24" w14:textId="77777777" w:rsidR="003F3708" w:rsidRDefault="005D069D">
            <w:pPr>
              <w:pStyle w:val="TableParagraph"/>
              <w:spacing w:before="20"/>
              <w:ind w:right="76"/>
              <w:rPr>
                <w:rFonts w:ascii="Arial"/>
                <w:sz w:val="14"/>
              </w:rPr>
            </w:pPr>
            <w:r>
              <w:rPr>
                <w:rFonts w:ascii="Arial"/>
                <w:spacing w:val="-2"/>
                <w:sz w:val="14"/>
              </w:rPr>
              <w:t>12,844</w:t>
            </w:r>
          </w:p>
        </w:tc>
        <w:tc>
          <w:tcPr>
            <w:tcW w:w="1113" w:type="dxa"/>
            <w:tcBorders>
              <w:top w:val="single" w:sz="8" w:space="0" w:color="000000"/>
              <w:bottom w:val="single" w:sz="8" w:space="0" w:color="000000"/>
            </w:tcBorders>
          </w:tcPr>
          <w:p w14:paraId="5070204D" w14:textId="77777777" w:rsidR="003F3708" w:rsidRDefault="005D069D">
            <w:pPr>
              <w:pStyle w:val="TableParagraph"/>
              <w:spacing w:before="20"/>
              <w:ind w:right="141"/>
              <w:rPr>
                <w:rFonts w:ascii="Arial"/>
                <w:sz w:val="14"/>
              </w:rPr>
            </w:pPr>
            <w:r>
              <w:rPr>
                <w:rFonts w:ascii="Arial"/>
                <w:spacing w:val="-2"/>
                <w:sz w:val="14"/>
              </w:rPr>
              <w:t>8,340</w:t>
            </w:r>
          </w:p>
        </w:tc>
        <w:tc>
          <w:tcPr>
            <w:tcW w:w="929" w:type="dxa"/>
            <w:tcBorders>
              <w:top w:val="single" w:sz="8" w:space="0" w:color="000000"/>
              <w:bottom w:val="single" w:sz="8" w:space="0" w:color="000000"/>
            </w:tcBorders>
          </w:tcPr>
          <w:p w14:paraId="7894024F" w14:textId="77777777" w:rsidR="003F3708" w:rsidRDefault="005D069D">
            <w:pPr>
              <w:pStyle w:val="TableParagraph"/>
              <w:spacing w:before="20"/>
              <w:ind w:right="20"/>
              <w:rPr>
                <w:rFonts w:ascii="Arial"/>
                <w:sz w:val="14"/>
              </w:rPr>
            </w:pPr>
            <w:r>
              <w:rPr>
                <w:rFonts w:ascii="Arial"/>
                <w:spacing w:val="-2"/>
                <w:sz w:val="14"/>
              </w:rPr>
              <w:t>8,343</w:t>
            </w:r>
          </w:p>
        </w:tc>
      </w:tr>
      <w:tr w:rsidR="003F3708" w14:paraId="2D946588" w14:textId="77777777">
        <w:trPr>
          <w:trHeight w:val="436"/>
        </w:trPr>
        <w:tc>
          <w:tcPr>
            <w:tcW w:w="3540" w:type="dxa"/>
          </w:tcPr>
          <w:p w14:paraId="138BD587" w14:textId="77777777" w:rsidR="003F3708" w:rsidRDefault="003F3708">
            <w:pPr>
              <w:pStyle w:val="TableParagraph"/>
              <w:spacing w:before="82"/>
              <w:jc w:val="left"/>
              <w:rPr>
                <w:rFonts w:ascii="Arial"/>
                <w:sz w:val="14"/>
              </w:rPr>
            </w:pPr>
          </w:p>
          <w:p w14:paraId="768B4A58" w14:textId="77777777" w:rsidR="003F3708" w:rsidRDefault="005D069D">
            <w:pPr>
              <w:pStyle w:val="TableParagraph"/>
              <w:spacing w:before="1"/>
              <w:ind w:left="31"/>
              <w:jc w:val="left"/>
              <w:rPr>
                <w:rFonts w:ascii="Arial"/>
                <w:b/>
                <w:sz w:val="14"/>
              </w:rPr>
            </w:pPr>
            <w:r>
              <w:rPr>
                <w:rFonts w:ascii="Arial"/>
                <w:b/>
                <w:spacing w:val="-2"/>
                <w:sz w:val="14"/>
              </w:rPr>
              <w:t>Infrastructure</w:t>
            </w:r>
          </w:p>
        </w:tc>
        <w:tc>
          <w:tcPr>
            <w:tcW w:w="1413" w:type="dxa"/>
          </w:tcPr>
          <w:p w14:paraId="58B01BE9" w14:textId="77777777" w:rsidR="003F3708" w:rsidRDefault="003F3708">
            <w:pPr>
              <w:pStyle w:val="TableParagraph"/>
              <w:spacing w:before="0"/>
              <w:jc w:val="left"/>
              <w:rPr>
                <w:rFonts w:ascii="Times New Roman"/>
                <w:sz w:val="14"/>
              </w:rPr>
            </w:pPr>
          </w:p>
        </w:tc>
        <w:tc>
          <w:tcPr>
            <w:tcW w:w="1048" w:type="dxa"/>
            <w:tcBorders>
              <w:top w:val="single" w:sz="8" w:space="0" w:color="000000"/>
            </w:tcBorders>
          </w:tcPr>
          <w:p w14:paraId="772BA2EA" w14:textId="77777777" w:rsidR="003F3708" w:rsidRDefault="003F3708">
            <w:pPr>
              <w:pStyle w:val="TableParagraph"/>
              <w:spacing w:before="0"/>
              <w:jc w:val="left"/>
              <w:rPr>
                <w:rFonts w:ascii="Times New Roman"/>
                <w:sz w:val="14"/>
              </w:rPr>
            </w:pPr>
          </w:p>
        </w:tc>
        <w:tc>
          <w:tcPr>
            <w:tcW w:w="1050" w:type="dxa"/>
            <w:tcBorders>
              <w:top w:val="single" w:sz="8" w:space="0" w:color="000000"/>
            </w:tcBorders>
            <w:shd w:val="clear" w:color="auto" w:fill="F1F1F1"/>
          </w:tcPr>
          <w:p w14:paraId="6015F313" w14:textId="77777777" w:rsidR="003F3708" w:rsidRDefault="003F3708">
            <w:pPr>
              <w:pStyle w:val="TableParagraph"/>
              <w:spacing w:before="0"/>
              <w:jc w:val="left"/>
              <w:rPr>
                <w:rFonts w:ascii="Times New Roman"/>
                <w:sz w:val="14"/>
              </w:rPr>
            </w:pPr>
          </w:p>
        </w:tc>
        <w:tc>
          <w:tcPr>
            <w:tcW w:w="1102" w:type="dxa"/>
            <w:tcBorders>
              <w:top w:val="single" w:sz="8" w:space="0" w:color="000000"/>
            </w:tcBorders>
          </w:tcPr>
          <w:p w14:paraId="451B1AB6" w14:textId="77777777" w:rsidR="003F3708" w:rsidRDefault="003F3708">
            <w:pPr>
              <w:pStyle w:val="TableParagraph"/>
              <w:spacing w:before="0"/>
              <w:jc w:val="left"/>
              <w:rPr>
                <w:rFonts w:ascii="Times New Roman"/>
                <w:sz w:val="14"/>
              </w:rPr>
            </w:pPr>
          </w:p>
        </w:tc>
        <w:tc>
          <w:tcPr>
            <w:tcW w:w="1113" w:type="dxa"/>
            <w:tcBorders>
              <w:top w:val="single" w:sz="8" w:space="0" w:color="000000"/>
            </w:tcBorders>
          </w:tcPr>
          <w:p w14:paraId="3BDC86CB" w14:textId="77777777" w:rsidR="003F3708" w:rsidRDefault="003F3708">
            <w:pPr>
              <w:pStyle w:val="TableParagraph"/>
              <w:spacing w:before="0"/>
              <w:jc w:val="left"/>
              <w:rPr>
                <w:rFonts w:ascii="Times New Roman"/>
                <w:sz w:val="14"/>
              </w:rPr>
            </w:pPr>
          </w:p>
        </w:tc>
        <w:tc>
          <w:tcPr>
            <w:tcW w:w="929" w:type="dxa"/>
            <w:tcBorders>
              <w:top w:val="single" w:sz="8" w:space="0" w:color="000000"/>
            </w:tcBorders>
          </w:tcPr>
          <w:p w14:paraId="162BE8F3" w14:textId="77777777" w:rsidR="003F3708" w:rsidRDefault="003F3708">
            <w:pPr>
              <w:pStyle w:val="TableParagraph"/>
              <w:spacing w:before="0"/>
              <w:jc w:val="left"/>
              <w:rPr>
                <w:rFonts w:ascii="Times New Roman"/>
                <w:sz w:val="14"/>
              </w:rPr>
            </w:pPr>
          </w:p>
        </w:tc>
      </w:tr>
      <w:tr w:rsidR="003F3708" w14:paraId="443BE969" w14:textId="77777777">
        <w:trPr>
          <w:trHeight w:val="223"/>
        </w:trPr>
        <w:tc>
          <w:tcPr>
            <w:tcW w:w="3540" w:type="dxa"/>
          </w:tcPr>
          <w:p w14:paraId="3107CF2D" w14:textId="77777777" w:rsidR="003F3708" w:rsidRDefault="005D069D">
            <w:pPr>
              <w:pStyle w:val="TableParagraph"/>
              <w:spacing w:before="30"/>
              <w:ind w:left="31"/>
              <w:jc w:val="left"/>
              <w:rPr>
                <w:rFonts w:ascii="Arial"/>
                <w:sz w:val="14"/>
              </w:rPr>
            </w:pPr>
            <w:r>
              <w:rPr>
                <w:rFonts w:ascii="Arial"/>
                <w:spacing w:val="-2"/>
                <w:sz w:val="14"/>
              </w:rPr>
              <w:t>Roads</w:t>
            </w:r>
          </w:p>
        </w:tc>
        <w:tc>
          <w:tcPr>
            <w:tcW w:w="1413" w:type="dxa"/>
          </w:tcPr>
          <w:p w14:paraId="13A3B0BD" w14:textId="77777777" w:rsidR="003F3708" w:rsidRDefault="003F3708">
            <w:pPr>
              <w:pStyle w:val="TableParagraph"/>
              <w:spacing w:before="0"/>
              <w:jc w:val="left"/>
              <w:rPr>
                <w:rFonts w:ascii="Times New Roman"/>
                <w:sz w:val="14"/>
              </w:rPr>
            </w:pPr>
          </w:p>
        </w:tc>
        <w:tc>
          <w:tcPr>
            <w:tcW w:w="1048" w:type="dxa"/>
          </w:tcPr>
          <w:p w14:paraId="09C00FC4" w14:textId="77777777" w:rsidR="003F3708" w:rsidRDefault="005D069D">
            <w:pPr>
              <w:pStyle w:val="TableParagraph"/>
              <w:spacing w:before="30"/>
              <w:ind w:right="22"/>
              <w:rPr>
                <w:rFonts w:ascii="Arial"/>
                <w:sz w:val="14"/>
              </w:rPr>
            </w:pPr>
            <w:r>
              <w:rPr>
                <w:rFonts w:ascii="Arial"/>
                <w:spacing w:val="-2"/>
                <w:sz w:val="14"/>
              </w:rPr>
              <w:t>23,410</w:t>
            </w:r>
          </w:p>
        </w:tc>
        <w:tc>
          <w:tcPr>
            <w:tcW w:w="1050" w:type="dxa"/>
            <w:shd w:val="clear" w:color="auto" w:fill="F1F1F1"/>
          </w:tcPr>
          <w:p w14:paraId="28298229" w14:textId="77777777" w:rsidR="003F3708" w:rsidRDefault="005D069D">
            <w:pPr>
              <w:pStyle w:val="TableParagraph"/>
              <w:spacing w:before="30"/>
              <w:ind w:right="23"/>
              <w:rPr>
                <w:rFonts w:ascii="Arial"/>
                <w:b/>
                <w:sz w:val="14"/>
              </w:rPr>
            </w:pPr>
            <w:r>
              <w:rPr>
                <w:rFonts w:ascii="Arial"/>
                <w:b/>
                <w:spacing w:val="-2"/>
                <w:sz w:val="14"/>
              </w:rPr>
              <w:t>26,085</w:t>
            </w:r>
          </w:p>
        </w:tc>
        <w:tc>
          <w:tcPr>
            <w:tcW w:w="1102" w:type="dxa"/>
          </w:tcPr>
          <w:p w14:paraId="5B731BF6" w14:textId="77777777" w:rsidR="003F3708" w:rsidRDefault="005D069D">
            <w:pPr>
              <w:pStyle w:val="TableParagraph"/>
              <w:spacing w:before="30"/>
              <w:ind w:right="76"/>
              <w:rPr>
                <w:rFonts w:ascii="Arial"/>
                <w:sz w:val="14"/>
              </w:rPr>
            </w:pPr>
            <w:r>
              <w:rPr>
                <w:rFonts w:ascii="Arial"/>
                <w:spacing w:val="-2"/>
                <w:sz w:val="14"/>
              </w:rPr>
              <w:t>30,420</w:t>
            </w:r>
          </w:p>
        </w:tc>
        <w:tc>
          <w:tcPr>
            <w:tcW w:w="1113" w:type="dxa"/>
          </w:tcPr>
          <w:p w14:paraId="6A0487A1" w14:textId="77777777" w:rsidR="003F3708" w:rsidRDefault="005D069D">
            <w:pPr>
              <w:pStyle w:val="TableParagraph"/>
              <w:spacing w:before="30"/>
              <w:ind w:right="141"/>
              <w:rPr>
                <w:rFonts w:ascii="Arial"/>
                <w:sz w:val="14"/>
              </w:rPr>
            </w:pPr>
            <w:r>
              <w:rPr>
                <w:rFonts w:ascii="Arial"/>
                <w:spacing w:val="-2"/>
                <w:sz w:val="14"/>
              </w:rPr>
              <w:t>31,456</w:t>
            </w:r>
          </w:p>
        </w:tc>
        <w:tc>
          <w:tcPr>
            <w:tcW w:w="929" w:type="dxa"/>
          </w:tcPr>
          <w:p w14:paraId="4AD40E78" w14:textId="77777777" w:rsidR="003F3708" w:rsidRDefault="005D069D">
            <w:pPr>
              <w:pStyle w:val="TableParagraph"/>
              <w:spacing w:before="30"/>
              <w:ind w:right="20"/>
              <w:rPr>
                <w:rFonts w:ascii="Arial"/>
                <w:sz w:val="14"/>
              </w:rPr>
            </w:pPr>
            <w:r>
              <w:rPr>
                <w:rFonts w:ascii="Arial"/>
                <w:spacing w:val="-2"/>
                <w:sz w:val="14"/>
              </w:rPr>
              <w:t>27,418</w:t>
            </w:r>
          </w:p>
        </w:tc>
      </w:tr>
      <w:tr w:rsidR="003F3708" w14:paraId="1F2A40B2" w14:textId="77777777">
        <w:trPr>
          <w:trHeight w:val="223"/>
        </w:trPr>
        <w:tc>
          <w:tcPr>
            <w:tcW w:w="3540" w:type="dxa"/>
          </w:tcPr>
          <w:p w14:paraId="4976367D" w14:textId="77777777" w:rsidR="003F3708" w:rsidRDefault="005D069D">
            <w:pPr>
              <w:pStyle w:val="TableParagraph"/>
              <w:spacing w:before="30"/>
              <w:ind w:left="31"/>
              <w:jc w:val="left"/>
              <w:rPr>
                <w:rFonts w:ascii="Arial"/>
                <w:sz w:val="14"/>
              </w:rPr>
            </w:pPr>
            <w:r>
              <w:rPr>
                <w:rFonts w:ascii="Arial"/>
                <w:spacing w:val="-2"/>
                <w:sz w:val="14"/>
              </w:rPr>
              <w:t>Bridges</w:t>
            </w:r>
          </w:p>
        </w:tc>
        <w:tc>
          <w:tcPr>
            <w:tcW w:w="1413" w:type="dxa"/>
          </w:tcPr>
          <w:p w14:paraId="57152EFA" w14:textId="77777777" w:rsidR="003F3708" w:rsidRDefault="003F3708">
            <w:pPr>
              <w:pStyle w:val="TableParagraph"/>
              <w:spacing w:before="0"/>
              <w:jc w:val="left"/>
              <w:rPr>
                <w:rFonts w:ascii="Times New Roman"/>
                <w:sz w:val="14"/>
              </w:rPr>
            </w:pPr>
          </w:p>
        </w:tc>
        <w:tc>
          <w:tcPr>
            <w:tcW w:w="1048" w:type="dxa"/>
          </w:tcPr>
          <w:p w14:paraId="62B8174B" w14:textId="77777777" w:rsidR="003F3708" w:rsidRDefault="005D069D">
            <w:pPr>
              <w:pStyle w:val="TableParagraph"/>
              <w:spacing w:before="30"/>
              <w:ind w:right="21"/>
              <w:rPr>
                <w:rFonts w:ascii="Arial"/>
                <w:sz w:val="14"/>
              </w:rPr>
            </w:pPr>
            <w:r>
              <w:rPr>
                <w:rFonts w:ascii="Arial"/>
                <w:spacing w:val="-5"/>
                <w:sz w:val="14"/>
              </w:rPr>
              <w:t>15</w:t>
            </w:r>
          </w:p>
        </w:tc>
        <w:tc>
          <w:tcPr>
            <w:tcW w:w="1050" w:type="dxa"/>
            <w:shd w:val="clear" w:color="auto" w:fill="F1F1F1"/>
          </w:tcPr>
          <w:p w14:paraId="4B62765B" w14:textId="77777777" w:rsidR="003F3708" w:rsidRDefault="005D069D">
            <w:pPr>
              <w:pStyle w:val="TableParagraph"/>
              <w:spacing w:before="30"/>
              <w:ind w:right="23"/>
              <w:rPr>
                <w:rFonts w:ascii="Arial"/>
                <w:b/>
                <w:sz w:val="14"/>
              </w:rPr>
            </w:pPr>
            <w:r>
              <w:rPr>
                <w:rFonts w:ascii="Arial"/>
                <w:b/>
                <w:spacing w:val="-5"/>
                <w:sz w:val="14"/>
              </w:rPr>
              <w:t>310</w:t>
            </w:r>
          </w:p>
        </w:tc>
        <w:tc>
          <w:tcPr>
            <w:tcW w:w="1102" w:type="dxa"/>
          </w:tcPr>
          <w:p w14:paraId="1B63604C" w14:textId="77777777" w:rsidR="003F3708" w:rsidRDefault="005D069D">
            <w:pPr>
              <w:pStyle w:val="TableParagraph"/>
              <w:spacing w:before="30"/>
              <w:ind w:right="76"/>
              <w:rPr>
                <w:rFonts w:ascii="Arial"/>
                <w:sz w:val="14"/>
              </w:rPr>
            </w:pPr>
            <w:r>
              <w:rPr>
                <w:rFonts w:ascii="Arial"/>
                <w:spacing w:val="-5"/>
                <w:sz w:val="14"/>
              </w:rPr>
              <w:t>310</w:t>
            </w:r>
          </w:p>
        </w:tc>
        <w:tc>
          <w:tcPr>
            <w:tcW w:w="1113" w:type="dxa"/>
          </w:tcPr>
          <w:p w14:paraId="4E71F1EA" w14:textId="77777777" w:rsidR="003F3708" w:rsidRDefault="005D069D">
            <w:pPr>
              <w:pStyle w:val="TableParagraph"/>
              <w:spacing w:before="30"/>
              <w:ind w:right="141"/>
              <w:rPr>
                <w:rFonts w:ascii="Arial"/>
                <w:sz w:val="14"/>
              </w:rPr>
            </w:pPr>
            <w:r>
              <w:rPr>
                <w:rFonts w:ascii="Arial"/>
                <w:spacing w:val="-5"/>
                <w:sz w:val="14"/>
              </w:rPr>
              <w:t>310</w:t>
            </w:r>
          </w:p>
        </w:tc>
        <w:tc>
          <w:tcPr>
            <w:tcW w:w="929" w:type="dxa"/>
          </w:tcPr>
          <w:p w14:paraId="045A8197" w14:textId="77777777" w:rsidR="003F3708" w:rsidRDefault="005D069D">
            <w:pPr>
              <w:pStyle w:val="TableParagraph"/>
              <w:spacing w:before="30"/>
              <w:ind w:right="20"/>
              <w:rPr>
                <w:rFonts w:ascii="Arial"/>
                <w:sz w:val="14"/>
              </w:rPr>
            </w:pPr>
            <w:r>
              <w:rPr>
                <w:rFonts w:ascii="Arial"/>
                <w:spacing w:val="-5"/>
                <w:sz w:val="14"/>
              </w:rPr>
              <w:t>310</w:t>
            </w:r>
          </w:p>
        </w:tc>
      </w:tr>
      <w:tr w:rsidR="003F3708" w14:paraId="15248784" w14:textId="77777777">
        <w:trPr>
          <w:trHeight w:val="223"/>
        </w:trPr>
        <w:tc>
          <w:tcPr>
            <w:tcW w:w="3540" w:type="dxa"/>
          </w:tcPr>
          <w:p w14:paraId="3300A10A" w14:textId="77777777" w:rsidR="003F3708" w:rsidRDefault="005D069D">
            <w:pPr>
              <w:pStyle w:val="TableParagraph"/>
              <w:spacing w:before="30"/>
              <w:ind w:left="31"/>
              <w:jc w:val="left"/>
              <w:rPr>
                <w:rFonts w:ascii="Arial"/>
                <w:sz w:val="14"/>
              </w:rPr>
            </w:pPr>
            <w:r>
              <w:rPr>
                <w:rFonts w:ascii="Arial"/>
                <w:sz w:val="14"/>
              </w:rPr>
              <w:t>Footpaths</w:t>
            </w:r>
            <w:r>
              <w:rPr>
                <w:rFonts w:ascii="Arial"/>
                <w:spacing w:val="7"/>
                <w:sz w:val="14"/>
              </w:rPr>
              <w:t xml:space="preserve"> </w:t>
            </w:r>
            <w:r>
              <w:rPr>
                <w:rFonts w:ascii="Arial"/>
                <w:sz w:val="14"/>
              </w:rPr>
              <w:t>and</w:t>
            </w:r>
            <w:r>
              <w:rPr>
                <w:rFonts w:ascii="Arial"/>
                <w:spacing w:val="6"/>
                <w:sz w:val="14"/>
              </w:rPr>
              <w:t xml:space="preserve"> </w:t>
            </w:r>
            <w:r>
              <w:rPr>
                <w:rFonts w:ascii="Arial"/>
                <w:spacing w:val="-2"/>
                <w:sz w:val="14"/>
              </w:rPr>
              <w:t>cycleways</w:t>
            </w:r>
          </w:p>
        </w:tc>
        <w:tc>
          <w:tcPr>
            <w:tcW w:w="1413" w:type="dxa"/>
          </w:tcPr>
          <w:p w14:paraId="3A2ED533" w14:textId="77777777" w:rsidR="003F3708" w:rsidRDefault="003F3708">
            <w:pPr>
              <w:pStyle w:val="TableParagraph"/>
              <w:spacing w:before="0"/>
              <w:jc w:val="left"/>
              <w:rPr>
                <w:rFonts w:ascii="Times New Roman"/>
                <w:sz w:val="14"/>
              </w:rPr>
            </w:pPr>
          </w:p>
        </w:tc>
        <w:tc>
          <w:tcPr>
            <w:tcW w:w="1048" w:type="dxa"/>
          </w:tcPr>
          <w:p w14:paraId="31B5D3D4" w14:textId="77777777" w:rsidR="003F3708" w:rsidRDefault="005D069D">
            <w:pPr>
              <w:pStyle w:val="TableParagraph"/>
              <w:spacing w:before="30"/>
              <w:ind w:right="22"/>
              <w:rPr>
                <w:rFonts w:ascii="Arial"/>
                <w:sz w:val="14"/>
              </w:rPr>
            </w:pPr>
            <w:r>
              <w:rPr>
                <w:rFonts w:ascii="Arial"/>
                <w:spacing w:val="-2"/>
                <w:sz w:val="14"/>
              </w:rPr>
              <w:t>6,583</w:t>
            </w:r>
          </w:p>
        </w:tc>
        <w:tc>
          <w:tcPr>
            <w:tcW w:w="1050" w:type="dxa"/>
            <w:shd w:val="clear" w:color="auto" w:fill="F1F1F1"/>
          </w:tcPr>
          <w:p w14:paraId="278C3EBD" w14:textId="77777777" w:rsidR="003F3708" w:rsidRDefault="005D069D">
            <w:pPr>
              <w:pStyle w:val="TableParagraph"/>
              <w:spacing w:before="30"/>
              <w:ind w:right="23"/>
              <w:rPr>
                <w:rFonts w:ascii="Arial"/>
                <w:b/>
                <w:sz w:val="14"/>
              </w:rPr>
            </w:pPr>
            <w:r>
              <w:rPr>
                <w:rFonts w:ascii="Arial"/>
                <w:b/>
                <w:spacing w:val="-2"/>
                <w:sz w:val="14"/>
              </w:rPr>
              <w:t>14,844</w:t>
            </w:r>
          </w:p>
        </w:tc>
        <w:tc>
          <w:tcPr>
            <w:tcW w:w="1102" w:type="dxa"/>
          </w:tcPr>
          <w:p w14:paraId="4A4FA084" w14:textId="77777777" w:rsidR="003F3708" w:rsidRDefault="005D069D">
            <w:pPr>
              <w:pStyle w:val="TableParagraph"/>
              <w:spacing w:before="30"/>
              <w:ind w:right="76"/>
              <w:rPr>
                <w:rFonts w:ascii="Arial"/>
                <w:sz w:val="14"/>
              </w:rPr>
            </w:pPr>
            <w:r>
              <w:rPr>
                <w:rFonts w:ascii="Arial"/>
                <w:spacing w:val="-2"/>
                <w:sz w:val="14"/>
              </w:rPr>
              <w:t>15,144</w:t>
            </w:r>
          </w:p>
        </w:tc>
        <w:tc>
          <w:tcPr>
            <w:tcW w:w="1113" w:type="dxa"/>
          </w:tcPr>
          <w:p w14:paraId="6BCDC935" w14:textId="77777777" w:rsidR="003F3708" w:rsidRDefault="005D069D">
            <w:pPr>
              <w:pStyle w:val="TableParagraph"/>
              <w:spacing w:before="30"/>
              <w:ind w:right="141"/>
              <w:rPr>
                <w:rFonts w:ascii="Arial"/>
                <w:sz w:val="14"/>
              </w:rPr>
            </w:pPr>
            <w:r>
              <w:rPr>
                <w:rFonts w:ascii="Arial"/>
                <w:spacing w:val="-2"/>
                <w:sz w:val="14"/>
              </w:rPr>
              <w:t>9,912</w:t>
            </w:r>
          </w:p>
        </w:tc>
        <w:tc>
          <w:tcPr>
            <w:tcW w:w="929" w:type="dxa"/>
          </w:tcPr>
          <w:p w14:paraId="50ACED9D" w14:textId="77777777" w:rsidR="003F3708" w:rsidRDefault="005D069D">
            <w:pPr>
              <w:pStyle w:val="TableParagraph"/>
              <w:spacing w:before="30"/>
              <w:ind w:right="20"/>
              <w:rPr>
                <w:rFonts w:ascii="Arial"/>
                <w:sz w:val="14"/>
              </w:rPr>
            </w:pPr>
            <w:r>
              <w:rPr>
                <w:rFonts w:ascii="Arial"/>
                <w:spacing w:val="-2"/>
                <w:sz w:val="14"/>
              </w:rPr>
              <w:t>10,444</w:t>
            </w:r>
          </w:p>
        </w:tc>
      </w:tr>
      <w:tr w:rsidR="003F3708" w14:paraId="51BBC981" w14:textId="77777777">
        <w:trPr>
          <w:trHeight w:val="223"/>
        </w:trPr>
        <w:tc>
          <w:tcPr>
            <w:tcW w:w="3540" w:type="dxa"/>
          </w:tcPr>
          <w:p w14:paraId="356F8083" w14:textId="77777777" w:rsidR="003F3708" w:rsidRDefault="005D069D">
            <w:pPr>
              <w:pStyle w:val="TableParagraph"/>
              <w:spacing w:before="30"/>
              <w:ind w:left="31"/>
              <w:jc w:val="left"/>
              <w:rPr>
                <w:rFonts w:ascii="Arial"/>
                <w:sz w:val="14"/>
              </w:rPr>
            </w:pPr>
            <w:r>
              <w:rPr>
                <w:rFonts w:ascii="Arial"/>
                <w:spacing w:val="-2"/>
                <w:sz w:val="14"/>
              </w:rPr>
              <w:t>Drainage</w:t>
            </w:r>
          </w:p>
        </w:tc>
        <w:tc>
          <w:tcPr>
            <w:tcW w:w="1413" w:type="dxa"/>
          </w:tcPr>
          <w:p w14:paraId="11A1E5DA" w14:textId="77777777" w:rsidR="003F3708" w:rsidRDefault="003F3708">
            <w:pPr>
              <w:pStyle w:val="TableParagraph"/>
              <w:spacing w:before="0"/>
              <w:jc w:val="left"/>
              <w:rPr>
                <w:rFonts w:ascii="Times New Roman"/>
                <w:sz w:val="14"/>
              </w:rPr>
            </w:pPr>
          </w:p>
        </w:tc>
        <w:tc>
          <w:tcPr>
            <w:tcW w:w="1048" w:type="dxa"/>
          </w:tcPr>
          <w:p w14:paraId="0AFBA1E2" w14:textId="77777777" w:rsidR="003F3708" w:rsidRDefault="005D069D">
            <w:pPr>
              <w:pStyle w:val="TableParagraph"/>
              <w:spacing w:before="30"/>
              <w:ind w:right="22"/>
              <w:rPr>
                <w:rFonts w:ascii="Arial"/>
                <w:sz w:val="14"/>
              </w:rPr>
            </w:pPr>
            <w:r>
              <w:rPr>
                <w:rFonts w:ascii="Arial"/>
                <w:spacing w:val="-2"/>
                <w:sz w:val="14"/>
              </w:rPr>
              <w:t>2,122</w:t>
            </w:r>
          </w:p>
        </w:tc>
        <w:tc>
          <w:tcPr>
            <w:tcW w:w="1050" w:type="dxa"/>
            <w:shd w:val="clear" w:color="auto" w:fill="F1F1F1"/>
          </w:tcPr>
          <w:p w14:paraId="727E0BBA" w14:textId="77777777" w:rsidR="003F3708" w:rsidRDefault="005D069D">
            <w:pPr>
              <w:pStyle w:val="TableParagraph"/>
              <w:spacing w:before="30"/>
              <w:ind w:right="23"/>
              <w:rPr>
                <w:rFonts w:ascii="Arial"/>
                <w:b/>
                <w:sz w:val="14"/>
              </w:rPr>
            </w:pPr>
            <w:r>
              <w:rPr>
                <w:rFonts w:ascii="Arial"/>
                <w:b/>
                <w:spacing w:val="-2"/>
                <w:sz w:val="14"/>
              </w:rPr>
              <w:t>9,602</w:t>
            </w:r>
          </w:p>
        </w:tc>
        <w:tc>
          <w:tcPr>
            <w:tcW w:w="1102" w:type="dxa"/>
          </w:tcPr>
          <w:p w14:paraId="6894DA5A" w14:textId="77777777" w:rsidR="003F3708" w:rsidRDefault="005D069D">
            <w:pPr>
              <w:pStyle w:val="TableParagraph"/>
              <w:spacing w:before="30"/>
              <w:ind w:right="76"/>
              <w:rPr>
                <w:rFonts w:ascii="Arial"/>
                <w:sz w:val="14"/>
              </w:rPr>
            </w:pPr>
            <w:r>
              <w:rPr>
                <w:rFonts w:ascii="Arial"/>
                <w:spacing w:val="-2"/>
                <w:sz w:val="14"/>
              </w:rPr>
              <w:t>7,140</w:t>
            </w:r>
          </w:p>
        </w:tc>
        <w:tc>
          <w:tcPr>
            <w:tcW w:w="1113" w:type="dxa"/>
          </w:tcPr>
          <w:p w14:paraId="31898B3C" w14:textId="77777777" w:rsidR="003F3708" w:rsidRDefault="005D069D">
            <w:pPr>
              <w:pStyle w:val="TableParagraph"/>
              <w:spacing w:before="30"/>
              <w:ind w:right="141"/>
              <w:rPr>
                <w:rFonts w:ascii="Arial"/>
                <w:sz w:val="14"/>
              </w:rPr>
            </w:pPr>
            <w:r>
              <w:rPr>
                <w:rFonts w:ascii="Arial"/>
                <w:spacing w:val="-2"/>
                <w:sz w:val="14"/>
              </w:rPr>
              <w:t>8,302</w:t>
            </w:r>
          </w:p>
        </w:tc>
        <w:tc>
          <w:tcPr>
            <w:tcW w:w="929" w:type="dxa"/>
          </w:tcPr>
          <w:p w14:paraId="04AF3CCA" w14:textId="77777777" w:rsidR="003F3708" w:rsidRDefault="005D069D">
            <w:pPr>
              <w:pStyle w:val="TableParagraph"/>
              <w:spacing w:before="30"/>
              <w:ind w:right="20"/>
              <w:rPr>
                <w:rFonts w:ascii="Arial"/>
                <w:sz w:val="14"/>
              </w:rPr>
            </w:pPr>
            <w:r>
              <w:rPr>
                <w:rFonts w:ascii="Arial"/>
                <w:spacing w:val="-2"/>
                <w:sz w:val="14"/>
              </w:rPr>
              <w:t>7,524</w:t>
            </w:r>
          </w:p>
        </w:tc>
      </w:tr>
      <w:tr w:rsidR="003F3708" w14:paraId="41832A74" w14:textId="77777777">
        <w:trPr>
          <w:trHeight w:val="223"/>
        </w:trPr>
        <w:tc>
          <w:tcPr>
            <w:tcW w:w="3540" w:type="dxa"/>
          </w:tcPr>
          <w:p w14:paraId="2C2E3594" w14:textId="77777777" w:rsidR="003F3708" w:rsidRDefault="005D069D">
            <w:pPr>
              <w:pStyle w:val="TableParagraph"/>
              <w:spacing w:before="30"/>
              <w:ind w:left="31"/>
              <w:jc w:val="left"/>
              <w:rPr>
                <w:rFonts w:ascii="Arial"/>
                <w:sz w:val="14"/>
              </w:rPr>
            </w:pPr>
            <w:r>
              <w:rPr>
                <w:rFonts w:ascii="Arial"/>
                <w:sz w:val="14"/>
              </w:rPr>
              <w:t>Recreational,</w:t>
            </w:r>
            <w:r>
              <w:rPr>
                <w:rFonts w:ascii="Arial"/>
                <w:spacing w:val="5"/>
                <w:sz w:val="14"/>
              </w:rPr>
              <w:t xml:space="preserve"> </w:t>
            </w:r>
            <w:r>
              <w:rPr>
                <w:rFonts w:ascii="Arial"/>
                <w:sz w:val="14"/>
              </w:rPr>
              <w:t>leisure</w:t>
            </w:r>
            <w:r>
              <w:rPr>
                <w:rFonts w:ascii="Arial"/>
                <w:spacing w:val="4"/>
                <w:sz w:val="14"/>
              </w:rPr>
              <w:t xml:space="preserve"> </w:t>
            </w:r>
            <w:r>
              <w:rPr>
                <w:rFonts w:ascii="Arial"/>
                <w:sz w:val="14"/>
              </w:rPr>
              <w:t>and</w:t>
            </w:r>
            <w:r>
              <w:rPr>
                <w:rFonts w:ascii="Arial"/>
                <w:spacing w:val="4"/>
                <w:sz w:val="14"/>
              </w:rPr>
              <w:t xml:space="preserve"> </w:t>
            </w:r>
            <w:r>
              <w:rPr>
                <w:rFonts w:ascii="Arial"/>
                <w:sz w:val="14"/>
              </w:rPr>
              <w:t>community</w:t>
            </w:r>
            <w:r>
              <w:rPr>
                <w:rFonts w:ascii="Arial"/>
                <w:spacing w:val="2"/>
                <w:sz w:val="14"/>
              </w:rPr>
              <w:t xml:space="preserve"> </w:t>
            </w:r>
            <w:r>
              <w:rPr>
                <w:rFonts w:ascii="Arial"/>
                <w:spacing w:val="-2"/>
                <w:sz w:val="14"/>
              </w:rPr>
              <w:t>facilities</w:t>
            </w:r>
          </w:p>
        </w:tc>
        <w:tc>
          <w:tcPr>
            <w:tcW w:w="1413" w:type="dxa"/>
          </w:tcPr>
          <w:p w14:paraId="03CA2ED5" w14:textId="77777777" w:rsidR="003F3708" w:rsidRDefault="003F3708">
            <w:pPr>
              <w:pStyle w:val="TableParagraph"/>
              <w:spacing w:before="0"/>
              <w:jc w:val="left"/>
              <w:rPr>
                <w:rFonts w:ascii="Times New Roman"/>
                <w:sz w:val="14"/>
              </w:rPr>
            </w:pPr>
          </w:p>
        </w:tc>
        <w:tc>
          <w:tcPr>
            <w:tcW w:w="1048" w:type="dxa"/>
          </w:tcPr>
          <w:p w14:paraId="7E736077" w14:textId="77777777" w:rsidR="003F3708" w:rsidRDefault="005D069D">
            <w:pPr>
              <w:pStyle w:val="TableParagraph"/>
              <w:spacing w:before="30"/>
              <w:ind w:right="22"/>
              <w:rPr>
                <w:rFonts w:ascii="Arial"/>
                <w:sz w:val="14"/>
              </w:rPr>
            </w:pPr>
            <w:r>
              <w:rPr>
                <w:rFonts w:ascii="Arial"/>
                <w:spacing w:val="-2"/>
                <w:sz w:val="14"/>
              </w:rPr>
              <w:t>2,229</w:t>
            </w:r>
          </w:p>
        </w:tc>
        <w:tc>
          <w:tcPr>
            <w:tcW w:w="1050" w:type="dxa"/>
            <w:shd w:val="clear" w:color="auto" w:fill="F1F1F1"/>
          </w:tcPr>
          <w:p w14:paraId="2B48B330" w14:textId="77777777" w:rsidR="003F3708" w:rsidRDefault="005D069D">
            <w:pPr>
              <w:pStyle w:val="TableParagraph"/>
              <w:spacing w:before="30"/>
              <w:ind w:right="23"/>
              <w:rPr>
                <w:rFonts w:ascii="Arial"/>
                <w:b/>
                <w:sz w:val="14"/>
              </w:rPr>
            </w:pPr>
            <w:r>
              <w:rPr>
                <w:rFonts w:ascii="Arial"/>
                <w:b/>
                <w:spacing w:val="-2"/>
                <w:sz w:val="14"/>
              </w:rPr>
              <w:t>9,130</w:t>
            </w:r>
          </w:p>
        </w:tc>
        <w:tc>
          <w:tcPr>
            <w:tcW w:w="1102" w:type="dxa"/>
          </w:tcPr>
          <w:p w14:paraId="1F0EF8F4" w14:textId="77777777" w:rsidR="003F3708" w:rsidRDefault="005D069D">
            <w:pPr>
              <w:pStyle w:val="TableParagraph"/>
              <w:spacing w:before="30"/>
              <w:ind w:right="76"/>
              <w:rPr>
                <w:rFonts w:ascii="Arial"/>
                <w:sz w:val="14"/>
              </w:rPr>
            </w:pPr>
            <w:r>
              <w:rPr>
                <w:rFonts w:ascii="Arial"/>
                <w:spacing w:val="-2"/>
                <w:sz w:val="14"/>
              </w:rPr>
              <w:t>3,569</w:t>
            </w:r>
          </w:p>
        </w:tc>
        <w:tc>
          <w:tcPr>
            <w:tcW w:w="1113" w:type="dxa"/>
          </w:tcPr>
          <w:p w14:paraId="1C716B2E" w14:textId="77777777" w:rsidR="003F3708" w:rsidRDefault="005D069D">
            <w:pPr>
              <w:pStyle w:val="TableParagraph"/>
              <w:spacing w:before="30"/>
              <w:ind w:right="141"/>
              <w:rPr>
                <w:rFonts w:ascii="Arial"/>
                <w:sz w:val="14"/>
              </w:rPr>
            </w:pPr>
            <w:r>
              <w:rPr>
                <w:rFonts w:ascii="Arial"/>
                <w:spacing w:val="-2"/>
                <w:sz w:val="14"/>
              </w:rPr>
              <w:t>12,283</w:t>
            </w:r>
          </w:p>
        </w:tc>
        <w:tc>
          <w:tcPr>
            <w:tcW w:w="929" w:type="dxa"/>
          </w:tcPr>
          <w:p w14:paraId="46298293" w14:textId="77777777" w:rsidR="003F3708" w:rsidRDefault="005D069D">
            <w:pPr>
              <w:pStyle w:val="TableParagraph"/>
              <w:spacing w:before="30"/>
              <w:ind w:right="20"/>
              <w:rPr>
                <w:rFonts w:ascii="Arial"/>
                <w:sz w:val="14"/>
              </w:rPr>
            </w:pPr>
            <w:r>
              <w:rPr>
                <w:rFonts w:ascii="Arial"/>
                <w:spacing w:val="-2"/>
                <w:sz w:val="14"/>
              </w:rPr>
              <w:t>18,348</w:t>
            </w:r>
          </w:p>
        </w:tc>
      </w:tr>
      <w:tr w:rsidR="003F3708" w14:paraId="7AFCB922" w14:textId="77777777">
        <w:trPr>
          <w:trHeight w:val="218"/>
        </w:trPr>
        <w:tc>
          <w:tcPr>
            <w:tcW w:w="3540" w:type="dxa"/>
          </w:tcPr>
          <w:p w14:paraId="600070F1" w14:textId="77777777" w:rsidR="003F3708" w:rsidRDefault="005D069D">
            <w:pPr>
              <w:pStyle w:val="TableParagraph"/>
              <w:spacing w:before="30"/>
              <w:ind w:left="31"/>
              <w:jc w:val="left"/>
              <w:rPr>
                <w:rFonts w:ascii="Arial"/>
                <w:sz w:val="14"/>
              </w:rPr>
            </w:pPr>
            <w:r>
              <w:rPr>
                <w:rFonts w:ascii="Arial"/>
                <w:sz w:val="14"/>
              </w:rPr>
              <w:t>Waste</w:t>
            </w:r>
            <w:r>
              <w:rPr>
                <w:rFonts w:ascii="Arial"/>
                <w:spacing w:val="14"/>
                <w:sz w:val="14"/>
              </w:rPr>
              <w:t xml:space="preserve"> </w:t>
            </w:r>
            <w:r>
              <w:rPr>
                <w:rFonts w:ascii="Arial"/>
                <w:spacing w:val="-2"/>
                <w:sz w:val="14"/>
              </w:rPr>
              <w:t>management</w:t>
            </w:r>
          </w:p>
        </w:tc>
        <w:tc>
          <w:tcPr>
            <w:tcW w:w="1413" w:type="dxa"/>
          </w:tcPr>
          <w:p w14:paraId="0BF9AE5D" w14:textId="77777777" w:rsidR="003F3708" w:rsidRDefault="003F3708">
            <w:pPr>
              <w:pStyle w:val="TableParagraph"/>
              <w:spacing w:before="0"/>
              <w:jc w:val="left"/>
              <w:rPr>
                <w:rFonts w:ascii="Times New Roman"/>
                <w:sz w:val="14"/>
              </w:rPr>
            </w:pPr>
          </w:p>
        </w:tc>
        <w:tc>
          <w:tcPr>
            <w:tcW w:w="1048" w:type="dxa"/>
          </w:tcPr>
          <w:p w14:paraId="04A2CCFA" w14:textId="77777777" w:rsidR="003F3708" w:rsidRDefault="005D069D">
            <w:pPr>
              <w:pStyle w:val="TableParagraph"/>
              <w:spacing w:before="30"/>
              <w:ind w:right="22"/>
              <w:rPr>
                <w:rFonts w:ascii="Arial"/>
                <w:sz w:val="14"/>
              </w:rPr>
            </w:pPr>
            <w:r>
              <w:rPr>
                <w:rFonts w:ascii="Arial"/>
                <w:spacing w:val="-2"/>
                <w:sz w:val="14"/>
              </w:rPr>
              <w:t>2,567</w:t>
            </w:r>
          </w:p>
        </w:tc>
        <w:tc>
          <w:tcPr>
            <w:tcW w:w="1050" w:type="dxa"/>
            <w:shd w:val="clear" w:color="auto" w:fill="F1F1F1"/>
          </w:tcPr>
          <w:p w14:paraId="749E4638" w14:textId="77777777" w:rsidR="003F3708" w:rsidRDefault="005D069D">
            <w:pPr>
              <w:pStyle w:val="TableParagraph"/>
              <w:spacing w:before="30"/>
              <w:ind w:right="23"/>
              <w:rPr>
                <w:rFonts w:ascii="Arial"/>
                <w:b/>
                <w:sz w:val="14"/>
              </w:rPr>
            </w:pPr>
            <w:r>
              <w:rPr>
                <w:rFonts w:ascii="Arial"/>
                <w:b/>
                <w:spacing w:val="-2"/>
                <w:sz w:val="14"/>
              </w:rPr>
              <w:t>10,092</w:t>
            </w:r>
          </w:p>
        </w:tc>
        <w:tc>
          <w:tcPr>
            <w:tcW w:w="1102" w:type="dxa"/>
          </w:tcPr>
          <w:p w14:paraId="76F8C368" w14:textId="77777777" w:rsidR="003F3708" w:rsidRDefault="005D069D">
            <w:pPr>
              <w:pStyle w:val="TableParagraph"/>
              <w:spacing w:before="30"/>
              <w:ind w:right="76"/>
              <w:rPr>
                <w:rFonts w:ascii="Arial"/>
                <w:sz w:val="14"/>
              </w:rPr>
            </w:pPr>
            <w:r>
              <w:rPr>
                <w:rFonts w:ascii="Arial"/>
                <w:spacing w:val="-2"/>
                <w:sz w:val="14"/>
              </w:rPr>
              <w:t>18,521</w:t>
            </w:r>
          </w:p>
        </w:tc>
        <w:tc>
          <w:tcPr>
            <w:tcW w:w="1113" w:type="dxa"/>
          </w:tcPr>
          <w:p w14:paraId="406D70BB" w14:textId="77777777" w:rsidR="003F3708" w:rsidRDefault="005D069D">
            <w:pPr>
              <w:pStyle w:val="TableParagraph"/>
              <w:spacing w:before="30"/>
              <w:ind w:right="141"/>
              <w:rPr>
                <w:rFonts w:ascii="Arial"/>
                <w:sz w:val="14"/>
              </w:rPr>
            </w:pPr>
            <w:r>
              <w:rPr>
                <w:rFonts w:ascii="Arial"/>
                <w:spacing w:val="-2"/>
                <w:sz w:val="14"/>
              </w:rPr>
              <w:t>23,757</w:t>
            </w:r>
          </w:p>
        </w:tc>
        <w:tc>
          <w:tcPr>
            <w:tcW w:w="929" w:type="dxa"/>
          </w:tcPr>
          <w:p w14:paraId="418A8AD4" w14:textId="77777777" w:rsidR="003F3708" w:rsidRDefault="005D069D">
            <w:pPr>
              <w:pStyle w:val="TableParagraph"/>
              <w:spacing w:before="30"/>
              <w:ind w:right="20"/>
              <w:rPr>
                <w:rFonts w:ascii="Arial"/>
                <w:sz w:val="14"/>
              </w:rPr>
            </w:pPr>
            <w:r>
              <w:rPr>
                <w:rFonts w:ascii="Arial"/>
                <w:spacing w:val="-2"/>
                <w:sz w:val="14"/>
              </w:rPr>
              <w:t>6,250</w:t>
            </w:r>
          </w:p>
        </w:tc>
      </w:tr>
      <w:tr w:rsidR="003F3708" w14:paraId="48902122" w14:textId="77777777">
        <w:trPr>
          <w:trHeight w:val="227"/>
        </w:trPr>
        <w:tc>
          <w:tcPr>
            <w:tcW w:w="3540" w:type="dxa"/>
          </w:tcPr>
          <w:p w14:paraId="4C57508D" w14:textId="77777777" w:rsidR="003F3708" w:rsidRDefault="005D069D">
            <w:pPr>
              <w:pStyle w:val="TableParagraph"/>
              <w:spacing w:before="25"/>
              <w:ind w:left="31"/>
              <w:jc w:val="left"/>
              <w:rPr>
                <w:rFonts w:ascii="Arial"/>
                <w:sz w:val="14"/>
              </w:rPr>
            </w:pPr>
            <w:r>
              <w:rPr>
                <w:rFonts w:ascii="Arial"/>
                <w:sz w:val="14"/>
              </w:rPr>
              <w:t>Parks,</w:t>
            </w:r>
            <w:r>
              <w:rPr>
                <w:rFonts w:ascii="Arial"/>
                <w:spacing w:val="6"/>
                <w:sz w:val="14"/>
              </w:rPr>
              <w:t xml:space="preserve"> </w:t>
            </w:r>
            <w:r>
              <w:rPr>
                <w:rFonts w:ascii="Arial"/>
                <w:sz w:val="14"/>
              </w:rPr>
              <w:t>open</w:t>
            </w:r>
            <w:r>
              <w:rPr>
                <w:rFonts w:ascii="Arial"/>
                <w:spacing w:val="4"/>
                <w:sz w:val="14"/>
              </w:rPr>
              <w:t xml:space="preserve"> </w:t>
            </w:r>
            <w:proofErr w:type="gramStart"/>
            <w:r>
              <w:rPr>
                <w:rFonts w:ascii="Arial"/>
                <w:sz w:val="14"/>
              </w:rPr>
              <w:t>space</w:t>
            </w:r>
            <w:proofErr w:type="gramEnd"/>
            <w:r>
              <w:rPr>
                <w:rFonts w:ascii="Arial"/>
                <w:spacing w:val="5"/>
                <w:sz w:val="14"/>
              </w:rPr>
              <w:t xml:space="preserve"> </w:t>
            </w:r>
            <w:r>
              <w:rPr>
                <w:rFonts w:ascii="Arial"/>
                <w:sz w:val="14"/>
              </w:rPr>
              <w:t>and</w:t>
            </w:r>
            <w:r>
              <w:rPr>
                <w:rFonts w:ascii="Arial"/>
                <w:spacing w:val="4"/>
                <w:sz w:val="14"/>
              </w:rPr>
              <w:t xml:space="preserve"> </w:t>
            </w:r>
            <w:r>
              <w:rPr>
                <w:rFonts w:ascii="Arial"/>
                <w:spacing w:val="-2"/>
                <w:sz w:val="14"/>
              </w:rPr>
              <w:t>streetscapes</w:t>
            </w:r>
          </w:p>
        </w:tc>
        <w:tc>
          <w:tcPr>
            <w:tcW w:w="1413" w:type="dxa"/>
          </w:tcPr>
          <w:p w14:paraId="4CBA0D29" w14:textId="77777777" w:rsidR="003F3708" w:rsidRDefault="003F3708">
            <w:pPr>
              <w:pStyle w:val="TableParagraph"/>
              <w:spacing w:before="0"/>
              <w:jc w:val="left"/>
              <w:rPr>
                <w:rFonts w:ascii="Times New Roman"/>
                <w:sz w:val="14"/>
              </w:rPr>
            </w:pPr>
          </w:p>
        </w:tc>
        <w:tc>
          <w:tcPr>
            <w:tcW w:w="1048" w:type="dxa"/>
          </w:tcPr>
          <w:p w14:paraId="1897B2DE" w14:textId="77777777" w:rsidR="003F3708" w:rsidRDefault="005D069D">
            <w:pPr>
              <w:pStyle w:val="TableParagraph"/>
              <w:spacing w:before="35"/>
              <w:ind w:right="21"/>
              <w:rPr>
                <w:rFonts w:ascii="Arial"/>
                <w:sz w:val="14"/>
              </w:rPr>
            </w:pPr>
            <w:r>
              <w:rPr>
                <w:rFonts w:ascii="Arial"/>
                <w:spacing w:val="-2"/>
                <w:sz w:val="14"/>
              </w:rPr>
              <w:t>26,889</w:t>
            </w:r>
          </w:p>
        </w:tc>
        <w:tc>
          <w:tcPr>
            <w:tcW w:w="1050" w:type="dxa"/>
            <w:shd w:val="clear" w:color="auto" w:fill="F1F1F1"/>
          </w:tcPr>
          <w:p w14:paraId="0EB5A161" w14:textId="77777777" w:rsidR="003F3708" w:rsidRDefault="005D069D">
            <w:pPr>
              <w:pStyle w:val="TableParagraph"/>
              <w:spacing w:before="35"/>
              <w:ind w:right="23"/>
              <w:rPr>
                <w:rFonts w:ascii="Arial"/>
                <w:b/>
                <w:sz w:val="14"/>
              </w:rPr>
            </w:pPr>
            <w:r>
              <w:rPr>
                <w:rFonts w:ascii="Arial"/>
                <w:b/>
                <w:spacing w:val="-2"/>
                <w:sz w:val="14"/>
              </w:rPr>
              <w:t>33,203</w:t>
            </w:r>
          </w:p>
        </w:tc>
        <w:tc>
          <w:tcPr>
            <w:tcW w:w="1102" w:type="dxa"/>
          </w:tcPr>
          <w:p w14:paraId="68FCB897" w14:textId="77777777" w:rsidR="003F3708" w:rsidRDefault="005D069D">
            <w:pPr>
              <w:pStyle w:val="TableParagraph"/>
              <w:spacing w:before="35"/>
              <w:ind w:right="76"/>
              <w:rPr>
                <w:rFonts w:ascii="Arial"/>
                <w:sz w:val="14"/>
              </w:rPr>
            </w:pPr>
            <w:r>
              <w:rPr>
                <w:rFonts w:ascii="Arial"/>
                <w:spacing w:val="-2"/>
                <w:sz w:val="14"/>
              </w:rPr>
              <w:t>37,583</w:t>
            </w:r>
          </w:p>
        </w:tc>
        <w:tc>
          <w:tcPr>
            <w:tcW w:w="1113" w:type="dxa"/>
          </w:tcPr>
          <w:p w14:paraId="42425518" w14:textId="77777777" w:rsidR="003F3708" w:rsidRDefault="005D069D">
            <w:pPr>
              <w:pStyle w:val="TableParagraph"/>
              <w:spacing w:before="35"/>
              <w:ind w:right="141"/>
              <w:rPr>
                <w:rFonts w:ascii="Arial"/>
                <w:sz w:val="14"/>
              </w:rPr>
            </w:pPr>
            <w:r>
              <w:rPr>
                <w:rFonts w:ascii="Arial"/>
                <w:spacing w:val="-2"/>
                <w:sz w:val="14"/>
              </w:rPr>
              <w:t>21,660</w:t>
            </w:r>
          </w:p>
        </w:tc>
        <w:tc>
          <w:tcPr>
            <w:tcW w:w="929" w:type="dxa"/>
          </w:tcPr>
          <w:p w14:paraId="05C74434" w14:textId="77777777" w:rsidR="003F3708" w:rsidRDefault="005D069D">
            <w:pPr>
              <w:pStyle w:val="TableParagraph"/>
              <w:spacing w:before="35"/>
              <w:ind w:right="20"/>
              <w:rPr>
                <w:rFonts w:ascii="Arial"/>
                <w:sz w:val="14"/>
              </w:rPr>
            </w:pPr>
            <w:r>
              <w:rPr>
                <w:rFonts w:ascii="Arial"/>
                <w:spacing w:val="-2"/>
                <w:sz w:val="14"/>
              </w:rPr>
              <w:t>12,253</w:t>
            </w:r>
          </w:p>
        </w:tc>
      </w:tr>
      <w:tr w:rsidR="003F3708" w14:paraId="3C742BE9" w14:textId="77777777">
        <w:trPr>
          <w:trHeight w:val="223"/>
        </w:trPr>
        <w:tc>
          <w:tcPr>
            <w:tcW w:w="3540" w:type="dxa"/>
          </w:tcPr>
          <w:p w14:paraId="5C53EF90" w14:textId="77777777" w:rsidR="003F3708" w:rsidRDefault="005D069D">
            <w:pPr>
              <w:pStyle w:val="TableParagraph"/>
              <w:spacing w:before="30"/>
              <w:ind w:left="31"/>
              <w:jc w:val="left"/>
              <w:rPr>
                <w:rFonts w:ascii="Arial"/>
                <w:sz w:val="14"/>
              </w:rPr>
            </w:pPr>
            <w:r>
              <w:rPr>
                <w:rFonts w:ascii="Arial"/>
                <w:spacing w:val="-2"/>
                <w:sz w:val="14"/>
              </w:rPr>
              <w:t>Aerodromes</w:t>
            </w:r>
          </w:p>
        </w:tc>
        <w:tc>
          <w:tcPr>
            <w:tcW w:w="1413" w:type="dxa"/>
          </w:tcPr>
          <w:p w14:paraId="1B1A5BD4" w14:textId="77777777" w:rsidR="003F3708" w:rsidRDefault="003F3708">
            <w:pPr>
              <w:pStyle w:val="TableParagraph"/>
              <w:spacing w:before="0"/>
              <w:jc w:val="left"/>
              <w:rPr>
                <w:rFonts w:ascii="Times New Roman"/>
                <w:sz w:val="14"/>
              </w:rPr>
            </w:pPr>
          </w:p>
        </w:tc>
        <w:tc>
          <w:tcPr>
            <w:tcW w:w="1048" w:type="dxa"/>
          </w:tcPr>
          <w:p w14:paraId="5D4198CC" w14:textId="77777777" w:rsidR="003F3708" w:rsidRDefault="005D069D">
            <w:pPr>
              <w:pStyle w:val="TableParagraph"/>
              <w:spacing w:before="30"/>
              <w:ind w:right="22"/>
              <w:rPr>
                <w:rFonts w:ascii="Arial"/>
                <w:sz w:val="14"/>
              </w:rPr>
            </w:pPr>
            <w:r>
              <w:rPr>
                <w:rFonts w:ascii="Arial"/>
                <w:spacing w:val="-10"/>
                <w:sz w:val="14"/>
              </w:rPr>
              <w:t>-</w:t>
            </w:r>
          </w:p>
        </w:tc>
        <w:tc>
          <w:tcPr>
            <w:tcW w:w="1050" w:type="dxa"/>
            <w:shd w:val="clear" w:color="auto" w:fill="F1F1F1"/>
          </w:tcPr>
          <w:p w14:paraId="388FC092" w14:textId="77777777" w:rsidR="003F3708" w:rsidRDefault="005D069D">
            <w:pPr>
              <w:pStyle w:val="TableParagraph"/>
              <w:spacing w:before="30"/>
              <w:ind w:right="24"/>
              <w:rPr>
                <w:rFonts w:ascii="Arial"/>
                <w:b/>
                <w:sz w:val="14"/>
              </w:rPr>
            </w:pPr>
            <w:r>
              <w:rPr>
                <w:rFonts w:ascii="Arial"/>
                <w:b/>
                <w:spacing w:val="-10"/>
                <w:sz w:val="14"/>
              </w:rPr>
              <w:t>-</w:t>
            </w:r>
          </w:p>
        </w:tc>
        <w:tc>
          <w:tcPr>
            <w:tcW w:w="1102" w:type="dxa"/>
          </w:tcPr>
          <w:p w14:paraId="7DDB818B" w14:textId="77777777" w:rsidR="003F3708" w:rsidRDefault="005D069D">
            <w:pPr>
              <w:pStyle w:val="TableParagraph"/>
              <w:spacing w:before="30"/>
              <w:ind w:right="77"/>
              <w:rPr>
                <w:rFonts w:ascii="Arial"/>
                <w:sz w:val="14"/>
              </w:rPr>
            </w:pPr>
            <w:r>
              <w:rPr>
                <w:rFonts w:ascii="Arial"/>
                <w:spacing w:val="-10"/>
                <w:sz w:val="14"/>
              </w:rPr>
              <w:t>-</w:t>
            </w:r>
          </w:p>
        </w:tc>
        <w:tc>
          <w:tcPr>
            <w:tcW w:w="1113" w:type="dxa"/>
          </w:tcPr>
          <w:p w14:paraId="6905AFE6" w14:textId="77777777" w:rsidR="003F3708" w:rsidRDefault="005D069D">
            <w:pPr>
              <w:pStyle w:val="TableParagraph"/>
              <w:spacing w:before="30"/>
              <w:ind w:right="141"/>
              <w:rPr>
                <w:rFonts w:ascii="Arial"/>
                <w:sz w:val="14"/>
              </w:rPr>
            </w:pPr>
            <w:r>
              <w:rPr>
                <w:rFonts w:ascii="Arial"/>
                <w:spacing w:val="-10"/>
                <w:sz w:val="14"/>
              </w:rPr>
              <w:t>-</w:t>
            </w:r>
          </w:p>
        </w:tc>
        <w:tc>
          <w:tcPr>
            <w:tcW w:w="929" w:type="dxa"/>
          </w:tcPr>
          <w:p w14:paraId="1A39F4E1" w14:textId="77777777" w:rsidR="003F3708" w:rsidRDefault="005D069D">
            <w:pPr>
              <w:pStyle w:val="TableParagraph"/>
              <w:spacing w:before="30"/>
              <w:ind w:right="21"/>
              <w:rPr>
                <w:rFonts w:ascii="Arial"/>
                <w:sz w:val="14"/>
              </w:rPr>
            </w:pPr>
            <w:r>
              <w:rPr>
                <w:rFonts w:ascii="Arial"/>
                <w:spacing w:val="-10"/>
                <w:sz w:val="14"/>
              </w:rPr>
              <w:t>-</w:t>
            </w:r>
          </w:p>
        </w:tc>
      </w:tr>
      <w:tr w:rsidR="003F3708" w14:paraId="45F98A95" w14:textId="77777777">
        <w:trPr>
          <w:trHeight w:val="223"/>
        </w:trPr>
        <w:tc>
          <w:tcPr>
            <w:tcW w:w="3540" w:type="dxa"/>
          </w:tcPr>
          <w:p w14:paraId="4FC5711F" w14:textId="77777777" w:rsidR="003F3708" w:rsidRDefault="005D069D">
            <w:pPr>
              <w:pStyle w:val="TableParagraph"/>
              <w:spacing w:before="30"/>
              <w:ind w:left="31"/>
              <w:jc w:val="left"/>
              <w:rPr>
                <w:rFonts w:ascii="Arial"/>
                <w:sz w:val="14"/>
              </w:rPr>
            </w:pPr>
            <w:r>
              <w:rPr>
                <w:rFonts w:ascii="Arial"/>
                <w:sz w:val="14"/>
              </w:rPr>
              <w:t>Off</w:t>
            </w:r>
            <w:r>
              <w:rPr>
                <w:rFonts w:ascii="Arial"/>
                <w:spacing w:val="5"/>
                <w:sz w:val="14"/>
              </w:rPr>
              <w:t xml:space="preserve"> </w:t>
            </w:r>
            <w:proofErr w:type="gramStart"/>
            <w:r>
              <w:rPr>
                <w:rFonts w:ascii="Arial"/>
                <w:sz w:val="14"/>
              </w:rPr>
              <w:t>street</w:t>
            </w:r>
            <w:r>
              <w:rPr>
                <w:rFonts w:ascii="Arial"/>
                <w:spacing w:val="6"/>
                <w:sz w:val="14"/>
              </w:rPr>
              <w:t xml:space="preserve"> </w:t>
            </w:r>
            <w:r>
              <w:rPr>
                <w:rFonts w:ascii="Arial"/>
                <w:sz w:val="14"/>
              </w:rPr>
              <w:t>car</w:t>
            </w:r>
            <w:proofErr w:type="gramEnd"/>
            <w:r>
              <w:rPr>
                <w:rFonts w:ascii="Arial"/>
                <w:spacing w:val="5"/>
                <w:sz w:val="14"/>
              </w:rPr>
              <w:t xml:space="preserve"> </w:t>
            </w:r>
            <w:r>
              <w:rPr>
                <w:rFonts w:ascii="Arial"/>
                <w:spacing w:val="-2"/>
                <w:sz w:val="14"/>
              </w:rPr>
              <w:t>parks</w:t>
            </w:r>
          </w:p>
        </w:tc>
        <w:tc>
          <w:tcPr>
            <w:tcW w:w="1413" w:type="dxa"/>
          </w:tcPr>
          <w:p w14:paraId="6491862E" w14:textId="77777777" w:rsidR="003F3708" w:rsidRDefault="003F3708">
            <w:pPr>
              <w:pStyle w:val="TableParagraph"/>
              <w:spacing w:before="0"/>
              <w:jc w:val="left"/>
              <w:rPr>
                <w:rFonts w:ascii="Times New Roman"/>
                <w:sz w:val="14"/>
              </w:rPr>
            </w:pPr>
          </w:p>
        </w:tc>
        <w:tc>
          <w:tcPr>
            <w:tcW w:w="1048" w:type="dxa"/>
          </w:tcPr>
          <w:p w14:paraId="3DD57D56" w14:textId="77777777" w:rsidR="003F3708" w:rsidRDefault="005D069D">
            <w:pPr>
              <w:pStyle w:val="TableParagraph"/>
              <w:spacing w:before="30"/>
              <w:ind w:right="23"/>
              <w:rPr>
                <w:rFonts w:ascii="Arial"/>
                <w:sz w:val="14"/>
              </w:rPr>
            </w:pPr>
            <w:r>
              <w:rPr>
                <w:rFonts w:ascii="Arial"/>
                <w:spacing w:val="-10"/>
                <w:sz w:val="14"/>
              </w:rPr>
              <w:t>-</w:t>
            </w:r>
          </w:p>
        </w:tc>
        <w:tc>
          <w:tcPr>
            <w:tcW w:w="1050" w:type="dxa"/>
            <w:shd w:val="clear" w:color="auto" w:fill="F1F1F1"/>
          </w:tcPr>
          <w:p w14:paraId="423611ED" w14:textId="77777777" w:rsidR="003F3708" w:rsidRDefault="005D069D">
            <w:pPr>
              <w:pStyle w:val="TableParagraph"/>
              <w:spacing w:before="30"/>
              <w:ind w:right="24"/>
              <w:rPr>
                <w:rFonts w:ascii="Arial"/>
                <w:b/>
                <w:sz w:val="14"/>
              </w:rPr>
            </w:pPr>
            <w:r>
              <w:rPr>
                <w:rFonts w:ascii="Arial"/>
                <w:b/>
                <w:spacing w:val="-10"/>
                <w:sz w:val="14"/>
              </w:rPr>
              <w:t>-</w:t>
            </w:r>
          </w:p>
        </w:tc>
        <w:tc>
          <w:tcPr>
            <w:tcW w:w="1102" w:type="dxa"/>
          </w:tcPr>
          <w:p w14:paraId="2F5A8817" w14:textId="77777777" w:rsidR="003F3708" w:rsidRDefault="005D069D">
            <w:pPr>
              <w:pStyle w:val="TableParagraph"/>
              <w:spacing w:before="30"/>
              <w:ind w:right="77"/>
              <w:rPr>
                <w:rFonts w:ascii="Arial"/>
                <w:sz w:val="14"/>
              </w:rPr>
            </w:pPr>
            <w:r>
              <w:rPr>
                <w:rFonts w:ascii="Arial"/>
                <w:spacing w:val="-10"/>
                <w:sz w:val="14"/>
              </w:rPr>
              <w:t>-</w:t>
            </w:r>
          </w:p>
        </w:tc>
        <w:tc>
          <w:tcPr>
            <w:tcW w:w="1113" w:type="dxa"/>
          </w:tcPr>
          <w:p w14:paraId="3F23AFC6" w14:textId="77777777" w:rsidR="003F3708" w:rsidRDefault="005D069D">
            <w:pPr>
              <w:pStyle w:val="TableParagraph"/>
              <w:spacing w:before="30"/>
              <w:ind w:right="141"/>
              <w:rPr>
                <w:rFonts w:ascii="Arial"/>
                <w:sz w:val="14"/>
              </w:rPr>
            </w:pPr>
            <w:r>
              <w:rPr>
                <w:rFonts w:ascii="Arial"/>
                <w:spacing w:val="-10"/>
                <w:sz w:val="14"/>
              </w:rPr>
              <w:t>-</w:t>
            </w:r>
          </w:p>
        </w:tc>
        <w:tc>
          <w:tcPr>
            <w:tcW w:w="929" w:type="dxa"/>
          </w:tcPr>
          <w:p w14:paraId="571B1B77" w14:textId="77777777" w:rsidR="003F3708" w:rsidRDefault="005D069D">
            <w:pPr>
              <w:pStyle w:val="TableParagraph"/>
              <w:spacing w:before="30"/>
              <w:ind w:right="21"/>
              <w:rPr>
                <w:rFonts w:ascii="Arial"/>
                <w:sz w:val="14"/>
              </w:rPr>
            </w:pPr>
            <w:r>
              <w:rPr>
                <w:rFonts w:ascii="Arial"/>
                <w:spacing w:val="-10"/>
                <w:sz w:val="14"/>
              </w:rPr>
              <w:t>-</w:t>
            </w:r>
          </w:p>
        </w:tc>
      </w:tr>
      <w:tr w:rsidR="003F3708" w14:paraId="47748FDF" w14:textId="77777777">
        <w:trPr>
          <w:trHeight w:val="223"/>
        </w:trPr>
        <w:tc>
          <w:tcPr>
            <w:tcW w:w="3540" w:type="dxa"/>
          </w:tcPr>
          <w:p w14:paraId="1146549E" w14:textId="77777777" w:rsidR="003F3708" w:rsidRDefault="005D069D">
            <w:pPr>
              <w:pStyle w:val="TableParagraph"/>
              <w:spacing w:before="30"/>
              <w:ind w:left="31"/>
              <w:jc w:val="left"/>
              <w:rPr>
                <w:rFonts w:ascii="Arial"/>
                <w:sz w:val="14"/>
              </w:rPr>
            </w:pPr>
            <w:r>
              <w:rPr>
                <w:rFonts w:ascii="Arial"/>
                <w:sz w:val="14"/>
              </w:rPr>
              <w:t>Other</w:t>
            </w:r>
            <w:r>
              <w:rPr>
                <w:rFonts w:ascii="Arial"/>
                <w:spacing w:val="7"/>
                <w:sz w:val="14"/>
              </w:rPr>
              <w:t xml:space="preserve"> </w:t>
            </w:r>
            <w:r>
              <w:rPr>
                <w:rFonts w:ascii="Arial"/>
                <w:spacing w:val="-2"/>
                <w:sz w:val="14"/>
              </w:rPr>
              <w:t>infrastructure</w:t>
            </w:r>
          </w:p>
        </w:tc>
        <w:tc>
          <w:tcPr>
            <w:tcW w:w="1413" w:type="dxa"/>
          </w:tcPr>
          <w:p w14:paraId="5228E6BF" w14:textId="77777777" w:rsidR="003F3708" w:rsidRDefault="003F3708">
            <w:pPr>
              <w:pStyle w:val="TableParagraph"/>
              <w:spacing w:before="0"/>
              <w:jc w:val="left"/>
              <w:rPr>
                <w:rFonts w:ascii="Times New Roman"/>
                <w:sz w:val="14"/>
              </w:rPr>
            </w:pPr>
          </w:p>
        </w:tc>
        <w:tc>
          <w:tcPr>
            <w:tcW w:w="1048" w:type="dxa"/>
          </w:tcPr>
          <w:p w14:paraId="062913D1" w14:textId="77777777" w:rsidR="003F3708" w:rsidRDefault="005D069D">
            <w:pPr>
              <w:pStyle w:val="TableParagraph"/>
              <w:spacing w:before="30"/>
              <w:ind w:right="21"/>
              <w:rPr>
                <w:rFonts w:ascii="Arial"/>
                <w:sz w:val="14"/>
              </w:rPr>
            </w:pPr>
            <w:r>
              <w:rPr>
                <w:rFonts w:ascii="Arial"/>
                <w:spacing w:val="-2"/>
                <w:sz w:val="14"/>
              </w:rPr>
              <w:t>14,885</w:t>
            </w:r>
          </w:p>
        </w:tc>
        <w:tc>
          <w:tcPr>
            <w:tcW w:w="1050" w:type="dxa"/>
            <w:shd w:val="clear" w:color="auto" w:fill="F1F1F1"/>
          </w:tcPr>
          <w:p w14:paraId="70E9F803" w14:textId="77777777" w:rsidR="003F3708" w:rsidRDefault="005D069D">
            <w:pPr>
              <w:pStyle w:val="TableParagraph"/>
              <w:spacing w:before="30"/>
              <w:ind w:right="23"/>
              <w:rPr>
                <w:rFonts w:ascii="Arial"/>
                <w:b/>
                <w:sz w:val="14"/>
              </w:rPr>
            </w:pPr>
            <w:r>
              <w:rPr>
                <w:rFonts w:ascii="Arial"/>
                <w:b/>
                <w:spacing w:val="-2"/>
                <w:sz w:val="14"/>
              </w:rPr>
              <w:t>17,770</w:t>
            </w:r>
          </w:p>
        </w:tc>
        <w:tc>
          <w:tcPr>
            <w:tcW w:w="1102" w:type="dxa"/>
          </w:tcPr>
          <w:p w14:paraId="5ADC890B" w14:textId="77777777" w:rsidR="003F3708" w:rsidRDefault="005D069D">
            <w:pPr>
              <w:pStyle w:val="TableParagraph"/>
              <w:spacing w:before="30"/>
              <w:ind w:right="76"/>
              <w:rPr>
                <w:rFonts w:ascii="Arial"/>
                <w:sz w:val="14"/>
              </w:rPr>
            </w:pPr>
            <w:r>
              <w:rPr>
                <w:rFonts w:ascii="Arial"/>
                <w:spacing w:val="-2"/>
                <w:sz w:val="14"/>
              </w:rPr>
              <w:t>11,645</w:t>
            </w:r>
          </w:p>
        </w:tc>
        <w:tc>
          <w:tcPr>
            <w:tcW w:w="1113" w:type="dxa"/>
          </w:tcPr>
          <w:p w14:paraId="598251DF" w14:textId="77777777" w:rsidR="003F3708" w:rsidRDefault="005D069D">
            <w:pPr>
              <w:pStyle w:val="TableParagraph"/>
              <w:spacing w:before="30"/>
              <w:ind w:right="141"/>
              <w:rPr>
                <w:rFonts w:ascii="Arial"/>
                <w:sz w:val="14"/>
              </w:rPr>
            </w:pPr>
            <w:r>
              <w:rPr>
                <w:rFonts w:ascii="Arial"/>
                <w:spacing w:val="-2"/>
                <w:sz w:val="14"/>
              </w:rPr>
              <w:t>7,545</w:t>
            </w:r>
          </w:p>
        </w:tc>
        <w:tc>
          <w:tcPr>
            <w:tcW w:w="929" w:type="dxa"/>
          </w:tcPr>
          <w:p w14:paraId="778BC0E9" w14:textId="77777777" w:rsidR="003F3708" w:rsidRDefault="005D069D">
            <w:pPr>
              <w:pStyle w:val="TableParagraph"/>
              <w:spacing w:before="30"/>
              <w:ind w:right="20"/>
              <w:rPr>
                <w:rFonts w:ascii="Arial"/>
                <w:sz w:val="14"/>
              </w:rPr>
            </w:pPr>
            <w:r>
              <w:rPr>
                <w:rFonts w:ascii="Arial"/>
                <w:spacing w:val="-2"/>
                <w:sz w:val="14"/>
              </w:rPr>
              <w:t>8,050</w:t>
            </w:r>
          </w:p>
        </w:tc>
      </w:tr>
      <w:tr w:rsidR="003F3708" w14:paraId="036ED49B" w14:textId="77777777">
        <w:trPr>
          <w:trHeight w:val="265"/>
        </w:trPr>
        <w:tc>
          <w:tcPr>
            <w:tcW w:w="3540" w:type="dxa"/>
          </w:tcPr>
          <w:p w14:paraId="5DC04722" w14:textId="77777777" w:rsidR="003F3708" w:rsidRDefault="005D069D">
            <w:pPr>
              <w:pStyle w:val="TableParagraph"/>
              <w:spacing w:before="30"/>
              <w:ind w:left="31"/>
              <w:jc w:val="left"/>
              <w:rPr>
                <w:rFonts w:ascii="Arial"/>
                <w:b/>
                <w:sz w:val="14"/>
              </w:rPr>
            </w:pPr>
            <w:r>
              <w:rPr>
                <w:rFonts w:ascii="Arial"/>
                <w:b/>
                <w:sz w:val="14"/>
              </w:rPr>
              <w:t>Total</w:t>
            </w:r>
            <w:r>
              <w:rPr>
                <w:rFonts w:ascii="Arial"/>
                <w:b/>
                <w:spacing w:val="8"/>
                <w:sz w:val="14"/>
              </w:rPr>
              <w:t xml:space="preserve"> </w:t>
            </w:r>
            <w:r>
              <w:rPr>
                <w:rFonts w:ascii="Arial"/>
                <w:b/>
                <w:spacing w:val="-2"/>
                <w:sz w:val="14"/>
              </w:rPr>
              <w:t>infrastructure</w:t>
            </w:r>
          </w:p>
        </w:tc>
        <w:tc>
          <w:tcPr>
            <w:tcW w:w="1413" w:type="dxa"/>
          </w:tcPr>
          <w:p w14:paraId="3475DD7C" w14:textId="77777777" w:rsidR="003F3708" w:rsidRDefault="003F3708">
            <w:pPr>
              <w:pStyle w:val="TableParagraph"/>
              <w:spacing w:before="0"/>
              <w:jc w:val="left"/>
              <w:rPr>
                <w:rFonts w:ascii="Times New Roman"/>
                <w:sz w:val="14"/>
              </w:rPr>
            </w:pPr>
          </w:p>
        </w:tc>
        <w:tc>
          <w:tcPr>
            <w:tcW w:w="1048" w:type="dxa"/>
            <w:tcBorders>
              <w:bottom w:val="single" w:sz="8" w:space="0" w:color="000000"/>
            </w:tcBorders>
          </w:tcPr>
          <w:p w14:paraId="28BEBABC" w14:textId="77777777" w:rsidR="003F3708" w:rsidRDefault="005D069D">
            <w:pPr>
              <w:pStyle w:val="TableParagraph"/>
              <w:spacing w:before="30"/>
              <w:ind w:right="21"/>
              <w:rPr>
                <w:rFonts w:ascii="Arial"/>
                <w:sz w:val="14"/>
              </w:rPr>
            </w:pPr>
            <w:r>
              <w:rPr>
                <w:rFonts w:ascii="Arial"/>
                <w:spacing w:val="-2"/>
                <w:sz w:val="14"/>
              </w:rPr>
              <w:t>78,700</w:t>
            </w:r>
          </w:p>
        </w:tc>
        <w:tc>
          <w:tcPr>
            <w:tcW w:w="1050" w:type="dxa"/>
            <w:tcBorders>
              <w:bottom w:val="single" w:sz="8" w:space="0" w:color="000000"/>
            </w:tcBorders>
            <w:shd w:val="clear" w:color="auto" w:fill="F1F1F1"/>
          </w:tcPr>
          <w:p w14:paraId="380E8C39" w14:textId="77777777" w:rsidR="003F3708" w:rsidRDefault="005D069D">
            <w:pPr>
              <w:pStyle w:val="TableParagraph"/>
              <w:spacing w:before="30"/>
              <w:ind w:right="23"/>
              <w:rPr>
                <w:rFonts w:ascii="Arial"/>
                <w:b/>
                <w:sz w:val="14"/>
              </w:rPr>
            </w:pPr>
            <w:r>
              <w:rPr>
                <w:rFonts w:ascii="Arial"/>
                <w:b/>
                <w:spacing w:val="-2"/>
                <w:sz w:val="14"/>
              </w:rPr>
              <w:t>121,037</w:t>
            </w:r>
          </w:p>
        </w:tc>
        <w:tc>
          <w:tcPr>
            <w:tcW w:w="1102" w:type="dxa"/>
            <w:tcBorders>
              <w:bottom w:val="single" w:sz="8" w:space="0" w:color="000000"/>
            </w:tcBorders>
          </w:tcPr>
          <w:p w14:paraId="21263CF4" w14:textId="77777777" w:rsidR="003F3708" w:rsidRDefault="005D069D">
            <w:pPr>
              <w:pStyle w:val="TableParagraph"/>
              <w:spacing w:before="30"/>
              <w:ind w:right="76"/>
              <w:rPr>
                <w:rFonts w:ascii="Arial"/>
                <w:sz w:val="14"/>
              </w:rPr>
            </w:pPr>
            <w:r>
              <w:rPr>
                <w:rFonts w:ascii="Arial"/>
                <w:spacing w:val="-2"/>
                <w:sz w:val="14"/>
              </w:rPr>
              <w:t>124,333</w:t>
            </w:r>
          </w:p>
        </w:tc>
        <w:tc>
          <w:tcPr>
            <w:tcW w:w="1113" w:type="dxa"/>
            <w:tcBorders>
              <w:bottom w:val="single" w:sz="8" w:space="0" w:color="000000"/>
            </w:tcBorders>
          </w:tcPr>
          <w:p w14:paraId="52FD12BD" w14:textId="77777777" w:rsidR="003F3708" w:rsidRDefault="005D069D">
            <w:pPr>
              <w:pStyle w:val="TableParagraph"/>
              <w:spacing w:before="30"/>
              <w:ind w:right="141"/>
              <w:rPr>
                <w:rFonts w:ascii="Arial"/>
                <w:sz w:val="14"/>
              </w:rPr>
            </w:pPr>
            <w:r>
              <w:rPr>
                <w:rFonts w:ascii="Arial"/>
                <w:spacing w:val="-2"/>
                <w:sz w:val="14"/>
              </w:rPr>
              <w:t>115,224</w:t>
            </w:r>
          </w:p>
        </w:tc>
        <w:tc>
          <w:tcPr>
            <w:tcW w:w="929" w:type="dxa"/>
            <w:tcBorders>
              <w:bottom w:val="single" w:sz="8" w:space="0" w:color="000000"/>
            </w:tcBorders>
          </w:tcPr>
          <w:p w14:paraId="51C4BC0B" w14:textId="77777777" w:rsidR="003F3708" w:rsidRDefault="005D069D">
            <w:pPr>
              <w:pStyle w:val="TableParagraph"/>
              <w:spacing w:before="30"/>
              <w:ind w:right="20"/>
              <w:rPr>
                <w:rFonts w:ascii="Arial"/>
                <w:sz w:val="14"/>
              </w:rPr>
            </w:pPr>
            <w:r>
              <w:rPr>
                <w:rFonts w:ascii="Arial"/>
                <w:spacing w:val="-2"/>
                <w:sz w:val="14"/>
              </w:rPr>
              <w:t>90,597</w:t>
            </w:r>
          </w:p>
        </w:tc>
      </w:tr>
      <w:tr w:rsidR="003F3708" w14:paraId="2FE8CA0D" w14:textId="77777777">
        <w:trPr>
          <w:trHeight w:val="194"/>
        </w:trPr>
        <w:tc>
          <w:tcPr>
            <w:tcW w:w="3540" w:type="dxa"/>
          </w:tcPr>
          <w:p w14:paraId="4DDEF348" w14:textId="77777777" w:rsidR="003F3708" w:rsidRDefault="005D069D">
            <w:pPr>
              <w:pStyle w:val="TableParagraph"/>
              <w:spacing w:before="25" w:line="149" w:lineRule="exact"/>
              <w:ind w:left="31"/>
              <w:jc w:val="left"/>
              <w:rPr>
                <w:rFonts w:ascii="Arial"/>
                <w:b/>
                <w:sz w:val="14"/>
              </w:rPr>
            </w:pPr>
            <w:r>
              <w:rPr>
                <w:rFonts w:ascii="Arial"/>
                <w:b/>
                <w:sz w:val="14"/>
              </w:rPr>
              <w:t>Total</w:t>
            </w:r>
            <w:r>
              <w:rPr>
                <w:rFonts w:ascii="Arial"/>
                <w:b/>
                <w:spacing w:val="10"/>
                <w:sz w:val="14"/>
              </w:rPr>
              <w:t xml:space="preserve"> </w:t>
            </w:r>
            <w:r>
              <w:rPr>
                <w:rFonts w:ascii="Arial"/>
                <w:b/>
                <w:sz w:val="14"/>
              </w:rPr>
              <w:t>capital</w:t>
            </w:r>
            <w:r>
              <w:rPr>
                <w:rFonts w:ascii="Arial"/>
                <w:b/>
                <w:spacing w:val="10"/>
                <w:sz w:val="14"/>
              </w:rPr>
              <w:t xml:space="preserve"> </w:t>
            </w:r>
            <w:r>
              <w:rPr>
                <w:rFonts w:ascii="Arial"/>
                <w:b/>
                <w:sz w:val="14"/>
              </w:rPr>
              <w:t>works</w:t>
            </w:r>
            <w:r>
              <w:rPr>
                <w:rFonts w:ascii="Arial"/>
                <w:b/>
                <w:spacing w:val="10"/>
                <w:sz w:val="14"/>
              </w:rPr>
              <w:t xml:space="preserve"> </w:t>
            </w:r>
            <w:r>
              <w:rPr>
                <w:rFonts w:ascii="Arial"/>
                <w:b/>
                <w:spacing w:val="-2"/>
                <w:sz w:val="14"/>
              </w:rPr>
              <w:t>expenditure</w:t>
            </w:r>
          </w:p>
        </w:tc>
        <w:tc>
          <w:tcPr>
            <w:tcW w:w="1413" w:type="dxa"/>
          </w:tcPr>
          <w:p w14:paraId="7D27FB1A" w14:textId="77777777" w:rsidR="003F3708" w:rsidRDefault="005D069D">
            <w:pPr>
              <w:pStyle w:val="TableParagraph"/>
              <w:spacing w:before="25" w:line="149" w:lineRule="exact"/>
              <w:ind w:right="441"/>
              <w:rPr>
                <w:rFonts w:ascii="Arial"/>
                <w:sz w:val="14"/>
              </w:rPr>
            </w:pPr>
            <w:r>
              <w:rPr>
                <w:rFonts w:ascii="Arial"/>
                <w:spacing w:val="-2"/>
                <w:sz w:val="14"/>
              </w:rPr>
              <w:t>4.5.1</w:t>
            </w:r>
          </w:p>
        </w:tc>
        <w:tc>
          <w:tcPr>
            <w:tcW w:w="1048" w:type="dxa"/>
            <w:tcBorders>
              <w:top w:val="single" w:sz="8" w:space="0" w:color="000000"/>
              <w:bottom w:val="double" w:sz="8" w:space="0" w:color="000000"/>
            </w:tcBorders>
          </w:tcPr>
          <w:p w14:paraId="01D90E82" w14:textId="77777777" w:rsidR="003F3708" w:rsidRDefault="005D069D">
            <w:pPr>
              <w:pStyle w:val="TableParagraph"/>
              <w:spacing w:before="25" w:line="149" w:lineRule="exact"/>
              <w:ind w:right="21"/>
              <w:rPr>
                <w:rFonts w:ascii="Arial"/>
                <w:sz w:val="14"/>
              </w:rPr>
            </w:pPr>
            <w:r>
              <w:rPr>
                <w:rFonts w:ascii="Arial"/>
                <w:spacing w:val="-2"/>
                <w:sz w:val="14"/>
              </w:rPr>
              <w:t>142,823</w:t>
            </w:r>
          </w:p>
        </w:tc>
        <w:tc>
          <w:tcPr>
            <w:tcW w:w="1050" w:type="dxa"/>
            <w:tcBorders>
              <w:top w:val="single" w:sz="8" w:space="0" w:color="000000"/>
              <w:bottom w:val="double" w:sz="8" w:space="0" w:color="000000"/>
            </w:tcBorders>
            <w:shd w:val="clear" w:color="auto" w:fill="F1F1F1"/>
          </w:tcPr>
          <w:p w14:paraId="7F0E40A7" w14:textId="77777777" w:rsidR="003F3708" w:rsidRDefault="005D069D">
            <w:pPr>
              <w:pStyle w:val="TableParagraph"/>
              <w:spacing w:before="25" w:line="149" w:lineRule="exact"/>
              <w:ind w:right="19"/>
              <w:rPr>
                <w:rFonts w:ascii="Arial"/>
                <w:b/>
                <w:sz w:val="14"/>
              </w:rPr>
            </w:pPr>
            <w:r>
              <w:rPr>
                <w:rFonts w:ascii="Arial"/>
                <w:b/>
                <w:spacing w:val="-2"/>
                <w:sz w:val="14"/>
              </w:rPr>
              <w:t>210,545</w:t>
            </w:r>
          </w:p>
        </w:tc>
        <w:tc>
          <w:tcPr>
            <w:tcW w:w="1102" w:type="dxa"/>
            <w:tcBorders>
              <w:top w:val="single" w:sz="8" w:space="0" w:color="000000"/>
              <w:bottom w:val="double" w:sz="8" w:space="0" w:color="000000"/>
            </w:tcBorders>
          </w:tcPr>
          <w:p w14:paraId="60D3460C" w14:textId="77777777" w:rsidR="003F3708" w:rsidRDefault="005D069D">
            <w:pPr>
              <w:pStyle w:val="TableParagraph"/>
              <w:spacing w:before="25" w:line="149" w:lineRule="exact"/>
              <w:ind w:right="72"/>
              <w:rPr>
                <w:rFonts w:ascii="Arial"/>
                <w:sz w:val="14"/>
              </w:rPr>
            </w:pPr>
            <w:r>
              <w:rPr>
                <w:rFonts w:ascii="Arial"/>
                <w:spacing w:val="-2"/>
                <w:sz w:val="14"/>
              </w:rPr>
              <w:t>209,019</w:t>
            </w:r>
          </w:p>
        </w:tc>
        <w:tc>
          <w:tcPr>
            <w:tcW w:w="1113" w:type="dxa"/>
            <w:tcBorders>
              <w:top w:val="single" w:sz="8" w:space="0" w:color="000000"/>
              <w:bottom w:val="double" w:sz="8" w:space="0" w:color="000000"/>
            </w:tcBorders>
          </w:tcPr>
          <w:p w14:paraId="24332330" w14:textId="77777777" w:rsidR="003F3708" w:rsidRDefault="005D069D">
            <w:pPr>
              <w:pStyle w:val="TableParagraph"/>
              <w:spacing w:before="25" w:line="149" w:lineRule="exact"/>
              <w:ind w:right="141"/>
              <w:rPr>
                <w:rFonts w:ascii="Arial"/>
                <w:sz w:val="14"/>
              </w:rPr>
            </w:pPr>
            <w:r>
              <w:rPr>
                <w:rFonts w:ascii="Arial"/>
                <w:spacing w:val="-2"/>
                <w:sz w:val="14"/>
              </w:rPr>
              <w:t>195,884</w:t>
            </w:r>
          </w:p>
        </w:tc>
        <w:tc>
          <w:tcPr>
            <w:tcW w:w="929" w:type="dxa"/>
            <w:tcBorders>
              <w:top w:val="single" w:sz="8" w:space="0" w:color="000000"/>
              <w:bottom w:val="double" w:sz="8" w:space="0" w:color="000000"/>
            </w:tcBorders>
          </w:tcPr>
          <w:p w14:paraId="58D9A055" w14:textId="77777777" w:rsidR="003F3708" w:rsidRDefault="005D069D">
            <w:pPr>
              <w:pStyle w:val="TableParagraph"/>
              <w:spacing w:before="25" w:line="149" w:lineRule="exact"/>
              <w:ind w:right="20"/>
              <w:rPr>
                <w:rFonts w:ascii="Arial"/>
                <w:sz w:val="14"/>
              </w:rPr>
            </w:pPr>
            <w:r>
              <w:rPr>
                <w:rFonts w:ascii="Arial"/>
                <w:spacing w:val="-2"/>
                <w:sz w:val="14"/>
              </w:rPr>
              <w:t>137,184</w:t>
            </w:r>
          </w:p>
        </w:tc>
      </w:tr>
      <w:tr w:rsidR="003F3708" w14:paraId="452B65DB" w14:textId="77777777">
        <w:trPr>
          <w:trHeight w:val="336"/>
        </w:trPr>
        <w:tc>
          <w:tcPr>
            <w:tcW w:w="3540" w:type="dxa"/>
          </w:tcPr>
          <w:p w14:paraId="109C2127" w14:textId="77777777" w:rsidR="003F3708" w:rsidRDefault="005D069D">
            <w:pPr>
              <w:pStyle w:val="TableParagraph"/>
              <w:spacing w:before="143"/>
              <w:ind w:left="31"/>
              <w:jc w:val="left"/>
              <w:rPr>
                <w:rFonts w:ascii="Arial"/>
                <w:b/>
                <w:sz w:val="14"/>
              </w:rPr>
            </w:pPr>
            <w:r>
              <w:rPr>
                <w:rFonts w:ascii="Arial"/>
                <w:b/>
                <w:sz w:val="14"/>
              </w:rPr>
              <w:t>Represented</w:t>
            </w:r>
            <w:r>
              <w:rPr>
                <w:rFonts w:ascii="Arial"/>
                <w:b/>
                <w:spacing w:val="9"/>
                <w:sz w:val="14"/>
              </w:rPr>
              <w:t xml:space="preserve"> </w:t>
            </w:r>
            <w:r>
              <w:rPr>
                <w:rFonts w:ascii="Arial"/>
                <w:b/>
                <w:spacing w:val="-5"/>
                <w:sz w:val="14"/>
              </w:rPr>
              <w:t>by:</w:t>
            </w:r>
          </w:p>
        </w:tc>
        <w:tc>
          <w:tcPr>
            <w:tcW w:w="1413" w:type="dxa"/>
          </w:tcPr>
          <w:p w14:paraId="50B09322" w14:textId="77777777" w:rsidR="003F3708" w:rsidRDefault="003F3708">
            <w:pPr>
              <w:pStyle w:val="TableParagraph"/>
              <w:spacing w:before="0"/>
              <w:jc w:val="left"/>
              <w:rPr>
                <w:rFonts w:ascii="Times New Roman"/>
                <w:sz w:val="14"/>
              </w:rPr>
            </w:pPr>
          </w:p>
        </w:tc>
        <w:tc>
          <w:tcPr>
            <w:tcW w:w="1048" w:type="dxa"/>
            <w:tcBorders>
              <w:top w:val="double" w:sz="8" w:space="0" w:color="000000"/>
            </w:tcBorders>
          </w:tcPr>
          <w:p w14:paraId="21096183" w14:textId="77777777" w:rsidR="003F3708" w:rsidRDefault="003F3708">
            <w:pPr>
              <w:pStyle w:val="TableParagraph"/>
              <w:spacing w:before="0"/>
              <w:jc w:val="left"/>
              <w:rPr>
                <w:rFonts w:ascii="Times New Roman"/>
                <w:sz w:val="14"/>
              </w:rPr>
            </w:pPr>
          </w:p>
        </w:tc>
        <w:tc>
          <w:tcPr>
            <w:tcW w:w="1050" w:type="dxa"/>
            <w:tcBorders>
              <w:top w:val="double" w:sz="8" w:space="0" w:color="000000"/>
            </w:tcBorders>
            <w:shd w:val="clear" w:color="auto" w:fill="F1F1F1"/>
          </w:tcPr>
          <w:p w14:paraId="7FEE901D" w14:textId="77777777" w:rsidR="003F3708" w:rsidRDefault="003F3708">
            <w:pPr>
              <w:pStyle w:val="TableParagraph"/>
              <w:spacing w:before="0"/>
              <w:jc w:val="left"/>
              <w:rPr>
                <w:rFonts w:ascii="Times New Roman"/>
                <w:sz w:val="14"/>
              </w:rPr>
            </w:pPr>
          </w:p>
        </w:tc>
        <w:tc>
          <w:tcPr>
            <w:tcW w:w="1102" w:type="dxa"/>
            <w:tcBorders>
              <w:top w:val="double" w:sz="8" w:space="0" w:color="000000"/>
            </w:tcBorders>
          </w:tcPr>
          <w:p w14:paraId="7E1BAB35" w14:textId="77777777" w:rsidR="003F3708" w:rsidRDefault="003F3708">
            <w:pPr>
              <w:pStyle w:val="TableParagraph"/>
              <w:spacing w:before="0"/>
              <w:jc w:val="left"/>
              <w:rPr>
                <w:rFonts w:ascii="Times New Roman"/>
                <w:sz w:val="14"/>
              </w:rPr>
            </w:pPr>
          </w:p>
        </w:tc>
        <w:tc>
          <w:tcPr>
            <w:tcW w:w="1113" w:type="dxa"/>
            <w:tcBorders>
              <w:top w:val="double" w:sz="8" w:space="0" w:color="000000"/>
            </w:tcBorders>
          </w:tcPr>
          <w:p w14:paraId="06840811" w14:textId="77777777" w:rsidR="003F3708" w:rsidRDefault="003F3708">
            <w:pPr>
              <w:pStyle w:val="TableParagraph"/>
              <w:spacing w:before="0"/>
              <w:jc w:val="left"/>
              <w:rPr>
                <w:rFonts w:ascii="Times New Roman"/>
                <w:sz w:val="14"/>
              </w:rPr>
            </w:pPr>
          </w:p>
        </w:tc>
        <w:tc>
          <w:tcPr>
            <w:tcW w:w="929" w:type="dxa"/>
            <w:tcBorders>
              <w:top w:val="double" w:sz="8" w:space="0" w:color="000000"/>
            </w:tcBorders>
          </w:tcPr>
          <w:p w14:paraId="123638BD" w14:textId="77777777" w:rsidR="003F3708" w:rsidRDefault="003F3708">
            <w:pPr>
              <w:pStyle w:val="TableParagraph"/>
              <w:spacing w:before="0"/>
              <w:jc w:val="left"/>
              <w:rPr>
                <w:rFonts w:ascii="Times New Roman"/>
                <w:sz w:val="14"/>
              </w:rPr>
            </w:pPr>
          </w:p>
        </w:tc>
      </w:tr>
      <w:tr w:rsidR="003F3708" w14:paraId="50EACCFB" w14:textId="77777777">
        <w:trPr>
          <w:trHeight w:val="223"/>
        </w:trPr>
        <w:tc>
          <w:tcPr>
            <w:tcW w:w="3540" w:type="dxa"/>
          </w:tcPr>
          <w:p w14:paraId="2CEF4911" w14:textId="77777777" w:rsidR="003F3708" w:rsidRDefault="005D069D">
            <w:pPr>
              <w:pStyle w:val="TableParagraph"/>
              <w:spacing w:before="30"/>
              <w:ind w:left="31"/>
              <w:jc w:val="left"/>
              <w:rPr>
                <w:rFonts w:ascii="Arial"/>
                <w:sz w:val="14"/>
              </w:rPr>
            </w:pPr>
            <w:r>
              <w:rPr>
                <w:rFonts w:ascii="Arial"/>
                <w:sz w:val="14"/>
              </w:rPr>
              <w:t>New</w:t>
            </w:r>
            <w:r>
              <w:rPr>
                <w:rFonts w:ascii="Arial"/>
                <w:spacing w:val="3"/>
                <w:sz w:val="14"/>
              </w:rPr>
              <w:t xml:space="preserve"> </w:t>
            </w:r>
            <w:r>
              <w:rPr>
                <w:rFonts w:ascii="Arial"/>
                <w:sz w:val="14"/>
              </w:rPr>
              <w:t>asset</w:t>
            </w:r>
            <w:r>
              <w:rPr>
                <w:rFonts w:ascii="Arial"/>
                <w:spacing w:val="4"/>
                <w:sz w:val="14"/>
              </w:rPr>
              <w:t xml:space="preserve"> </w:t>
            </w:r>
            <w:r>
              <w:rPr>
                <w:rFonts w:ascii="Arial"/>
                <w:spacing w:val="-2"/>
                <w:sz w:val="14"/>
              </w:rPr>
              <w:t>expenditure</w:t>
            </w:r>
          </w:p>
        </w:tc>
        <w:tc>
          <w:tcPr>
            <w:tcW w:w="1413" w:type="dxa"/>
          </w:tcPr>
          <w:p w14:paraId="72D2E817" w14:textId="77777777" w:rsidR="003F3708" w:rsidRDefault="003F3708">
            <w:pPr>
              <w:pStyle w:val="TableParagraph"/>
              <w:spacing w:before="0"/>
              <w:jc w:val="left"/>
              <w:rPr>
                <w:rFonts w:ascii="Times New Roman"/>
                <w:sz w:val="14"/>
              </w:rPr>
            </w:pPr>
          </w:p>
        </w:tc>
        <w:tc>
          <w:tcPr>
            <w:tcW w:w="1048" w:type="dxa"/>
          </w:tcPr>
          <w:p w14:paraId="201EAF2C" w14:textId="77777777" w:rsidR="003F3708" w:rsidRDefault="005D069D">
            <w:pPr>
              <w:pStyle w:val="TableParagraph"/>
              <w:spacing w:before="30"/>
              <w:ind w:right="22"/>
              <w:rPr>
                <w:rFonts w:ascii="Arial"/>
                <w:sz w:val="14"/>
              </w:rPr>
            </w:pPr>
            <w:r>
              <w:rPr>
                <w:rFonts w:ascii="Arial"/>
                <w:spacing w:val="-2"/>
                <w:sz w:val="14"/>
              </w:rPr>
              <w:t>79,122</w:t>
            </w:r>
          </w:p>
        </w:tc>
        <w:tc>
          <w:tcPr>
            <w:tcW w:w="1050" w:type="dxa"/>
            <w:shd w:val="clear" w:color="auto" w:fill="F1F1F1"/>
          </w:tcPr>
          <w:p w14:paraId="5432E55A" w14:textId="77777777" w:rsidR="003F3708" w:rsidRDefault="005D069D">
            <w:pPr>
              <w:pStyle w:val="TableParagraph"/>
              <w:spacing w:before="30"/>
              <w:ind w:right="23"/>
              <w:rPr>
                <w:rFonts w:ascii="Arial"/>
                <w:b/>
                <w:sz w:val="14"/>
              </w:rPr>
            </w:pPr>
            <w:r>
              <w:rPr>
                <w:rFonts w:ascii="Arial"/>
                <w:b/>
                <w:spacing w:val="-2"/>
                <w:sz w:val="14"/>
              </w:rPr>
              <w:t>111,183</w:t>
            </w:r>
          </w:p>
        </w:tc>
        <w:tc>
          <w:tcPr>
            <w:tcW w:w="1102" w:type="dxa"/>
          </w:tcPr>
          <w:p w14:paraId="3F959AA4" w14:textId="77777777" w:rsidR="003F3708" w:rsidRDefault="005D069D">
            <w:pPr>
              <w:pStyle w:val="TableParagraph"/>
              <w:spacing w:before="30"/>
              <w:ind w:right="76"/>
              <w:rPr>
                <w:rFonts w:ascii="Arial"/>
                <w:sz w:val="14"/>
              </w:rPr>
            </w:pPr>
            <w:r>
              <w:rPr>
                <w:rFonts w:ascii="Arial"/>
                <w:spacing w:val="-2"/>
                <w:sz w:val="14"/>
              </w:rPr>
              <w:t>110,963</w:t>
            </w:r>
          </w:p>
        </w:tc>
        <w:tc>
          <w:tcPr>
            <w:tcW w:w="1113" w:type="dxa"/>
          </w:tcPr>
          <w:p w14:paraId="695A6376" w14:textId="77777777" w:rsidR="003F3708" w:rsidRDefault="005D069D">
            <w:pPr>
              <w:pStyle w:val="TableParagraph"/>
              <w:spacing w:before="30"/>
              <w:ind w:right="141"/>
              <w:rPr>
                <w:rFonts w:ascii="Arial"/>
                <w:sz w:val="14"/>
              </w:rPr>
            </w:pPr>
            <w:r>
              <w:rPr>
                <w:rFonts w:ascii="Arial"/>
                <w:spacing w:val="-2"/>
                <w:sz w:val="14"/>
              </w:rPr>
              <w:t>124,136</w:t>
            </w:r>
          </w:p>
        </w:tc>
        <w:tc>
          <w:tcPr>
            <w:tcW w:w="929" w:type="dxa"/>
          </w:tcPr>
          <w:p w14:paraId="4BA6968F" w14:textId="77777777" w:rsidR="003F3708" w:rsidRDefault="005D069D">
            <w:pPr>
              <w:pStyle w:val="TableParagraph"/>
              <w:spacing w:before="30"/>
              <w:ind w:right="20"/>
              <w:rPr>
                <w:rFonts w:ascii="Arial"/>
                <w:sz w:val="14"/>
              </w:rPr>
            </w:pPr>
            <w:r>
              <w:rPr>
                <w:rFonts w:ascii="Arial"/>
                <w:spacing w:val="-2"/>
                <w:sz w:val="14"/>
              </w:rPr>
              <w:t>67,669</w:t>
            </w:r>
          </w:p>
        </w:tc>
      </w:tr>
      <w:tr w:rsidR="003F3708" w14:paraId="44A3C50E" w14:textId="77777777">
        <w:trPr>
          <w:trHeight w:val="223"/>
        </w:trPr>
        <w:tc>
          <w:tcPr>
            <w:tcW w:w="3540" w:type="dxa"/>
          </w:tcPr>
          <w:p w14:paraId="5AC69BA3" w14:textId="77777777" w:rsidR="003F3708" w:rsidRDefault="005D069D">
            <w:pPr>
              <w:pStyle w:val="TableParagraph"/>
              <w:spacing w:before="30"/>
              <w:ind w:left="31"/>
              <w:jc w:val="left"/>
              <w:rPr>
                <w:rFonts w:ascii="Arial"/>
                <w:sz w:val="14"/>
              </w:rPr>
            </w:pPr>
            <w:r>
              <w:rPr>
                <w:rFonts w:ascii="Arial"/>
                <w:sz w:val="14"/>
              </w:rPr>
              <w:t>Asset</w:t>
            </w:r>
            <w:r>
              <w:rPr>
                <w:rFonts w:ascii="Arial"/>
                <w:spacing w:val="4"/>
                <w:sz w:val="14"/>
              </w:rPr>
              <w:t xml:space="preserve"> </w:t>
            </w:r>
            <w:r>
              <w:rPr>
                <w:rFonts w:ascii="Arial"/>
                <w:sz w:val="14"/>
              </w:rPr>
              <w:t>renewal</w:t>
            </w:r>
            <w:r>
              <w:rPr>
                <w:rFonts w:ascii="Arial"/>
                <w:spacing w:val="4"/>
                <w:sz w:val="14"/>
              </w:rPr>
              <w:t xml:space="preserve"> </w:t>
            </w:r>
            <w:r>
              <w:rPr>
                <w:rFonts w:ascii="Arial"/>
                <w:spacing w:val="-2"/>
                <w:sz w:val="14"/>
              </w:rPr>
              <w:t>expenditure</w:t>
            </w:r>
          </w:p>
        </w:tc>
        <w:tc>
          <w:tcPr>
            <w:tcW w:w="1413" w:type="dxa"/>
          </w:tcPr>
          <w:p w14:paraId="104DAFFB" w14:textId="77777777" w:rsidR="003F3708" w:rsidRDefault="003F3708">
            <w:pPr>
              <w:pStyle w:val="TableParagraph"/>
              <w:spacing w:before="0"/>
              <w:jc w:val="left"/>
              <w:rPr>
                <w:rFonts w:ascii="Times New Roman"/>
                <w:sz w:val="14"/>
              </w:rPr>
            </w:pPr>
          </w:p>
        </w:tc>
        <w:tc>
          <w:tcPr>
            <w:tcW w:w="1048" w:type="dxa"/>
          </w:tcPr>
          <w:p w14:paraId="0F64FC04" w14:textId="77777777" w:rsidR="003F3708" w:rsidRDefault="005D069D">
            <w:pPr>
              <w:pStyle w:val="TableParagraph"/>
              <w:spacing w:before="30"/>
              <w:ind w:right="22"/>
              <w:rPr>
                <w:rFonts w:ascii="Arial"/>
                <w:sz w:val="14"/>
              </w:rPr>
            </w:pPr>
            <w:r>
              <w:rPr>
                <w:rFonts w:ascii="Arial"/>
                <w:spacing w:val="-2"/>
                <w:sz w:val="14"/>
              </w:rPr>
              <w:t>48,987</w:t>
            </w:r>
          </w:p>
        </w:tc>
        <w:tc>
          <w:tcPr>
            <w:tcW w:w="1050" w:type="dxa"/>
            <w:shd w:val="clear" w:color="auto" w:fill="F1F1F1"/>
          </w:tcPr>
          <w:p w14:paraId="3024D209" w14:textId="77777777" w:rsidR="003F3708" w:rsidRDefault="005D069D">
            <w:pPr>
              <w:pStyle w:val="TableParagraph"/>
              <w:spacing w:before="30"/>
              <w:ind w:right="20"/>
              <w:rPr>
                <w:rFonts w:ascii="Arial"/>
                <w:b/>
                <w:sz w:val="14"/>
              </w:rPr>
            </w:pPr>
            <w:r>
              <w:rPr>
                <w:rFonts w:ascii="Arial"/>
                <w:b/>
                <w:spacing w:val="-2"/>
                <w:sz w:val="14"/>
              </w:rPr>
              <w:t>59,084</w:t>
            </w:r>
          </w:p>
        </w:tc>
        <w:tc>
          <w:tcPr>
            <w:tcW w:w="1102" w:type="dxa"/>
          </w:tcPr>
          <w:p w14:paraId="0F9A8009" w14:textId="77777777" w:rsidR="003F3708" w:rsidRDefault="005D069D">
            <w:pPr>
              <w:pStyle w:val="TableParagraph"/>
              <w:spacing w:before="30"/>
              <w:ind w:right="73"/>
              <w:rPr>
                <w:rFonts w:ascii="Arial"/>
                <w:sz w:val="14"/>
              </w:rPr>
            </w:pPr>
            <w:r>
              <w:rPr>
                <w:rFonts w:ascii="Arial"/>
                <w:spacing w:val="-2"/>
                <w:sz w:val="14"/>
              </w:rPr>
              <w:t>56,736</w:t>
            </w:r>
          </w:p>
        </w:tc>
        <w:tc>
          <w:tcPr>
            <w:tcW w:w="1113" w:type="dxa"/>
          </w:tcPr>
          <w:p w14:paraId="352E87CD" w14:textId="77777777" w:rsidR="003F3708" w:rsidRDefault="005D069D">
            <w:pPr>
              <w:pStyle w:val="TableParagraph"/>
              <w:spacing w:before="30"/>
              <w:ind w:right="141"/>
              <w:rPr>
                <w:rFonts w:ascii="Arial"/>
                <w:sz w:val="14"/>
              </w:rPr>
            </w:pPr>
            <w:r>
              <w:rPr>
                <w:rFonts w:ascii="Arial"/>
                <w:spacing w:val="-2"/>
                <w:sz w:val="14"/>
              </w:rPr>
              <w:t>58,289</w:t>
            </w:r>
          </w:p>
        </w:tc>
        <w:tc>
          <w:tcPr>
            <w:tcW w:w="929" w:type="dxa"/>
          </w:tcPr>
          <w:p w14:paraId="551C9598" w14:textId="77777777" w:rsidR="003F3708" w:rsidRDefault="005D069D">
            <w:pPr>
              <w:pStyle w:val="TableParagraph"/>
              <w:spacing w:before="30"/>
              <w:ind w:right="20"/>
              <w:rPr>
                <w:rFonts w:ascii="Arial"/>
                <w:sz w:val="14"/>
              </w:rPr>
            </w:pPr>
            <w:r>
              <w:rPr>
                <w:rFonts w:ascii="Arial"/>
                <w:spacing w:val="-2"/>
                <w:sz w:val="14"/>
              </w:rPr>
              <w:t>60,029</w:t>
            </w:r>
          </w:p>
        </w:tc>
      </w:tr>
      <w:tr w:rsidR="003F3708" w14:paraId="5B7F5FC5" w14:textId="77777777">
        <w:trPr>
          <w:trHeight w:val="223"/>
        </w:trPr>
        <w:tc>
          <w:tcPr>
            <w:tcW w:w="3540" w:type="dxa"/>
          </w:tcPr>
          <w:p w14:paraId="59CB85F2" w14:textId="77777777" w:rsidR="003F3708" w:rsidRDefault="005D069D">
            <w:pPr>
              <w:pStyle w:val="TableParagraph"/>
              <w:spacing w:before="30"/>
              <w:ind w:left="31"/>
              <w:jc w:val="left"/>
              <w:rPr>
                <w:rFonts w:ascii="Arial"/>
                <w:sz w:val="14"/>
              </w:rPr>
            </w:pPr>
            <w:r>
              <w:rPr>
                <w:rFonts w:ascii="Arial"/>
                <w:sz w:val="14"/>
              </w:rPr>
              <w:t>Asset</w:t>
            </w:r>
            <w:r>
              <w:rPr>
                <w:rFonts w:ascii="Arial"/>
                <w:spacing w:val="5"/>
                <w:sz w:val="14"/>
              </w:rPr>
              <w:t xml:space="preserve"> </w:t>
            </w:r>
            <w:r>
              <w:rPr>
                <w:rFonts w:ascii="Arial"/>
                <w:sz w:val="14"/>
              </w:rPr>
              <w:t>expansion</w:t>
            </w:r>
            <w:r>
              <w:rPr>
                <w:rFonts w:ascii="Arial"/>
                <w:spacing w:val="4"/>
                <w:sz w:val="14"/>
              </w:rPr>
              <w:t xml:space="preserve"> </w:t>
            </w:r>
            <w:r>
              <w:rPr>
                <w:rFonts w:ascii="Arial"/>
                <w:spacing w:val="-2"/>
                <w:sz w:val="14"/>
              </w:rPr>
              <w:t>expenditure</w:t>
            </w:r>
          </w:p>
        </w:tc>
        <w:tc>
          <w:tcPr>
            <w:tcW w:w="1413" w:type="dxa"/>
          </w:tcPr>
          <w:p w14:paraId="6FDE8946" w14:textId="77777777" w:rsidR="003F3708" w:rsidRDefault="003F3708">
            <w:pPr>
              <w:pStyle w:val="TableParagraph"/>
              <w:spacing w:before="0"/>
              <w:jc w:val="left"/>
              <w:rPr>
                <w:rFonts w:ascii="Times New Roman"/>
                <w:sz w:val="14"/>
              </w:rPr>
            </w:pPr>
          </w:p>
        </w:tc>
        <w:tc>
          <w:tcPr>
            <w:tcW w:w="1048" w:type="dxa"/>
          </w:tcPr>
          <w:p w14:paraId="47454601" w14:textId="77777777" w:rsidR="003F3708" w:rsidRDefault="005D069D">
            <w:pPr>
              <w:pStyle w:val="TableParagraph"/>
              <w:spacing w:before="30"/>
              <w:ind w:right="22"/>
              <w:rPr>
                <w:rFonts w:ascii="Arial"/>
                <w:sz w:val="14"/>
              </w:rPr>
            </w:pPr>
            <w:r>
              <w:rPr>
                <w:rFonts w:ascii="Arial"/>
                <w:spacing w:val="-10"/>
                <w:sz w:val="14"/>
              </w:rPr>
              <w:t>-</w:t>
            </w:r>
          </w:p>
        </w:tc>
        <w:tc>
          <w:tcPr>
            <w:tcW w:w="1050" w:type="dxa"/>
            <w:shd w:val="clear" w:color="auto" w:fill="F1F1F1"/>
          </w:tcPr>
          <w:p w14:paraId="479B6CB4" w14:textId="77777777" w:rsidR="003F3708" w:rsidRDefault="005D069D">
            <w:pPr>
              <w:pStyle w:val="TableParagraph"/>
              <w:spacing w:before="30"/>
              <w:ind w:right="24"/>
              <w:rPr>
                <w:rFonts w:ascii="Arial"/>
                <w:b/>
                <w:sz w:val="14"/>
              </w:rPr>
            </w:pPr>
            <w:r>
              <w:rPr>
                <w:rFonts w:ascii="Arial"/>
                <w:b/>
                <w:spacing w:val="-10"/>
                <w:sz w:val="14"/>
              </w:rPr>
              <w:t>-</w:t>
            </w:r>
          </w:p>
        </w:tc>
        <w:tc>
          <w:tcPr>
            <w:tcW w:w="1102" w:type="dxa"/>
          </w:tcPr>
          <w:p w14:paraId="30A61526" w14:textId="77777777" w:rsidR="003F3708" w:rsidRDefault="005D069D">
            <w:pPr>
              <w:pStyle w:val="TableParagraph"/>
              <w:spacing w:before="30"/>
              <w:ind w:right="77"/>
              <w:rPr>
                <w:rFonts w:ascii="Arial"/>
                <w:sz w:val="14"/>
              </w:rPr>
            </w:pPr>
            <w:r>
              <w:rPr>
                <w:rFonts w:ascii="Arial"/>
                <w:spacing w:val="-10"/>
                <w:sz w:val="14"/>
              </w:rPr>
              <w:t>-</w:t>
            </w:r>
          </w:p>
        </w:tc>
        <w:tc>
          <w:tcPr>
            <w:tcW w:w="1113" w:type="dxa"/>
          </w:tcPr>
          <w:p w14:paraId="6E8631E3" w14:textId="77777777" w:rsidR="003F3708" w:rsidRDefault="005D069D">
            <w:pPr>
              <w:pStyle w:val="TableParagraph"/>
              <w:spacing w:before="30"/>
              <w:ind w:right="141"/>
              <w:rPr>
                <w:rFonts w:ascii="Arial"/>
                <w:sz w:val="14"/>
              </w:rPr>
            </w:pPr>
            <w:r>
              <w:rPr>
                <w:rFonts w:ascii="Arial"/>
                <w:spacing w:val="-10"/>
                <w:sz w:val="14"/>
              </w:rPr>
              <w:t>-</w:t>
            </w:r>
          </w:p>
        </w:tc>
        <w:tc>
          <w:tcPr>
            <w:tcW w:w="929" w:type="dxa"/>
          </w:tcPr>
          <w:p w14:paraId="2D34BE90" w14:textId="77777777" w:rsidR="003F3708" w:rsidRDefault="005D069D">
            <w:pPr>
              <w:pStyle w:val="TableParagraph"/>
              <w:spacing w:before="30"/>
              <w:ind w:right="21"/>
              <w:rPr>
                <w:rFonts w:ascii="Arial"/>
                <w:sz w:val="14"/>
              </w:rPr>
            </w:pPr>
            <w:r>
              <w:rPr>
                <w:rFonts w:ascii="Arial"/>
                <w:spacing w:val="-10"/>
                <w:sz w:val="14"/>
              </w:rPr>
              <w:t>-</w:t>
            </w:r>
          </w:p>
        </w:tc>
      </w:tr>
      <w:tr w:rsidR="003F3708" w14:paraId="3B0E8FF1" w14:textId="77777777">
        <w:trPr>
          <w:trHeight w:val="212"/>
        </w:trPr>
        <w:tc>
          <w:tcPr>
            <w:tcW w:w="3540" w:type="dxa"/>
          </w:tcPr>
          <w:p w14:paraId="4089F104" w14:textId="77777777" w:rsidR="003F3708" w:rsidRDefault="005D069D">
            <w:pPr>
              <w:pStyle w:val="TableParagraph"/>
              <w:spacing w:before="30"/>
              <w:ind w:left="31"/>
              <w:jc w:val="left"/>
              <w:rPr>
                <w:rFonts w:ascii="Arial"/>
                <w:sz w:val="14"/>
              </w:rPr>
            </w:pPr>
            <w:r>
              <w:rPr>
                <w:rFonts w:ascii="Arial"/>
                <w:sz w:val="14"/>
              </w:rPr>
              <w:t>Asset</w:t>
            </w:r>
            <w:r>
              <w:rPr>
                <w:rFonts w:ascii="Arial"/>
                <w:spacing w:val="6"/>
                <w:sz w:val="14"/>
              </w:rPr>
              <w:t xml:space="preserve"> </w:t>
            </w:r>
            <w:r>
              <w:rPr>
                <w:rFonts w:ascii="Arial"/>
                <w:sz w:val="14"/>
              </w:rPr>
              <w:t>upgrade</w:t>
            </w:r>
            <w:r>
              <w:rPr>
                <w:rFonts w:ascii="Arial"/>
                <w:spacing w:val="4"/>
                <w:sz w:val="14"/>
              </w:rPr>
              <w:t xml:space="preserve"> </w:t>
            </w:r>
            <w:r>
              <w:rPr>
                <w:rFonts w:ascii="Arial"/>
                <w:spacing w:val="-2"/>
                <w:sz w:val="14"/>
              </w:rPr>
              <w:t>expenditure</w:t>
            </w:r>
          </w:p>
        </w:tc>
        <w:tc>
          <w:tcPr>
            <w:tcW w:w="1413" w:type="dxa"/>
          </w:tcPr>
          <w:p w14:paraId="06F0083D" w14:textId="77777777" w:rsidR="003F3708" w:rsidRDefault="003F3708">
            <w:pPr>
              <w:pStyle w:val="TableParagraph"/>
              <w:spacing w:before="0"/>
              <w:jc w:val="left"/>
              <w:rPr>
                <w:rFonts w:ascii="Times New Roman"/>
                <w:sz w:val="14"/>
              </w:rPr>
            </w:pPr>
          </w:p>
        </w:tc>
        <w:tc>
          <w:tcPr>
            <w:tcW w:w="1048" w:type="dxa"/>
            <w:tcBorders>
              <w:bottom w:val="single" w:sz="8" w:space="0" w:color="000000"/>
            </w:tcBorders>
          </w:tcPr>
          <w:p w14:paraId="4178C136" w14:textId="77777777" w:rsidR="003F3708" w:rsidRDefault="005D069D">
            <w:pPr>
              <w:pStyle w:val="TableParagraph"/>
              <w:spacing w:before="30"/>
              <w:ind w:right="21"/>
              <w:rPr>
                <w:rFonts w:ascii="Arial"/>
                <w:sz w:val="14"/>
              </w:rPr>
            </w:pPr>
            <w:r>
              <w:rPr>
                <w:rFonts w:ascii="Arial"/>
                <w:spacing w:val="-2"/>
                <w:sz w:val="14"/>
              </w:rPr>
              <w:t>14,713</w:t>
            </w:r>
          </w:p>
        </w:tc>
        <w:tc>
          <w:tcPr>
            <w:tcW w:w="1050" w:type="dxa"/>
            <w:tcBorders>
              <w:bottom w:val="single" w:sz="8" w:space="0" w:color="000000"/>
            </w:tcBorders>
            <w:shd w:val="clear" w:color="auto" w:fill="F1F1F1"/>
          </w:tcPr>
          <w:p w14:paraId="5098FF2C" w14:textId="77777777" w:rsidR="003F3708" w:rsidRDefault="005D069D">
            <w:pPr>
              <w:pStyle w:val="TableParagraph"/>
              <w:spacing w:before="30"/>
              <w:ind w:right="23"/>
              <w:rPr>
                <w:rFonts w:ascii="Arial"/>
                <w:b/>
                <w:sz w:val="14"/>
              </w:rPr>
            </w:pPr>
            <w:r>
              <w:rPr>
                <w:rFonts w:ascii="Arial"/>
                <w:b/>
                <w:spacing w:val="-2"/>
                <w:sz w:val="14"/>
              </w:rPr>
              <w:t>40,278</w:t>
            </w:r>
          </w:p>
        </w:tc>
        <w:tc>
          <w:tcPr>
            <w:tcW w:w="1102" w:type="dxa"/>
            <w:tcBorders>
              <w:bottom w:val="single" w:sz="8" w:space="0" w:color="000000"/>
            </w:tcBorders>
          </w:tcPr>
          <w:p w14:paraId="18820A90" w14:textId="77777777" w:rsidR="003F3708" w:rsidRDefault="005D069D">
            <w:pPr>
              <w:pStyle w:val="TableParagraph"/>
              <w:spacing w:before="30"/>
              <w:ind w:right="76"/>
              <w:rPr>
                <w:rFonts w:ascii="Arial"/>
                <w:sz w:val="14"/>
              </w:rPr>
            </w:pPr>
            <w:r>
              <w:rPr>
                <w:rFonts w:ascii="Arial"/>
                <w:spacing w:val="-2"/>
                <w:sz w:val="14"/>
              </w:rPr>
              <w:t>41,320</w:t>
            </w:r>
          </w:p>
        </w:tc>
        <w:tc>
          <w:tcPr>
            <w:tcW w:w="1113" w:type="dxa"/>
            <w:tcBorders>
              <w:bottom w:val="single" w:sz="8" w:space="0" w:color="000000"/>
            </w:tcBorders>
          </w:tcPr>
          <w:p w14:paraId="4FDBE60B" w14:textId="77777777" w:rsidR="003F3708" w:rsidRDefault="005D069D">
            <w:pPr>
              <w:pStyle w:val="TableParagraph"/>
              <w:spacing w:before="30"/>
              <w:ind w:right="141"/>
              <w:rPr>
                <w:rFonts w:ascii="Arial"/>
                <w:sz w:val="14"/>
              </w:rPr>
            </w:pPr>
            <w:r>
              <w:rPr>
                <w:rFonts w:ascii="Arial"/>
                <w:spacing w:val="-2"/>
                <w:sz w:val="14"/>
              </w:rPr>
              <w:t>13,459</w:t>
            </w:r>
          </w:p>
        </w:tc>
        <w:tc>
          <w:tcPr>
            <w:tcW w:w="929" w:type="dxa"/>
            <w:tcBorders>
              <w:bottom w:val="single" w:sz="8" w:space="0" w:color="000000"/>
            </w:tcBorders>
          </w:tcPr>
          <w:p w14:paraId="42150285" w14:textId="77777777" w:rsidR="003F3708" w:rsidRDefault="005D069D">
            <w:pPr>
              <w:pStyle w:val="TableParagraph"/>
              <w:spacing w:before="30"/>
              <w:ind w:right="20"/>
              <w:rPr>
                <w:rFonts w:ascii="Arial"/>
                <w:sz w:val="14"/>
              </w:rPr>
            </w:pPr>
            <w:r>
              <w:rPr>
                <w:rFonts w:ascii="Arial"/>
                <w:spacing w:val="-2"/>
                <w:sz w:val="14"/>
              </w:rPr>
              <w:t>9,486</w:t>
            </w:r>
          </w:p>
        </w:tc>
      </w:tr>
      <w:tr w:rsidR="003F3708" w14:paraId="6AA98A61" w14:textId="77777777">
        <w:trPr>
          <w:trHeight w:val="194"/>
        </w:trPr>
        <w:tc>
          <w:tcPr>
            <w:tcW w:w="3540" w:type="dxa"/>
          </w:tcPr>
          <w:p w14:paraId="38B4F268" w14:textId="77777777" w:rsidR="003F3708" w:rsidRDefault="005D069D">
            <w:pPr>
              <w:pStyle w:val="TableParagraph"/>
              <w:spacing w:before="25" w:line="149" w:lineRule="exact"/>
              <w:ind w:left="31"/>
              <w:jc w:val="left"/>
              <w:rPr>
                <w:rFonts w:ascii="Arial"/>
                <w:b/>
                <w:sz w:val="14"/>
              </w:rPr>
            </w:pPr>
            <w:r>
              <w:rPr>
                <w:rFonts w:ascii="Arial"/>
                <w:b/>
                <w:sz w:val="14"/>
              </w:rPr>
              <w:t>Total</w:t>
            </w:r>
            <w:r>
              <w:rPr>
                <w:rFonts w:ascii="Arial"/>
                <w:b/>
                <w:spacing w:val="10"/>
                <w:sz w:val="14"/>
              </w:rPr>
              <w:t xml:space="preserve"> </w:t>
            </w:r>
            <w:r>
              <w:rPr>
                <w:rFonts w:ascii="Arial"/>
                <w:b/>
                <w:sz w:val="14"/>
              </w:rPr>
              <w:t>capital</w:t>
            </w:r>
            <w:r>
              <w:rPr>
                <w:rFonts w:ascii="Arial"/>
                <w:b/>
                <w:spacing w:val="10"/>
                <w:sz w:val="14"/>
              </w:rPr>
              <w:t xml:space="preserve"> </w:t>
            </w:r>
            <w:r>
              <w:rPr>
                <w:rFonts w:ascii="Arial"/>
                <w:b/>
                <w:sz w:val="14"/>
              </w:rPr>
              <w:t>works</w:t>
            </w:r>
            <w:r>
              <w:rPr>
                <w:rFonts w:ascii="Arial"/>
                <w:b/>
                <w:spacing w:val="10"/>
                <w:sz w:val="14"/>
              </w:rPr>
              <w:t xml:space="preserve"> </w:t>
            </w:r>
            <w:r>
              <w:rPr>
                <w:rFonts w:ascii="Arial"/>
                <w:b/>
                <w:spacing w:val="-2"/>
                <w:sz w:val="14"/>
              </w:rPr>
              <w:t>expenditure</w:t>
            </w:r>
          </w:p>
        </w:tc>
        <w:tc>
          <w:tcPr>
            <w:tcW w:w="1413" w:type="dxa"/>
          </w:tcPr>
          <w:p w14:paraId="10C4622A" w14:textId="77777777" w:rsidR="003F3708" w:rsidRDefault="005D069D">
            <w:pPr>
              <w:pStyle w:val="TableParagraph"/>
              <w:spacing w:before="25" w:line="149" w:lineRule="exact"/>
              <w:ind w:right="441"/>
              <w:rPr>
                <w:rFonts w:ascii="Arial"/>
                <w:sz w:val="14"/>
              </w:rPr>
            </w:pPr>
            <w:r>
              <w:rPr>
                <w:rFonts w:ascii="Arial"/>
                <w:spacing w:val="-2"/>
                <w:sz w:val="14"/>
              </w:rPr>
              <w:t>4.5.1</w:t>
            </w:r>
          </w:p>
        </w:tc>
        <w:tc>
          <w:tcPr>
            <w:tcW w:w="1048" w:type="dxa"/>
            <w:tcBorders>
              <w:top w:val="single" w:sz="8" w:space="0" w:color="000000"/>
              <w:bottom w:val="double" w:sz="8" w:space="0" w:color="000000"/>
            </w:tcBorders>
          </w:tcPr>
          <w:p w14:paraId="58F6ABB0" w14:textId="77777777" w:rsidR="003F3708" w:rsidRDefault="005D069D">
            <w:pPr>
              <w:pStyle w:val="TableParagraph"/>
              <w:spacing w:before="25" w:line="149" w:lineRule="exact"/>
              <w:ind w:right="21"/>
              <w:rPr>
                <w:rFonts w:ascii="Arial"/>
                <w:sz w:val="14"/>
              </w:rPr>
            </w:pPr>
            <w:r>
              <w:rPr>
                <w:rFonts w:ascii="Arial"/>
                <w:spacing w:val="-2"/>
                <w:sz w:val="14"/>
              </w:rPr>
              <w:t>142,823</w:t>
            </w:r>
          </w:p>
        </w:tc>
        <w:tc>
          <w:tcPr>
            <w:tcW w:w="1050" w:type="dxa"/>
            <w:tcBorders>
              <w:top w:val="single" w:sz="8" w:space="0" w:color="000000"/>
              <w:bottom w:val="double" w:sz="8" w:space="0" w:color="000000"/>
            </w:tcBorders>
            <w:shd w:val="clear" w:color="auto" w:fill="F1F1F1"/>
          </w:tcPr>
          <w:p w14:paraId="0A257541" w14:textId="77777777" w:rsidR="003F3708" w:rsidRDefault="005D069D">
            <w:pPr>
              <w:pStyle w:val="TableParagraph"/>
              <w:spacing w:before="25" w:line="149" w:lineRule="exact"/>
              <w:ind w:right="19"/>
              <w:rPr>
                <w:rFonts w:ascii="Arial"/>
                <w:b/>
                <w:sz w:val="14"/>
              </w:rPr>
            </w:pPr>
            <w:r>
              <w:rPr>
                <w:rFonts w:ascii="Arial"/>
                <w:b/>
                <w:spacing w:val="-2"/>
                <w:sz w:val="14"/>
              </w:rPr>
              <w:t>210,545</w:t>
            </w:r>
          </w:p>
        </w:tc>
        <w:tc>
          <w:tcPr>
            <w:tcW w:w="1102" w:type="dxa"/>
            <w:tcBorders>
              <w:top w:val="single" w:sz="8" w:space="0" w:color="000000"/>
              <w:bottom w:val="double" w:sz="8" w:space="0" w:color="000000"/>
            </w:tcBorders>
          </w:tcPr>
          <w:p w14:paraId="5A0FEAD2" w14:textId="77777777" w:rsidR="003F3708" w:rsidRDefault="005D069D">
            <w:pPr>
              <w:pStyle w:val="TableParagraph"/>
              <w:spacing w:before="25" w:line="149" w:lineRule="exact"/>
              <w:ind w:right="72"/>
              <w:rPr>
                <w:rFonts w:ascii="Arial"/>
                <w:sz w:val="14"/>
              </w:rPr>
            </w:pPr>
            <w:r>
              <w:rPr>
                <w:rFonts w:ascii="Arial"/>
                <w:spacing w:val="-2"/>
                <w:sz w:val="14"/>
              </w:rPr>
              <w:t>209,019</w:t>
            </w:r>
          </w:p>
        </w:tc>
        <w:tc>
          <w:tcPr>
            <w:tcW w:w="1113" w:type="dxa"/>
            <w:tcBorders>
              <w:top w:val="single" w:sz="8" w:space="0" w:color="000000"/>
              <w:bottom w:val="double" w:sz="8" w:space="0" w:color="000000"/>
            </w:tcBorders>
          </w:tcPr>
          <w:p w14:paraId="2FB05A93" w14:textId="77777777" w:rsidR="003F3708" w:rsidRDefault="005D069D">
            <w:pPr>
              <w:pStyle w:val="TableParagraph"/>
              <w:spacing w:before="25" w:line="149" w:lineRule="exact"/>
              <w:ind w:right="141"/>
              <w:rPr>
                <w:rFonts w:ascii="Arial"/>
                <w:sz w:val="14"/>
              </w:rPr>
            </w:pPr>
            <w:r>
              <w:rPr>
                <w:rFonts w:ascii="Arial"/>
                <w:spacing w:val="-2"/>
                <w:sz w:val="14"/>
              </w:rPr>
              <w:t>195,884</w:t>
            </w:r>
          </w:p>
        </w:tc>
        <w:tc>
          <w:tcPr>
            <w:tcW w:w="929" w:type="dxa"/>
            <w:tcBorders>
              <w:top w:val="single" w:sz="8" w:space="0" w:color="000000"/>
              <w:bottom w:val="double" w:sz="8" w:space="0" w:color="000000"/>
            </w:tcBorders>
          </w:tcPr>
          <w:p w14:paraId="1B8F7C8A" w14:textId="77777777" w:rsidR="003F3708" w:rsidRDefault="005D069D">
            <w:pPr>
              <w:pStyle w:val="TableParagraph"/>
              <w:spacing w:before="25" w:line="149" w:lineRule="exact"/>
              <w:ind w:right="20"/>
              <w:rPr>
                <w:rFonts w:ascii="Arial"/>
                <w:sz w:val="14"/>
              </w:rPr>
            </w:pPr>
            <w:r>
              <w:rPr>
                <w:rFonts w:ascii="Arial"/>
                <w:spacing w:val="-2"/>
                <w:sz w:val="14"/>
              </w:rPr>
              <w:t>137,184</w:t>
            </w:r>
          </w:p>
        </w:tc>
      </w:tr>
      <w:tr w:rsidR="003F3708" w14:paraId="52ECD0CF" w14:textId="77777777">
        <w:trPr>
          <w:trHeight w:val="434"/>
        </w:trPr>
        <w:tc>
          <w:tcPr>
            <w:tcW w:w="3540" w:type="dxa"/>
          </w:tcPr>
          <w:p w14:paraId="052E99B0" w14:textId="77777777" w:rsidR="003F3708" w:rsidRDefault="003F3708">
            <w:pPr>
              <w:pStyle w:val="TableParagraph"/>
              <w:spacing w:before="85"/>
              <w:jc w:val="left"/>
              <w:rPr>
                <w:rFonts w:ascii="Arial"/>
                <w:sz w:val="14"/>
              </w:rPr>
            </w:pPr>
          </w:p>
          <w:p w14:paraId="67CA9E5F" w14:textId="77777777" w:rsidR="003F3708" w:rsidRDefault="005D069D">
            <w:pPr>
              <w:pStyle w:val="TableParagraph"/>
              <w:spacing w:before="0"/>
              <w:ind w:left="31"/>
              <w:jc w:val="left"/>
              <w:rPr>
                <w:rFonts w:ascii="Arial"/>
                <w:b/>
                <w:sz w:val="14"/>
              </w:rPr>
            </w:pPr>
            <w:r>
              <w:rPr>
                <w:rFonts w:ascii="Arial"/>
                <w:b/>
                <w:sz w:val="14"/>
              </w:rPr>
              <w:t>Funding</w:t>
            </w:r>
            <w:r>
              <w:rPr>
                <w:rFonts w:ascii="Arial"/>
                <w:b/>
                <w:spacing w:val="12"/>
                <w:sz w:val="14"/>
              </w:rPr>
              <w:t xml:space="preserve"> </w:t>
            </w:r>
            <w:r>
              <w:rPr>
                <w:rFonts w:ascii="Arial"/>
                <w:b/>
                <w:sz w:val="14"/>
              </w:rPr>
              <w:t>sources</w:t>
            </w:r>
            <w:r>
              <w:rPr>
                <w:rFonts w:ascii="Arial"/>
                <w:b/>
                <w:spacing w:val="10"/>
                <w:sz w:val="14"/>
              </w:rPr>
              <w:t xml:space="preserve"> </w:t>
            </w:r>
            <w:r>
              <w:rPr>
                <w:rFonts w:ascii="Arial"/>
                <w:b/>
                <w:sz w:val="14"/>
              </w:rPr>
              <w:t>represented</w:t>
            </w:r>
            <w:r>
              <w:rPr>
                <w:rFonts w:ascii="Arial"/>
                <w:b/>
                <w:spacing w:val="12"/>
                <w:sz w:val="14"/>
              </w:rPr>
              <w:t xml:space="preserve"> </w:t>
            </w:r>
            <w:r>
              <w:rPr>
                <w:rFonts w:ascii="Arial"/>
                <w:b/>
                <w:spacing w:val="-5"/>
                <w:sz w:val="14"/>
              </w:rPr>
              <w:t>by:</w:t>
            </w:r>
          </w:p>
        </w:tc>
        <w:tc>
          <w:tcPr>
            <w:tcW w:w="1413" w:type="dxa"/>
          </w:tcPr>
          <w:p w14:paraId="632A8D82" w14:textId="77777777" w:rsidR="003F3708" w:rsidRDefault="003F3708">
            <w:pPr>
              <w:pStyle w:val="TableParagraph"/>
              <w:spacing w:before="0"/>
              <w:jc w:val="left"/>
              <w:rPr>
                <w:rFonts w:ascii="Times New Roman"/>
                <w:sz w:val="14"/>
              </w:rPr>
            </w:pPr>
          </w:p>
        </w:tc>
        <w:tc>
          <w:tcPr>
            <w:tcW w:w="1048" w:type="dxa"/>
            <w:tcBorders>
              <w:top w:val="double" w:sz="8" w:space="0" w:color="000000"/>
            </w:tcBorders>
          </w:tcPr>
          <w:p w14:paraId="72839CC0" w14:textId="77777777" w:rsidR="003F3708" w:rsidRDefault="003F3708">
            <w:pPr>
              <w:pStyle w:val="TableParagraph"/>
              <w:spacing w:before="0"/>
              <w:jc w:val="left"/>
              <w:rPr>
                <w:rFonts w:ascii="Times New Roman"/>
                <w:sz w:val="14"/>
              </w:rPr>
            </w:pPr>
          </w:p>
        </w:tc>
        <w:tc>
          <w:tcPr>
            <w:tcW w:w="1050" w:type="dxa"/>
            <w:tcBorders>
              <w:top w:val="double" w:sz="8" w:space="0" w:color="000000"/>
            </w:tcBorders>
            <w:shd w:val="clear" w:color="auto" w:fill="F1F1F1"/>
          </w:tcPr>
          <w:p w14:paraId="3E215A80" w14:textId="77777777" w:rsidR="003F3708" w:rsidRDefault="003F3708">
            <w:pPr>
              <w:pStyle w:val="TableParagraph"/>
              <w:spacing w:before="0"/>
              <w:jc w:val="left"/>
              <w:rPr>
                <w:rFonts w:ascii="Times New Roman"/>
                <w:sz w:val="14"/>
              </w:rPr>
            </w:pPr>
          </w:p>
        </w:tc>
        <w:tc>
          <w:tcPr>
            <w:tcW w:w="1102" w:type="dxa"/>
            <w:tcBorders>
              <w:top w:val="double" w:sz="8" w:space="0" w:color="000000"/>
            </w:tcBorders>
          </w:tcPr>
          <w:p w14:paraId="2099B7F2" w14:textId="77777777" w:rsidR="003F3708" w:rsidRDefault="003F3708">
            <w:pPr>
              <w:pStyle w:val="TableParagraph"/>
              <w:spacing w:before="0"/>
              <w:jc w:val="left"/>
              <w:rPr>
                <w:rFonts w:ascii="Times New Roman"/>
                <w:sz w:val="14"/>
              </w:rPr>
            </w:pPr>
          </w:p>
        </w:tc>
        <w:tc>
          <w:tcPr>
            <w:tcW w:w="1113" w:type="dxa"/>
            <w:tcBorders>
              <w:top w:val="double" w:sz="8" w:space="0" w:color="000000"/>
            </w:tcBorders>
          </w:tcPr>
          <w:p w14:paraId="4432716A" w14:textId="77777777" w:rsidR="003F3708" w:rsidRDefault="003F3708">
            <w:pPr>
              <w:pStyle w:val="TableParagraph"/>
              <w:spacing w:before="0"/>
              <w:jc w:val="left"/>
              <w:rPr>
                <w:rFonts w:ascii="Times New Roman"/>
                <w:sz w:val="14"/>
              </w:rPr>
            </w:pPr>
          </w:p>
        </w:tc>
        <w:tc>
          <w:tcPr>
            <w:tcW w:w="929" w:type="dxa"/>
            <w:tcBorders>
              <w:top w:val="double" w:sz="8" w:space="0" w:color="000000"/>
            </w:tcBorders>
          </w:tcPr>
          <w:p w14:paraId="5E35D9AE" w14:textId="77777777" w:rsidR="003F3708" w:rsidRDefault="003F3708">
            <w:pPr>
              <w:pStyle w:val="TableParagraph"/>
              <w:spacing w:before="0"/>
              <w:jc w:val="left"/>
              <w:rPr>
                <w:rFonts w:ascii="Times New Roman"/>
                <w:sz w:val="14"/>
              </w:rPr>
            </w:pPr>
          </w:p>
        </w:tc>
      </w:tr>
      <w:tr w:rsidR="003F3708" w14:paraId="601E9934" w14:textId="77777777">
        <w:trPr>
          <w:trHeight w:val="218"/>
        </w:trPr>
        <w:tc>
          <w:tcPr>
            <w:tcW w:w="3540" w:type="dxa"/>
          </w:tcPr>
          <w:p w14:paraId="621384EA" w14:textId="77777777" w:rsidR="003F3708" w:rsidRDefault="005D069D">
            <w:pPr>
              <w:pStyle w:val="TableParagraph"/>
              <w:spacing w:before="25"/>
              <w:ind w:left="31"/>
              <w:jc w:val="left"/>
              <w:rPr>
                <w:rFonts w:ascii="Arial"/>
                <w:sz w:val="14"/>
              </w:rPr>
            </w:pPr>
            <w:r>
              <w:rPr>
                <w:rFonts w:ascii="Arial"/>
                <w:spacing w:val="-2"/>
                <w:sz w:val="14"/>
              </w:rPr>
              <w:t>Grants</w:t>
            </w:r>
          </w:p>
        </w:tc>
        <w:tc>
          <w:tcPr>
            <w:tcW w:w="1413" w:type="dxa"/>
          </w:tcPr>
          <w:p w14:paraId="21DEFE8B" w14:textId="77777777" w:rsidR="003F3708" w:rsidRDefault="003F3708">
            <w:pPr>
              <w:pStyle w:val="TableParagraph"/>
              <w:spacing w:before="0"/>
              <w:jc w:val="left"/>
              <w:rPr>
                <w:rFonts w:ascii="Times New Roman"/>
                <w:sz w:val="14"/>
              </w:rPr>
            </w:pPr>
          </w:p>
        </w:tc>
        <w:tc>
          <w:tcPr>
            <w:tcW w:w="1048" w:type="dxa"/>
          </w:tcPr>
          <w:p w14:paraId="02D7E5CE" w14:textId="77777777" w:rsidR="003F3708" w:rsidRDefault="005D069D">
            <w:pPr>
              <w:pStyle w:val="TableParagraph"/>
              <w:spacing w:before="25"/>
              <w:ind w:right="21"/>
              <w:rPr>
                <w:rFonts w:ascii="Arial"/>
                <w:sz w:val="14"/>
              </w:rPr>
            </w:pPr>
            <w:r>
              <w:rPr>
                <w:rFonts w:ascii="Arial"/>
                <w:spacing w:val="-2"/>
                <w:sz w:val="14"/>
              </w:rPr>
              <w:t>26,050</w:t>
            </w:r>
          </w:p>
        </w:tc>
        <w:tc>
          <w:tcPr>
            <w:tcW w:w="1050" w:type="dxa"/>
            <w:shd w:val="clear" w:color="auto" w:fill="F1F1F1"/>
          </w:tcPr>
          <w:p w14:paraId="2F97B201" w14:textId="77777777" w:rsidR="003F3708" w:rsidRDefault="005D069D">
            <w:pPr>
              <w:pStyle w:val="TableParagraph"/>
              <w:spacing w:before="25"/>
              <w:ind w:right="23"/>
              <w:rPr>
                <w:rFonts w:ascii="Arial"/>
                <w:b/>
                <w:sz w:val="14"/>
              </w:rPr>
            </w:pPr>
            <w:r>
              <w:rPr>
                <w:rFonts w:ascii="Arial"/>
                <w:b/>
                <w:spacing w:val="-2"/>
                <w:sz w:val="14"/>
              </w:rPr>
              <w:t>24,484</w:t>
            </w:r>
          </w:p>
        </w:tc>
        <w:tc>
          <w:tcPr>
            <w:tcW w:w="1102" w:type="dxa"/>
          </w:tcPr>
          <w:p w14:paraId="6994A39C" w14:textId="77777777" w:rsidR="003F3708" w:rsidRDefault="005D069D">
            <w:pPr>
              <w:pStyle w:val="TableParagraph"/>
              <w:spacing w:before="25"/>
              <w:ind w:right="76"/>
              <w:rPr>
                <w:rFonts w:ascii="Arial"/>
                <w:sz w:val="14"/>
              </w:rPr>
            </w:pPr>
            <w:r>
              <w:rPr>
                <w:rFonts w:ascii="Arial"/>
                <w:spacing w:val="-2"/>
                <w:sz w:val="14"/>
              </w:rPr>
              <w:t>31,050</w:t>
            </w:r>
          </w:p>
        </w:tc>
        <w:tc>
          <w:tcPr>
            <w:tcW w:w="1113" w:type="dxa"/>
          </w:tcPr>
          <w:p w14:paraId="065580F3" w14:textId="77777777" w:rsidR="003F3708" w:rsidRDefault="005D069D">
            <w:pPr>
              <w:pStyle w:val="TableParagraph"/>
              <w:spacing w:before="25"/>
              <w:ind w:right="141"/>
              <w:rPr>
                <w:rFonts w:ascii="Arial"/>
                <w:sz w:val="14"/>
              </w:rPr>
            </w:pPr>
            <w:r>
              <w:rPr>
                <w:rFonts w:ascii="Arial"/>
                <w:spacing w:val="-2"/>
                <w:sz w:val="14"/>
              </w:rPr>
              <w:t>27,270</w:t>
            </w:r>
          </w:p>
        </w:tc>
        <w:tc>
          <w:tcPr>
            <w:tcW w:w="929" w:type="dxa"/>
          </w:tcPr>
          <w:p w14:paraId="1940A5A0" w14:textId="77777777" w:rsidR="003F3708" w:rsidRDefault="005D069D">
            <w:pPr>
              <w:pStyle w:val="TableParagraph"/>
              <w:spacing w:before="25"/>
              <w:ind w:right="20"/>
              <w:rPr>
                <w:rFonts w:ascii="Arial"/>
                <w:sz w:val="14"/>
              </w:rPr>
            </w:pPr>
            <w:r>
              <w:rPr>
                <w:rFonts w:ascii="Arial"/>
                <w:spacing w:val="-2"/>
                <w:sz w:val="14"/>
              </w:rPr>
              <w:t>2,714</w:t>
            </w:r>
          </w:p>
        </w:tc>
      </w:tr>
      <w:tr w:rsidR="003F3708" w14:paraId="2687D1D6" w14:textId="77777777">
        <w:trPr>
          <w:trHeight w:val="223"/>
        </w:trPr>
        <w:tc>
          <w:tcPr>
            <w:tcW w:w="3540" w:type="dxa"/>
          </w:tcPr>
          <w:p w14:paraId="10E854EF" w14:textId="77777777" w:rsidR="003F3708" w:rsidRDefault="005D069D">
            <w:pPr>
              <w:pStyle w:val="TableParagraph"/>
              <w:spacing w:before="30"/>
              <w:ind w:left="31"/>
              <w:jc w:val="left"/>
              <w:rPr>
                <w:rFonts w:ascii="Arial"/>
                <w:sz w:val="14"/>
              </w:rPr>
            </w:pPr>
            <w:r>
              <w:rPr>
                <w:rFonts w:ascii="Arial"/>
                <w:spacing w:val="-2"/>
                <w:sz w:val="14"/>
              </w:rPr>
              <w:t>Contributions</w:t>
            </w:r>
          </w:p>
        </w:tc>
        <w:tc>
          <w:tcPr>
            <w:tcW w:w="1413" w:type="dxa"/>
          </w:tcPr>
          <w:p w14:paraId="3C0EFDA9" w14:textId="77777777" w:rsidR="003F3708" w:rsidRDefault="003F3708">
            <w:pPr>
              <w:pStyle w:val="TableParagraph"/>
              <w:spacing w:before="0"/>
              <w:jc w:val="left"/>
              <w:rPr>
                <w:rFonts w:ascii="Times New Roman"/>
                <w:sz w:val="14"/>
              </w:rPr>
            </w:pPr>
          </w:p>
        </w:tc>
        <w:tc>
          <w:tcPr>
            <w:tcW w:w="1048" w:type="dxa"/>
          </w:tcPr>
          <w:p w14:paraId="26261603" w14:textId="77777777" w:rsidR="003F3708" w:rsidRDefault="005D069D">
            <w:pPr>
              <w:pStyle w:val="TableParagraph"/>
              <w:spacing w:before="30"/>
              <w:ind w:right="21"/>
              <w:rPr>
                <w:rFonts w:ascii="Arial"/>
                <w:sz w:val="14"/>
              </w:rPr>
            </w:pPr>
            <w:r>
              <w:rPr>
                <w:rFonts w:ascii="Arial"/>
                <w:spacing w:val="-2"/>
                <w:sz w:val="14"/>
              </w:rPr>
              <w:t>1,021</w:t>
            </w:r>
          </w:p>
        </w:tc>
        <w:tc>
          <w:tcPr>
            <w:tcW w:w="1050" w:type="dxa"/>
            <w:shd w:val="clear" w:color="auto" w:fill="F1F1F1"/>
          </w:tcPr>
          <w:p w14:paraId="1E272DDC" w14:textId="77777777" w:rsidR="003F3708" w:rsidRDefault="005D069D">
            <w:pPr>
              <w:pStyle w:val="TableParagraph"/>
              <w:spacing w:before="30"/>
              <w:ind w:right="23"/>
              <w:rPr>
                <w:rFonts w:ascii="Arial"/>
                <w:b/>
                <w:sz w:val="14"/>
              </w:rPr>
            </w:pPr>
            <w:r>
              <w:rPr>
                <w:rFonts w:ascii="Arial"/>
                <w:b/>
                <w:spacing w:val="-2"/>
                <w:sz w:val="14"/>
              </w:rPr>
              <w:t>47,900</w:t>
            </w:r>
          </w:p>
        </w:tc>
        <w:tc>
          <w:tcPr>
            <w:tcW w:w="1102" w:type="dxa"/>
          </w:tcPr>
          <w:p w14:paraId="6017104F" w14:textId="77777777" w:rsidR="003F3708" w:rsidRDefault="005D069D">
            <w:pPr>
              <w:pStyle w:val="TableParagraph"/>
              <w:spacing w:before="30"/>
              <w:ind w:right="76"/>
              <w:rPr>
                <w:rFonts w:ascii="Arial"/>
                <w:sz w:val="14"/>
              </w:rPr>
            </w:pPr>
            <w:r>
              <w:rPr>
                <w:rFonts w:ascii="Arial"/>
                <w:spacing w:val="-2"/>
                <w:sz w:val="14"/>
              </w:rPr>
              <w:t>31,507</w:t>
            </w:r>
          </w:p>
        </w:tc>
        <w:tc>
          <w:tcPr>
            <w:tcW w:w="1113" w:type="dxa"/>
          </w:tcPr>
          <w:p w14:paraId="6FD99A29" w14:textId="77777777" w:rsidR="003F3708" w:rsidRDefault="005D069D">
            <w:pPr>
              <w:pStyle w:val="TableParagraph"/>
              <w:spacing w:before="30"/>
              <w:ind w:right="141"/>
              <w:rPr>
                <w:rFonts w:ascii="Arial"/>
                <w:sz w:val="14"/>
              </w:rPr>
            </w:pPr>
            <w:r>
              <w:rPr>
                <w:rFonts w:ascii="Arial"/>
                <w:spacing w:val="-2"/>
                <w:sz w:val="14"/>
              </w:rPr>
              <w:t>41,643</w:t>
            </w:r>
          </w:p>
        </w:tc>
        <w:tc>
          <w:tcPr>
            <w:tcW w:w="929" w:type="dxa"/>
          </w:tcPr>
          <w:p w14:paraId="09FC1394" w14:textId="77777777" w:rsidR="003F3708" w:rsidRDefault="005D069D">
            <w:pPr>
              <w:pStyle w:val="TableParagraph"/>
              <w:spacing w:before="30"/>
              <w:ind w:right="20"/>
              <w:rPr>
                <w:rFonts w:ascii="Arial"/>
                <w:sz w:val="14"/>
              </w:rPr>
            </w:pPr>
            <w:r>
              <w:rPr>
                <w:rFonts w:ascii="Arial"/>
                <w:spacing w:val="-2"/>
                <w:sz w:val="14"/>
              </w:rPr>
              <w:t>39,037</w:t>
            </w:r>
          </w:p>
        </w:tc>
      </w:tr>
      <w:tr w:rsidR="003F3708" w14:paraId="64F1BD51" w14:textId="77777777">
        <w:trPr>
          <w:trHeight w:val="223"/>
        </w:trPr>
        <w:tc>
          <w:tcPr>
            <w:tcW w:w="3540" w:type="dxa"/>
          </w:tcPr>
          <w:p w14:paraId="4389B3A4" w14:textId="77777777" w:rsidR="003F3708" w:rsidRDefault="005D069D">
            <w:pPr>
              <w:pStyle w:val="TableParagraph"/>
              <w:spacing w:before="30"/>
              <w:ind w:left="31"/>
              <w:jc w:val="left"/>
              <w:rPr>
                <w:rFonts w:ascii="Arial"/>
                <w:sz w:val="14"/>
              </w:rPr>
            </w:pPr>
            <w:r>
              <w:rPr>
                <w:rFonts w:ascii="Arial"/>
                <w:sz w:val="14"/>
              </w:rPr>
              <w:t>Council</w:t>
            </w:r>
            <w:r>
              <w:rPr>
                <w:rFonts w:ascii="Arial"/>
                <w:spacing w:val="2"/>
                <w:sz w:val="14"/>
              </w:rPr>
              <w:t xml:space="preserve"> </w:t>
            </w:r>
            <w:r>
              <w:rPr>
                <w:rFonts w:ascii="Arial"/>
                <w:spacing w:val="-4"/>
                <w:sz w:val="14"/>
              </w:rPr>
              <w:t>cash</w:t>
            </w:r>
          </w:p>
        </w:tc>
        <w:tc>
          <w:tcPr>
            <w:tcW w:w="1413" w:type="dxa"/>
          </w:tcPr>
          <w:p w14:paraId="14BD7D90" w14:textId="77777777" w:rsidR="003F3708" w:rsidRDefault="003F3708">
            <w:pPr>
              <w:pStyle w:val="TableParagraph"/>
              <w:spacing w:before="0"/>
              <w:jc w:val="left"/>
              <w:rPr>
                <w:rFonts w:ascii="Times New Roman"/>
                <w:sz w:val="14"/>
              </w:rPr>
            </w:pPr>
          </w:p>
        </w:tc>
        <w:tc>
          <w:tcPr>
            <w:tcW w:w="1048" w:type="dxa"/>
          </w:tcPr>
          <w:p w14:paraId="4486AEC4" w14:textId="77777777" w:rsidR="003F3708" w:rsidRDefault="005D069D">
            <w:pPr>
              <w:pStyle w:val="TableParagraph"/>
              <w:spacing w:before="30"/>
              <w:ind w:right="21"/>
              <w:rPr>
                <w:rFonts w:ascii="Arial"/>
                <w:sz w:val="14"/>
              </w:rPr>
            </w:pPr>
            <w:r>
              <w:rPr>
                <w:rFonts w:ascii="Arial"/>
                <w:spacing w:val="-2"/>
                <w:sz w:val="14"/>
              </w:rPr>
              <w:t>45,751</w:t>
            </w:r>
          </w:p>
        </w:tc>
        <w:tc>
          <w:tcPr>
            <w:tcW w:w="1050" w:type="dxa"/>
            <w:shd w:val="clear" w:color="auto" w:fill="F1F1F1"/>
          </w:tcPr>
          <w:p w14:paraId="7DEB6A8B" w14:textId="77777777" w:rsidR="003F3708" w:rsidRDefault="005D069D">
            <w:pPr>
              <w:pStyle w:val="TableParagraph"/>
              <w:spacing w:before="30"/>
              <w:ind w:right="19"/>
              <w:rPr>
                <w:rFonts w:ascii="Arial"/>
                <w:b/>
                <w:sz w:val="14"/>
              </w:rPr>
            </w:pPr>
            <w:r>
              <w:rPr>
                <w:rFonts w:ascii="Arial"/>
                <w:b/>
                <w:spacing w:val="-2"/>
                <w:sz w:val="14"/>
              </w:rPr>
              <w:t>123,336</w:t>
            </w:r>
          </w:p>
        </w:tc>
        <w:tc>
          <w:tcPr>
            <w:tcW w:w="1102" w:type="dxa"/>
          </w:tcPr>
          <w:p w14:paraId="4B63526D" w14:textId="77777777" w:rsidR="003F3708" w:rsidRDefault="005D069D">
            <w:pPr>
              <w:pStyle w:val="TableParagraph"/>
              <w:spacing w:before="30"/>
              <w:ind w:right="72"/>
              <w:rPr>
                <w:rFonts w:ascii="Arial"/>
                <w:sz w:val="14"/>
              </w:rPr>
            </w:pPr>
            <w:r>
              <w:rPr>
                <w:rFonts w:ascii="Arial"/>
                <w:spacing w:val="-2"/>
                <w:sz w:val="14"/>
              </w:rPr>
              <w:t>118,871</w:t>
            </w:r>
          </w:p>
        </w:tc>
        <w:tc>
          <w:tcPr>
            <w:tcW w:w="1113" w:type="dxa"/>
          </w:tcPr>
          <w:p w14:paraId="3C5E0A39" w14:textId="77777777" w:rsidR="003F3708" w:rsidRDefault="005D069D">
            <w:pPr>
              <w:pStyle w:val="TableParagraph"/>
              <w:spacing w:before="30"/>
              <w:ind w:right="141"/>
              <w:rPr>
                <w:rFonts w:ascii="Arial"/>
                <w:sz w:val="14"/>
              </w:rPr>
            </w:pPr>
            <w:r>
              <w:rPr>
                <w:rFonts w:ascii="Arial"/>
                <w:spacing w:val="-2"/>
                <w:sz w:val="14"/>
              </w:rPr>
              <w:t>101,971</w:t>
            </w:r>
          </w:p>
        </w:tc>
        <w:tc>
          <w:tcPr>
            <w:tcW w:w="929" w:type="dxa"/>
          </w:tcPr>
          <w:p w14:paraId="7EBAF263" w14:textId="77777777" w:rsidR="003F3708" w:rsidRDefault="005D069D">
            <w:pPr>
              <w:pStyle w:val="TableParagraph"/>
              <w:spacing w:before="30"/>
              <w:ind w:right="20"/>
              <w:rPr>
                <w:rFonts w:ascii="Arial"/>
                <w:sz w:val="14"/>
              </w:rPr>
            </w:pPr>
            <w:r>
              <w:rPr>
                <w:rFonts w:ascii="Arial"/>
                <w:spacing w:val="-2"/>
                <w:sz w:val="14"/>
              </w:rPr>
              <w:t>68,327</w:t>
            </w:r>
          </w:p>
        </w:tc>
      </w:tr>
      <w:tr w:rsidR="003F3708" w14:paraId="789F235F" w14:textId="77777777">
        <w:trPr>
          <w:trHeight w:val="212"/>
        </w:trPr>
        <w:tc>
          <w:tcPr>
            <w:tcW w:w="3540" w:type="dxa"/>
          </w:tcPr>
          <w:p w14:paraId="28F8C849" w14:textId="77777777" w:rsidR="003F3708" w:rsidRDefault="005D069D">
            <w:pPr>
              <w:pStyle w:val="TableParagraph"/>
              <w:spacing w:before="30"/>
              <w:ind w:left="31"/>
              <w:jc w:val="left"/>
              <w:rPr>
                <w:rFonts w:ascii="Arial"/>
                <w:sz w:val="14"/>
              </w:rPr>
            </w:pPr>
            <w:r>
              <w:rPr>
                <w:rFonts w:ascii="Arial"/>
                <w:spacing w:val="-2"/>
                <w:sz w:val="14"/>
              </w:rPr>
              <w:t>Borrowings</w:t>
            </w:r>
          </w:p>
        </w:tc>
        <w:tc>
          <w:tcPr>
            <w:tcW w:w="1413" w:type="dxa"/>
          </w:tcPr>
          <w:p w14:paraId="6B2855A9" w14:textId="77777777" w:rsidR="003F3708" w:rsidRDefault="003F3708">
            <w:pPr>
              <w:pStyle w:val="TableParagraph"/>
              <w:spacing w:before="0"/>
              <w:jc w:val="left"/>
              <w:rPr>
                <w:rFonts w:ascii="Times New Roman"/>
                <w:sz w:val="14"/>
              </w:rPr>
            </w:pPr>
          </w:p>
        </w:tc>
        <w:tc>
          <w:tcPr>
            <w:tcW w:w="1048" w:type="dxa"/>
            <w:tcBorders>
              <w:bottom w:val="single" w:sz="8" w:space="0" w:color="000000"/>
            </w:tcBorders>
          </w:tcPr>
          <w:p w14:paraId="056B16A1" w14:textId="77777777" w:rsidR="003F3708" w:rsidRDefault="005D069D">
            <w:pPr>
              <w:pStyle w:val="TableParagraph"/>
              <w:spacing w:before="30"/>
              <w:ind w:right="21"/>
              <w:rPr>
                <w:rFonts w:ascii="Arial"/>
                <w:sz w:val="14"/>
              </w:rPr>
            </w:pPr>
            <w:r>
              <w:rPr>
                <w:rFonts w:ascii="Arial"/>
                <w:spacing w:val="-2"/>
                <w:sz w:val="14"/>
              </w:rPr>
              <w:t>70,000</w:t>
            </w:r>
          </w:p>
        </w:tc>
        <w:tc>
          <w:tcPr>
            <w:tcW w:w="1050" w:type="dxa"/>
            <w:tcBorders>
              <w:bottom w:val="single" w:sz="8" w:space="0" w:color="000000"/>
            </w:tcBorders>
            <w:shd w:val="clear" w:color="auto" w:fill="F1F1F1"/>
          </w:tcPr>
          <w:p w14:paraId="784FD70E" w14:textId="77777777" w:rsidR="003F3708" w:rsidRDefault="005D069D">
            <w:pPr>
              <w:pStyle w:val="TableParagraph"/>
              <w:spacing w:before="30"/>
              <w:ind w:right="23"/>
              <w:rPr>
                <w:rFonts w:ascii="Arial"/>
                <w:b/>
                <w:sz w:val="14"/>
              </w:rPr>
            </w:pPr>
            <w:r>
              <w:rPr>
                <w:rFonts w:ascii="Arial"/>
                <w:b/>
                <w:spacing w:val="-2"/>
                <w:sz w:val="14"/>
              </w:rPr>
              <w:t>14,825</w:t>
            </w:r>
          </w:p>
        </w:tc>
        <w:tc>
          <w:tcPr>
            <w:tcW w:w="1102" w:type="dxa"/>
            <w:tcBorders>
              <w:bottom w:val="single" w:sz="8" w:space="0" w:color="000000"/>
            </w:tcBorders>
          </w:tcPr>
          <w:p w14:paraId="29FA399C" w14:textId="77777777" w:rsidR="003F3708" w:rsidRDefault="005D069D">
            <w:pPr>
              <w:pStyle w:val="TableParagraph"/>
              <w:spacing w:before="30"/>
              <w:ind w:right="76"/>
              <w:rPr>
                <w:rFonts w:ascii="Arial"/>
                <w:sz w:val="14"/>
              </w:rPr>
            </w:pPr>
            <w:r>
              <w:rPr>
                <w:rFonts w:ascii="Arial"/>
                <w:spacing w:val="-2"/>
                <w:sz w:val="14"/>
              </w:rPr>
              <w:t>27,591</w:t>
            </w:r>
          </w:p>
        </w:tc>
        <w:tc>
          <w:tcPr>
            <w:tcW w:w="1113" w:type="dxa"/>
            <w:tcBorders>
              <w:bottom w:val="single" w:sz="8" w:space="0" w:color="000000"/>
            </w:tcBorders>
          </w:tcPr>
          <w:p w14:paraId="7F80E385" w14:textId="77777777" w:rsidR="003F3708" w:rsidRDefault="005D069D">
            <w:pPr>
              <w:pStyle w:val="TableParagraph"/>
              <w:spacing w:before="30"/>
              <w:ind w:right="141"/>
              <w:rPr>
                <w:rFonts w:ascii="Arial"/>
                <w:sz w:val="14"/>
              </w:rPr>
            </w:pPr>
            <w:r>
              <w:rPr>
                <w:rFonts w:ascii="Arial"/>
                <w:spacing w:val="-2"/>
                <w:sz w:val="14"/>
              </w:rPr>
              <w:t>25,001</w:t>
            </w:r>
          </w:p>
        </w:tc>
        <w:tc>
          <w:tcPr>
            <w:tcW w:w="929" w:type="dxa"/>
            <w:tcBorders>
              <w:bottom w:val="single" w:sz="8" w:space="0" w:color="000000"/>
            </w:tcBorders>
          </w:tcPr>
          <w:p w14:paraId="0EA55AF5" w14:textId="77777777" w:rsidR="003F3708" w:rsidRDefault="005D069D">
            <w:pPr>
              <w:pStyle w:val="TableParagraph"/>
              <w:spacing w:before="30"/>
              <w:ind w:right="20"/>
              <w:rPr>
                <w:rFonts w:ascii="Arial"/>
                <w:sz w:val="14"/>
              </w:rPr>
            </w:pPr>
            <w:r>
              <w:rPr>
                <w:rFonts w:ascii="Arial"/>
                <w:spacing w:val="-2"/>
                <w:sz w:val="14"/>
              </w:rPr>
              <w:t>27,106</w:t>
            </w:r>
          </w:p>
        </w:tc>
      </w:tr>
      <w:tr w:rsidR="003F3708" w14:paraId="10BEDBB2" w14:textId="77777777">
        <w:trPr>
          <w:trHeight w:val="329"/>
        </w:trPr>
        <w:tc>
          <w:tcPr>
            <w:tcW w:w="3540" w:type="dxa"/>
          </w:tcPr>
          <w:p w14:paraId="0C1CE076" w14:textId="77777777" w:rsidR="003F3708" w:rsidRDefault="005D069D">
            <w:pPr>
              <w:pStyle w:val="TableParagraph"/>
              <w:spacing w:before="83"/>
              <w:ind w:left="31"/>
              <w:jc w:val="left"/>
              <w:rPr>
                <w:rFonts w:ascii="Arial"/>
                <w:b/>
                <w:sz w:val="14"/>
              </w:rPr>
            </w:pPr>
            <w:r>
              <w:rPr>
                <w:rFonts w:ascii="Arial"/>
                <w:b/>
                <w:sz w:val="14"/>
              </w:rPr>
              <w:t>Total</w:t>
            </w:r>
            <w:r>
              <w:rPr>
                <w:rFonts w:ascii="Arial"/>
                <w:b/>
                <w:spacing w:val="10"/>
                <w:sz w:val="14"/>
              </w:rPr>
              <w:t xml:space="preserve"> </w:t>
            </w:r>
            <w:r>
              <w:rPr>
                <w:rFonts w:ascii="Arial"/>
                <w:b/>
                <w:sz w:val="14"/>
              </w:rPr>
              <w:t>capital</w:t>
            </w:r>
            <w:r>
              <w:rPr>
                <w:rFonts w:ascii="Arial"/>
                <w:b/>
                <w:spacing w:val="10"/>
                <w:sz w:val="14"/>
              </w:rPr>
              <w:t xml:space="preserve"> </w:t>
            </w:r>
            <w:r>
              <w:rPr>
                <w:rFonts w:ascii="Arial"/>
                <w:b/>
                <w:sz w:val="14"/>
              </w:rPr>
              <w:t>works</w:t>
            </w:r>
            <w:r>
              <w:rPr>
                <w:rFonts w:ascii="Arial"/>
                <w:b/>
                <w:spacing w:val="10"/>
                <w:sz w:val="14"/>
              </w:rPr>
              <w:t xml:space="preserve"> </w:t>
            </w:r>
            <w:r>
              <w:rPr>
                <w:rFonts w:ascii="Arial"/>
                <w:b/>
                <w:spacing w:val="-2"/>
                <w:sz w:val="14"/>
              </w:rPr>
              <w:t>expenditure</w:t>
            </w:r>
          </w:p>
        </w:tc>
        <w:tc>
          <w:tcPr>
            <w:tcW w:w="1413" w:type="dxa"/>
          </w:tcPr>
          <w:p w14:paraId="4ADBC68A" w14:textId="77777777" w:rsidR="003F3708" w:rsidRDefault="005D069D">
            <w:pPr>
              <w:pStyle w:val="TableParagraph"/>
              <w:spacing w:before="83"/>
              <w:ind w:right="441"/>
              <w:rPr>
                <w:rFonts w:ascii="Arial"/>
                <w:sz w:val="14"/>
              </w:rPr>
            </w:pPr>
            <w:r>
              <w:rPr>
                <w:rFonts w:ascii="Arial"/>
                <w:spacing w:val="-2"/>
                <w:sz w:val="14"/>
              </w:rPr>
              <w:t>4.5.1</w:t>
            </w:r>
          </w:p>
        </w:tc>
        <w:tc>
          <w:tcPr>
            <w:tcW w:w="1048" w:type="dxa"/>
            <w:tcBorders>
              <w:top w:val="single" w:sz="8" w:space="0" w:color="000000"/>
              <w:bottom w:val="single" w:sz="8" w:space="0" w:color="000000"/>
            </w:tcBorders>
          </w:tcPr>
          <w:p w14:paraId="6C5C7465" w14:textId="77777777" w:rsidR="003F3708" w:rsidRDefault="005D069D">
            <w:pPr>
              <w:pStyle w:val="TableParagraph"/>
              <w:spacing w:before="83"/>
              <w:ind w:right="21"/>
              <w:rPr>
                <w:rFonts w:ascii="Arial"/>
                <w:sz w:val="14"/>
              </w:rPr>
            </w:pPr>
            <w:r>
              <w:rPr>
                <w:noProof/>
              </w:rPr>
              <mc:AlternateContent>
                <mc:Choice Requires="wpg">
                  <w:drawing>
                    <wp:anchor distT="0" distB="0" distL="0" distR="0" simplePos="0" relativeHeight="460551680" behindDoc="1" locked="0" layoutInCell="1" allowOverlap="1" wp14:anchorId="40AF27BF" wp14:editId="1A94A6DA">
                      <wp:simplePos x="0" y="0"/>
                      <wp:positionH relativeFrom="column">
                        <wp:posOffset>0</wp:posOffset>
                      </wp:positionH>
                      <wp:positionV relativeFrom="paragraph">
                        <wp:posOffset>-11736</wp:posOffset>
                      </wp:positionV>
                      <wp:extent cx="3412490" cy="10795"/>
                      <wp:effectExtent l="0" t="0" r="0" b="0"/>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2490" cy="10795"/>
                                <a:chOff x="0" y="0"/>
                                <a:chExt cx="3412490" cy="10795"/>
                              </a:xfrm>
                            </wpg:grpSpPr>
                            <wps:wsp>
                              <wps:cNvPr id="213" name="Graphic 213"/>
                              <wps:cNvSpPr/>
                              <wps:spPr>
                                <a:xfrm>
                                  <a:off x="0" y="0"/>
                                  <a:ext cx="3412490" cy="10795"/>
                                </a:xfrm>
                                <a:custGeom>
                                  <a:avLst/>
                                  <a:gdLst/>
                                  <a:ahLst/>
                                  <a:cxnLst/>
                                  <a:rect l="l" t="t" r="r" b="b"/>
                                  <a:pathLst>
                                    <a:path w="3412490" h="10795">
                                      <a:moveTo>
                                        <a:pt x="3412236" y="10668"/>
                                      </a:moveTo>
                                      <a:lnTo>
                                        <a:pt x="0" y="10668"/>
                                      </a:lnTo>
                                      <a:lnTo>
                                        <a:pt x="0" y="0"/>
                                      </a:lnTo>
                                      <a:lnTo>
                                        <a:pt x="3412236" y="0"/>
                                      </a:lnTo>
                                      <a:lnTo>
                                        <a:pt x="3412236" y="1066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07EB792" id="Group 212" o:spid="_x0000_s1026" style="position:absolute;margin-left:0;margin-top:-.9pt;width:268.7pt;height:.85pt;z-index:-42764800;mso-wrap-distance-left:0;mso-wrap-distance-right:0" coordsize="34124,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">
                      <v:shape id="Graphic 213" o:spid="_x0000_s1027" style="position:absolute;width:34124;height:107;visibility:visible;mso-wrap-style:square;v-text-anchor:top" coordsize="341249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" path="m3412236,10668l,10668,,,3412236,r,10668xe" fillcolor="black" stroked="f">
                        <v:path arrowok="t"/>
                      </v:shape>
                    </v:group>
                  </w:pict>
                </mc:Fallback>
              </mc:AlternateContent>
            </w:r>
            <w:r>
              <w:rPr>
                <w:rFonts w:ascii="Arial"/>
                <w:spacing w:val="-2"/>
                <w:sz w:val="14"/>
              </w:rPr>
              <w:t>142,823</w:t>
            </w:r>
          </w:p>
        </w:tc>
        <w:tc>
          <w:tcPr>
            <w:tcW w:w="1050" w:type="dxa"/>
            <w:tcBorders>
              <w:top w:val="single" w:sz="8" w:space="0" w:color="000000"/>
            </w:tcBorders>
            <w:shd w:val="clear" w:color="auto" w:fill="F1F1F1"/>
          </w:tcPr>
          <w:p w14:paraId="31EA45D9" w14:textId="77777777" w:rsidR="003F3708" w:rsidRDefault="005D069D">
            <w:pPr>
              <w:pStyle w:val="TableParagraph"/>
              <w:spacing w:before="83"/>
              <w:ind w:right="19"/>
              <w:rPr>
                <w:rFonts w:ascii="Arial"/>
                <w:b/>
                <w:sz w:val="14"/>
              </w:rPr>
            </w:pPr>
            <w:r>
              <w:rPr>
                <w:rFonts w:ascii="Arial"/>
                <w:b/>
                <w:spacing w:val="-2"/>
                <w:sz w:val="14"/>
              </w:rPr>
              <w:t>210,545</w:t>
            </w:r>
          </w:p>
        </w:tc>
        <w:tc>
          <w:tcPr>
            <w:tcW w:w="1102" w:type="dxa"/>
            <w:tcBorders>
              <w:top w:val="single" w:sz="8" w:space="0" w:color="000000"/>
              <w:bottom w:val="single" w:sz="8" w:space="0" w:color="000000"/>
            </w:tcBorders>
          </w:tcPr>
          <w:p w14:paraId="038652C1" w14:textId="77777777" w:rsidR="003F3708" w:rsidRDefault="005D069D">
            <w:pPr>
              <w:pStyle w:val="TableParagraph"/>
              <w:spacing w:before="83"/>
              <w:ind w:right="72"/>
              <w:rPr>
                <w:rFonts w:ascii="Arial"/>
                <w:sz w:val="14"/>
              </w:rPr>
            </w:pPr>
            <w:r>
              <w:rPr>
                <w:rFonts w:ascii="Arial"/>
                <w:spacing w:val="-2"/>
                <w:sz w:val="14"/>
              </w:rPr>
              <w:t>209,019</w:t>
            </w:r>
          </w:p>
        </w:tc>
        <w:tc>
          <w:tcPr>
            <w:tcW w:w="1113" w:type="dxa"/>
            <w:tcBorders>
              <w:top w:val="single" w:sz="8" w:space="0" w:color="000000"/>
              <w:bottom w:val="single" w:sz="8" w:space="0" w:color="000000"/>
            </w:tcBorders>
          </w:tcPr>
          <w:p w14:paraId="53215D13" w14:textId="77777777" w:rsidR="003F3708" w:rsidRDefault="005D069D">
            <w:pPr>
              <w:pStyle w:val="TableParagraph"/>
              <w:spacing w:before="83"/>
              <w:ind w:right="141"/>
              <w:rPr>
                <w:rFonts w:ascii="Arial"/>
                <w:sz w:val="14"/>
              </w:rPr>
            </w:pPr>
            <w:r>
              <w:rPr>
                <w:rFonts w:ascii="Arial"/>
                <w:spacing w:val="-2"/>
                <w:sz w:val="14"/>
              </w:rPr>
              <w:t>195,884</w:t>
            </w:r>
          </w:p>
        </w:tc>
        <w:tc>
          <w:tcPr>
            <w:tcW w:w="929" w:type="dxa"/>
            <w:tcBorders>
              <w:top w:val="single" w:sz="8" w:space="0" w:color="000000"/>
              <w:bottom w:val="single" w:sz="8" w:space="0" w:color="000000"/>
            </w:tcBorders>
          </w:tcPr>
          <w:p w14:paraId="41FC8D20" w14:textId="77777777" w:rsidR="003F3708" w:rsidRDefault="005D069D">
            <w:pPr>
              <w:pStyle w:val="TableParagraph"/>
              <w:spacing w:before="83"/>
              <w:ind w:right="20"/>
              <w:rPr>
                <w:rFonts w:ascii="Arial"/>
                <w:sz w:val="14"/>
              </w:rPr>
            </w:pPr>
            <w:r>
              <w:rPr>
                <w:rFonts w:ascii="Arial"/>
                <w:spacing w:val="-2"/>
                <w:sz w:val="14"/>
              </w:rPr>
              <w:t>137,184</w:t>
            </w:r>
          </w:p>
        </w:tc>
      </w:tr>
    </w:tbl>
    <w:p w14:paraId="04FEF1B1" w14:textId="77777777" w:rsidR="003F3708" w:rsidRDefault="003F3708">
      <w:pPr>
        <w:rPr>
          <w:rFonts w:ascii="Arial"/>
          <w:sz w:val="14"/>
        </w:rPr>
        <w:sectPr w:rsidR="003F3708">
          <w:pgSz w:w="11910" w:h="16840"/>
          <w:pgMar w:top="1000" w:right="320" w:bottom="800" w:left="500" w:header="0" w:footer="614" w:gutter="0"/>
          <w:cols w:space="720"/>
        </w:sectPr>
      </w:pPr>
    </w:p>
    <w:p w14:paraId="438AC55A" w14:textId="77777777" w:rsidR="003F3708" w:rsidRDefault="005D069D">
      <w:pPr>
        <w:pStyle w:val="Heading7"/>
        <w:ind w:left="474"/>
      </w:pPr>
      <w:r>
        <w:rPr>
          <w:color w:val="100248"/>
        </w:rPr>
        <w:lastRenderedPageBreak/>
        <w:t>Statement</w:t>
      </w:r>
      <w:r>
        <w:rPr>
          <w:color w:val="100248"/>
          <w:spacing w:val="-1"/>
        </w:rPr>
        <w:t xml:space="preserve"> </w:t>
      </w:r>
      <w:r>
        <w:rPr>
          <w:color w:val="100248"/>
        </w:rPr>
        <w:t>of Human</w:t>
      </w:r>
      <w:r>
        <w:rPr>
          <w:color w:val="100248"/>
          <w:spacing w:val="1"/>
        </w:rPr>
        <w:t xml:space="preserve"> </w:t>
      </w:r>
      <w:r>
        <w:rPr>
          <w:color w:val="100248"/>
          <w:spacing w:val="-2"/>
        </w:rPr>
        <w:t>Resources</w:t>
      </w:r>
    </w:p>
    <w:p w14:paraId="3DC1F46C" w14:textId="77777777" w:rsidR="003F3708" w:rsidRDefault="005D069D">
      <w:pPr>
        <w:spacing w:before="92"/>
        <w:ind w:left="469"/>
        <w:rPr>
          <w:rFonts w:ascii="Arial"/>
          <w:sz w:val="14"/>
        </w:rPr>
      </w:pPr>
      <w:r>
        <w:rPr>
          <w:rFonts w:ascii="Arial"/>
          <w:sz w:val="14"/>
        </w:rPr>
        <w:t>For</w:t>
      </w:r>
      <w:r>
        <w:rPr>
          <w:rFonts w:ascii="Arial"/>
          <w:spacing w:val="3"/>
          <w:sz w:val="14"/>
        </w:rPr>
        <w:t xml:space="preserve"> </w:t>
      </w:r>
      <w:r>
        <w:rPr>
          <w:rFonts w:ascii="Arial"/>
          <w:sz w:val="14"/>
        </w:rPr>
        <w:t>the</w:t>
      </w:r>
      <w:r>
        <w:rPr>
          <w:rFonts w:ascii="Arial"/>
          <w:spacing w:val="3"/>
          <w:sz w:val="14"/>
        </w:rPr>
        <w:t xml:space="preserve"> </w:t>
      </w:r>
      <w:r>
        <w:rPr>
          <w:rFonts w:ascii="Arial"/>
          <w:sz w:val="14"/>
        </w:rPr>
        <w:t>four</w:t>
      </w:r>
      <w:r>
        <w:rPr>
          <w:rFonts w:ascii="Arial"/>
          <w:spacing w:val="4"/>
          <w:sz w:val="14"/>
        </w:rPr>
        <w:t xml:space="preserve"> </w:t>
      </w:r>
      <w:r>
        <w:rPr>
          <w:rFonts w:ascii="Arial"/>
          <w:sz w:val="14"/>
        </w:rPr>
        <w:t>years</w:t>
      </w:r>
      <w:r>
        <w:rPr>
          <w:rFonts w:ascii="Arial"/>
          <w:spacing w:val="4"/>
          <w:sz w:val="14"/>
        </w:rPr>
        <w:t xml:space="preserve"> </w:t>
      </w:r>
      <w:r>
        <w:rPr>
          <w:rFonts w:ascii="Arial"/>
          <w:sz w:val="14"/>
        </w:rPr>
        <w:t>ending</w:t>
      </w:r>
      <w:r>
        <w:rPr>
          <w:rFonts w:ascii="Arial"/>
          <w:spacing w:val="4"/>
          <w:sz w:val="14"/>
        </w:rPr>
        <w:t xml:space="preserve"> </w:t>
      </w:r>
      <w:r>
        <w:rPr>
          <w:rFonts w:ascii="Arial"/>
          <w:sz w:val="14"/>
        </w:rPr>
        <w:t>30</w:t>
      </w:r>
      <w:r>
        <w:rPr>
          <w:rFonts w:ascii="Arial"/>
          <w:spacing w:val="3"/>
          <w:sz w:val="14"/>
        </w:rPr>
        <w:t xml:space="preserve"> </w:t>
      </w:r>
      <w:r>
        <w:rPr>
          <w:rFonts w:ascii="Arial"/>
          <w:sz w:val="14"/>
        </w:rPr>
        <w:t>June</w:t>
      </w:r>
      <w:r>
        <w:rPr>
          <w:rFonts w:ascii="Arial"/>
          <w:spacing w:val="4"/>
          <w:sz w:val="14"/>
        </w:rPr>
        <w:t xml:space="preserve"> </w:t>
      </w:r>
      <w:r>
        <w:rPr>
          <w:rFonts w:ascii="Arial"/>
          <w:spacing w:val="-4"/>
          <w:sz w:val="14"/>
        </w:rPr>
        <w:t>2028</w:t>
      </w:r>
    </w:p>
    <w:p w14:paraId="54CAAE32" w14:textId="77777777" w:rsidR="003F3708" w:rsidRDefault="003F3708">
      <w:pPr>
        <w:pStyle w:val="BodyText"/>
        <w:spacing w:before="61"/>
        <w:rPr>
          <w:sz w:val="20"/>
        </w:rPr>
      </w:pPr>
    </w:p>
    <w:tbl>
      <w:tblPr>
        <w:tblW w:w="0" w:type="auto"/>
        <w:tblInd w:w="445" w:type="dxa"/>
        <w:tblLayout w:type="fixed"/>
        <w:tblCellMar>
          <w:left w:w="0" w:type="dxa"/>
          <w:right w:w="0" w:type="dxa"/>
        </w:tblCellMar>
        <w:tblLook w:val="01E0" w:firstRow="1" w:lastRow="1" w:firstColumn="1" w:lastColumn="1" w:noHBand="0" w:noVBand="0"/>
      </w:tblPr>
      <w:tblGrid>
        <w:gridCol w:w="4954"/>
        <w:gridCol w:w="1049"/>
        <w:gridCol w:w="1051"/>
        <w:gridCol w:w="1101"/>
        <w:gridCol w:w="1115"/>
        <w:gridCol w:w="930"/>
      </w:tblGrid>
      <w:tr w:rsidR="003F3708" w14:paraId="04EE5D32" w14:textId="77777777">
        <w:trPr>
          <w:trHeight w:val="1072"/>
        </w:trPr>
        <w:tc>
          <w:tcPr>
            <w:tcW w:w="6003" w:type="dxa"/>
            <w:gridSpan w:val="2"/>
            <w:shd w:val="clear" w:color="auto" w:fill="4F81BC"/>
          </w:tcPr>
          <w:p w14:paraId="7E89A1A1" w14:textId="77777777" w:rsidR="003F3708" w:rsidRDefault="005D069D">
            <w:pPr>
              <w:pStyle w:val="TableParagraph"/>
              <w:spacing w:before="51" w:line="362" w:lineRule="auto"/>
              <w:ind w:left="5009" w:right="49"/>
              <w:jc w:val="center"/>
              <w:rPr>
                <w:rFonts w:ascii="Arial"/>
                <w:b/>
                <w:sz w:val="14"/>
              </w:rPr>
            </w:pPr>
            <w:r>
              <w:rPr>
                <w:rFonts w:ascii="Arial"/>
                <w:b/>
                <w:color w:val="FFFFFF"/>
                <w:spacing w:val="-2"/>
                <w:sz w:val="14"/>
              </w:rPr>
              <w:t>Forecast</w:t>
            </w:r>
            <w:r>
              <w:rPr>
                <w:rFonts w:ascii="Arial"/>
                <w:b/>
                <w:color w:val="FFFFFF"/>
                <w:spacing w:val="40"/>
                <w:sz w:val="14"/>
              </w:rPr>
              <w:t xml:space="preserve"> </w:t>
            </w:r>
            <w:r>
              <w:rPr>
                <w:rFonts w:ascii="Arial"/>
                <w:b/>
                <w:color w:val="FFFFFF"/>
                <w:spacing w:val="-2"/>
                <w:sz w:val="14"/>
              </w:rPr>
              <w:t>Actual</w:t>
            </w:r>
          </w:p>
          <w:p w14:paraId="010AAC28" w14:textId="77777777" w:rsidR="003F3708" w:rsidRDefault="005D069D">
            <w:pPr>
              <w:pStyle w:val="TableParagraph"/>
              <w:spacing w:before="49"/>
              <w:ind w:left="5009" w:right="51"/>
              <w:jc w:val="center"/>
              <w:rPr>
                <w:rFonts w:ascii="Arial"/>
                <w:b/>
                <w:sz w:val="14"/>
              </w:rPr>
            </w:pPr>
            <w:r>
              <w:rPr>
                <w:rFonts w:ascii="Arial"/>
                <w:b/>
                <w:color w:val="FFFFFF"/>
                <w:spacing w:val="-2"/>
                <w:sz w:val="14"/>
              </w:rPr>
              <w:t>2023/24</w:t>
            </w:r>
          </w:p>
          <w:p w14:paraId="117B2804" w14:textId="77777777" w:rsidR="003F3708" w:rsidRDefault="005D069D">
            <w:pPr>
              <w:pStyle w:val="TableParagraph"/>
              <w:spacing w:before="134"/>
              <w:ind w:left="5009" w:right="51"/>
              <w:jc w:val="center"/>
              <w:rPr>
                <w:rFonts w:ascii="Arial" w:hAnsi="Arial"/>
                <w:b/>
                <w:sz w:val="14"/>
              </w:rPr>
            </w:pPr>
            <w:r>
              <w:rPr>
                <w:rFonts w:ascii="Arial" w:hAnsi="Arial"/>
                <w:b/>
                <w:color w:val="FFFFFF"/>
                <w:spacing w:val="-2"/>
                <w:sz w:val="14"/>
              </w:rPr>
              <w:t>$’000</w:t>
            </w:r>
          </w:p>
        </w:tc>
        <w:tc>
          <w:tcPr>
            <w:tcW w:w="1051" w:type="dxa"/>
            <w:shd w:val="clear" w:color="auto" w:fill="4F81BC"/>
          </w:tcPr>
          <w:p w14:paraId="3CBADEBF" w14:textId="77777777" w:rsidR="003F3708" w:rsidRDefault="005D069D">
            <w:pPr>
              <w:pStyle w:val="TableParagraph"/>
              <w:spacing w:before="152"/>
              <w:ind w:left="277"/>
              <w:jc w:val="left"/>
              <w:rPr>
                <w:rFonts w:ascii="Arial"/>
                <w:b/>
                <w:sz w:val="14"/>
              </w:rPr>
            </w:pPr>
            <w:r>
              <w:rPr>
                <w:rFonts w:ascii="Arial"/>
                <w:b/>
                <w:color w:val="FFFFFF"/>
                <w:spacing w:val="-2"/>
                <w:sz w:val="14"/>
              </w:rPr>
              <w:t>Budget</w:t>
            </w:r>
          </w:p>
          <w:p w14:paraId="68001AB1" w14:textId="77777777" w:rsidR="003F3708" w:rsidRDefault="003F3708">
            <w:pPr>
              <w:pStyle w:val="TableParagraph"/>
              <w:spacing w:before="112"/>
              <w:jc w:val="left"/>
              <w:rPr>
                <w:rFonts w:ascii="Arial"/>
                <w:sz w:val="14"/>
              </w:rPr>
            </w:pPr>
          </w:p>
          <w:p w14:paraId="670CDD9A" w14:textId="77777777" w:rsidR="003F3708" w:rsidRDefault="005D069D">
            <w:pPr>
              <w:pStyle w:val="TableParagraph"/>
              <w:spacing w:before="0"/>
              <w:ind w:left="268"/>
              <w:jc w:val="left"/>
              <w:rPr>
                <w:rFonts w:ascii="Arial"/>
                <w:b/>
                <w:sz w:val="14"/>
              </w:rPr>
            </w:pPr>
            <w:r>
              <w:rPr>
                <w:rFonts w:ascii="Arial"/>
                <w:b/>
                <w:color w:val="FFFFFF"/>
                <w:spacing w:val="-2"/>
                <w:sz w:val="14"/>
              </w:rPr>
              <w:t>2024/25</w:t>
            </w:r>
          </w:p>
          <w:p w14:paraId="739E4CF6" w14:textId="77777777" w:rsidR="003F3708" w:rsidRDefault="005D069D">
            <w:pPr>
              <w:pStyle w:val="TableParagraph"/>
              <w:spacing w:before="134"/>
              <w:ind w:left="347"/>
              <w:jc w:val="left"/>
              <w:rPr>
                <w:rFonts w:ascii="Arial" w:hAnsi="Arial"/>
                <w:b/>
                <w:sz w:val="14"/>
              </w:rPr>
            </w:pPr>
            <w:r>
              <w:rPr>
                <w:rFonts w:ascii="Arial" w:hAnsi="Arial"/>
                <w:b/>
                <w:color w:val="FFFFFF"/>
                <w:spacing w:val="-2"/>
                <w:sz w:val="14"/>
              </w:rPr>
              <w:t>$’000</w:t>
            </w:r>
          </w:p>
        </w:tc>
        <w:tc>
          <w:tcPr>
            <w:tcW w:w="1101" w:type="dxa"/>
            <w:shd w:val="clear" w:color="auto" w:fill="4F81BC"/>
          </w:tcPr>
          <w:p w14:paraId="1AFB686A" w14:textId="77777777" w:rsidR="003F3708" w:rsidRDefault="003F3708">
            <w:pPr>
              <w:pStyle w:val="TableParagraph"/>
              <w:spacing w:before="0"/>
              <w:jc w:val="left"/>
              <w:rPr>
                <w:rFonts w:ascii="Arial"/>
                <w:sz w:val="14"/>
              </w:rPr>
            </w:pPr>
          </w:p>
          <w:p w14:paraId="39E1657A" w14:textId="77777777" w:rsidR="003F3708" w:rsidRDefault="003F3708">
            <w:pPr>
              <w:pStyle w:val="TableParagraph"/>
              <w:spacing w:before="0"/>
              <w:jc w:val="left"/>
              <w:rPr>
                <w:rFonts w:ascii="Arial"/>
                <w:sz w:val="14"/>
              </w:rPr>
            </w:pPr>
          </w:p>
          <w:p w14:paraId="16FED14A" w14:textId="77777777" w:rsidR="003F3708" w:rsidRDefault="003F3708">
            <w:pPr>
              <w:pStyle w:val="TableParagraph"/>
              <w:spacing w:before="103"/>
              <w:jc w:val="left"/>
              <w:rPr>
                <w:rFonts w:ascii="Arial"/>
                <w:sz w:val="14"/>
              </w:rPr>
            </w:pPr>
          </w:p>
          <w:p w14:paraId="48AFC0CD" w14:textId="77777777" w:rsidR="003F3708" w:rsidRDefault="005D069D">
            <w:pPr>
              <w:pStyle w:val="TableParagraph"/>
              <w:spacing w:before="0"/>
              <w:ind w:left="265"/>
              <w:jc w:val="left"/>
              <w:rPr>
                <w:rFonts w:ascii="Arial"/>
                <w:b/>
                <w:sz w:val="14"/>
              </w:rPr>
            </w:pPr>
            <w:r>
              <w:rPr>
                <w:rFonts w:ascii="Arial"/>
                <w:b/>
                <w:color w:val="FFFFFF"/>
                <w:spacing w:val="-2"/>
                <w:sz w:val="14"/>
              </w:rPr>
              <w:t>2025/26</w:t>
            </w:r>
          </w:p>
          <w:p w14:paraId="198445CD" w14:textId="77777777" w:rsidR="003F3708" w:rsidRDefault="005D069D">
            <w:pPr>
              <w:pStyle w:val="TableParagraph"/>
              <w:spacing w:before="134"/>
              <w:ind w:left="344"/>
              <w:jc w:val="left"/>
              <w:rPr>
                <w:rFonts w:ascii="Arial" w:hAnsi="Arial"/>
                <w:b/>
                <w:sz w:val="14"/>
              </w:rPr>
            </w:pPr>
            <w:r>
              <w:rPr>
                <w:rFonts w:ascii="Arial" w:hAnsi="Arial"/>
                <w:b/>
                <w:color w:val="FFFFFF"/>
                <w:spacing w:val="-2"/>
                <w:sz w:val="14"/>
              </w:rPr>
              <w:t>$’000</w:t>
            </w:r>
          </w:p>
        </w:tc>
        <w:tc>
          <w:tcPr>
            <w:tcW w:w="1115" w:type="dxa"/>
            <w:shd w:val="clear" w:color="auto" w:fill="4F81BC"/>
          </w:tcPr>
          <w:p w14:paraId="02768E56" w14:textId="77777777" w:rsidR="003F3708" w:rsidRDefault="005D069D">
            <w:pPr>
              <w:pStyle w:val="TableParagraph"/>
              <w:spacing w:before="152"/>
              <w:ind w:right="170"/>
              <w:jc w:val="center"/>
              <w:rPr>
                <w:rFonts w:ascii="Arial"/>
                <w:b/>
                <w:sz w:val="14"/>
              </w:rPr>
            </w:pPr>
            <w:r>
              <w:rPr>
                <w:rFonts w:ascii="Arial"/>
                <w:b/>
                <w:color w:val="FFFFFF"/>
                <w:spacing w:val="-2"/>
                <w:sz w:val="14"/>
              </w:rPr>
              <w:t>Projections</w:t>
            </w:r>
          </w:p>
          <w:p w14:paraId="193F29F3" w14:textId="77777777" w:rsidR="003F3708" w:rsidRDefault="003F3708">
            <w:pPr>
              <w:pStyle w:val="TableParagraph"/>
              <w:spacing w:before="112"/>
              <w:jc w:val="left"/>
              <w:rPr>
                <w:rFonts w:ascii="Arial"/>
                <w:sz w:val="14"/>
              </w:rPr>
            </w:pPr>
          </w:p>
          <w:p w14:paraId="2739054E" w14:textId="77777777" w:rsidR="003F3708" w:rsidRDefault="005D069D">
            <w:pPr>
              <w:pStyle w:val="TableParagraph"/>
              <w:spacing w:before="0"/>
              <w:ind w:left="2" w:right="170"/>
              <w:jc w:val="center"/>
              <w:rPr>
                <w:rFonts w:ascii="Arial"/>
                <w:b/>
                <w:sz w:val="14"/>
              </w:rPr>
            </w:pPr>
            <w:r>
              <w:rPr>
                <w:rFonts w:ascii="Arial"/>
                <w:b/>
                <w:color w:val="FFFFFF"/>
                <w:spacing w:val="-2"/>
                <w:sz w:val="14"/>
              </w:rPr>
              <w:t>2026/27</w:t>
            </w:r>
          </w:p>
          <w:p w14:paraId="518D4A64" w14:textId="77777777" w:rsidR="003F3708" w:rsidRDefault="005D069D">
            <w:pPr>
              <w:pStyle w:val="TableParagraph"/>
              <w:spacing w:before="134"/>
              <w:ind w:left="2" w:right="170"/>
              <w:jc w:val="center"/>
              <w:rPr>
                <w:rFonts w:ascii="Arial" w:hAnsi="Arial"/>
                <w:b/>
                <w:sz w:val="14"/>
              </w:rPr>
            </w:pPr>
            <w:r>
              <w:rPr>
                <w:rFonts w:ascii="Arial" w:hAnsi="Arial"/>
                <w:b/>
                <w:color w:val="FFFFFF"/>
                <w:spacing w:val="-2"/>
                <w:sz w:val="14"/>
              </w:rPr>
              <w:t>$’000</w:t>
            </w:r>
          </w:p>
        </w:tc>
        <w:tc>
          <w:tcPr>
            <w:tcW w:w="930" w:type="dxa"/>
            <w:shd w:val="clear" w:color="auto" w:fill="4F81BC"/>
          </w:tcPr>
          <w:p w14:paraId="346BBBFD" w14:textId="77777777" w:rsidR="003F3708" w:rsidRDefault="003F3708">
            <w:pPr>
              <w:pStyle w:val="TableParagraph"/>
              <w:spacing w:before="0"/>
              <w:jc w:val="left"/>
              <w:rPr>
                <w:rFonts w:ascii="Arial"/>
                <w:sz w:val="14"/>
              </w:rPr>
            </w:pPr>
          </w:p>
          <w:p w14:paraId="2417B4B3" w14:textId="77777777" w:rsidR="003F3708" w:rsidRDefault="003F3708">
            <w:pPr>
              <w:pStyle w:val="TableParagraph"/>
              <w:spacing w:before="0"/>
              <w:jc w:val="left"/>
              <w:rPr>
                <w:rFonts w:ascii="Arial"/>
                <w:sz w:val="14"/>
              </w:rPr>
            </w:pPr>
          </w:p>
          <w:p w14:paraId="3C7BFE0F" w14:textId="77777777" w:rsidR="003F3708" w:rsidRDefault="003F3708">
            <w:pPr>
              <w:pStyle w:val="TableParagraph"/>
              <w:spacing w:before="103"/>
              <w:jc w:val="left"/>
              <w:rPr>
                <w:rFonts w:ascii="Arial"/>
                <w:sz w:val="14"/>
              </w:rPr>
            </w:pPr>
          </w:p>
          <w:p w14:paraId="7BCE66C7" w14:textId="77777777" w:rsidR="003F3708" w:rsidRDefault="005D069D">
            <w:pPr>
              <w:pStyle w:val="TableParagraph"/>
              <w:spacing w:before="0"/>
              <w:ind w:left="147"/>
              <w:jc w:val="left"/>
              <w:rPr>
                <w:rFonts w:ascii="Arial"/>
                <w:b/>
                <w:sz w:val="14"/>
              </w:rPr>
            </w:pPr>
            <w:r>
              <w:rPr>
                <w:rFonts w:ascii="Arial"/>
                <w:b/>
                <w:color w:val="FFFFFF"/>
                <w:spacing w:val="-2"/>
                <w:sz w:val="14"/>
              </w:rPr>
              <w:t>2027/28</w:t>
            </w:r>
          </w:p>
          <w:p w14:paraId="3849DE9F" w14:textId="77777777" w:rsidR="003F3708" w:rsidRDefault="005D069D">
            <w:pPr>
              <w:pStyle w:val="TableParagraph"/>
              <w:spacing w:before="134"/>
              <w:ind w:left="226"/>
              <w:jc w:val="left"/>
              <w:rPr>
                <w:rFonts w:ascii="Arial" w:hAnsi="Arial"/>
                <w:b/>
                <w:sz w:val="14"/>
              </w:rPr>
            </w:pPr>
            <w:r>
              <w:rPr>
                <w:rFonts w:ascii="Arial" w:hAnsi="Arial"/>
                <w:b/>
                <w:color w:val="FFFFFF"/>
                <w:spacing w:val="-2"/>
                <w:sz w:val="14"/>
              </w:rPr>
              <w:t>$’000</w:t>
            </w:r>
          </w:p>
        </w:tc>
      </w:tr>
      <w:tr w:rsidR="003F3708" w14:paraId="4C200532" w14:textId="77777777">
        <w:trPr>
          <w:trHeight w:val="224"/>
        </w:trPr>
        <w:tc>
          <w:tcPr>
            <w:tcW w:w="4954" w:type="dxa"/>
          </w:tcPr>
          <w:p w14:paraId="4779FC10" w14:textId="77777777" w:rsidR="003F3708" w:rsidRDefault="005D069D">
            <w:pPr>
              <w:pStyle w:val="TableParagraph"/>
              <w:spacing w:before="32"/>
              <w:ind w:left="31"/>
              <w:jc w:val="left"/>
              <w:rPr>
                <w:rFonts w:ascii="Arial"/>
                <w:b/>
                <w:sz w:val="14"/>
              </w:rPr>
            </w:pPr>
            <w:r>
              <w:rPr>
                <w:rFonts w:ascii="Arial"/>
                <w:b/>
                <w:sz w:val="14"/>
              </w:rPr>
              <w:t>Staff</w:t>
            </w:r>
            <w:r>
              <w:rPr>
                <w:rFonts w:ascii="Arial"/>
                <w:b/>
                <w:spacing w:val="5"/>
                <w:sz w:val="14"/>
              </w:rPr>
              <w:t xml:space="preserve"> </w:t>
            </w:r>
            <w:r>
              <w:rPr>
                <w:rFonts w:ascii="Arial"/>
                <w:b/>
                <w:spacing w:val="-2"/>
                <w:sz w:val="14"/>
              </w:rPr>
              <w:t>expenditure</w:t>
            </w:r>
          </w:p>
        </w:tc>
        <w:tc>
          <w:tcPr>
            <w:tcW w:w="1049" w:type="dxa"/>
          </w:tcPr>
          <w:p w14:paraId="2DC7D4CB" w14:textId="77777777" w:rsidR="003F3708" w:rsidRDefault="003F3708">
            <w:pPr>
              <w:pStyle w:val="TableParagraph"/>
              <w:spacing w:before="0"/>
              <w:jc w:val="left"/>
              <w:rPr>
                <w:rFonts w:ascii="Times New Roman"/>
                <w:sz w:val="14"/>
              </w:rPr>
            </w:pPr>
          </w:p>
        </w:tc>
        <w:tc>
          <w:tcPr>
            <w:tcW w:w="1051" w:type="dxa"/>
            <w:shd w:val="clear" w:color="auto" w:fill="F1F1F1"/>
          </w:tcPr>
          <w:p w14:paraId="663B478F" w14:textId="77777777" w:rsidR="003F3708" w:rsidRDefault="003F3708">
            <w:pPr>
              <w:pStyle w:val="TableParagraph"/>
              <w:spacing w:before="0"/>
              <w:jc w:val="left"/>
              <w:rPr>
                <w:rFonts w:ascii="Times New Roman"/>
                <w:sz w:val="14"/>
              </w:rPr>
            </w:pPr>
          </w:p>
        </w:tc>
        <w:tc>
          <w:tcPr>
            <w:tcW w:w="1101" w:type="dxa"/>
          </w:tcPr>
          <w:p w14:paraId="0B3534A9" w14:textId="77777777" w:rsidR="003F3708" w:rsidRDefault="003F3708">
            <w:pPr>
              <w:pStyle w:val="TableParagraph"/>
              <w:spacing w:before="0"/>
              <w:jc w:val="left"/>
              <w:rPr>
                <w:rFonts w:ascii="Times New Roman"/>
                <w:sz w:val="14"/>
              </w:rPr>
            </w:pPr>
          </w:p>
        </w:tc>
        <w:tc>
          <w:tcPr>
            <w:tcW w:w="1115" w:type="dxa"/>
          </w:tcPr>
          <w:p w14:paraId="1331E69A" w14:textId="77777777" w:rsidR="003F3708" w:rsidRDefault="003F3708">
            <w:pPr>
              <w:pStyle w:val="TableParagraph"/>
              <w:spacing w:before="0"/>
              <w:jc w:val="left"/>
              <w:rPr>
                <w:rFonts w:ascii="Times New Roman"/>
                <w:sz w:val="14"/>
              </w:rPr>
            </w:pPr>
          </w:p>
        </w:tc>
        <w:tc>
          <w:tcPr>
            <w:tcW w:w="930" w:type="dxa"/>
          </w:tcPr>
          <w:p w14:paraId="7C68660D" w14:textId="77777777" w:rsidR="003F3708" w:rsidRDefault="003F3708">
            <w:pPr>
              <w:pStyle w:val="TableParagraph"/>
              <w:spacing w:before="0"/>
              <w:jc w:val="left"/>
              <w:rPr>
                <w:rFonts w:ascii="Times New Roman"/>
                <w:sz w:val="14"/>
              </w:rPr>
            </w:pPr>
          </w:p>
        </w:tc>
      </w:tr>
      <w:tr w:rsidR="003F3708" w14:paraId="1AD9C456" w14:textId="77777777">
        <w:trPr>
          <w:trHeight w:val="225"/>
        </w:trPr>
        <w:tc>
          <w:tcPr>
            <w:tcW w:w="4954" w:type="dxa"/>
          </w:tcPr>
          <w:p w14:paraId="03742E67" w14:textId="77777777" w:rsidR="003F3708" w:rsidRDefault="005D069D">
            <w:pPr>
              <w:pStyle w:val="TableParagraph"/>
              <w:spacing w:before="30"/>
              <w:ind w:left="31"/>
              <w:jc w:val="left"/>
              <w:rPr>
                <w:rFonts w:ascii="Arial"/>
                <w:sz w:val="14"/>
              </w:rPr>
            </w:pPr>
            <w:r>
              <w:rPr>
                <w:rFonts w:ascii="Arial"/>
                <w:sz w:val="14"/>
              </w:rPr>
              <w:t>Employee</w:t>
            </w:r>
            <w:r>
              <w:rPr>
                <w:rFonts w:ascii="Arial"/>
                <w:spacing w:val="2"/>
                <w:sz w:val="14"/>
              </w:rPr>
              <w:t xml:space="preserve"> </w:t>
            </w:r>
            <w:r>
              <w:rPr>
                <w:rFonts w:ascii="Arial"/>
                <w:sz w:val="14"/>
              </w:rPr>
              <w:t>costs</w:t>
            </w:r>
            <w:r>
              <w:rPr>
                <w:rFonts w:ascii="Arial"/>
                <w:spacing w:val="5"/>
                <w:sz w:val="14"/>
              </w:rPr>
              <w:t xml:space="preserve"> </w:t>
            </w:r>
            <w:r>
              <w:rPr>
                <w:rFonts w:ascii="Arial"/>
                <w:sz w:val="14"/>
              </w:rPr>
              <w:t>-</w:t>
            </w:r>
            <w:r>
              <w:rPr>
                <w:rFonts w:ascii="Arial"/>
                <w:spacing w:val="4"/>
                <w:sz w:val="14"/>
              </w:rPr>
              <w:t xml:space="preserve"> </w:t>
            </w:r>
            <w:r>
              <w:rPr>
                <w:rFonts w:ascii="Arial"/>
                <w:spacing w:val="-2"/>
                <w:sz w:val="14"/>
              </w:rPr>
              <w:t>operating</w:t>
            </w:r>
          </w:p>
        </w:tc>
        <w:tc>
          <w:tcPr>
            <w:tcW w:w="1049" w:type="dxa"/>
          </w:tcPr>
          <w:p w14:paraId="1B24D3BA" w14:textId="77777777" w:rsidR="003F3708" w:rsidRDefault="005D069D">
            <w:pPr>
              <w:pStyle w:val="TableParagraph"/>
              <w:spacing w:before="30"/>
              <w:ind w:right="24"/>
              <w:rPr>
                <w:rFonts w:ascii="Arial"/>
                <w:sz w:val="14"/>
              </w:rPr>
            </w:pPr>
            <w:r>
              <w:rPr>
                <w:rFonts w:ascii="Arial"/>
                <w:spacing w:val="-2"/>
                <w:sz w:val="14"/>
              </w:rPr>
              <w:t>194,423</w:t>
            </w:r>
          </w:p>
        </w:tc>
        <w:tc>
          <w:tcPr>
            <w:tcW w:w="1051" w:type="dxa"/>
            <w:shd w:val="clear" w:color="auto" w:fill="F1F1F1"/>
          </w:tcPr>
          <w:p w14:paraId="6EDB43C9" w14:textId="77777777" w:rsidR="003F3708" w:rsidRDefault="005D069D">
            <w:pPr>
              <w:pStyle w:val="TableParagraph"/>
              <w:spacing w:before="30"/>
              <w:ind w:right="26"/>
              <w:rPr>
                <w:rFonts w:ascii="Arial"/>
                <w:b/>
                <w:sz w:val="14"/>
              </w:rPr>
            </w:pPr>
            <w:r>
              <w:rPr>
                <w:rFonts w:ascii="Arial"/>
                <w:b/>
                <w:spacing w:val="-2"/>
                <w:sz w:val="14"/>
              </w:rPr>
              <w:t>204,634</w:t>
            </w:r>
          </w:p>
        </w:tc>
        <w:tc>
          <w:tcPr>
            <w:tcW w:w="1101" w:type="dxa"/>
          </w:tcPr>
          <w:p w14:paraId="6CC45F37" w14:textId="77777777" w:rsidR="003F3708" w:rsidRDefault="005D069D">
            <w:pPr>
              <w:pStyle w:val="TableParagraph"/>
              <w:spacing w:before="30"/>
              <w:ind w:right="78"/>
              <w:rPr>
                <w:rFonts w:ascii="Arial"/>
                <w:sz w:val="14"/>
              </w:rPr>
            </w:pPr>
            <w:r>
              <w:rPr>
                <w:rFonts w:ascii="Arial"/>
                <w:spacing w:val="-2"/>
                <w:sz w:val="14"/>
              </w:rPr>
              <w:t>215,965</w:t>
            </w:r>
          </w:p>
        </w:tc>
        <w:tc>
          <w:tcPr>
            <w:tcW w:w="1115" w:type="dxa"/>
          </w:tcPr>
          <w:p w14:paraId="4485C215" w14:textId="77777777" w:rsidR="003F3708" w:rsidRDefault="005D069D">
            <w:pPr>
              <w:pStyle w:val="TableParagraph"/>
              <w:spacing w:before="30"/>
              <w:ind w:right="145"/>
              <w:rPr>
                <w:rFonts w:ascii="Arial"/>
                <w:sz w:val="14"/>
              </w:rPr>
            </w:pPr>
            <w:r>
              <w:rPr>
                <w:rFonts w:ascii="Arial"/>
                <w:spacing w:val="-2"/>
                <w:sz w:val="14"/>
              </w:rPr>
              <w:t>224,104</w:t>
            </w:r>
          </w:p>
        </w:tc>
        <w:tc>
          <w:tcPr>
            <w:tcW w:w="930" w:type="dxa"/>
          </w:tcPr>
          <w:p w14:paraId="5A737845" w14:textId="77777777" w:rsidR="003F3708" w:rsidRDefault="005D069D">
            <w:pPr>
              <w:pStyle w:val="TableParagraph"/>
              <w:spacing w:before="30"/>
              <w:ind w:right="25"/>
              <w:rPr>
                <w:rFonts w:ascii="Arial"/>
                <w:sz w:val="14"/>
              </w:rPr>
            </w:pPr>
            <w:r>
              <w:rPr>
                <w:rFonts w:ascii="Arial"/>
                <w:spacing w:val="-2"/>
                <w:sz w:val="14"/>
              </w:rPr>
              <w:t>233,615</w:t>
            </w:r>
          </w:p>
        </w:tc>
      </w:tr>
      <w:tr w:rsidR="003F3708" w14:paraId="7C110C20" w14:textId="77777777">
        <w:trPr>
          <w:trHeight w:val="208"/>
        </w:trPr>
        <w:tc>
          <w:tcPr>
            <w:tcW w:w="4954" w:type="dxa"/>
          </w:tcPr>
          <w:p w14:paraId="2F4DE5D8" w14:textId="77777777" w:rsidR="003F3708" w:rsidRDefault="005D069D">
            <w:pPr>
              <w:pStyle w:val="TableParagraph"/>
              <w:spacing w:before="32" w:line="156" w:lineRule="exact"/>
              <w:ind w:left="31"/>
              <w:jc w:val="left"/>
              <w:rPr>
                <w:rFonts w:ascii="Arial"/>
                <w:sz w:val="14"/>
              </w:rPr>
            </w:pPr>
            <w:r>
              <w:rPr>
                <w:rFonts w:ascii="Arial"/>
                <w:sz w:val="14"/>
              </w:rPr>
              <w:t>Employee</w:t>
            </w:r>
            <w:r>
              <w:rPr>
                <w:rFonts w:ascii="Arial"/>
                <w:spacing w:val="2"/>
                <w:sz w:val="14"/>
              </w:rPr>
              <w:t xml:space="preserve"> </w:t>
            </w:r>
            <w:r>
              <w:rPr>
                <w:rFonts w:ascii="Arial"/>
                <w:sz w:val="14"/>
              </w:rPr>
              <w:t>costs</w:t>
            </w:r>
            <w:r>
              <w:rPr>
                <w:rFonts w:ascii="Arial"/>
                <w:spacing w:val="5"/>
                <w:sz w:val="14"/>
              </w:rPr>
              <w:t xml:space="preserve"> </w:t>
            </w:r>
            <w:r>
              <w:rPr>
                <w:rFonts w:ascii="Arial"/>
                <w:sz w:val="14"/>
              </w:rPr>
              <w:t>-</w:t>
            </w:r>
            <w:r>
              <w:rPr>
                <w:rFonts w:ascii="Arial"/>
                <w:spacing w:val="4"/>
                <w:sz w:val="14"/>
              </w:rPr>
              <w:t xml:space="preserve"> </w:t>
            </w:r>
            <w:r>
              <w:rPr>
                <w:rFonts w:ascii="Arial"/>
                <w:spacing w:val="-2"/>
                <w:sz w:val="14"/>
              </w:rPr>
              <w:t>capital</w:t>
            </w:r>
          </w:p>
        </w:tc>
        <w:tc>
          <w:tcPr>
            <w:tcW w:w="1049" w:type="dxa"/>
            <w:tcBorders>
              <w:bottom w:val="single" w:sz="18" w:space="0" w:color="000000"/>
            </w:tcBorders>
          </w:tcPr>
          <w:p w14:paraId="5A7757B3" w14:textId="77777777" w:rsidR="003F3708" w:rsidRDefault="005D069D">
            <w:pPr>
              <w:pStyle w:val="TableParagraph"/>
              <w:spacing w:before="32" w:line="156" w:lineRule="exact"/>
              <w:ind w:right="24"/>
              <w:rPr>
                <w:rFonts w:ascii="Arial"/>
                <w:sz w:val="14"/>
              </w:rPr>
            </w:pPr>
            <w:r>
              <w:rPr>
                <w:rFonts w:ascii="Arial"/>
                <w:spacing w:val="-2"/>
                <w:sz w:val="14"/>
              </w:rPr>
              <w:t>5,996</w:t>
            </w:r>
          </w:p>
        </w:tc>
        <w:tc>
          <w:tcPr>
            <w:tcW w:w="1051" w:type="dxa"/>
            <w:tcBorders>
              <w:bottom w:val="single" w:sz="18" w:space="0" w:color="000000"/>
            </w:tcBorders>
            <w:shd w:val="clear" w:color="auto" w:fill="F1F1F1"/>
          </w:tcPr>
          <w:p w14:paraId="2F6C4BC4" w14:textId="77777777" w:rsidR="003F3708" w:rsidRDefault="005D069D">
            <w:pPr>
              <w:pStyle w:val="TableParagraph"/>
              <w:spacing w:before="32" w:line="156" w:lineRule="exact"/>
              <w:ind w:right="26"/>
              <w:rPr>
                <w:rFonts w:ascii="Arial"/>
                <w:b/>
                <w:sz w:val="14"/>
              </w:rPr>
            </w:pPr>
            <w:r>
              <w:rPr>
                <w:rFonts w:ascii="Arial"/>
                <w:b/>
                <w:spacing w:val="-2"/>
                <w:sz w:val="14"/>
              </w:rPr>
              <w:t>9,395</w:t>
            </w:r>
          </w:p>
        </w:tc>
        <w:tc>
          <w:tcPr>
            <w:tcW w:w="1101" w:type="dxa"/>
            <w:tcBorders>
              <w:bottom w:val="single" w:sz="18" w:space="0" w:color="000000"/>
            </w:tcBorders>
          </w:tcPr>
          <w:p w14:paraId="68A35A98" w14:textId="77777777" w:rsidR="003F3708" w:rsidRDefault="005D069D">
            <w:pPr>
              <w:pStyle w:val="TableParagraph"/>
              <w:spacing w:before="32" w:line="156" w:lineRule="exact"/>
              <w:ind w:right="78"/>
              <w:rPr>
                <w:rFonts w:ascii="Arial"/>
                <w:sz w:val="14"/>
              </w:rPr>
            </w:pPr>
            <w:r>
              <w:rPr>
                <w:rFonts w:ascii="Arial"/>
                <w:spacing w:val="-2"/>
                <w:sz w:val="14"/>
              </w:rPr>
              <w:t>10,046</w:t>
            </w:r>
          </w:p>
        </w:tc>
        <w:tc>
          <w:tcPr>
            <w:tcW w:w="1115" w:type="dxa"/>
            <w:tcBorders>
              <w:bottom w:val="single" w:sz="18" w:space="0" w:color="000000"/>
            </w:tcBorders>
          </w:tcPr>
          <w:p w14:paraId="5DD7627E" w14:textId="77777777" w:rsidR="003F3708" w:rsidRDefault="005D069D">
            <w:pPr>
              <w:pStyle w:val="TableParagraph"/>
              <w:spacing w:before="32" w:line="156" w:lineRule="exact"/>
              <w:ind w:right="145"/>
              <w:rPr>
                <w:rFonts w:ascii="Arial"/>
                <w:sz w:val="14"/>
              </w:rPr>
            </w:pPr>
            <w:r>
              <w:rPr>
                <w:rFonts w:ascii="Arial"/>
                <w:spacing w:val="-2"/>
                <w:sz w:val="14"/>
              </w:rPr>
              <w:t>10,743</w:t>
            </w:r>
          </w:p>
        </w:tc>
        <w:tc>
          <w:tcPr>
            <w:tcW w:w="930" w:type="dxa"/>
            <w:tcBorders>
              <w:bottom w:val="single" w:sz="18" w:space="0" w:color="000000"/>
            </w:tcBorders>
          </w:tcPr>
          <w:p w14:paraId="2AEA5D7B" w14:textId="77777777" w:rsidR="003F3708" w:rsidRDefault="005D069D">
            <w:pPr>
              <w:pStyle w:val="TableParagraph"/>
              <w:spacing w:before="32" w:line="156" w:lineRule="exact"/>
              <w:ind w:right="25"/>
              <w:rPr>
                <w:rFonts w:ascii="Arial"/>
                <w:sz w:val="14"/>
              </w:rPr>
            </w:pPr>
            <w:r>
              <w:rPr>
                <w:rFonts w:ascii="Arial"/>
                <w:spacing w:val="-2"/>
                <w:sz w:val="14"/>
              </w:rPr>
              <w:t>11,433</w:t>
            </w:r>
          </w:p>
        </w:tc>
      </w:tr>
      <w:tr w:rsidR="003F3708" w14:paraId="7922DABF" w14:textId="77777777">
        <w:trPr>
          <w:trHeight w:val="182"/>
        </w:trPr>
        <w:tc>
          <w:tcPr>
            <w:tcW w:w="4954" w:type="dxa"/>
          </w:tcPr>
          <w:p w14:paraId="350B1CAA" w14:textId="77777777" w:rsidR="003F3708" w:rsidRDefault="005D069D">
            <w:pPr>
              <w:pStyle w:val="TableParagraph"/>
              <w:spacing w:before="14" w:line="149" w:lineRule="exact"/>
              <w:ind w:left="31"/>
              <w:jc w:val="left"/>
              <w:rPr>
                <w:rFonts w:ascii="Arial"/>
                <w:b/>
                <w:sz w:val="14"/>
              </w:rPr>
            </w:pPr>
            <w:r>
              <w:rPr>
                <w:rFonts w:ascii="Arial"/>
                <w:b/>
                <w:sz w:val="14"/>
              </w:rPr>
              <w:t>Total</w:t>
            </w:r>
            <w:r>
              <w:rPr>
                <w:rFonts w:ascii="Arial"/>
                <w:b/>
                <w:spacing w:val="6"/>
                <w:sz w:val="14"/>
              </w:rPr>
              <w:t xml:space="preserve"> </w:t>
            </w:r>
            <w:r>
              <w:rPr>
                <w:rFonts w:ascii="Arial"/>
                <w:b/>
                <w:sz w:val="14"/>
              </w:rPr>
              <w:t>staff</w:t>
            </w:r>
            <w:r>
              <w:rPr>
                <w:rFonts w:ascii="Arial"/>
                <w:b/>
                <w:spacing w:val="6"/>
                <w:sz w:val="14"/>
              </w:rPr>
              <w:t xml:space="preserve"> </w:t>
            </w:r>
            <w:r>
              <w:rPr>
                <w:rFonts w:ascii="Arial"/>
                <w:b/>
                <w:spacing w:val="-2"/>
                <w:sz w:val="14"/>
              </w:rPr>
              <w:t>expenditure</w:t>
            </w:r>
          </w:p>
        </w:tc>
        <w:tc>
          <w:tcPr>
            <w:tcW w:w="1049" w:type="dxa"/>
            <w:tcBorders>
              <w:top w:val="single" w:sz="18" w:space="0" w:color="000000"/>
              <w:bottom w:val="double" w:sz="8" w:space="0" w:color="000000"/>
            </w:tcBorders>
          </w:tcPr>
          <w:p w14:paraId="0657751C" w14:textId="77777777" w:rsidR="003F3708" w:rsidRDefault="005D069D">
            <w:pPr>
              <w:pStyle w:val="TableParagraph"/>
              <w:spacing w:before="14" w:line="149" w:lineRule="exact"/>
              <w:ind w:right="24"/>
              <w:rPr>
                <w:rFonts w:ascii="Arial"/>
                <w:sz w:val="14"/>
              </w:rPr>
            </w:pPr>
            <w:r>
              <w:rPr>
                <w:rFonts w:ascii="Arial"/>
                <w:spacing w:val="-2"/>
                <w:sz w:val="14"/>
              </w:rPr>
              <w:t>200,419</w:t>
            </w:r>
          </w:p>
        </w:tc>
        <w:tc>
          <w:tcPr>
            <w:tcW w:w="1051" w:type="dxa"/>
            <w:tcBorders>
              <w:top w:val="single" w:sz="18" w:space="0" w:color="000000"/>
              <w:bottom w:val="double" w:sz="8" w:space="0" w:color="000000"/>
            </w:tcBorders>
            <w:shd w:val="clear" w:color="auto" w:fill="F1F1F1"/>
          </w:tcPr>
          <w:p w14:paraId="6434745C" w14:textId="77777777" w:rsidR="003F3708" w:rsidRDefault="005D069D">
            <w:pPr>
              <w:pStyle w:val="TableParagraph"/>
              <w:spacing w:before="14" w:line="149" w:lineRule="exact"/>
              <w:ind w:right="26"/>
              <w:rPr>
                <w:rFonts w:ascii="Arial"/>
                <w:b/>
                <w:sz w:val="14"/>
              </w:rPr>
            </w:pPr>
            <w:r>
              <w:rPr>
                <w:rFonts w:ascii="Arial"/>
                <w:b/>
                <w:spacing w:val="-2"/>
                <w:sz w:val="14"/>
              </w:rPr>
              <w:t>214,028</w:t>
            </w:r>
          </w:p>
        </w:tc>
        <w:tc>
          <w:tcPr>
            <w:tcW w:w="1101" w:type="dxa"/>
            <w:tcBorders>
              <w:top w:val="single" w:sz="18" w:space="0" w:color="000000"/>
              <w:bottom w:val="double" w:sz="8" w:space="0" w:color="000000"/>
            </w:tcBorders>
          </w:tcPr>
          <w:p w14:paraId="4B60C84F" w14:textId="77777777" w:rsidR="003F3708" w:rsidRDefault="005D069D">
            <w:pPr>
              <w:pStyle w:val="TableParagraph"/>
              <w:spacing w:before="14" w:line="149" w:lineRule="exact"/>
              <w:ind w:right="78"/>
              <w:rPr>
                <w:rFonts w:ascii="Arial"/>
                <w:sz w:val="14"/>
              </w:rPr>
            </w:pPr>
            <w:r>
              <w:rPr>
                <w:rFonts w:ascii="Arial"/>
                <w:spacing w:val="-2"/>
                <w:sz w:val="14"/>
              </w:rPr>
              <w:t>226,011</w:t>
            </w:r>
          </w:p>
        </w:tc>
        <w:tc>
          <w:tcPr>
            <w:tcW w:w="1115" w:type="dxa"/>
            <w:tcBorders>
              <w:top w:val="single" w:sz="18" w:space="0" w:color="000000"/>
              <w:bottom w:val="double" w:sz="8" w:space="0" w:color="000000"/>
            </w:tcBorders>
          </w:tcPr>
          <w:p w14:paraId="5AF16533" w14:textId="77777777" w:rsidR="003F3708" w:rsidRDefault="005D069D">
            <w:pPr>
              <w:pStyle w:val="TableParagraph"/>
              <w:spacing w:before="14" w:line="149" w:lineRule="exact"/>
              <w:ind w:right="145"/>
              <w:rPr>
                <w:rFonts w:ascii="Arial"/>
                <w:sz w:val="14"/>
              </w:rPr>
            </w:pPr>
            <w:r>
              <w:rPr>
                <w:rFonts w:ascii="Arial"/>
                <w:spacing w:val="-2"/>
                <w:sz w:val="14"/>
              </w:rPr>
              <w:t>234,847</w:t>
            </w:r>
          </w:p>
        </w:tc>
        <w:tc>
          <w:tcPr>
            <w:tcW w:w="930" w:type="dxa"/>
            <w:tcBorders>
              <w:top w:val="single" w:sz="18" w:space="0" w:color="000000"/>
              <w:bottom w:val="double" w:sz="8" w:space="0" w:color="000000"/>
            </w:tcBorders>
          </w:tcPr>
          <w:p w14:paraId="79C441F2" w14:textId="77777777" w:rsidR="003F3708" w:rsidRDefault="005D069D">
            <w:pPr>
              <w:pStyle w:val="TableParagraph"/>
              <w:spacing w:before="14" w:line="149" w:lineRule="exact"/>
              <w:ind w:right="25"/>
              <w:rPr>
                <w:rFonts w:ascii="Arial"/>
                <w:sz w:val="14"/>
              </w:rPr>
            </w:pPr>
            <w:r>
              <w:rPr>
                <w:rFonts w:ascii="Arial"/>
                <w:spacing w:val="-2"/>
                <w:sz w:val="14"/>
              </w:rPr>
              <w:t>245,048</w:t>
            </w:r>
          </w:p>
        </w:tc>
      </w:tr>
      <w:tr w:rsidR="003F3708" w14:paraId="49CE7596" w14:textId="77777777">
        <w:trPr>
          <w:trHeight w:val="430"/>
        </w:trPr>
        <w:tc>
          <w:tcPr>
            <w:tcW w:w="4954" w:type="dxa"/>
          </w:tcPr>
          <w:p w14:paraId="492EB8B6" w14:textId="77777777" w:rsidR="003F3708" w:rsidRDefault="003F3708">
            <w:pPr>
              <w:pStyle w:val="TableParagraph"/>
              <w:spacing w:before="0"/>
              <w:jc w:val="left"/>
              <w:rPr>
                <w:rFonts w:ascii="Times New Roman"/>
                <w:sz w:val="14"/>
              </w:rPr>
            </w:pPr>
          </w:p>
        </w:tc>
        <w:tc>
          <w:tcPr>
            <w:tcW w:w="1049" w:type="dxa"/>
            <w:tcBorders>
              <w:top w:val="double" w:sz="8" w:space="0" w:color="000000"/>
            </w:tcBorders>
          </w:tcPr>
          <w:p w14:paraId="20710A8A" w14:textId="77777777" w:rsidR="003F3708" w:rsidRDefault="003F3708">
            <w:pPr>
              <w:pStyle w:val="TableParagraph"/>
              <w:spacing w:before="76"/>
              <w:jc w:val="left"/>
              <w:rPr>
                <w:rFonts w:ascii="Arial"/>
                <w:sz w:val="14"/>
              </w:rPr>
            </w:pPr>
          </w:p>
          <w:p w14:paraId="2BAE239B" w14:textId="77777777" w:rsidR="003F3708" w:rsidRDefault="005D069D">
            <w:pPr>
              <w:pStyle w:val="TableParagraph"/>
              <w:spacing w:before="0"/>
              <w:ind w:right="24"/>
              <w:rPr>
                <w:rFonts w:ascii="Arial"/>
                <w:sz w:val="14"/>
              </w:rPr>
            </w:pPr>
            <w:r>
              <w:rPr>
                <w:rFonts w:ascii="Arial"/>
                <w:spacing w:val="-5"/>
                <w:sz w:val="14"/>
              </w:rPr>
              <w:t>FTE</w:t>
            </w:r>
          </w:p>
        </w:tc>
        <w:tc>
          <w:tcPr>
            <w:tcW w:w="1051" w:type="dxa"/>
            <w:tcBorders>
              <w:top w:val="double" w:sz="8" w:space="0" w:color="000000"/>
            </w:tcBorders>
            <w:shd w:val="clear" w:color="auto" w:fill="F1F1F1"/>
          </w:tcPr>
          <w:p w14:paraId="5298B21F" w14:textId="77777777" w:rsidR="003F3708" w:rsidRDefault="003F3708">
            <w:pPr>
              <w:pStyle w:val="TableParagraph"/>
              <w:spacing w:before="76"/>
              <w:jc w:val="left"/>
              <w:rPr>
                <w:rFonts w:ascii="Arial"/>
                <w:sz w:val="14"/>
              </w:rPr>
            </w:pPr>
          </w:p>
          <w:p w14:paraId="46F62DAC" w14:textId="77777777" w:rsidR="003F3708" w:rsidRDefault="005D069D">
            <w:pPr>
              <w:pStyle w:val="TableParagraph"/>
              <w:spacing w:before="0"/>
              <w:ind w:right="27"/>
              <w:rPr>
                <w:rFonts w:ascii="Arial"/>
                <w:b/>
                <w:sz w:val="14"/>
              </w:rPr>
            </w:pPr>
            <w:r>
              <w:rPr>
                <w:rFonts w:ascii="Arial"/>
                <w:b/>
                <w:spacing w:val="-5"/>
                <w:sz w:val="14"/>
              </w:rPr>
              <w:t>FTE</w:t>
            </w:r>
          </w:p>
        </w:tc>
        <w:tc>
          <w:tcPr>
            <w:tcW w:w="1101" w:type="dxa"/>
            <w:tcBorders>
              <w:top w:val="double" w:sz="8" w:space="0" w:color="000000"/>
            </w:tcBorders>
          </w:tcPr>
          <w:p w14:paraId="6D42F43A" w14:textId="77777777" w:rsidR="003F3708" w:rsidRDefault="003F3708">
            <w:pPr>
              <w:pStyle w:val="TableParagraph"/>
              <w:spacing w:before="76"/>
              <w:jc w:val="left"/>
              <w:rPr>
                <w:rFonts w:ascii="Arial"/>
                <w:sz w:val="14"/>
              </w:rPr>
            </w:pPr>
          </w:p>
          <w:p w14:paraId="3CA03F9E" w14:textId="77777777" w:rsidR="003F3708" w:rsidRDefault="005D069D">
            <w:pPr>
              <w:pStyle w:val="TableParagraph"/>
              <w:spacing w:before="0"/>
              <w:ind w:right="79"/>
              <w:rPr>
                <w:rFonts w:ascii="Arial"/>
                <w:sz w:val="14"/>
              </w:rPr>
            </w:pPr>
            <w:r>
              <w:rPr>
                <w:rFonts w:ascii="Arial"/>
                <w:spacing w:val="-5"/>
                <w:sz w:val="14"/>
              </w:rPr>
              <w:t>FTE</w:t>
            </w:r>
          </w:p>
        </w:tc>
        <w:tc>
          <w:tcPr>
            <w:tcW w:w="1115" w:type="dxa"/>
            <w:tcBorders>
              <w:top w:val="double" w:sz="8" w:space="0" w:color="000000"/>
            </w:tcBorders>
          </w:tcPr>
          <w:p w14:paraId="6AB575A0" w14:textId="77777777" w:rsidR="003F3708" w:rsidRDefault="003F3708">
            <w:pPr>
              <w:pStyle w:val="TableParagraph"/>
              <w:spacing w:before="76"/>
              <w:jc w:val="left"/>
              <w:rPr>
                <w:rFonts w:ascii="Arial"/>
                <w:sz w:val="14"/>
              </w:rPr>
            </w:pPr>
          </w:p>
          <w:p w14:paraId="4E6E642D" w14:textId="77777777" w:rsidR="003F3708" w:rsidRDefault="005D069D">
            <w:pPr>
              <w:pStyle w:val="TableParagraph"/>
              <w:spacing w:before="0"/>
              <w:ind w:right="145"/>
              <w:rPr>
                <w:rFonts w:ascii="Arial"/>
                <w:sz w:val="14"/>
              </w:rPr>
            </w:pPr>
            <w:r>
              <w:rPr>
                <w:rFonts w:ascii="Arial"/>
                <w:spacing w:val="-5"/>
                <w:sz w:val="14"/>
              </w:rPr>
              <w:t>FTE</w:t>
            </w:r>
          </w:p>
        </w:tc>
        <w:tc>
          <w:tcPr>
            <w:tcW w:w="930" w:type="dxa"/>
            <w:tcBorders>
              <w:top w:val="double" w:sz="8" w:space="0" w:color="000000"/>
            </w:tcBorders>
          </w:tcPr>
          <w:p w14:paraId="7C05DF25" w14:textId="77777777" w:rsidR="003F3708" w:rsidRDefault="003F3708">
            <w:pPr>
              <w:pStyle w:val="TableParagraph"/>
              <w:spacing w:before="76"/>
              <w:jc w:val="left"/>
              <w:rPr>
                <w:rFonts w:ascii="Arial"/>
                <w:sz w:val="14"/>
              </w:rPr>
            </w:pPr>
          </w:p>
          <w:p w14:paraId="084E959E" w14:textId="77777777" w:rsidR="003F3708" w:rsidRDefault="005D069D">
            <w:pPr>
              <w:pStyle w:val="TableParagraph"/>
              <w:spacing w:before="0"/>
              <w:ind w:right="26"/>
              <w:rPr>
                <w:rFonts w:ascii="Arial"/>
                <w:sz w:val="14"/>
              </w:rPr>
            </w:pPr>
            <w:r>
              <w:rPr>
                <w:rFonts w:ascii="Arial"/>
                <w:spacing w:val="-5"/>
                <w:sz w:val="14"/>
              </w:rPr>
              <w:t>FTE</w:t>
            </w:r>
          </w:p>
        </w:tc>
      </w:tr>
      <w:tr w:rsidR="003F3708" w14:paraId="5BEA2D64" w14:textId="77777777">
        <w:trPr>
          <w:trHeight w:val="225"/>
        </w:trPr>
        <w:tc>
          <w:tcPr>
            <w:tcW w:w="4954" w:type="dxa"/>
          </w:tcPr>
          <w:p w14:paraId="1081D542" w14:textId="77777777" w:rsidR="003F3708" w:rsidRDefault="005D069D">
            <w:pPr>
              <w:pStyle w:val="TableParagraph"/>
              <w:spacing w:before="30"/>
              <w:ind w:left="31"/>
              <w:jc w:val="left"/>
              <w:rPr>
                <w:rFonts w:ascii="Arial"/>
                <w:b/>
                <w:sz w:val="14"/>
              </w:rPr>
            </w:pPr>
            <w:r>
              <w:rPr>
                <w:rFonts w:ascii="Arial"/>
                <w:b/>
                <w:sz w:val="14"/>
              </w:rPr>
              <w:t>Staff</w:t>
            </w:r>
            <w:r>
              <w:rPr>
                <w:rFonts w:ascii="Arial"/>
                <w:b/>
                <w:spacing w:val="5"/>
                <w:sz w:val="14"/>
              </w:rPr>
              <w:t xml:space="preserve"> </w:t>
            </w:r>
            <w:r>
              <w:rPr>
                <w:rFonts w:ascii="Arial"/>
                <w:b/>
                <w:spacing w:val="-2"/>
                <w:sz w:val="14"/>
              </w:rPr>
              <w:t>numbers</w:t>
            </w:r>
          </w:p>
        </w:tc>
        <w:tc>
          <w:tcPr>
            <w:tcW w:w="1049" w:type="dxa"/>
          </w:tcPr>
          <w:p w14:paraId="5FDF0FAE" w14:textId="77777777" w:rsidR="003F3708" w:rsidRDefault="003F3708">
            <w:pPr>
              <w:pStyle w:val="TableParagraph"/>
              <w:spacing w:before="0"/>
              <w:jc w:val="left"/>
              <w:rPr>
                <w:rFonts w:ascii="Times New Roman"/>
                <w:sz w:val="14"/>
              </w:rPr>
            </w:pPr>
          </w:p>
        </w:tc>
        <w:tc>
          <w:tcPr>
            <w:tcW w:w="1051" w:type="dxa"/>
            <w:shd w:val="clear" w:color="auto" w:fill="F1F1F1"/>
          </w:tcPr>
          <w:p w14:paraId="0B6963BA" w14:textId="77777777" w:rsidR="003F3708" w:rsidRDefault="003F3708">
            <w:pPr>
              <w:pStyle w:val="TableParagraph"/>
              <w:spacing w:before="0"/>
              <w:jc w:val="left"/>
              <w:rPr>
                <w:rFonts w:ascii="Times New Roman"/>
                <w:sz w:val="14"/>
              </w:rPr>
            </w:pPr>
          </w:p>
        </w:tc>
        <w:tc>
          <w:tcPr>
            <w:tcW w:w="1101" w:type="dxa"/>
          </w:tcPr>
          <w:p w14:paraId="65237E0E" w14:textId="77777777" w:rsidR="003F3708" w:rsidRDefault="003F3708">
            <w:pPr>
              <w:pStyle w:val="TableParagraph"/>
              <w:spacing w:before="0"/>
              <w:jc w:val="left"/>
              <w:rPr>
                <w:rFonts w:ascii="Times New Roman"/>
                <w:sz w:val="14"/>
              </w:rPr>
            </w:pPr>
          </w:p>
        </w:tc>
        <w:tc>
          <w:tcPr>
            <w:tcW w:w="1115" w:type="dxa"/>
          </w:tcPr>
          <w:p w14:paraId="1DA7D4BA" w14:textId="77777777" w:rsidR="003F3708" w:rsidRDefault="003F3708">
            <w:pPr>
              <w:pStyle w:val="TableParagraph"/>
              <w:spacing w:before="0"/>
              <w:jc w:val="left"/>
              <w:rPr>
                <w:rFonts w:ascii="Times New Roman"/>
                <w:sz w:val="14"/>
              </w:rPr>
            </w:pPr>
          </w:p>
        </w:tc>
        <w:tc>
          <w:tcPr>
            <w:tcW w:w="930" w:type="dxa"/>
          </w:tcPr>
          <w:p w14:paraId="4A989DCA" w14:textId="77777777" w:rsidR="003F3708" w:rsidRDefault="003F3708">
            <w:pPr>
              <w:pStyle w:val="TableParagraph"/>
              <w:spacing w:before="0"/>
              <w:jc w:val="left"/>
              <w:rPr>
                <w:rFonts w:ascii="Times New Roman"/>
                <w:sz w:val="14"/>
              </w:rPr>
            </w:pPr>
          </w:p>
        </w:tc>
      </w:tr>
      <w:tr w:rsidR="003F3708" w14:paraId="1F48ACC7" w14:textId="77777777">
        <w:trPr>
          <w:trHeight w:val="208"/>
        </w:trPr>
        <w:tc>
          <w:tcPr>
            <w:tcW w:w="4954" w:type="dxa"/>
          </w:tcPr>
          <w:p w14:paraId="41DC3B75" w14:textId="77777777" w:rsidR="003F3708" w:rsidRDefault="005D069D">
            <w:pPr>
              <w:pStyle w:val="TableParagraph"/>
              <w:spacing w:before="32" w:line="156" w:lineRule="exact"/>
              <w:ind w:left="31"/>
              <w:jc w:val="left"/>
              <w:rPr>
                <w:rFonts w:ascii="Arial"/>
                <w:sz w:val="14"/>
              </w:rPr>
            </w:pPr>
            <w:r>
              <w:rPr>
                <w:rFonts w:ascii="Arial"/>
                <w:spacing w:val="-2"/>
                <w:sz w:val="14"/>
              </w:rPr>
              <w:t>Employees</w:t>
            </w:r>
          </w:p>
        </w:tc>
        <w:tc>
          <w:tcPr>
            <w:tcW w:w="1049" w:type="dxa"/>
            <w:tcBorders>
              <w:bottom w:val="single" w:sz="18" w:space="0" w:color="000000"/>
            </w:tcBorders>
          </w:tcPr>
          <w:p w14:paraId="38E1C116" w14:textId="77777777" w:rsidR="003F3708" w:rsidRDefault="005D069D">
            <w:pPr>
              <w:pStyle w:val="TableParagraph"/>
              <w:spacing w:before="32" w:line="156" w:lineRule="exact"/>
              <w:ind w:right="23"/>
              <w:rPr>
                <w:rFonts w:ascii="Arial"/>
                <w:sz w:val="14"/>
              </w:rPr>
            </w:pPr>
            <w:r>
              <w:rPr>
                <w:rFonts w:ascii="Arial"/>
                <w:spacing w:val="-2"/>
                <w:sz w:val="14"/>
              </w:rPr>
              <w:t>1,769.9</w:t>
            </w:r>
          </w:p>
        </w:tc>
        <w:tc>
          <w:tcPr>
            <w:tcW w:w="1051" w:type="dxa"/>
            <w:tcBorders>
              <w:bottom w:val="single" w:sz="18" w:space="0" w:color="000000"/>
            </w:tcBorders>
            <w:shd w:val="clear" w:color="auto" w:fill="F1F1F1"/>
          </w:tcPr>
          <w:p w14:paraId="47B92AB4" w14:textId="77777777" w:rsidR="003F3708" w:rsidRDefault="005D069D">
            <w:pPr>
              <w:pStyle w:val="TableParagraph"/>
              <w:spacing w:before="32" w:line="156" w:lineRule="exact"/>
              <w:ind w:right="27"/>
              <w:rPr>
                <w:rFonts w:ascii="Arial"/>
                <w:b/>
                <w:sz w:val="14"/>
              </w:rPr>
            </w:pPr>
            <w:r>
              <w:rPr>
                <w:rFonts w:ascii="Arial"/>
                <w:b/>
                <w:spacing w:val="-2"/>
                <w:sz w:val="14"/>
              </w:rPr>
              <w:t>1,863.6</w:t>
            </w:r>
          </w:p>
        </w:tc>
        <w:tc>
          <w:tcPr>
            <w:tcW w:w="1101" w:type="dxa"/>
            <w:tcBorders>
              <w:bottom w:val="single" w:sz="18" w:space="0" w:color="000000"/>
            </w:tcBorders>
          </w:tcPr>
          <w:p w14:paraId="25A820B2" w14:textId="77777777" w:rsidR="003F3708" w:rsidRDefault="005D069D">
            <w:pPr>
              <w:pStyle w:val="TableParagraph"/>
              <w:spacing w:before="32" w:line="156" w:lineRule="exact"/>
              <w:ind w:right="79"/>
              <w:rPr>
                <w:rFonts w:ascii="Arial"/>
                <w:sz w:val="14"/>
              </w:rPr>
            </w:pPr>
            <w:r>
              <w:rPr>
                <w:rFonts w:ascii="Arial"/>
                <w:spacing w:val="-2"/>
                <w:sz w:val="14"/>
              </w:rPr>
              <w:t>1,910.2</w:t>
            </w:r>
          </w:p>
        </w:tc>
        <w:tc>
          <w:tcPr>
            <w:tcW w:w="1115" w:type="dxa"/>
            <w:tcBorders>
              <w:bottom w:val="single" w:sz="18" w:space="0" w:color="000000"/>
            </w:tcBorders>
          </w:tcPr>
          <w:p w14:paraId="3DFB1652" w14:textId="77777777" w:rsidR="003F3708" w:rsidRDefault="005D069D">
            <w:pPr>
              <w:pStyle w:val="TableParagraph"/>
              <w:spacing w:before="32" w:line="156" w:lineRule="exact"/>
              <w:ind w:right="145"/>
              <w:rPr>
                <w:rFonts w:ascii="Arial"/>
                <w:sz w:val="14"/>
              </w:rPr>
            </w:pPr>
            <w:r>
              <w:rPr>
                <w:rFonts w:ascii="Arial"/>
                <w:spacing w:val="-2"/>
                <w:sz w:val="14"/>
              </w:rPr>
              <w:t>1,957.9</w:t>
            </w:r>
          </w:p>
        </w:tc>
        <w:tc>
          <w:tcPr>
            <w:tcW w:w="930" w:type="dxa"/>
            <w:tcBorders>
              <w:bottom w:val="single" w:sz="18" w:space="0" w:color="000000"/>
            </w:tcBorders>
          </w:tcPr>
          <w:p w14:paraId="64941078" w14:textId="77777777" w:rsidR="003F3708" w:rsidRDefault="005D069D">
            <w:pPr>
              <w:pStyle w:val="TableParagraph"/>
              <w:spacing w:before="32" w:line="156" w:lineRule="exact"/>
              <w:ind w:right="26"/>
              <w:rPr>
                <w:rFonts w:ascii="Arial"/>
                <w:sz w:val="14"/>
              </w:rPr>
            </w:pPr>
            <w:r>
              <w:rPr>
                <w:rFonts w:ascii="Arial"/>
                <w:spacing w:val="-2"/>
                <w:sz w:val="14"/>
              </w:rPr>
              <w:t>2,006.9</w:t>
            </w:r>
          </w:p>
        </w:tc>
      </w:tr>
      <w:tr w:rsidR="003F3708" w14:paraId="107332FB" w14:textId="77777777">
        <w:trPr>
          <w:trHeight w:val="182"/>
        </w:trPr>
        <w:tc>
          <w:tcPr>
            <w:tcW w:w="4954" w:type="dxa"/>
          </w:tcPr>
          <w:p w14:paraId="42191853" w14:textId="77777777" w:rsidR="003F3708" w:rsidRDefault="005D069D">
            <w:pPr>
              <w:pStyle w:val="TableParagraph"/>
              <w:spacing w:before="14" w:line="149" w:lineRule="exact"/>
              <w:ind w:left="31"/>
              <w:jc w:val="left"/>
              <w:rPr>
                <w:rFonts w:ascii="Arial"/>
                <w:sz w:val="14"/>
              </w:rPr>
            </w:pPr>
            <w:r>
              <w:rPr>
                <w:rFonts w:ascii="Arial"/>
                <w:sz w:val="14"/>
              </w:rPr>
              <w:t>Total</w:t>
            </w:r>
            <w:r>
              <w:rPr>
                <w:rFonts w:ascii="Arial"/>
                <w:spacing w:val="6"/>
                <w:sz w:val="14"/>
              </w:rPr>
              <w:t xml:space="preserve"> </w:t>
            </w:r>
            <w:r>
              <w:rPr>
                <w:rFonts w:ascii="Arial"/>
                <w:sz w:val="14"/>
              </w:rPr>
              <w:t>staff</w:t>
            </w:r>
            <w:r>
              <w:rPr>
                <w:rFonts w:ascii="Arial"/>
                <w:spacing w:val="7"/>
                <w:sz w:val="14"/>
              </w:rPr>
              <w:t xml:space="preserve"> </w:t>
            </w:r>
            <w:r>
              <w:rPr>
                <w:rFonts w:ascii="Arial"/>
                <w:spacing w:val="-2"/>
                <w:sz w:val="14"/>
              </w:rPr>
              <w:t>numbers</w:t>
            </w:r>
          </w:p>
        </w:tc>
        <w:tc>
          <w:tcPr>
            <w:tcW w:w="1049" w:type="dxa"/>
            <w:tcBorders>
              <w:top w:val="single" w:sz="18" w:space="0" w:color="000000"/>
              <w:bottom w:val="double" w:sz="8" w:space="0" w:color="000000"/>
            </w:tcBorders>
          </w:tcPr>
          <w:p w14:paraId="57C6ED4F" w14:textId="77777777" w:rsidR="003F3708" w:rsidRDefault="005D069D">
            <w:pPr>
              <w:pStyle w:val="TableParagraph"/>
              <w:spacing w:before="14" w:line="149" w:lineRule="exact"/>
              <w:ind w:right="24"/>
              <w:rPr>
                <w:rFonts w:ascii="Arial"/>
                <w:sz w:val="14"/>
              </w:rPr>
            </w:pPr>
            <w:r>
              <w:rPr>
                <w:rFonts w:ascii="Arial"/>
                <w:spacing w:val="-2"/>
                <w:sz w:val="14"/>
              </w:rPr>
              <w:t>1,769.9</w:t>
            </w:r>
          </w:p>
        </w:tc>
        <w:tc>
          <w:tcPr>
            <w:tcW w:w="1051" w:type="dxa"/>
            <w:tcBorders>
              <w:top w:val="single" w:sz="18" w:space="0" w:color="000000"/>
              <w:bottom w:val="double" w:sz="8" w:space="0" w:color="000000"/>
            </w:tcBorders>
            <w:shd w:val="clear" w:color="auto" w:fill="F1F1F1"/>
          </w:tcPr>
          <w:p w14:paraId="058AE2A5" w14:textId="77777777" w:rsidR="003F3708" w:rsidRDefault="005D069D">
            <w:pPr>
              <w:pStyle w:val="TableParagraph"/>
              <w:spacing w:before="14" w:line="149" w:lineRule="exact"/>
              <w:ind w:right="27"/>
              <w:rPr>
                <w:rFonts w:ascii="Arial"/>
                <w:b/>
                <w:sz w:val="14"/>
              </w:rPr>
            </w:pPr>
            <w:r>
              <w:rPr>
                <w:rFonts w:ascii="Arial"/>
                <w:b/>
                <w:spacing w:val="-2"/>
                <w:sz w:val="14"/>
              </w:rPr>
              <w:t>1,863.6</w:t>
            </w:r>
          </w:p>
        </w:tc>
        <w:tc>
          <w:tcPr>
            <w:tcW w:w="1101" w:type="dxa"/>
            <w:tcBorders>
              <w:top w:val="single" w:sz="18" w:space="0" w:color="000000"/>
              <w:bottom w:val="double" w:sz="8" w:space="0" w:color="000000"/>
            </w:tcBorders>
          </w:tcPr>
          <w:p w14:paraId="3C25797B" w14:textId="77777777" w:rsidR="003F3708" w:rsidRDefault="005D069D">
            <w:pPr>
              <w:pStyle w:val="TableParagraph"/>
              <w:spacing w:before="14" w:line="149" w:lineRule="exact"/>
              <w:ind w:right="79"/>
              <w:rPr>
                <w:rFonts w:ascii="Arial"/>
                <w:sz w:val="14"/>
              </w:rPr>
            </w:pPr>
            <w:r>
              <w:rPr>
                <w:rFonts w:ascii="Arial"/>
                <w:spacing w:val="-2"/>
                <w:sz w:val="14"/>
              </w:rPr>
              <w:t>1,910.2</w:t>
            </w:r>
          </w:p>
        </w:tc>
        <w:tc>
          <w:tcPr>
            <w:tcW w:w="1115" w:type="dxa"/>
            <w:tcBorders>
              <w:top w:val="single" w:sz="18" w:space="0" w:color="000000"/>
              <w:bottom w:val="double" w:sz="8" w:space="0" w:color="000000"/>
            </w:tcBorders>
          </w:tcPr>
          <w:p w14:paraId="04B23D9A" w14:textId="77777777" w:rsidR="003F3708" w:rsidRDefault="005D069D">
            <w:pPr>
              <w:pStyle w:val="TableParagraph"/>
              <w:spacing w:before="14" w:line="149" w:lineRule="exact"/>
              <w:ind w:right="145"/>
              <w:rPr>
                <w:rFonts w:ascii="Arial"/>
                <w:sz w:val="14"/>
              </w:rPr>
            </w:pPr>
            <w:r>
              <w:rPr>
                <w:rFonts w:ascii="Arial"/>
                <w:spacing w:val="-2"/>
                <w:sz w:val="14"/>
              </w:rPr>
              <w:t>1,957.9</w:t>
            </w:r>
          </w:p>
        </w:tc>
        <w:tc>
          <w:tcPr>
            <w:tcW w:w="930" w:type="dxa"/>
            <w:tcBorders>
              <w:top w:val="single" w:sz="18" w:space="0" w:color="000000"/>
              <w:bottom w:val="double" w:sz="8" w:space="0" w:color="000000"/>
            </w:tcBorders>
          </w:tcPr>
          <w:p w14:paraId="44F1EF39" w14:textId="77777777" w:rsidR="003F3708" w:rsidRDefault="005D069D">
            <w:pPr>
              <w:pStyle w:val="TableParagraph"/>
              <w:spacing w:before="14" w:line="149" w:lineRule="exact"/>
              <w:ind w:right="26"/>
              <w:rPr>
                <w:rFonts w:ascii="Arial"/>
                <w:sz w:val="14"/>
              </w:rPr>
            </w:pPr>
            <w:r>
              <w:rPr>
                <w:rFonts w:ascii="Arial"/>
                <w:spacing w:val="-2"/>
                <w:sz w:val="14"/>
              </w:rPr>
              <w:t>2,006.9</w:t>
            </w:r>
          </w:p>
        </w:tc>
      </w:tr>
    </w:tbl>
    <w:p w14:paraId="2E776F6C" w14:textId="77777777" w:rsidR="003F3708" w:rsidRDefault="003F3708">
      <w:pPr>
        <w:pStyle w:val="BodyText"/>
        <w:rPr>
          <w:sz w:val="14"/>
        </w:rPr>
      </w:pPr>
    </w:p>
    <w:p w14:paraId="36FA4A77" w14:textId="77777777" w:rsidR="003F3708" w:rsidRDefault="003F3708">
      <w:pPr>
        <w:pStyle w:val="BodyText"/>
        <w:spacing w:before="159"/>
        <w:rPr>
          <w:sz w:val="14"/>
        </w:rPr>
      </w:pPr>
    </w:p>
    <w:p w14:paraId="3B0794F7" w14:textId="77777777" w:rsidR="003F3708" w:rsidRDefault="005D069D">
      <w:pPr>
        <w:ind w:left="469"/>
        <w:rPr>
          <w:rFonts w:ascii="Arial"/>
          <w:sz w:val="14"/>
        </w:rPr>
      </w:pPr>
      <w:r>
        <w:rPr>
          <w:rFonts w:ascii="Arial"/>
          <w:sz w:val="14"/>
        </w:rPr>
        <w:t>A</w:t>
      </w:r>
      <w:r>
        <w:rPr>
          <w:rFonts w:ascii="Arial"/>
          <w:spacing w:val="4"/>
          <w:sz w:val="14"/>
        </w:rPr>
        <w:t xml:space="preserve"> </w:t>
      </w:r>
      <w:r>
        <w:rPr>
          <w:rFonts w:ascii="Arial"/>
          <w:sz w:val="14"/>
        </w:rPr>
        <w:t>summary</w:t>
      </w:r>
      <w:r>
        <w:rPr>
          <w:rFonts w:ascii="Arial"/>
          <w:spacing w:val="3"/>
          <w:sz w:val="14"/>
        </w:rPr>
        <w:t xml:space="preserve"> </w:t>
      </w:r>
      <w:r>
        <w:rPr>
          <w:rFonts w:ascii="Arial"/>
          <w:sz w:val="14"/>
        </w:rPr>
        <w:t>of</w:t>
      </w:r>
      <w:r>
        <w:rPr>
          <w:rFonts w:ascii="Arial"/>
          <w:spacing w:val="5"/>
          <w:sz w:val="14"/>
        </w:rPr>
        <w:t xml:space="preserve"> </w:t>
      </w:r>
      <w:r>
        <w:rPr>
          <w:rFonts w:ascii="Arial"/>
          <w:sz w:val="14"/>
        </w:rPr>
        <w:t>human</w:t>
      </w:r>
      <w:r>
        <w:rPr>
          <w:rFonts w:ascii="Arial"/>
          <w:spacing w:val="4"/>
          <w:sz w:val="14"/>
        </w:rPr>
        <w:t xml:space="preserve"> </w:t>
      </w:r>
      <w:r>
        <w:rPr>
          <w:rFonts w:ascii="Arial"/>
          <w:sz w:val="14"/>
        </w:rPr>
        <w:t>resources</w:t>
      </w:r>
      <w:r>
        <w:rPr>
          <w:rFonts w:ascii="Arial"/>
          <w:spacing w:val="5"/>
          <w:sz w:val="14"/>
        </w:rPr>
        <w:t xml:space="preserve"> </w:t>
      </w:r>
      <w:r>
        <w:rPr>
          <w:rFonts w:ascii="Arial"/>
          <w:sz w:val="14"/>
        </w:rPr>
        <w:t>expenditure</w:t>
      </w:r>
      <w:r>
        <w:rPr>
          <w:rFonts w:ascii="Arial"/>
          <w:spacing w:val="4"/>
          <w:sz w:val="14"/>
        </w:rPr>
        <w:t xml:space="preserve"> </w:t>
      </w:r>
      <w:r>
        <w:rPr>
          <w:rFonts w:ascii="Arial"/>
          <w:sz w:val="14"/>
        </w:rPr>
        <w:t>categorised</w:t>
      </w:r>
      <w:r>
        <w:rPr>
          <w:rFonts w:ascii="Arial"/>
          <w:spacing w:val="5"/>
          <w:sz w:val="14"/>
        </w:rPr>
        <w:t xml:space="preserve"> </w:t>
      </w:r>
      <w:r>
        <w:rPr>
          <w:rFonts w:ascii="Arial"/>
          <w:sz w:val="14"/>
        </w:rPr>
        <w:t>according</w:t>
      </w:r>
      <w:r>
        <w:rPr>
          <w:rFonts w:ascii="Arial"/>
          <w:spacing w:val="5"/>
          <w:sz w:val="14"/>
        </w:rPr>
        <w:t xml:space="preserve"> </w:t>
      </w:r>
      <w:r>
        <w:rPr>
          <w:rFonts w:ascii="Arial"/>
          <w:sz w:val="14"/>
        </w:rPr>
        <w:t>to</w:t>
      </w:r>
      <w:r>
        <w:rPr>
          <w:rFonts w:ascii="Arial"/>
          <w:spacing w:val="4"/>
          <w:sz w:val="14"/>
        </w:rPr>
        <w:t xml:space="preserve"> </w:t>
      </w:r>
      <w:r>
        <w:rPr>
          <w:rFonts w:ascii="Arial"/>
          <w:sz w:val="14"/>
        </w:rPr>
        <w:t>the</w:t>
      </w:r>
      <w:r>
        <w:rPr>
          <w:rFonts w:ascii="Arial"/>
          <w:spacing w:val="3"/>
          <w:sz w:val="14"/>
        </w:rPr>
        <w:t xml:space="preserve"> </w:t>
      </w:r>
      <w:r>
        <w:rPr>
          <w:rFonts w:ascii="Arial"/>
          <w:sz w:val="14"/>
        </w:rPr>
        <w:t>organisational</w:t>
      </w:r>
      <w:r>
        <w:rPr>
          <w:rFonts w:ascii="Arial"/>
          <w:spacing w:val="5"/>
          <w:sz w:val="14"/>
        </w:rPr>
        <w:t xml:space="preserve"> </w:t>
      </w:r>
      <w:r>
        <w:rPr>
          <w:rFonts w:ascii="Arial"/>
          <w:sz w:val="14"/>
        </w:rPr>
        <w:t>structure</w:t>
      </w:r>
      <w:r>
        <w:rPr>
          <w:rFonts w:ascii="Arial"/>
          <w:spacing w:val="4"/>
          <w:sz w:val="14"/>
        </w:rPr>
        <w:t xml:space="preserve"> </w:t>
      </w:r>
      <w:r>
        <w:rPr>
          <w:rFonts w:ascii="Arial"/>
          <w:sz w:val="14"/>
        </w:rPr>
        <w:t>of</w:t>
      </w:r>
      <w:r>
        <w:rPr>
          <w:rFonts w:ascii="Arial"/>
          <w:spacing w:val="6"/>
          <w:sz w:val="14"/>
        </w:rPr>
        <w:t xml:space="preserve"> </w:t>
      </w:r>
      <w:r>
        <w:rPr>
          <w:rFonts w:ascii="Arial"/>
          <w:sz w:val="14"/>
        </w:rPr>
        <w:t>Council</w:t>
      </w:r>
      <w:r>
        <w:rPr>
          <w:rFonts w:ascii="Arial"/>
          <w:spacing w:val="5"/>
          <w:sz w:val="14"/>
        </w:rPr>
        <w:t xml:space="preserve"> </w:t>
      </w:r>
      <w:r>
        <w:rPr>
          <w:rFonts w:ascii="Arial"/>
          <w:sz w:val="14"/>
        </w:rPr>
        <w:t>is</w:t>
      </w:r>
      <w:r>
        <w:rPr>
          <w:rFonts w:ascii="Arial"/>
          <w:spacing w:val="5"/>
          <w:sz w:val="14"/>
        </w:rPr>
        <w:t xml:space="preserve"> </w:t>
      </w:r>
      <w:r>
        <w:rPr>
          <w:rFonts w:ascii="Arial"/>
          <w:sz w:val="14"/>
        </w:rPr>
        <w:t>included</w:t>
      </w:r>
      <w:r>
        <w:rPr>
          <w:rFonts w:ascii="Arial"/>
          <w:spacing w:val="5"/>
          <w:sz w:val="14"/>
        </w:rPr>
        <w:t xml:space="preserve"> </w:t>
      </w:r>
      <w:r>
        <w:rPr>
          <w:rFonts w:ascii="Arial"/>
          <w:spacing w:val="-2"/>
          <w:sz w:val="14"/>
        </w:rPr>
        <w:t>below:</w:t>
      </w:r>
    </w:p>
    <w:p w14:paraId="2CEAAA7D" w14:textId="77777777" w:rsidR="003F3708" w:rsidRDefault="003F3708">
      <w:pPr>
        <w:pStyle w:val="BodyText"/>
        <w:spacing w:before="6"/>
        <w:rPr>
          <w:sz w:val="20"/>
        </w:rPr>
      </w:pPr>
    </w:p>
    <w:tbl>
      <w:tblPr>
        <w:tblW w:w="0" w:type="auto"/>
        <w:tblInd w:w="445" w:type="dxa"/>
        <w:tblLayout w:type="fixed"/>
        <w:tblCellMar>
          <w:left w:w="0" w:type="dxa"/>
          <w:right w:w="0" w:type="dxa"/>
        </w:tblCellMar>
        <w:tblLook w:val="01E0" w:firstRow="1" w:lastRow="1" w:firstColumn="1" w:lastColumn="1" w:noHBand="0" w:noVBand="0"/>
      </w:tblPr>
      <w:tblGrid>
        <w:gridCol w:w="4954"/>
        <w:gridCol w:w="1052"/>
        <w:gridCol w:w="1327"/>
        <w:gridCol w:w="1048"/>
        <w:gridCol w:w="1089"/>
        <w:gridCol w:w="731"/>
      </w:tblGrid>
      <w:tr w:rsidR="003F3708" w14:paraId="03A6EE2E" w14:textId="77777777">
        <w:trPr>
          <w:trHeight w:val="1140"/>
        </w:trPr>
        <w:tc>
          <w:tcPr>
            <w:tcW w:w="10201" w:type="dxa"/>
            <w:gridSpan w:val="6"/>
            <w:shd w:val="clear" w:color="auto" w:fill="4F81BC"/>
          </w:tcPr>
          <w:p w14:paraId="419B4052" w14:textId="77777777" w:rsidR="003F3708" w:rsidRDefault="005D069D">
            <w:pPr>
              <w:pStyle w:val="TableParagraph"/>
              <w:spacing w:before="22"/>
              <w:ind w:left="7730"/>
              <w:jc w:val="left"/>
              <w:rPr>
                <w:rFonts w:ascii="Arial"/>
                <w:b/>
                <w:sz w:val="14"/>
              </w:rPr>
            </w:pPr>
            <w:r>
              <w:rPr>
                <w:rFonts w:ascii="Arial"/>
                <w:b/>
                <w:color w:val="FFFFFF"/>
                <w:spacing w:val="-2"/>
                <w:sz w:val="14"/>
              </w:rPr>
              <w:t>Comprises</w:t>
            </w:r>
          </w:p>
          <w:p w14:paraId="7BFF6B7E" w14:textId="77777777" w:rsidR="003F3708" w:rsidRDefault="005D069D">
            <w:pPr>
              <w:pStyle w:val="TableParagraph"/>
              <w:tabs>
                <w:tab w:val="left" w:pos="6681"/>
              </w:tabs>
              <w:spacing w:before="67"/>
              <w:ind w:left="5232"/>
              <w:jc w:val="left"/>
              <w:rPr>
                <w:rFonts w:ascii="Arial"/>
                <w:b/>
                <w:sz w:val="14"/>
              </w:rPr>
            </w:pPr>
            <w:r>
              <w:rPr>
                <w:rFonts w:ascii="Arial"/>
                <w:b/>
                <w:color w:val="FFFFFF"/>
                <w:spacing w:val="-2"/>
                <w:sz w:val="14"/>
              </w:rPr>
              <w:t>Budget</w:t>
            </w:r>
            <w:r>
              <w:rPr>
                <w:rFonts w:ascii="Arial"/>
                <w:b/>
                <w:color w:val="FFFFFF"/>
                <w:sz w:val="14"/>
              </w:rPr>
              <w:tab/>
            </w:r>
            <w:r>
              <w:rPr>
                <w:rFonts w:ascii="Arial"/>
                <w:b/>
                <w:color w:val="FFFFFF"/>
                <w:spacing w:val="-2"/>
                <w:position w:val="1"/>
                <w:sz w:val="14"/>
              </w:rPr>
              <w:t>Permanent</w:t>
            </w:r>
          </w:p>
          <w:p w14:paraId="10CBBB96" w14:textId="77777777" w:rsidR="003F3708" w:rsidRDefault="005D069D">
            <w:pPr>
              <w:pStyle w:val="TableParagraph"/>
              <w:tabs>
                <w:tab w:val="left" w:pos="8390"/>
                <w:tab w:val="left" w:pos="9305"/>
              </w:tabs>
              <w:spacing w:before="59" w:line="144" w:lineRule="exact"/>
              <w:ind w:left="1682"/>
              <w:jc w:val="left"/>
              <w:rPr>
                <w:rFonts w:ascii="Arial"/>
                <w:b/>
                <w:sz w:val="14"/>
              </w:rPr>
            </w:pPr>
            <w:r>
              <w:rPr>
                <w:rFonts w:ascii="Arial"/>
                <w:b/>
                <w:color w:val="FFFFFF"/>
                <w:spacing w:val="-2"/>
                <w:sz w:val="14"/>
              </w:rPr>
              <w:t>Department</w:t>
            </w:r>
            <w:r>
              <w:rPr>
                <w:rFonts w:ascii="Arial"/>
                <w:b/>
                <w:color w:val="FFFFFF"/>
                <w:sz w:val="14"/>
              </w:rPr>
              <w:tab/>
            </w:r>
            <w:r>
              <w:rPr>
                <w:rFonts w:ascii="Arial"/>
                <w:b/>
                <w:color w:val="FFFFFF"/>
                <w:spacing w:val="-2"/>
                <w:sz w:val="14"/>
              </w:rPr>
              <w:t>Casual</w:t>
            </w:r>
            <w:r>
              <w:rPr>
                <w:rFonts w:ascii="Arial"/>
                <w:b/>
                <w:color w:val="FFFFFF"/>
                <w:sz w:val="14"/>
              </w:rPr>
              <w:tab/>
            </w:r>
            <w:r>
              <w:rPr>
                <w:rFonts w:ascii="Arial"/>
                <w:b/>
                <w:color w:val="FFFFFF"/>
                <w:spacing w:val="-2"/>
                <w:sz w:val="14"/>
              </w:rPr>
              <w:t>Temporary</w:t>
            </w:r>
          </w:p>
          <w:p w14:paraId="72E811E0" w14:textId="77777777" w:rsidR="003F3708" w:rsidRDefault="005D069D">
            <w:pPr>
              <w:pStyle w:val="TableParagraph"/>
              <w:tabs>
                <w:tab w:val="left" w:pos="6210"/>
                <w:tab w:val="left" w:pos="7269"/>
              </w:tabs>
              <w:spacing w:before="0" w:line="144" w:lineRule="exact"/>
              <w:ind w:left="5222"/>
              <w:jc w:val="left"/>
              <w:rPr>
                <w:rFonts w:ascii="Arial"/>
                <w:b/>
                <w:sz w:val="14"/>
              </w:rPr>
            </w:pPr>
            <w:r>
              <w:rPr>
                <w:rFonts w:ascii="Arial"/>
                <w:b/>
                <w:color w:val="FFFFFF"/>
                <w:spacing w:val="-2"/>
                <w:sz w:val="14"/>
              </w:rPr>
              <w:t>2024/25</w:t>
            </w:r>
            <w:r>
              <w:rPr>
                <w:rFonts w:ascii="Arial"/>
                <w:b/>
                <w:color w:val="FFFFFF"/>
                <w:sz w:val="14"/>
              </w:rPr>
              <w:tab/>
              <w:t>Full</w:t>
            </w:r>
            <w:r>
              <w:rPr>
                <w:rFonts w:ascii="Arial"/>
                <w:b/>
                <w:color w:val="FFFFFF"/>
                <w:spacing w:val="8"/>
                <w:sz w:val="14"/>
              </w:rPr>
              <w:t xml:space="preserve"> </w:t>
            </w:r>
            <w:r>
              <w:rPr>
                <w:rFonts w:ascii="Arial"/>
                <w:b/>
                <w:color w:val="FFFFFF"/>
                <w:spacing w:val="-4"/>
                <w:sz w:val="14"/>
              </w:rPr>
              <w:t>Time</w:t>
            </w:r>
            <w:r>
              <w:rPr>
                <w:rFonts w:ascii="Arial"/>
                <w:b/>
                <w:color w:val="FFFFFF"/>
                <w:sz w:val="14"/>
              </w:rPr>
              <w:tab/>
              <w:t>Part</w:t>
            </w:r>
            <w:r>
              <w:rPr>
                <w:rFonts w:ascii="Arial"/>
                <w:b/>
                <w:color w:val="FFFFFF"/>
                <w:spacing w:val="4"/>
                <w:sz w:val="14"/>
              </w:rPr>
              <w:t xml:space="preserve"> </w:t>
            </w:r>
            <w:r>
              <w:rPr>
                <w:rFonts w:ascii="Arial"/>
                <w:b/>
                <w:color w:val="FFFFFF"/>
                <w:spacing w:val="-4"/>
                <w:sz w:val="14"/>
              </w:rPr>
              <w:t>time</w:t>
            </w:r>
          </w:p>
          <w:p w14:paraId="4C02BAE8" w14:textId="77777777" w:rsidR="003F3708" w:rsidRDefault="003F3708">
            <w:pPr>
              <w:pStyle w:val="TableParagraph"/>
              <w:spacing w:before="19"/>
              <w:jc w:val="left"/>
              <w:rPr>
                <w:rFonts w:ascii="Arial"/>
                <w:sz w:val="14"/>
              </w:rPr>
            </w:pPr>
          </w:p>
          <w:p w14:paraId="1FC92BED" w14:textId="77777777" w:rsidR="003F3708" w:rsidRDefault="005D069D">
            <w:pPr>
              <w:pStyle w:val="TableParagraph"/>
              <w:tabs>
                <w:tab w:val="left" w:pos="6352"/>
                <w:tab w:val="left" w:pos="7401"/>
                <w:tab w:val="left" w:pos="8450"/>
                <w:tab w:val="left" w:pos="9498"/>
              </w:tabs>
              <w:spacing w:before="0"/>
              <w:ind w:left="5304"/>
              <w:jc w:val="left"/>
              <w:rPr>
                <w:rFonts w:ascii="Arial"/>
                <w:b/>
                <w:sz w:val="14"/>
              </w:rPr>
            </w:pPr>
            <w:r>
              <w:rPr>
                <w:rFonts w:ascii="Arial"/>
                <w:b/>
                <w:color w:val="FFFFFF"/>
                <w:spacing w:val="-2"/>
                <w:sz w:val="14"/>
              </w:rPr>
              <w:t>$'000</w:t>
            </w:r>
            <w:r>
              <w:rPr>
                <w:rFonts w:ascii="Arial"/>
                <w:b/>
                <w:color w:val="FFFFFF"/>
                <w:sz w:val="14"/>
              </w:rPr>
              <w:tab/>
            </w:r>
            <w:r>
              <w:rPr>
                <w:rFonts w:ascii="Arial"/>
                <w:b/>
                <w:color w:val="FFFFFF"/>
                <w:spacing w:val="-2"/>
                <w:sz w:val="14"/>
              </w:rPr>
              <w:t>$'000</w:t>
            </w:r>
            <w:r>
              <w:rPr>
                <w:rFonts w:ascii="Arial"/>
                <w:b/>
                <w:color w:val="FFFFFF"/>
                <w:sz w:val="14"/>
              </w:rPr>
              <w:tab/>
            </w:r>
            <w:r>
              <w:rPr>
                <w:rFonts w:ascii="Arial"/>
                <w:b/>
                <w:color w:val="FFFFFF"/>
                <w:spacing w:val="-4"/>
                <w:sz w:val="14"/>
              </w:rPr>
              <w:t>$'000</w:t>
            </w:r>
            <w:r>
              <w:rPr>
                <w:rFonts w:ascii="Arial"/>
                <w:b/>
                <w:color w:val="FFFFFF"/>
                <w:sz w:val="14"/>
              </w:rPr>
              <w:tab/>
            </w:r>
            <w:r>
              <w:rPr>
                <w:rFonts w:ascii="Arial"/>
                <w:b/>
                <w:color w:val="FFFFFF"/>
                <w:spacing w:val="-4"/>
                <w:sz w:val="14"/>
              </w:rPr>
              <w:t>$'000</w:t>
            </w:r>
            <w:r>
              <w:rPr>
                <w:rFonts w:ascii="Arial"/>
                <w:b/>
                <w:color w:val="FFFFFF"/>
                <w:sz w:val="14"/>
              </w:rPr>
              <w:tab/>
            </w:r>
            <w:r>
              <w:rPr>
                <w:rFonts w:ascii="Arial"/>
                <w:b/>
                <w:color w:val="FFFFFF"/>
                <w:spacing w:val="-4"/>
                <w:sz w:val="14"/>
              </w:rPr>
              <w:t>$'000</w:t>
            </w:r>
          </w:p>
        </w:tc>
      </w:tr>
      <w:tr w:rsidR="003F3708" w14:paraId="25D90D82" w14:textId="77777777">
        <w:trPr>
          <w:trHeight w:val="1107"/>
        </w:trPr>
        <w:tc>
          <w:tcPr>
            <w:tcW w:w="4954" w:type="dxa"/>
            <w:tcBorders>
              <w:bottom w:val="single" w:sz="8" w:space="0" w:color="000000"/>
            </w:tcBorders>
          </w:tcPr>
          <w:p w14:paraId="360C0E56" w14:textId="77777777" w:rsidR="003F3708" w:rsidRDefault="005D069D">
            <w:pPr>
              <w:pStyle w:val="TableParagraph"/>
              <w:spacing w:before="32" w:line="333" w:lineRule="auto"/>
              <w:ind w:left="31" w:right="3729"/>
              <w:jc w:val="left"/>
              <w:rPr>
                <w:rFonts w:ascii="Arial"/>
                <w:sz w:val="14"/>
              </w:rPr>
            </w:pPr>
            <w:r>
              <w:rPr>
                <w:rFonts w:ascii="Arial"/>
                <w:sz w:val="14"/>
              </w:rPr>
              <w:t>Chief Executive</w:t>
            </w:r>
            <w:r>
              <w:rPr>
                <w:rFonts w:ascii="Arial"/>
                <w:spacing w:val="40"/>
                <w:sz w:val="14"/>
              </w:rPr>
              <w:t xml:space="preserve"> </w:t>
            </w:r>
            <w:r>
              <w:rPr>
                <w:rFonts w:ascii="Arial"/>
                <w:sz w:val="14"/>
              </w:rPr>
              <w:t>City</w:t>
            </w:r>
            <w:r>
              <w:rPr>
                <w:rFonts w:ascii="Arial"/>
                <w:spacing w:val="-10"/>
                <w:sz w:val="14"/>
              </w:rPr>
              <w:t xml:space="preserve"> </w:t>
            </w:r>
            <w:r w:rsidR="007F63CF">
              <w:rPr>
                <w:rFonts w:ascii="Arial"/>
                <w:sz w:val="14"/>
              </w:rPr>
              <w:t>Infrastructure</w:t>
            </w:r>
            <w:r>
              <w:rPr>
                <w:rFonts w:ascii="Arial"/>
                <w:spacing w:val="40"/>
                <w:sz w:val="14"/>
              </w:rPr>
              <w:t xml:space="preserve"> </w:t>
            </w:r>
            <w:r>
              <w:rPr>
                <w:rFonts w:ascii="Arial"/>
                <w:sz w:val="14"/>
              </w:rPr>
              <w:t>City</w:t>
            </w:r>
            <w:r>
              <w:rPr>
                <w:rFonts w:ascii="Arial"/>
                <w:spacing w:val="-4"/>
                <w:sz w:val="14"/>
              </w:rPr>
              <w:t xml:space="preserve"> </w:t>
            </w:r>
            <w:r>
              <w:rPr>
                <w:rFonts w:ascii="Arial"/>
                <w:sz w:val="14"/>
              </w:rPr>
              <w:t>Life</w:t>
            </w:r>
          </w:p>
          <w:p w14:paraId="078ED8DB" w14:textId="77777777" w:rsidR="003F3708" w:rsidRDefault="005D069D">
            <w:pPr>
              <w:pStyle w:val="TableParagraph"/>
              <w:spacing w:before="0" w:line="159" w:lineRule="exact"/>
              <w:ind w:left="31"/>
              <w:jc w:val="left"/>
              <w:rPr>
                <w:rFonts w:ascii="Arial"/>
                <w:sz w:val="14"/>
              </w:rPr>
            </w:pPr>
            <w:r>
              <w:rPr>
                <w:rFonts w:ascii="Arial"/>
                <w:sz w:val="14"/>
              </w:rPr>
              <w:t>Corporate</w:t>
            </w:r>
            <w:r>
              <w:rPr>
                <w:rFonts w:ascii="Arial"/>
                <w:spacing w:val="6"/>
                <w:sz w:val="14"/>
              </w:rPr>
              <w:t xml:space="preserve"> </w:t>
            </w:r>
            <w:r>
              <w:rPr>
                <w:rFonts w:ascii="Arial"/>
                <w:spacing w:val="-2"/>
                <w:sz w:val="14"/>
              </w:rPr>
              <w:t>Services</w:t>
            </w:r>
          </w:p>
          <w:p w14:paraId="0E21F459" w14:textId="77777777" w:rsidR="003F3708" w:rsidRDefault="005D069D">
            <w:pPr>
              <w:pStyle w:val="TableParagraph"/>
              <w:spacing w:before="62"/>
              <w:ind w:left="31"/>
              <w:jc w:val="left"/>
              <w:rPr>
                <w:rFonts w:ascii="Arial"/>
                <w:sz w:val="14"/>
              </w:rPr>
            </w:pPr>
            <w:r>
              <w:rPr>
                <w:rFonts w:ascii="Arial"/>
                <w:spacing w:val="-2"/>
                <w:sz w:val="14"/>
              </w:rPr>
              <w:t>Placemaking</w:t>
            </w:r>
          </w:p>
        </w:tc>
        <w:tc>
          <w:tcPr>
            <w:tcW w:w="1052" w:type="dxa"/>
            <w:tcBorders>
              <w:bottom w:val="single" w:sz="8" w:space="0" w:color="000000"/>
            </w:tcBorders>
            <w:shd w:val="clear" w:color="auto" w:fill="F1F1F1"/>
          </w:tcPr>
          <w:p w14:paraId="47A7A2F1" w14:textId="77777777" w:rsidR="003F3708" w:rsidRDefault="005D069D">
            <w:pPr>
              <w:pStyle w:val="TableParagraph"/>
              <w:spacing w:before="32"/>
              <w:ind w:right="26"/>
              <w:rPr>
                <w:rFonts w:ascii="Arial"/>
                <w:b/>
                <w:sz w:val="14"/>
              </w:rPr>
            </w:pPr>
            <w:r>
              <w:rPr>
                <w:rFonts w:ascii="Arial"/>
                <w:b/>
                <w:spacing w:val="-5"/>
                <w:sz w:val="14"/>
              </w:rPr>
              <w:t>543</w:t>
            </w:r>
          </w:p>
          <w:p w14:paraId="0522E2A1" w14:textId="77777777" w:rsidR="003F3708" w:rsidRDefault="005D069D">
            <w:pPr>
              <w:pStyle w:val="TableParagraph"/>
              <w:spacing w:before="62"/>
              <w:ind w:right="27"/>
              <w:rPr>
                <w:rFonts w:ascii="Arial"/>
                <w:b/>
                <w:sz w:val="14"/>
              </w:rPr>
            </w:pPr>
            <w:r>
              <w:rPr>
                <w:rFonts w:ascii="Arial"/>
                <w:b/>
                <w:spacing w:val="-2"/>
                <w:sz w:val="14"/>
              </w:rPr>
              <w:t>48,593</w:t>
            </w:r>
          </w:p>
          <w:p w14:paraId="265CDD42" w14:textId="77777777" w:rsidR="003F3708" w:rsidRDefault="005D069D">
            <w:pPr>
              <w:pStyle w:val="TableParagraph"/>
              <w:spacing w:before="62"/>
              <w:ind w:right="27"/>
              <w:rPr>
                <w:rFonts w:ascii="Arial"/>
                <w:b/>
                <w:sz w:val="14"/>
              </w:rPr>
            </w:pPr>
            <w:r>
              <w:rPr>
                <w:rFonts w:ascii="Arial"/>
                <w:b/>
                <w:spacing w:val="-2"/>
                <w:sz w:val="14"/>
              </w:rPr>
              <w:t>86,812</w:t>
            </w:r>
          </w:p>
          <w:p w14:paraId="53A0EB3E" w14:textId="77777777" w:rsidR="003F3708" w:rsidRDefault="005D069D">
            <w:pPr>
              <w:pStyle w:val="TableParagraph"/>
              <w:spacing w:before="62"/>
              <w:ind w:right="27"/>
              <w:rPr>
                <w:rFonts w:ascii="Arial"/>
                <w:b/>
                <w:sz w:val="14"/>
              </w:rPr>
            </w:pPr>
            <w:r>
              <w:rPr>
                <w:rFonts w:ascii="Arial"/>
                <w:b/>
                <w:spacing w:val="-2"/>
                <w:sz w:val="14"/>
              </w:rPr>
              <w:t>42,857</w:t>
            </w:r>
          </w:p>
          <w:p w14:paraId="5F6D8130" w14:textId="77777777" w:rsidR="003F3708" w:rsidRDefault="005D069D">
            <w:pPr>
              <w:pStyle w:val="TableParagraph"/>
              <w:spacing w:before="62"/>
              <w:ind w:right="27"/>
              <w:rPr>
                <w:rFonts w:ascii="Arial"/>
                <w:b/>
                <w:sz w:val="14"/>
              </w:rPr>
            </w:pPr>
            <w:r>
              <w:rPr>
                <w:rFonts w:ascii="Arial"/>
                <w:b/>
                <w:spacing w:val="-2"/>
                <w:sz w:val="14"/>
              </w:rPr>
              <w:t>23,966</w:t>
            </w:r>
          </w:p>
        </w:tc>
        <w:tc>
          <w:tcPr>
            <w:tcW w:w="1327" w:type="dxa"/>
            <w:tcBorders>
              <w:bottom w:val="single" w:sz="8" w:space="0" w:color="000000"/>
            </w:tcBorders>
          </w:tcPr>
          <w:p w14:paraId="0701FC36" w14:textId="77777777" w:rsidR="003F3708" w:rsidRDefault="005D069D">
            <w:pPr>
              <w:pStyle w:val="TableParagraph"/>
              <w:spacing w:before="32"/>
              <w:ind w:right="305"/>
              <w:rPr>
                <w:rFonts w:ascii="Arial"/>
                <w:sz w:val="14"/>
              </w:rPr>
            </w:pPr>
            <w:r>
              <w:rPr>
                <w:rFonts w:ascii="Arial"/>
                <w:spacing w:val="-5"/>
                <w:sz w:val="14"/>
              </w:rPr>
              <w:t>543</w:t>
            </w:r>
          </w:p>
          <w:p w14:paraId="72355B10" w14:textId="77777777" w:rsidR="003F3708" w:rsidRDefault="005D069D">
            <w:pPr>
              <w:pStyle w:val="TableParagraph"/>
              <w:spacing w:before="62"/>
              <w:ind w:right="305"/>
              <w:rPr>
                <w:rFonts w:ascii="Arial"/>
                <w:sz w:val="14"/>
              </w:rPr>
            </w:pPr>
            <w:r>
              <w:rPr>
                <w:rFonts w:ascii="Arial"/>
                <w:spacing w:val="-2"/>
                <w:sz w:val="14"/>
              </w:rPr>
              <w:t>35,139</w:t>
            </w:r>
          </w:p>
          <w:p w14:paraId="03F35E8A" w14:textId="77777777" w:rsidR="003F3708" w:rsidRDefault="005D069D">
            <w:pPr>
              <w:pStyle w:val="TableParagraph"/>
              <w:spacing w:before="62"/>
              <w:ind w:right="305"/>
              <w:rPr>
                <w:rFonts w:ascii="Arial"/>
                <w:sz w:val="14"/>
              </w:rPr>
            </w:pPr>
            <w:r>
              <w:rPr>
                <w:rFonts w:ascii="Arial"/>
                <w:spacing w:val="-2"/>
                <w:sz w:val="14"/>
              </w:rPr>
              <w:t>32,568</w:t>
            </w:r>
          </w:p>
          <w:p w14:paraId="2A7E9300" w14:textId="77777777" w:rsidR="003F3708" w:rsidRDefault="005D069D">
            <w:pPr>
              <w:pStyle w:val="TableParagraph"/>
              <w:spacing w:before="62"/>
              <w:ind w:right="305"/>
              <w:rPr>
                <w:rFonts w:ascii="Arial"/>
                <w:sz w:val="14"/>
              </w:rPr>
            </w:pPr>
            <w:r>
              <w:rPr>
                <w:rFonts w:ascii="Arial"/>
                <w:spacing w:val="-2"/>
                <w:sz w:val="14"/>
              </w:rPr>
              <w:t>34,629</w:t>
            </w:r>
          </w:p>
          <w:p w14:paraId="54DA29AF" w14:textId="77777777" w:rsidR="003F3708" w:rsidRDefault="005D069D">
            <w:pPr>
              <w:pStyle w:val="TableParagraph"/>
              <w:spacing w:before="62"/>
              <w:ind w:right="305"/>
              <w:rPr>
                <w:rFonts w:ascii="Arial"/>
                <w:sz w:val="14"/>
              </w:rPr>
            </w:pPr>
            <w:r>
              <w:rPr>
                <w:rFonts w:ascii="Arial"/>
                <w:spacing w:val="-2"/>
                <w:sz w:val="14"/>
              </w:rPr>
              <w:t>20,185</w:t>
            </w:r>
          </w:p>
        </w:tc>
        <w:tc>
          <w:tcPr>
            <w:tcW w:w="1048" w:type="dxa"/>
            <w:tcBorders>
              <w:bottom w:val="single" w:sz="8" w:space="0" w:color="000000"/>
            </w:tcBorders>
          </w:tcPr>
          <w:p w14:paraId="507E11BD" w14:textId="77777777" w:rsidR="003F3708" w:rsidRDefault="005D069D">
            <w:pPr>
              <w:pStyle w:val="TableParagraph"/>
              <w:spacing w:before="32" w:line="333" w:lineRule="auto"/>
              <w:ind w:left="303" w:right="300" w:firstLine="388"/>
              <w:jc w:val="left"/>
              <w:rPr>
                <w:rFonts w:ascii="Arial"/>
                <w:sz w:val="14"/>
              </w:rPr>
            </w:pPr>
            <w:r>
              <w:rPr>
                <w:rFonts w:ascii="Arial"/>
                <w:spacing w:val="-10"/>
                <w:sz w:val="14"/>
              </w:rPr>
              <w:t>-</w:t>
            </w:r>
            <w:r>
              <w:rPr>
                <w:rFonts w:ascii="Arial"/>
                <w:spacing w:val="40"/>
                <w:sz w:val="14"/>
              </w:rPr>
              <w:t xml:space="preserve"> </w:t>
            </w:r>
            <w:r>
              <w:rPr>
                <w:rFonts w:ascii="Arial"/>
                <w:spacing w:val="-2"/>
                <w:sz w:val="14"/>
              </w:rPr>
              <w:t>12,651</w:t>
            </w:r>
          </w:p>
          <w:p w14:paraId="0F7B6079" w14:textId="77777777" w:rsidR="003F3708" w:rsidRDefault="005D069D">
            <w:pPr>
              <w:pStyle w:val="TableParagraph"/>
              <w:spacing w:before="0" w:line="160" w:lineRule="exact"/>
              <w:ind w:left="303"/>
              <w:jc w:val="left"/>
              <w:rPr>
                <w:rFonts w:ascii="Arial"/>
                <w:sz w:val="14"/>
              </w:rPr>
            </w:pPr>
            <w:r>
              <w:rPr>
                <w:rFonts w:ascii="Arial"/>
                <w:spacing w:val="-2"/>
                <w:sz w:val="14"/>
              </w:rPr>
              <w:t>31,790</w:t>
            </w:r>
          </w:p>
          <w:p w14:paraId="0B30A926" w14:textId="77777777" w:rsidR="003F3708" w:rsidRDefault="005D069D">
            <w:pPr>
              <w:pStyle w:val="TableParagraph"/>
              <w:spacing w:before="62"/>
              <w:ind w:left="383"/>
              <w:jc w:val="left"/>
              <w:rPr>
                <w:rFonts w:ascii="Arial"/>
                <w:sz w:val="14"/>
              </w:rPr>
            </w:pPr>
            <w:r>
              <w:rPr>
                <w:rFonts w:ascii="Arial"/>
                <w:spacing w:val="-2"/>
                <w:sz w:val="14"/>
              </w:rPr>
              <w:t>5,040</w:t>
            </w:r>
          </w:p>
          <w:p w14:paraId="64D5CA34" w14:textId="77777777" w:rsidR="003F3708" w:rsidRDefault="005D069D">
            <w:pPr>
              <w:pStyle w:val="TableParagraph"/>
              <w:spacing w:before="62"/>
              <w:ind w:left="383"/>
              <w:jc w:val="left"/>
              <w:rPr>
                <w:rFonts w:ascii="Arial"/>
                <w:sz w:val="14"/>
              </w:rPr>
            </w:pPr>
            <w:r>
              <w:rPr>
                <w:rFonts w:ascii="Arial"/>
                <w:spacing w:val="-2"/>
                <w:sz w:val="14"/>
              </w:rPr>
              <w:t>3,011</w:t>
            </w:r>
          </w:p>
        </w:tc>
        <w:tc>
          <w:tcPr>
            <w:tcW w:w="1089" w:type="dxa"/>
            <w:tcBorders>
              <w:bottom w:val="single" w:sz="8" w:space="0" w:color="000000"/>
            </w:tcBorders>
          </w:tcPr>
          <w:p w14:paraId="78BB1DF4" w14:textId="77777777" w:rsidR="003F3708" w:rsidRDefault="005D069D">
            <w:pPr>
              <w:pStyle w:val="TableParagraph"/>
              <w:spacing w:before="32" w:line="333" w:lineRule="auto"/>
              <w:ind w:left="504" w:right="344" w:firstLine="188"/>
              <w:rPr>
                <w:rFonts w:ascii="Arial"/>
                <w:sz w:val="14"/>
              </w:rPr>
            </w:pPr>
            <w:r>
              <w:rPr>
                <w:rFonts w:ascii="Arial"/>
                <w:spacing w:val="-10"/>
                <w:sz w:val="14"/>
              </w:rPr>
              <w:t>-</w:t>
            </w:r>
            <w:r>
              <w:rPr>
                <w:rFonts w:ascii="Arial"/>
                <w:spacing w:val="40"/>
                <w:sz w:val="14"/>
              </w:rPr>
              <w:t xml:space="preserve"> </w:t>
            </w:r>
            <w:r>
              <w:rPr>
                <w:rFonts w:ascii="Arial"/>
                <w:spacing w:val="-5"/>
                <w:sz w:val="14"/>
              </w:rPr>
              <w:t>127</w:t>
            </w:r>
          </w:p>
          <w:p w14:paraId="3D791D84" w14:textId="77777777" w:rsidR="003F3708" w:rsidRDefault="005D069D">
            <w:pPr>
              <w:pStyle w:val="TableParagraph"/>
              <w:spacing w:before="0" w:line="160" w:lineRule="exact"/>
              <w:ind w:right="344"/>
              <w:rPr>
                <w:rFonts w:ascii="Arial"/>
                <w:sz w:val="14"/>
              </w:rPr>
            </w:pPr>
            <w:r>
              <w:rPr>
                <w:rFonts w:ascii="Arial"/>
                <w:spacing w:val="-2"/>
                <w:sz w:val="14"/>
              </w:rPr>
              <w:t>20,800</w:t>
            </w:r>
          </w:p>
          <w:p w14:paraId="6A6E1ECD" w14:textId="77777777" w:rsidR="003F3708" w:rsidRDefault="005D069D">
            <w:pPr>
              <w:pStyle w:val="TableParagraph"/>
              <w:spacing w:before="62"/>
              <w:ind w:right="344"/>
              <w:rPr>
                <w:rFonts w:ascii="Arial"/>
                <w:sz w:val="14"/>
              </w:rPr>
            </w:pPr>
            <w:r>
              <w:rPr>
                <w:rFonts w:ascii="Arial"/>
                <w:spacing w:val="-5"/>
                <w:sz w:val="14"/>
              </w:rPr>
              <w:t>683</w:t>
            </w:r>
          </w:p>
          <w:p w14:paraId="1DA0941D" w14:textId="77777777" w:rsidR="003F3708" w:rsidRDefault="005D069D">
            <w:pPr>
              <w:pStyle w:val="TableParagraph"/>
              <w:spacing w:before="62"/>
              <w:ind w:right="344"/>
              <w:rPr>
                <w:rFonts w:ascii="Arial"/>
                <w:sz w:val="14"/>
              </w:rPr>
            </w:pPr>
            <w:r>
              <w:rPr>
                <w:rFonts w:ascii="Arial"/>
                <w:spacing w:val="-5"/>
                <w:sz w:val="14"/>
              </w:rPr>
              <w:t>130</w:t>
            </w:r>
          </w:p>
        </w:tc>
        <w:tc>
          <w:tcPr>
            <w:tcW w:w="731" w:type="dxa"/>
            <w:tcBorders>
              <w:bottom w:val="single" w:sz="8" w:space="0" w:color="000000"/>
            </w:tcBorders>
          </w:tcPr>
          <w:p w14:paraId="345ED6C1" w14:textId="77777777" w:rsidR="003F3708" w:rsidRDefault="005D069D">
            <w:pPr>
              <w:pStyle w:val="TableParagraph"/>
              <w:spacing w:before="32" w:line="333" w:lineRule="auto"/>
              <w:ind w:left="463" w:right="26" w:firstLine="190"/>
              <w:rPr>
                <w:rFonts w:ascii="Arial"/>
                <w:sz w:val="14"/>
              </w:rPr>
            </w:pPr>
            <w:r>
              <w:rPr>
                <w:rFonts w:ascii="Arial"/>
                <w:spacing w:val="-10"/>
                <w:sz w:val="14"/>
              </w:rPr>
              <w:t>-</w:t>
            </w:r>
            <w:r>
              <w:rPr>
                <w:rFonts w:ascii="Arial"/>
                <w:spacing w:val="40"/>
                <w:sz w:val="14"/>
              </w:rPr>
              <w:t xml:space="preserve"> </w:t>
            </w:r>
            <w:r>
              <w:rPr>
                <w:rFonts w:ascii="Arial"/>
                <w:spacing w:val="-5"/>
                <w:sz w:val="14"/>
              </w:rPr>
              <w:t>676</w:t>
            </w:r>
          </w:p>
          <w:p w14:paraId="35618920" w14:textId="77777777" w:rsidR="003F3708" w:rsidRDefault="005D069D">
            <w:pPr>
              <w:pStyle w:val="TableParagraph"/>
              <w:spacing w:before="0" w:line="160" w:lineRule="exact"/>
              <w:ind w:right="27"/>
              <w:rPr>
                <w:rFonts w:ascii="Arial"/>
                <w:sz w:val="14"/>
              </w:rPr>
            </w:pPr>
            <w:r>
              <w:rPr>
                <w:rFonts w:ascii="Arial"/>
                <w:spacing w:val="-2"/>
                <w:sz w:val="14"/>
              </w:rPr>
              <w:t>1,655</w:t>
            </w:r>
          </w:p>
          <w:p w14:paraId="79D65063" w14:textId="77777777" w:rsidR="003F3708" w:rsidRDefault="005D069D">
            <w:pPr>
              <w:pStyle w:val="TableParagraph"/>
              <w:spacing w:before="62"/>
              <w:ind w:right="27"/>
              <w:rPr>
                <w:rFonts w:ascii="Arial"/>
                <w:sz w:val="14"/>
              </w:rPr>
            </w:pPr>
            <w:r>
              <w:rPr>
                <w:rFonts w:ascii="Arial"/>
                <w:spacing w:val="-2"/>
                <w:sz w:val="14"/>
              </w:rPr>
              <w:t>2,505</w:t>
            </w:r>
          </w:p>
          <w:p w14:paraId="2DD6D5E9" w14:textId="77777777" w:rsidR="003F3708" w:rsidRDefault="005D069D">
            <w:pPr>
              <w:pStyle w:val="TableParagraph"/>
              <w:spacing w:before="62"/>
              <w:ind w:right="26"/>
              <w:rPr>
                <w:rFonts w:ascii="Arial"/>
                <w:sz w:val="14"/>
              </w:rPr>
            </w:pPr>
            <w:r>
              <w:rPr>
                <w:rFonts w:ascii="Arial"/>
                <w:spacing w:val="-5"/>
                <w:sz w:val="14"/>
              </w:rPr>
              <w:t>640</w:t>
            </w:r>
          </w:p>
        </w:tc>
      </w:tr>
      <w:tr w:rsidR="003F3708" w14:paraId="66B91CBB" w14:textId="77777777">
        <w:trPr>
          <w:trHeight w:val="649"/>
        </w:trPr>
        <w:tc>
          <w:tcPr>
            <w:tcW w:w="4954" w:type="dxa"/>
            <w:tcBorders>
              <w:top w:val="single" w:sz="8" w:space="0" w:color="000000"/>
              <w:bottom w:val="single" w:sz="8" w:space="0" w:color="000000"/>
            </w:tcBorders>
          </w:tcPr>
          <w:p w14:paraId="12E8011B" w14:textId="77777777" w:rsidR="003F3708" w:rsidRDefault="005D069D">
            <w:pPr>
              <w:pStyle w:val="TableParagraph"/>
              <w:spacing w:before="20" w:line="333" w:lineRule="auto"/>
              <w:ind w:left="31" w:right="2499"/>
              <w:jc w:val="left"/>
              <w:rPr>
                <w:rFonts w:ascii="Arial"/>
                <w:sz w:val="14"/>
              </w:rPr>
            </w:pPr>
            <w:r>
              <w:rPr>
                <w:rFonts w:ascii="Arial"/>
                <w:sz w:val="14"/>
              </w:rPr>
              <w:t>Total permanent staff expenditure</w:t>
            </w:r>
            <w:r>
              <w:rPr>
                <w:rFonts w:ascii="Arial"/>
                <w:spacing w:val="40"/>
                <w:sz w:val="14"/>
              </w:rPr>
              <w:t xml:space="preserve"> </w:t>
            </w:r>
            <w:r>
              <w:rPr>
                <w:rFonts w:ascii="Arial"/>
                <w:sz w:val="14"/>
              </w:rPr>
              <w:t>Other employee related expenditure</w:t>
            </w:r>
          </w:p>
          <w:p w14:paraId="697F2A38" w14:textId="77777777" w:rsidR="003F3708" w:rsidRDefault="005D069D">
            <w:pPr>
              <w:pStyle w:val="TableParagraph"/>
              <w:spacing w:before="0" w:line="160" w:lineRule="exact"/>
              <w:ind w:left="31"/>
              <w:jc w:val="left"/>
              <w:rPr>
                <w:rFonts w:ascii="Arial"/>
                <w:sz w:val="14"/>
              </w:rPr>
            </w:pPr>
            <w:r>
              <w:rPr>
                <w:rFonts w:ascii="Arial"/>
                <w:sz w:val="14"/>
              </w:rPr>
              <w:t>Capitalised</w:t>
            </w:r>
            <w:r>
              <w:rPr>
                <w:rFonts w:ascii="Arial"/>
                <w:spacing w:val="3"/>
                <w:sz w:val="14"/>
              </w:rPr>
              <w:t xml:space="preserve"> </w:t>
            </w:r>
            <w:r>
              <w:rPr>
                <w:rFonts w:ascii="Arial"/>
                <w:sz w:val="14"/>
              </w:rPr>
              <w:t>labour</w:t>
            </w:r>
            <w:r>
              <w:rPr>
                <w:rFonts w:ascii="Arial"/>
                <w:spacing w:val="5"/>
                <w:sz w:val="14"/>
              </w:rPr>
              <w:t xml:space="preserve"> </w:t>
            </w:r>
            <w:r>
              <w:rPr>
                <w:rFonts w:ascii="Arial"/>
                <w:spacing w:val="-4"/>
                <w:sz w:val="14"/>
              </w:rPr>
              <w:t>costs</w:t>
            </w:r>
          </w:p>
        </w:tc>
        <w:tc>
          <w:tcPr>
            <w:tcW w:w="1052" w:type="dxa"/>
            <w:tcBorders>
              <w:top w:val="single" w:sz="8" w:space="0" w:color="000000"/>
              <w:bottom w:val="single" w:sz="8" w:space="0" w:color="000000"/>
            </w:tcBorders>
            <w:shd w:val="clear" w:color="auto" w:fill="F1F1F1"/>
          </w:tcPr>
          <w:p w14:paraId="4E839623" w14:textId="77777777" w:rsidR="003F3708" w:rsidRDefault="005D069D">
            <w:pPr>
              <w:pStyle w:val="TableParagraph"/>
              <w:spacing w:before="20"/>
              <w:ind w:right="27"/>
              <w:rPr>
                <w:rFonts w:ascii="Arial"/>
                <w:b/>
                <w:sz w:val="14"/>
              </w:rPr>
            </w:pPr>
            <w:r>
              <w:rPr>
                <w:rFonts w:ascii="Arial"/>
                <w:b/>
                <w:spacing w:val="-2"/>
                <w:sz w:val="14"/>
              </w:rPr>
              <w:t>202,772</w:t>
            </w:r>
          </w:p>
          <w:p w14:paraId="292396DB" w14:textId="77777777" w:rsidR="003F3708" w:rsidRDefault="005D069D">
            <w:pPr>
              <w:pStyle w:val="TableParagraph"/>
              <w:spacing w:before="63"/>
              <w:ind w:right="27"/>
              <w:rPr>
                <w:rFonts w:ascii="Arial"/>
                <w:b/>
                <w:sz w:val="14"/>
              </w:rPr>
            </w:pPr>
            <w:r>
              <w:rPr>
                <w:rFonts w:ascii="Arial"/>
                <w:b/>
                <w:spacing w:val="-2"/>
                <w:sz w:val="14"/>
              </w:rPr>
              <w:t>1,862</w:t>
            </w:r>
          </w:p>
          <w:p w14:paraId="555F16BD" w14:textId="77777777" w:rsidR="003F3708" w:rsidRDefault="005D069D">
            <w:pPr>
              <w:pStyle w:val="TableParagraph"/>
              <w:spacing w:before="62"/>
              <w:ind w:right="27"/>
              <w:rPr>
                <w:rFonts w:ascii="Arial"/>
                <w:b/>
                <w:sz w:val="14"/>
              </w:rPr>
            </w:pPr>
            <w:r>
              <w:rPr>
                <w:rFonts w:ascii="Arial"/>
                <w:b/>
                <w:spacing w:val="-2"/>
                <w:sz w:val="14"/>
              </w:rPr>
              <w:t>9,395</w:t>
            </w:r>
          </w:p>
        </w:tc>
        <w:tc>
          <w:tcPr>
            <w:tcW w:w="1327" w:type="dxa"/>
            <w:vMerge w:val="restart"/>
            <w:tcBorders>
              <w:top w:val="single" w:sz="8" w:space="0" w:color="000000"/>
            </w:tcBorders>
          </w:tcPr>
          <w:p w14:paraId="3BF83FEE" w14:textId="77777777" w:rsidR="003F3708" w:rsidRDefault="005D069D">
            <w:pPr>
              <w:pStyle w:val="TableParagraph"/>
              <w:spacing w:before="20"/>
              <w:ind w:left="502"/>
              <w:jc w:val="left"/>
              <w:rPr>
                <w:rFonts w:ascii="Arial"/>
                <w:sz w:val="14"/>
              </w:rPr>
            </w:pPr>
            <w:r>
              <w:rPr>
                <w:rFonts w:ascii="Arial"/>
                <w:spacing w:val="-2"/>
                <w:sz w:val="14"/>
              </w:rPr>
              <w:t>123,063</w:t>
            </w:r>
          </w:p>
        </w:tc>
        <w:tc>
          <w:tcPr>
            <w:tcW w:w="1048" w:type="dxa"/>
            <w:vMerge w:val="restart"/>
            <w:tcBorders>
              <w:top w:val="single" w:sz="8" w:space="0" w:color="000000"/>
            </w:tcBorders>
          </w:tcPr>
          <w:p w14:paraId="3DB95D2F" w14:textId="77777777" w:rsidR="003F3708" w:rsidRDefault="005D069D">
            <w:pPr>
              <w:pStyle w:val="TableParagraph"/>
              <w:spacing w:before="20"/>
              <w:ind w:left="303"/>
              <w:jc w:val="left"/>
              <w:rPr>
                <w:rFonts w:ascii="Arial"/>
                <w:sz w:val="14"/>
              </w:rPr>
            </w:pPr>
            <w:r>
              <w:rPr>
                <w:rFonts w:ascii="Arial"/>
                <w:spacing w:val="-2"/>
                <w:sz w:val="14"/>
              </w:rPr>
              <w:t>52,493</w:t>
            </w:r>
          </w:p>
        </w:tc>
        <w:tc>
          <w:tcPr>
            <w:tcW w:w="1089" w:type="dxa"/>
            <w:vMerge w:val="restart"/>
            <w:tcBorders>
              <w:top w:val="single" w:sz="8" w:space="0" w:color="000000"/>
            </w:tcBorders>
          </w:tcPr>
          <w:p w14:paraId="0B38B81B" w14:textId="77777777" w:rsidR="003F3708" w:rsidRDefault="005D069D">
            <w:pPr>
              <w:pStyle w:val="TableParagraph"/>
              <w:spacing w:before="20"/>
              <w:ind w:left="303"/>
              <w:jc w:val="left"/>
              <w:rPr>
                <w:rFonts w:ascii="Arial"/>
                <w:sz w:val="14"/>
              </w:rPr>
            </w:pPr>
            <w:r>
              <w:rPr>
                <w:rFonts w:ascii="Arial"/>
                <w:spacing w:val="-2"/>
                <w:sz w:val="14"/>
              </w:rPr>
              <w:t>21,740</w:t>
            </w:r>
          </w:p>
        </w:tc>
        <w:tc>
          <w:tcPr>
            <w:tcW w:w="731" w:type="dxa"/>
            <w:vMerge w:val="restart"/>
            <w:tcBorders>
              <w:top w:val="single" w:sz="8" w:space="0" w:color="000000"/>
            </w:tcBorders>
          </w:tcPr>
          <w:p w14:paraId="19FBAA18" w14:textId="77777777" w:rsidR="003F3708" w:rsidRDefault="005D069D">
            <w:pPr>
              <w:pStyle w:val="TableParagraph"/>
              <w:spacing w:before="20"/>
              <w:ind w:left="343"/>
              <w:jc w:val="left"/>
              <w:rPr>
                <w:rFonts w:ascii="Arial"/>
                <w:sz w:val="14"/>
              </w:rPr>
            </w:pPr>
            <w:r>
              <w:rPr>
                <w:rFonts w:ascii="Arial"/>
                <w:spacing w:val="-2"/>
                <w:sz w:val="14"/>
              </w:rPr>
              <w:t>5,476</w:t>
            </w:r>
          </w:p>
        </w:tc>
      </w:tr>
      <w:tr w:rsidR="003F3708" w14:paraId="4DA73A7B" w14:textId="77777777">
        <w:trPr>
          <w:trHeight w:val="203"/>
        </w:trPr>
        <w:tc>
          <w:tcPr>
            <w:tcW w:w="4954" w:type="dxa"/>
            <w:tcBorders>
              <w:top w:val="single" w:sz="8" w:space="0" w:color="000000"/>
              <w:bottom w:val="single" w:sz="8" w:space="0" w:color="000000"/>
            </w:tcBorders>
          </w:tcPr>
          <w:p w14:paraId="66900CBF" w14:textId="77777777" w:rsidR="003F3708" w:rsidRDefault="005D069D">
            <w:pPr>
              <w:pStyle w:val="TableParagraph"/>
              <w:spacing w:before="20"/>
              <w:ind w:left="31"/>
              <w:jc w:val="left"/>
              <w:rPr>
                <w:rFonts w:ascii="Arial"/>
                <w:b/>
                <w:sz w:val="14"/>
              </w:rPr>
            </w:pPr>
            <w:r>
              <w:rPr>
                <w:rFonts w:ascii="Arial"/>
                <w:b/>
                <w:sz w:val="14"/>
              </w:rPr>
              <w:t>Total</w:t>
            </w:r>
            <w:r>
              <w:rPr>
                <w:rFonts w:ascii="Arial"/>
                <w:b/>
                <w:spacing w:val="8"/>
                <w:sz w:val="14"/>
              </w:rPr>
              <w:t xml:space="preserve"> </w:t>
            </w:r>
            <w:r>
              <w:rPr>
                <w:rFonts w:ascii="Arial"/>
                <w:b/>
                <w:spacing w:val="-2"/>
                <w:sz w:val="14"/>
              </w:rPr>
              <w:t>expenditure</w:t>
            </w:r>
          </w:p>
        </w:tc>
        <w:tc>
          <w:tcPr>
            <w:tcW w:w="1052" w:type="dxa"/>
            <w:tcBorders>
              <w:top w:val="single" w:sz="8" w:space="0" w:color="000000"/>
              <w:bottom w:val="single" w:sz="8" w:space="0" w:color="000000"/>
            </w:tcBorders>
            <w:shd w:val="clear" w:color="auto" w:fill="F1F1F1"/>
          </w:tcPr>
          <w:p w14:paraId="3F45DAEC" w14:textId="77777777" w:rsidR="003F3708" w:rsidRDefault="005D069D">
            <w:pPr>
              <w:pStyle w:val="TableParagraph"/>
              <w:spacing w:before="20"/>
              <w:ind w:left="506"/>
              <w:jc w:val="left"/>
              <w:rPr>
                <w:rFonts w:ascii="Arial"/>
                <w:b/>
                <w:sz w:val="14"/>
              </w:rPr>
            </w:pPr>
            <w:r>
              <w:rPr>
                <w:rFonts w:ascii="Arial"/>
                <w:b/>
                <w:spacing w:val="-2"/>
                <w:sz w:val="14"/>
              </w:rPr>
              <w:t>214,028</w:t>
            </w:r>
          </w:p>
        </w:tc>
        <w:tc>
          <w:tcPr>
            <w:tcW w:w="1327" w:type="dxa"/>
            <w:vMerge/>
            <w:tcBorders>
              <w:top w:val="nil"/>
            </w:tcBorders>
          </w:tcPr>
          <w:p w14:paraId="75EC59E9" w14:textId="77777777" w:rsidR="003F3708" w:rsidRDefault="003F3708">
            <w:pPr>
              <w:rPr>
                <w:sz w:val="2"/>
                <w:szCs w:val="2"/>
              </w:rPr>
            </w:pPr>
          </w:p>
        </w:tc>
        <w:tc>
          <w:tcPr>
            <w:tcW w:w="1048" w:type="dxa"/>
            <w:vMerge/>
            <w:tcBorders>
              <w:top w:val="nil"/>
            </w:tcBorders>
          </w:tcPr>
          <w:p w14:paraId="0742391B" w14:textId="77777777" w:rsidR="003F3708" w:rsidRDefault="003F3708">
            <w:pPr>
              <w:rPr>
                <w:sz w:val="2"/>
                <w:szCs w:val="2"/>
              </w:rPr>
            </w:pPr>
          </w:p>
        </w:tc>
        <w:tc>
          <w:tcPr>
            <w:tcW w:w="1089" w:type="dxa"/>
            <w:vMerge/>
            <w:tcBorders>
              <w:top w:val="nil"/>
            </w:tcBorders>
          </w:tcPr>
          <w:p w14:paraId="12958539" w14:textId="77777777" w:rsidR="003F3708" w:rsidRDefault="003F3708">
            <w:pPr>
              <w:rPr>
                <w:sz w:val="2"/>
                <w:szCs w:val="2"/>
              </w:rPr>
            </w:pPr>
          </w:p>
        </w:tc>
        <w:tc>
          <w:tcPr>
            <w:tcW w:w="731" w:type="dxa"/>
            <w:vMerge/>
            <w:tcBorders>
              <w:top w:val="nil"/>
            </w:tcBorders>
          </w:tcPr>
          <w:p w14:paraId="0D2488F8" w14:textId="77777777" w:rsidR="003F3708" w:rsidRDefault="003F3708">
            <w:pPr>
              <w:rPr>
                <w:sz w:val="2"/>
                <w:szCs w:val="2"/>
              </w:rPr>
            </w:pPr>
          </w:p>
        </w:tc>
      </w:tr>
    </w:tbl>
    <w:p w14:paraId="237B56DA" w14:textId="77777777" w:rsidR="003F3708" w:rsidRDefault="003F3708">
      <w:pPr>
        <w:pStyle w:val="BodyText"/>
        <w:rPr>
          <w:sz w:val="14"/>
        </w:rPr>
      </w:pPr>
    </w:p>
    <w:p w14:paraId="4DBFBEB0" w14:textId="77777777" w:rsidR="003F3708" w:rsidRDefault="003F3708">
      <w:pPr>
        <w:pStyle w:val="BodyText"/>
        <w:spacing w:before="108"/>
        <w:rPr>
          <w:sz w:val="14"/>
        </w:rPr>
      </w:pPr>
    </w:p>
    <w:p w14:paraId="50034971" w14:textId="77777777" w:rsidR="003F3708" w:rsidRDefault="005D069D">
      <w:pPr>
        <w:spacing w:before="1" w:after="12"/>
        <w:ind w:left="469"/>
        <w:rPr>
          <w:rFonts w:ascii="Arial"/>
          <w:sz w:val="14"/>
        </w:rPr>
      </w:pPr>
      <w:r>
        <w:rPr>
          <w:rFonts w:ascii="Arial"/>
          <w:sz w:val="14"/>
        </w:rPr>
        <w:t>A</w:t>
      </w:r>
      <w:r>
        <w:rPr>
          <w:rFonts w:ascii="Arial"/>
          <w:spacing w:val="4"/>
          <w:sz w:val="14"/>
        </w:rPr>
        <w:t xml:space="preserve"> </w:t>
      </w:r>
      <w:r>
        <w:rPr>
          <w:rFonts w:ascii="Arial"/>
          <w:sz w:val="14"/>
        </w:rPr>
        <w:t>summary</w:t>
      </w:r>
      <w:r>
        <w:rPr>
          <w:rFonts w:ascii="Arial"/>
          <w:spacing w:val="3"/>
          <w:sz w:val="14"/>
        </w:rPr>
        <w:t xml:space="preserve"> </w:t>
      </w:r>
      <w:r>
        <w:rPr>
          <w:rFonts w:ascii="Arial"/>
          <w:sz w:val="14"/>
        </w:rPr>
        <w:t>of</w:t>
      </w:r>
      <w:r>
        <w:rPr>
          <w:rFonts w:ascii="Arial"/>
          <w:spacing w:val="5"/>
          <w:sz w:val="14"/>
        </w:rPr>
        <w:t xml:space="preserve"> </w:t>
      </w:r>
      <w:r>
        <w:rPr>
          <w:rFonts w:ascii="Arial"/>
          <w:sz w:val="14"/>
        </w:rPr>
        <w:t>the</w:t>
      </w:r>
      <w:r>
        <w:rPr>
          <w:rFonts w:ascii="Arial"/>
          <w:spacing w:val="4"/>
          <w:sz w:val="14"/>
        </w:rPr>
        <w:t xml:space="preserve"> </w:t>
      </w:r>
      <w:r>
        <w:rPr>
          <w:rFonts w:ascii="Arial"/>
          <w:sz w:val="14"/>
        </w:rPr>
        <w:t>number</w:t>
      </w:r>
      <w:r>
        <w:rPr>
          <w:rFonts w:ascii="Arial"/>
          <w:spacing w:val="5"/>
          <w:sz w:val="14"/>
        </w:rPr>
        <w:t xml:space="preserve"> </w:t>
      </w:r>
      <w:r>
        <w:rPr>
          <w:rFonts w:ascii="Arial"/>
          <w:sz w:val="14"/>
        </w:rPr>
        <w:t>of</w:t>
      </w:r>
      <w:r>
        <w:rPr>
          <w:rFonts w:ascii="Arial"/>
          <w:spacing w:val="5"/>
          <w:sz w:val="14"/>
        </w:rPr>
        <w:t xml:space="preserve"> </w:t>
      </w:r>
      <w:r>
        <w:rPr>
          <w:rFonts w:ascii="Arial"/>
          <w:sz w:val="14"/>
        </w:rPr>
        <w:t>full</w:t>
      </w:r>
      <w:r>
        <w:rPr>
          <w:rFonts w:ascii="Arial"/>
          <w:spacing w:val="3"/>
          <w:sz w:val="14"/>
        </w:rPr>
        <w:t xml:space="preserve"> </w:t>
      </w:r>
      <w:r>
        <w:rPr>
          <w:rFonts w:ascii="Arial"/>
          <w:sz w:val="14"/>
        </w:rPr>
        <w:t>time</w:t>
      </w:r>
      <w:r>
        <w:rPr>
          <w:rFonts w:ascii="Arial"/>
          <w:spacing w:val="4"/>
          <w:sz w:val="14"/>
        </w:rPr>
        <w:t xml:space="preserve"> </w:t>
      </w:r>
      <w:r>
        <w:rPr>
          <w:rFonts w:ascii="Arial"/>
          <w:sz w:val="14"/>
        </w:rPr>
        <w:t>equivalent</w:t>
      </w:r>
      <w:r>
        <w:rPr>
          <w:rFonts w:ascii="Arial"/>
          <w:spacing w:val="5"/>
          <w:sz w:val="14"/>
        </w:rPr>
        <w:t xml:space="preserve"> </w:t>
      </w:r>
      <w:r>
        <w:rPr>
          <w:rFonts w:ascii="Arial"/>
          <w:sz w:val="14"/>
        </w:rPr>
        <w:t>(FTE)</w:t>
      </w:r>
      <w:r>
        <w:rPr>
          <w:rFonts w:ascii="Arial"/>
          <w:spacing w:val="5"/>
          <w:sz w:val="14"/>
        </w:rPr>
        <w:t xml:space="preserve"> </w:t>
      </w:r>
      <w:r>
        <w:rPr>
          <w:rFonts w:ascii="Arial"/>
          <w:sz w:val="14"/>
        </w:rPr>
        <w:t>Council</w:t>
      </w:r>
      <w:r>
        <w:rPr>
          <w:rFonts w:ascii="Arial"/>
          <w:spacing w:val="2"/>
          <w:sz w:val="14"/>
        </w:rPr>
        <w:t xml:space="preserve"> </w:t>
      </w:r>
      <w:r>
        <w:rPr>
          <w:rFonts w:ascii="Arial"/>
          <w:sz w:val="14"/>
        </w:rPr>
        <w:t>staff</w:t>
      </w:r>
      <w:r>
        <w:rPr>
          <w:rFonts w:ascii="Arial"/>
          <w:spacing w:val="5"/>
          <w:sz w:val="14"/>
        </w:rPr>
        <w:t xml:space="preserve"> </w:t>
      </w:r>
      <w:r>
        <w:rPr>
          <w:rFonts w:ascii="Arial"/>
          <w:sz w:val="14"/>
        </w:rPr>
        <w:t>in</w:t>
      </w:r>
      <w:r>
        <w:rPr>
          <w:rFonts w:ascii="Arial"/>
          <w:spacing w:val="4"/>
          <w:sz w:val="14"/>
        </w:rPr>
        <w:t xml:space="preserve"> </w:t>
      </w:r>
      <w:r>
        <w:rPr>
          <w:rFonts w:ascii="Arial"/>
          <w:sz w:val="14"/>
        </w:rPr>
        <w:t>relation</w:t>
      </w:r>
      <w:r>
        <w:rPr>
          <w:rFonts w:ascii="Arial"/>
          <w:spacing w:val="5"/>
          <w:sz w:val="14"/>
        </w:rPr>
        <w:t xml:space="preserve"> </w:t>
      </w:r>
      <w:r>
        <w:rPr>
          <w:rFonts w:ascii="Arial"/>
          <w:sz w:val="14"/>
        </w:rPr>
        <w:t>to</w:t>
      </w:r>
      <w:r>
        <w:rPr>
          <w:rFonts w:ascii="Arial"/>
          <w:spacing w:val="5"/>
          <w:sz w:val="14"/>
        </w:rPr>
        <w:t xml:space="preserve"> </w:t>
      </w:r>
      <w:r>
        <w:rPr>
          <w:rFonts w:ascii="Arial"/>
          <w:sz w:val="14"/>
        </w:rPr>
        <w:t>the</w:t>
      </w:r>
      <w:r>
        <w:rPr>
          <w:rFonts w:ascii="Arial"/>
          <w:spacing w:val="3"/>
          <w:sz w:val="14"/>
        </w:rPr>
        <w:t xml:space="preserve"> </w:t>
      </w:r>
      <w:r>
        <w:rPr>
          <w:rFonts w:ascii="Arial"/>
          <w:sz w:val="14"/>
        </w:rPr>
        <w:t>above</w:t>
      </w:r>
      <w:r>
        <w:rPr>
          <w:rFonts w:ascii="Arial"/>
          <w:spacing w:val="4"/>
          <w:sz w:val="14"/>
        </w:rPr>
        <w:t xml:space="preserve"> </w:t>
      </w:r>
      <w:r>
        <w:rPr>
          <w:rFonts w:ascii="Arial"/>
          <w:sz w:val="14"/>
        </w:rPr>
        <w:t>expenditure</w:t>
      </w:r>
      <w:r>
        <w:rPr>
          <w:rFonts w:ascii="Arial"/>
          <w:spacing w:val="4"/>
          <w:sz w:val="14"/>
        </w:rPr>
        <w:t xml:space="preserve"> </w:t>
      </w:r>
      <w:r>
        <w:rPr>
          <w:rFonts w:ascii="Arial"/>
          <w:sz w:val="14"/>
        </w:rPr>
        <w:t>is</w:t>
      </w:r>
      <w:r>
        <w:rPr>
          <w:rFonts w:ascii="Arial"/>
          <w:spacing w:val="5"/>
          <w:sz w:val="14"/>
        </w:rPr>
        <w:t xml:space="preserve"> </w:t>
      </w:r>
      <w:r>
        <w:rPr>
          <w:rFonts w:ascii="Arial"/>
          <w:sz w:val="14"/>
        </w:rPr>
        <w:t>included</w:t>
      </w:r>
      <w:r>
        <w:rPr>
          <w:rFonts w:ascii="Arial"/>
          <w:spacing w:val="5"/>
          <w:sz w:val="14"/>
        </w:rPr>
        <w:t xml:space="preserve"> </w:t>
      </w:r>
      <w:r>
        <w:rPr>
          <w:rFonts w:ascii="Arial"/>
          <w:spacing w:val="-2"/>
          <w:sz w:val="14"/>
        </w:rPr>
        <w:t>below:</w:t>
      </w:r>
    </w:p>
    <w:tbl>
      <w:tblPr>
        <w:tblW w:w="0" w:type="auto"/>
        <w:tblInd w:w="445" w:type="dxa"/>
        <w:tblLayout w:type="fixed"/>
        <w:tblCellMar>
          <w:left w:w="0" w:type="dxa"/>
          <w:right w:w="0" w:type="dxa"/>
        </w:tblCellMar>
        <w:tblLook w:val="01E0" w:firstRow="1" w:lastRow="1" w:firstColumn="1" w:lastColumn="1" w:noHBand="0" w:noVBand="0"/>
      </w:tblPr>
      <w:tblGrid>
        <w:gridCol w:w="4954"/>
        <w:gridCol w:w="1052"/>
        <w:gridCol w:w="1367"/>
        <w:gridCol w:w="1050"/>
        <w:gridCol w:w="796"/>
        <w:gridCol w:w="987"/>
      </w:tblGrid>
      <w:tr w:rsidR="003F3708" w14:paraId="2A474E98" w14:textId="77777777">
        <w:trPr>
          <w:trHeight w:val="876"/>
        </w:trPr>
        <w:tc>
          <w:tcPr>
            <w:tcW w:w="4954" w:type="dxa"/>
            <w:shd w:val="clear" w:color="auto" w:fill="4F81BC"/>
          </w:tcPr>
          <w:p w14:paraId="29255649" w14:textId="77777777" w:rsidR="003F3708" w:rsidRDefault="003F3708">
            <w:pPr>
              <w:pStyle w:val="TableParagraph"/>
              <w:spacing w:before="0"/>
              <w:jc w:val="left"/>
              <w:rPr>
                <w:rFonts w:ascii="Arial"/>
                <w:sz w:val="14"/>
              </w:rPr>
            </w:pPr>
          </w:p>
          <w:p w14:paraId="186BE705" w14:textId="77777777" w:rsidR="003F3708" w:rsidRDefault="003F3708">
            <w:pPr>
              <w:pStyle w:val="TableParagraph"/>
              <w:spacing w:before="26"/>
              <w:jc w:val="left"/>
              <w:rPr>
                <w:rFonts w:ascii="Arial"/>
                <w:sz w:val="14"/>
              </w:rPr>
            </w:pPr>
          </w:p>
          <w:p w14:paraId="7E8A5CA4" w14:textId="77777777" w:rsidR="003F3708" w:rsidRDefault="005D069D">
            <w:pPr>
              <w:pStyle w:val="TableParagraph"/>
              <w:spacing w:before="0"/>
              <w:ind w:right="790"/>
              <w:jc w:val="center"/>
              <w:rPr>
                <w:rFonts w:ascii="Arial"/>
                <w:b/>
                <w:sz w:val="14"/>
              </w:rPr>
            </w:pPr>
            <w:r>
              <w:rPr>
                <w:rFonts w:ascii="Arial"/>
                <w:b/>
                <w:color w:val="FFFFFF"/>
                <w:spacing w:val="-2"/>
                <w:sz w:val="14"/>
              </w:rPr>
              <w:t>Department</w:t>
            </w:r>
          </w:p>
        </w:tc>
        <w:tc>
          <w:tcPr>
            <w:tcW w:w="1052" w:type="dxa"/>
            <w:shd w:val="clear" w:color="auto" w:fill="4F81BC"/>
          </w:tcPr>
          <w:p w14:paraId="1D10F7C4" w14:textId="77777777" w:rsidR="003F3708" w:rsidRDefault="005D069D">
            <w:pPr>
              <w:pStyle w:val="TableParagraph"/>
              <w:spacing w:before="108" w:line="320" w:lineRule="atLeast"/>
              <w:ind w:left="268" w:firstLine="9"/>
              <w:jc w:val="left"/>
              <w:rPr>
                <w:rFonts w:ascii="Arial"/>
                <w:b/>
                <w:sz w:val="14"/>
              </w:rPr>
            </w:pPr>
            <w:r>
              <w:rPr>
                <w:rFonts w:ascii="Arial"/>
                <w:b/>
                <w:color w:val="FFFFFF"/>
                <w:spacing w:val="-2"/>
                <w:sz w:val="14"/>
              </w:rPr>
              <w:t>Budget</w:t>
            </w:r>
            <w:r>
              <w:rPr>
                <w:rFonts w:ascii="Arial"/>
                <w:b/>
                <w:color w:val="FFFFFF"/>
                <w:spacing w:val="40"/>
                <w:sz w:val="14"/>
              </w:rPr>
              <w:t xml:space="preserve"> </w:t>
            </w:r>
            <w:r>
              <w:rPr>
                <w:rFonts w:ascii="Arial"/>
                <w:b/>
                <w:color w:val="FFFFFF"/>
                <w:spacing w:val="-2"/>
                <w:sz w:val="14"/>
              </w:rPr>
              <w:t>2024/25</w:t>
            </w:r>
          </w:p>
        </w:tc>
        <w:tc>
          <w:tcPr>
            <w:tcW w:w="3213" w:type="dxa"/>
            <w:gridSpan w:val="3"/>
            <w:shd w:val="clear" w:color="auto" w:fill="4F81BC"/>
          </w:tcPr>
          <w:p w14:paraId="2EFDDB2B" w14:textId="77777777" w:rsidR="003F3708" w:rsidRDefault="005D069D">
            <w:pPr>
              <w:pStyle w:val="TableParagraph"/>
              <w:spacing w:before="22"/>
              <w:ind w:left="1724"/>
              <w:jc w:val="left"/>
              <w:rPr>
                <w:rFonts w:ascii="Arial"/>
                <w:b/>
                <w:sz w:val="14"/>
              </w:rPr>
            </w:pPr>
            <w:r>
              <w:rPr>
                <w:rFonts w:ascii="Arial"/>
                <w:b/>
                <w:color w:val="FFFFFF"/>
                <w:spacing w:val="-2"/>
                <w:sz w:val="14"/>
              </w:rPr>
              <w:t>Comprises</w:t>
            </w:r>
          </w:p>
          <w:p w14:paraId="5BCDC69A" w14:textId="77777777" w:rsidR="003F3708" w:rsidRDefault="005D069D">
            <w:pPr>
              <w:pStyle w:val="TableParagraph"/>
              <w:spacing w:before="74"/>
              <w:ind w:left="675"/>
              <w:jc w:val="left"/>
              <w:rPr>
                <w:rFonts w:ascii="Arial"/>
                <w:b/>
                <w:sz w:val="14"/>
              </w:rPr>
            </w:pPr>
            <w:r>
              <w:rPr>
                <w:rFonts w:ascii="Arial"/>
                <w:b/>
                <w:color w:val="FFFFFF"/>
                <w:spacing w:val="-2"/>
                <w:sz w:val="14"/>
              </w:rPr>
              <w:t>Permanent</w:t>
            </w:r>
          </w:p>
          <w:p w14:paraId="0048F4D1" w14:textId="77777777" w:rsidR="003F3708" w:rsidRDefault="005D069D">
            <w:pPr>
              <w:pStyle w:val="TableParagraph"/>
              <w:spacing w:before="41" w:line="148" w:lineRule="exact"/>
              <w:ind w:left="2384"/>
              <w:jc w:val="left"/>
              <w:rPr>
                <w:rFonts w:ascii="Arial"/>
                <w:b/>
                <w:sz w:val="14"/>
              </w:rPr>
            </w:pPr>
            <w:r>
              <w:rPr>
                <w:rFonts w:ascii="Arial"/>
                <w:b/>
                <w:color w:val="FFFFFF"/>
                <w:spacing w:val="-2"/>
                <w:sz w:val="14"/>
              </w:rPr>
              <w:t>Casual</w:t>
            </w:r>
          </w:p>
          <w:p w14:paraId="09E49480" w14:textId="77777777" w:rsidR="003F3708" w:rsidRDefault="005D069D">
            <w:pPr>
              <w:pStyle w:val="TableParagraph"/>
              <w:tabs>
                <w:tab w:val="left" w:pos="1263"/>
              </w:tabs>
              <w:spacing w:before="0" w:line="148" w:lineRule="exact"/>
              <w:ind w:left="204"/>
              <w:jc w:val="left"/>
              <w:rPr>
                <w:rFonts w:ascii="Arial"/>
                <w:b/>
                <w:sz w:val="14"/>
              </w:rPr>
            </w:pPr>
            <w:r>
              <w:rPr>
                <w:rFonts w:ascii="Arial"/>
                <w:b/>
                <w:color w:val="FFFFFF"/>
                <w:sz w:val="14"/>
              </w:rPr>
              <w:t>Full</w:t>
            </w:r>
            <w:r>
              <w:rPr>
                <w:rFonts w:ascii="Arial"/>
                <w:b/>
                <w:color w:val="FFFFFF"/>
                <w:spacing w:val="8"/>
                <w:sz w:val="14"/>
              </w:rPr>
              <w:t xml:space="preserve"> </w:t>
            </w:r>
            <w:r>
              <w:rPr>
                <w:rFonts w:ascii="Arial"/>
                <w:b/>
                <w:color w:val="FFFFFF"/>
                <w:spacing w:val="-4"/>
                <w:sz w:val="14"/>
              </w:rPr>
              <w:t>Time</w:t>
            </w:r>
            <w:r>
              <w:rPr>
                <w:rFonts w:ascii="Arial"/>
                <w:b/>
                <w:color w:val="FFFFFF"/>
                <w:sz w:val="14"/>
              </w:rPr>
              <w:tab/>
              <w:t>Part</w:t>
            </w:r>
            <w:r>
              <w:rPr>
                <w:rFonts w:ascii="Arial"/>
                <w:b/>
                <w:color w:val="FFFFFF"/>
                <w:spacing w:val="4"/>
                <w:sz w:val="14"/>
              </w:rPr>
              <w:t xml:space="preserve"> </w:t>
            </w:r>
            <w:r>
              <w:rPr>
                <w:rFonts w:ascii="Arial"/>
                <w:b/>
                <w:color w:val="FFFFFF"/>
                <w:spacing w:val="-4"/>
                <w:sz w:val="14"/>
              </w:rPr>
              <w:t>time</w:t>
            </w:r>
          </w:p>
        </w:tc>
        <w:tc>
          <w:tcPr>
            <w:tcW w:w="987" w:type="dxa"/>
            <w:shd w:val="clear" w:color="auto" w:fill="4F81BC"/>
          </w:tcPr>
          <w:p w14:paraId="2121AA2D" w14:textId="77777777" w:rsidR="003F3708" w:rsidRDefault="003F3708">
            <w:pPr>
              <w:pStyle w:val="TableParagraph"/>
              <w:spacing w:before="0"/>
              <w:jc w:val="left"/>
              <w:rPr>
                <w:rFonts w:ascii="Arial"/>
                <w:sz w:val="14"/>
              </w:rPr>
            </w:pPr>
          </w:p>
          <w:p w14:paraId="238A40A1" w14:textId="77777777" w:rsidR="003F3708" w:rsidRDefault="003F3708">
            <w:pPr>
              <w:pStyle w:val="TableParagraph"/>
              <w:spacing w:before="137"/>
              <w:jc w:val="left"/>
              <w:rPr>
                <w:rFonts w:ascii="Arial"/>
                <w:sz w:val="14"/>
              </w:rPr>
            </w:pPr>
          </w:p>
          <w:p w14:paraId="09DE253D" w14:textId="77777777" w:rsidR="003F3708" w:rsidRDefault="005D069D">
            <w:pPr>
              <w:pStyle w:val="TableParagraph"/>
              <w:spacing w:before="0"/>
              <w:ind w:left="86"/>
              <w:jc w:val="left"/>
              <w:rPr>
                <w:rFonts w:ascii="Arial"/>
                <w:b/>
                <w:sz w:val="14"/>
              </w:rPr>
            </w:pPr>
            <w:r>
              <w:rPr>
                <w:rFonts w:ascii="Arial"/>
                <w:b/>
                <w:color w:val="FFFFFF"/>
                <w:spacing w:val="-2"/>
                <w:sz w:val="14"/>
              </w:rPr>
              <w:t>Temporary</w:t>
            </w:r>
          </w:p>
        </w:tc>
      </w:tr>
      <w:tr w:rsidR="003F3708" w14:paraId="5A4B077F" w14:textId="77777777">
        <w:trPr>
          <w:trHeight w:val="224"/>
        </w:trPr>
        <w:tc>
          <w:tcPr>
            <w:tcW w:w="4954" w:type="dxa"/>
          </w:tcPr>
          <w:p w14:paraId="0C9EEC9C" w14:textId="77777777" w:rsidR="003F3708" w:rsidRDefault="005D069D">
            <w:pPr>
              <w:pStyle w:val="TableParagraph"/>
              <w:spacing w:before="32"/>
              <w:ind w:left="31"/>
              <w:jc w:val="left"/>
              <w:rPr>
                <w:rFonts w:ascii="Arial"/>
                <w:sz w:val="14"/>
              </w:rPr>
            </w:pPr>
            <w:r>
              <w:rPr>
                <w:rFonts w:ascii="Arial"/>
                <w:sz w:val="14"/>
              </w:rPr>
              <w:t>Chief</w:t>
            </w:r>
            <w:r>
              <w:rPr>
                <w:rFonts w:ascii="Arial"/>
                <w:spacing w:val="2"/>
                <w:sz w:val="14"/>
              </w:rPr>
              <w:t xml:space="preserve"> </w:t>
            </w:r>
            <w:r>
              <w:rPr>
                <w:rFonts w:ascii="Arial"/>
                <w:spacing w:val="-2"/>
                <w:sz w:val="14"/>
              </w:rPr>
              <w:t>Executive</w:t>
            </w:r>
          </w:p>
        </w:tc>
        <w:tc>
          <w:tcPr>
            <w:tcW w:w="1052" w:type="dxa"/>
            <w:shd w:val="clear" w:color="auto" w:fill="F1F1F1"/>
          </w:tcPr>
          <w:p w14:paraId="47E7CE29" w14:textId="77777777" w:rsidR="003F3708" w:rsidRDefault="005D069D">
            <w:pPr>
              <w:pStyle w:val="TableParagraph"/>
              <w:spacing w:before="32"/>
              <w:ind w:right="28"/>
              <w:rPr>
                <w:rFonts w:ascii="Arial"/>
                <w:b/>
                <w:sz w:val="14"/>
              </w:rPr>
            </w:pPr>
            <w:r>
              <w:rPr>
                <w:rFonts w:ascii="Arial"/>
                <w:b/>
                <w:spacing w:val="-5"/>
                <w:sz w:val="14"/>
              </w:rPr>
              <w:t>1.0</w:t>
            </w:r>
          </w:p>
        </w:tc>
        <w:tc>
          <w:tcPr>
            <w:tcW w:w="2417" w:type="dxa"/>
            <w:gridSpan w:val="2"/>
          </w:tcPr>
          <w:p w14:paraId="22DCE6E8" w14:textId="77777777" w:rsidR="003F3708" w:rsidRDefault="005D069D">
            <w:pPr>
              <w:pStyle w:val="TableParagraph"/>
              <w:tabs>
                <w:tab w:val="left" w:pos="2018"/>
              </w:tabs>
              <w:spacing w:before="32"/>
              <w:ind w:left="819"/>
              <w:jc w:val="left"/>
              <w:rPr>
                <w:rFonts w:ascii="Arial"/>
                <w:sz w:val="14"/>
              </w:rPr>
            </w:pPr>
            <w:r>
              <w:rPr>
                <w:rFonts w:ascii="Arial"/>
                <w:spacing w:val="-5"/>
                <w:sz w:val="14"/>
              </w:rPr>
              <w:t>1.0</w:t>
            </w:r>
            <w:r>
              <w:rPr>
                <w:rFonts w:ascii="Arial"/>
                <w:sz w:val="14"/>
              </w:rPr>
              <w:tab/>
            </w:r>
            <w:r>
              <w:rPr>
                <w:rFonts w:ascii="Arial"/>
                <w:spacing w:val="-10"/>
                <w:sz w:val="14"/>
              </w:rPr>
              <w:t>-</w:t>
            </w:r>
          </w:p>
        </w:tc>
        <w:tc>
          <w:tcPr>
            <w:tcW w:w="796" w:type="dxa"/>
          </w:tcPr>
          <w:p w14:paraId="0F931293" w14:textId="77777777" w:rsidR="003F3708" w:rsidRDefault="005D069D">
            <w:pPr>
              <w:pStyle w:val="TableParagraph"/>
              <w:spacing w:before="32"/>
              <w:ind w:right="95"/>
              <w:rPr>
                <w:rFonts w:ascii="Arial"/>
                <w:sz w:val="14"/>
              </w:rPr>
            </w:pPr>
            <w:r>
              <w:rPr>
                <w:rFonts w:ascii="Arial"/>
                <w:spacing w:val="-10"/>
                <w:sz w:val="14"/>
              </w:rPr>
              <w:t>-</w:t>
            </w:r>
          </w:p>
        </w:tc>
        <w:tc>
          <w:tcPr>
            <w:tcW w:w="987" w:type="dxa"/>
          </w:tcPr>
          <w:p w14:paraId="183C3F09" w14:textId="77777777" w:rsidR="003F3708" w:rsidRDefault="005D069D">
            <w:pPr>
              <w:pStyle w:val="TableParagraph"/>
              <w:spacing w:before="32"/>
              <w:ind w:right="33"/>
              <w:rPr>
                <w:rFonts w:ascii="Arial"/>
                <w:sz w:val="14"/>
              </w:rPr>
            </w:pPr>
            <w:r>
              <w:rPr>
                <w:rFonts w:ascii="Arial"/>
                <w:spacing w:val="-10"/>
                <w:sz w:val="14"/>
              </w:rPr>
              <w:t>-</w:t>
            </w:r>
          </w:p>
        </w:tc>
      </w:tr>
      <w:tr w:rsidR="003F3708" w14:paraId="4AFDC991" w14:textId="77777777">
        <w:trPr>
          <w:trHeight w:val="223"/>
        </w:trPr>
        <w:tc>
          <w:tcPr>
            <w:tcW w:w="4954" w:type="dxa"/>
          </w:tcPr>
          <w:p w14:paraId="0B6B7B11" w14:textId="77777777" w:rsidR="003F3708" w:rsidRDefault="005D069D">
            <w:pPr>
              <w:pStyle w:val="TableParagraph"/>
              <w:spacing w:before="30"/>
              <w:ind w:left="31"/>
              <w:jc w:val="left"/>
              <w:rPr>
                <w:rFonts w:ascii="Arial"/>
                <w:sz w:val="14"/>
              </w:rPr>
            </w:pPr>
            <w:r>
              <w:rPr>
                <w:rFonts w:ascii="Arial"/>
                <w:sz w:val="14"/>
              </w:rPr>
              <w:t xml:space="preserve">City </w:t>
            </w:r>
            <w:r w:rsidR="007F63CF">
              <w:rPr>
                <w:rFonts w:ascii="Arial"/>
                <w:spacing w:val="-2"/>
                <w:sz w:val="14"/>
              </w:rPr>
              <w:t>Infrastructure</w:t>
            </w:r>
          </w:p>
        </w:tc>
        <w:tc>
          <w:tcPr>
            <w:tcW w:w="1052" w:type="dxa"/>
            <w:shd w:val="clear" w:color="auto" w:fill="F1F1F1"/>
          </w:tcPr>
          <w:p w14:paraId="355CEC2E" w14:textId="77777777" w:rsidR="003F3708" w:rsidRDefault="005D069D">
            <w:pPr>
              <w:pStyle w:val="TableParagraph"/>
              <w:spacing w:before="30"/>
              <w:ind w:right="26"/>
              <w:rPr>
                <w:rFonts w:ascii="Arial"/>
                <w:b/>
                <w:sz w:val="14"/>
              </w:rPr>
            </w:pPr>
            <w:r>
              <w:rPr>
                <w:rFonts w:ascii="Arial"/>
                <w:b/>
                <w:spacing w:val="-2"/>
                <w:sz w:val="14"/>
              </w:rPr>
              <w:t>441.6</w:t>
            </w:r>
          </w:p>
        </w:tc>
        <w:tc>
          <w:tcPr>
            <w:tcW w:w="1367" w:type="dxa"/>
          </w:tcPr>
          <w:p w14:paraId="48DD729B" w14:textId="77777777" w:rsidR="003F3708" w:rsidRDefault="005D069D">
            <w:pPr>
              <w:pStyle w:val="TableParagraph"/>
              <w:spacing w:before="30"/>
              <w:ind w:right="344"/>
              <w:rPr>
                <w:rFonts w:ascii="Arial"/>
                <w:sz w:val="14"/>
              </w:rPr>
            </w:pPr>
            <w:r>
              <w:rPr>
                <w:rFonts w:ascii="Arial"/>
                <w:spacing w:val="-2"/>
                <w:sz w:val="14"/>
              </w:rPr>
              <w:t>308.0</w:t>
            </w:r>
          </w:p>
        </w:tc>
        <w:tc>
          <w:tcPr>
            <w:tcW w:w="1050" w:type="dxa"/>
          </w:tcPr>
          <w:p w14:paraId="7282929A" w14:textId="77777777" w:rsidR="003F3708" w:rsidRDefault="005D069D">
            <w:pPr>
              <w:pStyle w:val="TableParagraph"/>
              <w:spacing w:before="30"/>
              <w:ind w:left="71" w:right="74"/>
              <w:jc w:val="center"/>
              <w:rPr>
                <w:rFonts w:ascii="Arial"/>
                <w:sz w:val="14"/>
              </w:rPr>
            </w:pPr>
            <w:r>
              <w:rPr>
                <w:rFonts w:ascii="Arial"/>
                <w:spacing w:val="-2"/>
                <w:sz w:val="14"/>
              </w:rPr>
              <w:t>125.3</w:t>
            </w:r>
          </w:p>
        </w:tc>
        <w:tc>
          <w:tcPr>
            <w:tcW w:w="796" w:type="dxa"/>
          </w:tcPr>
          <w:p w14:paraId="163F062C" w14:textId="77777777" w:rsidR="003F3708" w:rsidRDefault="005D069D">
            <w:pPr>
              <w:pStyle w:val="TableParagraph"/>
              <w:spacing w:before="30"/>
              <w:ind w:right="94"/>
              <w:rPr>
                <w:rFonts w:ascii="Arial"/>
                <w:sz w:val="14"/>
              </w:rPr>
            </w:pPr>
            <w:r>
              <w:rPr>
                <w:rFonts w:ascii="Arial"/>
                <w:spacing w:val="-5"/>
                <w:sz w:val="14"/>
              </w:rPr>
              <w:t>1.0</w:t>
            </w:r>
          </w:p>
        </w:tc>
        <w:tc>
          <w:tcPr>
            <w:tcW w:w="987" w:type="dxa"/>
          </w:tcPr>
          <w:p w14:paraId="0ADC92F0" w14:textId="77777777" w:rsidR="003F3708" w:rsidRDefault="005D069D">
            <w:pPr>
              <w:pStyle w:val="TableParagraph"/>
              <w:spacing w:before="30"/>
              <w:ind w:right="32"/>
              <w:rPr>
                <w:rFonts w:ascii="Arial"/>
                <w:sz w:val="14"/>
              </w:rPr>
            </w:pPr>
            <w:r>
              <w:rPr>
                <w:rFonts w:ascii="Arial"/>
                <w:spacing w:val="-5"/>
                <w:sz w:val="14"/>
              </w:rPr>
              <w:t>7.3</w:t>
            </w:r>
          </w:p>
        </w:tc>
      </w:tr>
      <w:tr w:rsidR="003F3708" w14:paraId="0522CA39" w14:textId="77777777">
        <w:trPr>
          <w:trHeight w:val="223"/>
        </w:trPr>
        <w:tc>
          <w:tcPr>
            <w:tcW w:w="4954" w:type="dxa"/>
          </w:tcPr>
          <w:p w14:paraId="052AAB5A" w14:textId="77777777" w:rsidR="003F3708" w:rsidRDefault="005D069D">
            <w:pPr>
              <w:pStyle w:val="TableParagraph"/>
              <w:spacing w:before="30"/>
              <w:ind w:left="31"/>
              <w:jc w:val="left"/>
              <w:rPr>
                <w:rFonts w:ascii="Arial"/>
                <w:sz w:val="14"/>
              </w:rPr>
            </w:pPr>
            <w:r>
              <w:rPr>
                <w:rFonts w:ascii="Arial"/>
                <w:sz w:val="14"/>
              </w:rPr>
              <w:t xml:space="preserve">City </w:t>
            </w:r>
            <w:r>
              <w:rPr>
                <w:rFonts w:ascii="Arial"/>
                <w:spacing w:val="-4"/>
                <w:sz w:val="14"/>
              </w:rPr>
              <w:t>Life</w:t>
            </w:r>
          </w:p>
        </w:tc>
        <w:tc>
          <w:tcPr>
            <w:tcW w:w="1052" w:type="dxa"/>
            <w:shd w:val="clear" w:color="auto" w:fill="F1F1F1"/>
          </w:tcPr>
          <w:p w14:paraId="50FC4FD8" w14:textId="77777777" w:rsidR="003F3708" w:rsidRDefault="005D069D">
            <w:pPr>
              <w:pStyle w:val="TableParagraph"/>
              <w:spacing w:before="30"/>
              <w:ind w:right="26"/>
              <w:rPr>
                <w:rFonts w:ascii="Arial"/>
                <w:b/>
                <w:sz w:val="14"/>
              </w:rPr>
            </w:pPr>
            <w:r>
              <w:rPr>
                <w:rFonts w:ascii="Arial"/>
                <w:b/>
                <w:spacing w:val="-2"/>
                <w:sz w:val="14"/>
              </w:rPr>
              <w:t>828.8</w:t>
            </w:r>
          </w:p>
        </w:tc>
        <w:tc>
          <w:tcPr>
            <w:tcW w:w="1367" w:type="dxa"/>
          </w:tcPr>
          <w:p w14:paraId="7A8FFB7D" w14:textId="77777777" w:rsidR="003F3708" w:rsidRDefault="005D069D">
            <w:pPr>
              <w:pStyle w:val="TableParagraph"/>
              <w:spacing w:before="30"/>
              <w:ind w:right="344"/>
              <w:rPr>
                <w:rFonts w:ascii="Arial"/>
                <w:sz w:val="14"/>
              </w:rPr>
            </w:pPr>
            <w:r>
              <w:rPr>
                <w:rFonts w:ascii="Arial"/>
                <w:spacing w:val="-2"/>
                <w:sz w:val="14"/>
              </w:rPr>
              <w:t>288.6</w:t>
            </w:r>
          </w:p>
        </w:tc>
        <w:tc>
          <w:tcPr>
            <w:tcW w:w="1050" w:type="dxa"/>
          </w:tcPr>
          <w:p w14:paraId="00AFEB71" w14:textId="77777777" w:rsidR="003F3708" w:rsidRDefault="005D069D">
            <w:pPr>
              <w:pStyle w:val="TableParagraph"/>
              <w:spacing w:before="30"/>
              <w:ind w:left="71" w:right="74"/>
              <w:jc w:val="center"/>
              <w:rPr>
                <w:rFonts w:ascii="Arial"/>
                <w:sz w:val="14"/>
              </w:rPr>
            </w:pPr>
            <w:r>
              <w:rPr>
                <w:rFonts w:ascii="Arial"/>
                <w:spacing w:val="-2"/>
                <w:sz w:val="14"/>
              </w:rPr>
              <w:t>320.6</w:t>
            </w:r>
          </w:p>
        </w:tc>
        <w:tc>
          <w:tcPr>
            <w:tcW w:w="796" w:type="dxa"/>
          </w:tcPr>
          <w:p w14:paraId="77E7F96E" w14:textId="77777777" w:rsidR="003F3708" w:rsidRDefault="005D069D">
            <w:pPr>
              <w:pStyle w:val="TableParagraph"/>
              <w:spacing w:before="30"/>
              <w:ind w:right="93"/>
              <w:rPr>
                <w:rFonts w:ascii="Arial"/>
                <w:sz w:val="14"/>
              </w:rPr>
            </w:pPr>
            <w:r>
              <w:rPr>
                <w:rFonts w:ascii="Arial"/>
                <w:spacing w:val="-2"/>
                <w:sz w:val="14"/>
              </w:rPr>
              <w:t>199.4</w:t>
            </w:r>
          </w:p>
        </w:tc>
        <w:tc>
          <w:tcPr>
            <w:tcW w:w="987" w:type="dxa"/>
          </w:tcPr>
          <w:p w14:paraId="1958F7B0" w14:textId="77777777" w:rsidR="003F3708" w:rsidRDefault="005D069D">
            <w:pPr>
              <w:pStyle w:val="TableParagraph"/>
              <w:spacing w:before="30"/>
              <w:ind w:right="32"/>
              <w:rPr>
                <w:rFonts w:ascii="Arial"/>
                <w:sz w:val="14"/>
              </w:rPr>
            </w:pPr>
            <w:r>
              <w:rPr>
                <w:rFonts w:ascii="Arial"/>
                <w:spacing w:val="-4"/>
                <w:sz w:val="14"/>
              </w:rPr>
              <w:t>20.2</w:t>
            </w:r>
          </w:p>
        </w:tc>
      </w:tr>
      <w:tr w:rsidR="003F3708" w14:paraId="4A8276B4" w14:textId="77777777">
        <w:trPr>
          <w:trHeight w:val="223"/>
        </w:trPr>
        <w:tc>
          <w:tcPr>
            <w:tcW w:w="4954" w:type="dxa"/>
          </w:tcPr>
          <w:p w14:paraId="22B4916D" w14:textId="77777777" w:rsidR="003F3708" w:rsidRDefault="005D069D">
            <w:pPr>
              <w:pStyle w:val="TableParagraph"/>
              <w:spacing w:before="30"/>
              <w:ind w:left="31"/>
              <w:jc w:val="left"/>
              <w:rPr>
                <w:rFonts w:ascii="Arial"/>
                <w:sz w:val="14"/>
              </w:rPr>
            </w:pPr>
            <w:r>
              <w:rPr>
                <w:rFonts w:ascii="Arial"/>
                <w:sz w:val="14"/>
              </w:rPr>
              <w:t>Corporate</w:t>
            </w:r>
            <w:r>
              <w:rPr>
                <w:rFonts w:ascii="Arial"/>
                <w:spacing w:val="6"/>
                <w:sz w:val="14"/>
              </w:rPr>
              <w:t xml:space="preserve"> </w:t>
            </w:r>
            <w:r>
              <w:rPr>
                <w:rFonts w:ascii="Arial"/>
                <w:spacing w:val="-2"/>
                <w:sz w:val="14"/>
              </w:rPr>
              <w:t>Services</w:t>
            </w:r>
          </w:p>
        </w:tc>
        <w:tc>
          <w:tcPr>
            <w:tcW w:w="1052" w:type="dxa"/>
            <w:shd w:val="clear" w:color="auto" w:fill="F1F1F1"/>
          </w:tcPr>
          <w:p w14:paraId="043BB63A" w14:textId="77777777" w:rsidR="003F3708" w:rsidRDefault="005D069D">
            <w:pPr>
              <w:pStyle w:val="TableParagraph"/>
              <w:spacing w:before="30"/>
              <w:ind w:right="26"/>
              <w:rPr>
                <w:rFonts w:ascii="Arial"/>
                <w:b/>
                <w:sz w:val="14"/>
              </w:rPr>
            </w:pPr>
            <w:r>
              <w:rPr>
                <w:rFonts w:ascii="Arial"/>
                <w:b/>
                <w:spacing w:val="-2"/>
                <w:sz w:val="14"/>
              </w:rPr>
              <w:t>315.3</w:t>
            </w:r>
          </w:p>
        </w:tc>
        <w:tc>
          <w:tcPr>
            <w:tcW w:w="1367" w:type="dxa"/>
          </w:tcPr>
          <w:p w14:paraId="01CA8852" w14:textId="77777777" w:rsidR="003F3708" w:rsidRDefault="005D069D">
            <w:pPr>
              <w:pStyle w:val="TableParagraph"/>
              <w:spacing w:before="30"/>
              <w:ind w:right="344"/>
              <w:rPr>
                <w:rFonts w:ascii="Arial"/>
                <w:sz w:val="14"/>
              </w:rPr>
            </w:pPr>
            <w:r>
              <w:rPr>
                <w:rFonts w:ascii="Arial"/>
                <w:spacing w:val="-2"/>
                <w:sz w:val="14"/>
              </w:rPr>
              <w:t>237.3</w:t>
            </w:r>
          </w:p>
        </w:tc>
        <w:tc>
          <w:tcPr>
            <w:tcW w:w="1050" w:type="dxa"/>
          </w:tcPr>
          <w:p w14:paraId="51DC5C93" w14:textId="77777777" w:rsidR="003F3708" w:rsidRDefault="005D069D">
            <w:pPr>
              <w:pStyle w:val="TableParagraph"/>
              <w:spacing w:before="30"/>
              <w:ind w:left="75" w:right="4"/>
              <w:jc w:val="center"/>
              <w:rPr>
                <w:rFonts w:ascii="Arial"/>
                <w:sz w:val="14"/>
              </w:rPr>
            </w:pPr>
            <w:r>
              <w:rPr>
                <w:rFonts w:ascii="Arial"/>
                <w:spacing w:val="-4"/>
                <w:sz w:val="14"/>
              </w:rPr>
              <w:t>42.5</w:t>
            </w:r>
          </w:p>
        </w:tc>
        <w:tc>
          <w:tcPr>
            <w:tcW w:w="796" w:type="dxa"/>
          </w:tcPr>
          <w:p w14:paraId="0DD84262" w14:textId="77777777" w:rsidR="003F3708" w:rsidRDefault="005D069D">
            <w:pPr>
              <w:pStyle w:val="TableParagraph"/>
              <w:spacing w:before="30"/>
              <w:ind w:right="94"/>
              <w:rPr>
                <w:rFonts w:ascii="Arial"/>
                <w:sz w:val="14"/>
              </w:rPr>
            </w:pPr>
            <w:r>
              <w:rPr>
                <w:rFonts w:ascii="Arial"/>
                <w:spacing w:val="-5"/>
                <w:sz w:val="14"/>
              </w:rPr>
              <w:t>6.8</w:t>
            </w:r>
          </w:p>
        </w:tc>
        <w:tc>
          <w:tcPr>
            <w:tcW w:w="987" w:type="dxa"/>
          </w:tcPr>
          <w:p w14:paraId="3C775EF3" w14:textId="77777777" w:rsidR="003F3708" w:rsidRDefault="005D069D">
            <w:pPr>
              <w:pStyle w:val="TableParagraph"/>
              <w:spacing w:before="30"/>
              <w:ind w:right="32"/>
              <w:rPr>
                <w:rFonts w:ascii="Arial"/>
                <w:sz w:val="14"/>
              </w:rPr>
            </w:pPr>
            <w:r>
              <w:rPr>
                <w:rFonts w:ascii="Arial"/>
                <w:spacing w:val="-4"/>
                <w:sz w:val="14"/>
              </w:rPr>
              <w:t>28.8</w:t>
            </w:r>
          </w:p>
        </w:tc>
      </w:tr>
      <w:tr w:rsidR="003F3708" w14:paraId="54AB9EF2" w14:textId="77777777">
        <w:trPr>
          <w:trHeight w:val="212"/>
        </w:trPr>
        <w:tc>
          <w:tcPr>
            <w:tcW w:w="4954" w:type="dxa"/>
            <w:tcBorders>
              <w:bottom w:val="single" w:sz="8" w:space="0" w:color="000000"/>
            </w:tcBorders>
          </w:tcPr>
          <w:p w14:paraId="0A10BCD9" w14:textId="77777777" w:rsidR="003F3708" w:rsidRDefault="005D069D">
            <w:pPr>
              <w:pStyle w:val="TableParagraph"/>
              <w:spacing w:before="30"/>
              <w:ind w:left="31"/>
              <w:jc w:val="left"/>
              <w:rPr>
                <w:rFonts w:ascii="Arial"/>
                <w:sz w:val="14"/>
              </w:rPr>
            </w:pPr>
            <w:r>
              <w:rPr>
                <w:rFonts w:ascii="Arial"/>
                <w:spacing w:val="-2"/>
                <w:sz w:val="14"/>
              </w:rPr>
              <w:t>Placemaking</w:t>
            </w:r>
          </w:p>
        </w:tc>
        <w:tc>
          <w:tcPr>
            <w:tcW w:w="1052" w:type="dxa"/>
            <w:tcBorders>
              <w:bottom w:val="single" w:sz="8" w:space="0" w:color="000000"/>
            </w:tcBorders>
            <w:shd w:val="clear" w:color="auto" w:fill="F1F1F1"/>
          </w:tcPr>
          <w:p w14:paraId="3F29820F" w14:textId="77777777" w:rsidR="003F3708" w:rsidRDefault="005D069D">
            <w:pPr>
              <w:pStyle w:val="TableParagraph"/>
              <w:spacing w:before="30"/>
              <w:ind w:right="26"/>
              <w:rPr>
                <w:rFonts w:ascii="Arial"/>
                <w:b/>
                <w:sz w:val="14"/>
              </w:rPr>
            </w:pPr>
            <w:r>
              <w:rPr>
                <w:rFonts w:ascii="Arial"/>
                <w:b/>
                <w:spacing w:val="-2"/>
                <w:sz w:val="14"/>
              </w:rPr>
              <w:t>206.9</w:t>
            </w:r>
          </w:p>
        </w:tc>
        <w:tc>
          <w:tcPr>
            <w:tcW w:w="1367" w:type="dxa"/>
            <w:tcBorders>
              <w:bottom w:val="single" w:sz="8" w:space="0" w:color="000000"/>
            </w:tcBorders>
          </w:tcPr>
          <w:p w14:paraId="366F6040" w14:textId="77777777" w:rsidR="003F3708" w:rsidRDefault="005D069D">
            <w:pPr>
              <w:pStyle w:val="TableParagraph"/>
              <w:spacing w:before="30"/>
              <w:ind w:right="344"/>
              <w:rPr>
                <w:rFonts w:ascii="Arial"/>
                <w:sz w:val="14"/>
              </w:rPr>
            </w:pPr>
            <w:r>
              <w:rPr>
                <w:rFonts w:ascii="Arial"/>
                <w:spacing w:val="-2"/>
                <w:sz w:val="14"/>
              </w:rPr>
              <w:t>171.9</w:t>
            </w:r>
          </w:p>
        </w:tc>
        <w:tc>
          <w:tcPr>
            <w:tcW w:w="1050" w:type="dxa"/>
            <w:tcBorders>
              <w:bottom w:val="single" w:sz="8" w:space="0" w:color="000000"/>
            </w:tcBorders>
          </w:tcPr>
          <w:p w14:paraId="69CC592E" w14:textId="77777777" w:rsidR="003F3708" w:rsidRDefault="005D069D">
            <w:pPr>
              <w:pStyle w:val="TableParagraph"/>
              <w:spacing w:before="30"/>
              <w:ind w:left="75" w:right="4"/>
              <w:jc w:val="center"/>
              <w:rPr>
                <w:rFonts w:ascii="Arial"/>
                <w:sz w:val="14"/>
              </w:rPr>
            </w:pPr>
            <w:r>
              <w:rPr>
                <w:rFonts w:ascii="Arial"/>
                <w:spacing w:val="-4"/>
                <w:sz w:val="14"/>
              </w:rPr>
              <w:t>27.8</w:t>
            </w:r>
          </w:p>
        </w:tc>
        <w:tc>
          <w:tcPr>
            <w:tcW w:w="796" w:type="dxa"/>
            <w:tcBorders>
              <w:bottom w:val="single" w:sz="8" w:space="0" w:color="000000"/>
            </w:tcBorders>
          </w:tcPr>
          <w:p w14:paraId="5F86230F" w14:textId="77777777" w:rsidR="003F3708" w:rsidRDefault="005D069D">
            <w:pPr>
              <w:pStyle w:val="TableParagraph"/>
              <w:spacing w:before="30"/>
              <w:ind w:right="94"/>
              <w:rPr>
                <w:rFonts w:ascii="Arial"/>
                <w:sz w:val="14"/>
              </w:rPr>
            </w:pPr>
            <w:r>
              <w:rPr>
                <w:rFonts w:ascii="Arial"/>
                <w:spacing w:val="-5"/>
                <w:sz w:val="14"/>
              </w:rPr>
              <w:t>1.4</w:t>
            </w:r>
          </w:p>
        </w:tc>
        <w:tc>
          <w:tcPr>
            <w:tcW w:w="987" w:type="dxa"/>
            <w:tcBorders>
              <w:bottom w:val="single" w:sz="8" w:space="0" w:color="000000"/>
            </w:tcBorders>
          </w:tcPr>
          <w:p w14:paraId="37FBDF20" w14:textId="77777777" w:rsidR="003F3708" w:rsidRDefault="005D069D">
            <w:pPr>
              <w:pStyle w:val="TableParagraph"/>
              <w:spacing w:before="30"/>
              <w:ind w:right="31"/>
              <w:rPr>
                <w:rFonts w:ascii="Arial"/>
                <w:sz w:val="14"/>
              </w:rPr>
            </w:pPr>
            <w:r>
              <w:rPr>
                <w:rFonts w:ascii="Arial"/>
                <w:spacing w:val="-5"/>
                <w:sz w:val="14"/>
              </w:rPr>
              <w:t>5.9</w:t>
            </w:r>
          </w:p>
        </w:tc>
      </w:tr>
      <w:tr w:rsidR="003F3708" w14:paraId="52BDCECE" w14:textId="77777777">
        <w:trPr>
          <w:trHeight w:val="203"/>
        </w:trPr>
        <w:tc>
          <w:tcPr>
            <w:tcW w:w="4954" w:type="dxa"/>
            <w:tcBorders>
              <w:top w:val="single" w:sz="8" w:space="0" w:color="000000"/>
              <w:bottom w:val="single" w:sz="8" w:space="0" w:color="000000"/>
            </w:tcBorders>
          </w:tcPr>
          <w:p w14:paraId="56FD9F53" w14:textId="77777777" w:rsidR="003F3708" w:rsidRDefault="005D069D">
            <w:pPr>
              <w:pStyle w:val="TableParagraph"/>
              <w:spacing w:before="20"/>
              <w:ind w:left="31"/>
              <w:jc w:val="left"/>
              <w:rPr>
                <w:rFonts w:ascii="Arial"/>
                <w:b/>
                <w:sz w:val="14"/>
              </w:rPr>
            </w:pPr>
            <w:r>
              <w:rPr>
                <w:rFonts w:ascii="Arial"/>
                <w:b/>
                <w:sz w:val="14"/>
              </w:rPr>
              <w:t>Total</w:t>
            </w:r>
            <w:r>
              <w:rPr>
                <w:rFonts w:ascii="Arial"/>
                <w:b/>
                <w:spacing w:val="8"/>
                <w:sz w:val="14"/>
              </w:rPr>
              <w:t xml:space="preserve"> </w:t>
            </w:r>
            <w:r>
              <w:rPr>
                <w:rFonts w:ascii="Arial"/>
                <w:b/>
                <w:spacing w:val="-2"/>
                <w:sz w:val="14"/>
              </w:rPr>
              <w:t>staff</w:t>
            </w:r>
          </w:p>
        </w:tc>
        <w:tc>
          <w:tcPr>
            <w:tcW w:w="1052" w:type="dxa"/>
            <w:tcBorders>
              <w:top w:val="single" w:sz="8" w:space="0" w:color="000000"/>
              <w:bottom w:val="single" w:sz="8" w:space="0" w:color="000000"/>
            </w:tcBorders>
            <w:shd w:val="clear" w:color="auto" w:fill="F1F1F1"/>
          </w:tcPr>
          <w:p w14:paraId="5AD62531" w14:textId="77777777" w:rsidR="003F3708" w:rsidRDefault="005D069D">
            <w:pPr>
              <w:pStyle w:val="TableParagraph"/>
              <w:spacing w:before="20"/>
              <w:ind w:right="27"/>
              <w:rPr>
                <w:rFonts w:ascii="Arial"/>
                <w:b/>
                <w:sz w:val="14"/>
              </w:rPr>
            </w:pPr>
            <w:r>
              <w:rPr>
                <w:rFonts w:ascii="Arial"/>
                <w:b/>
                <w:spacing w:val="-2"/>
                <w:sz w:val="14"/>
              </w:rPr>
              <w:t>1,793.6</w:t>
            </w:r>
          </w:p>
        </w:tc>
        <w:tc>
          <w:tcPr>
            <w:tcW w:w="1367" w:type="dxa"/>
            <w:tcBorders>
              <w:top w:val="single" w:sz="8" w:space="0" w:color="000000"/>
              <w:bottom w:val="single" w:sz="8" w:space="0" w:color="000000"/>
            </w:tcBorders>
          </w:tcPr>
          <w:p w14:paraId="645DB42C" w14:textId="77777777" w:rsidR="003F3708" w:rsidRDefault="005D069D">
            <w:pPr>
              <w:pStyle w:val="TableParagraph"/>
              <w:spacing w:before="20"/>
              <w:ind w:right="345"/>
              <w:rPr>
                <w:rFonts w:ascii="Arial"/>
                <w:sz w:val="14"/>
              </w:rPr>
            </w:pPr>
            <w:r>
              <w:rPr>
                <w:rFonts w:ascii="Arial"/>
                <w:spacing w:val="-2"/>
                <w:sz w:val="14"/>
              </w:rPr>
              <w:t>1,006.8</w:t>
            </w:r>
          </w:p>
        </w:tc>
        <w:tc>
          <w:tcPr>
            <w:tcW w:w="1050" w:type="dxa"/>
            <w:tcBorders>
              <w:top w:val="single" w:sz="8" w:space="0" w:color="000000"/>
              <w:bottom w:val="single" w:sz="8" w:space="0" w:color="000000"/>
            </w:tcBorders>
          </w:tcPr>
          <w:p w14:paraId="79D5E0FC" w14:textId="77777777" w:rsidR="003F3708" w:rsidRDefault="005D069D">
            <w:pPr>
              <w:pStyle w:val="TableParagraph"/>
              <w:spacing w:before="20"/>
              <w:ind w:left="71" w:right="75"/>
              <w:jc w:val="center"/>
              <w:rPr>
                <w:rFonts w:ascii="Arial"/>
                <w:sz w:val="14"/>
              </w:rPr>
            </w:pPr>
            <w:r>
              <w:rPr>
                <w:rFonts w:ascii="Arial"/>
                <w:spacing w:val="-2"/>
                <w:sz w:val="14"/>
              </w:rPr>
              <w:t>516.2</w:t>
            </w:r>
          </w:p>
        </w:tc>
        <w:tc>
          <w:tcPr>
            <w:tcW w:w="796" w:type="dxa"/>
            <w:tcBorders>
              <w:top w:val="single" w:sz="8" w:space="0" w:color="000000"/>
              <w:bottom w:val="single" w:sz="8" w:space="0" w:color="000000"/>
            </w:tcBorders>
          </w:tcPr>
          <w:p w14:paraId="1D251E0F" w14:textId="77777777" w:rsidR="003F3708" w:rsidRDefault="005D069D">
            <w:pPr>
              <w:pStyle w:val="TableParagraph"/>
              <w:spacing w:before="20"/>
              <w:ind w:right="94"/>
              <w:rPr>
                <w:rFonts w:ascii="Arial"/>
                <w:sz w:val="14"/>
              </w:rPr>
            </w:pPr>
            <w:r>
              <w:rPr>
                <w:rFonts w:ascii="Arial"/>
                <w:spacing w:val="-2"/>
                <w:sz w:val="14"/>
              </w:rPr>
              <w:t>208.5</w:t>
            </w:r>
          </w:p>
        </w:tc>
        <w:tc>
          <w:tcPr>
            <w:tcW w:w="987" w:type="dxa"/>
            <w:tcBorders>
              <w:top w:val="single" w:sz="8" w:space="0" w:color="000000"/>
              <w:bottom w:val="single" w:sz="8" w:space="0" w:color="000000"/>
            </w:tcBorders>
          </w:tcPr>
          <w:p w14:paraId="33FED854" w14:textId="77777777" w:rsidR="003F3708" w:rsidRDefault="005D069D">
            <w:pPr>
              <w:pStyle w:val="TableParagraph"/>
              <w:spacing w:before="20"/>
              <w:ind w:right="32"/>
              <w:rPr>
                <w:rFonts w:ascii="Arial"/>
                <w:sz w:val="14"/>
              </w:rPr>
            </w:pPr>
            <w:r>
              <w:rPr>
                <w:rFonts w:ascii="Arial"/>
                <w:spacing w:val="-4"/>
                <w:sz w:val="14"/>
              </w:rPr>
              <w:t>62.1</w:t>
            </w:r>
          </w:p>
        </w:tc>
      </w:tr>
      <w:tr w:rsidR="003F3708" w14:paraId="027CBD2B" w14:textId="77777777">
        <w:trPr>
          <w:trHeight w:val="229"/>
        </w:trPr>
        <w:tc>
          <w:tcPr>
            <w:tcW w:w="4954" w:type="dxa"/>
            <w:tcBorders>
              <w:top w:val="single" w:sz="8" w:space="0" w:color="000000"/>
              <w:bottom w:val="single" w:sz="8" w:space="0" w:color="000000"/>
            </w:tcBorders>
          </w:tcPr>
          <w:p w14:paraId="56B388D4" w14:textId="77777777" w:rsidR="003F3708" w:rsidRDefault="005D069D">
            <w:pPr>
              <w:pStyle w:val="TableParagraph"/>
              <w:spacing w:before="47"/>
              <w:ind w:left="31"/>
              <w:jc w:val="left"/>
              <w:rPr>
                <w:rFonts w:ascii="Arial"/>
                <w:sz w:val="14"/>
              </w:rPr>
            </w:pPr>
            <w:r>
              <w:rPr>
                <w:rFonts w:ascii="Arial"/>
                <w:sz w:val="14"/>
              </w:rPr>
              <w:t>Capitalised</w:t>
            </w:r>
            <w:r>
              <w:rPr>
                <w:rFonts w:ascii="Arial"/>
                <w:spacing w:val="3"/>
                <w:sz w:val="14"/>
              </w:rPr>
              <w:t xml:space="preserve"> </w:t>
            </w:r>
            <w:r>
              <w:rPr>
                <w:rFonts w:ascii="Arial"/>
                <w:sz w:val="14"/>
              </w:rPr>
              <w:t>labour</w:t>
            </w:r>
            <w:r>
              <w:rPr>
                <w:rFonts w:ascii="Arial"/>
                <w:spacing w:val="5"/>
                <w:sz w:val="14"/>
              </w:rPr>
              <w:t xml:space="preserve"> </w:t>
            </w:r>
            <w:r>
              <w:rPr>
                <w:rFonts w:ascii="Arial"/>
                <w:spacing w:val="-4"/>
                <w:sz w:val="14"/>
              </w:rPr>
              <w:t>costs</w:t>
            </w:r>
          </w:p>
        </w:tc>
        <w:tc>
          <w:tcPr>
            <w:tcW w:w="1052" w:type="dxa"/>
            <w:tcBorders>
              <w:top w:val="single" w:sz="8" w:space="0" w:color="000000"/>
              <w:bottom w:val="single" w:sz="8" w:space="0" w:color="000000"/>
            </w:tcBorders>
            <w:shd w:val="clear" w:color="auto" w:fill="F1F1F1"/>
          </w:tcPr>
          <w:p w14:paraId="40951E9B" w14:textId="77777777" w:rsidR="003F3708" w:rsidRDefault="005D069D">
            <w:pPr>
              <w:pStyle w:val="TableParagraph"/>
              <w:spacing w:before="47"/>
              <w:ind w:right="26"/>
              <w:rPr>
                <w:rFonts w:ascii="Arial"/>
                <w:b/>
                <w:sz w:val="14"/>
              </w:rPr>
            </w:pPr>
            <w:r>
              <w:rPr>
                <w:rFonts w:ascii="Arial"/>
                <w:b/>
                <w:spacing w:val="-4"/>
                <w:sz w:val="14"/>
              </w:rPr>
              <w:t>70.1</w:t>
            </w:r>
          </w:p>
        </w:tc>
        <w:tc>
          <w:tcPr>
            <w:tcW w:w="4200" w:type="dxa"/>
            <w:gridSpan w:val="4"/>
            <w:vMerge w:val="restart"/>
            <w:tcBorders>
              <w:top w:val="single" w:sz="8" w:space="0" w:color="000000"/>
            </w:tcBorders>
          </w:tcPr>
          <w:p w14:paraId="33C4083C" w14:textId="77777777" w:rsidR="003F3708" w:rsidRDefault="003F3708">
            <w:pPr>
              <w:pStyle w:val="TableParagraph"/>
              <w:spacing w:before="0"/>
              <w:jc w:val="left"/>
              <w:rPr>
                <w:rFonts w:ascii="Times New Roman"/>
                <w:sz w:val="14"/>
              </w:rPr>
            </w:pPr>
          </w:p>
        </w:tc>
      </w:tr>
      <w:tr w:rsidR="003F3708" w14:paraId="0FDDB0E2" w14:textId="77777777">
        <w:trPr>
          <w:trHeight w:val="203"/>
        </w:trPr>
        <w:tc>
          <w:tcPr>
            <w:tcW w:w="4954" w:type="dxa"/>
            <w:tcBorders>
              <w:top w:val="single" w:sz="8" w:space="0" w:color="000000"/>
              <w:bottom w:val="single" w:sz="8" w:space="0" w:color="000000"/>
            </w:tcBorders>
          </w:tcPr>
          <w:p w14:paraId="0671C629" w14:textId="77777777" w:rsidR="003F3708" w:rsidRDefault="005D069D">
            <w:pPr>
              <w:pStyle w:val="TableParagraph"/>
              <w:spacing w:before="20"/>
              <w:ind w:left="31"/>
              <w:jc w:val="left"/>
              <w:rPr>
                <w:rFonts w:ascii="Arial"/>
                <w:b/>
                <w:sz w:val="14"/>
              </w:rPr>
            </w:pPr>
            <w:r>
              <w:rPr>
                <w:rFonts w:ascii="Arial"/>
                <w:b/>
                <w:sz w:val="14"/>
              </w:rPr>
              <w:t>Total</w:t>
            </w:r>
            <w:r>
              <w:rPr>
                <w:rFonts w:ascii="Arial"/>
                <w:b/>
                <w:spacing w:val="8"/>
                <w:sz w:val="14"/>
              </w:rPr>
              <w:t xml:space="preserve"> </w:t>
            </w:r>
            <w:r>
              <w:rPr>
                <w:rFonts w:ascii="Arial"/>
                <w:b/>
                <w:spacing w:val="-2"/>
                <w:sz w:val="14"/>
              </w:rPr>
              <w:t>staff</w:t>
            </w:r>
          </w:p>
        </w:tc>
        <w:tc>
          <w:tcPr>
            <w:tcW w:w="1052" w:type="dxa"/>
            <w:tcBorders>
              <w:top w:val="single" w:sz="8" w:space="0" w:color="000000"/>
              <w:bottom w:val="single" w:sz="8" w:space="0" w:color="000000"/>
            </w:tcBorders>
            <w:shd w:val="clear" w:color="auto" w:fill="F1F1F1"/>
          </w:tcPr>
          <w:p w14:paraId="55CBB477" w14:textId="77777777" w:rsidR="003F3708" w:rsidRDefault="005D069D">
            <w:pPr>
              <w:pStyle w:val="TableParagraph"/>
              <w:spacing w:before="20"/>
              <w:ind w:right="66"/>
              <w:rPr>
                <w:rFonts w:ascii="Arial"/>
                <w:b/>
                <w:sz w:val="14"/>
              </w:rPr>
            </w:pPr>
            <w:r>
              <w:rPr>
                <w:rFonts w:ascii="Arial"/>
                <w:b/>
                <w:spacing w:val="-2"/>
                <w:sz w:val="14"/>
              </w:rPr>
              <w:t>1,863.6</w:t>
            </w:r>
          </w:p>
        </w:tc>
        <w:tc>
          <w:tcPr>
            <w:tcW w:w="4200" w:type="dxa"/>
            <w:gridSpan w:val="4"/>
            <w:vMerge/>
            <w:tcBorders>
              <w:top w:val="nil"/>
            </w:tcBorders>
          </w:tcPr>
          <w:p w14:paraId="02D71217" w14:textId="77777777" w:rsidR="003F3708" w:rsidRDefault="003F3708">
            <w:pPr>
              <w:rPr>
                <w:sz w:val="2"/>
                <w:szCs w:val="2"/>
              </w:rPr>
            </w:pPr>
          </w:p>
        </w:tc>
      </w:tr>
    </w:tbl>
    <w:p w14:paraId="46D78E3E" w14:textId="77777777" w:rsidR="003F3708" w:rsidRDefault="003F3708">
      <w:pPr>
        <w:rPr>
          <w:sz w:val="2"/>
          <w:szCs w:val="2"/>
        </w:rPr>
        <w:sectPr w:rsidR="003F3708">
          <w:pgSz w:w="11910" w:h="16840"/>
          <w:pgMar w:top="1000" w:right="320" w:bottom="800" w:left="500" w:header="0" w:footer="614" w:gutter="0"/>
          <w:cols w:space="720"/>
        </w:sectPr>
      </w:pPr>
    </w:p>
    <w:p w14:paraId="5678BD95" w14:textId="77777777" w:rsidR="003F3708" w:rsidRDefault="005D069D">
      <w:pPr>
        <w:pStyle w:val="Heading7"/>
        <w:spacing w:before="72" w:line="259" w:lineRule="auto"/>
        <w:ind w:left="157" w:right="6180"/>
      </w:pPr>
      <w:r>
        <w:rPr>
          <w:color w:val="100248"/>
        </w:rPr>
        <w:lastRenderedPageBreak/>
        <w:t>Summary</w:t>
      </w:r>
      <w:r>
        <w:rPr>
          <w:color w:val="100248"/>
          <w:spacing w:val="-13"/>
        </w:rPr>
        <w:t xml:space="preserve"> </w:t>
      </w:r>
      <w:r>
        <w:rPr>
          <w:color w:val="100248"/>
        </w:rPr>
        <w:t>of</w:t>
      </w:r>
      <w:r>
        <w:rPr>
          <w:color w:val="100248"/>
          <w:spacing w:val="-4"/>
        </w:rPr>
        <w:t xml:space="preserve"> </w:t>
      </w:r>
      <w:r>
        <w:rPr>
          <w:color w:val="100248"/>
        </w:rPr>
        <w:t>Planned</w:t>
      </w:r>
      <w:r>
        <w:rPr>
          <w:color w:val="100248"/>
          <w:spacing w:val="-4"/>
        </w:rPr>
        <w:t xml:space="preserve"> </w:t>
      </w:r>
      <w:r>
        <w:rPr>
          <w:color w:val="100248"/>
        </w:rPr>
        <w:t>Human</w:t>
      </w:r>
      <w:r>
        <w:rPr>
          <w:color w:val="100248"/>
          <w:spacing w:val="-5"/>
        </w:rPr>
        <w:t xml:space="preserve"> </w:t>
      </w:r>
      <w:r>
        <w:rPr>
          <w:color w:val="100248"/>
        </w:rPr>
        <w:t>Resources</w:t>
      </w:r>
      <w:r>
        <w:rPr>
          <w:color w:val="100248"/>
          <w:spacing w:val="-3"/>
        </w:rPr>
        <w:t xml:space="preserve"> </w:t>
      </w:r>
      <w:r>
        <w:rPr>
          <w:color w:val="100248"/>
        </w:rPr>
        <w:t xml:space="preserve">Expenditure </w:t>
      </w:r>
      <w:r>
        <w:t>For the four years ending 30 June 2028</w:t>
      </w:r>
    </w:p>
    <w:p w14:paraId="710DEDE5" w14:textId="77777777" w:rsidR="003F3708" w:rsidRDefault="003F3708">
      <w:pPr>
        <w:pStyle w:val="BodyText"/>
        <w:spacing w:before="8" w:after="1"/>
        <w:rPr>
          <w:b/>
          <w:sz w:val="16"/>
        </w:rPr>
      </w:pPr>
    </w:p>
    <w:tbl>
      <w:tblPr>
        <w:tblW w:w="0" w:type="auto"/>
        <w:tblInd w:w="129" w:type="dxa"/>
        <w:tblLayout w:type="fixed"/>
        <w:tblCellMar>
          <w:left w:w="0" w:type="dxa"/>
          <w:right w:w="0" w:type="dxa"/>
        </w:tblCellMar>
        <w:tblLook w:val="01E0" w:firstRow="1" w:lastRow="1" w:firstColumn="1" w:lastColumn="1" w:noHBand="0" w:noVBand="0"/>
      </w:tblPr>
      <w:tblGrid>
        <w:gridCol w:w="6620"/>
        <w:gridCol w:w="1490"/>
        <w:gridCol w:w="1490"/>
        <w:gridCol w:w="860"/>
        <w:gridCol w:w="400"/>
      </w:tblGrid>
      <w:tr w:rsidR="003F3708" w14:paraId="24FE4270" w14:textId="77777777">
        <w:trPr>
          <w:trHeight w:val="395"/>
        </w:trPr>
        <w:tc>
          <w:tcPr>
            <w:tcW w:w="6620" w:type="dxa"/>
            <w:shd w:val="clear" w:color="auto" w:fill="4F81BC"/>
          </w:tcPr>
          <w:p w14:paraId="3E6C5231" w14:textId="77777777" w:rsidR="003F3708" w:rsidRDefault="005D069D">
            <w:pPr>
              <w:pStyle w:val="TableParagraph"/>
              <w:spacing w:before="20"/>
              <w:ind w:right="708"/>
              <w:rPr>
                <w:rFonts w:ascii="Arial"/>
                <w:b/>
                <w:sz w:val="14"/>
              </w:rPr>
            </w:pPr>
            <w:r>
              <w:rPr>
                <w:rFonts w:ascii="Arial"/>
                <w:b/>
                <w:color w:val="FFFFFF"/>
                <w:spacing w:val="-2"/>
                <w:sz w:val="14"/>
              </w:rPr>
              <w:t>2024/25</w:t>
            </w:r>
          </w:p>
          <w:p w14:paraId="5C9A0022" w14:textId="77777777" w:rsidR="003F3708" w:rsidRDefault="005D069D">
            <w:pPr>
              <w:pStyle w:val="TableParagraph"/>
              <w:spacing w:before="35" w:line="159" w:lineRule="exact"/>
              <w:ind w:right="792"/>
              <w:rPr>
                <w:rFonts w:ascii="Arial"/>
                <w:b/>
                <w:sz w:val="14"/>
              </w:rPr>
            </w:pPr>
            <w:r>
              <w:rPr>
                <w:rFonts w:ascii="Arial"/>
                <w:b/>
                <w:color w:val="FFFFFF"/>
                <w:spacing w:val="-2"/>
                <w:sz w:val="14"/>
              </w:rPr>
              <w:t>$'000</w:t>
            </w:r>
          </w:p>
        </w:tc>
        <w:tc>
          <w:tcPr>
            <w:tcW w:w="1490" w:type="dxa"/>
            <w:shd w:val="clear" w:color="auto" w:fill="4F81BC"/>
          </w:tcPr>
          <w:p w14:paraId="1B040C7E" w14:textId="77777777" w:rsidR="003F3708" w:rsidRDefault="005D069D">
            <w:pPr>
              <w:pStyle w:val="TableParagraph"/>
              <w:spacing w:before="20"/>
              <w:ind w:left="263"/>
              <w:jc w:val="left"/>
              <w:rPr>
                <w:rFonts w:ascii="Arial"/>
                <w:b/>
                <w:sz w:val="14"/>
              </w:rPr>
            </w:pPr>
            <w:r>
              <w:rPr>
                <w:rFonts w:ascii="Arial"/>
                <w:b/>
                <w:color w:val="FFFFFF"/>
                <w:spacing w:val="-2"/>
                <w:sz w:val="14"/>
              </w:rPr>
              <w:t>2025/26</w:t>
            </w:r>
          </w:p>
          <w:p w14:paraId="05600615" w14:textId="77777777" w:rsidR="003F3708" w:rsidRDefault="005D069D">
            <w:pPr>
              <w:pStyle w:val="TableParagraph"/>
              <w:spacing w:before="35" w:line="159" w:lineRule="exact"/>
              <w:ind w:left="344"/>
              <w:jc w:val="left"/>
              <w:rPr>
                <w:rFonts w:ascii="Arial"/>
                <w:b/>
                <w:sz w:val="14"/>
              </w:rPr>
            </w:pPr>
            <w:r>
              <w:rPr>
                <w:rFonts w:ascii="Arial"/>
                <w:b/>
                <w:color w:val="FFFFFF"/>
                <w:spacing w:val="-2"/>
                <w:sz w:val="14"/>
              </w:rPr>
              <w:t>$'000</w:t>
            </w:r>
          </w:p>
        </w:tc>
        <w:tc>
          <w:tcPr>
            <w:tcW w:w="1490" w:type="dxa"/>
            <w:shd w:val="clear" w:color="auto" w:fill="4F81BC"/>
          </w:tcPr>
          <w:p w14:paraId="4FD611F8" w14:textId="77777777" w:rsidR="003F3708" w:rsidRDefault="005D069D">
            <w:pPr>
              <w:pStyle w:val="TableParagraph"/>
              <w:spacing w:before="20"/>
              <w:ind w:left="263"/>
              <w:jc w:val="left"/>
              <w:rPr>
                <w:rFonts w:ascii="Arial"/>
                <w:b/>
                <w:sz w:val="14"/>
              </w:rPr>
            </w:pPr>
            <w:r>
              <w:rPr>
                <w:rFonts w:ascii="Arial"/>
                <w:b/>
                <w:color w:val="FFFFFF"/>
                <w:spacing w:val="-2"/>
                <w:sz w:val="14"/>
              </w:rPr>
              <w:t>2026/27</w:t>
            </w:r>
          </w:p>
          <w:p w14:paraId="627C35BA" w14:textId="77777777" w:rsidR="003F3708" w:rsidRDefault="005D069D">
            <w:pPr>
              <w:pStyle w:val="TableParagraph"/>
              <w:spacing w:before="35" w:line="159" w:lineRule="exact"/>
              <w:ind w:left="345"/>
              <w:jc w:val="left"/>
              <w:rPr>
                <w:rFonts w:ascii="Arial"/>
                <w:b/>
                <w:sz w:val="14"/>
              </w:rPr>
            </w:pPr>
            <w:r>
              <w:rPr>
                <w:rFonts w:ascii="Arial"/>
                <w:b/>
                <w:color w:val="FFFFFF"/>
                <w:spacing w:val="-2"/>
                <w:sz w:val="14"/>
              </w:rPr>
              <w:t>$'000</w:t>
            </w:r>
          </w:p>
        </w:tc>
        <w:tc>
          <w:tcPr>
            <w:tcW w:w="860" w:type="dxa"/>
            <w:shd w:val="clear" w:color="auto" w:fill="4F81BC"/>
          </w:tcPr>
          <w:p w14:paraId="52260A38" w14:textId="77777777" w:rsidR="003F3708" w:rsidRDefault="005D069D">
            <w:pPr>
              <w:pStyle w:val="TableParagraph"/>
              <w:spacing w:before="20"/>
              <w:ind w:left="264"/>
              <w:jc w:val="left"/>
              <w:rPr>
                <w:rFonts w:ascii="Arial"/>
                <w:b/>
                <w:sz w:val="14"/>
              </w:rPr>
            </w:pPr>
            <w:r>
              <w:rPr>
                <w:rFonts w:ascii="Arial"/>
                <w:b/>
                <w:color w:val="FFFFFF"/>
                <w:spacing w:val="-2"/>
                <w:sz w:val="14"/>
              </w:rPr>
              <w:t>2027/28</w:t>
            </w:r>
          </w:p>
          <w:p w14:paraId="1862E488" w14:textId="77777777" w:rsidR="003F3708" w:rsidRDefault="005D069D">
            <w:pPr>
              <w:pStyle w:val="TableParagraph"/>
              <w:spacing w:before="35" w:line="159" w:lineRule="exact"/>
              <w:ind w:left="345"/>
              <w:jc w:val="left"/>
              <w:rPr>
                <w:rFonts w:ascii="Arial"/>
                <w:b/>
                <w:sz w:val="14"/>
              </w:rPr>
            </w:pPr>
            <w:r>
              <w:rPr>
                <w:rFonts w:ascii="Arial"/>
                <w:b/>
                <w:color w:val="FFFFFF"/>
                <w:spacing w:val="-2"/>
                <w:sz w:val="14"/>
              </w:rPr>
              <w:t>$'000</w:t>
            </w:r>
          </w:p>
        </w:tc>
        <w:tc>
          <w:tcPr>
            <w:tcW w:w="400" w:type="dxa"/>
            <w:shd w:val="clear" w:color="auto" w:fill="4F81BC"/>
          </w:tcPr>
          <w:p w14:paraId="24E5F53F" w14:textId="77777777" w:rsidR="003F3708" w:rsidRDefault="003F3708">
            <w:pPr>
              <w:pStyle w:val="TableParagraph"/>
              <w:spacing w:before="0"/>
              <w:jc w:val="left"/>
              <w:rPr>
                <w:rFonts w:ascii="Times New Roman"/>
                <w:sz w:val="14"/>
              </w:rPr>
            </w:pPr>
          </w:p>
        </w:tc>
      </w:tr>
      <w:tr w:rsidR="003F3708" w14:paraId="5DAF1B91" w14:textId="77777777">
        <w:trPr>
          <w:trHeight w:val="389"/>
        </w:trPr>
        <w:tc>
          <w:tcPr>
            <w:tcW w:w="6620" w:type="dxa"/>
          </w:tcPr>
          <w:p w14:paraId="49478047" w14:textId="77777777" w:rsidR="003F3708" w:rsidRDefault="005D069D">
            <w:pPr>
              <w:pStyle w:val="TableParagraph"/>
              <w:spacing w:before="12"/>
              <w:ind w:left="31"/>
              <w:jc w:val="left"/>
              <w:rPr>
                <w:rFonts w:ascii="Arial"/>
                <w:b/>
                <w:sz w:val="14"/>
              </w:rPr>
            </w:pPr>
            <w:r>
              <w:rPr>
                <w:rFonts w:ascii="Arial"/>
                <w:b/>
                <w:sz w:val="14"/>
              </w:rPr>
              <w:t>Chief</w:t>
            </w:r>
            <w:r>
              <w:rPr>
                <w:rFonts w:ascii="Arial"/>
                <w:b/>
                <w:spacing w:val="5"/>
                <w:sz w:val="14"/>
              </w:rPr>
              <w:t xml:space="preserve"> </w:t>
            </w:r>
            <w:r>
              <w:rPr>
                <w:rFonts w:ascii="Arial"/>
                <w:b/>
                <w:spacing w:val="-2"/>
                <w:sz w:val="14"/>
              </w:rPr>
              <w:t>Executive</w:t>
            </w:r>
          </w:p>
          <w:p w14:paraId="57110978" w14:textId="77777777" w:rsidR="003F3708" w:rsidRDefault="005D069D">
            <w:pPr>
              <w:pStyle w:val="TableParagraph"/>
              <w:tabs>
                <w:tab w:val="right" w:pos="6307"/>
              </w:tabs>
              <w:spacing w:before="36" w:line="160" w:lineRule="exact"/>
              <w:ind w:left="31"/>
              <w:jc w:val="left"/>
              <w:rPr>
                <w:rFonts w:ascii="Arial"/>
                <w:b/>
                <w:sz w:val="14"/>
              </w:rPr>
            </w:pPr>
            <w:r>
              <w:rPr>
                <w:rFonts w:ascii="Arial"/>
                <w:sz w:val="14"/>
              </w:rPr>
              <w:t>Permanent</w:t>
            </w:r>
            <w:r>
              <w:rPr>
                <w:rFonts w:ascii="Arial"/>
                <w:spacing w:val="5"/>
                <w:sz w:val="14"/>
              </w:rPr>
              <w:t xml:space="preserve"> </w:t>
            </w:r>
            <w:r>
              <w:rPr>
                <w:rFonts w:ascii="Arial"/>
                <w:sz w:val="14"/>
              </w:rPr>
              <w:t>-</w:t>
            </w:r>
            <w:r>
              <w:rPr>
                <w:rFonts w:ascii="Arial"/>
                <w:spacing w:val="4"/>
                <w:sz w:val="14"/>
              </w:rPr>
              <w:t xml:space="preserve"> </w:t>
            </w:r>
            <w:r>
              <w:rPr>
                <w:rFonts w:ascii="Arial"/>
                <w:sz w:val="14"/>
              </w:rPr>
              <w:t>Full</w:t>
            </w:r>
            <w:r>
              <w:rPr>
                <w:rFonts w:ascii="Arial"/>
                <w:spacing w:val="5"/>
                <w:sz w:val="14"/>
              </w:rPr>
              <w:t xml:space="preserve"> </w:t>
            </w:r>
            <w:r>
              <w:rPr>
                <w:rFonts w:ascii="Arial"/>
                <w:spacing w:val="-4"/>
                <w:sz w:val="14"/>
              </w:rPr>
              <w:t>time</w:t>
            </w:r>
            <w:r>
              <w:rPr>
                <w:rFonts w:ascii="Times New Roman"/>
                <w:sz w:val="14"/>
              </w:rPr>
              <w:tab/>
            </w:r>
            <w:r>
              <w:rPr>
                <w:rFonts w:ascii="Arial"/>
                <w:b/>
                <w:spacing w:val="-5"/>
                <w:sz w:val="14"/>
              </w:rPr>
              <w:t>543</w:t>
            </w:r>
          </w:p>
        </w:tc>
        <w:tc>
          <w:tcPr>
            <w:tcW w:w="1490" w:type="dxa"/>
          </w:tcPr>
          <w:p w14:paraId="43A52D17" w14:textId="77777777" w:rsidR="003F3708" w:rsidRDefault="003F3708">
            <w:pPr>
              <w:pStyle w:val="TableParagraph"/>
              <w:spacing w:before="48"/>
              <w:jc w:val="left"/>
              <w:rPr>
                <w:rFonts w:ascii="Arial"/>
                <w:b/>
                <w:sz w:val="14"/>
              </w:rPr>
            </w:pPr>
          </w:p>
          <w:p w14:paraId="32BFA5CC" w14:textId="77777777" w:rsidR="003F3708" w:rsidRDefault="005D069D">
            <w:pPr>
              <w:pStyle w:val="TableParagraph"/>
              <w:spacing w:before="0" w:line="160" w:lineRule="exact"/>
              <w:ind w:left="940"/>
              <w:jc w:val="left"/>
              <w:rPr>
                <w:rFonts w:ascii="Arial"/>
                <w:b/>
                <w:sz w:val="14"/>
              </w:rPr>
            </w:pPr>
            <w:r>
              <w:rPr>
                <w:rFonts w:ascii="Arial"/>
                <w:b/>
                <w:spacing w:val="-5"/>
                <w:sz w:val="14"/>
              </w:rPr>
              <w:t>573</w:t>
            </w:r>
          </w:p>
        </w:tc>
        <w:tc>
          <w:tcPr>
            <w:tcW w:w="1490" w:type="dxa"/>
          </w:tcPr>
          <w:p w14:paraId="7D483FCC" w14:textId="77777777" w:rsidR="003F3708" w:rsidRDefault="003F3708">
            <w:pPr>
              <w:pStyle w:val="TableParagraph"/>
              <w:spacing w:before="48"/>
              <w:jc w:val="left"/>
              <w:rPr>
                <w:rFonts w:ascii="Arial"/>
                <w:b/>
                <w:sz w:val="14"/>
              </w:rPr>
            </w:pPr>
          </w:p>
          <w:p w14:paraId="57C47A41" w14:textId="77777777" w:rsidR="003F3708" w:rsidRDefault="005D069D">
            <w:pPr>
              <w:pStyle w:val="TableParagraph"/>
              <w:spacing w:before="0" w:line="160" w:lineRule="exact"/>
              <w:ind w:left="940"/>
              <w:jc w:val="left"/>
              <w:rPr>
                <w:rFonts w:ascii="Arial"/>
                <w:b/>
                <w:sz w:val="14"/>
              </w:rPr>
            </w:pPr>
            <w:r>
              <w:rPr>
                <w:rFonts w:ascii="Arial"/>
                <w:b/>
                <w:spacing w:val="-5"/>
                <w:sz w:val="14"/>
              </w:rPr>
              <w:t>595</w:t>
            </w:r>
          </w:p>
        </w:tc>
        <w:tc>
          <w:tcPr>
            <w:tcW w:w="860" w:type="dxa"/>
          </w:tcPr>
          <w:p w14:paraId="27930747" w14:textId="77777777" w:rsidR="003F3708" w:rsidRDefault="003F3708">
            <w:pPr>
              <w:pStyle w:val="TableParagraph"/>
              <w:spacing w:before="0"/>
              <w:jc w:val="left"/>
              <w:rPr>
                <w:rFonts w:ascii="Times New Roman"/>
                <w:sz w:val="14"/>
              </w:rPr>
            </w:pPr>
          </w:p>
        </w:tc>
        <w:tc>
          <w:tcPr>
            <w:tcW w:w="400" w:type="dxa"/>
          </w:tcPr>
          <w:p w14:paraId="4E8AE557" w14:textId="77777777" w:rsidR="003F3708" w:rsidRDefault="003F3708">
            <w:pPr>
              <w:pStyle w:val="TableParagraph"/>
              <w:spacing w:before="48"/>
              <w:jc w:val="left"/>
              <w:rPr>
                <w:rFonts w:ascii="Arial"/>
                <w:b/>
                <w:sz w:val="14"/>
              </w:rPr>
            </w:pPr>
          </w:p>
          <w:p w14:paraId="418D1D70" w14:textId="77777777" w:rsidR="003F3708" w:rsidRDefault="005D069D">
            <w:pPr>
              <w:pStyle w:val="TableParagraph"/>
              <w:spacing w:before="0" w:line="160" w:lineRule="exact"/>
              <w:ind w:left="80"/>
              <w:jc w:val="left"/>
              <w:rPr>
                <w:rFonts w:ascii="Arial"/>
                <w:b/>
                <w:sz w:val="14"/>
              </w:rPr>
            </w:pPr>
            <w:r>
              <w:rPr>
                <w:rFonts w:ascii="Arial"/>
                <w:b/>
                <w:spacing w:val="-5"/>
                <w:sz w:val="14"/>
              </w:rPr>
              <w:t>620</w:t>
            </w:r>
          </w:p>
        </w:tc>
      </w:tr>
      <w:tr w:rsidR="003F3708" w14:paraId="6E30D758" w14:textId="77777777">
        <w:trPr>
          <w:trHeight w:val="196"/>
        </w:trPr>
        <w:tc>
          <w:tcPr>
            <w:tcW w:w="6620" w:type="dxa"/>
          </w:tcPr>
          <w:p w14:paraId="21C16743" w14:textId="77777777" w:rsidR="003F3708" w:rsidRDefault="005D069D">
            <w:pPr>
              <w:pStyle w:val="TableParagraph"/>
              <w:tabs>
                <w:tab w:val="right" w:pos="6307"/>
              </w:tabs>
              <w:spacing w:before="17" w:line="160" w:lineRule="exact"/>
              <w:ind w:left="196"/>
              <w:jc w:val="left"/>
              <w:rPr>
                <w:rFonts w:ascii="Arial"/>
                <w:sz w:val="14"/>
              </w:rPr>
            </w:pPr>
            <w:r>
              <w:rPr>
                <w:rFonts w:ascii="Arial"/>
                <w:spacing w:val="-2"/>
                <w:sz w:val="14"/>
              </w:rPr>
              <w:t>Women</w:t>
            </w:r>
            <w:r>
              <w:rPr>
                <w:rFonts w:ascii="Times New Roman"/>
                <w:sz w:val="14"/>
              </w:rPr>
              <w:tab/>
            </w:r>
            <w:r>
              <w:rPr>
                <w:rFonts w:ascii="Arial"/>
                <w:spacing w:val="-5"/>
                <w:sz w:val="14"/>
              </w:rPr>
              <w:t>543</w:t>
            </w:r>
          </w:p>
        </w:tc>
        <w:tc>
          <w:tcPr>
            <w:tcW w:w="1490" w:type="dxa"/>
          </w:tcPr>
          <w:p w14:paraId="13A34A29" w14:textId="77777777" w:rsidR="003F3708" w:rsidRDefault="005D069D">
            <w:pPr>
              <w:pStyle w:val="TableParagraph"/>
              <w:spacing w:before="17" w:line="160" w:lineRule="exact"/>
              <w:ind w:left="940"/>
              <w:jc w:val="left"/>
              <w:rPr>
                <w:rFonts w:ascii="Arial"/>
                <w:sz w:val="14"/>
              </w:rPr>
            </w:pPr>
            <w:r>
              <w:rPr>
                <w:rFonts w:ascii="Arial"/>
                <w:spacing w:val="-5"/>
                <w:sz w:val="14"/>
              </w:rPr>
              <w:t>573</w:t>
            </w:r>
          </w:p>
        </w:tc>
        <w:tc>
          <w:tcPr>
            <w:tcW w:w="1490" w:type="dxa"/>
          </w:tcPr>
          <w:p w14:paraId="7A60D20B" w14:textId="77777777" w:rsidR="003F3708" w:rsidRDefault="005D069D">
            <w:pPr>
              <w:pStyle w:val="TableParagraph"/>
              <w:spacing w:before="17" w:line="160" w:lineRule="exact"/>
              <w:ind w:left="940"/>
              <w:jc w:val="left"/>
              <w:rPr>
                <w:rFonts w:ascii="Arial"/>
                <w:sz w:val="14"/>
              </w:rPr>
            </w:pPr>
            <w:r>
              <w:rPr>
                <w:rFonts w:ascii="Arial"/>
                <w:spacing w:val="-5"/>
                <w:sz w:val="14"/>
              </w:rPr>
              <w:t>595</w:t>
            </w:r>
          </w:p>
        </w:tc>
        <w:tc>
          <w:tcPr>
            <w:tcW w:w="860" w:type="dxa"/>
          </w:tcPr>
          <w:p w14:paraId="6F66F750" w14:textId="77777777" w:rsidR="003F3708" w:rsidRDefault="003F3708">
            <w:pPr>
              <w:pStyle w:val="TableParagraph"/>
              <w:spacing w:before="0"/>
              <w:jc w:val="left"/>
              <w:rPr>
                <w:rFonts w:ascii="Times New Roman"/>
                <w:sz w:val="12"/>
              </w:rPr>
            </w:pPr>
          </w:p>
        </w:tc>
        <w:tc>
          <w:tcPr>
            <w:tcW w:w="400" w:type="dxa"/>
          </w:tcPr>
          <w:p w14:paraId="5C2ABA10" w14:textId="77777777" w:rsidR="003F3708" w:rsidRDefault="005D069D">
            <w:pPr>
              <w:pStyle w:val="TableParagraph"/>
              <w:spacing w:before="17" w:line="160" w:lineRule="exact"/>
              <w:ind w:left="80"/>
              <w:jc w:val="left"/>
              <w:rPr>
                <w:rFonts w:ascii="Arial"/>
                <w:sz w:val="14"/>
              </w:rPr>
            </w:pPr>
            <w:r>
              <w:rPr>
                <w:rFonts w:ascii="Arial"/>
                <w:spacing w:val="-5"/>
                <w:sz w:val="14"/>
              </w:rPr>
              <w:t>620</w:t>
            </w:r>
          </w:p>
        </w:tc>
      </w:tr>
      <w:tr w:rsidR="003F3708" w14:paraId="301CEC08" w14:textId="77777777">
        <w:trPr>
          <w:trHeight w:val="196"/>
        </w:trPr>
        <w:tc>
          <w:tcPr>
            <w:tcW w:w="6620" w:type="dxa"/>
          </w:tcPr>
          <w:p w14:paraId="62C23B82" w14:textId="77777777" w:rsidR="003F3708" w:rsidRDefault="005D069D">
            <w:pPr>
              <w:pStyle w:val="TableParagraph"/>
              <w:tabs>
                <w:tab w:val="left" w:pos="6100"/>
              </w:tabs>
              <w:spacing w:before="17" w:line="160" w:lineRule="exact"/>
              <w:ind w:left="196"/>
              <w:jc w:val="left"/>
              <w:rPr>
                <w:rFonts w:ascii="Arial"/>
                <w:sz w:val="14"/>
              </w:rPr>
            </w:pPr>
            <w:r>
              <w:rPr>
                <w:rFonts w:ascii="Arial"/>
                <w:spacing w:val="-5"/>
                <w:sz w:val="14"/>
              </w:rPr>
              <w:t>Men</w:t>
            </w:r>
            <w:r>
              <w:rPr>
                <w:rFonts w:ascii="Arial"/>
                <w:sz w:val="14"/>
              </w:rPr>
              <w:tab/>
            </w:r>
            <w:r>
              <w:rPr>
                <w:rFonts w:ascii="Arial"/>
                <w:spacing w:val="-10"/>
                <w:sz w:val="14"/>
              </w:rPr>
              <w:t>-</w:t>
            </w:r>
          </w:p>
        </w:tc>
        <w:tc>
          <w:tcPr>
            <w:tcW w:w="1490" w:type="dxa"/>
          </w:tcPr>
          <w:p w14:paraId="5071E3D6" w14:textId="77777777" w:rsidR="003F3708" w:rsidRDefault="005D069D">
            <w:pPr>
              <w:pStyle w:val="TableParagraph"/>
              <w:spacing w:before="17" w:line="160" w:lineRule="exact"/>
              <w:ind w:left="971"/>
              <w:jc w:val="left"/>
              <w:rPr>
                <w:rFonts w:ascii="Arial"/>
                <w:sz w:val="14"/>
              </w:rPr>
            </w:pPr>
            <w:r>
              <w:rPr>
                <w:rFonts w:ascii="Arial"/>
                <w:spacing w:val="-10"/>
                <w:sz w:val="14"/>
              </w:rPr>
              <w:t>-</w:t>
            </w:r>
          </w:p>
        </w:tc>
        <w:tc>
          <w:tcPr>
            <w:tcW w:w="1490" w:type="dxa"/>
          </w:tcPr>
          <w:p w14:paraId="3C3E5B04" w14:textId="77777777" w:rsidR="003F3708" w:rsidRDefault="005D069D">
            <w:pPr>
              <w:pStyle w:val="TableParagraph"/>
              <w:spacing w:before="17" w:line="160" w:lineRule="exact"/>
              <w:ind w:left="971"/>
              <w:jc w:val="left"/>
              <w:rPr>
                <w:rFonts w:ascii="Arial"/>
                <w:sz w:val="14"/>
              </w:rPr>
            </w:pPr>
            <w:r>
              <w:rPr>
                <w:rFonts w:ascii="Arial"/>
                <w:spacing w:val="-10"/>
                <w:sz w:val="14"/>
              </w:rPr>
              <w:t>-</w:t>
            </w:r>
          </w:p>
        </w:tc>
        <w:tc>
          <w:tcPr>
            <w:tcW w:w="860" w:type="dxa"/>
          </w:tcPr>
          <w:p w14:paraId="3F366CDD" w14:textId="77777777" w:rsidR="003F3708" w:rsidRDefault="003F3708">
            <w:pPr>
              <w:pStyle w:val="TableParagraph"/>
              <w:spacing w:before="0"/>
              <w:jc w:val="left"/>
              <w:rPr>
                <w:rFonts w:ascii="Times New Roman"/>
                <w:sz w:val="12"/>
              </w:rPr>
            </w:pPr>
          </w:p>
        </w:tc>
        <w:tc>
          <w:tcPr>
            <w:tcW w:w="400" w:type="dxa"/>
          </w:tcPr>
          <w:p w14:paraId="25FB2DE8" w14:textId="77777777" w:rsidR="003F3708" w:rsidRDefault="005D069D">
            <w:pPr>
              <w:pStyle w:val="TableParagraph"/>
              <w:spacing w:before="17" w:line="160" w:lineRule="exact"/>
              <w:ind w:left="112"/>
              <w:jc w:val="left"/>
              <w:rPr>
                <w:rFonts w:ascii="Arial"/>
                <w:sz w:val="14"/>
              </w:rPr>
            </w:pPr>
            <w:r>
              <w:rPr>
                <w:rFonts w:ascii="Arial"/>
                <w:spacing w:val="-10"/>
                <w:sz w:val="14"/>
              </w:rPr>
              <w:t>-</w:t>
            </w:r>
          </w:p>
        </w:tc>
      </w:tr>
      <w:tr w:rsidR="003F3708" w14:paraId="568C436A" w14:textId="77777777">
        <w:trPr>
          <w:trHeight w:val="196"/>
        </w:trPr>
        <w:tc>
          <w:tcPr>
            <w:tcW w:w="6620" w:type="dxa"/>
          </w:tcPr>
          <w:p w14:paraId="6097C512" w14:textId="77777777" w:rsidR="003F3708" w:rsidRDefault="005D069D">
            <w:pPr>
              <w:pStyle w:val="TableParagraph"/>
              <w:tabs>
                <w:tab w:val="left" w:pos="6100"/>
              </w:tabs>
              <w:spacing w:before="17" w:line="160" w:lineRule="exact"/>
              <w:ind w:left="196"/>
              <w:jc w:val="left"/>
              <w:rPr>
                <w:rFonts w:ascii="Arial"/>
                <w:sz w:val="14"/>
              </w:rPr>
            </w:pPr>
            <w:r>
              <w:rPr>
                <w:rFonts w:ascii="Arial"/>
                <w:sz w:val="14"/>
              </w:rPr>
              <w:t>Persons</w:t>
            </w:r>
            <w:r>
              <w:rPr>
                <w:rFonts w:ascii="Arial"/>
                <w:spacing w:val="4"/>
                <w:sz w:val="14"/>
              </w:rPr>
              <w:t xml:space="preserve"> </w:t>
            </w:r>
            <w:r>
              <w:rPr>
                <w:rFonts w:ascii="Arial"/>
                <w:sz w:val="14"/>
              </w:rPr>
              <w:t>of</w:t>
            </w:r>
            <w:r>
              <w:rPr>
                <w:rFonts w:ascii="Arial"/>
                <w:spacing w:val="5"/>
                <w:sz w:val="14"/>
              </w:rPr>
              <w:t xml:space="preserve"> </w:t>
            </w:r>
            <w:r>
              <w:rPr>
                <w:rFonts w:ascii="Arial"/>
                <w:sz w:val="14"/>
              </w:rPr>
              <w:t>self-described</w:t>
            </w:r>
            <w:r>
              <w:rPr>
                <w:rFonts w:ascii="Arial"/>
                <w:spacing w:val="5"/>
                <w:sz w:val="14"/>
              </w:rPr>
              <w:t xml:space="preserve"> </w:t>
            </w:r>
            <w:r>
              <w:rPr>
                <w:rFonts w:ascii="Arial"/>
                <w:spacing w:val="-2"/>
                <w:sz w:val="14"/>
              </w:rPr>
              <w:t>gender</w:t>
            </w:r>
            <w:r>
              <w:rPr>
                <w:rFonts w:ascii="Arial"/>
                <w:sz w:val="14"/>
              </w:rPr>
              <w:tab/>
            </w:r>
            <w:r>
              <w:rPr>
                <w:rFonts w:ascii="Arial"/>
                <w:spacing w:val="-10"/>
                <w:sz w:val="14"/>
              </w:rPr>
              <w:t>-</w:t>
            </w:r>
          </w:p>
        </w:tc>
        <w:tc>
          <w:tcPr>
            <w:tcW w:w="1490" w:type="dxa"/>
          </w:tcPr>
          <w:p w14:paraId="39703F65" w14:textId="77777777" w:rsidR="003F3708" w:rsidRDefault="005D069D">
            <w:pPr>
              <w:pStyle w:val="TableParagraph"/>
              <w:spacing w:before="17" w:line="160" w:lineRule="exact"/>
              <w:ind w:left="971"/>
              <w:jc w:val="left"/>
              <w:rPr>
                <w:rFonts w:ascii="Arial"/>
                <w:sz w:val="14"/>
              </w:rPr>
            </w:pPr>
            <w:r>
              <w:rPr>
                <w:rFonts w:ascii="Arial"/>
                <w:spacing w:val="-10"/>
                <w:sz w:val="14"/>
              </w:rPr>
              <w:t>-</w:t>
            </w:r>
          </w:p>
        </w:tc>
        <w:tc>
          <w:tcPr>
            <w:tcW w:w="1490" w:type="dxa"/>
          </w:tcPr>
          <w:p w14:paraId="223CE933" w14:textId="77777777" w:rsidR="003F3708" w:rsidRDefault="005D069D">
            <w:pPr>
              <w:pStyle w:val="TableParagraph"/>
              <w:spacing w:before="17" w:line="160" w:lineRule="exact"/>
              <w:ind w:left="971"/>
              <w:jc w:val="left"/>
              <w:rPr>
                <w:rFonts w:ascii="Arial"/>
                <w:sz w:val="14"/>
              </w:rPr>
            </w:pPr>
            <w:r>
              <w:rPr>
                <w:rFonts w:ascii="Arial"/>
                <w:spacing w:val="-10"/>
                <w:sz w:val="14"/>
              </w:rPr>
              <w:t>-</w:t>
            </w:r>
          </w:p>
        </w:tc>
        <w:tc>
          <w:tcPr>
            <w:tcW w:w="860" w:type="dxa"/>
          </w:tcPr>
          <w:p w14:paraId="15CB0566" w14:textId="77777777" w:rsidR="003F3708" w:rsidRDefault="003F3708">
            <w:pPr>
              <w:pStyle w:val="TableParagraph"/>
              <w:spacing w:before="0"/>
              <w:jc w:val="left"/>
              <w:rPr>
                <w:rFonts w:ascii="Times New Roman"/>
                <w:sz w:val="12"/>
              </w:rPr>
            </w:pPr>
          </w:p>
        </w:tc>
        <w:tc>
          <w:tcPr>
            <w:tcW w:w="400" w:type="dxa"/>
          </w:tcPr>
          <w:p w14:paraId="289AD28D" w14:textId="77777777" w:rsidR="003F3708" w:rsidRDefault="005D069D">
            <w:pPr>
              <w:pStyle w:val="TableParagraph"/>
              <w:spacing w:before="17" w:line="160" w:lineRule="exact"/>
              <w:ind w:left="112"/>
              <w:jc w:val="left"/>
              <w:rPr>
                <w:rFonts w:ascii="Arial"/>
                <w:sz w:val="14"/>
              </w:rPr>
            </w:pPr>
            <w:r>
              <w:rPr>
                <w:rFonts w:ascii="Arial"/>
                <w:spacing w:val="-10"/>
                <w:sz w:val="14"/>
              </w:rPr>
              <w:t>-</w:t>
            </w:r>
          </w:p>
        </w:tc>
      </w:tr>
      <w:tr w:rsidR="003F3708" w14:paraId="252A4EE0" w14:textId="77777777">
        <w:trPr>
          <w:trHeight w:val="196"/>
        </w:trPr>
        <w:tc>
          <w:tcPr>
            <w:tcW w:w="6620" w:type="dxa"/>
          </w:tcPr>
          <w:p w14:paraId="5E030B54" w14:textId="77777777" w:rsidR="003F3708" w:rsidRDefault="005D069D">
            <w:pPr>
              <w:pStyle w:val="TableParagraph"/>
              <w:tabs>
                <w:tab w:val="left" w:pos="6100"/>
              </w:tabs>
              <w:spacing w:before="17" w:line="160" w:lineRule="exact"/>
              <w:ind w:left="31"/>
              <w:jc w:val="left"/>
              <w:rPr>
                <w:rFonts w:ascii="Arial"/>
                <w:b/>
                <w:sz w:val="14"/>
              </w:rPr>
            </w:pPr>
            <w:r>
              <w:rPr>
                <w:rFonts w:ascii="Arial"/>
                <w:sz w:val="14"/>
              </w:rPr>
              <w:t>Permanent</w:t>
            </w:r>
            <w:r>
              <w:rPr>
                <w:rFonts w:ascii="Arial"/>
                <w:spacing w:val="5"/>
                <w:sz w:val="14"/>
              </w:rPr>
              <w:t xml:space="preserve"> </w:t>
            </w:r>
            <w:r>
              <w:rPr>
                <w:rFonts w:ascii="Arial"/>
                <w:sz w:val="14"/>
              </w:rPr>
              <w:t>-</w:t>
            </w:r>
            <w:r>
              <w:rPr>
                <w:rFonts w:ascii="Arial"/>
                <w:spacing w:val="5"/>
                <w:sz w:val="14"/>
              </w:rPr>
              <w:t xml:space="preserve"> </w:t>
            </w:r>
            <w:r>
              <w:rPr>
                <w:rFonts w:ascii="Arial"/>
                <w:sz w:val="14"/>
              </w:rPr>
              <w:t>Part</w:t>
            </w:r>
            <w:r>
              <w:rPr>
                <w:rFonts w:ascii="Arial"/>
                <w:spacing w:val="5"/>
                <w:sz w:val="14"/>
              </w:rPr>
              <w:t xml:space="preserve"> </w:t>
            </w:r>
            <w:r>
              <w:rPr>
                <w:rFonts w:ascii="Arial"/>
                <w:spacing w:val="-4"/>
                <w:sz w:val="14"/>
              </w:rPr>
              <w:t>time</w:t>
            </w:r>
            <w:r>
              <w:rPr>
                <w:rFonts w:ascii="Arial"/>
                <w:sz w:val="14"/>
              </w:rPr>
              <w:tab/>
            </w:r>
            <w:r>
              <w:rPr>
                <w:rFonts w:ascii="Arial"/>
                <w:b/>
                <w:spacing w:val="-10"/>
                <w:sz w:val="14"/>
              </w:rPr>
              <w:t>-</w:t>
            </w:r>
          </w:p>
        </w:tc>
        <w:tc>
          <w:tcPr>
            <w:tcW w:w="1490" w:type="dxa"/>
          </w:tcPr>
          <w:p w14:paraId="35D67CD8" w14:textId="77777777" w:rsidR="003F3708" w:rsidRDefault="005D069D">
            <w:pPr>
              <w:pStyle w:val="TableParagraph"/>
              <w:spacing w:before="17" w:line="160" w:lineRule="exact"/>
              <w:ind w:left="971"/>
              <w:jc w:val="left"/>
              <w:rPr>
                <w:rFonts w:ascii="Arial"/>
                <w:b/>
                <w:sz w:val="14"/>
              </w:rPr>
            </w:pPr>
            <w:r>
              <w:rPr>
                <w:rFonts w:ascii="Arial"/>
                <w:b/>
                <w:spacing w:val="-10"/>
                <w:sz w:val="14"/>
              </w:rPr>
              <w:t>-</w:t>
            </w:r>
          </w:p>
        </w:tc>
        <w:tc>
          <w:tcPr>
            <w:tcW w:w="1490" w:type="dxa"/>
          </w:tcPr>
          <w:p w14:paraId="00803075" w14:textId="77777777" w:rsidR="003F3708" w:rsidRDefault="005D069D">
            <w:pPr>
              <w:pStyle w:val="TableParagraph"/>
              <w:spacing w:before="17" w:line="160" w:lineRule="exact"/>
              <w:ind w:left="971"/>
              <w:jc w:val="left"/>
              <w:rPr>
                <w:rFonts w:ascii="Arial"/>
                <w:b/>
                <w:sz w:val="14"/>
              </w:rPr>
            </w:pPr>
            <w:r>
              <w:rPr>
                <w:rFonts w:ascii="Arial"/>
                <w:b/>
                <w:spacing w:val="-10"/>
                <w:sz w:val="14"/>
              </w:rPr>
              <w:t>-</w:t>
            </w:r>
          </w:p>
        </w:tc>
        <w:tc>
          <w:tcPr>
            <w:tcW w:w="860" w:type="dxa"/>
          </w:tcPr>
          <w:p w14:paraId="50CF9EA4" w14:textId="77777777" w:rsidR="003F3708" w:rsidRDefault="003F3708">
            <w:pPr>
              <w:pStyle w:val="TableParagraph"/>
              <w:spacing w:before="0"/>
              <w:jc w:val="left"/>
              <w:rPr>
                <w:rFonts w:ascii="Times New Roman"/>
                <w:sz w:val="12"/>
              </w:rPr>
            </w:pPr>
          </w:p>
        </w:tc>
        <w:tc>
          <w:tcPr>
            <w:tcW w:w="400" w:type="dxa"/>
          </w:tcPr>
          <w:p w14:paraId="4805E4E0" w14:textId="77777777" w:rsidR="003F3708" w:rsidRDefault="005D069D">
            <w:pPr>
              <w:pStyle w:val="TableParagraph"/>
              <w:spacing w:before="17" w:line="160" w:lineRule="exact"/>
              <w:ind w:left="112"/>
              <w:jc w:val="left"/>
              <w:rPr>
                <w:rFonts w:ascii="Arial"/>
                <w:b/>
                <w:sz w:val="14"/>
              </w:rPr>
            </w:pPr>
            <w:r>
              <w:rPr>
                <w:rFonts w:ascii="Arial"/>
                <w:b/>
                <w:spacing w:val="-10"/>
                <w:sz w:val="14"/>
              </w:rPr>
              <w:t>-</w:t>
            </w:r>
          </w:p>
        </w:tc>
      </w:tr>
      <w:tr w:rsidR="003F3708" w14:paraId="361D0EA9" w14:textId="77777777">
        <w:trPr>
          <w:trHeight w:val="196"/>
        </w:trPr>
        <w:tc>
          <w:tcPr>
            <w:tcW w:w="6620" w:type="dxa"/>
          </w:tcPr>
          <w:p w14:paraId="6320B79F" w14:textId="77777777" w:rsidR="003F3708" w:rsidRDefault="005D069D">
            <w:pPr>
              <w:pStyle w:val="TableParagraph"/>
              <w:tabs>
                <w:tab w:val="left" w:pos="6100"/>
              </w:tabs>
              <w:spacing w:before="17" w:line="160" w:lineRule="exact"/>
              <w:ind w:left="196"/>
              <w:jc w:val="left"/>
              <w:rPr>
                <w:rFonts w:ascii="Arial"/>
                <w:sz w:val="14"/>
              </w:rPr>
            </w:pPr>
            <w:r>
              <w:rPr>
                <w:rFonts w:ascii="Arial"/>
                <w:spacing w:val="-2"/>
                <w:sz w:val="14"/>
              </w:rPr>
              <w:t>Women</w:t>
            </w:r>
            <w:r>
              <w:rPr>
                <w:rFonts w:ascii="Arial"/>
                <w:sz w:val="14"/>
              </w:rPr>
              <w:tab/>
            </w:r>
            <w:r>
              <w:rPr>
                <w:rFonts w:ascii="Arial"/>
                <w:spacing w:val="-10"/>
                <w:sz w:val="14"/>
              </w:rPr>
              <w:t>-</w:t>
            </w:r>
          </w:p>
        </w:tc>
        <w:tc>
          <w:tcPr>
            <w:tcW w:w="1490" w:type="dxa"/>
          </w:tcPr>
          <w:p w14:paraId="79313D34" w14:textId="77777777" w:rsidR="003F3708" w:rsidRDefault="005D069D">
            <w:pPr>
              <w:pStyle w:val="TableParagraph"/>
              <w:spacing w:before="17" w:line="160" w:lineRule="exact"/>
              <w:ind w:left="971"/>
              <w:jc w:val="left"/>
              <w:rPr>
                <w:rFonts w:ascii="Arial"/>
                <w:sz w:val="14"/>
              </w:rPr>
            </w:pPr>
            <w:r>
              <w:rPr>
                <w:rFonts w:ascii="Arial"/>
                <w:spacing w:val="-10"/>
                <w:sz w:val="14"/>
              </w:rPr>
              <w:t>-</w:t>
            </w:r>
          </w:p>
        </w:tc>
        <w:tc>
          <w:tcPr>
            <w:tcW w:w="1490" w:type="dxa"/>
          </w:tcPr>
          <w:p w14:paraId="7105EA0D" w14:textId="77777777" w:rsidR="003F3708" w:rsidRDefault="005D069D">
            <w:pPr>
              <w:pStyle w:val="TableParagraph"/>
              <w:spacing w:before="17" w:line="160" w:lineRule="exact"/>
              <w:ind w:left="971"/>
              <w:jc w:val="left"/>
              <w:rPr>
                <w:rFonts w:ascii="Arial"/>
                <w:sz w:val="14"/>
              </w:rPr>
            </w:pPr>
            <w:r>
              <w:rPr>
                <w:rFonts w:ascii="Arial"/>
                <w:spacing w:val="-10"/>
                <w:sz w:val="14"/>
              </w:rPr>
              <w:t>-</w:t>
            </w:r>
          </w:p>
        </w:tc>
        <w:tc>
          <w:tcPr>
            <w:tcW w:w="860" w:type="dxa"/>
          </w:tcPr>
          <w:p w14:paraId="0AF0DFCC" w14:textId="77777777" w:rsidR="003F3708" w:rsidRDefault="003F3708">
            <w:pPr>
              <w:pStyle w:val="TableParagraph"/>
              <w:spacing w:before="0"/>
              <w:jc w:val="left"/>
              <w:rPr>
                <w:rFonts w:ascii="Times New Roman"/>
                <w:sz w:val="12"/>
              </w:rPr>
            </w:pPr>
          </w:p>
        </w:tc>
        <w:tc>
          <w:tcPr>
            <w:tcW w:w="400" w:type="dxa"/>
          </w:tcPr>
          <w:p w14:paraId="55C65E50" w14:textId="77777777" w:rsidR="003F3708" w:rsidRDefault="005D069D">
            <w:pPr>
              <w:pStyle w:val="TableParagraph"/>
              <w:spacing w:before="17" w:line="160" w:lineRule="exact"/>
              <w:ind w:left="112"/>
              <w:jc w:val="left"/>
              <w:rPr>
                <w:rFonts w:ascii="Arial"/>
                <w:sz w:val="14"/>
              </w:rPr>
            </w:pPr>
            <w:r>
              <w:rPr>
                <w:rFonts w:ascii="Arial"/>
                <w:spacing w:val="-10"/>
                <w:sz w:val="14"/>
              </w:rPr>
              <w:t>-</w:t>
            </w:r>
          </w:p>
        </w:tc>
      </w:tr>
      <w:tr w:rsidR="003F3708" w14:paraId="6C5C4F68" w14:textId="77777777">
        <w:trPr>
          <w:trHeight w:val="196"/>
        </w:trPr>
        <w:tc>
          <w:tcPr>
            <w:tcW w:w="6620" w:type="dxa"/>
          </w:tcPr>
          <w:p w14:paraId="13C83CF1" w14:textId="77777777" w:rsidR="003F3708" w:rsidRDefault="005D069D">
            <w:pPr>
              <w:pStyle w:val="TableParagraph"/>
              <w:tabs>
                <w:tab w:val="left" w:pos="6100"/>
              </w:tabs>
              <w:spacing w:before="17" w:line="160" w:lineRule="exact"/>
              <w:ind w:left="196"/>
              <w:jc w:val="left"/>
              <w:rPr>
                <w:rFonts w:ascii="Arial"/>
                <w:sz w:val="14"/>
              </w:rPr>
            </w:pPr>
            <w:r>
              <w:rPr>
                <w:rFonts w:ascii="Arial"/>
                <w:spacing w:val="-5"/>
                <w:sz w:val="14"/>
              </w:rPr>
              <w:t>Men</w:t>
            </w:r>
            <w:r>
              <w:rPr>
                <w:rFonts w:ascii="Arial"/>
                <w:sz w:val="14"/>
              </w:rPr>
              <w:tab/>
            </w:r>
            <w:r>
              <w:rPr>
                <w:rFonts w:ascii="Arial"/>
                <w:spacing w:val="-10"/>
                <w:sz w:val="14"/>
              </w:rPr>
              <w:t>-</w:t>
            </w:r>
          </w:p>
        </w:tc>
        <w:tc>
          <w:tcPr>
            <w:tcW w:w="1490" w:type="dxa"/>
          </w:tcPr>
          <w:p w14:paraId="03D6B156" w14:textId="77777777" w:rsidR="003F3708" w:rsidRDefault="005D069D">
            <w:pPr>
              <w:pStyle w:val="TableParagraph"/>
              <w:spacing w:before="17" w:line="160" w:lineRule="exact"/>
              <w:ind w:left="971"/>
              <w:jc w:val="left"/>
              <w:rPr>
                <w:rFonts w:ascii="Arial"/>
                <w:sz w:val="14"/>
              </w:rPr>
            </w:pPr>
            <w:r>
              <w:rPr>
                <w:rFonts w:ascii="Arial"/>
                <w:spacing w:val="-10"/>
                <w:sz w:val="14"/>
              </w:rPr>
              <w:t>-</w:t>
            </w:r>
          </w:p>
        </w:tc>
        <w:tc>
          <w:tcPr>
            <w:tcW w:w="1490" w:type="dxa"/>
          </w:tcPr>
          <w:p w14:paraId="5E5DE42A" w14:textId="77777777" w:rsidR="003F3708" w:rsidRDefault="005D069D">
            <w:pPr>
              <w:pStyle w:val="TableParagraph"/>
              <w:spacing w:before="17" w:line="160" w:lineRule="exact"/>
              <w:ind w:left="971"/>
              <w:jc w:val="left"/>
              <w:rPr>
                <w:rFonts w:ascii="Arial"/>
                <w:sz w:val="14"/>
              </w:rPr>
            </w:pPr>
            <w:r>
              <w:rPr>
                <w:rFonts w:ascii="Arial"/>
                <w:spacing w:val="-10"/>
                <w:sz w:val="14"/>
              </w:rPr>
              <w:t>-</w:t>
            </w:r>
          </w:p>
        </w:tc>
        <w:tc>
          <w:tcPr>
            <w:tcW w:w="860" w:type="dxa"/>
          </w:tcPr>
          <w:p w14:paraId="53071ABD" w14:textId="77777777" w:rsidR="003F3708" w:rsidRDefault="003F3708">
            <w:pPr>
              <w:pStyle w:val="TableParagraph"/>
              <w:spacing w:before="0"/>
              <w:jc w:val="left"/>
              <w:rPr>
                <w:rFonts w:ascii="Times New Roman"/>
                <w:sz w:val="12"/>
              </w:rPr>
            </w:pPr>
          </w:p>
        </w:tc>
        <w:tc>
          <w:tcPr>
            <w:tcW w:w="400" w:type="dxa"/>
          </w:tcPr>
          <w:p w14:paraId="5299ABB0" w14:textId="77777777" w:rsidR="003F3708" w:rsidRDefault="005D069D">
            <w:pPr>
              <w:pStyle w:val="TableParagraph"/>
              <w:spacing w:before="17" w:line="160" w:lineRule="exact"/>
              <w:ind w:left="112"/>
              <w:jc w:val="left"/>
              <w:rPr>
                <w:rFonts w:ascii="Arial"/>
                <w:sz w:val="14"/>
              </w:rPr>
            </w:pPr>
            <w:r>
              <w:rPr>
                <w:rFonts w:ascii="Arial"/>
                <w:spacing w:val="-10"/>
                <w:sz w:val="14"/>
              </w:rPr>
              <w:t>-</w:t>
            </w:r>
          </w:p>
        </w:tc>
      </w:tr>
      <w:tr w:rsidR="003F3708" w14:paraId="69DE479C" w14:textId="77777777">
        <w:trPr>
          <w:trHeight w:val="189"/>
        </w:trPr>
        <w:tc>
          <w:tcPr>
            <w:tcW w:w="6620" w:type="dxa"/>
            <w:tcBorders>
              <w:bottom w:val="single" w:sz="8" w:space="0" w:color="000000"/>
            </w:tcBorders>
          </w:tcPr>
          <w:p w14:paraId="2C5F4C22" w14:textId="77777777" w:rsidR="003F3708" w:rsidRDefault="005D069D">
            <w:pPr>
              <w:pStyle w:val="TableParagraph"/>
              <w:tabs>
                <w:tab w:val="left" w:pos="6100"/>
              </w:tabs>
              <w:spacing w:before="17" w:line="153" w:lineRule="exact"/>
              <w:ind w:left="196"/>
              <w:jc w:val="left"/>
              <w:rPr>
                <w:rFonts w:ascii="Arial"/>
                <w:sz w:val="14"/>
              </w:rPr>
            </w:pPr>
            <w:r>
              <w:rPr>
                <w:rFonts w:ascii="Arial"/>
                <w:sz w:val="14"/>
              </w:rPr>
              <w:t>Persons</w:t>
            </w:r>
            <w:r>
              <w:rPr>
                <w:rFonts w:ascii="Arial"/>
                <w:spacing w:val="4"/>
                <w:sz w:val="14"/>
              </w:rPr>
              <w:t xml:space="preserve"> </w:t>
            </w:r>
            <w:r>
              <w:rPr>
                <w:rFonts w:ascii="Arial"/>
                <w:sz w:val="14"/>
              </w:rPr>
              <w:t>of</w:t>
            </w:r>
            <w:r>
              <w:rPr>
                <w:rFonts w:ascii="Arial"/>
                <w:spacing w:val="5"/>
                <w:sz w:val="14"/>
              </w:rPr>
              <w:t xml:space="preserve"> </w:t>
            </w:r>
            <w:r>
              <w:rPr>
                <w:rFonts w:ascii="Arial"/>
                <w:sz w:val="14"/>
              </w:rPr>
              <w:t>self-described</w:t>
            </w:r>
            <w:r>
              <w:rPr>
                <w:rFonts w:ascii="Arial"/>
                <w:spacing w:val="5"/>
                <w:sz w:val="14"/>
              </w:rPr>
              <w:t xml:space="preserve"> </w:t>
            </w:r>
            <w:r>
              <w:rPr>
                <w:rFonts w:ascii="Arial"/>
                <w:spacing w:val="-2"/>
                <w:sz w:val="14"/>
              </w:rPr>
              <w:t>gender</w:t>
            </w:r>
            <w:r>
              <w:rPr>
                <w:rFonts w:ascii="Arial"/>
                <w:sz w:val="14"/>
              </w:rPr>
              <w:tab/>
            </w:r>
            <w:r>
              <w:rPr>
                <w:rFonts w:ascii="Arial"/>
                <w:spacing w:val="-10"/>
                <w:sz w:val="14"/>
              </w:rPr>
              <w:t>-</w:t>
            </w:r>
          </w:p>
        </w:tc>
        <w:tc>
          <w:tcPr>
            <w:tcW w:w="1490" w:type="dxa"/>
            <w:tcBorders>
              <w:bottom w:val="single" w:sz="8" w:space="0" w:color="000000"/>
            </w:tcBorders>
          </w:tcPr>
          <w:p w14:paraId="5EF877DC" w14:textId="77777777" w:rsidR="003F3708" w:rsidRDefault="005D069D">
            <w:pPr>
              <w:pStyle w:val="TableParagraph"/>
              <w:spacing w:before="17" w:line="153" w:lineRule="exact"/>
              <w:ind w:left="971"/>
              <w:jc w:val="left"/>
              <w:rPr>
                <w:rFonts w:ascii="Arial"/>
                <w:sz w:val="14"/>
              </w:rPr>
            </w:pPr>
            <w:r>
              <w:rPr>
                <w:rFonts w:ascii="Arial"/>
                <w:spacing w:val="-10"/>
                <w:sz w:val="14"/>
              </w:rPr>
              <w:t>-</w:t>
            </w:r>
          </w:p>
        </w:tc>
        <w:tc>
          <w:tcPr>
            <w:tcW w:w="1490" w:type="dxa"/>
            <w:tcBorders>
              <w:bottom w:val="single" w:sz="8" w:space="0" w:color="000000"/>
            </w:tcBorders>
          </w:tcPr>
          <w:p w14:paraId="7D1B2602" w14:textId="77777777" w:rsidR="003F3708" w:rsidRDefault="005D069D">
            <w:pPr>
              <w:pStyle w:val="TableParagraph"/>
              <w:spacing w:before="17" w:line="153" w:lineRule="exact"/>
              <w:ind w:left="971"/>
              <w:jc w:val="left"/>
              <w:rPr>
                <w:rFonts w:ascii="Arial"/>
                <w:sz w:val="14"/>
              </w:rPr>
            </w:pPr>
            <w:r>
              <w:rPr>
                <w:rFonts w:ascii="Arial"/>
                <w:spacing w:val="-10"/>
                <w:sz w:val="14"/>
              </w:rPr>
              <w:t>-</w:t>
            </w:r>
          </w:p>
        </w:tc>
        <w:tc>
          <w:tcPr>
            <w:tcW w:w="860" w:type="dxa"/>
            <w:tcBorders>
              <w:bottom w:val="single" w:sz="8" w:space="0" w:color="000000"/>
            </w:tcBorders>
          </w:tcPr>
          <w:p w14:paraId="158E1AEF" w14:textId="77777777" w:rsidR="003F3708" w:rsidRDefault="003F3708">
            <w:pPr>
              <w:pStyle w:val="TableParagraph"/>
              <w:spacing w:before="0"/>
              <w:jc w:val="left"/>
              <w:rPr>
                <w:rFonts w:ascii="Times New Roman"/>
                <w:sz w:val="12"/>
              </w:rPr>
            </w:pPr>
          </w:p>
        </w:tc>
        <w:tc>
          <w:tcPr>
            <w:tcW w:w="400" w:type="dxa"/>
            <w:tcBorders>
              <w:bottom w:val="single" w:sz="8" w:space="0" w:color="000000"/>
            </w:tcBorders>
          </w:tcPr>
          <w:p w14:paraId="07ABEE36" w14:textId="77777777" w:rsidR="003F3708" w:rsidRDefault="005D069D">
            <w:pPr>
              <w:pStyle w:val="TableParagraph"/>
              <w:spacing w:before="17" w:line="153" w:lineRule="exact"/>
              <w:ind w:left="112"/>
              <w:jc w:val="left"/>
              <w:rPr>
                <w:rFonts w:ascii="Arial"/>
                <w:sz w:val="14"/>
              </w:rPr>
            </w:pPr>
            <w:r>
              <w:rPr>
                <w:rFonts w:ascii="Arial"/>
                <w:spacing w:val="-10"/>
                <w:sz w:val="14"/>
              </w:rPr>
              <w:t>-</w:t>
            </w:r>
          </w:p>
        </w:tc>
      </w:tr>
      <w:tr w:rsidR="003F3708" w14:paraId="5CF5F0C4" w14:textId="77777777">
        <w:trPr>
          <w:trHeight w:val="176"/>
        </w:trPr>
        <w:tc>
          <w:tcPr>
            <w:tcW w:w="6620" w:type="dxa"/>
            <w:tcBorders>
              <w:top w:val="single" w:sz="8" w:space="0" w:color="000000"/>
              <w:bottom w:val="single" w:sz="8" w:space="0" w:color="000000"/>
            </w:tcBorders>
          </w:tcPr>
          <w:p w14:paraId="0F6E1C24" w14:textId="77777777" w:rsidR="003F3708" w:rsidRDefault="005D069D">
            <w:pPr>
              <w:pStyle w:val="TableParagraph"/>
              <w:tabs>
                <w:tab w:val="right" w:pos="6355"/>
              </w:tabs>
              <w:spacing w:before="4" w:line="153" w:lineRule="exact"/>
              <w:ind w:left="31"/>
              <w:jc w:val="left"/>
              <w:rPr>
                <w:rFonts w:ascii="Arial"/>
                <w:b/>
                <w:sz w:val="14"/>
              </w:rPr>
            </w:pPr>
            <w:r>
              <w:rPr>
                <w:rFonts w:ascii="Arial"/>
                <w:b/>
                <w:sz w:val="14"/>
              </w:rPr>
              <w:t>Total</w:t>
            </w:r>
            <w:r>
              <w:rPr>
                <w:rFonts w:ascii="Arial"/>
                <w:b/>
                <w:spacing w:val="7"/>
                <w:sz w:val="14"/>
              </w:rPr>
              <w:t xml:space="preserve"> </w:t>
            </w:r>
            <w:r>
              <w:rPr>
                <w:rFonts w:ascii="Arial"/>
                <w:b/>
                <w:sz w:val="14"/>
              </w:rPr>
              <w:t>Chief</w:t>
            </w:r>
            <w:r>
              <w:rPr>
                <w:rFonts w:ascii="Arial"/>
                <w:b/>
                <w:spacing w:val="9"/>
                <w:sz w:val="14"/>
              </w:rPr>
              <w:t xml:space="preserve"> </w:t>
            </w:r>
            <w:r>
              <w:rPr>
                <w:rFonts w:ascii="Arial"/>
                <w:b/>
                <w:spacing w:val="-2"/>
                <w:sz w:val="14"/>
              </w:rPr>
              <w:t>Executive</w:t>
            </w:r>
            <w:r>
              <w:rPr>
                <w:rFonts w:ascii="Times New Roman"/>
                <w:sz w:val="14"/>
              </w:rPr>
              <w:tab/>
            </w:r>
            <w:r>
              <w:rPr>
                <w:rFonts w:ascii="Arial"/>
                <w:b/>
                <w:spacing w:val="-5"/>
                <w:sz w:val="14"/>
              </w:rPr>
              <w:t>543</w:t>
            </w:r>
          </w:p>
        </w:tc>
        <w:tc>
          <w:tcPr>
            <w:tcW w:w="1490" w:type="dxa"/>
            <w:tcBorders>
              <w:top w:val="single" w:sz="8" w:space="0" w:color="000000"/>
              <w:bottom w:val="single" w:sz="8" w:space="0" w:color="000000"/>
            </w:tcBorders>
          </w:tcPr>
          <w:p w14:paraId="0E3A5D35" w14:textId="77777777" w:rsidR="003F3708" w:rsidRDefault="005D069D">
            <w:pPr>
              <w:pStyle w:val="TableParagraph"/>
              <w:spacing w:before="4" w:line="153" w:lineRule="exact"/>
              <w:ind w:left="988"/>
              <w:jc w:val="left"/>
              <w:rPr>
                <w:rFonts w:ascii="Arial"/>
                <w:b/>
                <w:sz w:val="14"/>
              </w:rPr>
            </w:pPr>
            <w:r>
              <w:rPr>
                <w:rFonts w:ascii="Arial"/>
                <w:b/>
                <w:spacing w:val="-5"/>
                <w:sz w:val="14"/>
              </w:rPr>
              <w:t>573</w:t>
            </w:r>
          </w:p>
        </w:tc>
        <w:tc>
          <w:tcPr>
            <w:tcW w:w="1490" w:type="dxa"/>
            <w:tcBorders>
              <w:top w:val="single" w:sz="8" w:space="0" w:color="000000"/>
              <w:bottom w:val="single" w:sz="8" w:space="0" w:color="000000"/>
            </w:tcBorders>
          </w:tcPr>
          <w:p w14:paraId="701682B5" w14:textId="77777777" w:rsidR="003F3708" w:rsidRDefault="005D069D">
            <w:pPr>
              <w:pStyle w:val="TableParagraph"/>
              <w:spacing w:before="4" w:line="153" w:lineRule="exact"/>
              <w:ind w:left="988"/>
              <w:jc w:val="left"/>
              <w:rPr>
                <w:rFonts w:ascii="Arial"/>
                <w:b/>
                <w:sz w:val="14"/>
              </w:rPr>
            </w:pPr>
            <w:r>
              <w:rPr>
                <w:rFonts w:ascii="Arial"/>
                <w:b/>
                <w:spacing w:val="-5"/>
                <w:sz w:val="14"/>
              </w:rPr>
              <w:t>595</w:t>
            </w:r>
          </w:p>
        </w:tc>
        <w:tc>
          <w:tcPr>
            <w:tcW w:w="860" w:type="dxa"/>
            <w:tcBorders>
              <w:top w:val="single" w:sz="8" w:space="0" w:color="000000"/>
              <w:bottom w:val="single" w:sz="8" w:space="0" w:color="000000"/>
            </w:tcBorders>
          </w:tcPr>
          <w:p w14:paraId="2AA14C65" w14:textId="77777777" w:rsidR="003F3708" w:rsidRDefault="003F3708">
            <w:pPr>
              <w:pStyle w:val="TableParagraph"/>
              <w:spacing w:before="0"/>
              <w:jc w:val="left"/>
              <w:rPr>
                <w:rFonts w:ascii="Times New Roman"/>
                <w:sz w:val="10"/>
              </w:rPr>
            </w:pPr>
          </w:p>
        </w:tc>
        <w:tc>
          <w:tcPr>
            <w:tcW w:w="400" w:type="dxa"/>
            <w:tcBorders>
              <w:top w:val="single" w:sz="8" w:space="0" w:color="000000"/>
              <w:bottom w:val="single" w:sz="8" w:space="0" w:color="000000"/>
            </w:tcBorders>
          </w:tcPr>
          <w:p w14:paraId="08FC953D" w14:textId="77777777" w:rsidR="003F3708" w:rsidRDefault="005D069D">
            <w:pPr>
              <w:pStyle w:val="TableParagraph"/>
              <w:spacing w:before="4" w:line="153" w:lineRule="exact"/>
              <w:ind w:left="128"/>
              <w:jc w:val="left"/>
              <w:rPr>
                <w:rFonts w:ascii="Arial"/>
                <w:b/>
                <w:sz w:val="14"/>
              </w:rPr>
            </w:pPr>
            <w:r>
              <w:rPr>
                <w:rFonts w:ascii="Arial"/>
                <w:b/>
                <w:spacing w:val="-5"/>
                <w:sz w:val="14"/>
              </w:rPr>
              <w:t>620</w:t>
            </w:r>
          </w:p>
        </w:tc>
      </w:tr>
    </w:tbl>
    <w:p w14:paraId="62228477" w14:textId="77777777" w:rsidR="003F3708" w:rsidRDefault="003F3708">
      <w:pPr>
        <w:pStyle w:val="BodyText"/>
        <w:spacing w:before="1"/>
        <w:rPr>
          <w:b/>
          <w:sz w:val="18"/>
        </w:rPr>
      </w:pPr>
    </w:p>
    <w:p w14:paraId="6140AD55" w14:textId="77777777" w:rsidR="003F3708" w:rsidRDefault="005D069D">
      <w:pPr>
        <w:spacing w:after="37"/>
        <w:ind w:left="152"/>
        <w:rPr>
          <w:rFonts w:ascii="Arial"/>
          <w:b/>
          <w:sz w:val="14"/>
        </w:rPr>
      </w:pPr>
      <w:r>
        <w:rPr>
          <w:rFonts w:ascii="Arial"/>
          <w:b/>
          <w:sz w:val="14"/>
        </w:rPr>
        <w:t>City</w:t>
      </w:r>
      <w:r>
        <w:rPr>
          <w:rFonts w:ascii="Arial"/>
          <w:b/>
          <w:spacing w:val="2"/>
          <w:sz w:val="14"/>
        </w:rPr>
        <w:t xml:space="preserve"> </w:t>
      </w:r>
      <w:r>
        <w:rPr>
          <w:rFonts w:ascii="Arial"/>
          <w:b/>
          <w:spacing w:val="-2"/>
          <w:sz w:val="14"/>
        </w:rPr>
        <w:t>Infrastructure</w:t>
      </w:r>
    </w:p>
    <w:tbl>
      <w:tblPr>
        <w:tblW w:w="0" w:type="auto"/>
        <w:tblInd w:w="110" w:type="dxa"/>
        <w:tblLayout w:type="fixed"/>
        <w:tblCellMar>
          <w:left w:w="0" w:type="dxa"/>
          <w:right w:w="0" w:type="dxa"/>
        </w:tblCellMar>
        <w:tblLook w:val="01E0" w:firstRow="1" w:lastRow="1" w:firstColumn="1" w:lastColumn="1" w:noHBand="0" w:noVBand="0"/>
      </w:tblPr>
      <w:tblGrid>
        <w:gridCol w:w="4915"/>
        <w:gridCol w:w="1947"/>
        <w:gridCol w:w="1490"/>
        <w:gridCol w:w="1490"/>
        <w:gridCol w:w="1036"/>
      </w:tblGrid>
      <w:tr w:rsidR="003F3708" w14:paraId="04ECD2BA" w14:textId="77777777">
        <w:trPr>
          <w:trHeight w:val="160"/>
        </w:trPr>
        <w:tc>
          <w:tcPr>
            <w:tcW w:w="6862" w:type="dxa"/>
            <w:gridSpan w:val="2"/>
          </w:tcPr>
          <w:p w14:paraId="0946897F" w14:textId="77777777" w:rsidR="003F3708" w:rsidRDefault="005D069D">
            <w:pPr>
              <w:pStyle w:val="TableParagraph"/>
              <w:tabs>
                <w:tab w:val="left" w:pos="5889"/>
              </w:tabs>
              <w:spacing w:before="0" w:line="141" w:lineRule="exact"/>
              <w:ind w:left="50"/>
              <w:jc w:val="left"/>
              <w:rPr>
                <w:rFonts w:ascii="Arial"/>
                <w:b/>
                <w:sz w:val="14"/>
              </w:rPr>
            </w:pPr>
            <w:r>
              <w:rPr>
                <w:rFonts w:ascii="Arial"/>
                <w:sz w:val="14"/>
              </w:rPr>
              <w:t>Permanent</w:t>
            </w:r>
            <w:r>
              <w:rPr>
                <w:rFonts w:ascii="Arial"/>
                <w:spacing w:val="5"/>
                <w:sz w:val="14"/>
              </w:rPr>
              <w:t xml:space="preserve"> </w:t>
            </w:r>
            <w:r>
              <w:rPr>
                <w:rFonts w:ascii="Arial"/>
                <w:sz w:val="14"/>
              </w:rPr>
              <w:t>-</w:t>
            </w:r>
            <w:r>
              <w:rPr>
                <w:rFonts w:ascii="Arial"/>
                <w:spacing w:val="4"/>
                <w:sz w:val="14"/>
              </w:rPr>
              <w:t xml:space="preserve"> </w:t>
            </w:r>
            <w:r>
              <w:rPr>
                <w:rFonts w:ascii="Arial"/>
                <w:sz w:val="14"/>
              </w:rPr>
              <w:t>Full</w:t>
            </w:r>
            <w:r>
              <w:rPr>
                <w:rFonts w:ascii="Arial"/>
                <w:spacing w:val="5"/>
                <w:sz w:val="14"/>
              </w:rPr>
              <w:t xml:space="preserve"> </w:t>
            </w:r>
            <w:r>
              <w:rPr>
                <w:rFonts w:ascii="Arial"/>
                <w:spacing w:val="-4"/>
                <w:sz w:val="14"/>
              </w:rPr>
              <w:t>time</w:t>
            </w:r>
            <w:r>
              <w:rPr>
                <w:rFonts w:ascii="Arial"/>
                <w:sz w:val="14"/>
              </w:rPr>
              <w:tab/>
            </w:r>
            <w:r>
              <w:rPr>
                <w:rFonts w:ascii="Arial"/>
                <w:b/>
                <w:spacing w:val="-2"/>
                <w:sz w:val="14"/>
              </w:rPr>
              <w:t>35,139</w:t>
            </w:r>
          </w:p>
        </w:tc>
        <w:tc>
          <w:tcPr>
            <w:tcW w:w="1490" w:type="dxa"/>
          </w:tcPr>
          <w:p w14:paraId="72158B06" w14:textId="77777777" w:rsidR="003F3708" w:rsidRDefault="005D069D">
            <w:pPr>
              <w:pStyle w:val="TableParagraph"/>
              <w:spacing w:before="0" w:line="141" w:lineRule="exact"/>
              <w:ind w:right="532"/>
              <w:rPr>
                <w:rFonts w:ascii="Arial"/>
                <w:b/>
                <w:sz w:val="14"/>
              </w:rPr>
            </w:pPr>
            <w:r>
              <w:rPr>
                <w:rFonts w:ascii="Arial"/>
                <w:b/>
                <w:spacing w:val="-2"/>
                <w:sz w:val="14"/>
              </w:rPr>
              <w:t>37,085</w:t>
            </w:r>
          </w:p>
        </w:tc>
        <w:tc>
          <w:tcPr>
            <w:tcW w:w="1490" w:type="dxa"/>
          </w:tcPr>
          <w:p w14:paraId="3F8366BB" w14:textId="77777777" w:rsidR="003F3708" w:rsidRDefault="005D069D">
            <w:pPr>
              <w:pStyle w:val="TableParagraph"/>
              <w:spacing w:before="0" w:line="141" w:lineRule="exact"/>
              <w:ind w:right="531"/>
              <w:rPr>
                <w:rFonts w:ascii="Arial"/>
                <w:b/>
                <w:sz w:val="14"/>
              </w:rPr>
            </w:pPr>
            <w:r>
              <w:rPr>
                <w:rFonts w:ascii="Arial"/>
                <w:b/>
                <w:spacing w:val="-2"/>
                <w:sz w:val="14"/>
              </w:rPr>
              <w:t>38,483</w:t>
            </w:r>
          </w:p>
        </w:tc>
        <w:tc>
          <w:tcPr>
            <w:tcW w:w="1036" w:type="dxa"/>
          </w:tcPr>
          <w:p w14:paraId="2F08F006" w14:textId="77777777" w:rsidR="003F3708" w:rsidRDefault="005D069D">
            <w:pPr>
              <w:pStyle w:val="TableParagraph"/>
              <w:spacing w:before="0" w:line="141" w:lineRule="exact"/>
              <w:ind w:right="77"/>
              <w:rPr>
                <w:rFonts w:ascii="Arial"/>
                <w:b/>
                <w:sz w:val="14"/>
              </w:rPr>
            </w:pPr>
            <w:r>
              <w:rPr>
                <w:rFonts w:ascii="Arial"/>
                <w:b/>
                <w:spacing w:val="-2"/>
                <w:sz w:val="14"/>
              </w:rPr>
              <w:t>40,116</w:t>
            </w:r>
          </w:p>
        </w:tc>
      </w:tr>
      <w:tr w:rsidR="003F3708" w14:paraId="5BE20C57" w14:textId="77777777">
        <w:trPr>
          <w:trHeight w:val="214"/>
        </w:trPr>
        <w:tc>
          <w:tcPr>
            <w:tcW w:w="4915" w:type="dxa"/>
          </w:tcPr>
          <w:p w14:paraId="0C5CD40F" w14:textId="77777777" w:rsidR="003F3708" w:rsidRDefault="005D069D">
            <w:pPr>
              <w:pStyle w:val="TableParagraph"/>
              <w:spacing w:before="35" w:line="160" w:lineRule="exact"/>
              <w:ind w:left="215"/>
              <w:jc w:val="left"/>
              <w:rPr>
                <w:rFonts w:ascii="Arial"/>
                <w:sz w:val="14"/>
              </w:rPr>
            </w:pPr>
            <w:r>
              <w:rPr>
                <w:rFonts w:ascii="Arial"/>
                <w:spacing w:val="-2"/>
                <w:sz w:val="14"/>
              </w:rPr>
              <w:t>Women</w:t>
            </w:r>
          </w:p>
        </w:tc>
        <w:tc>
          <w:tcPr>
            <w:tcW w:w="1947" w:type="dxa"/>
          </w:tcPr>
          <w:p w14:paraId="603FF68C" w14:textId="77777777" w:rsidR="003F3708" w:rsidRDefault="005D069D">
            <w:pPr>
              <w:pStyle w:val="TableParagraph"/>
              <w:spacing w:before="35" w:line="160" w:lineRule="exact"/>
              <w:ind w:right="533"/>
              <w:rPr>
                <w:rFonts w:ascii="Arial"/>
                <w:sz w:val="14"/>
              </w:rPr>
            </w:pPr>
            <w:r>
              <w:rPr>
                <w:rFonts w:ascii="Arial"/>
                <w:spacing w:val="-2"/>
                <w:sz w:val="14"/>
              </w:rPr>
              <w:t>6,223</w:t>
            </w:r>
          </w:p>
        </w:tc>
        <w:tc>
          <w:tcPr>
            <w:tcW w:w="1490" w:type="dxa"/>
          </w:tcPr>
          <w:p w14:paraId="10E2546B" w14:textId="77777777" w:rsidR="003F3708" w:rsidRDefault="005D069D">
            <w:pPr>
              <w:pStyle w:val="TableParagraph"/>
              <w:spacing w:before="35" w:line="160" w:lineRule="exact"/>
              <w:ind w:right="532"/>
              <w:rPr>
                <w:rFonts w:ascii="Arial"/>
                <w:sz w:val="14"/>
              </w:rPr>
            </w:pPr>
            <w:r>
              <w:rPr>
                <w:rFonts w:ascii="Arial"/>
                <w:spacing w:val="-2"/>
                <w:sz w:val="14"/>
              </w:rPr>
              <w:t>6,567</w:t>
            </w:r>
          </w:p>
        </w:tc>
        <w:tc>
          <w:tcPr>
            <w:tcW w:w="1490" w:type="dxa"/>
          </w:tcPr>
          <w:p w14:paraId="55CD5480" w14:textId="77777777" w:rsidR="003F3708" w:rsidRDefault="005D069D">
            <w:pPr>
              <w:pStyle w:val="TableParagraph"/>
              <w:spacing w:before="35" w:line="160" w:lineRule="exact"/>
              <w:ind w:right="531"/>
              <w:rPr>
                <w:rFonts w:ascii="Arial"/>
                <w:sz w:val="14"/>
              </w:rPr>
            </w:pPr>
            <w:r>
              <w:rPr>
                <w:rFonts w:ascii="Arial"/>
                <w:spacing w:val="-2"/>
                <w:sz w:val="14"/>
              </w:rPr>
              <w:t>6,815</w:t>
            </w:r>
          </w:p>
        </w:tc>
        <w:tc>
          <w:tcPr>
            <w:tcW w:w="1036" w:type="dxa"/>
          </w:tcPr>
          <w:p w14:paraId="412FA537" w14:textId="77777777" w:rsidR="003F3708" w:rsidRDefault="005D069D">
            <w:pPr>
              <w:pStyle w:val="TableParagraph"/>
              <w:spacing w:before="35" w:line="160" w:lineRule="exact"/>
              <w:ind w:right="77"/>
              <w:rPr>
                <w:rFonts w:ascii="Arial"/>
                <w:sz w:val="14"/>
              </w:rPr>
            </w:pPr>
            <w:r>
              <w:rPr>
                <w:rFonts w:ascii="Arial"/>
                <w:spacing w:val="-2"/>
                <w:sz w:val="14"/>
              </w:rPr>
              <w:t>7,104</w:t>
            </w:r>
          </w:p>
        </w:tc>
      </w:tr>
      <w:tr w:rsidR="003F3708" w14:paraId="51FF8BC1" w14:textId="77777777">
        <w:trPr>
          <w:trHeight w:val="196"/>
        </w:trPr>
        <w:tc>
          <w:tcPr>
            <w:tcW w:w="4915" w:type="dxa"/>
          </w:tcPr>
          <w:p w14:paraId="0A004BE3" w14:textId="77777777" w:rsidR="003F3708" w:rsidRDefault="005D069D">
            <w:pPr>
              <w:pStyle w:val="TableParagraph"/>
              <w:spacing w:before="17" w:line="160" w:lineRule="exact"/>
              <w:ind w:left="215"/>
              <w:jc w:val="left"/>
              <w:rPr>
                <w:rFonts w:ascii="Arial"/>
                <w:sz w:val="14"/>
              </w:rPr>
            </w:pPr>
            <w:r>
              <w:rPr>
                <w:rFonts w:ascii="Arial"/>
                <w:spacing w:val="-5"/>
                <w:sz w:val="14"/>
              </w:rPr>
              <w:t>Men</w:t>
            </w:r>
          </w:p>
        </w:tc>
        <w:tc>
          <w:tcPr>
            <w:tcW w:w="1947" w:type="dxa"/>
          </w:tcPr>
          <w:p w14:paraId="486BF49E" w14:textId="77777777" w:rsidR="003F3708" w:rsidRDefault="005D069D">
            <w:pPr>
              <w:pStyle w:val="TableParagraph"/>
              <w:spacing w:before="17" w:line="160" w:lineRule="exact"/>
              <w:ind w:right="533"/>
              <w:rPr>
                <w:rFonts w:ascii="Arial"/>
                <w:sz w:val="14"/>
              </w:rPr>
            </w:pPr>
            <w:r>
              <w:rPr>
                <w:rFonts w:ascii="Arial"/>
                <w:spacing w:val="-2"/>
                <w:sz w:val="14"/>
              </w:rPr>
              <w:t>28,917</w:t>
            </w:r>
          </w:p>
        </w:tc>
        <w:tc>
          <w:tcPr>
            <w:tcW w:w="1490" w:type="dxa"/>
          </w:tcPr>
          <w:p w14:paraId="7094313B" w14:textId="77777777" w:rsidR="003F3708" w:rsidRDefault="005D069D">
            <w:pPr>
              <w:pStyle w:val="TableParagraph"/>
              <w:spacing w:before="17" w:line="160" w:lineRule="exact"/>
              <w:ind w:right="532"/>
              <w:rPr>
                <w:rFonts w:ascii="Arial"/>
                <w:sz w:val="14"/>
              </w:rPr>
            </w:pPr>
            <w:r>
              <w:rPr>
                <w:rFonts w:ascii="Arial"/>
                <w:spacing w:val="-2"/>
                <w:sz w:val="14"/>
              </w:rPr>
              <w:t>30,518</w:t>
            </w:r>
          </w:p>
        </w:tc>
        <w:tc>
          <w:tcPr>
            <w:tcW w:w="1490" w:type="dxa"/>
          </w:tcPr>
          <w:p w14:paraId="00318A7D" w14:textId="77777777" w:rsidR="003F3708" w:rsidRDefault="005D069D">
            <w:pPr>
              <w:pStyle w:val="TableParagraph"/>
              <w:spacing w:before="17" w:line="160" w:lineRule="exact"/>
              <w:ind w:right="531"/>
              <w:rPr>
                <w:rFonts w:ascii="Arial"/>
                <w:sz w:val="14"/>
              </w:rPr>
            </w:pPr>
            <w:r>
              <w:rPr>
                <w:rFonts w:ascii="Arial"/>
                <w:spacing w:val="-2"/>
                <w:sz w:val="14"/>
              </w:rPr>
              <w:t>31,668</w:t>
            </w:r>
          </w:p>
        </w:tc>
        <w:tc>
          <w:tcPr>
            <w:tcW w:w="1036" w:type="dxa"/>
          </w:tcPr>
          <w:p w14:paraId="079AA02D" w14:textId="77777777" w:rsidR="003F3708" w:rsidRDefault="005D069D">
            <w:pPr>
              <w:pStyle w:val="TableParagraph"/>
              <w:spacing w:before="17" w:line="160" w:lineRule="exact"/>
              <w:ind w:right="77"/>
              <w:rPr>
                <w:rFonts w:ascii="Arial"/>
                <w:sz w:val="14"/>
              </w:rPr>
            </w:pPr>
            <w:r>
              <w:rPr>
                <w:rFonts w:ascii="Arial"/>
                <w:spacing w:val="-2"/>
                <w:sz w:val="14"/>
              </w:rPr>
              <w:t>33,012</w:t>
            </w:r>
          </w:p>
        </w:tc>
      </w:tr>
      <w:tr w:rsidR="003F3708" w14:paraId="38C16824" w14:textId="77777777">
        <w:trPr>
          <w:trHeight w:val="196"/>
        </w:trPr>
        <w:tc>
          <w:tcPr>
            <w:tcW w:w="4915" w:type="dxa"/>
          </w:tcPr>
          <w:p w14:paraId="53A1562D" w14:textId="77777777" w:rsidR="003F3708" w:rsidRDefault="005D069D">
            <w:pPr>
              <w:pStyle w:val="TableParagraph"/>
              <w:spacing w:before="17" w:line="160" w:lineRule="exact"/>
              <w:ind w:left="215"/>
              <w:jc w:val="left"/>
              <w:rPr>
                <w:rFonts w:ascii="Arial"/>
                <w:sz w:val="14"/>
              </w:rPr>
            </w:pPr>
            <w:r>
              <w:rPr>
                <w:rFonts w:ascii="Arial"/>
                <w:sz w:val="14"/>
              </w:rPr>
              <w:t>Persons</w:t>
            </w:r>
            <w:r>
              <w:rPr>
                <w:rFonts w:ascii="Arial"/>
                <w:spacing w:val="4"/>
                <w:sz w:val="14"/>
              </w:rPr>
              <w:t xml:space="preserve"> </w:t>
            </w:r>
            <w:r>
              <w:rPr>
                <w:rFonts w:ascii="Arial"/>
                <w:sz w:val="14"/>
              </w:rPr>
              <w:t>of</w:t>
            </w:r>
            <w:r>
              <w:rPr>
                <w:rFonts w:ascii="Arial"/>
                <w:spacing w:val="5"/>
                <w:sz w:val="14"/>
              </w:rPr>
              <w:t xml:space="preserve"> </w:t>
            </w:r>
            <w:r>
              <w:rPr>
                <w:rFonts w:ascii="Arial"/>
                <w:sz w:val="14"/>
              </w:rPr>
              <w:t>self-described</w:t>
            </w:r>
            <w:r>
              <w:rPr>
                <w:rFonts w:ascii="Arial"/>
                <w:spacing w:val="5"/>
                <w:sz w:val="14"/>
              </w:rPr>
              <w:t xml:space="preserve"> </w:t>
            </w:r>
            <w:r>
              <w:rPr>
                <w:rFonts w:ascii="Arial"/>
                <w:spacing w:val="-2"/>
                <w:sz w:val="14"/>
              </w:rPr>
              <w:t>gender</w:t>
            </w:r>
          </w:p>
        </w:tc>
        <w:tc>
          <w:tcPr>
            <w:tcW w:w="1947" w:type="dxa"/>
          </w:tcPr>
          <w:p w14:paraId="6F73DC8E" w14:textId="77777777" w:rsidR="003F3708" w:rsidRDefault="005D069D">
            <w:pPr>
              <w:pStyle w:val="TableParagraph"/>
              <w:spacing w:before="17" w:line="160" w:lineRule="exact"/>
              <w:ind w:left="510"/>
              <w:jc w:val="center"/>
              <w:rPr>
                <w:rFonts w:ascii="Arial"/>
                <w:sz w:val="14"/>
              </w:rPr>
            </w:pPr>
            <w:r>
              <w:rPr>
                <w:rFonts w:ascii="Arial"/>
                <w:spacing w:val="-10"/>
                <w:sz w:val="14"/>
              </w:rPr>
              <w:t>-</w:t>
            </w:r>
          </w:p>
        </w:tc>
        <w:tc>
          <w:tcPr>
            <w:tcW w:w="1490" w:type="dxa"/>
          </w:tcPr>
          <w:p w14:paraId="4AE1161E" w14:textId="77777777" w:rsidR="003F3708" w:rsidRDefault="005D069D">
            <w:pPr>
              <w:pStyle w:val="TableParagraph"/>
              <w:spacing w:before="17" w:line="160" w:lineRule="exact"/>
              <w:ind w:left="55" w:right="1"/>
              <w:jc w:val="center"/>
              <w:rPr>
                <w:rFonts w:ascii="Arial"/>
                <w:sz w:val="14"/>
              </w:rPr>
            </w:pPr>
            <w:r>
              <w:rPr>
                <w:rFonts w:ascii="Arial"/>
                <w:spacing w:val="-10"/>
                <w:sz w:val="14"/>
              </w:rPr>
              <w:t>-</w:t>
            </w:r>
          </w:p>
        </w:tc>
        <w:tc>
          <w:tcPr>
            <w:tcW w:w="1490" w:type="dxa"/>
          </w:tcPr>
          <w:p w14:paraId="381A5158" w14:textId="77777777" w:rsidR="003F3708" w:rsidRDefault="005D069D">
            <w:pPr>
              <w:pStyle w:val="TableParagraph"/>
              <w:spacing w:before="17" w:line="160" w:lineRule="exact"/>
              <w:ind w:left="55"/>
              <w:jc w:val="center"/>
              <w:rPr>
                <w:rFonts w:ascii="Arial"/>
                <w:sz w:val="14"/>
              </w:rPr>
            </w:pPr>
            <w:r>
              <w:rPr>
                <w:rFonts w:ascii="Arial"/>
                <w:spacing w:val="-10"/>
                <w:sz w:val="14"/>
              </w:rPr>
              <w:t>-</w:t>
            </w:r>
          </w:p>
        </w:tc>
        <w:tc>
          <w:tcPr>
            <w:tcW w:w="1036" w:type="dxa"/>
          </w:tcPr>
          <w:p w14:paraId="64AF6BA4" w14:textId="77777777" w:rsidR="003F3708" w:rsidRDefault="005D069D">
            <w:pPr>
              <w:pStyle w:val="TableParagraph"/>
              <w:spacing w:before="17" w:line="160" w:lineRule="exact"/>
              <w:ind w:right="237"/>
              <w:rPr>
                <w:rFonts w:ascii="Arial"/>
                <w:sz w:val="14"/>
              </w:rPr>
            </w:pPr>
            <w:r>
              <w:rPr>
                <w:rFonts w:ascii="Arial"/>
                <w:spacing w:val="-10"/>
                <w:sz w:val="14"/>
              </w:rPr>
              <w:t>-</w:t>
            </w:r>
          </w:p>
        </w:tc>
      </w:tr>
      <w:tr w:rsidR="003F3708" w14:paraId="23AB780C" w14:textId="77777777">
        <w:trPr>
          <w:trHeight w:val="196"/>
        </w:trPr>
        <w:tc>
          <w:tcPr>
            <w:tcW w:w="4915" w:type="dxa"/>
          </w:tcPr>
          <w:p w14:paraId="6EC506B1" w14:textId="77777777" w:rsidR="003F3708" w:rsidRDefault="005D069D">
            <w:pPr>
              <w:pStyle w:val="TableParagraph"/>
              <w:spacing w:before="17" w:line="160" w:lineRule="exact"/>
              <w:ind w:left="50"/>
              <w:jc w:val="left"/>
              <w:rPr>
                <w:rFonts w:ascii="Arial"/>
                <w:sz w:val="14"/>
              </w:rPr>
            </w:pPr>
            <w:r>
              <w:rPr>
                <w:rFonts w:ascii="Arial"/>
                <w:sz w:val="14"/>
              </w:rPr>
              <w:t>Permanent</w:t>
            </w:r>
            <w:r>
              <w:rPr>
                <w:rFonts w:ascii="Arial"/>
                <w:spacing w:val="5"/>
                <w:sz w:val="14"/>
              </w:rPr>
              <w:t xml:space="preserve"> </w:t>
            </w:r>
            <w:r>
              <w:rPr>
                <w:rFonts w:ascii="Arial"/>
                <w:sz w:val="14"/>
              </w:rPr>
              <w:t>-</w:t>
            </w:r>
            <w:r>
              <w:rPr>
                <w:rFonts w:ascii="Arial"/>
                <w:spacing w:val="5"/>
                <w:sz w:val="14"/>
              </w:rPr>
              <w:t xml:space="preserve"> </w:t>
            </w:r>
            <w:r>
              <w:rPr>
                <w:rFonts w:ascii="Arial"/>
                <w:sz w:val="14"/>
              </w:rPr>
              <w:t>Part</w:t>
            </w:r>
            <w:r>
              <w:rPr>
                <w:rFonts w:ascii="Arial"/>
                <w:spacing w:val="5"/>
                <w:sz w:val="14"/>
              </w:rPr>
              <w:t xml:space="preserve"> </w:t>
            </w:r>
            <w:r>
              <w:rPr>
                <w:rFonts w:ascii="Arial"/>
                <w:spacing w:val="-4"/>
                <w:sz w:val="14"/>
              </w:rPr>
              <w:t>time</w:t>
            </w:r>
          </w:p>
        </w:tc>
        <w:tc>
          <w:tcPr>
            <w:tcW w:w="1947" w:type="dxa"/>
          </w:tcPr>
          <w:p w14:paraId="179E976F" w14:textId="77777777" w:rsidR="003F3708" w:rsidRDefault="005D069D">
            <w:pPr>
              <w:pStyle w:val="TableParagraph"/>
              <w:spacing w:before="17" w:line="160" w:lineRule="exact"/>
              <w:ind w:right="533"/>
              <w:rPr>
                <w:rFonts w:ascii="Arial"/>
                <w:b/>
                <w:sz w:val="14"/>
              </w:rPr>
            </w:pPr>
            <w:r>
              <w:rPr>
                <w:rFonts w:ascii="Arial"/>
                <w:b/>
                <w:spacing w:val="-2"/>
                <w:sz w:val="14"/>
              </w:rPr>
              <w:t>12,651</w:t>
            </w:r>
          </w:p>
        </w:tc>
        <w:tc>
          <w:tcPr>
            <w:tcW w:w="1490" w:type="dxa"/>
          </w:tcPr>
          <w:p w14:paraId="3A243CCA" w14:textId="77777777" w:rsidR="003F3708" w:rsidRDefault="005D069D">
            <w:pPr>
              <w:pStyle w:val="TableParagraph"/>
              <w:spacing w:before="17" w:line="160" w:lineRule="exact"/>
              <w:ind w:right="532"/>
              <w:rPr>
                <w:rFonts w:ascii="Arial"/>
                <w:b/>
                <w:sz w:val="14"/>
              </w:rPr>
            </w:pPr>
            <w:r>
              <w:rPr>
                <w:rFonts w:ascii="Arial"/>
                <w:b/>
                <w:spacing w:val="-2"/>
                <w:sz w:val="14"/>
              </w:rPr>
              <w:t>13,352</w:t>
            </w:r>
          </w:p>
        </w:tc>
        <w:tc>
          <w:tcPr>
            <w:tcW w:w="1490" w:type="dxa"/>
          </w:tcPr>
          <w:p w14:paraId="1B3CE574" w14:textId="77777777" w:rsidR="003F3708" w:rsidRDefault="005D069D">
            <w:pPr>
              <w:pStyle w:val="TableParagraph"/>
              <w:spacing w:before="17" w:line="160" w:lineRule="exact"/>
              <w:ind w:right="531"/>
              <w:rPr>
                <w:rFonts w:ascii="Arial"/>
                <w:b/>
                <w:sz w:val="14"/>
              </w:rPr>
            </w:pPr>
            <w:r>
              <w:rPr>
                <w:rFonts w:ascii="Arial"/>
                <w:b/>
                <w:spacing w:val="-2"/>
                <w:sz w:val="14"/>
              </w:rPr>
              <w:t>13,855</w:t>
            </w:r>
          </w:p>
        </w:tc>
        <w:tc>
          <w:tcPr>
            <w:tcW w:w="1036" w:type="dxa"/>
          </w:tcPr>
          <w:p w14:paraId="0A3B6557" w14:textId="77777777" w:rsidR="003F3708" w:rsidRDefault="005D069D">
            <w:pPr>
              <w:pStyle w:val="TableParagraph"/>
              <w:spacing w:before="17" w:line="160" w:lineRule="exact"/>
              <w:ind w:right="77"/>
              <w:rPr>
                <w:rFonts w:ascii="Arial"/>
                <w:b/>
                <w:sz w:val="14"/>
              </w:rPr>
            </w:pPr>
            <w:r>
              <w:rPr>
                <w:rFonts w:ascii="Arial"/>
                <w:b/>
                <w:spacing w:val="-2"/>
                <w:sz w:val="14"/>
              </w:rPr>
              <w:t>14,443</w:t>
            </w:r>
          </w:p>
        </w:tc>
      </w:tr>
      <w:tr w:rsidR="003F3708" w14:paraId="4FB2ACEA" w14:textId="77777777">
        <w:trPr>
          <w:trHeight w:val="196"/>
        </w:trPr>
        <w:tc>
          <w:tcPr>
            <w:tcW w:w="4915" w:type="dxa"/>
          </w:tcPr>
          <w:p w14:paraId="04293C1B" w14:textId="77777777" w:rsidR="003F3708" w:rsidRDefault="005D069D">
            <w:pPr>
              <w:pStyle w:val="TableParagraph"/>
              <w:spacing w:before="17" w:line="160" w:lineRule="exact"/>
              <w:ind w:left="215"/>
              <w:jc w:val="left"/>
              <w:rPr>
                <w:rFonts w:ascii="Arial"/>
                <w:sz w:val="14"/>
              </w:rPr>
            </w:pPr>
            <w:r>
              <w:rPr>
                <w:rFonts w:ascii="Arial"/>
                <w:spacing w:val="-2"/>
                <w:sz w:val="14"/>
              </w:rPr>
              <w:t>Women</w:t>
            </w:r>
          </w:p>
        </w:tc>
        <w:tc>
          <w:tcPr>
            <w:tcW w:w="1947" w:type="dxa"/>
          </w:tcPr>
          <w:p w14:paraId="3CF37FD2" w14:textId="77777777" w:rsidR="003F3708" w:rsidRDefault="005D069D">
            <w:pPr>
              <w:pStyle w:val="TableParagraph"/>
              <w:spacing w:before="17" w:line="160" w:lineRule="exact"/>
              <w:ind w:right="533"/>
              <w:rPr>
                <w:rFonts w:ascii="Arial"/>
                <w:sz w:val="14"/>
              </w:rPr>
            </w:pPr>
            <w:r>
              <w:rPr>
                <w:rFonts w:ascii="Arial"/>
                <w:spacing w:val="-2"/>
                <w:sz w:val="14"/>
              </w:rPr>
              <w:t>2,240</w:t>
            </w:r>
          </w:p>
        </w:tc>
        <w:tc>
          <w:tcPr>
            <w:tcW w:w="1490" w:type="dxa"/>
          </w:tcPr>
          <w:p w14:paraId="647B74FA" w14:textId="77777777" w:rsidR="003F3708" w:rsidRDefault="005D069D">
            <w:pPr>
              <w:pStyle w:val="TableParagraph"/>
              <w:spacing w:before="17" w:line="160" w:lineRule="exact"/>
              <w:ind w:right="532"/>
              <w:rPr>
                <w:rFonts w:ascii="Arial"/>
                <w:sz w:val="14"/>
              </w:rPr>
            </w:pPr>
            <w:r>
              <w:rPr>
                <w:rFonts w:ascii="Arial"/>
                <w:spacing w:val="-2"/>
                <w:sz w:val="14"/>
              </w:rPr>
              <w:t>2,364</w:t>
            </w:r>
          </w:p>
        </w:tc>
        <w:tc>
          <w:tcPr>
            <w:tcW w:w="1490" w:type="dxa"/>
          </w:tcPr>
          <w:p w14:paraId="6F4384EB" w14:textId="77777777" w:rsidR="003F3708" w:rsidRDefault="005D069D">
            <w:pPr>
              <w:pStyle w:val="TableParagraph"/>
              <w:spacing w:before="17" w:line="160" w:lineRule="exact"/>
              <w:ind w:right="531"/>
              <w:rPr>
                <w:rFonts w:ascii="Arial"/>
                <w:sz w:val="14"/>
              </w:rPr>
            </w:pPr>
            <w:r>
              <w:rPr>
                <w:rFonts w:ascii="Arial"/>
                <w:spacing w:val="-2"/>
                <w:sz w:val="14"/>
              </w:rPr>
              <w:t>2,453</w:t>
            </w:r>
          </w:p>
        </w:tc>
        <w:tc>
          <w:tcPr>
            <w:tcW w:w="1036" w:type="dxa"/>
          </w:tcPr>
          <w:p w14:paraId="0C4F0D02" w14:textId="77777777" w:rsidR="003F3708" w:rsidRDefault="005D069D">
            <w:pPr>
              <w:pStyle w:val="TableParagraph"/>
              <w:spacing w:before="17" w:line="160" w:lineRule="exact"/>
              <w:ind w:right="77"/>
              <w:rPr>
                <w:rFonts w:ascii="Arial"/>
                <w:sz w:val="14"/>
              </w:rPr>
            </w:pPr>
            <w:r>
              <w:rPr>
                <w:rFonts w:ascii="Arial"/>
                <w:spacing w:val="-2"/>
                <w:sz w:val="14"/>
              </w:rPr>
              <w:t>2,558</w:t>
            </w:r>
          </w:p>
        </w:tc>
      </w:tr>
      <w:tr w:rsidR="003F3708" w14:paraId="797D24EF" w14:textId="77777777">
        <w:trPr>
          <w:trHeight w:val="207"/>
        </w:trPr>
        <w:tc>
          <w:tcPr>
            <w:tcW w:w="4915" w:type="dxa"/>
          </w:tcPr>
          <w:p w14:paraId="14A066C6" w14:textId="77777777" w:rsidR="003F3708" w:rsidRDefault="005D069D">
            <w:pPr>
              <w:pStyle w:val="TableParagraph"/>
              <w:spacing w:before="17"/>
              <w:ind w:left="215"/>
              <w:jc w:val="left"/>
              <w:rPr>
                <w:rFonts w:ascii="Arial"/>
                <w:sz w:val="14"/>
              </w:rPr>
            </w:pPr>
            <w:r>
              <w:rPr>
                <w:rFonts w:ascii="Arial"/>
                <w:spacing w:val="-5"/>
                <w:sz w:val="14"/>
              </w:rPr>
              <w:t>Men</w:t>
            </w:r>
          </w:p>
        </w:tc>
        <w:tc>
          <w:tcPr>
            <w:tcW w:w="1947" w:type="dxa"/>
          </w:tcPr>
          <w:p w14:paraId="689384A2" w14:textId="77777777" w:rsidR="003F3708" w:rsidRDefault="005D069D">
            <w:pPr>
              <w:pStyle w:val="TableParagraph"/>
              <w:spacing w:before="17"/>
              <w:ind w:right="533"/>
              <w:rPr>
                <w:rFonts w:ascii="Arial"/>
                <w:sz w:val="14"/>
              </w:rPr>
            </w:pPr>
            <w:r>
              <w:rPr>
                <w:rFonts w:ascii="Arial"/>
                <w:spacing w:val="-2"/>
                <w:sz w:val="14"/>
              </w:rPr>
              <w:t>10,411</w:t>
            </w:r>
          </w:p>
        </w:tc>
        <w:tc>
          <w:tcPr>
            <w:tcW w:w="1490" w:type="dxa"/>
          </w:tcPr>
          <w:p w14:paraId="7E54185C" w14:textId="77777777" w:rsidR="003F3708" w:rsidRDefault="005D069D">
            <w:pPr>
              <w:pStyle w:val="TableParagraph"/>
              <w:spacing w:before="17"/>
              <w:ind w:right="532"/>
              <w:rPr>
                <w:rFonts w:ascii="Arial"/>
                <w:sz w:val="14"/>
              </w:rPr>
            </w:pPr>
            <w:r>
              <w:rPr>
                <w:rFonts w:ascii="Arial"/>
                <w:spacing w:val="-2"/>
                <w:sz w:val="14"/>
              </w:rPr>
              <w:t>10,987</w:t>
            </w:r>
          </w:p>
        </w:tc>
        <w:tc>
          <w:tcPr>
            <w:tcW w:w="1490" w:type="dxa"/>
          </w:tcPr>
          <w:p w14:paraId="7B3775A2" w14:textId="77777777" w:rsidR="003F3708" w:rsidRDefault="005D069D">
            <w:pPr>
              <w:pStyle w:val="TableParagraph"/>
              <w:spacing w:before="17"/>
              <w:ind w:right="531"/>
              <w:rPr>
                <w:rFonts w:ascii="Arial"/>
                <w:sz w:val="14"/>
              </w:rPr>
            </w:pPr>
            <w:r>
              <w:rPr>
                <w:rFonts w:ascii="Arial"/>
                <w:spacing w:val="-2"/>
                <w:sz w:val="14"/>
              </w:rPr>
              <w:t>11,402</w:t>
            </w:r>
          </w:p>
        </w:tc>
        <w:tc>
          <w:tcPr>
            <w:tcW w:w="1036" w:type="dxa"/>
          </w:tcPr>
          <w:p w14:paraId="19A8BD91" w14:textId="77777777" w:rsidR="003F3708" w:rsidRDefault="005D069D">
            <w:pPr>
              <w:pStyle w:val="TableParagraph"/>
              <w:spacing w:before="17"/>
              <w:ind w:right="77"/>
              <w:rPr>
                <w:rFonts w:ascii="Arial"/>
                <w:sz w:val="14"/>
              </w:rPr>
            </w:pPr>
            <w:r>
              <w:rPr>
                <w:rFonts w:ascii="Arial"/>
                <w:spacing w:val="-2"/>
                <w:sz w:val="14"/>
              </w:rPr>
              <w:t>11,885</w:t>
            </w:r>
          </w:p>
        </w:tc>
      </w:tr>
      <w:tr w:rsidR="003F3708" w14:paraId="4B48C636" w14:textId="77777777">
        <w:trPr>
          <w:trHeight w:val="200"/>
        </w:trPr>
        <w:tc>
          <w:tcPr>
            <w:tcW w:w="4915" w:type="dxa"/>
          </w:tcPr>
          <w:p w14:paraId="50FEED0B" w14:textId="77777777" w:rsidR="003F3708" w:rsidRDefault="005D069D">
            <w:pPr>
              <w:pStyle w:val="TableParagraph"/>
              <w:spacing w:before="28" w:line="153" w:lineRule="exact"/>
              <w:ind w:left="215"/>
              <w:jc w:val="left"/>
              <w:rPr>
                <w:rFonts w:ascii="Arial"/>
                <w:sz w:val="14"/>
              </w:rPr>
            </w:pPr>
            <w:r>
              <w:rPr>
                <w:rFonts w:ascii="Arial"/>
                <w:sz w:val="14"/>
              </w:rPr>
              <w:t>Persons</w:t>
            </w:r>
            <w:r>
              <w:rPr>
                <w:rFonts w:ascii="Arial"/>
                <w:spacing w:val="4"/>
                <w:sz w:val="14"/>
              </w:rPr>
              <w:t xml:space="preserve"> </w:t>
            </w:r>
            <w:r>
              <w:rPr>
                <w:rFonts w:ascii="Arial"/>
                <w:sz w:val="14"/>
              </w:rPr>
              <w:t>of</w:t>
            </w:r>
            <w:r>
              <w:rPr>
                <w:rFonts w:ascii="Arial"/>
                <w:spacing w:val="5"/>
                <w:sz w:val="14"/>
              </w:rPr>
              <w:t xml:space="preserve"> </w:t>
            </w:r>
            <w:r>
              <w:rPr>
                <w:rFonts w:ascii="Arial"/>
                <w:sz w:val="14"/>
              </w:rPr>
              <w:t>self-described</w:t>
            </w:r>
            <w:r>
              <w:rPr>
                <w:rFonts w:ascii="Arial"/>
                <w:spacing w:val="5"/>
                <w:sz w:val="14"/>
              </w:rPr>
              <w:t xml:space="preserve"> </w:t>
            </w:r>
            <w:r>
              <w:rPr>
                <w:rFonts w:ascii="Arial"/>
                <w:spacing w:val="-2"/>
                <w:sz w:val="14"/>
              </w:rPr>
              <w:t>gender</w:t>
            </w:r>
          </w:p>
        </w:tc>
        <w:tc>
          <w:tcPr>
            <w:tcW w:w="1947" w:type="dxa"/>
            <w:tcBorders>
              <w:bottom w:val="single" w:sz="8" w:space="0" w:color="000000"/>
            </w:tcBorders>
          </w:tcPr>
          <w:p w14:paraId="5ED8A186" w14:textId="77777777" w:rsidR="003F3708" w:rsidRDefault="005D069D">
            <w:pPr>
              <w:pStyle w:val="TableParagraph"/>
              <w:spacing w:before="28" w:line="153" w:lineRule="exact"/>
              <w:ind w:left="510"/>
              <w:jc w:val="center"/>
              <w:rPr>
                <w:rFonts w:ascii="Arial"/>
                <w:sz w:val="14"/>
              </w:rPr>
            </w:pPr>
            <w:r>
              <w:rPr>
                <w:rFonts w:ascii="Arial"/>
                <w:spacing w:val="-10"/>
                <w:sz w:val="14"/>
              </w:rPr>
              <w:t>-</w:t>
            </w:r>
          </w:p>
        </w:tc>
        <w:tc>
          <w:tcPr>
            <w:tcW w:w="1490" w:type="dxa"/>
            <w:tcBorders>
              <w:bottom w:val="single" w:sz="8" w:space="0" w:color="000000"/>
            </w:tcBorders>
          </w:tcPr>
          <w:p w14:paraId="37B98C6A" w14:textId="77777777" w:rsidR="003F3708" w:rsidRDefault="005D069D">
            <w:pPr>
              <w:pStyle w:val="TableParagraph"/>
              <w:spacing w:before="28" w:line="153" w:lineRule="exact"/>
              <w:ind w:left="55" w:right="1"/>
              <w:jc w:val="center"/>
              <w:rPr>
                <w:rFonts w:ascii="Arial"/>
                <w:sz w:val="14"/>
              </w:rPr>
            </w:pPr>
            <w:r>
              <w:rPr>
                <w:rFonts w:ascii="Arial"/>
                <w:spacing w:val="-10"/>
                <w:sz w:val="14"/>
              </w:rPr>
              <w:t>-</w:t>
            </w:r>
          </w:p>
        </w:tc>
        <w:tc>
          <w:tcPr>
            <w:tcW w:w="1490" w:type="dxa"/>
            <w:tcBorders>
              <w:bottom w:val="single" w:sz="8" w:space="0" w:color="000000"/>
            </w:tcBorders>
          </w:tcPr>
          <w:p w14:paraId="644C8636" w14:textId="77777777" w:rsidR="003F3708" w:rsidRDefault="005D069D">
            <w:pPr>
              <w:pStyle w:val="TableParagraph"/>
              <w:spacing w:before="28" w:line="153" w:lineRule="exact"/>
              <w:ind w:left="55"/>
              <w:jc w:val="center"/>
              <w:rPr>
                <w:rFonts w:ascii="Arial"/>
                <w:sz w:val="14"/>
              </w:rPr>
            </w:pPr>
            <w:r>
              <w:rPr>
                <w:rFonts w:ascii="Arial"/>
                <w:spacing w:val="-10"/>
                <w:sz w:val="14"/>
              </w:rPr>
              <w:t>-</w:t>
            </w:r>
          </w:p>
        </w:tc>
        <w:tc>
          <w:tcPr>
            <w:tcW w:w="1036" w:type="dxa"/>
            <w:tcBorders>
              <w:bottom w:val="single" w:sz="8" w:space="0" w:color="000000"/>
            </w:tcBorders>
          </w:tcPr>
          <w:p w14:paraId="66C5BF4C" w14:textId="77777777" w:rsidR="003F3708" w:rsidRDefault="005D069D">
            <w:pPr>
              <w:pStyle w:val="TableParagraph"/>
              <w:spacing w:before="28" w:line="153" w:lineRule="exact"/>
              <w:ind w:right="237"/>
              <w:rPr>
                <w:rFonts w:ascii="Arial"/>
                <w:sz w:val="14"/>
              </w:rPr>
            </w:pPr>
            <w:r>
              <w:rPr>
                <w:rFonts w:ascii="Arial"/>
                <w:spacing w:val="-10"/>
                <w:sz w:val="14"/>
              </w:rPr>
              <w:t>-</w:t>
            </w:r>
          </w:p>
        </w:tc>
      </w:tr>
      <w:tr w:rsidR="003F3708" w14:paraId="58E17179" w14:textId="77777777">
        <w:trPr>
          <w:trHeight w:val="176"/>
        </w:trPr>
        <w:tc>
          <w:tcPr>
            <w:tcW w:w="4915" w:type="dxa"/>
          </w:tcPr>
          <w:p w14:paraId="41E8EC45" w14:textId="77777777" w:rsidR="003F3708" w:rsidRDefault="005D069D">
            <w:pPr>
              <w:pStyle w:val="TableParagraph"/>
              <w:spacing w:before="4" w:line="153" w:lineRule="exact"/>
              <w:ind w:left="50"/>
              <w:jc w:val="left"/>
              <w:rPr>
                <w:rFonts w:ascii="Arial"/>
                <w:b/>
                <w:sz w:val="14"/>
              </w:rPr>
            </w:pPr>
            <w:r>
              <w:rPr>
                <w:rFonts w:ascii="Arial"/>
                <w:b/>
                <w:sz w:val="14"/>
              </w:rPr>
              <w:t>Total</w:t>
            </w:r>
            <w:r>
              <w:rPr>
                <w:rFonts w:ascii="Arial"/>
                <w:b/>
                <w:spacing w:val="7"/>
                <w:sz w:val="14"/>
              </w:rPr>
              <w:t xml:space="preserve"> </w:t>
            </w:r>
            <w:r>
              <w:rPr>
                <w:rFonts w:ascii="Arial"/>
                <w:b/>
                <w:sz w:val="14"/>
              </w:rPr>
              <w:t>City</w:t>
            </w:r>
            <w:r>
              <w:rPr>
                <w:rFonts w:ascii="Arial"/>
                <w:b/>
                <w:spacing w:val="5"/>
                <w:sz w:val="14"/>
              </w:rPr>
              <w:t xml:space="preserve"> </w:t>
            </w:r>
            <w:r>
              <w:rPr>
                <w:rFonts w:ascii="Arial"/>
                <w:b/>
                <w:spacing w:val="-2"/>
                <w:sz w:val="14"/>
              </w:rPr>
              <w:t>Infrastructure</w:t>
            </w:r>
          </w:p>
        </w:tc>
        <w:tc>
          <w:tcPr>
            <w:tcW w:w="1947" w:type="dxa"/>
            <w:tcBorders>
              <w:top w:val="single" w:sz="8" w:space="0" w:color="000000"/>
              <w:bottom w:val="single" w:sz="8" w:space="0" w:color="000000"/>
            </w:tcBorders>
          </w:tcPr>
          <w:p w14:paraId="1FBCE710" w14:textId="77777777" w:rsidR="003F3708" w:rsidRDefault="005D069D">
            <w:pPr>
              <w:pStyle w:val="TableParagraph"/>
              <w:spacing w:before="4" w:line="153" w:lineRule="exact"/>
              <w:ind w:right="485"/>
              <w:rPr>
                <w:rFonts w:ascii="Arial"/>
                <w:b/>
                <w:sz w:val="14"/>
              </w:rPr>
            </w:pPr>
            <w:r>
              <w:rPr>
                <w:rFonts w:ascii="Arial"/>
                <w:b/>
                <w:spacing w:val="-2"/>
                <w:sz w:val="14"/>
              </w:rPr>
              <w:t>47,791</w:t>
            </w:r>
          </w:p>
        </w:tc>
        <w:tc>
          <w:tcPr>
            <w:tcW w:w="1490" w:type="dxa"/>
            <w:tcBorders>
              <w:top w:val="single" w:sz="8" w:space="0" w:color="000000"/>
              <w:bottom w:val="single" w:sz="8" w:space="0" w:color="000000"/>
            </w:tcBorders>
          </w:tcPr>
          <w:p w14:paraId="2CF91C0B" w14:textId="77777777" w:rsidR="003F3708" w:rsidRDefault="005D069D">
            <w:pPr>
              <w:pStyle w:val="TableParagraph"/>
              <w:spacing w:before="4" w:line="153" w:lineRule="exact"/>
              <w:ind w:right="484"/>
              <w:rPr>
                <w:rFonts w:ascii="Arial"/>
                <w:b/>
                <w:sz w:val="14"/>
              </w:rPr>
            </w:pPr>
            <w:r>
              <w:rPr>
                <w:rFonts w:ascii="Arial"/>
                <w:b/>
                <w:spacing w:val="-2"/>
                <w:sz w:val="14"/>
              </w:rPr>
              <w:t>50,437</w:t>
            </w:r>
          </w:p>
        </w:tc>
        <w:tc>
          <w:tcPr>
            <w:tcW w:w="1490" w:type="dxa"/>
            <w:tcBorders>
              <w:top w:val="single" w:sz="8" w:space="0" w:color="000000"/>
              <w:bottom w:val="single" w:sz="8" w:space="0" w:color="000000"/>
            </w:tcBorders>
          </w:tcPr>
          <w:p w14:paraId="6BB5938E" w14:textId="77777777" w:rsidR="003F3708" w:rsidRDefault="005D069D">
            <w:pPr>
              <w:pStyle w:val="TableParagraph"/>
              <w:spacing w:before="4" w:line="153" w:lineRule="exact"/>
              <w:ind w:right="484"/>
              <w:rPr>
                <w:rFonts w:ascii="Arial"/>
                <w:b/>
                <w:sz w:val="14"/>
              </w:rPr>
            </w:pPr>
            <w:r>
              <w:rPr>
                <w:rFonts w:ascii="Arial"/>
                <w:b/>
                <w:spacing w:val="-2"/>
                <w:sz w:val="14"/>
              </w:rPr>
              <w:t>52,338</w:t>
            </w:r>
          </w:p>
        </w:tc>
        <w:tc>
          <w:tcPr>
            <w:tcW w:w="1036" w:type="dxa"/>
            <w:tcBorders>
              <w:top w:val="single" w:sz="8" w:space="0" w:color="000000"/>
              <w:bottom w:val="single" w:sz="8" w:space="0" w:color="000000"/>
            </w:tcBorders>
          </w:tcPr>
          <w:p w14:paraId="2FEAAC51" w14:textId="77777777" w:rsidR="003F3708" w:rsidRDefault="005D069D">
            <w:pPr>
              <w:pStyle w:val="TableParagraph"/>
              <w:spacing w:before="4" w:line="153" w:lineRule="exact"/>
              <w:ind w:right="30"/>
              <w:rPr>
                <w:rFonts w:ascii="Arial"/>
                <w:b/>
                <w:sz w:val="14"/>
              </w:rPr>
            </w:pPr>
            <w:r>
              <w:rPr>
                <w:rFonts w:ascii="Arial"/>
                <w:b/>
                <w:spacing w:val="-2"/>
                <w:sz w:val="14"/>
              </w:rPr>
              <w:t>54,559</w:t>
            </w:r>
          </w:p>
        </w:tc>
      </w:tr>
      <w:tr w:rsidR="003F3708" w14:paraId="5A875EB9" w14:textId="77777777">
        <w:trPr>
          <w:trHeight w:val="577"/>
        </w:trPr>
        <w:tc>
          <w:tcPr>
            <w:tcW w:w="4915" w:type="dxa"/>
          </w:tcPr>
          <w:p w14:paraId="5BCB04D3" w14:textId="77777777" w:rsidR="003F3708" w:rsidRDefault="003F3708">
            <w:pPr>
              <w:pStyle w:val="TableParagraph"/>
              <w:spacing w:before="39"/>
              <w:jc w:val="left"/>
              <w:rPr>
                <w:rFonts w:ascii="Arial"/>
                <w:b/>
                <w:sz w:val="14"/>
              </w:rPr>
            </w:pPr>
          </w:p>
          <w:p w14:paraId="1684F2A3" w14:textId="77777777" w:rsidR="003F3708" w:rsidRDefault="005D069D">
            <w:pPr>
              <w:pStyle w:val="TableParagraph"/>
              <w:spacing w:before="0"/>
              <w:ind w:left="50"/>
              <w:jc w:val="left"/>
              <w:rPr>
                <w:rFonts w:ascii="Arial"/>
                <w:b/>
                <w:sz w:val="14"/>
              </w:rPr>
            </w:pPr>
            <w:r>
              <w:rPr>
                <w:rFonts w:ascii="Arial"/>
                <w:b/>
                <w:sz w:val="14"/>
              </w:rPr>
              <w:t>City</w:t>
            </w:r>
            <w:r>
              <w:rPr>
                <w:rFonts w:ascii="Arial"/>
                <w:b/>
                <w:spacing w:val="2"/>
                <w:sz w:val="14"/>
              </w:rPr>
              <w:t xml:space="preserve"> </w:t>
            </w:r>
            <w:r>
              <w:rPr>
                <w:rFonts w:ascii="Arial"/>
                <w:b/>
                <w:spacing w:val="-4"/>
                <w:sz w:val="14"/>
              </w:rPr>
              <w:t>Life</w:t>
            </w:r>
          </w:p>
          <w:p w14:paraId="055D24D8" w14:textId="77777777" w:rsidR="003F3708" w:rsidRDefault="005D069D">
            <w:pPr>
              <w:pStyle w:val="TableParagraph"/>
              <w:spacing w:before="36" w:line="160" w:lineRule="exact"/>
              <w:ind w:left="50"/>
              <w:jc w:val="left"/>
              <w:rPr>
                <w:rFonts w:ascii="Arial"/>
                <w:sz w:val="14"/>
              </w:rPr>
            </w:pPr>
            <w:r>
              <w:rPr>
                <w:rFonts w:ascii="Arial"/>
                <w:sz w:val="14"/>
              </w:rPr>
              <w:t>Permanent</w:t>
            </w:r>
            <w:r>
              <w:rPr>
                <w:rFonts w:ascii="Arial"/>
                <w:spacing w:val="5"/>
                <w:sz w:val="14"/>
              </w:rPr>
              <w:t xml:space="preserve"> </w:t>
            </w:r>
            <w:r>
              <w:rPr>
                <w:rFonts w:ascii="Arial"/>
                <w:sz w:val="14"/>
              </w:rPr>
              <w:t>-</w:t>
            </w:r>
            <w:r>
              <w:rPr>
                <w:rFonts w:ascii="Arial"/>
                <w:spacing w:val="4"/>
                <w:sz w:val="14"/>
              </w:rPr>
              <w:t xml:space="preserve"> </w:t>
            </w:r>
            <w:r>
              <w:rPr>
                <w:rFonts w:ascii="Arial"/>
                <w:sz w:val="14"/>
              </w:rPr>
              <w:t>Full</w:t>
            </w:r>
            <w:r>
              <w:rPr>
                <w:rFonts w:ascii="Arial"/>
                <w:spacing w:val="5"/>
                <w:sz w:val="14"/>
              </w:rPr>
              <w:t xml:space="preserve"> </w:t>
            </w:r>
            <w:r>
              <w:rPr>
                <w:rFonts w:ascii="Arial"/>
                <w:spacing w:val="-4"/>
                <w:sz w:val="14"/>
              </w:rPr>
              <w:t>time</w:t>
            </w:r>
          </w:p>
        </w:tc>
        <w:tc>
          <w:tcPr>
            <w:tcW w:w="1947" w:type="dxa"/>
            <w:tcBorders>
              <w:top w:val="single" w:sz="8" w:space="0" w:color="000000"/>
            </w:tcBorders>
          </w:tcPr>
          <w:p w14:paraId="615B2CD6" w14:textId="77777777" w:rsidR="003F3708" w:rsidRDefault="003F3708">
            <w:pPr>
              <w:pStyle w:val="TableParagraph"/>
              <w:spacing w:before="0"/>
              <w:jc w:val="left"/>
              <w:rPr>
                <w:rFonts w:ascii="Arial"/>
                <w:b/>
                <w:sz w:val="14"/>
              </w:rPr>
            </w:pPr>
          </w:p>
          <w:p w14:paraId="01D3FAB1" w14:textId="77777777" w:rsidR="003F3708" w:rsidRDefault="003F3708">
            <w:pPr>
              <w:pStyle w:val="TableParagraph"/>
              <w:spacing w:before="75"/>
              <w:jc w:val="left"/>
              <w:rPr>
                <w:rFonts w:ascii="Arial"/>
                <w:b/>
                <w:sz w:val="14"/>
              </w:rPr>
            </w:pPr>
          </w:p>
          <w:p w14:paraId="3C450FD3" w14:textId="77777777" w:rsidR="003F3708" w:rsidRDefault="005D069D">
            <w:pPr>
              <w:pStyle w:val="TableParagraph"/>
              <w:spacing w:before="0" w:line="160" w:lineRule="exact"/>
              <w:ind w:right="533"/>
              <w:rPr>
                <w:rFonts w:ascii="Arial"/>
                <w:b/>
                <w:sz w:val="14"/>
              </w:rPr>
            </w:pPr>
            <w:r>
              <w:rPr>
                <w:rFonts w:ascii="Arial"/>
                <w:b/>
                <w:spacing w:val="-2"/>
                <w:sz w:val="14"/>
              </w:rPr>
              <w:t>32,568</w:t>
            </w:r>
          </w:p>
        </w:tc>
        <w:tc>
          <w:tcPr>
            <w:tcW w:w="1490" w:type="dxa"/>
            <w:tcBorders>
              <w:top w:val="single" w:sz="8" w:space="0" w:color="000000"/>
            </w:tcBorders>
          </w:tcPr>
          <w:p w14:paraId="407CDBFC" w14:textId="77777777" w:rsidR="003F3708" w:rsidRDefault="003F3708">
            <w:pPr>
              <w:pStyle w:val="TableParagraph"/>
              <w:spacing w:before="0"/>
              <w:jc w:val="left"/>
              <w:rPr>
                <w:rFonts w:ascii="Arial"/>
                <w:b/>
                <w:sz w:val="14"/>
              </w:rPr>
            </w:pPr>
          </w:p>
          <w:p w14:paraId="11102439" w14:textId="77777777" w:rsidR="003F3708" w:rsidRDefault="003F3708">
            <w:pPr>
              <w:pStyle w:val="TableParagraph"/>
              <w:spacing w:before="75"/>
              <w:jc w:val="left"/>
              <w:rPr>
                <w:rFonts w:ascii="Arial"/>
                <w:b/>
                <w:sz w:val="14"/>
              </w:rPr>
            </w:pPr>
          </w:p>
          <w:p w14:paraId="334A51BC" w14:textId="77777777" w:rsidR="003F3708" w:rsidRDefault="005D069D">
            <w:pPr>
              <w:pStyle w:val="TableParagraph"/>
              <w:spacing w:before="0" w:line="160" w:lineRule="exact"/>
              <w:ind w:right="532"/>
              <w:rPr>
                <w:rFonts w:ascii="Arial"/>
                <w:b/>
                <w:sz w:val="14"/>
              </w:rPr>
            </w:pPr>
            <w:r>
              <w:rPr>
                <w:rFonts w:ascii="Arial"/>
                <w:b/>
                <w:spacing w:val="-2"/>
                <w:sz w:val="14"/>
              </w:rPr>
              <w:t>34,371</w:t>
            </w:r>
          </w:p>
        </w:tc>
        <w:tc>
          <w:tcPr>
            <w:tcW w:w="1490" w:type="dxa"/>
            <w:tcBorders>
              <w:top w:val="single" w:sz="8" w:space="0" w:color="000000"/>
            </w:tcBorders>
          </w:tcPr>
          <w:p w14:paraId="452E6786" w14:textId="77777777" w:rsidR="003F3708" w:rsidRDefault="003F3708">
            <w:pPr>
              <w:pStyle w:val="TableParagraph"/>
              <w:spacing w:before="0"/>
              <w:jc w:val="left"/>
              <w:rPr>
                <w:rFonts w:ascii="Arial"/>
                <w:b/>
                <w:sz w:val="14"/>
              </w:rPr>
            </w:pPr>
          </w:p>
          <w:p w14:paraId="20464B6F" w14:textId="77777777" w:rsidR="003F3708" w:rsidRDefault="003F3708">
            <w:pPr>
              <w:pStyle w:val="TableParagraph"/>
              <w:spacing w:before="75"/>
              <w:jc w:val="left"/>
              <w:rPr>
                <w:rFonts w:ascii="Arial"/>
                <w:b/>
                <w:sz w:val="14"/>
              </w:rPr>
            </w:pPr>
          </w:p>
          <w:p w14:paraId="43C8AD4D" w14:textId="77777777" w:rsidR="003F3708" w:rsidRDefault="005D069D">
            <w:pPr>
              <w:pStyle w:val="TableParagraph"/>
              <w:spacing w:before="0" w:line="160" w:lineRule="exact"/>
              <w:ind w:right="531"/>
              <w:rPr>
                <w:rFonts w:ascii="Arial"/>
                <w:b/>
                <w:sz w:val="14"/>
              </w:rPr>
            </w:pPr>
            <w:r>
              <w:rPr>
                <w:rFonts w:ascii="Arial"/>
                <w:b/>
                <w:spacing w:val="-2"/>
                <w:sz w:val="14"/>
              </w:rPr>
              <w:t>35,666</w:t>
            </w:r>
          </w:p>
        </w:tc>
        <w:tc>
          <w:tcPr>
            <w:tcW w:w="1036" w:type="dxa"/>
            <w:tcBorders>
              <w:top w:val="single" w:sz="8" w:space="0" w:color="000000"/>
            </w:tcBorders>
          </w:tcPr>
          <w:p w14:paraId="04AD43DC" w14:textId="77777777" w:rsidR="003F3708" w:rsidRDefault="003F3708">
            <w:pPr>
              <w:pStyle w:val="TableParagraph"/>
              <w:spacing w:before="0"/>
              <w:jc w:val="left"/>
              <w:rPr>
                <w:rFonts w:ascii="Arial"/>
                <w:b/>
                <w:sz w:val="14"/>
              </w:rPr>
            </w:pPr>
          </w:p>
          <w:p w14:paraId="0610FD15" w14:textId="77777777" w:rsidR="003F3708" w:rsidRDefault="003F3708">
            <w:pPr>
              <w:pStyle w:val="TableParagraph"/>
              <w:spacing w:before="75"/>
              <w:jc w:val="left"/>
              <w:rPr>
                <w:rFonts w:ascii="Arial"/>
                <w:b/>
                <w:sz w:val="14"/>
              </w:rPr>
            </w:pPr>
          </w:p>
          <w:p w14:paraId="54C9BDE8" w14:textId="77777777" w:rsidR="003F3708" w:rsidRDefault="005D069D">
            <w:pPr>
              <w:pStyle w:val="TableParagraph"/>
              <w:spacing w:before="0" w:line="160" w:lineRule="exact"/>
              <w:ind w:right="77"/>
              <w:rPr>
                <w:rFonts w:ascii="Arial"/>
                <w:b/>
                <w:sz w:val="14"/>
              </w:rPr>
            </w:pPr>
            <w:r>
              <w:rPr>
                <w:rFonts w:ascii="Arial"/>
                <w:b/>
                <w:spacing w:val="-2"/>
                <w:sz w:val="14"/>
              </w:rPr>
              <w:t>37,180</w:t>
            </w:r>
          </w:p>
        </w:tc>
      </w:tr>
      <w:tr w:rsidR="003F3708" w14:paraId="067B5ABF" w14:textId="77777777">
        <w:trPr>
          <w:trHeight w:val="196"/>
        </w:trPr>
        <w:tc>
          <w:tcPr>
            <w:tcW w:w="4915" w:type="dxa"/>
          </w:tcPr>
          <w:p w14:paraId="1649B933" w14:textId="77777777" w:rsidR="003F3708" w:rsidRDefault="005D069D">
            <w:pPr>
              <w:pStyle w:val="TableParagraph"/>
              <w:spacing w:before="17" w:line="160" w:lineRule="exact"/>
              <w:ind w:left="215"/>
              <w:jc w:val="left"/>
              <w:rPr>
                <w:rFonts w:ascii="Arial"/>
                <w:sz w:val="14"/>
              </w:rPr>
            </w:pPr>
            <w:r>
              <w:rPr>
                <w:rFonts w:ascii="Arial"/>
                <w:spacing w:val="-2"/>
                <w:sz w:val="14"/>
              </w:rPr>
              <w:t>Women</w:t>
            </w:r>
          </w:p>
        </w:tc>
        <w:tc>
          <w:tcPr>
            <w:tcW w:w="1947" w:type="dxa"/>
          </w:tcPr>
          <w:p w14:paraId="255292C6" w14:textId="77777777" w:rsidR="003F3708" w:rsidRDefault="005D069D">
            <w:pPr>
              <w:pStyle w:val="TableParagraph"/>
              <w:spacing w:before="17" w:line="160" w:lineRule="exact"/>
              <w:ind w:right="533"/>
              <w:rPr>
                <w:rFonts w:ascii="Arial"/>
                <w:sz w:val="14"/>
              </w:rPr>
            </w:pPr>
            <w:r>
              <w:rPr>
                <w:rFonts w:ascii="Arial"/>
                <w:spacing w:val="-2"/>
                <w:sz w:val="14"/>
              </w:rPr>
              <w:t>26,085</w:t>
            </w:r>
          </w:p>
        </w:tc>
        <w:tc>
          <w:tcPr>
            <w:tcW w:w="1490" w:type="dxa"/>
          </w:tcPr>
          <w:p w14:paraId="6BD58713" w14:textId="77777777" w:rsidR="003F3708" w:rsidRDefault="005D069D">
            <w:pPr>
              <w:pStyle w:val="TableParagraph"/>
              <w:spacing w:before="17" w:line="160" w:lineRule="exact"/>
              <w:ind w:right="532"/>
              <w:rPr>
                <w:rFonts w:ascii="Arial"/>
                <w:sz w:val="14"/>
              </w:rPr>
            </w:pPr>
            <w:r>
              <w:rPr>
                <w:rFonts w:ascii="Arial"/>
                <w:spacing w:val="-2"/>
                <w:sz w:val="14"/>
              </w:rPr>
              <w:t>27,529</w:t>
            </w:r>
          </w:p>
        </w:tc>
        <w:tc>
          <w:tcPr>
            <w:tcW w:w="1490" w:type="dxa"/>
          </w:tcPr>
          <w:p w14:paraId="79ABD93D" w14:textId="77777777" w:rsidR="003F3708" w:rsidRDefault="005D069D">
            <w:pPr>
              <w:pStyle w:val="TableParagraph"/>
              <w:spacing w:before="17" w:line="160" w:lineRule="exact"/>
              <w:ind w:right="531"/>
              <w:rPr>
                <w:rFonts w:ascii="Arial"/>
                <w:sz w:val="14"/>
              </w:rPr>
            </w:pPr>
            <w:r>
              <w:rPr>
                <w:rFonts w:ascii="Arial"/>
                <w:spacing w:val="-2"/>
                <w:sz w:val="14"/>
              </w:rPr>
              <w:t>28,567</w:t>
            </w:r>
          </w:p>
        </w:tc>
        <w:tc>
          <w:tcPr>
            <w:tcW w:w="1036" w:type="dxa"/>
          </w:tcPr>
          <w:p w14:paraId="50B9E462" w14:textId="77777777" w:rsidR="003F3708" w:rsidRDefault="005D069D">
            <w:pPr>
              <w:pStyle w:val="TableParagraph"/>
              <w:spacing w:before="17" w:line="160" w:lineRule="exact"/>
              <w:ind w:right="77"/>
              <w:rPr>
                <w:rFonts w:ascii="Arial"/>
                <w:sz w:val="14"/>
              </w:rPr>
            </w:pPr>
            <w:r>
              <w:rPr>
                <w:rFonts w:ascii="Arial"/>
                <w:spacing w:val="-2"/>
                <w:sz w:val="14"/>
              </w:rPr>
              <w:t>29,779</w:t>
            </w:r>
          </w:p>
        </w:tc>
      </w:tr>
      <w:tr w:rsidR="003F3708" w14:paraId="5294F2B8" w14:textId="77777777">
        <w:trPr>
          <w:trHeight w:val="196"/>
        </w:trPr>
        <w:tc>
          <w:tcPr>
            <w:tcW w:w="4915" w:type="dxa"/>
          </w:tcPr>
          <w:p w14:paraId="45550E61" w14:textId="77777777" w:rsidR="003F3708" w:rsidRDefault="005D069D">
            <w:pPr>
              <w:pStyle w:val="TableParagraph"/>
              <w:spacing w:before="17" w:line="160" w:lineRule="exact"/>
              <w:ind w:left="215"/>
              <w:jc w:val="left"/>
              <w:rPr>
                <w:rFonts w:ascii="Arial"/>
                <w:sz w:val="14"/>
              </w:rPr>
            </w:pPr>
            <w:r>
              <w:rPr>
                <w:rFonts w:ascii="Arial"/>
                <w:spacing w:val="-5"/>
                <w:sz w:val="14"/>
              </w:rPr>
              <w:t>Men</w:t>
            </w:r>
          </w:p>
        </w:tc>
        <w:tc>
          <w:tcPr>
            <w:tcW w:w="1947" w:type="dxa"/>
          </w:tcPr>
          <w:p w14:paraId="6B157388" w14:textId="77777777" w:rsidR="003F3708" w:rsidRDefault="005D069D">
            <w:pPr>
              <w:pStyle w:val="TableParagraph"/>
              <w:spacing w:before="17" w:line="160" w:lineRule="exact"/>
              <w:ind w:right="533"/>
              <w:rPr>
                <w:rFonts w:ascii="Arial"/>
                <w:sz w:val="14"/>
              </w:rPr>
            </w:pPr>
            <w:r>
              <w:rPr>
                <w:rFonts w:ascii="Arial"/>
                <w:spacing w:val="-2"/>
                <w:sz w:val="14"/>
              </w:rPr>
              <w:t>6,437</w:t>
            </w:r>
          </w:p>
        </w:tc>
        <w:tc>
          <w:tcPr>
            <w:tcW w:w="1490" w:type="dxa"/>
          </w:tcPr>
          <w:p w14:paraId="30FE0F82" w14:textId="77777777" w:rsidR="003F3708" w:rsidRDefault="005D069D">
            <w:pPr>
              <w:pStyle w:val="TableParagraph"/>
              <w:spacing w:before="17" w:line="160" w:lineRule="exact"/>
              <w:ind w:right="532"/>
              <w:rPr>
                <w:rFonts w:ascii="Arial"/>
                <w:sz w:val="14"/>
              </w:rPr>
            </w:pPr>
            <w:r>
              <w:rPr>
                <w:rFonts w:ascii="Arial"/>
                <w:spacing w:val="-2"/>
                <w:sz w:val="14"/>
              </w:rPr>
              <w:t>6,794</w:t>
            </w:r>
          </w:p>
        </w:tc>
        <w:tc>
          <w:tcPr>
            <w:tcW w:w="1490" w:type="dxa"/>
          </w:tcPr>
          <w:p w14:paraId="1DA5C5AC" w14:textId="77777777" w:rsidR="003F3708" w:rsidRDefault="005D069D">
            <w:pPr>
              <w:pStyle w:val="TableParagraph"/>
              <w:spacing w:before="17" w:line="160" w:lineRule="exact"/>
              <w:ind w:right="531"/>
              <w:rPr>
                <w:rFonts w:ascii="Arial"/>
                <w:sz w:val="14"/>
              </w:rPr>
            </w:pPr>
            <w:r>
              <w:rPr>
                <w:rFonts w:ascii="Arial"/>
                <w:spacing w:val="-2"/>
                <w:sz w:val="14"/>
              </w:rPr>
              <w:t>7,050</w:t>
            </w:r>
          </w:p>
        </w:tc>
        <w:tc>
          <w:tcPr>
            <w:tcW w:w="1036" w:type="dxa"/>
          </w:tcPr>
          <w:p w14:paraId="7B9D09FC" w14:textId="77777777" w:rsidR="003F3708" w:rsidRDefault="005D069D">
            <w:pPr>
              <w:pStyle w:val="TableParagraph"/>
              <w:spacing w:before="17" w:line="160" w:lineRule="exact"/>
              <w:ind w:right="77"/>
              <w:rPr>
                <w:rFonts w:ascii="Arial"/>
                <w:sz w:val="14"/>
              </w:rPr>
            </w:pPr>
            <w:r>
              <w:rPr>
                <w:rFonts w:ascii="Arial"/>
                <w:spacing w:val="-2"/>
                <w:sz w:val="14"/>
              </w:rPr>
              <w:t>7,349</w:t>
            </w:r>
          </w:p>
        </w:tc>
      </w:tr>
      <w:tr w:rsidR="003F3708" w14:paraId="4DCE787E" w14:textId="77777777">
        <w:trPr>
          <w:trHeight w:val="196"/>
        </w:trPr>
        <w:tc>
          <w:tcPr>
            <w:tcW w:w="4915" w:type="dxa"/>
          </w:tcPr>
          <w:p w14:paraId="37306585" w14:textId="77777777" w:rsidR="003F3708" w:rsidRDefault="005D069D">
            <w:pPr>
              <w:pStyle w:val="TableParagraph"/>
              <w:spacing w:before="17" w:line="160" w:lineRule="exact"/>
              <w:ind w:left="215"/>
              <w:jc w:val="left"/>
              <w:rPr>
                <w:rFonts w:ascii="Arial"/>
                <w:sz w:val="14"/>
              </w:rPr>
            </w:pPr>
            <w:r>
              <w:rPr>
                <w:rFonts w:ascii="Arial"/>
                <w:sz w:val="14"/>
              </w:rPr>
              <w:t>Persons</w:t>
            </w:r>
            <w:r>
              <w:rPr>
                <w:rFonts w:ascii="Arial"/>
                <w:spacing w:val="4"/>
                <w:sz w:val="14"/>
              </w:rPr>
              <w:t xml:space="preserve"> </w:t>
            </w:r>
            <w:r>
              <w:rPr>
                <w:rFonts w:ascii="Arial"/>
                <w:sz w:val="14"/>
              </w:rPr>
              <w:t>of</w:t>
            </w:r>
            <w:r>
              <w:rPr>
                <w:rFonts w:ascii="Arial"/>
                <w:spacing w:val="5"/>
                <w:sz w:val="14"/>
              </w:rPr>
              <w:t xml:space="preserve"> </w:t>
            </w:r>
            <w:r>
              <w:rPr>
                <w:rFonts w:ascii="Arial"/>
                <w:sz w:val="14"/>
              </w:rPr>
              <w:t>self-described</w:t>
            </w:r>
            <w:r>
              <w:rPr>
                <w:rFonts w:ascii="Arial"/>
                <w:spacing w:val="5"/>
                <w:sz w:val="14"/>
              </w:rPr>
              <w:t xml:space="preserve"> </w:t>
            </w:r>
            <w:r>
              <w:rPr>
                <w:rFonts w:ascii="Arial"/>
                <w:spacing w:val="-2"/>
                <w:sz w:val="14"/>
              </w:rPr>
              <w:t>gender</w:t>
            </w:r>
          </w:p>
        </w:tc>
        <w:tc>
          <w:tcPr>
            <w:tcW w:w="1947" w:type="dxa"/>
          </w:tcPr>
          <w:p w14:paraId="56B36FA3" w14:textId="77777777" w:rsidR="003F3708" w:rsidRDefault="005D069D">
            <w:pPr>
              <w:pStyle w:val="TableParagraph"/>
              <w:spacing w:before="17" w:line="160" w:lineRule="exact"/>
              <w:ind w:right="533"/>
              <w:rPr>
                <w:rFonts w:ascii="Arial"/>
                <w:sz w:val="14"/>
              </w:rPr>
            </w:pPr>
            <w:r>
              <w:rPr>
                <w:rFonts w:ascii="Arial"/>
                <w:spacing w:val="-5"/>
                <w:sz w:val="14"/>
              </w:rPr>
              <w:t>45</w:t>
            </w:r>
          </w:p>
        </w:tc>
        <w:tc>
          <w:tcPr>
            <w:tcW w:w="1490" w:type="dxa"/>
          </w:tcPr>
          <w:p w14:paraId="3CCEB5A1" w14:textId="77777777" w:rsidR="003F3708" w:rsidRDefault="005D069D">
            <w:pPr>
              <w:pStyle w:val="TableParagraph"/>
              <w:spacing w:before="17" w:line="160" w:lineRule="exact"/>
              <w:ind w:right="532"/>
              <w:rPr>
                <w:rFonts w:ascii="Arial"/>
                <w:sz w:val="14"/>
              </w:rPr>
            </w:pPr>
            <w:r>
              <w:rPr>
                <w:rFonts w:ascii="Arial"/>
                <w:spacing w:val="-5"/>
                <w:sz w:val="14"/>
              </w:rPr>
              <w:t>48</w:t>
            </w:r>
          </w:p>
        </w:tc>
        <w:tc>
          <w:tcPr>
            <w:tcW w:w="1490" w:type="dxa"/>
          </w:tcPr>
          <w:p w14:paraId="611AAD2A" w14:textId="77777777" w:rsidR="003F3708" w:rsidRDefault="005D069D">
            <w:pPr>
              <w:pStyle w:val="TableParagraph"/>
              <w:spacing w:before="17" w:line="160" w:lineRule="exact"/>
              <w:ind w:right="532"/>
              <w:rPr>
                <w:rFonts w:ascii="Arial"/>
                <w:sz w:val="14"/>
              </w:rPr>
            </w:pPr>
            <w:r>
              <w:rPr>
                <w:rFonts w:ascii="Arial"/>
                <w:spacing w:val="-5"/>
                <w:sz w:val="14"/>
              </w:rPr>
              <w:t>50</w:t>
            </w:r>
          </w:p>
        </w:tc>
        <w:tc>
          <w:tcPr>
            <w:tcW w:w="1036" w:type="dxa"/>
          </w:tcPr>
          <w:p w14:paraId="57720FA1" w14:textId="77777777" w:rsidR="003F3708" w:rsidRDefault="005D069D">
            <w:pPr>
              <w:pStyle w:val="TableParagraph"/>
              <w:spacing w:before="17" w:line="160" w:lineRule="exact"/>
              <w:ind w:right="78"/>
              <w:rPr>
                <w:rFonts w:ascii="Arial"/>
                <w:sz w:val="14"/>
              </w:rPr>
            </w:pPr>
            <w:r>
              <w:rPr>
                <w:rFonts w:ascii="Arial"/>
                <w:spacing w:val="-5"/>
                <w:sz w:val="14"/>
              </w:rPr>
              <w:t>52</w:t>
            </w:r>
          </w:p>
        </w:tc>
      </w:tr>
      <w:tr w:rsidR="003F3708" w14:paraId="5D87CC76" w14:textId="77777777">
        <w:trPr>
          <w:trHeight w:val="196"/>
        </w:trPr>
        <w:tc>
          <w:tcPr>
            <w:tcW w:w="4915" w:type="dxa"/>
          </w:tcPr>
          <w:p w14:paraId="04F14DEC" w14:textId="77777777" w:rsidR="003F3708" w:rsidRDefault="005D069D">
            <w:pPr>
              <w:pStyle w:val="TableParagraph"/>
              <w:spacing w:before="17" w:line="160" w:lineRule="exact"/>
              <w:ind w:left="50"/>
              <w:jc w:val="left"/>
              <w:rPr>
                <w:rFonts w:ascii="Arial"/>
                <w:sz w:val="14"/>
              </w:rPr>
            </w:pPr>
            <w:r>
              <w:rPr>
                <w:rFonts w:ascii="Arial"/>
                <w:sz w:val="14"/>
              </w:rPr>
              <w:t>Permanent</w:t>
            </w:r>
            <w:r>
              <w:rPr>
                <w:rFonts w:ascii="Arial"/>
                <w:spacing w:val="5"/>
                <w:sz w:val="14"/>
              </w:rPr>
              <w:t xml:space="preserve"> </w:t>
            </w:r>
            <w:r>
              <w:rPr>
                <w:rFonts w:ascii="Arial"/>
                <w:sz w:val="14"/>
              </w:rPr>
              <w:t>-</w:t>
            </w:r>
            <w:r>
              <w:rPr>
                <w:rFonts w:ascii="Arial"/>
                <w:spacing w:val="5"/>
                <w:sz w:val="14"/>
              </w:rPr>
              <w:t xml:space="preserve"> </w:t>
            </w:r>
            <w:r>
              <w:rPr>
                <w:rFonts w:ascii="Arial"/>
                <w:sz w:val="14"/>
              </w:rPr>
              <w:t>Part</w:t>
            </w:r>
            <w:r>
              <w:rPr>
                <w:rFonts w:ascii="Arial"/>
                <w:spacing w:val="5"/>
                <w:sz w:val="14"/>
              </w:rPr>
              <w:t xml:space="preserve"> </w:t>
            </w:r>
            <w:r>
              <w:rPr>
                <w:rFonts w:ascii="Arial"/>
                <w:spacing w:val="-4"/>
                <w:sz w:val="14"/>
              </w:rPr>
              <w:t>time</w:t>
            </w:r>
          </w:p>
        </w:tc>
        <w:tc>
          <w:tcPr>
            <w:tcW w:w="1947" w:type="dxa"/>
          </w:tcPr>
          <w:p w14:paraId="38470989" w14:textId="77777777" w:rsidR="003F3708" w:rsidRDefault="005D069D">
            <w:pPr>
              <w:pStyle w:val="TableParagraph"/>
              <w:spacing w:before="17" w:line="160" w:lineRule="exact"/>
              <w:ind w:right="533"/>
              <w:rPr>
                <w:rFonts w:ascii="Arial"/>
                <w:b/>
                <w:sz w:val="14"/>
              </w:rPr>
            </w:pPr>
            <w:r>
              <w:rPr>
                <w:rFonts w:ascii="Arial"/>
                <w:b/>
                <w:spacing w:val="-2"/>
                <w:sz w:val="14"/>
              </w:rPr>
              <w:t>31,790</w:t>
            </w:r>
          </w:p>
        </w:tc>
        <w:tc>
          <w:tcPr>
            <w:tcW w:w="1490" w:type="dxa"/>
          </w:tcPr>
          <w:p w14:paraId="1845AC75" w14:textId="77777777" w:rsidR="003F3708" w:rsidRDefault="005D069D">
            <w:pPr>
              <w:pStyle w:val="TableParagraph"/>
              <w:spacing w:before="17" w:line="160" w:lineRule="exact"/>
              <w:ind w:right="532"/>
              <w:rPr>
                <w:rFonts w:ascii="Arial"/>
                <w:b/>
                <w:sz w:val="14"/>
              </w:rPr>
            </w:pPr>
            <w:r>
              <w:rPr>
                <w:rFonts w:ascii="Arial"/>
                <w:b/>
                <w:spacing w:val="-2"/>
                <w:sz w:val="14"/>
              </w:rPr>
              <w:t>33,550</w:t>
            </w:r>
          </w:p>
        </w:tc>
        <w:tc>
          <w:tcPr>
            <w:tcW w:w="1490" w:type="dxa"/>
          </w:tcPr>
          <w:p w14:paraId="43F5B642" w14:textId="77777777" w:rsidR="003F3708" w:rsidRDefault="005D069D">
            <w:pPr>
              <w:pStyle w:val="TableParagraph"/>
              <w:spacing w:before="17" w:line="160" w:lineRule="exact"/>
              <w:ind w:right="531"/>
              <w:rPr>
                <w:rFonts w:ascii="Arial"/>
                <w:b/>
                <w:sz w:val="14"/>
              </w:rPr>
            </w:pPr>
            <w:r>
              <w:rPr>
                <w:rFonts w:ascii="Arial"/>
                <w:b/>
                <w:spacing w:val="-2"/>
                <w:sz w:val="14"/>
              </w:rPr>
              <w:t>34,815</w:t>
            </w:r>
          </w:p>
        </w:tc>
        <w:tc>
          <w:tcPr>
            <w:tcW w:w="1036" w:type="dxa"/>
          </w:tcPr>
          <w:p w14:paraId="445DCCD4" w14:textId="77777777" w:rsidR="003F3708" w:rsidRDefault="005D069D">
            <w:pPr>
              <w:pStyle w:val="TableParagraph"/>
              <w:spacing w:before="17" w:line="160" w:lineRule="exact"/>
              <w:ind w:right="77"/>
              <w:rPr>
                <w:rFonts w:ascii="Arial"/>
                <w:b/>
                <w:sz w:val="14"/>
              </w:rPr>
            </w:pPr>
            <w:r>
              <w:rPr>
                <w:rFonts w:ascii="Arial"/>
                <w:b/>
                <w:spacing w:val="-2"/>
                <w:sz w:val="14"/>
              </w:rPr>
              <w:t>36,292</w:t>
            </w:r>
          </w:p>
        </w:tc>
      </w:tr>
      <w:tr w:rsidR="003F3708" w14:paraId="29B9A78C" w14:textId="77777777">
        <w:trPr>
          <w:trHeight w:val="196"/>
        </w:trPr>
        <w:tc>
          <w:tcPr>
            <w:tcW w:w="4915" w:type="dxa"/>
          </w:tcPr>
          <w:p w14:paraId="3DBBB6D7" w14:textId="77777777" w:rsidR="003F3708" w:rsidRDefault="005D069D">
            <w:pPr>
              <w:pStyle w:val="TableParagraph"/>
              <w:spacing w:before="17" w:line="160" w:lineRule="exact"/>
              <w:ind w:left="215"/>
              <w:jc w:val="left"/>
              <w:rPr>
                <w:rFonts w:ascii="Arial"/>
                <w:sz w:val="14"/>
              </w:rPr>
            </w:pPr>
            <w:r>
              <w:rPr>
                <w:rFonts w:ascii="Arial"/>
                <w:spacing w:val="-2"/>
                <w:sz w:val="14"/>
              </w:rPr>
              <w:t>Women</w:t>
            </w:r>
          </w:p>
        </w:tc>
        <w:tc>
          <w:tcPr>
            <w:tcW w:w="1947" w:type="dxa"/>
          </w:tcPr>
          <w:p w14:paraId="65622620" w14:textId="77777777" w:rsidR="003F3708" w:rsidRDefault="005D069D">
            <w:pPr>
              <w:pStyle w:val="TableParagraph"/>
              <w:spacing w:before="17" w:line="160" w:lineRule="exact"/>
              <w:ind w:right="533"/>
              <w:rPr>
                <w:rFonts w:ascii="Arial"/>
                <w:sz w:val="14"/>
              </w:rPr>
            </w:pPr>
            <w:r>
              <w:rPr>
                <w:rFonts w:ascii="Arial"/>
                <w:spacing w:val="-2"/>
                <w:sz w:val="14"/>
              </w:rPr>
              <w:t>25,462</w:t>
            </w:r>
          </w:p>
        </w:tc>
        <w:tc>
          <w:tcPr>
            <w:tcW w:w="1490" w:type="dxa"/>
          </w:tcPr>
          <w:p w14:paraId="015D9988" w14:textId="77777777" w:rsidR="003F3708" w:rsidRDefault="005D069D">
            <w:pPr>
              <w:pStyle w:val="TableParagraph"/>
              <w:spacing w:before="17" w:line="160" w:lineRule="exact"/>
              <w:ind w:right="532"/>
              <w:rPr>
                <w:rFonts w:ascii="Arial"/>
                <w:sz w:val="14"/>
              </w:rPr>
            </w:pPr>
            <w:r>
              <w:rPr>
                <w:rFonts w:ascii="Arial"/>
                <w:spacing w:val="-2"/>
                <w:sz w:val="14"/>
              </w:rPr>
              <w:t>26,872</w:t>
            </w:r>
          </w:p>
        </w:tc>
        <w:tc>
          <w:tcPr>
            <w:tcW w:w="1490" w:type="dxa"/>
          </w:tcPr>
          <w:p w14:paraId="7ED7AC34" w14:textId="77777777" w:rsidR="003F3708" w:rsidRDefault="005D069D">
            <w:pPr>
              <w:pStyle w:val="TableParagraph"/>
              <w:spacing w:before="17" w:line="160" w:lineRule="exact"/>
              <w:ind w:right="531"/>
              <w:rPr>
                <w:rFonts w:ascii="Arial"/>
                <w:sz w:val="14"/>
              </w:rPr>
            </w:pPr>
            <w:r>
              <w:rPr>
                <w:rFonts w:ascii="Arial"/>
                <w:spacing w:val="-2"/>
                <w:sz w:val="14"/>
              </w:rPr>
              <w:t>27,885</w:t>
            </w:r>
          </w:p>
        </w:tc>
        <w:tc>
          <w:tcPr>
            <w:tcW w:w="1036" w:type="dxa"/>
          </w:tcPr>
          <w:p w14:paraId="32F630C4" w14:textId="77777777" w:rsidR="003F3708" w:rsidRDefault="005D069D">
            <w:pPr>
              <w:pStyle w:val="TableParagraph"/>
              <w:spacing w:before="17" w:line="160" w:lineRule="exact"/>
              <w:ind w:right="77"/>
              <w:rPr>
                <w:rFonts w:ascii="Arial"/>
                <w:sz w:val="14"/>
              </w:rPr>
            </w:pPr>
            <w:r>
              <w:rPr>
                <w:rFonts w:ascii="Arial"/>
                <w:spacing w:val="-2"/>
                <w:sz w:val="14"/>
              </w:rPr>
              <w:t>29,068</w:t>
            </w:r>
          </w:p>
        </w:tc>
      </w:tr>
      <w:tr w:rsidR="003F3708" w14:paraId="1165773C" w14:textId="77777777">
        <w:trPr>
          <w:trHeight w:val="196"/>
        </w:trPr>
        <w:tc>
          <w:tcPr>
            <w:tcW w:w="4915" w:type="dxa"/>
          </w:tcPr>
          <w:p w14:paraId="525D5F41" w14:textId="77777777" w:rsidR="003F3708" w:rsidRDefault="005D069D">
            <w:pPr>
              <w:pStyle w:val="TableParagraph"/>
              <w:spacing w:before="17" w:line="160" w:lineRule="exact"/>
              <w:ind w:left="215"/>
              <w:jc w:val="left"/>
              <w:rPr>
                <w:rFonts w:ascii="Arial"/>
                <w:sz w:val="14"/>
              </w:rPr>
            </w:pPr>
            <w:r>
              <w:rPr>
                <w:rFonts w:ascii="Arial"/>
                <w:spacing w:val="-5"/>
                <w:sz w:val="14"/>
              </w:rPr>
              <w:t>Men</w:t>
            </w:r>
          </w:p>
        </w:tc>
        <w:tc>
          <w:tcPr>
            <w:tcW w:w="1947" w:type="dxa"/>
          </w:tcPr>
          <w:p w14:paraId="631C1FB2" w14:textId="77777777" w:rsidR="003F3708" w:rsidRDefault="005D069D">
            <w:pPr>
              <w:pStyle w:val="TableParagraph"/>
              <w:spacing w:before="17" w:line="160" w:lineRule="exact"/>
              <w:ind w:right="533"/>
              <w:rPr>
                <w:rFonts w:ascii="Arial"/>
                <w:sz w:val="14"/>
              </w:rPr>
            </w:pPr>
            <w:r>
              <w:rPr>
                <w:rFonts w:ascii="Arial"/>
                <w:spacing w:val="-2"/>
                <w:sz w:val="14"/>
              </w:rPr>
              <w:t>6,284</w:t>
            </w:r>
          </w:p>
        </w:tc>
        <w:tc>
          <w:tcPr>
            <w:tcW w:w="1490" w:type="dxa"/>
          </w:tcPr>
          <w:p w14:paraId="48F8DCC2" w14:textId="77777777" w:rsidR="003F3708" w:rsidRDefault="005D069D">
            <w:pPr>
              <w:pStyle w:val="TableParagraph"/>
              <w:spacing w:before="17" w:line="160" w:lineRule="exact"/>
              <w:ind w:right="532"/>
              <w:rPr>
                <w:rFonts w:ascii="Arial"/>
                <w:sz w:val="14"/>
              </w:rPr>
            </w:pPr>
            <w:r>
              <w:rPr>
                <w:rFonts w:ascii="Arial"/>
                <w:spacing w:val="-2"/>
                <w:sz w:val="14"/>
              </w:rPr>
              <w:t>6,632</w:t>
            </w:r>
          </w:p>
        </w:tc>
        <w:tc>
          <w:tcPr>
            <w:tcW w:w="1490" w:type="dxa"/>
          </w:tcPr>
          <w:p w14:paraId="0E39EA4D" w14:textId="77777777" w:rsidR="003F3708" w:rsidRDefault="005D069D">
            <w:pPr>
              <w:pStyle w:val="TableParagraph"/>
              <w:spacing w:before="17" w:line="160" w:lineRule="exact"/>
              <w:ind w:right="531"/>
              <w:rPr>
                <w:rFonts w:ascii="Arial"/>
                <w:sz w:val="14"/>
              </w:rPr>
            </w:pPr>
            <w:r>
              <w:rPr>
                <w:rFonts w:ascii="Arial"/>
                <w:spacing w:val="-2"/>
                <w:sz w:val="14"/>
              </w:rPr>
              <w:t>6,881</w:t>
            </w:r>
          </w:p>
        </w:tc>
        <w:tc>
          <w:tcPr>
            <w:tcW w:w="1036" w:type="dxa"/>
          </w:tcPr>
          <w:p w14:paraId="5EDE4E0F" w14:textId="77777777" w:rsidR="003F3708" w:rsidRDefault="005D069D">
            <w:pPr>
              <w:pStyle w:val="TableParagraph"/>
              <w:spacing w:before="17" w:line="160" w:lineRule="exact"/>
              <w:ind w:right="77"/>
              <w:rPr>
                <w:rFonts w:ascii="Arial"/>
                <w:sz w:val="14"/>
              </w:rPr>
            </w:pPr>
            <w:r>
              <w:rPr>
                <w:rFonts w:ascii="Arial"/>
                <w:spacing w:val="-2"/>
                <w:sz w:val="14"/>
              </w:rPr>
              <w:t>7,174</w:t>
            </w:r>
          </w:p>
        </w:tc>
      </w:tr>
      <w:tr w:rsidR="003F3708" w14:paraId="0C82A6CB" w14:textId="77777777">
        <w:trPr>
          <w:trHeight w:val="189"/>
        </w:trPr>
        <w:tc>
          <w:tcPr>
            <w:tcW w:w="4915" w:type="dxa"/>
          </w:tcPr>
          <w:p w14:paraId="7C9BEDD8" w14:textId="77777777" w:rsidR="003F3708" w:rsidRDefault="005D069D">
            <w:pPr>
              <w:pStyle w:val="TableParagraph"/>
              <w:spacing w:before="17" w:line="153" w:lineRule="exact"/>
              <w:ind w:left="215"/>
              <w:jc w:val="left"/>
              <w:rPr>
                <w:rFonts w:ascii="Arial"/>
                <w:sz w:val="14"/>
              </w:rPr>
            </w:pPr>
            <w:r>
              <w:rPr>
                <w:rFonts w:ascii="Arial"/>
                <w:sz w:val="14"/>
              </w:rPr>
              <w:t>Persons</w:t>
            </w:r>
            <w:r>
              <w:rPr>
                <w:rFonts w:ascii="Arial"/>
                <w:spacing w:val="4"/>
                <w:sz w:val="14"/>
              </w:rPr>
              <w:t xml:space="preserve"> </w:t>
            </w:r>
            <w:r>
              <w:rPr>
                <w:rFonts w:ascii="Arial"/>
                <w:sz w:val="14"/>
              </w:rPr>
              <w:t>of</w:t>
            </w:r>
            <w:r>
              <w:rPr>
                <w:rFonts w:ascii="Arial"/>
                <w:spacing w:val="5"/>
                <w:sz w:val="14"/>
              </w:rPr>
              <w:t xml:space="preserve"> </w:t>
            </w:r>
            <w:r>
              <w:rPr>
                <w:rFonts w:ascii="Arial"/>
                <w:sz w:val="14"/>
              </w:rPr>
              <w:t>self-described</w:t>
            </w:r>
            <w:r>
              <w:rPr>
                <w:rFonts w:ascii="Arial"/>
                <w:spacing w:val="5"/>
                <w:sz w:val="14"/>
              </w:rPr>
              <w:t xml:space="preserve"> </w:t>
            </w:r>
            <w:r>
              <w:rPr>
                <w:rFonts w:ascii="Arial"/>
                <w:spacing w:val="-2"/>
                <w:sz w:val="14"/>
              </w:rPr>
              <w:t>gender</w:t>
            </w:r>
          </w:p>
        </w:tc>
        <w:tc>
          <w:tcPr>
            <w:tcW w:w="1947" w:type="dxa"/>
            <w:tcBorders>
              <w:bottom w:val="single" w:sz="8" w:space="0" w:color="000000"/>
            </w:tcBorders>
          </w:tcPr>
          <w:p w14:paraId="05006864" w14:textId="77777777" w:rsidR="003F3708" w:rsidRDefault="005D069D">
            <w:pPr>
              <w:pStyle w:val="TableParagraph"/>
              <w:spacing w:before="17" w:line="153" w:lineRule="exact"/>
              <w:ind w:right="533"/>
              <w:rPr>
                <w:rFonts w:ascii="Arial"/>
                <w:sz w:val="14"/>
              </w:rPr>
            </w:pPr>
            <w:r>
              <w:rPr>
                <w:rFonts w:ascii="Arial"/>
                <w:spacing w:val="-5"/>
                <w:sz w:val="14"/>
              </w:rPr>
              <w:t>44</w:t>
            </w:r>
          </w:p>
        </w:tc>
        <w:tc>
          <w:tcPr>
            <w:tcW w:w="1490" w:type="dxa"/>
            <w:tcBorders>
              <w:bottom w:val="single" w:sz="8" w:space="0" w:color="000000"/>
            </w:tcBorders>
          </w:tcPr>
          <w:p w14:paraId="7BB16D9C" w14:textId="77777777" w:rsidR="003F3708" w:rsidRDefault="005D069D">
            <w:pPr>
              <w:pStyle w:val="TableParagraph"/>
              <w:spacing w:before="17" w:line="153" w:lineRule="exact"/>
              <w:ind w:right="532"/>
              <w:rPr>
                <w:rFonts w:ascii="Arial"/>
                <w:sz w:val="14"/>
              </w:rPr>
            </w:pPr>
            <w:r>
              <w:rPr>
                <w:rFonts w:ascii="Arial"/>
                <w:spacing w:val="-5"/>
                <w:sz w:val="14"/>
              </w:rPr>
              <w:t>47</w:t>
            </w:r>
          </w:p>
        </w:tc>
        <w:tc>
          <w:tcPr>
            <w:tcW w:w="1490" w:type="dxa"/>
            <w:tcBorders>
              <w:bottom w:val="single" w:sz="8" w:space="0" w:color="000000"/>
            </w:tcBorders>
          </w:tcPr>
          <w:p w14:paraId="60C6FD18" w14:textId="77777777" w:rsidR="003F3708" w:rsidRDefault="005D069D">
            <w:pPr>
              <w:pStyle w:val="TableParagraph"/>
              <w:spacing w:before="17" w:line="153" w:lineRule="exact"/>
              <w:ind w:right="532"/>
              <w:rPr>
                <w:rFonts w:ascii="Arial"/>
                <w:sz w:val="14"/>
              </w:rPr>
            </w:pPr>
            <w:r>
              <w:rPr>
                <w:rFonts w:ascii="Arial"/>
                <w:spacing w:val="-5"/>
                <w:sz w:val="14"/>
              </w:rPr>
              <w:t>48</w:t>
            </w:r>
          </w:p>
        </w:tc>
        <w:tc>
          <w:tcPr>
            <w:tcW w:w="1036" w:type="dxa"/>
            <w:tcBorders>
              <w:bottom w:val="single" w:sz="8" w:space="0" w:color="000000"/>
            </w:tcBorders>
          </w:tcPr>
          <w:p w14:paraId="4CE872A3" w14:textId="77777777" w:rsidR="003F3708" w:rsidRDefault="005D069D">
            <w:pPr>
              <w:pStyle w:val="TableParagraph"/>
              <w:spacing w:before="17" w:line="153" w:lineRule="exact"/>
              <w:ind w:right="78"/>
              <w:rPr>
                <w:rFonts w:ascii="Arial"/>
                <w:sz w:val="14"/>
              </w:rPr>
            </w:pPr>
            <w:r>
              <w:rPr>
                <w:rFonts w:ascii="Arial"/>
                <w:spacing w:val="-5"/>
                <w:sz w:val="14"/>
              </w:rPr>
              <w:t>51</w:t>
            </w:r>
          </w:p>
        </w:tc>
      </w:tr>
      <w:tr w:rsidR="003F3708" w14:paraId="5C5602A2" w14:textId="77777777">
        <w:trPr>
          <w:trHeight w:val="176"/>
        </w:trPr>
        <w:tc>
          <w:tcPr>
            <w:tcW w:w="4915" w:type="dxa"/>
          </w:tcPr>
          <w:p w14:paraId="0B45697B" w14:textId="77777777" w:rsidR="003F3708" w:rsidRDefault="005D069D">
            <w:pPr>
              <w:pStyle w:val="TableParagraph"/>
              <w:spacing w:before="4" w:line="153" w:lineRule="exact"/>
              <w:ind w:left="50"/>
              <w:jc w:val="left"/>
              <w:rPr>
                <w:rFonts w:ascii="Arial"/>
                <w:b/>
                <w:sz w:val="14"/>
              </w:rPr>
            </w:pPr>
            <w:r>
              <w:rPr>
                <w:rFonts w:ascii="Arial"/>
                <w:b/>
                <w:sz w:val="14"/>
              </w:rPr>
              <w:t>Total</w:t>
            </w:r>
            <w:r>
              <w:rPr>
                <w:rFonts w:ascii="Arial"/>
                <w:b/>
                <w:spacing w:val="7"/>
                <w:sz w:val="14"/>
              </w:rPr>
              <w:t xml:space="preserve"> </w:t>
            </w:r>
            <w:r>
              <w:rPr>
                <w:rFonts w:ascii="Arial"/>
                <w:b/>
                <w:sz w:val="14"/>
              </w:rPr>
              <w:t>City</w:t>
            </w:r>
            <w:r>
              <w:rPr>
                <w:rFonts w:ascii="Arial"/>
                <w:b/>
                <w:spacing w:val="5"/>
                <w:sz w:val="14"/>
              </w:rPr>
              <w:t xml:space="preserve"> </w:t>
            </w:r>
            <w:r>
              <w:rPr>
                <w:rFonts w:ascii="Arial"/>
                <w:b/>
                <w:spacing w:val="-4"/>
                <w:sz w:val="14"/>
              </w:rPr>
              <w:t>Life</w:t>
            </w:r>
          </w:p>
        </w:tc>
        <w:tc>
          <w:tcPr>
            <w:tcW w:w="1947" w:type="dxa"/>
            <w:tcBorders>
              <w:top w:val="single" w:sz="8" w:space="0" w:color="000000"/>
              <w:bottom w:val="single" w:sz="8" w:space="0" w:color="000000"/>
            </w:tcBorders>
          </w:tcPr>
          <w:p w14:paraId="00EC3BD9" w14:textId="77777777" w:rsidR="003F3708" w:rsidRDefault="005D069D">
            <w:pPr>
              <w:pStyle w:val="TableParagraph"/>
              <w:spacing w:before="4" w:line="153" w:lineRule="exact"/>
              <w:ind w:right="485"/>
              <w:rPr>
                <w:rFonts w:ascii="Arial"/>
                <w:b/>
                <w:sz w:val="14"/>
              </w:rPr>
            </w:pPr>
            <w:r>
              <w:rPr>
                <w:rFonts w:ascii="Arial"/>
                <w:b/>
                <w:spacing w:val="-2"/>
                <w:sz w:val="14"/>
              </w:rPr>
              <w:t>64,358</w:t>
            </w:r>
          </w:p>
        </w:tc>
        <w:tc>
          <w:tcPr>
            <w:tcW w:w="1490" w:type="dxa"/>
            <w:tcBorders>
              <w:top w:val="single" w:sz="8" w:space="0" w:color="000000"/>
              <w:bottom w:val="single" w:sz="8" w:space="0" w:color="000000"/>
            </w:tcBorders>
          </w:tcPr>
          <w:p w14:paraId="01C0B519" w14:textId="77777777" w:rsidR="003F3708" w:rsidRDefault="005D069D">
            <w:pPr>
              <w:pStyle w:val="TableParagraph"/>
              <w:spacing w:before="4" w:line="153" w:lineRule="exact"/>
              <w:ind w:right="484"/>
              <w:rPr>
                <w:rFonts w:ascii="Arial"/>
                <w:b/>
                <w:sz w:val="14"/>
              </w:rPr>
            </w:pPr>
            <w:r>
              <w:rPr>
                <w:rFonts w:ascii="Arial"/>
                <w:b/>
                <w:spacing w:val="-2"/>
                <w:sz w:val="14"/>
              </w:rPr>
              <w:t>67,921</w:t>
            </w:r>
          </w:p>
        </w:tc>
        <w:tc>
          <w:tcPr>
            <w:tcW w:w="1490" w:type="dxa"/>
            <w:tcBorders>
              <w:top w:val="single" w:sz="8" w:space="0" w:color="000000"/>
              <w:bottom w:val="single" w:sz="8" w:space="0" w:color="000000"/>
            </w:tcBorders>
          </w:tcPr>
          <w:p w14:paraId="58F03B93" w14:textId="77777777" w:rsidR="003F3708" w:rsidRDefault="005D069D">
            <w:pPr>
              <w:pStyle w:val="TableParagraph"/>
              <w:spacing w:before="4" w:line="153" w:lineRule="exact"/>
              <w:ind w:right="484"/>
              <w:rPr>
                <w:rFonts w:ascii="Arial"/>
                <w:b/>
                <w:sz w:val="14"/>
              </w:rPr>
            </w:pPr>
            <w:r>
              <w:rPr>
                <w:rFonts w:ascii="Arial"/>
                <w:b/>
                <w:spacing w:val="-2"/>
                <w:sz w:val="14"/>
              </w:rPr>
              <w:t>70,481</w:t>
            </w:r>
          </w:p>
        </w:tc>
        <w:tc>
          <w:tcPr>
            <w:tcW w:w="1036" w:type="dxa"/>
            <w:tcBorders>
              <w:top w:val="single" w:sz="8" w:space="0" w:color="000000"/>
              <w:bottom w:val="single" w:sz="8" w:space="0" w:color="000000"/>
            </w:tcBorders>
          </w:tcPr>
          <w:p w14:paraId="132A6449" w14:textId="77777777" w:rsidR="003F3708" w:rsidRDefault="005D069D">
            <w:pPr>
              <w:pStyle w:val="TableParagraph"/>
              <w:spacing w:before="4" w:line="153" w:lineRule="exact"/>
              <w:ind w:right="30"/>
              <w:rPr>
                <w:rFonts w:ascii="Arial"/>
                <w:b/>
                <w:sz w:val="14"/>
              </w:rPr>
            </w:pPr>
            <w:r>
              <w:rPr>
                <w:rFonts w:ascii="Arial"/>
                <w:b/>
                <w:spacing w:val="-2"/>
                <w:sz w:val="14"/>
              </w:rPr>
              <w:t>73,472</w:t>
            </w:r>
          </w:p>
        </w:tc>
      </w:tr>
      <w:tr w:rsidR="003F3708" w14:paraId="21300BC9" w14:textId="77777777">
        <w:trPr>
          <w:trHeight w:val="577"/>
        </w:trPr>
        <w:tc>
          <w:tcPr>
            <w:tcW w:w="4915" w:type="dxa"/>
          </w:tcPr>
          <w:p w14:paraId="6AAFF0F1" w14:textId="77777777" w:rsidR="003F3708" w:rsidRDefault="003F3708">
            <w:pPr>
              <w:pStyle w:val="TableParagraph"/>
              <w:spacing w:before="39"/>
              <w:jc w:val="left"/>
              <w:rPr>
                <w:rFonts w:ascii="Arial"/>
                <w:b/>
                <w:sz w:val="14"/>
              </w:rPr>
            </w:pPr>
          </w:p>
          <w:p w14:paraId="7ABB438F" w14:textId="77777777" w:rsidR="003F3708" w:rsidRDefault="005D069D">
            <w:pPr>
              <w:pStyle w:val="TableParagraph"/>
              <w:spacing w:before="0"/>
              <w:ind w:left="50"/>
              <w:jc w:val="left"/>
              <w:rPr>
                <w:rFonts w:ascii="Arial"/>
                <w:b/>
                <w:sz w:val="14"/>
              </w:rPr>
            </w:pPr>
            <w:r>
              <w:rPr>
                <w:rFonts w:ascii="Arial"/>
                <w:b/>
                <w:sz w:val="14"/>
              </w:rPr>
              <w:t>Corporate</w:t>
            </w:r>
            <w:r>
              <w:rPr>
                <w:rFonts w:ascii="Arial"/>
                <w:b/>
                <w:spacing w:val="8"/>
                <w:sz w:val="14"/>
              </w:rPr>
              <w:t xml:space="preserve"> </w:t>
            </w:r>
            <w:r>
              <w:rPr>
                <w:rFonts w:ascii="Arial"/>
                <w:b/>
                <w:spacing w:val="-2"/>
                <w:sz w:val="14"/>
              </w:rPr>
              <w:t>Services</w:t>
            </w:r>
          </w:p>
          <w:p w14:paraId="7D1BC85F" w14:textId="77777777" w:rsidR="003F3708" w:rsidRDefault="005D069D">
            <w:pPr>
              <w:pStyle w:val="TableParagraph"/>
              <w:spacing w:before="36" w:line="160" w:lineRule="exact"/>
              <w:ind w:left="50"/>
              <w:jc w:val="left"/>
              <w:rPr>
                <w:rFonts w:ascii="Arial"/>
                <w:sz w:val="14"/>
              </w:rPr>
            </w:pPr>
            <w:r>
              <w:rPr>
                <w:rFonts w:ascii="Arial"/>
                <w:sz w:val="14"/>
              </w:rPr>
              <w:t>Permanent</w:t>
            </w:r>
            <w:r>
              <w:rPr>
                <w:rFonts w:ascii="Arial"/>
                <w:spacing w:val="5"/>
                <w:sz w:val="14"/>
              </w:rPr>
              <w:t xml:space="preserve"> </w:t>
            </w:r>
            <w:r>
              <w:rPr>
                <w:rFonts w:ascii="Arial"/>
                <w:sz w:val="14"/>
              </w:rPr>
              <w:t>-</w:t>
            </w:r>
            <w:r>
              <w:rPr>
                <w:rFonts w:ascii="Arial"/>
                <w:spacing w:val="4"/>
                <w:sz w:val="14"/>
              </w:rPr>
              <w:t xml:space="preserve"> </w:t>
            </w:r>
            <w:r>
              <w:rPr>
                <w:rFonts w:ascii="Arial"/>
                <w:sz w:val="14"/>
              </w:rPr>
              <w:t>Full</w:t>
            </w:r>
            <w:r>
              <w:rPr>
                <w:rFonts w:ascii="Arial"/>
                <w:spacing w:val="5"/>
                <w:sz w:val="14"/>
              </w:rPr>
              <w:t xml:space="preserve"> </w:t>
            </w:r>
            <w:r>
              <w:rPr>
                <w:rFonts w:ascii="Arial"/>
                <w:spacing w:val="-4"/>
                <w:sz w:val="14"/>
              </w:rPr>
              <w:t>time</w:t>
            </w:r>
          </w:p>
        </w:tc>
        <w:tc>
          <w:tcPr>
            <w:tcW w:w="1947" w:type="dxa"/>
            <w:tcBorders>
              <w:top w:val="single" w:sz="8" w:space="0" w:color="000000"/>
            </w:tcBorders>
          </w:tcPr>
          <w:p w14:paraId="2DE2D56E" w14:textId="77777777" w:rsidR="003F3708" w:rsidRDefault="003F3708">
            <w:pPr>
              <w:pStyle w:val="TableParagraph"/>
              <w:spacing w:before="0"/>
              <w:jc w:val="left"/>
              <w:rPr>
                <w:rFonts w:ascii="Arial"/>
                <w:b/>
                <w:sz w:val="14"/>
              </w:rPr>
            </w:pPr>
          </w:p>
          <w:p w14:paraId="7222AC9B" w14:textId="77777777" w:rsidR="003F3708" w:rsidRDefault="003F3708">
            <w:pPr>
              <w:pStyle w:val="TableParagraph"/>
              <w:spacing w:before="75"/>
              <w:jc w:val="left"/>
              <w:rPr>
                <w:rFonts w:ascii="Arial"/>
                <w:b/>
                <w:sz w:val="14"/>
              </w:rPr>
            </w:pPr>
          </w:p>
          <w:p w14:paraId="3744B9BC" w14:textId="77777777" w:rsidR="003F3708" w:rsidRDefault="005D069D">
            <w:pPr>
              <w:pStyle w:val="TableParagraph"/>
              <w:spacing w:before="0" w:line="160" w:lineRule="exact"/>
              <w:ind w:right="533"/>
              <w:rPr>
                <w:rFonts w:ascii="Arial"/>
                <w:b/>
                <w:sz w:val="14"/>
              </w:rPr>
            </w:pPr>
            <w:r>
              <w:rPr>
                <w:rFonts w:ascii="Arial"/>
                <w:b/>
                <w:spacing w:val="-2"/>
                <w:sz w:val="14"/>
              </w:rPr>
              <w:t>34,629</w:t>
            </w:r>
          </w:p>
        </w:tc>
        <w:tc>
          <w:tcPr>
            <w:tcW w:w="1490" w:type="dxa"/>
            <w:tcBorders>
              <w:top w:val="single" w:sz="8" w:space="0" w:color="000000"/>
            </w:tcBorders>
          </w:tcPr>
          <w:p w14:paraId="62962BD9" w14:textId="77777777" w:rsidR="003F3708" w:rsidRDefault="003F3708">
            <w:pPr>
              <w:pStyle w:val="TableParagraph"/>
              <w:spacing w:before="0"/>
              <w:jc w:val="left"/>
              <w:rPr>
                <w:rFonts w:ascii="Arial"/>
                <w:b/>
                <w:sz w:val="14"/>
              </w:rPr>
            </w:pPr>
          </w:p>
          <w:p w14:paraId="361D19C5" w14:textId="77777777" w:rsidR="003F3708" w:rsidRDefault="003F3708">
            <w:pPr>
              <w:pStyle w:val="TableParagraph"/>
              <w:spacing w:before="75"/>
              <w:jc w:val="left"/>
              <w:rPr>
                <w:rFonts w:ascii="Arial"/>
                <w:b/>
                <w:sz w:val="14"/>
              </w:rPr>
            </w:pPr>
          </w:p>
          <w:p w14:paraId="157270A9" w14:textId="77777777" w:rsidR="003F3708" w:rsidRDefault="005D069D">
            <w:pPr>
              <w:pStyle w:val="TableParagraph"/>
              <w:spacing w:before="0" w:line="160" w:lineRule="exact"/>
              <w:ind w:right="532"/>
              <w:rPr>
                <w:rFonts w:ascii="Arial"/>
                <w:b/>
                <w:sz w:val="14"/>
              </w:rPr>
            </w:pPr>
            <w:r>
              <w:rPr>
                <w:rFonts w:ascii="Arial"/>
                <w:b/>
                <w:spacing w:val="-2"/>
                <w:sz w:val="14"/>
              </w:rPr>
              <w:t>36,546</w:t>
            </w:r>
          </w:p>
        </w:tc>
        <w:tc>
          <w:tcPr>
            <w:tcW w:w="1490" w:type="dxa"/>
            <w:tcBorders>
              <w:top w:val="single" w:sz="8" w:space="0" w:color="000000"/>
            </w:tcBorders>
          </w:tcPr>
          <w:p w14:paraId="6258D1EB" w14:textId="77777777" w:rsidR="003F3708" w:rsidRDefault="003F3708">
            <w:pPr>
              <w:pStyle w:val="TableParagraph"/>
              <w:spacing w:before="0"/>
              <w:jc w:val="left"/>
              <w:rPr>
                <w:rFonts w:ascii="Arial"/>
                <w:b/>
                <w:sz w:val="14"/>
              </w:rPr>
            </w:pPr>
          </w:p>
          <w:p w14:paraId="047A0C00" w14:textId="77777777" w:rsidR="003F3708" w:rsidRDefault="003F3708">
            <w:pPr>
              <w:pStyle w:val="TableParagraph"/>
              <w:spacing w:before="75"/>
              <w:jc w:val="left"/>
              <w:rPr>
                <w:rFonts w:ascii="Arial"/>
                <w:b/>
                <w:sz w:val="14"/>
              </w:rPr>
            </w:pPr>
          </w:p>
          <w:p w14:paraId="592B177E" w14:textId="77777777" w:rsidR="003F3708" w:rsidRDefault="005D069D">
            <w:pPr>
              <w:pStyle w:val="TableParagraph"/>
              <w:spacing w:before="0" w:line="160" w:lineRule="exact"/>
              <w:ind w:right="531"/>
              <w:rPr>
                <w:rFonts w:ascii="Arial"/>
                <w:b/>
                <w:sz w:val="14"/>
              </w:rPr>
            </w:pPr>
            <w:r>
              <w:rPr>
                <w:rFonts w:ascii="Arial"/>
                <w:b/>
                <w:spacing w:val="-2"/>
                <w:sz w:val="14"/>
              </w:rPr>
              <w:t>37,924</w:t>
            </w:r>
          </w:p>
        </w:tc>
        <w:tc>
          <w:tcPr>
            <w:tcW w:w="1036" w:type="dxa"/>
            <w:tcBorders>
              <w:top w:val="single" w:sz="8" w:space="0" w:color="000000"/>
            </w:tcBorders>
          </w:tcPr>
          <w:p w14:paraId="65311F27" w14:textId="77777777" w:rsidR="003F3708" w:rsidRDefault="003F3708">
            <w:pPr>
              <w:pStyle w:val="TableParagraph"/>
              <w:spacing w:before="0"/>
              <w:jc w:val="left"/>
              <w:rPr>
                <w:rFonts w:ascii="Arial"/>
                <w:b/>
                <w:sz w:val="14"/>
              </w:rPr>
            </w:pPr>
          </w:p>
          <w:p w14:paraId="288507F7" w14:textId="77777777" w:rsidR="003F3708" w:rsidRDefault="003F3708">
            <w:pPr>
              <w:pStyle w:val="TableParagraph"/>
              <w:spacing w:before="75"/>
              <w:jc w:val="left"/>
              <w:rPr>
                <w:rFonts w:ascii="Arial"/>
                <w:b/>
                <w:sz w:val="14"/>
              </w:rPr>
            </w:pPr>
          </w:p>
          <w:p w14:paraId="128F5EAF" w14:textId="77777777" w:rsidR="003F3708" w:rsidRDefault="005D069D">
            <w:pPr>
              <w:pStyle w:val="TableParagraph"/>
              <w:spacing w:before="0" w:line="160" w:lineRule="exact"/>
              <w:ind w:right="77"/>
              <w:rPr>
                <w:rFonts w:ascii="Arial"/>
                <w:b/>
                <w:sz w:val="14"/>
              </w:rPr>
            </w:pPr>
            <w:r>
              <w:rPr>
                <w:rFonts w:ascii="Arial"/>
                <w:b/>
                <w:spacing w:val="-2"/>
                <w:sz w:val="14"/>
              </w:rPr>
              <w:t>39,533</w:t>
            </w:r>
          </w:p>
        </w:tc>
      </w:tr>
      <w:tr w:rsidR="003F3708" w14:paraId="17E3A589" w14:textId="77777777">
        <w:trPr>
          <w:trHeight w:val="196"/>
        </w:trPr>
        <w:tc>
          <w:tcPr>
            <w:tcW w:w="4915" w:type="dxa"/>
          </w:tcPr>
          <w:p w14:paraId="4B40D7F0" w14:textId="77777777" w:rsidR="003F3708" w:rsidRDefault="005D069D">
            <w:pPr>
              <w:pStyle w:val="TableParagraph"/>
              <w:spacing w:before="17" w:line="160" w:lineRule="exact"/>
              <w:ind w:left="215"/>
              <w:jc w:val="left"/>
              <w:rPr>
                <w:rFonts w:ascii="Arial"/>
                <w:sz w:val="14"/>
              </w:rPr>
            </w:pPr>
            <w:r>
              <w:rPr>
                <w:rFonts w:ascii="Arial"/>
                <w:spacing w:val="-2"/>
                <w:sz w:val="14"/>
              </w:rPr>
              <w:t>Women</w:t>
            </w:r>
          </w:p>
        </w:tc>
        <w:tc>
          <w:tcPr>
            <w:tcW w:w="1947" w:type="dxa"/>
          </w:tcPr>
          <w:p w14:paraId="11A8FBB1" w14:textId="77777777" w:rsidR="003F3708" w:rsidRDefault="005D069D">
            <w:pPr>
              <w:pStyle w:val="TableParagraph"/>
              <w:spacing w:before="17" w:line="160" w:lineRule="exact"/>
              <w:ind w:right="533"/>
              <w:rPr>
                <w:rFonts w:ascii="Arial"/>
                <w:sz w:val="14"/>
              </w:rPr>
            </w:pPr>
            <w:r>
              <w:rPr>
                <w:rFonts w:ascii="Arial"/>
                <w:spacing w:val="-2"/>
                <w:sz w:val="14"/>
              </w:rPr>
              <w:t>23,631</w:t>
            </w:r>
          </w:p>
        </w:tc>
        <w:tc>
          <w:tcPr>
            <w:tcW w:w="1490" w:type="dxa"/>
          </w:tcPr>
          <w:p w14:paraId="1ACC5F30" w14:textId="77777777" w:rsidR="003F3708" w:rsidRDefault="005D069D">
            <w:pPr>
              <w:pStyle w:val="TableParagraph"/>
              <w:spacing w:before="17" w:line="160" w:lineRule="exact"/>
              <w:ind w:right="532"/>
              <w:rPr>
                <w:rFonts w:ascii="Arial"/>
                <w:sz w:val="14"/>
              </w:rPr>
            </w:pPr>
            <w:r>
              <w:rPr>
                <w:rFonts w:ascii="Arial"/>
                <w:spacing w:val="-2"/>
                <w:sz w:val="14"/>
              </w:rPr>
              <w:t>24,940</w:t>
            </w:r>
          </w:p>
        </w:tc>
        <w:tc>
          <w:tcPr>
            <w:tcW w:w="1490" w:type="dxa"/>
          </w:tcPr>
          <w:p w14:paraId="2D6C7C85" w14:textId="77777777" w:rsidR="003F3708" w:rsidRDefault="005D069D">
            <w:pPr>
              <w:pStyle w:val="TableParagraph"/>
              <w:spacing w:before="17" w:line="160" w:lineRule="exact"/>
              <w:ind w:right="531"/>
              <w:rPr>
                <w:rFonts w:ascii="Arial"/>
                <w:sz w:val="14"/>
              </w:rPr>
            </w:pPr>
            <w:r>
              <w:rPr>
                <w:rFonts w:ascii="Arial"/>
                <w:spacing w:val="-2"/>
                <w:sz w:val="14"/>
              </w:rPr>
              <w:t>25,880</w:t>
            </w:r>
          </w:p>
        </w:tc>
        <w:tc>
          <w:tcPr>
            <w:tcW w:w="1036" w:type="dxa"/>
          </w:tcPr>
          <w:p w14:paraId="35F1CA1E" w14:textId="77777777" w:rsidR="003F3708" w:rsidRDefault="005D069D">
            <w:pPr>
              <w:pStyle w:val="TableParagraph"/>
              <w:spacing w:before="17" w:line="160" w:lineRule="exact"/>
              <w:ind w:right="77"/>
              <w:rPr>
                <w:rFonts w:ascii="Arial"/>
                <w:sz w:val="14"/>
              </w:rPr>
            </w:pPr>
            <w:r>
              <w:rPr>
                <w:rFonts w:ascii="Arial"/>
                <w:spacing w:val="-2"/>
                <w:sz w:val="14"/>
              </w:rPr>
              <w:t>26,978</w:t>
            </w:r>
          </w:p>
        </w:tc>
      </w:tr>
      <w:tr w:rsidR="003F3708" w14:paraId="190A68FE" w14:textId="77777777">
        <w:trPr>
          <w:trHeight w:val="196"/>
        </w:trPr>
        <w:tc>
          <w:tcPr>
            <w:tcW w:w="4915" w:type="dxa"/>
          </w:tcPr>
          <w:p w14:paraId="13523AEF" w14:textId="77777777" w:rsidR="003F3708" w:rsidRDefault="005D069D">
            <w:pPr>
              <w:pStyle w:val="TableParagraph"/>
              <w:spacing w:before="17" w:line="160" w:lineRule="exact"/>
              <w:ind w:left="215"/>
              <w:jc w:val="left"/>
              <w:rPr>
                <w:rFonts w:ascii="Arial"/>
                <w:sz w:val="14"/>
              </w:rPr>
            </w:pPr>
            <w:r>
              <w:rPr>
                <w:rFonts w:ascii="Arial"/>
                <w:spacing w:val="-5"/>
                <w:sz w:val="14"/>
              </w:rPr>
              <w:t>Men</w:t>
            </w:r>
          </w:p>
        </w:tc>
        <w:tc>
          <w:tcPr>
            <w:tcW w:w="1947" w:type="dxa"/>
          </w:tcPr>
          <w:p w14:paraId="54ABA536" w14:textId="77777777" w:rsidR="003F3708" w:rsidRDefault="005D069D">
            <w:pPr>
              <w:pStyle w:val="TableParagraph"/>
              <w:spacing w:before="17" w:line="160" w:lineRule="exact"/>
              <w:ind w:right="533"/>
              <w:rPr>
                <w:rFonts w:ascii="Arial"/>
                <w:sz w:val="14"/>
              </w:rPr>
            </w:pPr>
            <w:r>
              <w:rPr>
                <w:rFonts w:ascii="Arial"/>
                <w:spacing w:val="-2"/>
                <w:sz w:val="14"/>
              </w:rPr>
              <w:t>10,998</w:t>
            </w:r>
          </w:p>
        </w:tc>
        <w:tc>
          <w:tcPr>
            <w:tcW w:w="1490" w:type="dxa"/>
          </w:tcPr>
          <w:p w14:paraId="57EDDFE8" w14:textId="77777777" w:rsidR="003F3708" w:rsidRDefault="005D069D">
            <w:pPr>
              <w:pStyle w:val="TableParagraph"/>
              <w:spacing w:before="17" w:line="160" w:lineRule="exact"/>
              <w:ind w:right="532"/>
              <w:rPr>
                <w:rFonts w:ascii="Arial"/>
                <w:sz w:val="14"/>
              </w:rPr>
            </w:pPr>
            <w:r>
              <w:rPr>
                <w:rFonts w:ascii="Arial"/>
                <w:spacing w:val="-2"/>
                <w:sz w:val="14"/>
              </w:rPr>
              <w:t>11,606</w:t>
            </w:r>
          </w:p>
        </w:tc>
        <w:tc>
          <w:tcPr>
            <w:tcW w:w="1490" w:type="dxa"/>
          </w:tcPr>
          <w:p w14:paraId="5BB3B892" w14:textId="77777777" w:rsidR="003F3708" w:rsidRDefault="005D069D">
            <w:pPr>
              <w:pStyle w:val="TableParagraph"/>
              <w:spacing w:before="17" w:line="160" w:lineRule="exact"/>
              <w:ind w:right="531"/>
              <w:rPr>
                <w:rFonts w:ascii="Arial"/>
                <w:sz w:val="14"/>
              </w:rPr>
            </w:pPr>
            <w:r>
              <w:rPr>
                <w:rFonts w:ascii="Arial"/>
                <w:spacing w:val="-2"/>
                <w:sz w:val="14"/>
              </w:rPr>
              <w:t>12,044</w:t>
            </w:r>
          </w:p>
        </w:tc>
        <w:tc>
          <w:tcPr>
            <w:tcW w:w="1036" w:type="dxa"/>
          </w:tcPr>
          <w:p w14:paraId="18BCAB75" w14:textId="77777777" w:rsidR="003F3708" w:rsidRDefault="005D069D">
            <w:pPr>
              <w:pStyle w:val="TableParagraph"/>
              <w:spacing w:before="17" w:line="160" w:lineRule="exact"/>
              <w:ind w:right="77"/>
              <w:rPr>
                <w:rFonts w:ascii="Arial"/>
                <w:sz w:val="14"/>
              </w:rPr>
            </w:pPr>
            <w:r>
              <w:rPr>
                <w:rFonts w:ascii="Arial"/>
                <w:spacing w:val="-2"/>
                <w:sz w:val="14"/>
              </w:rPr>
              <w:t>12,555</w:t>
            </w:r>
          </w:p>
        </w:tc>
      </w:tr>
      <w:tr w:rsidR="003F3708" w14:paraId="2697A1AF" w14:textId="77777777">
        <w:trPr>
          <w:trHeight w:val="196"/>
        </w:trPr>
        <w:tc>
          <w:tcPr>
            <w:tcW w:w="4915" w:type="dxa"/>
          </w:tcPr>
          <w:p w14:paraId="3F6AA8AC" w14:textId="77777777" w:rsidR="003F3708" w:rsidRDefault="005D069D">
            <w:pPr>
              <w:pStyle w:val="TableParagraph"/>
              <w:spacing w:before="17" w:line="160" w:lineRule="exact"/>
              <w:ind w:left="215"/>
              <w:jc w:val="left"/>
              <w:rPr>
                <w:rFonts w:ascii="Arial"/>
                <w:sz w:val="14"/>
              </w:rPr>
            </w:pPr>
            <w:r>
              <w:rPr>
                <w:rFonts w:ascii="Arial"/>
                <w:sz w:val="14"/>
              </w:rPr>
              <w:t>Persons</w:t>
            </w:r>
            <w:r>
              <w:rPr>
                <w:rFonts w:ascii="Arial"/>
                <w:spacing w:val="4"/>
                <w:sz w:val="14"/>
              </w:rPr>
              <w:t xml:space="preserve"> </w:t>
            </w:r>
            <w:r>
              <w:rPr>
                <w:rFonts w:ascii="Arial"/>
                <w:sz w:val="14"/>
              </w:rPr>
              <w:t>of</w:t>
            </w:r>
            <w:r>
              <w:rPr>
                <w:rFonts w:ascii="Arial"/>
                <w:spacing w:val="5"/>
                <w:sz w:val="14"/>
              </w:rPr>
              <w:t xml:space="preserve"> </w:t>
            </w:r>
            <w:r>
              <w:rPr>
                <w:rFonts w:ascii="Arial"/>
                <w:sz w:val="14"/>
              </w:rPr>
              <w:t>self-described</w:t>
            </w:r>
            <w:r>
              <w:rPr>
                <w:rFonts w:ascii="Arial"/>
                <w:spacing w:val="5"/>
                <w:sz w:val="14"/>
              </w:rPr>
              <w:t xml:space="preserve"> </w:t>
            </w:r>
            <w:r>
              <w:rPr>
                <w:rFonts w:ascii="Arial"/>
                <w:spacing w:val="-2"/>
                <w:sz w:val="14"/>
              </w:rPr>
              <w:t>gender</w:t>
            </w:r>
          </w:p>
        </w:tc>
        <w:tc>
          <w:tcPr>
            <w:tcW w:w="1947" w:type="dxa"/>
          </w:tcPr>
          <w:p w14:paraId="79D5A480" w14:textId="77777777" w:rsidR="003F3708" w:rsidRDefault="005D069D">
            <w:pPr>
              <w:pStyle w:val="TableParagraph"/>
              <w:spacing w:before="17" w:line="160" w:lineRule="exact"/>
              <w:ind w:left="510"/>
              <w:jc w:val="center"/>
              <w:rPr>
                <w:rFonts w:ascii="Arial"/>
                <w:sz w:val="14"/>
              </w:rPr>
            </w:pPr>
            <w:r>
              <w:rPr>
                <w:rFonts w:ascii="Arial"/>
                <w:spacing w:val="-10"/>
                <w:sz w:val="14"/>
              </w:rPr>
              <w:t>-</w:t>
            </w:r>
          </w:p>
        </w:tc>
        <w:tc>
          <w:tcPr>
            <w:tcW w:w="1490" w:type="dxa"/>
          </w:tcPr>
          <w:p w14:paraId="1414B06C" w14:textId="77777777" w:rsidR="003F3708" w:rsidRDefault="005D069D">
            <w:pPr>
              <w:pStyle w:val="TableParagraph"/>
              <w:spacing w:before="17" w:line="160" w:lineRule="exact"/>
              <w:ind w:left="55" w:right="1"/>
              <w:jc w:val="center"/>
              <w:rPr>
                <w:rFonts w:ascii="Arial"/>
                <w:sz w:val="14"/>
              </w:rPr>
            </w:pPr>
            <w:r>
              <w:rPr>
                <w:rFonts w:ascii="Arial"/>
                <w:spacing w:val="-10"/>
                <w:sz w:val="14"/>
              </w:rPr>
              <w:t>-</w:t>
            </w:r>
          </w:p>
        </w:tc>
        <w:tc>
          <w:tcPr>
            <w:tcW w:w="1490" w:type="dxa"/>
          </w:tcPr>
          <w:p w14:paraId="78C0E4B1" w14:textId="77777777" w:rsidR="003F3708" w:rsidRDefault="005D069D">
            <w:pPr>
              <w:pStyle w:val="TableParagraph"/>
              <w:spacing w:before="17" w:line="160" w:lineRule="exact"/>
              <w:ind w:left="55"/>
              <w:jc w:val="center"/>
              <w:rPr>
                <w:rFonts w:ascii="Arial"/>
                <w:sz w:val="14"/>
              </w:rPr>
            </w:pPr>
            <w:r>
              <w:rPr>
                <w:rFonts w:ascii="Arial"/>
                <w:spacing w:val="-10"/>
                <w:sz w:val="14"/>
              </w:rPr>
              <w:t>-</w:t>
            </w:r>
          </w:p>
        </w:tc>
        <w:tc>
          <w:tcPr>
            <w:tcW w:w="1036" w:type="dxa"/>
          </w:tcPr>
          <w:p w14:paraId="1B1242C1" w14:textId="77777777" w:rsidR="003F3708" w:rsidRDefault="005D069D">
            <w:pPr>
              <w:pStyle w:val="TableParagraph"/>
              <w:spacing w:before="17" w:line="160" w:lineRule="exact"/>
              <w:ind w:right="237"/>
              <w:rPr>
                <w:rFonts w:ascii="Arial"/>
                <w:sz w:val="14"/>
              </w:rPr>
            </w:pPr>
            <w:r>
              <w:rPr>
                <w:rFonts w:ascii="Arial"/>
                <w:spacing w:val="-10"/>
                <w:sz w:val="14"/>
              </w:rPr>
              <w:t>-</w:t>
            </w:r>
          </w:p>
        </w:tc>
      </w:tr>
      <w:tr w:rsidR="003F3708" w14:paraId="299FC8AD" w14:textId="77777777">
        <w:trPr>
          <w:trHeight w:val="196"/>
        </w:trPr>
        <w:tc>
          <w:tcPr>
            <w:tcW w:w="4915" w:type="dxa"/>
          </w:tcPr>
          <w:p w14:paraId="22227990" w14:textId="77777777" w:rsidR="003F3708" w:rsidRDefault="005D069D">
            <w:pPr>
              <w:pStyle w:val="TableParagraph"/>
              <w:spacing w:before="17" w:line="160" w:lineRule="exact"/>
              <w:ind w:left="50"/>
              <w:jc w:val="left"/>
              <w:rPr>
                <w:rFonts w:ascii="Arial"/>
                <w:sz w:val="14"/>
              </w:rPr>
            </w:pPr>
            <w:r>
              <w:rPr>
                <w:rFonts w:ascii="Arial"/>
                <w:sz w:val="14"/>
              </w:rPr>
              <w:t>Permanent</w:t>
            </w:r>
            <w:r>
              <w:rPr>
                <w:rFonts w:ascii="Arial"/>
                <w:spacing w:val="5"/>
                <w:sz w:val="14"/>
              </w:rPr>
              <w:t xml:space="preserve"> </w:t>
            </w:r>
            <w:r>
              <w:rPr>
                <w:rFonts w:ascii="Arial"/>
                <w:sz w:val="14"/>
              </w:rPr>
              <w:t>-</w:t>
            </w:r>
            <w:r>
              <w:rPr>
                <w:rFonts w:ascii="Arial"/>
                <w:spacing w:val="5"/>
                <w:sz w:val="14"/>
              </w:rPr>
              <w:t xml:space="preserve"> </w:t>
            </w:r>
            <w:r>
              <w:rPr>
                <w:rFonts w:ascii="Arial"/>
                <w:sz w:val="14"/>
              </w:rPr>
              <w:t>Part</w:t>
            </w:r>
            <w:r>
              <w:rPr>
                <w:rFonts w:ascii="Arial"/>
                <w:spacing w:val="5"/>
                <w:sz w:val="14"/>
              </w:rPr>
              <w:t xml:space="preserve"> </w:t>
            </w:r>
            <w:r>
              <w:rPr>
                <w:rFonts w:ascii="Arial"/>
                <w:spacing w:val="-4"/>
                <w:sz w:val="14"/>
              </w:rPr>
              <w:t>time</w:t>
            </w:r>
          </w:p>
        </w:tc>
        <w:tc>
          <w:tcPr>
            <w:tcW w:w="1947" w:type="dxa"/>
          </w:tcPr>
          <w:p w14:paraId="1F9E4BA0" w14:textId="77777777" w:rsidR="003F3708" w:rsidRDefault="005D069D">
            <w:pPr>
              <w:pStyle w:val="TableParagraph"/>
              <w:spacing w:before="17" w:line="160" w:lineRule="exact"/>
              <w:ind w:right="533"/>
              <w:rPr>
                <w:rFonts w:ascii="Arial"/>
                <w:b/>
                <w:sz w:val="14"/>
              </w:rPr>
            </w:pPr>
            <w:r>
              <w:rPr>
                <w:rFonts w:ascii="Arial"/>
                <w:b/>
                <w:spacing w:val="-2"/>
                <w:sz w:val="14"/>
              </w:rPr>
              <w:t>5,040</w:t>
            </w:r>
          </w:p>
        </w:tc>
        <w:tc>
          <w:tcPr>
            <w:tcW w:w="1490" w:type="dxa"/>
          </w:tcPr>
          <w:p w14:paraId="16C80973" w14:textId="77777777" w:rsidR="003F3708" w:rsidRDefault="005D069D">
            <w:pPr>
              <w:pStyle w:val="TableParagraph"/>
              <w:spacing w:before="17" w:line="160" w:lineRule="exact"/>
              <w:ind w:right="532"/>
              <w:rPr>
                <w:rFonts w:ascii="Arial"/>
                <w:b/>
                <w:sz w:val="14"/>
              </w:rPr>
            </w:pPr>
            <w:r>
              <w:rPr>
                <w:rFonts w:ascii="Arial"/>
                <w:b/>
                <w:spacing w:val="-2"/>
                <w:sz w:val="14"/>
              </w:rPr>
              <w:t>5,319</w:t>
            </w:r>
          </w:p>
        </w:tc>
        <w:tc>
          <w:tcPr>
            <w:tcW w:w="1490" w:type="dxa"/>
          </w:tcPr>
          <w:p w14:paraId="131F4FD4" w14:textId="77777777" w:rsidR="003F3708" w:rsidRDefault="005D069D">
            <w:pPr>
              <w:pStyle w:val="TableParagraph"/>
              <w:spacing w:before="17" w:line="160" w:lineRule="exact"/>
              <w:ind w:right="531"/>
              <w:rPr>
                <w:rFonts w:ascii="Arial"/>
                <w:b/>
                <w:sz w:val="14"/>
              </w:rPr>
            </w:pPr>
            <w:r>
              <w:rPr>
                <w:rFonts w:ascii="Arial"/>
                <w:b/>
                <w:spacing w:val="-2"/>
                <w:sz w:val="14"/>
              </w:rPr>
              <w:t>5,520</w:t>
            </w:r>
          </w:p>
        </w:tc>
        <w:tc>
          <w:tcPr>
            <w:tcW w:w="1036" w:type="dxa"/>
          </w:tcPr>
          <w:p w14:paraId="334643B2" w14:textId="77777777" w:rsidR="003F3708" w:rsidRDefault="005D069D">
            <w:pPr>
              <w:pStyle w:val="TableParagraph"/>
              <w:spacing w:before="17" w:line="160" w:lineRule="exact"/>
              <w:ind w:right="77"/>
              <w:rPr>
                <w:rFonts w:ascii="Arial"/>
                <w:b/>
                <w:sz w:val="14"/>
              </w:rPr>
            </w:pPr>
            <w:r>
              <w:rPr>
                <w:rFonts w:ascii="Arial"/>
                <w:b/>
                <w:spacing w:val="-2"/>
                <w:sz w:val="14"/>
              </w:rPr>
              <w:t>5,754</w:t>
            </w:r>
          </w:p>
        </w:tc>
      </w:tr>
      <w:tr w:rsidR="003F3708" w14:paraId="5B311F1B" w14:textId="77777777">
        <w:trPr>
          <w:trHeight w:val="196"/>
        </w:trPr>
        <w:tc>
          <w:tcPr>
            <w:tcW w:w="4915" w:type="dxa"/>
          </w:tcPr>
          <w:p w14:paraId="71E2537C" w14:textId="77777777" w:rsidR="003F3708" w:rsidRDefault="005D069D">
            <w:pPr>
              <w:pStyle w:val="TableParagraph"/>
              <w:spacing w:before="17" w:line="160" w:lineRule="exact"/>
              <w:ind w:left="215"/>
              <w:jc w:val="left"/>
              <w:rPr>
                <w:rFonts w:ascii="Arial"/>
                <w:sz w:val="14"/>
              </w:rPr>
            </w:pPr>
            <w:r>
              <w:rPr>
                <w:rFonts w:ascii="Arial"/>
                <w:spacing w:val="-2"/>
                <w:sz w:val="14"/>
              </w:rPr>
              <w:t>Women</w:t>
            </w:r>
          </w:p>
        </w:tc>
        <w:tc>
          <w:tcPr>
            <w:tcW w:w="1947" w:type="dxa"/>
          </w:tcPr>
          <w:p w14:paraId="12A9B68F" w14:textId="77777777" w:rsidR="003F3708" w:rsidRDefault="005D069D">
            <w:pPr>
              <w:pStyle w:val="TableParagraph"/>
              <w:spacing w:before="17" w:line="160" w:lineRule="exact"/>
              <w:ind w:right="533"/>
              <w:rPr>
                <w:rFonts w:ascii="Arial"/>
                <w:sz w:val="14"/>
              </w:rPr>
            </w:pPr>
            <w:r>
              <w:rPr>
                <w:rFonts w:ascii="Arial"/>
                <w:spacing w:val="-2"/>
                <w:sz w:val="14"/>
              </w:rPr>
              <w:t>3,439</w:t>
            </w:r>
          </w:p>
        </w:tc>
        <w:tc>
          <w:tcPr>
            <w:tcW w:w="1490" w:type="dxa"/>
          </w:tcPr>
          <w:p w14:paraId="13CD3ED4" w14:textId="77777777" w:rsidR="003F3708" w:rsidRDefault="005D069D">
            <w:pPr>
              <w:pStyle w:val="TableParagraph"/>
              <w:spacing w:before="17" w:line="160" w:lineRule="exact"/>
              <w:ind w:right="532"/>
              <w:rPr>
                <w:rFonts w:ascii="Arial"/>
                <w:sz w:val="14"/>
              </w:rPr>
            </w:pPr>
            <w:r>
              <w:rPr>
                <w:rFonts w:ascii="Arial"/>
                <w:spacing w:val="-2"/>
                <w:sz w:val="14"/>
              </w:rPr>
              <w:t>3,630</w:t>
            </w:r>
          </w:p>
        </w:tc>
        <w:tc>
          <w:tcPr>
            <w:tcW w:w="1490" w:type="dxa"/>
          </w:tcPr>
          <w:p w14:paraId="43F00B4E" w14:textId="77777777" w:rsidR="003F3708" w:rsidRDefault="005D069D">
            <w:pPr>
              <w:pStyle w:val="TableParagraph"/>
              <w:spacing w:before="17" w:line="160" w:lineRule="exact"/>
              <w:ind w:right="531"/>
              <w:rPr>
                <w:rFonts w:ascii="Arial"/>
                <w:sz w:val="14"/>
              </w:rPr>
            </w:pPr>
            <w:r>
              <w:rPr>
                <w:rFonts w:ascii="Arial"/>
                <w:spacing w:val="-2"/>
                <w:sz w:val="14"/>
              </w:rPr>
              <w:t>3,767</w:t>
            </w:r>
          </w:p>
        </w:tc>
        <w:tc>
          <w:tcPr>
            <w:tcW w:w="1036" w:type="dxa"/>
          </w:tcPr>
          <w:p w14:paraId="6AEE8354" w14:textId="77777777" w:rsidR="003F3708" w:rsidRDefault="005D069D">
            <w:pPr>
              <w:pStyle w:val="TableParagraph"/>
              <w:spacing w:before="17" w:line="160" w:lineRule="exact"/>
              <w:ind w:right="77"/>
              <w:rPr>
                <w:rFonts w:ascii="Arial"/>
                <w:sz w:val="14"/>
              </w:rPr>
            </w:pPr>
            <w:r>
              <w:rPr>
                <w:rFonts w:ascii="Arial"/>
                <w:spacing w:val="-2"/>
                <w:sz w:val="14"/>
              </w:rPr>
              <w:t>3,926</w:t>
            </w:r>
          </w:p>
        </w:tc>
      </w:tr>
      <w:tr w:rsidR="003F3708" w14:paraId="16D60AFD" w14:textId="77777777">
        <w:trPr>
          <w:trHeight w:val="196"/>
        </w:trPr>
        <w:tc>
          <w:tcPr>
            <w:tcW w:w="4915" w:type="dxa"/>
          </w:tcPr>
          <w:p w14:paraId="068336BD" w14:textId="77777777" w:rsidR="003F3708" w:rsidRDefault="005D069D">
            <w:pPr>
              <w:pStyle w:val="TableParagraph"/>
              <w:spacing w:before="17" w:line="160" w:lineRule="exact"/>
              <w:ind w:left="215"/>
              <w:jc w:val="left"/>
              <w:rPr>
                <w:rFonts w:ascii="Arial"/>
                <w:sz w:val="14"/>
              </w:rPr>
            </w:pPr>
            <w:r>
              <w:rPr>
                <w:rFonts w:ascii="Arial"/>
                <w:spacing w:val="-5"/>
                <w:sz w:val="14"/>
              </w:rPr>
              <w:t>Men</w:t>
            </w:r>
          </w:p>
        </w:tc>
        <w:tc>
          <w:tcPr>
            <w:tcW w:w="1947" w:type="dxa"/>
          </w:tcPr>
          <w:p w14:paraId="72D7A1A9" w14:textId="77777777" w:rsidR="003F3708" w:rsidRDefault="005D069D">
            <w:pPr>
              <w:pStyle w:val="TableParagraph"/>
              <w:spacing w:before="17" w:line="160" w:lineRule="exact"/>
              <w:ind w:right="533"/>
              <w:rPr>
                <w:rFonts w:ascii="Arial"/>
                <w:sz w:val="14"/>
              </w:rPr>
            </w:pPr>
            <w:r>
              <w:rPr>
                <w:rFonts w:ascii="Arial"/>
                <w:spacing w:val="-2"/>
                <w:sz w:val="14"/>
              </w:rPr>
              <w:t>1,601</w:t>
            </w:r>
          </w:p>
        </w:tc>
        <w:tc>
          <w:tcPr>
            <w:tcW w:w="1490" w:type="dxa"/>
          </w:tcPr>
          <w:p w14:paraId="5561C8A7" w14:textId="77777777" w:rsidR="003F3708" w:rsidRDefault="005D069D">
            <w:pPr>
              <w:pStyle w:val="TableParagraph"/>
              <w:spacing w:before="17" w:line="160" w:lineRule="exact"/>
              <w:ind w:right="532"/>
              <w:rPr>
                <w:rFonts w:ascii="Arial"/>
                <w:sz w:val="14"/>
              </w:rPr>
            </w:pPr>
            <w:r>
              <w:rPr>
                <w:rFonts w:ascii="Arial"/>
                <w:spacing w:val="-2"/>
                <w:sz w:val="14"/>
              </w:rPr>
              <w:t>1,689</w:t>
            </w:r>
          </w:p>
        </w:tc>
        <w:tc>
          <w:tcPr>
            <w:tcW w:w="1490" w:type="dxa"/>
          </w:tcPr>
          <w:p w14:paraId="235B9D0A" w14:textId="77777777" w:rsidR="003F3708" w:rsidRDefault="005D069D">
            <w:pPr>
              <w:pStyle w:val="TableParagraph"/>
              <w:spacing w:before="17" w:line="160" w:lineRule="exact"/>
              <w:ind w:right="531"/>
              <w:rPr>
                <w:rFonts w:ascii="Arial"/>
                <w:sz w:val="14"/>
              </w:rPr>
            </w:pPr>
            <w:r>
              <w:rPr>
                <w:rFonts w:ascii="Arial"/>
                <w:spacing w:val="-2"/>
                <w:sz w:val="14"/>
              </w:rPr>
              <w:t>1,753</w:t>
            </w:r>
          </w:p>
        </w:tc>
        <w:tc>
          <w:tcPr>
            <w:tcW w:w="1036" w:type="dxa"/>
          </w:tcPr>
          <w:p w14:paraId="0CA45177" w14:textId="77777777" w:rsidR="003F3708" w:rsidRDefault="005D069D">
            <w:pPr>
              <w:pStyle w:val="TableParagraph"/>
              <w:spacing w:before="17" w:line="160" w:lineRule="exact"/>
              <w:ind w:right="77"/>
              <w:rPr>
                <w:rFonts w:ascii="Arial"/>
                <w:sz w:val="14"/>
              </w:rPr>
            </w:pPr>
            <w:r>
              <w:rPr>
                <w:rFonts w:ascii="Arial"/>
                <w:spacing w:val="-2"/>
                <w:sz w:val="14"/>
              </w:rPr>
              <w:t>1,827</w:t>
            </w:r>
          </w:p>
        </w:tc>
      </w:tr>
      <w:tr w:rsidR="003F3708" w14:paraId="2C6942CA" w14:textId="77777777">
        <w:trPr>
          <w:trHeight w:val="189"/>
        </w:trPr>
        <w:tc>
          <w:tcPr>
            <w:tcW w:w="4915" w:type="dxa"/>
          </w:tcPr>
          <w:p w14:paraId="2C704DB3" w14:textId="77777777" w:rsidR="003F3708" w:rsidRDefault="005D069D">
            <w:pPr>
              <w:pStyle w:val="TableParagraph"/>
              <w:spacing w:before="17" w:line="153" w:lineRule="exact"/>
              <w:ind w:left="215"/>
              <w:jc w:val="left"/>
              <w:rPr>
                <w:rFonts w:ascii="Arial"/>
                <w:sz w:val="14"/>
              </w:rPr>
            </w:pPr>
            <w:r>
              <w:rPr>
                <w:rFonts w:ascii="Arial"/>
                <w:sz w:val="14"/>
              </w:rPr>
              <w:t>Persons</w:t>
            </w:r>
            <w:r>
              <w:rPr>
                <w:rFonts w:ascii="Arial"/>
                <w:spacing w:val="4"/>
                <w:sz w:val="14"/>
              </w:rPr>
              <w:t xml:space="preserve"> </w:t>
            </w:r>
            <w:r>
              <w:rPr>
                <w:rFonts w:ascii="Arial"/>
                <w:sz w:val="14"/>
              </w:rPr>
              <w:t>of</w:t>
            </w:r>
            <w:r>
              <w:rPr>
                <w:rFonts w:ascii="Arial"/>
                <w:spacing w:val="5"/>
                <w:sz w:val="14"/>
              </w:rPr>
              <w:t xml:space="preserve"> </w:t>
            </w:r>
            <w:r>
              <w:rPr>
                <w:rFonts w:ascii="Arial"/>
                <w:sz w:val="14"/>
              </w:rPr>
              <w:t>self-described</w:t>
            </w:r>
            <w:r>
              <w:rPr>
                <w:rFonts w:ascii="Arial"/>
                <w:spacing w:val="5"/>
                <w:sz w:val="14"/>
              </w:rPr>
              <w:t xml:space="preserve"> </w:t>
            </w:r>
            <w:r>
              <w:rPr>
                <w:rFonts w:ascii="Arial"/>
                <w:spacing w:val="-2"/>
                <w:sz w:val="14"/>
              </w:rPr>
              <w:t>gender</w:t>
            </w:r>
          </w:p>
        </w:tc>
        <w:tc>
          <w:tcPr>
            <w:tcW w:w="1947" w:type="dxa"/>
            <w:tcBorders>
              <w:bottom w:val="single" w:sz="8" w:space="0" w:color="000000"/>
            </w:tcBorders>
          </w:tcPr>
          <w:p w14:paraId="6B6191EF" w14:textId="77777777" w:rsidR="003F3708" w:rsidRDefault="005D069D">
            <w:pPr>
              <w:pStyle w:val="TableParagraph"/>
              <w:spacing w:before="17" w:line="153" w:lineRule="exact"/>
              <w:ind w:left="510"/>
              <w:jc w:val="center"/>
              <w:rPr>
                <w:rFonts w:ascii="Arial"/>
                <w:sz w:val="14"/>
              </w:rPr>
            </w:pPr>
            <w:r>
              <w:rPr>
                <w:rFonts w:ascii="Arial"/>
                <w:spacing w:val="-10"/>
                <w:sz w:val="14"/>
              </w:rPr>
              <w:t>-</w:t>
            </w:r>
          </w:p>
        </w:tc>
        <w:tc>
          <w:tcPr>
            <w:tcW w:w="1490" w:type="dxa"/>
            <w:tcBorders>
              <w:bottom w:val="single" w:sz="8" w:space="0" w:color="000000"/>
            </w:tcBorders>
          </w:tcPr>
          <w:p w14:paraId="192869B9" w14:textId="77777777" w:rsidR="003F3708" w:rsidRDefault="005D069D">
            <w:pPr>
              <w:pStyle w:val="TableParagraph"/>
              <w:spacing w:before="17" w:line="153" w:lineRule="exact"/>
              <w:ind w:left="55" w:right="1"/>
              <w:jc w:val="center"/>
              <w:rPr>
                <w:rFonts w:ascii="Arial"/>
                <w:sz w:val="14"/>
              </w:rPr>
            </w:pPr>
            <w:r>
              <w:rPr>
                <w:rFonts w:ascii="Arial"/>
                <w:spacing w:val="-10"/>
                <w:sz w:val="14"/>
              </w:rPr>
              <w:t>-</w:t>
            </w:r>
          </w:p>
        </w:tc>
        <w:tc>
          <w:tcPr>
            <w:tcW w:w="1490" w:type="dxa"/>
            <w:tcBorders>
              <w:bottom w:val="single" w:sz="8" w:space="0" w:color="000000"/>
            </w:tcBorders>
          </w:tcPr>
          <w:p w14:paraId="3E6CA743" w14:textId="77777777" w:rsidR="003F3708" w:rsidRDefault="005D069D">
            <w:pPr>
              <w:pStyle w:val="TableParagraph"/>
              <w:spacing w:before="17" w:line="153" w:lineRule="exact"/>
              <w:ind w:left="55"/>
              <w:jc w:val="center"/>
              <w:rPr>
                <w:rFonts w:ascii="Arial"/>
                <w:sz w:val="14"/>
              </w:rPr>
            </w:pPr>
            <w:r>
              <w:rPr>
                <w:rFonts w:ascii="Arial"/>
                <w:spacing w:val="-10"/>
                <w:sz w:val="14"/>
              </w:rPr>
              <w:t>-</w:t>
            </w:r>
          </w:p>
        </w:tc>
        <w:tc>
          <w:tcPr>
            <w:tcW w:w="1036" w:type="dxa"/>
            <w:tcBorders>
              <w:bottom w:val="single" w:sz="8" w:space="0" w:color="000000"/>
            </w:tcBorders>
          </w:tcPr>
          <w:p w14:paraId="695992FF" w14:textId="77777777" w:rsidR="003F3708" w:rsidRDefault="005D069D">
            <w:pPr>
              <w:pStyle w:val="TableParagraph"/>
              <w:spacing w:before="17" w:line="153" w:lineRule="exact"/>
              <w:ind w:right="237"/>
              <w:rPr>
                <w:rFonts w:ascii="Arial"/>
                <w:sz w:val="14"/>
              </w:rPr>
            </w:pPr>
            <w:r>
              <w:rPr>
                <w:rFonts w:ascii="Arial"/>
                <w:spacing w:val="-10"/>
                <w:sz w:val="14"/>
              </w:rPr>
              <w:t>-</w:t>
            </w:r>
          </w:p>
        </w:tc>
      </w:tr>
      <w:tr w:rsidR="003F3708" w14:paraId="0A979143" w14:textId="77777777">
        <w:trPr>
          <w:trHeight w:val="176"/>
        </w:trPr>
        <w:tc>
          <w:tcPr>
            <w:tcW w:w="4915" w:type="dxa"/>
          </w:tcPr>
          <w:p w14:paraId="5D34066A" w14:textId="77777777" w:rsidR="003F3708" w:rsidRDefault="005D069D">
            <w:pPr>
              <w:pStyle w:val="TableParagraph"/>
              <w:spacing w:before="4" w:line="153" w:lineRule="exact"/>
              <w:ind w:left="50"/>
              <w:jc w:val="left"/>
              <w:rPr>
                <w:rFonts w:ascii="Arial"/>
                <w:b/>
                <w:sz w:val="14"/>
              </w:rPr>
            </w:pPr>
            <w:r>
              <w:rPr>
                <w:rFonts w:ascii="Arial"/>
                <w:b/>
                <w:sz w:val="14"/>
              </w:rPr>
              <w:t>Total</w:t>
            </w:r>
            <w:r>
              <w:rPr>
                <w:rFonts w:ascii="Arial"/>
                <w:b/>
                <w:spacing w:val="9"/>
                <w:sz w:val="14"/>
              </w:rPr>
              <w:t xml:space="preserve"> </w:t>
            </w:r>
            <w:r>
              <w:rPr>
                <w:rFonts w:ascii="Arial"/>
                <w:b/>
                <w:sz w:val="14"/>
              </w:rPr>
              <w:t>Corporate</w:t>
            </w:r>
            <w:r>
              <w:rPr>
                <w:rFonts w:ascii="Arial"/>
                <w:b/>
                <w:spacing w:val="9"/>
                <w:sz w:val="14"/>
              </w:rPr>
              <w:t xml:space="preserve"> </w:t>
            </w:r>
            <w:r>
              <w:rPr>
                <w:rFonts w:ascii="Arial"/>
                <w:b/>
                <w:spacing w:val="-2"/>
                <w:sz w:val="14"/>
              </w:rPr>
              <w:t>Services</w:t>
            </w:r>
          </w:p>
        </w:tc>
        <w:tc>
          <w:tcPr>
            <w:tcW w:w="1947" w:type="dxa"/>
            <w:tcBorders>
              <w:top w:val="single" w:sz="8" w:space="0" w:color="000000"/>
              <w:bottom w:val="single" w:sz="8" w:space="0" w:color="000000"/>
            </w:tcBorders>
          </w:tcPr>
          <w:p w14:paraId="2FE6F1D7" w14:textId="77777777" w:rsidR="003F3708" w:rsidRDefault="005D069D">
            <w:pPr>
              <w:pStyle w:val="TableParagraph"/>
              <w:spacing w:before="4" w:line="153" w:lineRule="exact"/>
              <w:ind w:right="485"/>
              <w:rPr>
                <w:rFonts w:ascii="Arial"/>
                <w:b/>
                <w:sz w:val="14"/>
              </w:rPr>
            </w:pPr>
            <w:r>
              <w:rPr>
                <w:rFonts w:ascii="Arial"/>
                <w:b/>
                <w:spacing w:val="-2"/>
                <w:sz w:val="14"/>
              </w:rPr>
              <w:t>39,669</w:t>
            </w:r>
          </w:p>
        </w:tc>
        <w:tc>
          <w:tcPr>
            <w:tcW w:w="1490" w:type="dxa"/>
            <w:tcBorders>
              <w:top w:val="single" w:sz="8" w:space="0" w:color="000000"/>
              <w:bottom w:val="single" w:sz="8" w:space="0" w:color="000000"/>
            </w:tcBorders>
          </w:tcPr>
          <w:p w14:paraId="49D89D12" w14:textId="77777777" w:rsidR="003F3708" w:rsidRDefault="005D069D">
            <w:pPr>
              <w:pStyle w:val="TableParagraph"/>
              <w:spacing w:before="4" w:line="153" w:lineRule="exact"/>
              <w:ind w:right="484"/>
              <w:rPr>
                <w:rFonts w:ascii="Arial"/>
                <w:b/>
                <w:sz w:val="14"/>
              </w:rPr>
            </w:pPr>
            <w:r>
              <w:rPr>
                <w:rFonts w:ascii="Arial"/>
                <w:b/>
                <w:spacing w:val="-2"/>
                <w:sz w:val="14"/>
              </w:rPr>
              <w:t>41,865</w:t>
            </w:r>
          </w:p>
        </w:tc>
        <w:tc>
          <w:tcPr>
            <w:tcW w:w="1490" w:type="dxa"/>
            <w:tcBorders>
              <w:top w:val="single" w:sz="8" w:space="0" w:color="000000"/>
              <w:bottom w:val="single" w:sz="8" w:space="0" w:color="000000"/>
            </w:tcBorders>
          </w:tcPr>
          <w:p w14:paraId="160E9ED2" w14:textId="77777777" w:rsidR="003F3708" w:rsidRDefault="005D069D">
            <w:pPr>
              <w:pStyle w:val="TableParagraph"/>
              <w:spacing w:before="4" w:line="153" w:lineRule="exact"/>
              <w:ind w:right="484"/>
              <w:rPr>
                <w:rFonts w:ascii="Arial"/>
                <w:b/>
                <w:sz w:val="14"/>
              </w:rPr>
            </w:pPr>
            <w:r>
              <w:rPr>
                <w:rFonts w:ascii="Arial"/>
                <w:b/>
                <w:spacing w:val="-2"/>
                <w:sz w:val="14"/>
              </w:rPr>
              <w:t>43,443</w:t>
            </w:r>
          </w:p>
        </w:tc>
        <w:tc>
          <w:tcPr>
            <w:tcW w:w="1036" w:type="dxa"/>
            <w:tcBorders>
              <w:top w:val="single" w:sz="8" w:space="0" w:color="000000"/>
              <w:bottom w:val="single" w:sz="8" w:space="0" w:color="000000"/>
            </w:tcBorders>
          </w:tcPr>
          <w:p w14:paraId="49EFAB9D" w14:textId="77777777" w:rsidR="003F3708" w:rsidRDefault="005D069D">
            <w:pPr>
              <w:pStyle w:val="TableParagraph"/>
              <w:spacing w:before="4" w:line="153" w:lineRule="exact"/>
              <w:ind w:right="30"/>
              <w:rPr>
                <w:rFonts w:ascii="Arial"/>
                <w:b/>
                <w:sz w:val="14"/>
              </w:rPr>
            </w:pPr>
            <w:r>
              <w:rPr>
                <w:rFonts w:ascii="Arial"/>
                <w:b/>
                <w:spacing w:val="-2"/>
                <w:sz w:val="14"/>
              </w:rPr>
              <w:t>45,287</w:t>
            </w:r>
          </w:p>
        </w:tc>
      </w:tr>
      <w:tr w:rsidR="003F3708" w14:paraId="6AAF8B5C" w14:textId="77777777">
        <w:trPr>
          <w:trHeight w:val="577"/>
        </w:trPr>
        <w:tc>
          <w:tcPr>
            <w:tcW w:w="4915" w:type="dxa"/>
          </w:tcPr>
          <w:p w14:paraId="73AC680A" w14:textId="77777777" w:rsidR="003F3708" w:rsidRDefault="003F3708">
            <w:pPr>
              <w:pStyle w:val="TableParagraph"/>
              <w:spacing w:before="39"/>
              <w:jc w:val="left"/>
              <w:rPr>
                <w:rFonts w:ascii="Arial"/>
                <w:b/>
                <w:sz w:val="14"/>
              </w:rPr>
            </w:pPr>
          </w:p>
          <w:p w14:paraId="38204A62" w14:textId="77777777" w:rsidR="003F3708" w:rsidRDefault="005D069D">
            <w:pPr>
              <w:pStyle w:val="TableParagraph"/>
              <w:spacing w:before="0"/>
              <w:ind w:left="50"/>
              <w:jc w:val="left"/>
              <w:rPr>
                <w:rFonts w:ascii="Arial"/>
                <w:b/>
                <w:sz w:val="14"/>
              </w:rPr>
            </w:pPr>
            <w:r>
              <w:rPr>
                <w:rFonts w:ascii="Arial"/>
                <w:b/>
                <w:spacing w:val="-2"/>
                <w:sz w:val="14"/>
              </w:rPr>
              <w:t>Placemaking</w:t>
            </w:r>
          </w:p>
          <w:p w14:paraId="49D26A17" w14:textId="77777777" w:rsidR="003F3708" w:rsidRDefault="005D069D">
            <w:pPr>
              <w:pStyle w:val="TableParagraph"/>
              <w:spacing w:before="36" w:line="160" w:lineRule="exact"/>
              <w:ind w:left="50"/>
              <w:jc w:val="left"/>
              <w:rPr>
                <w:rFonts w:ascii="Arial"/>
                <w:sz w:val="14"/>
              </w:rPr>
            </w:pPr>
            <w:r>
              <w:rPr>
                <w:rFonts w:ascii="Arial"/>
                <w:sz w:val="14"/>
              </w:rPr>
              <w:t>Permanent</w:t>
            </w:r>
            <w:r>
              <w:rPr>
                <w:rFonts w:ascii="Arial"/>
                <w:spacing w:val="5"/>
                <w:sz w:val="14"/>
              </w:rPr>
              <w:t xml:space="preserve"> </w:t>
            </w:r>
            <w:r>
              <w:rPr>
                <w:rFonts w:ascii="Arial"/>
                <w:sz w:val="14"/>
              </w:rPr>
              <w:t>-</w:t>
            </w:r>
            <w:r>
              <w:rPr>
                <w:rFonts w:ascii="Arial"/>
                <w:spacing w:val="4"/>
                <w:sz w:val="14"/>
              </w:rPr>
              <w:t xml:space="preserve"> </w:t>
            </w:r>
            <w:r>
              <w:rPr>
                <w:rFonts w:ascii="Arial"/>
                <w:sz w:val="14"/>
              </w:rPr>
              <w:t>Full</w:t>
            </w:r>
            <w:r>
              <w:rPr>
                <w:rFonts w:ascii="Arial"/>
                <w:spacing w:val="5"/>
                <w:sz w:val="14"/>
              </w:rPr>
              <w:t xml:space="preserve"> </w:t>
            </w:r>
            <w:r>
              <w:rPr>
                <w:rFonts w:ascii="Arial"/>
                <w:spacing w:val="-4"/>
                <w:sz w:val="14"/>
              </w:rPr>
              <w:t>time</w:t>
            </w:r>
          </w:p>
        </w:tc>
        <w:tc>
          <w:tcPr>
            <w:tcW w:w="1947" w:type="dxa"/>
            <w:tcBorders>
              <w:top w:val="single" w:sz="8" w:space="0" w:color="000000"/>
            </w:tcBorders>
          </w:tcPr>
          <w:p w14:paraId="283CE20D" w14:textId="77777777" w:rsidR="003F3708" w:rsidRDefault="003F3708">
            <w:pPr>
              <w:pStyle w:val="TableParagraph"/>
              <w:spacing w:before="0"/>
              <w:jc w:val="left"/>
              <w:rPr>
                <w:rFonts w:ascii="Arial"/>
                <w:b/>
                <w:sz w:val="14"/>
              </w:rPr>
            </w:pPr>
          </w:p>
          <w:p w14:paraId="42B8E391" w14:textId="77777777" w:rsidR="003F3708" w:rsidRDefault="003F3708">
            <w:pPr>
              <w:pStyle w:val="TableParagraph"/>
              <w:spacing w:before="75"/>
              <w:jc w:val="left"/>
              <w:rPr>
                <w:rFonts w:ascii="Arial"/>
                <w:b/>
                <w:sz w:val="14"/>
              </w:rPr>
            </w:pPr>
          </w:p>
          <w:p w14:paraId="49FEF928" w14:textId="77777777" w:rsidR="003F3708" w:rsidRDefault="005D069D">
            <w:pPr>
              <w:pStyle w:val="TableParagraph"/>
              <w:spacing w:before="0" w:line="160" w:lineRule="exact"/>
              <w:ind w:right="533"/>
              <w:rPr>
                <w:rFonts w:ascii="Arial"/>
                <w:b/>
                <w:sz w:val="14"/>
              </w:rPr>
            </w:pPr>
            <w:r>
              <w:rPr>
                <w:rFonts w:ascii="Arial"/>
                <w:b/>
                <w:spacing w:val="-2"/>
                <w:sz w:val="14"/>
              </w:rPr>
              <w:t>20,185</w:t>
            </w:r>
          </w:p>
        </w:tc>
        <w:tc>
          <w:tcPr>
            <w:tcW w:w="1490" w:type="dxa"/>
            <w:tcBorders>
              <w:top w:val="single" w:sz="8" w:space="0" w:color="000000"/>
            </w:tcBorders>
          </w:tcPr>
          <w:p w14:paraId="55A9584F" w14:textId="77777777" w:rsidR="003F3708" w:rsidRDefault="003F3708">
            <w:pPr>
              <w:pStyle w:val="TableParagraph"/>
              <w:spacing w:before="0"/>
              <w:jc w:val="left"/>
              <w:rPr>
                <w:rFonts w:ascii="Arial"/>
                <w:b/>
                <w:sz w:val="14"/>
              </w:rPr>
            </w:pPr>
          </w:p>
          <w:p w14:paraId="5CADB44D" w14:textId="77777777" w:rsidR="003F3708" w:rsidRDefault="003F3708">
            <w:pPr>
              <w:pStyle w:val="TableParagraph"/>
              <w:spacing w:before="75"/>
              <w:jc w:val="left"/>
              <w:rPr>
                <w:rFonts w:ascii="Arial"/>
                <w:b/>
                <w:sz w:val="14"/>
              </w:rPr>
            </w:pPr>
          </w:p>
          <w:p w14:paraId="0EEAD381" w14:textId="77777777" w:rsidR="003F3708" w:rsidRDefault="005D069D">
            <w:pPr>
              <w:pStyle w:val="TableParagraph"/>
              <w:spacing w:before="0" w:line="160" w:lineRule="exact"/>
              <w:ind w:right="532"/>
              <w:rPr>
                <w:rFonts w:ascii="Arial"/>
                <w:b/>
                <w:sz w:val="14"/>
              </w:rPr>
            </w:pPr>
            <w:r>
              <w:rPr>
                <w:rFonts w:ascii="Arial"/>
                <w:b/>
                <w:spacing w:val="-2"/>
                <w:sz w:val="14"/>
              </w:rPr>
              <w:t>21,302</w:t>
            </w:r>
          </w:p>
        </w:tc>
        <w:tc>
          <w:tcPr>
            <w:tcW w:w="1490" w:type="dxa"/>
            <w:tcBorders>
              <w:top w:val="single" w:sz="8" w:space="0" w:color="000000"/>
            </w:tcBorders>
          </w:tcPr>
          <w:p w14:paraId="61C0B40F" w14:textId="77777777" w:rsidR="003F3708" w:rsidRDefault="003F3708">
            <w:pPr>
              <w:pStyle w:val="TableParagraph"/>
              <w:spacing w:before="0"/>
              <w:jc w:val="left"/>
              <w:rPr>
                <w:rFonts w:ascii="Arial"/>
                <w:b/>
                <w:sz w:val="14"/>
              </w:rPr>
            </w:pPr>
          </w:p>
          <w:p w14:paraId="38C88621" w14:textId="77777777" w:rsidR="003F3708" w:rsidRDefault="003F3708">
            <w:pPr>
              <w:pStyle w:val="TableParagraph"/>
              <w:spacing w:before="75"/>
              <w:jc w:val="left"/>
              <w:rPr>
                <w:rFonts w:ascii="Arial"/>
                <w:b/>
                <w:sz w:val="14"/>
              </w:rPr>
            </w:pPr>
          </w:p>
          <w:p w14:paraId="7FCE824A" w14:textId="77777777" w:rsidR="003F3708" w:rsidRDefault="005D069D">
            <w:pPr>
              <w:pStyle w:val="TableParagraph"/>
              <w:spacing w:before="0" w:line="160" w:lineRule="exact"/>
              <w:ind w:right="531"/>
              <w:rPr>
                <w:rFonts w:ascii="Arial"/>
                <w:b/>
                <w:sz w:val="14"/>
              </w:rPr>
            </w:pPr>
            <w:r>
              <w:rPr>
                <w:rFonts w:ascii="Arial"/>
                <w:b/>
                <w:spacing w:val="-2"/>
                <w:sz w:val="14"/>
              </w:rPr>
              <w:t>22,105</w:t>
            </w:r>
          </w:p>
        </w:tc>
        <w:tc>
          <w:tcPr>
            <w:tcW w:w="1036" w:type="dxa"/>
            <w:tcBorders>
              <w:top w:val="single" w:sz="8" w:space="0" w:color="000000"/>
            </w:tcBorders>
          </w:tcPr>
          <w:p w14:paraId="30695D13" w14:textId="77777777" w:rsidR="003F3708" w:rsidRDefault="003F3708">
            <w:pPr>
              <w:pStyle w:val="TableParagraph"/>
              <w:spacing w:before="0"/>
              <w:jc w:val="left"/>
              <w:rPr>
                <w:rFonts w:ascii="Arial"/>
                <w:b/>
                <w:sz w:val="14"/>
              </w:rPr>
            </w:pPr>
          </w:p>
          <w:p w14:paraId="5524760C" w14:textId="77777777" w:rsidR="003F3708" w:rsidRDefault="003F3708">
            <w:pPr>
              <w:pStyle w:val="TableParagraph"/>
              <w:spacing w:before="75"/>
              <w:jc w:val="left"/>
              <w:rPr>
                <w:rFonts w:ascii="Arial"/>
                <w:b/>
                <w:sz w:val="14"/>
              </w:rPr>
            </w:pPr>
          </w:p>
          <w:p w14:paraId="72D18385" w14:textId="77777777" w:rsidR="003F3708" w:rsidRDefault="005D069D">
            <w:pPr>
              <w:pStyle w:val="TableParagraph"/>
              <w:spacing w:before="0" w:line="160" w:lineRule="exact"/>
              <w:ind w:right="77"/>
              <w:rPr>
                <w:rFonts w:ascii="Arial"/>
                <w:b/>
                <w:sz w:val="14"/>
              </w:rPr>
            </w:pPr>
            <w:r>
              <w:rPr>
                <w:rFonts w:ascii="Arial"/>
                <w:b/>
                <w:spacing w:val="-2"/>
                <w:sz w:val="14"/>
              </w:rPr>
              <w:t>23,043</w:t>
            </w:r>
          </w:p>
        </w:tc>
      </w:tr>
      <w:tr w:rsidR="003F3708" w14:paraId="448B5B14" w14:textId="77777777">
        <w:trPr>
          <w:trHeight w:val="196"/>
        </w:trPr>
        <w:tc>
          <w:tcPr>
            <w:tcW w:w="4915" w:type="dxa"/>
          </w:tcPr>
          <w:p w14:paraId="6B8246F9" w14:textId="77777777" w:rsidR="003F3708" w:rsidRDefault="005D069D">
            <w:pPr>
              <w:pStyle w:val="TableParagraph"/>
              <w:spacing w:before="17" w:line="160" w:lineRule="exact"/>
              <w:ind w:left="215"/>
              <w:jc w:val="left"/>
              <w:rPr>
                <w:rFonts w:ascii="Arial"/>
                <w:sz w:val="14"/>
              </w:rPr>
            </w:pPr>
            <w:r>
              <w:rPr>
                <w:rFonts w:ascii="Arial"/>
                <w:spacing w:val="-2"/>
                <w:sz w:val="14"/>
              </w:rPr>
              <w:t>Women</w:t>
            </w:r>
          </w:p>
        </w:tc>
        <w:tc>
          <w:tcPr>
            <w:tcW w:w="1947" w:type="dxa"/>
          </w:tcPr>
          <w:p w14:paraId="7FE9B6A3" w14:textId="77777777" w:rsidR="003F3708" w:rsidRDefault="005D069D">
            <w:pPr>
              <w:pStyle w:val="TableParagraph"/>
              <w:spacing w:before="17" w:line="160" w:lineRule="exact"/>
              <w:ind w:right="533"/>
              <w:rPr>
                <w:rFonts w:ascii="Arial"/>
                <w:sz w:val="14"/>
              </w:rPr>
            </w:pPr>
            <w:r>
              <w:rPr>
                <w:rFonts w:ascii="Arial"/>
                <w:spacing w:val="-2"/>
                <w:sz w:val="14"/>
              </w:rPr>
              <w:t>12,893</w:t>
            </w:r>
          </w:p>
        </w:tc>
        <w:tc>
          <w:tcPr>
            <w:tcW w:w="1490" w:type="dxa"/>
          </w:tcPr>
          <w:p w14:paraId="441098E8" w14:textId="77777777" w:rsidR="003F3708" w:rsidRDefault="005D069D">
            <w:pPr>
              <w:pStyle w:val="TableParagraph"/>
              <w:spacing w:before="17" w:line="160" w:lineRule="exact"/>
              <w:ind w:right="532"/>
              <w:rPr>
                <w:rFonts w:ascii="Arial"/>
                <w:sz w:val="14"/>
              </w:rPr>
            </w:pPr>
            <w:r>
              <w:rPr>
                <w:rFonts w:ascii="Arial"/>
                <w:spacing w:val="-2"/>
                <w:sz w:val="14"/>
              </w:rPr>
              <w:t>13,607</w:t>
            </w:r>
          </w:p>
        </w:tc>
        <w:tc>
          <w:tcPr>
            <w:tcW w:w="1490" w:type="dxa"/>
          </w:tcPr>
          <w:p w14:paraId="4BC6C257" w14:textId="77777777" w:rsidR="003F3708" w:rsidRDefault="005D069D">
            <w:pPr>
              <w:pStyle w:val="TableParagraph"/>
              <w:spacing w:before="17" w:line="160" w:lineRule="exact"/>
              <w:ind w:right="531"/>
              <w:rPr>
                <w:rFonts w:ascii="Arial"/>
                <w:sz w:val="14"/>
              </w:rPr>
            </w:pPr>
            <w:r>
              <w:rPr>
                <w:rFonts w:ascii="Arial"/>
                <w:spacing w:val="-2"/>
                <w:sz w:val="14"/>
              </w:rPr>
              <w:t>14,119</w:t>
            </w:r>
          </w:p>
        </w:tc>
        <w:tc>
          <w:tcPr>
            <w:tcW w:w="1036" w:type="dxa"/>
          </w:tcPr>
          <w:p w14:paraId="231A5714" w14:textId="77777777" w:rsidR="003F3708" w:rsidRDefault="005D069D">
            <w:pPr>
              <w:pStyle w:val="TableParagraph"/>
              <w:spacing w:before="17" w:line="160" w:lineRule="exact"/>
              <w:ind w:right="77"/>
              <w:rPr>
                <w:rFonts w:ascii="Arial"/>
                <w:sz w:val="14"/>
              </w:rPr>
            </w:pPr>
            <w:r>
              <w:rPr>
                <w:rFonts w:ascii="Arial"/>
                <w:spacing w:val="-2"/>
                <w:sz w:val="14"/>
              </w:rPr>
              <w:t>14,719</w:t>
            </w:r>
          </w:p>
        </w:tc>
      </w:tr>
      <w:tr w:rsidR="003F3708" w14:paraId="6CBB9B4B" w14:textId="77777777">
        <w:trPr>
          <w:trHeight w:val="196"/>
        </w:trPr>
        <w:tc>
          <w:tcPr>
            <w:tcW w:w="4915" w:type="dxa"/>
          </w:tcPr>
          <w:p w14:paraId="3131ECAD" w14:textId="77777777" w:rsidR="003F3708" w:rsidRDefault="005D069D">
            <w:pPr>
              <w:pStyle w:val="TableParagraph"/>
              <w:spacing w:before="17" w:line="160" w:lineRule="exact"/>
              <w:ind w:left="215"/>
              <w:jc w:val="left"/>
              <w:rPr>
                <w:rFonts w:ascii="Arial"/>
                <w:sz w:val="14"/>
              </w:rPr>
            </w:pPr>
            <w:r>
              <w:rPr>
                <w:rFonts w:ascii="Arial"/>
                <w:spacing w:val="-5"/>
                <w:sz w:val="14"/>
              </w:rPr>
              <w:t>Men</w:t>
            </w:r>
          </w:p>
        </w:tc>
        <w:tc>
          <w:tcPr>
            <w:tcW w:w="1947" w:type="dxa"/>
          </w:tcPr>
          <w:p w14:paraId="63517D97" w14:textId="77777777" w:rsidR="003F3708" w:rsidRDefault="005D069D">
            <w:pPr>
              <w:pStyle w:val="TableParagraph"/>
              <w:spacing w:before="17" w:line="160" w:lineRule="exact"/>
              <w:ind w:right="533"/>
              <w:rPr>
                <w:rFonts w:ascii="Arial"/>
                <w:sz w:val="14"/>
              </w:rPr>
            </w:pPr>
            <w:r>
              <w:rPr>
                <w:rFonts w:ascii="Arial"/>
                <w:spacing w:val="-2"/>
                <w:sz w:val="14"/>
              </w:rPr>
              <w:t>7,292</w:t>
            </w:r>
          </w:p>
        </w:tc>
        <w:tc>
          <w:tcPr>
            <w:tcW w:w="1490" w:type="dxa"/>
          </w:tcPr>
          <w:p w14:paraId="484BF467" w14:textId="77777777" w:rsidR="003F3708" w:rsidRDefault="005D069D">
            <w:pPr>
              <w:pStyle w:val="TableParagraph"/>
              <w:spacing w:before="17" w:line="160" w:lineRule="exact"/>
              <w:ind w:right="532"/>
              <w:rPr>
                <w:rFonts w:ascii="Arial"/>
                <w:sz w:val="14"/>
              </w:rPr>
            </w:pPr>
            <w:r>
              <w:rPr>
                <w:rFonts w:ascii="Arial"/>
                <w:spacing w:val="-2"/>
                <w:sz w:val="14"/>
              </w:rPr>
              <w:t>7,696</w:t>
            </w:r>
          </w:p>
        </w:tc>
        <w:tc>
          <w:tcPr>
            <w:tcW w:w="1490" w:type="dxa"/>
          </w:tcPr>
          <w:p w14:paraId="24EBF880" w14:textId="77777777" w:rsidR="003F3708" w:rsidRDefault="005D069D">
            <w:pPr>
              <w:pStyle w:val="TableParagraph"/>
              <w:spacing w:before="17" w:line="160" w:lineRule="exact"/>
              <w:ind w:right="531"/>
              <w:rPr>
                <w:rFonts w:ascii="Arial"/>
                <w:sz w:val="14"/>
              </w:rPr>
            </w:pPr>
            <w:r>
              <w:rPr>
                <w:rFonts w:ascii="Arial"/>
                <w:spacing w:val="-2"/>
                <w:sz w:val="14"/>
              </w:rPr>
              <w:t>7,986</w:t>
            </w:r>
          </w:p>
        </w:tc>
        <w:tc>
          <w:tcPr>
            <w:tcW w:w="1036" w:type="dxa"/>
          </w:tcPr>
          <w:p w14:paraId="0BA8FB41" w14:textId="77777777" w:rsidR="003F3708" w:rsidRDefault="005D069D">
            <w:pPr>
              <w:pStyle w:val="TableParagraph"/>
              <w:spacing w:before="17" w:line="160" w:lineRule="exact"/>
              <w:ind w:right="77"/>
              <w:rPr>
                <w:rFonts w:ascii="Arial"/>
                <w:sz w:val="14"/>
              </w:rPr>
            </w:pPr>
            <w:r>
              <w:rPr>
                <w:rFonts w:ascii="Arial"/>
                <w:spacing w:val="-2"/>
                <w:sz w:val="14"/>
              </w:rPr>
              <w:t>8,325</w:t>
            </w:r>
          </w:p>
        </w:tc>
      </w:tr>
      <w:tr w:rsidR="003F3708" w14:paraId="07894F8D" w14:textId="77777777">
        <w:trPr>
          <w:trHeight w:val="196"/>
        </w:trPr>
        <w:tc>
          <w:tcPr>
            <w:tcW w:w="4915" w:type="dxa"/>
          </w:tcPr>
          <w:p w14:paraId="74416C4D" w14:textId="77777777" w:rsidR="003F3708" w:rsidRDefault="005D069D">
            <w:pPr>
              <w:pStyle w:val="TableParagraph"/>
              <w:spacing w:before="17" w:line="160" w:lineRule="exact"/>
              <w:ind w:left="215"/>
              <w:jc w:val="left"/>
              <w:rPr>
                <w:rFonts w:ascii="Arial"/>
                <w:sz w:val="14"/>
              </w:rPr>
            </w:pPr>
            <w:r>
              <w:rPr>
                <w:rFonts w:ascii="Arial"/>
                <w:sz w:val="14"/>
              </w:rPr>
              <w:t>Persons</w:t>
            </w:r>
            <w:r>
              <w:rPr>
                <w:rFonts w:ascii="Arial"/>
                <w:spacing w:val="4"/>
                <w:sz w:val="14"/>
              </w:rPr>
              <w:t xml:space="preserve"> </w:t>
            </w:r>
            <w:r>
              <w:rPr>
                <w:rFonts w:ascii="Arial"/>
                <w:sz w:val="14"/>
              </w:rPr>
              <w:t>of</w:t>
            </w:r>
            <w:r>
              <w:rPr>
                <w:rFonts w:ascii="Arial"/>
                <w:spacing w:val="5"/>
                <w:sz w:val="14"/>
              </w:rPr>
              <w:t xml:space="preserve"> </w:t>
            </w:r>
            <w:r>
              <w:rPr>
                <w:rFonts w:ascii="Arial"/>
                <w:sz w:val="14"/>
              </w:rPr>
              <w:t>self-described</w:t>
            </w:r>
            <w:r>
              <w:rPr>
                <w:rFonts w:ascii="Arial"/>
                <w:spacing w:val="5"/>
                <w:sz w:val="14"/>
              </w:rPr>
              <w:t xml:space="preserve"> </w:t>
            </w:r>
            <w:r>
              <w:rPr>
                <w:rFonts w:ascii="Arial"/>
                <w:spacing w:val="-2"/>
                <w:sz w:val="14"/>
              </w:rPr>
              <w:t>gender</w:t>
            </w:r>
          </w:p>
        </w:tc>
        <w:tc>
          <w:tcPr>
            <w:tcW w:w="1947" w:type="dxa"/>
          </w:tcPr>
          <w:p w14:paraId="0CE4C115" w14:textId="77777777" w:rsidR="003F3708" w:rsidRDefault="005D069D">
            <w:pPr>
              <w:pStyle w:val="TableParagraph"/>
              <w:spacing w:before="17" w:line="160" w:lineRule="exact"/>
              <w:ind w:left="510"/>
              <w:jc w:val="center"/>
              <w:rPr>
                <w:rFonts w:ascii="Arial"/>
                <w:sz w:val="14"/>
              </w:rPr>
            </w:pPr>
            <w:r>
              <w:rPr>
                <w:rFonts w:ascii="Arial"/>
                <w:spacing w:val="-10"/>
                <w:sz w:val="14"/>
              </w:rPr>
              <w:t>-</w:t>
            </w:r>
          </w:p>
        </w:tc>
        <w:tc>
          <w:tcPr>
            <w:tcW w:w="1490" w:type="dxa"/>
          </w:tcPr>
          <w:p w14:paraId="3ED006E4" w14:textId="77777777" w:rsidR="003F3708" w:rsidRDefault="005D069D">
            <w:pPr>
              <w:pStyle w:val="TableParagraph"/>
              <w:spacing w:before="17" w:line="160" w:lineRule="exact"/>
              <w:ind w:left="55" w:right="1"/>
              <w:jc w:val="center"/>
              <w:rPr>
                <w:rFonts w:ascii="Arial"/>
                <w:sz w:val="14"/>
              </w:rPr>
            </w:pPr>
            <w:r>
              <w:rPr>
                <w:rFonts w:ascii="Arial"/>
                <w:spacing w:val="-10"/>
                <w:sz w:val="14"/>
              </w:rPr>
              <w:t>-</w:t>
            </w:r>
          </w:p>
        </w:tc>
        <w:tc>
          <w:tcPr>
            <w:tcW w:w="1490" w:type="dxa"/>
          </w:tcPr>
          <w:p w14:paraId="4DA51E83" w14:textId="77777777" w:rsidR="003F3708" w:rsidRDefault="005D069D">
            <w:pPr>
              <w:pStyle w:val="TableParagraph"/>
              <w:spacing w:before="17" w:line="160" w:lineRule="exact"/>
              <w:ind w:left="55"/>
              <w:jc w:val="center"/>
              <w:rPr>
                <w:rFonts w:ascii="Arial"/>
                <w:sz w:val="14"/>
              </w:rPr>
            </w:pPr>
            <w:r>
              <w:rPr>
                <w:rFonts w:ascii="Arial"/>
                <w:spacing w:val="-10"/>
                <w:sz w:val="14"/>
              </w:rPr>
              <w:t>-</w:t>
            </w:r>
          </w:p>
        </w:tc>
        <w:tc>
          <w:tcPr>
            <w:tcW w:w="1036" w:type="dxa"/>
          </w:tcPr>
          <w:p w14:paraId="52905E95" w14:textId="77777777" w:rsidR="003F3708" w:rsidRDefault="005D069D">
            <w:pPr>
              <w:pStyle w:val="TableParagraph"/>
              <w:spacing w:before="17" w:line="160" w:lineRule="exact"/>
              <w:ind w:right="237"/>
              <w:rPr>
                <w:rFonts w:ascii="Arial"/>
                <w:sz w:val="14"/>
              </w:rPr>
            </w:pPr>
            <w:r>
              <w:rPr>
                <w:rFonts w:ascii="Arial"/>
                <w:spacing w:val="-10"/>
                <w:sz w:val="14"/>
              </w:rPr>
              <w:t>-</w:t>
            </w:r>
          </w:p>
        </w:tc>
      </w:tr>
      <w:tr w:rsidR="003F3708" w14:paraId="5E85725A" w14:textId="77777777">
        <w:trPr>
          <w:trHeight w:val="196"/>
        </w:trPr>
        <w:tc>
          <w:tcPr>
            <w:tcW w:w="4915" w:type="dxa"/>
          </w:tcPr>
          <w:p w14:paraId="39BD8A66" w14:textId="77777777" w:rsidR="003F3708" w:rsidRDefault="005D069D">
            <w:pPr>
              <w:pStyle w:val="TableParagraph"/>
              <w:spacing w:before="17" w:line="160" w:lineRule="exact"/>
              <w:ind w:left="50"/>
              <w:jc w:val="left"/>
              <w:rPr>
                <w:rFonts w:ascii="Arial"/>
                <w:sz w:val="14"/>
              </w:rPr>
            </w:pPr>
            <w:r>
              <w:rPr>
                <w:rFonts w:ascii="Arial"/>
                <w:sz w:val="14"/>
              </w:rPr>
              <w:t>Permanent</w:t>
            </w:r>
            <w:r>
              <w:rPr>
                <w:rFonts w:ascii="Arial"/>
                <w:spacing w:val="5"/>
                <w:sz w:val="14"/>
              </w:rPr>
              <w:t xml:space="preserve"> </w:t>
            </w:r>
            <w:r>
              <w:rPr>
                <w:rFonts w:ascii="Arial"/>
                <w:sz w:val="14"/>
              </w:rPr>
              <w:t>-</w:t>
            </w:r>
            <w:r>
              <w:rPr>
                <w:rFonts w:ascii="Arial"/>
                <w:spacing w:val="5"/>
                <w:sz w:val="14"/>
              </w:rPr>
              <w:t xml:space="preserve"> </w:t>
            </w:r>
            <w:r>
              <w:rPr>
                <w:rFonts w:ascii="Arial"/>
                <w:sz w:val="14"/>
              </w:rPr>
              <w:t>Part</w:t>
            </w:r>
            <w:r>
              <w:rPr>
                <w:rFonts w:ascii="Arial"/>
                <w:spacing w:val="5"/>
                <w:sz w:val="14"/>
              </w:rPr>
              <w:t xml:space="preserve"> </w:t>
            </w:r>
            <w:r>
              <w:rPr>
                <w:rFonts w:ascii="Arial"/>
                <w:spacing w:val="-4"/>
                <w:sz w:val="14"/>
              </w:rPr>
              <w:t>time</w:t>
            </w:r>
          </w:p>
        </w:tc>
        <w:tc>
          <w:tcPr>
            <w:tcW w:w="1947" w:type="dxa"/>
          </w:tcPr>
          <w:p w14:paraId="37732B0B" w14:textId="77777777" w:rsidR="003F3708" w:rsidRDefault="005D069D">
            <w:pPr>
              <w:pStyle w:val="TableParagraph"/>
              <w:spacing w:before="17" w:line="160" w:lineRule="exact"/>
              <w:ind w:right="533"/>
              <w:rPr>
                <w:rFonts w:ascii="Arial"/>
                <w:b/>
                <w:sz w:val="14"/>
              </w:rPr>
            </w:pPr>
            <w:r>
              <w:rPr>
                <w:rFonts w:ascii="Arial"/>
                <w:b/>
                <w:spacing w:val="-2"/>
                <w:sz w:val="14"/>
              </w:rPr>
              <w:t>3,011</w:t>
            </w:r>
          </w:p>
        </w:tc>
        <w:tc>
          <w:tcPr>
            <w:tcW w:w="1490" w:type="dxa"/>
          </w:tcPr>
          <w:p w14:paraId="5847237B" w14:textId="77777777" w:rsidR="003F3708" w:rsidRDefault="005D069D">
            <w:pPr>
              <w:pStyle w:val="TableParagraph"/>
              <w:spacing w:before="17" w:line="160" w:lineRule="exact"/>
              <w:ind w:right="532"/>
              <w:rPr>
                <w:rFonts w:ascii="Arial"/>
                <w:b/>
                <w:sz w:val="14"/>
              </w:rPr>
            </w:pPr>
            <w:r>
              <w:rPr>
                <w:rFonts w:ascii="Arial"/>
                <w:b/>
                <w:spacing w:val="-2"/>
                <w:sz w:val="14"/>
              </w:rPr>
              <w:t>3,178</w:t>
            </w:r>
          </w:p>
        </w:tc>
        <w:tc>
          <w:tcPr>
            <w:tcW w:w="1490" w:type="dxa"/>
          </w:tcPr>
          <w:p w14:paraId="3C290165" w14:textId="77777777" w:rsidR="003F3708" w:rsidRDefault="005D069D">
            <w:pPr>
              <w:pStyle w:val="TableParagraph"/>
              <w:spacing w:before="17" w:line="160" w:lineRule="exact"/>
              <w:ind w:right="531"/>
              <w:rPr>
                <w:rFonts w:ascii="Arial"/>
                <w:b/>
                <w:sz w:val="14"/>
              </w:rPr>
            </w:pPr>
            <w:r>
              <w:rPr>
                <w:rFonts w:ascii="Arial"/>
                <w:b/>
                <w:spacing w:val="-2"/>
                <w:sz w:val="14"/>
              </w:rPr>
              <w:t>3,298</w:t>
            </w:r>
          </w:p>
        </w:tc>
        <w:tc>
          <w:tcPr>
            <w:tcW w:w="1036" w:type="dxa"/>
          </w:tcPr>
          <w:p w14:paraId="0C27661F" w14:textId="77777777" w:rsidR="003F3708" w:rsidRDefault="005D069D">
            <w:pPr>
              <w:pStyle w:val="TableParagraph"/>
              <w:spacing w:before="17" w:line="160" w:lineRule="exact"/>
              <w:ind w:right="77"/>
              <w:rPr>
                <w:rFonts w:ascii="Arial"/>
                <w:b/>
                <w:sz w:val="14"/>
              </w:rPr>
            </w:pPr>
            <w:r>
              <w:rPr>
                <w:rFonts w:ascii="Arial"/>
                <w:b/>
                <w:spacing w:val="-2"/>
                <w:sz w:val="14"/>
              </w:rPr>
              <w:t>3,438</w:t>
            </w:r>
          </w:p>
        </w:tc>
      </w:tr>
      <w:tr w:rsidR="003F3708" w14:paraId="4C1AB862" w14:textId="77777777">
        <w:trPr>
          <w:trHeight w:val="196"/>
        </w:trPr>
        <w:tc>
          <w:tcPr>
            <w:tcW w:w="4915" w:type="dxa"/>
          </w:tcPr>
          <w:p w14:paraId="4080BE49" w14:textId="77777777" w:rsidR="003F3708" w:rsidRDefault="005D069D">
            <w:pPr>
              <w:pStyle w:val="TableParagraph"/>
              <w:spacing w:before="17" w:line="160" w:lineRule="exact"/>
              <w:ind w:left="215"/>
              <w:jc w:val="left"/>
              <w:rPr>
                <w:rFonts w:ascii="Arial"/>
                <w:sz w:val="14"/>
              </w:rPr>
            </w:pPr>
            <w:r>
              <w:rPr>
                <w:rFonts w:ascii="Arial"/>
                <w:spacing w:val="-2"/>
                <w:sz w:val="14"/>
              </w:rPr>
              <w:t>Women</w:t>
            </w:r>
          </w:p>
        </w:tc>
        <w:tc>
          <w:tcPr>
            <w:tcW w:w="1947" w:type="dxa"/>
          </w:tcPr>
          <w:p w14:paraId="2610DD53" w14:textId="77777777" w:rsidR="003F3708" w:rsidRDefault="005D069D">
            <w:pPr>
              <w:pStyle w:val="TableParagraph"/>
              <w:spacing w:before="17" w:line="160" w:lineRule="exact"/>
              <w:ind w:right="533"/>
              <w:rPr>
                <w:rFonts w:ascii="Arial"/>
                <w:sz w:val="14"/>
              </w:rPr>
            </w:pPr>
            <w:r>
              <w:rPr>
                <w:rFonts w:ascii="Arial"/>
                <w:spacing w:val="-2"/>
                <w:sz w:val="14"/>
              </w:rPr>
              <w:t>1,923</w:t>
            </w:r>
          </w:p>
        </w:tc>
        <w:tc>
          <w:tcPr>
            <w:tcW w:w="1490" w:type="dxa"/>
          </w:tcPr>
          <w:p w14:paraId="700774B8" w14:textId="77777777" w:rsidR="003F3708" w:rsidRDefault="005D069D">
            <w:pPr>
              <w:pStyle w:val="TableParagraph"/>
              <w:spacing w:before="17" w:line="160" w:lineRule="exact"/>
              <w:ind w:right="532"/>
              <w:rPr>
                <w:rFonts w:ascii="Arial"/>
                <w:sz w:val="14"/>
              </w:rPr>
            </w:pPr>
            <w:r>
              <w:rPr>
                <w:rFonts w:ascii="Arial"/>
                <w:spacing w:val="-2"/>
                <w:sz w:val="14"/>
              </w:rPr>
              <w:t>2,030</w:t>
            </w:r>
          </w:p>
        </w:tc>
        <w:tc>
          <w:tcPr>
            <w:tcW w:w="1490" w:type="dxa"/>
          </w:tcPr>
          <w:p w14:paraId="6915A031" w14:textId="77777777" w:rsidR="003F3708" w:rsidRDefault="005D069D">
            <w:pPr>
              <w:pStyle w:val="TableParagraph"/>
              <w:spacing w:before="17" w:line="160" w:lineRule="exact"/>
              <w:ind w:right="531"/>
              <w:rPr>
                <w:rFonts w:ascii="Arial"/>
                <w:sz w:val="14"/>
              </w:rPr>
            </w:pPr>
            <w:r>
              <w:rPr>
                <w:rFonts w:ascii="Arial"/>
                <w:spacing w:val="-2"/>
                <w:sz w:val="14"/>
              </w:rPr>
              <w:t>2,106</w:t>
            </w:r>
          </w:p>
        </w:tc>
        <w:tc>
          <w:tcPr>
            <w:tcW w:w="1036" w:type="dxa"/>
          </w:tcPr>
          <w:p w14:paraId="7DAF609F" w14:textId="77777777" w:rsidR="003F3708" w:rsidRDefault="005D069D">
            <w:pPr>
              <w:pStyle w:val="TableParagraph"/>
              <w:spacing w:before="17" w:line="160" w:lineRule="exact"/>
              <w:ind w:right="77"/>
              <w:rPr>
                <w:rFonts w:ascii="Arial"/>
                <w:sz w:val="14"/>
              </w:rPr>
            </w:pPr>
            <w:r>
              <w:rPr>
                <w:rFonts w:ascii="Arial"/>
                <w:spacing w:val="-2"/>
                <w:sz w:val="14"/>
              </w:rPr>
              <w:t>2,196</w:t>
            </w:r>
          </w:p>
        </w:tc>
      </w:tr>
      <w:tr w:rsidR="003F3708" w14:paraId="0E8F1A4C" w14:textId="77777777">
        <w:trPr>
          <w:trHeight w:val="196"/>
        </w:trPr>
        <w:tc>
          <w:tcPr>
            <w:tcW w:w="4915" w:type="dxa"/>
          </w:tcPr>
          <w:p w14:paraId="382074EC" w14:textId="77777777" w:rsidR="003F3708" w:rsidRDefault="005D069D">
            <w:pPr>
              <w:pStyle w:val="TableParagraph"/>
              <w:spacing w:before="17" w:line="160" w:lineRule="exact"/>
              <w:ind w:left="215"/>
              <w:jc w:val="left"/>
              <w:rPr>
                <w:rFonts w:ascii="Arial"/>
                <w:sz w:val="14"/>
              </w:rPr>
            </w:pPr>
            <w:r>
              <w:rPr>
                <w:rFonts w:ascii="Arial"/>
                <w:spacing w:val="-5"/>
                <w:sz w:val="14"/>
              </w:rPr>
              <w:t>Men</w:t>
            </w:r>
          </w:p>
        </w:tc>
        <w:tc>
          <w:tcPr>
            <w:tcW w:w="1947" w:type="dxa"/>
          </w:tcPr>
          <w:p w14:paraId="50325C19" w14:textId="77777777" w:rsidR="003F3708" w:rsidRDefault="005D069D">
            <w:pPr>
              <w:pStyle w:val="TableParagraph"/>
              <w:spacing w:before="17" w:line="160" w:lineRule="exact"/>
              <w:ind w:right="533"/>
              <w:rPr>
                <w:rFonts w:ascii="Arial"/>
                <w:sz w:val="14"/>
              </w:rPr>
            </w:pPr>
            <w:r>
              <w:rPr>
                <w:rFonts w:ascii="Arial"/>
                <w:spacing w:val="-2"/>
                <w:sz w:val="14"/>
              </w:rPr>
              <w:t>1,088</w:t>
            </w:r>
          </w:p>
        </w:tc>
        <w:tc>
          <w:tcPr>
            <w:tcW w:w="1490" w:type="dxa"/>
          </w:tcPr>
          <w:p w14:paraId="3704072B" w14:textId="77777777" w:rsidR="003F3708" w:rsidRDefault="005D069D">
            <w:pPr>
              <w:pStyle w:val="TableParagraph"/>
              <w:spacing w:before="17" w:line="160" w:lineRule="exact"/>
              <w:ind w:right="532"/>
              <w:rPr>
                <w:rFonts w:ascii="Arial"/>
                <w:sz w:val="14"/>
              </w:rPr>
            </w:pPr>
            <w:r>
              <w:rPr>
                <w:rFonts w:ascii="Arial"/>
                <w:spacing w:val="-2"/>
                <w:sz w:val="14"/>
              </w:rPr>
              <w:t>1,148</w:t>
            </w:r>
          </w:p>
        </w:tc>
        <w:tc>
          <w:tcPr>
            <w:tcW w:w="1490" w:type="dxa"/>
          </w:tcPr>
          <w:p w14:paraId="3093DF87" w14:textId="77777777" w:rsidR="003F3708" w:rsidRDefault="005D069D">
            <w:pPr>
              <w:pStyle w:val="TableParagraph"/>
              <w:spacing w:before="17" w:line="160" w:lineRule="exact"/>
              <w:ind w:right="531"/>
              <w:rPr>
                <w:rFonts w:ascii="Arial"/>
                <w:sz w:val="14"/>
              </w:rPr>
            </w:pPr>
            <w:r>
              <w:rPr>
                <w:rFonts w:ascii="Arial"/>
                <w:spacing w:val="-2"/>
                <w:sz w:val="14"/>
              </w:rPr>
              <w:t>1,191</w:t>
            </w:r>
          </w:p>
        </w:tc>
        <w:tc>
          <w:tcPr>
            <w:tcW w:w="1036" w:type="dxa"/>
          </w:tcPr>
          <w:p w14:paraId="33F30EE4" w14:textId="77777777" w:rsidR="003F3708" w:rsidRDefault="005D069D">
            <w:pPr>
              <w:pStyle w:val="TableParagraph"/>
              <w:spacing w:before="17" w:line="160" w:lineRule="exact"/>
              <w:ind w:right="77"/>
              <w:rPr>
                <w:rFonts w:ascii="Arial"/>
                <w:sz w:val="14"/>
              </w:rPr>
            </w:pPr>
            <w:r>
              <w:rPr>
                <w:rFonts w:ascii="Arial"/>
                <w:spacing w:val="-2"/>
                <w:sz w:val="14"/>
              </w:rPr>
              <w:t>1,242</w:t>
            </w:r>
          </w:p>
        </w:tc>
      </w:tr>
      <w:tr w:rsidR="003F3708" w14:paraId="16F1FAA3" w14:textId="77777777">
        <w:trPr>
          <w:trHeight w:val="189"/>
        </w:trPr>
        <w:tc>
          <w:tcPr>
            <w:tcW w:w="4915" w:type="dxa"/>
          </w:tcPr>
          <w:p w14:paraId="22F08471" w14:textId="77777777" w:rsidR="003F3708" w:rsidRDefault="005D069D">
            <w:pPr>
              <w:pStyle w:val="TableParagraph"/>
              <w:spacing w:before="17" w:line="153" w:lineRule="exact"/>
              <w:ind w:left="215"/>
              <w:jc w:val="left"/>
              <w:rPr>
                <w:rFonts w:ascii="Arial"/>
                <w:sz w:val="14"/>
              </w:rPr>
            </w:pPr>
            <w:r>
              <w:rPr>
                <w:rFonts w:ascii="Arial"/>
                <w:sz w:val="14"/>
              </w:rPr>
              <w:t>Persons</w:t>
            </w:r>
            <w:r>
              <w:rPr>
                <w:rFonts w:ascii="Arial"/>
                <w:spacing w:val="4"/>
                <w:sz w:val="14"/>
              </w:rPr>
              <w:t xml:space="preserve"> </w:t>
            </w:r>
            <w:r>
              <w:rPr>
                <w:rFonts w:ascii="Arial"/>
                <w:sz w:val="14"/>
              </w:rPr>
              <w:t>of</w:t>
            </w:r>
            <w:r>
              <w:rPr>
                <w:rFonts w:ascii="Arial"/>
                <w:spacing w:val="5"/>
                <w:sz w:val="14"/>
              </w:rPr>
              <w:t xml:space="preserve"> </w:t>
            </w:r>
            <w:r>
              <w:rPr>
                <w:rFonts w:ascii="Arial"/>
                <w:sz w:val="14"/>
              </w:rPr>
              <w:t>self-described</w:t>
            </w:r>
            <w:r>
              <w:rPr>
                <w:rFonts w:ascii="Arial"/>
                <w:spacing w:val="5"/>
                <w:sz w:val="14"/>
              </w:rPr>
              <w:t xml:space="preserve"> </w:t>
            </w:r>
            <w:r>
              <w:rPr>
                <w:rFonts w:ascii="Arial"/>
                <w:spacing w:val="-2"/>
                <w:sz w:val="14"/>
              </w:rPr>
              <w:t>gender</w:t>
            </w:r>
          </w:p>
        </w:tc>
        <w:tc>
          <w:tcPr>
            <w:tcW w:w="1947" w:type="dxa"/>
            <w:tcBorders>
              <w:bottom w:val="single" w:sz="8" w:space="0" w:color="000000"/>
            </w:tcBorders>
          </w:tcPr>
          <w:p w14:paraId="0015AAB0" w14:textId="77777777" w:rsidR="003F3708" w:rsidRDefault="005D069D">
            <w:pPr>
              <w:pStyle w:val="TableParagraph"/>
              <w:spacing w:before="17" w:line="153" w:lineRule="exact"/>
              <w:ind w:left="510"/>
              <w:jc w:val="center"/>
              <w:rPr>
                <w:rFonts w:ascii="Arial"/>
                <w:sz w:val="14"/>
              </w:rPr>
            </w:pPr>
            <w:r>
              <w:rPr>
                <w:rFonts w:ascii="Arial"/>
                <w:spacing w:val="-10"/>
                <w:sz w:val="14"/>
              </w:rPr>
              <w:t>-</w:t>
            </w:r>
          </w:p>
        </w:tc>
        <w:tc>
          <w:tcPr>
            <w:tcW w:w="1490" w:type="dxa"/>
            <w:tcBorders>
              <w:bottom w:val="single" w:sz="8" w:space="0" w:color="000000"/>
            </w:tcBorders>
          </w:tcPr>
          <w:p w14:paraId="5A41C7ED" w14:textId="77777777" w:rsidR="003F3708" w:rsidRDefault="005D069D">
            <w:pPr>
              <w:pStyle w:val="TableParagraph"/>
              <w:spacing w:before="17" w:line="153" w:lineRule="exact"/>
              <w:ind w:left="55" w:right="1"/>
              <w:jc w:val="center"/>
              <w:rPr>
                <w:rFonts w:ascii="Arial"/>
                <w:sz w:val="14"/>
              </w:rPr>
            </w:pPr>
            <w:r>
              <w:rPr>
                <w:rFonts w:ascii="Arial"/>
                <w:spacing w:val="-10"/>
                <w:sz w:val="14"/>
              </w:rPr>
              <w:t>-</w:t>
            </w:r>
          </w:p>
        </w:tc>
        <w:tc>
          <w:tcPr>
            <w:tcW w:w="1490" w:type="dxa"/>
            <w:tcBorders>
              <w:bottom w:val="single" w:sz="8" w:space="0" w:color="000000"/>
            </w:tcBorders>
          </w:tcPr>
          <w:p w14:paraId="289FAC76" w14:textId="77777777" w:rsidR="003F3708" w:rsidRDefault="005D069D">
            <w:pPr>
              <w:pStyle w:val="TableParagraph"/>
              <w:spacing w:before="17" w:line="153" w:lineRule="exact"/>
              <w:ind w:left="55"/>
              <w:jc w:val="center"/>
              <w:rPr>
                <w:rFonts w:ascii="Arial"/>
                <w:sz w:val="14"/>
              </w:rPr>
            </w:pPr>
            <w:r>
              <w:rPr>
                <w:rFonts w:ascii="Arial"/>
                <w:spacing w:val="-10"/>
                <w:sz w:val="14"/>
              </w:rPr>
              <w:t>-</w:t>
            </w:r>
          </w:p>
        </w:tc>
        <w:tc>
          <w:tcPr>
            <w:tcW w:w="1036" w:type="dxa"/>
            <w:tcBorders>
              <w:bottom w:val="single" w:sz="8" w:space="0" w:color="000000"/>
            </w:tcBorders>
          </w:tcPr>
          <w:p w14:paraId="10A7F86C" w14:textId="77777777" w:rsidR="003F3708" w:rsidRDefault="005D069D">
            <w:pPr>
              <w:pStyle w:val="TableParagraph"/>
              <w:spacing w:before="17" w:line="153" w:lineRule="exact"/>
              <w:ind w:right="237"/>
              <w:rPr>
                <w:rFonts w:ascii="Arial"/>
                <w:sz w:val="14"/>
              </w:rPr>
            </w:pPr>
            <w:r>
              <w:rPr>
                <w:rFonts w:ascii="Arial"/>
                <w:spacing w:val="-10"/>
                <w:sz w:val="14"/>
              </w:rPr>
              <w:t>-</w:t>
            </w:r>
          </w:p>
        </w:tc>
      </w:tr>
      <w:tr w:rsidR="003F3708" w14:paraId="52A763AE" w14:textId="77777777">
        <w:trPr>
          <w:trHeight w:val="176"/>
        </w:trPr>
        <w:tc>
          <w:tcPr>
            <w:tcW w:w="4915" w:type="dxa"/>
          </w:tcPr>
          <w:p w14:paraId="5C2909EB" w14:textId="77777777" w:rsidR="003F3708" w:rsidRDefault="005D069D">
            <w:pPr>
              <w:pStyle w:val="TableParagraph"/>
              <w:spacing w:before="4" w:line="153" w:lineRule="exact"/>
              <w:ind w:left="50"/>
              <w:jc w:val="left"/>
              <w:rPr>
                <w:rFonts w:ascii="Arial"/>
                <w:b/>
                <w:sz w:val="14"/>
              </w:rPr>
            </w:pPr>
            <w:r>
              <w:rPr>
                <w:rFonts w:ascii="Arial"/>
                <w:b/>
                <w:sz w:val="14"/>
              </w:rPr>
              <w:t>Total</w:t>
            </w:r>
            <w:r>
              <w:rPr>
                <w:rFonts w:ascii="Arial"/>
                <w:b/>
                <w:spacing w:val="8"/>
                <w:sz w:val="14"/>
              </w:rPr>
              <w:t xml:space="preserve"> </w:t>
            </w:r>
            <w:r>
              <w:rPr>
                <w:rFonts w:ascii="Arial"/>
                <w:b/>
                <w:spacing w:val="-2"/>
                <w:sz w:val="14"/>
              </w:rPr>
              <w:t>Placemaking</w:t>
            </w:r>
          </w:p>
        </w:tc>
        <w:tc>
          <w:tcPr>
            <w:tcW w:w="1947" w:type="dxa"/>
            <w:tcBorders>
              <w:top w:val="single" w:sz="8" w:space="0" w:color="000000"/>
              <w:bottom w:val="single" w:sz="8" w:space="0" w:color="000000"/>
            </w:tcBorders>
          </w:tcPr>
          <w:p w14:paraId="2D6E59E2" w14:textId="77777777" w:rsidR="003F3708" w:rsidRDefault="005D069D">
            <w:pPr>
              <w:pStyle w:val="TableParagraph"/>
              <w:spacing w:before="4" w:line="153" w:lineRule="exact"/>
              <w:ind w:right="485"/>
              <w:rPr>
                <w:rFonts w:ascii="Arial"/>
                <w:b/>
                <w:sz w:val="14"/>
              </w:rPr>
            </w:pPr>
            <w:r>
              <w:rPr>
                <w:rFonts w:ascii="Arial"/>
                <w:b/>
                <w:spacing w:val="-2"/>
                <w:sz w:val="14"/>
              </w:rPr>
              <w:t>23,196</w:t>
            </w:r>
          </w:p>
        </w:tc>
        <w:tc>
          <w:tcPr>
            <w:tcW w:w="1490" w:type="dxa"/>
            <w:tcBorders>
              <w:top w:val="single" w:sz="8" w:space="0" w:color="000000"/>
              <w:bottom w:val="single" w:sz="8" w:space="0" w:color="000000"/>
            </w:tcBorders>
          </w:tcPr>
          <w:p w14:paraId="7D7B00F3" w14:textId="77777777" w:rsidR="003F3708" w:rsidRDefault="005D069D">
            <w:pPr>
              <w:pStyle w:val="TableParagraph"/>
              <w:spacing w:before="4" w:line="153" w:lineRule="exact"/>
              <w:ind w:right="484"/>
              <w:rPr>
                <w:rFonts w:ascii="Arial"/>
                <w:b/>
                <w:sz w:val="14"/>
              </w:rPr>
            </w:pPr>
            <w:r>
              <w:rPr>
                <w:rFonts w:ascii="Arial"/>
                <w:b/>
                <w:spacing w:val="-2"/>
                <w:sz w:val="14"/>
              </w:rPr>
              <w:t>24,480</w:t>
            </w:r>
          </w:p>
        </w:tc>
        <w:tc>
          <w:tcPr>
            <w:tcW w:w="1490" w:type="dxa"/>
            <w:tcBorders>
              <w:top w:val="single" w:sz="8" w:space="0" w:color="000000"/>
              <w:bottom w:val="single" w:sz="8" w:space="0" w:color="000000"/>
            </w:tcBorders>
          </w:tcPr>
          <w:p w14:paraId="72E05FE9" w14:textId="77777777" w:rsidR="003F3708" w:rsidRDefault="005D069D">
            <w:pPr>
              <w:pStyle w:val="TableParagraph"/>
              <w:spacing w:before="4" w:line="153" w:lineRule="exact"/>
              <w:ind w:right="484"/>
              <w:rPr>
                <w:rFonts w:ascii="Arial"/>
                <w:b/>
                <w:sz w:val="14"/>
              </w:rPr>
            </w:pPr>
            <w:r>
              <w:rPr>
                <w:rFonts w:ascii="Arial"/>
                <w:b/>
                <w:spacing w:val="-2"/>
                <w:sz w:val="14"/>
              </w:rPr>
              <w:t>25,403</w:t>
            </w:r>
          </w:p>
        </w:tc>
        <w:tc>
          <w:tcPr>
            <w:tcW w:w="1036" w:type="dxa"/>
            <w:tcBorders>
              <w:top w:val="single" w:sz="8" w:space="0" w:color="000000"/>
              <w:bottom w:val="single" w:sz="8" w:space="0" w:color="000000"/>
            </w:tcBorders>
          </w:tcPr>
          <w:p w14:paraId="24CC74BE" w14:textId="77777777" w:rsidR="003F3708" w:rsidRDefault="005D069D">
            <w:pPr>
              <w:pStyle w:val="TableParagraph"/>
              <w:spacing w:before="4" w:line="153" w:lineRule="exact"/>
              <w:ind w:right="30"/>
              <w:rPr>
                <w:rFonts w:ascii="Arial"/>
                <w:b/>
                <w:sz w:val="14"/>
              </w:rPr>
            </w:pPr>
            <w:r>
              <w:rPr>
                <w:rFonts w:ascii="Arial"/>
                <w:b/>
                <w:spacing w:val="-2"/>
                <w:sz w:val="14"/>
              </w:rPr>
              <w:t>26,481</w:t>
            </w:r>
          </w:p>
        </w:tc>
      </w:tr>
      <w:tr w:rsidR="003F3708" w14:paraId="1A1E5C7E" w14:textId="77777777">
        <w:trPr>
          <w:trHeight w:val="176"/>
        </w:trPr>
        <w:tc>
          <w:tcPr>
            <w:tcW w:w="4915" w:type="dxa"/>
          </w:tcPr>
          <w:p w14:paraId="7AA7EF10" w14:textId="77777777" w:rsidR="003F3708" w:rsidRDefault="005D069D">
            <w:pPr>
              <w:pStyle w:val="TableParagraph"/>
              <w:spacing w:before="4" w:line="153" w:lineRule="exact"/>
              <w:ind w:left="50"/>
              <w:jc w:val="left"/>
              <w:rPr>
                <w:rFonts w:ascii="Arial"/>
                <w:b/>
                <w:sz w:val="14"/>
              </w:rPr>
            </w:pPr>
            <w:r>
              <w:rPr>
                <w:rFonts w:ascii="Arial"/>
                <w:b/>
                <w:sz w:val="14"/>
              </w:rPr>
              <w:t>Casuals,</w:t>
            </w:r>
            <w:r>
              <w:rPr>
                <w:rFonts w:ascii="Arial"/>
                <w:b/>
                <w:spacing w:val="8"/>
                <w:sz w:val="14"/>
              </w:rPr>
              <w:t xml:space="preserve"> </w:t>
            </w:r>
            <w:r>
              <w:rPr>
                <w:rFonts w:ascii="Arial"/>
                <w:b/>
                <w:sz w:val="14"/>
              </w:rPr>
              <w:t>temporary</w:t>
            </w:r>
            <w:r>
              <w:rPr>
                <w:rFonts w:ascii="Arial"/>
                <w:b/>
                <w:spacing w:val="3"/>
                <w:sz w:val="14"/>
              </w:rPr>
              <w:t xml:space="preserve"> </w:t>
            </w:r>
            <w:r>
              <w:rPr>
                <w:rFonts w:ascii="Arial"/>
                <w:b/>
                <w:sz w:val="14"/>
              </w:rPr>
              <w:t>and</w:t>
            </w:r>
            <w:r>
              <w:rPr>
                <w:rFonts w:ascii="Arial"/>
                <w:b/>
                <w:spacing w:val="9"/>
                <w:sz w:val="14"/>
              </w:rPr>
              <w:t xml:space="preserve"> </w:t>
            </w:r>
            <w:r>
              <w:rPr>
                <w:rFonts w:ascii="Arial"/>
                <w:b/>
                <w:sz w:val="14"/>
              </w:rPr>
              <w:t>other</w:t>
            </w:r>
            <w:r>
              <w:rPr>
                <w:rFonts w:ascii="Arial"/>
                <w:b/>
                <w:spacing w:val="7"/>
                <w:sz w:val="14"/>
              </w:rPr>
              <w:t xml:space="preserve"> </w:t>
            </w:r>
            <w:r>
              <w:rPr>
                <w:rFonts w:ascii="Arial"/>
                <w:b/>
                <w:spacing w:val="-2"/>
                <w:sz w:val="14"/>
              </w:rPr>
              <w:t>expenditure</w:t>
            </w:r>
          </w:p>
        </w:tc>
        <w:tc>
          <w:tcPr>
            <w:tcW w:w="1947" w:type="dxa"/>
            <w:tcBorders>
              <w:top w:val="single" w:sz="8" w:space="0" w:color="000000"/>
              <w:bottom w:val="single" w:sz="8" w:space="0" w:color="000000"/>
            </w:tcBorders>
          </w:tcPr>
          <w:p w14:paraId="178B2563" w14:textId="77777777" w:rsidR="003F3708" w:rsidRDefault="005D069D">
            <w:pPr>
              <w:pStyle w:val="TableParagraph"/>
              <w:spacing w:before="4" w:line="153" w:lineRule="exact"/>
              <w:ind w:right="485"/>
              <w:rPr>
                <w:rFonts w:ascii="Arial"/>
                <w:sz w:val="14"/>
              </w:rPr>
            </w:pPr>
            <w:r>
              <w:rPr>
                <w:rFonts w:ascii="Arial"/>
                <w:spacing w:val="-2"/>
                <w:sz w:val="14"/>
              </w:rPr>
              <w:t>29,078</w:t>
            </w:r>
          </w:p>
        </w:tc>
        <w:tc>
          <w:tcPr>
            <w:tcW w:w="1490" w:type="dxa"/>
            <w:tcBorders>
              <w:top w:val="single" w:sz="8" w:space="0" w:color="000000"/>
              <w:bottom w:val="single" w:sz="8" w:space="0" w:color="000000"/>
            </w:tcBorders>
          </w:tcPr>
          <w:p w14:paraId="50260215" w14:textId="77777777" w:rsidR="003F3708" w:rsidRDefault="005D069D">
            <w:pPr>
              <w:pStyle w:val="TableParagraph"/>
              <w:spacing w:before="4" w:line="153" w:lineRule="exact"/>
              <w:ind w:right="484"/>
              <w:rPr>
                <w:rFonts w:ascii="Arial"/>
                <w:sz w:val="14"/>
              </w:rPr>
            </w:pPr>
            <w:r>
              <w:rPr>
                <w:rFonts w:ascii="Arial"/>
                <w:spacing w:val="-2"/>
                <w:sz w:val="14"/>
              </w:rPr>
              <w:t>30,688</w:t>
            </w:r>
          </w:p>
        </w:tc>
        <w:tc>
          <w:tcPr>
            <w:tcW w:w="1490" w:type="dxa"/>
            <w:tcBorders>
              <w:top w:val="single" w:sz="8" w:space="0" w:color="000000"/>
              <w:bottom w:val="single" w:sz="8" w:space="0" w:color="000000"/>
            </w:tcBorders>
          </w:tcPr>
          <w:p w14:paraId="5D2AC588" w14:textId="77777777" w:rsidR="003F3708" w:rsidRDefault="005D069D">
            <w:pPr>
              <w:pStyle w:val="TableParagraph"/>
              <w:spacing w:before="4" w:line="153" w:lineRule="exact"/>
              <w:ind w:right="484"/>
              <w:rPr>
                <w:rFonts w:ascii="Arial"/>
                <w:sz w:val="14"/>
              </w:rPr>
            </w:pPr>
            <w:r>
              <w:rPr>
                <w:rFonts w:ascii="Arial"/>
                <w:spacing w:val="-2"/>
                <w:sz w:val="14"/>
              </w:rPr>
              <w:t>31,844</w:t>
            </w:r>
          </w:p>
        </w:tc>
        <w:tc>
          <w:tcPr>
            <w:tcW w:w="1036" w:type="dxa"/>
            <w:tcBorders>
              <w:top w:val="single" w:sz="8" w:space="0" w:color="000000"/>
              <w:bottom w:val="single" w:sz="8" w:space="0" w:color="000000"/>
            </w:tcBorders>
          </w:tcPr>
          <w:p w14:paraId="4CE8CD72" w14:textId="77777777" w:rsidR="003F3708" w:rsidRDefault="005D069D">
            <w:pPr>
              <w:pStyle w:val="TableParagraph"/>
              <w:spacing w:before="4" w:line="153" w:lineRule="exact"/>
              <w:ind w:right="30"/>
              <w:rPr>
                <w:rFonts w:ascii="Arial"/>
                <w:sz w:val="14"/>
              </w:rPr>
            </w:pPr>
            <w:r>
              <w:rPr>
                <w:rFonts w:ascii="Arial"/>
                <w:spacing w:val="-2"/>
                <w:sz w:val="14"/>
              </w:rPr>
              <w:t>33,196</w:t>
            </w:r>
          </w:p>
        </w:tc>
      </w:tr>
      <w:tr w:rsidR="003F3708" w14:paraId="678B2E57" w14:textId="77777777">
        <w:trPr>
          <w:trHeight w:val="176"/>
        </w:trPr>
        <w:tc>
          <w:tcPr>
            <w:tcW w:w="4915" w:type="dxa"/>
          </w:tcPr>
          <w:p w14:paraId="19CF0B98" w14:textId="77777777" w:rsidR="003F3708" w:rsidRDefault="005D069D">
            <w:pPr>
              <w:pStyle w:val="TableParagraph"/>
              <w:spacing w:before="4" w:line="153" w:lineRule="exact"/>
              <w:ind w:left="50"/>
              <w:jc w:val="left"/>
              <w:rPr>
                <w:rFonts w:ascii="Arial"/>
                <w:b/>
                <w:sz w:val="14"/>
              </w:rPr>
            </w:pPr>
            <w:r>
              <w:rPr>
                <w:rFonts w:ascii="Arial"/>
                <w:b/>
                <w:sz w:val="14"/>
              </w:rPr>
              <w:t>Capitalised</w:t>
            </w:r>
            <w:r>
              <w:rPr>
                <w:rFonts w:ascii="Arial"/>
                <w:b/>
                <w:spacing w:val="12"/>
                <w:sz w:val="14"/>
              </w:rPr>
              <w:t xml:space="preserve"> </w:t>
            </w:r>
            <w:r>
              <w:rPr>
                <w:rFonts w:ascii="Arial"/>
                <w:b/>
                <w:sz w:val="14"/>
              </w:rPr>
              <w:t>labour</w:t>
            </w:r>
            <w:r>
              <w:rPr>
                <w:rFonts w:ascii="Arial"/>
                <w:b/>
                <w:spacing w:val="11"/>
                <w:sz w:val="14"/>
              </w:rPr>
              <w:t xml:space="preserve"> </w:t>
            </w:r>
            <w:r>
              <w:rPr>
                <w:rFonts w:ascii="Arial"/>
                <w:b/>
                <w:spacing w:val="-4"/>
                <w:sz w:val="14"/>
              </w:rPr>
              <w:t>costs</w:t>
            </w:r>
          </w:p>
        </w:tc>
        <w:tc>
          <w:tcPr>
            <w:tcW w:w="1947" w:type="dxa"/>
            <w:tcBorders>
              <w:top w:val="single" w:sz="8" w:space="0" w:color="000000"/>
              <w:bottom w:val="single" w:sz="8" w:space="0" w:color="000000"/>
            </w:tcBorders>
          </w:tcPr>
          <w:p w14:paraId="36FC7413" w14:textId="77777777" w:rsidR="003F3708" w:rsidRDefault="005D069D">
            <w:pPr>
              <w:pStyle w:val="TableParagraph"/>
              <w:spacing w:before="4" w:line="153" w:lineRule="exact"/>
              <w:ind w:right="485"/>
              <w:rPr>
                <w:rFonts w:ascii="Arial"/>
                <w:sz w:val="14"/>
              </w:rPr>
            </w:pPr>
            <w:r>
              <w:rPr>
                <w:rFonts w:ascii="Arial"/>
                <w:spacing w:val="-2"/>
                <w:sz w:val="14"/>
              </w:rPr>
              <w:t>9,395</w:t>
            </w:r>
          </w:p>
        </w:tc>
        <w:tc>
          <w:tcPr>
            <w:tcW w:w="1490" w:type="dxa"/>
            <w:tcBorders>
              <w:top w:val="single" w:sz="8" w:space="0" w:color="000000"/>
              <w:bottom w:val="single" w:sz="8" w:space="0" w:color="000000"/>
            </w:tcBorders>
          </w:tcPr>
          <w:p w14:paraId="0DFDDD0A" w14:textId="77777777" w:rsidR="003F3708" w:rsidRDefault="005D069D">
            <w:pPr>
              <w:pStyle w:val="TableParagraph"/>
              <w:spacing w:before="4" w:line="153" w:lineRule="exact"/>
              <w:ind w:right="484"/>
              <w:rPr>
                <w:rFonts w:ascii="Arial"/>
                <w:sz w:val="14"/>
              </w:rPr>
            </w:pPr>
            <w:r>
              <w:rPr>
                <w:rFonts w:ascii="Arial"/>
                <w:spacing w:val="-2"/>
                <w:sz w:val="14"/>
              </w:rPr>
              <w:t>10,046</w:t>
            </w:r>
          </w:p>
        </w:tc>
        <w:tc>
          <w:tcPr>
            <w:tcW w:w="1490" w:type="dxa"/>
            <w:tcBorders>
              <w:top w:val="single" w:sz="8" w:space="0" w:color="000000"/>
              <w:bottom w:val="single" w:sz="8" w:space="0" w:color="000000"/>
            </w:tcBorders>
          </w:tcPr>
          <w:p w14:paraId="5F157DD5" w14:textId="77777777" w:rsidR="003F3708" w:rsidRDefault="005D069D">
            <w:pPr>
              <w:pStyle w:val="TableParagraph"/>
              <w:spacing w:before="4" w:line="153" w:lineRule="exact"/>
              <w:ind w:right="484"/>
              <w:rPr>
                <w:rFonts w:ascii="Arial"/>
                <w:sz w:val="14"/>
              </w:rPr>
            </w:pPr>
            <w:r>
              <w:rPr>
                <w:rFonts w:ascii="Arial"/>
                <w:spacing w:val="-2"/>
                <w:sz w:val="14"/>
              </w:rPr>
              <w:t>10,743</w:t>
            </w:r>
          </w:p>
        </w:tc>
        <w:tc>
          <w:tcPr>
            <w:tcW w:w="1036" w:type="dxa"/>
            <w:tcBorders>
              <w:top w:val="single" w:sz="8" w:space="0" w:color="000000"/>
              <w:bottom w:val="single" w:sz="8" w:space="0" w:color="000000"/>
            </w:tcBorders>
          </w:tcPr>
          <w:p w14:paraId="56892CDE" w14:textId="77777777" w:rsidR="003F3708" w:rsidRDefault="005D069D">
            <w:pPr>
              <w:pStyle w:val="TableParagraph"/>
              <w:spacing w:before="4" w:line="153" w:lineRule="exact"/>
              <w:ind w:right="30"/>
              <w:rPr>
                <w:rFonts w:ascii="Arial"/>
                <w:sz w:val="14"/>
              </w:rPr>
            </w:pPr>
            <w:r>
              <w:rPr>
                <w:rFonts w:ascii="Arial"/>
                <w:spacing w:val="-2"/>
                <w:sz w:val="14"/>
              </w:rPr>
              <w:t>11,433</w:t>
            </w:r>
          </w:p>
        </w:tc>
      </w:tr>
      <w:tr w:rsidR="003F3708" w14:paraId="155A1763" w14:textId="77777777">
        <w:trPr>
          <w:trHeight w:val="176"/>
        </w:trPr>
        <w:tc>
          <w:tcPr>
            <w:tcW w:w="4915" w:type="dxa"/>
          </w:tcPr>
          <w:p w14:paraId="617DBCCF" w14:textId="77777777" w:rsidR="003F3708" w:rsidRDefault="005D069D">
            <w:pPr>
              <w:pStyle w:val="TableParagraph"/>
              <w:spacing w:before="4" w:line="153" w:lineRule="exact"/>
              <w:ind w:left="50"/>
              <w:jc w:val="left"/>
              <w:rPr>
                <w:rFonts w:ascii="Arial"/>
                <w:b/>
                <w:sz w:val="14"/>
              </w:rPr>
            </w:pPr>
            <w:r>
              <w:rPr>
                <w:rFonts w:ascii="Arial"/>
                <w:b/>
                <w:sz w:val="14"/>
              </w:rPr>
              <w:t>Total</w:t>
            </w:r>
            <w:r>
              <w:rPr>
                <w:rFonts w:ascii="Arial"/>
                <w:b/>
                <w:spacing w:val="6"/>
                <w:sz w:val="14"/>
              </w:rPr>
              <w:t xml:space="preserve"> </w:t>
            </w:r>
            <w:r>
              <w:rPr>
                <w:rFonts w:ascii="Arial"/>
                <w:b/>
                <w:sz w:val="14"/>
              </w:rPr>
              <w:t>staff</w:t>
            </w:r>
            <w:r>
              <w:rPr>
                <w:rFonts w:ascii="Arial"/>
                <w:b/>
                <w:spacing w:val="6"/>
                <w:sz w:val="14"/>
              </w:rPr>
              <w:t xml:space="preserve"> </w:t>
            </w:r>
            <w:r>
              <w:rPr>
                <w:rFonts w:ascii="Arial"/>
                <w:b/>
                <w:spacing w:val="-2"/>
                <w:sz w:val="14"/>
              </w:rPr>
              <w:t>expenditure</w:t>
            </w:r>
          </w:p>
        </w:tc>
        <w:tc>
          <w:tcPr>
            <w:tcW w:w="1947" w:type="dxa"/>
            <w:tcBorders>
              <w:top w:val="single" w:sz="8" w:space="0" w:color="000000"/>
              <w:bottom w:val="single" w:sz="8" w:space="0" w:color="000000"/>
            </w:tcBorders>
          </w:tcPr>
          <w:p w14:paraId="2FC13F0C" w14:textId="77777777" w:rsidR="003F3708" w:rsidRDefault="005D069D">
            <w:pPr>
              <w:pStyle w:val="TableParagraph"/>
              <w:spacing w:before="4" w:line="153" w:lineRule="exact"/>
              <w:ind w:right="485"/>
              <w:rPr>
                <w:rFonts w:ascii="Arial"/>
                <w:b/>
                <w:sz w:val="14"/>
              </w:rPr>
            </w:pPr>
            <w:r>
              <w:rPr>
                <w:rFonts w:ascii="Arial"/>
                <w:b/>
                <w:spacing w:val="-2"/>
                <w:sz w:val="14"/>
              </w:rPr>
              <w:t>214,028</w:t>
            </w:r>
          </w:p>
        </w:tc>
        <w:tc>
          <w:tcPr>
            <w:tcW w:w="1490" w:type="dxa"/>
            <w:tcBorders>
              <w:top w:val="single" w:sz="8" w:space="0" w:color="000000"/>
              <w:bottom w:val="single" w:sz="8" w:space="0" w:color="000000"/>
            </w:tcBorders>
          </w:tcPr>
          <w:p w14:paraId="239C6DC7" w14:textId="77777777" w:rsidR="003F3708" w:rsidRDefault="005D069D">
            <w:pPr>
              <w:pStyle w:val="TableParagraph"/>
              <w:spacing w:before="4" w:line="153" w:lineRule="exact"/>
              <w:ind w:right="484"/>
              <w:rPr>
                <w:rFonts w:ascii="Arial"/>
                <w:b/>
                <w:sz w:val="14"/>
              </w:rPr>
            </w:pPr>
            <w:r>
              <w:rPr>
                <w:rFonts w:ascii="Arial"/>
                <w:b/>
                <w:spacing w:val="-2"/>
                <w:sz w:val="14"/>
              </w:rPr>
              <w:t>226,011</w:t>
            </w:r>
          </w:p>
        </w:tc>
        <w:tc>
          <w:tcPr>
            <w:tcW w:w="1490" w:type="dxa"/>
            <w:tcBorders>
              <w:top w:val="single" w:sz="8" w:space="0" w:color="000000"/>
              <w:bottom w:val="single" w:sz="8" w:space="0" w:color="000000"/>
            </w:tcBorders>
          </w:tcPr>
          <w:p w14:paraId="432C2A88" w14:textId="77777777" w:rsidR="003F3708" w:rsidRDefault="005D069D">
            <w:pPr>
              <w:pStyle w:val="TableParagraph"/>
              <w:spacing w:before="4" w:line="153" w:lineRule="exact"/>
              <w:ind w:right="484"/>
              <w:rPr>
                <w:rFonts w:ascii="Arial"/>
                <w:b/>
                <w:sz w:val="14"/>
              </w:rPr>
            </w:pPr>
            <w:r>
              <w:rPr>
                <w:rFonts w:ascii="Arial"/>
                <w:b/>
                <w:spacing w:val="-2"/>
                <w:sz w:val="14"/>
              </w:rPr>
              <w:t>234,847</w:t>
            </w:r>
          </w:p>
        </w:tc>
        <w:tc>
          <w:tcPr>
            <w:tcW w:w="1036" w:type="dxa"/>
            <w:tcBorders>
              <w:top w:val="single" w:sz="8" w:space="0" w:color="000000"/>
              <w:bottom w:val="single" w:sz="8" w:space="0" w:color="000000"/>
            </w:tcBorders>
          </w:tcPr>
          <w:p w14:paraId="106888F0" w14:textId="77777777" w:rsidR="003F3708" w:rsidRDefault="005D069D">
            <w:pPr>
              <w:pStyle w:val="TableParagraph"/>
              <w:spacing w:before="4" w:line="153" w:lineRule="exact"/>
              <w:ind w:right="30"/>
              <w:rPr>
                <w:rFonts w:ascii="Arial"/>
                <w:b/>
                <w:sz w:val="14"/>
              </w:rPr>
            </w:pPr>
            <w:r>
              <w:rPr>
                <w:rFonts w:ascii="Arial"/>
                <w:b/>
                <w:spacing w:val="-2"/>
                <w:sz w:val="14"/>
              </w:rPr>
              <w:t>245,048</w:t>
            </w:r>
          </w:p>
        </w:tc>
      </w:tr>
    </w:tbl>
    <w:p w14:paraId="3C3FED48" w14:textId="77777777" w:rsidR="003F3708" w:rsidRDefault="003F3708">
      <w:pPr>
        <w:spacing w:line="153" w:lineRule="exact"/>
        <w:rPr>
          <w:rFonts w:ascii="Arial"/>
          <w:sz w:val="14"/>
        </w:rPr>
        <w:sectPr w:rsidR="003F3708">
          <w:pgSz w:w="11910" w:h="16840"/>
          <w:pgMar w:top="1000" w:right="320" w:bottom="800" w:left="500" w:header="0" w:footer="614" w:gutter="0"/>
          <w:cols w:space="720"/>
        </w:sectPr>
      </w:pPr>
    </w:p>
    <w:tbl>
      <w:tblPr>
        <w:tblW w:w="0" w:type="auto"/>
        <w:tblInd w:w="124" w:type="dxa"/>
        <w:tblLayout w:type="fixed"/>
        <w:tblCellMar>
          <w:left w:w="0" w:type="dxa"/>
          <w:right w:w="0" w:type="dxa"/>
        </w:tblCellMar>
        <w:tblLook w:val="01E0" w:firstRow="1" w:lastRow="1" w:firstColumn="1" w:lastColumn="1" w:noHBand="0" w:noVBand="0"/>
      </w:tblPr>
      <w:tblGrid>
        <w:gridCol w:w="4901"/>
        <w:gridCol w:w="1966"/>
        <w:gridCol w:w="1491"/>
        <w:gridCol w:w="1490"/>
        <w:gridCol w:w="1017"/>
      </w:tblGrid>
      <w:tr w:rsidR="003F3708" w14:paraId="0834F1D0" w14:textId="77777777">
        <w:trPr>
          <w:trHeight w:val="386"/>
        </w:trPr>
        <w:tc>
          <w:tcPr>
            <w:tcW w:w="10865" w:type="dxa"/>
            <w:gridSpan w:val="5"/>
            <w:shd w:val="clear" w:color="auto" w:fill="4F81BC"/>
          </w:tcPr>
          <w:p w14:paraId="7B7EC575" w14:textId="77777777" w:rsidR="003F3708" w:rsidRDefault="005D069D">
            <w:pPr>
              <w:pStyle w:val="TableParagraph"/>
              <w:tabs>
                <w:tab w:val="left" w:pos="6408"/>
                <w:tab w:val="left" w:pos="7898"/>
                <w:tab w:val="left" w:pos="9388"/>
              </w:tabs>
              <w:spacing w:before="10"/>
              <w:ind w:left="4917"/>
              <w:jc w:val="center"/>
              <w:rPr>
                <w:rFonts w:ascii="Arial"/>
                <w:b/>
                <w:sz w:val="14"/>
              </w:rPr>
            </w:pPr>
            <w:r>
              <w:rPr>
                <w:rFonts w:ascii="Arial"/>
                <w:b/>
                <w:color w:val="FFFFFF"/>
                <w:spacing w:val="-2"/>
                <w:sz w:val="14"/>
              </w:rPr>
              <w:lastRenderedPageBreak/>
              <w:t>2024/25</w:t>
            </w:r>
            <w:r>
              <w:rPr>
                <w:rFonts w:ascii="Arial"/>
                <w:b/>
                <w:color w:val="FFFFFF"/>
                <w:sz w:val="14"/>
              </w:rPr>
              <w:tab/>
            </w:r>
            <w:r>
              <w:rPr>
                <w:rFonts w:ascii="Arial"/>
                <w:b/>
                <w:color w:val="FFFFFF"/>
                <w:spacing w:val="-2"/>
                <w:sz w:val="14"/>
              </w:rPr>
              <w:t>2025/26</w:t>
            </w:r>
            <w:r>
              <w:rPr>
                <w:rFonts w:ascii="Arial"/>
                <w:b/>
                <w:color w:val="FFFFFF"/>
                <w:sz w:val="14"/>
              </w:rPr>
              <w:tab/>
            </w:r>
            <w:r>
              <w:rPr>
                <w:rFonts w:ascii="Arial"/>
                <w:b/>
                <w:color w:val="FFFFFF"/>
                <w:spacing w:val="-2"/>
                <w:sz w:val="14"/>
              </w:rPr>
              <w:t>2026/27</w:t>
            </w:r>
            <w:r>
              <w:rPr>
                <w:rFonts w:ascii="Arial"/>
                <w:b/>
                <w:color w:val="FFFFFF"/>
                <w:sz w:val="14"/>
              </w:rPr>
              <w:tab/>
            </w:r>
            <w:r>
              <w:rPr>
                <w:rFonts w:ascii="Arial"/>
                <w:b/>
                <w:color w:val="FFFFFF"/>
                <w:spacing w:val="-2"/>
                <w:sz w:val="14"/>
              </w:rPr>
              <w:t>2027/28</w:t>
            </w:r>
          </w:p>
          <w:p w14:paraId="496A25B2" w14:textId="77777777" w:rsidR="003F3708" w:rsidRDefault="005D069D">
            <w:pPr>
              <w:pStyle w:val="TableParagraph"/>
              <w:tabs>
                <w:tab w:val="left" w:pos="6405"/>
                <w:tab w:val="left" w:pos="7896"/>
                <w:tab w:val="left" w:pos="9386"/>
              </w:tabs>
              <w:spacing w:before="36" w:line="159" w:lineRule="exact"/>
              <w:ind w:left="4915"/>
              <w:jc w:val="center"/>
              <w:rPr>
                <w:rFonts w:ascii="Arial"/>
                <w:b/>
                <w:sz w:val="14"/>
              </w:rPr>
            </w:pPr>
            <w:r>
              <w:rPr>
                <w:rFonts w:ascii="Arial"/>
                <w:b/>
                <w:color w:val="FFFFFF"/>
                <w:spacing w:val="-5"/>
                <w:sz w:val="14"/>
              </w:rPr>
              <w:t>FTE</w:t>
            </w:r>
            <w:r>
              <w:rPr>
                <w:rFonts w:ascii="Arial"/>
                <w:b/>
                <w:color w:val="FFFFFF"/>
                <w:sz w:val="14"/>
              </w:rPr>
              <w:tab/>
            </w:r>
            <w:proofErr w:type="spellStart"/>
            <w:r>
              <w:rPr>
                <w:rFonts w:ascii="Arial"/>
                <w:b/>
                <w:color w:val="FFFFFF"/>
                <w:spacing w:val="-5"/>
                <w:sz w:val="14"/>
              </w:rPr>
              <w:t>FTE</w:t>
            </w:r>
            <w:proofErr w:type="spellEnd"/>
            <w:r>
              <w:rPr>
                <w:rFonts w:ascii="Arial"/>
                <w:b/>
                <w:color w:val="FFFFFF"/>
                <w:sz w:val="14"/>
              </w:rPr>
              <w:tab/>
            </w:r>
            <w:proofErr w:type="spellStart"/>
            <w:r>
              <w:rPr>
                <w:rFonts w:ascii="Arial"/>
                <w:b/>
                <w:color w:val="FFFFFF"/>
                <w:spacing w:val="-5"/>
                <w:sz w:val="14"/>
              </w:rPr>
              <w:t>FTE</w:t>
            </w:r>
            <w:proofErr w:type="spellEnd"/>
            <w:r>
              <w:rPr>
                <w:rFonts w:ascii="Arial"/>
                <w:b/>
                <w:color w:val="FFFFFF"/>
                <w:sz w:val="14"/>
              </w:rPr>
              <w:tab/>
            </w:r>
            <w:proofErr w:type="spellStart"/>
            <w:r>
              <w:rPr>
                <w:rFonts w:ascii="Arial"/>
                <w:b/>
                <w:color w:val="FFFFFF"/>
                <w:spacing w:val="-5"/>
                <w:sz w:val="14"/>
              </w:rPr>
              <w:t>FTE</w:t>
            </w:r>
            <w:proofErr w:type="spellEnd"/>
          </w:p>
        </w:tc>
      </w:tr>
      <w:tr w:rsidR="003F3708" w14:paraId="5D404861" w14:textId="77777777">
        <w:trPr>
          <w:trHeight w:val="192"/>
        </w:trPr>
        <w:tc>
          <w:tcPr>
            <w:tcW w:w="4901" w:type="dxa"/>
          </w:tcPr>
          <w:p w14:paraId="722D6B5C" w14:textId="77777777" w:rsidR="003F3708" w:rsidRDefault="005D069D">
            <w:pPr>
              <w:pStyle w:val="TableParagraph"/>
              <w:spacing w:before="12" w:line="160" w:lineRule="exact"/>
              <w:ind w:left="35"/>
              <w:jc w:val="left"/>
              <w:rPr>
                <w:rFonts w:ascii="Arial"/>
                <w:b/>
                <w:sz w:val="14"/>
              </w:rPr>
            </w:pPr>
            <w:r>
              <w:rPr>
                <w:rFonts w:ascii="Arial"/>
                <w:b/>
                <w:sz w:val="14"/>
              </w:rPr>
              <w:t>Chief</w:t>
            </w:r>
            <w:r>
              <w:rPr>
                <w:rFonts w:ascii="Arial"/>
                <w:b/>
                <w:spacing w:val="5"/>
                <w:sz w:val="14"/>
              </w:rPr>
              <w:t xml:space="preserve"> </w:t>
            </w:r>
            <w:r>
              <w:rPr>
                <w:rFonts w:ascii="Arial"/>
                <w:b/>
                <w:spacing w:val="-2"/>
                <w:sz w:val="14"/>
              </w:rPr>
              <w:t>Executive</w:t>
            </w:r>
          </w:p>
        </w:tc>
        <w:tc>
          <w:tcPr>
            <w:tcW w:w="1966" w:type="dxa"/>
          </w:tcPr>
          <w:p w14:paraId="537CAE78" w14:textId="77777777" w:rsidR="003F3708" w:rsidRDefault="003F3708">
            <w:pPr>
              <w:pStyle w:val="TableParagraph"/>
              <w:spacing w:before="0"/>
              <w:jc w:val="left"/>
              <w:rPr>
                <w:rFonts w:ascii="Times New Roman"/>
                <w:sz w:val="12"/>
              </w:rPr>
            </w:pPr>
          </w:p>
        </w:tc>
        <w:tc>
          <w:tcPr>
            <w:tcW w:w="1491" w:type="dxa"/>
          </w:tcPr>
          <w:p w14:paraId="713E09C8" w14:textId="77777777" w:rsidR="003F3708" w:rsidRDefault="003F3708">
            <w:pPr>
              <w:pStyle w:val="TableParagraph"/>
              <w:spacing w:before="0"/>
              <w:jc w:val="left"/>
              <w:rPr>
                <w:rFonts w:ascii="Times New Roman"/>
                <w:sz w:val="12"/>
              </w:rPr>
            </w:pPr>
          </w:p>
        </w:tc>
        <w:tc>
          <w:tcPr>
            <w:tcW w:w="1490" w:type="dxa"/>
          </w:tcPr>
          <w:p w14:paraId="740A35D7" w14:textId="77777777" w:rsidR="003F3708" w:rsidRDefault="003F3708">
            <w:pPr>
              <w:pStyle w:val="TableParagraph"/>
              <w:spacing w:before="0"/>
              <w:jc w:val="left"/>
              <w:rPr>
                <w:rFonts w:ascii="Times New Roman"/>
                <w:sz w:val="12"/>
              </w:rPr>
            </w:pPr>
          </w:p>
        </w:tc>
        <w:tc>
          <w:tcPr>
            <w:tcW w:w="1017" w:type="dxa"/>
          </w:tcPr>
          <w:p w14:paraId="46C0606E" w14:textId="77777777" w:rsidR="003F3708" w:rsidRDefault="003F3708">
            <w:pPr>
              <w:pStyle w:val="TableParagraph"/>
              <w:spacing w:before="0"/>
              <w:jc w:val="left"/>
              <w:rPr>
                <w:rFonts w:ascii="Times New Roman"/>
                <w:sz w:val="12"/>
              </w:rPr>
            </w:pPr>
          </w:p>
        </w:tc>
      </w:tr>
      <w:tr w:rsidR="003F3708" w14:paraId="7E6CDF70" w14:textId="77777777">
        <w:trPr>
          <w:trHeight w:val="196"/>
        </w:trPr>
        <w:tc>
          <w:tcPr>
            <w:tcW w:w="4901" w:type="dxa"/>
          </w:tcPr>
          <w:p w14:paraId="0625AB13" w14:textId="77777777" w:rsidR="003F3708" w:rsidRDefault="005D069D">
            <w:pPr>
              <w:pStyle w:val="TableParagraph"/>
              <w:spacing w:before="17" w:line="160" w:lineRule="exact"/>
              <w:ind w:left="35"/>
              <w:jc w:val="left"/>
              <w:rPr>
                <w:rFonts w:ascii="Arial"/>
                <w:sz w:val="14"/>
              </w:rPr>
            </w:pPr>
            <w:r>
              <w:rPr>
                <w:rFonts w:ascii="Arial"/>
                <w:sz w:val="14"/>
              </w:rPr>
              <w:t>Permanent</w:t>
            </w:r>
            <w:r>
              <w:rPr>
                <w:rFonts w:ascii="Arial"/>
                <w:spacing w:val="5"/>
                <w:sz w:val="14"/>
              </w:rPr>
              <w:t xml:space="preserve"> </w:t>
            </w:r>
            <w:r>
              <w:rPr>
                <w:rFonts w:ascii="Arial"/>
                <w:sz w:val="14"/>
              </w:rPr>
              <w:t>-</w:t>
            </w:r>
            <w:r>
              <w:rPr>
                <w:rFonts w:ascii="Arial"/>
                <w:spacing w:val="4"/>
                <w:sz w:val="14"/>
              </w:rPr>
              <w:t xml:space="preserve"> </w:t>
            </w:r>
            <w:r>
              <w:rPr>
                <w:rFonts w:ascii="Arial"/>
                <w:sz w:val="14"/>
              </w:rPr>
              <w:t>Full</w:t>
            </w:r>
            <w:r>
              <w:rPr>
                <w:rFonts w:ascii="Arial"/>
                <w:spacing w:val="5"/>
                <w:sz w:val="14"/>
              </w:rPr>
              <w:t xml:space="preserve"> </w:t>
            </w:r>
            <w:r>
              <w:rPr>
                <w:rFonts w:ascii="Arial"/>
                <w:spacing w:val="-4"/>
                <w:sz w:val="14"/>
              </w:rPr>
              <w:t>time</w:t>
            </w:r>
          </w:p>
        </w:tc>
        <w:tc>
          <w:tcPr>
            <w:tcW w:w="1966" w:type="dxa"/>
          </w:tcPr>
          <w:p w14:paraId="6E20B8B6" w14:textId="77777777" w:rsidR="003F3708" w:rsidRDefault="005D069D">
            <w:pPr>
              <w:pStyle w:val="TableParagraph"/>
              <w:spacing w:before="17" w:line="160" w:lineRule="exact"/>
              <w:ind w:right="553"/>
              <w:rPr>
                <w:rFonts w:ascii="Arial"/>
                <w:b/>
                <w:sz w:val="14"/>
              </w:rPr>
            </w:pPr>
            <w:r>
              <w:rPr>
                <w:rFonts w:ascii="Arial"/>
                <w:b/>
                <w:spacing w:val="-5"/>
                <w:sz w:val="14"/>
              </w:rPr>
              <w:t>1.0</w:t>
            </w:r>
          </w:p>
        </w:tc>
        <w:tc>
          <w:tcPr>
            <w:tcW w:w="1491" w:type="dxa"/>
          </w:tcPr>
          <w:p w14:paraId="785B22E3" w14:textId="77777777" w:rsidR="003F3708" w:rsidRDefault="005D069D">
            <w:pPr>
              <w:pStyle w:val="TableParagraph"/>
              <w:spacing w:before="17" w:line="160" w:lineRule="exact"/>
              <w:ind w:right="553"/>
              <w:rPr>
                <w:rFonts w:ascii="Arial"/>
                <w:b/>
                <w:sz w:val="14"/>
              </w:rPr>
            </w:pPr>
            <w:r>
              <w:rPr>
                <w:rFonts w:ascii="Arial"/>
                <w:b/>
                <w:spacing w:val="-5"/>
                <w:sz w:val="14"/>
              </w:rPr>
              <w:t>1.0</w:t>
            </w:r>
          </w:p>
        </w:tc>
        <w:tc>
          <w:tcPr>
            <w:tcW w:w="1490" w:type="dxa"/>
          </w:tcPr>
          <w:p w14:paraId="5B565992" w14:textId="77777777" w:rsidR="003F3708" w:rsidRDefault="005D069D">
            <w:pPr>
              <w:pStyle w:val="TableParagraph"/>
              <w:spacing w:before="17" w:line="160" w:lineRule="exact"/>
              <w:ind w:right="552"/>
              <w:rPr>
                <w:rFonts w:ascii="Arial"/>
                <w:b/>
                <w:sz w:val="14"/>
              </w:rPr>
            </w:pPr>
            <w:r>
              <w:rPr>
                <w:rFonts w:ascii="Arial"/>
                <w:b/>
                <w:spacing w:val="-5"/>
                <w:sz w:val="14"/>
              </w:rPr>
              <w:t>1.0</w:t>
            </w:r>
          </w:p>
        </w:tc>
        <w:tc>
          <w:tcPr>
            <w:tcW w:w="1017" w:type="dxa"/>
          </w:tcPr>
          <w:p w14:paraId="1AB720AA" w14:textId="77777777" w:rsidR="003F3708" w:rsidRDefault="005D069D">
            <w:pPr>
              <w:pStyle w:val="TableParagraph"/>
              <w:spacing w:before="17" w:line="160" w:lineRule="exact"/>
              <w:ind w:right="79"/>
              <w:rPr>
                <w:rFonts w:ascii="Arial"/>
                <w:b/>
                <w:sz w:val="14"/>
              </w:rPr>
            </w:pPr>
            <w:r>
              <w:rPr>
                <w:rFonts w:ascii="Arial"/>
                <w:b/>
                <w:spacing w:val="-5"/>
                <w:sz w:val="14"/>
              </w:rPr>
              <w:t>1.0</w:t>
            </w:r>
          </w:p>
        </w:tc>
      </w:tr>
      <w:tr w:rsidR="003F3708" w14:paraId="36B31002" w14:textId="77777777">
        <w:trPr>
          <w:trHeight w:val="196"/>
        </w:trPr>
        <w:tc>
          <w:tcPr>
            <w:tcW w:w="4901" w:type="dxa"/>
          </w:tcPr>
          <w:p w14:paraId="31C4C90B" w14:textId="77777777" w:rsidR="003F3708" w:rsidRDefault="005D069D">
            <w:pPr>
              <w:pStyle w:val="TableParagraph"/>
              <w:spacing w:before="17" w:line="160" w:lineRule="exact"/>
              <w:ind w:left="201"/>
              <w:jc w:val="left"/>
              <w:rPr>
                <w:rFonts w:ascii="Arial"/>
                <w:sz w:val="14"/>
              </w:rPr>
            </w:pPr>
            <w:r>
              <w:rPr>
                <w:rFonts w:ascii="Arial"/>
                <w:spacing w:val="-2"/>
                <w:sz w:val="14"/>
              </w:rPr>
              <w:t>Women</w:t>
            </w:r>
          </w:p>
        </w:tc>
        <w:tc>
          <w:tcPr>
            <w:tcW w:w="1966" w:type="dxa"/>
          </w:tcPr>
          <w:p w14:paraId="6561807D" w14:textId="77777777" w:rsidR="003F3708" w:rsidRDefault="005D069D">
            <w:pPr>
              <w:pStyle w:val="TableParagraph"/>
              <w:spacing w:before="17" w:line="160" w:lineRule="exact"/>
              <w:ind w:right="552"/>
              <w:rPr>
                <w:rFonts w:ascii="Arial"/>
                <w:sz w:val="14"/>
              </w:rPr>
            </w:pPr>
            <w:r>
              <w:rPr>
                <w:rFonts w:ascii="Arial"/>
                <w:spacing w:val="-5"/>
                <w:sz w:val="14"/>
              </w:rPr>
              <w:t>1.0</w:t>
            </w:r>
          </w:p>
        </w:tc>
        <w:tc>
          <w:tcPr>
            <w:tcW w:w="1491" w:type="dxa"/>
          </w:tcPr>
          <w:p w14:paraId="688B1EEA" w14:textId="77777777" w:rsidR="003F3708" w:rsidRDefault="005D069D">
            <w:pPr>
              <w:pStyle w:val="TableParagraph"/>
              <w:spacing w:before="17" w:line="160" w:lineRule="exact"/>
              <w:ind w:right="553"/>
              <w:rPr>
                <w:rFonts w:ascii="Arial"/>
                <w:sz w:val="14"/>
              </w:rPr>
            </w:pPr>
            <w:r>
              <w:rPr>
                <w:rFonts w:ascii="Arial"/>
                <w:spacing w:val="-5"/>
                <w:sz w:val="14"/>
              </w:rPr>
              <w:t>1.0</w:t>
            </w:r>
          </w:p>
        </w:tc>
        <w:tc>
          <w:tcPr>
            <w:tcW w:w="1490" w:type="dxa"/>
          </w:tcPr>
          <w:p w14:paraId="3C2DD93D" w14:textId="77777777" w:rsidR="003F3708" w:rsidRDefault="005D069D">
            <w:pPr>
              <w:pStyle w:val="TableParagraph"/>
              <w:spacing w:before="17" w:line="160" w:lineRule="exact"/>
              <w:ind w:right="552"/>
              <w:rPr>
                <w:rFonts w:ascii="Arial"/>
                <w:sz w:val="14"/>
              </w:rPr>
            </w:pPr>
            <w:r>
              <w:rPr>
                <w:rFonts w:ascii="Arial"/>
                <w:spacing w:val="-5"/>
                <w:sz w:val="14"/>
              </w:rPr>
              <w:t>1.0</w:t>
            </w:r>
          </w:p>
        </w:tc>
        <w:tc>
          <w:tcPr>
            <w:tcW w:w="1017" w:type="dxa"/>
          </w:tcPr>
          <w:p w14:paraId="45F3D805" w14:textId="77777777" w:rsidR="003F3708" w:rsidRDefault="005D069D">
            <w:pPr>
              <w:pStyle w:val="TableParagraph"/>
              <w:spacing w:before="17" w:line="160" w:lineRule="exact"/>
              <w:ind w:right="79"/>
              <w:rPr>
                <w:rFonts w:ascii="Arial"/>
                <w:sz w:val="14"/>
              </w:rPr>
            </w:pPr>
            <w:r>
              <w:rPr>
                <w:rFonts w:ascii="Arial"/>
                <w:spacing w:val="-5"/>
                <w:sz w:val="14"/>
              </w:rPr>
              <w:t>1.0</w:t>
            </w:r>
          </w:p>
        </w:tc>
      </w:tr>
      <w:tr w:rsidR="003F3708" w14:paraId="56B771E8" w14:textId="77777777">
        <w:trPr>
          <w:trHeight w:val="196"/>
        </w:trPr>
        <w:tc>
          <w:tcPr>
            <w:tcW w:w="4901" w:type="dxa"/>
          </w:tcPr>
          <w:p w14:paraId="0E79EE8D" w14:textId="77777777" w:rsidR="003F3708" w:rsidRDefault="005D069D">
            <w:pPr>
              <w:pStyle w:val="TableParagraph"/>
              <w:spacing w:before="17" w:line="160" w:lineRule="exact"/>
              <w:ind w:left="201"/>
              <w:jc w:val="left"/>
              <w:rPr>
                <w:rFonts w:ascii="Arial"/>
                <w:sz w:val="14"/>
              </w:rPr>
            </w:pPr>
            <w:r>
              <w:rPr>
                <w:rFonts w:ascii="Arial"/>
                <w:spacing w:val="-5"/>
                <w:sz w:val="14"/>
              </w:rPr>
              <w:t>Men</w:t>
            </w:r>
          </w:p>
        </w:tc>
        <w:tc>
          <w:tcPr>
            <w:tcW w:w="1966" w:type="dxa"/>
          </w:tcPr>
          <w:p w14:paraId="76C1582F" w14:textId="77777777" w:rsidR="003F3708" w:rsidRDefault="005D069D">
            <w:pPr>
              <w:pStyle w:val="TableParagraph"/>
              <w:spacing w:before="17" w:line="160" w:lineRule="exact"/>
              <w:ind w:left="491"/>
              <w:jc w:val="center"/>
              <w:rPr>
                <w:rFonts w:ascii="Arial"/>
                <w:sz w:val="14"/>
              </w:rPr>
            </w:pPr>
            <w:r>
              <w:rPr>
                <w:rFonts w:ascii="Arial"/>
                <w:spacing w:val="-10"/>
                <w:sz w:val="14"/>
              </w:rPr>
              <w:t>-</w:t>
            </w:r>
          </w:p>
        </w:tc>
        <w:tc>
          <w:tcPr>
            <w:tcW w:w="1491" w:type="dxa"/>
          </w:tcPr>
          <w:p w14:paraId="7260EF6B" w14:textId="77777777" w:rsidR="003F3708" w:rsidRDefault="005D069D">
            <w:pPr>
              <w:pStyle w:val="TableParagraph"/>
              <w:spacing w:before="17" w:line="160" w:lineRule="exact"/>
              <w:ind w:left="15"/>
              <w:jc w:val="center"/>
              <w:rPr>
                <w:rFonts w:ascii="Arial"/>
                <w:sz w:val="14"/>
              </w:rPr>
            </w:pPr>
            <w:r>
              <w:rPr>
                <w:rFonts w:ascii="Arial"/>
                <w:spacing w:val="-10"/>
                <w:sz w:val="14"/>
              </w:rPr>
              <w:t>-</w:t>
            </w:r>
          </w:p>
        </w:tc>
        <w:tc>
          <w:tcPr>
            <w:tcW w:w="1490" w:type="dxa"/>
          </w:tcPr>
          <w:p w14:paraId="0BCDCEE4" w14:textId="77777777" w:rsidR="003F3708" w:rsidRDefault="005D069D">
            <w:pPr>
              <w:pStyle w:val="TableParagraph"/>
              <w:spacing w:before="17" w:line="160" w:lineRule="exact"/>
              <w:ind w:left="55" w:right="40"/>
              <w:jc w:val="center"/>
              <w:rPr>
                <w:rFonts w:ascii="Arial"/>
                <w:sz w:val="14"/>
              </w:rPr>
            </w:pPr>
            <w:r>
              <w:rPr>
                <w:rFonts w:ascii="Arial"/>
                <w:spacing w:val="-10"/>
                <w:sz w:val="14"/>
              </w:rPr>
              <w:t>-</w:t>
            </w:r>
          </w:p>
        </w:tc>
        <w:tc>
          <w:tcPr>
            <w:tcW w:w="1017" w:type="dxa"/>
          </w:tcPr>
          <w:p w14:paraId="7186AD68" w14:textId="77777777" w:rsidR="003F3708" w:rsidRDefault="005D069D">
            <w:pPr>
              <w:pStyle w:val="TableParagraph"/>
              <w:spacing w:before="17" w:line="160" w:lineRule="exact"/>
              <w:ind w:right="238"/>
              <w:rPr>
                <w:rFonts w:ascii="Arial"/>
                <w:sz w:val="14"/>
              </w:rPr>
            </w:pPr>
            <w:r>
              <w:rPr>
                <w:rFonts w:ascii="Arial"/>
                <w:spacing w:val="-10"/>
                <w:sz w:val="14"/>
              </w:rPr>
              <w:t>-</w:t>
            </w:r>
          </w:p>
        </w:tc>
      </w:tr>
      <w:tr w:rsidR="003F3708" w14:paraId="77CB6AB0" w14:textId="77777777">
        <w:trPr>
          <w:trHeight w:val="196"/>
        </w:trPr>
        <w:tc>
          <w:tcPr>
            <w:tcW w:w="4901" w:type="dxa"/>
          </w:tcPr>
          <w:p w14:paraId="5699A653" w14:textId="77777777" w:rsidR="003F3708" w:rsidRDefault="005D069D">
            <w:pPr>
              <w:pStyle w:val="TableParagraph"/>
              <w:spacing w:before="17" w:line="160" w:lineRule="exact"/>
              <w:ind w:right="2594"/>
              <w:rPr>
                <w:rFonts w:ascii="Arial"/>
                <w:sz w:val="14"/>
              </w:rPr>
            </w:pPr>
            <w:r>
              <w:rPr>
                <w:rFonts w:ascii="Arial"/>
                <w:sz w:val="14"/>
              </w:rPr>
              <w:t>Persons</w:t>
            </w:r>
            <w:r>
              <w:rPr>
                <w:rFonts w:ascii="Arial"/>
                <w:spacing w:val="4"/>
                <w:sz w:val="14"/>
              </w:rPr>
              <w:t xml:space="preserve"> </w:t>
            </w:r>
            <w:r>
              <w:rPr>
                <w:rFonts w:ascii="Arial"/>
                <w:sz w:val="14"/>
              </w:rPr>
              <w:t>of</w:t>
            </w:r>
            <w:r>
              <w:rPr>
                <w:rFonts w:ascii="Arial"/>
                <w:spacing w:val="5"/>
                <w:sz w:val="14"/>
              </w:rPr>
              <w:t xml:space="preserve"> </w:t>
            </w:r>
            <w:r>
              <w:rPr>
                <w:rFonts w:ascii="Arial"/>
                <w:sz w:val="14"/>
              </w:rPr>
              <w:t>self-described</w:t>
            </w:r>
            <w:r>
              <w:rPr>
                <w:rFonts w:ascii="Arial"/>
                <w:spacing w:val="5"/>
                <w:sz w:val="14"/>
              </w:rPr>
              <w:t xml:space="preserve"> </w:t>
            </w:r>
            <w:r>
              <w:rPr>
                <w:rFonts w:ascii="Arial"/>
                <w:spacing w:val="-2"/>
                <w:sz w:val="14"/>
              </w:rPr>
              <w:t>gender</w:t>
            </w:r>
          </w:p>
        </w:tc>
        <w:tc>
          <w:tcPr>
            <w:tcW w:w="1966" w:type="dxa"/>
          </w:tcPr>
          <w:p w14:paraId="5F8E9E35" w14:textId="77777777" w:rsidR="003F3708" w:rsidRDefault="005D069D">
            <w:pPr>
              <w:pStyle w:val="TableParagraph"/>
              <w:spacing w:before="17" w:line="160" w:lineRule="exact"/>
              <w:ind w:left="491"/>
              <w:jc w:val="center"/>
              <w:rPr>
                <w:rFonts w:ascii="Arial"/>
                <w:sz w:val="14"/>
              </w:rPr>
            </w:pPr>
            <w:r>
              <w:rPr>
                <w:rFonts w:ascii="Arial"/>
                <w:spacing w:val="-10"/>
                <w:sz w:val="14"/>
              </w:rPr>
              <w:t>-</w:t>
            </w:r>
          </w:p>
        </w:tc>
        <w:tc>
          <w:tcPr>
            <w:tcW w:w="1491" w:type="dxa"/>
          </w:tcPr>
          <w:p w14:paraId="7D585235" w14:textId="77777777" w:rsidR="003F3708" w:rsidRDefault="005D069D">
            <w:pPr>
              <w:pStyle w:val="TableParagraph"/>
              <w:spacing w:before="17" w:line="160" w:lineRule="exact"/>
              <w:ind w:left="15"/>
              <w:jc w:val="center"/>
              <w:rPr>
                <w:rFonts w:ascii="Arial"/>
                <w:sz w:val="14"/>
              </w:rPr>
            </w:pPr>
            <w:r>
              <w:rPr>
                <w:rFonts w:ascii="Arial"/>
                <w:spacing w:val="-10"/>
                <w:sz w:val="14"/>
              </w:rPr>
              <w:t>-</w:t>
            </w:r>
          </w:p>
        </w:tc>
        <w:tc>
          <w:tcPr>
            <w:tcW w:w="1490" w:type="dxa"/>
          </w:tcPr>
          <w:p w14:paraId="4056BE3B" w14:textId="77777777" w:rsidR="003F3708" w:rsidRDefault="005D069D">
            <w:pPr>
              <w:pStyle w:val="TableParagraph"/>
              <w:spacing w:before="17" w:line="160" w:lineRule="exact"/>
              <w:ind w:left="55" w:right="40"/>
              <w:jc w:val="center"/>
              <w:rPr>
                <w:rFonts w:ascii="Arial"/>
                <w:sz w:val="14"/>
              </w:rPr>
            </w:pPr>
            <w:r>
              <w:rPr>
                <w:rFonts w:ascii="Arial"/>
                <w:spacing w:val="-10"/>
                <w:sz w:val="14"/>
              </w:rPr>
              <w:t>-</w:t>
            </w:r>
          </w:p>
        </w:tc>
        <w:tc>
          <w:tcPr>
            <w:tcW w:w="1017" w:type="dxa"/>
          </w:tcPr>
          <w:p w14:paraId="5ACCA464" w14:textId="77777777" w:rsidR="003F3708" w:rsidRDefault="005D069D">
            <w:pPr>
              <w:pStyle w:val="TableParagraph"/>
              <w:spacing w:before="17" w:line="160" w:lineRule="exact"/>
              <w:ind w:right="238"/>
              <w:rPr>
                <w:rFonts w:ascii="Arial"/>
                <w:sz w:val="14"/>
              </w:rPr>
            </w:pPr>
            <w:r>
              <w:rPr>
                <w:rFonts w:ascii="Arial"/>
                <w:spacing w:val="-10"/>
                <w:sz w:val="14"/>
              </w:rPr>
              <w:t>-</w:t>
            </w:r>
          </w:p>
        </w:tc>
      </w:tr>
      <w:tr w:rsidR="003F3708" w14:paraId="757C6EE4" w14:textId="77777777">
        <w:trPr>
          <w:trHeight w:val="196"/>
        </w:trPr>
        <w:tc>
          <w:tcPr>
            <w:tcW w:w="4901" w:type="dxa"/>
          </w:tcPr>
          <w:p w14:paraId="51C8E463" w14:textId="77777777" w:rsidR="003F3708" w:rsidRDefault="005D069D">
            <w:pPr>
              <w:pStyle w:val="TableParagraph"/>
              <w:spacing w:before="17" w:line="160" w:lineRule="exact"/>
              <w:ind w:left="35"/>
              <w:jc w:val="left"/>
              <w:rPr>
                <w:rFonts w:ascii="Arial"/>
                <w:sz w:val="14"/>
              </w:rPr>
            </w:pPr>
            <w:r>
              <w:rPr>
                <w:rFonts w:ascii="Arial"/>
                <w:sz w:val="14"/>
              </w:rPr>
              <w:t>Permanent</w:t>
            </w:r>
            <w:r>
              <w:rPr>
                <w:rFonts w:ascii="Arial"/>
                <w:spacing w:val="5"/>
                <w:sz w:val="14"/>
              </w:rPr>
              <w:t xml:space="preserve"> </w:t>
            </w:r>
            <w:r>
              <w:rPr>
                <w:rFonts w:ascii="Arial"/>
                <w:sz w:val="14"/>
              </w:rPr>
              <w:t>-</w:t>
            </w:r>
            <w:r>
              <w:rPr>
                <w:rFonts w:ascii="Arial"/>
                <w:spacing w:val="5"/>
                <w:sz w:val="14"/>
              </w:rPr>
              <w:t xml:space="preserve"> </w:t>
            </w:r>
            <w:r>
              <w:rPr>
                <w:rFonts w:ascii="Arial"/>
                <w:sz w:val="14"/>
              </w:rPr>
              <w:t>Part</w:t>
            </w:r>
            <w:r>
              <w:rPr>
                <w:rFonts w:ascii="Arial"/>
                <w:spacing w:val="5"/>
                <w:sz w:val="14"/>
              </w:rPr>
              <w:t xml:space="preserve"> </w:t>
            </w:r>
            <w:r>
              <w:rPr>
                <w:rFonts w:ascii="Arial"/>
                <w:spacing w:val="-4"/>
                <w:sz w:val="14"/>
              </w:rPr>
              <w:t>time</w:t>
            </w:r>
          </w:p>
        </w:tc>
        <w:tc>
          <w:tcPr>
            <w:tcW w:w="1966" w:type="dxa"/>
          </w:tcPr>
          <w:p w14:paraId="22EE8CF2" w14:textId="77777777" w:rsidR="003F3708" w:rsidRDefault="005D069D">
            <w:pPr>
              <w:pStyle w:val="TableParagraph"/>
              <w:spacing w:before="17" w:line="160" w:lineRule="exact"/>
              <w:ind w:left="491" w:right="1"/>
              <w:jc w:val="center"/>
              <w:rPr>
                <w:rFonts w:ascii="Arial"/>
                <w:b/>
                <w:sz w:val="14"/>
              </w:rPr>
            </w:pPr>
            <w:r>
              <w:rPr>
                <w:rFonts w:ascii="Arial"/>
                <w:b/>
                <w:spacing w:val="-10"/>
                <w:sz w:val="14"/>
              </w:rPr>
              <w:t>-</w:t>
            </w:r>
          </w:p>
        </w:tc>
        <w:tc>
          <w:tcPr>
            <w:tcW w:w="1491" w:type="dxa"/>
          </w:tcPr>
          <w:p w14:paraId="34A1F7BB" w14:textId="77777777" w:rsidR="003F3708" w:rsidRDefault="005D069D">
            <w:pPr>
              <w:pStyle w:val="TableParagraph"/>
              <w:spacing w:before="17" w:line="160" w:lineRule="exact"/>
              <w:ind w:left="15"/>
              <w:jc w:val="center"/>
              <w:rPr>
                <w:rFonts w:ascii="Arial"/>
                <w:b/>
                <w:sz w:val="14"/>
              </w:rPr>
            </w:pPr>
            <w:r>
              <w:rPr>
                <w:rFonts w:ascii="Arial"/>
                <w:b/>
                <w:spacing w:val="-10"/>
                <w:sz w:val="14"/>
              </w:rPr>
              <w:t>-</w:t>
            </w:r>
          </w:p>
        </w:tc>
        <w:tc>
          <w:tcPr>
            <w:tcW w:w="1490" w:type="dxa"/>
          </w:tcPr>
          <w:p w14:paraId="44A99647" w14:textId="77777777" w:rsidR="003F3708" w:rsidRDefault="005D069D">
            <w:pPr>
              <w:pStyle w:val="TableParagraph"/>
              <w:spacing w:before="17" w:line="160" w:lineRule="exact"/>
              <w:ind w:left="55" w:right="40"/>
              <w:jc w:val="center"/>
              <w:rPr>
                <w:rFonts w:ascii="Arial"/>
                <w:b/>
                <w:sz w:val="14"/>
              </w:rPr>
            </w:pPr>
            <w:r>
              <w:rPr>
                <w:rFonts w:ascii="Arial"/>
                <w:b/>
                <w:spacing w:val="-10"/>
                <w:sz w:val="14"/>
              </w:rPr>
              <w:t>-</w:t>
            </w:r>
          </w:p>
        </w:tc>
        <w:tc>
          <w:tcPr>
            <w:tcW w:w="1017" w:type="dxa"/>
          </w:tcPr>
          <w:p w14:paraId="38F6F75D" w14:textId="77777777" w:rsidR="003F3708" w:rsidRDefault="005D069D">
            <w:pPr>
              <w:pStyle w:val="TableParagraph"/>
              <w:spacing w:before="17" w:line="160" w:lineRule="exact"/>
              <w:ind w:right="238"/>
              <w:rPr>
                <w:rFonts w:ascii="Arial"/>
                <w:b/>
                <w:sz w:val="14"/>
              </w:rPr>
            </w:pPr>
            <w:r>
              <w:rPr>
                <w:rFonts w:ascii="Arial"/>
                <w:b/>
                <w:spacing w:val="-10"/>
                <w:sz w:val="14"/>
              </w:rPr>
              <w:t>-</w:t>
            </w:r>
          </w:p>
        </w:tc>
      </w:tr>
      <w:tr w:rsidR="003F3708" w14:paraId="4A5F2EF3" w14:textId="77777777">
        <w:trPr>
          <w:trHeight w:val="196"/>
        </w:trPr>
        <w:tc>
          <w:tcPr>
            <w:tcW w:w="4901" w:type="dxa"/>
          </w:tcPr>
          <w:p w14:paraId="41B7254D" w14:textId="77777777" w:rsidR="003F3708" w:rsidRDefault="005D069D">
            <w:pPr>
              <w:pStyle w:val="TableParagraph"/>
              <w:spacing w:before="17" w:line="160" w:lineRule="exact"/>
              <w:ind w:left="201"/>
              <w:jc w:val="left"/>
              <w:rPr>
                <w:rFonts w:ascii="Arial"/>
                <w:sz w:val="14"/>
              </w:rPr>
            </w:pPr>
            <w:r>
              <w:rPr>
                <w:rFonts w:ascii="Arial"/>
                <w:spacing w:val="-2"/>
                <w:sz w:val="14"/>
              </w:rPr>
              <w:t>Women</w:t>
            </w:r>
          </w:p>
        </w:tc>
        <w:tc>
          <w:tcPr>
            <w:tcW w:w="1966" w:type="dxa"/>
          </w:tcPr>
          <w:p w14:paraId="2A1EDA35" w14:textId="77777777" w:rsidR="003F3708" w:rsidRDefault="005D069D">
            <w:pPr>
              <w:pStyle w:val="TableParagraph"/>
              <w:spacing w:before="17" w:line="160" w:lineRule="exact"/>
              <w:ind w:left="491"/>
              <w:jc w:val="center"/>
              <w:rPr>
                <w:rFonts w:ascii="Arial"/>
                <w:sz w:val="14"/>
              </w:rPr>
            </w:pPr>
            <w:r>
              <w:rPr>
                <w:rFonts w:ascii="Arial"/>
                <w:spacing w:val="-10"/>
                <w:sz w:val="14"/>
              </w:rPr>
              <w:t>-</w:t>
            </w:r>
          </w:p>
        </w:tc>
        <w:tc>
          <w:tcPr>
            <w:tcW w:w="1491" w:type="dxa"/>
          </w:tcPr>
          <w:p w14:paraId="7CA5F7EB" w14:textId="77777777" w:rsidR="003F3708" w:rsidRDefault="005D069D">
            <w:pPr>
              <w:pStyle w:val="TableParagraph"/>
              <w:spacing w:before="17" w:line="160" w:lineRule="exact"/>
              <w:ind w:left="15"/>
              <w:jc w:val="center"/>
              <w:rPr>
                <w:rFonts w:ascii="Arial"/>
                <w:sz w:val="14"/>
              </w:rPr>
            </w:pPr>
            <w:r>
              <w:rPr>
                <w:rFonts w:ascii="Arial"/>
                <w:spacing w:val="-10"/>
                <w:sz w:val="14"/>
              </w:rPr>
              <w:t>-</w:t>
            </w:r>
          </w:p>
        </w:tc>
        <w:tc>
          <w:tcPr>
            <w:tcW w:w="1490" w:type="dxa"/>
          </w:tcPr>
          <w:p w14:paraId="0624FC51" w14:textId="77777777" w:rsidR="003F3708" w:rsidRDefault="005D069D">
            <w:pPr>
              <w:pStyle w:val="TableParagraph"/>
              <w:spacing w:before="17" w:line="160" w:lineRule="exact"/>
              <w:ind w:left="55" w:right="40"/>
              <w:jc w:val="center"/>
              <w:rPr>
                <w:rFonts w:ascii="Arial"/>
                <w:sz w:val="14"/>
              </w:rPr>
            </w:pPr>
            <w:r>
              <w:rPr>
                <w:rFonts w:ascii="Arial"/>
                <w:spacing w:val="-10"/>
                <w:sz w:val="14"/>
              </w:rPr>
              <w:t>-</w:t>
            </w:r>
          </w:p>
        </w:tc>
        <w:tc>
          <w:tcPr>
            <w:tcW w:w="1017" w:type="dxa"/>
          </w:tcPr>
          <w:p w14:paraId="53F07256" w14:textId="77777777" w:rsidR="003F3708" w:rsidRDefault="005D069D">
            <w:pPr>
              <w:pStyle w:val="TableParagraph"/>
              <w:spacing w:before="17" w:line="160" w:lineRule="exact"/>
              <w:ind w:right="238"/>
              <w:rPr>
                <w:rFonts w:ascii="Arial"/>
                <w:sz w:val="14"/>
              </w:rPr>
            </w:pPr>
            <w:r>
              <w:rPr>
                <w:rFonts w:ascii="Arial"/>
                <w:spacing w:val="-10"/>
                <w:sz w:val="14"/>
              </w:rPr>
              <w:t>-</w:t>
            </w:r>
          </w:p>
        </w:tc>
      </w:tr>
      <w:tr w:rsidR="003F3708" w14:paraId="444AB984" w14:textId="77777777">
        <w:trPr>
          <w:trHeight w:val="196"/>
        </w:trPr>
        <w:tc>
          <w:tcPr>
            <w:tcW w:w="4901" w:type="dxa"/>
          </w:tcPr>
          <w:p w14:paraId="4098F4B9" w14:textId="77777777" w:rsidR="003F3708" w:rsidRDefault="005D069D">
            <w:pPr>
              <w:pStyle w:val="TableParagraph"/>
              <w:spacing w:before="17" w:line="160" w:lineRule="exact"/>
              <w:ind w:left="201"/>
              <w:jc w:val="left"/>
              <w:rPr>
                <w:rFonts w:ascii="Arial"/>
                <w:sz w:val="14"/>
              </w:rPr>
            </w:pPr>
            <w:r>
              <w:rPr>
                <w:rFonts w:ascii="Arial"/>
                <w:spacing w:val="-5"/>
                <w:sz w:val="14"/>
              </w:rPr>
              <w:t>Men</w:t>
            </w:r>
          </w:p>
        </w:tc>
        <w:tc>
          <w:tcPr>
            <w:tcW w:w="1966" w:type="dxa"/>
          </w:tcPr>
          <w:p w14:paraId="46F12BE2" w14:textId="77777777" w:rsidR="003F3708" w:rsidRDefault="005D069D">
            <w:pPr>
              <w:pStyle w:val="TableParagraph"/>
              <w:spacing w:before="17" w:line="160" w:lineRule="exact"/>
              <w:ind w:left="491"/>
              <w:jc w:val="center"/>
              <w:rPr>
                <w:rFonts w:ascii="Arial"/>
                <w:sz w:val="14"/>
              </w:rPr>
            </w:pPr>
            <w:r>
              <w:rPr>
                <w:rFonts w:ascii="Arial"/>
                <w:spacing w:val="-10"/>
                <w:sz w:val="14"/>
              </w:rPr>
              <w:t>-</w:t>
            </w:r>
          </w:p>
        </w:tc>
        <w:tc>
          <w:tcPr>
            <w:tcW w:w="1491" w:type="dxa"/>
          </w:tcPr>
          <w:p w14:paraId="2D2D4C4D" w14:textId="77777777" w:rsidR="003F3708" w:rsidRDefault="005D069D">
            <w:pPr>
              <w:pStyle w:val="TableParagraph"/>
              <w:spacing w:before="17" w:line="160" w:lineRule="exact"/>
              <w:ind w:left="15"/>
              <w:jc w:val="center"/>
              <w:rPr>
                <w:rFonts w:ascii="Arial"/>
                <w:sz w:val="14"/>
              </w:rPr>
            </w:pPr>
            <w:r>
              <w:rPr>
                <w:rFonts w:ascii="Arial"/>
                <w:spacing w:val="-10"/>
                <w:sz w:val="14"/>
              </w:rPr>
              <w:t>-</w:t>
            </w:r>
          </w:p>
        </w:tc>
        <w:tc>
          <w:tcPr>
            <w:tcW w:w="1490" w:type="dxa"/>
          </w:tcPr>
          <w:p w14:paraId="3DD4FF96" w14:textId="77777777" w:rsidR="003F3708" w:rsidRDefault="005D069D">
            <w:pPr>
              <w:pStyle w:val="TableParagraph"/>
              <w:spacing w:before="17" w:line="160" w:lineRule="exact"/>
              <w:ind w:left="55" w:right="40"/>
              <w:jc w:val="center"/>
              <w:rPr>
                <w:rFonts w:ascii="Arial"/>
                <w:sz w:val="14"/>
              </w:rPr>
            </w:pPr>
            <w:r>
              <w:rPr>
                <w:rFonts w:ascii="Arial"/>
                <w:spacing w:val="-10"/>
                <w:sz w:val="14"/>
              </w:rPr>
              <w:t>-</w:t>
            </w:r>
          </w:p>
        </w:tc>
        <w:tc>
          <w:tcPr>
            <w:tcW w:w="1017" w:type="dxa"/>
          </w:tcPr>
          <w:p w14:paraId="2F5E00A0" w14:textId="77777777" w:rsidR="003F3708" w:rsidRDefault="005D069D">
            <w:pPr>
              <w:pStyle w:val="TableParagraph"/>
              <w:spacing w:before="17" w:line="160" w:lineRule="exact"/>
              <w:ind w:right="238"/>
              <w:rPr>
                <w:rFonts w:ascii="Arial"/>
                <w:sz w:val="14"/>
              </w:rPr>
            </w:pPr>
            <w:r>
              <w:rPr>
                <w:rFonts w:ascii="Arial"/>
                <w:spacing w:val="-10"/>
                <w:sz w:val="14"/>
              </w:rPr>
              <w:t>-</w:t>
            </w:r>
          </w:p>
        </w:tc>
      </w:tr>
      <w:tr w:rsidR="003F3708" w14:paraId="1D817148" w14:textId="77777777">
        <w:trPr>
          <w:trHeight w:val="189"/>
        </w:trPr>
        <w:tc>
          <w:tcPr>
            <w:tcW w:w="4901" w:type="dxa"/>
          </w:tcPr>
          <w:p w14:paraId="01BBCA0F" w14:textId="77777777" w:rsidR="003F3708" w:rsidRDefault="005D069D">
            <w:pPr>
              <w:pStyle w:val="TableParagraph"/>
              <w:spacing w:before="17" w:line="153" w:lineRule="exact"/>
              <w:ind w:right="2594"/>
              <w:rPr>
                <w:rFonts w:ascii="Arial"/>
                <w:sz w:val="14"/>
              </w:rPr>
            </w:pPr>
            <w:r>
              <w:rPr>
                <w:rFonts w:ascii="Arial"/>
                <w:sz w:val="14"/>
              </w:rPr>
              <w:t>Persons</w:t>
            </w:r>
            <w:r>
              <w:rPr>
                <w:rFonts w:ascii="Arial"/>
                <w:spacing w:val="4"/>
                <w:sz w:val="14"/>
              </w:rPr>
              <w:t xml:space="preserve"> </w:t>
            </w:r>
            <w:r>
              <w:rPr>
                <w:rFonts w:ascii="Arial"/>
                <w:sz w:val="14"/>
              </w:rPr>
              <w:t>of</w:t>
            </w:r>
            <w:r>
              <w:rPr>
                <w:rFonts w:ascii="Arial"/>
                <w:spacing w:val="5"/>
                <w:sz w:val="14"/>
              </w:rPr>
              <w:t xml:space="preserve"> </w:t>
            </w:r>
            <w:r>
              <w:rPr>
                <w:rFonts w:ascii="Arial"/>
                <w:sz w:val="14"/>
              </w:rPr>
              <w:t>self-described</w:t>
            </w:r>
            <w:r>
              <w:rPr>
                <w:rFonts w:ascii="Arial"/>
                <w:spacing w:val="5"/>
                <w:sz w:val="14"/>
              </w:rPr>
              <w:t xml:space="preserve"> </w:t>
            </w:r>
            <w:r>
              <w:rPr>
                <w:rFonts w:ascii="Arial"/>
                <w:spacing w:val="-2"/>
                <w:sz w:val="14"/>
              </w:rPr>
              <w:t>gender</w:t>
            </w:r>
          </w:p>
        </w:tc>
        <w:tc>
          <w:tcPr>
            <w:tcW w:w="1966" w:type="dxa"/>
            <w:tcBorders>
              <w:bottom w:val="single" w:sz="8" w:space="0" w:color="000000"/>
            </w:tcBorders>
          </w:tcPr>
          <w:p w14:paraId="1C435168" w14:textId="77777777" w:rsidR="003F3708" w:rsidRDefault="005D069D">
            <w:pPr>
              <w:pStyle w:val="TableParagraph"/>
              <w:spacing w:before="17" w:line="153" w:lineRule="exact"/>
              <w:ind w:left="491"/>
              <w:jc w:val="center"/>
              <w:rPr>
                <w:rFonts w:ascii="Arial"/>
                <w:sz w:val="14"/>
              </w:rPr>
            </w:pPr>
            <w:r>
              <w:rPr>
                <w:rFonts w:ascii="Arial"/>
                <w:spacing w:val="-10"/>
                <w:sz w:val="14"/>
              </w:rPr>
              <w:t>-</w:t>
            </w:r>
          </w:p>
        </w:tc>
        <w:tc>
          <w:tcPr>
            <w:tcW w:w="1491" w:type="dxa"/>
            <w:tcBorders>
              <w:bottom w:val="single" w:sz="8" w:space="0" w:color="000000"/>
            </w:tcBorders>
          </w:tcPr>
          <w:p w14:paraId="5D96BFD9" w14:textId="77777777" w:rsidR="003F3708" w:rsidRDefault="005D069D">
            <w:pPr>
              <w:pStyle w:val="TableParagraph"/>
              <w:spacing w:before="17" w:line="153" w:lineRule="exact"/>
              <w:ind w:left="15"/>
              <w:jc w:val="center"/>
              <w:rPr>
                <w:rFonts w:ascii="Arial"/>
                <w:sz w:val="14"/>
              </w:rPr>
            </w:pPr>
            <w:r>
              <w:rPr>
                <w:rFonts w:ascii="Arial"/>
                <w:spacing w:val="-10"/>
                <w:sz w:val="14"/>
              </w:rPr>
              <w:t>-</w:t>
            </w:r>
          </w:p>
        </w:tc>
        <w:tc>
          <w:tcPr>
            <w:tcW w:w="1490" w:type="dxa"/>
            <w:tcBorders>
              <w:bottom w:val="single" w:sz="8" w:space="0" w:color="000000"/>
            </w:tcBorders>
          </w:tcPr>
          <w:p w14:paraId="7B4ADA18" w14:textId="77777777" w:rsidR="003F3708" w:rsidRDefault="005D069D">
            <w:pPr>
              <w:pStyle w:val="TableParagraph"/>
              <w:spacing w:before="17" w:line="153" w:lineRule="exact"/>
              <w:ind w:left="55" w:right="40"/>
              <w:jc w:val="center"/>
              <w:rPr>
                <w:rFonts w:ascii="Arial"/>
                <w:sz w:val="14"/>
              </w:rPr>
            </w:pPr>
            <w:r>
              <w:rPr>
                <w:rFonts w:ascii="Arial"/>
                <w:spacing w:val="-10"/>
                <w:sz w:val="14"/>
              </w:rPr>
              <w:t>-</w:t>
            </w:r>
          </w:p>
        </w:tc>
        <w:tc>
          <w:tcPr>
            <w:tcW w:w="1017" w:type="dxa"/>
            <w:tcBorders>
              <w:bottom w:val="single" w:sz="8" w:space="0" w:color="000000"/>
            </w:tcBorders>
          </w:tcPr>
          <w:p w14:paraId="019DCB00" w14:textId="77777777" w:rsidR="003F3708" w:rsidRDefault="005D069D">
            <w:pPr>
              <w:pStyle w:val="TableParagraph"/>
              <w:spacing w:before="17" w:line="153" w:lineRule="exact"/>
              <w:ind w:right="238"/>
              <w:rPr>
                <w:rFonts w:ascii="Arial"/>
                <w:sz w:val="14"/>
              </w:rPr>
            </w:pPr>
            <w:r>
              <w:rPr>
                <w:rFonts w:ascii="Arial"/>
                <w:spacing w:val="-10"/>
                <w:sz w:val="14"/>
              </w:rPr>
              <w:t>-</w:t>
            </w:r>
          </w:p>
        </w:tc>
      </w:tr>
      <w:tr w:rsidR="003F3708" w14:paraId="6B24ABC6" w14:textId="77777777">
        <w:trPr>
          <w:trHeight w:val="176"/>
        </w:trPr>
        <w:tc>
          <w:tcPr>
            <w:tcW w:w="4901" w:type="dxa"/>
          </w:tcPr>
          <w:p w14:paraId="09E38611" w14:textId="77777777" w:rsidR="003F3708" w:rsidRDefault="005D069D">
            <w:pPr>
              <w:pStyle w:val="TableParagraph"/>
              <w:spacing w:before="4" w:line="153" w:lineRule="exact"/>
              <w:ind w:left="35"/>
              <w:jc w:val="left"/>
              <w:rPr>
                <w:rFonts w:ascii="Arial"/>
                <w:b/>
                <w:sz w:val="14"/>
              </w:rPr>
            </w:pPr>
            <w:r>
              <w:rPr>
                <w:rFonts w:ascii="Arial"/>
                <w:b/>
                <w:sz w:val="14"/>
              </w:rPr>
              <w:t>Total</w:t>
            </w:r>
            <w:r>
              <w:rPr>
                <w:rFonts w:ascii="Arial"/>
                <w:b/>
                <w:spacing w:val="7"/>
                <w:sz w:val="14"/>
              </w:rPr>
              <w:t xml:space="preserve"> </w:t>
            </w:r>
            <w:r>
              <w:rPr>
                <w:rFonts w:ascii="Arial"/>
                <w:b/>
                <w:sz w:val="14"/>
              </w:rPr>
              <w:t>Chief</w:t>
            </w:r>
            <w:r>
              <w:rPr>
                <w:rFonts w:ascii="Arial"/>
                <w:b/>
                <w:spacing w:val="9"/>
                <w:sz w:val="14"/>
              </w:rPr>
              <w:t xml:space="preserve"> </w:t>
            </w:r>
            <w:r>
              <w:rPr>
                <w:rFonts w:ascii="Arial"/>
                <w:b/>
                <w:spacing w:val="-2"/>
                <w:sz w:val="14"/>
              </w:rPr>
              <w:t>Executive</w:t>
            </w:r>
          </w:p>
        </w:tc>
        <w:tc>
          <w:tcPr>
            <w:tcW w:w="1966" w:type="dxa"/>
            <w:tcBorders>
              <w:top w:val="single" w:sz="8" w:space="0" w:color="000000"/>
              <w:bottom w:val="single" w:sz="8" w:space="0" w:color="000000"/>
            </w:tcBorders>
          </w:tcPr>
          <w:p w14:paraId="789AEDE9" w14:textId="77777777" w:rsidR="003F3708" w:rsidRDefault="005D069D">
            <w:pPr>
              <w:pStyle w:val="TableParagraph"/>
              <w:spacing w:before="4" w:line="153" w:lineRule="exact"/>
              <w:ind w:right="505"/>
              <w:rPr>
                <w:rFonts w:ascii="Arial"/>
                <w:b/>
                <w:sz w:val="14"/>
              </w:rPr>
            </w:pPr>
            <w:r>
              <w:rPr>
                <w:rFonts w:ascii="Arial"/>
                <w:b/>
                <w:spacing w:val="-5"/>
                <w:sz w:val="14"/>
              </w:rPr>
              <w:t>1.0</w:t>
            </w:r>
          </w:p>
        </w:tc>
        <w:tc>
          <w:tcPr>
            <w:tcW w:w="1491" w:type="dxa"/>
            <w:tcBorders>
              <w:top w:val="single" w:sz="8" w:space="0" w:color="000000"/>
              <w:bottom w:val="single" w:sz="8" w:space="0" w:color="000000"/>
            </w:tcBorders>
          </w:tcPr>
          <w:p w14:paraId="6AA600E3" w14:textId="77777777" w:rsidR="003F3708" w:rsidRDefault="005D069D">
            <w:pPr>
              <w:pStyle w:val="TableParagraph"/>
              <w:spacing w:before="4" w:line="153" w:lineRule="exact"/>
              <w:ind w:right="504"/>
              <w:rPr>
                <w:rFonts w:ascii="Arial"/>
                <w:b/>
                <w:sz w:val="14"/>
              </w:rPr>
            </w:pPr>
            <w:r>
              <w:rPr>
                <w:rFonts w:ascii="Arial"/>
                <w:b/>
                <w:spacing w:val="-5"/>
                <w:sz w:val="14"/>
              </w:rPr>
              <w:t>1.0</w:t>
            </w:r>
          </w:p>
        </w:tc>
        <w:tc>
          <w:tcPr>
            <w:tcW w:w="1490" w:type="dxa"/>
            <w:tcBorders>
              <w:top w:val="single" w:sz="8" w:space="0" w:color="000000"/>
              <w:bottom w:val="single" w:sz="8" w:space="0" w:color="000000"/>
            </w:tcBorders>
          </w:tcPr>
          <w:p w14:paraId="7D7CE2A5" w14:textId="77777777" w:rsidR="003F3708" w:rsidRDefault="005D069D">
            <w:pPr>
              <w:pStyle w:val="TableParagraph"/>
              <w:spacing w:before="4" w:line="153" w:lineRule="exact"/>
              <w:ind w:right="505"/>
              <w:rPr>
                <w:rFonts w:ascii="Arial"/>
                <w:b/>
                <w:sz w:val="14"/>
              </w:rPr>
            </w:pPr>
            <w:r>
              <w:rPr>
                <w:rFonts w:ascii="Arial"/>
                <w:b/>
                <w:spacing w:val="-5"/>
                <w:sz w:val="14"/>
              </w:rPr>
              <w:t>1.0</w:t>
            </w:r>
          </w:p>
        </w:tc>
        <w:tc>
          <w:tcPr>
            <w:tcW w:w="1017" w:type="dxa"/>
            <w:tcBorders>
              <w:top w:val="single" w:sz="8" w:space="0" w:color="000000"/>
              <w:bottom w:val="single" w:sz="8" w:space="0" w:color="000000"/>
            </w:tcBorders>
          </w:tcPr>
          <w:p w14:paraId="3B0FE082" w14:textId="77777777" w:rsidR="003F3708" w:rsidRDefault="005D069D">
            <w:pPr>
              <w:pStyle w:val="TableParagraph"/>
              <w:spacing w:before="4" w:line="153" w:lineRule="exact"/>
              <w:ind w:right="30"/>
              <w:rPr>
                <w:rFonts w:ascii="Arial"/>
                <w:b/>
                <w:sz w:val="14"/>
              </w:rPr>
            </w:pPr>
            <w:r>
              <w:rPr>
                <w:rFonts w:ascii="Arial"/>
                <w:b/>
                <w:spacing w:val="-5"/>
                <w:sz w:val="14"/>
              </w:rPr>
              <w:t>1.0</w:t>
            </w:r>
          </w:p>
        </w:tc>
      </w:tr>
      <w:tr w:rsidR="003F3708" w14:paraId="7528E184" w14:textId="77777777">
        <w:trPr>
          <w:trHeight w:val="380"/>
        </w:trPr>
        <w:tc>
          <w:tcPr>
            <w:tcW w:w="4901" w:type="dxa"/>
          </w:tcPr>
          <w:p w14:paraId="78DEAEE2" w14:textId="77777777" w:rsidR="003F3708" w:rsidRDefault="003F3708">
            <w:pPr>
              <w:pStyle w:val="TableParagraph"/>
              <w:spacing w:before="39"/>
              <w:jc w:val="left"/>
              <w:rPr>
                <w:rFonts w:ascii="Arial"/>
                <w:b/>
                <w:sz w:val="14"/>
              </w:rPr>
            </w:pPr>
          </w:p>
          <w:p w14:paraId="11E7F9EF" w14:textId="77777777" w:rsidR="003F3708" w:rsidRDefault="005D069D">
            <w:pPr>
              <w:pStyle w:val="TableParagraph"/>
              <w:spacing w:before="0" w:line="160" w:lineRule="exact"/>
              <w:ind w:left="35"/>
              <w:jc w:val="left"/>
              <w:rPr>
                <w:rFonts w:ascii="Arial"/>
                <w:b/>
                <w:sz w:val="14"/>
              </w:rPr>
            </w:pPr>
            <w:r>
              <w:rPr>
                <w:rFonts w:ascii="Arial"/>
                <w:b/>
                <w:sz w:val="14"/>
              </w:rPr>
              <w:t>City</w:t>
            </w:r>
            <w:r>
              <w:rPr>
                <w:rFonts w:ascii="Arial"/>
                <w:b/>
                <w:spacing w:val="2"/>
                <w:sz w:val="14"/>
              </w:rPr>
              <w:t xml:space="preserve"> </w:t>
            </w:r>
            <w:r>
              <w:rPr>
                <w:rFonts w:ascii="Arial"/>
                <w:b/>
                <w:spacing w:val="-2"/>
                <w:sz w:val="14"/>
              </w:rPr>
              <w:t>Infrastructure</w:t>
            </w:r>
          </w:p>
        </w:tc>
        <w:tc>
          <w:tcPr>
            <w:tcW w:w="1966" w:type="dxa"/>
            <w:tcBorders>
              <w:top w:val="single" w:sz="8" w:space="0" w:color="000000"/>
            </w:tcBorders>
          </w:tcPr>
          <w:p w14:paraId="0B6BF39C" w14:textId="77777777" w:rsidR="003F3708" w:rsidRDefault="003F3708">
            <w:pPr>
              <w:pStyle w:val="TableParagraph"/>
              <w:spacing w:before="0"/>
              <w:jc w:val="left"/>
              <w:rPr>
                <w:rFonts w:ascii="Times New Roman"/>
                <w:sz w:val="14"/>
              </w:rPr>
            </w:pPr>
          </w:p>
        </w:tc>
        <w:tc>
          <w:tcPr>
            <w:tcW w:w="1491" w:type="dxa"/>
            <w:tcBorders>
              <w:top w:val="single" w:sz="8" w:space="0" w:color="000000"/>
            </w:tcBorders>
          </w:tcPr>
          <w:p w14:paraId="476D5A79" w14:textId="77777777" w:rsidR="003F3708" w:rsidRDefault="003F3708">
            <w:pPr>
              <w:pStyle w:val="TableParagraph"/>
              <w:spacing w:before="0"/>
              <w:jc w:val="left"/>
              <w:rPr>
                <w:rFonts w:ascii="Times New Roman"/>
                <w:sz w:val="14"/>
              </w:rPr>
            </w:pPr>
          </w:p>
        </w:tc>
        <w:tc>
          <w:tcPr>
            <w:tcW w:w="1490" w:type="dxa"/>
            <w:tcBorders>
              <w:top w:val="single" w:sz="8" w:space="0" w:color="000000"/>
            </w:tcBorders>
          </w:tcPr>
          <w:p w14:paraId="4934B3A4" w14:textId="77777777" w:rsidR="003F3708" w:rsidRDefault="003F3708">
            <w:pPr>
              <w:pStyle w:val="TableParagraph"/>
              <w:spacing w:before="0"/>
              <w:jc w:val="left"/>
              <w:rPr>
                <w:rFonts w:ascii="Times New Roman"/>
                <w:sz w:val="14"/>
              </w:rPr>
            </w:pPr>
          </w:p>
        </w:tc>
        <w:tc>
          <w:tcPr>
            <w:tcW w:w="1017" w:type="dxa"/>
            <w:tcBorders>
              <w:top w:val="single" w:sz="8" w:space="0" w:color="000000"/>
            </w:tcBorders>
          </w:tcPr>
          <w:p w14:paraId="05DC72B3" w14:textId="77777777" w:rsidR="003F3708" w:rsidRDefault="003F3708">
            <w:pPr>
              <w:pStyle w:val="TableParagraph"/>
              <w:spacing w:before="0"/>
              <w:jc w:val="left"/>
              <w:rPr>
                <w:rFonts w:ascii="Times New Roman"/>
                <w:sz w:val="14"/>
              </w:rPr>
            </w:pPr>
          </w:p>
        </w:tc>
      </w:tr>
      <w:tr w:rsidR="003F3708" w14:paraId="044BE4B2" w14:textId="77777777">
        <w:trPr>
          <w:trHeight w:val="196"/>
        </w:trPr>
        <w:tc>
          <w:tcPr>
            <w:tcW w:w="4901" w:type="dxa"/>
          </w:tcPr>
          <w:p w14:paraId="3C607067" w14:textId="77777777" w:rsidR="003F3708" w:rsidRDefault="005D069D">
            <w:pPr>
              <w:pStyle w:val="TableParagraph"/>
              <w:spacing w:before="17" w:line="160" w:lineRule="exact"/>
              <w:ind w:left="35"/>
              <w:jc w:val="left"/>
              <w:rPr>
                <w:rFonts w:ascii="Arial"/>
                <w:sz w:val="14"/>
              </w:rPr>
            </w:pPr>
            <w:r>
              <w:rPr>
                <w:rFonts w:ascii="Arial"/>
                <w:sz w:val="14"/>
              </w:rPr>
              <w:t>Permanent</w:t>
            </w:r>
            <w:r>
              <w:rPr>
                <w:rFonts w:ascii="Arial"/>
                <w:spacing w:val="5"/>
                <w:sz w:val="14"/>
              </w:rPr>
              <w:t xml:space="preserve"> </w:t>
            </w:r>
            <w:r>
              <w:rPr>
                <w:rFonts w:ascii="Arial"/>
                <w:sz w:val="14"/>
              </w:rPr>
              <w:t>-</w:t>
            </w:r>
            <w:r>
              <w:rPr>
                <w:rFonts w:ascii="Arial"/>
                <w:spacing w:val="4"/>
                <w:sz w:val="14"/>
              </w:rPr>
              <w:t xml:space="preserve"> </w:t>
            </w:r>
            <w:r>
              <w:rPr>
                <w:rFonts w:ascii="Arial"/>
                <w:sz w:val="14"/>
              </w:rPr>
              <w:t>Full</w:t>
            </w:r>
            <w:r>
              <w:rPr>
                <w:rFonts w:ascii="Arial"/>
                <w:spacing w:val="5"/>
                <w:sz w:val="14"/>
              </w:rPr>
              <w:t xml:space="preserve"> </w:t>
            </w:r>
            <w:r>
              <w:rPr>
                <w:rFonts w:ascii="Arial"/>
                <w:spacing w:val="-4"/>
                <w:sz w:val="14"/>
              </w:rPr>
              <w:t>time</w:t>
            </w:r>
          </w:p>
        </w:tc>
        <w:tc>
          <w:tcPr>
            <w:tcW w:w="1966" w:type="dxa"/>
          </w:tcPr>
          <w:p w14:paraId="5AC4E52D" w14:textId="77777777" w:rsidR="003F3708" w:rsidRDefault="005D069D">
            <w:pPr>
              <w:pStyle w:val="TableParagraph"/>
              <w:spacing w:before="17" w:line="160" w:lineRule="exact"/>
              <w:ind w:right="553"/>
              <w:rPr>
                <w:rFonts w:ascii="Arial"/>
                <w:b/>
                <w:sz w:val="14"/>
              </w:rPr>
            </w:pPr>
            <w:r>
              <w:rPr>
                <w:rFonts w:ascii="Arial"/>
                <w:b/>
                <w:spacing w:val="-2"/>
                <w:sz w:val="14"/>
              </w:rPr>
              <w:t>301.3</w:t>
            </w:r>
          </w:p>
        </w:tc>
        <w:tc>
          <w:tcPr>
            <w:tcW w:w="1491" w:type="dxa"/>
          </w:tcPr>
          <w:p w14:paraId="4E98CD4F" w14:textId="77777777" w:rsidR="003F3708" w:rsidRDefault="005D069D">
            <w:pPr>
              <w:pStyle w:val="TableParagraph"/>
              <w:spacing w:before="17" w:line="160" w:lineRule="exact"/>
              <w:ind w:right="552"/>
              <w:rPr>
                <w:rFonts w:ascii="Arial"/>
                <w:b/>
                <w:sz w:val="14"/>
              </w:rPr>
            </w:pPr>
            <w:r>
              <w:rPr>
                <w:rFonts w:ascii="Arial"/>
                <w:b/>
                <w:spacing w:val="-2"/>
                <w:sz w:val="14"/>
              </w:rPr>
              <w:t>308.8</w:t>
            </w:r>
          </w:p>
        </w:tc>
        <w:tc>
          <w:tcPr>
            <w:tcW w:w="1490" w:type="dxa"/>
          </w:tcPr>
          <w:p w14:paraId="570920FF" w14:textId="77777777" w:rsidR="003F3708" w:rsidRDefault="005D069D">
            <w:pPr>
              <w:pStyle w:val="TableParagraph"/>
              <w:spacing w:before="17" w:line="160" w:lineRule="exact"/>
              <w:ind w:right="552"/>
              <w:rPr>
                <w:rFonts w:ascii="Arial"/>
                <w:b/>
                <w:sz w:val="14"/>
              </w:rPr>
            </w:pPr>
            <w:r>
              <w:rPr>
                <w:rFonts w:ascii="Arial"/>
                <w:b/>
                <w:spacing w:val="-2"/>
                <w:sz w:val="14"/>
              </w:rPr>
              <w:t>316.5</w:t>
            </w:r>
          </w:p>
        </w:tc>
        <w:tc>
          <w:tcPr>
            <w:tcW w:w="1017" w:type="dxa"/>
          </w:tcPr>
          <w:p w14:paraId="1443B38D" w14:textId="77777777" w:rsidR="003F3708" w:rsidRDefault="005D069D">
            <w:pPr>
              <w:pStyle w:val="TableParagraph"/>
              <w:spacing w:before="17" w:line="160" w:lineRule="exact"/>
              <w:ind w:right="78"/>
              <w:rPr>
                <w:rFonts w:ascii="Arial"/>
                <w:b/>
                <w:sz w:val="14"/>
              </w:rPr>
            </w:pPr>
            <w:r>
              <w:rPr>
                <w:rFonts w:ascii="Arial"/>
                <w:b/>
                <w:spacing w:val="-2"/>
                <w:sz w:val="14"/>
              </w:rPr>
              <w:t>324.4</w:t>
            </w:r>
          </w:p>
        </w:tc>
      </w:tr>
      <w:tr w:rsidR="003F3708" w14:paraId="36C24F77" w14:textId="77777777">
        <w:trPr>
          <w:trHeight w:val="196"/>
        </w:trPr>
        <w:tc>
          <w:tcPr>
            <w:tcW w:w="4901" w:type="dxa"/>
          </w:tcPr>
          <w:p w14:paraId="6E91242D" w14:textId="77777777" w:rsidR="003F3708" w:rsidRDefault="005D069D">
            <w:pPr>
              <w:pStyle w:val="TableParagraph"/>
              <w:spacing w:before="17" w:line="160" w:lineRule="exact"/>
              <w:ind w:left="201"/>
              <w:jc w:val="left"/>
              <w:rPr>
                <w:rFonts w:ascii="Arial"/>
                <w:sz w:val="14"/>
              </w:rPr>
            </w:pPr>
            <w:r>
              <w:rPr>
                <w:rFonts w:ascii="Arial"/>
                <w:spacing w:val="-2"/>
                <w:sz w:val="14"/>
              </w:rPr>
              <w:t>Women</w:t>
            </w:r>
          </w:p>
        </w:tc>
        <w:tc>
          <w:tcPr>
            <w:tcW w:w="1966" w:type="dxa"/>
          </w:tcPr>
          <w:p w14:paraId="5125D64C" w14:textId="77777777" w:rsidR="003F3708" w:rsidRDefault="005D069D">
            <w:pPr>
              <w:pStyle w:val="TableParagraph"/>
              <w:spacing w:before="17" w:line="160" w:lineRule="exact"/>
              <w:ind w:right="552"/>
              <w:rPr>
                <w:rFonts w:ascii="Arial"/>
                <w:sz w:val="14"/>
              </w:rPr>
            </w:pPr>
            <w:r>
              <w:rPr>
                <w:rFonts w:ascii="Arial"/>
                <w:spacing w:val="-4"/>
                <w:sz w:val="14"/>
              </w:rPr>
              <w:t>54.6</w:t>
            </w:r>
          </w:p>
        </w:tc>
        <w:tc>
          <w:tcPr>
            <w:tcW w:w="1491" w:type="dxa"/>
          </w:tcPr>
          <w:p w14:paraId="339AF681" w14:textId="77777777" w:rsidR="003F3708" w:rsidRDefault="005D069D">
            <w:pPr>
              <w:pStyle w:val="TableParagraph"/>
              <w:spacing w:before="17" w:line="160" w:lineRule="exact"/>
              <w:ind w:right="553"/>
              <w:rPr>
                <w:rFonts w:ascii="Arial"/>
                <w:sz w:val="14"/>
              </w:rPr>
            </w:pPr>
            <w:r>
              <w:rPr>
                <w:rFonts w:ascii="Arial"/>
                <w:spacing w:val="-4"/>
                <w:sz w:val="14"/>
              </w:rPr>
              <w:t>55.9</w:t>
            </w:r>
          </w:p>
        </w:tc>
        <w:tc>
          <w:tcPr>
            <w:tcW w:w="1490" w:type="dxa"/>
          </w:tcPr>
          <w:p w14:paraId="5AEF84FC" w14:textId="77777777" w:rsidR="003F3708" w:rsidRDefault="005D069D">
            <w:pPr>
              <w:pStyle w:val="TableParagraph"/>
              <w:spacing w:before="17" w:line="160" w:lineRule="exact"/>
              <w:ind w:right="552"/>
              <w:rPr>
                <w:rFonts w:ascii="Arial"/>
                <w:sz w:val="14"/>
              </w:rPr>
            </w:pPr>
            <w:r>
              <w:rPr>
                <w:rFonts w:ascii="Arial"/>
                <w:spacing w:val="-4"/>
                <w:sz w:val="14"/>
              </w:rPr>
              <w:t>57.3</w:t>
            </w:r>
          </w:p>
        </w:tc>
        <w:tc>
          <w:tcPr>
            <w:tcW w:w="1017" w:type="dxa"/>
          </w:tcPr>
          <w:p w14:paraId="31CD9462" w14:textId="77777777" w:rsidR="003F3708" w:rsidRDefault="005D069D">
            <w:pPr>
              <w:pStyle w:val="TableParagraph"/>
              <w:spacing w:before="17" w:line="160" w:lineRule="exact"/>
              <w:ind w:right="79"/>
              <w:rPr>
                <w:rFonts w:ascii="Arial"/>
                <w:sz w:val="14"/>
              </w:rPr>
            </w:pPr>
            <w:r>
              <w:rPr>
                <w:rFonts w:ascii="Arial"/>
                <w:spacing w:val="-4"/>
                <w:sz w:val="14"/>
              </w:rPr>
              <w:t>58.8</w:t>
            </w:r>
          </w:p>
        </w:tc>
      </w:tr>
      <w:tr w:rsidR="003F3708" w14:paraId="269DAC74" w14:textId="77777777">
        <w:trPr>
          <w:trHeight w:val="196"/>
        </w:trPr>
        <w:tc>
          <w:tcPr>
            <w:tcW w:w="4901" w:type="dxa"/>
          </w:tcPr>
          <w:p w14:paraId="576F563B" w14:textId="77777777" w:rsidR="003F3708" w:rsidRDefault="005D069D">
            <w:pPr>
              <w:pStyle w:val="TableParagraph"/>
              <w:spacing w:before="17" w:line="160" w:lineRule="exact"/>
              <w:ind w:left="201"/>
              <w:jc w:val="left"/>
              <w:rPr>
                <w:rFonts w:ascii="Arial"/>
                <w:sz w:val="14"/>
              </w:rPr>
            </w:pPr>
            <w:r>
              <w:rPr>
                <w:rFonts w:ascii="Arial"/>
                <w:spacing w:val="-5"/>
                <w:sz w:val="14"/>
              </w:rPr>
              <w:t>Men</w:t>
            </w:r>
          </w:p>
        </w:tc>
        <w:tc>
          <w:tcPr>
            <w:tcW w:w="1966" w:type="dxa"/>
          </w:tcPr>
          <w:p w14:paraId="654BF2A4" w14:textId="77777777" w:rsidR="003F3708" w:rsidRDefault="005D069D">
            <w:pPr>
              <w:pStyle w:val="TableParagraph"/>
              <w:spacing w:before="17" w:line="160" w:lineRule="exact"/>
              <w:ind w:right="552"/>
              <w:rPr>
                <w:rFonts w:ascii="Arial"/>
                <w:sz w:val="14"/>
              </w:rPr>
            </w:pPr>
            <w:r>
              <w:rPr>
                <w:rFonts w:ascii="Arial"/>
                <w:spacing w:val="-2"/>
                <w:sz w:val="14"/>
              </w:rPr>
              <w:t>246.7</w:t>
            </w:r>
          </w:p>
        </w:tc>
        <w:tc>
          <w:tcPr>
            <w:tcW w:w="1491" w:type="dxa"/>
          </w:tcPr>
          <w:p w14:paraId="2DA87C49" w14:textId="77777777" w:rsidR="003F3708" w:rsidRDefault="005D069D">
            <w:pPr>
              <w:pStyle w:val="TableParagraph"/>
              <w:spacing w:before="17" w:line="160" w:lineRule="exact"/>
              <w:ind w:right="552"/>
              <w:rPr>
                <w:rFonts w:ascii="Arial"/>
                <w:sz w:val="14"/>
              </w:rPr>
            </w:pPr>
            <w:r>
              <w:rPr>
                <w:rFonts w:ascii="Arial"/>
                <w:spacing w:val="-2"/>
                <w:sz w:val="14"/>
              </w:rPr>
              <w:t>252.8</w:t>
            </w:r>
          </w:p>
        </w:tc>
        <w:tc>
          <w:tcPr>
            <w:tcW w:w="1490" w:type="dxa"/>
          </w:tcPr>
          <w:p w14:paraId="33B4B5EA" w14:textId="77777777" w:rsidR="003F3708" w:rsidRDefault="005D069D">
            <w:pPr>
              <w:pStyle w:val="TableParagraph"/>
              <w:spacing w:before="17" w:line="160" w:lineRule="exact"/>
              <w:ind w:right="552"/>
              <w:rPr>
                <w:rFonts w:ascii="Arial"/>
                <w:sz w:val="14"/>
              </w:rPr>
            </w:pPr>
            <w:r>
              <w:rPr>
                <w:rFonts w:ascii="Arial"/>
                <w:spacing w:val="-2"/>
                <w:sz w:val="14"/>
              </w:rPr>
              <w:t>259.2</w:t>
            </w:r>
          </w:p>
        </w:tc>
        <w:tc>
          <w:tcPr>
            <w:tcW w:w="1017" w:type="dxa"/>
          </w:tcPr>
          <w:p w14:paraId="36B3B118" w14:textId="77777777" w:rsidR="003F3708" w:rsidRDefault="005D069D">
            <w:pPr>
              <w:pStyle w:val="TableParagraph"/>
              <w:spacing w:before="17" w:line="160" w:lineRule="exact"/>
              <w:ind w:right="78"/>
              <w:rPr>
                <w:rFonts w:ascii="Arial"/>
                <w:sz w:val="14"/>
              </w:rPr>
            </w:pPr>
            <w:r>
              <w:rPr>
                <w:rFonts w:ascii="Arial"/>
                <w:spacing w:val="-2"/>
                <w:sz w:val="14"/>
              </w:rPr>
              <w:t>265.6</w:t>
            </w:r>
          </w:p>
        </w:tc>
      </w:tr>
      <w:tr w:rsidR="003F3708" w14:paraId="6AC4EFB6" w14:textId="77777777">
        <w:trPr>
          <w:trHeight w:val="196"/>
        </w:trPr>
        <w:tc>
          <w:tcPr>
            <w:tcW w:w="4901" w:type="dxa"/>
          </w:tcPr>
          <w:p w14:paraId="09EDA39A" w14:textId="77777777" w:rsidR="003F3708" w:rsidRDefault="005D069D">
            <w:pPr>
              <w:pStyle w:val="TableParagraph"/>
              <w:spacing w:before="17" w:line="160" w:lineRule="exact"/>
              <w:ind w:right="2594"/>
              <w:rPr>
                <w:rFonts w:ascii="Arial"/>
                <w:sz w:val="14"/>
              </w:rPr>
            </w:pPr>
            <w:r>
              <w:rPr>
                <w:rFonts w:ascii="Arial"/>
                <w:sz w:val="14"/>
              </w:rPr>
              <w:t>Persons</w:t>
            </w:r>
            <w:r>
              <w:rPr>
                <w:rFonts w:ascii="Arial"/>
                <w:spacing w:val="4"/>
                <w:sz w:val="14"/>
              </w:rPr>
              <w:t xml:space="preserve"> </w:t>
            </w:r>
            <w:r>
              <w:rPr>
                <w:rFonts w:ascii="Arial"/>
                <w:sz w:val="14"/>
              </w:rPr>
              <w:t>of</w:t>
            </w:r>
            <w:r>
              <w:rPr>
                <w:rFonts w:ascii="Arial"/>
                <w:spacing w:val="5"/>
                <w:sz w:val="14"/>
              </w:rPr>
              <w:t xml:space="preserve"> </w:t>
            </w:r>
            <w:r>
              <w:rPr>
                <w:rFonts w:ascii="Arial"/>
                <w:sz w:val="14"/>
              </w:rPr>
              <w:t>self-described</w:t>
            </w:r>
            <w:r>
              <w:rPr>
                <w:rFonts w:ascii="Arial"/>
                <w:spacing w:val="5"/>
                <w:sz w:val="14"/>
              </w:rPr>
              <w:t xml:space="preserve"> </w:t>
            </w:r>
            <w:r>
              <w:rPr>
                <w:rFonts w:ascii="Arial"/>
                <w:spacing w:val="-2"/>
                <w:sz w:val="14"/>
              </w:rPr>
              <w:t>gender</w:t>
            </w:r>
          </w:p>
        </w:tc>
        <w:tc>
          <w:tcPr>
            <w:tcW w:w="1966" w:type="dxa"/>
          </w:tcPr>
          <w:p w14:paraId="7CAA0D07" w14:textId="77777777" w:rsidR="003F3708" w:rsidRDefault="005D069D">
            <w:pPr>
              <w:pStyle w:val="TableParagraph"/>
              <w:spacing w:before="17" w:line="160" w:lineRule="exact"/>
              <w:ind w:left="491"/>
              <w:jc w:val="center"/>
              <w:rPr>
                <w:rFonts w:ascii="Arial"/>
                <w:sz w:val="14"/>
              </w:rPr>
            </w:pPr>
            <w:r>
              <w:rPr>
                <w:rFonts w:ascii="Arial"/>
                <w:spacing w:val="-10"/>
                <w:sz w:val="14"/>
              </w:rPr>
              <w:t>-</w:t>
            </w:r>
          </w:p>
        </w:tc>
        <w:tc>
          <w:tcPr>
            <w:tcW w:w="1491" w:type="dxa"/>
          </w:tcPr>
          <w:p w14:paraId="22C2CDB1" w14:textId="77777777" w:rsidR="003F3708" w:rsidRDefault="005D069D">
            <w:pPr>
              <w:pStyle w:val="TableParagraph"/>
              <w:spacing w:before="17" w:line="160" w:lineRule="exact"/>
              <w:ind w:left="15"/>
              <w:jc w:val="center"/>
              <w:rPr>
                <w:rFonts w:ascii="Arial"/>
                <w:sz w:val="14"/>
              </w:rPr>
            </w:pPr>
            <w:r>
              <w:rPr>
                <w:rFonts w:ascii="Arial"/>
                <w:spacing w:val="-10"/>
                <w:sz w:val="14"/>
              </w:rPr>
              <w:t>-</w:t>
            </w:r>
          </w:p>
        </w:tc>
        <w:tc>
          <w:tcPr>
            <w:tcW w:w="1490" w:type="dxa"/>
          </w:tcPr>
          <w:p w14:paraId="2659B46D" w14:textId="77777777" w:rsidR="003F3708" w:rsidRDefault="005D069D">
            <w:pPr>
              <w:pStyle w:val="TableParagraph"/>
              <w:spacing w:before="17" w:line="160" w:lineRule="exact"/>
              <w:ind w:left="55" w:right="40"/>
              <w:jc w:val="center"/>
              <w:rPr>
                <w:rFonts w:ascii="Arial"/>
                <w:sz w:val="14"/>
              </w:rPr>
            </w:pPr>
            <w:r>
              <w:rPr>
                <w:rFonts w:ascii="Arial"/>
                <w:spacing w:val="-10"/>
                <w:sz w:val="14"/>
              </w:rPr>
              <w:t>-</w:t>
            </w:r>
          </w:p>
        </w:tc>
        <w:tc>
          <w:tcPr>
            <w:tcW w:w="1017" w:type="dxa"/>
          </w:tcPr>
          <w:p w14:paraId="5A6B8B1E" w14:textId="77777777" w:rsidR="003F3708" w:rsidRDefault="005D069D">
            <w:pPr>
              <w:pStyle w:val="TableParagraph"/>
              <w:spacing w:before="17" w:line="160" w:lineRule="exact"/>
              <w:ind w:right="238"/>
              <w:rPr>
                <w:rFonts w:ascii="Arial"/>
                <w:sz w:val="14"/>
              </w:rPr>
            </w:pPr>
            <w:r>
              <w:rPr>
                <w:rFonts w:ascii="Arial"/>
                <w:spacing w:val="-10"/>
                <w:sz w:val="14"/>
              </w:rPr>
              <w:t>-</w:t>
            </w:r>
          </w:p>
        </w:tc>
      </w:tr>
      <w:tr w:rsidR="003F3708" w14:paraId="7D456925" w14:textId="77777777">
        <w:trPr>
          <w:trHeight w:val="196"/>
        </w:trPr>
        <w:tc>
          <w:tcPr>
            <w:tcW w:w="4901" w:type="dxa"/>
          </w:tcPr>
          <w:p w14:paraId="202D15F3" w14:textId="77777777" w:rsidR="003F3708" w:rsidRDefault="005D069D">
            <w:pPr>
              <w:pStyle w:val="TableParagraph"/>
              <w:spacing w:before="17" w:line="160" w:lineRule="exact"/>
              <w:ind w:left="35"/>
              <w:jc w:val="left"/>
              <w:rPr>
                <w:rFonts w:ascii="Arial"/>
                <w:sz w:val="14"/>
              </w:rPr>
            </w:pPr>
            <w:r>
              <w:rPr>
                <w:rFonts w:ascii="Arial"/>
                <w:sz w:val="14"/>
              </w:rPr>
              <w:t>Permanent</w:t>
            </w:r>
            <w:r>
              <w:rPr>
                <w:rFonts w:ascii="Arial"/>
                <w:spacing w:val="5"/>
                <w:sz w:val="14"/>
              </w:rPr>
              <w:t xml:space="preserve"> </w:t>
            </w:r>
            <w:r>
              <w:rPr>
                <w:rFonts w:ascii="Arial"/>
                <w:sz w:val="14"/>
              </w:rPr>
              <w:t>-</w:t>
            </w:r>
            <w:r>
              <w:rPr>
                <w:rFonts w:ascii="Arial"/>
                <w:spacing w:val="5"/>
                <w:sz w:val="14"/>
              </w:rPr>
              <w:t xml:space="preserve"> </w:t>
            </w:r>
            <w:r>
              <w:rPr>
                <w:rFonts w:ascii="Arial"/>
                <w:sz w:val="14"/>
              </w:rPr>
              <w:t>Part</w:t>
            </w:r>
            <w:r>
              <w:rPr>
                <w:rFonts w:ascii="Arial"/>
                <w:spacing w:val="5"/>
                <w:sz w:val="14"/>
              </w:rPr>
              <w:t xml:space="preserve"> </w:t>
            </w:r>
            <w:r>
              <w:rPr>
                <w:rFonts w:ascii="Arial"/>
                <w:spacing w:val="-4"/>
                <w:sz w:val="14"/>
              </w:rPr>
              <w:t>time</w:t>
            </w:r>
          </w:p>
        </w:tc>
        <w:tc>
          <w:tcPr>
            <w:tcW w:w="1966" w:type="dxa"/>
          </w:tcPr>
          <w:p w14:paraId="7CAFD66D" w14:textId="77777777" w:rsidR="003F3708" w:rsidRDefault="005D069D">
            <w:pPr>
              <w:pStyle w:val="TableParagraph"/>
              <w:spacing w:before="17" w:line="160" w:lineRule="exact"/>
              <w:ind w:right="553"/>
              <w:rPr>
                <w:rFonts w:ascii="Arial"/>
                <w:b/>
                <w:sz w:val="14"/>
              </w:rPr>
            </w:pPr>
            <w:r>
              <w:rPr>
                <w:rFonts w:ascii="Arial"/>
                <w:b/>
                <w:spacing w:val="-2"/>
                <w:sz w:val="14"/>
              </w:rPr>
              <w:t>125.3</w:t>
            </w:r>
          </w:p>
        </w:tc>
        <w:tc>
          <w:tcPr>
            <w:tcW w:w="1491" w:type="dxa"/>
          </w:tcPr>
          <w:p w14:paraId="00C21AEC" w14:textId="77777777" w:rsidR="003F3708" w:rsidRDefault="005D069D">
            <w:pPr>
              <w:pStyle w:val="TableParagraph"/>
              <w:spacing w:before="17" w:line="160" w:lineRule="exact"/>
              <w:ind w:right="552"/>
              <w:rPr>
                <w:rFonts w:ascii="Arial"/>
                <w:b/>
                <w:sz w:val="14"/>
              </w:rPr>
            </w:pPr>
            <w:r>
              <w:rPr>
                <w:rFonts w:ascii="Arial"/>
                <w:b/>
                <w:spacing w:val="-2"/>
                <w:sz w:val="14"/>
              </w:rPr>
              <w:t>128.4</w:t>
            </w:r>
          </w:p>
        </w:tc>
        <w:tc>
          <w:tcPr>
            <w:tcW w:w="1490" w:type="dxa"/>
          </w:tcPr>
          <w:p w14:paraId="318F8502" w14:textId="77777777" w:rsidR="003F3708" w:rsidRDefault="005D069D">
            <w:pPr>
              <w:pStyle w:val="TableParagraph"/>
              <w:spacing w:before="17" w:line="160" w:lineRule="exact"/>
              <w:ind w:right="552"/>
              <w:rPr>
                <w:rFonts w:ascii="Arial"/>
                <w:b/>
                <w:sz w:val="14"/>
              </w:rPr>
            </w:pPr>
            <w:r>
              <w:rPr>
                <w:rFonts w:ascii="Arial"/>
                <w:b/>
                <w:spacing w:val="-2"/>
                <w:sz w:val="14"/>
              </w:rPr>
              <w:t>131.6</w:t>
            </w:r>
          </w:p>
        </w:tc>
        <w:tc>
          <w:tcPr>
            <w:tcW w:w="1017" w:type="dxa"/>
          </w:tcPr>
          <w:p w14:paraId="69EE7D2F" w14:textId="77777777" w:rsidR="003F3708" w:rsidRDefault="005D069D">
            <w:pPr>
              <w:pStyle w:val="TableParagraph"/>
              <w:spacing w:before="17" w:line="160" w:lineRule="exact"/>
              <w:ind w:right="78"/>
              <w:rPr>
                <w:rFonts w:ascii="Arial"/>
                <w:b/>
                <w:sz w:val="14"/>
              </w:rPr>
            </w:pPr>
            <w:r>
              <w:rPr>
                <w:rFonts w:ascii="Arial"/>
                <w:b/>
                <w:spacing w:val="-2"/>
                <w:sz w:val="14"/>
              </w:rPr>
              <w:t>134.9</w:t>
            </w:r>
          </w:p>
        </w:tc>
      </w:tr>
      <w:tr w:rsidR="003F3708" w14:paraId="14EE0DE7" w14:textId="77777777">
        <w:trPr>
          <w:trHeight w:val="196"/>
        </w:trPr>
        <w:tc>
          <w:tcPr>
            <w:tcW w:w="4901" w:type="dxa"/>
          </w:tcPr>
          <w:p w14:paraId="6ADFBCB4" w14:textId="77777777" w:rsidR="003F3708" w:rsidRDefault="005D069D">
            <w:pPr>
              <w:pStyle w:val="TableParagraph"/>
              <w:spacing w:before="17" w:line="160" w:lineRule="exact"/>
              <w:ind w:left="201"/>
              <w:jc w:val="left"/>
              <w:rPr>
                <w:rFonts w:ascii="Arial"/>
                <w:sz w:val="14"/>
              </w:rPr>
            </w:pPr>
            <w:r>
              <w:rPr>
                <w:rFonts w:ascii="Arial"/>
                <w:spacing w:val="-2"/>
                <w:sz w:val="14"/>
              </w:rPr>
              <w:t>Women</w:t>
            </w:r>
          </w:p>
        </w:tc>
        <w:tc>
          <w:tcPr>
            <w:tcW w:w="1966" w:type="dxa"/>
          </w:tcPr>
          <w:p w14:paraId="245746CB" w14:textId="77777777" w:rsidR="003F3708" w:rsidRDefault="005D069D">
            <w:pPr>
              <w:pStyle w:val="TableParagraph"/>
              <w:spacing w:before="17" w:line="160" w:lineRule="exact"/>
              <w:ind w:right="552"/>
              <w:rPr>
                <w:rFonts w:ascii="Arial"/>
                <w:sz w:val="14"/>
              </w:rPr>
            </w:pPr>
            <w:r>
              <w:rPr>
                <w:rFonts w:ascii="Arial"/>
                <w:spacing w:val="-4"/>
                <w:sz w:val="14"/>
              </w:rPr>
              <w:t>22.2</w:t>
            </w:r>
          </w:p>
        </w:tc>
        <w:tc>
          <w:tcPr>
            <w:tcW w:w="1491" w:type="dxa"/>
          </w:tcPr>
          <w:p w14:paraId="4343A7E5" w14:textId="77777777" w:rsidR="003F3708" w:rsidRDefault="005D069D">
            <w:pPr>
              <w:pStyle w:val="TableParagraph"/>
              <w:spacing w:before="17" w:line="160" w:lineRule="exact"/>
              <w:ind w:right="553"/>
              <w:rPr>
                <w:rFonts w:ascii="Arial"/>
                <w:sz w:val="14"/>
              </w:rPr>
            </w:pPr>
            <w:r>
              <w:rPr>
                <w:rFonts w:ascii="Arial"/>
                <w:spacing w:val="-4"/>
                <w:sz w:val="14"/>
              </w:rPr>
              <w:t>22.7</w:t>
            </w:r>
          </w:p>
        </w:tc>
        <w:tc>
          <w:tcPr>
            <w:tcW w:w="1490" w:type="dxa"/>
          </w:tcPr>
          <w:p w14:paraId="158CE757" w14:textId="77777777" w:rsidR="003F3708" w:rsidRDefault="005D069D">
            <w:pPr>
              <w:pStyle w:val="TableParagraph"/>
              <w:spacing w:before="17" w:line="160" w:lineRule="exact"/>
              <w:ind w:right="552"/>
              <w:rPr>
                <w:rFonts w:ascii="Arial"/>
                <w:sz w:val="14"/>
              </w:rPr>
            </w:pPr>
            <w:r>
              <w:rPr>
                <w:rFonts w:ascii="Arial"/>
                <w:spacing w:val="-4"/>
                <w:sz w:val="14"/>
              </w:rPr>
              <w:t>23.3</w:t>
            </w:r>
          </w:p>
        </w:tc>
        <w:tc>
          <w:tcPr>
            <w:tcW w:w="1017" w:type="dxa"/>
          </w:tcPr>
          <w:p w14:paraId="5993C4B4" w14:textId="77777777" w:rsidR="003F3708" w:rsidRDefault="005D069D">
            <w:pPr>
              <w:pStyle w:val="TableParagraph"/>
              <w:spacing w:before="17" w:line="160" w:lineRule="exact"/>
              <w:ind w:right="79"/>
              <w:rPr>
                <w:rFonts w:ascii="Arial"/>
                <w:sz w:val="14"/>
              </w:rPr>
            </w:pPr>
            <w:r>
              <w:rPr>
                <w:rFonts w:ascii="Arial"/>
                <w:spacing w:val="-4"/>
                <w:sz w:val="14"/>
              </w:rPr>
              <w:t>23.9</w:t>
            </w:r>
          </w:p>
        </w:tc>
      </w:tr>
      <w:tr w:rsidR="003F3708" w14:paraId="2CCF7AC1" w14:textId="77777777">
        <w:trPr>
          <w:trHeight w:val="196"/>
        </w:trPr>
        <w:tc>
          <w:tcPr>
            <w:tcW w:w="4901" w:type="dxa"/>
          </w:tcPr>
          <w:p w14:paraId="0B980899" w14:textId="77777777" w:rsidR="003F3708" w:rsidRDefault="005D069D">
            <w:pPr>
              <w:pStyle w:val="TableParagraph"/>
              <w:spacing w:before="17" w:line="160" w:lineRule="exact"/>
              <w:ind w:left="201"/>
              <w:jc w:val="left"/>
              <w:rPr>
                <w:rFonts w:ascii="Arial"/>
                <w:sz w:val="14"/>
              </w:rPr>
            </w:pPr>
            <w:r>
              <w:rPr>
                <w:rFonts w:ascii="Arial"/>
                <w:spacing w:val="-5"/>
                <w:sz w:val="14"/>
              </w:rPr>
              <w:t>Men</w:t>
            </w:r>
          </w:p>
        </w:tc>
        <w:tc>
          <w:tcPr>
            <w:tcW w:w="1966" w:type="dxa"/>
          </w:tcPr>
          <w:p w14:paraId="628E9977" w14:textId="77777777" w:rsidR="003F3708" w:rsidRDefault="005D069D">
            <w:pPr>
              <w:pStyle w:val="TableParagraph"/>
              <w:spacing w:before="17" w:line="160" w:lineRule="exact"/>
              <w:ind w:right="552"/>
              <w:rPr>
                <w:rFonts w:ascii="Arial"/>
                <w:sz w:val="14"/>
              </w:rPr>
            </w:pPr>
            <w:r>
              <w:rPr>
                <w:rFonts w:ascii="Arial"/>
                <w:spacing w:val="-2"/>
                <w:sz w:val="14"/>
              </w:rPr>
              <w:t>103.1</w:t>
            </w:r>
          </w:p>
        </w:tc>
        <w:tc>
          <w:tcPr>
            <w:tcW w:w="1491" w:type="dxa"/>
          </w:tcPr>
          <w:p w14:paraId="13A259CD" w14:textId="77777777" w:rsidR="003F3708" w:rsidRDefault="005D069D">
            <w:pPr>
              <w:pStyle w:val="TableParagraph"/>
              <w:spacing w:before="17" w:line="160" w:lineRule="exact"/>
              <w:ind w:right="552"/>
              <w:rPr>
                <w:rFonts w:ascii="Arial"/>
                <w:sz w:val="14"/>
              </w:rPr>
            </w:pPr>
            <w:r>
              <w:rPr>
                <w:rFonts w:ascii="Arial"/>
                <w:spacing w:val="-2"/>
                <w:sz w:val="14"/>
              </w:rPr>
              <w:t>105.7</w:t>
            </w:r>
          </w:p>
        </w:tc>
        <w:tc>
          <w:tcPr>
            <w:tcW w:w="1490" w:type="dxa"/>
          </w:tcPr>
          <w:p w14:paraId="565BD2B5" w14:textId="77777777" w:rsidR="003F3708" w:rsidRDefault="005D069D">
            <w:pPr>
              <w:pStyle w:val="TableParagraph"/>
              <w:spacing w:before="17" w:line="160" w:lineRule="exact"/>
              <w:ind w:right="552"/>
              <w:rPr>
                <w:rFonts w:ascii="Arial"/>
                <w:sz w:val="14"/>
              </w:rPr>
            </w:pPr>
            <w:r>
              <w:rPr>
                <w:rFonts w:ascii="Arial"/>
                <w:spacing w:val="-2"/>
                <w:sz w:val="14"/>
              </w:rPr>
              <w:t>108.3</w:t>
            </w:r>
          </w:p>
        </w:tc>
        <w:tc>
          <w:tcPr>
            <w:tcW w:w="1017" w:type="dxa"/>
          </w:tcPr>
          <w:p w14:paraId="1BAF3D4D" w14:textId="77777777" w:rsidR="003F3708" w:rsidRDefault="005D069D">
            <w:pPr>
              <w:pStyle w:val="TableParagraph"/>
              <w:spacing w:before="17" w:line="160" w:lineRule="exact"/>
              <w:ind w:right="78"/>
              <w:rPr>
                <w:rFonts w:ascii="Arial"/>
                <w:sz w:val="14"/>
              </w:rPr>
            </w:pPr>
            <w:r>
              <w:rPr>
                <w:rFonts w:ascii="Arial"/>
                <w:spacing w:val="-2"/>
                <w:sz w:val="14"/>
              </w:rPr>
              <w:t>111.0</w:t>
            </w:r>
          </w:p>
        </w:tc>
      </w:tr>
      <w:tr w:rsidR="003F3708" w14:paraId="3807E369" w14:textId="77777777">
        <w:trPr>
          <w:trHeight w:val="189"/>
        </w:trPr>
        <w:tc>
          <w:tcPr>
            <w:tcW w:w="4901" w:type="dxa"/>
          </w:tcPr>
          <w:p w14:paraId="2EA51867" w14:textId="77777777" w:rsidR="003F3708" w:rsidRDefault="005D069D">
            <w:pPr>
              <w:pStyle w:val="TableParagraph"/>
              <w:spacing w:before="17" w:line="153" w:lineRule="exact"/>
              <w:ind w:right="2594"/>
              <w:rPr>
                <w:rFonts w:ascii="Arial"/>
                <w:sz w:val="14"/>
              </w:rPr>
            </w:pPr>
            <w:r>
              <w:rPr>
                <w:rFonts w:ascii="Arial"/>
                <w:sz w:val="14"/>
              </w:rPr>
              <w:t>Persons</w:t>
            </w:r>
            <w:r>
              <w:rPr>
                <w:rFonts w:ascii="Arial"/>
                <w:spacing w:val="4"/>
                <w:sz w:val="14"/>
              </w:rPr>
              <w:t xml:space="preserve"> </w:t>
            </w:r>
            <w:r>
              <w:rPr>
                <w:rFonts w:ascii="Arial"/>
                <w:sz w:val="14"/>
              </w:rPr>
              <w:t>of</w:t>
            </w:r>
            <w:r>
              <w:rPr>
                <w:rFonts w:ascii="Arial"/>
                <w:spacing w:val="5"/>
                <w:sz w:val="14"/>
              </w:rPr>
              <w:t xml:space="preserve"> </w:t>
            </w:r>
            <w:r>
              <w:rPr>
                <w:rFonts w:ascii="Arial"/>
                <w:sz w:val="14"/>
              </w:rPr>
              <w:t>self-described</w:t>
            </w:r>
            <w:r>
              <w:rPr>
                <w:rFonts w:ascii="Arial"/>
                <w:spacing w:val="5"/>
                <w:sz w:val="14"/>
              </w:rPr>
              <w:t xml:space="preserve"> </w:t>
            </w:r>
            <w:r>
              <w:rPr>
                <w:rFonts w:ascii="Arial"/>
                <w:spacing w:val="-2"/>
                <w:sz w:val="14"/>
              </w:rPr>
              <w:t>gender</w:t>
            </w:r>
          </w:p>
        </w:tc>
        <w:tc>
          <w:tcPr>
            <w:tcW w:w="1966" w:type="dxa"/>
            <w:tcBorders>
              <w:bottom w:val="single" w:sz="8" w:space="0" w:color="000000"/>
            </w:tcBorders>
          </w:tcPr>
          <w:p w14:paraId="0EA5FC8A" w14:textId="77777777" w:rsidR="003F3708" w:rsidRDefault="005D069D">
            <w:pPr>
              <w:pStyle w:val="TableParagraph"/>
              <w:spacing w:before="17" w:line="153" w:lineRule="exact"/>
              <w:ind w:left="491"/>
              <w:jc w:val="center"/>
              <w:rPr>
                <w:rFonts w:ascii="Arial"/>
                <w:sz w:val="14"/>
              </w:rPr>
            </w:pPr>
            <w:r>
              <w:rPr>
                <w:rFonts w:ascii="Arial"/>
                <w:spacing w:val="-10"/>
                <w:sz w:val="14"/>
              </w:rPr>
              <w:t>-</w:t>
            </w:r>
          </w:p>
        </w:tc>
        <w:tc>
          <w:tcPr>
            <w:tcW w:w="1491" w:type="dxa"/>
            <w:tcBorders>
              <w:bottom w:val="single" w:sz="8" w:space="0" w:color="000000"/>
            </w:tcBorders>
          </w:tcPr>
          <w:p w14:paraId="10D5FACD" w14:textId="77777777" w:rsidR="003F3708" w:rsidRDefault="005D069D">
            <w:pPr>
              <w:pStyle w:val="TableParagraph"/>
              <w:spacing w:before="17" w:line="153" w:lineRule="exact"/>
              <w:ind w:left="15"/>
              <w:jc w:val="center"/>
              <w:rPr>
                <w:rFonts w:ascii="Arial"/>
                <w:sz w:val="14"/>
              </w:rPr>
            </w:pPr>
            <w:r>
              <w:rPr>
                <w:rFonts w:ascii="Arial"/>
                <w:spacing w:val="-10"/>
                <w:sz w:val="14"/>
              </w:rPr>
              <w:t>-</w:t>
            </w:r>
          </w:p>
        </w:tc>
        <w:tc>
          <w:tcPr>
            <w:tcW w:w="1490" w:type="dxa"/>
            <w:tcBorders>
              <w:bottom w:val="single" w:sz="8" w:space="0" w:color="000000"/>
            </w:tcBorders>
          </w:tcPr>
          <w:p w14:paraId="7C033494" w14:textId="77777777" w:rsidR="003F3708" w:rsidRDefault="005D069D">
            <w:pPr>
              <w:pStyle w:val="TableParagraph"/>
              <w:spacing w:before="17" w:line="153" w:lineRule="exact"/>
              <w:ind w:left="55" w:right="40"/>
              <w:jc w:val="center"/>
              <w:rPr>
                <w:rFonts w:ascii="Arial"/>
                <w:sz w:val="14"/>
              </w:rPr>
            </w:pPr>
            <w:r>
              <w:rPr>
                <w:rFonts w:ascii="Arial"/>
                <w:spacing w:val="-10"/>
                <w:sz w:val="14"/>
              </w:rPr>
              <w:t>-</w:t>
            </w:r>
          </w:p>
        </w:tc>
        <w:tc>
          <w:tcPr>
            <w:tcW w:w="1017" w:type="dxa"/>
            <w:tcBorders>
              <w:bottom w:val="single" w:sz="8" w:space="0" w:color="000000"/>
            </w:tcBorders>
          </w:tcPr>
          <w:p w14:paraId="2205151E" w14:textId="77777777" w:rsidR="003F3708" w:rsidRDefault="005D069D">
            <w:pPr>
              <w:pStyle w:val="TableParagraph"/>
              <w:spacing w:before="17" w:line="153" w:lineRule="exact"/>
              <w:ind w:right="238"/>
              <w:rPr>
                <w:rFonts w:ascii="Arial"/>
                <w:sz w:val="14"/>
              </w:rPr>
            </w:pPr>
            <w:r>
              <w:rPr>
                <w:rFonts w:ascii="Arial"/>
                <w:spacing w:val="-10"/>
                <w:sz w:val="14"/>
              </w:rPr>
              <w:t>-</w:t>
            </w:r>
          </w:p>
        </w:tc>
      </w:tr>
      <w:tr w:rsidR="003F3708" w14:paraId="348D4DAD" w14:textId="77777777">
        <w:trPr>
          <w:trHeight w:val="176"/>
        </w:trPr>
        <w:tc>
          <w:tcPr>
            <w:tcW w:w="4901" w:type="dxa"/>
          </w:tcPr>
          <w:p w14:paraId="21ABFFE0" w14:textId="77777777" w:rsidR="003F3708" w:rsidRDefault="005D069D">
            <w:pPr>
              <w:pStyle w:val="TableParagraph"/>
              <w:spacing w:before="4" w:line="153" w:lineRule="exact"/>
              <w:ind w:left="35"/>
              <w:jc w:val="left"/>
              <w:rPr>
                <w:rFonts w:ascii="Arial"/>
                <w:b/>
                <w:sz w:val="14"/>
              </w:rPr>
            </w:pPr>
            <w:r>
              <w:rPr>
                <w:rFonts w:ascii="Arial"/>
                <w:b/>
                <w:sz w:val="14"/>
              </w:rPr>
              <w:t>Total</w:t>
            </w:r>
            <w:r>
              <w:rPr>
                <w:rFonts w:ascii="Arial"/>
                <w:b/>
                <w:spacing w:val="7"/>
                <w:sz w:val="14"/>
              </w:rPr>
              <w:t xml:space="preserve"> </w:t>
            </w:r>
            <w:r>
              <w:rPr>
                <w:rFonts w:ascii="Arial"/>
                <w:b/>
                <w:sz w:val="14"/>
              </w:rPr>
              <w:t>City</w:t>
            </w:r>
            <w:r>
              <w:rPr>
                <w:rFonts w:ascii="Arial"/>
                <w:b/>
                <w:spacing w:val="5"/>
                <w:sz w:val="14"/>
              </w:rPr>
              <w:t xml:space="preserve"> </w:t>
            </w:r>
            <w:r>
              <w:rPr>
                <w:rFonts w:ascii="Arial"/>
                <w:b/>
                <w:spacing w:val="-2"/>
                <w:sz w:val="14"/>
              </w:rPr>
              <w:t>Infrastructure</w:t>
            </w:r>
          </w:p>
        </w:tc>
        <w:tc>
          <w:tcPr>
            <w:tcW w:w="1966" w:type="dxa"/>
            <w:tcBorders>
              <w:top w:val="single" w:sz="8" w:space="0" w:color="000000"/>
              <w:bottom w:val="single" w:sz="8" w:space="0" w:color="000000"/>
            </w:tcBorders>
          </w:tcPr>
          <w:p w14:paraId="5E83E7D9" w14:textId="77777777" w:rsidR="003F3708" w:rsidRDefault="005D069D">
            <w:pPr>
              <w:pStyle w:val="TableParagraph"/>
              <w:spacing w:before="4" w:line="153" w:lineRule="exact"/>
              <w:ind w:right="505"/>
              <w:rPr>
                <w:rFonts w:ascii="Arial"/>
                <w:b/>
                <w:sz w:val="14"/>
              </w:rPr>
            </w:pPr>
            <w:r>
              <w:rPr>
                <w:rFonts w:ascii="Arial"/>
                <w:b/>
                <w:spacing w:val="-2"/>
                <w:sz w:val="14"/>
              </w:rPr>
              <w:t>426.5</w:t>
            </w:r>
          </w:p>
        </w:tc>
        <w:tc>
          <w:tcPr>
            <w:tcW w:w="1491" w:type="dxa"/>
            <w:tcBorders>
              <w:top w:val="single" w:sz="8" w:space="0" w:color="000000"/>
              <w:bottom w:val="single" w:sz="8" w:space="0" w:color="000000"/>
            </w:tcBorders>
          </w:tcPr>
          <w:p w14:paraId="056267DF" w14:textId="77777777" w:rsidR="003F3708" w:rsidRDefault="005D069D">
            <w:pPr>
              <w:pStyle w:val="TableParagraph"/>
              <w:spacing w:before="4" w:line="153" w:lineRule="exact"/>
              <w:ind w:right="504"/>
              <w:rPr>
                <w:rFonts w:ascii="Arial"/>
                <w:b/>
                <w:sz w:val="14"/>
              </w:rPr>
            </w:pPr>
            <w:r>
              <w:rPr>
                <w:rFonts w:ascii="Arial"/>
                <w:b/>
                <w:spacing w:val="-2"/>
                <w:sz w:val="14"/>
              </w:rPr>
              <w:t>437.2</w:t>
            </w:r>
          </w:p>
        </w:tc>
        <w:tc>
          <w:tcPr>
            <w:tcW w:w="1490" w:type="dxa"/>
            <w:tcBorders>
              <w:top w:val="single" w:sz="8" w:space="0" w:color="000000"/>
              <w:bottom w:val="single" w:sz="8" w:space="0" w:color="000000"/>
            </w:tcBorders>
          </w:tcPr>
          <w:p w14:paraId="2B37890A" w14:textId="77777777" w:rsidR="003F3708" w:rsidRDefault="005D069D">
            <w:pPr>
              <w:pStyle w:val="TableParagraph"/>
              <w:spacing w:before="4" w:line="153" w:lineRule="exact"/>
              <w:ind w:right="505"/>
              <w:rPr>
                <w:rFonts w:ascii="Arial"/>
                <w:b/>
                <w:sz w:val="14"/>
              </w:rPr>
            </w:pPr>
            <w:r>
              <w:rPr>
                <w:rFonts w:ascii="Arial"/>
                <w:b/>
                <w:spacing w:val="-2"/>
                <w:sz w:val="14"/>
              </w:rPr>
              <w:t>448.1</w:t>
            </w:r>
          </w:p>
        </w:tc>
        <w:tc>
          <w:tcPr>
            <w:tcW w:w="1017" w:type="dxa"/>
            <w:tcBorders>
              <w:top w:val="single" w:sz="8" w:space="0" w:color="000000"/>
              <w:bottom w:val="single" w:sz="8" w:space="0" w:color="000000"/>
            </w:tcBorders>
          </w:tcPr>
          <w:p w14:paraId="0C9112DD" w14:textId="77777777" w:rsidR="003F3708" w:rsidRDefault="005D069D">
            <w:pPr>
              <w:pStyle w:val="TableParagraph"/>
              <w:spacing w:before="4" w:line="153" w:lineRule="exact"/>
              <w:ind w:right="30"/>
              <w:rPr>
                <w:rFonts w:ascii="Arial"/>
                <w:b/>
                <w:sz w:val="14"/>
              </w:rPr>
            </w:pPr>
            <w:r>
              <w:rPr>
                <w:rFonts w:ascii="Arial"/>
                <w:b/>
                <w:spacing w:val="-2"/>
                <w:sz w:val="14"/>
              </w:rPr>
              <w:t>459.3</w:t>
            </w:r>
          </w:p>
        </w:tc>
      </w:tr>
      <w:tr w:rsidR="003F3708" w14:paraId="45D6E3DC" w14:textId="77777777">
        <w:trPr>
          <w:trHeight w:val="380"/>
        </w:trPr>
        <w:tc>
          <w:tcPr>
            <w:tcW w:w="4901" w:type="dxa"/>
          </w:tcPr>
          <w:p w14:paraId="2BE9B1D4" w14:textId="77777777" w:rsidR="003F3708" w:rsidRDefault="003F3708">
            <w:pPr>
              <w:pStyle w:val="TableParagraph"/>
              <w:spacing w:before="39"/>
              <w:jc w:val="left"/>
              <w:rPr>
                <w:rFonts w:ascii="Arial"/>
                <w:b/>
                <w:sz w:val="14"/>
              </w:rPr>
            </w:pPr>
          </w:p>
          <w:p w14:paraId="3F57CC89" w14:textId="77777777" w:rsidR="003F3708" w:rsidRDefault="005D069D">
            <w:pPr>
              <w:pStyle w:val="TableParagraph"/>
              <w:spacing w:before="0" w:line="160" w:lineRule="exact"/>
              <w:ind w:left="35"/>
              <w:jc w:val="left"/>
              <w:rPr>
                <w:rFonts w:ascii="Arial"/>
                <w:b/>
                <w:sz w:val="14"/>
              </w:rPr>
            </w:pPr>
            <w:r>
              <w:rPr>
                <w:rFonts w:ascii="Arial"/>
                <w:b/>
                <w:sz w:val="14"/>
              </w:rPr>
              <w:t>City</w:t>
            </w:r>
            <w:r>
              <w:rPr>
                <w:rFonts w:ascii="Arial"/>
                <w:b/>
                <w:spacing w:val="2"/>
                <w:sz w:val="14"/>
              </w:rPr>
              <w:t xml:space="preserve"> </w:t>
            </w:r>
            <w:r>
              <w:rPr>
                <w:rFonts w:ascii="Arial"/>
                <w:b/>
                <w:spacing w:val="-4"/>
                <w:sz w:val="14"/>
              </w:rPr>
              <w:t>Life</w:t>
            </w:r>
          </w:p>
        </w:tc>
        <w:tc>
          <w:tcPr>
            <w:tcW w:w="1966" w:type="dxa"/>
            <w:tcBorders>
              <w:top w:val="single" w:sz="8" w:space="0" w:color="000000"/>
            </w:tcBorders>
          </w:tcPr>
          <w:p w14:paraId="264E784A" w14:textId="77777777" w:rsidR="003F3708" w:rsidRDefault="003F3708">
            <w:pPr>
              <w:pStyle w:val="TableParagraph"/>
              <w:spacing w:before="0"/>
              <w:jc w:val="left"/>
              <w:rPr>
                <w:rFonts w:ascii="Times New Roman"/>
                <w:sz w:val="14"/>
              </w:rPr>
            </w:pPr>
          </w:p>
        </w:tc>
        <w:tc>
          <w:tcPr>
            <w:tcW w:w="1491" w:type="dxa"/>
            <w:tcBorders>
              <w:top w:val="single" w:sz="8" w:space="0" w:color="000000"/>
            </w:tcBorders>
          </w:tcPr>
          <w:p w14:paraId="2B698487" w14:textId="77777777" w:rsidR="003F3708" w:rsidRDefault="003F3708">
            <w:pPr>
              <w:pStyle w:val="TableParagraph"/>
              <w:spacing w:before="0"/>
              <w:jc w:val="left"/>
              <w:rPr>
                <w:rFonts w:ascii="Times New Roman"/>
                <w:sz w:val="14"/>
              </w:rPr>
            </w:pPr>
          </w:p>
        </w:tc>
        <w:tc>
          <w:tcPr>
            <w:tcW w:w="1490" w:type="dxa"/>
            <w:tcBorders>
              <w:top w:val="single" w:sz="8" w:space="0" w:color="000000"/>
            </w:tcBorders>
          </w:tcPr>
          <w:p w14:paraId="0A0DFA20" w14:textId="77777777" w:rsidR="003F3708" w:rsidRDefault="003F3708">
            <w:pPr>
              <w:pStyle w:val="TableParagraph"/>
              <w:spacing w:before="0"/>
              <w:jc w:val="left"/>
              <w:rPr>
                <w:rFonts w:ascii="Times New Roman"/>
                <w:sz w:val="14"/>
              </w:rPr>
            </w:pPr>
          </w:p>
        </w:tc>
        <w:tc>
          <w:tcPr>
            <w:tcW w:w="1017" w:type="dxa"/>
            <w:tcBorders>
              <w:top w:val="single" w:sz="8" w:space="0" w:color="000000"/>
            </w:tcBorders>
          </w:tcPr>
          <w:p w14:paraId="55415140" w14:textId="77777777" w:rsidR="003F3708" w:rsidRDefault="003F3708">
            <w:pPr>
              <w:pStyle w:val="TableParagraph"/>
              <w:spacing w:before="0"/>
              <w:jc w:val="left"/>
              <w:rPr>
                <w:rFonts w:ascii="Times New Roman"/>
                <w:sz w:val="14"/>
              </w:rPr>
            </w:pPr>
          </w:p>
        </w:tc>
      </w:tr>
      <w:tr w:rsidR="003F3708" w14:paraId="4D723462" w14:textId="77777777">
        <w:trPr>
          <w:trHeight w:val="196"/>
        </w:trPr>
        <w:tc>
          <w:tcPr>
            <w:tcW w:w="4901" w:type="dxa"/>
          </w:tcPr>
          <w:p w14:paraId="5FF04011" w14:textId="77777777" w:rsidR="003F3708" w:rsidRDefault="005D069D">
            <w:pPr>
              <w:pStyle w:val="TableParagraph"/>
              <w:spacing w:before="17" w:line="160" w:lineRule="exact"/>
              <w:ind w:left="35"/>
              <w:jc w:val="left"/>
              <w:rPr>
                <w:rFonts w:ascii="Arial"/>
                <w:sz w:val="14"/>
              </w:rPr>
            </w:pPr>
            <w:r>
              <w:rPr>
                <w:rFonts w:ascii="Arial"/>
                <w:sz w:val="14"/>
              </w:rPr>
              <w:t>Permanent</w:t>
            </w:r>
            <w:r>
              <w:rPr>
                <w:rFonts w:ascii="Arial"/>
                <w:spacing w:val="5"/>
                <w:sz w:val="14"/>
              </w:rPr>
              <w:t xml:space="preserve"> </w:t>
            </w:r>
            <w:r>
              <w:rPr>
                <w:rFonts w:ascii="Arial"/>
                <w:sz w:val="14"/>
              </w:rPr>
              <w:t>-</w:t>
            </w:r>
            <w:r>
              <w:rPr>
                <w:rFonts w:ascii="Arial"/>
                <w:spacing w:val="4"/>
                <w:sz w:val="14"/>
              </w:rPr>
              <w:t xml:space="preserve"> </w:t>
            </w:r>
            <w:r>
              <w:rPr>
                <w:rFonts w:ascii="Arial"/>
                <w:sz w:val="14"/>
              </w:rPr>
              <w:t>Full</w:t>
            </w:r>
            <w:r>
              <w:rPr>
                <w:rFonts w:ascii="Arial"/>
                <w:spacing w:val="5"/>
                <w:sz w:val="14"/>
              </w:rPr>
              <w:t xml:space="preserve"> </w:t>
            </w:r>
            <w:r>
              <w:rPr>
                <w:rFonts w:ascii="Arial"/>
                <w:spacing w:val="-4"/>
                <w:sz w:val="14"/>
              </w:rPr>
              <w:t>time</w:t>
            </w:r>
          </w:p>
        </w:tc>
        <w:tc>
          <w:tcPr>
            <w:tcW w:w="1966" w:type="dxa"/>
          </w:tcPr>
          <w:p w14:paraId="1ED6C184" w14:textId="77777777" w:rsidR="003F3708" w:rsidRDefault="005D069D">
            <w:pPr>
              <w:pStyle w:val="TableParagraph"/>
              <w:spacing w:before="17" w:line="160" w:lineRule="exact"/>
              <w:ind w:right="553"/>
              <w:rPr>
                <w:rFonts w:ascii="Arial"/>
                <w:b/>
                <w:sz w:val="14"/>
              </w:rPr>
            </w:pPr>
            <w:r>
              <w:rPr>
                <w:rFonts w:ascii="Arial"/>
                <w:b/>
                <w:spacing w:val="-2"/>
                <w:sz w:val="14"/>
              </w:rPr>
              <w:t>287.1</w:t>
            </w:r>
          </w:p>
        </w:tc>
        <w:tc>
          <w:tcPr>
            <w:tcW w:w="1491" w:type="dxa"/>
          </w:tcPr>
          <w:p w14:paraId="2FCAA9AA" w14:textId="77777777" w:rsidR="003F3708" w:rsidRDefault="005D069D">
            <w:pPr>
              <w:pStyle w:val="TableParagraph"/>
              <w:spacing w:before="17" w:line="160" w:lineRule="exact"/>
              <w:ind w:right="552"/>
              <w:rPr>
                <w:rFonts w:ascii="Arial"/>
                <w:b/>
                <w:sz w:val="14"/>
              </w:rPr>
            </w:pPr>
            <w:r>
              <w:rPr>
                <w:rFonts w:ascii="Arial"/>
                <w:b/>
                <w:spacing w:val="-2"/>
                <w:sz w:val="14"/>
              </w:rPr>
              <w:t>294.2</w:t>
            </w:r>
          </w:p>
        </w:tc>
        <w:tc>
          <w:tcPr>
            <w:tcW w:w="1490" w:type="dxa"/>
          </w:tcPr>
          <w:p w14:paraId="0CDBA7E4" w14:textId="77777777" w:rsidR="003F3708" w:rsidRDefault="005D069D">
            <w:pPr>
              <w:pStyle w:val="TableParagraph"/>
              <w:spacing w:before="17" w:line="160" w:lineRule="exact"/>
              <w:ind w:right="552"/>
              <w:rPr>
                <w:rFonts w:ascii="Arial"/>
                <w:b/>
                <w:sz w:val="14"/>
              </w:rPr>
            </w:pPr>
            <w:r>
              <w:rPr>
                <w:rFonts w:ascii="Arial"/>
                <w:b/>
                <w:spacing w:val="-2"/>
                <w:sz w:val="14"/>
              </w:rPr>
              <w:t>301.6</w:t>
            </w:r>
          </w:p>
        </w:tc>
        <w:tc>
          <w:tcPr>
            <w:tcW w:w="1017" w:type="dxa"/>
          </w:tcPr>
          <w:p w14:paraId="61C49418" w14:textId="77777777" w:rsidR="003F3708" w:rsidRDefault="005D069D">
            <w:pPr>
              <w:pStyle w:val="TableParagraph"/>
              <w:spacing w:before="17" w:line="160" w:lineRule="exact"/>
              <w:ind w:right="78"/>
              <w:rPr>
                <w:rFonts w:ascii="Arial"/>
                <w:b/>
                <w:sz w:val="14"/>
              </w:rPr>
            </w:pPr>
            <w:r>
              <w:rPr>
                <w:rFonts w:ascii="Arial"/>
                <w:b/>
                <w:spacing w:val="-2"/>
                <w:sz w:val="14"/>
              </w:rPr>
              <w:t>309.1</w:t>
            </w:r>
          </w:p>
        </w:tc>
      </w:tr>
      <w:tr w:rsidR="003F3708" w14:paraId="5186319F" w14:textId="77777777">
        <w:trPr>
          <w:trHeight w:val="196"/>
        </w:trPr>
        <w:tc>
          <w:tcPr>
            <w:tcW w:w="4901" w:type="dxa"/>
          </w:tcPr>
          <w:p w14:paraId="3150815F" w14:textId="77777777" w:rsidR="003F3708" w:rsidRDefault="005D069D">
            <w:pPr>
              <w:pStyle w:val="TableParagraph"/>
              <w:spacing w:before="17" w:line="160" w:lineRule="exact"/>
              <w:ind w:left="201"/>
              <w:jc w:val="left"/>
              <w:rPr>
                <w:rFonts w:ascii="Arial"/>
                <w:sz w:val="14"/>
              </w:rPr>
            </w:pPr>
            <w:r>
              <w:rPr>
                <w:rFonts w:ascii="Arial"/>
                <w:spacing w:val="-2"/>
                <w:sz w:val="14"/>
              </w:rPr>
              <w:t>Women</w:t>
            </w:r>
          </w:p>
        </w:tc>
        <w:tc>
          <w:tcPr>
            <w:tcW w:w="1966" w:type="dxa"/>
          </w:tcPr>
          <w:p w14:paraId="787FF752" w14:textId="77777777" w:rsidR="003F3708" w:rsidRDefault="005D069D">
            <w:pPr>
              <w:pStyle w:val="TableParagraph"/>
              <w:spacing w:before="17" w:line="160" w:lineRule="exact"/>
              <w:ind w:right="552"/>
              <w:rPr>
                <w:rFonts w:ascii="Arial"/>
                <w:sz w:val="14"/>
              </w:rPr>
            </w:pPr>
            <w:r>
              <w:rPr>
                <w:rFonts w:ascii="Arial"/>
                <w:spacing w:val="-2"/>
                <w:sz w:val="14"/>
              </w:rPr>
              <w:t>229.5</w:t>
            </w:r>
          </w:p>
        </w:tc>
        <w:tc>
          <w:tcPr>
            <w:tcW w:w="1491" w:type="dxa"/>
          </w:tcPr>
          <w:p w14:paraId="603FEE83" w14:textId="77777777" w:rsidR="003F3708" w:rsidRDefault="005D069D">
            <w:pPr>
              <w:pStyle w:val="TableParagraph"/>
              <w:spacing w:before="17" w:line="160" w:lineRule="exact"/>
              <w:ind w:right="552"/>
              <w:rPr>
                <w:rFonts w:ascii="Arial"/>
                <w:sz w:val="14"/>
              </w:rPr>
            </w:pPr>
            <w:r>
              <w:rPr>
                <w:rFonts w:ascii="Arial"/>
                <w:spacing w:val="-2"/>
                <w:sz w:val="14"/>
              </w:rPr>
              <w:t>235.2</w:t>
            </w:r>
          </w:p>
        </w:tc>
        <w:tc>
          <w:tcPr>
            <w:tcW w:w="1490" w:type="dxa"/>
          </w:tcPr>
          <w:p w14:paraId="0FADFCD2" w14:textId="77777777" w:rsidR="003F3708" w:rsidRDefault="005D069D">
            <w:pPr>
              <w:pStyle w:val="TableParagraph"/>
              <w:spacing w:before="17" w:line="160" w:lineRule="exact"/>
              <w:ind w:right="552"/>
              <w:rPr>
                <w:rFonts w:ascii="Arial"/>
                <w:sz w:val="14"/>
              </w:rPr>
            </w:pPr>
            <w:r>
              <w:rPr>
                <w:rFonts w:ascii="Arial"/>
                <w:spacing w:val="-2"/>
                <w:sz w:val="14"/>
              </w:rPr>
              <w:t>241.1</w:t>
            </w:r>
          </w:p>
        </w:tc>
        <w:tc>
          <w:tcPr>
            <w:tcW w:w="1017" w:type="dxa"/>
          </w:tcPr>
          <w:p w14:paraId="20C8C6FA" w14:textId="77777777" w:rsidR="003F3708" w:rsidRDefault="005D069D">
            <w:pPr>
              <w:pStyle w:val="TableParagraph"/>
              <w:spacing w:before="17" w:line="160" w:lineRule="exact"/>
              <w:ind w:right="78"/>
              <w:rPr>
                <w:rFonts w:ascii="Arial"/>
                <w:sz w:val="14"/>
              </w:rPr>
            </w:pPr>
            <w:r>
              <w:rPr>
                <w:rFonts w:ascii="Arial"/>
                <w:spacing w:val="-2"/>
                <w:sz w:val="14"/>
              </w:rPr>
              <w:t>247.1</w:t>
            </w:r>
          </w:p>
        </w:tc>
      </w:tr>
      <w:tr w:rsidR="003F3708" w14:paraId="468ADBE0" w14:textId="77777777">
        <w:trPr>
          <w:trHeight w:val="196"/>
        </w:trPr>
        <w:tc>
          <w:tcPr>
            <w:tcW w:w="4901" w:type="dxa"/>
          </w:tcPr>
          <w:p w14:paraId="242A8192" w14:textId="77777777" w:rsidR="003F3708" w:rsidRDefault="005D069D">
            <w:pPr>
              <w:pStyle w:val="TableParagraph"/>
              <w:spacing w:before="17" w:line="160" w:lineRule="exact"/>
              <w:ind w:left="201"/>
              <w:jc w:val="left"/>
              <w:rPr>
                <w:rFonts w:ascii="Arial"/>
                <w:sz w:val="14"/>
              </w:rPr>
            </w:pPr>
            <w:r>
              <w:rPr>
                <w:rFonts w:ascii="Arial"/>
                <w:spacing w:val="-5"/>
                <w:sz w:val="14"/>
              </w:rPr>
              <w:t>Men</w:t>
            </w:r>
          </w:p>
        </w:tc>
        <w:tc>
          <w:tcPr>
            <w:tcW w:w="1966" w:type="dxa"/>
          </w:tcPr>
          <w:p w14:paraId="0DB98B98" w14:textId="77777777" w:rsidR="003F3708" w:rsidRDefault="005D069D">
            <w:pPr>
              <w:pStyle w:val="TableParagraph"/>
              <w:spacing w:before="17" w:line="160" w:lineRule="exact"/>
              <w:ind w:right="552"/>
              <w:rPr>
                <w:rFonts w:ascii="Arial"/>
                <w:sz w:val="14"/>
              </w:rPr>
            </w:pPr>
            <w:r>
              <w:rPr>
                <w:rFonts w:ascii="Arial"/>
                <w:spacing w:val="-4"/>
                <w:sz w:val="14"/>
              </w:rPr>
              <w:t>57.2</w:t>
            </w:r>
          </w:p>
        </w:tc>
        <w:tc>
          <w:tcPr>
            <w:tcW w:w="1491" w:type="dxa"/>
          </w:tcPr>
          <w:p w14:paraId="222CF99F" w14:textId="77777777" w:rsidR="003F3708" w:rsidRDefault="005D069D">
            <w:pPr>
              <w:pStyle w:val="TableParagraph"/>
              <w:spacing w:before="17" w:line="160" w:lineRule="exact"/>
              <w:ind w:right="553"/>
              <w:rPr>
                <w:rFonts w:ascii="Arial"/>
                <w:sz w:val="14"/>
              </w:rPr>
            </w:pPr>
            <w:r>
              <w:rPr>
                <w:rFonts w:ascii="Arial"/>
                <w:spacing w:val="-4"/>
                <w:sz w:val="14"/>
              </w:rPr>
              <w:t>58.6</w:t>
            </w:r>
          </w:p>
        </w:tc>
        <w:tc>
          <w:tcPr>
            <w:tcW w:w="1490" w:type="dxa"/>
          </w:tcPr>
          <w:p w14:paraId="32711377" w14:textId="77777777" w:rsidR="003F3708" w:rsidRDefault="005D069D">
            <w:pPr>
              <w:pStyle w:val="TableParagraph"/>
              <w:spacing w:before="17" w:line="160" w:lineRule="exact"/>
              <w:ind w:right="552"/>
              <w:rPr>
                <w:rFonts w:ascii="Arial"/>
                <w:sz w:val="14"/>
              </w:rPr>
            </w:pPr>
            <w:r>
              <w:rPr>
                <w:rFonts w:ascii="Arial"/>
                <w:spacing w:val="-4"/>
                <w:sz w:val="14"/>
              </w:rPr>
              <w:t>60.1</w:t>
            </w:r>
          </w:p>
        </w:tc>
        <w:tc>
          <w:tcPr>
            <w:tcW w:w="1017" w:type="dxa"/>
          </w:tcPr>
          <w:p w14:paraId="370499BE" w14:textId="77777777" w:rsidR="003F3708" w:rsidRDefault="005D069D">
            <w:pPr>
              <w:pStyle w:val="TableParagraph"/>
              <w:spacing w:before="17" w:line="160" w:lineRule="exact"/>
              <w:ind w:right="79"/>
              <w:rPr>
                <w:rFonts w:ascii="Arial"/>
                <w:sz w:val="14"/>
              </w:rPr>
            </w:pPr>
            <w:r>
              <w:rPr>
                <w:rFonts w:ascii="Arial"/>
                <w:spacing w:val="-4"/>
                <w:sz w:val="14"/>
              </w:rPr>
              <w:t>61.6</w:t>
            </w:r>
          </w:p>
        </w:tc>
      </w:tr>
      <w:tr w:rsidR="003F3708" w14:paraId="10A0241E" w14:textId="77777777">
        <w:trPr>
          <w:trHeight w:val="196"/>
        </w:trPr>
        <w:tc>
          <w:tcPr>
            <w:tcW w:w="4901" w:type="dxa"/>
          </w:tcPr>
          <w:p w14:paraId="5821EFA6" w14:textId="77777777" w:rsidR="003F3708" w:rsidRDefault="005D069D">
            <w:pPr>
              <w:pStyle w:val="TableParagraph"/>
              <w:spacing w:before="17" w:line="160" w:lineRule="exact"/>
              <w:ind w:right="2594"/>
              <w:rPr>
                <w:rFonts w:ascii="Arial"/>
                <w:sz w:val="14"/>
              </w:rPr>
            </w:pPr>
            <w:r>
              <w:rPr>
                <w:rFonts w:ascii="Arial"/>
                <w:sz w:val="14"/>
              </w:rPr>
              <w:t>Persons</w:t>
            </w:r>
            <w:r>
              <w:rPr>
                <w:rFonts w:ascii="Arial"/>
                <w:spacing w:val="4"/>
                <w:sz w:val="14"/>
              </w:rPr>
              <w:t xml:space="preserve"> </w:t>
            </w:r>
            <w:r>
              <w:rPr>
                <w:rFonts w:ascii="Arial"/>
                <w:sz w:val="14"/>
              </w:rPr>
              <w:t>of</w:t>
            </w:r>
            <w:r>
              <w:rPr>
                <w:rFonts w:ascii="Arial"/>
                <w:spacing w:val="5"/>
                <w:sz w:val="14"/>
              </w:rPr>
              <w:t xml:space="preserve"> </w:t>
            </w:r>
            <w:r>
              <w:rPr>
                <w:rFonts w:ascii="Arial"/>
                <w:sz w:val="14"/>
              </w:rPr>
              <w:t>self-described</w:t>
            </w:r>
            <w:r>
              <w:rPr>
                <w:rFonts w:ascii="Arial"/>
                <w:spacing w:val="5"/>
                <w:sz w:val="14"/>
              </w:rPr>
              <w:t xml:space="preserve"> </w:t>
            </w:r>
            <w:r>
              <w:rPr>
                <w:rFonts w:ascii="Arial"/>
                <w:spacing w:val="-2"/>
                <w:sz w:val="14"/>
              </w:rPr>
              <w:t>gender</w:t>
            </w:r>
          </w:p>
        </w:tc>
        <w:tc>
          <w:tcPr>
            <w:tcW w:w="1966" w:type="dxa"/>
          </w:tcPr>
          <w:p w14:paraId="28F393E4" w14:textId="77777777" w:rsidR="003F3708" w:rsidRDefault="005D069D">
            <w:pPr>
              <w:pStyle w:val="TableParagraph"/>
              <w:spacing w:before="17" w:line="160" w:lineRule="exact"/>
              <w:ind w:right="552"/>
              <w:rPr>
                <w:rFonts w:ascii="Arial"/>
                <w:sz w:val="14"/>
              </w:rPr>
            </w:pPr>
            <w:r>
              <w:rPr>
                <w:rFonts w:ascii="Arial"/>
                <w:spacing w:val="-5"/>
                <w:sz w:val="14"/>
              </w:rPr>
              <w:t>0.4</w:t>
            </w:r>
          </w:p>
        </w:tc>
        <w:tc>
          <w:tcPr>
            <w:tcW w:w="1491" w:type="dxa"/>
          </w:tcPr>
          <w:p w14:paraId="237D4A7A" w14:textId="77777777" w:rsidR="003F3708" w:rsidRDefault="005D069D">
            <w:pPr>
              <w:pStyle w:val="TableParagraph"/>
              <w:spacing w:before="17" w:line="160" w:lineRule="exact"/>
              <w:ind w:right="553"/>
              <w:rPr>
                <w:rFonts w:ascii="Arial"/>
                <w:sz w:val="14"/>
              </w:rPr>
            </w:pPr>
            <w:r>
              <w:rPr>
                <w:rFonts w:ascii="Arial"/>
                <w:spacing w:val="-5"/>
                <w:sz w:val="14"/>
              </w:rPr>
              <w:t>0.4</w:t>
            </w:r>
          </w:p>
        </w:tc>
        <w:tc>
          <w:tcPr>
            <w:tcW w:w="1490" w:type="dxa"/>
          </w:tcPr>
          <w:p w14:paraId="189EEA16" w14:textId="77777777" w:rsidR="003F3708" w:rsidRDefault="005D069D">
            <w:pPr>
              <w:pStyle w:val="TableParagraph"/>
              <w:spacing w:before="17" w:line="160" w:lineRule="exact"/>
              <w:ind w:right="552"/>
              <w:rPr>
                <w:rFonts w:ascii="Arial"/>
                <w:sz w:val="14"/>
              </w:rPr>
            </w:pPr>
            <w:r>
              <w:rPr>
                <w:rFonts w:ascii="Arial"/>
                <w:spacing w:val="-5"/>
                <w:sz w:val="14"/>
              </w:rPr>
              <w:t>0.4</w:t>
            </w:r>
          </w:p>
        </w:tc>
        <w:tc>
          <w:tcPr>
            <w:tcW w:w="1017" w:type="dxa"/>
          </w:tcPr>
          <w:p w14:paraId="23871793" w14:textId="77777777" w:rsidR="003F3708" w:rsidRDefault="005D069D">
            <w:pPr>
              <w:pStyle w:val="TableParagraph"/>
              <w:spacing w:before="17" w:line="160" w:lineRule="exact"/>
              <w:ind w:right="79"/>
              <w:rPr>
                <w:rFonts w:ascii="Arial"/>
                <w:sz w:val="14"/>
              </w:rPr>
            </w:pPr>
            <w:r>
              <w:rPr>
                <w:rFonts w:ascii="Arial"/>
                <w:spacing w:val="-5"/>
                <w:sz w:val="14"/>
              </w:rPr>
              <w:t>0.4</w:t>
            </w:r>
          </w:p>
        </w:tc>
      </w:tr>
      <w:tr w:rsidR="003F3708" w14:paraId="60879890" w14:textId="77777777">
        <w:trPr>
          <w:trHeight w:val="196"/>
        </w:trPr>
        <w:tc>
          <w:tcPr>
            <w:tcW w:w="4901" w:type="dxa"/>
          </w:tcPr>
          <w:p w14:paraId="6A9651D6" w14:textId="77777777" w:rsidR="003F3708" w:rsidRDefault="005D069D">
            <w:pPr>
              <w:pStyle w:val="TableParagraph"/>
              <w:spacing w:before="17" w:line="160" w:lineRule="exact"/>
              <w:ind w:left="35"/>
              <w:jc w:val="left"/>
              <w:rPr>
                <w:rFonts w:ascii="Arial"/>
                <w:sz w:val="14"/>
              </w:rPr>
            </w:pPr>
            <w:r>
              <w:rPr>
                <w:rFonts w:ascii="Arial"/>
                <w:sz w:val="14"/>
              </w:rPr>
              <w:t>Permanent</w:t>
            </w:r>
            <w:r>
              <w:rPr>
                <w:rFonts w:ascii="Arial"/>
                <w:spacing w:val="5"/>
                <w:sz w:val="14"/>
              </w:rPr>
              <w:t xml:space="preserve"> </w:t>
            </w:r>
            <w:r>
              <w:rPr>
                <w:rFonts w:ascii="Arial"/>
                <w:sz w:val="14"/>
              </w:rPr>
              <w:t>-</w:t>
            </w:r>
            <w:r>
              <w:rPr>
                <w:rFonts w:ascii="Arial"/>
                <w:spacing w:val="5"/>
                <w:sz w:val="14"/>
              </w:rPr>
              <w:t xml:space="preserve"> </w:t>
            </w:r>
            <w:r>
              <w:rPr>
                <w:rFonts w:ascii="Arial"/>
                <w:sz w:val="14"/>
              </w:rPr>
              <w:t>Part</w:t>
            </w:r>
            <w:r>
              <w:rPr>
                <w:rFonts w:ascii="Arial"/>
                <w:spacing w:val="5"/>
                <w:sz w:val="14"/>
              </w:rPr>
              <w:t xml:space="preserve"> </w:t>
            </w:r>
            <w:r>
              <w:rPr>
                <w:rFonts w:ascii="Arial"/>
                <w:spacing w:val="-4"/>
                <w:sz w:val="14"/>
              </w:rPr>
              <w:t>time</w:t>
            </w:r>
          </w:p>
        </w:tc>
        <w:tc>
          <w:tcPr>
            <w:tcW w:w="1966" w:type="dxa"/>
          </w:tcPr>
          <w:p w14:paraId="23CE6EC3" w14:textId="77777777" w:rsidR="003F3708" w:rsidRDefault="005D069D">
            <w:pPr>
              <w:pStyle w:val="TableParagraph"/>
              <w:spacing w:before="17" w:line="160" w:lineRule="exact"/>
              <w:ind w:right="553"/>
              <w:rPr>
                <w:rFonts w:ascii="Arial"/>
                <w:b/>
                <w:sz w:val="14"/>
              </w:rPr>
            </w:pPr>
            <w:r>
              <w:rPr>
                <w:rFonts w:ascii="Arial"/>
                <w:b/>
                <w:spacing w:val="-2"/>
                <w:sz w:val="14"/>
              </w:rPr>
              <w:t>320.5</w:t>
            </w:r>
          </w:p>
        </w:tc>
        <w:tc>
          <w:tcPr>
            <w:tcW w:w="1491" w:type="dxa"/>
          </w:tcPr>
          <w:p w14:paraId="417BF785" w14:textId="77777777" w:rsidR="003F3708" w:rsidRDefault="005D069D">
            <w:pPr>
              <w:pStyle w:val="TableParagraph"/>
              <w:spacing w:before="17" w:line="160" w:lineRule="exact"/>
              <w:ind w:right="552"/>
              <w:rPr>
                <w:rFonts w:ascii="Arial"/>
                <w:b/>
                <w:sz w:val="14"/>
              </w:rPr>
            </w:pPr>
            <w:r>
              <w:rPr>
                <w:rFonts w:ascii="Arial"/>
                <w:b/>
                <w:spacing w:val="-2"/>
                <w:sz w:val="14"/>
              </w:rPr>
              <w:t>328.5</w:t>
            </w:r>
          </w:p>
        </w:tc>
        <w:tc>
          <w:tcPr>
            <w:tcW w:w="1490" w:type="dxa"/>
          </w:tcPr>
          <w:p w14:paraId="4BD38A7F" w14:textId="77777777" w:rsidR="003F3708" w:rsidRDefault="005D069D">
            <w:pPr>
              <w:pStyle w:val="TableParagraph"/>
              <w:spacing w:before="17" w:line="160" w:lineRule="exact"/>
              <w:ind w:right="552"/>
              <w:rPr>
                <w:rFonts w:ascii="Arial"/>
                <w:b/>
                <w:sz w:val="14"/>
              </w:rPr>
            </w:pPr>
            <w:r>
              <w:rPr>
                <w:rFonts w:ascii="Arial"/>
                <w:b/>
                <w:spacing w:val="-2"/>
                <w:sz w:val="14"/>
              </w:rPr>
              <w:t>336.7</w:t>
            </w:r>
          </w:p>
        </w:tc>
        <w:tc>
          <w:tcPr>
            <w:tcW w:w="1017" w:type="dxa"/>
          </w:tcPr>
          <w:p w14:paraId="0D751A88" w14:textId="77777777" w:rsidR="003F3708" w:rsidRDefault="005D069D">
            <w:pPr>
              <w:pStyle w:val="TableParagraph"/>
              <w:spacing w:before="17" w:line="160" w:lineRule="exact"/>
              <w:ind w:right="78"/>
              <w:rPr>
                <w:rFonts w:ascii="Arial"/>
                <w:b/>
                <w:sz w:val="14"/>
              </w:rPr>
            </w:pPr>
            <w:r>
              <w:rPr>
                <w:rFonts w:ascii="Arial"/>
                <w:b/>
                <w:spacing w:val="-2"/>
                <w:sz w:val="14"/>
              </w:rPr>
              <w:t>345.1</w:t>
            </w:r>
          </w:p>
        </w:tc>
      </w:tr>
      <w:tr w:rsidR="003F3708" w14:paraId="5931F8C4" w14:textId="77777777">
        <w:trPr>
          <w:trHeight w:val="196"/>
        </w:trPr>
        <w:tc>
          <w:tcPr>
            <w:tcW w:w="4901" w:type="dxa"/>
          </w:tcPr>
          <w:p w14:paraId="4CF4BF41" w14:textId="77777777" w:rsidR="003F3708" w:rsidRDefault="005D069D">
            <w:pPr>
              <w:pStyle w:val="TableParagraph"/>
              <w:spacing w:before="17" w:line="160" w:lineRule="exact"/>
              <w:ind w:left="201"/>
              <w:jc w:val="left"/>
              <w:rPr>
                <w:rFonts w:ascii="Arial"/>
                <w:sz w:val="14"/>
              </w:rPr>
            </w:pPr>
            <w:r>
              <w:rPr>
                <w:rFonts w:ascii="Arial"/>
                <w:spacing w:val="-2"/>
                <w:sz w:val="14"/>
              </w:rPr>
              <w:t>Women</w:t>
            </w:r>
          </w:p>
        </w:tc>
        <w:tc>
          <w:tcPr>
            <w:tcW w:w="1966" w:type="dxa"/>
          </w:tcPr>
          <w:p w14:paraId="6459EC84" w14:textId="77777777" w:rsidR="003F3708" w:rsidRDefault="005D069D">
            <w:pPr>
              <w:pStyle w:val="TableParagraph"/>
              <w:spacing w:before="17" w:line="160" w:lineRule="exact"/>
              <w:ind w:right="552"/>
              <w:rPr>
                <w:rFonts w:ascii="Arial"/>
                <w:sz w:val="14"/>
              </w:rPr>
            </w:pPr>
            <w:r>
              <w:rPr>
                <w:rFonts w:ascii="Arial"/>
                <w:spacing w:val="-2"/>
                <w:sz w:val="14"/>
              </w:rPr>
              <w:t>256.8</w:t>
            </w:r>
          </w:p>
        </w:tc>
        <w:tc>
          <w:tcPr>
            <w:tcW w:w="1491" w:type="dxa"/>
          </w:tcPr>
          <w:p w14:paraId="68D35DDD" w14:textId="77777777" w:rsidR="003F3708" w:rsidRDefault="005D069D">
            <w:pPr>
              <w:pStyle w:val="TableParagraph"/>
              <w:spacing w:before="17" w:line="160" w:lineRule="exact"/>
              <w:ind w:right="552"/>
              <w:rPr>
                <w:rFonts w:ascii="Arial"/>
                <w:sz w:val="14"/>
              </w:rPr>
            </w:pPr>
            <w:r>
              <w:rPr>
                <w:rFonts w:ascii="Arial"/>
                <w:spacing w:val="-2"/>
                <w:sz w:val="14"/>
              </w:rPr>
              <w:t>263.2</w:t>
            </w:r>
          </w:p>
        </w:tc>
        <w:tc>
          <w:tcPr>
            <w:tcW w:w="1490" w:type="dxa"/>
          </w:tcPr>
          <w:p w14:paraId="0FC4E64B" w14:textId="77777777" w:rsidR="003F3708" w:rsidRDefault="005D069D">
            <w:pPr>
              <w:pStyle w:val="TableParagraph"/>
              <w:spacing w:before="17" w:line="160" w:lineRule="exact"/>
              <w:ind w:right="552"/>
              <w:rPr>
                <w:rFonts w:ascii="Arial"/>
                <w:sz w:val="14"/>
              </w:rPr>
            </w:pPr>
            <w:r>
              <w:rPr>
                <w:rFonts w:ascii="Arial"/>
                <w:spacing w:val="-2"/>
                <w:sz w:val="14"/>
              </w:rPr>
              <w:t>269.8</w:t>
            </w:r>
          </w:p>
        </w:tc>
        <w:tc>
          <w:tcPr>
            <w:tcW w:w="1017" w:type="dxa"/>
          </w:tcPr>
          <w:p w14:paraId="0FC37A28" w14:textId="77777777" w:rsidR="003F3708" w:rsidRDefault="005D069D">
            <w:pPr>
              <w:pStyle w:val="TableParagraph"/>
              <w:spacing w:before="17" w:line="160" w:lineRule="exact"/>
              <w:ind w:right="78"/>
              <w:rPr>
                <w:rFonts w:ascii="Arial"/>
                <w:sz w:val="14"/>
              </w:rPr>
            </w:pPr>
            <w:r>
              <w:rPr>
                <w:rFonts w:ascii="Arial"/>
                <w:spacing w:val="-2"/>
                <w:sz w:val="14"/>
              </w:rPr>
              <w:t>276.6</w:t>
            </w:r>
          </w:p>
        </w:tc>
      </w:tr>
      <w:tr w:rsidR="003F3708" w14:paraId="1724C57A" w14:textId="77777777">
        <w:trPr>
          <w:trHeight w:val="196"/>
        </w:trPr>
        <w:tc>
          <w:tcPr>
            <w:tcW w:w="4901" w:type="dxa"/>
          </w:tcPr>
          <w:p w14:paraId="6D2165CB" w14:textId="77777777" w:rsidR="003F3708" w:rsidRDefault="005D069D">
            <w:pPr>
              <w:pStyle w:val="TableParagraph"/>
              <w:spacing w:before="17" w:line="160" w:lineRule="exact"/>
              <w:ind w:left="201"/>
              <w:jc w:val="left"/>
              <w:rPr>
                <w:rFonts w:ascii="Arial"/>
                <w:sz w:val="14"/>
              </w:rPr>
            </w:pPr>
            <w:r>
              <w:rPr>
                <w:rFonts w:ascii="Arial"/>
                <w:spacing w:val="-5"/>
                <w:sz w:val="14"/>
              </w:rPr>
              <w:t>Men</w:t>
            </w:r>
          </w:p>
        </w:tc>
        <w:tc>
          <w:tcPr>
            <w:tcW w:w="1966" w:type="dxa"/>
          </w:tcPr>
          <w:p w14:paraId="354B20D8" w14:textId="77777777" w:rsidR="003F3708" w:rsidRDefault="005D069D">
            <w:pPr>
              <w:pStyle w:val="TableParagraph"/>
              <w:spacing w:before="17" w:line="160" w:lineRule="exact"/>
              <w:ind w:right="552"/>
              <w:rPr>
                <w:rFonts w:ascii="Arial"/>
                <w:sz w:val="14"/>
              </w:rPr>
            </w:pPr>
            <w:r>
              <w:rPr>
                <w:rFonts w:ascii="Arial"/>
                <w:spacing w:val="-4"/>
                <w:sz w:val="14"/>
              </w:rPr>
              <w:t>63.4</w:t>
            </w:r>
          </w:p>
        </w:tc>
        <w:tc>
          <w:tcPr>
            <w:tcW w:w="1491" w:type="dxa"/>
          </w:tcPr>
          <w:p w14:paraId="1E37E14D" w14:textId="77777777" w:rsidR="003F3708" w:rsidRDefault="005D069D">
            <w:pPr>
              <w:pStyle w:val="TableParagraph"/>
              <w:spacing w:before="17" w:line="160" w:lineRule="exact"/>
              <w:ind w:right="553"/>
              <w:rPr>
                <w:rFonts w:ascii="Arial"/>
                <w:sz w:val="14"/>
              </w:rPr>
            </w:pPr>
            <w:r>
              <w:rPr>
                <w:rFonts w:ascii="Arial"/>
                <w:spacing w:val="-4"/>
                <w:sz w:val="14"/>
              </w:rPr>
              <w:t>65.0</w:t>
            </w:r>
          </w:p>
        </w:tc>
        <w:tc>
          <w:tcPr>
            <w:tcW w:w="1490" w:type="dxa"/>
          </w:tcPr>
          <w:p w14:paraId="60CB10DA" w14:textId="77777777" w:rsidR="003F3708" w:rsidRDefault="005D069D">
            <w:pPr>
              <w:pStyle w:val="TableParagraph"/>
              <w:spacing w:before="17" w:line="160" w:lineRule="exact"/>
              <w:ind w:right="552"/>
              <w:rPr>
                <w:rFonts w:ascii="Arial"/>
                <w:sz w:val="14"/>
              </w:rPr>
            </w:pPr>
            <w:r>
              <w:rPr>
                <w:rFonts w:ascii="Arial"/>
                <w:spacing w:val="-4"/>
                <w:sz w:val="14"/>
              </w:rPr>
              <w:t>66.6</w:t>
            </w:r>
          </w:p>
        </w:tc>
        <w:tc>
          <w:tcPr>
            <w:tcW w:w="1017" w:type="dxa"/>
          </w:tcPr>
          <w:p w14:paraId="695258C7" w14:textId="77777777" w:rsidR="003F3708" w:rsidRDefault="005D069D">
            <w:pPr>
              <w:pStyle w:val="TableParagraph"/>
              <w:spacing w:before="17" w:line="160" w:lineRule="exact"/>
              <w:ind w:right="79"/>
              <w:rPr>
                <w:rFonts w:ascii="Arial"/>
                <w:sz w:val="14"/>
              </w:rPr>
            </w:pPr>
            <w:r>
              <w:rPr>
                <w:rFonts w:ascii="Arial"/>
                <w:spacing w:val="-4"/>
                <w:sz w:val="14"/>
              </w:rPr>
              <w:t>68.3</w:t>
            </w:r>
          </w:p>
        </w:tc>
      </w:tr>
      <w:tr w:rsidR="003F3708" w14:paraId="0B1754B5" w14:textId="77777777">
        <w:trPr>
          <w:trHeight w:val="189"/>
        </w:trPr>
        <w:tc>
          <w:tcPr>
            <w:tcW w:w="4901" w:type="dxa"/>
          </w:tcPr>
          <w:p w14:paraId="78B8A478" w14:textId="77777777" w:rsidR="003F3708" w:rsidRDefault="005D069D">
            <w:pPr>
              <w:pStyle w:val="TableParagraph"/>
              <w:spacing w:before="17" w:line="153" w:lineRule="exact"/>
              <w:ind w:right="2594"/>
              <w:rPr>
                <w:rFonts w:ascii="Arial"/>
                <w:sz w:val="14"/>
              </w:rPr>
            </w:pPr>
            <w:r>
              <w:rPr>
                <w:rFonts w:ascii="Arial"/>
                <w:sz w:val="14"/>
              </w:rPr>
              <w:t>Persons</w:t>
            </w:r>
            <w:r>
              <w:rPr>
                <w:rFonts w:ascii="Arial"/>
                <w:spacing w:val="4"/>
                <w:sz w:val="14"/>
              </w:rPr>
              <w:t xml:space="preserve"> </w:t>
            </w:r>
            <w:r>
              <w:rPr>
                <w:rFonts w:ascii="Arial"/>
                <w:sz w:val="14"/>
              </w:rPr>
              <w:t>of</w:t>
            </w:r>
            <w:r>
              <w:rPr>
                <w:rFonts w:ascii="Arial"/>
                <w:spacing w:val="5"/>
                <w:sz w:val="14"/>
              </w:rPr>
              <w:t xml:space="preserve"> </w:t>
            </w:r>
            <w:r>
              <w:rPr>
                <w:rFonts w:ascii="Arial"/>
                <w:sz w:val="14"/>
              </w:rPr>
              <w:t>self-described</w:t>
            </w:r>
            <w:r>
              <w:rPr>
                <w:rFonts w:ascii="Arial"/>
                <w:spacing w:val="5"/>
                <w:sz w:val="14"/>
              </w:rPr>
              <w:t xml:space="preserve"> </w:t>
            </w:r>
            <w:r>
              <w:rPr>
                <w:rFonts w:ascii="Arial"/>
                <w:spacing w:val="-2"/>
                <w:sz w:val="14"/>
              </w:rPr>
              <w:t>gender</w:t>
            </w:r>
          </w:p>
        </w:tc>
        <w:tc>
          <w:tcPr>
            <w:tcW w:w="1966" w:type="dxa"/>
            <w:tcBorders>
              <w:bottom w:val="single" w:sz="8" w:space="0" w:color="000000"/>
            </w:tcBorders>
          </w:tcPr>
          <w:p w14:paraId="5E8A96EA" w14:textId="77777777" w:rsidR="003F3708" w:rsidRDefault="005D069D">
            <w:pPr>
              <w:pStyle w:val="TableParagraph"/>
              <w:spacing w:before="17" w:line="153" w:lineRule="exact"/>
              <w:ind w:right="552"/>
              <w:rPr>
                <w:rFonts w:ascii="Arial"/>
                <w:sz w:val="14"/>
              </w:rPr>
            </w:pPr>
            <w:r>
              <w:rPr>
                <w:rFonts w:ascii="Arial"/>
                <w:spacing w:val="-5"/>
                <w:sz w:val="14"/>
              </w:rPr>
              <w:t>0.3</w:t>
            </w:r>
          </w:p>
        </w:tc>
        <w:tc>
          <w:tcPr>
            <w:tcW w:w="1491" w:type="dxa"/>
            <w:tcBorders>
              <w:bottom w:val="single" w:sz="8" w:space="0" w:color="000000"/>
            </w:tcBorders>
          </w:tcPr>
          <w:p w14:paraId="05CC6AA6" w14:textId="77777777" w:rsidR="003F3708" w:rsidRDefault="005D069D">
            <w:pPr>
              <w:pStyle w:val="TableParagraph"/>
              <w:spacing w:before="17" w:line="153" w:lineRule="exact"/>
              <w:ind w:right="553"/>
              <w:rPr>
                <w:rFonts w:ascii="Arial"/>
                <w:sz w:val="14"/>
              </w:rPr>
            </w:pPr>
            <w:r>
              <w:rPr>
                <w:rFonts w:ascii="Arial"/>
                <w:spacing w:val="-5"/>
                <w:sz w:val="14"/>
              </w:rPr>
              <w:t>0.3</w:t>
            </w:r>
          </w:p>
        </w:tc>
        <w:tc>
          <w:tcPr>
            <w:tcW w:w="1490" w:type="dxa"/>
            <w:tcBorders>
              <w:bottom w:val="single" w:sz="8" w:space="0" w:color="000000"/>
            </w:tcBorders>
          </w:tcPr>
          <w:p w14:paraId="0E241B67" w14:textId="77777777" w:rsidR="003F3708" w:rsidRDefault="005D069D">
            <w:pPr>
              <w:pStyle w:val="TableParagraph"/>
              <w:spacing w:before="17" w:line="153" w:lineRule="exact"/>
              <w:ind w:right="552"/>
              <w:rPr>
                <w:rFonts w:ascii="Arial"/>
                <w:sz w:val="14"/>
              </w:rPr>
            </w:pPr>
            <w:r>
              <w:rPr>
                <w:rFonts w:ascii="Arial"/>
                <w:spacing w:val="-5"/>
                <w:sz w:val="14"/>
              </w:rPr>
              <w:t>0.3</w:t>
            </w:r>
          </w:p>
        </w:tc>
        <w:tc>
          <w:tcPr>
            <w:tcW w:w="1017" w:type="dxa"/>
            <w:tcBorders>
              <w:bottom w:val="single" w:sz="8" w:space="0" w:color="000000"/>
            </w:tcBorders>
          </w:tcPr>
          <w:p w14:paraId="1A3C01A2" w14:textId="77777777" w:rsidR="003F3708" w:rsidRDefault="005D069D">
            <w:pPr>
              <w:pStyle w:val="TableParagraph"/>
              <w:spacing w:before="17" w:line="153" w:lineRule="exact"/>
              <w:ind w:right="79"/>
              <w:rPr>
                <w:rFonts w:ascii="Arial"/>
                <w:sz w:val="14"/>
              </w:rPr>
            </w:pPr>
            <w:r>
              <w:rPr>
                <w:rFonts w:ascii="Arial"/>
                <w:spacing w:val="-5"/>
                <w:sz w:val="14"/>
              </w:rPr>
              <w:t>0.3</w:t>
            </w:r>
          </w:p>
        </w:tc>
      </w:tr>
      <w:tr w:rsidR="003F3708" w14:paraId="2122F3F0" w14:textId="77777777">
        <w:trPr>
          <w:trHeight w:val="176"/>
        </w:trPr>
        <w:tc>
          <w:tcPr>
            <w:tcW w:w="4901" w:type="dxa"/>
          </w:tcPr>
          <w:p w14:paraId="191967B7" w14:textId="77777777" w:rsidR="003F3708" w:rsidRDefault="005D069D">
            <w:pPr>
              <w:pStyle w:val="TableParagraph"/>
              <w:spacing w:before="4" w:line="153" w:lineRule="exact"/>
              <w:ind w:left="35"/>
              <w:jc w:val="left"/>
              <w:rPr>
                <w:rFonts w:ascii="Arial"/>
                <w:b/>
                <w:sz w:val="14"/>
              </w:rPr>
            </w:pPr>
            <w:r>
              <w:rPr>
                <w:rFonts w:ascii="Arial"/>
                <w:b/>
                <w:sz w:val="14"/>
              </w:rPr>
              <w:t>Total</w:t>
            </w:r>
            <w:r>
              <w:rPr>
                <w:rFonts w:ascii="Arial"/>
                <w:b/>
                <w:spacing w:val="7"/>
                <w:sz w:val="14"/>
              </w:rPr>
              <w:t xml:space="preserve"> </w:t>
            </w:r>
            <w:r>
              <w:rPr>
                <w:rFonts w:ascii="Arial"/>
                <w:b/>
                <w:sz w:val="14"/>
              </w:rPr>
              <w:t>City</w:t>
            </w:r>
            <w:r>
              <w:rPr>
                <w:rFonts w:ascii="Arial"/>
                <w:b/>
                <w:spacing w:val="5"/>
                <w:sz w:val="14"/>
              </w:rPr>
              <w:t xml:space="preserve"> </w:t>
            </w:r>
            <w:r>
              <w:rPr>
                <w:rFonts w:ascii="Arial"/>
                <w:b/>
                <w:spacing w:val="-4"/>
                <w:sz w:val="14"/>
              </w:rPr>
              <w:t>Life</w:t>
            </w:r>
          </w:p>
        </w:tc>
        <w:tc>
          <w:tcPr>
            <w:tcW w:w="1966" w:type="dxa"/>
            <w:tcBorders>
              <w:top w:val="single" w:sz="8" w:space="0" w:color="000000"/>
              <w:bottom w:val="single" w:sz="8" w:space="0" w:color="000000"/>
            </w:tcBorders>
          </w:tcPr>
          <w:p w14:paraId="7EACA7A6" w14:textId="77777777" w:rsidR="003F3708" w:rsidRDefault="005D069D">
            <w:pPr>
              <w:pStyle w:val="TableParagraph"/>
              <w:spacing w:before="4" w:line="153" w:lineRule="exact"/>
              <w:ind w:right="505"/>
              <w:rPr>
                <w:rFonts w:ascii="Arial"/>
                <w:b/>
                <w:sz w:val="14"/>
              </w:rPr>
            </w:pPr>
            <w:r>
              <w:rPr>
                <w:rFonts w:ascii="Arial"/>
                <w:b/>
                <w:spacing w:val="-2"/>
                <w:sz w:val="14"/>
              </w:rPr>
              <w:t>607.5</w:t>
            </w:r>
          </w:p>
        </w:tc>
        <w:tc>
          <w:tcPr>
            <w:tcW w:w="1491" w:type="dxa"/>
            <w:tcBorders>
              <w:top w:val="single" w:sz="8" w:space="0" w:color="000000"/>
              <w:bottom w:val="single" w:sz="8" w:space="0" w:color="000000"/>
            </w:tcBorders>
          </w:tcPr>
          <w:p w14:paraId="40A89925" w14:textId="77777777" w:rsidR="003F3708" w:rsidRDefault="005D069D">
            <w:pPr>
              <w:pStyle w:val="TableParagraph"/>
              <w:spacing w:before="4" w:line="153" w:lineRule="exact"/>
              <w:ind w:right="504"/>
              <w:rPr>
                <w:rFonts w:ascii="Arial"/>
                <w:b/>
                <w:sz w:val="14"/>
              </w:rPr>
            </w:pPr>
            <w:r>
              <w:rPr>
                <w:rFonts w:ascii="Arial"/>
                <w:b/>
                <w:spacing w:val="-2"/>
                <w:sz w:val="14"/>
              </w:rPr>
              <w:t>622.7</w:t>
            </w:r>
          </w:p>
        </w:tc>
        <w:tc>
          <w:tcPr>
            <w:tcW w:w="1490" w:type="dxa"/>
            <w:tcBorders>
              <w:top w:val="single" w:sz="8" w:space="0" w:color="000000"/>
              <w:bottom w:val="single" w:sz="8" w:space="0" w:color="000000"/>
            </w:tcBorders>
          </w:tcPr>
          <w:p w14:paraId="1F07F470" w14:textId="77777777" w:rsidR="003F3708" w:rsidRDefault="005D069D">
            <w:pPr>
              <w:pStyle w:val="TableParagraph"/>
              <w:spacing w:before="4" w:line="153" w:lineRule="exact"/>
              <w:ind w:right="505"/>
              <w:rPr>
                <w:rFonts w:ascii="Arial"/>
                <w:b/>
                <w:sz w:val="14"/>
              </w:rPr>
            </w:pPr>
            <w:r>
              <w:rPr>
                <w:rFonts w:ascii="Arial"/>
                <w:b/>
                <w:spacing w:val="-2"/>
                <w:sz w:val="14"/>
              </w:rPr>
              <w:t>638.3</w:t>
            </w:r>
          </w:p>
        </w:tc>
        <w:tc>
          <w:tcPr>
            <w:tcW w:w="1017" w:type="dxa"/>
            <w:tcBorders>
              <w:top w:val="single" w:sz="8" w:space="0" w:color="000000"/>
              <w:bottom w:val="single" w:sz="8" w:space="0" w:color="000000"/>
            </w:tcBorders>
          </w:tcPr>
          <w:p w14:paraId="0F3937EB" w14:textId="77777777" w:rsidR="003F3708" w:rsidRDefault="005D069D">
            <w:pPr>
              <w:pStyle w:val="TableParagraph"/>
              <w:spacing w:before="4" w:line="153" w:lineRule="exact"/>
              <w:ind w:right="30"/>
              <w:rPr>
                <w:rFonts w:ascii="Arial"/>
                <w:b/>
                <w:sz w:val="14"/>
              </w:rPr>
            </w:pPr>
            <w:r>
              <w:rPr>
                <w:rFonts w:ascii="Arial"/>
                <w:b/>
                <w:spacing w:val="-2"/>
                <w:sz w:val="14"/>
              </w:rPr>
              <w:t>654.3</w:t>
            </w:r>
          </w:p>
        </w:tc>
      </w:tr>
      <w:tr w:rsidR="003F3708" w14:paraId="23BDFCC1" w14:textId="77777777">
        <w:trPr>
          <w:trHeight w:val="380"/>
        </w:trPr>
        <w:tc>
          <w:tcPr>
            <w:tcW w:w="4901" w:type="dxa"/>
          </w:tcPr>
          <w:p w14:paraId="54F4EF31" w14:textId="77777777" w:rsidR="003F3708" w:rsidRDefault="003F3708">
            <w:pPr>
              <w:pStyle w:val="TableParagraph"/>
              <w:spacing w:before="39"/>
              <w:jc w:val="left"/>
              <w:rPr>
                <w:rFonts w:ascii="Arial"/>
                <w:b/>
                <w:sz w:val="14"/>
              </w:rPr>
            </w:pPr>
          </w:p>
          <w:p w14:paraId="5388FCB2" w14:textId="77777777" w:rsidR="003F3708" w:rsidRDefault="005D069D">
            <w:pPr>
              <w:pStyle w:val="TableParagraph"/>
              <w:spacing w:before="0" w:line="160" w:lineRule="exact"/>
              <w:ind w:left="35"/>
              <w:jc w:val="left"/>
              <w:rPr>
                <w:rFonts w:ascii="Arial"/>
                <w:b/>
                <w:sz w:val="14"/>
              </w:rPr>
            </w:pPr>
            <w:r>
              <w:rPr>
                <w:rFonts w:ascii="Arial"/>
                <w:b/>
                <w:sz w:val="14"/>
              </w:rPr>
              <w:t>Corporate</w:t>
            </w:r>
            <w:r>
              <w:rPr>
                <w:rFonts w:ascii="Arial"/>
                <w:b/>
                <w:spacing w:val="8"/>
                <w:sz w:val="14"/>
              </w:rPr>
              <w:t xml:space="preserve"> </w:t>
            </w:r>
            <w:r>
              <w:rPr>
                <w:rFonts w:ascii="Arial"/>
                <w:b/>
                <w:spacing w:val="-2"/>
                <w:sz w:val="14"/>
              </w:rPr>
              <w:t>Services</w:t>
            </w:r>
          </w:p>
        </w:tc>
        <w:tc>
          <w:tcPr>
            <w:tcW w:w="1966" w:type="dxa"/>
            <w:tcBorders>
              <w:top w:val="single" w:sz="8" w:space="0" w:color="000000"/>
            </w:tcBorders>
          </w:tcPr>
          <w:p w14:paraId="495326F5" w14:textId="77777777" w:rsidR="003F3708" w:rsidRDefault="003F3708">
            <w:pPr>
              <w:pStyle w:val="TableParagraph"/>
              <w:spacing w:before="0"/>
              <w:jc w:val="left"/>
              <w:rPr>
                <w:rFonts w:ascii="Times New Roman"/>
                <w:sz w:val="14"/>
              </w:rPr>
            </w:pPr>
          </w:p>
        </w:tc>
        <w:tc>
          <w:tcPr>
            <w:tcW w:w="1491" w:type="dxa"/>
            <w:tcBorders>
              <w:top w:val="single" w:sz="8" w:space="0" w:color="000000"/>
            </w:tcBorders>
          </w:tcPr>
          <w:p w14:paraId="160A6D3B" w14:textId="77777777" w:rsidR="003F3708" w:rsidRDefault="003F3708">
            <w:pPr>
              <w:pStyle w:val="TableParagraph"/>
              <w:spacing w:before="0"/>
              <w:jc w:val="left"/>
              <w:rPr>
                <w:rFonts w:ascii="Times New Roman"/>
                <w:sz w:val="14"/>
              </w:rPr>
            </w:pPr>
          </w:p>
        </w:tc>
        <w:tc>
          <w:tcPr>
            <w:tcW w:w="1490" w:type="dxa"/>
            <w:tcBorders>
              <w:top w:val="single" w:sz="8" w:space="0" w:color="000000"/>
            </w:tcBorders>
          </w:tcPr>
          <w:p w14:paraId="290D3D50" w14:textId="77777777" w:rsidR="003F3708" w:rsidRDefault="003F3708">
            <w:pPr>
              <w:pStyle w:val="TableParagraph"/>
              <w:spacing w:before="0"/>
              <w:jc w:val="left"/>
              <w:rPr>
                <w:rFonts w:ascii="Times New Roman"/>
                <w:sz w:val="14"/>
              </w:rPr>
            </w:pPr>
          </w:p>
        </w:tc>
        <w:tc>
          <w:tcPr>
            <w:tcW w:w="1017" w:type="dxa"/>
            <w:tcBorders>
              <w:top w:val="single" w:sz="8" w:space="0" w:color="000000"/>
            </w:tcBorders>
          </w:tcPr>
          <w:p w14:paraId="7BF5E779" w14:textId="77777777" w:rsidR="003F3708" w:rsidRDefault="003F3708">
            <w:pPr>
              <w:pStyle w:val="TableParagraph"/>
              <w:spacing w:before="0"/>
              <w:jc w:val="left"/>
              <w:rPr>
                <w:rFonts w:ascii="Times New Roman"/>
                <w:sz w:val="14"/>
              </w:rPr>
            </w:pPr>
          </w:p>
        </w:tc>
      </w:tr>
      <w:tr w:rsidR="003F3708" w14:paraId="39E9892F" w14:textId="77777777">
        <w:trPr>
          <w:trHeight w:val="196"/>
        </w:trPr>
        <w:tc>
          <w:tcPr>
            <w:tcW w:w="4901" w:type="dxa"/>
          </w:tcPr>
          <w:p w14:paraId="4A962BE3" w14:textId="77777777" w:rsidR="003F3708" w:rsidRDefault="005D069D">
            <w:pPr>
              <w:pStyle w:val="TableParagraph"/>
              <w:spacing w:before="17" w:line="160" w:lineRule="exact"/>
              <w:ind w:left="35"/>
              <w:jc w:val="left"/>
              <w:rPr>
                <w:rFonts w:ascii="Arial"/>
                <w:sz w:val="14"/>
              </w:rPr>
            </w:pPr>
            <w:r>
              <w:rPr>
                <w:rFonts w:ascii="Arial"/>
                <w:sz w:val="14"/>
              </w:rPr>
              <w:t>Permanent</w:t>
            </w:r>
            <w:r>
              <w:rPr>
                <w:rFonts w:ascii="Arial"/>
                <w:spacing w:val="5"/>
                <w:sz w:val="14"/>
              </w:rPr>
              <w:t xml:space="preserve"> </w:t>
            </w:r>
            <w:r>
              <w:rPr>
                <w:rFonts w:ascii="Arial"/>
                <w:sz w:val="14"/>
              </w:rPr>
              <w:t>-</w:t>
            </w:r>
            <w:r>
              <w:rPr>
                <w:rFonts w:ascii="Arial"/>
                <w:spacing w:val="4"/>
                <w:sz w:val="14"/>
              </w:rPr>
              <w:t xml:space="preserve"> </w:t>
            </w:r>
            <w:r>
              <w:rPr>
                <w:rFonts w:ascii="Arial"/>
                <w:sz w:val="14"/>
              </w:rPr>
              <w:t>Full</w:t>
            </w:r>
            <w:r>
              <w:rPr>
                <w:rFonts w:ascii="Arial"/>
                <w:spacing w:val="5"/>
                <w:sz w:val="14"/>
              </w:rPr>
              <w:t xml:space="preserve"> </w:t>
            </w:r>
            <w:r>
              <w:rPr>
                <w:rFonts w:ascii="Arial"/>
                <w:spacing w:val="-4"/>
                <w:sz w:val="14"/>
              </w:rPr>
              <w:t>time</w:t>
            </w:r>
          </w:p>
        </w:tc>
        <w:tc>
          <w:tcPr>
            <w:tcW w:w="1966" w:type="dxa"/>
          </w:tcPr>
          <w:p w14:paraId="7E1E9102" w14:textId="77777777" w:rsidR="003F3708" w:rsidRDefault="005D069D">
            <w:pPr>
              <w:pStyle w:val="TableParagraph"/>
              <w:spacing w:before="17" w:line="160" w:lineRule="exact"/>
              <w:ind w:right="553"/>
              <w:rPr>
                <w:rFonts w:ascii="Arial"/>
                <w:b/>
                <w:sz w:val="14"/>
              </w:rPr>
            </w:pPr>
            <w:r>
              <w:rPr>
                <w:rFonts w:ascii="Arial"/>
                <w:b/>
                <w:spacing w:val="-2"/>
                <w:sz w:val="14"/>
              </w:rPr>
              <w:t>244.9</w:t>
            </w:r>
          </w:p>
        </w:tc>
        <w:tc>
          <w:tcPr>
            <w:tcW w:w="1491" w:type="dxa"/>
          </w:tcPr>
          <w:p w14:paraId="75ADE8FE" w14:textId="77777777" w:rsidR="003F3708" w:rsidRDefault="005D069D">
            <w:pPr>
              <w:pStyle w:val="TableParagraph"/>
              <w:spacing w:before="17" w:line="160" w:lineRule="exact"/>
              <w:ind w:right="552"/>
              <w:rPr>
                <w:rFonts w:ascii="Arial"/>
                <w:b/>
                <w:sz w:val="14"/>
              </w:rPr>
            </w:pPr>
            <w:r>
              <w:rPr>
                <w:rFonts w:ascii="Arial"/>
                <w:b/>
                <w:spacing w:val="-2"/>
                <w:sz w:val="14"/>
              </w:rPr>
              <w:t>251.0</w:t>
            </w:r>
          </w:p>
        </w:tc>
        <w:tc>
          <w:tcPr>
            <w:tcW w:w="1490" w:type="dxa"/>
          </w:tcPr>
          <w:p w14:paraId="2BD04E70" w14:textId="77777777" w:rsidR="003F3708" w:rsidRDefault="005D069D">
            <w:pPr>
              <w:pStyle w:val="TableParagraph"/>
              <w:spacing w:before="17" w:line="160" w:lineRule="exact"/>
              <w:ind w:right="552"/>
              <w:rPr>
                <w:rFonts w:ascii="Arial"/>
                <w:b/>
                <w:sz w:val="14"/>
              </w:rPr>
            </w:pPr>
            <w:r>
              <w:rPr>
                <w:rFonts w:ascii="Arial"/>
                <w:b/>
                <w:spacing w:val="-2"/>
                <w:sz w:val="14"/>
              </w:rPr>
              <w:t>257.3</w:t>
            </w:r>
          </w:p>
        </w:tc>
        <w:tc>
          <w:tcPr>
            <w:tcW w:w="1017" w:type="dxa"/>
          </w:tcPr>
          <w:p w14:paraId="715DE365" w14:textId="77777777" w:rsidR="003F3708" w:rsidRDefault="005D069D">
            <w:pPr>
              <w:pStyle w:val="TableParagraph"/>
              <w:spacing w:before="17" w:line="160" w:lineRule="exact"/>
              <w:ind w:right="78"/>
              <w:rPr>
                <w:rFonts w:ascii="Arial"/>
                <w:b/>
                <w:sz w:val="14"/>
              </w:rPr>
            </w:pPr>
            <w:r>
              <w:rPr>
                <w:rFonts w:ascii="Arial"/>
                <w:b/>
                <w:spacing w:val="-2"/>
                <w:sz w:val="14"/>
              </w:rPr>
              <w:t>263.7</w:t>
            </w:r>
          </w:p>
        </w:tc>
      </w:tr>
      <w:tr w:rsidR="003F3708" w14:paraId="5BBAA455" w14:textId="77777777">
        <w:trPr>
          <w:trHeight w:val="196"/>
        </w:trPr>
        <w:tc>
          <w:tcPr>
            <w:tcW w:w="4901" w:type="dxa"/>
          </w:tcPr>
          <w:p w14:paraId="4F40B4B4" w14:textId="77777777" w:rsidR="003F3708" w:rsidRDefault="005D069D">
            <w:pPr>
              <w:pStyle w:val="TableParagraph"/>
              <w:spacing w:before="17" w:line="160" w:lineRule="exact"/>
              <w:ind w:left="201"/>
              <w:jc w:val="left"/>
              <w:rPr>
                <w:rFonts w:ascii="Arial"/>
                <w:sz w:val="14"/>
              </w:rPr>
            </w:pPr>
            <w:r>
              <w:rPr>
                <w:rFonts w:ascii="Arial"/>
                <w:spacing w:val="-2"/>
                <w:sz w:val="14"/>
              </w:rPr>
              <w:t>Women</w:t>
            </w:r>
          </w:p>
        </w:tc>
        <w:tc>
          <w:tcPr>
            <w:tcW w:w="1966" w:type="dxa"/>
          </w:tcPr>
          <w:p w14:paraId="00613510" w14:textId="77777777" w:rsidR="003F3708" w:rsidRDefault="005D069D">
            <w:pPr>
              <w:pStyle w:val="TableParagraph"/>
              <w:spacing w:before="17" w:line="160" w:lineRule="exact"/>
              <w:ind w:right="552"/>
              <w:rPr>
                <w:rFonts w:ascii="Arial"/>
                <w:sz w:val="14"/>
              </w:rPr>
            </w:pPr>
            <w:r>
              <w:rPr>
                <w:rFonts w:ascii="Arial"/>
                <w:spacing w:val="-2"/>
                <w:sz w:val="14"/>
              </w:rPr>
              <w:t>167.1</w:t>
            </w:r>
          </w:p>
        </w:tc>
        <w:tc>
          <w:tcPr>
            <w:tcW w:w="1491" w:type="dxa"/>
          </w:tcPr>
          <w:p w14:paraId="2C3D47DB" w14:textId="77777777" w:rsidR="003F3708" w:rsidRDefault="005D069D">
            <w:pPr>
              <w:pStyle w:val="TableParagraph"/>
              <w:spacing w:before="17" w:line="160" w:lineRule="exact"/>
              <w:ind w:right="552"/>
              <w:rPr>
                <w:rFonts w:ascii="Arial"/>
                <w:sz w:val="14"/>
              </w:rPr>
            </w:pPr>
            <w:r>
              <w:rPr>
                <w:rFonts w:ascii="Arial"/>
                <w:spacing w:val="-2"/>
                <w:sz w:val="14"/>
              </w:rPr>
              <w:t>171.3</w:t>
            </w:r>
          </w:p>
        </w:tc>
        <w:tc>
          <w:tcPr>
            <w:tcW w:w="1490" w:type="dxa"/>
          </w:tcPr>
          <w:p w14:paraId="45FA7A5F" w14:textId="77777777" w:rsidR="003F3708" w:rsidRDefault="005D069D">
            <w:pPr>
              <w:pStyle w:val="TableParagraph"/>
              <w:spacing w:before="17" w:line="160" w:lineRule="exact"/>
              <w:ind w:right="552"/>
              <w:rPr>
                <w:rFonts w:ascii="Arial"/>
                <w:sz w:val="14"/>
              </w:rPr>
            </w:pPr>
            <w:r>
              <w:rPr>
                <w:rFonts w:ascii="Arial"/>
                <w:spacing w:val="-2"/>
                <w:sz w:val="14"/>
              </w:rPr>
              <w:t>175.6</w:t>
            </w:r>
          </w:p>
        </w:tc>
        <w:tc>
          <w:tcPr>
            <w:tcW w:w="1017" w:type="dxa"/>
          </w:tcPr>
          <w:p w14:paraId="35356042" w14:textId="77777777" w:rsidR="003F3708" w:rsidRDefault="005D069D">
            <w:pPr>
              <w:pStyle w:val="TableParagraph"/>
              <w:spacing w:before="17" w:line="160" w:lineRule="exact"/>
              <w:ind w:right="78"/>
              <w:rPr>
                <w:rFonts w:ascii="Arial"/>
                <w:sz w:val="14"/>
              </w:rPr>
            </w:pPr>
            <w:r>
              <w:rPr>
                <w:rFonts w:ascii="Arial"/>
                <w:spacing w:val="-2"/>
                <w:sz w:val="14"/>
              </w:rPr>
              <w:t>179.9</w:t>
            </w:r>
          </w:p>
        </w:tc>
      </w:tr>
      <w:tr w:rsidR="003F3708" w14:paraId="0D2EF8FD" w14:textId="77777777">
        <w:trPr>
          <w:trHeight w:val="196"/>
        </w:trPr>
        <w:tc>
          <w:tcPr>
            <w:tcW w:w="4901" w:type="dxa"/>
          </w:tcPr>
          <w:p w14:paraId="223F4159" w14:textId="77777777" w:rsidR="003F3708" w:rsidRDefault="005D069D">
            <w:pPr>
              <w:pStyle w:val="TableParagraph"/>
              <w:spacing w:before="17" w:line="160" w:lineRule="exact"/>
              <w:ind w:left="201"/>
              <w:jc w:val="left"/>
              <w:rPr>
                <w:rFonts w:ascii="Arial"/>
                <w:sz w:val="14"/>
              </w:rPr>
            </w:pPr>
            <w:r>
              <w:rPr>
                <w:rFonts w:ascii="Arial"/>
                <w:spacing w:val="-5"/>
                <w:sz w:val="14"/>
              </w:rPr>
              <w:t>Men</w:t>
            </w:r>
          </w:p>
        </w:tc>
        <w:tc>
          <w:tcPr>
            <w:tcW w:w="1966" w:type="dxa"/>
          </w:tcPr>
          <w:p w14:paraId="6FBABF75" w14:textId="77777777" w:rsidR="003F3708" w:rsidRDefault="005D069D">
            <w:pPr>
              <w:pStyle w:val="TableParagraph"/>
              <w:spacing w:before="17" w:line="160" w:lineRule="exact"/>
              <w:ind w:right="552"/>
              <w:rPr>
                <w:rFonts w:ascii="Arial"/>
                <w:sz w:val="14"/>
              </w:rPr>
            </w:pPr>
            <w:r>
              <w:rPr>
                <w:rFonts w:ascii="Arial"/>
                <w:spacing w:val="-4"/>
                <w:sz w:val="14"/>
              </w:rPr>
              <w:t>77.8</w:t>
            </w:r>
          </w:p>
        </w:tc>
        <w:tc>
          <w:tcPr>
            <w:tcW w:w="1491" w:type="dxa"/>
          </w:tcPr>
          <w:p w14:paraId="6A4FDA52" w14:textId="77777777" w:rsidR="003F3708" w:rsidRDefault="005D069D">
            <w:pPr>
              <w:pStyle w:val="TableParagraph"/>
              <w:spacing w:before="17" w:line="160" w:lineRule="exact"/>
              <w:ind w:right="553"/>
              <w:rPr>
                <w:rFonts w:ascii="Arial"/>
                <w:sz w:val="14"/>
              </w:rPr>
            </w:pPr>
            <w:r>
              <w:rPr>
                <w:rFonts w:ascii="Arial"/>
                <w:spacing w:val="-4"/>
                <w:sz w:val="14"/>
              </w:rPr>
              <w:t>79.7</w:t>
            </w:r>
          </w:p>
        </w:tc>
        <w:tc>
          <w:tcPr>
            <w:tcW w:w="1490" w:type="dxa"/>
          </w:tcPr>
          <w:p w14:paraId="14776E82" w14:textId="77777777" w:rsidR="003F3708" w:rsidRDefault="005D069D">
            <w:pPr>
              <w:pStyle w:val="TableParagraph"/>
              <w:spacing w:before="17" w:line="160" w:lineRule="exact"/>
              <w:ind w:right="552"/>
              <w:rPr>
                <w:rFonts w:ascii="Arial"/>
                <w:sz w:val="14"/>
              </w:rPr>
            </w:pPr>
            <w:r>
              <w:rPr>
                <w:rFonts w:ascii="Arial"/>
                <w:spacing w:val="-4"/>
                <w:sz w:val="14"/>
              </w:rPr>
              <w:t>81.7</w:t>
            </w:r>
          </w:p>
        </w:tc>
        <w:tc>
          <w:tcPr>
            <w:tcW w:w="1017" w:type="dxa"/>
          </w:tcPr>
          <w:p w14:paraId="44D72839" w14:textId="77777777" w:rsidR="003F3708" w:rsidRDefault="005D069D">
            <w:pPr>
              <w:pStyle w:val="TableParagraph"/>
              <w:spacing w:before="17" w:line="160" w:lineRule="exact"/>
              <w:ind w:right="79"/>
              <w:rPr>
                <w:rFonts w:ascii="Arial"/>
                <w:sz w:val="14"/>
              </w:rPr>
            </w:pPr>
            <w:r>
              <w:rPr>
                <w:rFonts w:ascii="Arial"/>
                <w:spacing w:val="-4"/>
                <w:sz w:val="14"/>
              </w:rPr>
              <w:t>83.7</w:t>
            </w:r>
          </w:p>
        </w:tc>
      </w:tr>
      <w:tr w:rsidR="003F3708" w14:paraId="59CD5B6D" w14:textId="77777777">
        <w:trPr>
          <w:trHeight w:val="196"/>
        </w:trPr>
        <w:tc>
          <w:tcPr>
            <w:tcW w:w="4901" w:type="dxa"/>
          </w:tcPr>
          <w:p w14:paraId="5E12B310" w14:textId="77777777" w:rsidR="003F3708" w:rsidRDefault="005D069D">
            <w:pPr>
              <w:pStyle w:val="TableParagraph"/>
              <w:spacing w:before="17" w:line="160" w:lineRule="exact"/>
              <w:ind w:right="2594"/>
              <w:rPr>
                <w:rFonts w:ascii="Arial"/>
                <w:sz w:val="14"/>
              </w:rPr>
            </w:pPr>
            <w:r>
              <w:rPr>
                <w:rFonts w:ascii="Arial"/>
                <w:sz w:val="14"/>
              </w:rPr>
              <w:t>Persons</w:t>
            </w:r>
            <w:r>
              <w:rPr>
                <w:rFonts w:ascii="Arial"/>
                <w:spacing w:val="4"/>
                <w:sz w:val="14"/>
              </w:rPr>
              <w:t xml:space="preserve"> </w:t>
            </w:r>
            <w:r>
              <w:rPr>
                <w:rFonts w:ascii="Arial"/>
                <w:sz w:val="14"/>
              </w:rPr>
              <w:t>of</w:t>
            </w:r>
            <w:r>
              <w:rPr>
                <w:rFonts w:ascii="Arial"/>
                <w:spacing w:val="5"/>
                <w:sz w:val="14"/>
              </w:rPr>
              <w:t xml:space="preserve"> </w:t>
            </w:r>
            <w:r>
              <w:rPr>
                <w:rFonts w:ascii="Arial"/>
                <w:sz w:val="14"/>
              </w:rPr>
              <w:t>self-described</w:t>
            </w:r>
            <w:r>
              <w:rPr>
                <w:rFonts w:ascii="Arial"/>
                <w:spacing w:val="5"/>
                <w:sz w:val="14"/>
              </w:rPr>
              <w:t xml:space="preserve"> </w:t>
            </w:r>
            <w:r>
              <w:rPr>
                <w:rFonts w:ascii="Arial"/>
                <w:spacing w:val="-2"/>
                <w:sz w:val="14"/>
              </w:rPr>
              <w:t>gender</w:t>
            </w:r>
          </w:p>
        </w:tc>
        <w:tc>
          <w:tcPr>
            <w:tcW w:w="1966" w:type="dxa"/>
          </w:tcPr>
          <w:p w14:paraId="0E6C4CA6" w14:textId="77777777" w:rsidR="003F3708" w:rsidRDefault="005D069D">
            <w:pPr>
              <w:pStyle w:val="TableParagraph"/>
              <w:spacing w:before="17" w:line="160" w:lineRule="exact"/>
              <w:ind w:left="491"/>
              <w:jc w:val="center"/>
              <w:rPr>
                <w:rFonts w:ascii="Arial"/>
                <w:sz w:val="14"/>
              </w:rPr>
            </w:pPr>
            <w:r>
              <w:rPr>
                <w:rFonts w:ascii="Arial"/>
                <w:spacing w:val="-10"/>
                <w:sz w:val="14"/>
              </w:rPr>
              <w:t>-</w:t>
            </w:r>
          </w:p>
        </w:tc>
        <w:tc>
          <w:tcPr>
            <w:tcW w:w="1491" w:type="dxa"/>
          </w:tcPr>
          <w:p w14:paraId="6BC53BFE" w14:textId="77777777" w:rsidR="003F3708" w:rsidRDefault="005D069D">
            <w:pPr>
              <w:pStyle w:val="TableParagraph"/>
              <w:spacing w:before="17" w:line="160" w:lineRule="exact"/>
              <w:ind w:left="15"/>
              <w:jc w:val="center"/>
              <w:rPr>
                <w:rFonts w:ascii="Arial"/>
                <w:sz w:val="14"/>
              </w:rPr>
            </w:pPr>
            <w:r>
              <w:rPr>
                <w:rFonts w:ascii="Arial"/>
                <w:spacing w:val="-10"/>
                <w:sz w:val="14"/>
              </w:rPr>
              <w:t>-</w:t>
            </w:r>
          </w:p>
        </w:tc>
        <w:tc>
          <w:tcPr>
            <w:tcW w:w="1490" w:type="dxa"/>
          </w:tcPr>
          <w:p w14:paraId="089B6840" w14:textId="77777777" w:rsidR="003F3708" w:rsidRDefault="005D069D">
            <w:pPr>
              <w:pStyle w:val="TableParagraph"/>
              <w:spacing w:before="17" w:line="160" w:lineRule="exact"/>
              <w:ind w:left="55" w:right="40"/>
              <w:jc w:val="center"/>
              <w:rPr>
                <w:rFonts w:ascii="Arial"/>
                <w:sz w:val="14"/>
              </w:rPr>
            </w:pPr>
            <w:r>
              <w:rPr>
                <w:rFonts w:ascii="Arial"/>
                <w:spacing w:val="-10"/>
                <w:sz w:val="14"/>
              </w:rPr>
              <w:t>-</w:t>
            </w:r>
          </w:p>
        </w:tc>
        <w:tc>
          <w:tcPr>
            <w:tcW w:w="1017" w:type="dxa"/>
          </w:tcPr>
          <w:p w14:paraId="4CFB2528" w14:textId="77777777" w:rsidR="003F3708" w:rsidRDefault="005D069D">
            <w:pPr>
              <w:pStyle w:val="TableParagraph"/>
              <w:spacing w:before="17" w:line="160" w:lineRule="exact"/>
              <w:ind w:right="238"/>
              <w:rPr>
                <w:rFonts w:ascii="Arial"/>
                <w:sz w:val="14"/>
              </w:rPr>
            </w:pPr>
            <w:r>
              <w:rPr>
                <w:rFonts w:ascii="Arial"/>
                <w:spacing w:val="-10"/>
                <w:sz w:val="14"/>
              </w:rPr>
              <w:t>-</w:t>
            </w:r>
          </w:p>
        </w:tc>
      </w:tr>
      <w:tr w:rsidR="003F3708" w14:paraId="6D60533F" w14:textId="77777777">
        <w:trPr>
          <w:trHeight w:val="196"/>
        </w:trPr>
        <w:tc>
          <w:tcPr>
            <w:tcW w:w="4901" w:type="dxa"/>
          </w:tcPr>
          <w:p w14:paraId="36395404" w14:textId="77777777" w:rsidR="003F3708" w:rsidRDefault="005D069D">
            <w:pPr>
              <w:pStyle w:val="TableParagraph"/>
              <w:spacing w:before="17" w:line="160" w:lineRule="exact"/>
              <w:ind w:left="35"/>
              <w:jc w:val="left"/>
              <w:rPr>
                <w:rFonts w:ascii="Arial"/>
                <w:sz w:val="14"/>
              </w:rPr>
            </w:pPr>
            <w:r>
              <w:rPr>
                <w:rFonts w:ascii="Arial"/>
                <w:sz w:val="14"/>
              </w:rPr>
              <w:t>Permanent</w:t>
            </w:r>
            <w:r>
              <w:rPr>
                <w:rFonts w:ascii="Arial"/>
                <w:spacing w:val="5"/>
                <w:sz w:val="14"/>
              </w:rPr>
              <w:t xml:space="preserve"> </w:t>
            </w:r>
            <w:r>
              <w:rPr>
                <w:rFonts w:ascii="Arial"/>
                <w:sz w:val="14"/>
              </w:rPr>
              <w:t>-</w:t>
            </w:r>
            <w:r>
              <w:rPr>
                <w:rFonts w:ascii="Arial"/>
                <w:spacing w:val="5"/>
                <w:sz w:val="14"/>
              </w:rPr>
              <w:t xml:space="preserve"> </w:t>
            </w:r>
            <w:r>
              <w:rPr>
                <w:rFonts w:ascii="Arial"/>
                <w:sz w:val="14"/>
              </w:rPr>
              <w:t>Part</w:t>
            </w:r>
            <w:r>
              <w:rPr>
                <w:rFonts w:ascii="Arial"/>
                <w:spacing w:val="5"/>
                <w:sz w:val="14"/>
              </w:rPr>
              <w:t xml:space="preserve"> </w:t>
            </w:r>
            <w:r>
              <w:rPr>
                <w:rFonts w:ascii="Arial"/>
                <w:spacing w:val="-4"/>
                <w:sz w:val="14"/>
              </w:rPr>
              <w:t>time</w:t>
            </w:r>
          </w:p>
        </w:tc>
        <w:tc>
          <w:tcPr>
            <w:tcW w:w="1966" w:type="dxa"/>
          </w:tcPr>
          <w:p w14:paraId="5058FB1D" w14:textId="77777777" w:rsidR="003F3708" w:rsidRDefault="005D069D">
            <w:pPr>
              <w:pStyle w:val="TableParagraph"/>
              <w:spacing w:before="17" w:line="160" w:lineRule="exact"/>
              <w:ind w:right="553"/>
              <w:rPr>
                <w:rFonts w:ascii="Arial"/>
                <w:b/>
                <w:sz w:val="14"/>
              </w:rPr>
            </w:pPr>
            <w:r>
              <w:rPr>
                <w:rFonts w:ascii="Arial"/>
                <w:b/>
                <w:spacing w:val="-4"/>
                <w:sz w:val="14"/>
              </w:rPr>
              <w:t>42.0</w:t>
            </w:r>
          </w:p>
        </w:tc>
        <w:tc>
          <w:tcPr>
            <w:tcW w:w="1491" w:type="dxa"/>
          </w:tcPr>
          <w:p w14:paraId="00A66354" w14:textId="77777777" w:rsidR="003F3708" w:rsidRDefault="005D069D">
            <w:pPr>
              <w:pStyle w:val="TableParagraph"/>
              <w:spacing w:before="17" w:line="160" w:lineRule="exact"/>
              <w:ind w:right="553"/>
              <w:rPr>
                <w:rFonts w:ascii="Arial"/>
                <w:b/>
                <w:sz w:val="14"/>
              </w:rPr>
            </w:pPr>
            <w:r>
              <w:rPr>
                <w:rFonts w:ascii="Arial"/>
                <w:b/>
                <w:spacing w:val="-4"/>
                <w:sz w:val="14"/>
              </w:rPr>
              <w:t>43.1</w:t>
            </w:r>
          </w:p>
        </w:tc>
        <w:tc>
          <w:tcPr>
            <w:tcW w:w="1490" w:type="dxa"/>
          </w:tcPr>
          <w:p w14:paraId="0A3D2E30" w14:textId="77777777" w:rsidR="003F3708" w:rsidRDefault="005D069D">
            <w:pPr>
              <w:pStyle w:val="TableParagraph"/>
              <w:spacing w:before="17" w:line="160" w:lineRule="exact"/>
              <w:ind w:right="552"/>
              <w:rPr>
                <w:rFonts w:ascii="Arial"/>
                <w:b/>
                <w:sz w:val="14"/>
              </w:rPr>
            </w:pPr>
            <w:r>
              <w:rPr>
                <w:rFonts w:ascii="Arial"/>
                <w:b/>
                <w:spacing w:val="-4"/>
                <w:sz w:val="14"/>
              </w:rPr>
              <w:t>44.2</w:t>
            </w:r>
          </w:p>
        </w:tc>
        <w:tc>
          <w:tcPr>
            <w:tcW w:w="1017" w:type="dxa"/>
          </w:tcPr>
          <w:p w14:paraId="6821A268" w14:textId="77777777" w:rsidR="003F3708" w:rsidRDefault="005D069D">
            <w:pPr>
              <w:pStyle w:val="TableParagraph"/>
              <w:spacing w:before="17" w:line="160" w:lineRule="exact"/>
              <w:ind w:right="79"/>
              <w:rPr>
                <w:rFonts w:ascii="Arial"/>
                <w:b/>
                <w:sz w:val="14"/>
              </w:rPr>
            </w:pPr>
            <w:r>
              <w:rPr>
                <w:rFonts w:ascii="Arial"/>
                <w:b/>
                <w:spacing w:val="-4"/>
                <w:sz w:val="14"/>
              </w:rPr>
              <w:t>45.3</w:t>
            </w:r>
          </w:p>
        </w:tc>
      </w:tr>
      <w:tr w:rsidR="003F3708" w14:paraId="2D5DBB2B" w14:textId="77777777">
        <w:trPr>
          <w:trHeight w:val="196"/>
        </w:trPr>
        <w:tc>
          <w:tcPr>
            <w:tcW w:w="4901" w:type="dxa"/>
          </w:tcPr>
          <w:p w14:paraId="236689C8" w14:textId="77777777" w:rsidR="003F3708" w:rsidRDefault="005D069D">
            <w:pPr>
              <w:pStyle w:val="TableParagraph"/>
              <w:spacing w:before="17" w:line="160" w:lineRule="exact"/>
              <w:ind w:left="201"/>
              <w:jc w:val="left"/>
              <w:rPr>
                <w:rFonts w:ascii="Arial"/>
                <w:sz w:val="14"/>
              </w:rPr>
            </w:pPr>
            <w:r>
              <w:rPr>
                <w:rFonts w:ascii="Arial"/>
                <w:spacing w:val="-2"/>
                <w:sz w:val="14"/>
              </w:rPr>
              <w:t>Women</w:t>
            </w:r>
          </w:p>
        </w:tc>
        <w:tc>
          <w:tcPr>
            <w:tcW w:w="1966" w:type="dxa"/>
          </w:tcPr>
          <w:p w14:paraId="2FC074BB" w14:textId="77777777" w:rsidR="003F3708" w:rsidRDefault="005D069D">
            <w:pPr>
              <w:pStyle w:val="TableParagraph"/>
              <w:spacing w:before="17" w:line="160" w:lineRule="exact"/>
              <w:ind w:right="552"/>
              <w:rPr>
                <w:rFonts w:ascii="Arial"/>
                <w:sz w:val="14"/>
              </w:rPr>
            </w:pPr>
            <w:r>
              <w:rPr>
                <w:rFonts w:ascii="Arial"/>
                <w:spacing w:val="-4"/>
                <w:sz w:val="14"/>
              </w:rPr>
              <w:t>29.0</w:t>
            </w:r>
          </w:p>
        </w:tc>
        <w:tc>
          <w:tcPr>
            <w:tcW w:w="1491" w:type="dxa"/>
          </w:tcPr>
          <w:p w14:paraId="054AF0D2" w14:textId="77777777" w:rsidR="003F3708" w:rsidRDefault="005D069D">
            <w:pPr>
              <w:pStyle w:val="TableParagraph"/>
              <w:spacing w:before="17" w:line="160" w:lineRule="exact"/>
              <w:ind w:right="553"/>
              <w:rPr>
                <w:rFonts w:ascii="Arial"/>
                <w:sz w:val="14"/>
              </w:rPr>
            </w:pPr>
            <w:r>
              <w:rPr>
                <w:rFonts w:ascii="Arial"/>
                <w:spacing w:val="-4"/>
                <w:sz w:val="14"/>
              </w:rPr>
              <w:t>29.7</w:t>
            </w:r>
          </w:p>
        </w:tc>
        <w:tc>
          <w:tcPr>
            <w:tcW w:w="1490" w:type="dxa"/>
          </w:tcPr>
          <w:p w14:paraId="27055553" w14:textId="77777777" w:rsidR="003F3708" w:rsidRDefault="005D069D">
            <w:pPr>
              <w:pStyle w:val="TableParagraph"/>
              <w:spacing w:before="17" w:line="160" w:lineRule="exact"/>
              <w:ind w:right="552"/>
              <w:rPr>
                <w:rFonts w:ascii="Arial"/>
                <w:sz w:val="14"/>
              </w:rPr>
            </w:pPr>
            <w:r>
              <w:rPr>
                <w:rFonts w:ascii="Arial"/>
                <w:spacing w:val="-4"/>
                <w:sz w:val="14"/>
              </w:rPr>
              <w:t>30.5</w:t>
            </w:r>
          </w:p>
        </w:tc>
        <w:tc>
          <w:tcPr>
            <w:tcW w:w="1017" w:type="dxa"/>
          </w:tcPr>
          <w:p w14:paraId="12A70B00" w14:textId="77777777" w:rsidR="003F3708" w:rsidRDefault="005D069D">
            <w:pPr>
              <w:pStyle w:val="TableParagraph"/>
              <w:spacing w:before="17" w:line="160" w:lineRule="exact"/>
              <w:ind w:right="79"/>
              <w:rPr>
                <w:rFonts w:ascii="Arial"/>
                <w:sz w:val="14"/>
              </w:rPr>
            </w:pPr>
            <w:r>
              <w:rPr>
                <w:rFonts w:ascii="Arial"/>
                <w:spacing w:val="-4"/>
                <w:sz w:val="14"/>
              </w:rPr>
              <w:t>31.2</w:t>
            </w:r>
          </w:p>
        </w:tc>
      </w:tr>
      <w:tr w:rsidR="003F3708" w14:paraId="7511F847" w14:textId="77777777">
        <w:trPr>
          <w:trHeight w:val="196"/>
        </w:trPr>
        <w:tc>
          <w:tcPr>
            <w:tcW w:w="4901" w:type="dxa"/>
          </w:tcPr>
          <w:p w14:paraId="7FE234FD" w14:textId="77777777" w:rsidR="003F3708" w:rsidRDefault="005D069D">
            <w:pPr>
              <w:pStyle w:val="TableParagraph"/>
              <w:spacing w:before="17" w:line="160" w:lineRule="exact"/>
              <w:ind w:left="201"/>
              <w:jc w:val="left"/>
              <w:rPr>
                <w:rFonts w:ascii="Arial"/>
                <w:sz w:val="14"/>
              </w:rPr>
            </w:pPr>
            <w:r>
              <w:rPr>
                <w:rFonts w:ascii="Arial"/>
                <w:spacing w:val="-5"/>
                <w:sz w:val="14"/>
              </w:rPr>
              <w:t>Men</w:t>
            </w:r>
          </w:p>
        </w:tc>
        <w:tc>
          <w:tcPr>
            <w:tcW w:w="1966" w:type="dxa"/>
          </w:tcPr>
          <w:p w14:paraId="2417BBFB" w14:textId="77777777" w:rsidR="003F3708" w:rsidRDefault="005D069D">
            <w:pPr>
              <w:pStyle w:val="TableParagraph"/>
              <w:spacing w:before="17" w:line="160" w:lineRule="exact"/>
              <w:ind w:right="552"/>
              <w:rPr>
                <w:rFonts w:ascii="Arial"/>
                <w:sz w:val="14"/>
              </w:rPr>
            </w:pPr>
            <w:r>
              <w:rPr>
                <w:rFonts w:ascii="Arial"/>
                <w:spacing w:val="-4"/>
                <w:sz w:val="14"/>
              </w:rPr>
              <w:t>13.0</w:t>
            </w:r>
          </w:p>
        </w:tc>
        <w:tc>
          <w:tcPr>
            <w:tcW w:w="1491" w:type="dxa"/>
          </w:tcPr>
          <w:p w14:paraId="3D935F94" w14:textId="77777777" w:rsidR="003F3708" w:rsidRDefault="005D069D">
            <w:pPr>
              <w:pStyle w:val="TableParagraph"/>
              <w:spacing w:before="17" w:line="160" w:lineRule="exact"/>
              <w:ind w:right="553"/>
              <w:rPr>
                <w:rFonts w:ascii="Arial"/>
                <w:sz w:val="14"/>
              </w:rPr>
            </w:pPr>
            <w:r>
              <w:rPr>
                <w:rFonts w:ascii="Arial"/>
                <w:spacing w:val="-4"/>
                <w:sz w:val="14"/>
              </w:rPr>
              <w:t>13.3</w:t>
            </w:r>
          </w:p>
        </w:tc>
        <w:tc>
          <w:tcPr>
            <w:tcW w:w="1490" w:type="dxa"/>
          </w:tcPr>
          <w:p w14:paraId="59C690F9" w14:textId="77777777" w:rsidR="003F3708" w:rsidRDefault="005D069D">
            <w:pPr>
              <w:pStyle w:val="TableParagraph"/>
              <w:spacing w:before="17" w:line="160" w:lineRule="exact"/>
              <w:ind w:right="552"/>
              <w:rPr>
                <w:rFonts w:ascii="Arial"/>
                <w:sz w:val="14"/>
              </w:rPr>
            </w:pPr>
            <w:r>
              <w:rPr>
                <w:rFonts w:ascii="Arial"/>
                <w:spacing w:val="-4"/>
                <w:sz w:val="14"/>
              </w:rPr>
              <w:t>13.7</w:t>
            </w:r>
          </w:p>
        </w:tc>
        <w:tc>
          <w:tcPr>
            <w:tcW w:w="1017" w:type="dxa"/>
          </w:tcPr>
          <w:p w14:paraId="31B482FD" w14:textId="77777777" w:rsidR="003F3708" w:rsidRDefault="005D069D">
            <w:pPr>
              <w:pStyle w:val="TableParagraph"/>
              <w:spacing w:before="17" w:line="160" w:lineRule="exact"/>
              <w:ind w:right="79"/>
              <w:rPr>
                <w:rFonts w:ascii="Arial"/>
                <w:sz w:val="14"/>
              </w:rPr>
            </w:pPr>
            <w:r>
              <w:rPr>
                <w:rFonts w:ascii="Arial"/>
                <w:spacing w:val="-4"/>
                <w:sz w:val="14"/>
              </w:rPr>
              <w:t>14.0</w:t>
            </w:r>
          </w:p>
        </w:tc>
      </w:tr>
      <w:tr w:rsidR="003F3708" w14:paraId="7B36DC16" w14:textId="77777777">
        <w:trPr>
          <w:trHeight w:val="189"/>
        </w:trPr>
        <w:tc>
          <w:tcPr>
            <w:tcW w:w="4901" w:type="dxa"/>
          </w:tcPr>
          <w:p w14:paraId="4D6EA9DD" w14:textId="77777777" w:rsidR="003F3708" w:rsidRDefault="005D069D">
            <w:pPr>
              <w:pStyle w:val="TableParagraph"/>
              <w:spacing w:before="17" w:line="153" w:lineRule="exact"/>
              <w:ind w:right="2594"/>
              <w:rPr>
                <w:rFonts w:ascii="Arial"/>
                <w:sz w:val="14"/>
              </w:rPr>
            </w:pPr>
            <w:r>
              <w:rPr>
                <w:rFonts w:ascii="Arial"/>
                <w:sz w:val="14"/>
              </w:rPr>
              <w:t>Persons</w:t>
            </w:r>
            <w:r>
              <w:rPr>
                <w:rFonts w:ascii="Arial"/>
                <w:spacing w:val="4"/>
                <w:sz w:val="14"/>
              </w:rPr>
              <w:t xml:space="preserve"> </w:t>
            </w:r>
            <w:r>
              <w:rPr>
                <w:rFonts w:ascii="Arial"/>
                <w:sz w:val="14"/>
              </w:rPr>
              <w:t>of</w:t>
            </w:r>
            <w:r>
              <w:rPr>
                <w:rFonts w:ascii="Arial"/>
                <w:spacing w:val="5"/>
                <w:sz w:val="14"/>
              </w:rPr>
              <w:t xml:space="preserve"> </w:t>
            </w:r>
            <w:r>
              <w:rPr>
                <w:rFonts w:ascii="Arial"/>
                <w:sz w:val="14"/>
              </w:rPr>
              <w:t>self-described</w:t>
            </w:r>
            <w:r>
              <w:rPr>
                <w:rFonts w:ascii="Arial"/>
                <w:spacing w:val="5"/>
                <w:sz w:val="14"/>
              </w:rPr>
              <w:t xml:space="preserve"> </w:t>
            </w:r>
            <w:r>
              <w:rPr>
                <w:rFonts w:ascii="Arial"/>
                <w:spacing w:val="-2"/>
                <w:sz w:val="14"/>
              </w:rPr>
              <w:t>gender</w:t>
            </w:r>
          </w:p>
        </w:tc>
        <w:tc>
          <w:tcPr>
            <w:tcW w:w="1966" w:type="dxa"/>
            <w:tcBorders>
              <w:bottom w:val="single" w:sz="8" w:space="0" w:color="000000"/>
            </w:tcBorders>
          </w:tcPr>
          <w:p w14:paraId="297756AF" w14:textId="77777777" w:rsidR="003F3708" w:rsidRDefault="005D069D">
            <w:pPr>
              <w:pStyle w:val="TableParagraph"/>
              <w:spacing w:before="17" w:line="153" w:lineRule="exact"/>
              <w:ind w:left="491"/>
              <w:jc w:val="center"/>
              <w:rPr>
                <w:rFonts w:ascii="Arial"/>
                <w:sz w:val="14"/>
              </w:rPr>
            </w:pPr>
            <w:r>
              <w:rPr>
                <w:rFonts w:ascii="Arial"/>
                <w:spacing w:val="-10"/>
                <w:sz w:val="14"/>
              </w:rPr>
              <w:t>-</w:t>
            </w:r>
          </w:p>
        </w:tc>
        <w:tc>
          <w:tcPr>
            <w:tcW w:w="1491" w:type="dxa"/>
            <w:tcBorders>
              <w:bottom w:val="single" w:sz="8" w:space="0" w:color="000000"/>
            </w:tcBorders>
          </w:tcPr>
          <w:p w14:paraId="6245316B" w14:textId="77777777" w:rsidR="003F3708" w:rsidRDefault="005D069D">
            <w:pPr>
              <w:pStyle w:val="TableParagraph"/>
              <w:spacing w:before="17" w:line="153" w:lineRule="exact"/>
              <w:ind w:left="15"/>
              <w:jc w:val="center"/>
              <w:rPr>
                <w:rFonts w:ascii="Arial"/>
                <w:sz w:val="14"/>
              </w:rPr>
            </w:pPr>
            <w:r>
              <w:rPr>
                <w:rFonts w:ascii="Arial"/>
                <w:spacing w:val="-10"/>
                <w:sz w:val="14"/>
              </w:rPr>
              <w:t>-</w:t>
            </w:r>
          </w:p>
        </w:tc>
        <w:tc>
          <w:tcPr>
            <w:tcW w:w="1490" w:type="dxa"/>
            <w:tcBorders>
              <w:bottom w:val="single" w:sz="8" w:space="0" w:color="000000"/>
            </w:tcBorders>
          </w:tcPr>
          <w:p w14:paraId="1385B868" w14:textId="77777777" w:rsidR="003F3708" w:rsidRDefault="005D069D">
            <w:pPr>
              <w:pStyle w:val="TableParagraph"/>
              <w:spacing w:before="17" w:line="153" w:lineRule="exact"/>
              <w:ind w:left="55" w:right="40"/>
              <w:jc w:val="center"/>
              <w:rPr>
                <w:rFonts w:ascii="Arial"/>
                <w:sz w:val="14"/>
              </w:rPr>
            </w:pPr>
            <w:r>
              <w:rPr>
                <w:rFonts w:ascii="Arial"/>
                <w:spacing w:val="-10"/>
                <w:sz w:val="14"/>
              </w:rPr>
              <w:t>-</w:t>
            </w:r>
          </w:p>
        </w:tc>
        <w:tc>
          <w:tcPr>
            <w:tcW w:w="1017" w:type="dxa"/>
            <w:tcBorders>
              <w:bottom w:val="single" w:sz="8" w:space="0" w:color="000000"/>
            </w:tcBorders>
          </w:tcPr>
          <w:p w14:paraId="0C001BCA" w14:textId="77777777" w:rsidR="003F3708" w:rsidRDefault="005D069D">
            <w:pPr>
              <w:pStyle w:val="TableParagraph"/>
              <w:spacing w:before="17" w:line="153" w:lineRule="exact"/>
              <w:ind w:right="238"/>
              <w:rPr>
                <w:rFonts w:ascii="Arial"/>
                <w:sz w:val="14"/>
              </w:rPr>
            </w:pPr>
            <w:r>
              <w:rPr>
                <w:rFonts w:ascii="Arial"/>
                <w:spacing w:val="-10"/>
                <w:sz w:val="14"/>
              </w:rPr>
              <w:t>-</w:t>
            </w:r>
          </w:p>
        </w:tc>
      </w:tr>
      <w:tr w:rsidR="003F3708" w14:paraId="6A2EF2DD" w14:textId="77777777">
        <w:trPr>
          <w:trHeight w:val="176"/>
        </w:trPr>
        <w:tc>
          <w:tcPr>
            <w:tcW w:w="4901" w:type="dxa"/>
          </w:tcPr>
          <w:p w14:paraId="02A631AE" w14:textId="77777777" w:rsidR="003F3708" w:rsidRDefault="005D069D">
            <w:pPr>
              <w:pStyle w:val="TableParagraph"/>
              <w:spacing w:before="4" w:line="153" w:lineRule="exact"/>
              <w:ind w:left="35"/>
              <w:jc w:val="left"/>
              <w:rPr>
                <w:rFonts w:ascii="Arial"/>
                <w:b/>
                <w:sz w:val="14"/>
              </w:rPr>
            </w:pPr>
            <w:r>
              <w:rPr>
                <w:rFonts w:ascii="Arial"/>
                <w:b/>
                <w:sz w:val="14"/>
              </w:rPr>
              <w:t>Total</w:t>
            </w:r>
            <w:r>
              <w:rPr>
                <w:rFonts w:ascii="Arial"/>
                <w:b/>
                <w:spacing w:val="9"/>
                <w:sz w:val="14"/>
              </w:rPr>
              <w:t xml:space="preserve"> </w:t>
            </w:r>
            <w:r>
              <w:rPr>
                <w:rFonts w:ascii="Arial"/>
                <w:b/>
                <w:sz w:val="14"/>
              </w:rPr>
              <w:t>Corporate</w:t>
            </w:r>
            <w:r>
              <w:rPr>
                <w:rFonts w:ascii="Arial"/>
                <w:b/>
                <w:spacing w:val="9"/>
                <w:sz w:val="14"/>
              </w:rPr>
              <w:t xml:space="preserve"> </w:t>
            </w:r>
            <w:r>
              <w:rPr>
                <w:rFonts w:ascii="Arial"/>
                <w:b/>
                <w:spacing w:val="-2"/>
                <w:sz w:val="14"/>
              </w:rPr>
              <w:t>Services</w:t>
            </w:r>
          </w:p>
        </w:tc>
        <w:tc>
          <w:tcPr>
            <w:tcW w:w="1966" w:type="dxa"/>
            <w:tcBorders>
              <w:top w:val="single" w:sz="8" w:space="0" w:color="000000"/>
              <w:bottom w:val="single" w:sz="8" w:space="0" w:color="000000"/>
            </w:tcBorders>
          </w:tcPr>
          <w:p w14:paraId="3CCC9316" w14:textId="77777777" w:rsidR="003F3708" w:rsidRDefault="005D069D">
            <w:pPr>
              <w:pStyle w:val="TableParagraph"/>
              <w:spacing w:before="4" w:line="153" w:lineRule="exact"/>
              <w:ind w:right="505"/>
              <w:rPr>
                <w:rFonts w:ascii="Arial"/>
                <w:b/>
                <w:sz w:val="14"/>
              </w:rPr>
            </w:pPr>
            <w:r>
              <w:rPr>
                <w:rFonts w:ascii="Arial"/>
                <w:b/>
                <w:spacing w:val="-2"/>
                <w:sz w:val="14"/>
              </w:rPr>
              <w:t>286.9</w:t>
            </w:r>
          </w:p>
        </w:tc>
        <w:tc>
          <w:tcPr>
            <w:tcW w:w="1491" w:type="dxa"/>
            <w:tcBorders>
              <w:top w:val="single" w:sz="8" w:space="0" w:color="000000"/>
              <w:bottom w:val="single" w:sz="8" w:space="0" w:color="000000"/>
            </w:tcBorders>
          </w:tcPr>
          <w:p w14:paraId="0F3399A6" w14:textId="77777777" w:rsidR="003F3708" w:rsidRDefault="005D069D">
            <w:pPr>
              <w:pStyle w:val="TableParagraph"/>
              <w:spacing w:before="4" w:line="153" w:lineRule="exact"/>
              <w:ind w:right="504"/>
              <w:rPr>
                <w:rFonts w:ascii="Arial"/>
                <w:b/>
                <w:sz w:val="14"/>
              </w:rPr>
            </w:pPr>
            <w:r>
              <w:rPr>
                <w:rFonts w:ascii="Arial"/>
                <w:b/>
                <w:spacing w:val="-2"/>
                <w:sz w:val="14"/>
              </w:rPr>
              <w:t>294.1</w:t>
            </w:r>
          </w:p>
        </w:tc>
        <w:tc>
          <w:tcPr>
            <w:tcW w:w="1490" w:type="dxa"/>
            <w:tcBorders>
              <w:top w:val="single" w:sz="8" w:space="0" w:color="000000"/>
              <w:bottom w:val="single" w:sz="8" w:space="0" w:color="000000"/>
            </w:tcBorders>
          </w:tcPr>
          <w:p w14:paraId="499A39F0" w14:textId="77777777" w:rsidR="003F3708" w:rsidRDefault="005D069D">
            <w:pPr>
              <w:pStyle w:val="TableParagraph"/>
              <w:spacing w:before="4" w:line="153" w:lineRule="exact"/>
              <w:ind w:right="505"/>
              <w:rPr>
                <w:rFonts w:ascii="Arial"/>
                <w:b/>
                <w:sz w:val="14"/>
              </w:rPr>
            </w:pPr>
            <w:r>
              <w:rPr>
                <w:rFonts w:ascii="Arial"/>
                <w:b/>
                <w:spacing w:val="-2"/>
                <w:sz w:val="14"/>
              </w:rPr>
              <w:t>301.4</w:t>
            </w:r>
          </w:p>
        </w:tc>
        <w:tc>
          <w:tcPr>
            <w:tcW w:w="1017" w:type="dxa"/>
            <w:tcBorders>
              <w:top w:val="single" w:sz="8" w:space="0" w:color="000000"/>
              <w:bottom w:val="single" w:sz="8" w:space="0" w:color="000000"/>
            </w:tcBorders>
          </w:tcPr>
          <w:p w14:paraId="3CAD94B7" w14:textId="77777777" w:rsidR="003F3708" w:rsidRDefault="005D069D">
            <w:pPr>
              <w:pStyle w:val="TableParagraph"/>
              <w:spacing w:before="4" w:line="153" w:lineRule="exact"/>
              <w:ind w:right="30"/>
              <w:rPr>
                <w:rFonts w:ascii="Arial"/>
                <w:b/>
                <w:sz w:val="14"/>
              </w:rPr>
            </w:pPr>
            <w:r>
              <w:rPr>
                <w:rFonts w:ascii="Arial"/>
                <w:b/>
                <w:spacing w:val="-2"/>
                <w:sz w:val="14"/>
              </w:rPr>
              <w:t>309.0</w:t>
            </w:r>
          </w:p>
        </w:tc>
      </w:tr>
      <w:tr w:rsidR="003F3708" w14:paraId="755DBAFB" w14:textId="77777777">
        <w:trPr>
          <w:trHeight w:val="380"/>
        </w:trPr>
        <w:tc>
          <w:tcPr>
            <w:tcW w:w="4901" w:type="dxa"/>
          </w:tcPr>
          <w:p w14:paraId="262805F1" w14:textId="77777777" w:rsidR="003F3708" w:rsidRDefault="003F3708">
            <w:pPr>
              <w:pStyle w:val="TableParagraph"/>
              <w:spacing w:before="39"/>
              <w:jc w:val="left"/>
              <w:rPr>
                <w:rFonts w:ascii="Arial"/>
                <w:b/>
                <w:sz w:val="14"/>
              </w:rPr>
            </w:pPr>
          </w:p>
          <w:p w14:paraId="6878B97A" w14:textId="77777777" w:rsidR="003F3708" w:rsidRDefault="005D069D">
            <w:pPr>
              <w:pStyle w:val="TableParagraph"/>
              <w:spacing w:before="0" w:line="160" w:lineRule="exact"/>
              <w:ind w:left="35"/>
              <w:jc w:val="left"/>
              <w:rPr>
                <w:rFonts w:ascii="Arial"/>
                <w:b/>
                <w:sz w:val="14"/>
              </w:rPr>
            </w:pPr>
            <w:r>
              <w:rPr>
                <w:rFonts w:ascii="Arial"/>
                <w:b/>
                <w:spacing w:val="-2"/>
                <w:sz w:val="14"/>
              </w:rPr>
              <w:t>Placemaking</w:t>
            </w:r>
          </w:p>
        </w:tc>
        <w:tc>
          <w:tcPr>
            <w:tcW w:w="1966" w:type="dxa"/>
            <w:tcBorders>
              <w:top w:val="single" w:sz="8" w:space="0" w:color="000000"/>
            </w:tcBorders>
          </w:tcPr>
          <w:p w14:paraId="7A706FBC" w14:textId="77777777" w:rsidR="003F3708" w:rsidRDefault="003F3708">
            <w:pPr>
              <w:pStyle w:val="TableParagraph"/>
              <w:spacing w:before="0"/>
              <w:jc w:val="left"/>
              <w:rPr>
                <w:rFonts w:ascii="Times New Roman"/>
                <w:sz w:val="14"/>
              </w:rPr>
            </w:pPr>
          </w:p>
        </w:tc>
        <w:tc>
          <w:tcPr>
            <w:tcW w:w="1491" w:type="dxa"/>
            <w:tcBorders>
              <w:top w:val="single" w:sz="8" w:space="0" w:color="000000"/>
            </w:tcBorders>
          </w:tcPr>
          <w:p w14:paraId="467B6726" w14:textId="77777777" w:rsidR="003F3708" w:rsidRDefault="003F3708">
            <w:pPr>
              <w:pStyle w:val="TableParagraph"/>
              <w:spacing w:before="0"/>
              <w:jc w:val="left"/>
              <w:rPr>
                <w:rFonts w:ascii="Times New Roman"/>
                <w:sz w:val="14"/>
              </w:rPr>
            </w:pPr>
          </w:p>
        </w:tc>
        <w:tc>
          <w:tcPr>
            <w:tcW w:w="1490" w:type="dxa"/>
            <w:tcBorders>
              <w:top w:val="single" w:sz="8" w:space="0" w:color="000000"/>
            </w:tcBorders>
          </w:tcPr>
          <w:p w14:paraId="0730ED5B" w14:textId="77777777" w:rsidR="003F3708" w:rsidRDefault="003F3708">
            <w:pPr>
              <w:pStyle w:val="TableParagraph"/>
              <w:spacing w:before="0"/>
              <w:jc w:val="left"/>
              <w:rPr>
                <w:rFonts w:ascii="Times New Roman"/>
                <w:sz w:val="14"/>
              </w:rPr>
            </w:pPr>
          </w:p>
        </w:tc>
        <w:tc>
          <w:tcPr>
            <w:tcW w:w="1017" w:type="dxa"/>
            <w:tcBorders>
              <w:top w:val="single" w:sz="8" w:space="0" w:color="000000"/>
            </w:tcBorders>
          </w:tcPr>
          <w:p w14:paraId="7B0E79A5" w14:textId="77777777" w:rsidR="003F3708" w:rsidRDefault="003F3708">
            <w:pPr>
              <w:pStyle w:val="TableParagraph"/>
              <w:spacing w:before="0"/>
              <w:jc w:val="left"/>
              <w:rPr>
                <w:rFonts w:ascii="Times New Roman"/>
                <w:sz w:val="14"/>
              </w:rPr>
            </w:pPr>
          </w:p>
        </w:tc>
      </w:tr>
      <w:tr w:rsidR="003F3708" w14:paraId="0055E58B" w14:textId="77777777">
        <w:trPr>
          <w:trHeight w:val="196"/>
        </w:trPr>
        <w:tc>
          <w:tcPr>
            <w:tcW w:w="4901" w:type="dxa"/>
          </w:tcPr>
          <w:p w14:paraId="27DB1BC2" w14:textId="77777777" w:rsidR="003F3708" w:rsidRDefault="005D069D">
            <w:pPr>
              <w:pStyle w:val="TableParagraph"/>
              <w:spacing w:before="17" w:line="160" w:lineRule="exact"/>
              <w:ind w:left="35"/>
              <w:jc w:val="left"/>
              <w:rPr>
                <w:rFonts w:ascii="Arial"/>
                <w:sz w:val="14"/>
              </w:rPr>
            </w:pPr>
            <w:r>
              <w:rPr>
                <w:rFonts w:ascii="Arial"/>
                <w:sz w:val="14"/>
              </w:rPr>
              <w:t>Permanent</w:t>
            </w:r>
            <w:r>
              <w:rPr>
                <w:rFonts w:ascii="Arial"/>
                <w:spacing w:val="5"/>
                <w:sz w:val="14"/>
              </w:rPr>
              <w:t xml:space="preserve"> </w:t>
            </w:r>
            <w:r>
              <w:rPr>
                <w:rFonts w:ascii="Arial"/>
                <w:sz w:val="14"/>
              </w:rPr>
              <w:t>-</w:t>
            </w:r>
            <w:r>
              <w:rPr>
                <w:rFonts w:ascii="Arial"/>
                <w:spacing w:val="4"/>
                <w:sz w:val="14"/>
              </w:rPr>
              <w:t xml:space="preserve"> </w:t>
            </w:r>
            <w:r>
              <w:rPr>
                <w:rFonts w:ascii="Arial"/>
                <w:sz w:val="14"/>
              </w:rPr>
              <w:t>Full</w:t>
            </w:r>
            <w:r>
              <w:rPr>
                <w:rFonts w:ascii="Arial"/>
                <w:spacing w:val="5"/>
                <w:sz w:val="14"/>
              </w:rPr>
              <w:t xml:space="preserve"> </w:t>
            </w:r>
            <w:r>
              <w:rPr>
                <w:rFonts w:ascii="Arial"/>
                <w:spacing w:val="-4"/>
                <w:sz w:val="14"/>
              </w:rPr>
              <w:t>time</w:t>
            </w:r>
          </w:p>
        </w:tc>
        <w:tc>
          <w:tcPr>
            <w:tcW w:w="1966" w:type="dxa"/>
          </w:tcPr>
          <w:p w14:paraId="1BC49C99" w14:textId="77777777" w:rsidR="003F3708" w:rsidRDefault="005D069D">
            <w:pPr>
              <w:pStyle w:val="TableParagraph"/>
              <w:spacing w:before="17" w:line="160" w:lineRule="exact"/>
              <w:ind w:right="553"/>
              <w:rPr>
                <w:rFonts w:ascii="Arial"/>
                <w:b/>
                <w:sz w:val="14"/>
              </w:rPr>
            </w:pPr>
            <w:r>
              <w:rPr>
                <w:rFonts w:ascii="Arial"/>
                <w:b/>
                <w:spacing w:val="-2"/>
                <w:sz w:val="14"/>
              </w:rPr>
              <w:t>165.8</w:t>
            </w:r>
          </w:p>
        </w:tc>
        <w:tc>
          <w:tcPr>
            <w:tcW w:w="1491" w:type="dxa"/>
          </w:tcPr>
          <w:p w14:paraId="60B8591F" w14:textId="77777777" w:rsidR="003F3708" w:rsidRDefault="005D069D">
            <w:pPr>
              <w:pStyle w:val="TableParagraph"/>
              <w:spacing w:before="17" w:line="160" w:lineRule="exact"/>
              <w:ind w:right="552"/>
              <w:rPr>
                <w:rFonts w:ascii="Arial"/>
                <w:b/>
                <w:sz w:val="14"/>
              </w:rPr>
            </w:pPr>
            <w:r>
              <w:rPr>
                <w:rFonts w:ascii="Arial"/>
                <w:b/>
                <w:spacing w:val="-2"/>
                <w:sz w:val="14"/>
              </w:rPr>
              <w:t>170.0</w:t>
            </w:r>
          </w:p>
        </w:tc>
        <w:tc>
          <w:tcPr>
            <w:tcW w:w="1490" w:type="dxa"/>
          </w:tcPr>
          <w:p w14:paraId="1B3FD54D" w14:textId="77777777" w:rsidR="003F3708" w:rsidRDefault="005D069D">
            <w:pPr>
              <w:pStyle w:val="TableParagraph"/>
              <w:spacing w:before="17" w:line="160" w:lineRule="exact"/>
              <w:ind w:right="552"/>
              <w:rPr>
                <w:rFonts w:ascii="Arial"/>
                <w:b/>
                <w:sz w:val="14"/>
              </w:rPr>
            </w:pPr>
            <w:r>
              <w:rPr>
                <w:rFonts w:ascii="Arial"/>
                <w:b/>
                <w:spacing w:val="-2"/>
                <w:sz w:val="14"/>
              </w:rPr>
              <w:t>174.2</w:t>
            </w:r>
          </w:p>
        </w:tc>
        <w:tc>
          <w:tcPr>
            <w:tcW w:w="1017" w:type="dxa"/>
          </w:tcPr>
          <w:p w14:paraId="7AE6B90B" w14:textId="77777777" w:rsidR="003F3708" w:rsidRDefault="005D069D">
            <w:pPr>
              <w:pStyle w:val="TableParagraph"/>
              <w:spacing w:before="17" w:line="160" w:lineRule="exact"/>
              <w:ind w:right="78"/>
              <w:rPr>
                <w:rFonts w:ascii="Arial"/>
                <w:b/>
                <w:sz w:val="14"/>
              </w:rPr>
            </w:pPr>
            <w:r>
              <w:rPr>
                <w:rFonts w:ascii="Arial"/>
                <w:b/>
                <w:spacing w:val="-2"/>
                <w:sz w:val="14"/>
              </w:rPr>
              <w:t>178.6</w:t>
            </w:r>
          </w:p>
        </w:tc>
      </w:tr>
      <w:tr w:rsidR="003F3708" w14:paraId="04E64946" w14:textId="77777777">
        <w:trPr>
          <w:trHeight w:val="196"/>
        </w:trPr>
        <w:tc>
          <w:tcPr>
            <w:tcW w:w="4901" w:type="dxa"/>
          </w:tcPr>
          <w:p w14:paraId="7A53B36D" w14:textId="77777777" w:rsidR="003F3708" w:rsidRDefault="005D069D">
            <w:pPr>
              <w:pStyle w:val="TableParagraph"/>
              <w:spacing w:before="17" w:line="160" w:lineRule="exact"/>
              <w:ind w:left="201"/>
              <w:jc w:val="left"/>
              <w:rPr>
                <w:rFonts w:ascii="Arial"/>
                <w:sz w:val="14"/>
              </w:rPr>
            </w:pPr>
            <w:r>
              <w:rPr>
                <w:rFonts w:ascii="Arial"/>
                <w:spacing w:val="-2"/>
                <w:sz w:val="14"/>
              </w:rPr>
              <w:t>Women</w:t>
            </w:r>
          </w:p>
        </w:tc>
        <w:tc>
          <w:tcPr>
            <w:tcW w:w="1966" w:type="dxa"/>
          </w:tcPr>
          <w:p w14:paraId="781743B3" w14:textId="77777777" w:rsidR="003F3708" w:rsidRDefault="005D069D">
            <w:pPr>
              <w:pStyle w:val="TableParagraph"/>
              <w:spacing w:before="17" w:line="160" w:lineRule="exact"/>
              <w:ind w:right="552"/>
              <w:rPr>
                <w:rFonts w:ascii="Arial"/>
                <w:sz w:val="14"/>
              </w:rPr>
            </w:pPr>
            <w:r>
              <w:rPr>
                <w:rFonts w:ascii="Arial"/>
                <w:spacing w:val="-2"/>
                <w:sz w:val="14"/>
              </w:rPr>
              <w:t>105.9</w:t>
            </w:r>
          </w:p>
        </w:tc>
        <w:tc>
          <w:tcPr>
            <w:tcW w:w="1491" w:type="dxa"/>
          </w:tcPr>
          <w:p w14:paraId="2F8D0FDB" w14:textId="77777777" w:rsidR="003F3708" w:rsidRDefault="005D069D">
            <w:pPr>
              <w:pStyle w:val="TableParagraph"/>
              <w:spacing w:before="17" w:line="160" w:lineRule="exact"/>
              <w:ind w:right="552"/>
              <w:rPr>
                <w:rFonts w:ascii="Arial"/>
                <w:sz w:val="14"/>
              </w:rPr>
            </w:pPr>
            <w:r>
              <w:rPr>
                <w:rFonts w:ascii="Arial"/>
                <w:spacing w:val="-2"/>
                <w:sz w:val="14"/>
              </w:rPr>
              <w:t>108.6</w:t>
            </w:r>
          </w:p>
        </w:tc>
        <w:tc>
          <w:tcPr>
            <w:tcW w:w="1490" w:type="dxa"/>
          </w:tcPr>
          <w:p w14:paraId="51A618B4" w14:textId="77777777" w:rsidR="003F3708" w:rsidRDefault="005D069D">
            <w:pPr>
              <w:pStyle w:val="TableParagraph"/>
              <w:spacing w:before="17" w:line="160" w:lineRule="exact"/>
              <w:ind w:right="552"/>
              <w:rPr>
                <w:rFonts w:ascii="Arial"/>
                <w:sz w:val="14"/>
              </w:rPr>
            </w:pPr>
            <w:r>
              <w:rPr>
                <w:rFonts w:ascii="Arial"/>
                <w:spacing w:val="-2"/>
                <w:sz w:val="14"/>
              </w:rPr>
              <w:t>111.3</w:t>
            </w:r>
          </w:p>
        </w:tc>
        <w:tc>
          <w:tcPr>
            <w:tcW w:w="1017" w:type="dxa"/>
          </w:tcPr>
          <w:p w14:paraId="6C0E8A8E" w14:textId="77777777" w:rsidR="003F3708" w:rsidRDefault="005D069D">
            <w:pPr>
              <w:pStyle w:val="TableParagraph"/>
              <w:spacing w:before="17" w:line="160" w:lineRule="exact"/>
              <w:ind w:right="78"/>
              <w:rPr>
                <w:rFonts w:ascii="Arial"/>
                <w:sz w:val="14"/>
              </w:rPr>
            </w:pPr>
            <w:r>
              <w:rPr>
                <w:rFonts w:ascii="Arial"/>
                <w:spacing w:val="-2"/>
                <w:sz w:val="14"/>
              </w:rPr>
              <w:t>114.1</w:t>
            </w:r>
          </w:p>
        </w:tc>
      </w:tr>
      <w:tr w:rsidR="003F3708" w14:paraId="6977BC95" w14:textId="77777777">
        <w:trPr>
          <w:trHeight w:val="196"/>
        </w:trPr>
        <w:tc>
          <w:tcPr>
            <w:tcW w:w="4901" w:type="dxa"/>
          </w:tcPr>
          <w:p w14:paraId="1195B443" w14:textId="77777777" w:rsidR="003F3708" w:rsidRDefault="005D069D">
            <w:pPr>
              <w:pStyle w:val="TableParagraph"/>
              <w:spacing w:before="17" w:line="160" w:lineRule="exact"/>
              <w:ind w:left="201"/>
              <w:jc w:val="left"/>
              <w:rPr>
                <w:rFonts w:ascii="Arial"/>
                <w:sz w:val="14"/>
              </w:rPr>
            </w:pPr>
            <w:r>
              <w:rPr>
                <w:rFonts w:ascii="Arial"/>
                <w:spacing w:val="-5"/>
                <w:sz w:val="14"/>
              </w:rPr>
              <w:t>Men</w:t>
            </w:r>
          </w:p>
        </w:tc>
        <w:tc>
          <w:tcPr>
            <w:tcW w:w="1966" w:type="dxa"/>
          </w:tcPr>
          <w:p w14:paraId="373119CD" w14:textId="77777777" w:rsidR="003F3708" w:rsidRDefault="005D069D">
            <w:pPr>
              <w:pStyle w:val="TableParagraph"/>
              <w:spacing w:before="17" w:line="160" w:lineRule="exact"/>
              <w:ind w:right="552"/>
              <w:rPr>
                <w:rFonts w:ascii="Arial"/>
                <w:sz w:val="14"/>
              </w:rPr>
            </w:pPr>
            <w:r>
              <w:rPr>
                <w:rFonts w:ascii="Arial"/>
                <w:spacing w:val="-4"/>
                <w:sz w:val="14"/>
              </w:rPr>
              <w:t>59.9</w:t>
            </w:r>
          </w:p>
        </w:tc>
        <w:tc>
          <w:tcPr>
            <w:tcW w:w="1491" w:type="dxa"/>
          </w:tcPr>
          <w:p w14:paraId="71B78E6F" w14:textId="77777777" w:rsidR="003F3708" w:rsidRDefault="005D069D">
            <w:pPr>
              <w:pStyle w:val="TableParagraph"/>
              <w:spacing w:before="17" w:line="160" w:lineRule="exact"/>
              <w:ind w:right="553"/>
              <w:rPr>
                <w:rFonts w:ascii="Arial"/>
                <w:sz w:val="14"/>
              </w:rPr>
            </w:pPr>
            <w:r>
              <w:rPr>
                <w:rFonts w:ascii="Arial"/>
                <w:spacing w:val="-4"/>
                <w:sz w:val="14"/>
              </w:rPr>
              <w:t>61.4</w:t>
            </w:r>
          </w:p>
        </w:tc>
        <w:tc>
          <w:tcPr>
            <w:tcW w:w="1490" w:type="dxa"/>
          </w:tcPr>
          <w:p w14:paraId="29E024AC" w14:textId="77777777" w:rsidR="003F3708" w:rsidRDefault="005D069D">
            <w:pPr>
              <w:pStyle w:val="TableParagraph"/>
              <w:spacing w:before="17" w:line="160" w:lineRule="exact"/>
              <w:ind w:right="552"/>
              <w:rPr>
                <w:rFonts w:ascii="Arial"/>
                <w:sz w:val="14"/>
              </w:rPr>
            </w:pPr>
            <w:r>
              <w:rPr>
                <w:rFonts w:ascii="Arial"/>
                <w:spacing w:val="-4"/>
                <w:sz w:val="14"/>
              </w:rPr>
              <w:t>62.9</w:t>
            </w:r>
          </w:p>
        </w:tc>
        <w:tc>
          <w:tcPr>
            <w:tcW w:w="1017" w:type="dxa"/>
          </w:tcPr>
          <w:p w14:paraId="16EBA724" w14:textId="77777777" w:rsidR="003F3708" w:rsidRDefault="005D069D">
            <w:pPr>
              <w:pStyle w:val="TableParagraph"/>
              <w:spacing w:before="17" w:line="160" w:lineRule="exact"/>
              <w:ind w:right="79"/>
              <w:rPr>
                <w:rFonts w:ascii="Arial"/>
                <w:sz w:val="14"/>
              </w:rPr>
            </w:pPr>
            <w:r>
              <w:rPr>
                <w:rFonts w:ascii="Arial"/>
                <w:spacing w:val="-4"/>
                <w:sz w:val="14"/>
              </w:rPr>
              <w:t>64.5</w:t>
            </w:r>
          </w:p>
        </w:tc>
      </w:tr>
      <w:tr w:rsidR="003F3708" w14:paraId="51A4B2BF" w14:textId="77777777">
        <w:trPr>
          <w:trHeight w:val="196"/>
        </w:trPr>
        <w:tc>
          <w:tcPr>
            <w:tcW w:w="4901" w:type="dxa"/>
          </w:tcPr>
          <w:p w14:paraId="318A9C49" w14:textId="77777777" w:rsidR="003F3708" w:rsidRDefault="005D069D">
            <w:pPr>
              <w:pStyle w:val="TableParagraph"/>
              <w:spacing w:before="17" w:line="160" w:lineRule="exact"/>
              <w:ind w:right="2594"/>
              <w:rPr>
                <w:rFonts w:ascii="Arial"/>
                <w:sz w:val="14"/>
              </w:rPr>
            </w:pPr>
            <w:r>
              <w:rPr>
                <w:rFonts w:ascii="Arial"/>
                <w:sz w:val="14"/>
              </w:rPr>
              <w:t>Persons</w:t>
            </w:r>
            <w:r>
              <w:rPr>
                <w:rFonts w:ascii="Arial"/>
                <w:spacing w:val="4"/>
                <w:sz w:val="14"/>
              </w:rPr>
              <w:t xml:space="preserve"> </w:t>
            </w:r>
            <w:r>
              <w:rPr>
                <w:rFonts w:ascii="Arial"/>
                <w:sz w:val="14"/>
              </w:rPr>
              <w:t>of</w:t>
            </w:r>
            <w:r>
              <w:rPr>
                <w:rFonts w:ascii="Arial"/>
                <w:spacing w:val="5"/>
                <w:sz w:val="14"/>
              </w:rPr>
              <w:t xml:space="preserve"> </w:t>
            </w:r>
            <w:r>
              <w:rPr>
                <w:rFonts w:ascii="Arial"/>
                <w:sz w:val="14"/>
              </w:rPr>
              <w:t>self-described</w:t>
            </w:r>
            <w:r>
              <w:rPr>
                <w:rFonts w:ascii="Arial"/>
                <w:spacing w:val="5"/>
                <w:sz w:val="14"/>
              </w:rPr>
              <w:t xml:space="preserve"> </w:t>
            </w:r>
            <w:r>
              <w:rPr>
                <w:rFonts w:ascii="Arial"/>
                <w:spacing w:val="-2"/>
                <w:sz w:val="14"/>
              </w:rPr>
              <w:t>gender</w:t>
            </w:r>
          </w:p>
        </w:tc>
        <w:tc>
          <w:tcPr>
            <w:tcW w:w="1966" w:type="dxa"/>
          </w:tcPr>
          <w:p w14:paraId="2D9A7589" w14:textId="77777777" w:rsidR="003F3708" w:rsidRDefault="005D069D">
            <w:pPr>
              <w:pStyle w:val="TableParagraph"/>
              <w:spacing w:before="17" w:line="160" w:lineRule="exact"/>
              <w:ind w:left="491"/>
              <w:jc w:val="center"/>
              <w:rPr>
                <w:rFonts w:ascii="Arial"/>
                <w:sz w:val="14"/>
              </w:rPr>
            </w:pPr>
            <w:r>
              <w:rPr>
                <w:rFonts w:ascii="Arial"/>
                <w:spacing w:val="-10"/>
                <w:sz w:val="14"/>
              </w:rPr>
              <w:t>-</w:t>
            </w:r>
          </w:p>
        </w:tc>
        <w:tc>
          <w:tcPr>
            <w:tcW w:w="1491" w:type="dxa"/>
          </w:tcPr>
          <w:p w14:paraId="199BDA85" w14:textId="77777777" w:rsidR="003F3708" w:rsidRDefault="005D069D">
            <w:pPr>
              <w:pStyle w:val="TableParagraph"/>
              <w:spacing w:before="17" w:line="160" w:lineRule="exact"/>
              <w:ind w:left="15"/>
              <w:jc w:val="center"/>
              <w:rPr>
                <w:rFonts w:ascii="Arial"/>
                <w:sz w:val="14"/>
              </w:rPr>
            </w:pPr>
            <w:r>
              <w:rPr>
                <w:rFonts w:ascii="Arial"/>
                <w:spacing w:val="-10"/>
                <w:sz w:val="14"/>
              </w:rPr>
              <w:t>-</w:t>
            </w:r>
          </w:p>
        </w:tc>
        <w:tc>
          <w:tcPr>
            <w:tcW w:w="1490" w:type="dxa"/>
          </w:tcPr>
          <w:p w14:paraId="0B1ADA51" w14:textId="77777777" w:rsidR="003F3708" w:rsidRDefault="005D069D">
            <w:pPr>
              <w:pStyle w:val="TableParagraph"/>
              <w:spacing w:before="17" w:line="160" w:lineRule="exact"/>
              <w:ind w:left="55" w:right="40"/>
              <w:jc w:val="center"/>
              <w:rPr>
                <w:rFonts w:ascii="Arial"/>
                <w:sz w:val="14"/>
              </w:rPr>
            </w:pPr>
            <w:r>
              <w:rPr>
                <w:rFonts w:ascii="Arial"/>
                <w:spacing w:val="-10"/>
                <w:sz w:val="14"/>
              </w:rPr>
              <w:t>-</w:t>
            </w:r>
          </w:p>
        </w:tc>
        <w:tc>
          <w:tcPr>
            <w:tcW w:w="1017" w:type="dxa"/>
          </w:tcPr>
          <w:p w14:paraId="2035F92B" w14:textId="77777777" w:rsidR="003F3708" w:rsidRDefault="005D069D">
            <w:pPr>
              <w:pStyle w:val="TableParagraph"/>
              <w:spacing w:before="17" w:line="160" w:lineRule="exact"/>
              <w:ind w:right="238"/>
              <w:rPr>
                <w:rFonts w:ascii="Arial"/>
                <w:sz w:val="14"/>
              </w:rPr>
            </w:pPr>
            <w:r>
              <w:rPr>
                <w:rFonts w:ascii="Arial"/>
                <w:spacing w:val="-10"/>
                <w:sz w:val="14"/>
              </w:rPr>
              <w:t>-</w:t>
            </w:r>
          </w:p>
        </w:tc>
      </w:tr>
      <w:tr w:rsidR="003F3708" w14:paraId="0AC25782" w14:textId="77777777">
        <w:trPr>
          <w:trHeight w:val="196"/>
        </w:trPr>
        <w:tc>
          <w:tcPr>
            <w:tcW w:w="4901" w:type="dxa"/>
          </w:tcPr>
          <w:p w14:paraId="366A3835" w14:textId="77777777" w:rsidR="003F3708" w:rsidRDefault="005D069D">
            <w:pPr>
              <w:pStyle w:val="TableParagraph"/>
              <w:spacing w:before="17" w:line="160" w:lineRule="exact"/>
              <w:ind w:left="35"/>
              <w:jc w:val="left"/>
              <w:rPr>
                <w:rFonts w:ascii="Arial"/>
                <w:sz w:val="14"/>
              </w:rPr>
            </w:pPr>
            <w:r>
              <w:rPr>
                <w:rFonts w:ascii="Arial"/>
                <w:sz w:val="14"/>
              </w:rPr>
              <w:t>Permanent</w:t>
            </w:r>
            <w:r>
              <w:rPr>
                <w:rFonts w:ascii="Arial"/>
                <w:spacing w:val="5"/>
                <w:sz w:val="14"/>
              </w:rPr>
              <w:t xml:space="preserve"> </w:t>
            </w:r>
            <w:r>
              <w:rPr>
                <w:rFonts w:ascii="Arial"/>
                <w:sz w:val="14"/>
              </w:rPr>
              <w:t>-</w:t>
            </w:r>
            <w:r>
              <w:rPr>
                <w:rFonts w:ascii="Arial"/>
                <w:spacing w:val="5"/>
                <w:sz w:val="14"/>
              </w:rPr>
              <w:t xml:space="preserve"> </w:t>
            </w:r>
            <w:r>
              <w:rPr>
                <w:rFonts w:ascii="Arial"/>
                <w:sz w:val="14"/>
              </w:rPr>
              <w:t>Part</w:t>
            </w:r>
            <w:r>
              <w:rPr>
                <w:rFonts w:ascii="Arial"/>
                <w:spacing w:val="5"/>
                <w:sz w:val="14"/>
              </w:rPr>
              <w:t xml:space="preserve"> </w:t>
            </w:r>
            <w:r>
              <w:rPr>
                <w:rFonts w:ascii="Arial"/>
                <w:spacing w:val="-4"/>
                <w:sz w:val="14"/>
              </w:rPr>
              <w:t>time</w:t>
            </w:r>
          </w:p>
        </w:tc>
        <w:tc>
          <w:tcPr>
            <w:tcW w:w="1966" w:type="dxa"/>
          </w:tcPr>
          <w:p w14:paraId="23FB1588" w14:textId="77777777" w:rsidR="003F3708" w:rsidRDefault="005D069D">
            <w:pPr>
              <w:pStyle w:val="TableParagraph"/>
              <w:spacing w:before="17" w:line="160" w:lineRule="exact"/>
              <w:ind w:right="553"/>
              <w:rPr>
                <w:rFonts w:ascii="Arial"/>
                <w:b/>
                <w:sz w:val="14"/>
              </w:rPr>
            </w:pPr>
            <w:r>
              <w:rPr>
                <w:rFonts w:ascii="Arial"/>
                <w:b/>
                <w:spacing w:val="-4"/>
                <w:sz w:val="14"/>
              </w:rPr>
              <w:t>27.8</w:t>
            </w:r>
          </w:p>
        </w:tc>
        <w:tc>
          <w:tcPr>
            <w:tcW w:w="1491" w:type="dxa"/>
          </w:tcPr>
          <w:p w14:paraId="7275D8CC" w14:textId="77777777" w:rsidR="003F3708" w:rsidRDefault="005D069D">
            <w:pPr>
              <w:pStyle w:val="TableParagraph"/>
              <w:spacing w:before="17" w:line="160" w:lineRule="exact"/>
              <w:ind w:right="553"/>
              <w:rPr>
                <w:rFonts w:ascii="Arial"/>
                <w:b/>
                <w:sz w:val="14"/>
              </w:rPr>
            </w:pPr>
            <w:r>
              <w:rPr>
                <w:rFonts w:ascii="Arial"/>
                <w:b/>
                <w:spacing w:val="-4"/>
                <w:sz w:val="14"/>
              </w:rPr>
              <w:t>28.5</w:t>
            </w:r>
          </w:p>
        </w:tc>
        <w:tc>
          <w:tcPr>
            <w:tcW w:w="1490" w:type="dxa"/>
          </w:tcPr>
          <w:p w14:paraId="2E0AF482" w14:textId="77777777" w:rsidR="003F3708" w:rsidRDefault="005D069D">
            <w:pPr>
              <w:pStyle w:val="TableParagraph"/>
              <w:spacing w:before="17" w:line="160" w:lineRule="exact"/>
              <w:ind w:right="552"/>
              <w:rPr>
                <w:rFonts w:ascii="Arial"/>
                <w:b/>
                <w:sz w:val="14"/>
              </w:rPr>
            </w:pPr>
            <w:r>
              <w:rPr>
                <w:rFonts w:ascii="Arial"/>
                <w:b/>
                <w:spacing w:val="-4"/>
                <w:sz w:val="14"/>
              </w:rPr>
              <w:t>29.2</w:t>
            </w:r>
          </w:p>
        </w:tc>
        <w:tc>
          <w:tcPr>
            <w:tcW w:w="1017" w:type="dxa"/>
          </w:tcPr>
          <w:p w14:paraId="7552F65E" w14:textId="77777777" w:rsidR="003F3708" w:rsidRDefault="005D069D">
            <w:pPr>
              <w:pStyle w:val="TableParagraph"/>
              <w:spacing w:before="17" w:line="160" w:lineRule="exact"/>
              <w:ind w:right="79"/>
              <w:rPr>
                <w:rFonts w:ascii="Arial"/>
                <w:b/>
                <w:sz w:val="14"/>
              </w:rPr>
            </w:pPr>
            <w:r>
              <w:rPr>
                <w:rFonts w:ascii="Arial"/>
                <w:b/>
                <w:spacing w:val="-4"/>
                <w:sz w:val="14"/>
              </w:rPr>
              <w:t>30.0</w:t>
            </w:r>
          </w:p>
        </w:tc>
      </w:tr>
      <w:tr w:rsidR="003F3708" w14:paraId="58B30F61" w14:textId="77777777">
        <w:trPr>
          <w:trHeight w:val="196"/>
        </w:trPr>
        <w:tc>
          <w:tcPr>
            <w:tcW w:w="4901" w:type="dxa"/>
          </w:tcPr>
          <w:p w14:paraId="5CA3C44E" w14:textId="77777777" w:rsidR="003F3708" w:rsidRDefault="005D069D">
            <w:pPr>
              <w:pStyle w:val="TableParagraph"/>
              <w:spacing w:before="17" w:line="160" w:lineRule="exact"/>
              <w:ind w:left="201"/>
              <w:jc w:val="left"/>
              <w:rPr>
                <w:rFonts w:ascii="Arial"/>
                <w:sz w:val="14"/>
              </w:rPr>
            </w:pPr>
            <w:r>
              <w:rPr>
                <w:rFonts w:ascii="Arial"/>
                <w:spacing w:val="-2"/>
                <w:sz w:val="14"/>
              </w:rPr>
              <w:t>Women</w:t>
            </w:r>
          </w:p>
        </w:tc>
        <w:tc>
          <w:tcPr>
            <w:tcW w:w="1966" w:type="dxa"/>
          </w:tcPr>
          <w:p w14:paraId="11AED961" w14:textId="77777777" w:rsidR="003F3708" w:rsidRDefault="005D069D">
            <w:pPr>
              <w:pStyle w:val="TableParagraph"/>
              <w:spacing w:before="17" w:line="160" w:lineRule="exact"/>
              <w:ind w:right="552"/>
              <w:rPr>
                <w:rFonts w:ascii="Arial"/>
                <w:sz w:val="14"/>
              </w:rPr>
            </w:pPr>
            <w:r>
              <w:rPr>
                <w:rFonts w:ascii="Arial"/>
                <w:spacing w:val="-4"/>
                <w:sz w:val="14"/>
              </w:rPr>
              <w:t>17.8</w:t>
            </w:r>
          </w:p>
        </w:tc>
        <w:tc>
          <w:tcPr>
            <w:tcW w:w="1491" w:type="dxa"/>
          </w:tcPr>
          <w:p w14:paraId="7BD60712" w14:textId="77777777" w:rsidR="003F3708" w:rsidRDefault="005D069D">
            <w:pPr>
              <w:pStyle w:val="TableParagraph"/>
              <w:spacing w:before="17" w:line="160" w:lineRule="exact"/>
              <w:ind w:right="553"/>
              <w:rPr>
                <w:rFonts w:ascii="Arial"/>
                <w:sz w:val="14"/>
              </w:rPr>
            </w:pPr>
            <w:r>
              <w:rPr>
                <w:rFonts w:ascii="Arial"/>
                <w:spacing w:val="-4"/>
                <w:sz w:val="14"/>
              </w:rPr>
              <w:t>18.2</w:t>
            </w:r>
          </w:p>
        </w:tc>
        <w:tc>
          <w:tcPr>
            <w:tcW w:w="1490" w:type="dxa"/>
          </w:tcPr>
          <w:p w14:paraId="5CDA3D84" w14:textId="77777777" w:rsidR="003F3708" w:rsidRDefault="005D069D">
            <w:pPr>
              <w:pStyle w:val="TableParagraph"/>
              <w:spacing w:before="17" w:line="160" w:lineRule="exact"/>
              <w:ind w:right="552"/>
              <w:rPr>
                <w:rFonts w:ascii="Arial"/>
                <w:sz w:val="14"/>
              </w:rPr>
            </w:pPr>
            <w:r>
              <w:rPr>
                <w:rFonts w:ascii="Arial"/>
                <w:spacing w:val="-4"/>
                <w:sz w:val="14"/>
              </w:rPr>
              <w:t>18.7</w:t>
            </w:r>
          </w:p>
        </w:tc>
        <w:tc>
          <w:tcPr>
            <w:tcW w:w="1017" w:type="dxa"/>
          </w:tcPr>
          <w:p w14:paraId="3B76D415" w14:textId="77777777" w:rsidR="003F3708" w:rsidRDefault="005D069D">
            <w:pPr>
              <w:pStyle w:val="TableParagraph"/>
              <w:spacing w:before="17" w:line="160" w:lineRule="exact"/>
              <w:ind w:right="79"/>
              <w:rPr>
                <w:rFonts w:ascii="Arial"/>
                <w:sz w:val="14"/>
              </w:rPr>
            </w:pPr>
            <w:r>
              <w:rPr>
                <w:rFonts w:ascii="Arial"/>
                <w:spacing w:val="-4"/>
                <w:sz w:val="14"/>
              </w:rPr>
              <w:t>19.1</w:t>
            </w:r>
          </w:p>
        </w:tc>
      </w:tr>
      <w:tr w:rsidR="003F3708" w14:paraId="2760F744" w14:textId="77777777">
        <w:trPr>
          <w:trHeight w:val="196"/>
        </w:trPr>
        <w:tc>
          <w:tcPr>
            <w:tcW w:w="4901" w:type="dxa"/>
          </w:tcPr>
          <w:p w14:paraId="6861EFB3" w14:textId="77777777" w:rsidR="003F3708" w:rsidRDefault="005D069D">
            <w:pPr>
              <w:pStyle w:val="TableParagraph"/>
              <w:spacing w:before="17" w:line="160" w:lineRule="exact"/>
              <w:ind w:left="201"/>
              <w:jc w:val="left"/>
              <w:rPr>
                <w:rFonts w:ascii="Arial"/>
                <w:sz w:val="14"/>
              </w:rPr>
            </w:pPr>
            <w:r>
              <w:rPr>
                <w:rFonts w:ascii="Arial"/>
                <w:spacing w:val="-5"/>
                <w:sz w:val="14"/>
              </w:rPr>
              <w:t>Men</w:t>
            </w:r>
          </w:p>
        </w:tc>
        <w:tc>
          <w:tcPr>
            <w:tcW w:w="1966" w:type="dxa"/>
          </w:tcPr>
          <w:p w14:paraId="1035A2B6" w14:textId="77777777" w:rsidR="003F3708" w:rsidRDefault="005D069D">
            <w:pPr>
              <w:pStyle w:val="TableParagraph"/>
              <w:spacing w:before="17" w:line="160" w:lineRule="exact"/>
              <w:ind w:right="552"/>
              <w:rPr>
                <w:rFonts w:ascii="Arial"/>
                <w:sz w:val="14"/>
              </w:rPr>
            </w:pPr>
            <w:r>
              <w:rPr>
                <w:rFonts w:ascii="Arial"/>
                <w:spacing w:val="-4"/>
                <w:sz w:val="14"/>
              </w:rPr>
              <w:t>10.1</w:t>
            </w:r>
          </w:p>
        </w:tc>
        <w:tc>
          <w:tcPr>
            <w:tcW w:w="1491" w:type="dxa"/>
          </w:tcPr>
          <w:p w14:paraId="74AFDD2E" w14:textId="77777777" w:rsidR="003F3708" w:rsidRDefault="005D069D">
            <w:pPr>
              <w:pStyle w:val="TableParagraph"/>
              <w:spacing w:before="17" w:line="160" w:lineRule="exact"/>
              <w:ind w:right="553"/>
              <w:rPr>
                <w:rFonts w:ascii="Arial"/>
                <w:sz w:val="14"/>
              </w:rPr>
            </w:pPr>
            <w:r>
              <w:rPr>
                <w:rFonts w:ascii="Arial"/>
                <w:spacing w:val="-4"/>
                <w:sz w:val="14"/>
              </w:rPr>
              <w:t>10.3</w:t>
            </w:r>
          </w:p>
        </w:tc>
        <w:tc>
          <w:tcPr>
            <w:tcW w:w="1490" w:type="dxa"/>
          </w:tcPr>
          <w:p w14:paraId="19C52F57" w14:textId="77777777" w:rsidR="003F3708" w:rsidRDefault="005D069D">
            <w:pPr>
              <w:pStyle w:val="TableParagraph"/>
              <w:spacing w:before="17" w:line="160" w:lineRule="exact"/>
              <w:ind w:right="552"/>
              <w:rPr>
                <w:rFonts w:ascii="Arial"/>
                <w:sz w:val="14"/>
              </w:rPr>
            </w:pPr>
            <w:r>
              <w:rPr>
                <w:rFonts w:ascii="Arial"/>
                <w:spacing w:val="-4"/>
                <w:sz w:val="14"/>
              </w:rPr>
              <w:t>10.6</w:t>
            </w:r>
          </w:p>
        </w:tc>
        <w:tc>
          <w:tcPr>
            <w:tcW w:w="1017" w:type="dxa"/>
          </w:tcPr>
          <w:p w14:paraId="3CB5D95F" w14:textId="77777777" w:rsidR="003F3708" w:rsidRDefault="005D069D">
            <w:pPr>
              <w:pStyle w:val="TableParagraph"/>
              <w:spacing w:before="17" w:line="160" w:lineRule="exact"/>
              <w:ind w:right="79"/>
              <w:rPr>
                <w:rFonts w:ascii="Arial"/>
                <w:sz w:val="14"/>
              </w:rPr>
            </w:pPr>
            <w:r>
              <w:rPr>
                <w:rFonts w:ascii="Arial"/>
                <w:spacing w:val="-4"/>
                <w:sz w:val="14"/>
              </w:rPr>
              <w:t>10.8</w:t>
            </w:r>
          </w:p>
        </w:tc>
      </w:tr>
      <w:tr w:rsidR="003F3708" w14:paraId="33287CAB" w14:textId="77777777">
        <w:trPr>
          <w:trHeight w:val="189"/>
        </w:trPr>
        <w:tc>
          <w:tcPr>
            <w:tcW w:w="4901" w:type="dxa"/>
          </w:tcPr>
          <w:p w14:paraId="4DFAB8CE" w14:textId="77777777" w:rsidR="003F3708" w:rsidRDefault="005D069D">
            <w:pPr>
              <w:pStyle w:val="TableParagraph"/>
              <w:spacing w:before="17" w:line="153" w:lineRule="exact"/>
              <w:ind w:right="2594"/>
              <w:rPr>
                <w:rFonts w:ascii="Arial"/>
                <w:sz w:val="14"/>
              </w:rPr>
            </w:pPr>
            <w:r>
              <w:rPr>
                <w:rFonts w:ascii="Arial"/>
                <w:sz w:val="14"/>
              </w:rPr>
              <w:t>Persons</w:t>
            </w:r>
            <w:r>
              <w:rPr>
                <w:rFonts w:ascii="Arial"/>
                <w:spacing w:val="4"/>
                <w:sz w:val="14"/>
              </w:rPr>
              <w:t xml:space="preserve"> </w:t>
            </w:r>
            <w:r>
              <w:rPr>
                <w:rFonts w:ascii="Arial"/>
                <w:sz w:val="14"/>
              </w:rPr>
              <w:t>of</w:t>
            </w:r>
            <w:r>
              <w:rPr>
                <w:rFonts w:ascii="Arial"/>
                <w:spacing w:val="5"/>
                <w:sz w:val="14"/>
              </w:rPr>
              <w:t xml:space="preserve"> </w:t>
            </w:r>
            <w:r>
              <w:rPr>
                <w:rFonts w:ascii="Arial"/>
                <w:sz w:val="14"/>
              </w:rPr>
              <w:t>self-described</w:t>
            </w:r>
            <w:r>
              <w:rPr>
                <w:rFonts w:ascii="Arial"/>
                <w:spacing w:val="5"/>
                <w:sz w:val="14"/>
              </w:rPr>
              <w:t xml:space="preserve"> </w:t>
            </w:r>
            <w:r>
              <w:rPr>
                <w:rFonts w:ascii="Arial"/>
                <w:spacing w:val="-2"/>
                <w:sz w:val="14"/>
              </w:rPr>
              <w:t>gender</w:t>
            </w:r>
          </w:p>
        </w:tc>
        <w:tc>
          <w:tcPr>
            <w:tcW w:w="1966" w:type="dxa"/>
            <w:tcBorders>
              <w:bottom w:val="single" w:sz="8" w:space="0" w:color="000000"/>
            </w:tcBorders>
          </w:tcPr>
          <w:p w14:paraId="26908D28" w14:textId="77777777" w:rsidR="003F3708" w:rsidRDefault="005D069D">
            <w:pPr>
              <w:pStyle w:val="TableParagraph"/>
              <w:spacing w:before="17" w:line="153" w:lineRule="exact"/>
              <w:ind w:left="491"/>
              <w:jc w:val="center"/>
              <w:rPr>
                <w:rFonts w:ascii="Arial"/>
                <w:sz w:val="14"/>
              </w:rPr>
            </w:pPr>
            <w:r>
              <w:rPr>
                <w:rFonts w:ascii="Arial"/>
                <w:spacing w:val="-10"/>
                <w:sz w:val="14"/>
              </w:rPr>
              <w:t>-</w:t>
            </w:r>
          </w:p>
        </w:tc>
        <w:tc>
          <w:tcPr>
            <w:tcW w:w="1491" w:type="dxa"/>
            <w:tcBorders>
              <w:bottom w:val="single" w:sz="8" w:space="0" w:color="000000"/>
            </w:tcBorders>
          </w:tcPr>
          <w:p w14:paraId="1283F49A" w14:textId="77777777" w:rsidR="003F3708" w:rsidRDefault="005D069D">
            <w:pPr>
              <w:pStyle w:val="TableParagraph"/>
              <w:spacing w:before="17" w:line="153" w:lineRule="exact"/>
              <w:ind w:left="15"/>
              <w:jc w:val="center"/>
              <w:rPr>
                <w:rFonts w:ascii="Arial"/>
                <w:sz w:val="14"/>
              </w:rPr>
            </w:pPr>
            <w:r>
              <w:rPr>
                <w:rFonts w:ascii="Arial"/>
                <w:spacing w:val="-10"/>
                <w:sz w:val="14"/>
              </w:rPr>
              <w:t>-</w:t>
            </w:r>
          </w:p>
        </w:tc>
        <w:tc>
          <w:tcPr>
            <w:tcW w:w="1490" w:type="dxa"/>
            <w:tcBorders>
              <w:bottom w:val="single" w:sz="8" w:space="0" w:color="000000"/>
            </w:tcBorders>
          </w:tcPr>
          <w:p w14:paraId="6B4B6CD8" w14:textId="77777777" w:rsidR="003F3708" w:rsidRDefault="005D069D">
            <w:pPr>
              <w:pStyle w:val="TableParagraph"/>
              <w:spacing w:before="17" w:line="153" w:lineRule="exact"/>
              <w:ind w:left="55" w:right="40"/>
              <w:jc w:val="center"/>
              <w:rPr>
                <w:rFonts w:ascii="Arial"/>
                <w:sz w:val="14"/>
              </w:rPr>
            </w:pPr>
            <w:r>
              <w:rPr>
                <w:rFonts w:ascii="Arial"/>
                <w:spacing w:val="-10"/>
                <w:sz w:val="14"/>
              </w:rPr>
              <w:t>-</w:t>
            </w:r>
          </w:p>
        </w:tc>
        <w:tc>
          <w:tcPr>
            <w:tcW w:w="1017" w:type="dxa"/>
            <w:tcBorders>
              <w:bottom w:val="single" w:sz="8" w:space="0" w:color="000000"/>
            </w:tcBorders>
          </w:tcPr>
          <w:p w14:paraId="479B7D73" w14:textId="77777777" w:rsidR="003F3708" w:rsidRDefault="005D069D">
            <w:pPr>
              <w:pStyle w:val="TableParagraph"/>
              <w:spacing w:before="17" w:line="153" w:lineRule="exact"/>
              <w:ind w:right="238"/>
              <w:rPr>
                <w:rFonts w:ascii="Arial"/>
                <w:sz w:val="14"/>
              </w:rPr>
            </w:pPr>
            <w:r>
              <w:rPr>
                <w:rFonts w:ascii="Arial"/>
                <w:spacing w:val="-10"/>
                <w:sz w:val="14"/>
              </w:rPr>
              <w:t>-</w:t>
            </w:r>
          </w:p>
        </w:tc>
      </w:tr>
      <w:tr w:rsidR="003F3708" w14:paraId="41A241A9" w14:textId="77777777">
        <w:trPr>
          <w:trHeight w:val="176"/>
        </w:trPr>
        <w:tc>
          <w:tcPr>
            <w:tcW w:w="4901" w:type="dxa"/>
          </w:tcPr>
          <w:p w14:paraId="3343886F" w14:textId="77777777" w:rsidR="003F3708" w:rsidRDefault="005D069D">
            <w:pPr>
              <w:pStyle w:val="TableParagraph"/>
              <w:spacing w:before="4" w:line="153" w:lineRule="exact"/>
              <w:ind w:left="35"/>
              <w:jc w:val="left"/>
              <w:rPr>
                <w:rFonts w:ascii="Arial"/>
                <w:b/>
                <w:sz w:val="14"/>
              </w:rPr>
            </w:pPr>
            <w:r>
              <w:rPr>
                <w:rFonts w:ascii="Arial"/>
                <w:b/>
                <w:sz w:val="14"/>
              </w:rPr>
              <w:t>Total</w:t>
            </w:r>
            <w:r>
              <w:rPr>
                <w:rFonts w:ascii="Arial"/>
                <w:b/>
                <w:spacing w:val="8"/>
                <w:sz w:val="14"/>
              </w:rPr>
              <w:t xml:space="preserve"> </w:t>
            </w:r>
            <w:r>
              <w:rPr>
                <w:rFonts w:ascii="Arial"/>
                <w:b/>
                <w:spacing w:val="-2"/>
                <w:sz w:val="14"/>
              </w:rPr>
              <w:t>Placemaking</w:t>
            </w:r>
          </w:p>
        </w:tc>
        <w:tc>
          <w:tcPr>
            <w:tcW w:w="1966" w:type="dxa"/>
            <w:tcBorders>
              <w:top w:val="single" w:sz="8" w:space="0" w:color="000000"/>
              <w:bottom w:val="single" w:sz="8" w:space="0" w:color="000000"/>
            </w:tcBorders>
          </w:tcPr>
          <w:p w14:paraId="40D5DBC6" w14:textId="77777777" w:rsidR="003F3708" w:rsidRDefault="005D069D">
            <w:pPr>
              <w:pStyle w:val="TableParagraph"/>
              <w:spacing w:before="4" w:line="153" w:lineRule="exact"/>
              <w:ind w:right="505"/>
              <w:rPr>
                <w:rFonts w:ascii="Arial"/>
                <w:b/>
                <w:sz w:val="14"/>
              </w:rPr>
            </w:pPr>
            <w:r>
              <w:rPr>
                <w:rFonts w:ascii="Arial"/>
                <w:b/>
                <w:spacing w:val="-2"/>
                <w:sz w:val="14"/>
              </w:rPr>
              <w:t>193.6</w:t>
            </w:r>
          </w:p>
        </w:tc>
        <w:tc>
          <w:tcPr>
            <w:tcW w:w="1491" w:type="dxa"/>
            <w:tcBorders>
              <w:top w:val="single" w:sz="8" w:space="0" w:color="000000"/>
              <w:bottom w:val="single" w:sz="8" w:space="0" w:color="000000"/>
            </w:tcBorders>
          </w:tcPr>
          <w:p w14:paraId="675CFF69" w14:textId="77777777" w:rsidR="003F3708" w:rsidRDefault="005D069D">
            <w:pPr>
              <w:pStyle w:val="TableParagraph"/>
              <w:spacing w:before="4" w:line="153" w:lineRule="exact"/>
              <w:ind w:right="504"/>
              <w:rPr>
                <w:rFonts w:ascii="Arial"/>
                <w:b/>
                <w:sz w:val="14"/>
              </w:rPr>
            </w:pPr>
            <w:r>
              <w:rPr>
                <w:rFonts w:ascii="Arial"/>
                <w:b/>
                <w:spacing w:val="-2"/>
                <w:sz w:val="14"/>
              </w:rPr>
              <w:t>198.5</w:t>
            </w:r>
          </w:p>
        </w:tc>
        <w:tc>
          <w:tcPr>
            <w:tcW w:w="1490" w:type="dxa"/>
            <w:tcBorders>
              <w:top w:val="single" w:sz="8" w:space="0" w:color="000000"/>
              <w:bottom w:val="single" w:sz="8" w:space="0" w:color="000000"/>
            </w:tcBorders>
          </w:tcPr>
          <w:p w14:paraId="75BF6018" w14:textId="77777777" w:rsidR="003F3708" w:rsidRDefault="005D069D">
            <w:pPr>
              <w:pStyle w:val="TableParagraph"/>
              <w:spacing w:before="4" w:line="153" w:lineRule="exact"/>
              <w:ind w:right="505"/>
              <w:rPr>
                <w:rFonts w:ascii="Arial"/>
                <w:b/>
                <w:sz w:val="14"/>
              </w:rPr>
            </w:pPr>
            <w:r>
              <w:rPr>
                <w:rFonts w:ascii="Arial"/>
                <w:b/>
                <w:spacing w:val="-2"/>
                <w:sz w:val="14"/>
              </w:rPr>
              <w:t>203.4</w:t>
            </w:r>
          </w:p>
        </w:tc>
        <w:tc>
          <w:tcPr>
            <w:tcW w:w="1017" w:type="dxa"/>
            <w:tcBorders>
              <w:top w:val="single" w:sz="8" w:space="0" w:color="000000"/>
              <w:bottom w:val="single" w:sz="8" w:space="0" w:color="000000"/>
            </w:tcBorders>
          </w:tcPr>
          <w:p w14:paraId="49D669B6" w14:textId="77777777" w:rsidR="003F3708" w:rsidRDefault="005D069D">
            <w:pPr>
              <w:pStyle w:val="TableParagraph"/>
              <w:spacing w:before="4" w:line="153" w:lineRule="exact"/>
              <w:ind w:right="30"/>
              <w:rPr>
                <w:rFonts w:ascii="Arial"/>
                <w:b/>
                <w:sz w:val="14"/>
              </w:rPr>
            </w:pPr>
            <w:r>
              <w:rPr>
                <w:rFonts w:ascii="Arial"/>
                <w:b/>
                <w:spacing w:val="-2"/>
                <w:sz w:val="14"/>
              </w:rPr>
              <w:t>208.5</w:t>
            </w:r>
          </w:p>
        </w:tc>
      </w:tr>
      <w:tr w:rsidR="003F3708" w14:paraId="546ACD86" w14:textId="77777777">
        <w:trPr>
          <w:trHeight w:val="176"/>
        </w:trPr>
        <w:tc>
          <w:tcPr>
            <w:tcW w:w="4901" w:type="dxa"/>
          </w:tcPr>
          <w:p w14:paraId="08BDC25F" w14:textId="77777777" w:rsidR="003F3708" w:rsidRDefault="005D069D">
            <w:pPr>
              <w:pStyle w:val="TableParagraph"/>
              <w:spacing w:before="4" w:line="153" w:lineRule="exact"/>
              <w:ind w:left="35"/>
              <w:jc w:val="left"/>
              <w:rPr>
                <w:rFonts w:ascii="Arial"/>
                <w:b/>
                <w:sz w:val="14"/>
              </w:rPr>
            </w:pPr>
            <w:r>
              <w:rPr>
                <w:rFonts w:ascii="Arial"/>
                <w:b/>
                <w:sz w:val="14"/>
              </w:rPr>
              <w:t>Casuals</w:t>
            </w:r>
            <w:r>
              <w:rPr>
                <w:rFonts w:ascii="Arial"/>
                <w:b/>
                <w:spacing w:val="6"/>
                <w:sz w:val="14"/>
              </w:rPr>
              <w:t xml:space="preserve"> </w:t>
            </w:r>
            <w:r>
              <w:rPr>
                <w:rFonts w:ascii="Arial"/>
                <w:b/>
                <w:sz w:val="14"/>
              </w:rPr>
              <w:t>and</w:t>
            </w:r>
            <w:r>
              <w:rPr>
                <w:rFonts w:ascii="Arial"/>
                <w:b/>
                <w:spacing w:val="8"/>
                <w:sz w:val="14"/>
              </w:rPr>
              <w:t xml:space="preserve"> </w:t>
            </w:r>
            <w:r>
              <w:rPr>
                <w:rFonts w:ascii="Arial"/>
                <w:b/>
                <w:sz w:val="14"/>
              </w:rPr>
              <w:t>temporary</w:t>
            </w:r>
            <w:r>
              <w:rPr>
                <w:rFonts w:ascii="Arial"/>
                <w:b/>
                <w:spacing w:val="5"/>
                <w:sz w:val="14"/>
              </w:rPr>
              <w:t xml:space="preserve"> </w:t>
            </w:r>
            <w:r>
              <w:rPr>
                <w:rFonts w:ascii="Arial"/>
                <w:b/>
                <w:spacing w:val="-2"/>
                <w:sz w:val="14"/>
              </w:rPr>
              <w:t>staff</w:t>
            </w:r>
          </w:p>
        </w:tc>
        <w:tc>
          <w:tcPr>
            <w:tcW w:w="1966" w:type="dxa"/>
            <w:tcBorders>
              <w:top w:val="single" w:sz="8" w:space="0" w:color="000000"/>
              <w:bottom w:val="single" w:sz="8" w:space="0" w:color="000000"/>
            </w:tcBorders>
          </w:tcPr>
          <w:p w14:paraId="72D65F0C" w14:textId="77777777" w:rsidR="003F3708" w:rsidRDefault="005D069D">
            <w:pPr>
              <w:pStyle w:val="TableParagraph"/>
              <w:spacing w:before="4" w:line="153" w:lineRule="exact"/>
              <w:ind w:right="505"/>
              <w:rPr>
                <w:rFonts w:ascii="Arial"/>
                <w:sz w:val="14"/>
              </w:rPr>
            </w:pPr>
            <w:r>
              <w:rPr>
                <w:rFonts w:ascii="Arial"/>
                <w:spacing w:val="-2"/>
                <w:sz w:val="14"/>
              </w:rPr>
              <w:t>277.9</w:t>
            </w:r>
          </w:p>
        </w:tc>
        <w:tc>
          <w:tcPr>
            <w:tcW w:w="1491" w:type="dxa"/>
            <w:tcBorders>
              <w:top w:val="single" w:sz="8" w:space="0" w:color="000000"/>
              <w:bottom w:val="single" w:sz="8" w:space="0" w:color="000000"/>
            </w:tcBorders>
          </w:tcPr>
          <w:p w14:paraId="25093377" w14:textId="77777777" w:rsidR="003F3708" w:rsidRDefault="005D069D">
            <w:pPr>
              <w:pStyle w:val="TableParagraph"/>
              <w:spacing w:before="4" w:line="153" w:lineRule="exact"/>
              <w:ind w:right="504"/>
              <w:rPr>
                <w:rFonts w:ascii="Arial"/>
                <w:sz w:val="14"/>
              </w:rPr>
            </w:pPr>
            <w:r>
              <w:rPr>
                <w:rFonts w:ascii="Arial"/>
                <w:spacing w:val="-2"/>
                <w:sz w:val="14"/>
              </w:rPr>
              <w:t>284.8</w:t>
            </w:r>
          </w:p>
        </w:tc>
        <w:tc>
          <w:tcPr>
            <w:tcW w:w="1490" w:type="dxa"/>
            <w:tcBorders>
              <w:top w:val="single" w:sz="8" w:space="0" w:color="000000"/>
              <w:bottom w:val="single" w:sz="8" w:space="0" w:color="000000"/>
            </w:tcBorders>
          </w:tcPr>
          <w:p w14:paraId="6D08297B" w14:textId="77777777" w:rsidR="003F3708" w:rsidRDefault="005D069D">
            <w:pPr>
              <w:pStyle w:val="TableParagraph"/>
              <w:spacing w:before="4" w:line="153" w:lineRule="exact"/>
              <w:ind w:right="505"/>
              <w:rPr>
                <w:rFonts w:ascii="Arial"/>
                <w:sz w:val="14"/>
              </w:rPr>
            </w:pPr>
            <w:r>
              <w:rPr>
                <w:rFonts w:ascii="Arial"/>
                <w:spacing w:val="-2"/>
                <w:sz w:val="14"/>
              </w:rPr>
              <w:t>292.0</w:t>
            </w:r>
          </w:p>
        </w:tc>
        <w:tc>
          <w:tcPr>
            <w:tcW w:w="1017" w:type="dxa"/>
            <w:tcBorders>
              <w:top w:val="single" w:sz="8" w:space="0" w:color="000000"/>
              <w:bottom w:val="single" w:sz="8" w:space="0" w:color="000000"/>
            </w:tcBorders>
          </w:tcPr>
          <w:p w14:paraId="6D2C37EF" w14:textId="77777777" w:rsidR="003F3708" w:rsidRDefault="005D069D">
            <w:pPr>
              <w:pStyle w:val="TableParagraph"/>
              <w:spacing w:before="4" w:line="153" w:lineRule="exact"/>
              <w:ind w:right="30"/>
              <w:rPr>
                <w:rFonts w:ascii="Arial"/>
                <w:sz w:val="14"/>
              </w:rPr>
            </w:pPr>
            <w:r>
              <w:rPr>
                <w:rFonts w:ascii="Arial"/>
                <w:spacing w:val="-2"/>
                <w:sz w:val="14"/>
              </w:rPr>
              <w:t>299.3</w:t>
            </w:r>
          </w:p>
        </w:tc>
      </w:tr>
      <w:tr w:rsidR="003F3708" w14:paraId="17F554D1" w14:textId="77777777">
        <w:trPr>
          <w:trHeight w:val="176"/>
        </w:trPr>
        <w:tc>
          <w:tcPr>
            <w:tcW w:w="4901" w:type="dxa"/>
          </w:tcPr>
          <w:p w14:paraId="205B77B5" w14:textId="77777777" w:rsidR="003F3708" w:rsidRDefault="005D069D">
            <w:pPr>
              <w:pStyle w:val="TableParagraph"/>
              <w:spacing w:before="4" w:line="153" w:lineRule="exact"/>
              <w:ind w:left="35"/>
              <w:jc w:val="left"/>
              <w:rPr>
                <w:rFonts w:ascii="Arial"/>
                <w:b/>
                <w:sz w:val="14"/>
              </w:rPr>
            </w:pPr>
            <w:r>
              <w:rPr>
                <w:rFonts w:ascii="Arial"/>
                <w:b/>
                <w:sz w:val="14"/>
              </w:rPr>
              <w:t>Capitalised</w:t>
            </w:r>
            <w:r>
              <w:rPr>
                <w:rFonts w:ascii="Arial"/>
                <w:b/>
                <w:spacing w:val="12"/>
                <w:sz w:val="14"/>
              </w:rPr>
              <w:t xml:space="preserve"> </w:t>
            </w:r>
            <w:r>
              <w:rPr>
                <w:rFonts w:ascii="Arial"/>
                <w:b/>
                <w:spacing w:val="-2"/>
                <w:sz w:val="14"/>
              </w:rPr>
              <w:t>labour</w:t>
            </w:r>
          </w:p>
        </w:tc>
        <w:tc>
          <w:tcPr>
            <w:tcW w:w="1966" w:type="dxa"/>
            <w:tcBorders>
              <w:top w:val="single" w:sz="8" w:space="0" w:color="000000"/>
              <w:bottom w:val="single" w:sz="8" w:space="0" w:color="000000"/>
            </w:tcBorders>
          </w:tcPr>
          <w:p w14:paraId="700C0F0D" w14:textId="77777777" w:rsidR="003F3708" w:rsidRDefault="005D069D">
            <w:pPr>
              <w:pStyle w:val="TableParagraph"/>
              <w:spacing w:before="4" w:line="153" w:lineRule="exact"/>
              <w:ind w:right="505"/>
              <w:rPr>
                <w:rFonts w:ascii="Arial"/>
                <w:sz w:val="14"/>
              </w:rPr>
            </w:pPr>
            <w:r>
              <w:rPr>
                <w:rFonts w:ascii="Arial"/>
                <w:spacing w:val="-4"/>
                <w:sz w:val="14"/>
              </w:rPr>
              <w:t>70.1</w:t>
            </w:r>
          </w:p>
        </w:tc>
        <w:tc>
          <w:tcPr>
            <w:tcW w:w="1491" w:type="dxa"/>
            <w:tcBorders>
              <w:top w:val="single" w:sz="8" w:space="0" w:color="000000"/>
              <w:bottom w:val="single" w:sz="8" w:space="0" w:color="000000"/>
            </w:tcBorders>
          </w:tcPr>
          <w:p w14:paraId="19AA5DAF" w14:textId="77777777" w:rsidR="003F3708" w:rsidRDefault="005D069D">
            <w:pPr>
              <w:pStyle w:val="TableParagraph"/>
              <w:spacing w:before="4" w:line="153" w:lineRule="exact"/>
              <w:ind w:right="504"/>
              <w:rPr>
                <w:rFonts w:ascii="Arial"/>
                <w:sz w:val="14"/>
              </w:rPr>
            </w:pPr>
            <w:r>
              <w:rPr>
                <w:rFonts w:ascii="Arial"/>
                <w:spacing w:val="-4"/>
                <w:sz w:val="14"/>
              </w:rPr>
              <w:t>71.9</w:t>
            </w:r>
          </w:p>
        </w:tc>
        <w:tc>
          <w:tcPr>
            <w:tcW w:w="1490" w:type="dxa"/>
            <w:tcBorders>
              <w:top w:val="single" w:sz="8" w:space="0" w:color="000000"/>
              <w:bottom w:val="single" w:sz="8" w:space="0" w:color="000000"/>
            </w:tcBorders>
          </w:tcPr>
          <w:p w14:paraId="37D8D512" w14:textId="77777777" w:rsidR="003F3708" w:rsidRDefault="005D069D">
            <w:pPr>
              <w:pStyle w:val="TableParagraph"/>
              <w:spacing w:before="4" w:line="153" w:lineRule="exact"/>
              <w:ind w:right="505"/>
              <w:rPr>
                <w:rFonts w:ascii="Arial"/>
                <w:sz w:val="14"/>
              </w:rPr>
            </w:pPr>
            <w:r>
              <w:rPr>
                <w:rFonts w:ascii="Arial"/>
                <w:spacing w:val="-4"/>
                <w:sz w:val="14"/>
              </w:rPr>
              <w:t>73.7</w:t>
            </w:r>
          </w:p>
        </w:tc>
        <w:tc>
          <w:tcPr>
            <w:tcW w:w="1017" w:type="dxa"/>
            <w:tcBorders>
              <w:top w:val="single" w:sz="8" w:space="0" w:color="000000"/>
              <w:bottom w:val="single" w:sz="8" w:space="0" w:color="000000"/>
            </w:tcBorders>
          </w:tcPr>
          <w:p w14:paraId="1472ECDB" w14:textId="77777777" w:rsidR="003F3708" w:rsidRDefault="005D069D">
            <w:pPr>
              <w:pStyle w:val="TableParagraph"/>
              <w:spacing w:before="4" w:line="153" w:lineRule="exact"/>
              <w:ind w:right="30"/>
              <w:rPr>
                <w:rFonts w:ascii="Arial"/>
                <w:sz w:val="14"/>
              </w:rPr>
            </w:pPr>
            <w:r>
              <w:rPr>
                <w:rFonts w:ascii="Arial"/>
                <w:spacing w:val="-4"/>
                <w:sz w:val="14"/>
              </w:rPr>
              <w:t>75.5</w:t>
            </w:r>
          </w:p>
        </w:tc>
      </w:tr>
      <w:tr w:rsidR="003F3708" w14:paraId="2AB0DAE7" w14:textId="77777777">
        <w:trPr>
          <w:trHeight w:val="176"/>
        </w:trPr>
        <w:tc>
          <w:tcPr>
            <w:tcW w:w="4901" w:type="dxa"/>
          </w:tcPr>
          <w:p w14:paraId="39C3A5CD" w14:textId="77777777" w:rsidR="003F3708" w:rsidRDefault="005D069D">
            <w:pPr>
              <w:pStyle w:val="TableParagraph"/>
              <w:spacing w:before="4" w:line="153" w:lineRule="exact"/>
              <w:ind w:left="35"/>
              <w:jc w:val="left"/>
              <w:rPr>
                <w:rFonts w:ascii="Arial"/>
                <w:b/>
                <w:sz w:val="14"/>
              </w:rPr>
            </w:pPr>
            <w:r>
              <w:rPr>
                <w:rFonts w:ascii="Arial"/>
                <w:b/>
                <w:sz w:val="14"/>
              </w:rPr>
              <w:t>Total</w:t>
            </w:r>
            <w:r>
              <w:rPr>
                <w:rFonts w:ascii="Arial"/>
                <w:b/>
                <w:spacing w:val="6"/>
                <w:sz w:val="14"/>
              </w:rPr>
              <w:t xml:space="preserve"> </w:t>
            </w:r>
            <w:r>
              <w:rPr>
                <w:rFonts w:ascii="Arial"/>
                <w:b/>
                <w:sz w:val="14"/>
              </w:rPr>
              <w:t>staff</w:t>
            </w:r>
            <w:r>
              <w:rPr>
                <w:rFonts w:ascii="Arial"/>
                <w:b/>
                <w:spacing w:val="6"/>
                <w:sz w:val="14"/>
              </w:rPr>
              <w:t xml:space="preserve"> </w:t>
            </w:r>
            <w:r>
              <w:rPr>
                <w:rFonts w:ascii="Arial"/>
                <w:b/>
                <w:spacing w:val="-2"/>
                <w:sz w:val="14"/>
              </w:rPr>
              <w:t>numbers</w:t>
            </w:r>
          </w:p>
        </w:tc>
        <w:tc>
          <w:tcPr>
            <w:tcW w:w="1966" w:type="dxa"/>
            <w:tcBorders>
              <w:top w:val="single" w:sz="8" w:space="0" w:color="000000"/>
              <w:bottom w:val="single" w:sz="8" w:space="0" w:color="000000"/>
            </w:tcBorders>
          </w:tcPr>
          <w:p w14:paraId="21BC7514" w14:textId="77777777" w:rsidR="003F3708" w:rsidRDefault="005D069D">
            <w:pPr>
              <w:pStyle w:val="TableParagraph"/>
              <w:spacing w:before="4" w:line="153" w:lineRule="exact"/>
              <w:ind w:right="504"/>
              <w:rPr>
                <w:rFonts w:ascii="Arial"/>
                <w:b/>
                <w:sz w:val="14"/>
              </w:rPr>
            </w:pPr>
            <w:r>
              <w:rPr>
                <w:rFonts w:ascii="Arial"/>
                <w:b/>
                <w:spacing w:val="-2"/>
                <w:sz w:val="14"/>
              </w:rPr>
              <w:t>1,863.6</w:t>
            </w:r>
          </w:p>
        </w:tc>
        <w:tc>
          <w:tcPr>
            <w:tcW w:w="1491" w:type="dxa"/>
            <w:tcBorders>
              <w:top w:val="single" w:sz="8" w:space="0" w:color="000000"/>
              <w:bottom w:val="single" w:sz="8" w:space="0" w:color="000000"/>
            </w:tcBorders>
          </w:tcPr>
          <w:p w14:paraId="55E43E4E" w14:textId="77777777" w:rsidR="003F3708" w:rsidRDefault="005D069D">
            <w:pPr>
              <w:pStyle w:val="TableParagraph"/>
              <w:spacing w:before="4" w:line="153" w:lineRule="exact"/>
              <w:ind w:right="504"/>
              <w:rPr>
                <w:rFonts w:ascii="Arial"/>
                <w:b/>
                <w:sz w:val="14"/>
              </w:rPr>
            </w:pPr>
            <w:r>
              <w:rPr>
                <w:rFonts w:ascii="Arial"/>
                <w:b/>
                <w:spacing w:val="-2"/>
                <w:sz w:val="14"/>
              </w:rPr>
              <w:t>1,910.2</w:t>
            </w:r>
          </w:p>
        </w:tc>
        <w:tc>
          <w:tcPr>
            <w:tcW w:w="1490" w:type="dxa"/>
            <w:tcBorders>
              <w:top w:val="single" w:sz="8" w:space="0" w:color="000000"/>
              <w:bottom w:val="single" w:sz="8" w:space="0" w:color="000000"/>
            </w:tcBorders>
          </w:tcPr>
          <w:p w14:paraId="30371F76" w14:textId="77777777" w:rsidR="003F3708" w:rsidRDefault="005D069D">
            <w:pPr>
              <w:pStyle w:val="TableParagraph"/>
              <w:spacing w:before="4" w:line="153" w:lineRule="exact"/>
              <w:ind w:right="505"/>
              <w:rPr>
                <w:rFonts w:ascii="Arial"/>
                <w:b/>
                <w:sz w:val="14"/>
              </w:rPr>
            </w:pPr>
            <w:r>
              <w:rPr>
                <w:rFonts w:ascii="Arial"/>
                <w:b/>
                <w:spacing w:val="-2"/>
                <w:sz w:val="14"/>
              </w:rPr>
              <w:t>1,958.0</w:t>
            </w:r>
          </w:p>
        </w:tc>
        <w:tc>
          <w:tcPr>
            <w:tcW w:w="1017" w:type="dxa"/>
            <w:tcBorders>
              <w:top w:val="single" w:sz="8" w:space="0" w:color="000000"/>
              <w:bottom w:val="single" w:sz="8" w:space="0" w:color="000000"/>
            </w:tcBorders>
          </w:tcPr>
          <w:p w14:paraId="4DBEC5A3" w14:textId="77777777" w:rsidR="003F3708" w:rsidRDefault="005D069D">
            <w:pPr>
              <w:pStyle w:val="TableParagraph"/>
              <w:spacing w:before="4" w:line="153" w:lineRule="exact"/>
              <w:ind w:right="30"/>
              <w:rPr>
                <w:rFonts w:ascii="Arial"/>
                <w:b/>
                <w:sz w:val="14"/>
              </w:rPr>
            </w:pPr>
            <w:r>
              <w:rPr>
                <w:rFonts w:ascii="Arial"/>
                <w:b/>
                <w:spacing w:val="-2"/>
                <w:sz w:val="14"/>
              </w:rPr>
              <w:t>2,006.9</w:t>
            </w:r>
          </w:p>
        </w:tc>
      </w:tr>
    </w:tbl>
    <w:p w14:paraId="5DCA9DD8" w14:textId="77777777" w:rsidR="003F3708" w:rsidRDefault="003F3708">
      <w:pPr>
        <w:spacing w:line="153" w:lineRule="exact"/>
        <w:rPr>
          <w:rFonts w:ascii="Arial"/>
          <w:sz w:val="14"/>
        </w:rPr>
        <w:sectPr w:rsidR="003F3708">
          <w:pgSz w:w="11910" w:h="16840"/>
          <w:pgMar w:top="1060" w:right="320" w:bottom="800" w:left="500" w:header="0" w:footer="614" w:gutter="0"/>
          <w:cols w:space="720"/>
        </w:sectPr>
      </w:pPr>
    </w:p>
    <w:p w14:paraId="41163DB6" w14:textId="77777777" w:rsidR="003F3708" w:rsidRDefault="003F3708">
      <w:pPr>
        <w:pStyle w:val="BodyText"/>
        <w:rPr>
          <w:b/>
          <w:sz w:val="24"/>
        </w:rPr>
      </w:pPr>
    </w:p>
    <w:p w14:paraId="0D4A4B95" w14:textId="77777777" w:rsidR="003F3708" w:rsidRDefault="003F3708">
      <w:pPr>
        <w:pStyle w:val="BodyText"/>
        <w:rPr>
          <w:b/>
          <w:sz w:val="24"/>
        </w:rPr>
      </w:pPr>
    </w:p>
    <w:p w14:paraId="76424C25" w14:textId="77777777" w:rsidR="003F3708" w:rsidRDefault="003F3708">
      <w:pPr>
        <w:pStyle w:val="BodyText"/>
        <w:rPr>
          <w:b/>
          <w:sz w:val="24"/>
        </w:rPr>
      </w:pPr>
    </w:p>
    <w:p w14:paraId="68703068" w14:textId="77777777" w:rsidR="003F3708" w:rsidRDefault="003F3708">
      <w:pPr>
        <w:pStyle w:val="BodyText"/>
        <w:rPr>
          <w:b/>
          <w:sz w:val="24"/>
        </w:rPr>
      </w:pPr>
    </w:p>
    <w:p w14:paraId="32FE077C" w14:textId="77777777" w:rsidR="003F3708" w:rsidRDefault="003F3708">
      <w:pPr>
        <w:pStyle w:val="BodyText"/>
        <w:rPr>
          <w:b/>
          <w:sz w:val="24"/>
        </w:rPr>
      </w:pPr>
    </w:p>
    <w:p w14:paraId="5671E3A2" w14:textId="77777777" w:rsidR="003F3708" w:rsidRDefault="003F3708">
      <w:pPr>
        <w:pStyle w:val="BodyText"/>
        <w:rPr>
          <w:b/>
          <w:sz w:val="24"/>
        </w:rPr>
      </w:pPr>
    </w:p>
    <w:p w14:paraId="6A36918B" w14:textId="77777777" w:rsidR="003F3708" w:rsidRDefault="003F3708">
      <w:pPr>
        <w:pStyle w:val="BodyText"/>
        <w:rPr>
          <w:b/>
          <w:sz w:val="24"/>
        </w:rPr>
      </w:pPr>
    </w:p>
    <w:p w14:paraId="4A7A7D94" w14:textId="77777777" w:rsidR="003F3708" w:rsidRDefault="003F3708">
      <w:pPr>
        <w:pStyle w:val="BodyText"/>
        <w:rPr>
          <w:b/>
          <w:sz w:val="24"/>
        </w:rPr>
      </w:pPr>
    </w:p>
    <w:p w14:paraId="583068D0" w14:textId="77777777" w:rsidR="003F3708" w:rsidRDefault="003F3708">
      <w:pPr>
        <w:pStyle w:val="BodyText"/>
        <w:rPr>
          <w:b/>
          <w:sz w:val="24"/>
        </w:rPr>
      </w:pPr>
    </w:p>
    <w:p w14:paraId="5431C96E" w14:textId="77777777" w:rsidR="003F3708" w:rsidRDefault="003F3708">
      <w:pPr>
        <w:pStyle w:val="BodyText"/>
        <w:rPr>
          <w:b/>
          <w:sz w:val="24"/>
        </w:rPr>
      </w:pPr>
    </w:p>
    <w:p w14:paraId="150960F2" w14:textId="77777777" w:rsidR="003F3708" w:rsidRDefault="003F3708">
      <w:pPr>
        <w:pStyle w:val="BodyText"/>
        <w:rPr>
          <w:b/>
          <w:sz w:val="24"/>
        </w:rPr>
      </w:pPr>
    </w:p>
    <w:p w14:paraId="23D8F18B" w14:textId="77777777" w:rsidR="003F3708" w:rsidRDefault="003F3708">
      <w:pPr>
        <w:pStyle w:val="BodyText"/>
        <w:rPr>
          <w:b/>
          <w:sz w:val="24"/>
        </w:rPr>
      </w:pPr>
    </w:p>
    <w:p w14:paraId="54B71BDD" w14:textId="77777777" w:rsidR="003F3708" w:rsidRDefault="003F3708">
      <w:pPr>
        <w:pStyle w:val="BodyText"/>
        <w:rPr>
          <w:b/>
          <w:sz w:val="24"/>
        </w:rPr>
      </w:pPr>
    </w:p>
    <w:p w14:paraId="0FB4DA3C" w14:textId="77777777" w:rsidR="003F3708" w:rsidRDefault="003F3708">
      <w:pPr>
        <w:pStyle w:val="BodyText"/>
        <w:rPr>
          <w:b/>
          <w:sz w:val="24"/>
        </w:rPr>
      </w:pPr>
    </w:p>
    <w:p w14:paraId="2824E752" w14:textId="77777777" w:rsidR="003F3708" w:rsidRDefault="003F3708">
      <w:pPr>
        <w:pStyle w:val="BodyText"/>
        <w:rPr>
          <w:b/>
          <w:sz w:val="24"/>
        </w:rPr>
      </w:pPr>
    </w:p>
    <w:p w14:paraId="2ACAFF1F" w14:textId="77777777" w:rsidR="003F3708" w:rsidRDefault="003F3708">
      <w:pPr>
        <w:pStyle w:val="BodyText"/>
        <w:rPr>
          <w:b/>
          <w:sz w:val="24"/>
        </w:rPr>
      </w:pPr>
    </w:p>
    <w:p w14:paraId="48AA02EE" w14:textId="77777777" w:rsidR="003F3708" w:rsidRDefault="003F3708">
      <w:pPr>
        <w:pStyle w:val="BodyText"/>
        <w:rPr>
          <w:b/>
          <w:sz w:val="24"/>
        </w:rPr>
      </w:pPr>
    </w:p>
    <w:p w14:paraId="3D3F46EB" w14:textId="77777777" w:rsidR="003F3708" w:rsidRDefault="003F3708">
      <w:pPr>
        <w:pStyle w:val="BodyText"/>
        <w:rPr>
          <w:b/>
          <w:sz w:val="24"/>
        </w:rPr>
      </w:pPr>
    </w:p>
    <w:p w14:paraId="3F9072C6" w14:textId="77777777" w:rsidR="003F3708" w:rsidRDefault="003F3708">
      <w:pPr>
        <w:pStyle w:val="BodyText"/>
        <w:rPr>
          <w:b/>
          <w:sz w:val="24"/>
        </w:rPr>
      </w:pPr>
    </w:p>
    <w:p w14:paraId="238FE1C2" w14:textId="77777777" w:rsidR="003F3708" w:rsidRDefault="003F3708">
      <w:pPr>
        <w:pStyle w:val="BodyText"/>
        <w:rPr>
          <w:b/>
          <w:sz w:val="24"/>
        </w:rPr>
      </w:pPr>
    </w:p>
    <w:p w14:paraId="61D4A26C" w14:textId="77777777" w:rsidR="003F3708" w:rsidRDefault="003F3708">
      <w:pPr>
        <w:pStyle w:val="BodyText"/>
        <w:rPr>
          <w:b/>
          <w:sz w:val="24"/>
        </w:rPr>
      </w:pPr>
    </w:p>
    <w:p w14:paraId="3567E5FF" w14:textId="77777777" w:rsidR="003F3708" w:rsidRDefault="003F3708">
      <w:pPr>
        <w:pStyle w:val="BodyText"/>
        <w:spacing w:before="60"/>
        <w:rPr>
          <w:b/>
          <w:sz w:val="24"/>
        </w:rPr>
      </w:pPr>
    </w:p>
    <w:p w14:paraId="6DEF3C87" w14:textId="77777777" w:rsidR="003F3708" w:rsidRDefault="005D069D">
      <w:pPr>
        <w:pStyle w:val="Heading2"/>
      </w:pPr>
      <w:r>
        <w:rPr>
          <w:w w:val="90"/>
        </w:rPr>
        <w:t>This</w:t>
      </w:r>
      <w:r>
        <w:rPr>
          <w:spacing w:val="-3"/>
          <w:w w:val="90"/>
        </w:rPr>
        <w:t xml:space="preserve"> </w:t>
      </w:r>
      <w:r>
        <w:rPr>
          <w:w w:val="90"/>
        </w:rPr>
        <w:t>page</w:t>
      </w:r>
      <w:r>
        <w:rPr>
          <w:spacing w:val="-2"/>
          <w:w w:val="90"/>
        </w:rPr>
        <w:t xml:space="preserve"> </w:t>
      </w:r>
      <w:r>
        <w:rPr>
          <w:w w:val="90"/>
        </w:rPr>
        <w:t>has</w:t>
      </w:r>
      <w:r>
        <w:rPr>
          <w:spacing w:val="-2"/>
          <w:w w:val="90"/>
        </w:rPr>
        <w:t xml:space="preserve"> </w:t>
      </w:r>
      <w:r>
        <w:rPr>
          <w:w w:val="90"/>
        </w:rPr>
        <w:t>been</w:t>
      </w:r>
      <w:r>
        <w:rPr>
          <w:spacing w:val="-2"/>
          <w:w w:val="90"/>
        </w:rPr>
        <w:t xml:space="preserve"> </w:t>
      </w:r>
      <w:r>
        <w:rPr>
          <w:w w:val="90"/>
        </w:rPr>
        <w:t>intentionally</w:t>
      </w:r>
      <w:r>
        <w:rPr>
          <w:spacing w:val="-2"/>
          <w:w w:val="90"/>
        </w:rPr>
        <w:t xml:space="preserve"> </w:t>
      </w:r>
      <w:r>
        <w:rPr>
          <w:w w:val="90"/>
        </w:rPr>
        <w:t>left</w:t>
      </w:r>
      <w:r>
        <w:rPr>
          <w:spacing w:val="-2"/>
          <w:w w:val="90"/>
        </w:rPr>
        <w:t xml:space="preserve"> </w:t>
      </w:r>
      <w:proofErr w:type="gramStart"/>
      <w:r>
        <w:rPr>
          <w:spacing w:val="-2"/>
          <w:w w:val="90"/>
        </w:rPr>
        <w:t>blank</w:t>
      </w:r>
      <w:proofErr w:type="gramEnd"/>
    </w:p>
    <w:p w14:paraId="0DF1FF88" w14:textId="77777777" w:rsidR="003F3708" w:rsidRDefault="003F3708">
      <w:pPr>
        <w:sectPr w:rsidR="003F3708">
          <w:footerReference w:type="default" r:id="rId64"/>
          <w:pgSz w:w="11910" w:h="16840"/>
          <w:pgMar w:top="1920" w:right="319" w:bottom="720" w:left="500" w:header="0" w:footer="523" w:gutter="0"/>
          <w:cols w:space="720"/>
        </w:sectPr>
      </w:pPr>
    </w:p>
    <w:p w14:paraId="17E4BAE2" w14:textId="77777777" w:rsidR="003F3708" w:rsidRDefault="005D069D">
      <w:pPr>
        <w:pStyle w:val="Heading5"/>
        <w:numPr>
          <w:ilvl w:val="0"/>
          <w:numId w:val="33"/>
        </w:numPr>
        <w:tabs>
          <w:tab w:val="left" w:pos="718"/>
        </w:tabs>
        <w:spacing w:before="70"/>
        <w:ind w:left="718" w:hanging="227"/>
        <w:jc w:val="left"/>
        <w:rPr>
          <w:color w:val="4F81BC"/>
        </w:rPr>
      </w:pPr>
      <w:r>
        <w:rPr>
          <w:color w:val="4F81BC"/>
          <w:w w:val="105"/>
        </w:rPr>
        <w:lastRenderedPageBreak/>
        <w:t>Notes</w:t>
      </w:r>
      <w:r>
        <w:rPr>
          <w:color w:val="4F81BC"/>
          <w:spacing w:val="-11"/>
          <w:w w:val="105"/>
        </w:rPr>
        <w:t xml:space="preserve"> </w:t>
      </w:r>
      <w:r>
        <w:rPr>
          <w:color w:val="4F81BC"/>
          <w:w w:val="105"/>
        </w:rPr>
        <w:t>to</w:t>
      </w:r>
      <w:r>
        <w:rPr>
          <w:color w:val="4F81BC"/>
          <w:spacing w:val="-9"/>
          <w:w w:val="105"/>
        </w:rPr>
        <w:t xml:space="preserve"> </w:t>
      </w:r>
      <w:r>
        <w:rPr>
          <w:color w:val="4F81BC"/>
          <w:w w:val="105"/>
        </w:rPr>
        <w:t>the</w:t>
      </w:r>
      <w:r>
        <w:rPr>
          <w:color w:val="4F81BC"/>
          <w:spacing w:val="-10"/>
          <w:w w:val="105"/>
        </w:rPr>
        <w:t xml:space="preserve"> </w:t>
      </w:r>
      <w:r>
        <w:rPr>
          <w:color w:val="4F81BC"/>
          <w:w w:val="105"/>
        </w:rPr>
        <w:t>financial</w:t>
      </w:r>
      <w:r>
        <w:rPr>
          <w:color w:val="4F81BC"/>
          <w:spacing w:val="-8"/>
          <w:w w:val="105"/>
        </w:rPr>
        <w:t xml:space="preserve"> </w:t>
      </w:r>
      <w:r>
        <w:rPr>
          <w:color w:val="4F81BC"/>
          <w:spacing w:val="-2"/>
          <w:w w:val="105"/>
        </w:rPr>
        <w:t>statements</w:t>
      </w:r>
    </w:p>
    <w:p w14:paraId="3CE2259A" w14:textId="77777777" w:rsidR="003F3708" w:rsidRDefault="005D069D">
      <w:pPr>
        <w:spacing w:before="61" w:line="261" w:lineRule="auto"/>
        <w:ind w:left="481" w:right="1125"/>
        <w:rPr>
          <w:rFonts w:ascii="Arial"/>
          <w:sz w:val="14"/>
        </w:rPr>
      </w:pPr>
      <w:r>
        <w:rPr>
          <w:rFonts w:ascii="Arial"/>
          <w:sz w:val="14"/>
        </w:rPr>
        <w:t>This</w:t>
      </w:r>
      <w:r>
        <w:rPr>
          <w:rFonts w:ascii="Arial"/>
          <w:spacing w:val="-8"/>
          <w:sz w:val="14"/>
        </w:rPr>
        <w:t xml:space="preserve"> </w:t>
      </w:r>
      <w:r>
        <w:rPr>
          <w:rFonts w:ascii="Arial"/>
          <w:sz w:val="14"/>
        </w:rPr>
        <w:t>section</w:t>
      </w:r>
      <w:r>
        <w:rPr>
          <w:rFonts w:ascii="Arial"/>
          <w:spacing w:val="-8"/>
          <w:sz w:val="14"/>
        </w:rPr>
        <w:t xml:space="preserve"> </w:t>
      </w:r>
      <w:r>
        <w:rPr>
          <w:rFonts w:ascii="Arial"/>
          <w:sz w:val="14"/>
        </w:rPr>
        <w:t>presents</w:t>
      </w:r>
      <w:r>
        <w:rPr>
          <w:rFonts w:ascii="Arial"/>
          <w:spacing w:val="-7"/>
          <w:sz w:val="14"/>
        </w:rPr>
        <w:t xml:space="preserve"> </w:t>
      </w:r>
      <w:r>
        <w:rPr>
          <w:rFonts w:ascii="Arial"/>
          <w:sz w:val="14"/>
        </w:rPr>
        <w:t>detailed</w:t>
      </w:r>
      <w:r>
        <w:rPr>
          <w:rFonts w:ascii="Arial"/>
          <w:spacing w:val="-8"/>
          <w:sz w:val="14"/>
        </w:rPr>
        <w:t xml:space="preserve"> </w:t>
      </w:r>
      <w:r>
        <w:rPr>
          <w:rFonts w:ascii="Arial"/>
          <w:sz w:val="14"/>
        </w:rPr>
        <w:t>information</w:t>
      </w:r>
      <w:r>
        <w:rPr>
          <w:rFonts w:ascii="Arial"/>
          <w:spacing w:val="-7"/>
          <w:sz w:val="14"/>
        </w:rPr>
        <w:t xml:space="preserve"> </w:t>
      </w:r>
      <w:r>
        <w:rPr>
          <w:rFonts w:ascii="Arial"/>
          <w:sz w:val="14"/>
        </w:rPr>
        <w:t>on</w:t>
      </w:r>
      <w:r>
        <w:rPr>
          <w:rFonts w:ascii="Arial"/>
          <w:spacing w:val="-8"/>
          <w:sz w:val="14"/>
        </w:rPr>
        <w:t xml:space="preserve"> </w:t>
      </w:r>
      <w:r>
        <w:rPr>
          <w:rFonts w:ascii="Arial"/>
          <w:sz w:val="14"/>
        </w:rPr>
        <w:t>material</w:t>
      </w:r>
      <w:r>
        <w:rPr>
          <w:rFonts w:ascii="Arial"/>
          <w:spacing w:val="-7"/>
          <w:sz w:val="14"/>
        </w:rPr>
        <w:t xml:space="preserve"> </w:t>
      </w:r>
      <w:r>
        <w:rPr>
          <w:rFonts w:ascii="Arial"/>
          <w:sz w:val="14"/>
        </w:rPr>
        <w:t>components</w:t>
      </w:r>
      <w:r>
        <w:rPr>
          <w:rFonts w:ascii="Arial"/>
          <w:spacing w:val="-7"/>
          <w:sz w:val="14"/>
        </w:rPr>
        <w:t xml:space="preserve"> </w:t>
      </w:r>
      <w:r>
        <w:rPr>
          <w:rFonts w:ascii="Arial"/>
          <w:sz w:val="14"/>
        </w:rPr>
        <w:t>of</w:t>
      </w:r>
      <w:r>
        <w:rPr>
          <w:rFonts w:ascii="Arial"/>
          <w:spacing w:val="-7"/>
          <w:sz w:val="14"/>
        </w:rPr>
        <w:t xml:space="preserve"> </w:t>
      </w:r>
      <w:r>
        <w:rPr>
          <w:rFonts w:ascii="Arial"/>
          <w:sz w:val="14"/>
        </w:rPr>
        <w:t>the</w:t>
      </w:r>
      <w:r>
        <w:rPr>
          <w:rFonts w:ascii="Arial"/>
          <w:spacing w:val="-8"/>
          <w:sz w:val="14"/>
        </w:rPr>
        <w:t xml:space="preserve"> </w:t>
      </w:r>
      <w:r>
        <w:rPr>
          <w:rFonts w:ascii="Arial"/>
          <w:sz w:val="14"/>
        </w:rPr>
        <w:t>financial</w:t>
      </w:r>
      <w:r>
        <w:rPr>
          <w:rFonts w:ascii="Arial"/>
          <w:spacing w:val="-7"/>
          <w:sz w:val="14"/>
        </w:rPr>
        <w:t xml:space="preserve"> </w:t>
      </w:r>
      <w:r>
        <w:rPr>
          <w:rFonts w:ascii="Arial"/>
          <w:sz w:val="14"/>
        </w:rPr>
        <w:t>statements.</w:t>
      </w:r>
      <w:r>
        <w:rPr>
          <w:rFonts w:ascii="Arial"/>
          <w:spacing w:val="-8"/>
          <w:sz w:val="14"/>
        </w:rPr>
        <w:t xml:space="preserve"> </w:t>
      </w:r>
      <w:r>
        <w:rPr>
          <w:rFonts w:ascii="Arial"/>
          <w:sz w:val="14"/>
        </w:rPr>
        <w:t>Council</w:t>
      </w:r>
      <w:r>
        <w:rPr>
          <w:rFonts w:ascii="Arial"/>
          <w:spacing w:val="-8"/>
          <w:sz w:val="14"/>
        </w:rPr>
        <w:t xml:space="preserve"> </w:t>
      </w:r>
      <w:r>
        <w:rPr>
          <w:rFonts w:ascii="Arial"/>
          <w:sz w:val="14"/>
        </w:rPr>
        <w:t>needs</w:t>
      </w:r>
      <w:r>
        <w:rPr>
          <w:rFonts w:ascii="Arial"/>
          <w:spacing w:val="-7"/>
          <w:sz w:val="14"/>
        </w:rPr>
        <w:t xml:space="preserve"> </w:t>
      </w:r>
      <w:r>
        <w:rPr>
          <w:rFonts w:ascii="Arial"/>
          <w:sz w:val="14"/>
        </w:rPr>
        <w:t>to</w:t>
      </w:r>
      <w:r>
        <w:rPr>
          <w:rFonts w:ascii="Arial"/>
          <w:spacing w:val="-8"/>
          <w:sz w:val="14"/>
        </w:rPr>
        <w:t xml:space="preserve"> </w:t>
      </w:r>
      <w:r>
        <w:rPr>
          <w:rFonts w:ascii="Arial"/>
          <w:sz w:val="14"/>
        </w:rPr>
        <w:t>assess</w:t>
      </w:r>
      <w:r>
        <w:rPr>
          <w:rFonts w:ascii="Arial"/>
          <w:spacing w:val="-7"/>
          <w:sz w:val="14"/>
        </w:rPr>
        <w:t xml:space="preserve"> </w:t>
      </w:r>
      <w:r>
        <w:rPr>
          <w:rFonts w:ascii="Arial"/>
          <w:sz w:val="14"/>
        </w:rPr>
        <w:t>which</w:t>
      </w:r>
      <w:r>
        <w:rPr>
          <w:rFonts w:ascii="Arial"/>
          <w:spacing w:val="-8"/>
          <w:sz w:val="14"/>
        </w:rPr>
        <w:t xml:space="preserve"> </w:t>
      </w:r>
      <w:r>
        <w:rPr>
          <w:rFonts w:ascii="Arial"/>
          <w:sz w:val="14"/>
        </w:rPr>
        <w:t>components</w:t>
      </w:r>
      <w:r>
        <w:rPr>
          <w:rFonts w:ascii="Arial"/>
          <w:spacing w:val="-7"/>
          <w:sz w:val="14"/>
        </w:rPr>
        <w:t xml:space="preserve"> </w:t>
      </w:r>
      <w:r>
        <w:rPr>
          <w:rFonts w:ascii="Arial"/>
          <w:sz w:val="14"/>
        </w:rPr>
        <w:t>are</w:t>
      </w:r>
      <w:r>
        <w:rPr>
          <w:rFonts w:ascii="Arial"/>
          <w:spacing w:val="-8"/>
          <w:sz w:val="14"/>
        </w:rPr>
        <w:t xml:space="preserve"> </w:t>
      </w:r>
      <w:r>
        <w:rPr>
          <w:rFonts w:ascii="Arial"/>
          <w:sz w:val="14"/>
        </w:rPr>
        <w:t>material,</w:t>
      </w:r>
      <w:r>
        <w:rPr>
          <w:rFonts w:ascii="Arial"/>
          <w:spacing w:val="40"/>
          <w:sz w:val="14"/>
        </w:rPr>
        <w:t xml:space="preserve"> </w:t>
      </w:r>
      <w:r>
        <w:rPr>
          <w:rFonts w:ascii="Arial"/>
          <w:sz w:val="14"/>
        </w:rPr>
        <w:t>considering the dollar amounts and nature of these components.</w:t>
      </w:r>
    </w:p>
    <w:p w14:paraId="4AC952F2" w14:textId="77777777" w:rsidR="003F3708" w:rsidRDefault="003F3708">
      <w:pPr>
        <w:pStyle w:val="BodyText"/>
        <w:spacing w:before="90"/>
      </w:pPr>
    </w:p>
    <w:p w14:paraId="287FEB20" w14:textId="77777777" w:rsidR="003F3708" w:rsidRDefault="005D069D">
      <w:pPr>
        <w:pStyle w:val="ListParagraph"/>
        <w:numPr>
          <w:ilvl w:val="1"/>
          <w:numId w:val="33"/>
        </w:numPr>
        <w:tabs>
          <w:tab w:val="left" w:pos="771"/>
        </w:tabs>
        <w:ind w:left="771" w:hanging="285"/>
        <w:jc w:val="left"/>
        <w:rPr>
          <w:b/>
          <w:color w:val="4F81BC"/>
          <w:sz w:val="17"/>
        </w:rPr>
      </w:pPr>
      <w:r>
        <w:rPr>
          <w:b/>
          <w:color w:val="4F81BC"/>
          <w:sz w:val="17"/>
        </w:rPr>
        <w:t>Comprehensive</w:t>
      </w:r>
      <w:r>
        <w:rPr>
          <w:b/>
          <w:color w:val="4F81BC"/>
          <w:spacing w:val="4"/>
          <w:sz w:val="17"/>
        </w:rPr>
        <w:t xml:space="preserve"> </w:t>
      </w:r>
      <w:r>
        <w:rPr>
          <w:b/>
          <w:color w:val="4F81BC"/>
          <w:sz w:val="17"/>
        </w:rPr>
        <w:t>Income</w:t>
      </w:r>
      <w:r>
        <w:rPr>
          <w:b/>
          <w:color w:val="4F81BC"/>
          <w:spacing w:val="4"/>
          <w:sz w:val="17"/>
        </w:rPr>
        <w:t xml:space="preserve"> </w:t>
      </w:r>
      <w:r>
        <w:rPr>
          <w:b/>
          <w:color w:val="4F81BC"/>
          <w:spacing w:val="-2"/>
          <w:sz w:val="17"/>
        </w:rPr>
        <w:t>Statement</w:t>
      </w:r>
    </w:p>
    <w:p w14:paraId="4E6C02F7" w14:textId="77777777" w:rsidR="003F3708" w:rsidRDefault="003F3708">
      <w:pPr>
        <w:pStyle w:val="BodyText"/>
        <w:spacing w:before="36"/>
        <w:rPr>
          <w:b/>
        </w:rPr>
      </w:pPr>
    </w:p>
    <w:p w14:paraId="20BA9D7E" w14:textId="77777777" w:rsidR="003F3708" w:rsidRDefault="005D069D">
      <w:pPr>
        <w:pStyle w:val="ListParagraph"/>
        <w:numPr>
          <w:ilvl w:val="2"/>
          <w:numId w:val="16"/>
        </w:numPr>
        <w:tabs>
          <w:tab w:val="left" w:pos="914"/>
        </w:tabs>
        <w:spacing w:before="1"/>
        <w:ind w:left="914" w:hanging="428"/>
        <w:rPr>
          <w:b/>
          <w:sz w:val="17"/>
        </w:rPr>
      </w:pPr>
      <w:r>
        <w:rPr>
          <w:b/>
          <w:color w:val="808080"/>
          <w:sz w:val="17"/>
        </w:rPr>
        <w:t>Rates</w:t>
      </w:r>
      <w:r>
        <w:rPr>
          <w:b/>
          <w:color w:val="808080"/>
          <w:spacing w:val="2"/>
          <w:sz w:val="17"/>
        </w:rPr>
        <w:t xml:space="preserve"> </w:t>
      </w:r>
      <w:r>
        <w:rPr>
          <w:b/>
          <w:color w:val="808080"/>
          <w:sz w:val="17"/>
        </w:rPr>
        <w:t>and</w:t>
      </w:r>
      <w:r>
        <w:rPr>
          <w:b/>
          <w:color w:val="808080"/>
          <w:spacing w:val="2"/>
          <w:sz w:val="17"/>
        </w:rPr>
        <w:t xml:space="preserve"> </w:t>
      </w:r>
      <w:r>
        <w:rPr>
          <w:b/>
          <w:color w:val="808080"/>
          <w:spacing w:val="-2"/>
          <w:sz w:val="17"/>
        </w:rPr>
        <w:t>charges</w:t>
      </w:r>
    </w:p>
    <w:p w14:paraId="3238A37F" w14:textId="77777777" w:rsidR="003F3708" w:rsidRDefault="003F3708">
      <w:pPr>
        <w:pStyle w:val="BodyText"/>
        <w:spacing w:before="84"/>
        <w:rPr>
          <w:b/>
          <w:sz w:val="14"/>
        </w:rPr>
      </w:pPr>
    </w:p>
    <w:p w14:paraId="41E505DF" w14:textId="77777777" w:rsidR="003F3708" w:rsidRDefault="005D069D">
      <w:pPr>
        <w:ind w:left="481"/>
        <w:rPr>
          <w:rFonts w:ascii="Arial" w:hAnsi="Arial"/>
          <w:sz w:val="14"/>
        </w:rPr>
      </w:pPr>
      <w:r>
        <w:rPr>
          <w:rFonts w:ascii="Arial" w:hAnsi="Arial"/>
          <w:sz w:val="14"/>
        </w:rPr>
        <w:t>Rates</w:t>
      </w:r>
      <w:r>
        <w:rPr>
          <w:rFonts w:ascii="Arial" w:hAnsi="Arial"/>
          <w:spacing w:val="-9"/>
          <w:sz w:val="14"/>
        </w:rPr>
        <w:t xml:space="preserve"> </w:t>
      </w:r>
      <w:r>
        <w:rPr>
          <w:rFonts w:ascii="Arial" w:hAnsi="Arial"/>
          <w:sz w:val="14"/>
        </w:rPr>
        <w:t>and</w:t>
      </w:r>
      <w:r>
        <w:rPr>
          <w:rFonts w:ascii="Arial" w:hAnsi="Arial"/>
          <w:spacing w:val="-7"/>
          <w:sz w:val="14"/>
        </w:rPr>
        <w:t xml:space="preserve"> </w:t>
      </w:r>
      <w:r>
        <w:rPr>
          <w:rFonts w:ascii="Arial" w:hAnsi="Arial"/>
          <w:sz w:val="14"/>
        </w:rPr>
        <w:t>charges</w:t>
      </w:r>
      <w:r>
        <w:rPr>
          <w:rFonts w:ascii="Arial" w:hAnsi="Arial"/>
          <w:spacing w:val="-7"/>
          <w:sz w:val="14"/>
        </w:rPr>
        <w:t xml:space="preserve"> </w:t>
      </w:r>
      <w:r>
        <w:rPr>
          <w:rFonts w:ascii="Arial" w:hAnsi="Arial"/>
          <w:sz w:val="14"/>
        </w:rPr>
        <w:t>are</w:t>
      </w:r>
      <w:r>
        <w:rPr>
          <w:rFonts w:ascii="Arial" w:hAnsi="Arial"/>
          <w:spacing w:val="-9"/>
          <w:sz w:val="14"/>
        </w:rPr>
        <w:t xml:space="preserve"> </w:t>
      </w:r>
      <w:r>
        <w:rPr>
          <w:rFonts w:ascii="Arial" w:hAnsi="Arial"/>
          <w:sz w:val="14"/>
        </w:rPr>
        <w:t>required</w:t>
      </w:r>
      <w:r>
        <w:rPr>
          <w:rFonts w:ascii="Arial" w:hAnsi="Arial"/>
          <w:spacing w:val="-7"/>
          <w:sz w:val="14"/>
        </w:rPr>
        <w:t xml:space="preserve"> </w:t>
      </w:r>
      <w:r>
        <w:rPr>
          <w:rFonts w:ascii="Arial" w:hAnsi="Arial"/>
          <w:sz w:val="14"/>
        </w:rPr>
        <w:t>by</w:t>
      </w:r>
      <w:r>
        <w:rPr>
          <w:rFonts w:ascii="Arial" w:hAnsi="Arial"/>
          <w:spacing w:val="-10"/>
          <w:sz w:val="14"/>
        </w:rPr>
        <w:t xml:space="preserve"> </w:t>
      </w:r>
      <w:r>
        <w:rPr>
          <w:rFonts w:ascii="Arial" w:hAnsi="Arial"/>
          <w:sz w:val="14"/>
        </w:rPr>
        <w:t>the</w:t>
      </w:r>
      <w:r>
        <w:rPr>
          <w:rFonts w:ascii="Arial" w:hAnsi="Arial"/>
          <w:spacing w:val="-8"/>
          <w:sz w:val="14"/>
        </w:rPr>
        <w:t xml:space="preserve"> </w:t>
      </w:r>
      <w:r>
        <w:rPr>
          <w:rFonts w:ascii="Arial" w:hAnsi="Arial"/>
          <w:sz w:val="14"/>
        </w:rPr>
        <w:t>Act</w:t>
      </w:r>
      <w:r>
        <w:rPr>
          <w:rFonts w:ascii="Arial" w:hAnsi="Arial"/>
          <w:spacing w:val="-7"/>
          <w:sz w:val="14"/>
        </w:rPr>
        <w:t xml:space="preserve"> </w:t>
      </w:r>
      <w:r>
        <w:rPr>
          <w:rFonts w:ascii="Arial" w:hAnsi="Arial"/>
          <w:sz w:val="14"/>
        </w:rPr>
        <w:t>and</w:t>
      </w:r>
      <w:r>
        <w:rPr>
          <w:rFonts w:ascii="Arial" w:hAnsi="Arial"/>
          <w:spacing w:val="-8"/>
          <w:sz w:val="14"/>
        </w:rPr>
        <w:t xml:space="preserve"> </w:t>
      </w:r>
      <w:r>
        <w:rPr>
          <w:rFonts w:ascii="Arial" w:hAnsi="Arial"/>
          <w:sz w:val="14"/>
        </w:rPr>
        <w:t>the</w:t>
      </w:r>
      <w:r>
        <w:rPr>
          <w:rFonts w:ascii="Arial" w:hAnsi="Arial"/>
          <w:spacing w:val="-7"/>
          <w:sz w:val="14"/>
        </w:rPr>
        <w:t xml:space="preserve"> </w:t>
      </w:r>
      <w:r>
        <w:rPr>
          <w:rFonts w:ascii="Arial" w:hAnsi="Arial"/>
          <w:sz w:val="14"/>
        </w:rPr>
        <w:t>Regulations</w:t>
      </w:r>
      <w:r>
        <w:rPr>
          <w:rFonts w:ascii="Arial" w:hAnsi="Arial"/>
          <w:spacing w:val="-7"/>
          <w:sz w:val="14"/>
        </w:rPr>
        <w:t xml:space="preserve"> </w:t>
      </w:r>
      <w:r>
        <w:rPr>
          <w:rFonts w:ascii="Arial" w:hAnsi="Arial"/>
          <w:sz w:val="14"/>
        </w:rPr>
        <w:t>to</w:t>
      </w:r>
      <w:r>
        <w:rPr>
          <w:rFonts w:ascii="Arial" w:hAnsi="Arial"/>
          <w:spacing w:val="-8"/>
          <w:sz w:val="14"/>
        </w:rPr>
        <w:t xml:space="preserve"> </w:t>
      </w:r>
      <w:r>
        <w:rPr>
          <w:rFonts w:ascii="Arial" w:hAnsi="Arial"/>
          <w:sz w:val="14"/>
        </w:rPr>
        <w:t>be</w:t>
      </w:r>
      <w:r>
        <w:rPr>
          <w:rFonts w:ascii="Arial" w:hAnsi="Arial"/>
          <w:spacing w:val="-7"/>
          <w:sz w:val="14"/>
        </w:rPr>
        <w:t xml:space="preserve"> </w:t>
      </w:r>
      <w:r>
        <w:rPr>
          <w:rFonts w:ascii="Arial" w:hAnsi="Arial"/>
          <w:sz w:val="14"/>
        </w:rPr>
        <w:t>disclosed</w:t>
      </w:r>
      <w:r>
        <w:rPr>
          <w:rFonts w:ascii="Arial" w:hAnsi="Arial"/>
          <w:spacing w:val="-8"/>
          <w:sz w:val="14"/>
        </w:rPr>
        <w:t xml:space="preserve"> </w:t>
      </w:r>
      <w:r>
        <w:rPr>
          <w:rFonts w:ascii="Arial" w:hAnsi="Arial"/>
          <w:sz w:val="14"/>
        </w:rPr>
        <w:t>in</w:t>
      </w:r>
      <w:r>
        <w:rPr>
          <w:rFonts w:ascii="Arial" w:hAnsi="Arial"/>
          <w:spacing w:val="-8"/>
          <w:sz w:val="14"/>
        </w:rPr>
        <w:t xml:space="preserve"> </w:t>
      </w:r>
      <w:r>
        <w:rPr>
          <w:rFonts w:ascii="Arial" w:hAnsi="Arial"/>
          <w:sz w:val="14"/>
        </w:rPr>
        <w:t>Council’s</w:t>
      </w:r>
      <w:r>
        <w:rPr>
          <w:rFonts w:ascii="Arial" w:hAnsi="Arial"/>
          <w:spacing w:val="-8"/>
          <w:sz w:val="14"/>
        </w:rPr>
        <w:t xml:space="preserve"> </w:t>
      </w:r>
      <w:r>
        <w:rPr>
          <w:rFonts w:ascii="Arial" w:hAnsi="Arial"/>
          <w:spacing w:val="-2"/>
          <w:sz w:val="14"/>
        </w:rPr>
        <w:t>budget.</w:t>
      </w:r>
    </w:p>
    <w:p w14:paraId="0A1F0179" w14:textId="77777777" w:rsidR="003F3708" w:rsidRDefault="003F3708">
      <w:pPr>
        <w:pStyle w:val="BodyText"/>
        <w:spacing w:before="31"/>
        <w:rPr>
          <w:sz w:val="14"/>
        </w:rPr>
      </w:pPr>
    </w:p>
    <w:p w14:paraId="6288410B" w14:textId="77777777" w:rsidR="003F3708" w:rsidRDefault="005D069D">
      <w:pPr>
        <w:spacing w:line="261" w:lineRule="auto"/>
        <w:ind w:left="481" w:right="879"/>
        <w:rPr>
          <w:rFonts w:ascii="Arial"/>
          <w:sz w:val="14"/>
        </w:rPr>
      </w:pPr>
      <w:r>
        <w:rPr>
          <w:rFonts w:ascii="Arial"/>
          <w:sz w:val="14"/>
        </w:rPr>
        <w:t>As</w:t>
      </w:r>
      <w:r>
        <w:rPr>
          <w:rFonts w:ascii="Arial"/>
          <w:spacing w:val="-7"/>
          <w:sz w:val="14"/>
        </w:rPr>
        <w:t xml:space="preserve"> </w:t>
      </w:r>
      <w:r>
        <w:rPr>
          <w:rFonts w:ascii="Arial"/>
          <w:sz w:val="14"/>
        </w:rPr>
        <w:t>per</w:t>
      </w:r>
      <w:r>
        <w:rPr>
          <w:rFonts w:ascii="Arial"/>
          <w:spacing w:val="-5"/>
          <w:sz w:val="14"/>
        </w:rPr>
        <w:t xml:space="preserve"> </w:t>
      </w:r>
      <w:r>
        <w:rPr>
          <w:rFonts w:ascii="Arial"/>
          <w:sz w:val="14"/>
        </w:rPr>
        <w:t>the</w:t>
      </w:r>
      <w:r>
        <w:rPr>
          <w:rFonts w:ascii="Arial"/>
          <w:spacing w:val="-5"/>
          <w:sz w:val="14"/>
        </w:rPr>
        <w:t xml:space="preserve"> </w:t>
      </w:r>
      <w:r>
        <w:rPr>
          <w:rFonts w:ascii="Arial"/>
          <w:i/>
          <w:sz w:val="14"/>
        </w:rPr>
        <w:t>Local</w:t>
      </w:r>
      <w:r>
        <w:rPr>
          <w:rFonts w:ascii="Arial"/>
          <w:i/>
          <w:spacing w:val="-5"/>
          <w:sz w:val="14"/>
        </w:rPr>
        <w:t xml:space="preserve"> </w:t>
      </w:r>
      <w:r>
        <w:rPr>
          <w:rFonts w:ascii="Arial"/>
          <w:i/>
          <w:sz w:val="14"/>
        </w:rPr>
        <w:t>Government</w:t>
      </w:r>
      <w:r>
        <w:rPr>
          <w:rFonts w:ascii="Arial"/>
          <w:i/>
          <w:spacing w:val="-5"/>
          <w:sz w:val="14"/>
        </w:rPr>
        <w:t xml:space="preserve"> </w:t>
      </w:r>
      <w:r>
        <w:rPr>
          <w:rFonts w:ascii="Arial"/>
          <w:i/>
          <w:sz w:val="14"/>
        </w:rPr>
        <w:t>Act</w:t>
      </w:r>
      <w:r>
        <w:rPr>
          <w:rFonts w:ascii="Arial"/>
          <w:i/>
          <w:spacing w:val="-5"/>
          <w:sz w:val="14"/>
        </w:rPr>
        <w:t xml:space="preserve"> </w:t>
      </w:r>
      <w:proofErr w:type="gramStart"/>
      <w:r>
        <w:rPr>
          <w:rFonts w:ascii="Arial"/>
          <w:i/>
          <w:sz w:val="14"/>
        </w:rPr>
        <w:t>2020</w:t>
      </w:r>
      <w:r>
        <w:rPr>
          <w:rFonts w:ascii="Arial"/>
          <w:i/>
          <w:spacing w:val="-15"/>
          <w:sz w:val="14"/>
        </w:rPr>
        <w:t xml:space="preserve"> </w:t>
      </w:r>
      <w:r>
        <w:rPr>
          <w:rFonts w:ascii="Arial"/>
          <w:sz w:val="14"/>
        </w:rPr>
        <w:t>,</w:t>
      </w:r>
      <w:proofErr w:type="gramEnd"/>
      <w:r>
        <w:rPr>
          <w:rFonts w:ascii="Arial"/>
          <w:spacing w:val="-6"/>
          <w:sz w:val="14"/>
        </w:rPr>
        <w:t xml:space="preserve"> </w:t>
      </w:r>
      <w:r>
        <w:rPr>
          <w:rFonts w:ascii="Arial"/>
          <w:sz w:val="14"/>
        </w:rPr>
        <w:t>Council</w:t>
      </w:r>
      <w:r>
        <w:rPr>
          <w:rFonts w:ascii="Arial"/>
          <w:spacing w:val="-5"/>
          <w:sz w:val="14"/>
        </w:rPr>
        <w:t xml:space="preserve"> </w:t>
      </w:r>
      <w:r>
        <w:rPr>
          <w:rFonts w:ascii="Arial"/>
          <w:sz w:val="14"/>
        </w:rPr>
        <w:t>is</w:t>
      </w:r>
      <w:r>
        <w:rPr>
          <w:rFonts w:ascii="Arial"/>
          <w:spacing w:val="-5"/>
          <w:sz w:val="14"/>
        </w:rPr>
        <w:t xml:space="preserve"> </w:t>
      </w:r>
      <w:r>
        <w:rPr>
          <w:rFonts w:ascii="Arial"/>
          <w:sz w:val="14"/>
        </w:rPr>
        <w:t>required</w:t>
      </w:r>
      <w:r>
        <w:rPr>
          <w:rFonts w:ascii="Arial"/>
          <w:spacing w:val="-5"/>
          <w:sz w:val="14"/>
        </w:rPr>
        <w:t xml:space="preserve"> </w:t>
      </w:r>
      <w:r>
        <w:rPr>
          <w:rFonts w:ascii="Arial"/>
          <w:sz w:val="14"/>
        </w:rPr>
        <w:t>to</w:t>
      </w:r>
      <w:r>
        <w:rPr>
          <w:rFonts w:ascii="Arial"/>
          <w:spacing w:val="-5"/>
          <w:sz w:val="14"/>
        </w:rPr>
        <w:t xml:space="preserve"> </w:t>
      </w:r>
      <w:r>
        <w:rPr>
          <w:rFonts w:ascii="Arial"/>
          <w:sz w:val="14"/>
        </w:rPr>
        <w:t>have</w:t>
      </w:r>
      <w:r>
        <w:rPr>
          <w:rFonts w:ascii="Arial"/>
          <w:spacing w:val="-6"/>
          <w:sz w:val="14"/>
        </w:rPr>
        <w:t xml:space="preserve"> </w:t>
      </w:r>
      <w:r>
        <w:rPr>
          <w:rFonts w:ascii="Arial"/>
          <w:sz w:val="14"/>
        </w:rPr>
        <w:t>a</w:t>
      </w:r>
      <w:r>
        <w:rPr>
          <w:rFonts w:ascii="Arial"/>
          <w:spacing w:val="-6"/>
          <w:sz w:val="14"/>
        </w:rPr>
        <w:t xml:space="preserve"> </w:t>
      </w:r>
      <w:r>
        <w:rPr>
          <w:rFonts w:ascii="Arial"/>
          <w:sz w:val="14"/>
        </w:rPr>
        <w:t>Revenue</w:t>
      </w:r>
      <w:r>
        <w:rPr>
          <w:rFonts w:ascii="Arial"/>
          <w:spacing w:val="-6"/>
          <w:sz w:val="14"/>
        </w:rPr>
        <w:t xml:space="preserve"> </w:t>
      </w:r>
      <w:r>
        <w:rPr>
          <w:rFonts w:ascii="Arial"/>
          <w:sz w:val="14"/>
        </w:rPr>
        <w:t>and</w:t>
      </w:r>
      <w:r>
        <w:rPr>
          <w:rFonts w:ascii="Arial"/>
          <w:spacing w:val="-6"/>
          <w:sz w:val="14"/>
        </w:rPr>
        <w:t xml:space="preserve"> </w:t>
      </w:r>
      <w:r>
        <w:rPr>
          <w:rFonts w:ascii="Arial"/>
          <w:sz w:val="14"/>
        </w:rPr>
        <w:t>Rating</w:t>
      </w:r>
      <w:r>
        <w:rPr>
          <w:rFonts w:ascii="Arial"/>
          <w:spacing w:val="-7"/>
          <w:sz w:val="14"/>
        </w:rPr>
        <w:t xml:space="preserve"> </w:t>
      </w:r>
      <w:r>
        <w:rPr>
          <w:rFonts w:ascii="Arial"/>
          <w:sz w:val="14"/>
        </w:rPr>
        <w:t>Plan</w:t>
      </w:r>
      <w:r>
        <w:rPr>
          <w:rFonts w:ascii="Arial"/>
          <w:spacing w:val="-6"/>
          <w:sz w:val="14"/>
        </w:rPr>
        <w:t xml:space="preserve"> </w:t>
      </w:r>
      <w:r>
        <w:rPr>
          <w:rFonts w:ascii="Arial"/>
          <w:sz w:val="14"/>
        </w:rPr>
        <w:t>which</w:t>
      </w:r>
      <w:r>
        <w:rPr>
          <w:rFonts w:ascii="Arial"/>
          <w:spacing w:val="-6"/>
          <w:sz w:val="14"/>
        </w:rPr>
        <w:t xml:space="preserve"> </w:t>
      </w:r>
      <w:r>
        <w:rPr>
          <w:rFonts w:ascii="Arial"/>
          <w:sz w:val="14"/>
        </w:rPr>
        <w:t>is</w:t>
      </w:r>
      <w:r>
        <w:rPr>
          <w:rFonts w:ascii="Arial"/>
          <w:spacing w:val="-5"/>
          <w:sz w:val="14"/>
        </w:rPr>
        <w:t xml:space="preserve"> </w:t>
      </w:r>
      <w:r>
        <w:rPr>
          <w:rFonts w:ascii="Arial"/>
          <w:sz w:val="14"/>
        </w:rPr>
        <w:t>a</w:t>
      </w:r>
      <w:r>
        <w:rPr>
          <w:rFonts w:ascii="Arial"/>
          <w:spacing w:val="-6"/>
          <w:sz w:val="14"/>
        </w:rPr>
        <w:t xml:space="preserve"> </w:t>
      </w:r>
      <w:r>
        <w:rPr>
          <w:rFonts w:ascii="Arial"/>
          <w:sz w:val="14"/>
        </w:rPr>
        <w:t>four</w:t>
      </w:r>
      <w:r>
        <w:rPr>
          <w:rFonts w:ascii="Arial"/>
          <w:spacing w:val="-6"/>
          <w:sz w:val="14"/>
        </w:rPr>
        <w:t xml:space="preserve"> </w:t>
      </w:r>
      <w:r>
        <w:rPr>
          <w:rFonts w:ascii="Arial"/>
          <w:sz w:val="14"/>
        </w:rPr>
        <w:t>year</w:t>
      </w:r>
      <w:r>
        <w:rPr>
          <w:rFonts w:ascii="Arial"/>
          <w:spacing w:val="-6"/>
          <w:sz w:val="14"/>
        </w:rPr>
        <w:t xml:space="preserve"> </w:t>
      </w:r>
      <w:r>
        <w:rPr>
          <w:rFonts w:ascii="Arial"/>
          <w:sz w:val="14"/>
        </w:rPr>
        <w:t>plan</w:t>
      </w:r>
      <w:r>
        <w:rPr>
          <w:rFonts w:ascii="Arial"/>
          <w:spacing w:val="-6"/>
          <w:sz w:val="14"/>
        </w:rPr>
        <w:t xml:space="preserve"> </w:t>
      </w:r>
      <w:r>
        <w:rPr>
          <w:rFonts w:ascii="Arial"/>
          <w:sz w:val="14"/>
        </w:rPr>
        <w:t>for</w:t>
      </w:r>
      <w:r>
        <w:rPr>
          <w:rFonts w:ascii="Arial"/>
          <w:spacing w:val="-6"/>
          <w:sz w:val="14"/>
        </w:rPr>
        <w:t xml:space="preserve"> </w:t>
      </w:r>
      <w:r>
        <w:rPr>
          <w:rFonts w:ascii="Arial"/>
          <w:sz w:val="14"/>
        </w:rPr>
        <w:t>how</w:t>
      </w:r>
      <w:r>
        <w:rPr>
          <w:rFonts w:ascii="Arial"/>
          <w:spacing w:val="-6"/>
          <w:sz w:val="14"/>
        </w:rPr>
        <w:t xml:space="preserve"> </w:t>
      </w:r>
      <w:r>
        <w:rPr>
          <w:rFonts w:ascii="Arial"/>
          <w:sz w:val="14"/>
        </w:rPr>
        <w:t>Council</w:t>
      </w:r>
      <w:r>
        <w:rPr>
          <w:rFonts w:ascii="Arial"/>
          <w:spacing w:val="-5"/>
          <w:sz w:val="14"/>
        </w:rPr>
        <w:t xml:space="preserve"> </w:t>
      </w:r>
      <w:r>
        <w:rPr>
          <w:rFonts w:ascii="Arial"/>
          <w:sz w:val="14"/>
        </w:rPr>
        <w:t>will</w:t>
      </w:r>
      <w:r>
        <w:rPr>
          <w:rFonts w:ascii="Arial"/>
          <w:spacing w:val="-5"/>
          <w:sz w:val="14"/>
        </w:rPr>
        <w:t xml:space="preserve"> </w:t>
      </w:r>
      <w:r>
        <w:rPr>
          <w:rFonts w:ascii="Arial"/>
          <w:sz w:val="14"/>
        </w:rPr>
        <w:t>generate</w:t>
      </w:r>
      <w:r>
        <w:rPr>
          <w:rFonts w:ascii="Arial"/>
          <w:spacing w:val="-6"/>
          <w:sz w:val="14"/>
        </w:rPr>
        <w:t xml:space="preserve"> </w:t>
      </w:r>
      <w:r>
        <w:rPr>
          <w:rFonts w:ascii="Arial"/>
          <w:sz w:val="14"/>
        </w:rPr>
        <w:t>income</w:t>
      </w:r>
      <w:r>
        <w:rPr>
          <w:rFonts w:ascii="Arial"/>
          <w:spacing w:val="40"/>
          <w:sz w:val="14"/>
        </w:rPr>
        <w:t xml:space="preserve"> </w:t>
      </w:r>
      <w:r>
        <w:rPr>
          <w:rFonts w:ascii="Arial"/>
          <w:sz w:val="14"/>
        </w:rPr>
        <w:t>to deliver the Council Plan, program and services and capital works commitments over a four-year period.</w:t>
      </w:r>
    </w:p>
    <w:p w14:paraId="203424C8" w14:textId="77777777" w:rsidR="003F3708" w:rsidRDefault="003F3708">
      <w:pPr>
        <w:pStyle w:val="BodyText"/>
        <w:spacing w:before="13"/>
        <w:rPr>
          <w:sz w:val="14"/>
        </w:rPr>
      </w:pPr>
    </w:p>
    <w:p w14:paraId="0B73C1B6" w14:textId="77777777" w:rsidR="003F3708" w:rsidRDefault="005D069D">
      <w:pPr>
        <w:spacing w:before="1" w:line="261" w:lineRule="auto"/>
        <w:ind w:left="481" w:right="781"/>
        <w:rPr>
          <w:rFonts w:ascii="Arial" w:hAnsi="Arial"/>
          <w:sz w:val="14"/>
        </w:rPr>
      </w:pPr>
      <w:r>
        <w:rPr>
          <w:rFonts w:ascii="Arial" w:hAnsi="Arial"/>
          <w:sz w:val="14"/>
        </w:rPr>
        <w:t>In</w:t>
      </w:r>
      <w:r>
        <w:rPr>
          <w:rFonts w:ascii="Arial" w:hAnsi="Arial"/>
          <w:spacing w:val="-3"/>
          <w:sz w:val="14"/>
        </w:rPr>
        <w:t xml:space="preserve"> </w:t>
      </w:r>
      <w:r>
        <w:rPr>
          <w:rFonts w:ascii="Arial" w:hAnsi="Arial"/>
          <w:sz w:val="14"/>
        </w:rPr>
        <w:t>developing</w:t>
      </w:r>
      <w:r>
        <w:rPr>
          <w:rFonts w:ascii="Arial" w:hAnsi="Arial"/>
          <w:spacing w:val="-4"/>
          <w:sz w:val="14"/>
        </w:rPr>
        <w:t xml:space="preserve"> </w:t>
      </w:r>
      <w:r>
        <w:rPr>
          <w:rFonts w:ascii="Arial" w:hAnsi="Arial"/>
          <w:sz w:val="14"/>
        </w:rPr>
        <w:t>the</w:t>
      </w:r>
      <w:r>
        <w:rPr>
          <w:rFonts w:ascii="Arial" w:hAnsi="Arial"/>
          <w:spacing w:val="-2"/>
          <w:sz w:val="14"/>
        </w:rPr>
        <w:t xml:space="preserve"> </w:t>
      </w:r>
      <w:r>
        <w:rPr>
          <w:rFonts w:ascii="Arial" w:hAnsi="Arial"/>
          <w:sz w:val="14"/>
        </w:rPr>
        <w:t>Budget,</w:t>
      </w:r>
      <w:r>
        <w:rPr>
          <w:rFonts w:ascii="Arial" w:hAnsi="Arial"/>
          <w:spacing w:val="-2"/>
          <w:sz w:val="14"/>
        </w:rPr>
        <w:t xml:space="preserve"> </w:t>
      </w:r>
      <w:r>
        <w:rPr>
          <w:rFonts w:ascii="Arial" w:hAnsi="Arial"/>
          <w:sz w:val="14"/>
        </w:rPr>
        <w:t>rates</w:t>
      </w:r>
      <w:r>
        <w:rPr>
          <w:rFonts w:ascii="Arial" w:hAnsi="Arial"/>
          <w:spacing w:val="-2"/>
          <w:sz w:val="14"/>
        </w:rPr>
        <w:t xml:space="preserve"> </w:t>
      </w:r>
      <w:r>
        <w:rPr>
          <w:rFonts w:ascii="Arial" w:hAnsi="Arial"/>
          <w:sz w:val="14"/>
        </w:rPr>
        <w:t>and</w:t>
      </w:r>
      <w:r>
        <w:rPr>
          <w:rFonts w:ascii="Arial" w:hAnsi="Arial"/>
          <w:spacing w:val="-3"/>
          <w:sz w:val="14"/>
        </w:rPr>
        <w:t xml:space="preserve"> </w:t>
      </w:r>
      <w:r>
        <w:rPr>
          <w:rFonts w:ascii="Arial" w:hAnsi="Arial"/>
          <w:sz w:val="14"/>
        </w:rPr>
        <w:t>charges</w:t>
      </w:r>
      <w:r>
        <w:rPr>
          <w:rFonts w:ascii="Arial" w:hAnsi="Arial"/>
          <w:spacing w:val="-2"/>
          <w:sz w:val="14"/>
        </w:rPr>
        <w:t xml:space="preserve"> </w:t>
      </w:r>
      <w:r>
        <w:rPr>
          <w:rFonts w:ascii="Arial" w:hAnsi="Arial"/>
          <w:sz w:val="14"/>
        </w:rPr>
        <w:t>were</w:t>
      </w:r>
      <w:r>
        <w:rPr>
          <w:rFonts w:ascii="Arial" w:hAnsi="Arial"/>
          <w:spacing w:val="-2"/>
          <w:sz w:val="14"/>
        </w:rPr>
        <w:t xml:space="preserve"> </w:t>
      </w:r>
      <w:r>
        <w:rPr>
          <w:rFonts w:ascii="Arial" w:hAnsi="Arial"/>
          <w:sz w:val="14"/>
        </w:rPr>
        <w:t>identified</w:t>
      </w:r>
      <w:r>
        <w:rPr>
          <w:rFonts w:ascii="Arial" w:hAnsi="Arial"/>
          <w:spacing w:val="-3"/>
          <w:sz w:val="14"/>
        </w:rPr>
        <w:t xml:space="preserve"> </w:t>
      </w:r>
      <w:r>
        <w:rPr>
          <w:rFonts w:ascii="Arial" w:hAnsi="Arial"/>
          <w:sz w:val="14"/>
        </w:rPr>
        <w:t>as</w:t>
      </w:r>
      <w:r>
        <w:rPr>
          <w:rFonts w:ascii="Arial" w:hAnsi="Arial"/>
          <w:spacing w:val="-2"/>
          <w:sz w:val="14"/>
        </w:rPr>
        <w:t xml:space="preserve"> </w:t>
      </w:r>
      <w:r>
        <w:rPr>
          <w:rFonts w:ascii="Arial" w:hAnsi="Arial"/>
          <w:sz w:val="14"/>
        </w:rPr>
        <w:t>an</w:t>
      </w:r>
      <w:r>
        <w:rPr>
          <w:rFonts w:ascii="Arial" w:hAnsi="Arial"/>
          <w:spacing w:val="-3"/>
          <w:sz w:val="14"/>
        </w:rPr>
        <w:t xml:space="preserve"> </w:t>
      </w:r>
      <w:r>
        <w:rPr>
          <w:rFonts w:ascii="Arial" w:hAnsi="Arial"/>
          <w:sz w:val="14"/>
        </w:rPr>
        <w:t>important</w:t>
      </w:r>
      <w:r>
        <w:rPr>
          <w:rFonts w:ascii="Arial" w:hAnsi="Arial"/>
          <w:spacing w:val="-2"/>
          <w:sz w:val="14"/>
        </w:rPr>
        <w:t xml:space="preserve"> </w:t>
      </w:r>
      <w:r>
        <w:rPr>
          <w:rFonts w:ascii="Arial" w:hAnsi="Arial"/>
          <w:sz w:val="14"/>
        </w:rPr>
        <w:t>source</w:t>
      </w:r>
      <w:r>
        <w:rPr>
          <w:rFonts w:ascii="Arial" w:hAnsi="Arial"/>
          <w:spacing w:val="-4"/>
          <w:sz w:val="14"/>
        </w:rPr>
        <w:t xml:space="preserve"> </w:t>
      </w:r>
      <w:r>
        <w:rPr>
          <w:rFonts w:ascii="Arial" w:hAnsi="Arial"/>
          <w:sz w:val="14"/>
        </w:rPr>
        <w:t>of</w:t>
      </w:r>
      <w:r>
        <w:rPr>
          <w:rFonts w:ascii="Arial" w:hAnsi="Arial"/>
          <w:spacing w:val="-2"/>
          <w:sz w:val="14"/>
        </w:rPr>
        <w:t xml:space="preserve"> </w:t>
      </w:r>
      <w:r>
        <w:rPr>
          <w:rFonts w:ascii="Arial" w:hAnsi="Arial"/>
          <w:sz w:val="14"/>
        </w:rPr>
        <w:t>revenue.</w:t>
      </w:r>
      <w:r>
        <w:rPr>
          <w:rFonts w:ascii="Arial" w:hAnsi="Arial"/>
          <w:spacing w:val="-2"/>
          <w:sz w:val="14"/>
        </w:rPr>
        <w:t xml:space="preserve"> </w:t>
      </w:r>
      <w:r>
        <w:rPr>
          <w:rFonts w:ascii="Arial" w:hAnsi="Arial"/>
          <w:sz w:val="14"/>
        </w:rPr>
        <w:t>Planning</w:t>
      </w:r>
      <w:r>
        <w:rPr>
          <w:rFonts w:ascii="Arial" w:hAnsi="Arial"/>
          <w:spacing w:val="-3"/>
          <w:sz w:val="14"/>
        </w:rPr>
        <w:t xml:space="preserve"> </w:t>
      </w:r>
      <w:r>
        <w:rPr>
          <w:rFonts w:ascii="Arial" w:hAnsi="Arial"/>
          <w:sz w:val="14"/>
        </w:rPr>
        <w:t>for</w:t>
      </w:r>
      <w:r>
        <w:rPr>
          <w:rFonts w:ascii="Arial" w:hAnsi="Arial"/>
          <w:spacing w:val="-3"/>
          <w:sz w:val="14"/>
        </w:rPr>
        <w:t xml:space="preserve"> </w:t>
      </w:r>
      <w:r>
        <w:rPr>
          <w:rFonts w:ascii="Arial" w:hAnsi="Arial"/>
          <w:sz w:val="14"/>
        </w:rPr>
        <w:t>future</w:t>
      </w:r>
      <w:r>
        <w:rPr>
          <w:rFonts w:ascii="Arial" w:hAnsi="Arial"/>
          <w:spacing w:val="-4"/>
          <w:sz w:val="14"/>
        </w:rPr>
        <w:t xml:space="preserve"> </w:t>
      </w:r>
      <w:r>
        <w:rPr>
          <w:rFonts w:ascii="Arial" w:hAnsi="Arial"/>
          <w:sz w:val="14"/>
        </w:rPr>
        <w:t>rate</w:t>
      </w:r>
      <w:r>
        <w:rPr>
          <w:rFonts w:ascii="Arial" w:hAnsi="Arial"/>
          <w:spacing w:val="-2"/>
          <w:sz w:val="14"/>
        </w:rPr>
        <w:t xml:space="preserve"> </w:t>
      </w:r>
      <w:r>
        <w:rPr>
          <w:rFonts w:ascii="Arial" w:hAnsi="Arial"/>
          <w:sz w:val="14"/>
        </w:rPr>
        <w:t>increases</w:t>
      </w:r>
      <w:r>
        <w:rPr>
          <w:rFonts w:ascii="Arial" w:hAnsi="Arial"/>
          <w:spacing w:val="-2"/>
          <w:sz w:val="14"/>
        </w:rPr>
        <w:t xml:space="preserve"> </w:t>
      </w:r>
      <w:r>
        <w:rPr>
          <w:rFonts w:ascii="Arial" w:hAnsi="Arial"/>
          <w:sz w:val="14"/>
        </w:rPr>
        <w:t>has</w:t>
      </w:r>
      <w:r>
        <w:rPr>
          <w:rFonts w:ascii="Arial" w:hAnsi="Arial"/>
          <w:spacing w:val="-2"/>
          <w:sz w:val="14"/>
        </w:rPr>
        <w:t xml:space="preserve"> </w:t>
      </w:r>
      <w:r>
        <w:rPr>
          <w:rFonts w:ascii="Arial" w:hAnsi="Arial"/>
          <w:sz w:val="14"/>
        </w:rPr>
        <w:t>therefore</w:t>
      </w:r>
      <w:r>
        <w:rPr>
          <w:rFonts w:ascii="Arial" w:hAnsi="Arial"/>
          <w:spacing w:val="-4"/>
          <w:sz w:val="14"/>
        </w:rPr>
        <w:t xml:space="preserve"> </w:t>
      </w:r>
      <w:r>
        <w:rPr>
          <w:rFonts w:ascii="Arial" w:hAnsi="Arial"/>
          <w:sz w:val="14"/>
        </w:rPr>
        <w:t>been</w:t>
      </w:r>
      <w:r>
        <w:rPr>
          <w:rFonts w:ascii="Arial" w:hAnsi="Arial"/>
          <w:spacing w:val="-3"/>
          <w:sz w:val="14"/>
        </w:rPr>
        <w:t xml:space="preserve"> </w:t>
      </w:r>
      <w:r>
        <w:rPr>
          <w:rFonts w:ascii="Arial" w:hAnsi="Arial"/>
          <w:sz w:val="14"/>
        </w:rPr>
        <w:t>an</w:t>
      </w:r>
      <w:r>
        <w:rPr>
          <w:rFonts w:ascii="Arial" w:hAnsi="Arial"/>
          <w:spacing w:val="40"/>
          <w:sz w:val="14"/>
        </w:rPr>
        <w:t xml:space="preserve"> </w:t>
      </w:r>
      <w:r>
        <w:rPr>
          <w:rFonts w:ascii="Arial" w:hAnsi="Arial"/>
          <w:sz w:val="14"/>
        </w:rPr>
        <w:t>important</w:t>
      </w:r>
      <w:r>
        <w:rPr>
          <w:rFonts w:ascii="Arial" w:hAnsi="Arial"/>
          <w:spacing w:val="-6"/>
          <w:sz w:val="14"/>
        </w:rPr>
        <w:t xml:space="preserve"> </w:t>
      </w:r>
      <w:r>
        <w:rPr>
          <w:rFonts w:ascii="Arial" w:hAnsi="Arial"/>
          <w:sz w:val="14"/>
        </w:rPr>
        <w:t>component</w:t>
      </w:r>
      <w:r>
        <w:rPr>
          <w:rFonts w:ascii="Arial" w:hAnsi="Arial"/>
          <w:spacing w:val="-7"/>
          <w:sz w:val="14"/>
        </w:rPr>
        <w:t xml:space="preserve"> </w:t>
      </w:r>
      <w:r>
        <w:rPr>
          <w:rFonts w:ascii="Arial" w:hAnsi="Arial"/>
          <w:sz w:val="14"/>
        </w:rPr>
        <w:t>of</w:t>
      </w:r>
      <w:r>
        <w:rPr>
          <w:rFonts w:ascii="Arial" w:hAnsi="Arial"/>
          <w:spacing w:val="-6"/>
          <w:sz w:val="14"/>
        </w:rPr>
        <w:t xml:space="preserve"> </w:t>
      </w:r>
      <w:r>
        <w:rPr>
          <w:rFonts w:ascii="Arial" w:hAnsi="Arial"/>
          <w:sz w:val="14"/>
        </w:rPr>
        <w:t>the</w:t>
      </w:r>
      <w:r>
        <w:rPr>
          <w:rFonts w:ascii="Arial" w:hAnsi="Arial"/>
          <w:spacing w:val="-7"/>
          <w:sz w:val="14"/>
        </w:rPr>
        <w:t xml:space="preserve"> </w:t>
      </w:r>
      <w:r>
        <w:rPr>
          <w:rFonts w:ascii="Arial" w:hAnsi="Arial"/>
          <w:sz w:val="14"/>
        </w:rPr>
        <w:t>financial</w:t>
      </w:r>
      <w:r>
        <w:rPr>
          <w:rFonts w:ascii="Arial" w:hAnsi="Arial"/>
          <w:spacing w:val="-6"/>
          <w:sz w:val="14"/>
        </w:rPr>
        <w:t xml:space="preserve"> </w:t>
      </w:r>
      <w:r>
        <w:rPr>
          <w:rFonts w:ascii="Arial" w:hAnsi="Arial"/>
          <w:sz w:val="14"/>
        </w:rPr>
        <w:t>planning</w:t>
      </w:r>
      <w:r>
        <w:rPr>
          <w:rFonts w:ascii="Arial" w:hAnsi="Arial"/>
          <w:spacing w:val="-7"/>
          <w:sz w:val="14"/>
        </w:rPr>
        <w:t xml:space="preserve"> </w:t>
      </w:r>
      <w:r>
        <w:rPr>
          <w:rFonts w:ascii="Arial" w:hAnsi="Arial"/>
          <w:sz w:val="14"/>
        </w:rPr>
        <w:t>process.</w:t>
      </w:r>
      <w:r>
        <w:rPr>
          <w:rFonts w:ascii="Arial" w:hAnsi="Arial"/>
          <w:spacing w:val="-7"/>
          <w:sz w:val="14"/>
        </w:rPr>
        <w:t xml:space="preserve"> </w:t>
      </w:r>
      <w:r>
        <w:rPr>
          <w:rFonts w:ascii="Arial" w:hAnsi="Arial"/>
          <w:sz w:val="14"/>
        </w:rPr>
        <w:t>The</w:t>
      </w:r>
      <w:r>
        <w:rPr>
          <w:rFonts w:ascii="Arial" w:hAnsi="Arial"/>
          <w:spacing w:val="-7"/>
          <w:sz w:val="14"/>
        </w:rPr>
        <w:t xml:space="preserve"> </w:t>
      </w:r>
      <w:r>
        <w:rPr>
          <w:rFonts w:ascii="Arial" w:hAnsi="Arial"/>
          <w:sz w:val="14"/>
        </w:rPr>
        <w:t>Fair</w:t>
      </w:r>
      <w:r>
        <w:rPr>
          <w:rFonts w:ascii="Arial" w:hAnsi="Arial"/>
          <w:spacing w:val="-7"/>
          <w:sz w:val="14"/>
        </w:rPr>
        <w:t xml:space="preserve"> </w:t>
      </w:r>
      <w:r>
        <w:rPr>
          <w:rFonts w:ascii="Arial" w:hAnsi="Arial"/>
          <w:sz w:val="14"/>
        </w:rPr>
        <w:t>Go</w:t>
      </w:r>
      <w:r>
        <w:rPr>
          <w:rFonts w:ascii="Arial" w:hAnsi="Arial"/>
          <w:spacing w:val="-6"/>
          <w:sz w:val="14"/>
        </w:rPr>
        <w:t xml:space="preserve"> </w:t>
      </w:r>
      <w:r>
        <w:rPr>
          <w:rFonts w:ascii="Arial" w:hAnsi="Arial"/>
          <w:sz w:val="14"/>
        </w:rPr>
        <w:t>Rates</w:t>
      </w:r>
      <w:r>
        <w:rPr>
          <w:rFonts w:ascii="Arial" w:hAnsi="Arial"/>
          <w:spacing w:val="-6"/>
          <w:sz w:val="14"/>
        </w:rPr>
        <w:t xml:space="preserve"> </w:t>
      </w:r>
      <w:r>
        <w:rPr>
          <w:rFonts w:ascii="Arial" w:hAnsi="Arial"/>
          <w:sz w:val="14"/>
        </w:rPr>
        <w:t>System</w:t>
      </w:r>
      <w:r>
        <w:rPr>
          <w:rFonts w:ascii="Arial" w:hAnsi="Arial"/>
          <w:spacing w:val="-5"/>
          <w:sz w:val="14"/>
        </w:rPr>
        <w:t xml:space="preserve"> </w:t>
      </w:r>
      <w:r>
        <w:rPr>
          <w:rFonts w:ascii="Arial" w:hAnsi="Arial"/>
          <w:sz w:val="14"/>
        </w:rPr>
        <w:t>(FGRS)</w:t>
      </w:r>
      <w:r>
        <w:rPr>
          <w:rFonts w:ascii="Arial" w:hAnsi="Arial"/>
          <w:spacing w:val="-6"/>
          <w:sz w:val="14"/>
        </w:rPr>
        <w:t xml:space="preserve"> </w:t>
      </w:r>
      <w:r>
        <w:rPr>
          <w:rFonts w:ascii="Arial" w:hAnsi="Arial"/>
          <w:sz w:val="14"/>
        </w:rPr>
        <w:t>sets</w:t>
      </w:r>
      <w:r>
        <w:rPr>
          <w:rFonts w:ascii="Arial" w:hAnsi="Arial"/>
          <w:spacing w:val="-7"/>
          <w:sz w:val="14"/>
        </w:rPr>
        <w:t xml:space="preserve"> </w:t>
      </w:r>
      <w:r>
        <w:rPr>
          <w:rFonts w:ascii="Arial" w:hAnsi="Arial"/>
          <w:sz w:val="14"/>
        </w:rPr>
        <w:t>out</w:t>
      </w:r>
      <w:r>
        <w:rPr>
          <w:rFonts w:ascii="Arial" w:hAnsi="Arial"/>
          <w:spacing w:val="-6"/>
          <w:sz w:val="14"/>
        </w:rPr>
        <w:t xml:space="preserve"> </w:t>
      </w:r>
      <w:r>
        <w:rPr>
          <w:rFonts w:ascii="Arial" w:hAnsi="Arial"/>
          <w:sz w:val="14"/>
        </w:rPr>
        <w:t>the</w:t>
      </w:r>
      <w:r>
        <w:rPr>
          <w:rFonts w:ascii="Arial" w:hAnsi="Arial"/>
          <w:spacing w:val="-7"/>
          <w:sz w:val="14"/>
        </w:rPr>
        <w:t xml:space="preserve"> </w:t>
      </w:r>
      <w:r>
        <w:rPr>
          <w:rFonts w:ascii="Arial" w:hAnsi="Arial"/>
          <w:sz w:val="14"/>
        </w:rPr>
        <w:t>maximum</w:t>
      </w:r>
      <w:r>
        <w:rPr>
          <w:rFonts w:ascii="Arial" w:hAnsi="Arial"/>
          <w:spacing w:val="-4"/>
          <w:sz w:val="14"/>
        </w:rPr>
        <w:t xml:space="preserve"> </w:t>
      </w:r>
      <w:r>
        <w:rPr>
          <w:rFonts w:ascii="Arial" w:hAnsi="Arial"/>
          <w:sz w:val="14"/>
        </w:rPr>
        <w:t>amount</w:t>
      </w:r>
      <w:r>
        <w:rPr>
          <w:rFonts w:ascii="Arial" w:hAnsi="Arial"/>
          <w:spacing w:val="-6"/>
          <w:sz w:val="14"/>
        </w:rPr>
        <w:t xml:space="preserve"> </w:t>
      </w:r>
      <w:r>
        <w:rPr>
          <w:rFonts w:ascii="Arial" w:hAnsi="Arial"/>
          <w:sz w:val="14"/>
        </w:rPr>
        <w:t>councils</w:t>
      </w:r>
      <w:r>
        <w:rPr>
          <w:rFonts w:ascii="Arial" w:hAnsi="Arial"/>
          <w:spacing w:val="-7"/>
          <w:sz w:val="14"/>
        </w:rPr>
        <w:t xml:space="preserve"> </w:t>
      </w:r>
      <w:r>
        <w:rPr>
          <w:rFonts w:ascii="Arial" w:hAnsi="Arial"/>
          <w:sz w:val="14"/>
        </w:rPr>
        <w:t>may</w:t>
      </w:r>
      <w:r>
        <w:rPr>
          <w:rFonts w:ascii="Arial" w:hAnsi="Arial"/>
          <w:spacing w:val="-10"/>
          <w:sz w:val="14"/>
        </w:rPr>
        <w:t xml:space="preserve"> </w:t>
      </w:r>
      <w:r>
        <w:rPr>
          <w:rFonts w:ascii="Arial" w:hAnsi="Arial"/>
          <w:sz w:val="14"/>
        </w:rPr>
        <w:t>increase</w:t>
      </w:r>
      <w:r>
        <w:rPr>
          <w:rFonts w:ascii="Arial" w:hAnsi="Arial"/>
          <w:spacing w:val="-6"/>
          <w:sz w:val="14"/>
        </w:rPr>
        <w:t xml:space="preserve"> </w:t>
      </w:r>
      <w:r>
        <w:rPr>
          <w:rFonts w:ascii="Arial" w:hAnsi="Arial"/>
          <w:sz w:val="14"/>
        </w:rPr>
        <w:t>rates</w:t>
      </w:r>
      <w:r>
        <w:rPr>
          <w:rFonts w:ascii="Arial" w:hAnsi="Arial"/>
          <w:spacing w:val="-6"/>
          <w:sz w:val="14"/>
        </w:rPr>
        <w:t xml:space="preserve"> </w:t>
      </w:r>
      <w:r>
        <w:rPr>
          <w:rFonts w:ascii="Arial" w:hAnsi="Arial"/>
          <w:sz w:val="14"/>
        </w:rPr>
        <w:t>in</w:t>
      </w:r>
      <w:r>
        <w:rPr>
          <w:rFonts w:ascii="Arial" w:hAnsi="Arial"/>
          <w:spacing w:val="-8"/>
          <w:sz w:val="14"/>
        </w:rPr>
        <w:t xml:space="preserve"> </w:t>
      </w:r>
      <w:r>
        <w:rPr>
          <w:rFonts w:ascii="Arial" w:hAnsi="Arial"/>
          <w:sz w:val="14"/>
        </w:rPr>
        <w:t>a</w:t>
      </w:r>
      <w:r>
        <w:rPr>
          <w:rFonts w:ascii="Arial" w:hAnsi="Arial"/>
          <w:spacing w:val="-7"/>
          <w:sz w:val="14"/>
        </w:rPr>
        <w:t xml:space="preserve"> </w:t>
      </w:r>
      <w:r>
        <w:rPr>
          <w:rFonts w:ascii="Arial" w:hAnsi="Arial"/>
          <w:sz w:val="14"/>
        </w:rPr>
        <w:t>year.</w:t>
      </w:r>
      <w:r>
        <w:rPr>
          <w:rFonts w:ascii="Arial" w:hAnsi="Arial"/>
          <w:spacing w:val="40"/>
          <w:sz w:val="14"/>
        </w:rPr>
        <w:t xml:space="preserve"> </w:t>
      </w:r>
      <w:r>
        <w:rPr>
          <w:rFonts w:ascii="Arial" w:hAnsi="Arial"/>
          <w:sz w:val="14"/>
        </w:rPr>
        <w:t>For</w:t>
      </w:r>
      <w:r>
        <w:rPr>
          <w:rFonts w:ascii="Arial" w:hAnsi="Arial"/>
          <w:spacing w:val="-2"/>
          <w:sz w:val="14"/>
        </w:rPr>
        <w:t xml:space="preserve"> </w:t>
      </w:r>
      <w:r>
        <w:rPr>
          <w:rFonts w:ascii="Arial" w:hAnsi="Arial"/>
          <w:sz w:val="14"/>
        </w:rPr>
        <w:t>2024-25</w:t>
      </w:r>
      <w:r>
        <w:rPr>
          <w:rFonts w:ascii="Arial" w:hAnsi="Arial"/>
          <w:spacing w:val="-3"/>
          <w:sz w:val="14"/>
        </w:rPr>
        <w:t xml:space="preserve"> </w:t>
      </w:r>
      <w:r>
        <w:rPr>
          <w:rFonts w:ascii="Arial" w:hAnsi="Arial"/>
          <w:sz w:val="14"/>
        </w:rPr>
        <w:t>the</w:t>
      </w:r>
      <w:r>
        <w:rPr>
          <w:rFonts w:ascii="Arial" w:hAnsi="Arial"/>
          <w:spacing w:val="-1"/>
          <w:sz w:val="14"/>
        </w:rPr>
        <w:t xml:space="preserve"> </w:t>
      </w:r>
      <w:r>
        <w:rPr>
          <w:rFonts w:ascii="Arial" w:hAnsi="Arial"/>
          <w:sz w:val="14"/>
        </w:rPr>
        <w:t>FGRS</w:t>
      </w:r>
      <w:r>
        <w:rPr>
          <w:rFonts w:ascii="Arial" w:hAnsi="Arial"/>
          <w:spacing w:val="-1"/>
          <w:sz w:val="14"/>
        </w:rPr>
        <w:t xml:space="preserve"> </w:t>
      </w:r>
      <w:r>
        <w:rPr>
          <w:rFonts w:ascii="Arial" w:hAnsi="Arial"/>
          <w:sz w:val="14"/>
        </w:rPr>
        <w:t>cap</w:t>
      </w:r>
      <w:r>
        <w:rPr>
          <w:rFonts w:ascii="Arial" w:hAnsi="Arial"/>
          <w:spacing w:val="-2"/>
          <w:sz w:val="14"/>
        </w:rPr>
        <w:t xml:space="preserve"> </w:t>
      </w:r>
      <w:r>
        <w:rPr>
          <w:rFonts w:ascii="Arial" w:hAnsi="Arial"/>
          <w:sz w:val="14"/>
        </w:rPr>
        <w:t>has</w:t>
      </w:r>
      <w:r>
        <w:rPr>
          <w:rFonts w:ascii="Arial" w:hAnsi="Arial"/>
          <w:spacing w:val="-1"/>
          <w:sz w:val="14"/>
        </w:rPr>
        <w:t xml:space="preserve"> </w:t>
      </w:r>
      <w:r>
        <w:rPr>
          <w:rFonts w:ascii="Arial" w:hAnsi="Arial"/>
          <w:sz w:val="14"/>
        </w:rPr>
        <w:t>been</w:t>
      </w:r>
      <w:r>
        <w:rPr>
          <w:rFonts w:ascii="Arial" w:hAnsi="Arial"/>
          <w:spacing w:val="-2"/>
          <w:sz w:val="14"/>
        </w:rPr>
        <w:t xml:space="preserve"> </w:t>
      </w:r>
      <w:r>
        <w:rPr>
          <w:rFonts w:ascii="Arial" w:hAnsi="Arial"/>
          <w:sz w:val="14"/>
        </w:rPr>
        <w:t>set</w:t>
      </w:r>
      <w:r>
        <w:rPr>
          <w:rFonts w:ascii="Arial" w:hAnsi="Arial"/>
          <w:spacing w:val="-1"/>
          <w:sz w:val="14"/>
        </w:rPr>
        <w:t xml:space="preserve"> </w:t>
      </w:r>
      <w:r>
        <w:rPr>
          <w:rFonts w:ascii="Arial" w:hAnsi="Arial"/>
          <w:sz w:val="14"/>
        </w:rPr>
        <w:t>at</w:t>
      </w:r>
      <w:r>
        <w:rPr>
          <w:rFonts w:ascii="Arial" w:hAnsi="Arial"/>
          <w:spacing w:val="-2"/>
          <w:sz w:val="14"/>
        </w:rPr>
        <w:t xml:space="preserve"> </w:t>
      </w:r>
      <w:r>
        <w:rPr>
          <w:rFonts w:ascii="Arial" w:hAnsi="Arial"/>
          <w:sz w:val="14"/>
        </w:rPr>
        <w:t>2.75%</w:t>
      </w:r>
      <w:r>
        <w:rPr>
          <w:rFonts w:ascii="Arial" w:hAnsi="Arial"/>
          <w:color w:val="FF0000"/>
          <w:sz w:val="14"/>
        </w:rPr>
        <w:t>.</w:t>
      </w:r>
      <w:r>
        <w:rPr>
          <w:rFonts w:ascii="Arial" w:hAnsi="Arial"/>
          <w:color w:val="FF0000"/>
          <w:spacing w:val="-1"/>
          <w:sz w:val="14"/>
        </w:rPr>
        <w:t xml:space="preserve"> </w:t>
      </w:r>
      <w:r>
        <w:rPr>
          <w:rFonts w:ascii="Arial" w:hAnsi="Arial"/>
          <w:sz w:val="14"/>
        </w:rPr>
        <w:t>The</w:t>
      </w:r>
      <w:r>
        <w:rPr>
          <w:rFonts w:ascii="Arial" w:hAnsi="Arial"/>
          <w:spacing w:val="-2"/>
          <w:sz w:val="14"/>
        </w:rPr>
        <w:t xml:space="preserve"> </w:t>
      </w:r>
      <w:r>
        <w:rPr>
          <w:rFonts w:ascii="Arial" w:hAnsi="Arial"/>
          <w:sz w:val="14"/>
        </w:rPr>
        <w:t>cap</w:t>
      </w:r>
      <w:r>
        <w:rPr>
          <w:rFonts w:ascii="Arial" w:hAnsi="Arial"/>
          <w:spacing w:val="-2"/>
          <w:sz w:val="14"/>
        </w:rPr>
        <w:t xml:space="preserve"> </w:t>
      </w:r>
      <w:r>
        <w:rPr>
          <w:rFonts w:ascii="Arial" w:hAnsi="Arial"/>
          <w:sz w:val="14"/>
        </w:rPr>
        <w:t>applies</w:t>
      </w:r>
      <w:r>
        <w:rPr>
          <w:rFonts w:ascii="Arial" w:hAnsi="Arial"/>
          <w:spacing w:val="-2"/>
          <w:sz w:val="14"/>
        </w:rPr>
        <w:t xml:space="preserve"> </w:t>
      </w:r>
      <w:r>
        <w:rPr>
          <w:rFonts w:ascii="Arial" w:hAnsi="Arial"/>
          <w:sz w:val="14"/>
        </w:rPr>
        <w:t>to</w:t>
      </w:r>
      <w:r>
        <w:rPr>
          <w:rFonts w:ascii="Arial" w:hAnsi="Arial"/>
          <w:spacing w:val="-2"/>
          <w:sz w:val="14"/>
        </w:rPr>
        <w:t xml:space="preserve"> </w:t>
      </w:r>
      <w:r>
        <w:rPr>
          <w:rFonts w:ascii="Arial" w:hAnsi="Arial"/>
          <w:sz w:val="14"/>
        </w:rPr>
        <w:t>both</w:t>
      </w:r>
      <w:r>
        <w:rPr>
          <w:rFonts w:ascii="Arial" w:hAnsi="Arial"/>
          <w:spacing w:val="-3"/>
          <w:sz w:val="14"/>
        </w:rPr>
        <w:t xml:space="preserve"> </w:t>
      </w:r>
      <w:r>
        <w:rPr>
          <w:rFonts w:ascii="Arial" w:hAnsi="Arial"/>
          <w:sz w:val="14"/>
        </w:rPr>
        <w:t>general</w:t>
      </w:r>
      <w:r>
        <w:rPr>
          <w:rFonts w:ascii="Arial" w:hAnsi="Arial"/>
          <w:spacing w:val="-2"/>
          <w:sz w:val="14"/>
        </w:rPr>
        <w:t xml:space="preserve"> </w:t>
      </w:r>
      <w:r>
        <w:rPr>
          <w:rFonts w:ascii="Arial" w:hAnsi="Arial"/>
          <w:sz w:val="14"/>
        </w:rPr>
        <w:t>rates</w:t>
      </w:r>
      <w:r>
        <w:rPr>
          <w:rFonts w:ascii="Arial" w:hAnsi="Arial"/>
          <w:spacing w:val="-1"/>
          <w:sz w:val="14"/>
        </w:rPr>
        <w:t xml:space="preserve"> </w:t>
      </w:r>
      <w:r>
        <w:rPr>
          <w:rFonts w:ascii="Arial" w:hAnsi="Arial"/>
          <w:sz w:val="14"/>
        </w:rPr>
        <w:t>and</w:t>
      </w:r>
      <w:r>
        <w:rPr>
          <w:rFonts w:ascii="Arial" w:hAnsi="Arial"/>
          <w:spacing w:val="-2"/>
          <w:sz w:val="14"/>
        </w:rPr>
        <w:t xml:space="preserve"> </w:t>
      </w:r>
      <w:r>
        <w:rPr>
          <w:rFonts w:ascii="Arial" w:hAnsi="Arial"/>
          <w:sz w:val="14"/>
        </w:rPr>
        <w:t>municipal</w:t>
      </w:r>
      <w:r>
        <w:rPr>
          <w:rFonts w:ascii="Arial" w:hAnsi="Arial"/>
          <w:spacing w:val="-1"/>
          <w:sz w:val="14"/>
        </w:rPr>
        <w:t xml:space="preserve"> </w:t>
      </w:r>
      <w:r>
        <w:rPr>
          <w:rFonts w:ascii="Arial" w:hAnsi="Arial"/>
          <w:sz w:val="14"/>
        </w:rPr>
        <w:t>charges</w:t>
      </w:r>
      <w:r>
        <w:rPr>
          <w:rFonts w:ascii="Arial" w:hAnsi="Arial"/>
          <w:spacing w:val="-1"/>
          <w:sz w:val="14"/>
        </w:rPr>
        <w:t xml:space="preserve"> </w:t>
      </w:r>
      <w:r>
        <w:rPr>
          <w:rFonts w:ascii="Arial" w:hAnsi="Arial"/>
          <w:sz w:val="14"/>
        </w:rPr>
        <w:t>and</w:t>
      </w:r>
      <w:r>
        <w:rPr>
          <w:rFonts w:ascii="Arial" w:hAnsi="Arial"/>
          <w:spacing w:val="-2"/>
          <w:sz w:val="14"/>
        </w:rPr>
        <w:t xml:space="preserve"> </w:t>
      </w:r>
      <w:r>
        <w:rPr>
          <w:rFonts w:ascii="Arial" w:hAnsi="Arial"/>
          <w:sz w:val="14"/>
        </w:rPr>
        <w:t>is</w:t>
      </w:r>
      <w:r>
        <w:rPr>
          <w:rFonts w:ascii="Arial" w:hAnsi="Arial"/>
          <w:spacing w:val="-2"/>
          <w:sz w:val="14"/>
        </w:rPr>
        <w:t xml:space="preserve"> </w:t>
      </w:r>
      <w:r>
        <w:rPr>
          <w:rFonts w:ascii="Arial" w:hAnsi="Arial"/>
          <w:sz w:val="14"/>
        </w:rPr>
        <w:t>calculated</w:t>
      </w:r>
      <w:r>
        <w:rPr>
          <w:rFonts w:ascii="Arial" w:hAnsi="Arial"/>
          <w:spacing w:val="-2"/>
          <w:sz w:val="14"/>
        </w:rPr>
        <w:t xml:space="preserve"> </w:t>
      </w:r>
      <w:proofErr w:type="gramStart"/>
      <w:r>
        <w:rPr>
          <w:rFonts w:ascii="Arial" w:hAnsi="Arial"/>
          <w:sz w:val="14"/>
        </w:rPr>
        <w:t>on</w:t>
      </w:r>
      <w:r>
        <w:rPr>
          <w:rFonts w:ascii="Arial" w:hAnsi="Arial"/>
          <w:spacing w:val="-2"/>
          <w:sz w:val="14"/>
        </w:rPr>
        <w:t xml:space="preserve"> </w:t>
      </w:r>
      <w:r>
        <w:rPr>
          <w:rFonts w:ascii="Arial" w:hAnsi="Arial"/>
          <w:sz w:val="14"/>
        </w:rPr>
        <w:t>the</w:t>
      </w:r>
      <w:r>
        <w:rPr>
          <w:rFonts w:ascii="Arial" w:hAnsi="Arial"/>
          <w:spacing w:val="-2"/>
          <w:sz w:val="14"/>
        </w:rPr>
        <w:t xml:space="preserve"> </w:t>
      </w:r>
      <w:r>
        <w:rPr>
          <w:rFonts w:ascii="Arial" w:hAnsi="Arial"/>
          <w:sz w:val="14"/>
        </w:rPr>
        <w:t>basis</w:t>
      </w:r>
      <w:r>
        <w:rPr>
          <w:rFonts w:ascii="Arial" w:hAnsi="Arial"/>
          <w:spacing w:val="-2"/>
          <w:sz w:val="14"/>
        </w:rPr>
        <w:t xml:space="preserve"> </w:t>
      </w:r>
      <w:r>
        <w:rPr>
          <w:rFonts w:ascii="Arial" w:hAnsi="Arial"/>
          <w:sz w:val="14"/>
        </w:rPr>
        <w:t>of</w:t>
      </w:r>
      <w:proofErr w:type="gramEnd"/>
      <w:r>
        <w:rPr>
          <w:rFonts w:ascii="Arial" w:hAnsi="Arial"/>
          <w:spacing w:val="-1"/>
          <w:sz w:val="14"/>
        </w:rPr>
        <w:t xml:space="preserve"> </w:t>
      </w:r>
      <w:r>
        <w:rPr>
          <w:rFonts w:ascii="Arial" w:hAnsi="Arial"/>
          <w:sz w:val="14"/>
        </w:rPr>
        <w:t>council’s</w:t>
      </w:r>
      <w:r>
        <w:rPr>
          <w:rFonts w:ascii="Arial" w:hAnsi="Arial"/>
          <w:spacing w:val="40"/>
          <w:sz w:val="14"/>
        </w:rPr>
        <w:t xml:space="preserve"> </w:t>
      </w:r>
      <w:r>
        <w:rPr>
          <w:rFonts w:ascii="Arial" w:hAnsi="Arial"/>
          <w:sz w:val="14"/>
        </w:rPr>
        <w:t>average rates and charges.</w:t>
      </w:r>
    </w:p>
    <w:p w14:paraId="72DB074E" w14:textId="77777777" w:rsidR="003F3708" w:rsidRDefault="003F3708">
      <w:pPr>
        <w:pStyle w:val="BodyText"/>
        <w:spacing w:before="13"/>
        <w:rPr>
          <w:sz w:val="14"/>
        </w:rPr>
      </w:pPr>
    </w:p>
    <w:p w14:paraId="57B43146" w14:textId="77777777" w:rsidR="003F3708" w:rsidRDefault="005D069D">
      <w:pPr>
        <w:spacing w:line="261" w:lineRule="auto"/>
        <w:ind w:left="481" w:right="781"/>
        <w:rPr>
          <w:rFonts w:ascii="Arial"/>
          <w:sz w:val="14"/>
        </w:rPr>
      </w:pPr>
      <w:r>
        <w:rPr>
          <w:rFonts w:ascii="Arial"/>
          <w:sz w:val="14"/>
        </w:rPr>
        <w:t>The</w:t>
      </w:r>
      <w:r>
        <w:rPr>
          <w:rFonts w:ascii="Arial"/>
          <w:spacing w:val="-7"/>
          <w:sz w:val="14"/>
        </w:rPr>
        <w:t xml:space="preserve"> </w:t>
      </w:r>
      <w:r>
        <w:rPr>
          <w:rFonts w:ascii="Arial"/>
          <w:sz w:val="14"/>
        </w:rPr>
        <w:t>level</w:t>
      </w:r>
      <w:r>
        <w:rPr>
          <w:rFonts w:ascii="Arial"/>
          <w:spacing w:val="-6"/>
          <w:sz w:val="14"/>
        </w:rPr>
        <w:t xml:space="preserve"> </w:t>
      </w:r>
      <w:r>
        <w:rPr>
          <w:rFonts w:ascii="Arial"/>
          <w:sz w:val="14"/>
        </w:rPr>
        <w:t>of</w:t>
      </w:r>
      <w:r>
        <w:rPr>
          <w:rFonts w:ascii="Arial"/>
          <w:spacing w:val="-6"/>
          <w:sz w:val="14"/>
        </w:rPr>
        <w:t xml:space="preserve"> </w:t>
      </w:r>
      <w:r>
        <w:rPr>
          <w:rFonts w:ascii="Arial"/>
          <w:sz w:val="14"/>
        </w:rPr>
        <w:t>required</w:t>
      </w:r>
      <w:r>
        <w:rPr>
          <w:rFonts w:ascii="Arial"/>
          <w:spacing w:val="-6"/>
          <w:sz w:val="14"/>
        </w:rPr>
        <w:t xml:space="preserve"> </w:t>
      </w:r>
      <w:r>
        <w:rPr>
          <w:rFonts w:ascii="Arial"/>
          <w:sz w:val="14"/>
        </w:rPr>
        <w:t>rates</w:t>
      </w:r>
      <w:r>
        <w:rPr>
          <w:rFonts w:ascii="Arial"/>
          <w:spacing w:val="-6"/>
          <w:sz w:val="14"/>
        </w:rPr>
        <w:t xml:space="preserve"> </w:t>
      </w:r>
      <w:r>
        <w:rPr>
          <w:rFonts w:ascii="Arial"/>
          <w:sz w:val="14"/>
        </w:rPr>
        <w:t>and</w:t>
      </w:r>
      <w:r>
        <w:rPr>
          <w:rFonts w:ascii="Arial"/>
          <w:spacing w:val="-7"/>
          <w:sz w:val="14"/>
        </w:rPr>
        <w:t xml:space="preserve"> </w:t>
      </w:r>
      <w:r>
        <w:rPr>
          <w:rFonts w:ascii="Arial"/>
          <w:sz w:val="14"/>
        </w:rPr>
        <w:t>charges</w:t>
      </w:r>
      <w:r>
        <w:rPr>
          <w:rFonts w:ascii="Arial"/>
          <w:spacing w:val="-6"/>
          <w:sz w:val="14"/>
        </w:rPr>
        <w:t xml:space="preserve"> </w:t>
      </w:r>
      <w:r>
        <w:rPr>
          <w:rFonts w:ascii="Arial"/>
          <w:sz w:val="14"/>
        </w:rPr>
        <w:t>has</w:t>
      </w:r>
      <w:r>
        <w:rPr>
          <w:rFonts w:ascii="Arial"/>
          <w:spacing w:val="-6"/>
          <w:sz w:val="14"/>
        </w:rPr>
        <w:t xml:space="preserve"> </w:t>
      </w:r>
      <w:r>
        <w:rPr>
          <w:rFonts w:ascii="Arial"/>
          <w:sz w:val="14"/>
        </w:rPr>
        <w:t>been</w:t>
      </w:r>
      <w:r>
        <w:rPr>
          <w:rFonts w:ascii="Arial"/>
          <w:spacing w:val="-6"/>
          <w:sz w:val="14"/>
        </w:rPr>
        <w:t xml:space="preserve"> </w:t>
      </w:r>
      <w:r>
        <w:rPr>
          <w:rFonts w:ascii="Arial"/>
          <w:sz w:val="14"/>
        </w:rPr>
        <w:t>considered</w:t>
      </w:r>
      <w:r>
        <w:rPr>
          <w:rFonts w:ascii="Arial"/>
          <w:spacing w:val="-8"/>
          <w:sz w:val="14"/>
        </w:rPr>
        <w:t xml:space="preserve"> </w:t>
      </w:r>
      <w:r>
        <w:rPr>
          <w:rFonts w:ascii="Arial"/>
          <w:sz w:val="14"/>
        </w:rPr>
        <w:t>in</w:t>
      </w:r>
      <w:r>
        <w:rPr>
          <w:rFonts w:ascii="Arial"/>
          <w:spacing w:val="-7"/>
          <w:sz w:val="14"/>
        </w:rPr>
        <w:t xml:space="preserve"> </w:t>
      </w:r>
      <w:r>
        <w:rPr>
          <w:rFonts w:ascii="Arial"/>
          <w:sz w:val="14"/>
        </w:rPr>
        <w:t>this</w:t>
      </w:r>
      <w:r>
        <w:rPr>
          <w:rFonts w:ascii="Arial"/>
          <w:spacing w:val="-7"/>
          <w:sz w:val="14"/>
        </w:rPr>
        <w:t xml:space="preserve"> </w:t>
      </w:r>
      <w:r>
        <w:rPr>
          <w:rFonts w:ascii="Arial"/>
          <w:sz w:val="14"/>
        </w:rPr>
        <w:t>context,</w:t>
      </w:r>
      <w:r>
        <w:rPr>
          <w:rFonts w:ascii="Arial"/>
          <w:spacing w:val="-6"/>
          <w:sz w:val="14"/>
        </w:rPr>
        <w:t xml:space="preserve"> </w:t>
      </w:r>
      <w:r>
        <w:rPr>
          <w:rFonts w:ascii="Arial"/>
          <w:sz w:val="14"/>
        </w:rPr>
        <w:t>with</w:t>
      </w:r>
      <w:r>
        <w:rPr>
          <w:rFonts w:ascii="Arial"/>
          <w:spacing w:val="-7"/>
          <w:sz w:val="14"/>
        </w:rPr>
        <w:t xml:space="preserve"> </w:t>
      </w:r>
      <w:r>
        <w:rPr>
          <w:rFonts w:ascii="Arial"/>
          <w:sz w:val="14"/>
        </w:rPr>
        <w:t>reference</w:t>
      </w:r>
      <w:r>
        <w:rPr>
          <w:rFonts w:ascii="Arial"/>
          <w:spacing w:val="-8"/>
          <w:sz w:val="14"/>
        </w:rPr>
        <w:t xml:space="preserve"> </w:t>
      </w:r>
      <w:r>
        <w:rPr>
          <w:rFonts w:ascii="Arial"/>
          <w:sz w:val="14"/>
        </w:rPr>
        <w:t>to</w:t>
      </w:r>
      <w:r>
        <w:rPr>
          <w:rFonts w:ascii="Arial"/>
          <w:spacing w:val="-7"/>
          <w:sz w:val="14"/>
        </w:rPr>
        <w:t xml:space="preserve"> </w:t>
      </w:r>
      <w:r>
        <w:rPr>
          <w:rFonts w:ascii="Arial"/>
          <w:sz w:val="14"/>
        </w:rPr>
        <w:t>Council's</w:t>
      </w:r>
      <w:r>
        <w:rPr>
          <w:rFonts w:ascii="Arial"/>
          <w:spacing w:val="-7"/>
          <w:sz w:val="14"/>
        </w:rPr>
        <w:t xml:space="preserve"> </w:t>
      </w:r>
      <w:r>
        <w:rPr>
          <w:rFonts w:ascii="Arial"/>
          <w:sz w:val="14"/>
        </w:rPr>
        <w:t>other</w:t>
      </w:r>
      <w:r>
        <w:rPr>
          <w:rFonts w:ascii="Arial"/>
          <w:spacing w:val="-7"/>
          <w:sz w:val="14"/>
        </w:rPr>
        <w:t xml:space="preserve"> </w:t>
      </w:r>
      <w:r>
        <w:rPr>
          <w:rFonts w:ascii="Arial"/>
          <w:sz w:val="14"/>
        </w:rPr>
        <w:t>sources</w:t>
      </w:r>
      <w:r>
        <w:rPr>
          <w:rFonts w:ascii="Arial"/>
          <w:spacing w:val="-6"/>
          <w:sz w:val="14"/>
        </w:rPr>
        <w:t xml:space="preserve"> </w:t>
      </w:r>
      <w:r>
        <w:rPr>
          <w:rFonts w:ascii="Arial"/>
          <w:sz w:val="14"/>
        </w:rPr>
        <w:t>of</w:t>
      </w:r>
      <w:r>
        <w:rPr>
          <w:rFonts w:ascii="Arial"/>
          <w:spacing w:val="-7"/>
          <w:sz w:val="14"/>
        </w:rPr>
        <w:t xml:space="preserve"> </w:t>
      </w:r>
      <w:r>
        <w:rPr>
          <w:rFonts w:ascii="Arial"/>
          <w:sz w:val="14"/>
        </w:rPr>
        <w:t>income</w:t>
      </w:r>
      <w:r>
        <w:rPr>
          <w:rFonts w:ascii="Arial"/>
          <w:spacing w:val="-8"/>
          <w:sz w:val="14"/>
        </w:rPr>
        <w:t xml:space="preserve"> </w:t>
      </w:r>
      <w:r>
        <w:rPr>
          <w:rFonts w:ascii="Arial"/>
          <w:sz w:val="14"/>
        </w:rPr>
        <w:t>and</w:t>
      </w:r>
      <w:r>
        <w:rPr>
          <w:rFonts w:ascii="Arial"/>
          <w:spacing w:val="-7"/>
          <w:sz w:val="14"/>
        </w:rPr>
        <w:t xml:space="preserve"> </w:t>
      </w:r>
      <w:r>
        <w:rPr>
          <w:rFonts w:ascii="Arial"/>
          <w:sz w:val="14"/>
        </w:rPr>
        <w:t>the</w:t>
      </w:r>
      <w:r>
        <w:rPr>
          <w:rFonts w:ascii="Arial"/>
          <w:spacing w:val="-7"/>
          <w:sz w:val="14"/>
        </w:rPr>
        <w:t xml:space="preserve"> </w:t>
      </w:r>
      <w:r>
        <w:rPr>
          <w:rFonts w:ascii="Arial"/>
          <w:sz w:val="14"/>
        </w:rPr>
        <w:t>planned</w:t>
      </w:r>
      <w:r>
        <w:rPr>
          <w:rFonts w:ascii="Arial"/>
          <w:spacing w:val="-7"/>
          <w:sz w:val="14"/>
        </w:rPr>
        <w:t xml:space="preserve"> </w:t>
      </w:r>
      <w:r>
        <w:rPr>
          <w:rFonts w:ascii="Arial"/>
          <w:sz w:val="14"/>
        </w:rPr>
        <w:t>expenditure</w:t>
      </w:r>
      <w:r>
        <w:rPr>
          <w:rFonts w:ascii="Arial"/>
          <w:spacing w:val="-7"/>
          <w:sz w:val="14"/>
        </w:rPr>
        <w:t xml:space="preserve"> </w:t>
      </w:r>
      <w:r>
        <w:rPr>
          <w:rFonts w:ascii="Arial"/>
          <w:sz w:val="14"/>
        </w:rPr>
        <w:t>on</w:t>
      </w:r>
      <w:r>
        <w:rPr>
          <w:rFonts w:ascii="Arial"/>
          <w:spacing w:val="40"/>
          <w:sz w:val="14"/>
        </w:rPr>
        <w:t xml:space="preserve"> </w:t>
      </w:r>
      <w:r>
        <w:rPr>
          <w:rFonts w:ascii="Arial"/>
          <w:sz w:val="14"/>
        </w:rPr>
        <w:t>services and works to be undertaken for the community.</w:t>
      </w:r>
    </w:p>
    <w:p w14:paraId="36D320AC" w14:textId="77777777" w:rsidR="003F3708" w:rsidRDefault="003F3708">
      <w:pPr>
        <w:pStyle w:val="BodyText"/>
        <w:spacing w:before="13"/>
        <w:rPr>
          <w:sz w:val="14"/>
        </w:rPr>
      </w:pPr>
    </w:p>
    <w:p w14:paraId="5C9942F2" w14:textId="77777777" w:rsidR="003F3708" w:rsidRDefault="005D069D">
      <w:pPr>
        <w:spacing w:line="261" w:lineRule="auto"/>
        <w:ind w:left="481" w:right="781"/>
        <w:rPr>
          <w:rFonts w:ascii="Arial"/>
          <w:sz w:val="14"/>
        </w:rPr>
      </w:pPr>
      <w:r>
        <w:rPr>
          <w:rFonts w:ascii="Arial"/>
          <w:sz w:val="14"/>
        </w:rPr>
        <w:t>To</w:t>
      </w:r>
      <w:r>
        <w:rPr>
          <w:rFonts w:ascii="Arial"/>
          <w:spacing w:val="-7"/>
          <w:sz w:val="14"/>
        </w:rPr>
        <w:t xml:space="preserve"> </w:t>
      </w:r>
      <w:r>
        <w:rPr>
          <w:rFonts w:ascii="Arial"/>
          <w:sz w:val="14"/>
        </w:rPr>
        <w:t>achieve</w:t>
      </w:r>
      <w:r>
        <w:rPr>
          <w:rFonts w:ascii="Arial"/>
          <w:spacing w:val="-7"/>
          <w:sz w:val="14"/>
        </w:rPr>
        <w:t xml:space="preserve"> </w:t>
      </w:r>
      <w:r>
        <w:rPr>
          <w:rFonts w:ascii="Arial"/>
          <w:sz w:val="14"/>
        </w:rPr>
        <w:t>these</w:t>
      </w:r>
      <w:r>
        <w:rPr>
          <w:rFonts w:ascii="Arial"/>
          <w:spacing w:val="-7"/>
          <w:sz w:val="14"/>
        </w:rPr>
        <w:t xml:space="preserve"> </w:t>
      </w:r>
      <w:r>
        <w:rPr>
          <w:rFonts w:ascii="Arial"/>
          <w:sz w:val="14"/>
        </w:rPr>
        <w:t>objectives</w:t>
      </w:r>
      <w:r>
        <w:rPr>
          <w:rFonts w:ascii="Arial"/>
          <w:spacing w:val="-6"/>
          <w:sz w:val="14"/>
        </w:rPr>
        <w:t xml:space="preserve"> </w:t>
      </w:r>
      <w:r>
        <w:rPr>
          <w:rFonts w:ascii="Arial"/>
          <w:sz w:val="14"/>
        </w:rPr>
        <w:t>while</w:t>
      </w:r>
      <w:r>
        <w:rPr>
          <w:rFonts w:ascii="Arial"/>
          <w:spacing w:val="-7"/>
          <w:sz w:val="14"/>
        </w:rPr>
        <w:t xml:space="preserve"> </w:t>
      </w:r>
      <w:r>
        <w:rPr>
          <w:rFonts w:ascii="Arial"/>
          <w:sz w:val="14"/>
        </w:rPr>
        <w:t>maintaining</w:t>
      </w:r>
      <w:r>
        <w:rPr>
          <w:rFonts w:ascii="Arial"/>
          <w:spacing w:val="-7"/>
          <w:sz w:val="14"/>
        </w:rPr>
        <w:t xml:space="preserve"> </w:t>
      </w:r>
      <w:r>
        <w:rPr>
          <w:rFonts w:ascii="Arial"/>
          <w:sz w:val="14"/>
        </w:rPr>
        <w:t>service</w:t>
      </w:r>
      <w:r>
        <w:rPr>
          <w:rFonts w:ascii="Arial"/>
          <w:spacing w:val="-7"/>
          <w:sz w:val="14"/>
        </w:rPr>
        <w:t xml:space="preserve"> </w:t>
      </w:r>
      <w:r>
        <w:rPr>
          <w:rFonts w:ascii="Arial"/>
          <w:sz w:val="14"/>
        </w:rPr>
        <w:t>levels</w:t>
      </w:r>
      <w:r>
        <w:rPr>
          <w:rFonts w:ascii="Arial"/>
          <w:spacing w:val="-7"/>
          <w:sz w:val="14"/>
        </w:rPr>
        <w:t xml:space="preserve"> </w:t>
      </w:r>
      <w:r>
        <w:rPr>
          <w:rFonts w:ascii="Arial"/>
          <w:sz w:val="14"/>
        </w:rPr>
        <w:t>and</w:t>
      </w:r>
      <w:r>
        <w:rPr>
          <w:rFonts w:ascii="Arial"/>
          <w:spacing w:val="-7"/>
          <w:sz w:val="14"/>
        </w:rPr>
        <w:t xml:space="preserve"> </w:t>
      </w:r>
      <w:r>
        <w:rPr>
          <w:rFonts w:ascii="Arial"/>
          <w:sz w:val="14"/>
        </w:rPr>
        <w:t>a</w:t>
      </w:r>
      <w:r>
        <w:rPr>
          <w:rFonts w:ascii="Arial"/>
          <w:spacing w:val="-7"/>
          <w:sz w:val="14"/>
        </w:rPr>
        <w:t xml:space="preserve"> </w:t>
      </w:r>
      <w:r>
        <w:rPr>
          <w:rFonts w:ascii="Arial"/>
          <w:sz w:val="14"/>
        </w:rPr>
        <w:t>strong</w:t>
      </w:r>
      <w:r>
        <w:rPr>
          <w:rFonts w:ascii="Arial"/>
          <w:spacing w:val="-8"/>
          <w:sz w:val="14"/>
        </w:rPr>
        <w:t xml:space="preserve"> </w:t>
      </w:r>
      <w:r>
        <w:rPr>
          <w:rFonts w:ascii="Arial"/>
          <w:sz w:val="14"/>
        </w:rPr>
        <w:t>capital</w:t>
      </w:r>
      <w:r>
        <w:rPr>
          <w:rFonts w:ascii="Arial"/>
          <w:spacing w:val="-6"/>
          <w:sz w:val="14"/>
        </w:rPr>
        <w:t xml:space="preserve"> </w:t>
      </w:r>
      <w:r>
        <w:rPr>
          <w:rFonts w:ascii="Arial"/>
          <w:sz w:val="14"/>
        </w:rPr>
        <w:t>expenditure</w:t>
      </w:r>
      <w:r>
        <w:rPr>
          <w:rFonts w:ascii="Arial"/>
          <w:spacing w:val="-7"/>
          <w:sz w:val="14"/>
        </w:rPr>
        <w:t xml:space="preserve"> </w:t>
      </w:r>
      <w:r>
        <w:rPr>
          <w:rFonts w:ascii="Arial"/>
          <w:sz w:val="14"/>
        </w:rPr>
        <w:t>program,</w:t>
      </w:r>
      <w:r>
        <w:rPr>
          <w:rFonts w:ascii="Arial"/>
          <w:spacing w:val="-7"/>
          <w:sz w:val="14"/>
        </w:rPr>
        <w:t xml:space="preserve"> </w:t>
      </w:r>
      <w:r>
        <w:rPr>
          <w:rFonts w:ascii="Arial"/>
          <w:sz w:val="14"/>
        </w:rPr>
        <w:t>the</w:t>
      </w:r>
      <w:r>
        <w:rPr>
          <w:rFonts w:ascii="Arial"/>
          <w:spacing w:val="-7"/>
          <w:sz w:val="14"/>
        </w:rPr>
        <w:t xml:space="preserve"> </w:t>
      </w:r>
      <w:r>
        <w:rPr>
          <w:rFonts w:ascii="Arial"/>
          <w:sz w:val="14"/>
        </w:rPr>
        <w:t>average</w:t>
      </w:r>
      <w:r>
        <w:rPr>
          <w:rFonts w:ascii="Arial"/>
          <w:spacing w:val="-7"/>
          <w:sz w:val="14"/>
        </w:rPr>
        <w:t xml:space="preserve"> </w:t>
      </w:r>
      <w:r>
        <w:rPr>
          <w:rFonts w:ascii="Arial"/>
          <w:sz w:val="14"/>
        </w:rPr>
        <w:t>general</w:t>
      </w:r>
      <w:r>
        <w:rPr>
          <w:rFonts w:ascii="Arial"/>
          <w:spacing w:val="-6"/>
          <w:sz w:val="14"/>
        </w:rPr>
        <w:t xml:space="preserve"> </w:t>
      </w:r>
      <w:r>
        <w:rPr>
          <w:rFonts w:ascii="Arial"/>
          <w:sz w:val="14"/>
        </w:rPr>
        <w:t>rate</w:t>
      </w:r>
      <w:r>
        <w:rPr>
          <w:rFonts w:ascii="Arial"/>
          <w:spacing w:val="-7"/>
          <w:sz w:val="14"/>
        </w:rPr>
        <w:t xml:space="preserve"> </w:t>
      </w:r>
      <w:r>
        <w:rPr>
          <w:rFonts w:ascii="Arial"/>
          <w:sz w:val="14"/>
        </w:rPr>
        <w:t>and</w:t>
      </w:r>
      <w:r>
        <w:rPr>
          <w:rFonts w:ascii="Arial"/>
          <w:spacing w:val="-7"/>
          <w:sz w:val="14"/>
        </w:rPr>
        <w:t xml:space="preserve"> </w:t>
      </w:r>
      <w:r>
        <w:rPr>
          <w:rFonts w:ascii="Arial"/>
          <w:sz w:val="14"/>
        </w:rPr>
        <w:t>the</w:t>
      </w:r>
      <w:r>
        <w:rPr>
          <w:rFonts w:ascii="Arial"/>
          <w:spacing w:val="-7"/>
          <w:sz w:val="14"/>
        </w:rPr>
        <w:t xml:space="preserve"> </w:t>
      </w:r>
      <w:r>
        <w:rPr>
          <w:rFonts w:ascii="Arial"/>
          <w:sz w:val="14"/>
        </w:rPr>
        <w:t>municipal</w:t>
      </w:r>
      <w:r>
        <w:rPr>
          <w:rFonts w:ascii="Arial"/>
          <w:spacing w:val="-6"/>
          <w:sz w:val="14"/>
        </w:rPr>
        <w:t xml:space="preserve"> </w:t>
      </w:r>
      <w:r>
        <w:rPr>
          <w:rFonts w:ascii="Arial"/>
          <w:sz w:val="14"/>
        </w:rPr>
        <w:t>charge</w:t>
      </w:r>
      <w:r>
        <w:rPr>
          <w:rFonts w:ascii="Arial"/>
          <w:spacing w:val="-7"/>
          <w:sz w:val="14"/>
        </w:rPr>
        <w:t xml:space="preserve"> </w:t>
      </w:r>
      <w:r>
        <w:rPr>
          <w:rFonts w:ascii="Arial"/>
          <w:sz w:val="14"/>
        </w:rPr>
        <w:t>will</w:t>
      </w:r>
      <w:r>
        <w:rPr>
          <w:rFonts w:ascii="Arial"/>
          <w:spacing w:val="40"/>
          <w:sz w:val="14"/>
        </w:rPr>
        <w:t xml:space="preserve"> </w:t>
      </w:r>
      <w:r>
        <w:rPr>
          <w:rFonts w:ascii="Arial"/>
          <w:sz w:val="14"/>
        </w:rPr>
        <w:t>increase by 2.75% in line with the rate cap.</w:t>
      </w:r>
    </w:p>
    <w:p w14:paraId="7EAA1D4B" w14:textId="77777777" w:rsidR="003F3708" w:rsidRDefault="003F3708">
      <w:pPr>
        <w:pStyle w:val="BodyText"/>
        <w:spacing w:before="19"/>
        <w:rPr>
          <w:sz w:val="14"/>
        </w:rPr>
      </w:pPr>
    </w:p>
    <w:p w14:paraId="5F32CF37" w14:textId="77777777" w:rsidR="003F3708" w:rsidRDefault="005D069D">
      <w:pPr>
        <w:ind w:left="481"/>
        <w:rPr>
          <w:rFonts w:ascii="Arial"/>
          <w:b/>
          <w:sz w:val="14"/>
        </w:rPr>
      </w:pPr>
      <w:r>
        <w:rPr>
          <w:rFonts w:ascii="Arial"/>
          <w:b/>
          <w:spacing w:val="-2"/>
          <w:sz w:val="14"/>
        </w:rPr>
        <w:t>Waste</w:t>
      </w:r>
      <w:r>
        <w:rPr>
          <w:rFonts w:ascii="Arial"/>
          <w:b/>
          <w:spacing w:val="1"/>
          <w:sz w:val="14"/>
        </w:rPr>
        <w:t xml:space="preserve"> </w:t>
      </w:r>
      <w:r>
        <w:rPr>
          <w:rFonts w:ascii="Arial"/>
          <w:b/>
          <w:spacing w:val="-2"/>
          <w:sz w:val="14"/>
        </w:rPr>
        <w:t>Management</w:t>
      </w:r>
      <w:r>
        <w:rPr>
          <w:rFonts w:ascii="Arial"/>
          <w:b/>
          <w:spacing w:val="2"/>
          <w:sz w:val="14"/>
        </w:rPr>
        <w:t xml:space="preserve"> </w:t>
      </w:r>
      <w:r>
        <w:rPr>
          <w:rFonts w:ascii="Arial"/>
          <w:b/>
          <w:spacing w:val="-2"/>
          <w:sz w:val="14"/>
        </w:rPr>
        <w:t>Charge</w:t>
      </w:r>
    </w:p>
    <w:p w14:paraId="3B444C52" w14:textId="77777777" w:rsidR="003F3708" w:rsidRDefault="005D069D">
      <w:pPr>
        <w:spacing w:before="16" w:line="261" w:lineRule="auto"/>
        <w:ind w:left="481" w:right="781"/>
        <w:rPr>
          <w:rFonts w:ascii="Arial"/>
          <w:sz w:val="14"/>
        </w:rPr>
      </w:pPr>
      <w:r>
        <w:rPr>
          <w:rFonts w:ascii="Arial"/>
          <w:sz w:val="14"/>
        </w:rPr>
        <w:t>The</w:t>
      </w:r>
      <w:r>
        <w:rPr>
          <w:rFonts w:ascii="Arial"/>
          <w:spacing w:val="-7"/>
          <w:sz w:val="14"/>
        </w:rPr>
        <w:t xml:space="preserve"> </w:t>
      </w:r>
      <w:r>
        <w:rPr>
          <w:rFonts w:ascii="Arial"/>
          <w:sz w:val="14"/>
        </w:rPr>
        <w:t>recycling</w:t>
      </w:r>
      <w:r>
        <w:rPr>
          <w:rFonts w:ascii="Arial"/>
          <w:spacing w:val="-7"/>
          <w:sz w:val="14"/>
        </w:rPr>
        <w:t xml:space="preserve"> </w:t>
      </w:r>
      <w:r>
        <w:rPr>
          <w:rFonts w:ascii="Arial"/>
          <w:sz w:val="14"/>
        </w:rPr>
        <w:t>and</w:t>
      </w:r>
      <w:r>
        <w:rPr>
          <w:rFonts w:ascii="Arial"/>
          <w:spacing w:val="-6"/>
          <w:sz w:val="14"/>
        </w:rPr>
        <w:t xml:space="preserve"> </w:t>
      </w:r>
      <w:r>
        <w:rPr>
          <w:rFonts w:ascii="Arial"/>
          <w:sz w:val="14"/>
        </w:rPr>
        <w:t>waste</w:t>
      </w:r>
      <w:r>
        <w:rPr>
          <w:rFonts w:ascii="Arial"/>
          <w:spacing w:val="-7"/>
          <w:sz w:val="14"/>
        </w:rPr>
        <w:t xml:space="preserve"> </w:t>
      </w:r>
      <w:r>
        <w:rPr>
          <w:rFonts w:ascii="Arial"/>
          <w:sz w:val="14"/>
        </w:rPr>
        <w:t>collection</w:t>
      </w:r>
      <w:r>
        <w:rPr>
          <w:rFonts w:ascii="Arial"/>
          <w:spacing w:val="-6"/>
          <w:sz w:val="14"/>
        </w:rPr>
        <w:t xml:space="preserve"> </w:t>
      </w:r>
      <w:r>
        <w:rPr>
          <w:rFonts w:ascii="Arial"/>
          <w:sz w:val="14"/>
        </w:rPr>
        <w:t>service</w:t>
      </w:r>
      <w:r>
        <w:rPr>
          <w:rFonts w:ascii="Arial"/>
          <w:spacing w:val="-7"/>
          <w:sz w:val="14"/>
        </w:rPr>
        <w:t xml:space="preserve"> </w:t>
      </w:r>
      <w:r>
        <w:rPr>
          <w:rFonts w:ascii="Arial"/>
          <w:sz w:val="14"/>
        </w:rPr>
        <w:t>charge</w:t>
      </w:r>
      <w:r>
        <w:rPr>
          <w:rFonts w:ascii="Arial"/>
          <w:spacing w:val="-8"/>
          <w:sz w:val="14"/>
        </w:rPr>
        <w:t xml:space="preserve"> </w:t>
      </w:r>
      <w:r>
        <w:rPr>
          <w:rFonts w:ascii="Arial"/>
          <w:sz w:val="14"/>
        </w:rPr>
        <w:t>is</w:t>
      </w:r>
      <w:r>
        <w:rPr>
          <w:rFonts w:ascii="Arial"/>
          <w:spacing w:val="-7"/>
          <w:sz w:val="14"/>
        </w:rPr>
        <w:t xml:space="preserve"> </w:t>
      </w:r>
      <w:r>
        <w:rPr>
          <w:rFonts w:ascii="Arial"/>
          <w:sz w:val="14"/>
        </w:rPr>
        <w:t>calculated</w:t>
      </w:r>
      <w:r>
        <w:rPr>
          <w:rFonts w:ascii="Arial"/>
          <w:spacing w:val="-7"/>
          <w:sz w:val="14"/>
        </w:rPr>
        <w:t xml:space="preserve"> </w:t>
      </w:r>
      <w:r>
        <w:rPr>
          <w:rFonts w:ascii="Arial"/>
          <w:sz w:val="14"/>
        </w:rPr>
        <w:t>based</w:t>
      </w:r>
      <w:r>
        <w:rPr>
          <w:rFonts w:ascii="Arial"/>
          <w:spacing w:val="-6"/>
          <w:sz w:val="14"/>
        </w:rPr>
        <w:t xml:space="preserve"> </w:t>
      </w:r>
      <w:r>
        <w:rPr>
          <w:rFonts w:ascii="Arial"/>
          <w:sz w:val="14"/>
        </w:rPr>
        <w:t>on</w:t>
      </w:r>
      <w:r>
        <w:rPr>
          <w:rFonts w:ascii="Arial"/>
          <w:spacing w:val="-7"/>
          <w:sz w:val="14"/>
        </w:rPr>
        <w:t xml:space="preserve"> </w:t>
      </w:r>
      <w:r>
        <w:rPr>
          <w:rFonts w:ascii="Arial"/>
          <w:sz w:val="14"/>
        </w:rPr>
        <w:t>cost</w:t>
      </w:r>
      <w:r>
        <w:rPr>
          <w:rFonts w:ascii="Arial"/>
          <w:spacing w:val="-6"/>
          <w:sz w:val="14"/>
        </w:rPr>
        <w:t xml:space="preserve"> </w:t>
      </w:r>
      <w:r>
        <w:rPr>
          <w:rFonts w:ascii="Arial"/>
          <w:sz w:val="14"/>
        </w:rPr>
        <w:t>reflective</w:t>
      </w:r>
      <w:r>
        <w:rPr>
          <w:rFonts w:ascii="Arial"/>
          <w:spacing w:val="-7"/>
          <w:sz w:val="14"/>
        </w:rPr>
        <w:t xml:space="preserve"> </w:t>
      </w:r>
      <w:r>
        <w:rPr>
          <w:rFonts w:ascii="Arial"/>
          <w:sz w:val="14"/>
        </w:rPr>
        <w:t>principles</w:t>
      </w:r>
      <w:r>
        <w:rPr>
          <w:rFonts w:ascii="Arial"/>
          <w:spacing w:val="-6"/>
          <w:sz w:val="14"/>
        </w:rPr>
        <w:t xml:space="preserve"> </w:t>
      </w:r>
      <w:r>
        <w:rPr>
          <w:rFonts w:ascii="Arial"/>
          <w:sz w:val="14"/>
        </w:rPr>
        <w:t>to</w:t>
      </w:r>
      <w:r>
        <w:rPr>
          <w:rFonts w:ascii="Arial"/>
          <w:spacing w:val="-8"/>
          <w:sz w:val="14"/>
        </w:rPr>
        <w:t xml:space="preserve"> </w:t>
      </w:r>
      <w:r>
        <w:rPr>
          <w:rFonts w:ascii="Arial"/>
          <w:sz w:val="14"/>
        </w:rPr>
        <w:t>cover</w:t>
      </w:r>
      <w:r>
        <w:rPr>
          <w:rFonts w:ascii="Arial"/>
          <w:spacing w:val="-7"/>
          <w:sz w:val="14"/>
        </w:rPr>
        <w:t xml:space="preserve"> </w:t>
      </w:r>
      <w:r>
        <w:rPr>
          <w:rFonts w:ascii="Arial"/>
          <w:sz w:val="14"/>
        </w:rPr>
        <w:t>the</w:t>
      </w:r>
      <w:r>
        <w:rPr>
          <w:rFonts w:ascii="Arial"/>
          <w:spacing w:val="-7"/>
          <w:sz w:val="14"/>
        </w:rPr>
        <w:t xml:space="preserve"> </w:t>
      </w:r>
      <w:r>
        <w:rPr>
          <w:rFonts w:ascii="Arial"/>
          <w:sz w:val="14"/>
        </w:rPr>
        <w:t>costs</w:t>
      </w:r>
      <w:r>
        <w:rPr>
          <w:rFonts w:ascii="Arial"/>
          <w:spacing w:val="-6"/>
          <w:sz w:val="14"/>
        </w:rPr>
        <w:t xml:space="preserve"> </w:t>
      </w:r>
      <w:r>
        <w:rPr>
          <w:rFonts w:ascii="Arial"/>
          <w:sz w:val="14"/>
        </w:rPr>
        <w:t>of</w:t>
      </w:r>
      <w:r>
        <w:rPr>
          <w:rFonts w:ascii="Arial"/>
          <w:spacing w:val="-6"/>
          <w:sz w:val="14"/>
        </w:rPr>
        <w:t xml:space="preserve"> </w:t>
      </w:r>
      <w:r>
        <w:rPr>
          <w:rFonts w:ascii="Arial"/>
          <w:sz w:val="14"/>
        </w:rPr>
        <w:t>collection,</w:t>
      </w:r>
      <w:r>
        <w:rPr>
          <w:rFonts w:ascii="Arial"/>
          <w:spacing w:val="-7"/>
          <w:sz w:val="14"/>
        </w:rPr>
        <w:t xml:space="preserve"> </w:t>
      </w:r>
      <w:proofErr w:type="gramStart"/>
      <w:r>
        <w:rPr>
          <w:rFonts w:ascii="Arial"/>
          <w:sz w:val="14"/>
        </w:rPr>
        <w:t>recycling</w:t>
      </w:r>
      <w:proofErr w:type="gramEnd"/>
      <w:r>
        <w:rPr>
          <w:rFonts w:ascii="Arial"/>
          <w:spacing w:val="-7"/>
          <w:sz w:val="14"/>
        </w:rPr>
        <w:t xml:space="preserve"> </w:t>
      </w:r>
      <w:r>
        <w:rPr>
          <w:rFonts w:ascii="Arial"/>
          <w:sz w:val="14"/>
        </w:rPr>
        <w:t>and</w:t>
      </w:r>
      <w:r>
        <w:rPr>
          <w:rFonts w:ascii="Arial"/>
          <w:spacing w:val="-6"/>
          <w:sz w:val="14"/>
        </w:rPr>
        <w:t xml:space="preserve"> </w:t>
      </w:r>
      <w:r>
        <w:rPr>
          <w:rFonts w:ascii="Arial"/>
          <w:sz w:val="14"/>
        </w:rPr>
        <w:t>landfill</w:t>
      </w:r>
      <w:r>
        <w:rPr>
          <w:rFonts w:ascii="Arial"/>
          <w:spacing w:val="-6"/>
          <w:sz w:val="14"/>
        </w:rPr>
        <w:t xml:space="preserve"> </w:t>
      </w:r>
      <w:r>
        <w:rPr>
          <w:rFonts w:ascii="Arial"/>
          <w:sz w:val="14"/>
        </w:rPr>
        <w:t>disposal.</w:t>
      </w:r>
      <w:r>
        <w:rPr>
          <w:rFonts w:ascii="Arial"/>
          <w:spacing w:val="40"/>
          <w:sz w:val="14"/>
        </w:rPr>
        <w:t xml:space="preserve"> </w:t>
      </w:r>
      <w:r>
        <w:rPr>
          <w:rFonts w:ascii="Arial"/>
          <w:sz w:val="14"/>
        </w:rPr>
        <w:t>These</w:t>
      </w:r>
      <w:r>
        <w:rPr>
          <w:rFonts w:ascii="Arial"/>
          <w:spacing w:val="-1"/>
          <w:sz w:val="14"/>
        </w:rPr>
        <w:t xml:space="preserve"> </w:t>
      </w:r>
      <w:r>
        <w:rPr>
          <w:rFonts w:ascii="Arial"/>
          <w:sz w:val="14"/>
        </w:rPr>
        <w:t>include</w:t>
      </w:r>
      <w:r>
        <w:rPr>
          <w:rFonts w:ascii="Arial"/>
          <w:spacing w:val="-2"/>
          <w:sz w:val="14"/>
        </w:rPr>
        <w:t xml:space="preserve"> </w:t>
      </w:r>
      <w:r>
        <w:rPr>
          <w:rFonts w:ascii="Arial"/>
          <w:sz w:val="14"/>
        </w:rPr>
        <w:t>direct,</w:t>
      </w:r>
      <w:r>
        <w:rPr>
          <w:rFonts w:ascii="Arial"/>
          <w:spacing w:val="-1"/>
          <w:sz w:val="14"/>
        </w:rPr>
        <w:t xml:space="preserve"> </w:t>
      </w:r>
      <w:proofErr w:type="gramStart"/>
      <w:r>
        <w:rPr>
          <w:rFonts w:ascii="Arial"/>
          <w:sz w:val="14"/>
        </w:rPr>
        <w:t>indirect</w:t>
      </w:r>
      <w:proofErr w:type="gramEnd"/>
      <w:r>
        <w:rPr>
          <w:rFonts w:ascii="Arial"/>
          <w:spacing w:val="-2"/>
          <w:sz w:val="14"/>
        </w:rPr>
        <w:t xml:space="preserve"> </w:t>
      </w:r>
      <w:r>
        <w:rPr>
          <w:rFonts w:ascii="Arial"/>
          <w:sz w:val="14"/>
        </w:rPr>
        <w:t>and</w:t>
      </w:r>
      <w:r>
        <w:rPr>
          <w:rFonts w:ascii="Arial"/>
          <w:spacing w:val="-2"/>
          <w:sz w:val="14"/>
        </w:rPr>
        <w:t xml:space="preserve"> </w:t>
      </w:r>
      <w:r>
        <w:rPr>
          <w:rFonts w:ascii="Arial"/>
          <w:sz w:val="14"/>
        </w:rPr>
        <w:t>overhead</w:t>
      </w:r>
      <w:r>
        <w:rPr>
          <w:rFonts w:ascii="Arial"/>
          <w:spacing w:val="-2"/>
          <w:sz w:val="14"/>
        </w:rPr>
        <w:t xml:space="preserve"> </w:t>
      </w:r>
      <w:r>
        <w:rPr>
          <w:rFonts w:ascii="Arial"/>
          <w:sz w:val="14"/>
        </w:rPr>
        <w:t>costs.</w:t>
      </w:r>
      <w:r>
        <w:rPr>
          <w:rFonts w:ascii="Arial"/>
          <w:spacing w:val="-1"/>
          <w:sz w:val="14"/>
        </w:rPr>
        <w:t xml:space="preserve"> </w:t>
      </w:r>
      <w:r>
        <w:rPr>
          <w:rFonts w:ascii="Arial"/>
          <w:sz w:val="14"/>
        </w:rPr>
        <w:t>The</w:t>
      </w:r>
      <w:r>
        <w:rPr>
          <w:rFonts w:ascii="Arial"/>
          <w:spacing w:val="-2"/>
          <w:sz w:val="14"/>
        </w:rPr>
        <w:t xml:space="preserve"> </w:t>
      </w:r>
      <w:r>
        <w:rPr>
          <w:rFonts w:ascii="Arial"/>
          <w:sz w:val="14"/>
        </w:rPr>
        <w:t>charge</w:t>
      </w:r>
      <w:r>
        <w:rPr>
          <w:rFonts w:ascii="Arial"/>
          <w:spacing w:val="-2"/>
          <w:sz w:val="14"/>
        </w:rPr>
        <w:t xml:space="preserve"> </w:t>
      </w:r>
      <w:r>
        <w:rPr>
          <w:rFonts w:ascii="Arial"/>
          <w:sz w:val="14"/>
        </w:rPr>
        <w:t>for</w:t>
      </w:r>
      <w:r>
        <w:rPr>
          <w:rFonts w:ascii="Arial"/>
          <w:spacing w:val="-2"/>
          <w:sz w:val="14"/>
        </w:rPr>
        <w:t xml:space="preserve"> </w:t>
      </w:r>
      <w:r>
        <w:rPr>
          <w:rFonts w:ascii="Arial"/>
          <w:sz w:val="14"/>
        </w:rPr>
        <w:t>2024-25</w:t>
      </w:r>
      <w:r>
        <w:rPr>
          <w:rFonts w:ascii="Arial"/>
          <w:spacing w:val="-2"/>
          <w:sz w:val="14"/>
        </w:rPr>
        <w:t xml:space="preserve"> </w:t>
      </w:r>
      <w:r>
        <w:rPr>
          <w:rFonts w:ascii="Arial"/>
          <w:sz w:val="14"/>
        </w:rPr>
        <w:t>will</w:t>
      </w:r>
      <w:r>
        <w:rPr>
          <w:rFonts w:ascii="Arial"/>
          <w:spacing w:val="-1"/>
          <w:sz w:val="14"/>
        </w:rPr>
        <w:t xml:space="preserve"> </w:t>
      </w:r>
      <w:r>
        <w:rPr>
          <w:rFonts w:ascii="Arial"/>
          <w:sz w:val="14"/>
        </w:rPr>
        <w:t>increase</w:t>
      </w:r>
      <w:r>
        <w:rPr>
          <w:rFonts w:ascii="Arial"/>
          <w:spacing w:val="-2"/>
          <w:sz w:val="14"/>
        </w:rPr>
        <w:t xml:space="preserve"> </w:t>
      </w:r>
      <w:r>
        <w:rPr>
          <w:rFonts w:ascii="Arial"/>
          <w:sz w:val="14"/>
        </w:rPr>
        <w:t>from $457.25</w:t>
      </w:r>
      <w:r>
        <w:rPr>
          <w:rFonts w:ascii="Arial"/>
          <w:spacing w:val="-2"/>
          <w:sz w:val="14"/>
        </w:rPr>
        <w:t xml:space="preserve"> </w:t>
      </w:r>
      <w:r>
        <w:rPr>
          <w:rFonts w:ascii="Arial"/>
          <w:sz w:val="14"/>
        </w:rPr>
        <w:t>to</w:t>
      </w:r>
      <w:r>
        <w:rPr>
          <w:rFonts w:ascii="Arial"/>
          <w:spacing w:val="-3"/>
          <w:sz w:val="14"/>
        </w:rPr>
        <w:t xml:space="preserve"> </w:t>
      </w:r>
      <w:r>
        <w:rPr>
          <w:rFonts w:ascii="Arial"/>
          <w:sz w:val="14"/>
        </w:rPr>
        <w:t>$473.25</w:t>
      </w:r>
      <w:r>
        <w:rPr>
          <w:rFonts w:ascii="Arial"/>
          <w:spacing w:val="-2"/>
          <w:sz w:val="14"/>
        </w:rPr>
        <w:t xml:space="preserve"> </w:t>
      </w:r>
      <w:r>
        <w:rPr>
          <w:rFonts w:ascii="Arial"/>
          <w:sz w:val="14"/>
        </w:rPr>
        <w:t>or</w:t>
      </w:r>
      <w:r>
        <w:rPr>
          <w:rFonts w:ascii="Arial"/>
          <w:spacing w:val="-2"/>
          <w:sz w:val="14"/>
        </w:rPr>
        <w:t xml:space="preserve"> </w:t>
      </w:r>
      <w:r>
        <w:rPr>
          <w:rFonts w:ascii="Arial"/>
          <w:sz w:val="14"/>
        </w:rPr>
        <w:t>3.50%.</w:t>
      </w:r>
    </w:p>
    <w:p w14:paraId="4630A960" w14:textId="77777777" w:rsidR="003F3708" w:rsidRDefault="003F3708">
      <w:pPr>
        <w:pStyle w:val="BodyText"/>
        <w:spacing w:before="19"/>
        <w:rPr>
          <w:sz w:val="14"/>
        </w:rPr>
      </w:pPr>
    </w:p>
    <w:p w14:paraId="53DE9B92" w14:textId="77777777" w:rsidR="003F3708" w:rsidRDefault="005D069D">
      <w:pPr>
        <w:ind w:left="481"/>
        <w:rPr>
          <w:rFonts w:ascii="Arial"/>
          <w:b/>
          <w:sz w:val="14"/>
        </w:rPr>
      </w:pPr>
      <w:r>
        <w:rPr>
          <w:rFonts w:ascii="Arial"/>
          <w:b/>
          <w:sz w:val="14"/>
        </w:rPr>
        <w:t>Service</w:t>
      </w:r>
      <w:r>
        <w:rPr>
          <w:rFonts w:ascii="Arial"/>
          <w:b/>
          <w:spacing w:val="-10"/>
          <w:sz w:val="14"/>
        </w:rPr>
        <w:t xml:space="preserve"> </w:t>
      </w:r>
      <w:r>
        <w:rPr>
          <w:rFonts w:ascii="Arial"/>
          <w:b/>
          <w:sz w:val="14"/>
        </w:rPr>
        <w:t>rates</w:t>
      </w:r>
      <w:r>
        <w:rPr>
          <w:rFonts w:ascii="Arial"/>
          <w:b/>
          <w:spacing w:val="-9"/>
          <w:sz w:val="14"/>
        </w:rPr>
        <w:t xml:space="preserve"> </w:t>
      </w:r>
      <w:r>
        <w:rPr>
          <w:rFonts w:ascii="Arial"/>
          <w:b/>
          <w:sz w:val="14"/>
        </w:rPr>
        <w:t>and</w:t>
      </w:r>
      <w:r>
        <w:rPr>
          <w:rFonts w:ascii="Arial"/>
          <w:b/>
          <w:spacing w:val="-9"/>
          <w:sz w:val="14"/>
        </w:rPr>
        <w:t xml:space="preserve"> </w:t>
      </w:r>
      <w:r>
        <w:rPr>
          <w:rFonts w:ascii="Arial"/>
          <w:b/>
          <w:spacing w:val="-2"/>
          <w:sz w:val="14"/>
        </w:rPr>
        <w:t>charges</w:t>
      </w:r>
    </w:p>
    <w:p w14:paraId="1E0305C2" w14:textId="77777777" w:rsidR="003F3708" w:rsidRDefault="005D069D">
      <w:pPr>
        <w:spacing w:before="17" w:line="261" w:lineRule="auto"/>
        <w:ind w:left="481" w:right="1013"/>
        <w:rPr>
          <w:rFonts w:ascii="Arial"/>
          <w:sz w:val="14"/>
        </w:rPr>
      </w:pPr>
      <w:r>
        <w:rPr>
          <w:rFonts w:ascii="Arial"/>
          <w:sz w:val="14"/>
        </w:rPr>
        <w:t>Households</w:t>
      </w:r>
      <w:r>
        <w:rPr>
          <w:rFonts w:ascii="Arial"/>
          <w:spacing w:val="-7"/>
          <w:sz w:val="14"/>
        </w:rPr>
        <w:t xml:space="preserve"> </w:t>
      </w:r>
      <w:r>
        <w:rPr>
          <w:rFonts w:ascii="Arial"/>
          <w:sz w:val="14"/>
        </w:rPr>
        <w:t>may</w:t>
      </w:r>
      <w:r>
        <w:rPr>
          <w:rFonts w:ascii="Arial"/>
          <w:spacing w:val="-10"/>
          <w:sz w:val="14"/>
        </w:rPr>
        <w:t xml:space="preserve"> </w:t>
      </w:r>
      <w:r>
        <w:rPr>
          <w:rFonts w:ascii="Arial"/>
          <w:sz w:val="14"/>
        </w:rPr>
        <w:t>apply</w:t>
      </w:r>
      <w:r>
        <w:rPr>
          <w:rFonts w:ascii="Arial"/>
          <w:spacing w:val="-10"/>
          <w:sz w:val="14"/>
        </w:rPr>
        <w:t xml:space="preserve"> </w:t>
      </w:r>
      <w:r>
        <w:rPr>
          <w:rFonts w:ascii="Arial"/>
          <w:sz w:val="14"/>
        </w:rPr>
        <w:t>for</w:t>
      </w:r>
      <w:r>
        <w:rPr>
          <w:rFonts w:ascii="Arial"/>
          <w:spacing w:val="-7"/>
          <w:sz w:val="14"/>
        </w:rPr>
        <w:t xml:space="preserve"> </w:t>
      </w:r>
      <w:r>
        <w:rPr>
          <w:rFonts w:ascii="Arial"/>
          <w:sz w:val="14"/>
        </w:rPr>
        <w:t>an</w:t>
      </w:r>
      <w:r>
        <w:rPr>
          <w:rFonts w:ascii="Arial"/>
          <w:spacing w:val="-7"/>
          <w:sz w:val="14"/>
        </w:rPr>
        <w:t xml:space="preserve"> </w:t>
      </w:r>
      <w:r>
        <w:rPr>
          <w:rFonts w:ascii="Arial"/>
          <w:sz w:val="14"/>
        </w:rPr>
        <w:t>additional</w:t>
      </w:r>
      <w:r>
        <w:rPr>
          <w:rFonts w:ascii="Arial"/>
          <w:spacing w:val="-6"/>
          <w:sz w:val="14"/>
        </w:rPr>
        <w:t xml:space="preserve"> </w:t>
      </w:r>
      <w:r>
        <w:rPr>
          <w:rFonts w:ascii="Arial"/>
          <w:sz w:val="14"/>
        </w:rPr>
        <w:t>garbage</w:t>
      </w:r>
      <w:r>
        <w:rPr>
          <w:rFonts w:ascii="Arial"/>
          <w:spacing w:val="-6"/>
          <w:sz w:val="14"/>
        </w:rPr>
        <w:t xml:space="preserve"> </w:t>
      </w:r>
      <w:r>
        <w:rPr>
          <w:rFonts w:ascii="Arial"/>
          <w:sz w:val="14"/>
        </w:rPr>
        <w:t>bin,</w:t>
      </w:r>
      <w:r>
        <w:rPr>
          <w:rFonts w:ascii="Arial"/>
          <w:spacing w:val="-6"/>
          <w:sz w:val="14"/>
        </w:rPr>
        <w:t xml:space="preserve"> </w:t>
      </w:r>
      <w:r>
        <w:rPr>
          <w:rFonts w:ascii="Arial"/>
          <w:sz w:val="14"/>
        </w:rPr>
        <w:t>upsized</w:t>
      </w:r>
      <w:r>
        <w:rPr>
          <w:rFonts w:ascii="Arial"/>
          <w:spacing w:val="-7"/>
          <w:sz w:val="14"/>
        </w:rPr>
        <w:t xml:space="preserve"> </w:t>
      </w:r>
      <w:r>
        <w:rPr>
          <w:rFonts w:ascii="Arial"/>
          <w:sz w:val="14"/>
        </w:rPr>
        <w:t>garbage</w:t>
      </w:r>
      <w:r>
        <w:rPr>
          <w:rFonts w:ascii="Arial"/>
          <w:spacing w:val="-6"/>
          <w:sz w:val="14"/>
        </w:rPr>
        <w:t xml:space="preserve"> </w:t>
      </w:r>
      <w:r>
        <w:rPr>
          <w:rFonts w:ascii="Arial"/>
          <w:sz w:val="14"/>
        </w:rPr>
        <w:t>bin,</w:t>
      </w:r>
      <w:r>
        <w:rPr>
          <w:rFonts w:ascii="Arial"/>
          <w:spacing w:val="-6"/>
          <w:sz w:val="14"/>
        </w:rPr>
        <w:t xml:space="preserve"> </w:t>
      </w:r>
      <w:r>
        <w:rPr>
          <w:rFonts w:ascii="Arial"/>
          <w:sz w:val="14"/>
        </w:rPr>
        <w:t>recycling</w:t>
      </w:r>
      <w:r>
        <w:rPr>
          <w:rFonts w:ascii="Arial"/>
          <w:spacing w:val="-7"/>
          <w:sz w:val="14"/>
        </w:rPr>
        <w:t xml:space="preserve"> </w:t>
      </w:r>
      <w:r>
        <w:rPr>
          <w:rFonts w:ascii="Arial"/>
          <w:sz w:val="14"/>
        </w:rPr>
        <w:t>bin</w:t>
      </w:r>
      <w:r>
        <w:rPr>
          <w:rFonts w:ascii="Arial"/>
          <w:spacing w:val="-7"/>
          <w:sz w:val="14"/>
        </w:rPr>
        <w:t xml:space="preserve"> </w:t>
      </w:r>
      <w:r>
        <w:rPr>
          <w:rFonts w:ascii="Arial"/>
          <w:sz w:val="14"/>
        </w:rPr>
        <w:t>or</w:t>
      </w:r>
      <w:r>
        <w:rPr>
          <w:rFonts w:ascii="Arial"/>
          <w:spacing w:val="-7"/>
          <w:sz w:val="14"/>
        </w:rPr>
        <w:t xml:space="preserve"> </w:t>
      </w:r>
      <w:r>
        <w:rPr>
          <w:rFonts w:ascii="Arial"/>
          <w:sz w:val="14"/>
        </w:rPr>
        <w:t>green</w:t>
      </w:r>
      <w:r>
        <w:rPr>
          <w:rFonts w:ascii="Arial"/>
          <w:spacing w:val="-8"/>
          <w:sz w:val="14"/>
        </w:rPr>
        <w:t xml:space="preserve"> </w:t>
      </w:r>
      <w:r>
        <w:rPr>
          <w:rFonts w:ascii="Arial"/>
          <w:sz w:val="14"/>
        </w:rPr>
        <w:t>waste</w:t>
      </w:r>
      <w:r>
        <w:rPr>
          <w:rFonts w:ascii="Arial"/>
          <w:spacing w:val="-7"/>
          <w:sz w:val="14"/>
        </w:rPr>
        <w:t xml:space="preserve"> </w:t>
      </w:r>
      <w:r>
        <w:rPr>
          <w:rFonts w:ascii="Arial"/>
          <w:sz w:val="14"/>
        </w:rPr>
        <w:t>bin.</w:t>
      </w:r>
      <w:r>
        <w:rPr>
          <w:rFonts w:ascii="Arial"/>
          <w:spacing w:val="-7"/>
          <w:sz w:val="14"/>
        </w:rPr>
        <w:t xml:space="preserve"> </w:t>
      </w:r>
      <w:r>
        <w:rPr>
          <w:rFonts w:ascii="Arial"/>
          <w:sz w:val="14"/>
        </w:rPr>
        <w:t>The</w:t>
      </w:r>
      <w:r>
        <w:rPr>
          <w:rFonts w:ascii="Arial"/>
          <w:spacing w:val="-6"/>
          <w:sz w:val="14"/>
        </w:rPr>
        <w:t xml:space="preserve"> </w:t>
      </w:r>
      <w:r>
        <w:rPr>
          <w:rFonts w:ascii="Arial"/>
          <w:sz w:val="14"/>
        </w:rPr>
        <w:t>charges</w:t>
      </w:r>
      <w:r>
        <w:rPr>
          <w:rFonts w:ascii="Arial"/>
          <w:spacing w:val="-6"/>
          <w:sz w:val="14"/>
        </w:rPr>
        <w:t xml:space="preserve"> </w:t>
      </w:r>
      <w:r>
        <w:rPr>
          <w:rFonts w:ascii="Arial"/>
          <w:sz w:val="14"/>
        </w:rPr>
        <w:t>for</w:t>
      </w:r>
      <w:r>
        <w:rPr>
          <w:rFonts w:ascii="Arial"/>
          <w:spacing w:val="-7"/>
          <w:sz w:val="14"/>
        </w:rPr>
        <w:t xml:space="preserve"> </w:t>
      </w:r>
      <w:r>
        <w:rPr>
          <w:rFonts w:ascii="Arial"/>
          <w:sz w:val="14"/>
        </w:rPr>
        <w:t>2024-25</w:t>
      </w:r>
      <w:r>
        <w:rPr>
          <w:rFonts w:ascii="Arial"/>
          <w:spacing w:val="-8"/>
          <w:sz w:val="14"/>
        </w:rPr>
        <w:t xml:space="preserve"> </w:t>
      </w:r>
      <w:r>
        <w:rPr>
          <w:rFonts w:ascii="Arial"/>
          <w:sz w:val="14"/>
        </w:rPr>
        <w:t>are</w:t>
      </w:r>
      <w:r>
        <w:rPr>
          <w:rFonts w:ascii="Arial"/>
          <w:spacing w:val="-8"/>
          <w:sz w:val="14"/>
        </w:rPr>
        <w:t xml:space="preserve"> </w:t>
      </w:r>
      <w:r>
        <w:rPr>
          <w:rFonts w:ascii="Arial"/>
          <w:sz w:val="14"/>
        </w:rPr>
        <w:t>$190.70</w:t>
      </w:r>
      <w:r>
        <w:rPr>
          <w:rFonts w:ascii="Arial"/>
          <w:spacing w:val="-7"/>
          <w:sz w:val="14"/>
        </w:rPr>
        <w:t xml:space="preserve"> </w:t>
      </w:r>
      <w:r>
        <w:rPr>
          <w:rFonts w:ascii="Arial"/>
          <w:sz w:val="14"/>
        </w:rPr>
        <w:t>for</w:t>
      </w:r>
      <w:r>
        <w:rPr>
          <w:rFonts w:ascii="Arial"/>
          <w:spacing w:val="-7"/>
          <w:sz w:val="14"/>
        </w:rPr>
        <w:t xml:space="preserve"> </w:t>
      </w:r>
      <w:r>
        <w:rPr>
          <w:rFonts w:ascii="Arial"/>
          <w:sz w:val="14"/>
        </w:rPr>
        <w:t>a</w:t>
      </w:r>
      <w:r>
        <w:rPr>
          <w:rFonts w:ascii="Arial"/>
          <w:spacing w:val="-7"/>
          <w:sz w:val="14"/>
        </w:rPr>
        <w:t xml:space="preserve"> </w:t>
      </w:r>
      <w:r>
        <w:rPr>
          <w:rFonts w:ascii="Arial"/>
          <w:sz w:val="14"/>
        </w:rPr>
        <w:t>140L</w:t>
      </w:r>
      <w:r>
        <w:rPr>
          <w:rFonts w:ascii="Arial"/>
          <w:spacing w:val="40"/>
          <w:sz w:val="14"/>
        </w:rPr>
        <w:t xml:space="preserve"> </w:t>
      </w:r>
      <w:r>
        <w:rPr>
          <w:rFonts w:ascii="Arial"/>
          <w:sz w:val="14"/>
        </w:rPr>
        <w:t>garbage</w:t>
      </w:r>
      <w:r>
        <w:rPr>
          <w:rFonts w:ascii="Arial"/>
          <w:spacing w:val="-1"/>
          <w:sz w:val="14"/>
        </w:rPr>
        <w:t xml:space="preserve"> </w:t>
      </w:r>
      <w:r>
        <w:rPr>
          <w:rFonts w:ascii="Arial"/>
          <w:sz w:val="14"/>
        </w:rPr>
        <w:t>bin,</w:t>
      </w:r>
      <w:r>
        <w:rPr>
          <w:rFonts w:ascii="Arial"/>
          <w:spacing w:val="-1"/>
          <w:sz w:val="14"/>
        </w:rPr>
        <w:t xml:space="preserve"> </w:t>
      </w:r>
      <w:r>
        <w:rPr>
          <w:rFonts w:ascii="Arial"/>
          <w:sz w:val="14"/>
        </w:rPr>
        <w:t>$137.90 to upgrade</w:t>
      </w:r>
      <w:r>
        <w:rPr>
          <w:rFonts w:ascii="Arial"/>
          <w:spacing w:val="-1"/>
          <w:sz w:val="14"/>
        </w:rPr>
        <w:t xml:space="preserve"> </w:t>
      </w:r>
      <w:r>
        <w:rPr>
          <w:rFonts w:ascii="Arial"/>
          <w:sz w:val="14"/>
        </w:rPr>
        <w:t>to</w:t>
      </w:r>
      <w:r>
        <w:rPr>
          <w:rFonts w:ascii="Arial"/>
          <w:spacing w:val="-1"/>
          <w:sz w:val="14"/>
        </w:rPr>
        <w:t xml:space="preserve"> </w:t>
      </w:r>
      <w:r>
        <w:rPr>
          <w:rFonts w:ascii="Arial"/>
          <w:sz w:val="14"/>
        </w:rPr>
        <w:t>a</w:t>
      </w:r>
      <w:r>
        <w:rPr>
          <w:rFonts w:ascii="Arial"/>
          <w:spacing w:val="-1"/>
          <w:sz w:val="14"/>
        </w:rPr>
        <w:t xml:space="preserve"> </w:t>
      </w:r>
      <w:r>
        <w:rPr>
          <w:rFonts w:ascii="Arial"/>
          <w:sz w:val="14"/>
        </w:rPr>
        <w:t>240L</w:t>
      </w:r>
      <w:r>
        <w:rPr>
          <w:rFonts w:ascii="Arial"/>
          <w:spacing w:val="-1"/>
          <w:sz w:val="14"/>
        </w:rPr>
        <w:t xml:space="preserve"> </w:t>
      </w:r>
      <w:r>
        <w:rPr>
          <w:rFonts w:ascii="Arial"/>
          <w:sz w:val="14"/>
        </w:rPr>
        <w:t>bin,</w:t>
      </w:r>
      <w:r>
        <w:rPr>
          <w:rFonts w:ascii="Arial"/>
          <w:spacing w:val="-1"/>
          <w:sz w:val="14"/>
        </w:rPr>
        <w:t xml:space="preserve"> </w:t>
      </w:r>
      <w:r>
        <w:rPr>
          <w:rFonts w:ascii="Arial"/>
          <w:sz w:val="14"/>
        </w:rPr>
        <w:t>$100.40 for</w:t>
      </w:r>
      <w:r>
        <w:rPr>
          <w:rFonts w:ascii="Arial"/>
          <w:spacing w:val="-1"/>
          <w:sz w:val="14"/>
        </w:rPr>
        <w:t xml:space="preserve"> </w:t>
      </w:r>
      <w:r>
        <w:rPr>
          <w:rFonts w:ascii="Arial"/>
          <w:sz w:val="14"/>
        </w:rPr>
        <w:t>a</w:t>
      </w:r>
      <w:r>
        <w:rPr>
          <w:rFonts w:ascii="Arial"/>
          <w:spacing w:val="-1"/>
          <w:sz w:val="14"/>
        </w:rPr>
        <w:t xml:space="preserve"> </w:t>
      </w:r>
      <w:r>
        <w:rPr>
          <w:rFonts w:ascii="Arial"/>
          <w:sz w:val="14"/>
        </w:rPr>
        <w:t>recycling</w:t>
      </w:r>
      <w:r>
        <w:rPr>
          <w:rFonts w:ascii="Arial"/>
          <w:spacing w:val="-1"/>
          <w:sz w:val="14"/>
        </w:rPr>
        <w:t xml:space="preserve"> </w:t>
      </w:r>
      <w:r>
        <w:rPr>
          <w:rFonts w:ascii="Arial"/>
          <w:sz w:val="14"/>
        </w:rPr>
        <w:t>bin</w:t>
      </w:r>
      <w:r>
        <w:rPr>
          <w:rFonts w:ascii="Arial"/>
          <w:spacing w:val="-2"/>
          <w:sz w:val="14"/>
        </w:rPr>
        <w:t xml:space="preserve"> </w:t>
      </w:r>
      <w:r>
        <w:rPr>
          <w:rFonts w:ascii="Arial"/>
          <w:sz w:val="14"/>
        </w:rPr>
        <w:t>and</w:t>
      </w:r>
      <w:r>
        <w:rPr>
          <w:rFonts w:ascii="Arial"/>
          <w:spacing w:val="-1"/>
          <w:sz w:val="14"/>
        </w:rPr>
        <w:t xml:space="preserve"> </w:t>
      </w:r>
      <w:r>
        <w:rPr>
          <w:rFonts w:ascii="Arial"/>
          <w:sz w:val="14"/>
        </w:rPr>
        <w:t>$93.25 for</w:t>
      </w:r>
      <w:r>
        <w:rPr>
          <w:rFonts w:ascii="Arial"/>
          <w:spacing w:val="-1"/>
          <w:sz w:val="14"/>
        </w:rPr>
        <w:t xml:space="preserve"> </w:t>
      </w:r>
      <w:r>
        <w:rPr>
          <w:rFonts w:ascii="Arial"/>
          <w:sz w:val="14"/>
        </w:rPr>
        <w:t>a</w:t>
      </w:r>
      <w:r>
        <w:rPr>
          <w:rFonts w:ascii="Arial"/>
          <w:spacing w:val="-1"/>
          <w:sz w:val="14"/>
        </w:rPr>
        <w:t xml:space="preserve"> </w:t>
      </w:r>
      <w:r>
        <w:rPr>
          <w:rFonts w:ascii="Arial"/>
          <w:sz w:val="14"/>
        </w:rPr>
        <w:t>green</w:t>
      </w:r>
      <w:r>
        <w:rPr>
          <w:rFonts w:ascii="Arial"/>
          <w:spacing w:val="-1"/>
          <w:sz w:val="14"/>
        </w:rPr>
        <w:t xml:space="preserve"> </w:t>
      </w:r>
      <w:r>
        <w:rPr>
          <w:rFonts w:ascii="Arial"/>
          <w:sz w:val="14"/>
        </w:rPr>
        <w:t>waste</w:t>
      </w:r>
      <w:r>
        <w:rPr>
          <w:rFonts w:ascii="Arial"/>
          <w:spacing w:val="-1"/>
          <w:sz w:val="14"/>
        </w:rPr>
        <w:t xml:space="preserve"> </w:t>
      </w:r>
      <w:r>
        <w:rPr>
          <w:rFonts w:ascii="Arial"/>
          <w:sz w:val="14"/>
        </w:rPr>
        <w:t>bin.</w:t>
      </w:r>
    </w:p>
    <w:p w14:paraId="7500B585" w14:textId="77777777" w:rsidR="003F3708" w:rsidRDefault="003F3708">
      <w:pPr>
        <w:pStyle w:val="BodyText"/>
        <w:spacing w:before="18"/>
        <w:rPr>
          <w:sz w:val="14"/>
        </w:rPr>
      </w:pPr>
    </w:p>
    <w:p w14:paraId="3740AB8C" w14:textId="77777777" w:rsidR="003F3708" w:rsidRDefault="005D069D">
      <w:pPr>
        <w:ind w:left="481"/>
        <w:rPr>
          <w:rFonts w:ascii="Arial"/>
          <w:b/>
          <w:sz w:val="14"/>
        </w:rPr>
      </w:pPr>
      <w:r>
        <w:rPr>
          <w:rFonts w:ascii="Arial"/>
          <w:b/>
          <w:sz w:val="14"/>
        </w:rPr>
        <w:t>Special</w:t>
      </w:r>
      <w:r>
        <w:rPr>
          <w:rFonts w:ascii="Arial"/>
          <w:b/>
          <w:spacing w:val="-9"/>
          <w:sz w:val="14"/>
        </w:rPr>
        <w:t xml:space="preserve"> </w:t>
      </w:r>
      <w:r>
        <w:rPr>
          <w:rFonts w:ascii="Arial"/>
          <w:b/>
          <w:sz w:val="14"/>
        </w:rPr>
        <w:t>rates</w:t>
      </w:r>
      <w:r>
        <w:rPr>
          <w:rFonts w:ascii="Arial"/>
          <w:b/>
          <w:spacing w:val="-9"/>
          <w:sz w:val="14"/>
        </w:rPr>
        <w:t xml:space="preserve"> </w:t>
      </w:r>
      <w:r>
        <w:rPr>
          <w:rFonts w:ascii="Arial"/>
          <w:b/>
          <w:sz w:val="14"/>
        </w:rPr>
        <w:t>and</w:t>
      </w:r>
      <w:r>
        <w:rPr>
          <w:rFonts w:ascii="Arial"/>
          <w:b/>
          <w:spacing w:val="-9"/>
          <w:sz w:val="14"/>
        </w:rPr>
        <w:t xml:space="preserve"> </w:t>
      </w:r>
      <w:r>
        <w:rPr>
          <w:rFonts w:ascii="Arial"/>
          <w:b/>
          <w:spacing w:val="-2"/>
          <w:sz w:val="14"/>
        </w:rPr>
        <w:t>charges</w:t>
      </w:r>
    </w:p>
    <w:p w14:paraId="4701F9FE" w14:textId="77777777" w:rsidR="003F3708" w:rsidRDefault="005D069D">
      <w:pPr>
        <w:spacing w:before="17"/>
        <w:ind w:left="481"/>
        <w:rPr>
          <w:rFonts w:ascii="Arial"/>
          <w:sz w:val="14"/>
        </w:rPr>
      </w:pPr>
      <w:r>
        <w:rPr>
          <w:rFonts w:ascii="Arial"/>
          <w:sz w:val="14"/>
        </w:rPr>
        <w:t>Council</w:t>
      </w:r>
      <w:r>
        <w:rPr>
          <w:rFonts w:ascii="Arial"/>
          <w:spacing w:val="-9"/>
          <w:sz w:val="14"/>
        </w:rPr>
        <w:t xml:space="preserve"> </w:t>
      </w:r>
      <w:r>
        <w:rPr>
          <w:rFonts w:ascii="Arial"/>
          <w:sz w:val="14"/>
        </w:rPr>
        <w:t>will</w:t>
      </w:r>
      <w:r>
        <w:rPr>
          <w:rFonts w:ascii="Arial"/>
          <w:spacing w:val="-9"/>
          <w:sz w:val="14"/>
        </w:rPr>
        <w:t xml:space="preserve"> </w:t>
      </w:r>
      <w:r>
        <w:rPr>
          <w:rFonts w:ascii="Arial"/>
          <w:sz w:val="14"/>
        </w:rPr>
        <w:t>commence</w:t>
      </w:r>
      <w:r>
        <w:rPr>
          <w:rFonts w:ascii="Arial"/>
          <w:spacing w:val="-9"/>
          <w:sz w:val="14"/>
        </w:rPr>
        <w:t xml:space="preserve"> </w:t>
      </w:r>
      <w:r>
        <w:rPr>
          <w:rFonts w:ascii="Arial"/>
          <w:sz w:val="14"/>
        </w:rPr>
        <w:t>billing</w:t>
      </w:r>
      <w:r>
        <w:rPr>
          <w:rFonts w:ascii="Arial"/>
          <w:spacing w:val="-9"/>
          <w:sz w:val="14"/>
        </w:rPr>
        <w:t xml:space="preserve"> </w:t>
      </w:r>
      <w:r>
        <w:rPr>
          <w:rFonts w:ascii="Arial"/>
          <w:sz w:val="14"/>
        </w:rPr>
        <w:t>on</w:t>
      </w:r>
      <w:r>
        <w:rPr>
          <w:rFonts w:ascii="Arial"/>
          <w:spacing w:val="-9"/>
          <w:sz w:val="14"/>
        </w:rPr>
        <w:t xml:space="preserve"> </w:t>
      </w:r>
      <w:r>
        <w:rPr>
          <w:rFonts w:ascii="Arial"/>
          <w:sz w:val="14"/>
        </w:rPr>
        <w:t>the</w:t>
      </w:r>
      <w:r>
        <w:rPr>
          <w:rFonts w:ascii="Arial"/>
          <w:spacing w:val="-9"/>
          <w:sz w:val="14"/>
        </w:rPr>
        <w:t xml:space="preserve"> </w:t>
      </w:r>
      <w:r>
        <w:rPr>
          <w:rFonts w:ascii="Arial"/>
          <w:sz w:val="14"/>
        </w:rPr>
        <w:t>Ocean</w:t>
      </w:r>
      <w:r>
        <w:rPr>
          <w:rFonts w:ascii="Arial"/>
          <w:spacing w:val="-9"/>
          <w:sz w:val="14"/>
        </w:rPr>
        <w:t xml:space="preserve"> </w:t>
      </w:r>
      <w:r>
        <w:rPr>
          <w:rFonts w:ascii="Arial"/>
          <w:sz w:val="14"/>
        </w:rPr>
        <w:t>Grove</w:t>
      </w:r>
      <w:r>
        <w:rPr>
          <w:rFonts w:ascii="Arial"/>
          <w:spacing w:val="-10"/>
          <w:sz w:val="14"/>
        </w:rPr>
        <w:t xml:space="preserve"> </w:t>
      </w:r>
      <w:r w:rsidR="007F63CF">
        <w:rPr>
          <w:rFonts w:ascii="Arial"/>
          <w:sz w:val="14"/>
        </w:rPr>
        <w:t>pedestrian</w:t>
      </w:r>
      <w:r>
        <w:rPr>
          <w:rFonts w:ascii="Arial"/>
          <w:spacing w:val="-9"/>
          <w:sz w:val="14"/>
        </w:rPr>
        <w:t xml:space="preserve"> </w:t>
      </w:r>
      <w:r>
        <w:rPr>
          <w:rFonts w:ascii="Arial"/>
          <w:sz w:val="14"/>
        </w:rPr>
        <w:t>network</w:t>
      </w:r>
      <w:r>
        <w:rPr>
          <w:rFonts w:ascii="Arial"/>
          <w:spacing w:val="-6"/>
          <w:sz w:val="14"/>
        </w:rPr>
        <w:t xml:space="preserve"> </w:t>
      </w:r>
      <w:r>
        <w:rPr>
          <w:rFonts w:ascii="Arial"/>
          <w:sz w:val="14"/>
        </w:rPr>
        <w:t>special</w:t>
      </w:r>
      <w:r>
        <w:rPr>
          <w:rFonts w:ascii="Arial"/>
          <w:spacing w:val="-8"/>
          <w:sz w:val="14"/>
        </w:rPr>
        <w:t xml:space="preserve"> </w:t>
      </w:r>
      <w:r>
        <w:rPr>
          <w:rFonts w:ascii="Arial"/>
          <w:sz w:val="14"/>
        </w:rPr>
        <w:t>rate</w:t>
      </w:r>
      <w:r>
        <w:rPr>
          <w:rFonts w:ascii="Arial"/>
          <w:spacing w:val="-9"/>
          <w:sz w:val="14"/>
        </w:rPr>
        <w:t xml:space="preserve"> </w:t>
      </w:r>
      <w:r>
        <w:rPr>
          <w:rFonts w:ascii="Arial"/>
          <w:sz w:val="14"/>
        </w:rPr>
        <w:t>and</w:t>
      </w:r>
      <w:r>
        <w:rPr>
          <w:rFonts w:ascii="Arial"/>
          <w:spacing w:val="-9"/>
          <w:sz w:val="14"/>
        </w:rPr>
        <w:t xml:space="preserve"> </w:t>
      </w:r>
      <w:r>
        <w:rPr>
          <w:rFonts w:ascii="Arial"/>
          <w:spacing w:val="-2"/>
          <w:sz w:val="14"/>
        </w:rPr>
        <w:t>charge.</w:t>
      </w:r>
    </w:p>
    <w:p w14:paraId="31E060D6" w14:textId="77777777" w:rsidR="003F3708" w:rsidRDefault="003F3708">
      <w:pPr>
        <w:pStyle w:val="BodyText"/>
        <w:spacing w:before="40"/>
        <w:rPr>
          <w:sz w:val="14"/>
        </w:rPr>
      </w:pPr>
    </w:p>
    <w:p w14:paraId="07EFCA3C" w14:textId="77777777" w:rsidR="003F3708" w:rsidRDefault="005D069D">
      <w:pPr>
        <w:ind w:left="481"/>
        <w:rPr>
          <w:rFonts w:ascii="Arial"/>
          <w:b/>
          <w:sz w:val="14"/>
        </w:rPr>
      </w:pPr>
      <w:r>
        <w:rPr>
          <w:rFonts w:ascii="Arial"/>
          <w:b/>
          <w:spacing w:val="-2"/>
          <w:sz w:val="14"/>
        </w:rPr>
        <w:t>Waivers</w:t>
      </w:r>
    </w:p>
    <w:p w14:paraId="152E2722" w14:textId="77777777" w:rsidR="003F3708" w:rsidRDefault="005D069D">
      <w:pPr>
        <w:spacing w:before="17" w:line="261" w:lineRule="auto"/>
        <w:ind w:left="481" w:right="3297"/>
        <w:rPr>
          <w:rFonts w:ascii="Arial"/>
          <w:sz w:val="14"/>
        </w:rPr>
      </w:pPr>
      <w:r>
        <w:rPr>
          <w:rFonts w:ascii="Arial"/>
          <w:sz w:val="14"/>
        </w:rPr>
        <w:t>Council</w:t>
      </w:r>
      <w:r>
        <w:rPr>
          <w:rFonts w:ascii="Arial"/>
          <w:spacing w:val="-8"/>
          <w:sz w:val="14"/>
        </w:rPr>
        <w:t xml:space="preserve"> </w:t>
      </w:r>
      <w:r>
        <w:rPr>
          <w:rFonts w:ascii="Arial"/>
          <w:sz w:val="14"/>
        </w:rPr>
        <w:t>declares</w:t>
      </w:r>
      <w:r>
        <w:rPr>
          <w:rFonts w:ascii="Arial"/>
          <w:spacing w:val="-7"/>
          <w:sz w:val="14"/>
        </w:rPr>
        <w:t xml:space="preserve"> </w:t>
      </w:r>
      <w:r>
        <w:rPr>
          <w:rFonts w:ascii="Arial"/>
          <w:sz w:val="14"/>
        </w:rPr>
        <w:t>the</w:t>
      </w:r>
      <w:r>
        <w:rPr>
          <w:rFonts w:ascii="Arial"/>
          <w:spacing w:val="-8"/>
          <w:sz w:val="14"/>
        </w:rPr>
        <w:t xml:space="preserve"> </w:t>
      </w:r>
      <w:r>
        <w:rPr>
          <w:rFonts w:ascii="Arial"/>
          <w:sz w:val="14"/>
        </w:rPr>
        <w:t>following</w:t>
      </w:r>
      <w:r>
        <w:rPr>
          <w:rFonts w:ascii="Arial"/>
          <w:spacing w:val="-8"/>
          <w:sz w:val="14"/>
        </w:rPr>
        <w:t xml:space="preserve"> </w:t>
      </w:r>
      <w:r>
        <w:rPr>
          <w:rFonts w:ascii="Arial"/>
          <w:sz w:val="14"/>
        </w:rPr>
        <w:t>waivers</w:t>
      </w:r>
      <w:r>
        <w:rPr>
          <w:rFonts w:ascii="Arial"/>
          <w:spacing w:val="-8"/>
          <w:sz w:val="14"/>
        </w:rPr>
        <w:t xml:space="preserve"> </w:t>
      </w:r>
      <w:r>
        <w:rPr>
          <w:rFonts w:ascii="Arial"/>
          <w:sz w:val="14"/>
        </w:rPr>
        <w:t>for</w:t>
      </w:r>
      <w:r>
        <w:rPr>
          <w:rFonts w:ascii="Arial"/>
          <w:spacing w:val="-8"/>
          <w:sz w:val="14"/>
        </w:rPr>
        <w:t xml:space="preserve"> </w:t>
      </w:r>
      <w:r>
        <w:rPr>
          <w:rFonts w:ascii="Arial"/>
          <w:sz w:val="14"/>
        </w:rPr>
        <w:t>2024-25</w:t>
      </w:r>
      <w:r>
        <w:rPr>
          <w:rFonts w:ascii="Arial"/>
          <w:spacing w:val="-8"/>
          <w:sz w:val="14"/>
        </w:rPr>
        <w:t xml:space="preserve"> </w:t>
      </w:r>
      <w:r>
        <w:rPr>
          <w:rFonts w:ascii="Arial"/>
          <w:sz w:val="14"/>
        </w:rPr>
        <w:t>under</w:t>
      </w:r>
      <w:r>
        <w:rPr>
          <w:rFonts w:ascii="Arial"/>
          <w:spacing w:val="-8"/>
          <w:sz w:val="14"/>
        </w:rPr>
        <w:t xml:space="preserve"> </w:t>
      </w:r>
      <w:r>
        <w:rPr>
          <w:rFonts w:ascii="Arial"/>
          <w:sz w:val="14"/>
        </w:rPr>
        <w:t>section</w:t>
      </w:r>
      <w:r>
        <w:rPr>
          <w:rFonts w:ascii="Arial"/>
          <w:spacing w:val="-8"/>
          <w:sz w:val="14"/>
        </w:rPr>
        <w:t xml:space="preserve"> </w:t>
      </w:r>
      <w:r>
        <w:rPr>
          <w:rFonts w:ascii="Arial"/>
          <w:sz w:val="14"/>
        </w:rPr>
        <w:t>171</w:t>
      </w:r>
      <w:r>
        <w:rPr>
          <w:rFonts w:ascii="Arial"/>
          <w:spacing w:val="-8"/>
          <w:sz w:val="14"/>
        </w:rPr>
        <w:t xml:space="preserve"> </w:t>
      </w:r>
      <w:r>
        <w:rPr>
          <w:rFonts w:ascii="Arial"/>
          <w:sz w:val="14"/>
        </w:rPr>
        <w:t>of</w:t>
      </w:r>
      <w:r>
        <w:rPr>
          <w:rFonts w:ascii="Arial"/>
          <w:spacing w:val="-7"/>
          <w:sz w:val="14"/>
        </w:rPr>
        <w:t xml:space="preserve"> </w:t>
      </w:r>
      <w:r>
        <w:rPr>
          <w:rFonts w:ascii="Arial"/>
          <w:sz w:val="14"/>
        </w:rPr>
        <w:t>the</w:t>
      </w:r>
      <w:r>
        <w:rPr>
          <w:rFonts w:ascii="Arial"/>
          <w:spacing w:val="-8"/>
          <w:sz w:val="14"/>
        </w:rPr>
        <w:t xml:space="preserve"> </w:t>
      </w:r>
      <w:r>
        <w:rPr>
          <w:rFonts w:ascii="Arial"/>
          <w:sz w:val="14"/>
        </w:rPr>
        <w:t>Act</w:t>
      </w:r>
      <w:r>
        <w:rPr>
          <w:rFonts w:ascii="Arial"/>
          <w:spacing w:val="-7"/>
          <w:sz w:val="14"/>
        </w:rPr>
        <w:t xml:space="preserve"> </w:t>
      </w:r>
      <w:r>
        <w:rPr>
          <w:rFonts w:ascii="Arial"/>
          <w:sz w:val="14"/>
        </w:rPr>
        <w:t>for</w:t>
      </w:r>
      <w:r>
        <w:rPr>
          <w:rFonts w:ascii="Arial"/>
          <w:spacing w:val="-8"/>
          <w:sz w:val="14"/>
        </w:rPr>
        <w:t xml:space="preserve"> </w:t>
      </w:r>
      <w:r>
        <w:rPr>
          <w:rFonts w:ascii="Arial"/>
          <w:sz w:val="14"/>
        </w:rPr>
        <w:t>specific</w:t>
      </w:r>
      <w:r>
        <w:rPr>
          <w:rFonts w:ascii="Arial"/>
          <w:spacing w:val="-8"/>
          <w:sz w:val="14"/>
        </w:rPr>
        <w:t xml:space="preserve"> </w:t>
      </w:r>
      <w:r>
        <w:rPr>
          <w:rFonts w:ascii="Arial"/>
          <w:sz w:val="14"/>
        </w:rPr>
        <w:t>qualifying</w:t>
      </w:r>
      <w:r>
        <w:rPr>
          <w:rFonts w:ascii="Arial"/>
          <w:spacing w:val="-7"/>
          <w:sz w:val="14"/>
        </w:rPr>
        <w:t xml:space="preserve"> </w:t>
      </w:r>
      <w:r>
        <w:rPr>
          <w:rFonts w:ascii="Arial"/>
          <w:sz w:val="14"/>
        </w:rPr>
        <w:t>properties.</w:t>
      </w:r>
      <w:r>
        <w:rPr>
          <w:rFonts w:ascii="Arial"/>
          <w:spacing w:val="40"/>
          <w:sz w:val="14"/>
        </w:rPr>
        <w:t xml:space="preserve"> </w:t>
      </w:r>
      <w:r>
        <w:rPr>
          <w:rFonts w:ascii="Arial"/>
          <w:sz w:val="14"/>
        </w:rPr>
        <w:t>Housing support waiver - residential property</w:t>
      </w:r>
      <w:r>
        <w:rPr>
          <w:rFonts w:ascii="Arial"/>
          <w:spacing w:val="-3"/>
          <w:sz w:val="14"/>
        </w:rPr>
        <w:t xml:space="preserve"> </w:t>
      </w:r>
      <w:r>
        <w:rPr>
          <w:rFonts w:ascii="Arial"/>
          <w:sz w:val="14"/>
        </w:rPr>
        <w:t>used for transitional, emergency</w:t>
      </w:r>
      <w:r>
        <w:rPr>
          <w:rFonts w:ascii="Arial"/>
          <w:spacing w:val="-4"/>
          <w:sz w:val="14"/>
        </w:rPr>
        <w:t xml:space="preserve"> </w:t>
      </w:r>
      <w:r>
        <w:rPr>
          <w:rFonts w:ascii="Arial"/>
          <w:sz w:val="14"/>
        </w:rPr>
        <w:t>or crisis housing.</w:t>
      </w:r>
    </w:p>
    <w:p w14:paraId="269FF3D5" w14:textId="77777777" w:rsidR="003F3708" w:rsidRDefault="005D069D">
      <w:pPr>
        <w:spacing w:line="160" w:lineRule="exact"/>
        <w:ind w:left="481"/>
        <w:rPr>
          <w:rFonts w:ascii="Arial"/>
          <w:sz w:val="14"/>
        </w:rPr>
      </w:pPr>
      <w:r>
        <w:rPr>
          <w:rFonts w:ascii="Arial"/>
          <w:spacing w:val="-2"/>
          <w:sz w:val="14"/>
        </w:rPr>
        <w:t>Rates</w:t>
      </w:r>
      <w:r>
        <w:rPr>
          <w:rFonts w:ascii="Arial"/>
          <w:spacing w:val="2"/>
          <w:sz w:val="14"/>
        </w:rPr>
        <w:t xml:space="preserve"> </w:t>
      </w:r>
      <w:r>
        <w:rPr>
          <w:rFonts w:ascii="Arial"/>
          <w:spacing w:val="-2"/>
          <w:sz w:val="14"/>
        </w:rPr>
        <w:t>assistance</w:t>
      </w:r>
      <w:r>
        <w:rPr>
          <w:rFonts w:ascii="Arial"/>
          <w:spacing w:val="1"/>
          <w:sz w:val="14"/>
        </w:rPr>
        <w:t xml:space="preserve"> </w:t>
      </w:r>
      <w:r>
        <w:rPr>
          <w:rFonts w:ascii="Arial"/>
          <w:spacing w:val="-2"/>
          <w:sz w:val="14"/>
        </w:rPr>
        <w:t>waiver</w:t>
      </w:r>
      <w:r>
        <w:rPr>
          <w:rFonts w:ascii="Arial"/>
          <w:spacing w:val="1"/>
          <w:sz w:val="14"/>
        </w:rPr>
        <w:t xml:space="preserve"> </w:t>
      </w:r>
      <w:r>
        <w:rPr>
          <w:rFonts w:ascii="Arial"/>
          <w:spacing w:val="-2"/>
          <w:sz w:val="14"/>
        </w:rPr>
        <w:t>-</w:t>
      </w:r>
      <w:r>
        <w:rPr>
          <w:rFonts w:ascii="Arial"/>
          <w:spacing w:val="1"/>
          <w:sz w:val="14"/>
        </w:rPr>
        <w:t xml:space="preserve"> </w:t>
      </w:r>
      <w:r>
        <w:rPr>
          <w:rFonts w:ascii="Arial"/>
          <w:spacing w:val="-2"/>
          <w:sz w:val="14"/>
        </w:rPr>
        <w:t>for</w:t>
      </w:r>
      <w:r>
        <w:rPr>
          <w:rFonts w:ascii="Arial"/>
          <w:spacing w:val="1"/>
          <w:sz w:val="14"/>
        </w:rPr>
        <w:t xml:space="preserve"> </w:t>
      </w:r>
      <w:r>
        <w:rPr>
          <w:rFonts w:ascii="Arial"/>
          <w:spacing w:val="-2"/>
          <w:sz w:val="14"/>
        </w:rPr>
        <w:t>qualifying</w:t>
      </w:r>
      <w:r>
        <w:rPr>
          <w:rFonts w:ascii="Arial"/>
          <w:spacing w:val="2"/>
          <w:sz w:val="14"/>
        </w:rPr>
        <w:t xml:space="preserve"> </w:t>
      </w:r>
      <w:r>
        <w:rPr>
          <w:rFonts w:ascii="Arial"/>
          <w:spacing w:val="-2"/>
          <w:sz w:val="14"/>
        </w:rPr>
        <w:t>residential</w:t>
      </w:r>
      <w:r>
        <w:rPr>
          <w:rFonts w:ascii="Arial"/>
          <w:spacing w:val="2"/>
          <w:sz w:val="14"/>
        </w:rPr>
        <w:t xml:space="preserve"> </w:t>
      </w:r>
      <w:r>
        <w:rPr>
          <w:rFonts w:ascii="Arial"/>
          <w:spacing w:val="-2"/>
          <w:sz w:val="14"/>
        </w:rPr>
        <w:t>and</w:t>
      </w:r>
      <w:r>
        <w:rPr>
          <w:rFonts w:ascii="Arial"/>
          <w:spacing w:val="1"/>
          <w:sz w:val="14"/>
        </w:rPr>
        <w:t xml:space="preserve"> </w:t>
      </w:r>
      <w:r>
        <w:rPr>
          <w:rFonts w:ascii="Arial"/>
          <w:spacing w:val="-2"/>
          <w:sz w:val="14"/>
        </w:rPr>
        <w:t>farm</w:t>
      </w:r>
      <w:r>
        <w:rPr>
          <w:rFonts w:ascii="Arial"/>
          <w:spacing w:val="3"/>
          <w:sz w:val="14"/>
        </w:rPr>
        <w:t xml:space="preserve"> </w:t>
      </w:r>
      <w:r>
        <w:rPr>
          <w:rFonts w:ascii="Arial"/>
          <w:spacing w:val="-2"/>
          <w:sz w:val="14"/>
        </w:rPr>
        <w:t>properties</w:t>
      </w:r>
      <w:r>
        <w:rPr>
          <w:rFonts w:ascii="Arial"/>
          <w:spacing w:val="3"/>
          <w:sz w:val="14"/>
        </w:rPr>
        <w:t xml:space="preserve"> </w:t>
      </w:r>
      <w:r>
        <w:rPr>
          <w:rFonts w:ascii="Arial"/>
          <w:spacing w:val="-2"/>
          <w:sz w:val="14"/>
        </w:rPr>
        <w:t>where</w:t>
      </w:r>
      <w:r>
        <w:rPr>
          <w:rFonts w:ascii="Arial"/>
          <w:sz w:val="14"/>
        </w:rPr>
        <w:t xml:space="preserve"> </w:t>
      </w:r>
      <w:r>
        <w:rPr>
          <w:rFonts w:ascii="Arial"/>
          <w:spacing w:val="-2"/>
          <w:sz w:val="14"/>
        </w:rPr>
        <w:t>the</w:t>
      </w:r>
      <w:r>
        <w:rPr>
          <w:rFonts w:ascii="Arial"/>
          <w:spacing w:val="2"/>
          <w:sz w:val="14"/>
        </w:rPr>
        <w:t xml:space="preserve"> </w:t>
      </w:r>
      <w:r>
        <w:rPr>
          <w:rFonts w:ascii="Arial"/>
          <w:spacing w:val="-2"/>
          <w:sz w:val="14"/>
        </w:rPr>
        <w:t>valuation</w:t>
      </w:r>
      <w:r>
        <w:rPr>
          <w:rFonts w:ascii="Arial"/>
          <w:spacing w:val="1"/>
          <w:sz w:val="14"/>
        </w:rPr>
        <w:t xml:space="preserve"> </w:t>
      </w:r>
      <w:r>
        <w:rPr>
          <w:rFonts w:ascii="Arial"/>
          <w:spacing w:val="-2"/>
          <w:sz w:val="14"/>
        </w:rPr>
        <w:t>has</w:t>
      </w:r>
      <w:r>
        <w:rPr>
          <w:rFonts w:ascii="Arial"/>
          <w:spacing w:val="3"/>
          <w:sz w:val="14"/>
        </w:rPr>
        <w:t xml:space="preserve"> </w:t>
      </w:r>
      <w:r>
        <w:rPr>
          <w:rFonts w:ascii="Arial"/>
          <w:spacing w:val="-2"/>
          <w:sz w:val="14"/>
        </w:rPr>
        <w:t>increased</w:t>
      </w:r>
      <w:r>
        <w:rPr>
          <w:rFonts w:ascii="Arial"/>
          <w:spacing w:val="1"/>
          <w:sz w:val="14"/>
        </w:rPr>
        <w:t xml:space="preserve"> </w:t>
      </w:r>
      <w:r>
        <w:rPr>
          <w:rFonts w:ascii="Arial"/>
          <w:spacing w:val="-2"/>
          <w:sz w:val="14"/>
        </w:rPr>
        <w:t>by greater</w:t>
      </w:r>
      <w:r>
        <w:rPr>
          <w:rFonts w:ascii="Arial"/>
          <w:spacing w:val="2"/>
          <w:sz w:val="14"/>
        </w:rPr>
        <w:t xml:space="preserve"> </w:t>
      </w:r>
      <w:r>
        <w:rPr>
          <w:rFonts w:ascii="Arial"/>
          <w:spacing w:val="-2"/>
          <w:sz w:val="14"/>
        </w:rPr>
        <w:t>than</w:t>
      </w:r>
      <w:r>
        <w:rPr>
          <w:rFonts w:ascii="Arial"/>
          <w:spacing w:val="1"/>
          <w:sz w:val="14"/>
        </w:rPr>
        <w:t xml:space="preserve"> </w:t>
      </w:r>
      <w:r>
        <w:rPr>
          <w:rFonts w:ascii="Arial"/>
          <w:spacing w:val="-4"/>
          <w:sz w:val="14"/>
        </w:rPr>
        <w:t>50%.</w:t>
      </w:r>
    </w:p>
    <w:p w14:paraId="6159F9DC" w14:textId="77777777" w:rsidR="003F3708" w:rsidRDefault="005D069D">
      <w:pPr>
        <w:spacing w:before="14" w:line="261" w:lineRule="auto"/>
        <w:ind w:left="481" w:right="781"/>
        <w:rPr>
          <w:rFonts w:ascii="Arial"/>
          <w:sz w:val="14"/>
        </w:rPr>
      </w:pPr>
      <w:r>
        <w:rPr>
          <w:rFonts w:ascii="Arial"/>
          <w:sz w:val="14"/>
        </w:rPr>
        <w:t>New</w:t>
      </w:r>
      <w:r>
        <w:rPr>
          <w:rFonts w:ascii="Arial"/>
          <w:spacing w:val="-8"/>
          <w:sz w:val="14"/>
        </w:rPr>
        <w:t xml:space="preserve"> </w:t>
      </w:r>
      <w:r>
        <w:rPr>
          <w:rFonts w:ascii="Arial"/>
          <w:sz w:val="14"/>
        </w:rPr>
        <w:t>Corio</w:t>
      </w:r>
      <w:r>
        <w:rPr>
          <w:rFonts w:ascii="Arial"/>
          <w:spacing w:val="-7"/>
          <w:sz w:val="14"/>
        </w:rPr>
        <w:t xml:space="preserve"> </w:t>
      </w:r>
      <w:r>
        <w:rPr>
          <w:rFonts w:ascii="Arial"/>
          <w:sz w:val="14"/>
        </w:rPr>
        <w:t>Estate</w:t>
      </w:r>
      <w:r>
        <w:rPr>
          <w:rFonts w:ascii="Arial"/>
          <w:spacing w:val="-7"/>
          <w:sz w:val="14"/>
        </w:rPr>
        <w:t xml:space="preserve"> </w:t>
      </w:r>
      <w:r>
        <w:rPr>
          <w:rFonts w:ascii="Arial"/>
          <w:sz w:val="14"/>
        </w:rPr>
        <w:t>waiver</w:t>
      </w:r>
      <w:r>
        <w:rPr>
          <w:rFonts w:ascii="Arial"/>
          <w:spacing w:val="-7"/>
          <w:sz w:val="14"/>
        </w:rPr>
        <w:t xml:space="preserve"> </w:t>
      </w:r>
      <w:r>
        <w:rPr>
          <w:rFonts w:ascii="Arial"/>
          <w:sz w:val="14"/>
        </w:rPr>
        <w:t>-</w:t>
      </w:r>
      <w:r>
        <w:rPr>
          <w:rFonts w:ascii="Arial"/>
          <w:spacing w:val="-7"/>
          <w:sz w:val="14"/>
        </w:rPr>
        <w:t xml:space="preserve"> </w:t>
      </w:r>
      <w:r>
        <w:rPr>
          <w:rFonts w:ascii="Arial"/>
          <w:sz w:val="14"/>
        </w:rPr>
        <w:t>for</w:t>
      </w:r>
      <w:r>
        <w:rPr>
          <w:rFonts w:ascii="Arial"/>
          <w:spacing w:val="-7"/>
          <w:sz w:val="14"/>
        </w:rPr>
        <w:t xml:space="preserve"> </w:t>
      </w:r>
      <w:r>
        <w:rPr>
          <w:rFonts w:ascii="Arial"/>
          <w:sz w:val="14"/>
        </w:rPr>
        <w:t>New</w:t>
      </w:r>
      <w:r>
        <w:rPr>
          <w:rFonts w:ascii="Arial"/>
          <w:spacing w:val="-8"/>
          <w:sz w:val="14"/>
        </w:rPr>
        <w:t xml:space="preserve"> </w:t>
      </w:r>
      <w:r>
        <w:rPr>
          <w:rFonts w:ascii="Arial"/>
          <w:sz w:val="14"/>
        </w:rPr>
        <w:t>Corio</w:t>
      </w:r>
      <w:r>
        <w:rPr>
          <w:rFonts w:ascii="Arial"/>
          <w:spacing w:val="-8"/>
          <w:sz w:val="14"/>
        </w:rPr>
        <w:t xml:space="preserve"> </w:t>
      </w:r>
      <w:r>
        <w:rPr>
          <w:rFonts w:ascii="Arial"/>
          <w:sz w:val="14"/>
        </w:rPr>
        <w:t>Estate</w:t>
      </w:r>
      <w:r>
        <w:rPr>
          <w:rFonts w:ascii="Arial"/>
          <w:spacing w:val="-7"/>
          <w:sz w:val="14"/>
        </w:rPr>
        <w:t xml:space="preserve"> </w:t>
      </w:r>
      <w:r>
        <w:rPr>
          <w:rFonts w:ascii="Arial"/>
          <w:sz w:val="14"/>
        </w:rPr>
        <w:t>properties</w:t>
      </w:r>
      <w:r>
        <w:rPr>
          <w:rFonts w:ascii="Arial"/>
          <w:spacing w:val="-7"/>
          <w:sz w:val="14"/>
        </w:rPr>
        <w:t xml:space="preserve"> </w:t>
      </w:r>
      <w:r>
        <w:rPr>
          <w:rFonts w:ascii="Arial"/>
          <w:sz w:val="14"/>
        </w:rPr>
        <w:t>where</w:t>
      </w:r>
      <w:r>
        <w:rPr>
          <w:rFonts w:ascii="Arial"/>
          <w:spacing w:val="-7"/>
          <w:sz w:val="14"/>
        </w:rPr>
        <w:t xml:space="preserve"> </w:t>
      </w:r>
      <w:r>
        <w:rPr>
          <w:rFonts w:ascii="Arial"/>
          <w:sz w:val="14"/>
        </w:rPr>
        <w:t>property</w:t>
      </w:r>
      <w:r>
        <w:rPr>
          <w:rFonts w:ascii="Arial"/>
          <w:spacing w:val="-10"/>
          <w:sz w:val="14"/>
        </w:rPr>
        <w:t xml:space="preserve"> </w:t>
      </w:r>
      <w:r>
        <w:rPr>
          <w:rFonts w:ascii="Arial"/>
          <w:sz w:val="14"/>
        </w:rPr>
        <w:t>encumbrances</w:t>
      </w:r>
      <w:r>
        <w:rPr>
          <w:rFonts w:ascii="Arial"/>
          <w:spacing w:val="-6"/>
          <w:sz w:val="14"/>
        </w:rPr>
        <w:t xml:space="preserve"> </w:t>
      </w:r>
      <w:r>
        <w:rPr>
          <w:rFonts w:ascii="Arial"/>
          <w:sz w:val="14"/>
        </w:rPr>
        <w:t>prevent</w:t>
      </w:r>
      <w:r>
        <w:rPr>
          <w:rFonts w:ascii="Arial"/>
          <w:spacing w:val="-7"/>
          <w:sz w:val="14"/>
        </w:rPr>
        <w:t xml:space="preserve"> </w:t>
      </w:r>
      <w:r>
        <w:rPr>
          <w:rFonts w:ascii="Arial"/>
          <w:sz w:val="14"/>
        </w:rPr>
        <w:t>owners</w:t>
      </w:r>
      <w:r>
        <w:rPr>
          <w:rFonts w:ascii="Arial"/>
          <w:spacing w:val="-7"/>
          <w:sz w:val="14"/>
        </w:rPr>
        <w:t xml:space="preserve"> </w:t>
      </w:r>
      <w:r>
        <w:rPr>
          <w:rFonts w:ascii="Arial"/>
          <w:sz w:val="14"/>
        </w:rPr>
        <w:t>from</w:t>
      </w:r>
      <w:r>
        <w:rPr>
          <w:rFonts w:ascii="Arial"/>
          <w:spacing w:val="-6"/>
          <w:sz w:val="14"/>
        </w:rPr>
        <w:t xml:space="preserve"> </w:t>
      </w:r>
      <w:r>
        <w:rPr>
          <w:rFonts w:ascii="Arial"/>
          <w:sz w:val="14"/>
        </w:rPr>
        <w:t>making</w:t>
      </w:r>
      <w:r>
        <w:rPr>
          <w:rFonts w:ascii="Arial"/>
          <w:spacing w:val="-7"/>
          <w:sz w:val="14"/>
        </w:rPr>
        <w:t xml:space="preserve"> </w:t>
      </w:r>
      <w:r>
        <w:rPr>
          <w:rFonts w:ascii="Arial"/>
          <w:sz w:val="14"/>
        </w:rPr>
        <w:t>any</w:t>
      </w:r>
      <w:r>
        <w:rPr>
          <w:rFonts w:ascii="Arial"/>
          <w:spacing w:val="-10"/>
          <w:sz w:val="14"/>
        </w:rPr>
        <w:t xml:space="preserve"> </w:t>
      </w:r>
      <w:r>
        <w:rPr>
          <w:rFonts w:ascii="Arial"/>
          <w:sz w:val="14"/>
        </w:rPr>
        <w:t>demands</w:t>
      </w:r>
      <w:r>
        <w:rPr>
          <w:rFonts w:ascii="Arial"/>
          <w:spacing w:val="-6"/>
          <w:sz w:val="14"/>
        </w:rPr>
        <w:t xml:space="preserve"> </w:t>
      </w:r>
      <w:r>
        <w:rPr>
          <w:rFonts w:ascii="Arial"/>
          <w:sz w:val="14"/>
        </w:rPr>
        <w:t>on</w:t>
      </w:r>
      <w:r>
        <w:rPr>
          <w:rFonts w:ascii="Arial"/>
          <w:spacing w:val="-7"/>
          <w:sz w:val="14"/>
        </w:rPr>
        <w:t xml:space="preserve"> </w:t>
      </w:r>
      <w:r>
        <w:rPr>
          <w:rFonts w:ascii="Arial"/>
          <w:sz w:val="14"/>
        </w:rPr>
        <w:t>Council</w:t>
      </w:r>
      <w:r>
        <w:rPr>
          <w:rFonts w:ascii="Arial"/>
          <w:spacing w:val="-7"/>
          <w:sz w:val="14"/>
        </w:rPr>
        <w:t xml:space="preserve"> </w:t>
      </w:r>
      <w:r>
        <w:rPr>
          <w:rFonts w:ascii="Arial"/>
          <w:sz w:val="14"/>
        </w:rPr>
        <w:t>services</w:t>
      </w:r>
      <w:r>
        <w:rPr>
          <w:rFonts w:ascii="Arial"/>
          <w:spacing w:val="-6"/>
          <w:sz w:val="14"/>
        </w:rPr>
        <w:t xml:space="preserve"> </w:t>
      </w:r>
      <w:r>
        <w:rPr>
          <w:rFonts w:ascii="Arial"/>
          <w:sz w:val="14"/>
        </w:rPr>
        <w:t>now</w:t>
      </w:r>
      <w:r>
        <w:rPr>
          <w:rFonts w:ascii="Arial"/>
          <w:spacing w:val="40"/>
          <w:sz w:val="14"/>
        </w:rPr>
        <w:t xml:space="preserve"> </w:t>
      </w:r>
      <w:r>
        <w:rPr>
          <w:rFonts w:ascii="Arial"/>
          <w:sz w:val="14"/>
        </w:rPr>
        <w:t>and into the future.</w:t>
      </w:r>
    </w:p>
    <w:p w14:paraId="53D351B3" w14:textId="77777777" w:rsidR="003F3708" w:rsidRDefault="005D069D">
      <w:pPr>
        <w:spacing w:line="261" w:lineRule="auto"/>
        <w:ind w:left="481" w:right="1125"/>
        <w:rPr>
          <w:rFonts w:ascii="Arial"/>
          <w:sz w:val="14"/>
        </w:rPr>
      </w:pPr>
      <w:r>
        <w:rPr>
          <w:rFonts w:ascii="Arial"/>
          <w:sz w:val="14"/>
        </w:rPr>
        <w:t>Financial</w:t>
      </w:r>
      <w:r>
        <w:rPr>
          <w:rFonts w:ascii="Arial"/>
          <w:spacing w:val="-7"/>
          <w:sz w:val="14"/>
        </w:rPr>
        <w:t xml:space="preserve"> </w:t>
      </w:r>
      <w:r>
        <w:rPr>
          <w:rFonts w:ascii="Arial"/>
          <w:sz w:val="14"/>
        </w:rPr>
        <w:t>hardship</w:t>
      </w:r>
      <w:r>
        <w:rPr>
          <w:rFonts w:ascii="Arial"/>
          <w:spacing w:val="-7"/>
          <w:sz w:val="14"/>
        </w:rPr>
        <w:t xml:space="preserve"> </w:t>
      </w:r>
      <w:r>
        <w:rPr>
          <w:rFonts w:ascii="Arial"/>
          <w:sz w:val="14"/>
        </w:rPr>
        <w:t>policy</w:t>
      </w:r>
      <w:r>
        <w:rPr>
          <w:rFonts w:ascii="Arial"/>
          <w:spacing w:val="-10"/>
          <w:sz w:val="14"/>
        </w:rPr>
        <w:t xml:space="preserve"> </w:t>
      </w:r>
      <w:r>
        <w:rPr>
          <w:rFonts w:ascii="Arial"/>
          <w:sz w:val="14"/>
        </w:rPr>
        <w:t>-</w:t>
      </w:r>
      <w:r>
        <w:rPr>
          <w:rFonts w:ascii="Arial"/>
          <w:spacing w:val="-7"/>
          <w:sz w:val="14"/>
        </w:rPr>
        <w:t xml:space="preserve"> </w:t>
      </w:r>
      <w:r>
        <w:rPr>
          <w:rFonts w:ascii="Arial"/>
          <w:sz w:val="14"/>
        </w:rPr>
        <w:t>support</w:t>
      </w:r>
      <w:r>
        <w:rPr>
          <w:rFonts w:ascii="Arial"/>
          <w:spacing w:val="-7"/>
          <w:sz w:val="14"/>
        </w:rPr>
        <w:t xml:space="preserve"> </w:t>
      </w:r>
      <w:r>
        <w:rPr>
          <w:rFonts w:ascii="Arial"/>
          <w:sz w:val="14"/>
        </w:rPr>
        <w:t>is</w:t>
      </w:r>
      <w:r>
        <w:rPr>
          <w:rFonts w:ascii="Arial"/>
          <w:spacing w:val="-7"/>
          <w:sz w:val="14"/>
        </w:rPr>
        <w:t xml:space="preserve"> </w:t>
      </w:r>
      <w:r>
        <w:rPr>
          <w:rFonts w:ascii="Arial"/>
          <w:sz w:val="14"/>
        </w:rPr>
        <w:t>available</w:t>
      </w:r>
      <w:r>
        <w:rPr>
          <w:rFonts w:ascii="Arial"/>
          <w:spacing w:val="-7"/>
          <w:sz w:val="14"/>
        </w:rPr>
        <w:t xml:space="preserve"> </w:t>
      </w:r>
      <w:r>
        <w:rPr>
          <w:rFonts w:ascii="Arial"/>
          <w:sz w:val="14"/>
        </w:rPr>
        <w:t>to</w:t>
      </w:r>
      <w:r>
        <w:rPr>
          <w:rFonts w:ascii="Arial"/>
          <w:spacing w:val="-7"/>
          <w:sz w:val="14"/>
        </w:rPr>
        <w:t xml:space="preserve"> </w:t>
      </w:r>
      <w:r>
        <w:rPr>
          <w:rFonts w:ascii="Arial"/>
          <w:sz w:val="14"/>
        </w:rPr>
        <w:t>individuals</w:t>
      </w:r>
      <w:r>
        <w:rPr>
          <w:rFonts w:ascii="Arial"/>
          <w:spacing w:val="-7"/>
          <w:sz w:val="14"/>
        </w:rPr>
        <w:t xml:space="preserve"> </w:t>
      </w:r>
      <w:r>
        <w:rPr>
          <w:rFonts w:ascii="Arial"/>
          <w:sz w:val="14"/>
        </w:rPr>
        <w:t>and</w:t>
      </w:r>
      <w:r>
        <w:rPr>
          <w:rFonts w:ascii="Arial"/>
          <w:spacing w:val="-7"/>
          <w:sz w:val="14"/>
        </w:rPr>
        <w:t xml:space="preserve"> </w:t>
      </w:r>
      <w:r>
        <w:rPr>
          <w:rFonts w:ascii="Arial"/>
          <w:sz w:val="14"/>
        </w:rPr>
        <w:t>businesses</w:t>
      </w:r>
      <w:r>
        <w:rPr>
          <w:rFonts w:ascii="Arial"/>
          <w:spacing w:val="-6"/>
          <w:sz w:val="14"/>
        </w:rPr>
        <w:t xml:space="preserve"> </w:t>
      </w:r>
      <w:r>
        <w:rPr>
          <w:rFonts w:ascii="Arial"/>
          <w:sz w:val="14"/>
        </w:rPr>
        <w:t>in</w:t>
      </w:r>
      <w:r>
        <w:rPr>
          <w:rFonts w:ascii="Arial"/>
          <w:spacing w:val="-7"/>
          <w:sz w:val="14"/>
        </w:rPr>
        <w:t xml:space="preserve"> </w:t>
      </w:r>
      <w:r>
        <w:rPr>
          <w:rFonts w:ascii="Arial"/>
          <w:sz w:val="14"/>
        </w:rPr>
        <w:t>exceptional</w:t>
      </w:r>
      <w:r>
        <w:rPr>
          <w:rFonts w:ascii="Arial"/>
          <w:spacing w:val="-6"/>
          <w:sz w:val="14"/>
        </w:rPr>
        <w:t xml:space="preserve"> </w:t>
      </w:r>
      <w:r>
        <w:rPr>
          <w:rFonts w:ascii="Arial"/>
          <w:sz w:val="14"/>
        </w:rPr>
        <w:t>hardship</w:t>
      </w:r>
      <w:r>
        <w:rPr>
          <w:rFonts w:ascii="Arial"/>
          <w:spacing w:val="-8"/>
          <w:sz w:val="14"/>
        </w:rPr>
        <w:t xml:space="preserve"> </w:t>
      </w:r>
      <w:r>
        <w:rPr>
          <w:rFonts w:ascii="Arial"/>
          <w:sz w:val="14"/>
        </w:rPr>
        <w:t>circumstances</w:t>
      </w:r>
      <w:r>
        <w:rPr>
          <w:rFonts w:ascii="Arial"/>
          <w:spacing w:val="-6"/>
          <w:sz w:val="14"/>
        </w:rPr>
        <w:t xml:space="preserve"> </w:t>
      </w:r>
      <w:r>
        <w:rPr>
          <w:rFonts w:ascii="Arial"/>
          <w:sz w:val="14"/>
        </w:rPr>
        <w:t>determined</w:t>
      </w:r>
      <w:r>
        <w:rPr>
          <w:rFonts w:ascii="Arial"/>
          <w:spacing w:val="-7"/>
          <w:sz w:val="14"/>
        </w:rPr>
        <w:t xml:space="preserve"> </w:t>
      </w:r>
      <w:r>
        <w:rPr>
          <w:rFonts w:ascii="Arial"/>
          <w:sz w:val="14"/>
        </w:rPr>
        <w:t>at</w:t>
      </w:r>
      <w:r>
        <w:rPr>
          <w:rFonts w:ascii="Arial"/>
          <w:spacing w:val="-6"/>
          <w:sz w:val="14"/>
        </w:rPr>
        <w:t xml:space="preserve"> </w:t>
      </w:r>
      <w:r>
        <w:rPr>
          <w:rFonts w:ascii="Arial"/>
          <w:sz w:val="14"/>
        </w:rPr>
        <w:t>the</w:t>
      </w:r>
      <w:r>
        <w:rPr>
          <w:rFonts w:ascii="Arial"/>
          <w:spacing w:val="-7"/>
          <w:sz w:val="14"/>
        </w:rPr>
        <w:t xml:space="preserve"> </w:t>
      </w:r>
      <w:r>
        <w:rPr>
          <w:rFonts w:ascii="Arial"/>
          <w:sz w:val="14"/>
        </w:rPr>
        <w:t>sole</w:t>
      </w:r>
      <w:r>
        <w:rPr>
          <w:rFonts w:ascii="Arial"/>
          <w:spacing w:val="-8"/>
          <w:sz w:val="14"/>
        </w:rPr>
        <w:t xml:space="preserve"> </w:t>
      </w:r>
      <w:r>
        <w:rPr>
          <w:rFonts w:ascii="Arial"/>
          <w:sz w:val="14"/>
        </w:rPr>
        <w:t>discretion</w:t>
      </w:r>
      <w:r>
        <w:rPr>
          <w:rFonts w:ascii="Arial"/>
          <w:spacing w:val="-7"/>
          <w:sz w:val="14"/>
        </w:rPr>
        <w:t xml:space="preserve"> </w:t>
      </w:r>
      <w:r>
        <w:rPr>
          <w:rFonts w:ascii="Arial"/>
          <w:sz w:val="14"/>
        </w:rPr>
        <w:t>of</w:t>
      </w:r>
      <w:r>
        <w:rPr>
          <w:rFonts w:ascii="Arial"/>
          <w:spacing w:val="-7"/>
          <w:sz w:val="14"/>
        </w:rPr>
        <w:t xml:space="preserve"> </w:t>
      </w:r>
      <w:r>
        <w:rPr>
          <w:rFonts w:ascii="Arial"/>
          <w:sz w:val="14"/>
        </w:rPr>
        <w:t>the</w:t>
      </w:r>
      <w:r>
        <w:rPr>
          <w:rFonts w:ascii="Arial"/>
          <w:spacing w:val="40"/>
          <w:sz w:val="14"/>
        </w:rPr>
        <w:t xml:space="preserve"> </w:t>
      </w:r>
      <w:r>
        <w:rPr>
          <w:rFonts w:ascii="Arial"/>
          <w:sz w:val="14"/>
        </w:rPr>
        <w:t>Chief Executive Officer.</w:t>
      </w:r>
    </w:p>
    <w:p w14:paraId="6CF225A1" w14:textId="77777777" w:rsidR="003F3708" w:rsidRDefault="003F3708">
      <w:pPr>
        <w:pStyle w:val="BodyText"/>
        <w:rPr>
          <w:sz w:val="14"/>
        </w:rPr>
      </w:pPr>
    </w:p>
    <w:p w14:paraId="209A7705" w14:textId="77777777" w:rsidR="003F3708" w:rsidRDefault="003F3708">
      <w:pPr>
        <w:pStyle w:val="BodyText"/>
        <w:rPr>
          <w:sz w:val="14"/>
        </w:rPr>
      </w:pPr>
    </w:p>
    <w:p w14:paraId="60D4B316" w14:textId="77777777" w:rsidR="003F3708" w:rsidRDefault="003F3708">
      <w:pPr>
        <w:pStyle w:val="BodyText"/>
        <w:rPr>
          <w:sz w:val="14"/>
        </w:rPr>
      </w:pPr>
    </w:p>
    <w:p w14:paraId="5AE73CA4" w14:textId="77777777" w:rsidR="003F3708" w:rsidRDefault="003F3708">
      <w:pPr>
        <w:pStyle w:val="BodyText"/>
        <w:spacing w:before="67"/>
        <w:rPr>
          <w:sz w:val="14"/>
        </w:rPr>
      </w:pPr>
    </w:p>
    <w:p w14:paraId="740E3DC3" w14:textId="77777777" w:rsidR="003F3708" w:rsidRDefault="005D069D">
      <w:pPr>
        <w:spacing w:before="1"/>
        <w:ind w:left="481"/>
        <w:rPr>
          <w:rFonts w:ascii="Arial"/>
          <w:sz w:val="14"/>
        </w:rPr>
      </w:pPr>
      <w:r>
        <w:rPr>
          <w:rFonts w:ascii="Arial"/>
          <w:sz w:val="14"/>
        </w:rPr>
        <w:t>This</w:t>
      </w:r>
      <w:r>
        <w:rPr>
          <w:rFonts w:ascii="Arial"/>
          <w:spacing w:val="-8"/>
          <w:sz w:val="14"/>
        </w:rPr>
        <w:t xml:space="preserve"> </w:t>
      </w:r>
      <w:r>
        <w:rPr>
          <w:rFonts w:ascii="Arial"/>
          <w:sz w:val="14"/>
        </w:rPr>
        <w:t>will</w:t>
      </w:r>
      <w:r>
        <w:rPr>
          <w:rFonts w:ascii="Arial"/>
          <w:spacing w:val="-8"/>
          <w:sz w:val="14"/>
        </w:rPr>
        <w:t xml:space="preserve"> </w:t>
      </w:r>
      <w:r>
        <w:rPr>
          <w:rFonts w:ascii="Arial"/>
          <w:sz w:val="14"/>
        </w:rPr>
        <w:t>raise</w:t>
      </w:r>
      <w:r>
        <w:rPr>
          <w:rFonts w:ascii="Arial"/>
          <w:spacing w:val="-8"/>
          <w:sz w:val="14"/>
        </w:rPr>
        <w:t xml:space="preserve"> </w:t>
      </w:r>
      <w:r>
        <w:rPr>
          <w:rFonts w:ascii="Arial"/>
          <w:sz w:val="14"/>
        </w:rPr>
        <w:t>total</w:t>
      </w:r>
      <w:r>
        <w:rPr>
          <w:rFonts w:ascii="Arial"/>
          <w:spacing w:val="-7"/>
          <w:sz w:val="14"/>
        </w:rPr>
        <w:t xml:space="preserve"> </w:t>
      </w:r>
      <w:r>
        <w:rPr>
          <w:rFonts w:ascii="Arial"/>
          <w:sz w:val="14"/>
        </w:rPr>
        <w:t>rates</w:t>
      </w:r>
      <w:r>
        <w:rPr>
          <w:rFonts w:ascii="Arial"/>
          <w:spacing w:val="-7"/>
          <w:sz w:val="14"/>
        </w:rPr>
        <w:t xml:space="preserve"> </w:t>
      </w:r>
      <w:r>
        <w:rPr>
          <w:rFonts w:ascii="Arial"/>
          <w:sz w:val="14"/>
        </w:rPr>
        <w:t>and</w:t>
      </w:r>
      <w:r>
        <w:rPr>
          <w:rFonts w:ascii="Arial"/>
          <w:spacing w:val="-8"/>
          <w:sz w:val="14"/>
        </w:rPr>
        <w:t xml:space="preserve"> </w:t>
      </w:r>
      <w:r>
        <w:rPr>
          <w:rFonts w:ascii="Arial"/>
          <w:sz w:val="14"/>
        </w:rPr>
        <w:t>charges</w:t>
      </w:r>
      <w:r>
        <w:rPr>
          <w:rFonts w:ascii="Arial"/>
          <w:spacing w:val="-7"/>
          <w:sz w:val="14"/>
        </w:rPr>
        <w:t xml:space="preserve"> </w:t>
      </w:r>
      <w:r>
        <w:rPr>
          <w:rFonts w:ascii="Arial"/>
          <w:sz w:val="14"/>
        </w:rPr>
        <w:t>for</w:t>
      </w:r>
      <w:r>
        <w:rPr>
          <w:rFonts w:ascii="Arial"/>
          <w:spacing w:val="-7"/>
          <w:sz w:val="14"/>
        </w:rPr>
        <w:t xml:space="preserve"> </w:t>
      </w:r>
      <w:r>
        <w:rPr>
          <w:rFonts w:ascii="Arial"/>
          <w:sz w:val="14"/>
        </w:rPr>
        <w:t>2024-25</w:t>
      </w:r>
      <w:r>
        <w:rPr>
          <w:rFonts w:ascii="Arial"/>
          <w:spacing w:val="-8"/>
          <w:sz w:val="14"/>
        </w:rPr>
        <w:t xml:space="preserve"> </w:t>
      </w:r>
      <w:r>
        <w:rPr>
          <w:rFonts w:ascii="Arial"/>
          <w:sz w:val="14"/>
        </w:rPr>
        <w:t>to</w:t>
      </w:r>
      <w:r>
        <w:rPr>
          <w:rFonts w:ascii="Arial"/>
          <w:spacing w:val="-8"/>
          <w:sz w:val="14"/>
        </w:rPr>
        <w:t xml:space="preserve"> </w:t>
      </w:r>
      <w:proofErr w:type="gramStart"/>
      <w:r>
        <w:rPr>
          <w:rFonts w:ascii="Arial"/>
          <w:spacing w:val="-2"/>
          <w:sz w:val="14"/>
        </w:rPr>
        <w:t>$323,350,361</w:t>
      </w:r>
      <w:proofErr w:type="gramEnd"/>
    </w:p>
    <w:p w14:paraId="6164480A" w14:textId="77777777" w:rsidR="003F3708" w:rsidRDefault="003F3708">
      <w:pPr>
        <w:pStyle w:val="BodyText"/>
        <w:spacing w:before="76"/>
        <w:rPr>
          <w:sz w:val="14"/>
        </w:rPr>
      </w:pPr>
    </w:p>
    <w:p w14:paraId="5F2C9E8B" w14:textId="77777777" w:rsidR="003F3708" w:rsidRDefault="005D069D">
      <w:pPr>
        <w:ind w:left="481"/>
        <w:rPr>
          <w:rFonts w:ascii="Arial"/>
          <w:sz w:val="14"/>
        </w:rPr>
      </w:pPr>
      <w:r>
        <w:rPr>
          <w:rFonts w:ascii="Arial"/>
          <w:sz w:val="14"/>
        </w:rPr>
        <w:t>4.1.1(a)</w:t>
      </w:r>
      <w:r>
        <w:rPr>
          <w:rFonts w:ascii="Arial"/>
          <w:spacing w:val="-9"/>
          <w:sz w:val="14"/>
        </w:rPr>
        <w:t xml:space="preserve"> </w:t>
      </w:r>
      <w:r>
        <w:rPr>
          <w:rFonts w:ascii="Arial"/>
          <w:sz w:val="14"/>
        </w:rPr>
        <w:t>The</w:t>
      </w:r>
      <w:r>
        <w:rPr>
          <w:rFonts w:ascii="Arial"/>
          <w:spacing w:val="-9"/>
          <w:sz w:val="14"/>
        </w:rPr>
        <w:t xml:space="preserve"> </w:t>
      </w:r>
      <w:r>
        <w:rPr>
          <w:rFonts w:ascii="Arial"/>
          <w:sz w:val="14"/>
        </w:rPr>
        <w:t>reconciliation</w:t>
      </w:r>
      <w:r>
        <w:rPr>
          <w:rFonts w:ascii="Arial"/>
          <w:spacing w:val="-9"/>
          <w:sz w:val="14"/>
        </w:rPr>
        <w:t xml:space="preserve"> </w:t>
      </w:r>
      <w:r>
        <w:rPr>
          <w:rFonts w:ascii="Arial"/>
          <w:sz w:val="14"/>
        </w:rPr>
        <w:t>of</w:t>
      </w:r>
      <w:r>
        <w:rPr>
          <w:rFonts w:ascii="Arial"/>
          <w:spacing w:val="-8"/>
          <w:sz w:val="14"/>
        </w:rPr>
        <w:t xml:space="preserve"> </w:t>
      </w:r>
      <w:r>
        <w:rPr>
          <w:rFonts w:ascii="Arial"/>
          <w:sz w:val="14"/>
        </w:rPr>
        <w:t>the</w:t>
      </w:r>
      <w:r>
        <w:rPr>
          <w:rFonts w:ascii="Arial"/>
          <w:spacing w:val="-9"/>
          <w:sz w:val="14"/>
        </w:rPr>
        <w:t xml:space="preserve"> </w:t>
      </w:r>
      <w:r>
        <w:rPr>
          <w:rFonts w:ascii="Arial"/>
          <w:sz w:val="14"/>
        </w:rPr>
        <w:t>total</w:t>
      </w:r>
      <w:r>
        <w:rPr>
          <w:rFonts w:ascii="Arial"/>
          <w:spacing w:val="-8"/>
          <w:sz w:val="14"/>
        </w:rPr>
        <w:t xml:space="preserve"> </w:t>
      </w:r>
      <w:r>
        <w:rPr>
          <w:rFonts w:ascii="Arial"/>
          <w:sz w:val="14"/>
        </w:rPr>
        <w:t>rates</w:t>
      </w:r>
      <w:r>
        <w:rPr>
          <w:rFonts w:ascii="Arial"/>
          <w:spacing w:val="-8"/>
          <w:sz w:val="14"/>
        </w:rPr>
        <w:t xml:space="preserve"> </w:t>
      </w:r>
      <w:r>
        <w:rPr>
          <w:rFonts w:ascii="Arial"/>
          <w:sz w:val="14"/>
        </w:rPr>
        <w:t>and</w:t>
      </w:r>
      <w:r>
        <w:rPr>
          <w:rFonts w:ascii="Arial"/>
          <w:spacing w:val="-8"/>
          <w:sz w:val="14"/>
        </w:rPr>
        <w:t xml:space="preserve"> </w:t>
      </w:r>
      <w:r>
        <w:rPr>
          <w:rFonts w:ascii="Arial"/>
          <w:sz w:val="14"/>
        </w:rPr>
        <w:t>charges</w:t>
      </w:r>
      <w:r>
        <w:rPr>
          <w:rFonts w:ascii="Arial"/>
          <w:spacing w:val="-8"/>
          <w:sz w:val="14"/>
        </w:rPr>
        <w:t xml:space="preserve"> </w:t>
      </w:r>
      <w:r>
        <w:rPr>
          <w:rFonts w:ascii="Arial"/>
          <w:sz w:val="14"/>
        </w:rPr>
        <w:t>to</w:t>
      </w:r>
      <w:r>
        <w:rPr>
          <w:rFonts w:ascii="Arial"/>
          <w:spacing w:val="-9"/>
          <w:sz w:val="14"/>
        </w:rPr>
        <w:t xml:space="preserve"> </w:t>
      </w:r>
      <w:r>
        <w:rPr>
          <w:rFonts w:ascii="Arial"/>
          <w:sz w:val="14"/>
        </w:rPr>
        <w:t>the</w:t>
      </w:r>
      <w:r>
        <w:rPr>
          <w:rFonts w:ascii="Arial"/>
          <w:spacing w:val="-8"/>
          <w:sz w:val="14"/>
        </w:rPr>
        <w:t xml:space="preserve"> </w:t>
      </w:r>
      <w:r>
        <w:rPr>
          <w:rFonts w:ascii="Arial"/>
          <w:sz w:val="14"/>
        </w:rPr>
        <w:t>Comprehensive</w:t>
      </w:r>
      <w:r>
        <w:rPr>
          <w:rFonts w:ascii="Arial"/>
          <w:spacing w:val="-9"/>
          <w:sz w:val="14"/>
        </w:rPr>
        <w:t xml:space="preserve"> </w:t>
      </w:r>
      <w:r>
        <w:rPr>
          <w:rFonts w:ascii="Arial"/>
          <w:sz w:val="14"/>
        </w:rPr>
        <w:t>Income</w:t>
      </w:r>
      <w:r>
        <w:rPr>
          <w:rFonts w:ascii="Arial"/>
          <w:spacing w:val="-8"/>
          <w:sz w:val="14"/>
        </w:rPr>
        <w:t xml:space="preserve"> </w:t>
      </w:r>
      <w:r>
        <w:rPr>
          <w:rFonts w:ascii="Arial"/>
          <w:sz w:val="14"/>
        </w:rPr>
        <w:t>Statement</w:t>
      </w:r>
      <w:r>
        <w:rPr>
          <w:rFonts w:ascii="Arial"/>
          <w:spacing w:val="-9"/>
          <w:sz w:val="14"/>
        </w:rPr>
        <w:t xml:space="preserve"> </w:t>
      </w:r>
      <w:r>
        <w:rPr>
          <w:rFonts w:ascii="Arial"/>
          <w:sz w:val="14"/>
        </w:rPr>
        <w:t>is</w:t>
      </w:r>
      <w:r>
        <w:rPr>
          <w:rFonts w:ascii="Arial"/>
          <w:spacing w:val="-8"/>
          <w:sz w:val="14"/>
        </w:rPr>
        <w:t xml:space="preserve"> </w:t>
      </w:r>
      <w:r>
        <w:rPr>
          <w:rFonts w:ascii="Arial"/>
          <w:sz w:val="14"/>
        </w:rPr>
        <w:t>as</w:t>
      </w:r>
      <w:r>
        <w:rPr>
          <w:rFonts w:ascii="Arial"/>
          <w:spacing w:val="-8"/>
          <w:sz w:val="14"/>
        </w:rPr>
        <w:t xml:space="preserve"> </w:t>
      </w:r>
      <w:r>
        <w:rPr>
          <w:rFonts w:ascii="Arial"/>
          <w:spacing w:val="-2"/>
          <w:sz w:val="14"/>
        </w:rPr>
        <w:t>follows:</w:t>
      </w:r>
    </w:p>
    <w:p w14:paraId="4DCB1E73" w14:textId="77777777" w:rsidR="003F3708" w:rsidRDefault="003F3708">
      <w:pPr>
        <w:pStyle w:val="BodyText"/>
        <w:spacing w:before="26"/>
        <w:rPr>
          <w:sz w:val="20"/>
        </w:rPr>
      </w:pPr>
    </w:p>
    <w:tbl>
      <w:tblPr>
        <w:tblW w:w="0" w:type="auto"/>
        <w:tblInd w:w="460" w:type="dxa"/>
        <w:tblLayout w:type="fixed"/>
        <w:tblCellMar>
          <w:left w:w="0" w:type="dxa"/>
          <w:right w:w="0" w:type="dxa"/>
        </w:tblCellMar>
        <w:tblLook w:val="01E0" w:firstRow="1" w:lastRow="1" w:firstColumn="1" w:lastColumn="1" w:noHBand="0" w:noVBand="0"/>
      </w:tblPr>
      <w:tblGrid>
        <w:gridCol w:w="3634"/>
        <w:gridCol w:w="1248"/>
        <w:gridCol w:w="1250"/>
        <w:gridCol w:w="1516"/>
        <w:gridCol w:w="980"/>
      </w:tblGrid>
      <w:tr w:rsidR="003F3708" w14:paraId="50716126" w14:textId="77777777">
        <w:trPr>
          <w:trHeight w:val="768"/>
        </w:trPr>
        <w:tc>
          <w:tcPr>
            <w:tcW w:w="4882" w:type="dxa"/>
            <w:gridSpan w:val="2"/>
            <w:shd w:val="clear" w:color="auto" w:fill="4F81BC"/>
          </w:tcPr>
          <w:p w14:paraId="045C0776" w14:textId="77777777" w:rsidR="003F3708" w:rsidRDefault="005D069D">
            <w:pPr>
              <w:pStyle w:val="TableParagraph"/>
              <w:spacing w:before="27"/>
              <w:ind w:left="3638"/>
              <w:jc w:val="center"/>
              <w:rPr>
                <w:rFonts w:ascii="Arial"/>
                <w:b/>
                <w:sz w:val="14"/>
              </w:rPr>
            </w:pPr>
            <w:r>
              <w:rPr>
                <w:rFonts w:ascii="Arial"/>
                <w:b/>
                <w:color w:val="FFFFFF"/>
                <w:spacing w:val="-2"/>
                <w:sz w:val="14"/>
              </w:rPr>
              <w:t>2023/24</w:t>
            </w:r>
          </w:p>
          <w:p w14:paraId="5996D9A3" w14:textId="77777777" w:rsidR="003F3708" w:rsidRDefault="005D069D">
            <w:pPr>
              <w:pStyle w:val="TableParagraph"/>
              <w:spacing w:before="117"/>
              <w:ind w:left="3638" w:right="3"/>
              <w:jc w:val="center"/>
              <w:rPr>
                <w:rFonts w:ascii="Arial"/>
                <w:b/>
                <w:sz w:val="14"/>
              </w:rPr>
            </w:pPr>
            <w:r>
              <w:rPr>
                <w:rFonts w:ascii="Arial"/>
                <w:b/>
                <w:color w:val="FFFFFF"/>
                <w:spacing w:val="-2"/>
                <w:sz w:val="14"/>
              </w:rPr>
              <w:t>Forecast</w:t>
            </w:r>
            <w:r>
              <w:rPr>
                <w:rFonts w:ascii="Arial"/>
                <w:b/>
                <w:color w:val="FFFFFF"/>
                <w:spacing w:val="1"/>
                <w:sz w:val="14"/>
              </w:rPr>
              <w:t xml:space="preserve"> </w:t>
            </w:r>
            <w:r>
              <w:rPr>
                <w:rFonts w:ascii="Arial"/>
                <w:b/>
                <w:color w:val="FFFFFF"/>
                <w:spacing w:val="-2"/>
                <w:sz w:val="14"/>
              </w:rPr>
              <w:t>Actual</w:t>
            </w:r>
          </w:p>
          <w:p w14:paraId="0B281CA8" w14:textId="77777777" w:rsidR="003F3708" w:rsidRDefault="005D069D">
            <w:pPr>
              <w:pStyle w:val="TableParagraph"/>
              <w:spacing w:before="113"/>
              <w:ind w:left="3638"/>
              <w:jc w:val="center"/>
              <w:rPr>
                <w:rFonts w:ascii="Arial" w:hAnsi="Arial"/>
                <w:b/>
                <w:sz w:val="14"/>
              </w:rPr>
            </w:pPr>
            <w:r>
              <w:rPr>
                <w:rFonts w:ascii="Arial" w:hAnsi="Arial"/>
                <w:b/>
                <w:color w:val="FFFFFF"/>
                <w:spacing w:val="-2"/>
                <w:sz w:val="14"/>
              </w:rPr>
              <w:t>$’000</w:t>
            </w:r>
          </w:p>
        </w:tc>
        <w:tc>
          <w:tcPr>
            <w:tcW w:w="1250" w:type="dxa"/>
            <w:shd w:val="clear" w:color="auto" w:fill="4F81BC"/>
          </w:tcPr>
          <w:p w14:paraId="1CE015BA" w14:textId="77777777" w:rsidR="003F3708" w:rsidRDefault="005D069D">
            <w:pPr>
              <w:pStyle w:val="TableParagraph"/>
              <w:spacing w:before="27"/>
              <w:ind w:left="172" w:right="170"/>
              <w:jc w:val="center"/>
              <w:rPr>
                <w:rFonts w:ascii="Arial"/>
                <w:b/>
                <w:sz w:val="14"/>
              </w:rPr>
            </w:pPr>
            <w:r>
              <w:rPr>
                <w:rFonts w:ascii="Arial"/>
                <w:b/>
                <w:color w:val="FFFFFF"/>
                <w:spacing w:val="-2"/>
                <w:sz w:val="14"/>
              </w:rPr>
              <w:t>2024/25</w:t>
            </w:r>
          </w:p>
          <w:p w14:paraId="5BAE38FD" w14:textId="77777777" w:rsidR="003F3708" w:rsidRDefault="005D069D">
            <w:pPr>
              <w:pStyle w:val="TableParagraph"/>
              <w:spacing w:before="117"/>
              <w:ind w:left="172" w:right="171"/>
              <w:jc w:val="center"/>
              <w:rPr>
                <w:rFonts w:ascii="Arial"/>
                <w:b/>
                <w:sz w:val="14"/>
              </w:rPr>
            </w:pPr>
            <w:r>
              <w:rPr>
                <w:rFonts w:ascii="Arial"/>
                <w:b/>
                <w:color w:val="FFFFFF"/>
                <w:spacing w:val="-2"/>
                <w:sz w:val="14"/>
              </w:rPr>
              <w:t>Budget</w:t>
            </w:r>
          </w:p>
          <w:p w14:paraId="45CD397F" w14:textId="77777777" w:rsidR="003F3708" w:rsidRDefault="005D069D">
            <w:pPr>
              <w:pStyle w:val="TableParagraph"/>
              <w:spacing w:before="113"/>
              <w:ind w:left="172" w:right="170"/>
              <w:jc w:val="center"/>
              <w:rPr>
                <w:rFonts w:ascii="Arial" w:hAnsi="Arial"/>
                <w:b/>
                <w:sz w:val="14"/>
              </w:rPr>
            </w:pPr>
            <w:r>
              <w:rPr>
                <w:rFonts w:ascii="Arial" w:hAnsi="Arial"/>
                <w:b/>
                <w:color w:val="FFFFFF"/>
                <w:spacing w:val="-2"/>
                <w:sz w:val="14"/>
              </w:rPr>
              <w:t>$’000</w:t>
            </w:r>
          </w:p>
        </w:tc>
        <w:tc>
          <w:tcPr>
            <w:tcW w:w="1516" w:type="dxa"/>
            <w:shd w:val="clear" w:color="auto" w:fill="4F81BC"/>
          </w:tcPr>
          <w:p w14:paraId="6D239314" w14:textId="77777777" w:rsidR="003F3708" w:rsidRDefault="003F3708">
            <w:pPr>
              <w:pStyle w:val="TableParagraph"/>
              <w:spacing w:before="24"/>
              <w:jc w:val="left"/>
              <w:rPr>
                <w:rFonts w:ascii="Arial"/>
                <w:sz w:val="14"/>
              </w:rPr>
            </w:pPr>
          </w:p>
          <w:p w14:paraId="08CE4D39" w14:textId="77777777" w:rsidR="003F3708" w:rsidRDefault="005D069D">
            <w:pPr>
              <w:pStyle w:val="TableParagraph"/>
              <w:spacing w:before="0"/>
              <w:ind w:left="369"/>
              <w:jc w:val="left"/>
              <w:rPr>
                <w:rFonts w:ascii="Arial"/>
                <w:b/>
                <w:sz w:val="14"/>
              </w:rPr>
            </w:pPr>
            <w:r>
              <w:rPr>
                <w:rFonts w:ascii="Arial"/>
                <w:b/>
                <w:color w:val="FFFFFF"/>
                <w:spacing w:val="-2"/>
                <w:sz w:val="14"/>
              </w:rPr>
              <w:t>Change</w:t>
            </w:r>
          </w:p>
          <w:p w14:paraId="6D7526FF" w14:textId="77777777" w:rsidR="003F3708" w:rsidRDefault="003F3708">
            <w:pPr>
              <w:pStyle w:val="TableParagraph"/>
              <w:spacing w:before="72"/>
              <w:jc w:val="left"/>
              <w:rPr>
                <w:rFonts w:ascii="Arial"/>
                <w:sz w:val="14"/>
              </w:rPr>
            </w:pPr>
          </w:p>
          <w:p w14:paraId="4265F3AE" w14:textId="77777777" w:rsidR="003F3708" w:rsidRDefault="005D069D">
            <w:pPr>
              <w:pStyle w:val="TableParagraph"/>
              <w:spacing w:before="0"/>
              <w:ind w:left="451"/>
              <w:jc w:val="left"/>
              <w:rPr>
                <w:rFonts w:ascii="Arial" w:hAnsi="Arial"/>
                <w:b/>
                <w:sz w:val="14"/>
              </w:rPr>
            </w:pPr>
            <w:r>
              <w:rPr>
                <w:rFonts w:ascii="Arial" w:hAnsi="Arial"/>
                <w:b/>
                <w:color w:val="FFFFFF"/>
                <w:spacing w:val="-2"/>
                <w:sz w:val="14"/>
              </w:rPr>
              <w:t>$’000</w:t>
            </w:r>
          </w:p>
        </w:tc>
        <w:tc>
          <w:tcPr>
            <w:tcW w:w="980" w:type="dxa"/>
            <w:shd w:val="clear" w:color="auto" w:fill="4F81BC"/>
          </w:tcPr>
          <w:p w14:paraId="5C423B8B" w14:textId="77777777" w:rsidR="003F3708" w:rsidRDefault="003F3708">
            <w:pPr>
              <w:pStyle w:val="TableParagraph"/>
              <w:spacing w:before="132"/>
              <w:jc w:val="left"/>
              <w:rPr>
                <w:rFonts w:ascii="Arial"/>
                <w:sz w:val="14"/>
              </w:rPr>
            </w:pPr>
          </w:p>
          <w:p w14:paraId="73F31B76" w14:textId="77777777" w:rsidR="003F3708" w:rsidRDefault="005D069D">
            <w:pPr>
              <w:pStyle w:val="TableParagraph"/>
              <w:spacing w:before="0"/>
              <w:ind w:left="293"/>
              <w:jc w:val="left"/>
              <w:rPr>
                <w:rFonts w:ascii="Arial"/>
                <w:b/>
                <w:sz w:val="14"/>
              </w:rPr>
            </w:pPr>
            <w:r>
              <w:rPr>
                <w:rFonts w:ascii="Arial"/>
                <w:b/>
                <w:color w:val="FFFFFF"/>
                <w:spacing w:val="-10"/>
                <w:sz w:val="14"/>
              </w:rPr>
              <w:t>%</w:t>
            </w:r>
          </w:p>
        </w:tc>
      </w:tr>
      <w:tr w:rsidR="003F3708" w14:paraId="3613E955" w14:textId="77777777">
        <w:trPr>
          <w:trHeight w:val="214"/>
        </w:trPr>
        <w:tc>
          <w:tcPr>
            <w:tcW w:w="3634" w:type="dxa"/>
          </w:tcPr>
          <w:p w14:paraId="28A8BC35" w14:textId="77777777" w:rsidR="003F3708" w:rsidRDefault="005D069D">
            <w:pPr>
              <w:pStyle w:val="TableParagraph"/>
              <w:spacing w:before="24"/>
              <w:ind w:left="28"/>
              <w:jc w:val="left"/>
              <w:rPr>
                <w:rFonts w:ascii="Arial"/>
                <w:sz w:val="14"/>
              </w:rPr>
            </w:pPr>
            <w:r>
              <w:rPr>
                <w:rFonts w:ascii="Arial"/>
                <w:spacing w:val="-2"/>
                <w:sz w:val="14"/>
              </w:rPr>
              <w:t>General</w:t>
            </w:r>
            <w:r>
              <w:rPr>
                <w:rFonts w:ascii="Arial"/>
                <w:spacing w:val="3"/>
                <w:sz w:val="14"/>
              </w:rPr>
              <w:t xml:space="preserve"> </w:t>
            </w:r>
            <w:r>
              <w:rPr>
                <w:rFonts w:ascii="Arial"/>
                <w:spacing w:val="-2"/>
                <w:sz w:val="14"/>
              </w:rPr>
              <w:t>rates*</w:t>
            </w:r>
          </w:p>
        </w:tc>
        <w:tc>
          <w:tcPr>
            <w:tcW w:w="1248" w:type="dxa"/>
          </w:tcPr>
          <w:p w14:paraId="6C490914" w14:textId="77777777" w:rsidR="003F3708" w:rsidRDefault="005D069D">
            <w:pPr>
              <w:pStyle w:val="TableParagraph"/>
              <w:tabs>
                <w:tab w:val="left" w:pos="614"/>
              </w:tabs>
              <w:spacing w:before="24"/>
              <w:ind w:right="22"/>
              <w:rPr>
                <w:rFonts w:ascii="Arial"/>
                <w:sz w:val="14"/>
              </w:rPr>
            </w:pPr>
            <w:r>
              <w:rPr>
                <w:rFonts w:ascii="Arial"/>
                <w:spacing w:val="-10"/>
                <w:sz w:val="14"/>
              </w:rPr>
              <w:t>$</w:t>
            </w:r>
            <w:r>
              <w:rPr>
                <w:rFonts w:ascii="Arial"/>
                <w:sz w:val="14"/>
              </w:rPr>
              <w:tab/>
            </w:r>
            <w:r>
              <w:rPr>
                <w:rFonts w:ascii="Arial"/>
                <w:spacing w:val="-2"/>
                <w:sz w:val="14"/>
              </w:rPr>
              <w:t>240,610</w:t>
            </w:r>
          </w:p>
        </w:tc>
        <w:tc>
          <w:tcPr>
            <w:tcW w:w="1250" w:type="dxa"/>
            <w:shd w:val="clear" w:color="auto" w:fill="F1F1F1"/>
          </w:tcPr>
          <w:p w14:paraId="48EE3D93" w14:textId="77777777" w:rsidR="003F3708" w:rsidRDefault="005D069D">
            <w:pPr>
              <w:pStyle w:val="TableParagraph"/>
              <w:tabs>
                <w:tab w:val="left" w:pos="613"/>
              </w:tabs>
              <w:spacing w:before="24"/>
              <w:ind w:right="24"/>
              <w:rPr>
                <w:rFonts w:ascii="Arial"/>
                <w:b/>
                <w:sz w:val="14"/>
              </w:rPr>
            </w:pPr>
            <w:r>
              <w:rPr>
                <w:rFonts w:ascii="Arial"/>
                <w:b/>
                <w:spacing w:val="-10"/>
                <w:sz w:val="14"/>
              </w:rPr>
              <w:t>$</w:t>
            </w:r>
            <w:r>
              <w:rPr>
                <w:rFonts w:ascii="Arial"/>
                <w:b/>
                <w:sz w:val="14"/>
              </w:rPr>
              <w:tab/>
            </w:r>
            <w:r>
              <w:rPr>
                <w:rFonts w:ascii="Arial"/>
                <w:b/>
                <w:spacing w:val="-2"/>
                <w:sz w:val="14"/>
              </w:rPr>
              <w:t>252,679</w:t>
            </w:r>
          </w:p>
        </w:tc>
        <w:tc>
          <w:tcPr>
            <w:tcW w:w="1516" w:type="dxa"/>
          </w:tcPr>
          <w:p w14:paraId="76BD0D3C" w14:textId="77777777" w:rsidR="003F3708" w:rsidRDefault="005D069D">
            <w:pPr>
              <w:pStyle w:val="TableParagraph"/>
              <w:tabs>
                <w:tab w:val="left" w:pos="690"/>
              </w:tabs>
              <w:spacing w:before="24"/>
              <w:ind w:right="292"/>
              <w:rPr>
                <w:rFonts w:ascii="Arial"/>
                <w:sz w:val="14"/>
              </w:rPr>
            </w:pPr>
            <w:r>
              <w:rPr>
                <w:rFonts w:ascii="Arial"/>
                <w:spacing w:val="-10"/>
                <w:sz w:val="14"/>
              </w:rPr>
              <w:t>$</w:t>
            </w:r>
            <w:r>
              <w:rPr>
                <w:rFonts w:ascii="Arial"/>
                <w:sz w:val="14"/>
              </w:rPr>
              <w:tab/>
            </w:r>
            <w:r>
              <w:rPr>
                <w:rFonts w:ascii="Arial"/>
                <w:spacing w:val="-2"/>
                <w:sz w:val="14"/>
              </w:rPr>
              <w:t>12,069</w:t>
            </w:r>
          </w:p>
        </w:tc>
        <w:tc>
          <w:tcPr>
            <w:tcW w:w="980" w:type="dxa"/>
          </w:tcPr>
          <w:p w14:paraId="4DB1B906" w14:textId="77777777" w:rsidR="003F3708" w:rsidRDefault="005D069D">
            <w:pPr>
              <w:pStyle w:val="TableParagraph"/>
              <w:spacing w:before="24"/>
              <w:ind w:right="23"/>
              <w:rPr>
                <w:rFonts w:ascii="Arial"/>
                <w:b/>
                <w:sz w:val="14"/>
              </w:rPr>
            </w:pPr>
            <w:r>
              <w:rPr>
                <w:rFonts w:ascii="Arial"/>
                <w:b/>
                <w:spacing w:val="-2"/>
                <w:sz w:val="14"/>
              </w:rPr>
              <w:t>5.02%</w:t>
            </w:r>
          </w:p>
        </w:tc>
      </w:tr>
      <w:tr w:rsidR="003F3708" w14:paraId="71CDEDA3" w14:textId="77777777">
        <w:trPr>
          <w:trHeight w:val="213"/>
        </w:trPr>
        <w:tc>
          <w:tcPr>
            <w:tcW w:w="3634" w:type="dxa"/>
          </w:tcPr>
          <w:p w14:paraId="34EB26AA" w14:textId="77777777" w:rsidR="003F3708" w:rsidRDefault="005D069D">
            <w:pPr>
              <w:pStyle w:val="TableParagraph"/>
              <w:spacing w:before="23"/>
              <w:ind w:left="28"/>
              <w:jc w:val="left"/>
              <w:rPr>
                <w:rFonts w:ascii="Arial"/>
                <w:sz w:val="14"/>
              </w:rPr>
            </w:pPr>
            <w:r>
              <w:rPr>
                <w:rFonts w:ascii="Arial"/>
                <w:sz w:val="14"/>
              </w:rPr>
              <w:t>Waste</w:t>
            </w:r>
            <w:r>
              <w:rPr>
                <w:rFonts w:ascii="Arial"/>
                <w:spacing w:val="-9"/>
                <w:sz w:val="14"/>
              </w:rPr>
              <w:t xml:space="preserve"> </w:t>
            </w:r>
            <w:r w:rsidR="007F63CF">
              <w:rPr>
                <w:rFonts w:ascii="Arial"/>
                <w:sz w:val="14"/>
              </w:rPr>
              <w:t>management</w:t>
            </w:r>
            <w:r>
              <w:rPr>
                <w:rFonts w:ascii="Arial"/>
                <w:spacing w:val="-9"/>
                <w:sz w:val="14"/>
              </w:rPr>
              <w:t xml:space="preserve"> </w:t>
            </w:r>
            <w:r>
              <w:rPr>
                <w:rFonts w:ascii="Arial"/>
                <w:spacing w:val="-2"/>
                <w:sz w:val="14"/>
              </w:rPr>
              <w:t>charge</w:t>
            </w:r>
          </w:p>
        </w:tc>
        <w:tc>
          <w:tcPr>
            <w:tcW w:w="1248" w:type="dxa"/>
          </w:tcPr>
          <w:p w14:paraId="3C3717DB" w14:textId="77777777" w:rsidR="003F3708" w:rsidRDefault="005D069D">
            <w:pPr>
              <w:pStyle w:val="TableParagraph"/>
              <w:tabs>
                <w:tab w:val="left" w:pos="691"/>
              </w:tabs>
              <w:spacing w:before="23"/>
              <w:ind w:right="22"/>
              <w:rPr>
                <w:rFonts w:ascii="Arial"/>
                <w:sz w:val="14"/>
              </w:rPr>
            </w:pPr>
            <w:r>
              <w:rPr>
                <w:rFonts w:ascii="Arial"/>
                <w:spacing w:val="-10"/>
                <w:sz w:val="14"/>
              </w:rPr>
              <w:t>$</w:t>
            </w:r>
            <w:r>
              <w:rPr>
                <w:rFonts w:ascii="Arial"/>
                <w:sz w:val="14"/>
              </w:rPr>
              <w:tab/>
            </w:r>
            <w:r>
              <w:rPr>
                <w:rFonts w:ascii="Arial"/>
                <w:spacing w:val="-2"/>
                <w:sz w:val="14"/>
              </w:rPr>
              <w:t>57,909</w:t>
            </w:r>
          </w:p>
        </w:tc>
        <w:tc>
          <w:tcPr>
            <w:tcW w:w="1250" w:type="dxa"/>
            <w:shd w:val="clear" w:color="auto" w:fill="F1F1F1"/>
          </w:tcPr>
          <w:p w14:paraId="289B0D11" w14:textId="77777777" w:rsidR="003F3708" w:rsidRDefault="005D069D">
            <w:pPr>
              <w:pStyle w:val="TableParagraph"/>
              <w:tabs>
                <w:tab w:val="left" w:pos="690"/>
              </w:tabs>
              <w:spacing w:before="23"/>
              <w:ind w:right="24"/>
              <w:rPr>
                <w:rFonts w:ascii="Arial"/>
                <w:b/>
                <w:sz w:val="14"/>
              </w:rPr>
            </w:pPr>
            <w:r>
              <w:rPr>
                <w:rFonts w:ascii="Arial"/>
                <w:b/>
                <w:spacing w:val="-10"/>
                <w:sz w:val="14"/>
              </w:rPr>
              <w:t>$</w:t>
            </w:r>
            <w:r>
              <w:rPr>
                <w:rFonts w:ascii="Arial"/>
                <w:b/>
                <w:sz w:val="14"/>
              </w:rPr>
              <w:tab/>
            </w:r>
            <w:r>
              <w:rPr>
                <w:rFonts w:ascii="Arial"/>
                <w:b/>
                <w:spacing w:val="-2"/>
                <w:sz w:val="14"/>
              </w:rPr>
              <w:t>62,831</w:t>
            </w:r>
          </w:p>
        </w:tc>
        <w:tc>
          <w:tcPr>
            <w:tcW w:w="1516" w:type="dxa"/>
          </w:tcPr>
          <w:p w14:paraId="5F511D37" w14:textId="77777777" w:rsidR="003F3708" w:rsidRDefault="005D069D">
            <w:pPr>
              <w:pStyle w:val="TableParagraph"/>
              <w:tabs>
                <w:tab w:val="left" w:pos="767"/>
              </w:tabs>
              <w:spacing w:before="23"/>
              <w:ind w:right="292"/>
              <w:rPr>
                <w:rFonts w:ascii="Arial"/>
                <w:sz w:val="14"/>
              </w:rPr>
            </w:pPr>
            <w:r>
              <w:rPr>
                <w:rFonts w:ascii="Arial"/>
                <w:spacing w:val="-10"/>
                <w:sz w:val="14"/>
              </w:rPr>
              <w:t>$</w:t>
            </w:r>
            <w:r>
              <w:rPr>
                <w:rFonts w:ascii="Arial"/>
                <w:sz w:val="14"/>
              </w:rPr>
              <w:tab/>
            </w:r>
            <w:r>
              <w:rPr>
                <w:rFonts w:ascii="Arial"/>
                <w:spacing w:val="-2"/>
                <w:sz w:val="14"/>
              </w:rPr>
              <w:t>4,922</w:t>
            </w:r>
          </w:p>
        </w:tc>
        <w:tc>
          <w:tcPr>
            <w:tcW w:w="980" w:type="dxa"/>
          </w:tcPr>
          <w:p w14:paraId="45DAB13B" w14:textId="77777777" w:rsidR="003F3708" w:rsidRDefault="005D069D">
            <w:pPr>
              <w:pStyle w:val="TableParagraph"/>
              <w:spacing w:before="23"/>
              <w:ind w:right="23"/>
              <w:rPr>
                <w:rFonts w:ascii="Arial"/>
                <w:b/>
                <w:sz w:val="14"/>
              </w:rPr>
            </w:pPr>
            <w:r>
              <w:rPr>
                <w:rFonts w:ascii="Arial"/>
                <w:b/>
                <w:spacing w:val="-2"/>
                <w:sz w:val="14"/>
              </w:rPr>
              <w:t>8.50%</w:t>
            </w:r>
          </w:p>
        </w:tc>
      </w:tr>
      <w:tr w:rsidR="003F3708" w14:paraId="4DEBFAAA" w14:textId="77777777">
        <w:trPr>
          <w:trHeight w:val="213"/>
        </w:trPr>
        <w:tc>
          <w:tcPr>
            <w:tcW w:w="3634" w:type="dxa"/>
          </w:tcPr>
          <w:p w14:paraId="042271D1" w14:textId="77777777" w:rsidR="003F3708" w:rsidRDefault="005D069D">
            <w:pPr>
              <w:pStyle w:val="TableParagraph"/>
              <w:spacing w:before="23"/>
              <w:ind w:left="28"/>
              <w:jc w:val="left"/>
              <w:rPr>
                <w:rFonts w:ascii="Arial"/>
                <w:sz w:val="14"/>
              </w:rPr>
            </w:pPr>
            <w:r>
              <w:rPr>
                <w:rFonts w:ascii="Arial"/>
                <w:sz w:val="14"/>
              </w:rPr>
              <w:t>Service</w:t>
            </w:r>
            <w:r>
              <w:rPr>
                <w:rFonts w:ascii="Arial"/>
                <w:spacing w:val="-9"/>
                <w:sz w:val="14"/>
              </w:rPr>
              <w:t xml:space="preserve"> </w:t>
            </w:r>
            <w:r>
              <w:rPr>
                <w:rFonts w:ascii="Arial"/>
                <w:sz w:val="14"/>
              </w:rPr>
              <w:t>rates</w:t>
            </w:r>
            <w:r>
              <w:rPr>
                <w:rFonts w:ascii="Arial"/>
                <w:spacing w:val="-9"/>
                <w:sz w:val="14"/>
              </w:rPr>
              <w:t xml:space="preserve"> </w:t>
            </w:r>
            <w:r>
              <w:rPr>
                <w:rFonts w:ascii="Arial"/>
                <w:sz w:val="14"/>
              </w:rPr>
              <w:t>and</w:t>
            </w:r>
            <w:r>
              <w:rPr>
                <w:rFonts w:ascii="Arial"/>
                <w:spacing w:val="-9"/>
                <w:sz w:val="14"/>
              </w:rPr>
              <w:t xml:space="preserve"> </w:t>
            </w:r>
            <w:r>
              <w:rPr>
                <w:rFonts w:ascii="Arial"/>
                <w:spacing w:val="-2"/>
                <w:sz w:val="14"/>
              </w:rPr>
              <w:t>charges</w:t>
            </w:r>
          </w:p>
        </w:tc>
        <w:tc>
          <w:tcPr>
            <w:tcW w:w="1248" w:type="dxa"/>
          </w:tcPr>
          <w:p w14:paraId="38750C1C" w14:textId="77777777" w:rsidR="003F3708" w:rsidRDefault="005D069D">
            <w:pPr>
              <w:pStyle w:val="TableParagraph"/>
              <w:tabs>
                <w:tab w:val="left" w:pos="768"/>
              </w:tabs>
              <w:spacing w:before="23"/>
              <w:ind w:right="22"/>
              <w:rPr>
                <w:rFonts w:ascii="Arial"/>
                <w:sz w:val="14"/>
              </w:rPr>
            </w:pPr>
            <w:r>
              <w:rPr>
                <w:rFonts w:ascii="Arial"/>
                <w:spacing w:val="-10"/>
                <w:sz w:val="14"/>
              </w:rPr>
              <w:t>$</w:t>
            </w:r>
            <w:r>
              <w:rPr>
                <w:rFonts w:ascii="Arial"/>
                <w:sz w:val="14"/>
              </w:rPr>
              <w:tab/>
            </w:r>
            <w:r>
              <w:rPr>
                <w:rFonts w:ascii="Arial"/>
                <w:spacing w:val="-2"/>
                <w:sz w:val="14"/>
              </w:rPr>
              <w:t>1,215</w:t>
            </w:r>
          </w:p>
        </w:tc>
        <w:tc>
          <w:tcPr>
            <w:tcW w:w="1250" w:type="dxa"/>
            <w:shd w:val="clear" w:color="auto" w:fill="F1F1F1"/>
          </w:tcPr>
          <w:p w14:paraId="7D5E55F3" w14:textId="77777777" w:rsidR="003F3708" w:rsidRDefault="005D069D">
            <w:pPr>
              <w:pStyle w:val="TableParagraph"/>
              <w:tabs>
                <w:tab w:val="left" w:pos="767"/>
              </w:tabs>
              <w:spacing w:before="23"/>
              <w:ind w:right="24"/>
              <w:rPr>
                <w:rFonts w:ascii="Arial"/>
                <w:b/>
                <w:sz w:val="14"/>
              </w:rPr>
            </w:pPr>
            <w:r>
              <w:rPr>
                <w:rFonts w:ascii="Arial"/>
                <w:b/>
                <w:spacing w:val="-10"/>
                <w:sz w:val="14"/>
              </w:rPr>
              <w:t>$</w:t>
            </w:r>
            <w:r>
              <w:rPr>
                <w:rFonts w:ascii="Arial"/>
                <w:b/>
                <w:sz w:val="14"/>
              </w:rPr>
              <w:tab/>
            </w:r>
            <w:r>
              <w:rPr>
                <w:rFonts w:ascii="Arial"/>
                <w:b/>
                <w:spacing w:val="-2"/>
                <w:sz w:val="14"/>
              </w:rPr>
              <w:t>1,439</w:t>
            </w:r>
          </w:p>
        </w:tc>
        <w:tc>
          <w:tcPr>
            <w:tcW w:w="1516" w:type="dxa"/>
          </w:tcPr>
          <w:p w14:paraId="27144BEE" w14:textId="77777777" w:rsidR="003F3708" w:rsidRDefault="005D069D">
            <w:pPr>
              <w:pStyle w:val="TableParagraph"/>
              <w:tabs>
                <w:tab w:val="left" w:pos="883"/>
              </w:tabs>
              <w:spacing w:before="23"/>
              <w:ind w:right="291"/>
              <w:rPr>
                <w:rFonts w:ascii="Arial"/>
                <w:sz w:val="14"/>
              </w:rPr>
            </w:pPr>
            <w:r>
              <w:rPr>
                <w:rFonts w:ascii="Arial"/>
                <w:spacing w:val="-10"/>
                <w:sz w:val="14"/>
              </w:rPr>
              <w:t>$</w:t>
            </w:r>
            <w:r>
              <w:rPr>
                <w:rFonts w:ascii="Arial"/>
                <w:sz w:val="14"/>
              </w:rPr>
              <w:tab/>
            </w:r>
            <w:r>
              <w:rPr>
                <w:rFonts w:ascii="Arial"/>
                <w:spacing w:val="-5"/>
                <w:sz w:val="14"/>
              </w:rPr>
              <w:t>224</w:t>
            </w:r>
          </w:p>
        </w:tc>
        <w:tc>
          <w:tcPr>
            <w:tcW w:w="980" w:type="dxa"/>
          </w:tcPr>
          <w:p w14:paraId="50B1BEA7" w14:textId="77777777" w:rsidR="003F3708" w:rsidRDefault="005D069D">
            <w:pPr>
              <w:pStyle w:val="TableParagraph"/>
              <w:spacing w:before="23"/>
              <w:ind w:right="23"/>
              <w:rPr>
                <w:rFonts w:ascii="Arial"/>
                <w:b/>
                <w:sz w:val="14"/>
              </w:rPr>
            </w:pPr>
            <w:r>
              <w:rPr>
                <w:rFonts w:ascii="Arial"/>
                <w:b/>
                <w:spacing w:val="-2"/>
                <w:sz w:val="14"/>
              </w:rPr>
              <w:t>18.40%</w:t>
            </w:r>
          </w:p>
        </w:tc>
      </w:tr>
      <w:tr w:rsidR="003F3708" w14:paraId="2816B4E6" w14:textId="77777777">
        <w:trPr>
          <w:trHeight w:val="213"/>
        </w:trPr>
        <w:tc>
          <w:tcPr>
            <w:tcW w:w="3634" w:type="dxa"/>
          </w:tcPr>
          <w:p w14:paraId="70FC181B" w14:textId="77777777" w:rsidR="003F3708" w:rsidRDefault="005D069D">
            <w:pPr>
              <w:pStyle w:val="TableParagraph"/>
              <w:spacing w:before="23"/>
              <w:ind w:left="28"/>
              <w:jc w:val="left"/>
              <w:rPr>
                <w:rFonts w:ascii="Arial"/>
                <w:sz w:val="14"/>
              </w:rPr>
            </w:pPr>
            <w:r>
              <w:rPr>
                <w:rFonts w:ascii="Arial"/>
                <w:spacing w:val="-2"/>
                <w:sz w:val="14"/>
              </w:rPr>
              <w:t>Supplementary</w:t>
            </w:r>
            <w:r>
              <w:rPr>
                <w:rFonts w:ascii="Arial"/>
                <w:spacing w:val="-3"/>
                <w:sz w:val="14"/>
              </w:rPr>
              <w:t xml:space="preserve"> </w:t>
            </w:r>
            <w:r>
              <w:rPr>
                <w:rFonts w:ascii="Arial"/>
                <w:spacing w:val="-2"/>
                <w:sz w:val="14"/>
              </w:rPr>
              <w:t>rates</w:t>
            </w:r>
            <w:r>
              <w:rPr>
                <w:rFonts w:ascii="Arial"/>
                <w:spacing w:val="4"/>
                <w:sz w:val="14"/>
              </w:rPr>
              <w:t xml:space="preserve"> </w:t>
            </w:r>
            <w:r>
              <w:rPr>
                <w:rFonts w:ascii="Arial"/>
                <w:spacing w:val="-2"/>
                <w:sz w:val="14"/>
              </w:rPr>
              <w:t>and</w:t>
            </w:r>
            <w:r>
              <w:rPr>
                <w:rFonts w:ascii="Arial"/>
                <w:spacing w:val="2"/>
                <w:sz w:val="14"/>
              </w:rPr>
              <w:t xml:space="preserve"> </w:t>
            </w:r>
            <w:r>
              <w:rPr>
                <w:rFonts w:ascii="Arial"/>
                <w:spacing w:val="-2"/>
                <w:sz w:val="14"/>
              </w:rPr>
              <w:t>rate</w:t>
            </w:r>
            <w:r>
              <w:rPr>
                <w:rFonts w:ascii="Arial"/>
                <w:spacing w:val="2"/>
                <w:sz w:val="14"/>
              </w:rPr>
              <w:t xml:space="preserve"> </w:t>
            </w:r>
            <w:r>
              <w:rPr>
                <w:rFonts w:ascii="Arial"/>
                <w:spacing w:val="-2"/>
                <w:sz w:val="14"/>
              </w:rPr>
              <w:t>adjustments</w:t>
            </w:r>
          </w:p>
        </w:tc>
        <w:tc>
          <w:tcPr>
            <w:tcW w:w="1248" w:type="dxa"/>
          </w:tcPr>
          <w:p w14:paraId="1235C789" w14:textId="77777777" w:rsidR="003F3708" w:rsidRDefault="005D069D">
            <w:pPr>
              <w:pStyle w:val="TableParagraph"/>
              <w:tabs>
                <w:tab w:val="left" w:pos="767"/>
              </w:tabs>
              <w:spacing w:before="23"/>
              <w:ind w:right="21"/>
              <w:rPr>
                <w:rFonts w:ascii="Arial"/>
                <w:sz w:val="14"/>
              </w:rPr>
            </w:pPr>
            <w:r>
              <w:rPr>
                <w:rFonts w:ascii="Arial"/>
                <w:spacing w:val="-10"/>
                <w:sz w:val="14"/>
              </w:rPr>
              <w:t>$</w:t>
            </w:r>
            <w:r>
              <w:rPr>
                <w:rFonts w:ascii="Arial"/>
                <w:sz w:val="14"/>
              </w:rPr>
              <w:tab/>
            </w:r>
            <w:r>
              <w:rPr>
                <w:rFonts w:ascii="Arial"/>
                <w:spacing w:val="-2"/>
                <w:sz w:val="14"/>
              </w:rPr>
              <w:t>4,686</w:t>
            </w:r>
          </w:p>
        </w:tc>
        <w:tc>
          <w:tcPr>
            <w:tcW w:w="1250" w:type="dxa"/>
            <w:shd w:val="clear" w:color="auto" w:fill="F1F1F1"/>
          </w:tcPr>
          <w:p w14:paraId="343492D6" w14:textId="77777777" w:rsidR="003F3708" w:rsidRDefault="005D069D">
            <w:pPr>
              <w:pStyle w:val="TableParagraph"/>
              <w:tabs>
                <w:tab w:val="left" w:pos="767"/>
              </w:tabs>
              <w:spacing w:before="23"/>
              <w:ind w:right="24"/>
              <w:rPr>
                <w:rFonts w:ascii="Arial"/>
                <w:b/>
                <w:sz w:val="14"/>
              </w:rPr>
            </w:pPr>
            <w:r>
              <w:rPr>
                <w:rFonts w:ascii="Arial"/>
                <w:b/>
                <w:spacing w:val="-10"/>
                <w:sz w:val="14"/>
              </w:rPr>
              <w:t>$</w:t>
            </w:r>
            <w:r>
              <w:rPr>
                <w:rFonts w:ascii="Arial"/>
                <w:b/>
                <w:sz w:val="14"/>
              </w:rPr>
              <w:tab/>
            </w:r>
            <w:r>
              <w:rPr>
                <w:rFonts w:ascii="Arial"/>
                <w:b/>
                <w:spacing w:val="-2"/>
                <w:sz w:val="14"/>
              </w:rPr>
              <w:t>5,000</w:t>
            </w:r>
          </w:p>
        </w:tc>
        <w:tc>
          <w:tcPr>
            <w:tcW w:w="1516" w:type="dxa"/>
          </w:tcPr>
          <w:p w14:paraId="5FF1DAD5" w14:textId="77777777" w:rsidR="003F3708" w:rsidRDefault="005D069D">
            <w:pPr>
              <w:pStyle w:val="TableParagraph"/>
              <w:tabs>
                <w:tab w:val="left" w:pos="883"/>
              </w:tabs>
              <w:spacing w:before="23"/>
              <w:ind w:right="291"/>
              <w:rPr>
                <w:rFonts w:ascii="Arial"/>
                <w:sz w:val="14"/>
              </w:rPr>
            </w:pPr>
            <w:r>
              <w:rPr>
                <w:rFonts w:ascii="Arial"/>
                <w:spacing w:val="-10"/>
                <w:sz w:val="14"/>
              </w:rPr>
              <w:t>$</w:t>
            </w:r>
            <w:r>
              <w:rPr>
                <w:rFonts w:ascii="Arial"/>
                <w:sz w:val="14"/>
              </w:rPr>
              <w:tab/>
            </w:r>
            <w:r>
              <w:rPr>
                <w:rFonts w:ascii="Arial"/>
                <w:spacing w:val="-5"/>
                <w:sz w:val="14"/>
              </w:rPr>
              <w:t>314</w:t>
            </w:r>
          </w:p>
        </w:tc>
        <w:tc>
          <w:tcPr>
            <w:tcW w:w="980" w:type="dxa"/>
          </w:tcPr>
          <w:p w14:paraId="5C64F4F8" w14:textId="77777777" w:rsidR="003F3708" w:rsidRDefault="005D069D">
            <w:pPr>
              <w:pStyle w:val="TableParagraph"/>
              <w:spacing w:before="23"/>
              <w:ind w:right="23"/>
              <w:rPr>
                <w:rFonts w:ascii="Arial"/>
                <w:b/>
                <w:sz w:val="14"/>
              </w:rPr>
            </w:pPr>
            <w:r>
              <w:rPr>
                <w:rFonts w:ascii="Arial"/>
                <w:b/>
                <w:spacing w:val="-2"/>
                <w:sz w:val="14"/>
              </w:rPr>
              <w:t>6.70%</w:t>
            </w:r>
          </w:p>
        </w:tc>
      </w:tr>
      <w:tr w:rsidR="003F3708" w14:paraId="5EAC794E" w14:textId="77777777">
        <w:trPr>
          <w:trHeight w:val="213"/>
        </w:trPr>
        <w:tc>
          <w:tcPr>
            <w:tcW w:w="3634" w:type="dxa"/>
          </w:tcPr>
          <w:p w14:paraId="0A269720" w14:textId="77777777" w:rsidR="003F3708" w:rsidRDefault="005D069D">
            <w:pPr>
              <w:pStyle w:val="TableParagraph"/>
              <w:spacing w:before="23"/>
              <w:ind w:left="28"/>
              <w:jc w:val="left"/>
              <w:rPr>
                <w:rFonts w:ascii="Arial"/>
                <w:sz w:val="14"/>
              </w:rPr>
            </w:pPr>
            <w:r>
              <w:rPr>
                <w:rFonts w:ascii="Arial"/>
                <w:spacing w:val="-2"/>
                <w:sz w:val="14"/>
              </w:rPr>
              <w:t>Waivers</w:t>
            </w:r>
          </w:p>
        </w:tc>
        <w:tc>
          <w:tcPr>
            <w:tcW w:w="1248" w:type="dxa"/>
          </w:tcPr>
          <w:p w14:paraId="0580699D" w14:textId="77777777" w:rsidR="003F3708" w:rsidRDefault="005D069D">
            <w:pPr>
              <w:pStyle w:val="TableParagraph"/>
              <w:tabs>
                <w:tab w:val="left" w:pos="883"/>
              </w:tabs>
              <w:spacing w:before="23"/>
              <w:ind w:right="21"/>
              <w:rPr>
                <w:rFonts w:ascii="Arial"/>
                <w:sz w:val="14"/>
              </w:rPr>
            </w:pPr>
            <w:r>
              <w:rPr>
                <w:rFonts w:ascii="Arial"/>
                <w:spacing w:val="-10"/>
                <w:sz w:val="14"/>
              </w:rPr>
              <w:t>$</w:t>
            </w:r>
            <w:r>
              <w:rPr>
                <w:rFonts w:ascii="Arial"/>
                <w:sz w:val="14"/>
              </w:rPr>
              <w:tab/>
            </w:r>
            <w:r>
              <w:rPr>
                <w:rFonts w:ascii="Arial"/>
                <w:spacing w:val="-4"/>
                <w:sz w:val="14"/>
              </w:rPr>
              <w:t>(23)</w:t>
            </w:r>
          </w:p>
        </w:tc>
        <w:tc>
          <w:tcPr>
            <w:tcW w:w="1250" w:type="dxa"/>
            <w:shd w:val="clear" w:color="auto" w:fill="F1F1F1"/>
          </w:tcPr>
          <w:p w14:paraId="2A606E59" w14:textId="77777777" w:rsidR="003F3708" w:rsidRDefault="005D069D">
            <w:pPr>
              <w:pStyle w:val="TableParagraph"/>
              <w:tabs>
                <w:tab w:val="left" w:pos="883"/>
              </w:tabs>
              <w:spacing w:before="23"/>
              <w:ind w:right="23"/>
              <w:rPr>
                <w:rFonts w:ascii="Arial"/>
                <w:b/>
                <w:sz w:val="14"/>
              </w:rPr>
            </w:pPr>
            <w:r>
              <w:rPr>
                <w:rFonts w:ascii="Arial"/>
                <w:b/>
                <w:spacing w:val="-10"/>
                <w:sz w:val="14"/>
              </w:rPr>
              <w:t>$</w:t>
            </w:r>
            <w:r>
              <w:rPr>
                <w:rFonts w:ascii="Arial"/>
                <w:b/>
                <w:sz w:val="14"/>
              </w:rPr>
              <w:tab/>
            </w:r>
            <w:r>
              <w:rPr>
                <w:rFonts w:ascii="Arial"/>
                <w:b/>
                <w:spacing w:val="-4"/>
                <w:sz w:val="14"/>
              </w:rPr>
              <w:t>(62)</w:t>
            </w:r>
          </w:p>
        </w:tc>
        <w:tc>
          <w:tcPr>
            <w:tcW w:w="1516" w:type="dxa"/>
          </w:tcPr>
          <w:p w14:paraId="50761CA8" w14:textId="77777777" w:rsidR="003F3708" w:rsidRDefault="005D069D">
            <w:pPr>
              <w:pStyle w:val="TableParagraph"/>
              <w:tabs>
                <w:tab w:val="left" w:pos="883"/>
              </w:tabs>
              <w:spacing w:before="23"/>
              <w:ind w:right="291"/>
              <w:rPr>
                <w:rFonts w:ascii="Arial"/>
                <w:sz w:val="14"/>
              </w:rPr>
            </w:pPr>
            <w:r>
              <w:rPr>
                <w:rFonts w:ascii="Arial"/>
                <w:spacing w:val="-10"/>
                <w:sz w:val="14"/>
              </w:rPr>
              <w:t>$</w:t>
            </w:r>
            <w:r>
              <w:rPr>
                <w:rFonts w:ascii="Arial"/>
                <w:sz w:val="14"/>
              </w:rPr>
              <w:tab/>
            </w:r>
            <w:r>
              <w:rPr>
                <w:rFonts w:ascii="Arial"/>
                <w:spacing w:val="-4"/>
                <w:sz w:val="14"/>
              </w:rPr>
              <w:t>(39)</w:t>
            </w:r>
          </w:p>
        </w:tc>
        <w:tc>
          <w:tcPr>
            <w:tcW w:w="980" w:type="dxa"/>
          </w:tcPr>
          <w:p w14:paraId="5E362814" w14:textId="77777777" w:rsidR="003F3708" w:rsidRDefault="005D069D">
            <w:pPr>
              <w:pStyle w:val="TableParagraph"/>
              <w:spacing w:before="23"/>
              <w:ind w:right="23"/>
              <w:rPr>
                <w:rFonts w:ascii="Arial"/>
                <w:b/>
                <w:sz w:val="14"/>
              </w:rPr>
            </w:pPr>
            <w:r>
              <w:rPr>
                <w:rFonts w:ascii="Arial"/>
                <w:b/>
                <w:spacing w:val="-2"/>
                <w:sz w:val="14"/>
              </w:rPr>
              <w:t>169.57%</w:t>
            </w:r>
          </w:p>
        </w:tc>
      </w:tr>
      <w:tr w:rsidR="003F3708" w14:paraId="3BC3E5C6" w14:textId="77777777">
        <w:trPr>
          <w:trHeight w:val="216"/>
        </w:trPr>
        <w:tc>
          <w:tcPr>
            <w:tcW w:w="3634" w:type="dxa"/>
          </w:tcPr>
          <w:p w14:paraId="19B690B6" w14:textId="77777777" w:rsidR="003F3708" w:rsidRDefault="005D069D">
            <w:pPr>
              <w:pStyle w:val="TableParagraph"/>
              <w:spacing w:before="23"/>
              <w:ind w:left="28"/>
              <w:jc w:val="left"/>
              <w:rPr>
                <w:rFonts w:ascii="Arial"/>
                <w:sz w:val="14"/>
              </w:rPr>
            </w:pPr>
            <w:r>
              <w:rPr>
                <w:rFonts w:ascii="Arial"/>
                <w:sz w:val="14"/>
              </w:rPr>
              <w:t>Interest</w:t>
            </w:r>
            <w:r>
              <w:rPr>
                <w:rFonts w:ascii="Arial"/>
                <w:spacing w:val="-9"/>
                <w:sz w:val="14"/>
              </w:rPr>
              <w:t xml:space="preserve"> </w:t>
            </w:r>
            <w:r>
              <w:rPr>
                <w:rFonts w:ascii="Arial"/>
                <w:sz w:val="14"/>
              </w:rPr>
              <w:t>on</w:t>
            </w:r>
            <w:r>
              <w:rPr>
                <w:rFonts w:ascii="Arial"/>
                <w:spacing w:val="-9"/>
                <w:sz w:val="14"/>
              </w:rPr>
              <w:t xml:space="preserve"> </w:t>
            </w:r>
            <w:r>
              <w:rPr>
                <w:rFonts w:ascii="Arial"/>
                <w:sz w:val="14"/>
              </w:rPr>
              <w:t>rates</w:t>
            </w:r>
            <w:r>
              <w:rPr>
                <w:rFonts w:ascii="Arial"/>
                <w:spacing w:val="-8"/>
                <w:sz w:val="14"/>
              </w:rPr>
              <w:t xml:space="preserve"> </w:t>
            </w:r>
            <w:r>
              <w:rPr>
                <w:rFonts w:ascii="Arial"/>
                <w:sz w:val="14"/>
              </w:rPr>
              <w:t>and</w:t>
            </w:r>
            <w:r>
              <w:rPr>
                <w:rFonts w:ascii="Arial"/>
                <w:spacing w:val="-8"/>
                <w:sz w:val="14"/>
              </w:rPr>
              <w:t xml:space="preserve"> </w:t>
            </w:r>
            <w:r>
              <w:rPr>
                <w:rFonts w:ascii="Arial"/>
                <w:spacing w:val="-2"/>
                <w:sz w:val="14"/>
              </w:rPr>
              <w:t>charges</w:t>
            </w:r>
          </w:p>
        </w:tc>
        <w:tc>
          <w:tcPr>
            <w:tcW w:w="1248" w:type="dxa"/>
          </w:tcPr>
          <w:p w14:paraId="0BDA54C3" w14:textId="77777777" w:rsidR="003F3708" w:rsidRDefault="005D069D">
            <w:pPr>
              <w:pStyle w:val="TableParagraph"/>
              <w:tabs>
                <w:tab w:val="left" w:pos="767"/>
              </w:tabs>
              <w:spacing w:before="23"/>
              <w:ind w:right="23"/>
              <w:rPr>
                <w:rFonts w:ascii="Arial"/>
                <w:sz w:val="14"/>
              </w:rPr>
            </w:pPr>
            <w:r>
              <w:rPr>
                <w:rFonts w:ascii="Arial"/>
                <w:spacing w:val="-10"/>
                <w:sz w:val="14"/>
              </w:rPr>
              <w:t>$</w:t>
            </w:r>
            <w:r>
              <w:rPr>
                <w:rFonts w:ascii="Arial"/>
                <w:sz w:val="14"/>
              </w:rPr>
              <w:tab/>
            </w:r>
            <w:r>
              <w:rPr>
                <w:rFonts w:ascii="Arial"/>
                <w:spacing w:val="-2"/>
                <w:sz w:val="14"/>
              </w:rPr>
              <w:t>1,057</w:t>
            </w:r>
          </w:p>
        </w:tc>
        <w:tc>
          <w:tcPr>
            <w:tcW w:w="1250" w:type="dxa"/>
            <w:shd w:val="clear" w:color="auto" w:fill="F1F1F1"/>
          </w:tcPr>
          <w:p w14:paraId="51F26A9F" w14:textId="77777777" w:rsidR="003F3708" w:rsidRDefault="005D069D">
            <w:pPr>
              <w:pStyle w:val="TableParagraph"/>
              <w:tabs>
                <w:tab w:val="left" w:pos="767"/>
              </w:tabs>
              <w:spacing w:before="23"/>
              <w:ind w:right="24"/>
              <w:rPr>
                <w:rFonts w:ascii="Arial"/>
                <w:b/>
                <w:sz w:val="14"/>
              </w:rPr>
            </w:pPr>
            <w:r>
              <w:rPr>
                <w:rFonts w:ascii="Arial"/>
                <w:b/>
                <w:spacing w:val="-10"/>
                <w:sz w:val="14"/>
              </w:rPr>
              <w:t>$</w:t>
            </w:r>
            <w:r>
              <w:rPr>
                <w:rFonts w:ascii="Arial"/>
                <w:b/>
                <w:sz w:val="14"/>
              </w:rPr>
              <w:tab/>
            </w:r>
            <w:r>
              <w:rPr>
                <w:rFonts w:ascii="Arial"/>
                <w:b/>
                <w:spacing w:val="-2"/>
                <w:sz w:val="14"/>
              </w:rPr>
              <w:t>1,200</w:t>
            </w:r>
          </w:p>
        </w:tc>
        <w:tc>
          <w:tcPr>
            <w:tcW w:w="1516" w:type="dxa"/>
          </w:tcPr>
          <w:p w14:paraId="5BF12EED" w14:textId="77777777" w:rsidR="003F3708" w:rsidRDefault="005D069D">
            <w:pPr>
              <w:pStyle w:val="TableParagraph"/>
              <w:tabs>
                <w:tab w:val="left" w:pos="883"/>
              </w:tabs>
              <w:spacing w:before="23"/>
              <w:ind w:right="291"/>
              <w:rPr>
                <w:rFonts w:ascii="Arial"/>
                <w:sz w:val="14"/>
              </w:rPr>
            </w:pPr>
            <w:r>
              <w:rPr>
                <w:rFonts w:ascii="Arial"/>
                <w:spacing w:val="-10"/>
                <w:sz w:val="14"/>
              </w:rPr>
              <w:t>$</w:t>
            </w:r>
            <w:r>
              <w:rPr>
                <w:rFonts w:ascii="Arial"/>
                <w:sz w:val="14"/>
              </w:rPr>
              <w:tab/>
            </w:r>
            <w:r>
              <w:rPr>
                <w:rFonts w:ascii="Arial"/>
                <w:spacing w:val="-5"/>
                <w:sz w:val="14"/>
              </w:rPr>
              <w:t>143</w:t>
            </w:r>
          </w:p>
        </w:tc>
        <w:tc>
          <w:tcPr>
            <w:tcW w:w="980" w:type="dxa"/>
          </w:tcPr>
          <w:p w14:paraId="4EA219C8" w14:textId="77777777" w:rsidR="003F3708" w:rsidRDefault="005D069D">
            <w:pPr>
              <w:pStyle w:val="TableParagraph"/>
              <w:spacing w:before="23"/>
              <w:ind w:right="23"/>
              <w:rPr>
                <w:rFonts w:ascii="Arial"/>
                <w:b/>
                <w:sz w:val="14"/>
              </w:rPr>
            </w:pPr>
            <w:r>
              <w:rPr>
                <w:rFonts w:ascii="Arial"/>
                <w:b/>
                <w:spacing w:val="-2"/>
                <w:sz w:val="14"/>
              </w:rPr>
              <w:t>13.53%</w:t>
            </w:r>
          </w:p>
        </w:tc>
      </w:tr>
      <w:tr w:rsidR="003F3708" w14:paraId="18299019" w14:textId="77777777">
        <w:trPr>
          <w:trHeight w:val="199"/>
        </w:trPr>
        <w:tc>
          <w:tcPr>
            <w:tcW w:w="3634" w:type="dxa"/>
          </w:tcPr>
          <w:p w14:paraId="6552A7C8" w14:textId="77777777" w:rsidR="003F3708" w:rsidRDefault="005D069D">
            <w:pPr>
              <w:pStyle w:val="TableParagraph"/>
              <w:spacing w:before="26" w:line="154" w:lineRule="exact"/>
              <w:ind w:left="28"/>
              <w:jc w:val="left"/>
              <w:rPr>
                <w:rFonts w:ascii="Arial"/>
                <w:sz w:val="14"/>
              </w:rPr>
            </w:pPr>
            <w:r>
              <w:rPr>
                <w:rFonts w:ascii="Arial"/>
                <w:spacing w:val="-2"/>
                <w:sz w:val="14"/>
              </w:rPr>
              <w:t>Cultural</w:t>
            </w:r>
            <w:r>
              <w:rPr>
                <w:rFonts w:ascii="Arial"/>
                <w:spacing w:val="2"/>
                <w:sz w:val="14"/>
              </w:rPr>
              <w:t xml:space="preserve"> </w:t>
            </w:r>
            <w:r>
              <w:rPr>
                <w:rFonts w:ascii="Arial"/>
                <w:spacing w:val="-2"/>
                <w:sz w:val="14"/>
              </w:rPr>
              <w:t>and</w:t>
            </w:r>
            <w:r>
              <w:rPr>
                <w:rFonts w:ascii="Arial"/>
                <w:spacing w:val="2"/>
                <w:sz w:val="14"/>
              </w:rPr>
              <w:t xml:space="preserve"> </w:t>
            </w:r>
            <w:r>
              <w:rPr>
                <w:rFonts w:ascii="Arial"/>
                <w:spacing w:val="-2"/>
                <w:sz w:val="14"/>
              </w:rPr>
              <w:t>recreational</w:t>
            </w:r>
            <w:r>
              <w:rPr>
                <w:rFonts w:ascii="Arial"/>
                <w:spacing w:val="4"/>
                <w:sz w:val="14"/>
              </w:rPr>
              <w:t xml:space="preserve"> </w:t>
            </w:r>
            <w:r>
              <w:rPr>
                <w:rFonts w:ascii="Arial"/>
                <w:spacing w:val="-4"/>
                <w:sz w:val="14"/>
              </w:rPr>
              <w:t>rates</w:t>
            </w:r>
          </w:p>
        </w:tc>
        <w:tc>
          <w:tcPr>
            <w:tcW w:w="1248" w:type="dxa"/>
            <w:tcBorders>
              <w:bottom w:val="single" w:sz="18" w:space="0" w:color="000000"/>
            </w:tcBorders>
          </w:tcPr>
          <w:p w14:paraId="2EFB8F1B" w14:textId="77777777" w:rsidR="003F3708" w:rsidRDefault="005D069D">
            <w:pPr>
              <w:pStyle w:val="TableParagraph"/>
              <w:tabs>
                <w:tab w:val="left" w:pos="883"/>
              </w:tabs>
              <w:spacing w:before="26" w:line="154" w:lineRule="exact"/>
              <w:ind w:right="21"/>
              <w:rPr>
                <w:rFonts w:ascii="Arial"/>
                <w:sz w:val="14"/>
              </w:rPr>
            </w:pPr>
            <w:r>
              <w:rPr>
                <w:rFonts w:ascii="Arial"/>
                <w:spacing w:val="-10"/>
                <w:sz w:val="14"/>
              </w:rPr>
              <w:t>$</w:t>
            </w:r>
            <w:r>
              <w:rPr>
                <w:rFonts w:ascii="Arial"/>
                <w:sz w:val="14"/>
              </w:rPr>
              <w:tab/>
            </w:r>
            <w:r>
              <w:rPr>
                <w:rFonts w:ascii="Arial"/>
                <w:spacing w:val="-5"/>
                <w:sz w:val="14"/>
              </w:rPr>
              <w:t>236</w:t>
            </w:r>
          </w:p>
        </w:tc>
        <w:tc>
          <w:tcPr>
            <w:tcW w:w="1250" w:type="dxa"/>
            <w:tcBorders>
              <w:bottom w:val="single" w:sz="18" w:space="0" w:color="000000"/>
            </w:tcBorders>
            <w:shd w:val="clear" w:color="auto" w:fill="F1F1F1"/>
          </w:tcPr>
          <w:p w14:paraId="03ADC46C" w14:textId="77777777" w:rsidR="003F3708" w:rsidRDefault="005D069D">
            <w:pPr>
              <w:pStyle w:val="TableParagraph"/>
              <w:tabs>
                <w:tab w:val="left" w:pos="883"/>
              </w:tabs>
              <w:spacing w:before="28" w:line="151" w:lineRule="exact"/>
              <w:ind w:right="23"/>
              <w:rPr>
                <w:rFonts w:ascii="Arial"/>
                <w:b/>
                <w:sz w:val="14"/>
              </w:rPr>
            </w:pPr>
            <w:r>
              <w:rPr>
                <w:rFonts w:ascii="Arial"/>
                <w:b/>
                <w:spacing w:val="-10"/>
                <w:sz w:val="14"/>
              </w:rPr>
              <w:t>$</w:t>
            </w:r>
            <w:r>
              <w:rPr>
                <w:rFonts w:ascii="Arial"/>
                <w:b/>
                <w:sz w:val="14"/>
              </w:rPr>
              <w:tab/>
            </w:r>
            <w:r>
              <w:rPr>
                <w:rFonts w:ascii="Arial"/>
                <w:b/>
                <w:spacing w:val="-5"/>
                <w:sz w:val="14"/>
              </w:rPr>
              <w:t>264</w:t>
            </w:r>
          </w:p>
        </w:tc>
        <w:tc>
          <w:tcPr>
            <w:tcW w:w="1516" w:type="dxa"/>
          </w:tcPr>
          <w:p w14:paraId="3C550CE5" w14:textId="77777777" w:rsidR="003F3708" w:rsidRDefault="005D069D">
            <w:pPr>
              <w:pStyle w:val="TableParagraph"/>
              <w:tabs>
                <w:tab w:val="left" w:pos="959"/>
              </w:tabs>
              <w:spacing w:before="26" w:line="154" w:lineRule="exact"/>
              <w:ind w:right="292"/>
              <w:rPr>
                <w:rFonts w:ascii="Arial"/>
                <w:sz w:val="14"/>
              </w:rPr>
            </w:pPr>
            <w:r>
              <w:rPr>
                <w:rFonts w:ascii="Arial"/>
                <w:spacing w:val="-10"/>
                <w:sz w:val="14"/>
              </w:rPr>
              <w:t>$</w:t>
            </w:r>
            <w:r>
              <w:rPr>
                <w:rFonts w:ascii="Arial"/>
                <w:sz w:val="14"/>
              </w:rPr>
              <w:tab/>
            </w:r>
            <w:r>
              <w:rPr>
                <w:rFonts w:ascii="Arial"/>
                <w:spacing w:val="-5"/>
                <w:sz w:val="14"/>
              </w:rPr>
              <w:t>28</w:t>
            </w:r>
          </w:p>
        </w:tc>
        <w:tc>
          <w:tcPr>
            <w:tcW w:w="980" w:type="dxa"/>
          </w:tcPr>
          <w:p w14:paraId="25DC86BC" w14:textId="77777777" w:rsidR="003F3708" w:rsidRDefault="005D069D">
            <w:pPr>
              <w:pStyle w:val="TableParagraph"/>
              <w:spacing w:before="28" w:line="151" w:lineRule="exact"/>
              <w:ind w:right="23"/>
              <w:rPr>
                <w:rFonts w:ascii="Arial"/>
                <w:b/>
                <w:sz w:val="14"/>
              </w:rPr>
            </w:pPr>
            <w:r>
              <w:rPr>
                <w:rFonts w:ascii="Arial"/>
                <w:b/>
                <w:spacing w:val="-2"/>
                <w:sz w:val="14"/>
              </w:rPr>
              <w:t>11.86%</w:t>
            </w:r>
          </w:p>
        </w:tc>
      </w:tr>
      <w:tr w:rsidR="003F3708" w14:paraId="10BA6F43" w14:textId="77777777">
        <w:trPr>
          <w:trHeight w:val="180"/>
        </w:trPr>
        <w:tc>
          <w:tcPr>
            <w:tcW w:w="3634" w:type="dxa"/>
            <w:tcBorders>
              <w:bottom w:val="single" w:sz="18" w:space="0" w:color="000000"/>
            </w:tcBorders>
          </w:tcPr>
          <w:p w14:paraId="0D89D299" w14:textId="77777777" w:rsidR="003F3708" w:rsidRDefault="005D069D">
            <w:pPr>
              <w:pStyle w:val="TableParagraph"/>
              <w:spacing w:before="9" w:line="151" w:lineRule="exact"/>
              <w:ind w:left="28"/>
              <w:jc w:val="left"/>
              <w:rPr>
                <w:rFonts w:ascii="Arial"/>
                <w:b/>
                <w:sz w:val="14"/>
              </w:rPr>
            </w:pPr>
            <w:r>
              <w:rPr>
                <w:rFonts w:ascii="Arial"/>
                <w:b/>
                <w:sz w:val="14"/>
              </w:rPr>
              <w:t>Total</w:t>
            </w:r>
            <w:r>
              <w:rPr>
                <w:rFonts w:ascii="Arial"/>
                <w:b/>
                <w:spacing w:val="-9"/>
                <w:sz w:val="14"/>
              </w:rPr>
              <w:t xml:space="preserve"> </w:t>
            </w:r>
            <w:r>
              <w:rPr>
                <w:rFonts w:ascii="Arial"/>
                <w:b/>
                <w:sz w:val="14"/>
              </w:rPr>
              <w:t>rates</w:t>
            </w:r>
            <w:r>
              <w:rPr>
                <w:rFonts w:ascii="Arial"/>
                <w:b/>
                <w:spacing w:val="-8"/>
                <w:sz w:val="14"/>
              </w:rPr>
              <w:t xml:space="preserve"> </w:t>
            </w:r>
            <w:r>
              <w:rPr>
                <w:rFonts w:ascii="Arial"/>
                <w:b/>
                <w:sz w:val="14"/>
              </w:rPr>
              <w:t>and</w:t>
            </w:r>
            <w:r>
              <w:rPr>
                <w:rFonts w:ascii="Arial"/>
                <w:b/>
                <w:spacing w:val="-9"/>
                <w:sz w:val="14"/>
              </w:rPr>
              <w:t xml:space="preserve"> </w:t>
            </w:r>
            <w:r>
              <w:rPr>
                <w:rFonts w:ascii="Arial"/>
                <w:b/>
                <w:spacing w:val="-2"/>
                <w:sz w:val="14"/>
              </w:rPr>
              <w:t>charges</w:t>
            </w:r>
          </w:p>
        </w:tc>
        <w:tc>
          <w:tcPr>
            <w:tcW w:w="1248" w:type="dxa"/>
            <w:tcBorders>
              <w:top w:val="single" w:sz="18" w:space="0" w:color="000000"/>
              <w:bottom w:val="single" w:sz="18" w:space="0" w:color="000000"/>
            </w:tcBorders>
          </w:tcPr>
          <w:p w14:paraId="7B60DDF1" w14:textId="77777777" w:rsidR="003F3708" w:rsidRDefault="005D069D">
            <w:pPr>
              <w:pStyle w:val="TableParagraph"/>
              <w:spacing w:before="7" w:line="154" w:lineRule="exact"/>
              <w:ind w:right="22"/>
              <w:rPr>
                <w:rFonts w:ascii="Arial"/>
                <w:sz w:val="14"/>
              </w:rPr>
            </w:pPr>
            <w:r>
              <w:rPr>
                <w:rFonts w:ascii="Arial"/>
                <w:spacing w:val="-2"/>
                <w:sz w:val="14"/>
              </w:rPr>
              <w:t>305,690</w:t>
            </w:r>
          </w:p>
        </w:tc>
        <w:tc>
          <w:tcPr>
            <w:tcW w:w="1250" w:type="dxa"/>
            <w:tcBorders>
              <w:top w:val="single" w:sz="18" w:space="0" w:color="000000"/>
              <w:bottom w:val="single" w:sz="18" w:space="0" w:color="000000"/>
            </w:tcBorders>
            <w:shd w:val="clear" w:color="auto" w:fill="F1F1F1"/>
          </w:tcPr>
          <w:p w14:paraId="4E2F66C1" w14:textId="77777777" w:rsidR="003F3708" w:rsidRDefault="005D069D">
            <w:pPr>
              <w:pStyle w:val="TableParagraph"/>
              <w:spacing w:before="9" w:line="151" w:lineRule="exact"/>
              <w:ind w:right="24"/>
              <w:rPr>
                <w:rFonts w:ascii="Arial"/>
                <w:b/>
                <w:sz w:val="14"/>
              </w:rPr>
            </w:pPr>
            <w:r>
              <w:rPr>
                <w:rFonts w:ascii="Arial"/>
                <w:b/>
                <w:spacing w:val="-2"/>
                <w:sz w:val="14"/>
              </w:rPr>
              <w:t>323,351</w:t>
            </w:r>
          </w:p>
        </w:tc>
        <w:tc>
          <w:tcPr>
            <w:tcW w:w="1516" w:type="dxa"/>
            <w:tcBorders>
              <w:bottom w:val="single" w:sz="18" w:space="0" w:color="000000"/>
            </w:tcBorders>
          </w:tcPr>
          <w:p w14:paraId="0B85CBDD" w14:textId="77777777" w:rsidR="003F3708" w:rsidRDefault="005D069D">
            <w:pPr>
              <w:pStyle w:val="TableParagraph"/>
              <w:spacing w:before="7" w:line="154" w:lineRule="exact"/>
              <w:ind w:right="292"/>
              <w:rPr>
                <w:rFonts w:ascii="Arial"/>
                <w:sz w:val="14"/>
              </w:rPr>
            </w:pPr>
            <w:r>
              <w:rPr>
                <w:rFonts w:ascii="Arial"/>
                <w:spacing w:val="-2"/>
                <w:sz w:val="14"/>
              </w:rPr>
              <w:t>17,661</w:t>
            </w:r>
          </w:p>
        </w:tc>
        <w:tc>
          <w:tcPr>
            <w:tcW w:w="980" w:type="dxa"/>
            <w:tcBorders>
              <w:bottom w:val="single" w:sz="18" w:space="0" w:color="000000"/>
            </w:tcBorders>
          </w:tcPr>
          <w:p w14:paraId="26EA9748" w14:textId="77777777" w:rsidR="003F3708" w:rsidRDefault="005D069D">
            <w:pPr>
              <w:pStyle w:val="TableParagraph"/>
              <w:spacing w:before="9" w:line="151" w:lineRule="exact"/>
              <w:ind w:right="23"/>
              <w:rPr>
                <w:rFonts w:ascii="Arial"/>
                <w:b/>
                <w:sz w:val="14"/>
              </w:rPr>
            </w:pPr>
            <w:r>
              <w:rPr>
                <w:rFonts w:ascii="Arial"/>
                <w:b/>
                <w:spacing w:val="-2"/>
                <w:sz w:val="14"/>
              </w:rPr>
              <w:t>5.78%</w:t>
            </w:r>
          </w:p>
        </w:tc>
      </w:tr>
    </w:tbl>
    <w:p w14:paraId="5B4B2977" w14:textId="77777777" w:rsidR="003F3708" w:rsidRDefault="003F3708">
      <w:pPr>
        <w:pStyle w:val="BodyText"/>
        <w:spacing w:before="56"/>
        <w:rPr>
          <w:sz w:val="14"/>
        </w:rPr>
      </w:pPr>
    </w:p>
    <w:p w14:paraId="6D82A90C" w14:textId="77777777" w:rsidR="003F3708" w:rsidRDefault="005D069D">
      <w:pPr>
        <w:ind w:left="481"/>
        <w:rPr>
          <w:rFonts w:ascii="Arial"/>
          <w:sz w:val="14"/>
        </w:rPr>
      </w:pPr>
      <w:r>
        <w:rPr>
          <w:rFonts w:ascii="Arial"/>
          <w:sz w:val="14"/>
        </w:rPr>
        <w:t>*These</w:t>
      </w:r>
      <w:r>
        <w:rPr>
          <w:rFonts w:ascii="Arial"/>
          <w:spacing w:val="-8"/>
          <w:sz w:val="14"/>
        </w:rPr>
        <w:t xml:space="preserve"> </w:t>
      </w:r>
      <w:r>
        <w:rPr>
          <w:rFonts w:ascii="Arial"/>
          <w:sz w:val="14"/>
        </w:rPr>
        <w:t>items</w:t>
      </w:r>
      <w:r>
        <w:rPr>
          <w:rFonts w:ascii="Arial"/>
          <w:spacing w:val="-7"/>
          <w:sz w:val="14"/>
        </w:rPr>
        <w:t xml:space="preserve"> </w:t>
      </w:r>
      <w:r>
        <w:rPr>
          <w:rFonts w:ascii="Arial"/>
          <w:sz w:val="14"/>
        </w:rPr>
        <w:t>are</w:t>
      </w:r>
      <w:r>
        <w:rPr>
          <w:rFonts w:ascii="Arial"/>
          <w:spacing w:val="-8"/>
          <w:sz w:val="14"/>
        </w:rPr>
        <w:t xml:space="preserve"> </w:t>
      </w:r>
      <w:r>
        <w:rPr>
          <w:rFonts w:ascii="Arial"/>
          <w:sz w:val="14"/>
        </w:rPr>
        <w:t>subject</w:t>
      </w:r>
      <w:r>
        <w:rPr>
          <w:rFonts w:ascii="Arial"/>
          <w:spacing w:val="-7"/>
          <w:sz w:val="14"/>
        </w:rPr>
        <w:t xml:space="preserve"> </w:t>
      </w:r>
      <w:r>
        <w:rPr>
          <w:rFonts w:ascii="Arial"/>
          <w:sz w:val="14"/>
        </w:rPr>
        <w:t>to</w:t>
      </w:r>
      <w:r>
        <w:rPr>
          <w:rFonts w:ascii="Arial"/>
          <w:spacing w:val="-8"/>
          <w:sz w:val="14"/>
        </w:rPr>
        <w:t xml:space="preserve"> </w:t>
      </w:r>
      <w:r>
        <w:rPr>
          <w:rFonts w:ascii="Arial"/>
          <w:sz w:val="14"/>
        </w:rPr>
        <w:t>the</w:t>
      </w:r>
      <w:r>
        <w:rPr>
          <w:rFonts w:ascii="Arial"/>
          <w:spacing w:val="-7"/>
          <w:sz w:val="14"/>
        </w:rPr>
        <w:t xml:space="preserve"> </w:t>
      </w:r>
      <w:r>
        <w:rPr>
          <w:rFonts w:ascii="Arial"/>
          <w:sz w:val="14"/>
        </w:rPr>
        <w:t>rate</w:t>
      </w:r>
      <w:r>
        <w:rPr>
          <w:rFonts w:ascii="Arial"/>
          <w:spacing w:val="-7"/>
          <w:sz w:val="14"/>
        </w:rPr>
        <w:t xml:space="preserve"> </w:t>
      </w:r>
      <w:r>
        <w:rPr>
          <w:rFonts w:ascii="Arial"/>
          <w:sz w:val="14"/>
        </w:rPr>
        <w:t>cap</w:t>
      </w:r>
      <w:r>
        <w:rPr>
          <w:rFonts w:ascii="Arial"/>
          <w:spacing w:val="-8"/>
          <w:sz w:val="14"/>
        </w:rPr>
        <w:t xml:space="preserve"> </w:t>
      </w:r>
      <w:r>
        <w:rPr>
          <w:rFonts w:ascii="Arial"/>
          <w:sz w:val="14"/>
        </w:rPr>
        <w:t>established</w:t>
      </w:r>
      <w:r>
        <w:rPr>
          <w:rFonts w:ascii="Arial"/>
          <w:spacing w:val="-7"/>
          <w:sz w:val="14"/>
        </w:rPr>
        <w:t xml:space="preserve"> </w:t>
      </w:r>
      <w:r>
        <w:rPr>
          <w:rFonts w:ascii="Arial"/>
          <w:sz w:val="14"/>
        </w:rPr>
        <w:t>under</w:t>
      </w:r>
      <w:r>
        <w:rPr>
          <w:rFonts w:ascii="Arial"/>
          <w:spacing w:val="-8"/>
          <w:sz w:val="14"/>
        </w:rPr>
        <w:t xml:space="preserve"> </w:t>
      </w:r>
      <w:r>
        <w:rPr>
          <w:rFonts w:ascii="Arial"/>
          <w:sz w:val="14"/>
        </w:rPr>
        <w:t>the</w:t>
      </w:r>
      <w:r>
        <w:rPr>
          <w:rFonts w:ascii="Arial"/>
          <w:spacing w:val="-7"/>
          <w:sz w:val="14"/>
        </w:rPr>
        <w:t xml:space="preserve"> </w:t>
      </w:r>
      <w:r>
        <w:rPr>
          <w:rFonts w:ascii="Arial"/>
          <w:spacing w:val="-4"/>
          <w:sz w:val="14"/>
        </w:rPr>
        <w:t>FGRS</w:t>
      </w:r>
    </w:p>
    <w:p w14:paraId="489C2400" w14:textId="77777777" w:rsidR="003F3708" w:rsidRDefault="003F3708">
      <w:pPr>
        <w:rPr>
          <w:rFonts w:ascii="Arial"/>
          <w:sz w:val="14"/>
        </w:rPr>
        <w:sectPr w:rsidR="003F3708">
          <w:footerReference w:type="default" r:id="rId65"/>
          <w:pgSz w:w="11910" w:h="16840"/>
          <w:pgMar w:top="1020" w:right="320" w:bottom="860" w:left="500" w:header="0" w:footer="672" w:gutter="0"/>
          <w:cols w:space="720"/>
        </w:sectPr>
      </w:pPr>
    </w:p>
    <w:p w14:paraId="291DEA8B" w14:textId="77777777" w:rsidR="003F3708" w:rsidRDefault="005D069D">
      <w:pPr>
        <w:spacing w:before="74" w:line="261" w:lineRule="auto"/>
        <w:ind w:left="481" w:right="2047"/>
        <w:rPr>
          <w:rFonts w:ascii="Arial"/>
          <w:sz w:val="14"/>
        </w:rPr>
      </w:pPr>
      <w:r>
        <w:rPr>
          <w:rFonts w:ascii="Arial"/>
          <w:sz w:val="14"/>
        </w:rPr>
        <w:lastRenderedPageBreak/>
        <w:t>4.1.1(b)</w:t>
      </w:r>
      <w:r>
        <w:rPr>
          <w:rFonts w:ascii="Arial"/>
          <w:spacing w:val="28"/>
          <w:sz w:val="14"/>
        </w:rPr>
        <w:t xml:space="preserve"> </w:t>
      </w:r>
      <w:r>
        <w:rPr>
          <w:rFonts w:ascii="Arial"/>
          <w:sz w:val="14"/>
        </w:rPr>
        <w:t>The</w:t>
      </w:r>
      <w:r>
        <w:rPr>
          <w:rFonts w:ascii="Arial"/>
          <w:spacing w:val="-6"/>
          <w:sz w:val="14"/>
        </w:rPr>
        <w:t xml:space="preserve"> </w:t>
      </w:r>
      <w:r>
        <w:rPr>
          <w:rFonts w:ascii="Arial"/>
          <w:sz w:val="14"/>
        </w:rPr>
        <w:t>rate</w:t>
      </w:r>
      <w:r>
        <w:rPr>
          <w:rFonts w:ascii="Arial"/>
          <w:spacing w:val="-6"/>
          <w:sz w:val="14"/>
        </w:rPr>
        <w:t xml:space="preserve"> </w:t>
      </w:r>
      <w:r>
        <w:rPr>
          <w:rFonts w:ascii="Arial"/>
          <w:sz w:val="14"/>
        </w:rPr>
        <w:t>in</w:t>
      </w:r>
      <w:r>
        <w:rPr>
          <w:rFonts w:ascii="Arial"/>
          <w:spacing w:val="-7"/>
          <w:sz w:val="14"/>
        </w:rPr>
        <w:t xml:space="preserve"> </w:t>
      </w:r>
      <w:r>
        <w:rPr>
          <w:rFonts w:ascii="Arial"/>
          <w:sz w:val="14"/>
        </w:rPr>
        <w:t>the</w:t>
      </w:r>
      <w:r>
        <w:rPr>
          <w:rFonts w:ascii="Arial"/>
          <w:spacing w:val="-6"/>
          <w:sz w:val="14"/>
        </w:rPr>
        <w:t xml:space="preserve"> </w:t>
      </w:r>
      <w:r>
        <w:rPr>
          <w:rFonts w:ascii="Arial"/>
          <w:sz w:val="14"/>
        </w:rPr>
        <w:t>dollar</w:t>
      </w:r>
      <w:r>
        <w:rPr>
          <w:rFonts w:ascii="Arial"/>
          <w:spacing w:val="-6"/>
          <w:sz w:val="14"/>
        </w:rPr>
        <w:t xml:space="preserve"> </w:t>
      </w:r>
      <w:r>
        <w:rPr>
          <w:rFonts w:ascii="Arial"/>
          <w:sz w:val="14"/>
        </w:rPr>
        <w:t>to</w:t>
      </w:r>
      <w:r>
        <w:rPr>
          <w:rFonts w:ascii="Arial"/>
          <w:spacing w:val="-5"/>
          <w:sz w:val="14"/>
        </w:rPr>
        <w:t xml:space="preserve"> </w:t>
      </w:r>
      <w:r>
        <w:rPr>
          <w:rFonts w:ascii="Arial"/>
          <w:sz w:val="14"/>
        </w:rPr>
        <w:t>be</w:t>
      </w:r>
      <w:r>
        <w:rPr>
          <w:rFonts w:ascii="Arial"/>
          <w:spacing w:val="-6"/>
          <w:sz w:val="14"/>
        </w:rPr>
        <w:t xml:space="preserve"> </w:t>
      </w:r>
      <w:r>
        <w:rPr>
          <w:rFonts w:ascii="Arial"/>
          <w:sz w:val="14"/>
        </w:rPr>
        <w:t>levied</w:t>
      </w:r>
      <w:r>
        <w:rPr>
          <w:rFonts w:ascii="Arial"/>
          <w:spacing w:val="-6"/>
          <w:sz w:val="14"/>
        </w:rPr>
        <w:t xml:space="preserve"> </w:t>
      </w:r>
      <w:r>
        <w:rPr>
          <w:rFonts w:ascii="Arial"/>
          <w:sz w:val="14"/>
        </w:rPr>
        <w:t>as</w:t>
      </w:r>
      <w:r>
        <w:rPr>
          <w:rFonts w:ascii="Arial"/>
          <w:spacing w:val="-5"/>
          <w:sz w:val="14"/>
        </w:rPr>
        <w:t xml:space="preserve"> </w:t>
      </w:r>
      <w:r>
        <w:rPr>
          <w:rFonts w:ascii="Arial"/>
          <w:sz w:val="14"/>
        </w:rPr>
        <w:t>general</w:t>
      </w:r>
      <w:r>
        <w:rPr>
          <w:rFonts w:ascii="Arial"/>
          <w:spacing w:val="-5"/>
          <w:sz w:val="14"/>
        </w:rPr>
        <w:t xml:space="preserve"> </w:t>
      </w:r>
      <w:r>
        <w:rPr>
          <w:rFonts w:ascii="Arial"/>
          <w:sz w:val="14"/>
        </w:rPr>
        <w:t>rates</w:t>
      </w:r>
      <w:r>
        <w:rPr>
          <w:rFonts w:ascii="Arial"/>
          <w:spacing w:val="-5"/>
          <w:sz w:val="14"/>
        </w:rPr>
        <w:t xml:space="preserve"> </w:t>
      </w:r>
      <w:r>
        <w:rPr>
          <w:rFonts w:ascii="Arial"/>
          <w:sz w:val="14"/>
        </w:rPr>
        <w:t>under</w:t>
      </w:r>
      <w:r>
        <w:rPr>
          <w:rFonts w:ascii="Arial"/>
          <w:spacing w:val="-6"/>
          <w:sz w:val="14"/>
        </w:rPr>
        <w:t xml:space="preserve"> </w:t>
      </w:r>
      <w:r>
        <w:rPr>
          <w:rFonts w:ascii="Arial"/>
          <w:sz w:val="14"/>
        </w:rPr>
        <w:t>section</w:t>
      </w:r>
      <w:r>
        <w:rPr>
          <w:rFonts w:ascii="Arial"/>
          <w:spacing w:val="-6"/>
          <w:sz w:val="14"/>
        </w:rPr>
        <w:t xml:space="preserve"> </w:t>
      </w:r>
      <w:r>
        <w:rPr>
          <w:rFonts w:ascii="Arial"/>
          <w:sz w:val="14"/>
        </w:rPr>
        <w:t>158</w:t>
      </w:r>
      <w:r>
        <w:rPr>
          <w:rFonts w:ascii="Arial"/>
          <w:spacing w:val="-5"/>
          <w:sz w:val="14"/>
        </w:rPr>
        <w:t xml:space="preserve"> </w:t>
      </w:r>
      <w:r>
        <w:rPr>
          <w:rFonts w:ascii="Arial"/>
          <w:sz w:val="14"/>
        </w:rPr>
        <w:t>of</w:t>
      </w:r>
      <w:r>
        <w:rPr>
          <w:rFonts w:ascii="Arial"/>
          <w:spacing w:val="-6"/>
          <w:sz w:val="14"/>
        </w:rPr>
        <w:t xml:space="preserve"> </w:t>
      </w:r>
      <w:r>
        <w:rPr>
          <w:rFonts w:ascii="Arial"/>
          <w:sz w:val="14"/>
        </w:rPr>
        <w:t>the</w:t>
      </w:r>
      <w:r>
        <w:rPr>
          <w:rFonts w:ascii="Arial"/>
          <w:spacing w:val="-6"/>
          <w:sz w:val="14"/>
        </w:rPr>
        <w:t xml:space="preserve"> </w:t>
      </w:r>
      <w:r>
        <w:rPr>
          <w:rFonts w:ascii="Arial"/>
          <w:sz w:val="14"/>
        </w:rPr>
        <w:t>Act</w:t>
      </w:r>
      <w:r>
        <w:rPr>
          <w:rFonts w:ascii="Arial"/>
          <w:spacing w:val="-6"/>
          <w:sz w:val="14"/>
        </w:rPr>
        <w:t xml:space="preserve"> </w:t>
      </w:r>
      <w:r>
        <w:rPr>
          <w:rFonts w:ascii="Arial"/>
          <w:sz w:val="14"/>
        </w:rPr>
        <w:t>for</w:t>
      </w:r>
      <w:r>
        <w:rPr>
          <w:rFonts w:ascii="Arial"/>
          <w:spacing w:val="-6"/>
          <w:sz w:val="14"/>
        </w:rPr>
        <w:t xml:space="preserve"> </w:t>
      </w:r>
      <w:r>
        <w:rPr>
          <w:rFonts w:ascii="Arial"/>
          <w:sz w:val="14"/>
        </w:rPr>
        <w:t>each</w:t>
      </w:r>
      <w:r>
        <w:rPr>
          <w:rFonts w:ascii="Arial"/>
          <w:spacing w:val="-5"/>
          <w:sz w:val="14"/>
        </w:rPr>
        <w:t xml:space="preserve"> </w:t>
      </w:r>
      <w:r>
        <w:rPr>
          <w:rFonts w:ascii="Arial"/>
          <w:sz w:val="14"/>
        </w:rPr>
        <w:t>type</w:t>
      </w:r>
      <w:r>
        <w:rPr>
          <w:rFonts w:ascii="Arial"/>
          <w:spacing w:val="-6"/>
          <w:sz w:val="14"/>
        </w:rPr>
        <w:t xml:space="preserve"> </w:t>
      </w:r>
      <w:r>
        <w:rPr>
          <w:rFonts w:ascii="Arial"/>
          <w:sz w:val="14"/>
        </w:rPr>
        <w:t>or</w:t>
      </w:r>
      <w:r>
        <w:rPr>
          <w:rFonts w:ascii="Arial"/>
          <w:spacing w:val="-6"/>
          <w:sz w:val="14"/>
        </w:rPr>
        <w:t xml:space="preserve"> </w:t>
      </w:r>
      <w:r>
        <w:rPr>
          <w:rFonts w:ascii="Arial"/>
          <w:sz w:val="14"/>
        </w:rPr>
        <w:t>class</w:t>
      </w:r>
      <w:r>
        <w:rPr>
          <w:rFonts w:ascii="Arial"/>
          <w:spacing w:val="-6"/>
          <w:sz w:val="14"/>
        </w:rPr>
        <w:t xml:space="preserve"> </w:t>
      </w:r>
      <w:r>
        <w:rPr>
          <w:rFonts w:ascii="Arial"/>
          <w:sz w:val="14"/>
        </w:rPr>
        <w:t>of</w:t>
      </w:r>
      <w:r>
        <w:rPr>
          <w:rFonts w:ascii="Arial"/>
          <w:spacing w:val="-6"/>
          <w:sz w:val="14"/>
        </w:rPr>
        <w:t xml:space="preserve"> </w:t>
      </w:r>
      <w:r>
        <w:rPr>
          <w:rFonts w:ascii="Arial"/>
          <w:sz w:val="14"/>
        </w:rPr>
        <w:t>land</w:t>
      </w:r>
      <w:r>
        <w:rPr>
          <w:rFonts w:ascii="Arial"/>
          <w:spacing w:val="-6"/>
          <w:sz w:val="14"/>
        </w:rPr>
        <w:t xml:space="preserve"> </w:t>
      </w:r>
      <w:r>
        <w:rPr>
          <w:rFonts w:ascii="Arial"/>
          <w:sz w:val="14"/>
        </w:rPr>
        <w:t>compared</w:t>
      </w:r>
      <w:r>
        <w:rPr>
          <w:rFonts w:ascii="Arial"/>
          <w:spacing w:val="-6"/>
          <w:sz w:val="14"/>
        </w:rPr>
        <w:t xml:space="preserve"> </w:t>
      </w:r>
      <w:r>
        <w:rPr>
          <w:rFonts w:ascii="Arial"/>
          <w:sz w:val="14"/>
        </w:rPr>
        <w:t>with</w:t>
      </w:r>
      <w:r>
        <w:rPr>
          <w:rFonts w:ascii="Arial"/>
          <w:spacing w:val="-5"/>
          <w:sz w:val="14"/>
        </w:rPr>
        <w:t xml:space="preserve"> </w:t>
      </w:r>
      <w:r>
        <w:rPr>
          <w:rFonts w:ascii="Arial"/>
          <w:sz w:val="14"/>
        </w:rPr>
        <w:t>the</w:t>
      </w:r>
      <w:r>
        <w:rPr>
          <w:rFonts w:ascii="Arial"/>
          <w:spacing w:val="40"/>
          <w:sz w:val="14"/>
        </w:rPr>
        <w:t xml:space="preserve"> </w:t>
      </w:r>
      <w:r>
        <w:rPr>
          <w:rFonts w:ascii="Arial"/>
          <w:sz w:val="14"/>
        </w:rPr>
        <w:t xml:space="preserve">previous financial </w:t>
      </w:r>
      <w:proofErr w:type="gramStart"/>
      <w:r>
        <w:rPr>
          <w:rFonts w:ascii="Arial"/>
          <w:sz w:val="14"/>
        </w:rPr>
        <w:t>year</w:t>
      </w:r>
      <w:proofErr w:type="gramEnd"/>
    </w:p>
    <w:p w14:paraId="7BBBA877" w14:textId="77777777" w:rsidR="003F3708" w:rsidRDefault="005D069D">
      <w:pPr>
        <w:pStyle w:val="BodyText"/>
        <w:spacing w:before="10"/>
        <w:rPr>
          <w:sz w:val="3"/>
        </w:rPr>
      </w:pPr>
      <w:r>
        <w:rPr>
          <w:noProof/>
        </w:rPr>
        <mc:AlternateContent>
          <mc:Choice Requires="wpg">
            <w:drawing>
              <wp:anchor distT="0" distB="0" distL="0" distR="0" simplePos="0" relativeHeight="487624192" behindDoc="1" locked="0" layoutInCell="1" allowOverlap="1" wp14:anchorId="53D1B237" wp14:editId="2EAECA96">
                <wp:simplePos x="0" y="0"/>
                <wp:positionH relativeFrom="page">
                  <wp:posOffset>605027</wp:posOffset>
                </wp:positionH>
                <wp:positionV relativeFrom="paragraph">
                  <wp:posOffset>43592</wp:posOffset>
                </wp:positionV>
                <wp:extent cx="4686300" cy="1286510"/>
                <wp:effectExtent l="0" t="0" r="0" b="0"/>
                <wp:wrapTopAndBottom/>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6300" cy="1286510"/>
                          <a:chOff x="0" y="0"/>
                          <a:chExt cx="4686300" cy="1286510"/>
                        </a:xfrm>
                      </wpg:grpSpPr>
                      <wps:wsp>
                        <wps:cNvPr id="218" name="Graphic 218"/>
                        <wps:cNvSpPr/>
                        <wps:spPr>
                          <a:xfrm>
                            <a:off x="0" y="0"/>
                            <a:ext cx="4686300" cy="264160"/>
                          </a:xfrm>
                          <a:custGeom>
                            <a:avLst/>
                            <a:gdLst/>
                            <a:ahLst/>
                            <a:cxnLst/>
                            <a:rect l="l" t="t" r="r" b="b"/>
                            <a:pathLst>
                              <a:path w="4686300" h="264160">
                                <a:moveTo>
                                  <a:pt x="4686300" y="263652"/>
                                </a:moveTo>
                                <a:lnTo>
                                  <a:pt x="0" y="263652"/>
                                </a:lnTo>
                                <a:lnTo>
                                  <a:pt x="0" y="0"/>
                                </a:lnTo>
                                <a:lnTo>
                                  <a:pt x="4686300" y="0"/>
                                </a:lnTo>
                                <a:lnTo>
                                  <a:pt x="4686300" y="263652"/>
                                </a:lnTo>
                                <a:close/>
                              </a:path>
                            </a:pathLst>
                          </a:custGeom>
                          <a:solidFill>
                            <a:srgbClr val="4F81BC"/>
                          </a:solidFill>
                        </wps:spPr>
                        <wps:bodyPr wrap="square" lIns="0" tIns="0" rIns="0" bIns="0" rtlCol="0">
                          <a:prstTxWarp prst="textNoShape">
                            <a:avLst/>
                          </a:prstTxWarp>
                          <a:noAutofit/>
                        </wps:bodyPr>
                      </wps:wsp>
                      <wps:wsp>
                        <wps:cNvPr id="219" name="Graphic 219"/>
                        <wps:cNvSpPr/>
                        <wps:spPr>
                          <a:xfrm>
                            <a:off x="3099816" y="262127"/>
                            <a:ext cx="794385" cy="1019810"/>
                          </a:xfrm>
                          <a:custGeom>
                            <a:avLst/>
                            <a:gdLst/>
                            <a:ahLst/>
                            <a:cxnLst/>
                            <a:rect l="l" t="t" r="r" b="b"/>
                            <a:pathLst>
                              <a:path w="794385" h="1019810">
                                <a:moveTo>
                                  <a:pt x="794004" y="1019556"/>
                                </a:moveTo>
                                <a:lnTo>
                                  <a:pt x="0" y="1019556"/>
                                </a:lnTo>
                                <a:lnTo>
                                  <a:pt x="0" y="0"/>
                                </a:lnTo>
                                <a:lnTo>
                                  <a:pt x="794004" y="0"/>
                                </a:lnTo>
                                <a:lnTo>
                                  <a:pt x="794004" y="1019556"/>
                                </a:lnTo>
                                <a:close/>
                              </a:path>
                            </a:pathLst>
                          </a:custGeom>
                          <a:solidFill>
                            <a:srgbClr val="F1F1F1"/>
                          </a:solidFill>
                        </wps:spPr>
                        <wps:bodyPr wrap="square" lIns="0" tIns="0" rIns="0" bIns="0" rtlCol="0">
                          <a:prstTxWarp prst="textNoShape">
                            <a:avLst/>
                          </a:prstTxWarp>
                          <a:noAutofit/>
                        </wps:bodyPr>
                      </wps:wsp>
                      <wps:wsp>
                        <wps:cNvPr id="220" name="Graphic 220"/>
                        <wps:cNvSpPr/>
                        <wps:spPr>
                          <a:xfrm>
                            <a:off x="2307335" y="1275588"/>
                            <a:ext cx="1586865" cy="10795"/>
                          </a:xfrm>
                          <a:custGeom>
                            <a:avLst/>
                            <a:gdLst/>
                            <a:ahLst/>
                            <a:cxnLst/>
                            <a:rect l="l" t="t" r="r" b="b"/>
                            <a:pathLst>
                              <a:path w="1586865" h="10795">
                                <a:moveTo>
                                  <a:pt x="1586484" y="10668"/>
                                </a:moveTo>
                                <a:lnTo>
                                  <a:pt x="0" y="10668"/>
                                </a:lnTo>
                                <a:lnTo>
                                  <a:pt x="0" y="0"/>
                                </a:lnTo>
                                <a:lnTo>
                                  <a:pt x="1586484" y="0"/>
                                </a:lnTo>
                                <a:lnTo>
                                  <a:pt x="1586484" y="10668"/>
                                </a:lnTo>
                                <a:close/>
                              </a:path>
                            </a:pathLst>
                          </a:custGeom>
                          <a:solidFill>
                            <a:srgbClr val="000000"/>
                          </a:solidFill>
                        </wps:spPr>
                        <wps:bodyPr wrap="square" lIns="0" tIns="0" rIns="0" bIns="0" rtlCol="0">
                          <a:prstTxWarp prst="textNoShape">
                            <a:avLst/>
                          </a:prstTxWarp>
                          <a:noAutofit/>
                        </wps:bodyPr>
                      </wps:wsp>
                      <wps:wsp>
                        <wps:cNvPr id="221" name="Textbox 221"/>
                        <wps:cNvSpPr txBox="1"/>
                        <wps:spPr>
                          <a:xfrm>
                            <a:off x="720842" y="76953"/>
                            <a:ext cx="882015" cy="99060"/>
                          </a:xfrm>
                          <a:prstGeom prst="rect">
                            <a:avLst/>
                          </a:prstGeom>
                        </wps:spPr>
                        <wps:txbx>
                          <w:txbxContent>
                            <w:p w14:paraId="416D6305" w14:textId="77777777" w:rsidR="003F3708" w:rsidRDefault="005D069D">
                              <w:pPr>
                                <w:spacing w:line="156" w:lineRule="exact"/>
                                <w:rPr>
                                  <w:rFonts w:ascii="Arial"/>
                                  <w:b/>
                                  <w:sz w:val="14"/>
                                </w:rPr>
                              </w:pPr>
                              <w:r>
                                <w:rPr>
                                  <w:rFonts w:ascii="Arial"/>
                                  <w:b/>
                                  <w:color w:val="FFFFFF"/>
                                  <w:sz w:val="14"/>
                                </w:rPr>
                                <w:t>Type</w:t>
                              </w:r>
                              <w:r>
                                <w:rPr>
                                  <w:rFonts w:ascii="Arial"/>
                                  <w:b/>
                                  <w:color w:val="FFFFFF"/>
                                  <w:spacing w:val="-8"/>
                                  <w:sz w:val="14"/>
                                </w:rPr>
                                <w:t xml:space="preserve"> </w:t>
                              </w:r>
                              <w:r>
                                <w:rPr>
                                  <w:rFonts w:ascii="Arial"/>
                                  <w:b/>
                                  <w:color w:val="FFFFFF"/>
                                  <w:sz w:val="14"/>
                                </w:rPr>
                                <w:t>or</w:t>
                              </w:r>
                              <w:r>
                                <w:rPr>
                                  <w:rFonts w:ascii="Arial"/>
                                  <w:b/>
                                  <w:color w:val="FFFFFF"/>
                                  <w:spacing w:val="-7"/>
                                  <w:sz w:val="14"/>
                                </w:rPr>
                                <w:t xml:space="preserve"> </w:t>
                              </w:r>
                              <w:r>
                                <w:rPr>
                                  <w:rFonts w:ascii="Arial"/>
                                  <w:b/>
                                  <w:color w:val="FFFFFF"/>
                                  <w:sz w:val="14"/>
                                </w:rPr>
                                <w:t>class</w:t>
                              </w:r>
                              <w:r>
                                <w:rPr>
                                  <w:rFonts w:ascii="Arial"/>
                                  <w:b/>
                                  <w:color w:val="FFFFFF"/>
                                  <w:spacing w:val="-9"/>
                                  <w:sz w:val="14"/>
                                </w:rPr>
                                <w:t xml:space="preserve"> </w:t>
                              </w:r>
                              <w:r>
                                <w:rPr>
                                  <w:rFonts w:ascii="Arial"/>
                                  <w:b/>
                                  <w:color w:val="FFFFFF"/>
                                  <w:sz w:val="14"/>
                                </w:rPr>
                                <w:t>of</w:t>
                              </w:r>
                              <w:r>
                                <w:rPr>
                                  <w:rFonts w:ascii="Arial"/>
                                  <w:b/>
                                  <w:color w:val="FFFFFF"/>
                                  <w:spacing w:val="-9"/>
                                  <w:sz w:val="14"/>
                                </w:rPr>
                                <w:t xml:space="preserve"> </w:t>
                              </w:r>
                              <w:r>
                                <w:rPr>
                                  <w:rFonts w:ascii="Arial"/>
                                  <w:b/>
                                  <w:color w:val="FFFFFF"/>
                                  <w:spacing w:val="-4"/>
                                  <w:sz w:val="14"/>
                                </w:rPr>
                                <w:t>land</w:t>
                              </w:r>
                            </w:p>
                          </w:txbxContent>
                        </wps:txbx>
                        <wps:bodyPr wrap="square" lIns="0" tIns="0" rIns="0" bIns="0" rtlCol="0">
                          <a:noAutofit/>
                        </wps:bodyPr>
                      </wps:wsp>
                      <wps:wsp>
                        <wps:cNvPr id="222" name="Textbox 222"/>
                        <wps:cNvSpPr txBox="1"/>
                        <wps:spPr>
                          <a:xfrm>
                            <a:off x="2546604" y="19041"/>
                            <a:ext cx="551180" cy="484505"/>
                          </a:xfrm>
                          <a:prstGeom prst="rect">
                            <a:avLst/>
                          </a:prstGeom>
                        </wps:spPr>
                        <wps:txbx>
                          <w:txbxContent>
                            <w:p w14:paraId="6EA172E9" w14:textId="77777777" w:rsidR="003F3708" w:rsidRDefault="005D069D">
                              <w:pPr>
                                <w:spacing w:line="156" w:lineRule="exact"/>
                                <w:rPr>
                                  <w:rFonts w:ascii="Arial"/>
                                  <w:b/>
                                  <w:sz w:val="14"/>
                                </w:rPr>
                              </w:pPr>
                              <w:r>
                                <w:rPr>
                                  <w:rFonts w:ascii="Arial"/>
                                  <w:b/>
                                  <w:color w:val="FFFFFF"/>
                                  <w:spacing w:val="-2"/>
                                  <w:sz w:val="14"/>
                                </w:rPr>
                                <w:t>2023/24</w:t>
                              </w:r>
                            </w:p>
                            <w:p w14:paraId="42C25765" w14:textId="77777777" w:rsidR="003F3708" w:rsidRDefault="005D069D">
                              <w:pPr>
                                <w:spacing w:before="38"/>
                                <w:ind w:left="83"/>
                                <w:rPr>
                                  <w:rFonts w:ascii="Arial"/>
                                  <w:b/>
                                  <w:sz w:val="14"/>
                                </w:rPr>
                              </w:pPr>
                              <w:r>
                                <w:rPr>
                                  <w:rFonts w:ascii="Arial"/>
                                  <w:b/>
                                  <w:color w:val="FFFFFF"/>
                                  <w:spacing w:val="-2"/>
                                  <w:sz w:val="14"/>
                                </w:rPr>
                                <w:t>cents/$CIV*</w:t>
                              </w:r>
                            </w:p>
                            <w:p w14:paraId="349F962F" w14:textId="77777777" w:rsidR="003F3708" w:rsidRDefault="005D069D">
                              <w:pPr>
                                <w:spacing w:before="33"/>
                                <w:ind w:left="117"/>
                                <w:rPr>
                                  <w:rFonts w:ascii="Arial"/>
                                  <w:sz w:val="14"/>
                                </w:rPr>
                              </w:pPr>
                              <w:r>
                                <w:rPr>
                                  <w:rFonts w:ascii="Arial"/>
                                  <w:spacing w:val="-2"/>
                                  <w:sz w:val="14"/>
                                </w:rPr>
                                <w:t>0.00186704</w:t>
                              </w:r>
                            </w:p>
                            <w:p w14:paraId="69515067" w14:textId="77777777" w:rsidR="003F3708" w:rsidRDefault="005D069D">
                              <w:pPr>
                                <w:spacing w:before="53"/>
                                <w:ind w:left="116"/>
                                <w:rPr>
                                  <w:rFonts w:ascii="Arial"/>
                                  <w:sz w:val="14"/>
                                </w:rPr>
                              </w:pPr>
                              <w:r>
                                <w:rPr>
                                  <w:rFonts w:ascii="Arial"/>
                                  <w:spacing w:val="-2"/>
                                  <w:sz w:val="14"/>
                                </w:rPr>
                                <w:t>0.00423838</w:t>
                              </w:r>
                            </w:p>
                          </w:txbxContent>
                        </wps:txbx>
                        <wps:bodyPr wrap="square" lIns="0" tIns="0" rIns="0" bIns="0" rtlCol="0">
                          <a:noAutofit/>
                        </wps:bodyPr>
                      </wps:wsp>
                      <wps:wsp>
                        <wps:cNvPr id="223" name="Textbox 223"/>
                        <wps:cNvSpPr txBox="1"/>
                        <wps:spPr>
                          <a:xfrm>
                            <a:off x="3338979" y="19041"/>
                            <a:ext cx="1123950" cy="487680"/>
                          </a:xfrm>
                          <a:prstGeom prst="rect">
                            <a:avLst/>
                          </a:prstGeom>
                        </wps:spPr>
                        <wps:txbx>
                          <w:txbxContent>
                            <w:p w14:paraId="1567CD9C" w14:textId="77777777" w:rsidR="003F3708" w:rsidRDefault="005D069D">
                              <w:pPr>
                                <w:tabs>
                                  <w:tab w:val="left" w:pos="1243"/>
                                </w:tabs>
                                <w:spacing w:before="3" w:line="189" w:lineRule="auto"/>
                                <w:ind w:left="83" w:right="18" w:hanging="84"/>
                                <w:rPr>
                                  <w:rFonts w:ascii="Arial"/>
                                  <w:b/>
                                  <w:sz w:val="14"/>
                                </w:rPr>
                              </w:pPr>
                              <w:r>
                                <w:rPr>
                                  <w:rFonts w:ascii="Arial"/>
                                  <w:b/>
                                  <w:color w:val="FFFFFF"/>
                                  <w:spacing w:val="-2"/>
                                  <w:sz w:val="14"/>
                                </w:rPr>
                                <w:t>2024/25</w:t>
                              </w:r>
                              <w:r>
                                <w:rPr>
                                  <w:rFonts w:ascii="Arial"/>
                                  <w:b/>
                                  <w:color w:val="FFFFFF"/>
                                  <w:sz w:val="14"/>
                                </w:rPr>
                                <w:tab/>
                              </w:r>
                              <w:r>
                                <w:rPr>
                                  <w:rFonts w:ascii="Arial"/>
                                  <w:b/>
                                  <w:color w:val="FFFFFF"/>
                                  <w:spacing w:val="-4"/>
                                  <w:position w:val="-8"/>
                                  <w:sz w:val="14"/>
                                </w:rPr>
                                <w:t>Change</w:t>
                              </w:r>
                              <w:r>
                                <w:rPr>
                                  <w:rFonts w:ascii="Arial"/>
                                  <w:b/>
                                  <w:color w:val="FFFFFF"/>
                                  <w:spacing w:val="40"/>
                                  <w:position w:val="-8"/>
                                  <w:sz w:val="14"/>
                                </w:rPr>
                                <w:t xml:space="preserve"> </w:t>
                              </w:r>
                              <w:r>
                                <w:rPr>
                                  <w:rFonts w:ascii="Arial"/>
                                  <w:b/>
                                  <w:color w:val="FFFFFF"/>
                                  <w:spacing w:val="-2"/>
                                  <w:sz w:val="14"/>
                                </w:rPr>
                                <w:t>cents/$CIV*</w:t>
                              </w:r>
                            </w:p>
                            <w:p w14:paraId="4A47983D" w14:textId="77777777" w:rsidR="003F3708" w:rsidRDefault="005D069D">
                              <w:pPr>
                                <w:spacing w:before="45"/>
                                <w:ind w:left="117"/>
                                <w:rPr>
                                  <w:rFonts w:ascii="Arial"/>
                                  <w:b/>
                                  <w:sz w:val="14"/>
                                </w:rPr>
                              </w:pPr>
                              <w:r>
                                <w:rPr>
                                  <w:rFonts w:ascii="Arial"/>
                                  <w:b/>
                                  <w:spacing w:val="-2"/>
                                  <w:sz w:val="14"/>
                                </w:rPr>
                                <w:t>0.00201259</w:t>
                              </w:r>
                            </w:p>
                            <w:p w14:paraId="37A82956" w14:textId="77777777" w:rsidR="003F3708" w:rsidRDefault="005D069D">
                              <w:pPr>
                                <w:spacing w:before="53"/>
                                <w:ind w:left="117"/>
                                <w:rPr>
                                  <w:rFonts w:ascii="Arial"/>
                                  <w:b/>
                                  <w:sz w:val="14"/>
                                </w:rPr>
                              </w:pPr>
                              <w:r>
                                <w:rPr>
                                  <w:rFonts w:ascii="Arial"/>
                                  <w:b/>
                                  <w:spacing w:val="-2"/>
                                  <w:sz w:val="14"/>
                                </w:rPr>
                                <w:t>0.00392480</w:t>
                              </w:r>
                            </w:p>
                          </w:txbxContent>
                        </wps:txbx>
                        <wps:bodyPr wrap="square" lIns="0" tIns="0" rIns="0" bIns="0" rtlCol="0">
                          <a:noAutofit/>
                        </wps:bodyPr>
                      </wps:wsp>
                      <wps:wsp>
                        <wps:cNvPr id="224" name="Textbox 224"/>
                        <wps:cNvSpPr txBox="1"/>
                        <wps:spPr>
                          <a:xfrm>
                            <a:off x="18288" y="268977"/>
                            <a:ext cx="2235835" cy="234950"/>
                          </a:xfrm>
                          <a:prstGeom prst="rect">
                            <a:avLst/>
                          </a:prstGeom>
                        </wps:spPr>
                        <wps:txbx>
                          <w:txbxContent>
                            <w:p w14:paraId="36490B5A" w14:textId="77777777" w:rsidR="003F3708" w:rsidRDefault="005D069D">
                              <w:pPr>
                                <w:spacing w:line="156" w:lineRule="exact"/>
                                <w:rPr>
                                  <w:rFonts w:ascii="Arial"/>
                                  <w:sz w:val="14"/>
                                </w:rPr>
                              </w:pPr>
                              <w:r>
                                <w:rPr>
                                  <w:rFonts w:ascii="Arial"/>
                                  <w:spacing w:val="-2"/>
                                  <w:sz w:val="14"/>
                                </w:rPr>
                                <w:t>General</w:t>
                              </w:r>
                              <w:r>
                                <w:rPr>
                                  <w:rFonts w:ascii="Arial"/>
                                  <w:spacing w:val="3"/>
                                  <w:sz w:val="14"/>
                                </w:rPr>
                                <w:t xml:space="preserve"> </w:t>
                              </w:r>
                              <w:r>
                                <w:rPr>
                                  <w:rFonts w:ascii="Arial"/>
                                  <w:spacing w:val="-2"/>
                                  <w:sz w:val="14"/>
                                </w:rPr>
                                <w:t>rate</w:t>
                              </w:r>
                              <w:r>
                                <w:rPr>
                                  <w:rFonts w:ascii="Arial"/>
                                  <w:spacing w:val="2"/>
                                  <w:sz w:val="14"/>
                                </w:rPr>
                                <w:t xml:space="preserve"> </w:t>
                              </w:r>
                              <w:r>
                                <w:rPr>
                                  <w:rFonts w:ascii="Arial"/>
                                  <w:spacing w:val="-2"/>
                                  <w:sz w:val="14"/>
                                </w:rPr>
                                <w:t>for</w:t>
                              </w:r>
                              <w:r>
                                <w:rPr>
                                  <w:rFonts w:ascii="Arial"/>
                                  <w:spacing w:val="2"/>
                                  <w:sz w:val="14"/>
                                </w:rPr>
                                <w:t xml:space="preserve"> </w:t>
                              </w:r>
                              <w:r>
                                <w:rPr>
                                  <w:rFonts w:ascii="Arial"/>
                                  <w:spacing w:val="-2"/>
                                  <w:sz w:val="14"/>
                                </w:rPr>
                                <w:t>rateable</w:t>
                              </w:r>
                              <w:r>
                                <w:rPr>
                                  <w:rFonts w:ascii="Arial"/>
                                  <w:spacing w:val="1"/>
                                  <w:sz w:val="14"/>
                                </w:rPr>
                                <w:t xml:space="preserve"> </w:t>
                              </w:r>
                              <w:r>
                                <w:rPr>
                                  <w:rFonts w:ascii="Arial"/>
                                  <w:spacing w:val="-2"/>
                                  <w:sz w:val="14"/>
                                </w:rPr>
                                <w:t>residential</w:t>
                              </w:r>
                              <w:r>
                                <w:rPr>
                                  <w:rFonts w:ascii="Arial"/>
                                  <w:spacing w:val="3"/>
                                  <w:sz w:val="14"/>
                                </w:rPr>
                                <w:t xml:space="preserve"> </w:t>
                              </w:r>
                              <w:r>
                                <w:rPr>
                                  <w:rFonts w:ascii="Arial"/>
                                  <w:spacing w:val="-2"/>
                                  <w:sz w:val="14"/>
                                </w:rPr>
                                <w:t>properties</w:t>
                              </w:r>
                            </w:p>
                            <w:p w14:paraId="2B455756" w14:textId="77777777" w:rsidR="003F3708" w:rsidRDefault="005D069D">
                              <w:pPr>
                                <w:spacing w:before="52"/>
                                <w:rPr>
                                  <w:rFonts w:ascii="Arial"/>
                                  <w:sz w:val="14"/>
                                </w:rPr>
                              </w:pPr>
                              <w:r>
                                <w:rPr>
                                  <w:rFonts w:ascii="Arial"/>
                                  <w:spacing w:val="-2"/>
                                  <w:sz w:val="14"/>
                                </w:rPr>
                                <w:t>General</w:t>
                              </w:r>
                              <w:r>
                                <w:rPr>
                                  <w:rFonts w:ascii="Arial"/>
                                  <w:spacing w:val="5"/>
                                  <w:sz w:val="14"/>
                                </w:rPr>
                                <w:t xml:space="preserve"> </w:t>
                              </w:r>
                              <w:r>
                                <w:rPr>
                                  <w:rFonts w:ascii="Arial"/>
                                  <w:spacing w:val="-2"/>
                                  <w:sz w:val="14"/>
                                </w:rPr>
                                <w:t>rate</w:t>
                              </w:r>
                              <w:r>
                                <w:rPr>
                                  <w:rFonts w:ascii="Arial"/>
                                  <w:spacing w:val="4"/>
                                  <w:sz w:val="14"/>
                                </w:rPr>
                                <w:t xml:space="preserve"> </w:t>
                              </w:r>
                              <w:r>
                                <w:rPr>
                                  <w:rFonts w:ascii="Arial"/>
                                  <w:spacing w:val="-2"/>
                                  <w:sz w:val="14"/>
                                </w:rPr>
                                <w:t>for</w:t>
                              </w:r>
                              <w:r>
                                <w:rPr>
                                  <w:rFonts w:ascii="Arial"/>
                                  <w:spacing w:val="4"/>
                                  <w:sz w:val="14"/>
                                </w:rPr>
                                <w:t xml:space="preserve"> </w:t>
                              </w:r>
                              <w:r>
                                <w:rPr>
                                  <w:rFonts w:ascii="Arial"/>
                                  <w:spacing w:val="-2"/>
                                  <w:sz w:val="14"/>
                                </w:rPr>
                                <w:t>rateable</w:t>
                              </w:r>
                              <w:r>
                                <w:rPr>
                                  <w:rFonts w:ascii="Arial"/>
                                  <w:spacing w:val="3"/>
                                  <w:sz w:val="14"/>
                                </w:rPr>
                                <w:t xml:space="preserve"> </w:t>
                              </w:r>
                              <w:r>
                                <w:rPr>
                                  <w:rFonts w:ascii="Arial"/>
                                  <w:spacing w:val="-2"/>
                                  <w:sz w:val="14"/>
                                </w:rPr>
                                <w:t>commercial/industrial</w:t>
                              </w:r>
                              <w:r>
                                <w:rPr>
                                  <w:rFonts w:ascii="Arial"/>
                                  <w:spacing w:val="4"/>
                                  <w:sz w:val="14"/>
                                </w:rPr>
                                <w:t xml:space="preserve"> </w:t>
                              </w:r>
                              <w:r>
                                <w:rPr>
                                  <w:rFonts w:ascii="Arial"/>
                                  <w:spacing w:val="-2"/>
                                  <w:sz w:val="14"/>
                                </w:rPr>
                                <w:t>properties</w:t>
                              </w:r>
                            </w:p>
                          </w:txbxContent>
                        </wps:txbx>
                        <wps:bodyPr wrap="square" lIns="0" tIns="0" rIns="0" bIns="0" rtlCol="0">
                          <a:noAutofit/>
                        </wps:bodyPr>
                      </wps:wsp>
                      <wps:wsp>
                        <wps:cNvPr id="225" name="Textbox 225"/>
                        <wps:cNvSpPr txBox="1"/>
                        <wps:spPr>
                          <a:xfrm>
                            <a:off x="4469891" y="281169"/>
                            <a:ext cx="213360" cy="99060"/>
                          </a:xfrm>
                          <a:prstGeom prst="rect">
                            <a:avLst/>
                          </a:prstGeom>
                        </wps:spPr>
                        <wps:txbx>
                          <w:txbxContent>
                            <w:p w14:paraId="543BC7D1" w14:textId="77777777" w:rsidR="003F3708" w:rsidRDefault="005D069D">
                              <w:pPr>
                                <w:spacing w:line="156" w:lineRule="exact"/>
                                <w:rPr>
                                  <w:rFonts w:ascii="Arial"/>
                                  <w:b/>
                                  <w:sz w:val="14"/>
                                </w:rPr>
                              </w:pPr>
                              <w:r>
                                <w:rPr>
                                  <w:rFonts w:ascii="Arial"/>
                                  <w:b/>
                                  <w:spacing w:val="-4"/>
                                  <w:sz w:val="14"/>
                                </w:rPr>
                                <w:t>7.8%</w:t>
                              </w:r>
                            </w:p>
                          </w:txbxContent>
                        </wps:txbx>
                        <wps:bodyPr wrap="square" lIns="0" tIns="0" rIns="0" bIns="0" rtlCol="0">
                          <a:noAutofit/>
                        </wps:bodyPr>
                      </wps:wsp>
                      <wps:wsp>
                        <wps:cNvPr id="226" name="Textbox 226"/>
                        <wps:cNvSpPr txBox="1"/>
                        <wps:spPr>
                          <a:xfrm>
                            <a:off x="18288" y="642357"/>
                            <a:ext cx="2256790" cy="506095"/>
                          </a:xfrm>
                          <a:prstGeom prst="rect">
                            <a:avLst/>
                          </a:prstGeom>
                        </wps:spPr>
                        <wps:txbx>
                          <w:txbxContent>
                            <w:p w14:paraId="460D7367" w14:textId="77777777" w:rsidR="003F3708" w:rsidRDefault="005D069D">
                              <w:pPr>
                                <w:spacing w:line="319" w:lineRule="auto"/>
                                <w:ind w:right="796" w:hanging="1"/>
                                <w:rPr>
                                  <w:rFonts w:ascii="Arial"/>
                                  <w:sz w:val="14"/>
                                </w:rPr>
                              </w:pPr>
                              <w:r>
                                <w:rPr>
                                  <w:rFonts w:ascii="Arial"/>
                                  <w:sz w:val="14"/>
                                </w:rPr>
                                <w:t>General rate for rateable vacant land</w:t>
                              </w:r>
                              <w:r>
                                <w:rPr>
                                  <w:rFonts w:ascii="Arial"/>
                                  <w:spacing w:val="40"/>
                                  <w:sz w:val="14"/>
                                </w:rPr>
                                <w:t xml:space="preserve"> </w:t>
                              </w:r>
                              <w:r>
                                <w:rPr>
                                  <w:rFonts w:ascii="Arial"/>
                                  <w:sz w:val="14"/>
                                </w:rPr>
                                <w:t>General</w:t>
                              </w:r>
                              <w:r>
                                <w:rPr>
                                  <w:rFonts w:ascii="Arial"/>
                                  <w:spacing w:val="-10"/>
                                  <w:sz w:val="14"/>
                                </w:rPr>
                                <w:t xml:space="preserve"> </w:t>
                              </w:r>
                              <w:r>
                                <w:rPr>
                                  <w:rFonts w:ascii="Arial"/>
                                  <w:sz w:val="14"/>
                                </w:rPr>
                                <w:t>rate</w:t>
                              </w:r>
                              <w:r>
                                <w:rPr>
                                  <w:rFonts w:ascii="Arial"/>
                                  <w:spacing w:val="-10"/>
                                  <w:sz w:val="14"/>
                                </w:rPr>
                                <w:t xml:space="preserve"> </w:t>
                              </w:r>
                              <w:r>
                                <w:rPr>
                                  <w:rFonts w:ascii="Arial"/>
                                  <w:sz w:val="14"/>
                                </w:rPr>
                                <w:t>for</w:t>
                              </w:r>
                              <w:r>
                                <w:rPr>
                                  <w:rFonts w:ascii="Arial"/>
                                  <w:spacing w:val="-10"/>
                                  <w:sz w:val="14"/>
                                </w:rPr>
                                <w:t xml:space="preserve"> </w:t>
                              </w:r>
                              <w:r>
                                <w:rPr>
                                  <w:rFonts w:ascii="Arial"/>
                                  <w:sz w:val="14"/>
                                </w:rPr>
                                <w:t>rateable</w:t>
                              </w:r>
                              <w:r>
                                <w:rPr>
                                  <w:rFonts w:ascii="Arial"/>
                                  <w:spacing w:val="-9"/>
                                  <w:sz w:val="14"/>
                                </w:rPr>
                                <w:t xml:space="preserve"> </w:t>
                              </w:r>
                              <w:r>
                                <w:rPr>
                                  <w:rFonts w:ascii="Arial"/>
                                  <w:sz w:val="14"/>
                                </w:rPr>
                                <w:t>farm</w:t>
                              </w:r>
                              <w:r>
                                <w:rPr>
                                  <w:rFonts w:ascii="Arial"/>
                                  <w:spacing w:val="-10"/>
                                  <w:sz w:val="14"/>
                                </w:rPr>
                                <w:t xml:space="preserve"> </w:t>
                              </w:r>
                              <w:r>
                                <w:rPr>
                                  <w:rFonts w:ascii="Arial"/>
                                  <w:sz w:val="14"/>
                                </w:rPr>
                                <w:t>properties</w:t>
                              </w:r>
                            </w:p>
                            <w:p w14:paraId="0D110698" w14:textId="77777777" w:rsidR="003F3708" w:rsidRDefault="005D069D">
                              <w:pPr>
                                <w:spacing w:line="160" w:lineRule="exact"/>
                                <w:rPr>
                                  <w:rFonts w:ascii="Arial"/>
                                  <w:sz w:val="14"/>
                                </w:rPr>
                              </w:pPr>
                              <w:r>
                                <w:rPr>
                                  <w:rFonts w:ascii="Arial"/>
                                  <w:sz w:val="14"/>
                                </w:rPr>
                                <w:t>General</w:t>
                              </w:r>
                              <w:r>
                                <w:rPr>
                                  <w:rFonts w:ascii="Arial"/>
                                  <w:spacing w:val="-8"/>
                                  <w:sz w:val="14"/>
                                </w:rPr>
                                <w:t xml:space="preserve"> </w:t>
                              </w:r>
                              <w:r>
                                <w:rPr>
                                  <w:rFonts w:ascii="Arial"/>
                                  <w:sz w:val="14"/>
                                </w:rPr>
                                <w:t>rate</w:t>
                              </w:r>
                              <w:r>
                                <w:rPr>
                                  <w:rFonts w:ascii="Arial"/>
                                  <w:spacing w:val="-9"/>
                                  <w:sz w:val="14"/>
                                </w:rPr>
                                <w:t xml:space="preserve"> </w:t>
                              </w:r>
                              <w:r>
                                <w:rPr>
                                  <w:rFonts w:ascii="Arial"/>
                                  <w:sz w:val="14"/>
                                </w:rPr>
                                <w:t>for</w:t>
                              </w:r>
                              <w:r>
                                <w:rPr>
                                  <w:rFonts w:ascii="Arial"/>
                                  <w:spacing w:val="-9"/>
                                  <w:sz w:val="14"/>
                                </w:rPr>
                                <w:t xml:space="preserve"> </w:t>
                              </w:r>
                              <w:r>
                                <w:rPr>
                                  <w:rFonts w:ascii="Arial"/>
                                  <w:sz w:val="14"/>
                                </w:rPr>
                                <w:t>rateable</w:t>
                              </w:r>
                              <w:r>
                                <w:rPr>
                                  <w:rFonts w:ascii="Arial"/>
                                  <w:spacing w:val="-9"/>
                                  <w:sz w:val="14"/>
                                </w:rPr>
                                <w:t xml:space="preserve"> </w:t>
                              </w:r>
                              <w:proofErr w:type="gramStart"/>
                              <w:r>
                                <w:rPr>
                                  <w:rFonts w:ascii="Arial"/>
                                  <w:sz w:val="14"/>
                                </w:rPr>
                                <w:t>mixed</w:t>
                              </w:r>
                              <w:r>
                                <w:rPr>
                                  <w:rFonts w:ascii="Arial"/>
                                  <w:spacing w:val="-9"/>
                                  <w:sz w:val="14"/>
                                </w:rPr>
                                <w:t xml:space="preserve"> </w:t>
                              </w:r>
                              <w:r>
                                <w:rPr>
                                  <w:rFonts w:ascii="Arial"/>
                                  <w:sz w:val="14"/>
                                </w:rPr>
                                <w:t>use</w:t>
                              </w:r>
                              <w:proofErr w:type="gramEnd"/>
                              <w:r>
                                <w:rPr>
                                  <w:rFonts w:ascii="Arial"/>
                                  <w:spacing w:val="-9"/>
                                  <w:sz w:val="14"/>
                                </w:rPr>
                                <w:t xml:space="preserve"> </w:t>
                              </w:r>
                              <w:r>
                                <w:rPr>
                                  <w:rFonts w:ascii="Arial"/>
                                  <w:spacing w:val="-2"/>
                                  <w:sz w:val="14"/>
                                </w:rPr>
                                <w:t>properties</w:t>
                              </w:r>
                            </w:p>
                            <w:p w14:paraId="6136B654" w14:textId="77777777" w:rsidR="003F3708" w:rsidRDefault="005D069D">
                              <w:pPr>
                                <w:spacing w:before="47"/>
                                <w:rPr>
                                  <w:rFonts w:ascii="Arial"/>
                                  <w:sz w:val="14"/>
                                </w:rPr>
                              </w:pPr>
                              <w:r>
                                <w:rPr>
                                  <w:rFonts w:ascii="Arial"/>
                                  <w:spacing w:val="-2"/>
                                  <w:sz w:val="14"/>
                                </w:rPr>
                                <w:t>General</w:t>
                              </w:r>
                              <w:r>
                                <w:rPr>
                                  <w:rFonts w:ascii="Arial"/>
                                  <w:spacing w:val="2"/>
                                  <w:sz w:val="14"/>
                                </w:rPr>
                                <w:t xml:space="preserve"> </w:t>
                              </w:r>
                              <w:r>
                                <w:rPr>
                                  <w:rFonts w:ascii="Arial"/>
                                  <w:spacing w:val="-2"/>
                                  <w:sz w:val="14"/>
                                </w:rPr>
                                <w:t>rate</w:t>
                              </w:r>
                              <w:r>
                                <w:rPr>
                                  <w:rFonts w:ascii="Arial"/>
                                  <w:spacing w:val="2"/>
                                  <w:sz w:val="14"/>
                                </w:rPr>
                                <w:t xml:space="preserve"> </w:t>
                              </w:r>
                              <w:r>
                                <w:rPr>
                                  <w:rFonts w:ascii="Arial"/>
                                  <w:spacing w:val="-2"/>
                                  <w:sz w:val="14"/>
                                </w:rPr>
                                <w:t>for</w:t>
                              </w:r>
                              <w:r>
                                <w:rPr>
                                  <w:rFonts w:ascii="Arial"/>
                                  <w:spacing w:val="1"/>
                                  <w:sz w:val="14"/>
                                </w:rPr>
                                <w:t xml:space="preserve"> </w:t>
                              </w:r>
                              <w:r>
                                <w:rPr>
                                  <w:rFonts w:ascii="Arial"/>
                                  <w:spacing w:val="-2"/>
                                  <w:sz w:val="14"/>
                                </w:rPr>
                                <w:t>rateable</w:t>
                              </w:r>
                              <w:r>
                                <w:rPr>
                                  <w:rFonts w:ascii="Arial"/>
                                  <w:spacing w:val="1"/>
                                  <w:sz w:val="14"/>
                                </w:rPr>
                                <w:t xml:space="preserve"> </w:t>
                              </w:r>
                              <w:r>
                                <w:rPr>
                                  <w:rFonts w:ascii="Arial"/>
                                  <w:spacing w:val="-2"/>
                                  <w:sz w:val="14"/>
                                </w:rPr>
                                <w:t>cultural</w:t>
                              </w:r>
                              <w:r>
                                <w:rPr>
                                  <w:rFonts w:ascii="Arial"/>
                                  <w:spacing w:val="2"/>
                                  <w:sz w:val="14"/>
                                </w:rPr>
                                <w:t xml:space="preserve"> </w:t>
                              </w:r>
                              <w:r>
                                <w:rPr>
                                  <w:rFonts w:ascii="Arial"/>
                                  <w:spacing w:val="-2"/>
                                  <w:sz w:val="14"/>
                                </w:rPr>
                                <w:t>&amp;</w:t>
                              </w:r>
                              <w:r>
                                <w:rPr>
                                  <w:rFonts w:ascii="Arial"/>
                                  <w:spacing w:val="3"/>
                                  <w:sz w:val="14"/>
                                </w:rPr>
                                <w:t xml:space="preserve"> </w:t>
                              </w:r>
                              <w:r>
                                <w:rPr>
                                  <w:rFonts w:ascii="Arial"/>
                                  <w:spacing w:val="-2"/>
                                  <w:sz w:val="14"/>
                                </w:rPr>
                                <w:t>recreational</w:t>
                              </w:r>
                              <w:r>
                                <w:rPr>
                                  <w:rFonts w:ascii="Arial"/>
                                  <w:spacing w:val="3"/>
                                  <w:sz w:val="14"/>
                                </w:rPr>
                                <w:t xml:space="preserve"> </w:t>
                              </w:r>
                              <w:r>
                                <w:rPr>
                                  <w:rFonts w:ascii="Arial"/>
                                  <w:spacing w:val="-2"/>
                                  <w:sz w:val="14"/>
                                </w:rPr>
                                <w:t>properties</w:t>
                              </w:r>
                            </w:p>
                          </w:txbxContent>
                        </wps:txbx>
                        <wps:bodyPr wrap="square" lIns="0" tIns="0" rIns="0" bIns="0" rtlCol="0">
                          <a:noAutofit/>
                        </wps:bodyPr>
                      </wps:wsp>
                      <wps:wsp>
                        <wps:cNvPr id="227" name="Textbox 227"/>
                        <wps:cNvSpPr txBox="1"/>
                        <wps:spPr>
                          <a:xfrm>
                            <a:off x="2620435" y="642357"/>
                            <a:ext cx="477520" cy="506095"/>
                          </a:xfrm>
                          <a:prstGeom prst="rect">
                            <a:avLst/>
                          </a:prstGeom>
                        </wps:spPr>
                        <wps:txbx>
                          <w:txbxContent>
                            <w:p w14:paraId="4127B2BC" w14:textId="77777777" w:rsidR="003F3708" w:rsidRDefault="005D069D">
                              <w:pPr>
                                <w:spacing w:line="156" w:lineRule="exact"/>
                                <w:ind w:left="1"/>
                                <w:rPr>
                                  <w:rFonts w:ascii="Arial"/>
                                  <w:sz w:val="14"/>
                                </w:rPr>
                              </w:pPr>
                              <w:r>
                                <w:rPr>
                                  <w:rFonts w:ascii="Arial"/>
                                  <w:spacing w:val="-2"/>
                                  <w:sz w:val="14"/>
                                </w:rPr>
                                <w:t>0.00255914</w:t>
                              </w:r>
                            </w:p>
                            <w:p w14:paraId="2B009BFB" w14:textId="77777777" w:rsidR="003F3708" w:rsidRDefault="005D069D">
                              <w:pPr>
                                <w:spacing w:before="52"/>
                                <w:ind w:left="1"/>
                                <w:rPr>
                                  <w:rFonts w:ascii="Arial"/>
                                  <w:sz w:val="14"/>
                                </w:rPr>
                              </w:pPr>
                              <w:r>
                                <w:rPr>
                                  <w:rFonts w:ascii="Arial"/>
                                  <w:spacing w:val="-2"/>
                                  <w:sz w:val="14"/>
                                </w:rPr>
                                <w:t>0.00110279</w:t>
                              </w:r>
                            </w:p>
                            <w:p w14:paraId="516CC32D" w14:textId="77777777" w:rsidR="003F3708" w:rsidRDefault="005D069D">
                              <w:pPr>
                                <w:spacing w:before="53"/>
                                <w:rPr>
                                  <w:rFonts w:ascii="Arial"/>
                                  <w:sz w:val="14"/>
                                </w:rPr>
                              </w:pPr>
                              <w:r>
                                <w:rPr>
                                  <w:rFonts w:ascii="Arial"/>
                                  <w:spacing w:val="-2"/>
                                  <w:sz w:val="14"/>
                                </w:rPr>
                                <w:t>0.00296118</w:t>
                              </w:r>
                            </w:p>
                            <w:p w14:paraId="54886AC4" w14:textId="77777777" w:rsidR="003F3708" w:rsidRDefault="005D069D">
                              <w:pPr>
                                <w:spacing w:before="53"/>
                                <w:rPr>
                                  <w:rFonts w:ascii="Arial"/>
                                  <w:sz w:val="14"/>
                                </w:rPr>
                              </w:pPr>
                              <w:r>
                                <w:rPr>
                                  <w:rFonts w:ascii="Arial"/>
                                  <w:spacing w:val="-2"/>
                                  <w:sz w:val="14"/>
                                </w:rPr>
                                <w:t>0.00143466</w:t>
                              </w:r>
                            </w:p>
                          </w:txbxContent>
                        </wps:txbx>
                        <wps:bodyPr wrap="square" lIns="0" tIns="0" rIns="0" bIns="0" rtlCol="0">
                          <a:noAutofit/>
                        </wps:bodyPr>
                      </wps:wsp>
                      <wps:wsp>
                        <wps:cNvPr id="228" name="Textbox 228"/>
                        <wps:cNvSpPr txBox="1"/>
                        <wps:spPr>
                          <a:xfrm>
                            <a:off x="3413606" y="645405"/>
                            <a:ext cx="476884" cy="506095"/>
                          </a:xfrm>
                          <a:prstGeom prst="rect">
                            <a:avLst/>
                          </a:prstGeom>
                        </wps:spPr>
                        <wps:txbx>
                          <w:txbxContent>
                            <w:p w14:paraId="699FE203" w14:textId="77777777" w:rsidR="003F3708" w:rsidRDefault="005D069D">
                              <w:pPr>
                                <w:spacing w:line="156" w:lineRule="exact"/>
                                <w:rPr>
                                  <w:rFonts w:ascii="Arial"/>
                                  <w:b/>
                                  <w:sz w:val="14"/>
                                </w:rPr>
                              </w:pPr>
                              <w:r>
                                <w:rPr>
                                  <w:rFonts w:ascii="Arial"/>
                                  <w:b/>
                                  <w:spacing w:val="-2"/>
                                  <w:sz w:val="14"/>
                                </w:rPr>
                                <w:t>0.00272578</w:t>
                              </w:r>
                            </w:p>
                            <w:p w14:paraId="35AE6B93" w14:textId="77777777" w:rsidR="003F3708" w:rsidRDefault="005D069D">
                              <w:pPr>
                                <w:spacing w:before="52"/>
                                <w:rPr>
                                  <w:rFonts w:ascii="Arial"/>
                                  <w:b/>
                                  <w:sz w:val="14"/>
                                </w:rPr>
                              </w:pPr>
                              <w:r>
                                <w:rPr>
                                  <w:rFonts w:ascii="Arial"/>
                                  <w:b/>
                                  <w:spacing w:val="-2"/>
                                  <w:sz w:val="14"/>
                                </w:rPr>
                                <w:t>0.00101644</w:t>
                              </w:r>
                            </w:p>
                            <w:p w14:paraId="7F61C21C" w14:textId="77777777" w:rsidR="003F3708" w:rsidRDefault="005D069D">
                              <w:pPr>
                                <w:spacing w:before="53"/>
                                <w:rPr>
                                  <w:rFonts w:ascii="Arial"/>
                                  <w:b/>
                                  <w:sz w:val="14"/>
                                </w:rPr>
                              </w:pPr>
                              <w:r>
                                <w:rPr>
                                  <w:rFonts w:ascii="Arial"/>
                                  <w:b/>
                                  <w:spacing w:val="-2"/>
                                  <w:sz w:val="14"/>
                                </w:rPr>
                                <w:t>0.00302925</w:t>
                              </w:r>
                            </w:p>
                            <w:p w14:paraId="6460B8F6" w14:textId="77777777" w:rsidR="003F3708" w:rsidRDefault="005D069D">
                              <w:pPr>
                                <w:spacing w:before="53"/>
                                <w:rPr>
                                  <w:rFonts w:ascii="Arial"/>
                                  <w:b/>
                                  <w:sz w:val="14"/>
                                </w:rPr>
                              </w:pPr>
                              <w:r>
                                <w:rPr>
                                  <w:rFonts w:ascii="Arial"/>
                                  <w:b/>
                                  <w:spacing w:val="-2"/>
                                  <w:sz w:val="14"/>
                                </w:rPr>
                                <w:t>0.00150944</w:t>
                              </w:r>
                            </w:p>
                          </w:txbxContent>
                        </wps:txbx>
                        <wps:bodyPr wrap="square" lIns="0" tIns="0" rIns="0" bIns="0" rtlCol="0">
                          <a:noAutofit/>
                        </wps:bodyPr>
                      </wps:wsp>
                      <wps:wsp>
                        <wps:cNvPr id="229" name="Textbox 229"/>
                        <wps:cNvSpPr txBox="1"/>
                        <wps:spPr>
                          <a:xfrm>
                            <a:off x="4411979" y="468621"/>
                            <a:ext cx="271145" cy="743585"/>
                          </a:xfrm>
                          <a:prstGeom prst="rect">
                            <a:avLst/>
                          </a:prstGeom>
                        </wps:spPr>
                        <wps:txbx>
                          <w:txbxContent>
                            <w:p w14:paraId="5ED721C0" w14:textId="77777777" w:rsidR="003F3708" w:rsidRDefault="005D069D">
                              <w:pPr>
                                <w:spacing w:line="156" w:lineRule="exact"/>
                                <w:rPr>
                                  <w:rFonts w:ascii="Arial"/>
                                  <w:b/>
                                  <w:sz w:val="14"/>
                                </w:rPr>
                              </w:pPr>
                              <w:r>
                                <w:rPr>
                                  <w:rFonts w:ascii="Arial"/>
                                  <w:b/>
                                  <w:spacing w:val="-2"/>
                                  <w:sz w:val="14"/>
                                </w:rPr>
                                <w:t>(7.4%)</w:t>
                              </w:r>
                            </w:p>
                            <w:p w14:paraId="7E36A594" w14:textId="77777777" w:rsidR="003F3708" w:rsidRDefault="005D069D">
                              <w:pPr>
                                <w:spacing w:before="132"/>
                                <w:ind w:left="91"/>
                                <w:rPr>
                                  <w:rFonts w:ascii="Arial"/>
                                  <w:b/>
                                  <w:sz w:val="14"/>
                                </w:rPr>
                              </w:pPr>
                              <w:r>
                                <w:rPr>
                                  <w:rFonts w:ascii="Arial"/>
                                  <w:b/>
                                  <w:spacing w:val="-4"/>
                                  <w:sz w:val="14"/>
                                </w:rPr>
                                <w:t>6.5%</w:t>
                              </w:r>
                            </w:p>
                            <w:p w14:paraId="117B0F03" w14:textId="77777777" w:rsidR="003F3708" w:rsidRDefault="005D069D">
                              <w:pPr>
                                <w:spacing w:before="52"/>
                                <w:rPr>
                                  <w:rFonts w:ascii="Arial"/>
                                  <w:b/>
                                  <w:sz w:val="14"/>
                                </w:rPr>
                              </w:pPr>
                              <w:r>
                                <w:rPr>
                                  <w:rFonts w:ascii="Arial"/>
                                  <w:b/>
                                  <w:spacing w:val="-2"/>
                                  <w:sz w:val="14"/>
                                </w:rPr>
                                <w:t>(7.8%)</w:t>
                              </w:r>
                            </w:p>
                            <w:p w14:paraId="38FB9D76" w14:textId="77777777" w:rsidR="003F3708" w:rsidRDefault="005D069D">
                              <w:pPr>
                                <w:spacing w:before="53"/>
                                <w:ind w:left="91"/>
                                <w:rPr>
                                  <w:rFonts w:ascii="Arial"/>
                                  <w:b/>
                                  <w:sz w:val="14"/>
                                </w:rPr>
                              </w:pPr>
                              <w:r>
                                <w:rPr>
                                  <w:rFonts w:ascii="Arial"/>
                                  <w:b/>
                                  <w:spacing w:val="-4"/>
                                  <w:sz w:val="14"/>
                                </w:rPr>
                                <w:t>2.3%</w:t>
                              </w:r>
                            </w:p>
                            <w:p w14:paraId="27D49AA0" w14:textId="77777777" w:rsidR="003F3708" w:rsidRDefault="005D069D">
                              <w:pPr>
                                <w:spacing w:before="134"/>
                                <w:ind w:left="91"/>
                                <w:rPr>
                                  <w:rFonts w:ascii="Arial"/>
                                  <w:b/>
                                  <w:sz w:val="14"/>
                                </w:rPr>
                              </w:pPr>
                              <w:r>
                                <w:rPr>
                                  <w:rFonts w:ascii="Arial"/>
                                  <w:b/>
                                  <w:spacing w:val="-4"/>
                                  <w:sz w:val="14"/>
                                </w:rPr>
                                <w:t>5.2%</w:t>
                              </w:r>
                            </w:p>
                          </w:txbxContent>
                        </wps:txbx>
                        <wps:bodyPr wrap="square" lIns="0" tIns="0" rIns="0" bIns="0" rtlCol="0">
                          <a:noAutofit/>
                        </wps:bodyPr>
                      </wps:wsp>
                    </wpg:wgp>
                  </a:graphicData>
                </a:graphic>
              </wp:anchor>
            </w:drawing>
          </mc:Choice>
          <mc:Fallback>
            <w:pict>
              <v:group w14:anchorId="53D1B237" id="Group 217" o:spid="_x0000_s1156" style="position:absolute;margin-left:47.65pt;margin-top:3.45pt;width:369pt;height:101.3pt;z-index:-15692288;mso-wrap-distance-left:0;mso-wrap-distance-right:0;mso-position-horizontal-relative:page;mso-position-vertical-relative:text" coordsize="46863,1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">
                <v:shape id="Graphic 218" o:spid="_x0000_s1157" style="position:absolute;width:46863;height:2641;visibility:visible;mso-wrap-style:square;v-text-anchor:top" coordsize="4686300,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" path="m4686300,263652l,263652,,,4686300,r,263652xe" fillcolor="#4f81bc" stroked="f">
                  <v:path arrowok="t"/>
                </v:shape>
                <v:shape id="Graphic 219" o:spid="_x0000_s1158" style="position:absolute;left:30998;top:2621;width:7944;height:10198;visibility:visible;mso-wrap-style:square;v-text-anchor:top" coordsize="794385,101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" path="m794004,1019556l,1019556,,,794004,r,1019556xe" fillcolor="#f1f1f1" stroked="f">
                  <v:path arrowok="t"/>
                </v:shape>
                <v:shape id="Graphic 220" o:spid="_x0000_s1159" style="position:absolute;left:23073;top:12755;width:15869;height:108;visibility:visible;mso-wrap-style:square;v-text-anchor:top" coordsize="158686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" path="m1586484,10668l,10668,,,1586484,r,10668xe" fillcolor="black" stroked="f">
                  <v:path arrowok="t"/>
                </v:shape>
                <v:shape id="Textbox 221" o:spid="_x0000_s1160" type="#_x0000_t202" style="position:absolute;left:7208;top:769;width:8820;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416D6305" w14:textId="77777777" w:rsidR="003F3708" w:rsidRDefault="005D069D">
                        <w:pPr>
                          <w:spacing w:line="156" w:lineRule="exact"/>
                          <w:rPr>
                            <w:rFonts w:ascii="Arial"/>
                            <w:b/>
                            <w:sz w:val="14"/>
                          </w:rPr>
                        </w:pPr>
                        <w:r>
                          <w:rPr>
                            <w:rFonts w:ascii="Arial"/>
                            <w:b/>
                            <w:color w:val="FFFFFF"/>
                            <w:sz w:val="14"/>
                          </w:rPr>
                          <w:t>Type</w:t>
                        </w:r>
                        <w:r>
                          <w:rPr>
                            <w:rFonts w:ascii="Arial"/>
                            <w:b/>
                            <w:color w:val="FFFFFF"/>
                            <w:spacing w:val="-8"/>
                            <w:sz w:val="14"/>
                          </w:rPr>
                          <w:t xml:space="preserve"> </w:t>
                        </w:r>
                        <w:r>
                          <w:rPr>
                            <w:rFonts w:ascii="Arial"/>
                            <w:b/>
                            <w:color w:val="FFFFFF"/>
                            <w:sz w:val="14"/>
                          </w:rPr>
                          <w:t>or</w:t>
                        </w:r>
                        <w:r>
                          <w:rPr>
                            <w:rFonts w:ascii="Arial"/>
                            <w:b/>
                            <w:color w:val="FFFFFF"/>
                            <w:spacing w:val="-7"/>
                            <w:sz w:val="14"/>
                          </w:rPr>
                          <w:t xml:space="preserve"> </w:t>
                        </w:r>
                        <w:r>
                          <w:rPr>
                            <w:rFonts w:ascii="Arial"/>
                            <w:b/>
                            <w:color w:val="FFFFFF"/>
                            <w:sz w:val="14"/>
                          </w:rPr>
                          <w:t>class</w:t>
                        </w:r>
                        <w:r>
                          <w:rPr>
                            <w:rFonts w:ascii="Arial"/>
                            <w:b/>
                            <w:color w:val="FFFFFF"/>
                            <w:spacing w:val="-9"/>
                            <w:sz w:val="14"/>
                          </w:rPr>
                          <w:t xml:space="preserve"> </w:t>
                        </w:r>
                        <w:r>
                          <w:rPr>
                            <w:rFonts w:ascii="Arial"/>
                            <w:b/>
                            <w:color w:val="FFFFFF"/>
                            <w:sz w:val="14"/>
                          </w:rPr>
                          <w:t>of</w:t>
                        </w:r>
                        <w:r>
                          <w:rPr>
                            <w:rFonts w:ascii="Arial"/>
                            <w:b/>
                            <w:color w:val="FFFFFF"/>
                            <w:spacing w:val="-9"/>
                            <w:sz w:val="14"/>
                          </w:rPr>
                          <w:t xml:space="preserve"> </w:t>
                        </w:r>
                        <w:r>
                          <w:rPr>
                            <w:rFonts w:ascii="Arial"/>
                            <w:b/>
                            <w:color w:val="FFFFFF"/>
                            <w:spacing w:val="-4"/>
                            <w:sz w:val="14"/>
                          </w:rPr>
                          <w:t>land</w:t>
                        </w:r>
                      </w:p>
                    </w:txbxContent>
                  </v:textbox>
                </v:shape>
                <v:shape id="Textbox 222" o:spid="_x0000_s1161" type="#_x0000_t202" style="position:absolute;left:25466;top:190;width:5511;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6EA172E9" w14:textId="77777777" w:rsidR="003F3708" w:rsidRDefault="005D069D">
                        <w:pPr>
                          <w:spacing w:line="156" w:lineRule="exact"/>
                          <w:rPr>
                            <w:rFonts w:ascii="Arial"/>
                            <w:b/>
                            <w:sz w:val="14"/>
                          </w:rPr>
                        </w:pPr>
                        <w:r>
                          <w:rPr>
                            <w:rFonts w:ascii="Arial"/>
                            <w:b/>
                            <w:color w:val="FFFFFF"/>
                            <w:spacing w:val="-2"/>
                            <w:sz w:val="14"/>
                          </w:rPr>
                          <w:t>2023/24</w:t>
                        </w:r>
                      </w:p>
                      <w:p w14:paraId="42C25765" w14:textId="77777777" w:rsidR="003F3708" w:rsidRDefault="005D069D">
                        <w:pPr>
                          <w:spacing w:before="38"/>
                          <w:ind w:left="83"/>
                          <w:rPr>
                            <w:rFonts w:ascii="Arial"/>
                            <w:b/>
                            <w:sz w:val="14"/>
                          </w:rPr>
                        </w:pPr>
                        <w:r>
                          <w:rPr>
                            <w:rFonts w:ascii="Arial"/>
                            <w:b/>
                            <w:color w:val="FFFFFF"/>
                            <w:spacing w:val="-2"/>
                            <w:sz w:val="14"/>
                          </w:rPr>
                          <w:t>cents/$CIV*</w:t>
                        </w:r>
                      </w:p>
                      <w:p w14:paraId="349F962F" w14:textId="77777777" w:rsidR="003F3708" w:rsidRDefault="005D069D">
                        <w:pPr>
                          <w:spacing w:before="33"/>
                          <w:ind w:left="117"/>
                          <w:rPr>
                            <w:rFonts w:ascii="Arial"/>
                            <w:sz w:val="14"/>
                          </w:rPr>
                        </w:pPr>
                        <w:r>
                          <w:rPr>
                            <w:rFonts w:ascii="Arial"/>
                            <w:spacing w:val="-2"/>
                            <w:sz w:val="14"/>
                          </w:rPr>
                          <w:t>0.00186704</w:t>
                        </w:r>
                      </w:p>
                      <w:p w14:paraId="69515067" w14:textId="77777777" w:rsidR="003F3708" w:rsidRDefault="005D069D">
                        <w:pPr>
                          <w:spacing w:before="53"/>
                          <w:ind w:left="116"/>
                          <w:rPr>
                            <w:rFonts w:ascii="Arial"/>
                            <w:sz w:val="14"/>
                          </w:rPr>
                        </w:pPr>
                        <w:r>
                          <w:rPr>
                            <w:rFonts w:ascii="Arial"/>
                            <w:spacing w:val="-2"/>
                            <w:sz w:val="14"/>
                          </w:rPr>
                          <w:t>0.00423838</w:t>
                        </w:r>
                      </w:p>
                    </w:txbxContent>
                  </v:textbox>
                </v:shape>
                <v:shape id="Textbox 223" o:spid="_x0000_s1162" type="#_x0000_t202" style="position:absolute;left:33389;top:190;width:11240;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1567CD9C" w14:textId="77777777" w:rsidR="003F3708" w:rsidRDefault="005D069D">
                        <w:pPr>
                          <w:tabs>
                            <w:tab w:val="left" w:pos="1243"/>
                          </w:tabs>
                          <w:spacing w:before="3" w:line="189" w:lineRule="auto"/>
                          <w:ind w:left="83" w:right="18" w:hanging="84"/>
                          <w:rPr>
                            <w:rFonts w:ascii="Arial"/>
                            <w:b/>
                            <w:sz w:val="14"/>
                          </w:rPr>
                        </w:pPr>
                        <w:r>
                          <w:rPr>
                            <w:rFonts w:ascii="Arial"/>
                            <w:b/>
                            <w:color w:val="FFFFFF"/>
                            <w:spacing w:val="-2"/>
                            <w:sz w:val="14"/>
                          </w:rPr>
                          <w:t>2024/25</w:t>
                        </w:r>
                        <w:r>
                          <w:rPr>
                            <w:rFonts w:ascii="Arial"/>
                            <w:b/>
                            <w:color w:val="FFFFFF"/>
                            <w:sz w:val="14"/>
                          </w:rPr>
                          <w:tab/>
                        </w:r>
                        <w:r>
                          <w:rPr>
                            <w:rFonts w:ascii="Arial"/>
                            <w:b/>
                            <w:color w:val="FFFFFF"/>
                            <w:spacing w:val="-4"/>
                            <w:position w:val="-8"/>
                            <w:sz w:val="14"/>
                          </w:rPr>
                          <w:t>Change</w:t>
                        </w:r>
                        <w:r>
                          <w:rPr>
                            <w:rFonts w:ascii="Arial"/>
                            <w:b/>
                            <w:color w:val="FFFFFF"/>
                            <w:spacing w:val="40"/>
                            <w:position w:val="-8"/>
                            <w:sz w:val="14"/>
                          </w:rPr>
                          <w:t xml:space="preserve"> </w:t>
                        </w:r>
                        <w:r>
                          <w:rPr>
                            <w:rFonts w:ascii="Arial"/>
                            <w:b/>
                            <w:color w:val="FFFFFF"/>
                            <w:spacing w:val="-2"/>
                            <w:sz w:val="14"/>
                          </w:rPr>
                          <w:t>cents/$CIV*</w:t>
                        </w:r>
                      </w:p>
                      <w:p w14:paraId="4A47983D" w14:textId="77777777" w:rsidR="003F3708" w:rsidRDefault="005D069D">
                        <w:pPr>
                          <w:spacing w:before="45"/>
                          <w:ind w:left="117"/>
                          <w:rPr>
                            <w:rFonts w:ascii="Arial"/>
                            <w:b/>
                            <w:sz w:val="14"/>
                          </w:rPr>
                        </w:pPr>
                        <w:r>
                          <w:rPr>
                            <w:rFonts w:ascii="Arial"/>
                            <w:b/>
                            <w:spacing w:val="-2"/>
                            <w:sz w:val="14"/>
                          </w:rPr>
                          <w:t>0.00201259</w:t>
                        </w:r>
                      </w:p>
                      <w:p w14:paraId="37A82956" w14:textId="77777777" w:rsidR="003F3708" w:rsidRDefault="005D069D">
                        <w:pPr>
                          <w:spacing w:before="53"/>
                          <w:ind w:left="117"/>
                          <w:rPr>
                            <w:rFonts w:ascii="Arial"/>
                            <w:b/>
                            <w:sz w:val="14"/>
                          </w:rPr>
                        </w:pPr>
                        <w:r>
                          <w:rPr>
                            <w:rFonts w:ascii="Arial"/>
                            <w:b/>
                            <w:spacing w:val="-2"/>
                            <w:sz w:val="14"/>
                          </w:rPr>
                          <w:t>0.00392480</w:t>
                        </w:r>
                      </w:p>
                    </w:txbxContent>
                  </v:textbox>
                </v:shape>
                <v:shape id="Textbox 224" o:spid="_x0000_s1163" type="#_x0000_t202" style="position:absolute;left:182;top:2689;width:22359;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36490B5A" w14:textId="77777777" w:rsidR="003F3708" w:rsidRDefault="005D069D">
                        <w:pPr>
                          <w:spacing w:line="156" w:lineRule="exact"/>
                          <w:rPr>
                            <w:rFonts w:ascii="Arial"/>
                            <w:sz w:val="14"/>
                          </w:rPr>
                        </w:pPr>
                        <w:r>
                          <w:rPr>
                            <w:rFonts w:ascii="Arial"/>
                            <w:spacing w:val="-2"/>
                            <w:sz w:val="14"/>
                          </w:rPr>
                          <w:t>General</w:t>
                        </w:r>
                        <w:r>
                          <w:rPr>
                            <w:rFonts w:ascii="Arial"/>
                            <w:spacing w:val="3"/>
                            <w:sz w:val="14"/>
                          </w:rPr>
                          <w:t xml:space="preserve"> </w:t>
                        </w:r>
                        <w:r>
                          <w:rPr>
                            <w:rFonts w:ascii="Arial"/>
                            <w:spacing w:val="-2"/>
                            <w:sz w:val="14"/>
                          </w:rPr>
                          <w:t>rate</w:t>
                        </w:r>
                        <w:r>
                          <w:rPr>
                            <w:rFonts w:ascii="Arial"/>
                            <w:spacing w:val="2"/>
                            <w:sz w:val="14"/>
                          </w:rPr>
                          <w:t xml:space="preserve"> </w:t>
                        </w:r>
                        <w:r>
                          <w:rPr>
                            <w:rFonts w:ascii="Arial"/>
                            <w:spacing w:val="-2"/>
                            <w:sz w:val="14"/>
                          </w:rPr>
                          <w:t>for</w:t>
                        </w:r>
                        <w:r>
                          <w:rPr>
                            <w:rFonts w:ascii="Arial"/>
                            <w:spacing w:val="2"/>
                            <w:sz w:val="14"/>
                          </w:rPr>
                          <w:t xml:space="preserve"> </w:t>
                        </w:r>
                        <w:r>
                          <w:rPr>
                            <w:rFonts w:ascii="Arial"/>
                            <w:spacing w:val="-2"/>
                            <w:sz w:val="14"/>
                          </w:rPr>
                          <w:t>rateable</w:t>
                        </w:r>
                        <w:r>
                          <w:rPr>
                            <w:rFonts w:ascii="Arial"/>
                            <w:spacing w:val="1"/>
                            <w:sz w:val="14"/>
                          </w:rPr>
                          <w:t xml:space="preserve"> </w:t>
                        </w:r>
                        <w:r>
                          <w:rPr>
                            <w:rFonts w:ascii="Arial"/>
                            <w:spacing w:val="-2"/>
                            <w:sz w:val="14"/>
                          </w:rPr>
                          <w:t>residential</w:t>
                        </w:r>
                        <w:r>
                          <w:rPr>
                            <w:rFonts w:ascii="Arial"/>
                            <w:spacing w:val="3"/>
                            <w:sz w:val="14"/>
                          </w:rPr>
                          <w:t xml:space="preserve"> </w:t>
                        </w:r>
                        <w:r>
                          <w:rPr>
                            <w:rFonts w:ascii="Arial"/>
                            <w:spacing w:val="-2"/>
                            <w:sz w:val="14"/>
                          </w:rPr>
                          <w:t>properties</w:t>
                        </w:r>
                      </w:p>
                      <w:p w14:paraId="2B455756" w14:textId="77777777" w:rsidR="003F3708" w:rsidRDefault="005D069D">
                        <w:pPr>
                          <w:spacing w:before="52"/>
                          <w:rPr>
                            <w:rFonts w:ascii="Arial"/>
                            <w:sz w:val="14"/>
                          </w:rPr>
                        </w:pPr>
                        <w:r>
                          <w:rPr>
                            <w:rFonts w:ascii="Arial"/>
                            <w:spacing w:val="-2"/>
                            <w:sz w:val="14"/>
                          </w:rPr>
                          <w:t>General</w:t>
                        </w:r>
                        <w:r>
                          <w:rPr>
                            <w:rFonts w:ascii="Arial"/>
                            <w:spacing w:val="5"/>
                            <w:sz w:val="14"/>
                          </w:rPr>
                          <w:t xml:space="preserve"> </w:t>
                        </w:r>
                        <w:r>
                          <w:rPr>
                            <w:rFonts w:ascii="Arial"/>
                            <w:spacing w:val="-2"/>
                            <w:sz w:val="14"/>
                          </w:rPr>
                          <w:t>rate</w:t>
                        </w:r>
                        <w:r>
                          <w:rPr>
                            <w:rFonts w:ascii="Arial"/>
                            <w:spacing w:val="4"/>
                            <w:sz w:val="14"/>
                          </w:rPr>
                          <w:t xml:space="preserve"> </w:t>
                        </w:r>
                        <w:r>
                          <w:rPr>
                            <w:rFonts w:ascii="Arial"/>
                            <w:spacing w:val="-2"/>
                            <w:sz w:val="14"/>
                          </w:rPr>
                          <w:t>for</w:t>
                        </w:r>
                        <w:r>
                          <w:rPr>
                            <w:rFonts w:ascii="Arial"/>
                            <w:spacing w:val="4"/>
                            <w:sz w:val="14"/>
                          </w:rPr>
                          <w:t xml:space="preserve"> </w:t>
                        </w:r>
                        <w:r>
                          <w:rPr>
                            <w:rFonts w:ascii="Arial"/>
                            <w:spacing w:val="-2"/>
                            <w:sz w:val="14"/>
                          </w:rPr>
                          <w:t>rateable</w:t>
                        </w:r>
                        <w:r>
                          <w:rPr>
                            <w:rFonts w:ascii="Arial"/>
                            <w:spacing w:val="3"/>
                            <w:sz w:val="14"/>
                          </w:rPr>
                          <w:t xml:space="preserve"> </w:t>
                        </w:r>
                        <w:r>
                          <w:rPr>
                            <w:rFonts w:ascii="Arial"/>
                            <w:spacing w:val="-2"/>
                            <w:sz w:val="14"/>
                          </w:rPr>
                          <w:t>commercial/industrial</w:t>
                        </w:r>
                        <w:r>
                          <w:rPr>
                            <w:rFonts w:ascii="Arial"/>
                            <w:spacing w:val="4"/>
                            <w:sz w:val="14"/>
                          </w:rPr>
                          <w:t xml:space="preserve"> </w:t>
                        </w:r>
                        <w:r>
                          <w:rPr>
                            <w:rFonts w:ascii="Arial"/>
                            <w:spacing w:val="-2"/>
                            <w:sz w:val="14"/>
                          </w:rPr>
                          <w:t>properties</w:t>
                        </w:r>
                      </w:p>
                    </w:txbxContent>
                  </v:textbox>
                </v:shape>
                <v:shape id="Textbox 225" o:spid="_x0000_s1164" type="#_x0000_t202" style="position:absolute;left:44698;top:2811;width:2134;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543BC7D1" w14:textId="77777777" w:rsidR="003F3708" w:rsidRDefault="005D069D">
                        <w:pPr>
                          <w:spacing w:line="156" w:lineRule="exact"/>
                          <w:rPr>
                            <w:rFonts w:ascii="Arial"/>
                            <w:b/>
                            <w:sz w:val="14"/>
                          </w:rPr>
                        </w:pPr>
                        <w:r>
                          <w:rPr>
                            <w:rFonts w:ascii="Arial"/>
                            <w:b/>
                            <w:spacing w:val="-4"/>
                            <w:sz w:val="14"/>
                          </w:rPr>
                          <w:t>7.8%</w:t>
                        </w:r>
                      </w:p>
                    </w:txbxContent>
                  </v:textbox>
                </v:shape>
                <v:shape id="Textbox 226" o:spid="_x0000_s1165" type="#_x0000_t202" style="position:absolute;left:182;top:6423;width:22568;height:5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460D7367" w14:textId="77777777" w:rsidR="003F3708" w:rsidRDefault="005D069D">
                        <w:pPr>
                          <w:spacing w:line="319" w:lineRule="auto"/>
                          <w:ind w:right="796" w:hanging="1"/>
                          <w:rPr>
                            <w:rFonts w:ascii="Arial"/>
                            <w:sz w:val="14"/>
                          </w:rPr>
                        </w:pPr>
                        <w:r>
                          <w:rPr>
                            <w:rFonts w:ascii="Arial"/>
                            <w:sz w:val="14"/>
                          </w:rPr>
                          <w:t>General rate for rateable vacant land</w:t>
                        </w:r>
                        <w:r>
                          <w:rPr>
                            <w:rFonts w:ascii="Arial"/>
                            <w:spacing w:val="40"/>
                            <w:sz w:val="14"/>
                          </w:rPr>
                          <w:t xml:space="preserve"> </w:t>
                        </w:r>
                        <w:r>
                          <w:rPr>
                            <w:rFonts w:ascii="Arial"/>
                            <w:sz w:val="14"/>
                          </w:rPr>
                          <w:t>General</w:t>
                        </w:r>
                        <w:r>
                          <w:rPr>
                            <w:rFonts w:ascii="Arial"/>
                            <w:spacing w:val="-10"/>
                            <w:sz w:val="14"/>
                          </w:rPr>
                          <w:t xml:space="preserve"> </w:t>
                        </w:r>
                        <w:r>
                          <w:rPr>
                            <w:rFonts w:ascii="Arial"/>
                            <w:sz w:val="14"/>
                          </w:rPr>
                          <w:t>rate</w:t>
                        </w:r>
                        <w:r>
                          <w:rPr>
                            <w:rFonts w:ascii="Arial"/>
                            <w:spacing w:val="-10"/>
                            <w:sz w:val="14"/>
                          </w:rPr>
                          <w:t xml:space="preserve"> </w:t>
                        </w:r>
                        <w:r>
                          <w:rPr>
                            <w:rFonts w:ascii="Arial"/>
                            <w:sz w:val="14"/>
                          </w:rPr>
                          <w:t>for</w:t>
                        </w:r>
                        <w:r>
                          <w:rPr>
                            <w:rFonts w:ascii="Arial"/>
                            <w:spacing w:val="-10"/>
                            <w:sz w:val="14"/>
                          </w:rPr>
                          <w:t xml:space="preserve"> </w:t>
                        </w:r>
                        <w:r>
                          <w:rPr>
                            <w:rFonts w:ascii="Arial"/>
                            <w:sz w:val="14"/>
                          </w:rPr>
                          <w:t>rateable</w:t>
                        </w:r>
                        <w:r>
                          <w:rPr>
                            <w:rFonts w:ascii="Arial"/>
                            <w:spacing w:val="-9"/>
                            <w:sz w:val="14"/>
                          </w:rPr>
                          <w:t xml:space="preserve"> </w:t>
                        </w:r>
                        <w:r>
                          <w:rPr>
                            <w:rFonts w:ascii="Arial"/>
                            <w:sz w:val="14"/>
                          </w:rPr>
                          <w:t>farm</w:t>
                        </w:r>
                        <w:r>
                          <w:rPr>
                            <w:rFonts w:ascii="Arial"/>
                            <w:spacing w:val="-10"/>
                            <w:sz w:val="14"/>
                          </w:rPr>
                          <w:t xml:space="preserve"> </w:t>
                        </w:r>
                        <w:r>
                          <w:rPr>
                            <w:rFonts w:ascii="Arial"/>
                            <w:sz w:val="14"/>
                          </w:rPr>
                          <w:t>properties</w:t>
                        </w:r>
                      </w:p>
                      <w:p w14:paraId="0D110698" w14:textId="77777777" w:rsidR="003F3708" w:rsidRDefault="005D069D">
                        <w:pPr>
                          <w:spacing w:line="160" w:lineRule="exact"/>
                          <w:rPr>
                            <w:rFonts w:ascii="Arial"/>
                            <w:sz w:val="14"/>
                          </w:rPr>
                        </w:pPr>
                        <w:r>
                          <w:rPr>
                            <w:rFonts w:ascii="Arial"/>
                            <w:sz w:val="14"/>
                          </w:rPr>
                          <w:t>General</w:t>
                        </w:r>
                        <w:r>
                          <w:rPr>
                            <w:rFonts w:ascii="Arial"/>
                            <w:spacing w:val="-8"/>
                            <w:sz w:val="14"/>
                          </w:rPr>
                          <w:t xml:space="preserve"> </w:t>
                        </w:r>
                        <w:r>
                          <w:rPr>
                            <w:rFonts w:ascii="Arial"/>
                            <w:sz w:val="14"/>
                          </w:rPr>
                          <w:t>rate</w:t>
                        </w:r>
                        <w:r>
                          <w:rPr>
                            <w:rFonts w:ascii="Arial"/>
                            <w:spacing w:val="-9"/>
                            <w:sz w:val="14"/>
                          </w:rPr>
                          <w:t xml:space="preserve"> </w:t>
                        </w:r>
                        <w:r>
                          <w:rPr>
                            <w:rFonts w:ascii="Arial"/>
                            <w:sz w:val="14"/>
                          </w:rPr>
                          <w:t>for</w:t>
                        </w:r>
                        <w:r>
                          <w:rPr>
                            <w:rFonts w:ascii="Arial"/>
                            <w:spacing w:val="-9"/>
                            <w:sz w:val="14"/>
                          </w:rPr>
                          <w:t xml:space="preserve"> </w:t>
                        </w:r>
                        <w:r>
                          <w:rPr>
                            <w:rFonts w:ascii="Arial"/>
                            <w:sz w:val="14"/>
                          </w:rPr>
                          <w:t>rateable</w:t>
                        </w:r>
                        <w:r>
                          <w:rPr>
                            <w:rFonts w:ascii="Arial"/>
                            <w:spacing w:val="-9"/>
                            <w:sz w:val="14"/>
                          </w:rPr>
                          <w:t xml:space="preserve"> </w:t>
                        </w:r>
                        <w:proofErr w:type="gramStart"/>
                        <w:r>
                          <w:rPr>
                            <w:rFonts w:ascii="Arial"/>
                            <w:sz w:val="14"/>
                          </w:rPr>
                          <w:t>mixed</w:t>
                        </w:r>
                        <w:r>
                          <w:rPr>
                            <w:rFonts w:ascii="Arial"/>
                            <w:spacing w:val="-9"/>
                            <w:sz w:val="14"/>
                          </w:rPr>
                          <w:t xml:space="preserve"> </w:t>
                        </w:r>
                        <w:r>
                          <w:rPr>
                            <w:rFonts w:ascii="Arial"/>
                            <w:sz w:val="14"/>
                          </w:rPr>
                          <w:t>use</w:t>
                        </w:r>
                        <w:proofErr w:type="gramEnd"/>
                        <w:r>
                          <w:rPr>
                            <w:rFonts w:ascii="Arial"/>
                            <w:spacing w:val="-9"/>
                            <w:sz w:val="14"/>
                          </w:rPr>
                          <w:t xml:space="preserve"> </w:t>
                        </w:r>
                        <w:r>
                          <w:rPr>
                            <w:rFonts w:ascii="Arial"/>
                            <w:spacing w:val="-2"/>
                            <w:sz w:val="14"/>
                          </w:rPr>
                          <w:t>properties</w:t>
                        </w:r>
                      </w:p>
                      <w:p w14:paraId="6136B654" w14:textId="77777777" w:rsidR="003F3708" w:rsidRDefault="005D069D">
                        <w:pPr>
                          <w:spacing w:before="47"/>
                          <w:rPr>
                            <w:rFonts w:ascii="Arial"/>
                            <w:sz w:val="14"/>
                          </w:rPr>
                        </w:pPr>
                        <w:r>
                          <w:rPr>
                            <w:rFonts w:ascii="Arial"/>
                            <w:spacing w:val="-2"/>
                            <w:sz w:val="14"/>
                          </w:rPr>
                          <w:t>General</w:t>
                        </w:r>
                        <w:r>
                          <w:rPr>
                            <w:rFonts w:ascii="Arial"/>
                            <w:spacing w:val="2"/>
                            <w:sz w:val="14"/>
                          </w:rPr>
                          <w:t xml:space="preserve"> </w:t>
                        </w:r>
                        <w:r>
                          <w:rPr>
                            <w:rFonts w:ascii="Arial"/>
                            <w:spacing w:val="-2"/>
                            <w:sz w:val="14"/>
                          </w:rPr>
                          <w:t>rate</w:t>
                        </w:r>
                        <w:r>
                          <w:rPr>
                            <w:rFonts w:ascii="Arial"/>
                            <w:spacing w:val="2"/>
                            <w:sz w:val="14"/>
                          </w:rPr>
                          <w:t xml:space="preserve"> </w:t>
                        </w:r>
                        <w:r>
                          <w:rPr>
                            <w:rFonts w:ascii="Arial"/>
                            <w:spacing w:val="-2"/>
                            <w:sz w:val="14"/>
                          </w:rPr>
                          <w:t>for</w:t>
                        </w:r>
                        <w:r>
                          <w:rPr>
                            <w:rFonts w:ascii="Arial"/>
                            <w:spacing w:val="1"/>
                            <w:sz w:val="14"/>
                          </w:rPr>
                          <w:t xml:space="preserve"> </w:t>
                        </w:r>
                        <w:r>
                          <w:rPr>
                            <w:rFonts w:ascii="Arial"/>
                            <w:spacing w:val="-2"/>
                            <w:sz w:val="14"/>
                          </w:rPr>
                          <w:t>rateable</w:t>
                        </w:r>
                        <w:r>
                          <w:rPr>
                            <w:rFonts w:ascii="Arial"/>
                            <w:spacing w:val="1"/>
                            <w:sz w:val="14"/>
                          </w:rPr>
                          <w:t xml:space="preserve"> </w:t>
                        </w:r>
                        <w:r>
                          <w:rPr>
                            <w:rFonts w:ascii="Arial"/>
                            <w:spacing w:val="-2"/>
                            <w:sz w:val="14"/>
                          </w:rPr>
                          <w:t>cultural</w:t>
                        </w:r>
                        <w:r>
                          <w:rPr>
                            <w:rFonts w:ascii="Arial"/>
                            <w:spacing w:val="2"/>
                            <w:sz w:val="14"/>
                          </w:rPr>
                          <w:t xml:space="preserve"> </w:t>
                        </w:r>
                        <w:r>
                          <w:rPr>
                            <w:rFonts w:ascii="Arial"/>
                            <w:spacing w:val="-2"/>
                            <w:sz w:val="14"/>
                          </w:rPr>
                          <w:t>&amp;</w:t>
                        </w:r>
                        <w:r>
                          <w:rPr>
                            <w:rFonts w:ascii="Arial"/>
                            <w:spacing w:val="3"/>
                            <w:sz w:val="14"/>
                          </w:rPr>
                          <w:t xml:space="preserve"> </w:t>
                        </w:r>
                        <w:r>
                          <w:rPr>
                            <w:rFonts w:ascii="Arial"/>
                            <w:spacing w:val="-2"/>
                            <w:sz w:val="14"/>
                          </w:rPr>
                          <w:t>recreational</w:t>
                        </w:r>
                        <w:r>
                          <w:rPr>
                            <w:rFonts w:ascii="Arial"/>
                            <w:spacing w:val="3"/>
                            <w:sz w:val="14"/>
                          </w:rPr>
                          <w:t xml:space="preserve"> </w:t>
                        </w:r>
                        <w:r>
                          <w:rPr>
                            <w:rFonts w:ascii="Arial"/>
                            <w:spacing w:val="-2"/>
                            <w:sz w:val="14"/>
                          </w:rPr>
                          <w:t>properties</w:t>
                        </w:r>
                      </w:p>
                    </w:txbxContent>
                  </v:textbox>
                </v:shape>
                <v:shape id="Textbox 227" o:spid="_x0000_s1166" type="#_x0000_t202" style="position:absolute;left:26204;top:6423;width:4775;height:5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4127B2BC" w14:textId="77777777" w:rsidR="003F3708" w:rsidRDefault="005D069D">
                        <w:pPr>
                          <w:spacing w:line="156" w:lineRule="exact"/>
                          <w:ind w:left="1"/>
                          <w:rPr>
                            <w:rFonts w:ascii="Arial"/>
                            <w:sz w:val="14"/>
                          </w:rPr>
                        </w:pPr>
                        <w:r>
                          <w:rPr>
                            <w:rFonts w:ascii="Arial"/>
                            <w:spacing w:val="-2"/>
                            <w:sz w:val="14"/>
                          </w:rPr>
                          <w:t>0.00255914</w:t>
                        </w:r>
                      </w:p>
                      <w:p w14:paraId="2B009BFB" w14:textId="77777777" w:rsidR="003F3708" w:rsidRDefault="005D069D">
                        <w:pPr>
                          <w:spacing w:before="52"/>
                          <w:ind w:left="1"/>
                          <w:rPr>
                            <w:rFonts w:ascii="Arial"/>
                            <w:sz w:val="14"/>
                          </w:rPr>
                        </w:pPr>
                        <w:r>
                          <w:rPr>
                            <w:rFonts w:ascii="Arial"/>
                            <w:spacing w:val="-2"/>
                            <w:sz w:val="14"/>
                          </w:rPr>
                          <w:t>0.00110279</w:t>
                        </w:r>
                      </w:p>
                      <w:p w14:paraId="516CC32D" w14:textId="77777777" w:rsidR="003F3708" w:rsidRDefault="005D069D">
                        <w:pPr>
                          <w:spacing w:before="53"/>
                          <w:rPr>
                            <w:rFonts w:ascii="Arial"/>
                            <w:sz w:val="14"/>
                          </w:rPr>
                        </w:pPr>
                        <w:r>
                          <w:rPr>
                            <w:rFonts w:ascii="Arial"/>
                            <w:spacing w:val="-2"/>
                            <w:sz w:val="14"/>
                          </w:rPr>
                          <w:t>0.00296118</w:t>
                        </w:r>
                      </w:p>
                      <w:p w14:paraId="54886AC4" w14:textId="77777777" w:rsidR="003F3708" w:rsidRDefault="005D069D">
                        <w:pPr>
                          <w:spacing w:before="53"/>
                          <w:rPr>
                            <w:rFonts w:ascii="Arial"/>
                            <w:sz w:val="14"/>
                          </w:rPr>
                        </w:pPr>
                        <w:r>
                          <w:rPr>
                            <w:rFonts w:ascii="Arial"/>
                            <w:spacing w:val="-2"/>
                            <w:sz w:val="14"/>
                          </w:rPr>
                          <w:t>0.00143466</w:t>
                        </w:r>
                      </w:p>
                    </w:txbxContent>
                  </v:textbox>
                </v:shape>
                <v:shape id="Textbox 228" o:spid="_x0000_s1167" type="#_x0000_t202" style="position:absolute;left:34136;top:6454;width:4768;height:5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699FE203" w14:textId="77777777" w:rsidR="003F3708" w:rsidRDefault="005D069D">
                        <w:pPr>
                          <w:spacing w:line="156" w:lineRule="exact"/>
                          <w:rPr>
                            <w:rFonts w:ascii="Arial"/>
                            <w:b/>
                            <w:sz w:val="14"/>
                          </w:rPr>
                        </w:pPr>
                        <w:r>
                          <w:rPr>
                            <w:rFonts w:ascii="Arial"/>
                            <w:b/>
                            <w:spacing w:val="-2"/>
                            <w:sz w:val="14"/>
                          </w:rPr>
                          <w:t>0.00272578</w:t>
                        </w:r>
                      </w:p>
                      <w:p w14:paraId="35AE6B93" w14:textId="77777777" w:rsidR="003F3708" w:rsidRDefault="005D069D">
                        <w:pPr>
                          <w:spacing w:before="52"/>
                          <w:rPr>
                            <w:rFonts w:ascii="Arial"/>
                            <w:b/>
                            <w:sz w:val="14"/>
                          </w:rPr>
                        </w:pPr>
                        <w:r>
                          <w:rPr>
                            <w:rFonts w:ascii="Arial"/>
                            <w:b/>
                            <w:spacing w:val="-2"/>
                            <w:sz w:val="14"/>
                          </w:rPr>
                          <w:t>0.00101644</w:t>
                        </w:r>
                      </w:p>
                      <w:p w14:paraId="7F61C21C" w14:textId="77777777" w:rsidR="003F3708" w:rsidRDefault="005D069D">
                        <w:pPr>
                          <w:spacing w:before="53"/>
                          <w:rPr>
                            <w:rFonts w:ascii="Arial"/>
                            <w:b/>
                            <w:sz w:val="14"/>
                          </w:rPr>
                        </w:pPr>
                        <w:r>
                          <w:rPr>
                            <w:rFonts w:ascii="Arial"/>
                            <w:b/>
                            <w:spacing w:val="-2"/>
                            <w:sz w:val="14"/>
                          </w:rPr>
                          <w:t>0.00302925</w:t>
                        </w:r>
                      </w:p>
                      <w:p w14:paraId="6460B8F6" w14:textId="77777777" w:rsidR="003F3708" w:rsidRDefault="005D069D">
                        <w:pPr>
                          <w:spacing w:before="53"/>
                          <w:rPr>
                            <w:rFonts w:ascii="Arial"/>
                            <w:b/>
                            <w:sz w:val="14"/>
                          </w:rPr>
                        </w:pPr>
                        <w:r>
                          <w:rPr>
                            <w:rFonts w:ascii="Arial"/>
                            <w:b/>
                            <w:spacing w:val="-2"/>
                            <w:sz w:val="14"/>
                          </w:rPr>
                          <w:t>0.00150944</w:t>
                        </w:r>
                      </w:p>
                    </w:txbxContent>
                  </v:textbox>
                </v:shape>
                <v:shape id="Textbox 229" o:spid="_x0000_s1168" type="#_x0000_t202" style="position:absolute;left:44119;top:4686;width:2712;height:7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5ED721C0" w14:textId="77777777" w:rsidR="003F3708" w:rsidRDefault="005D069D">
                        <w:pPr>
                          <w:spacing w:line="156" w:lineRule="exact"/>
                          <w:rPr>
                            <w:rFonts w:ascii="Arial"/>
                            <w:b/>
                            <w:sz w:val="14"/>
                          </w:rPr>
                        </w:pPr>
                        <w:r>
                          <w:rPr>
                            <w:rFonts w:ascii="Arial"/>
                            <w:b/>
                            <w:spacing w:val="-2"/>
                            <w:sz w:val="14"/>
                          </w:rPr>
                          <w:t>(7.4%)</w:t>
                        </w:r>
                      </w:p>
                      <w:p w14:paraId="7E36A594" w14:textId="77777777" w:rsidR="003F3708" w:rsidRDefault="005D069D">
                        <w:pPr>
                          <w:spacing w:before="132"/>
                          <w:ind w:left="91"/>
                          <w:rPr>
                            <w:rFonts w:ascii="Arial"/>
                            <w:b/>
                            <w:sz w:val="14"/>
                          </w:rPr>
                        </w:pPr>
                        <w:r>
                          <w:rPr>
                            <w:rFonts w:ascii="Arial"/>
                            <w:b/>
                            <w:spacing w:val="-4"/>
                            <w:sz w:val="14"/>
                          </w:rPr>
                          <w:t>6.5%</w:t>
                        </w:r>
                      </w:p>
                      <w:p w14:paraId="117B0F03" w14:textId="77777777" w:rsidR="003F3708" w:rsidRDefault="005D069D">
                        <w:pPr>
                          <w:spacing w:before="52"/>
                          <w:rPr>
                            <w:rFonts w:ascii="Arial"/>
                            <w:b/>
                            <w:sz w:val="14"/>
                          </w:rPr>
                        </w:pPr>
                        <w:r>
                          <w:rPr>
                            <w:rFonts w:ascii="Arial"/>
                            <w:b/>
                            <w:spacing w:val="-2"/>
                            <w:sz w:val="14"/>
                          </w:rPr>
                          <w:t>(7.8%)</w:t>
                        </w:r>
                      </w:p>
                      <w:p w14:paraId="38FB9D76" w14:textId="77777777" w:rsidR="003F3708" w:rsidRDefault="005D069D">
                        <w:pPr>
                          <w:spacing w:before="53"/>
                          <w:ind w:left="91"/>
                          <w:rPr>
                            <w:rFonts w:ascii="Arial"/>
                            <w:b/>
                            <w:sz w:val="14"/>
                          </w:rPr>
                        </w:pPr>
                        <w:r>
                          <w:rPr>
                            <w:rFonts w:ascii="Arial"/>
                            <w:b/>
                            <w:spacing w:val="-4"/>
                            <w:sz w:val="14"/>
                          </w:rPr>
                          <w:t>2.3%</w:t>
                        </w:r>
                      </w:p>
                      <w:p w14:paraId="27D49AA0" w14:textId="77777777" w:rsidR="003F3708" w:rsidRDefault="005D069D">
                        <w:pPr>
                          <w:spacing w:before="134"/>
                          <w:ind w:left="91"/>
                          <w:rPr>
                            <w:rFonts w:ascii="Arial"/>
                            <w:b/>
                            <w:sz w:val="14"/>
                          </w:rPr>
                        </w:pPr>
                        <w:r>
                          <w:rPr>
                            <w:rFonts w:ascii="Arial"/>
                            <w:b/>
                            <w:spacing w:val="-4"/>
                            <w:sz w:val="14"/>
                          </w:rPr>
                          <w:t>5.2%</w:t>
                        </w:r>
                      </w:p>
                    </w:txbxContent>
                  </v:textbox>
                </v:shape>
                <w10:wrap type="topAndBottom" anchorx="page"/>
              </v:group>
            </w:pict>
          </mc:Fallback>
        </mc:AlternateContent>
      </w:r>
    </w:p>
    <w:p w14:paraId="693AD27E" w14:textId="77777777" w:rsidR="003F3708" w:rsidRDefault="005D069D">
      <w:pPr>
        <w:spacing w:before="15"/>
        <w:ind w:left="481"/>
        <w:rPr>
          <w:rFonts w:ascii="Arial"/>
          <w:i/>
          <w:sz w:val="14"/>
        </w:rPr>
      </w:pPr>
      <w:r>
        <w:rPr>
          <w:rFonts w:ascii="Arial"/>
          <w:i/>
          <w:sz w:val="14"/>
        </w:rPr>
        <w:t>(*</w:t>
      </w:r>
      <w:r>
        <w:rPr>
          <w:rFonts w:ascii="Arial"/>
          <w:i/>
          <w:spacing w:val="-6"/>
          <w:sz w:val="14"/>
        </w:rPr>
        <w:t xml:space="preserve"> </w:t>
      </w:r>
      <w:r>
        <w:rPr>
          <w:rFonts w:ascii="Arial"/>
          <w:i/>
          <w:sz w:val="14"/>
        </w:rPr>
        <w:t>Use</w:t>
      </w:r>
      <w:r>
        <w:rPr>
          <w:rFonts w:ascii="Arial"/>
          <w:i/>
          <w:spacing w:val="-7"/>
          <w:sz w:val="14"/>
        </w:rPr>
        <w:t xml:space="preserve"> </w:t>
      </w:r>
      <w:r>
        <w:rPr>
          <w:rFonts w:ascii="Arial"/>
          <w:i/>
          <w:sz w:val="14"/>
        </w:rPr>
        <w:t>CIV</w:t>
      </w:r>
      <w:r>
        <w:rPr>
          <w:rFonts w:ascii="Arial"/>
          <w:i/>
          <w:spacing w:val="-6"/>
          <w:sz w:val="14"/>
        </w:rPr>
        <w:t xml:space="preserve"> </w:t>
      </w:r>
      <w:r>
        <w:rPr>
          <w:rFonts w:ascii="Arial"/>
          <w:i/>
          <w:sz w:val="14"/>
        </w:rPr>
        <w:t>or</w:t>
      </w:r>
      <w:r>
        <w:rPr>
          <w:rFonts w:ascii="Arial"/>
          <w:i/>
          <w:spacing w:val="-6"/>
          <w:sz w:val="14"/>
        </w:rPr>
        <w:t xml:space="preserve"> </w:t>
      </w:r>
      <w:r>
        <w:rPr>
          <w:rFonts w:ascii="Arial"/>
          <w:i/>
          <w:sz w:val="14"/>
        </w:rPr>
        <w:t>NAV</w:t>
      </w:r>
      <w:r>
        <w:rPr>
          <w:rFonts w:ascii="Arial"/>
          <w:i/>
          <w:spacing w:val="-6"/>
          <w:sz w:val="14"/>
        </w:rPr>
        <w:t xml:space="preserve"> </w:t>
      </w:r>
      <w:r>
        <w:rPr>
          <w:rFonts w:ascii="Arial"/>
          <w:i/>
          <w:sz w:val="14"/>
        </w:rPr>
        <w:t>depending</w:t>
      </w:r>
      <w:r>
        <w:rPr>
          <w:rFonts w:ascii="Arial"/>
          <w:i/>
          <w:spacing w:val="-6"/>
          <w:sz w:val="14"/>
        </w:rPr>
        <w:t xml:space="preserve"> </w:t>
      </w:r>
      <w:r>
        <w:rPr>
          <w:rFonts w:ascii="Arial"/>
          <w:i/>
          <w:sz w:val="14"/>
        </w:rPr>
        <w:t>on</w:t>
      </w:r>
      <w:r>
        <w:rPr>
          <w:rFonts w:ascii="Arial"/>
          <w:i/>
          <w:spacing w:val="-7"/>
          <w:sz w:val="14"/>
        </w:rPr>
        <w:t xml:space="preserve"> </w:t>
      </w:r>
      <w:r>
        <w:rPr>
          <w:rFonts w:ascii="Arial"/>
          <w:i/>
          <w:sz w:val="14"/>
        </w:rPr>
        <w:t>the</w:t>
      </w:r>
      <w:r>
        <w:rPr>
          <w:rFonts w:ascii="Arial"/>
          <w:i/>
          <w:spacing w:val="-7"/>
          <w:sz w:val="14"/>
        </w:rPr>
        <w:t xml:space="preserve"> </w:t>
      </w:r>
      <w:r>
        <w:rPr>
          <w:rFonts w:ascii="Arial"/>
          <w:i/>
          <w:sz w:val="14"/>
        </w:rPr>
        <w:t>valuation</w:t>
      </w:r>
      <w:r>
        <w:rPr>
          <w:rFonts w:ascii="Arial"/>
          <w:i/>
          <w:spacing w:val="-6"/>
          <w:sz w:val="14"/>
        </w:rPr>
        <w:t xml:space="preserve"> </w:t>
      </w:r>
      <w:r>
        <w:rPr>
          <w:rFonts w:ascii="Arial"/>
          <w:i/>
          <w:sz w:val="14"/>
        </w:rPr>
        <w:t>basis</w:t>
      </w:r>
      <w:r>
        <w:rPr>
          <w:rFonts w:ascii="Arial"/>
          <w:i/>
          <w:spacing w:val="-7"/>
          <w:sz w:val="14"/>
        </w:rPr>
        <w:t xml:space="preserve"> </w:t>
      </w:r>
      <w:r>
        <w:rPr>
          <w:rFonts w:ascii="Arial"/>
          <w:i/>
          <w:sz w:val="14"/>
        </w:rPr>
        <w:t>used</w:t>
      </w:r>
      <w:r>
        <w:rPr>
          <w:rFonts w:ascii="Arial"/>
          <w:i/>
          <w:spacing w:val="-6"/>
          <w:sz w:val="14"/>
        </w:rPr>
        <w:t xml:space="preserve"> </w:t>
      </w:r>
      <w:r>
        <w:rPr>
          <w:rFonts w:ascii="Arial"/>
          <w:i/>
          <w:sz w:val="14"/>
        </w:rPr>
        <w:t>by</w:t>
      </w:r>
      <w:r>
        <w:rPr>
          <w:rFonts w:ascii="Arial"/>
          <w:i/>
          <w:spacing w:val="-6"/>
          <w:sz w:val="14"/>
        </w:rPr>
        <w:t xml:space="preserve"> </w:t>
      </w:r>
      <w:r>
        <w:rPr>
          <w:rFonts w:ascii="Arial"/>
          <w:i/>
          <w:sz w:val="14"/>
        </w:rPr>
        <w:t>the</w:t>
      </w:r>
      <w:r>
        <w:rPr>
          <w:rFonts w:ascii="Arial"/>
          <w:i/>
          <w:spacing w:val="-7"/>
          <w:sz w:val="14"/>
        </w:rPr>
        <w:t xml:space="preserve"> </w:t>
      </w:r>
      <w:r>
        <w:rPr>
          <w:rFonts w:ascii="Arial"/>
          <w:i/>
          <w:spacing w:val="-2"/>
          <w:sz w:val="14"/>
        </w:rPr>
        <w:t>Council)</w:t>
      </w:r>
    </w:p>
    <w:p w14:paraId="10AA0FF5" w14:textId="77777777" w:rsidR="003F3708" w:rsidRDefault="003F3708">
      <w:pPr>
        <w:pStyle w:val="BodyText"/>
        <w:rPr>
          <w:i/>
          <w:sz w:val="14"/>
        </w:rPr>
      </w:pPr>
    </w:p>
    <w:p w14:paraId="6732D7DC" w14:textId="77777777" w:rsidR="003F3708" w:rsidRDefault="003F3708">
      <w:pPr>
        <w:pStyle w:val="BodyText"/>
        <w:spacing w:before="138"/>
        <w:rPr>
          <w:i/>
          <w:sz w:val="14"/>
        </w:rPr>
      </w:pPr>
    </w:p>
    <w:p w14:paraId="248FF30F" w14:textId="77777777" w:rsidR="003F3708" w:rsidRDefault="005D069D">
      <w:pPr>
        <w:spacing w:line="261" w:lineRule="auto"/>
        <w:ind w:left="481" w:right="781"/>
        <w:rPr>
          <w:rFonts w:ascii="Arial"/>
          <w:sz w:val="14"/>
        </w:rPr>
      </w:pPr>
      <w:r>
        <w:rPr>
          <w:rFonts w:ascii="Arial"/>
          <w:sz w:val="14"/>
        </w:rPr>
        <w:t>4.1.1(c)</w:t>
      </w:r>
      <w:r>
        <w:rPr>
          <w:rFonts w:ascii="Arial"/>
          <w:spacing w:val="-7"/>
          <w:sz w:val="14"/>
        </w:rPr>
        <w:t xml:space="preserve"> </w:t>
      </w:r>
      <w:r>
        <w:rPr>
          <w:rFonts w:ascii="Arial"/>
          <w:sz w:val="14"/>
        </w:rPr>
        <w:t>The</w:t>
      </w:r>
      <w:r>
        <w:rPr>
          <w:rFonts w:ascii="Arial"/>
          <w:spacing w:val="-5"/>
          <w:sz w:val="14"/>
        </w:rPr>
        <w:t xml:space="preserve"> </w:t>
      </w:r>
      <w:r>
        <w:rPr>
          <w:rFonts w:ascii="Arial"/>
          <w:sz w:val="14"/>
        </w:rPr>
        <w:t>estimated</w:t>
      </w:r>
      <w:r>
        <w:rPr>
          <w:rFonts w:ascii="Arial"/>
          <w:spacing w:val="-6"/>
          <w:sz w:val="14"/>
        </w:rPr>
        <w:t xml:space="preserve"> </w:t>
      </w:r>
      <w:r>
        <w:rPr>
          <w:rFonts w:ascii="Arial"/>
          <w:sz w:val="14"/>
        </w:rPr>
        <w:t>total</w:t>
      </w:r>
      <w:r>
        <w:rPr>
          <w:rFonts w:ascii="Arial"/>
          <w:spacing w:val="-5"/>
          <w:sz w:val="14"/>
        </w:rPr>
        <w:t xml:space="preserve"> </w:t>
      </w:r>
      <w:r>
        <w:rPr>
          <w:rFonts w:ascii="Arial"/>
          <w:sz w:val="14"/>
        </w:rPr>
        <w:t>amount</w:t>
      </w:r>
      <w:r>
        <w:rPr>
          <w:rFonts w:ascii="Arial"/>
          <w:spacing w:val="-5"/>
          <w:sz w:val="14"/>
        </w:rPr>
        <w:t xml:space="preserve"> </w:t>
      </w:r>
      <w:r>
        <w:rPr>
          <w:rFonts w:ascii="Arial"/>
          <w:sz w:val="14"/>
        </w:rPr>
        <w:t>to</w:t>
      </w:r>
      <w:r>
        <w:rPr>
          <w:rFonts w:ascii="Arial"/>
          <w:spacing w:val="-6"/>
          <w:sz w:val="14"/>
        </w:rPr>
        <w:t xml:space="preserve"> </w:t>
      </w:r>
      <w:r>
        <w:rPr>
          <w:rFonts w:ascii="Arial"/>
          <w:sz w:val="14"/>
        </w:rPr>
        <w:t>be</w:t>
      </w:r>
      <w:r>
        <w:rPr>
          <w:rFonts w:ascii="Arial"/>
          <w:spacing w:val="-6"/>
          <w:sz w:val="14"/>
        </w:rPr>
        <w:t xml:space="preserve"> </w:t>
      </w:r>
      <w:r>
        <w:rPr>
          <w:rFonts w:ascii="Arial"/>
          <w:sz w:val="14"/>
        </w:rPr>
        <w:t>raised</w:t>
      </w:r>
      <w:r>
        <w:rPr>
          <w:rFonts w:ascii="Arial"/>
          <w:spacing w:val="-6"/>
          <w:sz w:val="14"/>
        </w:rPr>
        <w:t xml:space="preserve"> </w:t>
      </w:r>
      <w:r>
        <w:rPr>
          <w:rFonts w:ascii="Arial"/>
          <w:sz w:val="14"/>
        </w:rPr>
        <w:t>by</w:t>
      </w:r>
      <w:r>
        <w:rPr>
          <w:rFonts w:ascii="Arial"/>
          <w:spacing w:val="-10"/>
          <w:sz w:val="14"/>
        </w:rPr>
        <w:t xml:space="preserve"> </w:t>
      </w:r>
      <w:r>
        <w:rPr>
          <w:rFonts w:ascii="Arial"/>
          <w:sz w:val="14"/>
        </w:rPr>
        <w:t>general</w:t>
      </w:r>
      <w:r>
        <w:rPr>
          <w:rFonts w:ascii="Arial"/>
          <w:spacing w:val="-5"/>
          <w:sz w:val="14"/>
        </w:rPr>
        <w:t xml:space="preserve"> </w:t>
      </w:r>
      <w:r>
        <w:rPr>
          <w:rFonts w:ascii="Arial"/>
          <w:sz w:val="14"/>
        </w:rPr>
        <w:t>rates</w:t>
      </w:r>
      <w:r>
        <w:rPr>
          <w:rFonts w:ascii="Arial"/>
          <w:spacing w:val="-5"/>
          <w:sz w:val="14"/>
        </w:rPr>
        <w:t xml:space="preserve"> </w:t>
      </w:r>
      <w:r>
        <w:rPr>
          <w:rFonts w:ascii="Arial"/>
          <w:sz w:val="14"/>
        </w:rPr>
        <w:t>in</w:t>
      </w:r>
      <w:r>
        <w:rPr>
          <w:rFonts w:ascii="Arial"/>
          <w:spacing w:val="-7"/>
          <w:sz w:val="14"/>
        </w:rPr>
        <w:t xml:space="preserve"> </w:t>
      </w:r>
      <w:r>
        <w:rPr>
          <w:rFonts w:ascii="Arial"/>
          <w:sz w:val="14"/>
        </w:rPr>
        <w:t>relation</w:t>
      </w:r>
      <w:r>
        <w:rPr>
          <w:rFonts w:ascii="Arial"/>
          <w:spacing w:val="-7"/>
          <w:sz w:val="14"/>
        </w:rPr>
        <w:t xml:space="preserve"> </w:t>
      </w:r>
      <w:r>
        <w:rPr>
          <w:rFonts w:ascii="Arial"/>
          <w:sz w:val="14"/>
        </w:rPr>
        <w:t>to</w:t>
      </w:r>
      <w:r>
        <w:rPr>
          <w:rFonts w:ascii="Arial"/>
          <w:spacing w:val="-6"/>
          <w:sz w:val="14"/>
        </w:rPr>
        <w:t xml:space="preserve"> </w:t>
      </w:r>
      <w:r>
        <w:rPr>
          <w:rFonts w:ascii="Arial"/>
          <w:sz w:val="14"/>
        </w:rPr>
        <w:t>each</w:t>
      </w:r>
      <w:r>
        <w:rPr>
          <w:rFonts w:ascii="Arial"/>
          <w:spacing w:val="-6"/>
          <w:sz w:val="14"/>
        </w:rPr>
        <w:t xml:space="preserve"> </w:t>
      </w:r>
      <w:r>
        <w:rPr>
          <w:rFonts w:ascii="Arial"/>
          <w:sz w:val="14"/>
        </w:rPr>
        <w:t>type</w:t>
      </w:r>
      <w:r>
        <w:rPr>
          <w:rFonts w:ascii="Arial"/>
          <w:spacing w:val="-5"/>
          <w:sz w:val="14"/>
        </w:rPr>
        <w:t xml:space="preserve"> </w:t>
      </w:r>
      <w:r>
        <w:rPr>
          <w:rFonts w:ascii="Arial"/>
          <w:sz w:val="14"/>
        </w:rPr>
        <w:t>or</w:t>
      </w:r>
      <w:r>
        <w:rPr>
          <w:rFonts w:ascii="Arial"/>
          <w:spacing w:val="-6"/>
          <w:sz w:val="14"/>
        </w:rPr>
        <w:t xml:space="preserve"> </w:t>
      </w:r>
      <w:r>
        <w:rPr>
          <w:rFonts w:ascii="Arial"/>
          <w:sz w:val="14"/>
        </w:rPr>
        <w:t>class</w:t>
      </w:r>
      <w:r>
        <w:rPr>
          <w:rFonts w:ascii="Arial"/>
          <w:spacing w:val="-5"/>
          <w:sz w:val="14"/>
        </w:rPr>
        <w:t xml:space="preserve"> </w:t>
      </w:r>
      <w:r>
        <w:rPr>
          <w:rFonts w:ascii="Arial"/>
          <w:sz w:val="14"/>
        </w:rPr>
        <w:t>of</w:t>
      </w:r>
      <w:r>
        <w:rPr>
          <w:rFonts w:ascii="Arial"/>
          <w:spacing w:val="-5"/>
          <w:sz w:val="14"/>
        </w:rPr>
        <w:t xml:space="preserve"> </w:t>
      </w:r>
      <w:r>
        <w:rPr>
          <w:rFonts w:ascii="Arial"/>
          <w:sz w:val="14"/>
        </w:rPr>
        <w:t>land,</w:t>
      </w:r>
      <w:r>
        <w:rPr>
          <w:rFonts w:ascii="Arial"/>
          <w:spacing w:val="-6"/>
          <w:sz w:val="14"/>
        </w:rPr>
        <w:t xml:space="preserve"> </w:t>
      </w:r>
      <w:r>
        <w:rPr>
          <w:rFonts w:ascii="Arial"/>
          <w:sz w:val="14"/>
        </w:rPr>
        <w:t>and</w:t>
      </w:r>
      <w:r>
        <w:rPr>
          <w:rFonts w:ascii="Arial"/>
          <w:spacing w:val="-6"/>
          <w:sz w:val="14"/>
        </w:rPr>
        <w:t xml:space="preserve"> </w:t>
      </w:r>
      <w:r>
        <w:rPr>
          <w:rFonts w:ascii="Arial"/>
          <w:sz w:val="14"/>
        </w:rPr>
        <w:t>the</w:t>
      </w:r>
      <w:r>
        <w:rPr>
          <w:rFonts w:ascii="Arial"/>
          <w:spacing w:val="-6"/>
          <w:sz w:val="14"/>
        </w:rPr>
        <w:t xml:space="preserve"> </w:t>
      </w:r>
      <w:r>
        <w:rPr>
          <w:rFonts w:ascii="Arial"/>
          <w:sz w:val="14"/>
        </w:rPr>
        <w:t>estimated</w:t>
      </w:r>
      <w:r>
        <w:rPr>
          <w:rFonts w:ascii="Arial"/>
          <w:spacing w:val="-6"/>
          <w:sz w:val="14"/>
        </w:rPr>
        <w:t xml:space="preserve"> </w:t>
      </w:r>
      <w:r>
        <w:rPr>
          <w:rFonts w:ascii="Arial"/>
          <w:sz w:val="14"/>
        </w:rPr>
        <w:t>total</w:t>
      </w:r>
      <w:r>
        <w:rPr>
          <w:rFonts w:ascii="Arial"/>
          <w:spacing w:val="-5"/>
          <w:sz w:val="14"/>
        </w:rPr>
        <w:t xml:space="preserve"> </w:t>
      </w:r>
      <w:r>
        <w:rPr>
          <w:rFonts w:ascii="Arial"/>
          <w:sz w:val="14"/>
        </w:rPr>
        <w:t>amount</w:t>
      </w:r>
      <w:r>
        <w:rPr>
          <w:rFonts w:ascii="Arial"/>
          <w:spacing w:val="-5"/>
          <w:sz w:val="14"/>
        </w:rPr>
        <w:t xml:space="preserve"> </w:t>
      </w:r>
      <w:r>
        <w:rPr>
          <w:rFonts w:ascii="Arial"/>
          <w:sz w:val="14"/>
        </w:rPr>
        <w:t>to</w:t>
      </w:r>
      <w:r>
        <w:rPr>
          <w:rFonts w:ascii="Arial"/>
          <w:spacing w:val="-5"/>
          <w:sz w:val="14"/>
        </w:rPr>
        <w:t xml:space="preserve"> </w:t>
      </w:r>
      <w:r>
        <w:rPr>
          <w:rFonts w:ascii="Arial"/>
          <w:sz w:val="14"/>
        </w:rPr>
        <w:t>be</w:t>
      </w:r>
      <w:r>
        <w:rPr>
          <w:rFonts w:ascii="Arial"/>
          <w:spacing w:val="-6"/>
          <w:sz w:val="14"/>
        </w:rPr>
        <w:t xml:space="preserve"> </w:t>
      </w:r>
      <w:r>
        <w:rPr>
          <w:rFonts w:ascii="Arial"/>
          <w:sz w:val="14"/>
        </w:rPr>
        <w:t>raised</w:t>
      </w:r>
      <w:r>
        <w:rPr>
          <w:rFonts w:ascii="Arial"/>
          <w:spacing w:val="-6"/>
          <w:sz w:val="14"/>
        </w:rPr>
        <w:t xml:space="preserve"> </w:t>
      </w:r>
      <w:r>
        <w:rPr>
          <w:rFonts w:ascii="Arial"/>
          <w:sz w:val="14"/>
        </w:rPr>
        <w:t>by</w:t>
      </w:r>
      <w:r>
        <w:rPr>
          <w:rFonts w:ascii="Arial"/>
          <w:spacing w:val="-10"/>
          <w:sz w:val="14"/>
        </w:rPr>
        <w:t xml:space="preserve"> </w:t>
      </w:r>
      <w:r>
        <w:rPr>
          <w:rFonts w:ascii="Arial"/>
          <w:sz w:val="14"/>
        </w:rPr>
        <w:t>general</w:t>
      </w:r>
      <w:r>
        <w:rPr>
          <w:rFonts w:ascii="Arial"/>
          <w:spacing w:val="40"/>
          <w:sz w:val="14"/>
        </w:rPr>
        <w:t xml:space="preserve"> </w:t>
      </w:r>
      <w:r>
        <w:rPr>
          <w:rFonts w:ascii="Arial"/>
          <w:sz w:val="14"/>
        </w:rPr>
        <w:t xml:space="preserve">rates, compared with the previous financial </w:t>
      </w:r>
      <w:proofErr w:type="gramStart"/>
      <w:r>
        <w:rPr>
          <w:rFonts w:ascii="Arial"/>
          <w:sz w:val="14"/>
        </w:rPr>
        <w:t>year</w:t>
      </w:r>
      <w:proofErr w:type="gramEnd"/>
    </w:p>
    <w:p w14:paraId="416C3BA6" w14:textId="77777777" w:rsidR="003F3708" w:rsidRDefault="003F3708">
      <w:pPr>
        <w:pStyle w:val="BodyText"/>
        <w:rPr>
          <w:sz w:val="20"/>
        </w:rPr>
      </w:pPr>
    </w:p>
    <w:p w14:paraId="703927CB" w14:textId="77777777" w:rsidR="003F3708" w:rsidRDefault="003F3708">
      <w:pPr>
        <w:pStyle w:val="BodyText"/>
        <w:spacing w:before="67"/>
        <w:rPr>
          <w:sz w:val="20"/>
        </w:rPr>
      </w:pPr>
    </w:p>
    <w:tbl>
      <w:tblPr>
        <w:tblW w:w="0" w:type="auto"/>
        <w:tblInd w:w="460" w:type="dxa"/>
        <w:tblLayout w:type="fixed"/>
        <w:tblCellMar>
          <w:left w:w="0" w:type="dxa"/>
          <w:right w:w="0" w:type="dxa"/>
        </w:tblCellMar>
        <w:tblLook w:val="01E0" w:firstRow="1" w:lastRow="1" w:firstColumn="1" w:lastColumn="1" w:noHBand="0" w:noVBand="0"/>
      </w:tblPr>
      <w:tblGrid>
        <w:gridCol w:w="3634"/>
        <w:gridCol w:w="935"/>
        <w:gridCol w:w="313"/>
        <w:gridCol w:w="1250"/>
        <w:gridCol w:w="1655"/>
        <w:gridCol w:w="841"/>
      </w:tblGrid>
      <w:tr w:rsidR="003F3708" w14:paraId="2DFAEC03" w14:textId="77777777">
        <w:trPr>
          <w:trHeight w:val="432"/>
        </w:trPr>
        <w:tc>
          <w:tcPr>
            <w:tcW w:w="3634" w:type="dxa"/>
            <w:shd w:val="clear" w:color="auto" w:fill="4F81BC"/>
          </w:tcPr>
          <w:p w14:paraId="5BB88471" w14:textId="77777777" w:rsidR="003F3708" w:rsidRDefault="005D069D">
            <w:pPr>
              <w:pStyle w:val="TableParagraph"/>
              <w:spacing w:before="125"/>
              <w:ind w:left="1135"/>
              <w:jc w:val="left"/>
              <w:rPr>
                <w:rFonts w:ascii="Arial"/>
                <w:b/>
                <w:sz w:val="14"/>
              </w:rPr>
            </w:pPr>
            <w:r>
              <w:rPr>
                <w:rFonts w:ascii="Arial"/>
                <w:b/>
                <w:color w:val="FFFFFF"/>
                <w:sz w:val="14"/>
              </w:rPr>
              <w:t>Type</w:t>
            </w:r>
            <w:r>
              <w:rPr>
                <w:rFonts w:ascii="Arial"/>
                <w:b/>
                <w:color w:val="FFFFFF"/>
                <w:spacing w:val="-8"/>
                <w:sz w:val="14"/>
              </w:rPr>
              <w:t xml:space="preserve"> </w:t>
            </w:r>
            <w:r>
              <w:rPr>
                <w:rFonts w:ascii="Arial"/>
                <w:b/>
                <w:color w:val="FFFFFF"/>
                <w:sz w:val="14"/>
              </w:rPr>
              <w:t>or</w:t>
            </w:r>
            <w:r>
              <w:rPr>
                <w:rFonts w:ascii="Arial"/>
                <w:b/>
                <w:color w:val="FFFFFF"/>
                <w:spacing w:val="-7"/>
                <w:sz w:val="14"/>
              </w:rPr>
              <w:t xml:space="preserve"> </w:t>
            </w:r>
            <w:r>
              <w:rPr>
                <w:rFonts w:ascii="Arial"/>
                <w:b/>
                <w:color w:val="FFFFFF"/>
                <w:sz w:val="14"/>
              </w:rPr>
              <w:t>class</w:t>
            </w:r>
            <w:r>
              <w:rPr>
                <w:rFonts w:ascii="Arial"/>
                <w:b/>
                <w:color w:val="FFFFFF"/>
                <w:spacing w:val="-9"/>
                <w:sz w:val="14"/>
              </w:rPr>
              <w:t xml:space="preserve"> </w:t>
            </w:r>
            <w:r>
              <w:rPr>
                <w:rFonts w:ascii="Arial"/>
                <w:b/>
                <w:color w:val="FFFFFF"/>
                <w:sz w:val="14"/>
              </w:rPr>
              <w:t>of</w:t>
            </w:r>
            <w:r>
              <w:rPr>
                <w:rFonts w:ascii="Arial"/>
                <w:b/>
                <w:color w:val="FFFFFF"/>
                <w:spacing w:val="-9"/>
                <w:sz w:val="14"/>
              </w:rPr>
              <w:t xml:space="preserve"> </w:t>
            </w:r>
            <w:r>
              <w:rPr>
                <w:rFonts w:ascii="Arial"/>
                <w:b/>
                <w:color w:val="FFFFFF"/>
                <w:spacing w:val="-4"/>
                <w:sz w:val="14"/>
              </w:rPr>
              <w:t>land</w:t>
            </w:r>
          </w:p>
        </w:tc>
        <w:tc>
          <w:tcPr>
            <w:tcW w:w="935" w:type="dxa"/>
            <w:shd w:val="clear" w:color="auto" w:fill="4F81BC"/>
          </w:tcPr>
          <w:p w14:paraId="50BDB9E4" w14:textId="77777777" w:rsidR="003F3708" w:rsidRDefault="005D069D">
            <w:pPr>
              <w:pStyle w:val="TableParagraph"/>
              <w:spacing w:before="27"/>
              <w:ind w:left="376"/>
              <w:jc w:val="left"/>
              <w:rPr>
                <w:rFonts w:ascii="Arial"/>
                <w:b/>
                <w:sz w:val="14"/>
              </w:rPr>
            </w:pPr>
            <w:r>
              <w:rPr>
                <w:rFonts w:ascii="Arial"/>
                <w:b/>
                <w:color w:val="FFFFFF"/>
                <w:spacing w:val="-2"/>
                <w:sz w:val="14"/>
              </w:rPr>
              <w:t>2023/24</w:t>
            </w:r>
          </w:p>
          <w:p w14:paraId="19914DAD" w14:textId="77777777" w:rsidR="003F3708" w:rsidRDefault="005D069D">
            <w:pPr>
              <w:pStyle w:val="TableParagraph"/>
              <w:spacing w:before="55"/>
              <w:ind w:left="453"/>
              <w:jc w:val="left"/>
              <w:rPr>
                <w:rFonts w:ascii="Arial" w:hAnsi="Arial"/>
                <w:b/>
                <w:sz w:val="14"/>
              </w:rPr>
            </w:pPr>
            <w:r>
              <w:rPr>
                <w:rFonts w:ascii="Arial" w:hAnsi="Arial"/>
                <w:b/>
                <w:color w:val="FFFFFF"/>
                <w:spacing w:val="-2"/>
                <w:sz w:val="14"/>
              </w:rPr>
              <w:t>$’000</w:t>
            </w:r>
          </w:p>
        </w:tc>
        <w:tc>
          <w:tcPr>
            <w:tcW w:w="313" w:type="dxa"/>
            <w:shd w:val="clear" w:color="auto" w:fill="4F81BC"/>
          </w:tcPr>
          <w:p w14:paraId="765DA443" w14:textId="77777777" w:rsidR="003F3708" w:rsidRDefault="003F3708">
            <w:pPr>
              <w:pStyle w:val="TableParagraph"/>
              <w:spacing w:before="0"/>
              <w:jc w:val="left"/>
              <w:rPr>
                <w:rFonts w:ascii="Times New Roman"/>
                <w:sz w:val="14"/>
              </w:rPr>
            </w:pPr>
          </w:p>
        </w:tc>
        <w:tc>
          <w:tcPr>
            <w:tcW w:w="1250" w:type="dxa"/>
            <w:shd w:val="clear" w:color="auto" w:fill="4F81BC"/>
          </w:tcPr>
          <w:p w14:paraId="017383F2" w14:textId="77777777" w:rsidR="003F3708" w:rsidRDefault="005D069D">
            <w:pPr>
              <w:pStyle w:val="TableParagraph"/>
              <w:spacing w:before="27"/>
              <w:ind w:left="172" w:right="170"/>
              <w:jc w:val="center"/>
              <w:rPr>
                <w:rFonts w:ascii="Arial"/>
                <w:b/>
                <w:sz w:val="14"/>
              </w:rPr>
            </w:pPr>
            <w:r>
              <w:rPr>
                <w:rFonts w:ascii="Arial"/>
                <w:b/>
                <w:color w:val="FFFFFF"/>
                <w:spacing w:val="-2"/>
                <w:sz w:val="14"/>
              </w:rPr>
              <w:t>2024/25</w:t>
            </w:r>
          </w:p>
          <w:p w14:paraId="47999A14" w14:textId="77777777" w:rsidR="003F3708" w:rsidRDefault="005D069D">
            <w:pPr>
              <w:pStyle w:val="TableParagraph"/>
              <w:spacing w:before="55"/>
              <w:ind w:left="172" w:right="170"/>
              <w:jc w:val="center"/>
              <w:rPr>
                <w:rFonts w:ascii="Arial" w:hAnsi="Arial"/>
                <w:b/>
                <w:sz w:val="14"/>
              </w:rPr>
            </w:pPr>
            <w:r>
              <w:rPr>
                <w:rFonts w:ascii="Arial" w:hAnsi="Arial"/>
                <w:b/>
                <w:color w:val="FFFFFF"/>
                <w:spacing w:val="-2"/>
                <w:sz w:val="14"/>
              </w:rPr>
              <w:t>$’000</w:t>
            </w:r>
          </w:p>
        </w:tc>
        <w:tc>
          <w:tcPr>
            <w:tcW w:w="1655" w:type="dxa"/>
            <w:shd w:val="clear" w:color="auto" w:fill="4F81BC"/>
          </w:tcPr>
          <w:p w14:paraId="6AB8CFD3" w14:textId="77777777" w:rsidR="003F3708" w:rsidRDefault="005D069D">
            <w:pPr>
              <w:pStyle w:val="TableParagraph"/>
              <w:spacing w:before="17"/>
              <w:ind w:left="993"/>
              <w:jc w:val="left"/>
              <w:rPr>
                <w:rFonts w:ascii="Arial"/>
                <w:b/>
                <w:sz w:val="14"/>
              </w:rPr>
            </w:pPr>
            <w:r>
              <w:rPr>
                <w:rFonts w:ascii="Arial"/>
                <w:b/>
                <w:color w:val="FFFFFF"/>
                <w:spacing w:val="-2"/>
                <w:sz w:val="14"/>
              </w:rPr>
              <w:t>Change</w:t>
            </w:r>
          </w:p>
          <w:p w14:paraId="4F09BFCC" w14:textId="77777777" w:rsidR="003F3708" w:rsidRDefault="005D069D">
            <w:pPr>
              <w:pStyle w:val="TableParagraph"/>
              <w:spacing w:before="65"/>
              <w:ind w:left="451"/>
              <w:jc w:val="left"/>
              <w:rPr>
                <w:rFonts w:ascii="Arial" w:hAnsi="Arial"/>
                <w:b/>
                <w:sz w:val="14"/>
              </w:rPr>
            </w:pPr>
            <w:r>
              <w:rPr>
                <w:rFonts w:ascii="Arial" w:hAnsi="Arial"/>
                <w:b/>
                <w:color w:val="FFFFFF"/>
                <w:spacing w:val="-2"/>
                <w:sz w:val="14"/>
              </w:rPr>
              <w:t>$’000</w:t>
            </w:r>
          </w:p>
        </w:tc>
        <w:tc>
          <w:tcPr>
            <w:tcW w:w="841" w:type="dxa"/>
            <w:shd w:val="clear" w:color="auto" w:fill="4F81BC"/>
          </w:tcPr>
          <w:p w14:paraId="440FCF66" w14:textId="77777777" w:rsidR="003F3708" w:rsidRDefault="003F3708">
            <w:pPr>
              <w:pStyle w:val="TableParagraph"/>
              <w:spacing w:before="82"/>
              <w:jc w:val="left"/>
              <w:rPr>
                <w:rFonts w:ascii="Arial"/>
                <w:sz w:val="14"/>
              </w:rPr>
            </w:pPr>
          </w:p>
          <w:p w14:paraId="2D94512D" w14:textId="77777777" w:rsidR="003F3708" w:rsidRDefault="005D069D">
            <w:pPr>
              <w:pStyle w:val="TableParagraph"/>
              <w:spacing w:before="0"/>
              <w:ind w:left="154"/>
              <w:jc w:val="left"/>
              <w:rPr>
                <w:rFonts w:ascii="Arial"/>
                <w:b/>
                <w:sz w:val="14"/>
              </w:rPr>
            </w:pPr>
            <w:r>
              <w:rPr>
                <w:rFonts w:ascii="Arial"/>
                <w:b/>
                <w:color w:val="FFFFFF"/>
                <w:spacing w:val="-10"/>
                <w:sz w:val="14"/>
              </w:rPr>
              <w:t>%</w:t>
            </w:r>
          </w:p>
        </w:tc>
      </w:tr>
      <w:tr w:rsidR="003F3708" w14:paraId="0441560A" w14:textId="77777777">
        <w:trPr>
          <w:trHeight w:val="214"/>
        </w:trPr>
        <w:tc>
          <w:tcPr>
            <w:tcW w:w="3634" w:type="dxa"/>
          </w:tcPr>
          <w:p w14:paraId="0E3CFF91" w14:textId="77777777" w:rsidR="003F3708" w:rsidRDefault="005D069D">
            <w:pPr>
              <w:pStyle w:val="TableParagraph"/>
              <w:spacing w:before="24"/>
              <w:ind w:left="28"/>
              <w:jc w:val="left"/>
              <w:rPr>
                <w:rFonts w:ascii="Arial"/>
                <w:sz w:val="14"/>
              </w:rPr>
            </w:pPr>
            <w:r>
              <w:rPr>
                <w:rFonts w:ascii="Arial"/>
                <w:spacing w:val="-2"/>
                <w:sz w:val="14"/>
              </w:rPr>
              <w:t>Residential</w:t>
            </w:r>
          </w:p>
        </w:tc>
        <w:tc>
          <w:tcPr>
            <w:tcW w:w="1248" w:type="dxa"/>
            <w:gridSpan w:val="2"/>
          </w:tcPr>
          <w:p w14:paraId="5525144C" w14:textId="77777777" w:rsidR="003F3708" w:rsidRDefault="005D069D">
            <w:pPr>
              <w:pStyle w:val="TableParagraph"/>
              <w:spacing w:before="24"/>
              <w:ind w:left="724"/>
              <w:jc w:val="left"/>
              <w:rPr>
                <w:rFonts w:ascii="Arial"/>
                <w:sz w:val="14"/>
              </w:rPr>
            </w:pPr>
            <w:r>
              <w:rPr>
                <w:rFonts w:ascii="Arial"/>
                <w:spacing w:val="-2"/>
                <w:sz w:val="14"/>
              </w:rPr>
              <w:t>186,596</w:t>
            </w:r>
          </w:p>
        </w:tc>
        <w:tc>
          <w:tcPr>
            <w:tcW w:w="1250" w:type="dxa"/>
            <w:shd w:val="clear" w:color="auto" w:fill="F1F1F1"/>
          </w:tcPr>
          <w:p w14:paraId="0A889169" w14:textId="77777777" w:rsidR="003F3708" w:rsidRDefault="005D069D">
            <w:pPr>
              <w:pStyle w:val="TableParagraph"/>
              <w:spacing w:before="24"/>
              <w:ind w:right="24"/>
              <w:rPr>
                <w:rFonts w:ascii="Arial"/>
                <w:b/>
                <w:sz w:val="14"/>
              </w:rPr>
            </w:pPr>
            <w:r>
              <w:rPr>
                <w:rFonts w:ascii="Arial"/>
                <w:b/>
                <w:spacing w:val="-2"/>
                <w:sz w:val="14"/>
              </w:rPr>
              <w:t>194,993</w:t>
            </w:r>
          </w:p>
        </w:tc>
        <w:tc>
          <w:tcPr>
            <w:tcW w:w="1655" w:type="dxa"/>
          </w:tcPr>
          <w:p w14:paraId="343F2EE7" w14:textId="77777777" w:rsidR="003F3708" w:rsidRDefault="005D069D">
            <w:pPr>
              <w:pStyle w:val="TableParagraph"/>
              <w:spacing w:before="24"/>
              <w:ind w:right="430"/>
              <w:rPr>
                <w:rFonts w:ascii="Arial"/>
                <w:sz w:val="14"/>
              </w:rPr>
            </w:pPr>
            <w:r>
              <w:rPr>
                <w:rFonts w:ascii="Arial"/>
                <w:spacing w:val="-2"/>
                <w:sz w:val="14"/>
              </w:rPr>
              <w:t>8,397</w:t>
            </w:r>
          </w:p>
        </w:tc>
        <w:tc>
          <w:tcPr>
            <w:tcW w:w="841" w:type="dxa"/>
          </w:tcPr>
          <w:p w14:paraId="76F731E0" w14:textId="77777777" w:rsidR="003F3708" w:rsidRDefault="005D069D">
            <w:pPr>
              <w:pStyle w:val="TableParagraph"/>
              <w:spacing w:before="24"/>
              <w:ind w:right="23"/>
              <w:rPr>
                <w:rFonts w:ascii="Arial"/>
                <w:b/>
                <w:sz w:val="14"/>
              </w:rPr>
            </w:pPr>
            <w:r>
              <w:rPr>
                <w:rFonts w:ascii="Arial"/>
                <w:b/>
                <w:spacing w:val="-4"/>
                <w:sz w:val="14"/>
              </w:rPr>
              <w:t>4.5%</w:t>
            </w:r>
          </w:p>
        </w:tc>
      </w:tr>
      <w:tr w:rsidR="003F3708" w14:paraId="3F1A3613" w14:textId="77777777">
        <w:trPr>
          <w:trHeight w:val="213"/>
        </w:trPr>
        <w:tc>
          <w:tcPr>
            <w:tcW w:w="3634" w:type="dxa"/>
          </w:tcPr>
          <w:p w14:paraId="598E7441" w14:textId="77777777" w:rsidR="003F3708" w:rsidRDefault="005D069D">
            <w:pPr>
              <w:pStyle w:val="TableParagraph"/>
              <w:spacing w:before="23"/>
              <w:ind w:left="28"/>
              <w:jc w:val="left"/>
              <w:rPr>
                <w:rFonts w:ascii="Arial"/>
                <w:sz w:val="14"/>
              </w:rPr>
            </w:pPr>
            <w:r>
              <w:rPr>
                <w:rFonts w:ascii="Arial"/>
                <w:spacing w:val="-2"/>
                <w:sz w:val="14"/>
              </w:rPr>
              <w:t>Commercial/industrial</w:t>
            </w:r>
          </w:p>
        </w:tc>
        <w:tc>
          <w:tcPr>
            <w:tcW w:w="1248" w:type="dxa"/>
            <w:gridSpan w:val="2"/>
          </w:tcPr>
          <w:p w14:paraId="490ECB69" w14:textId="77777777" w:rsidR="003F3708" w:rsidRDefault="005D069D">
            <w:pPr>
              <w:pStyle w:val="TableParagraph"/>
              <w:spacing w:before="23"/>
              <w:ind w:left="800"/>
              <w:jc w:val="left"/>
              <w:rPr>
                <w:rFonts w:ascii="Arial"/>
                <w:sz w:val="14"/>
              </w:rPr>
            </w:pPr>
            <w:r>
              <w:rPr>
                <w:rFonts w:ascii="Arial"/>
                <w:spacing w:val="-2"/>
                <w:sz w:val="14"/>
              </w:rPr>
              <w:t>44,386</w:t>
            </w:r>
          </w:p>
        </w:tc>
        <w:tc>
          <w:tcPr>
            <w:tcW w:w="1250" w:type="dxa"/>
            <w:shd w:val="clear" w:color="auto" w:fill="F1F1F1"/>
          </w:tcPr>
          <w:p w14:paraId="579E6744" w14:textId="77777777" w:rsidR="003F3708" w:rsidRDefault="005D069D">
            <w:pPr>
              <w:pStyle w:val="TableParagraph"/>
              <w:spacing w:before="23"/>
              <w:ind w:right="24"/>
              <w:rPr>
                <w:rFonts w:ascii="Arial"/>
                <w:b/>
                <w:sz w:val="14"/>
              </w:rPr>
            </w:pPr>
            <w:r>
              <w:rPr>
                <w:rFonts w:ascii="Arial"/>
                <w:b/>
                <w:spacing w:val="-2"/>
                <w:sz w:val="14"/>
              </w:rPr>
              <w:t>42,167</w:t>
            </w:r>
          </w:p>
        </w:tc>
        <w:tc>
          <w:tcPr>
            <w:tcW w:w="1655" w:type="dxa"/>
          </w:tcPr>
          <w:p w14:paraId="72EC79A9" w14:textId="77777777" w:rsidR="003F3708" w:rsidRDefault="005D069D">
            <w:pPr>
              <w:pStyle w:val="TableParagraph"/>
              <w:spacing w:before="23"/>
              <w:ind w:right="431"/>
              <w:rPr>
                <w:rFonts w:ascii="Arial"/>
                <w:sz w:val="14"/>
              </w:rPr>
            </w:pPr>
            <w:r>
              <w:rPr>
                <w:rFonts w:ascii="Arial"/>
                <w:spacing w:val="-2"/>
                <w:sz w:val="14"/>
              </w:rPr>
              <w:t>(2,219)</w:t>
            </w:r>
          </w:p>
        </w:tc>
        <w:tc>
          <w:tcPr>
            <w:tcW w:w="841" w:type="dxa"/>
          </w:tcPr>
          <w:p w14:paraId="7504400D" w14:textId="77777777" w:rsidR="003F3708" w:rsidRDefault="005D069D">
            <w:pPr>
              <w:pStyle w:val="TableParagraph"/>
              <w:spacing w:before="23"/>
              <w:ind w:right="24"/>
              <w:rPr>
                <w:rFonts w:ascii="Arial"/>
                <w:b/>
                <w:sz w:val="14"/>
              </w:rPr>
            </w:pPr>
            <w:r>
              <w:rPr>
                <w:rFonts w:ascii="Arial"/>
                <w:b/>
                <w:spacing w:val="-2"/>
                <w:sz w:val="14"/>
              </w:rPr>
              <w:t>(5.0%)</w:t>
            </w:r>
          </w:p>
        </w:tc>
      </w:tr>
      <w:tr w:rsidR="003F3708" w14:paraId="57F7C4AC" w14:textId="77777777">
        <w:trPr>
          <w:trHeight w:val="213"/>
        </w:trPr>
        <w:tc>
          <w:tcPr>
            <w:tcW w:w="3634" w:type="dxa"/>
          </w:tcPr>
          <w:p w14:paraId="6B993A69" w14:textId="77777777" w:rsidR="003F3708" w:rsidRDefault="005D069D">
            <w:pPr>
              <w:pStyle w:val="TableParagraph"/>
              <w:spacing w:before="23"/>
              <w:ind w:left="28"/>
              <w:jc w:val="left"/>
              <w:rPr>
                <w:rFonts w:ascii="Arial"/>
                <w:sz w:val="14"/>
              </w:rPr>
            </w:pPr>
            <w:r>
              <w:rPr>
                <w:rFonts w:ascii="Arial"/>
                <w:sz w:val="14"/>
              </w:rPr>
              <w:t>Vacant</w:t>
            </w:r>
            <w:r>
              <w:rPr>
                <w:rFonts w:ascii="Arial"/>
                <w:spacing w:val="-10"/>
                <w:sz w:val="14"/>
              </w:rPr>
              <w:t xml:space="preserve"> </w:t>
            </w:r>
            <w:r>
              <w:rPr>
                <w:rFonts w:ascii="Arial"/>
                <w:spacing w:val="-4"/>
                <w:sz w:val="14"/>
              </w:rPr>
              <w:t>land</w:t>
            </w:r>
          </w:p>
        </w:tc>
        <w:tc>
          <w:tcPr>
            <w:tcW w:w="1248" w:type="dxa"/>
            <w:gridSpan w:val="2"/>
          </w:tcPr>
          <w:p w14:paraId="7062C13B" w14:textId="77777777" w:rsidR="003F3708" w:rsidRDefault="005D069D">
            <w:pPr>
              <w:pStyle w:val="TableParagraph"/>
              <w:spacing w:before="23"/>
              <w:ind w:left="801"/>
              <w:jc w:val="left"/>
              <w:rPr>
                <w:rFonts w:ascii="Arial"/>
                <w:sz w:val="14"/>
              </w:rPr>
            </w:pPr>
            <w:r>
              <w:rPr>
                <w:rFonts w:ascii="Arial"/>
                <w:spacing w:val="-2"/>
                <w:sz w:val="14"/>
              </w:rPr>
              <w:t>10,985</w:t>
            </w:r>
          </w:p>
        </w:tc>
        <w:tc>
          <w:tcPr>
            <w:tcW w:w="1250" w:type="dxa"/>
            <w:shd w:val="clear" w:color="auto" w:fill="F1F1F1"/>
          </w:tcPr>
          <w:p w14:paraId="179BF4A4" w14:textId="77777777" w:rsidR="003F3708" w:rsidRDefault="005D069D">
            <w:pPr>
              <w:pStyle w:val="TableParagraph"/>
              <w:spacing w:before="23"/>
              <w:ind w:right="24"/>
              <w:rPr>
                <w:rFonts w:ascii="Arial"/>
                <w:b/>
                <w:sz w:val="14"/>
              </w:rPr>
            </w:pPr>
            <w:r>
              <w:rPr>
                <w:rFonts w:ascii="Arial"/>
                <w:b/>
                <w:spacing w:val="-2"/>
                <w:sz w:val="14"/>
              </w:rPr>
              <w:t>11,589</w:t>
            </w:r>
          </w:p>
        </w:tc>
        <w:tc>
          <w:tcPr>
            <w:tcW w:w="1655" w:type="dxa"/>
          </w:tcPr>
          <w:p w14:paraId="5504E2F6" w14:textId="77777777" w:rsidR="003F3708" w:rsidRDefault="005D069D">
            <w:pPr>
              <w:pStyle w:val="TableParagraph"/>
              <w:spacing w:before="23"/>
              <w:ind w:right="431"/>
              <w:rPr>
                <w:rFonts w:ascii="Arial"/>
                <w:sz w:val="14"/>
              </w:rPr>
            </w:pPr>
            <w:r>
              <w:rPr>
                <w:rFonts w:ascii="Arial"/>
                <w:spacing w:val="-5"/>
                <w:sz w:val="14"/>
              </w:rPr>
              <w:t>604</w:t>
            </w:r>
          </w:p>
        </w:tc>
        <w:tc>
          <w:tcPr>
            <w:tcW w:w="841" w:type="dxa"/>
          </w:tcPr>
          <w:p w14:paraId="3783D7BA" w14:textId="77777777" w:rsidR="003F3708" w:rsidRDefault="005D069D">
            <w:pPr>
              <w:pStyle w:val="TableParagraph"/>
              <w:spacing w:before="23"/>
              <w:ind w:right="23"/>
              <w:rPr>
                <w:rFonts w:ascii="Arial"/>
                <w:b/>
                <w:sz w:val="14"/>
              </w:rPr>
            </w:pPr>
            <w:r>
              <w:rPr>
                <w:rFonts w:ascii="Arial"/>
                <w:b/>
                <w:spacing w:val="-4"/>
                <w:sz w:val="14"/>
              </w:rPr>
              <w:t>5.5%</w:t>
            </w:r>
          </w:p>
        </w:tc>
      </w:tr>
      <w:tr w:rsidR="003F3708" w14:paraId="0BB329B8" w14:textId="77777777">
        <w:trPr>
          <w:trHeight w:val="215"/>
        </w:trPr>
        <w:tc>
          <w:tcPr>
            <w:tcW w:w="3634" w:type="dxa"/>
          </w:tcPr>
          <w:p w14:paraId="5740ECF9" w14:textId="77777777" w:rsidR="003F3708" w:rsidRDefault="005D069D">
            <w:pPr>
              <w:pStyle w:val="TableParagraph"/>
              <w:spacing w:before="23"/>
              <w:ind w:left="28"/>
              <w:jc w:val="left"/>
              <w:rPr>
                <w:rFonts w:ascii="Arial"/>
                <w:sz w:val="14"/>
              </w:rPr>
            </w:pPr>
            <w:r>
              <w:rPr>
                <w:rFonts w:ascii="Arial"/>
                <w:spacing w:val="-4"/>
                <w:sz w:val="14"/>
              </w:rPr>
              <w:t>Farm</w:t>
            </w:r>
          </w:p>
        </w:tc>
        <w:tc>
          <w:tcPr>
            <w:tcW w:w="1248" w:type="dxa"/>
            <w:gridSpan w:val="2"/>
          </w:tcPr>
          <w:p w14:paraId="70CFFB46" w14:textId="77777777" w:rsidR="003F3708" w:rsidRDefault="005D069D">
            <w:pPr>
              <w:pStyle w:val="TableParagraph"/>
              <w:spacing w:before="23"/>
              <w:ind w:right="22"/>
              <w:rPr>
                <w:rFonts w:ascii="Arial"/>
                <w:sz w:val="14"/>
              </w:rPr>
            </w:pPr>
            <w:r>
              <w:rPr>
                <w:rFonts w:ascii="Arial"/>
                <w:spacing w:val="-2"/>
                <w:sz w:val="14"/>
              </w:rPr>
              <w:t>2,893</w:t>
            </w:r>
          </w:p>
        </w:tc>
        <w:tc>
          <w:tcPr>
            <w:tcW w:w="1250" w:type="dxa"/>
            <w:shd w:val="clear" w:color="auto" w:fill="F1F1F1"/>
          </w:tcPr>
          <w:p w14:paraId="75E79F11" w14:textId="77777777" w:rsidR="003F3708" w:rsidRDefault="005D069D">
            <w:pPr>
              <w:pStyle w:val="TableParagraph"/>
              <w:spacing w:before="23"/>
              <w:ind w:right="23"/>
              <w:rPr>
                <w:rFonts w:ascii="Arial"/>
                <w:b/>
                <w:sz w:val="14"/>
              </w:rPr>
            </w:pPr>
            <w:r>
              <w:rPr>
                <w:rFonts w:ascii="Arial"/>
                <w:b/>
                <w:spacing w:val="-2"/>
                <w:sz w:val="14"/>
              </w:rPr>
              <w:t>3,067</w:t>
            </w:r>
          </w:p>
        </w:tc>
        <w:tc>
          <w:tcPr>
            <w:tcW w:w="1655" w:type="dxa"/>
          </w:tcPr>
          <w:p w14:paraId="51CE4C15" w14:textId="77777777" w:rsidR="003F3708" w:rsidRDefault="005D069D">
            <w:pPr>
              <w:pStyle w:val="TableParagraph"/>
              <w:spacing w:before="23"/>
              <w:ind w:right="431"/>
              <w:rPr>
                <w:rFonts w:ascii="Arial"/>
                <w:sz w:val="14"/>
              </w:rPr>
            </w:pPr>
            <w:r>
              <w:rPr>
                <w:rFonts w:ascii="Arial"/>
                <w:spacing w:val="-5"/>
                <w:sz w:val="14"/>
              </w:rPr>
              <w:t>174</w:t>
            </w:r>
          </w:p>
        </w:tc>
        <w:tc>
          <w:tcPr>
            <w:tcW w:w="841" w:type="dxa"/>
          </w:tcPr>
          <w:p w14:paraId="724993AC" w14:textId="77777777" w:rsidR="003F3708" w:rsidRDefault="005D069D">
            <w:pPr>
              <w:pStyle w:val="TableParagraph"/>
              <w:spacing w:before="23"/>
              <w:ind w:right="23"/>
              <w:rPr>
                <w:rFonts w:ascii="Arial"/>
                <w:b/>
                <w:sz w:val="14"/>
              </w:rPr>
            </w:pPr>
            <w:r>
              <w:rPr>
                <w:rFonts w:ascii="Arial"/>
                <w:b/>
                <w:spacing w:val="-4"/>
                <w:sz w:val="14"/>
              </w:rPr>
              <w:t>6.0%</w:t>
            </w:r>
          </w:p>
        </w:tc>
      </w:tr>
      <w:tr w:rsidR="003F3708" w14:paraId="000BC4C0" w14:textId="77777777">
        <w:trPr>
          <w:trHeight w:val="199"/>
        </w:trPr>
        <w:tc>
          <w:tcPr>
            <w:tcW w:w="3634" w:type="dxa"/>
          </w:tcPr>
          <w:p w14:paraId="7354319C" w14:textId="77777777" w:rsidR="003F3708" w:rsidRDefault="005D069D">
            <w:pPr>
              <w:pStyle w:val="TableParagraph"/>
              <w:spacing w:before="26" w:line="154" w:lineRule="exact"/>
              <w:ind w:left="28"/>
              <w:jc w:val="left"/>
              <w:rPr>
                <w:rFonts w:ascii="Arial"/>
                <w:sz w:val="14"/>
              </w:rPr>
            </w:pPr>
            <w:r>
              <w:rPr>
                <w:rFonts w:ascii="Arial"/>
                <w:spacing w:val="-2"/>
                <w:sz w:val="14"/>
              </w:rPr>
              <w:t>Mixed</w:t>
            </w:r>
            <w:r>
              <w:rPr>
                <w:rFonts w:ascii="Arial"/>
                <w:spacing w:val="-4"/>
                <w:sz w:val="14"/>
              </w:rPr>
              <w:t xml:space="preserve"> </w:t>
            </w:r>
            <w:r>
              <w:rPr>
                <w:rFonts w:ascii="Arial"/>
                <w:spacing w:val="-5"/>
                <w:sz w:val="14"/>
              </w:rPr>
              <w:t>use</w:t>
            </w:r>
          </w:p>
        </w:tc>
        <w:tc>
          <w:tcPr>
            <w:tcW w:w="1248" w:type="dxa"/>
            <w:gridSpan w:val="2"/>
            <w:tcBorders>
              <w:bottom w:val="single" w:sz="18" w:space="0" w:color="000000"/>
            </w:tcBorders>
          </w:tcPr>
          <w:p w14:paraId="00002F9A" w14:textId="77777777" w:rsidR="003F3708" w:rsidRDefault="005D069D">
            <w:pPr>
              <w:pStyle w:val="TableParagraph"/>
              <w:spacing w:before="26" w:line="154" w:lineRule="exact"/>
              <w:ind w:right="21"/>
              <w:rPr>
                <w:rFonts w:ascii="Arial"/>
                <w:sz w:val="14"/>
              </w:rPr>
            </w:pPr>
            <w:r>
              <w:rPr>
                <w:rFonts w:ascii="Arial"/>
                <w:spacing w:val="-5"/>
                <w:sz w:val="14"/>
              </w:rPr>
              <w:t>826</w:t>
            </w:r>
          </w:p>
        </w:tc>
        <w:tc>
          <w:tcPr>
            <w:tcW w:w="1250" w:type="dxa"/>
            <w:tcBorders>
              <w:bottom w:val="single" w:sz="18" w:space="0" w:color="000000"/>
            </w:tcBorders>
            <w:shd w:val="clear" w:color="auto" w:fill="F1F1F1"/>
          </w:tcPr>
          <w:p w14:paraId="222ED939" w14:textId="77777777" w:rsidR="003F3708" w:rsidRDefault="005D069D">
            <w:pPr>
              <w:pStyle w:val="TableParagraph"/>
              <w:spacing w:before="28" w:line="151" w:lineRule="exact"/>
              <w:ind w:right="24"/>
              <w:rPr>
                <w:rFonts w:ascii="Arial"/>
                <w:b/>
                <w:sz w:val="14"/>
              </w:rPr>
            </w:pPr>
            <w:r>
              <w:rPr>
                <w:rFonts w:ascii="Arial"/>
                <w:b/>
                <w:spacing w:val="-5"/>
                <w:sz w:val="14"/>
              </w:rPr>
              <w:t>863</w:t>
            </w:r>
          </w:p>
        </w:tc>
        <w:tc>
          <w:tcPr>
            <w:tcW w:w="1655" w:type="dxa"/>
            <w:tcBorders>
              <w:bottom w:val="single" w:sz="18" w:space="0" w:color="000000"/>
            </w:tcBorders>
          </w:tcPr>
          <w:p w14:paraId="7A5034F9" w14:textId="77777777" w:rsidR="003F3708" w:rsidRDefault="005D069D">
            <w:pPr>
              <w:pStyle w:val="TableParagraph"/>
              <w:spacing w:before="26" w:line="154" w:lineRule="exact"/>
              <w:ind w:right="430"/>
              <w:rPr>
                <w:rFonts w:ascii="Arial"/>
                <w:sz w:val="14"/>
              </w:rPr>
            </w:pPr>
            <w:r>
              <w:rPr>
                <w:rFonts w:ascii="Arial"/>
                <w:spacing w:val="-5"/>
                <w:sz w:val="14"/>
              </w:rPr>
              <w:t>37</w:t>
            </w:r>
          </w:p>
        </w:tc>
        <w:tc>
          <w:tcPr>
            <w:tcW w:w="841" w:type="dxa"/>
            <w:tcBorders>
              <w:bottom w:val="single" w:sz="18" w:space="0" w:color="000000"/>
            </w:tcBorders>
          </w:tcPr>
          <w:p w14:paraId="720D3734" w14:textId="77777777" w:rsidR="003F3708" w:rsidRDefault="005D069D">
            <w:pPr>
              <w:pStyle w:val="TableParagraph"/>
              <w:spacing w:before="28" w:line="151" w:lineRule="exact"/>
              <w:ind w:right="23"/>
              <w:rPr>
                <w:rFonts w:ascii="Arial"/>
                <w:b/>
                <w:sz w:val="14"/>
              </w:rPr>
            </w:pPr>
            <w:r>
              <w:rPr>
                <w:rFonts w:ascii="Arial"/>
                <w:b/>
                <w:spacing w:val="-4"/>
                <w:sz w:val="14"/>
              </w:rPr>
              <w:t>4.5%</w:t>
            </w:r>
          </w:p>
        </w:tc>
      </w:tr>
      <w:tr w:rsidR="003F3708" w14:paraId="4196A59F" w14:textId="77777777">
        <w:trPr>
          <w:trHeight w:val="180"/>
        </w:trPr>
        <w:tc>
          <w:tcPr>
            <w:tcW w:w="3634" w:type="dxa"/>
            <w:tcBorders>
              <w:bottom w:val="single" w:sz="18" w:space="0" w:color="000000"/>
            </w:tcBorders>
          </w:tcPr>
          <w:p w14:paraId="5E879ACB" w14:textId="77777777" w:rsidR="003F3708" w:rsidRDefault="005D069D">
            <w:pPr>
              <w:pStyle w:val="TableParagraph"/>
              <w:spacing w:before="9" w:line="151" w:lineRule="exact"/>
              <w:ind w:left="28"/>
              <w:jc w:val="left"/>
              <w:rPr>
                <w:rFonts w:ascii="Arial"/>
                <w:b/>
                <w:sz w:val="14"/>
              </w:rPr>
            </w:pPr>
            <w:r>
              <w:rPr>
                <w:rFonts w:ascii="Arial"/>
                <w:b/>
                <w:sz w:val="14"/>
              </w:rPr>
              <w:t>Total</w:t>
            </w:r>
            <w:r>
              <w:rPr>
                <w:rFonts w:ascii="Arial"/>
                <w:b/>
                <w:spacing w:val="-10"/>
                <w:sz w:val="14"/>
              </w:rPr>
              <w:t xml:space="preserve"> </w:t>
            </w:r>
            <w:r>
              <w:rPr>
                <w:rFonts w:ascii="Arial"/>
                <w:b/>
                <w:sz w:val="14"/>
              </w:rPr>
              <w:t>amount</w:t>
            </w:r>
            <w:r>
              <w:rPr>
                <w:rFonts w:ascii="Arial"/>
                <w:b/>
                <w:spacing w:val="-10"/>
                <w:sz w:val="14"/>
              </w:rPr>
              <w:t xml:space="preserve"> </w:t>
            </w:r>
            <w:r>
              <w:rPr>
                <w:rFonts w:ascii="Arial"/>
                <w:b/>
                <w:sz w:val="14"/>
              </w:rPr>
              <w:t>to</w:t>
            </w:r>
            <w:r>
              <w:rPr>
                <w:rFonts w:ascii="Arial"/>
                <w:b/>
                <w:spacing w:val="-9"/>
                <w:sz w:val="14"/>
              </w:rPr>
              <w:t xml:space="preserve"> </w:t>
            </w:r>
            <w:r>
              <w:rPr>
                <w:rFonts w:ascii="Arial"/>
                <w:b/>
                <w:sz w:val="14"/>
              </w:rPr>
              <w:t>be</w:t>
            </w:r>
            <w:r>
              <w:rPr>
                <w:rFonts w:ascii="Arial"/>
                <w:b/>
                <w:spacing w:val="-8"/>
                <w:sz w:val="14"/>
              </w:rPr>
              <w:t xml:space="preserve"> </w:t>
            </w:r>
            <w:r>
              <w:rPr>
                <w:rFonts w:ascii="Arial"/>
                <w:b/>
                <w:sz w:val="14"/>
              </w:rPr>
              <w:t>raised</w:t>
            </w:r>
            <w:r>
              <w:rPr>
                <w:rFonts w:ascii="Arial"/>
                <w:b/>
                <w:spacing w:val="-9"/>
                <w:sz w:val="14"/>
              </w:rPr>
              <w:t xml:space="preserve"> </w:t>
            </w:r>
            <w:r>
              <w:rPr>
                <w:rFonts w:ascii="Arial"/>
                <w:b/>
                <w:sz w:val="14"/>
              </w:rPr>
              <w:t>by</w:t>
            </w:r>
            <w:r>
              <w:rPr>
                <w:rFonts w:ascii="Arial"/>
                <w:b/>
                <w:spacing w:val="-10"/>
                <w:sz w:val="14"/>
              </w:rPr>
              <w:t xml:space="preserve"> </w:t>
            </w:r>
            <w:r>
              <w:rPr>
                <w:rFonts w:ascii="Arial"/>
                <w:b/>
                <w:sz w:val="14"/>
              </w:rPr>
              <w:t>general</w:t>
            </w:r>
            <w:r>
              <w:rPr>
                <w:rFonts w:ascii="Arial"/>
                <w:b/>
                <w:spacing w:val="-8"/>
                <w:sz w:val="14"/>
              </w:rPr>
              <w:t xml:space="preserve"> </w:t>
            </w:r>
            <w:r>
              <w:rPr>
                <w:rFonts w:ascii="Arial"/>
                <w:b/>
                <w:spacing w:val="-2"/>
                <w:sz w:val="14"/>
              </w:rPr>
              <w:t>rates</w:t>
            </w:r>
          </w:p>
        </w:tc>
        <w:tc>
          <w:tcPr>
            <w:tcW w:w="1248" w:type="dxa"/>
            <w:gridSpan w:val="2"/>
            <w:tcBorders>
              <w:top w:val="single" w:sz="18" w:space="0" w:color="000000"/>
              <w:bottom w:val="single" w:sz="18" w:space="0" w:color="000000"/>
            </w:tcBorders>
          </w:tcPr>
          <w:p w14:paraId="134A3B90" w14:textId="77777777" w:rsidR="003F3708" w:rsidRDefault="005D069D">
            <w:pPr>
              <w:pStyle w:val="TableParagraph"/>
              <w:spacing w:before="7" w:line="154" w:lineRule="exact"/>
              <w:ind w:left="724"/>
              <w:jc w:val="left"/>
              <w:rPr>
                <w:rFonts w:ascii="Arial"/>
                <w:sz w:val="14"/>
              </w:rPr>
            </w:pPr>
            <w:r>
              <w:rPr>
                <w:rFonts w:ascii="Arial"/>
                <w:spacing w:val="-2"/>
                <w:sz w:val="14"/>
              </w:rPr>
              <w:t>245,686</w:t>
            </w:r>
          </w:p>
        </w:tc>
        <w:tc>
          <w:tcPr>
            <w:tcW w:w="1250" w:type="dxa"/>
            <w:tcBorders>
              <w:top w:val="single" w:sz="18" w:space="0" w:color="000000"/>
              <w:bottom w:val="single" w:sz="18" w:space="0" w:color="000000"/>
            </w:tcBorders>
            <w:shd w:val="clear" w:color="auto" w:fill="F1F1F1"/>
          </w:tcPr>
          <w:p w14:paraId="21DBADF3" w14:textId="77777777" w:rsidR="003F3708" w:rsidRDefault="005D069D">
            <w:pPr>
              <w:pStyle w:val="TableParagraph"/>
              <w:spacing w:before="9" w:line="151" w:lineRule="exact"/>
              <w:ind w:right="24"/>
              <w:rPr>
                <w:rFonts w:ascii="Arial"/>
                <w:b/>
                <w:sz w:val="14"/>
              </w:rPr>
            </w:pPr>
            <w:r>
              <w:rPr>
                <w:rFonts w:ascii="Arial"/>
                <w:b/>
                <w:spacing w:val="-2"/>
                <w:sz w:val="14"/>
              </w:rPr>
              <w:t>252,679</w:t>
            </w:r>
          </w:p>
        </w:tc>
        <w:tc>
          <w:tcPr>
            <w:tcW w:w="1655" w:type="dxa"/>
            <w:tcBorders>
              <w:top w:val="single" w:sz="18" w:space="0" w:color="000000"/>
              <w:bottom w:val="single" w:sz="18" w:space="0" w:color="000000"/>
            </w:tcBorders>
          </w:tcPr>
          <w:p w14:paraId="03AD0452" w14:textId="77777777" w:rsidR="003F3708" w:rsidRDefault="005D069D">
            <w:pPr>
              <w:pStyle w:val="TableParagraph"/>
              <w:spacing w:before="7" w:line="154" w:lineRule="exact"/>
              <w:ind w:right="430"/>
              <w:rPr>
                <w:rFonts w:ascii="Arial"/>
                <w:sz w:val="14"/>
              </w:rPr>
            </w:pPr>
            <w:r>
              <w:rPr>
                <w:rFonts w:ascii="Arial"/>
                <w:spacing w:val="-2"/>
                <w:sz w:val="14"/>
              </w:rPr>
              <w:t>6,993</w:t>
            </w:r>
          </w:p>
        </w:tc>
        <w:tc>
          <w:tcPr>
            <w:tcW w:w="841" w:type="dxa"/>
            <w:tcBorders>
              <w:top w:val="single" w:sz="18" w:space="0" w:color="000000"/>
              <w:bottom w:val="single" w:sz="18" w:space="0" w:color="000000"/>
            </w:tcBorders>
          </w:tcPr>
          <w:p w14:paraId="1F8B6461" w14:textId="77777777" w:rsidR="003F3708" w:rsidRDefault="005D069D">
            <w:pPr>
              <w:pStyle w:val="TableParagraph"/>
              <w:spacing w:before="9" w:line="151" w:lineRule="exact"/>
              <w:ind w:right="23"/>
              <w:rPr>
                <w:rFonts w:ascii="Arial"/>
                <w:b/>
                <w:sz w:val="14"/>
              </w:rPr>
            </w:pPr>
            <w:r>
              <w:rPr>
                <w:rFonts w:ascii="Arial"/>
                <w:b/>
                <w:spacing w:val="-4"/>
                <w:sz w:val="14"/>
              </w:rPr>
              <w:t>2.8%</w:t>
            </w:r>
          </w:p>
        </w:tc>
      </w:tr>
      <w:tr w:rsidR="003F3708" w14:paraId="62DB3D51" w14:textId="77777777">
        <w:trPr>
          <w:trHeight w:val="193"/>
        </w:trPr>
        <w:tc>
          <w:tcPr>
            <w:tcW w:w="3634" w:type="dxa"/>
            <w:tcBorders>
              <w:top w:val="single" w:sz="18" w:space="0" w:color="000000"/>
            </w:tcBorders>
          </w:tcPr>
          <w:p w14:paraId="4B5C8A12" w14:textId="77777777" w:rsidR="003F3708" w:rsidRDefault="005D069D">
            <w:pPr>
              <w:pStyle w:val="TableParagraph"/>
              <w:spacing w:before="2"/>
              <w:ind w:left="28"/>
              <w:jc w:val="left"/>
              <w:rPr>
                <w:rFonts w:ascii="Arial"/>
                <w:sz w:val="14"/>
              </w:rPr>
            </w:pPr>
            <w:r>
              <w:rPr>
                <w:rFonts w:ascii="Arial"/>
                <w:spacing w:val="-2"/>
                <w:sz w:val="14"/>
              </w:rPr>
              <w:t>Cultural</w:t>
            </w:r>
            <w:r>
              <w:rPr>
                <w:rFonts w:ascii="Arial"/>
                <w:spacing w:val="1"/>
                <w:sz w:val="14"/>
              </w:rPr>
              <w:t xml:space="preserve"> </w:t>
            </w:r>
            <w:r>
              <w:rPr>
                <w:rFonts w:ascii="Arial"/>
                <w:spacing w:val="-2"/>
                <w:sz w:val="14"/>
              </w:rPr>
              <w:t>&amp;</w:t>
            </w:r>
            <w:r>
              <w:rPr>
                <w:rFonts w:ascii="Arial"/>
                <w:spacing w:val="4"/>
                <w:sz w:val="14"/>
              </w:rPr>
              <w:t xml:space="preserve"> </w:t>
            </w:r>
            <w:r>
              <w:rPr>
                <w:rFonts w:ascii="Arial"/>
                <w:spacing w:val="-2"/>
                <w:sz w:val="14"/>
              </w:rPr>
              <w:t>recreational</w:t>
            </w:r>
            <w:r>
              <w:rPr>
                <w:rFonts w:ascii="Arial"/>
                <w:spacing w:val="2"/>
                <w:sz w:val="14"/>
              </w:rPr>
              <w:t xml:space="preserve"> </w:t>
            </w:r>
            <w:r>
              <w:rPr>
                <w:rFonts w:ascii="Arial"/>
                <w:spacing w:val="-4"/>
                <w:sz w:val="14"/>
              </w:rPr>
              <w:t>land*</w:t>
            </w:r>
          </w:p>
        </w:tc>
        <w:tc>
          <w:tcPr>
            <w:tcW w:w="1248" w:type="dxa"/>
            <w:gridSpan w:val="2"/>
            <w:tcBorders>
              <w:top w:val="single" w:sz="18" w:space="0" w:color="000000"/>
            </w:tcBorders>
          </w:tcPr>
          <w:p w14:paraId="3829AF0E" w14:textId="77777777" w:rsidR="003F3708" w:rsidRDefault="005D069D">
            <w:pPr>
              <w:pStyle w:val="TableParagraph"/>
              <w:spacing w:before="2"/>
              <w:ind w:right="22"/>
              <w:rPr>
                <w:rFonts w:ascii="Arial"/>
                <w:sz w:val="14"/>
              </w:rPr>
            </w:pPr>
            <w:r>
              <w:rPr>
                <w:rFonts w:ascii="Arial"/>
                <w:spacing w:val="-5"/>
                <w:sz w:val="14"/>
              </w:rPr>
              <w:t>247</w:t>
            </w:r>
          </w:p>
        </w:tc>
        <w:tc>
          <w:tcPr>
            <w:tcW w:w="1250" w:type="dxa"/>
            <w:tcBorders>
              <w:top w:val="single" w:sz="18" w:space="0" w:color="000000"/>
            </w:tcBorders>
            <w:shd w:val="clear" w:color="auto" w:fill="F1F1F1"/>
          </w:tcPr>
          <w:p w14:paraId="322D6FBF" w14:textId="77777777" w:rsidR="003F3708" w:rsidRDefault="005D069D">
            <w:pPr>
              <w:pStyle w:val="TableParagraph"/>
              <w:spacing w:before="2"/>
              <w:ind w:right="24"/>
              <w:rPr>
                <w:rFonts w:ascii="Arial"/>
                <w:b/>
                <w:sz w:val="14"/>
              </w:rPr>
            </w:pPr>
            <w:r>
              <w:rPr>
                <w:rFonts w:ascii="Arial"/>
                <w:b/>
                <w:spacing w:val="-5"/>
                <w:sz w:val="14"/>
              </w:rPr>
              <w:t>264</w:t>
            </w:r>
          </w:p>
        </w:tc>
        <w:tc>
          <w:tcPr>
            <w:tcW w:w="2496" w:type="dxa"/>
            <w:gridSpan w:val="2"/>
            <w:tcBorders>
              <w:top w:val="single" w:sz="18" w:space="0" w:color="000000"/>
            </w:tcBorders>
          </w:tcPr>
          <w:p w14:paraId="1424CD0E" w14:textId="77777777" w:rsidR="003F3708" w:rsidRDefault="003F3708">
            <w:pPr>
              <w:pStyle w:val="TableParagraph"/>
              <w:spacing w:before="0"/>
              <w:jc w:val="left"/>
              <w:rPr>
                <w:rFonts w:ascii="Times New Roman"/>
                <w:sz w:val="12"/>
              </w:rPr>
            </w:pPr>
          </w:p>
        </w:tc>
      </w:tr>
    </w:tbl>
    <w:p w14:paraId="0FCC4537" w14:textId="77777777" w:rsidR="003F3708" w:rsidRDefault="003F3708">
      <w:pPr>
        <w:pStyle w:val="BodyText"/>
        <w:rPr>
          <w:sz w:val="14"/>
        </w:rPr>
      </w:pPr>
    </w:p>
    <w:p w14:paraId="2A87FAF7" w14:textId="77777777" w:rsidR="003F3708" w:rsidRDefault="003F3708">
      <w:pPr>
        <w:pStyle w:val="BodyText"/>
        <w:spacing w:before="26"/>
        <w:rPr>
          <w:sz w:val="14"/>
        </w:rPr>
      </w:pPr>
    </w:p>
    <w:p w14:paraId="3DB3A11C" w14:textId="77777777" w:rsidR="003F3708" w:rsidRDefault="005D069D">
      <w:pPr>
        <w:ind w:left="481"/>
        <w:rPr>
          <w:rFonts w:ascii="Arial"/>
          <w:sz w:val="14"/>
        </w:rPr>
      </w:pPr>
      <w:r>
        <w:rPr>
          <w:rFonts w:ascii="Arial"/>
          <w:sz w:val="14"/>
        </w:rPr>
        <w:t>4.1.1(d)</w:t>
      </w:r>
      <w:r>
        <w:rPr>
          <w:rFonts w:ascii="Arial"/>
          <w:spacing w:val="-9"/>
          <w:sz w:val="14"/>
        </w:rPr>
        <w:t xml:space="preserve"> </w:t>
      </w:r>
      <w:r>
        <w:rPr>
          <w:rFonts w:ascii="Arial"/>
          <w:sz w:val="14"/>
        </w:rPr>
        <w:t>The</w:t>
      </w:r>
      <w:r>
        <w:rPr>
          <w:rFonts w:ascii="Arial"/>
          <w:spacing w:val="-8"/>
          <w:sz w:val="14"/>
        </w:rPr>
        <w:t xml:space="preserve"> </w:t>
      </w:r>
      <w:r>
        <w:rPr>
          <w:rFonts w:ascii="Arial"/>
          <w:sz w:val="14"/>
        </w:rPr>
        <w:t>number</w:t>
      </w:r>
      <w:r>
        <w:rPr>
          <w:rFonts w:ascii="Arial"/>
          <w:spacing w:val="-8"/>
          <w:sz w:val="14"/>
        </w:rPr>
        <w:t xml:space="preserve"> </w:t>
      </w:r>
      <w:r>
        <w:rPr>
          <w:rFonts w:ascii="Arial"/>
          <w:sz w:val="14"/>
        </w:rPr>
        <w:t>of</w:t>
      </w:r>
      <w:r>
        <w:rPr>
          <w:rFonts w:ascii="Arial"/>
          <w:spacing w:val="-8"/>
          <w:sz w:val="14"/>
        </w:rPr>
        <w:t xml:space="preserve"> </w:t>
      </w:r>
      <w:r>
        <w:rPr>
          <w:rFonts w:ascii="Arial"/>
          <w:sz w:val="14"/>
        </w:rPr>
        <w:t>assessments</w:t>
      </w:r>
      <w:r>
        <w:rPr>
          <w:rFonts w:ascii="Arial"/>
          <w:spacing w:val="-7"/>
          <w:sz w:val="14"/>
        </w:rPr>
        <w:t xml:space="preserve"> </w:t>
      </w:r>
      <w:r>
        <w:rPr>
          <w:rFonts w:ascii="Arial"/>
          <w:sz w:val="14"/>
        </w:rPr>
        <w:t>in</w:t>
      </w:r>
      <w:r>
        <w:rPr>
          <w:rFonts w:ascii="Arial"/>
          <w:spacing w:val="-8"/>
          <w:sz w:val="14"/>
        </w:rPr>
        <w:t xml:space="preserve"> </w:t>
      </w:r>
      <w:r>
        <w:rPr>
          <w:rFonts w:ascii="Arial"/>
          <w:sz w:val="14"/>
        </w:rPr>
        <w:t>relation</w:t>
      </w:r>
      <w:r>
        <w:rPr>
          <w:rFonts w:ascii="Arial"/>
          <w:spacing w:val="-9"/>
          <w:sz w:val="14"/>
        </w:rPr>
        <w:t xml:space="preserve"> </w:t>
      </w:r>
      <w:r>
        <w:rPr>
          <w:rFonts w:ascii="Arial"/>
          <w:sz w:val="14"/>
        </w:rPr>
        <w:t>to</w:t>
      </w:r>
      <w:r>
        <w:rPr>
          <w:rFonts w:ascii="Arial"/>
          <w:spacing w:val="-8"/>
          <w:sz w:val="14"/>
        </w:rPr>
        <w:t xml:space="preserve"> </w:t>
      </w:r>
      <w:r>
        <w:rPr>
          <w:rFonts w:ascii="Arial"/>
          <w:sz w:val="14"/>
        </w:rPr>
        <w:t>each</w:t>
      </w:r>
      <w:r>
        <w:rPr>
          <w:rFonts w:ascii="Arial"/>
          <w:spacing w:val="-8"/>
          <w:sz w:val="14"/>
        </w:rPr>
        <w:t xml:space="preserve"> </w:t>
      </w:r>
      <w:r>
        <w:rPr>
          <w:rFonts w:ascii="Arial"/>
          <w:sz w:val="14"/>
        </w:rPr>
        <w:t>type</w:t>
      </w:r>
      <w:r>
        <w:rPr>
          <w:rFonts w:ascii="Arial"/>
          <w:spacing w:val="-8"/>
          <w:sz w:val="14"/>
        </w:rPr>
        <w:t xml:space="preserve"> </w:t>
      </w:r>
      <w:r>
        <w:rPr>
          <w:rFonts w:ascii="Arial"/>
          <w:sz w:val="14"/>
        </w:rPr>
        <w:t>or</w:t>
      </w:r>
      <w:r>
        <w:rPr>
          <w:rFonts w:ascii="Arial"/>
          <w:spacing w:val="-9"/>
          <w:sz w:val="14"/>
        </w:rPr>
        <w:t xml:space="preserve"> </w:t>
      </w:r>
      <w:r>
        <w:rPr>
          <w:rFonts w:ascii="Arial"/>
          <w:sz w:val="14"/>
        </w:rPr>
        <w:t>class</w:t>
      </w:r>
      <w:r>
        <w:rPr>
          <w:rFonts w:ascii="Arial"/>
          <w:spacing w:val="-8"/>
          <w:sz w:val="14"/>
        </w:rPr>
        <w:t xml:space="preserve"> </w:t>
      </w:r>
      <w:r>
        <w:rPr>
          <w:rFonts w:ascii="Arial"/>
          <w:sz w:val="14"/>
        </w:rPr>
        <w:t>of</w:t>
      </w:r>
      <w:r>
        <w:rPr>
          <w:rFonts w:ascii="Arial"/>
          <w:spacing w:val="-8"/>
          <w:sz w:val="14"/>
        </w:rPr>
        <w:t xml:space="preserve"> </w:t>
      </w:r>
      <w:r>
        <w:rPr>
          <w:rFonts w:ascii="Arial"/>
          <w:sz w:val="14"/>
        </w:rPr>
        <w:t>land,</w:t>
      </w:r>
      <w:r>
        <w:rPr>
          <w:rFonts w:ascii="Arial"/>
          <w:spacing w:val="-8"/>
          <w:sz w:val="14"/>
        </w:rPr>
        <w:t xml:space="preserve"> </w:t>
      </w:r>
      <w:r>
        <w:rPr>
          <w:rFonts w:ascii="Arial"/>
          <w:sz w:val="14"/>
        </w:rPr>
        <w:t>and</w:t>
      </w:r>
      <w:r>
        <w:rPr>
          <w:rFonts w:ascii="Arial"/>
          <w:spacing w:val="-8"/>
          <w:sz w:val="14"/>
        </w:rPr>
        <w:t xml:space="preserve"> </w:t>
      </w:r>
      <w:r>
        <w:rPr>
          <w:rFonts w:ascii="Arial"/>
          <w:sz w:val="14"/>
        </w:rPr>
        <w:t>the</w:t>
      </w:r>
      <w:r>
        <w:rPr>
          <w:rFonts w:ascii="Arial"/>
          <w:spacing w:val="-8"/>
          <w:sz w:val="14"/>
        </w:rPr>
        <w:t xml:space="preserve"> </w:t>
      </w:r>
      <w:r>
        <w:rPr>
          <w:rFonts w:ascii="Arial"/>
          <w:sz w:val="14"/>
        </w:rPr>
        <w:t>total</w:t>
      </w:r>
      <w:r>
        <w:rPr>
          <w:rFonts w:ascii="Arial"/>
          <w:spacing w:val="-8"/>
          <w:sz w:val="14"/>
        </w:rPr>
        <w:t xml:space="preserve"> </w:t>
      </w:r>
      <w:r>
        <w:rPr>
          <w:rFonts w:ascii="Arial"/>
          <w:sz w:val="14"/>
        </w:rPr>
        <w:t>number</w:t>
      </w:r>
      <w:r>
        <w:rPr>
          <w:rFonts w:ascii="Arial"/>
          <w:spacing w:val="-8"/>
          <w:sz w:val="14"/>
        </w:rPr>
        <w:t xml:space="preserve"> </w:t>
      </w:r>
      <w:r>
        <w:rPr>
          <w:rFonts w:ascii="Arial"/>
          <w:sz w:val="14"/>
        </w:rPr>
        <w:t>of</w:t>
      </w:r>
      <w:r>
        <w:rPr>
          <w:rFonts w:ascii="Arial"/>
          <w:spacing w:val="-7"/>
          <w:sz w:val="14"/>
        </w:rPr>
        <w:t xml:space="preserve"> </w:t>
      </w:r>
      <w:r>
        <w:rPr>
          <w:rFonts w:ascii="Arial"/>
          <w:sz w:val="14"/>
        </w:rPr>
        <w:t>assessments,</w:t>
      </w:r>
      <w:r>
        <w:rPr>
          <w:rFonts w:ascii="Arial"/>
          <w:spacing w:val="-9"/>
          <w:sz w:val="14"/>
        </w:rPr>
        <w:t xml:space="preserve"> </w:t>
      </w:r>
      <w:r>
        <w:rPr>
          <w:rFonts w:ascii="Arial"/>
          <w:sz w:val="14"/>
        </w:rPr>
        <w:t>compared</w:t>
      </w:r>
      <w:r>
        <w:rPr>
          <w:rFonts w:ascii="Arial"/>
          <w:spacing w:val="-8"/>
          <w:sz w:val="14"/>
        </w:rPr>
        <w:t xml:space="preserve"> </w:t>
      </w:r>
      <w:r>
        <w:rPr>
          <w:rFonts w:ascii="Arial"/>
          <w:sz w:val="14"/>
        </w:rPr>
        <w:t>with</w:t>
      </w:r>
      <w:r>
        <w:rPr>
          <w:rFonts w:ascii="Arial"/>
          <w:spacing w:val="-7"/>
          <w:sz w:val="14"/>
        </w:rPr>
        <w:t xml:space="preserve"> </w:t>
      </w:r>
      <w:r>
        <w:rPr>
          <w:rFonts w:ascii="Arial"/>
          <w:sz w:val="14"/>
        </w:rPr>
        <w:t>the</w:t>
      </w:r>
      <w:r>
        <w:rPr>
          <w:rFonts w:ascii="Arial"/>
          <w:spacing w:val="-9"/>
          <w:sz w:val="14"/>
        </w:rPr>
        <w:t xml:space="preserve"> </w:t>
      </w:r>
      <w:r>
        <w:rPr>
          <w:rFonts w:ascii="Arial"/>
          <w:sz w:val="14"/>
        </w:rPr>
        <w:t>previous</w:t>
      </w:r>
      <w:r>
        <w:rPr>
          <w:rFonts w:ascii="Arial"/>
          <w:spacing w:val="-7"/>
          <w:sz w:val="14"/>
        </w:rPr>
        <w:t xml:space="preserve"> </w:t>
      </w:r>
      <w:r>
        <w:rPr>
          <w:rFonts w:ascii="Arial"/>
          <w:sz w:val="14"/>
        </w:rPr>
        <w:t>financial</w:t>
      </w:r>
      <w:r>
        <w:rPr>
          <w:rFonts w:ascii="Arial"/>
          <w:spacing w:val="-7"/>
          <w:sz w:val="14"/>
        </w:rPr>
        <w:t xml:space="preserve"> </w:t>
      </w:r>
      <w:proofErr w:type="gramStart"/>
      <w:r>
        <w:rPr>
          <w:rFonts w:ascii="Arial"/>
          <w:spacing w:val="-4"/>
          <w:sz w:val="14"/>
        </w:rPr>
        <w:t>year</w:t>
      </w:r>
      <w:proofErr w:type="gramEnd"/>
    </w:p>
    <w:p w14:paraId="2F387EAC" w14:textId="77777777" w:rsidR="003F3708" w:rsidRDefault="003F3708">
      <w:pPr>
        <w:pStyle w:val="BodyText"/>
        <w:spacing w:before="139"/>
        <w:rPr>
          <w:sz w:val="20"/>
        </w:rPr>
      </w:pPr>
    </w:p>
    <w:tbl>
      <w:tblPr>
        <w:tblW w:w="0" w:type="auto"/>
        <w:tblInd w:w="460" w:type="dxa"/>
        <w:tblLayout w:type="fixed"/>
        <w:tblCellMar>
          <w:left w:w="0" w:type="dxa"/>
          <w:right w:w="0" w:type="dxa"/>
        </w:tblCellMar>
        <w:tblLook w:val="01E0" w:firstRow="1" w:lastRow="1" w:firstColumn="1" w:lastColumn="1" w:noHBand="0" w:noVBand="0"/>
      </w:tblPr>
      <w:tblGrid>
        <w:gridCol w:w="3634"/>
        <w:gridCol w:w="979"/>
        <w:gridCol w:w="269"/>
        <w:gridCol w:w="1250"/>
        <w:gridCol w:w="1782"/>
        <w:gridCol w:w="714"/>
      </w:tblGrid>
      <w:tr w:rsidR="003F3708" w14:paraId="7FA78536" w14:textId="77777777">
        <w:trPr>
          <w:trHeight w:val="432"/>
        </w:trPr>
        <w:tc>
          <w:tcPr>
            <w:tcW w:w="3634" w:type="dxa"/>
            <w:shd w:val="clear" w:color="auto" w:fill="4F81BC"/>
          </w:tcPr>
          <w:p w14:paraId="25605B9C" w14:textId="77777777" w:rsidR="003F3708" w:rsidRDefault="005D069D">
            <w:pPr>
              <w:pStyle w:val="TableParagraph"/>
              <w:spacing w:before="125"/>
              <w:ind w:left="28"/>
              <w:jc w:val="left"/>
              <w:rPr>
                <w:rFonts w:ascii="Arial"/>
                <w:b/>
                <w:sz w:val="14"/>
              </w:rPr>
            </w:pPr>
            <w:r>
              <w:rPr>
                <w:rFonts w:ascii="Arial"/>
                <w:b/>
                <w:color w:val="FFFFFF"/>
                <w:sz w:val="14"/>
              </w:rPr>
              <w:t>Type</w:t>
            </w:r>
            <w:r>
              <w:rPr>
                <w:rFonts w:ascii="Arial"/>
                <w:b/>
                <w:color w:val="FFFFFF"/>
                <w:spacing w:val="-8"/>
                <w:sz w:val="14"/>
              </w:rPr>
              <w:t xml:space="preserve"> </w:t>
            </w:r>
            <w:r>
              <w:rPr>
                <w:rFonts w:ascii="Arial"/>
                <w:b/>
                <w:color w:val="FFFFFF"/>
                <w:sz w:val="14"/>
              </w:rPr>
              <w:t>or</w:t>
            </w:r>
            <w:r>
              <w:rPr>
                <w:rFonts w:ascii="Arial"/>
                <w:b/>
                <w:color w:val="FFFFFF"/>
                <w:spacing w:val="-7"/>
                <w:sz w:val="14"/>
              </w:rPr>
              <w:t xml:space="preserve"> </w:t>
            </w:r>
            <w:r>
              <w:rPr>
                <w:rFonts w:ascii="Arial"/>
                <w:b/>
                <w:color w:val="FFFFFF"/>
                <w:sz w:val="14"/>
              </w:rPr>
              <w:t>class</w:t>
            </w:r>
            <w:r>
              <w:rPr>
                <w:rFonts w:ascii="Arial"/>
                <w:b/>
                <w:color w:val="FFFFFF"/>
                <w:spacing w:val="-9"/>
                <w:sz w:val="14"/>
              </w:rPr>
              <w:t xml:space="preserve"> </w:t>
            </w:r>
            <w:r>
              <w:rPr>
                <w:rFonts w:ascii="Arial"/>
                <w:b/>
                <w:color w:val="FFFFFF"/>
                <w:sz w:val="14"/>
              </w:rPr>
              <w:t>of</w:t>
            </w:r>
            <w:r>
              <w:rPr>
                <w:rFonts w:ascii="Arial"/>
                <w:b/>
                <w:color w:val="FFFFFF"/>
                <w:spacing w:val="-9"/>
                <w:sz w:val="14"/>
              </w:rPr>
              <w:t xml:space="preserve"> </w:t>
            </w:r>
            <w:r>
              <w:rPr>
                <w:rFonts w:ascii="Arial"/>
                <w:b/>
                <w:color w:val="FFFFFF"/>
                <w:spacing w:val="-4"/>
                <w:sz w:val="14"/>
              </w:rPr>
              <w:t>land</w:t>
            </w:r>
          </w:p>
        </w:tc>
        <w:tc>
          <w:tcPr>
            <w:tcW w:w="979" w:type="dxa"/>
            <w:shd w:val="clear" w:color="auto" w:fill="4F81BC"/>
          </w:tcPr>
          <w:p w14:paraId="7CA74250" w14:textId="77777777" w:rsidR="003F3708" w:rsidRDefault="005D069D">
            <w:pPr>
              <w:pStyle w:val="TableParagraph"/>
              <w:spacing w:before="27"/>
              <w:ind w:left="376"/>
              <w:jc w:val="left"/>
              <w:rPr>
                <w:rFonts w:ascii="Arial"/>
                <w:b/>
                <w:sz w:val="14"/>
              </w:rPr>
            </w:pPr>
            <w:r>
              <w:rPr>
                <w:rFonts w:ascii="Arial"/>
                <w:b/>
                <w:color w:val="FFFFFF"/>
                <w:spacing w:val="-2"/>
                <w:sz w:val="14"/>
              </w:rPr>
              <w:t>2023/24</w:t>
            </w:r>
          </w:p>
          <w:p w14:paraId="37A804AE" w14:textId="77777777" w:rsidR="003F3708" w:rsidRDefault="005D069D">
            <w:pPr>
              <w:pStyle w:val="TableParagraph"/>
              <w:spacing w:before="55"/>
              <w:ind w:left="362"/>
              <w:jc w:val="left"/>
              <w:rPr>
                <w:rFonts w:ascii="Arial"/>
                <w:b/>
                <w:sz w:val="14"/>
              </w:rPr>
            </w:pPr>
            <w:r>
              <w:rPr>
                <w:rFonts w:ascii="Arial"/>
                <w:b/>
                <w:color w:val="FFFFFF"/>
                <w:spacing w:val="-2"/>
                <w:sz w:val="14"/>
              </w:rPr>
              <w:t>Number</w:t>
            </w:r>
          </w:p>
        </w:tc>
        <w:tc>
          <w:tcPr>
            <w:tcW w:w="269" w:type="dxa"/>
            <w:shd w:val="clear" w:color="auto" w:fill="4F81BC"/>
          </w:tcPr>
          <w:p w14:paraId="43C84660" w14:textId="77777777" w:rsidR="003F3708" w:rsidRDefault="003F3708">
            <w:pPr>
              <w:pStyle w:val="TableParagraph"/>
              <w:spacing w:before="0"/>
              <w:jc w:val="left"/>
              <w:rPr>
                <w:rFonts w:ascii="Times New Roman"/>
                <w:sz w:val="14"/>
              </w:rPr>
            </w:pPr>
          </w:p>
        </w:tc>
        <w:tc>
          <w:tcPr>
            <w:tcW w:w="1250" w:type="dxa"/>
            <w:shd w:val="clear" w:color="auto" w:fill="4F81BC"/>
          </w:tcPr>
          <w:p w14:paraId="7540AF6E" w14:textId="77777777" w:rsidR="003F3708" w:rsidRDefault="005D069D">
            <w:pPr>
              <w:pStyle w:val="TableParagraph"/>
              <w:spacing w:before="27"/>
              <w:ind w:left="376"/>
              <w:jc w:val="left"/>
              <w:rPr>
                <w:rFonts w:ascii="Arial"/>
                <w:b/>
                <w:sz w:val="14"/>
              </w:rPr>
            </w:pPr>
            <w:r>
              <w:rPr>
                <w:rFonts w:ascii="Arial"/>
                <w:b/>
                <w:color w:val="FFFFFF"/>
                <w:spacing w:val="-2"/>
                <w:sz w:val="14"/>
              </w:rPr>
              <w:t>2024/25</w:t>
            </w:r>
          </w:p>
          <w:p w14:paraId="4D971801" w14:textId="77777777" w:rsidR="003F3708" w:rsidRDefault="005D069D">
            <w:pPr>
              <w:pStyle w:val="TableParagraph"/>
              <w:spacing w:before="55"/>
              <w:ind w:left="361"/>
              <w:jc w:val="left"/>
              <w:rPr>
                <w:rFonts w:ascii="Arial"/>
                <w:b/>
                <w:sz w:val="14"/>
              </w:rPr>
            </w:pPr>
            <w:r>
              <w:rPr>
                <w:rFonts w:ascii="Arial"/>
                <w:b/>
                <w:color w:val="FFFFFF"/>
                <w:spacing w:val="-2"/>
                <w:sz w:val="14"/>
              </w:rPr>
              <w:t>Number</w:t>
            </w:r>
          </w:p>
        </w:tc>
        <w:tc>
          <w:tcPr>
            <w:tcW w:w="1782" w:type="dxa"/>
            <w:shd w:val="clear" w:color="auto" w:fill="4F81BC"/>
          </w:tcPr>
          <w:p w14:paraId="3880C0BF" w14:textId="77777777" w:rsidR="003F3708" w:rsidRDefault="005D069D">
            <w:pPr>
              <w:pStyle w:val="TableParagraph"/>
              <w:spacing w:before="17"/>
              <w:ind w:left="993"/>
              <w:jc w:val="left"/>
              <w:rPr>
                <w:rFonts w:ascii="Arial"/>
                <w:b/>
                <w:sz w:val="14"/>
              </w:rPr>
            </w:pPr>
            <w:r>
              <w:rPr>
                <w:rFonts w:ascii="Arial"/>
                <w:b/>
                <w:color w:val="FFFFFF"/>
                <w:spacing w:val="-2"/>
                <w:sz w:val="14"/>
              </w:rPr>
              <w:t>Change</w:t>
            </w:r>
          </w:p>
          <w:p w14:paraId="3E6F25D2" w14:textId="77777777" w:rsidR="003F3708" w:rsidRDefault="005D069D">
            <w:pPr>
              <w:pStyle w:val="TableParagraph"/>
              <w:spacing w:before="65"/>
              <w:ind w:left="360"/>
              <w:jc w:val="left"/>
              <w:rPr>
                <w:rFonts w:ascii="Arial"/>
                <w:b/>
                <w:sz w:val="14"/>
              </w:rPr>
            </w:pPr>
            <w:r>
              <w:rPr>
                <w:rFonts w:ascii="Arial"/>
                <w:b/>
                <w:color w:val="FFFFFF"/>
                <w:spacing w:val="-2"/>
                <w:sz w:val="14"/>
              </w:rPr>
              <w:t>Number</w:t>
            </w:r>
          </w:p>
        </w:tc>
        <w:tc>
          <w:tcPr>
            <w:tcW w:w="714" w:type="dxa"/>
            <w:shd w:val="clear" w:color="auto" w:fill="4F81BC"/>
          </w:tcPr>
          <w:p w14:paraId="490AB93D" w14:textId="77777777" w:rsidR="003F3708" w:rsidRDefault="003F3708">
            <w:pPr>
              <w:pStyle w:val="TableParagraph"/>
              <w:spacing w:before="82"/>
              <w:jc w:val="left"/>
              <w:rPr>
                <w:rFonts w:ascii="Arial"/>
                <w:sz w:val="14"/>
              </w:rPr>
            </w:pPr>
          </w:p>
          <w:p w14:paraId="3B712BBB" w14:textId="77777777" w:rsidR="003F3708" w:rsidRDefault="005D069D">
            <w:pPr>
              <w:pStyle w:val="TableParagraph"/>
              <w:spacing w:before="0"/>
              <w:ind w:right="23"/>
              <w:rPr>
                <w:rFonts w:ascii="Arial"/>
                <w:b/>
                <w:sz w:val="14"/>
              </w:rPr>
            </w:pPr>
            <w:r>
              <w:rPr>
                <w:rFonts w:ascii="Arial"/>
                <w:b/>
                <w:color w:val="FFFFFF"/>
                <w:spacing w:val="-10"/>
                <w:sz w:val="14"/>
              </w:rPr>
              <w:t>%</w:t>
            </w:r>
          </w:p>
        </w:tc>
      </w:tr>
      <w:tr w:rsidR="003F3708" w14:paraId="3805D6DE" w14:textId="77777777">
        <w:trPr>
          <w:trHeight w:val="214"/>
        </w:trPr>
        <w:tc>
          <w:tcPr>
            <w:tcW w:w="3634" w:type="dxa"/>
          </w:tcPr>
          <w:p w14:paraId="58AE787A" w14:textId="77777777" w:rsidR="003F3708" w:rsidRDefault="005D069D">
            <w:pPr>
              <w:pStyle w:val="TableParagraph"/>
              <w:spacing w:before="24"/>
              <w:ind w:left="28"/>
              <w:jc w:val="left"/>
              <w:rPr>
                <w:rFonts w:ascii="Arial"/>
                <w:sz w:val="14"/>
              </w:rPr>
            </w:pPr>
            <w:r>
              <w:rPr>
                <w:rFonts w:ascii="Arial"/>
                <w:spacing w:val="-2"/>
                <w:sz w:val="14"/>
              </w:rPr>
              <w:t>Residential</w:t>
            </w:r>
          </w:p>
        </w:tc>
        <w:tc>
          <w:tcPr>
            <w:tcW w:w="1248" w:type="dxa"/>
            <w:gridSpan w:val="2"/>
          </w:tcPr>
          <w:p w14:paraId="3850D6EF" w14:textId="77777777" w:rsidR="003F3708" w:rsidRDefault="005D069D">
            <w:pPr>
              <w:pStyle w:val="TableParagraph"/>
              <w:spacing w:before="24"/>
              <w:ind w:left="724"/>
              <w:jc w:val="left"/>
              <w:rPr>
                <w:rFonts w:ascii="Arial"/>
                <w:sz w:val="14"/>
              </w:rPr>
            </w:pPr>
            <w:r>
              <w:rPr>
                <w:rFonts w:ascii="Arial"/>
                <w:spacing w:val="-2"/>
                <w:sz w:val="14"/>
              </w:rPr>
              <w:t>123,146</w:t>
            </w:r>
          </w:p>
        </w:tc>
        <w:tc>
          <w:tcPr>
            <w:tcW w:w="1250" w:type="dxa"/>
            <w:shd w:val="clear" w:color="auto" w:fill="F1F1F1"/>
          </w:tcPr>
          <w:p w14:paraId="105256E9" w14:textId="77777777" w:rsidR="003F3708" w:rsidRDefault="005D069D">
            <w:pPr>
              <w:pStyle w:val="TableParagraph"/>
              <w:spacing w:before="24"/>
              <w:ind w:right="24"/>
              <w:rPr>
                <w:rFonts w:ascii="Arial"/>
                <w:b/>
                <w:sz w:val="14"/>
              </w:rPr>
            </w:pPr>
            <w:r>
              <w:rPr>
                <w:rFonts w:ascii="Arial"/>
                <w:b/>
                <w:spacing w:val="-2"/>
                <w:sz w:val="14"/>
              </w:rPr>
              <w:t>126,139</w:t>
            </w:r>
          </w:p>
        </w:tc>
        <w:tc>
          <w:tcPr>
            <w:tcW w:w="1782" w:type="dxa"/>
          </w:tcPr>
          <w:p w14:paraId="41DCD215" w14:textId="77777777" w:rsidR="003F3708" w:rsidRDefault="005D069D">
            <w:pPr>
              <w:pStyle w:val="TableParagraph"/>
              <w:spacing w:before="24"/>
              <w:ind w:right="557"/>
              <w:rPr>
                <w:rFonts w:ascii="Arial"/>
                <w:sz w:val="14"/>
              </w:rPr>
            </w:pPr>
            <w:r>
              <w:rPr>
                <w:rFonts w:ascii="Arial"/>
                <w:spacing w:val="-2"/>
                <w:sz w:val="14"/>
              </w:rPr>
              <w:t>2,993</w:t>
            </w:r>
          </w:p>
        </w:tc>
        <w:tc>
          <w:tcPr>
            <w:tcW w:w="714" w:type="dxa"/>
          </w:tcPr>
          <w:p w14:paraId="4F743443" w14:textId="77777777" w:rsidR="003F3708" w:rsidRDefault="005D069D">
            <w:pPr>
              <w:pStyle w:val="TableParagraph"/>
              <w:spacing w:before="24"/>
              <w:ind w:right="23"/>
              <w:rPr>
                <w:rFonts w:ascii="Arial"/>
                <w:b/>
                <w:sz w:val="14"/>
              </w:rPr>
            </w:pPr>
            <w:r>
              <w:rPr>
                <w:rFonts w:ascii="Arial"/>
                <w:b/>
                <w:spacing w:val="-4"/>
                <w:sz w:val="14"/>
              </w:rPr>
              <w:t>2.4%</w:t>
            </w:r>
          </w:p>
        </w:tc>
      </w:tr>
      <w:tr w:rsidR="003F3708" w14:paraId="3AD21303" w14:textId="77777777">
        <w:trPr>
          <w:trHeight w:val="213"/>
        </w:trPr>
        <w:tc>
          <w:tcPr>
            <w:tcW w:w="3634" w:type="dxa"/>
          </w:tcPr>
          <w:p w14:paraId="5310C509" w14:textId="77777777" w:rsidR="003F3708" w:rsidRDefault="005D069D">
            <w:pPr>
              <w:pStyle w:val="TableParagraph"/>
              <w:spacing w:before="23"/>
              <w:ind w:left="28"/>
              <w:jc w:val="left"/>
              <w:rPr>
                <w:rFonts w:ascii="Arial"/>
                <w:sz w:val="14"/>
              </w:rPr>
            </w:pPr>
            <w:r>
              <w:rPr>
                <w:rFonts w:ascii="Arial"/>
                <w:spacing w:val="-2"/>
                <w:sz w:val="14"/>
              </w:rPr>
              <w:t>Commercial/industrial</w:t>
            </w:r>
          </w:p>
        </w:tc>
        <w:tc>
          <w:tcPr>
            <w:tcW w:w="1248" w:type="dxa"/>
            <w:gridSpan w:val="2"/>
          </w:tcPr>
          <w:p w14:paraId="4563C190" w14:textId="77777777" w:rsidR="003F3708" w:rsidRDefault="005D069D">
            <w:pPr>
              <w:pStyle w:val="TableParagraph"/>
              <w:spacing w:before="23"/>
              <w:ind w:right="22"/>
              <w:rPr>
                <w:rFonts w:ascii="Arial"/>
                <w:sz w:val="14"/>
              </w:rPr>
            </w:pPr>
            <w:r>
              <w:rPr>
                <w:rFonts w:ascii="Arial"/>
                <w:spacing w:val="-2"/>
                <w:sz w:val="14"/>
              </w:rPr>
              <w:t>8,856</w:t>
            </w:r>
          </w:p>
        </w:tc>
        <w:tc>
          <w:tcPr>
            <w:tcW w:w="1250" w:type="dxa"/>
            <w:shd w:val="clear" w:color="auto" w:fill="F1F1F1"/>
          </w:tcPr>
          <w:p w14:paraId="1F057C3E" w14:textId="77777777" w:rsidR="003F3708" w:rsidRDefault="005D069D">
            <w:pPr>
              <w:pStyle w:val="TableParagraph"/>
              <w:spacing w:before="23"/>
              <w:ind w:right="23"/>
              <w:rPr>
                <w:rFonts w:ascii="Arial"/>
                <w:b/>
                <w:sz w:val="14"/>
              </w:rPr>
            </w:pPr>
            <w:r>
              <w:rPr>
                <w:rFonts w:ascii="Arial"/>
                <w:b/>
                <w:spacing w:val="-2"/>
                <w:sz w:val="14"/>
              </w:rPr>
              <w:t>9,032</w:t>
            </w:r>
          </w:p>
        </w:tc>
        <w:tc>
          <w:tcPr>
            <w:tcW w:w="1782" w:type="dxa"/>
          </w:tcPr>
          <w:p w14:paraId="307C2294" w14:textId="77777777" w:rsidR="003F3708" w:rsidRDefault="005D069D">
            <w:pPr>
              <w:pStyle w:val="TableParagraph"/>
              <w:spacing w:before="23"/>
              <w:ind w:right="558"/>
              <w:rPr>
                <w:rFonts w:ascii="Arial"/>
                <w:sz w:val="14"/>
              </w:rPr>
            </w:pPr>
            <w:r>
              <w:rPr>
                <w:rFonts w:ascii="Arial"/>
                <w:spacing w:val="-5"/>
                <w:sz w:val="14"/>
              </w:rPr>
              <w:t>176</w:t>
            </w:r>
          </w:p>
        </w:tc>
        <w:tc>
          <w:tcPr>
            <w:tcW w:w="714" w:type="dxa"/>
          </w:tcPr>
          <w:p w14:paraId="25474941" w14:textId="77777777" w:rsidR="003F3708" w:rsidRDefault="005D069D">
            <w:pPr>
              <w:pStyle w:val="TableParagraph"/>
              <w:spacing w:before="23"/>
              <w:ind w:right="23"/>
              <w:rPr>
                <w:rFonts w:ascii="Arial"/>
                <w:b/>
                <w:sz w:val="14"/>
              </w:rPr>
            </w:pPr>
            <w:r>
              <w:rPr>
                <w:rFonts w:ascii="Arial"/>
                <w:b/>
                <w:spacing w:val="-4"/>
                <w:sz w:val="14"/>
              </w:rPr>
              <w:t>2.0%</w:t>
            </w:r>
          </w:p>
        </w:tc>
      </w:tr>
      <w:tr w:rsidR="003F3708" w14:paraId="45837C1D" w14:textId="77777777">
        <w:trPr>
          <w:trHeight w:val="213"/>
        </w:trPr>
        <w:tc>
          <w:tcPr>
            <w:tcW w:w="3634" w:type="dxa"/>
          </w:tcPr>
          <w:p w14:paraId="2830301C" w14:textId="77777777" w:rsidR="003F3708" w:rsidRDefault="005D069D">
            <w:pPr>
              <w:pStyle w:val="TableParagraph"/>
              <w:spacing w:before="23"/>
              <w:ind w:left="28"/>
              <w:jc w:val="left"/>
              <w:rPr>
                <w:rFonts w:ascii="Arial"/>
                <w:sz w:val="14"/>
              </w:rPr>
            </w:pPr>
            <w:r>
              <w:rPr>
                <w:rFonts w:ascii="Arial"/>
                <w:sz w:val="14"/>
              </w:rPr>
              <w:t>Vacant</w:t>
            </w:r>
            <w:r>
              <w:rPr>
                <w:rFonts w:ascii="Arial"/>
                <w:spacing w:val="-10"/>
                <w:sz w:val="14"/>
              </w:rPr>
              <w:t xml:space="preserve"> </w:t>
            </w:r>
            <w:r>
              <w:rPr>
                <w:rFonts w:ascii="Arial"/>
                <w:spacing w:val="-4"/>
                <w:sz w:val="14"/>
              </w:rPr>
              <w:t>land</w:t>
            </w:r>
          </w:p>
        </w:tc>
        <w:tc>
          <w:tcPr>
            <w:tcW w:w="1248" w:type="dxa"/>
            <w:gridSpan w:val="2"/>
          </w:tcPr>
          <w:p w14:paraId="5BB269BA" w14:textId="77777777" w:rsidR="003F3708" w:rsidRDefault="005D069D">
            <w:pPr>
              <w:pStyle w:val="TableParagraph"/>
              <w:spacing w:before="23"/>
              <w:ind w:right="22"/>
              <w:rPr>
                <w:rFonts w:ascii="Arial"/>
                <w:sz w:val="14"/>
              </w:rPr>
            </w:pPr>
            <w:r>
              <w:rPr>
                <w:rFonts w:ascii="Arial"/>
                <w:spacing w:val="-2"/>
                <w:sz w:val="14"/>
              </w:rPr>
              <w:t>5,880</w:t>
            </w:r>
          </w:p>
        </w:tc>
        <w:tc>
          <w:tcPr>
            <w:tcW w:w="1250" w:type="dxa"/>
            <w:shd w:val="clear" w:color="auto" w:fill="F1F1F1"/>
          </w:tcPr>
          <w:p w14:paraId="668EF051" w14:textId="77777777" w:rsidR="003F3708" w:rsidRDefault="005D069D">
            <w:pPr>
              <w:pStyle w:val="TableParagraph"/>
              <w:spacing w:before="23"/>
              <w:ind w:right="23"/>
              <w:rPr>
                <w:rFonts w:ascii="Arial"/>
                <w:b/>
                <w:sz w:val="14"/>
              </w:rPr>
            </w:pPr>
            <w:r>
              <w:rPr>
                <w:rFonts w:ascii="Arial"/>
                <w:b/>
                <w:spacing w:val="-2"/>
                <w:sz w:val="14"/>
              </w:rPr>
              <w:t>6,280</w:t>
            </w:r>
          </w:p>
        </w:tc>
        <w:tc>
          <w:tcPr>
            <w:tcW w:w="1782" w:type="dxa"/>
          </w:tcPr>
          <w:p w14:paraId="14A634E9" w14:textId="77777777" w:rsidR="003F3708" w:rsidRDefault="005D069D">
            <w:pPr>
              <w:pStyle w:val="TableParagraph"/>
              <w:spacing w:before="23"/>
              <w:ind w:right="558"/>
              <w:rPr>
                <w:rFonts w:ascii="Arial"/>
                <w:sz w:val="14"/>
              </w:rPr>
            </w:pPr>
            <w:r>
              <w:rPr>
                <w:rFonts w:ascii="Arial"/>
                <w:spacing w:val="-5"/>
                <w:sz w:val="14"/>
              </w:rPr>
              <w:t>400</w:t>
            </w:r>
          </w:p>
        </w:tc>
        <w:tc>
          <w:tcPr>
            <w:tcW w:w="714" w:type="dxa"/>
          </w:tcPr>
          <w:p w14:paraId="47488E2F" w14:textId="77777777" w:rsidR="003F3708" w:rsidRDefault="005D069D">
            <w:pPr>
              <w:pStyle w:val="TableParagraph"/>
              <w:spacing w:before="23"/>
              <w:ind w:right="23"/>
              <w:rPr>
                <w:rFonts w:ascii="Arial"/>
                <w:b/>
                <w:sz w:val="14"/>
              </w:rPr>
            </w:pPr>
            <w:r>
              <w:rPr>
                <w:rFonts w:ascii="Arial"/>
                <w:b/>
                <w:spacing w:val="-4"/>
                <w:sz w:val="14"/>
              </w:rPr>
              <w:t>6.8%</w:t>
            </w:r>
          </w:p>
        </w:tc>
      </w:tr>
      <w:tr w:rsidR="003F3708" w14:paraId="4E662BB8" w14:textId="77777777">
        <w:trPr>
          <w:trHeight w:val="216"/>
        </w:trPr>
        <w:tc>
          <w:tcPr>
            <w:tcW w:w="3634" w:type="dxa"/>
          </w:tcPr>
          <w:p w14:paraId="603D329C" w14:textId="77777777" w:rsidR="003F3708" w:rsidRDefault="005D069D">
            <w:pPr>
              <w:pStyle w:val="TableParagraph"/>
              <w:spacing w:before="23"/>
              <w:ind w:left="28"/>
              <w:jc w:val="left"/>
              <w:rPr>
                <w:rFonts w:ascii="Arial"/>
                <w:sz w:val="14"/>
              </w:rPr>
            </w:pPr>
            <w:r>
              <w:rPr>
                <w:rFonts w:ascii="Arial"/>
                <w:spacing w:val="-4"/>
                <w:sz w:val="14"/>
              </w:rPr>
              <w:t>Farm</w:t>
            </w:r>
          </w:p>
        </w:tc>
        <w:tc>
          <w:tcPr>
            <w:tcW w:w="1248" w:type="dxa"/>
            <w:gridSpan w:val="2"/>
          </w:tcPr>
          <w:p w14:paraId="26CB6EDA" w14:textId="77777777" w:rsidR="003F3708" w:rsidRDefault="005D069D">
            <w:pPr>
              <w:pStyle w:val="TableParagraph"/>
              <w:spacing w:before="23"/>
              <w:ind w:right="21"/>
              <w:rPr>
                <w:rFonts w:ascii="Arial"/>
                <w:sz w:val="14"/>
              </w:rPr>
            </w:pPr>
            <w:r>
              <w:rPr>
                <w:rFonts w:ascii="Arial"/>
                <w:spacing w:val="-5"/>
                <w:sz w:val="14"/>
              </w:rPr>
              <w:t>937</w:t>
            </w:r>
          </w:p>
        </w:tc>
        <w:tc>
          <w:tcPr>
            <w:tcW w:w="1250" w:type="dxa"/>
            <w:shd w:val="clear" w:color="auto" w:fill="F1F1F1"/>
          </w:tcPr>
          <w:p w14:paraId="6568756A" w14:textId="77777777" w:rsidR="003F3708" w:rsidRDefault="005D069D">
            <w:pPr>
              <w:pStyle w:val="TableParagraph"/>
              <w:spacing w:before="23"/>
              <w:ind w:right="24"/>
              <w:rPr>
                <w:rFonts w:ascii="Arial"/>
                <w:b/>
                <w:sz w:val="14"/>
              </w:rPr>
            </w:pPr>
            <w:r>
              <w:rPr>
                <w:rFonts w:ascii="Arial"/>
                <w:b/>
                <w:spacing w:val="-5"/>
                <w:sz w:val="14"/>
              </w:rPr>
              <w:t>929</w:t>
            </w:r>
          </w:p>
        </w:tc>
        <w:tc>
          <w:tcPr>
            <w:tcW w:w="1782" w:type="dxa"/>
          </w:tcPr>
          <w:p w14:paraId="736D43A3" w14:textId="77777777" w:rsidR="003F3708" w:rsidRDefault="005D069D">
            <w:pPr>
              <w:pStyle w:val="TableParagraph"/>
              <w:spacing w:before="23"/>
              <w:ind w:right="557"/>
              <w:rPr>
                <w:rFonts w:ascii="Arial"/>
                <w:sz w:val="14"/>
              </w:rPr>
            </w:pPr>
            <w:r>
              <w:rPr>
                <w:rFonts w:ascii="Arial"/>
                <w:spacing w:val="-5"/>
                <w:sz w:val="14"/>
              </w:rPr>
              <w:t>(8)</w:t>
            </w:r>
          </w:p>
        </w:tc>
        <w:tc>
          <w:tcPr>
            <w:tcW w:w="714" w:type="dxa"/>
          </w:tcPr>
          <w:p w14:paraId="41C8C624" w14:textId="77777777" w:rsidR="003F3708" w:rsidRDefault="005D069D">
            <w:pPr>
              <w:pStyle w:val="TableParagraph"/>
              <w:spacing w:before="23"/>
              <w:ind w:right="24"/>
              <w:rPr>
                <w:rFonts w:ascii="Arial"/>
                <w:b/>
                <w:sz w:val="14"/>
              </w:rPr>
            </w:pPr>
            <w:r>
              <w:rPr>
                <w:rFonts w:ascii="Arial"/>
                <w:b/>
                <w:spacing w:val="-2"/>
                <w:sz w:val="14"/>
              </w:rPr>
              <w:t>(0.9%)</w:t>
            </w:r>
          </w:p>
        </w:tc>
      </w:tr>
      <w:tr w:rsidR="003F3708" w14:paraId="411758E0" w14:textId="77777777">
        <w:trPr>
          <w:trHeight w:val="199"/>
        </w:trPr>
        <w:tc>
          <w:tcPr>
            <w:tcW w:w="3634" w:type="dxa"/>
          </w:tcPr>
          <w:p w14:paraId="40A8071D" w14:textId="77777777" w:rsidR="003F3708" w:rsidRDefault="005D069D">
            <w:pPr>
              <w:pStyle w:val="TableParagraph"/>
              <w:spacing w:before="26" w:line="154" w:lineRule="exact"/>
              <w:ind w:left="28"/>
              <w:jc w:val="left"/>
              <w:rPr>
                <w:rFonts w:ascii="Arial"/>
                <w:sz w:val="14"/>
              </w:rPr>
            </w:pPr>
            <w:r>
              <w:rPr>
                <w:rFonts w:ascii="Arial"/>
                <w:spacing w:val="-2"/>
                <w:sz w:val="14"/>
              </w:rPr>
              <w:t>Mixed</w:t>
            </w:r>
            <w:r>
              <w:rPr>
                <w:rFonts w:ascii="Arial"/>
                <w:spacing w:val="-4"/>
                <w:sz w:val="14"/>
              </w:rPr>
              <w:t xml:space="preserve"> </w:t>
            </w:r>
            <w:r>
              <w:rPr>
                <w:rFonts w:ascii="Arial"/>
                <w:spacing w:val="-5"/>
                <w:sz w:val="14"/>
              </w:rPr>
              <w:t>use</w:t>
            </w:r>
          </w:p>
        </w:tc>
        <w:tc>
          <w:tcPr>
            <w:tcW w:w="1248" w:type="dxa"/>
            <w:gridSpan w:val="2"/>
            <w:tcBorders>
              <w:bottom w:val="single" w:sz="18" w:space="0" w:color="000000"/>
            </w:tcBorders>
          </w:tcPr>
          <w:p w14:paraId="0925B223" w14:textId="77777777" w:rsidR="003F3708" w:rsidRDefault="005D069D">
            <w:pPr>
              <w:pStyle w:val="TableParagraph"/>
              <w:spacing w:before="26" w:line="154" w:lineRule="exact"/>
              <w:ind w:right="21"/>
              <w:rPr>
                <w:rFonts w:ascii="Arial"/>
                <w:sz w:val="14"/>
              </w:rPr>
            </w:pPr>
            <w:r>
              <w:rPr>
                <w:rFonts w:ascii="Arial"/>
                <w:spacing w:val="-5"/>
                <w:sz w:val="14"/>
              </w:rPr>
              <w:t>298</w:t>
            </w:r>
          </w:p>
        </w:tc>
        <w:tc>
          <w:tcPr>
            <w:tcW w:w="1250" w:type="dxa"/>
            <w:tcBorders>
              <w:bottom w:val="single" w:sz="18" w:space="0" w:color="000000"/>
            </w:tcBorders>
            <w:shd w:val="clear" w:color="auto" w:fill="F1F1F1"/>
          </w:tcPr>
          <w:p w14:paraId="062FB0F3" w14:textId="77777777" w:rsidR="003F3708" w:rsidRDefault="005D069D">
            <w:pPr>
              <w:pStyle w:val="TableParagraph"/>
              <w:spacing w:before="28" w:line="151" w:lineRule="exact"/>
              <w:ind w:right="24"/>
              <w:rPr>
                <w:rFonts w:ascii="Arial"/>
                <w:b/>
                <w:sz w:val="14"/>
              </w:rPr>
            </w:pPr>
            <w:r>
              <w:rPr>
                <w:rFonts w:ascii="Arial"/>
                <w:b/>
                <w:spacing w:val="-5"/>
                <w:sz w:val="14"/>
              </w:rPr>
              <w:t>297</w:t>
            </w:r>
          </w:p>
        </w:tc>
        <w:tc>
          <w:tcPr>
            <w:tcW w:w="1782" w:type="dxa"/>
            <w:tcBorders>
              <w:bottom w:val="single" w:sz="18" w:space="0" w:color="000000"/>
            </w:tcBorders>
          </w:tcPr>
          <w:p w14:paraId="6EA411A6" w14:textId="77777777" w:rsidR="003F3708" w:rsidRDefault="005D069D">
            <w:pPr>
              <w:pStyle w:val="TableParagraph"/>
              <w:spacing w:before="26" w:line="154" w:lineRule="exact"/>
              <w:ind w:right="557"/>
              <w:rPr>
                <w:rFonts w:ascii="Arial"/>
                <w:sz w:val="14"/>
              </w:rPr>
            </w:pPr>
            <w:r>
              <w:rPr>
                <w:rFonts w:ascii="Arial"/>
                <w:spacing w:val="-5"/>
                <w:sz w:val="14"/>
              </w:rPr>
              <w:t>(1)</w:t>
            </w:r>
          </w:p>
        </w:tc>
        <w:tc>
          <w:tcPr>
            <w:tcW w:w="714" w:type="dxa"/>
            <w:tcBorders>
              <w:bottom w:val="single" w:sz="18" w:space="0" w:color="000000"/>
            </w:tcBorders>
          </w:tcPr>
          <w:p w14:paraId="2745F010" w14:textId="77777777" w:rsidR="003F3708" w:rsidRDefault="005D069D">
            <w:pPr>
              <w:pStyle w:val="TableParagraph"/>
              <w:spacing w:before="28" w:line="151" w:lineRule="exact"/>
              <w:ind w:right="24"/>
              <w:rPr>
                <w:rFonts w:ascii="Arial"/>
                <w:b/>
                <w:sz w:val="14"/>
              </w:rPr>
            </w:pPr>
            <w:r>
              <w:rPr>
                <w:rFonts w:ascii="Arial"/>
                <w:b/>
                <w:spacing w:val="-2"/>
                <w:sz w:val="14"/>
              </w:rPr>
              <w:t>(0.3%)</w:t>
            </w:r>
          </w:p>
        </w:tc>
      </w:tr>
      <w:tr w:rsidR="003F3708" w14:paraId="7EF37098" w14:textId="77777777">
        <w:trPr>
          <w:trHeight w:val="180"/>
        </w:trPr>
        <w:tc>
          <w:tcPr>
            <w:tcW w:w="3634" w:type="dxa"/>
            <w:tcBorders>
              <w:bottom w:val="single" w:sz="18" w:space="0" w:color="000000"/>
            </w:tcBorders>
          </w:tcPr>
          <w:p w14:paraId="37B952A8" w14:textId="77777777" w:rsidR="003F3708" w:rsidRDefault="005D069D">
            <w:pPr>
              <w:pStyle w:val="TableParagraph"/>
              <w:spacing w:before="9" w:line="151" w:lineRule="exact"/>
              <w:ind w:left="28"/>
              <w:jc w:val="left"/>
              <w:rPr>
                <w:rFonts w:ascii="Arial"/>
                <w:b/>
                <w:sz w:val="14"/>
              </w:rPr>
            </w:pPr>
            <w:r>
              <w:rPr>
                <w:rFonts w:ascii="Arial"/>
                <w:b/>
                <w:sz w:val="14"/>
              </w:rPr>
              <w:t>Total</w:t>
            </w:r>
            <w:r>
              <w:rPr>
                <w:rFonts w:ascii="Arial"/>
                <w:b/>
                <w:spacing w:val="-9"/>
                <w:sz w:val="14"/>
              </w:rPr>
              <w:t xml:space="preserve"> </w:t>
            </w:r>
            <w:r>
              <w:rPr>
                <w:rFonts w:ascii="Arial"/>
                <w:b/>
                <w:sz w:val="14"/>
              </w:rPr>
              <w:t>number</w:t>
            </w:r>
            <w:r>
              <w:rPr>
                <w:rFonts w:ascii="Arial"/>
                <w:b/>
                <w:spacing w:val="-6"/>
                <w:sz w:val="14"/>
              </w:rPr>
              <w:t xml:space="preserve"> </w:t>
            </w:r>
            <w:r>
              <w:rPr>
                <w:rFonts w:ascii="Arial"/>
                <w:b/>
                <w:sz w:val="14"/>
              </w:rPr>
              <w:t>of</w:t>
            </w:r>
            <w:r>
              <w:rPr>
                <w:rFonts w:ascii="Arial"/>
                <w:b/>
                <w:spacing w:val="-9"/>
                <w:sz w:val="14"/>
              </w:rPr>
              <w:t xml:space="preserve"> </w:t>
            </w:r>
            <w:r>
              <w:rPr>
                <w:rFonts w:ascii="Arial"/>
                <w:b/>
                <w:spacing w:val="-2"/>
                <w:sz w:val="14"/>
              </w:rPr>
              <w:t>assessments</w:t>
            </w:r>
          </w:p>
        </w:tc>
        <w:tc>
          <w:tcPr>
            <w:tcW w:w="1248" w:type="dxa"/>
            <w:gridSpan w:val="2"/>
            <w:tcBorders>
              <w:top w:val="single" w:sz="18" w:space="0" w:color="000000"/>
              <w:bottom w:val="single" w:sz="18" w:space="0" w:color="000000"/>
            </w:tcBorders>
          </w:tcPr>
          <w:p w14:paraId="5BA4C33B" w14:textId="77777777" w:rsidR="003F3708" w:rsidRDefault="005D069D">
            <w:pPr>
              <w:pStyle w:val="TableParagraph"/>
              <w:spacing w:before="7" w:line="154" w:lineRule="exact"/>
              <w:ind w:left="724"/>
              <w:jc w:val="left"/>
              <w:rPr>
                <w:rFonts w:ascii="Arial"/>
                <w:sz w:val="14"/>
              </w:rPr>
            </w:pPr>
            <w:r>
              <w:rPr>
                <w:rFonts w:ascii="Arial"/>
                <w:spacing w:val="-2"/>
                <w:sz w:val="14"/>
              </w:rPr>
              <w:t>139,117</w:t>
            </w:r>
          </w:p>
        </w:tc>
        <w:tc>
          <w:tcPr>
            <w:tcW w:w="1250" w:type="dxa"/>
            <w:tcBorders>
              <w:top w:val="single" w:sz="18" w:space="0" w:color="000000"/>
              <w:bottom w:val="single" w:sz="18" w:space="0" w:color="000000"/>
            </w:tcBorders>
            <w:shd w:val="clear" w:color="auto" w:fill="F1F1F1"/>
          </w:tcPr>
          <w:p w14:paraId="5AE2A438" w14:textId="77777777" w:rsidR="003F3708" w:rsidRDefault="005D069D">
            <w:pPr>
              <w:pStyle w:val="TableParagraph"/>
              <w:spacing w:before="9" w:line="151" w:lineRule="exact"/>
              <w:ind w:right="24"/>
              <w:rPr>
                <w:rFonts w:ascii="Arial"/>
                <w:b/>
                <w:sz w:val="14"/>
              </w:rPr>
            </w:pPr>
            <w:r>
              <w:rPr>
                <w:rFonts w:ascii="Arial"/>
                <w:b/>
                <w:spacing w:val="-2"/>
                <w:sz w:val="14"/>
              </w:rPr>
              <w:t>142,677</w:t>
            </w:r>
          </w:p>
        </w:tc>
        <w:tc>
          <w:tcPr>
            <w:tcW w:w="1782" w:type="dxa"/>
            <w:tcBorders>
              <w:top w:val="single" w:sz="18" w:space="0" w:color="000000"/>
              <w:bottom w:val="single" w:sz="18" w:space="0" w:color="000000"/>
            </w:tcBorders>
          </w:tcPr>
          <w:p w14:paraId="43C2E6DD" w14:textId="77777777" w:rsidR="003F3708" w:rsidRDefault="005D069D">
            <w:pPr>
              <w:pStyle w:val="TableParagraph"/>
              <w:spacing w:before="7" w:line="154" w:lineRule="exact"/>
              <w:ind w:right="557"/>
              <w:rPr>
                <w:rFonts w:ascii="Arial"/>
                <w:sz w:val="14"/>
              </w:rPr>
            </w:pPr>
            <w:r>
              <w:rPr>
                <w:rFonts w:ascii="Arial"/>
                <w:spacing w:val="-2"/>
                <w:sz w:val="14"/>
              </w:rPr>
              <w:t>3,560</w:t>
            </w:r>
          </w:p>
        </w:tc>
        <w:tc>
          <w:tcPr>
            <w:tcW w:w="714" w:type="dxa"/>
            <w:tcBorders>
              <w:top w:val="single" w:sz="18" w:space="0" w:color="000000"/>
              <w:bottom w:val="single" w:sz="18" w:space="0" w:color="000000"/>
            </w:tcBorders>
          </w:tcPr>
          <w:p w14:paraId="271F830E" w14:textId="77777777" w:rsidR="003F3708" w:rsidRDefault="005D069D">
            <w:pPr>
              <w:pStyle w:val="TableParagraph"/>
              <w:spacing w:before="9" w:line="151" w:lineRule="exact"/>
              <w:ind w:right="23"/>
              <w:rPr>
                <w:rFonts w:ascii="Arial"/>
                <w:b/>
                <w:sz w:val="14"/>
              </w:rPr>
            </w:pPr>
            <w:r>
              <w:rPr>
                <w:rFonts w:ascii="Arial"/>
                <w:b/>
                <w:spacing w:val="-4"/>
                <w:sz w:val="14"/>
              </w:rPr>
              <w:t>2.6%</w:t>
            </w:r>
          </w:p>
        </w:tc>
      </w:tr>
      <w:tr w:rsidR="003F3708" w14:paraId="132E5B0A" w14:textId="77777777">
        <w:trPr>
          <w:trHeight w:val="193"/>
        </w:trPr>
        <w:tc>
          <w:tcPr>
            <w:tcW w:w="3634" w:type="dxa"/>
            <w:tcBorders>
              <w:top w:val="single" w:sz="18" w:space="0" w:color="000000"/>
            </w:tcBorders>
          </w:tcPr>
          <w:p w14:paraId="5C33867B" w14:textId="77777777" w:rsidR="003F3708" w:rsidRDefault="005D069D">
            <w:pPr>
              <w:pStyle w:val="TableParagraph"/>
              <w:spacing w:before="2"/>
              <w:ind w:left="28"/>
              <w:jc w:val="left"/>
              <w:rPr>
                <w:rFonts w:ascii="Arial"/>
                <w:sz w:val="14"/>
              </w:rPr>
            </w:pPr>
            <w:r>
              <w:rPr>
                <w:rFonts w:ascii="Arial"/>
                <w:spacing w:val="-2"/>
                <w:sz w:val="14"/>
              </w:rPr>
              <w:t>Cultural</w:t>
            </w:r>
            <w:r>
              <w:rPr>
                <w:rFonts w:ascii="Arial"/>
                <w:spacing w:val="1"/>
                <w:sz w:val="14"/>
              </w:rPr>
              <w:t xml:space="preserve"> </w:t>
            </w:r>
            <w:r>
              <w:rPr>
                <w:rFonts w:ascii="Arial"/>
                <w:spacing w:val="-2"/>
                <w:sz w:val="14"/>
              </w:rPr>
              <w:t>&amp;</w:t>
            </w:r>
            <w:r>
              <w:rPr>
                <w:rFonts w:ascii="Arial"/>
                <w:spacing w:val="4"/>
                <w:sz w:val="14"/>
              </w:rPr>
              <w:t xml:space="preserve"> </w:t>
            </w:r>
            <w:r>
              <w:rPr>
                <w:rFonts w:ascii="Arial"/>
                <w:spacing w:val="-2"/>
                <w:sz w:val="14"/>
              </w:rPr>
              <w:t>recreational</w:t>
            </w:r>
            <w:r>
              <w:rPr>
                <w:rFonts w:ascii="Arial"/>
                <w:spacing w:val="2"/>
                <w:sz w:val="14"/>
              </w:rPr>
              <w:t xml:space="preserve"> </w:t>
            </w:r>
            <w:r>
              <w:rPr>
                <w:rFonts w:ascii="Arial"/>
                <w:spacing w:val="-4"/>
                <w:sz w:val="14"/>
              </w:rPr>
              <w:t>land*</w:t>
            </w:r>
          </w:p>
        </w:tc>
        <w:tc>
          <w:tcPr>
            <w:tcW w:w="1248" w:type="dxa"/>
            <w:gridSpan w:val="2"/>
            <w:tcBorders>
              <w:top w:val="single" w:sz="18" w:space="0" w:color="000000"/>
            </w:tcBorders>
          </w:tcPr>
          <w:p w14:paraId="3FBB01E9" w14:textId="77777777" w:rsidR="003F3708" w:rsidRDefault="005D069D">
            <w:pPr>
              <w:pStyle w:val="TableParagraph"/>
              <w:spacing w:before="2"/>
              <w:ind w:right="22"/>
              <w:rPr>
                <w:rFonts w:ascii="Arial"/>
                <w:sz w:val="14"/>
              </w:rPr>
            </w:pPr>
            <w:r>
              <w:rPr>
                <w:rFonts w:ascii="Arial"/>
                <w:spacing w:val="-5"/>
                <w:sz w:val="14"/>
              </w:rPr>
              <w:t>53</w:t>
            </w:r>
          </w:p>
        </w:tc>
        <w:tc>
          <w:tcPr>
            <w:tcW w:w="1250" w:type="dxa"/>
            <w:tcBorders>
              <w:top w:val="single" w:sz="18" w:space="0" w:color="000000"/>
            </w:tcBorders>
            <w:shd w:val="clear" w:color="auto" w:fill="F1F1F1"/>
          </w:tcPr>
          <w:p w14:paraId="044530B3" w14:textId="77777777" w:rsidR="003F3708" w:rsidRDefault="005D069D">
            <w:pPr>
              <w:pStyle w:val="TableParagraph"/>
              <w:spacing w:before="2"/>
              <w:ind w:right="23"/>
              <w:rPr>
                <w:rFonts w:ascii="Arial"/>
                <w:b/>
                <w:sz w:val="14"/>
              </w:rPr>
            </w:pPr>
            <w:r>
              <w:rPr>
                <w:rFonts w:ascii="Arial"/>
                <w:b/>
                <w:spacing w:val="-5"/>
                <w:sz w:val="14"/>
              </w:rPr>
              <w:t>53</w:t>
            </w:r>
          </w:p>
        </w:tc>
        <w:tc>
          <w:tcPr>
            <w:tcW w:w="2496" w:type="dxa"/>
            <w:gridSpan w:val="2"/>
            <w:tcBorders>
              <w:top w:val="single" w:sz="18" w:space="0" w:color="000000"/>
            </w:tcBorders>
          </w:tcPr>
          <w:p w14:paraId="6D69E977" w14:textId="77777777" w:rsidR="003F3708" w:rsidRDefault="003F3708">
            <w:pPr>
              <w:pStyle w:val="TableParagraph"/>
              <w:spacing w:before="0"/>
              <w:jc w:val="left"/>
              <w:rPr>
                <w:rFonts w:ascii="Times New Roman"/>
                <w:sz w:val="12"/>
              </w:rPr>
            </w:pPr>
          </w:p>
        </w:tc>
      </w:tr>
    </w:tbl>
    <w:p w14:paraId="74675C2E" w14:textId="77777777" w:rsidR="003F3708" w:rsidRDefault="003F3708">
      <w:pPr>
        <w:pStyle w:val="BodyText"/>
        <w:spacing w:before="64"/>
        <w:rPr>
          <w:sz w:val="14"/>
        </w:rPr>
      </w:pPr>
    </w:p>
    <w:p w14:paraId="3C4850D7" w14:textId="77777777" w:rsidR="003F3708" w:rsidRDefault="005D069D">
      <w:pPr>
        <w:ind w:left="481"/>
        <w:rPr>
          <w:rFonts w:ascii="Arial"/>
          <w:sz w:val="14"/>
        </w:rPr>
      </w:pPr>
      <w:r>
        <w:rPr>
          <w:rFonts w:ascii="Arial"/>
          <w:sz w:val="14"/>
        </w:rPr>
        <w:t>4.1.1(e)</w:t>
      </w:r>
      <w:r>
        <w:rPr>
          <w:rFonts w:ascii="Arial"/>
          <w:spacing w:val="-8"/>
          <w:sz w:val="14"/>
        </w:rPr>
        <w:t xml:space="preserve"> </w:t>
      </w:r>
      <w:r>
        <w:rPr>
          <w:rFonts w:ascii="Arial"/>
          <w:sz w:val="14"/>
        </w:rPr>
        <w:t>The</w:t>
      </w:r>
      <w:r>
        <w:rPr>
          <w:rFonts w:ascii="Arial"/>
          <w:spacing w:val="-7"/>
          <w:sz w:val="14"/>
        </w:rPr>
        <w:t xml:space="preserve"> </w:t>
      </w:r>
      <w:r>
        <w:rPr>
          <w:rFonts w:ascii="Arial"/>
          <w:sz w:val="14"/>
        </w:rPr>
        <w:t>basis</w:t>
      </w:r>
      <w:r>
        <w:rPr>
          <w:rFonts w:ascii="Arial"/>
          <w:spacing w:val="-8"/>
          <w:sz w:val="14"/>
        </w:rPr>
        <w:t xml:space="preserve"> </w:t>
      </w:r>
      <w:r>
        <w:rPr>
          <w:rFonts w:ascii="Arial"/>
          <w:sz w:val="14"/>
        </w:rPr>
        <w:t>of</w:t>
      </w:r>
      <w:r>
        <w:rPr>
          <w:rFonts w:ascii="Arial"/>
          <w:spacing w:val="-7"/>
          <w:sz w:val="14"/>
        </w:rPr>
        <w:t xml:space="preserve"> </w:t>
      </w:r>
      <w:r>
        <w:rPr>
          <w:rFonts w:ascii="Arial"/>
          <w:sz w:val="14"/>
        </w:rPr>
        <w:t>valuation</w:t>
      </w:r>
      <w:r>
        <w:rPr>
          <w:rFonts w:ascii="Arial"/>
          <w:spacing w:val="-7"/>
          <w:sz w:val="14"/>
        </w:rPr>
        <w:t xml:space="preserve"> </w:t>
      </w:r>
      <w:r>
        <w:rPr>
          <w:rFonts w:ascii="Arial"/>
          <w:sz w:val="14"/>
        </w:rPr>
        <w:t>to</w:t>
      </w:r>
      <w:r>
        <w:rPr>
          <w:rFonts w:ascii="Arial"/>
          <w:spacing w:val="-8"/>
          <w:sz w:val="14"/>
        </w:rPr>
        <w:t xml:space="preserve"> </w:t>
      </w:r>
      <w:r>
        <w:rPr>
          <w:rFonts w:ascii="Arial"/>
          <w:sz w:val="14"/>
        </w:rPr>
        <w:t>be</w:t>
      </w:r>
      <w:r>
        <w:rPr>
          <w:rFonts w:ascii="Arial"/>
          <w:spacing w:val="-6"/>
          <w:sz w:val="14"/>
        </w:rPr>
        <w:t xml:space="preserve"> </w:t>
      </w:r>
      <w:r>
        <w:rPr>
          <w:rFonts w:ascii="Arial"/>
          <w:sz w:val="14"/>
        </w:rPr>
        <w:t>used</w:t>
      </w:r>
      <w:r>
        <w:rPr>
          <w:rFonts w:ascii="Arial"/>
          <w:spacing w:val="-8"/>
          <w:sz w:val="14"/>
        </w:rPr>
        <w:t xml:space="preserve"> </w:t>
      </w:r>
      <w:r>
        <w:rPr>
          <w:rFonts w:ascii="Arial"/>
          <w:sz w:val="14"/>
        </w:rPr>
        <w:t>is</w:t>
      </w:r>
      <w:r>
        <w:rPr>
          <w:rFonts w:ascii="Arial"/>
          <w:spacing w:val="-7"/>
          <w:sz w:val="14"/>
        </w:rPr>
        <w:t xml:space="preserve"> </w:t>
      </w:r>
      <w:r>
        <w:rPr>
          <w:rFonts w:ascii="Arial"/>
          <w:sz w:val="14"/>
        </w:rPr>
        <w:t>the</w:t>
      </w:r>
      <w:r>
        <w:rPr>
          <w:rFonts w:ascii="Arial"/>
          <w:spacing w:val="-8"/>
          <w:sz w:val="14"/>
        </w:rPr>
        <w:t xml:space="preserve"> </w:t>
      </w:r>
      <w:r>
        <w:rPr>
          <w:rFonts w:ascii="Arial"/>
          <w:sz w:val="14"/>
        </w:rPr>
        <w:t>Capital</w:t>
      </w:r>
      <w:r>
        <w:rPr>
          <w:rFonts w:ascii="Arial"/>
          <w:spacing w:val="-6"/>
          <w:sz w:val="14"/>
        </w:rPr>
        <w:t xml:space="preserve"> </w:t>
      </w:r>
      <w:r>
        <w:rPr>
          <w:rFonts w:ascii="Arial"/>
          <w:sz w:val="14"/>
        </w:rPr>
        <w:t>Improved</w:t>
      </w:r>
      <w:r>
        <w:rPr>
          <w:rFonts w:ascii="Arial"/>
          <w:spacing w:val="-8"/>
          <w:sz w:val="14"/>
        </w:rPr>
        <w:t xml:space="preserve"> </w:t>
      </w:r>
      <w:r>
        <w:rPr>
          <w:rFonts w:ascii="Arial"/>
          <w:sz w:val="14"/>
        </w:rPr>
        <w:t>Value</w:t>
      </w:r>
      <w:r>
        <w:rPr>
          <w:rFonts w:ascii="Arial"/>
          <w:spacing w:val="-7"/>
          <w:sz w:val="14"/>
        </w:rPr>
        <w:t xml:space="preserve"> </w:t>
      </w:r>
      <w:r>
        <w:rPr>
          <w:rFonts w:ascii="Arial"/>
          <w:spacing w:val="-2"/>
          <w:sz w:val="14"/>
        </w:rPr>
        <w:t>(CIV).</w:t>
      </w:r>
    </w:p>
    <w:p w14:paraId="3D5212F6" w14:textId="77777777" w:rsidR="003F3708" w:rsidRDefault="003F3708">
      <w:pPr>
        <w:pStyle w:val="BodyText"/>
        <w:spacing w:before="100"/>
        <w:rPr>
          <w:sz w:val="14"/>
        </w:rPr>
      </w:pPr>
    </w:p>
    <w:p w14:paraId="10AE2C74" w14:textId="77777777" w:rsidR="003F3708" w:rsidRDefault="005D069D">
      <w:pPr>
        <w:ind w:left="481"/>
        <w:rPr>
          <w:rFonts w:ascii="Arial"/>
          <w:sz w:val="14"/>
        </w:rPr>
      </w:pPr>
      <w:r>
        <w:rPr>
          <w:rFonts w:ascii="Arial"/>
          <w:sz w:val="14"/>
        </w:rPr>
        <w:t>4.1.1(f)</w:t>
      </w:r>
      <w:r>
        <w:rPr>
          <w:rFonts w:ascii="Arial"/>
          <w:spacing w:val="-8"/>
          <w:sz w:val="14"/>
        </w:rPr>
        <w:t xml:space="preserve"> </w:t>
      </w:r>
      <w:r>
        <w:rPr>
          <w:rFonts w:ascii="Arial"/>
          <w:sz w:val="14"/>
        </w:rPr>
        <w:t>The</w:t>
      </w:r>
      <w:r>
        <w:rPr>
          <w:rFonts w:ascii="Arial"/>
          <w:spacing w:val="-8"/>
          <w:sz w:val="14"/>
        </w:rPr>
        <w:t xml:space="preserve"> </w:t>
      </w:r>
      <w:r>
        <w:rPr>
          <w:rFonts w:ascii="Arial"/>
          <w:sz w:val="14"/>
        </w:rPr>
        <w:t>estimated</w:t>
      </w:r>
      <w:r>
        <w:rPr>
          <w:rFonts w:ascii="Arial"/>
          <w:spacing w:val="-8"/>
          <w:sz w:val="14"/>
        </w:rPr>
        <w:t xml:space="preserve"> </w:t>
      </w:r>
      <w:r>
        <w:rPr>
          <w:rFonts w:ascii="Arial"/>
          <w:sz w:val="14"/>
        </w:rPr>
        <w:t>total</w:t>
      </w:r>
      <w:r>
        <w:rPr>
          <w:rFonts w:ascii="Arial"/>
          <w:spacing w:val="-7"/>
          <w:sz w:val="14"/>
        </w:rPr>
        <w:t xml:space="preserve"> </w:t>
      </w:r>
      <w:r>
        <w:rPr>
          <w:rFonts w:ascii="Arial"/>
          <w:sz w:val="14"/>
        </w:rPr>
        <w:t>value</w:t>
      </w:r>
      <w:r>
        <w:rPr>
          <w:rFonts w:ascii="Arial"/>
          <w:spacing w:val="-7"/>
          <w:sz w:val="14"/>
        </w:rPr>
        <w:t xml:space="preserve"> </w:t>
      </w:r>
      <w:r>
        <w:rPr>
          <w:rFonts w:ascii="Arial"/>
          <w:sz w:val="14"/>
        </w:rPr>
        <w:t>of</w:t>
      </w:r>
      <w:r>
        <w:rPr>
          <w:rFonts w:ascii="Arial"/>
          <w:spacing w:val="-8"/>
          <w:sz w:val="14"/>
        </w:rPr>
        <w:t xml:space="preserve"> </w:t>
      </w:r>
      <w:r>
        <w:rPr>
          <w:rFonts w:ascii="Arial"/>
          <w:sz w:val="14"/>
        </w:rPr>
        <w:t>each</w:t>
      </w:r>
      <w:r>
        <w:rPr>
          <w:rFonts w:ascii="Arial"/>
          <w:spacing w:val="-8"/>
          <w:sz w:val="14"/>
        </w:rPr>
        <w:t xml:space="preserve"> </w:t>
      </w:r>
      <w:r>
        <w:rPr>
          <w:rFonts w:ascii="Arial"/>
          <w:sz w:val="14"/>
        </w:rPr>
        <w:t>type</w:t>
      </w:r>
      <w:r>
        <w:rPr>
          <w:rFonts w:ascii="Arial"/>
          <w:spacing w:val="-8"/>
          <w:sz w:val="14"/>
        </w:rPr>
        <w:t xml:space="preserve"> </w:t>
      </w:r>
      <w:r>
        <w:rPr>
          <w:rFonts w:ascii="Arial"/>
          <w:sz w:val="14"/>
        </w:rPr>
        <w:t>or</w:t>
      </w:r>
      <w:r>
        <w:rPr>
          <w:rFonts w:ascii="Arial"/>
          <w:spacing w:val="-8"/>
          <w:sz w:val="14"/>
        </w:rPr>
        <w:t xml:space="preserve"> </w:t>
      </w:r>
      <w:r>
        <w:rPr>
          <w:rFonts w:ascii="Arial"/>
          <w:sz w:val="14"/>
        </w:rPr>
        <w:t>class</w:t>
      </w:r>
      <w:r>
        <w:rPr>
          <w:rFonts w:ascii="Arial"/>
          <w:spacing w:val="-8"/>
          <w:sz w:val="14"/>
        </w:rPr>
        <w:t xml:space="preserve"> </w:t>
      </w:r>
      <w:r>
        <w:rPr>
          <w:rFonts w:ascii="Arial"/>
          <w:sz w:val="14"/>
        </w:rPr>
        <w:t>of</w:t>
      </w:r>
      <w:r>
        <w:rPr>
          <w:rFonts w:ascii="Arial"/>
          <w:spacing w:val="-7"/>
          <w:sz w:val="14"/>
        </w:rPr>
        <w:t xml:space="preserve"> </w:t>
      </w:r>
      <w:r>
        <w:rPr>
          <w:rFonts w:ascii="Arial"/>
          <w:sz w:val="14"/>
        </w:rPr>
        <w:t>land,</w:t>
      </w:r>
      <w:r>
        <w:rPr>
          <w:rFonts w:ascii="Arial"/>
          <w:spacing w:val="-8"/>
          <w:sz w:val="14"/>
        </w:rPr>
        <w:t xml:space="preserve"> </w:t>
      </w:r>
      <w:r>
        <w:rPr>
          <w:rFonts w:ascii="Arial"/>
          <w:sz w:val="14"/>
        </w:rPr>
        <w:t>and</w:t>
      </w:r>
      <w:r>
        <w:rPr>
          <w:rFonts w:ascii="Arial"/>
          <w:spacing w:val="-8"/>
          <w:sz w:val="14"/>
        </w:rPr>
        <w:t xml:space="preserve"> </w:t>
      </w:r>
      <w:r>
        <w:rPr>
          <w:rFonts w:ascii="Arial"/>
          <w:sz w:val="14"/>
        </w:rPr>
        <w:t>the</w:t>
      </w:r>
      <w:r>
        <w:rPr>
          <w:rFonts w:ascii="Arial"/>
          <w:spacing w:val="-8"/>
          <w:sz w:val="14"/>
        </w:rPr>
        <w:t xml:space="preserve"> </w:t>
      </w:r>
      <w:r>
        <w:rPr>
          <w:rFonts w:ascii="Arial"/>
          <w:sz w:val="14"/>
        </w:rPr>
        <w:t>estimated</w:t>
      </w:r>
      <w:r>
        <w:rPr>
          <w:rFonts w:ascii="Arial"/>
          <w:spacing w:val="-8"/>
          <w:sz w:val="14"/>
        </w:rPr>
        <w:t xml:space="preserve"> </w:t>
      </w:r>
      <w:r>
        <w:rPr>
          <w:rFonts w:ascii="Arial"/>
          <w:sz w:val="14"/>
        </w:rPr>
        <w:t>total</w:t>
      </w:r>
      <w:r>
        <w:rPr>
          <w:rFonts w:ascii="Arial"/>
          <w:spacing w:val="-7"/>
          <w:sz w:val="14"/>
        </w:rPr>
        <w:t xml:space="preserve"> </w:t>
      </w:r>
      <w:r>
        <w:rPr>
          <w:rFonts w:ascii="Arial"/>
          <w:sz w:val="14"/>
        </w:rPr>
        <w:t>value</w:t>
      </w:r>
      <w:r>
        <w:rPr>
          <w:rFonts w:ascii="Arial"/>
          <w:spacing w:val="-8"/>
          <w:sz w:val="14"/>
        </w:rPr>
        <w:t xml:space="preserve"> </w:t>
      </w:r>
      <w:r>
        <w:rPr>
          <w:rFonts w:ascii="Arial"/>
          <w:sz w:val="14"/>
        </w:rPr>
        <w:t>of</w:t>
      </w:r>
      <w:r>
        <w:rPr>
          <w:rFonts w:ascii="Arial"/>
          <w:spacing w:val="-8"/>
          <w:sz w:val="14"/>
        </w:rPr>
        <w:t xml:space="preserve"> </w:t>
      </w:r>
      <w:r>
        <w:rPr>
          <w:rFonts w:ascii="Arial"/>
          <w:sz w:val="14"/>
        </w:rPr>
        <w:t>land,</w:t>
      </w:r>
      <w:r>
        <w:rPr>
          <w:rFonts w:ascii="Arial"/>
          <w:spacing w:val="-8"/>
          <w:sz w:val="14"/>
        </w:rPr>
        <w:t xml:space="preserve"> </w:t>
      </w:r>
      <w:r>
        <w:rPr>
          <w:rFonts w:ascii="Arial"/>
          <w:sz w:val="14"/>
        </w:rPr>
        <w:t>compared</w:t>
      </w:r>
      <w:r>
        <w:rPr>
          <w:rFonts w:ascii="Arial"/>
          <w:spacing w:val="-8"/>
          <w:sz w:val="14"/>
        </w:rPr>
        <w:t xml:space="preserve"> </w:t>
      </w:r>
      <w:r>
        <w:rPr>
          <w:rFonts w:ascii="Arial"/>
          <w:sz w:val="14"/>
        </w:rPr>
        <w:t>with</w:t>
      </w:r>
      <w:r>
        <w:rPr>
          <w:rFonts w:ascii="Arial"/>
          <w:spacing w:val="-8"/>
          <w:sz w:val="14"/>
        </w:rPr>
        <w:t xml:space="preserve"> </w:t>
      </w:r>
      <w:r>
        <w:rPr>
          <w:rFonts w:ascii="Arial"/>
          <w:sz w:val="14"/>
        </w:rPr>
        <w:t>the</w:t>
      </w:r>
      <w:r>
        <w:rPr>
          <w:rFonts w:ascii="Arial"/>
          <w:spacing w:val="-8"/>
          <w:sz w:val="14"/>
        </w:rPr>
        <w:t xml:space="preserve"> </w:t>
      </w:r>
      <w:r>
        <w:rPr>
          <w:rFonts w:ascii="Arial"/>
          <w:sz w:val="14"/>
        </w:rPr>
        <w:t>previous</w:t>
      </w:r>
      <w:r>
        <w:rPr>
          <w:rFonts w:ascii="Arial"/>
          <w:spacing w:val="-7"/>
          <w:sz w:val="14"/>
        </w:rPr>
        <w:t xml:space="preserve"> </w:t>
      </w:r>
      <w:r>
        <w:rPr>
          <w:rFonts w:ascii="Arial"/>
          <w:sz w:val="14"/>
        </w:rPr>
        <w:t>financial</w:t>
      </w:r>
      <w:r>
        <w:rPr>
          <w:rFonts w:ascii="Arial"/>
          <w:spacing w:val="-8"/>
          <w:sz w:val="14"/>
        </w:rPr>
        <w:t xml:space="preserve"> </w:t>
      </w:r>
      <w:proofErr w:type="gramStart"/>
      <w:r>
        <w:rPr>
          <w:rFonts w:ascii="Arial"/>
          <w:spacing w:val="-4"/>
          <w:sz w:val="14"/>
        </w:rPr>
        <w:t>year</w:t>
      </w:r>
      <w:proofErr w:type="gramEnd"/>
    </w:p>
    <w:p w14:paraId="04EC23C1" w14:textId="77777777" w:rsidR="003F3708" w:rsidRDefault="003F3708">
      <w:pPr>
        <w:pStyle w:val="BodyText"/>
        <w:spacing w:before="105"/>
        <w:rPr>
          <w:sz w:val="20"/>
        </w:rPr>
      </w:pPr>
    </w:p>
    <w:tbl>
      <w:tblPr>
        <w:tblW w:w="0" w:type="auto"/>
        <w:tblInd w:w="460" w:type="dxa"/>
        <w:tblLayout w:type="fixed"/>
        <w:tblCellMar>
          <w:left w:w="0" w:type="dxa"/>
          <w:right w:w="0" w:type="dxa"/>
        </w:tblCellMar>
        <w:tblLook w:val="01E0" w:firstRow="1" w:lastRow="1" w:firstColumn="1" w:lastColumn="1" w:noHBand="0" w:noVBand="0"/>
      </w:tblPr>
      <w:tblGrid>
        <w:gridCol w:w="3634"/>
        <w:gridCol w:w="935"/>
        <w:gridCol w:w="314"/>
        <w:gridCol w:w="1251"/>
        <w:gridCol w:w="1656"/>
        <w:gridCol w:w="842"/>
      </w:tblGrid>
      <w:tr w:rsidR="003F3708" w14:paraId="5A8A2AAF" w14:textId="77777777">
        <w:trPr>
          <w:trHeight w:val="431"/>
        </w:trPr>
        <w:tc>
          <w:tcPr>
            <w:tcW w:w="3634" w:type="dxa"/>
            <w:shd w:val="clear" w:color="auto" w:fill="4F81BC"/>
          </w:tcPr>
          <w:p w14:paraId="72244CC5" w14:textId="77777777" w:rsidR="003F3708" w:rsidRDefault="005D069D">
            <w:pPr>
              <w:pStyle w:val="TableParagraph"/>
              <w:spacing w:before="125"/>
              <w:ind w:left="1135"/>
              <w:jc w:val="left"/>
              <w:rPr>
                <w:rFonts w:ascii="Arial"/>
                <w:b/>
                <w:sz w:val="14"/>
              </w:rPr>
            </w:pPr>
            <w:r>
              <w:rPr>
                <w:rFonts w:ascii="Arial"/>
                <w:b/>
                <w:color w:val="FFFFFF"/>
                <w:sz w:val="14"/>
              </w:rPr>
              <w:t>Type</w:t>
            </w:r>
            <w:r>
              <w:rPr>
                <w:rFonts w:ascii="Arial"/>
                <w:b/>
                <w:color w:val="FFFFFF"/>
                <w:spacing w:val="-8"/>
                <w:sz w:val="14"/>
              </w:rPr>
              <w:t xml:space="preserve"> </w:t>
            </w:r>
            <w:r>
              <w:rPr>
                <w:rFonts w:ascii="Arial"/>
                <w:b/>
                <w:color w:val="FFFFFF"/>
                <w:sz w:val="14"/>
              </w:rPr>
              <w:t>or</w:t>
            </w:r>
            <w:r>
              <w:rPr>
                <w:rFonts w:ascii="Arial"/>
                <w:b/>
                <w:color w:val="FFFFFF"/>
                <w:spacing w:val="-7"/>
                <w:sz w:val="14"/>
              </w:rPr>
              <w:t xml:space="preserve"> </w:t>
            </w:r>
            <w:r>
              <w:rPr>
                <w:rFonts w:ascii="Arial"/>
                <w:b/>
                <w:color w:val="FFFFFF"/>
                <w:sz w:val="14"/>
              </w:rPr>
              <w:t>class</w:t>
            </w:r>
            <w:r>
              <w:rPr>
                <w:rFonts w:ascii="Arial"/>
                <w:b/>
                <w:color w:val="FFFFFF"/>
                <w:spacing w:val="-9"/>
                <w:sz w:val="14"/>
              </w:rPr>
              <w:t xml:space="preserve"> </w:t>
            </w:r>
            <w:r>
              <w:rPr>
                <w:rFonts w:ascii="Arial"/>
                <w:b/>
                <w:color w:val="FFFFFF"/>
                <w:sz w:val="14"/>
              </w:rPr>
              <w:t>of</w:t>
            </w:r>
            <w:r>
              <w:rPr>
                <w:rFonts w:ascii="Arial"/>
                <w:b/>
                <w:color w:val="FFFFFF"/>
                <w:spacing w:val="-9"/>
                <w:sz w:val="14"/>
              </w:rPr>
              <w:t xml:space="preserve"> </w:t>
            </w:r>
            <w:r>
              <w:rPr>
                <w:rFonts w:ascii="Arial"/>
                <w:b/>
                <w:color w:val="FFFFFF"/>
                <w:spacing w:val="-4"/>
                <w:sz w:val="14"/>
              </w:rPr>
              <w:t>land</w:t>
            </w:r>
          </w:p>
        </w:tc>
        <w:tc>
          <w:tcPr>
            <w:tcW w:w="935" w:type="dxa"/>
            <w:shd w:val="clear" w:color="auto" w:fill="4F81BC"/>
          </w:tcPr>
          <w:p w14:paraId="75A22177" w14:textId="77777777" w:rsidR="003F3708" w:rsidRDefault="005D069D">
            <w:pPr>
              <w:pStyle w:val="TableParagraph"/>
              <w:spacing w:before="27"/>
              <w:ind w:left="376"/>
              <w:jc w:val="left"/>
              <w:rPr>
                <w:rFonts w:ascii="Arial"/>
                <w:b/>
                <w:sz w:val="14"/>
              </w:rPr>
            </w:pPr>
            <w:r>
              <w:rPr>
                <w:rFonts w:ascii="Arial"/>
                <w:b/>
                <w:color w:val="FFFFFF"/>
                <w:spacing w:val="-2"/>
                <w:sz w:val="14"/>
              </w:rPr>
              <w:t>2023/24</w:t>
            </w:r>
          </w:p>
          <w:p w14:paraId="67EAD4D4" w14:textId="77777777" w:rsidR="003F3708" w:rsidRDefault="005D069D">
            <w:pPr>
              <w:pStyle w:val="TableParagraph"/>
              <w:spacing w:before="55"/>
              <w:ind w:left="453"/>
              <w:jc w:val="left"/>
              <w:rPr>
                <w:rFonts w:ascii="Arial" w:hAnsi="Arial"/>
                <w:b/>
                <w:sz w:val="14"/>
              </w:rPr>
            </w:pPr>
            <w:r>
              <w:rPr>
                <w:rFonts w:ascii="Arial" w:hAnsi="Arial"/>
                <w:b/>
                <w:color w:val="FFFFFF"/>
                <w:spacing w:val="-2"/>
                <w:sz w:val="14"/>
              </w:rPr>
              <w:t>$’000</w:t>
            </w:r>
          </w:p>
        </w:tc>
        <w:tc>
          <w:tcPr>
            <w:tcW w:w="314" w:type="dxa"/>
            <w:shd w:val="clear" w:color="auto" w:fill="4F81BC"/>
          </w:tcPr>
          <w:p w14:paraId="36F3B9EF" w14:textId="77777777" w:rsidR="003F3708" w:rsidRDefault="003F3708">
            <w:pPr>
              <w:pStyle w:val="TableParagraph"/>
              <w:spacing w:before="0"/>
              <w:jc w:val="left"/>
              <w:rPr>
                <w:rFonts w:ascii="Times New Roman"/>
                <w:sz w:val="14"/>
              </w:rPr>
            </w:pPr>
          </w:p>
        </w:tc>
        <w:tc>
          <w:tcPr>
            <w:tcW w:w="1251" w:type="dxa"/>
            <w:shd w:val="clear" w:color="auto" w:fill="4F81BC"/>
          </w:tcPr>
          <w:p w14:paraId="3F30D566" w14:textId="77777777" w:rsidR="003F3708" w:rsidRDefault="005D069D">
            <w:pPr>
              <w:pStyle w:val="TableParagraph"/>
              <w:spacing w:before="27"/>
              <w:jc w:val="center"/>
              <w:rPr>
                <w:rFonts w:ascii="Arial"/>
                <w:b/>
                <w:sz w:val="14"/>
              </w:rPr>
            </w:pPr>
            <w:r>
              <w:rPr>
                <w:rFonts w:ascii="Arial"/>
                <w:b/>
                <w:color w:val="FFFFFF"/>
                <w:spacing w:val="-2"/>
                <w:sz w:val="14"/>
              </w:rPr>
              <w:t>2024/25</w:t>
            </w:r>
          </w:p>
          <w:p w14:paraId="4F778026" w14:textId="77777777" w:rsidR="003F3708" w:rsidRDefault="005D069D">
            <w:pPr>
              <w:pStyle w:val="TableParagraph"/>
              <w:spacing w:before="55"/>
              <w:jc w:val="center"/>
              <w:rPr>
                <w:rFonts w:ascii="Arial" w:hAnsi="Arial"/>
                <w:b/>
                <w:sz w:val="14"/>
              </w:rPr>
            </w:pPr>
            <w:r>
              <w:rPr>
                <w:rFonts w:ascii="Arial" w:hAnsi="Arial"/>
                <w:b/>
                <w:color w:val="FFFFFF"/>
                <w:spacing w:val="-2"/>
                <w:sz w:val="14"/>
              </w:rPr>
              <w:t>$’000</w:t>
            </w:r>
          </w:p>
        </w:tc>
        <w:tc>
          <w:tcPr>
            <w:tcW w:w="1656" w:type="dxa"/>
            <w:shd w:val="clear" w:color="auto" w:fill="4F81BC"/>
          </w:tcPr>
          <w:p w14:paraId="367C0055" w14:textId="77777777" w:rsidR="003F3708" w:rsidRDefault="005D069D">
            <w:pPr>
              <w:pStyle w:val="TableParagraph"/>
              <w:spacing w:before="17"/>
              <w:ind w:left="991"/>
              <w:jc w:val="left"/>
              <w:rPr>
                <w:rFonts w:ascii="Arial"/>
                <w:b/>
                <w:sz w:val="14"/>
              </w:rPr>
            </w:pPr>
            <w:r>
              <w:rPr>
                <w:rFonts w:ascii="Arial"/>
                <w:b/>
                <w:color w:val="FFFFFF"/>
                <w:spacing w:val="-2"/>
                <w:sz w:val="14"/>
              </w:rPr>
              <w:t>Change</w:t>
            </w:r>
          </w:p>
          <w:p w14:paraId="4E257E24" w14:textId="77777777" w:rsidR="003F3708" w:rsidRDefault="005D069D">
            <w:pPr>
              <w:pStyle w:val="TableParagraph"/>
              <w:spacing w:before="65"/>
              <w:ind w:left="449"/>
              <w:jc w:val="left"/>
              <w:rPr>
                <w:rFonts w:ascii="Arial" w:hAnsi="Arial"/>
                <w:b/>
                <w:sz w:val="14"/>
              </w:rPr>
            </w:pPr>
            <w:r>
              <w:rPr>
                <w:rFonts w:ascii="Arial" w:hAnsi="Arial"/>
                <w:b/>
                <w:color w:val="FFFFFF"/>
                <w:spacing w:val="-2"/>
                <w:sz w:val="14"/>
              </w:rPr>
              <w:t>$’000</w:t>
            </w:r>
          </w:p>
        </w:tc>
        <w:tc>
          <w:tcPr>
            <w:tcW w:w="842" w:type="dxa"/>
            <w:shd w:val="clear" w:color="auto" w:fill="4F81BC"/>
          </w:tcPr>
          <w:p w14:paraId="0F650CF0" w14:textId="77777777" w:rsidR="003F3708" w:rsidRDefault="003F3708">
            <w:pPr>
              <w:pStyle w:val="TableParagraph"/>
              <w:spacing w:before="82"/>
              <w:jc w:val="left"/>
              <w:rPr>
                <w:rFonts w:ascii="Arial"/>
                <w:sz w:val="14"/>
              </w:rPr>
            </w:pPr>
          </w:p>
          <w:p w14:paraId="32AE0F35" w14:textId="77777777" w:rsidR="003F3708" w:rsidRDefault="005D069D">
            <w:pPr>
              <w:pStyle w:val="TableParagraph"/>
              <w:spacing w:before="0"/>
              <w:ind w:left="151"/>
              <w:jc w:val="left"/>
              <w:rPr>
                <w:rFonts w:ascii="Arial"/>
                <w:b/>
                <w:sz w:val="14"/>
              </w:rPr>
            </w:pPr>
            <w:r>
              <w:rPr>
                <w:rFonts w:ascii="Arial"/>
                <w:b/>
                <w:color w:val="FFFFFF"/>
                <w:spacing w:val="-10"/>
                <w:sz w:val="14"/>
              </w:rPr>
              <w:t>%</w:t>
            </w:r>
          </w:p>
        </w:tc>
      </w:tr>
      <w:tr w:rsidR="003F3708" w14:paraId="1A5579DC" w14:textId="77777777">
        <w:trPr>
          <w:trHeight w:val="214"/>
        </w:trPr>
        <w:tc>
          <w:tcPr>
            <w:tcW w:w="3634" w:type="dxa"/>
          </w:tcPr>
          <w:p w14:paraId="019471E4" w14:textId="77777777" w:rsidR="003F3708" w:rsidRDefault="005D069D">
            <w:pPr>
              <w:pStyle w:val="TableParagraph"/>
              <w:spacing w:before="24"/>
              <w:ind w:left="28"/>
              <w:jc w:val="left"/>
              <w:rPr>
                <w:rFonts w:ascii="Arial"/>
                <w:sz w:val="14"/>
              </w:rPr>
            </w:pPr>
            <w:r>
              <w:rPr>
                <w:rFonts w:ascii="Arial"/>
                <w:spacing w:val="-2"/>
                <w:sz w:val="14"/>
              </w:rPr>
              <w:t>Residential</w:t>
            </w:r>
          </w:p>
        </w:tc>
        <w:tc>
          <w:tcPr>
            <w:tcW w:w="1249" w:type="dxa"/>
            <w:gridSpan w:val="2"/>
          </w:tcPr>
          <w:p w14:paraId="36E1E409" w14:textId="77777777" w:rsidR="003F3708" w:rsidRDefault="005D069D">
            <w:pPr>
              <w:pStyle w:val="TableParagraph"/>
              <w:spacing w:before="24"/>
              <w:ind w:left="532"/>
              <w:jc w:val="left"/>
              <w:rPr>
                <w:rFonts w:ascii="Arial"/>
                <w:sz w:val="14"/>
              </w:rPr>
            </w:pPr>
            <w:r>
              <w:rPr>
                <w:rFonts w:ascii="Arial"/>
                <w:spacing w:val="-2"/>
                <w:sz w:val="14"/>
              </w:rPr>
              <w:t>99,942,304</w:t>
            </w:r>
          </w:p>
        </w:tc>
        <w:tc>
          <w:tcPr>
            <w:tcW w:w="1251" w:type="dxa"/>
            <w:shd w:val="clear" w:color="auto" w:fill="F1F1F1"/>
          </w:tcPr>
          <w:p w14:paraId="12F60D8E" w14:textId="77777777" w:rsidR="003F3708" w:rsidRDefault="005D069D">
            <w:pPr>
              <w:pStyle w:val="TableParagraph"/>
              <w:spacing w:before="24"/>
              <w:ind w:right="26"/>
              <w:rPr>
                <w:rFonts w:ascii="Arial"/>
                <w:b/>
                <w:sz w:val="14"/>
              </w:rPr>
            </w:pPr>
            <w:r>
              <w:rPr>
                <w:rFonts w:ascii="Arial"/>
                <w:b/>
                <w:spacing w:val="-2"/>
                <w:sz w:val="14"/>
              </w:rPr>
              <w:t>96,886,520</w:t>
            </w:r>
          </w:p>
        </w:tc>
        <w:tc>
          <w:tcPr>
            <w:tcW w:w="1656" w:type="dxa"/>
          </w:tcPr>
          <w:p w14:paraId="0472CF31" w14:textId="77777777" w:rsidR="003F3708" w:rsidRDefault="005D069D">
            <w:pPr>
              <w:pStyle w:val="TableParagraph"/>
              <w:spacing w:before="24"/>
              <w:ind w:right="434"/>
              <w:rPr>
                <w:rFonts w:ascii="Arial"/>
                <w:sz w:val="14"/>
              </w:rPr>
            </w:pPr>
            <w:r>
              <w:rPr>
                <w:rFonts w:ascii="Arial"/>
                <w:spacing w:val="-2"/>
                <w:sz w:val="14"/>
              </w:rPr>
              <w:t>(3,055,785)</w:t>
            </w:r>
          </w:p>
        </w:tc>
        <w:tc>
          <w:tcPr>
            <w:tcW w:w="842" w:type="dxa"/>
          </w:tcPr>
          <w:p w14:paraId="43832CAB" w14:textId="77777777" w:rsidR="003F3708" w:rsidRDefault="005D069D">
            <w:pPr>
              <w:pStyle w:val="TableParagraph"/>
              <w:spacing w:before="24"/>
              <w:ind w:right="28"/>
              <w:rPr>
                <w:rFonts w:ascii="Arial"/>
                <w:b/>
                <w:sz w:val="14"/>
              </w:rPr>
            </w:pPr>
            <w:r>
              <w:rPr>
                <w:rFonts w:ascii="Arial"/>
                <w:b/>
                <w:spacing w:val="-2"/>
                <w:sz w:val="14"/>
              </w:rPr>
              <w:t>(3.1%)</w:t>
            </w:r>
          </w:p>
        </w:tc>
      </w:tr>
      <w:tr w:rsidR="003F3708" w14:paraId="7F08754C" w14:textId="77777777">
        <w:trPr>
          <w:trHeight w:val="213"/>
        </w:trPr>
        <w:tc>
          <w:tcPr>
            <w:tcW w:w="3634" w:type="dxa"/>
          </w:tcPr>
          <w:p w14:paraId="5C30A950" w14:textId="77777777" w:rsidR="003F3708" w:rsidRDefault="005D069D">
            <w:pPr>
              <w:pStyle w:val="TableParagraph"/>
              <w:spacing w:before="23"/>
              <w:ind w:left="28"/>
              <w:jc w:val="left"/>
              <w:rPr>
                <w:rFonts w:ascii="Arial"/>
                <w:sz w:val="14"/>
              </w:rPr>
            </w:pPr>
            <w:r>
              <w:rPr>
                <w:rFonts w:ascii="Arial"/>
                <w:spacing w:val="-2"/>
                <w:sz w:val="14"/>
              </w:rPr>
              <w:t>Commercial/industrial</w:t>
            </w:r>
          </w:p>
        </w:tc>
        <w:tc>
          <w:tcPr>
            <w:tcW w:w="1249" w:type="dxa"/>
            <w:gridSpan w:val="2"/>
          </w:tcPr>
          <w:p w14:paraId="51DC4B56" w14:textId="77777777" w:rsidR="003F3708" w:rsidRDefault="005D069D">
            <w:pPr>
              <w:pStyle w:val="TableParagraph"/>
              <w:spacing w:before="23"/>
              <w:ind w:left="532"/>
              <w:jc w:val="left"/>
              <w:rPr>
                <w:rFonts w:ascii="Arial"/>
                <w:sz w:val="14"/>
              </w:rPr>
            </w:pPr>
            <w:r>
              <w:rPr>
                <w:rFonts w:ascii="Arial"/>
                <w:spacing w:val="-2"/>
                <w:sz w:val="14"/>
              </w:rPr>
              <w:t>10,472,529</w:t>
            </w:r>
          </w:p>
        </w:tc>
        <w:tc>
          <w:tcPr>
            <w:tcW w:w="1251" w:type="dxa"/>
            <w:shd w:val="clear" w:color="auto" w:fill="F1F1F1"/>
          </w:tcPr>
          <w:p w14:paraId="0B4303F4" w14:textId="77777777" w:rsidR="003F3708" w:rsidRDefault="005D069D">
            <w:pPr>
              <w:pStyle w:val="TableParagraph"/>
              <w:spacing w:before="23"/>
              <w:ind w:right="26"/>
              <w:rPr>
                <w:rFonts w:ascii="Arial"/>
                <w:b/>
                <w:sz w:val="14"/>
              </w:rPr>
            </w:pPr>
            <w:r>
              <w:rPr>
                <w:rFonts w:ascii="Arial"/>
                <w:b/>
                <w:spacing w:val="-2"/>
                <w:sz w:val="14"/>
              </w:rPr>
              <w:t>10,743,786</w:t>
            </w:r>
          </w:p>
        </w:tc>
        <w:tc>
          <w:tcPr>
            <w:tcW w:w="1656" w:type="dxa"/>
          </w:tcPr>
          <w:p w14:paraId="24FB55B9" w14:textId="77777777" w:rsidR="003F3708" w:rsidRDefault="005D069D">
            <w:pPr>
              <w:pStyle w:val="TableParagraph"/>
              <w:spacing w:before="23"/>
              <w:ind w:right="434"/>
              <w:rPr>
                <w:rFonts w:ascii="Arial"/>
                <w:sz w:val="14"/>
              </w:rPr>
            </w:pPr>
            <w:r>
              <w:rPr>
                <w:rFonts w:ascii="Arial"/>
                <w:spacing w:val="-2"/>
                <w:sz w:val="14"/>
              </w:rPr>
              <w:t>271,258</w:t>
            </w:r>
          </w:p>
        </w:tc>
        <w:tc>
          <w:tcPr>
            <w:tcW w:w="842" w:type="dxa"/>
          </w:tcPr>
          <w:p w14:paraId="591468E1" w14:textId="77777777" w:rsidR="003F3708" w:rsidRDefault="005D069D">
            <w:pPr>
              <w:pStyle w:val="TableParagraph"/>
              <w:spacing w:before="23"/>
              <w:ind w:right="27"/>
              <w:rPr>
                <w:rFonts w:ascii="Arial"/>
                <w:b/>
                <w:sz w:val="14"/>
              </w:rPr>
            </w:pPr>
            <w:r>
              <w:rPr>
                <w:rFonts w:ascii="Arial"/>
                <w:b/>
                <w:spacing w:val="-4"/>
                <w:sz w:val="14"/>
              </w:rPr>
              <w:t>2.6%</w:t>
            </w:r>
          </w:p>
        </w:tc>
      </w:tr>
      <w:tr w:rsidR="003F3708" w14:paraId="78BEBD47" w14:textId="77777777">
        <w:trPr>
          <w:trHeight w:val="213"/>
        </w:trPr>
        <w:tc>
          <w:tcPr>
            <w:tcW w:w="3634" w:type="dxa"/>
          </w:tcPr>
          <w:p w14:paraId="0288E497" w14:textId="77777777" w:rsidR="003F3708" w:rsidRDefault="005D069D">
            <w:pPr>
              <w:pStyle w:val="TableParagraph"/>
              <w:spacing w:before="23"/>
              <w:ind w:left="28"/>
              <w:jc w:val="left"/>
              <w:rPr>
                <w:rFonts w:ascii="Arial"/>
                <w:sz w:val="14"/>
              </w:rPr>
            </w:pPr>
            <w:r>
              <w:rPr>
                <w:rFonts w:ascii="Arial"/>
                <w:sz w:val="14"/>
              </w:rPr>
              <w:t>Vacant</w:t>
            </w:r>
            <w:r>
              <w:rPr>
                <w:rFonts w:ascii="Arial"/>
                <w:spacing w:val="-10"/>
                <w:sz w:val="14"/>
              </w:rPr>
              <w:t xml:space="preserve"> </w:t>
            </w:r>
            <w:r>
              <w:rPr>
                <w:rFonts w:ascii="Arial"/>
                <w:spacing w:val="-4"/>
                <w:sz w:val="14"/>
              </w:rPr>
              <w:t>land</w:t>
            </w:r>
          </w:p>
        </w:tc>
        <w:tc>
          <w:tcPr>
            <w:tcW w:w="1249" w:type="dxa"/>
            <w:gridSpan w:val="2"/>
          </w:tcPr>
          <w:p w14:paraId="58B6319F" w14:textId="77777777" w:rsidR="003F3708" w:rsidRDefault="005D069D">
            <w:pPr>
              <w:pStyle w:val="TableParagraph"/>
              <w:spacing w:before="23"/>
              <w:ind w:left="609"/>
              <w:jc w:val="left"/>
              <w:rPr>
                <w:rFonts w:ascii="Arial"/>
                <w:sz w:val="14"/>
              </w:rPr>
            </w:pPr>
            <w:r>
              <w:rPr>
                <w:rFonts w:ascii="Arial"/>
                <w:spacing w:val="-2"/>
                <w:sz w:val="14"/>
              </w:rPr>
              <w:t>4,292,416</w:t>
            </w:r>
          </w:p>
        </w:tc>
        <w:tc>
          <w:tcPr>
            <w:tcW w:w="1251" w:type="dxa"/>
            <w:shd w:val="clear" w:color="auto" w:fill="F1F1F1"/>
          </w:tcPr>
          <w:p w14:paraId="609A8684" w14:textId="77777777" w:rsidR="003F3708" w:rsidRDefault="005D069D">
            <w:pPr>
              <w:pStyle w:val="TableParagraph"/>
              <w:spacing w:before="23"/>
              <w:ind w:right="26"/>
              <w:rPr>
                <w:rFonts w:ascii="Arial"/>
                <w:b/>
                <w:sz w:val="14"/>
              </w:rPr>
            </w:pPr>
            <w:r>
              <w:rPr>
                <w:rFonts w:ascii="Arial"/>
                <w:b/>
                <w:spacing w:val="-2"/>
                <w:sz w:val="14"/>
              </w:rPr>
              <w:t>4,251,643</w:t>
            </w:r>
          </w:p>
        </w:tc>
        <w:tc>
          <w:tcPr>
            <w:tcW w:w="1656" w:type="dxa"/>
          </w:tcPr>
          <w:p w14:paraId="23275A0F" w14:textId="77777777" w:rsidR="003F3708" w:rsidRDefault="005D069D">
            <w:pPr>
              <w:pStyle w:val="TableParagraph"/>
              <w:spacing w:before="23"/>
              <w:ind w:right="434"/>
              <w:rPr>
                <w:rFonts w:ascii="Arial"/>
                <w:sz w:val="14"/>
              </w:rPr>
            </w:pPr>
            <w:r>
              <w:rPr>
                <w:rFonts w:ascii="Arial"/>
                <w:spacing w:val="-2"/>
                <w:sz w:val="14"/>
              </w:rPr>
              <w:t>(40,772)</w:t>
            </w:r>
          </w:p>
        </w:tc>
        <w:tc>
          <w:tcPr>
            <w:tcW w:w="842" w:type="dxa"/>
          </w:tcPr>
          <w:p w14:paraId="37B6BEB3" w14:textId="77777777" w:rsidR="003F3708" w:rsidRDefault="005D069D">
            <w:pPr>
              <w:pStyle w:val="TableParagraph"/>
              <w:spacing w:before="23"/>
              <w:ind w:right="28"/>
              <w:rPr>
                <w:rFonts w:ascii="Arial"/>
                <w:b/>
                <w:sz w:val="14"/>
              </w:rPr>
            </w:pPr>
            <w:r>
              <w:rPr>
                <w:rFonts w:ascii="Arial"/>
                <w:b/>
                <w:spacing w:val="-2"/>
                <w:sz w:val="14"/>
              </w:rPr>
              <w:t>(0.9%)</w:t>
            </w:r>
          </w:p>
        </w:tc>
      </w:tr>
      <w:tr w:rsidR="003F3708" w14:paraId="18020CC4" w14:textId="77777777">
        <w:trPr>
          <w:trHeight w:val="216"/>
        </w:trPr>
        <w:tc>
          <w:tcPr>
            <w:tcW w:w="3634" w:type="dxa"/>
          </w:tcPr>
          <w:p w14:paraId="48704E58" w14:textId="77777777" w:rsidR="003F3708" w:rsidRDefault="005D069D">
            <w:pPr>
              <w:pStyle w:val="TableParagraph"/>
              <w:spacing w:before="23"/>
              <w:ind w:left="28"/>
              <w:jc w:val="left"/>
              <w:rPr>
                <w:rFonts w:ascii="Arial"/>
                <w:sz w:val="14"/>
              </w:rPr>
            </w:pPr>
            <w:r>
              <w:rPr>
                <w:rFonts w:ascii="Arial"/>
                <w:spacing w:val="-4"/>
                <w:sz w:val="14"/>
              </w:rPr>
              <w:t>Farm</w:t>
            </w:r>
          </w:p>
        </w:tc>
        <w:tc>
          <w:tcPr>
            <w:tcW w:w="1249" w:type="dxa"/>
            <w:gridSpan w:val="2"/>
          </w:tcPr>
          <w:p w14:paraId="177A620F" w14:textId="77777777" w:rsidR="003F3708" w:rsidRDefault="005D069D">
            <w:pPr>
              <w:pStyle w:val="TableParagraph"/>
              <w:spacing w:before="23"/>
              <w:ind w:left="609"/>
              <w:jc w:val="left"/>
              <w:rPr>
                <w:rFonts w:ascii="Arial"/>
                <w:sz w:val="14"/>
              </w:rPr>
            </w:pPr>
            <w:r>
              <w:rPr>
                <w:rFonts w:ascii="Arial"/>
                <w:spacing w:val="-2"/>
                <w:sz w:val="14"/>
              </w:rPr>
              <w:t>2,839,380</w:t>
            </w:r>
          </w:p>
        </w:tc>
        <w:tc>
          <w:tcPr>
            <w:tcW w:w="1251" w:type="dxa"/>
            <w:shd w:val="clear" w:color="auto" w:fill="F1F1F1"/>
          </w:tcPr>
          <w:p w14:paraId="4D1095FE" w14:textId="77777777" w:rsidR="003F3708" w:rsidRDefault="005D069D">
            <w:pPr>
              <w:pStyle w:val="TableParagraph"/>
              <w:spacing w:before="23"/>
              <w:ind w:right="26"/>
              <w:rPr>
                <w:rFonts w:ascii="Arial"/>
                <w:b/>
                <w:sz w:val="14"/>
              </w:rPr>
            </w:pPr>
            <w:r>
              <w:rPr>
                <w:rFonts w:ascii="Arial"/>
                <w:b/>
                <w:spacing w:val="-2"/>
                <w:sz w:val="14"/>
              </w:rPr>
              <w:t>3,017,255</w:t>
            </w:r>
          </w:p>
        </w:tc>
        <w:tc>
          <w:tcPr>
            <w:tcW w:w="1656" w:type="dxa"/>
          </w:tcPr>
          <w:p w14:paraId="10570220" w14:textId="77777777" w:rsidR="003F3708" w:rsidRDefault="005D069D">
            <w:pPr>
              <w:pStyle w:val="TableParagraph"/>
              <w:spacing w:before="23"/>
              <w:ind w:right="434"/>
              <w:rPr>
                <w:rFonts w:ascii="Arial"/>
                <w:sz w:val="14"/>
              </w:rPr>
            </w:pPr>
            <w:r>
              <w:rPr>
                <w:rFonts w:ascii="Arial"/>
                <w:spacing w:val="-2"/>
                <w:sz w:val="14"/>
              </w:rPr>
              <w:t>177,875</w:t>
            </w:r>
          </w:p>
        </w:tc>
        <w:tc>
          <w:tcPr>
            <w:tcW w:w="842" w:type="dxa"/>
          </w:tcPr>
          <w:p w14:paraId="74F938B9" w14:textId="77777777" w:rsidR="003F3708" w:rsidRDefault="005D069D">
            <w:pPr>
              <w:pStyle w:val="TableParagraph"/>
              <w:spacing w:before="23"/>
              <w:ind w:right="27"/>
              <w:rPr>
                <w:rFonts w:ascii="Arial"/>
                <w:b/>
                <w:sz w:val="14"/>
              </w:rPr>
            </w:pPr>
            <w:r>
              <w:rPr>
                <w:rFonts w:ascii="Arial"/>
                <w:b/>
                <w:spacing w:val="-4"/>
                <w:sz w:val="14"/>
              </w:rPr>
              <w:t>6.3%</w:t>
            </w:r>
          </w:p>
        </w:tc>
      </w:tr>
      <w:tr w:rsidR="003F3708" w14:paraId="6318C4D4" w14:textId="77777777">
        <w:trPr>
          <w:trHeight w:val="199"/>
        </w:trPr>
        <w:tc>
          <w:tcPr>
            <w:tcW w:w="3634" w:type="dxa"/>
          </w:tcPr>
          <w:p w14:paraId="21B082E9" w14:textId="77777777" w:rsidR="003F3708" w:rsidRDefault="005D069D">
            <w:pPr>
              <w:pStyle w:val="TableParagraph"/>
              <w:spacing w:before="26" w:line="154" w:lineRule="exact"/>
              <w:ind w:left="28"/>
              <w:jc w:val="left"/>
              <w:rPr>
                <w:rFonts w:ascii="Arial"/>
                <w:sz w:val="14"/>
              </w:rPr>
            </w:pPr>
            <w:r>
              <w:rPr>
                <w:rFonts w:ascii="Arial"/>
                <w:spacing w:val="-2"/>
                <w:sz w:val="14"/>
              </w:rPr>
              <w:t>Mixed</w:t>
            </w:r>
            <w:r>
              <w:rPr>
                <w:rFonts w:ascii="Arial"/>
                <w:spacing w:val="-4"/>
                <w:sz w:val="14"/>
              </w:rPr>
              <w:t xml:space="preserve"> </w:t>
            </w:r>
            <w:r>
              <w:rPr>
                <w:rFonts w:ascii="Arial"/>
                <w:spacing w:val="-5"/>
                <w:sz w:val="14"/>
              </w:rPr>
              <w:t>use</w:t>
            </w:r>
          </w:p>
        </w:tc>
        <w:tc>
          <w:tcPr>
            <w:tcW w:w="1249" w:type="dxa"/>
            <w:gridSpan w:val="2"/>
            <w:tcBorders>
              <w:bottom w:val="single" w:sz="18" w:space="0" w:color="000000"/>
            </w:tcBorders>
          </w:tcPr>
          <w:p w14:paraId="0B9AF7F8" w14:textId="77777777" w:rsidR="003F3708" w:rsidRDefault="005D069D">
            <w:pPr>
              <w:pStyle w:val="TableParagraph"/>
              <w:spacing w:before="26" w:line="154" w:lineRule="exact"/>
              <w:ind w:left="724"/>
              <w:jc w:val="left"/>
              <w:rPr>
                <w:rFonts w:ascii="Arial"/>
                <w:sz w:val="14"/>
              </w:rPr>
            </w:pPr>
            <w:r>
              <w:rPr>
                <w:rFonts w:ascii="Arial"/>
                <w:spacing w:val="-2"/>
                <w:sz w:val="14"/>
              </w:rPr>
              <w:t>278,850</w:t>
            </w:r>
          </w:p>
        </w:tc>
        <w:tc>
          <w:tcPr>
            <w:tcW w:w="1251" w:type="dxa"/>
            <w:tcBorders>
              <w:bottom w:val="single" w:sz="18" w:space="0" w:color="000000"/>
            </w:tcBorders>
            <w:shd w:val="clear" w:color="auto" w:fill="F1F1F1"/>
          </w:tcPr>
          <w:p w14:paraId="532797F8" w14:textId="77777777" w:rsidR="003F3708" w:rsidRDefault="005D069D">
            <w:pPr>
              <w:pStyle w:val="TableParagraph"/>
              <w:spacing w:before="28" w:line="151" w:lineRule="exact"/>
              <w:ind w:right="26"/>
              <w:rPr>
                <w:rFonts w:ascii="Arial"/>
                <w:b/>
                <w:sz w:val="14"/>
              </w:rPr>
            </w:pPr>
            <w:r>
              <w:rPr>
                <w:rFonts w:ascii="Arial"/>
                <w:b/>
                <w:spacing w:val="-2"/>
                <w:sz w:val="14"/>
              </w:rPr>
              <w:t>284,850</w:t>
            </w:r>
          </w:p>
        </w:tc>
        <w:tc>
          <w:tcPr>
            <w:tcW w:w="1656" w:type="dxa"/>
            <w:tcBorders>
              <w:bottom w:val="single" w:sz="18" w:space="0" w:color="000000"/>
            </w:tcBorders>
          </w:tcPr>
          <w:p w14:paraId="30FDEBBF" w14:textId="77777777" w:rsidR="003F3708" w:rsidRDefault="005D069D">
            <w:pPr>
              <w:pStyle w:val="TableParagraph"/>
              <w:spacing w:before="26" w:line="154" w:lineRule="exact"/>
              <w:ind w:right="433"/>
              <w:rPr>
                <w:rFonts w:ascii="Arial"/>
                <w:sz w:val="14"/>
              </w:rPr>
            </w:pPr>
            <w:r>
              <w:rPr>
                <w:rFonts w:ascii="Arial"/>
                <w:spacing w:val="-2"/>
                <w:sz w:val="14"/>
              </w:rPr>
              <w:t>6,000</w:t>
            </w:r>
          </w:p>
        </w:tc>
        <w:tc>
          <w:tcPr>
            <w:tcW w:w="842" w:type="dxa"/>
            <w:tcBorders>
              <w:bottom w:val="single" w:sz="18" w:space="0" w:color="000000"/>
            </w:tcBorders>
          </w:tcPr>
          <w:p w14:paraId="1849D262" w14:textId="77777777" w:rsidR="003F3708" w:rsidRDefault="005D069D">
            <w:pPr>
              <w:pStyle w:val="TableParagraph"/>
              <w:spacing w:before="28" w:line="151" w:lineRule="exact"/>
              <w:ind w:right="27"/>
              <w:rPr>
                <w:rFonts w:ascii="Arial"/>
                <w:b/>
                <w:sz w:val="14"/>
              </w:rPr>
            </w:pPr>
            <w:r>
              <w:rPr>
                <w:rFonts w:ascii="Arial"/>
                <w:b/>
                <w:spacing w:val="-4"/>
                <w:sz w:val="14"/>
              </w:rPr>
              <w:t>2.2%</w:t>
            </w:r>
          </w:p>
        </w:tc>
      </w:tr>
      <w:tr w:rsidR="003F3708" w14:paraId="18388A0E" w14:textId="77777777">
        <w:trPr>
          <w:trHeight w:val="168"/>
        </w:trPr>
        <w:tc>
          <w:tcPr>
            <w:tcW w:w="3634" w:type="dxa"/>
            <w:tcBorders>
              <w:bottom w:val="single" w:sz="18" w:space="0" w:color="000000"/>
            </w:tcBorders>
          </w:tcPr>
          <w:p w14:paraId="4843E0F1" w14:textId="77777777" w:rsidR="003F3708" w:rsidRDefault="005D069D">
            <w:pPr>
              <w:pStyle w:val="TableParagraph"/>
              <w:spacing w:before="2" w:line="146" w:lineRule="exact"/>
              <w:ind w:left="28"/>
              <w:jc w:val="left"/>
              <w:rPr>
                <w:rFonts w:ascii="Arial"/>
                <w:b/>
                <w:sz w:val="14"/>
              </w:rPr>
            </w:pPr>
            <w:r>
              <w:rPr>
                <w:rFonts w:ascii="Arial"/>
                <w:b/>
                <w:sz w:val="14"/>
              </w:rPr>
              <w:t>Total</w:t>
            </w:r>
            <w:r>
              <w:rPr>
                <w:rFonts w:ascii="Arial"/>
                <w:b/>
                <w:spacing w:val="-10"/>
                <w:sz w:val="14"/>
              </w:rPr>
              <w:t xml:space="preserve"> </w:t>
            </w:r>
            <w:r>
              <w:rPr>
                <w:rFonts w:ascii="Arial"/>
                <w:b/>
                <w:sz w:val="14"/>
              </w:rPr>
              <w:t>value</w:t>
            </w:r>
            <w:r>
              <w:rPr>
                <w:rFonts w:ascii="Arial"/>
                <w:b/>
                <w:spacing w:val="-9"/>
                <w:sz w:val="14"/>
              </w:rPr>
              <w:t xml:space="preserve"> </w:t>
            </w:r>
            <w:r>
              <w:rPr>
                <w:rFonts w:ascii="Arial"/>
                <w:b/>
                <w:sz w:val="14"/>
              </w:rPr>
              <w:t>of</w:t>
            </w:r>
            <w:r>
              <w:rPr>
                <w:rFonts w:ascii="Arial"/>
                <w:b/>
                <w:spacing w:val="-9"/>
                <w:sz w:val="14"/>
              </w:rPr>
              <w:t xml:space="preserve"> </w:t>
            </w:r>
            <w:r>
              <w:rPr>
                <w:rFonts w:ascii="Arial"/>
                <w:b/>
                <w:spacing w:val="-4"/>
                <w:sz w:val="14"/>
              </w:rPr>
              <w:t>land</w:t>
            </w:r>
          </w:p>
        </w:tc>
        <w:tc>
          <w:tcPr>
            <w:tcW w:w="1249" w:type="dxa"/>
            <w:gridSpan w:val="2"/>
            <w:tcBorders>
              <w:top w:val="single" w:sz="18" w:space="0" w:color="000000"/>
              <w:bottom w:val="single" w:sz="18" w:space="0" w:color="000000"/>
            </w:tcBorders>
          </w:tcPr>
          <w:p w14:paraId="6F1954EA" w14:textId="77777777" w:rsidR="003F3708" w:rsidRDefault="005D069D">
            <w:pPr>
              <w:pStyle w:val="TableParagraph"/>
              <w:spacing w:before="2" w:line="146" w:lineRule="exact"/>
              <w:ind w:left="455"/>
              <w:jc w:val="left"/>
              <w:rPr>
                <w:rFonts w:ascii="Arial"/>
                <w:sz w:val="14"/>
              </w:rPr>
            </w:pPr>
            <w:r>
              <w:rPr>
                <w:rFonts w:ascii="Arial"/>
                <w:spacing w:val="-2"/>
                <w:sz w:val="14"/>
              </w:rPr>
              <w:t>117,825,478</w:t>
            </w:r>
          </w:p>
        </w:tc>
        <w:tc>
          <w:tcPr>
            <w:tcW w:w="1251" w:type="dxa"/>
            <w:tcBorders>
              <w:top w:val="single" w:sz="18" w:space="0" w:color="000000"/>
              <w:bottom w:val="single" w:sz="18" w:space="0" w:color="000000"/>
            </w:tcBorders>
            <w:shd w:val="clear" w:color="auto" w:fill="F1F1F1"/>
          </w:tcPr>
          <w:p w14:paraId="39DB8D45" w14:textId="77777777" w:rsidR="003F3708" w:rsidRDefault="005D069D">
            <w:pPr>
              <w:pStyle w:val="TableParagraph"/>
              <w:spacing w:before="2" w:line="146" w:lineRule="exact"/>
              <w:ind w:right="26"/>
              <w:rPr>
                <w:rFonts w:ascii="Arial"/>
                <w:b/>
                <w:sz w:val="14"/>
              </w:rPr>
            </w:pPr>
            <w:r>
              <w:rPr>
                <w:rFonts w:ascii="Arial"/>
                <w:b/>
                <w:spacing w:val="-2"/>
                <w:sz w:val="14"/>
              </w:rPr>
              <w:t>115,184,054</w:t>
            </w:r>
          </w:p>
        </w:tc>
        <w:tc>
          <w:tcPr>
            <w:tcW w:w="1656" w:type="dxa"/>
            <w:tcBorders>
              <w:top w:val="single" w:sz="18" w:space="0" w:color="000000"/>
              <w:bottom w:val="single" w:sz="18" w:space="0" w:color="000000"/>
            </w:tcBorders>
          </w:tcPr>
          <w:p w14:paraId="36C75813" w14:textId="77777777" w:rsidR="003F3708" w:rsidRDefault="005D069D">
            <w:pPr>
              <w:pStyle w:val="TableParagraph"/>
              <w:spacing w:before="2" w:line="146" w:lineRule="exact"/>
              <w:ind w:right="434"/>
              <w:rPr>
                <w:rFonts w:ascii="Arial"/>
                <w:sz w:val="14"/>
              </w:rPr>
            </w:pPr>
            <w:r>
              <w:rPr>
                <w:rFonts w:ascii="Arial"/>
                <w:spacing w:val="-2"/>
                <w:sz w:val="14"/>
              </w:rPr>
              <w:t>(2,641,424)</w:t>
            </w:r>
          </w:p>
        </w:tc>
        <w:tc>
          <w:tcPr>
            <w:tcW w:w="842" w:type="dxa"/>
            <w:tcBorders>
              <w:top w:val="single" w:sz="18" w:space="0" w:color="000000"/>
              <w:bottom w:val="single" w:sz="18" w:space="0" w:color="000000"/>
            </w:tcBorders>
          </w:tcPr>
          <w:p w14:paraId="188A99BC" w14:textId="77777777" w:rsidR="003F3708" w:rsidRDefault="005D069D">
            <w:pPr>
              <w:pStyle w:val="TableParagraph"/>
              <w:spacing w:before="2" w:line="146" w:lineRule="exact"/>
              <w:ind w:right="28"/>
              <w:rPr>
                <w:rFonts w:ascii="Arial"/>
                <w:b/>
                <w:sz w:val="14"/>
              </w:rPr>
            </w:pPr>
            <w:r>
              <w:rPr>
                <w:rFonts w:ascii="Arial"/>
                <w:b/>
                <w:spacing w:val="-2"/>
                <w:sz w:val="14"/>
              </w:rPr>
              <w:t>(2.2%)</w:t>
            </w:r>
          </w:p>
        </w:tc>
      </w:tr>
      <w:tr w:rsidR="003F3708" w14:paraId="3567B1BD" w14:textId="77777777">
        <w:trPr>
          <w:trHeight w:val="193"/>
        </w:trPr>
        <w:tc>
          <w:tcPr>
            <w:tcW w:w="3634" w:type="dxa"/>
            <w:tcBorders>
              <w:top w:val="single" w:sz="18" w:space="0" w:color="000000"/>
            </w:tcBorders>
          </w:tcPr>
          <w:p w14:paraId="4C14FCDF" w14:textId="77777777" w:rsidR="003F3708" w:rsidRDefault="005D069D">
            <w:pPr>
              <w:pStyle w:val="TableParagraph"/>
              <w:spacing w:before="2"/>
              <w:ind w:left="28"/>
              <w:jc w:val="left"/>
              <w:rPr>
                <w:rFonts w:ascii="Arial"/>
                <w:sz w:val="14"/>
              </w:rPr>
            </w:pPr>
            <w:r>
              <w:rPr>
                <w:rFonts w:ascii="Arial"/>
                <w:spacing w:val="-2"/>
                <w:sz w:val="14"/>
              </w:rPr>
              <w:t>Cultural</w:t>
            </w:r>
            <w:r>
              <w:rPr>
                <w:rFonts w:ascii="Arial"/>
                <w:spacing w:val="1"/>
                <w:sz w:val="14"/>
              </w:rPr>
              <w:t xml:space="preserve"> </w:t>
            </w:r>
            <w:r>
              <w:rPr>
                <w:rFonts w:ascii="Arial"/>
                <w:spacing w:val="-2"/>
                <w:sz w:val="14"/>
              </w:rPr>
              <w:t>&amp;</w:t>
            </w:r>
            <w:r>
              <w:rPr>
                <w:rFonts w:ascii="Arial"/>
                <w:spacing w:val="4"/>
                <w:sz w:val="14"/>
              </w:rPr>
              <w:t xml:space="preserve"> </w:t>
            </w:r>
            <w:r>
              <w:rPr>
                <w:rFonts w:ascii="Arial"/>
                <w:spacing w:val="-2"/>
                <w:sz w:val="14"/>
              </w:rPr>
              <w:t>recreational</w:t>
            </w:r>
            <w:r>
              <w:rPr>
                <w:rFonts w:ascii="Arial"/>
                <w:spacing w:val="2"/>
                <w:sz w:val="14"/>
              </w:rPr>
              <w:t xml:space="preserve"> </w:t>
            </w:r>
            <w:r>
              <w:rPr>
                <w:rFonts w:ascii="Arial"/>
                <w:spacing w:val="-4"/>
                <w:sz w:val="14"/>
              </w:rPr>
              <w:t>land*</w:t>
            </w:r>
          </w:p>
        </w:tc>
        <w:tc>
          <w:tcPr>
            <w:tcW w:w="1249" w:type="dxa"/>
            <w:gridSpan w:val="2"/>
            <w:tcBorders>
              <w:top w:val="single" w:sz="18" w:space="0" w:color="000000"/>
            </w:tcBorders>
          </w:tcPr>
          <w:p w14:paraId="5C35E348" w14:textId="77777777" w:rsidR="003F3708" w:rsidRDefault="005D069D">
            <w:pPr>
              <w:pStyle w:val="TableParagraph"/>
              <w:spacing w:before="2"/>
              <w:ind w:right="23"/>
              <w:rPr>
                <w:rFonts w:ascii="Arial"/>
                <w:sz w:val="14"/>
              </w:rPr>
            </w:pPr>
            <w:r>
              <w:rPr>
                <w:rFonts w:ascii="Arial"/>
                <w:spacing w:val="-5"/>
                <w:sz w:val="14"/>
              </w:rPr>
              <w:t>172</w:t>
            </w:r>
          </w:p>
        </w:tc>
        <w:tc>
          <w:tcPr>
            <w:tcW w:w="1251" w:type="dxa"/>
            <w:tcBorders>
              <w:top w:val="single" w:sz="18" w:space="0" w:color="000000"/>
            </w:tcBorders>
            <w:shd w:val="clear" w:color="auto" w:fill="F1F1F1"/>
          </w:tcPr>
          <w:p w14:paraId="1A5D2D0E" w14:textId="77777777" w:rsidR="003F3708" w:rsidRDefault="005D069D">
            <w:pPr>
              <w:pStyle w:val="TableParagraph"/>
              <w:spacing w:before="2"/>
              <w:ind w:right="26"/>
              <w:rPr>
                <w:rFonts w:ascii="Arial"/>
                <w:b/>
                <w:sz w:val="14"/>
              </w:rPr>
            </w:pPr>
            <w:r>
              <w:rPr>
                <w:rFonts w:ascii="Arial"/>
                <w:b/>
                <w:spacing w:val="-5"/>
                <w:sz w:val="14"/>
              </w:rPr>
              <w:t>175</w:t>
            </w:r>
          </w:p>
        </w:tc>
        <w:tc>
          <w:tcPr>
            <w:tcW w:w="2498" w:type="dxa"/>
            <w:gridSpan w:val="2"/>
            <w:tcBorders>
              <w:top w:val="single" w:sz="18" w:space="0" w:color="000000"/>
            </w:tcBorders>
          </w:tcPr>
          <w:p w14:paraId="03963B25" w14:textId="77777777" w:rsidR="003F3708" w:rsidRDefault="003F3708">
            <w:pPr>
              <w:pStyle w:val="TableParagraph"/>
              <w:spacing w:before="0"/>
              <w:jc w:val="left"/>
              <w:rPr>
                <w:rFonts w:ascii="Times New Roman"/>
                <w:sz w:val="12"/>
              </w:rPr>
            </w:pPr>
          </w:p>
        </w:tc>
      </w:tr>
    </w:tbl>
    <w:p w14:paraId="661A7B72" w14:textId="77777777" w:rsidR="003F3708" w:rsidRDefault="003F3708">
      <w:pPr>
        <w:pStyle w:val="BodyText"/>
        <w:spacing w:before="60"/>
        <w:rPr>
          <w:sz w:val="14"/>
        </w:rPr>
      </w:pPr>
    </w:p>
    <w:p w14:paraId="20FEB1D0" w14:textId="77777777" w:rsidR="003F3708" w:rsidRDefault="005D069D">
      <w:pPr>
        <w:ind w:left="481"/>
        <w:rPr>
          <w:rFonts w:ascii="Arial"/>
          <w:sz w:val="14"/>
        </w:rPr>
      </w:pPr>
      <w:r>
        <w:rPr>
          <w:rFonts w:ascii="Arial"/>
          <w:sz w:val="14"/>
        </w:rPr>
        <w:t>4.1.1(g)</w:t>
      </w:r>
      <w:r>
        <w:rPr>
          <w:rFonts w:ascii="Arial"/>
          <w:spacing w:val="-8"/>
          <w:sz w:val="14"/>
        </w:rPr>
        <w:t xml:space="preserve"> </w:t>
      </w:r>
      <w:r>
        <w:rPr>
          <w:rFonts w:ascii="Arial"/>
          <w:sz w:val="14"/>
        </w:rPr>
        <w:t>The</w:t>
      </w:r>
      <w:r>
        <w:rPr>
          <w:rFonts w:ascii="Arial"/>
          <w:spacing w:val="-8"/>
          <w:sz w:val="14"/>
        </w:rPr>
        <w:t xml:space="preserve"> </w:t>
      </w:r>
      <w:r>
        <w:rPr>
          <w:rFonts w:ascii="Arial"/>
          <w:sz w:val="14"/>
        </w:rPr>
        <w:t>rate</w:t>
      </w:r>
      <w:r>
        <w:rPr>
          <w:rFonts w:ascii="Arial"/>
          <w:spacing w:val="-7"/>
          <w:sz w:val="14"/>
        </w:rPr>
        <w:t xml:space="preserve"> </w:t>
      </w:r>
      <w:r>
        <w:rPr>
          <w:rFonts w:ascii="Arial"/>
          <w:sz w:val="14"/>
        </w:rPr>
        <w:t>or</w:t>
      </w:r>
      <w:r>
        <w:rPr>
          <w:rFonts w:ascii="Arial"/>
          <w:spacing w:val="-8"/>
          <w:sz w:val="14"/>
        </w:rPr>
        <w:t xml:space="preserve"> </w:t>
      </w:r>
      <w:r>
        <w:rPr>
          <w:rFonts w:ascii="Arial"/>
          <w:sz w:val="14"/>
        </w:rPr>
        <w:t>unit</w:t>
      </w:r>
      <w:r>
        <w:rPr>
          <w:rFonts w:ascii="Arial"/>
          <w:spacing w:val="-8"/>
          <w:sz w:val="14"/>
        </w:rPr>
        <w:t xml:space="preserve"> </w:t>
      </w:r>
      <w:r>
        <w:rPr>
          <w:rFonts w:ascii="Arial"/>
          <w:sz w:val="14"/>
        </w:rPr>
        <w:t>amount</w:t>
      </w:r>
      <w:r>
        <w:rPr>
          <w:rFonts w:ascii="Arial"/>
          <w:spacing w:val="-7"/>
          <w:sz w:val="14"/>
        </w:rPr>
        <w:t xml:space="preserve"> </w:t>
      </w:r>
      <w:r>
        <w:rPr>
          <w:rFonts w:ascii="Arial"/>
          <w:sz w:val="14"/>
        </w:rPr>
        <w:t>to</w:t>
      </w:r>
      <w:r>
        <w:rPr>
          <w:rFonts w:ascii="Arial"/>
          <w:spacing w:val="-8"/>
          <w:sz w:val="14"/>
        </w:rPr>
        <w:t xml:space="preserve"> </w:t>
      </w:r>
      <w:r>
        <w:rPr>
          <w:rFonts w:ascii="Arial"/>
          <w:sz w:val="14"/>
        </w:rPr>
        <w:t>be</w:t>
      </w:r>
      <w:r>
        <w:rPr>
          <w:rFonts w:ascii="Arial"/>
          <w:spacing w:val="-7"/>
          <w:sz w:val="14"/>
        </w:rPr>
        <w:t xml:space="preserve"> </w:t>
      </w:r>
      <w:r>
        <w:rPr>
          <w:rFonts w:ascii="Arial"/>
          <w:sz w:val="14"/>
        </w:rPr>
        <w:t>levied</w:t>
      </w:r>
      <w:r>
        <w:rPr>
          <w:rFonts w:ascii="Arial"/>
          <w:spacing w:val="-8"/>
          <w:sz w:val="14"/>
        </w:rPr>
        <w:t xml:space="preserve"> </w:t>
      </w:r>
      <w:r>
        <w:rPr>
          <w:rFonts w:ascii="Arial"/>
          <w:sz w:val="14"/>
        </w:rPr>
        <w:t>for</w:t>
      </w:r>
      <w:r>
        <w:rPr>
          <w:rFonts w:ascii="Arial"/>
          <w:spacing w:val="-7"/>
          <w:sz w:val="14"/>
        </w:rPr>
        <w:t xml:space="preserve"> </w:t>
      </w:r>
      <w:r>
        <w:rPr>
          <w:rFonts w:ascii="Arial"/>
          <w:sz w:val="14"/>
        </w:rPr>
        <w:t>each</w:t>
      </w:r>
      <w:r>
        <w:rPr>
          <w:rFonts w:ascii="Arial"/>
          <w:spacing w:val="-8"/>
          <w:sz w:val="14"/>
        </w:rPr>
        <w:t xml:space="preserve"> </w:t>
      </w:r>
      <w:r>
        <w:rPr>
          <w:rFonts w:ascii="Arial"/>
          <w:sz w:val="14"/>
        </w:rPr>
        <w:t>type</w:t>
      </w:r>
      <w:r>
        <w:rPr>
          <w:rFonts w:ascii="Arial"/>
          <w:spacing w:val="-7"/>
          <w:sz w:val="14"/>
        </w:rPr>
        <w:t xml:space="preserve"> </w:t>
      </w:r>
      <w:r>
        <w:rPr>
          <w:rFonts w:ascii="Arial"/>
          <w:sz w:val="14"/>
        </w:rPr>
        <w:t>of</w:t>
      </w:r>
      <w:r>
        <w:rPr>
          <w:rFonts w:ascii="Arial"/>
          <w:spacing w:val="-8"/>
          <w:sz w:val="14"/>
        </w:rPr>
        <w:t xml:space="preserve"> </w:t>
      </w:r>
      <w:r>
        <w:rPr>
          <w:rFonts w:ascii="Arial"/>
          <w:sz w:val="14"/>
        </w:rPr>
        <w:t>service</w:t>
      </w:r>
      <w:r>
        <w:rPr>
          <w:rFonts w:ascii="Arial"/>
          <w:spacing w:val="-8"/>
          <w:sz w:val="14"/>
        </w:rPr>
        <w:t xml:space="preserve"> </w:t>
      </w:r>
      <w:r>
        <w:rPr>
          <w:rFonts w:ascii="Arial"/>
          <w:sz w:val="14"/>
        </w:rPr>
        <w:t>rate</w:t>
      </w:r>
      <w:r>
        <w:rPr>
          <w:rFonts w:ascii="Arial"/>
          <w:spacing w:val="-7"/>
          <w:sz w:val="14"/>
        </w:rPr>
        <w:t xml:space="preserve"> </w:t>
      </w:r>
      <w:r>
        <w:rPr>
          <w:rFonts w:ascii="Arial"/>
          <w:sz w:val="14"/>
        </w:rPr>
        <w:t>or</w:t>
      </w:r>
      <w:r>
        <w:rPr>
          <w:rFonts w:ascii="Arial"/>
          <w:spacing w:val="-8"/>
          <w:sz w:val="14"/>
        </w:rPr>
        <w:t xml:space="preserve"> </w:t>
      </w:r>
      <w:r>
        <w:rPr>
          <w:rFonts w:ascii="Arial"/>
          <w:sz w:val="14"/>
        </w:rPr>
        <w:t>charge</w:t>
      </w:r>
      <w:r>
        <w:rPr>
          <w:rFonts w:ascii="Arial"/>
          <w:spacing w:val="-9"/>
          <w:sz w:val="14"/>
        </w:rPr>
        <w:t xml:space="preserve"> </w:t>
      </w:r>
      <w:r>
        <w:rPr>
          <w:rFonts w:ascii="Arial"/>
          <w:sz w:val="14"/>
        </w:rPr>
        <w:t>under</w:t>
      </w:r>
      <w:r>
        <w:rPr>
          <w:rFonts w:ascii="Arial"/>
          <w:spacing w:val="-7"/>
          <w:sz w:val="14"/>
        </w:rPr>
        <w:t xml:space="preserve"> </w:t>
      </w:r>
      <w:r>
        <w:rPr>
          <w:rFonts w:ascii="Arial"/>
          <w:sz w:val="14"/>
        </w:rPr>
        <w:t>Section</w:t>
      </w:r>
      <w:r>
        <w:rPr>
          <w:rFonts w:ascii="Arial"/>
          <w:spacing w:val="-8"/>
          <w:sz w:val="14"/>
        </w:rPr>
        <w:t xml:space="preserve"> </w:t>
      </w:r>
      <w:r>
        <w:rPr>
          <w:rFonts w:ascii="Arial"/>
          <w:sz w:val="14"/>
        </w:rPr>
        <w:t>162</w:t>
      </w:r>
      <w:r>
        <w:rPr>
          <w:rFonts w:ascii="Arial"/>
          <w:spacing w:val="-7"/>
          <w:sz w:val="14"/>
        </w:rPr>
        <w:t xml:space="preserve"> </w:t>
      </w:r>
      <w:r>
        <w:rPr>
          <w:rFonts w:ascii="Arial"/>
          <w:sz w:val="14"/>
        </w:rPr>
        <w:t>of</w:t>
      </w:r>
      <w:r>
        <w:rPr>
          <w:rFonts w:ascii="Arial"/>
          <w:spacing w:val="-7"/>
          <w:sz w:val="14"/>
        </w:rPr>
        <w:t xml:space="preserve"> </w:t>
      </w:r>
      <w:r>
        <w:rPr>
          <w:rFonts w:ascii="Arial"/>
          <w:sz w:val="14"/>
        </w:rPr>
        <w:t>the</w:t>
      </w:r>
      <w:r>
        <w:rPr>
          <w:rFonts w:ascii="Arial"/>
          <w:spacing w:val="-8"/>
          <w:sz w:val="14"/>
        </w:rPr>
        <w:t xml:space="preserve"> </w:t>
      </w:r>
      <w:r>
        <w:rPr>
          <w:rFonts w:ascii="Arial"/>
          <w:sz w:val="14"/>
        </w:rPr>
        <w:t>Act</w:t>
      </w:r>
      <w:r>
        <w:rPr>
          <w:rFonts w:ascii="Arial"/>
          <w:spacing w:val="-8"/>
          <w:sz w:val="14"/>
        </w:rPr>
        <w:t xml:space="preserve"> </w:t>
      </w:r>
      <w:r>
        <w:rPr>
          <w:rFonts w:ascii="Arial"/>
          <w:sz w:val="14"/>
        </w:rPr>
        <w:t>compared</w:t>
      </w:r>
      <w:r>
        <w:rPr>
          <w:rFonts w:ascii="Arial"/>
          <w:spacing w:val="-7"/>
          <w:sz w:val="14"/>
        </w:rPr>
        <w:t xml:space="preserve"> </w:t>
      </w:r>
      <w:r>
        <w:rPr>
          <w:rFonts w:ascii="Arial"/>
          <w:sz w:val="14"/>
        </w:rPr>
        <w:t>with</w:t>
      </w:r>
      <w:r>
        <w:rPr>
          <w:rFonts w:ascii="Arial"/>
          <w:spacing w:val="-7"/>
          <w:sz w:val="14"/>
        </w:rPr>
        <w:t xml:space="preserve"> </w:t>
      </w:r>
      <w:r>
        <w:rPr>
          <w:rFonts w:ascii="Arial"/>
          <w:sz w:val="14"/>
        </w:rPr>
        <w:t>the</w:t>
      </w:r>
      <w:r>
        <w:rPr>
          <w:rFonts w:ascii="Arial"/>
          <w:spacing w:val="-8"/>
          <w:sz w:val="14"/>
        </w:rPr>
        <w:t xml:space="preserve"> </w:t>
      </w:r>
      <w:r>
        <w:rPr>
          <w:rFonts w:ascii="Arial"/>
          <w:sz w:val="14"/>
        </w:rPr>
        <w:t>previous</w:t>
      </w:r>
      <w:r>
        <w:rPr>
          <w:rFonts w:ascii="Arial"/>
          <w:spacing w:val="-7"/>
          <w:sz w:val="14"/>
        </w:rPr>
        <w:t xml:space="preserve"> </w:t>
      </w:r>
      <w:r>
        <w:rPr>
          <w:rFonts w:ascii="Arial"/>
          <w:sz w:val="14"/>
        </w:rPr>
        <w:t>financial</w:t>
      </w:r>
      <w:r>
        <w:rPr>
          <w:rFonts w:ascii="Arial"/>
          <w:spacing w:val="-6"/>
          <w:sz w:val="14"/>
        </w:rPr>
        <w:t xml:space="preserve"> </w:t>
      </w:r>
      <w:proofErr w:type="gramStart"/>
      <w:r>
        <w:rPr>
          <w:rFonts w:ascii="Arial"/>
          <w:spacing w:val="-4"/>
          <w:sz w:val="14"/>
        </w:rPr>
        <w:t>year</w:t>
      </w:r>
      <w:proofErr w:type="gramEnd"/>
    </w:p>
    <w:p w14:paraId="65F83387" w14:textId="77777777" w:rsidR="003F3708" w:rsidRDefault="003F3708">
      <w:pPr>
        <w:rPr>
          <w:rFonts w:ascii="Arial"/>
          <w:sz w:val="14"/>
        </w:rPr>
        <w:sectPr w:rsidR="003F3708">
          <w:pgSz w:w="11910" w:h="16840"/>
          <w:pgMar w:top="1000" w:right="320" w:bottom="860" w:left="500" w:header="0" w:footer="672" w:gutter="0"/>
          <w:cols w:space="720"/>
        </w:sectPr>
      </w:pPr>
    </w:p>
    <w:tbl>
      <w:tblPr>
        <w:tblW w:w="0" w:type="auto"/>
        <w:tblInd w:w="460" w:type="dxa"/>
        <w:tblLayout w:type="fixed"/>
        <w:tblCellMar>
          <w:left w:w="0" w:type="dxa"/>
          <w:right w:w="0" w:type="dxa"/>
        </w:tblCellMar>
        <w:tblLook w:val="01E0" w:firstRow="1" w:lastRow="1" w:firstColumn="1" w:lastColumn="1" w:noHBand="0" w:noVBand="0"/>
      </w:tblPr>
      <w:tblGrid>
        <w:gridCol w:w="3751"/>
        <w:gridCol w:w="1131"/>
        <w:gridCol w:w="1251"/>
        <w:gridCol w:w="1651"/>
        <w:gridCol w:w="847"/>
      </w:tblGrid>
      <w:tr w:rsidR="003F3708" w14:paraId="33789ECC" w14:textId="77777777">
        <w:trPr>
          <w:trHeight w:val="792"/>
        </w:trPr>
        <w:tc>
          <w:tcPr>
            <w:tcW w:w="8631" w:type="dxa"/>
            <w:gridSpan w:val="5"/>
            <w:shd w:val="clear" w:color="auto" w:fill="4F81BC"/>
          </w:tcPr>
          <w:p w14:paraId="7DDDC05E" w14:textId="77777777" w:rsidR="003F3708" w:rsidRDefault="005D069D">
            <w:pPr>
              <w:pStyle w:val="TableParagraph"/>
              <w:tabs>
                <w:tab w:val="left" w:pos="5087"/>
              </w:tabs>
              <w:spacing w:before="5"/>
              <w:ind w:left="3840"/>
              <w:jc w:val="left"/>
              <w:rPr>
                <w:rFonts w:ascii="Arial"/>
                <w:b/>
                <w:sz w:val="14"/>
              </w:rPr>
            </w:pPr>
            <w:r>
              <w:rPr>
                <w:rFonts w:ascii="Arial"/>
                <w:b/>
                <w:color w:val="FFFFFF"/>
                <w:sz w:val="14"/>
              </w:rPr>
              <w:lastRenderedPageBreak/>
              <w:t>Per</w:t>
            </w:r>
            <w:r>
              <w:rPr>
                <w:rFonts w:ascii="Arial"/>
                <w:b/>
                <w:color w:val="FFFFFF"/>
                <w:spacing w:val="-4"/>
                <w:sz w:val="14"/>
              </w:rPr>
              <w:t xml:space="preserve"> </w:t>
            </w:r>
            <w:r>
              <w:rPr>
                <w:rFonts w:ascii="Arial"/>
                <w:b/>
                <w:color w:val="FFFFFF"/>
                <w:spacing w:val="-2"/>
                <w:sz w:val="14"/>
              </w:rPr>
              <w:t>Rateable</w:t>
            </w:r>
            <w:r>
              <w:rPr>
                <w:rFonts w:ascii="Arial"/>
                <w:b/>
                <w:color w:val="FFFFFF"/>
                <w:sz w:val="14"/>
              </w:rPr>
              <w:tab/>
              <w:t>Per</w:t>
            </w:r>
            <w:r>
              <w:rPr>
                <w:rFonts w:ascii="Arial"/>
                <w:b/>
                <w:color w:val="FFFFFF"/>
                <w:spacing w:val="-4"/>
                <w:sz w:val="14"/>
              </w:rPr>
              <w:t xml:space="preserve"> </w:t>
            </w:r>
            <w:r>
              <w:rPr>
                <w:rFonts w:ascii="Arial"/>
                <w:b/>
                <w:color w:val="FFFFFF"/>
                <w:spacing w:val="-2"/>
                <w:sz w:val="14"/>
              </w:rPr>
              <w:t>Rateable</w:t>
            </w:r>
          </w:p>
          <w:p w14:paraId="3F29DFCB" w14:textId="77777777" w:rsidR="003F3708" w:rsidRDefault="005D069D">
            <w:pPr>
              <w:pStyle w:val="TableParagraph"/>
              <w:tabs>
                <w:tab w:val="left" w:pos="5224"/>
                <w:tab w:val="left" w:pos="7125"/>
              </w:tabs>
              <w:spacing w:before="26" w:line="134" w:lineRule="exact"/>
              <w:ind w:left="3976"/>
              <w:jc w:val="left"/>
              <w:rPr>
                <w:rFonts w:ascii="Arial"/>
                <w:b/>
                <w:sz w:val="14"/>
              </w:rPr>
            </w:pPr>
            <w:r>
              <w:rPr>
                <w:rFonts w:ascii="Arial"/>
                <w:b/>
                <w:color w:val="FFFFFF"/>
                <w:spacing w:val="-2"/>
                <w:sz w:val="14"/>
              </w:rPr>
              <w:t>Property</w:t>
            </w:r>
            <w:r>
              <w:rPr>
                <w:rFonts w:ascii="Arial"/>
                <w:b/>
                <w:color w:val="FFFFFF"/>
                <w:sz w:val="14"/>
              </w:rPr>
              <w:tab/>
            </w:r>
            <w:proofErr w:type="spellStart"/>
            <w:r>
              <w:rPr>
                <w:rFonts w:ascii="Arial"/>
                <w:b/>
                <w:color w:val="FFFFFF"/>
                <w:spacing w:val="-2"/>
                <w:sz w:val="14"/>
              </w:rPr>
              <w:t>Property</w:t>
            </w:r>
            <w:proofErr w:type="spellEnd"/>
            <w:r>
              <w:rPr>
                <w:rFonts w:ascii="Arial"/>
                <w:b/>
                <w:color w:val="FFFFFF"/>
                <w:sz w:val="14"/>
              </w:rPr>
              <w:tab/>
            </w:r>
            <w:r>
              <w:rPr>
                <w:rFonts w:ascii="Arial"/>
                <w:b/>
                <w:color w:val="FFFFFF"/>
                <w:spacing w:val="-2"/>
                <w:sz w:val="14"/>
              </w:rPr>
              <w:t>Change</w:t>
            </w:r>
          </w:p>
          <w:p w14:paraId="447B3C26" w14:textId="77777777" w:rsidR="003F3708" w:rsidRDefault="005D069D">
            <w:pPr>
              <w:pStyle w:val="TableParagraph"/>
              <w:tabs>
                <w:tab w:val="left" w:pos="4010"/>
                <w:tab w:val="left" w:pos="5258"/>
              </w:tabs>
              <w:spacing w:before="0" w:line="224" w:lineRule="exact"/>
              <w:ind w:left="1337"/>
              <w:jc w:val="left"/>
              <w:rPr>
                <w:rFonts w:ascii="Arial"/>
                <w:b/>
                <w:sz w:val="14"/>
              </w:rPr>
            </w:pPr>
            <w:r>
              <w:rPr>
                <w:rFonts w:ascii="Arial"/>
                <w:b/>
                <w:color w:val="FFFFFF"/>
                <w:spacing w:val="-2"/>
                <w:position w:val="9"/>
                <w:sz w:val="14"/>
              </w:rPr>
              <w:t>Type</w:t>
            </w:r>
            <w:r>
              <w:rPr>
                <w:rFonts w:ascii="Arial"/>
                <w:b/>
                <w:color w:val="FFFFFF"/>
                <w:spacing w:val="-4"/>
                <w:position w:val="9"/>
                <w:sz w:val="14"/>
              </w:rPr>
              <w:t xml:space="preserve"> </w:t>
            </w:r>
            <w:r>
              <w:rPr>
                <w:rFonts w:ascii="Arial"/>
                <w:b/>
                <w:color w:val="FFFFFF"/>
                <w:spacing w:val="-2"/>
                <w:position w:val="9"/>
                <w:sz w:val="14"/>
              </w:rPr>
              <w:t>of</w:t>
            </w:r>
            <w:r>
              <w:rPr>
                <w:rFonts w:ascii="Arial"/>
                <w:b/>
                <w:color w:val="FFFFFF"/>
                <w:spacing w:val="-4"/>
                <w:position w:val="9"/>
                <w:sz w:val="14"/>
              </w:rPr>
              <w:t xml:space="preserve"> </w:t>
            </w:r>
            <w:r>
              <w:rPr>
                <w:rFonts w:ascii="Arial"/>
                <w:b/>
                <w:color w:val="FFFFFF"/>
                <w:spacing w:val="-2"/>
                <w:position w:val="9"/>
                <w:sz w:val="14"/>
              </w:rPr>
              <w:t>Charge</w:t>
            </w:r>
            <w:r>
              <w:rPr>
                <w:rFonts w:ascii="Arial"/>
                <w:b/>
                <w:color w:val="FFFFFF"/>
                <w:position w:val="9"/>
                <w:sz w:val="14"/>
              </w:rPr>
              <w:tab/>
            </w:r>
            <w:r>
              <w:rPr>
                <w:rFonts w:ascii="Arial"/>
                <w:b/>
                <w:color w:val="FFFFFF"/>
                <w:spacing w:val="-2"/>
                <w:sz w:val="14"/>
              </w:rPr>
              <w:t>2023/24</w:t>
            </w:r>
            <w:r>
              <w:rPr>
                <w:rFonts w:ascii="Arial"/>
                <w:b/>
                <w:color w:val="FFFFFF"/>
                <w:sz w:val="14"/>
              </w:rPr>
              <w:tab/>
            </w:r>
            <w:r>
              <w:rPr>
                <w:rFonts w:ascii="Arial"/>
                <w:b/>
                <w:color w:val="FFFFFF"/>
                <w:spacing w:val="-2"/>
                <w:sz w:val="14"/>
              </w:rPr>
              <w:t>2024/25</w:t>
            </w:r>
          </w:p>
          <w:p w14:paraId="46BF49A2" w14:textId="77777777" w:rsidR="003F3708" w:rsidRDefault="005D069D">
            <w:pPr>
              <w:pStyle w:val="TableParagraph"/>
              <w:tabs>
                <w:tab w:val="left" w:pos="5470"/>
                <w:tab w:val="left" w:pos="6717"/>
                <w:tab w:val="left" w:pos="7941"/>
              </w:tabs>
              <w:spacing w:before="53"/>
              <w:ind w:left="4221"/>
              <w:jc w:val="left"/>
              <w:rPr>
                <w:rFonts w:ascii="Arial"/>
                <w:b/>
                <w:sz w:val="14"/>
              </w:rPr>
            </w:pPr>
            <w:r>
              <w:rPr>
                <w:rFonts w:ascii="Arial"/>
                <w:b/>
                <w:color w:val="FFFFFF"/>
                <w:spacing w:val="-10"/>
                <w:sz w:val="14"/>
              </w:rPr>
              <w:t>$</w:t>
            </w:r>
            <w:r>
              <w:rPr>
                <w:rFonts w:ascii="Arial"/>
                <w:b/>
                <w:color w:val="FFFFFF"/>
                <w:sz w:val="14"/>
              </w:rPr>
              <w:tab/>
            </w:r>
            <w:r>
              <w:rPr>
                <w:rFonts w:ascii="Arial"/>
                <w:b/>
                <w:color w:val="FFFFFF"/>
                <w:spacing w:val="-10"/>
                <w:sz w:val="14"/>
              </w:rPr>
              <w:t>$</w:t>
            </w:r>
            <w:r>
              <w:rPr>
                <w:rFonts w:ascii="Arial"/>
                <w:b/>
                <w:color w:val="FFFFFF"/>
                <w:sz w:val="14"/>
              </w:rPr>
              <w:tab/>
            </w:r>
            <w:r>
              <w:rPr>
                <w:rFonts w:ascii="Arial"/>
                <w:b/>
                <w:color w:val="FFFFFF"/>
                <w:spacing w:val="-10"/>
                <w:sz w:val="14"/>
              </w:rPr>
              <w:t>$</w:t>
            </w:r>
            <w:r>
              <w:rPr>
                <w:rFonts w:ascii="Arial"/>
                <w:b/>
                <w:color w:val="FFFFFF"/>
                <w:sz w:val="14"/>
              </w:rPr>
              <w:tab/>
            </w:r>
            <w:r>
              <w:rPr>
                <w:rFonts w:ascii="Arial"/>
                <w:b/>
                <w:color w:val="FFFFFF"/>
                <w:spacing w:val="-10"/>
                <w:sz w:val="14"/>
              </w:rPr>
              <w:t>%</w:t>
            </w:r>
          </w:p>
        </w:tc>
      </w:tr>
      <w:tr w:rsidR="003F3708" w14:paraId="1EBAF879" w14:textId="77777777">
        <w:trPr>
          <w:trHeight w:val="216"/>
        </w:trPr>
        <w:tc>
          <w:tcPr>
            <w:tcW w:w="3751" w:type="dxa"/>
          </w:tcPr>
          <w:p w14:paraId="3570D4DF" w14:textId="77777777" w:rsidR="003F3708" w:rsidRDefault="005D069D">
            <w:pPr>
              <w:pStyle w:val="TableParagraph"/>
              <w:spacing w:before="24"/>
              <w:ind w:left="28"/>
              <w:jc w:val="left"/>
              <w:rPr>
                <w:rFonts w:ascii="Arial"/>
                <w:sz w:val="14"/>
              </w:rPr>
            </w:pPr>
            <w:r>
              <w:rPr>
                <w:rFonts w:ascii="Arial"/>
                <w:sz w:val="14"/>
              </w:rPr>
              <w:t>Waste</w:t>
            </w:r>
            <w:r>
              <w:rPr>
                <w:rFonts w:ascii="Arial"/>
                <w:spacing w:val="-8"/>
                <w:sz w:val="14"/>
              </w:rPr>
              <w:t xml:space="preserve"> </w:t>
            </w:r>
            <w:r>
              <w:rPr>
                <w:rFonts w:ascii="Arial"/>
                <w:sz w:val="14"/>
              </w:rPr>
              <w:t>management</w:t>
            </w:r>
            <w:r>
              <w:rPr>
                <w:rFonts w:ascii="Arial"/>
                <w:spacing w:val="-8"/>
                <w:sz w:val="14"/>
              </w:rPr>
              <w:t xml:space="preserve"> </w:t>
            </w:r>
            <w:r>
              <w:rPr>
                <w:rFonts w:ascii="Arial"/>
                <w:spacing w:val="-2"/>
                <w:sz w:val="14"/>
              </w:rPr>
              <w:t>charge</w:t>
            </w:r>
          </w:p>
        </w:tc>
        <w:tc>
          <w:tcPr>
            <w:tcW w:w="1131" w:type="dxa"/>
          </w:tcPr>
          <w:p w14:paraId="44A343E8" w14:textId="77777777" w:rsidR="003F3708" w:rsidRDefault="005D069D">
            <w:pPr>
              <w:pStyle w:val="TableParagraph"/>
              <w:spacing w:before="24"/>
              <w:ind w:right="22"/>
              <w:rPr>
                <w:rFonts w:ascii="Arial"/>
                <w:sz w:val="14"/>
              </w:rPr>
            </w:pPr>
            <w:r>
              <w:rPr>
                <w:rFonts w:ascii="Arial"/>
                <w:spacing w:val="-2"/>
                <w:sz w:val="14"/>
              </w:rPr>
              <w:t>457.25</w:t>
            </w:r>
          </w:p>
        </w:tc>
        <w:tc>
          <w:tcPr>
            <w:tcW w:w="1251" w:type="dxa"/>
            <w:shd w:val="clear" w:color="auto" w:fill="F1F1F1"/>
          </w:tcPr>
          <w:p w14:paraId="4670ED67" w14:textId="77777777" w:rsidR="003F3708" w:rsidRDefault="005D069D">
            <w:pPr>
              <w:pStyle w:val="TableParagraph"/>
              <w:spacing w:before="24"/>
              <w:ind w:right="24"/>
              <w:rPr>
                <w:rFonts w:ascii="Arial"/>
                <w:b/>
                <w:sz w:val="14"/>
              </w:rPr>
            </w:pPr>
            <w:r>
              <w:rPr>
                <w:rFonts w:ascii="Arial"/>
                <w:b/>
                <w:spacing w:val="-2"/>
                <w:sz w:val="14"/>
              </w:rPr>
              <w:t>473.25</w:t>
            </w:r>
          </w:p>
        </w:tc>
        <w:tc>
          <w:tcPr>
            <w:tcW w:w="1651" w:type="dxa"/>
          </w:tcPr>
          <w:p w14:paraId="75506540" w14:textId="77777777" w:rsidR="003F3708" w:rsidRDefault="005D069D">
            <w:pPr>
              <w:pStyle w:val="TableParagraph"/>
              <w:spacing w:before="24"/>
              <w:ind w:right="427"/>
              <w:rPr>
                <w:rFonts w:ascii="Arial"/>
                <w:sz w:val="14"/>
              </w:rPr>
            </w:pPr>
            <w:r>
              <w:rPr>
                <w:rFonts w:ascii="Arial"/>
                <w:spacing w:val="-2"/>
                <w:sz w:val="14"/>
              </w:rPr>
              <w:t>16.00</w:t>
            </w:r>
          </w:p>
        </w:tc>
        <w:tc>
          <w:tcPr>
            <w:tcW w:w="847" w:type="dxa"/>
          </w:tcPr>
          <w:p w14:paraId="28494A7A" w14:textId="77777777" w:rsidR="003F3708" w:rsidRDefault="005D069D">
            <w:pPr>
              <w:pStyle w:val="TableParagraph"/>
              <w:spacing w:before="24"/>
              <w:ind w:right="26"/>
              <w:rPr>
                <w:rFonts w:ascii="Arial"/>
                <w:b/>
                <w:sz w:val="14"/>
              </w:rPr>
            </w:pPr>
            <w:r>
              <w:rPr>
                <w:rFonts w:ascii="Arial"/>
                <w:b/>
                <w:spacing w:val="-2"/>
                <w:sz w:val="14"/>
              </w:rPr>
              <w:t>3.50%</w:t>
            </w:r>
          </w:p>
        </w:tc>
      </w:tr>
      <w:tr w:rsidR="003F3708" w14:paraId="741FA827" w14:textId="77777777">
        <w:trPr>
          <w:trHeight w:val="199"/>
        </w:trPr>
        <w:tc>
          <w:tcPr>
            <w:tcW w:w="3751" w:type="dxa"/>
            <w:tcBorders>
              <w:bottom w:val="single" w:sz="18" w:space="0" w:color="000000"/>
            </w:tcBorders>
          </w:tcPr>
          <w:p w14:paraId="05DAFEBF" w14:textId="77777777" w:rsidR="003F3708" w:rsidRDefault="005D069D">
            <w:pPr>
              <w:pStyle w:val="TableParagraph"/>
              <w:spacing w:before="26" w:line="154" w:lineRule="exact"/>
              <w:ind w:left="28"/>
              <w:jc w:val="left"/>
              <w:rPr>
                <w:rFonts w:ascii="Arial"/>
                <w:sz w:val="14"/>
              </w:rPr>
            </w:pPr>
            <w:r>
              <w:rPr>
                <w:rFonts w:ascii="Arial"/>
                <w:spacing w:val="-2"/>
                <w:sz w:val="14"/>
              </w:rPr>
              <w:t>Waste</w:t>
            </w:r>
            <w:r>
              <w:rPr>
                <w:rFonts w:ascii="Arial"/>
                <w:spacing w:val="7"/>
                <w:sz w:val="14"/>
              </w:rPr>
              <w:t xml:space="preserve"> </w:t>
            </w:r>
            <w:r>
              <w:rPr>
                <w:rFonts w:ascii="Arial"/>
                <w:spacing w:val="-2"/>
                <w:sz w:val="14"/>
              </w:rPr>
              <w:t>management</w:t>
            </w:r>
            <w:r>
              <w:rPr>
                <w:rFonts w:ascii="Arial"/>
                <w:spacing w:val="7"/>
                <w:sz w:val="14"/>
              </w:rPr>
              <w:t xml:space="preserve"> </w:t>
            </w:r>
            <w:r>
              <w:rPr>
                <w:rFonts w:ascii="Arial"/>
                <w:spacing w:val="-2"/>
                <w:sz w:val="14"/>
              </w:rPr>
              <w:t>charge</w:t>
            </w:r>
            <w:r>
              <w:rPr>
                <w:rFonts w:ascii="Arial"/>
                <w:spacing w:val="6"/>
                <w:sz w:val="14"/>
              </w:rPr>
              <w:t xml:space="preserve"> </w:t>
            </w:r>
            <w:r>
              <w:rPr>
                <w:rFonts w:ascii="Arial"/>
                <w:spacing w:val="-2"/>
                <w:sz w:val="14"/>
              </w:rPr>
              <w:t>applicable</w:t>
            </w:r>
            <w:r>
              <w:rPr>
                <w:rFonts w:ascii="Arial"/>
                <w:spacing w:val="6"/>
                <w:sz w:val="14"/>
              </w:rPr>
              <w:t xml:space="preserve"> </w:t>
            </w:r>
            <w:r>
              <w:rPr>
                <w:rFonts w:ascii="Arial"/>
                <w:spacing w:val="-2"/>
                <w:sz w:val="14"/>
              </w:rPr>
              <w:t>multi-</w:t>
            </w:r>
            <w:r>
              <w:rPr>
                <w:rFonts w:ascii="Arial"/>
                <w:spacing w:val="-4"/>
                <w:sz w:val="14"/>
              </w:rPr>
              <w:t>sites</w:t>
            </w:r>
          </w:p>
        </w:tc>
        <w:tc>
          <w:tcPr>
            <w:tcW w:w="1131" w:type="dxa"/>
            <w:tcBorders>
              <w:bottom w:val="single" w:sz="18" w:space="0" w:color="000000"/>
            </w:tcBorders>
          </w:tcPr>
          <w:p w14:paraId="3D6B8F1F" w14:textId="77777777" w:rsidR="003F3708" w:rsidRDefault="005D069D">
            <w:pPr>
              <w:pStyle w:val="TableParagraph"/>
              <w:spacing w:before="26" w:line="154" w:lineRule="exact"/>
              <w:ind w:right="22"/>
              <w:rPr>
                <w:rFonts w:ascii="Arial"/>
                <w:sz w:val="14"/>
              </w:rPr>
            </w:pPr>
            <w:r>
              <w:rPr>
                <w:rFonts w:ascii="Arial"/>
                <w:spacing w:val="-2"/>
                <w:sz w:val="14"/>
              </w:rPr>
              <w:t>176.35</w:t>
            </w:r>
          </w:p>
        </w:tc>
        <w:tc>
          <w:tcPr>
            <w:tcW w:w="1251" w:type="dxa"/>
            <w:tcBorders>
              <w:bottom w:val="single" w:sz="18" w:space="0" w:color="000000"/>
            </w:tcBorders>
            <w:shd w:val="clear" w:color="auto" w:fill="F1F1F1"/>
          </w:tcPr>
          <w:p w14:paraId="625E78C5" w14:textId="77777777" w:rsidR="003F3708" w:rsidRDefault="005D069D">
            <w:pPr>
              <w:pStyle w:val="TableParagraph"/>
              <w:spacing w:before="28" w:line="151" w:lineRule="exact"/>
              <w:ind w:right="24"/>
              <w:rPr>
                <w:rFonts w:ascii="Arial"/>
                <w:b/>
                <w:sz w:val="14"/>
              </w:rPr>
            </w:pPr>
            <w:r>
              <w:rPr>
                <w:rFonts w:ascii="Arial"/>
                <w:b/>
                <w:spacing w:val="-2"/>
                <w:sz w:val="14"/>
              </w:rPr>
              <w:t>182.60</w:t>
            </w:r>
          </w:p>
        </w:tc>
        <w:tc>
          <w:tcPr>
            <w:tcW w:w="1651" w:type="dxa"/>
            <w:tcBorders>
              <w:bottom w:val="single" w:sz="18" w:space="0" w:color="000000"/>
            </w:tcBorders>
          </w:tcPr>
          <w:p w14:paraId="5D4BF59B" w14:textId="77777777" w:rsidR="003F3708" w:rsidRDefault="005D069D">
            <w:pPr>
              <w:pStyle w:val="TableParagraph"/>
              <w:spacing w:before="26" w:line="154" w:lineRule="exact"/>
              <w:ind w:right="428"/>
              <w:rPr>
                <w:rFonts w:ascii="Arial"/>
                <w:sz w:val="14"/>
              </w:rPr>
            </w:pPr>
            <w:r>
              <w:rPr>
                <w:rFonts w:ascii="Arial"/>
                <w:spacing w:val="-4"/>
                <w:sz w:val="14"/>
              </w:rPr>
              <w:t>6.17</w:t>
            </w:r>
          </w:p>
        </w:tc>
        <w:tc>
          <w:tcPr>
            <w:tcW w:w="847" w:type="dxa"/>
            <w:tcBorders>
              <w:bottom w:val="single" w:sz="18" w:space="0" w:color="000000"/>
            </w:tcBorders>
          </w:tcPr>
          <w:p w14:paraId="461A258F" w14:textId="77777777" w:rsidR="003F3708" w:rsidRDefault="005D069D">
            <w:pPr>
              <w:pStyle w:val="TableParagraph"/>
              <w:spacing w:before="28" w:line="151" w:lineRule="exact"/>
              <w:ind w:right="26"/>
              <w:rPr>
                <w:rFonts w:ascii="Arial"/>
                <w:b/>
                <w:sz w:val="14"/>
              </w:rPr>
            </w:pPr>
            <w:r>
              <w:rPr>
                <w:rFonts w:ascii="Arial"/>
                <w:b/>
                <w:spacing w:val="-2"/>
                <w:sz w:val="14"/>
              </w:rPr>
              <w:t>3.50%</w:t>
            </w:r>
          </w:p>
        </w:tc>
      </w:tr>
    </w:tbl>
    <w:p w14:paraId="7D82CBC3" w14:textId="77777777" w:rsidR="003F3708" w:rsidRDefault="003F3708">
      <w:pPr>
        <w:pStyle w:val="BodyText"/>
        <w:rPr>
          <w:sz w:val="14"/>
        </w:rPr>
      </w:pPr>
    </w:p>
    <w:p w14:paraId="1DCFF1C0" w14:textId="77777777" w:rsidR="003F3708" w:rsidRDefault="003F3708">
      <w:pPr>
        <w:pStyle w:val="BodyText"/>
        <w:spacing w:before="128"/>
        <w:rPr>
          <w:sz w:val="14"/>
        </w:rPr>
      </w:pPr>
    </w:p>
    <w:p w14:paraId="4D7A1A9B" w14:textId="77777777" w:rsidR="003F3708" w:rsidRDefault="005D069D">
      <w:pPr>
        <w:spacing w:line="261" w:lineRule="auto"/>
        <w:ind w:left="481" w:right="1125"/>
        <w:rPr>
          <w:rFonts w:ascii="Arial"/>
          <w:sz w:val="14"/>
        </w:rPr>
      </w:pPr>
      <w:r>
        <w:rPr>
          <w:rFonts w:ascii="Arial"/>
          <w:sz w:val="14"/>
        </w:rPr>
        <w:t>4.1.1(h)</w:t>
      </w:r>
      <w:r>
        <w:rPr>
          <w:rFonts w:ascii="Arial"/>
          <w:spacing w:val="27"/>
          <w:sz w:val="14"/>
        </w:rPr>
        <w:t xml:space="preserve"> </w:t>
      </w:r>
      <w:r>
        <w:rPr>
          <w:rFonts w:ascii="Arial"/>
          <w:sz w:val="14"/>
        </w:rPr>
        <w:t>The</w:t>
      </w:r>
      <w:r>
        <w:rPr>
          <w:rFonts w:ascii="Arial"/>
          <w:spacing w:val="-6"/>
          <w:sz w:val="14"/>
        </w:rPr>
        <w:t xml:space="preserve"> </w:t>
      </w:r>
      <w:r>
        <w:rPr>
          <w:rFonts w:ascii="Arial"/>
          <w:sz w:val="14"/>
        </w:rPr>
        <w:t>estimated</w:t>
      </w:r>
      <w:r>
        <w:rPr>
          <w:rFonts w:ascii="Arial"/>
          <w:spacing w:val="-6"/>
          <w:sz w:val="14"/>
        </w:rPr>
        <w:t xml:space="preserve"> </w:t>
      </w:r>
      <w:r>
        <w:rPr>
          <w:rFonts w:ascii="Arial"/>
          <w:sz w:val="14"/>
        </w:rPr>
        <w:t>total</w:t>
      </w:r>
      <w:r>
        <w:rPr>
          <w:rFonts w:ascii="Arial"/>
          <w:spacing w:val="-5"/>
          <w:sz w:val="14"/>
        </w:rPr>
        <w:t xml:space="preserve"> </w:t>
      </w:r>
      <w:r>
        <w:rPr>
          <w:rFonts w:ascii="Arial"/>
          <w:sz w:val="14"/>
        </w:rPr>
        <w:t>amount</w:t>
      </w:r>
      <w:r>
        <w:rPr>
          <w:rFonts w:ascii="Arial"/>
          <w:spacing w:val="-5"/>
          <w:sz w:val="14"/>
        </w:rPr>
        <w:t xml:space="preserve"> </w:t>
      </w:r>
      <w:r>
        <w:rPr>
          <w:rFonts w:ascii="Arial"/>
          <w:sz w:val="14"/>
        </w:rPr>
        <w:t>to</w:t>
      </w:r>
      <w:r>
        <w:rPr>
          <w:rFonts w:ascii="Arial"/>
          <w:spacing w:val="-5"/>
          <w:sz w:val="14"/>
        </w:rPr>
        <w:t xml:space="preserve"> </w:t>
      </w:r>
      <w:r>
        <w:rPr>
          <w:rFonts w:ascii="Arial"/>
          <w:sz w:val="14"/>
        </w:rPr>
        <w:t>be</w:t>
      </w:r>
      <w:r>
        <w:rPr>
          <w:rFonts w:ascii="Arial"/>
          <w:spacing w:val="-6"/>
          <w:sz w:val="14"/>
        </w:rPr>
        <w:t xml:space="preserve"> </w:t>
      </w:r>
      <w:r>
        <w:rPr>
          <w:rFonts w:ascii="Arial"/>
          <w:sz w:val="14"/>
        </w:rPr>
        <w:t>raised</w:t>
      </w:r>
      <w:r>
        <w:rPr>
          <w:rFonts w:ascii="Arial"/>
          <w:spacing w:val="-6"/>
          <w:sz w:val="14"/>
        </w:rPr>
        <w:t xml:space="preserve"> </w:t>
      </w:r>
      <w:r>
        <w:rPr>
          <w:rFonts w:ascii="Arial"/>
          <w:sz w:val="14"/>
        </w:rPr>
        <w:t>by</w:t>
      </w:r>
      <w:r>
        <w:rPr>
          <w:rFonts w:ascii="Arial"/>
          <w:spacing w:val="-10"/>
          <w:sz w:val="14"/>
        </w:rPr>
        <w:t xml:space="preserve"> </w:t>
      </w:r>
      <w:r>
        <w:rPr>
          <w:rFonts w:ascii="Arial"/>
          <w:sz w:val="14"/>
        </w:rPr>
        <w:t>each</w:t>
      </w:r>
      <w:r>
        <w:rPr>
          <w:rFonts w:ascii="Arial"/>
          <w:spacing w:val="-5"/>
          <w:sz w:val="14"/>
        </w:rPr>
        <w:t xml:space="preserve"> </w:t>
      </w:r>
      <w:r>
        <w:rPr>
          <w:rFonts w:ascii="Arial"/>
          <w:sz w:val="14"/>
        </w:rPr>
        <w:t>type</w:t>
      </w:r>
      <w:r>
        <w:rPr>
          <w:rFonts w:ascii="Arial"/>
          <w:spacing w:val="-6"/>
          <w:sz w:val="14"/>
        </w:rPr>
        <w:t xml:space="preserve"> </w:t>
      </w:r>
      <w:r>
        <w:rPr>
          <w:rFonts w:ascii="Arial"/>
          <w:sz w:val="14"/>
        </w:rPr>
        <w:t>of</w:t>
      </w:r>
      <w:r>
        <w:rPr>
          <w:rFonts w:ascii="Arial"/>
          <w:spacing w:val="-5"/>
          <w:sz w:val="14"/>
        </w:rPr>
        <w:t xml:space="preserve"> </w:t>
      </w:r>
      <w:r>
        <w:rPr>
          <w:rFonts w:ascii="Arial"/>
          <w:sz w:val="14"/>
        </w:rPr>
        <w:t>service</w:t>
      </w:r>
      <w:r>
        <w:rPr>
          <w:rFonts w:ascii="Arial"/>
          <w:spacing w:val="-7"/>
          <w:sz w:val="14"/>
        </w:rPr>
        <w:t xml:space="preserve"> </w:t>
      </w:r>
      <w:r>
        <w:rPr>
          <w:rFonts w:ascii="Arial"/>
          <w:sz w:val="14"/>
        </w:rPr>
        <w:t>rate</w:t>
      </w:r>
      <w:r>
        <w:rPr>
          <w:rFonts w:ascii="Arial"/>
          <w:spacing w:val="-6"/>
          <w:sz w:val="14"/>
        </w:rPr>
        <w:t xml:space="preserve"> </w:t>
      </w:r>
      <w:r>
        <w:rPr>
          <w:rFonts w:ascii="Arial"/>
          <w:sz w:val="14"/>
        </w:rPr>
        <w:t>or</w:t>
      </w:r>
      <w:r>
        <w:rPr>
          <w:rFonts w:ascii="Arial"/>
          <w:spacing w:val="-6"/>
          <w:sz w:val="14"/>
        </w:rPr>
        <w:t xml:space="preserve"> </w:t>
      </w:r>
      <w:r>
        <w:rPr>
          <w:rFonts w:ascii="Arial"/>
          <w:sz w:val="14"/>
        </w:rPr>
        <w:t>charge,</w:t>
      </w:r>
      <w:r>
        <w:rPr>
          <w:rFonts w:ascii="Arial"/>
          <w:spacing w:val="-5"/>
          <w:sz w:val="14"/>
        </w:rPr>
        <w:t xml:space="preserve"> </w:t>
      </w:r>
      <w:r>
        <w:rPr>
          <w:rFonts w:ascii="Arial"/>
          <w:sz w:val="14"/>
        </w:rPr>
        <w:t>and</w:t>
      </w:r>
      <w:r>
        <w:rPr>
          <w:rFonts w:ascii="Arial"/>
          <w:spacing w:val="-6"/>
          <w:sz w:val="14"/>
        </w:rPr>
        <w:t xml:space="preserve"> </w:t>
      </w:r>
      <w:r>
        <w:rPr>
          <w:rFonts w:ascii="Arial"/>
          <w:sz w:val="14"/>
        </w:rPr>
        <w:t>the</w:t>
      </w:r>
      <w:r>
        <w:rPr>
          <w:rFonts w:ascii="Arial"/>
          <w:spacing w:val="-6"/>
          <w:sz w:val="14"/>
        </w:rPr>
        <w:t xml:space="preserve"> </w:t>
      </w:r>
      <w:r>
        <w:rPr>
          <w:rFonts w:ascii="Arial"/>
          <w:sz w:val="14"/>
        </w:rPr>
        <w:t>estimated</w:t>
      </w:r>
      <w:r>
        <w:rPr>
          <w:rFonts w:ascii="Arial"/>
          <w:spacing w:val="-6"/>
          <w:sz w:val="14"/>
        </w:rPr>
        <w:t xml:space="preserve"> </w:t>
      </w:r>
      <w:r>
        <w:rPr>
          <w:rFonts w:ascii="Arial"/>
          <w:sz w:val="14"/>
        </w:rPr>
        <w:t>total</w:t>
      </w:r>
      <w:r>
        <w:rPr>
          <w:rFonts w:ascii="Arial"/>
          <w:spacing w:val="-5"/>
          <w:sz w:val="14"/>
        </w:rPr>
        <w:t xml:space="preserve"> </w:t>
      </w:r>
      <w:r>
        <w:rPr>
          <w:rFonts w:ascii="Arial"/>
          <w:sz w:val="14"/>
        </w:rPr>
        <w:t>amount</w:t>
      </w:r>
      <w:r>
        <w:rPr>
          <w:rFonts w:ascii="Arial"/>
          <w:spacing w:val="-5"/>
          <w:sz w:val="14"/>
        </w:rPr>
        <w:t xml:space="preserve"> </w:t>
      </w:r>
      <w:r>
        <w:rPr>
          <w:rFonts w:ascii="Arial"/>
          <w:sz w:val="14"/>
        </w:rPr>
        <w:t>to</w:t>
      </w:r>
      <w:r>
        <w:rPr>
          <w:rFonts w:ascii="Arial"/>
          <w:spacing w:val="-6"/>
          <w:sz w:val="14"/>
        </w:rPr>
        <w:t xml:space="preserve"> </w:t>
      </w:r>
      <w:r>
        <w:rPr>
          <w:rFonts w:ascii="Arial"/>
          <w:sz w:val="14"/>
        </w:rPr>
        <w:t>be</w:t>
      </w:r>
      <w:r>
        <w:rPr>
          <w:rFonts w:ascii="Arial"/>
          <w:spacing w:val="-6"/>
          <w:sz w:val="14"/>
        </w:rPr>
        <w:t xml:space="preserve"> </w:t>
      </w:r>
      <w:r>
        <w:rPr>
          <w:rFonts w:ascii="Arial"/>
          <w:sz w:val="14"/>
        </w:rPr>
        <w:t>raised</w:t>
      </w:r>
      <w:r>
        <w:rPr>
          <w:rFonts w:ascii="Arial"/>
          <w:spacing w:val="-6"/>
          <w:sz w:val="14"/>
        </w:rPr>
        <w:t xml:space="preserve"> </w:t>
      </w:r>
      <w:r>
        <w:rPr>
          <w:rFonts w:ascii="Arial"/>
          <w:sz w:val="14"/>
        </w:rPr>
        <w:t>by</w:t>
      </w:r>
      <w:r>
        <w:rPr>
          <w:rFonts w:ascii="Arial"/>
          <w:spacing w:val="-10"/>
          <w:sz w:val="14"/>
        </w:rPr>
        <w:t xml:space="preserve"> </w:t>
      </w:r>
      <w:r>
        <w:rPr>
          <w:rFonts w:ascii="Arial"/>
          <w:sz w:val="14"/>
        </w:rPr>
        <w:t>service</w:t>
      </w:r>
      <w:r>
        <w:rPr>
          <w:rFonts w:ascii="Arial"/>
          <w:spacing w:val="-6"/>
          <w:sz w:val="14"/>
        </w:rPr>
        <w:t xml:space="preserve"> </w:t>
      </w:r>
      <w:r>
        <w:rPr>
          <w:rFonts w:ascii="Arial"/>
          <w:sz w:val="14"/>
        </w:rPr>
        <w:t>rates</w:t>
      </w:r>
      <w:r>
        <w:rPr>
          <w:rFonts w:ascii="Arial"/>
          <w:spacing w:val="-5"/>
          <w:sz w:val="14"/>
        </w:rPr>
        <w:t xml:space="preserve"> </w:t>
      </w:r>
      <w:r>
        <w:rPr>
          <w:rFonts w:ascii="Arial"/>
          <w:sz w:val="14"/>
        </w:rPr>
        <w:t>and</w:t>
      </w:r>
      <w:r>
        <w:rPr>
          <w:rFonts w:ascii="Arial"/>
          <w:spacing w:val="40"/>
          <w:sz w:val="14"/>
        </w:rPr>
        <w:t xml:space="preserve"> </w:t>
      </w:r>
      <w:r>
        <w:rPr>
          <w:rFonts w:ascii="Arial"/>
          <w:sz w:val="14"/>
        </w:rPr>
        <w:t xml:space="preserve">charges, compared with the previous financial </w:t>
      </w:r>
      <w:proofErr w:type="gramStart"/>
      <w:r>
        <w:rPr>
          <w:rFonts w:ascii="Arial"/>
          <w:sz w:val="14"/>
        </w:rPr>
        <w:t>year</w:t>
      </w:r>
      <w:proofErr w:type="gramEnd"/>
    </w:p>
    <w:p w14:paraId="605B8D90" w14:textId="77777777" w:rsidR="003F3708" w:rsidRDefault="003F3708">
      <w:pPr>
        <w:pStyle w:val="BodyText"/>
        <w:spacing w:before="42"/>
        <w:rPr>
          <w:sz w:val="20"/>
        </w:rPr>
      </w:pPr>
    </w:p>
    <w:tbl>
      <w:tblPr>
        <w:tblW w:w="0" w:type="auto"/>
        <w:tblInd w:w="460" w:type="dxa"/>
        <w:tblLayout w:type="fixed"/>
        <w:tblCellMar>
          <w:left w:w="0" w:type="dxa"/>
          <w:right w:w="0" w:type="dxa"/>
        </w:tblCellMar>
        <w:tblLook w:val="01E0" w:firstRow="1" w:lastRow="1" w:firstColumn="1" w:lastColumn="1" w:noHBand="0" w:noVBand="0"/>
      </w:tblPr>
      <w:tblGrid>
        <w:gridCol w:w="3634"/>
        <w:gridCol w:w="1248"/>
        <w:gridCol w:w="1250"/>
        <w:gridCol w:w="836"/>
        <w:gridCol w:w="817"/>
        <w:gridCol w:w="840"/>
      </w:tblGrid>
      <w:tr w:rsidR="003F3708" w14:paraId="5362DB40" w14:textId="77777777">
        <w:trPr>
          <w:trHeight w:val="432"/>
        </w:trPr>
        <w:tc>
          <w:tcPr>
            <w:tcW w:w="3634" w:type="dxa"/>
            <w:shd w:val="clear" w:color="auto" w:fill="4F81BC"/>
          </w:tcPr>
          <w:p w14:paraId="3352C4AD" w14:textId="77777777" w:rsidR="003F3708" w:rsidRDefault="005D069D">
            <w:pPr>
              <w:pStyle w:val="TableParagraph"/>
              <w:spacing w:before="125"/>
              <w:ind w:left="41"/>
              <w:jc w:val="center"/>
              <w:rPr>
                <w:rFonts w:ascii="Arial"/>
                <w:b/>
                <w:sz w:val="14"/>
              </w:rPr>
            </w:pPr>
            <w:r>
              <w:rPr>
                <w:rFonts w:ascii="Arial"/>
                <w:b/>
                <w:color w:val="FFFFFF"/>
                <w:spacing w:val="-2"/>
                <w:sz w:val="14"/>
              </w:rPr>
              <w:t>Type</w:t>
            </w:r>
            <w:r>
              <w:rPr>
                <w:rFonts w:ascii="Arial"/>
                <w:b/>
                <w:color w:val="FFFFFF"/>
                <w:spacing w:val="-4"/>
                <w:sz w:val="14"/>
              </w:rPr>
              <w:t xml:space="preserve"> </w:t>
            </w:r>
            <w:r>
              <w:rPr>
                <w:rFonts w:ascii="Arial"/>
                <w:b/>
                <w:color w:val="FFFFFF"/>
                <w:spacing w:val="-2"/>
                <w:sz w:val="14"/>
              </w:rPr>
              <w:t>of</w:t>
            </w:r>
            <w:r>
              <w:rPr>
                <w:rFonts w:ascii="Arial"/>
                <w:b/>
                <w:color w:val="FFFFFF"/>
                <w:spacing w:val="-4"/>
                <w:sz w:val="14"/>
              </w:rPr>
              <w:t xml:space="preserve"> </w:t>
            </w:r>
            <w:r>
              <w:rPr>
                <w:rFonts w:ascii="Arial"/>
                <w:b/>
                <w:color w:val="FFFFFF"/>
                <w:spacing w:val="-2"/>
                <w:sz w:val="14"/>
              </w:rPr>
              <w:t>Charge</w:t>
            </w:r>
          </w:p>
        </w:tc>
        <w:tc>
          <w:tcPr>
            <w:tcW w:w="1248" w:type="dxa"/>
            <w:shd w:val="clear" w:color="auto" w:fill="4F81BC"/>
          </w:tcPr>
          <w:p w14:paraId="094FE1E4" w14:textId="77777777" w:rsidR="003F3708" w:rsidRDefault="005D069D">
            <w:pPr>
              <w:pStyle w:val="TableParagraph"/>
              <w:spacing w:before="27"/>
              <w:ind w:left="91" w:right="87"/>
              <w:jc w:val="center"/>
              <w:rPr>
                <w:rFonts w:ascii="Arial"/>
                <w:b/>
                <w:sz w:val="14"/>
              </w:rPr>
            </w:pPr>
            <w:r>
              <w:rPr>
                <w:rFonts w:ascii="Arial"/>
                <w:b/>
                <w:color w:val="FFFFFF"/>
                <w:spacing w:val="-2"/>
                <w:sz w:val="14"/>
              </w:rPr>
              <w:t>2023/24</w:t>
            </w:r>
          </w:p>
          <w:p w14:paraId="58998E6A" w14:textId="77777777" w:rsidR="003F3708" w:rsidRDefault="005D069D">
            <w:pPr>
              <w:pStyle w:val="TableParagraph"/>
              <w:spacing w:before="57"/>
              <w:ind w:left="91" w:right="87"/>
              <w:jc w:val="center"/>
              <w:rPr>
                <w:rFonts w:ascii="Arial" w:hAnsi="Arial"/>
                <w:b/>
                <w:sz w:val="14"/>
              </w:rPr>
            </w:pPr>
            <w:r>
              <w:rPr>
                <w:rFonts w:ascii="Arial" w:hAnsi="Arial"/>
                <w:b/>
                <w:color w:val="FFFFFF"/>
                <w:spacing w:val="-2"/>
                <w:sz w:val="14"/>
              </w:rPr>
              <w:t>$’000</w:t>
            </w:r>
          </w:p>
        </w:tc>
        <w:tc>
          <w:tcPr>
            <w:tcW w:w="1250" w:type="dxa"/>
            <w:shd w:val="clear" w:color="auto" w:fill="4F81BC"/>
          </w:tcPr>
          <w:p w14:paraId="15F96741" w14:textId="77777777" w:rsidR="003F3708" w:rsidRDefault="005D069D">
            <w:pPr>
              <w:pStyle w:val="TableParagraph"/>
              <w:spacing w:before="27"/>
              <w:ind w:left="172" w:right="170"/>
              <w:jc w:val="center"/>
              <w:rPr>
                <w:rFonts w:ascii="Arial"/>
                <w:b/>
                <w:sz w:val="14"/>
              </w:rPr>
            </w:pPr>
            <w:r>
              <w:rPr>
                <w:rFonts w:ascii="Arial"/>
                <w:b/>
                <w:color w:val="FFFFFF"/>
                <w:spacing w:val="-2"/>
                <w:sz w:val="14"/>
              </w:rPr>
              <w:t>2024/25</w:t>
            </w:r>
          </w:p>
          <w:p w14:paraId="1BFAEDED" w14:textId="77777777" w:rsidR="003F3708" w:rsidRDefault="005D069D">
            <w:pPr>
              <w:pStyle w:val="TableParagraph"/>
              <w:spacing w:before="57"/>
              <w:ind w:left="172" w:right="170"/>
              <w:jc w:val="center"/>
              <w:rPr>
                <w:rFonts w:ascii="Arial" w:hAnsi="Arial"/>
                <w:b/>
                <w:sz w:val="14"/>
              </w:rPr>
            </w:pPr>
            <w:r>
              <w:rPr>
                <w:rFonts w:ascii="Arial" w:hAnsi="Arial"/>
                <w:b/>
                <w:color w:val="FFFFFF"/>
                <w:spacing w:val="-2"/>
                <w:sz w:val="14"/>
              </w:rPr>
              <w:t>$’000</w:t>
            </w:r>
          </w:p>
        </w:tc>
        <w:tc>
          <w:tcPr>
            <w:tcW w:w="836" w:type="dxa"/>
            <w:shd w:val="clear" w:color="auto" w:fill="4F81BC"/>
          </w:tcPr>
          <w:p w14:paraId="04865140" w14:textId="77777777" w:rsidR="003F3708" w:rsidRDefault="003F3708">
            <w:pPr>
              <w:pStyle w:val="TableParagraph"/>
              <w:spacing w:before="84"/>
              <w:jc w:val="left"/>
              <w:rPr>
                <w:rFonts w:ascii="Arial"/>
                <w:sz w:val="14"/>
              </w:rPr>
            </w:pPr>
          </w:p>
          <w:p w14:paraId="2FE7C7E9" w14:textId="77777777" w:rsidR="003F3708" w:rsidRDefault="005D069D">
            <w:pPr>
              <w:pStyle w:val="TableParagraph"/>
              <w:spacing w:before="0"/>
              <w:ind w:left="451"/>
              <w:jc w:val="left"/>
              <w:rPr>
                <w:rFonts w:ascii="Arial" w:hAnsi="Arial"/>
                <w:b/>
                <w:sz w:val="14"/>
              </w:rPr>
            </w:pPr>
            <w:r>
              <w:rPr>
                <w:rFonts w:ascii="Arial" w:hAnsi="Arial"/>
                <w:b/>
                <w:color w:val="FFFFFF"/>
                <w:spacing w:val="-2"/>
                <w:sz w:val="14"/>
              </w:rPr>
              <w:t>$’000</w:t>
            </w:r>
          </w:p>
        </w:tc>
        <w:tc>
          <w:tcPr>
            <w:tcW w:w="817" w:type="dxa"/>
            <w:shd w:val="clear" w:color="auto" w:fill="4F81BC"/>
          </w:tcPr>
          <w:p w14:paraId="69ED104E" w14:textId="77777777" w:rsidR="003F3708" w:rsidRDefault="005D069D">
            <w:pPr>
              <w:pStyle w:val="TableParagraph"/>
              <w:spacing w:before="39"/>
              <w:ind w:left="157"/>
              <w:jc w:val="left"/>
              <w:rPr>
                <w:rFonts w:ascii="Arial"/>
                <w:b/>
                <w:sz w:val="14"/>
              </w:rPr>
            </w:pPr>
            <w:r>
              <w:rPr>
                <w:rFonts w:ascii="Arial"/>
                <w:b/>
                <w:color w:val="FFFFFF"/>
                <w:spacing w:val="-2"/>
                <w:sz w:val="14"/>
              </w:rPr>
              <w:t>Change</w:t>
            </w:r>
          </w:p>
        </w:tc>
        <w:tc>
          <w:tcPr>
            <w:tcW w:w="840" w:type="dxa"/>
            <w:shd w:val="clear" w:color="auto" w:fill="4F81BC"/>
          </w:tcPr>
          <w:p w14:paraId="4697784C" w14:textId="77777777" w:rsidR="003F3708" w:rsidRDefault="003F3708">
            <w:pPr>
              <w:pStyle w:val="TableParagraph"/>
              <w:spacing w:before="84"/>
              <w:jc w:val="left"/>
              <w:rPr>
                <w:rFonts w:ascii="Arial"/>
                <w:sz w:val="14"/>
              </w:rPr>
            </w:pPr>
          </w:p>
          <w:p w14:paraId="3BEECE08" w14:textId="77777777" w:rsidR="003F3708" w:rsidRDefault="005D069D">
            <w:pPr>
              <w:pStyle w:val="TableParagraph"/>
              <w:spacing w:before="0"/>
              <w:ind w:left="156"/>
              <w:jc w:val="left"/>
              <w:rPr>
                <w:rFonts w:ascii="Arial"/>
                <w:b/>
                <w:sz w:val="14"/>
              </w:rPr>
            </w:pPr>
            <w:r>
              <w:rPr>
                <w:rFonts w:ascii="Arial"/>
                <w:b/>
                <w:color w:val="FFFFFF"/>
                <w:spacing w:val="-10"/>
                <w:sz w:val="14"/>
              </w:rPr>
              <w:t>%</w:t>
            </w:r>
          </w:p>
        </w:tc>
      </w:tr>
      <w:tr w:rsidR="003F3708" w14:paraId="15D64D75" w14:textId="77777777">
        <w:trPr>
          <w:trHeight w:val="216"/>
        </w:trPr>
        <w:tc>
          <w:tcPr>
            <w:tcW w:w="3634" w:type="dxa"/>
          </w:tcPr>
          <w:p w14:paraId="128217FF" w14:textId="77777777" w:rsidR="003F3708" w:rsidRDefault="005D069D">
            <w:pPr>
              <w:pStyle w:val="TableParagraph"/>
              <w:spacing w:before="24"/>
              <w:ind w:left="28"/>
              <w:jc w:val="left"/>
              <w:rPr>
                <w:rFonts w:ascii="Arial"/>
                <w:sz w:val="14"/>
              </w:rPr>
            </w:pPr>
            <w:r>
              <w:rPr>
                <w:rFonts w:ascii="Arial"/>
                <w:sz w:val="14"/>
              </w:rPr>
              <w:t>Waste</w:t>
            </w:r>
            <w:r>
              <w:rPr>
                <w:rFonts w:ascii="Arial"/>
                <w:spacing w:val="-8"/>
                <w:sz w:val="14"/>
              </w:rPr>
              <w:t xml:space="preserve"> </w:t>
            </w:r>
            <w:r>
              <w:rPr>
                <w:rFonts w:ascii="Arial"/>
                <w:sz w:val="14"/>
              </w:rPr>
              <w:t>management</w:t>
            </w:r>
            <w:r>
              <w:rPr>
                <w:rFonts w:ascii="Arial"/>
                <w:spacing w:val="-8"/>
                <w:sz w:val="14"/>
              </w:rPr>
              <w:t xml:space="preserve"> </w:t>
            </w:r>
            <w:r>
              <w:rPr>
                <w:rFonts w:ascii="Arial"/>
                <w:spacing w:val="-2"/>
                <w:sz w:val="14"/>
              </w:rPr>
              <w:t>charge</w:t>
            </w:r>
          </w:p>
        </w:tc>
        <w:tc>
          <w:tcPr>
            <w:tcW w:w="1248" w:type="dxa"/>
          </w:tcPr>
          <w:p w14:paraId="23DF3AC6" w14:textId="77777777" w:rsidR="003F3708" w:rsidRDefault="005D069D">
            <w:pPr>
              <w:pStyle w:val="TableParagraph"/>
              <w:spacing w:before="24"/>
              <w:ind w:right="22"/>
              <w:rPr>
                <w:rFonts w:ascii="Arial"/>
                <w:sz w:val="14"/>
              </w:rPr>
            </w:pPr>
            <w:r>
              <w:rPr>
                <w:rFonts w:ascii="Arial"/>
                <w:spacing w:val="-2"/>
                <w:sz w:val="14"/>
              </w:rPr>
              <w:t>50,033</w:t>
            </w:r>
          </w:p>
        </w:tc>
        <w:tc>
          <w:tcPr>
            <w:tcW w:w="1250" w:type="dxa"/>
            <w:shd w:val="clear" w:color="auto" w:fill="F1F1F1"/>
          </w:tcPr>
          <w:p w14:paraId="45DE8D0E" w14:textId="77777777" w:rsidR="003F3708" w:rsidRDefault="005D069D">
            <w:pPr>
              <w:pStyle w:val="TableParagraph"/>
              <w:spacing w:before="24"/>
              <w:ind w:right="24"/>
              <w:rPr>
                <w:rFonts w:ascii="Arial"/>
                <w:b/>
                <w:sz w:val="14"/>
              </w:rPr>
            </w:pPr>
            <w:r>
              <w:rPr>
                <w:rFonts w:ascii="Arial"/>
                <w:b/>
                <w:spacing w:val="-2"/>
                <w:sz w:val="14"/>
              </w:rPr>
              <w:t>53,167</w:t>
            </w:r>
          </w:p>
        </w:tc>
        <w:tc>
          <w:tcPr>
            <w:tcW w:w="1653" w:type="dxa"/>
            <w:gridSpan w:val="2"/>
          </w:tcPr>
          <w:p w14:paraId="05D624BC" w14:textId="77777777" w:rsidR="003F3708" w:rsidRDefault="005D069D">
            <w:pPr>
              <w:pStyle w:val="TableParagraph"/>
              <w:spacing w:before="24"/>
              <w:ind w:left="876"/>
              <w:jc w:val="left"/>
              <w:rPr>
                <w:rFonts w:ascii="Arial"/>
                <w:sz w:val="14"/>
              </w:rPr>
            </w:pPr>
            <w:r>
              <w:rPr>
                <w:rFonts w:ascii="Arial"/>
                <w:spacing w:val="-2"/>
                <w:sz w:val="14"/>
              </w:rPr>
              <w:t>3,134</w:t>
            </w:r>
          </w:p>
        </w:tc>
        <w:tc>
          <w:tcPr>
            <w:tcW w:w="840" w:type="dxa"/>
          </w:tcPr>
          <w:p w14:paraId="034C0130" w14:textId="77777777" w:rsidR="003F3708" w:rsidRDefault="005D069D">
            <w:pPr>
              <w:pStyle w:val="TableParagraph"/>
              <w:spacing w:before="24"/>
              <w:ind w:right="20"/>
              <w:rPr>
                <w:rFonts w:ascii="Arial"/>
                <w:b/>
                <w:sz w:val="14"/>
              </w:rPr>
            </w:pPr>
            <w:r>
              <w:rPr>
                <w:rFonts w:ascii="Arial"/>
                <w:b/>
                <w:spacing w:val="-2"/>
                <w:sz w:val="14"/>
              </w:rPr>
              <w:t>6.26%</w:t>
            </w:r>
          </w:p>
        </w:tc>
      </w:tr>
      <w:tr w:rsidR="003F3708" w14:paraId="173D762B" w14:textId="77777777">
        <w:trPr>
          <w:trHeight w:val="199"/>
        </w:trPr>
        <w:tc>
          <w:tcPr>
            <w:tcW w:w="3634" w:type="dxa"/>
          </w:tcPr>
          <w:p w14:paraId="59662BC4" w14:textId="77777777" w:rsidR="003F3708" w:rsidRDefault="005D069D">
            <w:pPr>
              <w:pStyle w:val="TableParagraph"/>
              <w:spacing w:before="26" w:line="154" w:lineRule="exact"/>
              <w:ind w:left="28"/>
              <w:jc w:val="left"/>
              <w:rPr>
                <w:rFonts w:ascii="Arial"/>
                <w:sz w:val="14"/>
              </w:rPr>
            </w:pPr>
            <w:r>
              <w:rPr>
                <w:rFonts w:ascii="Arial"/>
                <w:spacing w:val="-2"/>
                <w:sz w:val="14"/>
              </w:rPr>
              <w:t>Waste</w:t>
            </w:r>
            <w:r>
              <w:rPr>
                <w:rFonts w:ascii="Arial"/>
                <w:spacing w:val="7"/>
                <w:sz w:val="14"/>
              </w:rPr>
              <w:t xml:space="preserve"> </w:t>
            </w:r>
            <w:r>
              <w:rPr>
                <w:rFonts w:ascii="Arial"/>
                <w:spacing w:val="-2"/>
                <w:sz w:val="14"/>
              </w:rPr>
              <w:t>management</w:t>
            </w:r>
            <w:r>
              <w:rPr>
                <w:rFonts w:ascii="Arial"/>
                <w:spacing w:val="7"/>
                <w:sz w:val="14"/>
              </w:rPr>
              <w:t xml:space="preserve"> </w:t>
            </w:r>
            <w:r>
              <w:rPr>
                <w:rFonts w:ascii="Arial"/>
                <w:spacing w:val="-2"/>
                <w:sz w:val="14"/>
              </w:rPr>
              <w:t>charge</w:t>
            </w:r>
            <w:r>
              <w:rPr>
                <w:rFonts w:ascii="Arial"/>
                <w:spacing w:val="6"/>
                <w:sz w:val="14"/>
              </w:rPr>
              <w:t xml:space="preserve"> </w:t>
            </w:r>
            <w:r>
              <w:rPr>
                <w:rFonts w:ascii="Arial"/>
                <w:spacing w:val="-2"/>
                <w:sz w:val="14"/>
              </w:rPr>
              <w:t>applicable</w:t>
            </w:r>
            <w:r>
              <w:rPr>
                <w:rFonts w:ascii="Arial"/>
                <w:spacing w:val="6"/>
                <w:sz w:val="14"/>
              </w:rPr>
              <w:t xml:space="preserve"> </w:t>
            </w:r>
            <w:r>
              <w:rPr>
                <w:rFonts w:ascii="Arial"/>
                <w:spacing w:val="-2"/>
                <w:sz w:val="14"/>
              </w:rPr>
              <w:t>multi-</w:t>
            </w:r>
            <w:r>
              <w:rPr>
                <w:rFonts w:ascii="Arial"/>
                <w:spacing w:val="-4"/>
                <w:sz w:val="14"/>
              </w:rPr>
              <w:t>sites</w:t>
            </w:r>
          </w:p>
        </w:tc>
        <w:tc>
          <w:tcPr>
            <w:tcW w:w="1248" w:type="dxa"/>
            <w:tcBorders>
              <w:bottom w:val="single" w:sz="18" w:space="0" w:color="000000"/>
            </w:tcBorders>
          </w:tcPr>
          <w:p w14:paraId="3FA9D9C4" w14:textId="77777777" w:rsidR="003F3708" w:rsidRDefault="005D069D">
            <w:pPr>
              <w:pStyle w:val="TableParagraph"/>
              <w:spacing w:before="26" w:line="154" w:lineRule="exact"/>
              <w:ind w:right="22"/>
              <w:rPr>
                <w:rFonts w:ascii="Arial"/>
                <w:sz w:val="14"/>
              </w:rPr>
            </w:pPr>
            <w:r>
              <w:rPr>
                <w:rFonts w:ascii="Arial"/>
                <w:spacing w:val="-2"/>
                <w:sz w:val="14"/>
              </w:rPr>
              <w:t>7,876</w:t>
            </w:r>
          </w:p>
        </w:tc>
        <w:tc>
          <w:tcPr>
            <w:tcW w:w="1250" w:type="dxa"/>
            <w:tcBorders>
              <w:bottom w:val="single" w:sz="18" w:space="0" w:color="000000"/>
            </w:tcBorders>
            <w:shd w:val="clear" w:color="auto" w:fill="F1F1F1"/>
          </w:tcPr>
          <w:p w14:paraId="72140CB1" w14:textId="77777777" w:rsidR="003F3708" w:rsidRDefault="005D069D">
            <w:pPr>
              <w:pStyle w:val="TableParagraph"/>
              <w:spacing w:before="28" w:line="151" w:lineRule="exact"/>
              <w:ind w:right="23"/>
              <w:rPr>
                <w:rFonts w:ascii="Arial"/>
                <w:b/>
                <w:sz w:val="14"/>
              </w:rPr>
            </w:pPr>
            <w:r>
              <w:rPr>
                <w:rFonts w:ascii="Arial"/>
                <w:b/>
                <w:spacing w:val="-2"/>
                <w:sz w:val="14"/>
              </w:rPr>
              <w:t>8,355</w:t>
            </w:r>
          </w:p>
        </w:tc>
        <w:tc>
          <w:tcPr>
            <w:tcW w:w="1653" w:type="dxa"/>
            <w:gridSpan w:val="2"/>
            <w:tcBorders>
              <w:bottom w:val="single" w:sz="18" w:space="0" w:color="000000"/>
            </w:tcBorders>
          </w:tcPr>
          <w:p w14:paraId="0637D000" w14:textId="77777777" w:rsidR="003F3708" w:rsidRDefault="005D069D">
            <w:pPr>
              <w:pStyle w:val="TableParagraph"/>
              <w:spacing w:before="26" w:line="154" w:lineRule="exact"/>
              <w:ind w:left="991"/>
              <w:jc w:val="left"/>
              <w:rPr>
                <w:rFonts w:ascii="Arial"/>
                <w:sz w:val="14"/>
              </w:rPr>
            </w:pPr>
            <w:r>
              <w:rPr>
                <w:rFonts w:ascii="Arial"/>
                <w:spacing w:val="-5"/>
                <w:sz w:val="14"/>
              </w:rPr>
              <w:t>479</w:t>
            </w:r>
          </w:p>
        </w:tc>
        <w:tc>
          <w:tcPr>
            <w:tcW w:w="840" w:type="dxa"/>
            <w:tcBorders>
              <w:bottom w:val="single" w:sz="18" w:space="0" w:color="000000"/>
            </w:tcBorders>
          </w:tcPr>
          <w:p w14:paraId="2633407B" w14:textId="77777777" w:rsidR="003F3708" w:rsidRDefault="005D069D">
            <w:pPr>
              <w:pStyle w:val="TableParagraph"/>
              <w:spacing w:before="28" w:line="151" w:lineRule="exact"/>
              <w:ind w:right="20"/>
              <w:rPr>
                <w:rFonts w:ascii="Arial"/>
                <w:b/>
                <w:sz w:val="14"/>
              </w:rPr>
            </w:pPr>
            <w:r>
              <w:rPr>
                <w:rFonts w:ascii="Arial"/>
                <w:b/>
                <w:spacing w:val="-2"/>
                <w:sz w:val="14"/>
              </w:rPr>
              <w:t>6.09%</w:t>
            </w:r>
          </w:p>
        </w:tc>
      </w:tr>
      <w:tr w:rsidR="003F3708" w14:paraId="48CAC161" w14:textId="77777777">
        <w:trPr>
          <w:trHeight w:val="168"/>
        </w:trPr>
        <w:tc>
          <w:tcPr>
            <w:tcW w:w="3634" w:type="dxa"/>
            <w:tcBorders>
              <w:bottom w:val="single" w:sz="18" w:space="0" w:color="000000"/>
            </w:tcBorders>
          </w:tcPr>
          <w:p w14:paraId="2BEB0E0A" w14:textId="77777777" w:rsidR="003F3708" w:rsidRDefault="005D069D">
            <w:pPr>
              <w:pStyle w:val="TableParagraph"/>
              <w:spacing w:before="2" w:line="146" w:lineRule="exact"/>
              <w:ind w:left="28"/>
              <w:jc w:val="left"/>
              <w:rPr>
                <w:rFonts w:ascii="Arial"/>
                <w:b/>
                <w:sz w:val="14"/>
              </w:rPr>
            </w:pPr>
            <w:r>
              <w:rPr>
                <w:rFonts w:ascii="Arial"/>
                <w:b/>
                <w:spacing w:val="-2"/>
                <w:sz w:val="14"/>
              </w:rPr>
              <w:t>Total</w:t>
            </w:r>
          </w:p>
        </w:tc>
        <w:tc>
          <w:tcPr>
            <w:tcW w:w="1248" w:type="dxa"/>
            <w:tcBorders>
              <w:top w:val="single" w:sz="18" w:space="0" w:color="000000"/>
              <w:bottom w:val="single" w:sz="18" w:space="0" w:color="000000"/>
            </w:tcBorders>
          </w:tcPr>
          <w:p w14:paraId="738654DF" w14:textId="77777777" w:rsidR="003F3708" w:rsidRDefault="005D069D">
            <w:pPr>
              <w:pStyle w:val="TableParagraph"/>
              <w:spacing w:before="2" w:line="146" w:lineRule="exact"/>
              <w:ind w:right="22"/>
              <w:rPr>
                <w:rFonts w:ascii="Arial"/>
                <w:sz w:val="14"/>
              </w:rPr>
            </w:pPr>
            <w:r>
              <w:rPr>
                <w:rFonts w:ascii="Arial"/>
                <w:spacing w:val="-2"/>
                <w:sz w:val="14"/>
              </w:rPr>
              <w:t>57,909</w:t>
            </w:r>
          </w:p>
        </w:tc>
        <w:tc>
          <w:tcPr>
            <w:tcW w:w="1250" w:type="dxa"/>
            <w:tcBorders>
              <w:top w:val="single" w:sz="18" w:space="0" w:color="000000"/>
              <w:bottom w:val="single" w:sz="18" w:space="0" w:color="000000"/>
            </w:tcBorders>
            <w:shd w:val="clear" w:color="auto" w:fill="F1F1F1"/>
          </w:tcPr>
          <w:p w14:paraId="0372D48B" w14:textId="77777777" w:rsidR="003F3708" w:rsidRDefault="005D069D">
            <w:pPr>
              <w:pStyle w:val="TableParagraph"/>
              <w:spacing w:before="2" w:line="146" w:lineRule="exact"/>
              <w:ind w:right="24"/>
              <w:rPr>
                <w:rFonts w:ascii="Arial"/>
                <w:b/>
                <w:sz w:val="14"/>
              </w:rPr>
            </w:pPr>
            <w:r>
              <w:rPr>
                <w:rFonts w:ascii="Arial"/>
                <w:b/>
                <w:spacing w:val="-2"/>
                <w:sz w:val="14"/>
              </w:rPr>
              <w:t>61,522</w:t>
            </w:r>
          </w:p>
        </w:tc>
        <w:tc>
          <w:tcPr>
            <w:tcW w:w="1653" w:type="dxa"/>
            <w:gridSpan w:val="2"/>
            <w:tcBorders>
              <w:top w:val="single" w:sz="18" w:space="0" w:color="000000"/>
              <w:bottom w:val="single" w:sz="18" w:space="0" w:color="000000"/>
            </w:tcBorders>
          </w:tcPr>
          <w:p w14:paraId="675090C4" w14:textId="77777777" w:rsidR="003F3708" w:rsidRDefault="005D069D">
            <w:pPr>
              <w:pStyle w:val="TableParagraph"/>
              <w:spacing w:before="2" w:line="146" w:lineRule="exact"/>
              <w:ind w:left="876"/>
              <w:jc w:val="left"/>
              <w:rPr>
                <w:rFonts w:ascii="Arial"/>
                <w:sz w:val="14"/>
              </w:rPr>
            </w:pPr>
            <w:r>
              <w:rPr>
                <w:rFonts w:ascii="Arial"/>
                <w:spacing w:val="-2"/>
                <w:sz w:val="14"/>
              </w:rPr>
              <w:t>3,613</w:t>
            </w:r>
          </w:p>
        </w:tc>
        <w:tc>
          <w:tcPr>
            <w:tcW w:w="840" w:type="dxa"/>
            <w:tcBorders>
              <w:top w:val="single" w:sz="18" w:space="0" w:color="000000"/>
              <w:bottom w:val="single" w:sz="18" w:space="0" w:color="000000"/>
            </w:tcBorders>
          </w:tcPr>
          <w:p w14:paraId="18CE98DB" w14:textId="77777777" w:rsidR="003F3708" w:rsidRDefault="005D069D">
            <w:pPr>
              <w:pStyle w:val="TableParagraph"/>
              <w:spacing w:before="2" w:line="146" w:lineRule="exact"/>
              <w:ind w:right="20"/>
              <w:rPr>
                <w:rFonts w:ascii="Arial"/>
                <w:b/>
                <w:sz w:val="14"/>
              </w:rPr>
            </w:pPr>
            <w:r>
              <w:rPr>
                <w:rFonts w:ascii="Arial"/>
                <w:b/>
                <w:spacing w:val="-2"/>
                <w:sz w:val="14"/>
              </w:rPr>
              <w:t>6.24%</w:t>
            </w:r>
          </w:p>
        </w:tc>
      </w:tr>
    </w:tbl>
    <w:p w14:paraId="25698C71" w14:textId="77777777" w:rsidR="003F3708" w:rsidRDefault="003F3708">
      <w:pPr>
        <w:pStyle w:val="BodyText"/>
        <w:spacing w:before="54"/>
        <w:rPr>
          <w:sz w:val="14"/>
        </w:rPr>
      </w:pPr>
    </w:p>
    <w:p w14:paraId="5D3D9B99" w14:textId="77777777" w:rsidR="003F3708" w:rsidRDefault="005D069D">
      <w:pPr>
        <w:ind w:left="481"/>
        <w:rPr>
          <w:rFonts w:ascii="Arial"/>
          <w:sz w:val="14"/>
        </w:rPr>
      </w:pPr>
      <w:r>
        <w:rPr>
          <w:rFonts w:ascii="Arial"/>
          <w:sz w:val="14"/>
        </w:rPr>
        <w:t>4.1.1(i)</w:t>
      </w:r>
      <w:r>
        <w:rPr>
          <w:rFonts w:ascii="Arial"/>
          <w:spacing w:val="-10"/>
          <w:sz w:val="14"/>
        </w:rPr>
        <w:t xml:space="preserve"> </w:t>
      </w:r>
      <w:r>
        <w:rPr>
          <w:rFonts w:ascii="Arial"/>
          <w:sz w:val="14"/>
        </w:rPr>
        <w:t>The</w:t>
      </w:r>
      <w:r>
        <w:rPr>
          <w:rFonts w:ascii="Arial"/>
          <w:spacing w:val="-9"/>
          <w:sz w:val="14"/>
        </w:rPr>
        <w:t xml:space="preserve"> </w:t>
      </w:r>
      <w:r>
        <w:rPr>
          <w:rFonts w:ascii="Arial"/>
          <w:sz w:val="14"/>
        </w:rPr>
        <w:t>estimated</w:t>
      </w:r>
      <w:r>
        <w:rPr>
          <w:rFonts w:ascii="Arial"/>
          <w:spacing w:val="-8"/>
          <w:sz w:val="14"/>
        </w:rPr>
        <w:t xml:space="preserve"> </w:t>
      </w:r>
      <w:r>
        <w:rPr>
          <w:rFonts w:ascii="Arial"/>
          <w:sz w:val="14"/>
        </w:rPr>
        <w:t>total</w:t>
      </w:r>
      <w:r>
        <w:rPr>
          <w:rFonts w:ascii="Arial"/>
          <w:spacing w:val="-8"/>
          <w:sz w:val="14"/>
        </w:rPr>
        <w:t xml:space="preserve"> </w:t>
      </w:r>
      <w:r>
        <w:rPr>
          <w:rFonts w:ascii="Arial"/>
          <w:sz w:val="14"/>
        </w:rPr>
        <w:t>amount</w:t>
      </w:r>
      <w:r>
        <w:rPr>
          <w:rFonts w:ascii="Arial"/>
          <w:spacing w:val="-8"/>
          <w:sz w:val="14"/>
        </w:rPr>
        <w:t xml:space="preserve"> </w:t>
      </w:r>
      <w:r>
        <w:rPr>
          <w:rFonts w:ascii="Arial"/>
          <w:sz w:val="14"/>
        </w:rPr>
        <w:t>to</w:t>
      </w:r>
      <w:r>
        <w:rPr>
          <w:rFonts w:ascii="Arial"/>
          <w:spacing w:val="-8"/>
          <w:sz w:val="14"/>
        </w:rPr>
        <w:t xml:space="preserve"> </w:t>
      </w:r>
      <w:r>
        <w:rPr>
          <w:rFonts w:ascii="Arial"/>
          <w:sz w:val="14"/>
        </w:rPr>
        <w:t>be</w:t>
      </w:r>
      <w:r>
        <w:rPr>
          <w:rFonts w:ascii="Arial"/>
          <w:spacing w:val="-8"/>
          <w:sz w:val="14"/>
        </w:rPr>
        <w:t xml:space="preserve"> </w:t>
      </w:r>
      <w:r>
        <w:rPr>
          <w:rFonts w:ascii="Arial"/>
          <w:sz w:val="14"/>
        </w:rPr>
        <w:t>raised</w:t>
      </w:r>
      <w:r>
        <w:rPr>
          <w:rFonts w:ascii="Arial"/>
          <w:spacing w:val="-8"/>
          <w:sz w:val="14"/>
        </w:rPr>
        <w:t xml:space="preserve"> </w:t>
      </w:r>
      <w:r>
        <w:rPr>
          <w:rFonts w:ascii="Arial"/>
          <w:sz w:val="14"/>
        </w:rPr>
        <w:t>by</w:t>
      </w:r>
      <w:r>
        <w:rPr>
          <w:rFonts w:ascii="Arial"/>
          <w:spacing w:val="-10"/>
          <w:sz w:val="14"/>
        </w:rPr>
        <w:t xml:space="preserve"> </w:t>
      </w:r>
      <w:r>
        <w:rPr>
          <w:rFonts w:ascii="Arial"/>
          <w:sz w:val="14"/>
        </w:rPr>
        <w:t>all</w:t>
      </w:r>
      <w:r>
        <w:rPr>
          <w:rFonts w:ascii="Arial"/>
          <w:spacing w:val="-8"/>
          <w:sz w:val="14"/>
        </w:rPr>
        <w:t xml:space="preserve"> </w:t>
      </w:r>
      <w:r>
        <w:rPr>
          <w:rFonts w:ascii="Arial"/>
          <w:sz w:val="14"/>
        </w:rPr>
        <w:t>rates</w:t>
      </w:r>
      <w:r>
        <w:rPr>
          <w:rFonts w:ascii="Arial"/>
          <w:spacing w:val="-7"/>
          <w:sz w:val="14"/>
        </w:rPr>
        <w:t xml:space="preserve"> </w:t>
      </w:r>
      <w:r>
        <w:rPr>
          <w:rFonts w:ascii="Arial"/>
          <w:sz w:val="14"/>
        </w:rPr>
        <w:t>and</w:t>
      </w:r>
      <w:r>
        <w:rPr>
          <w:rFonts w:ascii="Arial"/>
          <w:spacing w:val="-8"/>
          <w:sz w:val="14"/>
        </w:rPr>
        <w:t xml:space="preserve"> </w:t>
      </w:r>
      <w:r>
        <w:rPr>
          <w:rFonts w:ascii="Arial"/>
          <w:sz w:val="14"/>
        </w:rPr>
        <w:t>charges</w:t>
      </w:r>
      <w:r>
        <w:rPr>
          <w:rFonts w:ascii="Arial"/>
          <w:spacing w:val="-8"/>
          <w:sz w:val="14"/>
        </w:rPr>
        <w:t xml:space="preserve"> </w:t>
      </w:r>
      <w:r>
        <w:rPr>
          <w:rFonts w:ascii="Arial"/>
          <w:sz w:val="14"/>
        </w:rPr>
        <w:t>compared</w:t>
      </w:r>
      <w:r>
        <w:rPr>
          <w:rFonts w:ascii="Arial"/>
          <w:spacing w:val="-9"/>
          <w:sz w:val="14"/>
        </w:rPr>
        <w:t xml:space="preserve"> </w:t>
      </w:r>
      <w:r>
        <w:rPr>
          <w:rFonts w:ascii="Arial"/>
          <w:sz w:val="14"/>
        </w:rPr>
        <w:t>with</w:t>
      </w:r>
      <w:r>
        <w:rPr>
          <w:rFonts w:ascii="Arial"/>
          <w:spacing w:val="-8"/>
          <w:sz w:val="14"/>
        </w:rPr>
        <w:t xml:space="preserve"> </w:t>
      </w:r>
      <w:r>
        <w:rPr>
          <w:rFonts w:ascii="Arial"/>
          <w:sz w:val="14"/>
        </w:rPr>
        <w:t>the</w:t>
      </w:r>
      <w:r>
        <w:rPr>
          <w:rFonts w:ascii="Arial"/>
          <w:spacing w:val="-9"/>
          <w:sz w:val="14"/>
        </w:rPr>
        <w:t xml:space="preserve"> </w:t>
      </w:r>
      <w:r>
        <w:rPr>
          <w:rFonts w:ascii="Arial"/>
          <w:sz w:val="14"/>
        </w:rPr>
        <w:t>previous</w:t>
      </w:r>
      <w:r>
        <w:rPr>
          <w:rFonts w:ascii="Arial"/>
          <w:spacing w:val="-7"/>
          <w:sz w:val="14"/>
        </w:rPr>
        <w:t xml:space="preserve"> </w:t>
      </w:r>
      <w:r>
        <w:rPr>
          <w:rFonts w:ascii="Arial"/>
          <w:sz w:val="14"/>
        </w:rPr>
        <w:t>financial</w:t>
      </w:r>
      <w:r>
        <w:rPr>
          <w:rFonts w:ascii="Arial"/>
          <w:spacing w:val="-8"/>
          <w:sz w:val="14"/>
        </w:rPr>
        <w:t xml:space="preserve"> </w:t>
      </w:r>
      <w:proofErr w:type="gramStart"/>
      <w:r>
        <w:rPr>
          <w:rFonts w:ascii="Arial"/>
          <w:spacing w:val="-4"/>
          <w:sz w:val="14"/>
        </w:rPr>
        <w:t>year</w:t>
      </w:r>
      <w:proofErr w:type="gramEnd"/>
    </w:p>
    <w:p w14:paraId="1F87208A" w14:textId="77777777" w:rsidR="003F3708" w:rsidRDefault="003F3708">
      <w:pPr>
        <w:pStyle w:val="BodyText"/>
        <w:rPr>
          <w:sz w:val="20"/>
        </w:rPr>
      </w:pPr>
    </w:p>
    <w:p w14:paraId="1DF80D73" w14:textId="77777777" w:rsidR="003F3708" w:rsidRDefault="003F3708">
      <w:pPr>
        <w:pStyle w:val="BodyText"/>
        <w:spacing w:before="10"/>
        <w:rPr>
          <w:sz w:val="20"/>
        </w:rPr>
      </w:pPr>
    </w:p>
    <w:tbl>
      <w:tblPr>
        <w:tblW w:w="0" w:type="auto"/>
        <w:tblInd w:w="460" w:type="dxa"/>
        <w:tblLayout w:type="fixed"/>
        <w:tblCellMar>
          <w:left w:w="0" w:type="dxa"/>
          <w:right w:w="0" w:type="dxa"/>
        </w:tblCellMar>
        <w:tblLook w:val="01E0" w:firstRow="1" w:lastRow="1" w:firstColumn="1" w:lastColumn="1" w:noHBand="0" w:noVBand="0"/>
      </w:tblPr>
      <w:tblGrid>
        <w:gridCol w:w="3634"/>
        <w:gridCol w:w="1248"/>
        <w:gridCol w:w="1250"/>
        <w:gridCol w:w="1516"/>
        <w:gridCol w:w="980"/>
      </w:tblGrid>
      <w:tr w:rsidR="003F3708" w14:paraId="3B36D6AA" w14:textId="77777777">
        <w:trPr>
          <w:trHeight w:val="427"/>
        </w:trPr>
        <w:tc>
          <w:tcPr>
            <w:tcW w:w="3634" w:type="dxa"/>
            <w:shd w:val="clear" w:color="auto" w:fill="4F81BC"/>
          </w:tcPr>
          <w:p w14:paraId="5028BAE9" w14:textId="77777777" w:rsidR="003F3708" w:rsidRDefault="005D069D">
            <w:pPr>
              <w:pStyle w:val="TableParagraph"/>
              <w:spacing w:before="123"/>
              <w:ind w:left="41"/>
              <w:jc w:val="center"/>
              <w:rPr>
                <w:rFonts w:ascii="Arial"/>
                <w:b/>
                <w:sz w:val="14"/>
              </w:rPr>
            </w:pPr>
            <w:r>
              <w:rPr>
                <w:rFonts w:ascii="Arial"/>
                <w:b/>
                <w:color w:val="FFFFFF"/>
                <w:spacing w:val="-2"/>
                <w:sz w:val="14"/>
              </w:rPr>
              <w:t>Type</w:t>
            </w:r>
            <w:r>
              <w:rPr>
                <w:rFonts w:ascii="Arial"/>
                <w:b/>
                <w:color w:val="FFFFFF"/>
                <w:spacing w:val="-4"/>
                <w:sz w:val="14"/>
              </w:rPr>
              <w:t xml:space="preserve"> </w:t>
            </w:r>
            <w:r>
              <w:rPr>
                <w:rFonts w:ascii="Arial"/>
                <w:b/>
                <w:color w:val="FFFFFF"/>
                <w:spacing w:val="-2"/>
                <w:sz w:val="14"/>
              </w:rPr>
              <w:t>of</w:t>
            </w:r>
            <w:r>
              <w:rPr>
                <w:rFonts w:ascii="Arial"/>
                <w:b/>
                <w:color w:val="FFFFFF"/>
                <w:spacing w:val="-4"/>
                <w:sz w:val="14"/>
              </w:rPr>
              <w:t xml:space="preserve"> </w:t>
            </w:r>
            <w:r>
              <w:rPr>
                <w:rFonts w:ascii="Arial"/>
                <w:b/>
                <w:color w:val="FFFFFF"/>
                <w:spacing w:val="-2"/>
                <w:sz w:val="14"/>
              </w:rPr>
              <w:t>Charge</w:t>
            </w:r>
          </w:p>
        </w:tc>
        <w:tc>
          <w:tcPr>
            <w:tcW w:w="1248" w:type="dxa"/>
            <w:shd w:val="clear" w:color="auto" w:fill="4F81BC"/>
          </w:tcPr>
          <w:p w14:paraId="45975715" w14:textId="77777777" w:rsidR="003F3708" w:rsidRDefault="005D069D">
            <w:pPr>
              <w:pStyle w:val="TableParagraph"/>
              <w:spacing w:before="24"/>
              <w:ind w:left="91" w:right="87"/>
              <w:jc w:val="center"/>
              <w:rPr>
                <w:rFonts w:ascii="Arial"/>
                <w:b/>
                <w:sz w:val="14"/>
              </w:rPr>
            </w:pPr>
            <w:r>
              <w:rPr>
                <w:rFonts w:ascii="Arial"/>
                <w:b/>
                <w:color w:val="FFFFFF"/>
                <w:spacing w:val="-2"/>
                <w:sz w:val="14"/>
              </w:rPr>
              <w:t>2023/24</w:t>
            </w:r>
          </w:p>
          <w:p w14:paraId="59F4A3AF" w14:textId="77777777" w:rsidR="003F3708" w:rsidRDefault="005D069D">
            <w:pPr>
              <w:pStyle w:val="TableParagraph"/>
              <w:spacing w:before="53"/>
              <w:ind w:left="91" w:right="48"/>
              <w:jc w:val="center"/>
              <w:rPr>
                <w:rFonts w:ascii="Arial" w:hAnsi="Arial"/>
                <w:b/>
                <w:sz w:val="14"/>
              </w:rPr>
            </w:pPr>
            <w:r>
              <w:rPr>
                <w:rFonts w:ascii="Arial" w:hAnsi="Arial"/>
                <w:b/>
                <w:color w:val="FFFFFF"/>
                <w:spacing w:val="-2"/>
                <w:sz w:val="14"/>
              </w:rPr>
              <w:t>$’000</w:t>
            </w:r>
          </w:p>
        </w:tc>
        <w:tc>
          <w:tcPr>
            <w:tcW w:w="1250" w:type="dxa"/>
            <w:shd w:val="clear" w:color="auto" w:fill="4F81BC"/>
          </w:tcPr>
          <w:p w14:paraId="19384F5C" w14:textId="77777777" w:rsidR="003F3708" w:rsidRDefault="005D069D">
            <w:pPr>
              <w:pStyle w:val="TableParagraph"/>
              <w:spacing w:before="24"/>
              <w:ind w:left="172" w:right="170"/>
              <w:jc w:val="center"/>
              <w:rPr>
                <w:rFonts w:ascii="Arial"/>
                <w:b/>
                <w:sz w:val="14"/>
              </w:rPr>
            </w:pPr>
            <w:r>
              <w:rPr>
                <w:rFonts w:ascii="Arial"/>
                <w:b/>
                <w:color w:val="FFFFFF"/>
                <w:spacing w:val="-2"/>
                <w:sz w:val="14"/>
              </w:rPr>
              <w:t>2024/25</w:t>
            </w:r>
          </w:p>
          <w:p w14:paraId="20494DA5" w14:textId="77777777" w:rsidR="003F3708" w:rsidRDefault="005D069D">
            <w:pPr>
              <w:pStyle w:val="TableParagraph"/>
              <w:spacing w:before="53"/>
              <w:ind w:left="209" w:right="168"/>
              <w:jc w:val="center"/>
              <w:rPr>
                <w:rFonts w:ascii="Arial" w:hAnsi="Arial"/>
                <w:b/>
                <w:sz w:val="14"/>
              </w:rPr>
            </w:pPr>
            <w:r>
              <w:rPr>
                <w:rFonts w:ascii="Arial" w:hAnsi="Arial"/>
                <w:b/>
                <w:color w:val="FFFFFF"/>
                <w:spacing w:val="-2"/>
                <w:sz w:val="14"/>
              </w:rPr>
              <w:t>$’000</w:t>
            </w:r>
          </w:p>
        </w:tc>
        <w:tc>
          <w:tcPr>
            <w:tcW w:w="1516" w:type="dxa"/>
            <w:shd w:val="clear" w:color="auto" w:fill="4F81BC"/>
          </w:tcPr>
          <w:p w14:paraId="373488E3" w14:textId="77777777" w:rsidR="003F3708" w:rsidRDefault="003F3708">
            <w:pPr>
              <w:pStyle w:val="TableParagraph"/>
              <w:spacing w:before="77"/>
              <w:jc w:val="left"/>
              <w:rPr>
                <w:rFonts w:ascii="Arial"/>
                <w:sz w:val="14"/>
              </w:rPr>
            </w:pPr>
          </w:p>
          <w:p w14:paraId="75742D0D" w14:textId="77777777" w:rsidR="003F3708" w:rsidRDefault="005D069D">
            <w:pPr>
              <w:pStyle w:val="TableParagraph"/>
              <w:spacing w:before="0"/>
              <w:ind w:left="469"/>
              <w:jc w:val="left"/>
              <w:rPr>
                <w:rFonts w:ascii="Arial" w:hAnsi="Arial"/>
                <w:b/>
                <w:sz w:val="14"/>
              </w:rPr>
            </w:pPr>
            <w:r>
              <w:rPr>
                <w:rFonts w:ascii="Arial" w:hAnsi="Arial"/>
                <w:b/>
                <w:color w:val="FFFFFF"/>
                <w:spacing w:val="-2"/>
                <w:sz w:val="14"/>
              </w:rPr>
              <w:t>$’000</w:t>
            </w:r>
          </w:p>
        </w:tc>
        <w:tc>
          <w:tcPr>
            <w:tcW w:w="980" w:type="dxa"/>
            <w:shd w:val="clear" w:color="auto" w:fill="4F81BC"/>
          </w:tcPr>
          <w:p w14:paraId="04F13B98" w14:textId="77777777" w:rsidR="003F3708" w:rsidRDefault="003F3708">
            <w:pPr>
              <w:pStyle w:val="TableParagraph"/>
              <w:spacing w:before="77"/>
              <w:jc w:val="left"/>
              <w:rPr>
                <w:rFonts w:ascii="Arial"/>
                <w:sz w:val="14"/>
              </w:rPr>
            </w:pPr>
          </w:p>
          <w:p w14:paraId="3587F10A" w14:textId="77777777" w:rsidR="003F3708" w:rsidRDefault="005D069D">
            <w:pPr>
              <w:pStyle w:val="TableParagraph"/>
              <w:spacing w:before="0"/>
              <w:ind w:left="293"/>
              <w:jc w:val="left"/>
              <w:rPr>
                <w:rFonts w:ascii="Arial"/>
                <w:b/>
                <w:sz w:val="14"/>
              </w:rPr>
            </w:pPr>
            <w:r>
              <w:rPr>
                <w:rFonts w:ascii="Arial"/>
                <w:b/>
                <w:color w:val="FFFFFF"/>
                <w:spacing w:val="-10"/>
                <w:sz w:val="14"/>
              </w:rPr>
              <w:t>%</w:t>
            </w:r>
          </w:p>
        </w:tc>
      </w:tr>
      <w:tr w:rsidR="003F3708" w14:paraId="4634798C" w14:textId="77777777">
        <w:trPr>
          <w:trHeight w:val="214"/>
        </w:trPr>
        <w:tc>
          <w:tcPr>
            <w:tcW w:w="3634" w:type="dxa"/>
          </w:tcPr>
          <w:p w14:paraId="41D5FCEB" w14:textId="77777777" w:rsidR="003F3708" w:rsidRDefault="005D069D">
            <w:pPr>
              <w:pStyle w:val="TableParagraph"/>
              <w:spacing w:before="24"/>
              <w:ind w:left="28"/>
              <w:jc w:val="left"/>
              <w:rPr>
                <w:rFonts w:ascii="Arial"/>
                <w:i/>
                <w:sz w:val="14"/>
              </w:rPr>
            </w:pPr>
            <w:r>
              <w:rPr>
                <w:rFonts w:ascii="Arial"/>
                <w:i/>
                <w:spacing w:val="-2"/>
                <w:sz w:val="14"/>
              </w:rPr>
              <w:t>General</w:t>
            </w:r>
            <w:r>
              <w:rPr>
                <w:rFonts w:ascii="Arial"/>
                <w:i/>
                <w:spacing w:val="3"/>
                <w:sz w:val="14"/>
              </w:rPr>
              <w:t xml:space="preserve"> </w:t>
            </w:r>
            <w:r>
              <w:rPr>
                <w:rFonts w:ascii="Arial"/>
                <w:i/>
                <w:spacing w:val="-2"/>
                <w:sz w:val="14"/>
              </w:rPr>
              <w:t>rates*</w:t>
            </w:r>
          </w:p>
        </w:tc>
        <w:tc>
          <w:tcPr>
            <w:tcW w:w="1248" w:type="dxa"/>
          </w:tcPr>
          <w:p w14:paraId="49548FF3" w14:textId="77777777" w:rsidR="003F3708" w:rsidRDefault="005D069D">
            <w:pPr>
              <w:pStyle w:val="TableParagraph"/>
              <w:spacing w:before="24"/>
              <w:ind w:right="22"/>
              <w:rPr>
                <w:rFonts w:ascii="Arial"/>
                <w:sz w:val="14"/>
              </w:rPr>
            </w:pPr>
            <w:r>
              <w:rPr>
                <w:rFonts w:ascii="Arial"/>
                <w:spacing w:val="-2"/>
                <w:sz w:val="14"/>
              </w:rPr>
              <w:t>240,846</w:t>
            </w:r>
          </w:p>
        </w:tc>
        <w:tc>
          <w:tcPr>
            <w:tcW w:w="1250" w:type="dxa"/>
            <w:shd w:val="clear" w:color="auto" w:fill="F1F1F1"/>
          </w:tcPr>
          <w:p w14:paraId="4C23292E" w14:textId="77777777" w:rsidR="003F3708" w:rsidRDefault="005D069D">
            <w:pPr>
              <w:pStyle w:val="TableParagraph"/>
              <w:spacing w:before="24"/>
              <w:ind w:right="24"/>
              <w:rPr>
                <w:rFonts w:ascii="Arial"/>
                <w:b/>
                <w:sz w:val="14"/>
              </w:rPr>
            </w:pPr>
            <w:r>
              <w:rPr>
                <w:rFonts w:ascii="Arial"/>
                <w:b/>
                <w:spacing w:val="-2"/>
                <w:sz w:val="14"/>
              </w:rPr>
              <w:t>252,943</w:t>
            </w:r>
          </w:p>
        </w:tc>
        <w:tc>
          <w:tcPr>
            <w:tcW w:w="1516" w:type="dxa"/>
          </w:tcPr>
          <w:p w14:paraId="7BEFA39F" w14:textId="77777777" w:rsidR="003F3708" w:rsidRDefault="005D069D">
            <w:pPr>
              <w:pStyle w:val="TableParagraph"/>
              <w:spacing w:before="24"/>
              <w:ind w:right="292"/>
              <w:rPr>
                <w:rFonts w:ascii="Arial"/>
                <w:sz w:val="14"/>
              </w:rPr>
            </w:pPr>
            <w:r>
              <w:rPr>
                <w:rFonts w:ascii="Arial"/>
                <w:spacing w:val="-2"/>
                <w:sz w:val="14"/>
              </w:rPr>
              <w:t>12,097</w:t>
            </w:r>
          </w:p>
        </w:tc>
        <w:tc>
          <w:tcPr>
            <w:tcW w:w="980" w:type="dxa"/>
          </w:tcPr>
          <w:p w14:paraId="336509C4" w14:textId="77777777" w:rsidR="003F3708" w:rsidRDefault="005D069D">
            <w:pPr>
              <w:pStyle w:val="TableParagraph"/>
              <w:spacing w:before="24"/>
              <w:ind w:right="23"/>
              <w:rPr>
                <w:rFonts w:ascii="Arial"/>
                <w:b/>
                <w:sz w:val="14"/>
              </w:rPr>
            </w:pPr>
            <w:r>
              <w:rPr>
                <w:rFonts w:ascii="Arial"/>
                <w:b/>
                <w:spacing w:val="-2"/>
                <w:sz w:val="14"/>
              </w:rPr>
              <w:t>5.02%</w:t>
            </w:r>
          </w:p>
        </w:tc>
      </w:tr>
      <w:tr w:rsidR="003F3708" w14:paraId="14363E0E" w14:textId="77777777">
        <w:trPr>
          <w:trHeight w:val="213"/>
        </w:trPr>
        <w:tc>
          <w:tcPr>
            <w:tcW w:w="3634" w:type="dxa"/>
          </w:tcPr>
          <w:p w14:paraId="6627C56D" w14:textId="77777777" w:rsidR="003F3708" w:rsidRDefault="005D069D">
            <w:pPr>
              <w:pStyle w:val="TableParagraph"/>
              <w:spacing w:before="23"/>
              <w:ind w:left="28"/>
              <w:jc w:val="left"/>
              <w:rPr>
                <w:rFonts w:ascii="Arial"/>
                <w:i/>
                <w:sz w:val="14"/>
              </w:rPr>
            </w:pPr>
            <w:r>
              <w:rPr>
                <w:rFonts w:ascii="Arial"/>
                <w:i/>
                <w:spacing w:val="-2"/>
                <w:sz w:val="14"/>
              </w:rPr>
              <w:t>Waste</w:t>
            </w:r>
            <w:r>
              <w:rPr>
                <w:rFonts w:ascii="Arial"/>
                <w:i/>
                <w:spacing w:val="-1"/>
                <w:sz w:val="14"/>
              </w:rPr>
              <w:t xml:space="preserve"> </w:t>
            </w:r>
            <w:r w:rsidR="007F63CF">
              <w:rPr>
                <w:rFonts w:ascii="Arial"/>
                <w:i/>
                <w:spacing w:val="-2"/>
                <w:sz w:val="14"/>
              </w:rPr>
              <w:t>management</w:t>
            </w:r>
            <w:r>
              <w:rPr>
                <w:rFonts w:ascii="Arial"/>
                <w:i/>
                <w:sz w:val="14"/>
              </w:rPr>
              <w:t xml:space="preserve"> </w:t>
            </w:r>
            <w:r>
              <w:rPr>
                <w:rFonts w:ascii="Arial"/>
                <w:i/>
                <w:spacing w:val="-2"/>
                <w:sz w:val="14"/>
              </w:rPr>
              <w:t>charge</w:t>
            </w:r>
          </w:p>
        </w:tc>
        <w:tc>
          <w:tcPr>
            <w:tcW w:w="1248" w:type="dxa"/>
          </w:tcPr>
          <w:p w14:paraId="1ECDD113" w14:textId="77777777" w:rsidR="003F3708" w:rsidRDefault="005D069D">
            <w:pPr>
              <w:pStyle w:val="TableParagraph"/>
              <w:spacing w:before="23"/>
              <w:ind w:right="22"/>
              <w:rPr>
                <w:rFonts w:ascii="Arial"/>
                <w:sz w:val="14"/>
              </w:rPr>
            </w:pPr>
            <w:r>
              <w:rPr>
                <w:rFonts w:ascii="Arial"/>
                <w:spacing w:val="-2"/>
                <w:sz w:val="14"/>
              </w:rPr>
              <w:t>57,909</w:t>
            </w:r>
          </w:p>
        </w:tc>
        <w:tc>
          <w:tcPr>
            <w:tcW w:w="1250" w:type="dxa"/>
            <w:shd w:val="clear" w:color="auto" w:fill="F1F1F1"/>
          </w:tcPr>
          <w:p w14:paraId="58DA7DA6" w14:textId="77777777" w:rsidR="003F3708" w:rsidRDefault="005D069D">
            <w:pPr>
              <w:pStyle w:val="TableParagraph"/>
              <w:spacing w:before="23"/>
              <w:ind w:right="24"/>
              <w:rPr>
                <w:rFonts w:ascii="Arial"/>
                <w:b/>
                <w:sz w:val="14"/>
              </w:rPr>
            </w:pPr>
            <w:r>
              <w:rPr>
                <w:rFonts w:ascii="Arial"/>
                <w:b/>
                <w:spacing w:val="-2"/>
                <w:sz w:val="14"/>
              </w:rPr>
              <w:t>62,831</w:t>
            </w:r>
          </w:p>
        </w:tc>
        <w:tc>
          <w:tcPr>
            <w:tcW w:w="1516" w:type="dxa"/>
          </w:tcPr>
          <w:p w14:paraId="5113288A" w14:textId="77777777" w:rsidR="003F3708" w:rsidRDefault="005D069D">
            <w:pPr>
              <w:pStyle w:val="TableParagraph"/>
              <w:spacing w:before="23"/>
              <w:ind w:right="291"/>
              <w:rPr>
                <w:rFonts w:ascii="Arial"/>
                <w:sz w:val="14"/>
              </w:rPr>
            </w:pPr>
            <w:r>
              <w:rPr>
                <w:rFonts w:ascii="Arial"/>
                <w:spacing w:val="-2"/>
                <w:sz w:val="14"/>
              </w:rPr>
              <w:t>3,613</w:t>
            </w:r>
          </w:p>
        </w:tc>
        <w:tc>
          <w:tcPr>
            <w:tcW w:w="980" w:type="dxa"/>
          </w:tcPr>
          <w:p w14:paraId="67070ACD" w14:textId="77777777" w:rsidR="003F3708" w:rsidRDefault="005D069D">
            <w:pPr>
              <w:pStyle w:val="TableParagraph"/>
              <w:spacing w:before="23"/>
              <w:ind w:right="23"/>
              <w:rPr>
                <w:rFonts w:ascii="Arial"/>
                <w:b/>
                <w:sz w:val="14"/>
              </w:rPr>
            </w:pPr>
            <w:r>
              <w:rPr>
                <w:rFonts w:ascii="Arial"/>
                <w:b/>
                <w:spacing w:val="-2"/>
                <w:sz w:val="14"/>
              </w:rPr>
              <w:t>6.24%</w:t>
            </w:r>
          </w:p>
        </w:tc>
      </w:tr>
      <w:tr w:rsidR="003F3708" w14:paraId="2105086B" w14:textId="77777777">
        <w:trPr>
          <w:trHeight w:val="213"/>
        </w:trPr>
        <w:tc>
          <w:tcPr>
            <w:tcW w:w="3634" w:type="dxa"/>
          </w:tcPr>
          <w:p w14:paraId="7FF761EB" w14:textId="77777777" w:rsidR="003F3708" w:rsidRDefault="005D069D">
            <w:pPr>
              <w:pStyle w:val="TableParagraph"/>
              <w:spacing w:before="23"/>
              <w:ind w:left="28"/>
              <w:jc w:val="left"/>
              <w:rPr>
                <w:rFonts w:ascii="Arial"/>
                <w:i/>
                <w:sz w:val="14"/>
              </w:rPr>
            </w:pPr>
            <w:r>
              <w:rPr>
                <w:rFonts w:ascii="Arial"/>
                <w:i/>
                <w:sz w:val="14"/>
              </w:rPr>
              <w:t>Service</w:t>
            </w:r>
            <w:r>
              <w:rPr>
                <w:rFonts w:ascii="Arial"/>
                <w:i/>
                <w:spacing w:val="-9"/>
                <w:sz w:val="14"/>
              </w:rPr>
              <w:t xml:space="preserve"> </w:t>
            </w:r>
            <w:r>
              <w:rPr>
                <w:rFonts w:ascii="Arial"/>
                <w:i/>
                <w:sz w:val="14"/>
              </w:rPr>
              <w:t>rates</w:t>
            </w:r>
            <w:r>
              <w:rPr>
                <w:rFonts w:ascii="Arial"/>
                <w:i/>
                <w:spacing w:val="-9"/>
                <w:sz w:val="14"/>
              </w:rPr>
              <w:t xml:space="preserve"> </w:t>
            </w:r>
            <w:r>
              <w:rPr>
                <w:rFonts w:ascii="Arial"/>
                <w:i/>
                <w:sz w:val="14"/>
              </w:rPr>
              <w:t>and</w:t>
            </w:r>
            <w:r>
              <w:rPr>
                <w:rFonts w:ascii="Arial"/>
                <w:i/>
                <w:spacing w:val="-9"/>
                <w:sz w:val="14"/>
              </w:rPr>
              <w:t xml:space="preserve"> </w:t>
            </w:r>
            <w:r>
              <w:rPr>
                <w:rFonts w:ascii="Arial"/>
                <w:i/>
                <w:spacing w:val="-2"/>
                <w:sz w:val="14"/>
              </w:rPr>
              <w:t>charges</w:t>
            </w:r>
          </w:p>
        </w:tc>
        <w:tc>
          <w:tcPr>
            <w:tcW w:w="1248" w:type="dxa"/>
          </w:tcPr>
          <w:p w14:paraId="50747579" w14:textId="77777777" w:rsidR="003F3708" w:rsidRDefault="005D069D">
            <w:pPr>
              <w:pStyle w:val="TableParagraph"/>
              <w:spacing w:before="23"/>
              <w:ind w:right="21"/>
              <w:rPr>
                <w:rFonts w:ascii="Arial"/>
                <w:sz w:val="14"/>
              </w:rPr>
            </w:pPr>
            <w:r>
              <w:rPr>
                <w:rFonts w:ascii="Arial"/>
                <w:spacing w:val="-2"/>
                <w:sz w:val="14"/>
              </w:rPr>
              <w:t>1,215</w:t>
            </w:r>
          </w:p>
        </w:tc>
        <w:tc>
          <w:tcPr>
            <w:tcW w:w="1250" w:type="dxa"/>
            <w:shd w:val="clear" w:color="auto" w:fill="F1F1F1"/>
          </w:tcPr>
          <w:p w14:paraId="1ECB7B99" w14:textId="77777777" w:rsidR="003F3708" w:rsidRDefault="005D069D">
            <w:pPr>
              <w:pStyle w:val="TableParagraph"/>
              <w:spacing w:before="23"/>
              <w:ind w:right="23"/>
              <w:rPr>
                <w:rFonts w:ascii="Arial"/>
                <w:b/>
                <w:sz w:val="14"/>
              </w:rPr>
            </w:pPr>
            <w:r>
              <w:rPr>
                <w:rFonts w:ascii="Arial"/>
                <w:b/>
                <w:spacing w:val="-2"/>
                <w:sz w:val="14"/>
              </w:rPr>
              <w:t>1,439</w:t>
            </w:r>
          </w:p>
        </w:tc>
        <w:tc>
          <w:tcPr>
            <w:tcW w:w="1516" w:type="dxa"/>
          </w:tcPr>
          <w:p w14:paraId="7F5171D9" w14:textId="77777777" w:rsidR="003F3708" w:rsidRDefault="005D069D">
            <w:pPr>
              <w:pStyle w:val="TableParagraph"/>
              <w:spacing w:before="23"/>
              <w:ind w:right="291"/>
              <w:rPr>
                <w:rFonts w:ascii="Arial"/>
                <w:sz w:val="14"/>
              </w:rPr>
            </w:pPr>
            <w:r>
              <w:rPr>
                <w:rFonts w:ascii="Arial"/>
                <w:spacing w:val="-5"/>
                <w:sz w:val="14"/>
              </w:rPr>
              <w:t>93</w:t>
            </w:r>
          </w:p>
        </w:tc>
        <w:tc>
          <w:tcPr>
            <w:tcW w:w="980" w:type="dxa"/>
          </w:tcPr>
          <w:p w14:paraId="728986CB" w14:textId="77777777" w:rsidR="003F3708" w:rsidRDefault="005D069D">
            <w:pPr>
              <w:pStyle w:val="TableParagraph"/>
              <w:spacing w:before="23"/>
              <w:ind w:right="23"/>
              <w:rPr>
                <w:rFonts w:ascii="Arial"/>
                <w:b/>
                <w:sz w:val="14"/>
              </w:rPr>
            </w:pPr>
            <w:r>
              <w:rPr>
                <w:rFonts w:ascii="Arial"/>
                <w:b/>
                <w:spacing w:val="-2"/>
                <w:sz w:val="14"/>
              </w:rPr>
              <w:t>7.65%</w:t>
            </w:r>
          </w:p>
        </w:tc>
      </w:tr>
      <w:tr w:rsidR="003F3708" w14:paraId="71159FBD" w14:textId="77777777">
        <w:trPr>
          <w:trHeight w:val="213"/>
        </w:trPr>
        <w:tc>
          <w:tcPr>
            <w:tcW w:w="3634" w:type="dxa"/>
          </w:tcPr>
          <w:p w14:paraId="5920AF49" w14:textId="77777777" w:rsidR="003F3708" w:rsidRDefault="005D069D">
            <w:pPr>
              <w:pStyle w:val="TableParagraph"/>
              <w:spacing w:before="23"/>
              <w:ind w:left="28"/>
              <w:jc w:val="left"/>
              <w:rPr>
                <w:rFonts w:ascii="Arial"/>
                <w:i/>
                <w:sz w:val="14"/>
              </w:rPr>
            </w:pPr>
            <w:r>
              <w:rPr>
                <w:rFonts w:ascii="Arial"/>
                <w:i/>
                <w:spacing w:val="-2"/>
                <w:sz w:val="14"/>
              </w:rPr>
              <w:t>Supplementary</w:t>
            </w:r>
            <w:r>
              <w:rPr>
                <w:rFonts w:ascii="Arial"/>
                <w:i/>
                <w:spacing w:val="1"/>
                <w:sz w:val="14"/>
              </w:rPr>
              <w:t xml:space="preserve"> </w:t>
            </w:r>
            <w:r>
              <w:rPr>
                <w:rFonts w:ascii="Arial"/>
                <w:i/>
                <w:spacing w:val="-2"/>
                <w:sz w:val="14"/>
              </w:rPr>
              <w:t>rates</w:t>
            </w:r>
            <w:r>
              <w:rPr>
                <w:rFonts w:ascii="Arial"/>
                <w:i/>
                <w:spacing w:val="2"/>
                <w:sz w:val="14"/>
              </w:rPr>
              <w:t xml:space="preserve"> </w:t>
            </w:r>
            <w:r>
              <w:rPr>
                <w:rFonts w:ascii="Arial"/>
                <w:i/>
                <w:spacing w:val="-2"/>
                <w:sz w:val="14"/>
              </w:rPr>
              <w:t>and</w:t>
            </w:r>
            <w:r>
              <w:rPr>
                <w:rFonts w:ascii="Arial"/>
                <w:i/>
                <w:spacing w:val="2"/>
                <w:sz w:val="14"/>
              </w:rPr>
              <w:t xml:space="preserve"> </w:t>
            </w:r>
            <w:r>
              <w:rPr>
                <w:rFonts w:ascii="Arial"/>
                <w:i/>
                <w:spacing w:val="-2"/>
                <w:sz w:val="14"/>
              </w:rPr>
              <w:t>rate</w:t>
            </w:r>
            <w:r>
              <w:rPr>
                <w:rFonts w:ascii="Arial"/>
                <w:i/>
                <w:spacing w:val="1"/>
                <w:sz w:val="14"/>
              </w:rPr>
              <w:t xml:space="preserve"> </w:t>
            </w:r>
            <w:r>
              <w:rPr>
                <w:rFonts w:ascii="Arial"/>
                <w:i/>
                <w:spacing w:val="-2"/>
                <w:sz w:val="14"/>
              </w:rPr>
              <w:t>adjustments</w:t>
            </w:r>
          </w:p>
        </w:tc>
        <w:tc>
          <w:tcPr>
            <w:tcW w:w="1248" w:type="dxa"/>
          </w:tcPr>
          <w:p w14:paraId="55F1691F" w14:textId="77777777" w:rsidR="003F3708" w:rsidRDefault="005D069D">
            <w:pPr>
              <w:pStyle w:val="TableParagraph"/>
              <w:spacing w:before="23"/>
              <w:ind w:right="21"/>
              <w:rPr>
                <w:rFonts w:ascii="Arial"/>
                <w:sz w:val="14"/>
              </w:rPr>
            </w:pPr>
            <w:r>
              <w:rPr>
                <w:rFonts w:ascii="Arial"/>
                <w:spacing w:val="-2"/>
                <w:sz w:val="14"/>
              </w:rPr>
              <w:t>4,686</w:t>
            </w:r>
          </w:p>
        </w:tc>
        <w:tc>
          <w:tcPr>
            <w:tcW w:w="1250" w:type="dxa"/>
            <w:shd w:val="clear" w:color="auto" w:fill="F1F1F1"/>
          </w:tcPr>
          <w:p w14:paraId="295AAFCB" w14:textId="77777777" w:rsidR="003F3708" w:rsidRDefault="005D069D">
            <w:pPr>
              <w:pStyle w:val="TableParagraph"/>
              <w:spacing w:before="23"/>
              <w:ind w:right="23"/>
              <w:rPr>
                <w:rFonts w:ascii="Arial"/>
                <w:b/>
                <w:sz w:val="14"/>
              </w:rPr>
            </w:pPr>
            <w:r>
              <w:rPr>
                <w:rFonts w:ascii="Arial"/>
                <w:b/>
                <w:spacing w:val="-2"/>
                <w:sz w:val="14"/>
              </w:rPr>
              <w:t>5,000</w:t>
            </w:r>
          </w:p>
        </w:tc>
        <w:tc>
          <w:tcPr>
            <w:tcW w:w="1516" w:type="dxa"/>
          </w:tcPr>
          <w:p w14:paraId="1716B6F2" w14:textId="77777777" w:rsidR="003F3708" w:rsidRDefault="005D069D">
            <w:pPr>
              <w:pStyle w:val="TableParagraph"/>
              <w:spacing w:before="23"/>
              <w:ind w:right="292"/>
              <w:rPr>
                <w:rFonts w:ascii="Arial"/>
                <w:sz w:val="14"/>
              </w:rPr>
            </w:pPr>
            <w:r>
              <w:rPr>
                <w:rFonts w:ascii="Arial"/>
                <w:spacing w:val="-5"/>
                <w:sz w:val="14"/>
              </w:rPr>
              <w:t>314</w:t>
            </w:r>
          </w:p>
        </w:tc>
        <w:tc>
          <w:tcPr>
            <w:tcW w:w="980" w:type="dxa"/>
          </w:tcPr>
          <w:p w14:paraId="5D751E3B" w14:textId="77777777" w:rsidR="003F3708" w:rsidRDefault="005D069D">
            <w:pPr>
              <w:pStyle w:val="TableParagraph"/>
              <w:spacing w:before="23"/>
              <w:ind w:right="23"/>
              <w:rPr>
                <w:rFonts w:ascii="Arial"/>
                <w:b/>
                <w:sz w:val="14"/>
              </w:rPr>
            </w:pPr>
            <w:r>
              <w:rPr>
                <w:rFonts w:ascii="Arial"/>
                <w:b/>
                <w:spacing w:val="-2"/>
                <w:sz w:val="14"/>
              </w:rPr>
              <w:t>6.70%</w:t>
            </w:r>
          </w:p>
        </w:tc>
      </w:tr>
      <w:tr w:rsidR="003F3708" w14:paraId="588C2AAF" w14:textId="77777777">
        <w:trPr>
          <w:trHeight w:val="213"/>
        </w:trPr>
        <w:tc>
          <w:tcPr>
            <w:tcW w:w="3634" w:type="dxa"/>
          </w:tcPr>
          <w:p w14:paraId="659DFB7C" w14:textId="77777777" w:rsidR="003F3708" w:rsidRDefault="005D069D">
            <w:pPr>
              <w:pStyle w:val="TableParagraph"/>
              <w:spacing w:before="23"/>
              <w:ind w:left="28"/>
              <w:jc w:val="left"/>
              <w:rPr>
                <w:rFonts w:ascii="Arial"/>
                <w:i/>
                <w:sz w:val="14"/>
              </w:rPr>
            </w:pPr>
            <w:r>
              <w:rPr>
                <w:rFonts w:ascii="Arial"/>
                <w:i/>
                <w:spacing w:val="-2"/>
                <w:sz w:val="14"/>
              </w:rPr>
              <w:t>Waivers</w:t>
            </w:r>
          </w:p>
        </w:tc>
        <w:tc>
          <w:tcPr>
            <w:tcW w:w="1248" w:type="dxa"/>
          </w:tcPr>
          <w:p w14:paraId="78C5BE8D" w14:textId="77777777" w:rsidR="003F3708" w:rsidRDefault="005D069D">
            <w:pPr>
              <w:pStyle w:val="TableParagraph"/>
              <w:spacing w:before="23"/>
              <w:ind w:right="21"/>
              <w:rPr>
                <w:rFonts w:ascii="Arial"/>
                <w:sz w:val="14"/>
              </w:rPr>
            </w:pPr>
            <w:r>
              <w:rPr>
                <w:rFonts w:ascii="Arial"/>
                <w:spacing w:val="-4"/>
                <w:sz w:val="14"/>
              </w:rPr>
              <w:t>(23)</w:t>
            </w:r>
          </w:p>
        </w:tc>
        <w:tc>
          <w:tcPr>
            <w:tcW w:w="1250" w:type="dxa"/>
            <w:shd w:val="clear" w:color="auto" w:fill="F1F1F1"/>
          </w:tcPr>
          <w:p w14:paraId="552C26C0" w14:textId="77777777" w:rsidR="003F3708" w:rsidRDefault="005D069D">
            <w:pPr>
              <w:pStyle w:val="TableParagraph"/>
              <w:spacing w:before="23"/>
              <w:ind w:right="23"/>
              <w:rPr>
                <w:rFonts w:ascii="Arial"/>
                <w:b/>
                <w:sz w:val="14"/>
              </w:rPr>
            </w:pPr>
            <w:r>
              <w:rPr>
                <w:rFonts w:ascii="Arial"/>
                <w:b/>
                <w:spacing w:val="-4"/>
                <w:sz w:val="14"/>
              </w:rPr>
              <w:t>(62)</w:t>
            </w:r>
          </w:p>
        </w:tc>
        <w:tc>
          <w:tcPr>
            <w:tcW w:w="1516" w:type="dxa"/>
          </w:tcPr>
          <w:p w14:paraId="19D77396" w14:textId="77777777" w:rsidR="003F3708" w:rsidRDefault="005D069D">
            <w:pPr>
              <w:pStyle w:val="TableParagraph"/>
              <w:spacing w:before="23"/>
              <w:ind w:right="291"/>
              <w:rPr>
                <w:rFonts w:ascii="Arial"/>
                <w:sz w:val="14"/>
              </w:rPr>
            </w:pPr>
            <w:r>
              <w:rPr>
                <w:rFonts w:ascii="Arial"/>
                <w:spacing w:val="-4"/>
                <w:sz w:val="14"/>
              </w:rPr>
              <w:t>(39)</w:t>
            </w:r>
          </w:p>
        </w:tc>
        <w:tc>
          <w:tcPr>
            <w:tcW w:w="980" w:type="dxa"/>
          </w:tcPr>
          <w:p w14:paraId="797A012E" w14:textId="77777777" w:rsidR="003F3708" w:rsidRDefault="005D069D">
            <w:pPr>
              <w:pStyle w:val="TableParagraph"/>
              <w:spacing w:before="23"/>
              <w:ind w:right="23"/>
              <w:rPr>
                <w:rFonts w:ascii="Arial"/>
                <w:b/>
                <w:sz w:val="14"/>
              </w:rPr>
            </w:pPr>
            <w:r>
              <w:rPr>
                <w:rFonts w:ascii="Arial"/>
                <w:b/>
                <w:spacing w:val="-2"/>
                <w:sz w:val="14"/>
              </w:rPr>
              <w:t>169.57%</w:t>
            </w:r>
          </w:p>
        </w:tc>
      </w:tr>
      <w:tr w:rsidR="003F3708" w14:paraId="3AEB2B33" w14:textId="77777777">
        <w:trPr>
          <w:trHeight w:val="190"/>
        </w:trPr>
        <w:tc>
          <w:tcPr>
            <w:tcW w:w="3634" w:type="dxa"/>
          </w:tcPr>
          <w:p w14:paraId="144E67D9" w14:textId="77777777" w:rsidR="003F3708" w:rsidRDefault="005D069D">
            <w:pPr>
              <w:pStyle w:val="TableParagraph"/>
              <w:spacing w:before="23" w:line="146" w:lineRule="exact"/>
              <w:ind w:left="28"/>
              <w:jc w:val="left"/>
              <w:rPr>
                <w:rFonts w:ascii="Arial"/>
                <w:i/>
                <w:sz w:val="14"/>
              </w:rPr>
            </w:pPr>
            <w:r>
              <w:rPr>
                <w:rFonts w:ascii="Arial"/>
                <w:i/>
                <w:sz w:val="14"/>
              </w:rPr>
              <w:t>Interest</w:t>
            </w:r>
            <w:r>
              <w:rPr>
                <w:rFonts w:ascii="Arial"/>
                <w:i/>
                <w:spacing w:val="-9"/>
                <w:sz w:val="14"/>
              </w:rPr>
              <w:t xml:space="preserve"> </w:t>
            </w:r>
            <w:r>
              <w:rPr>
                <w:rFonts w:ascii="Arial"/>
                <w:i/>
                <w:sz w:val="14"/>
              </w:rPr>
              <w:t>on</w:t>
            </w:r>
            <w:r>
              <w:rPr>
                <w:rFonts w:ascii="Arial"/>
                <w:i/>
                <w:spacing w:val="-8"/>
                <w:sz w:val="14"/>
              </w:rPr>
              <w:t xml:space="preserve"> </w:t>
            </w:r>
            <w:r>
              <w:rPr>
                <w:rFonts w:ascii="Arial"/>
                <w:i/>
                <w:sz w:val="14"/>
              </w:rPr>
              <w:t>rates</w:t>
            </w:r>
            <w:r>
              <w:rPr>
                <w:rFonts w:ascii="Arial"/>
                <w:i/>
                <w:spacing w:val="-7"/>
                <w:sz w:val="14"/>
              </w:rPr>
              <w:t xml:space="preserve"> </w:t>
            </w:r>
            <w:r>
              <w:rPr>
                <w:rFonts w:ascii="Arial"/>
                <w:i/>
                <w:sz w:val="14"/>
              </w:rPr>
              <w:t>and</w:t>
            </w:r>
            <w:r>
              <w:rPr>
                <w:rFonts w:ascii="Arial"/>
                <w:i/>
                <w:spacing w:val="-8"/>
                <w:sz w:val="14"/>
              </w:rPr>
              <w:t xml:space="preserve"> </w:t>
            </w:r>
            <w:r>
              <w:rPr>
                <w:rFonts w:ascii="Arial"/>
                <w:i/>
                <w:spacing w:val="-2"/>
                <w:sz w:val="14"/>
              </w:rPr>
              <w:t>charges</w:t>
            </w:r>
          </w:p>
        </w:tc>
        <w:tc>
          <w:tcPr>
            <w:tcW w:w="1248" w:type="dxa"/>
            <w:tcBorders>
              <w:bottom w:val="single" w:sz="18" w:space="0" w:color="000000"/>
            </w:tcBorders>
          </w:tcPr>
          <w:p w14:paraId="1EF2B55E" w14:textId="77777777" w:rsidR="003F3708" w:rsidRDefault="005D069D">
            <w:pPr>
              <w:pStyle w:val="TableParagraph"/>
              <w:spacing w:before="23" w:line="146" w:lineRule="exact"/>
              <w:ind w:right="21"/>
              <w:rPr>
                <w:rFonts w:ascii="Arial"/>
                <w:sz w:val="14"/>
              </w:rPr>
            </w:pPr>
            <w:r>
              <w:rPr>
                <w:rFonts w:ascii="Arial"/>
                <w:spacing w:val="-2"/>
                <w:sz w:val="14"/>
              </w:rPr>
              <w:t>1,057</w:t>
            </w:r>
          </w:p>
        </w:tc>
        <w:tc>
          <w:tcPr>
            <w:tcW w:w="1250" w:type="dxa"/>
            <w:tcBorders>
              <w:bottom w:val="single" w:sz="18" w:space="0" w:color="000000"/>
            </w:tcBorders>
            <w:shd w:val="clear" w:color="auto" w:fill="F1F1F1"/>
          </w:tcPr>
          <w:p w14:paraId="6024A034" w14:textId="77777777" w:rsidR="003F3708" w:rsidRDefault="005D069D">
            <w:pPr>
              <w:pStyle w:val="TableParagraph"/>
              <w:spacing w:before="23" w:line="146" w:lineRule="exact"/>
              <w:ind w:right="23"/>
              <w:rPr>
                <w:rFonts w:ascii="Arial"/>
                <w:b/>
                <w:sz w:val="14"/>
              </w:rPr>
            </w:pPr>
            <w:r>
              <w:rPr>
                <w:rFonts w:ascii="Arial"/>
                <w:b/>
                <w:spacing w:val="-2"/>
                <w:sz w:val="14"/>
              </w:rPr>
              <w:t>1,200</w:t>
            </w:r>
          </w:p>
        </w:tc>
        <w:tc>
          <w:tcPr>
            <w:tcW w:w="1516" w:type="dxa"/>
            <w:tcBorders>
              <w:bottom w:val="single" w:sz="18" w:space="0" w:color="000000"/>
            </w:tcBorders>
          </w:tcPr>
          <w:p w14:paraId="7822C88C" w14:textId="77777777" w:rsidR="003F3708" w:rsidRDefault="005D069D">
            <w:pPr>
              <w:pStyle w:val="TableParagraph"/>
              <w:spacing w:before="23" w:line="146" w:lineRule="exact"/>
              <w:ind w:right="292"/>
              <w:rPr>
                <w:rFonts w:ascii="Arial"/>
                <w:sz w:val="14"/>
              </w:rPr>
            </w:pPr>
            <w:r>
              <w:rPr>
                <w:rFonts w:ascii="Arial"/>
                <w:spacing w:val="-5"/>
                <w:sz w:val="14"/>
              </w:rPr>
              <w:t>143</w:t>
            </w:r>
          </w:p>
        </w:tc>
        <w:tc>
          <w:tcPr>
            <w:tcW w:w="980" w:type="dxa"/>
            <w:tcBorders>
              <w:bottom w:val="single" w:sz="18" w:space="0" w:color="000000"/>
            </w:tcBorders>
          </w:tcPr>
          <w:p w14:paraId="6974A502" w14:textId="77777777" w:rsidR="003F3708" w:rsidRDefault="005D069D">
            <w:pPr>
              <w:pStyle w:val="TableParagraph"/>
              <w:spacing w:before="23" w:line="146" w:lineRule="exact"/>
              <w:ind w:right="23"/>
              <w:rPr>
                <w:rFonts w:ascii="Arial"/>
                <w:b/>
                <w:sz w:val="14"/>
              </w:rPr>
            </w:pPr>
            <w:r>
              <w:rPr>
                <w:rFonts w:ascii="Arial"/>
                <w:b/>
                <w:spacing w:val="-2"/>
                <w:sz w:val="14"/>
              </w:rPr>
              <w:t>13.53%</w:t>
            </w:r>
          </w:p>
        </w:tc>
      </w:tr>
      <w:tr w:rsidR="003F3708" w14:paraId="2312881E" w14:textId="77777777">
        <w:trPr>
          <w:trHeight w:val="168"/>
        </w:trPr>
        <w:tc>
          <w:tcPr>
            <w:tcW w:w="3634" w:type="dxa"/>
            <w:tcBorders>
              <w:bottom w:val="single" w:sz="18" w:space="0" w:color="000000"/>
            </w:tcBorders>
          </w:tcPr>
          <w:p w14:paraId="6AE50576" w14:textId="77777777" w:rsidR="003F3708" w:rsidRDefault="005D069D">
            <w:pPr>
              <w:pStyle w:val="TableParagraph"/>
              <w:spacing w:before="2" w:line="146" w:lineRule="exact"/>
              <w:ind w:left="28"/>
              <w:jc w:val="left"/>
              <w:rPr>
                <w:rFonts w:ascii="Arial"/>
                <w:b/>
                <w:sz w:val="14"/>
              </w:rPr>
            </w:pPr>
            <w:r>
              <w:rPr>
                <w:rFonts w:ascii="Arial"/>
                <w:b/>
                <w:spacing w:val="-2"/>
                <w:sz w:val="14"/>
              </w:rPr>
              <w:t>Total</w:t>
            </w:r>
          </w:p>
        </w:tc>
        <w:tc>
          <w:tcPr>
            <w:tcW w:w="1248" w:type="dxa"/>
            <w:tcBorders>
              <w:top w:val="single" w:sz="18" w:space="0" w:color="000000"/>
              <w:bottom w:val="single" w:sz="18" w:space="0" w:color="000000"/>
            </w:tcBorders>
          </w:tcPr>
          <w:p w14:paraId="6F0F7A13" w14:textId="77777777" w:rsidR="003F3708" w:rsidRDefault="005D069D">
            <w:pPr>
              <w:pStyle w:val="TableParagraph"/>
              <w:spacing w:before="2" w:line="146" w:lineRule="exact"/>
              <w:ind w:right="22"/>
              <w:rPr>
                <w:rFonts w:ascii="Arial"/>
                <w:sz w:val="14"/>
              </w:rPr>
            </w:pPr>
            <w:r>
              <w:rPr>
                <w:rFonts w:ascii="Arial"/>
                <w:spacing w:val="-2"/>
                <w:sz w:val="14"/>
              </w:rPr>
              <w:t>305,690</w:t>
            </w:r>
          </w:p>
        </w:tc>
        <w:tc>
          <w:tcPr>
            <w:tcW w:w="1250" w:type="dxa"/>
            <w:tcBorders>
              <w:top w:val="single" w:sz="18" w:space="0" w:color="000000"/>
              <w:bottom w:val="single" w:sz="18" w:space="0" w:color="000000"/>
            </w:tcBorders>
            <w:shd w:val="clear" w:color="auto" w:fill="F1F1F1"/>
          </w:tcPr>
          <w:p w14:paraId="3FCB0EA2" w14:textId="77777777" w:rsidR="003F3708" w:rsidRDefault="005D069D">
            <w:pPr>
              <w:pStyle w:val="TableParagraph"/>
              <w:spacing w:before="2" w:line="146" w:lineRule="exact"/>
              <w:ind w:right="24"/>
              <w:rPr>
                <w:rFonts w:ascii="Arial"/>
                <w:b/>
                <w:sz w:val="14"/>
              </w:rPr>
            </w:pPr>
            <w:r>
              <w:rPr>
                <w:rFonts w:ascii="Arial"/>
                <w:b/>
                <w:spacing w:val="-2"/>
                <w:sz w:val="14"/>
              </w:rPr>
              <w:t>323,351</w:t>
            </w:r>
          </w:p>
        </w:tc>
        <w:tc>
          <w:tcPr>
            <w:tcW w:w="1516" w:type="dxa"/>
            <w:tcBorders>
              <w:top w:val="single" w:sz="18" w:space="0" w:color="000000"/>
              <w:bottom w:val="single" w:sz="18" w:space="0" w:color="000000"/>
            </w:tcBorders>
          </w:tcPr>
          <w:p w14:paraId="6BFD2DB2" w14:textId="77777777" w:rsidR="003F3708" w:rsidRDefault="005D069D">
            <w:pPr>
              <w:pStyle w:val="TableParagraph"/>
              <w:spacing w:before="2" w:line="146" w:lineRule="exact"/>
              <w:ind w:right="292"/>
              <w:rPr>
                <w:rFonts w:ascii="Arial"/>
                <w:sz w:val="14"/>
              </w:rPr>
            </w:pPr>
            <w:r>
              <w:rPr>
                <w:rFonts w:ascii="Arial"/>
                <w:spacing w:val="-2"/>
                <w:sz w:val="14"/>
              </w:rPr>
              <w:t>16,221</w:t>
            </w:r>
          </w:p>
        </w:tc>
        <w:tc>
          <w:tcPr>
            <w:tcW w:w="980" w:type="dxa"/>
            <w:tcBorders>
              <w:top w:val="single" w:sz="18" w:space="0" w:color="000000"/>
              <w:bottom w:val="single" w:sz="18" w:space="0" w:color="000000"/>
            </w:tcBorders>
          </w:tcPr>
          <w:p w14:paraId="6ACF057D" w14:textId="77777777" w:rsidR="003F3708" w:rsidRDefault="005D069D">
            <w:pPr>
              <w:pStyle w:val="TableParagraph"/>
              <w:spacing w:before="2" w:line="146" w:lineRule="exact"/>
              <w:ind w:right="23"/>
              <w:rPr>
                <w:rFonts w:ascii="Arial"/>
                <w:b/>
                <w:sz w:val="14"/>
              </w:rPr>
            </w:pPr>
            <w:r>
              <w:rPr>
                <w:rFonts w:ascii="Arial"/>
                <w:b/>
                <w:spacing w:val="-2"/>
                <w:sz w:val="14"/>
              </w:rPr>
              <w:t>5.31%</w:t>
            </w:r>
          </w:p>
        </w:tc>
      </w:tr>
    </w:tbl>
    <w:p w14:paraId="18FCBC8B" w14:textId="77777777" w:rsidR="003F3708" w:rsidRDefault="003F3708">
      <w:pPr>
        <w:pStyle w:val="BodyText"/>
        <w:spacing w:before="85"/>
        <w:rPr>
          <w:sz w:val="14"/>
        </w:rPr>
      </w:pPr>
    </w:p>
    <w:p w14:paraId="32D9EB93" w14:textId="77777777" w:rsidR="003F3708" w:rsidRDefault="005D069D">
      <w:pPr>
        <w:ind w:left="481"/>
        <w:rPr>
          <w:rFonts w:ascii="Arial"/>
          <w:sz w:val="14"/>
        </w:rPr>
      </w:pPr>
      <w:r>
        <w:rPr>
          <w:rFonts w:ascii="Arial"/>
          <w:sz w:val="14"/>
        </w:rPr>
        <w:t>4.1.1(j)</w:t>
      </w:r>
      <w:r>
        <w:rPr>
          <w:rFonts w:ascii="Arial"/>
          <w:spacing w:val="-9"/>
          <w:sz w:val="14"/>
        </w:rPr>
        <w:t xml:space="preserve"> </w:t>
      </w:r>
      <w:r>
        <w:rPr>
          <w:rFonts w:ascii="Arial"/>
          <w:sz w:val="14"/>
        </w:rPr>
        <w:t>Fair</w:t>
      </w:r>
      <w:r>
        <w:rPr>
          <w:rFonts w:ascii="Arial"/>
          <w:spacing w:val="-9"/>
          <w:sz w:val="14"/>
        </w:rPr>
        <w:t xml:space="preserve"> </w:t>
      </w:r>
      <w:r>
        <w:rPr>
          <w:rFonts w:ascii="Arial"/>
          <w:sz w:val="14"/>
        </w:rPr>
        <w:t>Go</w:t>
      </w:r>
      <w:r>
        <w:rPr>
          <w:rFonts w:ascii="Arial"/>
          <w:spacing w:val="-8"/>
          <w:sz w:val="14"/>
        </w:rPr>
        <w:t xml:space="preserve"> </w:t>
      </w:r>
      <w:r>
        <w:rPr>
          <w:rFonts w:ascii="Arial"/>
          <w:sz w:val="14"/>
        </w:rPr>
        <w:t>Rates</w:t>
      </w:r>
      <w:r>
        <w:rPr>
          <w:rFonts w:ascii="Arial"/>
          <w:spacing w:val="-8"/>
          <w:sz w:val="14"/>
        </w:rPr>
        <w:t xml:space="preserve"> </w:t>
      </w:r>
      <w:r>
        <w:rPr>
          <w:rFonts w:ascii="Arial"/>
          <w:sz w:val="14"/>
        </w:rPr>
        <w:t>System</w:t>
      </w:r>
      <w:r>
        <w:rPr>
          <w:rFonts w:ascii="Arial"/>
          <w:spacing w:val="-5"/>
          <w:sz w:val="14"/>
        </w:rPr>
        <w:t xml:space="preserve"> </w:t>
      </w:r>
      <w:r>
        <w:rPr>
          <w:rFonts w:ascii="Arial"/>
          <w:spacing w:val="-2"/>
          <w:sz w:val="14"/>
        </w:rPr>
        <w:t>Compliance</w:t>
      </w:r>
    </w:p>
    <w:p w14:paraId="6D2F4064" w14:textId="77777777" w:rsidR="003F3708" w:rsidRDefault="003F3708">
      <w:pPr>
        <w:pStyle w:val="BodyText"/>
        <w:spacing w:before="117"/>
        <w:rPr>
          <w:sz w:val="14"/>
        </w:rPr>
      </w:pPr>
    </w:p>
    <w:p w14:paraId="48C61BF0" w14:textId="77777777" w:rsidR="003F3708" w:rsidRDefault="005D069D">
      <w:pPr>
        <w:spacing w:line="261" w:lineRule="auto"/>
        <w:ind w:left="481" w:right="1125"/>
        <w:rPr>
          <w:rFonts w:ascii="Arial" w:hAnsi="Arial"/>
          <w:sz w:val="14"/>
        </w:rPr>
      </w:pPr>
      <w:r>
        <w:rPr>
          <w:rFonts w:ascii="Arial" w:hAnsi="Arial"/>
          <w:i/>
          <w:sz w:val="14"/>
        </w:rPr>
        <w:t>Victoria</w:t>
      </w:r>
      <w:r>
        <w:rPr>
          <w:rFonts w:ascii="Arial" w:hAnsi="Arial"/>
          <w:i/>
          <w:spacing w:val="-7"/>
          <w:sz w:val="14"/>
        </w:rPr>
        <w:t xml:space="preserve"> </w:t>
      </w:r>
      <w:r>
        <w:rPr>
          <w:rFonts w:ascii="Arial" w:hAnsi="Arial"/>
          <w:i/>
          <w:sz w:val="14"/>
        </w:rPr>
        <w:t>City</w:t>
      </w:r>
      <w:r>
        <w:rPr>
          <w:rFonts w:ascii="Arial" w:hAnsi="Arial"/>
          <w:i/>
          <w:spacing w:val="-7"/>
          <w:sz w:val="14"/>
        </w:rPr>
        <w:t xml:space="preserve"> </w:t>
      </w:r>
      <w:r>
        <w:rPr>
          <w:rFonts w:ascii="Arial" w:hAnsi="Arial"/>
          <w:i/>
          <w:sz w:val="14"/>
        </w:rPr>
        <w:t>Councils</w:t>
      </w:r>
      <w:r>
        <w:rPr>
          <w:rFonts w:ascii="Arial" w:hAnsi="Arial"/>
          <w:i/>
          <w:spacing w:val="16"/>
          <w:sz w:val="14"/>
        </w:rPr>
        <w:t xml:space="preserve"> </w:t>
      </w:r>
      <w:r>
        <w:rPr>
          <w:rFonts w:ascii="Arial" w:hAnsi="Arial"/>
          <w:sz w:val="14"/>
        </w:rPr>
        <w:t>is</w:t>
      </w:r>
      <w:r>
        <w:rPr>
          <w:rFonts w:ascii="Arial" w:hAnsi="Arial"/>
          <w:spacing w:val="-6"/>
          <w:sz w:val="14"/>
        </w:rPr>
        <w:t xml:space="preserve"> </w:t>
      </w:r>
      <w:r>
        <w:rPr>
          <w:rFonts w:ascii="Arial" w:hAnsi="Arial"/>
          <w:sz w:val="14"/>
        </w:rPr>
        <w:t>required</w:t>
      </w:r>
      <w:r>
        <w:rPr>
          <w:rFonts w:ascii="Arial" w:hAnsi="Arial"/>
          <w:spacing w:val="-6"/>
          <w:sz w:val="14"/>
        </w:rPr>
        <w:t xml:space="preserve"> </w:t>
      </w:r>
      <w:r>
        <w:rPr>
          <w:rFonts w:ascii="Arial" w:hAnsi="Arial"/>
          <w:sz w:val="14"/>
        </w:rPr>
        <w:t>to</w:t>
      </w:r>
      <w:r>
        <w:rPr>
          <w:rFonts w:ascii="Arial" w:hAnsi="Arial"/>
          <w:spacing w:val="-6"/>
          <w:sz w:val="14"/>
        </w:rPr>
        <w:t xml:space="preserve"> </w:t>
      </w:r>
      <w:r>
        <w:rPr>
          <w:rFonts w:ascii="Arial" w:hAnsi="Arial"/>
          <w:sz w:val="14"/>
        </w:rPr>
        <w:t>comply</w:t>
      </w:r>
      <w:r>
        <w:rPr>
          <w:rFonts w:ascii="Arial" w:hAnsi="Arial"/>
          <w:spacing w:val="-10"/>
          <w:sz w:val="14"/>
        </w:rPr>
        <w:t xml:space="preserve"> </w:t>
      </w:r>
      <w:r>
        <w:rPr>
          <w:rFonts w:ascii="Arial" w:hAnsi="Arial"/>
          <w:sz w:val="14"/>
        </w:rPr>
        <w:t>with</w:t>
      </w:r>
      <w:r>
        <w:rPr>
          <w:rFonts w:ascii="Arial" w:hAnsi="Arial"/>
          <w:spacing w:val="-6"/>
          <w:sz w:val="14"/>
        </w:rPr>
        <w:t xml:space="preserve"> </w:t>
      </w:r>
      <w:r>
        <w:rPr>
          <w:rFonts w:ascii="Arial" w:hAnsi="Arial"/>
          <w:sz w:val="14"/>
        </w:rPr>
        <w:t>the</w:t>
      </w:r>
      <w:r>
        <w:rPr>
          <w:rFonts w:ascii="Arial" w:hAnsi="Arial"/>
          <w:spacing w:val="-7"/>
          <w:sz w:val="14"/>
        </w:rPr>
        <w:t xml:space="preserve"> </w:t>
      </w:r>
      <w:r>
        <w:rPr>
          <w:rFonts w:ascii="Arial" w:hAnsi="Arial"/>
          <w:sz w:val="14"/>
        </w:rPr>
        <w:t>State</w:t>
      </w:r>
      <w:r>
        <w:rPr>
          <w:rFonts w:ascii="Arial" w:hAnsi="Arial"/>
          <w:spacing w:val="-7"/>
          <w:sz w:val="14"/>
        </w:rPr>
        <w:t xml:space="preserve"> </w:t>
      </w:r>
      <w:r>
        <w:rPr>
          <w:rFonts w:ascii="Arial" w:hAnsi="Arial"/>
          <w:sz w:val="14"/>
        </w:rPr>
        <w:t>Government’s</w:t>
      </w:r>
      <w:r>
        <w:rPr>
          <w:rFonts w:ascii="Arial" w:hAnsi="Arial"/>
          <w:spacing w:val="-6"/>
          <w:sz w:val="14"/>
        </w:rPr>
        <w:t xml:space="preserve"> </w:t>
      </w:r>
      <w:r>
        <w:rPr>
          <w:rFonts w:ascii="Arial" w:hAnsi="Arial"/>
          <w:sz w:val="14"/>
        </w:rPr>
        <w:t>Fair</w:t>
      </w:r>
      <w:r>
        <w:rPr>
          <w:rFonts w:ascii="Arial" w:hAnsi="Arial"/>
          <w:spacing w:val="-7"/>
          <w:sz w:val="14"/>
        </w:rPr>
        <w:t xml:space="preserve"> </w:t>
      </w:r>
      <w:r>
        <w:rPr>
          <w:rFonts w:ascii="Arial" w:hAnsi="Arial"/>
          <w:sz w:val="14"/>
        </w:rPr>
        <w:t>Go</w:t>
      </w:r>
      <w:r>
        <w:rPr>
          <w:rFonts w:ascii="Arial" w:hAnsi="Arial"/>
          <w:spacing w:val="-7"/>
          <w:sz w:val="14"/>
        </w:rPr>
        <w:t xml:space="preserve"> </w:t>
      </w:r>
      <w:r>
        <w:rPr>
          <w:rFonts w:ascii="Arial" w:hAnsi="Arial"/>
          <w:sz w:val="14"/>
        </w:rPr>
        <w:t>Rates</w:t>
      </w:r>
      <w:r>
        <w:rPr>
          <w:rFonts w:ascii="Arial" w:hAnsi="Arial"/>
          <w:spacing w:val="-6"/>
          <w:sz w:val="14"/>
        </w:rPr>
        <w:t xml:space="preserve"> </w:t>
      </w:r>
      <w:r>
        <w:rPr>
          <w:rFonts w:ascii="Arial" w:hAnsi="Arial"/>
          <w:sz w:val="14"/>
        </w:rPr>
        <w:t>System</w:t>
      </w:r>
      <w:r>
        <w:rPr>
          <w:rFonts w:ascii="Arial" w:hAnsi="Arial"/>
          <w:spacing w:val="-4"/>
          <w:sz w:val="14"/>
        </w:rPr>
        <w:t xml:space="preserve"> </w:t>
      </w:r>
      <w:r>
        <w:rPr>
          <w:rFonts w:ascii="Arial" w:hAnsi="Arial"/>
          <w:sz w:val="14"/>
        </w:rPr>
        <w:t>(FGRS).</w:t>
      </w:r>
      <w:r>
        <w:rPr>
          <w:rFonts w:ascii="Arial" w:hAnsi="Arial"/>
          <w:spacing w:val="27"/>
          <w:sz w:val="14"/>
        </w:rPr>
        <w:t xml:space="preserve"> </w:t>
      </w:r>
      <w:r>
        <w:rPr>
          <w:rFonts w:ascii="Arial" w:hAnsi="Arial"/>
          <w:sz w:val="14"/>
        </w:rPr>
        <w:t>The</w:t>
      </w:r>
      <w:r>
        <w:rPr>
          <w:rFonts w:ascii="Arial" w:hAnsi="Arial"/>
          <w:spacing w:val="-6"/>
          <w:sz w:val="14"/>
        </w:rPr>
        <w:t xml:space="preserve"> </w:t>
      </w:r>
      <w:r>
        <w:rPr>
          <w:rFonts w:ascii="Arial" w:hAnsi="Arial"/>
          <w:sz w:val="14"/>
        </w:rPr>
        <w:t>table</w:t>
      </w:r>
      <w:r>
        <w:rPr>
          <w:rFonts w:ascii="Arial" w:hAnsi="Arial"/>
          <w:spacing w:val="-7"/>
          <w:sz w:val="14"/>
        </w:rPr>
        <w:t xml:space="preserve"> </w:t>
      </w:r>
      <w:r>
        <w:rPr>
          <w:rFonts w:ascii="Arial" w:hAnsi="Arial"/>
          <w:sz w:val="14"/>
        </w:rPr>
        <w:t>below</w:t>
      </w:r>
      <w:r>
        <w:rPr>
          <w:rFonts w:ascii="Arial" w:hAnsi="Arial"/>
          <w:spacing w:val="-7"/>
          <w:sz w:val="14"/>
        </w:rPr>
        <w:t xml:space="preserve"> </w:t>
      </w:r>
      <w:r>
        <w:rPr>
          <w:rFonts w:ascii="Arial" w:hAnsi="Arial"/>
          <w:sz w:val="14"/>
        </w:rPr>
        <w:t>details</w:t>
      </w:r>
      <w:r>
        <w:rPr>
          <w:rFonts w:ascii="Arial" w:hAnsi="Arial"/>
          <w:spacing w:val="-7"/>
          <w:sz w:val="14"/>
        </w:rPr>
        <w:t xml:space="preserve"> </w:t>
      </w:r>
      <w:r>
        <w:rPr>
          <w:rFonts w:ascii="Arial" w:hAnsi="Arial"/>
          <w:sz w:val="14"/>
        </w:rPr>
        <w:t>the</w:t>
      </w:r>
      <w:r>
        <w:rPr>
          <w:rFonts w:ascii="Arial" w:hAnsi="Arial"/>
          <w:spacing w:val="-7"/>
          <w:sz w:val="14"/>
        </w:rPr>
        <w:t xml:space="preserve"> </w:t>
      </w:r>
      <w:r>
        <w:rPr>
          <w:rFonts w:ascii="Arial" w:hAnsi="Arial"/>
          <w:sz w:val="14"/>
        </w:rPr>
        <w:t>budget</w:t>
      </w:r>
      <w:r>
        <w:rPr>
          <w:rFonts w:ascii="Arial" w:hAnsi="Arial"/>
          <w:spacing w:val="-6"/>
          <w:sz w:val="14"/>
        </w:rPr>
        <w:t xml:space="preserve"> </w:t>
      </w:r>
      <w:r>
        <w:rPr>
          <w:rFonts w:ascii="Arial" w:hAnsi="Arial"/>
          <w:sz w:val="14"/>
        </w:rPr>
        <w:t>assumptions</w:t>
      </w:r>
      <w:r>
        <w:rPr>
          <w:rFonts w:ascii="Arial" w:hAnsi="Arial"/>
          <w:spacing w:val="40"/>
          <w:sz w:val="14"/>
        </w:rPr>
        <w:t xml:space="preserve"> </w:t>
      </w:r>
      <w:r>
        <w:rPr>
          <w:rFonts w:ascii="Arial" w:hAnsi="Arial"/>
          <w:sz w:val="14"/>
        </w:rPr>
        <w:t>consistent with the requirements of the Fair Go Rates System.</w:t>
      </w:r>
    </w:p>
    <w:p w14:paraId="732A9755" w14:textId="77777777" w:rsidR="003F3708" w:rsidRDefault="003F3708">
      <w:pPr>
        <w:pStyle w:val="BodyText"/>
        <w:spacing w:before="5"/>
      </w:pPr>
    </w:p>
    <w:tbl>
      <w:tblPr>
        <w:tblW w:w="0" w:type="auto"/>
        <w:tblInd w:w="460" w:type="dxa"/>
        <w:tblLayout w:type="fixed"/>
        <w:tblCellMar>
          <w:left w:w="0" w:type="dxa"/>
          <w:right w:w="0" w:type="dxa"/>
        </w:tblCellMar>
        <w:tblLook w:val="01E0" w:firstRow="1" w:lastRow="1" w:firstColumn="1" w:lastColumn="1" w:noHBand="0" w:noVBand="0"/>
      </w:tblPr>
      <w:tblGrid>
        <w:gridCol w:w="4298"/>
        <w:gridCol w:w="1831"/>
        <w:gridCol w:w="1250"/>
      </w:tblGrid>
      <w:tr w:rsidR="003F3708" w14:paraId="1E3E3BF6" w14:textId="77777777">
        <w:trPr>
          <w:trHeight w:val="451"/>
        </w:trPr>
        <w:tc>
          <w:tcPr>
            <w:tcW w:w="7379" w:type="dxa"/>
            <w:gridSpan w:val="3"/>
            <w:shd w:val="clear" w:color="auto" w:fill="4F81BC"/>
          </w:tcPr>
          <w:p w14:paraId="43FC8D37" w14:textId="77777777" w:rsidR="003F3708" w:rsidRDefault="005D069D">
            <w:pPr>
              <w:pStyle w:val="TableParagraph"/>
              <w:tabs>
                <w:tab w:val="left" w:pos="6133"/>
              </w:tabs>
              <w:spacing w:before="32"/>
              <w:ind w:left="4885"/>
              <w:jc w:val="center"/>
              <w:rPr>
                <w:rFonts w:ascii="Arial"/>
                <w:b/>
                <w:sz w:val="14"/>
              </w:rPr>
            </w:pPr>
            <w:r>
              <w:rPr>
                <w:rFonts w:ascii="Arial"/>
                <w:b/>
                <w:color w:val="FFFFFF"/>
                <w:spacing w:val="-2"/>
                <w:sz w:val="14"/>
              </w:rPr>
              <w:t>2023/24</w:t>
            </w:r>
            <w:r>
              <w:rPr>
                <w:rFonts w:ascii="Arial"/>
                <w:b/>
                <w:color w:val="FFFFFF"/>
                <w:sz w:val="14"/>
              </w:rPr>
              <w:tab/>
            </w:r>
            <w:r>
              <w:rPr>
                <w:rFonts w:ascii="Arial"/>
                <w:b/>
                <w:color w:val="FFFFFF"/>
                <w:spacing w:val="-2"/>
                <w:sz w:val="14"/>
              </w:rPr>
              <w:t>2024/25</w:t>
            </w:r>
          </w:p>
          <w:p w14:paraId="4AC26234" w14:textId="77777777" w:rsidR="003F3708" w:rsidRDefault="005D069D">
            <w:pPr>
              <w:pStyle w:val="TableParagraph"/>
              <w:tabs>
                <w:tab w:val="left" w:pos="6134"/>
              </w:tabs>
              <w:spacing w:before="64"/>
              <w:ind w:left="4886"/>
              <w:jc w:val="center"/>
              <w:rPr>
                <w:rFonts w:ascii="Arial"/>
                <w:b/>
                <w:sz w:val="14"/>
              </w:rPr>
            </w:pPr>
            <w:r>
              <w:rPr>
                <w:rFonts w:ascii="Arial"/>
                <w:b/>
                <w:color w:val="FFFFFF"/>
                <w:spacing w:val="-10"/>
                <w:sz w:val="14"/>
              </w:rPr>
              <w:t>$</w:t>
            </w:r>
            <w:r>
              <w:rPr>
                <w:rFonts w:ascii="Arial"/>
                <w:b/>
                <w:color w:val="FFFFFF"/>
                <w:sz w:val="14"/>
              </w:rPr>
              <w:tab/>
            </w:r>
            <w:r>
              <w:rPr>
                <w:rFonts w:ascii="Arial"/>
                <w:b/>
                <w:color w:val="FFFFFF"/>
                <w:spacing w:val="-10"/>
                <w:sz w:val="14"/>
              </w:rPr>
              <w:t>$</w:t>
            </w:r>
          </w:p>
        </w:tc>
      </w:tr>
      <w:tr w:rsidR="003F3708" w14:paraId="2403A1B7" w14:textId="77777777">
        <w:trPr>
          <w:trHeight w:val="209"/>
        </w:trPr>
        <w:tc>
          <w:tcPr>
            <w:tcW w:w="4298" w:type="dxa"/>
          </w:tcPr>
          <w:p w14:paraId="548F0264" w14:textId="77777777" w:rsidR="003F3708" w:rsidRDefault="005D069D">
            <w:pPr>
              <w:pStyle w:val="TableParagraph"/>
              <w:spacing w:before="15"/>
              <w:ind w:left="28"/>
              <w:jc w:val="left"/>
              <w:rPr>
                <w:rFonts w:ascii="Arial"/>
                <w:sz w:val="14"/>
              </w:rPr>
            </w:pPr>
            <w:r>
              <w:rPr>
                <w:rFonts w:ascii="Arial"/>
                <w:sz w:val="14"/>
              </w:rPr>
              <w:t>Total</w:t>
            </w:r>
            <w:r>
              <w:rPr>
                <w:rFonts w:ascii="Arial"/>
                <w:spacing w:val="-6"/>
                <w:sz w:val="14"/>
              </w:rPr>
              <w:t xml:space="preserve"> </w:t>
            </w:r>
            <w:r>
              <w:rPr>
                <w:rFonts w:ascii="Arial"/>
                <w:spacing w:val="-2"/>
                <w:sz w:val="14"/>
              </w:rPr>
              <w:t>Rates</w:t>
            </w:r>
          </w:p>
        </w:tc>
        <w:tc>
          <w:tcPr>
            <w:tcW w:w="1831" w:type="dxa"/>
          </w:tcPr>
          <w:p w14:paraId="0D5B8EBF" w14:textId="77777777" w:rsidR="003F3708" w:rsidRDefault="005D069D">
            <w:pPr>
              <w:pStyle w:val="TableParagraph"/>
              <w:tabs>
                <w:tab w:val="left" w:pos="345"/>
              </w:tabs>
              <w:spacing w:before="24"/>
              <w:ind w:right="20"/>
              <w:rPr>
                <w:rFonts w:ascii="Arial"/>
                <w:sz w:val="14"/>
              </w:rPr>
            </w:pPr>
            <w:r>
              <w:rPr>
                <w:rFonts w:ascii="Arial"/>
                <w:spacing w:val="-10"/>
                <w:sz w:val="14"/>
              </w:rPr>
              <w:t>$</w:t>
            </w:r>
            <w:r>
              <w:rPr>
                <w:rFonts w:ascii="Arial"/>
                <w:sz w:val="14"/>
              </w:rPr>
              <w:tab/>
            </w:r>
            <w:r>
              <w:rPr>
                <w:rFonts w:ascii="Arial"/>
                <w:spacing w:val="-2"/>
                <w:sz w:val="14"/>
              </w:rPr>
              <w:t>232,796,168</w:t>
            </w:r>
          </w:p>
        </w:tc>
        <w:tc>
          <w:tcPr>
            <w:tcW w:w="1250" w:type="dxa"/>
            <w:shd w:val="clear" w:color="auto" w:fill="F1F1F1"/>
          </w:tcPr>
          <w:p w14:paraId="0C7FF5C1" w14:textId="77777777" w:rsidR="003F3708" w:rsidRDefault="005D069D">
            <w:pPr>
              <w:pStyle w:val="TableParagraph"/>
              <w:tabs>
                <w:tab w:val="left" w:pos="345"/>
              </w:tabs>
              <w:spacing w:before="24"/>
              <w:ind w:right="22"/>
              <w:rPr>
                <w:rFonts w:ascii="Arial"/>
                <w:sz w:val="14"/>
              </w:rPr>
            </w:pPr>
            <w:r>
              <w:rPr>
                <w:rFonts w:ascii="Arial"/>
                <w:spacing w:val="-10"/>
                <w:sz w:val="14"/>
              </w:rPr>
              <w:t>$</w:t>
            </w:r>
            <w:r>
              <w:rPr>
                <w:rFonts w:ascii="Arial"/>
                <w:sz w:val="14"/>
              </w:rPr>
              <w:tab/>
            </w:r>
            <w:r>
              <w:rPr>
                <w:rFonts w:ascii="Arial"/>
                <w:spacing w:val="-2"/>
                <w:sz w:val="14"/>
              </w:rPr>
              <w:t>245,924,692</w:t>
            </w:r>
          </w:p>
        </w:tc>
      </w:tr>
      <w:tr w:rsidR="003F3708" w14:paraId="66B3C982" w14:textId="77777777">
        <w:trPr>
          <w:trHeight w:val="213"/>
        </w:trPr>
        <w:tc>
          <w:tcPr>
            <w:tcW w:w="4298" w:type="dxa"/>
          </w:tcPr>
          <w:p w14:paraId="3A5FB097" w14:textId="77777777" w:rsidR="003F3708" w:rsidRDefault="005D069D">
            <w:pPr>
              <w:pStyle w:val="TableParagraph"/>
              <w:spacing w:before="19"/>
              <w:ind w:left="28"/>
              <w:jc w:val="left"/>
              <w:rPr>
                <w:rFonts w:ascii="Arial"/>
                <w:sz w:val="14"/>
              </w:rPr>
            </w:pPr>
            <w:r>
              <w:rPr>
                <w:rFonts w:ascii="Arial"/>
                <w:sz w:val="14"/>
              </w:rPr>
              <w:t>Number</w:t>
            </w:r>
            <w:r>
              <w:rPr>
                <w:rFonts w:ascii="Arial"/>
                <w:spacing w:val="-9"/>
                <w:sz w:val="14"/>
              </w:rPr>
              <w:t xml:space="preserve"> </w:t>
            </w:r>
            <w:r>
              <w:rPr>
                <w:rFonts w:ascii="Arial"/>
                <w:sz w:val="14"/>
              </w:rPr>
              <w:t>of</w:t>
            </w:r>
            <w:r>
              <w:rPr>
                <w:rFonts w:ascii="Arial"/>
                <w:spacing w:val="-8"/>
                <w:sz w:val="14"/>
              </w:rPr>
              <w:t xml:space="preserve"> </w:t>
            </w:r>
            <w:r w:rsidR="007F63CF">
              <w:rPr>
                <w:rFonts w:ascii="Arial"/>
                <w:sz w:val="14"/>
              </w:rPr>
              <w:t>Rateable</w:t>
            </w:r>
            <w:r>
              <w:rPr>
                <w:rFonts w:ascii="Arial"/>
                <w:spacing w:val="-10"/>
                <w:sz w:val="14"/>
              </w:rPr>
              <w:t xml:space="preserve"> </w:t>
            </w:r>
            <w:r>
              <w:rPr>
                <w:rFonts w:ascii="Arial"/>
                <w:spacing w:val="-2"/>
                <w:sz w:val="14"/>
              </w:rPr>
              <w:t>properties</w:t>
            </w:r>
          </w:p>
        </w:tc>
        <w:tc>
          <w:tcPr>
            <w:tcW w:w="1831" w:type="dxa"/>
          </w:tcPr>
          <w:p w14:paraId="040652CC" w14:textId="77777777" w:rsidR="003F3708" w:rsidRDefault="005D069D">
            <w:pPr>
              <w:pStyle w:val="TableParagraph"/>
              <w:spacing w:before="28"/>
              <w:ind w:right="21"/>
              <w:rPr>
                <w:rFonts w:ascii="Arial"/>
                <w:sz w:val="14"/>
              </w:rPr>
            </w:pPr>
            <w:r>
              <w:rPr>
                <w:rFonts w:ascii="Arial"/>
                <w:spacing w:val="-2"/>
                <w:sz w:val="14"/>
              </w:rPr>
              <w:t>139,117.00</w:t>
            </w:r>
          </w:p>
        </w:tc>
        <w:tc>
          <w:tcPr>
            <w:tcW w:w="1250" w:type="dxa"/>
            <w:shd w:val="clear" w:color="auto" w:fill="F1F1F1"/>
          </w:tcPr>
          <w:p w14:paraId="01A30998" w14:textId="77777777" w:rsidR="003F3708" w:rsidRDefault="005D069D">
            <w:pPr>
              <w:pStyle w:val="TableParagraph"/>
              <w:spacing w:before="28"/>
              <w:ind w:right="23"/>
              <w:rPr>
                <w:rFonts w:ascii="Arial"/>
                <w:sz w:val="14"/>
              </w:rPr>
            </w:pPr>
            <w:r>
              <w:rPr>
                <w:rFonts w:ascii="Arial"/>
                <w:spacing w:val="-2"/>
                <w:sz w:val="14"/>
              </w:rPr>
              <w:t>142,677.00</w:t>
            </w:r>
          </w:p>
        </w:tc>
      </w:tr>
      <w:tr w:rsidR="003F3708" w14:paraId="16D7EBA2" w14:textId="77777777">
        <w:trPr>
          <w:trHeight w:val="213"/>
        </w:trPr>
        <w:tc>
          <w:tcPr>
            <w:tcW w:w="4298" w:type="dxa"/>
          </w:tcPr>
          <w:p w14:paraId="1A467066" w14:textId="77777777" w:rsidR="003F3708" w:rsidRDefault="005D069D">
            <w:pPr>
              <w:pStyle w:val="TableParagraph"/>
              <w:spacing w:before="19"/>
              <w:ind w:left="28"/>
              <w:jc w:val="left"/>
              <w:rPr>
                <w:rFonts w:ascii="Arial"/>
                <w:sz w:val="14"/>
              </w:rPr>
            </w:pPr>
            <w:r>
              <w:rPr>
                <w:rFonts w:ascii="Arial"/>
                <w:sz w:val="14"/>
              </w:rPr>
              <w:t>Base</w:t>
            </w:r>
            <w:r>
              <w:rPr>
                <w:rFonts w:ascii="Arial"/>
                <w:spacing w:val="-10"/>
                <w:sz w:val="14"/>
              </w:rPr>
              <w:t xml:space="preserve"> </w:t>
            </w:r>
            <w:r>
              <w:rPr>
                <w:rFonts w:ascii="Arial"/>
                <w:sz w:val="14"/>
              </w:rPr>
              <w:t>Average</w:t>
            </w:r>
            <w:r>
              <w:rPr>
                <w:rFonts w:ascii="Arial"/>
                <w:spacing w:val="-10"/>
                <w:sz w:val="14"/>
              </w:rPr>
              <w:t xml:space="preserve"> </w:t>
            </w:r>
            <w:r>
              <w:rPr>
                <w:rFonts w:ascii="Arial"/>
                <w:spacing w:val="-4"/>
                <w:sz w:val="14"/>
              </w:rPr>
              <w:t>Rate</w:t>
            </w:r>
          </w:p>
        </w:tc>
        <w:tc>
          <w:tcPr>
            <w:tcW w:w="1831" w:type="dxa"/>
          </w:tcPr>
          <w:p w14:paraId="1B52B4C6" w14:textId="77777777" w:rsidR="003F3708" w:rsidRDefault="005D069D">
            <w:pPr>
              <w:pStyle w:val="TableParagraph"/>
              <w:spacing w:before="28"/>
              <w:ind w:right="20"/>
              <w:rPr>
                <w:rFonts w:ascii="Arial"/>
                <w:sz w:val="14"/>
              </w:rPr>
            </w:pPr>
            <w:r>
              <w:rPr>
                <w:rFonts w:ascii="Arial"/>
                <w:spacing w:val="-2"/>
                <w:sz w:val="14"/>
              </w:rPr>
              <w:t>$1,673.38</w:t>
            </w:r>
          </w:p>
        </w:tc>
        <w:tc>
          <w:tcPr>
            <w:tcW w:w="1250" w:type="dxa"/>
            <w:shd w:val="clear" w:color="auto" w:fill="F1F1F1"/>
          </w:tcPr>
          <w:p w14:paraId="4EEDE0DA" w14:textId="77777777" w:rsidR="003F3708" w:rsidRDefault="005D069D">
            <w:pPr>
              <w:pStyle w:val="TableParagraph"/>
              <w:spacing w:before="28"/>
              <w:ind w:right="23"/>
              <w:rPr>
                <w:rFonts w:ascii="Arial"/>
                <w:sz w:val="14"/>
              </w:rPr>
            </w:pPr>
            <w:r>
              <w:rPr>
                <w:rFonts w:ascii="Arial"/>
                <w:spacing w:val="-2"/>
                <w:sz w:val="14"/>
              </w:rPr>
              <w:t>$1,723.65</w:t>
            </w:r>
          </w:p>
        </w:tc>
      </w:tr>
      <w:tr w:rsidR="003F3708" w14:paraId="68A9D263" w14:textId="77777777">
        <w:trPr>
          <w:trHeight w:val="213"/>
        </w:trPr>
        <w:tc>
          <w:tcPr>
            <w:tcW w:w="4298" w:type="dxa"/>
          </w:tcPr>
          <w:p w14:paraId="7477508F" w14:textId="77777777" w:rsidR="003F3708" w:rsidRDefault="005D069D">
            <w:pPr>
              <w:pStyle w:val="TableParagraph"/>
              <w:spacing w:before="19"/>
              <w:ind w:left="28"/>
              <w:jc w:val="left"/>
              <w:rPr>
                <w:rFonts w:ascii="Arial"/>
                <w:sz w:val="14"/>
              </w:rPr>
            </w:pPr>
            <w:r>
              <w:rPr>
                <w:rFonts w:ascii="Arial"/>
                <w:sz w:val="14"/>
              </w:rPr>
              <w:t>Maximum</w:t>
            </w:r>
            <w:r>
              <w:rPr>
                <w:rFonts w:ascii="Arial"/>
                <w:spacing w:val="-10"/>
                <w:sz w:val="14"/>
              </w:rPr>
              <w:t xml:space="preserve"> </w:t>
            </w:r>
            <w:r>
              <w:rPr>
                <w:rFonts w:ascii="Arial"/>
                <w:sz w:val="14"/>
              </w:rPr>
              <w:t>Rate</w:t>
            </w:r>
            <w:r>
              <w:rPr>
                <w:rFonts w:ascii="Arial"/>
                <w:spacing w:val="-9"/>
                <w:sz w:val="14"/>
              </w:rPr>
              <w:t xml:space="preserve"> </w:t>
            </w:r>
            <w:r>
              <w:rPr>
                <w:rFonts w:ascii="Arial"/>
                <w:sz w:val="14"/>
              </w:rPr>
              <w:t>Increase</w:t>
            </w:r>
            <w:r>
              <w:rPr>
                <w:rFonts w:ascii="Arial"/>
                <w:spacing w:val="-9"/>
                <w:sz w:val="14"/>
              </w:rPr>
              <w:t xml:space="preserve"> </w:t>
            </w:r>
            <w:r>
              <w:rPr>
                <w:rFonts w:ascii="Arial"/>
                <w:sz w:val="14"/>
              </w:rPr>
              <w:t>(set</w:t>
            </w:r>
            <w:r>
              <w:rPr>
                <w:rFonts w:ascii="Arial"/>
                <w:spacing w:val="-9"/>
                <w:sz w:val="14"/>
              </w:rPr>
              <w:t xml:space="preserve"> </w:t>
            </w:r>
            <w:r>
              <w:rPr>
                <w:rFonts w:ascii="Arial"/>
                <w:sz w:val="14"/>
              </w:rPr>
              <w:t>by</w:t>
            </w:r>
            <w:r>
              <w:rPr>
                <w:rFonts w:ascii="Arial"/>
                <w:spacing w:val="-10"/>
                <w:sz w:val="14"/>
              </w:rPr>
              <w:t xml:space="preserve"> </w:t>
            </w:r>
            <w:r>
              <w:rPr>
                <w:rFonts w:ascii="Arial"/>
                <w:sz w:val="14"/>
              </w:rPr>
              <w:t>the</w:t>
            </w:r>
            <w:r>
              <w:rPr>
                <w:rFonts w:ascii="Arial"/>
                <w:spacing w:val="-10"/>
                <w:sz w:val="14"/>
              </w:rPr>
              <w:t xml:space="preserve"> </w:t>
            </w:r>
            <w:r>
              <w:rPr>
                <w:rFonts w:ascii="Arial"/>
                <w:sz w:val="14"/>
              </w:rPr>
              <w:t>State</w:t>
            </w:r>
            <w:r>
              <w:rPr>
                <w:rFonts w:ascii="Arial"/>
                <w:spacing w:val="-9"/>
                <w:sz w:val="14"/>
              </w:rPr>
              <w:t xml:space="preserve"> </w:t>
            </w:r>
            <w:r>
              <w:rPr>
                <w:rFonts w:ascii="Arial"/>
                <w:spacing w:val="-2"/>
                <w:sz w:val="14"/>
              </w:rPr>
              <w:t>Government)</w:t>
            </w:r>
          </w:p>
        </w:tc>
        <w:tc>
          <w:tcPr>
            <w:tcW w:w="1831" w:type="dxa"/>
          </w:tcPr>
          <w:p w14:paraId="205A6C52" w14:textId="77777777" w:rsidR="003F3708" w:rsidRDefault="005D069D">
            <w:pPr>
              <w:pStyle w:val="TableParagraph"/>
              <w:spacing w:before="28"/>
              <w:ind w:right="20"/>
              <w:rPr>
                <w:rFonts w:ascii="Arial"/>
                <w:b/>
                <w:sz w:val="14"/>
              </w:rPr>
            </w:pPr>
            <w:r>
              <w:rPr>
                <w:rFonts w:ascii="Arial"/>
                <w:b/>
                <w:spacing w:val="-2"/>
                <w:sz w:val="14"/>
              </w:rPr>
              <w:t>3.50%</w:t>
            </w:r>
          </w:p>
        </w:tc>
        <w:tc>
          <w:tcPr>
            <w:tcW w:w="1250" w:type="dxa"/>
            <w:shd w:val="clear" w:color="auto" w:fill="F1F1F1"/>
          </w:tcPr>
          <w:p w14:paraId="47FA4EB2" w14:textId="77777777" w:rsidR="003F3708" w:rsidRDefault="005D069D">
            <w:pPr>
              <w:pStyle w:val="TableParagraph"/>
              <w:spacing w:before="28"/>
              <w:ind w:right="22"/>
              <w:rPr>
                <w:rFonts w:ascii="Arial"/>
                <w:b/>
                <w:sz w:val="14"/>
              </w:rPr>
            </w:pPr>
            <w:r>
              <w:rPr>
                <w:rFonts w:ascii="Arial"/>
                <w:b/>
                <w:spacing w:val="-2"/>
                <w:sz w:val="14"/>
              </w:rPr>
              <w:t>2.75%</w:t>
            </w:r>
          </w:p>
        </w:tc>
      </w:tr>
      <w:tr w:rsidR="003F3708" w14:paraId="5487A833" w14:textId="77777777">
        <w:trPr>
          <w:trHeight w:val="213"/>
        </w:trPr>
        <w:tc>
          <w:tcPr>
            <w:tcW w:w="4298" w:type="dxa"/>
          </w:tcPr>
          <w:p w14:paraId="55F903FE" w14:textId="77777777" w:rsidR="003F3708" w:rsidRDefault="005D069D">
            <w:pPr>
              <w:pStyle w:val="TableParagraph"/>
              <w:spacing w:before="19"/>
              <w:ind w:left="28"/>
              <w:jc w:val="left"/>
              <w:rPr>
                <w:rFonts w:ascii="Arial"/>
                <w:sz w:val="14"/>
              </w:rPr>
            </w:pPr>
            <w:r>
              <w:rPr>
                <w:rFonts w:ascii="Arial"/>
                <w:spacing w:val="-2"/>
                <w:sz w:val="14"/>
              </w:rPr>
              <w:t>Capped</w:t>
            </w:r>
            <w:r>
              <w:rPr>
                <w:rFonts w:ascii="Arial"/>
                <w:spacing w:val="1"/>
                <w:sz w:val="14"/>
              </w:rPr>
              <w:t xml:space="preserve"> </w:t>
            </w:r>
            <w:r>
              <w:rPr>
                <w:rFonts w:ascii="Arial"/>
                <w:spacing w:val="-2"/>
                <w:sz w:val="14"/>
              </w:rPr>
              <w:t>Average</w:t>
            </w:r>
            <w:r>
              <w:rPr>
                <w:rFonts w:ascii="Arial"/>
                <w:spacing w:val="2"/>
                <w:sz w:val="14"/>
              </w:rPr>
              <w:t xml:space="preserve"> </w:t>
            </w:r>
            <w:r>
              <w:rPr>
                <w:rFonts w:ascii="Arial"/>
                <w:spacing w:val="-4"/>
                <w:sz w:val="14"/>
              </w:rPr>
              <w:t>Rate</w:t>
            </w:r>
          </w:p>
        </w:tc>
        <w:tc>
          <w:tcPr>
            <w:tcW w:w="1831" w:type="dxa"/>
          </w:tcPr>
          <w:p w14:paraId="4D1B13EB" w14:textId="77777777" w:rsidR="003F3708" w:rsidRDefault="005D069D">
            <w:pPr>
              <w:pStyle w:val="TableParagraph"/>
              <w:tabs>
                <w:tab w:val="left" w:pos="767"/>
              </w:tabs>
              <w:spacing w:before="28"/>
              <w:ind w:right="21"/>
              <w:rPr>
                <w:rFonts w:ascii="Arial"/>
                <w:sz w:val="14"/>
              </w:rPr>
            </w:pPr>
            <w:r>
              <w:rPr>
                <w:rFonts w:ascii="Arial"/>
                <w:spacing w:val="-10"/>
                <w:sz w:val="14"/>
              </w:rPr>
              <w:t>$</w:t>
            </w:r>
            <w:r>
              <w:rPr>
                <w:rFonts w:ascii="Arial"/>
                <w:sz w:val="14"/>
              </w:rPr>
              <w:tab/>
            </w:r>
            <w:r>
              <w:rPr>
                <w:rFonts w:ascii="Arial"/>
                <w:spacing w:val="-2"/>
                <w:sz w:val="14"/>
              </w:rPr>
              <w:t>1,732</w:t>
            </w:r>
          </w:p>
        </w:tc>
        <w:tc>
          <w:tcPr>
            <w:tcW w:w="1250" w:type="dxa"/>
            <w:shd w:val="clear" w:color="auto" w:fill="F1F1F1"/>
          </w:tcPr>
          <w:p w14:paraId="22D806C0" w14:textId="77777777" w:rsidR="003F3708" w:rsidRDefault="005D069D">
            <w:pPr>
              <w:pStyle w:val="TableParagraph"/>
              <w:tabs>
                <w:tab w:val="left" w:pos="768"/>
              </w:tabs>
              <w:spacing w:before="28"/>
              <w:ind w:right="23"/>
              <w:rPr>
                <w:rFonts w:ascii="Arial"/>
                <w:sz w:val="14"/>
              </w:rPr>
            </w:pPr>
            <w:r>
              <w:rPr>
                <w:rFonts w:ascii="Arial"/>
                <w:spacing w:val="-10"/>
                <w:sz w:val="14"/>
              </w:rPr>
              <w:t>$</w:t>
            </w:r>
            <w:r>
              <w:rPr>
                <w:rFonts w:ascii="Arial"/>
                <w:sz w:val="14"/>
              </w:rPr>
              <w:tab/>
            </w:r>
            <w:r>
              <w:rPr>
                <w:rFonts w:ascii="Arial"/>
                <w:spacing w:val="-2"/>
                <w:sz w:val="14"/>
              </w:rPr>
              <w:t>1,771</w:t>
            </w:r>
          </w:p>
        </w:tc>
      </w:tr>
      <w:tr w:rsidR="003F3708" w14:paraId="01CCDA97" w14:textId="77777777">
        <w:trPr>
          <w:trHeight w:val="213"/>
        </w:trPr>
        <w:tc>
          <w:tcPr>
            <w:tcW w:w="4298" w:type="dxa"/>
          </w:tcPr>
          <w:p w14:paraId="734C8C0F" w14:textId="77777777" w:rsidR="003F3708" w:rsidRDefault="005D069D">
            <w:pPr>
              <w:pStyle w:val="TableParagraph"/>
              <w:spacing w:before="19"/>
              <w:ind w:left="28"/>
              <w:jc w:val="left"/>
              <w:rPr>
                <w:rFonts w:ascii="Arial"/>
                <w:sz w:val="14"/>
              </w:rPr>
            </w:pPr>
            <w:r>
              <w:rPr>
                <w:rFonts w:ascii="Arial"/>
                <w:spacing w:val="-2"/>
                <w:sz w:val="14"/>
              </w:rPr>
              <w:t>Maximum</w:t>
            </w:r>
            <w:r>
              <w:rPr>
                <w:rFonts w:ascii="Arial"/>
                <w:spacing w:val="2"/>
                <w:sz w:val="14"/>
              </w:rPr>
              <w:t xml:space="preserve"> </w:t>
            </w:r>
            <w:r>
              <w:rPr>
                <w:rFonts w:ascii="Arial"/>
                <w:spacing w:val="-2"/>
                <w:sz w:val="14"/>
              </w:rPr>
              <w:t>General</w:t>
            </w:r>
            <w:r>
              <w:rPr>
                <w:rFonts w:ascii="Arial"/>
                <w:spacing w:val="1"/>
                <w:sz w:val="14"/>
              </w:rPr>
              <w:t xml:space="preserve"> </w:t>
            </w:r>
            <w:r>
              <w:rPr>
                <w:rFonts w:ascii="Arial"/>
                <w:spacing w:val="-2"/>
                <w:sz w:val="14"/>
              </w:rPr>
              <w:t>Rates</w:t>
            </w:r>
            <w:r>
              <w:rPr>
                <w:rFonts w:ascii="Arial"/>
                <w:spacing w:val="2"/>
                <w:sz w:val="14"/>
              </w:rPr>
              <w:t xml:space="preserve"> </w:t>
            </w:r>
            <w:r>
              <w:rPr>
                <w:rFonts w:ascii="Arial"/>
                <w:spacing w:val="-2"/>
                <w:sz w:val="14"/>
              </w:rPr>
              <w:t>and</w:t>
            </w:r>
            <w:r>
              <w:rPr>
                <w:rFonts w:ascii="Arial"/>
                <w:spacing w:val="1"/>
                <w:sz w:val="14"/>
              </w:rPr>
              <w:t xml:space="preserve"> </w:t>
            </w:r>
            <w:r>
              <w:rPr>
                <w:rFonts w:ascii="Arial"/>
                <w:spacing w:val="-2"/>
                <w:sz w:val="14"/>
              </w:rPr>
              <w:t>Municipal</w:t>
            </w:r>
            <w:r>
              <w:rPr>
                <w:rFonts w:ascii="Arial"/>
                <w:spacing w:val="1"/>
                <w:sz w:val="14"/>
              </w:rPr>
              <w:t xml:space="preserve"> </w:t>
            </w:r>
            <w:r>
              <w:rPr>
                <w:rFonts w:ascii="Arial"/>
                <w:spacing w:val="-2"/>
                <w:sz w:val="14"/>
              </w:rPr>
              <w:t>Charges</w:t>
            </w:r>
            <w:r>
              <w:rPr>
                <w:rFonts w:ascii="Arial"/>
                <w:spacing w:val="2"/>
                <w:sz w:val="14"/>
              </w:rPr>
              <w:t xml:space="preserve"> </w:t>
            </w:r>
            <w:r>
              <w:rPr>
                <w:rFonts w:ascii="Arial"/>
                <w:spacing w:val="-2"/>
                <w:sz w:val="14"/>
              </w:rPr>
              <w:t>Revenue</w:t>
            </w:r>
          </w:p>
        </w:tc>
        <w:tc>
          <w:tcPr>
            <w:tcW w:w="1831" w:type="dxa"/>
          </w:tcPr>
          <w:p w14:paraId="5AA60BFD" w14:textId="77777777" w:rsidR="003F3708" w:rsidRDefault="005D069D">
            <w:pPr>
              <w:pStyle w:val="TableParagraph"/>
              <w:tabs>
                <w:tab w:val="left" w:pos="345"/>
              </w:tabs>
              <w:spacing w:before="28"/>
              <w:ind w:right="20"/>
              <w:rPr>
                <w:rFonts w:ascii="Arial"/>
                <w:sz w:val="14"/>
              </w:rPr>
            </w:pPr>
            <w:r>
              <w:rPr>
                <w:rFonts w:ascii="Arial"/>
                <w:spacing w:val="-10"/>
                <w:sz w:val="14"/>
              </w:rPr>
              <w:t>$</w:t>
            </w:r>
            <w:r>
              <w:rPr>
                <w:rFonts w:ascii="Arial"/>
                <w:sz w:val="14"/>
              </w:rPr>
              <w:tab/>
            </w:r>
            <w:r>
              <w:rPr>
                <w:rFonts w:ascii="Arial"/>
                <w:spacing w:val="-2"/>
                <w:sz w:val="14"/>
              </w:rPr>
              <w:t>240,944,034</w:t>
            </w:r>
          </w:p>
        </w:tc>
        <w:tc>
          <w:tcPr>
            <w:tcW w:w="1250" w:type="dxa"/>
            <w:shd w:val="clear" w:color="auto" w:fill="F1F1F1"/>
          </w:tcPr>
          <w:p w14:paraId="2F26E285" w14:textId="77777777" w:rsidR="003F3708" w:rsidRDefault="005D069D">
            <w:pPr>
              <w:pStyle w:val="TableParagraph"/>
              <w:tabs>
                <w:tab w:val="left" w:pos="345"/>
              </w:tabs>
              <w:spacing w:before="28"/>
              <w:ind w:right="22"/>
              <w:rPr>
                <w:rFonts w:ascii="Arial"/>
                <w:sz w:val="14"/>
              </w:rPr>
            </w:pPr>
            <w:r>
              <w:rPr>
                <w:rFonts w:ascii="Arial"/>
                <w:spacing w:val="-10"/>
                <w:sz w:val="14"/>
              </w:rPr>
              <w:t>$</w:t>
            </w:r>
            <w:r>
              <w:rPr>
                <w:rFonts w:ascii="Arial"/>
                <w:sz w:val="14"/>
              </w:rPr>
              <w:tab/>
            </w:r>
            <w:r>
              <w:rPr>
                <w:rFonts w:ascii="Arial"/>
                <w:spacing w:val="-2"/>
                <w:sz w:val="14"/>
              </w:rPr>
              <w:t>252,687,621</w:t>
            </w:r>
          </w:p>
        </w:tc>
      </w:tr>
      <w:tr w:rsidR="003F3708" w14:paraId="06948963" w14:textId="77777777">
        <w:trPr>
          <w:trHeight w:val="218"/>
        </w:trPr>
        <w:tc>
          <w:tcPr>
            <w:tcW w:w="4298" w:type="dxa"/>
          </w:tcPr>
          <w:p w14:paraId="2AEA9744" w14:textId="77777777" w:rsidR="003F3708" w:rsidRDefault="005D069D">
            <w:pPr>
              <w:pStyle w:val="TableParagraph"/>
              <w:spacing w:before="19"/>
              <w:ind w:left="28"/>
              <w:jc w:val="left"/>
              <w:rPr>
                <w:rFonts w:ascii="Arial"/>
                <w:sz w:val="14"/>
              </w:rPr>
            </w:pPr>
            <w:r>
              <w:rPr>
                <w:rFonts w:ascii="Arial"/>
                <w:spacing w:val="-2"/>
                <w:sz w:val="14"/>
              </w:rPr>
              <w:t>Budgeted</w:t>
            </w:r>
            <w:r>
              <w:rPr>
                <w:rFonts w:ascii="Arial"/>
                <w:spacing w:val="1"/>
                <w:sz w:val="14"/>
              </w:rPr>
              <w:t xml:space="preserve"> </w:t>
            </w:r>
            <w:r>
              <w:rPr>
                <w:rFonts w:ascii="Arial"/>
                <w:spacing w:val="-2"/>
                <w:sz w:val="14"/>
              </w:rPr>
              <w:t>General</w:t>
            </w:r>
            <w:r>
              <w:rPr>
                <w:rFonts w:ascii="Arial"/>
                <w:spacing w:val="2"/>
                <w:sz w:val="14"/>
              </w:rPr>
              <w:t xml:space="preserve"> </w:t>
            </w:r>
            <w:r>
              <w:rPr>
                <w:rFonts w:ascii="Arial"/>
                <w:spacing w:val="-2"/>
                <w:sz w:val="14"/>
              </w:rPr>
              <w:t>Rates</w:t>
            </w:r>
            <w:r>
              <w:rPr>
                <w:rFonts w:ascii="Arial"/>
                <w:spacing w:val="2"/>
                <w:sz w:val="14"/>
              </w:rPr>
              <w:t xml:space="preserve"> </w:t>
            </w:r>
            <w:r>
              <w:rPr>
                <w:rFonts w:ascii="Arial"/>
                <w:spacing w:val="-2"/>
                <w:sz w:val="14"/>
              </w:rPr>
              <w:t>and</w:t>
            </w:r>
            <w:r>
              <w:rPr>
                <w:rFonts w:ascii="Arial"/>
                <w:spacing w:val="3"/>
                <w:sz w:val="14"/>
              </w:rPr>
              <w:t xml:space="preserve"> </w:t>
            </w:r>
            <w:r>
              <w:rPr>
                <w:rFonts w:ascii="Arial"/>
                <w:spacing w:val="-2"/>
                <w:sz w:val="14"/>
              </w:rPr>
              <w:t>Municipal</w:t>
            </w:r>
            <w:r>
              <w:rPr>
                <w:rFonts w:ascii="Arial"/>
                <w:spacing w:val="2"/>
                <w:sz w:val="14"/>
              </w:rPr>
              <w:t xml:space="preserve"> </w:t>
            </w:r>
            <w:r>
              <w:rPr>
                <w:rFonts w:ascii="Arial"/>
                <w:spacing w:val="-2"/>
                <w:sz w:val="14"/>
              </w:rPr>
              <w:t>Charges</w:t>
            </w:r>
            <w:r>
              <w:rPr>
                <w:rFonts w:ascii="Arial"/>
                <w:spacing w:val="1"/>
                <w:sz w:val="14"/>
              </w:rPr>
              <w:t xml:space="preserve"> </w:t>
            </w:r>
            <w:r>
              <w:rPr>
                <w:rFonts w:ascii="Arial"/>
                <w:spacing w:val="-2"/>
                <w:sz w:val="14"/>
              </w:rPr>
              <w:t>Revenue</w:t>
            </w:r>
          </w:p>
        </w:tc>
        <w:tc>
          <w:tcPr>
            <w:tcW w:w="1831" w:type="dxa"/>
          </w:tcPr>
          <w:p w14:paraId="04B9DF54" w14:textId="77777777" w:rsidR="003F3708" w:rsidRDefault="005D069D">
            <w:pPr>
              <w:pStyle w:val="TableParagraph"/>
              <w:tabs>
                <w:tab w:val="left" w:pos="345"/>
              </w:tabs>
              <w:spacing w:before="28"/>
              <w:ind w:right="20"/>
              <w:rPr>
                <w:rFonts w:ascii="Arial"/>
                <w:sz w:val="14"/>
              </w:rPr>
            </w:pPr>
            <w:r>
              <w:rPr>
                <w:rFonts w:ascii="Arial"/>
                <w:spacing w:val="-10"/>
                <w:sz w:val="14"/>
              </w:rPr>
              <w:t>$</w:t>
            </w:r>
            <w:r>
              <w:rPr>
                <w:rFonts w:ascii="Arial"/>
                <w:sz w:val="14"/>
              </w:rPr>
              <w:tab/>
            </w:r>
            <w:r>
              <w:rPr>
                <w:rFonts w:ascii="Arial"/>
                <w:spacing w:val="-2"/>
                <w:sz w:val="14"/>
              </w:rPr>
              <w:t>240,840,800</w:t>
            </w:r>
          </w:p>
        </w:tc>
        <w:tc>
          <w:tcPr>
            <w:tcW w:w="1250" w:type="dxa"/>
            <w:shd w:val="clear" w:color="auto" w:fill="F1F1F1"/>
          </w:tcPr>
          <w:p w14:paraId="69B958E7" w14:textId="77777777" w:rsidR="003F3708" w:rsidRDefault="005D069D">
            <w:pPr>
              <w:pStyle w:val="TableParagraph"/>
              <w:tabs>
                <w:tab w:val="left" w:pos="345"/>
              </w:tabs>
              <w:spacing w:before="28"/>
              <w:ind w:right="22"/>
              <w:rPr>
                <w:rFonts w:ascii="Arial"/>
                <w:sz w:val="14"/>
              </w:rPr>
            </w:pPr>
            <w:r>
              <w:rPr>
                <w:rFonts w:ascii="Arial"/>
                <w:spacing w:val="-10"/>
                <w:sz w:val="14"/>
              </w:rPr>
              <w:t>$</w:t>
            </w:r>
            <w:r>
              <w:rPr>
                <w:rFonts w:ascii="Arial"/>
                <w:sz w:val="14"/>
              </w:rPr>
              <w:tab/>
            </w:r>
            <w:r>
              <w:rPr>
                <w:rFonts w:ascii="Arial"/>
                <w:spacing w:val="-2"/>
                <w:sz w:val="14"/>
              </w:rPr>
              <w:t>252,679,145</w:t>
            </w:r>
          </w:p>
        </w:tc>
      </w:tr>
      <w:tr w:rsidR="003F3708" w14:paraId="1C9A5248" w14:textId="77777777">
        <w:trPr>
          <w:trHeight w:val="211"/>
        </w:trPr>
        <w:tc>
          <w:tcPr>
            <w:tcW w:w="4298" w:type="dxa"/>
          </w:tcPr>
          <w:p w14:paraId="0B674AEC" w14:textId="77777777" w:rsidR="003F3708" w:rsidRDefault="005D069D">
            <w:pPr>
              <w:pStyle w:val="TableParagraph"/>
              <w:spacing w:before="23"/>
              <w:ind w:left="28"/>
              <w:jc w:val="left"/>
              <w:rPr>
                <w:rFonts w:ascii="Arial"/>
                <w:sz w:val="14"/>
              </w:rPr>
            </w:pPr>
            <w:r>
              <w:rPr>
                <w:rFonts w:ascii="Arial"/>
                <w:spacing w:val="-2"/>
                <w:sz w:val="14"/>
              </w:rPr>
              <w:t>Budgeted</w:t>
            </w:r>
            <w:r>
              <w:rPr>
                <w:rFonts w:ascii="Arial"/>
                <w:spacing w:val="6"/>
                <w:sz w:val="14"/>
              </w:rPr>
              <w:t xml:space="preserve"> </w:t>
            </w:r>
            <w:r>
              <w:rPr>
                <w:rFonts w:ascii="Arial"/>
                <w:spacing w:val="-2"/>
                <w:sz w:val="14"/>
              </w:rPr>
              <w:t>Supplementary</w:t>
            </w:r>
            <w:r>
              <w:rPr>
                <w:rFonts w:ascii="Arial"/>
                <w:spacing w:val="1"/>
                <w:sz w:val="14"/>
              </w:rPr>
              <w:t xml:space="preserve"> </w:t>
            </w:r>
            <w:r>
              <w:rPr>
                <w:rFonts w:ascii="Arial"/>
                <w:spacing w:val="-4"/>
                <w:sz w:val="14"/>
              </w:rPr>
              <w:t>Rates</w:t>
            </w:r>
          </w:p>
        </w:tc>
        <w:tc>
          <w:tcPr>
            <w:tcW w:w="1831" w:type="dxa"/>
          </w:tcPr>
          <w:p w14:paraId="14B1FCCE" w14:textId="77777777" w:rsidR="003F3708" w:rsidRDefault="005D069D">
            <w:pPr>
              <w:pStyle w:val="TableParagraph"/>
              <w:tabs>
                <w:tab w:val="left" w:pos="498"/>
              </w:tabs>
              <w:spacing w:before="23"/>
              <w:ind w:right="21"/>
              <w:rPr>
                <w:rFonts w:ascii="Arial"/>
                <w:sz w:val="14"/>
              </w:rPr>
            </w:pPr>
            <w:r>
              <w:rPr>
                <w:rFonts w:ascii="Arial"/>
                <w:spacing w:val="-10"/>
                <w:sz w:val="14"/>
              </w:rPr>
              <w:t>$</w:t>
            </w:r>
            <w:r>
              <w:rPr>
                <w:rFonts w:ascii="Arial"/>
                <w:sz w:val="14"/>
              </w:rPr>
              <w:tab/>
            </w:r>
            <w:r>
              <w:rPr>
                <w:rFonts w:ascii="Arial"/>
                <w:spacing w:val="-2"/>
                <w:sz w:val="14"/>
              </w:rPr>
              <w:t>5,000,000</w:t>
            </w:r>
          </w:p>
        </w:tc>
        <w:tc>
          <w:tcPr>
            <w:tcW w:w="1250" w:type="dxa"/>
            <w:shd w:val="clear" w:color="auto" w:fill="F1F1F1"/>
          </w:tcPr>
          <w:p w14:paraId="0B3C1FBD" w14:textId="77777777" w:rsidR="003F3708" w:rsidRDefault="005D069D">
            <w:pPr>
              <w:pStyle w:val="TableParagraph"/>
              <w:tabs>
                <w:tab w:val="left" w:pos="498"/>
              </w:tabs>
              <w:spacing w:before="23"/>
              <w:ind w:right="23"/>
              <w:rPr>
                <w:rFonts w:ascii="Arial"/>
                <w:sz w:val="14"/>
              </w:rPr>
            </w:pPr>
            <w:r>
              <w:rPr>
                <w:rFonts w:ascii="Arial"/>
                <w:spacing w:val="-10"/>
                <w:sz w:val="14"/>
              </w:rPr>
              <w:t>$</w:t>
            </w:r>
            <w:r>
              <w:rPr>
                <w:rFonts w:ascii="Arial"/>
                <w:sz w:val="14"/>
              </w:rPr>
              <w:tab/>
            </w:r>
            <w:r>
              <w:rPr>
                <w:rFonts w:ascii="Arial"/>
                <w:spacing w:val="-2"/>
                <w:sz w:val="14"/>
              </w:rPr>
              <w:t>5,000,000</w:t>
            </w:r>
          </w:p>
        </w:tc>
      </w:tr>
      <w:tr w:rsidR="003F3708" w14:paraId="343DBC4B" w14:textId="77777777">
        <w:trPr>
          <w:trHeight w:val="204"/>
        </w:trPr>
        <w:tc>
          <w:tcPr>
            <w:tcW w:w="4298" w:type="dxa"/>
            <w:tcBorders>
              <w:bottom w:val="single" w:sz="18" w:space="0" w:color="000000"/>
            </w:tcBorders>
          </w:tcPr>
          <w:p w14:paraId="6753459B" w14:textId="77777777" w:rsidR="003F3708" w:rsidRDefault="005D069D">
            <w:pPr>
              <w:pStyle w:val="TableParagraph"/>
              <w:spacing w:before="21"/>
              <w:ind w:left="28"/>
              <w:jc w:val="left"/>
              <w:rPr>
                <w:rFonts w:ascii="Arial"/>
                <w:sz w:val="14"/>
              </w:rPr>
            </w:pPr>
            <w:r>
              <w:rPr>
                <w:rFonts w:ascii="Arial"/>
                <w:spacing w:val="-2"/>
                <w:sz w:val="14"/>
              </w:rPr>
              <w:t>Budgeted</w:t>
            </w:r>
            <w:r>
              <w:rPr>
                <w:rFonts w:ascii="Arial"/>
                <w:spacing w:val="1"/>
                <w:sz w:val="14"/>
              </w:rPr>
              <w:t xml:space="preserve"> </w:t>
            </w:r>
            <w:r>
              <w:rPr>
                <w:rFonts w:ascii="Arial"/>
                <w:spacing w:val="-2"/>
                <w:sz w:val="14"/>
              </w:rPr>
              <w:t>Total</w:t>
            </w:r>
            <w:r>
              <w:rPr>
                <w:rFonts w:ascii="Arial"/>
                <w:spacing w:val="3"/>
                <w:sz w:val="14"/>
              </w:rPr>
              <w:t xml:space="preserve"> </w:t>
            </w:r>
            <w:r>
              <w:rPr>
                <w:rFonts w:ascii="Arial"/>
                <w:spacing w:val="-2"/>
                <w:sz w:val="14"/>
              </w:rPr>
              <w:t>Rates</w:t>
            </w:r>
            <w:r>
              <w:rPr>
                <w:rFonts w:ascii="Arial"/>
                <w:spacing w:val="3"/>
                <w:sz w:val="14"/>
              </w:rPr>
              <w:t xml:space="preserve"> </w:t>
            </w:r>
            <w:r>
              <w:rPr>
                <w:rFonts w:ascii="Arial"/>
                <w:spacing w:val="-2"/>
                <w:sz w:val="14"/>
              </w:rPr>
              <w:t>and</w:t>
            </w:r>
            <w:r>
              <w:rPr>
                <w:rFonts w:ascii="Arial"/>
                <w:spacing w:val="2"/>
                <w:sz w:val="14"/>
              </w:rPr>
              <w:t xml:space="preserve"> </w:t>
            </w:r>
            <w:r>
              <w:rPr>
                <w:rFonts w:ascii="Arial"/>
                <w:spacing w:val="-2"/>
                <w:sz w:val="14"/>
              </w:rPr>
              <w:t>Municipal</w:t>
            </w:r>
            <w:r>
              <w:rPr>
                <w:rFonts w:ascii="Arial"/>
                <w:spacing w:val="3"/>
                <w:sz w:val="14"/>
              </w:rPr>
              <w:t xml:space="preserve"> </w:t>
            </w:r>
            <w:r>
              <w:rPr>
                <w:rFonts w:ascii="Arial"/>
                <w:spacing w:val="-2"/>
                <w:sz w:val="14"/>
              </w:rPr>
              <w:t>Charges</w:t>
            </w:r>
            <w:r>
              <w:rPr>
                <w:rFonts w:ascii="Arial"/>
                <w:spacing w:val="2"/>
                <w:sz w:val="14"/>
              </w:rPr>
              <w:t xml:space="preserve"> </w:t>
            </w:r>
            <w:r>
              <w:rPr>
                <w:rFonts w:ascii="Arial"/>
                <w:spacing w:val="-2"/>
                <w:sz w:val="14"/>
              </w:rPr>
              <w:t>Revenue</w:t>
            </w:r>
          </w:p>
        </w:tc>
        <w:tc>
          <w:tcPr>
            <w:tcW w:w="1831" w:type="dxa"/>
            <w:tcBorders>
              <w:bottom w:val="single" w:sz="18" w:space="0" w:color="000000"/>
            </w:tcBorders>
          </w:tcPr>
          <w:p w14:paraId="00A24705" w14:textId="77777777" w:rsidR="003F3708" w:rsidRDefault="005D069D">
            <w:pPr>
              <w:pStyle w:val="TableParagraph"/>
              <w:tabs>
                <w:tab w:val="left" w:pos="345"/>
              </w:tabs>
              <w:spacing w:before="31" w:line="154" w:lineRule="exact"/>
              <w:ind w:right="20"/>
              <w:rPr>
                <w:rFonts w:ascii="Arial"/>
                <w:sz w:val="14"/>
              </w:rPr>
            </w:pPr>
            <w:r>
              <w:rPr>
                <w:rFonts w:ascii="Arial"/>
                <w:spacing w:val="-10"/>
                <w:sz w:val="14"/>
              </w:rPr>
              <w:t>$</w:t>
            </w:r>
            <w:r>
              <w:rPr>
                <w:rFonts w:ascii="Arial"/>
                <w:sz w:val="14"/>
              </w:rPr>
              <w:tab/>
            </w:r>
            <w:r>
              <w:rPr>
                <w:rFonts w:ascii="Arial"/>
                <w:spacing w:val="-2"/>
                <w:sz w:val="14"/>
              </w:rPr>
              <w:t>245,840,800</w:t>
            </w:r>
          </w:p>
        </w:tc>
        <w:tc>
          <w:tcPr>
            <w:tcW w:w="1250" w:type="dxa"/>
            <w:tcBorders>
              <w:bottom w:val="single" w:sz="18" w:space="0" w:color="000000"/>
            </w:tcBorders>
            <w:shd w:val="clear" w:color="auto" w:fill="F1F1F1"/>
          </w:tcPr>
          <w:p w14:paraId="6C8B3A05" w14:textId="77777777" w:rsidR="003F3708" w:rsidRDefault="005D069D">
            <w:pPr>
              <w:pStyle w:val="TableParagraph"/>
              <w:tabs>
                <w:tab w:val="left" w:pos="345"/>
              </w:tabs>
              <w:spacing w:before="31" w:line="154" w:lineRule="exact"/>
              <w:ind w:right="22"/>
              <w:rPr>
                <w:rFonts w:ascii="Arial"/>
                <w:sz w:val="14"/>
              </w:rPr>
            </w:pPr>
            <w:r>
              <w:rPr>
                <w:rFonts w:ascii="Arial"/>
                <w:spacing w:val="-10"/>
                <w:sz w:val="14"/>
              </w:rPr>
              <w:t>$</w:t>
            </w:r>
            <w:r>
              <w:rPr>
                <w:rFonts w:ascii="Arial"/>
                <w:sz w:val="14"/>
              </w:rPr>
              <w:tab/>
            </w:r>
            <w:r>
              <w:rPr>
                <w:rFonts w:ascii="Arial"/>
                <w:spacing w:val="-2"/>
                <w:sz w:val="14"/>
              </w:rPr>
              <w:t>257,679,145</w:t>
            </w:r>
          </w:p>
        </w:tc>
      </w:tr>
    </w:tbl>
    <w:p w14:paraId="3F6D4C9B" w14:textId="77777777" w:rsidR="003F3708" w:rsidRDefault="003F3708">
      <w:pPr>
        <w:pStyle w:val="BodyText"/>
        <w:spacing w:before="57"/>
        <w:rPr>
          <w:sz w:val="14"/>
        </w:rPr>
      </w:pPr>
    </w:p>
    <w:p w14:paraId="5F20BB76" w14:textId="77777777" w:rsidR="003F3708" w:rsidRDefault="005D069D">
      <w:pPr>
        <w:ind w:left="481"/>
        <w:rPr>
          <w:rFonts w:ascii="Arial"/>
          <w:sz w:val="14"/>
        </w:rPr>
      </w:pPr>
      <w:r>
        <w:rPr>
          <w:rFonts w:ascii="Arial"/>
          <w:sz w:val="14"/>
        </w:rPr>
        <w:t>4.1.1(k)</w:t>
      </w:r>
      <w:r>
        <w:rPr>
          <w:rFonts w:ascii="Arial"/>
          <w:spacing w:val="-10"/>
          <w:sz w:val="14"/>
        </w:rPr>
        <w:t xml:space="preserve"> </w:t>
      </w:r>
      <w:r>
        <w:rPr>
          <w:rFonts w:ascii="Arial"/>
          <w:sz w:val="14"/>
        </w:rPr>
        <w:t>Any</w:t>
      </w:r>
      <w:r>
        <w:rPr>
          <w:rFonts w:ascii="Arial"/>
          <w:spacing w:val="-10"/>
          <w:sz w:val="14"/>
        </w:rPr>
        <w:t xml:space="preserve"> </w:t>
      </w:r>
      <w:r>
        <w:rPr>
          <w:rFonts w:ascii="Arial"/>
          <w:sz w:val="14"/>
        </w:rPr>
        <w:t>significant</w:t>
      </w:r>
      <w:r>
        <w:rPr>
          <w:rFonts w:ascii="Arial"/>
          <w:spacing w:val="-10"/>
          <w:sz w:val="14"/>
        </w:rPr>
        <w:t xml:space="preserve"> </w:t>
      </w:r>
      <w:r>
        <w:rPr>
          <w:rFonts w:ascii="Arial"/>
          <w:sz w:val="14"/>
        </w:rPr>
        <w:t>changes</w:t>
      </w:r>
      <w:r>
        <w:rPr>
          <w:rFonts w:ascii="Arial"/>
          <w:spacing w:val="-7"/>
          <w:sz w:val="14"/>
        </w:rPr>
        <w:t xml:space="preserve"> </w:t>
      </w:r>
      <w:r>
        <w:rPr>
          <w:rFonts w:ascii="Arial"/>
          <w:sz w:val="14"/>
        </w:rPr>
        <w:t>that</w:t>
      </w:r>
      <w:r>
        <w:rPr>
          <w:rFonts w:ascii="Arial"/>
          <w:spacing w:val="-7"/>
          <w:sz w:val="14"/>
        </w:rPr>
        <w:t xml:space="preserve"> </w:t>
      </w:r>
      <w:r>
        <w:rPr>
          <w:rFonts w:ascii="Arial"/>
          <w:sz w:val="14"/>
        </w:rPr>
        <w:t>may</w:t>
      </w:r>
      <w:r>
        <w:rPr>
          <w:rFonts w:ascii="Arial"/>
          <w:spacing w:val="-10"/>
          <w:sz w:val="14"/>
        </w:rPr>
        <w:t xml:space="preserve"> </w:t>
      </w:r>
      <w:r>
        <w:rPr>
          <w:rFonts w:ascii="Arial"/>
          <w:sz w:val="14"/>
        </w:rPr>
        <w:t>affect</w:t>
      </w:r>
      <w:r>
        <w:rPr>
          <w:rFonts w:ascii="Arial"/>
          <w:spacing w:val="-8"/>
          <w:sz w:val="14"/>
        </w:rPr>
        <w:t xml:space="preserve"> </w:t>
      </w:r>
      <w:r>
        <w:rPr>
          <w:rFonts w:ascii="Arial"/>
          <w:sz w:val="14"/>
        </w:rPr>
        <w:t>the</w:t>
      </w:r>
      <w:r>
        <w:rPr>
          <w:rFonts w:ascii="Arial"/>
          <w:spacing w:val="-8"/>
          <w:sz w:val="14"/>
        </w:rPr>
        <w:t xml:space="preserve"> </w:t>
      </w:r>
      <w:r>
        <w:rPr>
          <w:rFonts w:ascii="Arial"/>
          <w:sz w:val="14"/>
        </w:rPr>
        <w:t>estimated</w:t>
      </w:r>
      <w:r>
        <w:rPr>
          <w:rFonts w:ascii="Arial"/>
          <w:spacing w:val="-8"/>
          <w:sz w:val="14"/>
        </w:rPr>
        <w:t xml:space="preserve"> </w:t>
      </w:r>
      <w:r>
        <w:rPr>
          <w:rFonts w:ascii="Arial"/>
          <w:sz w:val="14"/>
        </w:rPr>
        <w:t>amounts</w:t>
      </w:r>
      <w:r>
        <w:rPr>
          <w:rFonts w:ascii="Arial"/>
          <w:spacing w:val="-7"/>
          <w:sz w:val="14"/>
        </w:rPr>
        <w:t xml:space="preserve"> </w:t>
      </w:r>
      <w:r>
        <w:rPr>
          <w:rFonts w:ascii="Arial"/>
          <w:sz w:val="14"/>
        </w:rPr>
        <w:t>to</w:t>
      </w:r>
      <w:r>
        <w:rPr>
          <w:rFonts w:ascii="Arial"/>
          <w:spacing w:val="-8"/>
          <w:sz w:val="14"/>
        </w:rPr>
        <w:t xml:space="preserve"> </w:t>
      </w:r>
      <w:r>
        <w:rPr>
          <w:rFonts w:ascii="Arial"/>
          <w:sz w:val="14"/>
        </w:rPr>
        <w:t>be</w:t>
      </w:r>
      <w:r>
        <w:rPr>
          <w:rFonts w:ascii="Arial"/>
          <w:spacing w:val="-8"/>
          <w:sz w:val="14"/>
        </w:rPr>
        <w:t xml:space="preserve"> </w:t>
      </w:r>
      <w:r>
        <w:rPr>
          <w:rFonts w:ascii="Arial"/>
          <w:sz w:val="14"/>
        </w:rPr>
        <w:t>raised</w:t>
      </w:r>
      <w:r>
        <w:rPr>
          <w:rFonts w:ascii="Arial"/>
          <w:spacing w:val="-8"/>
          <w:sz w:val="14"/>
        </w:rPr>
        <w:t xml:space="preserve"> </w:t>
      </w:r>
      <w:r>
        <w:rPr>
          <w:rFonts w:ascii="Arial"/>
          <w:sz w:val="14"/>
        </w:rPr>
        <w:t>by</w:t>
      </w:r>
      <w:r>
        <w:rPr>
          <w:rFonts w:ascii="Arial"/>
          <w:spacing w:val="-10"/>
          <w:sz w:val="14"/>
        </w:rPr>
        <w:t xml:space="preserve"> </w:t>
      </w:r>
      <w:r>
        <w:rPr>
          <w:rFonts w:ascii="Arial"/>
          <w:sz w:val="14"/>
        </w:rPr>
        <w:t>rates</w:t>
      </w:r>
      <w:r>
        <w:rPr>
          <w:rFonts w:ascii="Arial"/>
          <w:spacing w:val="-7"/>
          <w:sz w:val="14"/>
        </w:rPr>
        <w:t xml:space="preserve"> </w:t>
      </w:r>
      <w:r>
        <w:rPr>
          <w:rFonts w:ascii="Arial"/>
          <w:sz w:val="14"/>
        </w:rPr>
        <w:t>and</w:t>
      </w:r>
      <w:r>
        <w:rPr>
          <w:rFonts w:ascii="Arial"/>
          <w:spacing w:val="-8"/>
          <w:sz w:val="14"/>
        </w:rPr>
        <w:t xml:space="preserve"> </w:t>
      </w:r>
      <w:proofErr w:type="gramStart"/>
      <w:r>
        <w:rPr>
          <w:rFonts w:ascii="Arial"/>
          <w:spacing w:val="-2"/>
          <w:sz w:val="14"/>
        </w:rPr>
        <w:t>charges</w:t>
      </w:r>
      <w:proofErr w:type="gramEnd"/>
    </w:p>
    <w:p w14:paraId="05C47FF4" w14:textId="77777777" w:rsidR="003F3708" w:rsidRDefault="003F3708">
      <w:pPr>
        <w:pStyle w:val="BodyText"/>
        <w:spacing w:before="136"/>
        <w:rPr>
          <w:sz w:val="14"/>
        </w:rPr>
      </w:pPr>
    </w:p>
    <w:p w14:paraId="5E6D5E33" w14:textId="77777777" w:rsidR="003F3708" w:rsidRDefault="005D069D">
      <w:pPr>
        <w:spacing w:before="1" w:line="261" w:lineRule="auto"/>
        <w:ind w:left="481" w:right="781"/>
        <w:rPr>
          <w:rFonts w:ascii="Arial"/>
          <w:sz w:val="14"/>
        </w:rPr>
      </w:pPr>
      <w:r>
        <w:rPr>
          <w:rFonts w:ascii="Arial"/>
          <w:sz w:val="14"/>
        </w:rPr>
        <w:t>There</w:t>
      </w:r>
      <w:r>
        <w:rPr>
          <w:rFonts w:ascii="Arial"/>
          <w:spacing w:val="-6"/>
          <w:sz w:val="14"/>
        </w:rPr>
        <w:t xml:space="preserve"> </w:t>
      </w:r>
      <w:r>
        <w:rPr>
          <w:rFonts w:ascii="Arial"/>
          <w:sz w:val="14"/>
        </w:rPr>
        <w:t>are</w:t>
      </w:r>
      <w:r>
        <w:rPr>
          <w:rFonts w:ascii="Arial"/>
          <w:spacing w:val="-7"/>
          <w:sz w:val="14"/>
        </w:rPr>
        <w:t xml:space="preserve"> </w:t>
      </w:r>
      <w:r>
        <w:rPr>
          <w:rFonts w:ascii="Arial"/>
          <w:sz w:val="14"/>
        </w:rPr>
        <w:t>no</w:t>
      </w:r>
      <w:r>
        <w:rPr>
          <w:rFonts w:ascii="Arial"/>
          <w:spacing w:val="-6"/>
          <w:sz w:val="14"/>
        </w:rPr>
        <w:t xml:space="preserve"> </w:t>
      </w:r>
      <w:r>
        <w:rPr>
          <w:rFonts w:ascii="Arial"/>
          <w:sz w:val="14"/>
        </w:rPr>
        <w:t>known</w:t>
      </w:r>
      <w:r>
        <w:rPr>
          <w:rFonts w:ascii="Arial"/>
          <w:spacing w:val="-6"/>
          <w:sz w:val="14"/>
        </w:rPr>
        <w:t xml:space="preserve"> </w:t>
      </w:r>
      <w:r>
        <w:rPr>
          <w:rFonts w:ascii="Arial"/>
          <w:sz w:val="14"/>
        </w:rPr>
        <w:t>significant</w:t>
      </w:r>
      <w:r>
        <w:rPr>
          <w:rFonts w:ascii="Arial"/>
          <w:spacing w:val="-6"/>
          <w:sz w:val="14"/>
        </w:rPr>
        <w:t xml:space="preserve"> </w:t>
      </w:r>
      <w:r>
        <w:rPr>
          <w:rFonts w:ascii="Arial"/>
          <w:sz w:val="14"/>
        </w:rPr>
        <w:t>changes</w:t>
      </w:r>
      <w:r>
        <w:rPr>
          <w:rFonts w:ascii="Arial"/>
          <w:spacing w:val="-6"/>
          <w:sz w:val="14"/>
        </w:rPr>
        <w:t xml:space="preserve"> </w:t>
      </w:r>
      <w:r>
        <w:rPr>
          <w:rFonts w:ascii="Arial"/>
          <w:sz w:val="14"/>
        </w:rPr>
        <w:t>which</w:t>
      </w:r>
      <w:r>
        <w:rPr>
          <w:rFonts w:ascii="Arial"/>
          <w:spacing w:val="-6"/>
          <w:sz w:val="14"/>
        </w:rPr>
        <w:t xml:space="preserve"> </w:t>
      </w:r>
      <w:r>
        <w:rPr>
          <w:rFonts w:ascii="Arial"/>
          <w:sz w:val="14"/>
        </w:rPr>
        <w:t>may</w:t>
      </w:r>
      <w:r>
        <w:rPr>
          <w:rFonts w:ascii="Arial"/>
          <w:spacing w:val="-10"/>
          <w:sz w:val="14"/>
        </w:rPr>
        <w:t xml:space="preserve"> </w:t>
      </w:r>
      <w:r>
        <w:rPr>
          <w:rFonts w:ascii="Arial"/>
          <w:sz w:val="14"/>
        </w:rPr>
        <w:t>affect</w:t>
      </w:r>
      <w:r>
        <w:rPr>
          <w:rFonts w:ascii="Arial"/>
          <w:spacing w:val="-5"/>
          <w:sz w:val="14"/>
        </w:rPr>
        <w:t xml:space="preserve"> </w:t>
      </w:r>
      <w:r>
        <w:rPr>
          <w:rFonts w:ascii="Arial"/>
          <w:sz w:val="14"/>
        </w:rPr>
        <w:t>the</w:t>
      </w:r>
      <w:r>
        <w:rPr>
          <w:rFonts w:ascii="Arial"/>
          <w:spacing w:val="-6"/>
          <w:sz w:val="14"/>
        </w:rPr>
        <w:t xml:space="preserve"> </w:t>
      </w:r>
      <w:r>
        <w:rPr>
          <w:rFonts w:ascii="Arial"/>
          <w:sz w:val="14"/>
        </w:rPr>
        <w:t>estimated</w:t>
      </w:r>
      <w:r>
        <w:rPr>
          <w:rFonts w:ascii="Arial"/>
          <w:spacing w:val="-6"/>
          <w:sz w:val="14"/>
        </w:rPr>
        <w:t xml:space="preserve"> </w:t>
      </w:r>
      <w:r>
        <w:rPr>
          <w:rFonts w:ascii="Arial"/>
          <w:sz w:val="14"/>
        </w:rPr>
        <w:t>amounts</w:t>
      </w:r>
      <w:r>
        <w:rPr>
          <w:rFonts w:ascii="Arial"/>
          <w:spacing w:val="-6"/>
          <w:sz w:val="14"/>
        </w:rPr>
        <w:t xml:space="preserve"> </w:t>
      </w:r>
      <w:r>
        <w:rPr>
          <w:rFonts w:ascii="Arial"/>
          <w:sz w:val="14"/>
        </w:rPr>
        <w:t>to</w:t>
      </w:r>
      <w:r>
        <w:rPr>
          <w:rFonts w:ascii="Arial"/>
          <w:spacing w:val="-6"/>
          <w:sz w:val="14"/>
        </w:rPr>
        <w:t xml:space="preserve"> </w:t>
      </w:r>
      <w:r>
        <w:rPr>
          <w:rFonts w:ascii="Arial"/>
          <w:sz w:val="14"/>
        </w:rPr>
        <w:t>be</w:t>
      </w:r>
      <w:r>
        <w:rPr>
          <w:rFonts w:ascii="Arial"/>
          <w:spacing w:val="-6"/>
          <w:sz w:val="14"/>
        </w:rPr>
        <w:t xml:space="preserve"> </w:t>
      </w:r>
      <w:r>
        <w:rPr>
          <w:rFonts w:ascii="Arial"/>
          <w:sz w:val="14"/>
        </w:rPr>
        <w:t>raised</w:t>
      </w:r>
      <w:r>
        <w:rPr>
          <w:rFonts w:ascii="Arial"/>
          <w:spacing w:val="-6"/>
          <w:sz w:val="14"/>
        </w:rPr>
        <w:t xml:space="preserve"> </w:t>
      </w:r>
      <w:r>
        <w:rPr>
          <w:rFonts w:ascii="Arial"/>
          <w:sz w:val="14"/>
        </w:rPr>
        <w:t>by</w:t>
      </w:r>
      <w:r>
        <w:rPr>
          <w:rFonts w:ascii="Arial"/>
          <w:spacing w:val="-10"/>
          <w:sz w:val="14"/>
        </w:rPr>
        <w:t xml:space="preserve"> </w:t>
      </w:r>
      <w:r>
        <w:rPr>
          <w:rFonts w:ascii="Arial"/>
          <w:sz w:val="14"/>
        </w:rPr>
        <w:t>rates</w:t>
      </w:r>
      <w:r>
        <w:rPr>
          <w:rFonts w:ascii="Arial"/>
          <w:spacing w:val="-5"/>
          <w:sz w:val="14"/>
        </w:rPr>
        <w:t xml:space="preserve"> </w:t>
      </w:r>
      <w:r>
        <w:rPr>
          <w:rFonts w:ascii="Arial"/>
          <w:sz w:val="14"/>
        </w:rPr>
        <w:t>and</w:t>
      </w:r>
      <w:r>
        <w:rPr>
          <w:rFonts w:ascii="Arial"/>
          <w:spacing w:val="-6"/>
          <w:sz w:val="14"/>
        </w:rPr>
        <w:t xml:space="preserve"> </w:t>
      </w:r>
      <w:r>
        <w:rPr>
          <w:rFonts w:ascii="Arial"/>
          <w:sz w:val="14"/>
        </w:rPr>
        <w:t>charges.</w:t>
      </w:r>
      <w:r>
        <w:rPr>
          <w:rFonts w:ascii="Arial"/>
          <w:spacing w:val="-6"/>
          <w:sz w:val="14"/>
        </w:rPr>
        <w:t xml:space="preserve"> </w:t>
      </w:r>
      <w:r>
        <w:rPr>
          <w:rFonts w:ascii="Arial"/>
          <w:sz w:val="14"/>
        </w:rPr>
        <w:t>However,</w:t>
      </w:r>
      <w:r>
        <w:rPr>
          <w:rFonts w:ascii="Arial"/>
          <w:spacing w:val="-6"/>
          <w:sz w:val="14"/>
        </w:rPr>
        <w:t xml:space="preserve"> </w:t>
      </w:r>
      <w:r>
        <w:rPr>
          <w:rFonts w:ascii="Arial"/>
          <w:sz w:val="14"/>
        </w:rPr>
        <w:t>the</w:t>
      </w:r>
      <w:r>
        <w:rPr>
          <w:rFonts w:ascii="Arial"/>
          <w:spacing w:val="-6"/>
          <w:sz w:val="14"/>
        </w:rPr>
        <w:t xml:space="preserve"> </w:t>
      </w:r>
      <w:r>
        <w:rPr>
          <w:rFonts w:ascii="Arial"/>
          <w:sz w:val="14"/>
        </w:rPr>
        <w:t>total</w:t>
      </w:r>
      <w:r>
        <w:rPr>
          <w:rFonts w:ascii="Arial"/>
          <w:spacing w:val="-6"/>
          <w:sz w:val="14"/>
        </w:rPr>
        <w:t xml:space="preserve"> </w:t>
      </w:r>
      <w:r>
        <w:rPr>
          <w:rFonts w:ascii="Arial"/>
          <w:sz w:val="14"/>
        </w:rPr>
        <w:t>amount</w:t>
      </w:r>
      <w:r>
        <w:rPr>
          <w:rFonts w:ascii="Arial"/>
          <w:spacing w:val="-6"/>
          <w:sz w:val="14"/>
        </w:rPr>
        <w:t xml:space="preserve"> </w:t>
      </w:r>
      <w:r>
        <w:rPr>
          <w:rFonts w:ascii="Arial"/>
          <w:sz w:val="14"/>
        </w:rPr>
        <w:t>to</w:t>
      </w:r>
      <w:r>
        <w:rPr>
          <w:rFonts w:ascii="Arial"/>
          <w:spacing w:val="-6"/>
          <w:sz w:val="14"/>
        </w:rPr>
        <w:t xml:space="preserve"> </w:t>
      </w:r>
      <w:r>
        <w:rPr>
          <w:rFonts w:ascii="Arial"/>
          <w:sz w:val="14"/>
        </w:rPr>
        <w:t>be</w:t>
      </w:r>
      <w:r>
        <w:rPr>
          <w:rFonts w:ascii="Arial"/>
          <w:spacing w:val="-6"/>
          <w:sz w:val="14"/>
        </w:rPr>
        <w:t xml:space="preserve"> </w:t>
      </w:r>
      <w:r>
        <w:rPr>
          <w:rFonts w:ascii="Arial"/>
          <w:sz w:val="14"/>
        </w:rPr>
        <w:t>raised</w:t>
      </w:r>
      <w:r>
        <w:rPr>
          <w:rFonts w:ascii="Arial"/>
          <w:spacing w:val="-6"/>
          <w:sz w:val="14"/>
        </w:rPr>
        <w:t xml:space="preserve"> </w:t>
      </w:r>
      <w:r>
        <w:rPr>
          <w:rFonts w:ascii="Arial"/>
          <w:sz w:val="14"/>
        </w:rPr>
        <w:t>by</w:t>
      </w:r>
      <w:r>
        <w:rPr>
          <w:rFonts w:ascii="Arial"/>
          <w:spacing w:val="40"/>
          <w:sz w:val="14"/>
        </w:rPr>
        <w:t xml:space="preserve"> </w:t>
      </w:r>
      <w:r>
        <w:rPr>
          <w:rFonts w:ascii="Arial"/>
          <w:sz w:val="14"/>
        </w:rPr>
        <w:t>rates and charges may be affected by:</w:t>
      </w:r>
    </w:p>
    <w:p w14:paraId="24C3AAF6" w14:textId="77777777" w:rsidR="003F3708" w:rsidRDefault="003F3708">
      <w:pPr>
        <w:pStyle w:val="BodyText"/>
        <w:rPr>
          <w:sz w:val="14"/>
        </w:rPr>
      </w:pPr>
    </w:p>
    <w:p w14:paraId="01827072" w14:textId="77777777" w:rsidR="003F3708" w:rsidRDefault="003F3708">
      <w:pPr>
        <w:pStyle w:val="BodyText"/>
        <w:spacing w:before="37"/>
        <w:rPr>
          <w:sz w:val="14"/>
        </w:rPr>
      </w:pPr>
    </w:p>
    <w:p w14:paraId="04206710" w14:textId="77777777" w:rsidR="003F3708" w:rsidRDefault="005D069D">
      <w:pPr>
        <w:pStyle w:val="ListParagraph"/>
        <w:numPr>
          <w:ilvl w:val="0"/>
          <w:numId w:val="15"/>
        </w:numPr>
        <w:tabs>
          <w:tab w:val="left" w:pos="762"/>
        </w:tabs>
        <w:spacing w:before="1"/>
        <w:rPr>
          <w:sz w:val="14"/>
        </w:rPr>
      </w:pPr>
      <w:r>
        <w:rPr>
          <w:spacing w:val="-2"/>
          <w:sz w:val="14"/>
        </w:rPr>
        <w:t>The</w:t>
      </w:r>
      <w:r>
        <w:rPr>
          <w:spacing w:val="3"/>
          <w:sz w:val="14"/>
        </w:rPr>
        <w:t xml:space="preserve"> </w:t>
      </w:r>
      <w:r>
        <w:rPr>
          <w:spacing w:val="-2"/>
          <w:sz w:val="14"/>
        </w:rPr>
        <w:t>making</w:t>
      </w:r>
      <w:r>
        <w:rPr>
          <w:spacing w:val="3"/>
          <w:sz w:val="14"/>
        </w:rPr>
        <w:t xml:space="preserve"> </w:t>
      </w:r>
      <w:r>
        <w:rPr>
          <w:spacing w:val="-2"/>
          <w:sz w:val="14"/>
        </w:rPr>
        <w:t>of</w:t>
      </w:r>
      <w:r>
        <w:rPr>
          <w:spacing w:val="4"/>
          <w:sz w:val="14"/>
        </w:rPr>
        <w:t xml:space="preserve"> </w:t>
      </w:r>
      <w:r>
        <w:rPr>
          <w:spacing w:val="-2"/>
          <w:sz w:val="14"/>
        </w:rPr>
        <w:t>supplementary valuations</w:t>
      </w:r>
      <w:r>
        <w:rPr>
          <w:spacing w:val="5"/>
          <w:sz w:val="14"/>
        </w:rPr>
        <w:t xml:space="preserve"> </w:t>
      </w:r>
      <w:r>
        <w:rPr>
          <w:spacing w:val="-2"/>
          <w:sz w:val="14"/>
        </w:rPr>
        <w:t>(2024/25:</w:t>
      </w:r>
      <w:r>
        <w:rPr>
          <w:spacing w:val="4"/>
          <w:sz w:val="14"/>
        </w:rPr>
        <w:t xml:space="preserve"> </w:t>
      </w:r>
      <w:r>
        <w:rPr>
          <w:spacing w:val="-2"/>
          <w:sz w:val="14"/>
        </w:rPr>
        <w:t>estimated</w:t>
      </w:r>
      <w:r>
        <w:rPr>
          <w:spacing w:val="5"/>
          <w:sz w:val="14"/>
        </w:rPr>
        <w:t xml:space="preserve"> </w:t>
      </w:r>
      <w:r>
        <w:rPr>
          <w:spacing w:val="-2"/>
          <w:sz w:val="14"/>
        </w:rPr>
        <w:t>$5.0m</w:t>
      </w:r>
      <w:r>
        <w:rPr>
          <w:spacing w:val="6"/>
          <w:sz w:val="14"/>
        </w:rPr>
        <w:t xml:space="preserve"> </w:t>
      </w:r>
      <w:r>
        <w:rPr>
          <w:spacing w:val="-2"/>
          <w:sz w:val="14"/>
        </w:rPr>
        <w:t>and</w:t>
      </w:r>
      <w:r>
        <w:rPr>
          <w:spacing w:val="4"/>
          <w:sz w:val="14"/>
        </w:rPr>
        <w:t xml:space="preserve"> </w:t>
      </w:r>
      <w:r>
        <w:rPr>
          <w:spacing w:val="-2"/>
          <w:sz w:val="14"/>
        </w:rPr>
        <w:t>2023/24:</w:t>
      </w:r>
      <w:r>
        <w:rPr>
          <w:spacing w:val="4"/>
          <w:sz w:val="14"/>
        </w:rPr>
        <w:t xml:space="preserve"> </w:t>
      </w:r>
      <w:r>
        <w:rPr>
          <w:spacing w:val="-2"/>
          <w:sz w:val="14"/>
        </w:rPr>
        <w:t>$4.9m)</w:t>
      </w:r>
    </w:p>
    <w:p w14:paraId="6A1E7347" w14:textId="77777777" w:rsidR="003F3708" w:rsidRDefault="005D069D">
      <w:pPr>
        <w:spacing w:before="45"/>
        <w:ind w:left="481"/>
        <w:rPr>
          <w:rFonts w:ascii="Century"/>
          <w:sz w:val="14"/>
        </w:rPr>
      </w:pPr>
      <w:r>
        <w:rPr>
          <w:rFonts w:ascii="Century"/>
          <w:sz w:val="14"/>
        </w:rPr>
        <w:t>font</w:t>
      </w:r>
      <w:r>
        <w:rPr>
          <w:rFonts w:ascii="Century"/>
          <w:spacing w:val="16"/>
          <w:sz w:val="14"/>
        </w:rPr>
        <w:t xml:space="preserve"> </w:t>
      </w:r>
      <w:r>
        <w:rPr>
          <w:rFonts w:ascii="Century"/>
          <w:spacing w:val="-5"/>
          <w:sz w:val="14"/>
        </w:rPr>
        <w:t>sim</w:t>
      </w:r>
    </w:p>
    <w:p w14:paraId="2D396569" w14:textId="77777777" w:rsidR="003F3708" w:rsidRDefault="005D069D">
      <w:pPr>
        <w:pStyle w:val="ListParagraph"/>
        <w:numPr>
          <w:ilvl w:val="0"/>
          <w:numId w:val="15"/>
        </w:numPr>
        <w:tabs>
          <w:tab w:val="left" w:pos="762"/>
        </w:tabs>
        <w:spacing w:before="38"/>
        <w:rPr>
          <w:sz w:val="14"/>
        </w:rPr>
      </w:pPr>
      <w:r>
        <w:rPr>
          <w:sz w:val="14"/>
        </w:rPr>
        <w:t>Changes</w:t>
      </w:r>
      <w:r>
        <w:rPr>
          <w:spacing w:val="-8"/>
          <w:sz w:val="14"/>
        </w:rPr>
        <w:t xml:space="preserve"> </w:t>
      </w:r>
      <w:r>
        <w:rPr>
          <w:sz w:val="14"/>
        </w:rPr>
        <w:t>of</w:t>
      </w:r>
      <w:r>
        <w:rPr>
          <w:spacing w:val="-8"/>
          <w:sz w:val="14"/>
        </w:rPr>
        <w:t xml:space="preserve"> </w:t>
      </w:r>
      <w:r>
        <w:rPr>
          <w:sz w:val="14"/>
        </w:rPr>
        <w:t>use</w:t>
      </w:r>
      <w:r>
        <w:rPr>
          <w:spacing w:val="-8"/>
          <w:sz w:val="14"/>
        </w:rPr>
        <w:t xml:space="preserve"> </w:t>
      </w:r>
      <w:r>
        <w:rPr>
          <w:sz w:val="14"/>
        </w:rPr>
        <w:t>of</w:t>
      </w:r>
      <w:r>
        <w:rPr>
          <w:spacing w:val="-8"/>
          <w:sz w:val="14"/>
        </w:rPr>
        <w:t xml:space="preserve"> </w:t>
      </w:r>
      <w:r>
        <w:rPr>
          <w:sz w:val="14"/>
        </w:rPr>
        <w:t>land</w:t>
      </w:r>
      <w:r>
        <w:rPr>
          <w:spacing w:val="-8"/>
          <w:sz w:val="14"/>
        </w:rPr>
        <w:t xml:space="preserve"> </w:t>
      </w:r>
      <w:r>
        <w:rPr>
          <w:sz w:val="14"/>
        </w:rPr>
        <w:t>such</w:t>
      </w:r>
      <w:r>
        <w:rPr>
          <w:spacing w:val="-8"/>
          <w:sz w:val="14"/>
        </w:rPr>
        <w:t xml:space="preserve"> </w:t>
      </w:r>
      <w:r>
        <w:rPr>
          <w:sz w:val="14"/>
        </w:rPr>
        <w:t>that</w:t>
      </w:r>
      <w:r>
        <w:rPr>
          <w:spacing w:val="-8"/>
          <w:sz w:val="14"/>
        </w:rPr>
        <w:t xml:space="preserve"> </w:t>
      </w:r>
      <w:r>
        <w:rPr>
          <w:sz w:val="14"/>
        </w:rPr>
        <w:t>rateable</w:t>
      </w:r>
      <w:r>
        <w:rPr>
          <w:spacing w:val="-8"/>
          <w:sz w:val="14"/>
        </w:rPr>
        <w:t xml:space="preserve"> </w:t>
      </w:r>
      <w:r>
        <w:rPr>
          <w:sz w:val="14"/>
        </w:rPr>
        <w:t>land</w:t>
      </w:r>
      <w:r>
        <w:rPr>
          <w:spacing w:val="-9"/>
          <w:sz w:val="14"/>
        </w:rPr>
        <w:t xml:space="preserve"> </w:t>
      </w:r>
      <w:r>
        <w:rPr>
          <w:sz w:val="14"/>
        </w:rPr>
        <w:t>becomes</w:t>
      </w:r>
      <w:r>
        <w:rPr>
          <w:spacing w:val="-8"/>
          <w:sz w:val="14"/>
        </w:rPr>
        <w:t xml:space="preserve"> </w:t>
      </w:r>
      <w:r>
        <w:rPr>
          <w:sz w:val="14"/>
        </w:rPr>
        <w:t>non-rateable</w:t>
      </w:r>
      <w:r>
        <w:rPr>
          <w:spacing w:val="-9"/>
          <w:sz w:val="14"/>
        </w:rPr>
        <w:t xml:space="preserve"> </w:t>
      </w:r>
      <w:r>
        <w:rPr>
          <w:sz w:val="14"/>
        </w:rPr>
        <w:t>land</w:t>
      </w:r>
      <w:r>
        <w:rPr>
          <w:spacing w:val="-8"/>
          <w:sz w:val="14"/>
        </w:rPr>
        <w:t xml:space="preserve"> </w:t>
      </w:r>
      <w:r>
        <w:rPr>
          <w:sz w:val="14"/>
        </w:rPr>
        <w:t>and</w:t>
      </w:r>
      <w:r>
        <w:rPr>
          <w:spacing w:val="-9"/>
          <w:sz w:val="14"/>
        </w:rPr>
        <w:t xml:space="preserve"> </w:t>
      </w:r>
      <w:proofErr w:type="gramStart"/>
      <w:r>
        <w:rPr>
          <w:sz w:val="14"/>
        </w:rPr>
        <w:t>vice</w:t>
      </w:r>
      <w:r>
        <w:rPr>
          <w:spacing w:val="-8"/>
          <w:sz w:val="14"/>
        </w:rPr>
        <w:t xml:space="preserve"> </w:t>
      </w:r>
      <w:r>
        <w:rPr>
          <w:spacing w:val="-2"/>
          <w:sz w:val="14"/>
        </w:rPr>
        <w:t>versa</w:t>
      </w:r>
      <w:proofErr w:type="gramEnd"/>
    </w:p>
    <w:p w14:paraId="0DF435FA" w14:textId="77777777" w:rsidR="003F3708" w:rsidRDefault="005D069D">
      <w:pPr>
        <w:pStyle w:val="ListParagraph"/>
        <w:numPr>
          <w:ilvl w:val="0"/>
          <w:numId w:val="15"/>
        </w:numPr>
        <w:tabs>
          <w:tab w:val="left" w:pos="762"/>
        </w:tabs>
        <w:spacing w:before="45"/>
        <w:rPr>
          <w:sz w:val="14"/>
        </w:rPr>
      </w:pPr>
      <w:r>
        <w:rPr>
          <w:sz w:val="14"/>
        </w:rPr>
        <w:t>Changes</w:t>
      </w:r>
      <w:r>
        <w:rPr>
          <w:spacing w:val="-8"/>
          <w:sz w:val="14"/>
        </w:rPr>
        <w:t xml:space="preserve"> </w:t>
      </w:r>
      <w:r>
        <w:rPr>
          <w:sz w:val="14"/>
        </w:rPr>
        <w:t>of</w:t>
      </w:r>
      <w:r>
        <w:rPr>
          <w:spacing w:val="-7"/>
          <w:sz w:val="14"/>
        </w:rPr>
        <w:t xml:space="preserve"> </w:t>
      </w:r>
      <w:r>
        <w:rPr>
          <w:sz w:val="14"/>
        </w:rPr>
        <w:t>use</w:t>
      </w:r>
      <w:r>
        <w:rPr>
          <w:spacing w:val="-8"/>
          <w:sz w:val="14"/>
        </w:rPr>
        <w:t xml:space="preserve"> </w:t>
      </w:r>
      <w:r>
        <w:rPr>
          <w:sz w:val="14"/>
        </w:rPr>
        <w:t>of</w:t>
      </w:r>
      <w:r>
        <w:rPr>
          <w:spacing w:val="-7"/>
          <w:sz w:val="14"/>
        </w:rPr>
        <w:t xml:space="preserve"> </w:t>
      </w:r>
      <w:r>
        <w:rPr>
          <w:sz w:val="14"/>
        </w:rPr>
        <w:t>land</w:t>
      </w:r>
      <w:r>
        <w:rPr>
          <w:spacing w:val="-8"/>
          <w:sz w:val="14"/>
        </w:rPr>
        <w:t xml:space="preserve"> </w:t>
      </w:r>
      <w:r>
        <w:rPr>
          <w:sz w:val="14"/>
        </w:rPr>
        <w:t>such</w:t>
      </w:r>
      <w:r>
        <w:rPr>
          <w:spacing w:val="-8"/>
          <w:sz w:val="14"/>
        </w:rPr>
        <w:t xml:space="preserve"> </w:t>
      </w:r>
      <w:r>
        <w:rPr>
          <w:sz w:val="14"/>
        </w:rPr>
        <w:t>that</w:t>
      </w:r>
      <w:r>
        <w:rPr>
          <w:spacing w:val="-7"/>
          <w:sz w:val="14"/>
        </w:rPr>
        <w:t xml:space="preserve"> </w:t>
      </w:r>
      <w:r>
        <w:rPr>
          <w:sz w:val="14"/>
        </w:rPr>
        <w:t>residential</w:t>
      </w:r>
      <w:r>
        <w:rPr>
          <w:spacing w:val="-7"/>
          <w:sz w:val="14"/>
        </w:rPr>
        <w:t xml:space="preserve"> </w:t>
      </w:r>
      <w:r>
        <w:rPr>
          <w:sz w:val="14"/>
        </w:rPr>
        <w:t>land</w:t>
      </w:r>
      <w:r>
        <w:rPr>
          <w:spacing w:val="-9"/>
          <w:sz w:val="14"/>
        </w:rPr>
        <w:t xml:space="preserve"> </w:t>
      </w:r>
      <w:r>
        <w:rPr>
          <w:sz w:val="14"/>
        </w:rPr>
        <w:t>becomes</w:t>
      </w:r>
      <w:r>
        <w:rPr>
          <w:spacing w:val="-7"/>
          <w:sz w:val="14"/>
        </w:rPr>
        <w:t xml:space="preserve"> </w:t>
      </w:r>
      <w:r>
        <w:rPr>
          <w:sz w:val="14"/>
        </w:rPr>
        <w:t>business</w:t>
      </w:r>
      <w:r>
        <w:rPr>
          <w:spacing w:val="-8"/>
          <w:sz w:val="14"/>
        </w:rPr>
        <w:t xml:space="preserve"> </w:t>
      </w:r>
      <w:r>
        <w:rPr>
          <w:sz w:val="14"/>
        </w:rPr>
        <w:t>land</w:t>
      </w:r>
      <w:r>
        <w:rPr>
          <w:spacing w:val="-8"/>
          <w:sz w:val="14"/>
        </w:rPr>
        <w:t xml:space="preserve"> </w:t>
      </w:r>
      <w:r>
        <w:rPr>
          <w:sz w:val="14"/>
        </w:rPr>
        <w:t>and</w:t>
      </w:r>
      <w:r>
        <w:rPr>
          <w:spacing w:val="-8"/>
          <w:sz w:val="14"/>
        </w:rPr>
        <w:t xml:space="preserve"> </w:t>
      </w:r>
      <w:r>
        <w:rPr>
          <w:sz w:val="14"/>
        </w:rPr>
        <w:t>vice</w:t>
      </w:r>
      <w:r>
        <w:rPr>
          <w:spacing w:val="-8"/>
          <w:sz w:val="14"/>
        </w:rPr>
        <w:t xml:space="preserve"> </w:t>
      </w:r>
      <w:r>
        <w:rPr>
          <w:spacing w:val="-2"/>
          <w:sz w:val="14"/>
        </w:rPr>
        <w:t>versa.</w:t>
      </w:r>
    </w:p>
    <w:p w14:paraId="6CC78093" w14:textId="77777777" w:rsidR="003F3708" w:rsidRDefault="003F3708">
      <w:pPr>
        <w:pStyle w:val="BodyText"/>
        <w:spacing w:before="83"/>
        <w:rPr>
          <w:sz w:val="14"/>
        </w:rPr>
      </w:pPr>
    </w:p>
    <w:p w14:paraId="3C9C6F8E" w14:textId="77777777" w:rsidR="003F3708" w:rsidRDefault="005D069D">
      <w:pPr>
        <w:ind w:left="481"/>
        <w:rPr>
          <w:rFonts w:ascii="Arial"/>
          <w:sz w:val="14"/>
        </w:rPr>
      </w:pPr>
      <w:r>
        <w:rPr>
          <w:rFonts w:ascii="Arial"/>
          <w:spacing w:val="-2"/>
          <w:sz w:val="14"/>
        </w:rPr>
        <w:t>4.1.1(l)</w:t>
      </w:r>
      <w:r>
        <w:rPr>
          <w:rFonts w:ascii="Arial"/>
          <w:spacing w:val="6"/>
          <w:sz w:val="14"/>
        </w:rPr>
        <w:t xml:space="preserve"> </w:t>
      </w:r>
      <w:r>
        <w:rPr>
          <w:rFonts w:ascii="Arial"/>
          <w:spacing w:val="-2"/>
          <w:sz w:val="14"/>
        </w:rPr>
        <w:t>Differential</w:t>
      </w:r>
      <w:r>
        <w:rPr>
          <w:rFonts w:ascii="Arial"/>
          <w:spacing w:val="8"/>
          <w:sz w:val="14"/>
        </w:rPr>
        <w:t xml:space="preserve"> </w:t>
      </w:r>
      <w:r>
        <w:rPr>
          <w:rFonts w:ascii="Arial"/>
          <w:spacing w:val="-4"/>
          <w:sz w:val="14"/>
        </w:rPr>
        <w:t>rates</w:t>
      </w:r>
    </w:p>
    <w:p w14:paraId="587060A5" w14:textId="77777777" w:rsidR="003F3708" w:rsidRDefault="003F3708">
      <w:pPr>
        <w:pStyle w:val="BodyText"/>
        <w:spacing w:before="110"/>
        <w:rPr>
          <w:sz w:val="14"/>
        </w:rPr>
      </w:pPr>
    </w:p>
    <w:p w14:paraId="6A386D69" w14:textId="77777777" w:rsidR="003F3708" w:rsidRDefault="005D069D">
      <w:pPr>
        <w:ind w:left="481"/>
        <w:rPr>
          <w:rFonts w:ascii="Arial"/>
          <w:sz w:val="14"/>
        </w:rPr>
      </w:pPr>
      <w:r>
        <w:rPr>
          <w:rFonts w:ascii="Arial"/>
          <w:sz w:val="14"/>
        </w:rPr>
        <w:t>Refer</w:t>
      </w:r>
      <w:r>
        <w:rPr>
          <w:rFonts w:ascii="Arial"/>
          <w:spacing w:val="-10"/>
          <w:sz w:val="14"/>
        </w:rPr>
        <w:t xml:space="preserve"> </w:t>
      </w:r>
      <w:r>
        <w:rPr>
          <w:rFonts w:ascii="Arial"/>
          <w:sz w:val="14"/>
        </w:rPr>
        <w:t>to</w:t>
      </w:r>
      <w:r>
        <w:rPr>
          <w:rFonts w:ascii="Arial"/>
          <w:spacing w:val="-10"/>
          <w:sz w:val="14"/>
        </w:rPr>
        <w:t xml:space="preserve"> </w:t>
      </w:r>
      <w:r>
        <w:rPr>
          <w:rFonts w:ascii="Arial"/>
          <w:sz w:val="14"/>
        </w:rPr>
        <w:t>better</w:t>
      </w:r>
      <w:r>
        <w:rPr>
          <w:rFonts w:ascii="Arial"/>
          <w:spacing w:val="-9"/>
          <w:sz w:val="14"/>
        </w:rPr>
        <w:t xml:space="preserve"> </w:t>
      </w:r>
      <w:r>
        <w:rPr>
          <w:rFonts w:ascii="Arial"/>
          <w:sz w:val="14"/>
        </w:rPr>
        <w:t>practice</w:t>
      </w:r>
      <w:r>
        <w:rPr>
          <w:rFonts w:ascii="Arial"/>
          <w:spacing w:val="-9"/>
          <w:sz w:val="14"/>
        </w:rPr>
        <w:t xml:space="preserve"> </w:t>
      </w:r>
      <w:r>
        <w:rPr>
          <w:rFonts w:ascii="Arial"/>
          <w:sz w:val="14"/>
        </w:rPr>
        <w:t>guide</w:t>
      </w:r>
      <w:r>
        <w:rPr>
          <w:rFonts w:ascii="Arial"/>
          <w:spacing w:val="-10"/>
          <w:sz w:val="14"/>
        </w:rPr>
        <w:t xml:space="preserve"> </w:t>
      </w:r>
      <w:r>
        <w:rPr>
          <w:rFonts w:ascii="Arial"/>
          <w:sz w:val="14"/>
        </w:rPr>
        <w:t>for</w:t>
      </w:r>
      <w:r>
        <w:rPr>
          <w:rFonts w:ascii="Arial"/>
          <w:spacing w:val="-9"/>
          <w:sz w:val="14"/>
        </w:rPr>
        <w:t xml:space="preserve"> </w:t>
      </w:r>
      <w:r>
        <w:rPr>
          <w:rFonts w:ascii="Arial"/>
          <w:sz w:val="14"/>
        </w:rPr>
        <w:t>details</w:t>
      </w:r>
      <w:r>
        <w:rPr>
          <w:rFonts w:ascii="Arial"/>
          <w:spacing w:val="-9"/>
          <w:sz w:val="14"/>
        </w:rPr>
        <w:t xml:space="preserve"> </w:t>
      </w:r>
      <w:r>
        <w:rPr>
          <w:rFonts w:ascii="Arial"/>
          <w:sz w:val="14"/>
        </w:rPr>
        <w:t>on</w:t>
      </w:r>
      <w:r>
        <w:rPr>
          <w:rFonts w:ascii="Arial"/>
          <w:spacing w:val="-8"/>
          <w:sz w:val="14"/>
        </w:rPr>
        <w:t xml:space="preserve"> </w:t>
      </w:r>
      <w:r>
        <w:rPr>
          <w:rFonts w:ascii="Arial"/>
          <w:sz w:val="14"/>
        </w:rPr>
        <w:t>disclosing</w:t>
      </w:r>
      <w:r>
        <w:rPr>
          <w:rFonts w:ascii="Arial"/>
          <w:spacing w:val="-9"/>
          <w:sz w:val="14"/>
        </w:rPr>
        <w:t xml:space="preserve"> </w:t>
      </w:r>
      <w:r>
        <w:rPr>
          <w:rFonts w:ascii="Arial"/>
          <w:sz w:val="14"/>
        </w:rPr>
        <w:t>differential</w:t>
      </w:r>
      <w:r>
        <w:rPr>
          <w:rFonts w:ascii="Arial"/>
          <w:spacing w:val="-9"/>
          <w:sz w:val="14"/>
        </w:rPr>
        <w:t xml:space="preserve"> </w:t>
      </w:r>
      <w:r>
        <w:rPr>
          <w:rFonts w:ascii="Arial"/>
          <w:spacing w:val="-2"/>
          <w:sz w:val="14"/>
        </w:rPr>
        <w:t>rates.</w:t>
      </w:r>
    </w:p>
    <w:p w14:paraId="11CA3C53" w14:textId="77777777" w:rsidR="003F3708" w:rsidRDefault="003F3708">
      <w:pPr>
        <w:rPr>
          <w:rFonts w:ascii="Arial"/>
          <w:sz w:val="14"/>
        </w:rPr>
        <w:sectPr w:rsidR="003F3708">
          <w:pgSz w:w="11910" w:h="16840"/>
          <w:pgMar w:top="1040" w:right="320" w:bottom="860" w:left="500" w:header="0" w:footer="672" w:gutter="0"/>
          <w:cols w:space="720"/>
        </w:sectPr>
      </w:pPr>
    </w:p>
    <w:p w14:paraId="1678F434" w14:textId="77777777" w:rsidR="003F3708" w:rsidRDefault="005D069D">
      <w:pPr>
        <w:pStyle w:val="ListParagraph"/>
        <w:numPr>
          <w:ilvl w:val="2"/>
          <w:numId w:val="16"/>
        </w:numPr>
        <w:tabs>
          <w:tab w:val="left" w:pos="914"/>
        </w:tabs>
        <w:spacing w:before="84"/>
        <w:ind w:left="914" w:hanging="428"/>
        <w:rPr>
          <w:b/>
          <w:sz w:val="17"/>
        </w:rPr>
      </w:pPr>
      <w:r>
        <w:rPr>
          <w:b/>
          <w:color w:val="808080"/>
          <w:sz w:val="17"/>
        </w:rPr>
        <w:lastRenderedPageBreak/>
        <w:t>Statutory</w:t>
      </w:r>
      <w:r>
        <w:rPr>
          <w:b/>
          <w:color w:val="808080"/>
          <w:spacing w:val="-4"/>
          <w:sz w:val="17"/>
        </w:rPr>
        <w:t xml:space="preserve"> </w:t>
      </w:r>
      <w:r>
        <w:rPr>
          <w:b/>
          <w:color w:val="808080"/>
          <w:sz w:val="17"/>
        </w:rPr>
        <w:t>fees</w:t>
      </w:r>
      <w:r>
        <w:rPr>
          <w:b/>
          <w:color w:val="808080"/>
          <w:spacing w:val="3"/>
          <w:sz w:val="17"/>
        </w:rPr>
        <w:t xml:space="preserve"> </w:t>
      </w:r>
      <w:r>
        <w:rPr>
          <w:b/>
          <w:color w:val="808080"/>
          <w:sz w:val="17"/>
        </w:rPr>
        <w:t>and</w:t>
      </w:r>
      <w:r>
        <w:rPr>
          <w:b/>
          <w:color w:val="808080"/>
          <w:spacing w:val="3"/>
          <w:sz w:val="17"/>
        </w:rPr>
        <w:t xml:space="preserve"> </w:t>
      </w:r>
      <w:r>
        <w:rPr>
          <w:b/>
          <w:color w:val="808080"/>
          <w:spacing w:val="-4"/>
          <w:sz w:val="17"/>
        </w:rPr>
        <w:t>fines</w:t>
      </w:r>
    </w:p>
    <w:p w14:paraId="393D1D46" w14:textId="77777777" w:rsidR="003F3708" w:rsidRDefault="003F3708">
      <w:pPr>
        <w:pStyle w:val="BodyText"/>
        <w:spacing w:before="4"/>
        <w:rPr>
          <w:b/>
        </w:rPr>
      </w:pPr>
    </w:p>
    <w:tbl>
      <w:tblPr>
        <w:tblW w:w="0" w:type="auto"/>
        <w:tblInd w:w="460" w:type="dxa"/>
        <w:tblLayout w:type="fixed"/>
        <w:tblCellMar>
          <w:left w:w="0" w:type="dxa"/>
          <w:right w:w="0" w:type="dxa"/>
        </w:tblCellMar>
        <w:tblLook w:val="01E0" w:firstRow="1" w:lastRow="1" w:firstColumn="1" w:lastColumn="1" w:noHBand="0" w:noVBand="0"/>
      </w:tblPr>
      <w:tblGrid>
        <w:gridCol w:w="3634"/>
        <w:gridCol w:w="1248"/>
        <w:gridCol w:w="1250"/>
        <w:gridCol w:w="836"/>
        <w:gridCol w:w="818"/>
        <w:gridCol w:w="841"/>
      </w:tblGrid>
      <w:tr w:rsidR="003F3708" w14:paraId="230746BD" w14:textId="77777777">
        <w:trPr>
          <w:trHeight w:val="736"/>
        </w:trPr>
        <w:tc>
          <w:tcPr>
            <w:tcW w:w="4882" w:type="dxa"/>
            <w:gridSpan w:val="2"/>
            <w:shd w:val="clear" w:color="auto" w:fill="4F81BC"/>
          </w:tcPr>
          <w:p w14:paraId="7898CA9C" w14:textId="77777777" w:rsidR="003F3708" w:rsidRDefault="005D069D">
            <w:pPr>
              <w:pStyle w:val="TableParagraph"/>
              <w:spacing w:before="24" w:line="319" w:lineRule="auto"/>
              <w:ind w:left="4010" w:right="323" w:hanging="39"/>
              <w:jc w:val="left"/>
              <w:rPr>
                <w:rFonts w:ascii="Arial"/>
                <w:b/>
                <w:sz w:val="14"/>
              </w:rPr>
            </w:pPr>
            <w:r>
              <w:rPr>
                <w:rFonts w:ascii="Arial"/>
                <w:b/>
                <w:color w:val="FFFFFF"/>
                <w:spacing w:val="-2"/>
                <w:sz w:val="14"/>
              </w:rPr>
              <w:t>Forecast</w:t>
            </w:r>
            <w:r>
              <w:rPr>
                <w:rFonts w:ascii="Arial"/>
                <w:b/>
                <w:color w:val="FFFFFF"/>
                <w:spacing w:val="40"/>
                <w:sz w:val="14"/>
              </w:rPr>
              <w:t xml:space="preserve"> </w:t>
            </w:r>
            <w:r>
              <w:rPr>
                <w:rFonts w:ascii="Arial"/>
                <w:b/>
                <w:color w:val="FFFFFF"/>
                <w:spacing w:val="-2"/>
                <w:sz w:val="14"/>
              </w:rPr>
              <w:t>2023/24</w:t>
            </w:r>
          </w:p>
          <w:p w14:paraId="18A1CE1E" w14:textId="77777777" w:rsidR="003F3708" w:rsidRDefault="005D069D">
            <w:pPr>
              <w:pStyle w:val="TableParagraph"/>
              <w:spacing w:before="47"/>
              <w:ind w:left="4087"/>
              <w:jc w:val="left"/>
              <w:rPr>
                <w:rFonts w:ascii="Arial" w:hAnsi="Arial"/>
                <w:b/>
                <w:sz w:val="14"/>
              </w:rPr>
            </w:pPr>
            <w:r>
              <w:rPr>
                <w:rFonts w:ascii="Arial" w:hAnsi="Arial"/>
                <w:b/>
                <w:color w:val="FFFFFF"/>
                <w:spacing w:val="-2"/>
                <w:sz w:val="14"/>
              </w:rPr>
              <w:t>$’000</w:t>
            </w:r>
          </w:p>
        </w:tc>
        <w:tc>
          <w:tcPr>
            <w:tcW w:w="1250" w:type="dxa"/>
            <w:shd w:val="clear" w:color="auto" w:fill="4F81BC"/>
          </w:tcPr>
          <w:p w14:paraId="126D09BA" w14:textId="77777777" w:rsidR="003F3708" w:rsidRDefault="005D069D">
            <w:pPr>
              <w:pStyle w:val="TableParagraph"/>
              <w:spacing w:before="24" w:line="319" w:lineRule="auto"/>
              <w:ind w:left="172" w:right="168"/>
              <w:jc w:val="center"/>
              <w:rPr>
                <w:rFonts w:ascii="Arial"/>
                <w:b/>
                <w:sz w:val="14"/>
              </w:rPr>
            </w:pPr>
            <w:r>
              <w:rPr>
                <w:rFonts w:ascii="Arial"/>
                <w:b/>
                <w:color w:val="FFFFFF"/>
                <w:spacing w:val="-2"/>
                <w:sz w:val="14"/>
              </w:rPr>
              <w:t>Budget</w:t>
            </w:r>
            <w:r>
              <w:rPr>
                <w:rFonts w:ascii="Arial"/>
                <w:b/>
                <w:color w:val="FFFFFF"/>
                <w:spacing w:val="40"/>
                <w:sz w:val="14"/>
              </w:rPr>
              <w:t xml:space="preserve"> </w:t>
            </w:r>
            <w:r>
              <w:rPr>
                <w:rFonts w:ascii="Arial"/>
                <w:b/>
                <w:color w:val="FFFFFF"/>
                <w:spacing w:val="-4"/>
                <w:sz w:val="14"/>
              </w:rPr>
              <w:t>2024/25</w:t>
            </w:r>
          </w:p>
          <w:p w14:paraId="7C1ADA37" w14:textId="77777777" w:rsidR="003F3708" w:rsidRDefault="005D069D">
            <w:pPr>
              <w:pStyle w:val="TableParagraph"/>
              <w:spacing w:before="47"/>
              <w:ind w:left="172" w:right="170"/>
              <w:jc w:val="center"/>
              <w:rPr>
                <w:rFonts w:ascii="Arial" w:hAnsi="Arial"/>
                <w:b/>
                <w:sz w:val="14"/>
              </w:rPr>
            </w:pPr>
            <w:r>
              <w:rPr>
                <w:rFonts w:ascii="Arial" w:hAnsi="Arial"/>
                <w:b/>
                <w:color w:val="FFFFFF"/>
                <w:spacing w:val="-2"/>
                <w:sz w:val="14"/>
              </w:rPr>
              <w:t>$’000</w:t>
            </w:r>
          </w:p>
        </w:tc>
        <w:tc>
          <w:tcPr>
            <w:tcW w:w="836" w:type="dxa"/>
            <w:shd w:val="clear" w:color="auto" w:fill="4F81BC"/>
          </w:tcPr>
          <w:p w14:paraId="2D327248" w14:textId="77777777" w:rsidR="003F3708" w:rsidRDefault="003F3708">
            <w:pPr>
              <w:pStyle w:val="TableParagraph"/>
              <w:spacing w:before="0"/>
              <w:jc w:val="left"/>
              <w:rPr>
                <w:rFonts w:ascii="Arial"/>
                <w:b/>
                <w:sz w:val="14"/>
              </w:rPr>
            </w:pPr>
          </w:p>
          <w:p w14:paraId="03570934" w14:textId="77777777" w:rsidR="003F3708" w:rsidRDefault="003F3708">
            <w:pPr>
              <w:pStyle w:val="TableParagraph"/>
              <w:spacing w:before="0"/>
              <w:jc w:val="left"/>
              <w:rPr>
                <w:rFonts w:ascii="Arial"/>
                <w:b/>
                <w:sz w:val="14"/>
              </w:rPr>
            </w:pPr>
          </w:p>
          <w:p w14:paraId="3D08C996" w14:textId="77777777" w:rsidR="003F3708" w:rsidRDefault="003F3708">
            <w:pPr>
              <w:pStyle w:val="TableParagraph"/>
              <w:spacing w:before="16"/>
              <w:jc w:val="left"/>
              <w:rPr>
                <w:rFonts w:ascii="Arial"/>
                <w:b/>
                <w:sz w:val="14"/>
              </w:rPr>
            </w:pPr>
          </w:p>
          <w:p w14:paraId="152A5417" w14:textId="77777777" w:rsidR="003F3708" w:rsidRDefault="005D069D">
            <w:pPr>
              <w:pStyle w:val="TableParagraph"/>
              <w:spacing w:before="1"/>
              <w:ind w:left="451"/>
              <w:jc w:val="left"/>
              <w:rPr>
                <w:rFonts w:ascii="Arial" w:hAnsi="Arial"/>
                <w:b/>
                <w:sz w:val="14"/>
              </w:rPr>
            </w:pPr>
            <w:r>
              <w:rPr>
                <w:rFonts w:ascii="Arial" w:hAnsi="Arial"/>
                <w:b/>
                <w:color w:val="FFFFFF"/>
                <w:spacing w:val="-2"/>
                <w:sz w:val="14"/>
              </w:rPr>
              <w:t>$’000</w:t>
            </w:r>
          </w:p>
        </w:tc>
        <w:tc>
          <w:tcPr>
            <w:tcW w:w="818" w:type="dxa"/>
            <w:shd w:val="clear" w:color="auto" w:fill="4F81BC"/>
          </w:tcPr>
          <w:p w14:paraId="13E8AC9B" w14:textId="77777777" w:rsidR="003F3708" w:rsidRDefault="005D069D">
            <w:pPr>
              <w:pStyle w:val="TableParagraph"/>
              <w:spacing w:before="123"/>
              <w:ind w:left="157"/>
              <w:jc w:val="left"/>
              <w:rPr>
                <w:rFonts w:ascii="Arial"/>
                <w:b/>
                <w:sz w:val="14"/>
              </w:rPr>
            </w:pPr>
            <w:r>
              <w:rPr>
                <w:rFonts w:ascii="Arial"/>
                <w:b/>
                <w:color w:val="FFFFFF"/>
                <w:spacing w:val="-2"/>
                <w:sz w:val="14"/>
              </w:rPr>
              <w:t>Change</w:t>
            </w:r>
          </w:p>
        </w:tc>
        <w:tc>
          <w:tcPr>
            <w:tcW w:w="841" w:type="dxa"/>
            <w:shd w:val="clear" w:color="auto" w:fill="4F81BC"/>
          </w:tcPr>
          <w:p w14:paraId="60327D44" w14:textId="77777777" w:rsidR="003F3708" w:rsidRDefault="003F3708">
            <w:pPr>
              <w:pStyle w:val="TableParagraph"/>
              <w:spacing w:before="0"/>
              <w:jc w:val="left"/>
              <w:rPr>
                <w:rFonts w:ascii="Arial"/>
                <w:b/>
                <w:sz w:val="14"/>
              </w:rPr>
            </w:pPr>
          </w:p>
          <w:p w14:paraId="0BFC7412" w14:textId="77777777" w:rsidR="003F3708" w:rsidRDefault="003F3708">
            <w:pPr>
              <w:pStyle w:val="TableParagraph"/>
              <w:spacing w:before="0"/>
              <w:jc w:val="left"/>
              <w:rPr>
                <w:rFonts w:ascii="Arial"/>
                <w:b/>
                <w:sz w:val="14"/>
              </w:rPr>
            </w:pPr>
          </w:p>
          <w:p w14:paraId="6EFD8C43" w14:textId="77777777" w:rsidR="003F3708" w:rsidRDefault="003F3708">
            <w:pPr>
              <w:pStyle w:val="TableParagraph"/>
              <w:spacing w:before="16"/>
              <w:jc w:val="left"/>
              <w:rPr>
                <w:rFonts w:ascii="Arial"/>
                <w:b/>
                <w:sz w:val="14"/>
              </w:rPr>
            </w:pPr>
          </w:p>
          <w:p w14:paraId="0FFAC940" w14:textId="77777777" w:rsidR="003F3708" w:rsidRDefault="005D069D">
            <w:pPr>
              <w:pStyle w:val="TableParagraph"/>
              <w:spacing w:before="1"/>
              <w:ind w:left="155"/>
              <w:jc w:val="left"/>
              <w:rPr>
                <w:rFonts w:ascii="Arial"/>
                <w:b/>
                <w:sz w:val="14"/>
              </w:rPr>
            </w:pPr>
            <w:r>
              <w:rPr>
                <w:rFonts w:ascii="Arial"/>
                <w:b/>
                <w:color w:val="FFFFFF"/>
                <w:spacing w:val="-10"/>
                <w:sz w:val="14"/>
              </w:rPr>
              <w:t>%</w:t>
            </w:r>
          </w:p>
        </w:tc>
      </w:tr>
      <w:tr w:rsidR="003F3708" w14:paraId="7A38DEDF" w14:textId="77777777">
        <w:trPr>
          <w:trHeight w:val="214"/>
        </w:trPr>
        <w:tc>
          <w:tcPr>
            <w:tcW w:w="3634" w:type="dxa"/>
          </w:tcPr>
          <w:p w14:paraId="693173C2" w14:textId="77777777" w:rsidR="003F3708" w:rsidRDefault="005D069D">
            <w:pPr>
              <w:pStyle w:val="TableParagraph"/>
              <w:spacing w:before="24"/>
              <w:ind w:left="28"/>
              <w:jc w:val="left"/>
              <w:rPr>
                <w:rFonts w:ascii="Arial"/>
                <w:sz w:val="14"/>
              </w:rPr>
            </w:pPr>
            <w:r>
              <w:rPr>
                <w:rFonts w:ascii="Arial"/>
                <w:spacing w:val="-2"/>
                <w:sz w:val="14"/>
              </w:rPr>
              <w:t>Permits</w:t>
            </w:r>
          </w:p>
        </w:tc>
        <w:tc>
          <w:tcPr>
            <w:tcW w:w="1248" w:type="dxa"/>
          </w:tcPr>
          <w:p w14:paraId="2932D509" w14:textId="77777777" w:rsidR="003F3708" w:rsidRDefault="005D069D">
            <w:pPr>
              <w:pStyle w:val="TableParagraph"/>
              <w:spacing w:before="24"/>
              <w:ind w:right="21"/>
              <w:rPr>
                <w:rFonts w:ascii="Arial"/>
                <w:sz w:val="14"/>
              </w:rPr>
            </w:pPr>
            <w:r>
              <w:rPr>
                <w:rFonts w:ascii="Arial"/>
                <w:spacing w:val="-2"/>
                <w:sz w:val="14"/>
              </w:rPr>
              <w:t>6,093</w:t>
            </w:r>
          </w:p>
        </w:tc>
        <w:tc>
          <w:tcPr>
            <w:tcW w:w="1250" w:type="dxa"/>
            <w:shd w:val="clear" w:color="auto" w:fill="F1F1F1"/>
          </w:tcPr>
          <w:p w14:paraId="1E2381E7" w14:textId="77777777" w:rsidR="003F3708" w:rsidRDefault="005D069D">
            <w:pPr>
              <w:pStyle w:val="TableParagraph"/>
              <w:spacing w:before="24"/>
              <w:ind w:right="23"/>
              <w:rPr>
                <w:rFonts w:ascii="Arial"/>
                <w:b/>
                <w:sz w:val="14"/>
              </w:rPr>
            </w:pPr>
            <w:r>
              <w:rPr>
                <w:rFonts w:ascii="Arial"/>
                <w:b/>
                <w:spacing w:val="-2"/>
                <w:sz w:val="14"/>
              </w:rPr>
              <w:t>7,454</w:t>
            </w:r>
          </w:p>
        </w:tc>
        <w:tc>
          <w:tcPr>
            <w:tcW w:w="1654" w:type="dxa"/>
            <w:gridSpan w:val="2"/>
          </w:tcPr>
          <w:p w14:paraId="533B4745" w14:textId="77777777" w:rsidR="003F3708" w:rsidRDefault="005D069D">
            <w:pPr>
              <w:pStyle w:val="TableParagraph"/>
              <w:spacing w:before="24"/>
              <w:ind w:left="876"/>
              <w:jc w:val="left"/>
              <w:rPr>
                <w:rFonts w:ascii="Arial"/>
                <w:sz w:val="14"/>
              </w:rPr>
            </w:pPr>
            <w:r>
              <w:rPr>
                <w:rFonts w:ascii="Arial"/>
                <w:spacing w:val="-2"/>
                <w:sz w:val="14"/>
              </w:rPr>
              <w:t>1,361</w:t>
            </w:r>
          </w:p>
        </w:tc>
        <w:tc>
          <w:tcPr>
            <w:tcW w:w="841" w:type="dxa"/>
          </w:tcPr>
          <w:p w14:paraId="2429FF6E" w14:textId="77777777" w:rsidR="003F3708" w:rsidRDefault="005D069D">
            <w:pPr>
              <w:pStyle w:val="TableParagraph"/>
              <w:spacing w:before="24"/>
              <w:ind w:right="22"/>
              <w:rPr>
                <w:rFonts w:ascii="Arial"/>
                <w:b/>
                <w:sz w:val="14"/>
              </w:rPr>
            </w:pPr>
            <w:r>
              <w:rPr>
                <w:rFonts w:ascii="Arial"/>
                <w:b/>
                <w:spacing w:val="-2"/>
                <w:sz w:val="14"/>
              </w:rPr>
              <w:t>22.3%</w:t>
            </w:r>
          </w:p>
        </w:tc>
      </w:tr>
      <w:tr w:rsidR="003F3708" w14:paraId="1B94C8CA" w14:textId="77777777">
        <w:trPr>
          <w:trHeight w:val="213"/>
        </w:trPr>
        <w:tc>
          <w:tcPr>
            <w:tcW w:w="3634" w:type="dxa"/>
          </w:tcPr>
          <w:p w14:paraId="72CB0EE3" w14:textId="77777777" w:rsidR="003F3708" w:rsidRDefault="005D069D">
            <w:pPr>
              <w:pStyle w:val="TableParagraph"/>
              <w:spacing w:before="23"/>
              <w:ind w:left="28"/>
              <w:jc w:val="left"/>
              <w:rPr>
                <w:rFonts w:ascii="Arial"/>
                <w:sz w:val="14"/>
              </w:rPr>
            </w:pPr>
            <w:r>
              <w:rPr>
                <w:rFonts w:ascii="Arial"/>
                <w:spacing w:val="-2"/>
                <w:sz w:val="14"/>
              </w:rPr>
              <w:t>Infringements</w:t>
            </w:r>
            <w:r>
              <w:rPr>
                <w:rFonts w:ascii="Arial"/>
                <w:spacing w:val="3"/>
                <w:sz w:val="14"/>
              </w:rPr>
              <w:t xml:space="preserve"> </w:t>
            </w:r>
            <w:r>
              <w:rPr>
                <w:rFonts w:ascii="Arial"/>
                <w:spacing w:val="-2"/>
                <w:sz w:val="14"/>
              </w:rPr>
              <w:t>and</w:t>
            </w:r>
            <w:r>
              <w:rPr>
                <w:rFonts w:ascii="Arial"/>
                <w:spacing w:val="2"/>
                <w:sz w:val="14"/>
              </w:rPr>
              <w:t xml:space="preserve"> </w:t>
            </w:r>
            <w:r>
              <w:rPr>
                <w:rFonts w:ascii="Arial"/>
                <w:spacing w:val="-4"/>
                <w:sz w:val="14"/>
              </w:rPr>
              <w:t>costs</w:t>
            </w:r>
          </w:p>
        </w:tc>
        <w:tc>
          <w:tcPr>
            <w:tcW w:w="1248" w:type="dxa"/>
          </w:tcPr>
          <w:p w14:paraId="730720A9" w14:textId="77777777" w:rsidR="003F3708" w:rsidRDefault="005D069D">
            <w:pPr>
              <w:pStyle w:val="TableParagraph"/>
              <w:spacing w:before="23"/>
              <w:ind w:right="22"/>
              <w:rPr>
                <w:rFonts w:ascii="Arial"/>
                <w:sz w:val="14"/>
              </w:rPr>
            </w:pPr>
            <w:r>
              <w:rPr>
                <w:rFonts w:ascii="Arial"/>
                <w:spacing w:val="-2"/>
                <w:sz w:val="14"/>
              </w:rPr>
              <w:t>3,996</w:t>
            </w:r>
          </w:p>
        </w:tc>
        <w:tc>
          <w:tcPr>
            <w:tcW w:w="1250" w:type="dxa"/>
            <w:shd w:val="clear" w:color="auto" w:fill="F1F1F1"/>
          </w:tcPr>
          <w:p w14:paraId="737CD985" w14:textId="77777777" w:rsidR="003F3708" w:rsidRDefault="005D069D">
            <w:pPr>
              <w:pStyle w:val="TableParagraph"/>
              <w:spacing w:before="23"/>
              <w:ind w:right="23"/>
              <w:rPr>
                <w:rFonts w:ascii="Arial"/>
                <w:b/>
                <w:sz w:val="14"/>
              </w:rPr>
            </w:pPr>
            <w:r>
              <w:rPr>
                <w:rFonts w:ascii="Arial"/>
                <w:b/>
                <w:spacing w:val="-2"/>
                <w:sz w:val="14"/>
              </w:rPr>
              <w:t>6,712</w:t>
            </w:r>
          </w:p>
        </w:tc>
        <w:tc>
          <w:tcPr>
            <w:tcW w:w="1654" w:type="dxa"/>
            <w:gridSpan w:val="2"/>
          </w:tcPr>
          <w:p w14:paraId="17B1B356" w14:textId="77777777" w:rsidR="003F3708" w:rsidRDefault="005D069D">
            <w:pPr>
              <w:pStyle w:val="TableParagraph"/>
              <w:spacing w:before="23"/>
              <w:ind w:left="876"/>
              <w:jc w:val="left"/>
              <w:rPr>
                <w:rFonts w:ascii="Arial"/>
                <w:sz w:val="14"/>
              </w:rPr>
            </w:pPr>
            <w:r>
              <w:rPr>
                <w:rFonts w:ascii="Arial"/>
                <w:spacing w:val="-2"/>
                <w:sz w:val="14"/>
              </w:rPr>
              <w:t>2,717</w:t>
            </w:r>
          </w:p>
        </w:tc>
        <w:tc>
          <w:tcPr>
            <w:tcW w:w="841" w:type="dxa"/>
          </w:tcPr>
          <w:p w14:paraId="1739B300" w14:textId="77777777" w:rsidR="003F3708" w:rsidRDefault="005D069D">
            <w:pPr>
              <w:pStyle w:val="TableParagraph"/>
              <w:spacing w:before="23"/>
              <w:ind w:right="22"/>
              <w:rPr>
                <w:rFonts w:ascii="Arial"/>
                <w:b/>
                <w:sz w:val="14"/>
              </w:rPr>
            </w:pPr>
            <w:r>
              <w:rPr>
                <w:rFonts w:ascii="Arial"/>
                <w:b/>
                <w:spacing w:val="-2"/>
                <w:sz w:val="14"/>
              </w:rPr>
              <w:t>68.0%</w:t>
            </w:r>
          </w:p>
        </w:tc>
      </w:tr>
      <w:tr w:rsidR="003F3708" w14:paraId="22BF7B68" w14:textId="77777777">
        <w:trPr>
          <w:trHeight w:val="213"/>
        </w:trPr>
        <w:tc>
          <w:tcPr>
            <w:tcW w:w="3634" w:type="dxa"/>
          </w:tcPr>
          <w:p w14:paraId="35E7B34B" w14:textId="77777777" w:rsidR="003F3708" w:rsidRDefault="005D069D">
            <w:pPr>
              <w:pStyle w:val="TableParagraph"/>
              <w:spacing w:before="23"/>
              <w:ind w:left="28"/>
              <w:jc w:val="left"/>
              <w:rPr>
                <w:rFonts w:ascii="Arial"/>
                <w:sz w:val="14"/>
              </w:rPr>
            </w:pPr>
            <w:r>
              <w:rPr>
                <w:rFonts w:ascii="Arial"/>
                <w:spacing w:val="-2"/>
                <w:sz w:val="14"/>
              </w:rPr>
              <w:t>Registrations</w:t>
            </w:r>
          </w:p>
        </w:tc>
        <w:tc>
          <w:tcPr>
            <w:tcW w:w="1248" w:type="dxa"/>
          </w:tcPr>
          <w:p w14:paraId="14D609C8" w14:textId="77777777" w:rsidR="003F3708" w:rsidRDefault="005D069D">
            <w:pPr>
              <w:pStyle w:val="TableParagraph"/>
              <w:spacing w:before="23"/>
              <w:ind w:right="22"/>
              <w:rPr>
                <w:rFonts w:ascii="Arial"/>
                <w:sz w:val="14"/>
              </w:rPr>
            </w:pPr>
            <w:r>
              <w:rPr>
                <w:rFonts w:ascii="Arial"/>
                <w:spacing w:val="-2"/>
                <w:sz w:val="14"/>
              </w:rPr>
              <w:t>5,313</w:t>
            </w:r>
          </w:p>
        </w:tc>
        <w:tc>
          <w:tcPr>
            <w:tcW w:w="1250" w:type="dxa"/>
            <w:shd w:val="clear" w:color="auto" w:fill="F1F1F1"/>
          </w:tcPr>
          <w:p w14:paraId="724206B5" w14:textId="77777777" w:rsidR="003F3708" w:rsidRDefault="005D069D">
            <w:pPr>
              <w:pStyle w:val="TableParagraph"/>
              <w:spacing w:before="23"/>
              <w:ind w:right="23"/>
              <w:rPr>
                <w:rFonts w:ascii="Arial"/>
                <w:b/>
                <w:sz w:val="14"/>
              </w:rPr>
            </w:pPr>
            <w:r>
              <w:rPr>
                <w:rFonts w:ascii="Arial"/>
                <w:b/>
                <w:spacing w:val="-2"/>
                <w:sz w:val="14"/>
              </w:rPr>
              <w:t>4,706</w:t>
            </w:r>
          </w:p>
        </w:tc>
        <w:tc>
          <w:tcPr>
            <w:tcW w:w="1654" w:type="dxa"/>
            <w:gridSpan w:val="2"/>
          </w:tcPr>
          <w:p w14:paraId="6A0851C6" w14:textId="77777777" w:rsidR="003F3708" w:rsidRDefault="005D069D">
            <w:pPr>
              <w:pStyle w:val="TableParagraph"/>
              <w:spacing w:before="23"/>
              <w:ind w:left="900"/>
              <w:jc w:val="left"/>
              <w:rPr>
                <w:rFonts w:ascii="Arial"/>
                <w:sz w:val="14"/>
              </w:rPr>
            </w:pPr>
            <w:r>
              <w:rPr>
                <w:rFonts w:ascii="Arial"/>
                <w:spacing w:val="-2"/>
                <w:sz w:val="14"/>
              </w:rPr>
              <w:t>(607)</w:t>
            </w:r>
          </w:p>
        </w:tc>
        <w:tc>
          <w:tcPr>
            <w:tcW w:w="841" w:type="dxa"/>
          </w:tcPr>
          <w:p w14:paraId="5C361B3B" w14:textId="77777777" w:rsidR="003F3708" w:rsidRDefault="005D069D">
            <w:pPr>
              <w:pStyle w:val="TableParagraph"/>
              <w:spacing w:before="23"/>
              <w:ind w:right="22"/>
              <w:rPr>
                <w:rFonts w:ascii="Arial"/>
                <w:b/>
                <w:sz w:val="14"/>
              </w:rPr>
            </w:pPr>
            <w:r>
              <w:rPr>
                <w:rFonts w:ascii="Arial"/>
                <w:b/>
                <w:spacing w:val="-2"/>
                <w:sz w:val="14"/>
              </w:rPr>
              <w:t>(11.4%)</w:t>
            </w:r>
          </w:p>
        </w:tc>
      </w:tr>
      <w:tr w:rsidR="003F3708" w14:paraId="54D8A50A" w14:textId="77777777">
        <w:trPr>
          <w:trHeight w:val="190"/>
        </w:trPr>
        <w:tc>
          <w:tcPr>
            <w:tcW w:w="3634" w:type="dxa"/>
          </w:tcPr>
          <w:p w14:paraId="26EDF782" w14:textId="77777777" w:rsidR="003F3708" w:rsidRDefault="005D069D">
            <w:pPr>
              <w:pStyle w:val="TableParagraph"/>
              <w:spacing w:before="23" w:line="146" w:lineRule="exact"/>
              <w:ind w:left="28"/>
              <w:jc w:val="left"/>
              <w:rPr>
                <w:rFonts w:ascii="Arial"/>
                <w:sz w:val="14"/>
              </w:rPr>
            </w:pPr>
            <w:r>
              <w:rPr>
                <w:rFonts w:ascii="Arial"/>
                <w:spacing w:val="-2"/>
                <w:sz w:val="14"/>
              </w:rPr>
              <w:t>Other</w:t>
            </w:r>
          </w:p>
        </w:tc>
        <w:tc>
          <w:tcPr>
            <w:tcW w:w="1248" w:type="dxa"/>
            <w:tcBorders>
              <w:bottom w:val="single" w:sz="18" w:space="0" w:color="000000"/>
            </w:tcBorders>
          </w:tcPr>
          <w:p w14:paraId="123D0EF2" w14:textId="77777777" w:rsidR="003F3708" w:rsidRDefault="005D069D">
            <w:pPr>
              <w:pStyle w:val="TableParagraph"/>
              <w:spacing w:before="23" w:line="146" w:lineRule="exact"/>
              <w:ind w:right="22"/>
              <w:rPr>
                <w:rFonts w:ascii="Arial"/>
                <w:sz w:val="14"/>
              </w:rPr>
            </w:pPr>
            <w:r>
              <w:rPr>
                <w:rFonts w:ascii="Arial"/>
                <w:spacing w:val="-5"/>
                <w:sz w:val="14"/>
              </w:rPr>
              <w:t>842</w:t>
            </w:r>
          </w:p>
        </w:tc>
        <w:tc>
          <w:tcPr>
            <w:tcW w:w="1250" w:type="dxa"/>
            <w:tcBorders>
              <w:bottom w:val="single" w:sz="18" w:space="0" w:color="000000"/>
            </w:tcBorders>
            <w:shd w:val="clear" w:color="auto" w:fill="F1F1F1"/>
          </w:tcPr>
          <w:p w14:paraId="4B730FCA" w14:textId="77777777" w:rsidR="003F3708" w:rsidRDefault="005D069D">
            <w:pPr>
              <w:pStyle w:val="TableParagraph"/>
              <w:spacing w:before="23" w:line="146" w:lineRule="exact"/>
              <w:ind w:right="24"/>
              <w:rPr>
                <w:rFonts w:ascii="Arial"/>
                <w:b/>
                <w:sz w:val="14"/>
              </w:rPr>
            </w:pPr>
            <w:r>
              <w:rPr>
                <w:rFonts w:ascii="Arial"/>
                <w:b/>
                <w:spacing w:val="-5"/>
                <w:sz w:val="14"/>
              </w:rPr>
              <w:t>895</w:t>
            </w:r>
          </w:p>
        </w:tc>
        <w:tc>
          <w:tcPr>
            <w:tcW w:w="1654" w:type="dxa"/>
            <w:gridSpan w:val="2"/>
            <w:tcBorders>
              <w:bottom w:val="single" w:sz="18" w:space="0" w:color="000000"/>
            </w:tcBorders>
          </w:tcPr>
          <w:p w14:paraId="183182DD" w14:textId="77777777" w:rsidR="003F3708" w:rsidRDefault="005D069D">
            <w:pPr>
              <w:pStyle w:val="TableParagraph"/>
              <w:spacing w:before="23" w:line="146" w:lineRule="exact"/>
              <w:ind w:left="1068"/>
              <w:jc w:val="left"/>
              <w:rPr>
                <w:rFonts w:ascii="Arial"/>
                <w:sz w:val="14"/>
              </w:rPr>
            </w:pPr>
            <w:r>
              <w:rPr>
                <w:rFonts w:ascii="Arial"/>
                <w:spacing w:val="-5"/>
                <w:sz w:val="14"/>
              </w:rPr>
              <w:t>53</w:t>
            </w:r>
          </w:p>
        </w:tc>
        <w:tc>
          <w:tcPr>
            <w:tcW w:w="841" w:type="dxa"/>
            <w:tcBorders>
              <w:bottom w:val="single" w:sz="18" w:space="0" w:color="000000"/>
            </w:tcBorders>
          </w:tcPr>
          <w:p w14:paraId="3E7620E4" w14:textId="77777777" w:rsidR="003F3708" w:rsidRDefault="005D069D">
            <w:pPr>
              <w:pStyle w:val="TableParagraph"/>
              <w:spacing w:before="23" w:line="146" w:lineRule="exact"/>
              <w:ind w:right="22"/>
              <w:rPr>
                <w:rFonts w:ascii="Arial"/>
                <w:b/>
                <w:sz w:val="14"/>
              </w:rPr>
            </w:pPr>
            <w:r>
              <w:rPr>
                <w:rFonts w:ascii="Arial"/>
                <w:b/>
                <w:spacing w:val="-4"/>
                <w:sz w:val="14"/>
              </w:rPr>
              <w:t>6.3%</w:t>
            </w:r>
          </w:p>
        </w:tc>
      </w:tr>
      <w:tr w:rsidR="003F3708" w14:paraId="3304CDB8" w14:textId="77777777">
        <w:trPr>
          <w:trHeight w:val="168"/>
        </w:trPr>
        <w:tc>
          <w:tcPr>
            <w:tcW w:w="3634" w:type="dxa"/>
            <w:tcBorders>
              <w:bottom w:val="single" w:sz="18" w:space="0" w:color="000000"/>
            </w:tcBorders>
          </w:tcPr>
          <w:p w14:paraId="16406526" w14:textId="77777777" w:rsidR="003F3708" w:rsidRDefault="005D069D">
            <w:pPr>
              <w:pStyle w:val="TableParagraph"/>
              <w:spacing w:before="2" w:line="146" w:lineRule="exact"/>
              <w:ind w:left="28"/>
              <w:jc w:val="left"/>
              <w:rPr>
                <w:rFonts w:ascii="Arial"/>
                <w:b/>
                <w:sz w:val="14"/>
              </w:rPr>
            </w:pPr>
            <w:r>
              <w:rPr>
                <w:rFonts w:ascii="Arial"/>
                <w:b/>
                <w:spacing w:val="-2"/>
                <w:sz w:val="14"/>
              </w:rPr>
              <w:t>Total</w:t>
            </w:r>
            <w:r>
              <w:rPr>
                <w:rFonts w:ascii="Arial"/>
                <w:b/>
                <w:spacing w:val="-1"/>
                <w:sz w:val="14"/>
              </w:rPr>
              <w:t xml:space="preserve"> </w:t>
            </w:r>
            <w:r>
              <w:rPr>
                <w:rFonts w:ascii="Arial"/>
                <w:b/>
                <w:spacing w:val="-2"/>
                <w:sz w:val="14"/>
              </w:rPr>
              <w:t>statutory</w:t>
            </w:r>
            <w:r>
              <w:rPr>
                <w:rFonts w:ascii="Arial"/>
                <w:b/>
                <w:spacing w:val="-4"/>
                <w:sz w:val="14"/>
              </w:rPr>
              <w:t xml:space="preserve"> </w:t>
            </w:r>
            <w:r>
              <w:rPr>
                <w:rFonts w:ascii="Arial"/>
                <w:b/>
                <w:spacing w:val="-2"/>
                <w:sz w:val="14"/>
              </w:rPr>
              <w:t>fees</w:t>
            </w:r>
            <w:r>
              <w:rPr>
                <w:rFonts w:ascii="Arial"/>
                <w:b/>
                <w:spacing w:val="-1"/>
                <w:sz w:val="14"/>
              </w:rPr>
              <w:t xml:space="preserve"> </w:t>
            </w:r>
            <w:r>
              <w:rPr>
                <w:rFonts w:ascii="Arial"/>
                <w:b/>
                <w:spacing w:val="-2"/>
                <w:sz w:val="14"/>
              </w:rPr>
              <w:t>and</w:t>
            </w:r>
            <w:r>
              <w:rPr>
                <w:rFonts w:ascii="Arial"/>
                <w:b/>
                <w:sz w:val="14"/>
              </w:rPr>
              <w:t xml:space="preserve"> </w:t>
            </w:r>
            <w:r>
              <w:rPr>
                <w:rFonts w:ascii="Arial"/>
                <w:b/>
                <w:spacing w:val="-2"/>
                <w:sz w:val="14"/>
              </w:rPr>
              <w:t>fines</w:t>
            </w:r>
          </w:p>
        </w:tc>
        <w:tc>
          <w:tcPr>
            <w:tcW w:w="1248" w:type="dxa"/>
            <w:tcBorders>
              <w:top w:val="single" w:sz="18" w:space="0" w:color="000000"/>
              <w:bottom w:val="single" w:sz="18" w:space="0" w:color="000000"/>
            </w:tcBorders>
          </w:tcPr>
          <w:p w14:paraId="3F752797" w14:textId="77777777" w:rsidR="003F3708" w:rsidRDefault="005D069D">
            <w:pPr>
              <w:pStyle w:val="TableParagraph"/>
              <w:spacing w:before="2" w:line="146" w:lineRule="exact"/>
              <w:ind w:right="22"/>
              <w:rPr>
                <w:rFonts w:ascii="Arial"/>
                <w:sz w:val="14"/>
              </w:rPr>
            </w:pPr>
            <w:r>
              <w:rPr>
                <w:rFonts w:ascii="Arial"/>
                <w:spacing w:val="-2"/>
                <w:sz w:val="14"/>
              </w:rPr>
              <w:t>16,244</w:t>
            </w:r>
          </w:p>
        </w:tc>
        <w:tc>
          <w:tcPr>
            <w:tcW w:w="1250" w:type="dxa"/>
            <w:tcBorders>
              <w:top w:val="single" w:sz="18" w:space="0" w:color="000000"/>
              <w:bottom w:val="single" w:sz="18" w:space="0" w:color="000000"/>
            </w:tcBorders>
            <w:shd w:val="clear" w:color="auto" w:fill="F1F1F1"/>
          </w:tcPr>
          <w:p w14:paraId="0C7C9BF5" w14:textId="77777777" w:rsidR="003F3708" w:rsidRDefault="005D069D">
            <w:pPr>
              <w:pStyle w:val="TableParagraph"/>
              <w:spacing w:before="2" w:line="146" w:lineRule="exact"/>
              <w:ind w:right="24"/>
              <w:rPr>
                <w:rFonts w:ascii="Arial"/>
                <w:sz w:val="14"/>
              </w:rPr>
            </w:pPr>
            <w:r>
              <w:rPr>
                <w:rFonts w:ascii="Arial"/>
                <w:spacing w:val="-2"/>
                <w:sz w:val="14"/>
              </w:rPr>
              <w:t>19,767</w:t>
            </w:r>
          </w:p>
        </w:tc>
        <w:tc>
          <w:tcPr>
            <w:tcW w:w="1654" w:type="dxa"/>
            <w:gridSpan w:val="2"/>
            <w:tcBorders>
              <w:top w:val="single" w:sz="18" w:space="0" w:color="000000"/>
              <w:bottom w:val="single" w:sz="18" w:space="0" w:color="000000"/>
            </w:tcBorders>
          </w:tcPr>
          <w:p w14:paraId="2377C026" w14:textId="77777777" w:rsidR="003F3708" w:rsidRDefault="005D069D">
            <w:pPr>
              <w:pStyle w:val="TableParagraph"/>
              <w:spacing w:before="2" w:line="146" w:lineRule="exact"/>
              <w:ind w:left="876"/>
              <w:jc w:val="left"/>
              <w:rPr>
                <w:rFonts w:ascii="Arial"/>
                <w:sz w:val="14"/>
              </w:rPr>
            </w:pPr>
            <w:r>
              <w:rPr>
                <w:rFonts w:ascii="Arial"/>
                <w:spacing w:val="-2"/>
                <w:sz w:val="14"/>
              </w:rPr>
              <w:t>3,524</w:t>
            </w:r>
          </w:p>
        </w:tc>
        <w:tc>
          <w:tcPr>
            <w:tcW w:w="841" w:type="dxa"/>
            <w:tcBorders>
              <w:top w:val="single" w:sz="18" w:space="0" w:color="000000"/>
              <w:bottom w:val="single" w:sz="18" w:space="0" w:color="000000"/>
            </w:tcBorders>
          </w:tcPr>
          <w:p w14:paraId="441349D8" w14:textId="77777777" w:rsidR="003F3708" w:rsidRDefault="005D069D">
            <w:pPr>
              <w:pStyle w:val="TableParagraph"/>
              <w:spacing w:before="2" w:line="146" w:lineRule="exact"/>
              <w:ind w:right="22"/>
              <w:rPr>
                <w:rFonts w:ascii="Arial"/>
                <w:b/>
                <w:sz w:val="14"/>
              </w:rPr>
            </w:pPr>
            <w:r>
              <w:rPr>
                <w:rFonts w:ascii="Arial"/>
                <w:b/>
                <w:spacing w:val="-2"/>
                <w:sz w:val="14"/>
              </w:rPr>
              <w:t>21.7%</w:t>
            </w:r>
          </w:p>
        </w:tc>
      </w:tr>
    </w:tbl>
    <w:p w14:paraId="5A54D50C" w14:textId="77777777" w:rsidR="003F3708" w:rsidRDefault="003F3708">
      <w:pPr>
        <w:pStyle w:val="BodyText"/>
        <w:spacing w:before="2"/>
        <w:rPr>
          <w:b/>
          <w:sz w:val="10"/>
        </w:rPr>
      </w:pPr>
    </w:p>
    <w:p w14:paraId="037E18F6" w14:textId="77777777" w:rsidR="003F3708" w:rsidRDefault="003F3708">
      <w:pPr>
        <w:rPr>
          <w:sz w:val="10"/>
        </w:rPr>
        <w:sectPr w:rsidR="003F3708">
          <w:pgSz w:w="11910" w:h="16840"/>
          <w:pgMar w:top="1000" w:right="320" w:bottom="860" w:left="500" w:header="0" w:footer="672" w:gutter="0"/>
          <w:cols w:space="720"/>
        </w:sectPr>
      </w:pPr>
    </w:p>
    <w:p w14:paraId="1790428D" w14:textId="77777777" w:rsidR="003F3708" w:rsidRDefault="005D069D">
      <w:pPr>
        <w:pStyle w:val="BodyText"/>
        <w:spacing w:before="105"/>
        <w:ind w:left="486"/>
      </w:pPr>
      <w:r>
        <w:rPr>
          <w:spacing w:val="-2"/>
        </w:rPr>
        <w:t>Permits</w:t>
      </w:r>
    </w:p>
    <w:p w14:paraId="1455E302" w14:textId="77777777" w:rsidR="003F3708" w:rsidRDefault="003F3708">
      <w:pPr>
        <w:pStyle w:val="BodyText"/>
        <w:spacing w:before="33"/>
      </w:pPr>
    </w:p>
    <w:p w14:paraId="3DF277A7" w14:textId="77777777" w:rsidR="003F3708" w:rsidRDefault="005D069D">
      <w:pPr>
        <w:pStyle w:val="BodyText"/>
        <w:spacing w:before="1"/>
        <w:ind w:left="486"/>
      </w:pPr>
      <w:r>
        <w:t>Infringements</w:t>
      </w:r>
      <w:r>
        <w:rPr>
          <w:spacing w:val="3"/>
        </w:rPr>
        <w:t xml:space="preserve"> </w:t>
      </w:r>
      <w:r>
        <w:t>and</w:t>
      </w:r>
      <w:r>
        <w:rPr>
          <w:spacing w:val="3"/>
        </w:rPr>
        <w:t xml:space="preserve"> </w:t>
      </w:r>
      <w:r>
        <w:rPr>
          <w:spacing w:val="-2"/>
        </w:rPr>
        <w:t>costs</w:t>
      </w:r>
    </w:p>
    <w:p w14:paraId="19E516CA" w14:textId="77777777" w:rsidR="003F3708" w:rsidRDefault="003F3708">
      <w:pPr>
        <w:pStyle w:val="BodyText"/>
      </w:pPr>
    </w:p>
    <w:p w14:paraId="04A8040D" w14:textId="77777777" w:rsidR="003F3708" w:rsidRDefault="003F3708">
      <w:pPr>
        <w:pStyle w:val="BodyText"/>
        <w:spacing w:before="80"/>
      </w:pPr>
    </w:p>
    <w:p w14:paraId="3CB010D5" w14:textId="77777777" w:rsidR="003F3708" w:rsidRDefault="005D069D">
      <w:pPr>
        <w:pStyle w:val="ListParagraph"/>
        <w:numPr>
          <w:ilvl w:val="2"/>
          <w:numId w:val="16"/>
        </w:numPr>
        <w:tabs>
          <w:tab w:val="left" w:pos="914"/>
        </w:tabs>
        <w:ind w:left="914" w:hanging="428"/>
        <w:rPr>
          <w:b/>
          <w:sz w:val="17"/>
        </w:rPr>
      </w:pPr>
      <w:r>
        <w:rPr>
          <w:b/>
          <w:color w:val="808080"/>
          <w:sz w:val="17"/>
        </w:rPr>
        <w:t>User</w:t>
      </w:r>
      <w:r>
        <w:rPr>
          <w:b/>
          <w:color w:val="808080"/>
          <w:spacing w:val="1"/>
          <w:sz w:val="17"/>
        </w:rPr>
        <w:t xml:space="preserve"> </w:t>
      </w:r>
      <w:r>
        <w:rPr>
          <w:b/>
          <w:color w:val="808080"/>
          <w:spacing w:val="-4"/>
          <w:sz w:val="17"/>
        </w:rPr>
        <w:t>fees</w:t>
      </w:r>
    </w:p>
    <w:p w14:paraId="4982985D" w14:textId="77777777" w:rsidR="003F3708" w:rsidRDefault="005D069D">
      <w:pPr>
        <w:pStyle w:val="BodyText"/>
        <w:spacing w:before="98" w:line="261" w:lineRule="auto"/>
        <w:ind w:left="486" w:right="2171"/>
      </w:pPr>
      <w:r>
        <w:br w:type="column"/>
      </w:r>
      <w:r>
        <w:t>Income from permits is budgeted to increase due to expected increase in pricing and volume.</w:t>
      </w:r>
    </w:p>
    <w:p w14:paraId="321C1196" w14:textId="77777777" w:rsidR="003F3708" w:rsidRDefault="005D069D">
      <w:pPr>
        <w:pStyle w:val="BodyText"/>
        <w:spacing w:before="22" w:line="261" w:lineRule="auto"/>
        <w:ind w:left="486" w:right="2171"/>
      </w:pPr>
      <w:r>
        <w:t>Increased parking compliance resourcing is expected to generate additional income from infringements.</w:t>
      </w:r>
    </w:p>
    <w:p w14:paraId="79DB6D3F" w14:textId="77777777" w:rsidR="003F3708" w:rsidRDefault="003F3708">
      <w:pPr>
        <w:spacing w:line="261" w:lineRule="auto"/>
        <w:sectPr w:rsidR="003F3708">
          <w:type w:val="continuous"/>
          <w:pgSz w:w="11910" w:h="16840"/>
          <w:pgMar w:top="1940" w:right="320" w:bottom="0" w:left="500" w:header="0" w:footer="672" w:gutter="0"/>
          <w:cols w:num="2" w:space="720" w:equalWidth="0">
            <w:col w:w="2359" w:space="1274"/>
            <w:col w:w="7457"/>
          </w:cols>
        </w:sectPr>
      </w:pPr>
    </w:p>
    <w:p w14:paraId="71FB0E35" w14:textId="77777777" w:rsidR="003F3708" w:rsidRDefault="003F3708">
      <w:pPr>
        <w:pStyle w:val="BodyText"/>
        <w:spacing w:before="4"/>
      </w:pPr>
    </w:p>
    <w:tbl>
      <w:tblPr>
        <w:tblW w:w="0" w:type="auto"/>
        <w:tblInd w:w="460" w:type="dxa"/>
        <w:tblLayout w:type="fixed"/>
        <w:tblCellMar>
          <w:left w:w="0" w:type="dxa"/>
          <w:right w:w="0" w:type="dxa"/>
        </w:tblCellMar>
        <w:tblLook w:val="01E0" w:firstRow="1" w:lastRow="1" w:firstColumn="1" w:lastColumn="1" w:noHBand="0" w:noVBand="0"/>
      </w:tblPr>
      <w:tblGrid>
        <w:gridCol w:w="3634"/>
        <w:gridCol w:w="1248"/>
        <w:gridCol w:w="1250"/>
        <w:gridCol w:w="1655"/>
        <w:gridCol w:w="841"/>
      </w:tblGrid>
      <w:tr w:rsidR="003F3708" w14:paraId="7DBC449C" w14:textId="77777777">
        <w:trPr>
          <w:trHeight w:val="640"/>
        </w:trPr>
        <w:tc>
          <w:tcPr>
            <w:tcW w:w="4882" w:type="dxa"/>
            <w:gridSpan w:val="2"/>
            <w:shd w:val="clear" w:color="auto" w:fill="4F81BC"/>
          </w:tcPr>
          <w:p w14:paraId="475CFF10" w14:textId="77777777" w:rsidR="003F3708" w:rsidRDefault="005D069D">
            <w:pPr>
              <w:pStyle w:val="TableParagraph"/>
              <w:spacing w:before="24" w:line="319" w:lineRule="auto"/>
              <w:ind w:left="4010" w:right="323" w:hanging="39"/>
              <w:jc w:val="left"/>
              <w:rPr>
                <w:rFonts w:ascii="Arial"/>
                <w:b/>
                <w:sz w:val="14"/>
              </w:rPr>
            </w:pPr>
            <w:r>
              <w:rPr>
                <w:rFonts w:ascii="Arial"/>
                <w:b/>
                <w:color w:val="FFFFFF"/>
                <w:spacing w:val="-2"/>
                <w:sz w:val="14"/>
              </w:rPr>
              <w:t>Forecast</w:t>
            </w:r>
            <w:r>
              <w:rPr>
                <w:rFonts w:ascii="Arial"/>
                <w:b/>
                <w:color w:val="FFFFFF"/>
                <w:spacing w:val="40"/>
                <w:sz w:val="14"/>
              </w:rPr>
              <w:t xml:space="preserve"> </w:t>
            </w:r>
            <w:r>
              <w:rPr>
                <w:rFonts w:ascii="Arial"/>
                <w:b/>
                <w:color w:val="FFFFFF"/>
                <w:spacing w:val="-2"/>
                <w:sz w:val="14"/>
              </w:rPr>
              <w:t>2023/24</w:t>
            </w:r>
          </w:p>
          <w:p w14:paraId="55B1F3BC" w14:textId="77777777" w:rsidR="003F3708" w:rsidRDefault="005D069D">
            <w:pPr>
              <w:pStyle w:val="TableParagraph"/>
              <w:spacing w:before="0" w:line="160" w:lineRule="exact"/>
              <w:ind w:left="4087"/>
              <w:jc w:val="left"/>
              <w:rPr>
                <w:rFonts w:ascii="Arial" w:hAnsi="Arial"/>
                <w:b/>
                <w:sz w:val="14"/>
              </w:rPr>
            </w:pPr>
            <w:r>
              <w:rPr>
                <w:rFonts w:ascii="Arial" w:hAnsi="Arial"/>
                <w:b/>
                <w:color w:val="FFFFFF"/>
                <w:spacing w:val="-2"/>
                <w:sz w:val="14"/>
              </w:rPr>
              <w:t>$’000</w:t>
            </w:r>
          </w:p>
        </w:tc>
        <w:tc>
          <w:tcPr>
            <w:tcW w:w="1250" w:type="dxa"/>
            <w:shd w:val="clear" w:color="auto" w:fill="4F81BC"/>
          </w:tcPr>
          <w:p w14:paraId="26E054DB" w14:textId="77777777" w:rsidR="003F3708" w:rsidRDefault="005D069D">
            <w:pPr>
              <w:pStyle w:val="TableParagraph"/>
              <w:spacing w:before="24" w:line="319" w:lineRule="auto"/>
              <w:ind w:left="172" w:right="168"/>
              <w:jc w:val="center"/>
              <w:rPr>
                <w:rFonts w:ascii="Arial"/>
                <w:b/>
                <w:sz w:val="14"/>
              </w:rPr>
            </w:pPr>
            <w:r>
              <w:rPr>
                <w:rFonts w:ascii="Arial"/>
                <w:b/>
                <w:color w:val="FFFFFF"/>
                <w:spacing w:val="-2"/>
                <w:sz w:val="14"/>
              </w:rPr>
              <w:t>Budget</w:t>
            </w:r>
            <w:r>
              <w:rPr>
                <w:rFonts w:ascii="Arial"/>
                <w:b/>
                <w:color w:val="FFFFFF"/>
                <w:spacing w:val="40"/>
                <w:sz w:val="14"/>
              </w:rPr>
              <w:t xml:space="preserve"> </w:t>
            </w:r>
            <w:r>
              <w:rPr>
                <w:rFonts w:ascii="Arial"/>
                <w:b/>
                <w:color w:val="FFFFFF"/>
                <w:spacing w:val="-4"/>
                <w:sz w:val="14"/>
              </w:rPr>
              <w:t>2024/25</w:t>
            </w:r>
          </w:p>
          <w:p w14:paraId="07241C12" w14:textId="77777777" w:rsidR="003F3708" w:rsidRDefault="005D069D">
            <w:pPr>
              <w:pStyle w:val="TableParagraph"/>
              <w:spacing w:before="0" w:line="160" w:lineRule="exact"/>
              <w:ind w:left="172" w:right="170"/>
              <w:jc w:val="center"/>
              <w:rPr>
                <w:rFonts w:ascii="Arial" w:hAnsi="Arial"/>
                <w:b/>
                <w:sz w:val="14"/>
              </w:rPr>
            </w:pPr>
            <w:r>
              <w:rPr>
                <w:rFonts w:ascii="Arial" w:hAnsi="Arial"/>
                <w:b/>
                <w:color w:val="FFFFFF"/>
                <w:spacing w:val="-2"/>
                <w:sz w:val="14"/>
              </w:rPr>
              <w:t>$’000</w:t>
            </w:r>
          </w:p>
        </w:tc>
        <w:tc>
          <w:tcPr>
            <w:tcW w:w="1655" w:type="dxa"/>
            <w:shd w:val="clear" w:color="auto" w:fill="4F81BC"/>
          </w:tcPr>
          <w:p w14:paraId="0F558F19" w14:textId="77777777" w:rsidR="003F3708" w:rsidRDefault="005D069D">
            <w:pPr>
              <w:pStyle w:val="TableParagraph"/>
              <w:spacing w:before="123"/>
              <w:ind w:left="993"/>
              <w:jc w:val="left"/>
              <w:rPr>
                <w:rFonts w:ascii="Arial"/>
                <w:b/>
                <w:sz w:val="14"/>
              </w:rPr>
            </w:pPr>
            <w:r>
              <w:rPr>
                <w:rFonts w:ascii="Arial"/>
                <w:b/>
                <w:color w:val="FFFFFF"/>
                <w:spacing w:val="-2"/>
                <w:sz w:val="14"/>
              </w:rPr>
              <w:t>Change</w:t>
            </w:r>
          </w:p>
          <w:p w14:paraId="605F5A2B" w14:textId="77777777" w:rsidR="003F3708" w:rsidRDefault="003F3708">
            <w:pPr>
              <w:pStyle w:val="TableParagraph"/>
              <w:spacing w:before="6"/>
              <w:jc w:val="left"/>
              <w:rPr>
                <w:rFonts w:ascii="Arial"/>
                <w:sz w:val="14"/>
              </w:rPr>
            </w:pPr>
          </w:p>
          <w:p w14:paraId="45130447" w14:textId="77777777" w:rsidR="003F3708" w:rsidRDefault="005D069D">
            <w:pPr>
              <w:pStyle w:val="TableParagraph"/>
              <w:spacing w:before="1"/>
              <w:ind w:left="451"/>
              <w:jc w:val="left"/>
              <w:rPr>
                <w:rFonts w:ascii="Arial" w:hAnsi="Arial"/>
                <w:b/>
                <w:sz w:val="14"/>
              </w:rPr>
            </w:pPr>
            <w:r>
              <w:rPr>
                <w:rFonts w:ascii="Arial" w:hAnsi="Arial"/>
                <w:b/>
                <w:color w:val="FFFFFF"/>
                <w:spacing w:val="-2"/>
                <w:sz w:val="14"/>
              </w:rPr>
              <w:t>$’000</w:t>
            </w:r>
          </w:p>
        </w:tc>
        <w:tc>
          <w:tcPr>
            <w:tcW w:w="841" w:type="dxa"/>
            <w:shd w:val="clear" w:color="auto" w:fill="4F81BC"/>
          </w:tcPr>
          <w:p w14:paraId="0597FDC6" w14:textId="77777777" w:rsidR="003F3708" w:rsidRDefault="003F3708">
            <w:pPr>
              <w:pStyle w:val="TableParagraph"/>
              <w:spacing w:before="0"/>
              <w:jc w:val="left"/>
              <w:rPr>
                <w:rFonts w:ascii="Arial"/>
                <w:sz w:val="14"/>
              </w:rPr>
            </w:pPr>
          </w:p>
          <w:p w14:paraId="32EF5093" w14:textId="77777777" w:rsidR="003F3708" w:rsidRDefault="003F3708">
            <w:pPr>
              <w:pStyle w:val="TableParagraph"/>
              <w:spacing w:before="129"/>
              <w:jc w:val="left"/>
              <w:rPr>
                <w:rFonts w:ascii="Arial"/>
                <w:sz w:val="14"/>
              </w:rPr>
            </w:pPr>
          </w:p>
          <w:p w14:paraId="21F2E15C" w14:textId="77777777" w:rsidR="003F3708" w:rsidRDefault="005D069D">
            <w:pPr>
              <w:pStyle w:val="TableParagraph"/>
              <w:spacing w:before="1"/>
              <w:ind w:left="154"/>
              <w:jc w:val="left"/>
              <w:rPr>
                <w:rFonts w:ascii="Arial"/>
                <w:b/>
                <w:sz w:val="14"/>
              </w:rPr>
            </w:pPr>
            <w:r>
              <w:rPr>
                <w:rFonts w:ascii="Arial"/>
                <w:b/>
                <w:color w:val="FFFFFF"/>
                <w:spacing w:val="-10"/>
                <w:sz w:val="14"/>
              </w:rPr>
              <w:t>%</w:t>
            </w:r>
          </w:p>
        </w:tc>
      </w:tr>
      <w:tr w:rsidR="003F3708" w14:paraId="05F5BD2B" w14:textId="77777777">
        <w:trPr>
          <w:trHeight w:val="214"/>
        </w:trPr>
        <w:tc>
          <w:tcPr>
            <w:tcW w:w="3634" w:type="dxa"/>
          </w:tcPr>
          <w:p w14:paraId="3AA10BBC" w14:textId="77777777" w:rsidR="003F3708" w:rsidRDefault="005D069D">
            <w:pPr>
              <w:pStyle w:val="TableParagraph"/>
              <w:spacing w:before="24"/>
              <w:ind w:left="28"/>
              <w:jc w:val="left"/>
              <w:rPr>
                <w:rFonts w:ascii="Arial"/>
                <w:sz w:val="14"/>
              </w:rPr>
            </w:pPr>
            <w:r>
              <w:rPr>
                <w:rFonts w:ascii="Arial"/>
                <w:sz w:val="14"/>
              </w:rPr>
              <w:t>Leisure</w:t>
            </w:r>
            <w:r>
              <w:rPr>
                <w:rFonts w:ascii="Arial"/>
                <w:spacing w:val="-10"/>
                <w:sz w:val="14"/>
              </w:rPr>
              <w:t xml:space="preserve"> </w:t>
            </w:r>
            <w:r>
              <w:rPr>
                <w:rFonts w:ascii="Arial"/>
                <w:sz w:val="14"/>
              </w:rPr>
              <w:t>centre</w:t>
            </w:r>
            <w:r>
              <w:rPr>
                <w:rFonts w:ascii="Arial"/>
                <w:spacing w:val="-10"/>
                <w:sz w:val="14"/>
              </w:rPr>
              <w:t xml:space="preserve"> </w:t>
            </w:r>
            <w:r>
              <w:rPr>
                <w:rFonts w:ascii="Arial"/>
                <w:sz w:val="14"/>
              </w:rPr>
              <w:t>and</w:t>
            </w:r>
            <w:r>
              <w:rPr>
                <w:rFonts w:ascii="Arial"/>
                <w:spacing w:val="-9"/>
                <w:sz w:val="14"/>
              </w:rPr>
              <w:t xml:space="preserve"> </w:t>
            </w:r>
            <w:r>
              <w:rPr>
                <w:rFonts w:ascii="Arial"/>
                <w:spacing w:val="-2"/>
                <w:sz w:val="14"/>
              </w:rPr>
              <w:t>recreation</w:t>
            </w:r>
          </w:p>
        </w:tc>
        <w:tc>
          <w:tcPr>
            <w:tcW w:w="1248" w:type="dxa"/>
          </w:tcPr>
          <w:p w14:paraId="4F4BF6E6" w14:textId="77777777" w:rsidR="003F3708" w:rsidRDefault="005D069D">
            <w:pPr>
              <w:pStyle w:val="TableParagraph"/>
              <w:spacing w:before="24"/>
              <w:ind w:right="22"/>
              <w:rPr>
                <w:rFonts w:ascii="Arial"/>
                <w:sz w:val="14"/>
              </w:rPr>
            </w:pPr>
            <w:r>
              <w:rPr>
                <w:rFonts w:ascii="Arial"/>
                <w:spacing w:val="-2"/>
                <w:sz w:val="14"/>
              </w:rPr>
              <w:t>20,276</w:t>
            </w:r>
          </w:p>
        </w:tc>
        <w:tc>
          <w:tcPr>
            <w:tcW w:w="1250" w:type="dxa"/>
            <w:shd w:val="clear" w:color="auto" w:fill="F1F1F1"/>
          </w:tcPr>
          <w:p w14:paraId="304BB9F6" w14:textId="77777777" w:rsidR="003F3708" w:rsidRDefault="005D069D">
            <w:pPr>
              <w:pStyle w:val="TableParagraph"/>
              <w:spacing w:before="24"/>
              <w:ind w:right="24"/>
              <w:rPr>
                <w:rFonts w:ascii="Arial"/>
                <w:b/>
                <w:sz w:val="14"/>
              </w:rPr>
            </w:pPr>
            <w:r>
              <w:rPr>
                <w:rFonts w:ascii="Arial"/>
                <w:b/>
                <w:spacing w:val="-2"/>
                <w:sz w:val="14"/>
              </w:rPr>
              <w:t>22,743</w:t>
            </w:r>
          </w:p>
        </w:tc>
        <w:tc>
          <w:tcPr>
            <w:tcW w:w="1655" w:type="dxa"/>
          </w:tcPr>
          <w:p w14:paraId="6429D520" w14:textId="77777777" w:rsidR="003F3708" w:rsidRDefault="005D069D">
            <w:pPr>
              <w:pStyle w:val="TableParagraph"/>
              <w:spacing w:before="24"/>
              <w:ind w:right="430"/>
              <w:rPr>
                <w:rFonts w:ascii="Arial"/>
                <w:b/>
                <w:sz w:val="14"/>
              </w:rPr>
            </w:pPr>
            <w:r>
              <w:rPr>
                <w:rFonts w:ascii="Arial"/>
                <w:b/>
                <w:spacing w:val="-2"/>
                <w:sz w:val="14"/>
              </w:rPr>
              <w:t>2,467</w:t>
            </w:r>
          </w:p>
        </w:tc>
        <w:tc>
          <w:tcPr>
            <w:tcW w:w="841" w:type="dxa"/>
          </w:tcPr>
          <w:p w14:paraId="33E226C2" w14:textId="77777777" w:rsidR="003F3708" w:rsidRDefault="005D069D">
            <w:pPr>
              <w:pStyle w:val="TableParagraph"/>
              <w:spacing w:before="24"/>
              <w:ind w:right="26"/>
              <w:rPr>
                <w:rFonts w:ascii="Arial"/>
                <w:sz w:val="14"/>
              </w:rPr>
            </w:pPr>
            <w:r>
              <w:rPr>
                <w:rFonts w:ascii="Arial"/>
                <w:spacing w:val="-2"/>
                <w:sz w:val="14"/>
              </w:rPr>
              <w:t>12.17%</w:t>
            </w:r>
          </w:p>
        </w:tc>
      </w:tr>
      <w:tr w:rsidR="003F3708" w14:paraId="055D9007" w14:textId="77777777">
        <w:trPr>
          <w:trHeight w:val="213"/>
        </w:trPr>
        <w:tc>
          <w:tcPr>
            <w:tcW w:w="3634" w:type="dxa"/>
          </w:tcPr>
          <w:p w14:paraId="3F66C22F" w14:textId="77777777" w:rsidR="003F3708" w:rsidRDefault="005D069D">
            <w:pPr>
              <w:pStyle w:val="TableParagraph"/>
              <w:spacing w:before="23"/>
              <w:ind w:left="28"/>
              <w:jc w:val="left"/>
              <w:rPr>
                <w:rFonts w:ascii="Arial"/>
                <w:sz w:val="14"/>
              </w:rPr>
            </w:pPr>
            <w:r>
              <w:rPr>
                <w:rFonts w:ascii="Arial"/>
                <w:spacing w:val="-2"/>
                <w:sz w:val="14"/>
              </w:rPr>
              <w:t>Waste</w:t>
            </w:r>
            <w:r>
              <w:rPr>
                <w:rFonts w:ascii="Arial"/>
                <w:spacing w:val="4"/>
                <w:sz w:val="14"/>
              </w:rPr>
              <w:t xml:space="preserve"> </w:t>
            </w:r>
            <w:r>
              <w:rPr>
                <w:rFonts w:ascii="Arial"/>
                <w:spacing w:val="-2"/>
                <w:sz w:val="14"/>
              </w:rPr>
              <w:t>Management</w:t>
            </w:r>
            <w:r>
              <w:rPr>
                <w:rFonts w:ascii="Arial"/>
                <w:spacing w:val="5"/>
                <w:sz w:val="14"/>
              </w:rPr>
              <w:t xml:space="preserve"> </w:t>
            </w:r>
            <w:r>
              <w:rPr>
                <w:rFonts w:ascii="Arial"/>
                <w:spacing w:val="-2"/>
                <w:sz w:val="14"/>
              </w:rPr>
              <w:t>Services</w:t>
            </w:r>
          </w:p>
        </w:tc>
        <w:tc>
          <w:tcPr>
            <w:tcW w:w="1248" w:type="dxa"/>
          </w:tcPr>
          <w:p w14:paraId="64345B51" w14:textId="77777777" w:rsidR="003F3708" w:rsidRDefault="005D069D">
            <w:pPr>
              <w:pStyle w:val="TableParagraph"/>
              <w:spacing w:before="23"/>
              <w:ind w:right="21"/>
              <w:rPr>
                <w:rFonts w:ascii="Arial"/>
                <w:sz w:val="14"/>
              </w:rPr>
            </w:pPr>
            <w:r>
              <w:rPr>
                <w:rFonts w:ascii="Arial"/>
                <w:spacing w:val="-2"/>
                <w:sz w:val="14"/>
              </w:rPr>
              <w:t>15,050</w:t>
            </w:r>
          </w:p>
        </w:tc>
        <w:tc>
          <w:tcPr>
            <w:tcW w:w="1250" w:type="dxa"/>
            <w:shd w:val="clear" w:color="auto" w:fill="F1F1F1"/>
          </w:tcPr>
          <w:p w14:paraId="47A00EE3" w14:textId="77777777" w:rsidR="003F3708" w:rsidRDefault="005D069D">
            <w:pPr>
              <w:pStyle w:val="TableParagraph"/>
              <w:spacing w:before="23"/>
              <w:ind w:right="24"/>
              <w:rPr>
                <w:rFonts w:ascii="Arial"/>
                <w:b/>
                <w:sz w:val="14"/>
              </w:rPr>
            </w:pPr>
            <w:r>
              <w:rPr>
                <w:rFonts w:ascii="Arial"/>
                <w:b/>
                <w:spacing w:val="-2"/>
                <w:sz w:val="14"/>
              </w:rPr>
              <w:t>16,901</w:t>
            </w:r>
          </w:p>
        </w:tc>
        <w:tc>
          <w:tcPr>
            <w:tcW w:w="1655" w:type="dxa"/>
          </w:tcPr>
          <w:p w14:paraId="6267F9D9" w14:textId="77777777" w:rsidR="003F3708" w:rsidRDefault="005D069D">
            <w:pPr>
              <w:pStyle w:val="TableParagraph"/>
              <w:spacing w:before="23"/>
              <w:ind w:right="430"/>
              <w:rPr>
                <w:rFonts w:ascii="Arial"/>
                <w:b/>
                <w:sz w:val="14"/>
              </w:rPr>
            </w:pPr>
            <w:r>
              <w:rPr>
                <w:rFonts w:ascii="Arial"/>
                <w:b/>
                <w:spacing w:val="-2"/>
                <w:sz w:val="14"/>
              </w:rPr>
              <w:t>1,851</w:t>
            </w:r>
          </w:p>
        </w:tc>
        <w:tc>
          <w:tcPr>
            <w:tcW w:w="841" w:type="dxa"/>
          </w:tcPr>
          <w:p w14:paraId="49E8DC70" w14:textId="77777777" w:rsidR="003F3708" w:rsidRDefault="005D069D">
            <w:pPr>
              <w:pStyle w:val="TableParagraph"/>
              <w:spacing w:before="23"/>
              <w:ind w:right="26"/>
              <w:rPr>
                <w:rFonts w:ascii="Arial"/>
                <w:sz w:val="14"/>
              </w:rPr>
            </w:pPr>
            <w:r>
              <w:rPr>
                <w:rFonts w:ascii="Arial"/>
                <w:spacing w:val="-2"/>
                <w:sz w:val="14"/>
              </w:rPr>
              <w:t>12.30%</w:t>
            </w:r>
          </w:p>
        </w:tc>
      </w:tr>
      <w:tr w:rsidR="003F3708" w14:paraId="76D1F6B8" w14:textId="77777777">
        <w:trPr>
          <w:trHeight w:val="213"/>
        </w:trPr>
        <w:tc>
          <w:tcPr>
            <w:tcW w:w="3634" w:type="dxa"/>
          </w:tcPr>
          <w:p w14:paraId="716B2020" w14:textId="77777777" w:rsidR="003F3708" w:rsidRDefault="005D069D">
            <w:pPr>
              <w:pStyle w:val="TableParagraph"/>
              <w:spacing w:before="23"/>
              <w:ind w:left="28"/>
              <w:jc w:val="left"/>
              <w:rPr>
                <w:rFonts w:ascii="Arial"/>
                <w:sz w:val="14"/>
              </w:rPr>
            </w:pPr>
            <w:r>
              <w:rPr>
                <w:rFonts w:ascii="Arial"/>
                <w:spacing w:val="-2"/>
                <w:sz w:val="14"/>
              </w:rPr>
              <w:t>Parking</w:t>
            </w:r>
          </w:p>
        </w:tc>
        <w:tc>
          <w:tcPr>
            <w:tcW w:w="1248" w:type="dxa"/>
          </w:tcPr>
          <w:p w14:paraId="35BC65AF" w14:textId="77777777" w:rsidR="003F3708" w:rsidRDefault="005D069D">
            <w:pPr>
              <w:pStyle w:val="TableParagraph"/>
              <w:spacing w:before="23"/>
              <w:ind w:right="21"/>
              <w:rPr>
                <w:rFonts w:ascii="Arial"/>
                <w:sz w:val="14"/>
              </w:rPr>
            </w:pPr>
            <w:r>
              <w:rPr>
                <w:rFonts w:ascii="Arial"/>
                <w:spacing w:val="-2"/>
                <w:sz w:val="14"/>
              </w:rPr>
              <w:t>7,674</w:t>
            </w:r>
          </w:p>
        </w:tc>
        <w:tc>
          <w:tcPr>
            <w:tcW w:w="1250" w:type="dxa"/>
            <w:shd w:val="clear" w:color="auto" w:fill="F1F1F1"/>
          </w:tcPr>
          <w:p w14:paraId="1795C05F" w14:textId="77777777" w:rsidR="003F3708" w:rsidRDefault="005D069D">
            <w:pPr>
              <w:pStyle w:val="TableParagraph"/>
              <w:spacing w:before="23"/>
              <w:ind w:right="23"/>
              <w:rPr>
                <w:rFonts w:ascii="Arial"/>
                <w:b/>
                <w:sz w:val="14"/>
              </w:rPr>
            </w:pPr>
            <w:r>
              <w:rPr>
                <w:rFonts w:ascii="Arial"/>
                <w:b/>
                <w:spacing w:val="-2"/>
                <w:sz w:val="14"/>
              </w:rPr>
              <w:t>7,883</w:t>
            </w:r>
          </w:p>
        </w:tc>
        <w:tc>
          <w:tcPr>
            <w:tcW w:w="1655" w:type="dxa"/>
          </w:tcPr>
          <w:p w14:paraId="6701AF29" w14:textId="77777777" w:rsidR="003F3708" w:rsidRDefault="005D069D">
            <w:pPr>
              <w:pStyle w:val="TableParagraph"/>
              <w:spacing w:before="23"/>
              <w:ind w:right="430"/>
              <w:rPr>
                <w:rFonts w:ascii="Arial"/>
                <w:b/>
                <w:sz w:val="14"/>
              </w:rPr>
            </w:pPr>
            <w:r>
              <w:rPr>
                <w:rFonts w:ascii="Arial"/>
                <w:b/>
                <w:spacing w:val="-5"/>
                <w:sz w:val="14"/>
              </w:rPr>
              <w:t>209</w:t>
            </w:r>
          </w:p>
        </w:tc>
        <w:tc>
          <w:tcPr>
            <w:tcW w:w="841" w:type="dxa"/>
          </w:tcPr>
          <w:p w14:paraId="46A9B001" w14:textId="77777777" w:rsidR="003F3708" w:rsidRDefault="005D069D">
            <w:pPr>
              <w:pStyle w:val="TableParagraph"/>
              <w:spacing w:before="23"/>
              <w:ind w:right="25"/>
              <w:rPr>
                <w:rFonts w:ascii="Arial"/>
                <w:sz w:val="14"/>
              </w:rPr>
            </w:pPr>
            <w:r>
              <w:rPr>
                <w:rFonts w:ascii="Arial"/>
                <w:spacing w:val="-2"/>
                <w:sz w:val="14"/>
              </w:rPr>
              <w:t>2.73%</w:t>
            </w:r>
          </w:p>
        </w:tc>
      </w:tr>
      <w:tr w:rsidR="003F3708" w14:paraId="727C3255" w14:textId="77777777">
        <w:trPr>
          <w:trHeight w:val="213"/>
        </w:trPr>
        <w:tc>
          <w:tcPr>
            <w:tcW w:w="3634" w:type="dxa"/>
          </w:tcPr>
          <w:p w14:paraId="6FF2E14F" w14:textId="77777777" w:rsidR="003F3708" w:rsidRDefault="005D069D">
            <w:pPr>
              <w:pStyle w:val="TableParagraph"/>
              <w:spacing w:before="23"/>
              <w:ind w:left="28"/>
              <w:jc w:val="left"/>
              <w:rPr>
                <w:rFonts w:ascii="Arial"/>
                <w:sz w:val="14"/>
              </w:rPr>
            </w:pPr>
            <w:proofErr w:type="gramStart"/>
            <w:r>
              <w:rPr>
                <w:rFonts w:ascii="Arial"/>
                <w:spacing w:val="-2"/>
                <w:sz w:val="14"/>
              </w:rPr>
              <w:t>Child</w:t>
            </w:r>
            <w:r>
              <w:rPr>
                <w:rFonts w:ascii="Arial"/>
                <w:spacing w:val="4"/>
                <w:sz w:val="14"/>
              </w:rPr>
              <w:t xml:space="preserve"> </w:t>
            </w:r>
            <w:r>
              <w:rPr>
                <w:rFonts w:ascii="Arial"/>
                <w:spacing w:val="-2"/>
                <w:sz w:val="14"/>
              </w:rPr>
              <w:t>care</w:t>
            </w:r>
            <w:proofErr w:type="gramEnd"/>
            <w:r>
              <w:rPr>
                <w:rFonts w:ascii="Arial"/>
                <w:spacing w:val="-2"/>
                <w:sz w:val="14"/>
              </w:rPr>
              <w:t>/children's</w:t>
            </w:r>
            <w:r>
              <w:rPr>
                <w:rFonts w:ascii="Arial"/>
                <w:spacing w:val="5"/>
                <w:sz w:val="14"/>
              </w:rPr>
              <w:t xml:space="preserve"> </w:t>
            </w:r>
            <w:r>
              <w:rPr>
                <w:rFonts w:ascii="Arial"/>
                <w:spacing w:val="-2"/>
                <w:sz w:val="14"/>
              </w:rPr>
              <w:t>programs</w:t>
            </w:r>
          </w:p>
        </w:tc>
        <w:tc>
          <w:tcPr>
            <w:tcW w:w="1248" w:type="dxa"/>
          </w:tcPr>
          <w:p w14:paraId="53BA8644" w14:textId="77777777" w:rsidR="003F3708" w:rsidRDefault="005D069D">
            <w:pPr>
              <w:pStyle w:val="TableParagraph"/>
              <w:spacing w:before="23"/>
              <w:ind w:right="22"/>
              <w:rPr>
                <w:rFonts w:ascii="Arial"/>
                <w:sz w:val="14"/>
              </w:rPr>
            </w:pPr>
            <w:r>
              <w:rPr>
                <w:rFonts w:ascii="Arial"/>
                <w:spacing w:val="-2"/>
                <w:sz w:val="14"/>
              </w:rPr>
              <w:t>4,845</w:t>
            </w:r>
          </w:p>
        </w:tc>
        <w:tc>
          <w:tcPr>
            <w:tcW w:w="1250" w:type="dxa"/>
            <w:shd w:val="clear" w:color="auto" w:fill="F1F1F1"/>
          </w:tcPr>
          <w:p w14:paraId="35BDAE34" w14:textId="77777777" w:rsidR="003F3708" w:rsidRDefault="005D069D">
            <w:pPr>
              <w:pStyle w:val="TableParagraph"/>
              <w:spacing w:before="23"/>
              <w:ind w:right="23"/>
              <w:rPr>
                <w:rFonts w:ascii="Arial"/>
                <w:b/>
                <w:sz w:val="14"/>
              </w:rPr>
            </w:pPr>
            <w:r>
              <w:rPr>
                <w:rFonts w:ascii="Arial"/>
                <w:b/>
                <w:spacing w:val="-2"/>
                <w:sz w:val="14"/>
              </w:rPr>
              <w:t>5,281</w:t>
            </w:r>
          </w:p>
        </w:tc>
        <w:tc>
          <w:tcPr>
            <w:tcW w:w="1655" w:type="dxa"/>
          </w:tcPr>
          <w:p w14:paraId="48D0D004" w14:textId="77777777" w:rsidR="003F3708" w:rsidRDefault="005D069D">
            <w:pPr>
              <w:pStyle w:val="TableParagraph"/>
              <w:spacing w:before="23"/>
              <w:ind w:right="430"/>
              <w:rPr>
                <w:rFonts w:ascii="Arial"/>
                <w:b/>
                <w:sz w:val="14"/>
              </w:rPr>
            </w:pPr>
            <w:r>
              <w:rPr>
                <w:rFonts w:ascii="Arial"/>
                <w:b/>
                <w:spacing w:val="-5"/>
                <w:sz w:val="14"/>
              </w:rPr>
              <w:t>435</w:t>
            </w:r>
          </w:p>
        </w:tc>
        <w:tc>
          <w:tcPr>
            <w:tcW w:w="841" w:type="dxa"/>
          </w:tcPr>
          <w:p w14:paraId="0DC8FC1A" w14:textId="77777777" w:rsidR="003F3708" w:rsidRDefault="005D069D">
            <w:pPr>
              <w:pStyle w:val="TableParagraph"/>
              <w:spacing w:before="23"/>
              <w:ind w:right="25"/>
              <w:rPr>
                <w:rFonts w:ascii="Arial"/>
                <w:sz w:val="14"/>
              </w:rPr>
            </w:pPr>
            <w:r>
              <w:rPr>
                <w:rFonts w:ascii="Arial"/>
                <w:spacing w:val="-2"/>
                <w:sz w:val="14"/>
              </w:rPr>
              <w:t>8.98%</w:t>
            </w:r>
          </w:p>
        </w:tc>
      </w:tr>
      <w:tr w:rsidR="003F3708" w14:paraId="0CB19650" w14:textId="77777777">
        <w:trPr>
          <w:trHeight w:val="213"/>
        </w:trPr>
        <w:tc>
          <w:tcPr>
            <w:tcW w:w="3634" w:type="dxa"/>
          </w:tcPr>
          <w:p w14:paraId="21A3CC42" w14:textId="77777777" w:rsidR="003F3708" w:rsidRDefault="005D069D">
            <w:pPr>
              <w:pStyle w:val="TableParagraph"/>
              <w:spacing w:before="23"/>
              <w:ind w:left="28"/>
              <w:jc w:val="left"/>
              <w:rPr>
                <w:rFonts w:ascii="Arial"/>
                <w:sz w:val="14"/>
              </w:rPr>
            </w:pPr>
            <w:r>
              <w:rPr>
                <w:rFonts w:ascii="Arial"/>
                <w:spacing w:val="-2"/>
                <w:sz w:val="14"/>
              </w:rPr>
              <w:t>Development</w:t>
            </w:r>
            <w:r>
              <w:rPr>
                <w:rFonts w:ascii="Arial"/>
                <w:spacing w:val="5"/>
                <w:sz w:val="14"/>
              </w:rPr>
              <w:t xml:space="preserve"> </w:t>
            </w:r>
            <w:r>
              <w:rPr>
                <w:rFonts w:ascii="Arial"/>
                <w:spacing w:val="-2"/>
                <w:sz w:val="14"/>
              </w:rPr>
              <w:t>Services</w:t>
            </w:r>
          </w:p>
        </w:tc>
        <w:tc>
          <w:tcPr>
            <w:tcW w:w="1248" w:type="dxa"/>
          </w:tcPr>
          <w:p w14:paraId="23DFD0AD" w14:textId="77777777" w:rsidR="003F3708" w:rsidRDefault="005D069D">
            <w:pPr>
              <w:pStyle w:val="TableParagraph"/>
              <w:spacing w:before="23"/>
              <w:ind w:right="21"/>
              <w:rPr>
                <w:rFonts w:ascii="Arial"/>
                <w:sz w:val="14"/>
              </w:rPr>
            </w:pPr>
            <w:r>
              <w:rPr>
                <w:rFonts w:ascii="Arial"/>
                <w:spacing w:val="-2"/>
                <w:sz w:val="14"/>
              </w:rPr>
              <w:t>4,679</w:t>
            </w:r>
          </w:p>
        </w:tc>
        <w:tc>
          <w:tcPr>
            <w:tcW w:w="1250" w:type="dxa"/>
            <w:shd w:val="clear" w:color="auto" w:fill="F1F1F1"/>
          </w:tcPr>
          <w:p w14:paraId="5C554860" w14:textId="77777777" w:rsidR="003F3708" w:rsidRDefault="005D069D">
            <w:pPr>
              <w:pStyle w:val="TableParagraph"/>
              <w:spacing w:before="23"/>
              <w:ind w:right="23"/>
              <w:rPr>
                <w:rFonts w:ascii="Arial"/>
                <w:b/>
                <w:sz w:val="14"/>
              </w:rPr>
            </w:pPr>
            <w:r>
              <w:rPr>
                <w:rFonts w:ascii="Arial"/>
                <w:b/>
                <w:spacing w:val="-2"/>
                <w:sz w:val="14"/>
              </w:rPr>
              <w:t>4,481</w:t>
            </w:r>
          </w:p>
        </w:tc>
        <w:tc>
          <w:tcPr>
            <w:tcW w:w="1655" w:type="dxa"/>
          </w:tcPr>
          <w:p w14:paraId="4EC6684F" w14:textId="77777777" w:rsidR="003F3708" w:rsidRDefault="005D069D">
            <w:pPr>
              <w:pStyle w:val="TableParagraph"/>
              <w:spacing w:before="23"/>
              <w:ind w:right="430"/>
              <w:rPr>
                <w:rFonts w:ascii="Arial"/>
                <w:b/>
                <w:sz w:val="14"/>
              </w:rPr>
            </w:pPr>
            <w:r>
              <w:rPr>
                <w:rFonts w:ascii="Arial"/>
                <w:b/>
                <w:spacing w:val="-2"/>
                <w:sz w:val="14"/>
              </w:rPr>
              <w:t>(198)</w:t>
            </w:r>
          </w:p>
        </w:tc>
        <w:tc>
          <w:tcPr>
            <w:tcW w:w="841" w:type="dxa"/>
          </w:tcPr>
          <w:p w14:paraId="2C9C8BF2" w14:textId="77777777" w:rsidR="003F3708" w:rsidRDefault="005D069D">
            <w:pPr>
              <w:pStyle w:val="TableParagraph"/>
              <w:spacing w:before="23"/>
              <w:ind w:right="23"/>
              <w:rPr>
                <w:rFonts w:ascii="Arial"/>
                <w:sz w:val="14"/>
              </w:rPr>
            </w:pPr>
            <w:r>
              <w:rPr>
                <w:rFonts w:ascii="Arial"/>
                <w:spacing w:val="-2"/>
                <w:sz w:val="14"/>
              </w:rPr>
              <w:t>(4.22%)</w:t>
            </w:r>
          </w:p>
        </w:tc>
      </w:tr>
      <w:tr w:rsidR="003F3708" w14:paraId="1BD779AF" w14:textId="77777777">
        <w:trPr>
          <w:trHeight w:val="213"/>
        </w:trPr>
        <w:tc>
          <w:tcPr>
            <w:tcW w:w="3634" w:type="dxa"/>
          </w:tcPr>
          <w:p w14:paraId="13E034E9" w14:textId="77777777" w:rsidR="003F3708" w:rsidRDefault="005D069D">
            <w:pPr>
              <w:pStyle w:val="TableParagraph"/>
              <w:spacing w:before="23"/>
              <w:ind w:left="28"/>
              <w:jc w:val="left"/>
              <w:rPr>
                <w:rFonts w:ascii="Arial"/>
                <w:sz w:val="14"/>
              </w:rPr>
            </w:pPr>
            <w:r>
              <w:rPr>
                <w:rFonts w:ascii="Arial"/>
                <w:sz w:val="14"/>
              </w:rPr>
              <w:t>Lease</w:t>
            </w:r>
            <w:r>
              <w:rPr>
                <w:rFonts w:ascii="Arial"/>
                <w:spacing w:val="-7"/>
                <w:sz w:val="14"/>
              </w:rPr>
              <w:t xml:space="preserve"> </w:t>
            </w:r>
            <w:r>
              <w:rPr>
                <w:rFonts w:ascii="Arial"/>
                <w:sz w:val="14"/>
              </w:rPr>
              <w:t>&amp;</w:t>
            </w:r>
            <w:r>
              <w:rPr>
                <w:rFonts w:ascii="Arial"/>
                <w:spacing w:val="-6"/>
                <w:sz w:val="14"/>
              </w:rPr>
              <w:t xml:space="preserve"> </w:t>
            </w:r>
            <w:r>
              <w:rPr>
                <w:rFonts w:ascii="Arial"/>
                <w:sz w:val="14"/>
              </w:rPr>
              <w:t>Rental</w:t>
            </w:r>
            <w:r>
              <w:rPr>
                <w:rFonts w:ascii="Arial"/>
                <w:spacing w:val="-6"/>
                <w:sz w:val="14"/>
              </w:rPr>
              <w:t xml:space="preserve"> </w:t>
            </w:r>
            <w:r>
              <w:rPr>
                <w:rFonts w:ascii="Arial"/>
                <w:spacing w:val="-2"/>
                <w:sz w:val="14"/>
              </w:rPr>
              <w:t>Income</w:t>
            </w:r>
          </w:p>
        </w:tc>
        <w:tc>
          <w:tcPr>
            <w:tcW w:w="1248" w:type="dxa"/>
          </w:tcPr>
          <w:p w14:paraId="1B5A8AD1" w14:textId="77777777" w:rsidR="003F3708" w:rsidRDefault="005D069D">
            <w:pPr>
              <w:pStyle w:val="TableParagraph"/>
              <w:spacing w:before="23"/>
              <w:ind w:right="22"/>
              <w:rPr>
                <w:rFonts w:ascii="Arial"/>
                <w:sz w:val="14"/>
              </w:rPr>
            </w:pPr>
            <w:r>
              <w:rPr>
                <w:rFonts w:ascii="Arial"/>
                <w:spacing w:val="-2"/>
                <w:sz w:val="14"/>
              </w:rPr>
              <w:t>2,843</w:t>
            </w:r>
          </w:p>
        </w:tc>
        <w:tc>
          <w:tcPr>
            <w:tcW w:w="1250" w:type="dxa"/>
            <w:shd w:val="clear" w:color="auto" w:fill="F1F1F1"/>
          </w:tcPr>
          <w:p w14:paraId="7B8C21EE" w14:textId="77777777" w:rsidR="003F3708" w:rsidRDefault="005D069D">
            <w:pPr>
              <w:pStyle w:val="TableParagraph"/>
              <w:spacing w:before="23"/>
              <w:ind w:right="23"/>
              <w:rPr>
                <w:rFonts w:ascii="Arial"/>
                <w:b/>
                <w:sz w:val="14"/>
              </w:rPr>
            </w:pPr>
            <w:r>
              <w:rPr>
                <w:rFonts w:ascii="Arial"/>
                <w:b/>
                <w:spacing w:val="-2"/>
                <w:sz w:val="14"/>
              </w:rPr>
              <w:t>3,548</w:t>
            </w:r>
          </w:p>
        </w:tc>
        <w:tc>
          <w:tcPr>
            <w:tcW w:w="1655" w:type="dxa"/>
          </w:tcPr>
          <w:p w14:paraId="49FE9588" w14:textId="77777777" w:rsidR="003F3708" w:rsidRDefault="005D069D">
            <w:pPr>
              <w:pStyle w:val="TableParagraph"/>
              <w:spacing w:before="23"/>
              <w:ind w:right="430"/>
              <w:rPr>
                <w:rFonts w:ascii="Arial"/>
                <w:b/>
                <w:sz w:val="14"/>
              </w:rPr>
            </w:pPr>
            <w:r>
              <w:rPr>
                <w:rFonts w:ascii="Arial"/>
                <w:b/>
                <w:spacing w:val="-5"/>
                <w:sz w:val="14"/>
              </w:rPr>
              <w:t>705</w:t>
            </w:r>
          </w:p>
        </w:tc>
        <w:tc>
          <w:tcPr>
            <w:tcW w:w="841" w:type="dxa"/>
          </w:tcPr>
          <w:p w14:paraId="46BB55CD" w14:textId="77777777" w:rsidR="003F3708" w:rsidRDefault="005D069D">
            <w:pPr>
              <w:pStyle w:val="TableParagraph"/>
              <w:spacing w:before="23"/>
              <w:ind w:right="26"/>
              <w:rPr>
                <w:rFonts w:ascii="Arial"/>
                <w:sz w:val="14"/>
              </w:rPr>
            </w:pPr>
            <w:r>
              <w:rPr>
                <w:rFonts w:ascii="Arial"/>
                <w:spacing w:val="-2"/>
                <w:sz w:val="14"/>
              </w:rPr>
              <w:t>24.79%</w:t>
            </w:r>
          </w:p>
        </w:tc>
      </w:tr>
      <w:tr w:rsidR="003F3708" w14:paraId="66488213" w14:textId="77777777">
        <w:trPr>
          <w:trHeight w:val="213"/>
        </w:trPr>
        <w:tc>
          <w:tcPr>
            <w:tcW w:w="3634" w:type="dxa"/>
          </w:tcPr>
          <w:p w14:paraId="3463EABE" w14:textId="77777777" w:rsidR="003F3708" w:rsidRDefault="005D069D">
            <w:pPr>
              <w:pStyle w:val="TableParagraph"/>
              <w:spacing w:before="23"/>
              <w:ind w:left="28"/>
              <w:jc w:val="left"/>
              <w:rPr>
                <w:rFonts w:ascii="Arial"/>
                <w:sz w:val="14"/>
              </w:rPr>
            </w:pPr>
            <w:r>
              <w:rPr>
                <w:rFonts w:ascii="Arial"/>
                <w:sz w:val="14"/>
              </w:rPr>
              <w:t>Aged</w:t>
            </w:r>
            <w:r>
              <w:rPr>
                <w:rFonts w:ascii="Arial"/>
                <w:spacing w:val="-8"/>
                <w:sz w:val="14"/>
              </w:rPr>
              <w:t xml:space="preserve"> </w:t>
            </w:r>
            <w:r>
              <w:rPr>
                <w:rFonts w:ascii="Arial"/>
                <w:sz w:val="14"/>
              </w:rPr>
              <w:t>and</w:t>
            </w:r>
            <w:r>
              <w:rPr>
                <w:rFonts w:ascii="Arial"/>
                <w:spacing w:val="-8"/>
                <w:sz w:val="14"/>
              </w:rPr>
              <w:t xml:space="preserve"> </w:t>
            </w:r>
            <w:r>
              <w:rPr>
                <w:rFonts w:ascii="Arial"/>
                <w:sz w:val="14"/>
              </w:rPr>
              <w:t>health</w:t>
            </w:r>
            <w:r>
              <w:rPr>
                <w:rFonts w:ascii="Arial"/>
                <w:spacing w:val="-7"/>
                <w:sz w:val="14"/>
              </w:rPr>
              <w:t xml:space="preserve"> </w:t>
            </w:r>
            <w:r>
              <w:rPr>
                <w:rFonts w:ascii="Arial"/>
                <w:spacing w:val="-2"/>
                <w:sz w:val="14"/>
              </w:rPr>
              <w:t>services</w:t>
            </w:r>
          </w:p>
        </w:tc>
        <w:tc>
          <w:tcPr>
            <w:tcW w:w="1248" w:type="dxa"/>
          </w:tcPr>
          <w:p w14:paraId="78314F64" w14:textId="77777777" w:rsidR="003F3708" w:rsidRDefault="005D069D">
            <w:pPr>
              <w:pStyle w:val="TableParagraph"/>
              <w:spacing w:before="23"/>
              <w:ind w:right="22"/>
              <w:rPr>
                <w:rFonts w:ascii="Arial"/>
                <w:sz w:val="14"/>
              </w:rPr>
            </w:pPr>
            <w:r>
              <w:rPr>
                <w:rFonts w:ascii="Arial"/>
                <w:spacing w:val="-2"/>
                <w:sz w:val="14"/>
              </w:rPr>
              <w:t>2,401</w:t>
            </w:r>
          </w:p>
        </w:tc>
        <w:tc>
          <w:tcPr>
            <w:tcW w:w="1250" w:type="dxa"/>
            <w:shd w:val="clear" w:color="auto" w:fill="F1F1F1"/>
          </w:tcPr>
          <w:p w14:paraId="16BF9D67" w14:textId="77777777" w:rsidR="003F3708" w:rsidRDefault="005D069D">
            <w:pPr>
              <w:pStyle w:val="TableParagraph"/>
              <w:spacing w:before="23"/>
              <w:ind w:right="23"/>
              <w:rPr>
                <w:rFonts w:ascii="Arial"/>
                <w:b/>
                <w:sz w:val="14"/>
              </w:rPr>
            </w:pPr>
            <w:r>
              <w:rPr>
                <w:rFonts w:ascii="Arial"/>
                <w:b/>
                <w:spacing w:val="-2"/>
                <w:sz w:val="14"/>
              </w:rPr>
              <w:t>2,256</w:t>
            </w:r>
          </w:p>
        </w:tc>
        <w:tc>
          <w:tcPr>
            <w:tcW w:w="1655" w:type="dxa"/>
          </w:tcPr>
          <w:p w14:paraId="50062573" w14:textId="77777777" w:rsidR="003F3708" w:rsidRDefault="005D069D">
            <w:pPr>
              <w:pStyle w:val="TableParagraph"/>
              <w:spacing w:before="23"/>
              <w:ind w:right="430"/>
              <w:rPr>
                <w:rFonts w:ascii="Arial"/>
                <w:b/>
                <w:sz w:val="14"/>
              </w:rPr>
            </w:pPr>
            <w:r>
              <w:rPr>
                <w:rFonts w:ascii="Arial"/>
                <w:b/>
                <w:spacing w:val="-2"/>
                <w:sz w:val="14"/>
              </w:rPr>
              <w:t>(145)</w:t>
            </w:r>
          </w:p>
        </w:tc>
        <w:tc>
          <w:tcPr>
            <w:tcW w:w="841" w:type="dxa"/>
          </w:tcPr>
          <w:p w14:paraId="16D78CFD" w14:textId="77777777" w:rsidR="003F3708" w:rsidRDefault="005D069D">
            <w:pPr>
              <w:pStyle w:val="TableParagraph"/>
              <w:spacing w:before="23"/>
              <w:ind w:right="23"/>
              <w:rPr>
                <w:rFonts w:ascii="Arial"/>
                <w:sz w:val="14"/>
              </w:rPr>
            </w:pPr>
            <w:r>
              <w:rPr>
                <w:rFonts w:ascii="Arial"/>
                <w:spacing w:val="-2"/>
                <w:sz w:val="14"/>
              </w:rPr>
              <w:t>(6.04%)</w:t>
            </w:r>
          </w:p>
        </w:tc>
      </w:tr>
      <w:tr w:rsidR="003F3708" w14:paraId="455D64FB" w14:textId="77777777">
        <w:trPr>
          <w:trHeight w:val="213"/>
        </w:trPr>
        <w:tc>
          <w:tcPr>
            <w:tcW w:w="3634" w:type="dxa"/>
          </w:tcPr>
          <w:p w14:paraId="06B30DA4" w14:textId="77777777" w:rsidR="003F3708" w:rsidRDefault="005D069D">
            <w:pPr>
              <w:pStyle w:val="TableParagraph"/>
              <w:spacing w:before="23"/>
              <w:ind w:left="28"/>
              <w:jc w:val="left"/>
              <w:rPr>
                <w:rFonts w:ascii="Arial"/>
                <w:sz w:val="14"/>
              </w:rPr>
            </w:pPr>
            <w:r>
              <w:rPr>
                <w:rFonts w:ascii="Arial"/>
                <w:spacing w:val="-2"/>
                <w:sz w:val="14"/>
              </w:rPr>
              <w:t>Building</w:t>
            </w:r>
            <w:r>
              <w:rPr>
                <w:rFonts w:ascii="Arial"/>
                <w:spacing w:val="5"/>
                <w:sz w:val="14"/>
              </w:rPr>
              <w:t xml:space="preserve"> </w:t>
            </w:r>
            <w:r>
              <w:rPr>
                <w:rFonts w:ascii="Arial"/>
                <w:spacing w:val="-2"/>
                <w:sz w:val="14"/>
              </w:rPr>
              <w:t>Services</w:t>
            </w:r>
          </w:p>
        </w:tc>
        <w:tc>
          <w:tcPr>
            <w:tcW w:w="1248" w:type="dxa"/>
          </w:tcPr>
          <w:p w14:paraId="1E1EEDEC" w14:textId="77777777" w:rsidR="003F3708" w:rsidRDefault="005D069D">
            <w:pPr>
              <w:pStyle w:val="TableParagraph"/>
              <w:spacing w:before="23"/>
              <w:ind w:right="22"/>
              <w:rPr>
                <w:rFonts w:ascii="Arial"/>
                <w:sz w:val="14"/>
              </w:rPr>
            </w:pPr>
            <w:r>
              <w:rPr>
                <w:rFonts w:ascii="Arial"/>
                <w:spacing w:val="-2"/>
                <w:sz w:val="14"/>
              </w:rPr>
              <w:t>1,679</w:t>
            </w:r>
          </w:p>
        </w:tc>
        <w:tc>
          <w:tcPr>
            <w:tcW w:w="1250" w:type="dxa"/>
            <w:shd w:val="clear" w:color="auto" w:fill="F1F1F1"/>
          </w:tcPr>
          <w:p w14:paraId="239A4A0F" w14:textId="77777777" w:rsidR="003F3708" w:rsidRDefault="005D069D">
            <w:pPr>
              <w:pStyle w:val="TableParagraph"/>
              <w:spacing w:before="23"/>
              <w:ind w:right="23"/>
              <w:rPr>
                <w:rFonts w:ascii="Arial"/>
                <w:b/>
                <w:sz w:val="14"/>
              </w:rPr>
            </w:pPr>
            <w:r>
              <w:rPr>
                <w:rFonts w:ascii="Arial"/>
                <w:b/>
                <w:spacing w:val="-2"/>
                <w:sz w:val="14"/>
              </w:rPr>
              <w:t>1,773</w:t>
            </w:r>
          </w:p>
        </w:tc>
        <w:tc>
          <w:tcPr>
            <w:tcW w:w="1655" w:type="dxa"/>
          </w:tcPr>
          <w:p w14:paraId="7117D453" w14:textId="77777777" w:rsidR="003F3708" w:rsidRDefault="005D069D">
            <w:pPr>
              <w:pStyle w:val="TableParagraph"/>
              <w:spacing w:before="23"/>
              <w:ind w:right="430"/>
              <w:rPr>
                <w:rFonts w:ascii="Arial"/>
                <w:b/>
                <w:sz w:val="14"/>
              </w:rPr>
            </w:pPr>
            <w:r>
              <w:rPr>
                <w:rFonts w:ascii="Arial"/>
                <w:b/>
                <w:spacing w:val="-5"/>
                <w:sz w:val="14"/>
              </w:rPr>
              <w:t>94</w:t>
            </w:r>
          </w:p>
        </w:tc>
        <w:tc>
          <w:tcPr>
            <w:tcW w:w="841" w:type="dxa"/>
          </w:tcPr>
          <w:p w14:paraId="3A395ACE" w14:textId="77777777" w:rsidR="003F3708" w:rsidRDefault="005D069D">
            <w:pPr>
              <w:pStyle w:val="TableParagraph"/>
              <w:spacing w:before="23"/>
              <w:ind w:right="25"/>
              <w:rPr>
                <w:rFonts w:ascii="Arial"/>
                <w:sz w:val="14"/>
              </w:rPr>
            </w:pPr>
            <w:r>
              <w:rPr>
                <w:rFonts w:ascii="Arial"/>
                <w:spacing w:val="-2"/>
                <w:sz w:val="14"/>
              </w:rPr>
              <w:t>5.61%</w:t>
            </w:r>
          </w:p>
        </w:tc>
      </w:tr>
      <w:tr w:rsidR="003F3708" w14:paraId="1656F767" w14:textId="77777777">
        <w:trPr>
          <w:trHeight w:val="213"/>
        </w:trPr>
        <w:tc>
          <w:tcPr>
            <w:tcW w:w="3634" w:type="dxa"/>
          </w:tcPr>
          <w:p w14:paraId="2AF7CA5A" w14:textId="77777777" w:rsidR="003F3708" w:rsidRDefault="005D069D">
            <w:pPr>
              <w:pStyle w:val="TableParagraph"/>
              <w:spacing w:before="23"/>
              <w:ind w:left="28"/>
              <w:jc w:val="left"/>
              <w:rPr>
                <w:rFonts w:ascii="Arial"/>
                <w:sz w:val="14"/>
              </w:rPr>
            </w:pPr>
            <w:r>
              <w:rPr>
                <w:rFonts w:ascii="Arial"/>
                <w:sz w:val="14"/>
              </w:rPr>
              <w:t>Retail</w:t>
            </w:r>
            <w:r>
              <w:rPr>
                <w:rFonts w:ascii="Arial"/>
                <w:spacing w:val="-7"/>
                <w:sz w:val="14"/>
              </w:rPr>
              <w:t xml:space="preserve"> </w:t>
            </w:r>
            <w:r>
              <w:rPr>
                <w:rFonts w:ascii="Arial"/>
                <w:spacing w:val="-2"/>
                <w:sz w:val="14"/>
              </w:rPr>
              <w:t>Sales</w:t>
            </w:r>
          </w:p>
        </w:tc>
        <w:tc>
          <w:tcPr>
            <w:tcW w:w="1248" w:type="dxa"/>
          </w:tcPr>
          <w:p w14:paraId="7F1A9803" w14:textId="77777777" w:rsidR="003F3708" w:rsidRDefault="005D069D">
            <w:pPr>
              <w:pStyle w:val="TableParagraph"/>
              <w:spacing w:before="23"/>
              <w:ind w:right="22"/>
              <w:rPr>
                <w:rFonts w:ascii="Arial"/>
                <w:sz w:val="14"/>
              </w:rPr>
            </w:pPr>
            <w:r>
              <w:rPr>
                <w:rFonts w:ascii="Arial"/>
                <w:spacing w:val="-2"/>
                <w:sz w:val="14"/>
              </w:rPr>
              <w:t>1,318</w:t>
            </w:r>
          </w:p>
        </w:tc>
        <w:tc>
          <w:tcPr>
            <w:tcW w:w="1250" w:type="dxa"/>
            <w:shd w:val="clear" w:color="auto" w:fill="F1F1F1"/>
          </w:tcPr>
          <w:p w14:paraId="3A46A992" w14:textId="77777777" w:rsidR="003F3708" w:rsidRDefault="005D069D">
            <w:pPr>
              <w:pStyle w:val="TableParagraph"/>
              <w:spacing w:before="23"/>
              <w:ind w:right="23"/>
              <w:rPr>
                <w:rFonts w:ascii="Arial"/>
                <w:b/>
                <w:sz w:val="14"/>
              </w:rPr>
            </w:pPr>
            <w:r>
              <w:rPr>
                <w:rFonts w:ascii="Arial"/>
                <w:b/>
                <w:spacing w:val="-2"/>
                <w:sz w:val="14"/>
              </w:rPr>
              <w:t>1,491</w:t>
            </w:r>
          </w:p>
        </w:tc>
        <w:tc>
          <w:tcPr>
            <w:tcW w:w="1655" w:type="dxa"/>
          </w:tcPr>
          <w:p w14:paraId="43E410E4" w14:textId="77777777" w:rsidR="003F3708" w:rsidRDefault="005D069D">
            <w:pPr>
              <w:pStyle w:val="TableParagraph"/>
              <w:spacing w:before="23"/>
              <w:ind w:right="430"/>
              <w:rPr>
                <w:rFonts w:ascii="Arial"/>
                <w:b/>
                <w:sz w:val="14"/>
              </w:rPr>
            </w:pPr>
            <w:r>
              <w:rPr>
                <w:rFonts w:ascii="Arial"/>
                <w:b/>
                <w:spacing w:val="-5"/>
                <w:sz w:val="14"/>
              </w:rPr>
              <w:t>173</w:t>
            </w:r>
          </w:p>
        </w:tc>
        <w:tc>
          <w:tcPr>
            <w:tcW w:w="841" w:type="dxa"/>
          </w:tcPr>
          <w:p w14:paraId="1F68E647" w14:textId="77777777" w:rsidR="003F3708" w:rsidRDefault="005D069D">
            <w:pPr>
              <w:pStyle w:val="TableParagraph"/>
              <w:spacing w:before="23"/>
              <w:ind w:right="26"/>
              <w:rPr>
                <w:rFonts w:ascii="Arial"/>
                <w:sz w:val="14"/>
              </w:rPr>
            </w:pPr>
            <w:r>
              <w:rPr>
                <w:rFonts w:ascii="Arial"/>
                <w:spacing w:val="-2"/>
                <w:sz w:val="14"/>
              </w:rPr>
              <w:t>13.12%</w:t>
            </w:r>
          </w:p>
        </w:tc>
      </w:tr>
      <w:tr w:rsidR="003F3708" w14:paraId="6711013B" w14:textId="77777777">
        <w:trPr>
          <w:trHeight w:val="190"/>
        </w:trPr>
        <w:tc>
          <w:tcPr>
            <w:tcW w:w="3634" w:type="dxa"/>
          </w:tcPr>
          <w:p w14:paraId="215DFA72" w14:textId="77777777" w:rsidR="003F3708" w:rsidRDefault="005D069D">
            <w:pPr>
              <w:pStyle w:val="TableParagraph"/>
              <w:spacing w:before="23" w:line="146" w:lineRule="exact"/>
              <w:ind w:left="28"/>
              <w:jc w:val="left"/>
              <w:rPr>
                <w:rFonts w:ascii="Arial"/>
                <w:sz w:val="14"/>
              </w:rPr>
            </w:pPr>
            <w:r>
              <w:rPr>
                <w:rFonts w:ascii="Arial"/>
                <w:sz w:val="14"/>
              </w:rPr>
              <w:t>Other</w:t>
            </w:r>
            <w:r>
              <w:rPr>
                <w:rFonts w:ascii="Arial"/>
                <w:spacing w:val="-8"/>
                <w:sz w:val="14"/>
              </w:rPr>
              <w:t xml:space="preserve"> </w:t>
            </w:r>
            <w:r>
              <w:rPr>
                <w:rFonts w:ascii="Arial"/>
                <w:sz w:val="14"/>
              </w:rPr>
              <w:t>Fees</w:t>
            </w:r>
            <w:r>
              <w:rPr>
                <w:rFonts w:ascii="Arial"/>
                <w:spacing w:val="-8"/>
                <w:sz w:val="14"/>
              </w:rPr>
              <w:t xml:space="preserve"> </w:t>
            </w:r>
            <w:r>
              <w:rPr>
                <w:rFonts w:ascii="Arial"/>
                <w:sz w:val="14"/>
              </w:rPr>
              <w:t>and</w:t>
            </w:r>
            <w:r>
              <w:rPr>
                <w:rFonts w:ascii="Arial"/>
                <w:spacing w:val="-7"/>
                <w:sz w:val="14"/>
              </w:rPr>
              <w:t xml:space="preserve"> </w:t>
            </w:r>
            <w:r>
              <w:rPr>
                <w:rFonts w:ascii="Arial"/>
                <w:spacing w:val="-2"/>
                <w:sz w:val="14"/>
              </w:rPr>
              <w:t>Charges</w:t>
            </w:r>
          </w:p>
        </w:tc>
        <w:tc>
          <w:tcPr>
            <w:tcW w:w="1248" w:type="dxa"/>
            <w:tcBorders>
              <w:bottom w:val="single" w:sz="18" w:space="0" w:color="000000"/>
            </w:tcBorders>
          </w:tcPr>
          <w:p w14:paraId="2D5D9A97" w14:textId="77777777" w:rsidR="003F3708" w:rsidRDefault="005D069D">
            <w:pPr>
              <w:pStyle w:val="TableParagraph"/>
              <w:spacing w:before="23" w:line="146" w:lineRule="exact"/>
              <w:ind w:right="21"/>
              <w:rPr>
                <w:rFonts w:ascii="Arial"/>
                <w:sz w:val="14"/>
              </w:rPr>
            </w:pPr>
            <w:r>
              <w:rPr>
                <w:rFonts w:ascii="Arial"/>
                <w:spacing w:val="-2"/>
                <w:sz w:val="14"/>
              </w:rPr>
              <w:t>4,662</w:t>
            </w:r>
          </w:p>
        </w:tc>
        <w:tc>
          <w:tcPr>
            <w:tcW w:w="1250" w:type="dxa"/>
            <w:tcBorders>
              <w:bottom w:val="single" w:sz="18" w:space="0" w:color="000000"/>
            </w:tcBorders>
            <w:shd w:val="clear" w:color="auto" w:fill="F1F1F1"/>
          </w:tcPr>
          <w:p w14:paraId="7B006F04" w14:textId="77777777" w:rsidR="003F3708" w:rsidRDefault="005D069D">
            <w:pPr>
              <w:pStyle w:val="TableParagraph"/>
              <w:spacing w:before="23" w:line="146" w:lineRule="exact"/>
              <w:ind w:right="23"/>
              <w:rPr>
                <w:rFonts w:ascii="Arial"/>
                <w:b/>
                <w:sz w:val="14"/>
              </w:rPr>
            </w:pPr>
            <w:r>
              <w:rPr>
                <w:rFonts w:ascii="Arial"/>
                <w:b/>
                <w:spacing w:val="-2"/>
                <w:sz w:val="14"/>
              </w:rPr>
              <w:t>3,043</w:t>
            </w:r>
          </w:p>
        </w:tc>
        <w:tc>
          <w:tcPr>
            <w:tcW w:w="1655" w:type="dxa"/>
            <w:tcBorders>
              <w:bottom w:val="single" w:sz="18" w:space="0" w:color="000000"/>
            </w:tcBorders>
          </w:tcPr>
          <w:p w14:paraId="5AAFD653" w14:textId="77777777" w:rsidR="003F3708" w:rsidRDefault="005D069D">
            <w:pPr>
              <w:pStyle w:val="TableParagraph"/>
              <w:spacing w:before="23" w:line="146" w:lineRule="exact"/>
              <w:ind w:right="430"/>
              <w:rPr>
                <w:rFonts w:ascii="Arial"/>
                <w:b/>
                <w:sz w:val="14"/>
              </w:rPr>
            </w:pPr>
            <w:r>
              <w:rPr>
                <w:rFonts w:ascii="Arial"/>
                <w:b/>
                <w:spacing w:val="-2"/>
                <w:sz w:val="14"/>
              </w:rPr>
              <w:t>(1,619)</w:t>
            </w:r>
          </w:p>
        </w:tc>
        <w:tc>
          <w:tcPr>
            <w:tcW w:w="841" w:type="dxa"/>
            <w:tcBorders>
              <w:bottom w:val="single" w:sz="18" w:space="0" w:color="000000"/>
            </w:tcBorders>
          </w:tcPr>
          <w:p w14:paraId="26BE2152" w14:textId="77777777" w:rsidR="003F3708" w:rsidRDefault="005D069D">
            <w:pPr>
              <w:pStyle w:val="TableParagraph"/>
              <w:spacing w:before="23" w:line="146" w:lineRule="exact"/>
              <w:ind w:right="23"/>
              <w:rPr>
                <w:rFonts w:ascii="Arial"/>
                <w:sz w:val="14"/>
              </w:rPr>
            </w:pPr>
            <w:r>
              <w:rPr>
                <w:rFonts w:ascii="Arial"/>
                <w:spacing w:val="-2"/>
                <w:sz w:val="14"/>
              </w:rPr>
              <w:t>(34.74%)</w:t>
            </w:r>
          </w:p>
        </w:tc>
      </w:tr>
      <w:tr w:rsidR="003F3708" w14:paraId="73B0873F" w14:textId="77777777">
        <w:trPr>
          <w:trHeight w:val="168"/>
        </w:trPr>
        <w:tc>
          <w:tcPr>
            <w:tcW w:w="3634" w:type="dxa"/>
            <w:tcBorders>
              <w:bottom w:val="single" w:sz="18" w:space="0" w:color="000000"/>
            </w:tcBorders>
          </w:tcPr>
          <w:p w14:paraId="1269285A" w14:textId="77777777" w:rsidR="003F3708" w:rsidRDefault="005D069D">
            <w:pPr>
              <w:pStyle w:val="TableParagraph"/>
              <w:spacing w:before="2" w:line="146" w:lineRule="exact"/>
              <w:ind w:left="28"/>
              <w:jc w:val="left"/>
              <w:rPr>
                <w:rFonts w:ascii="Arial"/>
                <w:b/>
                <w:sz w:val="14"/>
              </w:rPr>
            </w:pPr>
            <w:r>
              <w:rPr>
                <w:rFonts w:ascii="Arial"/>
                <w:b/>
                <w:sz w:val="14"/>
              </w:rPr>
              <w:t>Total</w:t>
            </w:r>
            <w:r>
              <w:rPr>
                <w:rFonts w:ascii="Arial"/>
                <w:b/>
                <w:spacing w:val="-9"/>
                <w:sz w:val="14"/>
              </w:rPr>
              <w:t xml:space="preserve"> </w:t>
            </w:r>
            <w:r>
              <w:rPr>
                <w:rFonts w:ascii="Arial"/>
                <w:b/>
                <w:sz w:val="14"/>
              </w:rPr>
              <w:t>user</w:t>
            </w:r>
            <w:r>
              <w:rPr>
                <w:rFonts w:ascii="Arial"/>
                <w:b/>
                <w:spacing w:val="-7"/>
                <w:sz w:val="14"/>
              </w:rPr>
              <w:t xml:space="preserve"> </w:t>
            </w:r>
            <w:r>
              <w:rPr>
                <w:rFonts w:ascii="Arial"/>
                <w:b/>
                <w:spacing w:val="-4"/>
                <w:sz w:val="14"/>
              </w:rPr>
              <w:t>fees</w:t>
            </w:r>
          </w:p>
        </w:tc>
        <w:tc>
          <w:tcPr>
            <w:tcW w:w="1248" w:type="dxa"/>
            <w:tcBorders>
              <w:top w:val="single" w:sz="18" w:space="0" w:color="000000"/>
              <w:bottom w:val="single" w:sz="18" w:space="0" w:color="000000"/>
            </w:tcBorders>
          </w:tcPr>
          <w:p w14:paraId="673DB818" w14:textId="77777777" w:rsidR="003F3708" w:rsidRDefault="005D069D">
            <w:pPr>
              <w:pStyle w:val="TableParagraph"/>
              <w:spacing w:before="2" w:line="146" w:lineRule="exact"/>
              <w:ind w:right="22"/>
              <w:rPr>
                <w:rFonts w:ascii="Arial"/>
                <w:sz w:val="14"/>
              </w:rPr>
            </w:pPr>
            <w:r>
              <w:rPr>
                <w:rFonts w:ascii="Arial"/>
                <w:spacing w:val="-2"/>
                <w:sz w:val="14"/>
              </w:rPr>
              <w:t>65,427</w:t>
            </w:r>
          </w:p>
        </w:tc>
        <w:tc>
          <w:tcPr>
            <w:tcW w:w="1250" w:type="dxa"/>
            <w:tcBorders>
              <w:top w:val="single" w:sz="18" w:space="0" w:color="000000"/>
              <w:bottom w:val="single" w:sz="18" w:space="0" w:color="000000"/>
            </w:tcBorders>
            <w:shd w:val="clear" w:color="auto" w:fill="F1F1F1"/>
          </w:tcPr>
          <w:p w14:paraId="45CC61C9" w14:textId="77777777" w:rsidR="003F3708" w:rsidRDefault="005D069D">
            <w:pPr>
              <w:pStyle w:val="TableParagraph"/>
              <w:spacing w:before="2" w:line="146" w:lineRule="exact"/>
              <w:ind w:right="24"/>
              <w:rPr>
                <w:rFonts w:ascii="Arial"/>
                <w:sz w:val="14"/>
              </w:rPr>
            </w:pPr>
            <w:r>
              <w:rPr>
                <w:rFonts w:ascii="Arial"/>
                <w:spacing w:val="-2"/>
                <w:sz w:val="14"/>
              </w:rPr>
              <w:t>69,399</w:t>
            </w:r>
          </w:p>
        </w:tc>
        <w:tc>
          <w:tcPr>
            <w:tcW w:w="1655" w:type="dxa"/>
            <w:tcBorders>
              <w:top w:val="single" w:sz="18" w:space="0" w:color="000000"/>
              <w:bottom w:val="single" w:sz="18" w:space="0" w:color="000000"/>
            </w:tcBorders>
          </w:tcPr>
          <w:p w14:paraId="4CD03988" w14:textId="77777777" w:rsidR="003F3708" w:rsidRDefault="005D069D">
            <w:pPr>
              <w:pStyle w:val="TableParagraph"/>
              <w:spacing w:before="2" w:line="146" w:lineRule="exact"/>
              <w:ind w:right="430"/>
              <w:rPr>
                <w:rFonts w:ascii="Arial"/>
                <w:sz w:val="14"/>
              </w:rPr>
            </w:pPr>
            <w:r>
              <w:rPr>
                <w:rFonts w:ascii="Arial"/>
                <w:spacing w:val="-2"/>
                <w:sz w:val="14"/>
              </w:rPr>
              <w:t>3,973</w:t>
            </w:r>
          </w:p>
        </w:tc>
        <w:tc>
          <w:tcPr>
            <w:tcW w:w="841" w:type="dxa"/>
            <w:tcBorders>
              <w:top w:val="single" w:sz="18" w:space="0" w:color="000000"/>
              <w:bottom w:val="single" w:sz="18" w:space="0" w:color="000000"/>
            </w:tcBorders>
          </w:tcPr>
          <w:p w14:paraId="6B3BE441" w14:textId="77777777" w:rsidR="003F3708" w:rsidRDefault="005D069D">
            <w:pPr>
              <w:pStyle w:val="TableParagraph"/>
              <w:spacing w:before="2" w:line="146" w:lineRule="exact"/>
              <w:ind w:right="23"/>
              <w:rPr>
                <w:rFonts w:ascii="Arial"/>
                <w:b/>
                <w:sz w:val="14"/>
              </w:rPr>
            </w:pPr>
            <w:r>
              <w:rPr>
                <w:rFonts w:ascii="Arial"/>
                <w:b/>
                <w:spacing w:val="-2"/>
                <w:sz w:val="14"/>
              </w:rPr>
              <w:t>6.07%</w:t>
            </w:r>
          </w:p>
        </w:tc>
      </w:tr>
    </w:tbl>
    <w:p w14:paraId="564182FB" w14:textId="77777777" w:rsidR="003F3708" w:rsidRDefault="003F3708">
      <w:pPr>
        <w:pStyle w:val="BodyText"/>
        <w:spacing w:before="2"/>
        <w:rPr>
          <w:sz w:val="11"/>
        </w:rPr>
      </w:pPr>
    </w:p>
    <w:p w14:paraId="2A4AC435" w14:textId="77777777" w:rsidR="003F3708" w:rsidRDefault="003F3708">
      <w:pPr>
        <w:rPr>
          <w:sz w:val="11"/>
        </w:rPr>
        <w:sectPr w:rsidR="003F3708">
          <w:type w:val="continuous"/>
          <w:pgSz w:w="11910" w:h="16840"/>
          <w:pgMar w:top="1940" w:right="320" w:bottom="0" w:left="500" w:header="0" w:footer="672" w:gutter="0"/>
          <w:cols w:space="720"/>
        </w:sectPr>
      </w:pPr>
    </w:p>
    <w:p w14:paraId="1155E3BF" w14:textId="77777777" w:rsidR="003F3708" w:rsidRDefault="005D069D">
      <w:pPr>
        <w:pStyle w:val="BodyText"/>
        <w:spacing w:before="97" w:line="636" w:lineRule="auto"/>
        <w:ind w:left="486" w:right="38"/>
        <w:jc w:val="both"/>
      </w:pPr>
      <w:r>
        <w:t>Leisure centre and recreation Waste Management Services Lease &amp; Rental Income</w:t>
      </w:r>
    </w:p>
    <w:p w14:paraId="270EDC99" w14:textId="77777777" w:rsidR="003F3708" w:rsidRDefault="005D069D">
      <w:pPr>
        <w:pStyle w:val="BodyText"/>
        <w:spacing w:before="97" w:line="261" w:lineRule="auto"/>
        <w:ind w:left="486" w:right="2171"/>
      </w:pPr>
      <w:r>
        <w:br w:type="column"/>
      </w:r>
      <w:r>
        <w:t>Revenue is expected to increase in 2024-25 following the opening of the Northern Aquatic and Community Hub.</w:t>
      </w:r>
    </w:p>
    <w:p w14:paraId="003194A1" w14:textId="77777777" w:rsidR="003F3708" w:rsidRDefault="005D069D">
      <w:pPr>
        <w:pStyle w:val="BodyText"/>
        <w:spacing w:before="111" w:line="261" w:lineRule="auto"/>
        <w:ind w:left="486" w:right="2171"/>
      </w:pPr>
      <w:r>
        <w:t>Additional income from commercial waste disposal is expected due to an increase in pricing and expected volume.</w:t>
      </w:r>
    </w:p>
    <w:p w14:paraId="091F9D10" w14:textId="77777777" w:rsidR="003F3708" w:rsidRDefault="005D069D">
      <w:pPr>
        <w:pStyle w:val="BodyText"/>
        <w:spacing w:before="73" w:line="261" w:lineRule="auto"/>
        <w:ind w:left="486" w:right="2171"/>
      </w:pPr>
      <w:r>
        <w:t xml:space="preserve">The increased lease income reflects the expectation that Council will </w:t>
      </w:r>
      <w:proofErr w:type="gramStart"/>
      <w:r>
        <w:t>enter into</w:t>
      </w:r>
      <w:proofErr w:type="gramEnd"/>
      <w:r>
        <w:t xml:space="preserve"> additional leasing arrangements.</w:t>
      </w:r>
    </w:p>
    <w:p w14:paraId="1CD9279D" w14:textId="77777777" w:rsidR="003F3708" w:rsidRDefault="003F3708">
      <w:pPr>
        <w:spacing w:line="261" w:lineRule="auto"/>
        <w:sectPr w:rsidR="003F3708">
          <w:type w:val="continuous"/>
          <w:pgSz w:w="11910" w:h="16840"/>
          <w:pgMar w:top="1940" w:right="320" w:bottom="0" w:left="500" w:header="0" w:footer="672" w:gutter="0"/>
          <w:cols w:num="2" w:space="720" w:equalWidth="0">
            <w:col w:w="2789" w:space="844"/>
            <w:col w:w="7457"/>
          </w:cols>
        </w:sectPr>
      </w:pPr>
    </w:p>
    <w:p w14:paraId="51D167C0" w14:textId="77777777" w:rsidR="003F3708" w:rsidRDefault="005D069D">
      <w:pPr>
        <w:pStyle w:val="ListParagraph"/>
        <w:numPr>
          <w:ilvl w:val="2"/>
          <w:numId w:val="16"/>
        </w:numPr>
        <w:tabs>
          <w:tab w:val="left" w:pos="914"/>
        </w:tabs>
        <w:spacing w:before="84"/>
        <w:ind w:left="914" w:hanging="428"/>
        <w:rPr>
          <w:b/>
          <w:sz w:val="17"/>
        </w:rPr>
      </w:pPr>
      <w:r>
        <w:rPr>
          <w:b/>
          <w:color w:val="808080"/>
          <w:spacing w:val="-2"/>
          <w:sz w:val="17"/>
        </w:rPr>
        <w:lastRenderedPageBreak/>
        <w:t>Grants</w:t>
      </w:r>
    </w:p>
    <w:p w14:paraId="69860468" w14:textId="77777777" w:rsidR="003F3708" w:rsidRDefault="003F3708">
      <w:pPr>
        <w:pStyle w:val="BodyText"/>
        <w:spacing w:before="65"/>
        <w:rPr>
          <w:b/>
          <w:sz w:val="14"/>
        </w:rPr>
      </w:pPr>
    </w:p>
    <w:p w14:paraId="5563EF3C" w14:textId="77777777" w:rsidR="003F3708" w:rsidRDefault="005D069D">
      <w:pPr>
        <w:spacing w:before="1" w:after="34"/>
        <w:ind w:left="481"/>
        <w:rPr>
          <w:rFonts w:ascii="Arial" w:hAnsi="Arial"/>
          <w:sz w:val="14"/>
        </w:rPr>
      </w:pPr>
      <w:r>
        <w:rPr>
          <w:rFonts w:ascii="Arial" w:hAnsi="Arial"/>
          <w:sz w:val="14"/>
        </w:rPr>
        <w:t>Grants</w:t>
      </w:r>
      <w:r>
        <w:rPr>
          <w:rFonts w:ascii="Arial" w:hAnsi="Arial"/>
          <w:spacing w:val="-10"/>
          <w:sz w:val="14"/>
        </w:rPr>
        <w:t xml:space="preserve"> </w:t>
      </w:r>
      <w:r>
        <w:rPr>
          <w:rFonts w:ascii="Arial" w:hAnsi="Arial"/>
          <w:sz w:val="14"/>
        </w:rPr>
        <w:t>are</w:t>
      </w:r>
      <w:r>
        <w:rPr>
          <w:rFonts w:ascii="Arial" w:hAnsi="Arial"/>
          <w:spacing w:val="-9"/>
          <w:sz w:val="14"/>
        </w:rPr>
        <w:t xml:space="preserve"> </w:t>
      </w:r>
      <w:r>
        <w:rPr>
          <w:rFonts w:ascii="Arial" w:hAnsi="Arial"/>
          <w:sz w:val="14"/>
        </w:rPr>
        <w:t>required</w:t>
      </w:r>
      <w:r>
        <w:rPr>
          <w:rFonts w:ascii="Arial" w:hAnsi="Arial"/>
          <w:spacing w:val="-7"/>
          <w:sz w:val="14"/>
        </w:rPr>
        <w:t xml:space="preserve"> </w:t>
      </w:r>
      <w:r>
        <w:rPr>
          <w:rFonts w:ascii="Arial" w:hAnsi="Arial"/>
          <w:sz w:val="14"/>
        </w:rPr>
        <w:t>by</w:t>
      </w:r>
      <w:r>
        <w:rPr>
          <w:rFonts w:ascii="Arial" w:hAnsi="Arial"/>
          <w:spacing w:val="-9"/>
          <w:sz w:val="14"/>
        </w:rPr>
        <w:t xml:space="preserve"> </w:t>
      </w:r>
      <w:r>
        <w:rPr>
          <w:rFonts w:ascii="Arial" w:hAnsi="Arial"/>
          <w:sz w:val="14"/>
        </w:rPr>
        <w:t>the</w:t>
      </w:r>
      <w:r>
        <w:rPr>
          <w:rFonts w:ascii="Arial" w:hAnsi="Arial"/>
          <w:spacing w:val="-8"/>
          <w:sz w:val="14"/>
        </w:rPr>
        <w:t xml:space="preserve"> </w:t>
      </w:r>
      <w:r>
        <w:rPr>
          <w:rFonts w:ascii="Arial" w:hAnsi="Arial"/>
          <w:sz w:val="14"/>
        </w:rPr>
        <w:t>Act</w:t>
      </w:r>
      <w:r>
        <w:rPr>
          <w:rFonts w:ascii="Arial" w:hAnsi="Arial"/>
          <w:spacing w:val="-8"/>
          <w:sz w:val="14"/>
        </w:rPr>
        <w:t xml:space="preserve"> </w:t>
      </w:r>
      <w:r>
        <w:rPr>
          <w:rFonts w:ascii="Arial" w:hAnsi="Arial"/>
          <w:sz w:val="14"/>
        </w:rPr>
        <w:t>and</w:t>
      </w:r>
      <w:r>
        <w:rPr>
          <w:rFonts w:ascii="Arial" w:hAnsi="Arial"/>
          <w:spacing w:val="-8"/>
          <w:sz w:val="14"/>
        </w:rPr>
        <w:t xml:space="preserve"> </w:t>
      </w:r>
      <w:r>
        <w:rPr>
          <w:rFonts w:ascii="Arial" w:hAnsi="Arial"/>
          <w:sz w:val="14"/>
        </w:rPr>
        <w:t>the</w:t>
      </w:r>
      <w:r>
        <w:rPr>
          <w:rFonts w:ascii="Arial" w:hAnsi="Arial"/>
          <w:spacing w:val="-7"/>
          <w:sz w:val="14"/>
        </w:rPr>
        <w:t xml:space="preserve"> </w:t>
      </w:r>
      <w:r>
        <w:rPr>
          <w:rFonts w:ascii="Arial" w:hAnsi="Arial"/>
          <w:sz w:val="14"/>
        </w:rPr>
        <w:t>Regulations</w:t>
      </w:r>
      <w:r>
        <w:rPr>
          <w:rFonts w:ascii="Arial" w:hAnsi="Arial"/>
          <w:spacing w:val="-7"/>
          <w:sz w:val="14"/>
        </w:rPr>
        <w:t xml:space="preserve"> </w:t>
      </w:r>
      <w:r>
        <w:rPr>
          <w:rFonts w:ascii="Arial" w:hAnsi="Arial"/>
          <w:sz w:val="14"/>
        </w:rPr>
        <w:t>to</w:t>
      </w:r>
      <w:r>
        <w:rPr>
          <w:rFonts w:ascii="Arial" w:hAnsi="Arial"/>
          <w:spacing w:val="-7"/>
          <w:sz w:val="14"/>
        </w:rPr>
        <w:t xml:space="preserve"> </w:t>
      </w:r>
      <w:r>
        <w:rPr>
          <w:rFonts w:ascii="Arial" w:hAnsi="Arial"/>
          <w:sz w:val="14"/>
        </w:rPr>
        <w:t>be</w:t>
      </w:r>
      <w:r>
        <w:rPr>
          <w:rFonts w:ascii="Arial" w:hAnsi="Arial"/>
          <w:spacing w:val="-8"/>
          <w:sz w:val="14"/>
        </w:rPr>
        <w:t xml:space="preserve"> </w:t>
      </w:r>
      <w:r>
        <w:rPr>
          <w:rFonts w:ascii="Arial" w:hAnsi="Arial"/>
          <w:sz w:val="14"/>
        </w:rPr>
        <w:t>disclosed</w:t>
      </w:r>
      <w:r>
        <w:rPr>
          <w:rFonts w:ascii="Arial" w:hAnsi="Arial"/>
          <w:spacing w:val="-8"/>
          <w:sz w:val="14"/>
        </w:rPr>
        <w:t xml:space="preserve"> </w:t>
      </w:r>
      <w:r>
        <w:rPr>
          <w:rFonts w:ascii="Arial" w:hAnsi="Arial"/>
          <w:sz w:val="14"/>
        </w:rPr>
        <w:t>in</w:t>
      </w:r>
      <w:r>
        <w:rPr>
          <w:rFonts w:ascii="Arial" w:hAnsi="Arial"/>
          <w:spacing w:val="-7"/>
          <w:sz w:val="14"/>
        </w:rPr>
        <w:t xml:space="preserve"> </w:t>
      </w:r>
      <w:r>
        <w:rPr>
          <w:rFonts w:ascii="Arial" w:hAnsi="Arial"/>
          <w:sz w:val="14"/>
        </w:rPr>
        <w:t>Council’s</w:t>
      </w:r>
      <w:r>
        <w:rPr>
          <w:rFonts w:ascii="Arial" w:hAnsi="Arial"/>
          <w:spacing w:val="-8"/>
          <w:sz w:val="14"/>
        </w:rPr>
        <w:t xml:space="preserve"> </w:t>
      </w:r>
      <w:r>
        <w:rPr>
          <w:rFonts w:ascii="Arial" w:hAnsi="Arial"/>
          <w:spacing w:val="-2"/>
          <w:sz w:val="14"/>
        </w:rPr>
        <w:t>budget.</w:t>
      </w:r>
    </w:p>
    <w:tbl>
      <w:tblPr>
        <w:tblW w:w="0" w:type="auto"/>
        <w:tblInd w:w="460" w:type="dxa"/>
        <w:tblLayout w:type="fixed"/>
        <w:tblCellMar>
          <w:left w:w="0" w:type="dxa"/>
          <w:right w:w="0" w:type="dxa"/>
        </w:tblCellMar>
        <w:tblLook w:val="01E0" w:firstRow="1" w:lastRow="1" w:firstColumn="1" w:lastColumn="1" w:noHBand="0" w:noVBand="0"/>
      </w:tblPr>
      <w:tblGrid>
        <w:gridCol w:w="3634"/>
        <w:gridCol w:w="1248"/>
        <w:gridCol w:w="1250"/>
        <w:gridCol w:w="1655"/>
        <w:gridCol w:w="841"/>
      </w:tblGrid>
      <w:tr w:rsidR="003F3708" w14:paraId="4DBF0534" w14:textId="77777777">
        <w:trPr>
          <w:trHeight w:val="852"/>
        </w:trPr>
        <w:tc>
          <w:tcPr>
            <w:tcW w:w="4882" w:type="dxa"/>
            <w:gridSpan w:val="2"/>
            <w:shd w:val="clear" w:color="auto" w:fill="4F81BC"/>
          </w:tcPr>
          <w:p w14:paraId="75DDA863" w14:textId="77777777" w:rsidR="003F3708" w:rsidRDefault="005D069D">
            <w:pPr>
              <w:pStyle w:val="TableParagraph"/>
              <w:spacing w:before="5" w:line="320" w:lineRule="exact"/>
              <w:ind w:left="4010" w:right="323" w:hanging="39"/>
              <w:jc w:val="left"/>
              <w:rPr>
                <w:rFonts w:ascii="Arial"/>
                <w:b/>
                <w:sz w:val="14"/>
              </w:rPr>
            </w:pPr>
            <w:r>
              <w:rPr>
                <w:rFonts w:ascii="Arial"/>
                <w:b/>
                <w:color w:val="FFFFFF"/>
                <w:spacing w:val="-2"/>
                <w:sz w:val="14"/>
              </w:rPr>
              <w:t>Forecast</w:t>
            </w:r>
            <w:r>
              <w:rPr>
                <w:rFonts w:ascii="Arial"/>
                <w:b/>
                <w:color w:val="FFFFFF"/>
                <w:spacing w:val="40"/>
                <w:sz w:val="14"/>
              </w:rPr>
              <w:t xml:space="preserve"> </w:t>
            </w:r>
            <w:r>
              <w:rPr>
                <w:rFonts w:ascii="Arial"/>
                <w:b/>
                <w:color w:val="FFFFFF"/>
                <w:spacing w:val="-2"/>
                <w:sz w:val="14"/>
              </w:rPr>
              <w:t>2023/24</w:t>
            </w:r>
          </w:p>
          <w:p w14:paraId="5391C4C4" w14:textId="77777777" w:rsidR="003F3708" w:rsidRDefault="005D069D">
            <w:pPr>
              <w:pStyle w:val="TableParagraph"/>
              <w:spacing w:before="18"/>
              <w:ind w:left="4087"/>
              <w:jc w:val="left"/>
              <w:rPr>
                <w:rFonts w:ascii="Arial" w:hAnsi="Arial"/>
                <w:b/>
                <w:sz w:val="14"/>
              </w:rPr>
            </w:pPr>
            <w:r>
              <w:rPr>
                <w:rFonts w:ascii="Arial" w:hAnsi="Arial"/>
                <w:b/>
                <w:color w:val="FFFFFF"/>
                <w:spacing w:val="-2"/>
                <w:sz w:val="14"/>
              </w:rPr>
              <w:t>$’000</w:t>
            </w:r>
          </w:p>
        </w:tc>
        <w:tc>
          <w:tcPr>
            <w:tcW w:w="1250" w:type="dxa"/>
            <w:shd w:val="clear" w:color="auto" w:fill="4F81BC"/>
          </w:tcPr>
          <w:p w14:paraId="1A367523" w14:textId="77777777" w:rsidR="003F3708" w:rsidRDefault="005D069D">
            <w:pPr>
              <w:pStyle w:val="TableParagraph"/>
              <w:spacing w:before="5" w:line="320" w:lineRule="exact"/>
              <w:ind w:left="172" w:right="168"/>
              <w:jc w:val="center"/>
              <w:rPr>
                <w:rFonts w:ascii="Arial"/>
                <w:b/>
                <w:sz w:val="14"/>
              </w:rPr>
            </w:pPr>
            <w:r>
              <w:rPr>
                <w:rFonts w:ascii="Arial"/>
                <w:b/>
                <w:color w:val="FFFFFF"/>
                <w:spacing w:val="-2"/>
                <w:sz w:val="14"/>
              </w:rPr>
              <w:t>Budget</w:t>
            </w:r>
            <w:r>
              <w:rPr>
                <w:rFonts w:ascii="Arial"/>
                <w:b/>
                <w:color w:val="FFFFFF"/>
                <w:spacing w:val="40"/>
                <w:sz w:val="14"/>
              </w:rPr>
              <w:t xml:space="preserve"> </w:t>
            </w:r>
            <w:r>
              <w:rPr>
                <w:rFonts w:ascii="Arial"/>
                <w:b/>
                <w:color w:val="FFFFFF"/>
                <w:spacing w:val="-4"/>
                <w:sz w:val="14"/>
              </w:rPr>
              <w:t>2024/25</w:t>
            </w:r>
          </w:p>
          <w:p w14:paraId="363882B4" w14:textId="77777777" w:rsidR="003F3708" w:rsidRDefault="005D069D">
            <w:pPr>
              <w:pStyle w:val="TableParagraph"/>
              <w:spacing w:before="18"/>
              <w:ind w:left="172" w:right="170"/>
              <w:jc w:val="center"/>
              <w:rPr>
                <w:rFonts w:ascii="Arial" w:hAnsi="Arial"/>
                <w:b/>
                <w:sz w:val="14"/>
              </w:rPr>
            </w:pPr>
            <w:r>
              <w:rPr>
                <w:rFonts w:ascii="Arial" w:hAnsi="Arial"/>
                <w:b/>
                <w:color w:val="FFFFFF"/>
                <w:spacing w:val="-2"/>
                <w:sz w:val="14"/>
              </w:rPr>
              <w:t>$’000</w:t>
            </w:r>
          </w:p>
        </w:tc>
        <w:tc>
          <w:tcPr>
            <w:tcW w:w="1655" w:type="dxa"/>
            <w:shd w:val="clear" w:color="auto" w:fill="4F81BC"/>
          </w:tcPr>
          <w:p w14:paraId="30FAF5B4" w14:textId="77777777" w:rsidR="003F3708" w:rsidRDefault="003F3708">
            <w:pPr>
              <w:pStyle w:val="TableParagraph"/>
              <w:spacing w:before="67"/>
              <w:jc w:val="left"/>
              <w:rPr>
                <w:rFonts w:ascii="Arial"/>
                <w:sz w:val="14"/>
              </w:rPr>
            </w:pPr>
          </w:p>
          <w:p w14:paraId="26B0CAB7" w14:textId="77777777" w:rsidR="003F3708" w:rsidRDefault="005D069D">
            <w:pPr>
              <w:pStyle w:val="TableParagraph"/>
              <w:spacing w:before="0"/>
              <w:ind w:left="993"/>
              <w:jc w:val="left"/>
              <w:rPr>
                <w:rFonts w:ascii="Arial"/>
                <w:b/>
                <w:sz w:val="14"/>
              </w:rPr>
            </w:pPr>
            <w:r>
              <w:rPr>
                <w:rFonts w:ascii="Arial"/>
                <w:b/>
                <w:color w:val="FFFFFF"/>
                <w:spacing w:val="-2"/>
                <w:sz w:val="14"/>
              </w:rPr>
              <w:t>Change</w:t>
            </w:r>
          </w:p>
          <w:p w14:paraId="675D9D87" w14:textId="77777777" w:rsidR="003F3708" w:rsidRDefault="003F3708">
            <w:pPr>
              <w:pStyle w:val="TableParagraph"/>
              <w:spacing w:before="113"/>
              <w:jc w:val="left"/>
              <w:rPr>
                <w:rFonts w:ascii="Arial"/>
                <w:sz w:val="14"/>
              </w:rPr>
            </w:pPr>
          </w:p>
          <w:p w14:paraId="0D713616" w14:textId="77777777" w:rsidR="003F3708" w:rsidRDefault="005D069D">
            <w:pPr>
              <w:pStyle w:val="TableParagraph"/>
              <w:spacing w:before="0"/>
              <w:ind w:left="451"/>
              <w:jc w:val="left"/>
              <w:rPr>
                <w:rFonts w:ascii="Arial" w:hAnsi="Arial"/>
                <w:b/>
                <w:sz w:val="14"/>
              </w:rPr>
            </w:pPr>
            <w:r>
              <w:rPr>
                <w:rFonts w:ascii="Arial" w:hAnsi="Arial"/>
                <w:b/>
                <w:color w:val="FFFFFF"/>
                <w:spacing w:val="-2"/>
                <w:sz w:val="14"/>
              </w:rPr>
              <w:t>$’000</w:t>
            </w:r>
          </w:p>
        </w:tc>
        <w:tc>
          <w:tcPr>
            <w:tcW w:w="841" w:type="dxa"/>
            <w:shd w:val="clear" w:color="auto" w:fill="4F81BC"/>
          </w:tcPr>
          <w:p w14:paraId="4B34AF00" w14:textId="77777777" w:rsidR="003F3708" w:rsidRDefault="003F3708">
            <w:pPr>
              <w:pStyle w:val="TableParagraph"/>
              <w:spacing w:before="0"/>
              <w:jc w:val="left"/>
              <w:rPr>
                <w:rFonts w:ascii="Arial"/>
                <w:sz w:val="14"/>
              </w:rPr>
            </w:pPr>
          </w:p>
          <w:p w14:paraId="3F2A7801" w14:textId="77777777" w:rsidR="003F3708" w:rsidRDefault="003F3708">
            <w:pPr>
              <w:pStyle w:val="TableParagraph"/>
              <w:spacing w:before="0"/>
              <w:jc w:val="left"/>
              <w:rPr>
                <w:rFonts w:ascii="Arial"/>
                <w:sz w:val="14"/>
              </w:rPr>
            </w:pPr>
          </w:p>
          <w:p w14:paraId="5B4A9282" w14:textId="77777777" w:rsidR="003F3708" w:rsidRDefault="003F3708">
            <w:pPr>
              <w:pStyle w:val="TableParagraph"/>
              <w:spacing w:before="0"/>
              <w:jc w:val="left"/>
              <w:rPr>
                <w:rFonts w:ascii="Arial"/>
                <w:sz w:val="14"/>
              </w:rPr>
            </w:pPr>
          </w:p>
          <w:p w14:paraId="56E35E64" w14:textId="77777777" w:rsidR="003F3708" w:rsidRDefault="003F3708">
            <w:pPr>
              <w:pStyle w:val="TableParagraph"/>
              <w:spacing w:before="19"/>
              <w:jc w:val="left"/>
              <w:rPr>
                <w:rFonts w:ascii="Arial"/>
                <w:sz w:val="14"/>
              </w:rPr>
            </w:pPr>
          </w:p>
          <w:p w14:paraId="6BA90202" w14:textId="77777777" w:rsidR="003F3708" w:rsidRDefault="005D069D">
            <w:pPr>
              <w:pStyle w:val="TableParagraph"/>
              <w:spacing w:before="0"/>
              <w:ind w:left="154"/>
              <w:jc w:val="left"/>
              <w:rPr>
                <w:rFonts w:ascii="Arial"/>
                <w:b/>
                <w:sz w:val="14"/>
              </w:rPr>
            </w:pPr>
            <w:r>
              <w:rPr>
                <w:rFonts w:ascii="Arial"/>
                <w:b/>
                <w:color w:val="FFFFFF"/>
                <w:spacing w:val="-10"/>
                <w:sz w:val="14"/>
              </w:rPr>
              <w:t>%</w:t>
            </w:r>
          </w:p>
        </w:tc>
      </w:tr>
      <w:tr w:rsidR="003F3708" w14:paraId="2BE4D1F0" w14:textId="77777777">
        <w:trPr>
          <w:trHeight w:val="335"/>
        </w:trPr>
        <w:tc>
          <w:tcPr>
            <w:tcW w:w="3634" w:type="dxa"/>
          </w:tcPr>
          <w:p w14:paraId="34378D1C" w14:textId="77777777" w:rsidR="003F3708" w:rsidRDefault="005D069D">
            <w:pPr>
              <w:pStyle w:val="TableParagraph"/>
              <w:spacing w:before="106"/>
              <w:ind w:left="67"/>
              <w:jc w:val="left"/>
              <w:rPr>
                <w:rFonts w:ascii="Arial"/>
                <w:b/>
                <w:sz w:val="14"/>
              </w:rPr>
            </w:pPr>
            <w:r>
              <w:rPr>
                <w:rFonts w:ascii="Arial"/>
                <w:b/>
                <w:sz w:val="14"/>
              </w:rPr>
              <w:t>Grants</w:t>
            </w:r>
            <w:r>
              <w:rPr>
                <w:rFonts w:ascii="Arial"/>
                <w:b/>
                <w:spacing w:val="-9"/>
                <w:sz w:val="14"/>
              </w:rPr>
              <w:t xml:space="preserve"> </w:t>
            </w:r>
            <w:r>
              <w:rPr>
                <w:rFonts w:ascii="Arial"/>
                <w:b/>
                <w:sz w:val="14"/>
              </w:rPr>
              <w:t>were</w:t>
            </w:r>
            <w:r>
              <w:rPr>
                <w:rFonts w:ascii="Arial"/>
                <w:b/>
                <w:spacing w:val="-8"/>
                <w:sz w:val="14"/>
              </w:rPr>
              <w:t xml:space="preserve"> </w:t>
            </w:r>
            <w:r>
              <w:rPr>
                <w:rFonts w:ascii="Arial"/>
                <w:b/>
                <w:sz w:val="14"/>
              </w:rPr>
              <w:t>received</w:t>
            </w:r>
            <w:r>
              <w:rPr>
                <w:rFonts w:ascii="Arial"/>
                <w:b/>
                <w:spacing w:val="-8"/>
                <w:sz w:val="14"/>
              </w:rPr>
              <w:t xml:space="preserve"> </w:t>
            </w:r>
            <w:r>
              <w:rPr>
                <w:rFonts w:ascii="Arial"/>
                <w:b/>
                <w:sz w:val="14"/>
              </w:rPr>
              <w:t>in</w:t>
            </w:r>
            <w:r>
              <w:rPr>
                <w:rFonts w:ascii="Arial"/>
                <w:b/>
                <w:spacing w:val="-9"/>
                <w:sz w:val="14"/>
              </w:rPr>
              <w:t xml:space="preserve"> </w:t>
            </w:r>
            <w:r>
              <w:rPr>
                <w:rFonts w:ascii="Arial"/>
                <w:b/>
                <w:sz w:val="14"/>
              </w:rPr>
              <w:t>respect</w:t>
            </w:r>
            <w:r>
              <w:rPr>
                <w:rFonts w:ascii="Arial"/>
                <w:b/>
                <w:spacing w:val="-8"/>
                <w:sz w:val="14"/>
              </w:rPr>
              <w:t xml:space="preserve"> </w:t>
            </w:r>
            <w:r>
              <w:rPr>
                <w:rFonts w:ascii="Arial"/>
                <w:b/>
                <w:sz w:val="14"/>
              </w:rPr>
              <w:t>of</w:t>
            </w:r>
            <w:r>
              <w:rPr>
                <w:rFonts w:ascii="Arial"/>
                <w:b/>
                <w:spacing w:val="-8"/>
                <w:sz w:val="14"/>
              </w:rPr>
              <w:t xml:space="preserve"> </w:t>
            </w:r>
            <w:r>
              <w:rPr>
                <w:rFonts w:ascii="Arial"/>
                <w:b/>
                <w:sz w:val="14"/>
              </w:rPr>
              <w:t>the</w:t>
            </w:r>
            <w:r>
              <w:rPr>
                <w:rFonts w:ascii="Arial"/>
                <w:b/>
                <w:spacing w:val="-9"/>
                <w:sz w:val="14"/>
              </w:rPr>
              <w:t xml:space="preserve"> </w:t>
            </w:r>
            <w:r>
              <w:rPr>
                <w:rFonts w:ascii="Arial"/>
                <w:b/>
                <w:spacing w:val="-2"/>
                <w:sz w:val="14"/>
              </w:rPr>
              <w:t>following:</w:t>
            </w:r>
          </w:p>
        </w:tc>
        <w:tc>
          <w:tcPr>
            <w:tcW w:w="1248" w:type="dxa"/>
          </w:tcPr>
          <w:p w14:paraId="522D3041" w14:textId="77777777" w:rsidR="003F3708" w:rsidRDefault="003F3708">
            <w:pPr>
              <w:pStyle w:val="TableParagraph"/>
              <w:spacing w:before="0"/>
              <w:jc w:val="left"/>
              <w:rPr>
                <w:rFonts w:ascii="Times New Roman"/>
                <w:sz w:val="14"/>
              </w:rPr>
            </w:pPr>
          </w:p>
        </w:tc>
        <w:tc>
          <w:tcPr>
            <w:tcW w:w="1250" w:type="dxa"/>
            <w:shd w:val="clear" w:color="auto" w:fill="F1F1F1"/>
          </w:tcPr>
          <w:p w14:paraId="2AA11996" w14:textId="77777777" w:rsidR="003F3708" w:rsidRDefault="003F3708">
            <w:pPr>
              <w:pStyle w:val="TableParagraph"/>
              <w:spacing w:before="0"/>
              <w:jc w:val="left"/>
              <w:rPr>
                <w:rFonts w:ascii="Times New Roman"/>
                <w:sz w:val="14"/>
              </w:rPr>
            </w:pPr>
          </w:p>
        </w:tc>
        <w:tc>
          <w:tcPr>
            <w:tcW w:w="1655" w:type="dxa"/>
          </w:tcPr>
          <w:p w14:paraId="015F5F85" w14:textId="77777777" w:rsidR="003F3708" w:rsidRDefault="003F3708">
            <w:pPr>
              <w:pStyle w:val="TableParagraph"/>
              <w:spacing w:before="0"/>
              <w:jc w:val="left"/>
              <w:rPr>
                <w:rFonts w:ascii="Times New Roman"/>
                <w:sz w:val="14"/>
              </w:rPr>
            </w:pPr>
          </w:p>
        </w:tc>
        <w:tc>
          <w:tcPr>
            <w:tcW w:w="841" w:type="dxa"/>
          </w:tcPr>
          <w:p w14:paraId="42E0247E" w14:textId="77777777" w:rsidR="003F3708" w:rsidRDefault="003F3708">
            <w:pPr>
              <w:pStyle w:val="TableParagraph"/>
              <w:spacing w:before="0"/>
              <w:jc w:val="left"/>
              <w:rPr>
                <w:rFonts w:ascii="Times New Roman"/>
                <w:sz w:val="14"/>
              </w:rPr>
            </w:pPr>
          </w:p>
        </w:tc>
      </w:tr>
      <w:tr w:rsidR="003F3708" w14:paraId="030D200E" w14:textId="77777777">
        <w:trPr>
          <w:trHeight w:val="253"/>
        </w:trPr>
        <w:tc>
          <w:tcPr>
            <w:tcW w:w="3634" w:type="dxa"/>
          </w:tcPr>
          <w:p w14:paraId="0456B32A" w14:textId="77777777" w:rsidR="003F3708" w:rsidRDefault="005D069D">
            <w:pPr>
              <w:pStyle w:val="TableParagraph"/>
              <w:spacing w:before="63"/>
              <w:ind w:left="28"/>
              <w:jc w:val="left"/>
              <w:rPr>
                <w:rFonts w:ascii="Arial"/>
                <w:sz w:val="14"/>
              </w:rPr>
            </w:pPr>
            <w:r>
              <w:rPr>
                <w:rFonts w:ascii="Arial"/>
                <w:sz w:val="14"/>
              </w:rPr>
              <w:t>Summary</w:t>
            </w:r>
            <w:r>
              <w:rPr>
                <w:rFonts w:ascii="Arial"/>
                <w:spacing w:val="-10"/>
                <w:sz w:val="14"/>
              </w:rPr>
              <w:t xml:space="preserve"> </w:t>
            </w:r>
            <w:r>
              <w:rPr>
                <w:rFonts w:ascii="Arial"/>
                <w:sz w:val="14"/>
              </w:rPr>
              <w:t>of</w:t>
            </w:r>
            <w:r>
              <w:rPr>
                <w:rFonts w:ascii="Arial"/>
                <w:spacing w:val="-4"/>
                <w:sz w:val="14"/>
              </w:rPr>
              <w:t xml:space="preserve"> </w:t>
            </w:r>
            <w:r>
              <w:rPr>
                <w:rFonts w:ascii="Arial"/>
                <w:spacing w:val="-2"/>
                <w:sz w:val="14"/>
              </w:rPr>
              <w:t>grants</w:t>
            </w:r>
          </w:p>
        </w:tc>
        <w:tc>
          <w:tcPr>
            <w:tcW w:w="1248" w:type="dxa"/>
          </w:tcPr>
          <w:p w14:paraId="0D2416F8" w14:textId="77777777" w:rsidR="003F3708" w:rsidRDefault="003F3708">
            <w:pPr>
              <w:pStyle w:val="TableParagraph"/>
              <w:spacing w:before="0"/>
              <w:jc w:val="left"/>
              <w:rPr>
                <w:rFonts w:ascii="Times New Roman"/>
                <w:sz w:val="14"/>
              </w:rPr>
            </w:pPr>
          </w:p>
        </w:tc>
        <w:tc>
          <w:tcPr>
            <w:tcW w:w="1250" w:type="dxa"/>
            <w:shd w:val="clear" w:color="auto" w:fill="F1F1F1"/>
          </w:tcPr>
          <w:p w14:paraId="3C91F139" w14:textId="77777777" w:rsidR="003F3708" w:rsidRDefault="003F3708">
            <w:pPr>
              <w:pStyle w:val="TableParagraph"/>
              <w:spacing w:before="0"/>
              <w:jc w:val="left"/>
              <w:rPr>
                <w:rFonts w:ascii="Times New Roman"/>
                <w:sz w:val="14"/>
              </w:rPr>
            </w:pPr>
          </w:p>
        </w:tc>
        <w:tc>
          <w:tcPr>
            <w:tcW w:w="1655" w:type="dxa"/>
          </w:tcPr>
          <w:p w14:paraId="45DFFC56" w14:textId="77777777" w:rsidR="003F3708" w:rsidRDefault="003F3708">
            <w:pPr>
              <w:pStyle w:val="TableParagraph"/>
              <w:spacing w:before="0"/>
              <w:jc w:val="left"/>
              <w:rPr>
                <w:rFonts w:ascii="Times New Roman"/>
                <w:sz w:val="14"/>
              </w:rPr>
            </w:pPr>
          </w:p>
        </w:tc>
        <w:tc>
          <w:tcPr>
            <w:tcW w:w="841" w:type="dxa"/>
          </w:tcPr>
          <w:p w14:paraId="3CE046E9" w14:textId="77777777" w:rsidR="003F3708" w:rsidRDefault="003F3708">
            <w:pPr>
              <w:pStyle w:val="TableParagraph"/>
              <w:spacing w:before="0"/>
              <w:jc w:val="left"/>
              <w:rPr>
                <w:rFonts w:ascii="Times New Roman"/>
                <w:sz w:val="14"/>
              </w:rPr>
            </w:pPr>
          </w:p>
        </w:tc>
      </w:tr>
      <w:tr w:rsidR="003F3708" w14:paraId="6A213E9B" w14:textId="77777777">
        <w:trPr>
          <w:trHeight w:val="219"/>
        </w:trPr>
        <w:tc>
          <w:tcPr>
            <w:tcW w:w="3634" w:type="dxa"/>
          </w:tcPr>
          <w:p w14:paraId="29937089" w14:textId="77777777" w:rsidR="003F3708" w:rsidRDefault="005D069D">
            <w:pPr>
              <w:pStyle w:val="TableParagraph"/>
              <w:spacing w:before="30"/>
              <w:ind w:left="28"/>
              <w:jc w:val="left"/>
              <w:rPr>
                <w:rFonts w:ascii="Arial"/>
                <w:sz w:val="14"/>
              </w:rPr>
            </w:pPr>
            <w:r>
              <w:rPr>
                <w:rFonts w:ascii="Arial"/>
                <w:spacing w:val="-2"/>
                <w:sz w:val="14"/>
              </w:rPr>
              <w:t>Commonwealth</w:t>
            </w:r>
            <w:r>
              <w:rPr>
                <w:rFonts w:ascii="Arial"/>
                <w:spacing w:val="2"/>
                <w:sz w:val="14"/>
              </w:rPr>
              <w:t xml:space="preserve"> </w:t>
            </w:r>
            <w:r>
              <w:rPr>
                <w:rFonts w:ascii="Arial"/>
                <w:spacing w:val="-2"/>
                <w:sz w:val="14"/>
              </w:rPr>
              <w:t>funded</w:t>
            </w:r>
            <w:r>
              <w:rPr>
                <w:rFonts w:ascii="Arial"/>
                <w:spacing w:val="5"/>
                <w:sz w:val="14"/>
              </w:rPr>
              <w:t xml:space="preserve"> </w:t>
            </w:r>
            <w:r>
              <w:rPr>
                <w:rFonts w:ascii="Arial"/>
                <w:spacing w:val="-2"/>
                <w:sz w:val="14"/>
              </w:rPr>
              <w:t>grants</w:t>
            </w:r>
          </w:p>
        </w:tc>
        <w:tc>
          <w:tcPr>
            <w:tcW w:w="1248" w:type="dxa"/>
          </w:tcPr>
          <w:p w14:paraId="1850FB23" w14:textId="77777777" w:rsidR="003F3708" w:rsidRDefault="005D069D">
            <w:pPr>
              <w:pStyle w:val="TableParagraph"/>
              <w:spacing w:before="23"/>
              <w:ind w:right="22"/>
              <w:rPr>
                <w:rFonts w:ascii="Arial"/>
                <w:sz w:val="14"/>
              </w:rPr>
            </w:pPr>
            <w:r>
              <w:rPr>
                <w:rFonts w:ascii="Arial"/>
                <w:spacing w:val="-2"/>
                <w:sz w:val="14"/>
              </w:rPr>
              <w:t>63,043</w:t>
            </w:r>
          </w:p>
        </w:tc>
        <w:tc>
          <w:tcPr>
            <w:tcW w:w="1250" w:type="dxa"/>
            <w:shd w:val="clear" w:color="auto" w:fill="F1F1F1"/>
          </w:tcPr>
          <w:p w14:paraId="75BF1D24" w14:textId="77777777" w:rsidR="003F3708" w:rsidRDefault="005D069D">
            <w:pPr>
              <w:pStyle w:val="TableParagraph"/>
              <w:spacing w:before="23"/>
              <w:ind w:right="24"/>
              <w:rPr>
                <w:rFonts w:ascii="Arial"/>
                <w:sz w:val="14"/>
              </w:rPr>
            </w:pPr>
            <w:r>
              <w:rPr>
                <w:rFonts w:ascii="Arial"/>
                <w:spacing w:val="-2"/>
                <w:sz w:val="14"/>
              </w:rPr>
              <w:t>72,220</w:t>
            </w:r>
          </w:p>
        </w:tc>
        <w:tc>
          <w:tcPr>
            <w:tcW w:w="1655" w:type="dxa"/>
          </w:tcPr>
          <w:p w14:paraId="3FCDED75" w14:textId="77777777" w:rsidR="003F3708" w:rsidRDefault="005D069D">
            <w:pPr>
              <w:pStyle w:val="TableParagraph"/>
              <w:spacing w:before="23"/>
              <w:ind w:right="431"/>
              <w:rPr>
                <w:rFonts w:ascii="Arial"/>
                <w:sz w:val="14"/>
              </w:rPr>
            </w:pPr>
            <w:r>
              <w:rPr>
                <w:rFonts w:ascii="Arial"/>
                <w:spacing w:val="-2"/>
                <w:sz w:val="14"/>
              </w:rPr>
              <w:t>9,177</w:t>
            </w:r>
          </w:p>
        </w:tc>
        <w:tc>
          <w:tcPr>
            <w:tcW w:w="841" w:type="dxa"/>
          </w:tcPr>
          <w:p w14:paraId="5A1B7340" w14:textId="77777777" w:rsidR="003F3708" w:rsidRDefault="005D069D">
            <w:pPr>
              <w:pStyle w:val="TableParagraph"/>
              <w:spacing w:before="23"/>
              <w:ind w:right="25"/>
              <w:rPr>
                <w:rFonts w:ascii="Arial"/>
                <w:sz w:val="14"/>
              </w:rPr>
            </w:pPr>
            <w:r>
              <w:rPr>
                <w:rFonts w:ascii="Arial"/>
                <w:spacing w:val="-5"/>
                <w:sz w:val="14"/>
              </w:rPr>
              <w:t>15%</w:t>
            </w:r>
          </w:p>
        </w:tc>
      </w:tr>
      <w:tr w:rsidR="003F3708" w14:paraId="40EAE9D2" w14:textId="77777777">
        <w:trPr>
          <w:trHeight w:val="196"/>
        </w:trPr>
        <w:tc>
          <w:tcPr>
            <w:tcW w:w="3634" w:type="dxa"/>
          </w:tcPr>
          <w:p w14:paraId="186BB0C7" w14:textId="77777777" w:rsidR="003F3708" w:rsidRDefault="005D069D">
            <w:pPr>
              <w:pStyle w:val="TableParagraph"/>
              <w:spacing w:before="31" w:line="146" w:lineRule="exact"/>
              <w:ind w:left="28"/>
              <w:jc w:val="left"/>
              <w:rPr>
                <w:rFonts w:ascii="Arial"/>
                <w:sz w:val="14"/>
              </w:rPr>
            </w:pPr>
            <w:r>
              <w:rPr>
                <w:rFonts w:ascii="Arial"/>
                <w:sz w:val="14"/>
              </w:rPr>
              <w:t>State</w:t>
            </w:r>
            <w:r>
              <w:rPr>
                <w:rFonts w:ascii="Arial"/>
                <w:spacing w:val="-9"/>
                <w:sz w:val="14"/>
              </w:rPr>
              <w:t xml:space="preserve"> </w:t>
            </w:r>
            <w:r>
              <w:rPr>
                <w:rFonts w:ascii="Arial"/>
                <w:sz w:val="14"/>
              </w:rPr>
              <w:t>funded</w:t>
            </w:r>
            <w:r>
              <w:rPr>
                <w:rFonts w:ascii="Arial"/>
                <w:spacing w:val="-8"/>
                <w:sz w:val="14"/>
              </w:rPr>
              <w:t xml:space="preserve"> </w:t>
            </w:r>
            <w:r>
              <w:rPr>
                <w:rFonts w:ascii="Arial"/>
                <w:spacing w:val="-2"/>
                <w:sz w:val="14"/>
              </w:rPr>
              <w:t>grants</w:t>
            </w:r>
          </w:p>
        </w:tc>
        <w:tc>
          <w:tcPr>
            <w:tcW w:w="1248" w:type="dxa"/>
            <w:tcBorders>
              <w:bottom w:val="single" w:sz="18" w:space="0" w:color="000000"/>
            </w:tcBorders>
          </w:tcPr>
          <w:p w14:paraId="76698E6B" w14:textId="77777777" w:rsidR="003F3708" w:rsidRDefault="005D069D">
            <w:pPr>
              <w:pStyle w:val="TableParagraph"/>
              <w:spacing w:before="23" w:line="154" w:lineRule="exact"/>
              <w:ind w:right="22"/>
              <w:rPr>
                <w:rFonts w:ascii="Arial"/>
                <w:sz w:val="14"/>
              </w:rPr>
            </w:pPr>
            <w:r>
              <w:rPr>
                <w:rFonts w:ascii="Arial"/>
                <w:spacing w:val="-2"/>
                <w:sz w:val="14"/>
              </w:rPr>
              <w:t>29,441</w:t>
            </w:r>
          </w:p>
        </w:tc>
        <w:tc>
          <w:tcPr>
            <w:tcW w:w="1250" w:type="dxa"/>
            <w:tcBorders>
              <w:bottom w:val="single" w:sz="18" w:space="0" w:color="000000"/>
            </w:tcBorders>
            <w:shd w:val="clear" w:color="auto" w:fill="F1F1F1"/>
          </w:tcPr>
          <w:p w14:paraId="4A898DB1" w14:textId="77777777" w:rsidR="003F3708" w:rsidRDefault="005D069D">
            <w:pPr>
              <w:pStyle w:val="TableParagraph"/>
              <w:spacing w:before="23" w:line="154" w:lineRule="exact"/>
              <w:ind w:right="23"/>
              <w:rPr>
                <w:rFonts w:ascii="Arial"/>
                <w:sz w:val="14"/>
              </w:rPr>
            </w:pPr>
            <w:r>
              <w:rPr>
                <w:rFonts w:ascii="Arial"/>
                <w:spacing w:val="-2"/>
                <w:sz w:val="14"/>
              </w:rPr>
              <w:t>26,169</w:t>
            </w:r>
          </w:p>
        </w:tc>
        <w:tc>
          <w:tcPr>
            <w:tcW w:w="1655" w:type="dxa"/>
            <w:tcBorders>
              <w:bottom w:val="single" w:sz="18" w:space="0" w:color="000000"/>
            </w:tcBorders>
          </w:tcPr>
          <w:p w14:paraId="1A0D8BA8" w14:textId="77777777" w:rsidR="003F3708" w:rsidRDefault="005D069D">
            <w:pPr>
              <w:pStyle w:val="TableParagraph"/>
              <w:spacing w:before="23" w:line="154" w:lineRule="exact"/>
              <w:ind w:right="431"/>
              <w:rPr>
                <w:rFonts w:ascii="Arial"/>
                <w:sz w:val="14"/>
              </w:rPr>
            </w:pPr>
            <w:r>
              <w:rPr>
                <w:rFonts w:ascii="Arial"/>
                <w:spacing w:val="-2"/>
                <w:sz w:val="14"/>
              </w:rPr>
              <w:t>(3,271)</w:t>
            </w:r>
          </w:p>
        </w:tc>
        <w:tc>
          <w:tcPr>
            <w:tcW w:w="841" w:type="dxa"/>
            <w:tcBorders>
              <w:bottom w:val="single" w:sz="18" w:space="0" w:color="000000"/>
            </w:tcBorders>
          </w:tcPr>
          <w:p w14:paraId="14B36308" w14:textId="77777777" w:rsidR="003F3708" w:rsidRDefault="005D069D">
            <w:pPr>
              <w:pStyle w:val="TableParagraph"/>
              <w:spacing w:before="23" w:line="154" w:lineRule="exact"/>
              <w:ind w:right="24"/>
              <w:rPr>
                <w:rFonts w:ascii="Arial"/>
                <w:sz w:val="14"/>
              </w:rPr>
            </w:pPr>
            <w:r>
              <w:rPr>
                <w:rFonts w:ascii="Arial"/>
                <w:spacing w:val="-2"/>
                <w:sz w:val="14"/>
              </w:rPr>
              <w:t>(11%)</w:t>
            </w:r>
          </w:p>
        </w:tc>
      </w:tr>
      <w:tr w:rsidR="003F3708" w14:paraId="4200E075" w14:textId="77777777">
        <w:trPr>
          <w:trHeight w:val="180"/>
        </w:trPr>
        <w:tc>
          <w:tcPr>
            <w:tcW w:w="3634" w:type="dxa"/>
          </w:tcPr>
          <w:p w14:paraId="0F18F4CF" w14:textId="77777777" w:rsidR="003F3708" w:rsidRDefault="005D069D">
            <w:pPr>
              <w:pStyle w:val="TableParagraph"/>
              <w:spacing w:before="9" w:line="151" w:lineRule="exact"/>
              <w:ind w:left="28"/>
              <w:jc w:val="left"/>
              <w:rPr>
                <w:rFonts w:ascii="Arial"/>
                <w:b/>
                <w:sz w:val="14"/>
              </w:rPr>
            </w:pPr>
            <w:r>
              <w:rPr>
                <w:rFonts w:ascii="Arial"/>
                <w:b/>
                <w:sz w:val="14"/>
              </w:rPr>
              <w:t>Total</w:t>
            </w:r>
            <w:r>
              <w:rPr>
                <w:rFonts w:ascii="Arial"/>
                <w:b/>
                <w:spacing w:val="-10"/>
                <w:sz w:val="14"/>
              </w:rPr>
              <w:t xml:space="preserve"> </w:t>
            </w:r>
            <w:r>
              <w:rPr>
                <w:rFonts w:ascii="Arial"/>
                <w:b/>
                <w:sz w:val="14"/>
              </w:rPr>
              <w:t>grants</w:t>
            </w:r>
            <w:r>
              <w:rPr>
                <w:rFonts w:ascii="Arial"/>
                <w:b/>
                <w:spacing w:val="-8"/>
                <w:sz w:val="14"/>
              </w:rPr>
              <w:t xml:space="preserve"> </w:t>
            </w:r>
            <w:r>
              <w:rPr>
                <w:rFonts w:ascii="Arial"/>
                <w:b/>
                <w:spacing w:val="-2"/>
                <w:sz w:val="14"/>
              </w:rPr>
              <w:t>received</w:t>
            </w:r>
          </w:p>
        </w:tc>
        <w:tc>
          <w:tcPr>
            <w:tcW w:w="1248" w:type="dxa"/>
            <w:tcBorders>
              <w:top w:val="single" w:sz="18" w:space="0" w:color="000000"/>
              <w:bottom w:val="single" w:sz="18" w:space="0" w:color="000000"/>
            </w:tcBorders>
          </w:tcPr>
          <w:p w14:paraId="4B7462AB" w14:textId="77777777" w:rsidR="003F3708" w:rsidRDefault="005D069D">
            <w:pPr>
              <w:pStyle w:val="TableParagraph"/>
              <w:spacing w:before="9" w:line="151" w:lineRule="exact"/>
              <w:ind w:right="22"/>
              <w:rPr>
                <w:rFonts w:ascii="Arial"/>
                <w:b/>
                <w:sz w:val="14"/>
              </w:rPr>
            </w:pPr>
            <w:r>
              <w:rPr>
                <w:rFonts w:ascii="Arial"/>
                <w:b/>
                <w:spacing w:val="-2"/>
                <w:sz w:val="14"/>
              </w:rPr>
              <w:t>92,484</w:t>
            </w:r>
          </w:p>
        </w:tc>
        <w:tc>
          <w:tcPr>
            <w:tcW w:w="1250" w:type="dxa"/>
            <w:tcBorders>
              <w:top w:val="single" w:sz="18" w:space="0" w:color="000000"/>
              <w:bottom w:val="single" w:sz="18" w:space="0" w:color="000000"/>
            </w:tcBorders>
            <w:shd w:val="clear" w:color="auto" w:fill="F1F1F1"/>
          </w:tcPr>
          <w:p w14:paraId="4AFA202C" w14:textId="77777777" w:rsidR="003F3708" w:rsidRDefault="005D069D">
            <w:pPr>
              <w:pStyle w:val="TableParagraph"/>
              <w:spacing w:before="9" w:line="151" w:lineRule="exact"/>
              <w:ind w:right="23"/>
              <w:rPr>
                <w:rFonts w:ascii="Arial"/>
                <w:b/>
                <w:sz w:val="14"/>
              </w:rPr>
            </w:pPr>
            <w:r>
              <w:rPr>
                <w:rFonts w:ascii="Arial"/>
                <w:b/>
                <w:spacing w:val="-2"/>
                <w:sz w:val="14"/>
              </w:rPr>
              <w:t>98,389</w:t>
            </w:r>
          </w:p>
        </w:tc>
        <w:tc>
          <w:tcPr>
            <w:tcW w:w="1655" w:type="dxa"/>
            <w:tcBorders>
              <w:top w:val="single" w:sz="18" w:space="0" w:color="000000"/>
              <w:bottom w:val="single" w:sz="18" w:space="0" w:color="000000"/>
            </w:tcBorders>
          </w:tcPr>
          <w:p w14:paraId="78B120F5" w14:textId="77777777" w:rsidR="003F3708" w:rsidRDefault="005D069D">
            <w:pPr>
              <w:pStyle w:val="TableParagraph"/>
              <w:spacing w:before="7" w:line="154" w:lineRule="exact"/>
              <w:ind w:right="430"/>
              <w:rPr>
                <w:rFonts w:ascii="Arial"/>
                <w:sz w:val="14"/>
              </w:rPr>
            </w:pPr>
            <w:r>
              <w:rPr>
                <w:rFonts w:ascii="Arial"/>
                <w:spacing w:val="-2"/>
                <w:sz w:val="14"/>
              </w:rPr>
              <w:t>5,906</w:t>
            </w:r>
          </w:p>
        </w:tc>
        <w:tc>
          <w:tcPr>
            <w:tcW w:w="841" w:type="dxa"/>
            <w:tcBorders>
              <w:top w:val="single" w:sz="18" w:space="0" w:color="000000"/>
              <w:bottom w:val="single" w:sz="18" w:space="0" w:color="000000"/>
            </w:tcBorders>
          </w:tcPr>
          <w:p w14:paraId="3E4A4333" w14:textId="77777777" w:rsidR="003F3708" w:rsidRDefault="005D069D">
            <w:pPr>
              <w:pStyle w:val="TableParagraph"/>
              <w:spacing w:before="7" w:line="154" w:lineRule="exact"/>
              <w:ind w:right="25"/>
              <w:rPr>
                <w:rFonts w:ascii="Arial"/>
                <w:sz w:val="14"/>
              </w:rPr>
            </w:pPr>
            <w:r>
              <w:rPr>
                <w:rFonts w:ascii="Arial"/>
                <w:spacing w:val="-5"/>
                <w:sz w:val="14"/>
              </w:rPr>
              <w:t>6%</w:t>
            </w:r>
          </w:p>
        </w:tc>
      </w:tr>
      <w:tr w:rsidR="003F3708" w14:paraId="351C3528" w14:textId="77777777">
        <w:trPr>
          <w:trHeight w:val="191"/>
        </w:trPr>
        <w:tc>
          <w:tcPr>
            <w:tcW w:w="3634" w:type="dxa"/>
          </w:tcPr>
          <w:p w14:paraId="36AFB5AE" w14:textId="77777777" w:rsidR="003F3708" w:rsidRDefault="005D069D">
            <w:pPr>
              <w:pStyle w:val="TableParagraph"/>
              <w:spacing w:before="1"/>
              <w:ind w:left="28"/>
              <w:jc w:val="left"/>
              <w:rPr>
                <w:rFonts w:ascii="Arial"/>
                <w:b/>
                <w:sz w:val="14"/>
              </w:rPr>
            </w:pPr>
            <w:r>
              <w:rPr>
                <w:rFonts w:ascii="Arial"/>
                <w:b/>
                <w:sz w:val="14"/>
              </w:rPr>
              <w:t>(a)</w:t>
            </w:r>
            <w:r>
              <w:rPr>
                <w:rFonts w:ascii="Arial"/>
                <w:b/>
                <w:spacing w:val="70"/>
                <w:w w:val="150"/>
                <w:sz w:val="14"/>
              </w:rPr>
              <w:t xml:space="preserve"> </w:t>
            </w:r>
            <w:r>
              <w:rPr>
                <w:rFonts w:ascii="Arial"/>
                <w:b/>
                <w:sz w:val="14"/>
              </w:rPr>
              <w:t>Operating</w:t>
            </w:r>
            <w:r>
              <w:rPr>
                <w:rFonts w:ascii="Arial"/>
                <w:b/>
                <w:spacing w:val="-6"/>
                <w:sz w:val="14"/>
              </w:rPr>
              <w:t xml:space="preserve"> </w:t>
            </w:r>
            <w:r>
              <w:rPr>
                <w:rFonts w:ascii="Arial"/>
                <w:b/>
                <w:spacing w:val="-2"/>
                <w:sz w:val="14"/>
              </w:rPr>
              <w:t>Grants</w:t>
            </w:r>
          </w:p>
        </w:tc>
        <w:tc>
          <w:tcPr>
            <w:tcW w:w="1248" w:type="dxa"/>
            <w:tcBorders>
              <w:top w:val="single" w:sz="18" w:space="0" w:color="000000"/>
            </w:tcBorders>
          </w:tcPr>
          <w:p w14:paraId="0DD9B180" w14:textId="77777777" w:rsidR="003F3708" w:rsidRDefault="003F3708">
            <w:pPr>
              <w:pStyle w:val="TableParagraph"/>
              <w:spacing w:before="0"/>
              <w:jc w:val="left"/>
              <w:rPr>
                <w:rFonts w:ascii="Times New Roman"/>
                <w:sz w:val="12"/>
              </w:rPr>
            </w:pPr>
          </w:p>
        </w:tc>
        <w:tc>
          <w:tcPr>
            <w:tcW w:w="1250" w:type="dxa"/>
            <w:tcBorders>
              <w:top w:val="single" w:sz="18" w:space="0" w:color="000000"/>
            </w:tcBorders>
            <w:shd w:val="clear" w:color="auto" w:fill="F1F1F1"/>
          </w:tcPr>
          <w:p w14:paraId="737B3471" w14:textId="77777777" w:rsidR="003F3708" w:rsidRDefault="003F3708">
            <w:pPr>
              <w:pStyle w:val="TableParagraph"/>
              <w:spacing w:before="0"/>
              <w:jc w:val="left"/>
              <w:rPr>
                <w:rFonts w:ascii="Times New Roman"/>
                <w:sz w:val="12"/>
              </w:rPr>
            </w:pPr>
          </w:p>
        </w:tc>
        <w:tc>
          <w:tcPr>
            <w:tcW w:w="1655" w:type="dxa"/>
            <w:tcBorders>
              <w:top w:val="single" w:sz="18" w:space="0" w:color="000000"/>
            </w:tcBorders>
          </w:tcPr>
          <w:p w14:paraId="5897D50D" w14:textId="77777777" w:rsidR="003F3708" w:rsidRDefault="003F3708">
            <w:pPr>
              <w:pStyle w:val="TableParagraph"/>
              <w:spacing w:before="0"/>
              <w:jc w:val="left"/>
              <w:rPr>
                <w:rFonts w:ascii="Times New Roman"/>
                <w:sz w:val="12"/>
              </w:rPr>
            </w:pPr>
          </w:p>
        </w:tc>
        <w:tc>
          <w:tcPr>
            <w:tcW w:w="841" w:type="dxa"/>
            <w:tcBorders>
              <w:top w:val="single" w:sz="18" w:space="0" w:color="000000"/>
            </w:tcBorders>
          </w:tcPr>
          <w:p w14:paraId="53D53341" w14:textId="77777777" w:rsidR="003F3708" w:rsidRDefault="003F3708">
            <w:pPr>
              <w:pStyle w:val="TableParagraph"/>
              <w:spacing w:before="0"/>
              <w:jc w:val="left"/>
              <w:rPr>
                <w:rFonts w:ascii="Times New Roman"/>
                <w:sz w:val="12"/>
              </w:rPr>
            </w:pPr>
          </w:p>
        </w:tc>
      </w:tr>
      <w:tr w:rsidR="003F3708" w14:paraId="2423B060" w14:textId="77777777">
        <w:trPr>
          <w:trHeight w:val="213"/>
        </w:trPr>
        <w:tc>
          <w:tcPr>
            <w:tcW w:w="3634" w:type="dxa"/>
          </w:tcPr>
          <w:p w14:paraId="163012A1" w14:textId="77777777" w:rsidR="003F3708" w:rsidRDefault="005D069D">
            <w:pPr>
              <w:pStyle w:val="TableParagraph"/>
              <w:spacing w:before="24"/>
              <w:ind w:left="28"/>
              <w:jc w:val="left"/>
              <w:rPr>
                <w:rFonts w:ascii="Arial"/>
                <w:b/>
                <w:i/>
                <w:sz w:val="14"/>
              </w:rPr>
            </w:pPr>
            <w:r>
              <w:rPr>
                <w:rFonts w:ascii="Arial"/>
                <w:b/>
                <w:i/>
                <w:sz w:val="14"/>
              </w:rPr>
              <w:t>Recurrent</w:t>
            </w:r>
            <w:r>
              <w:rPr>
                <w:rFonts w:ascii="Arial"/>
                <w:b/>
                <w:i/>
                <w:spacing w:val="-6"/>
                <w:sz w:val="14"/>
              </w:rPr>
              <w:t xml:space="preserve"> </w:t>
            </w:r>
            <w:r>
              <w:rPr>
                <w:rFonts w:ascii="Arial"/>
                <w:b/>
                <w:i/>
                <w:sz w:val="14"/>
              </w:rPr>
              <w:t>-</w:t>
            </w:r>
            <w:r>
              <w:rPr>
                <w:rFonts w:ascii="Arial"/>
                <w:b/>
                <w:i/>
                <w:spacing w:val="-6"/>
                <w:sz w:val="14"/>
              </w:rPr>
              <w:t xml:space="preserve"> </w:t>
            </w:r>
            <w:r>
              <w:rPr>
                <w:rFonts w:ascii="Arial"/>
                <w:b/>
                <w:i/>
                <w:spacing w:val="-2"/>
                <w:sz w:val="14"/>
              </w:rPr>
              <w:t>Commonwealth</w:t>
            </w:r>
          </w:p>
        </w:tc>
        <w:tc>
          <w:tcPr>
            <w:tcW w:w="1248" w:type="dxa"/>
          </w:tcPr>
          <w:p w14:paraId="4D476ED3" w14:textId="77777777" w:rsidR="003F3708" w:rsidRDefault="003F3708">
            <w:pPr>
              <w:pStyle w:val="TableParagraph"/>
              <w:spacing w:before="0"/>
              <w:jc w:val="left"/>
              <w:rPr>
                <w:rFonts w:ascii="Times New Roman"/>
                <w:sz w:val="14"/>
              </w:rPr>
            </w:pPr>
          </w:p>
        </w:tc>
        <w:tc>
          <w:tcPr>
            <w:tcW w:w="1250" w:type="dxa"/>
            <w:shd w:val="clear" w:color="auto" w:fill="F1F1F1"/>
          </w:tcPr>
          <w:p w14:paraId="4873614E" w14:textId="77777777" w:rsidR="003F3708" w:rsidRDefault="003F3708">
            <w:pPr>
              <w:pStyle w:val="TableParagraph"/>
              <w:spacing w:before="0"/>
              <w:jc w:val="left"/>
              <w:rPr>
                <w:rFonts w:ascii="Times New Roman"/>
                <w:sz w:val="14"/>
              </w:rPr>
            </w:pPr>
          </w:p>
        </w:tc>
        <w:tc>
          <w:tcPr>
            <w:tcW w:w="1655" w:type="dxa"/>
          </w:tcPr>
          <w:p w14:paraId="0D68C036" w14:textId="77777777" w:rsidR="003F3708" w:rsidRDefault="003F3708">
            <w:pPr>
              <w:pStyle w:val="TableParagraph"/>
              <w:spacing w:before="0"/>
              <w:jc w:val="left"/>
              <w:rPr>
                <w:rFonts w:ascii="Times New Roman"/>
                <w:sz w:val="14"/>
              </w:rPr>
            </w:pPr>
          </w:p>
        </w:tc>
        <w:tc>
          <w:tcPr>
            <w:tcW w:w="841" w:type="dxa"/>
          </w:tcPr>
          <w:p w14:paraId="06A2870D" w14:textId="77777777" w:rsidR="003F3708" w:rsidRDefault="003F3708">
            <w:pPr>
              <w:pStyle w:val="TableParagraph"/>
              <w:spacing w:before="0"/>
              <w:jc w:val="left"/>
              <w:rPr>
                <w:rFonts w:ascii="Times New Roman"/>
                <w:sz w:val="14"/>
              </w:rPr>
            </w:pPr>
          </w:p>
        </w:tc>
      </w:tr>
      <w:tr w:rsidR="003F3708" w14:paraId="1CE38488" w14:textId="77777777">
        <w:trPr>
          <w:trHeight w:val="214"/>
        </w:trPr>
        <w:tc>
          <w:tcPr>
            <w:tcW w:w="3634" w:type="dxa"/>
          </w:tcPr>
          <w:p w14:paraId="083224A0" w14:textId="77777777" w:rsidR="003F3708" w:rsidRDefault="005D069D">
            <w:pPr>
              <w:pStyle w:val="TableParagraph"/>
              <w:spacing w:before="23"/>
              <w:ind w:left="28"/>
              <w:jc w:val="left"/>
              <w:rPr>
                <w:rFonts w:ascii="Arial"/>
                <w:sz w:val="14"/>
              </w:rPr>
            </w:pPr>
            <w:r>
              <w:rPr>
                <w:rFonts w:ascii="Arial"/>
                <w:b/>
                <w:i/>
                <w:spacing w:val="-2"/>
                <w:sz w:val="14"/>
              </w:rPr>
              <w:t>Government</w:t>
            </w:r>
            <w:r>
              <w:rPr>
                <w:rFonts w:ascii="Arial"/>
                <w:b/>
                <w:i/>
                <w:spacing w:val="5"/>
                <w:sz w:val="14"/>
              </w:rPr>
              <w:t xml:space="preserve"> </w:t>
            </w:r>
            <w:r>
              <w:rPr>
                <w:rFonts w:ascii="Arial"/>
                <w:spacing w:val="-2"/>
                <w:sz w:val="14"/>
              </w:rPr>
              <w:t>Financial</w:t>
            </w:r>
            <w:r>
              <w:rPr>
                <w:rFonts w:ascii="Arial"/>
                <w:spacing w:val="7"/>
                <w:sz w:val="14"/>
              </w:rPr>
              <w:t xml:space="preserve"> </w:t>
            </w:r>
            <w:r>
              <w:rPr>
                <w:rFonts w:ascii="Arial"/>
                <w:spacing w:val="-2"/>
                <w:sz w:val="14"/>
              </w:rPr>
              <w:t>Assistance</w:t>
            </w:r>
            <w:r>
              <w:rPr>
                <w:rFonts w:ascii="Arial"/>
                <w:spacing w:val="6"/>
                <w:sz w:val="14"/>
              </w:rPr>
              <w:t xml:space="preserve"> </w:t>
            </w:r>
            <w:r>
              <w:rPr>
                <w:rFonts w:ascii="Arial"/>
                <w:spacing w:val="-2"/>
                <w:sz w:val="14"/>
              </w:rPr>
              <w:t>Grants</w:t>
            </w:r>
          </w:p>
        </w:tc>
        <w:tc>
          <w:tcPr>
            <w:tcW w:w="1248" w:type="dxa"/>
          </w:tcPr>
          <w:p w14:paraId="06B3C820" w14:textId="77777777" w:rsidR="003F3708" w:rsidRDefault="005D069D">
            <w:pPr>
              <w:pStyle w:val="TableParagraph"/>
              <w:spacing w:before="24"/>
              <w:ind w:right="22"/>
              <w:rPr>
                <w:rFonts w:ascii="Arial"/>
                <w:sz w:val="14"/>
              </w:rPr>
            </w:pPr>
            <w:r>
              <w:rPr>
                <w:rFonts w:ascii="Arial"/>
                <w:spacing w:val="-2"/>
                <w:sz w:val="14"/>
              </w:rPr>
              <w:t>21,905</w:t>
            </w:r>
          </w:p>
        </w:tc>
        <w:tc>
          <w:tcPr>
            <w:tcW w:w="1250" w:type="dxa"/>
            <w:shd w:val="clear" w:color="auto" w:fill="F1F1F1"/>
          </w:tcPr>
          <w:p w14:paraId="3A11175E" w14:textId="77777777" w:rsidR="003F3708" w:rsidRDefault="005D069D">
            <w:pPr>
              <w:pStyle w:val="TableParagraph"/>
              <w:spacing w:before="24"/>
              <w:ind w:right="24"/>
              <w:rPr>
                <w:rFonts w:ascii="Arial"/>
                <w:sz w:val="14"/>
              </w:rPr>
            </w:pPr>
            <w:r>
              <w:rPr>
                <w:rFonts w:ascii="Arial"/>
                <w:spacing w:val="-2"/>
                <w:sz w:val="14"/>
              </w:rPr>
              <w:t>28,300</w:t>
            </w:r>
          </w:p>
        </w:tc>
        <w:tc>
          <w:tcPr>
            <w:tcW w:w="1655" w:type="dxa"/>
          </w:tcPr>
          <w:p w14:paraId="3CBA3D47" w14:textId="77777777" w:rsidR="003F3708" w:rsidRDefault="005D069D">
            <w:pPr>
              <w:pStyle w:val="TableParagraph"/>
              <w:spacing w:before="24"/>
              <w:ind w:right="430"/>
              <w:rPr>
                <w:rFonts w:ascii="Arial"/>
                <w:sz w:val="14"/>
              </w:rPr>
            </w:pPr>
            <w:r>
              <w:rPr>
                <w:rFonts w:ascii="Arial"/>
                <w:spacing w:val="-2"/>
                <w:sz w:val="14"/>
              </w:rPr>
              <w:t>6,395</w:t>
            </w:r>
          </w:p>
        </w:tc>
        <w:tc>
          <w:tcPr>
            <w:tcW w:w="841" w:type="dxa"/>
          </w:tcPr>
          <w:p w14:paraId="4FCD953F" w14:textId="77777777" w:rsidR="003F3708" w:rsidRDefault="005D069D">
            <w:pPr>
              <w:pStyle w:val="TableParagraph"/>
              <w:spacing w:before="24"/>
              <w:ind w:right="25"/>
              <w:rPr>
                <w:rFonts w:ascii="Arial"/>
                <w:sz w:val="14"/>
              </w:rPr>
            </w:pPr>
            <w:r>
              <w:rPr>
                <w:rFonts w:ascii="Arial"/>
                <w:spacing w:val="-5"/>
                <w:sz w:val="14"/>
              </w:rPr>
              <w:t>29%</w:t>
            </w:r>
          </w:p>
        </w:tc>
      </w:tr>
      <w:tr w:rsidR="003F3708" w14:paraId="1C7898D6" w14:textId="77777777">
        <w:trPr>
          <w:trHeight w:val="213"/>
        </w:trPr>
        <w:tc>
          <w:tcPr>
            <w:tcW w:w="3634" w:type="dxa"/>
          </w:tcPr>
          <w:p w14:paraId="5F60056F" w14:textId="77777777" w:rsidR="003F3708" w:rsidRDefault="005D069D">
            <w:pPr>
              <w:pStyle w:val="TableParagraph"/>
              <w:spacing w:before="23"/>
              <w:ind w:left="28"/>
              <w:jc w:val="left"/>
              <w:rPr>
                <w:rFonts w:ascii="Arial"/>
                <w:sz w:val="14"/>
              </w:rPr>
            </w:pPr>
            <w:r>
              <w:rPr>
                <w:rFonts w:ascii="Arial"/>
                <w:sz w:val="14"/>
              </w:rPr>
              <w:t>Aged</w:t>
            </w:r>
            <w:r>
              <w:rPr>
                <w:rFonts w:ascii="Arial"/>
                <w:spacing w:val="-8"/>
                <w:sz w:val="14"/>
              </w:rPr>
              <w:t xml:space="preserve"> </w:t>
            </w:r>
            <w:r>
              <w:rPr>
                <w:rFonts w:ascii="Arial"/>
                <w:spacing w:val="-4"/>
                <w:sz w:val="14"/>
              </w:rPr>
              <w:t>Care</w:t>
            </w:r>
          </w:p>
        </w:tc>
        <w:tc>
          <w:tcPr>
            <w:tcW w:w="1248" w:type="dxa"/>
          </w:tcPr>
          <w:p w14:paraId="01BD5DBA" w14:textId="77777777" w:rsidR="003F3708" w:rsidRDefault="005D069D">
            <w:pPr>
              <w:pStyle w:val="TableParagraph"/>
              <w:spacing w:before="23"/>
              <w:ind w:right="21"/>
              <w:rPr>
                <w:rFonts w:ascii="Arial"/>
                <w:sz w:val="14"/>
              </w:rPr>
            </w:pPr>
            <w:r>
              <w:rPr>
                <w:rFonts w:ascii="Arial"/>
                <w:spacing w:val="-2"/>
                <w:sz w:val="14"/>
              </w:rPr>
              <w:t>18,671</w:t>
            </w:r>
          </w:p>
        </w:tc>
        <w:tc>
          <w:tcPr>
            <w:tcW w:w="1250" w:type="dxa"/>
            <w:shd w:val="clear" w:color="auto" w:fill="F1F1F1"/>
          </w:tcPr>
          <w:p w14:paraId="58C15959" w14:textId="77777777" w:rsidR="003F3708" w:rsidRDefault="005D069D">
            <w:pPr>
              <w:pStyle w:val="TableParagraph"/>
              <w:spacing w:before="23"/>
              <w:ind w:right="24"/>
              <w:rPr>
                <w:rFonts w:ascii="Arial"/>
                <w:sz w:val="14"/>
              </w:rPr>
            </w:pPr>
            <w:r>
              <w:rPr>
                <w:rFonts w:ascii="Arial"/>
                <w:spacing w:val="-2"/>
                <w:sz w:val="14"/>
              </w:rPr>
              <w:t>19,282</w:t>
            </w:r>
          </w:p>
        </w:tc>
        <w:tc>
          <w:tcPr>
            <w:tcW w:w="1655" w:type="dxa"/>
          </w:tcPr>
          <w:p w14:paraId="0C8D8EB1" w14:textId="77777777" w:rsidR="003F3708" w:rsidRDefault="005D069D">
            <w:pPr>
              <w:pStyle w:val="TableParagraph"/>
              <w:spacing w:before="23"/>
              <w:ind w:right="430"/>
              <w:rPr>
                <w:rFonts w:ascii="Arial"/>
                <w:sz w:val="14"/>
              </w:rPr>
            </w:pPr>
            <w:r>
              <w:rPr>
                <w:rFonts w:ascii="Arial"/>
                <w:spacing w:val="-5"/>
                <w:sz w:val="14"/>
              </w:rPr>
              <w:t>611</w:t>
            </w:r>
          </w:p>
        </w:tc>
        <w:tc>
          <w:tcPr>
            <w:tcW w:w="841" w:type="dxa"/>
          </w:tcPr>
          <w:p w14:paraId="2DA7E13C" w14:textId="77777777" w:rsidR="003F3708" w:rsidRDefault="005D069D">
            <w:pPr>
              <w:pStyle w:val="TableParagraph"/>
              <w:spacing w:before="23"/>
              <w:ind w:right="25"/>
              <w:rPr>
                <w:rFonts w:ascii="Arial"/>
                <w:sz w:val="14"/>
              </w:rPr>
            </w:pPr>
            <w:r>
              <w:rPr>
                <w:rFonts w:ascii="Arial"/>
                <w:spacing w:val="-5"/>
                <w:sz w:val="14"/>
              </w:rPr>
              <w:t>3%</w:t>
            </w:r>
          </w:p>
        </w:tc>
      </w:tr>
      <w:tr w:rsidR="003F3708" w14:paraId="7599E4AE" w14:textId="77777777">
        <w:trPr>
          <w:trHeight w:val="213"/>
        </w:trPr>
        <w:tc>
          <w:tcPr>
            <w:tcW w:w="3634" w:type="dxa"/>
          </w:tcPr>
          <w:p w14:paraId="598BFBA5" w14:textId="77777777" w:rsidR="003F3708" w:rsidRDefault="005D069D">
            <w:pPr>
              <w:pStyle w:val="TableParagraph"/>
              <w:spacing w:before="23"/>
              <w:ind w:left="28"/>
              <w:jc w:val="left"/>
              <w:rPr>
                <w:rFonts w:ascii="Arial"/>
                <w:sz w:val="14"/>
              </w:rPr>
            </w:pPr>
            <w:r>
              <w:rPr>
                <w:rFonts w:ascii="Arial"/>
                <w:spacing w:val="-2"/>
                <w:sz w:val="14"/>
              </w:rPr>
              <w:t>Family</w:t>
            </w:r>
            <w:r>
              <w:rPr>
                <w:rFonts w:ascii="Arial"/>
                <w:sz w:val="14"/>
              </w:rPr>
              <w:t xml:space="preserve"> </w:t>
            </w:r>
            <w:r>
              <w:rPr>
                <w:rFonts w:ascii="Arial"/>
                <w:spacing w:val="-2"/>
                <w:sz w:val="14"/>
              </w:rPr>
              <w:t>services</w:t>
            </w:r>
          </w:p>
        </w:tc>
        <w:tc>
          <w:tcPr>
            <w:tcW w:w="1248" w:type="dxa"/>
          </w:tcPr>
          <w:p w14:paraId="6A41C1BB" w14:textId="77777777" w:rsidR="003F3708" w:rsidRDefault="005D069D">
            <w:pPr>
              <w:pStyle w:val="TableParagraph"/>
              <w:spacing w:before="23"/>
              <w:ind w:right="21"/>
              <w:rPr>
                <w:rFonts w:ascii="Arial"/>
                <w:sz w:val="14"/>
              </w:rPr>
            </w:pPr>
            <w:r>
              <w:rPr>
                <w:rFonts w:ascii="Arial"/>
                <w:spacing w:val="-2"/>
                <w:sz w:val="14"/>
              </w:rPr>
              <w:t>11,292</w:t>
            </w:r>
          </w:p>
        </w:tc>
        <w:tc>
          <w:tcPr>
            <w:tcW w:w="1250" w:type="dxa"/>
            <w:shd w:val="clear" w:color="auto" w:fill="F1F1F1"/>
          </w:tcPr>
          <w:p w14:paraId="77B20623" w14:textId="77777777" w:rsidR="003F3708" w:rsidRDefault="005D069D">
            <w:pPr>
              <w:pStyle w:val="TableParagraph"/>
              <w:spacing w:before="23"/>
              <w:ind w:right="24"/>
              <w:rPr>
                <w:rFonts w:ascii="Arial"/>
                <w:sz w:val="14"/>
              </w:rPr>
            </w:pPr>
            <w:r>
              <w:rPr>
                <w:rFonts w:ascii="Arial"/>
                <w:spacing w:val="-2"/>
                <w:sz w:val="14"/>
              </w:rPr>
              <w:t>12,305</w:t>
            </w:r>
          </w:p>
        </w:tc>
        <w:tc>
          <w:tcPr>
            <w:tcW w:w="1655" w:type="dxa"/>
          </w:tcPr>
          <w:p w14:paraId="03A25971" w14:textId="77777777" w:rsidR="003F3708" w:rsidRDefault="005D069D">
            <w:pPr>
              <w:pStyle w:val="TableParagraph"/>
              <w:spacing w:before="23"/>
              <w:ind w:right="431"/>
              <w:rPr>
                <w:rFonts w:ascii="Arial"/>
                <w:sz w:val="14"/>
              </w:rPr>
            </w:pPr>
            <w:r>
              <w:rPr>
                <w:rFonts w:ascii="Arial"/>
                <w:spacing w:val="-2"/>
                <w:sz w:val="14"/>
              </w:rPr>
              <w:t>1,013</w:t>
            </w:r>
          </w:p>
        </w:tc>
        <w:tc>
          <w:tcPr>
            <w:tcW w:w="841" w:type="dxa"/>
          </w:tcPr>
          <w:p w14:paraId="064DE6BF" w14:textId="77777777" w:rsidR="003F3708" w:rsidRDefault="005D069D">
            <w:pPr>
              <w:pStyle w:val="TableParagraph"/>
              <w:spacing w:before="23"/>
              <w:ind w:right="25"/>
              <w:rPr>
                <w:rFonts w:ascii="Arial"/>
                <w:sz w:val="14"/>
              </w:rPr>
            </w:pPr>
            <w:r>
              <w:rPr>
                <w:rFonts w:ascii="Arial"/>
                <w:spacing w:val="-5"/>
                <w:sz w:val="14"/>
              </w:rPr>
              <w:t>9%</w:t>
            </w:r>
          </w:p>
        </w:tc>
      </w:tr>
      <w:tr w:rsidR="003F3708" w14:paraId="2921AD13" w14:textId="77777777">
        <w:trPr>
          <w:trHeight w:val="213"/>
        </w:trPr>
        <w:tc>
          <w:tcPr>
            <w:tcW w:w="3634" w:type="dxa"/>
          </w:tcPr>
          <w:p w14:paraId="2BE6E95D" w14:textId="77777777" w:rsidR="003F3708" w:rsidRDefault="005D069D">
            <w:pPr>
              <w:pStyle w:val="TableParagraph"/>
              <w:spacing w:before="23"/>
              <w:ind w:left="28"/>
              <w:jc w:val="left"/>
              <w:rPr>
                <w:rFonts w:ascii="Arial"/>
                <w:sz w:val="14"/>
              </w:rPr>
            </w:pPr>
            <w:r>
              <w:rPr>
                <w:rFonts w:ascii="Arial"/>
                <w:spacing w:val="-2"/>
                <w:sz w:val="14"/>
              </w:rPr>
              <w:t>Other</w:t>
            </w:r>
          </w:p>
        </w:tc>
        <w:tc>
          <w:tcPr>
            <w:tcW w:w="1248" w:type="dxa"/>
          </w:tcPr>
          <w:p w14:paraId="54935BE4" w14:textId="77777777" w:rsidR="003F3708" w:rsidRDefault="005D069D">
            <w:pPr>
              <w:pStyle w:val="TableParagraph"/>
              <w:spacing w:before="23"/>
              <w:ind w:right="22"/>
              <w:rPr>
                <w:rFonts w:ascii="Arial"/>
                <w:sz w:val="14"/>
              </w:rPr>
            </w:pPr>
            <w:r>
              <w:rPr>
                <w:rFonts w:ascii="Arial"/>
                <w:spacing w:val="-5"/>
                <w:sz w:val="14"/>
              </w:rPr>
              <w:t>213</w:t>
            </w:r>
          </w:p>
        </w:tc>
        <w:tc>
          <w:tcPr>
            <w:tcW w:w="1250" w:type="dxa"/>
            <w:shd w:val="clear" w:color="auto" w:fill="F1F1F1"/>
          </w:tcPr>
          <w:p w14:paraId="34392221" w14:textId="77777777" w:rsidR="003F3708" w:rsidRDefault="005D069D">
            <w:pPr>
              <w:pStyle w:val="TableParagraph"/>
              <w:spacing w:before="23"/>
              <w:ind w:right="23"/>
              <w:rPr>
                <w:rFonts w:ascii="Arial"/>
                <w:sz w:val="14"/>
              </w:rPr>
            </w:pPr>
            <w:r>
              <w:rPr>
                <w:rFonts w:ascii="Arial"/>
                <w:spacing w:val="-5"/>
                <w:sz w:val="14"/>
              </w:rPr>
              <w:t>237</w:t>
            </w:r>
          </w:p>
        </w:tc>
        <w:tc>
          <w:tcPr>
            <w:tcW w:w="1655" w:type="dxa"/>
          </w:tcPr>
          <w:p w14:paraId="0EDF1FD6" w14:textId="77777777" w:rsidR="003F3708" w:rsidRDefault="005D069D">
            <w:pPr>
              <w:pStyle w:val="TableParagraph"/>
              <w:spacing w:before="23"/>
              <w:ind w:right="430"/>
              <w:rPr>
                <w:rFonts w:ascii="Arial"/>
                <w:sz w:val="14"/>
              </w:rPr>
            </w:pPr>
            <w:r>
              <w:rPr>
                <w:rFonts w:ascii="Arial"/>
                <w:spacing w:val="-5"/>
                <w:sz w:val="14"/>
              </w:rPr>
              <w:t>24</w:t>
            </w:r>
          </w:p>
        </w:tc>
        <w:tc>
          <w:tcPr>
            <w:tcW w:w="841" w:type="dxa"/>
          </w:tcPr>
          <w:p w14:paraId="20D51209" w14:textId="77777777" w:rsidR="003F3708" w:rsidRDefault="005D069D">
            <w:pPr>
              <w:pStyle w:val="TableParagraph"/>
              <w:spacing w:before="23"/>
              <w:ind w:right="25"/>
              <w:rPr>
                <w:rFonts w:ascii="Arial"/>
                <w:sz w:val="14"/>
              </w:rPr>
            </w:pPr>
            <w:r>
              <w:rPr>
                <w:rFonts w:ascii="Arial"/>
                <w:spacing w:val="-5"/>
                <w:sz w:val="14"/>
              </w:rPr>
              <w:t>11%</w:t>
            </w:r>
          </w:p>
        </w:tc>
      </w:tr>
      <w:tr w:rsidR="003F3708" w14:paraId="22885295" w14:textId="77777777">
        <w:trPr>
          <w:trHeight w:val="213"/>
        </w:trPr>
        <w:tc>
          <w:tcPr>
            <w:tcW w:w="3634" w:type="dxa"/>
          </w:tcPr>
          <w:p w14:paraId="0BF98886" w14:textId="77777777" w:rsidR="003F3708" w:rsidRDefault="005D069D">
            <w:pPr>
              <w:pStyle w:val="TableParagraph"/>
              <w:spacing w:before="23"/>
              <w:ind w:left="28"/>
              <w:jc w:val="left"/>
              <w:rPr>
                <w:rFonts w:ascii="Arial"/>
                <w:b/>
                <w:i/>
                <w:sz w:val="14"/>
              </w:rPr>
            </w:pPr>
            <w:r>
              <w:rPr>
                <w:rFonts w:ascii="Arial"/>
                <w:b/>
                <w:i/>
                <w:sz w:val="14"/>
              </w:rPr>
              <w:t>Recurrent</w:t>
            </w:r>
            <w:r>
              <w:rPr>
                <w:rFonts w:ascii="Arial"/>
                <w:b/>
                <w:i/>
                <w:spacing w:val="-9"/>
                <w:sz w:val="14"/>
              </w:rPr>
              <w:t xml:space="preserve"> </w:t>
            </w:r>
            <w:r>
              <w:rPr>
                <w:rFonts w:ascii="Arial"/>
                <w:b/>
                <w:i/>
                <w:sz w:val="14"/>
              </w:rPr>
              <w:t>-</w:t>
            </w:r>
            <w:r>
              <w:rPr>
                <w:rFonts w:ascii="Arial"/>
                <w:b/>
                <w:i/>
                <w:spacing w:val="-8"/>
                <w:sz w:val="14"/>
              </w:rPr>
              <w:t xml:space="preserve"> </w:t>
            </w:r>
            <w:r>
              <w:rPr>
                <w:rFonts w:ascii="Arial"/>
                <w:b/>
                <w:i/>
                <w:sz w:val="14"/>
              </w:rPr>
              <w:t>State</w:t>
            </w:r>
            <w:r>
              <w:rPr>
                <w:rFonts w:ascii="Arial"/>
                <w:b/>
                <w:i/>
                <w:spacing w:val="-9"/>
                <w:sz w:val="14"/>
              </w:rPr>
              <w:t xml:space="preserve"> </w:t>
            </w:r>
            <w:r>
              <w:rPr>
                <w:rFonts w:ascii="Arial"/>
                <w:b/>
                <w:i/>
                <w:spacing w:val="-2"/>
                <w:sz w:val="14"/>
              </w:rPr>
              <w:t>Government</w:t>
            </w:r>
          </w:p>
        </w:tc>
        <w:tc>
          <w:tcPr>
            <w:tcW w:w="1248" w:type="dxa"/>
          </w:tcPr>
          <w:p w14:paraId="7EF72F41" w14:textId="77777777" w:rsidR="003F3708" w:rsidRDefault="003F3708">
            <w:pPr>
              <w:pStyle w:val="TableParagraph"/>
              <w:spacing w:before="0"/>
              <w:jc w:val="left"/>
              <w:rPr>
                <w:rFonts w:ascii="Times New Roman"/>
                <w:sz w:val="14"/>
              </w:rPr>
            </w:pPr>
          </w:p>
        </w:tc>
        <w:tc>
          <w:tcPr>
            <w:tcW w:w="1250" w:type="dxa"/>
            <w:shd w:val="clear" w:color="auto" w:fill="F1F1F1"/>
          </w:tcPr>
          <w:p w14:paraId="6BDCC1C1" w14:textId="77777777" w:rsidR="003F3708" w:rsidRDefault="003F3708">
            <w:pPr>
              <w:pStyle w:val="TableParagraph"/>
              <w:spacing w:before="0"/>
              <w:jc w:val="left"/>
              <w:rPr>
                <w:rFonts w:ascii="Times New Roman"/>
                <w:sz w:val="14"/>
              </w:rPr>
            </w:pPr>
          </w:p>
        </w:tc>
        <w:tc>
          <w:tcPr>
            <w:tcW w:w="1655" w:type="dxa"/>
          </w:tcPr>
          <w:p w14:paraId="0F01EDBF" w14:textId="77777777" w:rsidR="003F3708" w:rsidRDefault="003F3708">
            <w:pPr>
              <w:pStyle w:val="TableParagraph"/>
              <w:spacing w:before="0"/>
              <w:jc w:val="left"/>
              <w:rPr>
                <w:rFonts w:ascii="Times New Roman"/>
                <w:sz w:val="14"/>
              </w:rPr>
            </w:pPr>
          </w:p>
        </w:tc>
        <w:tc>
          <w:tcPr>
            <w:tcW w:w="841" w:type="dxa"/>
          </w:tcPr>
          <w:p w14:paraId="580A69C3" w14:textId="77777777" w:rsidR="003F3708" w:rsidRDefault="003F3708">
            <w:pPr>
              <w:pStyle w:val="TableParagraph"/>
              <w:spacing w:before="0"/>
              <w:jc w:val="left"/>
              <w:rPr>
                <w:rFonts w:ascii="Times New Roman"/>
                <w:sz w:val="14"/>
              </w:rPr>
            </w:pPr>
          </w:p>
        </w:tc>
      </w:tr>
      <w:tr w:rsidR="003F3708" w14:paraId="67DD4FB0" w14:textId="77777777">
        <w:trPr>
          <w:trHeight w:val="213"/>
        </w:trPr>
        <w:tc>
          <w:tcPr>
            <w:tcW w:w="3634" w:type="dxa"/>
          </w:tcPr>
          <w:p w14:paraId="62D4D174" w14:textId="77777777" w:rsidR="003F3708" w:rsidRDefault="005D069D">
            <w:pPr>
              <w:pStyle w:val="TableParagraph"/>
              <w:spacing w:before="23"/>
              <w:ind w:left="28"/>
              <w:jc w:val="left"/>
              <w:rPr>
                <w:rFonts w:ascii="Arial"/>
                <w:sz w:val="14"/>
              </w:rPr>
            </w:pPr>
            <w:r>
              <w:rPr>
                <w:rFonts w:ascii="Arial"/>
                <w:spacing w:val="-2"/>
                <w:sz w:val="14"/>
              </w:rPr>
              <w:t>Family</w:t>
            </w:r>
            <w:r>
              <w:rPr>
                <w:rFonts w:ascii="Arial"/>
                <w:sz w:val="14"/>
              </w:rPr>
              <w:t xml:space="preserve"> </w:t>
            </w:r>
            <w:r>
              <w:rPr>
                <w:rFonts w:ascii="Arial"/>
                <w:spacing w:val="-2"/>
                <w:sz w:val="14"/>
              </w:rPr>
              <w:t>Services</w:t>
            </w:r>
          </w:p>
        </w:tc>
        <w:tc>
          <w:tcPr>
            <w:tcW w:w="1248" w:type="dxa"/>
          </w:tcPr>
          <w:p w14:paraId="1974393E" w14:textId="77777777" w:rsidR="003F3708" w:rsidRDefault="005D069D">
            <w:pPr>
              <w:pStyle w:val="TableParagraph"/>
              <w:spacing w:before="23"/>
              <w:ind w:right="22"/>
              <w:rPr>
                <w:rFonts w:ascii="Arial"/>
                <w:sz w:val="14"/>
              </w:rPr>
            </w:pPr>
            <w:r>
              <w:rPr>
                <w:rFonts w:ascii="Arial"/>
                <w:spacing w:val="-2"/>
                <w:sz w:val="14"/>
              </w:rPr>
              <w:t>10,224</w:t>
            </w:r>
          </w:p>
        </w:tc>
        <w:tc>
          <w:tcPr>
            <w:tcW w:w="1250" w:type="dxa"/>
            <w:shd w:val="clear" w:color="auto" w:fill="F1F1F1"/>
          </w:tcPr>
          <w:p w14:paraId="1AC4BACB" w14:textId="77777777" w:rsidR="003F3708" w:rsidRDefault="005D069D">
            <w:pPr>
              <w:pStyle w:val="TableParagraph"/>
              <w:spacing w:before="23"/>
              <w:ind w:right="24"/>
              <w:rPr>
                <w:rFonts w:ascii="Arial"/>
                <w:sz w:val="14"/>
              </w:rPr>
            </w:pPr>
            <w:r>
              <w:rPr>
                <w:rFonts w:ascii="Arial"/>
                <w:spacing w:val="-2"/>
                <w:sz w:val="14"/>
              </w:rPr>
              <w:t>10,448</w:t>
            </w:r>
          </w:p>
        </w:tc>
        <w:tc>
          <w:tcPr>
            <w:tcW w:w="1655" w:type="dxa"/>
          </w:tcPr>
          <w:p w14:paraId="083ECB3A" w14:textId="77777777" w:rsidR="003F3708" w:rsidRDefault="005D069D">
            <w:pPr>
              <w:pStyle w:val="TableParagraph"/>
              <w:spacing w:before="23"/>
              <w:ind w:right="432"/>
              <w:rPr>
                <w:rFonts w:ascii="Arial"/>
                <w:sz w:val="14"/>
              </w:rPr>
            </w:pPr>
            <w:r>
              <w:rPr>
                <w:rFonts w:ascii="Arial"/>
                <w:spacing w:val="-5"/>
                <w:sz w:val="14"/>
              </w:rPr>
              <w:t>225</w:t>
            </w:r>
          </w:p>
        </w:tc>
        <w:tc>
          <w:tcPr>
            <w:tcW w:w="841" w:type="dxa"/>
          </w:tcPr>
          <w:p w14:paraId="6C071C80" w14:textId="77777777" w:rsidR="003F3708" w:rsidRDefault="005D069D">
            <w:pPr>
              <w:pStyle w:val="TableParagraph"/>
              <w:spacing w:before="23"/>
              <w:ind w:right="25"/>
              <w:rPr>
                <w:rFonts w:ascii="Arial"/>
                <w:sz w:val="14"/>
              </w:rPr>
            </w:pPr>
            <w:r>
              <w:rPr>
                <w:rFonts w:ascii="Arial"/>
                <w:spacing w:val="-5"/>
                <w:sz w:val="14"/>
              </w:rPr>
              <w:t>2%</w:t>
            </w:r>
          </w:p>
        </w:tc>
      </w:tr>
      <w:tr w:rsidR="003F3708" w14:paraId="0CBCCD1F" w14:textId="77777777">
        <w:trPr>
          <w:trHeight w:val="213"/>
        </w:trPr>
        <w:tc>
          <w:tcPr>
            <w:tcW w:w="3634" w:type="dxa"/>
          </w:tcPr>
          <w:p w14:paraId="3046F013" w14:textId="77777777" w:rsidR="003F3708" w:rsidRDefault="005D069D">
            <w:pPr>
              <w:pStyle w:val="TableParagraph"/>
              <w:spacing w:before="23"/>
              <w:ind w:left="28"/>
              <w:jc w:val="left"/>
              <w:rPr>
                <w:rFonts w:ascii="Arial"/>
                <w:sz w:val="14"/>
              </w:rPr>
            </w:pPr>
            <w:r>
              <w:rPr>
                <w:rFonts w:ascii="Arial"/>
                <w:sz w:val="14"/>
              </w:rPr>
              <w:t>Aged</w:t>
            </w:r>
            <w:r>
              <w:rPr>
                <w:rFonts w:ascii="Arial"/>
                <w:spacing w:val="-8"/>
                <w:sz w:val="14"/>
              </w:rPr>
              <w:t xml:space="preserve"> </w:t>
            </w:r>
            <w:r>
              <w:rPr>
                <w:rFonts w:ascii="Arial"/>
                <w:spacing w:val="-4"/>
                <w:sz w:val="14"/>
              </w:rPr>
              <w:t>Care</w:t>
            </w:r>
          </w:p>
        </w:tc>
        <w:tc>
          <w:tcPr>
            <w:tcW w:w="1248" w:type="dxa"/>
          </w:tcPr>
          <w:p w14:paraId="2C74DA47" w14:textId="77777777" w:rsidR="003F3708" w:rsidRDefault="005D069D">
            <w:pPr>
              <w:pStyle w:val="TableParagraph"/>
              <w:spacing w:before="23"/>
              <w:ind w:right="22"/>
              <w:rPr>
                <w:rFonts w:ascii="Arial"/>
                <w:sz w:val="14"/>
              </w:rPr>
            </w:pPr>
            <w:r>
              <w:rPr>
                <w:rFonts w:ascii="Arial"/>
                <w:spacing w:val="-2"/>
                <w:sz w:val="14"/>
              </w:rPr>
              <w:t>1,385</w:t>
            </w:r>
          </w:p>
        </w:tc>
        <w:tc>
          <w:tcPr>
            <w:tcW w:w="1250" w:type="dxa"/>
            <w:shd w:val="clear" w:color="auto" w:fill="F1F1F1"/>
          </w:tcPr>
          <w:p w14:paraId="19E69350" w14:textId="77777777" w:rsidR="003F3708" w:rsidRDefault="005D069D">
            <w:pPr>
              <w:pStyle w:val="TableParagraph"/>
              <w:spacing w:before="23"/>
              <w:ind w:right="23"/>
              <w:rPr>
                <w:rFonts w:ascii="Arial"/>
                <w:sz w:val="14"/>
              </w:rPr>
            </w:pPr>
            <w:r>
              <w:rPr>
                <w:rFonts w:ascii="Arial"/>
                <w:spacing w:val="-5"/>
                <w:sz w:val="14"/>
              </w:rPr>
              <w:t>553</w:t>
            </w:r>
          </w:p>
        </w:tc>
        <w:tc>
          <w:tcPr>
            <w:tcW w:w="1655" w:type="dxa"/>
          </w:tcPr>
          <w:p w14:paraId="3DAE1C69" w14:textId="77777777" w:rsidR="003F3708" w:rsidRDefault="005D069D">
            <w:pPr>
              <w:pStyle w:val="TableParagraph"/>
              <w:spacing w:before="23"/>
              <w:ind w:right="430"/>
              <w:rPr>
                <w:rFonts w:ascii="Arial"/>
                <w:sz w:val="14"/>
              </w:rPr>
            </w:pPr>
            <w:r>
              <w:rPr>
                <w:rFonts w:ascii="Arial"/>
                <w:spacing w:val="-2"/>
                <w:sz w:val="14"/>
              </w:rPr>
              <w:t>(832)</w:t>
            </w:r>
          </w:p>
        </w:tc>
        <w:tc>
          <w:tcPr>
            <w:tcW w:w="841" w:type="dxa"/>
          </w:tcPr>
          <w:p w14:paraId="5B84B266" w14:textId="77777777" w:rsidR="003F3708" w:rsidRDefault="005D069D">
            <w:pPr>
              <w:pStyle w:val="TableParagraph"/>
              <w:spacing w:before="23"/>
              <w:ind w:right="23"/>
              <w:rPr>
                <w:rFonts w:ascii="Arial"/>
                <w:sz w:val="14"/>
              </w:rPr>
            </w:pPr>
            <w:r>
              <w:rPr>
                <w:rFonts w:ascii="Arial"/>
                <w:spacing w:val="-2"/>
                <w:sz w:val="14"/>
              </w:rPr>
              <w:t>(60%)</w:t>
            </w:r>
          </w:p>
        </w:tc>
      </w:tr>
      <w:tr w:rsidR="003F3708" w14:paraId="30F45B13" w14:textId="77777777">
        <w:trPr>
          <w:trHeight w:val="213"/>
        </w:trPr>
        <w:tc>
          <w:tcPr>
            <w:tcW w:w="3634" w:type="dxa"/>
          </w:tcPr>
          <w:p w14:paraId="4215DE7A" w14:textId="77777777" w:rsidR="003F3708" w:rsidRDefault="005D069D">
            <w:pPr>
              <w:pStyle w:val="TableParagraph"/>
              <w:spacing w:before="23"/>
              <w:ind w:left="28"/>
              <w:jc w:val="left"/>
              <w:rPr>
                <w:rFonts w:ascii="Arial"/>
                <w:sz w:val="14"/>
              </w:rPr>
            </w:pPr>
            <w:r>
              <w:rPr>
                <w:rFonts w:ascii="Arial"/>
                <w:spacing w:val="-2"/>
                <w:sz w:val="14"/>
              </w:rPr>
              <w:t>School</w:t>
            </w:r>
            <w:r>
              <w:rPr>
                <w:rFonts w:ascii="Arial"/>
                <w:spacing w:val="3"/>
                <w:sz w:val="14"/>
              </w:rPr>
              <w:t xml:space="preserve"> </w:t>
            </w:r>
            <w:r>
              <w:rPr>
                <w:rFonts w:ascii="Arial"/>
                <w:spacing w:val="-2"/>
                <w:sz w:val="14"/>
              </w:rPr>
              <w:t>crossing</w:t>
            </w:r>
            <w:r>
              <w:rPr>
                <w:rFonts w:ascii="Arial"/>
                <w:spacing w:val="3"/>
                <w:sz w:val="14"/>
              </w:rPr>
              <w:t xml:space="preserve"> </w:t>
            </w:r>
            <w:r>
              <w:rPr>
                <w:rFonts w:ascii="Arial"/>
                <w:spacing w:val="-2"/>
                <w:sz w:val="14"/>
              </w:rPr>
              <w:t>supervisors</w:t>
            </w:r>
          </w:p>
        </w:tc>
        <w:tc>
          <w:tcPr>
            <w:tcW w:w="1248" w:type="dxa"/>
          </w:tcPr>
          <w:p w14:paraId="5C04BB58" w14:textId="77777777" w:rsidR="003F3708" w:rsidRDefault="005D069D">
            <w:pPr>
              <w:pStyle w:val="TableParagraph"/>
              <w:spacing w:before="23"/>
              <w:ind w:right="22"/>
              <w:rPr>
                <w:rFonts w:ascii="Arial"/>
                <w:sz w:val="14"/>
              </w:rPr>
            </w:pPr>
            <w:r>
              <w:rPr>
                <w:rFonts w:ascii="Arial"/>
                <w:spacing w:val="-2"/>
                <w:sz w:val="14"/>
              </w:rPr>
              <w:t>1,109</w:t>
            </w:r>
          </w:p>
        </w:tc>
        <w:tc>
          <w:tcPr>
            <w:tcW w:w="1250" w:type="dxa"/>
            <w:shd w:val="clear" w:color="auto" w:fill="F1F1F1"/>
          </w:tcPr>
          <w:p w14:paraId="3C9414AE" w14:textId="77777777" w:rsidR="003F3708" w:rsidRDefault="005D069D">
            <w:pPr>
              <w:pStyle w:val="TableParagraph"/>
              <w:spacing w:before="23"/>
              <w:ind w:right="24"/>
              <w:rPr>
                <w:rFonts w:ascii="Arial"/>
                <w:sz w:val="14"/>
              </w:rPr>
            </w:pPr>
            <w:r>
              <w:rPr>
                <w:rFonts w:ascii="Arial"/>
                <w:spacing w:val="-2"/>
                <w:sz w:val="14"/>
              </w:rPr>
              <w:t>1,119</w:t>
            </w:r>
          </w:p>
        </w:tc>
        <w:tc>
          <w:tcPr>
            <w:tcW w:w="1655" w:type="dxa"/>
          </w:tcPr>
          <w:p w14:paraId="17EA3EC4" w14:textId="77777777" w:rsidR="003F3708" w:rsidRDefault="005D069D">
            <w:pPr>
              <w:pStyle w:val="TableParagraph"/>
              <w:spacing w:before="23"/>
              <w:ind w:right="431"/>
              <w:rPr>
                <w:rFonts w:ascii="Arial"/>
                <w:sz w:val="14"/>
              </w:rPr>
            </w:pPr>
            <w:r>
              <w:rPr>
                <w:rFonts w:ascii="Arial"/>
                <w:spacing w:val="-5"/>
                <w:sz w:val="14"/>
              </w:rPr>
              <w:t>10</w:t>
            </w:r>
          </w:p>
        </w:tc>
        <w:tc>
          <w:tcPr>
            <w:tcW w:w="841" w:type="dxa"/>
          </w:tcPr>
          <w:p w14:paraId="107699BB" w14:textId="77777777" w:rsidR="003F3708" w:rsidRDefault="005D069D">
            <w:pPr>
              <w:pStyle w:val="TableParagraph"/>
              <w:spacing w:before="23"/>
              <w:ind w:right="25"/>
              <w:rPr>
                <w:rFonts w:ascii="Arial"/>
                <w:sz w:val="14"/>
              </w:rPr>
            </w:pPr>
            <w:r>
              <w:rPr>
                <w:rFonts w:ascii="Arial"/>
                <w:spacing w:val="-5"/>
                <w:sz w:val="14"/>
              </w:rPr>
              <w:t>1%</w:t>
            </w:r>
          </w:p>
        </w:tc>
      </w:tr>
      <w:tr w:rsidR="003F3708" w14:paraId="0AEA447F" w14:textId="77777777">
        <w:trPr>
          <w:trHeight w:val="213"/>
        </w:trPr>
        <w:tc>
          <w:tcPr>
            <w:tcW w:w="3634" w:type="dxa"/>
          </w:tcPr>
          <w:p w14:paraId="2956ADF6" w14:textId="77777777" w:rsidR="003F3708" w:rsidRDefault="005D069D">
            <w:pPr>
              <w:pStyle w:val="TableParagraph"/>
              <w:spacing w:before="23"/>
              <w:ind w:left="28"/>
              <w:jc w:val="left"/>
              <w:rPr>
                <w:rFonts w:ascii="Arial"/>
                <w:sz w:val="14"/>
              </w:rPr>
            </w:pPr>
            <w:r>
              <w:rPr>
                <w:rFonts w:ascii="Arial"/>
                <w:sz w:val="14"/>
              </w:rPr>
              <w:t>Youth</w:t>
            </w:r>
            <w:r>
              <w:rPr>
                <w:rFonts w:ascii="Arial"/>
                <w:spacing w:val="-10"/>
                <w:sz w:val="14"/>
              </w:rPr>
              <w:t xml:space="preserve"> </w:t>
            </w:r>
            <w:r>
              <w:rPr>
                <w:rFonts w:ascii="Arial"/>
                <w:spacing w:val="-2"/>
                <w:sz w:val="14"/>
              </w:rPr>
              <w:t>Communities</w:t>
            </w:r>
          </w:p>
        </w:tc>
        <w:tc>
          <w:tcPr>
            <w:tcW w:w="1248" w:type="dxa"/>
          </w:tcPr>
          <w:p w14:paraId="7D5C89D5" w14:textId="77777777" w:rsidR="003F3708" w:rsidRDefault="005D069D">
            <w:pPr>
              <w:pStyle w:val="TableParagraph"/>
              <w:spacing w:before="23"/>
              <w:ind w:right="23"/>
              <w:rPr>
                <w:rFonts w:ascii="Arial"/>
                <w:sz w:val="14"/>
              </w:rPr>
            </w:pPr>
            <w:r>
              <w:rPr>
                <w:rFonts w:ascii="Arial"/>
                <w:spacing w:val="-5"/>
                <w:sz w:val="14"/>
              </w:rPr>
              <w:t>314</w:t>
            </w:r>
          </w:p>
        </w:tc>
        <w:tc>
          <w:tcPr>
            <w:tcW w:w="1250" w:type="dxa"/>
            <w:shd w:val="clear" w:color="auto" w:fill="F1F1F1"/>
          </w:tcPr>
          <w:p w14:paraId="6220BDEB" w14:textId="77777777" w:rsidR="003F3708" w:rsidRDefault="005D069D">
            <w:pPr>
              <w:pStyle w:val="TableParagraph"/>
              <w:spacing w:before="23"/>
              <w:ind w:right="23"/>
              <w:rPr>
                <w:rFonts w:ascii="Arial"/>
                <w:sz w:val="14"/>
              </w:rPr>
            </w:pPr>
            <w:r>
              <w:rPr>
                <w:rFonts w:ascii="Arial"/>
                <w:spacing w:val="-5"/>
                <w:sz w:val="14"/>
              </w:rPr>
              <w:t>360</w:t>
            </w:r>
          </w:p>
        </w:tc>
        <w:tc>
          <w:tcPr>
            <w:tcW w:w="1655" w:type="dxa"/>
          </w:tcPr>
          <w:p w14:paraId="1D22BEDC" w14:textId="77777777" w:rsidR="003F3708" w:rsidRDefault="005D069D">
            <w:pPr>
              <w:pStyle w:val="TableParagraph"/>
              <w:spacing w:before="23"/>
              <w:ind w:right="430"/>
              <w:rPr>
                <w:rFonts w:ascii="Arial"/>
                <w:sz w:val="14"/>
              </w:rPr>
            </w:pPr>
            <w:r>
              <w:rPr>
                <w:rFonts w:ascii="Arial"/>
                <w:spacing w:val="-5"/>
                <w:sz w:val="14"/>
              </w:rPr>
              <w:t>47</w:t>
            </w:r>
          </w:p>
        </w:tc>
        <w:tc>
          <w:tcPr>
            <w:tcW w:w="841" w:type="dxa"/>
          </w:tcPr>
          <w:p w14:paraId="5900B345" w14:textId="77777777" w:rsidR="003F3708" w:rsidRDefault="005D069D">
            <w:pPr>
              <w:pStyle w:val="TableParagraph"/>
              <w:spacing w:before="23"/>
              <w:ind w:right="25"/>
              <w:rPr>
                <w:rFonts w:ascii="Arial"/>
                <w:sz w:val="14"/>
              </w:rPr>
            </w:pPr>
            <w:r>
              <w:rPr>
                <w:rFonts w:ascii="Arial"/>
                <w:spacing w:val="-5"/>
                <w:sz w:val="14"/>
              </w:rPr>
              <w:t>15%</w:t>
            </w:r>
          </w:p>
        </w:tc>
      </w:tr>
      <w:tr w:rsidR="003F3708" w14:paraId="3B4517DA" w14:textId="77777777">
        <w:trPr>
          <w:trHeight w:val="213"/>
        </w:trPr>
        <w:tc>
          <w:tcPr>
            <w:tcW w:w="3634" w:type="dxa"/>
          </w:tcPr>
          <w:p w14:paraId="58527B3A" w14:textId="77777777" w:rsidR="003F3708" w:rsidRDefault="005D069D">
            <w:pPr>
              <w:pStyle w:val="TableParagraph"/>
              <w:spacing w:before="23"/>
              <w:ind w:left="28"/>
              <w:jc w:val="left"/>
              <w:rPr>
                <w:rFonts w:ascii="Arial"/>
                <w:sz w:val="14"/>
              </w:rPr>
            </w:pPr>
            <w:r>
              <w:rPr>
                <w:rFonts w:ascii="Arial"/>
                <w:spacing w:val="-2"/>
                <w:sz w:val="14"/>
              </w:rPr>
              <w:t>Other</w:t>
            </w:r>
          </w:p>
        </w:tc>
        <w:tc>
          <w:tcPr>
            <w:tcW w:w="1248" w:type="dxa"/>
          </w:tcPr>
          <w:p w14:paraId="6F4E37A9" w14:textId="77777777" w:rsidR="003F3708" w:rsidRDefault="005D069D">
            <w:pPr>
              <w:pStyle w:val="TableParagraph"/>
              <w:spacing w:before="23"/>
              <w:ind w:right="22"/>
              <w:rPr>
                <w:rFonts w:ascii="Arial"/>
                <w:sz w:val="14"/>
              </w:rPr>
            </w:pPr>
            <w:r>
              <w:rPr>
                <w:rFonts w:ascii="Arial"/>
                <w:spacing w:val="-5"/>
                <w:sz w:val="14"/>
              </w:rPr>
              <w:t>155</w:t>
            </w:r>
          </w:p>
        </w:tc>
        <w:tc>
          <w:tcPr>
            <w:tcW w:w="1250" w:type="dxa"/>
            <w:shd w:val="clear" w:color="auto" w:fill="F1F1F1"/>
          </w:tcPr>
          <w:p w14:paraId="26BA3533" w14:textId="77777777" w:rsidR="003F3708" w:rsidRDefault="005D069D">
            <w:pPr>
              <w:pStyle w:val="TableParagraph"/>
              <w:spacing w:before="23"/>
              <w:ind w:right="23"/>
              <w:rPr>
                <w:rFonts w:ascii="Arial"/>
                <w:sz w:val="14"/>
              </w:rPr>
            </w:pPr>
            <w:r>
              <w:rPr>
                <w:rFonts w:ascii="Arial"/>
                <w:spacing w:val="-5"/>
                <w:sz w:val="14"/>
              </w:rPr>
              <w:t>126</w:t>
            </w:r>
          </w:p>
        </w:tc>
        <w:tc>
          <w:tcPr>
            <w:tcW w:w="1655" w:type="dxa"/>
          </w:tcPr>
          <w:p w14:paraId="5097A118" w14:textId="77777777" w:rsidR="003F3708" w:rsidRDefault="005D069D">
            <w:pPr>
              <w:pStyle w:val="TableParagraph"/>
              <w:spacing w:before="23"/>
              <w:ind w:right="430"/>
              <w:rPr>
                <w:rFonts w:ascii="Arial"/>
                <w:sz w:val="14"/>
              </w:rPr>
            </w:pPr>
            <w:r>
              <w:rPr>
                <w:rFonts w:ascii="Arial"/>
                <w:spacing w:val="-4"/>
                <w:sz w:val="14"/>
              </w:rPr>
              <w:t>(29)</w:t>
            </w:r>
          </w:p>
        </w:tc>
        <w:tc>
          <w:tcPr>
            <w:tcW w:w="841" w:type="dxa"/>
          </w:tcPr>
          <w:p w14:paraId="640BFF11" w14:textId="77777777" w:rsidR="003F3708" w:rsidRDefault="005D069D">
            <w:pPr>
              <w:pStyle w:val="TableParagraph"/>
              <w:spacing w:before="23"/>
              <w:ind w:right="23"/>
              <w:rPr>
                <w:rFonts w:ascii="Arial"/>
                <w:sz w:val="14"/>
              </w:rPr>
            </w:pPr>
            <w:r>
              <w:rPr>
                <w:rFonts w:ascii="Arial"/>
                <w:spacing w:val="-2"/>
                <w:sz w:val="14"/>
              </w:rPr>
              <w:t>(19%)</w:t>
            </w:r>
          </w:p>
        </w:tc>
      </w:tr>
      <w:tr w:rsidR="003F3708" w14:paraId="7A919C26" w14:textId="77777777">
        <w:trPr>
          <w:trHeight w:val="213"/>
        </w:trPr>
        <w:tc>
          <w:tcPr>
            <w:tcW w:w="3634" w:type="dxa"/>
          </w:tcPr>
          <w:p w14:paraId="64B0D684" w14:textId="77777777" w:rsidR="003F3708" w:rsidRDefault="005D069D">
            <w:pPr>
              <w:pStyle w:val="TableParagraph"/>
              <w:spacing w:before="23"/>
              <w:ind w:left="28"/>
              <w:jc w:val="left"/>
              <w:rPr>
                <w:rFonts w:ascii="Arial"/>
                <w:sz w:val="14"/>
              </w:rPr>
            </w:pPr>
            <w:r>
              <w:rPr>
                <w:rFonts w:ascii="Arial"/>
                <w:spacing w:val="-2"/>
                <w:sz w:val="14"/>
              </w:rPr>
              <w:t>Environment</w:t>
            </w:r>
          </w:p>
        </w:tc>
        <w:tc>
          <w:tcPr>
            <w:tcW w:w="1248" w:type="dxa"/>
          </w:tcPr>
          <w:p w14:paraId="6F227B5D" w14:textId="77777777" w:rsidR="003F3708" w:rsidRDefault="005D069D">
            <w:pPr>
              <w:pStyle w:val="TableParagraph"/>
              <w:spacing w:before="23"/>
              <w:ind w:right="22"/>
              <w:rPr>
                <w:rFonts w:ascii="Arial"/>
                <w:sz w:val="14"/>
              </w:rPr>
            </w:pPr>
            <w:r>
              <w:rPr>
                <w:rFonts w:ascii="Arial"/>
                <w:spacing w:val="-5"/>
                <w:sz w:val="14"/>
              </w:rPr>
              <w:t>127</w:t>
            </w:r>
          </w:p>
        </w:tc>
        <w:tc>
          <w:tcPr>
            <w:tcW w:w="1250" w:type="dxa"/>
            <w:shd w:val="clear" w:color="auto" w:fill="F1F1F1"/>
          </w:tcPr>
          <w:p w14:paraId="18E390D4" w14:textId="77777777" w:rsidR="003F3708" w:rsidRDefault="005D069D">
            <w:pPr>
              <w:pStyle w:val="TableParagraph"/>
              <w:spacing w:before="23"/>
              <w:ind w:right="23"/>
              <w:rPr>
                <w:rFonts w:ascii="Arial"/>
                <w:sz w:val="14"/>
              </w:rPr>
            </w:pPr>
            <w:r>
              <w:rPr>
                <w:rFonts w:ascii="Arial"/>
                <w:spacing w:val="-5"/>
                <w:sz w:val="14"/>
              </w:rPr>
              <w:t>117</w:t>
            </w:r>
          </w:p>
        </w:tc>
        <w:tc>
          <w:tcPr>
            <w:tcW w:w="1655" w:type="dxa"/>
          </w:tcPr>
          <w:p w14:paraId="6D37DA2C" w14:textId="77777777" w:rsidR="003F3708" w:rsidRDefault="005D069D">
            <w:pPr>
              <w:pStyle w:val="TableParagraph"/>
              <w:spacing w:before="23"/>
              <w:ind w:right="430"/>
              <w:rPr>
                <w:rFonts w:ascii="Arial"/>
                <w:sz w:val="14"/>
              </w:rPr>
            </w:pPr>
            <w:r>
              <w:rPr>
                <w:rFonts w:ascii="Arial"/>
                <w:spacing w:val="-4"/>
                <w:sz w:val="14"/>
              </w:rPr>
              <w:t>(10)</w:t>
            </w:r>
          </w:p>
        </w:tc>
        <w:tc>
          <w:tcPr>
            <w:tcW w:w="841" w:type="dxa"/>
          </w:tcPr>
          <w:p w14:paraId="12B9BCED" w14:textId="77777777" w:rsidR="003F3708" w:rsidRDefault="005D069D">
            <w:pPr>
              <w:pStyle w:val="TableParagraph"/>
              <w:spacing w:before="23"/>
              <w:ind w:right="23"/>
              <w:rPr>
                <w:rFonts w:ascii="Arial"/>
                <w:sz w:val="14"/>
              </w:rPr>
            </w:pPr>
            <w:r>
              <w:rPr>
                <w:rFonts w:ascii="Arial"/>
                <w:spacing w:val="-4"/>
                <w:sz w:val="14"/>
              </w:rPr>
              <w:t>(8%)</w:t>
            </w:r>
          </w:p>
        </w:tc>
      </w:tr>
      <w:tr w:rsidR="003F3708" w14:paraId="1E2A12E0" w14:textId="77777777">
        <w:trPr>
          <w:trHeight w:val="190"/>
        </w:trPr>
        <w:tc>
          <w:tcPr>
            <w:tcW w:w="3634" w:type="dxa"/>
          </w:tcPr>
          <w:p w14:paraId="3F2045A8" w14:textId="77777777" w:rsidR="003F3708" w:rsidRDefault="005D069D">
            <w:pPr>
              <w:pStyle w:val="TableParagraph"/>
              <w:spacing w:before="23" w:line="146" w:lineRule="exact"/>
              <w:ind w:left="28"/>
              <w:jc w:val="left"/>
              <w:rPr>
                <w:rFonts w:ascii="Arial"/>
                <w:sz w:val="14"/>
              </w:rPr>
            </w:pPr>
            <w:r>
              <w:rPr>
                <w:rFonts w:ascii="Arial"/>
                <w:spacing w:val="-2"/>
                <w:sz w:val="14"/>
              </w:rPr>
              <w:t>Infrastructure</w:t>
            </w:r>
            <w:r>
              <w:rPr>
                <w:rFonts w:ascii="Arial"/>
                <w:sz w:val="14"/>
              </w:rPr>
              <w:t xml:space="preserve"> </w:t>
            </w:r>
            <w:r>
              <w:rPr>
                <w:rFonts w:ascii="Arial"/>
                <w:spacing w:val="-2"/>
                <w:sz w:val="14"/>
              </w:rPr>
              <w:t>Planning</w:t>
            </w:r>
          </w:p>
        </w:tc>
        <w:tc>
          <w:tcPr>
            <w:tcW w:w="1248" w:type="dxa"/>
            <w:tcBorders>
              <w:bottom w:val="single" w:sz="18" w:space="0" w:color="000000"/>
            </w:tcBorders>
          </w:tcPr>
          <w:p w14:paraId="541D0E94" w14:textId="77777777" w:rsidR="003F3708" w:rsidRDefault="005D069D">
            <w:pPr>
              <w:pStyle w:val="TableParagraph"/>
              <w:spacing w:before="23" w:line="146" w:lineRule="exact"/>
              <w:ind w:right="22"/>
              <w:rPr>
                <w:rFonts w:ascii="Arial"/>
                <w:sz w:val="14"/>
              </w:rPr>
            </w:pPr>
            <w:r>
              <w:rPr>
                <w:rFonts w:ascii="Arial"/>
                <w:spacing w:val="-5"/>
                <w:sz w:val="14"/>
              </w:rPr>
              <w:t>125</w:t>
            </w:r>
          </w:p>
        </w:tc>
        <w:tc>
          <w:tcPr>
            <w:tcW w:w="1250" w:type="dxa"/>
            <w:tcBorders>
              <w:bottom w:val="single" w:sz="18" w:space="0" w:color="000000"/>
            </w:tcBorders>
            <w:shd w:val="clear" w:color="auto" w:fill="F1F1F1"/>
          </w:tcPr>
          <w:p w14:paraId="79C527B7" w14:textId="77777777" w:rsidR="003F3708" w:rsidRDefault="005D069D">
            <w:pPr>
              <w:pStyle w:val="TableParagraph"/>
              <w:spacing w:before="23" w:line="146" w:lineRule="exact"/>
              <w:ind w:right="23"/>
              <w:rPr>
                <w:rFonts w:ascii="Arial"/>
                <w:sz w:val="14"/>
              </w:rPr>
            </w:pPr>
            <w:r>
              <w:rPr>
                <w:rFonts w:ascii="Arial"/>
                <w:spacing w:val="-5"/>
                <w:sz w:val="14"/>
              </w:rPr>
              <w:t>125</w:t>
            </w:r>
          </w:p>
        </w:tc>
        <w:tc>
          <w:tcPr>
            <w:tcW w:w="1655" w:type="dxa"/>
            <w:tcBorders>
              <w:bottom w:val="single" w:sz="18" w:space="0" w:color="000000"/>
            </w:tcBorders>
          </w:tcPr>
          <w:p w14:paraId="1B91A386" w14:textId="77777777" w:rsidR="003F3708" w:rsidRDefault="005D069D">
            <w:pPr>
              <w:pStyle w:val="TableParagraph"/>
              <w:spacing w:before="23" w:line="146" w:lineRule="exact"/>
              <w:ind w:right="430"/>
              <w:rPr>
                <w:rFonts w:ascii="Arial"/>
                <w:sz w:val="14"/>
              </w:rPr>
            </w:pPr>
            <w:r>
              <w:rPr>
                <w:rFonts w:ascii="Arial"/>
                <w:spacing w:val="-10"/>
                <w:sz w:val="14"/>
              </w:rPr>
              <w:t>-</w:t>
            </w:r>
          </w:p>
        </w:tc>
        <w:tc>
          <w:tcPr>
            <w:tcW w:w="841" w:type="dxa"/>
            <w:tcBorders>
              <w:bottom w:val="single" w:sz="18" w:space="0" w:color="000000"/>
            </w:tcBorders>
          </w:tcPr>
          <w:p w14:paraId="3D3B11E3" w14:textId="77777777" w:rsidR="003F3708" w:rsidRDefault="005D069D">
            <w:pPr>
              <w:pStyle w:val="TableParagraph"/>
              <w:spacing w:before="23" w:line="146" w:lineRule="exact"/>
              <w:ind w:right="23"/>
              <w:rPr>
                <w:rFonts w:ascii="Arial"/>
                <w:sz w:val="14"/>
              </w:rPr>
            </w:pPr>
            <w:r>
              <w:rPr>
                <w:rFonts w:ascii="Arial"/>
                <w:spacing w:val="-10"/>
                <w:sz w:val="14"/>
              </w:rPr>
              <w:t>-</w:t>
            </w:r>
          </w:p>
        </w:tc>
      </w:tr>
      <w:tr w:rsidR="003F3708" w14:paraId="5DD35276" w14:textId="77777777">
        <w:trPr>
          <w:trHeight w:val="168"/>
        </w:trPr>
        <w:tc>
          <w:tcPr>
            <w:tcW w:w="3634" w:type="dxa"/>
          </w:tcPr>
          <w:p w14:paraId="4F22D3F2" w14:textId="77777777" w:rsidR="003F3708" w:rsidRDefault="005D069D">
            <w:pPr>
              <w:pStyle w:val="TableParagraph"/>
              <w:spacing w:before="2" w:line="146" w:lineRule="exact"/>
              <w:ind w:left="28"/>
              <w:jc w:val="left"/>
              <w:rPr>
                <w:rFonts w:ascii="Arial"/>
                <w:b/>
                <w:sz w:val="14"/>
              </w:rPr>
            </w:pPr>
            <w:r>
              <w:rPr>
                <w:rFonts w:ascii="Arial"/>
                <w:b/>
                <w:spacing w:val="-2"/>
                <w:sz w:val="14"/>
              </w:rPr>
              <w:t>Total</w:t>
            </w:r>
            <w:r>
              <w:rPr>
                <w:rFonts w:ascii="Arial"/>
                <w:b/>
                <w:spacing w:val="2"/>
                <w:sz w:val="14"/>
              </w:rPr>
              <w:t xml:space="preserve"> </w:t>
            </w:r>
            <w:r>
              <w:rPr>
                <w:rFonts w:ascii="Arial"/>
                <w:b/>
                <w:spacing w:val="-2"/>
                <w:sz w:val="14"/>
              </w:rPr>
              <w:t>recurrent</w:t>
            </w:r>
            <w:r>
              <w:rPr>
                <w:rFonts w:ascii="Arial"/>
                <w:b/>
                <w:spacing w:val="4"/>
                <w:sz w:val="14"/>
              </w:rPr>
              <w:t xml:space="preserve"> </w:t>
            </w:r>
            <w:r>
              <w:rPr>
                <w:rFonts w:ascii="Arial"/>
                <w:b/>
                <w:spacing w:val="-2"/>
                <w:sz w:val="14"/>
              </w:rPr>
              <w:t>grants</w:t>
            </w:r>
          </w:p>
        </w:tc>
        <w:tc>
          <w:tcPr>
            <w:tcW w:w="1248" w:type="dxa"/>
            <w:tcBorders>
              <w:top w:val="single" w:sz="18" w:space="0" w:color="000000"/>
              <w:bottom w:val="single" w:sz="18" w:space="0" w:color="000000"/>
            </w:tcBorders>
          </w:tcPr>
          <w:p w14:paraId="0629CA14" w14:textId="77777777" w:rsidR="003F3708" w:rsidRDefault="005D069D">
            <w:pPr>
              <w:pStyle w:val="TableParagraph"/>
              <w:spacing w:before="2" w:line="146" w:lineRule="exact"/>
              <w:ind w:right="22"/>
              <w:rPr>
                <w:rFonts w:ascii="Arial"/>
                <w:b/>
                <w:sz w:val="14"/>
              </w:rPr>
            </w:pPr>
            <w:r>
              <w:rPr>
                <w:rFonts w:ascii="Arial"/>
                <w:b/>
                <w:spacing w:val="-2"/>
                <w:sz w:val="14"/>
              </w:rPr>
              <w:t>65,520</w:t>
            </w:r>
          </w:p>
        </w:tc>
        <w:tc>
          <w:tcPr>
            <w:tcW w:w="1250" w:type="dxa"/>
            <w:tcBorders>
              <w:top w:val="single" w:sz="18" w:space="0" w:color="000000"/>
              <w:bottom w:val="single" w:sz="18" w:space="0" w:color="000000"/>
            </w:tcBorders>
            <w:shd w:val="clear" w:color="auto" w:fill="F1F1F1"/>
          </w:tcPr>
          <w:p w14:paraId="0C3A089B" w14:textId="77777777" w:rsidR="003F3708" w:rsidRDefault="005D069D">
            <w:pPr>
              <w:pStyle w:val="TableParagraph"/>
              <w:spacing w:before="2" w:line="146" w:lineRule="exact"/>
              <w:ind w:right="24"/>
              <w:rPr>
                <w:rFonts w:ascii="Arial"/>
                <w:b/>
                <w:sz w:val="14"/>
              </w:rPr>
            </w:pPr>
            <w:r>
              <w:rPr>
                <w:rFonts w:ascii="Arial"/>
                <w:b/>
                <w:spacing w:val="-2"/>
                <w:sz w:val="14"/>
              </w:rPr>
              <w:t>72,972</w:t>
            </w:r>
          </w:p>
        </w:tc>
        <w:tc>
          <w:tcPr>
            <w:tcW w:w="1655" w:type="dxa"/>
            <w:tcBorders>
              <w:top w:val="single" w:sz="18" w:space="0" w:color="000000"/>
              <w:bottom w:val="single" w:sz="18" w:space="0" w:color="000000"/>
            </w:tcBorders>
          </w:tcPr>
          <w:p w14:paraId="2968E3A6" w14:textId="77777777" w:rsidR="003F3708" w:rsidRDefault="005D069D">
            <w:pPr>
              <w:pStyle w:val="TableParagraph"/>
              <w:spacing w:before="2" w:line="146" w:lineRule="exact"/>
              <w:ind w:right="430"/>
              <w:rPr>
                <w:rFonts w:ascii="Arial"/>
                <w:b/>
                <w:sz w:val="14"/>
              </w:rPr>
            </w:pPr>
            <w:r>
              <w:rPr>
                <w:rFonts w:ascii="Arial"/>
                <w:b/>
                <w:spacing w:val="-2"/>
                <w:sz w:val="14"/>
              </w:rPr>
              <w:t>7,451</w:t>
            </w:r>
          </w:p>
        </w:tc>
        <w:tc>
          <w:tcPr>
            <w:tcW w:w="841" w:type="dxa"/>
            <w:tcBorders>
              <w:top w:val="single" w:sz="18" w:space="0" w:color="000000"/>
              <w:bottom w:val="single" w:sz="18" w:space="0" w:color="000000"/>
            </w:tcBorders>
          </w:tcPr>
          <w:p w14:paraId="37F219C4" w14:textId="77777777" w:rsidR="003F3708" w:rsidRDefault="005D069D">
            <w:pPr>
              <w:pStyle w:val="TableParagraph"/>
              <w:spacing w:before="2" w:line="146" w:lineRule="exact"/>
              <w:ind w:right="23"/>
              <w:rPr>
                <w:rFonts w:ascii="Arial"/>
                <w:b/>
                <w:sz w:val="14"/>
              </w:rPr>
            </w:pPr>
            <w:r>
              <w:rPr>
                <w:rFonts w:ascii="Arial"/>
                <w:b/>
                <w:spacing w:val="-5"/>
                <w:sz w:val="14"/>
              </w:rPr>
              <w:t>11%</w:t>
            </w:r>
          </w:p>
        </w:tc>
      </w:tr>
      <w:tr w:rsidR="003F3708" w14:paraId="325DE06F" w14:textId="77777777">
        <w:trPr>
          <w:trHeight w:val="192"/>
        </w:trPr>
        <w:tc>
          <w:tcPr>
            <w:tcW w:w="3634" w:type="dxa"/>
          </w:tcPr>
          <w:p w14:paraId="0F0F660B" w14:textId="77777777" w:rsidR="003F3708" w:rsidRDefault="005D069D">
            <w:pPr>
              <w:pStyle w:val="TableParagraph"/>
              <w:spacing w:before="2"/>
              <w:ind w:left="28"/>
              <w:jc w:val="left"/>
              <w:rPr>
                <w:rFonts w:ascii="Arial"/>
                <w:b/>
                <w:i/>
                <w:sz w:val="14"/>
              </w:rPr>
            </w:pPr>
            <w:r>
              <w:rPr>
                <w:rFonts w:ascii="Arial"/>
                <w:b/>
                <w:i/>
                <w:spacing w:val="-2"/>
                <w:sz w:val="14"/>
              </w:rPr>
              <w:t>Non-recurrent</w:t>
            </w:r>
            <w:r>
              <w:rPr>
                <w:rFonts w:ascii="Arial"/>
                <w:b/>
                <w:i/>
                <w:spacing w:val="2"/>
                <w:sz w:val="14"/>
              </w:rPr>
              <w:t xml:space="preserve"> </w:t>
            </w:r>
            <w:r>
              <w:rPr>
                <w:rFonts w:ascii="Arial"/>
                <w:b/>
                <w:i/>
                <w:spacing w:val="-2"/>
                <w:sz w:val="14"/>
              </w:rPr>
              <w:t>-</w:t>
            </w:r>
            <w:r>
              <w:rPr>
                <w:rFonts w:ascii="Arial"/>
                <w:b/>
                <w:i/>
                <w:spacing w:val="3"/>
                <w:sz w:val="14"/>
              </w:rPr>
              <w:t xml:space="preserve"> </w:t>
            </w:r>
            <w:r>
              <w:rPr>
                <w:rFonts w:ascii="Arial"/>
                <w:b/>
                <w:i/>
                <w:spacing w:val="-2"/>
                <w:sz w:val="14"/>
              </w:rPr>
              <w:t>Commonwealth</w:t>
            </w:r>
            <w:r>
              <w:rPr>
                <w:rFonts w:ascii="Arial"/>
                <w:b/>
                <w:i/>
                <w:spacing w:val="3"/>
                <w:sz w:val="14"/>
              </w:rPr>
              <w:t xml:space="preserve"> </w:t>
            </w:r>
            <w:r>
              <w:rPr>
                <w:rFonts w:ascii="Arial"/>
                <w:b/>
                <w:i/>
                <w:spacing w:val="-2"/>
                <w:sz w:val="14"/>
              </w:rPr>
              <w:t>Government</w:t>
            </w:r>
          </w:p>
        </w:tc>
        <w:tc>
          <w:tcPr>
            <w:tcW w:w="1248" w:type="dxa"/>
            <w:tcBorders>
              <w:top w:val="single" w:sz="18" w:space="0" w:color="000000"/>
            </w:tcBorders>
          </w:tcPr>
          <w:p w14:paraId="5CCA5A0F" w14:textId="77777777" w:rsidR="003F3708" w:rsidRDefault="003F3708">
            <w:pPr>
              <w:pStyle w:val="TableParagraph"/>
              <w:spacing w:before="0"/>
              <w:jc w:val="left"/>
              <w:rPr>
                <w:rFonts w:ascii="Times New Roman"/>
                <w:sz w:val="12"/>
              </w:rPr>
            </w:pPr>
          </w:p>
        </w:tc>
        <w:tc>
          <w:tcPr>
            <w:tcW w:w="1250" w:type="dxa"/>
            <w:tcBorders>
              <w:top w:val="single" w:sz="18" w:space="0" w:color="000000"/>
            </w:tcBorders>
            <w:shd w:val="clear" w:color="auto" w:fill="F1F1F1"/>
          </w:tcPr>
          <w:p w14:paraId="59EDD5C7" w14:textId="77777777" w:rsidR="003F3708" w:rsidRDefault="003F3708">
            <w:pPr>
              <w:pStyle w:val="TableParagraph"/>
              <w:spacing w:before="0"/>
              <w:jc w:val="left"/>
              <w:rPr>
                <w:rFonts w:ascii="Times New Roman"/>
                <w:sz w:val="12"/>
              </w:rPr>
            </w:pPr>
          </w:p>
        </w:tc>
        <w:tc>
          <w:tcPr>
            <w:tcW w:w="1655" w:type="dxa"/>
            <w:tcBorders>
              <w:top w:val="single" w:sz="18" w:space="0" w:color="000000"/>
            </w:tcBorders>
          </w:tcPr>
          <w:p w14:paraId="142F1574" w14:textId="77777777" w:rsidR="003F3708" w:rsidRDefault="003F3708">
            <w:pPr>
              <w:pStyle w:val="TableParagraph"/>
              <w:spacing w:before="0"/>
              <w:jc w:val="left"/>
              <w:rPr>
                <w:rFonts w:ascii="Times New Roman"/>
                <w:sz w:val="12"/>
              </w:rPr>
            </w:pPr>
          </w:p>
        </w:tc>
        <w:tc>
          <w:tcPr>
            <w:tcW w:w="841" w:type="dxa"/>
            <w:tcBorders>
              <w:top w:val="single" w:sz="18" w:space="0" w:color="000000"/>
            </w:tcBorders>
          </w:tcPr>
          <w:p w14:paraId="6D56B4AA" w14:textId="77777777" w:rsidR="003F3708" w:rsidRDefault="003F3708">
            <w:pPr>
              <w:pStyle w:val="TableParagraph"/>
              <w:spacing w:before="0"/>
              <w:jc w:val="left"/>
              <w:rPr>
                <w:rFonts w:ascii="Times New Roman"/>
                <w:sz w:val="12"/>
              </w:rPr>
            </w:pPr>
          </w:p>
        </w:tc>
      </w:tr>
      <w:tr w:rsidR="003F3708" w14:paraId="11D05A5F" w14:textId="77777777">
        <w:trPr>
          <w:trHeight w:val="213"/>
        </w:trPr>
        <w:tc>
          <w:tcPr>
            <w:tcW w:w="3634" w:type="dxa"/>
          </w:tcPr>
          <w:p w14:paraId="5677D3C5" w14:textId="77777777" w:rsidR="003F3708" w:rsidRDefault="005D069D">
            <w:pPr>
              <w:pStyle w:val="TableParagraph"/>
              <w:spacing w:before="23"/>
              <w:ind w:left="28"/>
              <w:jc w:val="left"/>
              <w:rPr>
                <w:rFonts w:ascii="Arial"/>
                <w:sz w:val="14"/>
              </w:rPr>
            </w:pPr>
            <w:r>
              <w:rPr>
                <w:rFonts w:ascii="Arial"/>
                <w:spacing w:val="-2"/>
                <w:sz w:val="14"/>
              </w:rPr>
              <w:t>Other</w:t>
            </w:r>
          </w:p>
        </w:tc>
        <w:tc>
          <w:tcPr>
            <w:tcW w:w="1248" w:type="dxa"/>
          </w:tcPr>
          <w:p w14:paraId="4E04176A" w14:textId="77777777" w:rsidR="003F3708" w:rsidRDefault="005D069D">
            <w:pPr>
              <w:pStyle w:val="TableParagraph"/>
              <w:spacing w:before="23"/>
              <w:ind w:right="22"/>
              <w:rPr>
                <w:rFonts w:ascii="Arial"/>
                <w:sz w:val="14"/>
              </w:rPr>
            </w:pPr>
            <w:r>
              <w:rPr>
                <w:rFonts w:ascii="Arial"/>
                <w:spacing w:val="-5"/>
                <w:sz w:val="14"/>
              </w:rPr>
              <w:t>19</w:t>
            </w:r>
          </w:p>
        </w:tc>
        <w:tc>
          <w:tcPr>
            <w:tcW w:w="1250" w:type="dxa"/>
            <w:shd w:val="clear" w:color="auto" w:fill="F1F1F1"/>
          </w:tcPr>
          <w:p w14:paraId="0E031819" w14:textId="77777777" w:rsidR="003F3708" w:rsidRDefault="005D069D">
            <w:pPr>
              <w:pStyle w:val="TableParagraph"/>
              <w:spacing w:before="23"/>
              <w:ind w:right="24"/>
              <w:rPr>
                <w:rFonts w:ascii="Arial"/>
                <w:sz w:val="14"/>
              </w:rPr>
            </w:pPr>
            <w:r>
              <w:rPr>
                <w:rFonts w:ascii="Arial"/>
                <w:spacing w:val="-5"/>
                <w:sz w:val="14"/>
              </w:rPr>
              <w:t>76</w:t>
            </w:r>
          </w:p>
        </w:tc>
        <w:tc>
          <w:tcPr>
            <w:tcW w:w="1655" w:type="dxa"/>
          </w:tcPr>
          <w:p w14:paraId="27C041B6" w14:textId="77777777" w:rsidR="003F3708" w:rsidRDefault="005D069D">
            <w:pPr>
              <w:pStyle w:val="TableParagraph"/>
              <w:spacing w:before="23"/>
              <w:ind w:right="431"/>
              <w:rPr>
                <w:rFonts w:ascii="Arial"/>
                <w:sz w:val="14"/>
              </w:rPr>
            </w:pPr>
            <w:r>
              <w:rPr>
                <w:rFonts w:ascii="Arial"/>
                <w:spacing w:val="-5"/>
                <w:sz w:val="14"/>
              </w:rPr>
              <w:t>57</w:t>
            </w:r>
          </w:p>
        </w:tc>
        <w:tc>
          <w:tcPr>
            <w:tcW w:w="841" w:type="dxa"/>
          </w:tcPr>
          <w:p w14:paraId="15A5B9AA" w14:textId="77777777" w:rsidR="003F3708" w:rsidRDefault="005D069D">
            <w:pPr>
              <w:pStyle w:val="TableParagraph"/>
              <w:spacing w:before="23"/>
              <w:ind w:right="25"/>
              <w:rPr>
                <w:rFonts w:ascii="Arial"/>
                <w:sz w:val="14"/>
              </w:rPr>
            </w:pPr>
            <w:r>
              <w:rPr>
                <w:rFonts w:ascii="Arial"/>
                <w:spacing w:val="-4"/>
                <w:sz w:val="14"/>
              </w:rPr>
              <w:t>300%</w:t>
            </w:r>
          </w:p>
        </w:tc>
      </w:tr>
      <w:tr w:rsidR="003F3708" w14:paraId="7EBBD928" w14:textId="77777777">
        <w:trPr>
          <w:trHeight w:val="213"/>
        </w:trPr>
        <w:tc>
          <w:tcPr>
            <w:tcW w:w="3634" w:type="dxa"/>
          </w:tcPr>
          <w:p w14:paraId="0127970D" w14:textId="77777777" w:rsidR="003F3708" w:rsidRDefault="005D069D">
            <w:pPr>
              <w:pStyle w:val="TableParagraph"/>
              <w:spacing w:before="23"/>
              <w:ind w:left="28"/>
              <w:jc w:val="left"/>
              <w:rPr>
                <w:rFonts w:ascii="Arial"/>
                <w:sz w:val="14"/>
              </w:rPr>
            </w:pPr>
            <w:r>
              <w:rPr>
                <w:rFonts w:ascii="Arial"/>
                <w:sz w:val="14"/>
              </w:rPr>
              <w:t>Aged</w:t>
            </w:r>
            <w:r>
              <w:rPr>
                <w:rFonts w:ascii="Arial"/>
                <w:spacing w:val="-8"/>
                <w:sz w:val="14"/>
              </w:rPr>
              <w:t xml:space="preserve"> </w:t>
            </w:r>
            <w:r>
              <w:rPr>
                <w:rFonts w:ascii="Arial"/>
                <w:spacing w:val="-4"/>
                <w:sz w:val="14"/>
              </w:rPr>
              <w:t>Care</w:t>
            </w:r>
          </w:p>
        </w:tc>
        <w:tc>
          <w:tcPr>
            <w:tcW w:w="1248" w:type="dxa"/>
          </w:tcPr>
          <w:p w14:paraId="66DA8B76" w14:textId="77777777" w:rsidR="003F3708" w:rsidRDefault="005D069D">
            <w:pPr>
              <w:pStyle w:val="TableParagraph"/>
              <w:spacing w:before="23"/>
              <w:ind w:right="21"/>
              <w:rPr>
                <w:rFonts w:ascii="Arial"/>
                <w:sz w:val="14"/>
              </w:rPr>
            </w:pPr>
            <w:r>
              <w:rPr>
                <w:rFonts w:ascii="Arial"/>
                <w:spacing w:val="-10"/>
                <w:sz w:val="14"/>
              </w:rPr>
              <w:t>8</w:t>
            </w:r>
          </w:p>
        </w:tc>
        <w:tc>
          <w:tcPr>
            <w:tcW w:w="1250" w:type="dxa"/>
            <w:shd w:val="clear" w:color="auto" w:fill="F1F1F1"/>
          </w:tcPr>
          <w:p w14:paraId="6925217B" w14:textId="77777777" w:rsidR="003F3708" w:rsidRDefault="005D069D">
            <w:pPr>
              <w:pStyle w:val="TableParagraph"/>
              <w:spacing w:before="23"/>
              <w:ind w:right="23"/>
              <w:rPr>
                <w:rFonts w:ascii="Arial"/>
                <w:sz w:val="14"/>
              </w:rPr>
            </w:pPr>
            <w:r>
              <w:rPr>
                <w:rFonts w:ascii="Arial"/>
                <w:spacing w:val="-10"/>
                <w:sz w:val="14"/>
              </w:rPr>
              <w:t>-</w:t>
            </w:r>
          </w:p>
        </w:tc>
        <w:tc>
          <w:tcPr>
            <w:tcW w:w="1655" w:type="dxa"/>
          </w:tcPr>
          <w:p w14:paraId="50825B67" w14:textId="77777777" w:rsidR="003F3708" w:rsidRDefault="005D069D">
            <w:pPr>
              <w:pStyle w:val="TableParagraph"/>
              <w:spacing w:before="23"/>
              <w:ind w:right="431"/>
              <w:rPr>
                <w:rFonts w:ascii="Arial"/>
                <w:sz w:val="14"/>
              </w:rPr>
            </w:pPr>
            <w:r>
              <w:rPr>
                <w:rFonts w:ascii="Arial"/>
                <w:spacing w:val="-5"/>
                <w:sz w:val="14"/>
              </w:rPr>
              <w:t>(8)</w:t>
            </w:r>
          </w:p>
        </w:tc>
        <w:tc>
          <w:tcPr>
            <w:tcW w:w="841" w:type="dxa"/>
          </w:tcPr>
          <w:p w14:paraId="33F95197" w14:textId="77777777" w:rsidR="003F3708" w:rsidRDefault="005D069D">
            <w:pPr>
              <w:pStyle w:val="TableParagraph"/>
              <w:spacing w:before="23"/>
              <w:ind w:right="23"/>
              <w:rPr>
                <w:rFonts w:ascii="Arial"/>
                <w:sz w:val="14"/>
              </w:rPr>
            </w:pPr>
            <w:r>
              <w:rPr>
                <w:rFonts w:ascii="Arial"/>
                <w:spacing w:val="-2"/>
                <w:sz w:val="14"/>
              </w:rPr>
              <w:t>(100%)</w:t>
            </w:r>
          </w:p>
        </w:tc>
      </w:tr>
      <w:tr w:rsidR="003F3708" w14:paraId="2A308A89" w14:textId="77777777">
        <w:trPr>
          <w:trHeight w:val="213"/>
        </w:trPr>
        <w:tc>
          <w:tcPr>
            <w:tcW w:w="3634" w:type="dxa"/>
          </w:tcPr>
          <w:p w14:paraId="0786C26E" w14:textId="77777777" w:rsidR="003F3708" w:rsidRDefault="005D069D">
            <w:pPr>
              <w:pStyle w:val="TableParagraph"/>
              <w:spacing w:before="23"/>
              <w:ind w:left="28"/>
              <w:jc w:val="left"/>
              <w:rPr>
                <w:rFonts w:ascii="Arial"/>
                <w:b/>
                <w:i/>
                <w:sz w:val="14"/>
              </w:rPr>
            </w:pPr>
            <w:r>
              <w:rPr>
                <w:rFonts w:ascii="Arial"/>
                <w:b/>
                <w:i/>
                <w:spacing w:val="-2"/>
                <w:sz w:val="14"/>
              </w:rPr>
              <w:t>Non-recurrent</w:t>
            </w:r>
            <w:r>
              <w:rPr>
                <w:rFonts w:ascii="Arial"/>
                <w:b/>
                <w:i/>
                <w:spacing w:val="1"/>
                <w:sz w:val="14"/>
              </w:rPr>
              <w:t xml:space="preserve"> </w:t>
            </w:r>
            <w:r>
              <w:rPr>
                <w:rFonts w:ascii="Arial"/>
                <w:b/>
                <w:i/>
                <w:spacing w:val="-2"/>
                <w:sz w:val="14"/>
              </w:rPr>
              <w:t>-</w:t>
            </w:r>
            <w:r>
              <w:rPr>
                <w:rFonts w:ascii="Arial"/>
                <w:b/>
                <w:i/>
                <w:spacing w:val="3"/>
                <w:sz w:val="14"/>
              </w:rPr>
              <w:t xml:space="preserve"> </w:t>
            </w:r>
            <w:r>
              <w:rPr>
                <w:rFonts w:ascii="Arial"/>
                <w:b/>
                <w:i/>
                <w:spacing w:val="-2"/>
                <w:sz w:val="14"/>
              </w:rPr>
              <w:t>State</w:t>
            </w:r>
            <w:r>
              <w:rPr>
                <w:rFonts w:ascii="Arial"/>
                <w:b/>
                <w:i/>
                <w:spacing w:val="1"/>
                <w:sz w:val="14"/>
              </w:rPr>
              <w:t xml:space="preserve"> </w:t>
            </w:r>
            <w:r>
              <w:rPr>
                <w:rFonts w:ascii="Arial"/>
                <w:b/>
                <w:i/>
                <w:spacing w:val="-2"/>
                <w:sz w:val="14"/>
              </w:rPr>
              <w:t>Government</w:t>
            </w:r>
          </w:p>
        </w:tc>
        <w:tc>
          <w:tcPr>
            <w:tcW w:w="1248" w:type="dxa"/>
          </w:tcPr>
          <w:p w14:paraId="57DDA2D8" w14:textId="77777777" w:rsidR="003F3708" w:rsidRDefault="003F3708">
            <w:pPr>
              <w:pStyle w:val="TableParagraph"/>
              <w:spacing w:before="0"/>
              <w:jc w:val="left"/>
              <w:rPr>
                <w:rFonts w:ascii="Times New Roman"/>
                <w:sz w:val="14"/>
              </w:rPr>
            </w:pPr>
          </w:p>
        </w:tc>
        <w:tc>
          <w:tcPr>
            <w:tcW w:w="1250" w:type="dxa"/>
            <w:shd w:val="clear" w:color="auto" w:fill="F1F1F1"/>
          </w:tcPr>
          <w:p w14:paraId="6CBD0ABD" w14:textId="77777777" w:rsidR="003F3708" w:rsidRDefault="003F3708">
            <w:pPr>
              <w:pStyle w:val="TableParagraph"/>
              <w:spacing w:before="0"/>
              <w:jc w:val="left"/>
              <w:rPr>
                <w:rFonts w:ascii="Times New Roman"/>
                <w:sz w:val="14"/>
              </w:rPr>
            </w:pPr>
          </w:p>
        </w:tc>
        <w:tc>
          <w:tcPr>
            <w:tcW w:w="1655" w:type="dxa"/>
          </w:tcPr>
          <w:p w14:paraId="2B51DF6F" w14:textId="77777777" w:rsidR="003F3708" w:rsidRDefault="003F3708">
            <w:pPr>
              <w:pStyle w:val="TableParagraph"/>
              <w:spacing w:before="0"/>
              <w:jc w:val="left"/>
              <w:rPr>
                <w:rFonts w:ascii="Times New Roman"/>
                <w:sz w:val="14"/>
              </w:rPr>
            </w:pPr>
          </w:p>
        </w:tc>
        <w:tc>
          <w:tcPr>
            <w:tcW w:w="841" w:type="dxa"/>
          </w:tcPr>
          <w:p w14:paraId="7EF57904" w14:textId="77777777" w:rsidR="003F3708" w:rsidRDefault="003F3708">
            <w:pPr>
              <w:pStyle w:val="TableParagraph"/>
              <w:spacing w:before="0"/>
              <w:jc w:val="left"/>
              <w:rPr>
                <w:rFonts w:ascii="Times New Roman"/>
                <w:sz w:val="14"/>
              </w:rPr>
            </w:pPr>
          </w:p>
        </w:tc>
      </w:tr>
      <w:tr w:rsidR="003F3708" w14:paraId="4A4C2E28" w14:textId="77777777">
        <w:trPr>
          <w:trHeight w:val="213"/>
        </w:trPr>
        <w:tc>
          <w:tcPr>
            <w:tcW w:w="3634" w:type="dxa"/>
          </w:tcPr>
          <w:p w14:paraId="233F7BD1" w14:textId="77777777" w:rsidR="003F3708" w:rsidRDefault="005D069D">
            <w:pPr>
              <w:pStyle w:val="TableParagraph"/>
              <w:spacing w:before="23"/>
              <w:ind w:left="28"/>
              <w:jc w:val="left"/>
              <w:rPr>
                <w:rFonts w:ascii="Arial"/>
                <w:sz w:val="14"/>
              </w:rPr>
            </w:pPr>
            <w:r>
              <w:rPr>
                <w:rFonts w:ascii="Arial"/>
                <w:spacing w:val="-2"/>
                <w:sz w:val="14"/>
              </w:rPr>
              <w:t>Family</w:t>
            </w:r>
            <w:r>
              <w:rPr>
                <w:rFonts w:ascii="Arial"/>
                <w:sz w:val="14"/>
              </w:rPr>
              <w:t xml:space="preserve"> </w:t>
            </w:r>
            <w:r>
              <w:rPr>
                <w:rFonts w:ascii="Arial"/>
                <w:spacing w:val="-2"/>
                <w:sz w:val="14"/>
              </w:rPr>
              <w:t>Services</w:t>
            </w:r>
          </w:p>
        </w:tc>
        <w:tc>
          <w:tcPr>
            <w:tcW w:w="1248" w:type="dxa"/>
          </w:tcPr>
          <w:p w14:paraId="557DD6CB" w14:textId="77777777" w:rsidR="003F3708" w:rsidRDefault="005D069D">
            <w:pPr>
              <w:pStyle w:val="TableParagraph"/>
              <w:spacing w:before="23"/>
              <w:ind w:right="21"/>
              <w:rPr>
                <w:rFonts w:ascii="Arial"/>
                <w:sz w:val="14"/>
              </w:rPr>
            </w:pPr>
            <w:r>
              <w:rPr>
                <w:rFonts w:ascii="Arial"/>
                <w:spacing w:val="-5"/>
                <w:sz w:val="14"/>
              </w:rPr>
              <w:t>399</w:t>
            </w:r>
          </w:p>
        </w:tc>
        <w:tc>
          <w:tcPr>
            <w:tcW w:w="1250" w:type="dxa"/>
            <w:shd w:val="clear" w:color="auto" w:fill="F1F1F1"/>
          </w:tcPr>
          <w:p w14:paraId="57A609BA" w14:textId="77777777" w:rsidR="003F3708" w:rsidRDefault="005D069D">
            <w:pPr>
              <w:pStyle w:val="TableParagraph"/>
              <w:spacing w:before="23"/>
              <w:ind w:right="23"/>
              <w:rPr>
                <w:rFonts w:ascii="Arial"/>
                <w:sz w:val="14"/>
              </w:rPr>
            </w:pPr>
            <w:r>
              <w:rPr>
                <w:rFonts w:ascii="Arial"/>
                <w:spacing w:val="-5"/>
                <w:sz w:val="14"/>
              </w:rPr>
              <w:t>360</w:t>
            </w:r>
          </w:p>
        </w:tc>
        <w:tc>
          <w:tcPr>
            <w:tcW w:w="1655" w:type="dxa"/>
          </w:tcPr>
          <w:p w14:paraId="17D01890" w14:textId="77777777" w:rsidR="003F3708" w:rsidRDefault="005D069D">
            <w:pPr>
              <w:pStyle w:val="TableParagraph"/>
              <w:spacing w:before="23"/>
              <w:ind w:right="431"/>
              <w:rPr>
                <w:rFonts w:ascii="Arial"/>
                <w:sz w:val="14"/>
              </w:rPr>
            </w:pPr>
            <w:r>
              <w:rPr>
                <w:rFonts w:ascii="Arial"/>
                <w:spacing w:val="-4"/>
                <w:sz w:val="14"/>
              </w:rPr>
              <w:t>(40)</w:t>
            </w:r>
          </w:p>
        </w:tc>
        <w:tc>
          <w:tcPr>
            <w:tcW w:w="841" w:type="dxa"/>
          </w:tcPr>
          <w:p w14:paraId="254B06AF" w14:textId="77777777" w:rsidR="003F3708" w:rsidRDefault="005D069D">
            <w:pPr>
              <w:pStyle w:val="TableParagraph"/>
              <w:spacing w:before="23"/>
              <w:ind w:right="24"/>
              <w:rPr>
                <w:rFonts w:ascii="Arial"/>
                <w:sz w:val="14"/>
              </w:rPr>
            </w:pPr>
            <w:r>
              <w:rPr>
                <w:rFonts w:ascii="Arial"/>
                <w:spacing w:val="-2"/>
                <w:sz w:val="14"/>
              </w:rPr>
              <w:t>(10%)</w:t>
            </w:r>
          </w:p>
        </w:tc>
      </w:tr>
      <w:tr w:rsidR="003F3708" w14:paraId="46AE63A5" w14:textId="77777777">
        <w:trPr>
          <w:trHeight w:val="213"/>
        </w:trPr>
        <w:tc>
          <w:tcPr>
            <w:tcW w:w="3634" w:type="dxa"/>
          </w:tcPr>
          <w:p w14:paraId="6793926A" w14:textId="77777777" w:rsidR="003F3708" w:rsidRDefault="005D069D">
            <w:pPr>
              <w:pStyle w:val="TableParagraph"/>
              <w:spacing w:before="23"/>
              <w:ind w:left="28"/>
              <w:jc w:val="left"/>
              <w:rPr>
                <w:rFonts w:ascii="Arial"/>
                <w:sz w:val="14"/>
              </w:rPr>
            </w:pPr>
            <w:r>
              <w:rPr>
                <w:rFonts w:ascii="Arial"/>
                <w:spacing w:val="-2"/>
                <w:sz w:val="14"/>
              </w:rPr>
              <w:t>Community</w:t>
            </w:r>
            <w:r>
              <w:rPr>
                <w:rFonts w:ascii="Arial"/>
                <w:spacing w:val="1"/>
                <w:sz w:val="14"/>
              </w:rPr>
              <w:t xml:space="preserve"> </w:t>
            </w:r>
            <w:r>
              <w:rPr>
                <w:rFonts w:ascii="Arial"/>
                <w:spacing w:val="-2"/>
                <w:sz w:val="14"/>
              </w:rPr>
              <w:t>Inclusion</w:t>
            </w:r>
          </w:p>
        </w:tc>
        <w:tc>
          <w:tcPr>
            <w:tcW w:w="1248" w:type="dxa"/>
          </w:tcPr>
          <w:p w14:paraId="2364DD34" w14:textId="77777777" w:rsidR="003F3708" w:rsidRDefault="005D069D">
            <w:pPr>
              <w:pStyle w:val="TableParagraph"/>
              <w:spacing w:before="23"/>
              <w:ind w:right="21"/>
              <w:rPr>
                <w:rFonts w:ascii="Arial"/>
                <w:sz w:val="14"/>
              </w:rPr>
            </w:pPr>
            <w:r>
              <w:rPr>
                <w:rFonts w:ascii="Arial"/>
                <w:spacing w:val="-5"/>
                <w:sz w:val="14"/>
              </w:rPr>
              <w:t>190</w:t>
            </w:r>
          </w:p>
        </w:tc>
        <w:tc>
          <w:tcPr>
            <w:tcW w:w="1250" w:type="dxa"/>
            <w:shd w:val="clear" w:color="auto" w:fill="F1F1F1"/>
          </w:tcPr>
          <w:p w14:paraId="6F86CE8F" w14:textId="77777777" w:rsidR="003F3708" w:rsidRDefault="005D069D">
            <w:pPr>
              <w:pStyle w:val="TableParagraph"/>
              <w:spacing w:before="23"/>
              <w:ind w:right="23"/>
              <w:rPr>
                <w:rFonts w:ascii="Arial"/>
                <w:sz w:val="14"/>
              </w:rPr>
            </w:pPr>
            <w:r>
              <w:rPr>
                <w:rFonts w:ascii="Arial"/>
                <w:spacing w:val="-5"/>
                <w:sz w:val="14"/>
              </w:rPr>
              <w:t>99</w:t>
            </w:r>
          </w:p>
        </w:tc>
        <w:tc>
          <w:tcPr>
            <w:tcW w:w="1655" w:type="dxa"/>
          </w:tcPr>
          <w:p w14:paraId="21AF2668" w14:textId="77777777" w:rsidR="003F3708" w:rsidRDefault="005D069D">
            <w:pPr>
              <w:pStyle w:val="TableParagraph"/>
              <w:spacing w:before="23"/>
              <w:ind w:right="430"/>
              <w:rPr>
                <w:rFonts w:ascii="Arial"/>
                <w:sz w:val="14"/>
              </w:rPr>
            </w:pPr>
            <w:r>
              <w:rPr>
                <w:rFonts w:ascii="Arial"/>
                <w:spacing w:val="-4"/>
                <w:sz w:val="14"/>
              </w:rPr>
              <w:t>(91)</w:t>
            </w:r>
          </w:p>
        </w:tc>
        <w:tc>
          <w:tcPr>
            <w:tcW w:w="841" w:type="dxa"/>
          </w:tcPr>
          <w:p w14:paraId="57613155" w14:textId="77777777" w:rsidR="003F3708" w:rsidRDefault="005D069D">
            <w:pPr>
              <w:pStyle w:val="TableParagraph"/>
              <w:spacing w:before="23"/>
              <w:ind w:right="24"/>
              <w:rPr>
                <w:rFonts w:ascii="Arial"/>
                <w:sz w:val="14"/>
              </w:rPr>
            </w:pPr>
            <w:r>
              <w:rPr>
                <w:rFonts w:ascii="Arial"/>
                <w:spacing w:val="-2"/>
                <w:sz w:val="14"/>
              </w:rPr>
              <w:t>(48%)</w:t>
            </w:r>
          </w:p>
        </w:tc>
      </w:tr>
      <w:tr w:rsidR="003F3708" w14:paraId="37638510" w14:textId="77777777">
        <w:trPr>
          <w:trHeight w:val="213"/>
        </w:trPr>
        <w:tc>
          <w:tcPr>
            <w:tcW w:w="3634" w:type="dxa"/>
          </w:tcPr>
          <w:p w14:paraId="2B317BA6" w14:textId="77777777" w:rsidR="003F3708" w:rsidRDefault="005D069D">
            <w:pPr>
              <w:pStyle w:val="TableParagraph"/>
              <w:spacing w:before="23"/>
              <w:ind w:left="28"/>
              <w:jc w:val="left"/>
              <w:rPr>
                <w:rFonts w:ascii="Arial"/>
                <w:sz w:val="14"/>
              </w:rPr>
            </w:pPr>
            <w:r>
              <w:rPr>
                <w:rFonts w:ascii="Arial"/>
                <w:spacing w:val="-2"/>
                <w:sz w:val="14"/>
              </w:rPr>
              <w:t>COVID-19</w:t>
            </w:r>
            <w:r>
              <w:rPr>
                <w:rFonts w:ascii="Arial"/>
                <w:spacing w:val="1"/>
                <w:sz w:val="14"/>
              </w:rPr>
              <w:t xml:space="preserve"> </w:t>
            </w:r>
            <w:r>
              <w:rPr>
                <w:rFonts w:ascii="Arial"/>
                <w:spacing w:val="-2"/>
                <w:sz w:val="14"/>
              </w:rPr>
              <w:t>Support</w:t>
            </w:r>
          </w:p>
        </w:tc>
        <w:tc>
          <w:tcPr>
            <w:tcW w:w="1248" w:type="dxa"/>
          </w:tcPr>
          <w:p w14:paraId="24614674" w14:textId="77777777" w:rsidR="003F3708" w:rsidRDefault="005D069D">
            <w:pPr>
              <w:pStyle w:val="TableParagraph"/>
              <w:spacing w:before="23"/>
              <w:ind w:right="21"/>
              <w:rPr>
                <w:rFonts w:ascii="Arial"/>
                <w:sz w:val="14"/>
              </w:rPr>
            </w:pPr>
            <w:r>
              <w:rPr>
                <w:rFonts w:ascii="Arial"/>
                <w:spacing w:val="-5"/>
                <w:sz w:val="14"/>
              </w:rPr>
              <w:t>120</w:t>
            </w:r>
          </w:p>
        </w:tc>
        <w:tc>
          <w:tcPr>
            <w:tcW w:w="1250" w:type="dxa"/>
            <w:shd w:val="clear" w:color="auto" w:fill="F1F1F1"/>
          </w:tcPr>
          <w:p w14:paraId="42D89DFE" w14:textId="77777777" w:rsidR="003F3708" w:rsidRDefault="005D069D">
            <w:pPr>
              <w:pStyle w:val="TableParagraph"/>
              <w:spacing w:before="23"/>
              <w:ind w:right="23"/>
              <w:rPr>
                <w:rFonts w:ascii="Arial"/>
                <w:sz w:val="14"/>
              </w:rPr>
            </w:pPr>
            <w:r>
              <w:rPr>
                <w:rFonts w:ascii="Arial"/>
                <w:spacing w:val="-10"/>
                <w:sz w:val="14"/>
              </w:rPr>
              <w:t>-</w:t>
            </w:r>
          </w:p>
        </w:tc>
        <w:tc>
          <w:tcPr>
            <w:tcW w:w="1655" w:type="dxa"/>
          </w:tcPr>
          <w:p w14:paraId="0B31E88D" w14:textId="77777777" w:rsidR="003F3708" w:rsidRDefault="005D069D">
            <w:pPr>
              <w:pStyle w:val="TableParagraph"/>
              <w:spacing w:before="23"/>
              <w:ind w:right="430"/>
              <w:rPr>
                <w:rFonts w:ascii="Arial"/>
                <w:sz w:val="14"/>
              </w:rPr>
            </w:pPr>
            <w:r>
              <w:rPr>
                <w:rFonts w:ascii="Arial"/>
                <w:spacing w:val="-2"/>
                <w:sz w:val="14"/>
              </w:rPr>
              <w:t>(120)</w:t>
            </w:r>
          </w:p>
        </w:tc>
        <w:tc>
          <w:tcPr>
            <w:tcW w:w="841" w:type="dxa"/>
          </w:tcPr>
          <w:p w14:paraId="14B32372" w14:textId="77777777" w:rsidR="003F3708" w:rsidRDefault="005D069D">
            <w:pPr>
              <w:pStyle w:val="TableParagraph"/>
              <w:spacing w:before="23"/>
              <w:ind w:right="23"/>
              <w:rPr>
                <w:rFonts w:ascii="Arial"/>
                <w:sz w:val="14"/>
              </w:rPr>
            </w:pPr>
            <w:r>
              <w:rPr>
                <w:rFonts w:ascii="Arial"/>
                <w:spacing w:val="-2"/>
                <w:sz w:val="14"/>
              </w:rPr>
              <w:t>(100%)</w:t>
            </w:r>
          </w:p>
        </w:tc>
      </w:tr>
      <w:tr w:rsidR="003F3708" w14:paraId="411830A6" w14:textId="77777777">
        <w:trPr>
          <w:trHeight w:val="213"/>
        </w:trPr>
        <w:tc>
          <w:tcPr>
            <w:tcW w:w="3634" w:type="dxa"/>
          </w:tcPr>
          <w:p w14:paraId="7FF47693" w14:textId="77777777" w:rsidR="003F3708" w:rsidRDefault="005D069D">
            <w:pPr>
              <w:pStyle w:val="TableParagraph"/>
              <w:spacing w:before="23"/>
              <w:ind w:left="28"/>
              <w:jc w:val="left"/>
              <w:rPr>
                <w:rFonts w:ascii="Arial"/>
                <w:sz w:val="14"/>
              </w:rPr>
            </w:pPr>
            <w:r>
              <w:rPr>
                <w:rFonts w:ascii="Arial"/>
                <w:spacing w:val="-2"/>
                <w:sz w:val="14"/>
              </w:rPr>
              <w:t>Infrastructure</w:t>
            </w:r>
            <w:r>
              <w:rPr>
                <w:rFonts w:ascii="Arial"/>
                <w:sz w:val="14"/>
              </w:rPr>
              <w:t xml:space="preserve"> </w:t>
            </w:r>
            <w:r>
              <w:rPr>
                <w:rFonts w:ascii="Arial"/>
                <w:spacing w:val="-2"/>
                <w:sz w:val="14"/>
              </w:rPr>
              <w:t>Planning</w:t>
            </w:r>
          </w:p>
        </w:tc>
        <w:tc>
          <w:tcPr>
            <w:tcW w:w="1248" w:type="dxa"/>
          </w:tcPr>
          <w:p w14:paraId="6075D558" w14:textId="77777777" w:rsidR="003F3708" w:rsidRDefault="005D069D">
            <w:pPr>
              <w:pStyle w:val="TableParagraph"/>
              <w:spacing w:before="23"/>
              <w:ind w:right="22"/>
              <w:rPr>
                <w:rFonts w:ascii="Arial"/>
                <w:sz w:val="14"/>
              </w:rPr>
            </w:pPr>
            <w:r>
              <w:rPr>
                <w:rFonts w:ascii="Arial"/>
                <w:spacing w:val="-5"/>
                <w:sz w:val="14"/>
              </w:rPr>
              <w:t>94</w:t>
            </w:r>
          </w:p>
        </w:tc>
        <w:tc>
          <w:tcPr>
            <w:tcW w:w="1250" w:type="dxa"/>
            <w:shd w:val="clear" w:color="auto" w:fill="F1F1F1"/>
          </w:tcPr>
          <w:p w14:paraId="23867932" w14:textId="77777777" w:rsidR="003F3708" w:rsidRDefault="005D069D">
            <w:pPr>
              <w:pStyle w:val="TableParagraph"/>
              <w:spacing w:before="23"/>
              <w:ind w:right="24"/>
              <w:rPr>
                <w:rFonts w:ascii="Arial"/>
                <w:sz w:val="14"/>
              </w:rPr>
            </w:pPr>
            <w:r>
              <w:rPr>
                <w:rFonts w:ascii="Arial"/>
                <w:spacing w:val="-5"/>
                <w:sz w:val="14"/>
              </w:rPr>
              <w:t>142</w:t>
            </w:r>
          </w:p>
        </w:tc>
        <w:tc>
          <w:tcPr>
            <w:tcW w:w="1655" w:type="dxa"/>
          </w:tcPr>
          <w:p w14:paraId="78E4400A" w14:textId="77777777" w:rsidR="003F3708" w:rsidRDefault="005D069D">
            <w:pPr>
              <w:pStyle w:val="TableParagraph"/>
              <w:spacing w:before="23"/>
              <w:ind w:right="430"/>
              <w:rPr>
                <w:rFonts w:ascii="Arial"/>
                <w:sz w:val="14"/>
              </w:rPr>
            </w:pPr>
            <w:r>
              <w:rPr>
                <w:rFonts w:ascii="Arial"/>
                <w:spacing w:val="-5"/>
                <w:sz w:val="14"/>
              </w:rPr>
              <w:t>48</w:t>
            </w:r>
          </w:p>
        </w:tc>
        <w:tc>
          <w:tcPr>
            <w:tcW w:w="841" w:type="dxa"/>
          </w:tcPr>
          <w:p w14:paraId="6779A768" w14:textId="77777777" w:rsidR="003F3708" w:rsidRDefault="005D069D">
            <w:pPr>
              <w:pStyle w:val="TableParagraph"/>
              <w:spacing w:before="23"/>
              <w:ind w:right="25"/>
              <w:rPr>
                <w:rFonts w:ascii="Arial"/>
                <w:sz w:val="14"/>
              </w:rPr>
            </w:pPr>
            <w:r>
              <w:rPr>
                <w:rFonts w:ascii="Arial"/>
                <w:spacing w:val="-5"/>
                <w:sz w:val="14"/>
              </w:rPr>
              <w:t>51%</w:t>
            </w:r>
          </w:p>
        </w:tc>
      </w:tr>
      <w:tr w:rsidR="003F3708" w14:paraId="7F3E7F2E" w14:textId="77777777">
        <w:trPr>
          <w:trHeight w:val="213"/>
        </w:trPr>
        <w:tc>
          <w:tcPr>
            <w:tcW w:w="3634" w:type="dxa"/>
          </w:tcPr>
          <w:p w14:paraId="580F3169" w14:textId="77777777" w:rsidR="003F3708" w:rsidRDefault="005D069D">
            <w:pPr>
              <w:pStyle w:val="TableParagraph"/>
              <w:spacing w:before="23"/>
              <w:ind w:left="28"/>
              <w:jc w:val="left"/>
              <w:rPr>
                <w:rFonts w:ascii="Arial"/>
                <w:sz w:val="14"/>
              </w:rPr>
            </w:pPr>
            <w:r>
              <w:rPr>
                <w:rFonts w:ascii="Arial"/>
                <w:spacing w:val="-2"/>
                <w:sz w:val="14"/>
              </w:rPr>
              <w:t>Other</w:t>
            </w:r>
          </w:p>
        </w:tc>
        <w:tc>
          <w:tcPr>
            <w:tcW w:w="1248" w:type="dxa"/>
          </w:tcPr>
          <w:p w14:paraId="59E77291" w14:textId="77777777" w:rsidR="003F3708" w:rsidRDefault="005D069D">
            <w:pPr>
              <w:pStyle w:val="TableParagraph"/>
              <w:spacing w:before="23"/>
              <w:ind w:right="22"/>
              <w:rPr>
                <w:rFonts w:ascii="Arial"/>
                <w:sz w:val="14"/>
              </w:rPr>
            </w:pPr>
            <w:r>
              <w:rPr>
                <w:rFonts w:ascii="Arial"/>
                <w:spacing w:val="-5"/>
                <w:sz w:val="14"/>
              </w:rPr>
              <w:t>60</w:t>
            </w:r>
          </w:p>
        </w:tc>
        <w:tc>
          <w:tcPr>
            <w:tcW w:w="1250" w:type="dxa"/>
            <w:shd w:val="clear" w:color="auto" w:fill="F1F1F1"/>
          </w:tcPr>
          <w:p w14:paraId="1F231452" w14:textId="77777777" w:rsidR="003F3708" w:rsidRDefault="005D069D">
            <w:pPr>
              <w:pStyle w:val="TableParagraph"/>
              <w:spacing w:before="23"/>
              <w:ind w:right="24"/>
              <w:rPr>
                <w:rFonts w:ascii="Arial"/>
                <w:sz w:val="14"/>
              </w:rPr>
            </w:pPr>
            <w:r>
              <w:rPr>
                <w:rFonts w:ascii="Arial"/>
                <w:spacing w:val="-5"/>
                <w:sz w:val="14"/>
              </w:rPr>
              <w:t>222</w:t>
            </w:r>
          </w:p>
        </w:tc>
        <w:tc>
          <w:tcPr>
            <w:tcW w:w="1655" w:type="dxa"/>
          </w:tcPr>
          <w:p w14:paraId="1FCF59FE" w14:textId="77777777" w:rsidR="003F3708" w:rsidRDefault="005D069D">
            <w:pPr>
              <w:pStyle w:val="TableParagraph"/>
              <w:spacing w:before="23"/>
              <w:ind w:right="430"/>
              <w:rPr>
                <w:rFonts w:ascii="Arial"/>
                <w:sz w:val="14"/>
              </w:rPr>
            </w:pPr>
            <w:r>
              <w:rPr>
                <w:rFonts w:ascii="Arial"/>
                <w:spacing w:val="-5"/>
                <w:sz w:val="14"/>
              </w:rPr>
              <w:t>162</w:t>
            </w:r>
          </w:p>
        </w:tc>
        <w:tc>
          <w:tcPr>
            <w:tcW w:w="841" w:type="dxa"/>
          </w:tcPr>
          <w:p w14:paraId="70BC34B2" w14:textId="77777777" w:rsidR="003F3708" w:rsidRDefault="005D069D">
            <w:pPr>
              <w:pStyle w:val="TableParagraph"/>
              <w:spacing w:before="23"/>
              <w:ind w:right="25"/>
              <w:rPr>
                <w:rFonts w:ascii="Arial"/>
                <w:sz w:val="14"/>
              </w:rPr>
            </w:pPr>
            <w:r>
              <w:rPr>
                <w:rFonts w:ascii="Arial"/>
                <w:spacing w:val="-4"/>
                <w:sz w:val="14"/>
              </w:rPr>
              <w:t>267%</w:t>
            </w:r>
          </w:p>
        </w:tc>
      </w:tr>
      <w:tr w:rsidR="003F3708" w14:paraId="71DF83BF" w14:textId="77777777">
        <w:trPr>
          <w:trHeight w:val="190"/>
        </w:trPr>
        <w:tc>
          <w:tcPr>
            <w:tcW w:w="3634" w:type="dxa"/>
          </w:tcPr>
          <w:p w14:paraId="1BA204EB" w14:textId="77777777" w:rsidR="003F3708" w:rsidRDefault="005D069D">
            <w:pPr>
              <w:pStyle w:val="TableParagraph"/>
              <w:spacing w:before="23" w:line="146" w:lineRule="exact"/>
              <w:ind w:left="28"/>
              <w:jc w:val="left"/>
              <w:rPr>
                <w:rFonts w:ascii="Arial"/>
                <w:sz w:val="14"/>
              </w:rPr>
            </w:pPr>
            <w:r>
              <w:rPr>
                <w:rFonts w:ascii="Arial"/>
                <w:sz w:val="14"/>
              </w:rPr>
              <w:t>Youth</w:t>
            </w:r>
            <w:r>
              <w:rPr>
                <w:rFonts w:ascii="Arial"/>
                <w:spacing w:val="-10"/>
                <w:sz w:val="14"/>
              </w:rPr>
              <w:t xml:space="preserve"> </w:t>
            </w:r>
            <w:r>
              <w:rPr>
                <w:rFonts w:ascii="Arial"/>
                <w:spacing w:val="-2"/>
                <w:sz w:val="14"/>
              </w:rPr>
              <w:t>Communities</w:t>
            </w:r>
          </w:p>
        </w:tc>
        <w:tc>
          <w:tcPr>
            <w:tcW w:w="1248" w:type="dxa"/>
            <w:tcBorders>
              <w:bottom w:val="single" w:sz="18" w:space="0" w:color="000000"/>
            </w:tcBorders>
          </w:tcPr>
          <w:p w14:paraId="31A372EE" w14:textId="77777777" w:rsidR="003F3708" w:rsidRDefault="005D069D">
            <w:pPr>
              <w:pStyle w:val="TableParagraph"/>
              <w:spacing w:before="23" w:line="146" w:lineRule="exact"/>
              <w:ind w:right="21"/>
              <w:rPr>
                <w:rFonts w:ascii="Arial"/>
                <w:sz w:val="14"/>
              </w:rPr>
            </w:pPr>
            <w:r>
              <w:rPr>
                <w:rFonts w:ascii="Arial"/>
                <w:spacing w:val="-5"/>
                <w:sz w:val="14"/>
              </w:rPr>
              <w:t>23</w:t>
            </w:r>
          </w:p>
        </w:tc>
        <w:tc>
          <w:tcPr>
            <w:tcW w:w="1250" w:type="dxa"/>
            <w:tcBorders>
              <w:bottom w:val="single" w:sz="18" w:space="0" w:color="000000"/>
            </w:tcBorders>
            <w:shd w:val="clear" w:color="auto" w:fill="F1F1F1"/>
          </w:tcPr>
          <w:p w14:paraId="667CD9D8" w14:textId="77777777" w:rsidR="003F3708" w:rsidRDefault="005D069D">
            <w:pPr>
              <w:pStyle w:val="TableParagraph"/>
              <w:spacing w:before="23" w:line="146" w:lineRule="exact"/>
              <w:ind w:right="23"/>
              <w:rPr>
                <w:rFonts w:ascii="Arial"/>
                <w:sz w:val="14"/>
              </w:rPr>
            </w:pPr>
            <w:r>
              <w:rPr>
                <w:rFonts w:ascii="Arial"/>
                <w:spacing w:val="-5"/>
                <w:sz w:val="14"/>
              </w:rPr>
              <w:t>35</w:t>
            </w:r>
          </w:p>
        </w:tc>
        <w:tc>
          <w:tcPr>
            <w:tcW w:w="1655" w:type="dxa"/>
            <w:tcBorders>
              <w:bottom w:val="single" w:sz="18" w:space="0" w:color="000000"/>
            </w:tcBorders>
          </w:tcPr>
          <w:p w14:paraId="5EBE14F3" w14:textId="77777777" w:rsidR="003F3708" w:rsidRDefault="005D069D">
            <w:pPr>
              <w:pStyle w:val="TableParagraph"/>
              <w:spacing w:before="23" w:line="146" w:lineRule="exact"/>
              <w:ind w:right="430"/>
              <w:rPr>
                <w:rFonts w:ascii="Arial"/>
                <w:sz w:val="14"/>
              </w:rPr>
            </w:pPr>
            <w:r>
              <w:rPr>
                <w:rFonts w:ascii="Arial"/>
                <w:spacing w:val="-5"/>
                <w:sz w:val="14"/>
              </w:rPr>
              <w:t>12</w:t>
            </w:r>
          </w:p>
        </w:tc>
        <w:tc>
          <w:tcPr>
            <w:tcW w:w="841" w:type="dxa"/>
            <w:tcBorders>
              <w:bottom w:val="single" w:sz="18" w:space="0" w:color="000000"/>
            </w:tcBorders>
          </w:tcPr>
          <w:p w14:paraId="3D36942E" w14:textId="77777777" w:rsidR="003F3708" w:rsidRDefault="005D069D">
            <w:pPr>
              <w:pStyle w:val="TableParagraph"/>
              <w:spacing w:before="23" w:line="146" w:lineRule="exact"/>
              <w:ind w:right="25"/>
              <w:rPr>
                <w:rFonts w:ascii="Arial"/>
                <w:sz w:val="14"/>
              </w:rPr>
            </w:pPr>
            <w:r>
              <w:rPr>
                <w:rFonts w:ascii="Arial"/>
                <w:spacing w:val="-5"/>
                <w:sz w:val="14"/>
              </w:rPr>
              <w:t>54%</w:t>
            </w:r>
          </w:p>
        </w:tc>
      </w:tr>
      <w:tr w:rsidR="003F3708" w14:paraId="52880939" w14:textId="77777777">
        <w:trPr>
          <w:trHeight w:val="168"/>
        </w:trPr>
        <w:tc>
          <w:tcPr>
            <w:tcW w:w="3634" w:type="dxa"/>
          </w:tcPr>
          <w:p w14:paraId="26CE2AD4" w14:textId="77777777" w:rsidR="003F3708" w:rsidRDefault="005D069D">
            <w:pPr>
              <w:pStyle w:val="TableParagraph"/>
              <w:spacing w:before="2" w:line="146" w:lineRule="exact"/>
              <w:ind w:left="28"/>
              <w:jc w:val="left"/>
              <w:rPr>
                <w:rFonts w:ascii="Arial"/>
                <w:b/>
                <w:sz w:val="14"/>
              </w:rPr>
            </w:pPr>
            <w:r>
              <w:rPr>
                <w:rFonts w:ascii="Arial"/>
                <w:b/>
                <w:spacing w:val="-2"/>
                <w:sz w:val="14"/>
              </w:rPr>
              <w:t>Total</w:t>
            </w:r>
            <w:r>
              <w:rPr>
                <w:rFonts w:ascii="Arial"/>
                <w:b/>
                <w:spacing w:val="1"/>
                <w:sz w:val="14"/>
              </w:rPr>
              <w:t xml:space="preserve"> </w:t>
            </w:r>
            <w:r>
              <w:rPr>
                <w:rFonts w:ascii="Arial"/>
                <w:b/>
                <w:spacing w:val="-2"/>
                <w:sz w:val="14"/>
              </w:rPr>
              <w:t>non-recurrent</w:t>
            </w:r>
            <w:r>
              <w:rPr>
                <w:rFonts w:ascii="Arial"/>
                <w:b/>
                <w:spacing w:val="2"/>
                <w:sz w:val="14"/>
              </w:rPr>
              <w:t xml:space="preserve"> </w:t>
            </w:r>
            <w:r>
              <w:rPr>
                <w:rFonts w:ascii="Arial"/>
                <w:b/>
                <w:spacing w:val="-2"/>
                <w:sz w:val="14"/>
              </w:rPr>
              <w:t>grants</w:t>
            </w:r>
          </w:p>
        </w:tc>
        <w:tc>
          <w:tcPr>
            <w:tcW w:w="1248" w:type="dxa"/>
            <w:tcBorders>
              <w:top w:val="single" w:sz="18" w:space="0" w:color="000000"/>
              <w:bottom w:val="single" w:sz="18" w:space="0" w:color="000000"/>
            </w:tcBorders>
          </w:tcPr>
          <w:p w14:paraId="4E4DC4FB" w14:textId="77777777" w:rsidR="003F3708" w:rsidRDefault="005D069D">
            <w:pPr>
              <w:pStyle w:val="TableParagraph"/>
              <w:spacing w:before="2" w:line="146" w:lineRule="exact"/>
              <w:ind w:right="21"/>
              <w:rPr>
                <w:rFonts w:ascii="Arial"/>
                <w:b/>
                <w:sz w:val="14"/>
              </w:rPr>
            </w:pPr>
            <w:r>
              <w:rPr>
                <w:rFonts w:ascii="Arial"/>
                <w:b/>
                <w:spacing w:val="-5"/>
                <w:sz w:val="14"/>
              </w:rPr>
              <w:t>913</w:t>
            </w:r>
          </w:p>
        </w:tc>
        <w:tc>
          <w:tcPr>
            <w:tcW w:w="1250" w:type="dxa"/>
            <w:tcBorders>
              <w:top w:val="single" w:sz="18" w:space="0" w:color="000000"/>
              <w:bottom w:val="single" w:sz="18" w:space="0" w:color="000000"/>
            </w:tcBorders>
            <w:shd w:val="clear" w:color="auto" w:fill="F1F1F1"/>
          </w:tcPr>
          <w:p w14:paraId="188AB358" w14:textId="77777777" w:rsidR="003F3708" w:rsidRDefault="005D069D">
            <w:pPr>
              <w:pStyle w:val="TableParagraph"/>
              <w:spacing w:before="2" w:line="146" w:lineRule="exact"/>
              <w:ind w:right="23"/>
              <w:rPr>
                <w:rFonts w:ascii="Arial"/>
                <w:b/>
                <w:sz w:val="14"/>
              </w:rPr>
            </w:pPr>
            <w:r>
              <w:rPr>
                <w:rFonts w:ascii="Arial"/>
                <w:b/>
                <w:spacing w:val="-5"/>
                <w:sz w:val="14"/>
              </w:rPr>
              <w:t>934</w:t>
            </w:r>
          </w:p>
        </w:tc>
        <w:tc>
          <w:tcPr>
            <w:tcW w:w="1655" w:type="dxa"/>
            <w:tcBorders>
              <w:top w:val="single" w:sz="18" w:space="0" w:color="000000"/>
              <w:bottom w:val="single" w:sz="18" w:space="0" w:color="000000"/>
            </w:tcBorders>
          </w:tcPr>
          <w:p w14:paraId="1C0EE880" w14:textId="77777777" w:rsidR="003F3708" w:rsidRDefault="005D069D">
            <w:pPr>
              <w:pStyle w:val="TableParagraph"/>
              <w:spacing w:before="2" w:line="146" w:lineRule="exact"/>
              <w:ind w:right="430"/>
              <w:rPr>
                <w:rFonts w:ascii="Arial"/>
                <w:b/>
                <w:sz w:val="14"/>
              </w:rPr>
            </w:pPr>
            <w:r>
              <w:rPr>
                <w:rFonts w:ascii="Arial"/>
                <w:b/>
                <w:spacing w:val="-5"/>
                <w:sz w:val="14"/>
              </w:rPr>
              <w:t>21</w:t>
            </w:r>
          </w:p>
        </w:tc>
        <w:tc>
          <w:tcPr>
            <w:tcW w:w="841" w:type="dxa"/>
            <w:tcBorders>
              <w:top w:val="single" w:sz="18" w:space="0" w:color="000000"/>
              <w:bottom w:val="single" w:sz="18" w:space="0" w:color="000000"/>
            </w:tcBorders>
          </w:tcPr>
          <w:p w14:paraId="02FA2C74" w14:textId="77777777" w:rsidR="003F3708" w:rsidRDefault="005D069D">
            <w:pPr>
              <w:pStyle w:val="TableParagraph"/>
              <w:spacing w:before="2" w:line="146" w:lineRule="exact"/>
              <w:ind w:right="22"/>
              <w:rPr>
                <w:rFonts w:ascii="Arial"/>
                <w:b/>
                <w:sz w:val="14"/>
              </w:rPr>
            </w:pPr>
            <w:r>
              <w:rPr>
                <w:rFonts w:ascii="Arial"/>
                <w:b/>
                <w:spacing w:val="-5"/>
                <w:sz w:val="14"/>
              </w:rPr>
              <w:t>2%</w:t>
            </w:r>
          </w:p>
        </w:tc>
      </w:tr>
      <w:tr w:rsidR="003F3708" w14:paraId="725155BB" w14:textId="77777777">
        <w:trPr>
          <w:trHeight w:val="168"/>
        </w:trPr>
        <w:tc>
          <w:tcPr>
            <w:tcW w:w="3634" w:type="dxa"/>
          </w:tcPr>
          <w:p w14:paraId="47D6BA8F" w14:textId="77777777" w:rsidR="003F3708" w:rsidRDefault="005D069D">
            <w:pPr>
              <w:pStyle w:val="TableParagraph"/>
              <w:spacing w:before="2" w:line="146" w:lineRule="exact"/>
              <w:ind w:left="28"/>
              <w:jc w:val="left"/>
              <w:rPr>
                <w:rFonts w:ascii="Arial"/>
                <w:b/>
                <w:sz w:val="14"/>
              </w:rPr>
            </w:pPr>
            <w:r>
              <w:rPr>
                <w:rFonts w:ascii="Arial"/>
                <w:b/>
                <w:spacing w:val="-2"/>
                <w:sz w:val="14"/>
              </w:rPr>
              <w:t>Total</w:t>
            </w:r>
            <w:r>
              <w:rPr>
                <w:rFonts w:ascii="Arial"/>
                <w:b/>
                <w:sz w:val="14"/>
              </w:rPr>
              <w:t xml:space="preserve"> </w:t>
            </w:r>
            <w:r>
              <w:rPr>
                <w:rFonts w:ascii="Arial"/>
                <w:b/>
                <w:spacing w:val="-2"/>
                <w:sz w:val="14"/>
              </w:rPr>
              <w:t>operating</w:t>
            </w:r>
            <w:r>
              <w:rPr>
                <w:rFonts w:ascii="Arial"/>
                <w:b/>
                <w:spacing w:val="1"/>
                <w:sz w:val="14"/>
              </w:rPr>
              <w:t xml:space="preserve"> </w:t>
            </w:r>
            <w:r>
              <w:rPr>
                <w:rFonts w:ascii="Arial"/>
                <w:b/>
                <w:spacing w:val="-2"/>
                <w:sz w:val="14"/>
              </w:rPr>
              <w:t>grants</w:t>
            </w:r>
          </w:p>
        </w:tc>
        <w:tc>
          <w:tcPr>
            <w:tcW w:w="1248" w:type="dxa"/>
            <w:tcBorders>
              <w:top w:val="single" w:sz="18" w:space="0" w:color="000000"/>
              <w:bottom w:val="single" w:sz="18" w:space="0" w:color="000000"/>
            </w:tcBorders>
          </w:tcPr>
          <w:p w14:paraId="13BFCB2E" w14:textId="77777777" w:rsidR="003F3708" w:rsidRDefault="005D069D">
            <w:pPr>
              <w:pStyle w:val="TableParagraph"/>
              <w:spacing w:before="2" w:line="146" w:lineRule="exact"/>
              <w:ind w:right="22"/>
              <w:rPr>
                <w:rFonts w:ascii="Arial"/>
                <w:b/>
                <w:sz w:val="14"/>
              </w:rPr>
            </w:pPr>
            <w:r>
              <w:rPr>
                <w:rFonts w:ascii="Arial"/>
                <w:b/>
                <w:spacing w:val="-2"/>
                <w:sz w:val="14"/>
              </w:rPr>
              <w:t>66,433</w:t>
            </w:r>
          </w:p>
        </w:tc>
        <w:tc>
          <w:tcPr>
            <w:tcW w:w="1250" w:type="dxa"/>
            <w:tcBorders>
              <w:top w:val="single" w:sz="18" w:space="0" w:color="000000"/>
              <w:bottom w:val="single" w:sz="18" w:space="0" w:color="000000"/>
            </w:tcBorders>
            <w:shd w:val="clear" w:color="auto" w:fill="F1F1F1"/>
          </w:tcPr>
          <w:p w14:paraId="3FE26546" w14:textId="77777777" w:rsidR="003F3708" w:rsidRDefault="005D069D">
            <w:pPr>
              <w:pStyle w:val="TableParagraph"/>
              <w:spacing w:before="2" w:line="146" w:lineRule="exact"/>
              <w:ind w:right="24"/>
              <w:rPr>
                <w:rFonts w:ascii="Arial"/>
                <w:b/>
                <w:sz w:val="14"/>
              </w:rPr>
            </w:pPr>
            <w:r>
              <w:rPr>
                <w:rFonts w:ascii="Arial"/>
                <w:b/>
                <w:spacing w:val="-2"/>
                <w:sz w:val="14"/>
              </w:rPr>
              <w:t>73,906</w:t>
            </w:r>
          </w:p>
        </w:tc>
        <w:tc>
          <w:tcPr>
            <w:tcW w:w="1655" w:type="dxa"/>
            <w:tcBorders>
              <w:top w:val="single" w:sz="18" w:space="0" w:color="000000"/>
              <w:bottom w:val="single" w:sz="18" w:space="0" w:color="000000"/>
            </w:tcBorders>
          </w:tcPr>
          <w:p w14:paraId="6B5405CB" w14:textId="77777777" w:rsidR="003F3708" w:rsidRDefault="005D069D">
            <w:pPr>
              <w:pStyle w:val="TableParagraph"/>
              <w:spacing w:before="2" w:line="146" w:lineRule="exact"/>
              <w:ind w:right="430"/>
              <w:rPr>
                <w:rFonts w:ascii="Arial"/>
                <w:b/>
                <w:sz w:val="14"/>
              </w:rPr>
            </w:pPr>
            <w:r>
              <w:rPr>
                <w:rFonts w:ascii="Arial"/>
                <w:b/>
                <w:spacing w:val="-2"/>
                <w:sz w:val="14"/>
              </w:rPr>
              <w:t>7,472</w:t>
            </w:r>
          </w:p>
        </w:tc>
        <w:tc>
          <w:tcPr>
            <w:tcW w:w="841" w:type="dxa"/>
            <w:tcBorders>
              <w:top w:val="single" w:sz="18" w:space="0" w:color="000000"/>
              <w:bottom w:val="single" w:sz="18" w:space="0" w:color="000000"/>
            </w:tcBorders>
          </w:tcPr>
          <w:p w14:paraId="116F3502" w14:textId="77777777" w:rsidR="003F3708" w:rsidRDefault="005D069D">
            <w:pPr>
              <w:pStyle w:val="TableParagraph"/>
              <w:spacing w:before="2" w:line="146" w:lineRule="exact"/>
              <w:ind w:right="22"/>
              <w:rPr>
                <w:rFonts w:ascii="Arial"/>
                <w:b/>
                <w:sz w:val="14"/>
              </w:rPr>
            </w:pPr>
            <w:r>
              <w:rPr>
                <w:rFonts w:ascii="Arial"/>
                <w:b/>
                <w:spacing w:val="-5"/>
                <w:sz w:val="14"/>
              </w:rPr>
              <w:t>11%</w:t>
            </w:r>
          </w:p>
        </w:tc>
      </w:tr>
      <w:tr w:rsidR="003F3708" w14:paraId="1280A79B" w14:textId="77777777">
        <w:trPr>
          <w:trHeight w:val="405"/>
        </w:trPr>
        <w:tc>
          <w:tcPr>
            <w:tcW w:w="3634" w:type="dxa"/>
          </w:tcPr>
          <w:p w14:paraId="3552D621" w14:textId="77777777" w:rsidR="003F3708" w:rsidRDefault="003F3708">
            <w:pPr>
              <w:pStyle w:val="TableParagraph"/>
              <w:spacing w:before="54"/>
              <w:jc w:val="left"/>
              <w:rPr>
                <w:rFonts w:ascii="Arial"/>
                <w:sz w:val="14"/>
              </w:rPr>
            </w:pPr>
          </w:p>
          <w:p w14:paraId="45ED78BE" w14:textId="77777777" w:rsidR="003F3708" w:rsidRDefault="005D069D">
            <w:pPr>
              <w:pStyle w:val="TableParagraph"/>
              <w:spacing w:before="0"/>
              <w:ind w:left="28"/>
              <w:jc w:val="left"/>
              <w:rPr>
                <w:rFonts w:ascii="Arial"/>
                <w:b/>
                <w:sz w:val="14"/>
              </w:rPr>
            </w:pPr>
            <w:r>
              <w:rPr>
                <w:rFonts w:ascii="Arial"/>
                <w:b/>
                <w:sz w:val="14"/>
              </w:rPr>
              <w:t>(b)</w:t>
            </w:r>
            <w:r>
              <w:rPr>
                <w:rFonts w:ascii="Arial"/>
                <w:b/>
                <w:spacing w:val="71"/>
                <w:w w:val="150"/>
                <w:sz w:val="14"/>
              </w:rPr>
              <w:t xml:space="preserve"> </w:t>
            </w:r>
            <w:r>
              <w:rPr>
                <w:rFonts w:ascii="Arial"/>
                <w:b/>
                <w:sz w:val="14"/>
              </w:rPr>
              <w:t>Capital</w:t>
            </w:r>
            <w:r>
              <w:rPr>
                <w:rFonts w:ascii="Arial"/>
                <w:b/>
                <w:spacing w:val="-5"/>
                <w:sz w:val="14"/>
              </w:rPr>
              <w:t xml:space="preserve"> </w:t>
            </w:r>
            <w:r>
              <w:rPr>
                <w:rFonts w:ascii="Arial"/>
                <w:b/>
                <w:spacing w:val="-2"/>
                <w:sz w:val="14"/>
              </w:rPr>
              <w:t>Grants</w:t>
            </w:r>
          </w:p>
        </w:tc>
        <w:tc>
          <w:tcPr>
            <w:tcW w:w="1248" w:type="dxa"/>
            <w:tcBorders>
              <w:top w:val="single" w:sz="18" w:space="0" w:color="000000"/>
            </w:tcBorders>
          </w:tcPr>
          <w:p w14:paraId="423DF92D" w14:textId="77777777" w:rsidR="003F3708" w:rsidRDefault="003F3708">
            <w:pPr>
              <w:pStyle w:val="TableParagraph"/>
              <w:spacing w:before="0"/>
              <w:jc w:val="left"/>
              <w:rPr>
                <w:rFonts w:ascii="Times New Roman"/>
                <w:sz w:val="14"/>
              </w:rPr>
            </w:pPr>
          </w:p>
        </w:tc>
        <w:tc>
          <w:tcPr>
            <w:tcW w:w="1250" w:type="dxa"/>
            <w:tcBorders>
              <w:top w:val="single" w:sz="18" w:space="0" w:color="000000"/>
            </w:tcBorders>
            <w:shd w:val="clear" w:color="auto" w:fill="F1F1F1"/>
          </w:tcPr>
          <w:p w14:paraId="5E8CF941" w14:textId="77777777" w:rsidR="003F3708" w:rsidRDefault="003F3708">
            <w:pPr>
              <w:pStyle w:val="TableParagraph"/>
              <w:spacing w:before="0"/>
              <w:jc w:val="left"/>
              <w:rPr>
                <w:rFonts w:ascii="Times New Roman"/>
                <w:sz w:val="14"/>
              </w:rPr>
            </w:pPr>
          </w:p>
        </w:tc>
        <w:tc>
          <w:tcPr>
            <w:tcW w:w="1655" w:type="dxa"/>
            <w:tcBorders>
              <w:top w:val="single" w:sz="18" w:space="0" w:color="000000"/>
            </w:tcBorders>
          </w:tcPr>
          <w:p w14:paraId="61431E82" w14:textId="77777777" w:rsidR="003F3708" w:rsidRDefault="003F3708">
            <w:pPr>
              <w:pStyle w:val="TableParagraph"/>
              <w:spacing w:before="0"/>
              <w:jc w:val="left"/>
              <w:rPr>
                <w:rFonts w:ascii="Times New Roman"/>
                <w:sz w:val="14"/>
              </w:rPr>
            </w:pPr>
          </w:p>
        </w:tc>
        <w:tc>
          <w:tcPr>
            <w:tcW w:w="841" w:type="dxa"/>
            <w:tcBorders>
              <w:top w:val="single" w:sz="18" w:space="0" w:color="000000"/>
            </w:tcBorders>
          </w:tcPr>
          <w:p w14:paraId="66F650A5" w14:textId="77777777" w:rsidR="003F3708" w:rsidRDefault="003F3708">
            <w:pPr>
              <w:pStyle w:val="TableParagraph"/>
              <w:spacing w:before="0"/>
              <w:jc w:val="left"/>
              <w:rPr>
                <w:rFonts w:ascii="Times New Roman"/>
                <w:sz w:val="14"/>
              </w:rPr>
            </w:pPr>
          </w:p>
        </w:tc>
      </w:tr>
      <w:tr w:rsidR="003F3708" w14:paraId="7B7FCEBA" w14:textId="77777777">
        <w:trPr>
          <w:trHeight w:val="216"/>
        </w:trPr>
        <w:tc>
          <w:tcPr>
            <w:tcW w:w="3634" w:type="dxa"/>
          </w:tcPr>
          <w:p w14:paraId="6CAA9ABB" w14:textId="77777777" w:rsidR="003F3708" w:rsidRDefault="005D069D">
            <w:pPr>
              <w:pStyle w:val="TableParagraph"/>
              <w:spacing w:before="23"/>
              <w:ind w:left="28"/>
              <w:jc w:val="left"/>
              <w:rPr>
                <w:rFonts w:ascii="Arial"/>
                <w:b/>
                <w:i/>
                <w:sz w:val="14"/>
              </w:rPr>
            </w:pPr>
            <w:r>
              <w:rPr>
                <w:rFonts w:ascii="Arial"/>
                <w:b/>
                <w:i/>
                <w:spacing w:val="-2"/>
                <w:sz w:val="14"/>
              </w:rPr>
              <w:t>Recurrent</w:t>
            </w:r>
            <w:r>
              <w:rPr>
                <w:rFonts w:ascii="Arial"/>
                <w:b/>
                <w:i/>
                <w:spacing w:val="2"/>
                <w:sz w:val="14"/>
              </w:rPr>
              <w:t xml:space="preserve"> </w:t>
            </w:r>
            <w:r>
              <w:rPr>
                <w:rFonts w:ascii="Arial"/>
                <w:b/>
                <w:i/>
                <w:spacing w:val="-2"/>
                <w:sz w:val="14"/>
              </w:rPr>
              <w:t>-</w:t>
            </w:r>
            <w:r>
              <w:rPr>
                <w:rFonts w:ascii="Arial"/>
                <w:b/>
                <w:i/>
                <w:spacing w:val="3"/>
                <w:sz w:val="14"/>
              </w:rPr>
              <w:t xml:space="preserve"> </w:t>
            </w:r>
            <w:r>
              <w:rPr>
                <w:rFonts w:ascii="Arial"/>
                <w:b/>
                <w:i/>
                <w:spacing w:val="-2"/>
                <w:sz w:val="14"/>
              </w:rPr>
              <w:t>Commonwealth</w:t>
            </w:r>
            <w:r>
              <w:rPr>
                <w:rFonts w:ascii="Arial"/>
                <w:b/>
                <w:i/>
                <w:spacing w:val="2"/>
                <w:sz w:val="14"/>
              </w:rPr>
              <w:t xml:space="preserve"> </w:t>
            </w:r>
            <w:r>
              <w:rPr>
                <w:rFonts w:ascii="Arial"/>
                <w:b/>
                <w:i/>
                <w:spacing w:val="-2"/>
                <w:sz w:val="14"/>
              </w:rPr>
              <w:t>Government</w:t>
            </w:r>
          </w:p>
        </w:tc>
        <w:tc>
          <w:tcPr>
            <w:tcW w:w="1248" w:type="dxa"/>
          </w:tcPr>
          <w:p w14:paraId="67FEE554" w14:textId="77777777" w:rsidR="003F3708" w:rsidRDefault="003F3708">
            <w:pPr>
              <w:pStyle w:val="TableParagraph"/>
              <w:spacing w:before="0"/>
              <w:jc w:val="left"/>
              <w:rPr>
                <w:rFonts w:ascii="Times New Roman"/>
                <w:sz w:val="14"/>
              </w:rPr>
            </w:pPr>
          </w:p>
        </w:tc>
        <w:tc>
          <w:tcPr>
            <w:tcW w:w="1250" w:type="dxa"/>
            <w:shd w:val="clear" w:color="auto" w:fill="F1F1F1"/>
          </w:tcPr>
          <w:p w14:paraId="38B0A8D9" w14:textId="77777777" w:rsidR="003F3708" w:rsidRDefault="003F3708">
            <w:pPr>
              <w:pStyle w:val="TableParagraph"/>
              <w:spacing w:before="0"/>
              <w:jc w:val="left"/>
              <w:rPr>
                <w:rFonts w:ascii="Times New Roman"/>
                <w:sz w:val="14"/>
              </w:rPr>
            </w:pPr>
          </w:p>
        </w:tc>
        <w:tc>
          <w:tcPr>
            <w:tcW w:w="1655" w:type="dxa"/>
          </w:tcPr>
          <w:p w14:paraId="6C4A64CC" w14:textId="77777777" w:rsidR="003F3708" w:rsidRDefault="003F3708">
            <w:pPr>
              <w:pStyle w:val="TableParagraph"/>
              <w:spacing w:before="0"/>
              <w:jc w:val="left"/>
              <w:rPr>
                <w:rFonts w:ascii="Times New Roman"/>
                <w:sz w:val="14"/>
              </w:rPr>
            </w:pPr>
          </w:p>
        </w:tc>
        <w:tc>
          <w:tcPr>
            <w:tcW w:w="841" w:type="dxa"/>
          </w:tcPr>
          <w:p w14:paraId="7D09C963" w14:textId="77777777" w:rsidR="003F3708" w:rsidRDefault="003F3708">
            <w:pPr>
              <w:pStyle w:val="TableParagraph"/>
              <w:spacing w:before="0"/>
              <w:jc w:val="left"/>
              <w:rPr>
                <w:rFonts w:ascii="Times New Roman"/>
                <w:sz w:val="14"/>
              </w:rPr>
            </w:pPr>
          </w:p>
        </w:tc>
      </w:tr>
      <w:tr w:rsidR="003F3708" w14:paraId="41983049" w14:textId="77777777">
        <w:trPr>
          <w:trHeight w:val="199"/>
        </w:trPr>
        <w:tc>
          <w:tcPr>
            <w:tcW w:w="3634" w:type="dxa"/>
          </w:tcPr>
          <w:p w14:paraId="712AA7D5" w14:textId="77777777" w:rsidR="003F3708" w:rsidRDefault="005D069D">
            <w:pPr>
              <w:pStyle w:val="TableParagraph"/>
              <w:spacing w:before="26" w:line="154" w:lineRule="exact"/>
              <w:ind w:left="28"/>
              <w:jc w:val="left"/>
              <w:rPr>
                <w:rFonts w:ascii="Arial"/>
                <w:sz w:val="14"/>
              </w:rPr>
            </w:pPr>
            <w:r>
              <w:rPr>
                <w:rFonts w:ascii="Arial"/>
                <w:spacing w:val="-2"/>
                <w:sz w:val="14"/>
              </w:rPr>
              <w:t>Roads</w:t>
            </w:r>
          </w:p>
        </w:tc>
        <w:tc>
          <w:tcPr>
            <w:tcW w:w="1248" w:type="dxa"/>
            <w:tcBorders>
              <w:bottom w:val="single" w:sz="18" w:space="0" w:color="000000"/>
            </w:tcBorders>
          </w:tcPr>
          <w:p w14:paraId="0C7596BC" w14:textId="77777777" w:rsidR="003F3708" w:rsidRDefault="005D069D">
            <w:pPr>
              <w:pStyle w:val="TableParagraph"/>
              <w:spacing w:before="26" w:line="154" w:lineRule="exact"/>
              <w:ind w:right="21"/>
              <w:rPr>
                <w:rFonts w:ascii="Arial"/>
                <w:sz w:val="14"/>
              </w:rPr>
            </w:pPr>
            <w:r>
              <w:rPr>
                <w:rFonts w:ascii="Arial"/>
                <w:spacing w:val="-2"/>
                <w:sz w:val="14"/>
              </w:rPr>
              <w:t>3,738</w:t>
            </w:r>
          </w:p>
        </w:tc>
        <w:tc>
          <w:tcPr>
            <w:tcW w:w="1250" w:type="dxa"/>
            <w:tcBorders>
              <w:bottom w:val="single" w:sz="18" w:space="0" w:color="000000"/>
            </w:tcBorders>
            <w:shd w:val="clear" w:color="auto" w:fill="F1F1F1"/>
          </w:tcPr>
          <w:p w14:paraId="1624639F" w14:textId="77777777" w:rsidR="003F3708" w:rsidRDefault="005D069D">
            <w:pPr>
              <w:pStyle w:val="TableParagraph"/>
              <w:spacing w:before="26" w:line="154" w:lineRule="exact"/>
              <w:ind w:right="23"/>
              <w:rPr>
                <w:rFonts w:ascii="Arial"/>
                <w:sz w:val="14"/>
              </w:rPr>
            </w:pPr>
            <w:r>
              <w:rPr>
                <w:rFonts w:ascii="Arial"/>
                <w:spacing w:val="-2"/>
                <w:sz w:val="14"/>
              </w:rPr>
              <w:t>2,684</w:t>
            </w:r>
          </w:p>
        </w:tc>
        <w:tc>
          <w:tcPr>
            <w:tcW w:w="1655" w:type="dxa"/>
            <w:tcBorders>
              <w:bottom w:val="single" w:sz="18" w:space="0" w:color="000000"/>
            </w:tcBorders>
          </w:tcPr>
          <w:p w14:paraId="0D0E7C84" w14:textId="77777777" w:rsidR="003F3708" w:rsidRDefault="005D069D">
            <w:pPr>
              <w:pStyle w:val="TableParagraph"/>
              <w:spacing w:before="26" w:line="154" w:lineRule="exact"/>
              <w:ind w:right="430"/>
              <w:rPr>
                <w:rFonts w:ascii="Arial"/>
                <w:sz w:val="14"/>
              </w:rPr>
            </w:pPr>
            <w:r>
              <w:rPr>
                <w:rFonts w:ascii="Arial"/>
                <w:spacing w:val="-2"/>
                <w:sz w:val="14"/>
              </w:rPr>
              <w:t>(1,054)</w:t>
            </w:r>
          </w:p>
        </w:tc>
        <w:tc>
          <w:tcPr>
            <w:tcW w:w="841" w:type="dxa"/>
            <w:tcBorders>
              <w:bottom w:val="single" w:sz="18" w:space="0" w:color="000000"/>
            </w:tcBorders>
          </w:tcPr>
          <w:p w14:paraId="7FCB9ECE" w14:textId="77777777" w:rsidR="003F3708" w:rsidRDefault="005D069D">
            <w:pPr>
              <w:pStyle w:val="TableParagraph"/>
              <w:spacing w:before="26" w:line="154" w:lineRule="exact"/>
              <w:ind w:right="24"/>
              <w:rPr>
                <w:rFonts w:ascii="Arial"/>
                <w:sz w:val="14"/>
              </w:rPr>
            </w:pPr>
            <w:r>
              <w:rPr>
                <w:rFonts w:ascii="Arial"/>
                <w:spacing w:val="-2"/>
                <w:sz w:val="14"/>
              </w:rPr>
              <w:t>(28%)</w:t>
            </w:r>
          </w:p>
        </w:tc>
      </w:tr>
      <w:tr w:rsidR="003F3708" w14:paraId="05548141" w14:textId="77777777">
        <w:trPr>
          <w:trHeight w:val="180"/>
        </w:trPr>
        <w:tc>
          <w:tcPr>
            <w:tcW w:w="3634" w:type="dxa"/>
          </w:tcPr>
          <w:p w14:paraId="06812648" w14:textId="77777777" w:rsidR="003F3708" w:rsidRDefault="005D069D">
            <w:pPr>
              <w:pStyle w:val="TableParagraph"/>
              <w:spacing w:before="9" w:line="151" w:lineRule="exact"/>
              <w:ind w:left="28"/>
              <w:jc w:val="left"/>
              <w:rPr>
                <w:rFonts w:ascii="Arial"/>
                <w:b/>
                <w:sz w:val="14"/>
              </w:rPr>
            </w:pPr>
            <w:r>
              <w:rPr>
                <w:rFonts w:ascii="Arial"/>
                <w:b/>
                <w:spacing w:val="-2"/>
                <w:sz w:val="14"/>
              </w:rPr>
              <w:t>Total</w:t>
            </w:r>
            <w:r>
              <w:rPr>
                <w:rFonts w:ascii="Arial"/>
                <w:b/>
                <w:spacing w:val="2"/>
                <w:sz w:val="14"/>
              </w:rPr>
              <w:t xml:space="preserve"> </w:t>
            </w:r>
            <w:r>
              <w:rPr>
                <w:rFonts w:ascii="Arial"/>
                <w:b/>
                <w:spacing w:val="-2"/>
                <w:sz w:val="14"/>
              </w:rPr>
              <w:t>recurrent</w:t>
            </w:r>
            <w:r>
              <w:rPr>
                <w:rFonts w:ascii="Arial"/>
                <w:b/>
                <w:spacing w:val="4"/>
                <w:sz w:val="14"/>
              </w:rPr>
              <w:t xml:space="preserve"> </w:t>
            </w:r>
            <w:r>
              <w:rPr>
                <w:rFonts w:ascii="Arial"/>
                <w:b/>
                <w:spacing w:val="-2"/>
                <w:sz w:val="14"/>
              </w:rPr>
              <w:t>grants</w:t>
            </w:r>
          </w:p>
        </w:tc>
        <w:tc>
          <w:tcPr>
            <w:tcW w:w="1248" w:type="dxa"/>
            <w:tcBorders>
              <w:top w:val="single" w:sz="18" w:space="0" w:color="000000"/>
              <w:bottom w:val="single" w:sz="18" w:space="0" w:color="000000"/>
            </w:tcBorders>
          </w:tcPr>
          <w:p w14:paraId="23A64FC1" w14:textId="77777777" w:rsidR="003F3708" w:rsidRDefault="005D069D">
            <w:pPr>
              <w:pStyle w:val="TableParagraph"/>
              <w:spacing w:before="9" w:line="151" w:lineRule="exact"/>
              <w:ind w:right="21"/>
              <w:rPr>
                <w:rFonts w:ascii="Arial"/>
                <w:b/>
                <w:sz w:val="14"/>
              </w:rPr>
            </w:pPr>
            <w:r>
              <w:rPr>
                <w:rFonts w:ascii="Arial"/>
                <w:b/>
                <w:spacing w:val="-2"/>
                <w:sz w:val="14"/>
              </w:rPr>
              <w:t>3,738</w:t>
            </w:r>
          </w:p>
        </w:tc>
        <w:tc>
          <w:tcPr>
            <w:tcW w:w="1250" w:type="dxa"/>
            <w:tcBorders>
              <w:top w:val="single" w:sz="18" w:space="0" w:color="000000"/>
              <w:bottom w:val="single" w:sz="18" w:space="0" w:color="000000"/>
            </w:tcBorders>
            <w:shd w:val="clear" w:color="auto" w:fill="F1F1F1"/>
          </w:tcPr>
          <w:p w14:paraId="3E4E7069" w14:textId="77777777" w:rsidR="003F3708" w:rsidRDefault="005D069D">
            <w:pPr>
              <w:pStyle w:val="TableParagraph"/>
              <w:spacing w:before="9" w:line="151" w:lineRule="exact"/>
              <w:ind w:right="23"/>
              <w:rPr>
                <w:rFonts w:ascii="Arial"/>
                <w:b/>
                <w:sz w:val="14"/>
              </w:rPr>
            </w:pPr>
            <w:r>
              <w:rPr>
                <w:rFonts w:ascii="Arial"/>
                <w:b/>
                <w:spacing w:val="-2"/>
                <w:sz w:val="14"/>
              </w:rPr>
              <w:t>2,684</w:t>
            </w:r>
          </w:p>
        </w:tc>
        <w:tc>
          <w:tcPr>
            <w:tcW w:w="1655" w:type="dxa"/>
            <w:tcBorders>
              <w:top w:val="single" w:sz="18" w:space="0" w:color="000000"/>
              <w:bottom w:val="single" w:sz="18" w:space="0" w:color="000000"/>
            </w:tcBorders>
          </w:tcPr>
          <w:p w14:paraId="623B490E" w14:textId="77777777" w:rsidR="003F3708" w:rsidRDefault="005D069D">
            <w:pPr>
              <w:pStyle w:val="TableParagraph"/>
              <w:spacing w:before="7" w:line="154" w:lineRule="exact"/>
              <w:ind w:right="431"/>
              <w:rPr>
                <w:rFonts w:ascii="Arial"/>
                <w:sz w:val="14"/>
              </w:rPr>
            </w:pPr>
            <w:r>
              <w:rPr>
                <w:rFonts w:ascii="Arial"/>
                <w:spacing w:val="-2"/>
                <w:sz w:val="14"/>
              </w:rPr>
              <w:t>(1,054)</w:t>
            </w:r>
          </w:p>
        </w:tc>
        <w:tc>
          <w:tcPr>
            <w:tcW w:w="841" w:type="dxa"/>
            <w:tcBorders>
              <w:top w:val="single" w:sz="18" w:space="0" w:color="000000"/>
              <w:bottom w:val="single" w:sz="18" w:space="0" w:color="000000"/>
            </w:tcBorders>
          </w:tcPr>
          <w:p w14:paraId="176E80EB" w14:textId="77777777" w:rsidR="003F3708" w:rsidRDefault="005D069D">
            <w:pPr>
              <w:pStyle w:val="TableParagraph"/>
              <w:spacing w:before="7" w:line="154" w:lineRule="exact"/>
              <w:ind w:right="24"/>
              <w:rPr>
                <w:rFonts w:ascii="Arial"/>
                <w:sz w:val="14"/>
              </w:rPr>
            </w:pPr>
            <w:r>
              <w:rPr>
                <w:rFonts w:ascii="Arial"/>
                <w:spacing w:val="-2"/>
                <w:sz w:val="14"/>
              </w:rPr>
              <w:t>(28%)</w:t>
            </w:r>
          </w:p>
        </w:tc>
      </w:tr>
      <w:tr w:rsidR="003F3708" w14:paraId="77E0F55C" w14:textId="77777777">
        <w:trPr>
          <w:trHeight w:val="192"/>
        </w:trPr>
        <w:tc>
          <w:tcPr>
            <w:tcW w:w="3634" w:type="dxa"/>
          </w:tcPr>
          <w:p w14:paraId="15EF51D7" w14:textId="77777777" w:rsidR="003F3708" w:rsidRDefault="005D069D">
            <w:pPr>
              <w:pStyle w:val="TableParagraph"/>
              <w:spacing w:before="2"/>
              <w:ind w:left="28"/>
              <w:jc w:val="left"/>
              <w:rPr>
                <w:rFonts w:ascii="Arial"/>
                <w:b/>
                <w:i/>
                <w:sz w:val="14"/>
              </w:rPr>
            </w:pPr>
            <w:r>
              <w:rPr>
                <w:rFonts w:ascii="Arial"/>
                <w:b/>
                <w:i/>
                <w:spacing w:val="-2"/>
                <w:sz w:val="14"/>
              </w:rPr>
              <w:t>Non-recurrent</w:t>
            </w:r>
            <w:r>
              <w:rPr>
                <w:rFonts w:ascii="Arial"/>
                <w:b/>
                <w:i/>
                <w:spacing w:val="2"/>
                <w:sz w:val="14"/>
              </w:rPr>
              <w:t xml:space="preserve"> </w:t>
            </w:r>
            <w:r>
              <w:rPr>
                <w:rFonts w:ascii="Arial"/>
                <w:b/>
                <w:i/>
                <w:spacing w:val="-2"/>
                <w:sz w:val="14"/>
              </w:rPr>
              <w:t>-</w:t>
            </w:r>
            <w:r>
              <w:rPr>
                <w:rFonts w:ascii="Arial"/>
                <w:b/>
                <w:i/>
                <w:spacing w:val="3"/>
                <w:sz w:val="14"/>
              </w:rPr>
              <w:t xml:space="preserve"> </w:t>
            </w:r>
            <w:r>
              <w:rPr>
                <w:rFonts w:ascii="Arial"/>
                <w:b/>
                <w:i/>
                <w:spacing w:val="-2"/>
                <w:sz w:val="14"/>
              </w:rPr>
              <w:t>Commonwealth</w:t>
            </w:r>
            <w:r>
              <w:rPr>
                <w:rFonts w:ascii="Arial"/>
                <w:b/>
                <w:i/>
                <w:spacing w:val="3"/>
                <w:sz w:val="14"/>
              </w:rPr>
              <w:t xml:space="preserve"> </w:t>
            </w:r>
            <w:r>
              <w:rPr>
                <w:rFonts w:ascii="Arial"/>
                <w:b/>
                <w:i/>
                <w:spacing w:val="-2"/>
                <w:sz w:val="14"/>
              </w:rPr>
              <w:t>Government</w:t>
            </w:r>
          </w:p>
        </w:tc>
        <w:tc>
          <w:tcPr>
            <w:tcW w:w="1248" w:type="dxa"/>
            <w:tcBorders>
              <w:top w:val="single" w:sz="18" w:space="0" w:color="000000"/>
            </w:tcBorders>
          </w:tcPr>
          <w:p w14:paraId="19235390" w14:textId="77777777" w:rsidR="003F3708" w:rsidRDefault="003F3708">
            <w:pPr>
              <w:pStyle w:val="TableParagraph"/>
              <w:spacing w:before="0"/>
              <w:jc w:val="left"/>
              <w:rPr>
                <w:rFonts w:ascii="Times New Roman"/>
                <w:sz w:val="12"/>
              </w:rPr>
            </w:pPr>
          </w:p>
        </w:tc>
        <w:tc>
          <w:tcPr>
            <w:tcW w:w="1250" w:type="dxa"/>
            <w:tcBorders>
              <w:top w:val="single" w:sz="18" w:space="0" w:color="000000"/>
            </w:tcBorders>
            <w:shd w:val="clear" w:color="auto" w:fill="F1F1F1"/>
          </w:tcPr>
          <w:p w14:paraId="7B498676" w14:textId="77777777" w:rsidR="003F3708" w:rsidRDefault="003F3708">
            <w:pPr>
              <w:pStyle w:val="TableParagraph"/>
              <w:spacing w:before="0"/>
              <w:jc w:val="left"/>
              <w:rPr>
                <w:rFonts w:ascii="Times New Roman"/>
                <w:sz w:val="12"/>
              </w:rPr>
            </w:pPr>
          </w:p>
        </w:tc>
        <w:tc>
          <w:tcPr>
            <w:tcW w:w="1655" w:type="dxa"/>
            <w:tcBorders>
              <w:top w:val="single" w:sz="18" w:space="0" w:color="000000"/>
            </w:tcBorders>
          </w:tcPr>
          <w:p w14:paraId="4EB86430" w14:textId="77777777" w:rsidR="003F3708" w:rsidRDefault="003F3708">
            <w:pPr>
              <w:pStyle w:val="TableParagraph"/>
              <w:spacing w:before="0"/>
              <w:jc w:val="left"/>
              <w:rPr>
                <w:rFonts w:ascii="Times New Roman"/>
                <w:sz w:val="12"/>
              </w:rPr>
            </w:pPr>
          </w:p>
        </w:tc>
        <w:tc>
          <w:tcPr>
            <w:tcW w:w="841" w:type="dxa"/>
            <w:tcBorders>
              <w:top w:val="single" w:sz="18" w:space="0" w:color="000000"/>
            </w:tcBorders>
          </w:tcPr>
          <w:p w14:paraId="12E86114" w14:textId="77777777" w:rsidR="003F3708" w:rsidRDefault="003F3708">
            <w:pPr>
              <w:pStyle w:val="TableParagraph"/>
              <w:spacing w:before="0"/>
              <w:jc w:val="left"/>
              <w:rPr>
                <w:rFonts w:ascii="Times New Roman"/>
                <w:sz w:val="12"/>
              </w:rPr>
            </w:pPr>
          </w:p>
        </w:tc>
      </w:tr>
      <w:tr w:rsidR="003F3708" w14:paraId="2EFFF4C1" w14:textId="77777777">
        <w:trPr>
          <w:trHeight w:val="213"/>
        </w:trPr>
        <w:tc>
          <w:tcPr>
            <w:tcW w:w="3634" w:type="dxa"/>
          </w:tcPr>
          <w:p w14:paraId="0C31B400" w14:textId="77777777" w:rsidR="003F3708" w:rsidRDefault="005D069D">
            <w:pPr>
              <w:pStyle w:val="TableParagraph"/>
              <w:spacing w:before="23"/>
              <w:ind w:left="28"/>
              <w:jc w:val="left"/>
              <w:rPr>
                <w:rFonts w:ascii="Arial"/>
                <w:sz w:val="14"/>
              </w:rPr>
            </w:pPr>
            <w:r>
              <w:rPr>
                <w:rFonts w:ascii="Arial"/>
                <w:spacing w:val="-2"/>
                <w:sz w:val="14"/>
              </w:rPr>
              <w:t>Buildings</w:t>
            </w:r>
          </w:p>
        </w:tc>
        <w:tc>
          <w:tcPr>
            <w:tcW w:w="1248" w:type="dxa"/>
          </w:tcPr>
          <w:p w14:paraId="69D314ED" w14:textId="77777777" w:rsidR="003F3708" w:rsidRDefault="005D069D">
            <w:pPr>
              <w:pStyle w:val="TableParagraph"/>
              <w:spacing w:before="23"/>
              <w:ind w:right="22"/>
              <w:rPr>
                <w:rFonts w:ascii="Arial"/>
                <w:sz w:val="14"/>
              </w:rPr>
            </w:pPr>
            <w:r>
              <w:rPr>
                <w:rFonts w:ascii="Arial"/>
                <w:spacing w:val="-2"/>
                <w:sz w:val="14"/>
              </w:rPr>
              <w:t>2,794</w:t>
            </w:r>
          </w:p>
        </w:tc>
        <w:tc>
          <w:tcPr>
            <w:tcW w:w="1250" w:type="dxa"/>
            <w:shd w:val="clear" w:color="auto" w:fill="F1F1F1"/>
          </w:tcPr>
          <w:p w14:paraId="61D6B963" w14:textId="77777777" w:rsidR="003F3708" w:rsidRDefault="005D069D">
            <w:pPr>
              <w:pStyle w:val="TableParagraph"/>
              <w:spacing w:before="23"/>
              <w:ind w:right="24"/>
              <w:rPr>
                <w:rFonts w:ascii="Arial"/>
                <w:sz w:val="14"/>
              </w:rPr>
            </w:pPr>
            <w:r>
              <w:rPr>
                <w:rFonts w:ascii="Arial"/>
                <w:spacing w:val="-2"/>
                <w:sz w:val="14"/>
              </w:rPr>
              <w:t>1,508</w:t>
            </w:r>
          </w:p>
        </w:tc>
        <w:tc>
          <w:tcPr>
            <w:tcW w:w="1655" w:type="dxa"/>
          </w:tcPr>
          <w:p w14:paraId="0592FD62" w14:textId="77777777" w:rsidR="003F3708" w:rsidRDefault="005D069D">
            <w:pPr>
              <w:pStyle w:val="TableParagraph"/>
              <w:spacing w:before="23"/>
              <w:ind w:right="431"/>
              <w:rPr>
                <w:rFonts w:ascii="Arial"/>
                <w:sz w:val="14"/>
              </w:rPr>
            </w:pPr>
            <w:r>
              <w:rPr>
                <w:rFonts w:ascii="Arial"/>
                <w:spacing w:val="-2"/>
                <w:sz w:val="14"/>
              </w:rPr>
              <w:t>(1,286)</w:t>
            </w:r>
          </w:p>
        </w:tc>
        <w:tc>
          <w:tcPr>
            <w:tcW w:w="841" w:type="dxa"/>
          </w:tcPr>
          <w:p w14:paraId="730F5A16" w14:textId="77777777" w:rsidR="003F3708" w:rsidRDefault="005D069D">
            <w:pPr>
              <w:pStyle w:val="TableParagraph"/>
              <w:spacing w:before="23"/>
              <w:ind w:right="24"/>
              <w:rPr>
                <w:rFonts w:ascii="Arial"/>
                <w:sz w:val="14"/>
              </w:rPr>
            </w:pPr>
            <w:r>
              <w:rPr>
                <w:rFonts w:ascii="Arial"/>
                <w:spacing w:val="-2"/>
                <w:sz w:val="14"/>
              </w:rPr>
              <w:t>(46%)</w:t>
            </w:r>
          </w:p>
        </w:tc>
      </w:tr>
      <w:tr w:rsidR="003F3708" w14:paraId="5D852A92" w14:textId="77777777">
        <w:trPr>
          <w:trHeight w:val="213"/>
        </w:trPr>
        <w:tc>
          <w:tcPr>
            <w:tcW w:w="3634" w:type="dxa"/>
          </w:tcPr>
          <w:p w14:paraId="2C5D6635" w14:textId="77777777" w:rsidR="003F3708" w:rsidRDefault="005D069D">
            <w:pPr>
              <w:pStyle w:val="TableParagraph"/>
              <w:spacing w:before="23"/>
              <w:ind w:left="28"/>
              <w:jc w:val="left"/>
              <w:rPr>
                <w:rFonts w:ascii="Arial"/>
                <w:sz w:val="14"/>
              </w:rPr>
            </w:pPr>
            <w:r>
              <w:rPr>
                <w:rFonts w:ascii="Arial"/>
                <w:sz w:val="14"/>
              </w:rPr>
              <w:t>Parks</w:t>
            </w:r>
            <w:r>
              <w:rPr>
                <w:rFonts w:ascii="Arial"/>
                <w:spacing w:val="-6"/>
                <w:sz w:val="14"/>
              </w:rPr>
              <w:t xml:space="preserve"> </w:t>
            </w:r>
            <w:r>
              <w:rPr>
                <w:rFonts w:ascii="Arial"/>
                <w:sz w:val="14"/>
              </w:rPr>
              <w:t>and</w:t>
            </w:r>
            <w:r>
              <w:rPr>
                <w:rFonts w:ascii="Arial"/>
                <w:spacing w:val="-6"/>
                <w:sz w:val="14"/>
              </w:rPr>
              <w:t xml:space="preserve"> </w:t>
            </w:r>
            <w:r>
              <w:rPr>
                <w:rFonts w:ascii="Arial"/>
                <w:sz w:val="14"/>
              </w:rPr>
              <w:t>Open</w:t>
            </w:r>
            <w:r>
              <w:rPr>
                <w:rFonts w:ascii="Arial"/>
                <w:spacing w:val="-7"/>
                <w:sz w:val="14"/>
              </w:rPr>
              <w:t xml:space="preserve"> </w:t>
            </w:r>
            <w:r>
              <w:rPr>
                <w:rFonts w:ascii="Arial"/>
                <w:spacing w:val="-2"/>
                <w:sz w:val="14"/>
              </w:rPr>
              <w:t>Space</w:t>
            </w:r>
          </w:p>
        </w:tc>
        <w:tc>
          <w:tcPr>
            <w:tcW w:w="1248" w:type="dxa"/>
          </w:tcPr>
          <w:p w14:paraId="1626CDC8" w14:textId="77777777" w:rsidR="003F3708" w:rsidRDefault="005D069D">
            <w:pPr>
              <w:pStyle w:val="TableParagraph"/>
              <w:spacing w:before="23"/>
              <w:ind w:right="22"/>
              <w:rPr>
                <w:rFonts w:ascii="Arial"/>
                <w:sz w:val="14"/>
              </w:rPr>
            </w:pPr>
            <w:r>
              <w:rPr>
                <w:rFonts w:ascii="Arial"/>
                <w:spacing w:val="-2"/>
                <w:sz w:val="14"/>
              </w:rPr>
              <w:t>3,362</w:t>
            </w:r>
          </w:p>
        </w:tc>
        <w:tc>
          <w:tcPr>
            <w:tcW w:w="1250" w:type="dxa"/>
            <w:shd w:val="clear" w:color="auto" w:fill="F1F1F1"/>
          </w:tcPr>
          <w:p w14:paraId="69B132EB" w14:textId="77777777" w:rsidR="003F3708" w:rsidRDefault="005D069D">
            <w:pPr>
              <w:pStyle w:val="TableParagraph"/>
              <w:spacing w:before="23"/>
              <w:ind w:right="24"/>
              <w:rPr>
                <w:rFonts w:ascii="Arial"/>
                <w:sz w:val="14"/>
              </w:rPr>
            </w:pPr>
            <w:r>
              <w:rPr>
                <w:rFonts w:ascii="Arial"/>
                <w:spacing w:val="-2"/>
                <w:sz w:val="14"/>
              </w:rPr>
              <w:t>5,369</w:t>
            </w:r>
          </w:p>
        </w:tc>
        <w:tc>
          <w:tcPr>
            <w:tcW w:w="1655" w:type="dxa"/>
          </w:tcPr>
          <w:p w14:paraId="4DFB433A" w14:textId="77777777" w:rsidR="003F3708" w:rsidRDefault="005D069D">
            <w:pPr>
              <w:pStyle w:val="TableParagraph"/>
              <w:spacing w:before="23"/>
              <w:ind w:right="431"/>
              <w:rPr>
                <w:rFonts w:ascii="Arial"/>
                <w:sz w:val="14"/>
              </w:rPr>
            </w:pPr>
            <w:r>
              <w:rPr>
                <w:rFonts w:ascii="Arial"/>
                <w:spacing w:val="-2"/>
                <w:sz w:val="14"/>
              </w:rPr>
              <w:t>2,007</w:t>
            </w:r>
          </w:p>
        </w:tc>
        <w:tc>
          <w:tcPr>
            <w:tcW w:w="841" w:type="dxa"/>
          </w:tcPr>
          <w:p w14:paraId="3B4EEA74" w14:textId="77777777" w:rsidR="003F3708" w:rsidRDefault="005D069D">
            <w:pPr>
              <w:pStyle w:val="TableParagraph"/>
              <w:spacing w:before="23"/>
              <w:ind w:right="25"/>
              <w:rPr>
                <w:rFonts w:ascii="Arial"/>
                <w:sz w:val="14"/>
              </w:rPr>
            </w:pPr>
            <w:r>
              <w:rPr>
                <w:rFonts w:ascii="Arial"/>
                <w:spacing w:val="-5"/>
                <w:sz w:val="14"/>
              </w:rPr>
              <w:t>60%</w:t>
            </w:r>
          </w:p>
        </w:tc>
      </w:tr>
      <w:tr w:rsidR="003F3708" w14:paraId="419A9DC1" w14:textId="77777777">
        <w:trPr>
          <w:trHeight w:val="213"/>
        </w:trPr>
        <w:tc>
          <w:tcPr>
            <w:tcW w:w="3634" w:type="dxa"/>
          </w:tcPr>
          <w:p w14:paraId="58BF195A" w14:textId="77777777" w:rsidR="003F3708" w:rsidRDefault="005D069D">
            <w:pPr>
              <w:pStyle w:val="TableParagraph"/>
              <w:spacing w:before="23"/>
              <w:ind w:left="28"/>
              <w:jc w:val="left"/>
              <w:rPr>
                <w:rFonts w:ascii="Arial"/>
                <w:sz w:val="14"/>
              </w:rPr>
            </w:pPr>
            <w:r>
              <w:rPr>
                <w:rFonts w:ascii="Arial"/>
                <w:sz w:val="14"/>
              </w:rPr>
              <w:t>Recreation</w:t>
            </w:r>
            <w:r>
              <w:rPr>
                <w:rFonts w:ascii="Arial"/>
                <w:spacing w:val="-10"/>
                <w:sz w:val="14"/>
              </w:rPr>
              <w:t xml:space="preserve"> </w:t>
            </w:r>
            <w:r>
              <w:rPr>
                <w:rFonts w:ascii="Arial"/>
                <w:sz w:val="14"/>
              </w:rPr>
              <w:t>and</w:t>
            </w:r>
            <w:r>
              <w:rPr>
                <w:rFonts w:ascii="Arial"/>
                <w:spacing w:val="-10"/>
                <w:sz w:val="14"/>
              </w:rPr>
              <w:t xml:space="preserve"> </w:t>
            </w:r>
            <w:r>
              <w:rPr>
                <w:rFonts w:ascii="Arial"/>
                <w:sz w:val="14"/>
              </w:rPr>
              <w:t>Comm</w:t>
            </w:r>
            <w:r>
              <w:rPr>
                <w:rFonts w:ascii="Arial"/>
                <w:spacing w:val="-7"/>
                <w:sz w:val="14"/>
              </w:rPr>
              <w:t xml:space="preserve"> </w:t>
            </w:r>
            <w:r>
              <w:rPr>
                <w:rFonts w:ascii="Arial"/>
                <w:spacing w:val="-2"/>
                <w:sz w:val="14"/>
              </w:rPr>
              <w:t>Facilities</w:t>
            </w:r>
          </w:p>
        </w:tc>
        <w:tc>
          <w:tcPr>
            <w:tcW w:w="1248" w:type="dxa"/>
          </w:tcPr>
          <w:p w14:paraId="363C6444" w14:textId="77777777" w:rsidR="003F3708" w:rsidRDefault="005D069D">
            <w:pPr>
              <w:pStyle w:val="TableParagraph"/>
              <w:spacing w:before="23"/>
              <w:ind w:right="21"/>
              <w:rPr>
                <w:rFonts w:ascii="Arial"/>
                <w:sz w:val="14"/>
              </w:rPr>
            </w:pPr>
            <w:r>
              <w:rPr>
                <w:rFonts w:ascii="Arial"/>
                <w:spacing w:val="-5"/>
                <w:sz w:val="14"/>
              </w:rPr>
              <w:t>206</w:t>
            </w:r>
          </w:p>
        </w:tc>
        <w:tc>
          <w:tcPr>
            <w:tcW w:w="1250" w:type="dxa"/>
            <w:shd w:val="clear" w:color="auto" w:fill="F1F1F1"/>
          </w:tcPr>
          <w:p w14:paraId="45DF64FC" w14:textId="77777777" w:rsidR="003F3708" w:rsidRDefault="005D069D">
            <w:pPr>
              <w:pStyle w:val="TableParagraph"/>
              <w:spacing w:before="23"/>
              <w:ind w:right="23"/>
              <w:rPr>
                <w:rFonts w:ascii="Arial"/>
                <w:sz w:val="14"/>
              </w:rPr>
            </w:pPr>
            <w:r>
              <w:rPr>
                <w:rFonts w:ascii="Arial"/>
                <w:spacing w:val="-2"/>
                <w:sz w:val="14"/>
              </w:rPr>
              <w:t>1,200</w:t>
            </w:r>
          </w:p>
        </w:tc>
        <w:tc>
          <w:tcPr>
            <w:tcW w:w="1655" w:type="dxa"/>
          </w:tcPr>
          <w:p w14:paraId="2632010C" w14:textId="77777777" w:rsidR="003F3708" w:rsidRDefault="005D069D">
            <w:pPr>
              <w:pStyle w:val="TableParagraph"/>
              <w:spacing w:before="23"/>
              <w:ind w:right="430"/>
              <w:rPr>
                <w:rFonts w:ascii="Arial"/>
                <w:sz w:val="14"/>
              </w:rPr>
            </w:pPr>
            <w:r>
              <w:rPr>
                <w:rFonts w:ascii="Arial"/>
                <w:spacing w:val="-5"/>
                <w:sz w:val="14"/>
              </w:rPr>
              <w:t>994</w:t>
            </w:r>
          </w:p>
        </w:tc>
        <w:tc>
          <w:tcPr>
            <w:tcW w:w="841" w:type="dxa"/>
          </w:tcPr>
          <w:p w14:paraId="675EF99B" w14:textId="77777777" w:rsidR="003F3708" w:rsidRDefault="005D069D">
            <w:pPr>
              <w:pStyle w:val="TableParagraph"/>
              <w:spacing w:before="23"/>
              <w:ind w:right="25"/>
              <w:rPr>
                <w:rFonts w:ascii="Arial"/>
                <w:sz w:val="14"/>
              </w:rPr>
            </w:pPr>
            <w:r>
              <w:rPr>
                <w:rFonts w:ascii="Arial"/>
                <w:spacing w:val="-4"/>
                <w:sz w:val="14"/>
              </w:rPr>
              <w:t>483%</w:t>
            </w:r>
          </w:p>
        </w:tc>
      </w:tr>
      <w:tr w:rsidR="003F3708" w14:paraId="51A82152" w14:textId="77777777">
        <w:trPr>
          <w:trHeight w:val="213"/>
        </w:trPr>
        <w:tc>
          <w:tcPr>
            <w:tcW w:w="3634" w:type="dxa"/>
          </w:tcPr>
          <w:p w14:paraId="63A2C4E9" w14:textId="77777777" w:rsidR="003F3708" w:rsidRDefault="005D069D">
            <w:pPr>
              <w:pStyle w:val="TableParagraph"/>
              <w:spacing w:before="23"/>
              <w:ind w:left="28"/>
              <w:jc w:val="left"/>
              <w:rPr>
                <w:rFonts w:ascii="Arial"/>
                <w:sz w:val="14"/>
              </w:rPr>
            </w:pPr>
            <w:r>
              <w:rPr>
                <w:rFonts w:ascii="Arial"/>
                <w:spacing w:val="-2"/>
                <w:sz w:val="14"/>
              </w:rPr>
              <w:t>Infrastructure</w:t>
            </w:r>
          </w:p>
        </w:tc>
        <w:tc>
          <w:tcPr>
            <w:tcW w:w="1248" w:type="dxa"/>
          </w:tcPr>
          <w:p w14:paraId="766909A4" w14:textId="77777777" w:rsidR="003F3708" w:rsidRDefault="005D069D">
            <w:pPr>
              <w:pStyle w:val="TableParagraph"/>
              <w:spacing w:before="23"/>
              <w:ind w:right="21"/>
              <w:rPr>
                <w:rFonts w:ascii="Arial"/>
                <w:sz w:val="14"/>
              </w:rPr>
            </w:pPr>
            <w:r>
              <w:rPr>
                <w:rFonts w:ascii="Arial"/>
                <w:spacing w:val="-5"/>
                <w:sz w:val="14"/>
              </w:rPr>
              <w:t>835</w:t>
            </w:r>
          </w:p>
        </w:tc>
        <w:tc>
          <w:tcPr>
            <w:tcW w:w="1250" w:type="dxa"/>
            <w:shd w:val="clear" w:color="auto" w:fill="F1F1F1"/>
          </w:tcPr>
          <w:p w14:paraId="36A3C11B" w14:textId="77777777" w:rsidR="003F3708" w:rsidRDefault="005D069D">
            <w:pPr>
              <w:pStyle w:val="TableParagraph"/>
              <w:spacing w:before="23"/>
              <w:ind w:right="23"/>
              <w:rPr>
                <w:rFonts w:ascii="Arial"/>
                <w:sz w:val="14"/>
              </w:rPr>
            </w:pPr>
            <w:r>
              <w:rPr>
                <w:rFonts w:ascii="Arial"/>
                <w:spacing w:val="-10"/>
                <w:sz w:val="14"/>
              </w:rPr>
              <w:t>-</w:t>
            </w:r>
          </w:p>
        </w:tc>
        <w:tc>
          <w:tcPr>
            <w:tcW w:w="1655" w:type="dxa"/>
          </w:tcPr>
          <w:p w14:paraId="4333EB45" w14:textId="77777777" w:rsidR="003F3708" w:rsidRDefault="005D069D">
            <w:pPr>
              <w:pStyle w:val="TableParagraph"/>
              <w:spacing w:before="23"/>
              <w:ind w:right="430"/>
              <w:rPr>
                <w:rFonts w:ascii="Arial"/>
                <w:sz w:val="14"/>
              </w:rPr>
            </w:pPr>
            <w:r>
              <w:rPr>
                <w:rFonts w:ascii="Arial"/>
                <w:spacing w:val="-2"/>
                <w:sz w:val="14"/>
              </w:rPr>
              <w:t>(835)</w:t>
            </w:r>
          </w:p>
        </w:tc>
        <w:tc>
          <w:tcPr>
            <w:tcW w:w="841" w:type="dxa"/>
          </w:tcPr>
          <w:p w14:paraId="39D59454" w14:textId="77777777" w:rsidR="003F3708" w:rsidRDefault="005D069D">
            <w:pPr>
              <w:pStyle w:val="TableParagraph"/>
              <w:spacing w:before="23"/>
              <w:ind w:right="23"/>
              <w:rPr>
                <w:rFonts w:ascii="Arial"/>
                <w:sz w:val="14"/>
              </w:rPr>
            </w:pPr>
            <w:r>
              <w:rPr>
                <w:rFonts w:ascii="Arial"/>
                <w:spacing w:val="-2"/>
                <w:sz w:val="14"/>
              </w:rPr>
              <w:t>(100%)</w:t>
            </w:r>
          </w:p>
        </w:tc>
      </w:tr>
      <w:tr w:rsidR="003F3708" w14:paraId="687D4DC5" w14:textId="77777777">
        <w:trPr>
          <w:trHeight w:val="213"/>
        </w:trPr>
        <w:tc>
          <w:tcPr>
            <w:tcW w:w="3634" w:type="dxa"/>
          </w:tcPr>
          <w:p w14:paraId="3A133994" w14:textId="77777777" w:rsidR="003F3708" w:rsidRDefault="005D069D">
            <w:pPr>
              <w:pStyle w:val="TableParagraph"/>
              <w:spacing w:before="23"/>
              <w:ind w:left="28"/>
              <w:jc w:val="left"/>
              <w:rPr>
                <w:rFonts w:ascii="Arial"/>
                <w:sz w:val="14"/>
              </w:rPr>
            </w:pPr>
            <w:r>
              <w:rPr>
                <w:rFonts w:ascii="Arial"/>
                <w:spacing w:val="-2"/>
                <w:sz w:val="14"/>
              </w:rPr>
              <w:t>Roads</w:t>
            </w:r>
          </w:p>
        </w:tc>
        <w:tc>
          <w:tcPr>
            <w:tcW w:w="1248" w:type="dxa"/>
          </w:tcPr>
          <w:p w14:paraId="0E94C719" w14:textId="77777777" w:rsidR="003F3708" w:rsidRDefault="005D069D">
            <w:pPr>
              <w:pStyle w:val="TableParagraph"/>
              <w:spacing w:before="23"/>
              <w:ind w:right="22"/>
              <w:rPr>
                <w:rFonts w:ascii="Arial"/>
                <w:sz w:val="14"/>
              </w:rPr>
            </w:pPr>
            <w:r>
              <w:rPr>
                <w:rFonts w:ascii="Arial"/>
                <w:spacing w:val="-10"/>
                <w:sz w:val="14"/>
              </w:rPr>
              <w:t>-</w:t>
            </w:r>
          </w:p>
        </w:tc>
        <w:tc>
          <w:tcPr>
            <w:tcW w:w="1250" w:type="dxa"/>
            <w:shd w:val="clear" w:color="auto" w:fill="F1F1F1"/>
          </w:tcPr>
          <w:p w14:paraId="7CA6C5DF" w14:textId="77777777" w:rsidR="003F3708" w:rsidRDefault="005D069D">
            <w:pPr>
              <w:pStyle w:val="TableParagraph"/>
              <w:spacing w:before="23"/>
              <w:ind w:right="23"/>
              <w:rPr>
                <w:rFonts w:ascii="Arial"/>
                <w:sz w:val="14"/>
              </w:rPr>
            </w:pPr>
            <w:r>
              <w:rPr>
                <w:rFonts w:ascii="Arial"/>
                <w:spacing w:val="-2"/>
                <w:sz w:val="14"/>
              </w:rPr>
              <w:t>1,259</w:t>
            </w:r>
          </w:p>
        </w:tc>
        <w:tc>
          <w:tcPr>
            <w:tcW w:w="1655" w:type="dxa"/>
          </w:tcPr>
          <w:p w14:paraId="2501FA45" w14:textId="77777777" w:rsidR="003F3708" w:rsidRDefault="005D069D">
            <w:pPr>
              <w:pStyle w:val="TableParagraph"/>
              <w:spacing w:before="23"/>
              <w:ind w:right="431"/>
              <w:rPr>
                <w:rFonts w:ascii="Arial"/>
                <w:sz w:val="14"/>
              </w:rPr>
            </w:pPr>
            <w:r>
              <w:rPr>
                <w:rFonts w:ascii="Arial"/>
                <w:spacing w:val="-2"/>
                <w:sz w:val="14"/>
              </w:rPr>
              <w:t>1,259</w:t>
            </w:r>
          </w:p>
        </w:tc>
        <w:tc>
          <w:tcPr>
            <w:tcW w:w="841" w:type="dxa"/>
          </w:tcPr>
          <w:p w14:paraId="57EADF17" w14:textId="77777777" w:rsidR="003F3708" w:rsidRDefault="005D069D">
            <w:pPr>
              <w:pStyle w:val="TableParagraph"/>
              <w:spacing w:before="23"/>
              <w:ind w:right="23"/>
              <w:rPr>
                <w:rFonts w:ascii="Arial"/>
                <w:sz w:val="14"/>
              </w:rPr>
            </w:pPr>
            <w:r>
              <w:rPr>
                <w:rFonts w:ascii="Arial"/>
                <w:spacing w:val="-10"/>
                <w:sz w:val="14"/>
              </w:rPr>
              <w:t>-</w:t>
            </w:r>
          </w:p>
        </w:tc>
      </w:tr>
      <w:tr w:rsidR="003F3708" w14:paraId="0AD82132" w14:textId="77777777">
        <w:trPr>
          <w:trHeight w:val="213"/>
        </w:trPr>
        <w:tc>
          <w:tcPr>
            <w:tcW w:w="3634" w:type="dxa"/>
          </w:tcPr>
          <w:p w14:paraId="2A1D654B" w14:textId="77777777" w:rsidR="003F3708" w:rsidRDefault="005D069D">
            <w:pPr>
              <w:pStyle w:val="TableParagraph"/>
              <w:spacing w:before="23"/>
              <w:ind w:left="28"/>
              <w:jc w:val="left"/>
              <w:rPr>
                <w:rFonts w:ascii="Arial"/>
                <w:b/>
                <w:i/>
                <w:sz w:val="14"/>
              </w:rPr>
            </w:pPr>
            <w:r>
              <w:rPr>
                <w:rFonts w:ascii="Arial"/>
                <w:b/>
                <w:i/>
                <w:spacing w:val="-2"/>
                <w:sz w:val="14"/>
              </w:rPr>
              <w:t>Non-recurrent</w:t>
            </w:r>
            <w:r>
              <w:rPr>
                <w:rFonts w:ascii="Arial"/>
                <w:b/>
                <w:i/>
                <w:spacing w:val="1"/>
                <w:sz w:val="14"/>
              </w:rPr>
              <w:t xml:space="preserve"> </w:t>
            </w:r>
            <w:r>
              <w:rPr>
                <w:rFonts w:ascii="Arial"/>
                <w:b/>
                <w:i/>
                <w:spacing w:val="-2"/>
                <w:sz w:val="14"/>
              </w:rPr>
              <w:t>-</w:t>
            </w:r>
            <w:r>
              <w:rPr>
                <w:rFonts w:ascii="Arial"/>
                <w:b/>
                <w:i/>
                <w:spacing w:val="3"/>
                <w:sz w:val="14"/>
              </w:rPr>
              <w:t xml:space="preserve"> </w:t>
            </w:r>
            <w:r>
              <w:rPr>
                <w:rFonts w:ascii="Arial"/>
                <w:b/>
                <w:i/>
                <w:spacing w:val="-2"/>
                <w:sz w:val="14"/>
              </w:rPr>
              <w:t>State</w:t>
            </w:r>
            <w:r>
              <w:rPr>
                <w:rFonts w:ascii="Arial"/>
                <w:b/>
                <w:i/>
                <w:spacing w:val="1"/>
                <w:sz w:val="14"/>
              </w:rPr>
              <w:t xml:space="preserve"> </w:t>
            </w:r>
            <w:r>
              <w:rPr>
                <w:rFonts w:ascii="Arial"/>
                <w:b/>
                <w:i/>
                <w:spacing w:val="-2"/>
                <w:sz w:val="14"/>
              </w:rPr>
              <w:t>Government</w:t>
            </w:r>
          </w:p>
        </w:tc>
        <w:tc>
          <w:tcPr>
            <w:tcW w:w="1248" w:type="dxa"/>
          </w:tcPr>
          <w:p w14:paraId="44C3C936" w14:textId="77777777" w:rsidR="003F3708" w:rsidRDefault="003F3708">
            <w:pPr>
              <w:pStyle w:val="TableParagraph"/>
              <w:spacing w:before="0"/>
              <w:jc w:val="left"/>
              <w:rPr>
                <w:rFonts w:ascii="Times New Roman"/>
                <w:sz w:val="14"/>
              </w:rPr>
            </w:pPr>
          </w:p>
        </w:tc>
        <w:tc>
          <w:tcPr>
            <w:tcW w:w="1250" w:type="dxa"/>
            <w:shd w:val="clear" w:color="auto" w:fill="F1F1F1"/>
          </w:tcPr>
          <w:p w14:paraId="260AE3BA" w14:textId="77777777" w:rsidR="003F3708" w:rsidRDefault="003F3708">
            <w:pPr>
              <w:pStyle w:val="TableParagraph"/>
              <w:spacing w:before="0"/>
              <w:jc w:val="left"/>
              <w:rPr>
                <w:rFonts w:ascii="Times New Roman"/>
                <w:sz w:val="14"/>
              </w:rPr>
            </w:pPr>
          </w:p>
        </w:tc>
        <w:tc>
          <w:tcPr>
            <w:tcW w:w="1655" w:type="dxa"/>
          </w:tcPr>
          <w:p w14:paraId="0ACF1883" w14:textId="77777777" w:rsidR="003F3708" w:rsidRDefault="003F3708">
            <w:pPr>
              <w:pStyle w:val="TableParagraph"/>
              <w:spacing w:before="0"/>
              <w:jc w:val="left"/>
              <w:rPr>
                <w:rFonts w:ascii="Times New Roman"/>
                <w:sz w:val="14"/>
              </w:rPr>
            </w:pPr>
          </w:p>
        </w:tc>
        <w:tc>
          <w:tcPr>
            <w:tcW w:w="841" w:type="dxa"/>
          </w:tcPr>
          <w:p w14:paraId="45EC0712" w14:textId="77777777" w:rsidR="003F3708" w:rsidRDefault="003F3708">
            <w:pPr>
              <w:pStyle w:val="TableParagraph"/>
              <w:spacing w:before="0"/>
              <w:jc w:val="left"/>
              <w:rPr>
                <w:rFonts w:ascii="Times New Roman"/>
                <w:sz w:val="14"/>
              </w:rPr>
            </w:pPr>
          </w:p>
        </w:tc>
      </w:tr>
      <w:tr w:rsidR="003F3708" w14:paraId="3AEF74F4" w14:textId="77777777">
        <w:trPr>
          <w:trHeight w:val="213"/>
        </w:trPr>
        <w:tc>
          <w:tcPr>
            <w:tcW w:w="3634" w:type="dxa"/>
          </w:tcPr>
          <w:p w14:paraId="207E44F8" w14:textId="77777777" w:rsidR="003F3708" w:rsidRDefault="005D069D">
            <w:pPr>
              <w:pStyle w:val="TableParagraph"/>
              <w:spacing w:before="23"/>
              <w:ind w:left="28"/>
              <w:jc w:val="left"/>
              <w:rPr>
                <w:rFonts w:ascii="Arial"/>
                <w:sz w:val="14"/>
              </w:rPr>
            </w:pPr>
            <w:r>
              <w:rPr>
                <w:rFonts w:ascii="Arial"/>
                <w:spacing w:val="-2"/>
                <w:sz w:val="14"/>
              </w:rPr>
              <w:t>Infrastructure</w:t>
            </w:r>
          </w:p>
        </w:tc>
        <w:tc>
          <w:tcPr>
            <w:tcW w:w="1248" w:type="dxa"/>
          </w:tcPr>
          <w:p w14:paraId="2728B4B6" w14:textId="77777777" w:rsidR="003F3708" w:rsidRDefault="005D069D">
            <w:pPr>
              <w:pStyle w:val="TableParagraph"/>
              <w:spacing w:before="23"/>
              <w:ind w:right="22"/>
              <w:rPr>
                <w:rFonts w:ascii="Arial"/>
                <w:sz w:val="14"/>
              </w:rPr>
            </w:pPr>
            <w:r>
              <w:rPr>
                <w:rFonts w:ascii="Arial"/>
                <w:spacing w:val="-2"/>
                <w:sz w:val="14"/>
              </w:rPr>
              <w:t>2,050</w:t>
            </w:r>
          </w:p>
        </w:tc>
        <w:tc>
          <w:tcPr>
            <w:tcW w:w="1250" w:type="dxa"/>
            <w:shd w:val="clear" w:color="auto" w:fill="F1F1F1"/>
          </w:tcPr>
          <w:p w14:paraId="5FA9830E" w14:textId="77777777" w:rsidR="003F3708" w:rsidRDefault="005D069D">
            <w:pPr>
              <w:pStyle w:val="TableParagraph"/>
              <w:spacing w:before="23"/>
              <w:ind w:right="24"/>
              <w:rPr>
                <w:rFonts w:ascii="Arial"/>
                <w:sz w:val="14"/>
              </w:rPr>
            </w:pPr>
            <w:r>
              <w:rPr>
                <w:rFonts w:ascii="Arial"/>
                <w:spacing w:val="-10"/>
                <w:sz w:val="14"/>
              </w:rPr>
              <w:t>-</w:t>
            </w:r>
          </w:p>
        </w:tc>
        <w:tc>
          <w:tcPr>
            <w:tcW w:w="1655" w:type="dxa"/>
          </w:tcPr>
          <w:p w14:paraId="0515A13B" w14:textId="77777777" w:rsidR="003F3708" w:rsidRDefault="005D069D">
            <w:pPr>
              <w:pStyle w:val="TableParagraph"/>
              <w:spacing w:before="23"/>
              <w:ind w:right="430"/>
              <w:rPr>
                <w:rFonts w:ascii="Arial"/>
                <w:sz w:val="14"/>
              </w:rPr>
            </w:pPr>
            <w:r>
              <w:rPr>
                <w:rFonts w:ascii="Arial"/>
                <w:spacing w:val="-2"/>
                <w:sz w:val="14"/>
              </w:rPr>
              <w:t>(2,050)</w:t>
            </w:r>
          </w:p>
        </w:tc>
        <w:tc>
          <w:tcPr>
            <w:tcW w:w="841" w:type="dxa"/>
          </w:tcPr>
          <w:p w14:paraId="29D7128D" w14:textId="77777777" w:rsidR="003F3708" w:rsidRDefault="005D069D">
            <w:pPr>
              <w:pStyle w:val="TableParagraph"/>
              <w:spacing w:before="23"/>
              <w:ind w:right="23"/>
              <w:rPr>
                <w:rFonts w:ascii="Arial"/>
                <w:sz w:val="14"/>
              </w:rPr>
            </w:pPr>
            <w:r>
              <w:rPr>
                <w:rFonts w:ascii="Arial"/>
                <w:spacing w:val="-2"/>
                <w:sz w:val="14"/>
              </w:rPr>
              <w:t>(100%)</w:t>
            </w:r>
          </w:p>
        </w:tc>
      </w:tr>
      <w:tr w:rsidR="003F3708" w14:paraId="7A7D0F7D" w14:textId="77777777">
        <w:trPr>
          <w:trHeight w:val="213"/>
        </w:trPr>
        <w:tc>
          <w:tcPr>
            <w:tcW w:w="3634" w:type="dxa"/>
          </w:tcPr>
          <w:p w14:paraId="0F66844B" w14:textId="77777777" w:rsidR="003F3708" w:rsidRDefault="005D069D">
            <w:pPr>
              <w:pStyle w:val="TableParagraph"/>
              <w:spacing w:before="23"/>
              <w:ind w:left="28"/>
              <w:jc w:val="left"/>
              <w:rPr>
                <w:rFonts w:ascii="Arial"/>
                <w:sz w:val="14"/>
              </w:rPr>
            </w:pPr>
            <w:r>
              <w:rPr>
                <w:rFonts w:ascii="Arial"/>
                <w:spacing w:val="-2"/>
                <w:sz w:val="14"/>
              </w:rPr>
              <w:t>Buildings</w:t>
            </w:r>
          </w:p>
        </w:tc>
        <w:tc>
          <w:tcPr>
            <w:tcW w:w="1248" w:type="dxa"/>
          </w:tcPr>
          <w:p w14:paraId="6AEDE7F1" w14:textId="77777777" w:rsidR="003F3708" w:rsidRDefault="005D069D">
            <w:pPr>
              <w:pStyle w:val="TableParagraph"/>
              <w:spacing w:before="23"/>
              <w:ind w:right="22"/>
              <w:rPr>
                <w:rFonts w:ascii="Arial"/>
                <w:sz w:val="14"/>
              </w:rPr>
            </w:pPr>
            <w:r>
              <w:rPr>
                <w:rFonts w:ascii="Arial"/>
                <w:spacing w:val="-2"/>
                <w:sz w:val="14"/>
              </w:rPr>
              <w:t>8,578</w:t>
            </w:r>
          </w:p>
        </w:tc>
        <w:tc>
          <w:tcPr>
            <w:tcW w:w="1250" w:type="dxa"/>
            <w:shd w:val="clear" w:color="auto" w:fill="F1F1F1"/>
          </w:tcPr>
          <w:p w14:paraId="43E7F951" w14:textId="77777777" w:rsidR="003F3708" w:rsidRDefault="005D069D">
            <w:pPr>
              <w:pStyle w:val="TableParagraph"/>
              <w:spacing w:before="23"/>
              <w:ind w:right="24"/>
              <w:rPr>
                <w:rFonts w:ascii="Arial"/>
                <w:sz w:val="14"/>
              </w:rPr>
            </w:pPr>
            <w:r>
              <w:rPr>
                <w:rFonts w:ascii="Arial"/>
                <w:spacing w:val="-2"/>
                <w:sz w:val="14"/>
              </w:rPr>
              <w:t>5,787</w:t>
            </w:r>
          </w:p>
        </w:tc>
        <w:tc>
          <w:tcPr>
            <w:tcW w:w="1655" w:type="dxa"/>
          </w:tcPr>
          <w:p w14:paraId="35548081" w14:textId="77777777" w:rsidR="003F3708" w:rsidRDefault="005D069D">
            <w:pPr>
              <w:pStyle w:val="TableParagraph"/>
              <w:spacing w:before="23"/>
              <w:ind w:right="431"/>
              <w:rPr>
                <w:rFonts w:ascii="Arial"/>
                <w:sz w:val="14"/>
              </w:rPr>
            </w:pPr>
            <w:r>
              <w:rPr>
                <w:rFonts w:ascii="Arial"/>
                <w:spacing w:val="-2"/>
                <w:sz w:val="14"/>
              </w:rPr>
              <w:t>(2,791)</w:t>
            </w:r>
          </w:p>
        </w:tc>
        <w:tc>
          <w:tcPr>
            <w:tcW w:w="841" w:type="dxa"/>
          </w:tcPr>
          <w:p w14:paraId="05D293CF" w14:textId="77777777" w:rsidR="003F3708" w:rsidRDefault="005D069D">
            <w:pPr>
              <w:pStyle w:val="TableParagraph"/>
              <w:spacing w:before="23"/>
              <w:ind w:right="24"/>
              <w:rPr>
                <w:rFonts w:ascii="Arial"/>
                <w:sz w:val="14"/>
              </w:rPr>
            </w:pPr>
            <w:r>
              <w:rPr>
                <w:rFonts w:ascii="Arial"/>
                <w:spacing w:val="-2"/>
                <w:sz w:val="14"/>
              </w:rPr>
              <w:t>(33%)</w:t>
            </w:r>
          </w:p>
        </w:tc>
      </w:tr>
      <w:tr w:rsidR="003F3708" w14:paraId="50683D84" w14:textId="77777777">
        <w:trPr>
          <w:trHeight w:val="213"/>
        </w:trPr>
        <w:tc>
          <w:tcPr>
            <w:tcW w:w="3634" w:type="dxa"/>
          </w:tcPr>
          <w:p w14:paraId="2AC81D75" w14:textId="77777777" w:rsidR="003F3708" w:rsidRDefault="005D069D">
            <w:pPr>
              <w:pStyle w:val="TableParagraph"/>
              <w:spacing w:before="23"/>
              <w:ind w:left="28"/>
              <w:jc w:val="left"/>
              <w:rPr>
                <w:rFonts w:ascii="Arial"/>
                <w:sz w:val="14"/>
              </w:rPr>
            </w:pPr>
            <w:r>
              <w:rPr>
                <w:rFonts w:ascii="Arial"/>
                <w:spacing w:val="-2"/>
                <w:sz w:val="14"/>
              </w:rPr>
              <w:t>Roads</w:t>
            </w:r>
          </w:p>
        </w:tc>
        <w:tc>
          <w:tcPr>
            <w:tcW w:w="1248" w:type="dxa"/>
          </w:tcPr>
          <w:p w14:paraId="5A1ECC79" w14:textId="77777777" w:rsidR="003F3708" w:rsidRDefault="005D069D">
            <w:pPr>
              <w:pStyle w:val="TableParagraph"/>
              <w:spacing w:before="23"/>
              <w:ind w:right="21"/>
              <w:rPr>
                <w:rFonts w:ascii="Arial"/>
                <w:sz w:val="14"/>
              </w:rPr>
            </w:pPr>
            <w:r>
              <w:rPr>
                <w:rFonts w:ascii="Arial"/>
                <w:spacing w:val="-5"/>
                <w:sz w:val="14"/>
              </w:rPr>
              <w:t>493</w:t>
            </w:r>
          </w:p>
        </w:tc>
        <w:tc>
          <w:tcPr>
            <w:tcW w:w="1250" w:type="dxa"/>
            <w:shd w:val="clear" w:color="auto" w:fill="F1F1F1"/>
          </w:tcPr>
          <w:p w14:paraId="6A9715EC" w14:textId="77777777" w:rsidR="003F3708" w:rsidRDefault="005D069D">
            <w:pPr>
              <w:pStyle w:val="TableParagraph"/>
              <w:spacing w:before="23"/>
              <w:ind w:right="23"/>
              <w:rPr>
                <w:rFonts w:ascii="Arial"/>
                <w:sz w:val="14"/>
              </w:rPr>
            </w:pPr>
            <w:r>
              <w:rPr>
                <w:rFonts w:ascii="Arial"/>
                <w:spacing w:val="-10"/>
                <w:sz w:val="14"/>
              </w:rPr>
              <w:t>-</w:t>
            </w:r>
          </w:p>
        </w:tc>
        <w:tc>
          <w:tcPr>
            <w:tcW w:w="1655" w:type="dxa"/>
          </w:tcPr>
          <w:p w14:paraId="4130E204" w14:textId="77777777" w:rsidR="003F3708" w:rsidRDefault="005D069D">
            <w:pPr>
              <w:pStyle w:val="TableParagraph"/>
              <w:spacing w:before="23"/>
              <w:ind w:right="430"/>
              <w:rPr>
                <w:rFonts w:ascii="Arial"/>
                <w:sz w:val="14"/>
              </w:rPr>
            </w:pPr>
            <w:r>
              <w:rPr>
                <w:rFonts w:ascii="Arial"/>
                <w:spacing w:val="-2"/>
                <w:sz w:val="14"/>
              </w:rPr>
              <w:t>(493)</w:t>
            </w:r>
          </w:p>
        </w:tc>
        <w:tc>
          <w:tcPr>
            <w:tcW w:w="841" w:type="dxa"/>
          </w:tcPr>
          <w:p w14:paraId="0B5B80C8" w14:textId="77777777" w:rsidR="003F3708" w:rsidRDefault="005D069D">
            <w:pPr>
              <w:pStyle w:val="TableParagraph"/>
              <w:spacing w:before="23"/>
              <w:ind w:right="23"/>
              <w:rPr>
                <w:rFonts w:ascii="Arial"/>
                <w:sz w:val="14"/>
              </w:rPr>
            </w:pPr>
            <w:r>
              <w:rPr>
                <w:rFonts w:ascii="Arial"/>
                <w:spacing w:val="-2"/>
                <w:sz w:val="14"/>
              </w:rPr>
              <w:t>(100%)</w:t>
            </w:r>
          </w:p>
        </w:tc>
      </w:tr>
      <w:tr w:rsidR="003F3708" w14:paraId="3A531B8D" w14:textId="77777777">
        <w:trPr>
          <w:trHeight w:val="213"/>
        </w:trPr>
        <w:tc>
          <w:tcPr>
            <w:tcW w:w="3634" w:type="dxa"/>
          </w:tcPr>
          <w:p w14:paraId="4A0CC805" w14:textId="77777777" w:rsidR="003F3708" w:rsidRDefault="005D069D">
            <w:pPr>
              <w:pStyle w:val="TableParagraph"/>
              <w:spacing w:before="23"/>
              <w:ind w:left="28"/>
              <w:jc w:val="left"/>
              <w:rPr>
                <w:rFonts w:ascii="Arial"/>
                <w:sz w:val="14"/>
              </w:rPr>
            </w:pPr>
            <w:r>
              <w:rPr>
                <w:rFonts w:ascii="Arial"/>
                <w:spacing w:val="-2"/>
                <w:sz w:val="14"/>
              </w:rPr>
              <w:t>Other</w:t>
            </w:r>
          </w:p>
        </w:tc>
        <w:tc>
          <w:tcPr>
            <w:tcW w:w="1248" w:type="dxa"/>
          </w:tcPr>
          <w:p w14:paraId="67624433" w14:textId="77777777" w:rsidR="003F3708" w:rsidRDefault="005D069D">
            <w:pPr>
              <w:pStyle w:val="TableParagraph"/>
              <w:spacing w:before="23"/>
              <w:ind w:right="22"/>
              <w:rPr>
                <w:rFonts w:ascii="Arial"/>
                <w:sz w:val="14"/>
              </w:rPr>
            </w:pPr>
            <w:r>
              <w:rPr>
                <w:rFonts w:ascii="Arial"/>
                <w:spacing w:val="-5"/>
                <w:sz w:val="14"/>
              </w:rPr>
              <w:t>91</w:t>
            </w:r>
          </w:p>
        </w:tc>
        <w:tc>
          <w:tcPr>
            <w:tcW w:w="1250" w:type="dxa"/>
            <w:shd w:val="clear" w:color="auto" w:fill="F1F1F1"/>
          </w:tcPr>
          <w:p w14:paraId="3FDF574E" w14:textId="77777777" w:rsidR="003F3708" w:rsidRDefault="005D069D">
            <w:pPr>
              <w:pStyle w:val="TableParagraph"/>
              <w:spacing w:before="23"/>
              <w:ind w:right="23"/>
              <w:rPr>
                <w:rFonts w:ascii="Arial"/>
                <w:sz w:val="14"/>
              </w:rPr>
            </w:pPr>
            <w:r>
              <w:rPr>
                <w:rFonts w:ascii="Arial"/>
                <w:spacing w:val="-10"/>
                <w:sz w:val="14"/>
              </w:rPr>
              <w:t>-</w:t>
            </w:r>
          </w:p>
        </w:tc>
        <w:tc>
          <w:tcPr>
            <w:tcW w:w="1655" w:type="dxa"/>
          </w:tcPr>
          <w:p w14:paraId="7625320F" w14:textId="77777777" w:rsidR="003F3708" w:rsidRDefault="005D069D">
            <w:pPr>
              <w:pStyle w:val="TableParagraph"/>
              <w:spacing w:before="23"/>
              <w:ind w:right="430"/>
              <w:rPr>
                <w:rFonts w:ascii="Arial"/>
                <w:sz w:val="14"/>
              </w:rPr>
            </w:pPr>
            <w:r>
              <w:rPr>
                <w:rFonts w:ascii="Arial"/>
                <w:spacing w:val="-4"/>
                <w:sz w:val="14"/>
              </w:rPr>
              <w:t>(91)</w:t>
            </w:r>
          </w:p>
        </w:tc>
        <w:tc>
          <w:tcPr>
            <w:tcW w:w="841" w:type="dxa"/>
          </w:tcPr>
          <w:p w14:paraId="0BFE6AC7" w14:textId="77777777" w:rsidR="003F3708" w:rsidRDefault="005D069D">
            <w:pPr>
              <w:pStyle w:val="TableParagraph"/>
              <w:spacing w:before="23"/>
              <w:ind w:right="23"/>
              <w:rPr>
                <w:rFonts w:ascii="Arial"/>
                <w:sz w:val="14"/>
              </w:rPr>
            </w:pPr>
            <w:r>
              <w:rPr>
                <w:rFonts w:ascii="Arial"/>
                <w:spacing w:val="-2"/>
                <w:sz w:val="14"/>
              </w:rPr>
              <w:t>(100%)</w:t>
            </w:r>
          </w:p>
        </w:tc>
      </w:tr>
      <w:tr w:rsidR="003F3708" w14:paraId="46FE0343" w14:textId="77777777">
        <w:trPr>
          <w:trHeight w:val="213"/>
        </w:trPr>
        <w:tc>
          <w:tcPr>
            <w:tcW w:w="3634" w:type="dxa"/>
          </w:tcPr>
          <w:p w14:paraId="2154C019" w14:textId="77777777" w:rsidR="003F3708" w:rsidRDefault="005D069D">
            <w:pPr>
              <w:pStyle w:val="TableParagraph"/>
              <w:spacing w:before="23"/>
              <w:ind w:left="28"/>
              <w:jc w:val="left"/>
              <w:rPr>
                <w:rFonts w:ascii="Arial"/>
                <w:sz w:val="14"/>
              </w:rPr>
            </w:pPr>
            <w:r>
              <w:rPr>
                <w:rFonts w:ascii="Arial"/>
                <w:sz w:val="14"/>
              </w:rPr>
              <w:t>Parks</w:t>
            </w:r>
            <w:r>
              <w:rPr>
                <w:rFonts w:ascii="Arial"/>
                <w:spacing w:val="-6"/>
                <w:sz w:val="14"/>
              </w:rPr>
              <w:t xml:space="preserve"> </w:t>
            </w:r>
            <w:r>
              <w:rPr>
                <w:rFonts w:ascii="Arial"/>
                <w:sz w:val="14"/>
              </w:rPr>
              <w:t>and</w:t>
            </w:r>
            <w:r>
              <w:rPr>
                <w:rFonts w:ascii="Arial"/>
                <w:spacing w:val="-6"/>
                <w:sz w:val="14"/>
              </w:rPr>
              <w:t xml:space="preserve"> </w:t>
            </w:r>
            <w:r>
              <w:rPr>
                <w:rFonts w:ascii="Arial"/>
                <w:sz w:val="14"/>
              </w:rPr>
              <w:t>Open</w:t>
            </w:r>
            <w:r>
              <w:rPr>
                <w:rFonts w:ascii="Arial"/>
                <w:spacing w:val="-7"/>
                <w:sz w:val="14"/>
              </w:rPr>
              <w:t xml:space="preserve"> </w:t>
            </w:r>
            <w:r>
              <w:rPr>
                <w:rFonts w:ascii="Arial"/>
                <w:spacing w:val="-2"/>
                <w:sz w:val="14"/>
              </w:rPr>
              <w:t>Space</w:t>
            </w:r>
          </w:p>
        </w:tc>
        <w:tc>
          <w:tcPr>
            <w:tcW w:w="1248" w:type="dxa"/>
          </w:tcPr>
          <w:p w14:paraId="4B5A4AAF" w14:textId="77777777" w:rsidR="003F3708" w:rsidRDefault="005D069D">
            <w:pPr>
              <w:pStyle w:val="TableParagraph"/>
              <w:spacing w:before="23"/>
              <w:ind w:right="22"/>
              <w:rPr>
                <w:rFonts w:ascii="Arial"/>
                <w:sz w:val="14"/>
              </w:rPr>
            </w:pPr>
            <w:r>
              <w:rPr>
                <w:rFonts w:ascii="Arial"/>
                <w:spacing w:val="-2"/>
                <w:sz w:val="14"/>
              </w:rPr>
              <w:t>3,513</w:t>
            </w:r>
          </w:p>
        </w:tc>
        <w:tc>
          <w:tcPr>
            <w:tcW w:w="1250" w:type="dxa"/>
            <w:shd w:val="clear" w:color="auto" w:fill="F1F1F1"/>
          </w:tcPr>
          <w:p w14:paraId="61EFFFFA" w14:textId="77777777" w:rsidR="003F3708" w:rsidRDefault="005D069D">
            <w:pPr>
              <w:pStyle w:val="TableParagraph"/>
              <w:spacing w:before="23"/>
              <w:ind w:right="24"/>
              <w:rPr>
                <w:rFonts w:ascii="Arial"/>
                <w:sz w:val="14"/>
              </w:rPr>
            </w:pPr>
            <w:r>
              <w:rPr>
                <w:rFonts w:ascii="Arial"/>
                <w:spacing w:val="-2"/>
                <w:sz w:val="14"/>
              </w:rPr>
              <w:t>3,185</w:t>
            </w:r>
          </w:p>
        </w:tc>
        <w:tc>
          <w:tcPr>
            <w:tcW w:w="1655" w:type="dxa"/>
          </w:tcPr>
          <w:p w14:paraId="4F3C02F2" w14:textId="77777777" w:rsidR="003F3708" w:rsidRDefault="005D069D">
            <w:pPr>
              <w:pStyle w:val="TableParagraph"/>
              <w:spacing w:before="23"/>
              <w:ind w:right="430"/>
              <w:rPr>
                <w:rFonts w:ascii="Arial"/>
                <w:sz w:val="14"/>
              </w:rPr>
            </w:pPr>
            <w:r>
              <w:rPr>
                <w:rFonts w:ascii="Arial"/>
                <w:spacing w:val="-2"/>
                <w:sz w:val="14"/>
              </w:rPr>
              <w:t>(327)</w:t>
            </w:r>
          </w:p>
        </w:tc>
        <w:tc>
          <w:tcPr>
            <w:tcW w:w="841" w:type="dxa"/>
          </w:tcPr>
          <w:p w14:paraId="4C49D1AF" w14:textId="77777777" w:rsidR="003F3708" w:rsidRDefault="005D069D">
            <w:pPr>
              <w:pStyle w:val="TableParagraph"/>
              <w:spacing w:before="23"/>
              <w:ind w:right="23"/>
              <w:rPr>
                <w:rFonts w:ascii="Arial"/>
                <w:sz w:val="14"/>
              </w:rPr>
            </w:pPr>
            <w:r>
              <w:rPr>
                <w:rFonts w:ascii="Arial"/>
                <w:spacing w:val="-4"/>
                <w:sz w:val="14"/>
              </w:rPr>
              <w:t>(9%)</w:t>
            </w:r>
          </w:p>
        </w:tc>
      </w:tr>
      <w:tr w:rsidR="003F3708" w14:paraId="6F209869" w14:textId="77777777">
        <w:trPr>
          <w:trHeight w:val="216"/>
        </w:trPr>
        <w:tc>
          <w:tcPr>
            <w:tcW w:w="3634" w:type="dxa"/>
          </w:tcPr>
          <w:p w14:paraId="19CFEF45" w14:textId="77777777" w:rsidR="003F3708" w:rsidRDefault="005D069D">
            <w:pPr>
              <w:pStyle w:val="TableParagraph"/>
              <w:spacing w:before="23"/>
              <w:ind w:left="28"/>
              <w:jc w:val="left"/>
              <w:rPr>
                <w:rFonts w:ascii="Arial"/>
                <w:sz w:val="14"/>
              </w:rPr>
            </w:pPr>
            <w:r>
              <w:rPr>
                <w:rFonts w:ascii="Arial"/>
                <w:sz w:val="14"/>
              </w:rPr>
              <w:t>Recreation</w:t>
            </w:r>
            <w:r>
              <w:rPr>
                <w:rFonts w:ascii="Arial"/>
                <w:spacing w:val="-10"/>
                <w:sz w:val="14"/>
              </w:rPr>
              <w:t xml:space="preserve"> </w:t>
            </w:r>
            <w:r>
              <w:rPr>
                <w:rFonts w:ascii="Arial"/>
                <w:sz w:val="14"/>
              </w:rPr>
              <w:t>and</w:t>
            </w:r>
            <w:r>
              <w:rPr>
                <w:rFonts w:ascii="Arial"/>
                <w:spacing w:val="-10"/>
                <w:sz w:val="14"/>
              </w:rPr>
              <w:t xml:space="preserve"> </w:t>
            </w:r>
            <w:r>
              <w:rPr>
                <w:rFonts w:ascii="Arial"/>
                <w:sz w:val="14"/>
              </w:rPr>
              <w:t>Comm</w:t>
            </w:r>
            <w:r>
              <w:rPr>
                <w:rFonts w:ascii="Arial"/>
                <w:spacing w:val="-7"/>
                <w:sz w:val="14"/>
              </w:rPr>
              <w:t xml:space="preserve"> </w:t>
            </w:r>
            <w:r>
              <w:rPr>
                <w:rFonts w:ascii="Arial"/>
                <w:spacing w:val="-2"/>
                <w:sz w:val="14"/>
              </w:rPr>
              <w:t>Facilities</w:t>
            </w:r>
          </w:p>
        </w:tc>
        <w:tc>
          <w:tcPr>
            <w:tcW w:w="1248" w:type="dxa"/>
          </w:tcPr>
          <w:p w14:paraId="591AD9F2" w14:textId="77777777" w:rsidR="003F3708" w:rsidRDefault="005D069D">
            <w:pPr>
              <w:pStyle w:val="TableParagraph"/>
              <w:spacing w:before="23"/>
              <w:ind w:right="21"/>
              <w:rPr>
                <w:rFonts w:ascii="Arial"/>
                <w:sz w:val="14"/>
              </w:rPr>
            </w:pPr>
            <w:r>
              <w:rPr>
                <w:rFonts w:ascii="Arial"/>
                <w:spacing w:val="-5"/>
                <w:sz w:val="14"/>
              </w:rPr>
              <w:t>122</w:t>
            </w:r>
          </w:p>
        </w:tc>
        <w:tc>
          <w:tcPr>
            <w:tcW w:w="1250" w:type="dxa"/>
            <w:shd w:val="clear" w:color="auto" w:fill="F1F1F1"/>
          </w:tcPr>
          <w:p w14:paraId="7627F55F" w14:textId="77777777" w:rsidR="003F3708" w:rsidRDefault="005D069D">
            <w:pPr>
              <w:pStyle w:val="TableParagraph"/>
              <w:spacing w:before="23"/>
              <w:ind w:right="23"/>
              <w:rPr>
                <w:rFonts w:ascii="Arial"/>
                <w:sz w:val="14"/>
              </w:rPr>
            </w:pPr>
            <w:r>
              <w:rPr>
                <w:rFonts w:ascii="Arial"/>
                <w:spacing w:val="-2"/>
                <w:sz w:val="14"/>
              </w:rPr>
              <w:t>3,491</w:t>
            </w:r>
          </w:p>
        </w:tc>
        <w:tc>
          <w:tcPr>
            <w:tcW w:w="1655" w:type="dxa"/>
          </w:tcPr>
          <w:p w14:paraId="75FD4341" w14:textId="77777777" w:rsidR="003F3708" w:rsidRDefault="005D069D">
            <w:pPr>
              <w:pStyle w:val="TableParagraph"/>
              <w:spacing w:before="23"/>
              <w:ind w:right="431"/>
              <w:rPr>
                <w:rFonts w:ascii="Arial"/>
                <w:sz w:val="14"/>
              </w:rPr>
            </w:pPr>
            <w:r>
              <w:rPr>
                <w:rFonts w:ascii="Arial"/>
                <w:spacing w:val="-2"/>
                <w:sz w:val="14"/>
              </w:rPr>
              <w:t>3,369</w:t>
            </w:r>
          </w:p>
        </w:tc>
        <w:tc>
          <w:tcPr>
            <w:tcW w:w="841" w:type="dxa"/>
          </w:tcPr>
          <w:p w14:paraId="100A1DA9" w14:textId="77777777" w:rsidR="003F3708" w:rsidRDefault="005D069D">
            <w:pPr>
              <w:pStyle w:val="TableParagraph"/>
              <w:spacing w:before="23"/>
              <w:ind w:right="25"/>
              <w:rPr>
                <w:rFonts w:ascii="Arial"/>
                <w:sz w:val="14"/>
              </w:rPr>
            </w:pPr>
            <w:r>
              <w:rPr>
                <w:rFonts w:ascii="Arial"/>
                <w:spacing w:val="-2"/>
                <w:sz w:val="14"/>
              </w:rPr>
              <w:t>2766%</w:t>
            </w:r>
          </w:p>
        </w:tc>
      </w:tr>
      <w:tr w:rsidR="003F3708" w14:paraId="198E8A49" w14:textId="77777777">
        <w:trPr>
          <w:trHeight w:val="199"/>
        </w:trPr>
        <w:tc>
          <w:tcPr>
            <w:tcW w:w="3634" w:type="dxa"/>
          </w:tcPr>
          <w:p w14:paraId="5083E0F1" w14:textId="77777777" w:rsidR="003F3708" w:rsidRDefault="005D069D">
            <w:pPr>
              <w:pStyle w:val="TableParagraph"/>
              <w:spacing w:before="26" w:line="154" w:lineRule="exact"/>
              <w:ind w:left="28"/>
              <w:jc w:val="left"/>
              <w:rPr>
                <w:rFonts w:ascii="Arial"/>
                <w:sz w:val="14"/>
              </w:rPr>
            </w:pPr>
            <w:r>
              <w:rPr>
                <w:rFonts w:ascii="Arial"/>
                <w:sz w:val="14"/>
              </w:rPr>
              <w:t>Waste</w:t>
            </w:r>
            <w:r>
              <w:rPr>
                <w:rFonts w:ascii="Arial"/>
                <w:spacing w:val="-1"/>
                <w:sz w:val="14"/>
              </w:rPr>
              <w:t xml:space="preserve"> </w:t>
            </w:r>
            <w:r>
              <w:rPr>
                <w:rFonts w:ascii="Arial"/>
                <w:spacing w:val="-2"/>
                <w:sz w:val="14"/>
              </w:rPr>
              <w:t>Management</w:t>
            </w:r>
          </w:p>
        </w:tc>
        <w:tc>
          <w:tcPr>
            <w:tcW w:w="1248" w:type="dxa"/>
            <w:tcBorders>
              <w:bottom w:val="single" w:sz="18" w:space="0" w:color="000000"/>
            </w:tcBorders>
          </w:tcPr>
          <w:p w14:paraId="6E594D7F" w14:textId="77777777" w:rsidR="003F3708" w:rsidRDefault="005D069D">
            <w:pPr>
              <w:pStyle w:val="TableParagraph"/>
              <w:spacing w:before="26" w:line="154" w:lineRule="exact"/>
              <w:ind w:right="22"/>
              <w:rPr>
                <w:rFonts w:ascii="Arial"/>
                <w:sz w:val="14"/>
              </w:rPr>
            </w:pPr>
            <w:r>
              <w:rPr>
                <w:rFonts w:ascii="Arial"/>
                <w:spacing w:val="-5"/>
                <w:sz w:val="14"/>
              </w:rPr>
              <w:t>269</w:t>
            </w:r>
          </w:p>
        </w:tc>
        <w:tc>
          <w:tcPr>
            <w:tcW w:w="1250" w:type="dxa"/>
            <w:tcBorders>
              <w:bottom w:val="single" w:sz="18" w:space="0" w:color="000000"/>
            </w:tcBorders>
            <w:shd w:val="clear" w:color="auto" w:fill="F1F1F1"/>
          </w:tcPr>
          <w:p w14:paraId="72FEFA11" w14:textId="77777777" w:rsidR="003F3708" w:rsidRDefault="005D069D">
            <w:pPr>
              <w:pStyle w:val="TableParagraph"/>
              <w:spacing w:before="26" w:line="154" w:lineRule="exact"/>
              <w:ind w:right="23"/>
              <w:rPr>
                <w:rFonts w:ascii="Arial"/>
                <w:sz w:val="14"/>
              </w:rPr>
            </w:pPr>
            <w:r>
              <w:rPr>
                <w:rFonts w:ascii="Arial"/>
                <w:spacing w:val="-10"/>
                <w:sz w:val="14"/>
              </w:rPr>
              <w:t>-</w:t>
            </w:r>
          </w:p>
        </w:tc>
        <w:tc>
          <w:tcPr>
            <w:tcW w:w="1655" w:type="dxa"/>
            <w:tcBorders>
              <w:bottom w:val="single" w:sz="18" w:space="0" w:color="000000"/>
            </w:tcBorders>
          </w:tcPr>
          <w:p w14:paraId="3ACC64F9" w14:textId="77777777" w:rsidR="003F3708" w:rsidRDefault="005D069D">
            <w:pPr>
              <w:pStyle w:val="TableParagraph"/>
              <w:spacing w:before="26" w:line="154" w:lineRule="exact"/>
              <w:ind w:right="430"/>
              <w:rPr>
                <w:rFonts w:ascii="Arial"/>
                <w:sz w:val="14"/>
              </w:rPr>
            </w:pPr>
            <w:r>
              <w:rPr>
                <w:rFonts w:ascii="Arial"/>
                <w:spacing w:val="-2"/>
                <w:sz w:val="14"/>
              </w:rPr>
              <w:t>(269)</w:t>
            </w:r>
          </w:p>
        </w:tc>
        <w:tc>
          <w:tcPr>
            <w:tcW w:w="841" w:type="dxa"/>
            <w:tcBorders>
              <w:bottom w:val="single" w:sz="18" w:space="0" w:color="000000"/>
            </w:tcBorders>
          </w:tcPr>
          <w:p w14:paraId="4E4A759B" w14:textId="77777777" w:rsidR="003F3708" w:rsidRDefault="005D069D">
            <w:pPr>
              <w:pStyle w:val="TableParagraph"/>
              <w:spacing w:before="26" w:line="154" w:lineRule="exact"/>
              <w:ind w:right="23"/>
              <w:rPr>
                <w:rFonts w:ascii="Arial"/>
                <w:sz w:val="14"/>
              </w:rPr>
            </w:pPr>
            <w:r>
              <w:rPr>
                <w:rFonts w:ascii="Arial"/>
                <w:spacing w:val="-2"/>
                <w:sz w:val="14"/>
              </w:rPr>
              <w:t>(100%)</w:t>
            </w:r>
          </w:p>
        </w:tc>
      </w:tr>
      <w:tr w:rsidR="003F3708" w14:paraId="11EBA290" w14:textId="77777777">
        <w:trPr>
          <w:trHeight w:val="168"/>
        </w:trPr>
        <w:tc>
          <w:tcPr>
            <w:tcW w:w="3634" w:type="dxa"/>
          </w:tcPr>
          <w:p w14:paraId="0C5BD73B" w14:textId="77777777" w:rsidR="003F3708" w:rsidRDefault="005D069D">
            <w:pPr>
              <w:pStyle w:val="TableParagraph"/>
              <w:spacing w:before="2" w:line="146" w:lineRule="exact"/>
              <w:ind w:left="28"/>
              <w:jc w:val="left"/>
              <w:rPr>
                <w:rFonts w:ascii="Arial"/>
                <w:b/>
                <w:sz w:val="14"/>
              </w:rPr>
            </w:pPr>
            <w:r>
              <w:rPr>
                <w:rFonts w:ascii="Arial"/>
                <w:b/>
                <w:spacing w:val="-2"/>
                <w:sz w:val="14"/>
              </w:rPr>
              <w:t>Total</w:t>
            </w:r>
            <w:r>
              <w:rPr>
                <w:rFonts w:ascii="Arial"/>
                <w:b/>
                <w:spacing w:val="1"/>
                <w:sz w:val="14"/>
              </w:rPr>
              <w:t xml:space="preserve"> </w:t>
            </w:r>
            <w:r>
              <w:rPr>
                <w:rFonts w:ascii="Arial"/>
                <w:b/>
                <w:spacing w:val="-2"/>
                <w:sz w:val="14"/>
              </w:rPr>
              <w:t>non-recurrent</w:t>
            </w:r>
            <w:r>
              <w:rPr>
                <w:rFonts w:ascii="Arial"/>
                <w:b/>
                <w:spacing w:val="2"/>
                <w:sz w:val="14"/>
              </w:rPr>
              <w:t xml:space="preserve"> </w:t>
            </w:r>
            <w:r>
              <w:rPr>
                <w:rFonts w:ascii="Arial"/>
                <w:b/>
                <w:spacing w:val="-2"/>
                <w:sz w:val="14"/>
              </w:rPr>
              <w:t>grants</w:t>
            </w:r>
          </w:p>
        </w:tc>
        <w:tc>
          <w:tcPr>
            <w:tcW w:w="1248" w:type="dxa"/>
            <w:tcBorders>
              <w:top w:val="single" w:sz="18" w:space="0" w:color="000000"/>
              <w:bottom w:val="single" w:sz="18" w:space="0" w:color="000000"/>
            </w:tcBorders>
          </w:tcPr>
          <w:p w14:paraId="3A5CBB90" w14:textId="77777777" w:rsidR="003F3708" w:rsidRDefault="005D069D">
            <w:pPr>
              <w:pStyle w:val="TableParagraph"/>
              <w:spacing w:before="2" w:line="146" w:lineRule="exact"/>
              <w:ind w:right="22"/>
              <w:rPr>
                <w:rFonts w:ascii="Arial"/>
                <w:b/>
                <w:sz w:val="14"/>
              </w:rPr>
            </w:pPr>
            <w:r>
              <w:rPr>
                <w:rFonts w:ascii="Arial"/>
                <w:b/>
                <w:spacing w:val="-2"/>
                <w:sz w:val="14"/>
              </w:rPr>
              <w:t>22,313</w:t>
            </w:r>
          </w:p>
        </w:tc>
        <w:tc>
          <w:tcPr>
            <w:tcW w:w="1250" w:type="dxa"/>
            <w:tcBorders>
              <w:top w:val="single" w:sz="18" w:space="0" w:color="000000"/>
              <w:bottom w:val="single" w:sz="18" w:space="0" w:color="000000"/>
            </w:tcBorders>
            <w:shd w:val="clear" w:color="auto" w:fill="F1F1F1"/>
          </w:tcPr>
          <w:p w14:paraId="129467F2" w14:textId="77777777" w:rsidR="003F3708" w:rsidRDefault="005D069D">
            <w:pPr>
              <w:pStyle w:val="TableParagraph"/>
              <w:spacing w:before="2" w:line="146" w:lineRule="exact"/>
              <w:ind w:right="23"/>
              <w:rPr>
                <w:rFonts w:ascii="Arial"/>
                <w:b/>
                <w:sz w:val="14"/>
              </w:rPr>
            </w:pPr>
            <w:r>
              <w:rPr>
                <w:rFonts w:ascii="Arial"/>
                <w:b/>
                <w:spacing w:val="-2"/>
                <w:sz w:val="14"/>
              </w:rPr>
              <w:t>21,800</w:t>
            </w:r>
          </w:p>
        </w:tc>
        <w:tc>
          <w:tcPr>
            <w:tcW w:w="1655" w:type="dxa"/>
            <w:tcBorders>
              <w:top w:val="single" w:sz="18" w:space="0" w:color="000000"/>
              <w:bottom w:val="single" w:sz="18" w:space="0" w:color="000000"/>
            </w:tcBorders>
          </w:tcPr>
          <w:p w14:paraId="62646037" w14:textId="77777777" w:rsidR="003F3708" w:rsidRDefault="005D069D">
            <w:pPr>
              <w:pStyle w:val="TableParagraph"/>
              <w:spacing w:before="2" w:line="146" w:lineRule="exact"/>
              <w:ind w:right="430"/>
              <w:rPr>
                <w:rFonts w:ascii="Arial"/>
                <w:b/>
                <w:sz w:val="14"/>
              </w:rPr>
            </w:pPr>
            <w:r>
              <w:rPr>
                <w:rFonts w:ascii="Arial"/>
                <w:b/>
                <w:spacing w:val="-2"/>
                <w:sz w:val="14"/>
              </w:rPr>
              <w:t>(513)</w:t>
            </w:r>
          </w:p>
        </w:tc>
        <w:tc>
          <w:tcPr>
            <w:tcW w:w="841" w:type="dxa"/>
            <w:tcBorders>
              <w:top w:val="single" w:sz="18" w:space="0" w:color="000000"/>
              <w:bottom w:val="single" w:sz="18" w:space="0" w:color="000000"/>
            </w:tcBorders>
          </w:tcPr>
          <w:p w14:paraId="3FCC0BC0" w14:textId="77777777" w:rsidR="003F3708" w:rsidRDefault="005D069D">
            <w:pPr>
              <w:pStyle w:val="TableParagraph"/>
              <w:spacing w:before="2" w:line="146" w:lineRule="exact"/>
              <w:ind w:right="24"/>
              <w:rPr>
                <w:rFonts w:ascii="Arial"/>
                <w:b/>
                <w:sz w:val="14"/>
              </w:rPr>
            </w:pPr>
            <w:r>
              <w:rPr>
                <w:rFonts w:ascii="Arial"/>
                <w:b/>
                <w:spacing w:val="-4"/>
                <w:sz w:val="14"/>
              </w:rPr>
              <w:t>(2%)</w:t>
            </w:r>
          </w:p>
        </w:tc>
      </w:tr>
      <w:tr w:rsidR="003F3708" w14:paraId="7EB56711" w14:textId="77777777">
        <w:trPr>
          <w:trHeight w:val="168"/>
        </w:trPr>
        <w:tc>
          <w:tcPr>
            <w:tcW w:w="3634" w:type="dxa"/>
          </w:tcPr>
          <w:p w14:paraId="17C831AD" w14:textId="77777777" w:rsidR="003F3708" w:rsidRDefault="005D069D">
            <w:pPr>
              <w:pStyle w:val="TableParagraph"/>
              <w:spacing w:before="2" w:line="146" w:lineRule="exact"/>
              <w:ind w:left="28"/>
              <w:jc w:val="left"/>
              <w:rPr>
                <w:rFonts w:ascii="Arial"/>
                <w:b/>
                <w:sz w:val="14"/>
              </w:rPr>
            </w:pPr>
            <w:r>
              <w:rPr>
                <w:rFonts w:ascii="Arial"/>
                <w:b/>
                <w:spacing w:val="-2"/>
                <w:sz w:val="14"/>
              </w:rPr>
              <w:t>Total</w:t>
            </w:r>
            <w:r>
              <w:rPr>
                <w:rFonts w:ascii="Arial"/>
                <w:b/>
                <w:sz w:val="14"/>
              </w:rPr>
              <w:t xml:space="preserve"> </w:t>
            </w:r>
            <w:r>
              <w:rPr>
                <w:rFonts w:ascii="Arial"/>
                <w:b/>
                <w:spacing w:val="-2"/>
                <w:sz w:val="14"/>
              </w:rPr>
              <w:t>capital</w:t>
            </w:r>
            <w:r>
              <w:rPr>
                <w:rFonts w:ascii="Arial"/>
                <w:b/>
                <w:spacing w:val="1"/>
                <w:sz w:val="14"/>
              </w:rPr>
              <w:t xml:space="preserve"> </w:t>
            </w:r>
            <w:r>
              <w:rPr>
                <w:rFonts w:ascii="Arial"/>
                <w:b/>
                <w:spacing w:val="-2"/>
                <w:sz w:val="14"/>
              </w:rPr>
              <w:t>grants</w:t>
            </w:r>
          </w:p>
        </w:tc>
        <w:tc>
          <w:tcPr>
            <w:tcW w:w="1248" w:type="dxa"/>
            <w:tcBorders>
              <w:top w:val="single" w:sz="18" w:space="0" w:color="000000"/>
              <w:bottom w:val="single" w:sz="18" w:space="0" w:color="000000"/>
            </w:tcBorders>
          </w:tcPr>
          <w:p w14:paraId="762678A2" w14:textId="77777777" w:rsidR="003F3708" w:rsidRDefault="005D069D">
            <w:pPr>
              <w:pStyle w:val="TableParagraph"/>
              <w:spacing w:before="2" w:line="146" w:lineRule="exact"/>
              <w:ind w:right="22"/>
              <w:rPr>
                <w:rFonts w:ascii="Arial"/>
                <w:b/>
                <w:sz w:val="14"/>
              </w:rPr>
            </w:pPr>
            <w:r>
              <w:rPr>
                <w:rFonts w:ascii="Arial"/>
                <w:b/>
                <w:spacing w:val="-2"/>
                <w:sz w:val="14"/>
              </w:rPr>
              <w:t>26,050</w:t>
            </w:r>
          </w:p>
        </w:tc>
        <w:tc>
          <w:tcPr>
            <w:tcW w:w="1250" w:type="dxa"/>
            <w:tcBorders>
              <w:top w:val="single" w:sz="18" w:space="0" w:color="000000"/>
              <w:bottom w:val="single" w:sz="18" w:space="0" w:color="000000"/>
            </w:tcBorders>
            <w:shd w:val="clear" w:color="auto" w:fill="F1F1F1"/>
          </w:tcPr>
          <w:p w14:paraId="3CEEE74C" w14:textId="77777777" w:rsidR="003F3708" w:rsidRDefault="005D069D">
            <w:pPr>
              <w:pStyle w:val="TableParagraph"/>
              <w:spacing w:before="2" w:line="146" w:lineRule="exact"/>
              <w:ind w:right="24"/>
              <w:rPr>
                <w:rFonts w:ascii="Arial"/>
                <w:b/>
                <w:sz w:val="14"/>
              </w:rPr>
            </w:pPr>
            <w:r>
              <w:rPr>
                <w:rFonts w:ascii="Arial"/>
                <w:b/>
                <w:spacing w:val="-2"/>
                <w:sz w:val="14"/>
              </w:rPr>
              <w:t>24,484</w:t>
            </w:r>
          </w:p>
        </w:tc>
        <w:tc>
          <w:tcPr>
            <w:tcW w:w="1655" w:type="dxa"/>
            <w:tcBorders>
              <w:top w:val="single" w:sz="18" w:space="0" w:color="000000"/>
              <w:bottom w:val="single" w:sz="18" w:space="0" w:color="000000"/>
            </w:tcBorders>
          </w:tcPr>
          <w:p w14:paraId="342C1F9C" w14:textId="77777777" w:rsidR="003F3708" w:rsidRDefault="005D069D">
            <w:pPr>
              <w:pStyle w:val="TableParagraph"/>
              <w:spacing w:before="2" w:line="146" w:lineRule="exact"/>
              <w:ind w:right="430"/>
              <w:rPr>
                <w:rFonts w:ascii="Arial"/>
                <w:b/>
                <w:sz w:val="14"/>
              </w:rPr>
            </w:pPr>
            <w:r>
              <w:rPr>
                <w:rFonts w:ascii="Arial"/>
                <w:b/>
                <w:spacing w:val="-2"/>
                <w:sz w:val="14"/>
              </w:rPr>
              <w:t>(1,567)</w:t>
            </w:r>
          </w:p>
        </w:tc>
        <w:tc>
          <w:tcPr>
            <w:tcW w:w="841" w:type="dxa"/>
            <w:tcBorders>
              <w:top w:val="single" w:sz="18" w:space="0" w:color="000000"/>
              <w:bottom w:val="single" w:sz="18" w:space="0" w:color="000000"/>
            </w:tcBorders>
          </w:tcPr>
          <w:p w14:paraId="1BC564B6" w14:textId="77777777" w:rsidR="003F3708" w:rsidRDefault="005D069D">
            <w:pPr>
              <w:pStyle w:val="TableParagraph"/>
              <w:spacing w:before="2" w:line="146" w:lineRule="exact"/>
              <w:ind w:right="22"/>
              <w:rPr>
                <w:rFonts w:ascii="Arial"/>
                <w:b/>
                <w:sz w:val="14"/>
              </w:rPr>
            </w:pPr>
            <w:r>
              <w:rPr>
                <w:rFonts w:ascii="Arial"/>
                <w:b/>
                <w:spacing w:val="-4"/>
                <w:sz w:val="14"/>
              </w:rPr>
              <w:t>(6%)</w:t>
            </w:r>
          </w:p>
        </w:tc>
      </w:tr>
      <w:tr w:rsidR="003F3708" w14:paraId="2BE8D347" w14:textId="77777777">
        <w:trPr>
          <w:trHeight w:val="162"/>
        </w:trPr>
        <w:tc>
          <w:tcPr>
            <w:tcW w:w="3634" w:type="dxa"/>
          </w:tcPr>
          <w:p w14:paraId="103FE5EC" w14:textId="77777777" w:rsidR="003F3708" w:rsidRDefault="005D069D">
            <w:pPr>
              <w:pStyle w:val="TableParagraph"/>
              <w:spacing w:before="2" w:line="140" w:lineRule="exact"/>
              <w:ind w:left="28"/>
              <w:jc w:val="left"/>
              <w:rPr>
                <w:rFonts w:ascii="Arial"/>
                <w:b/>
                <w:sz w:val="14"/>
              </w:rPr>
            </w:pPr>
            <w:r>
              <w:rPr>
                <w:rFonts w:ascii="Arial"/>
                <w:b/>
                <w:spacing w:val="-2"/>
                <w:sz w:val="14"/>
              </w:rPr>
              <w:t>Total</w:t>
            </w:r>
            <w:r>
              <w:rPr>
                <w:rFonts w:ascii="Arial"/>
                <w:b/>
                <w:spacing w:val="-1"/>
                <w:sz w:val="14"/>
              </w:rPr>
              <w:t xml:space="preserve"> </w:t>
            </w:r>
            <w:r>
              <w:rPr>
                <w:rFonts w:ascii="Arial"/>
                <w:b/>
                <w:spacing w:val="-2"/>
                <w:sz w:val="14"/>
              </w:rPr>
              <w:t>Grants</w:t>
            </w:r>
          </w:p>
        </w:tc>
        <w:tc>
          <w:tcPr>
            <w:tcW w:w="1248" w:type="dxa"/>
            <w:tcBorders>
              <w:top w:val="single" w:sz="18" w:space="0" w:color="000000"/>
              <w:bottom w:val="double" w:sz="8" w:space="0" w:color="000000"/>
            </w:tcBorders>
          </w:tcPr>
          <w:p w14:paraId="7E645430" w14:textId="77777777" w:rsidR="003F3708" w:rsidRDefault="005D069D">
            <w:pPr>
              <w:pStyle w:val="TableParagraph"/>
              <w:spacing w:before="2" w:line="140" w:lineRule="exact"/>
              <w:ind w:right="22"/>
              <w:rPr>
                <w:rFonts w:ascii="Arial"/>
                <w:b/>
                <w:sz w:val="14"/>
              </w:rPr>
            </w:pPr>
            <w:r>
              <w:rPr>
                <w:rFonts w:ascii="Arial"/>
                <w:b/>
                <w:spacing w:val="-2"/>
                <w:sz w:val="14"/>
              </w:rPr>
              <w:t>92,484</w:t>
            </w:r>
          </w:p>
        </w:tc>
        <w:tc>
          <w:tcPr>
            <w:tcW w:w="1250" w:type="dxa"/>
            <w:tcBorders>
              <w:top w:val="single" w:sz="18" w:space="0" w:color="000000"/>
              <w:bottom w:val="double" w:sz="8" w:space="0" w:color="000000"/>
            </w:tcBorders>
            <w:shd w:val="clear" w:color="auto" w:fill="F1F1F1"/>
          </w:tcPr>
          <w:p w14:paraId="69FEC440" w14:textId="77777777" w:rsidR="003F3708" w:rsidRDefault="005D069D">
            <w:pPr>
              <w:pStyle w:val="TableParagraph"/>
              <w:spacing w:before="2" w:line="140" w:lineRule="exact"/>
              <w:ind w:right="23"/>
              <w:rPr>
                <w:rFonts w:ascii="Arial"/>
                <w:b/>
                <w:sz w:val="14"/>
              </w:rPr>
            </w:pPr>
            <w:r>
              <w:rPr>
                <w:rFonts w:ascii="Arial"/>
                <w:b/>
                <w:spacing w:val="-2"/>
                <w:sz w:val="14"/>
              </w:rPr>
              <w:t>98,389</w:t>
            </w:r>
          </w:p>
        </w:tc>
        <w:tc>
          <w:tcPr>
            <w:tcW w:w="1655" w:type="dxa"/>
            <w:tcBorders>
              <w:top w:val="single" w:sz="18" w:space="0" w:color="000000"/>
              <w:bottom w:val="double" w:sz="8" w:space="0" w:color="000000"/>
            </w:tcBorders>
          </w:tcPr>
          <w:p w14:paraId="6DBBAD2E" w14:textId="77777777" w:rsidR="003F3708" w:rsidRDefault="005D069D">
            <w:pPr>
              <w:pStyle w:val="TableParagraph"/>
              <w:spacing w:before="2" w:line="140" w:lineRule="exact"/>
              <w:ind w:right="431"/>
              <w:rPr>
                <w:rFonts w:ascii="Arial"/>
                <w:b/>
                <w:sz w:val="14"/>
              </w:rPr>
            </w:pPr>
            <w:r>
              <w:rPr>
                <w:rFonts w:ascii="Arial"/>
                <w:b/>
                <w:spacing w:val="-2"/>
                <w:sz w:val="14"/>
              </w:rPr>
              <w:t>5,906</w:t>
            </w:r>
          </w:p>
        </w:tc>
        <w:tc>
          <w:tcPr>
            <w:tcW w:w="841" w:type="dxa"/>
            <w:tcBorders>
              <w:top w:val="single" w:sz="18" w:space="0" w:color="000000"/>
              <w:bottom w:val="double" w:sz="8" w:space="0" w:color="000000"/>
            </w:tcBorders>
          </w:tcPr>
          <w:p w14:paraId="53EFA70F" w14:textId="77777777" w:rsidR="003F3708" w:rsidRDefault="005D069D">
            <w:pPr>
              <w:pStyle w:val="TableParagraph"/>
              <w:spacing w:before="2" w:line="140" w:lineRule="exact"/>
              <w:ind w:right="22"/>
              <w:rPr>
                <w:rFonts w:ascii="Arial"/>
                <w:b/>
                <w:sz w:val="14"/>
              </w:rPr>
            </w:pPr>
            <w:r>
              <w:rPr>
                <w:rFonts w:ascii="Arial"/>
                <w:b/>
                <w:spacing w:val="-5"/>
                <w:sz w:val="14"/>
              </w:rPr>
              <w:t>6%</w:t>
            </w:r>
          </w:p>
        </w:tc>
      </w:tr>
    </w:tbl>
    <w:p w14:paraId="1DFE02B1" w14:textId="77777777" w:rsidR="003F3708" w:rsidRDefault="003F3708">
      <w:pPr>
        <w:spacing w:line="140" w:lineRule="exact"/>
        <w:rPr>
          <w:rFonts w:ascii="Arial"/>
          <w:sz w:val="14"/>
        </w:rPr>
        <w:sectPr w:rsidR="003F3708">
          <w:pgSz w:w="11910" w:h="16840"/>
          <w:pgMar w:top="1000" w:right="320" w:bottom="860" w:left="500" w:header="0" w:footer="672" w:gutter="0"/>
          <w:cols w:space="720"/>
        </w:sectPr>
      </w:pPr>
    </w:p>
    <w:p w14:paraId="34BA071C" w14:textId="77777777" w:rsidR="003F3708" w:rsidRDefault="005D069D">
      <w:pPr>
        <w:spacing w:before="79"/>
        <w:ind w:left="481"/>
        <w:rPr>
          <w:rFonts w:ascii="Arial"/>
          <w:b/>
          <w:sz w:val="14"/>
        </w:rPr>
      </w:pPr>
      <w:r>
        <w:rPr>
          <w:rFonts w:ascii="Arial"/>
          <w:b/>
          <w:spacing w:val="-2"/>
          <w:sz w:val="14"/>
        </w:rPr>
        <w:lastRenderedPageBreak/>
        <w:t>Operating</w:t>
      </w:r>
      <w:r>
        <w:rPr>
          <w:rFonts w:ascii="Arial"/>
          <w:b/>
          <w:spacing w:val="2"/>
          <w:sz w:val="14"/>
        </w:rPr>
        <w:t xml:space="preserve"> </w:t>
      </w:r>
      <w:r>
        <w:rPr>
          <w:rFonts w:ascii="Arial"/>
          <w:b/>
          <w:spacing w:val="-2"/>
          <w:sz w:val="14"/>
        </w:rPr>
        <w:t>Grants</w:t>
      </w:r>
    </w:p>
    <w:p w14:paraId="5FAF8999" w14:textId="77777777" w:rsidR="003F3708" w:rsidRDefault="005D069D">
      <w:pPr>
        <w:spacing w:before="52"/>
        <w:ind w:left="481"/>
        <w:rPr>
          <w:rFonts w:ascii="Arial"/>
          <w:sz w:val="14"/>
        </w:rPr>
      </w:pPr>
      <w:r>
        <w:rPr>
          <w:rFonts w:ascii="Arial"/>
          <w:spacing w:val="-2"/>
          <w:sz w:val="14"/>
        </w:rPr>
        <w:t>Financial</w:t>
      </w:r>
      <w:r>
        <w:rPr>
          <w:rFonts w:ascii="Arial"/>
          <w:spacing w:val="5"/>
          <w:sz w:val="14"/>
        </w:rPr>
        <w:t xml:space="preserve"> </w:t>
      </w:r>
      <w:r>
        <w:rPr>
          <w:rFonts w:ascii="Arial"/>
          <w:spacing w:val="-2"/>
          <w:sz w:val="14"/>
        </w:rPr>
        <w:t>Assistance</w:t>
      </w:r>
      <w:r>
        <w:rPr>
          <w:rFonts w:ascii="Arial"/>
          <w:spacing w:val="5"/>
          <w:sz w:val="14"/>
        </w:rPr>
        <w:t xml:space="preserve"> </w:t>
      </w:r>
      <w:r>
        <w:rPr>
          <w:rFonts w:ascii="Arial"/>
          <w:spacing w:val="-2"/>
          <w:sz w:val="14"/>
        </w:rPr>
        <w:t>Grants</w:t>
      </w:r>
    </w:p>
    <w:p w14:paraId="6C3E96E9" w14:textId="77777777" w:rsidR="003F3708" w:rsidRDefault="003F3708">
      <w:pPr>
        <w:pStyle w:val="BodyText"/>
        <w:spacing w:before="127"/>
        <w:rPr>
          <w:sz w:val="14"/>
        </w:rPr>
      </w:pPr>
    </w:p>
    <w:p w14:paraId="38304ACD" w14:textId="77777777" w:rsidR="003F3708" w:rsidRDefault="005D069D">
      <w:pPr>
        <w:spacing w:line="597" w:lineRule="auto"/>
        <w:ind w:left="481" w:right="1293"/>
        <w:rPr>
          <w:rFonts w:ascii="Arial"/>
          <w:sz w:val="14"/>
        </w:rPr>
      </w:pPr>
      <w:r>
        <w:rPr>
          <w:rFonts w:ascii="Arial"/>
          <w:spacing w:val="-2"/>
          <w:sz w:val="14"/>
        </w:rPr>
        <w:t>Family</w:t>
      </w:r>
      <w:r>
        <w:rPr>
          <w:rFonts w:ascii="Arial"/>
          <w:spacing w:val="-8"/>
          <w:sz w:val="14"/>
        </w:rPr>
        <w:t xml:space="preserve"> </w:t>
      </w:r>
      <w:r>
        <w:rPr>
          <w:rFonts w:ascii="Arial"/>
          <w:spacing w:val="-2"/>
          <w:sz w:val="14"/>
        </w:rPr>
        <w:t>services</w:t>
      </w:r>
      <w:r>
        <w:rPr>
          <w:rFonts w:ascii="Arial"/>
          <w:spacing w:val="40"/>
          <w:sz w:val="14"/>
        </w:rPr>
        <w:t xml:space="preserve"> </w:t>
      </w:r>
      <w:r>
        <w:rPr>
          <w:rFonts w:ascii="Arial"/>
          <w:sz w:val="14"/>
        </w:rPr>
        <w:t>Aged</w:t>
      </w:r>
      <w:r>
        <w:rPr>
          <w:rFonts w:ascii="Arial"/>
          <w:spacing w:val="-6"/>
          <w:sz w:val="14"/>
        </w:rPr>
        <w:t xml:space="preserve"> </w:t>
      </w:r>
      <w:r>
        <w:rPr>
          <w:rFonts w:ascii="Arial"/>
          <w:sz w:val="14"/>
        </w:rPr>
        <w:t>Care</w:t>
      </w:r>
    </w:p>
    <w:p w14:paraId="2FB27284" w14:textId="77777777" w:rsidR="003F3708" w:rsidRDefault="003F3708">
      <w:pPr>
        <w:pStyle w:val="BodyText"/>
        <w:spacing w:before="77"/>
        <w:rPr>
          <w:sz w:val="14"/>
        </w:rPr>
      </w:pPr>
    </w:p>
    <w:p w14:paraId="6BDFF5D6" w14:textId="77777777" w:rsidR="003F3708" w:rsidRDefault="005D069D">
      <w:pPr>
        <w:ind w:left="481"/>
        <w:rPr>
          <w:rFonts w:ascii="Arial"/>
          <w:b/>
          <w:sz w:val="14"/>
        </w:rPr>
      </w:pPr>
      <w:r>
        <w:rPr>
          <w:rFonts w:ascii="Arial"/>
          <w:b/>
          <w:spacing w:val="-2"/>
          <w:sz w:val="14"/>
        </w:rPr>
        <w:t>Capital</w:t>
      </w:r>
      <w:r>
        <w:rPr>
          <w:rFonts w:ascii="Arial"/>
          <w:b/>
          <w:spacing w:val="1"/>
          <w:sz w:val="14"/>
        </w:rPr>
        <w:t xml:space="preserve"> </w:t>
      </w:r>
      <w:r>
        <w:rPr>
          <w:rFonts w:ascii="Arial"/>
          <w:b/>
          <w:spacing w:val="-2"/>
          <w:sz w:val="14"/>
        </w:rPr>
        <w:t>Grants</w:t>
      </w:r>
    </w:p>
    <w:p w14:paraId="09E70250" w14:textId="77777777" w:rsidR="003F3708" w:rsidRDefault="005D069D">
      <w:pPr>
        <w:spacing w:before="52"/>
        <w:ind w:left="481"/>
        <w:rPr>
          <w:rFonts w:ascii="Arial"/>
          <w:sz w:val="14"/>
        </w:rPr>
      </w:pPr>
      <w:r>
        <w:rPr>
          <w:rFonts w:ascii="Arial"/>
          <w:spacing w:val="-2"/>
          <w:sz w:val="14"/>
        </w:rPr>
        <w:t>Buildings</w:t>
      </w:r>
    </w:p>
    <w:p w14:paraId="7E507C5E" w14:textId="77777777" w:rsidR="003F3708" w:rsidRDefault="003F3708">
      <w:pPr>
        <w:pStyle w:val="BodyText"/>
        <w:rPr>
          <w:sz w:val="14"/>
        </w:rPr>
      </w:pPr>
    </w:p>
    <w:p w14:paraId="70C02306" w14:textId="77777777" w:rsidR="003F3708" w:rsidRDefault="003F3708">
      <w:pPr>
        <w:pStyle w:val="BodyText"/>
        <w:rPr>
          <w:sz w:val="14"/>
        </w:rPr>
      </w:pPr>
    </w:p>
    <w:p w14:paraId="160C8735" w14:textId="77777777" w:rsidR="003F3708" w:rsidRDefault="003F3708">
      <w:pPr>
        <w:pStyle w:val="BodyText"/>
        <w:rPr>
          <w:sz w:val="14"/>
        </w:rPr>
      </w:pPr>
    </w:p>
    <w:p w14:paraId="79ABB0A0" w14:textId="77777777" w:rsidR="003F3708" w:rsidRDefault="003F3708">
      <w:pPr>
        <w:pStyle w:val="BodyText"/>
        <w:spacing w:before="57"/>
        <w:rPr>
          <w:sz w:val="14"/>
        </w:rPr>
      </w:pPr>
    </w:p>
    <w:p w14:paraId="4AA3E90E" w14:textId="77777777" w:rsidR="003F3708" w:rsidRDefault="005D069D">
      <w:pPr>
        <w:ind w:left="481"/>
        <w:rPr>
          <w:rFonts w:ascii="Arial"/>
          <w:sz w:val="14"/>
        </w:rPr>
      </w:pPr>
      <w:r>
        <w:rPr>
          <w:rFonts w:ascii="Arial"/>
          <w:spacing w:val="-2"/>
          <w:sz w:val="14"/>
        </w:rPr>
        <w:t>Recreation</w:t>
      </w:r>
    </w:p>
    <w:p w14:paraId="0D308C8A" w14:textId="77777777" w:rsidR="003F3708" w:rsidRDefault="003F3708">
      <w:pPr>
        <w:pStyle w:val="BodyText"/>
        <w:rPr>
          <w:sz w:val="14"/>
        </w:rPr>
      </w:pPr>
    </w:p>
    <w:p w14:paraId="1A8C446E" w14:textId="77777777" w:rsidR="003F3708" w:rsidRDefault="003F3708">
      <w:pPr>
        <w:pStyle w:val="BodyText"/>
        <w:rPr>
          <w:sz w:val="14"/>
        </w:rPr>
      </w:pPr>
    </w:p>
    <w:p w14:paraId="1229EF94" w14:textId="77777777" w:rsidR="003F3708" w:rsidRDefault="003F3708">
      <w:pPr>
        <w:pStyle w:val="BodyText"/>
        <w:rPr>
          <w:sz w:val="14"/>
        </w:rPr>
      </w:pPr>
    </w:p>
    <w:p w14:paraId="6DD8BC68" w14:textId="77777777" w:rsidR="003F3708" w:rsidRDefault="003F3708">
      <w:pPr>
        <w:pStyle w:val="BodyText"/>
        <w:rPr>
          <w:sz w:val="14"/>
        </w:rPr>
      </w:pPr>
    </w:p>
    <w:p w14:paraId="2EC0D21A" w14:textId="77777777" w:rsidR="003F3708" w:rsidRDefault="003F3708">
      <w:pPr>
        <w:pStyle w:val="BodyText"/>
        <w:spacing w:before="105"/>
        <w:rPr>
          <w:sz w:val="14"/>
        </w:rPr>
      </w:pPr>
    </w:p>
    <w:p w14:paraId="3648EDB6" w14:textId="77777777" w:rsidR="003F3708" w:rsidRDefault="005D069D">
      <w:pPr>
        <w:pStyle w:val="ListParagraph"/>
        <w:numPr>
          <w:ilvl w:val="2"/>
          <w:numId w:val="16"/>
        </w:numPr>
        <w:tabs>
          <w:tab w:val="left" w:pos="914"/>
        </w:tabs>
        <w:ind w:left="914" w:hanging="428"/>
        <w:rPr>
          <w:b/>
          <w:sz w:val="17"/>
        </w:rPr>
      </w:pPr>
      <w:r>
        <w:rPr>
          <w:noProof/>
        </w:rPr>
        <mc:AlternateContent>
          <mc:Choice Requires="wps">
            <w:drawing>
              <wp:anchor distT="0" distB="0" distL="0" distR="0" simplePos="0" relativeHeight="15765504" behindDoc="0" locked="0" layoutInCell="1" allowOverlap="1" wp14:anchorId="029EB7D5" wp14:editId="1DFF29F7">
                <wp:simplePos x="0" y="0"/>
                <wp:positionH relativeFrom="page">
                  <wp:posOffset>566927</wp:posOffset>
                </wp:positionH>
                <wp:positionV relativeFrom="paragraph">
                  <wp:posOffset>250892</wp:posOffset>
                </wp:positionV>
                <wp:extent cx="5554980" cy="826769"/>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4980" cy="826769"/>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634"/>
                              <w:gridCol w:w="1248"/>
                              <w:gridCol w:w="1250"/>
                              <w:gridCol w:w="1655"/>
                              <w:gridCol w:w="841"/>
                            </w:tblGrid>
                            <w:tr w:rsidR="003F3708" w14:paraId="4168C98A" w14:textId="77777777">
                              <w:trPr>
                                <w:trHeight w:val="640"/>
                              </w:trPr>
                              <w:tc>
                                <w:tcPr>
                                  <w:tcW w:w="4882" w:type="dxa"/>
                                  <w:gridSpan w:val="2"/>
                                  <w:shd w:val="clear" w:color="auto" w:fill="4F81BC"/>
                                </w:tcPr>
                                <w:p w14:paraId="0D13CDFB" w14:textId="77777777" w:rsidR="003F3708" w:rsidRDefault="005D069D">
                                  <w:pPr>
                                    <w:pStyle w:val="TableParagraph"/>
                                    <w:spacing w:before="24" w:line="319" w:lineRule="auto"/>
                                    <w:ind w:left="4010" w:right="323" w:hanging="39"/>
                                    <w:jc w:val="left"/>
                                    <w:rPr>
                                      <w:rFonts w:ascii="Arial"/>
                                      <w:b/>
                                      <w:sz w:val="14"/>
                                    </w:rPr>
                                  </w:pPr>
                                  <w:r>
                                    <w:rPr>
                                      <w:rFonts w:ascii="Arial"/>
                                      <w:b/>
                                      <w:color w:val="FFFFFF"/>
                                      <w:spacing w:val="-2"/>
                                      <w:sz w:val="14"/>
                                    </w:rPr>
                                    <w:t>Forecast</w:t>
                                  </w:r>
                                  <w:r>
                                    <w:rPr>
                                      <w:rFonts w:ascii="Arial"/>
                                      <w:b/>
                                      <w:color w:val="FFFFFF"/>
                                      <w:spacing w:val="40"/>
                                      <w:sz w:val="14"/>
                                    </w:rPr>
                                    <w:t xml:space="preserve"> </w:t>
                                  </w:r>
                                  <w:r>
                                    <w:rPr>
                                      <w:rFonts w:ascii="Arial"/>
                                      <w:b/>
                                      <w:color w:val="FFFFFF"/>
                                      <w:spacing w:val="-2"/>
                                      <w:sz w:val="14"/>
                                    </w:rPr>
                                    <w:t>2023/24</w:t>
                                  </w:r>
                                </w:p>
                                <w:p w14:paraId="4BD1C444" w14:textId="77777777" w:rsidR="003F3708" w:rsidRDefault="005D069D">
                                  <w:pPr>
                                    <w:pStyle w:val="TableParagraph"/>
                                    <w:spacing w:before="0" w:line="160" w:lineRule="exact"/>
                                    <w:ind w:left="4087"/>
                                    <w:jc w:val="left"/>
                                    <w:rPr>
                                      <w:rFonts w:ascii="Arial" w:hAnsi="Arial"/>
                                      <w:b/>
                                      <w:sz w:val="14"/>
                                    </w:rPr>
                                  </w:pPr>
                                  <w:r>
                                    <w:rPr>
                                      <w:rFonts w:ascii="Arial" w:hAnsi="Arial"/>
                                      <w:b/>
                                      <w:color w:val="FFFFFF"/>
                                      <w:spacing w:val="-2"/>
                                      <w:sz w:val="14"/>
                                    </w:rPr>
                                    <w:t>$’000</w:t>
                                  </w:r>
                                </w:p>
                              </w:tc>
                              <w:tc>
                                <w:tcPr>
                                  <w:tcW w:w="1250" w:type="dxa"/>
                                  <w:shd w:val="clear" w:color="auto" w:fill="4F81BC"/>
                                </w:tcPr>
                                <w:p w14:paraId="49633361" w14:textId="77777777" w:rsidR="003F3708" w:rsidRDefault="005D069D">
                                  <w:pPr>
                                    <w:pStyle w:val="TableParagraph"/>
                                    <w:spacing w:before="24" w:line="319" w:lineRule="auto"/>
                                    <w:ind w:left="172" w:right="168"/>
                                    <w:jc w:val="center"/>
                                    <w:rPr>
                                      <w:rFonts w:ascii="Arial"/>
                                      <w:b/>
                                      <w:sz w:val="14"/>
                                    </w:rPr>
                                  </w:pPr>
                                  <w:r>
                                    <w:rPr>
                                      <w:rFonts w:ascii="Arial"/>
                                      <w:b/>
                                      <w:color w:val="FFFFFF"/>
                                      <w:spacing w:val="-2"/>
                                      <w:sz w:val="14"/>
                                    </w:rPr>
                                    <w:t>Budget</w:t>
                                  </w:r>
                                  <w:r>
                                    <w:rPr>
                                      <w:rFonts w:ascii="Arial"/>
                                      <w:b/>
                                      <w:color w:val="FFFFFF"/>
                                      <w:spacing w:val="40"/>
                                      <w:sz w:val="14"/>
                                    </w:rPr>
                                    <w:t xml:space="preserve"> </w:t>
                                  </w:r>
                                  <w:r>
                                    <w:rPr>
                                      <w:rFonts w:ascii="Arial"/>
                                      <w:b/>
                                      <w:color w:val="FFFFFF"/>
                                      <w:spacing w:val="-4"/>
                                      <w:sz w:val="14"/>
                                    </w:rPr>
                                    <w:t>2024/25</w:t>
                                  </w:r>
                                </w:p>
                                <w:p w14:paraId="7DB6DF6F" w14:textId="77777777" w:rsidR="003F3708" w:rsidRDefault="005D069D">
                                  <w:pPr>
                                    <w:pStyle w:val="TableParagraph"/>
                                    <w:spacing w:before="0" w:line="160" w:lineRule="exact"/>
                                    <w:ind w:left="172" w:right="170"/>
                                    <w:jc w:val="center"/>
                                    <w:rPr>
                                      <w:rFonts w:ascii="Arial" w:hAnsi="Arial"/>
                                      <w:b/>
                                      <w:sz w:val="14"/>
                                    </w:rPr>
                                  </w:pPr>
                                  <w:r>
                                    <w:rPr>
                                      <w:rFonts w:ascii="Arial" w:hAnsi="Arial"/>
                                      <w:b/>
                                      <w:color w:val="FFFFFF"/>
                                      <w:spacing w:val="-2"/>
                                      <w:sz w:val="14"/>
                                    </w:rPr>
                                    <w:t>$’000</w:t>
                                  </w:r>
                                </w:p>
                              </w:tc>
                              <w:tc>
                                <w:tcPr>
                                  <w:tcW w:w="1655" w:type="dxa"/>
                                  <w:shd w:val="clear" w:color="auto" w:fill="4F81BC"/>
                                </w:tcPr>
                                <w:p w14:paraId="6BA6A54D" w14:textId="77777777" w:rsidR="003F3708" w:rsidRDefault="005D069D">
                                  <w:pPr>
                                    <w:pStyle w:val="TableParagraph"/>
                                    <w:spacing w:before="123"/>
                                    <w:ind w:left="993"/>
                                    <w:jc w:val="left"/>
                                    <w:rPr>
                                      <w:rFonts w:ascii="Arial"/>
                                      <w:b/>
                                      <w:sz w:val="14"/>
                                    </w:rPr>
                                  </w:pPr>
                                  <w:r>
                                    <w:rPr>
                                      <w:rFonts w:ascii="Arial"/>
                                      <w:b/>
                                      <w:color w:val="FFFFFF"/>
                                      <w:spacing w:val="-2"/>
                                      <w:sz w:val="14"/>
                                    </w:rPr>
                                    <w:t>Change</w:t>
                                  </w:r>
                                </w:p>
                                <w:p w14:paraId="73205E1A" w14:textId="77777777" w:rsidR="003F3708" w:rsidRDefault="003F3708">
                                  <w:pPr>
                                    <w:pStyle w:val="TableParagraph"/>
                                    <w:spacing w:before="6"/>
                                    <w:jc w:val="left"/>
                                    <w:rPr>
                                      <w:rFonts w:ascii="Arial"/>
                                      <w:sz w:val="14"/>
                                    </w:rPr>
                                  </w:pPr>
                                </w:p>
                                <w:p w14:paraId="3BC6F146" w14:textId="77777777" w:rsidR="003F3708" w:rsidRDefault="005D069D">
                                  <w:pPr>
                                    <w:pStyle w:val="TableParagraph"/>
                                    <w:spacing w:before="1"/>
                                    <w:ind w:left="451"/>
                                    <w:jc w:val="left"/>
                                    <w:rPr>
                                      <w:rFonts w:ascii="Arial" w:hAnsi="Arial"/>
                                      <w:b/>
                                      <w:sz w:val="14"/>
                                    </w:rPr>
                                  </w:pPr>
                                  <w:r>
                                    <w:rPr>
                                      <w:rFonts w:ascii="Arial" w:hAnsi="Arial"/>
                                      <w:b/>
                                      <w:color w:val="FFFFFF"/>
                                      <w:spacing w:val="-2"/>
                                      <w:sz w:val="14"/>
                                    </w:rPr>
                                    <w:t>$’000</w:t>
                                  </w:r>
                                </w:p>
                              </w:tc>
                              <w:tc>
                                <w:tcPr>
                                  <w:tcW w:w="841" w:type="dxa"/>
                                  <w:shd w:val="clear" w:color="auto" w:fill="4F81BC"/>
                                </w:tcPr>
                                <w:p w14:paraId="5A22DE93" w14:textId="77777777" w:rsidR="003F3708" w:rsidRDefault="003F3708">
                                  <w:pPr>
                                    <w:pStyle w:val="TableParagraph"/>
                                    <w:spacing w:before="0"/>
                                    <w:jc w:val="left"/>
                                    <w:rPr>
                                      <w:rFonts w:ascii="Arial"/>
                                      <w:sz w:val="14"/>
                                    </w:rPr>
                                  </w:pPr>
                                </w:p>
                                <w:p w14:paraId="06C18692" w14:textId="77777777" w:rsidR="003F3708" w:rsidRDefault="003F3708">
                                  <w:pPr>
                                    <w:pStyle w:val="TableParagraph"/>
                                    <w:spacing w:before="129"/>
                                    <w:jc w:val="left"/>
                                    <w:rPr>
                                      <w:rFonts w:ascii="Arial"/>
                                      <w:sz w:val="14"/>
                                    </w:rPr>
                                  </w:pPr>
                                </w:p>
                                <w:p w14:paraId="4954485C" w14:textId="77777777" w:rsidR="003F3708" w:rsidRDefault="005D069D">
                                  <w:pPr>
                                    <w:pStyle w:val="TableParagraph"/>
                                    <w:spacing w:before="1"/>
                                    <w:ind w:left="154"/>
                                    <w:jc w:val="left"/>
                                    <w:rPr>
                                      <w:rFonts w:ascii="Arial"/>
                                      <w:b/>
                                      <w:sz w:val="14"/>
                                    </w:rPr>
                                  </w:pPr>
                                  <w:r>
                                    <w:rPr>
                                      <w:rFonts w:ascii="Arial"/>
                                      <w:b/>
                                      <w:color w:val="FFFFFF"/>
                                      <w:spacing w:val="-10"/>
                                      <w:sz w:val="14"/>
                                    </w:rPr>
                                    <w:t>%</w:t>
                                  </w:r>
                                </w:p>
                              </w:tc>
                            </w:tr>
                            <w:tr w:rsidR="003F3708" w14:paraId="29BFAEA5" w14:textId="77777777">
                              <w:trPr>
                                <w:trHeight w:val="214"/>
                              </w:trPr>
                              <w:tc>
                                <w:tcPr>
                                  <w:tcW w:w="3634" w:type="dxa"/>
                                </w:tcPr>
                                <w:p w14:paraId="6C087DFC" w14:textId="77777777" w:rsidR="003F3708" w:rsidRDefault="005D069D">
                                  <w:pPr>
                                    <w:pStyle w:val="TableParagraph"/>
                                    <w:spacing w:before="24"/>
                                    <w:ind w:left="28"/>
                                    <w:jc w:val="left"/>
                                    <w:rPr>
                                      <w:rFonts w:ascii="Arial"/>
                                      <w:sz w:val="14"/>
                                    </w:rPr>
                                  </w:pPr>
                                  <w:r>
                                    <w:rPr>
                                      <w:rFonts w:ascii="Arial"/>
                                      <w:spacing w:val="-2"/>
                                      <w:sz w:val="14"/>
                                    </w:rPr>
                                    <w:t>Monetary</w:t>
                                  </w:r>
                                </w:p>
                              </w:tc>
                              <w:tc>
                                <w:tcPr>
                                  <w:tcW w:w="1248" w:type="dxa"/>
                                </w:tcPr>
                                <w:p w14:paraId="1CD617FF" w14:textId="77777777" w:rsidR="003F3708" w:rsidRDefault="005D069D">
                                  <w:pPr>
                                    <w:pStyle w:val="TableParagraph"/>
                                    <w:spacing w:before="24"/>
                                    <w:ind w:right="22"/>
                                    <w:rPr>
                                      <w:rFonts w:ascii="Arial"/>
                                      <w:sz w:val="14"/>
                                    </w:rPr>
                                  </w:pPr>
                                  <w:r>
                                    <w:rPr>
                                      <w:rFonts w:ascii="Arial"/>
                                      <w:spacing w:val="-2"/>
                                      <w:sz w:val="14"/>
                                    </w:rPr>
                                    <w:t>27,121</w:t>
                                  </w:r>
                                </w:p>
                              </w:tc>
                              <w:tc>
                                <w:tcPr>
                                  <w:tcW w:w="1250" w:type="dxa"/>
                                  <w:shd w:val="clear" w:color="auto" w:fill="F1F1F1"/>
                                </w:tcPr>
                                <w:p w14:paraId="5C635765" w14:textId="77777777" w:rsidR="003F3708" w:rsidRDefault="005D069D">
                                  <w:pPr>
                                    <w:pStyle w:val="TableParagraph"/>
                                    <w:spacing w:before="24"/>
                                    <w:ind w:right="24"/>
                                    <w:rPr>
                                      <w:rFonts w:ascii="Arial"/>
                                      <w:b/>
                                      <w:sz w:val="14"/>
                                    </w:rPr>
                                  </w:pPr>
                                  <w:r>
                                    <w:rPr>
                                      <w:rFonts w:ascii="Arial"/>
                                      <w:b/>
                                      <w:spacing w:val="-2"/>
                                      <w:sz w:val="14"/>
                                    </w:rPr>
                                    <w:t>44,513</w:t>
                                  </w:r>
                                </w:p>
                              </w:tc>
                              <w:tc>
                                <w:tcPr>
                                  <w:tcW w:w="1655" w:type="dxa"/>
                                </w:tcPr>
                                <w:p w14:paraId="6A1C9BA6" w14:textId="77777777" w:rsidR="003F3708" w:rsidRDefault="005D069D">
                                  <w:pPr>
                                    <w:pStyle w:val="TableParagraph"/>
                                    <w:spacing w:before="24"/>
                                    <w:ind w:right="431"/>
                                    <w:rPr>
                                      <w:rFonts w:ascii="Arial"/>
                                      <w:b/>
                                      <w:sz w:val="14"/>
                                    </w:rPr>
                                  </w:pPr>
                                  <w:r>
                                    <w:rPr>
                                      <w:rFonts w:ascii="Arial"/>
                                      <w:b/>
                                      <w:spacing w:val="-2"/>
                                      <w:sz w:val="14"/>
                                    </w:rPr>
                                    <w:t>17,391</w:t>
                                  </w:r>
                                </w:p>
                              </w:tc>
                              <w:tc>
                                <w:tcPr>
                                  <w:tcW w:w="841" w:type="dxa"/>
                                </w:tcPr>
                                <w:p w14:paraId="668C26F7" w14:textId="77777777" w:rsidR="003F3708" w:rsidRDefault="005D069D">
                                  <w:pPr>
                                    <w:pStyle w:val="TableParagraph"/>
                                    <w:spacing w:before="24"/>
                                    <w:ind w:right="23"/>
                                    <w:rPr>
                                      <w:rFonts w:ascii="Arial"/>
                                      <w:b/>
                                      <w:sz w:val="14"/>
                                    </w:rPr>
                                  </w:pPr>
                                  <w:r>
                                    <w:rPr>
                                      <w:rFonts w:ascii="Arial"/>
                                      <w:b/>
                                      <w:spacing w:val="-2"/>
                                      <w:sz w:val="14"/>
                                    </w:rPr>
                                    <w:t>64.12%</w:t>
                                  </w:r>
                                </w:p>
                              </w:tc>
                            </w:tr>
                            <w:tr w:rsidR="003F3708" w14:paraId="2C1E2FD6" w14:textId="77777777">
                              <w:trPr>
                                <w:trHeight w:val="190"/>
                              </w:trPr>
                              <w:tc>
                                <w:tcPr>
                                  <w:tcW w:w="3634" w:type="dxa"/>
                                </w:tcPr>
                                <w:p w14:paraId="399BAC69" w14:textId="77777777" w:rsidR="003F3708" w:rsidRDefault="005D069D">
                                  <w:pPr>
                                    <w:pStyle w:val="TableParagraph"/>
                                    <w:spacing w:before="23" w:line="146" w:lineRule="exact"/>
                                    <w:ind w:left="28"/>
                                    <w:jc w:val="left"/>
                                    <w:rPr>
                                      <w:rFonts w:ascii="Arial"/>
                                      <w:sz w:val="14"/>
                                    </w:rPr>
                                  </w:pPr>
                                  <w:r>
                                    <w:rPr>
                                      <w:rFonts w:ascii="Arial"/>
                                      <w:spacing w:val="-2"/>
                                      <w:sz w:val="14"/>
                                    </w:rPr>
                                    <w:t>Non-monetary</w:t>
                                  </w:r>
                                </w:p>
                              </w:tc>
                              <w:tc>
                                <w:tcPr>
                                  <w:tcW w:w="1248" w:type="dxa"/>
                                  <w:tcBorders>
                                    <w:bottom w:val="single" w:sz="18" w:space="0" w:color="000000"/>
                                  </w:tcBorders>
                                </w:tcPr>
                                <w:p w14:paraId="24320207" w14:textId="77777777" w:rsidR="003F3708" w:rsidRDefault="005D069D">
                                  <w:pPr>
                                    <w:pStyle w:val="TableParagraph"/>
                                    <w:spacing w:before="23" w:line="146" w:lineRule="exact"/>
                                    <w:ind w:right="21"/>
                                    <w:rPr>
                                      <w:rFonts w:ascii="Arial"/>
                                      <w:sz w:val="14"/>
                                    </w:rPr>
                                  </w:pPr>
                                  <w:r>
                                    <w:rPr>
                                      <w:rFonts w:ascii="Arial"/>
                                      <w:spacing w:val="-2"/>
                                      <w:sz w:val="14"/>
                                    </w:rPr>
                                    <w:t>112,594</w:t>
                                  </w:r>
                                </w:p>
                              </w:tc>
                              <w:tc>
                                <w:tcPr>
                                  <w:tcW w:w="1250" w:type="dxa"/>
                                  <w:tcBorders>
                                    <w:bottom w:val="single" w:sz="18" w:space="0" w:color="000000"/>
                                  </w:tcBorders>
                                  <w:shd w:val="clear" w:color="auto" w:fill="F1F1F1"/>
                                </w:tcPr>
                                <w:p w14:paraId="2D847DC4" w14:textId="77777777" w:rsidR="003F3708" w:rsidRDefault="005D069D">
                                  <w:pPr>
                                    <w:pStyle w:val="TableParagraph"/>
                                    <w:spacing w:before="23" w:line="146" w:lineRule="exact"/>
                                    <w:ind w:right="24"/>
                                    <w:rPr>
                                      <w:rFonts w:ascii="Arial"/>
                                      <w:b/>
                                      <w:sz w:val="14"/>
                                    </w:rPr>
                                  </w:pPr>
                                  <w:r>
                                    <w:rPr>
                                      <w:rFonts w:ascii="Arial"/>
                                      <w:b/>
                                      <w:spacing w:val="-2"/>
                                      <w:sz w:val="14"/>
                                    </w:rPr>
                                    <w:t>110,698</w:t>
                                  </w:r>
                                </w:p>
                              </w:tc>
                              <w:tc>
                                <w:tcPr>
                                  <w:tcW w:w="1655" w:type="dxa"/>
                                  <w:tcBorders>
                                    <w:bottom w:val="single" w:sz="18" w:space="0" w:color="000000"/>
                                  </w:tcBorders>
                                </w:tcPr>
                                <w:p w14:paraId="4ED99D05" w14:textId="77777777" w:rsidR="003F3708" w:rsidRDefault="005D069D">
                                  <w:pPr>
                                    <w:pStyle w:val="TableParagraph"/>
                                    <w:spacing w:before="23" w:line="146" w:lineRule="exact"/>
                                    <w:ind w:right="431"/>
                                    <w:rPr>
                                      <w:rFonts w:ascii="Arial"/>
                                      <w:b/>
                                      <w:sz w:val="14"/>
                                    </w:rPr>
                                  </w:pPr>
                                  <w:r>
                                    <w:rPr>
                                      <w:rFonts w:ascii="Arial"/>
                                      <w:b/>
                                      <w:spacing w:val="-2"/>
                                      <w:sz w:val="14"/>
                                    </w:rPr>
                                    <w:t>(1,896)</w:t>
                                  </w:r>
                                </w:p>
                              </w:tc>
                              <w:tc>
                                <w:tcPr>
                                  <w:tcW w:w="841" w:type="dxa"/>
                                  <w:tcBorders>
                                    <w:bottom w:val="single" w:sz="18" w:space="0" w:color="000000"/>
                                  </w:tcBorders>
                                </w:tcPr>
                                <w:p w14:paraId="0D69BA56" w14:textId="77777777" w:rsidR="003F3708" w:rsidRDefault="005D069D">
                                  <w:pPr>
                                    <w:pStyle w:val="TableParagraph"/>
                                    <w:spacing w:before="23" w:line="146" w:lineRule="exact"/>
                                    <w:ind w:right="23"/>
                                    <w:rPr>
                                      <w:rFonts w:ascii="Arial"/>
                                      <w:b/>
                                      <w:sz w:val="14"/>
                                    </w:rPr>
                                  </w:pPr>
                                  <w:r>
                                    <w:rPr>
                                      <w:rFonts w:ascii="Arial"/>
                                      <w:b/>
                                      <w:spacing w:val="-2"/>
                                      <w:sz w:val="14"/>
                                    </w:rPr>
                                    <w:t>(1.68%)</w:t>
                                  </w:r>
                                </w:p>
                              </w:tc>
                            </w:tr>
                            <w:tr w:rsidR="003F3708" w14:paraId="7025D0F6" w14:textId="77777777">
                              <w:trPr>
                                <w:trHeight w:val="168"/>
                              </w:trPr>
                              <w:tc>
                                <w:tcPr>
                                  <w:tcW w:w="3634" w:type="dxa"/>
                                  <w:tcBorders>
                                    <w:bottom w:val="single" w:sz="18" w:space="0" w:color="000000"/>
                                  </w:tcBorders>
                                </w:tcPr>
                                <w:p w14:paraId="1D1E003B" w14:textId="77777777" w:rsidR="003F3708" w:rsidRDefault="005D069D">
                                  <w:pPr>
                                    <w:pStyle w:val="TableParagraph"/>
                                    <w:spacing w:before="2" w:line="146" w:lineRule="exact"/>
                                    <w:ind w:left="28"/>
                                    <w:jc w:val="left"/>
                                    <w:rPr>
                                      <w:rFonts w:ascii="Arial"/>
                                      <w:b/>
                                      <w:sz w:val="14"/>
                                    </w:rPr>
                                  </w:pPr>
                                  <w:r>
                                    <w:rPr>
                                      <w:rFonts w:ascii="Arial"/>
                                      <w:b/>
                                      <w:spacing w:val="-2"/>
                                      <w:sz w:val="14"/>
                                    </w:rPr>
                                    <w:t>Total</w:t>
                                  </w:r>
                                  <w:r>
                                    <w:rPr>
                                      <w:rFonts w:ascii="Arial"/>
                                      <w:b/>
                                      <w:spacing w:val="-1"/>
                                      <w:sz w:val="14"/>
                                    </w:rPr>
                                    <w:t xml:space="preserve"> </w:t>
                                  </w:r>
                                  <w:r>
                                    <w:rPr>
                                      <w:rFonts w:ascii="Arial"/>
                                      <w:b/>
                                      <w:spacing w:val="-2"/>
                                      <w:sz w:val="14"/>
                                    </w:rPr>
                                    <w:t>contributions</w:t>
                                  </w:r>
                                </w:p>
                              </w:tc>
                              <w:tc>
                                <w:tcPr>
                                  <w:tcW w:w="1248" w:type="dxa"/>
                                  <w:tcBorders>
                                    <w:top w:val="single" w:sz="18" w:space="0" w:color="000000"/>
                                    <w:bottom w:val="single" w:sz="18" w:space="0" w:color="000000"/>
                                  </w:tcBorders>
                                </w:tcPr>
                                <w:p w14:paraId="22FBA8F5" w14:textId="77777777" w:rsidR="003F3708" w:rsidRDefault="005D069D">
                                  <w:pPr>
                                    <w:pStyle w:val="TableParagraph"/>
                                    <w:spacing w:before="2" w:line="146" w:lineRule="exact"/>
                                    <w:ind w:right="22"/>
                                    <w:rPr>
                                      <w:rFonts w:ascii="Arial"/>
                                      <w:sz w:val="14"/>
                                    </w:rPr>
                                  </w:pPr>
                                  <w:r>
                                    <w:rPr>
                                      <w:rFonts w:ascii="Arial"/>
                                      <w:spacing w:val="-2"/>
                                      <w:sz w:val="14"/>
                                    </w:rPr>
                                    <w:t>139,716</w:t>
                                  </w:r>
                                </w:p>
                              </w:tc>
                              <w:tc>
                                <w:tcPr>
                                  <w:tcW w:w="1250" w:type="dxa"/>
                                  <w:tcBorders>
                                    <w:top w:val="single" w:sz="18" w:space="0" w:color="000000"/>
                                    <w:bottom w:val="single" w:sz="18" w:space="0" w:color="000000"/>
                                  </w:tcBorders>
                                  <w:shd w:val="clear" w:color="auto" w:fill="F1F1F1"/>
                                </w:tcPr>
                                <w:p w14:paraId="2B8D8A75" w14:textId="77777777" w:rsidR="003F3708" w:rsidRDefault="005D069D">
                                  <w:pPr>
                                    <w:pStyle w:val="TableParagraph"/>
                                    <w:spacing w:before="2" w:line="146" w:lineRule="exact"/>
                                    <w:ind w:right="24"/>
                                    <w:rPr>
                                      <w:rFonts w:ascii="Arial"/>
                                      <w:b/>
                                      <w:sz w:val="14"/>
                                    </w:rPr>
                                  </w:pPr>
                                  <w:r>
                                    <w:rPr>
                                      <w:rFonts w:ascii="Arial"/>
                                      <w:b/>
                                      <w:spacing w:val="-2"/>
                                      <w:sz w:val="14"/>
                                    </w:rPr>
                                    <w:t>155,211</w:t>
                                  </w:r>
                                </w:p>
                              </w:tc>
                              <w:tc>
                                <w:tcPr>
                                  <w:tcW w:w="1655" w:type="dxa"/>
                                  <w:tcBorders>
                                    <w:top w:val="single" w:sz="18" w:space="0" w:color="000000"/>
                                    <w:bottom w:val="single" w:sz="18" w:space="0" w:color="000000"/>
                                  </w:tcBorders>
                                </w:tcPr>
                                <w:p w14:paraId="700580F8" w14:textId="77777777" w:rsidR="003F3708" w:rsidRDefault="005D069D">
                                  <w:pPr>
                                    <w:pStyle w:val="TableParagraph"/>
                                    <w:spacing w:before="2" w:line="146" w:lineRule="exact"/>
                                    <w:ind w:right="430"/>
                                    <w:rPr>
                                      <w:rFonts w:ascii="Arial"/>
                                      <w:b/>
                                      <w:sz w:val="14"/>
                                    </w:rPr>
                                  </w:pPr>
                                  <w:r>
                                    <w:rPr>
                                      <w:rFonts w:ascii="Arial"/>
                                      <w:b/>
                                      <w:spacing w:val="-2"/>
                                      <w:sz w:val="14"/>
                                    </w:rPr>
                                    <w:t>15,495</w:t>
                                  </w:r>
                                </w:p>
                              </w:tc>
                              <w:tc>
                                <w:tcPr>
                                  <w:tcW w:w="841" w:type="dxa"/>
                                  <w:tcBorders>
                                    <w:top w:val="single" w:sz="18" w:space="0" w:color="000000"/>
                                    <w:bottom w:val="single" w:sz="18" w:space="0" w:color="000000"/>
                                  </w:tcBorders>
                                </w:tcPr>
                                <w:p w14:paraId="1E319B76" w14:textId="77777777" w:rsidR="003F3708" w:rsidRDefault="005D069D">
                                  <w:pPr>
                                    <w:pStyle w:val="TableParagraph"/>
                                    <w:spacing w:before="2" w:line="146" w:lineRule="exact"/>
                                    <w:ind w:right="23"/>
                                    <w:rPr>
                                      <w:rFonts w:ascii="Arial"/>
                                      <w:b/>
                                      <w:sz w:val="14"/>
                                    </w:rPr>
                                  </w:pPr>
                                  <w:r>
                                    <w:rPr>
                                      <w:rFonts w:ascii="Arial"/>
                                      <w:b/>
                                      <w:spacing w:val="-2"/>
                                      <w:sz w:val="14"/>
                                    </w:rPr>
                                    <w:t>11.09%</w:t>
                                  </w:r>
                                </w:p>
                              </w:tc>
                            </w:tr>
                          </w:tbl>
                          <w:p w14:paraId="75CE5810" w14:textId="77777777" w:rsidR="003F3708" w:rsidRDefault="003F3708">
                            <w:pPr>
                              <w:pStyle w:val="BodyText"/>
                            </w:pPr>
                          </w:p>
                        </w:txbxContent>
                      </wps:txbx>
                      <wps:bodyPr wrap="square" lIns="0" tIns="0" rIns="0" bIns="0" rtlCol="0">
                        <a:noAutofit/>
                      </wps:bodyPr>
                    </wps:wsp>
                  </a:graphicData>
                </a:graphic>
              </wp:anchor>
            </w:drawing>
          </mc:Choice>
          <mc:Fallback>
            <w:pict>
              <v:shape w14:anchorId="029EB7D5" id="Textbox 230" o:spid="_x0000_s1169" type="#_x0000_t202" style="position:absolute;left:0;text-align:left;margin-left:44.65pt;margin-top:19.75pt;width:437.4pt;height:65.1pt;z-index:15765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634"/>
                        <w:gridCol w:w="1248"/>
                        <w:gridCol w:w="1250"/>
                        <w:gridCol w:w="1655"/>
                        <w:gridCol w:w="841"/>
                      </w:tblGrid>
                      <w:tr w:rsidR="003F3708" w14:paraId="4168C98A" w14:textId="77777777">
                        <w:trPr>
                          <w:trHeight w:val="640"/>
                        </w:trPr>
                        <w:tc>
                          <w:tcPr>
                            <w:tcW w:w="4882" w:type="dxa"/>
                            <w:gridSpan w:val="2"/>
                            <w:shd w:val="clear" w:color="auto" w:fill="4F81BC"/>
                          </w:tcPr>
                          <w:p w14:paraId="0D13CDFB" w14:textId="77777777" w:rsidR="003F3708" w:rsidRDefault="005D069D">
                            <w:pPr>
                              <w:pStyle w:val="TableParagraph"/>
                              <w:spacing w:before="24" w:line="319" w:lineRule="auto"/>
                              <w:ind w:left="4010" w:right="323" w:hanging="39"/>
                              <w:jc w:val="left"/>
                              <w:rPr>
                                <w:rFonts w:ascii="Arial"/>
                                <w:b/>
                                <w:sz w:val="14"/>
                              </w:rPr>
                            </w:pPr>
                            <w:r>
                              <w:rPr>
                                <w:rFonts w:ascii="Arial"/>
                                <w:b/>
                                <w:color w:val="FFFFFF"/>
                                <w:spacing w:val="-2"/>
                                <w:sz w:val="14"/>
                              </w:rPr>
                              <w:t>Forecast</w:t>
                            </w:r>
                            <w:r>
                              <w:rPr>
                                <w:rFonts w:ascii="Arial"/>
                                <w:b/>
                                <w:color w:val="FFFFFF"/>
                                <w:spacing w:val="40"/>
                                <w:sz w:val="14"/>
                              </w:rPr>
                              <w:t xml:space="preserve"> </w:t>
                            </w:r>
                            <w:r>
                              <w:rPr>
                                <w:rFonts w:ascii="Arial"/>
                                <w:b/>
                                <w:color w:val="FFFFFF"/>
                                <w:spacing w:val="-2"/>
                                <w:sz w:val="14"/>
                              </w:rPr>
                              <w:t>2023/24</w:t>
                            </w:r>
                          </w:p>
                          <w:p w14:paraId="4BD1C444" w14:textId="77777777" w:rsidR="003F3708" w:rsidRDefault="005D069D">
                            <w:pPr>
                              <w:pStyle w:val="TableParagraph"/>
                              <w:spacing w:before="0" w:line="160" w:lineRule="exact"/>
                              <w:ind w:left="4087"/>
                              <w:jc w:val="left"/>
                              <w:rPr>
                                <w:rFonts w:ascii="Arial" w:hAnsi="Arial"/>
                                <w:b/>
                                <w:sz w:val="14"/>
                              </w:rPr>
                            </w:pPr>
                            <w:r>
                              <w:rPr>
                                <w:rFonts w:ascii="Arial" w:hAnsi="Arial"/>
                                <w:b/>
                                <w:color w:val="FFFFFF"/>
                                <w:spacing w:val="-2"/>
                                <w:sz w:val="14"/>
                              </w:rPr>
                              <w:t>$’000</w:t>
                            </w:r>
                          </w:p>
                        </w:tc>
                        <w:tc>
                          <w:tcPr>
                            <w:tcW w:w="1250" w:type="dxa"/>
                            <w:shd w:val="clear" w:color="auto" w:fill="4F81BC"/>
                          </w:tcPr>
                          <w:p w14:paraId="49633361" w14:textId="77777777" w:rsidR="003F3708" w:rsidRDefault="005D069D">
                            <w:pPr>
                              <w:pStyle w:val="TableParagraph"/>
                              <w:spacing w:before="24" w:line="319" w:lineRule="auto"/>
                              <w:ind w:left="172" w:right="168"/>
                              <w:jc w:val="center"/>
                              <w:rPr>
                                <w:rFonts w:ascii="Arial"/>
                                <w:b/>
                                <w:sz w:val="14"/>
                              </w:rPr>
                            </w:pPr>
                            <w:r>
                              <w:rPr>
                                <w:rFonts w:ascii="Arial"/>
                                <w:b/>
                                <w:color w:val="FFFFFF"/>
                                <w:spacing w:val="-2"/>
                                <w:sz w:val="14"/>
                              </w:rPr>
                              <w:t>Budget</w:t>
                            </w:r>
                            <w:r>
                              <w:rPr>
                                <w:rFonts w:ascii="Arial"/>
                                <w:b/>
                                <w:color w:val="FFFFFF"/>
                                <w:spacing w:val="40"/>
                                <w:sz w:val="14"/>
                              </w:rPr>
                              <w:t xml:space="preserve"> </w:t>
                            </w:r>
                            <w:r>
                              <w:rPr>
                                <w:rFonts w:ascii="Arial"/>
                                <w:b/>
                                <w:color w:val="FFFFFF"/>
                                <w:spacing w:val="-4"/>
                                <w:sz w:val="14"/>
                              </w:rPr>
                              <w:t>2024/25</w:t>
                            </w:r>
                          </w:p>
                          <w:p w14:paraId="7DB6DF6F" w14:textId="77777777" w:rsidR="003F3708" w:rsidRDefault="005D069D">
                            <w:pPr>
                              <w:pStyle w:val="TableParagraph"/>
                              <w:spacing w:before="0" w:line="160" w:lineRule="exact"/>
                              <w:ind w:left="172" w:right="170"/>
                              <w:jc w:val="center"/>
                              <w:rPr>
                                <w:rFonts w:ascii="Arial" w:hAnsi="Arial"/>
                                <w:b/>
                                <w:sz w:val="14"/>
                              </w:rPr>
                            </w:pPr>
                            <w:r>
                              <w:rPr>
                                <w:rFonts w:ascii="Arial" w:hAnsi="Arial"/>
                                <w:b/>
                                <w:color w:val="FFFFFF"/>
                                <w:spacing w:val="-2"/>
                                <w:sz w:val="14"/>
                              </w:rPr>
                              <w:t>$’000</w:t>
                            </w:r>
                          </w:p>
                        </w:tc>
                        <w:tc>
                          <w:tcPr>
                            <w:tcW w:w="1655" w:type="dxa"/>
                            <w:shd w:val="clear" w:color="auto" w:fill="4F81BC"/>
                          </w:tcPr>
                          <w:p w14:paraId="6BA6A54D" w14:textId="77777777" w:rsidR="003F3708" w:rsidRDefault="005D069D">
                            <w:pPr>
                              <w:pStyle w:val="TableParagraph"/>
                              <w:spacing w:before="123"/>
                              <w:ind w:left="993"/>
                              <w:jc w:val="left"/>
                              <w:rPr>
                                <w:rFonts w:ascii="Arial"/>
                                <w:b/>
                                <w:sz w:val="14"/>
                              </w:rPr>
                            </w:pPr>
                            <w:r>
                              <w:rPr>
                                <w:rFonts w:ascii="Arial"/>
                                <w:b/>
                                <w:color w:val="FFFFFF"/>
                                <w:spacing w:val="-2"/>
                                <w:sz w:val="14"/>
                              </w:rPr>
                              <w:t>Change</w:t>
                            </w:r>
                          </w:p>
                          <w:p w14:paraId="73205E1A" w14:textId="77777777" w:rsidR="003F3708" w:rsidRDefault="003F3708">
                            <w:pPr>
                              <w:pStyle w:val="TableParagraph"/>
                              <w:spacing w:before="6"/>
                              <w:jc w:val="left"/>
                              <w:rPr>
                                <w:rFonts w:ascii="Arial"/>
                                <w:sz w:val="14"/>
                              </w:rPr>
                            </w:pPr>
                          </w:p>
                          <w:p w14:paraId="3BC6F146" w14:textId="77777777" w:rsidR="003F3708" w:rsidRDefault="005D069D">
                            <w:pPr>
                              <w:pStyle w:val="TableParagraph"/>
                              <w:spacing w:before="1"/>
                              <w:ind w:left="451"/>
                              <w:jc w:val="left"/>
                              <w:rPr>
                                <w:rFonts w:ascii="Arial" w:hAnsi="Arial"/>
                                <w:b/>
                                <w:sz w:val="14"/>
                              </w:rPr>
                            </w:pPr>
                            <w:r>
                              <w:rPr>
                                <w:rFonts w:ascii="Arial" w:hAnsi="Arial"/>
                                <w:b/>
                                <w:color w:val="FFFFFF"/>
                                <w:spacing w:val="-2"/>
                                <w:sz w:val="14"/>
                              </w:rPr>
                              <w:t>$’000</w:t>
                            </w:r>
                          </w:p>
                        </w:tc>
                        <w:tc>
                          <w:tcPr>
                            <w:tcW w:w="841" w:type="dxa"/>
                            <w:shd w:val="clear" w:color="auto" w:fill="4F81BC"/>
                          </w:tcPr>
                          <w:p w14:paraId="5A22DE93" w14:textId="77777777" w:rsidR="003F3708" w:rsidRDefault="003F3708">
                            <w:pPr>
                              <w:pStyle w:val="TableParagraph"/>
                              <w:spacing w:before="0"/>
                              <w:jc w:val="left"/>
                              <w:rPr>
                                <w:rFonts w:ascii="Arial"/>
                                <w:sz w:val="14"/>
                              </w:rPr>
                            </w:pPr>
                          </w:p>
                          <w:p w14:paraId="06C18692" w14:textId="77777777" w:rsidR="003F3708" w:rsidRDefault="003F3708">
                            <w:pPr>
                              <w:pStyle w:val="TableParagraph"/>
                              <w:spacing w:before="129"/>
                              <w:jc w:val="left"/>
                              <w:rPr>
                                <w:rFonts w:ascii="Arial"/>
                                <w:sz w:val="14"/>
                              </w:rPr>
                            </w:pPr>
                          </w:p>
                          <w:p w14:paraId="4954485C" w14:textId="77777777" w:rsidR="003F3708" w:rsidRDefault="005D069D">
                            <w:pPr>
                              <w:pStyle w:val="TableParagraph"/>
                              <w:spacing w:before="1"/>
                              <w:ind w:left="154"/>
                              <w:jc w:val="left"/>
                              <w:rPr>
                                <w:rFonts w:ascii="Arial"/>
                                <w:b/>
                                <w:sz w:val="14"/>
                              </w:rPr>
                            </w:pPr>
                            <w:r>
                              <w:rPr>
                                <w:rFonts w:ascii="Arial"/>
                                <w:b/>
                                <w:color w:val="FFFFFF"/>
                                <w:spacing w:val="-10"/>
                                <w:sz w:val="14"/>
                              </w:rPr>
                              <w:t>%</w:t>
                            </w:r>
                          </w:p>
                        </w:tc>
                      </w:tr>
                      <w:tr w:rsidR="003F3708" w14:paraId="29BFAEA5" w14:textId="77777777">
                        <w:trPr>
                          <w:trHeight w:val="214"/>
                        </w:trPr>
                        <w:tc>
                          <w:tcPr>
                            <w:tcW w:w="3634" w:type="dxa"/>
                          </w:tcPr>
                          <w:p w14:paraId="6C087DFC" w14:textId="77777777" w:rsidR="003F3708" w:rsidRDefault="005D069D">
                            <w:pPr>
                              <w:pStyle w:val="TableParagraph"/>
                              <w:spacing w:before="24"/>
                              <w:ind w:left="28"/>
                              <w:jc w:val="left"/>
                              <w:rPr>
                                <w:rFonts w:ascii="Arial"/>
                                <w:sz w:val="14"/>
                              </w:rPr>
                            </w:pPr>
                            <w:r>
                              <w:rPr>
                                <w:rFonts w:ascii="Arial"/>
                                <w:spacing w:val="-2"/>
                                <w:sz w:val="14"/>
                              </w:rPr>
                              <w:t>Monetary</w:t>
                            </w:r>
                          </w:p>
                        </w:tc>
                        <w:tc>
                          <w:tcPr>
                            <w:tcW w:w="1248" w:type="dxa"/>
                          </w:tcPr>
                          <w:p w14:paraId="1CD617FF" w14:textId="77777777" w:rsidR="003F3708" w:rsidRDefault="005D069D">
                            <w:pPr>
                              <w:pStyle w:val="TableParagraph"/>
                              <w:spacing w:before="24"/>
                              <w:ind w:right="22"/>
                              <w:rPr>
                                <w:rFonts w:ascii="Arial"/>
                                <w:sz w:val="14"/>
                              </w:rPr>
                            </w:pPr>
                            <w:r>
                              <w:rPr>
                                <w:rFonts w:ascii="Arial"/>
                                <w:spacing w:val="-2"/>
                                <w:sz w:val="14"/>
                              </w:rPr>
                              <w:t>27,121</w:t>
                            </w:r>
                          </w:p>
                        </w:tc>
                        <w:tc>
                          <w:tcPr>
                            <w:tcW w:w="1250" w:type="dxa"/>
                            <w:shd w:val="clear" w:color="auto" w:fill="F1F1F1"/>
                          </w:tcPr>
                          <w:p w14:paraId="5C635765" w14:textId="77777777" w:rsidR="003F3708" w:rsidRDefault="005D069D">
                            <w:pPr>
                              <w:pStyle w:val="TableParagraph"/>
                              <w:spacing w:before="24"/>
                              <w:ind w:right="24"/>
                              <w:rPr>
                                <w:rFonts w:ascii="Arial"/>
                                <w:b/>
                                <w:sz w:val="14"/>
                              </w:rPr>
                            </w:pPr>
                            <w:r>
                              <w:rPr>
                                <w:rFonts w:ascii="Arial"/>
                                <w:b/>
                                <w:spacing w:val="-2"/>
                                <w:sz w:val="14"/>
                              </w:rPr>
                              <w:t>44,513</w:t>
                            </w:r>
                          </w:p>
                        </w:tc>
                        <w:tc>
                          <w:tcPr>
                            <w:tcW w:w="1655" w:type="dxa"/>
                          </w:tcPr>
                          <w:p w14:paraId="6A1C9BA6" w14:textId="77777777" w:rsidR="003F3708" w:rsidRDefault="005D069D">
                            <w:pPr>
                              <w:pStyle w:val="TableParagraph"/>
                              <w:spacing w:before="24"/>
                              <w:ind w:right="431"/>
                              <w:rPr>
                                <w:rFonts w:ascii="Arial"/>
                                <w:b/>
                                <w:sz w:val="14"/>
                              </w:rPr>
                            </w:pPr>
                            <w:r>
                              <w:rPr>
                                <w:rFonts w:ascii="Arial"/>
                                <w:b/>
                                <w:spacing w:val="-2"/>
                                <w:sz w:val="14"/>
                              </w:rPr>
                              <w:t>17,391</w:t>
                            </w:r>
                          </w:p>
                        </w:tc>
                        <w:tc>
                          <w:tcPr>
                            <w:tcW w:w="841" w:type="dxa"/>
                          </w:tcPr>
                          <w:p w14:paraId="668C26F7" w14:textId="77777777" w:rsidR="003F3708" w:rsidRDefault="005D069D">
                            <w:pPr>
                              <w:pStyle w:val="TableParagraph"/>
                              <w:spacing w:before="24"/>
                              <w:ind w:right="23"/>
                              <w:rPr>
                                <w:rFonts w:ascii="Arial"/>
                                <w:b/>
                                <w:sz w:val="14"/>
                              </w:rPr>
                            </w:pPr>
                            <w:r>
                              <w:rPr>
                                <w:rFonts w:ascii="Arial"/>
                                <w:b/>
                                <w:spacing w:val="-2"/>
                                <w:sz w:val="14"/>
                              </w:rPr>
                              <w:t>64.12%</w:t>
                            </w:r>
                          </w:p>
                        </w:tc>
                      </w:tr>
                      <w:tr w:rsidR="003F3708" w14:paraId="2C1E2FD6" w14:textId="77777777">
                        <w:trPr>
                          <w:trHeight w:val="190"/>
                        </w:trPr>
                        <w:tc>
                          <w:tcPr>
                            <w:tcW w:w="3634" w:type="dxa"/>
                          </w:tcPr>
                          <w:p w14:paraId="399BAC69" w14:textId="77777777" w:rsidR="003F3708" w:rsidRDefault="005D069D">
                            <w:pPr>
                              <w:pStyle w:val="TableParagraph"/>
                              <w:spacing w:before="23" w:line="146" w:lineRule="exact"/>
                              <w:ind w:left="28"/>
                              <w:jc w:val="left"/>
                              <w:rPr>
                                <w:rFonts w:ascii="Arial"/>
                                <w:sz w:val="14"/>
                              </w:rPr>
                            </w:pPr>
                            <w:r>
                              <w:rPr>
                                <w:rFonts w:ascii="Arial"/>
                                <w:spacing w:val="-2"/>
                                <w:sz w:val="14"/>
                              </w:rPr>
                              <w:t>Non-monetary</w:t>
                            </w:r>
                          </w:p>
                        </w:tc>
                        <w:tc>
                          <w:tcPr>
                            <w:tcW w:w="1248" w:type="dxa"/>
                            <w:tcBorders>
                              <w:bottom w:val="single" w:sz="18" w:space="0" w:color="000000"/>
                            </w:tcBorders>
                          </w:tcPr>
                          <w:p w14:paraId="24320207" w14:textId="77777777" w:rsidR="003F3708" w:rsidRDefault="005D069D">
                            <w:pPr>
                              <w:pStyle w:val="TableParagraph"/>
                              <w:spacing w:before="23" w:line="146" w:lineRule="exact"/>
                              <w:ind w:right="21"/>
                              <w:rPr>
                                <w:rFonts w:ascii="Arial"/>
                                <w:sz w:val="14"/>
                              </w:rPr>
                            </w:pPr>
                            <w:r>
                              <w:rPr>
                                <w:rFonts w:ascii="Arial"/>
                                <w:spacing w:val="-2"/>
                                <w:sz w:val="14"/>
                              </w:rPr>
                              <w:t>112,594</w:t>
                            </w:r>
                          </w:p>
                        </w:tc>
                        <w:tc>
                          <w:tcPr>
                            <w:tcW w:w="1250" w:type="dxa"/>
                            <w:tcBorders>
                              <w:bottom w:val="single" w:sz="18" w:space="0" w:color="000000"/>
                            </w:tcBorders>
                            <w:shd w:val="clear" w:color="auto" w:fill="F1F1F1"/>
                          </w:tcPr>
                          <w:p w14:paraId="2D847DC4" w14:textId="77777777" w:rsidR="003F3708" w:rsidRDefault="005D069D">
                            <w:pPr>
                              <w:pStyle w:val="TableParagraph"/>
                              <w:spacing w:before="23" w:line="146" w:lineRule="exact"/>
                              <w:ind w:right="24"/>
                              <w:rPr>
                                <w:rFonts w:ascii="Arial"/>
                                <w:b/>
                                <w:sz w:val="14"/>
                              </w:rPr>
                            </w:pPr>
                            <w:r>
                              <w:rPr>
                                <w:rFonts w:ascii="Arial"/>
                                <w:b/>
                                <w:spacing w:val="-2"/>
                                <w:sz w:val="14"/>
                              </w:rPr>
                              <w:t>110,698</w:t>
                            </w:r>
                          </w:p>
                        </w:tc>
                        <w:tc>
                          <w:tcPr>
                            <w:tcW w:w="1655" w:type="dxa"/>
                            <w:tcBorders>
                              <w:bottom w:val="single" w:sz="18" w:space="0" w:color="000000"/>
                            </w:tcBorders>
                          </w:tcPr>
                          <w:p w14:paraId="4ED99D05" w14:textId="77777777" w:rsidR="003F3708" w:rsidRDefault="005D069D">
                            <w:pPr>
                              <w:pStyle w:val="TableParagraph"/>
                              <w:spacing w:before="23" w:line="146" w:lineRule="exact"/>
                              <w:ind w:right="431"/>
                              <w:rPr>
                                <w:rFonts w:ascii="Arial"/>
                                <w:b/>
                                <w:sz w:val="14"/>
                              </w:rPr>
                            </w:pPr>
                            <w:r>
                              <w:rPr>
                                <w:rFonts w:ascii="Arial"/>
                                <w:b/>
                                <w:spacing w:val="-2"/>
                                <w:sz w:val="14"/>
                              </w:rPr>
                              <w:t>(1,896)</w:t>
                            </w:r>
                          </w:p>
                        </w:tc>
                        <w:tc>
                          <w:tcPr>
                            <w:tcW w:w="841" w:type="dxa"/>
                            <w:tcBorders>
                              <w:bottom w:val="single" w:sz="18" w:space="0" w:color="000000"/>
                            </w:tcBorders>
                          </w:tcPr>
                          <w:p w14:paraId="0D69BA56" w14:textId="77777777" w:rsidR="003F3708" w:rsidRDefault="005D069D">
                            <w:pPr>
                              <w:pStyle w:val="TableParagraph"/>
                              <w:spacing w:before="23" w:line="146" w:lineRule="exact"/>
                              <w:ind w:right="23"/>
                              <w:rPr>
                                <w:rFonts w:ascii="Arial"/>
                                <w:b/>
                                <w:sz w:val="14"/>
                              </w:rPr>
                            </w:pPr>
                            <w:r>
                              <w:rPr>
                                <w:rFonts w:ascii="Arial"/>
                                <w:b/>
                                <w:spacing w:val="-2"/>
                                <w:sz w:val="14"/>
                              </w:rPr>
                              <w:t>(1.68%)</w:t>
                            </w:r>
                          </w:p>
                        </w:tc>
                      </w:tr>
                      <w:tr w:rsidR="003F3708" w14:paraId="7025D0F6" w14:textId="77777777">
                        <w:trPr>
                          <w:trHeight w:val="168"/>
                        </w:trPr>
                        <w:tc>
                          <w:tcPr>
                            <w:tcW w:w="3634" w:type="dxa"/>
                            <w:tcBorders>
                              <w:bottom w:val="single" w:sz="18" w:space="0" w:color="000000"/>
                            </w:tcBorders>
                          </w:tcPr>
                          <w:p w14:paraId="1D1E003B" w14:textId="77777777" w:rsidR="003F3708" w:rsidRDefault="005D069D">
                            <w:pPr>
                              <w:pStyle w:val="TableParagraph"/>
                              <w:spacing w:before="2" w:line="146" w:lineRule="exact"/>
                              <w:ind w:left="28"/>
                              <w:jc w:val="left"/>
                              <w:rPr>
                                <w:rFonts w:ascii="Arial"/>
                                <w:b/>
                                <w:sz w:val="14"/>
                              </w:rPr>
                            </w:pPr>
                            <w:r>
                              <w:rPr>
                                <w:rFonts w:ascii="Arial"/>
                                <w:b/>
                                <w:spacing w:val="-2"/>
                                <w:sz w:val="14"/>
                              </w:rPr>
                              <w:t>Total</w:t>
                            </w:r>
                            <w:r>
                              <w:rPr>
                                <w:rFonts w:ascii="Arial"/>
                                <w:b/>
                                <w:spacing w:val="-1"/>
                                <w:sz w:val="14"/>
                              </w:rPr>
                              <w:t xml:space="preserve"> </w:t>
                            </w:r>
                            <w:r>
                              <w:rPr>
                                <w:rFonts w:ascii="Arial"/>
                                <w:b/>
                                <w:spacing w:val="-2"/>
                                <w:sz w:val="14"/>
                              </w:rPr>
                              <w:t>contributions</w:t>
                            </w:r>
                          </w:p>
                        </w:tc>
                        <w:tc>
                          <w:tcPr>
                            <w:tcW w:w="1248" w:type="dxa"/>
                            <w:tcBorders>
                              <w:top w:val="single" w:sz="18" w:space="0" w:color="000000"/>
                              <w:bottom w:val="single" w:sz="18" w:space="0" w:color="000000"/>
                            </w:tcBorders>
                          </w:tcPr>
                          <w:p w14:paraId="22FBA8F5" w14:textId="77777777" w:rsidR="003F3708" w:rsidRDefault="005D069D">
                            <w:pPr>
                              <w:pStyle w:val="TableParagraph"/>
                              <w:spacing w:before="2" w:line="146" w:lineRule="exact"/>
                              <w:ind w:right="22"/>
                              <w:rPr>
                                <w:rFonts w:ascii="Arial"/>
                                <w:sz w:val="14"/>
                              </w:rPr>
                            </w:pPr>
                            <w:r>
                              <w:rPr>
                                <w:rFonts w:ascii="Arial"/>
                                <w:spacing w:val="-2"/>
                                <w:sz w:val="14"/>
                              </w:rPr>
                              <w:t>139,716</w:t>
                            </w:r>
                          </w:p>
                        </w:tc>
                        <w:tc>
                          <w:tcPr>
                            <w:tcW w:w="1250" w:type="dxa"/>
                            <w:tcBorders>
                              <w:top w:val="single" w:sz="18" w:space="0" w:color="000000"/>
                              <w:bottom w:val="single" w:sz="18" w:space="0" w:color="000000"/>
                            </w:tcBorders>
                            <w:shd w:val="clear" w:color="auto" w:fill="F1F1F1"/>
                          </w:tcPr>
                          <w:p w14:paraId="2B8D8A75" w14:textId="77777777" w:rsidR="003F3708" w:rsidRDefault="005D069D">
                            <w:pPr>
                              <w:pStyle w:val="TableParagraph"/>
                              <w:spacing w:before="2" w:line="146" w:lineRule="exact"/>
                              <w:ind w:right="24"/>
                              <w:rPr>
                                <w:rFonts w:ascii="Arial"/>
                                <w:b/>
                                <w:sz w:val="14"/>
                              </w:rPr>
                            </w:pPr>
                            <w:r>
                              <w:rPr>
                                <w:rFonts w:ascii="Arial"/>
                                <w:b/>
                                <w:spacing w:val="-2"/>
                                <w:sz w:val="14"/>
                              </w:rPr>
                              <w:t>155,211</w:t>
                            </w:r>
                          </w:p>
                        </w:tc>
                        <w:tc>
                          <w:tcPr>
                            <w:tcW w:w="1655" w:type="dxa"/>
                            <w:tcBorders>
                              <w:top w:val="single" w:sz="18" w:space="0" w:color="000000"/>
                              <w:bottom w:val="single" w:sz="18" w:space="0" w:color="000000"/>
                            </w:tcBorders>
                          </w:tcPr>
                          <w:p w14:paraId="700580F8" w14:textId="77777777" w:rsidR="003F3708" w:rsidRDefault="005D069D">
                            <w:pPr>
                              <w:pStyle w:val="TableParagraph"/>
                              <w:spacing w:before="2" w:line="146" w:lineRule="exact"/>
                              <w:ind w:right="430"/>
                              <w:rPr>
                                <w:rFonts w:ascii="Arial"/>
                                <w:b/>
                                <w:sz w:val="14"/>
                              </w:rPr>
                            </w:pPr>
                            <w:r>
                              <w:rPr>
                                <w:rFonts w:ascii="Arial"/>
                                <w:b/>
                                <w:spacing w:val="-2"/>
                                <w:sz w:val="14"/>
                              </w:rPr>
                              <w:t>15,495</w:t>
                            </w:r>
                          </w:p>
                        </w:tc>
                        <w:tc>
                          <w:tcPr>
                            <w:tcW w:w="841" w:type="dxa"/>
                            <w:tcBorders>
                              <w:top w:val="single" w:sz="18" w:space="0" w:color="000000"/>
                              <w:bottom w:val="single" w:sz="18" w:space="0" w:color="000000"/>
                            </w:tcBorders>
                          </w:tcPr>
                          <w:p w14:paraId="1E319B76" w14:textId="77777777" w:rsidR="003F3708" w:rsidRDefault="005D069D">
                            <w:pPr>
                              <w:pStyle w:val="TableParagraph"/>
                              <w:spacing w:before="2" w:line="146" w:lineRule="exact"/>
                              <w:ind w:right="23"/>
                              <w:rPr>
                                <w:rFonts w:ascii="Arial"/>
                                <w:b/>
                                <w:sz w:val="14"/>
                              </w:rPr>
                            </w:pPr>
                            <w:r>
                              <w:rPr>
                                <w:rFonts w:ascii="Arial"/>
                                <w:b/>
                                <w:spacing w:val="-2"/>
                                <w:sz w:val="14"/>
                              </w:rPr>
                              <w:t>11.09%</w:t>
                            </w:r>
                          </w:p>
                        </w:tc>
                      </w:tr>
                    </w:tbl>
                    <w:p w14:paraId="75CE5810" w14:textId="77777777" w:rsidR="003F3708" w:rsidRDefault="003F3708">
                      <w:pPr>
                        <w:pStyle w:val="BodyText"/>
                      </w:pPr>
                    </w:p>
                  </w:txbxContent>
                </v:textbox>
                <w10:wrap anchorx="page"/>
              </v:shape>
            </w:pict>
          </mc:Fallback>
        </mc:AlternateContent>
      </w:r>
      <w:r>
        <w:rPr>
          <w:b/>
          <w:color w:val="808080"/>
          <w:spacing w:val="-2"/>
          <w:sz w:val="17"/>
        </w:rPr>
        <w:t>Contributions</w:t>
      </w:r>
    </w:p>
    <w:p w14:paraId="26D436C9" w14:textId="77777777" w:rsidR="003F3708" w:rsidRDefault="003F3708">
      <w:pPr>
        <w:pStyle w:val="BodyText"/>
        <w:rPr>
          <w:b/>
        </w:rPr>
      </w:pPr>
    </w:p>
    <w:p w14:paraId="3646846D" w14:textId="77777777" w:rsidR="003F3708" w:rsidRDefault="003F3708">
      <w:pPr>
        <w:pStyle w:val="BodyText"/>
        <w:rPr>
          <w:b/>
        </w:rPr>
      </w:pPr>
    </w:p>
    <w:p w14:paraId="4A532768" w14:textId="77777777" w:rsidR="003F3708" w:rsidRDefault="003F3708">
      <w:pPr>
        <w:pStyle w:val="BodyText"/>
        <w:rPr>
          <w:b/>
        </w:rPr>
      </w:pPr>
    </w:p>
    <w:p w14:paraId="731BAA81" w14:textId="77777777" w:rsidR="003F3708" w:rsidRDefault="003F3708">
      <w:pPr>
        <w:pStyle w:val="BodyText"/>
        <w:rPr>
          <w:b/>
        </w:rPr>
      </w:pPr>
    </w:p>
    <w:p w14:paraId="0768FC05" w14:textId="77777777" w:rsidR="003F3708" w:rsidRDefault="003F3708">
      <w:pPr>
        <w:pStyle w:val="BodyText"/>
        <w:rPr>
          <w:b/>
        </w:rPr>
      </w:pPr>
    </w:p>
    <w:p w14:paraId="619907AF" w14:textId="77777777" w:rsidR="003F3708" w:rsidRDefault="003F3708">
      <w:pPr>
        <w:pStyle w:val="BodyText"/>
        <w:rPr>
          <w:b/>
        </w:rPr>
      </w:pPr>
    </w:p>
    <w:p w14:paraId="46C8A36F" w14:textId="77777777" w:rsidR="003F3708" w:rsidRDefault="003F3708">
      <w:pPr>
        <w:pStyle w:val="BodyText"/>
        <w:rPr>
          <w:b/>
        </w:rPr>
      </w:pPr>
    </w:p>
    <w:p w14:paraId="1A32B184" w14:textId="77777777" w:rsidR="003F3708" w:rsidRDefault="003F3708">
      <w:pPr>
        <w:pStyle w:val="BodyText"/>
        <w:spacing w:before="158"/>
        <w:rPr>
          <w:b/>
        </w:rPr>
      </w:pPr>
    </w:p>
    <w:p w14:paraId="25D0E6C7" w14:textId="77777777" w:rsidR="003F3708" w:rsidRDefault="005D069D">
      <w:pPr>
        <w:pStyle w:val="BodyText"/>
        <w:ind w:left="486"/>
      </w:pPr>
      <w:r>
        <w:rPr>
          <w:spacing w:val="-2"/>
        </w:rPr>
        <w:t>Monetary</w:t>
      </w:r>
    </w:p>
    <w:p w14:paraId="5A322141" w14:textId="77777777" w:rsidR="003F3708" w:rsidRDefault="003F3708">
      <w:pPr>
        <w:pStyle w:val="BodyText"/>
      </w:pPr>
    </w:p>
    <w:p w14:paraId="5032A6F5" w14:textId="77777777" w:rsidR="003F3708" w:rsidRDefault="003F3708">
      <w:pPr>
        <w:pStyle w:val="BodyText"/>
      </w:pPr>
    </w:p>
    <w:p w14:paraId="423BF7DF" w14:textId="77777777" w:rsidR="003F3708" w:rsidRDefault="003F3708">
      <w:pPr>
        <w:pStyle w:val="BodyText"/>
        <w:spacing w:before="37"/>
      </w:pPr>
    </w:p>
    <w:p w14:paraId="11A0EAF3" w14:textId="77777777" w:rsidR="003F3708" w:rsidRDefault="005D069D">
      <w:pPr>
        <w:pStyle w:val="ListParagraph"/>
        <w:numPr>
          <w:ilvl w:val="2"/>
          <w:numId w:val="16"/>
        </w:numPr>
        <w:tabs>
          <w:tab w:val="left" w:pos="914"/>
        </w:tabs>
        <w:ind w:left="914" w:hanging="428"/>
        <w:rPr>
          <w:b/>
          <w:sz w:val="17"/>
        </w:rPr>
      </w:pPr>
      <w:r>
        <w:rPr>
          <w:noProof/>
        </w:rPr>
        <mc:AlternateContent>
          <mc:Choice Requires="wps">
            <w:drawing>
              <wp:anchor distT="0" distB="0" distL="0" distR="0" simplePos="0" relativeHeight="15766016" behindDoc="0" locked="0" layoutInCell="1" allowOverlap="1" wp14:anchorId="60F9BC6D" wp14:editId="67BE8E51">
                <wp:simplePos x="0" y="0"/>
                <wp:positionH relativeFrom="page">
                  <wp:posOffset>566927</wp:posOffset>
                </wp:positionH>
                <wp:positionV relativeFrom="paragraph">
                  <wp:posOffset>250711</wp:posOffset>
                </wp:positionV>
                <wp:extent cx="5554980" cy="969010"/>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4980" cy="96901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634"/>
                              <w:gridCol w:w="1248"/>
                              <w:gridCol w:w="1250"/>
                              <w:gridCol w:w="848"/>
                              <w:gridCol w:w="806"/>
                              <w:gridCol w:w="841"/>
                            </w:tblGrid>
                            <w:tr w:rsidR="003F3708" w14:paraId="777870D0" w14:textId="77777777">
                              <w:trPr>
                                <w:trHeight w:val="640"/>
                              </w:trPr>
                              <w:tc>
                                <w:tcPr>
                                  <w:tcW w:w="4882" w:type="dxa"/>
                                  <w:gridSpan w:val="2"/>
                                  <w:shd w:val="clear" w:color="auto" w:fill="4F81BC"/>
                                </w:tcPr>
                                <w:p w14:paraId="34CAA7F6" w14:textId="77777777" w:rsidR="003F3708" w:rsidRDefault="005D069D">
                                  <w:pPr>
                                    <w:pStyle w:val="TableParagraph"/>
                                    <w:spacing w:before="24" w:line="319" w:lineRule="auto"/>
                                    <w:ind w:left="4010" w:right="323" w:hanging="39"/>
                                    <w:jc w:val="left"/>
                                    <w:rPr>
                                      <w:rFonts w:ascii="Arial"/>
                                      <w:b/>
                                      <w:sz w:val="14"/>
                                    </w:rPr>
                                  </w:pPr>
                                  <w:r>
                                    <w:rPr>
                                      <w:rFonts w:ascii="Arial"/>
                                      <w:b/>
                                      <w:color w:val="FFFFFF"/>
                                      <w:spacing w:val="-2"/>
                                      <w:sz w:val="14"/>
                                    </w:rPr>
                                    <w:t>Forecast</w:t>
                                  </w:r>
                                  <w:r>
                                    <w:rPr>
                                      <w:rFonts w:ascii="Arial"/>
                                      <w:b/>
                                      <w:color w:val="FFFFFF"/>
                                      <w:spacing w:val="40"/>
                                      <w:sz w:val="14"/>
                                    </w:rPr>
                                    <w:t xml:space="preserve"> </w:t>
                                  </w:r>
                                  <w:r>
                                    <w:rPr>
                                      <w:rFonts w:ascii="Arial"/>
                                      <w:b/>
                                      <w:color w:val="FFFFFF"/>
                                      <w:spacing w:val="-2"/>
                                      <w:sz w:val="14"/>
                                    </w:rPr>
                                    <w:t>2023/24</w:t>
                                  </w:r>
                                </w:p>
                                <w:p w14:paraId="5D9A6520" w14:textId="77777777" w:rsidR="003F3708" w:rsidRDefault="005D069D">
                                  <w:pPr>
                                    <w:pStyle w:val="TableParagraph"/>
                                    <w:spacing w:before="0" w:line="160" w:lineRule="exact"/>
                                    <w:ind w:left="4087"/>
                                    <w:jc w:val="left"/>
                                    <w:rPr>
                                      <w:rFonts w:ascii="Arial" w:hAnsi="Arial"/>
                                      <w:b/>
                                      <w:sz w:val="14"/>
                                    </w:rPr>
                                  </w:pPr>
                                  <w:r>
                                    <w:rPr>
                                      <w:rFonts w:ascii="Arial" w:hAnsi="Arial"/>
                                      <w:b/>
                                      <w:color w:val="FFFFFF"/>
                                      <w:spacing w:val="-2"/>
                                      <w:sz w:val="14"/>
                                    </w:rPr>
                                    <w:t>$’000</w:t>
                                  </w:r>
                                </w:p>
                              </w:tc>
                              <w:tc>
                                <w:tcPr>
                                  <w:tcW w:w="1250" w:type="dxa"/>
                                  <w:shd w:val="clear" w:color="auto" w:fill="4F81BC"/>
                                </w:tcPr>
                                <w:p w14:paraId="072677E3" w14:textId="77777777" w:rsidR="003F3708" w:rsidRDefault="005D069D">
                                  <w:pPr>
                                    <w:pStyle w:val="TableParagraph"/>
                                    <w:spacing w:before="24" w:line="319" w:lineRule="auto"/>
                                    <w:ind w:left="172" w:right="168"/>
                                    <w:jc w:val="center"/>
                                    <w:rPr>
                                      <w:rFonts w:ascii="Arial"/>
                                      <w:b/>
                                      <w:sz w:val="14"/>
                                    </w:rPr>
                                  </w:pPr>
                                  <w:r>
                                    <w:rPr>
                                      <w:rFonts w:ascii="Arial"/>
                                      <w:b/>
                                      <w:color w:val="FFFFFF"/>
                                      <w:spacing w:val="-2"/>
                                      <w:sz w:val="14"/>
                                    </w:rPr>
                                    <w:t>Budget</w:t>
                                  </w:r>
                                  <w:r>
                                    <w:rPr>
                                      <w:rFonts w:ascii="Arial"/>
                                      <w:b/>
                                      <w:color w:val="FFFFFF"/>
                                      <w:spacing w:val="40"/>
                                      <w:sz w:val="14"/>
                                    </w:rPr>
                                    <w:t xml:space="preserve"> </w:t>
                                  </w:r>
                                  <w:r>
                                    <w:rPr>
                                      <w:rFonts w:ascii="Arial"/>
                                      <w:b/>
                                      <w:color w:val="FFFFFF"/>
                                      <w:spacing w:val="-4"/>
                                      <w:sz w:val="14"/>
                                    </w:rPr>
                                    <w:t>2024/25</w:t>
                                  </w:r>
                                </w:p>
                                <w:p w14:paraId="69D1EB39" w14:textId="77777777" w:rsidR="003F3708" w:rsidRDefault="005D069D">
                                  <w:pPr>
                                    <w:pStyle w:val="TableParagraph"/>
                                    <w:spacing w:before="0" w:line="160" w:lineRule="exact"/>
                                    <w:ind w:left="172" w:right="170"/>
                                    <w:jc w:val="center"/>
                                    <w:rPr>
                                      <w:rFonts w:ascii="Arial" w:hAnsi="Arial"/>
                                      <w:b/>
                                      <w:sz w:val="14"/>
                                    </w:rPr>
                                  </w:pPr>
                                  <w:r>
                                    <w:rPr>
                                      <w:rFonts w:ascii="Arial" w:hAnsi="Arial"/>
                                      <w:b/>
                                      <w:color w:val="FFFFFF"/>
                                      <w:spacing w:val="-2"/>
                                      <w:sz w:val="14"/>
                                    </w:rPr>
                                    <w:t>$’000</w:t>
                                  </w:r>
                                </w:p>
                              </w:tc>
                              <w:tc>
                                <w:tcPr>
                                  <w:tcW w:w="848" w:type="dxa"/>
                                  <w:shd w:val="clear" w:color="auto" w:fill="4F81BC"/>
                                </w:tcPr>
                                <w:p w14:paraId="3539C68B" w14:textId="77777777" w:rsidR="003F3708" w:rsidRDefault="003F3708">
                                  <w:pPr>
                                    <w:pStyle w:val="TableParagraph"/>
                                    <w:spacing w:before="0"/>
                                    <w:jc w:val="left"/>
                                    <w:rPr>
                                      <w:rFonts w:ascii="Arial"/>
                                      <w:sz w:val="14"/>
                                    </w:rPr>
                                  </w:pPr>
                                </w:p>
                                <w:p w14:paraId="04829E5D" w14:textId="77777777" w:rsidR="003F3708" w:rsidRDefault="003F3708">
                                  <w:pPr>
                                    <w:pStyle w:val="TableParagraph"/>
                                    <w:spacing w:before="129"/>
                                    <w:jc w:val="left"/>
                                    <w:rPr>
                                      <w:rFonts w:ascii="Arial"/>
                                      <w:sz w:val="14"/>
                                    </w:rPr>
                                  </w:pPr>
                                </w:p>
                                <w:p w14:paraId="2201FD6D" w14:textId="77777777" w:rsidR="003F3708" w:rsidRDefault="005D069D">
                                  <w:pPr>
                                    <w:pStyle w:val="TableParagraph"/>
                                    <w:spacing w:before="1"/>
                                    <w:ind w:left="451"/>
                                    <w:jc w:val="left"/>
                                    <w:rPr>
                                      <w:rFonts w:ascii="Arial" w:hAnsi="Arial"/>
                                      <w:b/>
                                      <w:sz w:val="14"/>
                                    </w:rPr>
                                  </w:pPr>
                                  <w:r>
                                    <w:rPr>
                                      <w:rFonts w:ascii="Arial" w:hAnsi="Arial"/>
                                      <w:b/>
                                      <w:color w:val="FFFFFF"/>
                                      <w:spacing w:val="-2"/>
                                      <w:sz w:val="14"/>
                                    </w:rPr>
                                    <w:t>$’000</w:t>
                                  </w:r>
                                </w:p>
                              </w:tc>
                              <w:tc>
                                <w:tcPr>
                                  <w:tcW w:w="806" w:type="dxa"/>
                                  <w:shd w:val="clear" w:color="auto" w:fill="4F81BC"/>
                                </w:tcPr>
                                <w:p w14:paraId="4163F572" w14:textId="77777777" w:rsidR="003F3708" w:rsidRDefault="005D069D">
                                  <w:pPr>
                                    <w:pStyle w:val="TableParagraph"/>
                                    <w:spacing w:before="123"/>
                                    <w:ind w:left="145"/>
                                    <w:jc w:val="left"/>
                                    <w:rPr>
                                      <w:rFonts w:ascii="Arial"/>
                                      <w:b/>
                                      <w:sz w:val="14"/>
                                    </w:rPr>
                                  </w:pPr>
                                  <w:r>
                                    <w:rPr>
                                      <w:rFonts w:ascii="Arial"/>
                                      <w:b/>
                                      <w:color w:val="FFFFFF"/>
                                      <w:spacing w:val="-2"/>
                                      <w:sz w:val="14"/>
                                    </w:rPr>
                                    <w:t>Change</w:t>
                                  </w:r>
                                </w:p>
                              </w:tc>
                              <w:tc>
                                <w:tcPr>
                                  <w:tcW w:w="841" w:type="dxa"/>
                                  <w:shd w:val="clear" w:color="auto" w:fill="4F81BC"/>
                                </w:tcPr>
                                <w:p w14:paraId="32CBEEC1" w14:textId="77777777" w:rsidR="003F3708" w:rsidRDefault="003F3708">
                                  <w:pPr>
                                    <w:pStyle w:val="TableParagraph"/>
                                    <w:spacing w:before="0"/>
                                    <w:jc w:val="left"/>
                                    <w:rPr>
                                      <w:rFonts w:ascii="Arial"/>
                                      <w:sz w:val="14"/>
                                    </w:rPr>
                                  </w:pPr>
                                </w:p>
                                <w:p w14:paraId="549341DF" w14:textId="77777777" w:rsidR="003F3708" w:rsidRDefault="003F3708">
                                  <w:pPr>
                                    <w:pStyle w:val="TableParagraph"/>
                                    <w:spacing w:before="129"/>
                                    <w:jc w:val="left"/>
                                    <w:rPr>
                                      <w:rFonts w:ascii="Arial"/>
                                      <w:sz w:val="14"/>
                                    </w:rPr>
                                  </w:pPr>
                                </w:p>
                                <w:p w14:paraId="3052E719" w14:textId="77777777" w:rsidR="003F3708" w:rsidRDefault="005D069D">
                                  <w:pPr>
                                    <w:pStyle w:val="TableParagraph"/>
                                    <w:spacing w:before="1"/>
                                    <w:ind w:left="155"/>
                                    <w:jc w:val="left"/>
                                    <w:rPr>
                                      <w:rFonts w:ascii="Arial"/>
                                      <w:b/>
                                      <w:sz w:val="14"/>
                                    </w:rPr>
                                  </w:pPr>
                                  <w:r>
                                    <w:rPr>
                                      <w:rFonts w:ascii="Arial"/>
                                      <w:b/>
                                      <w:color w:val="FFFFFF"/>
                                      <w:spacing w:val="-10"/>
                                      <w:sz w:val="14"/>
                                    </w:rPr>
                                    <w:t>%</w:t>
                                  </w:r>
                                </w:p>
                              </w:tc>
                            </w:tr>
                            <w:tr w:rsidR="003F3708" w14:paraId="48591A46" w14:textId="77777777">
                              <w:trPr>
                                <w:trHeight w:val="214"/>
                              </w:trPr>
                              <w:tc>
                                <w:tcPr>
                                  <w:tcW w:w="3634" w:type="dxa"/>
                                </w:tcPr>
                                <w:p w14:paraId="628CC762" w14:textId="77777777" w:rsidR="003F3708" w:rsidRDefault="005D069D">
                                  <w:pPr>
                                    <w:pStyle w:val="TableParagraph"/>
                                    <w:spacing w:before="24"/>
                                    <w:ind w:left="28"/>
                                    <w:jc w:val="left"/>
                                    <w:rPr>
                                      <w:rFonts w:ascii="Arial"/>
                                      <w:sz w:val="14"/>
                                    </w:rPr>
                                  </w:pPr>
                                  <w:r>
                                    <w:rPr>
                                      <w:rFonts w:ascii="Arial"/>
                                      <w:spacing w:val="-2"/>
                                      <w:sz w:val="14"/>
                                    </w:rPr>
                                    <w:t>Interest</w:t>
                                  </w:r>
                                </w:p>
                              </w:tc>
                              <w:tc>
                                <w:tcPr>
                                  <w:tcW w:w="1248" w:type="dxa"/>
                                </w:tcPr>
                                <w:p w14:paraId="4DC9E320" w14:textId="77777777" w:rsidR="003F3708" w:rsidRDefault="005D069D">
                                  <w:pPr>
                                    <w:pStyle w:val="TableParagraph"/>
                                    <w:spacing w:before="24"/>
                                    <w:ind w:right="22"/>
                                    <w:rPr>
                                      <w:rFonts w:ascii="Arial"/>
                                      <w:sz w:val="14"/>
                                    </w:rPr>
                                  </w:pPr>
                                  <w:r>
                                    <w:rPr>
                                      <w:rFonts w:ascii="Arial"/>
                                      <w:spacing w:val="-2"/>
                                      <w:sz w:val="14"/>
                                    </w:rPr>
                                    <w:t>4,897</w:t>
                                  </w:r>
                                </w:p>
                              </w:tc>
                              <w:tc>
                                <w:tcPr>
                                  <w:tcW w:w="1250" w:type="dxa"/>
                                  <w:shd w:val="clear" w:color="auto" w:fill="F1F1F1"/>
                                </w:tcPr>
                                <w:p w14:paraId="551B2B60" w14:textId="77777777" w:rsidR="003F3708" w:rsidRDefault="005D069D">
                                  <w:pPr>
                                    <w:pStyle w:val="TableParagraph"/>
                                    <w:spacing w:before="24"/>
                                    <w:ind w:right="23"/>
                                    <w:rPr>
                                      <w:rFonts w:ascii="Arial"/>
                                      <w:b/>
                                      <w:sz w:val="14"/>
                                    </w:rPr>
                                  </w:pPr>
                                  <w:r>
                                    <w:rPr>
                                      <w:rFonts w:ascii="Arial"/>
                                      <w:b/>
                                      <w:spacing w:val="-2"/>
                                      <w:sz w:val="14"/>
                                    </w:rPr>
                                    <w:t>4,021</w:t>
                                  </w:r>
                                </w:p>
                              </w:tc>
                              <w:tc>
                                <w:tcPr>
                                  <w:tcW w:w="1654" w:type="dxa"/>
                                  <w:gridSpan w:val="2"/>
                                </w:tcPr>
                                <w:p w14:paraId="0E5BD92B" w14:textId="77777777" w:rsidR="003F3708" w:rsidRDefault="005D069D">
                                  <w:pPr>
                                    <w:pStyle w:val="TableParagraph"/>
                                    <w:spacing w:before="24"/>
                                    <w:ind w:left="900"/>
                                    <w:jc w:val="left"/>
                                    <w:rPr>
                                      <w:rFonts w:ascii="Arial"/>
                                      <w:sz w:val="14"/>
                                    </w:rPr>
                                  </w:pPr>
                                  <w:r>
                                    <w:rPr>
                                      <w:rFonts w:ascii="Arial"/>
                                      <w:spacing w:val="-2"/>
                                      <w:sz w:val="14"/>
                                    </w:rPr>
                                    <w:t>(875)</w:t>
                                  </w:r>
                                </w:p>
                              </w:tc>
                              <w:tc>
                                <w:tcPr>
                                  <w:tcW w:w="841" w:type="dxa"/>
                                </w:tcPr>
                                <w:p w14:paraId="74A7118C" w14:textId="77777777" w:rsidR="003F3708" w:rsidRDefault="005D069D">
                                  <w:pPr>
                                    <w:pStyle w:val="TableParagraph"/>
                                    <w:spacing w:before="24"/>
                                    <w:ind w:right="22"/>
                                    <w:rPr>
                                      <w:rFonts w:ascii="Arial"/>
                                      <w:b/>
                                      <w:sz w:val="14"/>
                                    </w:rPr>
                                  </w:pPr>
                                  <w:r>
                                    <w:rPr>
                                      <w:rFonts w:ascii="Arial"/>
                                      <w:b/>
                                      <w:spacing w:val="-2"/>
                                      <w:sz w:val="14"/>
                                    </w:rPr>
                                    <w:t>(17.88%)</w:t>
                                  </w:r>
                                </w:p>
                              </w:tc>
                            </w:tr>
                            <w:tr w:rsidR="003F3708" w14:paraId="0EE1184C" w14:textId="77777777">
                              <w:trPr>
                                <w:trHeight w:val="215"/>
                              </w:trPr>
                              <w:tc>
                                <w:tcPr>
                                  <w:tcW w:w="3634" w:type="dxa"/>
                                </w:tcPr>
                                <w:p w14:paraId="1D51D75C" w14:textId="77777777" w:rsidR="003F3708" w:rsidRDefault="005D069D">
                                  <w:pPr>
                                    <w:pStyle w:val="TableParagraph"/>
                                    <w:spacing w:before="23"/>
                                    <w:ind w:left="28"/>
                                    <w:jc w:val="left"/>
                                    <w:rPr>
                                      <w:rFonts w:ascii="Arial"/>
                                      <w:sz w:val="14"/>
                                    </w:rPr>
                                  </w:pPr>
                                  <w:r>
                                    <w:rPr>
                                      <w:rFonts w:ascii="Arial"/>
                                      <w:spacing w:val="-2"/>
                                      <w:sz w:val="14"/>
                                    </w:rPr>
                                    <w:t>Reimbursements</w:t>
                                  </w:r>
                                  <w:r>
                                    <w:rPr>
                                      <w:rFonts w:ascii="Arial"/>
                                      <w:spacing w:val="5"/>
                                      <w:sz w:val="14"/>
                                    </w:rPr>
                                    <w:t xml:space="preserve"> </w:t>
                                  </w:r>
                                  <w:r>
                                    <w:rPr>
                                      <w:rFonts w:ascii="Arial"/>
                                      <w:spacing w:val="-2"/>
                                      <w:sz w:val="14"/>
                                    </w:rPr>
                                    <w:t>and</w:t>
                                  </w:r>
                                  <w:r>
                                    <w:rPr>
                                      <w:rFonts w:ascii="Arial"/>
                                      <w:spacing w:val="5"/>
                                      <w:sz w:val="14"/>
                                    </w:rPr>
                                    <w:t xml:space="preserve"> </w:t>
                                  </w:r>
                                  <w:r>
                                    <w:rPr>
                                      <w:rFonts w:ascii="Arial"/>
                                      <w:spacing w:val="-2"/>
                                      <w:sz w:val="14"/>
                                    </w:rPr>
                                    <w:t>recoveries</w:t>
                                  </w:r>
                                </w:p>
                              </w:tc>
                              <w:tc>
                                <w:tcPr>
                                  <w:tcW w:w="1248" w:type="dxa"/>
                                </w:tcPr>
                                <w:p w14:paraId="67BF956C" w14:textId="77777777" w:rsidR="003F3708" w:rsidRDefault="005D069D">
                                  <w:pPr>
                                    <w:pStyle w:val="TableParagraph"/>
                                    <w:spacing w:before="23"/>
                                    <w:ind w:right="21"/>
                                    <w:rPr>
                                      <w:rFonts w:ascii="Arial"/>
                                      <w:sz w:val="14"/>
                                    </w:rPr>
                                  </w:pPr>
                                  <w:r>
                                    <w:rPr>
                                      <w:rFonts w:ascii="Arial"/>
                                      <w:spacing w:val="-2"/>
                                      <w:sz w:val="14"/>
                                    </w:rPr>
                                    <w:t>2,229</w:t>
                                  </w:r>
                                </w:p>
                              </w:tc>
                              <w:tc>
                                <w:tcPr>
                                  <w:tcW w:w="1250" w:type="dxa"/>
                                  <w:shd w:val="clear" w:color="auto" w:fill="F1F1F1"/>
                                </w:tcPr>
                                <w:p w14:paraId="3BD4487F" w14:textId="77777777" w:rsidR="003F3708" w:rsidRDefault="005D069D">
                                  <w:pPr>
                                    <w:pStyle w:val="TableParagraph"/>
                                    <w:spacing w:before="23"/>
                                    <w:ind w:right="23"/>
                                    <w:rPr>
                                      <w:rFonts w:ascii="Arial"/>
                                      <w:b/>
                                      <w:sz w:val="14"/>
                                    </w:rPr>
                                  </w:pPr>
                                  <w:r>
                                    <w:rPr>
                                      <w:rFonts w:ascii="Arial"/>
                                      <w:b/>
                                      <w:spacing w:val="-2"/>
                                      <w:sz w:val="14"/>
                                    </w:rPr>
                                    <w:t>3,087</w:t>
                                  </w:r>
                                </w:p>
                              </w:tc>
                              <w:tc>
                                <w:tcPr>
                                  <w:tcW w:w="1654" w:type="dxa"/>
                                  <w:gridSpan w:val="2"/>
                                </w:tcPr>
                                <w:p w14:paraId="59EDF811" w14:textId="77777777" w:rsidR="003F3708" w:rsidRDefault="005D069D">
                                  <w:pPr>
                                    <w:pStyle w:val="TableParagraph"/>
                                    <w:spacing w:before="23"/>
                                    <w:ind w:left="991"/>
                                    <w:jc w:val="left"/>
                                    <w:rPr>
                                      <w:rFonts w:ascii="Arial"/>
                                      <w:sz w:val="14"/>
                                    </w:rPr>
                                  </w:pPr>
                                  <w:r>
                                    <w:rPr>
                                      <w:rFonts w:ascii="Arial"/>
                                      <w:spacing w:val="-5"/>
                                      <w:sz w:val="14"/>
                                    </w:rPr>
                                    <w:t>858</w:t>
                                  </w:r>
                                </w:p>
                              </w:tc>
                              <w:tc>
                                <w:tcPr>
                                  <w:tcW w:w="841" w:type="dxa"/>
                                </w:tcPr>
                                <w:p w14:paraId="19528C67" w14:textId="77777777" w:rsidR="003F3708" w:rsidRDefault="005D069D">
                                  <w:pPr>
                                    <w:pStyle w:val="TableParagraph"/>
                                    <w:spacing w:before="23"/>
                                    <w:ind w:right="22"/>
                                    <w:rPr>
                                      <w:rFonts w:ascii="Arial"/>
                                      <w:b/>
                                      <w:sz w:val="14"/>
                                    </w:rPr>
                                  </w:pPr>
                                  <w:r>
                                    <w:rPr>
                                      <w:rFonts w:ascii="Arial"/>
                                      <w:b/>
                                      <w:spacing w:val="-2"/>
                                      <w:sz w:val="14"/>
                                    </w:rPr>
                                    <w:t>38.48%</w:t>
                                  </w:r>
                                </w:p>
                              </w:tc>
                            </w:tr>
                            <w:tr w:rsidR="003F3708" w14:paraId="545970F8" w14:textId="77777777">
                              <w:trPr>
                                <w:trHeight w:val="199"/>
                              </w:trPr>
                              <w:tc>
                                <w:tcPr>
                                  <w:tcW w:w="3634" w:type="dxa"/>
                                </w:tcPr>
                                <w:p w14:paraId="6C6DDD05" w14:textId="77777777" w:rsidR="003F3708" w:rsidRDefault="005D069D">
                                  <w:pPr>
                                    <w:pStyle w:val="TableParagraph"/>
                                    <w:spacing w:before="26" w:line="154" w:lineRule="exact"/>
                                    <w:ind w:left="28"/>
                                    <w:jc w:val="left"/>
                                    <w:rPr>
                                      <w:rFonts w:ascii="Arial"/>
                                      <w:sz w:val="14"/>
                                    </w:rPr>
                                  </w:pPr>
                                  <w:r>
                                    <w:rPr>
                                      <w:rFonts w:ascii="Arial"/>
                                      <w:spacing w:val="-2"/>
                                      <w:sz w:val="14"/>
                                    </w:rPr>
                                    <w:t>Other</w:t>
                                  </w:r>
                                </w:p>
                              </w:tc>
                              <w:tc>
                                <w:tcPr>
                                  <w:tcW w:w="1248" w:type="dxa"/>
                                  <w:tcBorders>
                                    <w:bottom w:val="single" w:sz="18" w:space="0" w:color="000000"/>
                                  </w:tcBorders>
                                </w:tcPr>
                                <w:p w14:paraId="4DC4F89C" w14:textId="77777777" w:rsidR="003F3708" w:rsidRDefault="005D069D">
                                  <w:pPr>
                                    <w:pStyle w:val="TableParagraph"/>
                                    <w:spacing w:before="26" w:line="154" w:lineRule="exact"/>
                                    <w:ind w:right="22"/>
                                    <w:rPr>
                                      <w:rFonts w:ascii="Arial"/>
                                      <w:sz w:val="14"/>
                                    </w:rPr>
                                  </w:pPr>
                                  <w:r>
                                    <w:rPr>
                                      <w:rFonts w:ascii="Arial"/>
                                      <w:spacing w:val="-2"/>
                                      <w:sz w:val="14"/>
                                    </w:rPr>
                                    <w:t>2,558</w:t>
                                  </w:r>
                                </w:p>
                              </w:tc>
                              <w:tc>
                                <w:tcPr>
                                  <w:tcW w:w="1250" w:type="dxa"/>
                                  <w:tcBorders>
                                    <w:bottom w:val="single" w:sz="18" w:space="0" w:color="000000"/>
                                  </w:tcBorders>
                                  <w:shd w:val="clear" w:color="auto" w:fill="F1F1F1"/>
                                </w:tcPr>
                                <w:p w14:paraId="188252D0" w14:textId="77777777" w:rsidR="003F3708" w:rsidRDefault="005D069D">
                                  <w:pPr>
                                    <w:pStyle w:val="TableParagraph"/>
                                    <w:spacing w:before="28" w:line="151" w:lineRule="exact"/>
                                    <w:ind w:right="23"/>
                                    <w:rPr>
                                      <w:rFonts w:ascii="Arial"/>
                                      <w:b/>
                                      <w:sz w:val="14"/>
                                    </w:rPr>
                                  </w:pPr>
                                  <w:r>
                                    <w:rPr>
                                      <w:rFonts w:ascii="Arial"/>
                                      <w:b/>
                                      <w:spacing w:val="-2"/>
                                      <w:sz w:val="14"/>
                                    </w:rPr>
                                    <w:t>2,915</w:t>
                                  </w:r>
                                </w:p>
                              </w:tc>
                              <w:tc>
                                <w:tcPr>
                                  <w:tcW w:w="1654" w:type="dxa"/>
                                  <w:gridSpan w:val="2"/>
                                  <w:tcBorders>
                                    <w:bottom w:val="single" w:sz="18" w:space="0" w:color="000000"/>
                                  </w:tcBorders>
                                </w:tcPr>
                                <w:p w14:paraId="5AAFBCBE" w14:textId="77777777" w:rsidR="003F3708" w:rsidRDefault="005D069D">
                                  <w:pPr>
                                    <w:pStyle w:val="TableParagraph"/>
                                    <w:spacing w:before="28" w:line="151" w:lineRule="exact"/>
                                    <w:ind w:left="990"/>
                                    <w:jc w:val="left"/>
                                    <w:rPr>
                                      <w:rFonts w:ascii="Arial"/>
                                      <w:b/>
                                      <w:sz w:val="14"/>
                                    </w:rPr>
                                  </w:pPr>
                                  <w:r>
                                    <w:rPr>
                                      <w:rFonts w:ascii="Arial"/>
                                      <w:b/>
                                      <w:spacing w:val="-5"/>
                                      <w:sz w:val="14"/>
                                    </w:rPr>
                                    <w:t>357</w:t>
                                  </w:r>
                                </w:p>
                              </w:tc>
                              <w:tc>
                                <w:tcPr>
                                  <w:tcW w:w="841" w:type="dxa"/>
                                  <w:tcBorders>
                                    <w:bottom w:val="single" w:sz="18" w:space="0" w:color="000000"/>
                                  </w:tcBorders>
                                </w:tcPr>
                                <w:p w14:paraId="22E8B44B" w14:textId="77777777" w:rsidR="003F3708" w:rsidRDefault="005D069D">
                                  <w:pPr>
                                    <w:pStyle w:val="TableParagraph"/>
                                    <w:spacing w:before="28" w:line="151" w:lineRule="exact"/>
                                    <w:ind w:right="22"/>
                                    <w:rPr>
                                      <w:rFonts w:ascii="Arial"/>
                                      <w:b/>
                                      <w:sz w:val="14"/>
                                    </w:rPr>
                                  </w:pPr>
                                  <w:r>
                                    <w:rPr>
                                      <w:rFonts w:ascii="Arial"/>
                                      <w:b/>
                                      <w:spacing w:val="-2"/>
                                      <w:sz w:val="14"/>
                                    </w:rPr>
                                    <w:t>13.96%</w:t>
                                  </w:r>
                                </w:p>
                              </w:tc>
                            </w:tr>
                            <w:tr w:rsidR="003F3708" w14:paraId="2F0E989E" w14:textId="77777777">
                              <w:trPr>
                                <w:trHeight w:val="168"/>
                              </w:trPr>
                              <w:tc>
                                <w:tcPr>
                                  <w:tcW w:w="3634" w:type="dxa"/>
                                  <w:tcBorders>
                                    <w:bottom w:val="single" w:sz="18" w:space="0" w:color="000000"/>
                                  </w:tcBorders>
                                </w:tcPr>
                                <w:p w14:paraId="064FBE20" w14:textId="77777777" w:rsidR="003F3708" w:rsidRDefault="005D069D">
                                  <w:pPr>
                                    <w:pStyle w:val="TableParagraph"/>
                                    <w:spacing w:before="2" w:line="146" w:lineRule="exact"/>
                                    <w:ind w:left="28"/>
                                    <w:jc w:val="left"/>
                                    <w:rPr>
                                      <w:rFonts w:ascii="Arial"/>
                                      <w:b/>
                                      <w:sz w:val="14"/>
                                    </w:rPr>
                                  </w:pPr>
                                  <w:r>
                                    <w:rPr>
                                      <w:rFonts w:ascii="Arial"/>
                                      <w:b/>
                                      <w:sz w:val="14"/>
                                    </w:rPr>
                                    <w:t>Total</w:t>
                                  </w:r>
                                  <w:r>
                                    <w:rPr>
                                      <w:rFonts w:ascii="Arial"/>
                                      <w:b/>
                                      <w:spacing w:val="-10"/>
                                      <w:sz w:val="14"/>
                                    </w:rPr>
                                    <w:t xml:space="preserve"> </w:t>
                                  </w:r>
                                  <w:r>
                                    <w:rPr>
                                      <w:rFonts w:ascii="Arial"/>
                                      <w:b/>
                                      <w:sz w:val="14"/>
                                    </w:rPr>
                                    <w:t>other</w:t>
                                  </w:r>
                                  <w:r>
                                    <w:rPr>
                                      <w:rFonts w:ascii="Arial"/>
                                      <w:b/>
                                      <w:spacing w:val="-8"/>
                                      <w:sz w:val="14"/>
                                    </w:rPr>
                                    <w:t xml:space="preserve"> </w:t>
                                  </w:r>
                                  <w:r>
                                    <w:rPr>
                                      <w:rFonts w:ascii="Arial"/>
                                      <w:b/>
                                      <w:spacing w:val="-2"/>
                                      <w:sz w:val="14"/>
                                    </w:rPr>
                                    <w:t>income</w:t>
                                  </w:r>
                                </w:p>
                              </w:tc>
                              <w:tc>
                                <w:tcPr>
                                  <w:tcW w:w="1248" w:type="dxa"/>
                                  <w:tcBorders>
                                    <w:top w:val="single" w:sz="18" w:space="0" w:color="000000"/>
                                    <w:bottom w:val="single" w:sz="18" w:space="0" w:color="000000"/>
                                  </w:tcBorders>
                                </w:tcPr>
                                <w:p w14:paraId="3C3D97E9" w14:textId="77777777" w:rsidR="003F3708" w:rsidRDefault="005D069D">
                                  <w:pPr>
                                    <w:pStyle w:val="TableParagraph"/>
                                    <w:spacing w:before="2" w:line="146" w:lineRule="exact"/>
                                    <w:ind w:right="21"/>
                                    <w:rPr>
                                      <w:rFonts w:ascii="Arial"/>
                                      <w:sz w:val="14"/>
                                    </w:rPr>
                                  </w:pPr>
                                  <w:r>
                                    <w:rPr>
                                      <w:rFonts w:ascii="Arial"/>
                                      <w:spacing w:val="-2"/>
                                      <w:sz w:val="14"/>
                                    </w:rPr>
                                    <w:t>9,684</w:t>
                                  </w:r>
                                </w:p>
                              </w:tc>
                              <w:tc>
                                <w:tcPr>
                                  <w:tcW w:w="1250" w:type="dxa"/>
                                  <w:tcBorders>
                                    <w:top w:val="single" w:sz="18" w:space="0" w:color="000000"/>
                                    <w:bottom w:val="single" w:sz="18" w:space="0" w:color="000000"/>
                                  </w:tcBorders>
                                  <w:shd w:val="clear" w:color="auto" w:fill="F1F1F1"/>
                                </w:tcPr>
                                <w:p w14:paraId="21F987A9" w14:textId="77777777" w:rsidR="003F3708" w:rsidRDefault="005D069D">
                                  <w:pPr>
                                    <w:pStyle w:val="TableParagraph"/>
                                    <w:spacing w:before="2" w:line="146" w:lineRule="exact"/>
                                    <w:ind w:right="24"/>
                                    <w:rPr>
                                      <w:rFonts w:ascii="Arial"/>
                                      <w:b/>
                                      <w:sz w:val="14"/>
                                    </w:rPr>
                                  </w:pPr>
                                  <w:r>
                                    <w:rPr>
                                      <w:rFonts w:ascii="Arial"/>
                                      <w:b/>
                                      <w:spacing w:val="-2"/>
                                      <w:sz w:val="14"/>
                                    </w:rPr>
                                    <w:t>10,023</w:t>
                                  </w:r>
                                </w:p>
                              </w:tc>
                              <w:tc>
                                <w:tcPr>
                                  <w:tcW w:w="1654" w:type="dxa"/>
                                  <w:gridSpan w:val="2"/>
                                  <w:tcBorders>
                                    <w:top w:val="single" w:sz="18" w:space="0" w:color="000000"/>
                                    <w:bottom w:val="single" w:sz="18" w:space="0" w:color="000000"/>
                                  </w:tcBorders>
                                </w:tcPr>
                                <w:p w14:paraId="7CD612D7" w14:textId="77777777" w:rsidR="003F3708" w:rsidRDefault="005D069D">
                                  <w:pPr>
                                    <w:pStyle w:val="TableParagraph"/>
                                    <w:spacing w:before="2" w:line="146" w:lineRule="exact"/>
                                    <w:ind w:left="990"/>
                                    <w:jc w:val="left"/>
                                    <w:rPr>
                                      <w:rFonts w:ascii="Arial"/>
                                      <w:b/>
                                      <w:sz w:val="14"/>
                                    </w:rPr>
                                  </w:pPr>
                                  <w:r>
                                    <w:rPr>
                                      <w:rFonts w:ascii="Arial"/>
                                      <w:b/>
                                      <w:spacing w:val="-5"/>
                                      <w:sz w:val="14"/>
                                    </w:rPr>
                                    <w:t>339</w:t>
                                  </w:r>
                                </w:p>
                              </w:tc>
                              <w:tc>
                                <w:tcPr>
                                  <w:tcW w:w="841" w:type="dxa"/>
                                  <w:tcBorders>
                                    <w:top w:val="single" w:sz="18" w:space="0" w:color="000000"/>
                                    <w:bottom w:val="single" w:sz="18" w:space="0" w:color="000000"/>
                                  </w:tcBorders>
                                </w:tcPr>
                                <w:p w14:paraId="3B9DC801" w14:textId="77777777" w:rsidR="003F3708" w:rsidRDefault="005D069D">
                                  <w:pPr>
                                    <w:pStyle w:val="TableParagraph"/>
                                    <w:spacing w:before="2" w:line="146" w:lineRule="exact"/>
                                    <w:ind w:right="22"/>
                                    <w:rPr>
                                      <w:rFonts w:ascii="Arial"/>
                                      <w:b/>
                                      <w:sz w:val="14"/>
                                    </w:rPr>
                                  </w:pPr>
                                  <w:r>
                                    <w:rPr>
                                      <w:rFonts w:ascii="Arial"/>
                                      <w:b/>
                                      <w:spacing w:val="-2"/>
                                      <w:sz w:val="14"/>
                                    </w:rPr>
                                    <w:t>3.50%</w:t>
                                  </w:r>
                                </w:p>
                              </w:tc>
                            </w:tr>
                          </w:tbl>
                          <w:p w14:paraId="5E01BF76" w14:textId="77777777" w:rsidR="003F3708" w:rsidRDefault="003F3708">
                            <w:pPr>
                              <w:pStyle w:val="BodyText"/>
                            </w:pPr>
                          </w:p>
                        </w:txbxContent>
                      </wps:txbx>
                      <wps:bodyPr wrap="square" lIns="0" tIns="0" rIns="0" bIns="0" rtlCol="0">
                        <a:noAutofit/>
                      </wps:bodyPr>
                    </wps:wsp>
                  </a:graphicData>
                </a:graphic>
              </wp:anchor>
            </w:drawing>
          </mc:Choice>
          <mc:Fallback>
            <w:pict>
              <v:shape w14:anchorId="60F9BC6D" id="Textbox 231" o:spid="_x0000_s1170" type="#_x0000_t202" style="position:absolute;left:0;text-align:left;margin-left:44.65pt;margin-top:19.75pt;width:437.4pt;height:76.3pt;z-index:15766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634"/>
                        <w:gridCol w:w="1248"/>
                        <w:gridCol w:w="1250"/>
                        <w:gridCol w:w="848"/>
                        <w:gridCol w:w="806"/>
                        <w:gridCol w:w="841"/>
                      </w:tblGrid>
                      <w:tr w:rsidR="003F3708" w14:paraId="777870D0" w14:textId="77777777">
                        <w:trPr>
                          <w:trHeight w:val="640"/>
                        </w:trPr>
                        <w:tc>
                          <w:tcPr>
                            <w:tcW w:w="4882" w:type="dxa"/>
                            <w:gridSpan w:val="2"/>
                            <w:shd w:val="clear" w:color="auto" w:fill="4F81BC"/>
                          </w:tcPr>
                          <w:p w14:paraId="34CAA7F6" w14:textId="77777777" w:rsidR="003F3708" w:rsidRDefault="005D069D">
                            <w:pPr>
                              <w:pStyle w:val="TableParagraph"/>
                              <w:spacing w:before="24" w:line="319" w:lineRule="auto"/>
                              <w:ind w:left="4010" w:right="323" w:hanging="39"/>
                              <w:jc w:val="left"/>
                              <w:rPr>
                                <w:rFonts w:ascii="Arial"/>
                                <w:b/>
                                <w:sz w:val="14"/>
                              </w:rPr>
                            </w:pPr>
                            <w:r>
                              <w:rPr>
                                <w:rFonts w:ascii="Arial"/>
                                <w:b/>
                                <w:color w:val="FFFFFF"/>
                                <w:spacing w:val="-2"/>
                                <w:sz w:val="14"/>
                              </w:rPr>
                              <w:t>Forecast</w:t>
                            </w:r>
                            <w:r>
                              <w:rPr>
                                <w:rFonts w:ascii="Arial"/>
                                <w:b/>
                                <w:color w:val="FFFFFF"/>
                                <w:spacing w:val="40"/>
                                <w:sz w:val="14"/>
                              </w:rPr>
                              <w:t xml:space="preserve"> </w:t>
                            </w:r>
                            <w:r>
                              <w:rPr>
                                <w:rFonts w:ascii="Arial"/>
                                <w:b/>
                                <w:color w:val="FFFFFF"/>
                                <w:spacing w:val="-2"/>
                                <w:sz w:val="14"/>
                              </w:rPr>
                              <w:t>2023/24</w:t>
                            </w:r>
                          </w:p>
                          <w:p w14:paraId="5D9A6520" w14:textId="77777777" w:rsidR="003F3708" w:rsidRDefault="005D069D">
                            <w:pPr>
                              <w:pStyle w:val="TableParagraph"/>
                              <w:spacing w:before="0" w:line="160" w:lineRule="exact"/>
                              <w:ind w:left="4087"/>
                              <w:jc w:val="left"/>
                              <w:rPr>
                                <w:rFonts w:ascii="Arial" w:hAnsi="Arial"/>
                                <w:b/>
                                <w:sz w:val="14"/>
                              </w:rPr>
                            </w:pPr>
                            <w:r>
                              <w:rPr>
                                <w:rFonts w:ascii="Arial" w:hAnsi="Arial"/>
                                <w:b/>
                                <w:color w:val="FFFFFF"/>
                                <w:spacing w:val="-2"/>
                                <w:sz w:val="14"/>
                              </w:rPr>
                              <w:t>$’000</w:t>
                            </w:r>
                          </w:p>
                        </w:tc>
                        <w:tc>
                          <w:tcPr>
                            <w:tcW w:w="1250" w:type="dxa"/>
                            <w:shd w:val="clear" w:color="auto" w:fill="4F81BC"/>
                          </w:tcPr>
                          <w:p w14:paraId="072677E3" w14:textId="77777777" w:rsidR="003F3708" w:rsidRDefault="005D069D">
                            <w:pPr>
                              <w:pStyle w:val="TableParagraph"/>
                              <w:spacing w:before="24" w:line="319" w:lineRule="auto"/>
                              <w:ind w:left="172" w:right="168"/>
                              <w:jc w:val="center"/>
                              <w:rPr>
                                <w:rFonts w:ascii="Arial"/>
                                <w:b/>
                                <w:sz w:val="14"/>
                              </w:rPr>
                            </w:pPr>
                            <w:r>
                              <w:rPr>
                                <w:rFonts w:ascii="Arial"/>
                                <w:b/>
                                <w:color w:val="FFFFFF"/>
                                <w:spacing w:val="-2"/>
                                <w:sz w:val="14"/>
                              </w:rPr>
                              <w:t>Budget</w:t>
                            </w:r>
                            <w:r>
                              <w:rPr>
                                <w:rFonts w:ascii="Arial"/>
                                <w:b/>
                                <w:color w:val="FFFFFF"/>
                                <w:spacing w:val="40"/>
                                <w:sz w:val="14"/>
                              </w:rPr>
                              <w:t xml:space="preserve"> </w:t>
                            </w:r>
                            <w:r>
                              <w:rPr>
                                <w:rFonts w:ascii="Arial"/>
                                <w:b/>
                                <w:color w:val="FFFFFF"/>
                                <w:spacing w:val="-4"/>
                                <w:sz w:val="14"/>
                              </w:rPr>
                              <w:t>2024/25</w:t>
                            </w:r>
                          </w:p>
                          <w:p w14:paraId="69D1EB39" w14:textId="77777777" w:rsidR="003F3708" w:rsidRDefault="005D069D">
                            <w:pPr>
                              <w:pStyle w:val="TableParagraph"/>
                              <w:spacing w:before="0" w:line="160" w:lineRule="exact"/>
                              <w:ind w:left="172" w:right="170"/>
                              <w:jc w:val="center"/>
                              <w:rPr>
                                <w:rFonts w:ascii="Arial" w:hAnsi="Arial"/>
                                <w:b/>
                                <w:sz w:val="14"/>
                              </w:rPr>
                            </w:pPr>
                            <w:r>
                              <w:rPr>
                                <w:rFonts w:ascii="Arial" w:hAnsi="Arial"/>
                                <w:b/>
                                <w:color w:val="FFFFFF"/>
                                <w:spacing w:val="-2"/>
                                <w:sz w:val="14"/>
                              </w:rPr>
                              <w:t>$’000</w:t>
                            </w:r>
                          </w:p>
                        </w:tc>
                        <w:tc>
                          <w:tcPr>
                            <w:tcW w:w="848" w:type="dxa"/>
                            <w:shd w:val="clear" w:color="auto" w:fill="4F81BC"/>
                          </w:tcPr>
                          <w:p w14:paraId="3539C68B" w14:textId="77777777" w:rsidR="003F3708" w:rsidRDefault="003F3708">
                            <w:pPr>
                              <w:pStyle w:val="TableParagraph"/>
                              <w:spacing w:before="0"/>
                              <w:jc w:val="left"/>
                              <w:rPr>
                                <w:rFonts w:ascii="Arial"/>
                                <w:sz w:val="14"/>
                              </w:rPr>
                            </w:pPr>
                          </w:p>
                          <w:p w14:paraId="04829E5D" w14:textId="77777777" w:rsidR="003F3708" w:rsidRDefault="003F3708">
                            <w:pPr>
                              <w:pStyle w:val="TableParagraph"/>
                              <w:spacing w:before="129"/>
                              <w:jc w:val="left"/>
                              <w:rPr>
                                <w:rFonts w:ascii="Arial"/>
                                <w:sz w:val="14"/>
                              </w:rPr>
                            </w:pPr>
                          </w:p>
                          <w:p w14:paraId="2201FD6D" w14:textId="77777777" w:rsidR="003F3708" w:rsidRDefault="005D069D">
                            <w:pPr>
                              <w:pStyle w:val="TableParagraph"/>
                              <w:spacing w:before="1"/>
                              <w:ind w:left="451"/>
                              <w:jc w:val="left"/>
                              <w:rPr>
                                <w:rFonts w:ascii="Arial" w:hAnsi="Arial"/>
                                <w:b/>
                                <w:sz w:val="14"/>
                              </w:rPr>
                            </w:pPr>
                            <w:r>
                              <w:rPr>
                                <w:rFonts w:ascii="Arial" w:hAnsi="Arial"/>
                                <w:b/>
                                <w:color w:val="FFFFFF"/>
                                <w:spacing w:val="-2"/>
                                <w:sz w:val="14"/>
                              </w:rPr>
                              <w:t>$’000</w:t>
                            </w:r>
                          </w:p>
                        </w:tc>
                        <w:tc>
                          <w:tcPr>
                            <w:tcW w:w="806" w:type="dxa"/>
                            <w:shd w:val="clear" w:color="auto" w:fill="4F81BC"/>
                          </w:tcPr>
                          <w:p w14:paraId="4163F572" w14:textId="77777777" w:rsidR="003F3708" w:rsidRDefault="005D069D">
                            <w:pPr>
                              <w:pStyle w:val="TableParagraph"/>
                              <w:spacing w:before="123"/>
                              <w:ind w:left="145"/>
                              <w:jc w:val="left"/>
                              <w:rPr>
                                <w:rFonts w:ascii="Arial"/>
                                <w:b/>
                                <w:sz w:val="14"/>
                              </w:rPr>
                            </w:pPr>
                            <w:r>
                              <w:rPr>
                                <w:rFonts w:ascii="Arial"/>
                                <w:b/>
                                <w:color w:val="FFFFFF"/>
                                <w:spacing w:val="-2"/>
                                <w:sz w:val="14"/>
                              </w:rPr>
                              <w:t>Change</w:t>
                            </w:r>
                          </w:p>
                        </w:tc>
                        <w:tc>
                          <w:tcPr>
                            <w:tcW w:w="841" w:type="dxa"/>
                            <w:shd w:val="clear" w:color="auto" w:fill="4F81BC"/>
                          </w:tcPr>
                          <w:p w14:paraId="32CBEEC1" w14:textId="77777777" w:rsidR="003F3708" w:rsidRDefault="003F3708">
                            <w:pPr>
                              <w:pStyle w:val="TableParagraph"/>
                              <w:spacing w:before="0"/>
                              <w:jc w:val="left"/>
                              <w:rPr>
                                <w:rFonts w:ascii="Arial"/>
                                <w:sz w:val="14"/>
                              </w:rPr>
                            </w:pPr>
                          </w:p>
                          <w:p w14:paraId="549341DF" w14:textId="77777777" w:rsidR="003F3708" w:rsidRDefault="003F3708">
                            <w:pPr>
                              <w:pStyle w:val="TableParagraph"/>
                              <w:spacing w:before="129"/>
                              <w:jc w:val="left"/>
                              <w:rPr>
                                <w:rFonts w:ascii="Arial"/>
                                <w:sz w:val="14"/>
                              </w:rPr>
                            </w:pPr>
                          </w:p>
                          <w:p w14:paraId="3052E719" w14:textId="77777777" w:rsidR="003F3708" w:rsidRDefault="005D069D">
                            <w:pPr>
                              <w:pStyle w:val="TableParagraph"/>
                              <w:spacing w:before="1"/>
                              <w:ind w:left="155"/>
                              <w:jc w:val="left"/>
                              <w:rPr>
                                <w:rFonts w:ascii="Arial"/>
                                <w:b/>
                                <w:sz w:val="14"/>
                              </w:rPr>
                            </w:pPr>
                            <w:r>
                              <w:rPr>
                                <w:rFonts w:ascii="Arial"/>
                                <w:b/>
                                <w:color w:val="FFFFFF"/>
                                <w:spacing w:val="-10"/>
                                <w:sz w:val="14"/>
                              </w:rPr>
                              <w:t>%</w:t>
                            </w:r>
                          </w:p>
                        </w:tc>
                      </w:tr>
                      <w:tr w:rsidR="003F3708" w14:paraId="48591A46" w14:textId="77777777">
                        <w:trPr>
                          <w:trHeight w:val="214"/>
                        </w:trPr>
                        <w:tc>
                          <w:tcPr>
                            <w:tcW w:w="3634" w:type="dxa"/>
                          </w:tcPr>
                          <w:p w14:paraId="628CC762" w14:textId="77777777" w:rsidR="003F3708" w:rsidRDefault="005D069D">
                            <w:pPr>
                              <w:pStyle w:val="TableParagraph"/>
                              <w:spacing w:before="24"/>
                              <w:ind w:left="28"/>
                              <w:jc w:val="left"/>
                              <w:rPr>
                                <w:rFonts w:ascii="Arial"/>
                                <w:sz w:val="14"/>
                              </w:rPr>
                            </w:pPr>
                            <w:r>
                              <w:rPr>
                                <w:rFonts w:ascii="Arial"/>
                                <w:spacing w:val="-2"/>
                                <w:sz w:val="14"/>
                              </w:rPr>
                              <w:t>Interest</w:t>
                            </w:r>
                          </w:p>
                        </w:tc>
                        <w:tc>
                          <w:tcPr>
                            <w:tcW w:w="1248" w:type="dxa"/>
                          </w:tcPr>
                          <w:p w14:paraId="4DC9E320" w14:textId="77777777" w:rsidR="003F3708" w:rsidRDefault="005D069D">
                            <w:pPr>
                              <w:pStyle w:val="TableParagraph"/>
                              <w:spacing w:before="24"/>
                              <w:ind w:right="22"/>
                              <w:rPr>
                                <w:rFonts w:ascii="Arial"/>
                                <w:sz w:val="14"/>
                              </w:rPr>
                            </w:pPr>
                            <w:r>
                              <w:rPr>
                                <w:rFonts w:ascii="Arial"/>
                                <w:spacing w:val="-2"/>
                                <w:sz w:val="14"/>
                              </w:rPr>
                              <w:t>4,897</w:t>
                            </w:r>
                          </w:p>
                        </w:tc>
                        <w:tc>
                          <w:tcPr>
                            <w:tcW w:w="1250" w:type="dxa"/>
                            <w:shd w:val="clear" w:color="auto" w:fill="F1F1F1"/>
                          </w:tcPr>
                          <w:p w14:paraId="551B2B60" w14:textId="77777777" w:rsidR="003F3708" w:rsidRDefault="005D069D">
                            <w:pPr>
                              <w:pStyle w:val="TableParagraph"/>
                              <w:spacing w:before="24"/>
                              <w:ind w:right="23"/>
                              <w:rPr>
                                <w:rFonts w:ascii="Arial"/>
                                <w:b/>
                                <w:sz w:val="14"/>
                              </w:rPr>
                            </w:pPr>
                            <w:r>
                              <w:rPr>
                                <w:rFonts w:ascii="Arial"/>
                                <w:b/>
                                <w:spacing w:val="-2"/>
                                <w:sz w:val="14"/>
                              </w:rPr>
                              <w:t>4,021</w:t>
                            </w:r>
                          </w:p>
                        </w:tc>
                        <w:tc>
                          <w:tcPr>
                            <w:tcW w:w="1654" w:type="dxa"/>
                            <w:gridSpan w:val="2"/>
                          </w:tcPr>
                          <w:p w14:paraId="0E5BD92B" w14:textId="77777777" w:rsidR="003F3708" w:rsidRDefault="005D069D">
                            <w:pPr>
                              <w:pStyle w:val="TableParagraph"/>
                              <w:spacing w:before="24"/>
                              <w:ind w:left="900"/>
                              <w:jc w:val="left"/>
                              <w:rPr>
                                <w:rFonts w:ascii="Arial"/>
                                <w:sz w:val="14"/>
                              </w:rPr>
                            </w:pPr>
                            <w:r>
                              <w:rPr>
                                <w:rFonts w:ascii="Arial"/>
                                <w:spacing w:val="-2"/>
                                <w:sz w:val="14"/>
                              </w:rPr>
                              <w:t>(875)</w:t>
                            </w:r>
                          </w:p>
                        </w:tc>
                        <w:tc>
                          <w:tcPr>
                            <w:tcW w:w="841" w:type="dxa"/>
                          </w:tcPr>
                          <w:p w14:paraId="74A7118C" w14:textId="77777777" w:rsidR="003F3708" w:rsidRDefault="005D069D">
                            <w:pPr>
                              <w:pStyle w:val="TableParagraph"/>
                              <w:spacing w:before="24"/>
                              <w:ind w:right="22"/>
                              <w:rPr>
                                <w:rFonts w:ascii="Arial"/>
                                <w:b/>
                                <w:sz w:val="14"/>
                              </w:rPr>
                            </w:pPr>
                            <w:r>
                              <w:rPr>
                                <w:rFonts w:ascii="Arial"/>
                                <w:b/>
                                <w:spacing w:val="-2"/>
                                <w:sz w:val="14"/>
                              </w:rPr>
                              <w:t>(17.88%)</w:t>
                            </w:r>
                          </w:p>
                        </w:tc>
                      </w:tr>
                      <w:tr w:rsidR="003F3708" w14:paraId="0EE1184C" w14:textId="77777777">
                        <w:trPr>
                          <w:trHeight w:val="215"/>
                        </w:trPr>
                        <w:tc>
                          <w:tcPr>
                            <w:tcW w:w="3634" w:type="dxa"/>
                          </w:tcPr>
                          <w:p w14:paraId="1D51D75C" w14:textId="77777777" w:rsidR="003F3708" w:rsidRDefault="005D069D">
                            <w:pPr>
                              <w:pStyle w:val="TableParagraph"/>
                              <w:spacing w:before="23"/>
                              <w:ind w:left="28"/>
                              <w:jc w:val="left"/>
                              <w:rPr>
                                <w:rFonts w:ascii="Arial"/>
                                <w:sz w:val="14"/>
                              </w:rPr>
                            </w:pPr>
                            <w:r>
                              <w:rPr>
                                <w:rFonts w:ascii="Arial"/>
                                <w:spacing w:val="-2"/>
                                <w:sz w:val="14"/>
                              </w:rPr>
                              <w:t>Reimbursements</w:t>
                            </w:r>
                            <w:r>
                              <w:rPr>
                                <w:rFonts w:ascii="Arial"/>
                                <w:spacing w:val="5"/>
                                <w:sz w:val="14"/>
                              </w:rPr>
                              <w:t xml:space="preserve"> </w:t>
                            </w:r>
                            <w:r>
                              <w:rPr>
                                <w:rFonts w:ascii="Arial"/>
                                <w:spacing w:val="-2"/>
                                <w:sz w:val="14"/>
                              </w:rPr>
                              <w:t>and</w:t>
                            </w:r>
                            <w:r>
                              <w:rPr>
                                <w:rFonts w:ascii="Arial"/>
                                <w:spacing w:val="5"/>
                                <w:sz w:val="14"/>
                              </w:rPr>
                              <w:t xml:space="preserve"> </w:t>
                            </w:r>
                            <w:r>
                              <w:rPr>
                                <w:rFonts w:ascii="Arial"/>
                                <w:spacing w:val="-2"/>
                                <w:sz w:val="14"/>
                              </w:rPr>
                              <w:t>recoveries</w:t>
                            </w:r>
                          </w:p>
                        </w:tc>
                        <w:tc>
                          <w:tcPr>
                            <w:tcW w:w="1248" w:type="dxa"/>
                          </w:tcPr>
                          <w:p w14:paraId="67BF956C" w14:textId="77777777" w:rsidR="003F3708" w:rsidRDefault="005D069D">
                            <w:pPr>
                              <w:pStyle w:val="TableParagraph"/>
                              <w:spacing w:before="23"/>
                              <w:ind w:right="21"/>
                              <w:rPr>
                                <w:rFonts w:ascii="Arial"/>
                                <w:sz w:val="14"/>
                              </w:rPr>
                            </w:pPr>
                            <w:r>
                              <w:rPr>
                                <w:rFonts w:ascii="Arial"/>
                                <w:spacing w:val="-2"/>
                                <w:sz w:val="14"/>
                              </w:rPr>
                              <w:t>2,229</w:t>
                            </w:r>
                          </w:p>
                        </w:tc>
                        <w:tc>
                          <w:tcPr>
                            <w:tcW w:w="1250" w:type="dxa"/>
                            <w:shd w:val="clear" w:color="auto" w:fill="F1F1F1"/>
                          </w:tcPr>
                          <w:p w14:paraId="3BD4487F" w14:textId="77777777" w:rsidR="003F3708" w:rsidRDefault="005D069D">
                            <w:pPr>
                              <w:pStyle w:val="TableParagraph"/>
                              <w:spacing w:before="23"/>
                              <w:ind w:right="23"/>
                              <w:rPr>
                                <w:rFonts w:ascii="Arial"/>
                                <w:b/>
                                <w:sz w:val="14"/>
                              </w:rPr>
                            </w:pPr>
                            <w:r>
                              <w:rPr>
                                <w:rFonts w:ascii="Arial"/>
                                <w:b/>
                                <w:spacing w:val="-2"/>
                                <w:sz w:val="14"/>
                              </w:rPr>
                              <w:t>3,087</w:t>
                            </w:r>
                          </w:p>
                        </w:tc>
                        <w:tc>
                          <w:tcPr>
                            <w:tcW w:w="1654" w:type="dxa"/>
                            <w:gridSpan w:val="2"/>
                          </w:tcPr>
                          <w:p w14:paraId="59EDF811" w14:textId="77777777" w:rsidR="003F3708" w:rsidRDefault="005D069D">
                            <w:pPr>
                              <w:pStyle w:val="TableParagraph"/>
                              <w:spacing w:before="23"/>
                              <w:ind w:left="991"/>
                              <w:jc w:val="left"/>
                              <w:rPr>
                                <w:rFonts w:ascii="Arial"/>
                                <w:sz w:val="14"/>
                              </w:rPr>
                            </w:pPr>
                            <w:r>
                              <w:rPr>
                                <w:rFonts w:ascii="Arial"/>
                                <w:spacing w:val="-5"/>
                                <w:sz w:val="14"/>
                              </w:rPr>
                              <w:t>858</w:t>
                            </w:r>
                          </w:p>
                        </w:tc>
                        <w:tc>
                          <w:tcPr>
                            <w:tcW w:w="841" w:type="dxa"/>
                          </w:tcPr>
                          <w:p w14:paraId="19528C67" w14:textId="77777777" w:rsidR="003F3708" w:rsidRDefault="005D069D">
                            <w:pPr>
                              <w:pStyle w:val="TableParagraph"/>
                              <w:spacing w:before="23"/>
                              <w:ind w:right="22"/>
                              <w:rPr>
                                <w:rFonts w:ascii="Arial"/>
                                <w:b/>
                                <w:sz w:val="14"/>
                              </w:rPr>
                            </w:pPr>
                            <w:r>
                              <w:rPr>
                                <w:rFonts w:ascii="Arial"/>
                                <w:b/>
                                <w:spacing w:val="-2"/>
                                <w:sz w:val="14"/>
                              </w:rPr>
                              <w:t>38.48%</w:t>
                            </w:r>
                          </w:p>
                        </w:tc>
                      </w:tr>
                      <w:tr w:rsidR="003F3708" w14:paraId="545970F8" w14:textId="77777777">
                        <w:trPr>
                          <w:trHeight w:val="199"/>
                        </w:trPr>
                        <w:tc>
                          <w:tcPr>
                            <w:tcW w:w="3634" w:type="dxa"/>
                          </w:tcPr>
                          <w:p w14:paraId="6C6DDD05" w14:textId="77777777" w:rsidR="003F3708" w:rsidRDefault="005D069D">
                            <w:pPr>
                              <w:pStyle w:val="TableParagraph"/>
                              <w:spacing w:before="26" w:line="154" w:lineRule="exact"/>
                              <w:ind w:left="28"/>
                              <w:jc w:val="left"/>
                              <w:rPr>
                                <w:rFonts w:ascii="Arial"/>
                                <w:sz w:val="14"/>
                              </w:rPr>
                            </w:pPr>
                            <w:r>
                              <w:rPr>
                                <w:rFonts w:ascii="Arial"/>
                                <w:spacing w:val="-2"/>
                                <w:sz w:val="14"/>
                              </w:rPr>
                              <w:t>Other</w:t>
                            </w:r>
                          </w:p>
                        </w:tc>
                        <w:tc>
                          <w:tcPr>
                            <w:tcW w:w="1248" w:type="dxa"/>
                            <w:tcBorders>
                              <w:bottom w:val="single" w:sz="18" w:space="0" w:color="000000"/>
                            </w:tcBorders>
                          </w:tcPr>
                          <w:p w14:paraId="4DC4F89C" w14:textId="77777777" w:rsidR="003F3708" w:rsidRDefault="005D069D">
                            <w:pPr>
                              <w:pStyle w:val="TableParagraph"/>
                              <w:spacing w:before="26" w:line="154" w:lineRule="exact"/>
                              <w:ind w:right="22"/>
                              <w:rPr>
                                <w:rFonts w:ascii="Arial"/>
                                <w:sz w:val="14"/>
                              </w:rPr>
                            </w:pPr>
                            <w:r>
                              <w:rPr>
                                <w:rFonts w:ascii="Arial"/>
                                <w:spacing w:val="-2"/>
                                <w:sz w:val="14"/>
                              </w:rPr>
                              <w:t>2,558</w:t>
                            </w:r>
                          </w:p>
                        </w:tc>
                        <w:tc>
                          <w:tcPr>
                            <w:tcW w:w="1250" w:type="dxa"/>
                            <w:tcBorders>
                              <w:bottom w:val="single" w:sz="18" w:space="0" w:color="000000"/>
                            </w:tcBorders>
                            <w:shd w:val="clear" w:color="auto" w:fill="F1F1F1"/>
                          </w:tcPr>
                          <w:p w14:paraId="188252D0" w14:textId="77777777" w:rsidR="003F3708" w:rsidRDefault="005D069D">
                            <w:pPr>
                              <w:pStyle w:val="TableParagraph"/>
                              <w:spacing w:before="28" w:line="151" w:lineRule="exact"/>
                              <w:ind w:right="23"/>
                              <w:rPr>
                                <w:rFonts w:ascii="Arial"/>
                                <w:b/>
                                <w:sz w:val="14"/>
                              </w:rPr>
                            </w:pPr>
                            <w:r>
                              <w:rPr>
                                <w:rFonts w:ascii="Arial"/>
                                <w:b/>
                                <w:spacing w:val="-2"/>
                                <w:sz w:val="14"/>
                              </w:rPr>
                              <w:t>2,915</w:t>
                            </w:r>
                          </w:p>
                        </w:tc>
                        <w:tc>
                          <w:tcPr>
                            <w:tcW w:w="1654" w:type="dxa"/>
                            <w:gridSpan w:val="2"/>
                            <w:tcBorders>
                              <w:bottom w:val="single" w:sz="18" w:space="0" w:color="000000"/>
                            </w:tcBorders>
                          </w:tcPr>
                          <w:p w14:paraId="5AAFBCBE" w14:textId="77777777" w:rsidR="003F3708" w:rsidRDefault="005D069D">
                            <w:pPr>
                              <w:pStyle w:val="TableParagraph"/>
                              <w:spacing w:before="28" w:line="151" w:lineRule="exact"/>
                              <w:ind w:left="990"/>
                              <w:jc w:val="left"/>
                              <w:rPr>
                                <w:rFonts w:ascii="Arial"/>
                                <w:b/>
                                <w:sz w:val="14"/>
                              </w:rPr>
                            </w:pPr>
                            <w:r>
                              <w:rPr>
                                <w:rFonts w:ascii="Arial"/>
                                <w:b/>
                                <w:spacing w:val="-5"/>
                                <w:sz w:val="14"/>
                              </w:rPr>
                              <w:t>357</w:t>
                            </w:r>
                          </w:p>
                        </w:tc>
                        <w:tc>
                          <w:tcPr>
                            <w:tcW w:w="841" w:type="dxa"/>
                            <w:tcBorders>
                              <w:bottom w:val="single" w:sz="18" w:space="0" w:color="000000"/>
                            </w:tcBorders>
                          </w:tcPr>
                          <w:p w14:paraId="22E8B44B" w14:textId="77777777" w:rsidR="003F3708" w:rsidRDefault="005D069D">
                            <w:pPr>
                              <w:pStyle w:val="TableParagraph"/>
                              <w:spacing w:before="28" w:line="151" w:lineRule="exact"/>
                              <w:ind w:right="22"/>
                              <w:rPr>
                                <w:rFonts w:ascii="Arial"/>
                                <w:b/>
                                <w:sz w:val="14"/>
                              </w:rPr>
                            </w:pPr>
                            <w:r>
                              <w:rPr>
                                <w:rFonts w:ascii="Arial"/>
                                <w:b/>
                                <w:spacing w:val="-2"/>
                                <w:sz w:val="14"/>
                              </w:rPr>
                              <w:t>13.96%</w:t>
                            </w:r>
                          </w:p>
                        </w:tc>
                      </w:tr>
                      <w:tr w:rsidR="003F3708" w14:paraId="2F0E989E" w14:textId="77777777">
                        <w:trPr>
                          <w:trHeight w:val="168"/>
                        </w:trPr>
                        <w:tc>
                          <w:tcPr>
                            <w:tcW w:w="3634" w:type="dxa"/>
                            <w:tcBorders>
                              <w:bottom w:val="single" w:sz="18" w:space="0" w:color="000000"/>
                            </w:tcBorders>
                          </w:tcPr>
                          <w:p w14:paraId="064FBE20" w14:textId="77777777" w:rsidR="003F3708" w:rsidRDefault="005D069D">
                            <w:pPr>
                              <w:pStyle w:val="TableParagraph"/>
                              <w:spacing w:before="2" w:line="146" w:lineRule="exact"/>
                              <w:ind w:left="28"/>
                              <w:jc w:val="left"/>
                              <w:rPr>
                                <w:rFonts w:ascii="Arial"/>
                                <w:b/>
                                <w:sz w:val="14"/>
                              </w:rPr>
                            </w:pPr>
                            <w:r>
                              <w:rPr>
                                <w:rFonts w:ascii="Arial"/>
                                <w:b/>
                                <w:sz w:val="14"/>
                              </w:rPr>
                              <w:t>Total</w:t>
                            </w:r>
                            <w:r>
                              <w:rPr>
                                <w:rFonts w:ascii="Arial"/>
                                <w:b/>
                                <w:spacing w:val="-10"/>
                                <w:sz w:val="14"/>
                              </w:rPr>
                              <w:t xml:space="preserve"> </w:t>
                            </w:r>
                            <w:r>
                              <w:rPr>
                                <w:rFonts w:ascii="Arial"/>
                                <w:b/>
                                <w:sz w:val="14"/>
                              </w:rPr>
                              <w:t>other</w:t>
                            </w:r>
                            <w:r>
                              <w:rPr>
                                <w:rFonts w:ascii="Arial"/>
                                <w:b/>
                                <w:spacing w:val="-8"/>
                                <w:sz w:val="14"/>
                              </w:rPr>
                              <w:t xml:space="preserve"> </w:t>
                            </w:r>
                            <w:r>
                              <w:rPr>
                                <w:rFonts w:ascii="Arial"/>
                                <w:b/>
                                <w:spacing w:val="-2"/>
                                <w:sz w:val="14"/>
                              </w:rPr>
                              <w:t>income</w:t>
                            </w:r>
                          </w:p>
                        </w:tc>
                        <w:tc>
                          <w:tcPr>
                            <w:tcW w:w="1248" w:type="dxa"/>
                            <w:tcBorders>
                              <w:top w:val="single" w:sz="18" w:space="0" w:color="000000"/>
                              <w:bottom w:val="single" w:sz="18" w:space="0" w:color="000000"/>
                            </w:tcBorders>
                          </w:tcPr>
                          <w:p w14:paraId="3C3D97E9" w14:textId="77777777" w:rsidR="003F3708" w:rsidRDefault="005D069D">
                            <w:pPr>
                              <w:pStyle w:val="TableParagraph"/>
                              <w:spacing w:before="2" w:line="146" w:lineRule="exact"/>
                              <w:ind w:right="21"/>
                              <w:rPr>
                                <w:rFonts w:ascii="Arial"/>
                                <w:sz w:val="14"/>
                              </w:rPr>
                            </w:pPr>
                            <w:r>
                              <w:rPr>
                                <w:rFonts w:ascii="Arial"/>
                                <w:spacing w:val="-2"/>
                                <w:sz w:val="14"/>
                              </w:rPr>
                              <w:t>9,684</w:t>
                            </w:r>
                          </w:p>
                        </w:tc>
                        <w:tc>
                          <w:tcPr>
                            <w:tcW w:w="1250" w:type="dxa"/>
                            <w:tcBorders>
                              <w:top w:val="single" w:sz="18" w:space="0" w:color="000000"/>
                              <w:bottom w:val="single" w:sz="18" w:space="0" w:color="000000"/>
                            </w:tcBorders>
                            <w:shd w:val="clear" w:color="auto" w:fill="F1F1F1"/>
                          </w:tcPr>
                          <w:p w14:paraId="21F987A9" w14:textId="77777777" w:rsidR="003F3708" w:rsidRDefault="005D069D">
                            <w:pPr>
                              <w:pStyle w:val="TableParagraph"/>
                              <w:spacing w:before="2" w:line="146" w:lineRule="exact"/>
                              <w:ind w:right="24"/>
                              <w:rPr>
                                <w:rFonts w:ascii="Arial"/>
                                <w:b/>
                                <w:sz w:val="14"/>
                              </w:rPr>
                            </w:pPr>
                            <w:r>
                              <w:rPr>
                                <w:rFonts w:ascii="Arial"/>
                                <w:b/>
                                <w:spacing w:val="-2"/>
                                <w:sz w:val="14"/>
                              </w:rPr>
                              <w:t>10,023</w:t>
                            </w:r>
                          </w:p>
                        </w:tc>
                        <w:tc>
                          <w:tcPr>
                            <w:tcW w:w="1654" w:type="dxa"/>
                            <w:gridSpan w:val="2"/>
                            <w:tcBorders>
                              <w:top w:val="single" w:sz="18" w:space="0" w:color="000000"/>
                              <w:bottom w:val="single" w:sz="18" w:space="0" w:color="000000"/>
                            </w:tcBorders>
                          </w:tcPr>
                          <w:p w14:paraId="7CD612D7" w14:textId="77777777" w:rsidR="003F3708" w:rsidRDefault="005D069D">
                            <w:pPr>
                              <w:pStyle w:val="TableParagraph"/>
                              <w:spacing w:before="2" w:line="146" w:lineRule="exact"/>
                              <w:ind w:left="990"/>
                              <w:jc w:val="left"/>
                              <w:rPr>
                                <w:rFonts w:ascii="Arial"/>
                                <w:b/>
                                <w:sz w:val="14"/>
                              </w:rPr>
                            </w:pPr>
                            <w:r>
                              <w:rPr>
                                <w:rFonts w:ascii="Arial"/>
                                <w:b/>
                                <w:spacing w:val="-5"/>
                                <w:sz w:val="14"/>
                              </w:rPr>
                              <w:t>339</w:t>
                            </w:r>
                          </w:p>
                        </w:tc>
                        <w:tc>
                          <w:tcPr>
                            <w:tcW w:w="841" w:type="dxa"/>
                            <w:tcBorders>
                              <w:top w:val="single" w:sz="18" w:space="0" w:color="000000"/>
                              <w:bottom w:val="single" w:sz="18" w:space="0" w:color="000000"/>
                            </w:tcBorders>
                          </w:tcPr>
                          <w:p w14:paraId="3B9DC801" w14:textId="77777777" w:rsidR="003F3708" w:rsidRDefault="005D069D">
                            <w:pPr>
                              <w:pStyle w:val="TableParagraph"/>
                              <w:spacing w:before="2" w:line="146" w:lineRule="exact"/>
                              <w:ind w:right="22"/>
                              <w:rPr>
                                <w:rFonts w:ascii="Arial"/>
                                <w:b/>
                                <w:sz w:val="14"/>
                              </w:rPr>
                            </w:pPr>
                            <w:r>
                              <w:rPr>
                                <w:rFonts w:ascii="Arial"/>
                                <w:b/>
                                <w:spacing w:val="-2"/>
                                <w:sz w:val="14"/>
                              </w:rPr>
                              <w:t>3.50%</w:t>
                            </w:r>
                          </w:p>
                        </w:tc>
                      </w:tr>
                    </w:tbl>
                    <w:p w14:paraId="5E01BF76" w14:textId="77777777" w:rsidR="003F3708" w:rsidRDefault="003F3708">
                      <w:pPr>
                        <w:pStyle w:val="BodyText"/>
                      </w:pPr>
                    </w:p>
                  </w:txbxContent>
                </v:textbox>
                <w10:wrap anchorx="page"/>
              </v:shape>
            </w:pict>
          </mc:Fallback>
        </mc:AlternateContent>
      </w:r>
      <w:r>
        <w:rPr>
          <w:b/>
          <w:color w:val="808080"/>
          <w:sz w:val="17"/>
        </w:rPr>
        <w:t>Other</w:t>
      </w:r>
      <w:r>
        <w:rPr>
          <w:b/>
          <w:color w:val="808080"/>
          <w:spacing w:val="3"/>
          <w:sz w:val="17"/>
        </w:rPr>
        <w:t xml:space="preserve"> </w:t>
      </w:r>
      <w:r>
        <w:rPr>
          <w:b/>
          <w:color w:val="808080"/>
          <w:spacing w:val="-2"/>
          <w:sz w:val="17"/>
        </w:rPr>
        <w:t>income</w:t>
      </w:r>
    </w:p>
    <w:p w14:paraId="656223F2" w14:textId="77777777" w:rsidR="003F3708" w:rsidRDefault="003F3708">
      <w:pPr>
        <w:pStyle w:val="BodyText"/>
        <w:rPr>
          <w:b/>
        </w:rPr>
      </w:pPr>
    </w:p>
    <w:p w14:paraId="0109F98C" w14:textId="77777777" w:rsidR="003F3708" w:rsidRDefault="003F3708">
      <w:pPr>
        <w:pStyle w:val="BodyText"/>
        <w:rPr>
          <w:b/>
        </w:rPr>
      </w:pPr>
    </w:p>
    <w:p w14:paraId="76B72248" w14:textId="77777777" w:rsidR="003F3708" w:rsidRDefault="003F3708">
      <w:pPr>
        <w:pStyle w:val="BodyText"/>
        <w:rPr>
          <w:b/>
        </w:rPr>
      </w:pPr>
    </w:p>
    <w:p w14:paraId="6AAB2DB9" w14:textId="77777777" w:rsidR="003F3708" w:rsidRDefault="003F3708">
      <w:pPr>
        <w:pStyle w:val="BodyText"/>
        <w:rPr>
          <w:b/>
        </w:rPr>
      </w:pPr>
    </w:p>
    <w:p w14:paraId="44060A78" w14:textId="77777777" w:rsidR="003F3708" w:rsidRDefault="003F3708">
      <w:pPr>
        <w:pStyle w:val="BodyText"/>
        <w:rPr>
          <w:b/>
        </w:rPr>
      </w:pPr>
    </w:p>
    <w:p w14:paraId="36CC6587" w14:textId="77777777" w:rsidR="003F3708" w:rsidRDefault="003F3708">
      <w:pPr>
        <w:pStyle w:val="BodyText"/>
        <w:rPr>
          <w:b/>
        </w:rPr>
      </w:pPr>
    </w:p>
    <w:p w14:paraId="5A5FADE7" w14:textId="77777777" w:rsidR="003F3708" w:rsidRDefault="003F3708">
      <w:pPr>
        <w:pStyle w:val="BodyText"/>
        <w:rPr>
          <w:b/>
        </w:rPr>
      </w:pPr>
    </w:p>
    <w:p w14:paraId="239F6A29" w14:textId="77777777" w:rsidR="003F3708" w:rsidRDefault="003F3708">
      <w:pPr>
        <w:pStyle w:val="BodyText"/>
        <w:rPr>
          <w:b/>
        </w:rPr>
      </w:pPr>
    </w:p>
    <w:p w14:paraId="35B8684F" w14:textId="77777777" w:rsidR="003F3708" w:rsidRDefault="003F3708">
      <w:pPr>
        <w:pStyle w:val="BodyText"/>
        <w:spacing w:before="188"/>
        <w:rPr>
          <w:b/>
        </w:rPr>
      </w:pPr>
    </w:p>
    <w:p w14:paraId="7E866820" w14:textId="77777777" w:rsidR="003F3708" w:rsidRDefault="005D069D">
      <w:pPr>
        <w:pStyle w:val="BodyText"/>
        <w:ind w:left="486"/>
      </w:pPr>
      <w:r>
        <w:rPr>
          <w:spacing w:val="-2"/>
        </w:rPr>
        <w:t>Interest</w:t>
      </w:r>
    </w:p>
    <w:p w14:paraId="05559422" w14:textId="77777777" w:rsidR="003F3708" w:rsidRDefault="003F3708">
      <w:pPr>
        <w:pStyle w:val="BodyText"/>
        <w:spacing w:before="34"/>
      </w:pPr>
    </w:p>
    <w:p w14:paraId="3F207D3F" w14:textId="77777777" w:rsidR="003F3708" w:rsidRDefault="005D069D">
      <w:pPr>
        <w:pStyle w:val="BodyText"/>
        <w:ind w:left="486"/>
      </w:pPr>
      <w:r>
        <w:t>Reimbursements and</w:t>
      </w:r>
      <w:r>
        <w:rPr>
          <w:spacing w:val="1"/>
        </w:rPr>
        <w:t xml:space="preserve"> </w:t>
      </w:r>
      <w:r>
        <w:rPr>
          <w:spacing w:val="-2"/>
        </w:rPr>
        <w:t>recoveries</w:t>
      </w:r>
    </w:p>
    <w:p w14:paraId="5C71A9C2" w14:textId="77777777" w:rsidR="003F3708" w:rsidRDefault="005D069D">
      <w:pPr>
        <w:spacing w:before="126"/>
        <w:rPr>
          <w:rFonts w:ascii="Arial"/>
          <w:sz w:val="14"/>
        </w:rPr>
      </w:pPr>
      <w:r>
        <w:br w:type="column"/>
      </w:r>
    </w:p>
    <w:p w14:paraId="0F8A6972" w14:textId="77777777" w:rsidR="003F3708" w:rsidRDefault="005D069D">
      <w:pPr>
        <w:spacing w:before="1" w:line="261" w:lineRule="auto"/>
        <w:ind w:left="481" w:right="866"/>
        <w:rPr>
          <w:rFonts w:ascii="Arial"/>
          <w:sz w:val="14"/>
        </w:rPr>
      </w:pPr>
      <w:r>
        <w:rPr>
          <w:rFonts w:ascii="Arial"/>
          <w:sz w:val="14"/>
        </w:rPr>
        <w:t>The</w:t>
      </w:r>
      <w:r>
        <w:rPr>
          <w:rFonts w:ascii="Arial"/>
          <w:spacing w:val="-7"/>
          <w:sz w:val="14"/>
        </w:rPr>
        <w:t xml:space="preserve"> </w:t>
      </w:r>
      <w:r>
        <w:rPr>
          <w:rFonts w:ascii="Arial"/>
          <w:sz w:val="14"/>
        </w:rPr>
        <w:t>funding</w:t>
      </w:r>
      <w:r>
        <w:rPr>
          <w:rFonts w:ascii="Arial"/>
          <w:spacing w:val="-7"/>
          <w:sz w:val="14"/>
        </w:rPr>
        <w:t xml:space="preserve"> </w:t>
      </w:r>
      <w:r>
        <w:rPr>
          <w:rFonts w:ascii="Arial"/>
          <w:sz w:val="14"/>
        </w:rPr>
        <w:t>portion</w:t>
      </w:r>
      <w:r>
        <w:rPr>
          <w:rFonts w:ascii="Arial"/>
          <w:spacing w:val="-7"/>
          <w:sz w:val="14"/>
        </w:rPr>
        <w:t xml:space="preserve"> </w:t>
      </w:r>
      <w:r>
        <w:rPr>
          <w:rFonts w:ascii="Arial"/>
          <w:sz w:val="14"/>
        </w:rPr>
        <w:t>received</w:t>
      </w:r>
      <w:r>
        <w:rPr>
          <w:rFonts w:ascii="Arial"/>
          <w:spacing w:val="-7"/>
          <w:sz w:val="14"/>
        </w:rPr>
        <w:t xml:space="preserve"> </w:t>
      </w:r>
      <w:r>
        <w:rPr>
          <w:rFonts w:ascii="Arial"/>
          <w:sz w:val="14"/>
        </w:rPr>
        <w:t>in</w:t>
      </w:r>
      <w:r>
        <w:rPr>
          <w:rFonts w:ascii="Arial"/>
          <w:spacing w:val="-9"/>
          <w:sz w:val="14"/>
        </w:rPr>
        <w:t xml:space="preserve"> </w:t>
      </w:r>
      <w:r>
        <w:rPr>
          <w:rFonts w:ascii="Arial"/>
          <w:sz w:val="14"/>
        </w:rPr>
        <w:t>advance</w:t>
      </w:r>
      <w:r>
        <w:rPr>
          <w:rFonts w:ascii="Arial"/>
          <w:spacing w:val="-7"/>
          <w:sz w:val="14"/>
        </w:rPr>
        <w:t xml:space="preserve"> </w:t>
      </w:r>
      <w:r>
        <w:rPr>
          <w:rFonts w:ascii="Arial"/>
          <w:sz w:val="14"/>
        </w:rPr>
        <w:t>is</w:t>
      </w:r>
      <w:r>
        <w:rPr>
          <w:rFonts w:ascii="Arial"/>
          <w:spacing w:val="-7"/>
          <w:sz w:val="14"/>
        </w:rPr>
        <w:t xml:space="preserve"> </w:t>
      </w:r>
      <w:r>
        <w:rPr>
          <w:rFonts w:ascii="Arial"/>
          <w:sz w:val="14"/>
        </w:rPr>
        <w:t>assumed</w:t>
      </w:r>
      <w:r>
        <w:rPr>
          <w:rFonts w:ascii="Arial"/>
          <w:spacing w:val="-7"/>
          <w:sz w:val="14"/>
        </w:rPr>
        <w:t xml:space="preserve"> </w:t>
      </w:r>
      <w:r>
        <w:rPr>
          <w:rFonts w:ascii="Arial"/>
          <w:sz w:val="14"/>
        </w:rPr>
        <w:t>to</w:t>
      </w:r>
      <w:r>
        <w:rPr>
          <w:rFonts w:ascii="Arial"/>
          <w:spacing w:val="-7"/>
          <w:sz w:val="14"/>
        </w:rPr>
        <w:t xml:space="preserve"> </w:t>
      </w:r>
      <w:r>
        <w:rPr>
          <w:rFonts w:ascii="Arial"/>
          <w:sz w:val="14"/>
        </w:rPr>
        <w:t>remain</w:t>
      </w:r>
      <w:r>
        <w:rPr>
          <w:rFonts w:ascii="Arial"/>
          <w:spacing w:val="-7"/>
          <w:sz w:val="14"/>
        </w:rPr>
        <w:t xml:space="preserve"> </w:t>
      </w:r>
      <w:r>
        <w:rPr>
          <w:rFonts w:ascii="Arial"/>
          <w:sz w:val="14"/>
        </w:rPr>
        <w:t>unchanged.</w:t>
      </w:r>
      <w:r>
        <w:rPr>
          <w:rFonts w:ascii="Arial"/>
          <w:spacing w:val="-6"/>
          <w:sz w:val="14"/>
        </w:rPr>
        <w:t xml:space="preserve"> </w:t>
      </w:r>
      <w:r>
        <w:rPr>
          <w:rFonts w:ascii="Arial"/>
          <w:sz w:val="14"/>
        </w:rPr>
        <w:t>The</w:t>
      </w:r>
      <w:r>
        <w:rPr>
          <w:rFonts w:ascii="Arial"/>
          <w:spacing w:val="-7"/>
          <w:sz w:val="14"/>
        </w:rPr>
        <w:t xml:space="preserve"> </w:t>
      </w:r>
      <w:r>
        <w:rPr>
          <w:rFonts w:ascii="Arial"/>
          <w:sz w:val="14"/>
        </w:rPr>
        <w:t>funding</w:t>
      </w:r>
      <w:r>
        <w:rPr>
          <w:rFonts w:ascii="Arial"/>
          <w:spacing w:val="-7"/>
          <w:sz w:val="14"/>
        </w:rPr>
        <w:t xml:space="preserve"> </w:t>
      </w:r>
      <w:r>
        <w:rPr>
          <w:rFonts w:ascii="Arial"/>
          <w:sz w:val="14"/>
        </w:rPr>
        <w:t>is</w:t>
      </w:r>
      <w:r>
        <w:rPr>
          <w:rFonts w:ascii="Arial"/>
          <w:spacing w:val="-7"/>
          <w:sz w:val="14"/>
        </w:rPr>
        <w:t xml:space="preserve"> </w:t>
      </w:r>
      <w:r>
        <w:rPr>
          <w:rFonts w:ascii="Arial"/>
          <w:sz w:val="14"/>
        </w:rPr>
        <w:t>also</w:t>
      </w:r>
      <w:r>
        <w:rPr>
          <w:rFonts w:ascii="Arial"/>
          <w:spacing w:val="40"/>
          <w:sz w:val="14"/>
        </w:rPr>
        <w:t xml:space="preserve"> </w:t>
      </w:r>
      <w:r>
        <w:rPr>
          <w:rFonts w:ascii="Arial"/>
          <w:sz w:val="14"/>
        </w:rPr>
        <w:t>expected to increase due to inflation.</w:t>
      </w:r>
    </w:p>
    <w:p w14:paraId="4BFBF874" w14:textId="77777777" w:rsidR="003F3708" w:rsidRDefault="005D069D">
      <w:pPr>
        <w:spacing w:before="97"/>
        <w:ind w:left="481"/>
        <w:rPr>
          <w:rFonts w:ascii="Arial"/>
          <w:sz w:val="14"/>
        </w:rPr>
      </w:pPr>
      <w:r>
        <w:rPr>
          <w:rFonts w:ascii="Arial"/>
          <w:sz w:val="14"/>
        </w:rPr>
        <w:t>Increased</w:t>
      </w:r>
      <w:r>
        <w:rPr>
          <w:rFonts w:ascii="Arial"/>
          <w:spacing w:val="-10"/>
          <w:sz w:val="14"/>
        </w:rPr>
        <w:t xml:space="preserve"> </w:t>
      </w:r>
      <w:r>
        <w:rPr>
          <w:rFonts w:ascii="Arial"/>
          <w:sz w:val="14"/>
        </w:rPr>
        <w:t>funding</w:t>
      </w:r>
      <w:r>
        <w:rPr>
          <w:rFonts w:ascii="Arial"/>
          <w:spacing w:val="-10"/>
          <w:sz w:val="14"/>
        </w:rPr>
        <w:t xml:space="preserve"> </w:t>
      </w:r>
      <w:r>
        <w:rPr>
          <w:rFonts w:ascii="Arial"/>
          <w:sz w:val="14"/>
        </w:rPr>
        <w:t>for</w:t>
      </w:r>
      <w:r>
        <w:rPr>
          <w:rFonts w:ascii="Arial"/>
          <w:spacing w:val="-10"/>
          <w:sz w:val="14"/>
        </w:rPr>
        <w:t xml:space="preserve"> </w:t>
      </w:r>
      <w:r>
        <w:rPr>
          <w:rFonts w:ascii="Arial"/>
          <w:sz w:val="14"/>
        </w:rPr>
        <w:t>Long</w:t>
      </w:r>
      <w:r>
        <w:rPr>
          <w:rFonts w:ascii="Arial"/>
          <w:spacing w:val="-9"/>
          <w:sz w:val="14"/>
        </w:rPr>
        <w:t xml:space="preserve"> </w:t>
      </w:r>
      <w:r>
        <w:rPr>
          <w:rFonts w:ascii="Arial"/>
          <w:sz w:val="14"/>
        </w:rPr>
        <w:t>Day</w:t>
      </w:r>
      <w:r>
        <w:rPr>
          <w:rFonts w:ascii="Arial"/>
          <w:spacing w:val="-10"/>
          <w:sz w:val="14"/>
        </w:rPr>
        <w:t xml:space="preserve"> </w:t>
      </w:r>
      <w:r>
        <w:rPr>
          <w:rFonts w:ascii="Arial"/>
          <w:sz w:val="14"/>
        </w:rPr>
        <w:t>Care,</w:t>
      </w:r>
      <w:r>
        <w:rPr>
          <w:rFonts w:ascii="Arial"/>
          <w:spacing w:val="-9"/>
          <w:sz w:val="14"/>
        </w:rPr>
        <w:t xml:space="preserve"> </w:t>
      </w:r>
      <w:r>
        <w:rPr>
          <w:rFonts w:ascii="Arial"/>
          <w:sz w:val="14"/>
        </w:rPr>
        <w:t>Maternal</w:t>
      </w:r>
      <w:r>
        <w:rPr>
          <w:rFonts w:ascii="Arial"/>
          <w:spacing w:val="-8"/>
          <w:sz w:val="14"/>
        </w:rPr>
        <w:t xml:space="preserve"> </w:t>
      </w:r>
      <w:r>
        <w:rPr>
          <w:rFonts w:ascii="Arial"/>
          <w:sz w:val="14"/>
        </w:rPr>
        <w:t>Child</w:t>
      </w:r>
      <w:r>
        <w:rPr>
          <w:rFonts w:ascii="Arial"/>
          <w:spacing w:val="-8"/>
          <w:sz w:val="14"/>
        </w:rPr>
        <w:t xml:space="preserve"> </w:t>
      </w:r>
      <w:proofErr w:type="gramStart"/>
      <w:r>
        <w:rPr>
          <w:rFonts w:ascii="Arial"/>
          <w:sz w:val="14"/>
        </w:rPr>
        <w:t>Health</w:t>
      </w:r>
      <w:proofErr w:type="gramEnd"/>
      <w:r>
        <w:rPr>
          <w:rFonts w:ascii="Arial"/>
          <w:spacing w:val="-8"/>
          <w:sz w:val="14"/>
        </w:rPr>
        <w:t xml:space="preserve"> </w:t>
      </w:r>
      <w:r>
        <w:rPr>
          <w:rFonts w:ascii="Arial"/>
          <w:sz w:val="14"/>
        </w:rPr>
        <w:t>and</w:t>
      </w:r>
      <w:r>
        <w:rPr>
          <w:rFonts w:ascii="Arial"/>
          <w:spacing w:val="-8"/>
          <w:sz w:val="14"/>
        </w:rPr>
        <w:t xml:space="preserve"> </w:t>
      </w:r>
      <w:r>
        <w:rPr>
          <w:rFonts w:ascii="Arial"/>
          <w:sz w:val="14"/>
        </w:rPr>
        <w:t>children</w:t>
      </w:r>
      <w:r>
        <w:rPr>
          <w:rFonts w:ascii="Arial"/>
          <w:spacing w:val="-10"/>
          <w:sz w:val="14"/>
        </w:rPr>
        <w:t xml:space="preserve"> </w:t>
      </w:r>
      <w:r>
        <w:rPr>
          <w:rFonts w:ascii="Arial"/>
          <w:sz w:val="14"/>
        </w:rPr>
        <w:t>&amp;</w:t>
      </w:r>
      <w:r>
        <w:rPr>
          <w:rFonts w:ascii="Arial"/>
          <w:spacing w:val="-7"/>
          <w:sz w:val="14"/>
        </w:rPr>
        <w:t xml:space="preserve"> </w:t>
      </w:r>
      <w:r>
        <w:rPr>
          <w:rFonts w:ascii="Arial"/>
          <w:sz w:val="14"/>
        </w:rPr>
        <w:t>family</w:t>
      </w:r>
      <w:r>
        <w:rPr>
          <w:rFonts w:ascii="Arial"/>
          <w:spacing w:val="-10"/>
          <w:sz w:val="14"/>
        </w:rPr>
        <w:t xml:space="preserve"> </w:t>
      </w:r>
      <w:r>
        <w:rPr>
          <w:rFonts w:ascii="Arial"/>
          <w:sz w:val="14"/>
        </w:rPr>
        <w:t>support</w:t>
      </w:r>
      <w:r>
        <w:rPr>
          <w:rFonts w:ascii="Arial"/>
          <w:spacing w:val="-9"/>
          <w:sz w:val="14"/>
        </w:rPr>
        <w:t xml:space="preserve"> </w:t>
      </w:r>
      <w:r>
        <w:rPr>
          <w:rFonts w:ascii="Arial"/>
          <w:spacing w:val="-2"/>
          <w:sz w:val="14"/>
        </w:rPr>
        <w:t>programs.</w:t>
      </w:r>
    </w:p>
    <w:p w14:paraId="1C776344" w14:textId="77777777" w:rsidR="003F3708" w:rsidRDefault="003F3708">
      <w:pPr>
        <w:pStyle w:val="BodyText"/>
        <w:spacing w:before="79"/>
        <w:rPr>
          <w:sz w:val="14"/>
        </w:rPr>
      </w:pPr>
    </w:p>
    <w:p w14:paraId="2B27FB79" w14:textId="77777777" w:rsidR="003F3708" w:rsidRDefault="005D069D">
      <w:pPr>
        <w:spacing w:line="261" w:lineRule="auto"/>
        <w:ind w:left="481" w:right="793"/>
        <w:jc w:val="both"/>
        <w:rPr>
          <w:rFonts w:ascii="Arial"/>
          <w:sz w:val="14"/>
        </w:rPr>
      </w:pPr>
      <w:r>
        <w:rPr>
          <w:rFonts w:ascii="Arial"/>
          <w:sz w:val="14"/>
        </w:rPr>
        <w:t>It is expected that additional funding will be received for delivery of the Commonwealth Home</w:t>
      </w:r>
      <w:r>
        <w:rPr>
          <w:rFonts w:ascii="Arial"/>
          <w:spacing w:val="40"/>
          <w:sz w:val="14"/>
        </w:rPr>
        <w:t xml:space="preserve"> </w:t>
      </w:r>
      <w:r>
        <w:rPr>
          <w:rFonts w:ascii="Arial"/>
          <w:sz w:val="14"/>
        </w:rPr>
        <w:t>Support Program and Home Care Packages. A reduction in State funding is expected for the</w:t>
      </w:r>
      <w:r>
        <w:rPr>
          <w:rFonts w:ascii="Arial"/>
          <w:spacing w:val="40"/>
          <w:sz w:val="14"/>
        </w:rPr>
        <w:t xml:space="preserve"> </w:t>
      </w:r>
      <w:r>
        <w:rPr>
          <w:rFonts w:ascii="Arial"/>
          <w:sz w:val="14"/>
        </w:rPr>
        <w:t>Regional Assessment Service.</w:t>
      </w:r>
    </w:p>
    <w:p w14:paraId="37E72DA5" w14:textId="77777777" w:rsidR="003F3708" w:rsidRDefault="003F3708">
      <w:pPr>
        <w:pStyle w:val="BodyText"/>
        <w:rPr>
          <w:sz w:val="14"/>
        </w:rPr>
      </w:pPr>
    </w:p>
    <w:p w14:paraId="3ACEE0DE" w14:textId="77777777" w:rsidR="003F3708" w:rsidRDefault="003F3708">
      <w:pPr>
        <w:pStyle w:val="BodyText"/>
        <w:spacing w:before="4"/>
        <w:rPr>
          <w:sz w:val="14"/>
        </w:rPr>
      </w:pPr>
    </w:p>
    <w:p w14:paraId="2D957AE4" w14:textId="77777777" w:rsidR="003F3708" w:rsidRDefault="005D069D">
      <w:pPr>
        <w:spacing w:line="261" w:lineRule="auto"/>
        <w:ind w:left="481" w:right="866"/>
        <w:rPr>
          <w:rFonts w:ascii="Arial"/>
          <w:sz w:val="14"/>
        </w:rPr>
      </w:pPr>
      <w:r>
        <w:rPr>
          <w:rFonts w:ascii="Arial"/>
          <w:sz w:val="14"/>
        </w:rPr>
        <w:t>2023-24</w:t>
      </w:r>
      <w:r>
        <w:rPr>
          <w:rFonts w:ascii="Arial"/>
          <w:spacing w:val="-10"/>
          <w:sz w:val="14"/>
        </w:rPr>
        <w:t xml:space="preserve"> </w:t>
      </w:r>
      <w:r>
        <w:rPr>
          <w:rFonts w:ascii="Arial"/>
          <w:sz w:val="14"/>
        </w:rPr>
        <w:t>income</w:t>
      </w:r>
      <w:r>
        <w:rPr>
          <w:rFonts w:ascii="Arial"/>
          <w:spacing w:val="-9"/>
          <w:sz w:val="14"/>
        </w:rPr>
        <w:t xml:space="preserve"> </w:t>
      </w:r>
      <w:r>
        <w:rPr>
          <w:rFonts w:ascii="Arial"/>
          <w:sz w:val="14"/>
        </w:rPr>
        <w:t>includes</w:t>
      </w:r>
      <w:r>
        <w:rPr>
          <w:rFonts w:ascii="Arial"/>
          <w:spacing w:val="-7"/>
          <w:sz w:val="14"/>
        </w:rPr>
        <w:t xml:space="preserve"> </w:t>
      </w:r>
      <w:r>
        <w:rPr>
          <w:rFonts w:ascii="Arial"/>
          <w:sz w:val="14"/>
        </w:rPr>
        <w:t>funding</w:t>
      </w:r>
      <w:r>
        <w:rPr>
          <w:rFonts w:ascii="Arial"/>
          <w:spacing w:val="-7"/>
          <w:sz w:val="14"/>
        </w:rPr>
        <w:t xml:space="preserve"> </w:t>
      </w:r>
      <w:r>
        <w:rPr>
          <w:rFonts w:ascii="Arial"/>
          <w:sz w:val="14"/>
        </w:rPr>
        <w:t>for</w:t>
      </w:r>
      <w:r>
        <w:rPr>
          <w:rFonts w:ascii="Arial"/>
          <w:spacing w:val="-8"/>
          <w:sz w:val="14"/>
        </w:rPr>
        <w:t xml:space="preserve"> </w:t>
      </w:r>
      <w:r>
        <w:rPr>
          <w:rFonts w:ascii="Arial"/>
          <w:sz w:val="14"/>
        </w:rPr>
        <w:t>the</w:t>
      </w:r>
      <w:r>
        <w:rPr>
          <w:rFonts w:ascii="Arial"/>
          <w:spacing w:val="-7"/>
          <w:sz w:val="14"/>
        </w:rPr>
        <w:t xml:space="preserve"> </w:t>
      </w:r>
      <w:r>
        <w:rPr>
          <w:rFonts w:ascii="Arial"/>
          <w:sz w:val="14"/>
        </w:rPr>
        <w:t>Northern</w:t>
      </w:r>
      <w:r>
        <w:rPr>
          <w:rFonts w:ascii="Arial"/>
          <w:spacing w:val="-9"/>
          <w:sz w:val="14"/>
        </w:rPr>
        <w:t xml:space="preserve"> </w:t>
      </w:r>
      <w:r>
        <w:rPr>
          <w:rFonts w:ascii="Arial"/>
          <w:sz w:val="14"/>
        </w:rPr>
        <w:t>Aquatic</w:t>
      </w:r>
      <w:r>
        <w:rPr>
          <w:rFonts w:ascii="Arial"/>
          <w:spacing w:val="-7"/>
          <w:sz w:val="14"/>
        </w:rPr>
        <w:t xml:space="preserve"> </w:t>
      </w:r>
      <w:r>
        <w:rPr>
          <w:rFonts w:ascii="Arial"/>
          <w:sz w:val="14"/>
        </w:rPr>
        <w:t>and</w:t>
      </w:r>
      <w:r>
        <w:rPr>
          <w:rFonts w:ascii="Arial"/>
          <w:spacing w:val="-7"/>
          <w:sz w:val="14"/>
        </w:rPr>
        <w:t xml:space="preserve"> </w:t>
      </w:r>
      <w:r>
        <w:rPr>
          <w:rFonts w:ascii="Arial"/>
          <w:sz w:val="14"/>
        </w:rPr>
        <w:t>Community</w:t>
      </w:r>
      <w:r>
        <w:rPr>
          <w:rFonts w:ascii="Arial"/>
          <w:spacing w:val="-10"/>
          <w:sz w:val="14"/>
        </w:rPr>
        <w:t xml:space="preserve"> </w:t>
      </w:r>
      <w:r>
        <w:rPr>
          <w:rFonts w:ascii="Arial"/>
          <w:sz w:val="14"/>
        </w:rPr>
        <w:t>Hub</w:t>
      </w:r>
      <w:r>
        <w:rPr>
          <w:rFonts w:ascii="Arial"/>
          <w:spacing w:val="-9"/>
          <w:sz w:val="14"/>
        </w:rPr>
        <w:t xml:space="preserve"> </w:t>
      </w:r>
      <w:r>
        <w:rPr>
          <w:rFonts w:ascii="Arial"/>
          <w:sz w:val="14"/>
        </w:rPr>
        <w:t>($0.8m),</w:t>
      </w:r>
      <w:r>
        <w:rPr>
          <w:rFonts w:ascii="Arial"/>
          <w:spacing w:val="-9"/>
          <w:sz w:val="14"/>
        </w:rPr>
        <w:t xml:space="preserve"> </w:t>
      </w:r>
      <w:r>
        <w:rPr>
          <w:rFonts w:ascii="Arial"/>
          <w:sz w:val="14"/>
        </w:rPr>
        <w:t>Armstrong</w:t>
      </w:r>
      <w:r>
        <w:rPr>
          <w:rFonts w:ascii="Arial"/>
          <w:spacing w:val="40"/>
          <w:sz w:val="14"/>
        </w:rPr>
        <w:t xml:space="preserve"> </w:t>
      </w:r>
      <w:r>
        <w:rPr>
          <w:rFonts w:ascii="Arial"/>
          <w:sz w:val="14"/>
        </w:rPr>
        <w:t>Creek West</w:t>
      </w:r>
      <w:r>
        <w:rPr>
          <w:rFonts w:ascii="Arial"/>
          <w:spacing w:val="-1"/>
          <w:sz w:val="14"/>
        </w:rPr>
        <w:t xml:space="preserve"> </w:t>
      </w:r>
      <w:r>
        <w:rPr>
          <w:rFonts w:ascii="Arial"/>
          <w:sz w:val="14"/>
        </w:rPr>
        <w:t>Community</w:t>
      </w:r>
      <w:r>
        <w:rPr>
          <w:rFonts w:ascii="Arial"/>
          <w:spacing w:val="-7"/>
          <w:sz w:val="14"/>
        </w:rPr>
        <w:t xml:space="preserve"> </w:t>
      </w:r>
      <w:r>
        <w:rPr>
          <w:rFonts w:ascii="Arial"/>
          <w:sz w:val="14"/>
        </w:rPr>
        <w:t>Hub</w:t>
      </w:r>
      <w:r>
        <w:rPr>
          <w:rFonts w:ascii="Arial"/>
          <w:spacing w:val="-2"/>
          <w:sz w:val="14"/>
        </w:rPr>
        <w:t xml:space="preserve"> </w:t>
      </w:r>
      <w:r>
        <w:rPr>
          <w:rFonts w:ascii="Arial"/>
          <w:sz w:val="14"/>
        </w:rPr>
        <w:t>($1.1m),</w:t>
      </w:r>
      <w:r>
        <w:rPr>
          <w:rFonts w:ascii="Arial"/>
          <w:spacing w:val="-3"/>
          <w:sz w:val="14"/>
        </w:rPr>
        <w:t xml:space="preserve"> </w:t>
      </w:r>
      <w:r>
        <w:rPr>
          <w:rFonts w:ascii="Arial"/>
          <w:sz w:val="14"/>
        </w:rPr>
        <w:t>and</w:t>
      </w:r>
      <w:r>
        <w:rPr>
          <w:rFonts w:ascii="Arial"/>
          <w:spacing w:val="-2"/>
          <w:sz w:val="14"/>
        </w:rPr>
        <w:t xml:space="preserve"> </w:t>
      </w:r>
      <w:r>
        <w:rPr>
          <w:rFonts w:ascii="Arial"/>
          <w:sz w:val="14"/>
        </w:rPr>
        <w:t>the</w:t>
      </w:r>
      <w:r>
        <w:rPr>
          <w:rFonts w:ascii="Arial"/>
          <w:spacing w:val="-2"/>
          <w:sz w:val="14"/>
        </w:rPr>
        <w:t xml:space="preserve"> </w:t>
      </w:r>
      <w:r>
        <w:rPr>
          <w:rFonts w:ascii="Arial"/>
          <w:sz w:val="14"/>
        </w:rPr>
        <w:t>Geelong</w:t>
      </w:r>
      <w:r>
        <w:rPr>
          <w:rFonts w:ascii="Arial"/>
          <w:spacing w:val="-2"/>
          <w:sz w:val="14"/>
        </w:rPr>
        <w:t xml:space="preserve"> </w:t>
      </w:r>
      <w:r>
        <w:rPr>
          <w:rFonts w:ascii="Arial"/>
          <w:sz w:val="14"/>
        </w:rPr>
        <w:t>Arena</w:t>
      </w:r>
      <w:r>
        <w:rPr>
          <w:rFonts w:ascii="Arial"/>
          <w:spacing w:val="-2"/>
          <w:sz w:val="14"/>
        </w:rPr>
        <w:t xml:space="preserve"> </w:t>
      </w:r>
      <w:r>
        <w:rPr>
          <w:rFonts w:ascii="Arial"/>
          <w:sz w:val="14"/>
        </w:rPr>
        <w:t>roof</w:t>
      </w:r>
      <w:r>
        <w:rPr>
          <w:rFonts w:ascii="Arial"/>
          <w:spacing w:val="-3"/>
          <w:sz w:val="14"/>
        </w:rPr>
        <w:t xml:space="preserve"> </w:t>
      </w:r>
      <w:r>
        <w:rPr>
          <w:rFonts w:ascii="Arial"/>
          <w:sz w:val="14"/>
        </w:rPr>
        <w:t>replacement</w:t>
      </w:r>
      <w:r>
        <w:rPr>
          <w:rFonts w:ascii="Arial"/>
          <w:spacing w:val="-3"/>
          <w:sz w:val="14"/>
        </w:rPr>
        <w:t xml:space="preserve"> </w:t>
      </w:r>
      <w:r>
        <w:rPr>
          <w:rFonts w:ascii="Arial"/>
          <w:sz w:val="14"/>
        </w:rPr>
        <w:t>($1.4m).</w:t>
      </w:r>
      <w:r>
        <w:rPr>
          <w:rFonts w:ascii="Arial"/>
          <w:spacing w:val="38"/>
          <w:sz w:val="14"/>
        </w:rPr>
        <w:t xml:space="preserve"> </w:t>
      </w:r>
      <w:r>
        <w:rPr>
          <w:rFonts w:ascii="Arial"/>
          <w:sz w:val="14"/>
        </w:rPr>
        <w:t>2024-25</w:t>
      </w:r>
      <w:r>
        <w:rPr>
          <w:rFonts w:ascii="Arial"/>
          <w:spacing w:val="40"/>
          <w:sz w:val="14"/>
        </w:rPr>
        <w:t xml:space="preserve"> </w:t>
      </w:r>
      <w:r>
        <w:rPr>
          <w:rFonts w:ascii="Arial"/>
          <w:sz w:val="14"/>
        </w:rPr>
        <w:t>includes funding for Northern Aquatic and Community</w:t>
      </w:r>
      <w:r>
        <w:rPr>
          <w:rFonts w:ascii="Arial"/>
          <w:spacing w:val="-3"/>
          <w:sz w:val="14"/>
        </w:rPr>
        <w:t xml:space="preserve"> </w:t>
      </w:r>
      <w:r>
        <w:rPr>
          <w:rFonts w:ascii="Arial"/>
          <w:sz w:val="14"/>
        </w:rPr>
        <w:t>Hub completion ($1.9m) and other building</w:t>
      </w:r>
      <w:r>
        <w:rPr>
          <w:rFonts w:ascii="Arial"/>
          <w:spacing w:val="40"/>
          <w:sz w:val="14"/>
        </w:rPr>
        <w:t xml:space="preserve"> </w:t>
      </w:r>
      <w:r>
        <w:rPr>
          <w:rFonts w:ascii="Arial"/>
          <w:sz w:val="14"/>
        </w:rPr>
        <w:t>projects</w:t>
      </w:r>
      <w:r>
        <w:rPr>
          <w:rFonts w:ascii="Arial"/>
          <w:spacing w:val="-4"/>
          <w:sz w:val="14"/>
        </w:rPr>
        <w:t xml:space="preserve"> </w:t>
      </w:r>
      <w:r>
        <w:rPr>
          <w:rFonts w:ascii="Arial"/>
          <w:sz w:val="14"/>
        </w:rPr>
        <w:t>(1.6m).</w:t>
      </w:r>
    </w:p>
    <w:p w14:paraId="5A98594A" w14:textId="77777777" w:rsidR="003F3708" w:rsidRDefault="005D069D">
      <w:pPr>
        <w:spacing w:before="160" w:line="261" w:lineRule="auto"/>
        <w:ind w:left="481" w:right="790"/>
        <w:jc w:val="both"/>
        <w:rPr>
          <w:rFonts w:ascii="Arial"/>
          <w:sz w:val="14"/>
        </w:rPr>
      </w:pPr>
      <w:r>
        <w:rPr>
          <w:rFonts w:ascii="Arial"/>
          <w:sz w:val="14"/>
        </w:rPr>
        <w:t>2024-25</w:t>
      </w:r>
      <w:r>
        <w:rPr>
          <w:rFonts w:ascii="Arial"/>
          <w:spacing w:val="-10"/>
          <w:sz w:val="14"/>
        </w:rPr>
        <w:t xml:space="preserve"> </w:t>
      </w:r>
      <w:r>
        <w:rPr>
          <w:rFonts w:ascii="Arial"/>
          <w:sz w:val="14"/>
        </w:rPr>
        <w:t>income</w:t>
      </w:r>
      <w:r>
        <w:rPr>
          <w:rFonts w:ascii="Arial"/>
          <w:spacing w:val="-10"/>
          <w:sz w:val="14"/>
        </w:rPr>
        <w:t xml:space="preserve"> </w:t>
      </w:r>
      <w:r>
        <w:rPr>
          <w:rFonts w:ascii="Arial"/>
          <w:sz w:val="14"/>
        </w:rPr>
        <w:t>includes</w:t>
      </w:r>
      <w:r>
        <w:rPr>
          <w:rFonts w:ascii="Arial"/>
          <w:spacing w:val="-8"/>
          <w:sz w:val="14"/>
        </w:rPr>
        <w:t xml:space="preserve"> </w:t>
      </w:r>
      <w:r>
        <w:rPr>
          <w:rFonts w:ascii="Arial"/>
          <w:sz w:val="14"/>
        </w:rPr>
        <w:t>funding</w:t>
      </w:r>
      <w:r>
        <w:rPr>
          <w:rFonts w:ascii="Arial"/>
          <w:spacing w:val="-9"/>
          <w:sz w:val="14"/>
        </w:rPr>
        <w:t xml:space="preserve"> </w:t>
      </w:r>
      <w:r>
        <w:rPr>
          <w:rFonts w:ascii="Arial"/>
          <w:sz w:val="14"/>
        </w:rPr>
        <w:t>for</w:t>
      </w:r>
      <w:r>
        <w:rPr>
          <w:rFonts w:ascii="Arial"/>
          <w:spacing w:val="-10"/>
          <w:sz w:val="14"/>
        </w:rPr>
        <w:t xml:space="preserve"> </w:t>
      </w:r>
      <w:r>
        <w:rPr>
          <w:rFonts w:ascii="Arial"/>
          <w:sz w:val="14"/>
        </w:rPr>
        <w:t>the</w:t>
      </w:r>
      <w:r>
        <w:rPr>
          <w:rFonts w:ascii="Arial"/>
          <w:spacing w:val="-8"/>
          <w:sz w:val="14"/>
        </w:rPr>
        <w:t xml:space="preserve"> </w:t>
      </w:r>
      <w:r>
        <w:rPr>
          <w:rFonts w:ascii="Arial"/>
          <w:sz w:val="14"/>
        </w:rPr>
        <w:t>Drysdale</w:t>
      </w:r>
      <w:r>
        <w:rPr>
          <w:rFonts w:ascii="Arial"/>
          <w:spacing w:val="-9"/>
          <w:sz w:val="14"/>
        </w:rPr>
        <w:t xml:space="preserve"> </w:t>
      </w:r>
      <w:r>
        <w:rPr>
          <w:rFonts w:ascii="Arial"/>
          <w:sz w:val="14"/>
        </w:rPr>
        <w:t>Sporting</w:t>
      </w:r>
      <w:r>
        <w:rPr>
          <w:rFonts w:ascii="Arial"/>
          <w:spacing w:val="-9"/>
          <w:sz w:val="14"/>
        </w:rPr>
        <w:t xml:space="preserve"> </w:t>
      </w:r>
      <w:r>
        <w:rPr>
          <w:rFonts w:ascii="Arial"/>
          <w:sz w:val="14"/>
        </w:rPr>
        <w:t>Precinct</w:t>
      </w:r>
      <w:r>
        <w:rPr>
          <w:rFonts w:ascii="Arial"/>
          <w:spacing w:val="-8"/>
          <w:sz w:val="14"/>
        </w:rPr>
        <w:t xml:space="preserve"> </w:t>
      </w:r>
      <w:r>
        <w:rPr>
          <w:rFonts w:ascii="Arial"/>
          <w:sz w:val="14"/>
        </w:rPr>
        <w:t>Master</w:t>
      </w:r>
      <w:r>
        <w:rPr>
          <w:rFonts w:ascii="Arial"/>
          <w:spacing w:val="-10"/>
          <w:sz w:val="14"/>
        </w:rPr>
        <w:t xml:space="preserve"> </w:t>
      </w:r>
      <w:r>
        <w:rPr>
          <w:rFonts w:ascii="Arial"/>
          <w:sz w:val="14"/>
        </w:rPr>
        <w:t>Plan</w:t>
      </w:r>
      <w:r>
        <w:rPr>
          <w:rFonts w:ascii="Arial"/>
          <w:spacing w:val="-8"/>
          <w:sz w:val="14"/>
        </w:rPr>
        <w:t xml:space="preserve"> </w:t>
      </w:r>
      <w:r>
        <w:rPr>
          <w:rFonts w:ascii="Arial"/>
          <w:sz w:val="14"/>
        </w:rPr>
        <w:t>($3.8m),</w:t>
      </w:r>
      <w:r>
        <w:rPr>
          <w:rFonts w:ascii="Arial"/>
          <w:spacing w:val="-10"/>
          <w:sz w:val="14"/>
        </w:rPr>
        <w:t xml:space="preserve"> </w:t>
      </w:r>
      <w:r>
        <w:rPr>
          <w:rFonts w:ascii="Arial"/>
          <w:sz w:val="14"/>
        </w:rPr>
        <w:t>Recreation</w:t>
      </w:r>
      <w:r>
        <w:rPr>
          <w:rFonts w:ascii="Arial"/>
          <w:spacing w:val="40"/>
          <w:sz w:val="14"/>
        </w:rPr>
        <w:t xml:space="preserve"> </w:t>
      </w:r>
      <w:r>
        <w:rPr>
          <w:rFonts w:ascii="Arial"/>
          <w:sz w:val="14"/>
        </w:rPr>
        <w:t>&amp;</w:t>
      </w:r>
      <w:r>
        <w:rPr>
          <w:rFonts w:ascii="Arial"/>
          <w:spacing w:val="-5"/>
          <w:sz w:val="14"/>
        </w:rPr>
        <w:t xml:space="preserve"> </w:t>
      </w:r>
      <w:r>
        <w:rPr>
          <w:rFonts w:ascii="Arial"/>
          <w:sz w:val="14"/>
        </w:rPr>
        <w:t>Leisure</w:t>
      </w:r>
      <w:r>
        <w:rPr>
          <w:rFonts w:ascii="Arial"/>
          <w:spacing w:val="-5"/>
          <w:sz w:val="14"/>
        </w:rPr>
        <w:t xml:space="preserve"> </w:t>
      </w:r>
      <w:r>
        <w:rPr>
          <w:rFonts w:ascii="Arial"/>
          <w:sz w:val="14"/>
        </w:rPr>
        <w:t>projects</w:t>
      </w:r>
      <w:r>
        <w:rPr>
          <w:rFonts w:ascii="Arial"/>
          <w:spacing w:val="-6"/>
          <w:sz w:val="14"/>
        </w:rPr>
        <w:t xml:space="preserve"> </w:t>
      </w:r>
      <w:r>
        <w:rPr>
          <w:rFonts w:ascii="Arial"/>
          <w:sz w:val="14"/>
        </w:rPr>
        <w:t>($2.4m),</w:t>
      </w:r>
      <w:r>
        <w:rPr>
          <w:rFonts w:ascii="Arial"/>
          <w:spacing w:val="-5"/>
          <w:sz w:val="14"/>
        </w:rPr>
        <w:t xml:space="preserve"> </w:t>
      </w:r>
      <w:r>
        <w:rPr>
          <w:rFonts w:ascii="Arial"/>
          <w:sz w:val="14"/>
        </w:rPr>
        <w:t>Ocean</w:t>
      </w:r>
      <w:r>
        <w:rPr>
          <w:rFonts w:ascii="Arial"/>
          <w:spacing w:val="-5"/>
          <w:sz w:val="14"/>
        </w:rPr>
        <w:t xml:space="preserve"> </w:t>
      </w:r>
      <w:r>
        <w:rPr>
          <w:rFonts w:ascii="Arial"/>
          <w:sz w:val="14"/>
        </w:rPr>
        <w:t>Grove</w:t>
      </w:r>
      <w:r>
        <w:rPr>
          <w:rFonts w:ascii="Arial"/>
          <w:spacing w:val="-7"/>
          <w:sz w:val="14"/>
        </w:rPr>
        <w:t xml:space="preserve"> </w:t>
      </w:r>
      <w:r>
        <w:rPr>
          <w:rFonts w:ascii="Arial"/>
          <w:sz w:val="14"/>
        </w:rPr>
        <w:t>Collendina</w:t>
      </w:r>
      <w:r>
        <w:rPr>
          <w:rFonts w:ascii="Arial"/>
          <w:spacing w:val="-5"/>
          <w:sz w:val="14"/>
        </w:rPr>
        <w:t xml:space="preserve"> </w:t>
      </w:r>
      <w:r>
        <w:rPr>
          <w:rFonts w:ascii="Arial"/>
          <w:sz w:val="14"/>
        </w:rPr>
        <w:t>Reserve</w:t>
      </w:r>
      <w:r>
        <w:rPr>
          <w:rFonts w:ascii="Arial"/>
          <w:spacing w:val="-5"/>
          <w:sz w:val="14"/>
        </w:rPr>
        <w:t xml:space="preserve"> </w:t>
      </w:r>
      <w:r>
        <w:rPr>
          <w:rFonts w:ascii="Arial"/>
          <w:sz w:val="14"/>
        </w:rPr>
        <w:t>Upgrade</w:t>
      </w:r>
      <w:r>
        <w:rPr>
          <w:rFonts w:ascii="Arial"/>
          <w:spacing w:val="-5"/>
          <w:sz w:val="14"/>
        </w:rPr>
        <w:t xml:space="preserve"> </w:t>
      </w:r>
      <w:r>
        <w:rPr>
          <w:rFonts w:ascii="Arial"/>
          <w:sz w:val="14"/>
        </w:rPr>
        <w:t>(0.8m),</w:t>
      </w:r>
      <w:r>
        <w:rPr>
          <w:rFonts w:ascii="Arial"/>
          <w:spacing w:val="-6"/>
          <w:sz w:val="14"/>
        </w:rPr>
        <w:t xml:space="preserve"> </w:t>
      </w:r>
      <w:r>
        <w:rPr>
          <w:rFonts w:ascii="Arial"/>
          <w:sz w:val="14"/>
        </w:rPr>
        <w:t>Landy</w:t>
      </w:r>
      <w:r>
        <w:rPr>
          <w:rFonts w:ascii="Arial"/>
          <w:spacing w:val="-9"/>
          <w:sz w:val="14"/>
        </w:rPr>
        <w:t xml:space="preserve"> </w:t>
      </w:r>
      <w:r>
        <w:rPr>
          <w:rFonts w:ascii="Arial"/>
          <w:sz w:val="14"/>
        </w:rPr>
        <w:t>Field</w:t>
      </w:r>
      <w:r>
        <w:rPr>
          <w:rFonts w:ascii="Arial"/>
          <w:spacing w:val="-5"/>
          <w:sz w:val="14"/>
        </w:rPr>
        <w:t xml:space="preserve"> </w:t>
      </w:r>
      <w:r>
        <w:rPr>
          <w:rFonts w:ascii="Arial"/>
          <w:sz w:val="14"/>
        </w:rPr>
        <w:t>Upgrade</w:t>
      </w:r>
      <w:r>
        <w:rPr>
          <w:rFonts w:ascii="Arial"/>
          <w:spacing w:val="40"/>
          <w:sz w:val="14"/>
        </w:rPr>
        <w:t xml:space="preserve"> </w:t>
      </w:r>
      <w:r>
        <w:rPr>
          <w:rFonts w:ascii="Arial"/>
          <w:sz w:val="14"/>
        </w:rPr>
        <w:t>($0.5m) and Geelong Waterfront Basketball Court (0.4m).</w:t>
      </w:r>
    </w:p>
    <w:p w14:paraId="21A64B45" w14:textId="77777777" w:rsidR="003F3708" w:rsidRDefault="003F3708">
      <w:pPr>
        <w:pStyle w:val="BodyText"/>
        <w:rPr>
          <w:sz w:val="14"/>
        </w:rPr>
      </w:pPr>
    </w:p>
    <w:p w14:paraId="03A25250" w14:textId="77777777" w:rsidR="003F3708" w:rsidRDefault="003F3708">
      <w:pPr>
        <w:pStyle w:val="BodyText"/>
        <w:rPr>
          <w:sz w:val="14"/>
        </w:rPr>
      </w:pPr>
    </w:p>
    <w:p w14:paraId="053C7C0A" w14:textId="77777777" w:rsidR="003F3708" w:rsidRDefault="003F3708">
      <w:pPr>
        <w:pStyle w:val="BodyText"/>
        <w:rPr>
          <w:sz w:val="14"/>
        </w:rPr>
      </w:pPr>
    </w:p>
    <w:p w14:paraId="7C6F4F37" w14:textId="77777777" w:rsidR="003F3708" w:rsidRDefault="003F3708">
      <w:pPr>
        <w:pStyle w:val="BodyText"/>
        <w:rPr>
          <w:sz w:val="14"/>
        </w:rPr>
      </w:pPr>
    </w:p>
    <w:p w14:paraId="553EEB0A" w14:textId="77777777" w:rsidR="003F3708" w:rsidRDefault="003F3708">
      <w:pPr>
        <w:pStyle w:val="BodyText"/>
        <w:rPr>
          <w:sz w:val="14"/>
        </w:rPr>
      </w:pPr>
    </w:p>
    <w:p w14:paraId="69CBB46C" w14:textId="77777777" w:rsidR="003F3708" w:rsidRDefault="003F3708">
      <w:pPr>
        <w:pStyle w:val="BodyText"/>
        <w:rPr>
          <w:sz w:val="14"/>
        </w:rPr>
      </w:pPr>
    </w:p>
    <w:p w14:paraId="46D5929D" w14:textId="77777777" w:rsidR="003F3708" w:rsidRDefault="003F3708">
      <w:pPr>
        <w:pStyle w:val="BodyText"/>
        <w:rPr>
          <w:sz w:val="14"/>
        </w:rPr>
      </w:pPr>
    </w:p>
    <w:p w14:paraId="0A6662C9" w14:textId="77777777" w:rsidR="003F3708" w:rsidRDefault="003F3708">
      <w:pPr>
        <w:pStyle w:val="BodyText"/>
        <w:rPr>
          <w:sz w:val="14"/>
        </w:rPr>
      </w:pPr>
    </w:p>
    <w:p w14:paraId="14E87304" w14:textId="77777777" w:rsidR="003F3708" w:rsidRDefault="003F3708">
      <w:pPr>
        <w:pStyle w:val="BodyText"/>
        <w:rPr>
          <w:sz w:val="14"/>
        </w:rPr>
      </w:pPr>
    </w:p>
    <w:p w14:paraId="34912A8F" w14:textId="77777777" w:rsidR="003F3708" w:rsidRDefault="003F3708">
      <w:pPr>
        <w:pStyle w:val="BodyText"/>
        <w:rPr>
          <w:sz w:val="14"/>
        </w:rPr>
      </w:pPr>
    </w:p>
    <w:p w14:paraId="401A7C14" w14:textId="77777777" w:rsidR="003F3708" w:rsidRDefault="003F3708">
      <w:pPr>
        <w:pStyle w:val="BodyText"/>
        <w:rPr>
          <w:sz w:val="14"/>
        </w:rPr>
      </w:pPr>
    </w:p>
    <w:p w14:paraId="5316D3B8" w14:textId="77777777" w:rsidR="003F3708" w:rsidRDefault="003F3708">
      <w:pPr>
        <w:pStyle w:val="BodyText"/>
        <w:rPr>
          <w:sz w:val="14"/>
        </w:rPr>
      </w:pPr>
    </w:p>
    <w:p w14:paraId="2DC52C7C" w14:textId="77777777" w:rsidR="003F3708" w:rsidRDefault="003F3708">
      <w:pPr>
        <w:pStyle w:val="BodyText"/>
        <w:rPr>
          <w:sz w:val="14"/>
        </w:rPr>
      </w:pPr>
    </w:p>
    <w:p w14:paraId="00486772" w14:textId="77777777" w:rsidR="003F3708" w:rsidRDefault="003F3708">
      <w:pPr>
        <w:pStyle w:val="BodyText"/>
        <w:rPr>
          <w:sz w:val="14"/>
        </w:rPr>
      </w:pPr>
    </w:p>
    <w:p w14:paraId="74B51E15" w14:textId="77777777" w:rsidR="003F3708" w:rsidRDefault="003F3708">
      <w:pPr>
        <w:pStyle w:val="BodyText"/>
        <w:spacing w:before="23"/>
        <w:rPr>
          <w:sz w:val="14"/>
        </w:rPr>
      </w:pPr>
    </w:p>
    <w:p w14:paraId="63500922" w14:textId="77777777" w:rsidR="003F3708" w:rsidRDefault="005D069D">
      <w:pPr>
        <w:pStyle w:val="BodyText"/>
        <w:spacing w:line="261" w:lineRule="auto"/>
        <w:ind w:left="486" w:right="2170"/>
      </w:pPr>
      <w:r>
        <w:t>The change in monetary contributions reflects the expected timing of developer contributions.</w:t>
      </w:r>
    </w:p>
    <w:p w14:paraId="107B4F2C" w14:textId="77777777" w:rsidR="003F3708" w:rsidRDefault="003F3708">
      <w:pPr>
        <w:pStyle w:val="BodyText"/>
      </w:pPr>
    </w:p>
    <w:p w14:paraId="6598FB16" w14:textId="77777777" w:rsidR="003F3708" w:rsidRDefault="003F3708">
      <w:pPr>
        <w:pStyle w:val="BodyText"/>
      </w:pPr>
    </w:p>
    <w:p w14:paraId="38E56C5C" w14:textId="77777777" w:rsidR="003F3708" w:rsidRDefault="003F3708">
      <w:pPr>
        <w:pStyle w:val="BodyText"/>
      </w:pPr>
    </w:p>
    <w:p w14:paraId="547AD871" w14:textId="77777777" w:rsidR="003F3708" w:rsidRDefault="003F3708">
      <w:pPr>
        <w:pStyle w:val="BodyText"/>
      </w:pPr>
    </w:p>
    <w:p w14:paraId="07CE4AC9" w14:textId="77777777" w:rsidR="003F3708" w:rsidRDefault="003F3708">
      <w:pPr>
        <w:pStyle w:val="BodyText"/>
      </w:pPr>
    </w:p>
    <w:p w14:paraId="1017AB6F" w14:textId="77777777" w:rsidR="003F3708" w:rsidRDefault="003F3708">
      <w:pPr>
        <w:pStyle w:val="BodyText"/>
      </w:pPr>
    </w:p>
    <w:p w14:paraId="77186D74" w14:textId="77777777" w:rsidR="003F3708" w:rsidRDefault="003F3708">
      <w:pPr>
        <w:pStyle w:val="BodyText"/>
      </w:pPr>
    </w:p>
    <w:p w14:paraId="7F2BFAD1" w14:textId="77777777" w:rsidR="003F3708" w:rsidRDefault="003F3708">
      <w:pPr>
        <w:pStyle w:val="BodyText"/>
      </w:pPr>
    </w:p>
    <w:p w14:paraId="5542118B" w14:textId="77777777" w:rsidR="003F3708" w:rsidRDefault="003F3708">
      <w:pPr>
        <w:pStyle w:val="BodyText"/>
      </w:pPr>
    </w:p>
    <w:p w14:paraId="62A7F7CE" w14:textId="77777777" w:rsidR="003F3708" w:rsidRDefault="003F3708">
      <w:pPr>
        <w:pStyle w:val="BodyText"/>
      </w:pPr>
    </w:p>
    <w:p w14:paraId="60DA92C5" w14:textId="77777777" w:rsidR="003F3708" w:rsidRDefault="003F3708">
      <w:pPr>
        <w:pStyle w:val="BodyText"/>
      </w:pPr>
    </w:p>
    <w:p w14:paraId="3C3D6FDA" w14:textId="77777777" w:rsidR="003F3708" w:rsidRDefault="003F3708">
      <w:pPr>
        <w:pStyle w:val="BodyText"/>
      </w:pPr>
    </w:p>
    <w:p w14:paraId="1BF8C155" w14:textId="77777777" w:rsidR="003F3708" w:rsidRDefault="003F3708">
      <w:pPr>
        <w:pStyle w:val="BodyText"/>
        <w:spacing w:before="16"/>
      </w:pPr>
    </w:p>
    <w:p w14:paraId="311DAA21" w14:textId="77777777" w:rsidR="003F3708" w:rsidRDefault="005D069D">
      <w:pPr>
        <w:pStyle w:val="BodyText"/>
        <w:spacing w:line="261" w:lineRule="auto"/>
        <w:ind w:left="486" w:right="2170"/>
      </w:pPr>
      <w:r>
        <w:t>Interest income is expected to decrease due to a reduced cash position in 2024-25.</w:t>
      </w:r>
    </w:p>
    <w:p w14:paraId="5A147C11" w14:textId="77777777" w:rsidR="003F3708" w:rsidRDefault="005D069D">
      <w:pPr>
        <w:pStyle w:val="BodyText"/>
        <w:spacing w:before="6" w:line="261" w:lineRule="auto"/>
        <w:ind w:left="486" w:right="2170"/>
      </w:pPr>
      <w:r>
        <w:t>Council received one-off insurance proceeds in 2023-24, relating to flooding events.</w:t>
      </w:r>
    </w:p>
    <w:p w14:paraId="5EE88E56" w14:textId="77777777" w:rsidR="003F3708" w:rsidRDefault="003F3708">
      <w:pPr>
        <w:spacing w:line="261" w:lineRule="auto"/>
        <w:sectPr w:rsidR="003F3708">
          <w:pgSz w:w="11910" w:h="16840"/>
          <w:pgMar w:top="1000" w:right="320" w:bottom="860" w:left="500" w:header="0" w:footer="672" w:gutter="0"/>
          <w:cols w:num="2" w:space="720" w:equalWidth="0">
            <w:col w:w="3010" w:space="624"/>
            <w:col w:w="7456"/>
          </w:cols>
        </w:sectPr>
      </w:pPr>
    </w:p>
    <w:p w14:paraId="1AA9643E" w14:textId="77777777" w:rsidR="003F3708" w:rsidRDefault="005D069D">
      <w:pPr>
        <w:pStyle w:val="ListParagraph"/>
        <w:numPr>
          <w:ilvl w:val="2"/>
          <w:numId w:val="16"/>
        </w:numPr>
        <w:tabs>
          <w:tab w:val="left" w:pos="914"/>
        </w:tabs>
        <w:spacing w:before="84"/>
        <w:ind w:left="914" w:hanging="428"/>
        <w:rPr>
          <w:b/>
          <w:sz w:val="17"/>
        </w:rPr>
      </w:pPr>
      <w:r>
        <w:rPr>
          <w:b/>
          <w:color w:val="808080"/>
          <w:sz w:val="17"/>
        </w:rPr>
        <w:lastRenderedPageBreak/>
        <w:t>Employee</w:t>
      </w:r>
      <w:r>
        <w:rPr>
          <w:b/>
          <w:color w:val="808080"/>
          <w:spacing w:val="1"/>
          <w:sz w:val="17"/>
        </w:rPr>
        <w:t xml:space="preserve"> </w:t>
      </w:r>
      <w:r>
        <w:rPr>
          <w:b/>
          <w:color w:val="808080"/>
          <w:spacing w:val="-2"/>
          <w:sz w:val="17"/>
        </w:rPr>
        <w:t>costs</w:t>
      </w:r>
    </w:p>
    <w:p w14:paraId="6F7760AF" w14:textId="77777777" w:rsidR="003F3708" w:rsidRDefault="003F3708">
      <w:pPr>
        <w:pStyle w:val="BodyText"/>
        <w:spacing w:before="4"/>
        <w:rPr>
          <w:b/>
        </w:rPr>
      </w:pPr>
    </w:p>
    <w:tbl>
      <w:tblPr>
        <w:tblW w:w="0" w:type="auto"/>
        <w:tblInd w:w="460" w:type="dxa"/>
        <w:tblLayout w:type="fixed"/>
        <w:tblCellMar>
          <w:left w:w="0" w:type="dxa"/>
          <w:right w:w="0" w:type="dxa"/>
        </w:tblCellMar>
        <w:tblLook w:val="01E0" w:firstRow="1" w:lastRow="1" w:firstColumn="1" w:lastColumn="1" w:noHBand="0" w:noVBand="0"/>
      </w:tblPr>
      <w:tblGrid>
        <w:gridCol w:w="3634"/>
        <w:gridCol w:w="1248"/>
        <w:gridCol w:w="1250"/>
        <w:gridCol w:w="1655"/>
        <w:gridCol w:w="841"/>
      </w:tblGrid>
      <w:tr w:rsidR="003F3708" w14:paraId="670A887C" w14:textId="77777777">
        <w:trPr>
          <w:trHeight w:val="640"/>
        </w:trPr>
        <w:tc>
          <w:tcPr>
            <w:tcW w:w="4882" w:type="dxa"/>
            <w:gridSpan w:val="2"/>
            <w:shd w:val="clear" w:color="auto" w:fill="4F81BC"/>
          </w:tcPr>
          <w:p w14:paraId="51C50253" w14:textId="77777777" w:rsidR="003F3708" w:rsidRDefault="005D069D">
            <w:pPr>
              <w:pStyle w:val="TableParagraph"/>
              <w:spacing w:before="24" w:line="319" w:lineRule="auto"/>
              <w:ind w:left="4010" w:right="323" w:hanging="39"/>
              <w:jc w:val="left"/>
              <w:rPr>
                <w:rFonts w:ascii="Arial"/>
                <w:b/>
                <w:sz w:val="14"/>
              </w:rPr>
            </w:pPr>
            <w:r>
              <w:rPr>
                <w:rFonts w:ascii="Arial"/>
                <w:b/>
                <w:color w:val="FFFFFF"/>
                <w:spacing w:val="-2"/>
                <w:sz w:val="14"/>
              </w:rPr>
              <w:t>Forecast</w:t>
            </w:r>
            <w:r>
              <w:rPr>
                <w:rFonts w:ascii="Arial"/>
                <w:b/>
                <w:color w:val="FFFFFF"/>
                <w:spacing w:val="40"/>
                <w:sz w:val="14"/>
              </w:rPr>
              <w:t xml:space="preserve"> </w:t>
            </w:r>
            <w:r>
              <w:rPr>
                <w:rFonts w:ascii="Arial"/>
                <w:b/>
                <w:color w:val="FFFFFF"/>
                <w:spacing w:val="-2"/>
                <w:sz w:val="14"/>
              </w:rPr>
              <w:t>2023/24</w:t>
            </w:r>
          </w:p>
          <w:p w14:paraId="0DF70199" w14:textId="77777777" w:rsidR="003F3708" w:rsidRDefault="005D069D">
            <w:pPr>
              <w:pStyle w:val="TableParagraph"/>
              <w:spacing w:before="0" w:line="160" w:lineRule="exact"/>
              <w:ind w:left="4087"/>
              <w:jc w:val="left"/>
              <w:rPr>
                <w:rFonts w:ascii="Arial" w:hAnsi="Arial"/>
                <w:b/>
                <w:sz w:val="14"/>
              </w:rPr>
            </w:pPr>
            <w:r>
              <w:rPr>
                <w:rFonts w:ascii="Arial" w:hAnsi="Arial"/>
                <w:b/>
                <w:color w:val="FFFFFF"/>
                <w:spacing w:val="-2"/>
                <w:sz w:val="14"/>
              </w:rPr>
              <w:t>$’000</w:t>
            </w:r>
          </w:p>
        </w:tc>
        <w:tc>
          <w:tcPr>
            <w:tcW w:w="1250" w:type="dxa"/>
            <w:shd w:val="clear" w:color="auto" w:fill="4F81BC"/>
          </w:tcPr>
          <w:p w14:paraId="5804FD15" w14:textId="77777777" w:rsidR="003F3708" w:rsidRDefault="005D069D">
            <w:pPr>
              <w:pStyle w:val="TableParagraph"/>
              <w:spacing w:before="24" w:line="319" w:lineRule="auto"/>
              <w:ind w:left="172" w:right="168"/>
              <w:jc w:val="center"/>
              <w:rPr>
                <w:rFonts w:ascii="Arial"/>
                <w:b/>
                <w:sz w:val="14"/>
              </w:rPr>
            </w:pPr>
            <w:r>
              <w:rPr>
                <w:rFonts w:ascii="Arial"/>
                <w:b/>
                <w:color w:val="FFFFFF"/>
                <w:spacing w:val="-2"/>
                <w:sz w:val="14"/>
              </w:rPr>
              <w:t>Budget</w:t>
            </w:r>
            <w:r>
              <w:rPr>
                <w:rFonts w:ascii="Arial"/>
                <w:b/>
                <w:color w:val="FFFFFF"/>
                <w:spacing w:val="40"/>
                <w:sz w:val="14"/>
              </w:rPr>
              <w:t xml:space="preserve"> </w:t>
            </w:r>
            <w:r>
              <w:rPr>
                <w:rFonts w:ascii="Arial"/>
                <w:b/>
                <w:color w:val="FFFFFF"/>
                <w:spacing w:val="-4"/>
                <w:sz w:val="14"/>
              </w:rPr>
              <w:t>2024/25</w:t>
            </w:r>
          </w:p>
          <w:p w14:paraId="526DF8CD" w14:textId="77777777" w:rsidR="003F3708" w:rsidRDefault="005D069D">
            <w:pPr>
              <w:pStyle w:val="TableParagraph"/>
              <w:spacing w:before="0" w:line="160" w:lineRule="exact"/>
              <w:ind w:left="172" w:right="170"/>
              <w:jc w:val="center"/>
              <w:rPr>
                <w:rFonts w:ascii="Arial" w:hAnsi="Arial"/>
                <w:b/>
                <w:sz w:val="14"/>
              </w:rPr>
            </w:pPr>
            <w:r>
              <w:rPr>
                <w:rFonts w:ascii="Arial" w:hAnsi="Arial"/>
                <w:b/>
                <w:color w:val="FFFFFF"/>
                <w:spacing w:val="-2"/>
                <w:sz w:val="14"/>
              </w:rPr>
              <w:t>$’000</w:t>
            </w:r>
          </w:p>
        </w:tc>
        <w:tc>
          <w:tcPr>
            <w:tcW w:w="1655" w:type="dxa"/>
            <w:shd w:val="clear" w:color="auto" w:fill="4F81BC"/>
          </w:tcPr>
          <w:p w14:paraId="5FEEB912" w14:textId="77777777" w:rsidR="003F3708" w:rsidRDefault="005D069D">
            <w:pPr>
              <w:pStyle w:val="TableParagraph"/>
              <w:spacing w:before="123"/>
              <w:ind w:left="993"/>
              <w:jc w:val="left"/>
              <w:rPr>
                <w:rFonts w:ascii="Arial"/>
                <w:b/>
                <w:sz w:val="14"/>
              </w:rPr>
            </w:pPr>
            <w:r>
              <w:rPr>
                <w:rFonts w:ascii="Arial"/>
                <w:b/>
                <w:color w:val="FFFFFF"/>
                <w:spacing w:val="-2"/>
                <w:sz w:val="14"/>
              </w:rPr>
              <w:t>Change</w:t>
            </w:r>
          </w:p>
          <w:p w14:paraId="643ED741" w14:textId="77777777" w:rsidR="003F3708" w:rsidRDefault="003F3708">
            <w:pPr>
              <w:pStyle w:val="TableParagraph"/>
              <w:spacing w:before="6"/>
              <w:jc w:val="left"/>
              <w:rPr>
                <w:rFonts w:ascii="Arial"/>
                <w:b/>
                <w:sz w:val="14"/>
              </w:rPr>
            </w:pPr>
          </w:p>
          <w:p w14:paraId="59D4D225" w14:textId="77777777" w:rsidR="003F3708" w:rsidRDefault="005D069D">
            <w:pPr>
              <w:pStyle w:val="TableParagraph"/>
              <w:spacing w:before="1"/>
              <w:ind w:left="451"/>
              <w:jc w:val="left"/>
              <w:rPr>
                <w:rFonts w:ascii="Arial" w:hAnsi="Arial"/>
                <w:b/>
                <w:sz w:val="14"/>
              </w:rPr>
            </w:pPr>
            <w:r>
              <w:rPr>
                <w:rFonts w:ascii="Arial" w:hAnsi="Arial"/>
                <w:b/>
                <w:color w:val="FFFFFF"/>
                <w:spacing w:val="-2"/>
                <w:sz w:val="14"/>
              </w:rPr>
              <w:t>$’000</w:t>
            </w:r>
          </w:p>
        </w:tc>
        <w:tc>
          <w:tcPr>
            <w:tcW w:w="841" w:type="dxa"/>
            <w:shd w:val="clear" w:color="auto" w:fill="4F81BC"/>
          </w:tcPr>
          <w:p w14:paraId="548EC71B" w14:textId="77777777" w:rsidR="003F3708" w:rsidRDefault="003F3708">
            <w:pPr>
              <w:pStyle w:val="TableParagraph"/>
              <w:spacing w:before="0"/>
              <w:jc w:val="left"/>
              <w:rPr>
                <w:rFonts w:ascii="Arial"/>
                <w:b/>
                <w:sz w:val="14"/>
              </w:rPr>
            </w:pPr>
          </w:p>
          <w:p w14:paraId="047945B5" w14:textId="77777777" w:rsidR="003F3708" w:rsidRDefault="003F3708">
            <w:pPr>
              <w:pStyle w:val="TableParagraph"/>
              <w:spacing w:before="129"/>
              <w:jc w:val="left"/>
              <w:rPr>
                <w:rFonts w:ascii="Arial"/>
                <w:b/>
                <w:sz w:val="14"/>
              </w:rPr>
            </w:pPr>
          </w:p>
          <w:p w14:paraId="3B73DDA3" w14:textId="77777777" w:rsidR="003F3708" w:rsidRDefault="005D069D">
            <w:pPr>
              <w:pStyle w:val="TableParagraph"/>
              <w:spacing w:before="1"/>
              <w:ind w:left="154"/>
              <w:jc w:val="left"/>
              <w:rPr>
                <w:rFonts w:ascii="Arial"/>
                <w:b/>
                <w:sz w:val="14"/>
              </w:rPr>
            </w:pPr>
            <w:r>
              <w:rPr>
                <w:rFonts w:ascii="Arial"/>
                <w:b/>
                <w:color w:val="FFFFFF"/>
                <w:spacing w:val="-10"/>
                <w:sz w:val="14"/>
              </w:rPr>
              <w:t>%</w:t>
            </w:r>
          </w:p>
        </w:tc>
      </w:tr>
      <w:tr w:rsidR="003F3708" w14:paraId="40FCAA03" w14:textId="77777777">
        <w:trPr>
          <w:trHeight w:val="214"/>
        </w:trPr>
        <w:tc>
          <w:tcPr>
            <w:tcW w:w="3634" w:type="dxa"/>
          </w:tcPr>
          <w:p w14:paraId="1A22E7D3" w14:textId="77777777" w:rsidR="003F3708" w:rsidRDefault="005D069D">
            <w:pPr>
              <w:pStyle w:val="TableParagraph"/>
              <w:spacing w:before="24"/>
              <w:ind w:left="28"/>
              <w:jc w:val="left"/>
              <w:rPr>
                <w:rFonts w:ascii="Arial"/>
                <w:sz w:val="14"/>
              </w:rPr>
            </w:pPr>
            <w:r>
              <w:rPr>
                <w:rFonts w:ascii="Arial"/>
                <w:sz w:val="14"/>
              </w:rPr>
              <w:t>Wages</w:t>
            </w:r>
            <w:r>
              <w:rPr>
                <w:rFonts w:ascii="Arial"/>
                <w:spacing w:val="-4"/>
                <w:sz w:val="14"/>
              </w:rPr>
              <w:t xml:space="preserve"> </w:t>
            </w:r>
            <w:r>
              <w:rPr>
                <w:rFonts w:ascii="Arial"/>
                <w:sz w:val="14"/>
              </w:rPr>
              <w:t>and</w:t>
            </w:r>
            <w:r>
              <w:rPr>
                <w:rFonts w:ascii="Arial"/>
                <w:spacing w:val="-4"/>
                <w:sz w:val="14"/>
              </w:rPr>
              <w:t xml:space="preserve"> </w:t>
            </w:r>
            <w:r>
              <w:rPr>
                <w:rFonts w:ascii="Arial"/>
                <w:spacing w:val="-2"/>
                <w:sz w:val="14"/>
              </w:rPr>
              <w:t>salaries</w:t>
            </w:r>
          </w:p>
        </w:tc>
        <w:tc>
          <w:tcPr>
            <w:tcW w:w="1248" w:type="dxa"/>
          </w:tcPr>
          <w:p w14:paraId="482436E9" w14:textId="77777777" w:rsidR="003F3708" w:rsidRDefault="005D069D">
            <w:pPr>
              <w:pStyle w:val="TableParagraph"/>
              <w:spacing w:before="24"/>
              <w:ind w:right="22"/>
              <w:rPr>
                <w:rFonts w:ascii="Arial"/>
                <w:sz w:val="14"/>
              </w:rPr>
            </w:pPr>
            <w:r>
              <w:rPr>
                <w:rFonts w:ascii="Arial"/>
                <w:spacing w:val="-2"/>
                <w:sz w:val="14"/>
              </w:rPr>
              <w:t>162,887</w:t>
            </w:r>
          </w:p>
        </w:tc>
        <w:tc>
          <w:tcPr>
            <w:tcW w:w="1250" w:type="dxa"/>
            <w:shd w:val="clear" w:color="auto" w:fill="F1F1F1"/>
          </w:tcPr>
          <w:p w14:paraId="305B5765" w14:textId="77777777" w:rsidR="003F3708" w:rsidRDefault="005D069D">
            <w:pPr>
              <w:pStyle w:val="TableParagraph"/>
              <w:spacing w:before="24"/>
              <w:ind w:right="24"/>
              <w:rPr>
                <w:rFonts w:ascii="Arial"/>
                <w:b/>
                <w:sz w:val="14"/>
              </w:rPr>
            </w:pPr>
            <w:r>
              <w:rPr>
                <w:rFonts w:ascii="Arial"/>
                <w:b/>
                <w:spacing w:val="-2"/>
                <w:sz w:val="14"/>
              </w:rPr>
              <w:t>173,870</w:t>
            </w:r>
          </w:p>
        </w:tc>
        <w:tc>
          <w:tcPr>
            <w:tcW w:w="1655" w:type="dxa"/>
          </w:tcPr>
          <w:p w14:paraId="3B3493DC" w14:textId="77777777" w:rsidR="003F3708" w:rsidRDefault="005D069D">
            <w:pPr>
              <w:pStyle w:val="TableParagraph"/>
              <w:spacing w:before="24"/>
              <w:ind w:right="431"/>
              <w:rPr>
                <w:rFonts w:ascii="Arial"/>
                <w:sz w:val="14"/>
              </w:rPr>
            </w:pPr>
            <w:r>
              <w:rPr>
                <w:rFonts w:ascii="Arial"/>
                <w:spacing w:val="-2"/>
                <w:sz w:val="14"/>
              </w:rPr>
              <w:t>10,983</w:t>
            </w:r>
          </w:p>
        </w:tc>
        <w:tc>
          <w:tcPr>
            <w:tcW w:w="841" w:type="dxa"/>
          </w:tcPr>
          <w:p w14:paraId="6B19346A" w14:textId="77777777" w:rsidR="003F3708" w:rsidRDefault="005D069D">
            <w:pPr>
              <w:pStyle w:val="TableParagraph"/>
              <w:spacing w:before="24"/>
              <w:ind w:right="23"/>
              <w:rPr>
                <w:rFonts w:ascii="Arial"/>
                <w:b/>
                <w:sz w:val="14"/>
              </w:rPr>
            </w:pPr>
            <w:r>
              <w:rPr>
                <w:rFonts w:ascii="Arial"/>
                <w:b/>
                <w:spacing w:val="-2"/>
                <w:sz w:val="14"/>
              </w:rPr>
              <w:t>6.74%</w:t>
            </w:r>
          </w:p>
        </w:tc>
      </w:tr>
      <w:tr w:rsidR="003F3708" w14:paraId="0678D4DE" w14:textId="77777777">
        <w:trPr>
          <w:trHeight w:val="213"/>
        </w:trPr>
        <w:tc>
          <w:tcPr>
            <w:tcW w:w="3634" w:type="dxa"/>
          </w:tcPr>
          <w:p w14:paraId="38131752" w14:textId="77777777" w:rsidR="003F3708" w:rsidRDefault="005D069D">
            <w:pPr>
              <w:pStyle w:val="TableParagraph"/>
              <w:spacing w:before="23"/>
              <w:ind w:left="28"/>
              <w:jc w:val="left"/>
              <w:rPr>
                <w:rFonts w:ascii="Arial"/>
                <w:sz w:val="14"/>
              </w:rPr>
            </w:pPr>
            <w:r>
              <w:rPr>
                <w:rFonts w:ascii="Arial"/>
                <w:spacing w:val="-2"/>
                <w:sz w:val="14"/>
              </w:rPr>
              <w:t>Superannuation</w:t>
            </w:r>
          </w:p>
        </w:tc>
        <w:tc>
          <w:tcPr>
            <w:tcW w:w="1248" w:type="dxa"/>
          </w:tcPr>
          <w:p w14:paraId="4F7283A6" w14:textId="77777777" w:rsidR="003F3708" w:rsidRDefault="005D069D">
            <w:pPr>
              <w:pStyle w:val="TableParagraph"/>
              <w:spacing w:before="23"/>
              <w:ind w:right="22"/>
              <w:rPr>
                <w:rFonts w:ascii="Arial"/>
                <w:sz w:val="14"/>
              </w:rPr>
            </w:pPr>
            <w:r>
              <w:rPr>
                <w:rFonts w:ascii="Arial"/>
                <w:spacing w:val="-2"/>
                <w:sz w:val="14"/>
              </w:rPr>
              <w:t>17,861</w:t>
            </w:r>
          </w:p>
        </w:tc>
        <w:tc>
          <w:tcPr>
            <w:tcW w:w="1250" w:type="dxa"/>
            <w:shd w:val="clear" w:color="auto" w:fill="F1F1F1"/>
          </w:tcPr>
          <w:p w14:paraId="77314F7E" w14:textId="77777777" w:rsidR="003F3708" w:rsidRDefault="005D069D">
            <w:pPr>
              <w:pStyle w:val="TableParagraph"/>
              <w:spacing w:before="23"/>
              <w:ind w:right="24"/>
              <w:rPr>
                <w:rFonts w:ascii="Arial"/>
                <w:b/>
                <w:sz w:val="14"/>
              </w:rPr>
            </w:pPr>
            <w:r>
              <w:rPr>
                <w:rFonts w:ascii="Arial"/>
                <w:b/>
                <w:spacing w:val="-2"/>
                <w:sz w:val="14"/>
              </w:rPr>
              <w:t>18,216</w:t>
            </w:r>
          </w:p>
        </w:tc>
        <w:tc>
          <w:tcPr>
            <w:tcW w:w="1655" w:type="dxa"/>
          </w:tcPr>
          <w:p w14:paraId="39C38CF6" w14:textId="77777777" w:rsidR="003F3708" w:rsidRDefault="005D069D">
            <w:pPr>
              <w:pStyle w:val="TableParagraph"/>
              <w:spacing w:before="23"/>
              <w:ind w:right="431"/>
              <w:rPr>
                <w:rFonts w:ascii="Arial"/>
                <w:sz w:val="14"/>
              </w:rPr>
            </w:pPr>
            <w:r>
              <w:rPr>
                <w:rFonts w:ascii="Arial"/>
                <w:spacing w:val="-5"/>
                <w:sz w:val="14"/>
              </w:rPr>
              <w:t>355</w:t>
            </w:r>
          </w:p>
        </w:tc>
        <w:tc>
          <w:tcPr>
            <w:tcW w:w="841" w:type="dxa"/>
          </w:tcPr>
          <w:p w14:paraId="1E037A55" w14:textId="77777777" w:rsidR="003F3708" w:rsidRDefault="005D069D">
            <w:pPr>
              <w:pStyle w:val="TableParagraph"/>
              <w:spacing w:before="23"/>
              <w:ind w:right="23"/>
              <w:rPr>
                <w:rFonts w:ascii="Arial"/>
                <w:b/>
                <w:sz w:val="14"/>
              </w:rPr>
            </w:pPr>
            <w:r>
              <w:rPr>
                <w:rFonts w:ascii="Arial"/>
                <w:b/>
                <w:spacing w:val="-2"/>
                <w:sz w:val="14"/>
              </w:rPr>
              <w:t>1.99%</w:t>
            </w:r>
          </w:p>
        </w:tc>
      </w:tr>
      <w:tr w:rsidR="003F3708" w14:paraId="29DA1907" w14:textId="77777777">
        <w:trPr>
          <w:trHeight w:val="213"/>
        </w:trPr>
        <w:tc>
          <w:tcPr>
            <w:tcW w:w="3634" w:type="dxa"/>
          </w:tcPr>
          <w:p w14:paraId="648AEEC9" w14:textId="77777777" w:rsidR="003F3708" w:rsidRDefault="005D069D">
            <w:pPr>
              <w:pStyle w:val="TableParagraph"/>
              <w:spacing w:before="23"/>
              <w:ind w:left="28"/>
              <w:jc w:val="left"/>
              <w:rPr>
                <w:rFonts w:ascii="Arial"/>
                <w:sz w:val="14"/>
              </w:rPr>
            </w:pPr>
            <w:r>
              <w:rPr>
                <w:rFonts w:ascii="Arial"/>
                <w:spacing w:val="-2"/>
                <w:sz w:val="14"/>
              </w:rPr>
              <w:t>WorkCover</w:t>
            </w:r>
          </w:p>
        </w:tc>
        <w:tc>
          <w:tcPr>
            <w:tcW w:w="1248" w:type="dxa"/>
          </w:tcPr>
          <w:p w14:paraId="40F78051" w14:textId="77777777" w:rsidR="003F3708" w:rsidRDefault="005D069D">
            <w:pPr>
              <w:pStyle w:val="TableParagraph"/>
              <w:spacing w:before="23"/>
              <w:ind w:right="21"/>
              <w:rPr>
                <w:rFonts w:ascii="Arial"/>
                <w:sz w:val="14"/>
              </w:rPr>
            </w:pPr>
            <w:r>
              <w:rPr>
                <w:rFonts w:ascii="Arial"/>
                <w:spacing w:val="-2"/>
                <w:sz w:val="14"/>
              </w:rPr>
              <w:t>5,614</w:t>
            </w:r>
          </w:p>
        </w:tc>
        <w:tc>
          <w:tcPr>
            <w:tcW w:w="1250" w:type="dxa"/>
            <w:shd w:val="clear" w:color="auto" w:fill="F1F1F1"/>
          </w:tcPr>
          <w:p w14:paraId="72028175" w14:textId="77777777" w:rsidR="003F3708" w:rsidRDefault="005D069D">
            <w:pPr>
              <w:pStyle w:val="TableParagraph"/>
              <w:spacing w:before="23"/>
              <w:ind w:right="23"/>
              <w:rPr>
                <w:rFonts w:ascii="Arial"/>
                <w:b/>
                <w:sz w:val="14"/>
              </w:rPr>
            </w:pPr>
            <w:r>
              <w:rPr>
                <w:rFonts w:ascii="Arial"/>
                <w:b/>
                <w:spacing w:val="-2"/>
                <w:sz w:val="14"/>
              </w:rPr>
              <w:t>6,222</w:t>
            </w:r>
          </w:p>
        </w:tc>
        <w:tc>
          <w:tcPr>
            <w:tcW w:w="1655" w:type="dxa"/>
          </w:tcPr>
          <w:p w14:paraId="652D6421" w14:textId="77777777" w:rsidR="003F3708" w:rsidRDefault="005D069D">
            <w:pPr>
              <w:pStyle w:val="TableParagraph"/>
              <w:spacing w:before="23"/>
              <w:ind w:right="431"/>
              <w:rPr>
                <w:rFonts w:ascii="Arial"/>
                <w:sz w:val="14"/>
              </w:rPr>
            </w:pPr>
            <w:r>
              <w:rPr>
                <w:rFonts w:ascii="Arial"/>
                <w:spacing w:val="-5"/>
                <w:sz w:val="14"/>
              </w:rPr>
              <w:t>608</w:t>
            </w:r>
          </w:p>
        </w:tc>
        <w:tc>
          <w:tcPr>
            <w:tcW w:w="841" w:type="dxa"/>
          </w:tcPr>
          <w:p w14:paraId="1967454B" w14:textId="77777777" w:rsidR="003F3708" w:rsidRDefault="005D069D">
            <w:pPr>
              <w:pStyle w:val="TableParagraph"/>
              <w:spacing w:before="23"/>
              <w:ind w:right="23"/>
              <w:rPr>
                <w:rFonts w:ascii="Arial"/>
                <w:b/>
                <w:sz w:val="14"/>
              </w:rPr>
            </w:pPr>
            <w:r>
              <w:rPr>
                <w:rFonts w:ascii="Arial"/>
                <w:b/>
                <w:spacing w:val="-2"/>
                <w:sz w:val="14"/>
              </w:rPr>
              <w:t>10.83%</w:t>
            </w:r>
          </w:p>
        </w:tc>
      </w:tr>
      <w:tr w:rsidR="003F3708" w14:paraId="3E486BA5" w14:textId="77777777">
        <w:trPr>
          <w:trHeight w:val="213"/>
        </w:trPr>
        <w:tc>
          <w:tcPr>
            <w:tcW w:w="3634" w:type="dxa"/>
          </w:tcPr>
          <w:p w14:paraId="2EFEDFA9" w14:textId="77777777" w:rsidR="003F3708" w:rsidRDefault="005D069D">
            <w:pPr>
              <w:pStyle w:val="TableParagraph"/>
              <w:spacing w:before="23"/>
              <w:ind w:left="28"/>
              <w:jc w:val="left"/>
              <w:rPr>
                <w:rFonts w:ascii="Arial"/>
                <w:sz w:val="14"/>
              </w:rPr>
            </w:pPr>
            <w:r>
              <w:rPr>
                <w:rFonts w:ascii="Arial"/>
                <w:spacing w:val="-2"/>
                <w:sz w:val="14"/>
              </w:rPr>
              <w:t>Supplementary</w:t>
            </w:r>
            <w:r>
              <w:rPr>
                <w:rFonts w:ascii="Arial"/>
                <w:spacing w:val="5"/>
                <w:sz w:val="14"/>
              </w:rPr>
              <w:t xml:space="preserve"> </w:t>
            </w:r>
            <w:r>
              <w:rPr>
                <w:rFonts w:ascii="Arial"/>
                <w:spacing w:val="-2"/>
                <w:sz w:val="14"/>
              </w:rPr>
              <w:t>Labour</w:t>
            </w:r>
          </w:p>
        </w:tc>
        <w:tc>
          <w:tcPr>
            <w:tcW w:w="1248" w:type="dxa"/>
          </w:tcPr>
          <w:p w14:paraId="02D72021" w14:textId="77777777" w:rsidR="003F3708" w:rsidRDefault="005D069D">
            <w:pPr>
              <w:pStyle w:val="TableParagraph"/>
              <w:spacing w:before="23"/>
              <w:ind w:right="21"/>
              <w:rPr>
                <w:rFonts w:ascii="Arial"/>
                <w:sz w:val="14"/>
              </w:rPr>
            </w:pPr>
            <w:r>
              <w:rPr>
                <w:rFonts w:ascii="Arial"/>
                <w:spacing w:val="-2"/>
                <w:sz w:val="14"/>
              </w:rPr>
              <w:t>4,198</w:t>
            </w:r>
          </w:p>
        </w:tc>
        <w:tc>
          <w:tcPr>
            <w:tcW w:w="1250" w:type="dxa"/>
            <w:shd w:val="clear" w:color="auto" w:fill="F1F1F1"/>
          </w:tcPr>
          <w:p w14:paraId="11F83B47" w14:textId="77777777" w:rsidR="003F3708" w:rsidRDefault="005D069D">
            <w:pPr>
              <w:pStyle w:val="TableParagraph"/>
              <w:spacing w:before="23"/>
              <w:ind w:right="23"/>
              <w:rPr>
                <w:rFonts w:ascii="Arial"/>
                <w:b/>
                <w:sz w:val="14"/>
              </w:rPr>
            </w:pPr>
            <w:r>
              <w:rPr>
                <w:rFonts w:ascii="Arial"/>
                <w:b/>
                <w:spacing w:val="-2"/>
                <w:sz w:val="14"/>
              </w:rPr>
              <w:t>2,987</w:t>
            </w:r>
          </w:p>
        </w:tc>
        <w:tc>
          <w:tcPr>
            <w:tcW w:w="1655" w:type="dxa"/>
          </w:tcPr>
          <w:p w14:paraId="7B06C97D" w14:textId="77777777" w:rsidR="003F3708" w:rsidRDefault="005D069D">
            <w:pPr>
              <w:pStyle w:val="TableParagraph"/>
              <w:spacing w:before="23"/>
              <w:ind w:right="431"/>
              <w:rPr>
                <w:rFonts w:ascii="Arial"/>
                <w:sz w:val="14"/>
              </w:rPr>
            </w:pPr>
            <w:r>
              <w:rPr>
                <w:rFonts w:ascii="Arial"/>
                <w:spacing w:val="-2"/>
                <w:sz w:val="14"/>
              </w:rPr>
              <w:t>(1,211)</w:t>
            </w:r>
          </w:p>
        </w:tc>
        <w:tc>
          <w:tcPr>
            <w:tcW w:w="841" w:type="dxa"/>
          </w:tcPr>
          <w:p w14:paraId="4E6CC82E" w14:textId="77777777" w:rsidR="003F3708" w:rsidRDefault="005D069D">
            <w:pPr>
              <w:pStyle w:val="TableParagraph"/>
              <w:spacing w:before="23"/>
              <w:ind w:right="23"/>
              <w:rPr>
                <w:rFonts w:ascii="Arial"/>
                <w:b/>
                <w:sz w:val="14"/>
              </w:rPr>
            </w:pPr>
            <w:r>
              <w:rPr>
                <w:rFonts w:ascii="Arial"/>
                <w:b/>
                <w:spacing w:val="-2"/>
                <w:sz w:val="14"/>
              </w:rPr>
              <w:t>(28.84%)</w:t>
            </w:r>
          </w:p>
        </w:tc>
      </w:tr>
      <w:tr w:rsidR="003F3708" w14:paraId="6C47F6B8" w14:textId="77777777">
        <w:trPr>
          <w:trHeight w:val="213"/>
        </w:trPr>
        <w:tc>
          <w:tcPr>
            <w:tcW w:w="3634" w:type="dxa"/>
          </w:tcPr>
          <w:p w14:paraId="7B567819" w14:textId="77777777" w:rsidR="003F3708" w:rsidRDefault="005D069D">
            <w:pPr>
              <w:pStyle w:val="TableParagraph"/>
              <w:spacing w:before="23"/>
              <w:ind w:left="28"/>
              <w:jc w:val="left"/>
              <w:rPr>
                <w:rFonts w:ascii="Arial"/>
                <w:sz w:val="14"/>
              </w:rPr>
            </w:pPr>
            <w:r>
              <w:rPr>
                <w:rFonts w:ascii="Arial"/>
                <w:spacing w:val="-2"/>
                <w:sz w:val="14"/>
              </w:rPr>
              <w:t>Other</w:t>
            </w:r>
          </w:p>
        </w:tc>
        <w:tc>
          <w:tcPr>
            <w:tcW w:w="1248" w:type="dxa"/>
          </w:tcPr>
          <w:p w14:paraId="3F4A4B25" w14:textId="77777777" w:rsidR="003F3708" w:rsidRDefault="005D069D">
            <w:pPr>
              <w:pStyle w:val="TableParagraph"/>
              <w:spacing w:before="23"/>
              <w:ind w:right="22"/>
              <w:rPr>
                <w:rFonts w:ascii="Arial"/>
                <w:sz w:val="14"/>
              </w:rPr>
            </w:pPr>
            <w:r>
              <w:rPr>
                <w:rFonts w:ascii="Arial"/>
                <w:spacing w:val="-2"/>
                <w:sz w:val="14"/>
              </w:rPr>
              <w:t>3,490</w:t>
            </w:r>
          </w:p>
        </w:tc>
        <w:tc>
          <w:tcPr>
            <w:tcW w:w="1250" w:type="dxa"/>
            <w:shd w:val="clear" w:color="auto" w:fill="F1F1F1"/>
          </w:tcPr>
          <w:p w14:paraId="2031B238" w14:textId="77777777" w:rsidR="003F3708" w:rsidRDefault="005D069D">
            <w:pPr>
              <w:pStyle w:val="TableParagraph"/>
              <w:spacing w:before="23"/>
              <w:ind w:right="23"/>
              <w:rPr>
                <w:rFonts w:ascii="Arial"/>
                <w:b/>
                <w:sz w:val="14"/>
              </w:rPr>
            </w:pPr>
            <w:r>
              <w:rPr>
                <w:rFonts w:ascii="Arial"/>
                <w:b/>
                <w:spacing w:val="-2"/>
                <w:sz w:val="14"/>
              </w:rPr>
              <w:t>3,001</w:t>
            </w:r>
          </w:p>
        </w:tc>
        <w:tc>
          <w:tcPr>
            <w:tcW w:w="1655" w:type="dxa"/>
          </w:tcPr>
          <w:p w14:paraId="2D8ED7C6" w14:textId="77777777" w:rsidR="003F3708" w:rsidRDefault="005D069D">
            <w:pPr>
              <w:pStyle w:val="TableParagraph"/>
              <w:spacing w:before="23"/>
              <w:ind w:right="431"/>
              <w:rPr>
                <w:rFonts w:ascii="Arial"/>
                <w:sz w:val="14"/>
              </w:rPr>
            </w:pPr>
            <w:r>
              <w:rPr>
                <w:rFonts w:ascii="Arial"/>
                <w:spacing w:val="-2"/>
                <w:sz w:val="14"/>
              </w:rPr>
              <w:t>(488)</w:t>
            </w:r>
          </w:p>
        </w:tc>
        <w:tc>
          <w:tcPr>
            <w:tcW w:w="841" w:type="dxa"/>
          </w:tcPr>
          <w:p w14:paraId="5BF8A111" w14:textId="77777777" w:rsidR="003F3708" w:rsidRDefault="005D069D">
            <w:pPr>
              <w:pStyle w:val="TableParagraph"/>
              <w:spacing w:before="23"/>
              <w:ind w:right="23"/>
              <w:rPr>
                <w:rFonts w:ascii="Arial"/>
                <w:b/>
                <w:sz w:val="14"/>
              </w:rPr>
            </w:pPr>
            <w:r>
              <w:rPr>
                <w:rFonts w:ascii="Arial"/>
                <w:b/>
                <w:spacing w:val="-2"/>
                <w:sz w:val="14"/>
              </w:rPr>
              <w:t>(14.00%)</w:t>
            </w:r>
          </w:p>
        </w:tc>
      </w:tr>
      <w:tr w:rsidR="003F3708" w14:paraId="4151B3C7" w14:textId="77777777">
        <w:trPr>
          <w:trHeight w:val="190"/>
        </w:trPr>
        <w:tc>
          <w:tcPr>
            <w:tcW w:w="3634" w:type="dxa"/>
          </w:tcPr>
          <w:p w14:paraId="1FD0E01D" w14:textId="77777777" w:rsidR="003F3708" w:rsidRDefault="005D069D">
            <w:pPr>
              <w:pStyle w:val="TableParagraph"/>
              <w:spacing w:before="23" w:line="146" w:lineRule="exact"/>
              <w:ind w:left="28"/>
              <w:jc w:val="left"/>
              <w:rPr>
                <w:rFonts w:ascii="Arial"/>
                <w:sz w:val="14"/>
              </w:rPr>
            </w:pPr>
            <w:r>
              <w:rPr>
                <w:rFonts w:ascii="Arial"/>
                <w:spacing w:val="-2"/>
                <w:sz w:val="14"/>
              </w:rPr>
              <w:t>Fringe</w:t>
            </w:r>
            <w:r>
              <w:rPr>
                <w:rFonts w:ascii="Arial"/>
                <w:spacing w:val="2"/>
                <w:sz w:val="14"/>
              </w:rPr>
              <w:t xml:space="preserve"> </w:t>
            </w:r>
            <w:r>
              <w:rPr>
                <w:rFonts w:ascii="Arial"/>
                <w:spacing w:val="-2"/>
                <w:sz w:val="14"/>
              </w:rPr>
              <w:t>Benefits</w:t>
            </w:r>
            <w:r>
              <w:rPr>
                <w:rFonts w:ascii="Arial"/>
                <w:spacing w:val="4"/>
                <w:sz w:val="14"/>
              </w:rPr>
              <w:t xml:space="preserve"> </w:t>
            </w:r>
            <w:r>
              <w:rPr>
                <w:rFonts w:ascii="Arial"/>
                <w:spacing w:val="-5"/>
                <w:sz w:val="14"/>
              </w:rPr>
              <w:t>Tax</w:t>
            </w:r>
          </w:p>
        </w:tc>
        <w:tc>
          <w:tcPr>
            <w:tcW w:w="1248" w:type="dxa"/>
            <w:tcBorders>
              <w:bottom w:val="single" w:sz="18" w:space="0" w:color="000000"/>
            </w:tcBorders>
          </w:tcPr>
          <w:p w14:paraId="2B328856" w14:textId="77777777" w:rsidR="003F3708" w:rsidRDefault="005D069D">
            <w:pPr>
              <w:pStyle w:val="TableParagraph"/>
              <w:spacing w:before="23" w:line="146" w:lineRule="exact"/>
              <w:ind w:right="21"/>
              <w:rPr>
                <w:rFonts w:ascii="Arial"/>
                <w:sz w:val="14"/>
              </w:rPr>
            </w:pPr>
            <w:r>
              <w:rPr>
                <w:rFonts w:ascii="Arial"/>
                <w:spacing w:val="-5"/>
                <w:sz w:val="14"/>
              </w:rPr>
              <w:t>373</w:t>
            </w:r>
          </w:p>
        </w:tc>
        <w:tc>
          <w:tcPr>
            <w:tcW w:w="1250" w:type="dxa"/>
            <w:tcBorders>
              <w:bottom w:val="single" w:sz="18" w:space="0" w:color="000000"/>
            </w:tcBorders>
            <w:shd w:val="clear" w:color="auto" w:fill="F1F1F1"/>
          </w:tcPr>
          <w:p w14:paraId="4CA50FE0" w14:textId="77777777" w:rsidR="003F3708" w:rsidRDefault="005D069D">
            <w:pPr>
              <w:pStyle w:val="TableParagraph"/>
              <w:spacing w:before="23" w:line="146" w:lineRule="exact"/>
              <w:ind w:right="24"/>
              <w:rPr>
                <w:rFonts w:ascii="Arial"/>
                <w:b/>
                <w:sz w:val="14"/>
              </w:rPr>
            </w:pPr>
            <w:r>
              <w:rPr>
                <w:rFonts w:ascii="Arial"/>
                <w:b/>
                <w:spacing w:val="-5"/>
                <w:sz w:val="14"/>
              </w:rPr>
              <w:t>337</w:t>
            </w:r>
          </w:p>
        </w:tc>
        <w:tc>
          <w:tcPr>
            <w:tcW w:w="1655" w:type="dxa"/>
            <w:tcBorders>
              <w:bottom w:val="single" w:sz="18" w:space="0" w:color="000000"/>
            </w:tcBorders>
          </w:tcPr>
          <w:p w14:paraId="735EECE6" w14:textId="77777777" w:rsidR="003F3708" w:rsidRDefault="005D069D">
            <w:pPr>
              <w:pStyle w:val="TableParagraph"/>
              <w:spacing w:before="23" w:line="146" w:lineRule="exact"/>
              <w:ind w:right="430"/>
              <w:rPr>
                <w:rFonts w:ascii="Arial"/>
                <w:sz w:val="14"/>
              </w:rPr>
            </w:pPr>
            <w:r>
              <w:rPr>
                <w:rFonts w:ascii="Arial"/>
                <w:spacing w:val="-4"/>
                <w:sz w:val="14"/>
              </w:rPr>
              <w:t>(35)</w:t>
            </w:r>
          </w:p>
        </w:tc>
        <w:tc>
          <w:tcPr>
            <w:tcW w:w="841" w:type="dxa"/>
            <w:tcBorders>
              <w:bottom w:val="single" w:sz="18" w:space="0" w:color="000000"/>
            </w:tcBorders>
          </w:tcPr>
          <w:p w14:paraId="1BB31C4F" w14:textId="77777777" w:rsidR="003F3708" w:rsidRDefault="005D069D">
            <w:pPr>
              <w:pStyle w:val="TableParagraph"/>
              <w:spacing w:before="23" w:line="146" w:lineRule="exact"/>
              <w:ind w:right="23"/>
              <w:rPr>
                <w:rFonts w:ascii="Arial"/>
                <w:b/>
                <w:sz w:val="14"/>
              </w:rPr>
            </w:pPr>
            <w:r>
              <w:rPr>
                <w:rFonts w:ascii="Arial"/>
                <w:b/>
                <w:spacing w:val="-2"/>
                <w:sz w:val="14"/>
              </w:rPr>
              <w:t>(9.50%)</w:t>
            </w:r>
          </w:p>
        </w:tc>
      </w:tr>
      <w:tr w:rsidR="003F3708" w14:paraId="012E17CC" w14:textId="77777777">
        <w:trPr>
          <w:trHeight w:val="168"/>
        </w:trPr>
        <w:tc>
          <w:tcPr>
            <w:tcW w:w="3634" w:type="dxa"/>
            <w:tcBorders>
              <w:bottom w:val="single" w:sz="18" w:space="0" w:color="000000"/>
            </w:tcBorders>
          </w:tcPr>
          <w:p w14:paraId="766AB228" w14:textId="77777777" w:rsidR="003F3708" w:rsidRDefault="005D069D">
            <w:pPr>
              <w:pStyle w:val="TableParagraph"/>
              <w:spacing w:before="2" w:line="146" w:lineRule="exact"/>
              <w:ind w:left="28"/>
              <w:jc w:val="left"/>
              <w:rPr>
                <w:rFonts w:ascii="Arial"/>
                <w:b/>
                <w:sz w:val="14"/>
              </w:rPr>
            </w:pPr>
            <w:r>
              <w:rPr>
                <w:rFonts w:ascii="Arial"/>
                <w:b/>
                <w:spacing w:val="-2"/>
                <w:sz w:val="14"/>
              </w:rPr>
              <w:t>Total employee</w:t>
            </w:r>
            <w:r>
              <w:rPr>
                <w:rFonts w:ascii="Arial"/>
                <w:b/>
                <w:sz w:val="14"/>
              </w:rPr>
              <w:t xml:space="preserve"> </w:t>
            </w:r>
            <w:r>
              <w:rPr>
                <w:rFonts w:ascii="Arial"/>
                <w:b/>
                <w:spacing w:val="-2"/>
                <w:sz w:val="14"/>
              </w:rPr>
              <w:t>costs</w:t>
            </w:r>
          </w:p>
        </w:tc>
        <w:tc>
          <w:tcPr>
            <w:tcW w:w="1248" w:type="dxa"/>
            <w:tcBorders>
              <w:top w:val="single" w:sz="18" w:space="0" w:color="000000"/>
              <w:bottom w:val="single" w:sz="18" w:space="0" w:color="000000"/>
            </w:tcBorders>
          </w:tcPr>
          <w:p w14:paraId="764192B4" w14:textId="77777777" w:rsidR="003F3708" w:rsidRDefault="005D069D">
            <w:pPr>
              <w:pStyle w:val="TableParagraph"/>
              <w:spacing w:before="2" w:line="146" w:lineRule="exact"/>
              <w:ind w:right="22"/>
              <w:rPr>
                <w:rFonts w:ascii="Arial"/>
                <w:sz w:val="14"/>
              </w:rPr>
            </w:pPr>
            <w:r>
              <w:rPr>
                <w:rFonts w:ascii="Arial"/>
                <w:spacing w:val="-2"/>
                <w:sz w:val="14"/>
              </w:rPr>
              <w:t>194,423</w:t>
            </w:r>
          </w:p>
        </w:tc>
        <w:tc>
          <w:tcPr>
            <w:tcW w:w="1250" w:type="dxa"/>
            <w:tcBorders>
              <w:top w:val="single" w:sz="18" w:space="0" w:color="000000"/>
              <w:bottom w:val="single" w:sz="18" w:space="0" w:color="000000"/>
            </w:tcBorders>
            <w:shd w:val="clear" w:color="auto" w:fill="F1F1F1"/>
          </w:tcPr>
          <w:p w14:paraId="4CA5EC11" w14:textId="77777777" w:rsidR="003F3708" w:rsidRDefault="005D069D">
            <w:pPr>
              <w:pStyle w:val="TableParagraph"/>
              <w:spacing w:before="2" w:line="146" w:lineRule="exact"/>
              <w:ind w:right="24"/>
              <w:rPr>
                <w:rFonts w:ascii="Arial"/>
                <w:b/>
                <w:sz w:val="14"/>
              </w:rPr>
            </w:pPr>
            <w:r>
              <w:rPr>
                <w:rFonts w:ascii="Arial"/>
                <w:b/>
                <w:spacing w:val="-2"/>
                <w:sz w:val="14"/>
              </w:rPr>
              <w:t>204,634</w:t>
            </w:r>
          </w:p>
        </w:tc>
        <w:tc>
          <w:tcPr>
            <w:tcW w:w="1655" w:type="dxa"/>
            <w:tcBorders>
              <w:top w:val="single" w:sz="18" w:space="0" w:color="000000"/>
              <w:bottom w:val="single" w:sz="18" w:space="0" w:color="000000"/>
            </w:tcBorders>
          </w:tcPr>
          <w:p w14:paraId="145E1894" w14:textId="77777777" w:rsidR="003F3708" w:rsidRDefault="005D069D">
            <w:pPr>
              <w:pStyle w:val="TableParagraph"/>
              <w:spacing w:before="2" w:line="146" w:lineRule="exact"/>
              <w:ind w:right="431"/>
              <w:rPr>
                <w:rFonts w:ascii="Arial"/>
                <w:sz w:val="14"/>
              </w:rPr>
            </w:pPr>
            <w:r>
              <w:rPr>
                <w:rFonts w:ascii="Arial"/>
                <w:spacing w:val="-2"/>
                <w:sz w:val="14"/>
              </w:rPr>
              <w:t>10,211</w:t>
            </w:r>
          </w:p>
        </w:tc>
        <w:tc>
          <w:tcPr>
            <w:tcW w:w="841" w:type="dxa"/>
            <w:tcBorders>
              <w:top w:val="single" w:sz="18" w:space="0" w:color="000000"/>
              <w:bottom w:val="single" w:sz="18" w:space="0" w:color="000000"/>
            </w:tcBorders>
          </w:tcPr>
          <w:p w14:paraId="78E1956B" w14:textId="77777777" w:rsidR="003F3708" w:rsidRDefault="005D069D">
            <w:pPr>
              <w:pStyle w:val="TableParagraph"/>
              <w:spacing w:before="2" w:line="146" w:lineRule="exact"/>
              <w:ind w:right="23"/>
              <w:rPr>
                <w:rFonts w:ascii="Arial"/>
                <w:b/>
                <w:sz w:val="14"/>
              </w:rPr>
            </w:pPr>
            <w:r>
              <w:rPr>
                <w:rFonts w:ascii="Arial"/>
                <w:b/>
                <w:spacing w:val="-2"/>
                <w:sz w:val="14"/>
              </w:rPr>
              <w:t>5.25%</w:t>
            </w:r>
          </w:p>
        </w:tc>
      </w:tr>
    </w:tbl>
    <w:p w14:paraId="60538C34" w14:textId="77777777" w:rsidR="003F3708" w:rsidRDefault="003F3708">
      <w:pPr>
        <w:pStyle w:val="BodyText"/>
        <w:spacing w:before="9"/>
        <w:rPr>
          <w:b/>
          <w:sz w:val="7"/>
        </w:rPr>
      </w:pPr>
    </w:p>
    <w:p w14:paraId="00368F59" w14:textId="77777777" w:rsidR="003F3708" w:rsidRDefault="003F3708">
      <w:pPr>
        <w:rPr>
          <w:sz w:val="7"/>
        </w:rPr>
        <w:sectPr w:rsidR="003F3708">
          <w:pgSz w:w="11910" w:h="16840"/>
          <w:pgMar w:top="1000" w:right="320" w:bottom="860" w:left="500" w:header="0" w:footer="672" w:gutter="0"/>
          <w:cols w:space="720"/>
        </w:sectPr>
      </w:pPr>
    </w:p>
    <w:p w14:paraId="4825E9DA" w14:textId="77777777" w:rsidR="003F3708" w:rsidRDefault="005D069D">
      <w:pPr>
        <w:pStyle w:val="BodyText"/>
        <w:spacing w:before="134"/>
        <w:ind w:left="486"/>
      </w:pPr>
      <w:r>
        <w:t>Wages</w:t>
      </w:r>
      <w:r>
        <w:rPr>
          <w:spacing w:val="6"/>
        </w:rPr>
        <w:t xml:space="preserve"> </w:t>
      </w:r>
      <w:r>
        <w:t>and</w:t>
      </w:r>
      <w:r>
        <w:rPr>
          <w:spacing w:val="6"/>
        </w:rPr>
        <w:t xml:space="preserve"> </w:t>
      </w:r>
      <w:r>
        <w:rPr>
          <w:spacing w:val="-2"/>
        </w:rPr>
        <w:t>salaries</w:t>
      </w:r>
    </w:p>
    <w:p w14:paraId="71892397" w14:textId="77777777" w:rsidR="003F3708" w:rsidRDefault="003F3708">
      <w:pPr>
        <w:pStyle w:val="BodyText"/>
      </w:pPr>
    </w:p>
    <w:p w14:paraId="35274673" w14:textId="77777777" w:rsidR="003F3708" w:rsidRDefault="003F3708">
      <w:pPr>
        <w:pStyle w:val="BodyText"/>
      </w:pPr>
    </w:p>
    <w:p w14:paraId="3EC68783" w14:textId="77777777" w:rsidR="003F3708" w:rsidRDefault="003F3708">
      <w:pPr>
        <w:pStyle w:val="BodyText"/>
      </w:pPr>
    </w:p>
    <w:p w14:paraId="61498F58" w14:textId="77777777" w:rsidR="003F3708" w:rsidRDefault="003F3708">
      <w:pPr>
        <w:pStyle w:val="BodyText"/>
      </w:pPr>
    </w:p>
    <w:p w14:paraId="5E0D0C3E" w14:textId="77777777" w:rsidR="003F3708" w:rsidRDefault="003F3708">
      <w:pPr>
        <w:pStyle w:val="BodyText"/>
      </w:pPr>
    </w:p>
    <w:p w14:paraId="359B883B" w14:textId="77777777" w:rsidR="003F3708" w:rsidRDefault="003F3708">
      <w:pPr>
        <w:pStyle w:val="BodyText"/>
        <w:spacing w:before="95"/>
      </w:pPr>
    </w:p>
    <w:p w14:paraId="2AC613E1" w14:textId="77777777" w:rsidR="003F3708" w:rsidRDefault="005D069D">
      <w:pPr>
        <w:pStyle w:val="BodyText"/>
        <w:spacing w:line="583" w:lineRule="auto"/>
        <w:ind w:left="486" w:right="1106"/>
      </w:pPr>
      <w:r>
        <w:rPr>
          <w:spacing w:val="-2"/>
        </w:rPr>
        <w:t xml:space="preserve">Superannuation </w:t>
      </w:r>
      <w:r>
        <w:t>Supplementary</w:t>
      </w:r>
      <w:r>
        <w:rPr>
          <w:spacing w:val="-12"/>
        </w:rPr>
        <w:t xml:space="preserve"> </w:t>
      </w:r>
      <w:r>
        <w:t>Labour</w:t>
      </w:r>
    </w:p>
    <w:p w14:paraId="0BF56D6B" w14:textId="77777777" w:rsidR="003F3708" w:rsidRDefault="003F3708">
      <w:pPr>
        <w:pStyle w:val="BodyText"/>
      </w:pPr>
    </w:p>
    <w:p w14:paraId="61734AB5" w14:textId="77777777" w:rsidR="003F3708" w:rsidRDefault="003F3708">
      <w:pPr>
        <w:pStyle w:val="BodyText"/>
      </w:pPr>
    </w:p>
    <w:p w14:paraId="1F05DB5F" w14:textId="77777777" w:rsidR="003F3708" w:rsidRDefault="003F3708">
      <w:pPr>
        <w:pStyle w:val="BodyText"/>
        <w:spacing w:before="19"/>
      </w:pPr>
    </w:p>
    <w:p w14:paraId="3EBD8847" w14:textId="77777777" w:rsidR="003F3708" w:rsidRDefault="005D069D">
      <w:pPr>
        <w:pStyle w:val="ListParagraph"/>
        <w:numPr>
          <w:ilvl w:val="2"/>
          <w:numId w:val="16"/>
        </w:numPr>
        <w:tabs>
          <w:tab w:val="left" w:pos="914"/>
        </w:tabs>
        <w:ind w:left="914" w:hanging="428"/>
        <w:rPr>
          <w:b/>
          <w:sz w:val="17"/>
        </w:rPr>
      </w:pPr>
      <w:r>
        <w:rPr>
          <w:noProof/>
        </w:rPr>
        <mc:AlternateContent>
          <mc:Choice Requires="wps">
            <w:drawing>
              <wp:anchor distT="0" distB="0" distL="0" distR="0" simplePos="0" relativeHeight="15766528" behindDoc="0" locked="0" layoutInCell="1" allowOverlap="1" wp14:anchorId="1466A8C6" wp14:editId="41656442">
                <wp:simplePos x="0" y="0"/>
                <wp:positionH relativeFrom="page">
                  <wp:posOffset>566927</wp:posOffset>
                </wp:positionH>
                <wp:positionV relativeFrom="paragraph">
                  <wp:posOffset>250712</wp:posOffset>
                </wp:positionV>
                <wp:extent cx="5554980" cy="1908810"/>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4980" cy="190881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634"/>
                              <w:gridCol w:w="1248"/>
                              <w:gridCol w:w="1250"/>
                              <w:gridCol w:w="798"/>
                              <w:gridCol w:w="857"/>
                              <w:gridCol w:w="841"/>
                            </w:tblGrid>
                            <w:tr w:rsidR="003F3708" w14:paraId="4EA591A4" w14:textId="77777777">
                              <w:trPr>
                                <w:trHeight w:val="640"/>
                              </w:trPr>
                              <w:tc>
                                <w:tcPr>
                                  <w:tcW w:w="4882" w:type="dxa"/>
                                  <w:gridSpan w:val="2"/>
                                  <w:shd w:val="clear" w:color="auto" w:fill="4F81BC"/>
                                </w:tcPr>
                                <w:p w14:paraId="19B9FA71" w14:textId="77777777" w:rsidR="003F3708" w:rsidRDefault="005D069D">
                                  <w:pPr>
                                    <w:pStyle w:val="TableParagraph"/>
                                    <w:spacing w:before="24" w:line="319" w:lineRule="auto"/>
                                    <w:ind w:left="4010" w:right="323" w:hanging="39"/>
                                    <w:jc w:val="left"/>
                                    <w:rPr>
                                      <w:rFonts w:ascii="Arial"/>
                                      <w:b/>
                                      <w:sz w:val="14"/>
                                    </w:rPr>
                                  </w:pPr>
                                  <w:r>
                                    <w:rPr>
                                      <w:rFonts w:ascii="Arial"/>
                                      <w:b/>
                                      <w:color w:val="FFFFFF"/>
                                      <w:spacing w:val="-2"/>
                                      <w:sz w:val="14"/>
                                    </w:rPr>
                                    <w:t>Forecast</w:t>
                                  </w:r>
                                  <w:r>
                                    <w:rPr>
                                      <w:rFonts w:ascii="Arial"/>
                                      <w:b/>
                                      <w:color w:val="FFFFFF"/>
                                      <w:spacing w:val="40"/>
                                      <w:sz w:val="14"/>
                                    </w:rPr>
                                    <w:t xml:space="preserve"> </w:t>
                                  </w:r>
                                  <w:r>
                                    <w:rPr>
                                      <w:rFonts w:ascii="Arial"/>
                                      <w:b/>
                                      <w:color w:val="FFFFFF"/>
                                      <w:spacing w:val="-2"/>
                                      <w:sz w:val="14"/>
                                    </w:rPr>
                                    <w:t>2023/24</w:t>
                                  </w:r>
                                </w:p>
                                <w:p w14:paraId="0EC99067" w14:textId="77777777" w:rsidR="003F3708" w:rsidRDefault="005D069D">
                                  <w:pPr>
                                    <w:pStyle w:val="TableParagraph"/>
                                    <w:spacing w:before="0" w:line="160" w:lineRule="exact"/>
                                    <w:ind w:left="4087"/>
                                    <w:jc w:val="left"/>
                                    <w:rPr>
                                      <w:rFonts w:ascii="Arial" w:hAnsi="Arial"/>
                                      <w:b/>
                                      <w:sz w:val="14"/>
                                    </w:rPr>
                                  </w:pPr>
                                  <w:r>
                                    <w:rPr>
                                      <w:rFonts w:ascii="Arial" w:hAnsi="Arial"/>
                                      <w:b/>
                                      <w:color w:val="FFFFFF"/>
                                      <w:spacing w:val="-2"/>
                                      <w:sz w:val="14"/>
                                    </w:rPr>
                                    <w:t>$’000</w:t>
                                  </w:r>
                                </w:p>
                              </w:tc>
                              <w:tc>
                                <w:tcPr>
                                  <w:tcW w:w="1250" w:type="dxa"/>
                                  <w:shd w:val="clear" w:color="auto" w:fill="4F81BC"/>
                                </w:tcPr>
                                <w:p w14:paraId="65B5809B" w14:textId="77777777" w:rsidR="003F3708" w:rsidRDefault="005D069D">
                                  <w:pPr>
                                    <w:pStyle w:val="TableParagraph"/>
                                    <w:spacing w:before="24" w:line="319" w:lineRule="auto"/>
                                    <w:ind w:left="172" w:right="168"/>
                                    <w:jc w:val="center"/>
                                    <w:rPr>
                                      <w:rFonts w:ascii="Arial"/>
                                      <w:b/>
                                      <w:sz w:val="14"/>
                                    </w:rPr>
                                  </w:pPr>
                                  <w:r>
                                    <w:rPr>
                                      <w:rFonts w:ascii="Arial"/>
                                      <w:b/>
                                      <w:color w:val="FFFFFF"/>
                                      <w:spacing w:val="-2"/>
                                      <w:sz w:val="14"/>
                                    </w:rPr>
                                    <w:t>Budget</w:t>
                                  </w:r>
                                  <w:r>
                                    <w:rPr>
                                      <w:rFonts w:ascii="Arial"/>
                                      <w:b/>
                                      <w:color w:val="FFFFFF"/>
                                      <w:spacing w:val="40"/>
                                      <w:sz w:val="14"/>
                                    </w:rPr>
                                    <w:t xml:space="preserve"> </w:t>
                                  </w:r>
                                  <w:r>
                                    <w:rPr>
                                      <w:rFonts w:ascii="Arial"/>
                                      <w:b/>
                                      <w:color w:val="FFFFFF"/>
                                      <w:spacing w:val="-4"/>
                                      <w:sz w:val="14"/>
                                    </w:rPr>
                                    <w:t>2024/25</w:t>
                                  </w:r>
                                </w:p>
                                <w:p w14:paraId="7F139531" w14:textId="77777777" w:rsidR="003F3708" w:rsidRDefault="005D069D">
                                  <w:pPr>
                                    <w:pStyle w:val="TableParagraph"/>
                                    <w:spacing w:before="0" w:line="160" w:lineRule="exact"/>
                                    <w:ind w:left="172" w:right="170"/>
                                    <w:jc w:val="center"/>
                                    <w:rPr>
                                      <w:rFonts w:ascii="Arial" w:hAnsi="Arial"/>
                                      <w:b/>
                                      <w:sz w:val="14"/>
                                    </w:rPr>
                                  </w:pPr>
                                  <w:r>
                                    <w:rPr>
                                      <w:rFonts w:ascii="Arial" w:hAnsi="Arial"/>
                                      <w:b/>
                                      <w:color w:val="FFFFFF"/>
                                      <w:spacing w:val="-2"/>
                                      <w:sz w:val="14"/>
                                    </w:rPr>
                                    <w:t>$’000</w:t>
                                  </w:r>
                                </w:p>
                              </w:tc>
                              <w:tc>
                                <w:tcPr>
                                  <w:tcW w:w="798" w:type="dxa"/>
                                  <w:shd w:val="clear" w:color="auto" w:fill="4F81BC"/>
                                </w:tcPr>
                                <w:p w14:paraId="2D4F85AB" w14:textId="77777777" w:rsidR="003F3708" w:rsidRDefault="003F3708">
                                  <w:pPr>
                                    <w:pStyle w:val="TableParagraph"/>
                                    <w:spacing w:before="0"/>
                                    <w:jc w:val="left"/>
                                    <w:rPr>
                                      <w:rFonts w:ascii="Arial"/>
                                      <w:sz w:val="14"/>
                                    </w:rPr>
                                  </w:pPr>
                                </w:p>
                                <w:p w14:paraId="5EC7B72D" w14:textId="77777777" w:rsidR="003F3708" w:rsidRDefault="003F3708">
                                  <w:pPr>
                                    <w:pStyle w:val="TableParagraph"/>
                                    <w:spacing w:before="129"/>
                                    <w:jc w:val="left"/>
                                    <w:rPr>
                                      <w:rFonts w:ascii="Arial"/>
                                      <w:sz w:val="14"/>
                                    </w:rPr>
                                  </w:pPr>
                                </w:p>
                                <w:p w14:paraId="2ECB332F" w14:textId="77777777" w:rsidR="003F3708" w:rsidRDefault="005D069D">
                                  <w:pPr>
                                    <w:pStyle w:val="TableParagraph"/>
                                    <w:spacing w:before="1"/>
                                    <w:ind w:left="451"/>
                                    <w:jc w:val="left"/>
                                    <w:rPr>
                                      <w:rFonts w:ascii="Arial" w:hAnsi="Arial"/>
                                      <w:b/>
                                      <w:sz w:val="14"/>
                                    </w:rPr>
                                  </w:pPr>
                                  <w:r>
                                    <w:rPr>
                                      <w:rFonts w:ascii="Arial" w:hAnsi="Arial"/>
                                      <w:b/>
                                      <w:color w:val="FFFFFF"/>
                                      <w:spacing w:val="-4"/>
                                      <w:sz w:val="14"/>
                                    </w:rPr>
                                    <w:t>$’000</w:t>
                                  </w:r>
                                </w:p>
                              </w:tc>
                              <w:tc>
                                <w:tcPr>
                                  <w:tcW w:w="857" w:type="dxa"/>
                                  <w:shd w:val="clear" w:color="auto" w:fill="4F81BC"/>
                                </w:tcPr>
                                <w:p w14:paraId="447752E3" w14:textId="77777777" w:rsidR="003F3708" w:rsidRDefault="005D069D">
                                  <w:pPr>
                                    <w:pStyle w:val="TableParagraph"/>
                                    <w:spacing w:before="123"/>
                                    <w:ind w:left="195"/>
                                    <w:jc w:val="left"/>
                                    <w:rPr>
                                      <w:rFonts w:ascii="Arial"/>
                                      <w:b/>
                                      <w:sz w:val="14"/>
                                    </w:rPr>
                                  </w:pPr>
                                  <w:r>
                                    <w:rPr>
                                      <w:rFonts w:ascii="Arial"/>
                                      <w:b/>
                                      <w:color w:val="FFFFFF"/>
                                      <w:spacing w:val="-2"/>
                                      <w:sz w:val="14"/>
                                    </w:rPr>
                                    <w:t>Change</w:t>
                                  </w:r>
                                </w:p>
                              </w:tc>
                              <w:tc>
                                <w:tcPr>
                                  <w:tcW w:w="841" w:type="dxa"/>
                                  <w:shd w:val="clear" w:color="auto" w:fill="4F81BC"/>
                                </w:tcPr>
                                <w:p w14:paraId="30B3ACE0" w14:textId="77777777" w:rsidR="003F3708" w:rsidRDefault="003F3708">
                                  <w:pPr>
                                    <w:pStyle w:val="TableParagraph"/>
                                    <w:spacing w:before="0"/>
                                    <w:jc w:val="left"/>
                                    <w:rPr>
                                      <w:rFonts w:ascii="Arial"/>
                                      <w:sz w:val="14"/>
                                    </w:rPr>
                                  </w:pPr>
                                </w:p>
                                <w:p w14:paraId="77FBE21E" w14:textId="77777777" w:rsidR="003F3708" w:rsidRDefault="003F3708">
                                  <w:pPr>
                                    <w:pStyle w:val="TableParagraph"/>
                                    <w:spacing w:before="129"/>
                                    <w:jc w:val="left"/>
                                    <w:rPr>
                                      <w:rFonts w:ascii="Arial"/>
                                      <w:sz w:val="14"/>
                                    </w:rPr>
                                  </w:pPr>
                                </w:p>
                                <w:p w14:paraId="151E8373" w14:textId="77777777" w:rsidR="003F3708" w:rsidRDefault="005D069D">
                                  <w:pPr>
                                    <w:pStyle w:val="TableParagraph"/>
                                    <w:spacing w:before="1"/>
                                    <w:ind w:left="154"/>
                                    <w:jc w:val="left"/>
                                    <w:rPr>
                                      <w:rFonts w:ascii="Arial"/>
                                      <w:b/>
                                      <w:sz w:val="14"/>
                                    </w:rPr>
                                  </w:pPr>
                                  <w:r>
                                    <w:rPr>
                                      <w:rFonts w:ascii="Arial"/>
                                      <w:b/>
                                      <w:color w:val="FFFFFF"/>
                                      <w:spacing w:val="-10"/>
                                      <w:sz w:val="14"/>
                                    </w:rPr>
                                    <w:t>%</w:t>
                                  </w:r>
                                </w:p>
                              </w:tc>
                            </w:tr>
                            <w:tr w:rsidR="003F3708" w14:paraId="77290C11" w14:textId="77777777">
                              <w:trPr>
                                <w:trHeight w:val="214"/>
                              </w:trPr>
                              <w:tc>
                                <w:tcPr>
                                  <w:tcW w:w="3634" w:type="dxa"/>
                                </w:tcPr>
                                <w:p w14:paraId="40D129A1" w14:textId="77777777" w:rsidR="003F3708" w:rsidRDefault="005D069D">
                                  <w:pPr>
                                    <w:pStyle w:val="TableParagraph"/>
                                    <w:spacing w:before="24"/>
                                    <w:ind w:left="28"/>
                                    <w:jc w:val="left"/>
                                    <w:rPr>
                                      <w:rFonts w:ascii="Arial"/>
                                      <w:sz w:val="14"/>
                                    </w:rPr>
                                  </w:pPr>
                                  <w:r>
                                    <w:rPr>
                                      <w:rFonts w:ascii="Arial"/>
                                      <w:spacing w:val="-2"/>
                                      <w:sz w:val="14"/>
                                    </w:rPr>
                                    <w:t>Contract</w:t>
                                  </w:r>
                                  <w:r>
                                    <w:rPr>
                                      <w:rFonts w:ascii="Arial"/>
                                      <w:spacing w:val="1"/>
                                      <w:sz w:val="14"/>
                                    </w:rPr>
                                    <w:t xml:space="preserve"> </w:t>
                                  </w:r>
                                  <w:r>
                                    <w:rPr>
                                      <w:rFonts w:ascii="Arial"/>
                                      <w:spacing w:val="-2"/>
                                      <w:sz w:val="14"/>
                                    </w:rPr>
                                    <w:t>Payments</w:t>
                                  </w:r>
                                </w:p>
                              </w:tc>
                              <w:tc>
                                <w:tcPr>
                                  <w:tcW w:w="1248" w:type="dxa"/>
                                </w:tcPr>
                                <w:p w14:paraId="3336D24A" w14:textId="77777777" w:rsidR="003F3708" w:rsidRDefault="005D069D">
                                  <w:pPr>
                                    <w:pStyle w:val="TableParagraph"/>
                                    <w:spacing w:before="24"/>
                                    <w:ind w:right="22"/>
                                    <w:rPr>
                                      <w:rFonts w:ascii="Arial"/>
                                      <w:sz w:val="14"/>
                                    </w:rPr>
                                  </w:pPr>
                                  <w:r>
                                    <w:rPr>
                                      <w:rFonts w:ascii="Arial"/>
                                      <w:spacing w:val="-2"/>
                                      <w:sz w:val="14"/>
                                    </w:rPr>
                                    <w:t>58,388</w:t>
                                  </w:r>
                                </w:p>
                              </w:tc>
                              <w:tc>
                                <w:tcPr>
                                  <w:tcW w:w="1250" w:type="dxa"/>
                                  <w:shd w:val="clear" w:color="auto" w:fill="F1F1F1"/>
                                </w:tcPr>
                                <w:p w14:paraId="592E41B0" w14:textId="77777777" w:rsidR="003F3708" w:rsidRDefault="005D069D">
                                  <w:pPr>
                                    <w:pStyle w:val="TableParagraph"/>
                                    <w:spacing w:before="24"/>
                                    <w:ind w:right="24"/>
                                    <w:rPr>
                                      <w:rFonts w:ascii="Arial"/>
                                      <w:b/>
                                      <w:sz w:val="14"/>
                                    </w:rPr>
                                  </w:pPr>
                                  <w:r>
                                    <w:rPr>
                                      <w:rFonts w:ascii="Arial"/>
                                      <w:b/>
                                      <w:spacing w:val="-2"/>
                                      <w:sz w:val="14"/>
                                    </w:rPr>
                                    <w:t>57,449</w:t>
                                  </w:r>
                                </w:p>
                              </w:tc>
                              <w:tc>
                                <w:tcPr>
                                  <w:tcW w:w="1655" w:type="dxa"/>
                                  <w:gridSpan w:val="2"/>
                                </w:tcPr>
                                <w:p w14:paraId="5E9AF0DA" w14:textId="77777777" w:rsidR="003F3708" w:rsidRDefault="005D069D">
                                  <w:pPr>
                                    <w:pStyle w:val="TableParagraph"/>
                                    <w:spacing w:before="24"/>
                                    <w:ind w:left="899"/>
                                    <w:jc w:val="left"/>
                                    <w:rPr>
                                      <w:rFonts w:ascii="Arial"/>
                                      <w:sz w:val="14"/>
                                    </w:rPr>
                                  </w:pPr>
                                  <w:r>
                                    <w:rPr>
                                      <w:rFonts w:ascii="Arial"/>
                                      <w:spacing w:val="-2"/>
                                      <w:sz w:val="14"/>
                                    </w:rPr>
                                    <w:t>(938)</w:t>
                                  </w:r>
                                </w:p>
                              </w:tc>
                              <w:tc>
                                <w:tcPr>
                                  <w:tcW w:w="841" w:type="dxa"/>
                                </w:tcPr>
                                <w:p w14:paraId="7916B4F5" w14:textId="77777777" w:rsidR="003F3708" w:rsidRDefault="005D069D">
                                  <w:pPr>
                                    <w:pStyle w:val="TableParagraph"/>
                                    <w:spacing w:before="24"/>
                                    <w:ind w:right="23"/>
                                    <w:rPr>
                                      <w:rFonts w:ascii="Arial"/>
                                      <w:b/>
                                      <w:sz w:val="14"/>
                                    </w:rPr>
                                  </w:pPr>
                                  <w:r>
                                    <w:rPr>
                                      <w:rFonts w:ascii="Arial"/>
                                      <w:b/>
                                      <w:spacing w:val="-2"/>
                                      <w:sz w:val="14"/>
                                    </w:rPr>
                                    <w:t>(1.61%)</w:t>
                                  </w:r>
                                </w:p>
                              </w:tc>
                            </w:tr>
                            <w:tr w:rsidR="003F3708" w14:paraId="476E8BB3" w14:textId="77777777">
                              <w:trPr>
                                <w:trHeight w:val="213"/>
                              </w:trPr>
                              <w:tc>
                                <w:tcPr>
                                  <w:tcW w:w="3634" w:type="dxa"/>
                                </w:tcPr>
                                <w:p w14:paraId="7CC0EC1F" w14:textId="77777777" w:rsidR="003F3708" w:rsidRDefault="005D069D">
                                  <w:pPr>
                                    <w:pStyle w:val="TableParagraph"/>
                                    <w:spacing w:before="23"/>
                                    <w:ind w:left="28"/>
                                    <w:jc w:val="left"/>
                                    <w:rPr>
                                      <w:rFonts w:ascii="Arial"/>
                                      <w:sz w:val="14"/>
                                    </w:rPr>
                                  </w:pPr>
                                  <w:r>
                                    <w:rPr>
                                      <w:rFonts w:ascii="Arial"/>
                                      <w:sz w:val="14"/>
                                    </w:rPr>
                                    <w:t>Waste</w:t>
                                  </w:r>
                                  <w:r>
                                    <w:rPr>
                                      <w:rFonts w:ascii="Arial"/>
                                      <w:spacing w:val="-6"/>
                                      <w:sz w:val="14"/>
                                    </w:rPr>
                                    <w:t xml:space="preserve"> </w:t>
                                  </w:r>
                                  <w:r>
                                    <w:rPr>
                                      <w:rFonts w:ascii="Arial"/>
                                      <w:sz w:val="14"/>
                                    </w:rPr>
                                    <w:t>Disposal</w:t>
                                  </w:r>
                                  <w:r>
                                    <w:rPr>
                                      <w:rFonts w:ascii="Arial"/>
                                      <w:spacing w:val="-4"/>
                                      <w:sz w:val="14"/>
                                    </w:rPr>
                                    <w:t xml:space="preserve"> </w:t>
                                  </w:r>
                                  <w:r>
                                    <w:rPr>
                                      <w:rFonts w:ascii="Arial"/>
                                      <w:sz w:val="14"/>
                                    </w:rPr>
                                    <w:t>&amp;</w:t>
                                  </w:r>
                                  <w:r>
                                    <w:rPr>
                                      <w:rFonts w:ascii="Arial"/>
                                      <w:spacing w:val="-5"/>
                                      <w:sz w:val="14"/>
                                    </w:rPr>
                                    <w:t xml:space="preserve"> </w:t>
                                  </w:r>
                                  <w:r w:rsidR="007F63CF">
                                    <w:rPr>
                                      <w:rFonts w:ascii="Arial"/>
                                      <w:spacing w:val="-2"/>
                                      <w:sz w:val="14"/>
                                    </w:rPr>
                                    <w:t>Recycling</w:t>
                                  </w:r>
                                </w:p>
                              </w:tc>
                              <w:tc>
                                <w:tcPr>
                                  <w:tcW w:w="1248" w:type="dxa"/>
                                </w:tcPr>
                                <w:p w14:paraId="102F5C86" w14:textId="77777777" w:rsidR="003F3708" w:rsidRDefault="005D069D">
                                  <w:pPr>
                                    <w:pStyle w:val="TableParagraph"/>
                                    <w:spacing w:before="23"/>
                                    <w:ind w:right="22"/>
                                    <w:rPr>
                                      <w:rFonts w:ascii="Arial"/>
                                      <w:sz w:val="14"/>
                                    </w:rPr>
                                  </w:pPr>
                                  <w:r>
                                    <w:rPr>
                                      <w:rFonts w:ascii="Arial"/>
                                      <w:spacing w:val="-2"/>
                                      <w:sz w:val="14"/>
                                    </w:rPr>
                                    <w:t>17,039</w:t>
                                  </w:r>
                                </w:p>
                              </w:tc>
                              <w:tc>
                                <w:tcPr>
                                  <w:tcW w:w="1250" w:type="dxa"/>
                                  <w:shd w:val="clear" w:color="auto" w:fill="F1F1F1"/>
                                </w:tcPr>
                                <w:p w14:paraId="03FD2C84" w14:textId="77777777" w:rsidR="003F3708" w:rsidRDefault="005D069D">
                                  <w:pPr>
                                    <w:pStyle w:val="TableParagraph"/>
                                    <w:spacing w:before="23"/>
                                    <w:ind w:right="24"/>
                                    <w:rPr>
                                      <w:rFonts w:ascii="Arial"/>
                                      <w:b/>
                                      <w:sz w:val="14"/>
                                    </w:rPr>
                                  </w:pPr>
                                  <w:r>
                                    <w:rPr>
                                      <w:rFonts w:ascii="Arial"/>
                                      <w:b/>
                                      <w:spacing w:val="-2"/>
                                      <w:sz w:val="14"/>
                                    </w:rPr>
                                    <w:t>18,718</w:t>
                                  </w:r>
                                </w:p>
                              </w:tc>
                              <w:tc>
                                <w:tcPr>
                                  <w:tcW w:w="1655" w:type="dxa"/>
                                  <w:gridSpan w:val="2"/>
                                </w:tcPr>
                                <w:p w14:paraId="22A18165" w14:textId="77777777" w:rsidR="003F3708" w:rsidRDefault="005D069D">
                                  <w:pPr>
                                    <w:pStyle w:val="TableParagraph"/>
                                    <w:spacing w:before="23"/>
                                    <w:ind w:left="876"/>
                                    <w:jc w:val="left"/>
                                    <w:rPr>
                                      <w:rFonts w:ascii="Arial"/>
                                      <w:sz w:val="14"/>
                                    </w:rPr>
                                  </w:pPr>
                                  <w:r>
                                    <w:rPr>
                                      <w:rFonts w:ascii="Arial"/>
                                      <w:spacing w:val="-2"/>
                                      <w:sz w:val="14"/>
                                    </w:rPr>
                                    <w:t>1,679</w:t>
                                  </w:r>
                                </w:p>
                              </w:tc>
                              <w:tc>
                                <w:tcPr>
                                  <w:tcW w:w="841" w:type="dxa"/>
                                </w:tcPr>
                                <w:p w14:paraId="28EDD76F" w14:textId="77777777" w:rsidR="003F3708" w:rsidRDefault="005D069D">
                                  <w:pPr>
                                    <w:pStyle w:val="TableParagraph"/>
                                    <w:spacing w:before="23"/>
                                    <w:ind w:right="23"/>
                                    <w:rPr>
                                      <w:rFonts w:ascii="Arial"/>
                                      <w:b/>
                                      <w:sz w:val="14"/>
                                    </w:rPr>
                                  </w:pPr>
                                  <w:r>
                                    <w:rPr>
                                      <w:rFonts w:ascii="Arial"/>
                                      <w:b/>
                                      <w:spacing w:val="-2"/>
                                      <w:sz w:val="14"/>
                                    </w:rPr>
                                    <w:t>9.85%</w:t>
                                  </w:r>
                                </w:p>
                              </w:tc>
                            </w:tr>
                            <w:tr w:rsidR="003F3708" w14:paraId="71DD13B6" w14:textId="77777777">
                              <w:trPr>
                                <w:trHeight w:val="213"/>
                              </w:trPr>
                              <w:tc>
                                <w:tcPr>
                                  <w:tcW w:w="3634" w:type="dxa"/>
                                </w:tcPr>
                                <w:p w14:paraId="76F22BB7" w14:textId="77777777" w:rsidR="003F3708" w:rsidRDefault="005D069D">
                                  <w:pPr>
                                    <w:pStyle w:val="TableParagraph"/>
                                    <w:spacing w:before="23"/>
                                    <w:ind w:left="28"/>
                                    <w:jc w:val="left"/>
                                    <w:rPr>
                                      <w:rFonts w:ascii="Arial"/>
                                      <w:sz w:val="14"/>
                                    </w:rPr>
                                  </w:pPr>
                                  <w:r>
                                    <w:rPr>
                                      <w:rFonts w:ascii="Arial"/>
                                      <w:spacing w:val="-2"/>
                                      <w:sz w:val="14"/>
                                    </w:rPr>
                                    <w:t>Maintenance/Plant/Equipment/Vehicle</w:t>
                                  </w:r>
                                  <w:r>
                                    <w:rPr>
                                      <w:rFonts w:ascii="Arial"/>
                                      <w:spacing w:val="21"/>
                                      <w:sz w:val="14"/>
                                    </w:rPr>
                                    <w:t xml:space="preserve"> </w:t>
                                  </w:r>
                                  <w:r>
                                    <w:rPr>
                                      <w:rFonts w:ascii="Arial"/>
                                      <w:spacing w:val="-4"/>
                                      <w:sz w:val="14"/>
                                    </w:rPr>
                                    <w:t>Costs</w:t>
                                  </w:r>
                                </w:p>
                              </w:tc>
                              <w:tc>
                                <w:tcPr>
                                  <w:tcW w:w="1248" w:type="dxa"/>
                                </w:tcPr>
                                <w:p w14:paraId="4383F594" w14:textId="77777777" w:rsidR="003F3708" w:rsidRDefault="005D069D">
                                  <w:pPr>
                                    <w:pStyle w:val="TableParagraph"/>
                                    <w:spacing w:before="23"/>
                                    <w:ind w:right="22"/>
                                    <w:rPr>
                                      <w:rFonts w:ascii="Arial"/>
                                      <w:sz w:val="14"/>
                                    </w:rPr>
                                  </w:pPr>
                                  <w:r>
                                    <w:rPr>
                                      <w:rFonts w:ascii="Arial"/>
                                      <w:spacing w:val="-2"/>
                                      <w:sz w:val="14"/>
                                    </w:rPr>
                                    <w:t>12,569</w:t>
                                  </w:r>
                                </w:p>
                              </w:tc>
                              <w:tc>
                                <w:tcPr>
                                  <w:tcW w:w="1250" w:type="dxa"/>
                                  <w:shd w:val="clear" w:color="auto" w:fill="F1F1F1"/>
                                </w:tcPr>
                                <w:p w14:paraId="38711066" w14:textId="77777777" w:rsidR="003F3708" w:rsidRDefault="005D069D">
                                  <w:pPr>
                                    <w:pStyle w:val="TableParagraph"/>
                                    <w:spacing w:before="23"/>
                                    <w:ind w:right="24"/>
                                    <w:rPr>
                                      <w:rFonts w:ascii="Arial"/>
                                      <w:b/>
                                      <w:sz w:val="14"/>
                                    </w:rPr>
                                  </w:pPr>
                                  <w:r>
                                    <w:rPr>
                                      <w:rFonts w:ascii="Arial"/>
                                      <w:b/>
                                      <w:spacing w:val="-2"/>
                                      <w:sz w:val="14"/>
                                    </w:rPr>
                                    <w:t>14,864</w:t>
                                  </w:r>
                                </w:p>
                              </w:tc>
                              <w:tc>
                                <w:tcPr>
                                  <w:tcW w:w="1655" w:type="dxa"/>
                                  <w:gridSpan w:val="2"/>
                                </w:tcPr>
                                <w:p w14:paraId="648EE687" w14:textId="77777777" w:rsidR="003F3708" w:rsidRDefault="005D069D">
                                  <w:pPr>
                                    <w:pStyle w:val="TableParagraph"/>
                                    <w:spacing w:before="23"/>
                                    <w:ind w:left="876"/>
                                    <w:jc w:val="left"/>
                                    <w:rPr>
                                      <w:rFonts w:ascii="Arial"/>
                                      <w:sz w:val="14"/>
                                    </w:rPr>
                                  </w:pPr>
                                  <w:r>
                                    <w:rPr>
                                      <w:rFonts w:ascii="Arial"/>
                                      <w:spacing w:val="-2"/>
                                      <w:sz w:val="14"/>
                                    </w:rPr>
                                    <w:t>2,295</w:t>
                                  </w:r>
                                </w:p>
                              </w:tc>
                              <w:tc>
                                <w:tcPr>
                                  <w:tcW w:w="841" w:type="dxa"/>
                                </w:tcPr>
                                <w:p w14:paraId="592EC233" w14:textId="77777777" w:rsidR="003F3708" w:rsidRDefault="005D069D">
                                  <w:pPr>
                                    <w:pStyle w:val="TableParagraph"/>
                                    <w:spacing w:before="23"/>
                                    <w:ind w:right="23"/>
                                    <w:rPr>
                                      <w:rFonts w:ascii="Arial"/>
                                      <w:b/>
                                      <w:sz w:val="14"/>
                                    </w:rPr>
                                  </w:pPr>
                                  <w:r>
                                    <w:rPr>
                                      <w:rFonts w:ascii="Arial"/>
                                      <w:b/>
                                      <w:spacing w:val="-2"/>
                                      <w:sz w:val="14"/>
                                    </w:rPr>
                                    <w:t>18.26%</w:t>
                                  </w:r>
                                </w:p>
                              </w:tc>
                            </w:tr>
                            <w:tr w:rsidR="003F3708" w14:paraId="4840902D" w14:textId="77777777">
                              <w:trPr>
                                <w:trHeight w:val="213"/>
                              </w:trPr>
                              <w:tc>
                                <w:tcPr>
                                  <w:tcW w:w="3634" w:type="dxa"/>
                                </w:tcPr>
                                <w:p w14:paraId="494A309E" w14:textId="77777777" w:rsidR="003F3708" w:rsidRDefault="005D069D">
                                  <w:pPr>
                                    <w:pStyle w:val="TableParagraph"/>
                                    <w:spacing w:before="23"/>
                                    <w:ind w:left="28"/>
                                    <w:jc w:val="left"/>
                                    <w:rPr>
                                      <w:rFonts w:ascii="Arial"/>
                                      <w:sz w:val="14"/>
                                    </w:rPr>
                                  </w:pPr>
                                  <w:r>
                                    <w:rPr>
                                      <w:rFonts w:ascii="Arial"/>
                                      <w:spacing w:val="-2"/>
                                      <w:sz w:val="14"/>
                                    </w:rPr>
                                    <w:t>Consultants</w:t>
                                  </w:r>
                                </w:p>
                              </w:tc>
                              <w:tc>
                                <w:tcPr>
                                  <w:tcW w:w="1248" w:type="dxa"/>
                                </w:tcPr>
                                <w:p w14:paraId="3E37EED9" w14:textId="77777777" w:rsidR="003F3708" w:rsidRDefault="005D069D">
                                  <w:pPr>
                                    <w:pStyle w:val="TableParagraph"/>
                                    <w:spacing w:before="23"/>
                                    <w:ind w:right="21"/>
                                    <w:rPr>
                                      <w:rFonts w:ascii="Arial"/>
                                      <w:sz w:val="14"/>
                                    </w:rPr>
                                  </w:pPr>
                                  <w:r>
                                    <w:rPr>
                                      <w:rFonts w:ascii="Arial"/>
                                      <w:spacing w:val="-2"/>
                                      <w:sz w:val="14"/>
                                    </w:rPr>
                                    <w:t>6,627</w:t>
                                  </w:r>
                                </w:p>
                              </w:tc>
                              <w:tc>
                                <w:tcPr>
                                  <w:tcW w:w="1250" w:type="dxa"/>
                                  <w:shd w:val="clear" w:color="auto" w:fill="F1F1F1"/>
                                </w:tcPr>
                                <w:p w14:paraId="02D2BF52" w14:textId="77777777" w:rsidR="003F3708" w:rsidRDefault="005D069D">
                                  <w:pPr>
                                    <w:pStyle w:val="TableParagraph"/>
                                    <w:spacing w:before="23"/>
                                    <w:ind w:right="24"/>
                                    <w:rPr>
                                      <w:rFonts w:ascii="Arial"/>
                                      <w:b/>
                                      <w:sz w:val="14"/>
                                    </w:rPr>
                                  </w:pPr>
                                  <w:r>
                                    <w:rPr>
                                      <w:rFonts w:ascii="Arial"/>
                                      <w:b/>
                                      <w:spacing w:val="-2"/>
                                      <w:sz w:val="14"/>
                                    </w:rPr>
                                    <w:t>12,022</w:t>
                                  </w:r>
                                </w:p>
                              </w:tc>
                              <w:tc>
                                <w:tcPr>
                                  <w:tcW w:w="1655" w:type="dxa"/>
                                  <w:gridSpan w:val="2"/>
                                </w:tcPr>
                                <w:p w14:paraId="6A026103" w14:textId="77777777" w:rsidR="003F3708" w:rsidRDefault="005D069D">
                                  <w:pPr>
                                    <w:pStyle w:val="TableParagraph"/>
                                    <w:spacing w:before="23"/>
                                    <w:ind w:left="876"/>
                                    <w:jc w:val="left"/>
                                    <w:rPr>
                                      <w:rFonts w:ascii="Arial"/>
                                      <w:sz w:val="14"/>
                                    </w:rPr>
                                  </w:pPr>
                                  <w:r>
                                    <w:rPr>
                                      <w:rFonts w:ascii="Arial"/>
                                      <w:spacing w:val="-2"/>
                                      <w:sz w:val="14"/>
                                    </w:rPr>
                                    <w:t>5,396</w:t>
                                  </w:r>
                                </w:p>
                              </w:tc>
                              <w:tc>
                                <w:tcPr>
                                  <w:tcW w:w="841" w:type="dxa"/>
                                </w:tcPr>
                                <w:p w14:paraId="7850A115" w14:textId="77777777" w:rsidR="003F3708" w:rsidRDefault="005D069D">
                                  <w:pPr>
                                    <w:pStyle w:val="TableParagraph"/>
                                    <w:spacing w:before="23"/>
                                    <w:ind w:right="23"/>
                                    <w:rPr>
                                      <w:rFonts w:ascii="Arial"/>
                                      <w:b/>
                                      <w:sz w:val="14"/>
                                    </w:rPr>
                                  </w:pPr>
                                  <w:r>
                                    <w:rPr>
                                      <w:rFonts w:ascii="Arial"/>
                                      <w:b/>
                                      <w:spacing w:val="-2"/>
                                      <w:sz w:val="14"/>
                                    </w:rPr>
                                    <w:t>81.42%</w:t>
                                  </w:r>
                                </w:p>
                              </w:tc>
                            </w:tr>
                            <w:tr w:rsidR="003F3708" w14:paraId="734F3EE1" w14:textId="77777777">
                              <w:trPr>
                                <w:trHeight w:val="213"/>
                              </w:trPr>
                              <w:tc>
                                <w:tcPr>
                                  <w:tcW w:w="3634" w:type="dxa"/>
                                </w:tcPr>
                                <w:p w14:paraId="6FE7D766" w14:textId="77777777" w:rsidR="003F3708" w:rsidRDefault="005D069D">
                                  <w:pPr>
                                    <w:pStyle w:val="TableParagraph"/>
                                    <w:spacing w:before="23"/>
                                    <w:ind w:left="28"/>
                                    <w:jc w:val="left"/>
                                    <w:rPr>
                                      <w:rFonts w:ascii="Arial"/>
                                      <w:sz w:val="14"/>
                                    </w:rPr>
                                  </w:pPr>
                                  <w:r>
                                    <w:rPr>
                                      <w:rFonts w:ascii="Arial"/>
                                      <w:spacing w:val="-2"/>
                                      <w:sz w:val="14"/>
                                    </w:rPr>
                                    <w:t>Utilities</w:t>
                                  </w:r>
                                </w:p>
                              </w:tc>
                              <w:tc>
                                <w:tcPr>
                                  <w:tcW w:w="1248" w:type="dxa"/>
                                </w:tcPr>
                                <w:p w14:paraId="2C3F6814" w14:textId="77777777" w:rsidR="003F3708" w:rsidRDefault="005D069D">
                                  <w:pPr>
                                    <w:pStyle w:val="TableParagraph"/>
                                    <w:spacing w:before="23"/>
                                    <w:ind w:right="21"/>
                                    <w:rPr>
                                      <w:rFonts w:ascii="Arial"/>
                                      <w:sz w:val="14"/>
                                    </w:rPr>
                                  </w:pPr>
                                  <w:r>
                                    <w:rPr>
                                      <w:rFonts w:ascii="Arial"/>
                                      <w:spacing w:val="-2"/>
                                      <w:sz w:val="14"/>
                                    </w:rPr>
                                    <w:t>10,081</w:t>
                                  </w:r>
                                </w:p>
                              </w:tc>
                              <w:tc>
                                <w:tcPr>
                                  <w:tcW w:w="1250" w:type="dxa"/>
                                  <w:shd w:val="clear" w:color="auto" w:fill="F1F1F1"/>
                                </w:tcPr>
                                <w:p w14:paraId="1788A335" w14:textId="77777777" w:rsidR="003F3708" w:rsidRDefault="005D069D">
                                  <w:pPr>
                                    <w:pStyle w:val="TableParagraph"/>
                                    <w:spacing w:before="23"/>
                                    <w:ind w:right="23"/>
                                    <w:rPr>
                                      <w:rFonts w:ascii="Arial"/>
                                      <w:b/>
                                      <w:sz w:val="14"/>
                                    </w:rPr>
                                  </w:pPr>
                                  <w:r>
                                    <w:rPr>
                                      <w:rFonts w:ascii="Arial"/>
                                      <w:b/>
                                      <w:spacing w:val="-2"/>
                                      <w:sz w:val="14"/>
                                    </w:rPr>
                                    <w:t>9,165</w:t>
                                  </w:r>
                                </w:p>
                              </w:tc>
                              <w:tc>
                                <w:tcPr>
                                  <w:tcW w:w="1655" w:type="dxa"/>
                                  <w:gridSpan w:val="2"/>
                                </w:tcPr>
                                <w:p w14:paraId="6FE9D6DB" w14:textId="77777777" w:rsidR="003F3708" w:rsidRDefault="005D069D">
                                  <w:pPr>
                                    <w:pStyle w:val="TableParagraph"/>
                                    <w:spacing w:before="23"/>
                                    <w:ind w:left="899"/>
                                    <w:jc w:val="left"/>
                                    <w:rPr>
                                      <w:rFonts w:ascii="Arial"/>
                                      <w:sz w:val="14"/>
                                    </w:rPr>
                                  </w:pPr>
                                  <w:r>
                                    <w:rPr>
                                      <w:rFonts w:ascii="Arial"/>
                                      <w:spacing w:val="-2"/>
                                      <w:sz w:val="14"/>
                                    </w:rPr>
                                    <w:t>(916)</w:t>
                                  </w:r>
                                </w:p>
                              </w:tc>
                              <w:tc>
                                <w:tcPr>
                                  <w:tcW w:w="841" w:type="dxa"/>
                                </w:tcPr>
                                <w:p w14:paraId="78E48F02" w14:textId="77777777" w:rsidR="003F3708" w:rsidRDefault="005D069D">
                                  <w:pPr>
                                    <w:pStyle w:val="TableParagraph"/>
                                    <w:spacing w:before="23"/>
                                    <w:ind w:right="23"/>
                                    <w:rPr>
                                      <w:rFonts w:ascii="Arial"/>
                                      <w:b/>
                                      <w:sz w:val="14"/>
                                    </w:rPr>
                                  </w:pPr>
                                  <w:r>
                                    <w:rPr>
                                      <w:rFonts w:ascii="Arial"/>
                                      <w:b/>
                                      <w:spacing w:val="-2"/>
                                      <w:sz w:val="14"/>
                                    </w:rPr>
                                    <w:t>(9.08%)</w:t>
                                  </w:r>
                                </w:p>
                              </w:tc>
                            </w:tr>
                            <w:tr w:rsidR="003F3708" w14:paraId="450C3E9A" w14:textId="77777777">
                              <w:trPr>
                                <w:trHeight w:val="213"/>
                              </w:trPr>
                              <w:tc>
                                <w:tcPr>
                                  <w:tcW w:w="3634" w:type="dxa"/>
                                </w:tcPr>
                                <w:p w14:paraId="422C2105" w14:textId="77777777" w:rsidR="003F3708" w:rsidRDefault="005D069D">
                                  <w:pPr>
                                    <w:pStyle w:val="TableParagraph"/>
                                    <w:spacing w:before="23"/>
                                    <w:ind w:left="28"/>
                                    <w:jc w:val="left"/>
                                    <w:rPr>
                                      <w:rFonts w:ascii="Arial"/>
                                      <w:sz w:val="14"/>
                                    </w:rPr>
                                  </w:pPr>
                                  <w:r>
                                    <w:rPr>
                                      <w:rFonts w:ascii="Arial"/>
                                      <w:spacing w:val="-2"/>
                                      <w:sz w:val="14"/>
                                    </w:rPr>
                                    <w:t>Levies</w:t>
                                  </w:r>
                                </w:p>
                              </w:tc>
                              <w:tc>
                                <w:tcPr>
                                  <w:tcW w:w="1248" w:type="dxa"/>
                                </w:tcPr>
                                <w:p w14:paraId="31FB8A38" w14:textId="77777777" w:rsidR="003F3708" w:rsidRDefault="005D069D">
                                  <w:pPr>
                                    <w:pStyle w:val="TableParagraph"/>
                                    <w:spacing w:before="23"/>
                                    <w:ind w:right="22"/>
                                    <w:rPr>
                                      <w:rFonts w:ascii="Arial"/>
                                      <w:sz w:val="14"/>
                                    </w:rPr>
                                  </w:pPr>
                                  <w:r>
                                    <w:rPr>
                                      <w:rFonts w:ascii="Arial"/>
                                      <w:spacing w:val="-2"/>
                                      <w:sz w:val="14"/>
                                    </w:rPr>
                                    <w:t>8,860</w:t>
                                  </w:r>
                                </w:p>
                              </w:tc>
                              <w:tc>
                                <w:tcPr>
                                  <w:tcW w:w="1250" w:type="dxa"/>
                                  <w:shd w:val="clear" w:color="auto" w:fill="F1F1F1"/>
                                </w:tcPr>
                                <w:p w14:paraId="19F2522D" w14:textId="77777777" w:rsidR="003F3708" w:rsidRDefault="005D069D">
                                  <w:pPr>
                                    <w:pStyle w:val="TableParagraph"/>
                                    <w:spacing w:before="23"/>
                                    <w:ind w:right="23"/>
                                    <w:rPr>
                                      <w:rFonts w:ascii="Arial"/>
                                      <w:b/>
                                      <w:sz w:val="14"/>
                                    </w:rPr>
                                  </w:pPr>
                                  <w:r>
                                    <w:rPr>
                                      <w:rFonts w:ascii="Arial"/>
                                      <w:b/>
                                      <w:spacing w:val="-2"/>
                                      <w:sz w:val="14"/>
                                    </w:rPr>
                                    <w:t>8,660</w:t>
                                  </w:r>
                                </w:p>
                              </w:tc>
                              <w:tc>
                                <w:tcPr>
                                  <w:tcW w:w="1655" w:type="dxa"/>
                                  <w:gridSpan w:val="2"/>
                                </w:tcPr>
                                <w:p w14:paraId="004734EF" w14:textId="77777777" w:rsidR="003F3708" w:rsidRDefault="005D069D">
                                  <w:pPr>
                                    <w:pStyle w:val="TableParagraph"/>
                                    <w:spacing w:before="23"/>
                                    <w:ind w:left="899"/>
                                    <w:jc w:val="left"/>
                                    <w:rPr>
                                      <w:rFonts w:ascii="Arial"/>
                                      <w:sz w:val="14"/>
                                    </w:rPr>
                                  </w:pPr>
                                  <w:r>
                                    <w:rPr>
                                      <w:rFonts w:ascii="Arial"/>
                                      <w:spacing w:val="-2"/>
                                      <w:sz w:val="14"/>
                                    </w:rPr>
                                    <w:t>(200)</w:t>
                                  </w:r>
                                </w:p>
                              </w:tc>
                              <w:tc>
                                <w:tcPr>
                                  <w:tcW w:w="841" w:type="dxa"/>
                                </w:tcPr>
                                <w:p w14:paraId="46C66B39" w14:textId="77777777" w:rsidR="003F3708" w:rsidRDefault="005D069D">
                                  <w:pPr>
                                    <w:pStyle w:val="TableParagraph"/>
                                    <w:spacing w:before="23"/>
                                    <w:ind w:right="23"/>
                                    <w:rPr>
                                      <w:rFonts w:ascii="Arial"/>
                                      <w:b/>
                                      <w:sz w:val="14"/>
                                    </w:rPr>
                                  </w:pPr>
                                  <w:r>
                                    <w:rPr>
                                      <w:rFonts w:ascii="Arial"/>
                                      <w:b/>
                                      <w:spacing w:val="-2"/>
                                      <w:sz w:val="14"/>
                                    </w:rPr>
                                    <w:t>(2.25%)</w:t>
                                  </w:r>
                                </w:p>
                              </w:tc>
                            </w:tr>
                            <w:tr w:rsidR="003F3708" w14:paraId="586D0131" w14:textId="77777777">
                              <w:trPr>
                                <w:trHeight w:val="213"/>
                              </w:trPr>
                              <w:tc>
                                <w:tcPr>
                                  <w:tcW w:w="3634" w:type="dxa"/>
                                </w:tcPr>
                                <w:p w14:paraId="01CA7A75" w14:textId="77777777" w:rsidR="003F3708" w:rsidRDefault="005D069D">
                                  <w:pPr>
                                    <w:pStyle w:val="TableParagraph"/>
                                    <w:spacing w:before="23"/>
                                    <w:ind w:left="28"/>
                                    <w:jc w:val="left"/>
                                    <w:rPr>
                                      <w:rFonts w:ascii="Arial"/>
                                      <w:sz w:val="14"/>
                                    </w:rPr>
                                  </w:pPr>
                                  <w:r>
                                    <w:rPr>
                                      <w:rFonts w:ascii="Arial"/>
                                      <w:spacing w:val="-2"/>
                                      <w:sz w:val="14"/>
                                    </w:rPr>
                                    <w:t>Materials</w:t>
                                  </w:r>
                                </w:p>
                              </w:tc>
                              <w:tc>
                                <w:tcPr>
                                  <w:tcW w:w="1248" w:type="dxa"/>
                                </w:tcPr>
                                <w:p w14:paraId="4FC88C2E" w14:textId="77777777" w:rsidR="003F3708" w:rsidRDefault="005D069D">
                                  <w:pPr>
                                    <w:pStyle w:val="TableParagraph"/>
                                    <w:spacing w:before="23"/>
                                    <w:ind w:right="21"/>
                                    <w:rPr>
                                      <w:rFonts w:ascii="Arial"/>
                                      <w:sz w:val="14"/>
                                    </w:rPr>
                                  </w:pPr>
                                  <w:r>
                                    <w:rPr>
                                      <w:rFonts w:ascii="Arial"/>
                                      <w:spacing w:val="-2"/>
                                      <w:sz w:val="14"/>
                                    </w:rPr>
                                    <w:t>7,501</w:t>
                                  </w:r>
                                </w:p>
                              </w:tc>
                              <w:tc>
                                <w:tcPr>
                                  <w:tcW w:w="1250" w:type="dxa"/>
                                  <w:shd w:val="clear" w:color="auto" w:fill="F1F1F1"/>
                                </w:tcPr>
                                <w:p w14:paraId="5BB6AAF6" w14:textId="77777777" w:rsidR="003F3708" w:rsidRDefault="005D069D">
                                  <w:pPr>
                                    <w:pStyle w:val="TableParagraph"/>
                                    <w:spacing w:before="23"/>
                                    <w:ind w:right="23"/>
                                    <w:rPr>
                                      <w:rFonts w:ascii="Arial"/>
                                      <w:b/>
                                      <w:sz w:val="14"/>
                                    </w:rPr>
                                  </w:pPr>
                                  <w:r>
                                    <w:rPr>
                                      <w:rFonts w:ascii="Arial"/>
                                      <w:b/>
                                      <w:spacing w:val="-2"/>
                                      <w:sz w:val="14"/>
                                    </w:rPr>
                                    <w:t>7,956</w:t>
                                  </w:r>
                                </w:p>
                              </w:tc>
                              <w:tc>
                                <w:tcPr>
                                  <w:tcW w:w="1655" w:type="dxa"/>
                                  <w:gridSpan w:val="2"/>
                                </w:tcPr>
                                <w:p w14:paraId="09C97F94" w14:textId="77777777" w:rsidR="003F3708" w:rsidRDefault="005D069D">
                                  <w:pPr>
                                    <w:pStyle w:val="TableParagraph"/>
                                    <w:spacing w:before="23"/>
                                    <w:ind w:left="991"/>
                                    <w:jc w:val="left"/>
                                    <w:rPr>
                                      <w:rFonts w:ascii="Arial"/>
                                      <w:sz w:val="14"/>
                                    </w:rPr>
                                  </w:pPr>
                                  <w:r>
                                    <w:rPr>
                                      <w:rFonts w:ascii="Arial"/>
                                      <w:spacing w:val="-5"/>
                                      <w:sz w:val="14"/>
                                    </w:rPr>
                                    <w:t>455</w:t>
                                  </w:r>
                                </w:p>
                              </w:tc>
                              <w:tc>
                                <w:tcPr>
                                  <w:tcW w:w="841" w:type="dxa"/>
                                </w:tcPr>
                                <w:p w14:paraId="12300CF0" w14:textId="77777777" w:rsidR="003F3708" w:rsidRDefault="005D069D">
                                  <w:pPr>
                                    <w:pStyle w:val="TableParagraph"/>
                                    <w:spacing w:before="23"/>
                                    <w:ind w:right="23"/>
                                    <w:rPr>
                                      <w:rFonts w:ascii="Arial"/>
                                      <w:b/>
                                      <w:sz w:val="14"/>
                                    </w:rPr>
                                  </w:pPr>
                                  <w:r>
                                    <w:rPr>
                                      <w:rFonts w:ascii="Arial"/>
                                      <w:b/>
                                      <w:spacing w:val="-2"/>
                                      <w:sz w:val="14"/>
                                    </w:rPr>
                                    <w:t>6.07%</w:t>
                                  </w:r>
                                </w:p>
                              </w:tc>
                            </w:tr>
                            <w:tr w:rsidR="003F3708" w14:paraId="394A0393" w14:textId="77777777">
                              <w:trPr>
                                <w:trHeight w:val="213"/>
                              </w:trPr>
                              <w:tc>
                                <w:tcPr>
                                  <w:tcW w:w="3634" w:type="dxa"/>
                                </w:tcPr>
                                <w:p w14:paraId="68D3A2DE" w14:textId="77777777" w:rsidR="003F3708" w:rsidRDefault="005D069D">
                                  <w:pPr>
                                    <w:pStyle w:val="TableParagraph"/>
                                    <w:spacing w:before="23"/>
                                    <w:ind w:left="28"/>
                                    <w:jc w:val="left"/>
                                    <w:rPr>
                                      <w:rFonts w:ascii="Arial"/>
                                      <w:sz w:val="14"/>
                                    </w:rPr>
                                  </w:pPr>
                                  <w:r>
                                    <w:rPr>
                                      <w:rFonts w:ascii="Arial"/>
                                      <w:spacing w:val="-2"/>
                                      <w:sz w:val="14"/>
                                    </w:rPr>
                                    <w:t>Information</w:t>
                                  </w:r>
                                  <w:r>
                                    <w:rPr>
                                      <w:rFonts w:ascii="Arial"/>
                                      <w:spacing w:val="3"/>
                                      <w:sz w:val="14"/>
                                    </w:rPr>
                                    <w:t xml:space="preserve"> </w:t>
                                  </w:r>
                                  <w:r>
                                    <w:rPr>
                                      <w:rFonts w:ascii="Arial"/>
                                      <w:spacing w:val="-2"/>
                                      <w:sz w:val="14"/>
                                    </w:rPr>
                                    <w:t>Technology</w:t>
                                  </w:r>
                                </w:p>
                              </w:tc>
                              <w:tc>
                                <w:tcPr>
                                  <w:tcW w:w="1248" w:type="dxa"/>
                                </w:tcPr>
                                <w:p w14:paraId="1A1C1856" w14:textId="77777777" w:rsidR="003F3708" w:rsidRDefault="005D069D">
                                  <w:pPr>
                                    <w:pStyle w:val="TableParagraph"/>
                                    <w:spacing w:before="23"/>
                                    <w:ind w:right="21"/>
                                    <w:rPr>
                                      <w:rFonts w:ascii="Arial"/>
                                      <w:sz w:val="14"/>
                                    </w:rPr>
                                  </w:pPr>
                                  <w:r>
                                    <w:rPr>
                                      <w:rFonts w:ascii="Arial"/>
                                      <w:spacing w:val="-2"/>
                                      <w:sz w:val="14"/>
                                    </w:rPr>
                                    <w:t>5,010</w:t>
                                  </w:r>
                                </w:p>
                              </w:tc>
                              <w:tc>
                                <w:tcPr>
                                  <w:tcW w:w="1250" w:type="dxa"/>
                                  <w:shd w:val="clear" w:color="auto" w:fill="F1F1F1"/>
                                </w:tcPr>
                                <w:p w14:paraId="42DE4E1E" w14:textId="77777777" w:rsidR="003F3708" w:rsidRDefault="005D069D">
                                  <w:pPr>
                                    <w:pStyle w:val="TableParagraph"/>
                                    <w:spacing w:before="23"/>
                                    <w:ind w:right="23"/>
                                    <w:rPr>
                                      <w:rFonts w:ascii="Arial"/>
                                      <w:b/>
                                      <w:sz w:val="14"/>
                                    </w:rPr>
                                  </w:pPr>
                                  <w:r>
                                    <w:rPr>
                                      <w:rFonts w:ascii="Arial"/>
                                      <w:b/>
                                      <w:spacing w:val="-2"/>
                                      <w:sz w:val="14"/>
                                    </w:rPr>
                                    <w:t>6,171</w:t>
                                  </w:r>
                                </w:p>
                              </w:tc>
                              <w:tc>
                                <w:tcPr>
                                  <w:tcW w:w="1655" w:type="dxa"/>
                                  <w:gridSpan w:val="2"/>
                                </w:tcPr>
                                <w:p w14:paraId="6567BB8C" w14:textId="77777777" w:rsidR="003F3708" w:rsidRDefault="005D069D">
                                  <w:pPr>
                                    <w:pStyle w:val="TableParagraph"/>
                                    <w:spacing w:before="23"/>
                                    <w:ind w:left="876"/>
                                    <w:jc w:val="left"/>
                                    <w:rPr>
                                      <w:rFonts w:ascii="Arial"/>
                                      <w:sz w:val="14"/>
                                    </w:rPr>
                                  </w:pPr>
                                  <w:r>
                                    <w:rPr>
                                      <w:rFonts w:ascii="Arial"/>
                                      <w:spacing w:val="-2"/>
                                      <w:sz w:val="14"/>
                                    </w:rPr>
                                    <w:t>1,161</w:t>
                                  </w:r>
                                </w:p>
                              </w:tc>
                              <w:tc>
                                <w:tcPr>
                                  <w:tcW w:w="841" w:type="dxa"/>
                                </w:tcPr>
                                <w:p w14:paraId="5792E437" w14:textId="77777777" w:rsidR="003F3708" w:rsidRDefault="005D069D">
                                  <w:pPr>
                                    <w:pStyle w:val="TableParagraph"/>
                                    <w:spacing w:before="23"/>
                                    <w:ind w:right="23"/>
                                    <w:rPr>
                                      <w:rFonts w:ascii="Arial"/>
                                      <w:b/>
                                      <w:sz w:val="14"/>
                                    </w:rPr>
                                  </w:pPr>
                                  <w:r>
                                    <w:rPr>
                                      <w:rFonts w:ascii="Arial"/>
                                      <w:b/>
                                      <w:spacing w:val="-2"/>
                                      <w:sz w:val="14"/>
                                    </w:rPr>
                                    <w:t>23.17%</w:t>
                                  </w:r>
                                </w:p>
                              </w:tc>
                            </w:tr>
                            <w:tr w:rsidR="003F3708" w14:paraId="06B81626" w14:textId="77777777">
                              <w:trPr>
                                <w:trHeight w:val="213"/>
                              </w:trPr>
                              <w:tc>
                                <w:tcPr>
                                  <w:tcW w:w="3634" w:type="dxa"/>
                                </w:tcPr>
                                <w:p w14:paraId="6777DFF6" w14:textId="77777777" w:rsidR="003F3708" w:rsidRDefault="005D069D">
                                  <w:pPr>
                                    <w:pStyle w:val="TableParagraph"/>
                                    <w:spacing w:before="23"/>
                                    <w:ind w:left="28"/>
                                    <w:jc w:val="left"/>
                                    <w:rPr>
                                      <w:rFonts w:ascii="Arial"/>
                                      <w:sz w:val="14"/>
                                    </w:rPr>
                                  </w:pPr>
                                  <w:r>
                                    <w:rPr>
                                      <w:rFonts w:ascii="Arial"/>
                                      <w:spacing w:val="-2"/>
                                      <w:sz w:val="14"/>
                                    </w:rPr>
                                    <w:t>Insurance</w:t>
                                  </w:r>
                                </w:p>
                              </w:tc>
                              <w:tc>
                                <w:tcPr>
                                  <w:tcW w:w="1248" w:type="dxa"/>
                                </w:tcPr>
                                <w:p w14:paraId="7CD7DE18" w14:textId="77777777" w:rsidR="003F3708" w:rsidRDefault="005D069D">
                                  <w:pPr>
                                    <w:pStyle w:val="TableParagraph"/>
                                    <w:spacing w:before="23"/>
                                    <w:ind w:right="21"/>
                                    <w:rPr>
                                      <w:rFonts w:ascii="Arial"/>
                                      <w:sz w:val="14"/>
                                    </w:rPr>
                                  </w:pPr>
                                  <w:r>
                                    <w:rPr>
                                      <w:rFonts w:ascii="Arial"/>
                                      <w:spacing w:val="-2"/>
                                      <w:sz w:val="14"/>
                                    </w:rPr>
                                    <w:t>3,821</w:t>
                                  </w:r>
                                </w:p>
                              </w:tc>
                              <w:tc>
                                <w:tcPr>
                                  <w:tcW w:w="1250" w:type="dxa"/>
                                  <w:shd w:val="clear" w:color="auto" w:fill="F1F1F1"/>
                                </w:tcPr>
                                <w:p w14:paraId="007036FC" w14:textId="77777777" w:rsidR="003F3708" w:rsidRDefault="005D069D">
                                  <w:pPr>
                                    <w:pStyle w:val="TableParagraph"/>
                                    <w:spacing w:before="23"/>
                                    <w:ind w:right="23"/>
                                    <w:rPr>
                                      <w:rFonts w:ascii="Arial"/>
                                      <w:b/>
                                      <w:sz w:val="14"/>
                                    </w:rPr>
                                  </w:pPr>
                                  <w:r>
                                    <w:rPr>
                                      <w:rFonts w:ascii="Arial"/>
                                      <w:b/>
                                      <w:spacing w:val="-2"/>
                                      <w:sz w:val="14"/>
                                    </w:rPr>
                                    <w:t>4,221</w:t>
                                  </w:r>
                                </w:p>
                              </w:tc>
                              <w:tc>
                                <w:tcPr>
                                  <w:tcW w:w="1655" w:type="dxa"/>
                                  <w:gridSpan w:val="2"/>
                                </w:tcPr>
                                <w:p w14:paraId="6BFA0330" w14:textId="77777777" w:rsidR="003F3708" w:rsidRDefault="005D069D">
                                  <w:pPr>
                                    <w:pStyle w:val="TableParagraph"/>
                                    <w:spacing w:before="23"/>
                                    <w:ind w:left="991"/>
                                    <w:jc w:val="left"/>
                                    <w:rPr>
                                      <w:rFonts w:ascii="Arial"/>
                                      <w:sz w:val="14"/>
                                    </w:rPr>
                                  </w:pPr>
                                  <w:r>
                                    <w:rPr>
                                      <w:rFonts w:ascii="Arial"/>
                                      <w:spacing w:val="-5"/>
                                      <w:sz w:val="14"/>
                                    </w:rPr>
                                    <w:t>400</w:t>
                                  </w:r>
                                </w:p>
                              </w:tc>
                              <w:tc>
                                <w:tcPr>
                                  <w:tcW w:w="841" w:type="dxa"/>
                                </w:tcPr>
                                <w:p w14:paraId="715937A1" w14:textId="77777777" w:rsidR="003F3708" w:rsidRDefault="005D069D">
                                  <w:pPr>
                                    <w:pStyle w:val="TableParagraph"/>
                                    <w:spacing w:before="23"/>
                                    <w:ind w:right="23"/>
                                    <w:rPr>
                                      <w:rFonts w:ascii="Arial"/>
                                      <w:b/>
                                      <w:sz w:val="14"/>
                                    </w:rPr>
                                  </w:pPr>
                                  <w:r>
                                    <w:rPr>
                                      <w:rFonts w:ascii="Arial"/>
                                      <w:b/>
                                      <w:spacing w:val="-2"/>
                                      <w:sz w:val="14"/>
                                    </w:rPr>
                                    <w:t>10.47%</w:t>
                                  </w:r>
                                </w:p>
                              </w:tc>
                            </w:tr>
                            <w:tr w:rsidR="003F3708" w14:paraId="0DA94403" w14:textId="77777777">
                              <w:trPr>
                                <w:trHeight w:val="190"/>
                              </w:trPr>
                              <w:tc>
                                <w:tcPr>
                                  <w:tcW w:w="3634" w:type="dxa"/>
                                </w:tcPr>
                                <w:p w14:paraId="5F36709E" w14:textId="77777777" w:rsidR="003F3708" w:rsidRDefault="005D069D">
                                  <w:pPr>
                                    <w:pStyle w:val="TableParagraph"/>
                                    <w:spacing w:before="23" w:line="146" w:lineRule="exact"/>
                                    <w:ind w:left="28"/>
                                    <w:jc w:val="left"/>
                                    <w:rPr>
                                      <w:rFonts w:ascii="Arial"/>
                                      <w:sz w:val="14"/>
                                    </w:rPr>
                                  </w:pPr>
                                  <w:r>
                                    <w:rPr>
                                      <w:rFonts w:ascii="Arial"/>
                                      <w:spacing w:val="-2"/>
                                      <w:sz w:val="14"/>
                                    </w:rPr>
                                    <w:t>Other</w:t>
                                  </w:r>
                                </w:p>
                              </w:tc>
                              <w:tc>
                                <w:tcPr>
                                  <w:tcW w:w="1248" w:type="dxa"/>
                                  <w:tcBorders>
                                    <w:bottom w:val="single" w:sz="18" w:space="0" w:color="000000"/>
                                  </w:tcBorders>
                                </w:tcPr>
                                <w:p w14:paraId="468B3BCF" w14:textId="77777777" w:rsidR="003F3708" w:rsidRDefault="005D069D">
                                  <w:pPr>
                                    <w:pStyle w:val="TableParagraph"/>
                                    <w:spacing w:before="23" w:line="146" w:lineRule="exact"/>
                                    <w:ind w:right="21"/>
                                    <w:rPr>
                                      <w:rFonts w:ascii="Arial"/>
                                      <w:sz w:val="14"/>
                                    </w:rPr>
                                  </w:pPr>
                                  <w:r>
                                    <w:rPr>
                                      <w:rFonts w:ascii="Arial"/>
                                      <w:spacing w:val="-2"/>
                                      <w:sz w:val="14"/>
                                    </w:rPr>
                                    <w:t>14,996</w:t>
                                  </w:r>
                                </w:p>
                              </w:tc>
                              <w:tc>
                                <w:tcPr>
                                  <w:tcW w:w="1250" w:type="dxa"/>
                                  <w:tcBorders>
                                    <w:bottom w:val="single" w:sz="18" w:space="0" w:color="000000"/>
                                  </w:tcBorders>
                                  <w:shd w:val="clear" w:color="auto" w:fill="F1F1F1"/>
                                </w:tcPr>
                                <w:p w14:paraId="668248F1" w14:textId="77777777" w:rsidR="003F3708" w:rsidRDefault="005D069D">
                                  <w:pPr>
                                    <w:pStyle w:val="TableParagraph"/>
                                    <w:spacing w:before="23" w:line="146" w:lineRule="exact"/>
                                    <w:ind w:right="24"/>
                                    <w:rPr>
                                      <w:rFonts w:ascii="Arial"/>
                                      <w:b/>
                                      <w:sz w:val="14"/>
                                    </w:rPr>
                                  </w:pPr>
                                  <w:r>
                                    <w:rPr>
                                      <w:rFonts w:ascii="Arial"/>
                                      <w:b/>
                                      <w:spacing w:val="-2"/>
                                      <w:sz w:val="14"/>
                                    </w:rPr>
                                    <w:t>16,243</w:t>
                                  </w:r>
                                </w:p>
                              </w:tc>
                              <w:tc>
                                <w:tcPr>
                                  <w:tcW w:w="1655" w:type="dxa"/>
                                  <w:gridSpan w:val="2"/>
                                  <w:tcBorders>
                                    <w:bottom w:val="single" w:sz="18" w:space="0" w:color="000000"/>
                                  </w:tcBorders>
                                </w:tcPr>
                                <w:p w14:paraId="2F35301A" w14:textId="77777777" w:rsidR="003F3708" w:rsidRDefault="005D069D">
                                  <w:pPr>
                                    <w:pStyle w:val="TableParagraph"/>
                                    <w:spacing w:before="23" w:line="146" w:lineRule="exact"/>
                                    <w:ind w:left="876"/>
                                    <w:jc w:val="left"/>
                                    <w:rPr>
                                      <w:rFonts w:ascii="Arial"/>
                                      <w:sz w:val="14"/>
                                    </w:rPr>
                                  </w:pPr>
                                  <w:r>
                                    <w:rPr>
                                      <w:rFonts w:ascii="Arial"/>
                                      <w:spacing w:val="-2"/>
                                      <w:sz w:val="14"/>
                                    </w:rPr>
                                    <w:t>1,247</w:t>
                                  </w:r>
                                </w:p>
                              </w:tc>
                              <w:tc>
                                <w:tcPr>
                                  <w:tcW w:w="841" w:type="dxa"/>
                                  <w:tcBorders>
                                    <w:bottom w:val="single" w:sz="18" w:space="0" w:color="000000"/>
                                  </w:tcBorders>
                                </w:tcPr>
                                <w:p w14:paraId="2683142A" w14:textId="77777777" w:rsidR="003F3708" w:rsidRDefault="005D069D">
                                  <w:pPr>
                                    <w:pStyle w:val="TableParagraph"/>
                                    <w:spacing w:before="23" w:line="146" w:lineRule="exact"/>
                                    <w:ind w:right="23"/>
                                    <w:rPr>
                                      <w:rFonts w:ascii="Arial"/>
                                      <w:b/>
                                      <w:sz w:val="14"/>
                                    </w:rPr>
                                  </w:pPr>
                                  <w:r>
                                    <w:rPr>
                                      <w:rFonts w:ascii="Arial"/>
                                      <w:b/>
                                      <w:spacing w:val="-2"/>
                                      <w:sz w:val="14"/>
                                    </w:rPr>
                                    <w:t>8.31%</w:t>
                                  </w:r>
                                </w:p>
                              </w:tc>
                            </w:tr>
                            <w:tr w:rsidR="003F3708" w14:paraId="2FA00F3B" w14:textId="77777777">
                              <w:trPr>
                                <w:trHeight w:val="168"/>
                              </w:trPr>
                              <w:tc>
                                <w:tcPr>
                                  <w:tcW w:w="3634" w:type="dxa"/>
                                  <w:tcBorders>
                                    <w:bottom w:val="single" w:sz="18" w:space="0" w:color="000000"/>
                                  </w:tcBorders>
                                </w:tcPr>
                                <w:p w14:paraId="31A2D5C5" w14:textId="77777777" w:rsidR="003F3708" w:rsidRDefault="005D069D">
                                  <w:pPr>
                                    <w:pStyle w:val="TableParagraph"/>
                                    <w:spacing w:before="2" w:line="146" w:lineRule="exact"/>
                                    <w:ind w:left="28"/>
                                    <w:jc w:val="left"/>
                                    <w:rPr>
                                      <w:rFonts w:ascii="Arial"/>
                                      <w:b/>
                                      <w:sz w:val="14"/>
                                    </w:rPr>
                                  </w:pPr>
                                  <w:r>
                                    <w:rPr>
                                      <w:rFonts w:ascii="Arial"/>
                                      <w:b/>
                                      <w:sz w:val="14"/>
                                    </w:rPr>
                                    <w:t>Total</w:t>
                                  </w:r>
                                  <w:r>
                                    <w:rPr>
                                      <w:rFonts w:ascii="Arial"/>
                                      <w:b/>
                                      <w:spacing w:val="-10"/>
                                      <w:sz w:val="14"/>
                                    </w:rPr>
                                    <w:t xml:space="preserve"> </w:t>
                                  </w:r>
                                  <w:r>
                                    <w:rPr>
                                      <w:rFonts w:ascii="Arial"/>
                                      <w:b/>
                                      <w:sz w:val="14"/>
                                    </w:rPr>
                                    <w:t>materials</w:t>
                                  </w:r>
                                  <w:r>
                                    <w:rPr>
                                      <w:rFonts w:ascii="Arial"/>
                                      <w:b/>
                                      <w:spacing w:val="-9"/>
                                      <w:sz w:val="14"/>
                                    </w:rPr>
                                    <w:t xml:space="preserve"> </w:t>
                                  </w:r>
                                  <w:r>
                                    <w:rPr>
                                      <w:rFonts w:ascii="Arial"/>
                                      <w:b/>
                                      <w:sz w:val="14"/>
                                    </w:rPr>
                                    <w:t>and</w:t>
                                  </w:r>
                                  <w:r>
                                    <w:rPr>
                                      <w:rFonts w:ascii="Arial"/>
                                      <w:b/>
                                      <w:spacing w:val="-9"/>
                                      <w:sz w:val="14"/>
                                    </w:rPr>
                                    <w:t xml:space="preserve"> </w:t>
                                  </w:r>
                                  <w:r>
                                    <w:rPr>
                                      <w:rFonts w:ascii="Arial"/>
                                      <w:b/>
                                      <w:spacing w:val="-2"/>
                                      <w:sz w:val="14"/>
                                    </w:rPr>
                                    <w:t>services</w:t>
                                  </w:r>
                                </w:p>
                              </w:tc>
                              <w:tc>
                                <w:tcPr>
                                  <w:tcW w:w="1248" w:type="dxa"/>
                                  <w:tcBorders>
                                    <w:top w:val="single" w:sz="18" w:space="0" w:color="000000"/>
                                    <w:bottom w:val="single" w:sz="18" w:space="0" w:color="000000"/>
                                  </w:tcBorders>
                                </w:tcPr>
                                <w:p w14:paraId="4EEFC6A0" w14:textId="77777777" w:rsidR="003F3708" w:rsidRDefault="005D069D">
                                  <w:pPr>
                                    <w:pStyle w:val="TableParagraph"/>
                                    <w:spacing w:before="2" w:line="146" w:lineRule="exact"/>
                                    <w:ind w:right="22"/>
                                    <w:rPr>
                                      <w:rFonts w:ascii="Arial"/>
                                      <w:sz w:val="14"/>
                                    </w:rPr>
                                  </w:pPr>
                                  <w:r>
                                    <w:rPr>
                                      <w:rFonts w:ascii="Arial"/>
                                      <w:spacing w:val="-2"/>
                                      <w:sz w:val="14"/>
                                    </w:rPr>
                                    <w:t>144,892</w:t>
                                  </w:r>
                                </w:p>
                              </w:tc>
                              <w:tc>
                                <w:tcPr>
                                  <w:tcW w:w="1250" w:type="dxa"/>
                                  <w:tcBorders>
                                    <w:top w:val="single" w:sz="18" w:space="0" w:color="000000"/>
                                    <w:bottom w:val="single" w:sz="18" w:space="0" w:color="000000"/>
                                  </w:tcBorders>
                                  <w:shd w:val="clear" w:color="auto" w:fill="F1F1F1"/>
                                </w:tcPr>
                                <w:p w14:paraId="5FA3BCB8" w14:textId="77777777" w:rsidR="003F3708" w:rsidRDefault="005D069D">
                                  <w:pPr>
                                    <w:pStyle w:val="TableParagraph"/>
                                    <w:spacing w:before="2" w:line="146" w:lineRule="exact"/>
                                    <w:ind w:right="24"/>
                                    <w:rPr>
                                      <w:rFonts w:ascii="Arial"/>
                                      <w:b/>
                                      <w:sz w:val="14"/>
                                    </w:rPr>
                                  </w:pPr>
                                  <w:r>
                                    <w:rPr>
                                      <w:rFonts w:ascii="Arial"/>
                                      <w:b/>
                                      <w:spacing w:val="-2"/>
                                      <w:sz w:val="14"/>
                                    </w:rPr>
                                    <w:t>155,470</w:t>
                                  </w:r>
                                </w:p>
                              </w:tc>
                              <w:tc>
                                <w:tcPr>
                                  <w:tcW w:w="1655" w:type="dxa"/>
                                  <w:gridSpan w:val="2"/>
                                  <w:tcBorders>
                                    <w:top w:val="single" w:sz="18" w:space="0" w:color="000000"/>
                                    <w:bottom w:val="single" w:sz="18" w:space="0" w:color="000000"/>
                                  </w:tcBorders>
                                </w:tcPr>
                                <w:p w14:paraId="278BBB75" w14:textId="77777777" w:rsidR="003F3708" w:rsidRDefault="005D069D">
                                  <w:pPr>
                                    <w:pStyle w:val="TableParagraph"/>
                                    <w:spacing w:before="2" w:line="146" w:lineRule="exact"/>
                                    <w:ind w:left="798"/>
                                    <w:jc w:val="left"/>
                                    <w:rPr>
                                      <w:rFonts w:ascii="Arial"/>
                                      <w:sz w:val="14"/>
                                    </w:rPr>
                                  </w:pPr>
                                  <w:r>
                                    <w:rPr>
                                      <w:rFonts w:ascii="Arial"/>
                                      <w:spacing w:val="-2"/>
                                      <w:sz w:val="14"/>
                                    </w:rPr>
                                    <w:t>10,578</w:t>
                                  </w:r>
                                </w:p>
                              </w:tc>
                              <w:tc>
                                <w:tcPr>
                                  <w:tcW w:w="841" w:type="dxa"/>
                                  <w:tcBorders>
                                    <w:top w:val="single" w:sz="18" w:space="0" w:color="000000"/>
                                    <w:bottom w:val="single" w:sz="18" w:space="0" w:color="000000"/>
                                  </w:tcBorders>
                                </w:tcPr>
                                <w:p w14:paraId="36A33E76" w14:textId="77777777" w:rsidR="003F3708" w:rsidRDefault="005D069D">
                                  <w:pPr>
                                    <w:pStyle w:val="TableParagraph"/>
                                    <w:spacing w:before="2" w:line="146" w:lineRule="exact"/>
                                    <w:ind w:right="23"/>
                                    <w:rPr>
                                      <w:rFonts w:ascii="Arial"/>
                                      <w:b/>
                                      <w:sz w:val="14"/>
                                    </w:rPr>
                                  </w:pPr>
                                  <w:r>
                                    <w:rPr>
                                      <w:rFonts w:ascii="Arial"/>
                                      <w:b/>
                                      <w:spacing w:val="-2"/>
                                      <w:sz w:val="14"/>
                                    </w:rPr>
                                    <w:t>7.30%</w:t>
                                  </w:r>
                                </w:p>
                              </w:tc>
                            </w:tr>
                          </w:tbl>
                          <w:p w14:paraId="2A752686" w14:textId="77777777" w:rsidR="003F3708" w:rsidRDefault="003F3708">
                            <w:pPr>
                              <w:pStyle w:val="BodyText"/>
                            </w:pPr>
                          </w:p>
                        </w:txbxContent>
                      </wps:txbx>
                      <wps:bodyPr wrap="square" lIns="0" tIns="0" rIns="0" bIns="0" rtlCol="0">
                        <a:noAutofit/>
                      </wps:bodyPr>
                    </wps:wsp>
                  </a:graphicData>
                </a:graphic>
              </wp:anchor>
            </w:drawing>
          </mc:Choice>
          <mc:Fallback>
            <w:pict>
              <v:shape w14:anchorId="1466A8C6" id="Textbox 232" o:spid="_x0000_s1171" type="#_x0000_t202" style="position:absolute;left:0;text-align:left;margin-left:44.65pt;margin-top:19.75pt;width:437.4pt;height:150.3pt;z-index:15766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634"/>
                        <w:gridCol w:w="1248"/>
                        <w:gridCol w:w="1250"/>
                        <w:gridCol w:w="798"/>
                        <w:gridCol w:w="857"/>
                        <w:gridCol w:w="841"/>
                      </w:tblGrid>
                      <w:tr w:rsidR="003F3708" w14:paraId="4EA591A4" w14:textId="77777777">
                        <w:trPr>
                          <w:trHeight w:val="640"/>
                        </w:trPr>
                        <w:tc>
                          <w:tcPr>
                            <w:tcW w:w="4882" w:type="dxa"/>
                            <w:gridSpan w:val="2"/>
                            <w:shd w:val="clear" w:color="auto" w:fill="4F81BC"/>
                          </w:tcPr>
                          <w:p w14:paraId="19B9FA71" w14:textId="77777777" w:rsidR="003F3708" w:rsidRDefault="005D069D">
                            <w:pPr>
                              <w:pStyle w:val="TableParagraph"/>
                              <w:spacing w:before="24" w:line="319" w:lineRule="auto"/>
                              <w:ind w:left="4010" w:right="323" w:hanging="39"/>
                              <w:jc w:val="left"/>
                              <w:rPr>
                                <w:rFonts w:ascii="Arial"/>
                                <w:b/>
                                <w:sz w:val="14"/>
                              </w:rPr>
                            </w:pPr>
                            <w:r>
                              <w:rPr>
                                <w:rFonts w:ascii="Arial"/>
                                <w:b/>
                                <w:color w:val="FFFFFF"/>
                                <w:spacing w:val="-2"/>
                                <w:sz w:val="14"/>
                              </w:rPr>
                              <w:t>Forecast</w:t>
                            </w:r>
                            <w:r>
                              <w:rPr>
                                <w:rFonts w:ascii="Arial"/>
                                <w:b/>
                                <w:color w:val="FFFFFF"/>
                                <w:spacing w:val="40"/>
                                <w:sz w:val="14"/>
                              </w:rPr>
                              <w:t xml:space="preserve"> </w:t>
                            </w:r>
                            <w:r>
                              <w:rPr>
                                <w:rFonts w:ascii="Arial"/>
                                <w:b/>
                                <w:color w:val="FFFFFF"/>
                                <w:spacing w:val="-2"/>
                                <w:sz w:val="14"/>
                              </w:rPr>
                              <w:t>2023/24</w:t>
                            </w:r>
                          </w:p>
                          <w:p w14:paraId="0EC99067" w14:textId="77777777" w:rsidR="003F3708" w:rsidRDefault="005D069D">
                            <w:pPr>
                              <w:pStyle w:val="TableParagraph"/>
                              <w:spacing w:before="0" w:line="160" w:lineRule="exact"/>
                              <w:ind w:left="4087"/>
                              <w:jc w:val="left"/>
                              <w:rPr>
                                <w:rFonts w:ascii="Arial" w:hAnsi="Arial"/>
                                <w:b/>
                                <w:sz w:val="14"/>
                              </w:rPr>
                            </w:pPr>
                            <w:r>
                              <w:rPr>
                                <w:rFonts w:ascii="Arial" w:hAnsi="Arial"/>
                                <w:b/>
                                <w:color w:val="FFFFFF"/>
                                <w:spacing w:val="-2"/>
                                <w:sz w:val="14"/>
                              </w:rPr>
                              <w:t>$’000</w:t>
                            </w:r>
                          </w:p>
                        </w:tc>
                        <w:tc>
                          <w:tcPr>
                            <w:tcW w:w="1250" w:type="dxa"/>
                            <w:shd w:val="clear" w:color="auto" w:fill="4F81BC"/>
                          </w:tcPr>
                          <w:p w14:paraId="65B5809B" w14:textId="77777777" w:rsidR="003F3708" w:rsidRDefault="005D069D">
                            <w:pPr>
                              <w:pStyle w:val="TableParagraph"/>
                              <w:spacing w:before="24" w:line="319" w:lineRule="auto"/>
                              <w:ind w:left="172" w:right="168"/>
                              <w:jc w:val="center"/>
                              <w:rPr>
                                <w:rFonts w:ascii="Arial"/>
                                <w:b/>
                                <w:sz w:val="14"/>
                              </w:rPr>
                            </w:pPr>
                            <w:r>
                              <w:rPr>
                                <w:rFonts w:ascii="Arial"/>
                                <w:b/>
                                <w:color w:val="FFFFFF"/>
                                <w:spacing w:val="-2"/>
                                <w:sz w:val="14"/>
                              </w:rPr>
                              <w:t>Budget</w:t>
                            </w:r>
                            <w:r>
                              <w:rPr>
                                <w:rFonts w:ascii="Arial"/>
                                <w:b/>
                                <w:color w:val="FFFFFF"/>
                                <w:spacing w:val="40"/>
                                <w:sz w:val="14"/>
                              </w:rPr>
                              <w:t xml:space="preserve"> </w:t>
                            </w:r>
                            <w:r>
                              <w:rPr>
                                <w:rFonts w:ascii="Arial"/>
                                <w:b/>
                                <w:color w:val="FFFFFF"/>
                                <w:spacing w:val="-4"/>
                                <w:sz w:val="14"/>
                              </w:rPr>
                              <w:t>2024/25</w:t>
                            </w:r>
                          </w:p>
                          <w:p w14:paraId="7F139531" w14:textId="77777777" w:rsidR="003F3708" w:rsidRDefault="005D069D">
                            <w:pPr>
                              <w:pStyle w:val="TableParagraph"/>
                              <w:spacing w:before="0" w:line="160" w:lineRule="exact"/>
                              <w:ind w:left="172" w:right="170"/>
                              <w:jc w:val="center"/>
                              <w:rPr>
                                <w:rFonts w:ascii="Arial" w:hAnsi="Arial"/>
                                <w:b/>
                                <w:sz w:val="14"/>
                              </w:rPr>
                            </w:pPr>
                            <w:r>
                              <w:rPr>
                                <w:rFonts w:ascii="Arial" w:hAnsi="Arial"/>
                                <w:b/>
                                <w:color w:val="FFFFFF"/>
                                <w:spacing w:val="-2"/>
                                <w:sz w:val="14"/>
                              </w:rPr>
                              <w:t>$’000</w:t>
                            </w:r>
                          </w:p>
                        </w:tc>
                        <w:tc>
                          <w:tcPr>
                            <w:tcW w:w="798" w:type="dxa"/>
                            <w:shd w:val="clear" w:color="auto" w:fill="4F81BC"/>
                          </w:tcPr>
                          <w:p w14:paraId="2D4F85AB" w14:textId="77777777" w:rsidR="003F3708" w:rsidRDefault="003F3708">
                            <w:pPr>
                              <w:pStyle w:val="TableParagraph"/>
                              <w:spacing w:before="0"/>
                              <w:jc w:val="left"/>
                              <w:rPr>
                                <w:rFonts w:ascii="Arial"/>
                                <w:sz w:val="14"/>
                              </w:rPr>
                            </w:pPr>
                          </w:p>
                          <w:p w14:paraId="5EC7B72D" w14:textId="77777777" w:rsidR="003F3708" w:rsidRDefault="003F3708">
                            <w:pPr>
                              <w:pStyle w:val="TableParagraph"/>
                              <w:spacing w:before="129"/>
                              <w:jc w:val="left"/>
                              <w:rPr>
                                <w:rFonts w:ascii="Arial"/>
                                <w:sz w:val="14"/>
                              </w:rPr>
                            </w:pPr>
                          </w:p>
                          <w:p w14:paraId="2ECB332F" w14:textId="77777777" w:rsidR="003F3708" w:rsidRDefault="005D069D">
                            <w:pPr>
                              <w:pStyle w:val="TableParagraph"/>
                              <w:spacing w:before="1"/>
                              <w:ind w:left="451"/>
                              <w:jc w:val="left"/>
                              <w:rPr>
                                <w:rFonts w:ascii="Arial" w:hAnsi="Arial"/>
                                <w:b/>
                                <w:sz w:val="14"/>
                              </w:rPr>
                            </w:pPr>
                            <w:r>
                              <w:rPr>
                                <w:rFonts w:ascii="Arial" w:hAnsi="Arial"/>
                                <w:b/>
                                <w:color w:val="FFFFFF"/>
                                <w:spacing w:val="-4"/>
                                <w:sz w:val="14"/>
                              </w:rPr>
                              <w:t>$’000</w:t>
                            </w:r>
                          </w:p>
                        </w:tc>
                        <w:tc>
                          <w:tcPr>
                            <w:tcW w:w="857" w:type="dxa"/>
                            <w:shd w:val="clear" w:color="auto" w:fill="4F81BC"/>
                          </w:tcPr>
                          <w:p w14:paraId="447752E3" w14:textId="77777777" w:rsidR="003F3708" w:rsidRDefault="005D069D">
                            <w:pPr>
                              <w:pStyle w:val="TableParagraph"/>
                              <w:spacing w:before="123"/>
                              <w:ind w:left="195"/>
                              <w:jc w:val="left"/>
                              <w:rPr>
                                <w:rFonts w:ascii="Arial"/>
                                <w:b/>
                                <w:sz w:val="14"/>
                              </w:rPr>
                            </w:pPr>
                            <w:r>
                              <w:rPr>
                                <w:rFonts w:ascii="Arial"/>
                                <w:b/>
                                <w:color w:val="FFFFFF"/>
                                <w:spacing w:val="-2"/>
                                <w:sz w:val="14"/>
                              </w:rPr>
                              <w:t>Change</w:t>
                            </w:r>
                          </w:p>
                        </w:tc>
                        <w:tc>
                          <w:tcPr>
                            <w:tcW w:w="841" w:type="dxa"/>
                            <w:shd w:val="clear" w:color="auto" w:fill="4F81BC"/>
                          </w:tcPr>
                          <w:p w14:paraId="30B3ACE0" w14:textId="77777777" w:rsidR="003F3708" w:rsidRDefault="003F3708">
                            <w:pPr>
                              <w:pStyle w:val="TableParagraph"/>
                              <w:spacing w:before="0"/>
                              <w:jc w:val="left"/>
                              <w:rPr>
                                <w:rFonts w:ascii="Arial"/>
                                <w:sz w:val="14"/>
                              </w:rPr>
                            </w:pPr>
                          </w:p>
                          <w:p w14:paraId="77FBE21E" w14:textId="77777777" w:rsidR="003F3708" w:rsidRDefault="003F3708">
                            <w:pPr>
                              <w:pStyle w:val="TableParagraph"/>
                              <w:spacing w:before="129"/>
                              <w:jc w:val="left"/>
                              <w:rPr>
                                <w:rFonts w:ascii="Arial"/>
                                <w:sz w:val="14"/>
                              </w:rPr>
                            </w:pPr>
                          </w:p>
                          <w:p w14:paraId="151E8373" w14:textId="77777777" w:rsidR="003F3708" w:rsidRDefault="005D069D">
                            <w:pPr>
                              <w:pStyle w:val="TableParagraph"/>
                              <w:spacing w:before="1"/>
                              <w:ind w:left="154"/>
                              <w:jc w:val="left"/>
                              <w:rPr>
                                <w:rFonts w:ascii="Arial"/>
                                <w:b/>
                                <w:sz w:val="14"/>
                              </w:rPr>
                            </w:pPr>
                            <w:r>
                              <w:rPr>
                                <w:rFonts w:ascii="Arial"/>
                                <w:b/>
                                <w:color w:val="FFFFFF"/>
                                <w:spacing w:val="-10"/>
                                <w:sz w:val="14"/>
                              </w:rPr>
                              <w:t>%</w:t>
                            </w:r>
                          </w:p>
                        </w:tc>
                      </w:tr>
                      <w:tr w:rsidR="003F3708" w14:paraId="77290C11" w14:textId="77777777">
                        <w:trPr>
                          <w:trHeight w:val="214"/>
                        </w:trPr>
                        <w:tc>
                          <w:tcPr>
                            <w:tcW w:w="3634" w:type="dxa"/>
                          </w:tcPr>
                          <w:p w14:paraId="40D129A1" w14:textId="77777777" w:rsidR="003F3708" w:rsidRDefault="005D069D">
                            <w:pPr>
                              <w:pStyle w:val="TableParagraph"/>
                              <w:spacing w:before="24"/>
                              <w:ind w:left="28"/>
                              <w:jc w:val="left"/>
                              <w:rPr>
                                <w:rFonts w:ascii="Arial"/>
                                <w:sz w:val="14"/>
                              </w:rPr>
                            </w:pPr>
                            <w:r>
                              <w:rPr>
                                <w:rFonts w:ascii="Arial"/>
                                <w:spacing w:val="-2"/>
                                <w:sz w:val="14"/>
                              </w:rPr>
                              <w:t>Contract</w:t>
                            </w:r>
                            <w:r>
                              <w:rPr>
                                <w:rFonts w:ascii="Arial"/>
                                <w:spacing w:val="1"/>
                                <w:sz w:val="14"/>
                              </w:rPr>
                              <w:t xml:space="preserve"> </w:t>
                            </w:r>
                            <w:r>
                              <w:rPr>
                                <w:rFonts w:ascii="Arial"/>
                                <w:spacing w:val="-2"/>
                                <w:sz w:val="14"/>
                              </w:rPr>
                              <w:t>Payments</w:t>
                            </w:r>
                          </w:p>
                        </w:tc>
                        <w:tc>
                          <w:tcPr>
                            <w:tcW w:w="1248" w:type="dxa"/>
                          </w:tcPr>
                          <w:p w14:paraId="3336D24A" w14:textId="77777777" w:rsidR="003F3708" w:rsidRDefault="005D069D">
                            <w:pPr>
                              <w:pStyle w:val="TableParagraph"/>
                              <w:spacing w:before="24"/>
                              <w:ind w:right="22"/>
                              <w:rPr>
                                <w:rFonts w:ascii="Arial"/>
                                <w:sz w:val="14"/>
                              </w:rPr>
                            </w:pPr>
                            <w:r>
                              <w:rPr>
                                <w:rFonts w:ascii="Arial"/>
                                <w:spacing w:val="-2"/>
                                <w:sz w:val="14"/>
                              </w:rPr>
                              <w:t>58,388</w:t>
                            </w:r>
                          </w:p>
                        </w:tc>
                        <w:tc>
                          <w:tcPr>
                            <w:tcW w:w="1250" w:type="dxa"/>
                            <w:shd w:val="clear" w:color="auto" w:fill="F1F1F1"/>
                          </w:tcPr>
                          <w:p w14:paraId="592E41B0" w14:textId="77777777" w:rsidR="003F3708" w:rsidRDefault="005D069D">
                            <w:pPr>
                              <w:pStyle w:val="TableParagraph"/>
                              <w:spacing w:before="24"/>
                              <w:ind w:right="24"/>
                              <w:rPr>
                                <w:rFonts w:ascii="Arial"/>
                                <w:b/>
                                <w:sz w:val="14"/>
                              </w:rPr>
                            </w:pPr>
                            <w:r>
                              <w:rPr>
                                <w:rFonts w:ascii="Arial"/>
                                <w:b/>
                                <w:spacing w:val="-2"/>
                                <w:sz w:val="14"/>
                              </w:rPr>
                              <w:t>57,449</w:t>
                            </w:r>
                          </w:p>
                        </w:tc>
                        <w:tc>
                          <w:tcPr>
                            <w:tcW w:w="1655" w:type="dxa"/>
                            <w:gridSpan w:val="2"/>
                          </w:tcPr>
                          <w:p w14:paraId="5E9AF0DA" w14:textId="77777777" w:rsidR="003F3708" w:rsidRDefault="005D069D">
                            <w:pPr>
                              <w:pStyle w:val="TableParagraph"/>
                              <w:spacing w:before="24"/>
                              <w:ind w:left="899"/>
                              <w:jc w:val="left"/>
                              <w:rPr>
                                <w:rFonts w:ascii="Arial"/>
                                <w:sz w:val="14"/>
                              </w:rPr>
                            </w:pPr>
                            <w:r>
                              <w:rPr>
                                <w:rFonts w:ascii="Arial"/>
                                <w:spacing w:val="-2"/>
                                <w:sz w:val="14"/>
                              </w:rPr>
                              <w:t>(938)</w:t>
                            </w:r>
                          </w:p>
                        </w:tc>
                        <w:tc>
                          <w:tcPr>
                            <w:tcW w:w="841" w:type="dxa"/>
                          </w:tcPr>
                          <w:p w14:paraId="7916B4F5" w14:textId="77777777" w:rsidR="003F3708" w:rsidRDefault="005D069D">
                            <w:pPr>
                              <w:pStyle w:val="TableParagraph"/>
                              <w:spacing w:before="24"/>
                              <w:ind w:right="23"/>
                              <w:rPr>
                                <w:rFonts w:ascii="Arial"/>
                                <w:b/>
                                <w:sz w:val="14"/>
                              </w:rPr>
                            </w:pPr>
                            <w:r>
                              <w:rPr>
                                <w:rFonts w:ascii="Arial"/>
                                <w:b/>
                                <w:spacing w:val="-2"/>
                                <w:sz w:val="14"/>
                              </w:rPr>
                              <w:t>(1.61%)</w:t>
                            </w:r>
                          </w:p>
                        </w:tc>
                      </w:tr>
                      <w:tr w:rsidR="003F3708" w14:paraId="476E8BB3" w14:textId="77777777">
                        <w:trPr>
                          <w:trHeight w:val="213"/>
                        </w:trPr>
                        <w:tc>
                          <w:tcPr>
                            <w:tcW w:w="3634" w:type="dxa"/>
                          </w:tcPr>
                          <w:p w14:paraId="7CC0EC1F" w14:textId="77777777" w:rsidR="003F3708" w:rsidRDefault="005D069D">
                            <w:pPr>
                              <w:pStyle w:val="TableParagraph"/>
                              <w:spacing w:before="23"/>
                              <w:ind w:left="28"/>
                              <w:jc w:val="left"/>
                              <w:rPr>
                                <w:rFonts w:ascii="Arial"/>
                                <w:sz w:val="14"/>
                              </w:rPr>
                            </w:pPr>
                            <w:r>
                              <w:rPr>
                                <w:rFonts w:ascii="Arial"/>
                                <w:sz w:val="14"/>
                              </w:rPr>
                              <w:t>Waste</w:t>
                            </w:r>
                            <w:r>
                              <w:rPr>
                                <w:rFonts w:ascii="Arial"/>
                                <w:spacing w:val="-6"/>
                                <w:sz w:val="14"/>
                              </w:rPr>
                              <w:t xml:space="preserve"> </w:t>
                            </w:r>
                            <w:r>
                              <w:rPr>
                                <w:rFonts w:ascii="Arial"/>
                                <w:sz w:val="14"/>
                              </w:rPr>
                              <w:t>Disposal</w:t>
                            </w:r>
                            <w:r>
                              <w:rPr>
                                <w:rFonts w:ascii="Arial"/>
                                <w:spacing w:val="-4"/>
                                <w:sz w:val="14"/>
                              </w:rPr>
                              <w:t xml:space="preserve"> </w:t>
                            </w:r>
                            <w:r>
                              <w:rPr>
                                <w:rFonts w:ascii="Arial"/>
                                <w:sz w:val="14"/>
                              </w:rPr>
                              <w:t>&amp;</w:t>
                            </w:r>
                            <w:r>
                              <w:rPr>
                                <w:rFonts w:ascii="Arial"/>
                                <w:spacing w:val="-5"/>
                                <w:sz w:val="14"/>
                              </w:rPr>
                              <w:t xml:space="preserve"> </w:t>
                            </w:r>
                            <w:r w:rsidR="007F63CF">
                              <w:rPr>
                                <w:rFonts w:ascii="Arial"/>
                                <w:spacing w:val="-2"/>
                                <w:sz w:val="14"/>
                              </w:rPr>
                              <w:t>Recycling</w:t>
                            </w:r>
                          </w:p>
                        </w:tc>
                        <w:tc>
                          <w:tcPr>
                            <w:tcW w:w="1248" w:type="dxa"/>
                          </w:tcPr>
                          <w:p w14:paraId="102F5C86" w14:textId="77777777" w:rsidR="003F3708" w:rsidRDefault="005D069D">
                            <w:pPr>
                              <w:pStyle w:val="TableParagraph"/>
                              <w:spacing w:before="23"/>
                              <w:ind w:right="22"/>
                              <w:rPr>
                                <w:rFonts w:ascii="Arial"/>
                                <w:sz w:val="14"/>
                              </w:rPr>
                            </w:pPr>
                            <w:r>
                              <w:rPr>
                                <w:rFonts w:ascii="Arial"/>
                                <w:spacing w:val="-2"/>
                                <w:sz w:val="14"/>
                              </w:rPr>
                              <w:t>17,039</w:t>
                            </w:r>
                          </w:p>
                        </w:tc>
                        <w:tc>
                          <w:tcPr>
                            <w:tcW w:w="1250" w:type="dxa"/>
                            <w:shd w:val="clear" w:color="auto" w:fill="F1F1F1"/>
                          </w:tcPr>
                          <w:p w14:paraId="03FD2C84" w14:textId="77777777" w:rsidR="003F3708" w:rsidRDefault="005D069D">
                            <w:pPr>
                              <w:pStyle w:val="TableParagraph"/>
                              <w:spacing w:before="23"/>
                              <w:ind w:right="24"/>
                              <w:rPr>
                                <w:rFonts w:ascii="Arial"/>
                                <w:b/>
                                <w:sz w:val="14"/>
                              </w:rPr>
                            </w:pPr>
                            <w:r>
                              <w:rPr>
                                <w:rFonts w:ascii="Arial"/>
                                <w:b/>
                                <w:spacing w:val="-2"/>
                                <w:sz w:val="14"/>
                              </w:rPr>
                              <w:t>18,718</w:t>
                            </w:r>
                          </w:p>
                        </w:tc>
                        <w:tc>
                          <w:tcPr>
                            <w:tcW w:w="1655" w:type="dxa"/>
                            <w:gridSpan w:val="2"/>
                          </w:tcPr>
                          <w:p w14:paraId="22A18165" w14:textId="77777777" w:rsidR="003F3708" w:rsidRDefault="005D069D">
                            <w:pPr>
                              <w:pStyle w:val="TableParagraph"/>
                              <w:spacing w:before="23"/>
                              <w:ind w:left="876"/>
                              <w:jc w:val="left"/>
                              <w:rPr>
                                <w:rFonts w:ascii="Arial"/>
                                <w:sz w:val="14"/>
                              </w:rPr>
                            </w:pPr>
                            <w:r>
                              <w:rPr>
                                <w:rFonts w:ascii="Arial"/>
                                <w:spacing w:val="-2"/>
                                <w:sz w:val="14"/>
                              </w:rPr>
                              <w:t>1,679</w:t>
                            </w:r>
                          </w:p>
                        </w:tc>
                        <w:tc>
                          <w:tcPr>
                            <w:tcW w:w="841" w:type="dxa"/>
                          </w:tcPr>
                          <w:p w14:paraId="28EDD76F" w14:textId="77777777" w:rsidR="003F3708" w:rsidRDefault="005D069D">
                            <w:pPr>
                              <w:pStyle w:val="TableParagraph"/>
                              <w:spacing w:before="23"/>
                              <w:ind w:right="23"/>
                              <w:rPr>
                                <w:rFonts w:ascii="Arial"/>
                                <w:b/>
                                <w:sz w:val="14"/>
                              </w:rPr>
                            </w:pPr>
                            <w:r>
                              <w:rPr>
                                <w:rFonts w:ascii="Arial"/>
                                <w:b/>
                                <w:spacing w:val="-2"/>
                                <w:sz w:val="14"/>
                              </w:rPr>
                              <w:t>9.85%</w:t>
                            </w:r>
                          </w:p>
                        </w:tc>
                      </w:tr>
                      <w:tr w:rsidR="003F3708" w14:paraId="71DD13B6" w14:textId="77777777">
                        <w:trPr>
                          <w:trHeight w:val="213"/>
                        </w:trPr>
                        <w:tc>
                          <w:tcPr>
                            <w:tcW w:w="3634" w:type="dxa"/>
                          </w:tcPr>
                          <w:p w14:paraId="76F22BB7" w14:textId="77777777" w:rsidR="003F3708" w:rsidRDefault="005D069D">
                            <w:pPr>
                              <w:pStyle w:val="TableParagraph"/>
                              <w:spacing w:before="23"/>
                              <w:ind w:left="28"/>
                              <w:jc w:val="left"/>
                              <w:rPr>
                                <w:rFonts w:ascii="Arial"/>
                                <w:sz w:val="14"/>
                              </w:rPr>
                            </w:pPr>
                            <w:r>
                              <w:rPr>
                                <w:rFonts w:ascii="Arial"/>
                                <w:spacing w:val="-2"/>
                                <w:sz w:val="14"/>
                              </w:rPr>
                              <w:t>Maintenance/Plant/Equipment/Vehicle</w:t>
                            </w:r>
                            <w:r>
                              <w:rPr>
                                <w:rFonts w:ascii="Arial"/>
                                <w:spacing w:val="21"/>
                                <w:sz w:val="14"/>
                              </w:rPr>
                              <w:t xml:space="preserve"> </w:t>
                            </w:r>
                            <w:r>
                              <w:rPr>
                                <w:rFonts w:ascii="Arial"/>
                                <w:spacing w:val="-4"/>
                                <w:sz w:val="14"/>
                              </w:rPr>
                              <w:t>Costs</w:t>
                            </w:r>
                          </w:p>
                        </w:tc>
                        <w:tc>
                          <w:tcPr>
                            <w:tcW w:w="1248" w:type="dxa"/>
                          </w:tcPr>
                          <w:p w14:paraId="4383F594" w14:textId="77777777" w:rsidR="003F3708" w:rsidRDefault="005D069D">
                            <w:pPr>
                              <w:pStyle w:val="TableParagraph"/>
                              <w:spacing w:before="23"/>
                              <w:ind w:right="22"/>
                              <w:rPr>
                                <w:rFonts w:ascii="Arial"/>
                                <w:sz w:val="14"/>
                              </w:rPr>
                            </w:pPr>
                            <w:r>
                              <w:rPr>
                                <w:rFonts w:ascii="Arial"/>
                                <w:spacing w:val="-2"/>
                                <w:sz w:val="14"/>
                              </w:rPr>
                              <w:t>12,569</w:t>
                            </w:r>
                          </w:p>
                        </w:tc>
                        <w:tc>
                          <w:tcPr>
                            <w:tcW w:w="1250" w:type="dxa"/>
                            <w:shd w:val="clear" w:color="auto" w:fill="F1F1F1"/>
                          </w:tcPr>
                          <w:p w14:paraId="38711066" w14:textId="77777777" w:rsidR="003F3708" w:rsidRDefault="005D069D">
                            <w:pPr>
                              <w:pStyle w:val="TableParagraph"/>
                              <w:spacing w:before="23"/>
                              <w:ind w:right="24"/>
                              <w:rPr>
                                <w:rFonts w:ascii="Arial"/>
                                <w:b/>
                                <w:sz w:val="14"/>
                              </w:rPr>
                            </w:pPr>
                            <w:r>
                              <w:rPr>
                                <w:rFonts w:ascii="Arial"/>
                                <w:b/>
                                <w:spacing w:val="-2"/>
                                <w:sz w:val="14"/>
                              </w:rPr>
                              <w:t>14,864</w:t>
                            </w:r>
                          </w:p>
                        </w:tc>
                        <w:tc>
                          <w:tcPr>
                            <w:tcW w:w="1655" w:type="dxa"/>
                            <w:gridSpan w:val="2"/>
                          </w:tcPr>
                          <w:p w14:paraId="648EE687" w14:textId="77777777" w:rsidR="003F3708" w:rsidRDefault="005D069D">
                            <w:pPr>
                              <w:pStyle w:val="TableParagraph"/>
                              <w:spacing w:before="23"/>
                              <w:ind w:left="876"/>
                              <w:jc w:val="left"/>
                              <w:rPr>
                                <w:rFonts w:ascii="Arial"/>
                                <w:sz w:val="14"/>
                              </w:rPr>
                            </w:pPr>
                            <w:r>
                              <w:rPr>
                                <w:rFonts w:ascii="Arial"/>
                                <w:spacing w:val="-2"/>
                                <w:sz w:val="14"/>
                              </w:rPr>
                              <w:t>2,295</w:t>
                            </w:r>
                          </w:p>
                        </w:tc>
                        <w:tc>
                          <w:tcPr>
                            <w:tcW w:w="841" w:type="dxa"/>
                          </w:tcPr>
                          <w:p w14:paraId="592EC233" w14:textId="77777777" w:rsidR="003F3708" w:rsidRDefault="005D069D">
                            <w:pPr>
                              <w:pStyle w:val="TableParagraph"/>
                              <w:spacing w:before="23"/>
                              <w:ind w:right="23"/>
                              <w:rPr>
                                <w:rFonts w:ascii="Arial"/>
                                <w:b/>
                                <w:sz w:val="14"/>
                              </w:rPr>
                            </w:pPr>
                            <w:r>
                              <w:rPr>
                                <w:rFonts w:ascii="Arial"/>
                                <w:b/>
                                <w:spacing w:val="-2"/>
                                <w:sz w:val="14"/>
                              </w:rPr>
                              <w:t>18.26%</w:t>
                            </w:r>
                          </w:p>
                        </w:tc>
                      </w:tr>
                      <w:tr w:rsidR="003F3708" w14:paraId="4840902D" w14:textId="77777777">
                        <w:trPr>
                          <w:trHeight w:val="213"/>
                        </w:trPr>
                        <w:tc>
                          <w:tcPr>
                            <w:tcW w:w="3634" w:type="dxa"/>
                          </w:tcPr>
                          <w:p w14:paraId="494A309E" w14:textId="77777777" w:rsidR="003F3708" w:rsidRDefault="005D069D">
                            <w:pPr>
                              <w:pStyle w:val="TableParagraph"/>
                              <w:spacing w:before="23"/>
                              <w:ind w:left="28"/>
                              <w:jc w:val="left"/>
                              <w:rPr>
                                <w:rFonts w:ascii="Arial"/>
                                <w:sz w:val="14"/>
                              </w:rPr>
                            </w:pPr>
                            <w:r>
                              <w:rPr>
                                <w:rFonts w:ascii="Arial"/>
                                <w:spacing w:val="-2"/>
                                <w:sz w:val="14"/>
                              </w:rPr>
                              <w:t>Consultants</w:t>
                            </w:r>
                          </w:p>
                        </w:tc>
                        <w:tc>
                          <w:tcPr>
                            <w:tcW w:w="1248" w:type="dxa"/>
                          </w:tcPr>
                          <w:p w14:paraId="3E37EED9" w14:textId="77777777" w:rsidR="003F3708" w:rsidRDefault="005D069D">
                            <w:pPr>
                              <w:pStyle w:val="TableParagraph"/>
                              <w:spacing w:before="23"/>
                              <w:ind w:right="21"/>
                              <w:rPr>
                                <w:rFonts w:ascii="Arial"/>
                                <w:sz w:val="14"/>
                              </w:rPr>
                            </w:pPr>
                            <w:r>
                              <w:rPr>
                                <w:rFonts w:ascii="Arial"/>
                                <w:spacing w:val="-2"/>
                                <w:sz w:val="14"/>
                              </w:rPr>
                              <w:t>6,627</w:t>
                            </w:r>
                          </w:p>
                        </w:tc>
                        <w:tc>
                          <w:tcPr>
                            <w:tcW w:w="1250" w:type="dxa"/>
                            <w:shd w:val="clear" w:color="auto" w:fill="F1F1F1"/>
                          </w:tcPr>
                          <w:p w14:paraId="02D2BF52" w14:textId="77777777" w:rsidR="003F3708" w:rsidRDefault="005D069D">
                            <w:pPr>
                              <w:pStyle w:val="TableParagraph"/>
                              <w:spacing w:before="23"/>
                              <w:ind w:right="24"/>
                              <w:rPr>
                                <w:rFonts w:ascii="Arial"/>
                                <w:b/>
                                <w:sz w:val="14"/>
                              </w:rPr>
                            </w:pPr>
                            <w:r>
                              <w:rPr>
                                <w:rFonts w:ascii="Arial"/>
                                <w:b/>
                                <w:spacing w:val="-2"/>
                                <w:sz w:val="14"/>
                              </w:rPr>
                              <w:t>12,022</w:t>
                            </w:r>
                          </w:p>
                        </w:tc>
                        <w:tc>
                          <w:tcPr>
                            <w:tcW w:w="1655" w:type="dxa"/>
                            <w:gridSpan w:val="2"/>
                          </w:tcPr>
                          <w:p w14:paraId="6A026103" w14:textId="77777777" w:rsidR="003F3708" w:rsidRDefault="005D069D">
                            <w:pPr>
                              <w:pStyle w:val="TableParagraph"/>
                              <w:spacing w:before="23"/>
                              <w:ind w:left="876"/>
                              <w:jc w:val="left"/>
                              <w:rPr>
                                <w:rFonts w:ascii="Arial"/>
                                <w:sz w:val="14"/>
                              </w:rPr>
                            </w:pPr>
                            <w:r>
                              <w:rPr>
                                <w:rFonts w:ascii="Arial"/>
                                <w:spacing w:val="-2"/>
                                <w:sz w:val="14"/>
                              </w:rPr>
                              <w:t>5,396</w:t>
                            </w:r>
                          </w:p>
                        </w:tc>
                        <w:tc>
                          <w:tcPr>
                            <w:tcW w:w="841" w:type="dxa"/>
                          </w:tcPr>
                          <w:p w14:paraId="7850A115" w14:textId="77777777" w:rsidR="003F3708" w:rsidRDefault="005D069D">
                            <w:pPr>
                              <w:pStyle w:val="TableParagraph"/>
                              <w:spacing w:before="23"/>
                              <w:ind w:right="23"/>
                              <w:rPr>
                                <w:rFonts w:ascii="Arial"/>
                                <w:b/>
                                <w:sz w:val="14"/>
                              </w:rPr>
                            </w:pPr>
                            <w:r>
                              <w:rPr>
                                <w:rFonts w:ascii="Arial"/>
                                <w:b/>
                                <w:spacing w:val="-2"/>
                                <w:sz w:val="14"/>
                              </w:rPr>
                              <w:t>81.42%</w:t>
                            </w:r>
                          </w:p>
                        </w:tc>
                      </w:tr>
                      <w:tr w:rsidR="003F3708" w14:paraId="734F3EE1" w14:textId="77777777">
                        <w:trPr>
                          <w:trHeight w:val="213"/>
                        </w:trPr>
                        <w:tc>
                          <w:tcPr>
                            <w:tcW w:w="3634" w:type="dxa"/>
                          </w:tcPr>
                          <w:p w14:paraId="6FE7D766" w14:textId="77777777" w:rsidR="003F3708" w:rsidRDefault="005D069D">
                            <w:pPr>
                              <w:pStyle w:val="TableParagraph"/>
                              <w:spacing w:before="23"/>
                              <w:ind w:left="28"/>
                              <w:jc w:val="left"/>
                              <w:rPr>
                                <w:rFonts w:ascii="Arial"/>
                                <w:sz w:val="14"/>
                              </w:rPr>
                            </w:pPr>
                            <w:r>
                              <w:rPr>
                                <w:rFonts w:ascii="Arial"/>
                                <w:spacing w:val="-2"/>
                                <w:sz w:val="14"/>
                              </w:rPr>
                              <w:t>Utilities</w:t>
                            </w:r>
                          </w:p>
                        </w:tc>
                        <w:tc>
                          <w:tcPr>
                            <w:tcW w:w="1248" w:type="dxa"/>
                          </w:tcPr>
                          <w:p w14:paraId="2C3F6814" w14:textId="77777777" w:rsidR="003F3708" w:rsidRDefault="005D069D">
                            <w:pPr>
                              <w:pStyle w:val="TableParagraph"/>
                              <w:spacing w:before="23"/>
                              <w:ind w:right="21"/>
                              <w:rPr>
                                <w:rFonts w:ascii="Arial"/>
                                <w:sz w:val="14"/>
                              </w:rPr>
                            </w:pPr>
                            <w:r>
                              <w:rPr>
                                <w:rFonts w:ascii="Arial"/>
                                <w:spacing w:val="-2"/>
                                <w:sz w:val="14"/>
                              </w:rPr>
                              <w:t>10,081</w:t>
                            </w:r>
                          </w:p>
                        </w:tc>
                        <w:tc>
                          <w:tcPr>
                            <w:tcW w:w="1250" w:type="dxa"/>
                            <w:shd w:val="clear" w:color="auto" w:fill="F1F1F1"/>
                          </w:tcPr>
                          <w:p w14:paraId="1788A335" w14:textId="77777777" w:rsidR="003F3708" w:rsidRDefault="005D069D">
                            <w:pPr>
                              <w:pStyle w:val="TableParagraph"/>
                              <w:spacing w:before="23"/>
                              <w:ind w:right="23"/>
                              <w:rPr>
                                <w:rFonts w:ascii="Arial"/>
                                <w:b/>
                                <w:sz w:val="14"/>
                              </w:rPr>
                            </w:pPr>
                            <w:r>
                              <w:rPr>
                                <w:rFonts w:ascii="Arial"/>
                                <w:b/>
                                <w:spacing w:val="-2"/>
                                <w:sz w:val="14"/>
                              </w:rPr>
                              <w:t>9,165</w:t>
                            </w:r>
                          </w:p>
                        </w:tc>
                        <w:tc>
                          <w:tcPr>
                            <w:tcW w:w="1655" w:type="dxa"/>
                            <w:gridSpan w:val="2"/>
                          </w:tcPr>
                          <w:p w14:paraId="6FE9D6DB" w14:textId="77777777" w:rsidR="003F3708" w:rsidRDefault="005D069D">
                            <w:pPr>
                              <w:pStyle w:val="TableParagraph"/>
                              <w:spacing w:before="23"/>
                              <w:ind w:left="899"/>
                              <w:jc w:val="left"/>
                              <w:rPr>
                                <w:rFonts w:ascii="Arial"/>
                                <w:sz w:val="14"/>
                              </w:rPr>
                            </w:pPr>
                            <w:r>
                              <w:rPr>
                                <w:rFonts w:ascii="Arial"/>
                                <w:spacing w:val="-2"/>
                                <w:sz w:val="14"/>
                              </w:rPr>
                              <w:t>(916)</w:t>
                            </w:r>
                          </w:p>
                        </w:tc>
                        <w:tc>
                          <w:tcPr>
                            <w:tcW w:w="841" w:type="dxa"/>
                          </w:tcPr>
                          <w:p w14:paraId="78E48F02" w14:textId="77777777" w:rsidR="003F3708" w:rsidRDefault="005D069D">
                            <w:pPr>
                              <w:pStyle w:val="TableParagraph"/>
                              <w:spacing w:before="23"/>
                              <w:ind w:right="23"/>
                              <w:rPr>
                                <w:rFonts w:ascii="Arial"/>
                                <w:b/>
                                <w:sz w:val="14"/>
                              </w:rPr>
                            </w:pPr>
                            <w:r>
                              <w:rPr>
                                <w:rFonts w:ascii="Arial"/>
                                <w:b/>
                                <w:spacing w:val="-2"/>
                                <w:sz w:val="14"/>
                              </w:rPr>
                              <w:t>(9.08%)</w:t>
                            </w:r>
                          </w:p>
                        </w:tc>
                      </w:tr>
                      <w:tr w:rsidR="003F3708" w14:paraId="450C3E9A" w14:textId="77777777">
                        <w:trPr>
                          <w:trHeight w:val="213"/>
                        </w:trPr>
                        <w:tc>
                          <w:tcPr>
                            <w:tcW w:w="3634" w:type="dxa"/>
                          </w:tcPr>
                          <w:p w14:paraId="422C2105" w14:textId="77777777" w:rsidR="003F3708" w:rsidRDefault="005D069D">
                            <w:pPr>
                              <w:pStyle w:val="TableParagraph"/>
                              <w:spacing w:before="23"/>
                              <w:ind w:left="28"/>
                              <w:jc w:val="left"/>
                              <w:rPr>
                                <w:rFonts w:ascii="Arial"/>
                                <w:sz w:val="14"/>
                              </w:rPr>
                            </w:pPr>
                            <w:r>
                              <w:rPr>
                                <w:rFonts w:ascii="Arial"/>
                                <w:spacing w:val="-2"/>
                                <w:sz w:val="14"/>
                              </w:rPr>
                              <w:t>Levies</w:t>
                            </w:r>
                          </w:p>
                        </w:tc>
                        <w:tc>
                          <w:tcPr>
                            <w:tcW w:w="1248" w:type="dxa"/>
                          </w:tcPr>
                          <w:p w14:paraId="31FB8A38" w14:textId="77777777" w:rsidR="003F3708" w:rsidRDefault="005D069D">
                            <w:pPr>
                              <w:pStyle w:val="TableParagraph"/>
                              <w:spacing w:before="23"/>
                              <w:ind w:right="22"/>
                              <w:rPr>
                                <w:rFonts w:ascii="Arial"/>
                                <w:sz w:val="14"/>
                              </w:rPr>
                            </w:pPr>
                            <w:r>
                              <w:rPr>
                                <w:rFonts w:ascii="Arial"/>
                                <w:spacing w:val="-2"/>
                                <w:sz w:val="14"/>
                              </w:rPr>
                              <w:t>8,860</w:t>
                            </w:r>
                          </w:p>
                        </w:tc>
                        <w:tc>
                          <w:tcPr>
                            <w:tcW w:w="1250" w:type="dxa"/>
                            <w:shd w:val="clear" w:color="auto" w:fill="F1F1F1"/>
                          </w:tcPr>
                          <w:p w14:paraId="19F2522D" w14:textId="77777777" w:rsidR="003F3708" w:rsidRDefault="005D069D">
                            <w:pPr>
                              <w:pStyle w:val="TableParagraph"/>
                              <w:spacing w:before="23"/>
                              <w:ind w:right="23"/>
                              <w:rPr>
                                <w:rFonts w:ascii="Arial"/>
                                <w:b/>
                                <w:sz w:val="14"/>
                              </w:rPr>
                            </w:pPr>
                            <w:r>
                              <w:rPr>
                                <w:rFonts w:ascii="Arial"/>
                                <w:b/>
                                <w:spacing w:val="-2"/>
                                <w:sz w:val="14"/>
                              </w:rPr>
                              <w:t>8,660</w:t>
                            </w:r>
                          </w:p>
                        </w:tc>
                        <w:tc>
                          <w:tcPr>
                            <w:tcW w:w="1655" w:type="dxa"/>
                            <w:gridSpan w:val="2"/>
                          </w:tcPr>
                          <w:p w14:paraId="004734EF" w14:textId="77777777" w:rsidR="003F3708" w:rsidRDefault="005D069D">
                            <w:pPr>
                              <w:pStyle w:val="TableParagraph"/>
                              <w:spacing w:before="23"/>
                              <w:ind w:left="899"/>
                              <w:jc w:val="left"/>
                              <w:rPr>
                                <w:rFonts w:ascii="Arial"/>
                                <w:sz w:val="14"/>
                              </w:rPr>
                            </w:pPr>
                            <w:r>
                              <w:rPr>
                                <w:rFonts w:ascii="Arial"/>
                                <w:spacing w:val="-2"/>
                                <w:sz w:val="14"/>
                              </w:rPr>
                              <w:t>(200)</w:t>
                            </w:r>
                          </w:p>
                        </w:tc>
                        <w:tc>
                          <w:tcPr>
                            <w:tcW w:w="841" w:type="dxa"/>
                          </w:tcPr>
                          <w:p w14:paraId="46C66B39" w14:textId="77777777" w:rsidR="003F3708" w:rsidRDefault="005D069D">
                            <w:pPr>
                              <w:pStyle w:val="TableParagraph"/>
                              <w:spacing w:before="23"/>
                              <w:ind w:right="23"/>
                              <w:rPr>
                                <w:rFonts w:ascii="Arial"/>
                                <w:b/>
                                <w:sz w:val="14"/>
                              </w:rPr>
                            </w:pPr>
                            <w:r>
                              <w:rPr>
                                <w:rFonts w:ascii="Arial"/>
                                <w:b/>
                                <w:spacing w:val="-2"/>
                                <w:sz w:val="14"/>
                              </w:rPr>
                              <w:t>(2.25%)</w:t>
                            </w:r>
                          </w:p>
                        </w:tc>
                      </w:tr>
                      <w:tr w:rsidR="003F3708" w14:paraId="586D0131" w14:textId="77777777">
                        <w:trPr>
                          <w:trHeight w:val="213"/>
                        </w:trPr>
                        <w:tc>
                          <w:tcPr>
                            <w:tcW w:w="3634" w:type="dxa"/>
                          </w:tcPr>
                          <w:p w14:paraId="01CA7A75" w14:textId="77777777" w:rsidR="003F3708" w:rsidRDefault="005D069D">
                            <w:pPr>
                              <w:pStyle w:val="TableParagraph"/>
                              <w:spacing w:before="23"/>
                              <w:ind w:left="28"/>
                              <w:jc w:val="left"/>
                              <w:rPr>
                                <w:rFonts w:ascii="Arial"/>
                                <w:sz w:val="14"/>
                              </w:rPr>
                            </w:pPr>
                            <w:r>
                              <w:rPr>
                                <w:rFonts w:ascii="Arial"/>
                                <w:spacing w:val="-2"/>
                                <w:sz w:val="14"/>
                              </w:rPr>
                              <w:t>Materials</w:t>
                            </w:r>
                          </w:p>
                        </w:tc>
                        <w:tc>
                          <w:tcPr>
                            <w:tcW w:w="1248" w:type="dxa"/>
                          </w:tcPr>
                          <w:p w14:paraId="4FC88C2E" w14:textId="77777777" w:rsidR="003F3708" w:rsidRDefault="005D069D">
                            <w:pPr>
                              <w:pStyle w:val="TableParagraph"/>
                              <w:spacing w:before="23"/>
                              <w:ind w:right="21"/>
                              <w:rPr>
                                <w:rFonts w:ascii="Arial"/>
                                <w:sz w:val="14"/>
                              </w:rPr>
                            </w:pPr>
                            <w:r>
                              <w:rPr>
                                <w:rFonts w:ascii="Arial"/>
                                <w:spacing w:val="-2"/>
                                <w:sz w:val="14"/>
                              </w:rPr>
                              <w:t>7,501</w:t>
                            </w:r>
                          </w:p>
                        </w:tc>
                        <w:tc>
                          <w:tcPr>
                            <w:tcW w:w="1250" w:type="dxa"/>
                            <w:shd w:val="clear" w:color="auto" w:fill="F1F1F1"/>
                          </w:tcPr>
                          <w:p w14:paraId="5BB6AAF6" w14:textId="77777777" w:rsidR="003F3708" w:rsidRDefault="005D069D">
                            <w:pPr>
                              <w:pStyle w:val="TableParagraph"/>
                              <w:spacing w:before="23"/>
                              <w:ind w:right="23"/>
                              <w:rPr>
                                <w:rFonts w:ascii="Arial"/>
                                <w:b/>
                                <w:sz w:val="14"/>
                              </w:rPr>
                            </w:pPr>
                            <w:r>
                              <w:rPr>
                                <w:rFonts w:ascii="Arial"/>
                                <w:b/>
                                <w:spacing w:val="-2"/>
                                <w:sz w:val="14"/>
                              </w:rPr>
                              <w:t>7,956</w:t>
                            </w:r>
                          </w:p>
                        </w:tc>
                        <w:tc>
                          <w:tcPr>
                            <w:tcW w:w="1655" w:type="dxa"/>
                            <w:gridSpan w:val="2"/>
                          </w:tcPr>
                          <w:p w14:paraId="09C97F94" w14:textId="77777777" w:rsidR="003F3708" w:rsidRDefault="005D069D">
                            <w:pPr>
                              <w:pStyle w:val="TableParagraph"/>
                              <w:spacing w:before="23"/>
                              <w:ind w:left="991"/>
                              <w:jc w:val="left"/>
                              <w:rPr>
                                <w:rFonts w:ascii="Arial"/>
                                <w:sz w:val="14"/>
                              </w:rPr>
                            </w:pPr>
                            <w:r>
                              <w:rPr>
                                <w:rFonts w:ascii="Arial"/>
                                <w:spacing w:val="-5"/>
                                <w:sz w:val="14"/>
                              </w:rPr>
                              <w:t>455</w:t>
                            </w:r>
                          </w:p>
                        </w:tc>
                        <w:tc>
                          <w:tcPr>
                            <w:tcW w:w="841" w:type="dxa"/>
                          </w:tcPr>
                          <w:p w14:paraId="12300CF0" w14:textId="77777777" w:rsidR="003F3708" w:rsidRDefault="005D069D">
                            <w:pPr>
                              <w:pStyle w:val="TableParagraph"/>
                              <w:spacing w:before="23"/>
                              <w:ind w:right="23"/>
                              <w:rPr>
                                <w:rFonts w:ascii="Arial"/>
                                <w:b/>
                                <w:sz w:val="14"/>
                              </w:rPr>
                            </w:pPr>
                            <w:r>
                              <w:rPr>
                                <w:rFonts w:ascii="Arial"/>
                                <w:b/>
                                <w:spacing w:val="-2"/>
                                <w:sz w:val="14"/>
                              </w:rPr>
                              <w:t>6.07%</w:t>
                            </w:r>
                          </w:p>
                        </w:tc>
                      </w:tr>
                      <w:tr w:rsidR="003F3708" w14:paraId="394A0393" w14:textId="77777777">
                        <w:trPr>
                          <w:trHeight w:val="213"/>
                        </w:trPr>
                        <w:tc>
                          <w:tcPr>
                            <w:tcW w:w="3634" w:type="dxa"/>
                          </w:tcPr>
                          <w:p w14:paraId="68D3A2DE" w14:textId="77777777" w:rsidR="003F3708" w:rsidRDefault="005D069D">
                            <w:pPr>
                              <w:pStyle w:val="TableParagraph"/>
                              <w:spacing w:before="23"/>
                              <w:ind w:left="28"/>
                              <w:jc w:val="left"/>
                              <w:rPr>
                                <w:rFonts w:ascii="Arial"/>
                                <w:sz w:val="14"/>
                              </w:rPr>
                            </w:pPr>
                            <w:r>
                              <w:rPr>
                                <w:rFonts w:ascii="Arial"/>
                                <w:spacing w:val="-2"/>
                                <w:sz w:val="14"/>
                              </w:rPr>
                              <w:t>Information</w:t>
                            </w:r>
                            <w:r>
                              <w:rPr>
                                <w:rFonts w:ascii="Arial"/>
                                <w:spacing w:val="3"/>
                                <w:sz w:val="14"/>
                              </w:rPr>
                              <w:t xml:space="preserve"> </w:t>
                            </w:r>
                            <w:r>
                              <w:rPr>
                                <w:rFonts w:ascii="Arial"/>
                                <w:spacing w:val="-2"/>
                                <w:sz w:val="14"/>
                              </w:rPr>
                              <w:t>Technology</w:t>
                            </w:r>
                          </w:p>
                        </w:tc>
                        <w:tc>
                          <w:tcPr>
                            <w:tcW w:w="1248" w:type="dxa"/>
                          </w:tcPr>
                          <w:p w14:paraId="1A1C1856" w14:textId="77777777" w:rsidR="003F3708" w:rsidRDefault="005D069D">
                            <w:pPr>
                              <w:pStyle w:val="TableParagraph"/>
                              <w:spacing w:before="23"/>
                              <w:ind w:right="21"/>
                              <w:rPr>
                                <w:rFonts w:ascii="Arial"/>
                                <w:sz w:val="14"/>
                              </w:rPr>
                            </w:pPr>
                            <w:r>
                              <w:rPr>
                                <w:rFonts w:ascii="Arial"/>
                                <w:spacing w:val="-2"/>
                                <w:sz w:val="14"/>
                              </w:rPr>
                              <w:t>5,010</w:t>
                            </w:r>
                          </w:p>
                        </w:tc>
                        <w:tc>
                          <w:tcPr>
                            <w:tcW w:w="1250" w:type="dxa"/>
                            <w:shd w:val="clear" w:color="auto" w:fill="F1F1F1"/>
                          </w:tcPr>
                          <w:p w14:paraId="42DE4E1E" w14:textId="77777777" w:rsidR="003F3708" w:rsidRDefault="005D069D">
                            <w:pPr>
                              <w:pStyle w:val="TableParagraph"/>
                              <w:spacing w:before="23"/>
                              <w:ind w:right="23"/>
                              <w:rPr>
                                <w:rFonts w:ascii="Arial"/>
                                <w:b/>
                                <w:sz w:val="14"/>
                              </w:rPr>
                            </w:pPr>
                            <w:r>
                              <w:rPr>
                                <w:rFonts w:ascii="Arial"/>
                                <w:b/>
                                <w:spacing w:val="-2"/>
                                <w:sz w:val="14"/>
                              </w:rPr>
                              <w:t>6,171</w:t>
                            </w:r>
                          </w:p>
                        </w:tc>
                        <w:tc>
                          <w:tcPr>
                            <w:tcW w:w="1655" w:type="dxa"/>
                            <w:gridSpan w:val="2"/>
                          </w:tcPr>
                          <w:p w14:paraId="6567BB8C" w14:textId="77777777" w:rsidR="003F3708" w:rsidRDefault="005D069D">
                            <w:pPr>
                              <w:pStyle w:val="TableParagraph"/>
                              <w:spacing w:before="23"/>
                              <w:ind w:left="876"/>
                              <w:jc w:val="left"/>
                              <w:rPr>
                                <w:rFonts w:ascii="Arial"/>
                                <w:sz w:val="14"/>
                              </w:rPr>
                            </w:pPr>
                            <w:r>
                              <w:rPr>
                                <w:rFonts w:ascii="Arial"/>
                                <w:spacing w:val="-2"/>
                                <w:sz w:val="14"/>
                              </w:rPr>
                              <w:t>1,161</w:t>
                            </w:r>
                          </w:p>
                        </w:tc>
                        <w:tc>
                          <w:tcPr>
                            <w:tcW w:w="841" w:type="dxa"/>
                          </w:tcPr>
                          <w:p w14:paraId="5792E437" w14:textId="77777777" w:rsidR="003F3708" w:rsidRDefault="005D069D">
                            <w:pPr>
                              <w:pStyle w:val="TableParagraph"/>
                              <w:spacing w:before="23"/>
                              <w:ind w:right="23"/>
                              <w:rPr>
                                <w:rFonts w:ascii="Arial"/>
                                <w:b/>
                                <w:sz w:val="14"/>
                              </w:rPr>
                            </w:pPr>
                            <w:r>
                              <w:rPr>
                                <w:rFonts w:ascii="Arial"/>
                                <w:b/>
                                <w:spacing w:val="-2"/>
                                <w:sz w:val="14"/>
                              </w:rPr>
                              <w:t>23.17%</w:t>
                            </w:r>
                          </w:p>
                        </w:tc>
                      </w:tr>
                      <w:tr w:rsidR="003F3708" w14:paraId="06B81626" w14:textId="77777777">
                        <w:trPr>
                          <w:trHeight w:val="213"/>
                        </w:trPr>
                        <w:tc>
                          <w:tcPr>
                            <w:tcW w:w="3634" w:type="dxa"/>
                          </w:tcPr>
                          <w:p w14:paraId="6777DFF6" w14:textId="77777777" w:rsidR="003F3708" w:rsidRDefault="005D069D">
                            <w:pPr>
                              <w:pStyle w:val="TableParagraph"/>
                              <w:spacing w:before="23"/>
                              <w:ind w:left="28"/>
                              <w:jc w:val="left"/>
                              <w:rPr>
                                <w:rFonts w:ascii="Arial"/>
                                <w:sz w:val="14"/>
                              </w:rPr>
                            </w:pPr>
                            <w:r>
                              <w:rPr>
                                <w:rFonts w:ascii="Arial"/>
                                <w:spacing w:val="-2"/>
                                <w:sz w:val="14"/>
                              </w:rPr>
                              <w:t>Insurance</w:t>
                            </w:r>
                          </w:p>
                        </w:tc>
                        <w:tc>
                          <w:tcPr>
                            <w:tcW w:w="1248" w:type="dxa"/>
                          </w:tcPr>
                          <w:p w14:paraId="7CD7DE18" w14:textId="77777777" w:rsidR="003F3708" w:rsidRDefault="005D069D">
                            <w:pPr>
                              <w:pStyle w:val="TableParagraph"/>
                              <w:spacing w:before="23"/>
                              <w:ind w:right="21"/>
                              <w:rPr>
                                <w:rFonts w:ascii="Arial"/>
                                <w:sz w:val="14"/>
                              </w:rPr>
                            </w:pPr>
                            <w:r>
                              <w:rPr>
                                <w:rFonts w:ascii="Arial"/>
                                <w:spacing w:val="-2"/>
                                <w:sz w:val="14"/>
                              </w:rPr>
                              <w:t>3,821</w:t>
                            </w:r>
                          </w:p>
                        </w:tc>
                        <w:tc>
                          <w:tcPr>
                            <w:tcW w:w="1250" w:type="dxa"/>
                            <w:shd w:val="clear" w:color="auto" w:fill="F1F1F1"/>
                          </w:tcPr>
                          <w:p w14:paraId="007036FC" w14:textId="77777777" w:rsidR="003F3708" w:rsidRDefault="005D069D">
                            <w:pPr>
                              <w:pStyle w:val="TableParagraph"/>
                              <w:spacing w:before="23"/>
                              <w:ind w:right="23"/>
                              <w:rPr>
                                <w:rFonts w:ascii="Arial"/>
                                <w:b/>
                                <w:sz w:val="14"/>
                              </w:rPr>
                            </w:pPr>
                            <w:r>
                              <w:rPr>
                                <w:rFonts w:ascii="Arial"/>
                                <w:b/>
                                <w:spacing w:val="-2"/>
                                <w:sz w:val="14"/>
                              </w:rPr>
                              <w:t>4,221</w:t>
                            </w:r>
                          </w:p>
                        </w:tc>
                        <w:tc>
                          <w:tcPr>
                            <w:tcW w:w="1655" w:type="dxa"/>
                            <w:gridSpan w:val="2"/>
                          </w:tcPr>
                          <w:p w14:paraId="6BFA0330" w14:textId="77777777" w:rsidR="003F3708" w:rsidRDefault="005D069D">
                            <w:pPr>
                              <w:pStyle w:val="TableParagraph"/>
                              <w:spacing w:before="23"/>
                              <w:ind w:left="991"/>
                              <w:jc w:val="left"/>
                              <w:rPr>
                                <w:rFonts w:ascii="Arial"/>
                                <w:sz w:val="14"/>
                              </w:rPr>
                            </w:pPr>
                            <w:r>
                              <w:rPr>
                                <w:rFonts w:ascii="Arial"/>
                                <w:spacing w:val="-5"/>
                                <w:sz w:val="14"/>
                              </w:rPr>
                              <w:t>400</w:t>
                            </w:r>
                          </w:p>
                        </w:tc>
                        <w:tc>
                          <w:tcPr>
                            <w:tcW w:w="841" w:type="dxa"/>
                          </w:tcPr>
                          <w:p w14:paraId="715937A1" w14:textId="77777777" w:rsidR="003F3708" w:rsidRDefault="005D069D">
                            <w:pPr>
                              <w:pStyle w:val="TableParagraph"/>
                              <w:spacing w:before="23"/>
                              <w:ind w:right="23"/>
                              <w:rPr>
                                <w:rFonts w:ascii="Arial"/>
                                <w:b/>
                                <w:sz w:val="14"/>
                              </w:rPr>
                            </w:pPr>
                            <w:r>
                              <w:rPr>
                                <w:rFonts w:ascii="Arial"/>
                                <w:b/>
                                <w:spacing w:val="-2"/>
                                <w:sz w:val="14"/>
                              </w:rPr>
                              <w:t>10.47%</w:t>
                            </w:r>
                          </w:p>
                        </w:tc>
                      </w:tr>
                      <w:tr w:rsidR="003F3708" w14:paraId="0DA94403" w14:textId="77777777">
                        <w:trPr>
                          <w:trHeight w:val="190"/>
                        </w:trPr>
                        <w:tc>
                          <w:tcPr>
                            <w:tcW w:w="3634" w:type="dxa"/>
                          </w:tcPr>
                          <w:p w14:paraId="5F36709E" w14:textId="77777777" w:rsidR="003F3708" w:rsidRDefault="005D069D">
                            <w:pPr>
                              <w:pStyle w:val="TableParagraph"/>
                              <w:spacing w:before="23" w:line="146" w:lineRule="exact"/>
                              <w:ind w:left="28"/>
                              <w:jc w:val="left"/>
                              <w:rPr>
                                <w:rFonts w:ascii="Arial"/>
                                <w:sz w:val="14"/>
                              </w:rPr>
                            </w:pPr>
                            <w:r>
                              <w:rPr>
                                <w:rFonts w:ascii="Arial"/>
                                <w:spacing w:val="-2"/>
                                <w:sz w:val="14"/>
                              </w:rPr>
                              <w:t>Other</w:t>
                            </w:r>
                          </w:p>
                        </w:tc>
                        <w:tc>
                          <w:tcPr>
                            <w:tcW w:w="1248" w:type="dxa"/>
                            <w:tcBorders>
                              <w:bottom w:val="single" w:sz="18" w:space="0" w:color="000000"/>
                            </w:tcBorders>
                          </w:tcPr>
                          <w:p w14:paraId="468B3BCF" w14:textId="77777777" w:rsidR="003F3708" w:rsidRDefault="005D069D">
                            <w:pPr>
                              <w:pStyle w:val="TableParagraph"/>
                              <w:spacing w:before="23" w:line="146" w:lineRule="exact"/>
                              <w:ind w:right="21"/>
                              <w:rPr>
                                <w:rFonts w:ascii="Arial"/>
                                <w:sz w:val="14"/>
                              </w:rPr>
                            </w:pPr>
                            <w:r>
                              <w:rPr>
                                <w:rFonts w:ascii="Arial"/>
                                <w:spacing w:val="-2"/>
                                <w:sz w:val="14"/>
                              </w:rPr>
                              <w:t>14,996</w:t>
                            </w:r>
                          </w:p>
                        </w:tc>
                        <w:tc>
                          <w:tcPr>
                            <w:tcW w:w="1250" w:type="dxa"/>
                            <w:tcBorders>
                              <w:bottom w:val="single" w:sz="18" w:space="0" w:color="000000"/>
                            </w:tcBorders>
                            <w:shd w:val="clear" w:color="auto" w:fill="F1F1F1"/>
                          </w:tcPr>
                          <w:p w14:paraId="668248F1" w14:textId="77777777" w:rsidR="003F3708" w:rsidRDefault="005D069D">
                            <w:pPr>
                              <w:pStyle w:val="TableParagraph"/>
                              <w:spacing w:before="23" w:line="146" w:lineRule="exact"/>
                              <w:ind w:right="24"/>
                              <w:rPr>
                                <w:rFonts w:ascii="Arial"/>
                                <w:b/>
                                <w:sz w:val="14"/>
                              </w:rPr>
                            </w:pPr>
                            <w:r>
                              <w:rPr>
                                <w:rFonts w:ascii="Arial"/>
                                <w:b/>
                                <w:spacing w:val="-2"/>
                                <w:sz w:val="14"/>
                              </w:rPr>
                              <w:t>16,243</w:t>
                            </w:r>
                          </w:p>
                        </w:tc>
                        <w:tc>
                          <w:tcPr>
                            <w:tcW w:w="1655" w:type="dxa"/>
                            <w:gridSpan w:val="2"/>
                            <w:tcBorders>
                              <w:bottom w:val="single" w:sz="18" w:space="0" w:color="000000"/>
                            </w:tcBorders>
                          </w:tcPr>
                          <w:p w14:paraId="2F35301A" w14:textId="77777777" w:rsidR="003F3708" w:rsidRDefault="005D069D">
                            <w:pPr>
                              <w:pStyle w:val="TableParagraph"/>
                              <w:spacing w:before="23" w:line="146" w:lineRule="exact"/>
                              <w:ind w:left="876"/>
                              <w:jc w:val="left"/>
                              <w:rPr>
                                <w:rFonts w:ascii="Arial"/>
                                <w:sz w:val="14"/>
                              </w:rPr>
                            </w:pPr>
                            <w:r>
                              <w:rPr>
                                <w:rFonts w:ascii="Arial"/>
                                <w:spacing w:val="-2"/>
                                <w:sz w:val="14"/>
                              </w:rPr>
                              <w:t>1,247</w:t>
                            </w:r>
                          </w:p>
                        </w:tc>
                        <w:tc>
                          <w:tcPr>
                            <w:tcW w:w="841" w:type="dxa"/>
                            <w:tcBorders>
                              <w:bottom w:val="single" w:sz="18" w:space="0" w:color="000000"/>
                            </w:tcBorders>
                          </w:tcPr>
                          <w:p w14:paraId="2683142A" w14:textId="77777777" w:rsidR="003F3708" w:rsidRDefault="005D069D">
                            <w:pPr>
                              <w:pStyle w:val="TableParagraph"/>
                              <w:spacing w:before="23" w:line="146" w:lineRule="exact"/>
                              <w:ind w:right="23"/>
                              <w:rPr>
                                <w:rFonts w:ascii="Arial"/>
                                <w:b/>
                                <w:sz w:val="14"/>
                              </w:rPr>
                            </w:pPr>
                            <w:r>
                              <w:rPr>
                                <w:rFonts w:ascii="Arial"/>
                                <w:b/>
                                <w:spacing w:val="-2"/>
                                <w:sz w:val="14"/>
                              </w:rPr>
                              <w:t>8.31%</w:t>
                            </w:r>
                          </w:p>
                        </w:tc>
                      </w:tr>
                      <w:tr w:rsidR="003F3708" w14:paraId="2FA00F3B" w14:textId="77777777">
                        <w:trPr>
                          <w:trHeight w:val="168"/>
                        </w:trPr>
                        <w:tc>
                          <w:tcPr>
                            <w:tcW w:w="3634" w:type="dxa"/>
                            <w:tcBorders>
                              <w:bottom w:val="single" w:sz="18" w:space="0" w:color="000000"/>
                            </w:tcBorders>
                          </w:tcPr>
                          <w:p w14:paraId="31A2D5C5" w14:textId="77777777" w:rsidR="003F3708" w:rsidRDefault="005D069D">
                            <w:pPr>
                              <w:pStyle w:val="TableParagraph"/>
                              <w:spacing w:before="2" w:line="146" w:lineRule="exact"/>
                              <w:ind w:left="28"/>
                              <w:jc w:val="left"/>
                              <w:rPr>
                                <w:rFonts w:ascii="Arial"/>
                                <w:b/>
                                <w:sz w:val="14"/>
                              </w:rPr>
                            </w:pPr>
                            <w:r>
                              <w:rPr>
                                <w:rFonts w:ascii="Arial"/>
                                <w:b/>
                                <w:sz w:val="14"/>
                              </w:rPr>
                              <w:t>Total</w:t>
                            </w:r>
                            <w:r>
                              <w:rPr>
                                <w:rFonts w:ascii="Arial"/>
                                <w:b/>
                                <w:spacing w:val="-10"/>
                                <w:sz w:val="14"/>
                              </w:rPr>
                              <w:t xml:space="preserve"> </w:t>
                            </w:r>
                            <w:r>
                              <w:rPr>
                                <w:rFonts w:ascii="Arial"/>
                                <w:b/>
                                <w:sz w:val="14"/>
                              </w:rPr>
                              <w:t>materials</w:t>
                            </w:r>
                            <w:r>
                              <w:rPr>
                                <w:rFonts w:ascii="Arial"/>
                                <w:b/>
                                <w:spacing w:val="-9"/>
                                <w:sz w:val="14"/>
                              </w:rPr>
                              <w:t xml:space="preserve"> </w:t>
                            </w:r>
                            <w:r>
                              <w:rPr>
                                <w:rFonts w:ascii="Arial"/>
                                <w:b/>
                                <w:sz w:val="14"/>
                              </w:rPr>
                              <w:t>and</w:t>
                            </w:r>
                            <w:r>
                              <w:rPr>
                                <w:rFonts w:ascii="Arial"/>
                                <w:b/>
                                <w:spacing w:val="-9"/>
                                <w:sz w:val="14"/>
                              </w:rPr>
                              <w:t xml:space="preserve"> </w:t>
                            </w:r>
                            <w:r>
                              <w:rPr>
                                <w:rFonts w:ascii="Arial"/>
                                <w:b/>
                                <w:spacing w:val="-2"/>
                                <w:sz w:val="14"/>
                              </w:rPr>
                              <w:t>services</w:t>
                            </w:r>
                          </w:p>
                        </w:tc>
                        <w:tc>
                          <w:tcPr>
                            <w:tcW w:w="1248" w:type="dxa"/>
                            <w:tcBorders>
                              <w:top w:val="single" w:sz="18" w:space="0" w:color="000000"/>
                              <w:bottom w:val="single" w:sz="18" w:space="0" w:color="000000"/>
                            </w:tcBorders>
                          </w:tcPr>
                          <w:p w14:paraId="4EEFC6A0" w14:textId="77777777" w:rsidR="003F3708" w:rsidRDefault="005D069D">
                            <w:pPr>
                              <w:pStyle w:val="TableParagraph"/>
                              <w:spacing w:before="2" w:line="146" w:lineRule="exact"/>
                              <w:ind w:right="22"/>
                              <w:rPr>
                                <w:rFonts w:ascii="Arial"/>
                                <w:sz w:val="14"/>
                              </w:rPr>
                            </w:pPr>
                            <w:r>
                              <w:rPr>
                                <w:rFonts w:ascii="Arial"/>
                                <w:spacing w:val="-2"/>
                                <w:sz w:val="14"/>
                              </w:rPr>
                              <w:t>144,892</w:t>
                            </w:r>
                          </w:p>
                        </w:tc>
                        <w:tc>
                          <w:tcPr>
                            <w:tcW w:w="1250" w:type="dxa"/>
                            <w:tcBorders>
                              <w:top w:val="single" w:sz="18" w:space="0" w:color="000000"/>
                              <w:bottom w:val="single" w:sz="18" w:space="0" w:color="000000"/>
                            </w:tcBorders>
                            <w:shd w:val="clear" w:color="auto" w:fill="F1F1F1"/>
                          </w:tcPr>
                          <w:p w14:paraId="5FA3BCB8" w14:textId="77777777" w:rsidR="003F3708" w:rsidRDefault="005D069D">
                            <w:pPr>
                              <w:pStyle w:val="TableParagraph"/>
                              <w:spacing w:before="2" w:line="146" w:lineRule="exact"/>
                              <w:ind w:right="24"/>
                              <w:rPr>
                                <w:rFonts w:ascii="Arial"/>
                                <w:b/>
                                <w:sz w:val="14"/>
                              </w:rPr>
                            </w:pPr>
                            <w:r>
                              <w:rPr>
                                <w:rFonts w:ascii="Arial"/>
                                <w:b/>
                                <w:spacing w:val="-2"/>
                                <w:sz w:val="14"/>
                              </w:rPr>
                              <w:t>155,470</w:t>
                            </w:r>
                          </w:p>
                        </w:tc>
                        <w:tc>
                          <w:tcPr>
                            <w:tcW w:w="1655" w:type="dxa"/>
                            <w:gridSpan w:val="2"/>
                            <w:tcBorders>
                              <w:top w:val="single" w:sz="18" w:space="0" w:color="000000"/>
                              <w:bottom w:val="single" w:sz="18" w:space="0" w:color="000000"/>
                            </w:tcBorders>
                          </w:tcPr>
                          <w:p w14:paraId="278BBB75" w14:textId="77777777" w:rsidR="003F3708" w:rsidRDefault="005D069D">
                            <w:pPr>
                              <w:pStyle w:val="TableParagraph"/>
                              <w:spacing w:before="2" w:line="146" w:lineRule="exact"/>
                              <w:ind w:left="798"/>
                              <w:jc w:val="left"/>
                              <w:rPr>
                                <w:rFonts w:ascii="Arial"/>
                                <w:sz w:val="14"/>
                              </w:rPr>
                            </w:pPr>
                            <w:r>
                              <w:rPr>
                                <w:rFonts w:ascii="Arial"/>
                                <w:spacing w:val="-2"/>
                                <w:sz w:val="14"/>
                              </w:rPr>
                              <w:t>10,578</w:t>
                            </w:r>
                          </w:p>
                        </w:tc>
                        <w:tc>
                          <w:tcPr>
                            <w:tcW w:w="841" w:type="dxa"/>
                            <w:tcBorders>
                              <w:top w:val="single" w:sz="18" w:space="0" w:color="000000"/>
                              <w:bottom w:val="single" w:sz="18" w:space="0" w:color="000000"/>
                            </w:tcBorders>
                          </w:tcPr>
                          <w:p w14:paraId="36A33E76" w14:textId="77777777" w:rsidR="003F3708" w:rsidRDefault="005D069D">
                            <w:pPr>
                              <w:pStyle w:val="TableParagraph"/>
                              <w:spacing w:before="2" w:line="146" w:lineRule="exact"/>
                              <w:ind w:right="23"/>
                              <w:rPr>
                                <w:rFonts w:ascii="Arial"/>
                                <w:b/>
                                <w:sz w:val="14"/>
                              </w:rPr>
                            </w:pPr>
                            <w:r>
                              <w:rPr>
                                <w:rFonts w:ascii="Arial"/>
                                <w:b/>
                                <w:spacing w:val="-2"/>
                                <w:sz w:val="14"/>
                              </w:rPr>
                              <w:t>7.30%</w:t>
                            </w:r>
                          </w:p>
                        </w:tc>
                      </w:tr>
                    </w:tbl>
                    <w:p w14:paraId="2A752686" w14:textId="77777777" w:rsidR="003F3708" w:rsidRDefault="003F3708">
                      <w:pPr>
                        <w:pStyle w:val="BodyText"/>
                      </w:pPr>
                    </w:p>
                  </w:txbxContent>
                </v:textbox>
                <w10:wrap anchorx="page"/>
              </v:shape>
            </w:pict>
          </mc:Fallback>
        </mc:AlternateContent>
      </w:r>
      <w:r>
        <w:rPr>
          <w:b/>
          <w:color w:val="808080"/>
          <w:sz w:val="17"/>
        </w:rPr>
        <w:t>Materials</w:t>
      </w:r>
      <w:r>
        <w:rPr>
          <w:b/>
          <w:color w:val="808080"/>
          <w:spacing w:val="3"/>
          <w:sz w:val="17"/>
        </w:rPr>
        <w:t xml:space="preserve"> </w:t>
      </w:r>
      <w:r>
        <w:rPr>
          <w:b/>
          <w:color w:val="808080"/>
          <w:sz w:val="17"/>
        </w:rPr>
        <w:t>and</w:t>
      </w:r>
      <w:r>
        <w:rPr>
          <w:b/>
          <w:color w:val="808080"/>
          <w:spacing w:val="2"/>
          <w:sz w:val="17"/>
        </w:rPr>
        <w:t xml:space="preserve"> </w:t>
      </w:r>
      <w:r>
        <w:rPr>
          <w:b/>
          <w:color w:val="808080"/>
          <w:spacing w:val="-2"/>
          <w:sz w:val="17"/>
        </w:rPr>
        <w:t>services</w:t>
      </w:r>
    </w:p>
    <w:p w14:paraId="0821F18D" w14:textId="77777777" w:rsidR="003F3708" w:rsidRDefault="003F3708">
      <w:pPr>
        <w:pStyle w:val="BodyText"/>
        <w:rPr>
          <w:b/>
        </w:rPr>
      </w:pPr>
    </w:p>
    <w:p w14:paraId="193C54F7" w14:textId="77777777" w:rsidR="003F3708" w:rsidRDefault="003F3708">
      <w:pPr>
        <w:pStyle w:val="BodyText"/>
        <w:rPr>
          <w:b/>
        </w:rPr>
      </w:pPr>
    </w:p>
    <w:p w14:paraId="3A9437AF" w14:textId="77777777" w:rsidR="003F3708" w:rsidRDefault="003F3708">
      <w:pPr>
        <w:pStyle w:val="BodyText"/>
        <w:rPr>
          <w:b/>
        </w:rPr>
      </w:pPr>
    </w:p>
    <w:p w14:paraId="63291801" w14:textId="77777777" w:rsidR="003F3708" w:rsidRDefault="003F3708">
      <w:pPr>
        <w:pStyle w:val="BodyText"/>
        <w:rPr>
          <w:b/>
        </w:rPr>
      </w:pPr>
    </w:p>
    <w:p w14:paraId="3A8AB9A0" w14:textId="77777777" w:rsidR="003F3708" w:rsidRDefault="003F3708">
      <w:pPr>
        <w:pStyle w:val="BodyText"/>
        <w:rPr>
          <w:b/>
        </w:rPr>
      </w:pPr>
    </w:p>
    <w:p w14:paraId="7700121A" w14:textId="77777777" w:rsidR="003F3708" w:rsidRDefault="003F3708">
      <w:pPr>
        <w:pStyle w:val="BodyText"/>
        <w:rPr>
          <w:b/>
        </w:rPr>
      </w:pPr>
    </w:p>
    <w:p w14:paraId="58C36DA0" w14:textId="77777777" w:rsidR="003F3708" w:rsidRDefault="003F3708">
      <w:pPr>
        <w:pStyle w:val="BodyText"/>
        <w:rPr>
          <w:b/>
        </w:rPr>
      </w:pPr>
    </w:p>
    <w:p w14:paraId="5C516878" w14:textId="77777777" w:rsidR="003F3708" w:rsidRDefault="003F3708">
      <w:pPr>
        <w:pStyle w:val="BodyText"/>
        <w:rPr>
          <w:b/>
        </w:rPr>
      </w:pPr>
    </w:p>
    <w:p w14:paraId="3A21992A" w14:textId="77777777" w:rsidR="003F3708" w:rsidRDefault="003F3708">
      <w:pPr>
        <w:pStyle w:val="BodyText"/>
        <w:rPr>
          <w:b/>
        </w:rPr>
      </w:pPr>
    </w:p>
    <w:p w14:paraId="35FDA45E" w14:textId="77777777" w:rsidR="003F3708" w:rsidRDefault="003F3708">
      <w:pPr>
        <w:pStyle w:val="BodyText"/>
        <w:rPr>
          <w:b/>
        </w:rPr>
      </w:pPr>
    </w:p>
    <w:p w14:paraId="5E978842" w14:textId="77777777" w:rsidR="003F3708" w:rsidRDefault="003F3708">
      <w:pPr>
        <w:pStyle w:val="BodyText"/>
        <w:rPr>
          <w:b/>
        </w:rPr>
      </w:pPr>
    </w:p>
    <w:p w14:paraId="76532B35" w14:textId="77777777" w:rsidR="003F3708" w:rsidRDefault="003F3708">
      <w:pPr>
        <w:pStyle w:val="BodyText"/>
        <w:rPr>
          <w:b/>
        </w:rPr>
      </w:pPr>
    </w:p>
    <w:p w14:paraId="6FAD8B49" w14:textId="77777777" w:rsidR="003F3708" w:rsidRDefault="003F3708">
      <w:pPr>
        <w:pStyle w:val="BodyText"/>
        <w:rPr>
          <w:b/>
        </w:rPr>
      </w:pPr>
    </w:p>
    <w:p w14:paraId="6FC5533F" w14:textId="77777777" w:rsidR="003F3708" w:rsidRDefault="003F3708">
      <w:pPr>
        <w:pStyle w:val="BodyText"/>
        <w:rPr>
          <w:b/>
        </w:rPr>
      </w:pPr>
    </w:p>
    <w:p w14:paraId="00178F1A" w14:textId="77777777" w:rsidR="003F3708" w:rsidRDefault="003F3708">
      <w:pPr>
        <w:pStyle w:val="BodyText"/>
        <w:rPr>
          <w:b/>
        </w:rPr>
      </w:pPr>
    </w:p>
    <w:p w14:paraId="22D98BA0" w14:textId="77777777" w:rsidR="003F3708" w:rsidRDefault="003F3708">
      <w:pPr>
        <w:pStyle w:val="BodyText"/>
        <w:rPr>
          <w:b/>
        </w:rPr>
      </w:pPr>
    </w:p>
    <w:p w14:paraId="0ECE2EEE" w14:textId="77777777" w:rsidR="003F3708" w:rsidRDefault="003F3708">
      <w:pPr>
        <w:pStyle w:val="BodyText"/>
        <w:spacing w:before="107"/>
        <w:rPr>
          <w:b/>
        </w:rPr>
      </w:pPr>
    </w:p>
    <w:p w14:paraId="16EB0B3F" w14:textId="77777777" w:rsidR="003F3708" w:rsidRDefault="005D069D">
      <w:pPr>
        <w:pStyle w:val="BodyText"/>
        <w:spacing w:before="1"/>
        <w:ind w:left="486"/>
      </w:pPr>
      <w:r>
        <w:t>Waste</w:t>
      </w:r>
      <w:r>
        <w:rPr>
          <w:spacing w:val="3"/>
        </w:rPr>
        <w:t xml:space="preserve"> </w:t>
      </w:r>
      <w:r>
        <w:t>Disposal</w:t>
      </w:r>
      <w:r>
        <w:rPr>
          <w:spacing w:val="4"/>
        </w:rPr>
        <w:t xml:space="preserve"> </w:t>
      </w:r>
      <w:r>
        <w:t>&amp;</w:t>
      </w:r>
      <w:r>
        <w:rPr>
          <w:spacing w:val="5"/>
        </w:rPr>
        <w:t xml:space="preserve"> </w:t>
      </w:r>
      <w:r w:rsidR="007F63CF">
        <w:rPr>
          <w:spacing w:val="-2"/>
        </w:rPr>
        <w:t>Recycling</w:t>
      </w:r>
    </w:p>
    <w:p w14:paraId="521B3EDC" w14:textId="77777777" w:rsidR="003F3708" w:rsidRDefault="003F3708">
      <w:pPr>
        <w:pStyle w:val="BodyText"/>
      </w:pPr>
    </w:p>
    <w:p w14:paraId="7A4768FE" w14:textId="77777777" w:rsidR="003F3708" w:rsidRDefault="003F3708">
      <w:pPr>
        <w:pStyle w:val="BodyText"/>
        <w:spacing w:before="87"/>
      </w:pPr>
    </w:p>
    <w:p w14:paraId="2093C7C5" w14:textId="77777777" w:rsidR="003F3708" w:rsidRDefault="005D069D">
      <w:pPr>
        <w:pStyle w:val="BodyText"/>
        <w:spacing w:before="1"/>
        <w:ind w:left="486"/>
      </w:pPr>
      <w:r>
        <w:rPr>
          <w:spacing w:val="-2"/>
        </w:rPr>
        <w:t>Consultants</w:t>
      </w:r>
    </w:p>
    <w:p w14:paraId="60638ED5" w14:textId="77777777" w:rsidR="003F3708" w:rsidRDefault="003F3708">
      <w:pPr>
        <w:pStyle w:val="BodyText"/>
      </w:pPr>
    </w:p>
    <w:p w14:paraId="666B590B" w14:textId="77777777" w:rsidR="003F3708" w:rsidRDefault="003F3708">
      <w:pPr>
        <w:pStyle w:val="BodyText"/>
      </w:pPr>
    </w:p>
    <w:p w14:paraId="3F43E8C4" w14:textId="77777777" w:rsidR="003F3708" w:rsidRDefault="003F3708">
      <w:pPr>
        <w:pStyle w:val="BodyText"/>
      </w:pPr>
    </w:p>
    <w:p w14:paraId="2B458504" w14:textId="77777777" w:rsidR="003F3708" w:rsidRDefault="003F3708">
      <w:pPr>
        <w:pStyle w:val="BodyText"/>
        <w:spacing w:before="136"/>
      </w:pPr>
    </w:p>
    <w:p w14:paraId="250CADD1" w14:textId="77777777" w:rsidR="003F3708" w:rsidRDefault="005D069D">
      <w:pPr>
        <w:pStyle w:val="BodyText"/>
        <w:ind w:left="486"/>
      </w:pPr>
      <w:r>
        <w:t>Maintenance/Plant/Equipment/Vehicle</w:t>
      </w:r>
      <w:r>
        <w:rPr>
          <w:spacing w:val="2"/>
        </w:rPr>
        <w:t xml:space="preserve"> </w:t>
      </w:r>
      <w:r>
        <w:rPr>
          <w:spacing w:val="-2"/>
        </w:rPr>
        <w:t>Costs</w:t>
      </w:r>
    </w:p>
    <w:p w14:paraId="7274E9B7" w14:textId="77777777" w:rsidR="003F3708" w:rsidRDefault="003F3708">
      <w:pPr>
        <w:pStyle w:val="BodyText"/>
      </w:pPr>
    </w:p>
    <w:p w14:paraId="0A36F391" w14:textId="77777777" w:rsidR="003F3708" w:rsidRDefault="003F3708">
      <w:pPr>
        <w:pStyle w:val="BodyText"/>
        <w:spacing w:before="63"/>
      </w:pPr>
    </w:p>
    <w:p w14:paraId="792AAC4F" w14:textId="77777777" w:rsidR="003F3708" w:rsidRDefault="005D069D">
      <w:pPr>
        <w:pStyle w:val="BodyText"/>
        <w:spacing w:before="1"/>
        <w:ind w:left="486"/>
      </w:pPr>
      <w:r>
        <w:t>Information</w:t>
      </w:r>
      <w:r>
        <w:rPr>
          <w:spacing w:val="2"/>
        </w:rPr>
        <w:t xml:space="preserve"> </w:t>
      </w:r>
      <w:r>
        <w:rPr>
          <w:spacing w:val="-2"/>
        </w:rPr>
        <w:t>Technology</w:t>
      </w:r>
    </w:p>
    <w:p w14:paraId="75213A19" w14:textId="77777777" w:rsidR="003F3708" w:rsidRDefault="005D069D">
      <w:pPr>
        <w:pStyle w:val="BodyText"/>
        <w:spacing w:before="98" w:line="261" w:lineRule="auto"/>
        <w:ind w:left="192" w:right="2170"/>
      </w:pPr>
      <w:r>
        <w:br w:type="column"/>
      </w:r>
      <w:r>
        <w:t>The 2023-24 forecast was impacted by permanent staff vacancies being higher than expected. The vacancies resulted in reduced 'wages and salaries' and increased 'supplementary labour'. The expected increase of employee costs in 2024-25 is mostly due to salary inflation increases per the enterprise agreement and additional roles to service the Northern Aquatic and Community Hub.</w:t>
      </w:r>
    </w:p>
    <w:p w14:paraId="16BEC466" w14:textId="77777777" w:rsidR="003F3708" w:rsidRDefault="005D069D">
      <w:pPr>
        <w:pStyle w:val="BodyText"/>
        <w:spacing w:before="51" w:line="261" w:lineRule="auto"/>
        <w:ind w:left="192" w:right="2170"/>
      </w:pPr>
      <w:r>
        <w:t xml:space="preserve">The minimum super </w:t>
      </w:r>
      <w:proofErr w:type="gramStart"/>
      <w:r>
        <w:t>guarantee</w:t>
      </w:r>
      <w:proofErr w:type="gramEnd"/>
      <w:r>
        <w:t xml:space="preserve"> percentage is increasing by 0.5% to 11.50% in 2024-25.</w:t>
      </w:r>
    </w:p>
    <w:p w14:paraId="2F814583" w14:textId="77777777" w:rsidR="003F3708" w:rsidRDefault="005D069D">
      <w:pPr>
        <w:pStyle w:val="BodyText"/>
        <w:spacing w:before="6" w:line="261" w:lineRule="auto"/>
        <w:ind w:left="192" w:right="2170"/>
      </w:pPr>
      <w:r>
        <w:t xml:space="preserve">The 2023-24 forecast was impacted by permanent staff vacancies being higher than expected. The vacancies resulted in reduced 'wages and salaries' and increased 'supplementary </w:t>
      </w:r>
      <w:r>
        <w:rPr>
          <w:spacing w:val="-2"/>
        </w:rPr>
        <w:t>labour'.</w:t>
      </w:r>
    </w:p>
    <w:p w14:paraId="0D547EDF" w14:textId="77777777" w:rsidR="003F3708" w:rsidRDefault="003F3708">
      <w:pPr>
        <w:pStyle w:val="BodyText"/>
      </w:pPr>
    </w:p>
    <w:p w14:paraId="7D93E10A" w14:textId="77777777" w:rsidR="003F3708" w:rsidRDefault="003F3708">
      <w:pPr>
        <w:pStyle w:val="BodyText"/>
      </w:pPr>
    </w:p>
    <w:p w14:paraId="2D2D2708" w14:textId="77777777" w:rsidR="003F3708" w:rsidRDefault="003F3708">
      <w:pPr>
        <w:pStyle w:val="BodyText"/>
      </w:pPr>
    </w:p>
    <w:p w14:paraId="383F350C" w14:textId="77777777" w:rsidR="003F3708" w:rsidRDefault="003F3708">
      <w:pPr>
        <w:pStyle w:val="BodyText"/>
      </w:pPr>
    </w:p>
    <w:p w14:paraId="6BE2F0B6" w14:textId="77777777" w:rsidR="003F3708" w:rsidRDefault="003F3708">
      <w:pPr>
        <w:pStyle w:val="BodyText"/>
      </w:pPr>
    </w:p>
    <w:p w14:paraId="7C3970C5" w14:textId="77777777" w:rsidR="003F3708" w:rsidRDefault="003F3708">
      <w:pPr>
        <w:pStyle w:val="BodyText"/>
      </w:pPr>
    </w:p>
    <w:p w14:paraId="42A8431B" w14:textId="77777777" w:rsidR="003F3708" w:rsidRDefault="003F3708">
      <w:pPr>
        <w:pStyle w:val="BodyText"/>
      </w:pPr>
    </w:p>
    <w:p w14:paraId="4C23414B" w14:textId="77777777" w:rsidR="003F3708" w:rsidRDefault="003F3708">
      <w:pPr>
        <w:pStyle w:val="BodyText"/>
      </w:pPr>
    </w:p>
    <w:p w14:paraId="7F8CB5F4" w14:textId="77777777" w:rsidR="003F3708" w:rsidRDefault="003F3708">
      <w:pPr>
        <w:pStyle w:val="BodyText"/>
      </w:pPr>
    </w:p>
    <w:p w14:paraId="542D5E6E" w14:textId="77777777" w:rsidR="003F3708" w:rsidRDefault="003F3708">
      <w:pPr>
        <w:pStyle w:val="BodyText"/>
      </w:pPr>
    </w:p>
    <w:p w14:paraId="6B8C877D" w14:textId="77777777" w:rsidR="003F3708" w:rsidRDefault="003F3708">
      <w:pPr>
        <w:pStyle w:val="BodyText"/>
      </w:pPr>
    </w:p>
    <w:p w14:paraId="0936A4F9" w14:textId="77777777" w:rsidR="003F3708" w:rsidRDefault="003F3708">
      <w:pPr>
        <w:pStyle w:val="BodyText"/>
      </w:pPr>
    </w:p>
    <w:p w14:paraId="1063A0ED" w14:textId="77777777" w:rsidR="003F3708" w:rsidRDefault="003F3708">
      <w:pPr>
        <w:pStyle w:val="BodyText"/>
      </w:pPr>
    </w:p>
    <w:p w14:paraId="59216DFA" w14:textId="77777777" w:rsidR="003F3708" w:rsidRDefault="003F3708">
      <w:pPr>
        <w:pStyle w:val="BodyText"/>
      </w:pPr>
    </w:p>
    <w:p w14:paraId="7284ED67" w14:textId="77777777" w:rsidR="003F3708" w:rsidRDefault="003F3708">
      <w:pPr>
        <w:pStyle w:val="BodyText"/>
      </w:pPr>
    </w:p>
    <w:p w14:paraId="70948399" w14:textId="77777777" w:rsidR="003F3708" w:rsidRDefault="003F3708">
      <w:pPr>
        <w:pStyle w:val="BodyText"/>
      </w:pPr>
    </w:p>
    <w:p w14:paraId="0C89761A" w14:textId="77777777" w:rsidR="003F3708" w:rsidRDefault="003F3708">
      <w:pPr>
        <w:pStyle w:val="BodyText"/>
      </w:pPr>
    </w:p>
    <w:p w14:paraId="10847E1E" w14:textId="77777777" w:rsidR="003F3708" w:rsidRDefault="003F3708">
      <w:pPr>
        <w:pStyle w:val="BodyText"/>
      </w:pPr>
    </w:p>
    <w:p w14:paraId="45E700FE" w14:textId="77777777" w:rsidR="003F3708" w:rsidRDefault="003F3708">
      <w:pPr>
        <w:pStyle w:val="BodyText"/>
        <w:spacing w:before="140"/>
      </w:pPr>
    </w:p>
    <w:p w14:paraId="4A1DDDAD" w14:textId="77777777" w:rsidR="003F3708" w:rsidRDefault="005D069D">
      <w:pPr>
        <w:pStyle w:val="BodyText"/>
        <w:spacing w:line="261" w:lineRule="auto"/>
        <w:ind w:left="192" w:right="2170"/>
      </w:pPr>
      <w:r>
        <w:t>The expected cost increase reflects contracted price increases for waste disposal and an increase in the volume of kerbside collections related to population growth.</w:t>
      </w:r>
    </w:p>
    <w:p w14:paraId="76CE01AC" w14:textId="77777777" w:rsidR="003F3708" w:rsidRDefault="005D069D">
      <w:pPr>
        <w:pStyle w:val="BodyText"/>
        <w:spacing w:before="35" w:line="261" w:lineRule="auto"/>
        <w:ind w:left="192" w:right="1953"/>
      </w:pPr>
      <w:r>
        <w:t xml:space="preserve">Increased consultancy </w:t>
      </w:r>
      <w:proofErr w:type="gramStart"/>
      <w:r>
        <w:t>spend</w:t>
      </w:r>
      <w:proofErr w:type="gramEnd"/>
      <w:r>
        <w:t xml:space="preserve"> expected on the urban growth project, Northern and Western Geelong Growth Area (NWGGA), The project is a key element of the City’s plan to address Geelong’s long-term population growth needs as part of a clever and creative future.</w:t>
      </w:r>
    </w:p>
    <w:p w14:paraId="58231CCB" w14:textId="77777777" w:rsidR="003F3708" w:rsidRDefault="005D069D">
      <w:pPr>
        <w:pStyle w:val="BodyText"/>
        <w:spacing w:before="48" w:line="261" w:lineRule="auto"/>
        <w:ind w:left="192" w:right="2320"/>
        <w:jc w:val="both"/>
      </w:pPr>
      <w:r>
        <w:t>Increased maintenance budgeted for new facilities, including Northern Aquatic and Community Hub, and Armstrong Creek Library &amp; Community Hub.</w:t>
      </w:r>
    </w:p>
    <w:p w14:paraId="56147495" w14:textId="77777777" w:rsidR="003F3708" w:rsidRDefault="005D069D">
      <w:pPr>
        <w:pStyle w:val="BodyText"/>
        <w:spacing w:before="12" w:line="261" w:lineRule="auto"/>
        <w:ind w:left="192" w:right="2046"/>
      </w:pPr>
      <w:r>
        <w:t>Increased investment for Digital, Information &amp; Technology, for it to align to the City's IT strategy and to help support the</w:t>
      </w:r>
      <w:r>
        <w:rPr>
          <w:spacing w:val="40"/>
        </w:rPr>
        <w:t xml:space="preserve"> </w:t>
      </w:r>
      <w:r>
        <w:t>increasing demand and capability of the organisation.</w:t>
      </w:r>
    </w:p>
    <w:p w14:paraId="69C953FD" w14:textId="77777777" w:rsidR="003F3708" w:rsidRDefault="003F3708">
      <w:pPr>
        <w:spacing w:line="261" w:lineRule="auto"/>
        <w:sectPr w:rsidR="003F3708">
          <w:type w:val="continuous"/>
          <w:pgSz w:w="11910" w:h="16840"/>
          <w:pgMar w:top="1940" w:right="320" w:bottom="0" w:left="500" w:header="0" w:footer="672" w:gutter="0"/>
          <w:cols w:num="2" w:space="720" w:equalWidth="0">
            <w:col w:w="3888" w:space="40"/>
            <w:col w:w="7162"/>
          </w:cols>
        </w:sectPr>
      </w:pPr>
    </w:p>
    <w:p w14:paraId="6BA80545" w14:textId="77777777" w:rsidR="003F3708" w:rsidRDefault="005D069D">
      <w:pPr>
        <w:pStyle w:val="ListParagraph"/>
        <w:numPr>
          <w:ilvl w:val="2"/>
          <w:numId w:val="16"/>
        </w:numPr>
        <w:tabs>
          <w:tab w:val="left" w:pos="914"/>
        </w:tabs>
        <w:spacing w:before="84"/>
        <w:ind w:left="914" w:hanging="428"/>
        <w:rPr>
          <w:b/>
          <w:sz w:val="17"/>
        </w:rPr>
      </w:pPr>
      <w:r>
        <w:rPr>
          <w:b/>
          <w:color w:val="808080"/>
          <w:spacing w:val="-2"/>
          <w:sz w:val="17"/>
        </w:rPr>
        <w:lastRenderedPageBreak/>
        <w:t>Depreciation</w:t>
      </w:r>
    </w:p>
    <w:p w14:paraId="27DF2BA4" w14:textId="77777777" w:rsidR="003F3708" w:rsidRDefault="003F3708">
      <w:pPr>
        <w:pStyle w:val="BodyText"/>
        <w:spacing w:before="4"/>
        <w:rPr>
          <w:b/>
        </w:rPr>
      </w:pPr>
    </w:p>
    <w:tbl>
      <w:tblPr>
        <w:tblW w:w="0" w:type="auto"/>
        <w:tblInd w:w="460" w:type="dxa"/>
        <w:tblLayout w:type="fixed"/>
        <w:tblCellMar>
          <w:left w:w="0" w:type="dxa"/>
          <w:right w:w="0" w:type="dxa"/>
        </w:tblCellMar>
        <w:tblLook w:val="01E0" w:firstRow="1" w:lastRow="1" w:firstColumn="1" w:lastColumn="1" w:noHBand="0" w:noVBand="0"/>
      </w:tblPr>
      <w:tblGrid>
        <w:gridCol w:w="3634"/>
        <w:gridCol w:w="1248"/>
        <w:gridCol w:w="1250"/>
        <w:gridCol w:w="836"/>
        <w:gridCol w:w="817"/>
        <w:gridCol w:w="840"/>
      </w:tblGrid>
      <w:tr w:rsidR="003F3708" w14:paraId="609B5CD6" w14:textId="77777777">
        <w:trPr>
          <w:trHeight w:val="640"/>
        </w:trPr>
        <w:tc>
          <w:tcPr>
            <w:tcW w:w="4882" w:type="dxa"/>
            <w:gridSpan w:val="2"/>
            <w:shd w:val="clear" w:color="auto" w:fill="4F81BC"/>
          </w:tcPr>
          <w:p w14:paraId="379A0AEB" w14:textId="77777777" w:rsidR="003F3708" w:rsidRDefault="005D069D">
            <w:pPr>
              <w:pStyle w:val="TableParagraph"/>
              <w:spacing w:before="24" w:line="319" w:lineRule="auto"/>
              <w:ind w:left="4010" w:right="323" w:hanging="39"/>
              <w:jc w:val="left"/>
              <w:rPr>
                <w:rFonts w:ascii="Arial"/>
                <w:b/>
                <w:sz w:val="14"/>
              </w:rPr>
            </w:pPr>
            <w:r>
              <w:rPr>
                <w:rFonts w:ascii="Arial"/>
                <w:b/>
                <w:color w:val="FFFFFF"/>
                <w:spacing w:val="-2"/>
                <w:sz w:val="14"/>
              </w:rPr>
              <w:t>Forecast</w:t>
            </w:r>
            <w:r>
              <w:rPr>
                <w:rFonts w:ascii="Arial"/>
                <w:b/>
                <w:color w:val="FFFFFF"/>
                <w:spacing w:val="40"/>
                <w:sz w:val="14"/>
              </w:rPr>
              <w:t xml:space="preserve"> </w:t>
            </w:r>
            <w:r>
              <w:rPr>
                <w:rFonts w:ascii="Arial"/>
                <w:b/>
                <w:color w:val="FFFFFF"/>
                <w:spacing w:val="-2"/>
                <w:sz w:val="14"/>
              </w:rPr>
              <w:t>2023/24</w:t>
            </w:r>
          </w:p>
          <w:p w14:paraId="2BA1B922" w14:textId="77777777" w:rsidR="003F3708" w:rsidRDefault="005D069D">
            <w:pPr>
              <w:pStyle w:val="TableParagraph"/>
              <w:spacing w:before="0" w:line="160" w:lineRule="exact"/>
              <w:ind w:left="4087"/>
              <w:jc w:val="left"/>
              <w:rPr>
                <w:rFonts w:ascii="Arial" w:hAnsi="Arial"/>
                <w:b/>
                <w:sz w:val="14"/>
              </w:rPr>
            </w:pPr>
            <w:r>
              <w:rPr>
                <w:rFonts w:ascii="Arial" w:hAnsi="Arial"/>
                <w:b/>
                <w:color w:val="FFFFFF"/>
                <w:spacing w:val="-2"/>
                <w:sz w:val="14"/>
              </w:rPr>
              <w:t>$’000</w:t>
            </w:r>
          </w:p>
        </w:tc>
        <w:tc>
          <w:tcPr>
            <w:tcW w:w="1250" w:type="dxa"/>
            <w:shd w:val="clear" w:color="auto" w:fill="4F81BC"/>
          </w:tcPr>
          <w:p w14:paraId="76480612" w14:textId="77777777" w:rsidR="003F3708" w:rsidRDefault="005D069D">
            <w:pPr>
              <w:pStyle w:val="TableParagraph"/>
              <w:spacing w:before="24" w:line="319" w:lineRule="auto"/>
              <w:ind w:left="172" w:right="168"/>
              <w:jc w:val="center"/>
              <w:rPr>
                <w:rFonts w:ascii="Arial"/>
                <w:b/>
                <w:sz w:val="14"/>
              </w:rPr>
            </w:pPr>
            <w:r>
              <w:rPr>
                <w:rFonts w:ascii="Arial"/>
                <w:b/>
                <w:color w:val="FFFFFF"/>
                <w:spacing w:val="-2"/>
                <w:sz w:val="14"/>
              </w:rPr>
              <w:t>Budget</w:t>
            </w:r>
            <w:r>
              <w:rPr>
                <w:rFonts w:ascii="Arial"/>
                <w:b/>
                <w:color w:val="FFFFFF"/>
                <w:spacing w:val="40"/>
                <w:sz w:val="14"/>
              </w:rPr>
              <w:t xml:space="preserve"> </w:t>
            </w:r>
            <w:r>
              <w:rPr>
                <w:rFonts w:ascii="Arial"/>
                <w:b/>
                <w:color w:val="FFFFFF"/>
                <w:spacing w:val="-4"/>
                <w:sz w:val="14"/>
              </w:rPr>
              <w:t>2024/25</w:t>
            </w:r>
          </w:p>
          <w:p w14:paraId="441DCDA2" w14:textId="77777777" w:rsidR="003F3708" w:rsidRDefault="005D069D">
            <w:pPr>
              <w:pStyle w:val="TableParagraph"/>
              <w:spacing w:before="0" w:line="160" w:lineRule="exact"/>
              <w:ind w:left="172" w:right="170"/>
              <w:jc w:val="center"/>
              <w:rPr>
                <w:rFonts w:ascii="Arial" w:hAnsi="Arial"/>
                <w:b/>
                <w:sz w:val="14"/>
              </w:rPr>
            </w:pPr>
            <w:r>
              <w:rPr>
                <w:rFonts w:ascii="Arial" w:hAnsi="Arial"/>
                <w:b/>
                <w:color w:val="FFFFFF"/>
                <w:spacing w:val="-2"/>
                <w:sz w:val="14"/>
              </w:rPr>
              <w:t>$’000</w:t>
            </w:r>
          </w:p>
        </w:tc>
        <w:tc>
          <w:tcPr>
            <w:tcW w:w="836" w:type="dxa"/>
            <w:shd w:val="clear" w:color="auto" w:fill="4F81BC"/>
          </w:tcPr>
          <w:p w14:paraId="4666ABAC" w14:textId="77777777" w:rsidR="003F3708" w:rsidRDefault="003F3708">
            <w:pPr>
              <w:pStyle w:val="TableParagraph"/>
              <w:spacing w:before="0"/>
              <w:jc w:val="left"/>
              <w:rPr>
                <w:rFonts w:ascii="Arial"/>
                <w:b/>
                <w:sz w:val="14"/>
              </w:rPr>
            </w:pPr>
          </w:p>
          <w:p w14:paraId="6BD4CDEF" w14:textId="77777777" w:rsidR="003F3708" w:rsidRDefault="003F3708">
            <w:pPr>
              <w:pStyle w:val="TableParagraph"/>
              <w:spacing w:before="129"/>
              <w:jc w:val="left"/>
              <w:rPr>
                <w:rFonts w:ascii="Arial"/>
                <w:b/>
                <w:sz w:val="14"/>
              </w:rPr>
            </w:pPr>
          </w:p>
          <w:p w14:paraId="5DED2B9B" w14:textId="77777777" w:rsidR="003F3708" w:rsidRDefault="005D069D">
            <w:pPr>
              <w:pStyle w:val="TableParagraph"/>
              <w:spacing w:before="1"/>
              <w:ind w:left="451"/>
              <w:jc w:val="left"/>
              <w:rPr>
                <w:rFonts w:ascii="Arial" w:hAnsi="Arial"/>
                <w:b/>
                <w:sz w:val="14"/>
              </w:rPr>
            </w:pPr>
            <w:r>
              <w:rPr>
                <w:rFonts w:ascii="Arial" w:hAnsi="Arial"/>
                <w:b/>
                <w:color w:val="FFFFFF"/>
                <w:spacing w:val="-2"/>
                <w:sz w:val="14"/>
              </w:rPr>
              <w:t>$’000</w:t>
            </w:r>
          </w:p>
        </w:tc>
        <w:tc>
          <w:tcPr>
            <w:tcW w:w="817" w:type="dxa"/>
            <w:shd w:val="clear" w:color="auto" w:fill="4F81BC"/>
          </w:tcPr>
          <w:p w14:paraId="6EAEB4CB" w14:textId="77777777" w:rsidR="003F3708" w:rsidRDefault="005D069D">
            <w:pPr>
              <w:pStyle w:val="TableParagraph"/>
              <w:spacing w:before="123"/>
              <w:ind w:left="157"/>
              <w:jc w:val="left"/>
              <w:rPr>
                <w:rFonts w:ascii="Arial"/>
                <w:b/>
                <w:sz w:val="14"/>
              </w:rPr>
            </w:pPr>
            <w:r>
              <w:rPr>
                <w:rFonts w:ascii="Arial"/>
                <w:b/>
                <w:color w:val="FFFFFF"/>
                <w:spacing w:val="-2"/>
                <w:sz w:val="14"/>
              </w:rPr>
              <w:t>Change</w:t>
            </w:r>
          </w:p>
        </w:tc>
        <w:tc>
          <w:tcPr>
            <w:tcW w:w="840" w:type="dxa"/>
            <w:shd w:val="clear" w:color="auto" w:fill="4F81BC"/>
          </w:tcPr>
          <w:p w14:paraId="3F5AC7A2" w14:textId="77777777" w:rsidR="003F3708" w:rsidRDefault="003F3708">
            <w:pPr>
              <w:pStyle w:val="TableParagraph"/>
              <w:spacing w:before="0"/>
              <w:jc w:val="left"/>
              <w:rPr>
                <w:rFonts w:ascii="Arial"/>
                <w:b/>
                <w:sz w:val="14"/>
              </w:rPr>
            </w:pPr>
          </w:p>
          <w:p w14:paraId="18A95D4F" w14:textId="77777777" w:rsidR="003F3708" w:rsidRDefault="003F3708">
            <w:pPr>
              <w:pStyle w:val="TableParagraph"/>
              <w:spacing w:before="129"/>
              <w:jc w:val="left"/>
              <w:rPr>
                <w:rFonts w:ascii="Arial"/>
                <w:b/>
                <w:sz w:val="14"/>
              </w:rPr>
            </w:pPr>
          </w:p>
          <w:p w14:paraId="346D4FCE" w14:textId="77777777" w:rsidR="003F3708" w:rsidRDefault="005D069D">
            <w:pPr>
              <w:pStyle w:val="TableParagraph"/>
              <w:spacing w:before="1"/>
              <w:ind w:left="156"/>
              <w:jc w:val="left"/>
              <w:rPr>
                <w:rFonts w:ascii="Arial"/>
                <w:b/>
                <w:sz w:val="14"/>
              </w:rPr>
            </w:pPr>
            <w:r>
              <w:rPr>
                <w:rFonts w:ascii="Arial"/>
                <w:b/>
                <w:color w:val="FFFFFF"/>
                <w:spacing w:val="-10"/>
                <w:sz w:val="14"/>
              </w:rPr>
              <w:t>%</w:t>
            </w:r>
          </w:p>
        </w:tc>
      </w:tr>
      <w:tr w:rsidR="003F3708" w14:paraId="7D545D80" w14:textId="77777777">
        <w:trPr>
          <w:trHeight w:val="214"/>
        </w:trPr>
        <w:tc>
          <w:tcPr>
            <w:tcW w:w="3634" w:type="dxa"/>
          </w:tcPr>
          <w:p w14:paraId="43457720" w14:textId="77777777" w:rsidR="003F3708" w:rsidRDefault="005D069D">
            <w:pPr>
              <w:pStyle w:val="TableParagraph"/>
              <w:spacing w:before="24"/>
              <w:ind w:left="28"/>
              <w:jc w:val="left"/>
              <w:rPr>
                <w:rFonts w:ascii="Arial"/>
                <w:sz w:val="14"/>
              </w:rPr>
            </w:pPr>
            <w:r>
              <w:rPr>
                <w:rFonts w:ascii="Arial"/>
                <w:spacing w:val="-2"/>
                <w:sz w:val="14"/>
              </w:rPr>
              <w:t>Property</w:t>
            </w:r>
          </w:p>
        </w:tc>
        <w:tc>
          <w:tcPr>
            <w:tcW w:w="1248" w:type="dxa"/>
          </w:tcPr>
          <w:p w14:paraId="5AF7EA5A" w14:textId="77777777" w:rsidR="003F3708" w:rsidRDefault="005D069D">
            <w:pPr>
              <w:pStyle w:val="TableParagraph"/>
              <w:spacing w:before="24"/>
              <w:ind w:right="22"/>
              <w:rPr>
                <w:rFonts w:ascii="Arial"/>
                <w:sz w:val="14"/>
              </w:rPr>
            </w:pPr>
            <w:r>
              <w:rPr>
                <w:rFonts w:ascii="Arial"/>
                <w:spacing w:val="-2"/>
                <w:sz w:val="14"/>
              </w:rPr>
              <w:t>11,764</w:t>
            </w:r>
          </w:p>
        </w:tc>
        <w:tc>
          <w:tcPr>
            <w:tcW w:w="1250" w:type="dxa"/>
            <w:shd w:val="clear" w:color="auto" w:fill="F1F1F1"/>
          </w:tcPr>
          <w:p w14:paraId="73E675D4" w14:textId="77777777" w:rsidR="003F3708" w:rsidRDefault="005D069D">
            <w:pPr>
              <w:pStyle w:val="TableParagraph"/>
              <w:spacing w:before="24"/>
              <w:ind w:right="24"/>
              <w:rPr>
                <w:rFonts w:ascii="Arial"/>
                <w:b/>
                <w:sz w:val="14"/>
              </w:rPr>
            </w:pPr>
            <w:r>
              <w:rPr>
                <w:rFonts w:ascii="Arial"/>
                <w:b/>
                <w:spacing w:val="-2"/>
                <w:sz w:val="14"/>
              </w:rPr>
              <w:t>13,722</w:t>
            </w:r>
          </w:p>
        </w:tc>
        <w:tc>
          <w:tcPr>
            <w:tcW w:w="1653" w:type="dxa"/>
            <w:gridSpan w:val="2"/>
          </w:tcPr>
          <w:p w14:paraId="6B433EDF" w14:textId="77777777" w:rsidR="003F3708" w:rsidRDefault="005D069D">
            <w:pPr>
              <w:pStyle w:val="TableParagraph"/>
              <w:spacing w:before="24"/>
              <w:ind w:left="876"/>
              <w:jc w:val="left"/>
              <w:rPr>
                <w:rFonts w:ascii="Arial"/>
                <w:sz w:val="14"/>
              </w:rPr>
            </w:pPr>
            <w:r>
              <w:rPr>
                <w:rFonts w:ascii="Arial"/>
                <w:spacing w:val="-2"/>
                <w:sz w:val="14"/>
              </w:rPr>
              <w:t>1,958</w:t>
            </w:r>
          </w:p>
        </w:tc>
        <w:tc>
          <w:tcPr>
            <w:tcW w:w="840" w:type="dxa"/>
          </w:tcPr>
          <w:p w14:paraId="0DCFF0C5" w14:textId="77777777" w:rsidR="003F3708" w:rsidRDefault="005D069D">
            <w:pPr>
              <w:pStyle w:val="TableParagraph"/>
              <w:spacing w:before="24"/>
              <w:ind w:right="20"/>
              <w:rPr>
                <w:rFonts w:ascii="Arial"/>
                <w:b/>
                <w:sz w:val="14"/>
              </w:rPr>
            </w:pPr>
            <w:r>
              <w:rPr>
                <w:rFonts w:ascii="Arial"/>
                <w:b/>
                <w:spacing w:val="-2"/>
                <w:sz w:val="14"/>
              </w:rPr>
              <w:t>16.65%</w:t>
            </w:r>
          </w:p>
        </w:tc>
      </w:tr>
      <w:tr w:rsidR="003F3708" w14:paraId="4AA5A288" w14:textId="77777777">
        <w:trPr>
          <w:trHeight w:val="215"/>
        </w:trPr>
        <w:tc>
          <w:tcPr>
            <w:tcW w:w="3634" w:type="dxa"/>
          </w:tcPr>
          <w:p w14:paraId="2893F096" w14:textId="77777777" w:rsidR="003F3708" w:rsidRDefault="005D069D">
            <w:pPr>
              <w:pStyle w:val="TableParagraph"/>
              <w:spacing w:before="23"/>
              <w:ind w:left="28"/>
              <w:jc w:val="left"/>
              <w:rPr>
                <w:rFonts w:ascii="Arial"/>
                <w:sz w:val="14"/>
              </w:rPr>
            </w:pPr>
            <w:r>
              <w:rPr>
                <w:rFonts w:ascii="Arial"/>
                <w:sz w:val="14"/>
              </w:rPr>
              <w:t>Plant</w:t>
            </w:r>
            <w:r>
              <w:rPr>
                <w:rFonts w:ascii="Arial"/>
                <w:spacing w:val="-4"/>
                <w:sz w:val="14"/>
              </w:rPr>
              <w:t xml:space="preserve"> </w:t>
            </w:r>
            <w:r>
              <w:rPr>
                <w:rFonts w:ascii="Arial"/>
                <w:sz w:val="14"/>
              </w:rPr>
              <w:t>&amp;</w:t>
            </w:r>
            <w:r>
              <w:rPr>
                <w:rFonts w:ascii="Arial"/>
                <w:spacing w:val="-4"/>
                <w:sz w:val="14"/>
              </w:rPr>
              <w:t xml:space="preserve"> </w:t>
            </w:r>
            <w:r>
              <w:rPr>
                <w:rFonts w:ascii="Arial"/>
                <w:spacing w:val="-2"/>
                <w:sz w:val="14"/>
              </w:rPr>
              <w:t>equipment</w:t>
            </w:r>
          </w:p>
        </w:tc>
        <w:tc>
          <w:tcPr>
            <w:tcW w:w="1248" w:type="dxa"/>
          </w:tcPr>
          <w:p w14:paraId="4E817259" w14:textId="77777777" w:rsidR="003F3708" w:rsidRDefault="005D069D">
            <w:pPr>
              <w:pStyle w:val="TableParagraph"/>
              <w:spacing w:before="23"/>
              <w:ind w:right="22"/>
              <w:rPr>
                <w:rFonts w:ascii="Arial"/>
                <w:sz w:val="14"/>
              </w:rPr>
            </w:pPr>
            <w:r>
              <w:rPr>
                <w:rFonts w:ascii="Arial"/>
                <w:spacing w:val="-2"/>
                <w:sz w:val="14"/>
              </w:rPr>
              <w:t>6,861</w:t>
            </w:r>
          </w:p>
        </w:tc>
        <w:tc>
          <w:tcPr>
            <w:tcW w:w="1250" w:type="dxa"/>
            <w:shd w:val="clear" w:color="auto" w:fill="F1F1F1"/>
          </w:tcPr>
          <w:p w14:paraId="570CA196" w14:textId="77777777" w:rsidR="003F3708" w:rsidRDefault="005D069D">
            <w:pPr>
              <w:pStyle w:val="TableParagraph"/>
              <w:spacing w:before="23"/>
              <w:ind w:right="23"/>
              <w:rPr>
                <w:rFonts w:ascii="Arial"/>
                <w:b/>
                <w:sz w:val="14"/>
              </w:rPr>
            </w:pPr>
            <w:r>
              <w:rPr>
                <w:rFonts w:ascii="Arial"/>
                <w:b/>
                <w:spacing w:val="-2"/>
                <w:sz w:val="14"/>
              </w:rPr>
              <w:t>7,174</w:t>
            </w:r>
          </w:p>
        </w:tc>
        <w:tc>
          <w:tcPr>
            <w:tcW w:w="1653" w:type="dxa"/>
            <w:gridSpan w:val="2"/>
          </w:tcPr>
          <w:p w14:paraId="1A9FEEDB" w14:textId="77777777" w:rsidR="003F3708" w:rsidRDefault="005D069D">
            <w:pPr>
              <w:pStyle w:val="TableParagraph"/>
              <w:spacing w:before="23"/>
              <w:ind w:left="991"/>
              <w:jc w:val="left"/>
              <w:rPr>
                <w:rFonts w:ascii="Arial"/>
                <w:sz w:val="14"/>
              </w:rPr>
            </w:pPr>
            <w:r>
              <w:rPr>
                <w:rFonts w:ascii="Arial"/>
                <w:spacing w:val="-5"/>
                <w:sz w:val="14"/>
              </w:rPr>
              <w:t>314</w:t>
            </w:r>
          </w:p>
        </w:tc>
        <w:tc>
          <w:tcPr>
            <w:tcW w:w="840" w:type="dxa"/>
          </w:tcPr>
          <w:p w14:paraId="049B089A" w14:textId="77777777" w:rsidR="003F3708" w:rsidRDefault="005D069D">
            <w:pPr>
              <w:pStyle w:val="TableParagraph"/>
              <w:spacing w:before="23"/>
              <w:ind w:right="20"/>
              <w:rPr>
                <w:rFonts w:ascii="Arial"/>
                <w:b/>
                <w:sz w:val="14"/>
              </w:rPr>
            </w:pPr>
            <w:r>
              <w:rPr>
                <w:rFonts w:ascii="Arial"/>
                <w:b/>
                <w:spacing w:val="-2"/>
                <w:sz w:val="14"/>
              </w:rPr>
              <w:t>4.57%</w:t>
            </w:r>
          </w:p>
        </w:tc>
      </w:tr>
      <w:tr w:rsidR="003F3708" w14:paraId="15B3CF3B" w14:textId="77777777">
        <w:trPr>
          <w:trHeight w:val="199"/>
        </w:trPr>
        <w:tc>
          <w:tcPr>
            <w:tcW w:w="3634" w:type="dxa"/>
          </w:tcPr>
          <w:p w14:paraId="4F592A26" w14:textId="77777777" w:rsidR="003F3708" w:rsidRDefault="005D069D">
            <w:pPr>
              <w:pStyle w:val="TableParagraph"/>
              <w:spacing w:before="26" w:line="154" w:lineRule="exact"/>
              <w:ind w:left="28"/>
              <w:jc w:val="left"/>
              <w:rPr>
                <w:rFonts w:ascii="Arial"/>
                <w:sz w:val="14"/>
              </w:rPr>
            </w:pPr>
            <w:r>
              <w:rPr>
                <w:rFonts w:ascii="Arial"/>
                <w:spacing w:val="-2"/>
                <w:sz w:val="14"/>
              </w:rPr>
              <w:t>Infrastructure</w:t>
            </w:r>
          </w:p>
        </w:tc>
        <w:tc>
          <w:tcPr>
            <w:tcW w:w="1248" w:type="dxa"/>
            <w:tcBorders>
              <w:bottom w:val="single" w:sz="18" w:space="0" w:color="000000"/>
            </w:tcBorders>
          </w:tcPr>
          <w:p w14:paraId="2AB2DF7A" w14:textId="77777777" w:rsidR="003F3708" w:rsidRDefault="005D069D">
            <w:pPr>
              <w:pStyle w:val="TableParagraph"/>
              <w:spacing w:before="26" w:line="154" w:lineRule="exact"/>
              <w:ind w:right="22"/>
              <w:rPr>
                <w:rFonts w:ascii="Arial"/>
                <w:sz w:val="14"/>
              </w:rPr>
            </w:pPr>
            <w:r>
              <w:rPr>
                <w:rFonts w:ascii="Arial"/>
                <w:spacing w:val="-2"/>
                <w:sz w:val="14"/>
              </w:rPr>
              <w:t>76,619</w:t>
            </w:r>
          </w:p>
        </w:tc>
        <w:tc>
          <w:tcPr>
            <w:tcW w:w="1250" w:type="dxa"/>
            <w:tcBorders>
              <w:bottom w:val="single" w:sz="18" w:space="0" w:color="000000"/>
            </w:tcBorders>
            <w:shd w:val="clear" w:color="auto" w:fill="F1F1F1"/>
          </w:tcPr>
          <w:p w14:paraId="2B3425D6" w14:textId="77777777" w:rsidR="003F3708" w:rsidRDefault="005D069D">
            <w:pPr>
              <w:pStyle w:val="TableParagraph"/>
              <w:spacing w:before="28" w:line="151" w:lineRule="exact"/>
              <w:ind w:right="24"/>
              <w:rPr>
                <w:rFonts w:ascii="Arial"/>
                <w:b/>
                <w:sz w:val="14"/>
              </w:rPr>
            </w:pPr>
            <w:r>
              <w:rPr>
                <w:rFonts w:ascii="Arial"/>
                <w:b/>
                <w:spacing w:val="-2"/>
                <w:sz w:val="14"/>
              </w:rPr>
              <w:t>80,568</w:t>
            </w:r>
          </w:p>
        </w:tc>
        <w:tc>
          <w:tcPr>
            <w:tcW w:w="1653" w:type="dxa"/>
            <w:gridSpan w:val="2"/>
            <w:tcBorders>
              <w:bottom w:val="single" w:sz="18" w:space="0" w:color="000000"/>
            </w:tcBorders>
          </w:tcPr>
          <w:p w14:paraId="0A9C4668" w14:textId="77777777" w:rsidR="003F3708" w:rsidRDefault="005D069D">
            <w:pPr>
              <w:pStyle w:val="TableParagraph"/>
              <w:spacing w:before="26" w:line="154" w:lineRule="exact"/>
              <w:ind w:left="876"/>
              <w:jc w:val="left"/>
              <w:rPr>
                <w:rFonts w:ascii="Arial"/>
                <w:sz w:val="14"/>
              </w:rPr>
            </w:pPr>
            <w:r>
              <w:rPr>
                <w:rFonts w:ascii="Arial"/>
                <w:spacing w:val="-2"/>
                <w:sz w:val="14"/>
              </w:rPr>
              <w:t>3,949</w:t>
            </w:r>
          </w:p>
        </w:tc>
        <w:tc>
          <w:tcPr>
            <w:tcW w:w="840" w:type="dxa"/>
            <w:tcBorders>
              <w:bottom w:val="single" w:sz="18" w:space="0" w:color="000000"/>
            </w:tcBorders>
          </w:tcPr>
          <w:p w14:paraId="2845B815" w14:textId="77777777" w:rsidR="003F3708" w:rsidRDefault="005D069D">
            <w:pPr>
              <w:pStyle w:val="TableParagraph"/>
              <w:spacing w:before="28" w:line="151" w:lineRule="exact"/>
              <w:ind w:right="20"/>
              <w:rPr>
                <w:rFonts w:ascii="Arial"/>
                <w:b/>
                <w:sz w:val="14"/>
              </w:rPr>
            </w:pPr>
            <w:r>
              <w:rPr>
                <w:rFonts w:ascii="Arial"/>
                <w:b/>
                <w:spacing w:val="-2"/>
                <w:sz w:val="14"/>
              </w:rPr>
              <w:t>5.15%</w:t>
            </w:r>
          </w:p>
        </w:tc>
      </w:tr>
      <w:tr w:rsidR="003F3708" w14:paraId="17E201FA" w14:textId="77777777">
        <w:trPr>
          <w:trHeight w:val="168"/>
        </w:trPr>
        <w:tc>
          <w:tcPr>
            <w:tcW w:w="3634" w:type="dxa"/>
            <w:tcBorders>
              <w:bottom w:val="single" w:sz="18" w:space="0" w:color="000000"/>
            </w:tcBorders>
          </w:tcPr>
          <w:p w14:paraId="2E21B67E" w14:textId="77777777" w:rsidR="003F3708" w:rsidRDefault="005D069D">
            <w:pPr>
              <w:pStyle w:val="TableParagraph"/>
              <w:spacing w:before="2" w:line="146" w:lineRule="exact"/>
              <w:ind w:left="28"/>
              <w:jc w:val="left"/>
              <w:rPr>
                <w:rFonts w:ascii="Arial"/>
                <w:b/>
                <w:sz w:val="14"/>
              </w:rPr>
            </w:pPr>
            <w:r>
              <w:rPr>
                <w:rFonts w:ascii="Arial"/>
                <w:b/>
                <w:spacing w:val="-2"/>
                <w:sz w:val="14"/>
              </w:rPr>
              <w:t>Total</w:t>
            </w:r>
            <w:r>
              <w:rPr>
                <w:rFonts w:ascii="Arial"/>
                <w:b/>
                <w:spacing w:val="-1"/>
                <w:sz w:val="14"/>
              </w:rPr>
              <w:t xml:space="preserve"> </w:t>
            </w:r>
            <w:r>
              <w:rPr>
                <w:rFonts w:ascii="Arial"/>
                <w:b/>
                <w:spacing w:val="-2"/>
                <w:sz w:val="14"/>
              </w:rPr>
              <w:t>depreciation</w:t>
            </w:r>
          </w:p>
        </w:tc>
        <w:tc>
          <w:tcPr>
            <w:tcW w:w="1248" w:type="dxa"/>
            <w:tcBorders>
              <w:top w:val="single" w:sz="18" w:space="0" w:color="000000"/>
              <w:bottom w:val="single" w:sz="18" w:space="0" w:color="000000"/>
            </w:tcBorders>
          </w:tcPr>
          <w:p w14:paraId="5E62D21E" w14:textId="77777777" w:rsidR="003F3708" w:rsidRDefault="005D069D">
            <w:pPr>
              <w:pStyle w:val="TableParagraph"/>
              <w:spacing w:before="2" w:line="146" w:lineRule="exact"/>
              <w:ind w:right="22"/>
              <w:rPr>
                <w:rFonts w:ascii="Arial"/>
                <w:sz w:val="14"/>
              </w:rPr>
            </w:pPr>
            <w:r>
              <w:rPr>
                <w:rFonts w:ascii="Arial"/>
                <w:spacing w:val="-2"/>
                <w:sz w:val="14"/>
              </w:rPr>
              <w:t>95,244</w:t>
            </w:r>
          </w:p>
        </w:tc>
        <w:tc>
          <w:tcPr>
            <w:tcW w:w="1250" w:type="dxa"/>
            <w:tcBorders>
              <w:top w:val="single" w:sz="18" w:space="0" w:color="000000"/>
              <w:bottom w:val="single" w:sz="18" w:space="0" w:color="000000"/>
            </w:tcBorders>
            <w:shd w:val="clear" w:color="auto" w:fill="F1F1F1"/>
          </w:tcPr>
          <w:p w14:paraId="1023BAA5" w14:textId="77777777" w:rsidR="003F3708" w:rsidRDefault="005D069D">
            <w:pPr>
              <w:pStyle w:val="TableParagraph"/>
              <w:spacing w:before="2" w:line="146" w:lineRule="exact"/>
              <w:ind w:right="24"/>
              <w:rPr>
                <w:rFonts w:ascii="Arial"/>
                <w:b/>
                <w:sz w:val="14"/>
              </w:rPr>
            </w:pPr>
            <w:r>
              <w:rPr>
                <w:rFonts w:ascii="Arial"/>
                <w:b/>
                <w:spacing w:val="-2"/>
                <w:sz w:val="14"/>
              </w:rPr>
              <w:t>101,465</w:t>
            </w:r>
          </w:p>
        </w:tc>
        <w:tc>
          <w:tcPr>
            <w:tcW w:w="1653" w:type="dxa"/>
            <w:gridSpan w:val="2"/>
            <w:tcBorders>
              <w:top w:val="single" w:sz="18" w:space="0" w:color="000000"/>
              <w:bottom w:val="single" w:sz="18" w:space="0" w:color="000000"/>
            </w:tcBorders>
          </w:tcPr>
          <w:p w14:paraId="45BBF514" w14:textId="77777777" w:rsidR="003F3708" w:rsidRDefault="005D069D">
            <w:pPr>
              <w:pStyle w:val="TableParagraph"/>
              <w:spacing w:before="2" w:line="146" w:lineRule="exact"/>
              <w:ind w:left="876"/>
              <w:jc w:val="left"/>
              <w:rPr>
                <w:rFonts w:ascii="Arial"/>
                <w:sz w:val="14"/>
              </w:rPr>
            </w:pPr>
            <w:r>
              <w:rPr>
                <w:rFonts w:ascii="Arial"/>
                <w:spacing w:val="-2"/>
                <w:sz w:val="14"/>
              </w:rPr>
              <w:t>6,221</w:t>
            </w:r>
          </w:p>
        </w:tc>
        <w:tc>
          <w:tcPr>
            <w:tcW w:w="840" w:type="dxa"/>
            <w:tcBorders>
              <w:top w:val="single" w:sz="18" w:space="0" w:color="000000"/>
              <w:bottom w:val="single" w:sz="18" w:space="0" w:color="000000"/>
            </w:tcBorders>
          </w:tcPr>
          <w:p w14:paraId="56B5CF64" w14:textId="77777777" w:rsidR="003F3708" w:rsidRDefault="005D069D">
            <w:pPr>
              <w:pStyle w:val="TableParagraph"/>
              <w:spacing w:before="2" w:line="146" w:lineRule="exact"/>
              <w:ind w:right="20"/>
              <w:rPr>
                <w:rFonts w:ascii="Arial"/>
                <w:b/>
                <w:sz w:val="14"/>
              </w:rPr>
            </w:pPr>
            <w:r>
              <w:rPr>
                <w:rFonts w:ascii="Arial"/>
                <w:b/>
                <w:spacing w:val="-2"/>
                <w:sz w:val="14"/>
              </w:rPr>
              <w:t>6.53%</w:t>
            </w:r>
          </w:p>
        </w:tc>
      </w:tr>
    </w:tbl>
    <w:p w14:paraId="547294B5" w14:textId="77777777" w:rsidR="003F3708" w:rsidRDefault="003F3708">
      <w:pPr>
        <w:pStyle w:val="BodyText"/>
        <w:spacing w:before="82"/>
        <w:rPr>
          <w:b/>
        </w:rPr>
      </w:pPr>
    </w:p>
    <w:p w14:paraId="4ABFC922" w14:textId="77777777" w:rsidR="003F3708" w:rsidRDefault="005D069D">
      <w:pPr>
        <w:pStyle w:val="BodyText"/>
        <w:spacing w:line="261" w:lineRule="auto"/>
        <w:ind w:left="486" w:right="2047"/>
      </w:pPr>
      <w:r>
        <w:t>The expected increase in 2024/25 depreciation reflects the high value of Council's assets and the full year effect of depreciation from assets constructed and acquired as part of the 2023/24 capital works program.</w:t>
      </w:r>
    </w:p>
    <w:p w14:paraId="3A93EDFA" w14:textId="77777777" w:rsidR="003F3708" w:rsidRDefault="003F3708">
      <w:pPr>
        <w:pStyle w:val="BodyText"/>
        <w:spacing w:before="29"/>
      </w:pPr>
    </w:p>
    <w:p w14:paraId="581D5461" w14:textId="77777777" w:rsidR="003F3708" w:rsidRDefault="005D069D">
      <w:pPr>
        <w:pStyle w:val="ListParagraph"/>
        <w:numPr>
          <w:ilvl w:val="2"/>
          <w:numId w:val="16"/>
        </w:numPr>
        <w:tabs>
          <w:tab w:val="left" w:pos="1009"/>
        </w:tabs>
        <w:ind w:left="1009" w:hanging="523"/>
        <w:rPr>
          <w:b/>
          <w:sz w:val="17"/>
        </w:rPr>
      </w:pPr>
      <w:r>
        <w:rPr>
          <w:b/>
          <w:color w:val="808080"/>
          <w:sz w:val="17"/>
        </w:rPr>
        <w:t>Amortisation -</w:t>
      </w:r>
      <w:r>
        <w:rPr>
          <w:b/>
          <w:color w:val="808080"/>
          <w:spacing w:val="3"/>
          <w:sz w:val="17"/>
        </w:rPr>
        <w:t xml:space="preserve"> </w:t>
      </w:r>
      <w:r>
        <w:rPr>
          <w:b/>
          <w:color w:val="808080"/>
          <w:sz w:val="17"/>
        </w:rPr>
        <w:t>Intangible</w:t>
      </w:r>
      <w:r>
        <w:rPr>
          <w:b/>
          <w:color w:val="808080"/>
          <w:spacing w:val="2"/>
          <w:sz w:val="17"/>
        </w:rPr>
        <w:t xml:space="preserve"> </w:t>
      </w:r>
      <w:r>
        <w:rPr>
          <w:b/>
          <w:color w:val="808080"/>
          <w:spacing w:val="-2"/>
          <w:sz w:val="17"/>
        </w:rPr>
        <w:t>assets</w:t>
      </w:r>
    </w:p>
    <w:p w14:paraId="783AEECB" w14:textId="77777777" w:rsidR="003F3708" w:rsidRDefault="003F3708">
      <w:pPr>
        <w:pStyle w:val="BodyText"/>
        <w:spacing w:before="3"/>
        <w:rPr>
          <w:b/>
        </w:rPr>
      </w:pPr>
    </w:p>
    <w:tbl>
      <w:tblPr>
        <w:tblW w:w="0" w:type="auto"/>
        <w:tblInd w:w="460" w:type="dxa"/>
        <w:tblLayout w:type="fixed"/>
        <w:tblCellMar>
          <w:left w:w="0" w:type="dxa"/>
          <w:right w:w="0" w:type="dxa"/>
        </w:tblCellMar>
        <w:tblLook w:val="01E0" w:firstRow="1" w:lastRow="1" w:firstColumn="1" w:lastColumn="1" w:noHBand="0" w:noVBand="0"/>
      </w:tblPr>
      <w:tblGrid>
        <w:gridCol w:w="3634"/>
        <w:gridCol w:w="1248"/>
        <w:gridCol w:w="1250"/>
        <w:gridCol w:w="894"/>
        <w:gridCol w:w="760"/>
        <w:gridCol w:w="840"/>
      </w:tblGrid>
      <w:tr w:rsidR="003F3708" w14:paraId="2390E68C" w14:textId="77777777">
        <w:trPr>
          <w:trHeight w:val="640"/>
        </w:trPr>
        <w:tc>
          <w:tcPr>
            <w:tcW w:w="4882" w:type="dxa"/>
            <w:gridSpan w:val="2"/>
            <w:shd w:val="clear" w:color="auto" w:fill="4F81BC"/>
          </w:tcPr>
          <w:p w14:paraId="07E7CE9F" w14:textId="77777777" w:rsidR="003F3708" w:rsidRDefault="005D069D">
            <w:pPr>
              <w:pStyle w:val="TableParagraph"/>
              <w:spacing w:before="24" w:line="319" w:lineRule="auto"/>
              <w:ind w:left="4010" w:right="323" w:hanging="39"/>
              <w:jc w:val="left"/>
              <w:rPr>
                <w:rFonts w:ascii="Arial"/>
                <w:b/>
                <w:sz w:val="14"/>
              </w:rPr>
            </w:pPr>
            <w:r>
              <w:rPr>
                <w:rFonts w:ascii="Arial"/>
                <w:b/>
                <w:color w:val="FFFFFF"/>
                <w:spacing w:val="-2"/>
                <w:sz w:val="14"/>
              </w:rPr>
              <w:t>Forecast</w:t>
            </w:r>
            <w:r>
              <w:rPr>
                <w:rFonts w:ascii="Arial"/>
                <w:b/>
                <w:color w:val="FFFFFF"/>
                <w:spacing w:val="40"/>
                <w:sz w:val="14"/>
              </w:rPr>
              <w:t xml:space="preserve"> </w:t>
            </w:r>
            <w:r>
              <w:rPr>
                <w:rFonts w:ascii="Arial"/>
                <w:b/>
                <w:color w:val="FFFFFF"/>
                <w:spacing w:val="-2"/>
                <w:sz w:val="14"/>
              </w:rPr>
              <w:t>2023/24</w:t>
            </w:r>
          </w:p>
          <w:p w14:paraId="62EE5A63" w14:textId="77777777" w:rsidR="003F3708" w:rsidRDefault="005D069D">
            <w:pPr>
              <w:pStyle w:val="TableParagraph"/>
              <w:spacing w:before="0" w:line="160" w:lineRule="exact"/>
              <w:ind w:left="4087"/>
              <w:jc w:val="left"/>
              <w:rPr>
                <w:rFonts w:ascii="Arial" w:hAnsi="Arial"/>
                <w:b/>
                <w:sz w:val="14"/>
              </w:rPr>
            </w:pPr>
            <w:r>
              <w:rPr>
                <w:rFonts w:ascii="Arial" w:hAnsi="Arial"/>
                <w:b/>
                <w:color w:val="FFFFFF"/>
                <w:spacing w:val="-2"/>
                <w:sz w:val="14"/>
              </w:rPr>
              <w:t>$’000</w:t>
            </w:r>
          </w:p>
        </w:tc>
        <w:tc>
          <w:tcPr>
            <w:tcW w:w="1250" w:type="dxa"/>
            <w:shd w:val="clear" w:color="auto" w:fill="4F81BC"/>
          </w:tcPr>
          <w:p w14:paraId="6D0E83BE" w14:textId="77777777" w:rsidR="003F3708" w:rsidRDefault="005D069D">
            <w:pPr>
              <w:pStyle w:val="TableParagraph"/>
              <w:spacing w:before="24" w:line="319" w:lineRule="auto"/>
              <w:ind w:left="172" w:right="168"/>
              <w:jc w:val="center"/>
              <w:rPr>
                <w:rFonts w:ascii="Arial"/>
                <w:b/>
                <w:sz w:val="14"/>
              </w:rPr>
            </w:pPr>
            <w:r>
              <w:rPr>
                <w:rFonts w:ascii="Arial"/>
                <w:b/>
                <w:color w:val="FFFFFF"/>
                <w:spacing w:val="-2"/>
                <w:sz w:val="14"/>
              </w:rPr>
              <w:t>Budget</w:t>
            </w:r>
            <w:r>
              <w:rPr>
                <w:rFonts w:ascii="Arial"/>
                <w:b/>
                <w:color w:val="FFFFFF"/>
                <w:spacing w:val="40"/>
                <w:sz w:val="14"/>
              </w:rPr>
              <w:t xml:space="preserve"> </w:t>
            </w:r>
            <w:r>
              <w:rPr>
                <w:rFonts w:ascii="Arial"/>
                <w:b/>
                <w:color w:val="FFFFFF"/>
                <w:spacing w:val="-4"/>
                <w:sz w:val="14"/>
              </w:rPr>
              <w:t>2024/25</w:t>
            </w:r>
          </w:p>
          <w:p w14:paraId="60E112EC" w14:textId="77777777" w:rsidR="003F3708" w:rsidRDefault="005D069D">
            <w:pPr>
              <w:pStyle w:val="TableParagraph"/>
              <w:spacing w:before="0" w:line="160" w:lineRule="exact"/>
              <w:ind w:left="172" w:right="170"/>
              <w:jc w:val="center"/>
              <w:rPr>
                <w:rFonts w:ascii="Arial" w:hAnsi="Arial"/>
                <w:b/>
                <w:sz w:val="14"/>
              </w:rPr>
            </w:pPr>
            <w:r>
              <w:rPr>
                <w:rFonts w:ascii="Arial" w:hAnsi="Arial"/>
                <w:b/>
                <w:color w:val="FFFFFF"/>
                <w:spacing w:val="-2"/>
                <w:sz w:val="14"/>
              </w:rPr>
              <w:t>$’000</w:t>
            </w:r>
          </w:p>
        </w:tc>
        <w:tc>
          <w:tcPr>
            <w:tcW w:w="894" w:type="dxa"/>
            <w:shd w:val="clear" w:color="auto" w:fill="4F81BC"/>
          </w:tcPr>
          <w:p w14:paraId="359FCE2A" w14:textId="77777777" w:rsidR="003F3708" w:rsidRDefault="003F3708">
            <w:pPr>
              <w:pStyle w:val="TableParagraph"/>
              <w:spacing w:before="0"/>
              <w:jc w:val="left"/>
              <w:rPr>
                <w:rFonts w:ascii="Arial"/>
                <w:b/>
                <w:sz w:val="14"/>
              </w:rPr>
            </w:pPr>
          </w:p>
          <w:p w14:paraId="4EB4E059" w14:textId="77777777" w:rsidR="003F3708" w:rsidRDefault="003F3708">
            <w:pPr>
              <w:pStyle w:val="TableParagraph"/>
              <w:spacing w:before="129"/>
              <w:jc w:val="left"/>
              <w:rPr>
                <w:rFonts w:ascii="Arial"/>
                <w:b/>
                <w:sz w:val="14"/>
              </w:rPr>
            </w:pPr>
          </w:p>
          <w:p w14:paraId="0C0F8DED" w14:textId="77777777" w:rsidR="003F3708" w:rsidRDefault="005D069D">
            <w:pPr>
              <w:pStyle w:val="TableParagraph"/>
              <w:spacing w:before="1"/>
              <w:ind w:left="451"/>
              <w:jc w:val="left"/>
              <w:rPr>
                <w:rFonts w:ascii="Arial" w:hAnsi="Arial"/>
                <w:b/>
                <w:sz w:val="14"/>
              </w:rPr>
            </w:pPr>
            <w:r>
              <w:rPr>
                <w:rFonts w:ascii="Arial" w:hAnsi="Arial"/>
                <w:b/>
                <w:color w:val="FFFFFF"/>
                <w:spacing w:val="-2"/>
                <w:sz w:val="14"/>
              </w:rPr>
              <w:t>$’000</w:t>
            </w:r>
          </w:p>
        </w:tc>
        <w:tc>
          <w:tcPr>
            <w:tcW w:w="760" w:type="dxa"/>
            <w:shd w:val="clear" w:color="auto" w:fill="4F81BC"/>
          </w:tcPr>
          <w:p w14:paraId="4BC47D89" w14:textId="77777777" w:rsidR="003F3708" w:rsidRDefault="005D069D">
            <w:pPr>
              <w:pStyle w:val="TableParagraph"/>
              <w:spacing w:before="123"/>
              <w:ind w:left="99"/>
              <w:jc w:val="left"/>
              <w:rPr>
                <w:rFonts w:ascii="Arial"/>
                <w:b/>
                <w:sz w:val="14"/>
              </w:rPr>
            </w:pPr>
            <w:r>
              <w:rPr>
                <w:rFonts w:ascii="Arial"/>
                <w:b/>
                <w:color w:val="FFFFFF"/>
                <w:spacing w:val="-2"/>
                <w:sz w:val="14"/>
              </w:rPr>
              <w:t>Change</w:t>
            </w:r>
          </w:p>
        </w:tc>
        <w:tc>
          <w:tcPr>
            <w:tcW w:w="840" w:type="dxa"/>
            <w:shd w:val="clear" w:color="auto" w:fill="4F81BC"/>
          </w:tcPr>
          <w:p w14:paraId="4C10D2B3" w14:textId="77777777" w:rsidR="003F3708" w:rsidRDefault="003F3708">
            <w:pPr>
              <w:pStyle w:val="TableParagraph"/>
              <w:spacing w:before="0"/>
              <w:jc w:val="left"/>
              <w:rPr>
                <w:rFonts w:ascii="Arial"/>
                <w:b/>
                <w:sz w:val="14"/>
              </w:rPr>
            </w:pPr>
          </w:p>
          <w:p w14:paraId="3C700661" w14:textId="77777777" w:rsidR="003F3708" w:rsidRDefault="003F3708">
            <w:pPr>
              <w:pStyle w:val="TableParagraph"/>
              <w:spacing w:before="129"/>
              <w:jc w:val="left"/>
              <w:rPr>
                <w:rFonts w:ascii="Arial"/>
                <w:b/>
                <w:sz w:val="14"/>
              </w:rPr>
            </w:pPr>
          </w:p>
          <w:p w14:paraId="30B1798D" w14:textId="77777777" w:rsidR="003F3708" w:rsidRDefault="005D069D">
            <w:pPr>
              <w:pStyle w:val="TableParagraph"/>
              <w:spacing w:before="1"/>
              <w:ind w:left="155"/>
              <w:jc w:val="left"/>
              <w:rPr>
                <w:rFonts w:ascii="Arial"/>
                <w:b/>
                <w:sz w:val="14"/>
              </w:rPr>
            </w:pPr>
            <w:r>
              <w:rPr>
                <w:rFonts w:ascii="Arial"/>
                <w:b/>
                <w:color w:val="FFFFFF"/>
                <w:spacing w:val="-10"/>
                <w:sz w:val="14"/>
              </w:rPr>
              <w:t>%</w:t>
            </w:r>
          </w:p>
        </w:tc>
      </w:tr>
      <w:tr w:rsidR="003F3708" w14:paraId="5D6E55AF" w14:textId="77777777">
        <w:trPr>
          <w:trHeight w:val="203"/>
        </w:trPr>
        <w:tc>
          <w:tcPr>
            <w:tcW w:w="3634" w:type="dxa"/>
            <w:vMerge w:val="restart"/>
            <w:tcBorders>
              <w:bottom w:val="single" w:sz="18" w:space="0" w:color="000000"/>
            </w:tcBorders>
          </w:tcPr>
          <w:p w14:paraId="08E957EA" w14:textId="77777777" w:rsidR="003F3708" w:rsidRDefault="005D069D">
            <w:pPr>
              <w:pStyle w:val="TableParagraph"/>
              <w:spacing w:before="29"/>
              <w:ind w:left="28"/>
              <w:jc w:val="left"/>
              <w:rPr>
                <w:rFonts w:ascii="Arial"/>
                <w:sz w:val="14"/>
              </w:rPr>
            </w:pPr>
            <w:r>
              <w:rPr>
                <w:rFonts w:ascii="Arial"/>
                <w:spacing w:val="-2"/>
                <w:sz w:val="14"/>
              </w:rPr>
              <w:t>Intangible</w:t>
            </w:r>
            <w:r>
              <w:rPr>
                <w:rFonts w:ascii="Arial"/>
                <w:spacing w:val="3"/>
                <w:sz w:val="14"/>
              </w:rPr>
              <w:t xml:space="preserve"> </w:t>
            </w:r>
            <w:r>
              <w:rPr>
                <w:rFonts w:ascii="Arial"/>
                <w:spacing w:val="-2"/>
                <w:sz w:val="14"/>
              </w:rPr>
              <w:t>assets</w:t>
            </w:r>
          </w:p>
          <w:p w14:paraId="7ADE5152" w14:textId="77777777" w:rsidR="003F3708" w:rsidRDefault="005D069D">
            <w:pPr>
              <w:pStyle w:val="TableParagraph"/>
              <w:spacing w:before="60" w:line="146" w:lineRule="exact"/>
              <w:ind w:left="28"/>
              <w:jc w:val="left"/>
              <w:rPr>
                <w:rFonts w:ascii="Arial"/>
                <w:b/>
                <w:sz w:val="14"/>
              </w:rPr>
            </w:pPr>
            <w:r>
              <w:rPr>
                <w:rFonts w:ascii="Arial"/>
                <w:b/>
                <w:spacing w:val="-2"/>
                <w:sz w:val="14"/>
              </w:rPr>
              <w:t>Total</w:t>
            </w:r>
            <w:r>
              <w:rPr>
                <w:rFonts w:ascii="Arial"/>
                <w:b/>
                <w:sz w:val="14"/>
              </w:rPr>
              <w:t xml:space="preserve"> </w:t>
            </w:r>
            <w:r>
              <w:rPr>
                <w:rFonts w:ascii="Arial"/>
                <w:b/>
                <w:spacing w:val="-2"/>
                <w:sz w:val="14"/>
              </w:rPr>
              <w:t>amortisation</w:t>
            </w:r>
            <w:r>
              <w:rPr>
                <w:rFonts w:ascii="Arial"/>
                <w:b/>
                <w:spacing w:val="1"/>
                <w:sz w:val="14"/>
              </w:rPr>
              <w:t xml:space="preserve"> </w:t>
            </w:r>
            <w:r>
              <w:rPr>
                <w:rFonts w:ascii="Arial"/>
                <w:b/>
                <w:spacing w:val="-2"/>
                <w:sz w:val="14"/>
              </w:rPr>
              <w:t>-</w:t>
            </w:r>
            <w:r>
              <w:rPr>
                <w:rFonts w:ascii="Arial"/>
                <w:b/>
                <w:spacing w:val="1"/>
                <w:sz w:val="14"/>
              </w:rPr>
              <w:t xml:space="preserve"> </w:t>
            </w:r>
            <w:r>
              <w:rPr>
                <w:rFonts w:ascii="Arial"/>
                <w:b/>
                <w:spacing w:val="-2"/>
                <w:sz w:val="14"/>
              </w:rPr>
              <w:t>intangible</w:t>
            </w:r>
            <w:r>
              <w:rPr>
                <w:rFonts w:ascii="Arial"/>
                <w:b/>
                <w:spacing w:val="1"/>
                <w:sz w:val="14"/>
              </w:rPr>
              <w:t xml:space="preserve"> </w:t>
            </w:r>
            <w:r>
              <w:rPr>
                <w:rFonts w:ascii="Arial"/>
                <w:b/>
                <w:spacing w:val="-2"/>
                <w:sz w:val="14"/>
              </w:rPr>
              <w:t>assets</w:t>
            </w:r>
          </w:p>
        </w:tc>
        <w:tc>
          <w:tcPr>
            <w:tcW w:w="1248" w:type="dxa"/>
            <w:tcBorders>
              <w:bottom w:val="single" w:sz="18" w:space="0" w:color="000000"/>
            </w:tcBorders>
          </w:tcPr>
          <w:p w14:paraId="3DE2A229" w14:textId="77777777" w:rsidR="003F3708" w:rsidRDefault="005D069D">
            <w:pPr>
              <w:pStyle w:val="TableParagraph"/>
              <w:spacing w:before="29" w:line="154" w:lineRule="exact"/>
              <w:ind w:right="21"/>
              <w:rPr>
                <w:rFonts w:ascii="Arial"/>
                <w:sz w:val="14"/>
              </w:rPr>
            </w:pPr>
            <w:r>
              <w:rPr>
                <w:rFonts w:ascii="Arial"/>
                <w:spacing w:val="-2"/>
                <w:sz w:val="14"/>
              </w:rPr>
              <w:t>1,554</w:t>
            </w:r>
          </w:p>
        </w:tc>
        <w:tc>
          <w:tcPr>
            <w:tcW w:w="1250" w:type="dxa"/>
            <w:tcBorders>
              <w:bottom w:val="single" w:sz="18" w:space="0" w:color="000000"/>
            </w:tcBorders>
            <w:shd w:val="clear" w:color="auto" w:fill="F1F1F1"/>
          </w:tcPr>
          <w:p w14:paraId="3A73E3F9" w14:textId="77777777" w:rsidR="003F3708" w:rsidRDefault="005D069D">
            <w:pPr>
              <w:pStyle w:val="TableParagraph"/>
              <w:spacing w:before="32" w:line="151" w:lineRule="exact"/>
              <w:ind w:right="23"/>
              <w:rPr>
                <w:rFonts w:ascii="Arial"/>
                <w:b/>
                <w:sz w:val="14"/>
              </w:rPr>
            </w:pPr>
            <w:r>
              <w:rPr>
                <w:rFonts w:ascii="Arial"/>
                <w:b/>
                <w:spacing w:val="-2"/>
                <w:sz w:val="14"/>
              </w:rPr>
              <w:t>1,660</w:t>
            </w:r>
          </w:p>
        </w:tc>
        <w:tc>
          <w:tcPr>
            <w:tcW w:w="1654" w:type="dxa"/>
            <w:gridSpan w:val="2"/>
            <w:tcBorders>
              <w:bottom w:val="single" w:sz="18" w:space="0" w:color="000000"/>
            </w:tcBorders>
          </w:tcPr>
          <w:p w14:paraId="0AFDA293" w14:textId="77777777" w:rsidR="003F3708" w:rsidRDefault="005D069D">
            <w:pPr>
              <w:pStyle w:val="TableParagraph"/>
              <w:spacing w:before="29" w:line="154" w:lineRule="exact"/>
              <w:ind w:left="991"/>
              <w:jc w:val="left"/>
              <w:rPr>
                <w:rFonts w:ascii="Arial"/>
                <w:sz w:val="14"/>
              </w:rPr>
            </w:pPr>
            <w:r>
              <w:rPr>
                <w:rFonts w:ascii="Arial"/>
                <w:spacing w:val="-5"/>
                <w:sz w:val="14"/>
              </w:rPr>
              <w:t>107</w:t>
            </w:r>
          </w:p>
        </w:tc>
        <w:tc>
          <w:tcPr>
            <w:tcW w:w="840" w:type="dxa"/>
            <w:tcBorders>
              <w:bottom w:val="single" w:sz="18" w:space="0" w:color="000000"/>
            </w:tcBorders>
          </w:tcPr>
          <w:p w14:paraId="3F529015" w14:textId="77777777" w:rsidR="003F3708" w:rsidRDefault="005D069D">
            <w:pPr>
              <w:pStyle w:val="TableParagraph"/>
              <w:spacing w:before="32" w:line="151" w:lineRule="exact"/>
              <w:ind w:right="21"/>
              <w:rPr>
                <w:rFonts w:ascii="Arial"/>
                <w:b/>
                <w:sz w:val="14"/>
              </w:rPr>
            </w:pPr>
            <w:r>
              <w:rPr>
                <w:rFonts w:ascii="Arial"/>
                <w:b/>
                <w:spacing w:val="-2"/>
                <w:sz w:val="14"/>
              </w:rPr>
              <w:t>6.86%</w:t>
            </w:r>
          </w:p>
        </w:tc>
      </w:tr>
      <w:tr w:rsidR="003F3708" w14:paraId="3D3C97C9" w14:textId="77777777">
        <w:trPr>
          <w:trHeight w:val="168"/>
        </w:trPr>
        <w:tc>
          <w:tcPr>
            <w:tcW w:w="3634" w:type="dxa"/>
            <w:vMerge/>
            <w:tcBorders>
              <w:top w:val="nil"/>
              <w:bottom w:val="single" w:sz="18" w:space="0" w:color="000000"/>
            </w:tcBorders>
          </w:tcPr>
          <w:p w14:paraId="6CDA1587" w14:textId="77777777" w:rsidR="003F3708" w:rsidRDefault="003F3708">
            <w:pPr>
              <w:rPr>
                <w:sz w:val="2"/>
                <w:szCs w:val="2"/>
              </w:rPr>
            </w:pPr>
          </w:p>
        </w:tc>
        <w:tc>
          <w:tcPr>
            <w:tcW w:w="1248" w:type="dxa"/>
            <w:tcBorders>
              <w:top w:val="single" w:sz="18" w:space="0" w:color="000000"/>
              <w:bottom w:val="single" w:sz="18" w:space="0" w:color="000000"/>
            </w:tcBorders>
          </w:tcPr>
          <w:p w14:paraId="0578DF06" w14:textId="77777777" w:rsidR="003F3708" w:rsidRDefault="005D069D">
            <w:pPr>
              <w:pStyle w:val="TableParagraph"/>
              <w:spacing w:before="2" w:line="146" w:lineRule="exact"/>
              <w:ind w:right="21"/>
              <w:rPr>
                <w:rFonts w:ascii="Arial"/>
                <w:sz w:val="14"/>
              </w:rPr>
            </w:pPr>
            <w:r>
              <w:rPr>
                <w:rFonts w:ascii="Arial"/>
                <w:spacing w:val="-2"/>
                <w:sz w:val="14"/>
              </w:rPr>
              <w:t>1,554</w:t>
            </w:r>
          </w:p>
        </w:tc>
        <w:tc>
          <w:tcPr>
            <w:tcW w:w="1250" w:type="dxa"/>
            <w:tcBorders>
              <w:top w:val="single" w:sz="18" w:space="0" w:color="000000"/>
              <w:bottom w:val="single" w:sz="18" w:space="0" w:color="000000"/>
            </w:tcBorders>
            <w:shd w:val="clear" w:color="auto" w:fill="F1F1F1"/>
          </w:tcPr>
          <w:p w14:paraId="091089C7" w14:textId="77777777" w:rsidR="003F3708" w:rsidRDefault="005D069D">
            <w:pPr>
              <w:pStyle w:val="TableParagraph"/>
              <w:spacing w:before="2" w:line="146" w:lineRule="exact"/>
              <w:ind w:right="23"/>
              <w:rPr>
                <w:rFonts w:ascii="Arial"/>
                <w:b/>
                <w:sz w:val="14"/>
              </w:rPr>
            </w:pPr>
            <w:r>
              <w:rPr>
                <w:rFonts w:ascii="Arial"/>
                <w:b/>
                <w:spacing w:val="-2"/>
                <w:sz w:val="14"/>
              </w:rPr>
              <w:t>1,660</w:t>
            </w:r>
          </w:p>
        </w:tc>
        <w:tc>
          <w:tcPr>
            <w:tcW w:w="1654" w:type="dxa"/>
            <w:gridSpan w:val="2"/>
            <w:tcBorders>
              <w:top w:val="single" w:sz="18" w:space="0" w:color="000000"/>
              <w:bottom w:val="single" w:sz="18" w:space="0" w:color="000000"/>
            </w:tcBorders>
          </w:tcPr>
          <w:p w14:paraId="5A824B4B" w14:textId="77777777" w:rsidR="003F3708" w:rsidRDefault="005D069D">
            <w:pPr>
              <w:pStyle w:val="TableParagraph"/>
              <w:spacing w:before="2" w:line="146" w:lineRule="exact"/>
              <w:ind w:left="991"/>
              <w:jc w:val="left"/>
              <w:rPr>
                <w:rFonts w:ascii="Arial"/>
                <w:sz w:val="14"/>
              </w:rPr>
            </w:pPr>
            <w:r>
              <w:rPr>
                <w:rFonts w:ascii="Arial"/>
                <w:spacing w:val="-5"/>
                <w:sz w:val="14"/>
              </w:rPr>
              <w:t>107</w:t>
            </w:r>
          </w:p>
        </w:tc>
        <w:tc>
          <w:tcPr>
            <w:tcW w:w="840" w:type="dxa"/>
            <w:tcBorders>
              <w:top w:val="single" w:sz="18" w:space="0" w:color="000000"/>
              <w:bottom w:val="single" w:sz="18" w:space="0" w:color="000000"/>
            </w:tcBorders>
          </w:tcPr>
          <w:p w14:paraId="538F5855" w14:textId="77777777" w:rsidR="003F3708" w:rsidRDefault="005D069D">
            <w:pPr>
              <w:pStyle w:val="TableParagraph"/>
              <w:spacing w:before="2" w:line="146" w:lineRule="exact"/>
              <w:ind w:right="21"/>
              <w:rPr>
                <w:rFonts w:ascii="Arial"/>
                <w:b/>
                <w:sz w:val="14"/>
              </w:rPr>
            </w:pPr>
            <w:r>
              <w:rPr>
                <w:rFonts w:ascii="Arial"/>
                <w:b/>
                <w:spacing w:val="-2"/>
                <w:sz w:val="14"/>
              </w:rPr>
              <w:t>6.86%</w:t>
            </w:r>
          </w:p>
        </w:tc>
      </w:tr>
    </w:tbl>
    <w:p w14:paraId="5897CADE" w14:textId="77777777" w:rsidR="003F3708" w:rsidRDefault="003F3708">
      <w:pPr>
        <w:pStyle w:val="BodyText"/>
        <w:spacing w:before="29"/>
        <w:rPr>
          <w:b/>
        </w:rPr>
      </w:pPr>
    </w:p>
    <w:p w14:paraId="524E801D" w14:textId="77777777" w:rsidR="003F3708" w:rsidRDefault="005D069D">
      <w:pPr>
        <w:pStyle w:val="ListParagraph"/>
        <w:numPr>
          <w:ilvl w:val="2"/>
          <w:numId w:val="16"/>
        </w:numPr>
        <w:tabs>
          <w:tab w:val="left" w:pos="1009"/>
        </w:tabs>
        <w:ind w:left="1009" w:hanging="523"/>
        <w:rPr>
          <w:b/>
          <w:sz w:val="17"/>
        </w:rPr>
      </w:pPr>
      <w:r>
        <w:rPr>
          <w:b/>
          <w:color w:val="808080"/>
          <w:sz w:val="17"/>
        </w:rPr>
        <w:t>Depreciation</w:t>
      </w:r>
      <w:r>
        <w:rPr>
          <w:b/>
          <w:color w:val="808080"/>
          <w:spacing w:val="2"/>
          <w:sz w:val="17"/>
        </w:rPr>
        <w:t xml:space="preserve"> </w:t>
      </w:r>
      <w:r>
        <w:rPr>
          <w:b/>
          <w:color w:val="808080"/>
          <w:sz w:val="17"/>
        </w:rPr>
        <w:t>-</w:t>
      </w:r>
      <w:r>
        <w:rPr>
          <w:b/>
          <w:color w:val="808080"/>
          <w:spacing w:val="2"/>
          <w:sz w:val="17"/>
        </w:rPr>
        <w:t xml:space="preserve"> </w:t>
      </w:r>
      <w:r>
        <w:rPr>
          <w:b/>
          <w:color w:val="808080"/>
          <w:sz w:val="17"/>
        </w:rPr>
        <w:t>Right</w:t>
      </w:r>
      <w:r>
        <w:rPr>
          <w:b/>
          <w:color w:val="808080"/>
          <w:spacing w:val="3"/>
          <w:sz w:val="17"/>
        </w:rPr>
        <w:t xml:space="preserve"> </w:t>
      </w:r>
      <w:r>
        <w:rPr>
          <w:b/>
          <w:color w:val="808080"/>
          <w:sz w:val="17"/>
        </w:rPr>
        <w:t>of</w:t>
      </w:r>
      <w:r>
        <w:rPr>
          <w:b/>
          <w:color w:val="808080"/>
          <w:spacing w:val="2"/>
          <w:sz w:val="17"/>
        </w:rPr>
        <w:t xml:space="preserve"> </w:t>
      </w:r>
      <w:r>
        <w:rPr>
          <w:b/>
          <w:color w:val="808080"/>
          <w:sz w:val="17"/>
        </w:rPr>
        <w:t>use</w:t>
      </w:r>
      <w:r>
        <w:rPr>
          <w:b/>
          <w:color w:val="808080"/>
          <w:spacing w:val="2"/>
          <w:sz w:val="17"/>
        </w:rPr>
        <w:t xml:space="preserve"> </w:t>
      </w:r>
      <w:r>
        <w:rPr>
          <w:b/>
          <w:color w:val="808080"/>
          <w:spacing w:val="-2"/>
          <w:sz w:val="17"/>
        </w:rPr>
        <w:t>assets</w:t>
      </w:r>
    </w:p>
    <w:p w14:paraId="2895ADBB" w14:textId="77777777" w:rsidR="003F3708" w:rsidRDefault="003F3708">
      <w:pPr>
        <w:pStyle w:val="BodyText"/>
        <w:spacing w:before="4"/>
        <w:rPr>
          <w:b/>
        </w:rPr>
      </w:pPr>
    </w:p>
    <w:tbl>
      <w:tblPr>
        <w:tblW w:w="0" w:type="auto"/>
        <w:tblInd w:w="460" w:type="dxa"/>
        <w:tblLayout w:type="fixed"/>
        <w:tblCellMar>
          <w:left w:w="0" w:type="dxa"/>
          <w:right w:w="0" w:type="dxa"/>
        </w:tblCellMar>
        <w:tblLook w:val="01E0" w:firstRow="1" w:lastRow="1" w:firstColumn="1" w:lastColumn="1" w:noHBand="0" w:noVBand="0"/>
      </w:tblPr>
      <w:tblGrid>
        <w:gridCol w:w="3634"/>
        <w:gridCol w:w="1248"/>
        <w:gridCol w:w="1250"/>
        <w:gridCol w:w="895"/>
        <w:gridCol w:w="759"/>
        <w:gridCol w:w="841"/>
      </w:tblGrid>
      <w:tr w:rsidR="003F3708" w14:paraId="57A9E6BC" w14:textId="77777777">
        <w:trPr>
          <w:trHeight w:val="640"/>
        </w:trPr>
        <w:tc>
          <w:tcPr>
            <w:tcW w:w="4882" w:type="dxa"/>
            <w:gridSpan w:val="2"/>
            <w:shd w:val="clear" w:color="auto" w:fill="4F81BC"/>
          </w:tcPr>
          <w:p w14:paraId="1136A691" w14:textId="77777777" w:rsidR="003F3708" w:rsidRDefault="005D069D">
            <w:pPr>
              <w:pStyle w:val="TableParagraph"/>
              <w:spacing w:before="24" w:line="319" w:lineRule="auto"/>
              <w:ind w:left="4010" w:right="323" w:hanging="39"/>
              <w:jc w:val="left"/>
              <w:rPr>
                <w:rFonts w:ascii="Arial"/>
                <w:b/>
                <w:sz w:val="14"/>
              </w:rPr>
            </w:pPr>
            <w:r>
              <w:rPr>
                <w:rFonts w:ascii="Arial"/>
                <w:b/>
                <w:color w:val="FFFFFF"/>
                <w:spacing w:val="-2"/>
                <w:sz w:val="14"/>
              </w:rPr>
              <w:t>Forecast</w:t>
            </w:r>
            <w:r>
              <w:rPr>
                <w:rFonts w:ascii="Arial"/>
                <w:b/>
                <w:color w:val="FFFFFF"/>
                <w:spacing w:val="40"/>
                <w:sz w:val="14"/>
              </w:rPr>
              <w:t xml:space="preserve"> </w:t>
            </w:r>
            <w:r>
              <w:rPr>
                <w:rFonts w:ascii="Arial"/>
                <w:b/>
                <w:color w:val="FFFFFF"/>
                <w:spacing w:val="-2"/>
                <w:sz w:val="14"/>
              </w:rPr>
              <w:t>2023/24</w:t>
            </w:r>
          </w:p>
          <w:p w14:paraId="78A0D506" w14:textId="77777777" w:rsidR="003F3708" w:rsidRDefault="005D069D">
            <w:pPr>
              <w:pStyle w:val="TableParagraph"/>
              <w:spacing w:before="0" w:line="160" w:lineRule="exact"/>
              <w:ind w:left="4087"/>
              <w:jc w:val="left"/>
              <w:rPr>
                <w:rFonts w:ascii="Arial" w:hAnsi="Arial"/>
                <w:b/>
                <w:sz w:val="14"/>
              </w:rPr>
            </w:pPr>
            <w:r>
              <w:rPr>
                <w:rFonts w:ascii="Arial" w:hAnsi="Arial"/>
                <w:b/>
                <w:color w:val="FFFFFF"/>
                <w:spacing w:val="-2"/>
                <w:sz w:val="14"/>
              </w:rPr>
              <w:t>$’000</w:t>
            </w:r>
          </w:p>
        </w:tc>
        <w:tc>
          <w:tcPr>
            <w:tcW w:w="1250" w:type="dxa"/>
            <w:shd w:val="clear" w:color="auto" w:fill="4F81BC"/>
          </w:tcPr>
          <w:p w14:paraId="4D194AE7" w14:textId="77777777" w:rsidR="003F3708" w:rsidRDefault="005D069D">
            <w:pPr>
              <w:pStyle w:val="TableParagraph"/>
              <w:spacing w:before="24" w:line="319" w:lineRule="auto"/>
              <w:ind w:left="172" w:right="168"/>
              <w:jc w:val="center"/>
              <w:rPr>
                <w:rFonts w:ascii="Arial"/>
                <w:b/>
                <w:sz w:val="14"/>
              </w:rPr>
            </w:pPr>
            <w:r>
              <w:rPr>
                <w:rFonts w:ascii="Arial"/>
                <w:b/>
                <w:color w:val="FFFFFF"/>
                <w:spacing w:val="-2"/>
                <w:sz w:val="14"/>
              </w:rPr>
              <w:t>Budget</w:t>
            </w:r>
            <w:r>
              <w:rPr>
                <w:rFonts w:ascii="Arial"/>
                <w:b/>
                <w:color w:val="FFFFFF"/>
                <w:spacing w:val="40"/>
                <w:sz w:val="14"/>
              </w:rPr>
              <w:t xml:space="preserve"> </w:t>
            </w:r>
            <w:r>
              <w:rPr>
                <w:rFonts w:ascii="Arial"/>
                <w:b/>
                <w:color w:val="FFFFFF"/>
                <w:spacing w:val="-4"/>
                <w:sz w:val="14"/>
              </w:rPr>
              <w:t>2024/25</w:t>
            </w:r>
          </w:p>
          <w:p w14:paraId="5E5B6658" w14:textId="77777777" w:rsidR="003F3708" w:rsidRDefault="005D069D">
            <w:pPr>
              <w:pStyle w:val="TableParagraph"/>
              <w:spacing w:before="0" w:line="160" w:lineRule="exact"/>
              <w:ind w:left="172" w:right="170"/>
              <w:jc w:val="center"/>
              <w:rPr>
                <w:rFonts w:ascii="Arial" w:hAnsi="Arial"/>
                <w:b/>
                <w:sz w:val="14"/>
              </w:rPr>
            </w:pPr>
            <w:r>
              <w:rPr>
                <w:rFonts w:ascii="Arial" w:hAnsi="Arial"/>
                <w:b/>
                <w:color w:val="FFFFFF"/>
                <w:spacing w:val="-2"/>
                <w:sz w:val="14"/>
              </w:rPr>
              <w:t>$’000</w:t>
            </w:r>
          </w:p>
        </w:tc>
        <w:tc>
          <w:tcPr>
            <w:tcW w:w="895" w:type="dxa"/>
            <w:shd w:val="clear" w:color="auto" w:fill="4F81BC"/>
          </w:tcPr>
          <w:p w14:paraId="7372236B" w14:textId="77777777" w:rsidR="003F3708" w:rsidRDefault="003F3708">
            <w:pPr>
              <w:pStyle w:val="TableParagraph"/>
              <w:spacing w:before="0"/>
              <w:jc w:val="left"/>
              <w:rPr>
                <w:rFonts w:ascii="Arial"/>
                <w:b/>
                <w:sz w:val="14"/>
              </w:rPr>
            </w:pPr>
          </w:p>
          <w:p w14:paraId="7CC5BDD2" w14:textId="77777777" w:rsidR="003F3708" w:rsidRDefault="003F3708">
            <w:pPr>
              <w:pStyle w:val="TableParagraph"/>
              <w:spacing w:before="129"/>
              <w:jc w:val="left"/>
              <w:rPr>
                <w:rFonts w:ascii="Arial"/>
                <w:b/>
                <w:sz w:val="14"/>
              </w:rPr>
            </w:pPr>
          </w:p>
          <w:p w14:paraId="49102E87" w14:textId="77777777" w:rsidR="003F3708" w:rsidRDefault="005D069D">
            <w:pPr>
              <w:pStyle w:val="TableParagraph"/>
              <w:spacing w:before="1"/>
              <w:ind w:left="451"/>
              <w:jc w:val="left"/>
              <w:rPr>
                <w:rFonts w:ascii="Arial" w:hAnsi="Arial"/>
                <w:b/>
                <w:sz w:val="14"/>
              </w:rPr>
            </w:pPr>
            <w:r>
              <w:rPr>
                <w:rFonts w:ascii="Arial" w:hAnsi="Arial"/>
                <w:b/>
                <w:color w:val="FFFFFF"/>
                <w:spacing w:val="-2"/>
                <w:sz w:val="14"/>
              </w:rPr>
              <w:t>$’000</w:t>
            </w:r>
          </w:p>
        </w:tc>
        <w:tc>
          <w:tcPr>
            <w:tcW w:w="759" w:type="dxa"/>
            <w:shd w:val="clear" w:color="auto" w:fill="4F81BC"/>
          </w:tcPr>
          <w:p w14:paraId="0CD5DA05" w14:textId="77777777" w:rsidR="003F3708" w:rsidRDefault="005D069D">
            <w:pPr>
              <w:pStyle w:val="TableParagraph"/>
              <w:spacing w:before="123"/>
              <w:ind w:left="98"/>
              <w:jc w:val="left"/>
              <w:rPr>
                <w:rFonts w:ascii="Arial"/>
                <w:b/>
                <w:sz w:val="14"/>
              </w:rPr>
            </w:pPr>
            <w:r>
              <w:rPr>
                <w:rFonts w:ascii="Arial"/>
                <w:b/>
                <w:color w:val="FFFFFF"/>
                <w:spacing w:val="-2"/>
                <w:sz w:val="14"/>
              </w:rPr>
              <w:t>Change</w:t>
            </w:r>
          </w:p>
        </w:tc>
        <w:tc>
          <w:tcPr>
            <w:tcW w:w="841" w:type="dxa"/>
            <w:shd w:val="clear" w:color="auto" w:fill="4F81BC"/>
          </w:tcPr>
          <w:p w14:paraId="0319B7A7" w14:textId="77777777" w:rsidR="003F3708" w:rsidRDefault="003F3708">
            <w:pPr>
              <w:pStyle w:val="TableParagraph"/>
              <w:spacing w:before="0"/>
              <w:jc w:val="left"/>
              <w:rPr>
                <w:rFonts w:ascii="Arial"/>
                <w:b/>
                <w:sz w:val="14"/>
              </w:rPr>
            </w:pPr>
          </w:p>
          <w:p w14:paraId="0CA7403D" w14:textId="77777777" w:rsidR="003F3708" w:rsidRDefault="003F3708">
            <w:pPr>
              <w:pStyle w:val="TableParagraph"/>
              <w:spacing w:before="129"/>
              <w:jc w:val="left"/>
              <w:rPr>
                <w:rFonts w:ascii="Arial"/>
                <w:b/>
                <w:sz w:val="14"/>
              </w:rPr>
            </w:pPr>
          </w:p>
          <w:p w14:paraId="07580AFB" w14:textId="77777777" w:rsidR="003F3708" w:rsidRDefault="005D069D">
            <w:pPr>
              <w:pStyle w:val="TableParagraph"/>
              <w:spacing w:before="1"/>
              <w:ind w:left="155"/>
              <w:jc w:val="left"/>
              <w:rPr>
                <w:rFonts w:ascii="Arial"/>
                <w:b/>
                <w:sz w:val="14"/>
              </w:rPr>
            </w:pPr>
            <w:r>
              <w:rPr>
                <w:rFonts w:ascii="Arial"/>
                <w:b/>
                <w:color w:val="FFFFFF"/>
                <w:spacing w:val="-10"/>
                <w:sz w:val="14"/>
              </w:rPr>
              <w:t>%</w:t>
            </w:r>
          </w:p>
        </w:tc>
      </w:tr>
      <w:tr w:rsidR="003F3708" w14:paraId="7331A83E" w14:textId="77777777">
        <w:trPr>
          <w:trHeight w:val="203"/>
        </w:trPr>
        <w:tc>
          <w:tcPr>
            <w:tcW w:w="3634" w:type="dxa"/>
            <w:vMerge w:val="restart"/>
            <w:tcBorders>
              <w:bottom w:val="single" w:sz="18" w:space="0" w:color="000000"/>
            </w:tcBorders>
          </w:tcPr>
          <w:p w14:paraId="2C05A7A6" w14:textId="77777777" w:rsidR="003F3708" w:rsidRDefault="005D069D">
            <w:pPr>
              <w:pStyle w:val="TableParagraph"/>
              <w:spacing w:before="29"/>
              <w:ind w:left="28"/>
              <w:jc w:val="left"/>
              <w:rPr>
                <w:rFonts w:ascii="Arial"/>
                <w:sz w:val="14"/>
              </w:rPr>
            </w:pPr>
            <w:r>
              <w:rPr>
                <w:rFonts w:ascii="Arial"/>
                <w:sz w:val="14"/>
              </w:rPr>
              <w:t>Right</w:t>
            </w:r>
            <w:r>
              <w:rPr>
                <w:rFonts w:ascii="Arial"/>
                <w:spacing w:val="-6"/>
                <w:sz w:val="14"/>
              </w:rPr>
              <w:t xml:space="preserve"> </w:t>
            </w:r>
            <w:r>
              <w:rPr>
                <w:rFonts w:ascii="Arial"/>
                <w:sz w:val="14"/>
              </w:rPr>
              <w:t>of</w:t>
            </w:r>
            <w:r>
              <w:rPr>
                <w:rFonts w:ascii="Arial"/>
                <w:spacing w:val="-6"/>
                <w:sz w:val="14"/>
              </w:rPr>
              <w:t xml:space="preserve"> </w:t>
            </w:r>
            <w:r>
              <w:rPr>
                <w:rFonts w:ascii="Arial"/>
                <w:sz w:val="14"/>
              </w:rPr>
              <w:t>use</w:t>
            </w:r>
            <w:r>
              <w:rPr>
                <w:rFonts w:ascii="Arial"/>
                <w:spacing w:val="-5"/>
                <w:sz w:val="14"/>
              </w:rPr>
              <w:t xml:space="preserve"> </w:t>
            </w:r>
            <w:r>
              <w:rPr>
                <w:rFonts w:ascii="Arial"/>
                <w:spacing w:val="-2"/>
                <w:sz w:val="14"/>
              </w:rPr>
              <w:t>assets</w:t>
            </w:r>
          </w:p>
          <w:p w14:paraId="6FFD46B8" w14:textId="77777777" w:rsidR="003F3708" w:rsidRDefault="005D069D">
            <w:pPr>
              <w:pStyle w:val="TableParagraph"/>
              <w:spacing w:before="60" w:line="146" w:lineRule="exact"/>
              <w:ind w:left="28"/>
              <w:jc w:val="left"/>
              <w:rPr>
                <w:rFonts w:ascii="Arial"/>
                <w:b/>
                <w:sz w:val="14"/>
              </w:rPr>
            </w:pPr>
            <w:r>
              <w:rPr>
                <w:rFonts w:ascii="Arial"/>
                <w:b/>
                <w:sz w:val="14"/>
              </w:rPr>
              <w:t>Total</w:t>
            </w:r>
            <w:r>
              <w:rPr>
                <w:rFonts w:ascii="Arial"/>
                <w:b/>
                <w:spacing w:val="-9"/>
                <w:sz w:val="14"/>
              </w:rPr>
              <w:t xml:space="preserve"> </w:t>
            </w:r>
            <w:r>
              <w:rPr>
                <w:rFonts w:ascii="Arial"/>
                <w:b/>
                <w:sz w:val="14"/>
              </w:rPr>
              <w:t>depreciation</w:t>
            </w:r>
            <w:r>
              <w:rPr>
                <w:rFonts w:ascii="Arial"/>
                <w:b/>
                <w:spacing w:val="-9"/>
                <w:sz w:val="14"/>
              </w:rPr>
              <w:t xml:space="preserve"> </w:t>
            </w:r>
            <w:r>
              <w:rPr>
                <w:rFonts w:ascii="Arial"/>
                <w:b/>
                <w:sz w:val="14"/>
              </w:rPr>
              <w:t>-</w:t>
            </w:r>
            <w:r>
              <w:rPr>
                <w:rFonts w:ascii="Arial"/>
                <w:b/>
                <w:spacing w:val="-9"/>
                <w:sz w:val="14"/>
              </w:rPr>
              <w:t xml:space="preserve"> </w:t>
            </w:r>
            <w:r>
              <w:rPr>
                <w:rFonts w:ascii="Arial"/>
                <w:b/>
                <w:sz w:val="14"/>
              </w:rPr>
              <w:t>right</w:t>
            </w:r>
            <w:r>
              <w:rPr>
                <w:rFonts w:ascii="Arial"/>
                <w:b/>
                <w:spacing w:val="-9"/>
                <w:sz w:val="14"/>
              </w:rPr>
              <w:t xml:space="preserve"> </w:t>
            </w:r>
            <w:r>
              <w:rPr>
                <w:rFonts w:ascii="Arial"/>
                <w:b/>
                <w:sz w:val="14"/>
              </w:rPr>
              <w:t>of</w:t>
            </w:r>
            <w:r>
              <w:rPr>
                <w:rFonts w:ascii="Arial"/>
                <w:b/>
                <w:spacing w:val="-9"/>
                <w:sz w:val="14"/>
              </w:rPr>
              <w:t xml:space="preserve"> </w:t>
            </w:r>
            <w:r>
              <w:rPr>
                <w:rFonts w:ascii="Arial"/>
                <w:b/>
                <w:sz w:val="14"/>
              </w:rPr>
              <w:t>use</w:t>
            </w:r>
            <w:r>
              <w:rPr>
                <w:rFonts w:ascii="Arial"/>
                <w:b/>
                <w:spacing w:val="-8"/>
                <w:sz w:val="14"/>
              </w:rPr>
              <w:t xml:space="preserve"> </w:t>
            </w:r>
            <w:r>
              <w:rPr>
                <w:rFonts w:ascii="Arial"/>
                <w:b/>
                <w:spacing w:val="-2"/>
                <w:sz w:val="14"/>
              </w:rPr>
              <w:t>assets</w:t>
            </w:r>
          </w:p>
        </w:tc>
        <w:tc>
          <w:tcPr>
            <w:tcW w:w="1248" w:type="dxa"/>
            <w:tcBorders>
              <w:bottom w:val="single" w:sz="18" w:space="0" w:color="000000"/>
            </w:tcBorders>
          </w:tcPr>
          <w:p w14:paraId="628F029E" w14:textId="77777777" w:rsidR="003F3708" w:rsidRDefault="005D069D">
            <w:pPr>
              <w:pStyle w:val="TableParagraph"/>
              <w:spacing w:before="29" w:line="154" w:lineRule="exact"/>
              <w:ind w:right="21"/>
              <w:rPr>
                <w:rFonts w:ascii="Arial"/>
                <w:sz w:val="14"/>
              </w:rPr>
            </w:pPr>
            <w:r>
              <w:rPr>
                <w:rFonts w:ascii="Arial"/>
                <w:spacing w:val="-2"/>
                <w:sz w:val="14"/>
              </w:rPr>
              <w:t>1,444</w:t>
            </w:r>
          </w:p>
        </w:tc>
        <w:tc>
          <w:tcPr>
            <w:tcW w:w="1250" w:type="dxa"/>
            <w:tcBorders>
              <w:bottom w:val="single" w:sz="18" w:space="0" w:color="000000"/>
            </w:tcBorders>
            <w:shd w:val="clear" w:color="auto" w:fill="F1F1F1"/>
          </w:tcPr>
          <w:p w14:paraId="23645851" w14:textId="77777777" w:rsidR="003F3708" w:rsidRDefault="005D069D">
            <w:pPr>
              <w:pStyle w:val="TableParagraph"/>
              <w:spacing w:before="32" w:line="151" w:lineRule="exact"/>
              <w:ind w:right="23"/>
              <w:rPr>
                <w:rFonts w:ascii="Arial"/>
                <w:b/>
                <w:sz w:val="14"/>
              </w:rPr>
            </w:pPr>
            <w:r>
              <w:rPr>
                <w:rFonts w:ascii="Arial"/>
                <w:b/>
                <w:spacing w:val="-2"/>
                <w:sz w:val="14"/>
              </w:rPr>
              <w:t>1,542</w:t>
            </w:r>
          </w:p>
        </w:tc>
        <w:tc>
          <w:tcPr>
            <w:tcW w:w="1654" w:type="dxa"/>
            <w:gridSpan w:val="2"/>
            <w:tcBorders>
              <w:bottom w:val="single" w:sz="18" w:space="0" w:color="000000"/>
            </w:tcBorders>
          </w:tcPr>
          <w:p w14:paraId="5B9CEB00" w14:textId="77777777" w:rsidR="003F3708" w:rsidRDefault="005D069D">
            <w:pPr>
              <w:pStyle w:val="TableParagraph"/>
              <w:spacing w:before="29" w:line="154" w:lineRule="exact"/>
              <w:ind w:left="1067"/>
              <w:jc w:val="left"/>
              <w:rPr>
                <w:rFonts w:ascii="Arial"/>
                <w:sz w:val="14"/>
              </w:rPr>
            </w:pPr>
            <w:r>
              <w:rPr>
                <w:rFonts w:ascii="Arial"/>
                <w:spacing w:val="-5"/>
                <w:sz w:val="14"/>
              </w:rPr>
              <w:t>98</w:t>
            </w:r>
          </w:p>
        </w:tc>
        <w:tc>
          <w:tcPr>
            <w:tcW w:w="841" w:type="dxa"/>
            <w:tcBorders>
              <w:bottom w:val="single" w:sz="18" w:space="0" w:color="000000"/>
            </w:tcBorders>
          </w:tcPr>
          <w:p w14:paraId="2DF03518" w14:textId="77777777" w:rsidR="003F3708" w:rsidRDefault="005D069D">
            <w:pPr>
              <w:pStyle w:val="TableParagraph"/>
              <w:spacing w:before="32" w:line="151" w:lineRule="exact"/>
              <w:ind w:right="22"/>
              <w:rPr>
                <w:rFonts w:ascii="Arial"/>
                <w:b/>
                <w:sz w:val="14"/>
              </w:rPr>
            </w:pPr>
            <w:r>
              <w:rPr>
                <w:rFonts w:ascii="Arial"/>
                <w:b/>
                <w:spacing w:val="-2"/>
                <w:sz w:val="14"/>
              </w:rPr>
              <w:t>6.77%</w:t>
            </w:r>
          </w:p>
        </w:tc>
      </w:tr>
      <w:tr w:rsidR="003F3708" w14:paraId="78404141" w14:textId="77777777">
        <w:trPr>
          <w:trHeight w:val="168"/>
        </w:trPr>
        <w:tc>
          <w:tcPr>
            <w:tcW w:w="3634" w:type="dxa"/>
            <w:vMerge/>
            <w:tcBorders>
              <w:top w:val="nil"/>
              <w:bottom w:val="single" w:sz="18" w:space="0" w:color="000000"/>
            </w:tcBorders>
          </w:tcPr>
          <w:p w14:paraId="53103A26" w14:textId="77777777" w:rsidR="003F3708" w:rsidRDefault="003F3708">
            <w:pPr>
              <w:rPr>
                <w:sz w:val="2"/>
                <w:szCs w:val="2"/>
              </w:rPr>
            </w:pPr>
          </w:p>
        </w:tc>
        <w:tc>
          <w:tcPr>
            <w:tcW w:w="1248" w:type="dxa"/>
            <w:tcBorders>
              <w:top w:val="single" w:sz="18" w:space="0" w:color="000000"/>
              <w:bottom w:val="single" w:sz="18" w:space="0" w:color="000000"/>
            </w:tcBorders>
          </w:tcPr>
          <w:p w14:paraId="3093A5BD" w14:textId="77777777" w:rsidR="003F3708" w:rsidRDefault="005D069D">
            <w:pPr>
              <w:pStyle w:val="TableParagraph"/>
              <w:spacing w:before="2" w:line="146" w:lineRule="exact"/>
              <w:ind w:right="21"/>
              <w:rPr>
                <w:rFonts w:ascii="Arial"/>
                <w:sz w:val="14"/>
              </w:rPr>
            </w:pPr>
            <w:r>
              <w:rPr>
                <w:rFonts w:ascii="Arial"/>
                <w:spacing w:val="-2"/>
                <w:sz w:val="14"/>
              </w:rPr>
              <w:t>1,444</w:t>
            </w:r>
          </w:p>
        </w:tc>
        <w:tc>
          <w:tcPr>
            <w:tcW w:w="1250" w:type="dxa"/>
            <w:tcBorders>
              <w:top w:val="single" w:sz="18" w:space="0" w:color="000000"/>
              <w:bottom w:val="single" w:sz="18" w:space="0" w:color="000000"/>
            </w:tcBorders>
            <w:shd w:val="clear" w:color="auto" w:fill="F1F1F1"/>
          </w:tcPr>
          <w:p w14:paraId="2B4A06A6" w14:textId="77777777" w:rsidR="003F3708" w:rsidRDefault="005D069D">
            <w:pPr>
              <w:pStyle w:val="TableParagraph"/>
              <w:spacing w:before="2" w:line="146" w:lineRule="exact"/>
              <w:ind w:right="23"/>
              <w:rPr>
                <w:rFonts w:ascii="Arial"/>
                <w:b/>
                <w:sz w:val="14"/>
              </w:rPr>
            </w:pPr>
            <w:r>
              <w:rPr>
                <w:rFonts w:ascii="Arial"/>
                <w:b/>
                <w:spacing w:val="-2"/>
                <w:sz w:val="14"/>
              </w:rPr>
              <w:t>1,542</w:t>
            </w:r>
          </w:p>
        </w:tc>
        <w:tc>
          <w:tcPr>
            <w:tcW w:w="1654" w:type="dxa"/>
            <w:gridSpan w:val="2"/>
            <w:tcBorders>
              <w:top w:val="single" w:sz="18" w:space="0" w:color="000000"/>
              <w:bottom w:val="single" w:sz="18" w:space="0" w:color="000000"/>
            </w:tcBorders>
          </w:tcPr>
          <w:p w14:paraId="51EDD09E" w14:textId="77777777" w:rsidR="003F3708" w:rsidRDefault="005D069D">
            <w:pPr>
              <w:pStyle w:val="TableParagraph"/>
              <w:spacing w:before="2" w:line="146" w:lineRule="exact"/>
              <w:ind w:left="1067"/>
              <w:jc w:val="left"/>
              <w:rPr>
                <w:rFonts w:ascii="Arial"/>
                <w:sz w:val="14"/>
              </w:rPr>
            </w:pPr>
            <w:r>
              <w:rPr>
                <w:rFonts w:ascii="Arial"/>
                <w:spacing w:val="-5"/>
                <w:sz w:val="14"/>
              </w:rPr>
              <w:t>98</w:t>
            </w:r>
          </w:p>
        </w:tc>
        <w:tc>
          <w:tcPr>
            <w:tcW w:w="841" w:type="dxa"/>
            <w:tcBorders>
              <w:top w:val="single" w:sz="18" w:space="0" w:color="000000"/>
              <w:bottom w:val="single" w:sz="18" w:space="0" w:color="000000"/>
            </w:tcBorders>
          </w:tcPr>
          <w:p w14:paraId="2B690DB9" w14:textId="77777777" w:rsidR="003F3708" w:rsidRDefault="005D069D">
            <w:pPr>
              <w:pStyle w:val="TableParagraph"/>
              <w:spacing w:before="2" w:line="146" w:lineRule="exact"/>
              <w:ind w:right="22"/>
              <w:rPr>
                <w:rFonts w:ascii="Arial"/>
                <w:b/>
                <w:sz w:val="14"/>
              </w:rPr>
            </w:pPr>
            <w:r>
              <w:rPr>
                <w:rFonts w:ascii="Arial"/>
                <w:b/>
                <w:spacing w:val="-2"/>
                <w:sz w:val="14"/>
              </w:rPr>
              <w:t>6.77%</w:t>
            </w:r>
          </w:p>
        </w:tc>
      </w:tr>
    </w:tbl>
    <w:p w14:paraId="54144CA7" w14:textId="77777777" w:rsidR="003F3708" w:rsidRDefault="003F3708">
      <w:pPr>
        <w:pStyle w:val="BodyText"/>
        <w:spacing w:before="29"/>
        <w:rPr>
          <w:b/>
        </w:rPr>
      </w:pPr>
    </w:p>
    <w:p w14:paraId="29CD8E31" w14:textId="77777777" w:rsidR="003F3708" w:rsidRDefault="005D069D">
      <w:pPr>
        <w:pStyle w:val="ListParagraph"/>
        <w:numPr>
          <w:ilvl w:val="2"/>
          <w:numId w:val="16"/>
        </w:numPr>
        <w:tabs>
          <w:tab w:val="left" w:pos="1009"/>
        </w:tabs>
        <w:ind w:left="1009" w:hanging="523"/>
        <w:rPr>
          <w:b/>
          <w:sz w:val="17"/>
        </w:rPr>
      </w:pPr>
      <w:r>
        <w:rPr>
          <w:b/>
          <w:color w:val="808080"/>
          <w:sz w:val="17"/>
        </w:rPr>
        <w:t>Other</w:t>
      </w:r>
      <w:r>
        <w:rPr>
          <w:b/>
          <w:color w:val="808080"/>
          <w:spacing w:val="3"/>
          <w:sz w:val="17"/>
        </w:rPr>
        <w:t xml:space="preserve"> </w:t>
      </w:r>
      <w:r>
        <w:rPr>
          <w:b/>
          <w:color w:val="808080"/>
          <w:spacing w:val="-2"/>
          <w:sz w:val="17"/>
        </w:rPr>
        <w:t>expenses</w:t>
      </w:r>
    </w:p>
    <w:p w14:paraId="4DD4BA61" w14:textId="77777777" w:rsidR="003F3708" w:rsidRDefault="003F3708">
      <w:pPr>
        <w:pStyle w:val="BodyText"/>
        <w:spacing w:before="55"/>
        <w:rPr>
          <w:b/>
        </w:rPr>
      </w:pPr>
    </w:p>
    <w:p w14:paraId="74FEE723" w14:textId="77777777" w:rsidR="003F3708" w:rsidRDefault="005D069D">
      <w:pPr>
        <w:ind w:left="481"/>
        <w:rPr>
          <w:rFonts w:ascii="Arial"/>
          <w:i/>
          <w:sz w:val="14"/>
        </w:rPr>
      </w:pPr>
      <w:r>
        <w:rPr>
          <w:rFonts w:ascii="Arial"/>
          <w:i/>
          <w:spacing w:val="-2"/>
          <w:sz w:val="14"/>
        </w:rPr>
        <w:t>Add</w:t>
      </w:r>
      <w:r>
        <w:rPr>
          <w:rFonts w:ascii="Arial"/>
          <w:i/>
          <w:sz w:val="14"/>
        </w:rPr>
        <w:t xml:space="preserve"> </w:t>
      </w:r>
      <w:r>
        <w:rPr>
          <w:rFonts w:ascii="Arial"/>
          <w:i/>
          <w:spacing w:val="-2"/>
          <w:sz w:val="14"/>
        </w:rPr>
        <w:t>additional</w:t>
      </w:r>
      <w:r>
        <w:rPr>
          <w:rFonts w:ascii="Arial"/>
          <w:i/>
          <w:spacing w:val="2"/>
          <w:sz w:val="14"/>
        </w:rPr>
        <w:t xml:space="preserve"> </w:t>
      </w:r>
      <w:r>
        <w:rPr>
          <w:rFonts w:ascii="Arial"/>
          <w:i/>
          <w:spacing w:val="-2"/>
          <w:sz w:val="14"/>
        </w:rPr>
        <w:t>tables</w:t>
      </w:r>
      <w:r>
        <w:rPr>
          <w:rFonts w:ascii="Arial"/>
          <w:i/>
          <w:spacing w:val="1"/>
          <w:sz w:val="14"/>
        </w:rPr>
        <w:t xml:space="preserve"> </w:t>
      </w:r>
      <w:r>
        <w:rPr>
          <w:rFonts w:ascii="Arial"/>
          <w:i/>
          <w:spacing w:val="-2"/>
          <w:sz w:val="14"/>
        </w:rPr>
        <w:t>for</w:t>
      </w:r>
      <w:r>
        <w:rPr>
          <w:rFonts w:ascii="Arial"/>
          <w:i/>
          <w:spacing w:val="1"/>
          <w:sz w:val="14"/>
        </w:rPr>
        <w:t xml:space="preserve"> </w:t>
      </w:r>
      <w:r>
        <w:rPr>
          <w:rFonts w:ascii="Arial"/>
          <w:i/>
          <w:spacing w:val="-2"/>
          <w:sz w:val="14"/>
        </w:rPr>
        <w:t>each</w:t>
      </w:r>
      <w:r>
        <w:rPr>
          <w:rFonts w:ascii="Arial"/>
          <w:i/>
          <w:sz w:val="14"/>
        </w:rPr>
        <w:t xml:space="preserve"> </w:t>
      </w:r>
      <w:r>
        <w:rPr>
          <w:rFonts w:ascii="Arial"/>
          <w:i/>
          <w:spacing w:val="-2"/>
          <w:sz w:val="14"/>
        </w:rPr>
        <w:t>material</w:t>
      </w:r>
      <w:r>
        <w:rPr>
          <w:rFonts w:ascii="Arial"/>
          <w:i/>
          <w:spacing w:val="2"/>
          <w:sz w:val="14"/>
        </w:rPr>
        <w:t xml:space="preserve"> </w:t>
      </w:r>
      <w:r>
        <w:rPr>
          <w:rFonts w:ascii="Arial"/>
          <w:i/>
          <w:spacing w:val="-2"/>
          <w:sz w:val="14"/>
        </w:rPr>
        <w:t>component</w:t>
      </w:r>
      <w:r>
        <w:rPr>
          <w:rFonts w:ascii="Arial"/>
          <w:i/>
          <w:spacing w:val="1"/>
          <w:sz w:val="14"/>
        </w:rPr>
        <w:t xml:space="preserve"> </w:t>
      </w:r>
      <w:r>
        <w:rPr>
          <w:rFonts w:ascii="Arial"/>
          <w:i/>
          <w:spacing w:val="-2"/>
          <w:sz w:val="14"/>
        </w:rPr>
        <w:t>of</w:t>
      </w:r>
      <w:r>
        <w:rPr>
          <w:rFonts w:ascii="Arial"/>
          <w:i/>
          <w:spacing w:val="2"/>
          <w:sz w:val="14"/>
        </w:rPr>
        <w:t xml:space="preserve"> </w:t>
      </w:r>
      <w:r>
        <w:rPr>
          <w:rFonts w:ascii="Arial"/>
          <w:i/>
          <w:spacing w:val="-2"/>
          <w:sz w:val="14"/>
        </w:rPr>
        <w:t>the</w:t>
      </w:r>
      <w:r>
        <w:rPr>
          <w:rFonts w:ascii="Arial"/>
          <w:i/>
          <w:spacing w:val="1"/>
          <w:sz w:val="14"/>
        </w:rPr>
        <w:t xml:space="preserve"> </w:t>
      </w:r>
      <w:r>
        <w:rPr>
          <w:rFonts w:ascii="Arial"/>
          <w:i/>
          <w:spacing w:val="-2"/>
          <w:sz w:val="14"/>
        </w:rPr>
        <w:t>Comprehensive</w:t>
      </w:r>
      <w:r>
        <w:rPr>
          <w:rFonts w:ascii="Arial"/>
          <w:i/>
          <w:spacing w:val="-1"/>
          <w:sz w:val="14"/>
        </w:rPr>
        <w:t xml:space="preserve"> </w:t>
      </w:r>
      <w:r>
        <w:rPr>
          <w:rFonts w:ascii="Arial"/>
          <w:i/>
          <w:spacing w:val="-2"/>
          <w:sz w:val="14"/>
        </w:rPr>
        <w:t>Income</w:t>
      </w:r>
      <w:r>
        <w:rPr>
          <w:rFonts w:ascii="Arial"/>
          <w:i/>
          <w:spacing w:val="2"/>
          <w:sz w:val="14"/>
        </w:rPr>
        <w:t xml:space="preserve"> </w:t>
      </w:r>
      <w:r>
        <w:rPr>
          <w:rFonts w:ascii="Arial"/>
          <w:i/>
          <w:spacing w:val="-2"/>
          <w:sz w:val="14"/>
        </w:rPr>
        <w:t>Statement</w:t>
      </w:r>
    </w:p>
    <w:p w14:paraId="71F629FD" w14:textId="77777777" w:rsidR="003F3708" w:rsidRDefault="003F3708">
      <w:pPr>
        <w:pStyle w:val="BodyText"/>
        <w:spacing w:before="8"/>
        <w:rPr>
          <w:i/>
          <w:sz w:val="18"/>
        </w:rPr>
      </w:pPr>
    </w:p>
    <w:tbl>
      <w:tblPr>
        <w:tblW w:w="0" w:type="auto"/>
        <w:tblInd w:w="460" w:type="dxa"/>
        <w:tblLayout w:type="fixed"/>
        <w:tblCellMar>
          <w:left w:w="0" w:type="dxa"/>
          <w:right w:w="0" w:type="dxa"/>
        </w:tblCellMar>
        <w:tblLook w:val="01E0" w:firstRow="1" w:lastRow="1" w:firstColumn="1" w:lastColumn="1" w:noHBand="0" w:noVBand="0"/>
      </w:tblPr>
      <w:tblGrid>
        <w:gridCol w:w="3634"/>
        <w:gridCol w:w="1248"/>
        <w:gridCol w:w="1250"/>
        <w:gridCol w:w="836"/>
        <w:gridCol w:w="817"/>
        <w:gridCol w:w="840"/>
      </w:tblGrid>
      <w:tr w:rsidR="003F3708" w14:paraId="75098B49" w14:textId="77777777">
        <w:trPr>
          <w:trHeight w:val="640"/>
        </w:trPr>
        <w:tc>
          <w:tcPr>
            <w:tcW w:w="4882" w:type="dxa"/>
            <w:gridSpan w:val="2"/>
            <w:shd w:val="clear" w:color="auto" w:fill="4F81BC"/>
          </w:tcPr>
          <w:p w14:paraId="0BB5CDEB" w14:textId="77777777" w:rsidR="003F3708" w:rsidRDefault="005D069D">
            <w:pPr>
              <w:pStyle w:val="TableParagraph"/>
              <w:spacing w:before="24" w:line="319" w:lineRule="auto"/>
              <w:ind w:left="4010" w:right="323" w:hanging="39"/>
              <w:jc w:val="left"/>
              <w:rPr>
                <w:rFonts w:ascii="Arial"/>
                <w:b/>
                <w:sz w:val="14"/>
              </w:rPr>
            </w:pPr>
            <w:r>
              <w:rPr>
                <w:rFonts w:ascii="Arial"/>
                <w:b/>
                <w:color w:val="FFFFFF"/>
                <w:spacing w:val="-2"/>
                <w:sz w:val="14"/>
              </w:rPr>
              <w:t>Forecast</w:t>
            </w:r>
            <w:r>
              <w:rPr>
                <w:rFonts w:ascii="Arial"/>
                <w:b/>
                <w:color w:val="FFFFFF"/>
                <w:spacing w:val="40"/>
                <w:sz w:val="14"/>
              </w:rPr>
              <w:t xml:space="preserve"> </w:t>
            </w:r>
            <w:r>
              <w:rPr>
                <w:rFonts w:ascii="Arial"/>
                <w:b/>
                <w:color w:val="FFFFFF"/>
                <w:spacing w:val="-2"/>
                <w:sz w:val="14"/>
              </w:rPr>
              <w:t>2023/24</w:t>
            </w:r>
          </w:p>
          <w:p w14:paraId="58A95F5A" w14:textId="77777777" w:rsidR="003F3708" w:rsidRDefault="005D069D">
            <w:pPr>
              <w:pStyle w:val="TableParagraph"/>
              <w:spacing w:before="0" w:line="160" w:lineRule="exact"/>
              <w:ind w:left="4087"/>
              <w:jc w:val="left"/>
              <w:rPr>
                <w:rFonts w:ascii="Arial" w:hAnsi="Arial"/>
                <w:b/>
                <w:sz w:val="14"/>
              </w:rPr>
            </w:pPr>
            <w:r>
              <w:rPr>
                <w:rFonts w:ascii="Arial" w:hAnsi="Arial"/>
                <w:b/>
                <w:color w:val="FFFFFF"/>
                <w:spacing w:val="-2"/>
                <w:sz w:val="14"/>
              </w:rPr>
              <w:t>$’000</w:t>
            </w:r>
          </w:p>
        </w:tc>
        <w:tc>
          <w:tcPr>
            <w:tcW w:w="1250" w:type="dxa"/>
            <w:shd w:val="clear" w:color="auto" w:fill="4F81BC"/>
          </w:tcPr>
          <w:p w14:paraId="74BBD543" w14:textId="77777777" w:rsidR="003F3708" w:rsidRDefault="005D069D">
            <w:pPr>
              <w:pStyle w:val="TableParagraph"/>
              <w:spacing w:before="24" w:line="319" w:lineRule="auto"/>
              <w:ind w:left="172" w:right="168"/>
              <w:jc w:val="center"/>
              <w:rPr>
                <w:rFonts w:ascii="Arial"/>
                <w:b/>
                <w:sz w:val="14"/>
              </w:rPr>
            </w:pPr>
            <w:r>
              <w:rPr>
                <w:rFonts w:ascii="Arial"/>
                <w:b/>
                <w:color w:val="FFFFFF"/>
                <w:spacing w:val="-2"/>
                <w:sz w:val="14"/>
              </w:rPr>
              <w:t>Budget</w:t>
            </w:r>
            <w:r>
              <w:rPr>
                <w:rFonts w:ascii="Arial"/>
                <w:b/>
                <w:color w:val="FFFFFF"/>
                <w:spacing w:val="40"/>
                <w:sz w:val="14"/>
              </w:rPr>
              <w:t xml:space="preserve"> </w:t>
            </w:r>
            <w:r>
              <w:rPr>
                <w:rFonts w:ascii="Arial"/>
                <w:b/>
                <w:color w:val="FFFFFF"/>
                <w:spacing w:val="-4"/>
                <w:sz w:val="14"/>
              </w:rPr>
              <w:t>2024/25</w:t>
            </w:r>
          </w:p>
          <w:p w14:paraId="64F155D0" w14:textId="77777777" w:rsidR="003F3708" w:rsidRDefault="005D069D">
            <w:pPr>
              <w:pStyle w:val="TableParagraph"/>
              <w:spacing w:before="0" w:line="160" w:lineRule="exact"/>
              <w:ind w:left="172" w:right="170"/>
              <w:jc w:val="center"/>
              <w:rPr>
                <w:rFonts w:ascii="Arial" w:hAnsi="Arial"/>
                <w:b/>
                <w:sz w:val="14"/>
              </w:rPr>
            </w:pPr>
            <w:r>
              <w:rPr>
                <w:rFonts w:ascii="Arial" w:hAnsi="Arial"/>
                <w:b/>
                <w:color w:val="FFFFFF"/>
                <w:spacing w:val="-2"/>
                <w:sz w:val="14"/>
              </w:rPr>
              <w:t>$’000</w:t>
            </w:r>
          </w:p>
        </w:tc>
        <w:tc>
          <w:tcPr>
            <w:tcW w:w="836" w:type="dxa"/>
            <w:shd w:val="clear" w:color="auto" w:fill="4F81BC"/>
          </w:tcPr>
          <w:p w14:paraId="1975EAC0" w14:textId="77777777" w:rsidR="003F3708" w:rsidRDefault="003F3708">
            <w:pPr>
              <w:pStyle w:val="TableParagraph"/>
              <w:spacing w:before="0"/>
              <w:jc w:val="left"/>
              <w:rPr>
                <w:rFonts w:ascii="Arial"/>
                <w:i/>
                <w:sz w:val="14"/>
              </w:rPr>
            </w:pPr>
          </w:p>
          <w:p w14:paraId="5BBB8796" w14:textId="77777777" w:rsidR="003F3708" w:rsidRDefault="003F3708">
            <w:pPr>
              <w:pStyle w:val="TableParagraph"/>
              <w:spacing w:before="129"/>
              <w:jc w:val="left"/>
              <w:rPr>
                <w:rFonts w:ascii="Arial"/>
                <w:i/>
                <w:sz w:val="14"/>
              </w:rPr>
            </w:pPr>
          </w:p>
          <w:p w14:paraId="444D7C67" w14:textId="77777777" w:rsidR="003F3708" w:rsidRDefault="005D069D">
            <w:pPr>
              <w:pStyle w:val="TableParagraph"/>
              <w:spacing w:before="1"/>
              <w:ind w:left="451"/>
              <w:jc w:val="left"/>
              <w:rPr>
                <w:rFonts w:ascii="Arial" w:hAnsi="Arial"/>
                <w:b/>
                <w:sz w:val="14"/>
              </w:rPr>
            </w:pPr>
            <w:r>
              <w:rPr>
                <w:rFonts w:ascii="Arial" w:hAnsi="Arial"/>
                <w:b/>
                <w:color w:val="FFFFFF"/>
                <w:spacing w:val="-2"/>
                <w:sz w:val="14"/>
              </w:rPr>
              <w:t>$’000</w:t>
            </w:r>
          </w:p>
        </w:tc>
        <w:tc>
          <w:tcPr>
            <w:tcW w:w="817" w:type="dxa"/>
            <w:shd w:val="clear" w:color="auto" w:fill="4F81BC"/>
          </w:tcPr>
          <w:p w14:paraId="6BAA5F5F" w14:textId="77777777" w:rsidR="003F3708" w:rsidRDefault="005D069D">
            <w:pPr>
              <w:pStyle w:val="TableParagraph"/>
              <w:spacing w:before="123"/>
              <w:ind w:left="157"/>
              <w:jc w:val="left"/>
              <w:rPr>
                <w:rFonts w:ascii="Arial"/>
                <w:b/>
                <w:sz w:val="14"/>
              </w:rPr>
            </w:pPr>
            <w:r>
              <w:rPr>
                <w:rFonts w:ascii="Arial"/>
                <w:b/>
                <w:color w:val="FFFFFF"/>
                <w:spacing w:val="-2"/>
                <w:sz w:val="14"/>
              </w:rPr>
              <w:t>Change</w:t>
            </w:r>
          </w:p>
        </w:tc>
        <w:tc>
          <w:tcPr>
            <w:tcW w:w="840" w:type="dxa"/>
            <w:shd w:val="clear" w:color="auto" w:fill="4F81BC"/>
          </w:tcPr>
          <w:p w14:paraId="0219A532" w14:textId="77777777" w:rsidR="003F3708" w:rsidRDefault="003F3708">
            <w:pPr>
              <w:pStyle w:val="TableParagraph"/>
              <w:spacing w:before="0"/>
              <w:jc w:val="left"/>
              <w:rPr>
                <w:rFonts w:ascii="Arial"/>
                <w:i/>
                <w:sz w:val="14"/>
              </w:rPr>
            </w:pPr>
          </w:p>
          <w:p w14:paraId="2CE30F03" w14:textId="77777777" w:rsidR="003F3708" w:rsidRDefault="003F3708">
            <w:pPr>
              <w:pStyle w:val="TableParagraph"/>
              <w:spacing w:before="129"/>
              <w:jc w:val="left"/>
              <w:rPr>
                <w:rFonts w:ascii="Arial"/>
                <w:i/>
                <w:sz w:val="14"/>
              </w:rPr>
            </w:pPr>
          </w:p>
          <w:p w14:paraId="1DC3A123" w14:textId="77777777" w:rsidR="003F3708" w:rsidRDefault="005D069D">
            <w:pPr>
              <w:pStyle w:val="TableParagraph"/>
              <w:spacing w:before="1"/>
              <w:ind w:left="156"/>
              <w:jc w:val="left"/>
              <w:rPr>
                <w:rFonts w:ascii="Arial"/>
                <w:b/>
                <w:sz w:val="14"/>
              </w:rPr>
            </w:pPr>
            <w:r>
              <w:rPr>
                <w:rFonts w:ascii="Arial"/>
                <w:b/>
                <w:color w:val="FFFFFF"/>
                <w:spacing w:val="-10"/>
                <w:sz w:val="14"/>
              </w:rPr>
              <w:t>%</w:t>
            </w:r>
          </w:p>
        </w:tc>
      </w:tr>
      <w:tr w:rsidR="003F3708" w14:paraId="66920552" w14:textId="77777777">
        <w:trPr>
          <w:trHeight w:val="214"/>
        </w:trPr>
        <w:tc>
          <w:tcPr>
            <w:tcW w:w="3634" w:type="dxa"/>
          </w:tcPr>
          <w:p w14:paraId="0A316BFB" w14:textId="77777777" w:rsidR="003F3708" w:rsidRDefault="005D069D">
            <w:pPr>
              <w:pStyle w:val="TableParagraph"/>
              <w:spacing w:before="24"/>
              <w:ind w:left="28"/>
              <w:jc w:val="left"/>
              <w:rPr>
                <w:rFonts w:ascii="Arial"/>
                <w:sz w:val="14"/>
              </w:rPr>
            </w:pPr>
            <w:r>
              <w:rPr>
                <w:rFonts w:ascii="Arial"/>
                <w:spacing w:val="-2"/>
                <w:sz w:val="14"/>
              </w:rPr>
              <w:t>Contributions</w:t>
            </w:r>
          </w:p>
        </w:tc>
        <w:tc>
          <w:tcPr>
            <w:tcW w:w="1248" w:type="dxa"/>
          </w:tcPr>
          <w:p w14:paraId="2508246C" w14:textId="77777777" w:rsidR="003F3708" w:rsidRDefault="005D069D">
            <w:pPr>
              <w:pStyle w:val="TableParagraph"/>
              <w:spacing w:before="24"/>
              <w:ind w:right="22"/>
              <w:rPr>
                <w:rFonts w:ascii="Arial"/>
                <w:sz w:val="14"/>
              </w:rPr>
            </w:pPr>
            <w:r>
              <w:rPr>
                <w:rFonts w:ascii="Arial"/>
                <w:spacing w:val="-2"/>
                <w:sz w:val="14"/>
              </w:rPr>
              <w:t>15,743</w:t>
            </w:r>
          </w:p>
        </w:tc>
        <w:tc>
          <w:tcPr>
            <w:tcW w:w="1250" w:type="dxa"/>
            <w:shd w:val="clear" w:color="auto" w:fill="F1F1F1"/>
          </w:tcPr>
          <w:p w14:paraId="446A0B77" w14:textId="77777777" w:rsidR="003F3708" w:rsidRDefault="005D069D">
            <w:pPr>
              <w:pStyle w:val="TableParagraph"/>
              <w:spacing w:before="24"/>
              <w:ind w:right="24"/>
              <w:rPr>
                <w:rFonts w:ascii="Arial"/>
                <w:b/>
                <w:sz w:val="14"/>
              </w:rPr>
            </w:pPr>
            <w:r>
              <w:rPr>
                <w:rFonts w:ascii="Arial"/>
                <w:b/>
                <w:spacing w:val="-2"/>
                <w:sz w:val="14"/>
              </w:rPr>
              <w:t>20,055</w:t>
            </w:r>
          </w:p>
        </w:tc>
        <w:tc>
          <w:tcPr>
            <w:tcW w:w="1653" w:type="dxa"/>
            <w:gridSpan w:val="2"/>
          </w:tcPr>
          <w:p w14:paraId="3346B1F8" w14:textId="77777777" w:rsidR="003F3708" w:rsidRDefault="005D069D">
            <w:pPr>
              <w:pStyle w:val="TableParagraph"/>
              <w:spacing w:before="24"/>
              <w:ind w:left="876"/>
              <w:jc w:val="left"/>
              <w:rPr>
                <w:rFonts w:ascii="Arial"/>
                <w:sz w:val="14"/>
              </w:rPr>
            </w:pPr>
            <w:r>
              <w:rPr>
                <w:rFonts w:ascii="Arial"/>
                <w:spacing w:val="-2"/>
                <w:sz w:val="14"/>
              </w:rPr>
              <w:t>4,312</w:t>
            </w:r>
          </w:p>
        </w:tc>
        <w:tc>
          <w:tcPr>
            <w:tcW w:w="840" w:type="dxa"/>
          </w:tcPr>
          <w:p w14:paraId="3A26337D" w14:textId="77777777" w:rsidR="003F3708" w:rsidRDefault="005D069D">
            <w:pPr>
              <w:pStyle w:val="TableParagraph"/>
              <w:spacing w:before="24"/>
              <w:ind w:right="20"/>
              <w:rPr>
                <w:rFonts w:ascii="Arial"/>
                <w:b/>
                <w:sz w:val="14"/>
              </w:rPr>
            </w:pPr>
            <w:r>
              <w:rPr>
                <w:rFonts w:ascii="Arial"/>
                <w:b/>
                <w:spacing w:val="-2"/>
                <w:sz w:val="14"/>
              </w:rPr>
              <w:t>27.39%</w:t>
            </w:r>
          </w:p>
        </w:tc>
      </w:tr>
      <w:tr w:rsidR="003F3708" w14:paraId="757E1B3B" w14:textId="77777777">
        <w:trPr>
          <w:trHeight w:val="213"/>
        </w:trPr>
        <w:tc>
          <w:tcPr>
            <w:tcW w:w="3634" w:type="dxa"/>
          </w:tcPr>
          <w:p w14:paraId="0AE2FC80" w14:textId="77777777" w:rsidR="003F3708" w:rsidRDefault="005D069D">
            <w:pPr>
              <w:pStyle w:val="TableParagraph"/>
              <w:spacing w:before="23"/>
              <w:ind w:left="28"/>
              <w:jc w:val="left"/>
              <w:rPr>
                <w:rFonts w:ascii="Arial"/>
                <w:sz w:val="14"/>
              </w:rPr>
            </w:pPr>
            <w:r>
              <w:rPr>
                <w:rFonts w:ascii="Arial"/>
                <w:spacing w:val="-2"/>
                <w:sz w:val="14"/>
              </w:rPr>
              <w:t>Community</w:t>
            </w:r>
            <w:r>
              <w:rPr>
                <w:rFonts w:ascii="Arial"/>
                <w:spacing w:val="1"/>
                <w:sz w:val="14"/>
              </w:rPr>
              <w:t xml:space="preserve"> </w:t>
            </w:r>
            <w:r>
              <w:rPr>
                <w:rFonts w:ascii="Arial"/>
                <w:spacing w:val="-2"/>
                <w:sz w:val="14"/>
              </w:rPr>
              <w:t>Grants</w:t>
            </w:r>
          </w:p>
        </w:tc>
        <w:tc>
          <w:tcPr>
            <w:tcW w:w="1248" w:type="dxa"/>
          </w:tcPr>
          <w:p w14:paraId="40FD6895" w14:textId="77777777" w:rsidR="003F3708" w:rsidRDefault="005D069D">
            <w:pPr>
              <w:pStyle w:val="TableParagraph"/>
              <w:spacing w:before="23"/>
              <w:ind w:right="22"/>
              <w:rPr>
                <w:rFonts w:ascii="Arial"/>
                <w:sz w:val="14"/>
              </w:rPr>
            </w:pPr>
            <w:r>
              <w:rPr>
                <w:rFonts w:ascii="Arial"/>
                <w:spacing w:val="-2"/>
                <w:sz w:val="14"/>
              </w:rPr>
              <w:t>2,078</w:t>
            </w:r>
          </w:p>
        </w:tc>
        <w:tc>
          <w:tcPr>
            <w:tcW w:w="1250" w:type="dxa"/>
            <w:shd w:val="clear" w:color="auto" w:fill="F1F1F1"/>
          </w:tcPr>
          <w:p w14:paraId="54A1EACD" w14:textId="77777777" w:rsidR="003F3708" w:rsidRDefault="005D069D">
            <w:pPr>
              <w:pStyle w:val="TableParagraph"/>
              <w:spacing w:before="23"/>
              <w:ind w:right="23"/>
              <w:rPr>
                <w:rFonts w:ascii="Arial"/>
                <w:b/>
                <w:sz w:val="14"/>
              </w:rPr>
            </w:pPr>
            <w:r>
              <w:rPr>
                <w:rFonts w:ascii="Arial"/>
                <w:b/>
                <w:spacing w:val="-2"/>
                <w:sz w:val="14"/>
              </w:rPr>
              <w:t>2,952</w:t>
            </w:r>
          </w:p>
        </w:tc>
        <w:tc>
          <w:tcPr>
            <w:tcW w:w="1653" w:type="dxa"/>
            <w:gridSpan w:val="2"/>
          </w:tcPr>
          <w:p w14:paraId="62B9B009" w14:textId="77777777" w:rsidR="003F3708" w:rsidRDefault="005D069D">
            <w:pPr>
              <w:pStyle w:val="TableParagraph"/>
              <w:spacing w:before="23"/>
              <w:ind w:left="991"/>
              <w:jc w:val="left"/>
              <w:rPr>
                <w:rFonts w:ascii="Arial"/>
                <w:sz w:val="14"/>
              </w:rPr>
            </w:pPr>
            <w:r>
              <w:rPr>
                <w:rFonts w:ascii="Arial"/>
                <w:spacing w:val="-5"/>
                <w:sz w:val="14"/>
              </w:rPr>
              <w:t>874</w:t>
            </w:r>
          </w:p>
        </w:tc>
        <w:tc>
          <w:tcPr>
            <w:tcW w:w="840" w:type="dxa"/>
          </w:tcPr>
          <w:p w14:paraId="08A322E3" w14:textId="77777777" w:rsidR="003F3708" w:rsidRDefault="005D069D">
            <w:pPr>
              <w:pStyle w:val="TableParagraph"/>
              <w:spacing w:before="23"/>
              <w:ind w:right="20"/>
              <w:rPr>
                <w:rFonts w:ascii="Arial"/>
                <w:b/>
                <w:sz w:val="14"/>
              </w:rPr>
            </w:pPr>
            <w:r>
              <w:rPr>
                <w:rFonts w:ascii="Arial"/>
                <w:b/>
                <w:spacing w:val="-2"/>
                <w:sz w:val="14"/>
              </w:rPr>
              <w:t>42.07%</w:t>
            </w:r>
          </w:p>
        </w:tc>
      </w:tr>
      <w:tr w:rsidR="003F3708" w14:paraId="5BAB571B" w14:textId="77777777">
        <w:trPr>
          <w:trHeight w:val="213"/>
        </w:trPr>
        <w:tc>
          <w:tcPr>
            <w:tcW w:w="3634" w:type="dxa"/>
          </w:tcPr>
          <w:p w14:paraId="01E78C31" w14:textId="77777777" w:rsidR="003F3708" w:rsidRDefault="005D069D">
            <w:pPr>
              <w:pStyle w:val="TableParagraph"/>
              <w:spacing w:before="23"/>
              <w:ind w:left="28"/>
              <w:jc w:val="left"/>
              <w:rPr>
                <w:rFonts w:ascii="Arial"/>
                <w:sz w:val="14"/>
              </w:rPr>
            </w:pPr>
            <w:r>
              <w:rPr>
                <w:rFonts w:ascii="Arial"/>
                <w:spacing w:val="-2"/>
                <w:sz w:val="14"/>
              </w:rPr>
              <w:t>Sponsorships</w:t>
            </w:r>
          </w:p>
        </w:tc>
        <w:tc>
          <w:tcPr>
            <w:tcW w:w="1248" w:type="dxa"/>
          </w:tcPr>
          <w:p w14:paraId="2AF9DAB1" w14:textId="77777777" w:rsidR="003F3708" w:rsidRDefault="005D069D">
            <w:pPr>
              <w:pStyle w:val="TableParagraph"/>
              <w:spacing w:before="23"/>
              <w:ind w:right="21"/>
              <w:rPr>
                <w:rFonts w:ascii="Arial"/>
                <w:sz w:val="14"/>
              </w:rPr>
            </w:pPr>
            <w:r>
              <w:rPr>
                <w:rFonts w:ascii="Arial"/>
                <w:spacing w:val="-5"/>
                <w:sz w:val="14"/>
              </w:rPr>
              <w:t>120</w:t>
            </w:r>
          </w:p>
        </w:tc>
        <w:tc>
          <w:tcPr>
            <w:tcW w:w="1250" w:type="dxa"/>
            <w:shd w:val="clear" w:color="auto" w:fill="F1F1F1"/>
          </w:tcPr>
          <w:p w14:paraId="4E477631" w14:textId="77777777" w:rsidR="003F3708" w:rsidRDefault="005D069D">
            <w:pPr>
              <w:pStyle w:val="TableParagraph"/>
              <w:spacing w:before="23"/>
              <w:ind w:right="23"/>
              <w:rPr>
                <w:rFonts w:ascii="Arial"/>
                <w:b/>
                <w:sz w:val="14"/>
              </w:rPr>
            </w:pPr>
            <w:r>
              <w:rPr>
                <w:rFonts w:ascii="Arial"/>
                <w:b/>
                <w:spacing w:val="-5"/>
                <w:sz w:val="14"/>
              </w:rPr>
              <w:t>95</w:t>
            </w:r>
          </w:p>
        </w:tc>
        <w:tc>
          <w:tcPr>
            <w:tcW w:w="1653" w:type="dxa"/>
            <w:gridSpan w:val="2"/>
          </w:tcPr>
          <w:p w14:paraId="268E27FE" w14:textId="77777777" w:rsidR="003F3708" w:rsidRDefault="005D069D">
            <w:pPr>
              <w:pStyle w:val="TableParagraph"/>
              <w:spacing w:before="23"/>
              <w:ind w:left="976"/>
              <w:jc w:val="left"/>
              <w:rPr>
                <w:rFonts w:ascii="Arial"/>
                <w:sz w:val="14"/>
              </w:rPr>
            </w:pPr>
            <w:r>
              <w:rPr>
                <w:rFonts w:ascii="Arial"/>
                <w:spacing w:val="-4"/>
                <w:sz w:val="14"/>
              </w:rPr>
              <w:t>(26)</w:t>
            </w:r>
          </w:p>
        </w:tc>
        <w:tc>
          <w:tcPr>
            <w:tcW w:w="840" w:type="dxa"/>
          </w:tcPr>
          <w:p w14:paraId="36A10E38" w14:textId="77777777" w:rsidR="003F3708" w:rsidRDefault="005D069D">
            <w:pPr>
              <w:pStyle w:val="TableParagraph"/>
              <w:spacing w:before="23"/>
              <w:ind w:right="20"/>
              <w:rPr>
                <w:rFonts w:ascii="Arial"/>
                <w:b/>
                <w:sz w:val="14"/>
              </w:rPr>
            </w:pPr>
            <w:r>
              <w:rPr>
                <w:rFonts w:ascii="Arial"/>
                <w:b/>
                <w:spacing w:val="-2"/>
                <w:sz w:val="14"/>
              </w:rPr>
              <w:t>(21.37%)</w:t>
            </w:r>
          </w:p>
        </w:tc>
      </w:tr>
      <w:tr w:rsidR="003F3708" w14:paraId="4488B6EF" w14:textId="77777777">
        <w:trPr>
          <w:trHeight w:val="213"/>
        </w:trPr>
        <w:tc>
          <w:tcPr>
            <w:tcW w:w="3634" w:type="dxa"/>
          </w:tcPr>
          <w:p w14:paraId="57397BB4" w14:textId="77777777" w:rsidR="003F3708" w:rsidRDefault="005D069D">
            <w:pPr>
              <w:pStyle w:val="TableParagraph"/>
              <w:spacing w:before="23"/>
              <w:ind w:left="28"/>
              <w:jc w:val="left"/>
              <w:rPr>
                <w:rFonts w:ascii="Arial"/>
                <w:sz w:val="14"/>
              </w:rPr>
            </w:pPr>
            <w:r>
              <w:rPr>
                <w:rFonts w:ascii="Arial"/>
                <w:spacing w:val="-2"/>
                <w:sz w:val="14"/>
              </w:rPr>
              <w:t>Donations</w:t>
            </w:r>
          </w:p>
        </w:tc>
        <w:tc>
          <w:tcPr>
            <w:tcW w:w="1248" w:type="dxa"/>
          </w:tcPr>
          <w:p w14:paraId="534B7A83" w14:textId="77777777" w:rsidR="003F3708" w:rsidRDefault="005D069D">
            <w:pPr>
              <w:pStyle w:val="TableParagraph"/>
              <w:spacing w:before="23"/>
              <w:ind w:right="22"/>
              <w:rPr>
                <w:rFonts w:ascii="Arial"/>
                <w:sz w:val="14"/>
              </w:rPr>
            </w:pPr>
            <w:r>
              <w:rPr>
                <w:rFonts w:ascii="Arial"/>
                <w:spacing w:val="-5"/>
                <w:sz w:val="14"/>
              </w:rPr>
              <w:t>13</w:t>
            </w:r>
          </w:p>
        </w:tc>
        <w:tc>
          <w:tcPr>
            <w:tcW w:w="1250" w:type="dxa"/>
            <w:shd w:val="clear" w:color="auto" w:fill="F1F1F1"/>
          </w:tcPr>
          <w:p w14:paraId="11A7D06E" w14:textId="77777777" w:rsidR="003F3708" w:rsidRDefault="005D069D">
            <w:pPr>
              <w:pStyle w:val="TableParagraph"/>
              <w:spacing w:before="23"/>
              <w:ind w:right="24"/>
              <w:rPr>
                <w:rFonts w:ascii="Arial"/>
                <w:b/>
                <w:sz w:val="14"/>
              </w:rPr>
            </w:pPr>
            <w:r>
              <w:rPr>
                <w:rFonts w:ascii="Arial"/>
                <w:b/>
                <w:spacing w:val="-10"/>
                <w:sz w:val="14"/>
              </w:rPr>
              <w:t>-</w:t>
            </w:r>
          </w:p>
        </w:tc>
        <w:tc>
          <w:tcPr>
            <w:tcW w:w="1653" w:type="dxa"/>
            <w:gridSpan w:val="2"/>
          </w:tcPr>
          <w:p w14:paraId="6DF3C175" w14:textId="77777777" w:rsidR="003F3708" w:rsidRDefault="005D069D">
            <w:pPr>
              <w:pStyle w:val="TableParagraph"/>
              <w:spacing w:before="23"/>
              <w:ind w:left="976"/>
              <w:jc w:val="left"/>
              <w:rPr>
                <w:rFonts w:ascii="Arial"/>
                <w:sz w:val="14"/>
              </w:rPr>
            </w:pPr>
            <w:r>
              <w:rPr>
                <w:rFonts w:ascii="Arial"/>
                <w:spacing w:val="-4"/>
                <w:sz w:val="14"/>
              </w:rPr>
              <w:t>(13)</w:t>
            </w:r>
          </w:p>
        </w:tc>
        <w:tc>
          <w:tcPr>
            <w:tcW w:w="840" w:type="dxa"/>
          </w:tcPr>
          <w:p w14:paraId="3B5199DE" w14:textId="77777777" w:rsidR="003F3708" w:rsidRDefault="005D069D">
            <w:pPr>
              <w:pStyle w:val="TableParagraph"/>
              <w:spacing w:before="23"/>
              <w:ind w:right="20"/>
              <w:rPr>
                <w:rFonts w:ascii="Arial"/>
                <w:b/>
                <w:sz w:val="14"/>
              </w:rPr>
            </w:pPr>
            <w:r>
              <w:rPr>
                <w:rFonts w:ascii="Arial"/>
                <w:b/>
                <w:spacing w:val="-2"/>
                <w:sz w:val="14"/>
              </w:rPr>
              <w:t>(100.00%)</w:t>
            </w:r>
          </w:p>
        </w:tc>
      </w:tr>
      <w:tr w:rsidR="003F3708" w14:paraId="68ADA68E" w14:textId="77777777">
        <w:trPr>
          <w:trHeight w:val="190"/>
        </w:trPr>
        <w:tc>
          <w:tcPr>
            <w:tcW w:w="3634" w:type="dxa"/>
          </w:tcPr>
          <w:p w14:paraId="4BDECE22" w14:textId="77777777" w:rsidR="003F3708" w:rsidRDefault="005D069D">
            <w:pPr>
              <w:pStyle w:val="TableParagraph"/>
              <w:spacing w:before="23" w:line="146" w:lineRule="exact"/>
              <w:ind w:left="28"/>
              <w:jc w:val="left"/>
              <w:rPr>
                <w:rFonts w:ascii="Arial"/>
                <w:sz w:val="14"/>
              </w:rPr>
            </w:pPr>
            <w:r>
              <w:rPr>
                <w:rFonts w:ascii="Arial"/>
                <w:spacing w:val="-2"/>
                <w:sz w:val="14"/>
              </w:rPr>
              <w:t>Other</w:t>
            </w:r>
          </w:p>
        </w:tc>
        <w:tc>
          <w:tcPr>
            <w:tcW w:w="1248" w:type="dxa"/>
            <w:tcBorders>
              <w:bottom w:val="single" w:sz="18" w:space="0" w:color="000000"/>
            </w:tcBorders>
          </w:tcPr>
          <w:p w14:paraId="3D96C9FD" w14:textId="77777777" w:rsidR="003F3708" w:rsidRDefault="005D069D">
            <w:pPr>
              <w:pStyle w:val="TableParagraph"/>
              <w:spacing w:before="23" w:line="146" w:lineRule="exact"/>
              <w:ind w:right="22"/>
              <w:rPr>
                <w:rFonts w:ascii="Arial"/>
                <w:sz w:val="14"/>
              </w:rPr>
            </w:pPr>
            <w:r>
              <w:rPr>
                <w:rFonts w:ascii="Arial"/>
                <w:spacing w:val="-5"/>
                <w:sz w:val="14"/>
              </w:rPr>
              <w:t>72</w:t>
            </w:r>
          </w:p>
        </w:tc>
        <w:tc>
          <w:tcPr>
            <w:tcW w:w="1250" w:type="dxa"/>
            <w:tcBorders>
              <w:bottom w:val="single" w:sz="18" w:space="0" w:color="000000"/>
            </w:tcBorders>
            <w:shd w:val="clear" w:color="auto" w:fill="F1F1F1"/>
          </w:tcPr>
          <w:p w14:paraId="5CCFCE5E" w14:textId="77777777" w:rsidR="003F3708" w:rsidRDefault="005D069D">
            <w:pPr>
              <w:pStyle w:val="TableParagraph"/>
              <w:spacing w:before="23" w:line="146" w:lineRule="exact"/>
              <w:ind w:right="24"/>
              <w:rPr>
                <w:rFonts w:ascii="Arial"/>
                <w:b/>
                <w:sz w:val="14"/>
              </w:rPr>
            </w:pPr>
            <w:r>
              <w:rPr>
                <w:rFonts w:ascii="Arial"/>
                <w:b/>
                <w:spacing w:val="-10"/>
                <w:sz w:val="14"/>
              </w:rPr>
              <w:t>-</w:t>
            </w:r>
          </w:p>
        </w:tc>
        <w:tc>
          <w:tcPr>
            <w:tcW w:w="1653" w:type="dxa"/>
            <w:gridSpan w:val="2"/>
            <w:tcBorders>
              <w:bottom w:val="single" w:sz="18" w:space="0" w:color="000000"/>
            </w:tcBorders>
          </w:tcPr>
          <w:p w14:paraId="2B2CD5B9" w14:textId="77777777" w:rsidR="003F3708" w:rsidRDefault="005D069D">
            <w:pPr>
              <w:pStyle w:val="TableParagraph"/>
              <w:spacing w:before="23" w:line="146" w:lineRule="exact"/>
              <w:ind w:left="976"/>
              <w:jc w:val="left"/>
              <w:rPr>
                <w:rFonts w:ascii="Arial"/>
                <w:sz w:val="14"/>
              </w:rPr>
            </w:pPr>
            <w:r>
              <w:rPr>
                <w:rFonts w:ascii="Arial"/>
                <w:spacing w:val="-4"/>
                <w:sz w:val="14"/>
              </w:rPr>
              <w:t>(72)</w:t>
            </w:r>
          </w:p>
        </w:tc>
        <w:tc>
          <w:tcPr>
            <w:tcW w:w="840" w:type="dxa"/>
            <w:tcBorders>
              <w:bottom w:val="single" w:sz="18" w:space="0" w:color="000000"/>
            </w:tcBorders>
          </w:tcPr>
          <w:p w14:paraId="720FF16C" w14:textId="77777777" w:rsidR="003F3708" w:rsidRDefault="005D069D">
            <w:pPr>
              <w:pStyle w:val="TableParagraph"/>
              <w:spacing w:before="23" w:line="146" w:lineRule="exact"/>
              <w:ind w:right="20"/>
              <w:rPr>
                <w:rFonts w:ascii="Arial"/>
                <w:b/>
                <w:sz w:val="14"/>
              </w:rPr>
            </w:pPr>
            <w:r>
              <w:rPr>
                <w:rFonts w:ascii="Arial"/>
                <w:b/>
                <w:spacing w:val="-2"/>
                <w:sz w:val="14"/>
              </w:rPr>
              <w:t>(100.00%)</w:t>
            </w:r>
          </w:p>
        </w:tc>
      </w:tr>
      <w:tr w:rsidR="003F3708" w14:paraId="18D084FE" w14:textId="77777777">
        <w:trPr>
          <w:trHeight w:val="168"/>
        </w:trPr>
        <w:tc>
          <w:tcPr>
            <w:tcW w:w="3634" w:type="dxa"/>
            <w:tcBorders>
              <w:bottom w:val="single" w:sz="18" w:space="0" w:color="000000"/>
            </w:tcBorders>
          </w:tcPr>
          <w:p w14:paraId="68DB8C32" w14:textId="77777777" w:rsidR="003F3708" w:rsidRDefault="005D069D">
            <w:pPr>
              <w:pStyle w:val="TableParagraph"/>
              <w:spacing w:before="2" w:line="146" w:lineRule="exact"/>
              <w:ind w:left="28"/>
              <w:jc w:val="left"/>
              <w:rPr>
                <w:rFonts w:ascii="Arial"/>
                <w:b/>
                <w:sz w:val="14"/>
              </w:rPr>
            </w:pPr>
            <w:r>
              <w:rPr>
                <w:rFonts w:ascii="Arial"/>
                <w:b/>
                <w:sz w:val="14"/>
              </w:rPr>
              <w:t>Total</w:t>
            </w:r>
            <w:r>
              <w:rPr>
                <w:rFonts w:ascii="Arial"/>
                <w:b/>
                <w:spacing w:val="-10"/>
                <w:sz w:val="14"/>
              </w:rPr>
              <w:t xml:space="preserve"> </w:t>
            </w:r>
            <w:r>
              <w:rPr>
                <w:rFonts w:ascii="Arial"/>
                <w:b/>
                <w:sz w:val="14"/>
              </w:rPr>
              <w:t>other</w:t>
            </w:r>
            <w:r>
              <w:rPr>
                <w:rFonts w:ascii="Arial"/>
                <w:b/>
                <w:spacing w:val="-8"/>
                <w:sz w:val="14"/>
              </w:rPr>
              <w:t xml:space="preserve"> </w:t>
            </w:r>
            <w:r>
              <w:rPr>
                <w:rFonts w:ascii="Arial"/>
                <w:b/>
                <w:spacing w:val="-2"/>
                <w:sz w:val="14"/>
              </w:rPr>
              <w:t>expenses</w:t>
            </w:r>
          </w:p>
        </w:tc>
        <w:tc>
          <w:tcPr>
            <w:tcW w:w="1248" w:type="dxa"/>
            <w:tcBorders>
              <w:top w:val="single" w:sz="18" w:space="0" w:color="000000"/>
              <w:bottom w:val="single" w:sz="18" w:space="0" w:color="000000"/>
            </w:tcBorders>
          </w:tcPr>
          <w:p w14:paraId="499E489C" w14:textId="77777777" w:rsidR="003F3708" w:rsidRDefault="005D069D">
            <w:pPr>
              <w:pStyle w:val="TableParagraph"/>
              <w:spacing w:before="2" w:line="146" w:lineRule="exact"/>
              <w:ind w:right="22"/>
              <w:rPr>
                <w:rFonts w:ascii="Arial"/>
                <w:sz w:val="14"/>
              </w:rPr>
            </w:pPr>
            <w:r>
              <w:rPr>
                <w:rFonts w:ascii="Arial"/>
                <w:spacing w:val="-2"/>
                <w:sz w:val="14"/>
              </w:rPr>
              <w:t>18,026</w:t>
            </w:r>
          </w:p>
        </w:tc>
        <w:tc>
          <w:tcPr>
            <w:tcW w:w="1250" w:type="dxa"/>
            <w:tcBorders>
              <w:top w:val="single" w:sz="18" w:space="0" w:color="000000"/>
              <w:bottom w:val="single" w:sz="18" w:space="0" w:color="000000"/>
            </w:tcBorders>
            <w:shd w:val="clear" w:color="auto" w:fill="F1F1F1"/>
          </w:tcPr>
          <w:p w14:paraId="58545878" w14:textId="77777777" w:rsidR="003F3708" w:rsidRDefault="005D069D">
            <w:pPr>
              <w:pStyle w:val="TableParagraph"/>
              <w:spacing w:before="2" w:line="146" w:lineRule="exact"/>
              <w:ind w:right="24"/>
              <w:rPr>
                <w:rFonts w:ascii="Arial"/>
                <w:b/>
                <w:sz w:val="14"/>
              </w:rPr>
            </w:pPr>
            <w:r>
              <w:rPr>
                <w:rFonts w:ascii="Arial"/>
                <w:b/>
                <w:spacing w:val="-2"/>
                <w:sz w:val="14"/>
              </w:rPr>
              <w:t>23,101</w:t>
            </w:r>
          </w:p>
        </w:tc>
        <w:tc>
          <w:tcPr>
            <w:tcW w:w="1653" w:type="dxa"/>
            <w:gridSpan w:val="2"/>
            <w:tcBorders>
              <w:top w:val="single" w:sz="18" w:space="0" w:color="000000"/>
              <w:bottom w:val="single" w:sz="18" w:space="0" w:color="000000"/>
            </w:tcBorders>
          </w:tcPr>
          <w:p w14:paraId="36D2DE98" w14:textId="77777777" w:rsidR="003F3708" w:rsidRDefault="005D069D">
            <w:pPr>
              <w:pStyle w:val="TableParagraph"/>
              <w:spacing w:before="2" w:line="146" w:lineRule="exact"/>
              <w:ind w:left="876"/>
              <w:jc w:val="left"/>
              <w:rPr>
                <w:rFonts w:ascii="Arial"/>
                <w:sz w:val="14"/>
              </w:rPr>
            </w:pPr>
            <w:r>
              <w:rPr>
                <w:rFonts w:ascii="Arial"/>
                <w:spacing w:val="-2"/>
                <w:sz w:val="14"/>
              </w:rPr>
              <w:t>5,147</w:t>
            </w:r>
          </w:p>
        </w:tc>
        <w:tc>
          <w:tcPr>
            <w:tcW w:w="840" w:type="dxa"/>
            <w:tcBorders>
              <w:top w:val="single" w:sz="18" w:space="0" w:color="000000"/>
              <w:bottom w:val="single" w:sz="18" w:space="0" w:color="000000"/>
            </w:tcBorders>
          </w:tcPr>
          <w:p w14:paraId="52B22F61" w14:textId="77777777" w:rsidR="003F3708" w:rsidRDefault="005D069D">
            <w:pPr>
              <w:pStyle w:val="TableParagraph"/>
              <w:spacing w:before="2" w:line="146" w:lineRule="exact"/>
              <w:ind w:right="20"/>
              <w:rPr>
                <w:rFonts w:ascii="Arial"/>
                <w:b/>
                <w:sz w:val="14"/>
              </w:rPr>
            </w:pPr>
            <w:r>
              <w:rPr>
                <w:rFonts w:ascii="Arial"/>
                <w:b/>
                <w:spacing w:val="-2"/>
                <w:sz w:val="14"/>
              </w:rPr>
              <w:t>28.55%</w:t>
            </w:r>
          </w:p>
        </w:tc>
      </w:tr>
    </w:tbl>
    <w:p w14:paraId="128AB534" w14:textId="77777777" w:rsidR="003F3708" w:rsidRDefault="003F3708">
      <w:pPr>
        <w:pStyle w:val="BodyText"/>
        <w:spacing w:before="10"/>
        <w:rPr>
          <w:i/>
          <w:sz w:val="10"/>
        </w:rPr>
      </w:pPr>
    </w:p>
    <w:p w14:paraId="6E5656D1" w14:textId="77777777" w:rsidR="003F3708" w:rsidRDefault="003F3708">
      <w:pPr>
        <w:rPr>
          <w:sz w:val="10"/>
        </w:rPr>
        <w:sectPr w:rsidR="003F3708">
          <w:pgSz w:w="11910" w:h="16840"/>
          <w:pgMar w:top="1000" w:right="320" w:bottom="860" w:left="500" w:header="0" w:footer="672" w:gutter="0"/>
          <w:cols w:space="720"/>
        </w:sectPr>
      </w:pPr>
    </w:p>
    <w:p w14:paraId="014D8258" w14:textId="77777777" w:rsidR="003F3708" w:rsidRDefault="005D069D">
      <w:pPr>
        <w:pStyle w:val="BodyText"/>
        <w:spacing w:before="97"/>
        <w:ind w:left="486"/>
      </w:pPr>
      <w:r>
        <w:rPr>
          <w:spacing w:val="-2"/>
        </w:rPr>
        <w:t>Contributions</w:t>
      </w:r>
    </w:p>
    <w:p w14:paraId="158E2B89" w14:textId="77777777" w:rsidR="003F3708" w:rsidRDefault="003F3708">
      <w:pPr>
        <w:pStyle w:val="BodyText"/>
      </w:pPr>
    </w:p>
    <w:p w14:paraId="0A28D7C7" w14:textId="77777777" w:rsidR="003F3708" w:rsidRDefault="003F3708">
      <w:pPr>
        <w:pStyle w:val="BodyText"/>
      </w:pPr>
    </w:p>
    <w:p w14:paraId="5BEAA454" w14:textId="77777777" w:rsidR="003F3708" w:rsidRDefault="003F3708">
      <w:pPr>
        <w:pStyle w:val="BodyText"/>
      </w:pPr>
    </w:p>
    <w:p w14:paraId="53AF0118" w14:textId="77777777" w:rsidR="003F3708" w:rsidRDefault="003F3708">
      <w:pPr>
        <w:pStyle w:val="BodyText"/>
        <w:spacing w:before="110"/>
      </w:pPr>
    </w:p>
    <w:p w14:paraId="7BC9DE51" w14:textId="77777777" w:rsidR="003F3708" w:rsidRDefault="005D069D">
      <w:pPr>
        <w:pStyle w:val="BodyText"/>
        <w:ind w:left="486"/>
      </w:pPr>
      <w:r>
        <w:t>Community</w:t>
      </w:r>
      <w:r>
        <w:rPr>
          <w:spacing w:val="-3"/>
        </w:rPr>
        <w:t xml:space="preserve"> </w:t>
      </w:r>
      <w:r>
        <w:rPr>
          <w:spacing w:val="-2"/>
        </w:rPr>
        <w:t>Grants</w:t>
      </w:r>
    </w:p>
    <w:p w14:paraId="0A62B926" w14:textId="77777777" w:rsidR="003F3708" w:rsidRDefault="005D069D">
      <w:pPr>
        <w:pStyle w:val="BodyText"/>
        <w:spacing w:before="97" w:line="261" w:lineRule="auto"/>
        <w:ind w:left="486" w:right="2037"/>
      </w:pPr>
      <w:r>
        <w:br w:type="column"/>
      </w:r>
      <w:r>
        <w:t>Contributions are expected to increase for the Geelong Regional Library Corporation to support the operations of the</w:t>
      </w:r>
    </w:p>
    <w:p w14:paraId="086593B1" w14:textId="77777777" w:rsidR="003F3708" w:rsidRDefault="005D069D">
      <w:pPr>
        <w:pStyle w:val="BodyText"/>
        <w:spacing w:before="1" w:line="261" w:lineRule="auto"/>
        <w:ind w:left="486" w:right="2037"/>
      </w:pPr>
      <w:r>
        <w:t>Boronggook Drysdale Library and the Armstrong Creek Library. The biannual contribution to the Avalon Airshow has been included in 2024-25.</w:t>
      </w:r>
    </w:p>
    <w:p w14:paraId="3BDF9936" w14:textId="77777777" w:rsidR="003F3708" w:rsidRDefault="005D069D">
      <w:pPr>
        <w:pStyle w:val="BodyText"/>
        <w:spacing w:before="21" w:line="261" w:lineRule="auto"/>
        <w:ind w:left="486" w:right="2102"/>
      </w:pPr>
      <w:r>
        <w:t>The 2023-24 community grants allocation included delivery of capital projects, which are not reflected in the operational</w:t>
      </w:r>
      <w:r>
        <w:rPr>
          <w:spacing w:val="80"/>
        </w:rPr>
        <w:t xml:space="preserve"> </w:t>
      </w:r>
      <w:r>
        <w:t>figures. The 2024-25 budget for community grants has remained consistent with the overall 2023-24 budget allocation.</w:t>
      </w:r>
    </w:p>
    <w:p w14:paraId="0C057108" w14:textId="77777777" w:rsidR="003F3708" w:rsidRDefault="003F3708">
      <w:pPr>
        <w:spacing w:line="261" w:lineRule="auto"/>
        <w:sectPr w:rsidR="003F3708">
          <w:type w:val="continuous"/>
          <w:pgSz w:w="11910" w:h="16840"/>
          <w:pgMar w:top="1940" w:right="320" w:bottom="0" w:left="500" w:header="0" w:footer="672" w:gutter="0"/>
          <w:cols w:num="2" w:space="720" w:equalWidth="0">
            <w:col w:w="1959" w:space="1675"/>
            <w:col w:w="7456"/>
          </w:cols>
        </w:sectPr>
      </w:pPr>
    </w:p>
    <w:p w14:paraId="47CDED2A" w14:textId="77777777" w:rsidR="003F3708" w:rsidRDefault="005D069D">
      <w:pPr>
        <w:pStyle w:val="ListParagraph"/>
        <w:numPr>
          <w:ilvl w:val="1"/>
          <w:numId w:val="33"/>
        </w:numPr>
        <w:tabs>
          <w:tab w:val="left" w:pos="771"/>
        </w:tabs>
        <w:spacing w:before="84"/>
        <w:ind w:left="771" w:hanging="285"/>
        <w:jc w:val="left"/>
        <w:rPr>
          <w:b/>
          <w:color w:val="4F81BC"/>
          <w:sz w:val="17"/>
        </w:rPr>
      </w:pPr>
      <w:r>
        <w:rPr>
          <w:b/>
          <w:color w:val="4F81BC"/>
          <w:sz w:val="17"/>
        </w:rPr>
        <w:lastRenderedPageBreak/>
        <w:t>Balance</w:t>
      </w:r>
      <w:r>
        <w:rPr>
          <w:b/>
          <w:color w:val="4F81BC"/>
          <w:spacing w:val="3"/>
          <w:sz w:val="17"/>
        </w:rPr>
        <w:t xml:space="preserve"> </w:t>
      </w:r>
      <w:r>
        <w:rPr>
          <w:b/>
          <w:color w:val="4F81BC"/>
          <w:spacing w:val="-2"/>
          <w:sz w:val="17"/>
        </w:rPr>
        <w:t>Sheet</w:t>
      </w:r>
    </w:p>
    <w:p w14:paraId="42103302" w14:textId="77777777" w:rsidR="003F3708" w:rsidRDefault="003F3708">
      <w:pPr>
        <w:pStyle w:val="BodyText"/>
        <w:spacing w:before="8"/>
        <w:rPr>
          <w:b/>
          <w:sz w:val="11"/>
        </w:rPr>
      </w:pPr>
    </w:p>
    <w:p w14:paraId="0281A9E6" w14:textId="77777777" w:rsidR="003F3708" w:rsidRDefault="003F3708">
      <w:pPr>
        <w:rPr>
          <w:sz w:val="11"/>
        </w:rPr>
        <w:sectPr w:rsidR="003F3708">
          <w:pgSz w:w="11910" w:h="16840"/>
          <w:pgMar w:top="1000" w:right="320" w:bottom="860" w:left="500" w:header="0" w:footer="672" w:gutter="0"/>
          <w:cols w:space="720"/>
        </w:sectPr>
      </w:pPr>
    </w:p>
    <w:p w14:paraId="435F8BAF" w14:textId="77777777" w:rsidR="003F3708" w:rsidRDefault="005D069D">
      <w:pPr>
        <w:pStyle w:val="ListParagraph"/>
        <w:numPr>
          <w:ilvl w:val="2"/>
          <w:numId w:val="13"/>
        </w:numPr>
        <w:tabs>
          <w:tab w:val="left" w:pos="914"/>
        </w:tabs>
        <w:spacing w:before="97"/>
        <w:ind w:left="914" w:hanging="428"/>
        <w:rPr>
          <w:b/>
          <w:sz w:val="17"/>
        </w:rPr>
      </w:pPr>
      <w:r>
        <w:rPr>
          <w:b/>
          <w:color w:val="808080"/>
          <w:spacing w:val="-2"/>
          <w:sz w:val="17"/>
        </w:rPr>
        <w:t>Assets</w:t>
      </w:r>
    </w:p>
    <w:p w14:paraId="437E9C15" w14:textId="77777777" w:rsidR="003F3708" w:rsidRDefault="005D069D">
      <w:pPr>
        <w:pStyle w:val="BodyText"/>
        <w:spacing w:before="14"/>
        <w:ind w:left="486"/>
      </w:pPr>
      <w:r>
        <w:t>Property, infrastructure,</w:t>
      </w:r>
      <w:r>
        <w:rPr>
          <w:spacing w:val="1"/>
        </w:rPr>
        <w:t xml:space="preserve"> </w:t>
      </w:r>
      <w:proofErr w:type="gramStart"/>
      <w:r>
        <w:t>plant</w:t>
      </w:r>
      <w:proofErr w:type="gramEnd"/>
      <w:r>
        <w:rPr>
          <w:spacing w:val="1"/>
        </w:rPr>
        <w:t xml:space="preserve"> </w:t>
      </w:r>
      <w:r>
        <w:t>and</w:t>
      </w:r>
      <w:r>
        <w:rPr>
          <w:spacing w:val="1"/>
        </w:rPr>
        <w:t xml:space="preserve"> </w:t>
      </w:r>
      <w:r>
        <w:rPr>
          <w:spacing w:val="-2"/>
        </w:rPr>
        <w:t>equipment</w:t>
      </w:r>
    </w:p>
    <w:p w14:paraId="6B36A47F" w14:textId="77777777" w:rsidR="003F3708" w:rsidRDefault="003F3708">
      <w:pPr>
        <w:pStyle w:val="BodyText"/>
        <w:spacing w:before="41"/>
      </w:pPr>
    </w:p>
    <w:p w14:paraId="2A51984B" w14:textId="77777777" w:rsidR="003F3708" w:rsidRDefault="005D069D">
      <w:pPr>
        <w:pStyle w:val="ListParagraph"/>
        <w:numPr>
          <w:ilvl w:val="2"/>
          <w:numId w:val="13"/>
        </w:numPr>
        <w:tabs>
          <w:tab w:val="left" w:pos="914"/>
        </w:tabs>
        <w:ind w:left="914" w:hanging="428"/>
        <w:rPr>
          <w:b/>
          <w:sz w:val="17"/>
        </w:rPr>
      </w:pPr>
      <w:r>
        <w:rPr>
          <w:b/>
          <w:color w:val="808080"/>
          <w:spacing w:val="-2"/>
          <w:sz w:val="17"/>
        </w:rPr>
        <w:t>Liabilities</w:t>
      </w:r>
    </w:p>
    <w:p w14:paraId="174C4E57" w14:textId="77777777" w:rsidR="003F3708" w:rsidRDefault="005D069D">
      <w:pPr>
        <w:pStyle w:val="BodyText"/>
        <w:spacing w:before="13" w:line="628" w:lineRule="auto"/>
        <w:ind w:left="486" w:right="1109"/>
      </w:pPr>
      <w:r>
        <w:t>Interest-bearing liabilities Trade</w:t>
      </w:r>
      <w:r>
        <w:rPr>
          <w:spacing w:val="-3"/>
        </w:rPr>
        <w:t xml:space="preserve"> </w:t>
      </w:r>
      <w:r>
        <w:t>and</w:t>
      </w:r>
      <w:r>
        <w:rPr>
          <w:spacing w:val="-3"/>
        </w:rPr>
        <w:t xml:space="preserve"> </w:t>
      </w:r>
      <w:r>
        <w:t>other</w:t>
      </w:r>
      <w:r>
        <w:rPr>
          <w:spacing w:val="-3"/>
        </w:rPr>
        <w:t xml:space="preserve"> </w:t>
      </w:r>
      <w:r>
        <w:t>payables</w:t>
      </w:r>
    </w:p>
    <w:p w14:paraId="656611F5" w14:textId="77777777" w:rsidR="003F3708" w:rsidRDefault="005D069D">
      <w:pPr>
        <w:spacing w:before="111"/>
        <w:rPr>
          <w:rFonts w:ascii="Arial"/>
          <w:sz w:val="17"/>
        </w:rPr>
      </w:pPr>
      <w:r>
        <w:br w:type="column"/>
      </w:r>
    </w:p>
    <w:p w14:paraId="17CBC03E" w14:textId="77777777" w:rsidR="003F3708" w:rsidRDefault="005D069D">
      <w:pPr>
        <w:pStyle w:val="BodyText"/>
        <w:ind w:left="180"/>
      </w:pPr>
      <w:r>
        <w:t>Increased due</w:t>
      </w:r>
      <w:r>
        <w:rPr>
          <w:spacing w:val="1"/>
        </w:rPr>
        <w:t xml:space="preserve"> </w:t>
      </w:r>
      <w:r>
        <w:t>to the</w:t>
      </w:r>
      <w:r>
        <w:rPr>
          <w:spacing w:val="1"/>
        </w:rPr>
        <w:t xml:space="preserve"> </w:t>
      </w:r>
      <w:r>
        <w:t>level</w:t>
      </w:r>
      <w:r>
        <w:rPr>
          <w:spacing w:val="1"/>
        </w:rPr>
        <w:t xml:space="preserve"> </w:t>
      </w:r>
      <w:r>
        <w:t>of</w:t>
      </w:r>
      <w:r>
        <w:rPr>
          <w:spacing w:val="2"/>
        </w:rPr>
        <w:t xml:space="preserve"> </w:t>
      </w:r>
      <w:r>
        <w:t>capital</w:t>
      </w:r>
      <w:r>
        <w:rPr>
          <w:spacing w:val="1"/>
        </w:rPr>
        <w:t xml:space="preserve"> </w:t>
      </w:r>
      <w:r>
        <w:t>expenditure</w:t>
      </w:r>
      <w:r>
        <w:rPr>
          <w:spacing w:val="1"/>
        </w:rPr>
        <w:t xml:space="preserve"> </w:t>
      </w:r>
      <w:r>
        <w:t xml:space="preserve">and </w:t>
      </w:r>
      <w:proofErr w:type="gramStart"/>
      <w:r>
        <w:rPr>
          <w:spacing w:val="-2"/>
        </w:rPr>
        <w:t>subdivision</w:t>
      </w:r>
      <w:proofErr w:type="gramEnd"/>
    </w:p>
    <w:p w14:paraId="7E9AD500" w14:textId="77777777" w:rsidR="003F3708" w:rsidRDefault="003F3708">
      <w:pPr>
        <w:pStyle w:val="BodyText"/>
      </w:pPr>
    </w:p>
    <w:p w14:paraId="14EA4FF9" w14:textId="77777777" w:rsidR="003F3708" w:rsidRDefault="003F3708">
      <w:pPr>
        <w:pStyle w:val="BodyText"/>
        <w:spacing w:before="54"/>
      </w:pPr>
    </w:p>
    <w:p w14:paraId="7C0AB761" w14:textId="77777777" w:rsidR="003F3708" w:rsidRDefault="005D069D">
      <w:pPr>
        <w:pStyle w:val="BodyText"/>
        <w:spacing w:line="261" w:lineRule="auto"/>
        <w:ind w:left="180" w:right="1886"/>
      </w:pPr>
      <w:r>
        <w:t>Increased due to Loans for Capital projects to be drawn down during the 2024-25 year.</w:t>
      </w:r>
    </w:p>
    <w:p w14:paraId="4229FFB8" w14:textId="77777777" w:rsidR="003F3708" w:rsidRDefault="005D069D">
      <w:pPr>
        <w:pStyle w:val="BodyText"/>
        <w:spacing w:before="85" w:line="261" w:lineRule="auto"/>
        <w:ind w:left="180" w:right="1886"/>
      </w:pPr>
      <w:r>
        <w:t>The increase in 2024-25 reflects the expected timing of capital project spend and subsequent payments to suppliers.</w:t>
      </w:r>
    </w:p>
    <w:p w14:paraId="60441CDE" w14:textId="77777777" w:rsidR="003F3708" w:rsidRDefault="003F3708">
      <w:pPr>
        <w:spacing w:line="261" w:lineRule="auto"/>
        <w:sectPr w:rsidR="003F3708">
          <w:type w:val="continuous"/>
          <w:pgSz w:w="11910" w:h="16840"/>
          <w:pgMar w:top="1940" w:right="320" w:bottom="0" w:left="500" w:header="0" w:footer="672" w:gutter="0"/>
          <w:cols w:num="2" w:space="720" w:equalWidth="0">
            <w:col w:w="3900" w:space="40"/>
            <w:col w:w="7150"/>
          </w:cols>
        </w:sectPr>
      </w:pPr>
    </w:p>
    <w:p w14:paraId="3014677C" w14:textId="77777777" w:rsidR="003F3708" w:rsidRDefault="003F3708">
      <w:pPr>
        <w:pStyle w:val="BodyText"/>
      </w:pPr>
    </w:p>
    <w:p w14:paraId="19D2DD09" w14:textId="77777777" w:rsidR="003F3708" w:rsidRDefault="003F3708">
      <w:pPr>
        <w:pStyle w:val="BodyText"/>
        <w:spacing w:before="63"/>
      </w:pPr>
    </w:p>
    <w:p w14:paraId="497665B4" w14:textId="77777777" w:rsidR="003F3708" w:rsidRDefault="005D069D">
      <w:pPr>
        <w:pStyle w:val="ListParagraph"/>
        <w:numPr>
          <w:ilvl w:val="2"/>
          <w:numId w:val="13"/>
        </w:numPr>
        <w:tabs>
          <w:tab w:val="left" w:pos="914"/>
        </w:tabs>
        <w:ind w:left="914" w:hanging="428"/>
        <w:rPr>
          <w:b/>
          <w:sz w:val="17"/>
        </w:rPr>
      </w:pPr>
      <w:r>
        <w:rPr>
          <w:b/>
          <w:color w:val="808080"/>
          <w:spacing w:val="-2"/>
          <w:sz w:val="17"/>
        </w:rPr>
        <w:t>Borrowings</w:t>
      </w:r>
    </w:p>
    <w:p w14:paraId="5E289683" w14:textId="77777777" w:rsidR="003F3708" w:rsidRDefault="005D069D">
      <w:pPr>
        <w:spacing w:before="13"/>
        <w:ind w:left="481"/>
        <w:rPr>
          <w:rFonts w:ascii="Arial"/>
          <w:sz w:val="14"/>
        </w:rPr>
      </w:pPr>
      <w:r>
        <w:rPr>
          <w:rFonts w:ascii="Arial"/>
          <w:spacing w:val="-2"/>
          <w:sz w:val="14"/>
        </w:rPr>
        <w:t>The</w:t>
      </w:r>
      <w:r>
        <w:rPr>
          <w:rFonts w:ascii="Arial"/>
          <w:spacing w:val="2"/>
          <w:sz w:val="14"/>
        </w:rPr>
        <w:t xml:space="preserve"> </w:t>
      </w:r>
      <w:r>
        <w:rPr>
          <w:rFonts w:ascii="Arial"/>
          <w:spacing w:val="-2"/>
          <w:sz w:val="14"/>
        </w:rPr>
        <w:t>table</w:t>
      </w:r>
      <w:r>
        <w:rPr>
          <w:rFonts w:ascii="Arial"/>
          <w:spacing w:val="2"/>
          <w:sz w:val="14"/>
        </w:rPr>
        <w:t xml:space="preserve"> </w:t>
      </w:r>
      <w:r>
        <w:rPr>
          <w:rFonts w:ascii="Arial"/>
          <w:spacing w:val="-2"/>
          <w:sz w:val="14"/>
        </w:rPr>
        <w:t>below</w:t>
      </w:r>
      <w:r>
        <w:rPr>
          <w:rFonts w:ascii="Arial"/>
          <w:spacing w:val="3"/>
          <w:sz w:val="14"/>
        </w:rPr>
        <w:t xml:space="preserve"> </w:t>
      </w:r>
      <w:r>
        <w:rPr>
          <w:rFonts w:ascii="Arial"/>
          <w:spacing w:val="-2"/>
          <w:sz w:val="14"/>
        </w:rPr>
        <w:t>shows</w:t>
      </w:r>
      <w:r>
        <w:rPr>
          <w:rFonts w:ascii="Arial"/>
          <w:spacing w:val="3"/>
          <w:sz w:val="14"/>
        </w:rPr>
        <w:t xml:space="preserve"> </w:t>
      </w:r>
      <w:r>
        <w:rPr>
          <w:rFonts w:ascii="Arial"/>
          <w:spacing w:val="-2"/>
          <w:sz w:val="14"/>
        </w:rPr>
        <w:t>information</w:t>
      </w:r>
      <w:r>
        <w:rPr>
          <w:rFonts w:ascii="Arial"/>
          <w:spacing w:val="4"/>
          <w:sz w:val="14"/>
        </w:rPr>
        <w:t xml:space="preserve"> </w:t>
      </w:r>
      <w:r>
        <w:rPr>
          <w:rFonts w:ascii="Arial"/>
          <w:spacing w:val="-2"/>
          <w:sz w:val="14"/>
        </w:rPr>
        <w:t>on</w:t>
      </w:r>
      <w:r>
        <w:rPr>
          <w:rFonts w:ascii="Arial"/>
          <w:spacing w:val="2"/>
          <w:sz w:val="14"/>
        </w:rPr>
        <w:t xml:space="preserve"> </w:t>
      </w:r>
      <w:r>
        <w:rPr>
          <w:rFonts w:ascii="Arial"/>
          <w:spacing w:val="-2"/>
          <w:sz w:val="14"/>
        </w:rPr>
        <w:t>borrowings</w:t>
      </w:r>
      <w:r>
        <w:rPr>
          <w:rFonts w:ascii="Arial"/>
          <w:spacing w:val="3"/>
          <w:sz w:val="14"/>
        </w:rPr>
        <w:t xml:space="preserve"> </w:t>
      </w:r>
      <w:r>
        <w:rPr>
          <w:rFonts w:ascii="Arial"/>
          <w:spacing w:val="-2"/>
          <w:sz w:val="14"/>
        </w:rPr>
        <w:t>specifically required</w:t>
      </w:r>
      <w:r>
        <w:rPr>
          <w:rFonts w:ascii="Arial"/>
          <w:spacing w:val="2"/>
          <w:sz w:val="14"/>
        </w:rPr>
        <w:t xml:space="preserve"> </w:t>
      </w:r>
      <w:r>
        <w:rPr>
          <w:rFonts w:ascii="Arial"/>
          <w:spacing w:val="-2"/>
          <w:sz w:val="14"/>
        </w:rPr>
        <w:t>by</w:t>
      </w:r>
      <w:r>
        <w:rPr>
          <w:rFonts w:ascii="Arial"/>
          <w:spacing w:val="-3"/>
          <w:sz w:val="14"/>
        </w:rPr>
        <w:t xml:space="preserve"> </w:t>
      </w:r>
      <w:r>
        <w:rPr>
          <w:rFonts w:ascii="Arial"/>
          <w:spacing w:val="-2"/>
          <w:sz w:val="14"/>
        </w:rPr>
        <w:t>the</w:t>
      </w:r>
      <w:r>
        <w:rPr>
          <w:rFonts w:ascii="Arial"/>
          <w:spacing w:val="3"/>
          <w:sz w:val="14"/>
        </w:rPr>
        <w:t xml:space="preserve"> </w:t>
      </w:r>
      <w:r>
        <w:rPr>
          <w:rFonts w:ascii="Arial"/>
          <w:spacing w:val="-2"/>
          <w:sz w:val="14"/>
        </w:rPr>
        <w:t>Regulations.</w:t>
      </w:r>
    </w:p>
    <w:p w14:paraId="5622FD8D" w14:textId="77777777" w:rsidR="003F3708" w:rsidRDefault="003F3708">
      <w:pPr>
        <w:pStyle w:val="BodyText"/>
        <w:spacing w:before="9"/>
        <w:rPr>
          <w:sz w:val="20"/>
        </w:rPr>
      </w:pPr>
    </w:p>
    <w:tbl>
      <w:tblPr>
        <w:tblW w:w="0" w:type="auto"/>
        <w:tblInd w:w="460" w:type="dxa"/>
        <w:tblLayout w:type="fixed"/>
        <w:tblCellMar>
          <w:left w:w="0" w:type="dxa"/>
          <w:right w:w="0" w:type="dxa"/>
        </w:tblCellMar>
        <w:tblLook w:val="01E0" w:firstRow="1" w:lastRow="1" w:firstColumn="1" w:lastColumn="1" w:noHBand="0" w:noVBand="0"/>
      </w:tblPr>
      <w:tblGrid>
        <w:gridCol w:w="3634"/>
        <w:gridCol w:w="1248"/>
        <w:gridCol w:w="1250"/>
        <w:gridCol w:w="1589"/>
        <w:gridCol w:w="1248"/>
        <w:gridCol w:w="907"/>
      </w:tblGrid>
      <w:tr w:rsidR="003F3708" w14:paraId="268B78CD" w14:textId="77777777">
        <w:trPr>
          <w:trHeight w:val="640"/>
        </w:trPr>
        <w:tc>
          <w:tcPr>
            <w:tcW w:w="9876" w:type="dxa"/>
            <w:gridSpan w:val="6"/>
            <w:shd w:val="clear" w:color="auto" w:fill="4F81BC"/>
          </w:tcPr>
          <w:p w14:paraId="1765DB86" w14:textId="77777777" w:rsidR="003F3708" w:rsidRDefault="005D069D">
            <w:pPr>
              <w:pStyle w:val="TableParagraph"/>
              <w:tabs>
                <w:tab w:val="left" w:pos="5270"/>
                <w:tab w:val="left" w:pos="7627"/>
              </w:tabs>
              <w:spacing w:before="14"/>
              <w:ind w:left="3972"/>
              <w:jc w:val="left"/>
              <w:rPr>
                <w:rFonts w:ascii="Arial"/>
                <w:b/>
                <w:sz w:val="14"/>
              </w:rPr>
            </w:pPr>
            <w:r>
              <w:rPr>
                <w:rFonts w:ascii="Arial"/>
                <w:b/>
                <w:color w:val="FFFFFF"/>
                <w:spacing w:val="-2"/>
                <w:sz w:val="14"/>
              </w:rPr>
              <w:t>Forecast</w:t>
            </w:r>
            <w:r>
              <w:rPr>
                <w:rFonts w:ascii="Arial"/>
                <w:b/>
                <w:color w:val="FFFFFF"/>
                <w:sz w:val="14"/>
              </w:rPr>
              <w:tab/>
            </w:r>
            <w:r>
              <w:rPr>
                <w:rFonts w:ascii="Arial"/>
                <w:b/>
                <w:color w:val="FFFFFF"/>
                <w:spacing w:val="-2"/>
                <w:sz w:val="14"/>
              </w:rPr>
              <w:t>Budget</w:t>
            </w:r>
            <w:r>
              <w:rPr>
                <w:rFonts w:ascii="Arial"/>
                <w:b/>
                <w:color w:val="FFFFFF"/>
                <w:sz w:val="14"/>
              </w:rPr>
              <w:tab/>
            </w:r>
            <w:r>
              <w:rPr>
                <w:rFonts w:ascii="Arial"/>
                <w:b/>
                <w:color w:val="FFFFFF"/>
                <w:spacing w:val="-2"/>
                <w:position w:val="1"/>
                <w:sz w:val="14"/>
              </w:rPr>
              <w:t>Projections</w:t>
            </w:r>
          </w:p>
          <w:p w14:paraId="39A35A3A" w14:textId="77777777" w:rsidR="003F3708" w:rsidRDefault="005D069D">
            <w:pPr>
              <w:pStyle w:val="TableParagraph"/>
              <w:tabs>
                <w:tab w:val="left" w:pos="5258"/>
                <w:tab w:val="left" w:pos="6505"/>
                <w:tab w:val="left" w:pos="7753"/>
                <w:tab w:val="left" w:pos="9001"/>
              </w:tabs>
              <w:spacing w:before="53"/>
              <w:ind w:left="4010"/>
              <w:jc w:val="left"/>
              <w:rPr>
                <w:rFonts w:ascii="Arial"/>
                <w:b/>
                <w:sz w:val="14"/>
              </w:rPr>
            </w:pPr>
            <w:r>
              <w:rPr>
                <w:rFonts w:ascii="Arial"/>
                <w:b/>
                <w:color w:val="FFFFFF"/>
                <w:spacing w:val="-2"/>
                <w:sz w:val="14"/>
              </w:rPr>
              <w:t>2023/24</w:t>
            </w:r>
            <w:r>
              <w:rPr>
                <w:rFonts w:ascii="Arial"/>
                <w:b/>
                <w:color w:val="FFFFFF"/>
                <w:sz w:val="14"/>
              </w:rPr>
              <w:tab/>
            </w:r>
            <w:r>
              <w:rPr>
                <w:rFonts w:ascii="Arial"/>
                <w:b/>
                <w:color w:val="FFFFFF"/>
                <w:spacing w:val="-2"/>
                <w:sz w:val="14"/>
              </w:rPr>
              <w:t>2024/25</w:t>
            </w:r>
            <w:r>
              <w:rPr>
                <w:rFonts w:ascii="Arial"/>
                <w:b/>
                <w:color w:val="FFFFFF"/>
                <w:sz w:val="14"/>
              </w:rPr>
              <w:tab/>
            </w:r>
            <w:r>
              <w:rPr>
                <w:rFonts w:ascii="Arial"/>
                <w:b/>
                <w:color w:val="FFFFFF"/>
                <w:spacing w:val="-2"/>
                <w:sz w:val="14"/>
              </w:rPr>
              <w:t>2025/26</w:t>
            </w:r>
            <w:r>
              <w:rPr>
                <w:rFonts w:ascii="Arial"/>
                <w:b/>
                <w:color w:val="FFFFFF"/>
                <w:sz w:val="14"/>
              </w:rPr>
              <w:tab/>
            </w:r>
            <w:r>
              <w:rPr>
                <w:rFonts w:ascii="Arial"/>
                <w:b/>
                <w:color w:val="FFFFFF"/>
                <w:spacing w:val="-2"/>
                <w:sz w:val="14"/>
              </w:rPr>
              <w:t>2026/27</w:t>
            </w:r>
            <w:r>
              <w:rPr>
                <w:rFonts w:ascii="Arial"/>
                <w:b/>
                <w:color w:val="FFFFFF"/>
                <w:sz w:val="14"/>
              </w:rPr>
              <w:tab/>
            </w:r>
            <w:r>
              <w:rPr>
                <w:rFonts w:ascii="Arial"/>
                <w:b/>
                <w:color w:val="FFFFFF"/>
                <w:spacing w:val="-2"/>
                <w:sz w:val="14"/>
              </w:rPr>
              <w:t>2027/28</w:t>
            </w:r>
          </w:p>
          <w:p w14:paraId="4AC945E7" w14:textId="77777777" w:rsidR="003F3708" w:rsidRDefault="005D069D">
            <w:pPr>
              <w:pStyle w:val="TableParagraph"/>
              <w:tabs>
                <w:tab w:val="left" w:pos="5470"/>
                <w:tab w:val="left" w:pos="6717"/>
                <w:tab w:val="left" w:pos="7966"/>
                <w:tab w:val="left" w:pos="9213"/>
              </w:tabs>
              <w:spacing w:before="53"/>
              <w:ind w:left="4221"/>
              <w:jc w:val="left"/>
              <w:rPr>
                <w:rFonts w:ascii="Arial"/>
                <w:b/>
                <w:sz w:val="14"/>
              </w:rPr>
            </w:pPr>
            <w:r>
              <w:rPr>
                <w:rFonts w:ascii="Arial"/>
                <w:b/>
                <w:color w:val="FFFFFF"/>
                <w:spacing w:val="-10"/>
                <w:sz w:val="14"/>
              </w:rPr>
              <w:t>$</w:t>
            </w:r>
            <w:r>
              <w:rPr>
                <w:rFonts w:ascii="Arial"/>
                <w:b/>
                <w:color w:val="FFFFFF"/>
                <w:sz w:val="14"/>
              </w:rPr>
              <w:tab/>
            </w:r>
            <w:r>
              <w:rPr>
                <w:rFonts w:ascii="Arial"/>
                <w:b/>
                <w:color w:val="FFFFFF"/>
                <w:spacing w:val="-10"/>
                <w:sz w:val="14"/>
              </w:rPr>
              <w:t>$</w:t>
            </w:r>
            <w:r>
              <w:rPr>
                <w:rFonts w:ascii="Arial"/>
                <w:b/>
                <w:color w:val="FFFFFF"/>
                <w:sz w:val="14"/>
              </w:rPr>
              <w:tab/>
            </w:r>
            <w:r>
              <w:rPr>
                <w:rFonts w:ascii="Arial"/>
                <w:b/>
                <w:color w:val="FFFFFF"/>
                <w:spacing w:val="-10"/>
                <w:sz w:val="14"/>
              </w:rPr>
              <w:t>$</w:t>
            </w:r>
            <w:r>
              <w:rPr>
                <w:rFonts w:ascii="Arial"/>
                <w:b/>
                <w:color w:val="FFFFFF"/>
                <w:sz w:val="14"/>
              </w:rPr>
              <w:tab/>
            </w:r>
            <w:r>
              <w:rPr>
                <w:rFonts w:ascii="Arial"/>
                <w:b/>
                <w:color w:val="FFFFFF"/>
                <w:spacing w:val="-10"/>
                <w:sz w:val="14"/>
              </w:rPr>
              <w:t>$</w:t>
            </w:r>
            <w:r>
              <w:rPr>
                <w:rFonts w:ascii="Arial"/>
                <w:b/>
                <w:color w:val="FFFFFF"/>
                <w:sz w:val="14"/>
              </w:rPr>
              <w:tab/>
            </w:r>
            <w:r>
              <w:rPr>
                <w:rFonts w:ascii="Arial"/>
                <w:b/>
                <w:color w:val="FFFFFF"/>
                <w:spacing w:val="-10"/>
                <w:sz w:val="14"/>
              </w:rPr>
              <w:t>$</w:t>
            </w:r>
          </w:p>
        </w:tc>
      </w:tr>
      <w:tr w:rsidR="003F3708" w14:paraId="118B62B4" w14:textId="77777777">
        <w:trPr>
          <w:trHeight w:val="214"/>
        </w:trPr>
        <w:tc>
          <w:tcPr>
            <w:tcW w:w="3634" w:type="dxa"/>
          </w:tcPr>
          <w:p w14:paraId="4FA607B2" w14:textId="77777777" w:rsidR="003F3708" w:rsidRDefault="005D069D">
            <w:pPr>
              <w:pStyle w:val="TableParagraph"/>
              <w:spacing w:before="24"/>
              <w:ind w:left="28"/>
              <w:jc w:val="left"/>
              <w:rPr>
                <w:rFonts w:ascii="Arial"/>
                <w:sz w:val="14"/>
              </w:rPr>
            </w:pPr>
            <w:r>
              <w:rPr>
                <w:rFonts w:ascii="Arial"/>
                <w:sz w:val="14"/>
              </w:rPr>
              <w:t>Amount</w:t>
            </w:r>
            <w:r>
              <w:rPr>
                <w:rFonts w:ascii="Arial"/>
                <w:spacing w:val="-7"/>
                <w:sz w:val="14"/>
              </w:rPr>
              <w:t xml:space="preserve"> </w:t>
            </w:r>
            <w:r>
              <w:rPr>
                <w:rFonts w:ascii="Arial"/>
                <w:sz w:val="14"/>
              </w:rPr>
              <w:t>borrowed</w:t>
            </w:r>
            <w:r>
              <w:rPr>
                <w:rFonts w:ascii="Arial"/>
                <w:spacing w:val="-7"/>
                <w:sz w:val="14"/>
              </w:rPr>
              <w:t xml:space="preserve"> </w:t>
            </w:r>
            <w:r>
              <w:rPr>
                <w:rFonts w:ascii="Arial"/>
                <w:sz w:val="14"/>
              </w:rPr>
              <w:t>as</w:t>
            </w:r>
            <w:r>
              <w:rPr>
                <w:rFonts w:ascii="Arial"/>
                <w:spacing w:val="-6"/>
                <w:sz w:val="14"/>
              </w:rPr>
              <w:t xml:space="preserve"> </w:t>
            </w:r>
            <w:proofErr w:type="gramStart"/>
            <w:r>
              <w:rPr>
                <w:rFonts w:ascii="Arial"/>
                <w:sz w:val="14"/>
              </w:rPr>
              <w:t>at</w:t>
            </w:r>
            <w:proofErr w:type="gramEnd"/>
            <w:r>
              <w:rPr>
                <w:rFonts w:ascii="Arial"/>
                <w:spacing w:val="-6"/>
                <w:sz w:val="14"/>
              </w:rPr>
              <w:t xml:space="preserve"> </w:t>
            </w:r>
            <w:r>
              <w:rPr>
                <w:rFonts w:ascii="Arial"/>
                <w:sz w:val="14"/>
              </w:rPr>
              <w:t>30</w:t>
            </w:r>
            <w:r>
              <w:rPr>
                <w:rFonts w:ascii="Arial"/>
                <w:spacing w:val="-7"/>
                <w:sz w:val="14"/>
              </w:rPr>
              <w:t xml:space="preserve"> </w:t>
            </w:r>
            <w:r>
              <w:rPr>
                <w:rFonts w:ascii="Arial"/>
                <w:sz w:val="14"/>
              </w:rPr>
              <w:t>June</w:t>
            </w:r>
            <w:r>
              <w:rPr>
                <w:rFonts w:ascii="Arial"/>
                <w:spacing w:val="-6"/>
                <w:sz w:val="14"/>
              </w:rPr>
              <w:t xml:space="preserve"> </w:t>
            </w:r>
            <w:r>
              <w:rPr>
                <w:rFonts w:ascii="Arial"/>
                <w:sz w:val="14"/>
              </w:rPr>
              <w:t>of</w:t>
            </w:r>
            <w:r>
              <w:rPr>
                <w:rFonts w:ascii="Arial"/>
                <w:spacing w:val="-7"/>
                <w:sz w:val="14"/>
              </w:rPr>
              <w:t xml:space="preserve"> </w:t>
            </w:r>
            <w:r>
              <w:rPr>
                <w:rFonts w:ascii="Arial"/>
                <w:sz w:val="14"/>
              </w:rPr>
              <w:t>the</w:t>
            </w:r>
            <w:r>
              <w:rPr>
                <w:rFonts w:ascii="Arial"/>
                <w:spacing w:val="-6"/>
                <w:sz w:val="14"/>
              </w:rPr>
              <w:t xml:space="preserve"> </w:t>
            </w:r>
            <w:r>
              <w:rPr>
                <w:rFonts w:ascii="Arial"/>
                <w:sz w:val="14"/>
              </w:rPr>
              <w:t>prior</w:t>
            </w:r>
            <w:r>
              <w:rPr>
                <w:rFonts w:ascii="Arial"/>
                <w:spacing w:val="-7"/>
                <w:sz w:val="14"/>
              </w:rPr>
              <w:t xml:space="preserve"> </w:t>
            </w:r>
            <w:r>
              <w:rPr>
                <w:rFonts w:ascii="Arial"/>
                <w:spacing w:val="-4"/>
                <w:sz w:val="14"/>
              </w:rPr>
              <w:t>year</w:t>
            </w:r>
          </w:p>
        </w:tc>
        <w:tc>
          <w:tcPr>
            <w:tcW w:w="1248" w:type="dxa"/>
          </w:tcPr>
          <w:p w14:paraId="2F820C7C" w14:textId="77777777" w:rsidR="003F3708" w:rsidRDefault="005D069D">
            <w:pPr>
              <w:pStyle w:val="TableParagraph"/>
              <w:spacing w:before="24"/>
              <w:ind w:right="22"/>
              <w:rPr>
                <w:rFonts w:ascii="Arial"/>
                <w:sz w:val="14"/>
              </w:rPr>
            </w:pPr>
            <w:r>
              <w:rPr>
                <w:rFonts w:ascii="Arial"/>
                <w:spacing w:val="-2"/>
                <w:sz w:val="14"/>
              </w:rPr>
              <w:t>127,062</w:t>
            </w:r>
          </w:p>
        </w:tc>
        <w:tc>
          <w:tcPr>
            <w:tcW w:w="1250" w:type="dxa"/>
            <w:shd w:val="clear" w:color="auto" w:fill="F1F1F1"/>
          </w:tcPr>
          <w:p w14:paraId="2B25BC34" w14:textId="77777777" w:rsidR="003F3708" w:rsidRDefault="005D069D">
            <w:pPr>
              <w:pStyle w:val="TableParagraph"/>
              <w:spacing w:before="24"/>
              <w:ind w:right="24"/>
              <w:rPr>
                <w:rFonts w:ascii="Arial"/>
                <w:b/>
                <w:sz w:val="14"/>
              </w:rPr>
            </w:pPr>
            <w:r>
              <w:rPr>
                <w:rFonts w:ascii="Arial"/>
                <w:b/>
                <w:spacing w:val="-2"/>
                <w:sz w:val="14"/>
              </w:rPr>
              <w:t>185,068</w:t>
            </w:r>
          </w:p>
        </w:tc>
        <w:tc>
          <w:tcPr>
            <w:tcW w:w="1589" w:type="dxa"/>
          </w:tcPr>
          <w:p w14:paraId="61B1D17C" w14:textId="77777777" w:rsidR="003F3708" w:rsidRDefault="005D069D">
            <w:pPr>
              <w:pStyle w:val="TableParagraph"/>
              <w:spacing w:before="24"/>
              <w:ind w:right="365"/>
              <w:rPr>
                <w:rFonts w:ascii="Arial"/>
                <w:sz w:val="14"/>
              </w:rPr>
            </w:pPr>
            <w:r>
              <w:rPr>
                <w:rFonts w:ascii="Arial"/>
                <w:spacing w:val="-2"/>
                <w:sz w:val="14"/>
              </w:rPr>
              <w:t>189,366</w:t>
            </w:r>
          </w:p>
        </w:tc>
        <w:tc>
          <w:tcPr>
            <w:tcW w:w="1248" w:type="dxa"/>
          </w:tcPr>
          <w:p w14:paraId="7DBE5D88" w14:textId="77777777" w:rsidR="003F3708" w:rsidRDefault="005D069D">
            <w:pPr>
              <w:pStyle w:val="TableParagraph"/>
              <w:spacing w:before="24"/>
              <w:ind w:left="91" w:right="77"/>
              <w:jc w:val="center"/>
              <w:rPr>
                <w:rFonts w:ascii="Arial"/>
                <w:sz w:val="14"/>
              </w:rPr>
            </w:pPr>
            <w:r>
              <w:rPr>
                <w:rFonts w:ascii="Arial"/>
                <w:spacing w:val="-2"/>
                <w:sz w:val="14"/>
              </w:rPr>
              <w:t>194,631</w:t>
            </w:r>
          </w:p>
        </w:tc>
        <w:tc>
          <w:tcPr>
            <w:tcW w:w="907" w:type="dxa"/>
          </w:tcPr>
          <w:p w14:paraId="0B17224C" w14:textId="77777777" w:rsidR="003F3708" w:rsidRDefault="005D069D">
            <w:pPr>
              <w:pStyle w:val="TableParagraph"/>
              <w:spacing w:before="24"/>
              <w:ind w:right="23"/>
              <w:rPr>
                <w:rFonts w:ascii="Arial"/>
                <w:sz w:val="14"/>
              </w:rPr>
            </w:pPr>
            <w:r>
              <w:rPr>
                <w:rFonts w:ascii="Arial"/>
                <w:spacing w:val="-2"/>
                <w:sz w:val="14"/>
              </w:rPr>
              <w:t>195,113</w:t>
            </w:r>
          </w:p>
        </w:tc>
      </w:tr>
      <w:tr w:rsidR="003F3708" w14:paraId="17848CFA" w14:textId="77777777">
        <w:trPr>
          <w:trHeight w:val="213"/>
        </w:trPr>
        <w:tc>
          <w:tcPr>
            <w:tcW w:w="3634" w:type="dxa"/>
          </w:tcPr>
          <w:p w14:paraId="2B56437F" w14:textId="77777777" w:rsidR="003F3708" w:rsidRDefault="005D069D">
            <w:pPr>
              <w:pStyle w:val="TableParagraph"/>
              <w:spacing w:before="23"/>
              <w:ind w:left="28"/>
              <w:jc w:val="left"/>
              <w:rPr>
                <w:rFonts w:ascii="Arial"/>
                <w:sz w:val="14"/>
              </w:rPr>
            </w:pPr>
            <w:r>
              <w:rPr>
                <w:rFonts w:ascii="Arial"/>
                <w:sz w:val="14"/>
              </w:rPr>
              <w:t>Amount</w:t>
            </w:r>
            <w:r>
              <w:rPr>
                <w:rFonts w:ascii="Arial"/>
                <w:spacing w:val="-8"/>
                <w:sz w:val="14"/>
              </w:rPr>
              <w:t xml:space="preserve"> </w:t>
            </w:r>
            <w:r>
              <w:rPr>
                <w:rFonts w:ascii="Arial"/>
                <w:sz w:val="14"/>
              </w:rPr>
              <w:t>proposed</w:t>
            </w:r>
            <w:r>
              <w:rPr>
                <w:rFonts w:ascii="Arial"/>
                <w:spacing w:val="-8"/>
                <w:sz w:val="14"/>
              </w:rPr>
              <w:t xml:space="preserve"> </w:t>
            </w:r>
            <w:r>
              <w:rPr>
                <w:rFonts w:ascii="Arial"/>
                <w:sz w:val="14"/>
              </w:rPr>
              <w:t>to</w:t>
            </w:r>
            <w:r>
              <w:rPr>
                <w:rFonts w:ascii="Arial"/>
                <w:spacing w:val="-7"/>
                <w:sz w:val="14"/>
              </w:rPr>
              <w:t xml:space="preserve"> </w:t>
            </w:r>
            <w:r>
              <w:rPr>
                <w:rFonts w:ascii="Arial"/>
                <w:sz w:val="14"/>
              </w:rPr>
              <w:t>be</w:t>
            </w:r>
            <w:r>
              <w:rPr>
                <w:rFonts w:ascii="Arial"/>
                <w:spacing w:val="-8"/>
                <w:sz w:val="14"/>
              </w:rPr>
              <w:t xml:space="preserve"> </w:t>
            </w:r>
            <w:r>
              <w:rPr>
                <w:rFonts w:ascii="Arial"/>
                <w:spacing w:val="-2"/>
                <w:sz w:val="14"/>
              </w:rPr>
              <w:t>borrowed</w:t>
            </w:r>
          </w:p>
        </w:tc>
        <w:tc>
          <w:tcPr>
            <w:tcW w:w="1248" w:type="dxa"/>
          </w:tcPr>
          <w:p w14:paraId="27682A24" w14:textId="77777777" w:rsidR="003F3708" w:rsidRDefault="005D069D">
            <w:pPr>
              <w:pStyle w:val="TableParagraph"/>
              <w:spacing w:before="23"/>
              <w:ind w:right="22"/>
              <w:rPr>
                <w:rFonts w:ascii="Arial"/>
                <w:sz w:val="14"/>
              </w:rPr>
            </w:pPr>
            <w:r>
              <w:rPr>
                <w:rFonts w:ascii="Arial"/>
                <w:spacing w:val="-2"/>
                <w:sz w:val="14"/>
              </w:rPr>
              <w:t>70,000</w:t>
            </w:r>
          </w:p>
        </w:tc>
        <w:tc>
          <w:tcPr>
            <w:tcW w:w="1250" w:type="dxa"/>
            <w:shd w:val="clear" w:color="auto" w:fill="F1F1F1"/>
          </w:tcPr>
          <w:p w14:paraId="62257A19" w14:textId="77777777" w:rsidR="003F3708" w:rsidRDefault="005D069D">
            <w:pPr>
              <w:pStyle w:val="TableParagraph"/>
              <w:spacing w:before="23"/>
              <w:ind w:right="24"/>
              <w:rPr>
                <w:rFonts w:ascii="Arial"/>
                <w:b/>
                <w:sz w:val="14"/>
              </w:rPr>
            </w:pPr>
            <w:r>
              <w:rPr>
                <w:rFonts w:ascii="Arial"/>
                <w:b/>
                <w:spacing w:val="-2"/>
                <w:sz w:val="14"/>
              </w:rPr>
              <w:t>15,000</w:t>
            </w:r>
          </w:p>
        </w:tc>
        <w:tc>
          <w:tcPr>
            <w:tcW w:w="1589" w:type="dxa"/>
          </w:tcPr>
          <w:p w14:paraId="52C9F4D0" w14:textId="77777777" w:rsidR="003F3708" w:rsidRDefault="005D069D">
            <w:pPr>
              <w:pStyle w:val="TableParagraph"/>
              <w:spacing w:before="23"/>
              <w:ind w:right="365"/>
              <w:rPr>
                <w:rFonts w:ascii="Arial"/>
                <w:sz w:val="14"/>
              </w:rPr>
            </w:pPr>
            <w:r>
              <w:rPr>
                <w:rFonts w:ascii="Arial"/>
                <w:spacing w:val="-2"/>
                <w:sz w:val="14"/>
              </w:rPr>
              <w:t>25,000</w:t>
            </w:r>
          </w:p>
        </w:tc>
        <w:tc>
          <w:tcPr>
            <w:tcW w:w="1248" w:type="dxa"/>
          </w:tcPr>
          <w:p w14:paraId="28C1A056" w14:textId="77777777" w:rsidR="003F3708" w:rsidRDefault="005D069D">
            <w:pPr>
              <w:pStyle w:val="TableParagraph"/>
              <w:spacing w:before="23"/>
              <w:ind w:left="91"/>
              <w:jc w:val="center"/>
              <w:rPr>
                <w:rFonts w:ascii="Arial"/>
                <w:sz w:val="14"/>
              </w:rPr>
            </w:pPr>
            <w:r>
              <w:rPr>
                <w:rFonts w:ascii="Arial"/>
                <w:spacing w:val="-2"/>
                <w:sz w:val="14"/>
              </w:rPr>
              <w:t>12,000</w:t>
            </w:r>
          </w:p>
        </w:tc>
        <w:tc>
          <w:tcPr>
            <w:tcW w:w="907" w:type="dxa"/>
          </w:tcPr>
          <w:p w14:paraId="2730D5BD" w14:textId="77777777" w:rsidR="003F3708" w:rsidRDefault="005D069D">
            <w:pPr>
              <w:pStyle w:val="TableParagraph"/>
              <w:spacing w:before="23"/>
              <w:ind w:right="24"/>
              <w:rPr>
                <w:rFonts w:ascii="Arial"/>
                <w:sz w:val="14"/>
              </w:rPr>
            </w:pPr>
            <w:r>
              <w:rPr>
                <w:rFonts w:ascii="Arial"/>
                <w:spacing w:val="-2"/>
                <w:sz w:val="14"/>
              </w:rPr>
              <w:t>15,000</w:t>
            </w:r>
          </w:p>
        </w:tc>
      </w:tr>
      <w:tr w:rsidR="003F3708" w14:paraId="620C8E71" w14:textId="77777777">
        <w:trPr>
          <w:trHeight w:val="190"/>
        </w:trPr>
        <w:tc>
          <w:tcPr>
            <w:tcW w:w="3634" w:type="dxa"/>
          </w:tcPr>
          <w:p w14:paraId="53211A14" w14:textId="77777777" w:rsidR="003F3708" w:rsidRDefault="005D069D">
            <w:pPr>
              <w:pStyle w:val="TableParagraph"/>
              <w:spacing w:before="23" w:line="146" w:lineRule="exact"/>
              <w:ind w:left="28"/>
              <w:jc w:val="left"/>
              <w:rPr>
                <w:rFonts w:ascii="Arial"/>
                <w:sz w:val="14"/>
              </w:rPr>
            </w:pPr>
            <w:r>
              <w:rPr>
                <w:rFonts w:ascii="Arial"/>
                <w:sz w:val="14"/>
              </w:rPr>
              <w:t>Amount</w:t>
            </w:r>
            <w:r>
              <w:rPr>
                <w:rFonts w:ascii="Arial"/>
                <w:spacing w:val="-8"/>
                <w:sz w:val="14"/>
              </w:rPr>
              <w:t xml:space="preserve"> </w:t>
            </w:r>
            <w:r>
              <w:rPr>
                <w:rFonts w:ascii="Arial"/>
                <w:sz w:val="14"/>
              </w:rPr>
              <w:t>projected</w:t>
            </w:r>
            <w:r>
              <w:rPr>
                <w:rFonts w:ascii="Arial"/>
                <w:spacing w:val="-8"/>
                <w:sz w:val="14"/>
              </w:rPr>
              <w:t xml:space="preserve"> </w:t>
            </w:r>
            <w:r>
              <w:rPr>
                <w:rFonts w:ascii="Arial"/>
                <w:sz w:val="14"/>
              </w:rPr>
              <w:t>to</w:t>
            </w:r>
            <w:r>
              <w:rPr>
                <w:rFonts w:ascii="Arial"/>
                <w:spacing w:val="-7"/>
                <w:sz w:val="14"/>
              </w:rPr>
              <w:t xml:space="preserve"> </w:t>
            </w:r>
            <w:r>
              <w:rPr>
                <w:rFonts w:ascii="Arial"/>
                <w:sz w:val="14"/>
              </w:rPr>
              <w:t>be</w:t>
            </w:r>
            <w:r>
              <w:rPr>
                <w:rFonts w:ascii="Arial"/>
                <w:spacing w:val="-8"/>
                <w:sz w:val="14"/>
              </w:rPr>
              <w:t xml:space="preserve"> </w:t>
            </w:r>
            <w:r>
              <w:rPr>
                <w:rFonts w:ascii="Arial"/>
                <w:spacing w:val="-2"/>
                <w:sz w:val="14"/>
              </w:rPr>
              <w:t>redeemed</w:t>
            </w:r>
          </w:p>
        </w:tc>
        <w:tc>
          <w:tcPr>
            <w:tcW w:w="1248" w:type="dxa"/>
            <w:tcBorders>
              <w:bottom w:val="single" w:sz="18" w:space="0" w:color="000000"/>
            </w:tcBorders>
          </w:tcPr>
          <w:p w14:paraId="37F24124" w14:textId="77777777" w:rsidR="003F3708" w:rsidRDefault="005D069D">
            <w:pPr>
              <w:pStyle w:val="TableParagraph"/>
              <w:spacing w:before="23" w:line="146" w:lineRule="exact"/>
              <w:ind w:right="22"/>
              <w:rPr>
                <w:rFonts w:ascii="Arial"/>
                <w:sz w:val="14"/>
              </w:rPr>
            </w:pPr>
            <w:r>
              <w:rPr>
                <w:rFonts w:ascii="Arial"/>
                <w:spacing w:val="-2"/>
                <w:sz w:val="14"/>
              </w:rPr>
              <w:t>(11,994)</w:t>
            </w:r>
          </w:p>
        </w:tc>
        <w:tc>
          <w:tcPr>
            <w:tcW w:w="1250" w:type="dxa"/>
            <w:tcBorders>
              <w:bottom w:val="single" w:sz="18" w:space="0" w:color="000000"/>
            </w:tcBorders>
            <w:shd w:val="clear" w:color="auto" w:fill="F1F1F1"/>
          </w:tcPr>
          <w:p w14:paraId="63B9CDAE" w14:textId="77777777" w:rsidR="003F3708" w:rsidRDefault="005D069D">
            <w:pPr>
              <w:pStyle w:val="TableParagraph"/>
              <w:spacing w:before="23" w:line="146" w:lineRule="exact"/>
              <w:ind w:right="24"/>
              <w:rPr>
                <w:rFonts w:ascii="Arial"/>
                <w:b/>
                <w:sz w:val="14"/>
              </w:rPr>
            </w:pPr>
            <w:r>
              <w:rPr>
                <w:rFonts w:ascii="Arial"/>
                <w:b/>
                <w:spacing w:val="-2"/>
                <w:sz w:val="14"/>
              </w:rPr>
              <w:t>(10,702)</w:t>
            </w:r>
          </w:p>
        </w:tc>
        <w:tc>
          <w:tcPr>
            <w:tcW w:w="1589" w:type="dxa"/>
            <w:tcBorders>
              <w:bottom w:val="single" w:sz="18" w:space="0" w:color="000000"/>
            </w:tcBorders>
          </w:tcPr>
          <w:p w14:paraId="6A14709D" w14:textId="77777777" w:rsidR="003F3708" w:rsidRDefault="005D069D">
            <w:pPr>
              <w:pStyle w:val="TableParagraph"/>
              <w:spacing w:before="23" w:line="146" w:lineRule="exact"/>
              <w:ind w:right="365"/>
              <w:rPr>
                <w:rFonts w:ascii="Arial"/>
                <w:sz w:val="14"/>
              </w:rPr>
            </w:pPr>
            <w:r>
              <w:rPr>
                <w:rFonts w:ascii="Arial"/>
                <w:spacing w:val="-2"/>
                <w:sz w:val="14"/>
              </w:rPr>
              <w:t>(19,735)</w:t>
            </w:r>
          </w:p>
        </w:tc>
        <w:tc>
          <w:tcPr>
            <w:tcW w:w="1248" w:type="dxa"/>
            <w:tcBorders>
              <w:bottom w:val="single" w:sz="18" w:space="0" w:color="000000"/>
            </w:tcBorders>
          </w:tcPr>
          <w:p w14:paraId="2D312029" w14:textId="77777777" w:rsidR="003F3708" w:rsidRDefault="005D069D">
            <w:pPr>
              <w:pStyle w:val="TableParagraph"/>
              <w:spacing w:before="23" w:line="146" w:lineRule="exact"/>
              <w:ind w:left="91" w:right="91"/>
              <w:jc w:val="center"/>
              <w:rPr>
                <w:rFonts w:ascii="Arial"/>
                <w:sz w:val="14"/>
              </w:rPr>
            </w:pPr>
            <w:r>
              <w:rPr>
                <w:rFonts w:ascii="Arial"/>
                <w:spacing w:val="-2"/>
                <w:sz w:val="14"/>
              </w:rPr>
              <w:t>(11,518)</w:t>
            </w:r>
          </w:p>
        </w:tc>
        <w:tc>
          <w:tcPr>
            <w:tcW w:w="907" w:type="dxa"/>
            <w:tcBorders>
              <w:bottom w:val="single" w:sz="18" w:space="0" w:color="000000"/>
            </w:tcBorders>
          </w:tcPr>
          <w:p w14:paraId="50AB98AA" w14:textId="77777777" w:rsidR="003F3708" w:rsidRDefault="005D069D">
            <w:pPr>
              <w:pStyle w:val="TableParagraph"/>
              <w:spacing w:before="23" w:line="146" w:lineRule="exact"/>
              <w:ind w:right="23"/>
              <w:rPr>
                <w:rFonts w:ascii="Arial"/>
                <w:sz w:val="14"/>
              </w:rPr>
            </w:pPr>
            <w:r>
              <w:rPr>
                <w:rFonts w:ascii="Arial"/>
                <w:spacing w:val="-2"/>
                <w:sz w:val="14"/>
              </w:rPr>
              <w:t>(12,949)</w:t>
            </w:r>
          </w:p>
        </w:tc>
      </w:tr>
      <w:tr w:rsidR="003F3708" w14:paraId="35DF8309" w14:textId="77777777">
        <w:trPr>
          <w:trHeight w:val="168"/>
        </w:trPr>
        <w:tc>
          <w:tcPr>
            <w:tcW w:w="3634" w:type="dxa"/>
            <w:tcBorders>
              <w:bottom w:val="single" w:sz="18" w:space="0" w:color="000000"/>
            </w:tcBorders>
          </w:tcPr>
          <w:p w14:paraId="16C17958" w14:textId="77777777" w:rsidR="003F3708" w:rsidRDefault="005D069D">
            <w:pPr>
              <w:pStyle w:val="TableParagraph"/>
              <w:spacing w:before="2" w:line="146" w:lineRule="exact"/>
              <w:ind w:left="28"/>
              <w:jc w:val="left"/>
              <w:rPr>
                <w:rFonts w:ascii="Arial"/>
                <w:b/>
                <w:sz w:val="14"/>
              </w:rPr>
            </w:pPr>
            <w:proofErr w:type="gramStart"/>
            <w:r>
              <w:rPr>
                <w:rFonts w:ascii="Arial"/>
                <w:b/>
                <w:sz w:val="14"/>
              </w:rPr>
              <w:t>Amount</w:t>
            </w:r>
            <w:proofErr w:type="gramEnd"/>
            <w:r>
              <w:rPr>
                <w:rFonts w:ascii="Arial"/>
                <w:b/>
                <w:spacing w:val="-8"/>
                <w:sz w:val="14"/>
              </w:rPr>
              <w:t xml:space="preserve"> </w:t>
            </w:r>
            <w:r>
              <w:rPr>
                <w:rFonts w:ascii="Arial"/>
                <w:b/>
                <w:sz w:val="14"/>
              </w:rPr>
              <w:t>of</w:t>
            </w:r>
            <w:r>
              <w:rPr>
                <w:rFonts w:ascii="Arial"/>
                <w:b/>
                <w:spacing w:val="-9"/>
                <w:sz w:val="14"/>
              </w:rPr>
              <w:t xml:space="preserve"> </w:t>
            </w:r>
            <w:r>
              <w:rPr>
                <w:rFonts w:ascii="Arial"/>
                <w:b/>
                <w:sz w:val="14"/>
              </w:rPr>
              <w:t>borrowings</w:t>
            </w:r>
            <w:r>
              <w:rPr>
                <w:rFonts w:ascii="Arial"/>
                <w:b/>
                <w:spacing w:val="-9"/>
                <w:sz w:val="14"/>
              </w:rPr>
              <w:t xml:space="preserve"> </w:t>
            </w:r>
            <w:r>
              <w:rPr>
                <w:rFonts w:ascii="Arial"/>
                <w:b/>
                <w:sz w:val="14"/>
              </w:rPr>
              <w:t>as</w:t>
            </w:r>
            <w:r>
              <w:rPr>
                <w:rFonts w:ascii="Arial"/>
                <w:b/>
                <w:spacing w:val="-6"/>
                <w:sz w:val="14"/>
              </w:rPr>
              <w:t xml:space="preserve"> </w:t>
            </w:r>
            <w:r>
              <w:rPr>
                <w:rFonts w:ascii="Arial"/>
                <w:b/>
                <w:sz w:val="14"/>
              </w:rPr>
              <w:t>at</w:t>
            </w:r>
            <w:r>
              <w:rPr>
                <w:rFonts w:ascii="Arial"/>
                <w:b/>
                <w:spacing w:val="-8"/>
                <w:sz w:val="14"/>
              </w:rPr>
              <w:t xml:space="preserve"> </w:t>
            </w:r>
            <w:r>
              <w:rPr>
                <w:rFonts w:ascii="Arial"/>
                <w:b/>
                <w:sz w:val="14"/>
              </w:rPr>
              <w:t>30</w:t>
            </w:r>
            <w:r>
              <w:rPr>
                <w:rFonts w:ascii="Arial"/>
                <w:b/>
                <w:spacing w:val="-8"/>
                <w:sz w:val="14"/>
              </w:rPr>
              <w:t xml:space="preserve"> </w:t>
            </w:r>
            <w:r>
              <w:rPr>
                <w:rFonts w:ascii="Arial"/>
                <w:b/>
                <w:spacing w:val="-4"/>
                <w:sz w:val="14"/>
              </w:rPr>
              <w:t>June</w:t>
            </w:r>
          </w:p>
        </w:tc>
        <w:tc>
          <w:tcPr>
            <w:tcW w:w="1248" w:type="dxa"/>
            <w:tcBorders>
              <w:top w:val="single" w:sz="18" w:space="0" w:color="000000"/>
              <w:bottom w:val="single" w:sz="18" w:space="0" w:color="000000"/>
            </w:tcBorders>
          </w:tcPr>
          <w:p w14:paraId="1758D4DA" w14:textId="77777777" w:rsidR="003F3708" w:rsidRDefault="005D069D">
            <w:pPr>
              <w:pStyle w:val="TableParagraph"/>
              <w:spacing w:before="2" w:line="146" w:lineRule="exact"/>
              <w:ind w:right="22"/>
              <w:rPr>
                <w:rFonts w:ascii="Arial"/>
                <w:sz w:val="14"/>
              </w:rPr>
            </w:pPr>
            <w:r>
              <w:rPr>
                <w:rFonts w:ascii="Arial"/>
                <w:spacing w:val="-2"/>
                <w:sz w:val="14"/>
              </w:rPr>
              <w:t>185,068</w:t>
            </w:r>
          </w:p>
        </w:tc>
        <w:tc>
          <w:tcPr>
            <w:tcW w:w="1250" w:type="dxa"/>
            <w:tcBorders>
              <w:top w:val="single" w:sz="18" w:space="0" w:color="000000"/>
              <w:bottom w:val="single" w:sz="18" w:space="0" w:color="000000"/>
            </w:tcBorders>
            <w:shd w:val="clear" w:color="auto" w:fill="F1F1F1"/>
          </w:tcPr>
          <w:p w14:paraId="45EA654B" w14:textId="77777777" w:rsidR="003F3708" w:rsidRDefault="005D069D">
            <w:pPr>
              <w:pStyle w:val="TableParagraph"/>
              <w:spacing w:before="2" w:line="146" w:lineRule="exact"/>
              <w:ind w:right="24"/>
              <w:rPr>
                <w:rFonts w:ascii="Arial"/>
                <w:b/>
                <w:sz w:val="14"/>
              </w:rPr>
            </w:pPr>
            <w:r>
              <w:rPr>
                <w:rFonts w:ascii="Arial"/>
                <w:b/>
                <w:spacing w:val="-2"/>
                <w:sz w:val="14"/>
              </w:rPr>
              <w:t>189,366</w:t>
            </w:r>
          </w:p>
        </w:tc>
        <w:tc>
          <w:tcPr>
            <w:tcW w:w="1589" w:type="dxa"/>
            <w:tcBorders>
              <w:top w:val="single" w:sz="18" w:space="0" w:color="000000"/>
              <w:bottom w:val="single" w:sz="18" w:space="0" w:color="000000"/>
            </w:tcBorders>
          </w:tcPr>
          <w:p w14:paraId="4C3CCDA1" w14:textId="77777777" w:rsidR="003F3708" w:rsidRDefault="005D069D">
            <w:pPr>
              <w:pStyle w:val="TableParagraph"/>
              <w:spacing w:before="2" w:line="146" w:lineRule="exact"/>
              <w:ind w:right="365"/>
              <w:rPr>
                <w:rFonts w:ascii="Arial"/>
                <w:sz w:val="14"/>
              </w:rPr>
            </w:pPr>
            <w:r>
              <w:rPr>
                <w:rFonts w:ascii="Arial"/>
                <w:spacing w:val="-2"/>
                <w:sz w:val="14"/>
              </w:rPr>
              <w:t>194,631</w:t>
            </w:r>
          </w:p>
        </w:tc>
        <w:tc>
          <w:tcPr>
            <w:tcW w:w="1248" w:type="dxa"/>
            <w:tcBorders>
              <w:top w:val="single" w:sz="18" w:space="0" w:color="000000"/>
              <w:bottom w:val="single" w:sz="18" w:space="0" w:color="000000"/>
            </w:tcBorders>
          </w:tcPr>
          <w:p w14:paraId="53A97C18" w14:textId="77777777" w:rsidR="003F3708" w:rsidRDefault="005D069D">
            <w:pPr>
              <w:pStyle w:val="TableParagraph"/>
              <w:spacing w:before="2" w:line="146" w:lineRule="exact"/>
              <w:ind w:left="91" w:right="77"/>
              <w:jc w:val="center"/>
              <w:rPr>
                <w:rFonts w:ascii="Arial"/>
                <w:sz w:val="14"/>
              </w:rPr>
            </w:pPr>
            <w:r>
              <w:rPr>
                <w:rFonts w:ascii="Arial"/>
                <w:spacing w:val="-2"/>
                <w:sz w:val="14"/>
              </w:rPr>
              <w:t>195,113</w:t>
            </w:r>
          </w:p>
        </w:tc>
        <w:tc>
          <w:tcPr>
            <w:tcW w:w="907" w:type="dxa"/>
            <w:tcBorders>
              <w:top w:val="single" w:sz="18" w:space="0" w:color="000000"/>
              <w:bottom w:val="single" w:sz="18" w:space="0" w:color="000000"/>
            </w:tcBorders>
          </w:tcPr>
          <w:p w14:paraId="280A800F" w14:textId="77777777" w:rsidR="003F3708" w:rsidRDefault="005D069D">
            <w:pPr>
              <w:pStyle w:val="TableParagraph"/>
              <w:spacing w:before="2" w:line="146" w:lineRule="exact"/>
              <w:ind w:right="23"/>
              <w:rPr>
                <w:rFonts w:ascii="Arial"/>
                <w:sz w:val="14"/>
              </w:rPr>
            </w:pPr>
            <w:r>
              <w:rPr>
                <w:rFonts w:ascii="Arial"/>
                <w:spacing w:val="-2"/>
                <w:sz w:val="14"/>
              </w:rPr>
              <w:t>197,165</w:t>
            </w:r>
          </w:p>
        </w:tc>
      </w:tr>
    </w:tbl>
    <w:p w14:paraId="5AB2C3F7" w14:textId="77777777" w:rsidR="003F3708" w:rsidRDefault="003F3708">
      <w:pPr>
        <w:pStyle w:val="BodyText"/>
        <w:spacing w:before="91"/>
        <w:rPr>
          <w:sz w:val="14"/>
        </w:rPr>
      </w:pPr>
    </w:p>
    <w:p w14:paraId="1714B074" w14:textId="77777777" w:rsidR="003F3708" w:rsidRDefault="005D069D">
      <w:pPr>
        <w:pStyle w:val="BodyText"/>
        <w:spacing w:line="261" w:lineRule="auto"/>
        <w:ind w:left="486" w:right="781"/>
      </w:pPr>
      <w:r>
        <w:t>Increased borrowings will assist in funding the 2024-25 capital program. Additional borrowings in the next financial year of $15.0 million is planned to be utilised across various capital projects.</w:t>
      </w:r>
    </w:p>
    <w:p w14:paraId="0FC1FDD4" w14:textId="77777777" w:rsidR="003F3708" w:rsidRDefault="003F3708">
      <w:pPr>
        <w:pStyle w:val="BodyText"/>
        <w:spacing w:before="29"/>
      </w:pPr>
    </w:p>
    <w:p w14:paraId="20335D86" w14:textId="77777777" w:rsidR="003F3708" w:rsidRDefault="005D069D">
      <w:pPr>
        <w:pStyle w:val="ListParagraph"/>
        <w:numPr>
          <w:ilvl w:val="2"/>
          <w:numId w:val="13"/>
        </w:numPr>
        <w:tabs>
          <w:tab w:val="left" w:pos="914"/>
        </w:tabs>
        <w:ind w:left="914" w:hanging="428"/>
        <w:rPr>
          <w:b/>
          <w:sz w:val="17"/>
        </w:rPr>
      </w:pPr>
      <w:r>
        <w:rPr>
          <w:b/>
          <w:color w:val="808080"/>
          <w:sz w:val="17"/>
        </w:rPr>
        <w:t>Leases</w:t>
      </w:r>
      <w:r>
        <w:rPr>
          <w:b/>
          <w:color w:val="808080"/>
          <w:spacing w:val="1"/>
          <w:sz w:val="17"/>
        </w:rPr>
        <w:t xml:space="preserve"> </w:t>
      </w:r>
      <w:r>
        <w:rPr>
          <w:b/>
          <w:color w:val="808080"/>
          <w:sz w:val="17"/>
        </w:rPr>
        <w:t>by</w:t>
      </w:r>
      <w:r>
        <w:rPr>
          <w:b/>
          <w:color w:val="808080"/>
          <w:spacing w:val="-4"/>
          <w:sz w:val="17"/>
        </w:rPr>
        <w:t xml:space="preserve"> </w:t>
      </w:r>
      <w:r>
        <w:rPr>
          <w:b/>
          <w:color w:val="808080"/>
          <w:spacing w:val="-2"/>
          <w:sz w:val="17"/>
        </w:rPr>
        <w:t>category</w:t>
      </w:r>
    </w:p>
    <w:p w14:paraId="6D97974C" w14:textId="77777777" w:rsidR="003F3708" w:rsidRDefault="005D069D">
      <w:pPr>
        <w:spacing w:before="10"/>
        <w:ind w:left="481"/>
        <w:rPr>
          <w:rFonts w:ascii="Arial"/>
          <w:sz w:val="14"/>
        </w:rPr>
      </w:pPr>
      <w:r>
        <w:rPr>
          <w:rFonts w:ascii="Arial"/>
          <w:sz w:val="14"/>
        </w:rPr>
        <w:t>As</w:t>
      </w:r>
      <w:r>
        <w:rPr>
          <w:rFonts w:ascii="Arial"/>
          <w:spacing w:val="-10"/>
          <w:sz w:val="14"/>
        </w:rPr>
        <w:t xml:space="preserve"> </w:t>
      </w:r>
      <w:r>
        <w:rPr>
          <w:rFonts w:ascii="Arial"/>
          <w:sz w:val="14"/>
        </w:rPr>
        <w:t>a</w:t>
      </w:r>
      <w:r>
        <w:rPr>
          <w:rFonts w:ascii="Arial"/>
          <w:spacing w:val="-9"/>
          <w:sz w:val="14"/>
        </w:rPr>
        <w:t xml:space="preserve"> </w:t>
      </w:r>
      <w:r>
        <w:rPr>
          <w:rFonts w:ascii="Arial"/>
          <w:sz w:val="14"/>
        </w:rPr>
        <w:t>result</w:t>
      </w:r>
      <w:r>
        <w:rPr>
          <w:rFonts w:ascii="Arial"/>
          <w:spacing w:val="-8"/>
          <w:sz w:val="14"/>
        </w:rPr>
        <w:t xml:space="preserve"> </w:t>
      </w:r>
      <w:r>
        <w:rPr>
          <w:rFonts w:ascii="Arial"/>
          <w:sz w:val="14"/>
        </w:rPr>
        <w:t>of</w:t>
      </w:r>
      <w:r>
        <w:rPr>
          <w:rFonts w:ascii="Arial"/>
          <w:spacing w:val="-8"/>
          <w:sz w:val="14"/>
        </w:rPr>
        <w:t xml:space="preserve"> </w:t>
      </w:r>
      <w:r>
        <w:rPr>
          <w:rFonts w:ascii="Arial"/>
          <w:sz w:val="14"/>
        </w:rPr>
        <w:t>the</w:t>
      </w:r>
      <w:r>
        <w:rPr>
          <w:rFonts w:ascii="Arial"/>
          <w:spacing w:val="-7"/>
          <w:sz w:val="14"/>
        </w:rPr>
        <w:t xml:space="preserve"> </w:t>
      </w:r>
      <w:r>
        <w:rPr>
          <w:rFonts w:ascii="Arial"/>
          <w:sz w:val="14"/>
        </w:rPr>
        <w:t>introduction</w:t>
      </w:r>
      <w:r>
        <w:rPr>
          <w:rFonts w:ascii="Arial"/>
          <w:spacing w:val="-8"/>
          <w:sz w:val="14"/>
        </w:rPr>
        <w:t xml:space="preserve"> </w:t>
      </w:r>
      <w:r>
        <w:rPr>
          <w:rFonts w:ascii="Arial"/>
          <w:sz w:val="14"/>
        </w:rPr>
        <w:t>of</w:t>
      </w:r>
      <w:r>
        <w:rPr>
          <w:rFonts w:ascii="Arial"/>
          <w:spacing w:val="-7"/>
          <w:sz w:val="14"/>
        </w:rPr>
        <w:t xml:space="preserve"> </w:t>
      </w:r>
      <w:r>
        <w:rPr>
          <w:rFonts w:ascii="Arial"/>
          <w:i/>
          <w:sz w:val="14"/>
        </w:rPr>
        <w:t>AASB</w:t>
      </w:r>
      <w:r>
        <w:rPr>
          <w:rFonts w:ascii="Arial"/>
          <w:i/>
          <w:spacing w:val="-7"/>
          <w:sz w:val="14"/>
        </w:rPr>
        <w:t xml:space="preserve"> </w:t>
      </w:r>
      <w:r>
        <w:rPr>
          <w:rFonts w:ascii="Arial"/>
          <w:i/>
          <w:sz w:val="14"/>
        </w:rPr>
        <w:t>16</w:t>
      </w:r>
      <w:r>
        <w:rPr>
          <w:rFonts w:ascii="Arial"/>
          <w:i/>
          <w:spacing w:val="-8"/>
          <w:sz w:val="14"/>
        </w:rPr>
        <w:t xml:space="preserve"> </w:t>
      </w:r>
      <w:proofErr w:type="gramStart"/>
      <w:r>
        <w:rPr>
          <w:rFonts w:ascii="Arial"/>
          <w:i/>
          <w:sz w:val="14"/>
        </w:rPr>
        <w:t>Leases</w:t>
      </w:r>
      <w:r>
        <w:rPr>
          <w:rFonts w:ascii="Arial"/>
          <w:i/>
          <w:spacing w:val="-14"/>
          <w:sz w:val="14"/>
        </w:rPr>
        <w:t xml:space="preserve"> </w:t>
      </w:r>
      <w:r>
        <w:rPr>
          <w:rFonts w:ascii="Arial"/>
          <w:sz w:val="14"/>
        </w:rPr>
        <w:t>,</w:t>
      </w:r>
      <w:proofErr w:type="gramEnd"/>
      <w:r>
        <w:rPr>
          <w:rFonts w:ascii="Arial"/>
          <w:spacing w:val="-8"/>
          <w:sz w:val="14"/>
        </w:rPr>
        <w:t xml:space="preserve"> </w:t>
      </w:r>
      <w:r>
        <w:rPr>
          <w:rFonts w:ascii="Arial"/>
          <w:sz w:val="14"/>
        </w:rPr>
        <w:t>right-of-use</w:t>
      </w:r>
      <w:r>
        <w:rPr>
          <w:rFonts w:ascii="Arial"/>
          <w:spacing w:val="-8"/>
          <w:sz w:val="14"/>
        </w:rPr>
        <w:t xml:space="preserve"> </w:t>
      </w:r>
      <w:r>
        <w:rPr>
          <w:rFonts w:ascii="Arial"/>
          <w:sz w:val="14"/>
        </w:rPr>
        <w:t>assets</w:t>
      </w:r>
      <w:r>
        <w:rPr>
          <w:rFonts w:ascii="Arial"/>
          <w:spacing w:val="-7"/>
          <w:sz w:val="14"/>
        </w:rPr>
        <w:t xml:space="preserve"> </w:t>
      </w:r>
      <w:r>
        <w:rPr>
          <w:rFonts w:ascii="Arial"/>
          <w:sz w:val="14"/>
        </w:rPr>
        <w:t>and</w:t>
      </w:r>
      <w:r>
        <w:rPr>
          <w:rFonts w:ascii="Arial"/>
          <w:spacing w:val="-8"/>
          <w:sz w:val="14"/>
        </w:rPr>
        <w:t xml:space="preserve"> </w:t>
      </w:r>
      <w:r>
        <w:rPr>
          <w:rFonts w:ascii="Arial"/>
          <w:sz w:val="14"/>
        </w:rPr>
        <w:t>lease</w:t>
      </w:r>
      <w:r>
        <w:rPr>
          <w:rFonts w:ascii="Arial"/>
          <w:spacing w:val="-8"/>
          <w:sz w:val="14"/>
        </w:rPr>
        <w:t xml:space="preserve"> </w:t>
      </w:r>
      <w:r>
        <w:rPr>
          <w:rFonts w:ascii="Arial"/>
          <w:sz w:val="14"/>
        </w:rPr>
        <w:t>liabilities</w:t>
      </w:r>
      <w:r>
        <w:rPr>
          <w:rFonts w:ascii="Arial"/>
          <w:spacing w:val="-8"/>
          <w:sz w:val="14"/>
        </w:rPr>
        <w:t xml:space="preserve"> </w:t>
      </w:r>
      <w:r>
        <w:rPr>
          <w:rFonts w:ascii="Arial"/>
          <w:sz w:val="14"/>
        </w:rPr>
        <w:t>have</w:t>
      </w:r>
      <w:r>
        <w:rPr>
          <w:rFonts w:ascii="Arial"/>
          <w:spacing w:val="-8"/>
          <w:sz w:val="14"/>
        </w:rPr>
        <w:t xml:space="preserve"> </w:t>
      </w:r>
      <w:r>
        <w:rPr>
          <w:rFonts w:ascii="Arial"/>
          <w:sz w:val="14"/>
        </w:rPr>
        <w:t>been</w:t>
      </w:r>
      <w:r>
        <w:rPr>
          <w:rFonts w:ascii="Arial"/>
          <w:spacing w:val="-8"/>
          <w:sz w:val="14"/>
        </w:rPr>
        <w:t xml:space="preserve"> </w:t>
      </w:r>
      <w:r>
        <w:rPr>
          <w:rFonts w:ascii="Arial"/>
          <w:sz w:val="14"/>
        </w:rPr>
        <w:t>recognised</w:t>
      </w:r>
      <w:r>
        <w:rPr>
          <w:rFonts w:ascii="Arial"/>
          <w:spacing w:val="-8"/>
          <w:sz w:val="14"/>
        </w:rPr>
        <w:t xml:space="preserve"> </w:t>
      </w:r>
      <w:r>
        <w:rPr>
          <w:rFonts w:ascii="Arial"/>
          <w:sz w:val="14"/>
        </w:rPr>
        <w:t>as</w:t>
      </w:r>
      <w:r>
        <w:rPr>
          <w:rFonts w:ascii="Arial"/>
          <w:spacing w:val="-8"/>
          <w:sz w:val="14"/>
        </w:rPr>
        <w:t xml:space="preserve"> </w:t>
      </w:r>
      <w:r>
        <w:rPr>
          <w:rFonts w:ascii="Arial"/>
          <w:sz w:val="14"/>
        </w:rPr>
        <w:t>outlined</w:t>
      </w:r>
      <w:r>
        <w:rPr>
          <w:rFonts w:ascii="Arial"/>
          <w:spacing w:val="-8"/>
          <w:sz w:val="14"/>
        </w:rPr>
        <w:t xml:space="preserve"> </w:t>
      </w:r>
      <w:r>
        <w:rPr>
          <w:rFonts w:ascii="Arial"/>
          <w:sz w:val="14"/>
        </w:rPr>
        <w:t>in</w:t>
      </w:r>
      <w:r>
        <w:rPr>
          <w:rFonts w:ascii="Arial"/>
          <w:spacing w:val="-8"/>
          <w:sz w:val="14"/>
        </w:rPr>
        <w:t xml:space="preserve"> </w:t>
      </w:r>
      <w:r>
        <w:rPr>
          <w:rFonts w:ascii="Arial"/>
          <w:sz w:val="14"/>
        </w:rPr>
        <w:t>the</w:t>
      </w:r>
      <w:r>
        <w:rPr>
          <w:rFonts w:ascii="Arial"/>
          <w:spacing w:val="-8"/>
          <w:sz w:val="14"/>
        </w:rPr>
        <w:t xml:space="preserve"> </w:t>
      </w:r>
      <w:r>
        <w:rPr>
          <w:rFonts w:ascii="Arial"/>
          <w:sz w:val="14"/>
        </w:rPr>
        <w:t>table</w:t>
      </w:r>
      <w:r>
        <w:rPr>
          <w:rFonts w:ascii="Arial"/>
          <w:spacing w:val="-9"/>
          <w:sz w:val="14"/>
        </w:rPr>
        <w:t xml:space="preserve"> </w:t>
      </w:r>
      <w:r>
        <w:rPr>
          <w:rFonts w:ascii="Arial"/>
          <w:spacing w:val="-2"/>
          <w:sz w:val="14"/>
        </w:rPr>
        <w:t>below.</w:t>
      </w:r>
    </w:p>
    <w:p w14:paraId="6B943299" w14:textId="77777777" w:rsidR="003F3708" w:rsidRDefault="003F3708">
      <w:pPr>
        <w:pStyle w:val="BodyText"/>
        <w:spacing w:before="12"/>
        <w:rPr>
          <w:sz w:val="20"/>
        </w:rPr>
      </w:pPr>
    </w:p>
    <w:tbl>
      <w:tblPr>
        <w:tblW w:w="0" w:type="auto"/>
        <w:tblInd w:w="460" w:type="dxa"/>
        <w:tblLayout w:type="fixed"/>
        <w:tblCellMar>
          <w:left w:w="0" w:type="dxa"/>
          <w:right w:w="0" w:type="dxa"/>
        </w:tblCellMar>
        <w:tblLook w:val="01E0" w:firstRow="1" w:lastRow="1" w:firstColumn="1" w:lastColumn="1" w:noHBand="0" w:noVBand="0"/>
      </w:tblPr>
      <w:tblGrid>
        <w:gridCol w:w="3634"/>
        <w:gridCol w:w="1248"/>
        <w:gridCol w:w="1250"/>
      </w:tblGrid>
      <w:tr w:rsidR="003F3708" w14:paraId="117E8F68" w14:textId="77777777">
        <w:trPr>
          <w:trHeight w:val="640"/>
        </w:trPr>
        <w:tc>
          <w:tcPr>
            <w:tcW w:w="6132" w:type="dxa"/>
            <w:gridSpan w:val="3"/>
            <w:shd w:val="clear" w:color="auto" w:fill="4F81BC"/>
          </w:tcPr>
          <w:p w14:paraId="2F65F851" w14:textId="77777777" w:rsidR="003F3708" w:rsidRDefault="005D069D">
            <w:pPr>
              <w:pStyle w:val="TableParagraph"/>
              <w:tabs>
                <w:tab w:val="left" w:pos="4885"/>
              </w:tabs>
              <w:spacing w:before="24"/>
              <w:ind w:left="3586"/>
              <w:jc w:val="center"/>
              <w:rPr>
                <w:rFonts w:ascii="Arial"/>
                <w:b/>
                <w:sz w:val="14"/>
              </w:rPr>
            </w:pPr>
            <w:r>
              <w:rPr>
                <w:rFonts w:ascii="Arial"/>
                <w:b/>
                <w:color w:val="FFFFFF"/>
                <w:spacing w:val="-2"/>
                <w:sz w:val="14"/>
              </w:rPr>
              <w:t>Forecast</w:t>
            </w:r>
            <w:r>
              <w:rPr>
                <w:rFonts w:ascii="Arial"/>
                <w:b/>
                <w:color w:val="FFFFFF"/>
                <w:sz w:val="14"/>
              </w:rPr>
              <w:tab/>
            </w:r>
            <w:r>
              <w:rPr>
                <w:rFonts w:ascii="Arial"/>
                <w:b/>
                <w:color w:val="FFFFFF"/>
                <w:spacing w:val="-2"/>
                <w:sz w:val="14"/>
              </w:rPr>
              <w:t>Budget</w:t>
            </w:r>
          </w:p>
          <w:p w14:paraId="75F40215" w14:textId="77777777" w:rsidR="003F3708" w:rsidRDefault="005D069D">
            <w:pPr>
              <w:pStyle w:val="TableParagraph"/>
              <w:tabs>
                <w:tab w:val="left" w:pos="4884"/>
              </w:tabs>
              <w:spacing w:before="53"/>
              <w:ind w:left="3636"/>
              <w:jc w:val="center"/>
              <w:rPr>
                <w:rFonts w:ascii="Arial"/>
                <w:b/>
                <w:sz w:val="14"/>
              </w:rPr>
            </w:pPr>
            <w:r>
              <w:rPr>
                <w:rFonts w:ascii="Arial"/>
                <w:b/>
                <w:color w:val="FFFFFF"/>
                <w:spacing w:val="-2"/>
                <w:sz w:val="14"/>
              </w:rPr>
              <w:t>2023/24</w:t>
            </w:r>
            <w:r>
              <w:rPr>
                <w:rFonts w:ascii="Arial"/>
                <w:b/>
                <w:color w:val="FFFFFF"/>
                <w:sz w:val="14"/>
              </w:rPr>
              <w:tab/>
            </w:r>
            <w:r>
              <w:rPr>
                <w:rFonts w:ascii="Arial"/>
                <w:b/>
                <w:color w:val="FFFFFF"/>
                <w:spacing w:val="-2"/>
                <w:sz w:val="14"/>
              </w:rPr>
              <w:t>2024/25</w:t>
            </w:r>
          </w:p>
          <w:p w14:paraId="2D00C47C" w14:textId="77777777" w:rsidR="003F3708" w:rsidRDefault="005D069D">
            <w:pPr>
              <w:pStyle w:val="TableParagraph"/>
              <w:tabs>
                <w:tab w:val="left" w:pos="4885"/>
              </w:tabs>
              <w:spacing w:before="53"/>
              <w:ind w:left="3637"/>
              <w:jc w:val="center"/>
              <w:rPr>
                <w:rFonts w:ascii="Arial"/>
                <w:b/>
                <w:sz w:val="14"/>
              </w:rPr>
            </w:pPr>
            <w:r>
              <w:rPr>
                <w:rFonts w:ascii="Arial"/>
                <w:b/>
                <w:color w:val="FFFFFF"/>
                <w:spacing w:val="-10"/>
                <w:sz w:val="14"/>
              </w:rPr>
              <w:t>$</w:t>
            </w:r>
            <w:r>
              <w:rPr>
                <w:rFonts w:ascii="Arial"/>
                <w:b/>
                <w:color w:val="FFFFFF"/>
                <w:sz w:val="14"/>
              </w:rPr>
              <w:tab/>
            </w:r>
            <w:r>
              <w:rPr>
                <w:rFonts w:ascii="Arial"/>
                <w:b/>
                <w:color w:val="FFFFFF"/>
                <w:spacing w:val="-10"/>
                <w:sz w:val="14"/>
              </w:rPr>
              <w:t>$</w:t>
            </w:r>
          </w:p>
        </w:tc>
      </w:tr>
      <w:tr w:rsidR="003F3708" w14:paraId="36C5E316" w14:textId="77777777">
        <w:trPr>
          <w:trHeight w:val="214"/>
        </w:trPr>
        <w:tc>
          <w:tcPr>
            <w:tcW w:w="3634" w:type="dxa"/>
          </w:tcPr>
          <w:p w14:paraId="3F5051C3" w14:textId="77777777" w:rsidR="003F3708" w:rsidRDefault="005D069D">
            <w:pPr>
              <w:pStyle w:val="TableParagraph"/>
              <w:spacing w:before="24"/>
              <w:ind w:left="28"/>
              <w:jc w:val="left"/>
              <w:rPr>
                <w:rFonts w:ascii="Arial"/>
                <w:b/>
                <w:sz w:val="14"/>
              </w:rPr>
            </w:pPr>
            <w:r>
              <w:rPr>
                <w:rFonts w:ascii="Arial"/>
                <w:b/>
                <w:spacing w:val="-2"/>
                <w:sz w:val="14"/>
              </w:rPr>
              <w:t>Right-of-use</w:t>
            </w:r>
            <w:r>
              <w:rPr>
                <w:rFonts w:ascii="Arial"/>
                <w:b/>
                <w:spacing w:val="2"/>
                <w:sz w:val="14"/>
              </w:rPr>
              <w:t xml:space="preserve"> </w:t>
            </w:r>
            <w:r>
              <w:rPr>
                <w:rFonts w:ascii="Arial"/>
                <w:b/>
                <w:spacing w:val="-2"/>
                <w:sz w:val="14"/>
              </w:rPr>
              <w:t>assets</w:t>
            </w:r>
          </w:p>
        </w:tc>
        <w:tc>
          <w:tcPr>
            <w:tcW w:w="1248" w:type="dxa"/>
          </w:tcPr>
          <w:p w14:paraId="075D7C89" w14:textId="77777777" w:rsidR="003F3708" w:rsidRDefault="003F3708">
            <w:pPr>
              <w:pStyle w:val="TableParagraph"/>
              <w:spacing w:before="0"/>
              <w:jc w:val="left"/>
              <w:rPr>
                <w:rFonts w:ascii="Times New Roman"/>
                <w:sz w:val="14"/>
              </w:rPr>
            </w:pPr>
          </w:p>
        </w:tc>
        <w:tc>
          <w:tcPr>
            <w:tcW w:w="1250" w:type="dxa"/>
            <w:shd w:val="clear" w:color="auto" w:fill="F1F1F1"/>
          </w:tcPr>
          <w:p w14:paraId="287F4D51" w14:textId="77777777" w:rsidR="003F3708" w:rsidRDefault="003F3708">
            <w:pPr>
              <w:pStyle w:val="TableParagraph"/>
              <w:spacing w:before="0"/>
              <w:jc w:val="left"/>
              <w:rPr>
                <w:rFonts w:ascii="Times New Roman"/>
                <w:sz w:val="14"/>
              </w:rPr>
            </w:pPr>
          </w:p>
        </w:tc>
      </w:tr>
      <w:tr w:rsidR="003F3708" w14:paraId="27B059C1" w14:textId="77777777">
        <w:trPr>
          <w:trHeight w:val="213"/>
        </w:trPr>
        <w:tc>
          <w:tcPr>
            <w:tcW w:w="3634" w:type="dxa"/>
          </w:tcPr>
          <w:p w14:paraId="60A5817B" w14:textId="77777777" w:rsidR="003F3708" w:rsidRDefault="005D069D">
            <w:pPr>
              <w:pStyle w:val="TableParagraph"/>
              <w:spacing w:before="23"/>
              <w:ind w:left="194"/>
              <w:jc w:val="left"/>
              <w:rPr>
                <w:rFonts w:ascii="Arial"/>
                <w:sz w:val="14"/>
              </w:rPr>
            </w:pPr>
            <w:r>
              <w:rPr>
                <w:rFonts w:ascii="Arial"/>
                <w:spacing w:val="-2"/>
                <w:sz w:val="14"/>
              </w:rPr>
              <w:t>Property</w:t>
            </w:r>
          </w:p>
        </w:tc>
        <w:tc>
          <w:tcPr>
            <w:tcW w:w="1248" w:type="dxa"/>
          </w:tcPr>
          <w:p w14:paraId="48653841" w14:textId="77777777" w:rsidR="003F3708" w:rsidRDefault="005D069D">
            <w:pPr>
              <w:pStyle w:val="TableParagraph"/>
              <w:spacing w:before="23"/>
              <w:ind w:right="22"/>
              <w:rPr>
                <w:rFonts w:ascii="Arial"/>
                <w:sz w:val="14"/>
              </w:rPr>
            </w:pPr>
            <w:r>
              <w:rPr>
                <w:rFonts w:ascii="Arial"/>
                <w:spacing w:val="-2"/>
                <w:sz w:val="14"/>
              </w:rPr>
              <w:t>5,785</w:t>
            </w:r>
          </w:p>
        </w:tc>
        <w:tc>
          <w:tcPr>
            <w:tcW w:w="1250" w:type="dxa"/>
            <w:shd w:val="clear" w:color="auto" w:fill="F1F1F1"/>
          </w:tcPr>
          <w:p w14:paraId="6E2BF704" w14:textId="77777777" w:rsidR="003F3708" w:rsidRDefault="005D069D">
            <w:pPr>
              <w:pStyle w:val="TableParagraph"/>
              <w:spacing w:before="23"/>
              <w:ind w:right="23"/>
              <w:rPr>
                <w:rFonts w:ascii="Arial"/>
                <w:b/>
                <w:sz w:val="14"/>
              </w:rPr>
            </w:pPr>
            <w:r>
              <w:rPr>
                <w:rFonts w:ascii="Arial"/>
                <w:b/>
                <w:spacing w:val="-2"/>
                <w:sz w:val="14"/>
              </w:rPr>
              <w:t>4,297</w:t>
            </w:r>
          </w:p>
        </w:tc>
      </w:tr>
      <w:tr w:rsidR="003F3708" w14:paraId="685E8925" w14:textId="77777777">
        <w:trPr>
          <w:trHeight w:val="213"/>
        </w:trPr>
        <w:tc>
          <w:tcPr>
            <w:tcW w:w="3634" w:type="dxa"/>
          </w:tcPr>
          <w:p w14:paraId="336FF9FC" w14:textId="77777777" w:rsidR="003F3708" w:rsidRDefault="005D069D">
            <w:pPr>
              <w:pStyle w:val="TableParagraph"/>
              <w:spacing w:before="23"/>
              <w:ind w:left="194"/>
              <w:jc w:val="left"/>
              <w:rPr>
                <w:rFonts w:ascii="Arial"/>
                <w:sz w:val="14"/>
              </w:rPr>
            </w:pPr>
            <w:r>
              <w:rPr>
                <w:rFonts w:ascii="Arial"/>
                <w:spacing w:val="-2"/>
                <w:sz w:val="14"/>
              </w:rPr>
              <w:t>Vehicles</w:t>
            </w:r>
          </w:p>
        </w:tc>
        <w:tc>
          <w:tcPr>
            <w:tcW w:w="1248" w:type="dxa"/>
          </w:tcPr>
          <w:p w14:paraId="69D60D37" w14:textId="77777777" w:rsidR="003F3708" w:rsidRDefault="005D069D">
            <w:pPr>
              <w:pStyle w:val="TableParagraph"/>
              <w:spacing w:before="23"/>
              <w:ind w:right="22"/>
              <w:rPr>
                <w:rFonts w:ascii="Arial"/>
                <w:sz w:val="14"/>
              </w:rPr>
            </w:pPr>
            <w:r>
              <w:rPr>
                <w:rFonts w:ascii="Arial"/>
                <w:spacing w:val="-5"/>
                <w:sz w:val="14"/>
              </w:rPr>
              <w:t>55</w:t>
            </w:r>
          </w:p>
        </w:tc>
        <w:tc>
          <w:tcPr>
            <w:tcW w:w="1250" w:type="dxa"/>
            <w:shd w:val="clear" w:color="auto" w:fill="F1F1F1"/>
          </w:tcPr>
          <w:p w14:paraId="53C5DA8F" w14:textId="77777777" w:rsidR="003F3708" w:rsidRDefault="005D069D">
            <w:pPr>
              <w:pStyle w:val="TableParagraph"/>
              <w:spacing w:before="23"/>
              <w:ind w:right="24"/>
              <w:rPr>
                <w:rFonts w:ascii="Arial"/>
                <w:b/>
                <w:sz w:val="14"/>
              </w:rPr>
            </w:pPr>
            <w:r>
              <w:rPr>
                <w:rFonts w:ascii="Arial"/>
                <w:b/>
                <w:spacing w:val="-10"/>
                <w:sz w:val="14"/>
              </w:rPr>
              <w:t>-</w:t>
            </w:r>
          </w:p>
        </w:tc>
      </w:tr>
      <w:tr w:rsidR="003F3708" w14:paraId="35827942" w14:textId="77777777">
        <w:trPr>
          <w:trHeight w:val="190"/>
        </w:trPr>
        <w:tc>
          <w:tcPr>
            <w:tcW w:w="3634" w:type="dxa"/>
          </w:tcPr>
          <w:p w14:paraId="0DC0518C" w14:textId="77777777" w:rsidR="003F3708" w:rsidRDefault="005D069D">
            <w:pPr>
              <w:pStyle w:val="TableParagraph"/>
              <w:spacing w:before="23" w:line="146" w:lineRule="exact"/>
              <w:ind w:left="194"/>
              <w:jc w:val="left"/>
              <w:rPr>
                <w:rFonts w:ascii="Arial"/>
                <w:sz w:val="14"/>
              </w:rPr>
            </w:pPr>
            <w:r>
              <w:rPr>
                <w:rFonts w:ascii="Arial"/>
                <w:spacing w:val="-2"/>
                <w:sz w:val="14"/>
              </w:rPr>
              <w:t>Other,</w:t>
            </w:r>
            <w:r>
              <w:rPr>
                <w:rFonts w:ascii="Arial"/>
                <w:spacing w:val="1"/>
                <w:sz w:val="14"/>
              </w:rPr>
              <w:t xml:space="preserve"> </w:t>
            </w:r>
            <w:r>
              <w:rPr>
                <w:rFonts w:ascii="Arial"/>
                <w:spacing w:val="-4"/>
                <w:sz w:val="14"/>
              </w:rPr>
              <w:t>etc.</w:t>
            </w:r>
          </w:p>
        </w:tc>
        <w:tc>
          <w:tcPr>
            <w:tcW w:w="1248" w:type="dxa"/>
            <w:tcBorders>
              <w:bottom w:val="single" w:sz="18" w:space="0" w:color="000000"/>
            </w:tcBorders>
          </w:tcPr>
          <w:p w14:paraId="26051A10" w14:textId="77777777" w:rsidR="003F3708" w:rsidRDefault="005D069D">
            <w:pPr>
              <w:pStyle w:val="TableParagraph"/>
              <w:spacing w:before="23" w:line="146" w:lineRule="exact"/>
              <w:ind w:right="21"/>
              <w:rPr>
                <w:rFonts w:ascii="Arial"/>
                <w:sz w:val="14"/>
              </w:rPr>
            </w:pPr>
            <w:r>
              <w:rPr>
                <w:rFonts w:ascii="Arial"/>
                <w:spacing w:val="-10"/>
                <w:sz w:val="14"/>
              </w:rPr>
              <w:t>-</w:t>
            </w:r>
          </w:p>
        </w:tc>
        <w:tc>
          <w:tcPr>
            <w:tcW w:w="1250" w:type="dxa"/>
            <w:tcBorders>
              <w:bottom w:val="single" w:sz="18" w:space="0" w:color="000000"/>
            </w:tcBorders>
            <w:shd w:val="clear" w:color="auto" w:fill="F1F1F1"/>
          </w:tcPr>
          <w:p w14:paraId="2CC5A61D" w14:textId="77777777" w:rsidR="003F3708" w:rsidRDefault="005D069D">
            <w:pPr>
              <w:pStyle w:val="TableParagraph"/>
              <w:spacing w:before="23" w:line="146" w:lineRule="exact"/>
              <w:ind w:right="24"/>
              <w:rPr>
                <w:rFonts w:ascii="Arial"/>
                <w:b/>
                <w:sz w:val="14"/>
              </w:rPr>
            </w:pPr>
            <w:r>
              <w:rPr>
                <w:rFonts w:ascii="Arial"/>
                <w:b/>
                <w:spacing w:val="-10"/>
                <w:sz w:val="14"/>
              </w:rPr>
              <w:t>-</w:t>
            </w:r>
          </w:p>
        </w:tc>
      </w:tr>
      <w:tr w:rsidR="003F3708" w14:paraId="17D5D119" w14:textId="77777777">
        <w:trPr>
          <w:trHeight w:val="168"/>
        </w:trPr>
        <w:tc>
          <w:tcPr>
            <w:tcW w:w="3634" w:type="dxa"/>
          </w:tcPr>
          <w:p w14:paraId="6972A0D5" w14:textId="77777777" w:rsidR="003F3708" w:rsidRDefault="005D069D">
            <w:pPr>
              <w:pStyle w:val="TableParagraph"/>
              <w:spacing w:before="2" w:line="146" w:lineRule="exact"/>
              <w:ind w:left="28"/>
              <w:jc w:val="left"/>
              <w:rPr>
                <w:rFonts w:ascii="Arial"/>
                <w:b/>
                <w:sz w:val="14"/>
              </w:rPr>
            </w:pPr>
            <w:r>
              <w:rPr>
                <w:rFonts w:ascii="Arial"/>
                <w:b/>
                <w:spacing w:val="-2"/>
                <w:sz w:val="14"/>
              </w:rPr>
              <w:t>Total</w:t>
            </w:r>
            <w:r>
              <w:rPr>
                <w:rFonts w:ascii="Arial"/>
                <w:b/>
                <w:sz w:val="14"/>
              </w:rPr>
              <w:t xml:space="preserve"> </w:t>
            </w:r>
            <w:r>
              <w:rPr>
                <w:rFonts w:ascii="Arial"/>
                <w:b/>
                <w:spacing w:val="-2"/>
                <w:sz w:val="14"/>
              </w:rPr>
              <w:t>right-of-use</w:t>
            </w:r>
            <w:r>
              <w:rPr>
                <w:rFonts w:ascii="Arial"/>
                <w:b/>
                <w:spacing w:val="1"/>
                <w:sz w:val="14"/>
              </w:rPr>
              <w:t xml:space="preserve"> </w:t>
            </w:r>
            <w:r>
              <w:rPr>
                <w:rFonts w:ascii="Arial"/>
                <w:b/>
                <w:spacing w:val="-2"/>
                <w:sz w:val="14"/>
              </w:rPr>
              <w:t>assets</w:t>
            </w:r>
          </w:p>
        </w:tc>
        <w:tc>
          <w:tcPr>
            <w:tcW w:w="1248" w:type="dxa"/>
            <w:tcBorders>
              <w:top w:val="single" w:sz="18" w:space="0" w:color="000000"/>
              <w:bottom w:val="single" w:sz="18" w:space="0" w:color="000000"/>
            </w:tcBorders>
          </w:tcPr>
          <w:p w14:paraId="6D90ECA2" w14:textId="77777777" w:rsidR="003F3708" w:rsidRDefault="005D069D">
            <w:pPr>
              <w:pStyle w:val="TableParagraph"/>
              <w:spacing w:before="2" w:line="146" w:lineRule="exact"/>
              <w:ind w:right="21"/>
              <w:rPr>
                <w:rFonts w:ascii="Arial"/>
                <w:sz w:val="14"/>
              </w:rPr>
            </w:pPr>
            <w:r>
              <w:rPr>
                <w:rFonts w:ascii="Arial"/>
                <w:spacing w:val="-2"/>
                <w:sz w:val="14"/>
              </w:rPr>
              <w:t>5,839</w:t>
            </w:r>
          </w:p>
        </w:tc>
        <w:tc>
          <w:tcPr>
            <w:tcW w:w="1250" w:type="dxa"/>
            <w:tcBorders>
              <w:top w:val="single" w:sz="18" w:space="0" w:color="000000"/>
              <w:bottom w:val="single" w:sz="18" w:space="0" w:color="000000"/>
            </w:tcBorders>
            <w:shd w:val="clear" w:color="auto" w:fill="F1F1F1"/>
          </w:tcPr>
          <w:p w14:paraId="6BD2FA36" w14:textId="77777777" w:rsidR="003F3708" w:rsidRDefault="005D069D">
            <w:pPr>
              <w:pStyle w:val="TableParagraph"/>
              <w:spacing w:before="2" w:line="146" w:lineRule="exact"/>
              <w:ind w:right="23"/>
              <w:rPr>
                <w:rFonts w:ascii="Arial"/>
                <w:b/>
                <w:sz w:val="14"/>
              </w:rPr>
            </w:pPr>
            <w:r>
              <w:rPr>
                <w:rFonts w:ascii="Arial"/>
                <w:b/>
                <w:spacing w:val="-2"/>
                <w:sz w:val="14"/>
              </w:rPr>
              <w:t>4,297</w:t>
            </w:r>
          </w:p>
        </w:tc>
      </w:tr>
      <w:tr w:rsidR="003F3708" w14:paraId="795E08DF" w14:textId="77777777">
        <w:trPr>
          <w:trHeight w:val="405"/>
        </w:trPr>
        <w:tc>
          <w:tcPr>
            <w:tcW w:w="3634" w:type="dxa"/>
          </w:tcPr>
          <w:p w14:paraId="00C359B8" w14:textId="77777777" w:rsidR="003F3708" w:rsidRDefault="003F3708">
            <w:pPr>
              <w:pStyle w:val="TableParagraph"/>
              <w:spacing w:before="54"/>
              <w:jc w:val="left"/>
              <w:rPr>
                <w:rFonts w:ascii="Arial"/>
                <w:sz w:val="14"/>
              </w:rPr>
            </w:pPr>
          </w:p>
          <w:p w14:paraId="61558CB5" w14:textId="77777777" w:rsidR="003F3708" w:rsidRDefault="005D069D">
            <w:pPr>
              <w:pStyle w:val="TableParagraph"/>
              <w:spacing w:before="0"/>
              <w:ind w:left="28"/>
              <w:jc w:val="left"/>
              <w:rPr>
                <w:rFonts w:ascii="Arial"/>
                <w:b/>
                <w:sz w:val="14"/>
              </w:rPr>
            </w:pPr>
            <w:r>
              <w:rPr>
                <w:rFonts w:ascii="Arial"/>
                <w:b/>
                <w:spacing w:val="-2"/>
                <w:sz w:val="14"/>
              </w:rPr>
              <w:t>Lease</w:t>
            </w:r>
            <w:r>
              <w:rPr>
                <w:rFonts w:ascii="Arial"/>
                <w:b/>
                <w:spacing w:val="-1"/>
                <w:sz w:val="14"/>
              </w:rPr>
              <w:t xml:space="preserve"> </w:t>
            </w:r>
            <w:r>
              <w:rPr>
                <w:rFonts w:ascii="Arial"/>
                <w:b/>
                <w:spacing w:val="-2"/>
                <w:sz w:val="14"/>
              </w:rPr>
              <w:t>liabilities</w:t>
            </w:r>
          </w:p>
        </w:tc>
        <w:tc>
          <w:tcPr>
            <w:tcW w:w="1248" w:type="dxa"/>
            <w:tcBorders>
              <w:top w:val="single" w:sz="18" w:space="0" w:color="000000"/>
            </w:tcBorders>
          </w:tcPr>
          <w:p w14:paraId="2A03E3AF" w14:textId="77777777" w:rsidR="003F3708" w:rsidRDefault="003F3708">
            <w:pPr>
              <w:pStyle w:val="TableParagraph"/>
              <w:spacing w:before="0"/>
              <w:jc w:val="left"/>
              <w:rPr>
                <w:rFonts w:ascii="Times New Roman"/>
                <w:sz w:val="14"/>
              </w:rPr>
            </w:pPr>
          </w:p>
        </w:tc>
        <w:tc>
          <w:tcPr>
            <w:tcW w:w="1250" w:type="dxa"/>
            <w:tcBorders>
              <w:top w:val="single" w:sz="18" w:space="0" w:color="000000"/>
            </w:tcBorders>
            <w:shd w:val="clear" w:color="auto" w:fill="F1F1F1"/>
          </w:tcPr>
          <w:p w14:paraId="72426D0A" w14:textId="77777777" w:rsidR="003F3708" w:rsidRDefault="003F3708">
            <w:pPr>
              <w:pStyle w:val="TableParagraph"/>
              <w:spacing w:before="0"/>
              <w:jc w:val="left"/>
              <w:rPr>
                <w:rFonts w:ascii="Times New Roman"/>
                <w:sz w:val="14"/>
              </w:rPr>
            </w:pPr>
          </w:p>
        </w:tc>
      </w:tr>
      <w:tr w:rsidR="003F3708" w14:paraId="18F0881D" w14:textId="77777777">
        <w:trPr>
          <w:trHeight w:val="213"/>
        </w:trPr>
        <w:tc>
          <w:tcPr>
            <w:tcW w:w="3634" w:type="dxa"/>
          </w:tcPr>
          <w:p w14:paraId="2787571D" w14:textId="77777777" w:rsidR="003F3708" w:rsidRDefault="005D069D">
            <w:pPr>
              <w:pStyle w:val="TableParagraph"/>
              <w:spacing w:before="23"/>
              <w:ind w:left="28"/>
              <w:jc w:val="left"/>
              <w:rPr>
                <w:rFonts w:ascii="Arial"/>
                <w:b/>
                <w:sz w:val="14"/>
              </w:rPr>
            </w:pPr>
            <w:r>
              <w:rPr>
                <w:rFonts w:ascii="Arial"/>
                <w:b/>
                <w:spacing w:val="-2"/>
                <w:sz w:val="14"/>
              </w:rPr>
              <w:t>Current</w:t>
            </w:r>
            <w:r>
              <w:rPr>
                <w:rFonts w:ascii="Arial"/>
                <w:b/>
                <w:spacing w:val="2"/>
                <w:sz w:val="14"/>
              </w:rPr>
              <w:t xml:space="preserve"> </w:t>
            </w:r>
            <w:r>
              <w:rPr>
                <w:rFonts w:ascii="Arial"/>
                <w:b/>
                <w:spacing w:val="-2"/>
                <w:sz w:val="14"/>
              </w:rPr>
              <w:t>lease</w:t>
            </w:r>
            <w:r>
              <w:rPr>
                <w:rFonts w:ascii="Arial"/>
                <w:b/>
                <w:spacing w:val="2"/>
                <w:sz w:val="14"/>
              </w:rPr>
              <w:t xml:space="preserve"> </w:t>
            </w:r>
            <w:r>
              <w:rPr>
                <w:rFonts w:ascii="Arial"/>
                <w:b/>
                <w:spacing w:val="-2"/>
                <w:sz w:val="14"/>
              </w:rPr>
              <w:t>Liabilities</w:t>
            </w:r>
          </w:p>
        </w:tc>
        <w:tc>
          <w:tcPr>
            <w:tcW w:w="1248" w:type="dxa"/>
          </w:tcPr>
          <w:p w14:paraId="0E25B001" w14:textId="77777777" w:rsidR="003F3708" w:rsidRDefault="003F3708">
            <w:pPr>
              <w:pStyle w:val="TableParagraph"/>
              <w:spacing w:before="0"/>
              <w:jc w:val="left"/>
              <w:rPr>
                <w:rFonts w:ascii="Times New Roman"/>
                <w:sz w:val="14"/>
              </w:rPr>
            </w:pPr>
          </w:p>
        </w:tc>
        <w:tc>
          <w:tcPr>
            <w:tcW w:w="1250" w:type="dxa"/>
            <w:shd w:val="clear" w:color="auto" w:fill="F1F1F1"/>
          </w:tcPr>
          <w:p w14:paraId="56DDE03E" w14:textId="77777777" w:rsidR="003F3708" w:rsidRDefault="003F3708">
            <w:pPr>
              <w:pStyle w:val="TableParagraph"/>
              <w:spacing w:before="0"/>
              <w:jc w:val="left"/>
              <w:rPr>
                <w:rFonts w:ascii="Times New Roman"/>
                <w:sz w:val="14"/>
              </w:rPr>
            </w:pPr>
          </w:p>
        </w:tc>
      </w:tr>
      <w:tr w:rsidR="003F3708" w14:paraId="7F7BDA12" w14:textId="77777777">
        <w:trPr>
          <w:trHeight w:val="213"/>
        </w:trPr>
        <w:tc>
          <w:tcPr>
            <w:tcW w:w="3634" w:type="dxa"/>
          </w:tcPr>
          <w:p w14:paraId="5EA26EFD" w14:textId="77777777" w:rsidR="003F3708" w:rsidRDefault="005D069D">
            <w:pPr>
              <w:pStyle w:val="TableParagraph"/>
              <w:spacing w:before="23"/>
              <w:ind w:left="194"/>
              <w:jc w:val="left"/>
              <w:rPr>
                <w:rFonts w:ascii="Arial"/>
                <w:sz w:val="14"/>
              </w:rPr>
            </w:pPr>
            <w:r>
              <w:rPr>
                <w:rFonts w:ascii="Arial"/>
                <w:sz w:val="14"/>
              </w:rPr>
              <w:t>Land</w:t>
            </w:r>
            <w:r>
              <w:rPr>
                <w:rFonts w:ascii="Arial"/>
                <w:spacing w:val="-8"/>
                <w:sz w:val="14"/>
              </w:rPr>
              <w:t xml:space="preserve"> </w:t>
            </w:r>
            <w:r>
              <w:rPr>
                <w:rFonts w:ascii="Arial"/>
                <w:sz w:val="14"/>
              </w:rPr>
              <w:t>and</w:t>
            </w:r>
            <w:r>
              <w:rPr>
                <w:rFonts w:ascii="Arial"/>
                <w:spacing w:val="-7"/>
                <w:sz w:val="14"/>
              </w:rPr>
              <w:t xml:space="preserve"> </w:t>
            </w:r>
            <w:r>
              <w:rPr>
                <w:rFonts w:ascii="Arial"/>
                <w:spacing w:val="-2"/>
                <w:sz w:val="14"/>
              </w:rPr>
              <w:t>buildings</w:t>
            </w:r>
          </w:p>
        </w:tc>
        <w:tc>
          <w:tcPr>
            <w:tcW w:w="1248" w:type="dxa"/>
          </w:tcPr>
          <w:p w14:paraId="1888D16E" w14:textId="77777777" w:rsidR="003F3708" w:rsidRDefault="005D069D">
            <w:pPr>
              <w:pStyle w:val="TableParagraph"/>
              <w:spacing w:before="23"/>
              <w:ind w:right="22"/>
              <w:rPr>
                <w:rFonts w:ascii="Arial"/>
                <w:sz w:val="14"/>
              </w:rPr>
            </w:pPr>
            <w:r>
              <w:rPr>
                <w:rFonts w:ascii="Arial"/>
                <w:spacing w:val="-2"/>
                <w:sz w:val="14"/>
              </w:rPr>
              <w:t>1,318</w:t>
            </w:r>
          </w:p>
        </w:tc>
        <w:tc>
          <w:tcPr>
            <w:tcW w:w="1250" w:type="dxa"/>
            <w:shd w:val="clear" w:color="auto" w:fill="F1F1F1"/>
          </w:tcPr>
          <w:p w14:paraId="53D7238E" w14:textId="77777777" w:rsidR="003F3708" w:rsidRDefault="005D069D">
            <w:pPr>
              <w:pStyle w:val="TableParagraph"/>
              <w:spacing w:before="23"/>
              <w:ind w:right="23"/>
              <w:rPr>
                <w:rFonts w:ascii="Arial"/>
                <w:b/>
                <w:sz w:val="14"/>
              </w:rPr>
            </w:pPr>
            <w:r>
              <w:rPr>
                <w:rFonts w:ascii="Arial"/>
                <w:b/>
                <w:spacing w:val="-2"/>
                <w:sz w:val="14"/>
              </w:rPr>
              <w:t>1,230</w:t>
            </w:r>
          </w:p>
        </w:tc>
      </w:tr>
      <w:tr w:rsidR="003F3708" w14:paraId="16765CF5" w14:textId="77777777">
        <w:trPr>
          <w:trHeight w:val="213"/>
        </w:trPr>
        <w:tc>
          <w:tcPr>
            <w:tcW w:w="3634" w:type="dxa"/>
          </w:tcPr>
          <w:p w14:paraId="4D69DC6D" w14:textId="77777777" w:rsidR="003F3708" w:rsidRDefault="005D069D">
            <w:pPr>
              <w:pStyle w:val="TableParagraph"/>
              <w:spacing w:before="23"/>
              <w:ind w:left="194"/>
              <w:jc w:val="left"/>
              <w:rPr>
                <w:rFonts w:ascii="Arial"/>
                <w:sz w:val="14"/>
              </w:rPr>
            </w:pPr>
            <w:r>
              <w:rPr>
                <w:rFonts w:ascii="Arial"/>
                <w:sz w:val="14"/>
              </w:rPr>
              <w:t>Plant</w:t>
            </w:r>
            <w:r>
              <w:rPr>
                <w:rFonts w:ascii="Arial"/>
                <w:spacing w:val="-6"/>
                <w:sz w:val="14"/>
              </w:rPr>
              <w:t xml:space="preserve"> </w:t>
            </w:r>
            <w:r>
              <w:rPr>
                <w:rFonts w:ascii="Arial"/>
                <w:sz w:val="14"/>
              </w:rPr>
              <w:t>and</w:t>
            </w:r>
            <w:r>
              <w:rPr>
                <w:rFonts w:ascii="Arial"/>
                <w:spacing w:val="-6"/>
                <w:sz w:val="14"/>
              </w:rPr>
              <w:t xml:space="preserve"> </w:t>
            </w:r>
            <w:r>
              <w:rPr>
                <w:rFonts w:ascii="Arial"/>
                <w:spacing w:val="-2"/>
                <w:sz w:val="14"/>
              </w:rPr>
              <w:t>equipment</w:t>
            </w:r>
          </w:p>
        </w:tc>
        <w:tc>
          <w:tcPr>
            <w:tcW w:w="1248" w:type="dxa"/>
          </w:tcPr>
          <w:p w14:paraId="713A0D0C" w14:textId="77777777" w:rsidR="003F3708" w:rsidRDefault="005D069D">
            <w:pPr>
              <w:pStyle w:val="TableParagraph"/>
              <w:spacing w:before="23"/>
              <w:ind w:right="21"/>
              <w:rPr>
                <w:rFonts w:ascii="Arial"/>
                <w:sz w:val="14"/>
              </w:rPr>
            </w:pPr>
            <w:r>
              <w:rPr>
                <w:rFonts w:ascii="Arial"/>
                <w:spacing w:val="-5"/>
                <w:sz w:val="14"/>
              </w:rPr>
              <w:t>56</w:t>
            </w:r>
          </w:p>
        </w:tc>
        <w:tc>
          <w:tcPr>
            <w:tcW w:w="1250" w:type="dxa"/>
            <w:shd w:val="clear" w:color="auto" w:fill="F1F1F1"/>
          </w:tcPr>
          <w:p w14:paraId="5B138230" w14:textId="77777777" w:rsidR="003F3708" w:rsidRDefault="005D069D">
            <w:pPr>
              <w:pStyle w:val="TableParagraph"/>
              <w:spacing w:before="23"/>
              <w:ind w:right="24"/>
              <w:rPr>
                <w:rFonts w:ascii="Arial"/>
                <w:b/>
                <w:sz w:val="14"/>
              </w:rPr>
            </w:pPr>
            <w:r>
              <w:rPr>
                <w:rFonts w:ascii="Arial"/>
                <w:b/>
                <w:spacing w:val="-10"/>
                <w:sz w:val="14"/>
              </w:rPr>
              <w:t>-</w:t>
            </w:r>
          </w:p>
        </w:tc>
      </w:tr>
      <w:tr w:rsidR="003F3708" w14:paraId="2FAC4744" w14:textId="77777777">
        <w:trPr>
          <w:trHeight w:val="190"/>
        </w:trPr>
        <w:tc>
          <w:tcPr>
            <w:tcW w:w="3634" w:type="dxa"/>
          </w:tcPr>
          <w:p w14:paraId="55D8DD99" w14:textId="77777777" w:rsidR="003F3708" w:rsidRDefault="005D069D">
            <w:pPr>
              <w:pStyle w:val="TableParagraph"/>
              <w:spacing w:before="23" w:line="146" w:lineRule="exact"/>
              <w:ind w:left="194"/>
              <w:jc w:val="left"/>
              <w:rPr>
                <w:rFonts w:ascii="Arial"/>
                <w:sz w:val="14"/>
              </w:rPr>
            </w:pPr>
            <w:r>
              <w:rPr>
                <w:rFonts w:ascii="Arial"/>
                <w:spacing w:val="-2"/>
                <w:sz w:val="14"/>
              </w:rPr>
              <w:t>Other,</w:t>
            </w:r>
            <w:r>
              <w:rPr>
                <w:rFonts w:ascii="Arial"/>
                <w:spacing w:val="1"/>
                <w:sz w:val="14"/>
              </w:rPr>
              <w:t xml:space="preserve"> </w:t>
            </w:r>
            <w:r>
              <w:rPr>
                <w:rFonts w:ascii="Arial"/>
                <w:spacing w:val="-4"/>
                <w:sz w:val="14"/>
              </w:rPr>
              <w:t>etc.</w:t>
            </w:r>
          </w:p>
        </w:tc>
        <w:tc>
          <w:tcPr>
            <w:tcW w:w="1248" w:type="dxa"/>
            <w:tcBorders>
              <w:bottom w:val="single" w:sz="18" w:space="0" w:color="000000"/>
            </w:tcBorders>
          </w:tcPr>
          <w:p w14:paraId="7BBA1211" w14:textId="77777777" w:rsidR="003F3708" w:rsidRDefault="005D069D">
            <w:pPr>
              <w:pStyle w:val="TableParagraph"/>
              <w:spacing w:before="23" w:line="146" w:lineRule="exact"/>
              <w:ind w:right="21"/>
              <w:rPr>
                <w:rFonts w:ascii="Arial"/>
                <w:sz w:val="14"/>
              </w:rPr>
            </w:pPr>
            <w:r>
              <w:rPr>
                <w:rFonts w:ascii="Arial"/>
                <w:spacing w:val="-10"/>
                <w:sz w:val="14"/>
              </w:rPr>
              <w:t>-</w:t>
            </w:r>
          </w:p>
        </w:tc>
        <w:tc>
          <w:tcPr>
            <w:tcW w:w="1250" w:type="dxa"/>
            <w:tcBorders>
              <w:bottom w:val="single" w:sz="18" w:space="0" w:color="000000"/>
            </w:tcBorders>
            <w:shd w:val="clear" w:color="auto" w:fill="F1F1F1"/>
          </w:tcPr>
          <w:p w14:paraId="2C540E10" w14:textId="77777777" w:rsidR="003F3708" w:rsidRDefault="005D069D">
            <w:pPr>
              <w:pStyle w:val="TableParagraph"/>
              <w:spacing w:before="23" w:line="146" w:lineRule="exact"/>
              <w:ind w:right="24"/>
              <w:rPr>
                <w:rFonts w:ascii="Arial"/>
                <w:b/>
                <w:sz w:val="14"/>
              </w:rPr>
            </w:pPr>
            <w:r>
              <w:rPr>
                <w:rFonts w:ascii="Arial"/>
                <w:b/>
                <w:spacing w:val="-10"/>
                <w:sz w:val="14"/>
              </w:rPr>
              <w:t>-</w:t>
            </w:r>
          </w:p>
        </w:tc>
      </w:tr>
      <w:tr w:rsidR="003F3708" w14:paraId="1A3DC624" w14:textId="77777777">
        <w:trPr>
          <w:trHeight w:val="168"/>
        </w:trPr>
        <w:tc>
          <w:tcPr>
            <w:tcW w:w="3634" w:type="dxa"/>
          </w:tcPr>
          <w:p w14:paraId="7F36D22B" w14:textId="77777777" w:rsidR="003F3708" w:rsidRDefault="005D069D">
            <w:pPr>
              <w:pStyle w:val="TableParagraph"/>
              <w:spacing w:before="2" w:line="146" w:lineRule="exact"/>
              <w:ind w:left="194"/>
              <w:jc w:val="left"/>
              <w:rPr>
                <w:rFonts w:ascii="Arial"/>
                <w:b/>
                <w:sz w:val="14"/>
              </w:rPr>
            </w:pPr>
            <w:r>
              <w:rPr>
                <w:rFonts w:ascii="Arial"/>
                <w:b/>
                <w:sz w:val="14"/>
              </w:rPr>
              <w:t>Total</w:t>
            </w:r>
            <w:r>
              <w:rPr>
                <w:rFonts w:ascii="Arial"/>
                <w:b/>
                <w:spacing w:val="-10"/>
                <w:sz w:val="14"/>
              </w:rPr>
              <w:t xml:space="preserve"> </w:t>
            </w:r>
            <w:r>
              <w:rPr>
                <w:rFonts w:ascii="Arial"/>
                <w:b/>
                <w:sz w:val="14"/>
              </w:rPr>
              <w:t>current</w:t>
            </w:r>
            <w:r>
              <w:rPr>
                <w:rFonts w:ascii="Arial"/>
                <w:b/>
                <w:spacing w:val="-10"/>
                <w:sz w:val="14"/>
              </w:rPr>
              <w:t xml:space="preserve"> </w:t>
            </w:r>
            <w:r>
              <w:rPr>
                <w:rFonts w:ascii="Arial"/>
                <w:b/>
                <w:sz w:val="14"/>
              </w:rPr>
              <w:t>lease</w:t>
            </w:r>
            <w:r>
              <w:rPr>
                <w:rFonts w:ascii="Arial"/>
                <w:b/>
                <w:spacing w:val="-8"/>
                <w:sz w:val="14"/>
              </w:rPr>
              <w:t xml:space="preserve"> </w:t>
            </w:r>
            <w:r>
              <w:rPr>
                <w:rFonts w:ascii="Arial"/>
                <w:b/>
                <w:spacing w:val="-2"/>
                <w:sz w:val="14"/>
              </w:rPr>
              <w:t>liabilities</w:t>
            </w:r>
          </w:p>
        </w:tc>
        <w:tc>
          <w:tcPr>
            <w:tcW w:w="1248" w:type="dxa"/>
            <w:tcBorders>
              <w:top w:val="single" w:sz="18" w:space="0" w:color="000000"/>
              <w:bottom w:val="single" w:sz="18" w:space="0" w:color="000000"/>
            </w:tcBorders>
          </w:tcPr>
          <w:p w14:paraId="7529ACFC" w14:textId="77777777" w:rsidR="003F3708" w:rsidRDefault="005D069D">
            <w:pPr>
              <w:pStyle w:val="TableParagraph"/>
              <w:spacing w:before="2" w:line="146" w:lineRule="exact"/>
              <w:ind w:right="21"/>
              <w:rPr>
                <w:rFonts w:ascii="Arial"/>
                <w:sz w:val="14"/>
              </w:rPr>
            </w:pPr>
            <w:r>
              <w:rPr>
                <w:rFonts w:ascii="Arial"/>
                <w:spacing w:val="-2"/>
                <w:sz w:val="14"/>
              </w:rPr>
              <w:t>1,374</w:t>
            </w:r>
          </w:p>
        </w:tc>
        <w:tc>
          <w:tcPr>
            <w:tcW w:w="1250" w:type="dxa"/>
            <w:tcBorders>
              <w:top w:val="single" w:sz="18" w:space="0" w:color="000000"/>
              <w:bottom w:val="single" w:sz="18" w:space="0" w:color="000000"/>
            </w:tcBorders>
            <w:shd w:val="clear" w:color="auto" w:fill="F1F1F1"/>
          </w:tcPr>
          <w:p w14:paraId="5ADE3901" w14:textId="77777777" w:rsidR="003F3708" w:rsidRDefault="005D069D">
            <w:pPr>
              <w:pStyle w:val="TableParagraph"/>
              <w:spacing w:before="2" w:line="146" w:lineRule="exact"/>
              <w:ind w:right="23"/>
              <w:rPr>
                <w:rFonts w:ascii="Arial"/>
                <w:b/>
                <w:sz w:val="14"/>
              </w:rPr>
            </w:pPr>
            <w:r>
              <w:rPr>
                <w:rFonts w:ascii="Arial"/>
                <w:b/>
                <w:spacing w:val="-2"/>
                <w:sz w:val="14"/>
              </w:rPr>
              <w:t>1,230</w:t>
            </w:r>
          </w:p>
        </w:tc>
      </w:tr>
      <w:tr w:rsidR="003F3708" w14:paraId="5B1B4B8B" w14:textId="77777777">
        <w:trPr>
          <w:trHeight w:val="192"/>
        </w:trPr>
        <w:tc>
          <w:tcPr>
            <w:tcW w:w="3634" w:type="dxa"/>
          </w:tcPr>
          <w:p w14:paraId="4EE70056" w14:textId="77777777" w:rsidR="003F3708" w:rsidRDefault="005D069D">
            <w:pPr>
              <w:pStyle w:val="TableParagraph"/>
              <w:spacing w:before="2"/>
              <w:ind w:left="28"/>
              <w:jc w:val="left"/>
              <w:rPr>
                <w:rFonts w:ascii="Arial"/>
                <w:b/>
                <w:sz w:val="14"/>
              </w:rPr>
            </w:pPr>
            <w:r>
              <w:rPr>
                <w:rFonts w:ascii="Arial"/>
                <w:b/>
                <w:spacing w:val="-2"/>
                <w:sz w:val="14"/>
              </w:rPr>
              <w:t>Non-current</w:t>
            </w:r>
            <w:r>
              <w:rPr>
                <w:rFonts w:ascii="Arial"/>
                <w:b/>
                <w:spacing w:val="1"/>
                <w:sz w:val="14"/>
              </w:rPr>
              <w:t xml:space="preserve"> </w:t>
            </w:r>
            <w:r>
              <w:rPr>
                <w:rFonts w:ascii="Arial"/>
                <w:b/>
                <w:spacing w:val="-2"/>
                <w:sz w:val="14"/>
              </w:rPr>
              <w:t>lease</w:t>
            </w:r>
            <w:r>
              <w:rPr>
                <w:rFonts w:ascii="Arial"/>
                <w:b/>
                <w:spacing w:val="4"/>
                <w:sz w:val="14"/>
              </w:rPr>
              <w:t xml:space="preserve"> </w:t>
            </w:r>
            <w:r>
              <w:rPr>
                <w:rFonts w:ascii="Arial"/>
                <w:b/>
                <w:spacing w:val="-2"/>
                <w:sz w:val="14"/>
              </w:rPr>
              <w:t>liabilities</w:t>
            </w:r>
          </w:p>
        </w:tc>
        <w:tc>
          <w:tcPr>
            <w:tcW w:w="1248" w:type="dxa"/>
            <w:tcBorders>
              <w:top w:val="single" w:sz="18" w:space="0" w:color="000000"/>
            </w:tcBorders>
          </w:tcPr>
          <w:p w14:paraId="0F04B1FF" w14:textId="77777777" w:rsidR="003F3708" w:rsidRDefault="003F3708">
            <w:pPr>
              <w:pStyle w:val="TableParagraph"/>
              <w:spacing w:before="0"/>
              <w:jc w:val="left"/>
              <w:rPr>
                <w:rFonts w:ascii="Times New Roman"/>
                <w:sz w:val="12"/>
              </w:rPr>
            </w:pPr>
          </w:p>
        </w:tc>
        <w:tc>
          <w:tcPr>
            <w:tcW w:w="1250" w:type="dxa"/>
            <w:tcBorders>
              <w:top w:val="single" w:sz="18" w:space="0" w:color="000000"/>
            </w:tcBorders>
            <w:shd w:val="clear" w:color="auto" w:fill="F1F1F1"/>
          </w:tcPr>
          <w:p w14:paraId="422D3371" w14:textId="77777777" w:rsidR="003F3708" w:rsidRDefault="003F3708">
            <w:pPr>
              <w:pStyle w:val="TableParagraph"/>
              <w:spacing w:before="0"/>
              <w:jc w:val="left"/>
              <w:rPr>
                <w:rFonts w:ascii="Times New Roman"/>
                <w:sz w:val="12"/>
              </w:rPr>
            </w:pPr>
          </w:p>
        </w:tc>
      </w:tr>
      <w:tr w:rsidR="003F3708" w14:paraId="4CD47870" w14:textId="77777777">
        <w:trPr>
          <w:trHeight w:val="213"/>
        </w:trPr>
        <w:tc>
          <w:tcPr>
            <w:tcW w:w="3634" w:type="dxa"/>
          </w:tcPr>
          <w:p w14:paraId="412DF700" w14:textId="77777777" w:rsidR="003F3708" w:rsidRDefault="005D069D">
            <w:pPr>
              <w:pStyle w:val="TableParagraph"/>
              <w:spacing w:before="23"/>
              <w:ind w:left="194"/>
              <w:jc w:val="left"/>
              <w:rPr>
                <w:rFonts w:ascii="Arial"/>
                <w:sz w:val="14"/>
              </w:rPr>
            </w:pPr>
            <w:r>
              <w:rPr>
                <w:rFonts w:ascii="Arial"/>
                <w:sz w:val="14"/>
              </w:rPr>
              <w:t>Land</w:t>
            </w:r>
            <w:r>
              <w:rPr>
                <w:rFonts w:ascii="Arial"/>
                <w:spacing w:val="-8"/>
                <w:sz w:val="14"/>
              </w:rPr>
              <w:t xml:space="preserve"> </w:t>
            </w:r>
            <w:r>
              <w:rPr>
                <w:rFonts w:ascii="Arial"/>
                <w:sz w:val="14"/>
              </w:rPr>
              <w:t>and</w:t>
            </w:r>
            <w:r>
              <w:rPr>
                <w:rFonts w:ascii="Arial"/>
                <w:spacing w:val="-7"/>
                <w:sz w:val="14"/>
              </w:rPr>
              <w:t xml:space="preserve"> </w:t>
            </w:r>
            <w:r>
              <w:rPr>
                <w:rFonts w:ascii="Arial"/>
                <w:spacing w:val="-2"/>
                <w:sz w:val="14"/>
              </w:rPr>
              <w:t>buildings</w:t>
            </w:r>
          </w:p>
        </w:tc>
        <w:tc>
          <w:tcPr>
            <w:tcW w:w="1248" w:type="dxa"/>
          </w:tcPr>
          <w:p w14:paraId="1B699D3C" w14:textId="77777777" w:rsidR="003F3708" w:rsidRDefault="005D069D">
            <w:pPr>
              <w:pStyle w:val="TableParagraph"/>
              <w:spacing w:before="23"/>
              <w:ind w:right="22"/>
              <w:rPr>
                <w:rFonts w:ascii="Arial"/>
                <w:sz w:val="14"/>
              </w:rPr>
            </w:pPr>
            <w:r>
              <w:rPr>
                <w:rFonts w:ascii="Arial"/>
                <w:spacing w:val="-2"/>
                <w:sz w:val="14"/>
              </w:rPr>
              <w:t>4,814</w:t>
            </w:r>
          </w:p>
        </w:tc>
        <w:tc>
          <w:tcPr>
            <w:tcW w:w="1250" w:type="dxa"/>
            <w:shd w:val="clear" w:color="auto" w:fill="F1F1F1"/>
          </w:tcPr>
          <w:p w14:paraId="3DC1BF4B" w14:textId="77777777" w:rsidR="003F3708" w:rsidRDefault="005D069D">
            <w:pPr>
              <w:pStyle w:val="TableParagraph"/>
              <w:spacing w:before="23"/>
              <w:ind w:right="23"/>
              <w:rPr>
                <w:rFonts w:ascii="Arial"/>
                <w:b/>
                <w:sz w:val="14"/>
              </w:rPr>
            </w:pPr>
            <w:r>
              <w:rPr>
                <w:rFonts w:ascii="Arial"/>
                <w:b/>
                <w:spacing w:val="-2"/>
                <w:sz w:val="14"/>
              </w:rPr>
              <w:t>3,584</w:t>
            </w:r>
          </w:p>
        </w:tc>
      </w:tr>
      <w:tr w:rsidR="003F3708" w14:paraId="22D8528B" w14:textId="77777777">
        <w:trPr>
          <w:trHeight w:val="213"/>
        </w:trPr>
        <w:tc>
          <w:tcPr>
            <w:tcW w:w="3634" w:type="dxa"/>
          </w:tcPr>
          <w:p w14:paraId="0E1D3283" w14:textId="77777777" w:rsidR="003F3708" w:rsidRDefault="005D069D">
            <w:pPr>
              <w:pStyle w:val="TableParagraph"/>
              <w:spacing w:before="23"/>
              <w:ind w:left="194"/>
              <w:jc w:val="left"/>
              <w:rPr>
                <w:rFonts w:ascii="Arial"/>
                <w:sz w:val="14"/>
              </w:rPr>
            </w:pPr>
            <w:r>
              <w:rPr>
                <w:rFonts w:ascii="Arial"/>
                <w:sz w:val="14"/>
              </w:rPr>
              <w:t>Plant</w:t>
            </w:r>
            <w:r>
              <w:rPr>
                <w:rFonts w:ascii="Arial"/>
                <w:spacing w:val="-6"/>
                <w:sz w:val="14"/>
              </w:rPr>
              <w:t xml:space="preserve"> </w:t>
            </w:r>
            <w:r>
              <w:rPr>
                <w:rFonts w:ascii="Arial"/>
                <w:sz w:val="14"/>
              </w:rPr>
              <w:t>and</w:t>
            </w:r>
            <w:r>
              <w:rPr>
                <w:rFonts w:ascii="Arial"/>
                <w:spacing w:val="-6"/>
                <w:sz w:val="14"/>
              </w:rPr>
              <w:t xml:space="preserve"> </w:t>
            </w:r>
            <w:r>
              <w:rPr>
                <w:rFonts w:ascii="Arial"/>
                <w:spacing w:val="-2"/>
                <w:sz w:val="14"/>
              </w:rPr>
              <w:t>equipment</w:t>
            </w:r>
          </w:p>
        </w:tc>
        <w:tc>
          <w:tcPr>
            <w:tcW w:w="1248" w:type="dxa"/>
          </w:tcPr>
          <w:p w14:paraId="11278C8E" w14:textId="77777777" w:rsidR="003F3708" w:rsidRDefault="005D069D">
            <w:pPr>
              <w:pStyle w:val="TableParagraph"/>
              <w:spacing w:before="23"/>
              <w:ind w:right="21"/>
              <w:rPr>
                <w:rFonts w:ascii="Arial"/>
                <w:sz w:val="14"/>
              </w:rPr>
            </w:pPr>
            <w:r>
              <w:rPr>
                <w:rFonts w:ascii="Arial"/>
                <w:spacing w:val="-10"/>
                <w:sz w:val="14"/>
              </w:rPr>
              <w:t>-</w:t>
            </w:r>
          </w:p>
        </w:tc>
        <w:tc>
          <w:tcPr>
            <w:tcW w:w="1250" w:type="dxa"/>
            <w:shd w:val="clear" w:color="auto" w:fill="F1F1F1"/>
          </w:tcPr>
          <w:p w14:paraId="3547E992" w14:textId="77777777" w:rsidR="003F3708" w:rsidRDefault="005D069D">
            <w:pPr>
              <w:pStyle w:val="TableParagraph"/>
              <w:spacing w:before="23"/>
              <w:ind w:right="24"/>
              <w:rPr>
                <w:rFonts w:ascii="Arial"/>
                <w:b/>
                <w:sz w:val="14"/>
              </w:rPr>
            </w:pPr>
            <w:r>
              <w:rPr>
                <w:rFonts w:ascii="Arial"/>
                <w:b/>
                <w:spacing w:val="-10"/>
                <w:sz w:val="14"/>
              </w:rPr>
              <w:t>-</w:t>
            </w:r>
          </w:p>
        </w:tc>
      </w:tr>
      <w:tr w:rsidR="003F3708" w14:paraId="0A585CB6" w14:textId="77777777">
        <w:trPr>
          <w:trHeight w:val="190"/>
        </w:trPr>
        <w:tc>
          <w:tcPr>
            <w:tcW w:w="3634" w:type="dxa"/>
          </w:tcPr>
          <w:p w14:paraId="5FE3636E" w14:textId="77777777" w:rsidR="003F3708" w:rsidRDefault="005D069D">
            <w:pPr>
              <w:pStyle w:val="TableParagraph"/>
              <w:spacing w:before="23" w:line="146" w:lineRule="exact"/>
              <w:ind w:left="194"/>
              <w:jc w:val="left"/>
              <w:rPr>
                <w:rFonts w:ascii="Arial"/>
                <w:sz w:val="14"/>
              </w:rPr>
            </w:pPr>
            <w:r>
              <w:rPr>
                <w:rFonts w:ascii="Arial"/>
                <w:spacing w:val="-2"/>
                <w:sz w:val="14"/>
              </w:rPr>
              <w:t>Other,</w:t>
            </w:r>
            <w:r>
              <w:rPr>
                <w:rFonts w:ascii="Arial"/>
                <w:spacing w:val="1"/>
                <w:sz w:val="14"/>
              </w:rPr>
              <w:t xml:space="preserve"> </w:t>
            </w:r>
            <w:r>
              <w:rPr>
                <w:rFonts w:ascii="Arial"/>
                <w:spacing w:val="-4"/>
                <w:sz w:val="14"/>
              </w:rPr>
              <w:t>etc.</w:t>
            </w:r>
          </w:p>
        </w:tc>
        <w:tc>
          <w:tcPr>
            <w:tcW w:w="1248" w:type="dxa"/>
            <w:tcBorders>
              <w:bottom w:val="single" w:sz="18" w:space="0" w:color="000000"/>
            </w:tcBorders>
          </w:tcPr>
          <w:p w14:paraId="316A50FF" w14:textId="77777777" w:rsidR="003F3708" w:rsidRDefault="005D069D">
            <w:pPr>
              <w:pStyle w:val="TableParagraph"/>
              <w:spacing w:before="23" w:line="146" w:lineRule="exact"/>
              <w:ind w:right="21"/>
              <w:rPr>
                <w:rFonts w:ascii="Arial"/>
                <w:sz w:val="14"/>
              </w:rPr>
            </w:pPr>
            <w:r>
              <w:rPr>
                <w:rFonts w:ascii="Arial"/>
                <w:spacing w:val="-10"/>
                <w:sz w:val="14"/>
              </w:rPr>
              <w:t>-</w:t>
            </w:r>
          </w:p>
        </w:tc>
        <w:tc>
          <w:tcPr>
            <w:tcW w:w="1250" w:type="dxa"/>
            <w:tcBorders>
              <w:bottom w:val="single" w:sz="18" w:space="0" w:color="000000"/>
            </w:tcBorders>
            <w:shd w:val="clear" w:color="auto" w:fill="F1F1F1"/>
          </w:tcPr>
          <w:p w14:paraId="56B21EE7" w14:textId="77777777" w:rsidR="003F3708" w:rsidRDefault="005D069D">
            <w:pPr>
              <w:pStyle w:val="TableParagraph"/>
              <w:spacing w:before="23" w:line="146" w:lineRule="exact"/>
              <w:ind w:right="24"/>
              <w:rPr>
                <w:rFonts w:ascii="Arial"/>
                <w:b/>
                <w:sz w:val="14"/>
              </w:rPr>
            </w:pPr>
            <w:r>
              <w:rPr>
                <w:rFonts w:ascii="Arial"/>
                <w:b/>
                <w:spacing w:val="-10"/>
                <w:sz w:val="14"/>
              </w:rPr>
              <w:t>-</w:t>
            </w:r>
          </w:p>
        </w:tc>
      </w:tr>
      <w:tr w:rsidR="003F3708" w14:paraId="0CA900CA" w14:textId="77777777">
        <w:trPr>
          <w:trHeight w:val="168"/>
        </w:trPr>
        <w:tc>
          <w:tcPr>
            <w:tcW w:w="3634" w:type="dxa"/>
          </w:tcPr>
          <w:p w14:paraId="7AE96EF5" w14:textId="77777777" w:rsidR="003F3708" w:rsidRDefault="005D069D">
            <w:pPr>
              <w:pStyle w:val="TableParagraph"/>
              <w:spacing w:before="2" w:line="146" w:lineRule="exact"/>
              <w:ind w:left="194"/>
              <w:jc w:val="left"/>
              <w:rPr>
                <w:rFonts w:ascii="Arial"/>
                <w:b/>
                <w:sz w:val="14"/>
              </w:rPr>
            </w:pPr>
            <w:r>
              <w:rPr>
                <w:rFonts w:ascii="Arial"/>
                <w:b/>
                <w:spacing w:val="-2"/>
                <w:sz w:val="14"/>
              </w:rPr>
              <w:t>Total</w:t>
            </w:r>
            <w:r>
              <w:rPr>
                <w:rFonts w:ascii="Arial"/>
                <w:b/>
                <w:spacing w:val="1"/>
                <w:sz w:val="14"/>
              </w:rPr>
              <w:t xml:space="preserve"> </w:t>
            </w:r>
            <w:r>
              <w:rPr>
                <w:rFonts w:ascii="Arial"/>
                <w:b/>
                <w:spacing w:val="-2"/>
                <w:sz w:val="14"/>
              </w:rPr>
              <w:t>non-current</w:t>
            </w:r>
            <w:r>
              <w:rPr>
                <w:rFonts w:ascii="Arial"/>
                <w:b/>
                <w:spacing w:val="1"/>
                <w:sz w:val="14"/>
              </w:rPr>
              <w:t xml:space="preserve"> </w:t>
            </w:r>
            <w:r>
              <w:rPr>
                <w:rFonts w:ascii="Arial"/>
                <w:b/>
                <w:spacing w:val="-2"/>
                <w:sz w:val="14"/>
              </w:rPr>
              <w:t>lease</w:t>
            </w:r>
            <w:r>
              <w:rPr>
                <w:rFonts w:ascii="Arial"/>
                <w:b/>
                <w:spacing w:val="3"/>
                <w:sz w:val="14"/>
              </w:rPr>
              <w:t xml:space="preserve"> </w:t>
            </w:r>
            <w:r>
              <w:rPr>
                <w:rFonts w:ascii="Arial"/>
                <w:b/>
                <w:spacing w:val="-2"/>
                <w:sz w:val="14"/>
              </w:rPr>
              <w:t>liabilities</w:t>
            </w:r>
          </w:p>
        </w:tc>
        <w:tc>
          <w:tcPr>
            <w:tcW w:w="1248" w:type="dxa"/>
            <w:tcBorders>
              <w:top w:val="single" w:sz="18" w:space="0" w:color="000000"/>
              <w:bottom w:val="single" w:sz="18" w:space="0" w:color="000000"/>
            </w:tcBorders>
          </w:tcPr>
          <w:p w14:paraId="685299B9" w14:textId="77777777" w:rsidR="003F3708" w:rsidRDefault="005D069D">
            <w:pPr>
              <w:pStyle w:val="TableParagraph"/>
              <w:spacing w:before="2" w:line="146" w:lineRule="exact"/>
              <w:ind w:right="21"/>
              <w:rPr>
                <w:rFonts w:ascii="Arial"/>
                <w:sz w:val="14"/>
              </w:rPr>
            </w:pPr>
            <w:r>
              <w:rPr>
                <w:rFonts w:ascii="Arial"/>
                <w:spacing w:val="-2"/>
                <w:sz w:val="14"/>
              </w:rPr>
              <w:t>4,814</w:t>
            </w:r>
          </w:p>
        </w:tc>
        <w:tc>
          <w:tcPr>
            <w:tcW w:w="1250" w:type="dxa"/>
            <w:tcBorders>
              <w:top w:val="single" w:sz="18" w:space="0" w:color="000000"/>
              <w:bottom w:val="single" w:sz="18" w:space="0" w:color="000000"/>
            </w:tcBorders>
            <w:shd w:val="clear" w:color="auto" w:fill="F1F1F1"/>
          </w:tcPr>
          <w:p w14:paraId="43E03DA0" w14:textId="77777777" w:rsidR="003F3708" w:rsidRDefault="005D069D">
            <w:pPr>
              <w:pStyle w:val="TableParagraph"/>
              <w:spacing w:before="2" w:line="146" w:lineRule="exact"/>
              <w:ind w:right="23"/>
              <w:rPr>
                <w:rFonts w:ascii="Arial"/>
                <w:b/>
                <w:sz w:val="14"/>
              </w:rPr>
            </w:pPr>
            <w:r>
              <w:rPr>
                <w:rFonts w:ascii="Arial"/>
                <w:b/>
                <w:spacing w:val="-2"/>
                <w:sz w:val="14"/>
              </w:rPr>
              <w:t>3,584</w:t>
            </w:r>
          </w:p>
        </w:tc>
      </w:tr>
      <w:tr w:rsidR="003F3708" w14:paraId="087D1D2C" w14:textId="77777777">
        <w:trPr>
          <w:trHeight w:val="168"/>
        </w:trPr>
        <w:tc>
          <w:tcPr>
            <w:tcW w:w="3634" w:type="dxa"/>
            <w:tcBorders>
              <w:bottom w:val="single" w:sz="18" w:space="0" w:color="000000"/>
            </w:tcBorders>
          </w:tcPr>
          <w:p w14:paraId="4A8FFACE" w14:textId="77777777" w:rsidR="003F3708" w:rsidRDefault="005D069D">
            <w:pPr>
              <w:pStyle w:val="TableParagraph"/>
              <w:spacing w:before="2" w:line="146" w:lineRule="exact"/>
              <w:ind w:left="28"/>
              <w:jc w:val="left"/>
              <w:rPr>
                <w:rFonts w:ascii="Arial"/>
                <w:sz w:val="14"/>
              </w:rPr>
            </w:pPr>
            <w:r>
              <w:rPr>
                <w:rFonts w:ascii="Arial"/>
                <w:sz w:val="14"/>
              </w:rPr>
              <w:t>Total</w:t>
            </w:r>
            <w:r>
              <w:rPr>
                <w:rFonts w:ascii="Arial"/>
                <w:spacing w:val="-6"/>
                <w:sz w:val="14"/>
              </w:rPr>
              <w:t xml:space="preserve"> </w:t>
            </w:r>
            <w:r>
              <w:rPr>
                <w:rFonts w:ascii="Arial"/>
                <w:sz w:val="14"/>
              </w:rPr>
              <w:t>lease</w:t>
            </w:r>
            <w:r>
              <w:rPr>
                <w:rFonts w:ascii="Arial"/>
                <w:spacing w:val="-7"/>
                <w:sz w:val="14"/>
              </w:rPr>
              <w:t xml:space="preserve"> </w:t>
            </w:r>
            <w:r>
              <w:rPr>
                <w:rFonts w:ascii="Arial"/>
                <w:spacing w:val="-2"/>
                <w:sz w:val="14"/>
              </w:rPr>
              <w:t>liabilities</w:t>
            </w:r>
          </w:p>
        </w:tc>
        <w:tc>
          <w:tcPr>
            <w:tcW w:w="1248" w:type="dxa"/>
            <w:tcBorders>
              <w:top w:val="single" w:sz="18" w:space="0" w:color="000000"/>
              <w:bottom w:val="single" w:sz="18" w:space="0" w:color="000000"/>
            </w:tcBorders>
          </w:tcPr>
          <w:p w14:paraId="10959E3C" w14:textId="77777777" w:rsidR="003F3708" w:rsidRDefault="005D069D">
            <w:pPr>
              <w:pStyle w:val="TableParagraph"/>
              <w:spacing w:before="2" w:line="146" w:lineRule="exact"/>
              <w:ind w:right="22"/>
              <w:rPr>
                <w:rFonts w:ascii="Arial"/>
                <w:sz w:val="14"/>
              </w:rPr>
            </w:pPr>
            <w:r>
              <w:rPr>
                <w:rFonts w:ascii="Arial"/>
                <w:spacing w:val="-2"/>
                <w:sz w:val="14"/>
              </w:rPr>
              <w:t>6,187</w:t>
            </w:r>
          </w:p>
        </w:tc>
        <w:tc>
          <w:tcPr>
            <w:tcW w:w="1250" w:type="dxa"/>
            <w:tcBorders>
              <w:top w:val="single" w:sz="18" w:space="0" w:color="000000"/>
              <w:bottom w:val="single" w:sz="18" w:space="0" w:color="000000"/>
            </w:tcBorders>
            <w:shd w:val="clear" w:color="auto" w:fill="F1F1F1"/>
          </w:tcPr>
          <w:p w14:paraId="56E41EC4" w14:textId="77777777" w:rsidR="003F3708" w:rsidRDefault="005D069D">
            <w:pPr>
              <w:pStyle w:val="TableParagraph"/>
              <w:spacing w:before="2" w:line="146" w:lineRule="exact"/>
              <w:ind w:right="23"/>
              <w:rPr>
                <w:rFonts w:ascii="Arial"/>
                <w:b/>
                <w:sz w:val="14"/>
              </w:rPr>
            </w:pPr>
            <w:r>
              <w:rPr>
                <w:rFonts w:ascii="Arial"/>
                <w:b/>
                <w:spacing w:val="-2"/>
                <w:sz w:val="14"/>
              </w:rPr>
              <w:t>4,814</w:t>
            </w:r>
          </w:p>
        </w:tc>
      </w:tr>
    </w:tbl>
    <w:p w14:paraId="42D4DDE7" w14:textId="77777777" w:rsidR="003F3708" w:rsidRDefault="003F3708">
      <w:pPr>
        <w:pStyle w:val="BodyText"/>
        <w:spacing w:before="61"/>
        <w:rPr>
          <w:sz w:val="14"/>
        </w:rPr>
      </w:pPr>
    </w:p>
    <w:p w14:paraId="7B51B43E" w14:textId="77777777" w:rsidR="003F3708" w:rsidRDefault="005D069D">
      <w:pPr>
        <w:spacing w:line="261" w:lineRule="auto"/>
        <w:ind w:left="481" w:right="879"/>
        <w:rPr>
          <w:rFonts w:ascii="Arial"/>
          <w:sz w:val="14"/>
        </w:rPr>
      </w:pPr>
      <w:r>
        <w:rPr>
          <w:rFonts w:ascii="Arial"/>
          <w:sz w:val="14"/>
        </w:rPr>
        <w:t>Where</w:t>
      </w:r>
      <w:r>
        <w:rPr>
          <w:rFonts w:ascii="Arial"/>
          <w:spacing w:val="-7"/>
          <w:sz w:val="14"/>
        </w:rPr>
        <w:t xml:space="preserve"> </w:t>
      </w:r>
      <w:r>
        <w:rPr>
          <w:rFonts w:ascii="Arial"/>
          <w:sz w:val="14"/>
        </w:rPr>
        <w:t>the</w:t>
      </w:r>
      <w:r>
        <w:rPr>
          <w:rFonts w:ascii="Arial"/>
          <w:spacing w:val="-7"/>
          <w:sz w:val="14"/>
        </w:rPr>
        <w:t xml:space="preserve"> </w:t>
      </w:r>
      <w:r>
        <w:rPr>
          <w:rFonts w:ascii="Arial"/>
          <w:sz w:val="14"/>
        </w:rPr>
        <w:t>interest</w:t>
      </w:r>
      <w:r>
        <w:rPr>
          <w:rFonts w:ascii="Arial"/>
          <w:spacing w:val="-7"/>
          <w:sz w:val="14"/>
        </w:rPr>
        <w:t xml:space="preserve"> </w:t>
      </w:r>
      <w:r>
        <w:rPr>
          <w:rFonts w:ascii="Arial"/>
          <w:sz w:val="14"/>
        </w:rPr>
        <w:t>rate</w:t>
      </w:r>
      <w:r>
        <w:rPr>
          <w:rFonts w:ascii="Arial"/>
          <w:spacing w:val="-6"/>
          <w:sz w:val="14"/>
        </w:rPr>
        <w:t xml:space="preserve"> </w:t>
      </w:r>
      <w:r>
        <w:rPr>
          <w:rFonts w:ascii="Arial"/>
          <w:sz w:val="14"/>
        </w:rPr>
        <w:t>applicable</w:t>
      </w:r>
      <w:r>
        <w:rPr>
          <w:rFonts w:ascii="Arial"/>
          <w:spacing w:val="-7"/>
          <w:sz w:val="14"/>
        </w:rPr>
        <w:t xml:space="preserve"> </w:t>
      </w:r>
      <w:r>
        <w:rPr>
          <w:rFonts w:ascii="Arial"/>
          <w:sz w:val="14"/>
        </w:rPr>
        <w:t>to</w:t>
      </w:r>
      <w:r>
        <w:rPr>
          <w:rFonts w:ascii="Arial"/>
          <w:spacing w:val="-7"/>
          <w:sz w:val="14"/>
        </w:rPr>
        <w:t xml:space="preserve"> </w:t>
      </w:r>
      <w:r>
        <w:rPr>
          <w:rFonts w:ascii="Arial"/>
          <w:sz w:val="14"/>
        </w:rPr>
        <w:t>a</w:t>
      </w:r>
      <w:r>
        <w:rPr>
          <w:rFonts w:ascii="Arial"/>
          <w:spacing w:val="-7"/>
          <w:sz w:val="14"/>
        </w:rPr>
        <w:t xml:space="preserve"> </w:t>
      </w:r>
      <w:r>
        <w:rPr>
          <w:rFonts w:ascii="Arial"/>
          <w:sz w:val="14"/>
        </w:rPr>
        <w:t>lease</w:t>
      </w:r>
      <w:r>
        <w:rPr>
          <w:rFonts w:ascii="Arial"/>
          <w:spacing w:val="-7"/>
          <w:sz w:val="14"/>
        </w:rPr>
        <w:t xml:space="preserve"> </w:t>
      </w:r>
      <w:r>
        <w:rPr>
          <w:rFonts w:ascii="Arial"/>
          <w:sz w:val="14"/>
        </w:rPr>
        <w:t>is</w:t>
      </w:r>
      <w:r>
        <w:rPr>
          <w:rFonts w:ascii="Arial"/>
          <w:spacing w:val="-6"/>
          <w:sz w:val="14"/>
        </w:rPr>
        <w:t xml:space="preserve"> </w:t>
      </w:r>
      <w:r>
        <w:rPr>
          <w:rFonts w:ascii="Arial"/>
          <w:sz w:val="14"/>
        </w:rPr>
        <w:t>not</w:t>
      </w:r>
      <w:r>
        <w:rPr>
          <w:rFonts w:ascii="Arial"/>
          <w:spacing w:val="-6"/>
          <w:sz w:val="14"/>
        </w:rPr>
        <w:t xml:space="preserve"> </w:t>
      </w:r>
      <w:r>
        <w:rPr>
          <w:rFonts w:ascii="Arial"/>
          <w:sz w:val="14"/>
        </w:rPr>
        <w:t>expressed</w:t>
      </w:r>
      <w:r>
        <w:rPr>
          <w:rFonts w:ascii="Arial"/>
          <w:spacing w:val="-7"/>
          <w:sz w:val="14"/>
        </w:rPr>
        <w:t xml:space="preserve"> </w:t>
      </w:r>
      <w:r>
        <w:rPr>
          <w:rFonts w:ascii="Arial"/>
          <w:sz w:val="14"/>
        </w:rPr>
        <w:t>in</w:t>
      </w:r>
      <w:r>
        <w:rPr>
          <w:rFonts w:ascii="Arial"/>
          <w:spacing w:val="-7"/>
          <w:sz w:val="14"/>
        </w:rPr>
        <w:t xml:space="preserve"> </w:t>
      </w:r>
      <w:r>
        <w:rPr>
          <w:rFonts w:ascii="Arial"/>
          <w:sz w:val="14"/>
        </w:rPr>
        <w:t>the</w:t>
      </w:r>
      <w:r>
        <w:rPr>
          <w:rFonts w:ascii="Arial"/>
          <w:spacing w:val="-6"/>
          <w:sz w:val="14"/>
        </w:rPr>
        <w:t xml:space="preserve"> </w:t>
      </w:r>
      <w:r>
        <w:rPr>
          <w:rFonts w:ascii="Arial"/>
          <w:sz w:val="14"/>
        </w:rPr>
        <w:t>lease</w:t>
      </w:r>
      <w:r>
        <w:rPr>
          <w:rFonts w:ascii="Arial"/>
          <w:spacing w:val="-7"/>
          <w:sz w:val="14"/>
        </w:rPr>
        <w:t xml:space="preserve"> </w:t>
      </w:r>
      <w:r>
        <w:rPr>
          <w:rFonts w:ascii="Arial"/>
          <w:sz w:val="14"/>
        </w:rPr>
        <w:t>agreement,</w:t>
      </w:r>
      <w:r>
        <w:rPr>
          <w:rFonts w:ascii="Arial"/>
          <w:spacing w:val="-7"/>
          <w:sz w:val="14"/>
        </w:rPr>
        <w:t xml:space="preserve"> </w:t>
      </w:r>
      <w:r>
        <w:rPr>
          <w:rFonts w:ascii="Arial"/>
          <w:sz w:val="14"/>
        </w:rPr>
        <w:t>Council</w:t>
      </w:r>
      <w:r>
        <w:rPr>
          <w:rFonts w:ascii="Arial"/>
          <w:spacing w:val="-7"/>
          <w:sz w:val="14"/>
        </w:rPr>
        <w:t xml:space="preserve"> </w:t>
      </w:r>
      <w:r>
        <w:rPr>
          <w:rFonts w:ascii="Arial"/>
          <w:sz w:val="14"/>
        </w:rPr>
        <w:t>applies</w:t>
      </w:r>
      <w:r>
        <w:rPr>
          <w:rFonts w:ascii="Arial"/>
          <w:spacing w:val="-6"/>
          <w:sz w:val="14"/>
        </w:rPr>
        <w:t xml:space="preserve"> </w:t>
      </w:r>
      <w:r>
        <w:rPr>
          <w:rFonts w:ascii="Arial"/>
          <w:sz w:val="14"/>
        </w:rPr>
        <w:t>the</w:t>
      </w:r>
      <w:r>
        <w:rPr>
          <w:rFonts w:ascii="Arial"/>
          <w:spacing w:val="-7"/>
          <w:sz w:val="14"/>
        </w:rPr>
        <w:t xml:space="preserve"> </w:t>
      </w:r>
      <w:r>
        <w:rPr>
          <w:rFonts w:ascii="Arial"/>
          <w:sz w:val="14"/>
        </w:rPr>
        <w:t>average</w:t>
      </w:r>
      <w:r>
        <w:rPr>
          <w:rFonts w:ascii="Arial"/>
          <w:spacing w:val="-7"/>
          <w:sz w:val="14"/>
        </w:rPr>
        <w:t xml:space="preserve"> </w:t>
      </w:r>
      <w:r>
        <w:rPr>
          <w:rFonts w:ascii="Arial"/>
          <w:sz w:val="14"/>
        </w:rPr>
        <w:t>incremental</w:t>
      </w:r>
      <w:r>
        <w:rPr>
          <w:rFonts w:ascii="Arial"/>
          <w:spacing w:val="-6"/>
          <w:sz w:val="14"/>
        </w:rPr>
        <w:t xml:space="preserve"> </w:t>
      </w:r>
      <w:r>
        <w:rPr>
          <w:rFonts w:ascii="Arial"/>
          <w:sz w:val="14"/>
        </w:rPr>
        <w:t>borrowing</w:t>
      </w:r>
      <w:r>
        <w:rPr>
          <w:rFonts w:ascii="Arial"/>
          <w:spacing w:val="-7"/>
          <w:sz w:val="14"/>
        </w:rPr>
        <w:t xml:space="preserve"> </w:t>
      </w:r>
      <w:r>
        <w:rPr>
          <w:rFonts w:ascii="Arial"/>
          <w:sz w:val="14"/>
        </w:rPr>
        <w:t>rate</w:t>
      </w:r>
      <w:r>
        <w:rPr>
          <w:rFonts w:ascii="Arial"/>
          <w:spacing w:val="-7"/>
          <w:sz w:val="14"/>
        </w:rPr>
        <w:t xml:space="preserve"> </w:t>
      </w:r>
      <w:r>
        <w:rPr>
          <w:rFonts w:ascii="Arial"/>
          <w:sz w:val="14"/>
        </w:rPr>
        <w:t>in</w:t>
      </w:r>
      <w:r>
        <w:rPr>
          <w:rFonts w:ascii="Arial"/>
          <w:spacing w:val="-7"/>
          <w:sz w:val="14"/>
        </w:rPr>
        <w:t xml:space="preserve"> </w:t>
      </w:r>
      <w:r>
        <w:rPr>
          <w:rFonts w:ascii="Arial"/>
          <w:sz w:val="14"/>
        </w:rPr>
        <w:t>the</w:t>
      </w:r>
      <w:r>
        <w:rPr>
          <w:rFonts w:ascii="Arial"/>
          <w:spacing w:val="-7"/>
          <w:sz w:val="14"/>
        </w:rPr>
        <w:t xml:space="preserve"> </w:t>
      </w:r>
      <w:r>
        <w:rPr>
          <w:rFonts w:ascii="Arial"/>
          <w:sz w:val="14"/>
        </w:rPr>
        <w:t>calculation</w:t>
      </w:r>
      <w:r>
        <w:rPr>
          <w:rFonts w:ascii="Arial"/>
          <w:spacing w:val="40"/>
          <w:sz w:val="14"/>
        </w:rPr>
        <w:t xml:space="preserve"> </w:t>
      </w:r>
      <w:r>
        <w:rPr>
          <w:rFonts w:ascii="Arial"/>
          <w:sz w:val="14"/>
        </w:rPr>
        <w:t>of lease liabilities.</w:t>
      </w:r>
      <w:r>
        <w:rPr>
          <w:rFonts w:ascii="Arial"/>
          <w:spacing w:val="40"/>
          <w:sz w:val="14"/>
        </w:rPr>
        <w:t xml:space="preserve"> </w:t>
      </w:r>
      <w:r>
        <w:rPr>
          <w:rFonts w:ascii="Arial"/>
          <w:sz w:val="14"/>
        </w:rPr>
        <w:t>The current incremental borrowing rate is 5%.</w:t>
      </w:r>
    </w:p>
    <w:p w14:paraId="087C99C0" w14:textId="77777777" w:rsidR="003F3708" w:rsidRDefault="003F3708">
      <w:pPr>
        <w:spacing w:line="261" w:lineRule="auto"/>
        <w:rPr>
          <w:rFonts w:ascii="Arial"/>
          <w:sz w:val="14"/>
        </w:rPr>
        <w:sectPr w:rsidR="003F3708">
          <w:type w:val="continuous"/>
          <w:pgSz w:w="11910" w:h="16840"/>
          <w:pgMar w:top="1940" w:right="320" w:bottom="0" w:left="500" w:header="0" w:footer="672" w:gutter="0"/>
          <w:cols w:space="720"/>
        </w:sectPr>
      </w:pPr>
    </w:p>
    <w:p w14:paraId="2F230B88" w14:textId="77777777" w:rsidR="003F3708" w:rsidRDefault="005D069D">
      <w:pPr>
        <w:pStyle w:val="ListParagraph"/>
        <w:numPr>
          <w:ilvl w:val="1"/>
          <w:numId w:val="33"/>
        </w:numPr>
        <w:tabs>
          <w:tab w:val="left" w:pos="771"/>
        </w:tabs>
        <w:spacing w:before="84"/>
        <w:ind w:left="771" w:hanging="285"/>
        <w:jc w:val="left"/>
        <w:rPr>
          <w:b/>
          <w:color w:val="4F81BC"/>
          <w:sz w:val="17"/>
        </w:rPr>
      </w:pPr>
      <w:r>
        <w:rPr>
          <w:b/>
          <w:color w:val="4F81BC"/>
          <w:sz w:val="17"/>
        </w:rPr>
        <w:lastRenderedPageBreak/>
        <w:t>Statement</w:t>
      </w:r>
      <w:r>
        <w:rPr>
          <w:b/>
          <w:color w:val="4F81BC"/>
          <w:spacing w:val="2"/>
          <w:sz w:val="17"/>
        </w:rPr>
        <w:t xml:space="preserve"> </w:t>
      </w:r>
      <w:r>
        <w:rPr>
          <w:b/>
          <w:color w:val="4F81BC"/>
          <w:sz w:val="17"/>
        </w:rPr>
        <w:t>of</w:t>
      </w:r>
      <w:r>
        <w:rPr>
          <w:b/>
          <w:color w:val="4F81BC"/>
          <w:spacing w:val="3"/>
          <w:sz w:val="17"/>
        </w:rPr>
        <w:t xml:space="preserve"> </w:t>
      </w:r>
      <w:r>
        <w:rPr>
          <w:b/>
          <w:color w:val="4F81BC"/>
          <w:sz w:val="17"/>
        </w:rPr>
        <w:t>changes</w:t>
      </w:r>
      <w:r>
        <w:rPr>
          <w:b/>
          <w:color w:val="4F81BC"/>
          <w:spacing w:val="3"/>
          <w:sz w:val="17"/>
        </w:rPr>
        <w:t xml:space="preserve"> </w:t>
      </w:r>
      <w:r>
        <w:rPr>
          <w:b/>
          <w:color w:val="4F81BC"/>
          <w:sz w:val="17"/>
        </w:rPr>
        <w:t>in</w:t>
      </w:r>
      <w:r>
        <w:rPr>
          <w:b/>
          <w:color w:val="4F81BC"/>
          <w:spacing w:val="3"/>
          <w:sz w:val="17"/>
        </w:rPr>
        <w:t xml:space="preserve"> </w:t>
      </w:r>
      <w:r>
        <w:rPr>
          <w:b/>
          <w:color w:val="4F81BC"/>
          <w:spacing w:val="-2"/>
          <w:sz w:val="17"/>
        </w:rPr>
        <w:t>Equity</w:t>
      </w:r>
    </w:p>
    <w:p w14:paraId="6E7E1D65" w14:textId="77777777" w:rsidR="003F3708" w:rsidRDefault="003F3708">
      <w:pPr>
        <w:pStyle w:val="BodyText"/>
        <w:spacing w:before="96"/>
        <w:rPr>
          <w:b/>
        </w:rPr>
      </w:pPr>
    </w:p>
    <w:p w14:paraId="773AA659" w14:textId="77777777" w:rsidR="003F3708" w:rsidRDefault="005D069D">
      <w:pPr>
        <w:pStyle w:val="ListParagraph"/>
        <w:numPr>
          <w:ilvl w:val="2"/>
          <w:numId w:val="11"/>
        </w:numPr>
        <w:tabs>
          <w:tab w:val="left" w:pos="914"/>
        </w:tabs>
        <w:ind w:left="914" w:hanging="428"/>
        <w:rPr>
          <w:b/>
          <w:sz w:val="17"/>
        </w:rPr>
      </w:pPr>
      <w:r>
        <w:rPr>
          <w:b/>
          <w:color w:val="808080"/>
          <w:spacing w:val="-2"/>
          <w:sz w:val="17"/>
        </w:rPr>
        <w:t>Reserves</w:t>
      </w:r>
    </w:p>
    <w:p w14:paraId="200C8B83" w14:textId="77777777" w:rsidR="003F3708" w:rsidRDefault="003F3708">
      <w:pPr>
        <w:pStyle w:val="BodyText"/>
        <w:spacing w:before="121"/>
        <w:rPr>
          <w:b/>
          <w:sz w:val="14"/>
        </w:rPr>
      </w:pPr>
    </w:p>
    <w:p w14:paraId="1C50D8B7" w14:textId="77777777" w:rsidR="003F3708" w:rsidRDefault="005D069D">
      <w:pPr>
        <w:spacing w:line="261" w:lineRule="auto"/>
        <w:ind w:left="481" w:right="1125"/>
        <w:rPr>
          <w:rFonts w:ascii="Arial"/>
          <w:sz w:val="14"/>
        </w:rPr>
      </w:pPr>
      <w:r>
        <w:rPr>
          <w:rFonts w:ascii="Arial"/>
          <w:sz w:val="14"/>
        </w:rPr>
        <w:t>Council</w:t>
      </w:r>
      <w:r>
        <w:rPr>
          <w:rFonts w:ascii="Arial"/>
          <w:spacing w:val="-7"/>
          <w:sz w:val="14"/>
        </w:rPr>
        <w:t xml:space="preserve"> </w:t>
      </w:r>
      <w:r>
        <w:rPr>
          <w:rFonts w:ascii="Arial"/>
          <w:sz w:val="14"/>
        </w:rPr>
        <w:t>establishes</w:t>
      </w:r>
      <w:r>
        <w:rPr>
          <w:rFonts w:ascii="Arial"/>
          <w:spacing w:val="-6"/>
          <w:sz w:val="14"/>
        </w:rPr>
        <w:t xml:space="preserve"> </w:t>
      </w:r>
      <w:r>
        <w:rPr>
          <w:rFonts w:ascii="Arial"/>
          <w:sz w:val="14"/>
        </w:rPr>
        <w:t>Reserves</w:t>
      </w:r>
      <w:r>
        <w:rPr>
          <w:rFonts w:ascii="Arial"/>
          <w:spacing w:val="-7"/>
          <w:sz w:val="14"/>
        </w:rPr>
        <w:t xml:space="preserve"> </w:t>
      </w:r>
      <w:r>
        <w:rPr>
          <w:rFonts w:ascii="Arial"/>
          <w:sz w:val="14"/>
        </w:rPr>
        <w:t>to</w:t>
      </w:r>
      <w:r>
        <w:rPr>
          <w:rFonts w:ascii="Arial"/>
          <w:spacing w:val="-7"/>
          <w:sz w:val="14"/>
        </w:rPr>
        <w:t xml:space="preserve"> </w:t>
      </w:r>
      <w:r>
        <w:rPr>
          <w:rFonts w:ascii="Arial"/>
          <w:sz w:val="14"/>
        </w:rPr>
        <w:t>account</w:t>
      </w:r>
      <w:r>
        <w:rPr>
          <w:rFonts w:ascii="Arial"/>
          <w:spacing w:val="-6"/>
          <w:sz w:val="14"/>
        </w:rPr>
        <w:t xml:space="preserve"> </w:t>
      </w:r>
      <w:r>
        <w:rPr>
          <w:rFonts w:ascii="Arial"/>
          <w:sz w:val="14"/>
        </w:rPr>
        <w:t>for</w:t>
      </w:r>
      <w:r>
        <w:rPr>
          <w:rFonts w:ascii="Arial"/>
          <w:spacing w:val="-7"/>
          <w:sz w:val="14"/>
        </w:rPr>
        <w:t xml:space="preserve"> </w:t>
      </w:r>
      <w:r>
        <w:rPr>
          <w:rFonts w:ascii="Arial"/>
          <w:sz w:val="14"/>
        </w:rPr>
        <w:t>income</w:t>
      </w:r>
      <w:r>
        <w:rPr>
          <w:rFonts w:ascii="Arial"/>
          <w:spacing w:val="-7"/>
          <w:sz w:val="14"/>
        </w:rPr>
        <w:t xml:space="preserve"> </w:t>
      </w:r>
      <w:r>
        <w:rPr>
          <w:rFonts w:ascii="Arial"/>
          <w:sz w:val="14"/>
        </w:rPr>
        <w:t>that</w:t>
      </w:r>
      <w:r>
        <w:rPr>
          <w:rFonts w:ascii="Arial"/>
          <w:spacing w:val="-7"/>
          <w:sz w:val="14"/>
        </w:rPr>
        <w:t xml:space="preserve"> </w:t>
      </w:r>
      <w:r>
        <w:rPr>
          <w:rFonts w:ascii="Arial"/>
          <w:sz w:val="14"/>
        </w:rPr>
        <w:t>has</w:t>
      </w:r>
      <w:r>
        <w:rPr>
          <w:rFonts w:ascii="Arial"/>
          <w:spacing w:val="-6"/>
          <w:sz w:val="14"/>
        </w:rPr>
        <w:t xml:space="preserve"> </w:t>
      </w:r>
      <w:r>
        <w:rPr>
          <w:rFonts w:ascii="Arial"/>
          <w:sz w:val="14"/>
        </w:rPr>
        <w:t>been</w:t>
      </w:r>
      <w:r>
        <w:rPr>
          <w:rFonts w:ascii="Arial"/>
          <w:spacing w:val="-7"/>
          <w:sz w:val="14"/>
        </w:rPr>
        <w:t xml:space="preserve"> </w:t>
      </w:r>
      <w:r>
        <w:rPr>
          <w:rFonts w:ascii="Arial"/>
          <w:sz w:val="14"/>
        </w:rPr>
        <w:t>received</w:t>
      </w:r>
      <w:r>
        <w:rPr>
          <w:rFonts w:ascii="Arial"/>
          <w:spacing w:val="-7"/>
          <w:sz w:val="14"/>
        </w:rPr>
        <w:t xml:space="preserve"> </w:t>
      </w:r>
      <w:r>
        <w:rPr>
          <w:rFonts w:ascii="Arial"/>
          <w:sz w:val="14"/>
        </w:rPr>
        <w:t>from</w:t>
      </w:r>
      <w:r>
        <w:rPr>
          <w:rFonts w:ascii="Arial"/>
          <w:spacing w:val="-3"/>
          <w:sz w:val="14"/>
        </w:rPr>
        <w:t xml:space="preserve"> </w:t>
      </w:r>
      <w:r>
        <w:rPr>
          <w:rFonts w:ascii="Arial"/>
          <w:sz w:val="14"/>
        </w:rPr>
        <w:t>a</w:t>
      </w:r>
      <w:r>
        <w:rPr>
          <w:rFonts w:ascii="Arial"/>
          <w:spacing w:val="-7"/>
          <w:sz w:val="14"/>
        </w:rPr>
        <w:t xml:space="preserve"> </w:t>
      </w:r>
      <w:r>
        <w:rPr>
          <w:rFonts w:ascii="Arial"/>
          <w:sz w:val="14"/>
        </w:rPr>
        <w:t>specific</w:t>
      </w:r>
      <w:r>
        <w:rPr>
          <w:rFonts w:ascii="Arial"/>
          <w:spacing w:val="-7"/>
          <w:sz w:val="14"/>
        </w:rPr>
        <w:t xml:space="preserve"> </w:t>
      </w:r>
      <w:r>
        <w:rPr>
          <w:rFonts w:ascii="Arial"/>
          <w:sz w:val="14"/>
        </w:rPr>
        <w:t>source</w:t>
      </w:r>
      <w:r>
        <w:rPr>
          <w:rFonts w:ascii="Arial"/>
          <w:spacing w:val="-6"/>
          <w:sz w:val="14"/>
        </w:rPr>
        <w:t xml:space="preserve"> </w:t>
      </w:r>
      <w:r>
        <w:rPr>
          <w:rFonts w:ascii="Arial"/>
          <w:sz w:val="14"/>
        </w:rPr>
        <w:t>that</w:t>
      </w:r>
      <w:r>
        <w:rPr>
          <w:rFonts w:ascii="Arial"/>
          <w:spacing w:val="-7"/>
          <w:sz w:val="14"/>
        </w:rPr>
        <w:t xml:space="preserve"> </w:t>
      </w:r>
      <w:r>
        <w:rPr>
          <w:rFonts w:ascii="Arial"/>
          <w:sz w:val="14"/>
        </w:rPr>
        <w:t>has</w:t>
      </w:r>
      <w:r>
        <w:rPr>
          <w:rFonts w:ascii="Arial"/>
          <w:spacing w:val="-6"/>
          <w:sz w:val="14"/>
        </w:rPr>
        <w:t xml:space="preserve"> </w:t>
      </w:r>
      <w:r>
        <w:rPr>
          <w:rFonts w:ascii="Arial"/>
          <w:sz w:val="14"/>
        </w:rPr>
        <w:t>a</w:t>
      </w:r>
      <w:r>
        <w:rPr>
          <w:rFonts w:ascii="Arial"/>
          <w:spacing w:val="-7"/>
          <w:sz w:val="14"/>
        </w:rPr>
        <w:t xml:space="preserve"> </w:t>
      </w:r>
      <w:r>
        <w:rPr>
          <w:rFonts w:ascii="Arial"/>
          <w:sz w:val="14"/>
        </w:rPr>
        <w:t>future</w:t>
      </w:r>
      <w:r>
        <w:rPr>
          <w:rFonts w:ascii="Arial"/>
          <w:spacing w:val="-7"/>
          <w:sz w:val="14"/>
        </w:rPr>
        <w:t xml:space="preserve"> </w:t>
      </w:r>
      <w:r>
        <w:rPr>
          <w:rFonts w:ascii="Arial"/>
          <w:sz w:val="14"/>
        </w:rPr>
        <w:t>application.</w:t>
      </w:r>
      <w:r>
        <w:rPr>
          <w:rFonts w:ascii="Arial"/>
          <w:spacing w:val="-6"/>
          <w:sz w:val="14"/>
        </w:rPr>
        <w:t xml:space="preserve"> </w:t>
      </w:r>
      <w:r>
        <w:rPr>
          <w:rFonts w:ascii="Arial"/>
          <w:sz w:val="14"/>
        </w:rPr>
        <w:t>A</w:t>
      </w:r>
      <w:r>
        <w:rPr>
          <w:rFonts w:ascii="Arial"/>
          <w:spacing w:val="-6"/>
          <w:sz w:val="14"/>
        </w:rPr>
        <w:t xml:space="preserve"> </w:t>
      </w:r>
      <w:r>
        <w:rPr>
          <w:rFonts w:ascii="Arial"/>
          <w:sz w:val="14"/>
        </w:rPr>
        <w:t>Revaluation</w:t>
      </w:r>
      <w:r>
        <w:rPr>
          <w:rFonts w:ascii="Arial"/>
          <w:spacing w:val="-7"/>
          <w:sz w:val="14"/>
        </w:rPr>
        <w:t xml:space="preserve"> </w:t>
      </w:r>
      <w:r>
        <w:rPr>
          <w:rFonts w:ascii="Arial"/>
          <w:sz w:val="14"/>
        </w:rPr>
        <w:t>Reserve</w:t>
      </w:r>
      <w:r>
        <w:rPr>
          <w:rFonts w:ascii="Arial"/>
          <w:spacing w:val="-7"/>
          <w:sz w:val="14"/>
        </w:rPr>
        <w:t xml:space="preserve"> </w:t>
      </w:r>
      <w:r>
        <w:rPr>
          <w:rFonts w:ascii="Arial"/>
          <w:sz w:val="14"/>
        </w:rPr>
        <w:t>is</w:t>
      </w:r>
      <w:r>
        <w:rPr>
          <w:rFonts w:ascii="Arial"/>
          <w:spacing w:val="40"/>
          <w:sz w:val="14"/>
        </w:rPr>
        <w:t xml:space="preserve"> </w:t>
      </w:r>
      <w:r>
        <w:rPr>
          <w:rFonts w:ascii="Arial"/>
          <w:sz w:val="14"/>
        </w:rPr>
        <w:t>required under the Australian Accounting Standards to recognise changes in asset value.</w:t>
      </w:r>
    </w:p>
    <w:p w14:paraId="649699D4" w14:textId="77777777" w:rsidR="003F3708" w:rsidRDefault="003F3708">
      <w:pPr>
        <w:pStyle w:val="BodyText"/>
        <w:spacing w:before="73" w:after="1"/>
        <w:rPr>
          <w:sz w:val="20"/>
        </w:rPr>
      </w:pPr>
    </w:p>
    <w:tbl>
      <w:tblPr>
        <w:tblW w:w="0" w:type="auto"/>
        <w:tblInd w:w="460" w:type="dxa"/>
        <w:tblLayout w:type="fixed"/>
        <w:tblCellMar>
          <w:left w:w="0" w:type="dxa"/>
          <w:right w:w="0" w:type="dxa"/>
        </w:tblCellMar>
        <w:tblLook w:val="01E0" w:firstRow="1" w:lastRow="1" w:firstColumn="1" w:lastColumn="1" w:noHBand="0" w:noVBand="0"/>
      </w:tblPr>
      <w:tblGrid>
        <w:gridCol w:w="3634"/>
        <w:gridCol w:w="1248"/>
        <w:gridCol w:w="1250"/>
        <w:gridCol w:w="1538"/>
        <w:gridCol w:w="1248"/>
        <w:gridCol w:w="958"/>
      </w:tblGrid>
      <w:tr w:rsidR="003F3708" w14:paraId="6D3F048E" w14:textId="77777777">
        <w:trPr>
          <w:trHeight w:val="640"/>
        </w:trPr>
        <w:tc>
          <w:tcPr>
            <w:tcW w:w="9876" w:type="dxa"/>
            <w:gridSpan w:val="6"/>
            <w:shd w:val="clear" w:color="auto" w:fill="4F81BC"/>
          </w:tcPr>
          <w:p w14:paraId="00984072" w14:textId="77777777" w:rsidR="003F3708" w:rsidRDefault="005D069D">
            <w:pPr>
              <w:pStyle w:val="TableParagraph"/>
              <w:tabs>
                <w:tab w:val="left" w:pos="5270"/>
                <w:tab w:val="left" w:pos="7627"/>
              </w:tabs>
              <w:spacing w:before="14"/>
              <w:ind w:left="3972"/>
              <w:jc w:val="left"/>
              <w:rPr>
                <w:rFonts w:ascii="Arial"/>
                <w:b/>
                <w:sz w:val="14"/>
              </w:rPr>
            </w:pPr>
            <w:r>
              <w:rPr>
                <w:rFonts w:ascii="Arial"/>
                <w:b/>
                <w:color w:val="FFFFFF"/>
                <w:spacing w:val="-2"/>
                <w:sz w:val="14"/>
              </w:rPr>
              <w:t>Forecast</w:t>
            </w:r>
            <w:r>
              <w:rPr>
                <w:rFonts w:ascii="Arial"/>
                <w:b/>
                <w:color w:val="FFFFFF"/>
                <w:sz w:val="14"/>
              </w:rPr>
              <w:tab/>
            </w:r>
            <w:r>
              <w:rPr>
                <w:rFonts w:ascii="Arial"/>
                <w:b/>
                <w:color w:val="FFFFFF"/>
                <w:spacing w:val="-2"/>
                <w:sz w:val="14"/>
              </w:rPr>
              <w:t>Budget</w:t>
            </w:r>
            <w:r>
              <w:rPr>
                <w:rFonts w:ascii="Arial"/>
                <w:b/>
                <w:color w:val="FFFFFF"/>
                <w:sz w:val="14"/>
              </w:rPr>
              <w:tab/>
            </w:r>
            <w:r>
              <w:rPr>
                <w:rFonts w:ascii="Arial"/>
                <w:b/>
                <w:color w:val="FFFFFF"/>
                <w:spacing w:val="-2"/>
                <w:position w:val="1"/>
                <w:sz w:val="14"/>
              </w:rPr>
              <w:t>Projections</w:t>
            </w:r>
          </w:p>
          <w:p w14:paraId="6BED1480" w14:textId="77777777" w:rsidR="003F3708" w:rsidRDefault="005D069D">
            <w:pPr>
              <w:pStyle w:val="TableParagraph"/>
              <w:tabs>
                <w:tab w:val="left" w:pos="5258"/>
                <w:tab w:val="left" w:pos="6505"/>
                <w:tab w:val="left" w:pos="7753"/>
                <w:tab w:val="left" w:pos="9001"/>
              </w:tabs>
              <w:spacing w:before="53"/>
              <w:ind w:left="4010"/>
              <w:jc w:val="left"/>
              <w:rPr>
                <w:rFonts w:ascii="Arial"/>
                <w:b/>
                <w:sz w:val="14"/>
              </w:rPr>
            </w:pPr>
            <w:r>
              <w:rPr>
                <w:rFonts w:ascii="Arial"/>
                <w:b/>
                <w:color w:val="FFFFFF"/>
                <w:spacing w:val="-2"/>
                <w:sz w:val="14"/>
              </w:rPr>
              <w:t>2023/24</w:t>
            </w:r>
            <w:r>
              <w:rPr>
                <w:rFonts w:ascii="Arial"/>
                <w:b/>
                <w:color w:val="FFFFFF"/>
                <w:sz w:val="14"/>
              </w:rPr>
              <w:tab/>
            </w:r>
            <w:r>
              <w:rPr>
                <w:rFonts w:ascii="Arial"/>
                <w:b/>
                <w:color w:val="FFFFFF"/>
                <w:spacing w:val="-2"/>
                <w:sz w:val="14"/>
              </w:rPr>
              <w:t>2024/25</w:t>
            </w:r>
            <w:r>
              <w:rPr>
                <w:rFonts w:ascii="Arial"/>
                <w:b/>
                <w:color w:val="FFFFFF"/>
                <w:sz w:val="14"/>
              </w:rPr>
              <w:tab/>
            </w:r>
            <w:r>
              <w:rPr>
                <w:rFonts w:ascii="Arial"/>
                <w:b/>
                <w:color w:val="FFFFFF"/>
                <w:spacing w:val="-2"/>
                <w:sz w:val="14"/>
              </w:rPr>
              <w:t>2025/26</w:t>
            </w:r>
            <w:r>
              <w:rPr>
                <w:rFonts w:ascii="Arial"/>
                <w:b/>
                <w:color w:val="FFFFFF"/>
                <w:sz w:val="14"/>
              </w:rPr>
              <w:tab/>
            </w:r>
            <w:r>
              <w:rPr>
                <w:rFonts w:ascii="Arial"/>
                <w:b/>
                <w:color w:val="FFFFFF"/>
                <w:spacing w:val="-2"/>
                <w:sz w:val="14"/>
              </w:rPr>
              <w:t>2026/27</w:t>
            </w:r>
            <w:r>
              <w:rPr>
                <w:rFonts w:ascii="Arial"/>
                <w:b/>
                <w:color w:val="FFFFFF"/>
                <w:sz w:val="14"/>
              </w:rPr>
              <w:tab/>
            </w:r>
            <w:r>
              <w:rPr>
                <w:rFonts w:ascii="Arial"/>
                <w:b/>
                <w:color w:val="FFFFFF"/>
                <w:spacing w:val="-2"/>
                <w:sz w:val="14"/>
              </w:rPr>
              <w:t>2027/28</w:t>
            </w:r>
          </w:p>
          <w:p w14:paraId="01387076" w14:textId="77777777" w:rsidR="003F3708" w:rsidRDefault="005D069D">
            <w:pPr>
              <w:pStyle w:val="TableParagraph"/>
              <w:tabs>
                <w:tab w:val="left" w:pos="5470"/>
                <w:tab w:val="left" w:pos="6717"/>
                <w:tab w:val="left" w:pos="7966"/>
                <w:tab w:val="left" w:pos="9213"/>
              </w:tabs>
              <w:spacing w:before="53"/>
              <w:ind w:left="4221"/>
              <w:jc w:val="left"/>
              <w:rPr>
                <w:rFonts w:ascii="Arial"/>
                <w:b/>
                <w:sz w:val="14"/>
              </w:rPr>
            </w:pPr>
            <w:r>
              <w:rPr>
                <w:rFonts w:ascii="Arial"/>
                <w:b/>
                <w:color w:val="FFFFFF"/>
                <w:spacing w:val="-10"/>
                <w:sz w:val="14"/>
              </w:rPr>
              <w:t>$</w:t>
            </w:r>
            <w:r>
              <w:rPr>
                <w:rFonts w:ascii="Arial"/>
                <w:b/>
                <w:color w:val="FFFFFF"/>
                <w:sz w:val="14"/>
              </w:rPr>
              <w:tab/>
            </w:r>
            <w:r>
              <w:rPr>
                <w:rFonts w:ascii="Arial"/>
                <w:b/>
                <w:color w:val="FFFFFF"/>
                <w:spacing w:val="-10"/>
                <w:sz w:val="14"/>
              </w:rPr>
              <w:t>$</w:t>
            </w:r>
            <w:r>
              <w:rPr>
                <w:rFonts w:ascii="Arial"/>
                <w:b/>
                <w:color w:val="FFFFFF"/>
                <w:sz w:val="14"/>
              </w:rPr>
              <w:tab/>
            </w:r>
            <w:r>
              <w:rPr>
                <w:rFonts w:ascii="Arial"/>
                <w:b/>
                <w:color w:val="FFFFFF"/>
                <w:spacing w:val="-10"/>
                <w:sz w:val="14"/>
              </w:rPr>
              <w:t>$</w:t>
            </w:r>
            <w:r>
              <w:rPr>
                <w:rFonts w:ascii="Arial"/>
                <w:b/>
                <w:color w:val="FFFFFF"/>
                <w:sz w:val="14"/>
              </w:rPr>
              <w:tab/>
            </w:r>
            <w:r>
              <w:rPr>
                <w:rFonts w:ascii="Arial"/>
                <w:b/>
                <w:color w:val="FFFFFF"/>
                <w:spacing w:val="-10"/>
                <w:sz w:val="14"/>
              </w:rPr>
              <w:t>$</w:t>
            </w:r>
            <w:r>
              <w:rPr>
                <w:rFonts w:ascii="Arial"/>
                <w:b/>
                <w:color w:val="FFFFFF"/>
                <w:sz w:val="14"/>
              </w:rPr>
              <w:tab/>
            </w:r>
            <w:r>
              <w:rPr>
                <w:rFonts w:ascii="Arial"/>
                <w:b/>
                <w:color w:val="FFFFFF"/>
                <w:spacing w:val="-10"/>
                <w:sz w:val="14"/>
              </w:rPr>
              <w:t>$</w:t>
            </w:r>
          </w:p>
        </w:tc>
      </w:tr>
      <w:tr w:rsidR="003F3708" w14:paraId="2505CC5E" w14:textId="77777777">
        <w:trPr>
          <w:trHeight w:val="214"/>
        </w:trPr>
        <w:tc>
          <w:tcPr>
            <w:tcW w:w="3634" w:type="dxa"/>
          </w:tcPr>
          <w:p w14:paraId="259EA371" w14:textId="77777777" w:rsidR="003F3708" w:rsidRDefault="005D069D">
            <w:pPr>
              <w:pStyle w:val="TableParagraph"/>
              <w:spacing w:before="24"/>
              <w:ind w:left="28"/>
              <w:jc w:val="left"/>
              <w:rPr>
                <w:rFonts w:ascii="Arial"/>
                <w:sz w:val="14"/>
              </w:rPr>
            </w:pPr>
            <w:r>
              <w:rPr>
                <w:rFonts w:ascii="Arial"/>
                <w:spacing w:val="-2"/>
                <w:sz w:val="14"/>
              </w:rPr>
              <w:t>Developer</w:t>
            </w:r>
            <w:r>
              <w:rPr>
                <w:rFonts w:ascii="Arial"/>
                <w:spacing w:val="4"/>
                <w:sz w:val="14"/>
              </w:rPr>
              <w:t xml:space="preserve"> </w:t>
            </w:r>
            <w:r>
              <w:rPr>
                <w:rFonts w:ascii="Arial"/>
                <w:spacing w:val="-2"/>
                <w:sz w:val="14"/>
              </w:rPr>
              <w:t>Contributions</w:t>
            </w:r>
            <w:r>
              <w:rPr>
                <w:rFonts w:ascii="Arial"/>
                <w:spacing w:val="5"/>
                <w:sz w:val="14"/>
              </w:rPr>
              <w:t xml:space="preserve"> </w:t>
            </w:r>
            <w:r>
              <w:rPr>
                <w:rFonts w:ascii="Arial"/>
                <w:spacing w:val="-2"/>
                <w:sz w:val="14"/>
              </w:rPr>
              <w:t>Reserves</w:t>
            </w:r>
          </w:p>
        </w:tc>
        <w:tc>
          <w:tcPr>
            <w:tcW w:w="1248" w:type="dxa"/>
          </w:tcPr>
          <w:p w14:paraId="51F0DBA0" w14:textId="77777777" w:rsidR="003F3708" w:rsidRDefault="005D069D">
            <w:pPr>
              <w:pStyle w:val="TableParagraph"/>
              <w:spacing w:before="24"/>
              <w:ind w:right="21"/>
              <w:rPr>
                <w:rFonts w:ascii="Arial"/>
                <w:sz w:val="14"/>
              </w:rPr>
            </w:pPr>
            <w:r>
              <w:rPr>
                <w:rFonts w:ascii="Arial"/>
                <w:spacing w:val="-2"/>
                <w:sz w:val="14"/>
              </w:rPr>
              <w:t>71,741</w:t>
            </w:r>
          </w:p>
        </w:tc>
        <w:tc>
          <w:tcPr>
            <w:tcW w:w="1250" w:type="dxa"/>
            <w:shd w:val="clear" w:color="auto" w:fill="F1F1F1"/>
          </w:tcPr>
          <w:p w14:paraId="20265E19" w14:textId="77777777" w:rsidR="003F3708" w:rsidRDefault="005D069D">
            <w:pPr>
              <w:pStyle w:val="TableParagraph"/>
              <w:spacing w:before="24"/>
              <w:ind w:right="24"/>
              <w:rPr>
                <w:rFonts w:ascii="Arial"/>
                <w:b/>
                <w:sz w:val="14"/>
              </w:rPr>
            </w:pPr>
            <w:r>
              <w:rPr>
                <w:rFonts w:ascii="Arial"/>
                <w:b/>
                <w:spacing w:val="-2"/>
                <w:sz w:val="14"/>
              </w:rPr>
              <w:t>57,744</w:t>
            </w:r>
          </w:p>
        </w:tc>
        <w:tc>
          <w:tcPr>
            <w:tcW w:w="1538" w:type="dxa"/>
          </w:tcPr>
          <w:p w14:paraId="7AF497CE" w14:textId="77777777" w:rsidR="003F3708" w:rsidRDefault="005D069D">
            <w:pPr>
              <w:pStyle w:val="TableParagraph"/>
              <w:spacing w:before="24"/>
              <w:ind w:right="314"/>
              <w:rPr>
                <w:rFonts w:ascii="Arial"/>
                <w:sz w:val="14"/>
              </w:rPr>
            </w:pPr>
            <w:r>
              <w:rPr>
                <w:rFonts w:ascii="Arial"/>
                <w:spacing w:val="-2"/>
                <w:sz w:val="14"/>
              </w:rPr>
              <w:t>62,583</w:t>
            </w:r>
          </w:p>
        </w:tc>
        <w:tc>
          <w:tcPr>
            <w:tcW w:w="1248" w:type="dxa"/>
          </w:tcPr>
          <w:p w14:paraId="1470B8EB" w14:textId="77777777" w:rsidR="003F3708" w:rsidRDefault="005D069D">
            <w:pPr>
              <w:pStyle w:val="TableParagraph"/>
              <w:spacing w:before="24"/>
              <w:ind w:right="314"/>
              <w:rPr>
                <w:rFonts w:ascii="Arial"/>
                <w:sz w:val="14"/>
              </w:rPr>
            </w:pPr>
            <w:r>
              <w:rPr>
                <w:rFonts w:ascii="Arial"/>
                <w:spacing w:val="-2"/>
                <w:sz w:val="14"/>
              </w:rPr>
              <w:t>40,597</w:t>
            </w:r>
          </w:p>
        </w:tc>
        <w:tc>
          <w:tcPr>
            <w:tcW w:w="958" w:type="dxa"/>
          </w:tcPr>
          <w:p w14:paraId="4372C53F" w14:textId="77777777" w:rsidR="003F3708" w:rsidRDefault="005D069D">
            <w:pPr>
              <w:pStyle w:val="TableParagraph"/>
              <w:spacing w:before="24"/>
              <w:ind w:right="24"/>
              <w:rPr>
                <w:rFonts w:ascii="Arial"/>
                <w:sz w:val="14"/>
              </w:rPr>
            </w:pPr>
            <w:r>
              <w:rPr>
                <w:rFonts w:ascii="Arial"/>
                <w:spacing w:val="-2"/>
                <w:sz w:val="14"/>
              </w:rPr>
              <w:t>23,876</w:t>
            </w:r>
          </w:p>
        </w:tc>
      </w:tr>
      <w:tr w:rsidR="003F3708" w14:paraId="40F870A1" w14:textId="77777777">
        <w:trPr>
          <w:trHeight w:val="213"/>
        </w:trPr>
        <w:tc>
          <w:tcPr>
            <w:tcW w:w="3634" w:type="dxa"/>
          </w:tcPr>
          <w:p w14:paraId="6A7DFAC0" w14:textId="77777777" w:rsidR="003F3708" w:rsidRDefault="005D069D">
            <w:pPr>
              <w:pStyle w:val="TableParagraph"/>
              <w:spacing w:before="23"/>
              <w:ind w:left="28"/>
              <w:jc w:val="left"/>
              <w:rPr>
                <w:rFonts w:ascii="Arial"/>
                <w:sz w:val="14"/>
              </w:rPr>
            </w:pPr>
            <w:r>
              <w:rPr>
                <w:rFonts w:ascii="Arial"/>
                <w:sz w:val="14"/>
              </w:rPr>
              <w:t>Waste</w:t>
            </w:r>
            <w:r>
              <w:rPr>
                <w:rFonts w:ascii="Arial"/>
                <w:spacing w:val="-1"/>
                <w:sz w:val="14"/>
              </w:rPr>
              <w:t xml:space="preserve"> </w:t>
            </w:r>
            <w:r>
              <w:rPr>
                <w:rFonts w:ascii="Arial"/>
                <w:spacing w:val="-2"/>
                <w:sz w:val="14"/>
              </w:rPr>
              <w:t>Reserve</w:t>
            </w:r>
          </w:p>
        </w:tc>
        <w:tc>
          <w:tcPr>
            <w:tcW w:w="1248" w:type="dxa"/>
          </w:tcPr>
          <w:p w14:paraId="7E099853" w14:textId="77777777" w:rsidR="003F3708" w:rsidRDefault="005D069D">
            <w:pPr>
              <w:pStyle w:val="TableParagraph"/>
              <w:spacing w:before="23"/>
              <w:ind w:right="21"/>
              <w:rPr>
                <w:rFonts w:ascii="Arial"/>
                <w:sz w:val="14"/>
              </w:rPr>
            </w:pPr>
            <w:r>
              <w:rPr>
                <w:rFonts w:ascii="Arial"/>
                <w:spacing w:val="-10"/>
                <w:sz w:val="14"/>
              </w:rPr>
              <w:t>-</w:t>
            </w:r>
          </w:p>
        </w:tc>
        <w:tc>
          <w:tcPr>
            <w:tcW w:w="1250" w:type="dxa"/>
            <w:shd w:val="clear" w:color="auto" w:fill="F1F1F1"/>
          </w:tcPr>
          <w:p w14:paraId="51259CAA" w14:textId="77777777" w:rsidR="003F3708" w:rsidRDefault="005D069D">
            <w:pPr>
              <w:pStyle w:val="TableParagraph"/>
              <w:spacing w:before="23"/>
              <w:ind w:right="23"/>
              <w:rPr>
                <w:rFonts w:ascii="Arial"/>
                <w:b/>
                <w:sz w:val="14"/>
              </w:rPr>
            </w:pPr>
            <w:r>
              <w:rPr>
                <w:rFonts w:ascii="Arial"/>
                <w:b/>
                <w:spacing w:val="-2"/>
                <w:sz w:val="14"/>
              </w:rPr>
              <w:t>2,627</w:t>
            </w:r>
          </w:p>
        </w:tc>
        <w:tc>
          <w:tcPr>
            <w:tcW w:w="1538" w:type="dxa"/>
          </w:tcPr>
          <w:p w14:paraId="2AF810FB" w14:textId="77777777" w:rsidR="003F3708" w:rsidRDefault="005D069D">
            <w:pPr>
              <w:pStyle w:val="TableParagraph"/>
              <w:spacing w:before="23"/>
              <w:ind w:right="314"/>
              <w:rPr>
                <w:rFonts w:ascii="Arial"/>
                <w:sz w:val="14"/>
              </w:rPr>
            </w:pPr>
            <w:r>
              <w:rPr>
                <w:rFonts w:ascii="Arial"/>
                <w:spacing w:val="-5"/>
                <w:sz w:val="14"/>
              </w:rPr>
              <w:t>733</w:t>
            </w:r>
          </w:p>
        </w:tc>
        <w:tc>
          <w:tcPr>
            <w:tcW w:w="1248" w:type="dxa"/>
          </w:tcPr>
          <w:p w14:paraId="09B04441" w14:textId="77777777" w:rsidR="003F3708" w:rsidRDefault="005D069D">
            <w:pPr>
              <w:pStyle w:val="TableParagraph"/>
              <w:spacing w:before="23"/>
              <w:ind w:right="314"/>
              <w:rPr>
                <w:rFonts w:ascii="Arial"/>
                <w:sz w:val="14"/>
              </w:rPr>
            </w:pPr>
            <w:r>
              <w:rPr>
                <w:rFonts w:ascii="Arial"/>
                <w:spacing w:val="-10"/>
                <w:sz w:val="14"/>
              </w:rPr>
              <w:t>-</w:t>
            </w:r>
          </w:p>
        </w:tc>
        <w:tc>
          <w:tcPr>
            <w:tcW w:w="958" w:type="dxa"/>
          </w:tcPr>
          <w:p w14:paraId="4A3727A3" w14:textId="77777777" w:rsidR="003F3708" w:rsidRDefault="005D069D">
            <w:pPr>
              <w:pStyle w:val="TableParagraph"/>
              <w:spacing w:before="23"/>
              <w:ind w:right="23"/>
              <w:rPr>
                <w:rFonts w:ascii="Arial"/>
                <w:sz w:val="14"/>
              </w:rPr>
            </w:pPr>
            <w:r>
              <w:rPr>
                <w:rFonts w:ascii="Arial"/>
                <w:spacing w:val="-2"/>
                <w:sz w:val="14"/>
              </w:rPr>
              <w:t>6,710</w:t>
            </w:r>
          </w:p>
        </w:tc>
      </w:tr>
      <w:tr w:rsidR="003F3708" w14:paraId="0FA65539" w14:textId="77777777">
        <w:trPr>
          <w:trHeight w:val="320"/>
        </w:trPr>
        <w:tc>
          <w:tcPr>
            <w:tcW w:w="3634" w:type="dxa"/>
          </w:tcPr>
          <w:p w14:paraId="1605B738" w14:textId="77777777" w:rsidR="003F3708" w:rsidRDefault="005D069D">
            <w:pPr>
              <w:pStyle w:val="TableParagraph"/>
              <w:spacing w:before="23"/>
              <w:ind w:left="28"/>
              <w:jc w:val="left"/>
              <w:rPr>
                <w:rFonts w:ascii="Arial"/>
                <w:b/>
                <w:sz w:val="14"/>
              </w:rPr>
            </w:pPr>
            <w:r>
              <w:rPr>
                <w:rFonts w:ascii="Arial"/>
                <w:b/>
                <w:spacing w:val="-2"/>
                <w:sz w:val="14"/>
              </w:rPr>
              <w:t>Total</w:t>
            </w:r>
          </w:p>
        </w:tc>
        <w:tc>
          <w:tcPr>
            <w:tcW w:w="1248" w:type="dxa"/>
          </w:tcPr>
          <w:p w14:paraId="745293F1" w14:textId="77777777" w:rsidR="003F3708" w:rsidRDefault="005D069D">
            <w:pPr>
              <w:pStyle w:val="TableParagraph"/>
              <w:spacing w:before="23"/>
              <w:ind w:right="22"/>
              <w:rPr>
                <w:rFonts w:ascii="Arial"/>
                <w:b/>
                <w:sz w:val="14"/>
              </w:rPr>
            </w:pPr>
            <w:r>
              <w:rPr>
                <w:rFonts w:ascii="Arial"/>
                <w:b/>
                <w:spacing w:val="-2"/>
                <w:sz w:val="14"/>
              </w:rPr>
              <w:t>71,741</w:t>
            </w:r>
          </w:p>
        </w:tc>
        <w:tc>
          <w:tcPr>
            <w:tcW w:w="1250" w:type="dxa"/>
            <w:shd w:val="clear" w:color="auto" w:fill="F1F1F1"/>
          </w:tcPr>
          <w:p w14:paraId="1F027206" w14:textId="77777777" w:rsidR="003F3708" w:rsidRDefault="005D069D">
            <w:pPr>
              <w:pStyle w:val="TableParagraph"/>
              <w:spacing w:before="23"/>
              <w:ind w:right="24"/>
              <w:rPr>
                <w:rFonts w:ascii="Arial"/>
                <w:b/>
                <w:sz w:val="14"/>
              </w:rPr>
            </w:pPr>
            <w:r>
              <w:rPr>
                <w:rFonts w:ascii="Arial"/>
                <w:b/>
                <w:spacing w:val="-2"/>
                <w:sz w:val="14"/>
              </w:rPr>
              <w:t>60,371</w:t>
            </w:r>
          </w:p>
        </w:tc>
        <w:tc>
          <w:tcPr>
            <w:tcW w:w="1538" w:type="dxa"/>
          </w:tcPr>
          <w:p w14:paraId="3BDD1231" w14:textId="77777777" w:rsidR="003F3708" w:rsidRDefault="005D069D">
            <w:pPr>
              <w:pStyle w:val="TableParagraph"/>
              <w:spacing w:before="23"/>
              <w:ind w:right="314"/>
              <w:rPr>
                <w:rFonts w:ascii="Arial"/>
                <w:b/>
                <w:sz w:val="14"/>
              </w:rPr>
            </w:pPr>
            <w:r>
              <w:rPr>
                <w:rFonts w:ascii="Arial"/>
                <w:b/>
                <w:spacing w:val="-2"/>
                <w:sz w:val="14"/>
              </w:rPr>
              <w:t>63,316</w:t>
            </w:r>
          </w:p>
        </w:tc>
        <w:tc>
          <w:tcPr>
            <w:tcW w:w="1248" w:type="dxa"/>
          </w:tcPr>
          <w:p w14:paraId="2B0FBC9E" w14:textId="77777777" w:rsidR="003F3708" w:rsidRDefault="005D069D">
            <w:pPr>
              <w:pStyle w:val="TableParagraph"/>
              <w:spacing w:before="23"/>
              <w:ind w:right="314"/>
              <w:rPr>
                <w:rFonts w:ascii="Arial"/>
                <w:b/>
                <w:sz w:val="14"/>
              </w:rPr>
            </w:pPr>
            <w:r>
              <w:rPr>
                <w:rFonts w:ascii="Arial"/>
                <w:b/>
                <w:spacing w:val="-2"/>
                <w:sz w:val="14"/>
              </w:rPr>
              <w:t>40,597</w:t>
            </w:r>
          </w:p>
        </w:tc>
        <w:tc>
          <w:tcPr>
            <w:tcW w:w="958" w:type="dxa"/>
          </w:tcPr>
          <w:p w14:paraId="15C3B292" w14:textId="77777777" w:rsidR="003F3708" w:rsidRDefault="005D069D">
            <w:pPr>
              <w:pStyle w:val="TableParagraph"/>
              <w:spacing w:before="23"/>
              <w:ind w:right="24"/>
              <w:rPr>
                <w:rFonts w:ascii="Arial"/>
                <w:b/>
                <w:sz w:val="14"/>
              </w:rPr>
            </w:pPr>
            <w:r>
              <w:rPr>
                <w:rFonts w:ascii="Arial"/>
                <w:b/>
                <w:spacing w:val="-2"/>
                <w:sz w:val="14"/>
              </w:rPr>
              <w:t>30,586</w:t>
            </w:r>
          </w:p>
        </w:tc>
      </w:tr>
      <w:tr w:rsidR="003F3708" w14:paraId="2D6BB5F0" w14:textId="77777777">
        <w:trPr>
          <w:trHeight w:val="296"/>
        </w:trPr>
        <w:tc>
          <w:tcPr>
            <w:tcW w:w="3634" w:type="dxa"/>
          </w:tcPr>
          <w:p w14:paraId="7B201870" w14:textId="77777777" w:rsidR="003F3708" w:rsidRDefault="005D069D">
            <w:pPr>
              <w:pStyle w:val="TableParagraph"/>
              <w:spacing w:before="130" w:line="146" w:lineRule="exact"/>
              <w:ind w:left="28"/>
              <w:jc w:val="left"/>
              <w:rPr>
                <w:rFonts w:ascii="Arial"/>
                <w:sz w:val="14"/>
              </w:rPr>
            </w:pPr>
            <w:r>
              <w:rPr>
                <w:rFonts w:ascii="Arial"/>
                <w:spacing w:val="-2"/>
                <w:sz w:val="14"/>
              </w:rPr>
              <w:t>Revaluation</w:t>
            </w:r>
            <w:r>
              <w:rPr>
                <w:rFonts w:ascii="Arial"/>
                <w:spacing w:val="5"/>
                <w:sz w:val="14"/>
              </w:rPr>
              <w:t xml:space="preserve"> </w:t>
            </w:r>
            <w:r>
              <w:rPr>
                <w:rFonts w:ascii="Arial"/>
                <w:spacing w:val="-2"/>
                <w:sz w:val="14"/>
              </w:rPr>
              <w:t>Reserves</w:t>
            </w:r>
          </w:p>
        </w:tc>
        <w:tc>
          <w:tcPr>
            <w:tcW w:w="1248" w:type="dxa"/>
            <w:tcBorders>
              <w:bottom w:val="single" w:sz="18" w:space="0" w:color="000000"/>
            </w:tcBorders>
          </w:tcPr>
          <w:p w14:paraId="19566B63" w14:textId="77777777" w:rsidR="003F3708" w:rsidRDefault="005D069D">
            <w:pPr>
              <w:pStyle w:val="TableParagraph"/>
              <w:spacing w:before="130" w:line="146" w:lineRule="exact"/>
              <w:ind w:right="22"/>
              <w:rPr>
                <w:rFonts w:ascii="Arial"/>
                <w:sz w:val="14"/>
              </w:rPr>
            </w:pPr>
            <w:r>
              <w:rPr>
                <w:rFonts w:ascii="Arial"/>
                <w:spacing w:val="-2"/>
                <w:sz w:val="14"/>
              </w:rPr>
              <w:t>2,649,537</w:t>
            </w:r>
          </w:p>
        </w:tc>
        <w:tc>
          <w:tcPr>
            <w:tcW w:w="1250" w:type="dxa"/>
            <w:tcBorders>
              <w:bottom w:val="single" w:sz="18" w:space="0" w:color="000000"/>
            </w:tcBorders>
            <w:shd w:val="clear" w:color="auto" w:fill="F1F1F1"/>
          </w:tcPr>
          <w:p w14:paraId="2362819E" w14:textId="77777777" w:rsidR="003F3708" w:rsidRDefault="005D069D">
            <w:pPr>
              <w:pStyle w:val="TableParagraph"/>
              <w:spacing w:before="130" w:line="146" w:lineRule="exact"/>
              <w:ind w:right="24"/>
              <w:rPr>
                <w:rFonts w:ascii="Arial"/>
                <w:b/>
                <w:sz w:val="14"/>
              </w:rPr>
            </w:pPr>
            <w:r>
              <w:rPr>
                <w:rFonts w:ascii="Arial"/>
                <w:b/>
                <w:spacing w:val="-2"/>
                <w:sz w:val="14"/>
              </w:rPr>
              <w:t>2,853,149</w:t>
            </w:r>
          </w:p>
        </w:tc>
        <w:tc>
          <w:tcPr>
            <w:tcW w:w="1538" w:type="dxa"/>
            <w:tcBorders>
              <w:bottom w:val="single" w:sz="18" w:space="0" w:color="000000"/>
            </w:tcBorders>
          </w:tcPr>
          <w:p w14:paraId="15135D46" w14:textId="77777777" w:rsidR="003F3708" w:rsidRDefault="005D069D">
            <w:pPr>
              <w:pStyle w:val="TableParagraph"/>
              <w:spacing w:before="130" w:line="146" w:lineRule="exact"/>
              <w:ind w:right="314"/>
              <w:rPr>
                <w:rFonts w:ascii="Arial"/>
                <w:sz w:val="14"/>
              </w:rPr>
            </w:pPr>
            <w:r>
              <w:rPr>
                <w:rFonts w:ascii="Arial"/>
                <w:spacing w:val="-2"/>
                <w:sz w:val="14"/>
              </w:rPr>
              <w:t>3,073,641</w:t>
            </w:r>
          </w:p>
        </w:tc>
        <w:tc>
          <w:tcPr>
            <w:tcW w:w="1248" w:type="dxa"/>
            <w:tcBorders>
              <w:bottom w:val="single" w:sz="18" w:space="0" w:color="000000"/>
            </w:tcBorders>
          </w:tcPr>
          <w:p w14:paraId="22EDF5DD" w14:textId="77777777" w:rsidR="003F3708" w:rsidRDefault="005D069D">
            <w:pPr>
              <w:pStyle w:val="TableParagraph"/>
              <w:spacing w:before="130" w:line="146" w:lineRule="exact"/>
              <w:ind w:right="314"/>
              <w:rPr>
                <w:rFonts w:ascii="Arial"/>
                <w:sz w:val="14"/>
              </w:rPr>
            </w:pPr>
            <w:r>
              <w:rPr>
                <w:rFonts w:ascii="Arial"/>
                <w:spacing w:val="-2"/>
                <w:sz w:val="14"/>
              </w:rPr>
              <w:t>3,311,498</w:t>
            </w:r>
          </w:p>
        </w:tc>
        <w:tc>
          <w:tcPr>
            <w:tcW w:w="958" w:type="dxa"/>
            <w:tcBorders>
              <w:bottom w:val="single" w:sz="18" w:space="0" w:color="000000"/>
            </w:tcBorders>
          </w:tcPr>
          <w:p w14:paraId="1DFDD1F0" w14:textId="77777777" w:rsidR="003F3708" w:rsidRDefault="005D069D">
            <w:pPr>
              <w:pStyle w:val="TableParagraph"/>
              <w:spacing w:before="130" w:line="146" w:lineRule="exact"/>
              <w:ind w:right="24"/>
              <w:rPr>
                <w:rFonts w:ascii="Arial"/>
                <w:sz w:val="14"/>
              </w:rPr>
            </w:pPr>
            <w:r>
              <w:rPr>
                <w:rFonts w:ascii="Arial"/>
                <w:spacing w:val="-2"/>
                <w:sz w:val="14"/>
              </w:rPr>
              <w:t>3,576,321</w:t>
            </w:r>
          </w:p>
        </w:tc>
      </w:tr>
      <w:tr w:rsidR="003F3708" w14:paraId="39946353" w14:textId="77777777">
        <w:trPr>
          <w:trHeight w:val="168"/>
        </w:trPr>
        <w:tc>
          <w:tcPr>
            <w:tcW w:w="3634" w:type="dxa"/>
            <w:tcBorders>
              <w:bottom w:val="single" w:sz="18" w:space="0" w:color="000000"/>
            </w:tcBorders>
          </w:tcPr>
          <w:p w14:paraId="182F722F" w14:textId="77777777" w:rsidR="003F3708" w:rsidRDefault="005D069D">
            <w:pPr>
              <w:pStyle w:val="TableParagraph"/>
              <w:spacing w:before="2" w:line="146" w:lineRule="exact"/>
              <w:ind w:left="28"/>
              <w:jc w:val="left"/>
              <w:rPr>
                <w:rFonts w:ascii="Arial"/>
                <w:b/>
                <w:sz w:val="14"/>
              </w:rPr>
            </w:pPr>
            <w:r>
              <w:rPr>
                <w:rFonts w:ascii="Arial"/>
                <w:b/>
                <w:spacing w:val="-2"/>
                <w:sz w:val="14"/>
              </w:rPr>
              <w:t>Total</w:t>
            </w:r>
            <w:r>
              <w:rPr>
                <w:rFonts w:ascii="Arial"/>
                <w:b/>
                <w:spacing w:val="-1"/>
                <w:sz w:val="14"/>
              </w:rPr>
              <w:t xml:space="preserve"> </w:t>
            </w:r>
            <w:r>
              <w:rPr>
                <w:rFonts w:ascii="Arial"/>
                <w:b/>
                <w:spacing w:val="-2"/>
                <w:sz w:val="14"/>
              </w:rPr>
              <w:t>Reserves</w:t>
            </w:r>
          </w:p>
        </w:tc>
        <w:tc>
          <w:tcPr>
            <w:tcW w:w="1248" w:type="dxa"/>
            <w:tcBorders>
              <w:top w:val="single" w:sz="18" w:space="0" w:color="000000"/>
              <w:bottom w:val="single" w:sz="18" w:space="0" w:color="000000"/>
            </w:tcBorders>
          </w:tcPr>
          <w:p w14:paraId="6F3C3F2D" w14:textId="77777777" w:rsidR="003F3708" w:rsidRDefault="005D069D">
            <w:pPr>
              <w:pStyle w:val="TableParagraph"/>
              <w:spacing w:before="2" w:line="146" w:lineRule="exact"/>
              <w:ind w:right="22"/>
              <w:rPr>
                <w:rFonts w:ascii="Arial"/>
                <w:b/>
                <w:sz w:val="14"/>
              </w:rPr>
            </w:pPr>
            <w:r>
              <w:rPr>
                <w:rFonts w:ascii="Arial"/>
                <w:b/>
                <w:spacing w:val="-2"/>
                <w:sz w:val="14"/>
              </w:rPr>
              <w:t>2,721,278</w:t>
            </w:r>
          </w:p>
        </w:tc>
        <w:tc>
          <w:tcPr>
            <w:tcW w:w="1250" w:type="dxa"/>
            <w:tcBorders>
              <w:top w:val="single" w:sz="18" w:space="0" w:color="000000"/>
              <w:bottom w:val="single" w:sz="18" w:space="0" w:color="000000"/>
            </w:tcBorders>
            <w:shd w:val="clear" w:color="auto" w:fill="F1F1F1"/>
          </w:tcPr>
          <w:p w14:paraId="755093D6" w14:textId="77777777" w:rsidR="003F3708" w:rsidRDefault="005D069D">
            <w:pPr>
              <w:pStyle w:val="TableParagraph"/>
              <w:spacing w:before="2" w:line="146" w:lineRule="exact"/>
              <w:ind w:right="23"/>
              <w:rPr>
                <w:rFonts w:ascii="Arial"/>
                <w:b/>
                <w:sz w:val="14"/>
              </w:rPr>
            </w:pPr>
            <w:r>
              <w:rPr>
                <w:rFonts w:ascii="Arial"/>
                <w:b/>
                <w:spacing w:val="-2"/>
                <w:sz w:val="14"/>
              </w:rPr>
              <w:t>2,913,520</w:t>
            </w:r>
          </w:p>
        </w:tc>
        <w:tc>
          <w:tcPr>
            <w:tcW w:w="1538" w:type="dxa"/>
            <w:tcBorders>
              <w:top w:val="single" w:sz="18" w:space="0" w:color="000000"/>
              <w:bottom w:val="single" w:sz="18" w:space="0" w:color="000000"/>
            </w:tcBorders>
          </w:tcPr>
          <w:p w14:paraId="2F446790" w14:textId="77777777" w:rsidR="003F3708" w:rsidRDefault="005D069D">
            <w:pPr>
              <w:pStyle w:val="TableParagraph"/>
              <w:spacing w:before="2" w:line="146" w:lineRule="exact"/>
              <w:ind w:right="314"/>
              <w:rPr>
                <w:rFonts w:ascii="Arial"/>
                <w:b/>
                <w:sz w:val="14"/>
              </w:rPr>
            </w:pPr>
            <w:r>
              <w:rPr>
                <w:rFonts w:ascii="Arial"/>
                <w:b/>
                <w:spacing w:val="-2"/>
                <w:sz w:val="14"/>
              </w:rPr>
              <w:t>3,136,957</w:t>
            </w:r>
          </w:p>
        </w:tc>
        <w:tc>
          <w:tcPr>
            <w:tcW w:w="1248" w:type="dxa"/>
            <w:tcBorders>
              <w:top w:val="single" w:sz="18" w:space="0" w:color="000000"/>
              <w:bottom w:val="single" w:sz="18" w:space="0" w:color="000000"/>
            </w:tcBorders>
          </w:tcPr>
          <w:p w14:paraId="6E45CBA9" w14:textId="77777777" w:rsidR="003F3708" w:rsidRDefault="005D069D">
            <w:pPr>
              <w:pStyle w:val="TableParagraph"/>
              <w:spacing w:before="2" w:line="146" w:lineRule="exact"/>
              <w:ind w:right="314"/>
              <w:rPr>
                <w:rFonts w:ascii="Arial"/>
                <w:b/>
                <w:sz w:val="14"/>
              </w:rPr>
            </w:pPr>
            <w:r>
              <w:rPr>
                <w:rFonts w:ascii="Arial"/>
                <w:b/>
                <w:spacing w:val="-2"/>
                <w:sz w:val="14"/>
              </w:rPr>
              <w:t>3,352,095</w:t>
            </w:r>
          </w:p>
        </w:tc>
        <w:tc>
          <w:tcPr>
            <w:tcW w:w="958" w:type="dxa"/>
            <w:tcBorders>
              <w:top w:val="single" w:sz="18" w:space="0" w:color="000000"/>
              <w:bottom w:val="single" w:sz="18" w:space="0" w:color="000000"/>
            </w:tcBorders>
          </w:tcPr>
          <w:p w14:paraId="06A3161F" w14:textId="77777777" w:rsidR="003F3708" w:rsidRDefault="005D069D">
            <w:pPr>
              <w:pStyle w:val="TableParagraph"/>
              <w:spacing w:before="2" w:line="146" w:lineRule="exact"/>
              <w:ind w:right="25"/>
              <w:rPr>
                <w:rFonts w:ascii="Arial"/>
                <w:b/>
                <w:sz w:val="14"/>
              </w:rPr>
            </w:pPr>
            <w:r>
              <w:rPr>
                <w:rFonts w:ascii="Arial"/>
                <w:b/>
                <w:spacing w:val="-2"/>
                <w:sz w:val="14"/>
              </w:rPr>
              <w:t>3,606,908</w:t>
            </w:r>
          </w:p>
        </w:tc>
      </w:tr>
    </w:tbl>
    <w:p w14:paraId="0CB34C9C" w14:textId="77777777" w:rsidR="003F3708" w:rsidRDefault="003F3708">
      <w:pPr>
        <w:pStyle w:val="BodyText"/>
        <w:spacing w:before="114"/>
        <w:rPr>
          <w:sz w:val="14"/>
        </w:rPr>
      </w:pPr>
    </w:p>
    <w:p w14:paraId="558EADE6" w14:textId="77777777" w:rsidR="003F3708" w:rsidRDefault="005D069D">
      <w:pPr>
        <w:pStyle w:val="ListParagraph"/>
        <w:numPr>
          <w:ilvl w:val="2"/>
          <w:numId w:val="11"/>
        </w:numPr>
        <w:tabs>
          <w:tab w:val="left" w:pos="914"/>
        </w:tabs>
        <w:ind w:left="914" w:hanging="428"/>
        <w:rPr>
          <w:b/>
          <w:sz w:val="17"/>
        </w:rPr>
      </w:pPr>
      <w:r>
        <w:rPr>
          <w:b/>
          <w:color w:val="808080"/>
          <w:spacing w:val="-2"/>
          <w:sz w:val="17"/>
        </w:rPr>
        <w:t>Equity</w:t>
      </w:r>
    </w:p>
    <w:p w14:paraId="5DB2375B" w14:textId="77777777" w:rsidR="003F3708" w:rsidRDefault="003F3708">
      <w:pPr>
        <w:pStyle w:val="BodyText"/>
        <w:spacing w:before="105"/>
        <w:rPr>
          <w:b/>
        </w:rPr>
      </w:pPr>
    </w:p>
    <w:p w14:paraId="19027FFE" w14:textId="77777777" w:rsidR="003F3708" w:rsidRDefault="005D069D">
      <w:pPr>
        <w:ind w:left="481"/>
        <w:rPr>
          <w:rFonts w:ascii="Arial"/>
          <w:sz w:val="14"/>
        </w:rPr>
      </w:pPr>
      <w:r>
        <w:rPr>
          <w:rFonts w:ascii="Arial"/>
          <w:sz w:val="14"/>
        </w:rPr>
        <w:t>The</w:t>
      </w:r>
      <w:r>
        <w:rPr>
          <w:rFonts w:ascii="Arial"/>
          <w:spacing w:val="-10"/>
          <w:sz w:val="14"/>
        </w:rPr>
        <w:t xml:space="preserve"> </w:t>
      </w:r>
      <w:r>
        <w:rPr>
          <w:rFonts w:ascii="Arial"/>
          <w:sz w:val="14"/>
        </w:rPr>
        <w:t>equity</w:t>
      </w:r>
      <w:r>
        <w:rPr>
          <w:rFonts w:ascii="Arial"/>
          <w:spacing w:val="-10"/>
          <w:sz w:val="14"/>
        </w:rPr>
        <w:t xml:space="preserve"> </w:t>
      </w:r>
      <w:r>
        <w:rPr>
          <w:rFonts w:ascii="Arial"/>
          <w:sz w:val="14"/>
        </w:rPr>
        <w:t>position</w:t>
      </w:r>
      <w:r>
        <w:rPr>
          <w:rFonts w:ascii="Arial"/>
          <w:spacing w:val="-10"/>
          <w:sz w:val="14"/>
        </w:rPr>
        <w:t xml:space="preserve"> </w:t>
      </w:r>
      <w:r>
        <w:rPr>
          <w:rFonts w:ascii="Arial"/>
          <w:sz w:val="14"/>
        </w:rPr>
        <w:t>is</w:t>
      </w:r>
      <w:r>
        <w:rPr>
          <w:rFonts w:ascii="Arial"/>
          <w:spacing w:val="-9"/>
          <w:sz w:val="14"/>
        </w:rPr>
        <w:t xml:space="preserve"> </w:t>
      </w:r>
      <w:r>
        <w:rPr>
          <w:rFonts w:ascii="Arial"/>
          <w:sz w:val="14"/>
        </w:rPr>
        <w:t>expected</w:t>
      </w:r>
      <w:r>
        <w:rPr>
          <w:rFonts w:ascii="Arial"/>
          <w:spacing w:val="-9"/>
          <w:sz w:val="14"/>
        </w:rPr>
        <w:t xml:space="preserve"> </w:t>
      </w:r>
      <w:r>
        <w:rPr>
          <w:rFonts w:ascii="Arial"/>
          <w:sz w:val="14"/>
        </w:rPr>
        <w:t>to</w:t>
      </w:r>
      <w:r>
        <w:rPr>
          <w:rFonts w:ascii="Arial"/>
          <w:spacing w:val="-9"/>
          <w:sz w:val="14"/>
        </w:rPr>
        <w:t xml:space="preserve"> </w:t>
      </w:r>
      <w:r>
        <w:rPr>
          <w:rFonts w:ascii="Arial"/>
          <w:sz w:val="14"/>
        </w:rPr>
        <w:t>increase</w:t>
      </w:r>
      <w:r>
        <w:rPr>
          <w:rFonts w:ascii="Arial"/>
          <w:spacing w:val="-9"/>
          <w:sz w:val="14"/>
        </w:rPr>
        <w:t xml:space="preserve"> </w:t>
      </w:r>
      <w:r>
        <w:rPr>
          <w:rFonts w:ascii="Arial"/>
          <w:sz w:val="14"/>
        </w:rPr>
        <w:t>due</w:t>
      </w:r>
      <w:r>
        <w:rPr>
          <w:rFonts w:ascii="Arial"/>
          <w:spacing w:val="-9"/>
          <w:sz w:val="14"/>
        </w:rPr>
        <w:t xml:space="preserve"> </w:t>
      </w:r>
      <w:r>
        <w:rPr>
          <w:rFonts w:ascii="Arial"/>
          <w:sz w:val="14"/>
        </w:rPr>
        <w:t>to</w:t>
      </w:r>
      <w:r>
        <w:rPr>
          <w:rFonts w:ascii="Arial"/>
          <w:spacing w:val="-8"/>
          <w:sz w:val="14"/>
        </w:rPr>
        <w:t xml:space="preserve"> </w:t>
      </w:r>
      <w:r>
        <w:rPr>
          <w:rFonts w:ascii="Arial"/>
          <w:sz w:val="14"/>
        </w:rPr>
        <w:t>the</w:t>
      </w:r>
      <w:r>
        <w:rPr>
          <w:rFonts w:ascii="Arial"/>
          <w:spacing w:val="-9"/>
          <w:sz w:val="14"/>
        </w:rPr>
        <w:t xml:space="preserve"> </w:t>
      </w:r>
      <w:r>
        <w:rPr>
          <w:rFonts w:ascii="Arial"/>
          <w:sz w:val="14"/>
        </w:rPr>
        <w:t>comprehensive</w:t>
      </w:r>
      <w:r>
        <w:rPr>
          <w:rFonts w:ascii="Arial"/>
          <w:spacing w:val="-10"/>
          <w:sz w:val="14"/>
        </w:rPr>
        <w:t xml:space="preserve"> </w:t>
      </w:r>
      <w:r>
        <w:rPr>
          <w:rFonts w:ascii="Arial"/>
          <w:sz w:val="14"/>
        </w:rPr>
        <w:t>net</w:t>
      </w:r>
      <w:r>
        <w:rPr>
          <w:rFonts w:ascii="Arial"/>
          <w:spacing w:val="-8"/>
          <w:sz w:val="14"/>
        </w:rPr>
        <w:t xml:space="preserve"> </w:t>
      </w:r>
      <w:r>
        <w:rPr>
          <w:rFonts w:ascii="Arial"/>
          <w:sz w:val="14"/>
        </w:rPr>
        <w:t>result</w:t>
      </w:r>
      <w:r>
        <w:rPr>
          <w:rFonts w:ascii="Arial"/>
          <w:spacing w:val="-8"/>
          <w:sz w:val="14"/>
        </w:rPr>
        <w:t xml:space="preserve"> </w:t>
      </w:r>
      <w:r>
        <w:rPr>
          <w:rFonts w:ascii="Arial"/>
          <w:spacing w:val="-2"/>
          <w:sz w:val="14"/>
        </w:rPr>
        <w:t>surplus.</w:t>
      </w:r>
    </w:p>
    <w:p w14:paraId="0FF4F643" w14:textId="77777777" w:rsidR="003F3708" w:rsidRDefault="003F3708">
      <w:pPr>
        <w:pStyle w:val="BodyText"/>
        <w:rPr>
          <w:sz w:val="14"/>
        </w:rPr>
      </w:pPr>
    </w:p>
    <w:p w14:paraId="43982AA7" w14:textId="77777777" w:rsidR="003F3708" w:rsidRDefault="003F3708">
      <w:pPr>
        <w:pStyle w:val="BodyText"/>
        <w:spacing w:before="149"/>
        <w:rPr>
          <w:sz w:val="14"/>
        </w:rPr>
      </w:pPr>
    </w:p>
    <w:p w14:paraId="3FA918FE" w14:textId="77777777" w:rsidR="003F3708" w:rsidRDefault="005D069D">
      <w:pPr>
        <w:pStyle w:val="ListParagraph"/>
        <w:numPr>
          <w:ilvl w:val="1"/>
          <w:numId w:val="33"/>
        </w:numPr>
        <w:tabs>
          <w:tab w:val="left" w:pos="771"/>
        </w:tabs>
        <w:ind w:left="771" w:hanging="285"/>
        <w:jc w:val="left"/>
        <w:rPr>
          <w:b/>
          <w:color w:val="4F81BC"/>
          <w:sz w:val="17"/>
        </w:rPr>
      </w:pPr>
      <w:r>
        <w:rPr>
          <w:b/>
          <w:color w:val="4F81BC"/>
          <w:sz w:val="17"/>
        </w:rPr>
        <w:t>Statement</w:t>
      </w:r>
      <w:r>
        <w:rPr>
          <w:b/>
          <w:color w:val="4F81BC"/>
          <w:spacing w:val="2"/>
          <w:sz w:val="17"/>
        </w:rPr>
        <w:t xml:space="preserve"> </w:t>
      </w:r>
      <w:r>
        <w:rPr>
          <w:b/>
          <w:color w:val="4F81BC"/>
          <w:sz w:val="17"/>
        </w:rPr>
        <w:t>of</w:t>
      </w:r>
      <w:r>
        <w:rPr>
          <w:b/>
          <w:color w:val="4F81BC"/>
          <w:spacing w:val="3"/>
          <w:sz w:val="17"/>
        </w:rPr>
        <w:t xml:space="preserve"> </w:t>
      </w:r>
      <w:r>
        <w:rPr>
          <w:b/>
          <w:color w:val="4F81BC"/>
          <w:sz w:val="17"/>
        </w:rPr>
        <w:t>Cash</w:t>
      </w:r>
      <w:r>
        <w:rPr>
          <w:b/>
          <w:color w:val="4F81BC"/>
          <w:spacing w:val="2"/>
          <w:sz w:val="17"/>
        </w:rPr>
        <w:t xml:space="preserve"> </w:t>
      </w:r>
      <w:r>
        <w:rPr>
          <w:b/>
          <w:color w:val="4F81BC"/>
          <w:spacing w:val="-4"/>
          <w:sz w:val="17"/>
        </w:rPr>
        <w:t>Flows</w:t>
      </w:r>
    </w:p>
    <w:p w14:paraId="55309752" w14:textId="77777777" w:rsidR="003F3708" w:rsidRDefault="003F3708">
      <w:pPr>
        <w:pStyle w:val="BodyText"/>
        <w:rPr>
          <w:b/>
        </w:rPr>
      </w:pPr>
    </w:p>
    <w:p w14:paraId="442A16D4" w14:textId="77777777" w:rsidR="003F3708" w:rsidRDefault="003F3708">
      <w:pPr>
        <w:pStyle w:val="BodyText"/>
        <w:spacing w:before="114"/>
        <w:rPr>
          <w:b/>
        </w:rPr>
      </w:pPr>
    </w:p>
    <w:p w14:paraId="1DBAAE64" w14:textId="77777777" w:rsidR="003F3708" w:rsidRDefault="005D069D">
      <w:pPr>
        <w:pStyle w:val="ListParagraph"/>
        <w:numPr>
          <w:ilvl w:val="2"/>
          <w:numId w:val="33"/>
        </w:numPr>
        <w:tabs>
          <w:tab w:val="left" w:pos="914"/>
        </w:tabs>
        <w:spacing w:before="1"/>
        <w:ind w:left="914" w:hanging="428"/>
        <w:rPr>
          <w:b/>
          <w:color w:val="808080"/>
          <w:sz w:val="17"/>
        </w:rPr>
      </w:pPr>
      <w:r>
        <w:rPr>
          <w:b/>
          <w:color w:val="808080"/>
          <w:sz w:val="17"/>
        </w:rPr>
        <w:t>Net</w:t>
      </w:r>
      <w:r>
        <w:rPr>
          <w:b/>
          <w:color w:val="808080"/>
          <w:spacing w:val="2"/>
          <w:sz w:val="17"/>
        </w:rPr>
        <w:t xml:space="preserve"> </w:t>
      </w:r>
      <w:r>
        <w:rPr>
          <w:b/>
          <w:color w:val="808080"/>
          <w:sz w:val="17"/>
        </w:rPr>
        <w:t>cash</w:t>
      </w:r>
      <w:r>
        <w:rPr>
          <w:b/>
          <w:color w:val="808080"/>
          <w:spacing w:val="2"/>
          <w:sz w:val="17"/>
        </w:rPr>
        <w:t xml:space="preserve"> </w:t>
      </w:r>
      <w:r>
        <w:rPr>
          <w:b/>
          <w:color w:val="808080"/>
          <w:sz w:val="17"/>
        </w:rPr>
        <w:t>flows</w:t>
      </w:r>
      <w:r>
        <w:rPr>
          <w:b/>
          <w:color w:val="808080"/>
          <w:spacing w:val="2"/>
          <w:sz w:val="17"/>
        </w:rPr>
        <w:t xml:space="preserve"> </w:t>
      </w:r>
      <w:r>
        <w:rPr>
          <w:b/>
          <w:color w:val="808080"/>
          <w:sz w:val="17"/>
        </w:rPr>
        <w:t>provided</w:t>
      </w:r>
      <w:r>
        <w:rPr>
          <w:b/>
          <w:color w:val="808080"/>
          <w:spacing w:val="2"/>
          <w:sz w:val="17"/>
        </w:rPr>
        <w:t xml:space="preserve"> </w:t>
      </w:r>
      <w:r>
        <w:rPr>
          <w:b/>
          <w:color w:val="808080"/>
          <w:sz w:val="17"/>
        </w:rPr>
        <w:t>by/used</w:t>
      </w:r>
      <w:r>
        <w:rPr>
          <w:b/>
          <w:color w:val="808080"/>
          <w:spacing w:val="4"/>
          <w:sz w:val="17"/>
        </w:rPr>
        <w:t xml:space="preserve"> </w:t>
      </w:r>
      <w:r>
        <w:rPr>
          <w:b/>
          <w:color w:val="808080"/>
          <w:sz w:val="17"/>
        </w:rPr>
        <w:t>in</w:t>
      </w:r>
      <w:r>
        <w:rPr>
          <w:b/>
          <w:color w:val="808080"/>
          <w:spacing w:val="2"/>
          <w:sz w:val="17"/>
        </w:rPr>
        <w:t xml:space="preserve"> </w:t>
      </w:r>
      <w:r>
        <w:rPr>
          <w:b/>
          <w:color w:val="808080"/>
          <w:sz w:val="17"/>
        </w:rPr>
        <w:t>operating</w:t>
      </w:r>
      <w:r>
        <w:rPr>
          <w:b/>
          <w:color w:val="808080"/>
          <w:spacing w:val="2"/>
          <w:sz w:val="17"/>
        </w:rPr>
        <w:t xml:space="preserve"> </w:t>
      </w:r>
      <w:proofErr w:type="gramStart"/>
      <w:r>
        <w:rPr>
          <w:b/>
          <w:color w:val="808080"/>
          <w:spacing w:val="-2"/>
          <w:sz w:val="17"/>
        </w:rPr>
        <w:t>activities</w:t>
      </w:r>
      <w:proofErr w:type="gramEnd"/>
    </w:p>
    <w:p w14:paraId="1DC0F0F8" w14:textId="77777777" w:rsidR="003F3708" w:rsidRDefault="003F3708">
      <w:pPr>
        <w:pStyle w:val="BodyText"/>
        <w:spacing w:before="5"/>
        <w:rPr>
          <w:b/>
          <w:sz w:val="16"/>
        </w:rPr>
      </w:pPr>
    </w:p>
    <w:p w14:paraId="0DE92E3E" w14:textId="77777777" w:rsidR="003F3708" w:rsidRDefault="003F3708">
      <w:pPr>
        <w:rPr>
          <w:sz w:val="16"/>
        </w:rPr>
        <w:sectPr w:rsidR="003F3708">
          <w:pgSz w:w="11910" w:h="16840"/>
          <w:pgMar w:top="1000" w:right="320" w:bottom="860" w:left="500" w:header="0" w:footer="672" w:gutter="0"/>
          <w:cols w:space="720"/>
        </w:sectPr>
      </w:pPr>
    </w:p>
    <w:p w14:paraId="459FB353" w14:textId="77777777" w:rsidR="003F3708" w:rsidRDefault="005D069D">
      <w:pPr>
        <w:pStyle w:val="BodyText"/>
        <w:spacing w:before="98"/>
        <w:ind w:left="486"/>
      </w:pPr>
      <w:r>
        <w:t>Rates and</w:t>
      </w:r>
      <w:r>
        <w:rPr>
          <w:spacing w:val="1"/>
        </w:rPr>
        <w:t xml:space="preserve"> </w:t>
      </w:r>
      <w:r>
        <w:rPr>
          <w:spacing w:val="-2"/>
        </w:rPr>
        <w:t>charges</w:t>
      </w:r>
    </w:p>
    <w:p w14:paraId="1AAF56D7" w14:textId="77777777" w:rsidR="003F3708" w:rsidRDefault="003F3708">
      <w:pPr>
        <w:pStyle w:val="BodyText"/>
      </w:pPr>
    </w:p>
    <w:p w14:paraId="53A327DB" w14:textId="77777777" w:rsidR="003F3708" w:rsidRDefault="003F3708">
      <w:pPr>
        <w:pStyle w:val="BodyText"/>
        <w:spacing w:before="102"/>
      </w:pPr>
    </w:p>
    <w:p w14:paraId="353CEDC7" w14:textId="77777777" w:rsidR="003F3708" w:rsidRDefault="005D069D">
      <w:pPr>
        <w:pStyle w:val="BodyText"/>
        <w:ind w:left="486"/>
      </w:pPr>
      <w:r>
        <w:t>User</w:t>
      </w:r>
      <w:r>
        <w:rPr>
          <w:spacing w:val="3"/>
        </w:rPr>
        <w:t xml:space="preserve"> </w:t>
      </w:r>
      <w:r>
        <w:rPr>
          <w:spacing w:val="-4"/>
        </w:rPr>
        <w:t>Fees</w:t>
      </w:r>
    </w:p>
    <w:p w14:paraId="7D7AB060" w14:textId="77777777" w:rsidR="003F3708" w:rsidRDefault="003F3708">
      <w:pPr>
        <w:pStyle w:val="BodyText"/>
      </w:pPr>
    </w:p>
    <w:p w14:paraId="66CD3ED8" w14:textId="77777777" w:rsidR="003F3708" w:rsidRDefault="003F3708">
      <w:pPr>
        <w:pStyle w:val="BodyText"/>
        <w:spacing w:before="136"/>
      </w:pPr>
    </w:p>
    <w:p w14:paraId="6AF0DAEE" w14:textId="77777777" w:rsidR="003F3708" w:rsidRDefault="005D069D">
      <w:pPr>
        <w:pStyle w:val="BodyText"/>
        <w:spacing w:line="597" w:lineRule="auto"/>
        <w:ind w:left="486"/>
      </w:pPr>
      <w:r>
        <w:t>Employee Costs Materials</w:t>
      </w:r>
      <w:r>
        <w:rPr>
          <w:spacing w:val="-6"/>
        </w:rPr>
        <w:t xml:space="preserve"> </w:t>
      </w:r>
      <w:r>
        <w:t>and</w:t>
      </w:r>
      <w:r>
        <w:rPr>
          <w:spacing w:val="-5"/>
        </w:rPr>
        <w:t xml:space="preserve"> </w:t>
      </w:r>
      <w:r>
        <w:t>services</w:t>
      </w:r>
    </w:p>
    <w:p w14:paraId="350BBCF8" w14:textId="77777777" w:rsidR="003F3708" w:rsidRDefault="005D069D">
      <w:pPr>
        <w:pStyle w:val="BodyText"/>
        <w:spacing w:before="98" w:line="261" w:lineRule="auto"/>
        <w:ind w:left="486" w:right="866"/>
      </w:pPr>
      <w:r>
        <w:br w:type="column"/>
      </w:r>
      <w:r>
        <w:t>Increase in expected revenue due to growth within the municipality and a 2.75% average rate increase.</w:t>
      </w:r>
    </w:p>
    <w:p w14:paraId="1E5D4E23" w14:textId="77777777" w:rsidR="003F3708" w:rsidRDefault="003F3708">
      <w:pPr>
        <w:pStyle w:val="BodyText"/>
        <w:spacing w:before="67"/>
      </w:pPr>
    </w:p>
    <w:p w14:paraId="7C8B5899" w14:textId="77777777" w:rsidR="003F3708" w:rsidRDefault="005D069D">
      <w:pPr>
        <w:pStyle w:val="BodyText"/>
        <w:spacing w:line="261" w:lineRule="auto"/>
        <w:ind w:left="486" w:right="866"/>
      </w:pPr>
      <w:r>
        <w:t>User Fees are expected to increase in 2024-25 following the opening of the Northern Aquatic and Community Hub.</w:t>
      </w:r>
    </w:p>
    <w:p w14:paraId="08D2D527" w14:textId="77777777" w:rsidR="003F3708" w:rsidRDefault="003F3708">
      <w:pPr>
        <w:pStyle w:val="BodyText"/>
        <w:spacing w:before="100"/>
      </w:pPr>
    </w:p>
    <w:p w14:paraId="1B47FE7B" w14:textId="77777777" w:rsidR="003F3708" w:rsidRDefault="005D069D">
      <w:pPr>
        <w:pStyle w:val="BodyText"/>
        <w:spacing w:before="1"/>
        <w:ind w:left="486"/>
      </w:pPr>
      <w:r>
        <w:t>Increased employee</w:t>
      </w:r>
      <w:r>
        <w:rPr>
          <w:spacing w:val="1"/>
        </w:rPr>
        <w:t xml:space="preserve"> </w:t>
      </w:r>
      <w:r>
        <w:t>costs</w:t>
      </w:r>
      <w:r>
        <w:rPr>
          <w:spacing w:val="1"/>
        </w:rPr>
        <w:t xml:space="preserve"> </w:t>
      </w:r>
      <w:r>
        <w:t>due</w:t>
      </w:r>
      <w:r>
        <w:rPr>
          <w:spacing w:val="1"/>
        </w:rPr>
        <w:t xml:space="preserve"> </w:t>
      </w:r>
      <w:r>
        <w:t>to salary</w:t>
      </w:r>
      <w:r>
        <w:rPr>
          <w:spacing w:val="-2"/>
        </w:rPr>
        <w:t xml:space="preserve"> inflation.</w:t>
      </w:r>
    </w:p>
    <w:p w14:paraId="33FA68D6" w14:textId="77777777" w:rsidR="003F3708" w:rsidRDefault="003F3708">
      <w:pPr>
        <w:pStyle w:val="BodyText"/>
        <w:spacing w:before="96"/>
      </w:pPr>
    </w:p>
    <w:p w14:paraId="28949D67" w14:textId="77777777" w:rsidR="003F3708" w:rsidRDefault="005D069D">
      <w:pPr>
        <w:pStyle w:val="BodyText"/>
        <w:spacing w:line="261" w:lineRule="auto"/>
        <w:ind w:left="486" w:right="866"/>
      </w:pPr>
      <w:r>
        <w:t>Increased employee costs due to inflationary impacts and requirements to support service growth.</w:t>
      </w:r>
    </w:p>
    <w:p w14:paraId="68675314" w14:textId="77777777" w:rsidR="003F3708" w:rsidRDefault="003F3708">
      <w:pPr>
        <w:spacing w:line="261" w:lineRule="auto"/>
        <w:sectPr w:rsidR="003F3708">
          <w:type w:val="continuous"/>
          <w:pgSz w:w="11910" w:h="16840"/>
          <w:pgMar w:top="1940" w:right="320" w:bottom="0" w:left="500" w:header="0" w:footer="672" w:gutter="0"/>
          <w:cols w:num="2" w:space="720" w:equalWidth="0">
            <w:col w:w="2245" w:space="1389"/>
            <w:col w:w="7456"/>
          </w:cols>
        </w:sectPr>
      </w:pPr>
    </w:p>
    <w:p w14:paraId="5EEB1E39" w14:textId="77777777" w:rsidR="003F3708" w:rsidRDefault="003F3708">
      <w:pPr>
        <w:pStyle w:val="BodyText"/>
      </w:pPr>
    </w:p>
    <w:p w14:paraId="7CF3697D" w14:textId="77777777" w:rsidR="003F3708" w:rsidRDefault="003F3708">
      <w:pPr>
        <w:pStyle w:val="BodyText"/>
        <w:spacing w:before="42"/>
      </w:pPr>
    </w:p>
    <w:p w14:paraId="2122D91F" w14:textId="77777777" w:rsidR="003F3708" w:rsidRDefault="005D069D">
      <w:pPr>
        <w:pStyle w:val="ListParagraph"/>
        <w:numPr>
          <w:ilvl w:val="2"/>
          <w:numId w:val="33"/>
        </w:numPr>
        <w:tabs>
          <w:tab w:val="left" w:pos="914"/>
        </w:tabs>
        <w:ind w:left="914" w:hanging="428"/>
        <w:rPr>
          <w:b/>
          <w:color w:val="808080"/>
          <w:sz w:val="17"/>
        </w:rPr>
      </w:pPr>
      <w:r>
        <w:rPr>
          <w:b/>
          <w:color w:val="808080"/>
          <w:sz w:val="17"/>
        </w:rPr>
        <w:t>Net</w:t>
      </w:r>
      <w:r>
        <w:rPr>
          <w:b/>
          <w:color w:val="808080"/>
          <w:spacing w:val="2"/>
          <w:sz w:val="17"/>
        </w:rPr>
        <w:t xml:space="preserve"> </w:t>
      </w:r>
      <w:r>
        <w:rPr>
          <w:b/>
          <w:color w:val="808080"/>
          <w:sz w:val="17"/>
        </w:rPr>
        <w:t>cash</w:t>
      </w:r>
      <w:r>
        <w:rPr>
          <w:b/>
          <w:color w:val="808080"/>
          <w:spacing w:val="2"/>
          <w:sz w:val="17"/>
        </w:rPr>
        <w:t xml:space="preserve"> </w:t>
      </w:r>
      <w:r>
        <w:rPr>
          <w:b/>
          <w:color w:val="808080"/>
          <w:sz w:val="17"/>
        </w:rPr>
        <w:t>flows</w:t>
      </w:r>
      <w:r>
        <w:rPr>
          <w:b/>
          <w:color w:val="808080"/>
          <w:spacing w:val="1"/>
          <w:sz w:val="17"/>
        </w:rPr>
        <w:t xml:space="preserve"> </w:t>
      </w:r>
      <w:r>
        <w:rPr>
          <w:b/>
          <w:color w:val="808080"/>
          <w:sz w:val="17"/>
        </w:rPr>
        <w:t>provided</w:t>
      </w:r>
      <w:r>
        <w:rPr>
          <w:b/>
          <w:color w:val="808080"/>
          <w:spacing w:val="2"/>
          <w:sz w:val="17"/>
        </w:rPr>
        <w:t xml:space="preserve"> </w:t>
      </w:r>
      <w:r>
        <w:rPr>
          <w:b/>
          <w:color w:val="808080"/>
          <w:sz w:val="17"/>
        </w:rPr>
        <w:t>by/used</w:t>
      </w:r>
      <w:r>
        <w:rPr>
          <w:b/>
          <w:color w:val="808080"/>
          <w:spacing w:val="3"/>
          <w:sz w:val="17"/>
        </w:rPr>
        <w:t xml:space="preserve"> </w:t>
      </w:r>
      <w:r>
        <w:rPr>
          <w:b/>
          <w:color w:val="808080"/>
          <w:sz w:val="17"/>
        </w:rPr>
        <w:t>in</w:t>
      </w:r>
      <w:r>
        <w:rPr>
          <w:b/>
          <w:color w:val="808080"/>
          <w:spacing w:val="2"/>
          <w:sz w:val="17"/>
        </w:rPr>
        <w:t xml:space="preserve"> </w:t>
      </w:r>
      <w:r>
        <w:rPr>
          <w:b/>
          <w:color w:val="808080"/>
          <w:sz w:val="17"/>
        </w:rPr>
        <w:t>investing</w:t>
      </w:r>
      <w:r>
        <w:rPr>
          <w:b/>
          <w:color w:val="808080"/>
          <w:spacing w:val="2"/>
          <w:sz w:val="17"/>
        </w:rPr>
        <w:t xml:space="preserve"> </w:t>
      </w:r>
      <w:proofErr w:type="gramStart"/>
      <w:r>
        <w:rPr>
          <w:b/>
          <w:color w:val="808080"/>
          <w:spacing w:val="-2"/>
          <w:sz w:val="17"/>
        </w:rPr>
        <w:t>activities</w:t>
      </w:r>
      <w:proofErr w:type="gramEnd"/>
    </w:p>
    <w:p w14:paraId="50F045B7" w14:textId="77777777" w:rsidR="003F3708" w:rsidRDefault="003F3708">
      <w:pPr>
        <w:pStyle w:val="BodyText"/>
        <w:spacing w:before="6"/>
        <w:rPr>
          <w:b/>
          <w:sz w:val="16"/>
        </w:rPr>
      </w:pPr>
    </w:p>
    <w:p w14:paraId="2CAF53F3" w14:textId="77777777" w:rsidR="003F3708" w:rsidRDefault="003F3708">
      <w:pPr>
        <w:rPr>
          <w:sz w:val="16"/>
        </w:rPr>
        <w:sectPr w:rsidR="003F3708">
          <w:type w:val="continuous"/>
          <w:pgSz w:w="11910" w:h="16840"/>
          <w:pgMar w:top="1940" w:right="320" w:bottom="0" w:left="500" w:header="0" w:footer="672" w:gutter="0"/>
          <w:cols w:space="720"/>
        </w:sectPr>
      </w:pPr>
    </w:p>
    <w:p w14:paraId="5D345C47" w14:textId="77777777" w:rsidR="003F3708" w:rsidRDefault="005D069D">
      <w:pPr>
        <w:pStyle w:val="BodyText"/>
        <w:spacing w:before="97" w:line="261" w:lineRule="auto"/>
        <w:ind w:left="486" w:right="30"/>
      </w:pPr>
      <w:r>
        <w:t xml:space="preserve">Payments for property, infrastructure, </w:t>
      </w:r>
      <w:proofErr w:type="gramStart"/>
      <w:r>
        <w:t>plant</w:t>
      </w:r>
      <w:proofErr w:type="gramEnd"/>
      <w:r>
        <w:t xml:space="preserve"> and equipment</w:t>
      </w:r>
    </w:p>
    <w:p w14:paraId="3CC5092D" w14:textId="77777777" w:rsidR="003F3708" w:rsidRDefault="003F3708">
      <w:pPr>
        <w:pStyle w:val="BodyText"/>
        <w:spacing w:before="4"/>
      </w:pPr>
    </w:p>
    <w:p w14:paraId="6DFDE713" w14:textId="77777777" w:rsidR="003F3708" w:rsidRDefault="005D069D">
      <w:pPr>
        <w:pStyle w:val="BodyText"/>
        <w:spacing w:before="1" w:line="261" w:lineRule="auto"/>
        <w:ind w:left="486"/>
      </w:pPr>
      <w:r>
        <w:t xml:space="preserve">Proceeds from sale of property, infrastructure, </w:t>
      </w:r>
      <w:proofErr w:type="gramStart"/>
      <w:r>
        <w:rPr>
          <w:spacing w:val="-2"/>
        </w:rPr>
        <w:t>plant</w:t>
      </w:r>
      <w:proofErr w:type="gramEnd"/>
    </w:p>
    <w:p w14:paraId="4096BB0A" w14:textId="77777777" w:rsidR="003F3708" w:rsidRDefault="005D069D">
      <w:pPr>
        <w:pStyle w:val="BodyText"/>
        <w:spacing w:before="97" w:line="261" w:lineRule="auto"/>
        <w:ind w:left="78" w:right="1830"/>
      </w:pPr>
      <w:r>
        <w:br w:type="column"/>
      </w:r>
      <w:r>
        <w:t>Continued investment in higher developer contribution projects, asset renewal and other community related initiatives.</w:t>
      </w:r>
    </w:p>
    <w:p w14:paraId="71924147" w14:textId="77777777" w:rsidR="003F3708" w:rsidRDefault="003F3708">
      <w:pPr>
        <w:pStyle w:val="BodyText"/>
        <w:spacing w:before="4"/>
      </w:pPr>
    </w:p>
    <w:p w14:paraId="12DF280C" w14:textId="77777777" w:rsidR="003F3708" w:rsidRDefault="005D069D">
      <w:pPr>
        <w:pStyle w:val="BodyText"/>
        <w:spacing w:before="1" w:line="261" w:lineRule="auto"/>
        <w:ind w:left="78" w:right="1830"/>
      </w:pPr>
      <w:r>
        <w:t>Expected sale of excess assets during 2024-25, which will assist with the funding of the capital program.</w:t>
      </w:r>
    </w:p>
    <w:p w14:paraId="16101387" w14:textId="77777777" w:rsidR="003F3708" w:rsidRDefault="003F3708">
      <w:pPr>
        <w:spacing w:line="261" w:lineRule="auto"/>
        <w:sectPr w:rsidR="003F3708">
          <w:type w:val="continuous"/>
          <w:pgSz w:w="11910" w:h="16840"/>
          <w:pgMar w:top="1940" w:right="320" w:bottom="0" w:left="500" w:header="0" w:footer="672" w:gutter="0"/>
          <w:cols w:num="2" w:space="720" w:equalWidth="0">
            <w:col w:w="4002" w:space="40"/>
            <w:col w:w="7048"/>
          </w:cols>
        </w:sectPr>
      </w:pPr>
    </w:p>
    <w:p w14:paraId="01C9DA3E" w14:textId="77777777" w:rsidR="003F3708" w:rsidRDefault="003F3708">
      <w:pPr>
        <w:pStyle w:val="BodyText"/>
        <w:spacing w:before="117"/>
      </w:pPr>
    </w:p>
    <w:p w14:paraId="37C638D7" w14:textId="77777777" w:rsidR="003F3708" w:rsidRDefault="005D069D">
      <w:pPr>
        <w:pStyle w:val="ListParagraph"/>
        <w:numPr>
          <w:ilvl w:val="2"/>
          <w:numId w:val="33"/>
        </w:numPr>
        <w:tabs>
          <w:tab w:val="left" w:pos="914"/>
        </w:tabs>
        <w:ind w:left="914" w:hanging="428"/>
        <w:rPr>
          <w:b/>
          <w:color w:val="808080"/>
          <w:sz w:val="17"/>
        </w:rPr>
      </w:pPr>
      <w:r>
        <w:rPr>
          <w:b/>
          <w:color w:val="808080"/>
          <w:sz w:val="17"/>
        </w:rPr>
        <w:t>Net</w:t>
      </w:r>
      <w:r>
        <w:rPr>
          <w:b/>
          <w:color w:val="808080"/>
          <w:spacing w:val="2"/>
          <w:sz w:val="17"/>
        </w:rPr>
        <w:t xml:space="preserve"> </w:t>
      </w:r>
      <w:r>
        <w:rPr>
          <w:b/>
          <w:color w:val="808080"/>
          <w:sz w:val="17"/>
        </w:rPr>
        <w:t>cash</w:t>
      </w:r>
      <w:r>
        <w:rPr>
          <w:b/>
          <w:color w:val="808080"/>
          <w:spacing w:val="3"/>
          <w:sz w:val="17"/>
        </w:rPr>
        <w:t xml:space="preserve"> </w:t>
      </w:r>
      <w:r>
        <w:rPr>
          <w:b/>
          <w:color w:val="808080"/>
          <w:sz w:val="17"/>
        </w:rPr>
        <w:t>flows</w:t>
      </w:r>
      <w:r>
        <w:rPr>
          <w:b/>
          <w:color w:val="808080"/>
          <w:spacing w:val="1"/>
          <w:sz w:val="17"/>
        </w:rPr>
        <w:t xml:space="preserve"> </w:t>
      </w:r>
      <w:r>
        <w:rPr>
          <w:b/>
          <w:color w:val="808080"/>
          <w:sz w:val="17"/>
        </w:rPr>
        <w:t>provided</w:t>
      </w:r>
      <w:r>
        <w:rPr>
          <w:b/>
          <w:color w:val="808080"/>
          <w:spacing w:val="3"/>
          <w:sz w:val="17"/>
        </w:rPr>
        <w:t xml:space="preserve"> </w:t>
      </w:r>
      <w:r>
        <w:rPr>
          <w:b/>
          <w:color w:val="808080"/>
          <w:sz w:val="17"/>
        </w:rPr>
        <w:t>by/used</w:t>
      </w:r>
      <w:r>
        <w:rPr>
          <w:b/>
          <w:color w:val="808080"/>
          <w:spacing w:val="3"/>
          <w:sz w:val="17"/>
        </w:rPr>
        <w:t xml:space="preserve"> </w:t>
      </w:r>
      <w:r>
        <w:rPr>
          <w:b/>
          <w:color w:val="808080"/>
          <w:sz w:val="17"/>
        </w:rPr>
        <w:t>in</w:t>
      </w:r>
      <w:r>
        <w:rPr>
          <w:b/>
          <w:color w:val="808080"/>
          <w:spacing w:val="3"/>
          <w:sz w:val="17"/>
        </w:rPr>
        <w:t xml:space="preserve"> </w:t>
      </w:r>
      <w:r>
        <w:rPr>
          <w:b/>
          <w:color w:val="808080"/>
          <w:sz w:val="17"/>
        </w:rPr>
        <w:t>financing</w:t>
      </w:r>
      <w:r>
        <w:rPr>
          <w:b/>
          <w:color w:val="808080"/>
          <w:spacing w:val="2"/>
          <w:sz w:val="17"/>
        </w:rPr>
        <w:t xml:space="preserve"> </w:t>
      </w:r>
      <w:proofErr w:type="gramStart"/>
      <w:r>
        <w:rPr>
          <w:b/>
          <w:color w:val="808080"/>
          <w:spacing w:val="-2"/>
          <w:sz w:val="17"/>
        </w:rPr>
        <w:t>activities</w:t>
      </w:r>
      <w:proofErr w:type="gramEnd"/>
    </w:p>
    <w:p w14:paraId="4A7F726A" w14:textId="77777777" w:rsidR="003F3708" w:rsidRDefault="003F3708">
      <w:pPr>
        <w:pStyle w:val="BodyText"/>
        <w:spacing w:before="6"/>
        <w:rPr>
          <w:b/>
          <w:sz w:val="16"/>
        </w:rPr>
      </w:pPr>
    </w:p>
    <w:p w14:paraId="165522FA" w14:textId="77777777" w:rsidR="003F3708" w:rsidRDefault="003F3708">
      <w:pPr>
        <w:rPr>
          <w:sz w:val="16"/>
        </w:rPr>
        <w:sectPr w:rsidR="003F3708">
          <w:type w:val="continuous"/>
          <w:pgSz w:w="11910" w:h="16840"/>
          <w:pgMar w:top="1940" w:right="320" w:bottom="0" w:left="500" w:header="0" w:footer="672" w:gutter="0"/>
          <w:cols w:space="720"/>
        </w:sectPr>
      </w:pPr>
    </w:p>
    <w:p w14:paraId="5B2B9BD2" w14:textId="77777777" w:rsidR="003F3708" w:rsidRDefault="005D069D">
      <w:pPr>
        <w:pStyle w:val="BodyText"/>
        <w:spacing w:before="97"/>
        <w:ind w:left="486"/>
      </w:pPr>
      <w:r>
        <w:t>Proceeds</w:t>
      </w:r>
      <w:r>
        <w:rPr>
          <w:spacing w:val="2"/>
        </w:rPr>
        <w:t xml:space="preserve"> </w:t>
      </w:r>
      <w:r>
        <w:t>from</w:t>
      </w:r>
      <w:r>
        <w:rPr>
          <w:spacing w:val="1"/>
        </w:rPr>
        <w:t xml:space="preserve"> </w:t>
      </w:r>
      <w:proofErr w:type="gramStart"/>
      <w:r>
        <w:rPr>
          <w:spacing w:val="-2"/>
        </w:rPr>
        <w:t>borrowings</w:t>
      </w:r>
      <w:proofErr w:type="gramEnd"/>
    </w:p>
    <w:p w14:paraId="3305C0AD" w14:textId="77777777" w:rsidR="003F3708" w:rsidRDefault="005D069D">
      <w:pPr>
        <w:pStyle w:val="BodyText"/>
        <w:spacing w:before="97" w:line="261" w:lineRule="auto"/>
        <w:ind w:left="486" w:right="2037"/>
      </w:pPr>
      <w:r>
        <w:br w:type="column"/>
      </w:r>
      <w:r>
        <w:t>Increased loan borrowings to be drawn down during 2024-25 to be utilised for various capital projects.</w:t>
      </w:r>
    </w:p>
    <w:p w14:paraId="7EBD6A36" w14:textId="77777777" w:rsidR="003F3708" w:rsidRDefault="003F3708">
      <w:pPr>
        <w:spacing w:line="261" w:lineRule="auto"/>
        <w:sectPr w:rsidR="003F3708">
          <w:type w:val="continuous"/>
          <w:pgSz w:w="11910" w:h="16840"/>
          <w:pgMar w:top="1940" w:right="320" w:bottom="0" w:left="500" w:header="0" w:footer="672" w:gutter="0"/>
          <w:cols w:num="2" w:space="720" w:equalWidth="0">
            <w:col w:w="2540" w:space="1094"/>
            <w:col w:w="7456"/>
          </w:cols>
        </w:sectPr>
      </w:pPr>
    </w:p>
    <w:p w14:paraId="43A090C1" w14:textId="77777777" w:rsidR="003F3708" w:rsidRDefault="005D069D">
      <w:pPr>
        <w:pStyle w:val="Heading5"/>
        <w:numPr>
          <w:ilvl w:val="1"/>
          <w:numId w:val="33"/>
        </w:numPr>
        <w:tabs>
          <w:tab w:val="left" w:pos="483"/>
        </w:tabs>
        <w:ind w:left="483" w:hanging="329"/>
        <w:jc w:val="left"/>
        <w:rPr>
          <w:color w:val="4F81BC"/>
        </w:rPr>
      </w:pPr>
      <w:r>
        <w:rPr>
          <w:color w:val="4F81BC"/>
        </w:rPr>
        <w:lastRenderedPageBreak/>
        <w:t>Capital</w:t>
      </w:r>
      <w:r>
        <w:rPr>
          <w:color w:val="4F81BC"/>
          <w:spacing w:val="-9"/>
        </w:rPr>
        <w:t xml:space="preserve"> </w:t>
      </w:r>
      <w:r>
        <w:rPr>
          <w:color w:val="4F81BC"/>
        </w:rPr>
        <w:t>works</w:t>
      </w:r>
      <w:r>
        <w:rPr>
          <w:color w:val="4F81BC"/>
          <w:spacing w:val="-8"/>
        </w:rPr>
        <w:t xml:space="preserve"> </w:t>
      </w:r>
      <w:proofErr w:type="gramStart"/>
      <w:r>
        <w:rPr>
          <w:color w:val="4F81BC"/>
          <w:spacing w:val="-2"/>
        </w:rPr>
        <w:t>program</w:t>
      </w:r>
      <w:proofErr w:type="gramEnd"/>
    </w:p>
    <w:p w14:paraId="01DE0EC3" w14:textId="77777777" w:rsidR="003F3708" w:rsidRDefault="003F3708">
      <w:pPr>
        <w:pStyle w:val="BodyText"/>
        <w:rPr>
          <w:b/>
          <w:sz w:val="20"/>
        </w:rPr>
      </w:pPr>
    </w:p>
    <w:p w14:paraId="3EE90FBA" w14:textId="77777777" w:rsidR="003F3708" w:rsidRDefault="003F3708">
      <w:pPr>
        <w:pStyle w:val="BodyText"/>
        <w:spacing w:before="44"/>
        <w:rPr>
          <w:b/>
          <w:sz w:val="20"/>
        </w:rPr>
      </w:pPr>
    </w:p>
    <w:p w14:paraId="0E0D37F4" w14:textId="77777777" w:rsidR="003F3708" w:rsidRDefault="005D069D">
      <w:pPr>
        <w:spacing w:line="256" w:lineRule="auto"/>
        <w:ind w:left="154" w:right="342"/>
        <w:rPr>
          <w:rFonts w:ascii="Arial"/>
          <w:sz w:val="20"/>
        </w:rPr>
      </w:pPr>
      <w:r>
        <w:rPr>
          <w:rFonts w:ascii="Arial"/>
          <w:sz w:val="20"/>
        </w:rPr>
        <w:t>This</w:t>
      </w:r>
      <w:r>
        <w:rPr>
          <w:rFonts w:ascii="Arial"/>
          <w:spacing w:val="-5"/>
          <w:sz w:val="20"/>
        </w:rPr>
        <w:t xml:space="preserve"> </w:t>
      </w:r>
      <w:r>
        <w:rPr>
          <w:rFonts w:ascii="Arial"/>
          <w:sz w:val="20"/>
        </w:rPr>
        <w:t>section</w:t>
      </w:r>
      <w:r>
        <w:rPr>
          <w:rFonts w:ascii="Arial"/>
          <w:spacing w:val="-5"/>
          <w:sz w:val="20"/>
        </w:rPr>
        <w:t xml:space="preserve"> </w:t>
      </w:r>
      <w:r>
        <w:rPr>
          <w:rFonts w:ascii="Arial"/>
          <w:sz w:val="20"/>
        </w:rPr>
        <w:t>presents</w:t>
      </w:r>
      <w:r>
        <w:rPr>
          <w:rFonts w:ascii="Arial"/>
          <w:spacing w:val="-3"/>
          <w:sz w:val="20"/>
        </w:rPr>
        <w:t xml:space="preserve"> </w:t>
      </w:r>
      <w:r>
        <w:rPr>
          <w:rFonts w:ascii="Arial"/>
          <w:sz w:val="20"/>
        </w:rPr>
        <w:t>a</w:t>
      </w:r>
      <w:r>
        <w:rPr>
          <w:rFonts w:ascii="Arial"/>
          <w:spacing w:val="-6"/>
          <w:sz w:val="20"/>
        </w:rPr>
        <w:t xml:space="preserve"> </w:t>
      </w:r>
      <w:r>
        <w:rPr>
          <w:rFonts w:ascii="Arial"/>
          <w:sz w:val="20"/>
        </w:rPr>
        <w:t>listing</w:t>
      </w:r>
      <w:r>
        <w:rPr>
          <w:rFonts w:ascii="Arial"/>
          <w:spacing w:val="-6"/>
          <w:sz w:val="20"/>
        </w:rPr>
        <w:t xml:space="preserve"> </w:t>
      </w:r>
      <w:r>
        <w:rPr>
          <w:rFonts w:ascii="Arial"/>
          <w:sz w:val="20"/>
        </w:rPr>
        <w:t>of</w:t>
      </w:r>
      <w:r>
        <w:rPr>
          <w:rFonts w:ascii="Arial"/>
          <w:spacing w:val="-2"/>
          <w:sz w:val="20"/>
        </w:rPr>
        <w:t xml:space="preserve"> </w:t>
      </w:r>
      <w:r>
        <w:rPr>
          <w:rFonts w:ascii="Arial"/>
          <w:sz w:val="20"/>
        </w:rPr>
        <w:t>the</w:t>
      </w:r>
      <w:r>
        <w:rPr>
          <w:rFonts w:ascii="Arial"/>
          <w:spacing w:val="-5"/>
          <w:sz w:val="20"/>
        </w:rPr>
        <w:t xml:space="preserve"> </w:t>
      </w:r>
      <w:r>
        <w:rPr>
          <w:rFonts w:ascii="Arial"/>
          <w:sz w:val="20"/>
        </w:rPr>
        <w:t>capital</w:t>
      </w:r>
      <w:r>
        <w:rPr>
          <w:rFonts w:ascii="Arial"/>
          <w:spacing w:val="-6"/>
          <w:sz w:val="20"/>
        </w:rPr>
        <w:t xml:space="preserve"> </w:t>
      </w:r>
      <w:r>
        <w:rPr>
          <w:rFonts w:ascii="Arial"/>
          <w:sz w:val="20"/>
        </w:rPr>
        <w:t>works</w:t>
      </w:r>
      <w:r>
        <w:rPr>
          <w:rFonts w:ascii="Arial"/>
          <w:spacing w:val="-5"/>
          <w:sz w:val="20"/>
        </w:rPr>
        <w:t xml:space="preserve"> </w:t>
      </w:r>
      <w:r>
        <w:rPr>
          <w:rFonts w:ascii="Arial"/>
          <w:sz w:val="20"/>
        </w:rPr>
        <w:t>projects</w:t>
      </w:r>
      <w:r>
        <w:rPr>
          <w:rFonts w:ascii="Arial"/>
          <w:spacing w:val="-3"/>
          <w:sz w:val="20"/>
        </w:rPr>
        <w:t xml:space="preserve"> </w:t>
      </w:r>
      <w:r>
        <w:rPr>
          <w:rFonts w:ascii="Arial"/>
          <w:sz w:val="20"/>
        </w:rPr>
        <w:t>to</w:t>
      </w:r>
      <w:r>
        <w:rPr>
          <w:rFonts w:ascii="Arial"/>
          <w:spacing w:val="-6"/>
          <w:sz w:val="20"/>
        </w:rPr>
        <w:t xml:space="preserve"> </w:t>
      </w:r>
      <w:r>
        <w:rPr>
          <w:rFonts w:ascii="Arial"/>
          <w:sz w:val="20"/>
        </w:rPr>
        <w:t>be</w:t>
      </w:r>
      <w:r>
        <w:rPr>
          <w:rFonts w:ascii="Arial"/>
          <w:spacing w:val="-6"/>
          <w:sz w:val="20"/>
        </w:rPr>
        <w:t xml:space="preserve"> </w:t>
      </w:r>
      <w:r>
        <w:rPr>
          <w:rFonts w:ascii="Arial"/>
          <w:sz w:val="20"/>
        </w:rPr>
        <w:t>undertaken</w:t>
      </w:r>
      <w:r>
        <w:rPr>
          <w:rFonts w:ascii="Arial"/>
          <w:spacing w:val="-5"/>
          <w:sz w:val="20"/>
        </w:rPr>
        <w:t xml:space="preserve"> </w:t>
      </w:r>
      <w:r>
        <w:rPr>
          <w:rFonts w:ascii="Arial"/>
          <w:sz w:val="20"/>
        </w:rPr>
        <w:t>for</w:t>
      </w:r>
      <w:r>
        <w:rPr>
          <w:rFonts w:ascii="Arial"/>
          <w:spacing w:val="-5"/>
          <w:sz w:val="20"/>
        </w:rPr>
        <w:t xml:space="preserve"> </w:t>
      </w:r>
      <w:r>
        <w:rPr>
          <w:rFonts w:ascii="Arial"/>
          <w:sz w:val="20"/>
        </w:rPr>
        <w:t>the</w:t>
      </w:r>
      <w:r>
        <w:rPr>
          <w:rFonts w:ascii="Arial"/>
          <w:spacing w:val="-5"/>
          <w:sz w:val="20"/>
        </w:rPr>
        <w:t xml:space="preserve"> </w:t>
      </w:r>
      <w:r>
        <w:rPr>
          <w:rFonts w:ascii="Arial"/>
          <w:sz w:val="20"/>
        </w:rPr>
        <w:t>2024/25</w:t>
      </w:r>
      <w:r>
        <w:rPr>
          <w:rFonts w:ascii="Arial"/>
          <w:spacing w:val="-6"/>
          <w:sz w:val="20"/>
        </w:rPr>
        <w:t xml:space="preserve"> </w:t>
      </w:r>
      <w:r>
        <w:rPr>
          <w:rFonts w:ascii="Arial"/>
          <w:sz w:val="20"/>
        </w:rPr>
        <w:t>year,</w:t>
      </w:r>
      <w:r>
        <w:rPr>
          <w:rFonts w:ascii="Arial"/>
          <w:spacing w:val="-6"/>
          <w:sz w:val="20"/>
        </w:rPr>
        <w:t xml:space="preserve"> </w:t>
      </w:r>
      <w:r>
        <w:rPr>
          <w:rFonts w:ascii="Arial"/>
          <w:sz w:val="20"/>
        </w:rPr>
        <w:t>classified</w:t>
      </w:r>
      <w:r>
        <w:rPr>
          <w:rFonts w:ascii="Arial"/>
          <w:spacing w:val="-6"/>
          <w:sz w:val="20"/>
        </w:rPr>
        <w:t xml:space="preserve"> </w:t>
      </w:r>
      <w:r>
        <w:rPr>
          <w:rFonts w:ascii="Arial"/>
          <w:sz w:val="20"/>
        </w:rPr>
        <w:t>by</w:t>
      </w:r>
      <w:r>
        <w:rPr>
          <w:rFonts w:ascii="Arial"/>
          <w:spacing w:val="-10"/>
          <w:sz w:val="20"/>
        </w:rPr>
        <w:t xml:space="preserve"> </w:t>
      </w:r>
      <w:r>
        <w:rPr>
          <w:rFonts w:ascii="Arial"/>
          <w:sz w:val="20"/>
        </w:rPr>
        <w:t>expenditure</w:t>
      </w:r>
      <w:r>
        <w:rPr>
          <w:rFonts w:ascii="Arial"/>
          <w:spacing w:val="-6"/>
          <w:sz w:val="20"/>
        </w:rPr>
        <w:t xml:space="preserve"> </w:t>
      </w:r>
      <w:r>
        <w:rPr>
          <w:rFonts w:ascii="Arial"/>
          <w:sz w:val="20"/>
        </w:rPr>
        <w:t>type</w:t>
      </w:r>
      <w:r>
        <w:rPr>
          <w:rFonts w:ascii="Arial"/>
          <w:spacing w:val="-5"/>
          <w:sz w:val="20"/>
        </w:rPr>
        <w:t xml:space="preserve"> </w:t>
      </w:r>
      <w:r>
        <w:rPr>
          <w:rFonts w:ascii="Arial"/>
          <w:sz w:val="20"/>
        </w:rPr>
        <w:t>and</w:t>
      </w:r>
      <w:r>
        <w:rPr>
          <w:rFonts w:ascii="Arial"/>
          <w:spacing w:val="-5"/>
          <w:sz w:val="20"/>
        </w:rPr>
        <w:t xml:space="preserve"> </w:t>
      </w:r>
      <w:r>
        <w:rPr>
          <w:rFonts w:ascii="Arial"/>
          <w:sz w:val="20"/>
        </w:rPr>
        <w:t>funding</w:t>
      </w:r>
      <w:r>
        <w:rPr>
          <w:rFonts w:ascii="Arial"/>
          <w:spacing w:val="-6"/>
          <w:sz w:val="20"/>
        </w:rPr>
        <w:t xml:space="preserve"> </w:t>
      </w:r>
      <w:r>
        <w:rPr>
          <w:rFonts w:ascii="Arial"/>
          <w:sz w:val="20"/>
        </w:rPr>
        <w:t>source.</w:t>
      </w:r>
      <w:r>
        <w:rPr>
          <w:rFonts w:ascii="Arial"/>
          <w:spacing w:val="-5"/>
          <w:sz w:val="20"/>
        </w:rPr>
        <w:t xml:space="preserve"> </w:t>
      </w:r>
      <w:r>
        <w:rPr>
          <w:rFonts w:ascii="Arial"/>
          <w:sz w:val="20"/>
        </w:rPr>
        <w:t>This covers the capital program developed for the current budget and any</w:t>
      </w:r>
      <w:r>
        <w:rPr>
          <w:rFonts w:ascii="Arial"/>
          <w:spacing w:val="-3"/>
          <w:sz w:val="20"/>
        </w:rPr>
        <w:t xml:space="preserve"> </w:t>
      </w:r>
      <w:r>
        <w:rPr>
          <w:rFonts w:ascii="Arial"/>
          <w:sz w:val="20"/>
        </w:rPr>
        <w:t>carried forward amounts from prior years.</w:t>
      </w:r>
    </w:p>
    <w:p w14:paraId="2C284CE8" w14:textId="77777777" w:rsidR="003F3708" w:rsidRDefault="003F3708">
      <w:pPr>
        <w:pStyle w:val="BodyText"/>
        <w:rPr>
          <w:sz w:val="20"/>
        </w:rPr>
      </w:pPr>
    </w:p>
    <w:p w14:paraId="211B1BC7" w14:textId="77777777" w:rsidR="003F3708" w:rsidRDefault="003F3708">
      <w:pPr>
        <w:pStyle w:val="BodyText"/>
        <w:spacing w:before="27"/>
        <w:rPr>
          <w:sz w:val="20"/>
        </w:rPr>
      </w:pPr>
    </w:p>
    <w:p w14:paraId="28055D50" w14:textId="77777777" w:rsidR="003F3708" w:rsidRDefault="005D069D">
      <w:pPr>
        <w:pStyle w:val="Heading5"/>
        <w:numPr>
          <w:ilvl w:val="2"/>
          <w:numId w:val="33"/>
        </w:numPr>
        <w:tabs>
          <w:tab w:val="left" w:pos="648"/>
        </w:tabs>
        <w:spacing w:before="0"/>
        <w:ind w:left="648" w:hanging="494"/>
        <w:rPr>
          <w:color w:val="808080"/>
        </w:rPr>
      </w:pPr>
      <w:r>
        <w:rPr>
          <w:color w:val="808080"/>
          <w:spacing w:val="-2"/>
        </w:rPr>
        <w:t>Summary</w:t>
      </w:r>
    </w:p>
    <w:p w14:paraId="70D98C7E" w14:textId="77777777" w:rsidR="003F3708" w:rsidRDefault="003F3708">
      <w:pPr>
        <w:pStyle w:val="BodyText"/>
        <w:spacing w:before="64"/>
        <w:rPr>
          <w:b/>
          <w:sz w:val="20"/>
        </w:rPr>
      </w:pPr>
    </w:p>
    <w:tbl>
      <w:tblPr>
        <w:tblW w:w="0" w:type="auto"/>
        <w:tblInd w:w="123" w:type="dxa"/>
        <w:tblLayout w:type="fixed"/>
        <w:tblCellMar>
          <w:left w:w="0" w:type="dxa"/>
          <w:right w:w="0" w:type="dxa"/>
        </w:tblCellMar>
        <w:tblLook w:val="01E0" w:firstRow="1" w:lastRow="1" w:firstColumn="1" w:lastColumn="1" w:noHBand="0" w:noVBand="0"/>
      </w:tblPr>
      <w:tblGrid>
        <w:gridCol w:w="3737"/>
        <w:gridCol w:w="1344"/>
        <w:gridCol w:w="1227"/>
        <w:gridCol w:w="1139"/>
        <w:gridCol w:w="903"/>
      </w:tblGrid>
      <w:tr w:rsidR="003F3708" w14:paraId="421B414B" w14:textId="77777777">
        <w:trPr>
          <w:trHeight w:val="931"/>
        </w:trPr>
        <w:tc>
          <w:tcPr>
            <w:tcW w:w="8350" w:type="dxa"/>
            <w:gridSpan w:val="5"/>
            <w:shd w:val="clear" w:color="auto" w:fill="4F81BC"/>
          </w:tcPr>
          <w:p w14:paraId="64EFB415" w14:textId="77777777" w:rsidR="003F3708" w:rsidRDefault="005D069D">
            <w:pPr>
              <w:pStyle w:val="TableParagraph"/>
              <w:tabs>
                <w:tab w:val="left" w:pos="5191"/>
              </w:tabs>
              <w:spacing w:before="29" w:line="170" w:lineRule="auto"/>
              <w:ind w:left="3981"/>
              <w:jc w:val="left"/>
              <w:rPr>
                <w:rFonts w:ascii="Arial"/>
                <w:b/>
                <w:sz w:val="16"/>
              </w:rPr>
            </w:pPr>
            <w:r>
              <w:rPr>
                <w:rFonts w:ascii="Arial"/>
                <w:b/>
                <w:color w:val="FFFFFF"/>
                <w:spacing w:val="-2"/>
                <w:sz w:val="16"/>
              </w:rPr>
              <w:t>Forecast</w:t>
            </w:r>
            <w:r>
              <w:rPr>
                <w:rFonts w:ascii="Arial"/>
                <w:b/>
                <w:color w:val="FFFFFF"/>
                <w:sz w:val="16"/>
              </w:rPr>
              <w:tab/>
            </w:r>
            <w:r>
              <w:rPr>
                <w:rFonts w:ascii="Arial"/>
                <w:b/>
                <w:color w:val="FFFFFF"/>
                <w:spacing w:val="-2"/>
                <w:position w:val="-10"/>
                <w:sz w:val="16"/>
              </w:rPr>
              <w:t>Budget</w:t>
            </w:r>
          </w:p>
          <w:p w14:paraId="5ADC82A3" w14:textId="77777777" w:rsidR="003F3708" w:rsidRDefault="005D069D">
            <w:pPr>
              <w:pStyle w:val="TableParagraph"/>
              <w:tabs>
                <w:tab w:val="left" w:pos="6323"/>
              </w:tabs>
              <w:spacing w:before="0" w:line="123" w:lineRule="exact"/>
              <w:ind w:left="4075"/>
              <w:jc w:val="left"/>
              <w:rPr>
                <w:rFonts w:ascii="Arial"/>
                <w:b/>
                <w:sz w:val="16"/>
              </w:rPr>
            </w:pPr>
            <w:r>
              <w:rPr>
                <w:rFonts w:ascii="Arial"/>
                <w:b/>
                <w:color w:val="FFFFFF"/>
                <w:spacing w:val="-2"/>
                <w:position w:val="1"/>
                <w:sz w:val="16"/>
              </w:rPr>
              <w:t>Actual</w:t>
            </w:r>
            <w:r>
              <w:rPr>
                <w:rFonts w:ascii="Arial"/>
                <w:b/>
                <w:color w:val="FFFFFF"/>
                <w:position w:val="1"/>
                <w:sz w:val="16"/>
              </w:rPr>
              <w:tab/>
            </w:r>
            <w:r>
              <w:rPr>
                <w:rFonts w:ascii="Arial"/>
                <w:b/>
                <w:color w:val="FFFFFF"/>
                <w:spacing w:val="-2"/>
                <w:sz w:val="16"/>
              </w:rPr>
              <w:t>Change</w:t>
            </w:r>
          </w:p>
          <w:p w14:paraId="588C8E77" w14:textId="77777777" w:rsidR="003F3708" w:rsidRDefault="005D069D">
            <w:pPr>
              <w:pStyle w:val="TableParagraph"/>
              <w:tabs>
                <w:tab w:val="left" w:pos="5177"/>
                <w:tab w:val="left" w:pos="7699"/>
              </w:tabs>
              <w:spacing w:before="0" w:line="255" w:lineRule="exact"/>
              <w:ind w:left="4024"/>
              <w:jc w:val="left"/>
              <w:rPr>
                <w:rFonts w:ascii="Arial"/>
                <w:b/>
                <w:sz w:val="16"/>
              </w:rPr>
            </w:pPr>
            <w:r>
              <w:rPr>
                <w:rFonts w:ascii="Arial"/>
                <w:b/>
                <w:color w:val="FFFFFF"/>
                <w:spacing w:val="-2"/>
                <w:sz w:val="16"/>
              </w:rPr>
              <w:t>2023/24</w:t>
            </w:r>
            <w:r>
              <w:rPr>
                <w:rFonts w:ascii="Arial"/>
                <w:b/>
                <w:color w:val="FFFFFF"/>
                <w:sz w:val="16"/>
              </w:rPr>
              <w:tab/>
            </w:r>
            <w:r>
              <w:rPr>
                <w:rFonts w:ascii="Arial"/>
                <w:b/>
                <w:color w:val="FFFFFF"/>
                <w:spacing w:val="-2"/>
                <w:sz w:val="16"/>
              </w:rPr>
              <w:t>2024/25</w:t>
            </w:r>
            <w:r>
              <w:rPr>
                <w:rFonts w:ascii="Arial"/>
                <w:b/>
                <w:color w:val="FFFFFF"/>
                <w:sz w:val="16"/>
              </w:rPr>
              <w:tab/>
            </w:r>
            <w:r>
              <w:rPr>
                <w:rFonts w:ascii="Arial"/>
                <w:b/>
                <w:color w:val="FFFFFF"/>
                <w:spacing w:val="-10"/>
                <w:position w:val="10"/>
                <w:sz w:val="16"/>
              </w:rPr>
              <w:t>%</w:t>
            </w:r>
          </w:p>
          <w:p w14:paraId="2342509C" w14:textId="77777777" w:rsidR="003F3708" w:rsidRDefault="005D069D">
            <w:pPr>
              <w:pStyle w:val="TableParagraph"/>
              <w:tabs>
                <w:tab w:val="left" w:pos="5264"/>
                <w:tab w:val="left" w:pos="6417"/>
              </w:tabs>
              <w:spacing w:before="63"/>
              <w:ind w:left="4113"/>
              <w:jc w:val="left"/>
              <w:rPr>
                <w:rFonts w:ascii="Arial" w:hAnsi="Arial"/>
                <w:b/>
                <w:sz w:val="16"/>
              </w:rPr>
            </w:pPr>
            <w:r>
              <w:rPr>
                <w:rFonts w:ascii="Arial" w:hAnsi="Arial"/>
                <w:b/>
                <w:color w:val="FFFFFF"/>
                <w:spacing w:val="-2"/>
                <w:sz w:val="16"/>
              </w:rPr>
              <w:t>$’000</w:t>
            </w:r>
            <w:r>
              <w:rPr>
                <w:rFonts w:ascii="Arial" w:hAnsi="Arial"/>
                <w:b/>
                <w:color w:val="FFFFFF"/>
                <w:sz w:val="16"/>
              </w:rPr>
              <w:tab/>
            </w:r>
            <w:r>
              <w:rPr>
                <w:rFonts w:ascii="Arial" w:hAnsi="Arial"/>
                <w:b/>
                <w:color w:val="FFFFFF"/>
                <w:spacing w:val="-2"/>
                <w:sz w:val="16"/>
              </w:rPr>
              <w:t>$’000</w:t>
            </w:r>
            <w:r>
              <w:rPr>
                <w:rFonts w:ascii="Arial" w:hAnsi="Arial"/>
                <w:b/>
                <w:color w:val="FFFFFF"/>
                <w:sz w:val="16"/>
              </w:rPr>
              <w:tab/>
            </w:r>
            <w:r>
              <w:rPr>
                <w:rFonts w:ascii="Arial" w:hAnsi="Arial"/>
                <w:b/>
                <w:color w:val="FFFFFF"/>
                <w:spacing w:val="-2"/>
                <w:sz w:val="16"/>
              </w:rPr>
              <w:t>$’000</w:t>
            </w:r>
          </w:p>
        </w:tc>
      </w:tr>
      <w:tr w:rsidR="003F3708" w14:paraId="441E6C0A" w14:textId="77777777">
        <w:trPr>
          <w:trHeight w:val="246"/>
        </w:trPr>
        <w:tc>
          <w:tcPr>
            <w:tcW w:w="3737" w:type="dxa"/>
          </w:tcPr>
          <w:p w14:paraId="2AA4C52C" w14:textId="77777777" w:rsidR="003F3708" w:rsidRDefault="005D069D">
            <w:pPr>
              <w:pStyle w:val="TableParagraph"/>
              <w:spacing w:before="16"/>
              <w:ind w:left="36"/>
              <w:jc w:val="left"/>
              <w:rPr>
                <w:rFonts w:ascii="Arial"/>
                <w:sz w:val="18"/>
              </w:rPr>
            </w:pPr>
            <w:r>
              <w:rPr>
                <w:rFonts w:ascii="Arial"/>
                <w:spacing w:val="-2"/>
                <w:sz w:val="18"/>
              </w:rPr>
              <w:t>Infrastructure</w:t>
            </w:r>
          </w:p>
        </w:tc>
        <w:tc>
          <w:tcPr>
            <w:tcW w:w="1344" w:type="dxa"/>
          </w:tcPr>
          <w:p w14:paraId="0E2CE42E" w14:textId="77777777" w:rsidR="003F3708" w:rsidRDefault="005D069D">
            <w:pPr>
              <w:pStyle w:val="TableParagraph"/>
              <w:spacing w:before="16"/>
              <w:ind w:right="223"/>
              <w:rPr>
                <w:rFonts w:ascii="Arial"/>
                <w:sz w:val="18"/>
              </w:rPr>
            </w:pPr>
            <w:r>
              <w:rPr>
                <w:rFonts w:ascii="Arial"/>
                <w:spacing w:val="-2"/>
                <w:sz w:val="18"/>
              </w:rPr>
              <w:t>78,700</w:t>
            </w:r>
          </w:p>
        </w:tc>
        <w:tc>
          <w:tcPr>
            <w:tcW w:w="1227" w:type="dxa"/>
          </w:tcPr>
          <w:p w14:paraId="6B3A7F37" w14:textId="77777777" w:rsidR="003F3708" w:rsidRDefault="005D069D">
            <w:pPr>
              <w:pStyle w:val="TableParagraph"/>
              <w:spacing w:before="16"/>
              <w:ind w:right="299"/>
              <w:rPr>
                <w:rFonts w:ascii="Arial"/>
                <w:sz w:val="18"/>
              </w:rPr>
            </w:pPr>
            <w:r>
              <w:rPr>
                <w:rFonts w:ascii="Arial"/>
                <w:spacing w:val="-2"/>
                <w:sz w:val="18"/>
              </w:rPr>
              <w:t>121,037</w:t>
            </w:r>
          </w:p>
        </w:tc>
        <w:tc>
          <w:tcPr>
            <w:tcW w:w="1139" w:type="dxa"/>
          </w:tcPr>
          <w:p w14:paraId="3E2F5E43" w14:textId="77777777" w:rsidR="003F3708" w:rsidRDefault="005D069D">
            <w:pPr>
              <w:pStyle w:val="TableParagraph"/>
              <w:spacing w:before="16"/>
              <w:ind w:left="110" w:right="99"/>
              <w:jc w:val="center"/>
              <w:rPr>
                <w:rFonts w:ascii="Arial"/>
                <w:sz w:val="18"/>
              </w:rPr>
            </w:pPr>
            <w:r>
              <w:rPr>
                <w:rFonts w:ascii="Arial"/>
                <w:spacing w:val="-2"/>
                <w:sz w:val="18"/>
              </w:rPr>
              <w:t>42,336</w:t>
            </w:r>
          </w:p>
        </w:tc>
        <w:tc>
          <w:tcPr>
            <w:tcW w:w="903" w:type="dxa"/>
          </w:tcPr>
          <w:p w14:paraId="3A3FFECA" w14:textId="77777777" w:rsidR="003F3708" w:rsidRDefault="005D069D">
            <w:pPr>
              <w:pStyle w:val="TableParagraph"/>
              <w:spacing w:before="16"/>
              <w:ind w:right="29"/>
              <w:rPr>
                <w:rFonts w:ascii="Arial"/>
                <w:b/>
                <w:sz w:val="18"/>
              </w:rPr>
            </w:pPr>
            <w:r>
              <w:rPr>
                <w:rFonts w:ascii="Arial"/>
                <w:b/>
                <w:spacing w:val="-2"/>
                <w:sz w:val="18"/>
              </w:rPr>
              <w:t>53.79%</w:t>
            </w:r>
          </w:p>
        </w:tc>
      </w:tr>
      <w:tr w:rsidR="003F3708" w14:paraId="480688F1" w14:textId="77777777">
        <w:trPr>
          <w:trHeight w:val="250"/>
        </w:trPr>
        <w:tc>
          <w:tcPr>
            <w:tcW w:w="3737" w:type="dxa"/>
          </w:tcPr>
          <w:p w14:paraId="5E23A19C" w14:textId="77777777" w:rsidR="003F3708" w:rsidRDefault="005D069D">
            <w:pPr>
              <w:pStyle w:val="TableParagraph"/>
              <w:spacing w:before="17"/>
              <w:ind w:left="36"/>
              <w:jc w:val="left"/>
              <w:rPr>
                <w:rFonts w:ascii="Arial"/>
                <w:sz w:val="18"/>
              </w:rPr>
            </w:pPr>
            <w:r>
              <w:rPr>
                <w:rFonts w:ascii="Arial"/>
                <w:sz w:val="18"/>
              </w:rPr>
              <w:t>Plant and</w:t>
            </w:r>
            <w:r>
              <w:rPr>
                <w:rFonts w:ascii="Arial"/>
                <w:spacing w:val="1"/>
                <w:sz w:val="18"/>
              </w:rPr>
              <w:t xml:space="preserve"> </w:t>
            </w:r>
            <w:r>
              <w:rPr>
                <w:rFonts w:ascii="Arial"/>
                <w:spacing w:val="-2"/>
                <w:sz w:val="18"/>
              </w:rPr>
              <w:t>equipment</w:t>
            </w:r>
          </w:p>
        </w:tc>
        <w:tc>
          <w:tcPr>
            <w:tcW w:w="1344" w:type="dxa"/>
          </w:tcPr>
          <w:p w14:paraId="17FBBFAE" w14:textId="77777777" w:rsidR="003F3708" w:rsidRDefault="005D069D">
            <w:pPr>
              <w:pStyle w:val="TableParagraph"/>
              <w:spacing w:before="17"/>
              <w:ind w:right="221"/>
              <w:rPr>
                <w:rFonts w:ascii="Arial"/>
                <w:sz w:val="18"/>
              </w:rPr>
            </w:pPr>
            <w:r>
              <w:rPr>
                <w:rFonts w:ascii="Arial"/>
                <w:spacing w:val="-2"/>
                <w:sz w:val="18"/>
              </w:rPr>
              <w:t>9,007</w:t>
            </w:r>
          </w:p>
        </w:tc>
        <w:tc>
          <w:tcPr>
            <w:tcW w:w="1227" w:type="dxa"/>
          </w:tcPr>
          <w:p w14:paraId="2FF5402B" w14:textId="77777777" w:rsidR="003F3708" w:rsidRDefault="005D069D">
            <w:pPr>
              <w:pStyle w:val="TableParagraph"/>
              <w:spacing w:before="17"/>
              <w:ind w:right="297"/>
              <w:rPr>
                <w:rFonts w:ascii="Arial"/>
                <w:sz w:val="18"/>
              </w:rPr>
            </w:pPr>
            <w:r>
              <w:rPr>
                <w:rFonts w:ascii="Arial"/>
                <w:spacing w:val="-2"/>
                <w:sz w:val="18"/>
              </w:rPr>
              <w:t>13,554</w:t>
            </w:r>
          </w:p>
        </w:tc>
        <w:tc>
          <w:tcPr>
            <w:tcW w:w="1139" w:type="dxa"/>
          </w:tcPr>
          <w:p w14:paraId="6EAB6FCF" w14:textId="77777777" w:rsidR="003F3708" w:rsidRDefault="005D069D">
            <w:pPr>
              <w:pStyle w:val="TableParagraph"/>
              <w:spacing w:before="17"/>
              <w:ind w:left="110"/>
              <w:jc w:val="center"/>
              <w:rPr>
                <w:rFonts w:ascii="Arial"/>
                <w:sz w:val="18"/>
              </w:rPr>
            </w:pPr>
            <w:r>
              <w:rPr>
                <w:rFonts w:ascii="Arial"/>
                <w:spacing w:val="-2"/>
                <w:sz w:val="18"/>
              </w:rPr>
              <w:t>4,547</w:t>
            </w:r>
          </w:p>
        </w:tc>
        <w:tc>
          <w:tcPr>
            <w:tcW w:w="903" w:type="dxa"/>
          </w:tcPr>
          <w:p w14:paraId="41ED4F43" w14:textId="77777777" w:rsidR="003F3708" w:rsidRDefault="005D069D">
            <w:pPr>
              <w:pStyle w:val="TableParagraph"/>
              <w:spacing w:before="17"/>
              <w:ind w:right="29"/>
              <w:rPr>
                <w:rFonts w:ascii="Arial"/>
                <w:b/>
                <w:sz w:val="18"/>
              </w:rPr>
            </w:pPr>
            <w:r>
              <w:rPr>
                <w:rFonts w:ascii="Arial"/>
                <w:b/>
                <w:spacing w:val="-2"/>
                <w:sz w:val="18"/>
              </w:rPr>
              <w:t>50.48%</w:t>
            </w:r>
          </w:p>
        </w:tc>
      </w:tr>
      <w:tr w:rsidR="003F3708" w14:paraId="68CC8E64" w14:textId="77777777">
        <w:trPr>
          <w:trHeight w:val="234"/>
        </w:trPr>
        <w:tc>
          <w:tcPr>
            <w:tcW w:w="3737" w:type="dxa"/>
          </w:tcPr>
          <w:p w14:paraId="3DC069F5" w14:textId="77777777" w:rsidR="003F3708" w:rsidRDefault="005D069D">
            <w:pPr>
              <w:pStyle w:val="TableParagraph"/>
              <w:spacing w:before="20" w:line="194" w:lineRule="exact"/>
              <w:ind w:left="36"/>
              <w:jc w:val="left"/>
              <w:rPr>
                <w:rFonts w:ascii="Arial"/>
                <w:sz w:val="18"/>
              </w:rPr>
            </w:pPr>
            <w:r>
              <w:rPr>
                <w:rFonts w:ascii="Arial"/>
                <w:spacing w:val="-2"/>
                <w:sz w:val="18"/>
              </w:rPr>
              <w:t>Property</w:t>
            </w:r>
          </w:p>
        </w:tc>
        <w:tc>
          <w:tcPr>
            <w:tcW w:w="1344" w:type="dxa"/>
            <w:tcBorders>
              <w:bottom w:val="single" w:sz="18" w:space="0" w:color="000000"/>
            </w:tcBorders>
          </w:tcPr>
          <w:p w14:paraId="19AD9EC5" w14:textId="77777777" w:rsidR="003F3708" w:rsidRDefault="005D069D">
            <w:pPr>
              <w:pStyle w:val="TableParagraph"/>
              <w:spacing w:before="20" w:line="194" w:lineRule="exact"/>
              <w:ind w:right="223"/>
              <w:rPr>
                <w:rFonts w:ascii="Arial"/>
                <w:sz w:val="18"/>
              </w:rPr>
            </w:pPr>
            <w:r>
              <w:rPr>
                <w:rFonts w:ascii="Arial"/>
                <w:spacing w:val="-2"/>
                <w:sz w:val="18"/>
              </w:rPr>
              <w:t>55,115</w:t>
            </w:r>
          </w:p>
        </w:tc>
        <w:tc>
          <w:tcPr>
            <w:tcW w:w="1227" w:type="dxa"/>
            <w:tcBorders>
              <w:bottom w:val="single" w:sz="18" w:space="0" w:color="000000"/>
            </w:tcBorders>
          </w:tcPr>
          <w:p w14:paraId="34B098F9" w14:textId="77777777" w:rsidR="003F3708" w:rsidRDefault="005D069D">
            <w:pPr>
              <w:pStyle w:val="TableParagraph"/>
              <w:spacing w:before="20" w:line="194" w:lineRule="exact"/>
              <w:ind w:left="322"/>
              <w:jc w:val="left"/>
              <w:rPr>
                <w:rFonts w:ascii="Arial"/>
                <w:sz w:val="18"/>
              </w:rPr>
            </w:pPr>
            <w:r>
              <w:rPr>
                <w:rFonts w:ascii="Arial"/>
                <w:spacing w:val="-2"/>
                <w:sz w:val="18"/>
              </w:rPr>
              <w:t>75,955</w:t>
            </w:r>
          </w:p>
        </w:tc>
        <w:tc>
          <w:tcPr>
            <w:tcW w:w="1139" w:type="dxa"/>
            <w:tcBorders>
              <w:bottom w:val="single" w:sz="18" w:space="0" w:color="000000"/>
            </w:tcBorders>
          </w:tcPr>
          <w:p w14:paraId="75E96524" w14:textId="77777777" w:rsidR="003F3708" w:rsidRDefault="005D069D">
            <w:pPr>
              <w:pStyle w:val="TableParagraph"/>
              <w:spacing w:before="20" w:line="194" w:lineRule="exact"/>
              <w:ind w:left="110" w:right="47"/>
              <w:jc w:val="center"/>
              <w:rPr>
                <w:rFonts w:ascii="Arial"/>
                <w:sz w:val="18"/>
              </w:rPr>
            </w:pPr>
            <w:r>
              <w:rPr>
                <w:rFonts w:ascii="Arial"/>
                <w:spacing w:val="-2"/>
                <w:sz w:val="18"/>
              </w:rPr>
              <w:t>20,840</w:t>
            </w:r>
          </w:p>
        </w:tc>
        <w:tc>
          <w:tcPr>
            <w:tcW w:w="903" w:type="dxa"/>
            <w:tcBorders>
              <w:bottom w:val="single" w:sz="18" w:space="0" w:color="000000"/>
            </w:tcBorders>
          </w:tcPr>
          <w:p w14:paraId="15DA0A5F" w14:textId="77777777" w:rsidR="003F3708" w:rsidRDefault="005D069D">
            <w:pPr>
              <w:pStyle w:val="TableParagraph"/>
              <w:spacing w:before="20" w:line="194" w:lineRule="exact"/>
              <w:ind w:right="31"/>
              <w:rPr>
                <w:rFonts w:ascii="Arial"/>
                <w:b/>
                <w:sz w:val="18"/>
              </w:rPr>
            </w:pPr>
            <w:r>
              <w:rPr>
                <w:rFonts w:ascii="Arial"/>
                <w:b/>
                <w:spacing w:val="-2"/>
                <w:sz w:val="18"/>
              </w:rPr>
              <w:t>37.81%</w:t>
            </w:r>
          </w:p>
        </w:tc>
      </w:tr>
      <w:tr w:rsidR="003F3708" w14:paraId="7EF7D289" w14:textId="77777777">
        <w:trPr>
          <w:trHeight w:val="216"/>
        </w:trPr>
        <w:tc>
          <w:tcPr>
            <w:tcW w:w="3737" w:type="dxa"/>
            <w:tcBorders>
              <w:bottom w:val="single" w:sz="18" w:space="0" w:color="000000"/>
            </w:tcBorders>
          </w:tcPr>
          <w:p w14:paraId="0A7F6ECB" w14:textId="77777777" w:rsidR="003F3708" w:rsidRDefault="005D069D">
            <w:pPr>
              <w:pStyle w:val="TableParagraph"/>
              <w:spacing w:before="0" w:line="197" w:lineRule="exact"/>
              <w:ind w:left="36"/>
              <w:jc w:val="left"/>
              <w:rPr>
                <w:rFonts w:ascii="Arial"/>
                <w:b/>
                <w:sz w:val="18"/>
              </w:rPr>
            </w:pPr>
            <w:r>
              <w:rPr>
                <w:rFonts w:ascii="Arial"/>
                <w:b/>
                <w:spacing w:val="-2"/>
                <w:sz w:val="18"/>
              </w:rPr>
              <w:t>Total</w:t>
            </w:r>
          </w:p>
        </w:tc>
        <w:tc>
          <w:tcPr>
            <w:tcW w:w="1344" w:type="dxa"/>
            <w:tcBorders>
              <w:top w:val="single" w:sz="18" w:space="0" w:color="000000"/>
              <w:bottom w:val="single" w:sz="18" w:space="0" w:color="000000"/>
            </w:tcBorders>
          </w:tcPr>
          <w:p w14:paraId="55CA1AC4" w14:textId="77777777" w:rsidR="003F3708" w:rsidRDefault="005D069D">
            <w:pPr>
              <w:pStyle w:val="TableParagraph"/>
              <w:spacing w:line="194" w:lineRule="exact"/>
              <w:ind w:right="221"/>
              <w:rPr>
                <w:rFonts w:ascii="Arial"/>
                <w:b/>
                <w:sz w:val="18"/>
              </w:rPr>
            </w:pPr>
            <w:r>
              <w:rPr>
                <w:rFonts w:ascii="Arial"/>
                <w:b/>
                <w:spacing w:val="-2"/>
                <w:sz w:val="18"/>
              </w:rPr>
              <w:t>142,823</w:t>
            </w:r>
          </w:p>
        </w:tc>
        <w:tc>
          <w:tcPr>
            <w:tcW w:w="1227" w:type="dxa"/>
            <w:tcBorders>
              <w:top w:val="single" w:sz="18" w:space="0" w:color="000000"/>
              <w:bottom w:val="single" w:sz="18" w:space="0" w:color="000000"/>
            </w:tcBorders>
          </w:tcPr>
          <w:p w14:paraId="4571B3CF" w14:textId="77777777" w:rsidR="003F3708" w:rsidRDefault="005D069D">
            <w:pPr>
              <w:pStyle w:val="TableParagraph"/>
              <w:spacing w:line="194" w:lineRule="exact"/>
              <w:ind w:left="222"/>
              <w:jc w:val="left"/>
              <w:rPr>
                <w:rFonts w:ascii="Arial"/>
                <w:b/>
                <w:sz w:val="18"/>
              </w:rPr>
            </w:pPr>
            <w:r>
              <w:rPr>
                <w:rFonts w:ascii="Arial"/>
                <w:b/>
                <w:spacing w:val="-2"/>
                <w:sz w:val="18"/>
              </w:rPr>
              <w:t>210,545</w:t>
            </w:r>
          </w:p>
        </w:tc>
        <w:tc>
          <w:tcPr>
            <w:tcW w:w="1139" w:type="dxa"/>
            <w:tcBorders>
              <w:top w:val="single" w:sz="18" w:space="0" w:color="000000"/>
              <w:bottom w:val="single" w:sz="18" w:space="0" w:color="000000"/>
            </w:tcBorders>
          </w:tcPr>
          <w:p w14:paraId="360BE78A" w14:textId="77777777" w:rsidR="003F3708" w:rsidRDefault="005D069D">
            <w:pPr>
              <w:pStyle w:val="TableParagraph"/>
              <w:spacing w:before="0" w:line="197" w:lineRule="exact"/>
              <w:ind w:left="110" w:right="47"/>
              <w:jc w:val="center"/>
              <w:rPr>
                <w:rFonts w:ascii="Arial"/>
                <w:b/>
                <w:sz w:val="18"/>
              </w:rPr>
            </w:pPr>
            <w:r>
              <w:rPr>
                <w:rFonts w:ascii="Arial"/>
                <w:b/>
                <w:spacing w:val="-2"/>
                <w:sz w:val="18"/>
              </w:rPr>
              <w:t>67,723</w:t>
            </w:r>
          </w:p>
        </w:tc>
        <w:tc>
          <w:tcPr>
            <w:tcW w:w="903" w:type="dxa"/>
            <w:tcBorders>
              <w:top w:val="single" w:sz="18" w:space="0" w:color="000000"/>
              <w:bottom w:val="single" w:sz="18" w:space="0" w:color="000000"/>
            </w:tcBorders>
          </w:tcPr>
          <w:p w14:paraId="01BE5CB9" w14:textId="77777777" w:rsidR="003F3708" w:rsidRDefault="005D069D">
            <w:pPr>
              <w:pStyle w:val="TableParagraph"/>
              <w:spacing w:line="194" w:lineRule="exact"/>
              <w:ind w:right="32"/>
              <w:rPr>
                <w:rFonts w:ascii="Arial"/>
                <w:b/>
                <w:sz w:val="18"/>
              </w:rPr>
            </w:pPr>
            <w:r>
              <w:rPr>
                <w:rFonts w:ascii="Arial"/>
                <w:b/>
                <w:spacing w:val="-2"/>
                <w:sz w:val="18"/>
              </w:rPr>
              <w:t>47.42%</w:t>
            </w:r>
          </w:p>
        </w:tc>
      </w:tr>
    </w:tbl>
    <w:p w14:paraId="0454CDDB" w14:textId="77777777" w:rsidR="003F3708" w:rsidRDefault="003F3708">
      <w:pPr>
        <w:pStyle w:val="BodyText"/>
        <w:rPr>
          <w:b/>
          <w:sz w:val="20"/>
        </w:rPr>
      </w:pPr>
    </w:p>
    <w:p w14:paraId="446A0D52" w14:textId="77777777" w:rsidR="003F3708" w:rsidRDefault="003F3708">
      <w:pPr>
        <w:pStyle w:val="BodyText"/>
        <w:rPr>
          <w:b/>
          <w:sz w:val="20"/>
        </w:rPr>
      </w:pPr>
    </w:p>
    <w:p w14:paraId="338DD68F" w14:textId="77777777" w:rsidR="003F3708" w:rsidRDefault="003F3708">
      <w:pPr>
        <w:pStyle w:val="BodyText"/>
        <w:spacing w:before="202"/>
        <w:rPr>
          <w:b/>
          <w:sz w:val="20"/>
        </w:rPr>
      </w:pPr>
    </w:p>
    <w:tbl>
      <w:tblPr>
        <w:tblW w:w="0" w:type="auto"/>
        <w:tblInd w:w="123" w:type="dxa"/>
        <w:tblLayout w:type="fixed"/>
        <w:tblCellMar>
          <w:left w:w="0" w:type="dxa"/>
          <w:right w:w="0" w:type="dxa"/>
        </w:tblCellMar>
        <w:tblLook w:val="01E0" w:firstRow="1" w:lastRow="1" w:firstColumn="1" w:lastColumn="1" w:noHBand="0" w:noVBand="0"/>
      </w:tblPr>
      <w:tblGrid>
        <w:gridCol w:w="3737"/>
        <w:gridCol w:w="1324"/>
        <w:gridCol w:w="1089"/>
        <w:gridCol w:w="1110"/>
        <w:gridCol w:w="953"/>
        <w:gridCol w:w="240"/>
        <w:gridCol w:w="1185"/>
        <w:gridCol w:w="1018"/>
        <w:gridCol w:w="1166"/>
        <w:gridCol w:w="1178"/>
        <w:gridCol w:w="1107"/>
      </w:tblGrid>
      <w:tr w:rsidR="003F3708" w14:paraId="47DEDC44" w14:textId="77777777">
        <w:trPr>
          <w:trHeight w:val="260"/>
        </w:trPr>
        <w:tc>
          <w:tcPr>
            <w:tcW w:w="5061" w:type="dxa"/>
            <w:gridSpan w:val="2"/>
            <w:shd w:val="clear" w:color="auto" w:fill="4F81BC"/>
          </w:tcPr>
          <w:p w14:paraId="636D08A2" w14:textId="77777777" w:rsidR="003F3708" w:rsidRDefault="003F3708">
            <w:pPr>
              <w:pStyle w:val="TableParagraph"/>
              <w:spacing w:before="0"/>
              <w:jc w:val="left"/>
              <w:rPr>
                <w:rFonts w:ascii="Times New Roman"/>
                <w:sz w:val="18"/>
              </w:rPr>
            </w:pPr>
          </w:p>
        </w:tc>
        <w:tc>
          <w:tcPr>
            <w:tcW w:w="1089" w:type="dxa"/>
            <w:shd w:val="clear" w:color="auto" w:fill="4F81BC"/>
          </w:tcPr>
          <w:p w14:paraId="68F12323" w14:textId="77777777" w:rsidR="003F3708" w:rsidRDefault="005D069D">
            <w:pPr>
              <w:pStyle w:val="TableParagraph"/>
              <w:spacing w:before="0" w:line="179" w:lineRule="exact"/>
              <w:ind w:left="240"/>
              <w:jc w:val="left"/>
              <w:rPr>
                <w:rFonts w:ascii="Arial"/>
                <w:b/>
                <w:sz w:val="16"/>
              </w:rPr>
            </w:pPr>
            <w:r>
              <w:rPr>
                <w:rFonts w:ascii="Arial"/>
                <w:b/>
                <w:color w:val="FFFFFF"/>
                <w:spacing w:val="-5"/>
                <w:sz w:val="16"/>
              </w:rPr>
              <w:t>New</w:t>
            </w:r>
          </w:p>
        </w:tc>
        <w:tc>
          <w:tcPr>
            <w:tcW w:w="1110" w:type="dxa"/>
            <w:shd w:val="clear" w:color="auto" w:fill="4F81BC"/>
          </w:tcPr>
          <w:p w14:paraId="05DDF253" w14:textId="77777777" w:rsidR="003F3708" w:rsidRDefault="005D069D">
            <w:pPr>
              <w:pStyle w:val="TableParagraph"/>
              <w:spacing w:before="0" w:line="179" w:lineRule="exact"/>
              <w:ind w:left="142"/>
              <w:jc w:val="left"/>
              <w:rPr>
                <w:rFonts w:ascii="Arial"/>
                <w:b/>
                <w:sz w:val="16"/>
              </w:rPr>
            </w:pPr>
            <w:r>
              <w:rPr>
                <w:rFonts w:ascii="Arial"/>
                <w:b/>
                <w:color w:val="FFFFFF"/>
                <w:spacing w:val="-2"/>
                <w:sz w:val="16"/>
              </w:rPr>
              <w:t>Renewal</w:t>
            </w:r>
          </w:p>
        </w:tc>
        <w:tc>
          <w:tcPr>
            <w:tcW w:w="953" w:type="dxa"/>
            <w:shd w:val="clear" w:color="auto" w:fill="4F81BC"/>
          </w:tcPr>
          <w:p w14:paraId="2EA61041" w14:textId="77777777" w:rsidR="003F3708" w:rsidRDefault="005D069D">
            <w:pPr>
              <w:pStyle w:val="TableParagraph"/>
              <w:spacing w:before="0" w:line="179" w:lineRule="exact"/>
              <w:ind w:left="67"/>
              <w:jc w:val="center"/>
              <w:rPr>
                <w:rFonts w:ascii="Arial"/>
                <w:b/>
                <w:sz w:val="16"/>
              </w:rPr>
            </w:pPr>
            <w:r>
              <w:rPr>
                <w:rFonts w:ascii="Arial"/>
                <w:b/>
                <w:color w:val="FFFFFF"/>
                <w:spacing w:val="-2"/>
                <w:sz w:val="16"/>
              </w:rPr>
              <w:t>Expansion</w:t>
            </w:r>
          </w:p>
        </w:tc>
        <w:tc>
          <w:tcPr>
            <w:tcW w:w="1425" w:type="dxa"/>
            <w:gridSpan w:val="2"/>
            <w:shd w:val="clear" w:color="auto" w:fill="4F81BC"/>
          </w:tcPr>
          <w:p w14:paraId="33CA46A3" w14:textId="77777777" w:rsidR="003F3708" w:rsidRDefault="005D069D">
            <w:pPr>
              <w:pStyle w:val="TableParagraph"/>
              <w:spacing w:before="0" w:line="179" w:lineRule="exact"/>
              <w:ind w:left="383"/>
              <w:jc w:val="left"/>
              <w:rPr>
                <w:rFonts w:ascii="Arial"/>
                <w:b/>
                <w:sz w:val="16"/>
              </w:rPr>
            </w:pPr>
            <w:r>
              <w:rPr>
                <w:rFonts w:ascii="Arial"/>
                <w:b/>
                <w:color w:val="FFFFFF"/>
                <w:spacing w:val="-2"/>
                <w:sz w:val="16"/>
              </w:rPr>
              <w:t>Upgrade</w:t>
            </w:r>
          </w:p>
        </w:tc>
        <w:tc>
          <w:tcPr>
            <w:tcW w:w="1018" w:type="dxa"/>
            <w:shd w:val="clear" w:color="auto" w:fill="4F81BC"/>
          </w:tcPr>
          <w:p w14:paraId="72049774" w14:textId="77777777" w:rsidR="003F3708" w:rsidRDefault="005D069D">
            <w:pPr>
              <w:pStyle w:val="TableParagraph"/>
              <w:spacing w:before="0" w:line="179" w:lineRule="exact"/>
              <w:ind w:left="177"/>
              <w:jc w:val="left"/>
              <w:rPr>
                <w:rFonts w:ascii="Arial"/>
                <w:b/>
                <w:sz w:val="16"/>
              </w:rPr>
            </w:pPr>
            <w:r>
              <w:rPr>
                <w:rFonts w:ascii="Arial"/>
                <w:b/>
                <w:color w:val="FFFFFF"/>
                <w:spacing w:val="-2"/>
                <w:sz w:val="16"/>
              </w:rPr>
              <w:t>Grants</w:t>
            </w:r>
          </w:p>
        </w:tc>
        <w:tc>
          <w:tcPr>
            <w:tcW w:w="1166" w:type="dxa"/>
            <w:shd w:val="clear" w:color="auto" w:fill="4F81BC"/>
          </w:tcPr>
          <w:p w14:paraId="35333ED8" w14:textId="77777777" w:rsidR="003F3708" w:rsidRDefault="005D069D">
            <w:pPr>
              <w:pStyle w:val="TableParagraph"/>
              <w:spacing w:before="0" w:line="179" w:lineRule="exact"/>
              <w:ind w:right="67"/>
              <w:rPr>
                <w:rFonts w:ascii="Arial"/>
                <w:b/>
                <w:sz w:val="16"/>
              </w:rPr>
            </w:pPr>
            <w:r>
              <w:rPr>
                <w:rFonts w:ascii="Arial"/>
                <w:b/>
                <w:color w:val="FFFFFF"/>
                <w:spacing w:val="-2"/>
                <w:sz w:val="16"/>
              </w:rPr>
              <w:t>Contributions</w:t>
            </w:r>
          </w:p>
        </w:tc>
        <w:tc>
          <w:tcPr>
            <w:tcW w:w="1178" w:type="dxa"/>
            <w:shd w:val="clear" w:color="auto" w:fill="4F81BC"/>
          </w:tcPr>
          <w:p w14:paraId="09FEA822" w14:textId="77777777" w:rsidR="003F3708" w:rsidRDefault="005D069D">
            <w:pPr>
              <w:pStyle w:val="TableParagraph"/>
              <w:spacing w:before="0" w:line="179" w:lineRule="exact"/>
              <w:ind w:right="120"/>
              <w:rPr>
                <w:rFonts w:ascii="Arial"/>
                <w:b/>
                <w:sz w:val="16"/>
              </w:rPr>
            </w:pPr>
            <w:r>
              <w:rPr>
                <w:rFonts w:ascii="Arial"/>
                <w:b/>
                <w:color w:val="FFFFFF"/>
                <w:sz w:val="16"/>
              </w:rPr>
              <w:t xml:space="preserve">Council </w:t>
            </w:r>
            <w:r>
              <w:rPr>
                <w:rFonts w:ascii="Arial"/>
                <w:b/>
                <w:color w:val="FFFFFF"/>
                <w:spacing w:val="-4"/>
                <w:sz w:val="16"/>
              </w:rPr>
              <w:t>cash</w:t>
            </w:r>
          </w:p>
        </w:tc>
        <w:tc>
          <w:tcPr>
            <w:tcW w:w="1107" w:type="dxa"/>
            <w:shd w:val="clear" w:color="auto" w:fill="4F81BC"/>
          </w:tcPr>
          <w:p w14:paraId="0984D4A8" w14:textId="77777777" w:rsidR="003F3708" w:rsidRDefault="005D069D">
            <w:pPr>
              <w:pStyle w:val="TableParagraph"/>
              <w:spacing w:before="0" w:line="179" w:lineRule="exact"/>
              <w:ind w:left="81"/>
              <w:jc w:val="left"/>
              <w:rPr>
                <w:rFonts w:ascii="Arial"/>
                <w:b/>
                <w:sz w:val="16"/>
              </w:rPr>
            </w:pPr>
            <w:r>
              <w:rPr>
                <w:rFonts w:ascii="Arial"/>
                <w:b/>
                <w:color w:val="FFFFFF"/>
                <w:spacing w:val="-2"/>
                <w:sz w:val="16"/>
              </w:rPr>
              <w:t>Borrowings</w:t>
            </w:r>
          </w:p>
        </w:tc>
      </w:tr>
      <w:tr w:rsidR="003F3708" w14:paraId="233FABF1" w14:textId="77777777">
        <w:trPr>
          <w:trHeight w:val="295"/>
        </w:trPr>
        <w:tc>
          <w:tcPr>
            <w:tcW w:w="5061" w:type="dxa"/>
            <w:gridSpan w:val="2"/>
            <w:shd w:val="clear" w:color="auto" w:fill="4F81BC"/>
          </w:tcPr>
          <w:p w14:paraId="4BB4EF20" w14:textId="77777777" w:rsidR="003F3708" w:rsidRDefault="005D069D">
            <w:pPr>
              <w:pStyle w:val="TableParagraph"/>
              <w:spacing w:before="76"/>
              <w:ind w:right="544"/>
              <w:rPr>
                <w:rFonts w:ascii="Arial" w:hAnsi="Arial"/>
                <w:b/>
                <w:sz w:val="16"/>
              </w:rPr>
            </w:pPr>
            <w:r>
              <w:rPr>
                <w:rFonts w:ascii="Arial" w:hAnsi="Arial"/>
                <w:b/>
                <w:color w:val="FFFFFF"/>
                <w:spacing w:val="-2"/>
                <w:sz w:val="16"/>
              </w:rPr>
              <w:t>$’000</w:t>
            </w:r>
          </w:p>
        </w:tc>
        <w:tc>
          <w:tcPr>
            <w:tcW w:w="1089" w:type="dxa"/>
            <w:shd w:val="clear" w:color="auto" w:fill="4F81BC"/>
          </w:tcPr>
          <w:p w14:paraId="774670F8" w14:textId="77777777" w:rsidR="003F3708" w:rsidRDefault="005D069D">
            <w:pPr>
              <w:pStyle w:val="TableParagraph"/>
              <w:spacing w:before="76"/>
              <w:ind w:left="203"/>
              <w:jc w:val="left"/>
              <w:rPr>
                <w:rFonts w:ascii="Arial" w:hAnsi="Arial"/>
                <w:b/>
                <w:sz w:val="16"/>
              </w:rPr>
            </w:pPr>
            <w:r>
              <w:rPr>
                <w:rFonts w:ascii="Arial" w:hAnsi="Arial"/>
                <w:b/>
                <w:color w:val="FFFFFF"/>
                <w:spacing w:val="-2"/>
                <w:sz w:val="16"/>
              </w:rPr>
              <w:t>$’000</w:t>
            </w:r>
          </w:p>
        </w:tc>
        <w:tc>
          <w:tcPr>
            <w:tcW w:w="1110" w:type="dxa"/>
            <w:shd w:val="clear" w:color="auto" w:fill="4F81BC"/>
          </w:tcPr>
          <w:p w14:paraId="6468CBD5" w14:textId="77777777" w:rsidR="003F3708" w:rsidRDefault="005D069D">
            <w:pPr>
              <w:pStyle w:val="TableParagraph"/>
              <w:spacing w:before="76"/>
              <w:ind w:left="267"/>
              <w:jc w:val="left"/>
              <w:rPr>
                <w:rFonts w:ascii="Arial" w:hAnsi="Arial"/>
                <w:b/>
                <w:sz w:val="16"/>
              </w:rPr>
            </w:pPr>
            <w:r>
              <w:rPr>
                <w:rFonts w:ascii="Arial" w:hAnsi="Arial"/>
                <w:b/>
                <w:color w:val="FFFFFF"/>
                <w:spacing w:val="-2"/>
                <w:sz w:val="16"/>
              </w:rPr>
              <w:t>$’000</w:t>
            </w:r>
          </w:p>
        </w:tc>
        <w:tc>
          <w:tcPr>
            <w:tcW w:w="953" w:type="dxa"/>
            <w:shd w:val="clear" w:color="auto" w:fill="4F81BC"/>
          </w:tcPr>
          <w:p w14:paraId="2360A065" w14:textId="77777777" w:rsidR="003F3708" w:rsidRDefault="005D069D">
            <w:pPr>
              <w:pStyle w:val="TableParagraph"/>
              <w:spacing w:before="76"/>
              <w:ind w:left="67" w:right="1"/>
              <w:jc w:val="center"/>
              <w:rPr>
                <w:rFonts w:ascii="Arial" w:hAnsi="Arial"/>
                <w:b/>
                <w:sz w:val="16"/>
              </w:rPr>
            </w:pPr>
            <w:r>
              <w:rPr>
                <w:rFonts w:ascii="Arial" w:hAnsi="Arial"/>
                <w:b/>
                <w:color w:val="FFFFFF"/>
                <w:spacing w:val="-2"/>
                <w:sz w:val="16"/>
              </w:rPr>
              <w:t>$’000</w:t>
            </w:r>
          </w:p>
        </w:tc>
        <w:tc>
          <w:tcPr>
            <w:tcW w:w="1425" w:type="dxa"/>
            <w:gridSpan w:val="2"/>
            <w:shd w:val="clear" w:color="auto" w:fill="4F81BC"/>
          </w:tcPr>
          <w:p w14:paraId="4CF5F963" w14:textId="77777777" w:rsidR="003F3708" w:rsidRDefault="005D069D">
            <w:pPr>
              <w:pStyle w:val="TableParagraph"/>
              <w:spacing w:before="76"/>
              <w:ind w:right="4"/>
              <w:jc w:val="center"/>
              <w:rPr>
                <w:rFonts w:ascii="Arial" w:hAnsi="Arial"/>
                <w:b/>
                <w:sz w:val="16"/>
              </w:rPr>
            </w:pPr>
            <w:r>
              <w:rPr>
                <w:rFonts w:ascii="Arial" w:hAnsi="Arial"/>
                <w:b/>
                <w:color w:val="FFFFFF"/>
                <w:spacing w:val="-2"/>
                <w:sz w:val="16"/>
              </w:rPr>
              <w:t>$’000</w:t>
            </w:r>
          </w:p>
        </w:tc>
        <w:tc>
          <w:tcPr>
            <w:tcW w:w="1018" w:type="dxa"/>
            <w:shd w:val="clear" w:color="auto" w:fill="4F81BC"/>
          </w:tcPr>
          <w:p w14:paraId="136D3BBC" w14:textId="77777777" w:rsidR="003F3708" w:rsidRDefault="005D069D">
            <w:pPr>
              <w:pStyle w:val="TableParagraph"/>
              <w:spacing w:before="76"/>
              <w:ind w:left="235"/>
              <w:jc w:val="left"/>
              <w:rPr>
                <w:rFonts w:ascii="Arial" w:hAnsi="Arial"/>
                <w:b/>
                <w:sz w:val="16"/>
              </w:rPr>
            </w:pPr>
            <w:r>
              <w:rPr>
                <w:rFonts w:ascii="Arial" w:hAnsi="Arial"/>
                <w:b/>
                <w:color w:val="FFFFFF"/>
                <w:spacing w:val="-2"/>
                <w:sz w:val="16"/>
              </w:rPr>
              <w:t>$’000</w:t>
            </w:r>
          </w:p>
        </w:tc>
        <w:tc>
          <w:tcPr>
            <w:tcW w:w="1166" w:type="dxa"/>
            <w:shd w:val="clear" w:color="auto" w:fill="4F81BC"/>
          </w:tcPr>
          <w:p w14:paraId="60995CEF" w14:textId="77777777" w:rsidR="003F3708" w:rsidRDefault="005D069D">
            <w:pPr>
              <w:pStyle w:val="TableParagraph"/>
              <w:spacing w:before="76"/>
              <w:ind w:left="369"/>
              <w:jc w:val="left"/>
              <w:rPr>
                <w:rFonts w:ascii="Arial" w:hAnsi="Arial"/>
                <w:b/>
                <w:sz w:val="16"/>
              </w:rPr>
            </w:pPr>
            <w:r>
              <w:rPr>
                <w:rFonts w:ascii="Arial" w:hAnsi="Arial"/>
                <w:b/>
                <w:color w:val="FFFFFF"/>
                <w:spacing w:val="-2"/>
                <w:sz w:val="16"/>
              </w:rPr>
              <w:t>$’000</w:t>
            </w:r>
          </w:p>
        </w:tc>
        <w:tc>
          <w:tcPr>
            <w:tcW w:w="1178" w:type="dxa"/>
            <w:shd w:val="clear" w:color="auto" w:fill="4F81BC"/>
          </w:tcPr>
          <w:p w14:paraId="768F1B28" w14:textId="77777777" w:rsidR="003F3708" w:rsidRDefault="005D069D">
            <w:pPr>
              <w:pStyle w:val="TableParagraph"/>
              <w:spacing w:before="76"/>
              <w:ind w:left="360"/>
              <w:jc w:val="left"/>
              <w:rPr>
                <w:rFonts w:ascii="Arial"/>
                <w:b/>
                <w:sz w:val="16"/>
              </w:rPr>
            </w:pPr>
            <w:r>
              <w:rPr>
                <w:rFonts w:ascii="Arial"/>
                <w:b/>
                <w:color w:val="FFFFFF"/>
                <w:spacing w:val="-2"/>
                <w:sz w:val="16"/>
              </w:rPr>
              <w:t>$'000</w:t>
            </w:r>
          </w:p>
        </w:tc>
        <w:tc>
          <w:tcPr>
            <w:tcW w:w="1107" w:type="dxa"/>
            <w:shd w:val="clear" w:color="auto" w:fill="4F81BC"/>
          </w:tcPr>
          <w:p w14:paraId="6B11C1AB" w14:textId="77777777" w:rsidR="003F3708" w:rsidRDefault="005D069D">
            <w:pPr>
              <w:pStyle w:val="TableParagraph"/>
              <w:spacing w:before="76"/>
              <w:ind w:left="334"/>
              <w:jc w:val="left"/>
              <w:rPr>
                <w:rFonts w:ascii="Arial"/>
                <w:b/>
                <w:sz w:val="16"/>
              </w:rPr>
            </w:pPr>
            <w:r>
              <w:rPr>
                <w:rFonts w:ascii="Arial"/>
                <w:b/>
                <w:color w:val="FFFFFF"/>
                <w:spacing w:val="-2"/>
                <w:sz w:val="16"/>
              </w:rPr>
              <w:t>$'000</w:t>
            </w:r>
          </w:p>
        </w:tc>
      </w:tr>
      <w:tr w:rsidR="003F3708" w14:paraId="26F5A7D9" w14:textId="77777777">
        <w:trPr>
          <w:trHeight w:val="493"/>
        </w:trPr>
        <w:tc>
          <w:tcPr>
            <w:tcW w:w="3737" w:type="dxa"/>
          </w:tcPr>
          <w:p w14:paraId="5CB408E7" w14:textId="77777777" w:rsidR="003F3708" w:rsidRDefault="003F3708">
            <w:pPr>
              <w:pStyle w:val="TableParagraph"/>
              <w:spacing w:before="56"/>
              <w:jc w:val="left"/>
              <w:rPr>
                <w:rFonts w:ascii="Arial"/>
                <w:b/>
                <w:sz w:val="18"/>
              </w:rPr>
            </w:pPr>
          </w:p>
          <w:p w14:paraId="01C66348" w14:textId="77777777" w:rsidR="003F3708" w:rsidRDefault="005D069D">
            <w:pPr>
              <w:pStyle w:val="TableParagraph"/>
              <w:spacing w:before="0"/>
              <w:ind w:left="36"/>
              <w:jc w:val="left"/>
              <w:rPr>
                <w:rFonts w:ascii="Arial"/>
                <w:sz w:val="18"/>
              </w:rPr>
            </w:pPr>
            <w:r>
              <w:rPr>
                <w:rFonts w:ascii="Arial"/>
                <w:spacing w:val="-2"/>
                <w:sz w:val="18"/>
              </w:rPr>
              <w:t>Infrastructure</w:t>
            </w:r>
          </w:p>
        </w:tc>
        <w:tc>
          <w:tcPr>
            <w:tcW w:w="1324" w:type="dxa"/>
          </w:tcPr>
          <w:p w14:paraId="32DB8112" w14:textId="77777777" w:rsidR="003F3708" w:rsidRDefault="003F3708">
            <w:pPr>
              <w:pStyle w:val="TableParagraph"/>
              <w:spacing w:before="56"/>
              <w:jc w:val="left"/>
              <w:rPr>
                <w:rFonts w:ascii="Arial"/>
                <w:b/>
                <w:sz w:val="18"/>
              </w:rPr>
            </w:pPr>
          </w:p>
          <w:p w14:paraId="29F3670F" w14:textId="77777777" w:rsidR="003F3708" w:rsidRDefault="005D069D">
            <w:pPr>
              <w:pStyle w:val="TableParagraph"/>
              <w:spacing w:before="0"/>
              <w:ind w:right="201"/>
              <w:rPr>
                <w:rFonts w:ascii="Arial"/>
                <w:b/>
                <w:sz w:val="18"/>
              </w:rPr>
            </w:pPr>
            <w:r>
              <w:rPr>
                <w:rFonts w:ascii="Arial"/>
                <w:b/>
                <w:spacing w:val="-2"/>
                <w:sz w:val="18"/>
              </w:rPr>
              <w:t>121,037</w:t>
            </w:r>
          </w:p>
        </w:tc>
        <w:tc>
          <w:tcPr>
            <w:tcW w:w="1089" w:type="dxa"/>
          </w:tcPr>
          <w:p w14:paraId="79C57AEB" w14:textId="77777777" w:rsidR="003F3708" w:rsidRDefault="003F3708">
            <w:pPr>
              <w:pStyle w:val="TableParagraph"/>
              <w:spacing w:before="56"/>
              <w:jc w:val="left"/>
              <w:rPr>
                <w:rFonts w:ascii="Arial"/>
                <w:b/>
                <w:sz w:val="18"/>
              </w:rPr>
            </w:pPr>
          </w:p>
          <w:p w14:paraId="28098CB9" w14:textId="77777777" w:rsidR="003F3708" w:rsidRDefault="005D069D">
            <w:pPr>
              <w:pStyle w:val="TableParagraph"/>
              <w:spacing w:before="0"/>
              <w:ind w:right="139"/>
              <w:rPr>
                <w:rFonts w:ascii="Arial"/>
                <w:sz w:val="18"/>
              </w:rPr>
            </w:pPr>
            <w:r>
              <w:rPr>
                <w:rFonts w:ascii="Arial"/>
                <w:spacing w:val="-2"/>
                <w:sz w:val="18"/>
              </w:rPr>
              <w:t>51,493</w:t>
            </w:r>
          </w:p>
        </w:tc>
        <w:tc>
          <w:tcPr>
            <w:tcW w:w="1110" w:type="dxa"/>
          </w:tcPr>
          <w:p w14:paraId="116858B8" w14:textId="77777777" w:rsidR="003F3708" w:rsidRDefault="003F3708">
            <w:pPr>
              <w:pStyle w:val="TableParagraph"/>
              <w:spacing w:before="56"/>
              <w:jc w:val="left"/>
              <w:rPr>
                <w:rFonts w:ascii="Arial"/>
                <w:b/>
                <w:sz w:val="18"/>
              </w:rPr>
            </w:pPr>
          </w:p>
          <w:p w14:paraId="6B205791" w14:textId="77777777" w:rsidR="003F3708" w:rsidRDefault="005D069D">
            <w:pPr>
              <w:pStyle w:val="TableParagraph"/>
              <w:spacing w:before="0"/>
              <w:ind w:right="98"/>
              <w:rPr>
                <w:rFonts w:ascii="Arial"/>
                <w:sz w:val="18"/>
              </w:rPr>
            </w:pPr>
            <w:r>
              <w:rPr>
                <w:rFonts w:ascii="Arial"/>
                <w:spacing w:val="-2"/>
                <w:sz w:val="18"/>
              </w:rPr>
              <w:t>42,420</w:t>
            </w:r>
          </w:p>
        </w:tc>
        <w:tc>
          <w:tcPr>
            <w:tcW w:w="1193" w:type="dxa"/>
            <w:gridSpan w:val="2"/>
          </w:tcPr>
          <w:p w14:paraId="52CC55E1" w14:textId="77777777" w:rsidR="003F3708" w:rsidRDefault="003F3708">
            <w:pPr>
              <w:pStyle w:val="TableParagraph"/>
              <w:spacing w:before="56"/>
              <w:jc w:val="left"/>
              <w:rPr>
                <w:rFonts w:ascii="Arial"/>
                <w:b/>
                <w:sz w:val="18"/>
              </w:rPr>
            </w:pPr>
          </w:p>
          <w:p w14:paraId="04076A7D" w14:textId="77777777" w:rsidR="003F3708" w:rsidRDefault="005D069D">
            <w:pPr>
              <w:pStyle w:val="TableParagraph"/>
              <w:spacing w:before="0"/>
              <w:ind w:right="138"/>
              <w:rPr>
                <w:rFonts w:ascii="Arial"/>
                <w:sz w:val="18"/>
              </w:rPr>
            </w:pPr>
            <w:r>
              <w:rPr>
                <w:rFonts w:ascii="Arial"/>
                <w:spacing w:val="-10"/>
                <w:sz w:val="18"/>
              </w:rPr>
              <w:t>-</w:t>
            </w:r>
          </w:p>
        </w:tc>
        <w:tc>
          <w:tcPr>
            <w:tcW w:w="1185" w:type="dxa"/>
          </w:tcPr>
          <w:p w14:paraId="2B8CF768" w14:textId="77777777" w:rsidR="003F3708" w:rsidRDefault="003F3708">
            <w:pPr>
              <w:pStyle w:val="TableParagraph"/>
              <w:spacing w:before="56"/>
              <w:jc w:val="left"/>
              <w:rPr>
                <w:rFonts w:ascii="Arial"/>
                <w:b/>
                <w:sz w:val="18"/>
              </w:rPr>
            </w:pPr>
          </w:p>
          <w:p w14:paraId="59FC1AE2" w14:textId="77777777" w:rsidR="003F3708" w:rsidRDefault="005D069D">
            <w:pPr>
              <w:pStyle w:val="TableParagraph"/>
              <w:spacing w:before="0"/>
              <w:ind w:right="172"/>
              <w:rPr>
                <w:rFonts w:ascii="Arial"/>
                <w:sz w:val="18"/>
              </w:rPr>
            </w:pPr>
            <w:r>
              <w:rPr>
                <w:rFonts w:ascii="Arial"/>
                <w:spacing w:val="-2"/>
                <w:sz w:val="18"/>
              </w:rPr>
              <w:t>27,125</w:t>
            </w:r>
          </w:p>
        </w:tc>
        <w:tc>
          <w:tcPr>
            <w:tcW w:w="1018" w:type="dxa"/>
          </w:tcPr>
          <w:p w14:paraId="37A04298" w14:textId="77777777" w:rsidR="003F3708" w:rsidRDefault="003F3708">
            <w:pPr>
              <w:pStyle w:val="TableParagraph"/>
              <w:spacing w:before="56"/>
              <w:jc w:val="left"/>
              <w:rPr>
                <w:rFonts w:ascii="Arial"/>
                <w:b/>
                <w:sz w:val="18"/>
              </w:rPr>
            </w:pPr>
          </w:p>
          <w:p w14:paraId="1A2789AD" w14:textId="77777777" w:rsidR="003F3708" w:rsidRDefault="005D069D">
            <w:pPr>
              <w:pStyle w:val="TableParagraph"/>
              <w:spacing w:before="0"/>
              <w:ind w:right="39"/>
              <w:rPr>
                <w:rFonts w:ascii="Arial"/>
                <w:sz w:val="18"/>
              </w:rPr>
            </w:pPr>
            <w:r>
              <w:rPr>
                <w:rFonts w:ascii="Arial"/>
                <w:spacing w:val="-2"/>
                <w:sz w:val="18"/>
              </w:rPr>
              <w:t>17,188</w:t>
            </w:r>
          </w:p>
        </w:tc>
        <w:tc>
          <w:tcPr>
            <w:tcW w:w="1166" w:type="dxa"/>
          </w:tcPr>
          <w:p w14:paraId="79D97E1F" w14:textId="77777777" w:rsidR="003F3708" w:rsidRDefault="003F3708">
            <w:pPr>
              <w:pStyle w:val="TableParagraph"/>
              <w:spacing w:before="56"/>
              <w:jc w:val="left"/>
              <w:rPr>
                <w:rFonts w:ascii="Arial"/>
                <w:b/>
                <w:sz w:val="18"/>
              </w:rPr>
            </w:pPr>
          </w:p>
          <w:p w14:paraId="27C86805" w14:textId="77777777" w:rsidR="003F3708" w:rsidRDefault="005D069D">
            <w:pPr>
              <w:pStyle w:val="TableParagraph"/>
              <w:spacing w:before="0"/>
              <w:ind w:right="54"/>
              <w:rPr>
                <w:rFonts w:ascii="Arial"/>
                <w:sz w:val="18"/>
              </w:rPr>
            </w:pPr>
            <w:r>
              <w:rPr>
                <w:rFonts w:ascii="Arial"/>
                <w:spacing w:val="-2"/>
                <w:sz w:val="18"/>
              </w:rPr>
              <w:t>8,566</w:t>
            </w:r>
          </w:p>
        </w:tc>
        <w:tc>
          <w:tcPr>
            <w:tcW w:w="1178" w:type="dxa"/>
          </w:tcPr>
          <w:p w14:paraId="4E4B4BED" w14:textId="77777777" w:rsidR="003F3708" w:rsidRDefault="003F3708">
            <w:pPr>
              <w:pStyle w:val="TableParagraph"/>
              <w:spacing w:before="56"/>
              <w:jc w:val="left"/>
              <w:rPr>
                <w:rFonts w:ascii="Arial"/>
                <w:b/>
                <w:sz w:val="18"/>
              </w:rPr>
            </w:pPr>
          </w:p>
          <w:p w14:paraId="39ACA135" w14:textId="77777777" w:rsidR="003F3708" w:rsidRDefault="005D069D">
            <w:pPr>
              <w:pStyle w:val="TableParagraph"/>
              <w:spacing w:before="0"/>
              <w:ind w:right="78"/>
              <w:rPr>
                <w:rFonts w:ascii="Arial"/>
                <w:sz w:val="18"/>
              </w:rPr>
            </w:pPr>
            <w:r>
              <w:rPr>
                <w:rFonts w:ascii="Arial"/>
                <w:spacing w:val="-2"/>
                <w:sz w:val="18"/>
              </w:rPr>
              <w:t>84,678</w:t>
            </w:r>
          </w:p>
        </w:tc>
        <w:tc>
          <w:tcPr>
            <w:tcW w:w="1107" w:type="dxa"/>
          </w:tcPr>
          <w:p w14:paraId="2EB14D7D" w14:textId="77777777" w:rsidR="003F3708" w:rsidRDefault="003F3708">
            <w:pPr>
              <w:pStyle w:val="TableParagraph"/>
              <w:spacing w:before="56"/>
              <w:jc w:val="left"/>
              <w:rPr>
                <w:rFonts w:ascii="Arial"/>
                <w:b/>
                <w:sz w:val="18"/>
              </w:rPr>
            </w:pPr>
          </w:p>
          <w:p w14:paraId="62F68914" w14:textId="77777777" w:rsidR="003F3708" w:rsidRDefault="005D069D">
            <w:pPr>
              <w:pStyle w:val="TableParagraph"/>
              <w:spacing w:before="0"/>
              <w:ind w:right="34"/>
              <w:rPr>
                <w:rFonts w:ascii="Arial"/>
                <w:sz w:val="18"/>
              </w:rPr>
            </w:pPr>
            <w:r>
              <w:rPr>
                <w:rFonts w:ascii="Arial"/>
                <w:spacing w:val="-2"/>
                <w:sz w:val="18"/>
              </w:rPr>
              <w:t>10,604</w:t>
            </w:r>
          </w:p>
        </w:tc>
      </w:tr>
      <w:tr w:rsidR="003F3708" w14:paraId="5B1EC97F" w14:textId="77777777">
        <w:trPr>
          <w:trHeight w:val="250"/>
        </w:trPr>
        <w:tc>
          <w:tcPr>
            <w:tcW w:w="3737" w:type="dxa"/>
          </w:tcPr>
          <w:p w14:paraId="3934F2AB" w14:textId="77777777" w:rsidR="003F3708" w:rsidRDefault="005D069D">
            <w:pPr>
              <w:pStyle w:val="TableParagraph"/>
              <w:spacing w:before="17"/>
              <w:ind w:left="35"/>
              <w:jc w:val="left"/>
              <w:rPr>
                <w:rFonts w:ascii="Arial"/>
                <w:sz w:val="18"/>
              </w:rPr>
            </w:pPr>
            <w:r>
              <w:rPr>
                <w:rFonts w:ascii="Arial"/>
                <w:sz w:val="18"/>
              </w:rPr>
              <w:t>Plant and</w:t>
            </w:r>
            <w:r>
              <w:rPr>
                <w:rFonts w:ascii="Arial"/>
                <w:spacing w:val="1"/>
                <w:sz w:val="18"/>
              </w:rPr>
              <w:t xml:space="preserve"> </w:t>
            </w:r>
            <w:r>
              <w:rPr>
                <w:rFonts w:ascii="Arial"/>
                <w:spacing w:val="-2"/>
                <w:sz w:val="18"/>
              </w:rPr>
              <w:t>equipment</w:t>
            </w:r>
          </w:p>
        </w:tc>
        <w:tc>
          <w:tcPr>
            <w:tcW w:w="1324" w:type="dxa"/>
          </w:tcPr>
          <w:p w14:paraId="3F4E64DC" w14:textId="77777777" w:rsidR="003F3708" w:rsidRDefault="005D069D">
            <w:pPr>
              <w:pStyle w:val="TableParagraph"/>
              <w:spacing w:before="17"/>
              <w:ind w:right="202"/>
              <w:rPr>
                <w:rFonts w:ascii="Arial"/>
                <w:b/>
                <w:sz w:val="18"/>
              </w:rPr>
            </w:pPr>
            <w:r>
              <w:rPr>
                <w:rFonts w:ascii="Arial"/>
                <w:b/>
                <w:spacing w:val="-2"/>
                <w:sz w:val="18"/>
              </w:rPr>
              <w:t>13,554</w:t>
            </w:r>
          </w:p>
        </w:tc>
        <w:tc>
          <w:tcPr>
            <w:tcW w:w="1089" w:type="dxa"/>
          </w:tcPr>
          <w:p w14:paraId="3D80247D" w14:textId="77777777" w:rsidR="003F3708" w:rsidRDefault="005D069D">
            <w:pPr>
              <w:pStyle w:val="TableParagraph"/>
              <w:spacing w:before="17"/>
              <w:ind w:right="139"/>
              <w:rPr>
                <w:rFonts w:ascii="Arial"/>
                <w:sz w:val="18"/>
              </w:rPr>
            </w:pPr>
            <w:r>
              <w:rPr>
                <w:rFonts w:ascii="Arial"/>
                <w:spacing w:val="-2"/>
                <w:sz w:val="18"/>
              </w:rPr>
              <w:t>5,416</w:t>
            </w:r>
          </w:p>
        </w:tc>
        <w:tc>
          <w:tcPr>
            <w:tcW w:w="1110" w:type="dxa"/>
          </w:tcPr>
          <w:p w14:paraId="78049DB5" w14:textId="77777777" w:rsidR="003F3708" w:rsidRDefault="005D069D">
            <w:pPr>
              <w:pStyle w:val="TableParagraph"/>
              <w:spacing w:before="17"/>
              <w:ind w:right="98"/>
              <w:rPr>
                <w:rFonts w:ascii="Arial"/>
                <w:sz w:val="18"/>
              </w:rPr>
            </w:pPr>
            <w:r>
              <w:rPr>
                <w:rFonts w:ascii="Arial"/>
                <w:spacing w:val="-2"/>
                <w:sz w:val="18"/>
              </w:rPr>
              <w:t>8,057</w:t>
            </w:r>
          </w:p>
        </w:tc>
        <w:tc>
          <w:tcPr>
            <w:tcW w:w="1193" w:type="dxa"/>
            <w:gridSpan w:val="2"/>
          </w:tcPr>
          <w:p w14:paraId="642321D6" w14:textId="77777777" w:rsidR="003F3708" w:rsidRDefault="005D069D">
            <w:pPr>
              <w:pStyle w:val="TableParagraph"/>
              <w:spacing w:before="17"/>
              <w:ind w:right="138"/>
              <w:rPr>
                <w:rFonts w:ascii="Arial"/>
                <w:sz w:val="18"/>
              </w:rPr>
            </w:pPr>
            <w:r>
              <w:rPr>
                <w:rFonts w:ascii="Arial"/>
                <w:spacing w:val="-10"/>
                <w:sz w:val="18"/>
              </w:rPr>
              <w:t>-</w:t>
            </w:r>
          </w:p>
        </w:tc>
        <w:tc>
          <w:tcPr>
            <w:tcW w:w="1185" w:type="dxa"/>
          </w:tcPr>
          <w:p w14:paraId="32D5FCF6" w14:textId="77777777" w:rsidR="003F3708" w:rsidRDefault="005D069D">
            <w:pPr>
              <w:pStyle w:val="TableParagraph"/>
              <w:spacing w:before="17"/>
              <w:ind w:right="172"/>
              <w:rPr>
                <w:rFonts w:ascii="Arial"/>
                <w:sz w:val="18"/>
              </w:rPr>
            </w:pPr>
            <w:r>
              <w:rPr>
                <w:rFonts w:ascii="Arial"/>
                <w:spacing w:val="-5"/>
                <w:sz w:val="18"/>
              </w:rPr>
              <w:t>80</w:t>
            </w:r>
          </w:p>
        </w:tc>
        <w:tc>
          <w:tcPr>
            <w:tcW w:w="1018" w:type="dxa"/>
          </w:tcPr>
          <w:p w14:paraId="56564AA0" w14:textId="77777777" w:rsidR="003F3708" w:rsidRDefault="005D069D">
            <w:pPr>
              <w:pStyle w:val="TableParagraph"/>
              <w:spacing w:before="17"/>
              <w:ind w:right="37"/>
              <w:rPr>
                <w:rFonts w:ascii="Arial"/>
                <w:sz w:val="18"/>
              </w:rPr>
            </w:pPr>
            <w:r>
              <w:rPr>
                <w:rFonts w:ascii="Arial"/>
                <w:spacing w:val="-10"/>
                <w:sz w:val="18"/>
              </w:rPr>
              <w:t>-</w:t>
            </w:r>
          </w:p>
        </w:tc>
        <w:tc>
          <w:tcPr>
            <w:tcW w:w="1166" w:type="dxa"/>
          </w:tcPr>
          <w:p w14:paraId="4779AD1F" w14:textId="77777777" w:rsidR="003F3708" w:rsidRDefault="005D069D">
            <w:pPr>
              <w:pStyle w:val="TableParagraph"/>
              <w:spacing w:before="17"/>
              <w:ind w:right="50"/>
              <w:rPr>
                <w:rFonts w:ascii="Arial"/>
                <w:sz w:val="18"/>
              </w:rPr>
            </w:pPr>
            <w:r>
              <w:rPr>
                <w:rFonts w:ascii="Arial"/>
                <w:spacing w:val="-10"/>
                <w:sz w:val="18"/>
              </w:rPr>
              <w:t>-</w:t>
            </w:r>
          </w:p>
        </w:tc>
        <w:tc>
          <w:tcPr>
            <w:tcW w:w="1178" w:type="dxa"/>
          </w:tcPr>
          <w:p w14:paraId="21F365AA" w14:textId="77777777" w:rsidR="003F3708" w:rsidRDefault="005D069D">
            <w:pPr>
              <w:pStyle w:val="TableParagraph"/>
              <w:spacing w:before="17"/>
              <w:ind w:right="78"/>
              <w:rPr>
                <w:rFonts w:ascii="Arial"/>
                <w:sz w:val="18"/>
              </w:rPr>
            </w:pPr>
            <w:r>
              <w:rPr>
                <w:rFonts w:ascii="Arial"/>
                <w:spacing w:val="-2"/>
                <w:sz w:val="18"/>
              </w:rPr>
              <w:t>10,585</w:t>
            </w:r>
          </w:p>
        </w:tc>
        <w:tc>
          <w:tcPr>
            <w:tcW w:w="1107" w:type="dxa"/>
          </w:tcPr>
          <w:p w14:paraId="118FF7B6" w14:textId="77777777" w:rsidR="003F3708" w:rsidRDefault="005D069D">
            <w:pPr>
              <w:pStyle w:val="TableParagraph"/>
              <w:spacing w:before="17"/>
              <w:ind w:right="34"/>
              <w:rPr>
                <w:rFonts w:ascii="Arial"/>
                <w:sz w:val="18"/>
              </w:rPr>
            </w:pPr>
            <w:r>
              <w:rPr>
                <w:rFonts w:ascii="Arial"/>
                <w:spacing w:val="-2"/>
                <w:sz w:val="18"/>
              </w:rPr>
              <w:t>2,969</w:t>
            </w:r>
          </w:p>
        </w:tc>
      </w:tr>
      <w:tr w:rsidR="003F3708" w14:paraId="2941C1C3" w14:textId="77777777">
        <w:trPr>
          <w:trHeight w:val="234"/>
        </w:trPr>
        <w:tc>
          <w:tcPr>
            <w:tcW w:w="3737" w:type="dxa"/>
          </w:tcPr>
          <w:p w14:paraId="4724F8CF" w14:textId="77777777" w:rsidR="003F3708" w:rsidRDefault="005D069D">
            <w:pPr>
              <w:pStyle w:val="TableParagraph"/>
              <w:spacing w:before="20" w:line="194" w:lineRule="exact"/>
              <w:ind w:left="36"/>
              <w:jc w:val="left"/>
              <w:rPr>
                <w:rFonts w:ascii="Arial"/>
                <w:sz w:val="18"/>
              </w:rPr>
            </w:pPr>
            <w:r>
              <w:rPr>
                <w:rFonts w:ascii="Arial"/>
                <w:spacing w:val="-2"/>
                <w:sz w:val="18"/>
              </w:rPr>
              <w:t>Property</w:t>
            </w:r>
          </w:p>
        </w:tc>
        <w:tc>
          <w:tcPr>
            <w:tcW w:w="1324" w:type="dxa"/>
            <w:tcBorders>
              <w:bottom w:val="single" w:sz="18" w:space="0" w:color="000000"/>
            </w:tcBorders>
          </w:tcPr>
          <w:p w14:paraId="7069F7B6" w14:textId="77777777" w:rsidR="003F3708" w:rsidRDefault="005D069D">
            <w:pPr>
              <w:pStyle w:val="TableParagraph"/>
              <w:spacing w:before="20" w:line="194" w:lineRule="exact"/>
              <w:ind w:right="204"/>
              <w:rPr>
                <w:rFonts w:ascii="Arial"/>
                <w:b/>
                <w:sz w:val="18"/>
              </w:rPr>
            </w:pPr>
            <w:r>
              <w:rPr>
                <w:rFonts w:ascii="Arial"/>
                <w:b/>
                <w:spacing w:val="-2"/>
                <w:sz w:val="18"/>
              </w:rPr>
              <w:t>75,955</w:t>
            </w:r>
          </w:p>
        </w:tc>
        <w:tc>
          <w:tcPr>
            <w:tcW w:w="1089" w:type="dxa"/>
            <w:tcBorders>
              <w:bottom w:val="single" w:sz="18" w:space="0" w:color="000000"/>
            </w:tcBorders>
          </w:tcPr>
          <w:p w14:paraId="2C50EB24" w14:textId="77777777" w:rsidR="003F3708" w:rsidRDefault="005D069D">
            <w:pPr>
              <w:pStyle w:val="TableParagraph"/>
              <w:spacing w:before="20" w:line="194" w:lineRule="exact"/>
              <w:ind w:right="139"/>
              <w:rPr>
                <w:rFonts w:ascii="Arial"/>
                <w:sz w:val="18"/>
              </w:rPr>
            </w:pPr>
            <w:r>
              <w:rPr>
                <w:rFonts w:ascii="Arial"/>
                <w:spacing w:val="-2"/>
                <w:sz w:val="18"/>
              </w:rPr>
              <w:t>54,277</w:t>
            </w:r>
          </w:p>
        </w:tc>
        <w:tc>
          <w:tcPr>
            <w:tcW w:w="1110" w:type="dxa"/>
            <w:tcBorders>
              <w:bottom w:val="single" w:sz="18" w:space="0" w:color="000000"/>
            </w:tcBorders>
          </w:tcPr>
          <w:p w14:paraId="37599ED1" w14:textId="77777777" w:rsidR="003F3708" w:rsidRDefault="005D069D">
            <w:pPr>
              <w:pStyle w:val="TableParagraph"/>
              <w:spacing w:before="20" w:line="194" w:lineRule="exact"/>
              <w:ind w:right="100"/>
              <w:rPr>
                <w:rFonts w:ascii="Arial"/>
                <w:sz w:val="18"/>
              </w:rPr>
            </w:pPr>
            <w:r>
              <w:rPr>
                <w:rFonts w:ascii="Arial"/>
                <w:spacing w:val="-2"/>
                <w:sz w:val="18"/>
              </w:rPr>
              <w:t>8,604</w:t>
            </w:r>
          </w:p>
        </w:tc>
        <w:tc>
          <w:tcPr>
            <w:tcW w:w="1193" w:type="dxa"/>
            <w:gridSpan w:val="2"/>
            <w:tcBorders>
              <w:bottom w:val="single" w:sz="18" w:space="0" w:color="000000"/>
            </w:tcBorders>
          </w:tcPr>
          <w:p w14:paraId="042E907F" w14:textId="77777777" w:rsidR="003F3708" w:rsidRDefault="005D069D">
            <w:pPr>
              <w:pStyle w:val="TableParagraph"/>
              <w:spacing w:before="20" w:line="194" w:lineRule="exact"/>
              <w:ind w:right="138"/>
              <w:rPr>
                <w:rFonts w:ascii="Arial"/>
                <w:sz w:val="18"/>
              </w:rPr>
            </w:pPr>
            <w:r>
              <w:rPr>
                <w:rFonts w:ascii="Arial"/>
                <w:spacing w:val="-10"/>
                <w:sz w:val="18"/>
              </w:rPr>
              <w:t>-</w:t>
            </w:r>
          </w:p>
        </w:tc>
        <w:tc>
          <w:tcPr>
            <w:tcW w:w="1185" w:type="dxa"/>
            <w:tcBorders>
              <w:bottom w:val="single" w:sz="18" w:space="0" w:color="000000"/>
            </w:tcBorders>
          </w:tcPr>
          <w:p w14:paraId="096A0014" w14:textId="77777777" w:rsidR="003F3708" w:rsidRDefault="005D069D">
            <w:pPr>
              <w:pStyle w:val="TableParagraph"/>
              <w:spacing w:before="20" w:line="194" w:lineRule="exact"/>
              <w:ind w:right="172"/>
              <w:rPr>
                <w:rFonts w:ascii="Arial"/>
                <w:sz w:val="18"/>
              </w:rPr>
            </w:pPr>
            <w:r>
              <w:rPr>
                <w:rFonts w:ascii="Arial"/>
                <w:spacing w:val="-2"/>
                <w:sz w:val="18"/>
              </w:rPr>
              <w:t>13,074</w:t>
            </w:r>
          </w:p>
        </w:tc>
        <w:tc>
          <w:tcPr>
            <w:tcW w:w="1018" w:type="dxa"/>
            <w:tcBorders>
              <w:bottom w:val="single" w:sz="18" w:space="0" w:color="000000"/>
            </w:tcBorders>
          </w:tcPr>
          <w:p w14:paraId="4291ABA0" w14:textId="77777777" w:rsidR="003F3708" w:rsidRDefault="005D069D">
            <w:pPr>
              <w:pStyle w:val="TableParagraph"/>
              <w:spacing w:before="20" w:line="194" w:lineRule="exact"/>
              <w:ind w:right="37"/>
              <w:rPr>
                <w:rFonts w:ascii="Arial"/>
                <w:sz w:val="18"/>
              </w:rPr>
            </w:pPr>
            <w:r>
              <w:rPr>
                <w:rFonts w:ascii="Arial"/>
                <w:spacing w:val="-2"/>
                <w:sz w:val="18"/>
              </w:rPr>
              <w:t>7,295</w:t>
            </w:r>
          </w:p>
        </w:tc>
        <w:tc>
          <w:tcPr>
            <w:tcW w:w="1166" w:type="dxa"/>
            <w:tcBorders>
              <w:bottom w:val="single" w:sz="18" w:space="0" w:color="000000"/>
            </w:tcBorders>
          </w:tcPr>
          <w:p w14:paraId="6971E0FB" w14:textId="77777777" w:rsidR="003F3708" w:rsidRDefault="005D069D">
            <w:pPr>
              <w:pStyle w:val="TableParagraph"/>
              <w:spacing w:before="20" w:line="194" w:lineRule="exact"/>
              <w:ind w:right="52"/>
              <w:rPr>
                <w:rFonts w:ascii="Arial"/>
                <w:sz w:val="18"/>
              </w:rPr>
            </w:pPr>
            <w:r>
              <w:rPr>
                <w:rFonts w:ascii="Arial"/>
                <w:spacing w:val="-2"/>
                <w:sz w:val="18"/>
              </w:rPr>
              <w:t>39,334</w:t>
            </w:r>
          </w:p>
        </w:tc>
        <w:tc>
          <w:tcPr>
            <w:tcW w:w="1178" w:type="dxa"/>
            <w:tcBorders>
              <w:bottom w:val="single" w:sz="18" w:space="0" w:color="000000"/>
            </w:tcBorders>
          </w:tcPr>
          <w:p w14:paraId="50D0DE71" w14:textId="77777777" w:rsidR="003F3708" w:rsidRDefault="005D069D">
            <w:pPr>
              <w:pStyle w:val="TableParagraph"/>
              <w:spacing w:before="20" w:line="194" w:lineRule="exact"/>
              <w:ind w:right="80"/>
              <w:rPr>
                <w:rFonts w:ascii="Arial"/>
                <w:sz w:val="18"/>
              </w:rPr>
            </w:pPr>
            <w:r>
              <w:rPr>
                <w:rFonts w:ascii="Arial"/>
                <w:spacing w:val="-2"/>
                <w:sz w:val="18"/>
              </w:rPr>
              <w:t>28,075</w:t>
            </w:r>
          </w:p>
        </w:tc>
        <w:tc>
          <w:tcPr>
            <w:tcW w:w="1107" w:type="dxa"/>
            <w:tcBorders>
              <w:bottom w:val="single" w:sz="18" w:space="0" w:color="000000"/>
            </w:tcBorders>
          </w:tcPr>
          <w:p w14:paraId="77F2660C" w14:textId="77777777" w:rsidR="003F3708" w:rsidRDefault="005D069D">
            <w:pPr>
              <w:pStyle w:val="TableParagraph"/>
              <w:spacing w:before="20" w:line="194" w:lineRule="exact"/>
              <w:ind w:right="33"/>
              <w:rPr>
                <w:rFonts w:ascii="Arial"/>
                <w:sz w:val="18"/>
              </w:rPr>
            </w:pPr>
            <w:r>
              <w:rPr>
                <w:rFonts w:ascii="Arial"/>
                <w:spacing w:val="-2"/>
                <w:sz w:val="18"/>
              </w:rPr>
              <w:t>1,251</w:t>
            </w:r>
          </w:p>
        </w:tc>
      </w:tr>
      <w:tr w:rsidR="003F3708" w14:paraId="0E75E4E4" w14:textId="77777777">
        <w:trPr>
          <w:trHeight w:val="216"/>
        </w:trPr>
        <w:tc>
          <w:tcPr>
            <w:tcW w:w="3737" w:type="dxa"/>
            <w:tcBorders>
              <w:bottom w:val="single" w:sz="18" w:space="0" w:color="000000"/>
            </w:tcBorders>
          </w:tcPr>
          <w:p w14:paraId="5AB322CA" w14:textId="77777777" w:rsidR="003F3708" w:rsidRDefault="005D069D">
            <w:pPr>
              <w:pStyle w:val="TableParagraph"/>
              <w:spacing w:before="0" w:line="197" w:lineRule="exact"/>
              <w:ind w:left="35"/>
              <w:jc w:val="left"/>
              <w:rPr>
                <w:rFonts w:ascii="Arial"/>
                <w:b/>
                <w:sz w:val="18"/>
              </w:rPr>
            </w:pPr>
            <w:r>
              <w:rPr>
                <w:rFonts w:ascii="Arial"/>
                <w:b/>
                <w:spacing w:val="-2"/>
                <w:sz w:val="18"/>
              </w:rPr>
              <w:t>Total</w:t>
            </w:r>
          </w:p>
        </w:tc>
        <w:tc>
          <w:tcPr>
            <w:tcW w:w="1324" w:type="dxa"/>
            <w:tcBorders>
              <w:top w:val="single" w:sz="18" w:space="0" w:color="000000"/>
              <w:bottom w:val="single" w:sz="18" w:space="0" w:color="000000"/>
            </w:tcBorders>
          </w:tcPr>
          <w:p w14:paraId="254A8E21" w14:textId="77777777" w:rsidR="003F3708" w:rsidRDefault="005D069D">
            <w:pPr>
              <w:pStyle w:val="TableParagraph"/>
              <w:spacing w:line="194" w:lineRule="exact"/>
              <w:ind w:right="206"/>
              <w:rPr>
                <w:rFonts w:ascii="Arial"/>
                <w:b/>
                <w:sz w:val="18"/>
              </w:rPr>
            </w:pPr>
            <w:r>
              <w:rPr>
                <w:rFonts w:ascii="Arial"/>
                <w:b/>
                <w:spacing w:val="-2"/>
                <w:sz w:val="18"/>
              </w:rPr>
              <w:t>210,545</w:t>
            </w:r>
          </w:p>
        </w:tc>
        <w:tc>
          <w:tcPr>
            <w:tcW w:w="1089" w:type="dxa"/>
            <w:tcBorders>
              <w:top w:val="single" w:sz="18" w:space="0" w:color="000000"/>
              <w:bottom w:val="single" w:sz="18" w:space="0" w:color="000000"/>
            </w:tcBorders>
          </w:tcPr>
          <w:p w14:paraId="383B4D4C" w14:textId="77777777" w:rsidR="003F3708" w:rsidRDefault="005D069D">
            <w:pPr>
              <w:pStyle w:val="TableParagraph"/>
              <w:spacing w:line="194" w:lineRule="exact"/>
              <w:ind w:right="138"/>
              <w:rPr>
                <w:rFonts w:ascii="Arial"/>
                <w:sz w:val="18"/>
              </w:rPr>
            </w:pPr>
            <w:r>
              <w:rPr>
                <w:rFonts w:ascii="Arial"/>
                <w:spacing w:val="-2"/>
                <w:sz w:val="18"/>
              </w:rPr>
              <w:t>111,186</w:t>
            </w:r>
          </w:p>
        </w:tc>
        <w:tc>
          <w:tcPr>
            <w:tcW w:w="1110" w:type="dxa"/>
            <w:tcBorders>
              <w:top w:val="single" w:sz="18" w:space="0" w:color="000000"/>
              <w:bottom w:val="single" w:sz="18" w:space="0" w:color="000000"/>
            </w:tcBorders>
          </w:tcPr>
          <w:p w14:paraId="5611371F" w14:textId="77777777" w:rsidR="003F3708" w:rsidRDefault="005D069D">
            <w:pPr>
              <w:pStyle w:val="TableParagraph"/>
              <w:spacing w:line="194" w:lineRule="exact"/>
              <w:ind w:right="99"/>
              <w:rPr>
                <w:rFonts w:ascii="Arial"/>
                <w:sz w:val="18"/>
              </w:rPr>
            </w:pPr>
            <w:r>
              <w:rPr>
                <w:rFonts w:ascii="Arial"/>
                <w:spacing w:val="-2"/>
                <w:sz w:val="18"/>
              </w:rPr>
              <w:t>59,081</w:t>
            </w:r>
          </w:p>
        </w:tc>
        <w:tc>
          <w:tcPr>
            <w:tcW w:w="1193" w:type="dxa"/>
            <w:gridSpan w:val="2"/>
            <w:tcBorders>
              <w:top w:val="single" w:sz="18" w:space="0" w:color="000000"/>
              <w:bottom w:val="single" w:sz="18" w:space="0" w:color="000000"/>
            </w:tcBorders>
          </w:tcPr>
          <w:p w14:paraId="6D7C8A48" w14:textId="77777777" w:rsidR="003F3708" w:rsidRDefault="005D069D">
            <w:pPr>
              <w:pStyle w:val="TableParagraph"/>
              <w:spacing w:line="194" w:lineRule="exact"/>
              <w:ind w:right="138"/>
              <w:rPr>
                <w:rFonts w:ascii="Arial"/>
                <w:sz w:val="18"/>
              </w:rPr>
            </w:pPr>
            <w:r>
              <w:rPr>
                <w:rFonts w:ascii="Arial"/>
                <w:spacing w:val="-10"/>
                <w:sz w:val="18"/>
              </w:rPr>
              <w:t>-</w:t>
            </w:r>
          </w:p>
        </w:tc>
        <w:tc>
          <w:tcPr>
            <w:tcW w:w="1185" w:type="dxa"/>
            <w:tcBorders>
              <w:top w:val="single" w:sz="18" w:space="0" w:color="000000"/>
              <w:bottom w:val="single" w:sz="18" w:space="0" w:color="000000"/>
            </w:tcBorders>
          </w:tcPr>
          <w:p w14:paraId="5DD1ED2E" w14:textId="77777777" w:rsidR="003F3708" w:rsidRDefault="005D069D">
            <w:pPr>
              <w:pStyle w:val="TableParagraph"/>
              <w:spacing w:line="194" w:lineRule="exact"/>
              <w:ind w:right="172"/>
              <w:rPr>
                <w:rFonts w:ascii="Arial"/>
                <w:sz w:val="18"/>
              </w:rPr>
            </w:pPr>
            <w:r>
              <w:rPr>
                <w:rFonts w:ascii="Arial"/>
                <w:spacing w:val="-2"/>
                <w:sz w:val="18"/>
              </w:rPr>
              <w:t>40,279</w:t>
            </w:r>
          </w:p>
        </w:tc>
        <w:tc>
          <w:tcPr>
            <w:tcW w:w="1018" w:type="dxa"/>
            <w:tcBorders>
              <w:top w:val="single" w:sz="18" w:space="0" w:color="000000"/>
              <w:bottom w:val="single" w:sz="18" w:space="0" w:color="000000"/>
            </w:tcBorders>
          </w:tcPr>
          <w:p w14:paraId="5984F5D2" w14:textId="77777777" w:rsidR="003F3708" w:rsidRDefault="005D069D">
            <w:pPr>
              <w:pStyle w:val="TableParagraph"/>
              <w:spacing w:line="194" w:lineRule="exact"/>
              <w:ind w:right="39"/>
              <w:rPr>
                <w:rFonts w:ascii="Arial"/>
                <w:sz w:val="18"/>
              </w:rPr>
            </w:pPr>
            <w:r>
              <w:rPr>
                <w:rFonts w:ascii="Arial"/>
                <w:spacing w:val="-2"/>
                <w:sz w:val="18"/>
              </w:rPr>
              <w:t>24,483</w:t>
            </w:r>
          </w:p>
        </w:tc>
        <w:tc>
          <w:tcPr>
            <w:tcW w:w="1166" w:type="dxa"/>
            <w:tcBorders>
              <w:top w:val="single" w:sz="18" w:space="0" w:color="000000"/>
              <w:bottom w:val="single" w:sz="18" w:space="0" w:color="000000"/>
            </w:tcBorders>
          </w:tcPr>
          <w:p w14:paraId="5CD759A5" w14:textId="77777777" w:rsidR="003F3708" w:rsidRDefault="005D069D">
            <w:pPr>
              <w:pStyle w:val="TableParagraph"/>
              <w:spacing w:line="194" w:lineRule="exact"/>
              <w:ind w:right="53"/>
              <w:rPr>
                <w:rFonts w:ascii="Arial"/>
                <w:sz w:val="18"/>
              </w:rPr>
            </w:pPr>
            <w:r>
              <w:rPr>
                <w:rFonts w:ascii="Arial"/>
                <w:spacing w:val="-2"/>
                <w:sz w:val="18"/>
              </w:rPr>
              <w:t>47,900</w:t>
            </w:r>
          </w:p>
        </w:tc>
        <w:tc>
          <w:tcPr>
            <w:tcW w:w="1178" w:type="dxa"/>
            <w:tcBorders>
              <w:top w:val="single" w:sz="18" w:space="0" w:color="000000"/>
              <w:bottom w:val="single" w:sz="18" w:space="0" w:color="000000"/>
            </w:tcBorders>
          </w:tcPr>
          <w:p w14:paraId="4C96FF69" w14:textId="77777777" w:rsidR="003F3708" w:rsidRDefault="005D069D">
            <w:pPr>
              <w:pStyle w:val="TableParagraph"/>
              <w:spacing w:line="194" w:lineRule="exact"/>
              <w:ind w:right="82"/>
              <w:rPr>
                <w:rFonts w:ascii="Arial"/>
                <w:sz w:val="18"/>
              </w:rPr>
            </w:pPr>
            <w:r>
              <w:rPr>
                <w:rFonts w:ascii="Arial"/>
                <w:spacing w:val="-2"/>
                <w:sz w:val="18"/>
              </w:rPr>
              <w:t>123,338</w:t>
            </w:r>
          </w:p>
        </w:tc>
        <w:tc>
          <w:tcPr>
            <w:tcW w:w="1107" w:type="dxa"/>
            <w:tcBorders>
              <w:top w:val="single" w:sz="18" w:space="0" w:color="000000"/>
              <w:bottom w:val="single" w:sz="18" w:space="0" w:color="000000"/>
            </w:tcBorders>
          </w:tcPr>
          <w:p w14:paraId="57D12B45" w14:textId="77777777" w:rsidR="003F3708" w:rsidRDefault="005D069D">
            <w:pPr>
              <w:pStyle w:val="TableParagraph"/>
              <w:spacing w:line="194" w:lineRule="exact"/>
              <w:ind w:right="32"/>
              <w:rPr>
                <w:rFonts w:ascii="Arial"/>
                <w:sz w:val="18"/>
              </w:rPr>
            </w:pPr>
            <w:r>
              <w:rPr>
                <w:rFonts w:ascii="Arial"/>
                <w:spacing w:val="-2"/>
                <w:sz w:val="18"/>
              </w:rPr>
              <w:t>14,824</w:t>
            </w:r>
          </w:p>
        </w:tc>
      </w:tr>
    </w:tbl>
    <w:p w14:paraId="5BDAA4BE" w14:textId="77777777" w:rsidR="003F3708" w:rsidRDefault="003F3708">
      <w:pPr>
        <w:pStyle w:val="BodyText"/>
        <w:spacing w:before="4"/>
        <w:rPr>
          <w:b/>
          <w:sz w:val="20"/>
        </w:rPr>
      </w:pPr>
    </w:p>
    <w:p w14:paraId="6DEEE36A" w14:textId="77777777" w:rsidR="003F3708" w:rsidRDefault="005D069D">
      <w:pPr>
        <w:spacing w:line="256" w:lineRule="auto"/>
        <w:ind w:left="154" w:right="342"/>
        <w:rPr>
          <w:rFonts w:ascii="Arial"/>
          <w:sz w:val="20"/>
        </w:rPr>
      </w:pPr>
      <w:r>
        <w:rPr>
          <w:noProof/>
        </w:rPr>
        <mc:AlternateContent>
          <mc:Choice Requires="wpg">
            <w:drawing>
              <wp:anchor distT="0" distB="0" distL="0" distR="0" simplePos="0" relativeHeight="460554752" behindDoc="1" locked="0" layoutInCell="1" allowOverlap="1" wp14:anchorId="69C417E2" wp14:editId="22D52620">
                <wp:simplePos x="0" y="0"/>
                <wp:positionH relativeFrom="page">
                  <wp:posOffset>861060</wp:posOffset>
                </wp:positionH>
                <wp:positionV relativeFrom="paragraph">
                  <wp:posOffset>-1553980</wp:posOffset>
                </wp:positionV>
                <wp:extent cx="8958580" cy="591820"/>
                <wp:effectExtent l="0" t="0" r="0" b="0"/>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58580" cy="591820"/>
                          <a:chOff x="0" y="0"/>
                          <a:chExt cx="8958580" cy="591820"/>
                        </a:xfrm>
                      </wpg:grpSpPr>
                      <wps:wsp>
                        <wps:cNvPr id="236" name="Graphic 236"/>
                        <wps:cNvSpPr/>
                        <wps:spPr>
                          <a:xfrm>
                            <a:off x="0" y="0"/>
                            <a:ext cx="8958580" cy="591820"/>
                          </a:xfrm>
                          <a:custGeom>
                            <a:avLst/>
                            <a:gdLst/>
                            <a:ahLst/>
                            <a:cxnLst/>
                            <a:rect l="l" t="t" r="r" b="b"/>
                            <a:pathLst>
                              <a:path w="8958580" h="591820">
                                <a:moveTo>
                                  <a:pt x="8958072" y="591312"/>
                                </a:moveTo>
                                <a:lnTo>
                                  <a:pt x="0" y="591312"/>
                                </a:lnTo>
                                <a:lnTo>
                                  <a:pt x="0" y="0"/>
                                </a:lnTo>
                                <a:lnTo>
                                  <a:pt x="8958072" y="0"/>
                                </a:lnTo>
                                <a:lnTo>
                                  <a:pt x="8958072" y="591312"/>
                                </a:lnTo>
                                <a:close/>
                              </a:path>
                            </a:pathLst>
                          </a:custGeom>
                          <a:solidFill>
                            <a:srgbClr val="4F81BC"/>
                          </a:solidFill>
                        </wps:spPr>
                        <wps:bodyPr wrap="square" lIns="0" tIns="0" rIns="0" bIns="0" rtlCol="0">
                          <a:prstTxWarp prst="textNoShape">
                            <a:avLst/>
                          </a:prstTxWarp>
                          <a:noAutofit/>
                        </wps:bodyPr>
                      </wps:wsp>
                      <wps:wsp>
                        <wps:cNvPr id="237" name="Textbox 237"/>
                        <wps:cNvSpPr txBox="1"/>
                        <wps:spPr>
                          <a:xfrm>
                            <a:off x="3985249" y="15768"/>
                            <a:ext cx="1180465" cy="114300"/>
                          </a:xfrm>
                          <a:prstGeom prst="rect">
                            <a:avLst/>
                          </a:prstGeom>
                        </wps:spPr>
                        <wps:txbx>
                          <w:txbxContent>
                            <w:p w14:paraId="02101E8F" w14:textId="77777777" w:rsidR="003F3708" w:rsidRDefault="005D069D">
                              <w:pPr>
                                <w:spacing w:line="179" w:lineRule="exact"/>
                                <w:rPr>
                                  <w:rFonts w:ascii="Arial"/>
                                  <w:b/>
                                  <w:sz w:val="16"/>
                                </w:rPr>
                              </w:pPr>
                              <w:r>
                                <w:rPr>
                                  <w:rFonts w:ascii="Arial"/>
                                  <w:b/>
                                  <w:color w:val="FFFFFF"/>
                                  <w:sz w:val="16"/>
                                </w:rPr>
                                <w:t>Asset</w:t>
                              </w:r>
                              <w:r>
                                <w:rPr>
                                  <w:rFonts w:ascii="Arial"/>
                                  <w:b/>
                                  <w:color w:val="FFFFFF"/>
                                  <w:spacing w:val="-8"/>
                                  <w:sz w:val="16"/>
                                </w:rPr>
                                <w:t xml:space="preserve"> </w:t>
                              </w:r>
                              <w:r>
                                <w:rPr>
                                  <w:rFonts w:ascii="Arial"/>
                                  <w:b/>
                                  <w:color w:val="FFFFFF"/>
                                  <w:sz w:val="16"/>
                                </w:rPr>
                                <w:t>expenditure</w:t>
                              </w:r>
                              <w:r>
                                <w:rPr>
                                  <w:rFonts w:ascii="Arial"/>
                                  <w:b/>
                                  <w:color w:val="FFFFFF"/>
                                  <w:spacing w:val="-8"/>
                                  <w:sz w:val="16"/>
                                </w:rPr>
                                <w:t xml:space="preserve"> </w:t>
                              </w:r>
                              <w:r>
                                <w:rPr>
                                  <w:rFonts w:ascii="Arial"/>
                                  <w:b/>
                                  <w:color w:val="FFFFFF"/>
                                  <w:spacing w:val="-4"/>
                                  <w:sz w:val="16"/>
                                </w:rPr>
                                <w:t>types</w:t>
                              </w:r>
                            </w:p>
                          </w:txbxContent>
                        </wps:txbx>
                        <wps:bodyPr wrap="square" lIns="0" tIns="0" rIns="0" bIns="0" rtlCol="0">
                          <a:noAutofit/>
                        </wps:bodyPr>
                      </wps:wsp>
                      <wps:wsp>
                        <wps:cNvPr id="238" name="Textbox 238"/>
                        <wps:cNvSpPr txBox="1"/>
                        <wps:spPr>
                          <a:xfrm>
                            <a:off x="6769463" y="15768"/>
                            <a:ext cx="1464310" cy="114300"/>
                          </a:xfrm>
                          <a:prstGeom prst="rect">
                            <a:avLst/>
                          </a:prstGeom>
                        </wps:spPr>
                        <wps:txbx>
                          <w:txbxContent>
                            <w:p w14:paraId="6E2B32C9" w14:textId="77777777" w:rsidR="003F3708" w:rsidRDefault="005D069D">
                              <w:pPr>
                                <w:spacing w:line="179" w:lineRule="exact"/>
                                <w:rPr>
                                  <w:rFonts w:ascii="Arial"/>
                                  <w:b/>
                                  <w:sz w:val="16"/>
                                </w:rPr>
                              </w:pPr>
                              <w:r>
                                <w:rPr>
                                  <w:rFonts w:ascii="Arial"/>
                                  <w:b/>
                                  <w:color w:val="FFFFFF"/>
                                  <w:sz w:val="16"/>
                                </w:rPr>
                                <w:t>Summary</w:t>
                              </w:r>
                              <w:r>
                                <w:rPr>
                                  <w:rFonts w:ascii="Arial"/>
                                  <w:b/>
                                  <w:color w:val="FFFFFF"/>
                                  <w:spacing w:val="-8"/>
                                  <w:sz w:val="16"/>
                                </w:rPr>
                                <w:t xml:space="preserve"> </w:t>
                              </w:r>
                              <w:r>
                                <w:rPr>
                                  <w:rFonts w:ascii="Arial"/>
                                  <w:b/>
                                  <w:color w:val="FFFFFF"/>
                                  <w:sz w:val="16"/>
                                </w:rPr>
                                <w:t>of Funding</w:t>
                              </w:r>
                              <w:r>
                                <w:rPr>
                                  <w:rFonts w:ascii="Arial"/>
                                  <w:b/>
                                  <w:color w:val="FFFFFF"/>
                                  <w:spacing w:val="1"/>
                                  <w:sz w:val="16"/>
                                </w:rPr>
                                <w:t xml:space="preserve"> </w:t>
                              </w:r>
                              <w:r>
                                <w:rPr>
                                  <w:rFonts w:ascii="Arial"/>
                                  <w:b/>
                                  <w:color w:val="FFFFFF"/>
                                  <w:spacing w:val="-2"/>
                                  <w:sz w:val="16"/>
                                </w:rPr>
                                <w:t>Sources</w:t>
                              </w:r>
                            </w:p>
                          </w:txbxContent>
                        </wps:txbx>
                        <wps:bodyPr wrap="square" lIns="0" tIns="0" rIns="0" bIns="0" rtlCol="0">
                          <a:noAutofit/>
                        </wps:bodyPr>
                      </wps:wsp>
                      <wps:wsp>
                        <wps:cNvPr id="239" name="Textbox 239"/>
                        <wps:cNvSpPr txBox="1"/>
                        <wps:spPr>
                          <a:xfrm>
                            <a:off x="2439913" y="154452"/>
                            <a:ext cx="612140" cy="114300"/>
                          </a:xfrm>
                          <a:prstGeom prst="rect">
                            <a:avLst/>
                          </a:prstGeom>
                        </wps:spPr>
                        <wps:txbx>
                          <w:txbxContent>
                            <w:p w14:paraId="1247C038" w14:textId="77777777" w:rsidR="003F3708" w:rsidRDefault="005D069D">
                              <w:pPr>
                                <w:spacing w:line="179" w:lineRule="exact"/>
                                <w:rPr>
                                  <w:rFonts w:ascii="Arial"/>
                                  <w:b/>
                                  <w:sz w:val="16"/>
                                </w:rPr>
                              </w:pPr>
                              <w:r>
                                <w:rPr>
                                  <w:rFonts w:ascii="Arial"/>
                                  <w:b/>
                                  <w:color w:val="FFFFFF"/>
                                  <w:sz w:val="16"/>
                                </w:rPr>
                                <w:t>Project</w:t>
                              </w:r>
                              <w:r>
                                <w:rPr>
                                  <w:rFonts w:ascii="Arial"/>
                                  <w:b/>
                                  <w:color w:val="FFFFFF"/>
                                  <w:spacing w:val="-7"/>
                                  <w:sz w:val="16"/>
                                </w:rPr>
                                <w:t xml:space="preserve"> </w:t>
                              </w:r>
                              <w:r>
                                <w:rPr>
                                  <w:rFonts w:ascii="Arial"/>
                                  <w:b/>
                                  <w:color w:val="FFFFFF"/>
                                  <w:spacing w:val="-4"/>
                                  <w:sz w:val="16"/>
                                </w:rPr>
                                <w:t>Cost</w:t>
                              </w:r>
                            </w:p>
                          </w:txbxContent>
                        </wps:txbx>
                        <wps:bodyPr wrap="square" lIns="0" tIns="0" rIns="0" bIns="0" rtlCol="0">
                          <a:noAutofit/>
                        </wps:bodyPr>
                      </wps:wsp>
                    </wpg:wgp>
                  </a:graphicData>
                </a:graphic>
              </wp:anchor>
            </w:drawing>
          </mc:Choice>
          <mc:Fallback>
            <w:pict>
              <v:group w14:anchorId="69C417E2" id="Group 235" o:spid="_x0000_s1172" style="position:absolute;left:0;text-align:left;margin-left:67.8pt;margin-top:-122.35pt;width:705.4pt;height:46.6pt;z-index:-42761728;mso-wrap-distance-left:0;mso-wrap-distance-right:0;mso-position-horizontal-relative:page;mso-position-vertical-relative:text" coordsize="89585,5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">
                <v:shape id="Graphic 236" o:spid="_x0000_s1173" style="position:absolute;width:89585;height:5918;visibility:visible;mso-wrap-style:square;v-text-anchor:top" coordsize="8958580,5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" path="m8958072,591312l,591312,,,8958072,r,591312xe" fillcolor="#4f81bc" stroked="f">
                  <v:path arrowok="t"/>
                </v:shape>
                <v:shape id="Textbox 237" o:spid="_x0000_s1174" type="#_x0000_t202" style="position:absolute;left:39852;top:157;width:1180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02101E8F" w14:textId="77777777" w:rsidR="003F3708" w:rsidRDefault="005D069D">
                        <w:pPr>
                          <w:spacing w:line="179" w:lineRule="exact"/>
                          <w:rPr>
                            <w:rFonts w:ascii="Arial"/>
                            <w:b/>
                            <w:sz w:val="16"/>
                          </w:rPr>
                        </w:pPr>
                        <w:r>
                          <w:rPr>
                            <w:rFonts w:ascii="Arial"/>
                            <w:b/>
                            <w:color w:val="FFFFFF"/>
                            <w:sz w:val="16"/>
                          </w:rPr>
                          <w:t>Asset</w:t>
                        </w:r>
                        <w:r>
                          <w:rPr>
                            <w:rFonts w:ascii="Arial"/>
                            <w:b/>
                            <w:color w:val="FFFFFF"/>
                            <w:spacing w:val="-8"/>
                            <w:sz w:val="16"/>
                          </w:rPr>
                          <w:t xml:space="preserve"> </w:t>
                        </w:r>
                        <w:r>
                          <w:rPr>
                            <w:rFonts w:ascii="Arial"/>
                            <w:b/>
                            <w:color w:val="FFFFFF"/>
                            <w:sz w:val="16"/>
                          </w:rPr>
                          <w:t>expenditure</w:t>
                        </w:r>
                        <w:r>
                          <w:rPr>
                            <w:rFonts w:ascii="Arial"/>
                            <w:b/>
                            <w:color w:val="FFFFFF"/>
                            <w:spacing w:val="-8"/>
                            <w:sz w:val="16"/>
                          </w:rPr>
                          <w:t xml:space="preserve"> </w:t>
                        </w:r>
                        <w:r>
                          <w:rPr>
                            <w:rFonts w:ascii="Arial"/>
                            <w:b/>
                            <w:color w:val="FFFFFF"/>
                            <w:spacing w:val="-4"/>
                            <w:sz w:val="16"/>
                          </w:rPr>
                          <w:t>types</w:t>
                        </w:r>
                      </w:p>
                    </w:txbxContent>
                  </v:textbox>
                </v:shape>
                <v:shape id="Textbox 238" o:spid="_x0000_s1175" type="#_x0000_t202" style="position:absolute;left:67694;top:157;width:146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6E2B32C9" w14:textId="77777777" w:rsidR="003F3708" w:rsidRDefault="005D069D">
                        <w:pPr>
                          <w:spacing w:line="179" w:lineRule="exact"/>
                          <w:rPr>
                            <w:rFonts w:ascii="Arial"/>
                            <w:b/>
                            <w:sz w:val="16"/>
                          </w:rPr>
                        </w:pPr>
                        <w:r>
                          <w:rPr>
                            <w:rFonts w:ascii="Arial"/>
                            <w:b/>
                            <w:color w:val="FFFFFF"/>
                            <w:sz w:val="16"/>
                          </w:rPr>
                          <w:t>Summary</w:t>
                        </w:r>
                        <w:r>
                          <w:rPr>
                            <w:rFonts w:ascii="Arial"/>
                            <w:b/>
                            <w:color w:val="FFFFFF"/>
                            <w:spacing w:val="-8"/>
                            <w:sz w:val="16"/>
                          </w:rPr>
                          <w:t xml:space="preserve"> </w:t>
                        </w:r>
                        <w:r>
                          <w:rPr>
                            <w:rFonts w:ascii="Arial"/>
                            <w:b/>
                            <w:color w:val="FFFFFF"/>
                            <w:sz w:val="16"/>
                          </w:rPr>
                          <w:t>of Funding</w:t>
                        </w:r>
                        <w:r>
                          <w:rPr>
                            <w:rFonts w:ascii="Arial"/>
                            <w:b/>
                            <w:color w:val="FFFFFF"/>
                            <w:spacing w:val="1"/>
                            <w:sz w:val="16"/>
                          </w:rPr>
                          <w:t xml:space="preserve"> </w:t>
                        </w:r>
                        <w:r>
                          <w:rPr>
                            <w:rFonts w:ascii="Arial"/>
                            <w:b/>
                            <w:color w:val="FFFFFF"/>
                            <w:spacing w:val="-2"/>
                            <w:sz w:val="16"/>
                          </w:rPr>
                          <w:t>Sources</w:t>
                        </w:r>
                      </w:p>
                    </w:txbxContent>
                  </v:textbox>
                </v:shape>
                <v:shape id="Textbox 239" o:spid="_x0000_s1176" type="#_x0000_t202" style="position:absolute;left:24399;top:1544;width:612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1247C038" w14:textId="77777777" w:rsidR="003F3708" w:rsidRDefault="005D069D">
                        <w:pPr>
                          <w:spacing w:line="179" w:lineRule="exact"/>
                          <w:rPr>
                            <w:rFonts w:ascii="Arial"/>
                            <w:b/>
                            <w:sz w:val="16"/>
                          </w:rPr>
                        </w:pPr>
                        <w:r>
                          <w:rPr>
                            <w:rFonts w:ascii="Arial"/>
                            <w:b/>
                            <w:color w:val="FFFFFF"/>
                            <w:sz w:val="16"/>
                          </w:rPr>
                          <w:t>Project</w:t>
                        </w:r>
                        <w:r>
                          <w:rPr>
                            <w:rFonts w:ascii="Arial"/>
                            <w:b/>
                            <w:color w:val="FFFFFF"/>
                            <w:spacing w:val="-7"/>
                            <w:sz w:val="16"/>
                          </w:rPr>
                          <w:t xml:space="preserve"> </w:t>
                        </w:r>
                        <w:r>
                          <w:rPr>
                            <w:rFonts w:ascii="Arial"/>
                            <w:b/>
                            <w:color w:val="FFFFFF"/>
                            <w:spacing w:val="-4"/>
                            <w:sz w:val="16"/>
                          </w:rPr>
                          <w:t>Cost</w:t>
                        </w:r>
                      </w:p>
                    </w:txbxContent>
                  </v:textbox>
                </v:shape>
                <w10:wrap anchorx="page"/>
              </v:group>
            </w:pict>
          </mc:Fallback>
        </mc:AlternateContent>
      </w:r>
      <w:r>
        <w:rPr>
          <w:rFonts w:ascii="Arial"/>
          <w:sz w:val="20"/>
        </w:rPr>
        <w:t>The</w:t>
      </w:r>
      <w:r>
        <w:rPr>
          <w:rFonts w:ascii="Arial"/>
          <w:spacing w:val="-4"/>
          <w:sz w:val="20"/>
        </w:rPr>
        <w:t xml:space="preserve"> </w:t>
      </w:r>
      <w:r>
        <w:rPr>
          <w:rFonts w:ascii="Arial"/>
          <w:sz w:val="20"/>
        </w:rPr>
        <w:t>2024-25</w:t>
      </w:r>
      <w:r>
        <w:rPr>
          <w:rFonts w:ascii="Arial"/>
          <w:spacing w:val="-4"/>
          <w:sz w:val="20"/>
        </w:rPr>
        <w:t xml:space="preserve"> </w:t>
      </w:r>
      <w:r>
        <w:rPr>
          <w:rFonts w:ascii="Arial"/>
          <w:sz w:val="20"/>
        </w:rPr>
        <w:t>program</w:t>
      </w:r>
      <w:r>
        <w:rPr>
          <w:rFonts w:ascii="Arial"/>
          <w:spacing w:val="-1"/>
          <w:sz w:val="20"/>
        </w:rPr>
        <w:t xml:space="preserve"> </w:t>
      </w:r>
      <w:r>
        <w:rPr>
          <w:rFonts w:ascii="Arial"/>
          <w:sz w:val="20"/>
        </w:rPr>
        <w:t>of</w:t>
      </w:r>
      <w:r>
        <w:rPr>
          <w:rFonts w:ascii="Arial"/>
          <w:spacing w:val="-2"/>
          <w:sz w:val="20"/>
        </w:rPr>
        <w:t xml:space="preserve"> </w:t>
      </w:r>
      <w:r>
        <w:rPr>
          <w:rFonts w:ascii="Arial"/>
          <w:sz w:val="20"/>
        </w:rPr>
        <w:t>$210.5</w:t>
      </w:r>
      <w:r>
        <w:rPr>
          <w:rFonts w:ascii="Arial"/>
          <w:spacing w:val="-5"/>
          <w:sz w:val="20"/>
        </w:rPr>
        <w:t xml:space="preserve"> </w:t>
      </w:r>
      <w:r>
        <w:rPr>
          <w:rFonts w:ascii="Arial"/>
          <w:sz w:val="20"/>
        </w:rPr>
        <w:t>million</w:t>
      </w:r>
      <w:r>
        <w:rPr>
          <w:rFonts w:ascii="Arial"/>
          <w:spacing w:val="-4"/>
          <w:sz w:val="20"/>
        </w:rPr>
        <w:t xml:space="preserve"> </w:t>
      </w:r>
      <w:r>
        <w:rPr>
          <w:rFonts w:ascii="Arial"/>
          <w:sz w:val="20"/>
        </w:rPr>
        <w:t>is</w:t>
      </w:r>
      <w:r>
        <w:rPr>
          <w:rFonts w:ascii="Arial"/>
          <w:spacing w:val="-5"/>
          <w:sz w:val="20"/>
        </w:rPr>
        <w:t xml:space="preserve"> </w:t>
      </w:r>
      <w:r>
        <w:rPr>
          <w:rFonts w:ascii="Arial"/>
          <w:sz w:val="20"/>
        </w:rPr>
        <w:t>detailed</w:t>
      </w:r>
      <w:r>
        <w:rPr>
          <w:rFonts w:ascii="Arial"/>
          <w:spacing w:val="-5"/>
          <w:sz w:val="20"/>
        </w:rPr>
        <w:t xml:space="preserve"> </w:t>
      </w:r>
      <w:r>
        <w:rPr>
          <w:rFonts w:ascii="Arial"/>
          <w:sz w:val="20"/>
        </w:rPr>
        <w:t>in</w:t>
      </w:r>
      <w:r>
        <w:rPr>
          <w:rFonts w:ascii="Arial"/>
          <w:spacing w:val="-6"/>
          <w:sz w:val="20"/>
        </w:rPr>
        <w:t xml:space="preserve"> </w:t>
      </w:r>
      <w:r>
        <w:rPr>
          <w:rFonts w:ascii="Arial"/>
          <w:sz w:val="20"/>
        </w:rPr>
        <w:t>Appendix</w:t>
      </w:r>
      <w:r>
        <w:rPr>
          <w:rFonts w:ascii="Arial"/>
          <w:spacing w:val="-4"/>
          <w:sz w:val="20"/>
        </w:rPr>
        <w:t xml:space="preserve"> </w:t>
      </w:r>
      <w:r>
        <w:rPr>
          <w:rFonts w:ascii="Arial"/>
          <w:sz w:val="20"/>
        </w:rPr>
        <w:t>2.</w:t>
      </w:r>
      <w:r>
        <w:rPr>
          <w:rFonts w:ascii="Arial"/>
          <w:spacing w:val="-4"/>
          <w:sz w:val="20"/>
        </w:rPr>
        <w:t xml:space="preserve"> </w:t>
      </w:r>
      <w:r>
        <w:rPr>
          <w:rFonts w:ascii="Arial"/>
          <w:sz w:val="20"/>
        </w:rPr>
        <w:t>The</w:t>
      </w:r>
      <w:r>
        <w:rPr>
          <w:rFonts w:ascii="Arial"/>
          <w:spacing w:val="-4"/>
          <w:sz w:val="20"/>
        </w:rPr>
        <w:t xml:space="preserve"> </w:t>
      </w:r>
      <w:r>
        <w:rPr>
          <w:rFonts w:ascii="Arial"/>
          <w:sz w:val="20"/>
        </w:rPr>
        <w:t>program highlights</w:t>
      </w:r>
      <w:r>
        <w:rPr>
          <w:rFonts w:ascii="Arial"/>
          <w:spacing w:val="-2"/>
          <w:sz w:val="20"/>
        </w:rPr>
        <w:t xml:space="preserve"> </w:t>
      </w:r>
      <w:r>
        <w:rPr>
          <w:rFonts w:ascii="Arial"/>
          <w:sz w:val="20"/>
        </w:rPr>
        <w:t>the</w:t>
      </w:r>
      <w:r>
        <w:rPr>
          <w:rFonts w:ascii="Arial"/>
          <w:spacing w:val="-4"/>
          <w:sz w:val="20"/>
        </w:rPr>
        <w:t xml:space="preserve"> </w:t>
      </w:r>
      <w:r>
        <w:rPr>
          <w:rFonts w:ascii="Arial"/>
          <w:sz w:val="20"/>
        </w:rPr>
        <w:t>significant</w:t>
      </w:r>
      <w:r>
        <w:rPr>
          <w:rFonts w:ascii="Arial"/>
          <w:spacing w:val="-4"/>
          <w:sz w:val="20"/>
        </w:rPr>
        <w:t xml:space="preserve"> </w:t>
      </w:r>
      <w:r>
        <w:rPr>
          <w:rFonts w:ascii="Arial"/>
          <w:sz w:val="20"/>
        </w:rPr>
        <w:t>allocation</w:t>
      </w:r>
      <w:r>
        <w:rPr>
          <w:rFonts w:ascii="Arial"/>
          <w:spacing w:val="-5"/>
          <w:sz w:val="20"/>
        </w:rPr>
        <w:t xml:space="preserve"> </w:t>
      </w:r>
      <w:r>
        <w:rPr>
          <w:rFonts w:ascii="Arial"/>
          <w:sz w:val="20"/>
        </w:rPr>
        <w:t>of</w:t>
      </w:r>
      <w:r>
        <w:rPr>
          <w:rFonts w:ascii="Arial"/>
          <w:spacing w:val="-2"/>
          <w:sz w:val="20"/>
        </w:rPr>
        <w:t xml:space="preserve"> </w:t>
      </w:r>
      <w:r>
        <w:rPr>
          <w:rFonts w:ascii="Arial"/>
          <w:sz w:val="20"/>
        </w:rPr>
        <w:t>funds</w:t>
      </w:r>
      <w:r>
        <w:rPr>
          <w:rFonts w:ascii="Arial"/>
          <w:spacing w:val="-2"/>
          <w:sz w:val="20"/>
        </w:rPr>
        <w:t xml:space="preserve"> </w:t>
      </w:r>
      <w:r>
        <w:rPr>
          <w:rFonts w:ascii="Arial"/>
          <w:sz w:val="20"/>
        </w:rPr>
        <w:t>to</w:t>
      </w:r>
      <w:r>
        <w:rPr>
          <w:rFonts w:ascii="Arial"/>
          <w:spacing w:val="-6"/>
          <w:sz w:val="20"/>
        </w:rPr>
        <w:t xml:space="preserve"> </w:t>
      </w:r>
      <w:r>
        <w:rPr>
          <w:rFonts w:ascii="Arial"/>
          <w:sz w:val="20"/>
        </w:rPr>
        <w:t>new</w:t>
      </w:r>
      <w:r>
        <w:rPr>
          <w:rFonts w:ascii="Arial"/>
          <w:spacing w:val="-7"/>
          <w:sz w:val="20"/>
        </w:rPr>
        <w:t xml:space="preserve"> </w:t>
      </w:r>
      <w:r>
        <w:rPr>
          <w:rFonts w:ascii="Arial"/>
          <w:sz w:val="20"/>
        </w:rPr>
        <w:t>assets</w:t>
      </w:r>
      <w:r>
        <w:rPr>
          <w:rFonts w:ascii="Arial"/>
          <w:spacing w:val="-4"/>
          <w:sz w:val="20"/>
        </w:rPr>
        <w:t xml:space="preserve"> </w:t>
      </w:r>
      <w:r>
        <w:rPr>
          <w:rFonts w:ascii="Arial"/>
          <w:sz w:val="20"/>
        </w:rPr>
        <w:t>relative</w:t>
      </w:r>
      <w:r>
        <w:rPr>
          <w:rFonts w:ascii="Arial"/>
          <w:spacing w:val="-4"/>
          <w:sz w:val="20"/>
        </w:rPr>
        <w:t xml:space="preserve"> </w:t>
      </w:r>
      <w:r>
        <w:rPr>
          <w:rFonts w:ascii="Arial"/>
          <w:sz w:val="20"/>
        </w:rPr>
        <w:t>to</w:t>
      </w:r>
      <w:r>
        <w:rPr>
          <w:rFonts w:ascii="Arial"/>
          <w:spacing w:val="-6"/>
          <w:sz w:val="20"/>
        </w:rPr>
        <w:t xml:space="preserve"> </w:t>
      </w:r>
      <w:r>
        <w:rPr>
          <w:rFonts w:ascii="Arial"/>
          <w:sz w:val="20"/>
        </w:rPr>
        <w:t>renewal and upgrade. Aligning with our financial</w:t>
      </w:r>
      <w:r>
        <w:rPr>
          <w:rFonts w:ascii="Arial"/>
          <w:spacing w:val="-1"/>
          <w:sz w:val="20"/>
        </w:rPr>
        <w:t xml:space="preserve"> </w:t>
      </w:r>
      <w:r>
        <w:rPr>
          <w:rFonts w:ascii="Arial"/>
          <w:sz w:val="20"/>
        </w:rPr>
        <w:t>sustainability</w:t>
      </w:r>
      <w:r>
        <w:rPr>
          <w:rFonts w:ascii="Arial"/>
          <w:spacing w:val="-5"/>
          <w:sz w:val="20"/>
        </w:rPr>
        <w:t xml:space="preserve"> </w:t>
      </w:r>
      <w:r>
        <w:rPr>
          <w:rFonts w:ascii="Arial"/>
          <w:sz w:val="20"/>
        </w:rPr>
        <w:t>goals,</w:t>
      </w:r>
      <w:r>
        <w:rPr>
          <w:rFonts w:ascii="Arial"/>
          <w:spacing w:val="-1"/>
          <w:sz w:val="20"/>
        </w:rPr>
        <w:t xml:space="preserve"> </w:t>
      </w:r>
      <w:r>
        <w:rPr>
          <w:rFonts w:ascii="Arial"/>
          <w:sz w:val="20"/>
        </w:rPr>
        <w:t>all</w:t>
      </w:r>
      <w:r>
        <w:rPr>
          <w:rFonts w:ascii="Arial"/>
          <w:spacing w:val="-2"/>
          <w:sz w:val="20"/>
        </w:rPr>
        <w:t xml:space="preserve"> </w:t>
      </w:r>
      <w:r>
        <w:rPr>
          <w:rFonts w:ascii="Arial"/>
          <w:sz w:val="20"/>
        </w:rPr>
        <w:t>capital works has been</w:t>
      </w:r>
      <w:r>
        <w:rPr>
          <w:rFonts w:ascii="Arial"/>
          <w:spacing w:val="-1"/>
          <w:sz w:val="20"/>
        </w:rPr>
        <w:t xml:space="preserve"> </w:t>
      </w:r>
      <w:r>
        <w:rPr>
          <w:rFonts w:ascii="Arial"/>
          <w:sz w:val="20"/>
        </w:rPr>
        <w:t>reviewed for cost escalations and scope of works changes.</w:t>
      </w:r>
      <w:r>
        <w:rPr>
          <w:rFonts w:ascii="Arial"/>
          <w:spacing w:val="-1"/>
          <w:sz w:val="20"/>
        </w:rPr>
        <w:t xml:space="preserve"> </w:t>
      </w:r>
      <w:r>
        <w:rPr>
          <w:rFonts w:ascii="Arial"/>
          <w:sz w:val="20"/>
        </w:rPr>
        <w:t>The capital program has been reforecast to include the total expected spend for each year.</w:t>
      </w:r>
    </w:p>
    <w:p w14:paraId="009743E9" w14:textId="77777777" w:rsidR="003F3708" w:rsidRDefault="003F3708">
      <w:pPr>
        <w:spacing w:line="256" w:lineRule="auto"/>
        <w:rPr>
          <w:rFonts w:ascii="Arial"/>
          <w:sz w:val="20"/>
        </w:rPr>
        <w:sectPr w:rsidR="003F3708">
          <w:footerReference w:type="default" r:id="rId66"/>
          <w:pgSz w:w="16840" w:h="11910" w:orient="landscape"/>
          <w:pgMar w:top="1260" w:right="1260" w:bottom="840" w:left="1240" w:header="0" w:footer="654" w:gutter="0"/>
          <w:cols w:space="720"/>
        </w:sectPr>
      </w:pPr>
    </w:p>
    <w:p w14:paraId="4614F26C" w14:textId="77777777" w:rsidR="003F3708" w:rsidRDefault="005D069D">
      <w:pPr>
        <w:pStyle w:val="ListParagraph"/>
        <w:numPr>
          <w:ilvl w:val="2"/>
          <w:numId w:val="33"/>
        </w:numPr>
        <w:tabs>
          <w:tab w:val="left" w:pos="648"/>
        </w:tabs>
        <w:spacing w:before="75"/>
        <w:ind w:left="648" w:hanging="494"/>
        <w:rPr>
          <w:b/>
          <w:color w:val="808080"/>
          <w:sz w:val="20"/>
        </w:rPr>
      </w:pPr>
      <w:r>
        <w:rPr>
          <w:noProof/>
        </w:rPr>
        <w:lastRenderedPageBreak/>
        <mc:AlternateContent>
          <mc:Choice Requires="wpg">
            <w:drawing>
              <wp:anchor distT="0" distB="0" distL="0" distR="0" simplePos="0" relativeHeight="460555264" behindDoc="1" locked="0" layoutInCell="1" allowOverlap="1" wp14:anchorId="6624581D" wp14:editId="1B553D1C">
                <wp:simplePos x="0" y="0"/>
                <wp:positionH relativeFrom="page">
                  <wp:posOffset>861060</wp:posOffset>
                </wp:positionH>
                <wp:positionV relativeFrom="paragraph">
                  <wp:posOffset>379983</wp:posOffset>
                </wp:positionV>
                <wp:extent cx="8958580" cy="591820"/>
                <wp:effectExtent l="0" t="0" r="0" b="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58580" cy="591820"/>
                          <a:chOff x="0" y="0"/>
                          <a:chExt cx="8958580" cy="591820"/>
                        </a:xfrm>
                      </wpg:grpSpPr>
                      <wps:wsp>
                        <wps:cNvPr id="241" name="Graphic 241"/>
                        <wps:cNvSpPr/>
                        <wps:spPr>
                          <a:xfrm>
                            <a:off x="0" y="0"/>
                            <a:ext cx="8958580" cy="591820"/>
                          </a:xfrm>
                          <a:custGeom>
                            <a:avLst/>
                            <a:gdLst/>
                            <a:ahLst/>
                            <a:cxnLst/>
                            <a:rect l="l" t="t" r="r" b="b"/>
                            <a:pathLst>
                              <a:path w="8958580" h="591820">
                                <a:moveTo>
                                  <a:pt x="8958072" y="591312"/>
                                </a:moveTo>
                                <a:lnTo>
                                  <a:pt x="0" y="591312"/>
                                </a:lnTo>
                                <a:lnTo>
                                  <a:pt x="0" y="0"/>
                                </a:lnTo>
                                <a:lnTo>
                                  <a:pt x="8958072" y="0"/>
                                </a:lnTo>
                                <a:lnTo>
                                  <a:pt x="8958072" y="591312"/>
                                </a:lnTo>
                                <a:close/>
                              </a:path>
                            </a:pathLst>
                          </a:custGeom>
                          <a:solidFill>
                            <a:srgbClr val="4F81BC"/>
                          </a:solidFill>
                        </wps:spPr>
                        <wps:bodyPr wrap="square" lIns="0" tIns="0" rIns="0" bIns="0" rtlCol="0">
                          <a:prstTxWarp prst="textNoShape">
                            <a:avLst/>
                          </a:prstTxWarp>
                          <a:noAutofit/>
                        </wps:bodyPr>
                      </wps:wsp>
                      <wps:wsp>
                        <wps:cNvPr id="242" name="Textbox 242"/>
                        <wps:cNvSpPr txBox="1"/>
                        <wps:spPr>
                          <a:xfrm>
                            <a:off x="3985218" y="15768"/>
                            <a:ext cx="1180465" cy="114300"/>
                          </a:xfrm>
                          <a:prstGeom prst="rect">
                            <a:avLst/>
                          </a:prstGeom>
                        </wps:spPr>
                        <wps:txbx>
                          <w:txbxContent>
                            <w:p w14:paraId="2675038A" w14:textId="77777777" w:rsidR="003F3708" w:rsidRDefault="005D069D">
                              <w:pPr>
                                <w:spacing w:line="179" w:lineRule="exact"/>
                                <w:rPr>
                                  <w:rFonts w:ascii="Arial"/>
                                  <w:b/>
                                  <w:sz w:val="16"/>
                                </w:rPr>
                              </w:pPr>
                              <w:r>
                                <w:rPr>
                                  <w:rFonts w:ascii="Arial"/>
                                  <w:b/>
                                  <w:color w:val="FFFFFF"/>
                                  <w:sz w:val="16"/>
                                </w:rPr>
                                <w:t>Asset</w:t>
                              </w:r>
                              <w:r>
                                <w:rPr>
                                  <w:rFonts w:ascii="Arial"/>
                                  <w:b/>
                                  <w:color w:val="FFFFFF"/>
                                  <w:spacing w:val="-8"/>
                                  <w:sz w:val="16"/>
                                </w:rPr>
                                <w:t xml:space="preserve"> </w:t>
                              </w:r>
                              <w:r>
                                <w:rPr>
                                  <w:rFonts w:ascii="Arial"/>
                                  <w:b/>
                                  <w:color w:val="FFFFFF"/>
                                  <w:sz w:val="16"/>
                                </w:rPr>
                                <w:t>expenditure</w:t>
                              </w:r>
                              <w:r>
                                <w:rPr>
                                  <w:rFonts w:ascii="Arial"/>
                                  <w:b/>
                                  <w:color w:val="FFFFFF"/>
                                  <w:spacing w:val="-8"/>
                                  <w:sz w:val="16"/>
                                </w:rPr>
                                <w:t xml:space="preserve"> </w:t>
                              </w:r>
                              <w:r>
                                <w:rPr>
                                  <w:rFonts w:ascii="Arial"/>
                                  <w:b/>
                                  <w:color w:val="FFFFFF"/>
                                  <w:spacing w:val="-4"/>
                                  <w:sz w:val="16"/>
                                </w:rPr>
                                <w:t>types</w:t>
                              </w:r>
                            </w:p>
                          </w:txbxContent>
                        </wps:txbx>
                        <wps:bodyPr wrap="square" lIns="0" tIns="0" rIns="0" bIns="0" rtlCol="0">
                          <a:noAutofit/>
                        </wps:bodyPr>
                      </wps:wsp>
                      <wps:wsp>
                        <wps:cNvPr id="243" name="Textbox 243"/>
                        <wps:cNvSpPr txBox="1"/>
                        <wps:spPr>
                          <a:xfrm>
                            <a:off x="6769433" y="15768"/>
                            <a:ext cx="1464310" cy="114300"/>
                          </a:xfrm>
                          <a:prstGeom prst="rect">
                            <a:avLst/>
                          </a:prstGeom>
                        </wps:spPr>
                        <wps:txbx>
                          <w:txbxContent>
                            <w:p w14:paraId="4163F4EF" w14:textId="77777777" w:rsidR="003F3708" w:rsidRDefault="005D069D">
                              <w:pPr>
                                <w:spacing w:line="179" w:lineRule="exact"/>
                                <w:rPr>
                                  <w:rFonts w:ascii="Arial"/>
                                  <w:b/>
                                  <w:sz w:val="16"/>
                                </w:rPr>
                              </w:pPr>
                              <w:r>
                                <w:rPr>
                                  <w:rFonts w:ascii="Arial"/>
                                  <w:b/>
                                  <w:color w:val="FFFFFF"/>
                                  <w:sz w:val="16"/>
                                </w:rPr>
                                <w:t>Summary</w:t>
                              </w:r>
                              <w:r>
                                <w:rPr>
                                  <w:rFonts w:ascii="Arial"/>
                                  <w:b/>
                                  <w:color w:val="FFFFFF"/>
                                  <w:spacing w:val="-8"/>
                                  <w:sz w:val="16"/>
                                </w:rPr>
                                <w:t xml:space="preserve"> </w:t>
                              </w:r>
                              <w:r>
                                <w:rPr>
                                  <w:rFonts w:ascii="Arial"/>
                                  <w:b/>
                                  <w:color w:val="FFFFFF"/>
                                  <w:sz w:val="16"/>
                                </w:rPr>
                                <w:t>of Funding</w:t>
                              </w:r>
                              <w:r>
                                <w:rPr>
                                  <w:rFonts w:ascii="Arial"/>
                                  <w:b/>
                                  <w:color w:val="FFFFFF"/>
                                  <w:spacing w:val="1"/>
                                  <w:sz w:val="16"/>
                                </w:rPr>
                                <w:t xml:space="preserve"> </w:t>
                              </w:r>
                              <w:r>
                                <w:rPr>
                                  <w:rFonts w:ascii="Arial"/>
                                  <w:b/>
                                  <w:color w:val="FFFFFF"/>
                                  <w:spacing w:val="-2"/>
                                  <w:sz w:val="16"/>
                                </w:rPr>
                                <w:t>Sources</w:t>
                              </w:r>
                            </w:p>
                          </w:txbxContent>
                        </wps:txbx>
                        <wps:bodyPr wrap="square" lIns="0" tIns="0" rIns="0" bIns="0" rtlCol="0">
                          <a:noAutofit/>
                        </wps:bodyPr>
                      </wps:wsp>
                    </wpg:wgp>
                  </a:graphicData>
                </a:graphic>
              </wp:anchor>
            </w:drawing>
          </mc:Choice>
          <mc:Fallback>
            <w:pict>
              <v:group w14:anchorId="6624581D" id="Group 240" o:spid="_x0000_s1177" style="position:absolute;left:0;text-align:left;margin-left:67.8pt;margin-top:29.9pt;width:705.4pt;height:46.6pt;z-index:-42761216;mso-wrap-distance-left:0;mso-wrap-distance-right:0;mso-position-horizontal-relative:page;mso-position-vertical-relative:text" coordsize="89585,5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">
                <v:shape id="Graphic 241" o:spid="_x0000_s1178" style="position:absolute;width:89585;height:5918;visibility:visible;mso-wrap-style:square;v-text-anchor:top" coordsize="8958580,5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" path="m8958072,591312l,591312,,,8958072,r,591312xe" fillcolor="#4f81bc" stroked="f">
                  <v:path arrowok="t"/>
                </v:shape>
                <v:shape id="Textbox 242" o:spid="_x0000_s1179" type="#_x0000_t202" style="position:absolute;left:39852;top:157;width:1180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2675038A" w14:textId="77777777" w:rsidR="003F3708" w:rsidRDefault="005D069D">
                        <w:pPr>
                          <w:spacing w:line="179" w:lineRule="exact"/>
                          <w:rPr>
                            <w:rFonts w:ascii="Arial"/>
                            <w:b/>
                            <w:sz w:val="16"/>
                          </w:rPr>
                        </w:pPr>
                        <w:r>
                          <w:rPr>
                            <w:rFonts w:ascii="Arial"/>
                            <w:b/>
                            <w:color w:val="FFFFFF"/>
                            <w:sz w:val="16"/>
                          </w:rPr>
                          <w:t>Asset</w:t>
                        </w:r>
                        <w:r>
                          <w:rPr>
                            <w:rFonts w:ascii="Arial"/>
                            <w:b/>
                            <w:color w:val="FFFFFF"/>
                            <w:spacing w:val="-8"/>
                            <w:sz w:val="16"/>
                          </w:rPr>
                          <w:t xml:space="preserve"> </w:t>
                        </w:r>
                        <w:r>
                          <w:rPr>
                            <w:rFonts w:ascii="Arial"/>
                            <w:b/>
                            <w:color w:val="FFFFFF"/>
                            <w:sz w:val="16"/>
                          </w:rPr>
                          <w:t>expenditure</w:t>
                        </w:r>
                        <w:r>
                          <w:rPr>
                            <w:rFonts w:ascii="Arial"/>
                            <w:b/>
                            <w:color w:val="FFFFFF"/>
                            <w:spacing w:val="-8"/>
                            <w:sz w:val="16"/>
                          </w:rPr>
                          <w:t xml:space="preserve"> </w:t>
                        </w:r>
                        <w:r>
                          <w:rPr>
                            <w:rFonts w:ascii="Arial"/>
                            <w:b/>
                            <w:color w:val="FFFFFF"/>
                            <w:spacing w:val="-4"/>
                            <w:sz w:val="16"/>
                          </w:rPr>
                          <w:t>types</w:t>
                        </w:r>
                      </w:p>
                    </w:txbxContent>
                  </v:textbox>
                </v:shape>
                <v:shape id="Textbox 243" o:spid="_x0000_s1180" type="#_x0000_t202" style="position:absolute;left:67694;top:157;width:146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4163F4EF" w14:textId="77777777" w:rsidR="003F3708" w:rsidRDefault="005D069D">
                        <w:pPr>
                          <w:spacing w:line="179" w:lineRule="exact"/>
                          <w:rPr>
                            <w:rFonts w:ascii="Arial"/>
                            <w:b/>
                            <w:sz w:val="16"/>
                          </w:rPr>
                        </w:pPr>
                        <w:r>
                          <w:rPr>
                            <w:rFonts w:ascii="Arial"/>
                            <w:b/>
                            <w:color w:val="FFFFFF"/>
                            <w:sz w:val="16"/>
                          </w:rPr>
                          <w:t>Summary</w:t>
                        </w:r>
                        <w:r>
                          <w:rPr>
                            <w:rFonts w:ascii="Arial"/>
                            <w:b/>
                            <w:color w:val="FFFFFF"/>
                            <w:spacing w:val="-8"/>
                            <w:sz w:val="16"/>
                          </w:rPr>
                          <w:t xml:space="preserve"> </w:t>
                        </w:r>
                        <w:r>
                          <w:rPr>
                            <w:rFonts w:ascii="Arial"/>
                            <w:b/>
                            <w:color w:val="FFFFFF"/>
                            <w:sz w:val="16"/>
                          </w:rPr>
                          <w:t>of Funding</w:t>
                        </w:r>
                        <w:r>
                          <w:rPr>
                            <w:rFonts w:ascii="Arial"/>
                            <w:b/>
                            <w:color w:val="FFFFFF"/>
                            <w:spacing w:val="1"/>
                            <w:sz w:val="16"/>
                          </w:rPr>
                          <w:t xml:space="preserve"> </w:t>
                        </w:r>
                        <w:r>
                          <w:rPr>
                            <w:rFonts w:ascii="Arial"/>
                            <w:b/>
                            <w:color w:val="FFFFFF"/>
                            <w:spacing w:val="-2"/>
                            <w:sz w:val="16"/>
                          </w:rPr>
                          <w:t>Sources</w:t>
                        </w:r>
                      </w:p>
                    </w:txbxContent>
                  </v:textbox>
                </v:shape>
                <w10:wrap anchorx="page"/>
              </v:group>
            </w:pict>
          </mc:Fallback>
        </mc:AlternateContent>
      </w:r>
      <w:r>
        <w:rPr>
          <w:b/>
          <w:color w:val="808080"/>
          <w:sz w:val="20"/>
        </w:rPr>
        <w:t>Current</w:t>
      </w:r>
      <w:r>
        <w:rPr>
          <w:b/>
          <w:color w:val="808080"/>
          <w:spacing w:val="-13"/>
          <w:sz w:val="20"/>
        </w:rPr>
        <w:t xml:space="preserve"> </w:t>
      </w:r>
      <w:r>
        <w:rPr>
          <w:b/>
          <w:color w:val="808080"/>
          <w:spacing w:val="-2"/>
          <w:sz w:val="20"/>
        </w:rPr>
        <w:t>Budget</w:t>
      </w:r>
    </w:p>
    <w:p w14:paraId="2CA4FC98" w14:textId="77777777" w:rsidR="003F3708" w:rsidRDefault="003F3708">
      <w:pPr>
        <w:pStyle w:val="BodyText"/>
        <w:rPr>
          <w:b/>
          <w:sz w:val="20"/>
        </w:rPr>
      </w:pPr>
    </w:p>
    <w:p w14:paraId="507B0C9D" w14:textId="77777777" w:rsidR="003F3708" w:rsidRDefault="003F3708">
      <w:pPr>
        <w:pStyle w:val="BodyText"/>
        <w:spacing w:before="76"/>
        <w:rPr>
          <w:b/>
          <w:sz w:val="20"/>
        </w:rPr>
      </w:pPr>
    </w:p>
    <w:tbl>
      <w:tblPr>
        <w:tblW w:w="0" w:type="auto"/>
        <w:tblInd w:w="123" w:type="dxa"/>
        <w:tblLayout w:type="fixed"/>
        <w:tblCellMar>
          <w:left w:w="0" w:type="dxa"/>
          <w:right w:w="0" w:type="dxa"/>
        </w:tblCellMar>
        <w:tblLook w:val="01E0" w:firstRow="1" w:lastRow="1" w:firstColumn="1" w:lastColumn="1" w:noHBand="0" w:noVBand="0"/>
      </w:tblPr>
      <w:tblGrid>
        <w:gridCol w:w="3737"/>
        <w:gridCol w:w="1325"/>
        <w:gridCol w:w="1090"/>
        <w:gridCol w:w="1153"/>
        <w:gridCol w:w="872"/>
        <w:gridCol w:w="1468"/>
        <w:gridCol w:w="1018"/>
        <w:gridCol w:w="1167"/>
        <w:gridCol w:w="1179"/>
        <w:gridCol w:w="1107"/>
      </w:tblGrid>
      <w:tr w:rsidR="003F3708" w14:paraId="2B078CED" w14:textId="77777777">
        <w:trPr>
          <w:trHeight w:val="392"/>
        </w:trPr>
        <w:tc>
          <w:tcPr>
            <w:tcW w:w="5062" w:type="dxa"/>
            <w:gridSpan w:val="2"/>
            <w:shd w:val="clear" w:color="auto" w:fill="4F81BC"/>
          </w:tcPr>
          <w:p w14:paraId="1B9FC21F" w14:textId="77777777" w:rsidR="003F3708" w:rsidRDefault="005D069D">
            <w:pPr>
              <w:pStyle w:val="TableParagraph"/>
              <w:spacing w:before="0" w:line="148" w:lineRule="exact"/>
              <w:ind w:left="3842"/>
              <w:jc w:val="left"/>
              <w:rPr>
                <w:rFonts w:ascii="Arial"/>
                <w:b/>
                <w:sz w:val="16"/>
              </w:rPr>
            </w:pPr>
            <w:r>
              <w:rPr>
                <w:rFonts w:ascii="Arial"/>
                <w:b/>
                <w:color w:val="FFFFFF"/>
                <w:sz w:val="16"/>
              </w:rPr>
              <w:t>Project</w:t>
            </w:r>
            <w:r>
              <w:rPr>
                <w:rFonts w:ascii="Arial"/>
                <w:b/>
                <w:color w:val="FFFFFF"/>
                <w:spacing w:val="-7"/>
                <w:sz w:val="16"/>
              </w:rPr>
              <w:t xml:space="preserve"> </w:t>
            </w:r>
            <w:r>
              <w:rPr>
                <w:rFonts w:ascii="Arial"/>
                <w:b/>
                <w:color w:val="FFFFFF"/>
                <w:spacing w:val="-4"/>
                <w:sz w:val="16"/>
              </w:rPr>
              <w:t>Cost</w:t>
            </w:r>
          </w:p>
          <w:p w14:paraId="5AE6E5FE" w14:textId="77777777" w:rsidR="003F3708" w:rsidRDefault="005D069D">
            <w:pPr>
              <w:pStyle w:val="TableParagraph"/>
              <w:spacing w:before="0" w:line="175" w:lineRule="exact"/>
              <w:ind w:left="1044"/>
              <w:jc w:val="left"/>
              <w:rPr>
                <w:rFonts w:ascii="Arial"/>
                <w:b/>
                <w:sz w:val="18"/>
              </w:rPr>
            </w:pPr>
            <w:r>
              <w:rPr>
                <w:rFonts w:ascii="Arial"/>
                <w:b/>
                <w:color w:val="FFFFFF"/>
                <w:sz w:val="18"/>
              </w:rPr>
              <w:t>Capital</w:t>
            </w:r>
            <w:r>
              <w:rPr>
                <w:rFonts w:ascii="Arial"/>
                <w:b/>
                <w:color w:val="FFFFFF"/>
                <w:spacing w:val="-2"/>
                <w:sz w:val="18"/>
              </w:rPr>
              <w:t xml:space="preserve"> </w:t>
            </w:r>
            <w:r>
              <w:rPr>
                <w:rFonts w:ascii="Arial"/>
                <w:b/>
                <w:color w:val="FFFFFF"/>
                <w:sz w:val="18"/>
              </w:rPr>
              <w:t xml:space="preserve">Works </w:t>
            </w:r>
            <w:r>
              <w:rPr>
                <w:rFonts w:ascii="Arial"/>
                <w:b/>
                <w:color w:val="FFFFFF"/>
                <w:spacing w:val="-4"/>
                <w:sz w:val="18"/>
              </w:rPr>
              <w:t>Area</w:t>
            </w:r>
          </w:p>
        </w:tc>
        <w:tc>
          <w:tcPr>
            <w:tcW w:w="1090" w:type="dxa"/>
            <w:shd w:val="clear" w:color="auto" w:fill="4F81BC"/>
          </w:tcPr>
          <w:p w14:paraId="67122D18" w14:textId="77777777" w:rsidR="003F3708" w:rsidRDefault="005D069D">
            <w:pPr>
              <w:pStyle w:val="TableParagraph"/>
              <w:spacing w:before="127"/>
              <w:ind w:left="239"/>
              <w:jc w:val="left"/>
              <w:rPr>
                <w:rFonts w:ascii="Arial"/>
                <w:b/>
                <w:sz w:val="16"/>
              </w:rPr>
            </w:pPr>
            <w:r>
              <w:rPr>
                <w:rFonts w:ascii="Arial"/>
                <w:b/>
                <w:color w:val="FFFFFF"/>
                <w:spacing w:val="-5"/>
                <w:sz w:val="16"/>
              </w:rPr>
              <w:t>New</w:t>
            </w:r>
          </w:p>
        </w:tc>
        <w:tc>
          <w:tcPr>
            <w:tcW w:w="1153" w:type="dxa"/>
            <w:shd w:val="clear" w:color="auto" w:fill="4F81BC"/>
          </w:tcPr>
          <w:p w14:paraId="3F58DA2B" w14:textId="77777777" w:rsidR="003F3708" w:rsidRDefault="005D069D">
            <w:pPr>
              <w:pStyle w:val="TableParagraph"/>
              <w:spacing w:before="127"/>
              <w:ind w:left="140"/>
              <w:jc w:val="left"/>
              <w:rPr>
                <w:rFonts w:ascii="Arial"/>
                <w:b/>
                <w:sz w:val="16"/>
              </w:rPr>
            </w:pPr>
            <w:r>
              <w:rPr>
                <w:rFonts w:ascii="Arial"/>
                <w:b/>
                <w:color w:val="FFFFFF"/>
                <w:spacing w:val="-2"/>
                <w:sz w:val="16"/>
              </w:rPr>
              <w:t>Renewal</w:t>
            </w:r>
          </w:p>
        </w:tc>
        <w:tc>
          <w:tcPr>
            <w:tcW w:w="872" w:type="dxa"/>
            <w:shd w:val="clear" w:color="auto" w:fill="4F81BC"/>
          </w:tcPr>
          <w:p w14:paraId="4EB68567" w14:textId="77777777" w:rsidR="003F3708" w:rsidRDefault="005D069D">
            <w:pPr>
              <w:pStyle w:val="TableParagraph"/>
              <w:spacing w:before="127"/>
              <w:ind w:left="58"/>
              <w:jc w:val="center"/>
              <w:rPr>
                <w:rFonts w:ascii="Arial"/>
                <w:b/>
                <w:sz w:val="16"/>
              </w:rPr>
            </w:pPr>
            <w:r>
              <w:rPr>
                <w:rFonts w:ascii="Arial"/>
                <w:b/>
                <w:color w:val="FFFFFF"/>
                <w:spacing w:val="-2"/>
                <w:sz w:val="16"/>
              </w:rPr>
              <w:t>Upgrade</w:t>
            </w:r>
          </w:p>
        </w:tc>
        <w:tc>
          <w:tcPr>
            <w:tcW w:w="1468" w:type="dxa"/>
            <w:shd w:val="clear" w:color="auto" w:fill="4F81BC"/>
          </w:tcPr>
          <w:p w14:paraId="4B289BD5" w14:textId="77777777" w:rsidR="003F3708" w:rsidRDefault="005D069D">
            <w:pPr>
              <w:pStyle w:val="TableParagraph"/>
              <w:spacing w:before="127"/>
              <w:ind w:left="22" w:right="1"/>
              <w:jc w:val="center"/>
              <w:rPr>
                <w:rFonts w:ascii="Arial"/>
                <w:b/>
                <w:sz w:val="16"/>
              </w:rPr>
            </w:pPr>
            <w:r>
              <w:rPr>
                <w:rFonts w:ascii="Arial"/>
                <w:b/>
                <w:color w:val="FFFFFF"/>
                <w:spacing w:val="-2"/>
                <w:sz w:val="16"/>
              </w:rPr>
              <w:t>Expansion</w:t>
            </w:r>
          </w:p>
        </w:tc>
        <w:tc>
          <w:tcPr>
            <w:tcW w:w="1018" w:type="dxa"/>
            <w:shd w:val="clear" w:color="auto" w:fill="4F81BC"/>
          </w:tcPr>
          <w:p w14:paraId="6FEF04EE" w14:textId="77777777" w:rsidR="003F3708" w:rsidRDefault="005D069D">
            <w:pPr>
              <w:pStyle w:val="TableParagraph"/>
              <w:spacing w:before="127"/>
              <w:ind w:left="170"/>
              <w:jc w:val="left"/>
              <w:rPr>
                <w:rFonts w:ascii="Arial"/>
                <w:b/>
                <w:sz w:val="16"/>
              </w:rPr>
            </w:pPr>
            <w:r>
              <w:rPr>
                <w:rFonts w:ascii="Arial"/>
                <w:b/>
                <w:color w:val="FFFFFF"/>
                <w:spacing w:val="-2"/>
                <w:sz w:val="16"/>
              </w:rPr>
              <w:t>Grants</w:t>
            </w:r>
          </w:p>
        </w:tc>
        <w:tc>
          <w:tcPr>
            <w:tcW w:w="1167" w:type="dxa"/>
            <w:shd w:val="clear" w:color="auto" w:fill="4F81BC"/>
          </w:tcPr>
          <w:p w14:paraId="3F9D1466" w14:textId="77777777" w:rsidR="003F3708" w:rsidRDefault="005D069D">
            <w:pPr>
              <w:pStyle w:val="TableParagraph"/>
              <w:spacing w:before="127"/>
              <w:ind w:right="75"/>
              <w:rPr>
                <w:rFonts w:ascii="Arial"/>
                <w:b/>
                <w:sz w:val="16"/>
              </w:rPr>
            </w:pPr>
            <w:r>
              <w:rPr>
                <w:rFonts w:ascii="Arial"/>
                <w:b/>
                <w:color w:val="FFFFFF"/>
                <w:spacing w:val="-2"/>
                <w:sz w:val="16"/>
              </w:rPr>
              <w:t>Contributions</w:t>
            </w:r>
          </w:p>
        </w:tc>
        <w:tc>
          <w:tcPr>
            <w:tcW w:w="1179" w:type="dxa"/>
            <w:shd w:val="clear" w:color="auto" w:fill="4F81BC"/>
          </w:tcPr>
          <w:p w14:paraId="0824634D" w14:textId="77777777" w:rsidR="003F3708" w:rsidRDefault="005D069D">
            <w:pPr>
              <w:pStyle w:val="TableParagraph"/>
              <w:spacing w:before="127"/>
              <w:ind w:right="129"/>
              <w:rPr>
                <w:rFonts w:ascii="Arial"/>
                <w:b/>
                <w:sz w:val="16"/>
              </w:rPr>
            </w:pPr>
            <w:r>
              <w:rPr>
                <w:rFonts w:ascii="Arial"/>
                <w:b/>
                <w:color w:val="FFFFFF"/>
                <w:sz w:val="16"/>
              </w:rPr>
              <w:t xml:space="preserve">Council </w:t>
            </w:r>
            <w:r>
              <w:rPr>
                <w:rFonts w:ascii="Arial"/>
                <w:b/>
                <w:color w:val="FFFFFF"/>
                <w:spacing w:val="-4"/>
                <w:sz w:val="16"/>
              </w:rPr>
              <w:t>cash</w:t>
            </w:r>
          </w:p>
        </w:tc>
        <w:tc>
          <w:tcPr>
            <w:tcW w:w="1107" w:type="dxa"/>
            <w:shd w:val="clear" w:color="auto" w:fill="4F81BC"/>
          </w:tcPr>
          <w:p w14:paraId="77023711" w14:textId="77777777" w:rsidR="003F3708" w:rsidRDefault="005D069D">
            <w:pPr>
              <w:pStyle w:val="TableParagraph"/>
              <w:spacing w:before="127"/>
              <w:ind w:left="72"/>
              <w:jc w:val="left"/>
              <w:rPr>
                <w:rFonts w:ascii="Arial"/>
                <w:b/>
                <w:sz w:val="16"/>
              </w:rPr>
            </w:pPr>
            <w:r>
              <w:rPr>
                <w:rFonts w:ascii="Arial"/>
                <w:b/>
                <w:color w:val="FFFFFF"/>
                <w:spacing w:val="-2"/>
                <w:sz w:val="16"/>
              </w:rPr>
              <w:t>Borrowings</w:t>
            </w:r>
          </w:p>
        </w:tc>
      </w:tr>
      <w:tr w:rsidR="003F3708" w14:paraId="61DCDA71" w14:textId="77777777">
        <w:trPr>
          <w:trHeight w:val="295"/>
        </w:trPr>
        <w:tc>
          <w:tcPr>
            <w:tcW w:w="5062" w:type="dxa"/>
            <w:gridSpan w:val="2"/>
            <w:shd w:val="clear" w:color="auto" w:fill="4F81BC"/>
          </w:tcPr>
          <w:p w14:paraId="5BB61C6A" w14:textId="77777777" w:rsidR="003F3708" w:rsidRDefault="005D069D">
            <w:pPr>
              <w:pStyle w:val="TableParagraph"/>
              <w:spacing w:before="76"/>
              <w:ind w:right="545"/>
              <w:rPr>
                <w:rFonts w:ascii="Arial" w:hAnsi="Arial"/>
                <w:b/>
                <w:sz w:val="16"/>
              </w:rPr>
            </w:pPr>
            <w:r>
              <w:rPr>
                <w:rFonts w:ascii="Arial" w:hAnsi="Arial"/>
                <w:b/>
                <w:color w:val="FFFFFF"/>
                <w:spacing w:val="-2"/>
                <w:sz w:val="16"/>
              </w:rPr>
              <w:t>$’000</w:t>
            </w:r>
          </w:p>
        </w:tc>
        <w:tc>
          <w:tcPr>
            <w:tcW w:w="1090" w:type="dxa"/>
            <w:shd w:val="clear" w:color="auto" w:fill="4F81BC"/>
          </w:tcPr>
          <w:p w14:paraId="746CF0D0" w14:textId="77777777" w:rsidR="003F3708" w:rsidRDefault="005D069D">
            <w:pPr>
              <w:pStyle w:val="TableParagraph"/>
              <w:spacing w:before="76"/>
              <w:ind w:left="202"/>
              <w:jc w:val="left"/>
              <w:rPr>
                <w:rFonts w:ascii="Arial" w:hAnsi="Arial"/>
                <w:b/>
                <w:sz w:val="16"/>
              </w:rPr>
            </w:pPr>
            <w:r>
              <w:rPr>
                <w:rFonts w:ascii="Arial" w:hAnsi="Arial"/>
                <w:b/>
                <w:color w:val="FFFFFF"/>
                <w:spacing w:val="-2"/>
                <w:sz w:val="16"/>
              </w:rPr>
              <w:t>$’000</w:t>
            </w:r>
          </w:p>
        </w:tc>
        <w:tc>
          <w:tcPr>
            <w:tcW w:w="1153" w:type="dxa"/>
            <w:shd w:val="clear" w:color="auto" w:fill="4F81BC"/>
          </w:tcPr>
          <w:p w14:paraId="125F4165" w14:textId="77777777" w:rsidR="003F3708" w:rsidRDefault="005D069D">
            <w:pPr>
              <w:pStyle w:val="TableParagraph"/>
              <w:spacing w:before="76"/>
              <w:ind w:left="265"/>
              <w:jc w:val="left"/>
              <w:rPr>
                <w:rFonts w:ascii="Arial" w:hAnsi="Arial"/>
                <w:b/>
                <w:sz w:val="16"/>
              </w:rPr>
            </w:pPr>
            <w:r>
              <w:rPr>
                <w:rFonts w:ascii="Arial" w:hAnsi="Arial"/>
                <w:b/>
                <w:color w:val="FFFFFF"/>
                <w:spacing w:val="-2"/>
                <w:sz w:val="16"/>
              </w:rPr>
              <w:t>$’000</w:t>
            </w:r>
          </w:p>
        </w:tc>
        <w:tc>
          <w:tcPr>
            <w:tcW w:w="872" w:type="dxa"/>
            <w:shd w:val="clear" w:color="auto" w:fill="4F81BC"/>
          </w:tcPr>
          <w:p w14:paraId="6B5C6D78" w14:textId="77777777" w:rsidR="003F3708" w:rsidRDefault="005D069D">
            <w:pPr>
              <w:pStyle w:val="TableParagraph"/>
              <w:spacing w:before="76"/>
              <w:ind w:left="58" w:right="1"/>
              <w:jc w:val="center"/>
              <w:rPr>
                <w:rFonts w:ascii="Arial" w:hAnsi="Arial"/>
                <w:b/>
                <w:sz w:val="16"/>
              </w:rPr>
            </w:pPr>
            <w:r>
              <w:rPr>
                <w:rFonts w:ascii="Arial" w:hAnsi="Arial"/>
                <w:b/>
                <w:color w:val="FFFFFF"/>
                <w:spacing w:val="-2"/>
                <w:sz w:val="16"/>
              </w:rPr>
              <w:t>$’000</w:t>
            </w:r>
          </w:p>
        </w:tc>
        <w:tc>
          <w:tcPr>
            <w:tcW w:w="1468" w:type="dxa"/>
            <w:shd w:val="clear" w:color="auto" w:fill="4F81BC"/>
          </w:tcPr>
          <w:p w14:paraId="53E0941F" w14:textId="77777777" w:rsidR="003F3708" w:rsidRDefault="005D069D">
            <w:pPr>
              <w:pStyle w:val="TableParagraph"/>
              <w:spacing w:before="76"/>
              <w:ind w:left="22"/>
              <w:jc w:val="center"/>
              <w:rPr>
                <w:rFonts w:ascii="Arial" w:hAnsi="Arial"/>
                <w:b/>
                <w:sz w:val="16"/>
              </w:rPr>
            </w:pPr>
            <w:r>
              <w:rPr>
                <w:rFonts w:ascii="Arial" w:hAnsi="Arial"/>
                <w:b/>
                <w:color w:val="FFFFFF"/>
                <w:spacing w:val="-2"/>
                <w:sz w:val="16"/>
              </w:rPr>
              <w:t>$’000</w:t>
            </w:r>
          </w:p>
        </w:tc>
        <w:tc>
          <w:tcPr>
            <w:tcW w:w="1018" w:type="dxa"/>
            <w:shd w:val="clear" w:color="auto" w:fill="4F81BC"/>
          </w:tcPr>
          <w:p w14:paraId="699F4918" w14:textId="77777777" w:rsidR="003F3708" w:rsidRDefault="005D069D">
            <w:pPr>
              <w:pStyle w:val="TableParagraph"/>
              <w:spacing w:before="76"/>
              <w:ind w:left="228"/>
              <w:jc w:val="left"/>
              <w:rPr>
                <w:rFonts w:ascii="Arial" w:hAnsi="Arial"/>
                <w:b/>
                <w:sz w:val="16"/>
              </w:rPr>
            </w:pPr>
            <w:r>
              <w:rPr>
                <w:rFonts w:ascii="Arial" w:hAnsi="Arial"/>
                <w:b/>
                <w:color w:val="FFFFFF"/>
                <w:spacing w:val="-2"/>
                <w:sz w:val="16"/>
              </w:rPr>
              <w:t>$’000</w:t>
            </w:r>
          </w:p>
        </w:tc>
        <w:tc>
          <w:tcPr>
            <w:tcW w:w="1167" w:type="dxa"/>
            <w:shd w:val="clear" w:color="auto" w:fill="4F81BC"/>
          </w:tcPr>
          <w:p w14:paraId="1EC403C6" w14:textId="77777777" w:rsidR="003F3708" w:rsidRDefault="005D069D">
            <w:pPr>
              <w:pStyle w:val="TableParagraph"/>
              <w:spacing w:before="76"/>
              <w:ind w:left="362"/>
              <w:jc w:val="left"/>
              <w:rPr>
                <w:rFonts w:ascii="Arial" w:hAnsi="Arial"/>
                <w:b/>
                <w:sz w:val="16"/>
              </w:rPr>
            </w:pPr>
            <w:r>
              <w:rPr>
                <w:rFonts w:ascii="Arial" w:hAnsi="Arial"/>
                <w:b/>
                <w:color w:val="FFFFFF"/>
                <w:spacing w:val="-2"/>
                <w:sz w:val="16"/>
              </w:rPr>
              <w:t>$’000</w:t>
            </w:r>
          </w:p>
        </w:tc>
        <w:tc>
          <w:tcPr>
            <w:tcW w:w="1179" w:type="dxa"/>
            <w:shd w:val="clear" w:color="auto" w:fill="4F81BC"/>
          </w:tcPr>
          <w:p w14:paraId="60D1858A" w14:textId="77777777" w:rsidR="003F3708" w:rsidRDefault="005D069D">
            <w:pPr>
              <w:pStyle w:val="TableParagraph"/>
              <w:spacing w:before="76"/>
              <w:ind w:left="352"/>
              <w:jc w:val="left"/>
              <w:rPr>
                <w:rFonts w:ascii="Arial"/>
                <w:b/>
                <w:sz w:val="16"/>
              </w:rPr>
            </w:pPr>
            <w:r>
              <w:rPr>
                <w:rFonts w:ascii="Arial"/>
                <w:b/>
                <w:color w:val="FFFFFF"/>
                <w:spacing w:val="-2"/>
                <w:sz w:val="16"/>
              </w:rPr>
              <w:t>$'000</w:t>
            </w:r>
          </w:p>
        </w:tc>
        <w:tc>
          <w:tcPr>
            <w:tcW w:w="1107" w:type="dxa"/>
            <w:shd w:val="clear" w:color="auto" w:fill="4F81BC"/>
          </w:tcPr>
          <w:p w14:paraId="60FCEB54" w14:textId="77777777" w:rsidR="003F3708" w:rsidRDefault="005D069D">
            <w:pPr>
              <w:pStyle w:val="TableParagraph"/>
              <w:spacing w:before="76"/>
              <w:ind w:left="325"/>
              <w:jc w:val="left"/>
              <w:rPr>
                <w:rFonts w:ascii="Arial"/>
                <w:b/>
                <w:sz w:val="16"/>
              </w:rPr>
            </w:pPr>
            <w:r>
              <w:rPr>
                <w:rFonts w:ascii="Arial"/>
                <w:b/>
                <w:color w:val="FFFFFF"/>
                <w:spacing w:val="-2"/>
                <w:sz w:val="16"/>
              </w:rPr>
              <w:t>$'000</w:t>
            </w:r>
          </w:p>
        </w:tc>
      </w:tr>
      <w:tr w:rsidR="003F3708" w14:paraId="26DF1456" w14:textId="77777777">
        <w:trPr>
          <w:trHeight w:val="493"/>
        </w:trPr>
        <w:tc>
          <w:tcPr>
            <w:tcW w:w="3737" w:type="dxa"/>
          </w:tcPr>
          <w:p w14:paraId="70B51496" w14:textId="77777777" w:rsidR="003F3708" w:rsidRDefault="005D069D">
            <w:pPr>
              <w:pStyle w:val="TableParagraph"/>
              <w:spacing w:before="16"/>
              <w:ind w:left="36"/>
              <w:jc w:val="left"/>
              <w:rPr>
                <w:rFonts w:ascii="Arial"/>
                <w:b/>
                <w:sz w:val="18"/>
              </w:rPr>
            </w:pPr>
            <w:r>
              <w:rPr>
                <w:rFonts w:ascii="Arial"/>
                <w:b/>
                <w:spacing w:val="-2"/>
                <w:sz w:val="18"/>
              </w:rPr>
              <w:t>PROPERTY</w:t>
            </w:r>
          </w:p>
          <w:p w14:paraId="6DE3C224" w14:textId="77777777" w:rsidR="003F3708" w:rsidRDefault="005D069D">
            <w:pPr>
              <w:pStyle w:val="TableParagraph"/>
              <w:spacing w:before="40"/>
              <w:ind w:left="36"/>
              <w:jc w:val="left"/>
              <w:rPr>
                <w:rFonts w:ascii="Arial"/>
                <w:sz w:val="18"/>
              </w:rPr>
            </w:pPr>
            <w:r>
              <w:rPr>
                <w:rFonts w:ascii="Arial"/>
                <w:spacing w:val="-4"/>
                <w:sz w:val="18"/>
              </w:rPr>
              <w:t>Land</w:t>
            </w:r>
          </w:p>
        </w:tc>
        <w:tc>
          <w:tcPr>
            <w:tcW w:w="1325" w:type="dxa"/>
          </w:tcPr>
          <w:p w14:paraId="559BBE76" w14:textId="77777777" w:rsidR="003F3708" w:rsidRDefault="003F3708">
            <w:pPr>
              <w:pStyle w:val="TableParagraph"/>
              <w:spacing w:before="56"/>
              <w:jc w:val="left"/>
              <w:rPr>
                <w:rFonts w:ascii="Arial"/>
                <w:b/>
                <w:sz w:val="18"/>
              </w:rPr>
            </w:pPr>
          </w:p>
          <w:p w14:paraId="52E6978C" w14:textId="77777777" w:rsidR="003F3708" w:rsidRDefault="005D069D">
            <w:pPr>
              <w:pStyle w:val="TableParagraph"/>
              <w:spacing w:before="0"/>
              <w:ind w:right="203"/>
              <w:rPr>
                <w:rFonts w:ascii="Arial"/>
                <w:b/>
                <w:sz w:val="18"/>
              </w:rPr>
            </w:pPr>
            <w:r>
              <w:rPr>
                <w:rFonts w:ascii="Arial"/>
                <w:b/>
                <w:spacing w:val="-2"/>
                <w:sz w:val="18"/>
              </w:rPr>
              <w:t>46,382</w:t>
            </w:r>
          </w:p>
        </w:tc>
        <w:tc>
          <w:tcPr>
            <w:tcW w:w="1090" w:type="dxa"/>
          </w:tcPr>
          <w:p w14:paraId="7350B82A" w14:textId="77777777" w:rsidR="003F3708" w:rsidRDefault="003F3708">
            <w:pPr>
              <w:pStyle w:val="TableParagraph"/>
              <w:spacing w:before="56"/>
              <w:jc w:val="left"/>
              <w:rPr>
                <w:rFonts w:ascii="Arial"/>
                <w:b/>
                <w:sz w:val="18"/>
              </w:rPr>
            </w:pPr>
          </w:p>
          <w:p w14:paraId="7AB60915" w14:textId="77777777" w:rsidR="003F3708" w:rsidRDefault="005D069D">
            <w:pPr>
              <w:pStyle w:val="TableParagraph"/>
              <w:spacing w:before="0"/>
              <w:ind w:right="141"/>
              <w:rPr>
                <w:rFonts w:ascii="Arial"/>
                <w:sz w:val="18"/>
              </w:rPr>
            </w:pPr>
            <w:r>
              <w:rPr>
                <w:rFonts w:ascii="Arial"/>
                <w:spacing w:val="-2"/>
                <w:sz w:val="18"/>
              </w:rPr>
              <w:t>46,382</w:t>
            </w:r>
          </w:p>
        </w:tc>
        <w:tc>
          <w:tcPr>
            <w:tcW w:w="1153" w:type="dxa"/>
          </w:tcPr>
          <w:p w14:paraId="34876523" w14:textId="77777777" w:rsidR="003F3708" w:rsidRDefault="003F3708">
            <w:pPr>
              <w:pStyle w:val="TableParagraph"/>
              <w:spacing w:before="56"/>
              <w:jc w:val="left"/>
              <w:rPr>
                <w:rFonts w:ascii="Arial"/>
                <w:b/>
                <w:sz w:val="18"/>
              </w:rPr>
            </w:pPr>
          </w:p>
          <w:p w14:paraId="493FC8F4" w14:textId="77777777" w:rsidR="003F3708" w:rsidRDefault="005D069D">
            <w:pPr>
              <w:pStyle w:val="TableParagraph"/>
              <w:spacing w:before="0"/>
              <w:ind w:right="142"/>
              <w:rPr>
                <w:rFonts w:ascii="Arial"/>
                <w:sz w:val="18"/>
              </w:rPr>
            </w:pPr>
            <w:r>
              <w:rPr>
                <w:rFonts w:ascii="Arial"/>
                <w:spacing w:val="-10"/>
                <w:sz w:val="18"/>
              </w:rPr>
              <w:t>-</w:t>
            </w:r>
          </w:p>
        </w:tc>
        <w:tc>
          <w:tcPr>
            <w:tcW w:w="2340" w:type="dxa"/>
            <w:gridSpan w:val="2"/>
          </w:tcPr>
          <w:p w14:paraId="2F0D1F4B" w14:textId="77777777" w:rsidR="003F3708" w:rsidRDefault="003F3708">
            <w:pPr>
              <w:pStyle w:val="TableParagraph"/>
              <w:spacing w:before="56"/>
              <w:jc w:val="left"/>
              <w:rPr>
                <w:rFonts w:ascii="Arial"/>
                <w:b/>
                <w:sz w:val="18"/>
              </w:rPr>
            </w:pPr>
          </w:p>
          <w:p w14:paraId="2576543E" w14:textId="77777777" w:rsidR="003F3708" w:rsidRDefault="005D069D">
            <w:pPr>
              <w:pStyle w:val="TableParagraph"/>
              <w:tabs>
                <w:tab w:val="left" w:pos="2099"/>
              </w:tabs>
              <w:spacing w:before="0"/>
              <w:ind w:left="947"/>
              <w:jc w:val="left"/>
              <w:rPr>
                <w:rFonts w:ascii="Arial"/>
                <w:sz w:val="18"/>
              </w:rPr>
            </w:pPr>
            <w:r>
              <w:rPr>
                <w:rFonts w:ascii="Arial"/>
                <w:spacing w:val="-10"/>
                <w:sz w:val="18"/>
              </w:rPr>
              <w:t>-</w:t>
            </w:r>
            <w:r>
              <w:rPr>
                <w:rFonts w:ascii="Arial"/>
                <w:sz w:val="18"/>
              </w:rPr>
              <w:tab/>
            </w:r>
            <w:r>
              <w:rPr>
                <w:rFonts w:ascii="Arial"/>
                <w:spacing w:val="-10"/>
                <w:sz w:val="18"/>
              </w:rPr>
              <w:t>-</w:t>
            </w:r>
          </w:p>
        </w:tc>
        <w:tc>
          <w:tcPr>
            <w:tcW w:w="1018" w:type="dxa"/>
          </w:tcPr>
          <w:p w14:paraId="478A99C0" w14:textId="77777777" w:rsidR="003F3708" w:rsidRDefault="003F3708">
            <w:pPr>
              <w:pStyle w:val="TableParagraph"/>
              <w:spacing w:before="56"/>
              <w:jc w:val="left"/>
              <w:rPr>
                <w:rFonts w:ascii="Arial"/>
                <w:b/>
                <w:sz w:val="18"/>
              </w:rPr>
            </w:pPr>
          </w:p>
          <w:p w14:paraId="2B3942AD" w14:textId="77777777" w:rsidR="003F3708" w:rsidRDefault="005D069D">
            <w:pPr>
              <w:pStyle w:val="TableParagraph"/>
              <w:spacing w:before="0"/>
              <w:ind w:right="44"/>
              <w:rPr>
                <w:rFonts w:ascii="Arial"/>
                <w:sz w:val="18"/>
              </w:rPr>
            </w:pPr>
            <w:r>
              <w:rPr>
                <w:rFonts w:ascii="Arial"/>
                <w:spacing w:val="-10"/>
                <w:sz w:val="18"/>
              </w:rPr>
              <w:t>-</w:t>
            </w:r>
          </w:p>
        </w:tc>
        <w:tc>
          <w:tcPr>
            <w:tcW w:w="1167" w:type="dxa"/>
          </w:tcPr>
          <w:p w14:paraId="4EBFBE37" w14:textId="77777777" w:rsidR="003F3708" w:rsidRDefault="003F3708">
            <w:pPr>
              <w:pStyle w:val="TableParagraph"/>
              <w:spacing w:before="56"/>
              <w:jc w:val="left"/>
              <w:rPr>
                <w:rFonts w:ascii="Arial"/>
                <w:b/>
                <w:sz w:val="18"/>
              </w:rPr>
            </w:pPr>
          </w:p>
          <w:p w14:paraId="2CF115E1" w14:textId="77777777" w:rsidR="003F3708" w:rsidRDefault="005D069D">
            <w:pPr>
              <w:pStyle w:val="TableParagraph"/>
              <w:spacing w:before="0"/>
              <w:ind w:right="59"/>
              <w:rPr>
                <w:rFonts w:ascii="Arial"/>
                <w:sz w:val="18"/>
              </w:rPr>
            </w:pPr>
            <w:r>
              <w:rPr>
                <w:rFonts w:ascii="Arial"/>
                <w:spacing w:val="-2"/>
                <w:sz w:val="18"/>
              </w:rPr>
              <w:t>37,010</w:t>
            </w:r>
          </w:p>
        </w:tc>
        <w:tc>
          <w:tcPr>
            <w:tcW w:w="1179" w:type="dxa"/>
          </w:tcPr>
          <w:p w14:paraId="37E120AC" w14:textId="77777777" w:rsidR="003F3708" w:rsidRDefault="003F3708">
            <w:pPr>
              <w:pStyle w:val="TableParagraph"/>
              <w:spacing w:before="56"/>
              <w:jc w:val="left"/>
              <w:rPr>
                <w:rFonts w:ascii="Arial"/>
                <w:b/>
                <w:sz w:val="18"/>
              </w:rPr>
            </w:pPr>
          </w:p>
          <w:p w14:paraId="52AF2858" w14:textId="77777777" w:rsidR="003F3708" w:rsidRDefault="005D069D">
            <w:pPr>
              <w:pStyle w:val="TableParagraph"/>
              <w:spacing w:before="0"/>
              <w:ind w:right="87"/>
              <w:rPr>
                <w:rFonts w:ascii="Arial"/>
                <w:sz w:val="18"/>
              </w:rPr>
            </w:pPr>
            <w:r>
              <w:rPr>
                <w:rFonts w:ascii="Arial"/>
                <w:spacing w:val="-2"/>
                <w:sz w:val="18"/>
              </w:rPr>
              <w:t>9,372</w:t>
            </w:r>
          </w:p>
        </w:tc>
        <w:tc>
          <w:tcPr>
            <w:tcW w:w="1107" w:type="dxa"/>
          </w:tcPr>
          <w:p w14:paraId="24ABAB36" w14:textId="77777777" w:rsidR="003F3708" w:rsidRDefault="003F3708">
            <w:pPr>
              <w:pStyle w:val="TableParagraph"/>
              <w:spacing w:before="56"/>
              <w:jc w:val="left"/>
              <w:rPr>
                <w:rFonts w:ascii="Arial"/>
                <w:b/>
                <w:sz w:val="18"/>
              </w:rPr>
            </w:pPr>
          </w:p>
          <w:p w14:paraId="68D3F807" w14:textId="77777777" w:rsidR="003F3708" w:rsidRDefault="005D069D">
            <w:pPr>
              <w:pStyle w:val="TableParagraph"/>
              <w:spacing w:before="0"/>
              <w:ind w:right="39"/>
              <w:rPr>
                <w:rFonts w:ascii="Arial"/>
                <w:sz w:val="18"/>
              </w:rPr>
            </w:pPr>
            <w:r>
              <w:rPr>
                <w:rFonts w:ascii="Arial"/>
                <w:spacing w:val="-10"/>
                <w:sz w:val="18"/>
              </w:rPr>
              <w:t>-</w:t>
            </w:r>
          </w:p>
        </w:tc>
      </w:tr>
      <w:tr w:rsidR="003F3708" w14:paraId="6F8585D4" w14:textId="77777777">
        <w:trPr>
          <w:trHeight w:val="247"/>
        </w:trPr>
        <w:tc>
          <w:tcPr>
            <w:tcW w:w="3737" w:type="dxa"/>
          </w:tcPr>
          <w:p w14:paraId="571C0161" w14:textId="77777777" w:rsidR="003F3708" w:rsidRDefault="005D069D">
            <w:pPr>
              <w:pStyle w:val="TableParagraph"/>
              <w:spacing w:before="17"/>
              <w:ind w:left="36"/>
              <w:jc w:val="left"/>
              <w:rPr>
                <w:rFonts w:ascii="Arial"/>
                <w:sz w:val="18"/>
              </w:rPr>
            </w:pPr>
            <w:r>
              <w:rPr>
                <w:rFonts w:ascii="Arial"/>
                <w:sz w:val="18"/>
              </w:rPr>
              <w:t>Land</w:t>
            </w:r>
            <w:r>
              <w:rPr>
                <w:rFonts w:ascii="Arial"/>
                <w:spacing w:val="-1"/>
                <w:sz w:val="18"/>
              </w:rPr>
              <w:t xml:space="preserve"> </w:t>
            </w:r>
            <w:r>
              <w:rPr>
                <w:rFonts w:ascii="Arial"/>
                <w:spacing w:val="-2"/>
                <w:sz w:val="18"/>
              </w:rPr>
              <w:t>Improvements</w:t>
            </w:r>
          </w:p>
        </w:tc>
        <w:tc>
          <w:tcPr>
            <w:tcW w:w="1325" w:type="dxa"/>
          </w:tcPr>
          <w:p w14:paraId="686DD3C8" w14:textId="77777777" w:rsidR="003F3708" w:rsidRDefault="005D069D">
            <w:pPr>
              <w:pStyle w:val="TableParagraph"/>
              <w:spacing w:before="17"/>
              <w:ind w:right="202"/>
              <w:rPr>
                <w:rFonts w:ascii="Arial"/>
                <w:b/>
                <w:sz w:val="18"/>
              </w:rPr>
            </w:pPr>
            <w:r>
              <w:rPr>
                <w:rFonts w:ascii="Arial"/>
                <w:b/>
                <w:spacing w:val="-10"/>
                <w:sz w:val="18"/>
              </w:rPr>
              <w:t>-</w:t>
            </w:r>
          </w:p>
        </w:tc>
        <w:tc>
          <w:tcPr>
            <w:tcW w:w="1090" w:type="dxa"/>
          </w:tcPr>
          <w:p w14:paraId="58628EEC" w14:textId="77777777" w:rsidR="003F3708" w:rsidRDefault="005D069D">
            <w:pPr>
              <w:pStyle w:val="TableParagraph"/>
              <w:spacing w:before="17"/>
              <w:ind w:right="141"/>
              <w:rPr>
                <w:rFonts w:ascii="Arial"/>
                <w:sz w:val="18"/>
              </w:rPr>
            </w:pPr>
            <w:r>
              <w:rPr>
                <w:rFonts w:ascii="Arial"/>
                <w:spacing w:val="-10"/>
                <w:sz w:val="18"/>
              </w:rPr>
              <w:t>-</w:t>
            </w:r>
          </w:p>
        </w:tc>
        <w:tc>
          <w:tcPr>
            <w:tcW w:w="1153" w:type="dxa"/>
          </w:tcPr>
          <w:p w14:paraId="5811E9D2" w14:textId="77777777" w:rsidR="003F3708" w:rsidRDefault="005D069D">
            <w:pPr>
              <w:pStyle w:val="TableParagraph"/>
              <w:spacing w:before="17"/>
              <w:ind w:right="142"/>
              <w:rPr>
                <w:rFonts w:ascii="Arial"/>
                <w:sz w:val="18"/>
              </w:rPr>
            </w:pPr>
            <w:r>
              <w:rPr>
                <w:rFonts w:ascii="Arial"/>
                <w:spacing w:val="-10"/>
                <w:sz w:val="18"/>
              </w:rPr>
              <w:t>-</w:t>
            </w:r>
          </w:p>
        </w:tc>
        <w:tc>
          <w:tcPr>
            <w:tcW w:w="2340" w:type="dxa"/>
            <w:gridSpan w:val="2"/>
          </w:tcPr>
          <w:p w14:paraId="42440152" w14:textId="77777777" w:rsidR="003F3708" w:rsidRDefault="005D069D">
            <w:pPr>
              <w:pStyle w:val="TableParagraph"/>
              <w:tabs>
                <w:tab w:val="left" w:pos="2101"/>
              </w:tabs>
              <w:spacing w:before="17"/>
              <w:ind w:left="947"/>
              <w:jc w:val="left"/>
              <w:rPr>
                <w:rFonts w:ascii="Arial"/>
                <w:sz w:val="18"/>
              </w:rPr>
            </w:pPr>
            <w:r>
              <w:rPr>
                <w:rFonts w:ascii="Arial"/>
                <w:spacing w:val="-10"/>
                <w:sz w:val="18"/>
              </w:rPr>
              <w:t>-</w:t>
            </w:r>
            <w:r>
              <w:rPr>
                <w:rFonts w:ascii="Arial"/>
                <w:sz w:val="18"/>
              </w:rPr>
              <w:tab/>
            </w:r>
            <w:r>
              <w:rPr>
                <w:rFonts w:ascii="Arial"/>
                <w:spacing w:val="-10"/>
                <w:sz w:val="18"/>
              </w:rPr>
              <w:t>-</w:t>
            </w:r>
          </w:p>
        </w:tc>
        <w:tc>
          <w:tcPr>
            <w:tcW w:w="1018" w:type="dxa"/>
          </w:tcPr>
          <w:p w14:paraId="45F36D12" w14:textId="77777777" w:rsidR="003F3708" w:rsidRDefault="005D069D">
            <w:pPr>
              <w:pStyle w:val="TableParagraph"/>
              <w:spacing w:before="17"/>
              <w:ind w:right="44"/>
              <w:rPr>
                <w:rFonts w:ascii="Arial"/>
                <w:sz w:val="18"/>
              </w:rPr>
            </w:pPr>
            <w:r>
              <w:rPr>
                <w:rFonts w:ascii="Arial"/>
                <w:spacing w:val="-10"/>
                <w:sz w:val="18"/>
              </w:rPr>
              <w:t>-</w:t>
            </w:r>
          </w:p>
        </w:tc>
        <w:tc>
          <w:tcPr>
            <w:tcW w:w="1167" w:type="dxa"/>
          </w:tcPr>
          <w:p w14:paraId="26AC33EB" w14:textId="77777777" w:rsidR="003F3708" w:rsidRDefault="005D069D">
            <w:pPr>
              <w:pStyle w:val="TableParagraph"/>
              <w:spacing w:before="17"/>
              <w:ind w:right="59"/>
              <w:rPr>
                <w:rFonts w:ascii="Arial"/>
                <w:sz w:val="18"/>
              </w:rPr>
            </w:pPr>
            <w:r>
              <w:rPr>
                <w:rFonts w:ascii="Arial"/>
                <w:spacing w:val="-10"/>
                <w:sz w:val="18"/>
              </w:rPr>
              <w:t>-</w:t>
            </w:r>
          </w:p>
        </w:tc>
        <w:tc>
          <w:tcPr>
            <w:tcW w:w="1179" w:type="dxa"/>
          </w:tcPr>
          <w:p w14:paraId="375072D2" w14:textId="77777777" w:rsidR="003F3708" w:rsidRDefault="005D069D">
            <w:pPr>
              <w:pStyle w:val="TableParagraph"/>
              <w:spacing w:before="17"/>
              <w:ind w:right="86"/>
              <w:rPr>
                <w:rFonts w:ascii="Arial"/>
                <w:sz w:val="18"/>
              </w:rPr>
            </w:pPr>
            <w:r>
              <w:rPr>
                <w:rFonts w:ascii="Arial"/>
                <w:spacing w:val="-10"/>
                <w:sz w:val="18"/>
              </w:rPr>
              <w:t>-</w:t>
            </w:r>
          </w:p>
        </w:tc>
        <w:tc>
          <w:tcPr>
            <w:tcW w:w="1107" w:type="dxa"/>
          </w:tcPr>
          <w:p w14:paraId="2451C1D3" w14:textId="77777777" w:rsidR="003F3708" w:rsidRDefault="005D069D">
            <w:pPr>
              <w:pStyle w:val="TableParagraph"/>
              <w:spacing w:before="17"/>
              <w:ind w:right="42"/>
              <w:rPr>
                <w:rFonts w:ascii="Arial"/>
                <w:sz w:val="18"/>
              </w:rPr>
            </w:pPr>
            <w:r>
              <w:rPr>
                <w:rFonts w:ascii="Arial"/>
                <w:spacing w:val="-10"/>
                <w:sz w:val="18"/>
              </w:rPr>
              <w:t>-</w:t>
            </w:r>
          </w:p>
        </w:tc>
      </w:tr>
      <w:tr w:rsidR="003F3708" w14:paraId="19B9DE1C" w14:textId="77777777">
        <w:trPr>
          <w:trHeight w:val="247"/>
        </w:trPr>
        <w:tc>
          <w:tcPr>
            <w:tcW w:w="3737" w:type="dxa"/>
          </w:tcPr>
          <w:p w14:paraId="706C0F79" w14:textId="77777777" w:rsidR="003F3708" w:rsidRDefault="005D069D">
            <w:pPr>
              <w:pStyle w:val="TableParagraph"/>
              <w:spacing w:before="17"/>
              <w:ind w:left="36"/>
              <w:jc w:val="left"/>
              <w:rPr>
                <w:rFonts w:ascii="Arial"/>
                <w:sz w:val="18"/>
              </w:rPr>
            </w:pPr>
            <w:r>
              <w:rPr>
                <w:rFonts w:ascii="Arial"/>
                <w:spacing w:val="-2"/>
                <w:sz w:val="18"/>
              </w:rPr>
              <w:t>Buildings</w:t>
            </w:r>
          </w:p>
        </w:tc>
        <w:tc>
          <w:tcPr>
            <w:tcW w:w="1325" w:type="dxa"/>
          </w:tcPr>
          <w:p w14:paraId="7C9A7FBA" w14:textId="77777777" w:rsidR="003F3708" w:rsidRDefault="005D069D">
            <w:pPr>
              <w:pStyle w:val="TableParagraph"/>
              <w:spacing w:before="17"/>
              <w:ind w:right="257"/>
              <w:rPr>
                <w:rFonts w:ascii="Arial"/>
                <w:b/>
                <w:sz w:val="18"/>
              </w:rPr>
            </w:pPr>
            <w:r>
              <w:rPr>
                <w:rFonts w:ascii="Arial"/>
                <w:b/>
                <w:spacing w:val="-2"/>
                <w:sz w:val="18"/>
              </w:rPr>
              <w:t>29,558</w:t>
            </w:r>
          </w:p>
        </w:tc>
        <w:tc>
          <w:tcPr>
            <w:tcW w:w="1090" w:type="dxa"/>
          </w:tcPr>
          <w:p w14:paraId="4E22FCA1" w14:textId="77777777" w:rsidR="003F3708" w:rsidRDefault="005D069D">
            <w:pPr>
              <w:pStyle w:val="TableParagraph"/>
              <w:spacing w:before="17"/>
              <w:ind w:right="141"/>
              <w:rPr>
                <w:rFonts w:ascii="Arial"/>
                <w:sz w:val="18"/>
              </w:rPr>
            </w:pPr>
            <w:r>
              <w:rPr>
                <w:rFonts w:ascii="Arial"/>
                <w:spacing w:val="-2"/>
                <w:sz w:val="18"/>
              </w:rPr>
              <w:t>7,895</w:t>
            </w:r>
          </w:p>
        </w:tc>
        <w:tc>
          <w:tcPr>
            <w:tcW w:w="1153" w:type="dxa"/>
          </w:tcPr>
          <w:p w14:paraId="2F428248" w14:textId="77777777" w:rsidR="003F3708" w:rsidRDefault="005D069D">
            <w:pPr>
              <w:pStyle w:val="TableParagraph"/>
              <w:spacing w:before="17"/>
              <w:ind w:right="195"/>
              <w:rPr>
                <w:rFonts w:ascii="Arial"/>
                <w:sz w:val="18"/>
              </w:rPr>
            </w:pPr>
            <w:r>
              <w:rPr>
                <w:rFonts w:ascii="Arial"/>
                <w:spacing w:val="-2"/>
                <w:sz w:val="18"/>
              </w:rPr>
              <w:t>8,604</w:t>
            </w:r>
          </w:p>
        </w:tc>
        <w:tc>
          <w:tcPr>
            <w:tcW w:w="2340" w:type="dxa"/>
            <w:gridSpan w:val="2"/>
          </w:tcPr>
          <w:p w14:paraId="258CDD2C" w14:textId="77777777" w:rsidR="003F3708" w:rsidRDefault="005D069D">
            <w:pPr>
              <w:pStyle w:val="TableParagraph"/>
              <w:tabs>
                <w:tab w:val="left" w:pos="1606"/>
              </w:tabs>
              <w:spacing w:before="17"/>
              <w:ind w:left="948"/>
              <w:jc w:val="left"/>
              <w:rPr>
                <w:rFonts w:ascii="Arial"/>
                <w:sz w:val="18"/>
              </w:rPr>
            </w:pPr>
            <w:r>
              <w:rPr>
                <w:rFonts w:ascii="Arial"/>
                <w:spacing w:val="-10"/>
                <w:sz w:val="18"/>
              </w:rPr>
              <w:t>-</w:t>
            </w:r>
            <w:r>
              <w:rPr>
                <w:rFonts w:ascii="Arial"/>
                <w:sz w:val="18"/>
              </w:rPr>
              <w:tab/>
            </w:r>
            <w:r>
              <w:rPr>
                <w:rFonts w:ascii="Arial"/>
                <w:spacing w:val="-2"/>
                <w:sz w:val="18"/>
              </w:rPr>
              <w:t>13,059</w:t>
            </w:r>
          </w:p>
        </w:tc>
        <w:tc>
          <w:tcPr>
            <w:tcW w:w="1018" w:type="dxa"/>
          </w:tcPr>
          <w:p w14:paraId="280DB2BC" w14:textId="77777777" w:rsidR="003F3708" w:rsidRDefault="005D069D">
            <w:pPr>
              <w:pStyle w:val="TableParagraph"/>
              <w:spacing w:before="17"/>
              <w:ind w:right="45"/>
              <w:rPr>
                <w:rFonts w:ascii="Arial"/>
                <w:sz w:val="18"/>
              </w:rPr>
            </w:pPr>
            <w:r>
              <w:rPr>
                <w:rFonts w:ascii="Arial"/>
                <w:spacing w:val="-2"/>
                <w:sz w:val="18"/>
              </w:rPr>
              <w:t>7,295</w:t>
            </w:r>
          </w:p>
        </w:tc>
        <w:tc>
          <w:tcPr>
            <w:tcW w:w="1167" w:type="dxa"/>
          </w:tcPr>
          <w:p w14:paraId="308E904B" w14:textId="77777777" w:rsidR="003F3708" w:rsidRDefault="005D069D">
            <w:pPr>
              <w:pStyle w:val="TableParagraph"/>
              <w:spacing w:before="17"/>
              <w:ind w:right="59"/>
              <w:rPr>
                <w:rFonts w:ascii="Arial"/>
                <w:sz w:val="18"/>
              </w:rPr>
            </w:pPr>
            <w:r>
              <w:rPr>
                <w:rFonts w:ascii="Arial"/>
                <w:spacing w:val="-2"/>
                <w:sz w:val="18"/>
              </w:rPr>
              <w:t>2,324</w:t>
            </w:r>
          </w:p>
        </w:tc>
        <w:tc>
          <w:tcPr>
            <w:tcW w:w="1179" w:type="dxa"/>
          </w:tcPr>
          <w:p w14:paraId="68425759" w14:textId="77777777" w:rsidR="003F3708" w:rsidRDefault="005D069D">
            <w:pPr>
              <w:pStyle w:val="TableParagraph"/>
              <w:spacing w:before="17"/>
              <w:ind w:right="89"/>
              <w:rPr>
                <w:rFonts w:ascii="Arial"/>
                <w:sz w:val="18"/>
              </w:rPr>
            </w:pPr>
            <w:r>
              <w:rPr>
                <w:rFonts w:ascii="Arial"/>
                <w:spacing w:val="-2"/>
                <w:sz w:val="18"/>
              </w:rPr>
              <w:t>18,688</w:t>
            </w:r>
          </w:p>
        </w:tc>
        <w:tc>
          <w:tcPr>
            <w:tcW w:w="1107" w:type="dxa"/>
          </w:tcPr>
          <w:p w14:paraId="541DE3D2" w14:textId="77777777" w:rsidR="003F3708" w:rsidRDefault="005D069D">
            <w:pPr>
              <w:pStyle w:val="TableParagraph"/>
              <w:spacing w:before="17"/>
              <w:ind w:right="43"/>
              <w:rPr>
                <w:rFonts w:ascii="Arial"/>
                <w:sz w:val="18"/>
              </w:rPr>
            </w:pPr>
            <w:r>
              <w:rPr>
                <w:rFonts w:ascii="Arial"/>
                <w:spacing w:val="-2"/>
                <w:sz w:val="18"/>
              </w:rPr>
              <w:t>1,251</w:t>
            </w:r>
          </w:p>
        </w:tc>
      </w:tr>
      <w:tr w:rsidR="003F3708" w14:paraId="33C424D5" w14:textId="77777777">
        <w:trPr>
          <w:trHeight w:val="247"/>
        </w:trPr>
        <w:tc>
          <w:tcPr>
            <w:tcW w:w="3737" w:type="dxa"/>
          </w:tcPr>
          <w:p w14:paraId="0A8AA474" w14:textId="77777777" w:rsidR="003F3708" w:rsidRDefault="005D069D">
            <w:pPr>
              <w:pStyle w:val="TableParagraph"/>
              <w:spacing w:before="17"/>
              <w:ind w:left="36"/>
              <w:jc w:val="left"/>
              <w:rPr>
                <w:rFonts w:ascii="Arial"/>
                <w:sz w:val="18"/>
              </w:rPr>
            </w:pPr>
            <w:r>
              <w:rPr>
                <w:rFonts w:ascii="Arial"/>
                <w:sz w:val="18"/>
              </w:rPr>
              <w:t xml:space="preserve">Heritage </w:t>
            </w:r>
            <w:r>
              <w:rPr>
                <w:rFonts w:ascii="Arial"/>
                <w:spacing w:val="-2"/>
                <w:sz w:val="18"/>
              </w:rPr>
              <w:t>buildings</w:t>
            </w:r>
          </w:p>
        </w:tc>
        <w:tc>
          <w:tcPr>
            <w:tcW w:w="1325" w:type="dxa"/>
          </w:tcPr>
          <w:p w14:paraId="03D3A62C" w14:textId="77777777" w:rsidR="003F3708" w:rsidRDefault="005D069D">
            <w:pPr>
              <w:pStyle w:val="TableParagraph"/>
              <w:spacing w:before="17"/>
              <w:ind w:right="203"/>
              <w:rPr>
                <w:rFonts w:ascii="Arial"/>
                <w:b/>
                <w:sz w:val="18"/>
              </w:rPr>
            </w:pPr>
            <w:r>
              <w:rPr>
                <w:rFonts w:ascii="Arial"/>
                <w:b/>
                <w:spacing w:val="-5"/>
                <w:sz w:val="18"/>
              </w:rPr>
              <w:t>15</w:t>
            </w:r>
          </w:p>
        </w:tc>
        <w:tc>
          <w:tcPr>
            <w:tcW w:w="1090" w:type="dxa"/>
          </w:tcPr>
          <w:p w14:paraId="699AAA04" w14:textId="77777777" w:rsidR="003F3708" w:rsidRDefault="005D069D">
            <w:pPr>
              <w:pStyle w:val="TableParagraph"/>
              <w:spacing w:before="17"/>
              <w:ind w:right="141"/>
              <w:rPr>
                <w:rFonts w:ascii="Arial"/>
                <w:sz w:val="18"/>
              </w:rPr>
            </w:pPr>
            <w:r>
              <w:rPr>
                <w:rFonts w:ascii="Arial"/>
                <w:spacing w:val="-10"/>
                <w:sz w:val="18"/>
              </w:rPr>
              <w:t>-</w:t>
            </w:r>
          </w:p>
        </w:tc>
        <w:tc>
          <w:tcPr>
            <w:tcW w:w="1153" w:type="dxa"/>
          </w:tcPr>
          <w:p w14:paraId="6D7958F5" w14:textId="77777777" w:rsidR="003F3708" w:rsidRDefault="005D069D">
            <w:pPr>
              <w:pStyle w:val="TableParagraph"/>
              <w:spacing w:before="17"/>
              <w:ind w:right="142"/>
              <w:rPr>
                <w:rFonts w:ascii="Arial"/>
                <w:sz w:val="18"/>
              </w:rPr>
            </w:pPr>
            <w:r>
              <w:rPr>
                <w:rFonts w:ascii="Arial"/>
                <w:spacing w:val="-10"/>
                <w:sz w:val="18"/>
              </w:rPr>
              <w:t>-</w:t>
            </w:r>
          </w:p>
        </w:tc>
        <w:tc>
          <w:tcPr>
            <w:tcW w:w="2340" w:type="dxa"/>
            <w:gridSpan w:val="2"/>
          </w:tcPr>
          <w:p w14:paraId="6356925B" w14:textId="77777777" w:rsidR="003F3708" w:rsidRDefault="005D069D">
            <w:pPr>
              <w:pStyle w:val="TableParagraph"/>
              <w:tabs>
                <w:tab w:val="left" w:pos="1959"/>
              </w:tabs>
              <w:spacing w:before="17"/>
              <w:ind w:left="947"/>
              <w:jc w:val="left"/>
              <w:rPr>
                <w:rFonts w:ascii="Arial"/>
                <w:sz w:val="18"/>
              </w:rPr>
            </w:pPr>
            <w:r>
              <w:rPr>
                <w:rFonts w:ascii="Arial"/>
                <w:spacing w:val="-10"/>
                <w:sz w:val="18"/>
              </w:rPr>
              <w:t>-</w:t>
            </w:r>
            <w:r>
              <w:rPr>
                <w:rFonts w:ascii="Arial"/>
                <w:sz w:val="18"/>
              </w:rPr>
              <w:tab/>
            </w:r>
            <w:r>
              <w:rPr>
                <w:rFonts w:ascii="Arial"/>
                <w:spacing w:val="-5"/>
                <w:sz w:val="18"/>
              </w:rPr>
              <w:t>15</w:t>
            </w:r>
          </w:p>
        </w:tc>
        <w:tc>
          <w:tcPr>
            <w:tcW w:w="1018" w:type="dxa"/>
          </w:tcPr>
          <w:p w14:paraId="0B39A7DF" w14:textId="77777777" w:rsidR="003F3708" w:rsidRDefault="005D069D">
            <w:pPr>
              <w:pStyle w:val="TableParagraph"/>
              <w:spacing w:before="17"/>
              <w:ind w:right="44"/>
              <w:rPr>
                <w:rFonts w:ascii="Arial"/>
                <w:sz w:val="18"/>
              </w:rPr>
            </w:pPr>
            <w:r>
              <w:rPr>
                <w:rFonts w:ascii="Arial"/>
                <w:spacing w:val="-10"/>
                <w:sz w:val="18"/>
              </w:rPr>
              <w:t>-</w:t>
            </w:r>
          </w:p>
        </w:tc>
        <w:tc>
          <w:tcPr>
            <w:tcW w:w="1167" w:type="dxa"/>
          </w:tcPr>
          <w:p w14:paraId="3DE9BE53" w14:textId="77777777" w:rsidR="003F3708" w:rsidRDefault="005D069D">
            <w:pPr>
              <w:pStyle w:val="TableParagraph"/>
              <w:spacing w:before="17"/>
              <w:ind w:right="57"/>
              <w:rPr>
                <w:rFonts w:ascii="Arial"/>
                <w:sz w:val="18"/>
              </w:rPr>
            </w:pPr>
            <w:r>
              <w:rPr>
                <w:rFonts w:ascii="Arial"/>
                <w:spacing w:val="-10"/>
                <w:sz w:val="18"/>
              </w:rPr>
              <w:t>-</w:t>
            </w:r>
          </w:p>
        </w:tc>
        <w:tc>
          <w:tcPr>
            <w:tcW w:w="1179" w:type="dxa"/>
          </w:tcPr>
          <w:p w14:paraId="4B37455A" w14:textId="77777777" w:rsidR="003F3708" w:rsidRDefault="005D069D">
            <w:pPr>
              <w:pStyle w:val="TableParagraph"/>
              <w:spacing w:before="17"/>
              <w:ind w:right="86"/>
              <w:rPr>
                <w:rFonts w:ascii="Arial"/>
                <w:sz w:val="18"/>
              </w:rPr>
            </w:pPr>
            <w:r>
              <w:rPr>
                <w:rFonts w:ascii="Arial"/>
                <w:spacing w:val="-5"/>
                <w:sz w:val="18"/>
              </w:rPr>
              <w:t>15</w:t>
            </w:r>
          </w:p>
        </w:tc>
        <w:tc>
          <w:tcPr>
            <w:tcW w:w="1107" w:type="dxa"/>
          </w:tcPr>
          <w:p w14:paraId="226C6750" w14:textId="77777777" w:rsidR="003F3708" w:rsidRDefault="005D069D">
            <w:pPr>
              <w:pStyle w:val="TableParagraph"/>
              <w:spacing w:before="17"/>
              <w:ind w:right="41"/>
              <w:rPr>
                <w:rFonts w:ascii="Arial"/>
                <w:sz w:val="18"/>
              </w:rPr>
            </w:pPr>
            <w:r>
              <w:rPr>
                <w:rFonts w:ascii="Arial"/>
                <w:spacing w:val="-10"/>
                <w:sz w:val="18"/>
              </w:rPr>
              <w:t>-</w:t>
            </w:r>
          </w:p>
        </w:tc>
      </w:tr>
      <w:tr w:rsidR="003F3708" w14:paraId="3B05B133" w14:textId="77777777">
        <w:trPr>
          <w:trHeight w:val="250"/>
        </w:trPr>
        <w:tc>
          <w:tcPr>
            <w:tcW w:w="3737" w:type="dxa"/>
          </w:tcPr>
          <w:p w14:paraId="06C5BEC6" w14:textId="77777777" w:rsidR="003F3708" w:rsidRDefault="005D069D">
            <w:pPr>
              <w:pStyle w:val="TableParagraph"/>
              <w:spacing w:before="17"/>
              <w:ind w:left="36"/>
              <w:jc w:val="left"/>
              <w:rPr>
                <w:rFonts w:ascii="Arial"/>
                <w:sz w:val="18"/>
              </w:rPr>
            </w:pPr>
            <w:r>
              <w:rPr>
                <w:rFonts w:ascii="Arial"/>
                <w:sz w:val="18"/>
              </w:rPr>
              <w:t>Building</w:t>
            </w:r>
            <w:r>
              <w:rPr>
                <w:rFonts w:ascii="Arial"/>
                <w:spacing w:val="2"/>
                <w:sz w:val="18"/>
              </w:rPr>
              <w:t xml:space="preserve"> </w:t>
            </w:r>
            <w:r>
              <w:rPr>
                <w:rFonts w:ascii="Arial"/>
                <w:spacing w:val="-2"/>
                <w:sz w:val="18"/>
              </w:rPr>
              <w:t>improvements</w:t>
            </w:r>
          </w:p>
        </w:tc>
        <w:tc>
          <w:tcPr>
            <w:tcW w:w="1325" w:type="dxa"/>
          </w:tcPr>
          <w:p w14:paraId="6B3458AA" w14:textId="77777777" w:rsidR="003F3708" w:rsidRDefault="005D069D">
            <w:pPr>
              <w:pStyle w:val="TableParagraph"/>
              <w:spacing w:before="17"/>
              <w:ind w:right="202"/>
              <w:rPr>
                <w:rFonts w:ascii="Arial"/>
                <w:b/>
                <w:sz w:val="18"/>
              </w:rPr>
            </w:pPr>
            <w:r>
              <w:rPr>
                <w:rFonts w:ascii="Arial"/>
                <w:b/>
                <w:spacing w:val="-10"/>
                <w:sz w:val="18"/>
              </w:rPr>
              <w:t>-</w:t>
            </w:r>
          </w:p>
        </w:tc>
        <w:tc>
          <w:tcPr>
            <w:tcW w:w="1090" w:type="dxa"/>
          </w:tcPr>
          <w:p w14:paraId="523A6E70" w14:textId="77777777" w:rsidR="003F3708" w:rsidRDefault="005D069D">
            <w:pPr>
              <w:pStyle w:val="TableParagraph"/>
              <w:spacing w:before="17"/>
              <w:ind w:right="141"/>
              <w:rPr>
                <w:rFonts w:ascii="Arial"/>
                <w:sz w:val="18"/>
              </w:rPr>
            </w:pPr>
            <w:r>
              <w:rPr>
                <w:rFonts w:ascii="Arial"/>
                <w:spacing w:val="-10"/>
                <w:sz w:val="18"/>
              </w:rPr>
              <w:t>-</w:t>
            </w:r>
          </w:p>
        </w:tc>
        <w:tc>
          <w:tcPr>
            <w:tcW w:w="1153" w:type="dxa"/>
          </w:tcPr>
          <w:p w14:paraId="26ABA21F" w14:textId="77777777" w:rsidR="003F3708" w:rsidRDefault="005D069D">
            <w:pPr>
              <w:pStyle w:val="TableParagraph"/>
              <w:spacing w:before="17"/>
              <w:ind w:right="142"/>
              <w:rPr>
                <w:rFonts w:ascii="Arial"/>
                <w:sz w:val="18"/>
              </w:rPr>
            </w:pPr>
            <w:r>
              <w:rPr>
                <w:rFonts w:ascii="Arial"/>
                <w:spacing w:val="-10"/>
                <w:sz w:val="18"/>
              </w:rPr>
              <w:t>-</w:t>
            </w:r>
          </w:p>
        </w:tc>
        <w:tc>
          <w:tcPr>
            <w:tcW w:w="2340" w:type="dxa"/>
            <w:gridSpan w:val="2"/>
          </w:tcPr>
          <w:p w14:paraId="2177342A" w14:textId="77777777" w:rsidR="003F3708" w:rsidRDefault="005D069D">
            <w:pPr>
              <w:pStyle w:val="TableParagraph"/>
              <w:tabs>
                <w:tab w:val="left" w:pos="2101"/>
              </w:tabs>
              <w:spacing w:before="17"/>
              <w:ind w:left="947"/>
              <w:jc w:val="left"/>
              <w:rPr>
                <w:rFonts w:ascii="Arial"/>
                <w:sz w:val="18"/>
              </w:rPr>
            </w:pPr>
            <w:r>
              <w:rPr>
                <w:rFonts w:ascii="Arial"/>
                <w:spacing w:val="-10"/>
                <w:sz w:val="18"/>
              </w:rPr>
              <w:t>-</w:t>
            </w:r>
            <w:r>
              <w:rPr>
                <w:rFonts w:ascii="Arial"/>
                <w:sz w:val="18"/>
              </w:rPr>
              <w:tab/>
            </w:r>
            <w:r>
              <w:rPr>
                <w:rFonts w:ascii="Arial"/>
                <w:spacing w:val="-10"/>
                <w:sz w:val="18"/>
              </w:rPr>
              <w:t>-</w:t>
            </w:r>
          </w:p>
        </w:tc>
        <w:tc>
          <w:tcPr>
            <w:tcW w:w="1018" w:type="dxa"/>
          </w:tcPr>
          <w:p w14:paraId="7518EBDF" w14:textId="77777777" w:rsidR="003F3708" w:rsidRDefault="005D069D">
            <w:pPr>
              <w:pStyle w:val="TableParagraph"/>
              <w:spacing w:before="17"/>
              <w:ind w:right="44"/>
              <w:rPr>
                <w:rFonts w:ascii="Arial"/>
                <w:sz w:val="18"/>
              </w:rPr>
            </w:pPr>
            <w:r>
              <w:rPr>
                <w:rFonts w:ascii="Arial"/>
                <w:spacing w:val="-10"/>
                <w:sz w:val="18"/>
              </w:rPr>
              <w:t>-</w:t>
            </w:r>
          </w:p>
        </w:tc>
        <w:tc>
          <w:tcPr>
            <w:tcW w:w="1167" w:type="dxa"/>
          </w:tcPr>
          <w:p w14:paraId="581DC831" w14:textId="77777777" w:rsidR="003F3708" w:rsidRDefault="005D069D">
            <w:pPr>
              <w:pStyle w:val="TableParagraph"/>
              <w:spacing w:before="17"/>
              <w:ind w:right="59"/>
              <w:rPr>
                <w:rFonts w:ascii="Arial"/>
                <w:sz w:val="18"/>
              </w:rPr>
            </w:pPr>
            <w:r>
              <w:rPr>
                <w:rFonts w:ascii="Arial"/>
                <w:spacing w:val="-10"/>
                <w:sz w:val="18"/>
              </w:rPr>
              <w:t>-</w:t>
            </w:r>
          </w:p>
        </w:tc>
        <w:tc>
          <w:tcPr>
            <w:tcW w:w="1179" w:type="dxa"/>
          </w:tcPr>
          <w:p w14:paraId="0995D526" w14:textId="77777777" w:rsidR="003F3708" w:rsidRDefault="005D069D">
            <w:pPr>
              <w:pStyle w:val="TableParagraph"/>
              <w:spacing w:before="17"/>
              <w:ind w:right="86"/>
              <w:rPr>
                <w:rFonts w:ascii="Arial"/>
                <w:sz w:val="18"/>
              </w:rPr>
            </w:pPr>
            <w:r>
              <w:rPr>
                <w:rFonts w:ascii="Arial"/>
                <w:spacing w:val="-10"/>
                <w:sz w:val="18"/>
              </w:rPr>
              <w:t>-</w:t>
            </w:r>
          </w:p>
        </w:tc>
        <w:tc>
          <w:tcPr>
            <w:tcW w:w="1107" w:type="dxa"/>
          </w:tcPr>
          <w:p w14:paraId="541EC202" w14:textId="77777777" w:rsidR="003F3708" w:rsidRDefault="005D069D">
            <w:pPr>
              <w:pStyle w:val="TableParagraph"/>
              <w:spacing w:before="17"/>
              <w:ind w:right="42"/>
              <w:rPr>
                <w:rFonts w:ascii="Arial"/>
                <w:sz w:val="18"/>
              </w:rPr>
            </w:pPr>
            <w:r>
              <w:rPr>
                <w:rFonts w:ascii="Arial"/>
                <w:spacing w:val="-10"/>
                <w:sz w:val="18"/>
              </w:rPr>
              <w:t>-</w:t>
            </w:r>
          </w:p>
        </w:tc>
      </w:tr>
      <w:tr w:rsidR="003F3708" w14:paraId="64FAF8AC" w14:textId="77777777">
        <w:trPr>
          <w:trHeight w:val="234"/>
        </w:trPr>
        <w:tc>
          <w:tcPr>
            <w:tcW w:w="3737" w:type="dxa"/>
          </w:tcPr>
          <w:p w14:paraId="646BCFA3" w14:textId="77777777" w:rsidR="003F3708" w:rsidRDefault="005D069D">
            <w:pPr>
              <w:pStyle w:val="TableParagraph"/>
              <w:spacing w:before="20" w:line="194" w:lineRule="exact"/>
              <w:ind w:left="36"/>
              <w:jc w:val="left"/>
              <w:rPr>
                <w:rFonts w:ascii="Arial"/>
                <w:sz w:val="18"/>
              </w:rPr>
            </w:pPr>
            <w:r>
              <w:rPr>
                <w:rFonts w:ascii="Arial"/>
                <w:sz w:val="18"/>
              </w:rPr>
              <w:t>Leasehold</w:t>
            </w:r>
            <w:r>
              <w:rPr>
                <w:rFonts w:ascii="Arial"/>
                <w:spacing w:val="-1"/>
                <w:sz w:val="18"/>
              </w:rPr>
              <w:t xml:space="preserve"> </w:t>
            </w:r>
            <w:r>
              <w:rPr>
                <w:rFonts w:ascii="Arial"/>
                <w:spacing w:val="-2"/>
                <w:sz w:val="18"/>
              </w:rPr>
              <w:t>improvements</w:t>
            </w:r>
          </w:p>
        </w:tc>
        <w:tc>
          <w:tcPr>
            <w:tcW w:w="1325" w:type="dxa"/>
            <w:tcBorders>
              <w:bottom w:val="single" w:sz="18" w:space="0" w:color="000000"/>
            </w:tcBorders>
          </w:tcPr>
          <w:p w14:paraId="17097F74" w14:textId="77777777" w:rsidR="003F3708" w:rsidRDefault="005D069D">
            <w:pPr>
              <w:pStyle w:val="TableParagraph"/>
              <w:spacing w:before="20" w:line="194" w:lineRule="exact"/>
              <w:ind w:right="202"/>
              <w:rPr>
                <w:rFonts w:ascii="Arial"/>
                <w:b/>
                <w:sz w:val="18"/>
              </w:rPr>
            </w:pPr>
            <w:r>
              <w:rPr>
                <w:rFonts w:ascii="Arial"/>
                <w:b/>
                <w:spacing w:val="-10"/>
                <w:sz w:val="18"/>
              </w:rPr>
              <w:t>-</w:t>
            </w:r>
          </w:p>
        </w:tc>
        <w:tc>
          <w:tcPr>
            <w:tcW w:w="1090" w:type="dxa"/>
            <w:tcBorders>
              <w:bottom w:val="single" w:sz="18" w:space="0" w:color="000000"/>
            </w:tcBorders>
          </w:tcPr>
          <w:p w14:paraId="626B3372" w14:textId="77777777" w:rsidR="003F3708" w:rsidRDefault="005D069D">
            <w:pPr>
              <w:pStyle w:val="TableParagraph"/>
              <w:spacing w:before="20" w:line="194" w:lineRule="exact"/>
              <w:ind w:right="141"/>
              <w:rPr>
                <w:rFonts w:ascii="Arial"/>
                <w:sz w:val="18"/>
              </w:rPr>
            </w:pPr>
            <w:r>
              <w:rPr>
                <w:rFonts w:ascii="Arial"/>
                <w:spacing w:val="-10"/>
                <w:sz w:val="18"/>
              </w:rPr>
              <w:t>-</w:t>
            </w:r>
          </w:p>
        </w:tc>
        <w:tc>
          <w:tcPr>
            <w:tcW w:w="1153" w:type="dxa"/>
            <w:tcBorders>
              <w:bottom w:val="single" w:sz="18" w:space="0" w:color="000000"/>
            </w:tcBorders>
          </w:tcPr>
          <w:p w14:paraId="45A17FFE" w14:textId="77777777" w:rsidR="003F3708" w:rsidRDefault="005D069D">
            <w:pPr>
              <w:pStyle w:val="TableParagraph"/>
              <w:spacing w:before="20" w:line="194" w:lineRule="exact"/>
              <w:ind w:right="142"/>
              <w:rPr>
                <w:rFonts w:ascii="Arial"/>
                <w:sz w:val="18"/>
              </w:rPr>
            </w:pPr>
            <w:r>
              <w:rPr>
                <w:rFonts w:ascii="Arial"/>
                <w:spacing w:val="-10"/>
                <w:sz w:val="18"/>
              </w:rPr>
              <w:t>-</w:t>
            </w:r>
          </w:p>
        </w:tc>
        <w:tc>
          <w:tcPr>
            <w:tcW w:w="2340" w:type="dxa"/>
            <w:gridSpan w:val="2"/>
            <w:tcBorders>
              <w:bottom w:val="single" w:sz="18" w:space="0" w:color="000000"/>
            </w:tcBorders>
          </w:tcPr>
          <w:p w14:paraId="5FB81C79" w14:textId="77777777" w:rsidR="003F3708" w:rsidRDefault="005D069D">
            <w:pPr>
              <w:pStyle w:val="TableParagraph"/>
              <w:tabs>
                <w:tab w:val="left" w:pos="2101"/>
              </w:tabs>
              <w:spacing w:before="20" w:line="194" w:lineRule="exact"/>
              <w:ind w:left="947"/>
              <w:jc w:val="left"/>
              <w:rPr>
                <w:rFonts w:ascii="Arial"/>
                <w:sz w:val="18"/>
              </w:rPr>
            </w:pPr>
            <w:r>
              <w:rPr>
                <w:rFonts w:ascii="Arial"/>
                <w:spacing w:val="-10"/>
                <w:sz w:val="18"/>
              </w:rPr>
              <w:t>-</w:t>
            </w:r>
            <w:r>
              <w:rPr>
                <w:rFonts w:ascii="Arial"/>
                <w:sz w:val="18"/>
              </w:rPr>
              <w:tab/>
            </w:r>
            <w:r>
              <w:rPr>
                <w:rFonts w:ascii="Arial"/>
                <w:spacing w:val="-10"/>
                <w:sz w:val="18"/>
              </w:rPr>
              <w:t>-</w:t>
            </w:r>
          </w:p>
        </w:tc>
        <w:tc>
          <w:tcPr>
            <w:tcW w:w="1018" w:type="dxa"/>
            <w:tcBorders>
              <w:bottom w:val="single" w:sz="18" w:space="0" w:color="000000"/>
            </w:tcBorders>
          </w:tcPr>
          <w:p w14:paraId="352928B2" w14:textId="77777777" w:rsidR="003F3708" w:rsidRDefault="005D069D">
            <w:pPr>
              <w:pStyle w:val="TableParagraph"/>
              <w:spacing w:before="20" w:line="194" w:lineRule="exact"/>
              <w:ind w:right="44"/>
              <w:rPr>
                <w:rFonts w:ascii="Arial"/>
                <w:sz w:val="18"/>
              </w:rPr>
            </w:pPr>
            <w:r>
              <w:rPr>
                <w:rFonts w:ascii="Arial"/>
                <w:spacing w:val="-10"/>
                <w:sz w:val="18"/>
              </w:rPr>
              <w:t>-</w:t>
            </w:r>
          </w:p>
        </w:tc>
        <w:tc>
          <w:tcPr>
            <w:tcW w:w="1167" w:type="dxa"/>
            <w:tcBorders>
              <w:bottom w:val="single" w:sz="18" w:space="0" w:color="000000"/>
            </w:tcBorders>
          </w:tcPr>
          <w:p w14:paraId="070B0D3C" w14:textId="77777777" w:rsidR="003F3708" w:rsidRDefault="005D069D">
            <w:pPr>
              <w:pStyle w:val="TableParagraph"/>
              <w:spacing w:before="20" w:line="194" w:lineRule="exact"/>
              <w:ind w:right="59"/>
              <w:rPr>
                <w:rFonts w:ascii="Arial"/>
                <w:sz w:val="18"/>
              </w:rPr>
            </w:pPr>
            <w:r>
              <w:rPr>
                <w:rFonts w:ascii="Arial"/>
                <w:spacing w:val="-10"/>
                <w:sz w:val="18"/>
              </w:rPr>
              <w:t>-</w:t>
            </w:r>
          </w:p>
        </w:tc>
        <w:tc>
          <w:tcPr>
            <w:tcW w:w="1179" w:type="dxa"/>
            <w:tcBorders>
              <w:bottom w:val="single" w:sz="18" w:space="0" w:color="000000"/>
            </w:tcBorders>
          </w:tcPr>
          <w:p w14:paraId="4E075EBC" w14:textId="77777777" w:rsidR="003F3708" w:rsidRDefault="005D069D">
            <w:pPr>
              <w:pStyle w:val="TableParagraph"/>
              <w:spacing w:before="20" w:line="194" w:lineRule="exact"/>
              <w:ind w:right="86"/>
              <w:rPr>
                <w:rFonts w:ascii="Arial"/>
                <w:sz w:val="18"/>
              </w:rPr>
            </w:pPr>
            <w:r>
              <w:rPr>
                <w:rFonts w:ascii="Arial"/>
                <w:spacing w:val="-10"/>
                <w:sz w:val="18"/>
              </w:rPr>
              <w:t>-</w:t>
            </w:r>
          </w:p>
        </w:tc>
        <w:tc>
          <w:tcPr>
            <w:tcW w:w="1107" w:type="dxa"/>
            <w:tcBorders>
              <w:bottom w:val="single" w:sz="18" w:space="0" w:color="000000"/>
            </w:tcBorders>
          </w:tcPr>
          <w:p w14:paraId="0BCA2505" w14:textId="77777777" w:rsidR="003F3708" w:rsidRDefault="005D069D">
            <w:pPr>
              <w:pStyle w:val="TableParagraph"/>
              <w:spacing w:before="20" w:line="194" w:lineRule="exact"/>
              <w:ind w:right="42"/>
              <w:rPr>
                <w:rFonts w:ascii="Arial"/>
                <w:sz w:val="18"/>
              </w:rPr>
            </w:pPr>
            <w:r>
              <w:rPr>
                <w:rFonts w:ascii="Arial"/>
                <w:spacing w:val="-10"/>
                <w:sz w:val="18"/>
              </w:rPr>
              <w:t>-</w:t>
            </w:r>
          </w:p>
        </w:tc>
      </w:tr>
      <w:tr w:rsidR="003F3708" w14:paraId="36F916FD" w14:textId="77777777">
        <w:trPr>
          <w:trHeight w:val="216"/>
        </w:trPr>
        <w:tc>
          <w:tcPr>
            <w:tcW w:w="3737" w:type="dxa"/>
            <w:tcBorders>
              <w:bottom w:val="single" w:sz="18" w:space="0" w:color="000000"/>
            </w:tcBorders>
          </w:tcPr>
          <w:p w14:paraId="0B22BFBF" w14:textId="77777777" w:rsidR="003F3708" w:rsidRDefault="005D069D">
            <w:pPr>
              <w:pStyle w:val="TableParagraph"/>
              <w:spacing w:line="194" w:lineRule="exact"/>
              <w:ind w:left="36"/>
              <w:jc w:val="left"/>
              <w:rPr>
                <w:rFonts w:ascii="Arial"/>
                <w:b/>
                <w:sz w:val="18"/>
              </w:rPr>
            </w:pPr>
            <w:r>
              <w:rPr>
                <w:rFonts w:ascii="Arial"/>
                <w:b/>
                <w:sz w:val="18"/>
              </w:rPr>
              <w:t>TOTAL</w:t>
            </w:r>
            <w:r>
              <w:rPr>
                <w:rFonts w:ascii="Arial"/>
                <w:b/>
                <w:spacing w:val="-3"/>
                <w:sz w:val="18"/>
              </w:rPr>
              <w:t xml:space="preserve"> </w:t>
            </w:r>
            <w:r>
              <w:rPr>
                <w:rFonts w:ascii="Arial"/>
                <w:b/>
                <w:spacing w:val="-2"/>
                <w:sz w:val="18"/>
              </w:rPr>
              <w:t>PROPERTY</w:t>
            </w:r>
          </w:p>
        </w:tc>
        <w:tc>
          <w:tcPr>
            <w:tcW w:w="1325" w:type="dxa"/>
            <w:tcBorders>
              <w:top w:val="single" w:sz="18" w:space="0" w:color="000000"/>
              <w:bottom w:val="single" w:sz="18" w:space="0" w:color="000000"/>
            </w:tcBorders>
          </w:tcPr>
          <w:p w14:paraId="4F22AD05" w14:textId="77777777" w:rsidR="003F3708" w:rsidRDefault="005D069D">
            <w:pPr>
              <w:pStyle w:val="TableParagraph"/>
              <w:spacing w:line="194" w:lineRule="exact"/>
              <w:ind w:right="257"/>
              <w:rPr>
                <w:rFonts w:ascii="Arial"/>
                <w:b/>
                <w:sz w:val="18"/>
              </w:rPr>
            </w:pPr>
            <w:r>
              <w:rPr>
                <w:rFonts w:ascii="Arial"/>
                <w:b/>
                <w:spacing w:val="-2"/>
                <w:sz w:val="18"/>
              </w:rPr>
              <w:t>75,955</w:t>
            </w:r>
          </w:p>
        </w:tc>
        <w:tc>
          <w:tcPr>
            <w:tcW w:w="1090" w:type="dxa"/>
            <w:tcBorders>
              <w:top w:val="single" w:sz="18" w:space="0" w:color="000000"/>
              <w:bottom w:val="single" w:sz="18" w:space="0" w:color="000000"/>
            </w:tcBorders>
          </w:tcPr>
          <w:p w14:paraId="00548039" w14:textId="77777777" w:rsidR="003F3708" w:rsidRDefault="005D069D">
            <w:pPr>
              <w:pStyle w:val="TableParagraph"/>
              <w:spacing w:line="194" w:lineRule="exact"/>
              <w:ind w:right="141"/>
              <w:rPr>
                <w:rFonts w:ascii="Arial"/>
                <w:sz w:val="18"/>
              </w:rPr>
            </w:pPr>
            <w:r>
              <w:rPr>
                <w:rFonts w:ascii="Arial"/>
                <w:spacing w:val="-2"/>
                <w:sz w:val="18"/>
              </w:rPr>
              <w:t>54,277</w:t>
            </w:r>
          </w:p>
        </w:tc>
        <w:tc>
          <w:tcPr>
            <w:tcW w:w="1153" w:type="dxa"/>
            <w:tcBorders>
              <w:top w:val="single" w:sz="18" w:space="0" w:color="000000"/>
              <w:bottom w:val="single" w:sz="18" w:space="0" w:color="000000"/>
            </w:tcBorders>
          </w:tcPr>
          <w:p w14:paraId="44C7B14C" w14:textId="77777777" w:rsidR="003F3708" w:rsidRDefault="005D069D">
            <w:pPr>
              <w:pStyle w:val="TableParagraph"/>
              <w:spacing w:line="194" w:lineRule="exact"/>
              <w:ind w:right="195"/>
              <w:rPr>
                <w:rFonts w:ascii="Arial"/>
                <w:sz w:val="18"/>
              </w:rPr>
            </w:pPr>
            <w:r>
              <w:rPr>
                <w:rFonts w:ascii="Arial"/>
                <w:spacing w:val="-2"/>
                <w:sz w:val="18"/>
              </w:rPr>
              <w:t>8,604</w:t>
            </w:r>
          </w:p>
        </w:tc>
        <w:tc>
          <w:tcPr>
            <w:tcW w:w="2340" w:type="dxa"/>
            <w:gridSpan w:val="2"/>
            <w:tcBorders>
              <w:top w:val="single" w:sz="18" w:space="0" w:color="000000"/>
              <w:bottom w:val="single" w:sz="18" w:space="0" w:color="000000"/>
            </w:tcBorders>
          </w:tcPr>
          <w:p w14:paraId="3BE978FE" w14:textId="77777777" w:rsidR="003F3708" w:rsidRDefault="005D069D">
            <w:pPr>
              <w:pStyle w:val="TableParagraph"/>
              <w:tabs>
                <w:tab w:val="left" w:pos="1606"/>
              </w:tabs>
              <w:spacing w:line="194" w:lineRule="exact"/>
              <w:ind w:left="947"/>
              <w:jc w:val="left"/>
              <w:rPr>
                <w:rFonts w:ascii="Arial"/>
                <w:sz w:val="18"/>
              </w:rPr>
            </w:pPr>
            <w:r>
              <w:rPr>
                <w:rFonts w:ascii="Arial"/>
                <w:spacing w:val="-10"/>
                <w:sz w:val="18"/>
              </w:rPr>
              <w:t>-</w:t>
            </w:r>
            <w:r>
              <w:rPr>
                <w:rFonts w:ascii="Arial"/>
                <w:sz w:val="18"/>
              </w:rPr>
              <w:tab/>
            </w:r>
            <w:r>
              <w:rPr>
                <w:rFonts w:ascii="Arial"/>
                <w:spacing w:val="-2"/>
                <w:sz w:val="18"/>
              </w:rPr>
              <w:t>13,074</w:t>
            </w:r>
          </w:p>
        </w:tc>
        <w:tc>
          <w:tcPr>
            <w:tcW w:w="1018" w:type="dxa"/>
            <w:tcBorders>
              <w:top w:val="single" w:sz="18" w:space="0" w:color="000000"/>
              <w:bottom w:val="single" w:sz="18" w:space="0" w:color="000000"/>
            </w:tcBorders>
          </w:tcPr>
          <w:p w14:paraId="06D37BF9" w14:textId="77777777" w:rsidR="003F3708" w:rsidRDefault="005D069D">
            <w:pPr>
              <w:pStyle w:val="TableParagraph"/>
              <w:spacing w:line="194" w:lineRule="exact"/>
              <w:ind w:right="44"/>
              <w:rPr>
                <w:rFonts w:ascii="Arial"/>
                <w:sz w:val="18"/>
              </w:rPr>
            </w:pPr>
            <w:r>
              <w:rPr>
                <w:rFonts w:ascii="Arial"/>
                <w:spacing w:val="-2"/>
                <w:sz w:val="18"/>
              </w:rPr>
              <w:t>7,295</w:t>
            </w:r>
          </w:p>
        </w:tc>
        <w:tc>
          <w:tcPr>
            <w:tcW w:w="1167" w:type="dxa"/>
            <w:tcBorders>
              <w:top w:val="single" w:sz="18" w:space="0" w:color="000000"/>
              <w:bottom w:val="single" w:sz="18" w:space="0" w:color="000000"/>
            </w:tcBorders>
          </w:tcPr>
          <w:p w14:paraId="7A47AECF" w14:textId="77777777" w:rsidR="003F3708" w:rsidRDefault="005D069D">
            <w:pPr>
              <w:pStyle w:val="TableParagraph"/>
              <w:spacing w:line="194" w:lineRule="exact"/>
              <w:ind w:right="60"/>
              <w:rPr>
                <w:rFonts w:ascii="Arial"/>
                <w:sz w:val="18"/>
              </w:rPr>
            </w:pPr>
            <w:r>
              <w:rPr>
                <w:rFonts w:ascii="Arial"/>
                <w:spacing w:val="-2"/>
                <w:sz w:val="18"/>
              </w:rPr>
              <w:t>39,334</w:t>
            </w:r>
          </w:p>
        </w:tc>
        <w:tc>
          <w:tcPr>
            <w:tcW w:w="1179" w:type="dxa"/>
            <w:tcBorders>
              <w:top w:val="single" w:sz="18" w:space="0" w:color="000000"/>
              <w:bottom w:val="single" w:sz="18" w:space="0" w:color="000000"/>
            </w:tcBorders>
          </w:tcPr>
          <w:p w14:paraId="2B0A339C" w14:textId="77777777" w:rsidR="003F3708" w:rsidRDefault="005D069D">
            <w:pPr>
              <w:pStyle w:val="TableParagraph"/>
              <w:spacing w:line="194" w:lineRule="exact"/>
              <w:ind w:right="140"/>
              <w:rPr>
                <w:rFonts w:ascii="Arial"/>
                <w:sz w:val="18"/>
              </w:rPr>
            </w:pPr>
            <w:r>
              <w:rPr>
                <w:rFonts w:ascii="Arial"/>
                <w:spacing w:val="-2"/>
                <w:sz w:val="18"/>
              </w:rPr>
              <w:t>28,075</w:t>
            </w:r>
          </w:p>
        </w:tc>
        <w:tc>
          <w:tcPr>
            <w:tcW w:w="1107" w:type="dxa"/>
            <w:tcBorders>
              <w:top w:val="single" w:sz="18" w:space="0" w:color="000000"/>
              <w:bottom w:val="single" w:sz="18" w:space="0" w:color="000000"/>
            </w:tcBorders>
          </w:tcPr>
          <w:p w14:paraId="416ABD9D" w14:textId="77777777" w:rsidR="003F3708" w:rsidRDefault="005D069D">
            <w:pPr>
              <w:pStyle w:val="TableParagraph"/>
              <w:spacing w:line="194" w:lineRule="exact"/>
              <w:ind w:right="42"/>
              <w:rPr>
                <w:rFonts w:ascii="Arial"/>
                <w:sz w:val="18"/>
              </w:rPr>
            </w:pPr>
            <w:r>
              <w:rPr>
                <w:rFonts w:ascii="Arial"/>
                <w:spacing w:val="-2"/>
                <w:sz w:val="18"/>
              </w:rPr>
              <w:t>1,251</w:t>
            </w:r>
          </w:p>
        </w:tc>
      </w:tr>
      <w:tr w:rsidR="003F3708" w14:paraId="26CB5343" w14:textId="77777777">
        <w:trPr>
          <w:trHeight w:val="720"/>
        </w:trPr>
        <w:tc>
          <w:tcPr>
            <w:tcW w:w="3737" w:type="dxa"/>
            <w:tcBorders>
              <w:top w:val="single" w:sz="18" w:space="0" w:color="000000"/>
            </w:tcBorders>
          </w:tcPr>
          <w:p w14:paraId="0CF3B16B" w14:textId="77777777" w:rsidR="003F3708" w:rsidRDefault="003F3708">
            <w:pPr>
              <w:pStyle w:val="TableParagraph"/>
              <w:spacing w:before="36"/>
              <w:jc w:val="left"/>
              <w:rPr>
                <w:rFonts w:ascii="Arial"/>
                <w:b/>
                <w:sz w:val="18"/>
              </w:rPr>
            </w:pPr>
          </w:p>
          <w:p w14:paraId="7BEA109D" w14:textId="77777777" w:rsidR="003F3708" w:rsidRDefault="005D069D">
            <w:pPr>
              <w:pStyle w:val="TableParagraph"/>
              <w:spacing w:before="0"/>
              <w:ind w:left="35"/>
              <w:jc w:val="left"/>
              <w:rPr>
                <w:rFonts w:ascii="Arial"/>
                <w:b/>
                <w:sz w:val="18"/>
              </w:rPr>
            </w:pPr>
            <w:r>
              <w:rPr>
                <w:rFonts w:ascii="Arial"/>
                <w:b/>
                <w:sz w:val="18"/>
              </w:rPr>
              <w:t>PLANT</w:t>
            </w:r>
            <w:r>
              <w:rPr>
                <w:rFonts w:ascii="Arial"/>
                <w:b/>
                <w:spacing w:val="-5"/>
                <w:sz w:val="18"/>
              </w:rPr>
              <w:t xml:space="preserve"> </w:t>
            </w:r>
            <w:r>
              <w:rPr>
                <w:rFonts w:ascii="Arial"/>
                <w:b/>
                <w:sz w:val="18"/>
              </w:rPr>
              <w:t>AND</w:t>
            </w:r>
            <w:r>
              <w:rPr>
                <w:rFonts w:ascii="Arial"/>
                <w:b/>
                <w:spacing w:val="-5"/>
                <w:sz w:val="18"/>
              </w:rPr>
              <w:t xml:space="preserve"> </w:t>
            </w:r>
            <w:r>
              <w:rPr>
                <w:rFonts w:ascii="Arial"/>
                <w:b/>
                <w:spacing w:val="-2"/>
                <w:sz w:val="18"/>
              </w:rPr>
              <w:t>EQUIPMENT</w:t>
            </w:r>
          </w:p>
          <w:p w14:paraId="5D8C4075" w14:textId="77777777" w:rsidR="003F3708" w:rsidRDefault="005D069D">
            <w:pPr>
              <w:pStyle w:val="TableParagraph"/>
              <w:spacing w:before="40"/>
              <w:ind w:left="35"/>
              <w:jc w:val="left"/>
              <w:rPr>
                <w:rFonts w:ascii="Arial"/>
                <w:sz w:val="18"/>
              </w:rPr>
            </w:pPr>
            <w:r>
              <w:rPr>
                <w:rFonts w:ascii="Arial"/>
                <w:sz w:val="18"/>
              </w:rPr>
              <w:t>Heritage</w:t>
            </w:r>
            <w:r>
              <w:rPr>
                <w:rFonts w:ascii="Arial"/>
                <w:spacing w:val="-2"/>
                <w:sz w:val="18"/>
              </w:rPr>
              <w:t xml:space="preserve"> </w:t>
            </w:r>
            <w:r>
              <w:rPr>
                <w:rFonts w:ascii="Arial"/>
                <w:sz w:val="18"/>
              </w:rPr>
              <w:t>Plant</w:t>
            </w:r>
            <w:r>
              <w:rPr>
                <w:rFonts w:ascii="Arial"/>
                <w:spacing w:val="1"/>
                <w:sz w:val="18"/>
              </w:rPr>
              <w:t xml:space="preserve"> </w:t>
            </w:r>
            <w:r>
              <w:rPr>
                <w:rFonts w:ascii="Arial"/>
                <w:sz w:val="18"/>
              </w:rPr>
              <w:t>and</w:t>
            </w:r>
            <w:r>
              <w:rPr>
                <w:rFonts w:ascii="Arial"/>
                <w:spacing w:val="2"/>
                <w:sz w:val="18"/>
              </w:rPr>
              <w:t xml:space="preserve"> </w:t>
            </w:r>
            <w:r>
              <w:rPr>
                <w:rFonts w:ascii="Arial"/>
                <w:spacing w:val="-2"/>
                <w:sz w:val="18"/>
              </w:rPr>
              <w:t>Equipment</w:t>
            </w:r>
          </w:p>
        </w:tc>
        <w:tc>
          <w:tcPr>
            <w:tcW w:w="1325" w:type="dxa"/>
            <w:tcBorders>
              <w:top w:val="single" w:sz="18" w:space="0" w:color="000000"/>
            </w:tcBorders>
          </w:tcPr>
          <w:p w14:paraId="6891B838" w14:textId="77777777" w:rsidR="003F3708" w:rsidRDefault="003F3708">
            <w:pPr>
              <w:pStyle w:val="TableParagraph"/>
              <w:spacing w:before="0"/>
              <w:jc w:val="left"/>
              <w:rPr>
                <w:rFonts w:ascii="Arial"/>
                <w:b/>
                <w:sz w:val="18"/>
              </w:rPr>
            </w:pPr>
          </w:p>
          <w:p w14:paraId="395535E1" w14:textId="77777777" w:rsidR="003F3708" w:rsidRDefault="003F3708">
            <w:pPr>
              <w:pStyle w:val="TableParagraph"/>
              <w:spacing w:before="76"/>
              <w:jc w:val="left"/>
              <w:rPr>
                <w:rFonts w:ascii="Arial"/>
                <w:b/>
                <w:sz w:val="18"/>
              </w:rPr>
            </w:pPr>
          </w:p>
          <w:p w14:paraId="1500C40B" w14:textId="77777777" w:rsidR="003F3708" w:rsidRDefault="005D069D">
            <w:pPr>
              <w:pStyle w:val="TableParagraph"/>
              <w:spacing w:before="0"/>
              <w:ind w:right="202"/>
              <w:rPr>
                <w:rFonts w:ascii="Arial"/>
                <w:b/>
                <w:sz w:val="18"/>
              </w:rPr>
            </w:pPr>
            <w:r>
              <w:rPr>
                <w:rFonts w:ascii="Arial"/>
                <w:b/>
                <w:spacing w:val="-10"/>
                <w:sz w:val="18"/>
              </w:rPr>
              <w:t>-</w:t>
            </w:r>
          </w:p>
        </w:tc>
        <w:tc>
          <w:tcPr>
            <w:tcW w:w="1090" w:type="dxa"/>
            <w:tcBorders>
              <w:top w:val="single" w:sz="18" w:space="0" w:color="000000"/>
            </w:tcBorders>
          </w:tcPr>
          <w:p w14:paraId="596DA287" w14:textId="77777777" w:rsidR="003F3708" w:rsidRDefault="003F3708">
            <w:pPr>
              <w:pStyle w:val="TableParagraph"/>
              <w:spacing w:before="0"/>
              <w:jc w:val="left"/>
              <w:rPr>
                <w:rFonts w:ascii="Arial"/>
                <w:b/>
                <w:sz w:val="18"/>
              </w:rPr>
            </w:pPr>
          </w:p>
          <w:p w14:paraId="5E00E849" w14:textId="77777777" w:rsidR="003F3708" w:rsidRDefault="003F3708">
            <w:pPr>
              <w:pStyle w:val="TableParagraph"/>
              <w:spacing w:before="76"/>
              <w:jc w:val="left"/>
              <w:rPr>
                <w:rFonts w:ascii="Arial"/>
                <w:b/>
                <w:sz w:val="18"/>
              </w:rPr>
            </w:pPr>
          </w:p>
          <w:p w14:paraId="63DC3127" w14:textId="77777777" w:rsidR="003F3708" w:rsidRDefault="005D069D">
            <w:pPr>
              <w:pStyle w:val="TableParagraph"/>
              <w:spacing w:before="0"/>
              <w:ind w:right="141"/>
              <w:rPr>
                <w:rFonts w:ascii="Arial"/>
                <w:sz w:val="18"/>
              </w:rPr>
            </w:pPr>
            <w:r>
              <w:rPr>
                <w:rFonts w:ascii="Arial"/>
                <w:spacing w:val="-10"/>
                <w:sz w:val="18"/>
              </w:rPr>
              <w:t>-</w:t>
            </w:r>
          </w:p>
        </w:tc>
        <w:tc>
          <w:tcPr>
            <w:tcW w:w="1153" w:type="dxa"/>
            <w:tcBorders>
              <w:top w:val="single" w:sz="18" w:space="0" w:color="000000"/>
            </w:tcBorders>
          </w:tcPr>
          <w:p w14:paraId="11568FF2" w14:textId="77777777" w:rsidR="003F3708" w:rsidRDefault="003F3708">
            <w:pPr>
              <w:pStyle w:val="TableParagraph"/>
              <w:spacing w:before="0"/>
              <w:jc w:val="left"/>
              <w:rPr>
                <w:rFonts w:ascii="Arial"/>
                <w:b/>
                <w:sz w:val="18"/>
              </w:rPr>
            </w:pPr>
          </w:p>
          <w:p w14:paraId="40DCE42C" w14:textId="77777777" w:rsidR="003F3708" w:rsidRDefault="003F3708">
            <w:pPr>
              <w:pStyle w:val="TableParagraph"/>
              <w:spacing w:before="76"/>
              <w:jc w:val="left"/>
              <w:rPr>
                <w:rFonts w:ascii="Arial"/>
                <w:b/>
                <w:sz w:val="18"/>
              </w:rPr>
            </w:pPr>
          </w:p>
          <w:p w14:paraId="752A3ABB" w14:textId="77777777" w:rsidR="003F3708" w:rsidRDefault="005D069D">
            <w:pPr>
              <w:pStyle w:val="TableParagraph"/>
              <w:spacing w:before="0"/>
              <w:ind w:right="142"/>
              <w:rPr>
                <w:rFonts w:ascii="Arial"/>
                <w:sz w:val="18"/>
              </w:rPr>
            </w:pPr>
            <w:r>
              <w:rPr>
                <w:rFonts w:ascii="Arial"/>
                <w:spacing w:val="-10"/>
                <w:sz w:val="18"/>
              </w:rPr>
              <w:t>-</w:t>
            </w:r>
          </w:p>
        </w:tc>
        <w:tc>
          <w:tcPr>
            <w:tcW w:w="2340" w:type="dxa"/>
            <w:gridSpan w:val="2"/>
            <w:tcBorders>
              <w:top w:val="single" w:sz="18" w:space="0" w:color="000000"/>
            </w:tcBorders>
          </w:tcPr>
          <w:p w14:paraId="701C1476" w14:textId="77777777" w:rsidR="003F3708" w:rsidRDefault="003F3708">
            <w:pPr>
              <w:pStyle w:val="TableParagraph"/>
              <w:spacing w:before="0"/>
              <w:jc w:val="left"/>
              <w:rPr>
                <w:rFonts w:ascii="Arial"/>
                <w:b/>
                <w:sz w:val="18"/>
              </w:rPr>
            </w:pPr>
          </w:p>
          <w:p w14:paraId="0049EEE1" w14:textId="77777777" w:rsidR="003F3708" w:rsidRDefault="003F3708">
            <w:pPr>
              <w:pStyle w:val="TableParagraph"/>
              <w:spacing w:before="76"/>
              <w:jc w:val="left"/>
              <w:rPr>
                <w:rFonts w:ascii="Arial"/>
                <w:b/>
                <w:sz w:val="18"/>
              </w:rPr>
            </w:pPr>
          </w:p>
          <w:p w14:paraId="2F5DD288" w14:textId="77777777" w:rsidR="003F3708" w:rsidRDefault="005D069D">
            <w:pPr>
              <w:pStyle w:val="TableParagraph"/>
              <w:tabs>
                <w:tab w:val="left" w:pos="2101"/>
              </w:tabs>
              <w:spacing w:before="0"/>
              <w:ind w:left="947"/>
              <w:jc w:val="left"/>
              <w:rPr>
                <w:rFonts w:ascii="Arial"/>
                <w:sz w:val="18"/>
              </w:rPr>
            </w:pPr>
            <w:r>
              <w:rPr>
                <w:rFonts w:ascii="Arial"/>
                <w:spacing w:val="-10"/>
                <w:sz w:val="18"/>
              </w:rPr>
              <w:t>-</w:t>
            </w:r>
            <w:r>
              <w:rPr>
                <w:rFonts w:ascii="Arial"/>
                <w:sz w:val="18"/>
              </w:rPr>
              <w:tab/>
            </w:r>
            <w:r>
              <w:rPr>
                <w:rFonts w:ascii="Arial"/>
                <w:spacing w:val="-10"/>
                <w:sz w:val="18"/>
              </w:rPr>
              <w:t>-</w:t>
            </w:r>
          </w:p>
        </w:tc>
        <w:tc>
          <w:tcPr>
            <w:tcW w:w="1018" w:type="dxa"/>
            <w:tcBorders>
              <w:top w:val="single" w:sz="18" w:space="0" w:color="000000"/>
            </w:tcBorders>
          </w:tcPr>
          <w:p w14:paraId="3D626601" w14:textId="77777777" w:rsidR="003F3708" w:rsidRDefault="003F3708">
            <w:pPr>
              <w:pStyle w:val="TableParagraph"/>
              <w:spacing w:before="0"/>
              <w:jc w:val="left"/>
              <w:rPr>
                <w:rFonts w:ascii="Arial"/>
                <w:b/>
                <w:sz w:val="18"/>
              </w:rPr>
            </w:pPr>
          </w:p>
          <w:p w14:paraId="02EFF7E1" w14:textId="77777777" w:rsidR="003F3708" w:rsidRDefault="003F3708">
            <w:pPr>
              <w:pStyle w:val="TableParagraph"/>
              <w:spacing w:before="76"/>
              <w:jc w:val="left"/>
              <w:rPr>
                <w:rFonts w:ascii="Arial"/>
                <w:b/>
                <w:sz w:val="18"/>
              </w:rPr>
            </w:pPr>
          </w:p>
          <w:p w14:paraId="4B05191A" w14:textId="77777777" w:rsidR="003F3708" w:rsidRDefault="005D069D">
            <w:pPr>
              <w:pStyle w:val="TableParagraph"/>
              <w:spacing w:before="0"/>
              <w:ind w:right="44"/>
              <w:rPr>
                <w:rFonts w:ascii="Arial"/>
                <w:sz w:val="18"/>
              </w:rPr>
            </w:pPr>
            <w:r>
              <w:rPr>
                <w:rFonts w:ascii="Arial"/>
                <w:spacing w:val="-10"/>
                <w:sz w:val="18"/>
              </w:rPr>
              <w:t>-</w:t>
            </w:r>
          </w:p>
        </w:tc>
        <w:tc>
          <w:tcPr>
            <w:tcW w:w="1167" w:type="dxa"/>
            <w:tcBorders>
              <w:top w:val="single" w:sz="18" w:space="0" w:color="000000"/>
            </w:tcBorders>
          </w:tcPr>
          <w:p w14:paraId="1DA0D44A" w14:textId="77777777" w:rsidR="003F3708" w:rsidRDefault="003F3708">
            <w:pPr>
              <w:pStyle w:val="TableParagraph"/>
              <w:spacing w:before="0"/>
              <w:jc w:val="left"/>
              <w:rPr>
                <w:rFonts w:ascii="Arial"/>
                <w:b/>
                <w:sz w:val="18"/>
              </w:rPr>
            </w:pPr>
          </w:p>
          <w:p w14:paraId="3DFCDD32" w14:textId="77777777" w:rsidR="003F3708" w:rsidRDefault="003F3708">
            <w:pPr>
              <w:pStyle w:val="TableParagraph"/>
              <w:spacing w:before="76"/>
              <w:jc w:val="left"/>
              <w:rPr>
                <w:rFonts w:ascii="Arial"/>
                <w:b/>
                <w:sz w:val="18"/>
              </w:rPr>
            </w:pPr>
          </w:p>
          <w:p w14:paraId="28BE977D" w14:textId="77777777" w:rsidR="003F3708" w:rsidRDefault="005D069D">
            <w:pPr>
              <w:pStyle w:val="TableParagraph"/>
              <w:spacing w:before="0"/>
              <w:ind w:right="59"/>
              <w:rPr>
                <w:rFonts w:ascii="Arial"/>
                <w:sz w:val="18"/>
              </w:rPr>
            </w:pPr>
            <w:r>
              <w:rPr>
                <w:rFonts w:ascii="Arial"/>
                <w:spacing w:val="-10"/>
                <w:sz w:val="18"/>
              </w:rPr>
              <w:t>-</w:t>
            </w:r>
          </w:p>
        </w:tc>
        <w:tc>
          <w:tcPr>
            <w:tcW w:w="1179" w:type="dxa"/>
            <w:tcBorders>
              <w:top w:val="single" w:sz="18" w:space="0" w:color="000000"/>
            </w:tcBorders>
          </w:tcPr>
          <w:p w14:paraId="32C66576" w14:textId="77777777" w:rsidR="003F3708" w:rsidRDefault="003F3708">
            <w:pPr>
              <w:pStyle w:val="TableParagraph"/>
              <w:spacing w:before="0"/>
              <w:jc w:val="left"/>
              <w:rPr>
                <w:rFonts w:ascii="Arial"/>
                <w:b/>
                <w:sz w:val="18"/>
              </w:rPr>
            </w:pPr>
          </w:p>
          <w:p w14:paraId="002F2B8D" w14:textId="77777777" w:rsidR="003F3708" w:rsidRDefault="003F3708">
            <w:pPr>
              <w:pStyle w:val="TableParagraph"/>
              <w:spacing w:before="76"/>
              <w:jc w:val="left"/>
              <w:rPr>
                <w:rFonts w:ascii="Arial"/>
                <w:b/>
                <w:sz w:val="18"/>
              </w:rPr>
            </w:pPr>
          </w:p>
          <w:p w14:paraId="2CA65EDF" w14:textId="77777777" w:rsidR="003F3708" w:rsidRDefault="005D069D">
            <w:pPr>
              <w:pStyle w:val="TableParagraph"/>
              <w:spacing w:before="0"/>
              <w:ind w:right="86"/>
              <w:rPr>
                <w:rFonts w:ascii="Arial"/>
                <w:sz w:val="18"/>
              </w:rPr>
            </w:pPr>
            <w:r>
              <w:rPr>
                <w:rFonts w:ascii="Arial"/>
                <w:spacing w:val="-10"/>
                <w:sz w:val="18"/>
              </w:rPr>
              <w:t>-</w:t>
            </w:r>
          </w:p>
        </w:tc>
        <w:tc>
          <w:tcPr>
            <w:tcW w:w="1107" w:type="dxa"/>
            <w:tcBorders>
              <w:top w:val="single" w:sz="18" w:space="0" w:color="000000"/>
            </w:tcBorders>
          </w:tcPr>
          <w:p w14:paraId="05924FA8" w14:textId="77777777" w:rsidR="003F3708" w:rsidRDefault="003F3708">
            <w:pPr>
              <w:pStyle w:val="TableParagraph"/>
              <w:spacing w:before="0"/>
              <w:jc w:val="left"/>
              <w:rPr>
                <w:rFonts w:ascii="Arial"/>
                <w:b/>
                <w:sz w:val="18"/>
              </w:rPr>
            </w:pPr>
          </w:p>
          <w:p w14:paraId="59069C33" w14:textId="77777777" w:rsidR="003F3708" w:rsidRDefault="003F3708">
            <w:pPr>
              <w:pStyle w:val="TableParagraph"/>
              <w:spacing w:before="76"/>
              <w:jc w:val="left"/>
              <w:rPr>
                <w:rFonts w:ascii="Arial"/>
                <w:b/>
                <w:sz w:val="18"/>
              </w:rPr>
            </w:pPr>
          </w:p>
          <w:p w14:paraId="6DA324E5" w14:textId="77777777" w:rsidR="003F3708" w:rsidRDefault="005D069D">
            <w:pPr>
              <w:pStyle w:val="TableParagraph"/>
              <w:spacing w:before="0"/>
              <w:ind w:right="42"/>
              <w:rPr>
                <w:rFonts w:ascii="Arial"/>
                <w:sz w:val="18"/>
              </w:rPr>
            </w:pPr>
            <w:r>
              <w:rPr>
                <w:rFonts w:ascii="Arial"/>
                <w:spacing w:val="-10"/>
                <w:sz w:val="18"/>
              </w:rPr>
              <w:t>-</w:t>
            </w:r>
          </w:p>
        </w:tc>
      </w:tr>
      <w:tr w:rsidR="003F3708" w14:paraId="53986940" w14:textId="77777777">
        <w:trPr>
          <w:trHeight w:val="247"/>
        </w:trPr>
        <w:tc>
          <w:tcPr>
            <w:tcW w:w="3737" w:type="dxa"/>
          </w:tcPr>
          <w:p w14:paraId="614604BC" w14:textId="77777777" w:rsidR="003F3708" w:rsidRDefault="005D069D">
            <w:pPr>
              <w:pStyle w:val="TableParagraph"/>
              <w:spacing w:before="17"/>
              <w:ind w:left="35"/>
              <w:jc w:val="left"/>
              <w:rPr>
                <w:rFonts w:ascii="Arial"/>
                <w:sz w:val="18"/>
              </w:rPr>
            </w:pPr>
            <w:r>
              <w:rPr>
                <w:rFonts w:ascii="Arial"/>
                <w:sz w:val="18"/>
              </w:rPr>
              <w:t>Plant, Machinery</w:t>
            </w:r>
            <w:r>
              <w:rPr>
                <w:rFonts w:ascii="Arial"/>
                <w:spacing w:val="-3"/>
                <w:sz w:val="18"/>
              </w:rPr>
              <w:t xml:space="preserve"> </w:t>
            </w:r>
            <w:r>
              <w:rPr>
                <w:rFonts w:ascii="Arial"/>
                <w:sz w:val="18"/>
              </w:rPr>
              <w:t>and</w:t>
            </w:r>
            <w:r>
              <w:rPr>
                <w:rFonts w:ascii="Arial"/>
                <w:spacing w:val="-1"/>
                <w:sz w:val="18"/>
              </w:rPr>
              <w:t xml:space="preserve"> </w:t>
            </w:r>
            <w:r>
              <w:rPr>
                <w:rFonts w:ascii="Arial"/>
                <w:spacing w:val="-2"/>
                <w:sz w:val="18"/>
              </w:rPr>
              <w:t>Equipment</w:t>
            </w:r>
          </w:p>
        </w:tc>
        <w:tc>
          <w:tcPr>
            <w:tcW w:w="1325" w:type="dxa"/>
          </w:tcPr>
          <w:p w14:paraId="56308081" w14:textId="77777777" w:rsidR="003F3708" w:rsidRDefault="005D069D">
            <w:pPr>
              <w:pStyle w:val="TableParagraph"/>
              <w:spacing w:before="17"/>
              <w:ind w:right="203"/>
              <w:rPr>
                <w:rFonts w:ascii="Arial"/>
                <w:b/>
                <w:sz w:val="18"/>
              </w:rPr>
            </w:pPr>
            <w:r>
              <w:rPr>
                <w:rFonts w:ascii="Arial"/>
                <w:b/>
                <w:spacing w:val="-2"/>
                <w:sz w:val="18"/>
              </w:rPr>
              <w:t>5,892</w:t>
            </w:r>
          </w:p>
        </w:tc>
        <w:tc>
          <w:tcPr>
            <w:tcW w:w="1090" w:type="dxa"/>
          </w:tcPr>
          <w:p w14:paraId="1DBEB765" w14:textId="77777777" w:rsidR="003F3708" w:rsidRDefault="005D069D">
            <w:pPr>
              <w:pStyle w:val="TableParagraph"/>
              <w:spacing w:before="17"/>
              <w:ind w:right="141"/>
              <w:rPr>
                <w:rFonts w:ascii="Arial"/>
                <w:sz w:val="18"/>
              </w:rPr>
            </w:pPr>
            <w:r>
              <w:rPr>
                <w:rFonts w:ascii="Arial"/>
                <w:spacing w:val="-10"/>
                <w:sz w:val="18"/>
              </w:rPr>
              <w:t>-</w:t>
            </w:r>
          </w:p>
        </w:tc>
        <w:tc>
          <w:tcPr>
            <w:tcW w:w="1153" w:type="dxa"/>
          </w:tcPr>
          <w:p w14:paraId="388E7210" w14:textId="77777777" w:rsidR="003F3708" w:rsidRDefault="005D069D">
            <w:pPr>
              <w:pStyle w:val="TableParagraph"/>
              <w:spacing w:before="17"/>
              <w:ind w:right="142"/>
              <w:rPr>
                <w:rFonts w:ascii="Arial"/>
                <w:sz w:val="18"/>
              </w:rPr>
            </w:pPr>
            <w:r>
              <w:rPr>
                <w:rFonts w:ascii="Arial"/>
                <w:spacing w:val="-2"/>
                <w:sz w:val="18"/>
              </w:rPr>
              <w:t>5,812</w:t>
            </w:r>
          </w:p>
        </w:tc>
        <w:tc>
          <w:tcPr>
            <w:tcW w:w="2340" w:type="dxa"/>
            <w:gridSpan w:val="2"/>
          </w:tcPr>
          <w:p w14:paraId="4BBA9785" w14:textId="77777777" w:rsidR="003F3708" w:rsidRDefault="005D069D">
            <w:pPr>
              <w:pStyle w:val="TableParagraph"/>
              <w:tabs>
                <w:tab w:val="left" w:pos="1959"/>
              </w:tabs>
              <w:spacing w:before="17"/>
              <w:ind w:left="947"/>
              <w:jc w:val="left"/>
              <w:rPr>
                <w:rFonts w:ascii="Arial"/>
                <w:sz w:val="18"/>
              </w:rPr>
            </w:pPr>
            <w:r>
              <w:rPr>
                <w:rFonts w:ascii="Arial"/>
                <w:spacing w:val="-10"/>
                <w:sz w:val="18"/>
              </w:rPr>
              <w:t>-</w:t>
            </w:r>
            <w:r>
              <w:rPr>
                <w:rFonts w:ascii="Arial"/>
                <w:sz w:val="18"/>
              </w:rPr>
              <w:tab/>
            </w:r>
            <w:r>
              <w:rPr>
                <w:rFonts w:ascii="Arial"/>
                <w:spacing w:val="-5"/>
                <w:sz w:val="18"/>
              </w:rPr>
              <w:t>80</w:t>
            </w:r>
          </w:p>
        </w:tc>
        <w:tc>
          <w:tcPr>
            <w:tcW w:w="1018" w:type="dxa"/>
          </w:tcPr>
          <w:p w14:paraId="50539CA3" w14:textId="77777777" w:rsidR="003F3708" w:rsidRDefault="005D069D">
            <w:pPr>
              <w:pStyle w:val="TableParagraph"/>
              <w:spacing w:before="17"/>
              <w:ind w:right="44"/>
              <w:rPr>
                <w:rFonts w:ascii="Arial"/>
                <w:sz w:val="18"/>
              </w:rPr>
            </w:pPr>
            <w:r>
              <w:rPr>
                <w:rFonts w:ascii="Arial"/>
                <w:spacing w:val="-10"/>
                <w:sz w:val="18"/>
              </w:rPr>
              <w:t>-</w:t>
            </w:r>
          </w:p>
        </w:tc>
        <w:tc>
          <w:tcPr>
            <w:tcW w:w="1167" w:type="dxa"/>
          </w:tcPr>
          <w:p w14:paraId="32ACF275" w14:textId="77777777" w:rsidR="003F3708" w:rsidRDefault="005D069D">
            <w:pPr>
              <w:pStyle w:val="TableParagraph"/>
              <w:spacing w:before="17"/>
              <w:ind w:right="57"/>
              <w:rPr>
                <w:rFonts w:ascii="Arial"/>
                <w:sz w:val="18"/>
              </w:rPr>
            </w:pPr>
            <w:r>
              <w:rPr>
                <w:rFonts w:ascii="Arial"/>
                <w:spacing w:val="-10"/>
                <w:sz w:val="18"/>
              </w:rPr>
              <w:t>-</w:t>
            </w:r>
          </w:p>
        </w:tc>
        <w:tc>
          <w:tcPr>
            <w:tcW w:w="1179" w:type="dxa"/>
          </w:tcPr>
          <w:p w14:paraId="2FDE32CB" w14:textId="77777777" w:rsidR="003F3708" w:rsidRDefault="005D069D">
            <w:pPr>
              <w:pStyle w:val="TableParagraph"/>
              <w:spacing w:before="17"/>
              <w:ind w:right="86"/>
              <w:rPr>
                <w:rFonts w:ascii="Arial"/>
                <w:sz w:val="18"/>
              </w:rPr>
            </w:pPr>
            <w:r>
              <w:rPr>
                <w:rFonts w:ascii="Arial"/>
                <w:spacing w:val="-2"/>
                <w:sz w:val="18"/>
              </w:rPr>
              <w:t>5,892</w:t>
            </w:r>
          </w:p>
        </w:tc>
        <w:tc>
          <w:tcPr>
            <w:tcW w:w="1107" w:type="dxa"/>
          </w:tcPr>
          <w:p w14:paraId="7A4F69BD" w14:textId="77777777" w:rsidR="003F3708" w:rsidRDefault="005D069D">
            <w:pPr>
              <w:pStyle w:val="TableParagraph"/>
              <w:spacing w:before="17"/>
              <w:ind w:right="41"/>
              <w:rPr>
                <w:rFonts w:ascii="Arial"/>
                <w:sz w:val="18"/>
              </w:rPr>
            </w:pPr>
            <w:r>
              <w:rPr>
                <w:rFonts w:ascii="Arial"/>
                <w:spacing w:val="-10"/>
                <w:sz w:val="18"/>
              </w:rPr>
              <w:t>-</w:t>
            </w:r>
          </w:p>
        </w:tc>
      </w:tr>
      <w:tr w:rsidR="003F3708" w14:paraId="2A0E6F49" w14:textId="77777777">
        <w:trPr>
          <w:trHeight w:val="247"/>
        </w:trPr>
        <w:tc>
          <w:tcPr>
            <w:tcW w:w="3737" w:type="dxa"/>
          </w:tcPr>
          <w:p w14:paraId="190AA42E" w14:textId="77777777" w:rsidR="003F3708" w:rsidRDefault="005D069D">
            <w:pPr>
              <w:pStyle w:val="TableParagraph"/>
              <w:spacing w:before="17"/>
              <w:ind w:left="35"/>
              <w:jc w:val="left"/>
              <w:rPr>
                <w:rFonts w:ascii="Arial"/>
                <w:sz w:val="18"/>
              </w:rPr>
            </w:pPr>
            <w:r>
              <w:rPr>
                <w:rFonts w:ascii="Arial"/>
                <w:sz w:val="18"/>
              </w:rPr>
              <w:t>Fixtures, Fittings</w:t>
            </w:r>
            <w:r>
              <w:rPr>
                <w:rFonts w:ascii="Arial"/>
                <w:spacing w:val="1"/>
                <w:sz w:val="18"/>
              </w:rPr>
              <w:t xml:space="preserve"> </w:t>
            </w:r>
            <w:r>
              <w:rPr>
                <w:rFonts w:ascii="Arial"/>
                <w:sz w:val="18"/>
              </w:rPr>
              <w:t xml:space="preserve">and </w:t>
            </w:r>
            <w:r>
              <w:rPr>
                <w:rFonts w:ascii="Arial"/>
                <w:spacing w:val="-2"/>
                <w:sz w:val="18"/>
              </w:rPr>
              <w:t>Furniture</w:t>
            </w:r>
          </w:p>
        </w:tc>
        <w:tc>
          <w:tcPr>
            <w:tcW w:w="1325" w:type="dxa"/>
          </w:tcPr>
          <w:p w14:paraId="484929B7" w14:textId="77777777" w:rsidR="003F3708" w:rsidRDefault="005D069D">
            <w:pPr>
              <w:pStyle w:val="TableParagraph"/>
              <w:spacing w:before="17"/>
              <w:ind w:right="203"/>
              <w:rPr>
                <w:rFonts w:ascii="Arial"/>
                <w:b/>
                <w:sz w:val="18"/>
              </w:rPr>
            </w:pPr>
            <w:r>
              <w:rPr>
                <w:rFonts w:ascii="Arial"/>
                <w:b/>
                <w:spacing w:val="-5"/>
                <w:sz w:val="18"/>
              </w:rPr>
              <w:t>308</w:t>
            </w:r>
          </w:p>
        </w:tc>
        <w:tc>
          <w:tcPr>
            <w:tcW w:w="1090" w:type="dxa"/>
          </w:tcPr>
          <w:p w14:paraId="39D22361" w14:textId="77777777" w:rsidR="003F3708" w:rsidRDefault="005D069D">
            <w:pPr>
              <w:pStyle w:val="TableParagraph"/>
              <w:spacing w:before="17"/>
              <w:ind w:right="141"/>
              <w:rPr>
                <w:rFonts w:ascii="Arial"/>
                <w:sz w:val="18"/>
              </w:rPr>
            </w:pPr>
            <w:r>
              <w:rPr>
                <w:rFonts w:ascii="Arial"/>
                <w:spacing w:val="-5"/>
                <w:sz w:val="18"/>
              </w:rPr>
              <w:t>180</w:t>
            </w:r>
          </w:p>
        </w:tc>
        <w:tc>
          <w:tcPr>
            <w:tcW w:w="1153" w:type="dxa"/>
          </w:tcPr>
          <w:p w14:paraId="4DA4082B" w14:textId="77777777" w:rsidR="003F3708" w:rsidRDefault="005D069D">
            <w:pPr>
              <w:pStyle w:val="TableParagraph"/>
              <w:spacing w:before="17"/>
              <w:ind w:right="143"/>
              <w:rPr>
                <w:rFonts w:ascii="Arial"/>
                <w:sz w:val="18"/>
              </w:rPr>
            </w:pPr>
            <w:r>
              <w:rPr>
                <w:rFonts w:ascii="Arial"/>
                <w:spacing w:val="-5"/>
                <w:sz w:val="18"/>
              </w:rPr>
              <w:t>127</w:t>
            </w:r>
          </w:p>
        </w:tc>
        <w:tc>
          <w:tcPr>
            <w:tcW w:w="2340" w:type="dxa"/>
            <w:gridSpan w:val="2"/>
          </w:tcPr>
          <w:p w14:paraId="28DA41D9" w14:textId="77777777" w:rsidR="003F3708" w:rsidRDefault="005D069D">
            <w:pPr>
              <w:pStyle w:val="TableParagraph"/>
              <w:tabs>
                <w:tab w:val="left" w:pos="2101"/>
              </w:tabs>
              <w:spacing w:before="17"/>
              <w:ind w:left="947"/>
              <w:jc w:val="left"/>
              <w:rPr>
                <w:rFonts w:ascii="Arial"/>
                <w:sz w:val="18"/>
              </w:rPr>
            </w:pPr>
            <w:r>
              <w:rPr>
                <w:rFonts w:ascii="Arial"/>
                <w:spacing w:val="-10"/>
                <w:sz w:val="18"/>
              </w:rPr>
              <w:t>-</w:t>
            </w:r>
            <w:r>
              <w:rPr>
                <w:rFonts w:ascii="Arial"/>
                <w:sz w:val="18"/>
              </w:rPr>
              <w:tab/>
            </w:r>
            <w:r>
              <w:rPr>
                <w:rFonts w:ascii="Arial"/>
                <w:spacing w:val="-10"/>
                <w:sz w:val="18"/>
              </w:rPr>
              <w:t>-</w:t>
            </w:r>
          </w:p>
        </w:tc>
        <w:tc>
          <w:tcPr>
            <w:tcW w:w="1018" w:type="dxa"/>
          </w:tcPr>
          <w:p w14:paraId="581CEEB5" w14:textId="77777777" w:rsidR="003F3708" w:rsidRDefault="005D069D">
            <w:pPr>
              <w:pStyle w:val="TableParagraph"/>
              <w:spacing w:before="17"/>
              <w:ind w:right="44"/>
              <w:rPr>
                <w:rFonts w:ascii="Arial"/>
                <w:sz w:val="18"/>
              </w:rPr>
            </w:pPr>
            <w:r>
              <w:rPr>
                <w:rFonts w:ascii="Arial"/>
                <w:spacing w:val="-10"/>
                <w:sz w:val="18"/>
              </w:rPr>
              <w:t>-</w:t>
            </w:r>
          </w:p>
        </w:tc>
        <w:tc>
          <w:tcPr>
            <w:tcW w:w="1167" w:type="dxa"/>
          </w:tcPr>
          <w:p w14:paraId="68FE7D87" w14:textId="77777777" w:rsidR="003F3708" w:rsidRDefault="005D069D">
            <w:pPr>
              <w:pStyle w:val="TableParagraph"/>
              <w:spacing w:before="17"/>
              <w:ind w:right="59"/>
              <w:rPr>
                <w:rFonts w:ascii="Arial"/>
                <w:sz w:val="18"/>
              </w:rPr>
            </w:pPr>
            <w:r>
              <w:rPr>
                <w:rFonts w:ascii="Arial"/>
                <w:spacing w:val="-10"/>
                <w:sz w:val="18"/>
              </w:rPr>
              <w:t>-</w:t>
            </w:r>
          </w:p>
        </w:tc>
        <w:tc>
          <w:tcPr>
            <w:tcW w:w="1179" w:type="dxa"/>
          </w:tcPr>
          <w:p w14:paraId="062293D7" w14:textId="77777777" w:rsidR="003F3708" w:rsidRDefault="005D069D">
            <w:pPr>
              <w:pStyle w:val="TableParagraph"/>
              <w:spacing w:before="17"/>
              <w:ind w:right="86"/>
              <w:rPr>
                <w:rFonts w:ascii="Arial"/>
                <w:sz w:val="18"/>
              </w:rPr>
            </w:pPr>
            <w:r>
              <w:rPr>
                <w:rFonts w:ascii="Arial"/>
                <w:spacing w:val="-5"/>
                <w:sz w:val="18"/>
              </w:rPr>
              <w:t>308</w:t>
            </w:r>
          </w:p>
        </w:tc>
        <w:tc>
          <w:tcPr>
            <w:tcW w:w="1107" w:type="dxa"/>
          </w:tcPr>
          <w:p w14:paraId="778E52E1" w14:textId="77777777" w:rsidR="003F3708" w:rsidRDefault="005D069D">
            <w:pPr>
              <w:pStyle w:val="TableParagraph"/>
              <w:spacing w:before="17"/>
              <w:ind w:right="41"/>
              <w:rPr>
                <w:rFonts w:ascii="Arial"/>
                <w:sz w:val="18"/>
              </w:rPr>
            </w:pPr>
            <w:r>
              <w:rPr>
                <w:rFonts w:ascii="Arial"/>
                <w:spacing w:val="-10"/>
                <w:sz w:val="18"/>
              </w:rPr>
              <w:t>-</w:t>
            </w:r>
          </w:p>
        </w:tc>
      </w:tr>
      <w:tr w:rsidR="003F3708" w14:paraId="71E12042" w14:textId="77777777">
        <w:trPr>
          <w:trHeight w:val="250"/>
        </w:trPr>
        <w:tc>
          <w:tcPr>
            <w:tcW w:w="3737" w:type="dxa"/>
          </w:tcPr>
          <w:p w14:paraId="06D00C94" w14:textId="77777777" w:rsidR="003F3708" w:rsidRDefault="005D069D">
            <w:pPr>
              <w:pStyle w:val="TableParagraph"/>
              <w:spacing w:before="17"/>
              <w:ind w:left="35"/>
              <w:jc w:val="left"/>
              <w:rPr>
                <w:rFonts w:ascii="Arial"/>
                <w:sz w:val="18"/>
              </w:rPr>
            </w:pPr>
            <w:r>
              <w:rPr>
                <w:rFonts w:ascii="Arial"/>
                <w:sz w:val="18"/>
              </w:rPr>
              <w:t>Computers</w:t>
            </w:r>
            <w:r>
              <w:rPr>
                <w:rFonts w:ascii="Arial"/>
                <w:spacing w:val="1"/>
                <w:sz w:val="18"/>
              </w:rPr>
              <w:t xml:space="preserve"> </w:t>
            </w:r>
            <w:r>
              <w:rPr>
                <w:rFonts w:ascii="Arial"/>
                <w:sz w:val="18"/>
              </w:rPr>
              <w:t>and</w:t>
            </w:r>
            <w:r>
              <w:rPr>
                <w:rFonts w:ascii="Arial"/>
                <w:spacing w:val="2"/>
                <w:sz w:val="18"/>
              </w:rPr>
              <w:t xml:space="preserve"> </w:t>
            </w:r>
            <w:r>
              <w:rPr>
                <w:rFonts w:ascii="Arial"/>
                <w:spacing w:val="-2"/>
                <w:sz w:val="18"/>
              </w:rPr>
              <w:t>Telecommunications</w:t>
            </w:r>
          </w:p>
        </w:tc>
        <w:tc>
          <w:tcPr>
            <w:tcW w:w="1325" w:type="dxa"/>
          </w:tcPr>
          <w:p w14:paraId="767F410F" w14:textId="77777777" w:rsidR="003F3708" w:rsidRDefault="005D069D">
            <w:pPr>
              <w:pStyle w:val="TableParagraph"/>
              <w:spacing w:before="17"/>
              <w:ind w:right="203"/>
              <w:rPr>
                <w:rFonts w:ascii="Arial"/>
                <w:b/>
                <w:sz w:val="18"/>
              </w:rPr>
            </w:pPr>
            <w:r>
              <w:rPr>
                <w:rFonts w:ascii="Arial"/>
                <w:b/>
                <w:spacing w:val="-2"/>
                <w:sz w:val="18"/>
              </w:rPr>
              <w:t>7,354</w:t>
            </w:r>
          </w:p>
        </w:tc>
        <w:tc>
          <w:tcPr>
            <w:tcW w:w="1090" w:type="dxa"/>
          </w:tcPr>
          <w:p w14:paraId="0AEFDE9A" w14:textId="77777777" w:rsidR="003F3708" w:rsidRDefault="005D069D">
            <w:pPr>
              <w:pStyle w:val="TableParagraph"/>
              <w:spacing w:before="17"/>
              <w:ind w:right="141"/>
              <w:rPr>
                <w:rFonts w:ascii="Arial"/>
                <w:sz w:val="18"/>
              </w:rPr>
            </w:pPr>
            <w:r>
              <w:rPr>
                <w:rFonts w:ascii="Arial"/>
                <w:spacing w:val="-2"/>
                <w:sz w:val="18"/>
              </w:rPr>
              <w:t>5,236</w:t>
            </w:r>
          </w:p>
        </w:tc>
        <w:tc>
          <w:tcPr>
            <w:tcW w:w="1153" w:type="dxa"/>
          </w:tcPr>
          <w:p w14:paraId="2F3B810E" w14:textId="77777777" w:rsidR="003F3708" w:rsidRDefault="005D069D">
            <w:pPr>
              <w:pStyle w:val="TableParagraph"/>
              <w:spacing w:before="17"/>
              <w:ind w:right="143"/>
              <w:rPr>
                <w:rFonts w:ascii="Arial"/>
                <w:sz w:val="18"/>
              </w:rPr>
            </w:pPr>
            <w:r>
              <w:rPr>
                <w:rFonts w:ascii="Arial"/>
                <w:spacing w:val="-2"/>
                <w:sz w:val="18"/>
              </w:rPr>
              <w:t>2,118</w:t>
            </w:r>
          </w:p>
        </w:tc>
        <w:tc>
          <w:tcPr>
            <w:tcW w:w="2340" w:type="dxa"/>
            <w:gridSpan w:val="2"/>
          </w:tcPr>
          <w:p w14:paraId="18D2B807" w14:textId="77777777" w:rsidR="003F3708" w:rsidRDefault="005D069D">
            <w:pPr>
              <w:pStyle w:val="TableParagraph"/>
              <w:tabs>
                <w:tab w:val="left" w:pos="2101"/>
              </w:tabs>
              <w:spacing w:before="17"/>
              <w:ind w:left="948"/>
              <w:jc w:val="left"/>
              <w:rPr>
                <w:rFonts w:ascii="Arial"/>
                <w:sz w:val="18"/>
              </w:rPr>
            </w:pPr>
            <w:r>
              <w:rPr>
                <w:rFonts w:ascii="Arial"/>
                <w:spacing w:val="-10"/>
                <w:sz w:val="18"/>
              </w:rPr>
              <w:t>-</w:t>
            </w:r>
            <w:r>
              <w:rPr>
                <w:rFonts w:ascii="Arial"/>
                <w:sz w:val="18"/>
              </w:rPr>
              <w:tab/>
            </w:r>
            <w:r>
              <w:rPr>
                <w:rFonts w:ascii="Arial"/>
                <w:spacing w:val="-10"/>
                <w:sz w:val="18"/>
              </w:rPr>
              <w:t>-</w:t>
            </w:r>
          </w:p>
        </w:tc>
        <w:tc>
          <w:tcPr>
            <w:tcW w:w="1018" w:type="dxa"/>
          </w:tcPr>
          <w:p w14:paraId="66EA9206" w14:textId="77777777" w:rsidR="003F3708" w:rsidRDefault="005D069D">
            <w:pPr>
              <w:pStyle w:val="TableParagraph"/>
              <w:spacing w:before="17"/>
              <w:ind w:right="44"/>
              <w:rPr>
                <w:rFonts w:ascii="Arial"/>
                <w:sz w:val="18"/>
              </w:rPr>
            </w:pPr>
            <w:r>
              <w:rPr>
                <w:rFonts w:ascii="Arial"/>
                <w:spacing w:val="-10"/>
                <w:sz w:val="18"/>
              </w:rPr>
              <w:t>-</w:t>
            </w:r>
          </w:p>
        </w:tc>
        <w:tc>
          <w:tcPr>
            <w:tcW w:w="1167" w:type="dxa"/>
          </w:tcPr>
          <w:p w14:paraId="4FF0D3D5" w14:textId="77777777" w:rsidR="003F3708" w:rsidRDefault="005D069D">
            <w:pPr>
              <w:pStyle w:val="TableParagraph"/>
              <w:spacing w:before="17"/>
              <w:ind w:right="59"/>
              <w:rPr>
                <w:rFonts w:ascii="Arial"/>
                <w:sz w:val="18"/>
              </w:rPr>
            </w:pPr>
            <w:r>
              <w:rPr>
                <w:rFonts w:ascii="Arial"/>
                <w:spacing w:val="-10"/>
                <w:sz w:val="18"/>
              </w:rPr>
              <w:t>-</w:t>
            </w:r>
          </w:p>
        </w:tc>
        <w:tc>
          <w:tcPr>
            <w:tcW w:w="1179" w:type="dxa"/>
          </w:tcPr>
          <w:p w14:paraId="64FB828B" w14:textId="77777777" w:rsidR="003F3708" w:rsidRDefault="005D069D">
            <w:pPr>
              <w:pStyle w:val="TableParagraph"/>
              <w:spacing w:before="17"/>
              <w:ind w:right="86"/>
              <w:rPr>
                <w:rFonts w:ascii="Arial"/>
                <w:sz w:val="18"/>
              </w:rPr>
            </w:pPr>
            <w:r>
              <w:rPr>
                <w:rFonts w:ascii="Arial"/>
                <w:spacing w:val="-2"/>
                <w:sz w:val="18"/>
              </w:rPr>
              <w:t>4,385</w:t>
            </w:r>
          </w:p>
        </w:tc>
        <w:tc>
          <w:tcPr>
            <w:tcW w:w="1107" w:type="dxa"/>
          </w:tcPr>
          <w:p w14:paraId="1FCC0B7B" w14:textId="77777777" w:rsidR="003F3708" w:rsidRDefault="005D069D">
            <w:pPr>
              <w:pStyle w:val="TableParagraph"/>
              <w:spacing w:before="17"/>
              <w:ind w:right="42"/>
              <w:rPr>
                <w:rFonts w:ascii="Arial"/>
                <w:sz w:val="18"/>
              </w:rPr>
            </w:pPr>
            <w:r>
              <w:rPr>
                <w:rFonts w:ascii="Arial"/>
                <w:spacing w:val="-2"/>
                <w:sz w:val="18"/>
              </w:rPr>
              <w:t>2,969</w:t>
            </w:r>
          </w:p>
        </w:tc>
      </w:tr>
      <w:tr w:rsidR="003F3708" w14:paraId="1E1D6F2D" w14:textId="77777777">
        <w:trPr>
          <w:trHeight w:val="234"/>
        </w:trPr>
        <w:tc>
          <w:tcPr>
            <w:tcW w:w="3737" w:type="dxa"/>
          </w:tcPr>
          <w:p w14:paraId="649F751E" w14:textId="77777777" w:rsidR="003F3708" w:rsidRDefault="005D069D">
            <w:pPr>
              <w:pStyle w:val="TableParagraph"/>
              <w:spacing w:before="20" w:line="194" w:lineRule="exact"/>
              <w:ind w:left="35"/>
              <w:jc w:val="left"/>
              <w:rPr>
                <w:rFonts w:ascii="Arial"/>
                <w:sz w:val="18"/>
              </w:rPr>
            </w:pPr>
            <w:r>
              <w:rPr>
                <w:rFonts w:ascii="Arial"/>
                <w:sz w:val="18"/>
              </w:rPr>
              <w:t>Library</w:t>
            </w:r>
            <w:r>
              <w:rPr>
                <w:rFonts w:ascii="Arial"/>
                <w:spacing w:val="1"/>
                <w:sz w:val="18"/>
              </w:rPr>
              <w:t xml:space="preserve"> </w:t>
            </w:r>
            <w:r>
              <w:rPr>
                <w:rFonts w:ascii="Arial"/>
                <w:spacing w:val="-2"/>
                <w:sz w:val="18"/>
              </w:rPr>
              <w:t>books</w:t>
            </w:r>
          </w:p>
        </w:tc>
        <w:tc>
          <w:tcPr>
            <w:tcW w:w="1325" w:type="dxa"/>
            <w:tcBorders>
              <w:bottom w:val="single" w:sz="18" w:space="0" w:color="000000"/>
            </w:tcBorders>
          </w:tcPr>
          <w:p w14:paraId="545CE487" w14:textId="77777777" w:rsidR="003F3708" w:rsidRDefault="005D069D">
            <w:pPr>
              <w:pStyle w:val="TableParagraph"/>
              <w:spacing w:before="20" w:line="194" w:lineRule="exact"/>
              <w:ind w:right="202"/>
              <w:rPr>
                <w:rFonts w:ascii="Arial"/>
                <w:b/>
                <w:sz w:val="18"/>
              </w:rPr>
            </w:pPr>
            <w:r>
              <w:rPr>
                <w:rFonts w:ascii="Arial"/>
                <w:b/>
                <w:spacing w:val="-10"/>
                <w:sz w:val="18"/>
              </w:rPr>
              <w:t>-</w:t>
            </w:r>
          </w:p>
        </w:tc>
        <w:tc>
          <w:tcPr>
            <w:tcW w:w="1090" w:type="dxa"/>
            <w:tcBorders>
              <w:bottom w:val="single" w:sz="18" w:space="0" w:color="000000"/>
            </w:tcBorders>
          </w:tcPr>
          <w:p w14:paraId="0AB7E6B6" w14:textId="77777777" w:rsidR="003F3708" w:rsidRDefault="005D069D">
            <w:pPr>
              <w:pStyle w:val="TableParagraph"/>
              <w:spacing w:before="20" w:line="194" w:lineRule="exact"/>
              <w:ind w:right="141"/>
              <w:rPr>
                <w:rFonts w:ascii="Arial"/>
                <w:sz w:val="18"/>
              </w:rPr>
            </w:pPr>
            <w:r>
              <w:rPr>
                <w:rFonts w:ascii="Arial"/>
                <w:spacing w:val="-10"/>
                <w:sz w:val="18"/>
              </w:rPr>
              <w:t>-</w:t>
            </w:r>
          </w:p>
        </w:tc>
        <w:tc>
          <w:tcPr>
            <w:tcW w:w="1153" w:type="dxa"/>
            <w:tcBorders>
              <w:bottom w:val="single" w:sz="18" w:space="0" w:color="000000"/>
            </w:tcBorders>
          </w:tcPr>
          <w:p w14:paraId="4C1A9B86" w14:textId="77777777" w:rsidR="003F3708" w:rsidRDefault="005D069D">
            <w:pPr>
              <w:pStyle w:val="TableParagraph"/>
              <w:spacing w:before="20" w:line="194" w:lineRule="exact"/>
              <w:ind w:right="142"/>
              <w:rPr>
                <w:rFonts w:ascii="Arial"/>
                <w:sz w:val="18"/>
              </w:rPr>
            </w:pPr>
            <w:r>
              <w:rPr>
                <w:rFonts w:ascii="Arial"/>
                <w:spacing w:val="-10"/>
                <w:sz w:val="18"/>
              </w:rPr>
              <w:t>-</w:t>
            </w:r>
          </w:p>
        </w:tc>
        <w:tc>
          <w:tcPr>
            <w:tcW w:w="2340" w:type="dxa"/>
            <w:gridSpan w:val="2"/>
            <w:tcBorders>
              <w:bottom w:val="single" w:sz="18" w:space="0" w:color="000000"/>
            </w:tcBorders>
          </w:tcPr>
          <w:p w14:paraId="33CD417E" w14:textId="77777777" w:rsidR="003F3708" w:rsidRDefault="005D069D">
            <w:pPr>
              <w:pStyle w:val="TableParagraph"/>
              <w:tabs>
                <w:tab w:val="left" w:pos="2101"/>
              </w:tabs>
              <w:spacing w:before="20" w:line="194" w:lineRule="exact"/>
              <w:ind w:left="947"/>
              <w:jc w:val="left"/>
              <w:rPr>
                <w:rFonts w:ascii="Arial"/>
                <w:sz w:val="18"/>
              </w:rPr>
            </w:pPr>
            <w:r>
              <w:rPr>
                <w:rFonts w:ascii="Arial"/>
                <w:spacing w:val="-10"/>
                <w:sz w:val="18"/>
              </w:rPr>
              <w:t>-</w:t>
            </w:r>
            <w:r>
              <w:rPr>
                <w:rFonts w:ascii="Arial"/>
                <w:sz w:val="18"/>
              </w:rPr>
              <w:tab/>
            </w:r>
            <w:r>
              <w:rPr>
                <w:rFonts w:ascii="Arial"/>
                <w:spacing w:val="-10"/>
                <w:sz w:val="18"/>
              </w:rPr>
              <w:t>-</w:t>
            </w:r>
          </w:p>
        </w:tc>
        <w:tc>
          <w:tcPr>
            <w:tcW w:w="1018" w:type="dxa"/>
            <w:tcBorders>
              <w:bottom w:val="single" w:sz="18" w:space="0" w:color="000000"/>
            </w:tcBorders>
          </w:tcPr>
          <w:p w14:paraId="64564222" w14:textId="77777777" w:rsidR="003F3708" w:rsidRDefault="005D069D">
            <w:pPr>
              <w:pStyle w:val="TableParagraph"/>
              <w:spacing w:before="20" w:line="194" w:lineRule="exact"/>
              <w:ind w:right="44"/>
              <w:rPr>
                <w:rFonts w:ascii="Arial"/>
                <w:sz w:val="18"/>
              </w:rPr>
            </w:pPr>
            <w:r>
              <w:rPr>
                <w:rFonts w:ascii="Arial"/>
                <w:spacing w:val="-10"/>
                <w:sz w:val="18"/>
              </w:rPr>
              <w:t>-</w:t>
            </w:r>
          </w:p>
        </w:tc>
        <w:tc>
          <w:tcPr>
            <w:tcW w:w="1167" w:type="dxa"/>
            <w:tcBorders>
              <w:bottom w:val="single" w:sz="18" w:space="0" w:color="000000"/>
            </w:tcBorders>
          </w:tcPr>
          <w:p w14:paraId="5C33F781" w14:textId="77777777" w:rsidR="003F3708" w:rsidRDefault="005D069D">
            <w:pPr>
              <w:pStyle w:val="TableParagraph"/>
              <w:spacing w:before="20" w:line="194" w:lineRule="exact"/>
              <w:ind w:right="59"/>
              <w:rPr>
                <w:rFonts w:ascii="Arial"/>
                <w:sz w:val="18"/>
              </w:rPr>
            </w:pPr>
            <w:r>
              <w:rPr>
                <w:rFonts w:ascii="Arial"/>
                <w:spacing w:val="-10"/>
                <w:sz w:val="18"/>
              </w:rPr>
              <w:t>-</w:t>
            </w:r>
          </w:p>
        </w:tc>
        <w:tc>
          <w:tcPr>
            <w:tcW w:w="1179" w:type="dxa"/>
            <w:tcBorders>
              <w:bottom w:val="single" w:sz="18" w:space="0" w:color="000000"/>
            </w:tcBorders>
          </w:tcPr>
          <w:p w14:paraId="50AAF1F2" w14:textId="77777777" w:rsidR="003F3708" w:rsidRDefault="005D069D">
            <w:pPr>
              <w:pStyle w:val="TableParagraph"/>
              <w:spacing w:before="20" w:line="194" w:lineRule="exact"/>
              <w:ind w:right="86"/>
              <w:rPr>
                <w:rFonts w:ascii="Arial"/>
                <w:sz w:val="18"/>
              </w:rPr>
            </w:pPr>
            <w:r>
              <w:rPr>
                <w:rFonts w:ascii="Arial"/>
                <w:spacing w:val="-10"/>
                <w:sz w:val="18"/>
              </w:rPr>
              <w:t>-</w:t>
            </w:r>
          </w:p>
        </w:tc>
        <w:tc>
          <w:tcPr>
            <w:tcW w:w="1107" w:type="dxa"/>
            <w:tcBorders>
              <w:bottom w:val="single" w:sz="18" w:space="0" w:color="000000"/>
            </w:tcBorders>
          </w:tcPr>
          <w:p w14:paraId="4910A1D6" w14:textId="77777777" w:rsidR="003F3708" w:rsidRDefault="005D069D">
            <w:pPr>
              <w:pStyle w:val="TableParagraph"/>
              <w:spacing w:before="20" w:line="194" w:lineRule="exact"/>
              <w:ind w:right="42"/>
              <w:rPr>
                <w:rFonts w:ascii="Arial"/>
                <w:sz w:val="18"/>
              </w:rPr>
            </w:pPr>
            <w:r>
              <w:rPr>
                <w:rFonts w:ascii="Arial"/>
                <w:spacing w:val="-10"/>
                <w:sz w:val="18"/>
              </w:rPr>
              <w:t>-</w:t>
            </w:r>
          </w:p>
        </w:tc>
      </w:tr>
      <w:tr w:rsidR="003F3708" w14:paraId="361737A4" w14:textId="77777777">
        <w:trPr>
          <w:trHeight w:val="216"/>
        </w:trPr>
        <w:tc>
          <w:tcPr>
            <w:tcW w:w="3737" w:type="dxa"/>
            <w:tcBorders>
              <w:bottom w:val="single" w:sz="18" w:space="0" w:color="000000"/>
            </w:tcBorders>
          </w:tcPr>
          <w:p w14:paraId="6A3EE26B" w14:textId="77777777" w:rsidR="003F3708" w:rsidRDefault="005D069D">
            <w:pPr>
              <w:pStyle w:val="TableParagraph"/>
              <w:spacing w:line="194" w:lineRule="exact"/>
              <w:ind w:left="35"/>
              <w:jc w:val="left"/>
              <w:rPr>
                <w:rFonts w:ascii="Arial"/>
                <w:b/>
                <w:sz w:val="18"/>
              </w:rPr>
            </w:pPr>
            <w:r>
              <w:rPr>
                <w:rFonts w:ascii="Arial"/>
                <w:b/>
                <w:sz w:val="18"/>
              </w:rPr>
              <w:t>TOTAL</w:t>
            </w:r>
            <w:r>
              <w:rPr>
                <w:rFonts w:ascii="Arial"/>
                <w:b/>
                <w:spacing w:val="-4"/>
                <w:sz w:val="18"/>
              </w:rPr>
              <w:t xml:space="preserve"> </w:t>
            </w:r>
            <w:r>
              <w:rPr>
                <w:rFonts w:ascii="Arial"/>
                <w:b/>
                <w:sz w:val="18"/>
              </w:rPr>
              <w:t>PLANT</w:t>
            </w:r>
            <w:r>
              <w:rPr>
                <w:rFonts w:ascii="Arial"/>
                <w:b/>
                <w:spacing w:val="-4"/>
                <w:sz w:val="18"/>
              </w:rPr>
              <w:t xml:space="preserve"> </w:t>
            </w:r>
            <w:r>
              <w:rPr>
                <w:rFonts w:ascii="Arial"/>
                <w:b/>
                <w:sz w:val="18"/>
              </w:rPr>
              <w:t>AND</w:t>
            </w:r>
            <w:r>
              <w:rPr>
                <w:rFonts w:ascii="Arial"/>
                <w:b/>
                <w:spacing w:val="-4"/>
                <w:sz w:val="18"/>
              </w:rPr>
              <w:t xml:space="preserve"> </w:t>
            </w:r>
            <w:r>
              <w:rPr>
                <w:rFonts w:ascii="Arial"/>
                <w:b/>
                <w:spacing w:val="-2"/>
                <w:sz w:val="18"/>
              </w:rPr>
              <w:t>EQUIPMENT</w:t>
            </w:r>
          </w:p>
        </w:tc>
        <w:tc>
          <w:tcPr>
            <w:tcW w:w="1325" w:type="dxa"/>
            <w:tcBorders>
              <w:top w:val="single" w:sz="18" w:space="0" w:color="000000"/>
              <w:bottom w:val="single" w:sz="18" w:space="0" w:color="000000"/>
            </w:tcBorders>
          </w:tcPr>
          <w:p w14:paraId="0981113E" w14:textId="77777777" w:rsidR="003F3708" w:rsidRDefault="005D069D">
            <w:pPr>
              <w:pStyle w:val="TableParagraph"/>
              <w:spacing w:line="194" w:lineRule="exact"/>
              <w:ind w:right="204"/>
              <w:rPr>
                <w:rFonts w:ascii="Arial"/>
                <w:b/>
                <w:sz w:val="18"/>
              </w:rPr>
            </w:pPr>
            <w:r>
              <w:rPr>
                <w:rFonts w:ascii="Arial"/>
                <w:b/>
                <w:spacing w:val="-2"/>
                <w:sz w:val="18"/>
              </w:rPr>
              <w:t>13,554</w:t>
            </w:r>
          </w:p>
        </w:tc>
        <w:tc>
          <w:tcPr>
            <w:tcW w:w="1090" w:type="dxa"/>
            <w:tcBorders>
              <w:top w:val="single" w:sz="18" w:space="0" w:color="000000"/>
              <w:bottom w:val="single" w:sz="18" w:space="0" w:color="000000"/>
            </w:tcBorders>
          </w:tcPr>
          <w:p w14:paraId="377F405B" w14:textId="77777777" w:rsidR="003F3708" w:rsidRDefault="005D069D">
            <w:pPr>
              <w:pStyle w:val="TableParagraph"/>
              <w:spacing w:line="194" w:lineRule="exact"/>
              <w:ind w:right="141"/>
              <w:rPr>
                <w:rFonts w:ascii="Arial"/>
                <w:sz w:val="18"/>
              </w:rPr>
            </w:pPr>
            <w:r>
              <w:rPr>
                <w:rFonts w:ascii="Arial"/>
                <w:spacing w:val="-2"/>
                <w:sz w:val="18"/>
              </w:rPr>
              <w:t>5,416</w:t>
            </w:r>
          </w:p>
        </w:tc>
        <w:tc>
          <w:tcPr>
            <w:tcW w:w="1153" w:type="dxa"/>
            <w:tcBorders>
              <w:top w:val="single" w:sz="18" w:space="0" w:color="000000"/>
              <w:bottom w:val="single" w:sz="18" w:space="0" w:color="000000"/>
            </w:tcBorders>
          </w:tcPr>
          <w:p w14:paraId="27D4ABD1" w14:textId="77777777" w:rsidR="003F3708" w:rsidRDefault="005D069D">
            <w:pPr>
              <w:pStyle w:val="TableParagraph"/>
              <w:spacing w:line="194" w:lineRule="exact"/>
              <w:ind w:right="143"/>
              <w:rPr>
                <w:rFonts w:ascii="Arial"/>
                <w:sz w:val="18"/>
              </w:rPr>
            </w:pPr>
            <w:r>
              <w:rPr>
                <w:rFonts w:ascii="Arial"/>
                <w:spacing w:val="-2"/>
                <w:sz w:val="18"/>
              </w:rPr>
              <w:t>8,057</w:t>
            </w:r>
          </w:p>
        </w:tc>
        <w:tc>
          <w:tcPr>
            <w:tcW w:w="2340" w:type="dxa"/>
            <w:gridSpan w:val="2"/>
            <w:tcBorders>
              <w:top w:val="single" w:sz="18" w:space="0" w:color="000000"/>
              <w:bottom w:val="single" w:sz="18" w:space="0" w:color="000000"/>
            </w:tcBorders>
          </w:tcPr>
          <w:p w14:paraId="24D032B7" w14:textId="77777777" w:rsidR="003F3708" w:rsidRDefault="005D069D">
            <w:pPr>
              <w:pStyle w:val="TableParagraph"/>
              <w:tabs>
                <w:tab w:val="left" w:pos="1958"/>
              </w:tabs>
              <w:spacing w:line="194" w:lineRule="exact"/>
              <w:ind w:left="947"/>
              <w:jc w:val="left"/>
              <w:rPr>
                <w:rFonts w:ascii="Arial"/>
                <w:sz w:val="18"/>
              </w:rPr>
            </w:pPr>
            <w:r>
              <w:rPr>
                <w:rFonts w:ascii="Arial"/>
                <w:spacing w:val="-10"/>
                <w:sz w:val="18"/>
              </w:rPr>
              <w:t>-</w:t>
            </w:r>
            <w:r>
              <w:rPr>
                <w:rFonts w:ascii="Arial"/>
                <w:sz w:val="18"/>
              </w:rPr>
              <w:tab/>
            </w:r>
            <w:r>
              <w:rPr>
                <w:rFonts w:ascii="Arial"/>
                <w:spacing w:val="-5"/>
                <w:sz w:val="18"/>
              </w:rPr>
              <w:t>80</w:t>
            </w:r>
          </w:p>
        </w:tc>
        <w:tc>
          <w:tcPr>
            <w:tcW w:w="1018" w:type="dxa"/>
            <w:tcBorders>
              <w:top w:val="single" w:sz="18" w:space="0" w:color="000000"/>
              <w:bottom w:val="single" w:sz="18" w:space="0" w:color="000000"/>
            </w:tcBorders>
          </w:tcPr>
          <w:p w14:paraId="62365C63" w14:textId="77777777" w:rsidR="003F3708" w:rsidRDefault="005D069D">
            <w:pPr>
              <w:pStyle w:val="TableParagraph"/>
              <w:spacing w:line="194" w:lineRule="exact"/>
              <w:ind w:right="44"/>
              <w:rPr>
                <w:rFonts w:ascii="Arial"/>
                <w:sz w:val="18"/>
              </w:rPr>
            </w:pPr>
            <w:r>
              <w:rPr>
                <w:rFonts w:ascii="Arial"/>
                <w:spacing w:val="-10"/>
                <w:sz w:val="18"/>
              </w:rPr>
              <w:t>-</w:t>
            </w:r>
          </w:p>
        </w:tc>
        <w:tc>
          <w:tcPr>
            <w:tcW w:w="1167" w:type="dxa"/>
            <w:tcBorders>
              <w:top w:val="single" w:sz="18" w:space="0" w:color="000000"/>
              <w:bottom w:val="single" w:sz="18" w:space="0" w:color="000000"/>
            </w:tcBorders>
          </w:tcPr>
          <w:p w14:paraId="5A832DDC" w14:textId="77777777" w:rsidR="003F3708" w:rsidRDefault="005D069D">
            <w:pPr>
              <w:pStyle w:val="TableParagraph"/>
              <w:spacing w:line="194" w:lineRule="exact"/>
              <w:ind w:right="58"/>
              <w:rPr>
                <w:rFonts w:ascii="Arial"/>
                <w:sz w:val="18"/>
              </w:rPr>
            </w:pPr>
            <w:r>
              <w:rPr>
                <w:rFonts w:ascii="Arial"/>
                <w:spacing w:val="-10"/>
                <w:sz w:val="18"/>
              </w:rPr>
              <w:t>-</w:t>
            </w:r>
          </w:p>
        </w:tc>
        <w:tc>
          <w:tcPr>
            <w:tcW w:w="1179" w:type="dxa"/>
            <w:tcBorders>
              <w:top w:val="single" w:sz="18" w:space="0" w:color="000000"/>
              <w:bottom w:val="single" w:sz="18" w:space="0" w:color="000000"/>
            </w:tcBorders>
          </w:tcPr>
          <w:p w14:paraId="75834056" w14:textId="77777777" w:rsidR="003F3708" w:rsidRDefault="005D069D">
            <w:pPr>
              <w:pStyle w:val="TableParagraph"/>
              <w:spacing w:line="194" w:lineRule="exact"/>
              <w:ind w:right="87"/>
              <w:rPr>
                <w:rFonts w:ascii="Arial"/>
                <w:sz w:val="18"/>
              </w:rPr>
            </w:pPr>
            <w:r>
              <w:rPr>
                <w:rFonts w:ascii="Arial"/>
                <w:spacing w:val="-2"/>
                <w:sz w:val="18"/>
              </w:rPr>
              <w:t>10,585</w:t>
            </w:r>
          </w:p>
        </w:tc>
        <w:tc>
          <w:tcPr>
            <w:tcW w:w="1107" w:type="dxa"/>
            <w:tcBorders>
              <w:top w:val="single" w:sz="18" w:space="0" w:color="000000"/>
              <w:bottom w:val="single" w:sz="18" w:space="0" w:color="000000"/>
            </w:tcBorders>
          </w:tcPr>
          <w:p w14:paraId="47482744" w14:textId="77777777" w:rsidR="003F3708" w:rsidRDefault="005D069D">
            <w:pPr>
              <w:pStyle w:val="TableParagraph"/>
              <w:spacing w:line="194" w:lineRule="exact"/>
              <w:ind w:right="43"/>
              <w:rPr>
                <w:rFonts w:ascii="Arial"/>
                <w:sz w:val="18"/>
              </w:rPr>
            </w:pPr>
            <w:r>
              <w:rPr>
                <w:rFonts w:ascii="Arial"/>
                <w:spacing w:val="-2"/>
                <w:sz w:val="18"/>
              </w:rPr>
              <w:t>2,969</w:t>
            </w:r>
          </w:p>
        </w:tc>
      </w:tr>
      <w:tr w:rsidR="003F3708" w14:paraId="08542B25" w14:textId="77777777">
        <w:trPr>
          <w:trHeight w:val="720"/>
        </w:trPr>
        <w:tc>
          <w:tcPr>
            <w:tcW w:w="3737" w:type="dxa"/>
            <w:tcBorders>
              <w:top w:val="single" w:sz="18" w:space="0" w:color="000000"/>
            </w:tcBorders>
          </w:tcPr>
          <w:p w14:paraId="33BE638C" w14:textId="77777777" w:rsidR="003F3708" w:rsidRDefault="003F3708">
            <w:pPr>
              <w:pStyle w:val="TableParagraph"/>
              <w:spacing w:before="36"/>
              <w:jc w:val="left"/>
              <w:rPr>
                <w:rFonts w:ascii="Arial"/>
                <w:b/>
                <w:sz w:val="18"/>
              </w:rPr>
            </w:pPr>
          </w:p>
          <w:p w14:paraId="29FDCAF3" w14:textId="77777777" w:rsidR="003F3708" w:rsidRDefault="005D069D">
            <w:pPr>
              <w:pStyle w:val="TableParagraph"/>
              <w:spacing w:before="0"/>
              <w:ind w:left="35"/>
              <w:jc w:val="left"/>
              <w:rPr>
                <w:rFonts w:ascii="Arial"/>
                <w:b/>
                <w:sz w:val="18"/>
              </w:rPr>
            </w:pPr>
            <w:r>
              <w:rPr>
                <w:rFonts w:ascii="Arial"/>
                <w:b/>
                <w:spacing w:val="-2"/>
                <w:sz w:val="18"/>
              </w:rPr>
              <w:t>INFRASTRUCTURE</w:t>
            </w:r>
          </w:p>
          <w:p w14:paraId="085FA4FF" w14:textId="77777777" w:rsidR="003F3708" w:rsidRDefault="005D069D">
            <w:pPr>
              <w:pStyle w:val="TableParagraph"/>
              <w:spacing w:before="40"/>
              <w:ind w:left="35"/>
              <w:jc w:val="left"/>
              <w:rPr>
                <w:rFonts w:ascii="Arial"/>
                <w:sz w:val="18"/>
              </w:rPr>
            </w:pPr>
            <w:r>
              <w:rPr>
                <w:rFonts w:ascii="Arial"/>
                <w:spacing w:val="-2"/>
                <w:sz w:val="18"/>
              </w:rPr>
              <w:t>Roads</w:t>
            </w:r>
          </w:p>
        </w:tc>
        <w:tc>
          <w:tcPr>
            <w:tcW w:w="1325" w:type="dxa"/>
            <w:tcBorders>
              <w:top w:val="single" w:sz="18" w:space="0" w:color="000000"/>
            </w:tcBorders>
          </w:tcPr>
          <w:p w14:paraId="58498082" w14:textId="77777777" w:rsidR="003F3708" w:rsidRDefault="003F3708">
            <w:pPr>
              <w:pStyle w:val="TableParagraph"/>
              <w:spacing w:before="0"/>
              <w:jc w:val="left"/>
              <w:rPr>
                <w:rFonts w:ascii="Arial"/>
                <w:b/>
                <w:sz w:val="18"/>
              </w:rPr>
            </w:pPr>
          </w:p>
          <w:p w14:paraId="16D3EC12" w14:textId="77777777" w:rsidR="003F3708" w:rsidRDefault="003F3708">
            <w:pPr>
              <w:pStyle w:val="TableParagraph"/>
              <w:spacing w:before="76"/>
              <w:jc w:val="left"/>
              <w:rPr>
                <w:rFonts w:ascii="Arial"/>
                <w:b/>
                <w:sz w:val="18"/>
              </w:rPr>
            </w:pPr>
          </w:p>
          <w:p w14:paraId="5B143725" w14:textId="77777777" w:rsidR="003F3708" w:rsidRDefault="005D069D">
            <w:pPr>
              <w:pStyle w:val="TableParagraph"/>
              <w:spacing w:before="0"/>
              <w:ind w:right="203"/>
              <w:rPr>
                <w:rFonts w:ascii="Arial"/>
                <w:b/>
                <w:sz w:val="18"/>
              </w:rPr>
            </w:pPr>
            <w:r>
              <w:rPr>
                <w:rFonts w:ascii="Arial"/>
                <w:b/>
                <w:spacing w:val="-2"/>
                <w:sz w:val="18"/>
              </w:rPr>
              <w:t>26,085</w:t>
            </w:r>
          </w:p>
        </w:tc>
        <w:tc>
          <w:tcPr>
            <w:tcW w:w="1090" w:type="dxa"/>
            <w:tcBorders>
              <w:top w:val="single" w:sz="18" w:space="0" w:color="000000"/>
            </w:tcBorders>
          </w:tcPr>
          <w:p w14:paraId="319460A8" w14:textId="77777777" w:rsidR="003F3708" w:rsidRDefault="003F3708">
            <w:pPr>
              <w:pStyle w:val="TableParagraph"/>
              <w:spacing w:before="0"/>
              <w:jc w:val="left"/>
              <w:rPr>
                <w:rFonts w:ascii="Arial"/>
                <w:b/>
                <w:sz w:val="18"/>
              </w:rPr>
            </w:pPr>
          </w:p>
          <w:p w14:paraId="244CDB2F" w14:textId="77777777" w:rsidR="003F3708" w:rsidRDefault="003F3708">
            <w:pPr>
              <w:pStyle w:val="TableParagraph"/>
              <w:spacing w:before="76"/>
              <w:jc w:val="left"/>
              <w:rPr>
                <w:rFonts w:ascii="Arial"/>
                <w:b/>
                <w:sz w:val="18"/>
              </w:rPr>
            </w:pPr>
          </w:p>
          <w:p w14:paraId="33815EDC" w14:textId="77777777" w:rsidR="003F3708" w:rsidRDefault="005D069D">
            <w:pPr>
              <w:pStyle w:val="TableParagraph"/>
              <w:spacing w:before="0"/>
              <w:ind w:right="141"/>
              <w:rPr>
                <w:rFonts w:ascii="Arial"/>
                <w:sz w:val="18"/>
              </w:rPr>
            </w:pPr>
            <w:r>
              <w:rPr>
                <w:rFonts w:ascii="Arial"/>
                <w:spacing w:val="-2"/>
                <w:sz w:val="18"/>
              </w:rPr>
              <w:t>2,572</w:t>
            </w:r>
          </w:p>
        </w:tc>
        <w:tc>
          <w:tcPr>
            <w:tcW w:w="1153" w:type="dxa"/>
            <w:tcBorders>
              <w:top w:val="single" w:sz="18" w:space="0" w:color="000000"/>
            </w:tcBorders>
          </w:tcPr>
          <w:p w14:paraId="0520EE06" w14:textId="77777777" w:rsidR="003F3708" w:rsidRDefault="003F3708">
            <w:pPr>
              <w:pStyle w:val="TableParagraph"/>
              <w:spacing w:before="0"/>
              <w:jc w:val="left"/>
              <w:rPr>
                <w:rFonts w:ascii="Arial"/>
                <w:b/>
                <w:sz w:val="18"/>
              </w:rPr>
            </w:pPr>
          </w:p>
          <w:p w14:paraId="5B581653" w14:textId="77777777" w:rsidR="003F3708" w:rsidRDefault="003F3708">
            <w:pPr>
              <w:pStyle w:val="TableParagraph"/>
              <w:spacing w:before="76"/>
              <w:jc w:val="left"/>
              <w:rPr>
                <w:rFonts w:ascii="Arial"/>
                <w:b/>
                <w:sz w:val="18"/>
              </w:rPr>
            </w:pPr>
          </w:p>
          <w:p w14:paraId="5D5D4631" w14:textId="77777777" w:rsidR="003F3708" w:rsidRDefault="005D069D">
            <w:pPr>
              <w:pStyle w:val="TableParagraph"/>
              <w:spacing w:before="0"/>
              <w:ind w:right="143"/>
              <w:rPr>
                <w:rFonts w:ascii="Arial"/>
                <w:sz w:val="18"/>
              </w:rPr>
            </w:pPr>
            <w:r>
              <w:rPr>
                <w:rFonts w:ascii="Arial"/>
                <w:spacing w:val="-2"/>
                <w:sz w:val="18"/>
              </w:rPr>
              <w:t>22,523</w:t>
            </w:r>
          </w:p>
        </w:tc>
        <w:tc>
          <w:tcPr>
            <w:tcW w:w="2340" w:type="dxa"/>
            <w:gridSpan w:val="2"/>
            <w:tcBorders>
              <w:top w:val="single" w:sz="18" w:space="0" w:color="000000"/>
            </w:tcBorders>
          </w:tcPr>
          <w:p w14:paraId="5E5AB00C" w14:textId="77777777" w:rsidR="003F3708" w:rsidRDefault="003F3708">
            <w:pPr>
              <w:pStyle w:val="TableParagraph"/>
              <w:spacing w:before="0"/>
              <w:jc w:val="left"/>
              <w:rPr>
                <w:rFonts w:ascii="Arial"/>
                <w:b/>
                <w:sz w:val="18"/>
              </w:rPr>
            </w:pPr>
          </w:p>
          <w:p w14:paraId="5820ABED" w14:textId="77777777" w:rsidR="003F3708" w:rsidRDefault="003F3708">
            <w:pPr>
              <w:pStyle w:val="TableParagraph"/>
              <w:spacing w:before="76"/>
              <w:jc w:val="left"/>
              <w:rPr>
                <w:rFonts w:ascii="Arial"/>
                <w:b/>
                <w:sz w:val="18"/>
              </w:rPr>
            </w:pPr>
          </w:p>
          <w:p w14:paraId="78708EB1" w14:textId="77777777" w:rsidR="003F3708" w:rsidRDefault="005D069D">
            <w:pPr>
              <w:pStyle w:val="TableParagraph"/>
              <w:tabs>
                <w:tab w:val="left" w:pos="1856"/>
              </w:tabs>
              <w:spacing w:before="0"/>
              <w:ind w:left="949"/>
              <w:jc w:val="left"/>
              <w:rPr>
                <w:rFonts w:ascii="Arial"/>
                <w:sz w:val="18"/>
              </w:rPr>
            </w:pPr>
            <w:r>
              <w:rPr>
                <w:rFonts w:ascii="Arial"/>
                <w:spacing w:val="-10"/>
                <w:sz w:val="18"/>
              </w:rPr>
              <w:t>-</w:t>
            </w:r>
            <w:r>
              <w:rPr>
                <w:rFonts w:ascii="Arial"/>
                <w:sz w:val="18"/>
              </w:rPr>
              <w:tab/>
            </w:r>
            <w:r>
              <w:rPr>
                <w:rFonts w:ascii="Arial"/>
                <w:spacing w:val="-5"/>
                <w:sz w:val="18"/>
              </w:rPr>
              <w:t>990</w:t>
            </w:r>
          </w:p>
        </w:tc>
        <w:tc>
          <w:tcPr>
            <w:tcW w:w="1018" w:type="dxa"/>
            <w:tcBorders>
              <w:top w:val="single" w:sz="18" w:space="0" w:color="000000"/>
            </w:tcBorders>
          </w:tcPr>
          <w:p w14:paraId="111F1636" w14:textId="77777777" w:rsidR="003F3708" w:rsidRDefault="003F3708">
            <w:pPr>
              <w:pStyle w:val="TableParagraph"/>
              <w:spacing w:before="0"/>
              <w:jc w:val="left"/>
              <w:rPr>
                <w:rFonts w:ascii="Arial"/>
                <w:b/>
                <w:sz w:val="18"/>
              </w:rPr>
            </w:pPr>
          </w:p>
          <w:p w14:paraId="70A3DD79" w14:textId="77777777" w:rsidR="003F3708" w:rsidRDefault="003F3708">
            <w:pPr>
              <w:pStyle w:val="TableParagraph"/>
              <w:spacing w:before="76"/>
              <w:jc w:val="left"/>
              <w:rPr>
                <w:rFonts w:ascii="Arial"/>
                <w:b/>
                <w:sz w:val="18"/>
              </w:rPr>
            </w:pPr>
          </w:p>
          <w:p w14:paraId="59744C36" w14:textId="77777777" w:rsidR="003F3708" w:rsidRDefault="005D069D">
            <w:pPr>
              <w:pStyle w:val="TableParagraph"/>
              <w:spacing w:before="0"/>
              <w:ind w:right="45"/>
              <w:rPr>
                <w:rFonts w:ascii="Arial"/>
                <w:sz w:val="18"/>
              </w:rPr>
            </w:pPr>
            <w:r>
              <w:rPr>
                <w:rFonts w:ascii="Arial"/>
                <w:spacing w:val="-2"/>
                <w:sz w:val="18"/>
              </w:rPr>
              <w:t>3,943</w:t>
            </w:r>
          </w:p>
        </w:tc>
        <w:tc>
          <w:tcPr>
            <w:tcW w:w="1167" w:type="dxa"/>
            <w:tcBorders>
              <w:top w:val="single" w:sz="18" w:space="0" w:color="000000"/>
            </w:tcBorders>
          </w:tcPr>
          <w:p w14:paraId="5D9CAB20" w14:textId="77777777" w:rsidR="003F3708" w:rsidRDefault="003F3708">
            <w:pPr>
              <w:pStyle w:val="TableParagraph"/>
              <w:spacing w:before="0"/>
              <w:jc w:val="left"/>
              <w:rPr>
                <w:rFonts w:ascii="Arial"/>
                <w:b/>
                <w:sz w:val="18"/>
              </w:rPr>
            </w:pPr>
          </w:p>
          <w:p w14:paraId="5E5DDFF6" w14:textId="77777777" w:rsidR="003F3708" w:rsidRDefault="003F3708">
            <w:pPr>
              <w:pStyle w:val="TableParagraph"/>
              <w:spacing w:before="76"/>
              <w:jc w:val="left"/>
              <w:rPr>
                <w:rFonts w:ascii="Arial"/>
                <w:b/>
                <w:sz w:val="18"/>
              </w:rPr>
            </w:pPr>
          </w:p>
          <w:p w14:paraId="5265CB70" w14:textId="77777777" w:rsidR="003F3708" w:rsidRDefault="005D069D">
            <w:pPr>
              <w:pStyle w:val="TableParagraph"/>
              <w:spacing w:before="0"/>
              <w:ind w:right="59"/>
              <w:rPr>
                <w:rFonts w:ascii="Arial"/>
                <w:sz w:val="18"/>
              </w:rPr>
            </w:pPr>
            <w:r>
              <w:rPr>
                <w:rFonts w:ascii="Arial"/>
                <w:spacing w:val="-5"/>
                <w:sz w:val="18"/>
              </w:rPr>
              <w:t>386</w:t>
            </w:r>
          </w:p>
        </w:tc>
        <w:tc>
          <w:tcPr>
            <w:tcW w:w="1179" w:type="dxa"/>
            <w:tcBorders>
              <w:top w:val="single" w:sz="18" w:space="0" w:color="000000"/>
            </w:tcBorders>
          </w:tcPr>
          <w:p w14:paraId="263A772F" w14:textId="77777777" w:rsidR="003F3708" w:rsidRDefault="003F3708">
            <w:pPr>
              <w:pStyle w:val="TableParagraph"/>
              <w:spacing w:before="0"/>
              <w:jc w:val="left"/>
              <w:rPr>
                <w:rFonts w:ascii="Arial"/>
                <w:b/>
                <w:sz w:val="18"/>
              </w:rPr>
            </w:pPr>
          </w:p>
          <w:p w14:paraId="2BFB0457" w14:textId="77777777" w:rsidR="003F3708" w:rsidRDefault="003F3708">
            <w:pPr>
              <w:pStyle w:val="TableParagraph"/>
              <w:spacing w:before="76"/>
              <w:jc w:val="left"/>
              <w:rPr>
                <w:rFonts w:ascii="Arial"/>
                <w:b/>
                <w:sz w:val="18"/>
              </w:rPr>
            </w:pPr>
          </w:p>
          <w:p w14:paraId="57E25545" w14:textId="77777777" w:rsidR="003F3708" w:rsidRDefault="005D069D">
            <w:pPr>
              <w:pStyle w:val="TableParagraph"/>
              <w:spacing w:before="0"/>
              <w:ind w:right="87"/>
              <w:rPr>
                <w:rFonts w:ascii="Arial"/>
                <w:sz w:val="18"/>
              </w:rPr>
            </w:pPr>
            <w:r>
              <w:rPr>
                <w:rFonts w:ascii="Arial"/>
                <w:spacing w:val="-2"/>
                <w:sz w:val="18"/>
              </w:rPr>
              <w:t>20,873</w:t>
            </w:r>
          </w:p>
        </w:tc>
        <w:tc>
          <w:tcPr>
            <w:tcW w:w="1107" w:type="dxa"/>
            <w:tcBorders>
              <w:top w:val="single" w:sz="18" w:space="0" w:color="000000"/>
            </w:tcBorders>
          </w:tcPr>
          <w:p w14:paraId="20EE25D7" w14:textId="77777777" w:rsidR="003F3708" w:rsidRDefault="003F3708">
            <w:pPr>
              <w:pStyle w:val="TableParagraph"/>
              <w:spacing w:before="0"/>
              <w:jc w:val="left"/>
              <w:rPr>
                <w:rFonts w:ascii="Arial"/>
                <w:b/>
                <w:sz w:val="18"/>
              </w:rPr>
            </w:pPr>
          </w:p>
          <w:p w14:paraId="6B2E608D" w14:textId="77777777" w:rsidR="003F3708" w:rsidRDefault="003F3708">
            <w:pPr>
              <w:pStyle w:val="TableParagraph"/>
              <w:spacing w:before="76"/>
              <w:jc w:val="left"/>
              <w:rPr>
                <w:rFonts w:ascii="Arial"/>
                <w:b/>
                <w:sz w:val="18"/>
              </w:rPr>
            </w:pPr>
          </w:p>
          <w:p w14:paraId="6D3AEAF2" w14:textId="77777777" w:rsidR="003F3708" w:rsidRDefault="005D069D">
            <w:pPr>
              <w:pStyle w:val="TableParagraph"/>
              <w:spacing w:before="0"/>
              <w:ind w:right="41"/>
              <w:rPr>
                <w:rFonts w:ascii="Arial"/>
                <w:sz w:val="18"/>
              </w:rPr>
            </w:pPr>
            <w:r>
              <w:rPr>
                <w:rFonts w:ascii="Arial"/>
                <w:spacing w:val="-5"/>
                <w:sz w:val="18"/>
              </w:rPr>
              <w:t>883</w:t>
            </w:r>
          </w:p>
        </w:tc>
      </w:tr>
      <w:tr w:rsidR="003F3708" w14:paraId="49E0A3A7" w14:textId="77777777">
        <w:trPr>
          <w:trHeight w:val="247"/>
        </w:trPr>
        <w:tc>
          <w:tcPr>
            <w:tcW w:w="3737" w:type="dxa"/>
          </w:tcPr>
          <w:p w14:paraId="2007ED34" w14:textId="77777777" w:rsidR="003F3708" w:rsidRDefault="005D069D">
            <w:pPr>
              <w:pStyle w:val="TableParagraph"/>
              <w:spacing w:before="17"/>
              <w:ind w:left="35"/>
              <w:jc w:val="left"/>
              <w:rPr>
                <w:rFonts w:ascii="Arial"/>
                <w:sz w:val="18"/>
              </w:rPr>
            </w:pPr>
            <w:r>
              <w:rPr>
                <w:rFonts w:ascii="Arial"/>
                <w:spacing w:val="-2"/>
                <w:sz w:val="18"/>
              </w:rPr>
              <w:t>Bridges</w:t>
            </w:r>
          </w:p>
        </w:tc>
        <w:tc>
          <w:tcPr>
            <w:tcW w:w="1325" w:type="dxa"/>
          </w:tcPr>
          <w:p w14:paraId="6B23B7A8" w14:textId="77777777" w:rsidR="003F3708" w:rsidRDefault="005D069D">
            <w:pPr>
              <w:pStyle w:val="TableParagraph"/>
              <w:spacing w:before="17"/>
              <w:ind w:right="203"/>
              <w:rPr>
                <w:rFonts w:ascii="Arial"/>
                <w:b/>
                <w:sz w:val="18"/>
              </w:rPr>
            </w:pPr>
            <w:r>
              <w:rPr>
                <w:rFonts w:ascii="Arial"/>
                <w:b/>
                <w:spacing w:val="-5"/>
                <w:sz w:val="18"/>
              </w:rPr>
              <w:t>310</w:t>
            </w:r>
          </w:p>
        </w:tc>
        <w:tc>
          <w:tcPr>
            <w:tcW w:w="1090" w:type="dxa"/>
          </w:tcPr>
          <w:p w14:paraId="5449AB14" w14:textId="77777777" w:rsidR="003F3708" w:rsidRDefault="005D069D">
            <w:pPr>
              <w:pStyle w:val="TableParagraph"/>
              <w:spacing w:before="17"/>
              <w:ind w:right="141"/>
              <w:rPr>
                <w:rFonts w:ascii="Arial"/>
                <w:sz w:val="18"/>
              </w:rPr>
            </w:pPr>
            <w:r>
              <w:rPr>
                <w:rFonts w:ascii="Arial"/>
                <w:spacing w:val="-10"/>
                <w:sz w:val="18"/>
              </w:rPr>
              <w:t>-</w:t>
            </w:r>
          </w:p>
        </w:tc>
        <w:tc>
          <w:tcPr>
            <w:tcW w:w="1153" w:type="dxa"/>
          </w:tcPr>
          <w:p w14:paraId="293512A2" w14:textId="77777777" w:rsidR="003F3708" w:rsidRDefault="005D069D">
            <w:pPr>
              <w:pStyle w:val="TableParagraph"/>
              <w:spacing w:before="17"/>
              <w:ind w:right="142"/>
              <w:rPr>
                <w:rFonts w:ascii="Arial"/>
                <w:sz w:val="18"/>
              </w:rPr>
            </w:pPr>
            <w:r>
              <w:rPr>
                <w:rFonts w:ascii="Arial"/>
                <w:spacing w:val="-5"/>
                <w:sz w:val="18"/>
              </w:rPr>
              <w:t>310</w:t>
            </w:r>
          </w:p>
        </w:tc>
        <w:tc>
          <w:tcPr>
            <w:tcW w:w="2340" w:type="dxa"/>
            <w:gridSpan w:val="2"/>
          </w:tcPr>
          <w:p w14:paraId="741887B2" w14:textId="77777777" w:rsidR="003F3708" w:rsidRDefault="005D069D">
            <w:pPr>
              <w:pStyle w:val="TableParagraph"/>
              <w:tabs>
                <w:tab w:val="left" w:pos="2099"/>
              </w:tabs>
              <w:spacing w:before="17"/>
              <w:ind w:left="947"/>
              <w:jc w:val="left"/>
              <w:rPr>
                <w:rFonts w:ascii="Arial"/>
                <w:sz w:val="18"/>
              </w:rPr>
            </w:pPr>
            <w:r>
              <w:rPr>
                <w:rFonts w:ascii="Arial"/>
                <w:spacing w:val="-10"/>
                <w:sz w:val="18"/>
              </w:rPr>
              <w:t>-</w:t>
            </w:r>
            <w:r>
              <w:rPr>
                <w:rFonts w:ascii="Arial"/>
                <w:sz w:val="18"/>
              </w:rPr>
              <w:tab/>
            </w:r>
            <w:r>
              <w:rPr>
                <w:rFonts w:ascii="Arial"/>
                <w:spacing w:val="-10"/>
                <w:sz w:val="18"/>
              </w:rPr>
              <w:t>-</w:t>
            </w:r>
          </w:p>
        </w:tc>
        <w:tc>
          <w:tcPr>
            <w:tcW w:w="1018" w:type="dxa"/>
          </w:tcPr>
          <w:p w14:paraId="6C1AB65E" w14:textId="77777777" w:rsidR="003F3708" w:rsidRDefault="005D069D">
            <w:pPr>
              <w:pStyle w:val="TableParagraph"/>
              <w:spacing w:before="17"/>
              <w:ind w:right="44"/>
              <w:rPr>
                <w:rFonts w:ascii="Arial"/>
                <w:sz w:val="18"/>
              </w:rPr>
            </w:pPr>
            <w:r>
              <w:rPr>
                <w:rFonts w:ascii="Arial"/>
                <w:spacing w:val="-10"/>
                <w:sz w:val="18"/>
              </w:rPr>
              <w:t>-</w:t>
            </w:r>
          </w:p>
        </w:tc>
        <w:tc>
          <w:tcPr>
            <w:tcW w:w="1167" w:type="dxa"/>
          </w:tcPr>
          <w:p w14:paraId="57D313FB" w14:textId="77777777" w:rsidR="003F3708" w:rsidRDefault="005D069D">
            <w:pPr>
              <w:pStyle w:val="TableParagraph"/>
              <w:spacing w:before="17"/>
              <w:ind w:right="57"/>
              <w:rPr>
                <w:rFonts w:ascii="Arial"/>
                <w:sz w:val="18"/>
              </w:rPr>
            </w:pPr>
            <w:r>
              <w:rPr>
                <w:rFonts w:ascii="Arial"/>
                <w:spacing w:val="-10"/>
                <w:sz w:val="18"/>
              </w:rPr>
              <w:t>-</w:t>
            </w:r>
          </w:p>
        </w:tc>
        <w:tc>
          <w:tcPr>
            <w:tcW w:w="1179" w:type="dxa"/>
          </w:tcPr>
          <w:p w14:paraId="57B26A4F" w14:textId="77777777" w:rsidR="003F3708" w:rsidRDefault="005D069D">
            <w:pPr>
              <w:pStyle w:val="TableParagraph"/>
              <w:spacing w:before="17"/>
              <w:ind w:right="86"/>
              <w:rPr>
                <w:rFonts w:ascii="Arial"/>
                <w:sz w:val="18"/>
              </w:rPr>
            </w:pPr>
            <w:r>
              <w:rPr>
                <w:rFonts w:ascii="Arial"/>
                <w:spacing w:val="-5"/>
                <w:sz w:val="18"/>
              </w:rPr>
              <w:t>310</w:t>
            </w:r>
          </w:p>
        </w:tc>
        <w:tc>
          <w:tcPr>
            <w:tcW w:w="1107" w:type="dxa"/>
          </w:tcPr>
          <w:p w14:paraId="72A548A4" w14:textId="77777777" w:rsidR="003F3708" w:rsidRDefault="005D069D">
            <w:pPr>
              <w:pStyle w:val="TableParagraph"/>
              <w:spacing w:before="17"/>
              <w:ind w:right="41"/>
              <w:rPr>
                <w:rFonts w:ascii="Arial"/>
                <w:sz w:val="18"/>
              </w:rPr>
            </w:pPr>
            <w:r>
              <w:rPr>
                <w:rFonts w:ascii="Arial"/>
                <w:spacing w:val="-10"/>
                <w:sz w:val="18"/>
              </w:rPr>
              <w:t>-</w:t>
            </w:r>
          </w:p>
        </w:tc>
      </w:tr>
      <w:tr w:rsidR="003F3708" w14:paraId="4815005E" w14:textId="77777777">
        <w:trPr>
          <w:trHeight w:val="247"/>
        </w:trPr>
        <w:tc>
          <w:tcPr>
            <w:tcW w:w="3737" w:type="dxa"/>
          </w:tcPr>
          <w:p w14:paraId="49F3230C" w14:textId="77777777" w:rsidR="003F3708" w:rsidRDefault="005D069D">
            <w:pPr>
              <w:pStyle w:val="TableParagraph"/>
              <w:spacing w:before="17"/>
              <w:ind w:left="35"/>
              <w:jc w:val="left"/>
              <w:rPr>
                <w:rFonts w:ascii="Arial"/>
                <w:sz w:val="18"/>
              </w:rPr>
            </w:pPr>
            <w:r>
              <w:rPr>
                <w:rFonts w:ascii="Arial"/>
                <w:sz w:val="18"/>
              </w:rPr>
              <w:t>Footpaths and</w:t>
            </w:r>
            <w:r>
              <w:rPr>
                <w:rFonts w:ascii="Arial"/>
                <w:spacing w:val="2"/>
                <w:sz w:val="18"/>
              </w:rPr>
              <w:t xml:space="preserve"> </w:t>
            </w:r>
            <w:r>
              <w:rPr>
                <w:rFonts w:ascii="Arial"/>
                <w:spacing w:val="-2"/>
                <w:sz w:val="18"/>
              </w:rPr>
              <w:t>Cycleways</w:t>
            </w:r>
          </w:p>
        </w:tc>
        <w:tc>
          <w:tcPr>
            <w:tcW w:w="1325" w:type="dxa"/>
          </w:tcPr>
          <w:p w14:paraId="0F9453FC" w14:textId="77777777" w:rsidR="003F3708" w:rsidRDefault="005D069D">
            <w:pPr>
              <w:pStyle w:val="TableParagraph"/>
              <w:spacing w:before="17"/>
              <w:ind w:right="203"/>
              <w:rPr>
                <w:rFonts w:ascii="Arial"/>
                <w:b/>
                <w:sz w:val="18"/>
              </w:rPr>
            </w:pPr>
            <w:r>
              <w:rPr>
                <w:rFonts w:ascii="Arial"/>
                <w:b/>
                <w:spacing w:val="-2"/>
                <w:sz w:val="18"/>
              </w:rPr>
              <w:t>14,844</w:t>
            </w:r>
          </w:p>
        </w:tc>
        <w:tc>
          <w:tcPr>
            <w:tcW w:w="1090" w:type="dxa"/>
          </w:tcPr>
          <w:p w14:paraId="4866AF1B" w14:textId="77777777" w:rsidR="003F3708" w:rsidRDefault="005D069D">
            <w:pPr>
              <w:pStyle w:val="TableParagraph"/>
              <w:spacing w:before="17"/>
              <w:ind w:right="141"/>
              <w:rPr>
                <w:rFonts w:ascii="Arial"/>
                <w:sz w:val="18"/>
              </w:rPr>
            </w:pPr>
            <w:r>
              <w:rPr>
                <w:rFonts w:ascii="Arial"/>
                <w:spacing w:val="-2"/>
                <w:sz w:val="18"/>
              </w:rPr>
              <w:t>10,273</w:t>
            </w:r>
          </w:p>
        </w:tc>
        <w:tc>
          <w:tcPr>
            <w:tcW w:w="1153" w:type="dxa"/>
          </w:tcPr>
          <w:p w14:paraId="2658805E" w14:textId="77777777" w:rsidR="003F3708" w:rsidRDefault="005D069D">
            <w:pPr>
              <w:pStyle w:val="TableParagraph"/>
              <w:spacing w:before="17"/>
              <w:ind w:right="143"/>
              <w:rPr>
                <w:rFonts w:ascii="Arial"/>
                <w:sz w:val="18"/>
              </w:rPr>
            </w:pPr>
            <w:r>
              <w:rPr>
                <w:rFonts w:ascii="Arial"/>
                <w:spacing w:val="-2"/>
                <w:sz w:val="18"/>
              </w:rPr>
              <w:t>4,071</w:t>
            </w:r>
          </w:p>
        </w:tc>
        <w:tc>
          <w:tcPr>
            <w:tcW w:w="2340" w:type="dxa"/>
            <w:gridSpan w:val="2"/>
          </w:tcPr>
          <w:p w14:paraId="2C415CA8" w14:textId="77777777" w:rsidR="003F3708" w:rsidRDefault="005D069D">
            <w:pPr>
              <w:pStyle w:val="TableParagraph"/>
              <w:tabs>
                <w:tab w:val="left" w:pos="1856"/>
              </w:tabs>
              <w:spacing w:before="17"/>
              <w:ind w:left="949"/>
              <w:jc w:val="left"/>
              <w:rPr>
                <w:rFonts w:ascii="Arial"/>
                <w:sz w:val="18"/>
              </w:rPr>
            </w:pPr>
            <w:r>
              <w:rPr>
                <w:rFonts w:ascii="Arial"/>
                <w:spacing w:val="-10"/>
                <w:sz w:val="18"/>
              </w:rPr>
              <w:t>-</w:t>
            </w:r>
            <w:r>
              <w:rPr>
                <w:rFonts w:ascii="Arial"/>
                <w:sz w:val="18"/>
              </w:rPr>
              <w:tab/>
            </w:r>
            <w:r>
              <w:rPr>
                <w:rFonts w:ascii="Arial"/>
                <w:spacing w:val="-5"/>
                <w:sz w:val="18"/>
              </w:rPr>
              <w:t>500</w:t>
            </w:r>
          </w:p>
        </w:tc>
        <w:tc>
          <w:tcPr>
            <w:tcW w:w="1018" w:type="dxa"/>
          </w:tcPr>
          <w:p w14:paraId="628C6FF2" w14:textId="77777777" w:rsidR="003F3708" w:rsidRDefault="005D069D">
            <w:pPr>
              <w:pStyle w:val="TableParagraph"/>
              <w:spacing w:before="17"/>
              <w:ind w:right="44"/>
              <w:rPr>
                <w:rFonts w:ascii="Arial"/>
                <w:sz w:val="18"/>
              </w:rPr>
            </w:pPr>
            <w:r>
              <w:rPr>
                <w:rFonts w:ascii="Arial"/>
                <w:spacing w:val="-10"/>
                <w:sz w:val="18"/>
              </w:rPr>
              <w:t>-</w:t>
            </w:r>
          </w:p>
        </w:tc>
        <w:tc>
          <w:tcPr>
            <w:tcW w:w="1167" w:type="dxa"/>
          </w:tcPr>
          <w:p w14:paraId="40AF8BBA" w14:textId="77777777" w:rsidR="003F3708" w:rsidRDefault="005D069D">
            <w:pPr>
              <w:pStyle w:val="TableParagraph"/>
              <w:spacing w:before="17"/>
              <w:ind w:right="59"/>
              <w:rPr>
                <w:rFonts w:ascii="Arial"/>
                <w:sz w:val="18"/>
              </w:rPr>
            </w:pPr>
            <w:r>
              <w:rPr>
                <w:rFonts w:ascii="Arial"/>
                <w:spacing w:val="-2"/>
                <w:sz w:val="18"/>
              </w:rPr>
              <w:t>1,552</w:t>
            </w:r>
          </w:p>
        </w:tc>
        <w:tc>
          <w:tcPr>
            <w:tcW w:w="1179" w:type="dxa"/>
          </w:tcPr>
          <w:p w14:paraId="29903F3B" w14:textId="77777777" w:rsidR="003F3708" w:rsidRDefault="005D069D">
            <w:pPr>
              <w:pStyle w:val="TableParagraph"/>
              <w:spacing w:before="17"/>
              <w:ind w:right="87"/>
              <w:rPr>
                <w:rFonts w:ascii="Arial"/>
                <w:sz w:val="18"/>
              </w:rPr>
            </w:pPr>
            <w:r>
              <w:rPr>
                <w:rFonts w:ascii="Arial"/>
                <w:spacing w:val="-2"/>
                <w:sz w:val="18"/>
              </w:rPr>
              <w:t>13,292</w:t>
            </w:r>
          </w:p>
        </w:tc>
        <w:tc>
          <w:tcPr>
            <w:tcW w:w="1107" w:type="dxa"/>
          </w:tcPr>
          <w:p w14:paraId="1DD67A0D" w14:textId="77777777" w:rsidR="003F3708" w:rsidRDefault="005D069D">
            <w:pPr>
              <w:pStyle w:val="TableParagraph"/>
              <w:spacing w:before="17"/>
              <w:ind w:right="41"/>
              <w:rPr>
                <w:rFonts w:ascii="Arial"/>
                <w:sz w:val="18"/>
              </w:rPr>
            </w:pPr>
            <w:r>
              <w:rPr>
                <w:rFonts w:ascii="Arial"/>
                <w:spacing w:val="-10"/>
                <w:sz w:val="18"/>
              </w:rPr>
              <w:t>-</w:t>
            </w:r>
          </w:p>
        </w:tc>
      </w:tr>
      <w:tr w:rsidR="003F3708" w14:paraId="5F98C692" w14:textId="77777777">
        <w:trPr>
          <w:trHeight w:val="301"/>
        </w:trPr>
        <w:tc>
          <w:tcPr>
            <w:tcW w:w="3737" w:type="dxa"/>
          </w:tcPr>
          <w:p w14:paraId="68BBE01A" w14:textId="77777777" w:rsidR="003F3708" w:rsidRDefault="005D069D">
            <w:pPr>
              <w:pStyle w:val="TableParagraph"/>
              <w:spacing w:before="17"/>
              <w:ind w:left="35"/>
              <w:jc w:val="left"/>
              <w:rPr>
                <w:rFonts w:ascii="Arial"/>
                <w:sz w:val="18"/>
              </w:rPr>
            </w:pPr>
            <w:r>
              <w:rPr>
                <w:rFonts w:ascii="Arial"/>
                <w:spacing w:val="-2"/>
                <w:sz w:val="18"/>
              </w:rPr>
              <w:t>Drainage</w:t>
            </w:r>
          </w:p>
        </w:tc>
        <w:tc>
          <w:tcPr>
            <w:tcW w:w="1325" w:type="dxa"/>
          </w:tcPr>
          <w:p w14:paraId="0A912A01" w14:textId="77777777" w:rsidR="003F3708" w:rsidRDefault="005D069D">
            <w:pPr>
              <w:pStyle w:val="TableParagraph"/>
              <w:spacing w:before="17"/>
              <w:ind w:right="203"/>
              <w:rPr>
                <w:rFonts w:ascii="Arial"/>
                <w:b/>
                <w:sz w:val="18"/>
              </w:rPr>
            </w:pPr>
            <w:r>
              <w:rPr>
                <w:rFonts w:ascii="Arial"/>
                <w:b/>
                <w:spacing w:val="-2"/>
                <w:sz w:val="18"/>
              </w:rPr>
              <w:t>9,602</w:t>
            </w:r>
          </w:p>
        </w:tc>
        <w:tc>
          <w:tcPr>
            <w:tcW w:w="1090" w:type="dxa"/>
          </w:tcPr>
          <w:p w14:paraId="7E0512B2" w14:textId="77777777" w:rsidR="003F3708" w:rsidRDefault="005D069D">
            <w:pPr>
              <w:pStyle w:val="TableParagraph"/>
              <w:spacing w:before="17"/>
              <w:ind w:right="141"/>
              <w:rPr>
                <w:rFonts w:ascii="Arial"/>
                <w:sz w:val="18"/>
              </w:rPr>
            </w:pPr>
            <w:r>
              <w:rPr>
                <w:rFonts w:ascii="Arial"/>
                <w:spacing w:val="-10"/>
                <w:sz w:val="18"/>
              </w:rPr>
              <w:t>-</w:t>
            </w:r>
          </w:p>
        </w:tc>
        <w:tc>
          <w:tcPr>
            <w:tcW w:w="1153" w:type="dxa"/>
          </w:tcPr>
          <w:p w14:paraId="23AB288F" w14:textId="77777777" w:rsidR="003F3708" w:rsidRDefault="005D069D">
            <w:pPr>
              <w:pStyle w:val="TableParagraph"/>
              <w:spacing w:before="17"/>
              <w:ind w:right="142"/>
              <w:rPr>
                <w:rFonts w:ascii="Arial"/>
                <w:sz w:val="18"/>
              </w:rPr>
            </w:pPr>
            <w:r>
              <w:rPr>
                <w:rFonts w:ascii="Arial"/>
                <w:spacing w:val="-2"/>
                <w:sz w:val="18"/>
              </w:rPr>
              <w:t>5,662</w:t>
            </w:r>
          </w:p>
        </w:tc>
        <w:tc>
          <w:tcPr>
            <w:tcW w:w="2340" w:type="dxa"/>
            <w:gridSpan w:val="2"/>
          </w:tcPr>
          <w:p w14:paraId="783FAD05" w14:textId="77777777" w:rsidR="003F3708" w:rsidRDefault="005D069D">
            <w:pPr>
              <w:pStyle w:val="TableParagraph"/>
              <w:tabs>
                <w:tab w:val="left" w:pos="1706"/>
              </w:tabs>
              <w:spacing w:before="17"/>
              <w:ind w:left="947"/>
              <w:jc w:val="left"/>
              <w:rPr>
                <w:rFonts w:ascii="Arial"/>
                <w:sz w:val="18"/>
              </w:rPr>
            </w:pPr>
            <w:r>
              <w:rPr>
                <w:rFonts w:ascii="Arial"/>
                <w:spacing w:val="-10"/>
                <w:sz w:val="18"/>
              </w:rPr>
              <w:t>-</w:t>
            </w:r>
            <w:r>
              <w:rPr>
                <w:rFonts w:ascii="Arial"/>
                <w:sz w:val="18"/>
              </w:rPr>
              <w:tab/>
            </w:r>
            <w:r>
              <w:rPr>
                <w:rFonts w:ascii="Arial"/>
                <w:spacing w:val="-2"/>
                <w:sz w:val="18"/>
              </w:rPr>
              <w:t>3,940</w:t>
            </w:r>
          </w:p>
        </w:tc>
        <w:tc>
          <w:tcPr>
            <w:tcW w:w="1018" w:type="dxa"/>
          </w:tcPr>
          <w:p w14:paraId="3DDD8610" w14:textId="77777777" w:rsidR="003F3708" w:rsidRDefault="005D069D">
            <w:pPr>
              <w:pStyle w:val="TableParagraph"/>
              <w:spacing w:before="17"/>
              <w:ind w:right="44"/>
              <w:rPr>
                <w:rFonts w:ascii="Arial"/>
                <w:sz w:val="18"/>
              </w:rPr>
            </w:pPr>
            <w:r>
              <w:rPr>
                <w:rFonts w:ascii="Arial"/>
                <w:spacing w:val="-10"/>
                <w:sz w:val="18"/>
              </w:rPr>
              <w:t>-</w:t>
            </w:r>
          </w:p>
        </w:tc>
        <w:tc>
          <w:tcPr>
            <w:tcW w:w="1167" w:type="dxa"/>
          </w:tcPr>
          <w:p w14:paraId="766CE75B" w14:textId="77777777" w:rsidR="003F3708" w:rsidRDefault="005D069D">
            <w:pPr>
              <w:pStyle w:val="TableParagraph"/>
              <w:spacing w:before="17"/>
              <w:ind w:right="59"/>
              <w:rPr>
                <w:rFonts w:ascii="Arial"/>
                <w:sz w:val="18"/>
              </w:rPr>
            </w:pPr>
            <w:r>
              <w:rPr>
                <w:rFonts w:ascii="Arial"/>
                <w:spacing w:val="-10"/>
                <w:sz w:val="18"/>
              </w:rPr>
              <w:t>-</w:t>
            </w:r>
          </w:p>
        </w:tc>
        <w:tc>
          <w:tcPr>
            <w:tcW w:w="1179" w:type="dxa"/>
          </w:tcPr>
          <w:p w14:paraId="4AF47C34" w14:textId="77777777" w:rsidR="003F3708" w:rsidRDefault="005D069D">
            <w:pPr>
              <w:pStyle w:val="TableParagraph"/>
              <w:spacing w:before="17"/>
              <w:ind w:right="86"/>
              <w:rPr>
                <w:rFonts w:ascii="Arial"/>
                <w:sz w:val="18"/>
              </w:rPr>
            </w:pPr>
            <w:r>
              <w:rPr>
                <w:rFonts w:ascii="Arial"/>
                <w:spacing w:val="-2"/>
                <w:sz w:val="18"/>
              </w:rPr>
              <w:t>9,602</w:t>
            </w:r>
          </w:p>
        </w:tc>
        <w:tc>
          <w:tcPr>
            <w:tcW w:w="1107" w:type="dxa"/>
          </w:tcPr>
          <w:p w14:paraId="204DB155" w14:textId="77777777" w:rsidR="003F3708" w:rsidRDefault="005D069D">
            <w:pPr>
              <w:pStyle w:val="TableParagraph"/>
              <w:spacing w:before="17"/>
              <w:ind w:right="41"/>
              <w:rPr>
                <w:rFonts w:ascii="Arial"/>
                <w:sz w:val="18"/>
              </w:rPr>
            </w:pPr>
            <w:r>
              <w:rPr>
                <w:rFonts w:ascii="Arial"/>
                <w:spacing w:val="-10"/>
                <w:sz w:val="18"/>
              </w:rPr>
              <w:t>-</w:t>
            </w:r>
          </w:p>
        </w:tc>
      </w:tr>
      <w:tr w:rsidR="003F3708" w14:paraId="4102CC51" w14:textId="77777777">
        <w:trPr>
          <w:trHeight w:val="357"/>
        </w:trPr>
        <w:tc>
          <w:tcPr>
            <w:tcW w:w="3737" w:type="dxa"/>
          </w:tcPr>
          <w:p w14:paraId="0306ADD4" w14:textId="77777777" w:rsidR="003F3708" w:rsidRDefault="005D069D">
            <w:pPr>
              <w:pStyle w:val="TableParagraph"/>
              <w:spacing w:before="71"/>
              <w:ind w:left="35"/>
              <w:jc w:val="left"/>
              <w:rPr>
                <w:rFonts w:ascii="Arial"/>
                <w:sz w:val="18"/>
              </w:rPr>
            </w:pPr>
            <w:r>
              <w:rPr>
                <w:rFonts w:ascii="Arial"/>
                <w:sz w:val="18"/>
              </w:rPr>
              <w:t>Recreational,</w:t>
            </w:r>
            <w:r>
              <w:rPr>
                <w:rFonts w:ascii="Arial"/>
                <w:spacing w:val="1"/>
                <w:sz w:val="18"/>
              </w:rPr>
              <w:t xml:space="preserve"> </w:t>
            </w:r>
            <w:r>
              <w:rPr>
                <w:rFonts w:ascii="Arial"/>
                <w:sz w:val="18"/>
              </w:rPr>
              <w:t>leisure</w:t>
            </w:r>
            <w:r>
              <w:rPr>
                <w:rFonts w:ascii="Arial"/>
                <w:spacing w:val="1"/>
                <w:sz w:val="18"/>
              </w:rPr>
              <w:t xml:space="preserve"> </w:t>
            </w:r>
            <w:r>
              <w:rPr>
                <w:rFonts w:ascii="Arial"/>
                <w:sz w:val="18"/>
              </w:rPr>
              <w:t>and</w:t>
            </w:r>
            <w:r>
              <w:rPr>
                <w:rFonts w:ascii="Arial"/>
                <w:spacing w:val="1"/>
                <w:sz w:val="18"/>
              </w:rPr>
              <w:t xml:space="preserve"> </w:t>
            </w:r>
            <w:r>
              <w:rPr>
                <w:rFonts w:ascii="Arial"/>
                <w:sz w:val="18"/>
              </w:rPr>
              <w:t>community</w:t>
            </w:r>
            <w:r>
              <w:rPr>
                <w:rFonts w:ascii="Arial"/>
                <w:spacing w:val="2"/>
                <w:sz w:val="18"/>
              </w:rPr>
              <w:t xml:space="preserve"> </w:t>
            </w:r>
            <w:r>
              <w:rPr>
                <w:rFonts w:ascii="Arial"/>
                <w:spacing w:val="-2"/>
                <w:sz w:val="18"/>
              </w:rPr>
              <w:t>facilities</w:t>
            </w:r>
          </w:p>
        </w:tc>
        <w:tc>
          <w:tcPr>
            <w:tcW w:w="1325" w:type="dxa"/>
          </w:tcPr>
          <w:p w14:paraId="324748E0" w14:textId="77777777" w:rsidR="003F3708" w:rsidRDefault="005D069D">
            <w:pPr>
              <w:pStyle w:val="TableParagraph"/>
              <w:spacing w:before="73"/>
              <w:ind w:right="203"/>
              <w:rPr>
                <w:rFonts w:ascii="Arial"/>
                <w:b/>
                <w:sz w:val="18"/>
              </w:rPr>
            </w:pPr>
            <w:r>
              <w:rPr>
                <w:rFonts w:ascii="Arial"/>
                <w:b/>
                <w:spacing w:val="-2"/>
                <w:sz w:val="18"/>
              </w:rPr>
              <w:t>9,130</w:t>
            </w:r>
          </w:p>
        </w:tc>
        <w:tc>
          <w:tcPr>
            <w:tcW w:w="1090" w:type="dxa"/>
          </w:tcPr>
          <w:p w14:paraId="73C38F51" w14:textId="77777777" w:rsidR="003F3708" w:rsidRDefault="005D069D">
            <w:pPr>
              <w:pStyle w:val="TableParagraph"/>
              <w:spacing w:before="71"/>
              <w:ind w:right="141"/>
              <w:rPr>
                <w:rFonts w:ascii="Arial"/>
                <w:sz w:val="18"/>
              </w:rPr>
            </w:pPr>
            <w:r>
              <w:rPr>
                <w:rFonts w:ascii="Arial"/>
                <w:spacing w:val="-2"/>
                <w:sz w:val="18"/>
              </w:rPr>
              <w:t>1,004</w:t>
            </w:r>
          </w:p>
        </w:tc>
        <w:tc>
          <w:tcPr>
            <w:tcW w:w="1153" w:type="dxa"/>
          </w:tcPr>
          <w:p w14:paraId="305E1462" w14:textId="77777777" w:rsidR="003F3708" w:rsidRDefault="005D069D">
            <w:pPr>
              <w:pStyle w:val="TableParagraph"/>
              <w:spacing w:before="71"/>
              <w:ind w:right="143"/>
              <w:rPr>
                <w:rFonts w:ascii="Arial"/>
                <w:sz w:val="18"/>
              </w:rPr>
            </w:pPr>
            <w:r>
              <w:rPr>
                <w:rFonts w:ascii="Arial"/>
                <w:spacing w:val="-5"/>
                <w:sz w:val="18"/>
              </w:rPr>
              <w:t>379</w:t>
            </w:r>
          </w:p>
        </w:tc>
        <w:tc>
          <w:tcPr>
            <w:tcW w:w="2340" w:type="dxa"/>
            <w:gridSpan w:val="2"/>
          </w:tcPr>
          <w:p w14:paraId="2440B41E" w14:textId="77777777" w:rsidR="003F3708" w:rsidRDefault="005D069D">
            <w:pPr>
              <w:pStyle w:val="TableParagraph"/>
              <w:tabs>
                <w:tab w:val="left" w:pos="1706"/>
              </w:tabs>
              <w:spacing w:before="71"/>
              <w:ind w:left="948"/>
              <w:jc w:val="left"/>
              <w:rPr>
                <w:rFonts w:ascii="Arial"/>
                <w:sz w:val="18"/>
              </w:rPr>
            </w:pPr>
            <w:r>
              <w:rPr>
                <w:rFonts w:ascii="Arial"/>
                <w:spacing w:val="-10"/>
                <w:sz w:val="18"/>
              </w:rPr>
              <w:t>-</w:t>
            </w:r>
            <w:r>
              <w:rPr>
                <w:rFonts w:ascii="Arial"/>
                <w:sz w:val="18"/>
              </w:rPr>
              <w:tab/>
            </w:r>
            <w:r>
              <w:rPr>
                <w:rFonts w:ascii="Arial"/>
                <w:spacing w:val="-2"/>
                <w:sz w:val="18"/>
              </w:rPr>
              <w:t>7,747</w:t>
            </w:r>
          </w:p>
        </w:tc>
        <w:tc>
          <w:tcPr>
            <w:tcW w:w="1018" w:type="dxa"/>
          </w:tcPr>
          <w:p w14:paraId="614AA56F" w14:textId="77777777" w:rsidR="003F3708" w:rsidRDefault="005D069D">
            <w:pPr>
              <w:pStyle w:val="TableParagraph"/>
              <w:spacing w:before="71"/>
              <w:ind w:right="45"/>
              <w:rPr>
                <w:rFonts w:ascii="Arial"/>
                <w:sz w:val="18"/>
              </w:rPr>
            </w:pPr>
            <w:r>
              <w:rPr>
                <w:rFonts w:ascii="Arial"/>
                <w:spacing w:val="-2"/>
                <w:sz w:val="18"/>
              </w:rPr>
              <w:t>4,691</w:t>
            </w:r>
          </w:p>
        </w:tc>
        <w:tc>
          <w:tcPr>
            <w:tcW w:w="1167" w:type="dxa"/>
          </w:tcPr>
          <w:p w14:paraId="07B9788E" w14:textId="77777777" w:rsidR="003F3708" w:rsidRDefault="005D069D">
            <w:pPr>
              <w:pStyle w:val="TableParagraph"/>
              <w:spacing w:before="71"/>
              <w:ind w:right="59"/>
              <w:rPr>
                <w:rFonts w:ascii="Arial"/>
                <w:sz w:val="18"/>
              </w:rPr>
            </w:pPr>
            <w:r>
              <w:rPr>
                <w:rFonts w:ascii="Arial"/>
                <w:spacing w:val="-5"/>
                <w:sz w:val="18"/>
              </w:rPr>
              <w:t>404</w:t>
            </w:r>
          </w:p>
        </w:tc>
        <w:tc>
          <w:tcPr>
            <w:tcW w:w="1179" w:type="dxa"/>
          </w:tcPr>
          <w:p w14:paraId="7152A245" w14:textId="77777777" w:rsidR="003F3708" w:rsidRDefault="005D069D">
            <w:pPr>
              <w:pStyle w:val="TableParagraph"/>
              <w:spacing w:before="71"/>
              <w:ind w:right="87"/>
              <w:rPr>
                <w:rFonts w:ascii="Arial"/>
                <w:sz w:val="18"/>
              </w:rPr>
            </w:pPr>
            <w:r>
              <w:rPr>
                <w:rFonts w:ascii="Arial"/>
                <w:spacing w:val="-2"/>
                <w:sz w:val="18"/>
              </w:rPr>
              <w:t>4,035</w:t>
            </w:r>
          </w:p>
        </w:tc>
        <w:tc>
          <w:tcPr>
            <w:tcW w:w="1107" w:type="dxa"/>
          </w:tcPr>
          <w:p w14:paraId="0A28243C" w14:textId="77777777" w:rsidR="003F3708" w:rsidRDefault="005D069D">
            <w:pPr>
              <w:pStyle w:val="TableParagraph"/>
              <w:spacing w:before="71"/>
              <w:ind w:right="39"/>
              <w:rPr>
                <w:rFonts w:ascii="Arial"/>
                <w:sz w:val="18"/>
              </w:rPr>
            </w:pPr>
            <w:r>
              <w:rPr>
                <w:rFonts w:ascii="Arial"/>
                <w:spacing w:val="-10"/>
                <w:sz w:val="18"/>
              </w:rPr>
              <w:t>-</w:t>
            </w:r>
          </w:p>
        </w:tc>
      </w:tr>
      <w:tr w:rsidR="003F3708" w14:paraId="2E9EB54E" w14:textId="77777777">
        <w:trPr>
          <w:trHeight w:val="301"/>
        </w:trPr>
        <w:tc>
          <w:tcPr>
            <w:tcW w:w="3737" w:type="dxa"/>
          </w:tcPr>
          <w:p w14:paraId="236513F2" w14:textId="77777777" w:rsidR="003F3708" w:rsidRDefault="005D069D">
            <w:pPr>
              <w:pStyle w:val="TableParagraph"/>
              <w:spacing w:before="71"/>
              <w:ind w:left="35"/>
              <w:jc w:val="left"/>
              <w:rPr>
                <w:rFonts w:ascii="Arial"/>
                <w:sz w:val="18"/>
              </w:rPr>
            </w:pPr>
            <w:r>
              <w:rPr>
                <w:rFonts w:ascii="Arial"/>
                <w:sz w:val="18"/>
              </w:rPr>
              <w:t>Waste</w:t>
            </w:r>
            <w:r>
              <w:rPr>
                <w:rFonts w:ascii="Arial"/>
                <w:spacing w:val="13"/>
                <w:sz w:val="18"/>
              </w:rPr>
              <w:t xml:space="preserve"> </w:t>
            </w:r>
            <w:r>
              <w:rPr>
                <w:rFonts w:ascii="Arial"/>
                <w:spacing w:val="-2"/>
                <w:sz w:val="18"/>
              </w:rPr>
              <w:t>Management</w:t>
            </w:r>
          </w:p>
        </w:tc>
        <w:tc>
          <w:tcPr>
            <w:tcW w:w="1325" w:type="dxa"/>
          </w:tcPr>
          <w:p w14:paraId="77BB008E" w14:textId="77777777" w:rsidR="003F3708" w:rsidRDefault="005D069D">
            <w:pPr>
              <w:pStyle w:val="TableParagraph"/>
              <w:spacing w:before="71"/>
              <w:ind w:right="203"/>
              <w:rPr>
                <w:rFonts w:ascii="Arial"/>
                <w:b/>
                <w:sz w:val="18"/>
              </w:rPr>
            </w:pPr>
            <w:r>
              <w:rPr>
                <w:rFonts w:ascii="Arial"/>
                <w:b/>
                <w:spacing w:val="-2"/>
                <w:sz w:val="18"/>
              </w:rPr>
              <w:t>10,092</w:t>
            </w:r>
          </w:p>
        </w:tc>
        <w:tc>
          <w:tcPr>
            <w:tcW w:w="1090" w:type="dxa"/>
          </w:tcPr>
          <w:p w14:paraId="5C113907" w14:textId="77777777" w:rsidR="003F3708" w:rsidRDefault="005D069D">
            <w:pPr>
              <w:pStyle w:val="TableParagraph"/>
              <w:spacing w:before="71"/>
              <w:ind w:right="141"/>
              <w:rPr>
                <w:rFonts w:ascii="Arial"/>
                <w:sz w:val="18"/>
              </w:rPr>
            </w:pPr>
            <w:r>
              <w:rPr>
                <w:rFonts w:ascii="Arial"/>
                <w:spacing w:val="-2"/>
                <w:sz w:val="18"/>
              </w:rPr>
              <w:t>1,292</w:t>
            </w:r>
          </w:p>
        </w:tc>
        <w:tc>
          <w:tcPr>
            <w:tcW w:w="1153" w:type="dxa"/>
          </w:tcPr>
          <w:p w14:paraId="1BC59BAF" w14:textId="77777777" w:rsidR="003F3708" w:rsidRDefault="005D069D">
            <w:pPr>
              <w:pStyle w:val="TableParagraph"/>
              <w:spacing w:before="71"/>
              <w:ind w:right="142"/>
              <w:rPr>
                <w:rFonts w:ascii="Arial"/>
                <w:sz w:val="18"/>
              </w:rPr>
            </w:pPr>
            <w:r>
              <w:rPr>
                <w:rFonts w:ascii="Arial"/>
                <w:spacing w:val="-10"/>
                <w:sz w:val="18"/>
              </w:rPr>
              <w:t>-</w:t>
            </w:r>
          </w:p>
        </w:tc>
        <w:tc>
          <w:tcPr>
            <w:tcW w:w="2340" w:type="dxa"/>
            <w:gridSpan w:val="2"/>
          </w:tcPr>
          <w:p w14:paraId="06F24FC3" w14:textId="77777777" w:rsidR="003F3708" w:rsidRDefault="005D069D">
            <w:pPr>
              <w:pStyle w:val="TableParagraph"/>
              <w:tabs>
                <w:tab w:val="left" w:pos="1706"/>
              </w:tabs>
              <w:spacing w:before="71"/>
              <w:ind w:left="947"/>
              <w:jc w:val="left"/>
              <w:rPr>
                <w:rFonts w:ascii="Arial"/>
                <w:sz w:val="18"/>
              </w:rPr>
            </w:pPr>
            <w:r>
              <w:rPr>
                <w:rFonts w:ascii="Arial"/>
                <w:spacing w:val="-10"/>
                <w:sz w:val="18"/>
              </w:rPr>
              <w:t>-</w:t>
            </w:r>
            <w:r>
              <w:rPr>
                <w:rFonts w:ascii="Arial"/>
                <w:sz w:val="18"/>
              </w:rPr>
              <w:tab/>
            </w:r>
            <w:r>
              <w:rPr>
                <w:rFonts w:ascii="Arial"/>
                <w:spacing w:val="-2"/>
                <w:sz w:val="18"/>
              </w:rPr>
              <w:t>8,800</w:t>
            </w:r>
          </w:p>
        </w:tc>
        <w:tc>
          <w:tcPr>
            <w:tcW w:w="1018" w:type="dxa"/>
          </w:tcPr>
          <w:p w14:paraId="18EA8E62" w14:textId="77777777" w:rsidR="003F3708" w:rsidRDefault="005D069D">
            <w:pPr>
              <w:pStyle w:val="TableParagraph"/>
              <w:spacing w:before="71"/>
              <w:ind w:right="44"/>
              <w:rPr>
                <w:rFonts w:ascii="Arial"/>
                <w:sz w:val="18"/>
              </w:rPr>
            </w:pPr>
            <w:r>
              <w:rPr>
                <w:rFonts w:ascii="Arial"/>
                <w:spacing w:val="-10"/>
                <w:sz w:val="18"/>
              </w:rPr>
              <w:t>-</w:t>
            </w:r>
          </w:p>
        </w:tc>
        <w:tc>
          <w:tcPr>
            <w:tcW w:w="1167" w:type="dxa"/>
          </w:tcPr>
          <w:p w14:paraId="79651552" w14:textId="77777777" w:rsidR="003F3708" w:rsidRDefault="005D069D">
            <w:pPr>
              <w:pStyle w:val="TableParagraph"/>
              <w:spacing w:before="71"/>
              <w:ind w:right="59"/>
              <w:rPr>
                <w:rFonts w:ascii="Arial"/>
                <w:sz w:val="18"/>
              </w:rPr>
            </w:pPr>
            <w:r>
              <w:rPr>
                <w:rFonts w:ascii="Arial"/>
                <w:spacing w:val="-10"/>
                <w:sz w:val="18"/>
              </w:rPr>
              <w:t>-</w:t>
            </w:r>
          </w:p>
        </w:tc>
        <w:tc>
          <w:tcPr>
            <w:tcW w:w="1179" w:type="dxa"/>
          </w:tcPr>
          <w:p w14:paraId="35EFF52F" w14:textId="77777777" w:rsidR="003F3708" w:rsidRDefault="005D069D">
            <w:pPr>
              <w:pStyle w:val="TableParagraph"/>
              <w:spacing w:before="71"/>
              <w:ind w:right="86"/>
              <w:rPr>
                <w:rFonts w:ascii="Arial"/>
                <w:sz w:val="18"/>
              </w:rPr>
            </w:pPr>
            <w:r>
              <w:rPr>
                <w:rFonts w:ascii="Arial"/>
                <w:spacing w:val="-2"/>
                <w:sz w:val="18"/>
              </w:rPr>
              <w:t>5,371</w:t>
            </w:r>
          </w:p>
        </w:tc>
        <w:tc>
          <w:tcPr>
            <w:tcW w:w="1107" w:type="dxa"/>
          </w:tcPr>
          <w:p w14:paraId="519DD26E" w14:textId="77777777" w:rsidR="003F3708" w:rsidRDefault="005D069D">
            <w:pPr>
              <w:pStyle w:val="TableParagraph"/>
              <w:spacing w:before="71"/>
              <w:ind w:right="42"/>
              <w:rPr>
                <w:rFonts w:ascii="Arial"/>
                <w:sz w:val="18"/>
              </w:rPr>
            </w:pPr>
            <w:r>
              <w:rPr>
                <w:rFonts w:ascii="Arial"/>
                <w:spacing w:val="-2"/>
                <w:sz w:val="18"/>
              </w:rPr>
              <w:t>4,721</w:t>
            </w:r>
          </w:p>
        </w:tc>
      </w:tr>
      <w:tr w:rsidR="003F3708" w14:paraId="5AF1B693" w14:textId="77777777">
        <w:trPr>
          <w:trHeight w:val="247"/>
        </w:trPr>
        <w:tc>
          <w:tcPr>
            <w:tcW w:w="3737" w:type="dxa"/>
          </w:tcPr>
          <w:p w14:paraId="199E4808" w14:textId="77777777" w:rsidR="003F3708" w:rsidRDefault="005D069D">
            <w:pPr>
              <w:pStyle w:val="TableParagraph"/>
              <w:spacing w:before="17"/>
              <w:ind w:left="35"/>
              <w:jc w:val="left"/>
              <w:rPr>
                <w:rFonts w:ascii="Arial"/>
                <w:sz w:val="18"/>
              </w:rPr>
            </w:pPr>
            <w:r>
              <w:rPr>
                <w:rFonts w:ascii="Arial"/>
                <w:sz w:val="18"/>
              </w:rPr>
              <w:t>Parks,</w:t>
            </w:r>
            <w:r>
              <w:rPr>
                <w:rFonts w:ascii="Arial"/>
                <w:spacing w:val="-1"/>
                <w:sz w:val="18"/>
              </w:rPr>
              <w:t xml:space="preserve"> </w:t>
            </w:r>
            <w:r>
              <w:rPr>
                <w:rFonts w:ascii="Arial"/>
                <w:sz w:val="18"/>
              </w:rPr>
              <w:t>Open</w:t>
            </w:r>
            <w:r>
              <w:rPr>
                <w:rFonts w:ascii="Arial"/>
                <w:spacing w:val="2"/>
                <w:sz w:val="18"/>
              </w:rPr>
              <w:t xml:space="preserve"> </w:t>
            </w:r>
            <w:r>
              <w:rPr>
                <w:rFonts w:ascii="Arial"/>
                <w:sz w:val="18"/>
              </w:rPr>
              <w:t>Space</w:t>
            </w:r>
            <w:r>
              <w:rPr>
                <w:rFonts w:ascii="Arial"/>
                <w:spacing w:val="2"/>
                <w:sz w:val="18"/>
              </w:rPr>
              <w:t xml:space="preserve"> </w:t>
            </w:r>
            <w:r>
              <w:rPr>
                <w:rFonts w:ascii="Arial"/>
                <w:sz w:val="18"/>
              </w:rPr>
              <w:t>and</w:t>
            </w:r>
            <w:r>
              <w:rPr>
                <w:rFonts w:ascii="Arial"/>
                <w:spacing w:val="2"/>
                <w:sz w:val="18"/>
              </w:rPr>
              <w:t xml:space="preserve"> </w:t>
            </w:r>
            <w:r>
              <w:rPr>
                <w:rFonts w:ascii="Arial"/>
                <w:spacing w:val="-2"/>
                <w:sz w:val="18"/>
              </w:rPr>
              <w:t>Streetscapes</w:t>
            </w:r>
          </w:p>
        </w:tc>
        <w:tc>
          <w:tcPr>
            <w:tcW w:w="1325" w:type="dxa"/>
          </w:tcPr>
          <w:p w14:paraId="683E1473" w14:textId="77777777" w:rsidR="003F3708" w:rsidRDefault="005D069D">
            <w:pPr>
              <w:pStyle w:val="TableParagraph"/>
              <w:spacing w:before="17"/>
              <w:ind w:right="203"/>
              <w:rPr>
                <w:rFonts w:ascii="Arial"/>
                <w:b/>
                <w:sz w:val="18"/>
              </w:rPr>
            </w:pPr>
            <w:r>
              <w:rPr>
                <w:rFonts w:ascii="Arial"/>
                <w:b/>
                <w:spacing w:val="-2"/>
                <w:sz w:val="18"/>
              </w:rPr>
              <w:t>33,203</w:t>
            </w:r>
          </w:p>
        </w:tc>
        <w:tc>
          <w:tcPr>
            <w:tcW w:w="1090" w:type="dxa"/>
          </w:tcPr>
          <w:p w14:paraId="30A36CCD" w14:textId="77777777" w:rsidR="003F3708" w:rsidRDefault="005D069D">
            <w:pPr>
              <w:pStyle w:val="TableParagraph"/>
              <w:spacing w:before="17"/>
              <w:ind w:right="141"/>
              <w:rPr>
                <w:rFonts w:ascii="Arial"/>
                <w:sz w:val="18"/>
              </w:rPr>
            </w:pPr>
            <w:r>
              <w:rPr>
                <w:rFonts w:ascii="Arial"/>
                <w:spacing w:val="-2"/>
                <w:sz w:val="18"/>
              </w:rPr>
              <w:t>19,070</w:t>
            </w:r>
          </w:p>
        </w:tc>
        <w:tc>
          <w:tcPr>
            <w:tcW w:w="1153" w:type="dxa"/>
          </w:tcPr>
          <w:p w14:paraId="0891B2F7" w14:textId="77777777" w:rsidR="003F3708" w:rsidRDefault="005D069D">
            <w:pPr>
              <w:pStyle w:val="TableParagraph"/>
              <w:spacing w:before="17"/>
              <w:ind w:right="143"/>
              <w:rPr>
                <w:rFonts w:ascii="Arial"/>
                <w:sz w:val="18"/>
              </w:rPr>
            </w:pPr>
            <w:r>
              <w:rPr>
                <w:rFonts w:ascii="Arial"/>
                <w:spacing w:val="-2"/>
                <w:sz w:val="18"/>
              </w:rPr>
              <w:t>8,984</w:t>
            </w:r>
          </w:p>
        </w:tc>
        <w:tc>
          <w:tcPr>
            <w:tcW w:w="2340" w:type="dxa"/>
            <w:gridSpan w:val="2"/>
          </w:tcPr>
          <w:p w14:paraId="588B73F0" w14:textId="77777777" w:rsidR="003F3708" w:rsidRDefault="005D069D">
            <w:pPr>
              <w:pStyle w:val="TableParagraph"/>
              <w:tabs>
                <w:tab w:val="left" w:pos="1706"/>
              </w:tabs>
              <w:spacing w:before="17"/>
              <w:ind w:left="949"/>
              <w:jc w:val="left"/>
              <w:rPr>
                <w:rFonts w:ascii="Arial"/>
                <w:sz w:val="18"/>
              </w:rPr>
            </w:pPr>
            <w:r>
              <w:rPr>
                <w:rFonts w:ascii="Arial"/>
                <w:spacing w:val="-10"/>
                <w:sz w:val="18"/>
              </w:rPr>
              <w:t>-</w:t>
            </w:r>
            <w:r>
              <w:rPr>
                <w:rFonts w:ascii="Arial"/>
                <w:sz w:val="18"/>
              </w:rPr>
              <w:tab/>
            </w:r>
            <w:r>
              <w:rPr>
                <w:rFonts w:ascii="Arial"/>
                <w:spacing w:val="-2"/>
                <w:sz w:val="18"/>
              </w:rPr>
              <w:t>5,148</w:t>
            </w:r>
          </w:p>
        </w:tc>
        <w:tc>
          <w:tcPr>
            <w:tcW w:w="1018" w:type="dxa"/>
          </w:tcPr>
          <w:p w14:paraId="78EB9F97" w14:textId="77777777" w:rsidR="003F3708" w:rsidRDefault="005D069D">
            <w:pPr>
              <w:pStyle w:val="TableParagraph"/>
              <w:spacing w:before="17"/>
              <w:ind w:right="45"/>
              <w:rPr>
                <w:rFonts w:ascii="Arial"/>
                <w:sz w:val="18"/>
              </w:rPr>
            </w:pPr>
            <w:r>
              <w:rPr>
                <w:rFonts w:ascii="Arial"/>
                <w:spacing w:val="-2"/>
                <w:sz w:val="18"/>
              </w:rPr>
              <w:t>8,555</w:t>
            </w:r>
          </w:p>
        </w:tc>
        <w:tc>
          <w:tcPr>
            <w:tcW w:w="1167" w:type="dxa"/>
          </w:tcPr>
          <w:p w14:paraId="02566928" w14:textId="77777777" w:rsidR="003F3708" w:rsidRDefault="005D069D">
            <w:pPr>
              <w:pStyle w:val="TableParagraph"/>
              <w:spacing w:before="17"/>
              <w:ind w:right="59"/>
              <w:rPr>
                <w:rFonts w:ascii="Arial"/>
                <w:sz w:val="18"/>
              </w:rPr>
            </w:pPr>
            <w:r>
              <w:rPr>
                <w:rFonts w:ascii="Arial"/>
                <w:spacing w:val="-2"/>
                <w:sz w:val="18"/>
              </w:rPr>
              <w:t>4,562</w:t>
            </w:r>
          </w:p>
        </w:tc>
        <w:tc>
          <w:tcPr>
            <w:tcW w:w="1179" w:type="dxa"/>
          </w:tcPr>
          <w:p w14:paraId="480CDC67" w14:textId="77777777" w:rsidR="003F3708" w:rsidRDefault="005D069D">
            <w:pPr>
              <w:pStyle w:val="TableParagraph"/>
              <w:spacing w:before="17"/>
              <w:ind w:right="87"/>
              <w:rPr>
                <w:rFonts w:ascii="Arial"/>
                <w:sz w:val="18"/>
              </w:rPr>
            </w:pPr>
            <w:r>
              <w:rPr>
                <w:rFonts w:ascii="Arial"/>
                <w:spacing w:val="-2"/>
                <w:sz w:val="18"/>
              </w:rPr>
              <w:t>17,847</w:t>
            </w:r>
          </w:p>
        </w:tc>
        <w:tc>
          <w:tcPr>
            <w:tcW w:w="1107" w:type="dxa"/>
          </w:tcPr>
          <w:p w14:paraId="30703017" w14:textId="77777777" w:rsidR="003F3708" w:rsidRDefault="005D069D">
            <w:pPr>
              <w:pStyle w:val="TableParagraph"/>
              <w:spacing w:before="17"/>
              <w:ind w:right="43"/>
              <w:rPr>
                <w:rFonts w:ascii="Arial"/>
                <w:sz w:val="18"/>
              </w:rPr>
            </w:pPr>
            <w:r>
              <w:rPr>
                <w:rFonts w:ascii="Arial"/>
                <w:spacing w:val="-2"/>
                <w:sz w:val="18"/>
              </w:rPr>
              <w:t>2,240</w:t>
            </w:r>
          </w:p>
        </w:tc>
      </w:tr>
      <w:tr w:rsidR="003F3708" w14:paraId="1AFA1D30" w14:textId="77777777">
        <w:trPr>
          <w:trHeight w:val="247"/>
        </w:trPr>
        <w:tc>
          <w:tcPr>
            <w:tcW w:w="3737" w:type="dxa"/>
          </w:tcPr>
          <w:p w14:paraId="05F6058A" w14:textId="77777777" w:rsidR="003F3708" w:rsidRDefault="005D069D">
            <w:pPr>
              <w:pStyle w:val="TableParagraph"/>
              <w:spacing w:before="17"/>
              <w:ind w:left="35"/>
              <w:jc w:val="left"/>
              <w:rPr>
                <w:rFonts w:ascii="Arial"/>
                <w:sz w:val="18"/>
              </w:rPr>
            </w:pPr>
            <w:r>
              <w:rPr>
                <w:rFonts w:ascii="Arial"/>
                <w:spacing w:val="-2"/>
                <w:sz w:val="18"/>
              </w:rPr>
              <w:t>Aerodromes</w:t>
            </w:r>
          </w:p>
        </w:tc>
        <w:tc>
          <w:tcPr>
            <w:tcW w:w="1325" w:type="dxa"/>
          </w:tcPr>
          <w:p w14:paraId="4A3F3455" w14:textId="77777777" w:rsidR="003F3708" w:rsidRDefault="005D069D">
            <w:pPr>
              <w:pStyle w:val="TableParagraph"/>
              <w:spacing w:before="17"/>
              <w:ind w:right="202"/>
              <w:rPr>
                <w:rFonts w:ascii="Arial"/>
                <w:b/>
                <w:sz w:val="18"/>
              </w:rPr>
            </w:pPr>
            <w:r>
              <w:rPr>
                <w:rFonts w:ascii="Arial"/>
                <w:b/>
                <w:spacing w:val="-10"/>
                <w:sz w:val="18"/>
              </w:rPr>
              <w:t>-</w:t>
            </w:r>
          </w:p>
        </w:tc>
        <w:tc>
          <w:tcPr>
            <w:tcW w:w="1090" w:type="dxa"/>
          </w:tcPr>
          <w:p w14:paraId="75C7795E" w14:textId="77777777" w:rsidR="003F3708" w:rsidRDefault="005D069D">
            <w:pPr>
              <w:pStyle w:val="TableParagraph"/>
              <w:spacing w:before="17"/>
              <w:ind w:right="141"/>
              <w:rPr>
                <w:rFonts w:ascii="Arial"/>
                <w:sz w:val="18"/>
              </w:rPr>
            </w:pPr>
            <w:r>
              <w:rPr>
                <w:rFonts w:ascii="Arial"/>
                <w:spacing w:val="-10"/>
                <w:sz w:val="18"/>
              </w:rPr>
              <w:t>-</w:t>
            </w:r>
          </w:p>
        </w:tc>
        <w:tc>
          <w:tcPr>
            <w:tcW w:w="1153" w:type="dxa"/>
          </w:tcPr>
          <w:p w14:paraId="0087F8D9" w14:textId="77777777" w:rsidR="003F3708" w:rsidRDefault="005D069D">
            <w:pPr>
              <w:pStyle w:val="TableParagraph"/>
              <w:spacing w:before="17"/>
              <w:ind w:right="142"/>
              <w:rPr>
                <w:rFonts w:ascii="Arial"/>
                <w:sz w:val="18"/>
              </w:rPr>
            </w:pPr>
            <w:r>
              <w:rPr>
                <w:rFonts w:ascii="Arial"/>
                <w:spacing w:val="-10"/>
                <w:sz w:val="18"/>
              </w:rPr>
              <w:t>-</w:t>
            </w:r>
          </w:p>
        </w:tc>
        <w:tc>
          <w:tcPr>
            <w:tcW w:w="2340" w:type="dxa"/>
            <w:gridSpan w:val="2"/>
          </w:tcPr>
          <w:p w14:paraId="7B624D4F" w14:textId="77777777" w:rsidR="003F3708" w:rsidRDefault="005D069D">
            <w:pPr>
              <w:pStyle w:val="TableParagraph"/>
              <w:tabs>
                <w:tab w:val="left" w:pos="2101"/>
              </w:tabs>
              <w:spacing w:before="17"/>
              <w:ind w:left="947"/>
              <w:jc w:val="left"/>
              <w:rPr>
                <w:rFonts w:ascii="Arial"/>
                <w:sz w:val="18"/>
              </w:rPr>
            </w:pPr>
            <w:r>
              <w:rPr>
                <w:rFonts w:ascii="Arial"/>
                <w:spacing w:val="-10"/>
                <w:sz w:val="18"/>
              </w:rPr>
              <w:t>-</w:t>
            </w:r>
            <w:r>
              <w:rPr>
                <w:rFonts w:ascii="Arial"/>
                <w:sz w:val="18"/>
              </w:rPr>
              <w:tab/>
            </w:r>
            <w:r>
              <w:rPr>
                <w:rFonts w:ascii="Arial"/>
                <w:spacing w:val="-10"/>
                <w:sz w:val="18"/>
              </w:rPr>
              <w:t>-</w:t>
            </w:r>
          </w:p>
        </w:tc>
        <w:tc>
          <w:tcPr>
            <w:tcW w:w="1018" w:type="dxa"/>
          </w:tcPr>
          <w:p w14:paraId="053CBD8D" w14:textId="77777777" w:rsidR="003F3708" w:rsidRDefault="005D069D">
            <w:pPr>
              <w:pStyle w:val="TableParagraph"/>
              <w:spacing w:before="17"/>
              <w:ind w:right="44"/>
              <w:rPr>
                <w:rFonts w:ascii="Arial"/>
                <w:sz w:val="18"/>
              </w:rPr>
            </w:pPr>
            <w:r>
              <w:rPr>
                <w:rFonts w:ascii="Arial"/>
                <w:spacing w:val="-10"/>
                <w:sz w:val="18"/>
              </w:rPr>
              <w:t>-</w:t>
            </w:r>
          </w:p>
        </w:tc>
        <w:tc>
          <w:tcPr>
            <w:tcW w:w="1167" w:type="dxa"/>
          </w:tcPr>
          <w:p w14:paraId="06406DD1" w14:textId="77777777" w:rsidR="003F3708" w:rsidRDefault="005D069D">
            <w:pPr>
              <w:pStyle w:val="TableParagraph"/>
              <w:spacing w:before="17"/>
              <w:ind w:right="59"/>
              <w:rPr>
                <w:rFonts w:ascii="Arial"/>
                <w:sz w:val="18"/>
              </w:rPr>
            </w:pPr>
            <w:r>
              <w:rPr>
                <w:rFonts w:ascii="Arial"/>
                <w:spacing w:val="-10"/>
                <w:sz w:val="18"/>
              </w:rPr>
              <w:t>-</w:t>
            </w:r>
          </w:p>
        </w:tc>
        <w:tc>
          <w:tcPr>
            <w:tcW w:w="1179" w:type="dxa"/>
          </w:tcPr>
          <w:p w14:paraId="70C1A91D" w14:textId="77777777" w:rsidR="003F3708" w:rsidRDefault="005D069D">
            <w:pPr>
              <w:pStyle w:val="TableParagraph"/>
              <w:spacing w:before="17"/>
              <w:ind w:right="86"/>
              <w:rPr>
                <w:rFonts w:ascii="Arial"/>
                <w:sz w:val="18"/>
              </w:rPr>
            </w:pPr>
            <w:r>
              <w:rPr>
                <w:rFonts w:ascii="Arial"/>
                <w:spacing w:val="-10"/>
                <w:sz w:val="18"/>
              </w:rPr>
              <w:t>-</w:t>
            </w:r>
          </w:p>
        </w:tc>
        <w:tc>
          <w:tcPr>
            <w:tcW w:w="1107" w:type="dxa"/>
          </w:tcPr>
          <w:p w14:paraId="5081B498" w14:textId="77777777" w:rsidR="003F3708" w:rsidRDefault="005D069D">
            <w:pPr>
              <w:pStyle w:val="TableParagraph"/>
              <w:spacing w:before="17"/>
              <w:ind w:right="42"/>
              <w:rPr>
                <w:rFonts w:ascii="Arial"/>
                <w:sz w:val="18"/>
              </w:rPr>
            </w:pPr>
            <w:r>
              <w:rPr>
                <w:rFonts w:ascii="Arial"/>
                <w:spacing w:val="-10"/>
                <w:sz w:val="18"/>
              </w:rPr>
              <w:t>-</w:t>
            </w:r>
          </w:p>
        </w:tc>
      </w:tr>
      <w:tr w:rsidR="003F3708" w14:paraId="487A8EF7" w14:textId="77777777">
        <w:trPr>
          <w:trHeight w:val="250"/>
        </w:trPr>
        <w:tc>
          <w:tcPr>
            <w:tcW w:w="3737" w:type="dxa"/>
          </w:tcPr>
          <w:p w14:paraId="083E787B" w14:textId="77777777" w:rsidR="003F3708" w:rsidRDefault="005D069D">
            <w:pPr>
              <w:pStyle w:val="TableParagraph"/>
              <w:spacing w:before="17"/>
              <w:ind w:left="35"/>
              <w:jc w:val="left"/>
              <w:rPr>
                <w:rFonts w:ascii="Arial"/>
                <w:sz w:val="18"/>
              </w:rPr>
            </w:pPr>
            <w:r>
              <w:rPr>
                <w:rFonts w:ascii="Arial"/>
                <w:sz w:val="18"/>
              </w:rPr>
              <w:t xml:space="preserve">Off </w:t>
            </w:r>
            <w:proofErr w:type="gramStart"/>
            <w:r>
              <w:rPr>
                <w:rFonts w:ascii="Arial"/>
                <w:sz w:val="18"/>
              </w:rPr>
              <w:t>Street Car</w:t>
            </w:r>
            <w:proofErr w:type="gramEnd"/>
            <w:r>
              <w:rPr>
                <w:rFonts w:ascii="Arial"/>
                <w:spacing w:val="-1"/>
                <w:sz w:val="18"/>
              </w:rPr>
              <w:t xml:space="preserve"> </w:t>
            </w:r>
            <w:r>
              <w:rPr>
                <w:rFonts w:ascii="Arial"/>
                <w:spacing w:val="-2"/>
                <w:sz w:val="18"/>
              </w:rPr>
              <w:t>Parks</w:t>
            </w:r>
          </w:p>
        </w:tc>
        <w:tc>
          <w:tcPr>
            <w:tcW w:w="1325" w:type="dxa"/>
          </w:tcPr>
          <w:p w14:paraId="5FA0C971" w14:textId="77777777" w:rsidR="003F3708" w:rsidRDefault="005D069D">
            <w:pPr>
              <w:pStyle w:val="TableParagraph"/>
              <w:spacing w:before="17"/>
              <w:ind w:right="202"/>
              <w:rPr>
                <w:rFonts w:ascii="Arial"/>
                <w:b/>
                <w:sz w:val="18"/>
              </w:rPr>
            </w:pPr>
            <w:r>
              <w:rPr>
                <w:rFonts w:ascii="Arial"/>
                <w:b/>
                <w:spacing w:val="-10"/>
                <w:sz w:val="18"/>
              </w:rPr>
              <w:t>-</w:t>
            </w:r>
          </w:p>
        </w:tc>
        <w:tc>
          <w:tcPr>
            <w:tcW w:w="1090" w:type="dxa"/>
          </w:tcPr>
          <w:p w14:paraId="365CEE2F" w14:textId="77777777" w:rsidR="003F3708" w:rsidRDefault="005D069D">
            <w:pPr>
              <w:pStyle w:val="TableParagraph"/>
              <w:spacing w:before="17"/>
              <w:ind w:right="141"/>
              <w:rPr>
                <w:rFonts w:ascii="Arial"/>
                <w:sz w:val="18"/>
              </w:rPr>
            </w:pPr>
            <w:r>
              <w:rPr>
                <w:rFonts w:ascii="Arial"/>
                <w:spacing w:val="-10"/>
                <w:sz w:val="18"/>
              </w:rPr>
              <w:t>-</w:t>
            </w:r>
          </w:p>
        </w:tc>
        <w:tc>
          <w:tcPr>
            <w:tcW w:w="1153" w:type="dxa"/>
          </w:tcPr>
          <w:p w14:paraId="262A5DC3" w14:textId="77777777" w:rsidR="003F3708" w:rsidRDefault="005D069D">
            <w:pPr>
              <w:pStyle w:val="TableParagraph"/>
              <w:spacing w:before="17"/>
              <w:ind w:right="142"/>
              <w:rPr>
                <w:rFonts w:ascii="Arial"/>
                <w:sz w:val="18"/>
              </w:rPr>
            </w:pPr>
            <w:r>
              <w:rPr>
                <w:rFonts w:ascii="Arial"/>
                <w:spacing w:val="-10"/>
                <w:sz w:val="18"/>
              </w:rPr>
              <w:t>-</w:t>
            </w:r>
          </w:p>
        </w:tc>
        <w:tc>
          <w:tcPr>
            <w:tcW w:w="2340" w:type="dxa"/>
            <w:gridSpan w:val="2"/>
          </w:tcPr>
          <w:p w14:paraId="425BCFC4" w14:textId="77777777" w:rsidR="003F3708" w:rsidRDefault="005D069D">
            <w:pPr>
              <w:pStyle w:val="TableParagraph"/>
              <w:tabs>
                <w:tab w:val="left" w:pos="2101"/>
              </w:tabs>
              <w:spacing w:before="17"/>
              <w:ind w:left="947"/>
              <w:jc w:val="left"/>
              <w:rPr>
                <w:rFonts w:ascii="Arial"/>
                <w:sz w:val="18"/>
              </w:rPr>
            </w:pPr>
            <w:r>
              <w:rPr>
                <w:rFonts w:ascii="Arial"/>
                <w:spacing w:val="-10"/>
                <w:sz w:val="18"/>
              </w:rPr>
              <w:t>-</w:t>
            </w:r>
            <w:r>
              <w:rPr>
                <w:rFonts w:ascii="Arial"/>
                <w:sz w:val="18"/>
              </w:rPr>
              <w:tab/>
            </w:r>
            <w:r>
              <w:rPr>
                <w:rFonts w:ascii="Arial"/>
                <w:spacing w:val="-10"/>
                <w:sz w:val="18"/>
              </w:rPr>
              <w:t>-</w:t>
            </w:r>
          </w:p>
        </w:tc>
        <w:tc>
          <w:tcPr>
            <w:tcW w:w="1018" w:type="dxa"/>
          </w:tcPr>
          <w:p w14:paraId="573E6872" w14:textId="77777777" w:rsidR="003F3708" w:rsidRDefault="005D069D">
            <w:pPr>
              <w:pStyle w:val="TableParagraph"/>
              <w:spacing w:before="17"/>
              <w:ind w:right="44"/>
              <w:rPr>
                <w:rFonts w:ascii="Arial"/>
                <w:sz w:val="18"/>
              </w:rPr>
            </w:pPr>
            <w:r>
              <w:rPr>
                <w:rFonts w:ascii="Arial"/>
                <w:spacing w:val="-10"/>
                <w:sz w:val="18"/>
              </w:rPr>
              <w:t>-</w:t>
            </w:r>
          </w:p>
        </w:tc>
        <w:tc>
          <w:tcPr>
            <w:tcW w:w="1167" w:type="dxa"/>
          </w:tcPr>
          <w:p w14:paraId="1039B9E1" w14:textId="77777777" w:rsidR="003F3708" w:rsidRDefault="005D069D">
            <w:pPr>
              <w:pStyle w:val="TableParagraph"/>
              <w:spacing w:before="17"/>
              <w:ind w:right="59"/>
              <w:rPr>
                <w:rFonts w:ascii="Arial"/>
                <w:sz w:val="18"/>
              </w:rPr>
            </w:pPr>
            <w:r>
              <w:rPr>
                <w:rFonts w:ascii="Arial"/>
                <w:spacing w:val="-10"/>
                <w:sz w:val="18"/>
              </w:rPr>
              <w:t>-</w:t>
            </w:r>
          </w:p>
        </w:tc>
        <w:tc>
          <w:tcPr>
            <w:tcW w:w="1179" w:type="dxa"/>
          </w:tcPr>
          <w:p w14:paraId="119CA5C3" w14:textId="77777777" w:rsidR="003F3708" w:rsidRDefault="005D069D">
            <w:pPr>
              <w:pStyle w:val="TableParagraph"/>
              <w:spacing w:before="17"/>
              <w:ind w:right="86"/>
              <w:rPr>
                <w:rFonts w:ascii="Arial"/>
                <w:sz w:val="18"/>
              </w:rPr>
            </w:pPr>
            <w:r>
              <w:rPr>
                <w:rFonts w:ascii="Arial"/>
                <w:spacing w:val="-10"/>
                <w:sz w:val="18"/>
              </w:rPr>
              <w:t>-</w:t>
            </w:r>
          </w:p>
        </w:tc>
        <w:tc>
          <w:tcPr>
            <w:tcW w:w="1107" w:type="dxa"/>
          </w:tcPr>
          <w:p w14:paraId="418FE615" w14:textId="77777777" w:rsidR="003F3708" w:rsidRDefault="005D069D">
            <w:pPr>
              <w:pStyle w:val="TableParagraph"/>
              <w:spacing w:before="17"/>
              <w:ind w:right="42"/>
              <w:rPr>
                <w:rFonts w:ascii="Arial"/>
                <w:sz w:val="18"/>
              </w:rPr>
            </w:pPr>
            <w:r>
              <w:rPr>
                <w:rFonts w:ascii="Arial"/>
                <w:spacing w:val="-10"/>
                <w:sz w:val="18"/>
              </w:rPr>
              <w:t>-</w:t>
            </w:r>
          </w:p>
        </w:tc>
      </w:tr>
      <w:tr w:rsidR="003F3708" w14:paraId="0AD97017" w14:textId="77777777">
        <w:trPr>
          <w:trHeight w:val="234"/>
        </w:trPr>
        <w:tc>
          <w:tcPr>
            <w:tcW w:w="3737" w:type="dxa"/>
          </w:tcPr>
          <w:p w14:paraId="20CB83AE" w14:textId="77777777" w:rsidR="003F3708" w:rsidRDefault="005D069D">
            <w:pPr>
              <w:pStyle w:val="TableParagraph"/>
              <w:spacing w:before="20" w:line="194" w:lineRule="exact"/>
              <w:ind w:left="35"/>
              <w:jc w:val="left"/>
              <w:rPr>
                <w:rFonts w:ascii="Arial"/>
                <w:sz w:val="18"/>
              </w:rPr>
            </w:pPr>
            <w:r>
              <w:rPr>
                <w:rFonts w:ascii="Arial"/>
                <w:sz w:val="18"/>
              </w:rPr>
              <w:t xml:space="preserve">Other </w:t>
            </w:r>
            <w:r>
              <w:rPr>
                <w:rFonts w:ascii="Arial"/>
                <w:spacing w:val="-2"/>
                <w:sz w:val="18"/>
              </w:rPr>
              <w:t>Infrastructure</w:t>
            </w:r>
          </w:p>
        </w:tc>
        <w:tc>
          <w:tcPr>
            <w:tcW w:w="1325" w:type="dxa"/>
            <w:tcBorders>
              <w:bottom w:val="single" w:sz="18" w:space="0" w:color="000000"/>
            </w:tcBorders>
          </w:tcPr>
          <w:p w14:paraId="3A877DE8" w14:textId="77777777" w:rsidR="003F3708" w:rsidRDefault="005D069D">
            <w:pPr>
              <w:pStyle w:val="TableParagraph"/>
              <w:spacing w:before="20" w:line="194" w:lineRule="exact"/>
              <w:ind w:right="203"/>
              <w:rPr>
                <w:rFonts w:ascii="Arial"/>
                <w:b/>
                <w:sz w:val="18"/>
              </w:rPr>
            </w:pPr>
            <w:r>
              <w:rPr>
                <w:rFonts w:ascii="Arial"/>
                <w:b/>
                <w:spacing w:val="-2"/>
                <w:sz w:val="18"/>
              </w:rPr>
              <w:t>17,770</w:t>
            </w:r>
          </w:p>
        </w:tc>
        <w:tc>
          <w:tcPr>
            <w:tcW w:w="1090" w:type="dxa"/>
            <w:tcBorders>
              <w:bottom w:val="single" w:sz="18" w:space="0" w:color="000000"/>
            </w:tcBorders>
          </w:tcPr>
          <w:p w14:paraId="7AF602FF" w14:textId="77777777" w:rsidR="003F3708" w:rsidRDefault="005D069D">
            <w:pPr>
              <w:pStyle w:val="TableParagraph"/>
              <w:spacing w:before="20" w:line="194" w:lineRule="exact"/>
              <w:ind w:right="141"/>
              <w:rPr>
                <w:rFonts w:ascii="Arial"/>
                <w:sz w:val="18"/>
              </w:rPr>
            </w:pPr>
            <w:r>
              <w:rPr>
                <w:rFonts w:ascii="Arial"/>
                <w:spacing w:val="-2"/>
                <w:sz w:val="18"/>
              </w:rPr>
              <w:t>17,279</w:t>
            </w:r>
          </w:p>
        </w:tc>
        <w:tc>
          <w:tcPr>
            <w:tcW w:w="1153" w:type="dxa"/>
            <w:tcBorders>
              <w:bottom w:val="single" w:sz="18" w:space="0" w:color="000000"/>
            </w:tcBorders>
          </w:tcPr>
          <w:p w14:paraId="4ADDE90C" w14:textId="77777777" w:rsidR="003F3708" w:rsidRDefault="005D069D">
            <w:pPr>
              <w:pStyle w:val="TableParagraph"/>
              <w:spacing w:before="20" w:line="194" w:lineRule="exact"/>
              <w:ind w:right="143"/>
              <w:rPr>
                <w:rFonts w:ascii="Arial"/>
                <w:sz w:val="18"/>
              </w:rPr>
            </w:pPr>
            <w:r>
              <w:rPr>
                <w:rFonts w:ascii="Arial"/>
                <w:spacing w:val="-5"/>
                <w:sz w:val="18"/>
              </w:rPr>
              <w:t>491</w:t>
            </w:r>
          </w:p>
        </w:tc>
        <w:tc>
          <w:tcPr>
            <w:tcW w:w="2340" w:type="dxa"/>
            <w:gridSpan w:val="2"/>
            <w:tcBorders>
              <w:bottom w:val="single" w:sz="18" w:space="0" w:color="000000"/>
            </w:tcBorders>
          </w:tcPr>
          <w:p w14:paraId="3E42474D" w14:textId="77777777" w:rsidR="003F3708" w:rsidRDefault="005D069D">
            <w:pPr>
              <w:pStyle w:val="TableParagraph"/>
              <w:tabs>
                <w:tab w:val="left" w:pos="2101"/>
              </w:tabs>
              <w:spacing w:before="20" w:line="194" w:lineRule="exact"/>
              <w:ind w:left="948"/>
              <w:jc w:val="left"/>
              <w:rPr>
                <w:rFonts w:ascii="Arial"/>
                <w:sz w:val="18"/>
              </w:rPr>
            </w:pPr>
            <w:r>
              <w:rPr>
                <w:rFonts w:ascii="Arial"/>
                <w:spacing w:val="-10"/>
                <w:sz w:val="18"/>
              </w:rPr>
              <w:t>-</w:t>
            </w:r>
            <w:r>
              <w:rPr>
                <w:rFonts w:ascii="Arial"/>
                <w:sz w:val="18"/>
              </w:rPr>
              <w:tab/>
            </w:r>
            <w:r>
              <w:rPr>
                <w:rFonts w:ascii="Arial"/>
                <w:spacing w:val="-10"/>
                <w:sz w:val="18"/>
              </w:rPr>
              <w:t>-</w:t>
            </w:r>
          </w:p>
        </w:tc>
        <w:tc>
          <w:tcPr>
            <w:tcW w:w="1018" w:type="dxa"/>
            <w:tcBorders>
              <w:bottom w:val="single" w:sz="18" w:space="0" w:color="000000"/>
            </w:tcBorders>
          </w:tcPr>
          <w:p w14:paraId="0FB63BED" w14:textId="77777777" w:rsidR="003F3708" w:rsidRDefault="005D069D">
            <w:pPr>
              <w:pStyle w:val="TableParagraph"/>
              <w:spacing w:before="20" w:line="194" w:lineRule="exact"/>
              <w:ind w:right="44"/>
              <w:rPr>
                <w:rFonts w:ascii="Arial"/>
                <w:sz w:val="18"/>
              </w:rPr>
            </w:pPr>
            <w:r>
              <w:rPr>
                <w:rFonts w:ascii="Arial"/>
                <w:spacing w:val="-10"/>
                <w:sz w:val="18"/>
              </w:rPr>
              <w:t>-</w:t>
            </w:r>
          </w:p>
        </w:tc>
        <w:tc>
          <w:tcPr>
            <w:tcW w:w="1167" w:type="dxa"/>
            <w:tcBorders>
              <w:bottom w:val="single" w:sz="18" w:space="0" w:color="000000"/>
            </w:tcBorders>
          </w:tcPr>
          <w:p w14:paraId="5D25BC9A" w14:textId="77777777" w:rsidR="003F3708" w:rsidRDefault="005D069D">
            <w:pPr>
              <w:pStyle w:val="TableParagraph"/>
              <w:spacing w:before="20" w:line="194" w:lineRule="exact"/>
              <w:ind w:right="59"/>
              <w:rPr>
                <w:rFonts w:ascii="Arial"/>
                <w:sz w:val="18"/>
              </w:rPr>
            </w:pPr>
            <w:r>
              <w:rPr>
                <w:rFonts w:ascii="Arial"/>
                <w:spacing w:val="-2"/>
                <w:sz w:val="18"/>
              </w:rPr>
              <w:t>1,662</w:t>
            </w:r>
          </w:p>
        </w:tc>
        <w:tc>
          <w:tcPr>
            <w:tcW w:w="1179" w:type="dxa"/>
            <w:tcBorders>
              <w:bottom w:val="single" w:sz="18" w:space="0" w:color="000000"/>
            </w:tcBorders>
          </w:tcPr>
          <w:p w14:paraId="0BC1410E" w14:textId="77777777" w:rsidR="003F3708" w:rsidRDefault="005D069D">
            <w:pPr>
              <w:pStyle w:val="TableParagraph"/>
              <w:spacing w:before="20" w:line="194" w:lineRule="exact"/>
              <w:ind w:right="87"/>
              <w:rPr>
                <w:rFonts w:ascii="Arial"/>
                <w:sz w:val="18"/>
              </w:rPr>
            </w:pPr>
            <w:r>
              <w:rPr>
                <w:rFonts w:ascii="Arial"/>
                <w:spacing w:val="-2"/>
                <w:sz w:val="18"/>
              </w:rPr>
              <w:t>13,348</w:t>
            </w:r>
          </w:p>
        </w:tc>
        <w:tc>
          <w:tcPr>
            <w:tcW w:w="1107" w:type="dxa"/>
            <w:tcBorders>
              <w:bottom w:val="single" w:sz="18" w:space="0" w:color="000000"/>
            </w:tcBorders>
          </w:tcPr>
          <w:p w14:paraId="0FE97926" w14:textId="77777777" w:rsidR="003F3708" w:rsidRDefault="005D069D">
            <w:pPr>
              <w:pStyle w:val="TableParagraph"/>
              <w:spacing w:before="20" w:line="194" w:lineRule="exact"/>
              <w:ind w:right="41"/>
              <w:rPr>
                <w:rFonts w:ascii="Arial"/>
                <w:sz w:val="18"/>
              </w:rPr>
            </w:pPr>
            <w:r>
              <w:rPr>
                <w:rFonts w:ascii="Arial"/>
                <w:spacing w:val="-2"/>
                <w:sz w:val="18"/>
              </w:rPr>
              <w:t>2,760</w:t>
            </w:r>
          </w:p>
        </w:tc>
      </w:tr>
      <w:tr w:rsidR="003F3708" w14:paraId="2F415167" w14:textId="77777777">
        <w:trPr>
          <w:trHeight w:val="216"/>
        </w:trPr>
        <w:tc>
          <w:tcPr>
            <w:tcW w:w="3737" w:type="dxa"/>
            <w:tcBorders>
              <w:bottom w:val="single" w:sz="18" w:space="0" w:color="000000"/>
            </w:tcBorders>
          </w:tcPr>
          <w:p w14:paraId="52ADC832" w14:textId="77777777" w:rsidR="003F3708" w:rsidRDefault="005D069D">
            <w:pPr>
              <w:pStyle w:val="TableParagraph"/>
              <w:spacing w:line="194" w:lineRule="exact"/>
              <w:ind w:left="35"/>
              <w:jc w:val="left"/>
              <w:rPr>
                <w:rFonts w:ascii="Arial"/>
                <w:b/>
                <w:sz w:val="18"/>
              </w:rPr>
            </w:pPr>
            <w:r>
              <w:rPr>
                <w:rFonts w:ascii="Arial"/>
                <w:b/>
                <w:sz w:val="18"/>
              </w:rPr>
              <w:t>TOTAL</w:t>
            </w:r>
            <w:r>
              <w:rPr>
                <w:rFonts w:ascii="Arial"/>
                <w:b/>
                <w:spacing w:val="-3"/>
                <w:sz w:val="18"/>
              </w:rPr>
              <w:t xml:space="preserve"> </w:t>
            </w:r>
            <w:r>
              <w:rPr>
                <w:rFonts w:ascii="Arial"/>
                <w:b/>
                <w:spacing w:val="-2"/>
                <w:sz w:val="18"/>
              </w:rPr>
              <w:t>INFRASTRUCTURE</w:t>
            </w:r>
          </w:p>
        </w:tc>
        <w:tc>
          <w:tcPr>
            <w:tcW w:w="1325" w:type="dxa"/>
            <w:tcBorders>
              <w:top w:val="single" w:sz="18" w:space="0" w:color="000000"/>
              <w:bottom w:val="single" w:sz="18" w:space="0" w:color="000000"/>
            </w:tcBorders>
          </w:tcPr>
          <w:p w14:paraId="6FE5F596" w14:textId="77777777" w:rsidR="003F3708" w:rsidRDefault="005D069D">
            <w:pPr>
              <w:pStyle w:val="TableParagraph"/>
              <w:spacing w:line="194" w:lineRule="exact"/>
              <w:ind w:right="204"/>
              <w:rPr>
                <w:rFonts w:ascii="Arial"/>
                <w:b/>
                <w:sz w:val="18"/>
              </w:rPr>
            </w:pPr>
            <w:r>
              <w:rPr>
                <w:rFonts w:ascii="Arial"/>
                <w:b/>
                <w:spacing w:val="-2"/>
                <w:sz w:val="18"/>
              </w:rPr>
              <w:t>121,037</w:t>
            </w:r>
          </w:p>
        </w:tc>
        <w:tc>
          <w:tcPr>
            <w:tcW w:w="1090" w:type="dxa"/>
            <w:tcBorders>
              <w:top w:val="single" w:sz="18" w:space="0" w:color="000000"/>
              <w:bottom w:val="single" w:sz="18" w:space="0" w:color="000000"/>
            </w:tcBorders>
          </w:tcPr>
          <w:p w14:paraId="640B6A02" w14:textId="77777777" w:rsidR="003F3708" w:rsidRDefault="005D069D">
            <w:pPr>
              <w:pStyle w:val="TableParagraph"/>
              <w:spacing w:line="194" w:lineRule="exact"/>
              <w:ind w:right="141"/>
              <w:rPr>
                <w:rFonts w:ascii="Arial"/>
                <w:sz w:val="18"/>
              </w:rPr>
            </w:pPr>
            <w:r>
              <w:rPr>
                <w:rFonts w:ascii="Arial"/>
                <w:spacing w:val="-2"/>
                <w:sz w:val="18"/>
              </w:rPr>
              <w:t>51,490</w:t>
            </w:r>
          </w:p>
        </w:tc>
        <w:tc>
          <w:tcPr>
            <w:tcW w:w="1153" w:type="dxa"/>
            <w:tcBorders>
              <w:top w:val="single" w:sz="18" w:space="0" w:color="000000"/>
              <w:bottom w:val="single" w:sz="18" w:space="0" w:color="000000"/>
            </w:tcBorders>
          </w:tcPr>
          <w:p w14:paraId="24EECBEF" w14:textId="77777777" w:rsidR="003F3708" w:rsidRDefault="005D069D">
            <w:pPr>
              <w:pStyle w:val="TableParagraph"/>
              <w:spacing w:line="194" w:lineRule="exact"/>
              <w:ind w:right="143"/>
              <w:rPr>
                <w:rFonts w:ascii="Arial"/>
                <w:sz w:val="18"/>
              </w:rPr>
            </w:pPr>
            <w:r>
              <w:rPr>
                <w:rFonts w:ascii="Arial"/>
                <w:spacing w:val="-2"/>
                <w:sz w:val="18"/>
              </w:rPr>
              <w:t>42,420</w:t>
            </w:r>
          </w:p>
        </w:tc>
        <w:tc>
          <w:tcPr>
            <w:tcW w:w="2340" w:type="dxa"/>
            <w:gridSpan w:val="2"/>
            <w:tcBorders>
              <w:top w:val="single" w:sz="18" w:space="0" w:color="000000"/>
              <w:bottom w:val="single" w:sz="18" w:space="0" w:color="000000"/>
            </w:tcBorders>
          </w:tcPr>
          <w:p w14:paraId="7812574D" w14:textId="77777777" w:rsidR="003F3708" w:rsidRDefault="005D069D">
            <w:pPr>
              <w:pStyle w:val="TableParagraph"/>
              <w:tabs>
                <w:tab w:val="left" w:pos="1606"/>
              </w:tabs>
              <w:spacing w:line="194" w:lineRule="exact"/>
              <w:ind w:left="947"/>
              <w:jc w:val="left"/>
              <w:rPr>
                <w:rFonts w:ascii="Arial"/>
                <w:sz w:val="18"/>
              </w:rPr>
            </w:pPr>
            <w:r>
              <w:rPr>
                <w:rFonts w:ascii="Arial"/>
                <w:spacing w:val="-10"/>
                <w:sz w:val="18"/>
              </w:rPr>
              <w:t>-</w:t>
            </w:r>
            <w:r>
              <w:rPr>
                <w:rFonts w:ascii="Arial"/>
                <w:sz w:val="18"/>
              </w:rPr>
              <w:tab/>
            </w:r>
            <w:r>
              <w:rPr>
                <w:rFonts w:ascii="Arial"/>
                <w:spacing w:val="-2"/>
                <w:sz w:val="18"/>
              </w:rPr>
              <w:t>27,125</w:t>
            </w:r>
          </w:p>
        </w:tc>
        <w:tc>
          <w:tcPr>
            <w:tcW w:w="1018" w:type="dxa"/>
            <w:tcBorders>
              <w:top w:val="single" w:sz="18" w:space="0" w:color="000000"/>
              <w:bottom w:val="single" w:sz="18" w:space="0" w:color="000000"/>
            </w:tcBorders>
          </w:tcPr>
          <w:p w14:paraId="72AC301D" w14:textId="77777777" w:rsidR="003F3708" w:rsidRDefault="005D069D">
            <w:pPr>
              <w:pStyle w:val="TableParagraph"/>
              <w:spacing w:line="194" w:lineRule="exact"/>
              <w:ind w:right="46"/>
              <w:rPr>
                <w:rFonts w:ascii="Arial"/>
                <w:sz w:val="18"/>
              </w:rPr>
            </w:pPr>
            <w:r>
              <w:rPr>
                <w:rFonts w:ascii="Arial"/>
                <w:spacing w:val="-2"/>
                <w:sz w:val="18"/>
              </w:rPr>
              <w:t>17,189</w:t>
            </w:r>
          </w:p>
        </w:tc>
        <w:tc>
          <w:tcPr>
            <w:tcW w:w="1167" w:type="dxa"/>
            <w:tcBorders>
              <w:top w:val="single" w:sz="18" w:space="0" w:color="000000"/>
              <w:bottom w:val="single" w:sz="18" w:space="0" w:color="000000"/>
            </w:tcBorders>
          </w:tcPr>
          <w:p w14:paraId="52BEAE36" w14:textId="77777777" w:rsidR="003F3708" w:rsidRDefault="005D069D">
            <w:pPr>
              <w:pStyle w:val="TableParagraph"/>
              <w:spacing w:line="194" w:lineRule="exact"/>
              <w:ind w:right="62"/>
              <w:rPr>
                <w:rFonts w:ascii="Arial"/>
                <w:sz w:val="18"/>
              </w:rPr>
            </w:pPr>
            <w:r>
              <w:rPr>
                <w:rFonts w:ascii="Arial"/>
                <w:spacing w:val="-2"/>
                <w:sz w:val="18"/>
              </w:rPr>
              <w:t>8,566</w:t>
            </w:r>
          </w:p>
        </w:tc>
        <w:tc>
          <w:tcPr>
            <w:tcW w:w="1179" w:type="dxa"/>
            <w:tcBorders>
              <w:top w:val="single" w:sz="18" w:space="0" w:color="000000"/>
              <w:bottom w:val="single" w:sz="18" w:space="0" w:color="000000"/>
            </w:tcBorders>
          </w:tcPr>
          <w:p w14:paraId="782E3A2F" w14:textId="77777777" w:rsidR="003F3708" w:rsidRDefault="005D069D">
            <w:pPr>
              <w:pStyle w:val="TableParagraph"/>
              <w:spacing w:line="194" w:lineRule="exact"/>
              <w:ind w:right="87"/>
              <w:rPr>
                <w:rFonts w:ascii="Arial"/>
                <w:sz w:val="18"/>
              </w:rPr>
            </w:pPr>
            <w:r>
              <w:rPr>
                <w:rFonts w:ascii="Arial"/>
                <w:spacing w:val="-2"/>
                <w:sz w:val="18"/>
              </w:rPr>
              <w:t>84,678</w:t>
            </w:r>
          </w:p>
        </w:tc>
        <w:tc>
          <w:tcPr>
            <w:tcW w:w="1107" w:type="dxa"/>
            <w:tcBorders>
              <w:top w:val="single" w:sz="18" w:space="0" w:color="000000"/>
              <w:bottom w:val="single" w:sz="18" w:space="0" w:color="000000"/>
            </w:tcBorders>
          </w:tcPr>
          <w:p w14:paraId="207B24D9" w14:textId="77777777" w:rsidR="003F3708" w:rsidRDefault="005D069D">
            <w:pPr>
              <w:pStyle w:val="TableParagraph"/>
              <w:spacing w:line="194" w:lineRule="exact"/>
              <w:ind w:right="43"/>
              <w:rPr>
                <w:rFonts w:ascii="Arial"/>
                <w:sz w:val="18"/>
              </w:rPr>
            </w:pPr>
            <w:r>
              <w:rPr>
                <w:rFonts w:ascii="Arial"/>
                <w:spacing w:val="-2"/>
                <w:sz w:val="18"/>
              </w:rPr>
              <w:t>10,604</w:t>
            </w:r>
          </w:p>
        </w:tc>
      </w:tr>
      <w:tr w:rsidR="003F3708" w14:paraId="3675E595" w14:textId="77777777">
        <w:trPr>
          <w:trHeight w:val="214"/>
        </w:trPr>
        <w:tc>
          <w:tcPr>
            <w:tcW w:w="3737" w:type="dxa"/>
            <w:tcBorders>
              <w:top w:val="single" w:sz="18" w:space="0" w:color="000000"/>
              <w:bottom w:val="single" w:sz="8" w:space="0" w:color="000000"/>
            </w:tcBorders>
          </w:tcPr>
          <w:p w14:paraId="77DCBB93" w14:textId="77777777" w:rsidR="003F3708" w:rsidRDefault="003F3708">
            <w:pPr>
              <w:pStyle w:val="TableParagraph"/>
              <w:spacing w:before="0"/>
              <w:jc w:val="left"/>
              <w:rPr>
                <w:rFonts w:ascii="Times New Roman"/>
                <w:sz w:val="14"/>
              </w:rPr>
            </w:pPr>
          </w:p>
        </w:tc>
        <w:tc>
          <w:tcPr>
            <w:tcW w:w="1325" w:type="dxa"/>
            <w:tcBorders>
              <w:top w:val="single" w:sz="18" w:space="0" w:color="000000"/>
              <w:bottom w:val="single" w:sz="8" w:space="0" w:color="000000"/>
            </w:tcBorders>
          </w:tcPr>
          <w:p w14:paraId="6A14EA77" w14:textId="77777777" w:rsidR="003F3708" w:rsidRDefault="003F3708">
            <w:pPr>
              <w:pStyle w:val="TableParagraph"/>
              <w:spacing w:before="0"/>
              <w:jc w:val="left"/>
              <w:rPr>
                <w:rFonts w:ascii="Times New Roman"/>
                <w:sz w:val="14"/>
              </w:rPr>
            </w:pPr>
          </w:p>
        </w:tc>
        <w:tc>
          <w:tcPr>
            <w:tcW w:w="1090" w:type="dxa"/>
            <w:tcBorders>
              <w:top w:val="single" w:sz="18" w:space="0" w:color="000000"/>
              <w:bottom w:val="single" w:sz="8" w:space="0" w:color="000000"/>
            </w:tcBorders>
          </w:tcPr>
          <w:p w14:paraId="3F73BF02" w14:textId="77777777" w:rsidR="003F3708" w:rsidRDefault="003F3708">
            <w:pPr>
              <w:pStyle w:val="TableParagraph"/>
              <w:spacing w:before="0"/>
              <w:jc w:val="left"/>
              <w:rPr>
                <w:rFonts w:ascii="Times New Roman"/>
                <w:sz w:val="14"/>
              </w:rPr>
            </w:pPr>
          </w:p>
        </w:tc>
        <w:tc>
          <w:tcPr>
            <w:tcW w:w="1153" w:type="dxa"/>
            <w:tcBorders>
              <w:top w:val="single" w:sz="18" w:space="0" w:color="000000"/>
              <w:bottom w:val="single" w:sz="8" w:space="0" w:color="000000"/>
            </w:tcBorders>
          </w:tcPr>
          <w:p w14:paraId="56737928" w14:textId="77777777" w:rsidR="003F3708" w:rsidRDefault="003F3708">
            <w:pPr>
              <w:pStyle w:val="TableParagraph"/>
              <w:spacing w:before="0"/>
              <w:jc w:val="left"/>
              <w:rPr>
                <w:rFonts w:ascii="Times New Roman"/>
                <w:sz w:val="14"/>
              </w:rPr>
            </w:pPr>
          </w:p>
        </w:tc>
        <w:tc>
          <w:tcPr>
            <w:tcW w:w="2340" w:type="dxa"/>
            <w:gridSpan w:val="2"/>
            <w:tcBorders>
              <w:top w:val="single" w:sz="18" w:space="0" w:color="000000"/>
              <w:bottom w:val="single" w:sz="8" w:space="0" w:color="000000"/>
            </w:tcBorders>
          </w:tcPr>
          <w:p w14:paraId="26FBCDAC" w14:textId="77777777" w:rsidR="003F3708" w:rsidRDefault="003F3708">
            <w:pPr>
              <w:pStyle w:val="TableParagraph"/>
              <w:spacing w:before="0"/>
              <w:jc w:val="left"/>
              <w:rPr>
                <w:rFonts w:ascii="Times New Roman"/>
                <w:sz w:val="14"/>
              </w:rPr>
            </w:pPr>
          </w:p>
        </w:tc>
        <w:tc>
          <w:tcPr>
            <w:tcW w:w="1018" w:type="dxa"/>
            <w:tcBorders>
              <w:top w:val="single" w:sz="18" w:space="0" w:color="000000"/>
              <w:bottom w:val="single" w:sz="8" w:space="0" w:color="000000"/>
            </w:tcBorders>
          </w:tcPr>
          <w:p w14:paraId="250E06AB" w14:textId="77777777" w:rsidR="003F3708" w:rsidRDefault="003F3708">
            <w:pPr>
              <w:pStyle w:val="TableParagraph"/>
              <w:spacing w:before="0"/>
              <w:jc w:val="left"/>
              <w:rPr>
                <w:rFonts w:ascii="Times New Roman"/>
                <w:sz w:val="14"/>
              </w:rPr>
            </w:pPr>
          </w:p>
        </w:tc>
        <w:tc>
          <w:tcPr>
            <w:tcW w:w="1167" w:type="dxa"/>
            <w:tcBorders>
              <w:top w:val="single" w:sz="18" w:space="0" w:color="000000"/>
              <w:bottom w:val="single" w:sz="8" w:space="0" w:color="000000"/>
            </w:tcBorders>
          </w:tcPr>
          <w:p w14:paraId="26229707" w14:textId="77777777" w:rsidR="003F3708" w:rsidRDefault="003F3708">
            <w:pPr>
              <w:pStyle w:val="TableParagraph"/>
              <w:spacing w:before="0"/>
              <w:jc w:val="left"/>
              <w:rPr>
                <w:rFonts w:ascii="Times New Roman"/>
                <w:sz w:val="14"/>
              </w:rPr>
            </w:pPr>
          </w:p>
        </w:tc>
        <w:tc>
          <w:tcPr>
            <w:tcW w:w="1179" w:type="dxa"/>
            <w:tcBorders>
              <w:top w:val="single" w:sz="18" w:space="0" w:color="000000"/>
              <w:bottom w:val="single" w:sz="8" w:space="0" w:color="000000"/>
            </w:tcBorders>
          </w:tcPr>
          <w:p w14:paraId="1808B745" w14:textId="77777777" w:rsidR="003F3708" w:rsidRDefault="003F3708">
            <w:pPr>
              <w:pStyle w:val="TableParagraph"/>
              <w:spacing w:before="0"/>
              <w:jc w:val="left"/>
              <w:rPr>
                <w:rFonts w:ascii="Times New Roman"/>
                <w:sz w:val="14"/>
              </w:rPr>
            </w:pPr>
          </w:p>
        </w:tc>
        <w:tc>
          <w:tcPr>
            <w:tcW w:w="1107" w:type="dxa"/>
            <w:tcBorders>
              <w:top w:val="single" w:sz="18" w:space="0" w:color="000000"/>
              <w:bottom w:val="single" w:sz="8" w:space="0" w:color="000000"/>
            </w:tcBorders>
          </w:tcPr>
          <w:p w14:paraId="216B8FBC" w14:textId="77777777" w:rsidR="003F3708" w:rsidRDefault="003F3708">
            <w:pPr>
              <w:pStyle w:val="TableParagraph"/>
              <w:spacing w:before="0"/>
              <w:jc w:val="left"/>
              <w:rPr>
                <w:rFonts w:ascii="Times New Roman"/>
                <w:sz w:val="14"/>
              </w:rPr>
            </w:pPr>
          </w:p>
        </w:tc>
      </w:tr>
      <w:tr w:rsidR="003F3708" w14:paraId="28F0F497" w14:textId="77777777">
        <w:trPr>
          <w:trHeight w:val="221"/>
        </w:trPr>
        <w:tc>
          <w:tcPr>
            <w:tcW w:w="3737" w:type="dxa"/>
            <w:tcBorders>
              <w:top w:val="single" w:sz="8" w:space="0" w:color="000000"/>
              <w:bottom w:val="double" w:sz="8" w:space="0" w:color="000000"/>
            </w:tcBorders>
          </w:tcPr>
          <w:p w14:paraId="63F54724" w14:textId="77777777" w:rsidR="003F3708" w:rsidRDefault="005D069D">
            <w:pPr>
              <w:pStyle w:val="TableParagraph"/>
              <w:spacing w:before="15" w:line="186" w:lineRule="exact"/>
              <w:ind w:left="85"/>
              <w:jc w:val="left"/>
              <w:rPr>
                <w:rFonts w:ascii="Arial"/>
                <w:b/>
                <w:sz w:val="18"/>
              </w:rPr>
            </w:pPr>
            <w:r>
              <w:rPr>
                <w:rFonts w:ascii="Arial"/>
                <w:b/>
                <w:sz w:val="18"/>
              </w:rPr>
              <w:t>TOTAL</w:t>
            </w:r>
            <w:r>
              <w:rPr>
                <w:rFonts w:ascii="Arial"/>
                <w:b/>
                <w:spacing w:val="-4"/>
                <w:sz w:val="18"/>
              </w:rPr>
              <w:t xml:space="preserve"> </w:t>
            </w:r>
            <w:r>
              <w:rPr>
                <w:rFonts w:ascii="Arial"/>
                <w:b/>
                <w:sz w:val="18"/>
              </w:rPr>
              <w:t>NEW</w:t>
            </w:r>
            <w:r>
              <w:rPr>
                <w:rFonts w:ascii="Arial"/>
                <w:b/>
                <w:spacing w:val="-4"/>
                <w:sz w:val="18"/>
              </w:rPr>
              <w:t xml:space="preserve"> </w:t>
            </w:r>
            <w:r>
              <w:rPr>
                <w:rFonts w:ascii="Arial"/>
                <w:b/>
                <w:sz w:val="18"/>
              </w:rPr>
              <w:t>CAPITAL</w:t>
            </w:r>
            <w:r>
              <w:rPr>
                <w:rFonts w:ascii="Arial"/>
                <w:b/>
                <w:spacing w:val="-3"/>
                <w:sz w:val="18"/>
              </w:rPr>
              <w:t xml:space="preserve"> </w:t>
            </w:r>
            <w:r>
              <w:rPr>
                <w:rFonts w:ascii="Arial"/>
                <w:b/>
                <w:spacing w:val="-2"/>
                <w:sz w:val="18"/>
              </w:rPr>
              <w:t>WORKS</w:t>
            </w:r>
          </w:p>
        </w:tc>
        <w:tc>
          <w:tcPr>
            <w:tcW w:w="1325" w:type="dxa"/>
            <w:tcBorders>
              <w:top w:val="single" w:sz="8" w:space="0" w:color="000000"/>
              <w:bottom w:val="double" w:sz="8" w:space="0" w:color="000000"/>
            </w:tcBorders>
          </w:tcPr>
          <w:p w14:paraId="53B70AE4" w14:textId="77777777" w:rsidR="003F3708" w:rsidRDefault="005D069D">
            <w:pPr>
              <w:pStyle w:val="TableParagraph"/>
              <w:spacing w:before="15" w:line="186" w:lineRule="exact"/>
              <w:ind w:right="207"/>
              <w:rPr>
                <w:rFonts w:ascii="Arial"/>
                <w:b/>
                <w:sz w:val="18"/>
              </w:rPr>
            </w:pPr>
            <w:r>
              <w:rPr>
                <w:rFonts w:ascii="Arial"/>
                <w:b/>
                <w:spacing w:val="-2"/>
                <w:sz w:val="18"/>
              </w:rPr>
              <w:t>210,545</w:t>
            </w:r>
          </w:p>
        </w:tc>
        <w:tc>
          <w:tcPr>
            <w:tcW w:w="1090" w:type="dxa"/>
            <w:tcBorders>
              <w:top w:val="single" w:sz="8" w:space="0" w:color="000000"/>
              <w:bottom w:val="double" w:sz="8" w:space="0" w:color="000000"/>
            </w:tcBorders>
          </w:tcPr>
          <w:p w14:paraId="3029AC5D" w14:textId="77777777" w:rsidR="003F3708" w:rsidRDefault="005D069D">
            <w:pPr>
              <w:pStyle w:val="TableParagraph"/>
              <w:spacing w:before="15" w:line="186" w:lineRule="exact"/>
              <w:ind w:right="141"/>
              <w:rPr>
                <w:rFonts w:ascii="Arial"/>
                <w:b/>
                <w:sz w:val="18"/>
              </w:rPr>
            </w:pPr>
            <w:r>
              <w:rPr>
                <w:rFonts w:ascii="Arial"/>
                <w:b/>
                <w:spacing w:val="-2"/>
                <w:sz w:val="18"/>
              </w:rPr>
              <w:t>111,183</w:t>
            </w:r>
          </w:p>
        </w:tc>
        <w:tc>
          <w:tcPr>
            <w:tcW w:w="1153" w:type="dxa"/>
            <w:tcBorders>
              <w:top w:val="single" w:sz="8" w:space="0" w:color="000000"/>
              <w:bottom w:val="double" w:sz="8" w:space="0" w:color="000000"/>
            </w:tcBorders>
          </w:tcPr>
          <w:p w14:paraId="49C635F7" w14:textId="77777777" w:rsidR="003F3708" w:rsidRDefault="005D069D">
            <w:pPr>
              <w:pStyle w:val="TableParagraph"/>
              <w:spacing w:before="15" w:line="186" w:lineRule="exact"/>
              <w:ind w:right="195"/>
              <w:rPr>
                <w:rFonts w:ascii="Arial"/>
                <w:b/>
                <w:sz w:val="18"/>
              </w:rPr>
            </w:pPr>
            <w:r>
              <w:rPr>
                <w:rFonts w:ascii="Arial"/>
                <w:b/>
                <w:spacing w:val="-2"/>
                <w:sz w:val="18"/>
              </w:rPr>
              <w:t>59,081</w:t>
            </w:r>
          </w:p>
        </w:tc>
        <w:tc>
          <w:tcPr>
            <w:tcW w:w="2340" w:type="dxa"/>
            <w:gridSpan w:val="2"/>
            <w:tcBorders>
              <w:top w:val="single" w:sz="8" w:space="0" w:color="000000"/>
              <w:bottom w:val="double" w:sz="8" w:space="0" w:color="000000"/>
            </w:tcBorders>
          </w:tcPr>
          <w:p w14:paraId="541117D3" w14:textId="77777777" w:rsidR="003F3708" w:rsidRDefault="005D069D">
            <w:pPr>
              <w:pStyle w:val="TableParagraph"/>
              <w:tabs>
                <w:tab w:val="left" w:pos="1606"/>
              </w:tabs>
              <w:spacing w:before="15" w:line="186" w:lineRule="exact"/>
              <w:ind w:left="948"/>
              <w:jc w:val="left"/>
              <w:rPr>
                <w:rFonts w:ascii="Arial"/>
                <w:b/>
                <w:sz w:val="18"/>
              </w:rPr>
            </w:pPr>
            <w:r>
              <w:rPr>
                <w:rFonts w:ascii="Arial"/>
                <w:b/>
                <w:spacing w:val="-10"/>
                <w:sz w:val="18"/>
              </w:rPr>
              <w:t>-</w:t>
            </w:r>
            <w:r>
              <w:rPr>
                <w:rFonts w:ascii="Arial"/>
                <w:b/>
                <w:sz w:val="18"/>
              </w:rPr>
              <w:tab/>
            </w:r>
            <w:r>
              <w:rPr>
                <w:rFonts w:ascii="Arial"/>
                <w:b/>
                <w:spacing w:val="-2"/>
                <w:sz w:val="18"/>
              </w:rPr>
              <w:t>40,279</w:t>
            </w:r>
          </w:p>
        </w:tc>
        <w:tc>
          <w:tcPr>
            <w:tcW w:w="1018" w:type="dxa"/>
            <w:tcBorders>
              <w:top w:val="single" w:sz="8" w:space="0" w:color="000000"/>
              <w:bottom w:val="double" w:sz="8" w:space="0" w:color="000000"/>
            </w:tcBorders>
          </w:tcPr>
          <w:p w14:paraId="2ECBE45A" w14:textId="77777777" w:rsidR="003F3708" w:rsidRDefault="005D069D">
            <w:pPr>
              <w:pStyle w:val="TableParagraph"/>
              <w:spacing w:before="15" w:line="186" w:lineRule="exact"/>
              <w:ind w:right="46"/>
              <w:rPr>
                <w:rFonts w:ascii="Arial"/>
                <w:b/>
                <w:sz w:val="18"/>
              </w:rPr>
            </w:pPr>
            <w:r>
              <w:rPr>
                <w:rFonts w:ascii="Arial"/>
                <w:b/>
                <w:spacing w:val="-2"/>
                <w:sz w:val="18"/>
              </w:rPr>
              <w:t>24,484</w:t>
            </w:r>
          </w:p>
        </w:tc>
        <w:tc>
          <w:tcPr>
            <w:tcW w:w="1167" w:type="dxa"/>
            <w:tcBorders>
              <w:top w:val="single" w:sz="8" w:space="0" w:color="000000"/>
              <w:bottom w:val="double" w:sz="8" w:space="0" w:color="000000"/>
            </w:tcBorders>
          </w:tcPr>
          <w:p w14:paraId="5F041D58" w14:textId="77777777" w:rsidR="003F3708" w:rsidRDefault="005D069D">
            <w:pPr>
              <w:pStyle w:val="TableParagraph"/>
              <w:spacing w:before="15" w:line="186" w:lineRule="exact"/>
              <w:ind w:right="62"/>
              <w:rPr>
                <w:rFonts w:ascii="Arial"/>
                <w:b/>
                <w:sz w:val="18"/>
              </w:rPr>
            </w:pPr>
            <w:r>
              <w:rPr>
                <w:rFonts w:ascii="Arial"/>
                <w:b/>
                <w:spacing w:val="-2"/>
                <w:sz w:val="18"/>
              </w:rPr>
              <w:t>47,900</w:t>
            </w:r>
          </w:p>
        </w:tc>
        <w:tc>
          <w:tcPr>
            <w:tcW w:w="1179" w:type="dxa"/>
            <w:tcBorders>
              <w:top w:val="single" w:sz="8" w:space="0" w:color="000000"/>
              <w:bottom w:val="double" w:sz="8" w:space="0" w:color="000000"/>
            </w:tcBorders>
          </w:tcPr>
          <w:p w14:paraId="3BE6B234" w14:textId="77777777" w:rsidR="003F3708" w:rsidRDefault="005D069D">
            <w:pPr>
              <w:pStyle w:val="TableParagraph"/>
              <w:spacing w:before="15" w:line="186" w:lineRule="exact"/>
              <w:ind w:right="141"/>
              <w:rPr>
                <w:rFonts w:ascii="Arial"/>
                <w:b/>
                <w:sz w:val="18"/>
              </w:rPr>
            </w:pPr>
            <w:r>
              <w:rPr>
                <w:rFonts w:ascii="Arial"/>
                <w:b/>
                <w:spacing w:val="-2"/>
                <w:sz w:val="18"/>
              </w:rPr>
              <w:t>123,338</w:t>
            </w:r>
          </w:p>
        </w:tc>
        <w:tc>
          <w:tcPr>
            <w:tcW w:w="1107" w:type="dxa"/>
            <w:tcBorders>
              <w:top w:val="single" w:sz="8" w:space="0" w:color="000000"/>
              <w:bottom w:val="double" w:sz="8" w:space="0" w:color="000000"/>
            </w:tcBorders>
          </w:tcPr>
          <w:p w14:paraId="1C4F4AB0" w14:textId="77777777" w:rsidR="003F3708" w:rsidRDefault="005D069D">
            <w:pPr>
              <w:pStyle w:val="TableParagraph"/>
              <w:spacing w:before="15" w:line="186" w:lineRule="exact"/>
              <w:ind w:right="42"/>
              <w:rPr>
                <w:rFonts w:ascii="Arial"/>
                <w:b/>
                <w:sz w:val="18"/>
              </w:rPr>
            </w:pPr>
            <w:r>
              <w:rPr>
                <w:rFonts w:ascii="Arial"/>
                <w:b/>
                <w:spacing w:val="-2"/>
                <w:sz w:val="18"/>
              </w:rPr>
              <w:t>14,824</w:t>
            </w:r>
          </w:p>
        </w:tc>
      </w:tr>
    </w:tbl>
    <w:p w14:paraId="3EE4169A" w14:textId="77777777" w:rsidR="003F3708" w:rsidRDefault="003F3708">
      <w:pPr>
        <w:spacing w:line="186" w:lineRule="exact"/>
        <w:rPr>
          <w:rFonts w:ascii="Arial"/>
          <w:sz w:val="18"/>
        </w:rPr>
        <w:sectPr w:rsidR="003F3708">
          <w:pgSz w:w="16840" w:h="11910" w:orient="landscape"/>
          <w:pgMar w:top="1020" w:right="1260" w:bottom="840" w:left="1240" w:header="0" w:footer="654" w:gutter="0"/>
          <w:cols w:space="720"/>
        </w:sectPr>
      </w:pPr>
    </w:p>
    <w:p w14:paraId="4F43F24D" w14:textId="77777777" w:rsidR="003F3708" w:rsidRDefault="005D069D">
      <w:pPr>
        <w:spacing w:before="82"/>
        <w:ind w:left="154"/>
        <w:rPr>
          <w:rFonts w:ascii="Arial"/>
          <w:b/>
          <w:sz w:val="20"/>
        </w:rPr>
      </w:pPr>
      <w:r>
        <w:rPr>
          <w:noProof/>
        </w:rPr>
        <w:lastRenderedPageBreak/>
        <mc:AlternateContent>
          <mc:Choice Requires="wpg">
            <w:drawing>
              <wp:anchor distT="0" distB="0" distL="0" distR="0" simplePos="0" relativeHeight="460556288" behindDoc="1" locked="0" layoutInCell="1" allowOverlap="1" wp14:anchorId="30161637" wp14:editId="5A5F1AEA">
                <wp:simplePos x="0" y="0"/>
                <wp:positionH relativeFrom="page">
                  <wp:posOffset>861060</wp:posOffset>
                </wp:positionH>
                <wp:positionV relativeFrom="paragraph">
                  <wp:posOffset>384555</wp:posOffset>
                </wp:positionV>
                <wp:extent cx="8958580" cy="591820"/>
                <wp:effectExtent l="0" t="0" r="0" b="0"/>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58580" cy="591820"/>
                          <a:chOff x="0" y="0"/>
                          <a:chExt cx="8958580" cy="591820"/>
                        </a:xfrm>
                      </wpg:grpSpPr>
                      <wps:wsp>
                        <wps:cNvPr id="248" name="Graphic 248"/>
                        <wps:cNvSpPr/>
                        <wps:spPr>
                          <a:xfrm>
                            <a:off x="0" y="0"/>
                            <a:ext cx="8958580" cy="591820"/>
                          </a:xfrm>
                          <a:custGeom>
                            <a:avLst/>
                            <a:gdLst/>
                            <a:ahLst/>
                            <a:cxnLst/>
                            <a:rect l="l" t="t" r="r" b="b"/>
                            <a:pathLst>
                              <a:path w="8958580" h="591820">
                                <a:moveTo>
                                  <a:pt x="8958072" y="591312"/>
                                </a:moveTo>
                                <a:lnTo>
                                  <a:pt x="0" y="591312"/>
                                </a:lnTo>
                                <a:lnTo>
                                  <a:pt x="0" y="0"/>
                                </a:lnTo>
                                <a:lnTo>
                                  <a:pt x="8958072" y="0"/>
                                </a:lnTo>
                                <a:lnTo>
                                  <a:pt x="8958072" y="591312"/>
                                </a:lnTo>
                                <a:close/>
                              </a:path>
                            </a:pathLst>
                          </a:custGeom>
                          <a:solidFill>
                            <a:srgbClr val="4F81BC"/>
                          </a:solidFill>
                        </wps:spPr>
                        <wps:bodyPr wrap="square" lIns="0" tIns="0" rIns="0" bIns="0" rtlCol="0">
                          <a:prstTxWarp prst="textNoShape">
                            <a:avLst/>
                          </a:prstTxWarp>
                          <a:noAutofit/>
                        </wps:bodyPr>
                      </wps:wsp>
                      <wps:wsp>
                        <wps:cNvPr id="249" name="Textbox 249"/>
                        <wps:cNvSpPr txBox="1"/>
                        <wps:spPr>
                          <a:xfrm>
                            <a:off x="3985256" y="15768"/>
                            <a:ext cx="1180465" cy="114300"/>
                          </a:xfrm>
                          <a:prstGeom prst="rect">
                            <a:avLst/>
                          </a:prstGeom>
                        </wps:spPr>
                        <wps:txbx>
                          <w:txbxContent>
                            <w:p w14:paraId="6186BA42" w14:textId="77777777" w:rsidR="003F3708" w:rsidRDefault="005D069D">
                              <w:pPr>
                                <w:spacing w:line="179" w:lineRule="exact"/>
                                <w:rPr>
                                  <w:rFonts w:ascii="Arial"/>
                                  <w:b/>
                                  <w:sz w:val="16"/>
                                </w:rPr>
                              </w:pPr>
                              <w:r>
                                <w:rPr>
                                  <w:rFonts w:ascii="Arial"/>
                                  <w:b/>
                                  <w:color w:val="FFFFFF"/>
                                  <w:sz w:val="16"/>
                                </w:rPr>
                                <w:t>Asset</w:t>
                              </w:r>
                              <w:r>
                                <w:rPr>
                                  <w:rFonts w:ascii="Arial"/>
                                  <w:b/>
                                  <w:color w:val="FFFFFF"/>
                                  <w:spacing w:val="-8"/>
                                  <w:sz w:val="16"/>
                                </w:rPr>
                                <w:t xml:space="preserve"> </w:t>
                              </w:r>
                              <w:r>
                                <w:rPr>
                                  <w:rFonts w:ascii="Arial"/>
                                  <w:b/>
                                  <w:color w:val="FFFFFF"/>
                                  <w:sz w:val="16"/>
                                </w:rPr>
                                <w:t>expenditure</w:t>
                              </w:r>
                              <w:r>
                                <w:rPr>
                                  <w:rFonts w:ascii="Arial"/>
                                  <w:b/>
                                  <w:color w:val="FFFFFF"/>
                                  <w:spacing w:val="-8"/>
                                  <w:sz w:val="16"/>
                                </w:rPr>
                                <w:t xml:space="preserve"> </w:t>
                              </w:r>
                              <w:r>
                                <w:rPr>
                                  <w:rFonts w:ascii="Arial"/>
                                  <w:b/>
                                  <w:color w:val="FFFFFF"/>
                                  <w:spacing w:val="-4"/>
                                  <w:sz w:val="16"/>
                                </w:rPr>
                                <w:t>types</w:t>
                              </w:r>
                            </w:p>
                          </w:txbxContent>
                        </wps:txbx>
                        <wps:bodyPr wrap="square" lIns="0" tIns="0" rIns="0" bIns="0" rtlCol="0">
                          <a:noAutofit/>
                        </wps:bodyPr>
                      </wps:wsp>
                      <wps:wsp>
                        <wps:cNvPr id="250" name="Textbox 250"/>
                        <wps:cNvSpPr txBox="1"/>
                        <wps:spPr>
                          <a:xfrm>
                            <a:off x="6769471" y="15768"/>
                            <a:ext cx="1464310" cy="114300"/>
                          </a:xfrm>
                          <a:prstGeom prst="rect">
                            <a:avLst/>
                          </a:prstGeom>
                        </wps:spPr>
                        <wps:txbx>
                          <w:txbxContent>
                            <w:p w14:paraId="261D6DFE" w14:textId="77777777" w:rsidR="003F3708" w:rsidRDefault="005D069D">
                              <w:pPr>
                                <w:spacing w:line="179" w:lineRule="exact"/>
                                <w:rPr>
                                  <w:rFonts w:ascii="Arial"/>
                                  <w:b/>
                                  <w:sz w:val="16"/>
                                </w:rPr>
                              </w:pPr>
                              <w:r>
                                <w:rPr>
                                  <w:rFonts w:ascii="Arial"/>
                                  <w:b/>
                                  <w:color w:val="FFFFFF"/>
                                  <w:sz w:val="16"/>
                                </w:rPr>
                                <w:t>Summary</w:t>
                              </w:r>
                              <w:r>
                                <w:rPr>
                                  <w:rFonts w:ascii="Arial"/>
                                  <w:b/>
                                  <w:color w:val="FFFFFF"/>
                                  <w:spacing w:val="-8"/>
                                  <w:sz w:val="16"/>
                                </w:rPr>
                                <w:t xml:space="preserve"> </w:t>
                              </w:r>
                              <w:r>
                                <w:rPr>
                                  <w:rFonts w:ascii="Arial"/>
                                  <w:b/>
                                  <w:color w:val="FFFFFF"/>
                                  <w:sz w:val="16"/>
                                </w:rPr>
                                <w:t>of Funding</w:t>
                              </w:r>
                              <w:r>
                                <w:rPr>
                                  <w:rFonts w:ascii="Arial"/>
                                  <w:b/>
                                  <w:color w:val="FFFFFF"/>
                                  <w:spacing w:val="1"/>
                                  <w:sz w:val="16"/>
                                </w:rPr>
                                <w:t xml:space="preserve"> </w:t>
                              </w:r>
                              <w:r>
                                <w:rPr>
                                  <w:rFonts w:ascii="Arial"/>
                                  <w:b/>
                                  <w:color w:val="FFFFFF"/>
                                  <w:spacing w:val="-2"/>
                                  <w:sz w:val="16"/>
                                </w:rPr>
                                <w:t>Sources</w:t>
                              </w:r>
                            </w:p>
                          </w:txbxContent>
                        </wps:txbx>
                        <wps:bodyPr wrap="square" lIns="0" tIns="0" rIns="0" bIns="0" rtlCol="0">
                          <a:noAutofit/>
                        </wps:bodyPr>
                      </wps:wsp>
                    </wpg:wgp>
                  </a:graphicData>
                </a:graphic>
              </wp:anchor>
            </w:drawing>
          </mc:Choice>
          <mc:Fallback>
            <w:pict>
              <v:group w14:anchorId="30161637" id="Group 247" o:spid="_x0000_s1181" style="position:absolute;left:0;text-align:left;margin-left:67.8pt;margin-top:30.3pt;width:705.4pt;height:46.6pt;z-index:-42760192;mso-wrap-distance-left:0;mso-wrap-distance-right:0;mso-position-horizontal-relative:page;mso-position-vertical-relative:text" coordsize="89585,5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">
                <v:shape id="Graphic 248" o:spid="_x0000_s1182" style="position:absolute;width:89585;height:5918;visibility:visible;mso-wrap-style:square;v-text-anchor:top" coordsize="8958580,5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" path="m8958072,591312l,591312,,,8958072,r,591312xe" fillcolor="#4f81bc" stroked="f">
                  <v:path arrowok="t"/>
                </v:shape>
                <v:shape id="Textbox 249" o:spid="_x0000_s1183" type="#_x0000_t202" style="position:absolute;left:39852;top:157;width:1180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6186BA42" w14:textId="77777777" w:rsidR="003F3708" w:rsidRDefault="005D069D">
                        <w:pPr>
                          <w:spacing w:line="179" w:lineRule="exact"/>
                          <w:rPr>
                            <w:rFonts w:ascii="Arial"/>
                            <w:b/>
                            <w:sz w:val="16"/>
                          </w:rPr>
                        </w:pPr>
                        <w:r>
                          <w:rPr>
                            <w:rFonts w:ascii="Arial"/>
                            <w:b/>
                            <w:color w:val="FFFFFF"/>
                            <w:sz w:val="16"/>
                          </w:rPr>
                          <w:t>Asset</w:t>
                        </w:r>
                        <w:r>
                          <w:rPr>
                            <w:rFonts w:ascii="Arial"/>
                            <w:b/>
                            <w:color w:val="FFFFFF"/>
                            <w:spacing w:val="-8"/>
                            <w:sz w:val="16"/>
                          </w:rPr>
                          <w:t xml:space="preserve"> </w:t>
                        </w:r>
                        <w:r>
                          <w:rPr>
                            <w:rFonts w:ascii="Arial"/>
                            <w:b/>
                            <w:color w:val="FFFFFF"/>
                            <w:sz w:val="16"/>
                          </w:rPr>
                          <w:t>expenditure</w:t>
                        </w:r>
                        <w:r>
                          <w:rPr>
                            <w:rFonts w:ascii="Arial"/>
                            <w:b/>
                            <w:color w:val="FFFFFF"/>
                            <w:spacing w:val="-8"/>
                            <w:sz w:val="16"/>
                          </w:rPr>
                          <w:t xml:space="preserve"> </w:t>
                        </w:r>
                        <w:r>
                          <w:rPr>
                            <w:rFonts w:ascii="Arial"/>
                            <w:b/>
                            <w:color w:val="FFFFFF"/>
                            <w:spacing w:val="-4"/>
                            <w:sz w:val="16"/>
                          </w:rPr>
                          <w:t>types</w:t>
                        </w:r>
                      </w:p>
                    </w:txbxContent>
                  </v:textbox>
                </v:shape>
                <v:shape id="Textbox 250" o:spid="_x0000_s1184" type="#_x0000_t202" style="position:absolute;left:67694;top:157;width:146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261D6DFE" w14:textId="77777777" w:rsidR="003F3708" w:rsidRDefault="005D069D">
                        <w:pPr>
                          <w:spacing w:line="179" w:lineRule="exact"/>
                          <w:rPr>
                            <w:rFonts w:ascii="Arial"/>
                            <w:b/>
                            <w:sz w:val="16"/>
                          </w:rPr>
                        </w:pPr>
                        <w:r>
                          <w:rPr>
                            <w:rFonts w:ascii="Arial"/>
                            <w:b/>
                            <w:color w:val="FFFFFF"/>
                            <w:sz w:val="16"/>
                          </w:rPr>
                          <w:t>Summary</w:t>
                        </w:r>
                        <w:r>
                          <w:rPr>
                            <w:rFonts w:ascii="Arial"/>
                            <w:b/>
                            <w:color w:val="FFFFFF"/>
                            <w:spacing w:val="-8"/>
                            <w:sz w:val="16"/>
                          </w:rPr>
                          <w:t xml:space="preserve"> </w:t>
                        </w:r>
                        <w:r>
                          <w:rPr>
                            <w:rFonts w:ascii="Arial"/>
                            <w:b/>
                            <w:color w:val="FFFFFF"/>
                            <w:sz w:val="16"/>
                          </w:rPr>
                          <w:t>of Funding</w:t>
                        </w:r>
                        <w:r>
                          <w:rPr>
                            <w:rFonts w:ascii="Arial"/>
                            <w:b/>
                            <w:color w:val="FFFFFF"/>
                            <w:spacing w:val="1"/>
                            <w:sz w:val="16"/>
                          </w:rPr>
                          <w:t xml:space="preserve"> </w:t>
                        </w:r>
                        <w:r>
                          <w:rPr>
                            <w:rFonts w:ascii="Arial"/>
                            <w:b/>
                            <w:color w:val="FFFFFF"/>
                            <w:spacing w:val="-2"/>
                            <w:sz w:val="16"/>
                          </w:rPr>
                          <w:t>Sources</w:t>
                        </w:r>
                      </w:p>
                    </w:txbxContent>
                  </v:textbox>
                </v:shape>
                <w10:wrap anchorx="page"/>
              </v:group>
            </w:pict>
          </mc:Fallback>
        </mc:AlternateContent>
      </w:r>
      <w:r>
        <w:rPr>
          <w:rFonts w:ascii="Arial"/>
          <w:b/>
          <w:color w:val="808080"/>
          <w:spacing w:val="-2"/>
          <w:sz w:val="20"/>
        </w:rPr>
        <w:t>2025/26</w:t>
      </w:r>
    </w:p>
    <w:p w14:paraId="7CB36470" w14:textId="77777777" w:rsidR="003F3708" w:rsidRDefault="003F3708">
      <w:pPr>
        <w:pStyle w:val="BodyText"/>
        <w:rPr>
          <w:b/>
          <w:sz w:val="20"/>
        </w:rPr>
      </w:pPr>
    </w:p>
    <w:p w14:paraId="09210F2E" w14:textId="77777777" w:rsidR="003F3708" w:rsidRDefault="003F3708">
      <w:pPr>
        <w:pStyle w:val="BodyText"/>
        <w:spacing w:before="76" w:after="1"/>
        <w:rPr>
          <w:b/>
          <w:sz w:val="20"/>
        </w:rPr>
      </w:pPr>
    </w:p>
    <w:tbl>
      <w:tblPr>
        <w:tblW w:w="0" w:type="auto"/>
        <w:tblInd w:w="123" w:type="dxa"/>
        <w:tblLayout w:type="fixed"/>
        <w:tblCellMar>
          <w:left w:w="0" w:type="dxa"/>
          <w:right w:w="0" w:type="dxa"/>
        </w:tblCellMar>
        <w:tblLook w:val="01E0" w:firstRow="1" w:lastRow="1" w:firstColumn="1" w:lastColumn="1" w:noHBand="0" w:noVBand="0"/>
      </w:tblPr>
      <w:tblGrid>
        <w:gridCol w:w="3737"/>
        <w:gridCol w:w="1325"/>
        <w:gridCol w:w="1090"/>
        <w:gridCol w:w="1153"/>
        <w:gridCol w:w="872"/>
        <w:gridCol w:w="1468"/>
        <w:gridCol w:w="1018"/>
        <w:gridCol w:w="1166"/>
        <w:gridCol w:w="1178"/>
        <w:gridCol w:w="1106"/>
      </w:tblGrid>
      <w:tr w:rsidR="003F3708" w14:paraId="40BFCB3E" w14:textId="77777777">
        <w:trPr>
          <w:trHeight w:val="392"/>
        </w:trPr>
        <w:tc>
          <w:tcPr>
            <w:tcW w:w="5062" w:type="dxa"/>
            <w:gridSpan w:val="2"/>
            <w:shd w:val="clear" w:color="auto" w:fill="4F81BC"/>
          </w:tcPr>
          <w:p w14:paraId="5450202A" w14:textId="77777777" w:rsidR="003F3708" w:rsidRDefault="005D069D">
            <w:pPr>
              <w:pStyle w:val="TableParagraph"/>
              <w:spacing w:before="0" w:line="148" w:lineRule="exact"/>
              <w:ind w:left="3842"/>
              <w:jc w:val="left"/>
              <w:rPr>
                <w:rFonts w:ascii="Arial"/>
                <w:b/>
                <w:sz w:val="16"/>
              </w:rPr>
            </w:pPr>
            <w:r>
              <w:rPr>
                <w:rFonts w:ascii="Arial"/>
                <w:b/>
                <w:color w:val="FFFFFF"/>
                <w:sz w:val="16"/>
              </w:rPr>
              <w:t>Project</w:t>
            </w:r>
            <w:r>
              <w:rPr>
                <w:rFonts w:ascii="Arial"/>
                <w:b/>
                <w:color w:val="FFFFFF"/>
                <w:spacing w:val="-7"/>
                <w:sz w:val="16"/>
              </w:rPr>
              <w:t xml:space="preserve"> </w:t>
            </w:r>
            <w:r>
              <w:rPr>
                <w:rFonts w:ascii="Arial"/>
                <w:b/>
                <w:color w:val="FFFFFF"/>
                <w:spacing w:val="-4"/>
                <w:sz w:val="16"/>
              </w:rPr>
              <w:t>Cost</w:t>
            </w:r>
          </w:p>
          <w:p w14:paraId="20EEDDE6" w14:textId="77777777" w:rsidR="003F3708" w:rsidRDefault="005D069D">
            <w:pPr>
              <w:pStyle w:val="TableParagraph"/>
              <w:spacing w:before="0" w:line="175" w:lineRule="exact"/>
              <w:ind w:left="1044"/>
              <w:jc w:val="left"/>
              <w:rPr>
                <w:rFonts w:ascii="Arial"/>
                <w:b/>
                <w:sz w:val="18"/>
              </w:rPr>
            </w:pPr>
            <w:r>
              <w:rPr>
                <w:rFonts w:ascii="Arial"/>
                <w:b/>
                <w:color w:val="FFFFFF"/>
                <w:sz w:val="18"/>
              </w:rPr>
              <w:t>Capital</w:t>
            </w:r>
            <w:r>
              <w:rPr>
                <w:rFonts w:ascii="Arial"/>
                <w:b/>
                <w:color w:val="FFFFFF"/>
                <w:spacing w:val="-2"/>
                <w:sz w:val="18"/>
              </w:rPr>
              <w:t xml:space="preserve"> </w:t>
            </w:r>
            <w:r>
              <w:rPr>
                <w:rFonts w:ascii="Arial"/>
                <w:b/>
                <w:color w:val="FFFFFF"/>
                <w:sz w:val="18"/>
              </w:rPr>
              <w:t xml:space="preserve">Works </w:t>
            </w:r>
            <w:r>
              <w:rPr>
                <w:rFonts w:ascii="Arial"/>
                <w:b/>
                <w:color w:val="FFFFFF"/>
                <w:spacing w:val="-4"/>
                <w:sz w:val="18"/>
              </w:rPr>
              <w:t>Area</w:t>
            </w:r>
          </w:p>
        </w:tc>
        <w:tc>
          <w:tcPr>
            <w:tcW w:w="1090" w:type="dxa"/>
            <w:shd w:val="clear" w:color="auto" w:fill="4F81BC"/>
          </w:tcPr>
          <w:p w14:paraId="06C396F3" w14:textId="77777777" w:rsidR="003F3708" w:rsidRDefault="005D069D">
            <w:pPr>
              <w:pStyle w:val="TableParagraph"/>
              <w:spacing w:before="127"/>
              <w:ind w:left="239"/>
              <w:jc w:val="left"/>
              <w:rPr>
                <w:rFonts w:ascii="Arial"/>
                <w:b/>
                <w:sz w:val="16"/>
              </w:rPr>
            </w:pPr>
            <w:r>
              <w:rPr>
                <w:rFonts w:ascii="Arial"/>
                <w:b/>
                <w:color w:val="FFFFFF"/>
                <w:spacing w:val="-5"/>
                <w:sz w:val="16"/>
              </w:rPr>
              <w:t>New</w:t>
            </w:r>
          </w:p>
        </w:tc>
        <w:tc>
          <w:tcPr>
            <w:tcW w:w="1153" w:type="dxa"/>
            <w:shd w:val="clear" w:color="auto" w:fill="4F81BC"/>
          </w:tcPr>
          <w:p w14:paraId="1882AC51" w14:textId="77777777" w:rsidR="003F3708" w:rsidRDefault="005D069D">
            <w:pPr>
              <w:pStyle w:val="TableParagraph"/>
              <w:spacing w:before="127"/>
              <w:ind w:left="140"/>
              <w:jc w:val="left"/>
              <w:rPr>
                <w:rFonts w:ascii="Arial"/>
                <w:b/>
                <w:sz w:val="16"/>
              </w:rPr>
            </w:pPr>
            <w:r>
              <w:rPr>
                <w:rFonts w:ascii="Arial"/>
                <w:b/>
                <w:color w:val="FFFFFF"/>
                <w:spacing w:val="-2"/>
                <w:sz w:val="16"/>
              </w:rPr>
              <w:t>Renewal</w:t>
            </w:r>
          </w:p>
        </w:tc>
        <w:tc>
          <w:tcPr>
            <w:tcW w:w="872" w:type="dxa"/>
            <w:shd w:val="clear" w:color="auto" w:fill="4F81BC"/>
          </w:tcPr>
          <w:p w14:paraId="68195034" w14:textId="77777777" w:rsidR="003F3708" w:rsidRDefault="005D069D">
            <w:pPr>
              <w:pStyle w:val="TableParagraph"/>
              <w:spacing w:before="127"/>
              <w:ind w:left="58"/>
              <w:jc w:val="center"/>
              <w:rPr>
                <w:rFonts w:ascii="Arial"/>
                <w:b/>
                <w:sz w:val="16"/>
              </w:rPr>
            </w:pPr>
            <w:r>
              <w:rPr>
                <w:rFonts w:ascii="Arial"/>
                <w:b/>
                <w:color w:val="FFFFFF"/>
                <w:spacing w:val="-2"/>
                <w:sz w:val="16"/>
              </w:rPr>
              <w:t>Upgrade</w:t>
            </w:r>
          </w:p>
        </w:tc>
        <w:tc>
          <w:tcPr>
            <w:tcW w:w="1468" w:type="dxa"/>
            <w:shd w:val="clear" w:color="auto" w:fill="4F81BC"/>
          </w:tcPr>
          <w:p w14:paraId="2E26BE3F" w14:textId="77777777" w:rsidR="003F3708" w:rsidRDefault="005D069D">
            <w:pPr>
              <w:pStyle w:val="TableParagraph"/>
              <w:spacing w:before="127"/>
              <w:ind w:left="22" w:right="1"/>
              <w:jc w:val="center"/>
              <w:rPr>
                <w:rFonts w:ascii="Arial"/>
                <w:b/>
                <w:sz w:val="16"/>
              </w:rPr>
            </w:pPr>
            <w:r>
              <w:rPr>
                <w:rFonts w:ascii="Arial"/>
                <w:b/>
                <w:color w:val="FFFFFF"/>
                <w:spacing w:val="-2"/>
                <w:sz w:val="16"/>
              </w:rPr>
              <w:t>Expansion</w:t>
            </w:r>
          </w:p>
        </w:tc>
        <w:tc>
          <w:tcPr>
            <w:tcW w:w="1018" w:type="dxa"/>
            <w:shd w:val="clear" w:color="auto" w:fill="4F81BC"/>
          </w:tcPr>
          <w:p w14:paraId="1F5D4B2F" w14:textId="77777777" w:rsidR="003F3708" w:rsidRDefault="005D069D">
            <w:pPr>
              <w:pStyle w:val="TableParagraph"/>
              <w:spacing w:before="127"/>
              <w:ind w:left="170"/>
              <w:jc w:val="left"/>
              <w:rPr>
                <w:rFonts w:ascii="Arial"/>
                <w:b/>
                <w:sz w:val="16"/>
              </w:rPr>
            </w:pPr>
            <w:r>
              <w:rPr>
                <w:rFonts w:ascii="Arial"/>
                <w:b/>
                <w:color w:val="FFFFFF"/>
                <w:spacing w:val="-2"/>
                <w:sz w:val="16"/>
              </w:rPr>
              <w:t>Grants</w:t>
            </w:r>
          </w:p>
        </w:tc>
        <w:tc>
          <w:tcPr>
            <w:tcW w:w="1166" w:type="dxa"/>
            <w:shd w:val="clear" w:color="auto" w:fill="4F81BC"/>
          </w:tcPr>
          <w:p w14:paraId="591A0AD0" w14:textId="77777777" w:rsidR="003F3708" w:rsidRDefault="005D069D">
            <w:pPr>
              <w:pStyle w:val="TableParagraph"/>
              <w:spacing w:before="127"/>
              <w:ind w:right="74"/>
              <w:rPr>
                <w:rFonts w:ascii="Arial"/>
                <w:b/>
                <w:sz w:val="16"/>
              </w:rPr>
            </w:pPr>
            <w:r>
              <w:rPr>
                <w:rFonts w:ascii="Arial"/>
                <w:b/>
                <w:color w:val="FFFFFF"/>
                <w:spacing w:val="-2"/>
                <w:sz w:val="16"/>
              </w:rPr>
              <w:t>Contributions</w:t>
            </w:r>
          </w:p>
        </w:tc>
        <w:tc>
          <w:tcPr>
            <w:tcW w:w="1178" w:type="dxa"/>
            <w:shd w:val="clear" w:color="auto" w:fill="4F81BC"/>
          </w:tcPr>
          <w:p w14:paraId="571DA501" w14:textId="77777777" w:rsidR="003F3708" w:rsidRDefault="005D069D">
            <w:pPr>
              <w:pStyle w:val="TableParagraph"/>
              <w:spacing w:before="127"/>
              <w:ind w:right="127"/>
              <w:rPr>
                <w:rFonts w:ascii="Arial"/>
                <w:b/>
                <w:sz w:val="16"/>
              </w:rPr>
            </w:pPr>
            <w:r>
              <w:rPr>
                <w:rFonts w:ascii="Arial"/>
                <w:b/>
                <w:color w:val="FFFFFF"/>
                <w:sz w:val="16"/>
              </w:rPr>
              <w:t xml:space="preserve">Council </w:t>
            </w:r>
            <w:r>
              <w:rPr>
                <w:rFonts w:ascii="Arial"/>
                <w:b/>
                <w:color w:val="FFFFFF"/>
                <w:spacing w:val="-4"/>
                <w:sz w:val="16"/>
              </w:rPr>
              <w:t>cash</w:t>
            </w:r>
          </w:p>
        </w:tc>
        <w:tc>
          <w:tcPr>
            <w:tcW w:w="1106" w:type="dxa"/>
            <w:shd w:val="clear" w:color="auto" w:fill="4F81BC"/>
          </w:tcPr>
          <w:p w14:paraId="274FF03B" w14:textId="77777777" w:rsidR="003F3708" w:rsidRDefault="005D069D">
            <w:pPr>
              <w:pStyle w:val="TableParagraph"/>
              <w:spacing w:before="127"/>
              <w:ind w:left="74"/>
              <w:jc w:val="left"/>
              <w:rPr>
                <w:rFonts w:ascii="Arial"/>
                <w:b/>
                <w:sz w:val="16"/>
              </w:rPr>
            </w:pPr>
            <w:r>
              <w:rPr>
                <w:rFonts w:ascii="Arial"/>
                <w:b/>
                <w:color w:val="FFFFFF"/>
                <w:spacing w:val="-2"/>
                <w:sz w:val="16"/>
              </w:rPr>
              <w:t>Borrowings</w:t>
            </w:r>
          </w:p>
        </w:tc>
      </w:tr>
      <w:tr w:rsidR="003F3708" w14:paraId="58103AF2" w14:textId="77777777">
        <w:trPr>
          <w:trHeight w:val="295"/>
        </w:trPr>
        <w:tc>
          <w:tcPr>
            <w:tcW w:w="5062" w:type="dxa"/>
            <w:gridSpan w:val="2"/>
            <w:shd w:val="clear" w:color="auto" w:fill="4F81BC"/>
          </w:tcPr>
          <w:p w14:paraId="18E4F220" w14:textId="77777777" w:rsidR="003F3708" w:rsidRDefault="005D069D">
            <w:pPr>
              <w:pStyle w:val="TableParagraph"/>
              <w:spacing w:before="76"/>
              <w:ind w:right="545"/>
              <w:rPr>
                <w:rFonts w:ascii="Arial" w:hAnsi="Arial"/>
                <w:b/>
                <w:sz w:val="16"/>
              </w:rPr>
            </w:pPr>
            <w:r>
              <w:rPr>
                <w:rFonts w:ascii="Arial" w:hAnsi="Arial"/>
                <w:b/>
                <w:color w:val="FFFFFF"/>
                <w:spacing w:val="-2"/>
                <w:sz w:val="16"/>
              </w:rPr>
              <w:t>$’000</w:t>
            </w:r>
          </w:p>
        </w:tc>
        <w:tc>
          <w:tcPr>
            <w:tcW w:w="1090" w:type="dxa"/>
            <w:shd w:val="clear" w:color="auto" w:fill="4F81BC"/>
          </w:tcPr>
          <w:p w14:paraId="22297EFB" w14:textId="77777777" w:rsidR="003F3708" w:rsidRDefault="005D069D">
            <w:pPr>
              <w:pStyle w:val="TableParagraph"/>
              <w:spacing w:before="76"/>
              <w:ind w:left="202"/>
              <w:jc w:val="left"/>
              <w:rPr>
                <w:rFonts w:ascii="Arial" w:hAnsi="Arial"/>
                <w:b/>
                <w:sz w:val="16"/>
              </w:rPr>
            </w:pPr>
            <w:r>
              <w:rPr>
                <w:rFonts w:ascii="Arial" w:hAnsi="Arial"/>
                <w:b/>
                <w:color w:val="FFFFFF"/>
                <w:spacing w:val="-2"/>
                <w:sz w:val="16"/>
              </w:rPr>
              <w:t>$’000</w:t>
            </w:r>
          </w:p>
        </w:tc>
        <w:tc>
          <w:tcPr>
            <w:tcW w:w="1153" w:type="dxa"/>
            <w:shd w:val="clear" w:color="auto" w:fill="4F81BC"/>
          </w:tcPr>
          <w:p w14:paraId="2CF9365B" w14:textId="77777777" w:rsidR="003F3708" w:rsidRDefault="005D069D">
            <w:pPr>
              <w:pStyle w:val="TableParagraph"/>
              <w:spacing w:before="76"/>
              <w:ind w:left="265"/>
              <w:jc w:val="left"/>
              <w:rPr>
                <w:rFonts w:ascii="Arial" w:hAnsi="Arial"/>
                <w:b/>
                <w:sz w:val="16"/>
              </w:rPr>
            </w:pPr>
            <w:r>
              <w:rPr>
                <w:rFonts w:ascii="Arial" w:hAnsi="Arial"/>
                <w:b/>
                <w:color w:val="FFFFFF"/>
                <w:spacing w:val="-2"/>
                <w:sz w:val="16"/>
              </w:rPr>
              <w:t>$’000</w:t>
            </w:r>
          </w:p>
        </w:tc>
        <w:tc>
          <w:tcPr>
            <w:tcW w:w="872" w:type="dxa"/>
            <w:shd w:val="clear" w:color="auto" w:fill="4F81BC"/>
          </w:tcPr>
          <w:p w14:paraId="6FA70C5C" w14:textId="77777777" w:rsidR="003F3708" w:rsidRDefault="005D069D">
            <w:pPr>
              <w:pStyle w:val="TableParagraph"/>
              <w:spacing w:before="76"/>
              <w:ind w:left="58" w:right="1"/>
              <w:jc w:val="center"/>
              <w:rPr>
                <w:rFonts w:ascii="Arial" w:hAnsi="Arial"/>
                <w:b/>
                <w:sz w:val="16"/>
              </w:rPr>
            </w:pPr>
            <w:r>
              <w:rPr>
                <w:rFonts w:ascii="Arial" w:hAnsi="Arial"/>
                <w:b/>
                <w:color w:val="FFFFFF"/>
                <w:spacing w:val="-2"/>
                <w:sz w:val="16"/>
              </w:rPr>
              <w:t>$’000</w:t>
            </w:r>
          </w:p>
        </w:tc>
        <w:tc>
          <w:tcPr>
            <w:tcW w:w="1468" w:type="dxa"/>
            <w:shd w:val="clear" w:color="auto" w:fill="4F81BC"/>
          </w:tcPr>
          <w:p w14:paraId="76921450" w14:textId="77777777" w:rsidR="003F3708" w:rsidRDefault="005D069D">
            <w:pPr>
              <w:pStyle w:val="TableParagraph"/>
              <w:spacing w:before="76"/>
              <w:ind w:left="22"/>
              <w:jc w:val="center"/>
              <w:rPr>
                <w:rFonts w:ascii="Arial" w:hAnsi="Arial"/>
                <w:b/>
                <w:sz w:val="16"/>
              </w:rPr>
            </w:pPr>
            <w:r>
              <w:rPr>
                <w:rFonts w:ascii="Arial" w:hAnsi="Arial"/>
                <w:b/>
                <w:color w:val="FFFFFF"/>
                <w:spacing w:val="-2"/>
                <w:sz w:val="16"/>
              </w:rPr>
              <w:t>$’000</w:t>
            </w:r>
          </w:p>
        </w:tc>
        <w:tc>
          <w:tcPr>
            <w:tcW w:w="1018" w:type="dxa"/>
            <w:shd w:val="clear" w:color="auto" w:fill="4F81BC"/>
          </w:tcPr>
          <w:p w14:paraId="5D223AAB" w14:textId="77777777" w:rsidR="003F3708" w:rsidRDefault="005D069D">
            <w:pPr>
              <w:pStyle w:val="TableParagraph"/>
              <w:spacing w:before="76"/>
              <w:ind w:left="228"/>
              <w:jc w:val="left"/>
              <w:rPr>
                <w:rFonts w:ascii="Arial" w:hAnsi="Arial"/>
                <w:b/>
                <w:sz w:val="16"/>
              </w:rPr>
            </w:pPr>
            <w:r>
              <w:rPr>
                <w:rFonts w:ascii="Arial" w:hAnsi="Arial"/>
                <w:b/>
                <w:color w:val="FFFFFF"/>
                <w:spacing w:val="-2"/>
                <w:sz w:val="16"/>
              </w:rPr>
              <w:t>$’000</w:t>
            </w:r>
          </w:p>
        </w:tc>
        <w:tc>
          <w:tcPr>
            <w:tcW w:w="1166" w:type="dxa"/>
            <w:shd w:val="clear" w:color="auto" w:fill="4F81BC"/>
          </w:tcPr>
          <w:p w14:paraId="0531AAD6" w14:textId="77777777" w:rsidR="003F3708" w:rsidRDefault="005D069D">
            <w:pPr>
              <w:pStyle w:val="TableParagraph"/>
              <w:spacing w:before="76"/>
              <w:ind w:left="362"/>
              <w:jc w:val="left"/>
              <w:rPr>
                <w:rFonts w:ascii="Arial" w:hAnsi="Arial"/>
                <w:b/>
                <w:sz w:val="16"/>
              </w:rPr>
            </w:pPr>
            <w:r>
              <w:rPr>
                <w:rFonts w:ascii="Arial" w:hAnsi="Arial"/>
                <w:b/>
                <w:color w:val="FFFFFF"/>
                <w:spacing w:val="-2"/>
                <w:sz w:val="16"/>
              </w:rPr>
              <w:t>$’000</w:t>
            </w:r>
          </w:p>
        </w:tc>
        <w:tc>
          <w:tcPr>
            <w:tcW w:w="1178" w:type="dxa"/>
            <w:shd w:val="clear" w:color="auto" w:fill="4F81BC"/>
          </w:tcPr>
          <w:p w14:paraId="5D7378C1" w14:textId="77777777" w:rsidR="003F3708" w:rsidRDefault="005D069D">
            <w:pPr>
              <w:pStyle w:val="TableParagraph"/>
              <w:spacing w:before="76"/>
              <w:ind w:left="353"/>
              <w:jc w:val="left"/>
              <w:rPr>
                <w:rFonts w:ascii="Arial"/>
                <w:b/>
                <w:sz w:val="16"/>
              </w:rPr>
            </w:pPr>
            <w:r>
              <w:rPr>
                <w:rFonts w:ascii="Arial"/>
                <w:b/>
                <w:color w:val="FFFFFF"/>
                <w:spacing w:val="-2"/>
                <w:sz w:val="16"/>
              </w:rPr>
              <w:t>$'000</w:t>
            </w:r>
          </w:p>
        </w:tc>
        <w:tc>
          <w:tcPr>
            <w:tcW w:w="1106" w:type="dxa"/>
            <w:shd w:val="clear" w:color="auto" w:fill="4F81BC"/>
          </w:tcPr>
          <w:p w14:paraId="31EC79FA" w14:textId="77777777" w:rsidR="003F3708" w:rsidRDefault="005D069D">
            <w:pPr>
              <w:pStyle w:val="TableParagraph"/>
              <w:spacing w:before="76"/>
              <w:ind w:left="327"/>
              <w:jc w:val="left"/>
              <w:rPr>
                <w:rFonts w:ascii="Arial"/>
                <w:b/>
                <w:sz w:val="16"/>
              </w:rPr>
            </w:pPr>
            <w:r>
              <w:rPr>
                <w:rFonts w:ascii="Arial"/>
                <w:b/>
                <w:color w:val="FFFFFF"/>
                <w:spacing w:val="-2"/>
                <w:sz w:val="16"/>
              </w:rPr>
              <w:t>$'000</w:t>
            </w:r>
          </w:p>
        </w:tc>
      </w:tr>
      <w:tr w:rsidR="003F3708" w14:paraId="0CA14292" w14:textId="77777777">
        <w:trPr>
          <w:trHeight w:val="493"/>
        </w:trPr>
        <w:tc>
          <w:tcPr>
            <w:tcW w:w="3737" w:type="dxa"/>
          </w:tcPr>
          <w:p w14:paraId="01B22890" w14:textId="77777777" w:rsidR="003F3708" w:rsidRDefault="005D069D">
            <w:pPr>
              <w:pStyle w:val="TableParagraph"/>
              <w:spacing w:before="16"/>
              <w:ind w:left="36"/>
              <w:jc w:val="left"/>
              <w:rPr>
                <w:rFonts w:ascii="Arial"/>
                <w:b/>
                <w:sz w:val="18"/>
              </w:rPr>
            </w:pPr>
            <w:r>
              <w:rPr>
                <w:rFonts w:ascii="Arial"/>
                <w:b/>
                <w:spacing w:val="-2"/>
                <w:sz w:val="18"/>
              </w:rPr>
              <w:t>PROPERTY</w:t>
            </w:r>
          </w:p>
          <w:p w14:paraId="2ACADD34" w14:textId="77777777" w:rsidR="003F3708" w:rsidRDefault="005D069D">
            <w:pPr>
              <w:pStyle w:val="TableParagraph"/>
              <w:spacing w:before="40"/>
              <w:ind w:left="36"/>
              <w:jc w:val="left"/>
              <w:rPr>
                <w:rFonts w:ascii="Arial"/>
                <w:sz w:val="18"/>
              </w:rPr>
            </w:pPr>
            <w:r>
              <w:rPr>
                <w:rFonts w:ascii="Arial"/>
                <w:spacing w:val="-4"/>
                <w:sz w:val="18"/>
              </w:rPr>
              <w:t>Land</w:t>
            </w:r>
          </w:p>
        </w:tc>
        <w:tc>
          <w:tcPr>
            <w:tcW w:w="1325" w:type="dxa"/>
          </w:tcPr>
          <w:p w14:paraId="4394D2E8" w14:textId="77777777" w:rsidR="003F3708" w:rsidRDefault="003F3708">
            <w:pPr>
              <w:pStyle w:val="TableParagraph"/>
              <w:spacing w:before="56"/>
              <w:jc w:val="left"/>
              <w:rPr>
                <w:rFonts w:ascii="Arial"/>
                <w:b/>
                <w:sz w:val="18"/>
              </w:rPr>
            </w:pPr>
          </w:p>
          <w:p w14:paraId="3F6BF5E8" w14:textId="77777777" w:rsidR="003F3708" w:rsidRDefault="005D069D">
            <w:pPr>
              <w:pStyle w:val="TableParagraph"/>
              <w:spacing w:before="0"/>
              <w:ind w:right="203"/>
              <w:rPr>
                <w:rFonts w:ascii="Arial"/>
                <w:b/>
                <w:sz w:val="18"/>
              </w:rPr>
            </w:pPr>
            <w:r>
              <w:rPr>
                <w:rFonts w:ascii="Arial"/>
                <w:b/>
                <w:spacing w:val="-2"/>
                <w:sz w:val="18"/>
              </w:rPr>
              <w:t>6,665</w:t>
            </w:r>
          </w:p>
        </w:tc>
        <w:tc>
          <w:tcPr>
            <w:tcW w:w="1090" w:type="dxa"/>
          </w:tcPr>
          <w:p w14:paraId="2BC5A724" w14:textId="77777777" w:rsidR="003F3708" w:rsidRDefault="003F3708">
            <w:pPr>
              <w:pStyle w:val="TableParagraph"/>
              <w:spacing w:before="56"/>
              <w:jc w:val="left"/>
              <w:rPr>
                <w:rFonts w:ascii="Arial"/>
                <w:b/>
                <w:sz w:val="18"/>
              </w:rPr>
            </w:pPr>
          </w:p>
          <w:p w14:paraId="58A9CC18" w14:textId="77777777" w:rsidR="003F3708" w:rsidRDefault="005D069D">
            <w:pPr>
              <w:pStyle w:val="TableParagraph"/>
              <w:spacing w:before="0"/>
              <w:ind w:right="141"/>
              <w:rPr>
                <w:rFonts w:ascii="Arial"/>
                <w:sz w:val="18"/>
              </w:rPr>
            </w:pPr>
            <w:r>
              <w:rPr>
                <w:rFonts w:ascii="Arial"/>
                <w:spacing w:val="-2"/>
                <w:sz w:val="18"/>
              </w:rPr>
              <w:t>6,665</w:t>
            </w:r>
          </w:p>
        </w:tc>
        <w:tc>
          <w:tcPr>
            <w:tcW w:w="1153" w:type="dxa"/>
          </w:tcPr>
          <w:p w14:paraId="0507A185" w14:textId="77777777" w:rsidR="003F3708" w:rsidRDefault="003F3708">
            <w:pPr>
              <w:pStyle w:val="TableParagraph"/>
              <w:spacing w:before="56"/>
              <w:jc w:val="left"/>
              <w:rPr>
                <w:rFonts w:ascii="Arial"/>
                <w:b/>
                <w:sz w:val="18"/>
              </w:rPr>
            </w:pPr>
          </w:p>
          <w:p w14:paraId="10CC14E8" w14:textId="77777777" w:rsidR="003F3708" w:rsidRDefault="005D069D">
            <w:pPr>
              <w:pStyle w:val="TableParagraph"/>
              <w:spacing w:before="0"/>
              <w:ind w:right="142"/>
              <w:rPr>
                <w:rFonts w:ascii="Arial"/>
                <w:sz w:val="18"/>
              </w:rPr>
            </w:pPr>
            <w:r>
              <w:rPr>
                <w:rFonts w:ascii="Arial"/>
                <w:spacing w:val="-10"/>
                <w:sz w:val="18"/>
              </w:rPr>
              <w:t>-</w:t>
            </w:r>
          </w:p>
        </w:tc>
        <w:tc>
          <w:tcPr>
            <w:tcW w:w="2340" w:type="dxa"/>
            <w:gridSpan w:val="2"/>
          </w:tcPr>
          <w:p w14:paraId="004AB47E" w14:textId="77777777" w:rsidR="003F3708" w:rsidRDefault="003F3708">
            <w:pPr>
              <w:pStyle w:val="TableParagraph"/>
              <w:spacing w:before="56"/>
              <w:jc w:val="left"/>
              <w:rPr>
                <w:rFonts w:ascii="Arial"/>
                <w:b/>
                <w:sz w:val="18"/>
              </w:rPr>
            </w:pPr>
          </w:p>
          <w:p w14:paraId="4CFAFFB1" w14:textId="77777777" w:rsidR="003F3708" w:rsidRDefault="005D069D">
            <w:pPr>
              <w:pStyle w:val="TableParagraph"/>
              <w:tabs>
                <w:tab w:val="left" w:pos="2099"/>
              </w:tabs>
              <w:spacing w:before="0"/>
              <w:ind w:left="947"/>
              <w:jc w:val="left"/>
              <w:rPr>
                <w:rFonts w:ascii="Arial"/>
                <w:sz w:val="18"/>
              </w:rPr>
            </w:pPr>
            <w:r>
              <w:rPr>
                <w:rFonts w:ascii="Arial"/>
                <w:spacing w:val="-10"/>
                <w:sz w:val="18"/>
              </w:rPr>
              <w:t>-</w:t>
            </w:r>
            <w:r>
              <w:rPr>
                <w:rFonts w:ascii="Arial"/>
                <w:sz w:val="18"/>
              </w:rPr>
              <w:tab/>
            </w:r>
            <w:r>
              <w:rPr>
                <w:rFonts w:ascii="Arial"/>
                <w:spacing w:val="-10"/>
                <w:sz w:val="18"/>
              </w:rPr>
              <w:t>-</w:t>
            </w:r>
          </w:p>
        </w:tc>
        <w:tc>
          <w:tcPr>
            <w:tcW w:w="1018" w:type="dxa"/>
          </w:tcPr>
          <w:p w14:paraId="543012CD" w14:textId="77777777" w:rsidR="003F3708" w:rsidRDefault="003F3708">
            <w:pPr>
              <w:pStyle w:val="TableParagraph"/>
              <w:spacing w:before="56"/>
              <w:jc w:val="left"/>
              <w:rPr>
                <w:rFonts w:ascii="Arial"/>
                <w:b/>
                <w:sz w:val="18"/>
              </w:rPr>
            </w:pPr>
          </w:p>
          <w:p w14:paraId="534E211B" w14:textId="77777777" w:rsidR="003F3708" w:rsidRDefault="005D069D">
            <w:pPr>
              <w:pStyle w:val="TableParagraph"/>
              <w:spacing w:before="0"/>
              <w:ind w:right="42"/>
              <w:rPr>
                <w:rFonts w:ascii="Arial"/>
                <w:sz w:val="18"/>
              </w:rPr>
            </w:pPr>
            <w:r>
              <w:rPr>
                <w:rFonts w:ascii="Arial"/>
                <w:spacing w:val="-10"/>
                <w:sz w:val="18"/>
              </w:rPr>
              <w:t>-</w:t>
            </w:r>
          </w:p>
        </w:tc>
        <w:tc>
          <w:tcPr>
            <w:tcW w:w="1166" w:type="dxa"/>
          </w:tcPr>
          <w:p w14:paraId="7758F274" w14:textId="77777777" w:rsidR="003F3708" w:rsidRDefault="003F3708">
            <w:pPr>
              <w:pStyle w:val="TableParagraph"/>
              <w:spacing w:before="56"/>
              <w:jc w:val="left"/>
              <w:rPr>
                <w:rFonts w:ascii="Arial"/>
                <w:b/>
                <w:sz w:val="18"/>
              </w:rPr>
            </w:pPr>
          </w:p>
          <w:p w14:paraId="2A5A50B1" w14:textId="77777777" w:rsidR="003F3708" w:rsidRDefault="005D069D">
            <w:pPr>
              <w:pStyle w:val="TableParagraph"/>
              <w:spacing w:before="0"/>
              <w:ind w:right="58"/>
              <w:rPr>
                <w:rFonts w:ascii="Arial"/>
                <w:sz w:val="18"/>
              </w:rPr>
            </w:pPr>
            <w:r>
              <w:rPr>
                <w:rFonts w:ascii="Arial"/>
                <w:spacing w:val="-2"/>
                <w:sz w:val="18"/>
              </w:rPr>
              <w:t>3,372</w:t>
            </w:r>
          </w:p>
        </w:tc>
        <w:tc>
          <w:tcPr>
            <w:tcW w:w="1178" w:type="dxa"/>
          </w:tcPr>
          <w:p w14:paraId="65D65636" w14:textId="77777777" w:rsidR="003F3708" w:rsidRDefault="003F3708">
            <w:pPr>
              <w:pStyle w:val="TableParagraph"/>
              <w:spacing w:before="56"/>
              <w:jc w:val="left"/>
              <w:rPr>
                <w:rFonts w:ascii="Arial"/>
                <w:b/>
                <w:sz w:val="18"/>
              </w:rPr>
            </w:pPr>
          </w:p>
          <w:p w14:paraId="6AB6537F" w14:textId="77777777" w:rsidR="003F3708" w:rsidRDefault="005D069D">
            <w:pPr>
              <w:pStyle w:val="TableParagraph"/>
              <w:spacing w:before="0"/>
              <w:ind w:right="85"/>
              <w:rPr>
                <w:rFonts w:ascii="Arial"/>
                <w:sz w:val="18"/>
              </w:rPr>
            </w:pPr>
            <w:r>
              <w:rPr>
                <w:rFonts w:ascii="Arial"/>
                <w:spacing w:val="-2"/>
                <w:sz w:val="18"/>
              </w:rPr>
              <w:t>3,293</w:t>
            </w:r>
          </w:p>
        </w:tc>
        <w:tc>
          <w:tcPr>
            <w:tcW w:w="1106" w:type="dxa"/>
          </w:tcPr>
          <w:p w14:paraId="6FAE0EF8" w14:textId="77777777" w:rsidR="003F3708" w:rsidRDefault="003F3708">
            <w:pPr>
              <w:pStyle w:val="TableParagraph"/>
              <w:spacing w:before="56"/>
              <w:jc w:val="left"/>
              <w:rPr>
                <w:rFonts w:ascii="Arial"/>
                <w:b/>
                <w:sz w:val="18"/>
              </w:rPr>
            </w:pPr>
          </w:p>
          <w:p w14:paraId="03812626" w14:textId="77777777" w:rsidR="003F3708" w:rsidRDefault="005D069D">
            <w:pPr>
              <w:pStyle w:val="TableParagraph"/>
              <w:spacing w:before="0"/>
              <w:ind w:right="37"/>
              <w:rPr>
                <w:rFonts w:ascii="Arial"/>
                <w:sz w:val="18"/>
              </w:rPr>
            </w:pPr>
            <w:r>
              <w:rPr>
                <w:rFonts w:ascii="Arial"/>
                <w:spacing w:val="-10"/>
                <w:sz w:val="18"/>
              </w:rPr>
              <w:t>-</w:t>
            </w:r>
          </w:p>
        </w:tc>
      </w:tr>
      <w:tr w:rsidR="003F3708" w14:paraId="3619989F" w14:textId="77777777">
        <w:trPr>
          <w:trHeight w:val="247"/>
        </w:trPr>
        <w:tc>
          <w:tcPr>
            <w:tcW w:w="3737" w:type="dxa"/>
          </w:tcPr>
          <w:p w14:paraId="21838873" w14:textId="77777777" w:rsidR="003F3708" w:rsidRDefault="005D069D">
            <w:pPr>
              <w:pStyle w:val="TableParagraph"/>
              <w:spacing w:before="17"/>
              <w:ind w:left="36"/>
              <w:jc w:val="left"/>
              <w:rPr>
                <w:rFonts w:ascii="Arial"/>
                <w:sz w:val="18"/>
              </w:rPr>
            </w:pPr>
            <w:r>
              <w:rPr>
                <w:rFonts w:ascii="Arial"/>
                <w:sz w:val="18"/>
              </w:rPr>
              <w:t>Land</w:t>
            </w:r>
            <w:r>
              <w:rPr>
                <w:rFonts w:ascii="Arial"/>
                <w:spacing w:val="-1"/>
                <w:sz w:val="18"/>
              </w:rPr>
              <w:t xml:space="preserve"> </w:t>
            </w:r>
            <w:r>
              <w:rPr>
                <w:rFonts w:ascii="Arial"/>
                <w:spacing w:val="-2"/>
                <w:sz w:val="18"/>
              </w:rPr>
              <w:t>Improvements</w:t>
            </w:r>
          </w:p>
        </w:tc>
        <w:tc>
          <w:tcPr>
            <w:tcW w:w="1325" w:type="dxa"/>
          </w:tcPr>
          <w:p w14:paraId="4E165A1A" w14:textId="77777777" w:rsidR="003F3708" w:rsidRDefault="005D069D">
            <w:pPr>
              <w:pStyle w:val="TableParagraph"/>
              <w:spacing w:before="17"/>
              <w:ind w:right="202"/>
              <w:rPr>
                <w:rFonts w:ascii="Arial"/>
                <w:b/>
                <w:sz w:val="18"/>
              </w:rPr>
            </w:pPr>
            <w:r>
              <w:rPr>
                <w:rFonts w:ascii="Arial"/>
                <w:b/>
                <w:spacing w:val="-10"/>
                <w:sz w:val="18"/>
              </w:rPr>
              <w:t>-</w:t>
            </w:r>
          </w:p>
        </w:tc>
        <w:tc>
          <w:tcPr>
            <w:tcW w:w="1090" w:type="dxa"/>
          </w:tcPr>
          <w:p w14:paraId="4A8B655F" w14:textId="77777777" w:rsidR="003F3708" w:rsidRDefault="005D069D">
            <w:pPr>
              <w:pStyle w:val="TableParagraph"/>
              <w:spacing w:before="17"/>
              <w:ind w:right="141"/>
              <w:rPr>
                <w:rFonts w:ascii="Arial"/>
                <w:sz w:val="18"/>
              </w:rPr>
            </w:pPr>
            <w:r>
              <w:rPr>
                <w:rFonts w:ascii="Arial"/>
                <w:spacing w:val="-10"/>
                <w:sz w:val="18"/>
              </w:rPr>
              <w:t>-</w:t>
            </w:r>
          </w:p>
        </w:tc>
        <w:tc>
          <w:tcPr>
            <w:tcW w:w="1153" w:type="dxa"/>
          </w:tcPr>
          <w:p w14:paraId="60BCC3C1" w14:textId="77777777" w:rsidR="003F3708" w:rsidRDefault="005D069D">
            <w:pPr>
              <w:pStyle w:val="TableParagraph"/>
              <w:spacing w:before="17"/>
              <w:ind w:right="142"/>
              <w:rPr>
                <w:rFonts w:ascii="Arial"/>
                <w:sz w:val="18"/>
              </w:rPr>
            </w:pPr>
            <w:r>
              <w:rPr>
                <w:rFonts w:ascii="Arial"/>
                <w:spacing w:val="-10"/>
                <w:sz w:val="18"/>
              </w:rPr>
              <w:t>-</w:t>
            </w:r>
          </w:p>
        </w:tc>
        <w:tc>
          <w:tcPr>
            <w:tcW w:w="2340" w:type="dxa"/>
            <w:gridSpan w:val="2"/>
          </w:tcPr>
          <w:p w14:paraId="44AE9F93" w14:textId="77777777" w:rsidR="003F3708" w:rsidRDefault="005D069D">
            <w:pPr>
              <w:pStyle w:val="TableParagraph"/>
              <w:tabs>
                <w:tab w:val="left" w:pos="2101"/>
              </w:tabs>
              <w:spacing w:before="17"/>
              <w:ind w:left="947"/>
              <w:jc w:val="left"/>
              <w:rPr>
                <w:rFonts w:ascii="Arial"/>
                <w:sz w:val="18"/>
              </w:rPr>
            </w:pPr>
            <w:r>
              <w:rPr>
                <w:rFonts w:ascii="Arial"/>
                <w:spacing w:val="-10"/>
                <w:sz w:val="18"/>
              </w:rPr>
              <w:t>-</w:t>
            </w:r>
            <w:r>
              <w:rPr>
                <w:rFonts w:ascii="Arial"/>
                <w:sz w:val="18"/>
              </w:rPr>
              <w:tab/>
            </w:r>
            <w:r>
              <w:rPr>
                <w:rFonts w:ascii="Arial"/>
                <w:spacing w:val="-10"/>
                <w:sz w:val="18"/>
              </w:rPr>
              <w:t>-</w:t>
            </w:r>
          </w:p>
        </w:tc>
        <w:tc>
          <w:tcPr>
            <w:tcW w:w="1018" w:type="dxa"/>
          </w:tcPr>
          <w:p w14:paraId="7A2CA9C8" w14:textId="77777777" w:rsidR="003F3708" w:rsidRDefault="005D069D">
            <w:pPr>
              <w:pStyle w:val="TableParagraph"/>
              <w:spacing w:before="17"/>
              <w:ind w:right="44"/>
              <w:rPr>
                <w:rFonts w:ascii="Arial"/>
                <w:sz w:val="18"/>
              </w:rPr>
            </w:pPr>
            <w:r>
              <w:rPr>
                <w:rFonts w:ascii="Arial"/>
                <w:spacing w:val="-10"/>
                <w:sz w:val="18"/>
              </w:rPr>
              <w:t>-</w:t>
            </w:r>
          </w:p>
        </w:tc>
        <w:tc>
          <w:tcPr>
            <w:tcW w:w="1166" w:type="dxa"/>
          </w:tcPr>
          <w:p w14:paraId="1E7A66A1" w14:textId="77777777" w:rsidR="003F3708" w:rsidRDefault="005D069D">
            <w:pPr>
              <w:pStyle w:val="TableParagraph"/>
              <w:spacing w:before="17"/>
              <w:ind w:right="58"/>
              <w:rPr>
                <w:rFonts w:ascii="Arial"/>
                <w:sz w:val="18"/>
              </w:rPr>
            </w:pPr>
            <w:r>
              <w:rPr>
                <w:rFonts w:ascii="Arial"/>
                <w:spacing w:val="-10"/>
                <w:sz w:val="18"/>
              </w:rPr>
              <w:t>-</w:t>
            </w:r>
          </w:p>
        </w:tc>
        <w:tc>
          <w:tcPr>
            <w:tcW w:w="1178" w:type="dxa"/>
          </w:tcPr>
          <w:p w14:paraId="58BFE376" w14:textId="77777777" w:rsidR="003F3708" w:rsidRDefault="005D069D">
            <w:pPr>
              <w:pStyle w:val="TableParagraph"/>
              <w:spacing w:before="17"/>
              <w:ind w:right="84"/>
              <w:rPr>
                <w:rFonts w:ascii="Arial"/>
                <w:sz w:val="18"/>
              </w:rPr>
            </w:pPr>
            <w:r>
              <w:rPr>
                <w:rFonts w:ascii="Arial"/>
                <w:spacing w:val="-10"/>
                <w:sz w:val="18"/>
              </w:rPr>
              <w:t>-</w:t>
            </w:r>
          </w:p>
        </w:tc>
        <w:tc>
          <w:tcPr>
            <w:tcW w:w="1106" w:type="dxa"/>
          </w:tcPr>
          <w:p w14:paraId="54860FD1" w14:textId="77777777" w:rsidR="003F3708" w:rsidRDefault="005D069D">
            <w:pPr>
              <w:pStyle w:val="TableParagraph"/>
              <w:spacing w:before="17"/>
              <w:ind w:right="39"/>
              <w:rPr>
                <w:rFonts w:ascii="Arial"/>
                <w:sz w:val="18"/>
              </w:rPr>
            </w:pPr>
            <w:r>
              <w:rPr>
                <w:rFonts w:ascii="Arial"/>
                <w:spacing w:val="-10"/>
                <w:sz w:val="18"/>
              </w:rPr>
              <w:t>-</w:t>
            </w:r>
          </w:p>
        </w:tc>
      </w:tr>
      <w:tr w:rsidR="003F3708" w14:paraId="30C9D298" w14:textId="77777777">
        <w:trPr>
          <w:trHeight w:val="247"/>
        </w:trPr>
        <w:tc>
          <w:tcPr>
            <w:tcW w:w="3737" w:type="dxa"/>
          </w:tcPr>
          <w:p w14:paraId="0F00E17C" w14:textId="77777777" w:rsidR="003F3708" w:rsidRDefault="005D069D">
            <w:pPr>
              <w:pStyle w:val="TableParagraph"/>
              <w:spacing w:before="17"/>
              <w:ind w:left="36"/>
              <w:jc w:val="left"/>
              <w:rPr>
                <w:rFonts w:ascii="Arial"/>
                <w:sz w:val="18"/>
              </w:rPr>
            </w:pPr>
            <w:r>
              <w:rPr>
                <w:rFonts w:ascii="Arial"/>
                <w:spacing w:val="-2"/>
                <w:sz w:val="18"/>
              </w:rPr>
              <w:t>Buildings</w:t>
            </w:r>
          </w:p>
        </w:tc>
        <w:tc>
          <w:tcPr>
            <w:tcW w:w="1325" w:type="dxa"/>
          </w:tcPr>
          <w:p w14:paraId="2FD6FDBB" w14:textId="77777777" w:rsidR="003F3708" w:rsidRDefault="005D069D">
            <w:pPr>
              <w:pStyle w:val="TableParagraph"/>
              <w:spacing w:before="17"/>
              <w:ind w:right="257"/>
              <w:rPr>
                <w:rFonts w:ascii="Arial"/>
                <w:b/>
                <w:sz w:val="18"/>
              </w:rPr>
            </w:pPr>
            <w:r>
              <w:rPr>
                <w:rFonts w:ascii="Arial"/>
                <w:b/>
                <w:spacing w:val="-2"/>
                <w:sz w:val="18"/>
              </w:rPr>
              <w:t>63,277</w:t>
            </w:r>
          </w:p>
        </w:tc>
        <w:tc>
          <w:tcPr>
            <w:tcW w:w="1090" w:type="dxa"/>
          </w:tcPr>
          <w:p w14:paraId="65D0C4CD" w14:textId="77777777" w:rsidR="003F3708" w:rsidRDefault="005D069D">
            <w:pPr>
              <w:pStyle w:val="TableParagraph"/>
              <w:spacing w:before="17"/>
              <w:ind w:right="141"/>
              <w:rPr>
                <w:rFonts w:ascii="Arial"/>
                <w:sz w:val="18"/>
              </w:rPr>
            </w:pPr>
            <w:r>
              <w:rPr>
                <w:rFonts w:ascii="Arial"/>
                <w:spacing w:val="-2"/>
                <w:sz w:val="18"/>
              </w:rPr>
              <w:t>40,217</w:t>
            </w:r>
          </w:p>
        </w:tc>
        <w:tc>
          <w:tcPr>
            <w:tcW w:w="1153" w:type="dxa"/>
          </w:tcPr>
          <w:p w14:paraId="151ACC75" w14:textId="77777777" w:rsidR="003F3708" w:rsidRDefault="005D069D">
            <w:pPr>
              <w:pStyle w:val="TableParagraph"/>
              <w:spacing w:before="17"/>
              <w:ind w:right="145"/>
              <w:rPr>
                <w:rFonts w:ascii="Arial"/>
                <w:sz w:val="18"/>
              </w:rPr>
            </w:pPr>
            <w:r>
              <w:rPr>
                <w:rFonts w:ascii="Arial"/>
                <w:spacing w:val="-2"/>
                <w:sz w:val="18"/>
              </w:rPr>
              <w:t>4,912</w:t>
            </w:r>
          </w:p>
        </w:tc>
        <w:tc>
          <w:tcPr>
            <w:tcW w:w="2340" w:type="dxa"/>
            <w:gridSpan w:val="2"/>
          </w:tcPr>
          <w:p w14:paraId="40227221" w14:textId="77777777" w:rsidR="003F3708" w:rsidRDefault="005D069D">
            <w:pPr>
              <w:pStyle w:val="TableParagraph"/>
              <w:tabs>
                <w:tab w:val="left" w:pos="1606"/>
              </w:tabs>
              <w:spacing w:before="17"/>
              <w:ind w:left="949"/>
              <w:jc w:val="left"/>
              <w:rPr>
                <w:rFonts w:ascii="Arial"/>
                <w:sz w:val="18"/>
              </w:rPr>
            </w:pPr>
            <w:r>
              <w:rPr>
                <w:rFonts w:ascii="Arial"/>
                <w:spacing w:val="-10"/>
                <w:sz w:val="18"/>
              </w:rPr>
              <w:t>-</w:t>
            </w:r>
            <w:r>
              <w:rPr>
                <w:rFonts w:ascii="Arial"/>
                <w:sz w:val="18"/>
              </w:rPr>
              <w:tab/>
            </w:r>
            <w:r>
              <w:rPr>
                <w:rFonts w:ascii="Arial"/>
                <w:spacing w:val="-2"/>
                <w:sz w:val="18"/>
              </w:rPr>
              <w:t>18,149</w:t>
            </w:r>
          </w:p>
        </w:tc>
        <w:tc>
          <w:tcPr>
            <w:tcW w:w="1018" w:type="dxa"/>
          </w:tcPr>
          <w:p w14:paraId="04813CBA" w14:textId="77777777" w:rsidR="003F3708" w:rsidRDefault="005D069D">
            <w:pPr>
              <w:pStyle w:val="TableParagraph"/>
              <w:spacing w:before="17"/>
              <w:ind w:right="45"/>
              <w:rPr>
                <w:rFonts w:ascii="Arial"/>
                <w:sz w:val="18"/>
              </w:rPr>
            </w:pPr>
            <w:r>
              <w:rPr>
                <w:rFonts w:ascii="Arial"/>
                <w:spacing w:val="-2"/>
                <w:sz w:val="18"/>
              </w:rPr>
              <w:t>22,522</w:t>
            </w:r>
          </w:p>
        </w:tc>
        <w:tc>
          <w:tcPr>
            <w:tcW w:w="1166" w:type="dxa"/>
          </w:tcPr>
          <w:p w14:paraId="6D034BC9" w14:textId="77777777" w:rsidR="003F3708" w:rsidRDefault="005D069D">
            <w:pPr>
              <w:pStyle w:val="TableParagraph"/>
              <w:spacing w:before="17"/>
              <w:ind w:right="58"/>
              <w:rPr>
                <w:rFonts w:ascii="Arial"/>
                <w:sz w:val="18"/>
              </w:rPr>
            </w:pPr>
            <w:r>
              <w:rPr>
                <w:rFonts w:ascii="Arial"/>
                <w:spacing w:val="-2"/>
                <w:sz w:val="18"/>
              </w:rPr>
              <w:t>8,414</w:t>
            </w:r>
          </w:p>
        </w:tc>
        <w:tc>
          <w:tcPr>
            <w:tcW w:w="1178" w:type="dxa"/>
          </w:tcPr>
          <w:p w14:paraId="327F6245" w14:textId="77777777" w:rsidR="003F3708" w:rsidRDefault="005D069D">
            <w:pPr>
              <w:pStyle w:val="TableParagraph"/>
              <w:spacing w:before="17"/>
              <w:ind w:right="139"/>
              <w:rPr>
                <w:rFonts w:ascii="Arial"/>
                <w:sz w:val="18"/>
              </w:rPr>
            </w:pPr>
            <w:r>
              <w:rPr>
                <w:rFonts w:ascii="Arial"/>
                <w:spacing w:val="-2"/>
                <w:sz w:val="18"/>
              </w:rPr>
              <w:t>21,379</w:t>
            </w:r>
          </w:p>
        </w:tc>
        <w:tc>
          <w:tcPr>
            <w:tcW w:w="1106" w:type="dxa"/>
          </w:tcPr>
          <w:p w14:paraId="5BE9BB78" w14:textId="77777777" w:rsidR="003F3708" w:rsidRDefault="005D069D">
            <w:pPr>
              <w:pStyle w:val="TableParagraph"/>
              <w:spacing w:before="17"/>
              <w:ind w:right="40"/>
              <w:rPr>
                <w:rFonts w:ascii="Arial"/>
                <w:sz w:val="18"/>
              </w:rPr>
            </w:pPr>
            <w:r>
              <w:rPr>
                <w:rFonts w:ascii="Arial"/>
                <w:spacing w:val="-2"/>
                <w:sz w:val="18"/>
              </w:rPr>
              <w:t>10,961</w:t>
            </w:r>
          </w:p>
        </w:tc>
      </w:tr>
      <w:tr w:rsidR="003F3708" w14:paraId="50AAEF86" w14:textId="77777777">
        <w:trPr>
          <w:trHeight w:val="247"/>
        </w:trPr>
        <w:tc>
          <w:tcPr>
            <w:tcW w:w="3737" w:type="dxa"/>
          </w:tcPr>
          <w:p w14:paraId="49A0EF8E" w14:textId="77777777" w:rsidR="003F3708" w:rsidRDefault="005D069D">
            <w:pPr>
              <w:pStyle w:val="TableParagraph"/>
              <w:spacing w:before="17"/>
              <w:ind w:left="36"/>
              <w:jc w:val="left"/>
              <w:rPr>
                <w:rFonts w:ascii="Arial"/>
                <w:sz w:val="18"/>
              </w:rPr>
            </w:pPr>
            <w:r>
              <w:rPr>
                <w:rFonts w:ascii="Arial"/>
                <w:sz w:val="18"/>
              </w:rPr>
              <w:t xml:space="preserve">Heritage </w:t>
            </w:r>
            <w:r>
              <w:rPr>
                <w:rFonts w:ascii="Arial"/>
                <w:spacing w:val="-2"/>
                <w:sz w:val="18"/>
              </w:rPr>
              <w:t>buildings</w:t>
            </w:r>
          </w:p>
        </w:tc>
        <w:tc>
          <w:tcPr>
            <w:tcW w:w="1325" w:type="dxa"/>
          </w:tcPr>
          <w:p w14:paraId="3E12E85D" w14:textId="77777777" w:rsidR="003F3708" w:rsidRDefault="005D069D">
            <w:pPr>
              <w:pStyle w:val="TableParagraph"/>
              <w:spacing w:before="17"/>
              <w:ind w:right="203"/>
              <w:rPr>
                <w:rFonts w:ascii="Arial"/>
                <w:b/>
                <w:sz w:val="18"/>
              </w:rPr>
            </w:pPr>
            <w:r>
              <w:rPr>
                <w:rFonts w:ascii="Arial"/>
                <w:b/>
                <w:spacing w:val="-2"/>
                <w:sz w:val="18"/>
              </w:rPr>
              <w:t>1,900</w:t>
            </w:r>
          </w:p>
        </w:tc>
        <w:tc>
          <w:tcPr>
            <w:tcW w:w="1090" w:type="dxa"/>
          </w:tcPr>
          <w:p w14:paraId="76690017" w14:textId="77777777" w:rsidR="003F3708" w:rsidRDefault="005D069D">
            <w:pPr>
              <w:pStyle w:val="TableParagraph"/>
              <w:spacing w:before="17"/>
              <w:ind w:right="141"/>
              <w:rPr>
                <w:rFonts w:ascii="Arial"/>
                <w:sz w:val="18"/>
              </w:rPr>
            </w:pPr>
            <w:r>
              <w:rPr>
                <w:rFonts w:ascii="Arial"/>
                <w:spacing w:val="-10"/>
                <w:sz w:val="18"/>
              </w:rPr>
              <w:t>-</w:t>
            </w:r>
          </w:p>
        </w:tc>
        <w:tc>
          <w:tcPr>
            <w:tcW w:w="1153" w:type="dxa"/>
          </w:tcPr>
          <w:p w14:paraId="3535570F" w14:textId="77777777" w:rsidR="003F3708" w:rsidRDefault="005D069D">
            <w:pPr>
              <w:pStyle w:val="TableParagraph"/>
              <w:spacing w:before="17"/>
              <w:ind w:right="142"/>
              <w:rPr>
                <w:rFonts w:ascii="Arial"/>
                <w:sz w:val="18"/>
              </w:rPr>
            </w:pPr>
            <w:r>
              <w:rPr>
                <w:rFonts w:ascii="Arial"/>
                <w:spacing w:val="-10"/>
                <w:sz w:val="18"/>
              </w:rPr>
              <w:t>-</w:t>
            </w:r>
          </w:p>
        </w:tc>
        <w:tc>
          <w:tcPr>
            <w:tcW w:w="2340" w:type="dxa"/>
            <w:gridSpan w:val="2"/>
          </w:tcPr>
          <w:p w14:paraId="5A59B915" w14:textId="77777777" w:rsidR="003F3708" w:rsidRDefault="005D069D">
            <w:pPr>
              <w:pStyle w:val="TableParagraph"/>
              <w:tabs>
                <w:tab w:val="left" w:pos="1706"/>
              </w:tabs>
              <w:spacing w:before="17"/>
              <w:ind w:left="947"/>
              <w:jc w:val="left"/>
              <w:rPr>
                <w:rFonts w:ascii="Arial"/>
                <w:sz w:val="18"/>
              </w:rPr>
            </w:pPr>
            <w:r>
              <w:rPr>
                <w:rFonts w:ascii="Arial"/>
                <w:spacing w:val="-10"/>
                <w:sz w:val="18"/>
              </w:rPr>
              <w:t>-</w:t>
            </w:r>
            <w:r>
              <w:rPr>
                <w:rFonts w:ascii="Arial"/>
                <w:sz w:val="18"/>
              </w:rPr>
              <w:tab/>
            </w:r>
            <w:r>
              <w:rPr>
                <w:rFonts w:ascii="Arial"/>
                <w:spacing w:val="-2"/>
                <w:sz w:val="18"/>
              </w:rPr>
              <w:t>1,900</w:t>
            </w:r>
          </w:p>
        </w:tc>
        <w:tc>
          <w:tcPr>
            <w:tcW w:w="1018" w:type="dxa"/>
          </w:tcPr>
          <w:p w14:paraId="3F1E4447" w14:textId="77777777" w:rsidR="003F3708" w:rsidRDefault="005D069D">
            <w:pPr>
              <w:pStyle w:val="TableParagraph"/>
              <w:spacing w:before="17"/>
              <w:ind w:right="44"/>
              <w:rPr>
                <w:rFonts w:ascii="Arial"/>
                <w:sz w:val="18"/>
              </w:rPr>
            </w:pPr>
            <w:r>
              <w:rPr>
                <w:rFonts w:ascii="Arial"/>
                <w:spacing w:val="-10"/>
                <w:sz w:val="18"/>
              </w:rPr>
              <w:t>-</w:t>
            </w:r>
          </w:p>
        </w:tc>
        <w:tc>
          <w:tcPr>
            <w:tcW w:w="1166" w:type="dxa"/>
          </w:tcPr>
          <w:p w14:paraId="072E35FB" w14:textId="77777777" w:rsidR="003F3708" w:rsidRDefault="005D069D">
            <w:pPr>
              <w:pStyle w:val="TableParagraph"/>
              <w:spacing w:before="17"/>
              <w:ind w:right="58"/>
              <w:rPr>
                <w:rFonts w:ascii="Arial"/>
                <w:sz w:val="18"/>
              </w:rPr>
            </w:pPr>
            <w:r>
              <w:rPr>
                <w:rFonts w:ascii="Arial"/>
                <w:spacing w:val="-10"/>
                <w:sz w:val="18"/>
              </w:rPr>
              <w:t>-</w:t>
            </w:r>
          </w:p>
        </w:tc>
        <w:tc>
          <w:tcPr>
            <w:tcW w:w="1178" w:type="dxa"/>
          </w:tcPr>
          <w:p w14:paraId="12D99E07" w14:textId="77777777" w:rsidR="003F3708" w:rsidRDefault="005D069D">
            <w:pPr>
              <w:pStyle w:val="TableParagraph"/>
              <w:spacing w:before="17"/>
              <w:ind w:right="84"/>
              <w:rPr>
                <w:rFonts w:ascii="Arial"/>
                <w:sz w:val="18"/>
              </w:rPr>
            </w:pPr>
            <w:r>
              <w:rPr>
                <w:rFonts w:ascii="Arial"/>
                <w:spacing w:val="-5"/>
                <w:sz w:val="18"/>
              </w:rPr>
              <w:t>872</w:t>
            </w:r>
          </w:p>
        </w:tc>
        <w:tc>
          <w:tcPr>
            <w:tcW w:w="1106" w:type="dxa"/>
          </w:tcPr>
          <w:p w14:paraId="41901CBA" w14:textId="77777777" w:rsidR="003F3708" w:rsidRDefault="005D069D">
            <w:pPr>
              <w:pStyle w:val="TableParagraph"/>
              <w:spacing w:before="17"/>
              <w:ind w:right="39"/>
              <w:rPr>
                <w:rFonts w:ascii="Arial"/>
                <w:sz w:val="18"/>
              </w:rPr>
            </w:pPr>
            <w:r>
              <w:rPr>
                <w:rFonts w:ascii="Arial"/>
                <w:spacing w:val="-2"/>
                <w:sz w:val="18"/>
              </w:rPr>
              <w:t>1,028</w:t>
            </w:r>
          </w:p>
        </w:tc>
      </w:tr>
      <w:tr w:rsidR="003F3708" w14:paraId="228AD51A" w14:textId="77777777">
        <w:trPr>
          <w:trHeight w:val="250"/>
        </w:trPr>
        <w:tc>
          <w:tcPr>
            <w:tcW w:w="3737" w:type="dxa"/>
          </w:tcPr>
          <w:p w14:paraId="48B3CD5B" w14:textId="77777777" w:rsidR="003F3708" w:rsidRDefault="005D069D">
            <w:pPr>
              <w:pStyle w:val="TableParagraph"/>
              <w:spacing w:before="17"/>
              <w:ind w:left="36"/>
              <w:jc w:val="left"/>
              <w:rPr>
                <w:rFonts w:ascii="Arial"/>
                <w:sz w:val="18"/>
              </w:rPr>
            </w:pPr>
            <w:r>
              <w:rPr>
                <w:rFonts w:ascii="Arial"/>
                <w:sz w:val="18"/>
              </w:rPr>
              <w:t>Building</w:t>
            </w:r>
            <w:r>
              <w:rPr>
                <w:rFonts w:ascii="Arial"/>
                <w:spacing w:val="2"/>
                <w:sz w:val="18"/>
              </w:rPr>
              <w:t xml:space="preserve"> </w:t>
            </w:r>
            <w:r>
              <w:rPr>
                <w:rFonts w:ascii="Arial"/>
                <w:spacing w:val="-2"/>
                <w:sz w:val="18"/>
              </w:rPr>
              <w:t>improvements</w:t>
            </w:r>
          </w:p>
        </w:tc>
        <w:tc>
          <w:tcPr>
            <w:tcW w:w="1325" w:type="dxa"/>
          </w:tcPr>
          <w:p w14:paraId="34DA088E" w14:textId="77777777" w:rsidR="003F3708" w:rsidRDefault="005D069D">
            <w:pPr>
              <w:pStyle w:val="TableParagraph"/>
              <w:spacing w:before="17"/>
              <w:ind w:right="202"/>
              <w:rPr>
                <w:rFonts w:ascii="Arial"/>
                <w:b/>
                <w:sz w:val="18"/>
              </w:rPr>
            </w:pPr>
            <w:r>
              <w:rPr>
                <w:rFonts w:ascii="Arial"/>
                <w:b/>
                <w:spacing w:val="-10"/>
                <w:sz w:val="18"/>
              </w:rPr>
              <w:t>-</w:t>
            </w:r>
          </w:p>
        </w:tc>
        <w:tc>
          <w:tcPr>
            <w:tcW w:w="1090" w:type="dxa"/>
          </w:tcPr>
          <w:p w14:paraId="2B870A07" w14:textId="77777777" w:rsidR="003F3708" w:rsidRDefault="005D069D">
            <w:pPr>
              <w:pStyle w:val="TableParagraph"/>
              <w:spacing w:before="17"/>
              <w:ind w:right="141"/>
              <w:rPr>
                <w:rFonts w:ascii="Arial"/>
                <w:sz w:val="18"/>
              </w:rPr>
            </w:pPr>
            <w:r>
              <w:rPr>
                <w:rFonts w:ascii="Arial"/>
                <w:spacing w:val="-10"/>
                <w:sz w:val="18"/>
              </w:rPr>
              <w:t>-</w:t>
            </w:r>
          </w:p>
        </w:tc>
        <w:tc>
          <w:tcPr>
            <w:tcW w:w="1153" w:type="dxa"/>
          </w:tcPr>
          <w:p w14:paraId="76986B3B" w14:textId="77777777" w:rsidR="003F3708" w:rsidRDefault="005D069D">
            <w:pPr>
              <w:pStyle w:val="TableParagraph"/>
              <w:spacing w:before="17"/>
              <w:ind w:right="142"/>
              <w:rPr>
                <w:rFonts w:ascii="Arial"/>
                <w:sz w:val="18"/>
              </w:rPr>
            </w:pPr>
            <w:r>
              <w:rPr>
                <w:rFonts w:ascii="Arial"/>
                <w:spacing w:val="-10"/>
                <w:sz w:val="18"/>
              </w:rPr>
              <w:t>-</w:t>
            </w:r>
          </w:p>
        </w:tc>
        <w:tc>
          <w:tcPr>
            <w:tcW w:w="2340" w:type="dxa"/>
            <w:gridSpan w:val="2"/>
          </w:tcPr>
          <w:p w14:paraId="5056BB95" w14:textId="77777777" w:rsidR="003F3708" w:rsidRDefault="005D069D">
            <w:pPr>
              <w:pStyle w:val="TableParagraph"/>
              <w:tabs>
                <w:tab w:val="left" w:pos="2101"/>
              </w:tabs>
              <w:spacing w:before="17"/>
              <w:ind w:left="947"/>
              <w:jc w:val="left"/>
              <w:rPr>
                <w:rFonts w:ascii="Arial"/>
                <w:sz w:val="18"/>
              </w:rPr>
            </w:pPr>
            <w:r>
              <w:rPr>
                <w:rFonts w:ascii="Arial"/>
                <w:spacing w:val="-10"/>
                <w:sz w:val="18"/>
              </w:rPr>
              <w:t>-</w:t>
            </w:r>
            <w:r>
              <w:rPr>
                <w:rFonts w:ascii="Arial"/>
                <w:sz w:val="18"/>
              </w:rPr>
              <w:tab/>
            </w:r>
            <w:r>
              <w:rPr>
                <w:rFonts w:ascii="Arial"/>
                <w:spacing w:val="-10"/>
                <w:sz w:val="18"/>
              </w:rPr>
              <w:t>-</w:t>
            </w:r>
          </w:p>
        </w:tc>
        <w:tc>
          <w:tcPr>
            <w:tcW w:w="1018" w:type="dxa"/>
          </w:tcPr>
          <w:p w14:paraId="2A67146E" w14:textId="77777777" w:rsidR="003F3708" w:rsidRDefault="005D069D">
            <w:pPr>
              <w:pStyle w:val="TableParagraph"/>
              <w:spacing w:before="17"/>
              <w:ind w:right="44"/>
              <w:rPr>
                <w:rFonts w:ascii="Arial"/>
                <w:sz w:val="18"/>
              </w:rPr>
            </w:pPr>
            <w:r>
              <w:rPr>
                <w:rFonts w:ascii="Arial"/>
                <w:spacing w:val="-10"/>
                <w:sz w:val="18"/>
              </w:rPr>
              <w:t>-</w:t>
            </w:r>
          </w:p>
        </w:tc>
        <w:tc>
          <w:tcPr>
            <w:tcW w:w="1166" w:type="dxa"/>
          </w:tcPr>
          <w:p w14:paraId="4F877682" w14:textId="77777777" w:rsidR="003F3708" w:rsidRDefault="005D069D">
            <w:pPr>
              <w:pStyle w:val="TableParagraph"/>
              <w:spacing w:before="17"/>
              <w:ind w:right="58"/>
              <w:rPr>
                <w:rFonts w:ascii="Arial"/>
                <w:sz w:val="18"/>
              </w:rPr>
            </w:pPr>
            <w:r>
              <w:rPr>
                <w:rFonts w:ascii="Arial"/>
                <w:spacing w:val="-10"/>
                <w:sz w:val="18"/>
              </w:rPr>
              <w:t>-</w:t>
            </w:r>
          </w:p>
        </w:tc>
        <w:tc>
          <w:tcPr>
            <w:tcW w:w="1178" w:type="dxa"/>
          </w:tcPr>
          <w:p w14:paraId="1ADA3C0F" w14:textId="77777777" w:rsidR="003F3708" w:rsidRDefault="005D069D">
            <w:pPr>
              <w:pStyle w:val="TableParagraph"/>
              <w:spacing w:before="17"/>
              <w:ind w:right="84"/>
              <w:rPr>
                <w:rFonts w:ascii="Arial"/>
                <w:sz w:val="18"/>
              </w:rPr>
            </w:pPr>
            <w:r>
              <w:rPr>
                <w:rFonts w:ascii="Arial"/>
                <w:spacing w:val="-10"/>
                <w:sz w:val="18"/>
              </w:rPr>
              <w:t>-</w:t>
            </w:r>
          </w:p>
        </w:tc>
        <w:tc>
          <w:tcPr>
            <w:tcW w:w="1106" w:type="dxa"/>
          </w:tcPr>
          <w:p w14:paraId="413ED554" w14:textId="77777777" w:rsidR="003F3708" w:rsidRDefault="005D069D">
            <w:pPr>
              <w:pStyle w:val="TableParagraph"/>
              <w:spacing w:before="17"/>
              <w:ind w:right="39"/>
              <w:rPr>
                <w:rFonts w:ascii="Arial"/>
                <w:sz w:val="18"/>
              </w:rPr>
            </w:pPr>
            <w:r>
              <w:rPr>
                <w:rFonts w:ascii="Arial"/>
                <w:spacing w:val="-10"/>
                <w:sz w:val="18"/>
              </w:rPr>
              <w:t>-</w:t>
            </w:r>
          </w:p>
        </w:tc>
      </w:tr>
      <w:tr w:rsidR="003F3708" w14:paraId="0DEBAFB0" w14:textId="77777777">
        <w:trPr>
          <w:trHeight w:val="234"/>
        </w:trPr>
        <w:tc>
          <w:tcPr>
            <w:tcW w:w="3737" w:type="dxa"/>
          </w:tcPr>
          <w:p w14:paraId="431E1B44" w14:textId="77777777" w:rsidR="003F3708" w:rsidRDefault="005D069D">
            <w:pPr>
              <w:pStyle w:val="TableParagraph"/>
              <w:spacing w:before="20" w:line="194" w:lineRule="exact"/>
              <w:ind w:left="36"/>
              <w:jc w:val="left"/>
              <w:rPr>
                <w:rFonts w:ascii="Arial"/>
                <w:sz w:val="18"/>
              </w:rPr>
            </w:pPr>
            <w:r>
              <w:rPr>
                <w:rFonts w:ascii="Arial"/>
                <w:sz w:val="18"/>
              </w:rPr>
              <w:t>Leasehold</w:t>
            </w:r>
            <w:r>
              <w:rPr>
                <w:rFonts w:ascii="Arial"/>
                <w:spacing w:val="-1"/>
                <w:sz w:val="18"/>
              </w:rPr>
              <w:t xml:space="preserve"> </w:t>
            </w:r>
            <w:r>
              <w:rPr>
                <w:rFonts w:ascii="Arial"/>
                <w:spacing w:val="-2"/>
                <w:sz w:val="18"/>
              </w:rPr>
              <w:t>improvements</w:t>
            </w:r>
          </w:p>
        </w:tc>
        <w:tc>
          <w:tcPr>
            <w:tcW w:w="1325" w:type="dxa"/>
            <w:tcBorders>
              <w:bottom w:val="single" w:sz="18" w:space="0" w:color="000000"/>
            </w:tcBorders>
          </w:tcPr>
          <w:p w14:paraId="7508CADA" w14:textId="77777777" w:rsidR="003F3708" w:rsidRDefault="005D069D">
            <w:pPr>
              <w:pStyle w:val="TableParagraph"/>
              <w:spacing w:before="20" w:line="194" w:lineRule="exact"/>
              <w:ind w:right="202"/>
              <w:rPr>
                <w:rFonts w:ascii="Arial"/>
                <w:b/>
                <w:sz w:val="18"/>
              </w:rPr>
            </w:pPr>
            <w:r>
              <w:rPr>
                <w:rFonts w:ascii="Arial"/>
                <w:b/>
                <w:spacing w:val="-10"/>
                <w:sz w:val="18"/>
              </w:rPr>
              <w:t>-</w:t>
            </w:r>
          </w:p>
        </w:tc>
        <w:tc>
          <w:tcPr>
            <w:tcW w:w="1090" w:type="dxa"/>
            <w:tcBorders>
              <w:bottom w:val="single" w:sz="18" w:space="0" w:color="000000"/>
            </w:tcBorders>
          </w:tcPr>
          <w:p w14:paraId="6D5B1483" w14:textId="77777777" w:rsidR="003F3708" w:rsidRDefault="005D069D">
            <w:pPr>
              <w:pStyle w:val="TableParagraph"/>
              <w:spacing w:before="20" w:line="194" w:lineRule="exact"/>
              <w:ind w:right="141"/>
              <w:rPr>
                <w:rFonts w:ascii="Arial"/>
                <w:sz w:val="18"/>
              </w:rPr>
            </w:pPr>
            <w:r>
              <w:rPr>
                <w:rFonts w:ascii="Arial"/>
                <w:spacing w:val="-10"/>
                <w:sz w:val="18"/>
              </w:rPr>
              <w:t>-</w:t>
            </w:r>
          </w:p>
        </w:tc>
        <w:tc>
          <w:tcPr>
            <w:tcW w:w="1153" w:type="dxa"/>
            <w:tcBorders>
              <w:bottom w:val="single" w:sz="18" w:space="0" w:color="000000"/>
            </w:tcBorders>
          </w:tcPr>
          <w:p w14:paraId="5A2EE797" w14:textId="77777777" w:rsidR="003F3708" w:rsidRDefault="005D069D">
            <w:pPr>
              <w:pStyle w:val="TableParagraph"/>
              <w:spacing w:before="20" w:line="194" w:lineRule="exact"/>
              <w:ind w:right="142"/>
              <w:rPr>
                <w:rFonts w:ascii="Arial"/>
                <w:sz w:val="18"/>
              </w:rPr>
            </w:pPr>
            <w:r>
              <w:rPr>
                <w:rFonts w:ascii="Arial"/>
                <w:spacing w:val="-10"/>
                <w:sz w:val="18"/>
              </w:rPr>
              <w:t>-</w:t>
            </w:r>
          </w:p>
        </w:tc>
        <w:tc>
          <w:tcPr>
            <w:tcW w:w="2340" w:type="dxa"/>
            <w:gridSpan w:val="2"/>
            <w:tcBorders>
              <w:bottom w:val="single" w:sz="18" w:space="0" w:color="000000"/>
            </w:tcBorders>
          </w:tcPr>
          <w:p w14:paraId="54776B63" w14:textId="77777777" w:rsidR="003F3708" w:rsidRDefault="005D069D">
            <w:pPr>
              <w:pStyle w:val="TableParagraph"/>
              <w:tabs>
                <w:tab w:val="left" w:pos="2101"/>
              </w:tabs>
              <w:spacing w:before="20" w:line="194" w:lineRule="exact"/>
              <w:ind w:left="947"/>
              <w:jc w:val="left"/>
              <w:rPr>
                <w:rFonts w:ascii="Arial"/>
                <w:sz w:val="18"/>
              </w:rPr>
            </w:pPr>
            <w:r>
              <w:rPr>
                <w:rFonts w:ascii="Arial"/>
                <w:spacing w:val="-10"/>
                <w:sz w:val="18"/>
              </w:rPr>
              <w:t>-</w:t>
            </w:r>
            <w:r>
              <w:rPr>
                <w:rFonts w:ascii="Arial"/>
                <w:sz w:val="18"/>
              </w:rPr>
              <w:tab/>
            </w:r>
            <w:r>
              <w:rPr>
                <w:rFonts w:ascii="Arial"/>
                <w:spacing w:val="-10"/>
                <w:sz w:val="18"/>
              </w:rPr>
              <w:t>-</w:t>
            </w:r>
          </w:p>
        </w:tc>
        <w:tc>
          <w:tcPr>
            <w:tcW w:w="1018" w:type="dxa"/>
            <w:tcBorders>
              <w:bottom w:val="single" w:sz="18" w:space="0" w:color="000000"/>
            </w:tcBorders>
          </w:tcPr>
          <w:p w14:paraId="045FA583" w14:textId="77777777" w:rsidR="003F3708" w:rsidRDefault="005D069D">
            <w:pPr>
              <w:pStyle w:val="TableParagraph"/>
              <w:spacing w:before="20" w:line="194" w:lineRule="exact"/>
              <w:ind w:right="44"/>
              <w:rPr>
                <w:rFonts w:ascii="Arial"/>
                <w:sz w:val="18"/>
              </w:rPr>
            </w:pPr>
            <w:r>
              <w:rPr>
                <w:rFonts w:ascii="Arial"/>
                <w:spacing w:val="-10"/>
                <w:sz w:val="18"/>
              </w:rPr>
              <w:t>-</w:t>
            </w:r>
          </w:p>
        </w:tc>
        <w:tc>
          <w:tcPr>
            <w:tcW w:w="1166" w:type="dxa"/>
            <w:tcBorders>
              <w:bottom w:val="single" w:sz="18" w:space="0" w:color="000000"/>
            </w:tcBorders>
          </w:tcPr>
          <w:p w14:paraId="645D3F52" w14:textId="77777777" w:rsidR="003F3708" w:rsidRDefault="005D069D">
            <w:pPr>
              <w:pStyle w:val="TableParagraph"/>
              <w:spacing w:before="20" w:line="194" w:lineRule="exact"/>
              <w:ind w:right="58"/>
              <w:rPr>
                <w:rFonts w:ascii="Arial"/>
                <w:sz w:val="18"/>
              </w:rPr>
            </w:pPr>
            <w:r>
              <w:rPr>
                <w:rFonts w:ascii="Arial"/>
                <w:spacing w:val="-10"/>
                <w:sz w:val="18"/>
              </w:rPr>
              <w:t>-</w:t>
            </w:r>
          </w:p>
        </w:tc>
        <w:tc>
          <w:tcPr>
            <w:tcW w:w="1178" w:type="dxa"/>
            <w:tcBorders>
              <w:bottom w:val="single" w:sz="18" w:space="0" w:color="000000"/>
            </w:tcBorders>
          </w:tcPr>
          <w:p w14:paraId="6853177C" w14:textId="77777777" w:rsidR="003F3708" w:rsidRDefault="005D069D">
            <w:pPr>
              <w:pStyle w:val="TableParagraph"/>
              <w:spacing w:before="20" w:line="194" w:lineRule="exact"/>
              <w:ind w:right="84"/>
              <w:rPr>
                <w:rFonts w:ascii="Arial"/>
                <w:sz w:val="18"/>
              </w:rPr>
            </w:pPr>
            <w:r>
              <w:rPr>
                <w:rFonts w:ascii="Arial"/>
                <w:spacing w:val="-10"/>
                <w:sz w:val="18"/>
              </w:rPr>
              <w:t>-</w:t>
            </w:r>
          </w:p>
        </w:tc>
        <w:tc>
          <w:tcPr>
            <w:tcW w:w="1106" w:type="dxa"/>
            <w:tcBorders>
              <w:bottom w:val="single" w:sz="18" w:space="0" w:color="000000"/>
            </w:tcBorders>
          </w:tcPr>
          <w:p w14:paraId="56B8E310" w14:textId="77777777" w:rsidR="003F3708" w:rsidRDefault="005D069D">
            <w:pPr>
              <w:pStyle w:val="TableParagraph"/>
              <w:spacing w:before="20" w:line="194" w:lineRule="exact"/>
              <w:ind w:right="39"/>
              <w:rPr>
                <w:rFonts w:ascii="Arial"/>
                <w:sz w:val="18"/>
              </w:rPr>
            </w:pPr>
            <w:r>
              <w:rPr>
                <w:rFonts w:ascii="Arial"/>
                <w:spacing w:val="-10"/>
                <w:sz w:val="18"/>
              </w:rPr>
              <w:t>-</w:t>
            </w:r>
          </w:p>
        </w:tc>
      </w:tr>
      <w:tr w:rsidR="003F3708" w14:paraId="77FEEAA5" w14:textId="77777777">
        <w:trPr>
          <w:trHeight w:val="216"/>
        </w:trPr>
        <w:tc>
          <w:tcPr>
            <w:tcW w:w="3737" w:type="dxa"/>
            <w:tcBorders>
              <w:bottom w:val="single" w:sz="18" w:space="0" w:color="000000"/>
            </w:tcBorders>
          </w:tcPr>
          <w:p w14:paraId="25BFA25E" w14:textId="77777777" w:rsidR="003F3708" w:rsidRDefault="005D069D">
            <w:pPr>
              <w:pStyle w:val="TableParagraph"/>
              <w:spacing w:line="194" w:lineRule="exact"/>
              <w:ind w:left="36"/>
              <w:jc w:val="left"/>
              <w:rPr>
                <w:rFonts w:ascii="Arial"/>
                <w:b/>
                <w:sz w:val="18"/>
              </w:rPr>
            </w:pPr>
            <w:r>
              <w:rPr>
                <w:rFonts w:ascii="Arial"/>
                <w:b/>
                <w:sz w:val="18"/>
              </w:rPr>
              <w:t>TOTAL</w:t>
            </w:r>
            <w:r>
              <w:rPr>
                <w:rFonts w:ascii="Arial"/>
                <w:b/>
                <w:spacing w:val="-3"/>
                <w:sz w:val="18"/>
              </w:rPr>
              <w:t xml:space="preserve"> </w:t>
            </w:r>
            <w:r>
              <w:rPr>
                <w:rFonts w:ascii="Arial"/>
                <w:b/>
                <w:spacing w:val="-2"/>
                <w:sz w:val="18"/>
              </w:rPr>
              <w:t>PROPERTY</w:t>
            </w:r>
          </w:p>
        </w:tc>
        <w:tc>
          <w:tcPr>
            <w:tcW w:w="1325" w:type="dxa"/>
            <w:tcBorders>
              <w:top w:val="single" w:sz="18" w:space="0" w:color="000000"/>
              <w:bottom w:val="single" w:sz="18" w:space="0" w:color="000000"/>
            </w:tcBorders>
          </w:tcPr>
          <w:p w14:paraId="43C4C92A" w14:textId="77777777" w:rsidR="003F3708" w:rsidRDefault="005D069D">
            <w:pPr>
              <w:pStyle w:val="TableParagraph"/>
              <w:spacing w:line="194" w:lineRule="exact"/>
              <w:ind w:right="257"/>
              <w:rPr>
                <w:rFonts w:ascii="Arial"/>
                <w:b/>
                <w:sz w:val="18"/>
              </w:rPr>
            </w:pPr>
            <w:r>
              <w:rPr>
                <w:rFonts w:ascii="Arial"/>
                <w:b/>
                <w:spacing w:val="-2"/>
                <w:sz w:val="18"/>
              </w:rPr>
              <w:t>71,842</w:t>
            </w:r>
          </w:p>
        </w:tc>
        <w:tc>
          <w:tcPr>
            <w:tcW w:w="1090" w:type="dxa"/>
            <w:tcBorders>
              <w:top w:val="single" w:sz="18" w:space="0" w:color="000000"/>
              <w:bottom w:val="single" w:sz="18" w:space="0" w:color="000000"/>
            </w:tcBorders>
          </w:tcPr>
          <w:p w14:paraId="6F662201" w14:textId="77777777" w:rsidR="003F3708" w:rsidRDefault="005D069D">
            <w:pPr>
              <w:pStyle w:val="TableParagraph"/>
              <w:spacing w:line="194" w:lineRule="exact"/>
              <w:ind w:right="141"/>
              <w:rPr>
                <w:rFonts w:ascii="Arial"/>
                <w:sz w:val="18"/>
              </w:rPr>
            </w:pPr>
            <w:r>
              <w:rPr>
                <w:rFonts w:ascii="Arial"/>
                <w:spacing w:val="-2"/>
                <w:sz w:val="18"/>
              </w:rPr>
              <w:t>46,882</w:t>
            </w:r>
          </w:p>
        </w:tc>
        <w:tc>
          <w:tcPr>
            <w:tcW w:w="1153" w:type="dxa"/>
            <w:tcBorders>
              <w:top w:val="single" w:sz="18" w:space="0" w:color="000000"/>
              <w:bottom w:val="single" w:sz="18" w:space="0" w:color="000000"/>
            </w:tcBorders>
          </w:tcPr>
          <w:p w14:paraId="3C3360B9" w14:textId="77777777" w:rsidR="003F3708" w:rsidRDefault="005D069D">
            <w:pPr>
              <w:pStyle w:val="TableParagraph"/>
              <w:spacing w:line="194" w:lineRule="exact"/>
              <w:ind w:right="195"/>
              <w:rPr>
                <w:rFonts w:ascii="Arial"/>
                <w:sz w:val="18"/>
              </w:rPr>
            </w:pPr>
            <w:r>
              <w:rPr>
                <w:rFonts w:ascii="Arial"/>
                <w:spacing w:val="-2"/>
                <w:sz w:val="18"/>
              </w:rPr>
              <w:t>4,912</w:t>
            </w:r>
          </w:p>
        </w:tc>
        <w:tc>
          <w:tcPr>
            <w:tcW w:w="2340" w:type="dxa"/>
            <w:gridSpan w:val="2"/>
            <w:tcBorders>
              <w:top w:val="single" w:sz="18" w:space="0" w:color="000000"/>
              <w:bottom w:val="single" w:sz="18" w:space="0" w:color="000000"/>
            </w:tcBorders>
          </w:tcPr>
          <w:p w14:paraId="1A126377" w14:textId="77777777" w:rsidR="003F3708" w:rsidRDefault="005D069D">
            <w:pPr>
              <w:pStyle w:val="TableParagraph"/>
              <w:tabs>
                <w:tab w:val="left" w:pos="1606"/>
              </w:tabs>
              <w:spacing w:line="194" w:lineRule="exact"/>
              <w:ind w:left="947"/>
              <w:jc w:val="left"/>
              <w:rPr>
                <w:rFonts w:ascii="Arial"/>
                <w:sz w:val="18"/>
              </w:rPr>
            </w:pPr>
            <w:r>
              <w:rPr>
                <w:rFonts w:ascii="Arial"/>
                <w:spacing w:val="-10"/>
                <w:sz w:val="18"/>
              </w:rPr>
              <w:t>-</w:t>
            </w:r>
            <w:r>
              <w:rPr>
                <w:rFonts w:ascii="Arial"/>
                <w:sz w:val="18"/>
              </w:rPr>
              <w:tab/>
            </w:r>
            <w:r>
              <w:rPr>
                <w:rFonts w:ascii="Arial"/>
                <w:spacing w:val="-2"/>
                <w:sz w:val="18"/>
              </w:rPr>
              <w:t>20,049</w:t>
            </w:r>
          </w:p>
        </w:tc>
        <w:tc>
          <w:tcPr>
            <w:tcW w:w="1018" w:type="dxa"/>
            <w:tcBorders>
              <w:top w:val="single" w:sz="18" w:space="0" w:color="000000"/>
              <w:bottom w:val="single" w:sz="18" w:space="0" w:color="000000"/>
            </w:tcBorders>
          </w:tcPr>
          <w:p w14:paraId="4E7E7FEE" w14:textId="77777777" w:rsidR="003F3708" w:rsidRDefault="005D069D">
            <w:pPr>
              <w:pStyle w:val="TableParagraph"/>
              <w:spacing w:line="194" w:lineRule="exact"/>
              <w:ind w:right="46"/>
              <w:rPr>
                <w:rFonts w:ascii="Arial"/>
                <w:sz w:val="18"/>
              </w:rPr>
            </w:pPr>
            <w:r>
              <w:rPr>
                <w:rFonts w:ascii="Arial"/>
                <w:spacing w:val="-2"/>
                <w:sz w:val="18"/>
              </w:rPr>
              <w:t>22,522</w:t>
            </w:r>
          </w:p>
        </w:tc>
        <w:tc>
          <w:tcPr>
            <w:tcW w:w="1166" w:type="dxa"/>
            <w:tcBorders>
              <w:top w:val="single" w:sz="18" w:space="0" w:color="000000"/>
              <w:bottom w:val="single" w:sz="18" w:space="0" w:color="000000"/>
            </w:tcBorders>
          </w:tcPr>
          <w:p w14:paraId="65FEB409" w14:textId="77777777" w:rsidR="003F3708" w:rsidRDefault="005D069D">
            <w:pPr>
              <w:pStyle w:val="TableParagraph"/>
              <w:spacing w:line="194" w:lineRule="exact"/>
              <w:ind w:right="58"/>
              <w:rPr>
                <w:rFonts w:ascii="Arial"/>
                <w:sz w:val="18"/>
              </w:rPr>
            </w:pPr>
            <w:r>
              <w:rPr>
                <w:rFonts w:ascii="Arial"/>
                <w:spacing w:val="-2"/>
                <w:sz w:val="18"/>
              </w:rPr>
              <w:t>11,786</w:t>
            </w:r>
          </w:p>
        </w:tc>
        <w:tc>
          <w:tcPr>
            <w:tcW w:w="1178" w:type="dxa"/>
            <w:tcBorders>
              <w:top w:val="single" w:sz="18" w:space="0" w:color="000000"/>
              <w:bottom w:val="single" w:sz="18" w:space="0" w:color="000000"/>
            </w:tcBorders>
          </w:tcPr>
          <w:p w14:paraId="774DB0A8" w14:textId="77777777" w:rsidR="003F3708" w:rsidRDefault="005D069D">
            <w:pPr>
              <w:pStyle w:val="TableParagraph"/>
              <w:spacing w:line="194" w:lineRule="exact"/>
              <w:ind w:right="139"/>
              <w:rPr>
                <w:rFonts w:ascii="Arial"/>
                <w:sz w:val="18"/>
              </w:rPr>
            </w:pPr>
            <w:r>
              <w:rPr>
                <w:rFonts w:ascii="Arial"/>
                <w:spacing w:val="-2"/>
                <w:sz w:val="18"/>
              </w:rPr>
              <w:t>25,544</w:t>
            </w:r>
          </w:p>
        </w:tc>
        <w:tc>
          <w:tcPr>
            <w:tcW w:w="1106" w:type="dxa"/>
            <w:tcBorders>
              <w:top w:val="single" w:sz="18" w:space="0" w:color="000000"/>
              <w:bottom w:val="single" w:sz="18" w:space="0" w:color="000000"/>
            </w:tcBorders>
          </w:tcPr>
          <w:p w14:paraId="7A7F12BE" w14:textId="77777777" w:rsidR="003F3708" w:rsidRDefault="005D069D">
            <w:pPr>
              <w:pStyle w:val="TableParagraph"/>
              <w:spacing w:line="194" w:lineRule="exact"/>
              <w:ind w:right="39"/>
              <w:rPr>
                <w:rFonts w:ascii="Arial"/>
                <w:sz w:val="18"/>
              </w:rPr>
            </w:pPr>
            <w:r>
              <w:rPr>
                <w:rFonts w:ascii="Arial"/>
                <w:spacing w:val="-2"/>
                <w:sz w:val="18"/>
              </w:rPr>
              <w:t>11,989</w:t>
            </w:r>
          </w:p>
        </w:tc>
      </w:tr>
      <w:tr w:rsidR="003F3708" w14:paraId="7FF984CE" w14:textId="77777777">
        <w:trPr>
          <w:trHeight w:val="720"/>
        </w:trPr>
        <w:tc>
          <w:tcPr>
            <w:tcW w:w="3737" w:type="dxa"/>
            <w:tcBorders>
              <w:top w:val="single" w:sz="18" w:space="0" w:color="000000"/>
            </w:tcBorders>
          </w:tcPr>
          <w:p w14:paraId="097CC43D" w14:textId="77777777" w:rsidR="003F3708" w:rsidRDefault="003F3708">
            <w:pPr>
              <w:pStyle w:val="TableParagraph"/>
              <w:spacing w:before="36"/>
              <w:jc w:val="left"/>
              <w:rPr>
                <w:rFonts w:ascii="Arial"/>
                <w:b/>
                <w:sz w:val="18"/>
              </w:rPr>
            </w:pPr>
          </w:p>
          <w:p w14:paraId="12811B39" w14:textId="77777777" w:rsidR="003F3708" w:rsidRDefault="005D069D">
            <w:pPr>
              <w:pStyle w:val="TableParagraph"/>
              <w:spacing w:before="0"/>
              <w:ind w:left="36"/>
              <w:jc w:val="left"/>
              <w:rPr>
                <w:rFonts w:ascii="Arial"/>
                <w:b/>
                <w:sz w:val="18"/>
              </w:rPr>
            </w:pPr>
            <w:r>
              <w:rPr>
                <w:rFonts w:ascii="Arial"/>
                <w:b/>
                <w:sz w:val="18"/>
              </w:rPr>
              <w:t>PLANT</w:t>
            </w:r>
            <w:r>
              <w:rPr>
                <w:rFonts w:ascii="Arial"/>
                <w:b/>
                <w:spacing w:val="-5"/>
                <w:sz w:val="18"/>
              </w:rPr>
              <w:t xml:space="preserve"> </w:t>
            </w:r>
            <w:r>
              <w:rPr>
                <w:rFonts w:ascii="Arial"/>
                <w:b/>
                <w:sz w:val="18"/>
              </w:rPr>
              <w:t>AND</w:t>
            </w:r>
            <w:r>
              <w:rPr>
                <w:rFonts w:ascii="Arial"/>
                <w:b/>
                <w:spacing w:val="-5"/>
                <w:sz w:val="18"/>
              </w:rPr>
              <w:t xml:space="preserve"> </w:t>
            </w:r>
            <w:r>
              <w:rPr>
                <w:rFonts w:ascii="Arial"/>
                <w:b/>
                <w:spacing w:val="-2"/>
                <w:sz w:val="18"/>
              </w:rPr>
              <w:t>EQUIPMENT</w:t>
            </w:r>
          </w:p>
          <w:p w14:paraId="7DFE22FC" w14:textId="77777777" w:rsidR="003F3708" w:rsidRDefault="005D069D">
            <w:pPr>
              <w:pStyle w:val="TableParagraph"/>
              <w:spacing w:before="40"/>
              <w:ind w:left="36"/>
              <w:jc w:val="left"/>
              <w:rPr>
                <w:rFonts w:ascii="Arial"/>
                <w:sz w:val="18"/>
              </w:rPr>
            </w:pPr>
            <w:r>
              <w:rPr>
                <w:rFonts w:ascii="Arial"/>
                <w:sz w:val="18"/>
              </w:rPr>
              <w:t>Heritage</w:t>
            </w:r>
            <w:r>
              <w:rPr>
                <w:rFonts w:ascii="Arial"/>
                <w:spacing w:val="-2"/>
                <w:sz w:val="18"/>
              </w:rPr>
              <w:t xml:space="preserve"> </w:t>
            </w:r>
            <w:r>
              <w:rPr>
                <w:rFonts w:ascii="Arial"/>
                <w:sz w:val="18"/>
              </w:rPr>
              <w:t>Plant</w:t>
            </w:r>
            <w:r>
              <w:rPr>
                <w:rFonts w:ascii="Arial"/>
                <w:spacing w:val="1"/>
                <w:sz w:val="18"/>
              </w:rPr>
              <w:t xml:space="preserve"> </w:t>
            </w:r>
            <w:r>
              <w:rPr>
                <w:rFonts w:ascii="Arial"/>
                <w:sz w:val="18"/>
              </w:rPr>
              <w:t>and</w:t>
            </w:r>
            <w:r>
              <w:rPr>
                <w:rFonts w:ascii="Arial"/>
                <w:spacing w:val="2"/>
                <w:sz w:val="18"/>
              </w:rPr>
              <w:t xml:space="preserve"> </w:t>
            </w:r>
            <w:r>
              <w:rPr>
                <w:rFonts w:ascii="Arial"/>
                <w:spacing w:val="-2"/>
                <w:sz w:val="18"/>
              </w:rPr>
              <w:t>Equipment</w:t>
            </w:r>
          </w:p>
        </w:tc>
        <w:tc>
          <w:tcPr>
            <w:tcW w:w="1325" w:type="dxa"/>
            <w:tcBorders>
              <w:top w:val="single" w:sz="18" w:space="0" w:color="000000"/>
            </w:tcBorders>
          </w:tcPr>
          <w:p w14:paraId="1991101D" w14:textId="77777777" w:rsidR="003F3708" w:rsidRDefault="003F3708">
            <w:pPr>
              <w:pStyle w:val="TableParagraph"/>
              <w:spacing w:before="0"/>
              <w:jc w:val="left"/>
              <w:rPr>
                <w:rFonts w:ascii="Arial"/>
                <w:b/>
                <w:sz w:val="18"/>
              </w:rPr>
            </w:pPr>
          </w:p>
          <w:p w14:paraId="6D23F808" w14:textId="77777777" w:rsidR="003F3708" w:rsidRDefault="003F3708">
            <w:pPr>
              <w:pStyle w:val="TableParagraph"/>
              <w:spacing w:before="76"/>
              <w:jc w:val="left"/>
              <w:rPr>
                <w:rFonts w:ascii="Arial"/>
                <w:b/>
                <w:sz w:val="18"/>
              </w:rPr>
            </w:pPr>
          </w:p>
          <w:p w14:paraId="17EF4066" w14:textId="77777777" w:rsidR="003F3708" w:rsidRDefault="005D069D">
            <w:pPr>
              <w:pStyle w:val="TableParagraph"/>
              <w:spacing w:before="0"/>
              <w:ind w:right="202"/>
              <w:rPr>
                <w:rFonts w:ascii="Arial"/>
                <w:b/>
                <w:sz w:val="18"/>
              </w:rPr>
            </w:pPr>
            <w:r>
              <w:rPr>
                <w:rFonts w:ascii="Arial"/>
                <w:b/>
                <w:spacing w:val="-10"/>
                <w:sz w:val="18"/>
              </w:rPr>
              <w:t>-</w:t>
            </w:r>
          </w:p>
        </w:tc>
        <w:tc>
          <w:tcPr>
            <w:tcW w:w="1090" w:type="dxa"/>
            <w:tcBorders>
              <w:top w:val="single" w:sz="18" w:space="0" w:color="000000"/>
            </w:tcBorders>
          </w:tcPr>
          <w:p w14:paraId="50863556" w14:textId="77777777" w:rsidR="003F3708" w:rsidRDefault="003F3708">
            <w:pPr>
              <w:pStyle w:val="TableParagraph"/>
              <w:spacing w:before="0"/>
              <w:jc w:val="left"/>
              <w:rPr>
                <w:rFonts w:ascii="Arial"/>
                <w:b/>
                <w:sz w:val="18"/>
              </w:rPr>
            </w:pPr>
          </w:p>
          <w:p w14:paraId="47B90B7E" w14:textId="77777777" w:rsidR="003F3708" w:rsidRDefault="003F3708">
            <w:pPr>
              <w:pStyle w:val="TableParagraph"/>
              <w:spacing w:before="76"/>
              <w:jc w:val="left"/>
              <w:rPr>
                <w:rFonts w:ascii="Arial"/>
                <w:b/>
                <w:sz w:val="18"/>
              </w:rPr>
            </w:pPr>
          </w:p>
          <w:p w14:paraId="20FAC627" w14:textId="77777777" w:rsidR="003F3708" w:rsidRDefault="005D069D">
            <w:pPr>
              <w:pStyle w:val="TableParagraph"/>
              <w:spacing w:before="0"/>
              <w:ind w:right="141"/>
              <w:rPr>
                <w:rFonts w:ascii="Arial"/>
                <w:sz w:val="18"/>
              </w:rPr>
            </w:pPr>
            <w:r>
              <w:rPr>
                <w:rFonts w:ascii="Arial"/>
                <w:spacing w:val="-10"/>
                <w:sz w:val="18"/>
              </w:rPr>
              <w:t>-</w:t>
            </w:r>
          </w:p>
        </w:tc>
        <w:tc>
          <w:tcPr>
            <w:tcW w:w="1153" w:type="dxa"/>
            <w:tcBorders>
              <w:top w:val="single" w:sz="18" w:space="0" w:color="000000"/>
            </w:tcBorders>
          </w:tcPr>
          <w:p w14:paraId="4F9096CA" w14:textId="77777777" w:rsidR="003F3708" w:rsidRDefault="003F3708">
            <w:pPr>
              <w:pStyle w:val="TableParagraph"/>
              <w:spacing w:before="0"/>
              <w:jc w:val="left"/>
              <w:rPr>
                <w:rFonts w:ascii="Arial"/>
                <w:b/>
                <w:sz w:val="18"/>
              </w:rPr>
            </w:pPr>
          </w:p>
          <w:p w14:paraId="78F5AE4D" w14:textId="77777777" w:rsidR="003F3708" w:rsidRDefault="003F3708">
            <w:pPr>
              <w:pStyle w:val="TableParagraph"/>
              <w:spacing w:before="76"/>
              <w:jc w:val="left"/>
              <w:rPr>
                <w:rFonts w:ascii="Arial"/>
                <w:b/>
                <w:sz w:val="18"/>
              </w:rPr>
            </w:pPr>
          </w:p>
          <w:p w14:paraId="042CC7E6" w14:textId="77777777" w:rsidR="003F3708" w:rsidRDefault="005D069D">
            <w:pPr>
              <w:pStyle w:val="TableParagraph"/>
              <w:spacing w:before="0"/>
              <w:ind w:right="142"/>
              <w:rPr>
                <w:rFonts w:ascii="Arial"/>
                <w:sz w:val="18"/>
              </w:rPr>
            </w:pPr>
            <w:r>
              <w:rPr>
                <w:rFonts w:ascii="Arial"/>
                <w:spacing w:val="-10"/>
                <w:sz w:val="18"/>
              </w:rPr>
              <w:t>-</w:t>
            </w:r>
          </w:p>
        </w:tc>
        <w:tc>
          <w:tcPr>
            <w:tcW w:w="2340" w:type="dxa"/>
            <w:gridSpan w:val="2"/>
            <w:tcBorders>
              <w:top w:val="single" w:sz="18" w:space="0" w:color="000000"/>
            </w:tcBorders>
          </w:tcPr>
          <w:p w14:paraId="44FD62D9" w14:textId="77777777" w:rsidR="003F3708" w:rsidRDefault="003F3708">
            <w:pPr>
              <w:pStyle w:val="TableParagraph"/>
              <w:spacing w:before="0"/>
              <w:jc w:val="left"/>
              <w:rPr>
                <w:rFonts w:ascii="Arial"/>
                <w:b/>
                <w:sz w:val="18"/>
              </w:rPr>
            </w:pPr>
          </w:p>
          <w:p w14:paraId="47C603AF" w14:textId="77777777" w:rsidR="003F3708" w:rsidRDefault="003F3708">
            <w:pPr>
              <w:pStyle w:val="TableParagraph"/>
              <w:spacing w:before="76"/>
              <w:jc w:val="left"/>
              <w:rPr>
                <w:rFonts w:ascii="Arial"/>
                <w:b/>
                <w:sz w:val="18"/>
              </w:rPr>
            </w:pPr>
          </w:p>
          <w:p w14:paraId="12883D26" w14:textId="77777777" w:rsidR="003F3708" w:rsidRDefault="005D069D">
            <w:pPr>
              <w:pStyle w:val="TableParagraph"/>
              <w:tabs>
                <w:tab w:val="left" w:pos="2101"/>
              </w:tabs>
              <w:spacing w:before="0"/>
              <w:ind w:left="947"/>
              <w:jc w:val="left"/>
              <w:rPr>
                <w:rFonts w:ascii="Arial"/>
                <w:sz w:val="18"/>
              </w:rPr>
            </w:pPr>
            <w:r>
              <w:rPr>
                <w:rFonts w:ascii="Arial"/>
                <w:spacing w:val="-10"/>
                <w:sz w:val="18"/>
              </w:rPr>
              <w:t>-</w:t>
            </w:r>
            <w:r>
              <w:rPr>
                <w:rFonts w:ascii="Arial"/>
                <w:sz w:val="18"/>
              </w:rPr>
              <w:tab/>
            </w:r>
            <w:r>
              <w:rPr>
                <w:rFonts w:ascii="Arial"/>
                <w:spacing w:val="-10"/>
                <w:sz w:val="18"/>
              </w:rPr>
              <w:t>-</w:t>
            </w:r>
          </w:p>
        </w:tc>
        <w:tc>
          <w:tcPr>
            <w:tcW w:w="1018" w:type="dxa"/>
            <w:tcBorders>
              <w:top w:val="single" w:sz="18" w:space="0" w:color="000000"/>
            </w:tcBorders>
          </w:tcPr>
          <w:p w14:paraId="0F9E95DA" w14:textId="77777777" w:rsidR="003F3708" w:rsidRDefault="003F3708">
            <w:pPr>
              <w:pStyle w:val="TableParagraph"/>
              <w:spacing w:before="0"/>
              <w:jc w:val="left"/>
              <w:rPr>
                <w:rFonts w:ascii="Arial"/>
                <w:b/>
                <w:sz w:val="18"/>
              </w:rPr>
            </w:pPr>
          </w:p>
          <w:p w14:paraId="51E784C4" w14:textId="77777777" w:rsidR="003F3708" w:rsidRDefault="003F3708">
            <w:pPr>
              <w:pStyle w:val="TableParagraph"/>
              <w:spacing w:before="76"/>
              <w:jc w:val="left"/>
              <w:rPr>
                <w:rFonts w:ascii="Arial"/>
                <w:b/>
                <w:sz w:val="18"/>
              </w:rPr>
            </w:pPr>
          </w:p>
          <w:p w14:paraId="39DD325D" w14:textId="77777777" w:rsidR="003F3708" w:rsidRDefault="005D069D">
            <w:pPr>
              <w:pStyle w:val="TableParagraph"/>
              <w:spacing w:before="0"/>
              <w:ind w:right="44"/>
              <w:rPr>
                <w:rFonts w:ascii="Arial"/>
                <w:sz w:val="18"/>
              </w:rPr>
            </w:pPr>
            <w:r>
              <w:rPr>
                <w:rFonts w:ascii="Arial"/>
                <w:spacing w:val="-10"/>
                <w:sz w:val="18"/>
              </w:rPr>
              <w:t>-</w:t>
            </w:r>
          </w:p>
        </w:tc>
        <w:tc>
          <w:tcPr>
            <w:tcW w:w="1166" w:type="dxa"/>
            <w:tcBorders>
              <w:top w:val="single" w:sz="18" w:space="0" w:color="000000"/>
            </w:tcBorders>
          </w:tcPr>
          <w:p w14:paraId="75E1E77C" w14:textId="77777777" w:rsidR="003F3708" w:rsidRDefault="003F3708">
            <w:pPr>
              <w:pStyle w:val="TableParagraph"/>
              <w:spacing w:before="0"/>
              <w:jc w:val="left"/>
              <w:rPr>
                <w:rFonts w:ascii="Arial"/>
                <w:b/>
                <w:sz w:val="18"/>
              </w:rPr>
            </w:pPr>
          </w:p>
          <w:p w14:paraId="767A67BF" w14:textId="77777777" w:rsidR="003F3708" w:rsidRDefault="003F3708">
            <w:pPr>
              <w:pStyle w:val="TableParagraph"/>
              <w:spacing w:before="76"/>
              <w:jc w:val="left"/>
              <w:rPr>
                <w:rFonts w:ascii="Arial"/>
                <w:b/>
                <w:sz w:val="18"/>
              </w:rPr>
            </w:pPr>
          </w:p>
          <w:p w14:paraId="50EAF336" w14:textId="77777777" w:rsidR="003F3708" w:rsidRDefault="005D069D">
            <w:pPr>
              <w:pStyle w:val="TableParagraph"/>
              <w:spacing w:before="0"/>
              <w:ind w:right="58"/>
              <w:rPr>
                <w:rFonts w:ascii="Arial"/>
                <w:sz w:val="18"/>
              </w:rPr>
            </w:pPr>
            <w:r>
              <w:rPr>
                <w:rFonts w:ascii="Arial"/>
                <w:spacing w:val="-10"/>
                <w:sz w:val="18"/>
              </w:rPr>
              <w:t>-</w:t>
            </w:r>
          </w:p>
        </w:tc>
        <w:tc>
          <w:tcPr>
            <w:tcW w:w="1178" w:type="dxa"/>
            <w:tcBorders>
              <w:top w:val="single" w:sz="18" w:space="0" w:color="000000"/>
            </w:tcBorders>
          </w:tcPr>
          <w:p w14:paraId="60813CF3" w14:textId="77777777" w:rsidR="003F3708" w:rsidRDefault="003F3708">
            <w:pPr>
              <w:pStyle w:val="TableParagraph"/>
              <w:spacing w:before="0"/>
              <w:jc w:val="left"/>
              <w:rPr>
                <w:rFonts w:ascii="Arial"/>
                <w:b/>
                <w:sz w:val="18"/>
              </w:rPr>
            </w:pPr>
          </w:p>
          <w:p w14:paraId="590C2A6A" w14:textId="77777777" w:rsidR="003F3708" w:rsidRDefault="003F3708">
            <w:pPr>
              <w:pStyle w:val="TableParagraph"/>
              <w:spacing w:before="76"/>
              <w:jc w:val="left"/>
              <w:rPr>
                <w:rFonts w:ascii="Arial"/>
                <w:b/>
                <w:sz w:val="18"/>
              </w:rPr>
            </w:pPr>
          </w:p>
          <w:p w14:paraId="42C4132D" w14:textId="77777777" w:rsidR="003F3708" w:rsidRDefault="005D069D">
            <w:pPr>
              <w:pStyle w:val="TableParagraph"/>
              <w:spacing w:before="0"/>
              <w:ind w:right="84"/>
              <w:rPr>
                <w:rFonts w:ascii="Arial"/>
                <w:sz w:val="18"/>
              </w:rPr>
            </w:pPr>
            <w:r>
              <w:rPr>
                <w:rFonts w:ascii="Arial"/>
                <w:spacing w:val="-10"/>
                <w:sz w:val="18"/>
              </w:rPr>
              <w:t>-</w:t>
            </w:r>
          </w:p>
        </w:tc>
        <w:tc>
          <w:tcPr>
            <w:tcW w:w="1106" w:type="dxa"/>
            <w:tcBorders>
              <w:top w:val="single" w:sz="18" w:space="0" w:color="000000"/>
            </w:tcBorders>
          </w:tcPr>
          <w:p w14:paraId="77208A0C" w14:textId="77777777" w:rsidR="003F3708" w:rsidRDefault="003F3708">
            <w:pPr>
              <w:pStyle w:val="TableParagraph"/>
              <w:spacing w:before="0"/>
              <w:jc w:val="left"/>
              <w:rPr>
                <w:rFonts w:ascii="Arial"/>
                <w:b/>
                <w:sz w:val="18"/>
              </w:rPr>
            </w:pPr>
          </w:p>
          <w:p w14:paraId="365CF35C" w14:textId="77777777" w:rsidR="003F3708" w:rsidRDefault="003F3708">
            <w:pPr>
              <w:pStyle w:val="TableParagraph"/>
              <w:spacing w:before="76"/>
              <w:jc w:val="left"/>
              <w:rPr>
                <w:rFonts w:ascii="Arial"/>
                <w:b/>
                <w:sz w:val="18"/>
              </w:rPr>
            </w:pPr>
          </w:p>
          <w:p w14:paraId="26F0D3C9" w14:textId="77777777" w:rsidR="003F3708" w:rsidRDefault="005D069D">
            <w:pPr>
              <w:pStyle w:val="TableParagraph"/>
              <w:spacing w:before="0"/>
              <w:ind w:right="39"/>
              <w:rPr>
                <w:rFonts w:ascii="Arial"/>
                <w:sz w:val="18"/>
              </w:rPr>
            </w:pPr>
            <w:r>
              <w:rPr>
                <w:rFonts w:ascii="Arial"/>
                <w:spacing w:val="-10"/>
                <w:sz w:val="18"/>
              </w:rPr>
              <w:t>-</w:t>
            </w:r>
          </w:p>
        </w:tc>
      </w:tr>
      <w:tr w:rsidR="003F3708" w14:paraId="4C5AF286" w14:textId="77777777">
        <w:trPr>
          <w:trHeight w:val="247"/>
        </w:trPr>
        <w:tc>
          <w:tcPr>
            <w:tcW w:w="3737" w:type="dxa"/>
          </w:tcPr>
          <w:p w14:paraId="2268DB48" w14:textId="77777777" w:rsidR="003F3708" w:rsidRDefault="005D069D">
            <w:pPr>
              <w:pStyle w:val="TableParagraph"/>
              <w:spacing w:before="17"/>
              <w:ind w:left="36"/>
              <w:jc w:val="left"/>
              <w:rPr>
                <w:rFonts w:ascii="Arial"/>
                <w:sz w:val="18"/>
              </w:rPr>
            </w:pPr>
            <w:r>
              <w:rPr>
                <w:rFonts w:ascii="Arial"/>
                <w:sz w:val="18"/>
              </w:rPr>
              <w:t>Plant, Machinery</w:t>
            </w:r>
            <w:r>
              <w:rPr>
                <w:rFonts w:ascii="Arial"/>
                <w:spacing w:val="-3"/>
                <w:sz w:val="18"/>
              </w:rPr>
              <w:t xml:space="preserve"> </w:t>
            </w:r>
            <w:r>
              <w:rPr>
                <w:rFonts w:ascii="Arial"/>
                <w:sz w:val="18"/>
              </w:rPr>
              <w:t>and</w:t>
            </w:r>
            <w:r>
              <w:rPr>
                <w:rFonts w:ascii="Arial"/>
                <w:spacing w:val="-1"/>
                <w:sz w:val="18"/>
              </w:rPr>
              <w:t xml:space="preserve"> </w:t>
            </w:r>
            <w:r>
              <w:rPr>
                <w:rFonts w:ascii="Arial"/>
                <w:spacing w:val="-2"/>
                <w:sz w:val="18"/>
              </w:rPr>
              <w:t>Equipment</w:t>
            </w:r>
          </w:p>
        </w:tc>
        <w:tc>
          <w:tcPr>
            <w:tcW w:w="1325" w:type="dxa"/>
          </w:tcPr>
          <w:p w14:paraId="2BB12A28" w14:textId="77777777" w:rsidR="003F3708" w:rsidRDefault="005D069D">
            <w:pPr>
              <w:pStyle w:val="TableParagraph"/>
              <w:spacing w:before="17"/>
              <w:ind w:right="203"/>
              <w:rPr>
                <w:rFonts w:ascii="Arial"/>
                <w:b/>
                <w:sz w:val="18"/>
              </w:rPr>
            </w:pPr>
            <w:r>
              <w:rPr>
                <w:rFonts w:ascii="Arial"/>
                <w:b/>
                <w:spacing w:val="-2"/>
                <w:sz w:val="18"/>
              </w:rPr>
              <w:t>5,141</w:t>
            </w:r>
          </w:p>
        </w:tc>
        <w:tc>
          <w:tcPr>
            <w:tcW w:w="1090" w:type="dxa"/>
          </w:tcPr>
          <w:p w14:paraId="46AB0192" w14:textId="77777777" w:rsidR="003F3708" w:rsidRDefault="005D069D">
            <w:pPr>
              <w:pStyle w:val="TableParagraph"/>
              <w:spacing w:before="17"/>
              <w:ind w:right="141"/>
              <w:rPr>
                <w:rFonts w:ascii="Arial"/>
                <w:sz w:val="18"/>
              </w:rPr>
            </w:pPr>
            <w:r>
              <w:rPr>
                <w:rFonts w:ascii="Arial"/>
                <w:spacing w:val="-10"/>
                <w:sz w:val="18"/>
              </w:rPr>
              <w:t>-</w:t>
            </w:r>
          </w:p>
        </w:tc>
        <w:tc>
          <w:tcPr>
            <w:tcW w:w="1153" w:type="dxa"/>
          </w:tcPr>
          <w:p w14:paraId="29680AFE" w14:textId="77777777" w:rsidR="003F3708" w:rsidRDefault="005D069D">
            <w:pPr>
              <w:pStyle w:val="TableParagraph"/>
              <w:spacing w:before="17"/>
              <w:ind w:right="142"/>
              <w:rPr>
                <w:rFonts w:ascii="Arial"/>
                <w:sz w:val="18"/>
              </w:rPr>
            </w:pPr>
            <w:r>
              <w:rPr>
                <w:rFonts w:ascii="Arial"/>
                <w:spacing w:val="-2"/>
                <w:sz w:val="18"/>
              </w:rPr>
              <w:t>5,090</w:t>
            </w:r>
          </w:p>
        </w:tc>
        <w:tc>
          <w:tcPr>
            <w:tcW w:w="2340" w:type="dxa"/>
            <w:gridSpan w:val="2"/>
          </w:tcPr>
          <w:p w14:paraId="177A7AA8" w14:textId="77777777" w:rsidR="003F3708" w:rsidRDefault="005D069D">
            <w:pPr>
              <w:pStyle w:val="TableParagraph"/>
              <w:tabs>
                <w:tab w:val="left" w:pos="1959"/>
              </w:tabs>
              <w:spacing w:before="17"/>
              <w:ind w:left="947"/>
              <w:jc w:val="left"/>
              <w:rPr>
                <w:rFonts w:ascii="Arial"/>
                <w:sz w:val="18"/>
              </w:rPr>
            </w:pPr>
            <w:r>
              <w:rPr>
                <w:rFonts w:ascii="Arial"/>
                <w:spacing w:val="-10"/>
                <w:sz w:val="18"/>
              </w:rPr>
              <w:t>-</w:t>
            </w:r>
            <w:r>
              <w:rPr>
                <w:rFonts w:ascii="Arial"/>
                <w:sz w:val="18"/>
              </w:rPr>
              <w:tab/>
            </w:r>
            <w:r>
              <w:rPr>
                <w:rFonts w:ascii="Arial"/>
                <w:spacing w:val="-5"/>
                <w:sz w:val="18"/>
              </w:rPr>
              <w:t>51</w:t>
            </w:r>
          </w:p>
        </w:tc>
        <w:tc>
          <w:tcPr>
            <w:tcW w:w="1018" w:type="dxa"/>
          </w:tcPr>
          <w:p w14:paraId="50C04457" w14:textId="77777777" w:rsidR="003F3708" w:rsidRDefault="005D069D">
            <w:pPr>
              <w:pStyle w:val="TableParagraph"/>
              <w:spacing w:before="17"/>
              <w:ind w:right="44"/>
              <w:rPr>
                <w:rFonts w:ascii="Arial"/>
                <w:sz w:val="18"/>
              </w:rPr>
            </w:pPr>
            <w:r>
              <w:rPr>
                <w:rFonts w:ascii="Arial"/>
                <w:spacing w:val="-10"/>
                <w:sz w:val="18"/>
              </w:rPr>
              <w:t>-</w:t>
            </w:r>
          </w:p>
        </w:tc>
        <w:tc>
          <w:tcPr>
            <w:tcW w:w="1166" w:type="dxa"/>
          </w:tcPr>
          <w:p w14:paraId="7B0A981E" w14:textId="77777777" w:rsidR="003F3708" w:rsidRDefault="005D069D">
            <w:pPr>
              <w:pStyle w:val="TableParagraph"/>
              <w:spacing w:before="17"/>
              <w:ind w:right="56"/>
              <w:rPr>
                <w:rFonts w:ascii="Arial"/>
                <w:sz w:val="18"/>
              </w:rPr>
            </w:pPr>
            <w:r>
              <w:rPr>
                <w:rFonts w:ascii="Arial"/>
                <w:spacing w:val="-10"/>
                <w:sz w:val="18"/>
              </w:rPr>
              <w:t>-</w:t>
            </w:r>
          </w:p>
        </w:tc>
        <w:tc>
          <w:tcPr>
            <w:tcW w:w="1178" w:type="dxa"/>
          </w:tcPr>
          <w:p w14:paraId="607AA0EC" w14:textId="77777777" w:rsidR="003F3708" w:rsidRDefault="005D069D">
            <w:pPr>
              <w:pStyle w:val="TableParagraph"/>
              <w:spacing w:before="17"/>
              <w:ind w:right="84"/>
              <w:rPr>
                <w:rFonts w:ascii="Arial"/>
                <w:sz w:val="18"/>
              </w:rPr>
            </w:pPr>
            <w:r>
              <w:rPr>
                <w:rFonts w:ascii="Arial"/>
                <w:spacing w:val="-2"/>
                <w:sz w:val="18"/>
              </w:rPr>
              <w:t>5,141</w:t>
            </w:r>
          </w:p>
        </w:tc>
        <w:tc>
          <w:tcPr>
            <w:tcW w:w="1106" w:type="dxa"/>
          </w:tcPr>
          <w:p w14:paraId="5B7C5879" w14:textId="77777777" w:rsidR="003F3708" w:rsidRDefault="005D069D">
            <w:pPr>
              <w:pStyle w:val="TableParagraph"/>
              <w:spacing w:before="17"/>
              <w:ind w:right="38"/>
              <w:rPr>
                <w:rFonts w:ascii="Arial"/>
                <w:sz w:val="18"/>
              </w:rPr>
            </w:pPr>
            <w:r>
              <w:rPr>
                <w:rFonts w:ascii="Arial"/>
                <w:spacing w:val="-10"/>
                <w:sz w:val="18"/>
              </w:rPr>
              <w:t>-</w:t>
            </w:r>
          </w:p>
        </w:tc>
      </w:tr>
      <w:tr w:rsidR="003F3708" w14:paraId="7C9A3CDA" w14:textId="77777777">
        <w:trPr>
          <w:trHeight w:val="247"/>
        </w:trPr>
        <w:tc>
          <w:tcPr>
            <w:tcW w:w="3737" w:type="dxa"/>
          </w:tcPr>
          <w:p w14:paraId="5816CCFB" w14:textId="77777777" w:rsidR="003F3708" w:rsidRDefault="005D069D">
            <w:pPr>
              <w:pStyle w:val="TableParagraph"/>
              <w:spacing w:before="17"/>
              <w:ind w:left="36"/>
              <w:jc w:val="left"/>
              <w:rPr>
                <w:rFonts w:ascii="Arial"/>
                <w:sz w:val="18"/>
              </w:rPr>
            </w:pPr>
            <w:r>
              <w:rPr>
                <w:rFonts w:ascii="Arial"/>
                <w:sz w:val="18"/>
              </w:rPr>
              <w:t>Fixtures, Fittings</w:t>
            </w:r>
            <w:r>
              <w:rPr>
                <w:rFonts w:ascii="Arial"/>
                <w:spacing w:val="1"/>
                <w:sz w:val="18"/>
              </w:rPr>
              <w:t xml:space="preserve"> </w:t>
            </w:r>
            <w:r>
              <w:rPr>
                <w:rFonts w:ascii="Arial"/>
                <w:sz w:val="18"/>
              </w:rPr>
              <w:t xml:space="preserve">and </w:t>
            </w:r>
            <w:r>
              <w:rPr>
                <w:rFonts w:ascii="Arial"/>
                <w:spacing w:val="-2"/>
                <w:sz w:val="18"/>
              </w:rPr>
              <w:t>Furniture</w:t>
            </w:r>
          </w:p>
        </w:tc>
        <w:tc>
          <w:tcPr>
            <w:tcW w:w="1325" w:type="dxa"/>
          </w:tcPr>
          <w:p w14:paraId="7DC28BE7" w14:textId="77777777" w:rsidR="003F3708" w:rsidRDefault="005D069D">
            <w:pPr>
              <w:pStyle w:val="TableParagraph"/>
              <w:spacing w:before="17"/>
              <w:ind w:right="203"/>
              <w:rPr>
                <w:rFonts w:ascii="Arial"/>
                <w:b/>
                <w:sz w:val="18"/>
              </w:rPr>
            </w:pPr>
            <w:r>
              <w:rPr>
                <w:rFonts w:ascii="Arial"/>
                <w:b/>
                <w:spacing w:val="-5"/>
                <w:sz w:val="18"/>
              </w:rPr>
              <w:t>301</w:t>
            </w:r>
          </w:p>
        </w:tc>
        <w:tc>
          <w:tcPr>
            <w:tcW w:w="1090" w:type="dxa"/>
          </w:tcPr>
          <w:p w14:paraId="2B7E0B24" w14:textId="77777777" w:rsidR="003F3708" w:rsidRDefault="005D069D">
            <w:pPr>
              <w:pStyle w:val="TableParagraph"/>
              <w:spacing w:before="17"/>
              <w:ind w:right="141"/>
              <w:rPr>
                <w:rFonts w:ascii="Arial"/>
                <w:sz w:val="18"/>
              </w:rPr>
            </w:pPr>
            <w:r>
              <w:rPr>
                <w:rFonts w:ascii="Arial"/>
                <w:spacing w:val="-5"/>
                <w:sz w:val="18"/>
              </w:rPr>
              <w:t>184</w:t>
            </w:r>
          </w:p>
        </w:tc>
        <w:tc>
          <w:tcPr>
            <w:tcW w:w="1153" w:type="dxa"/>
          </w:tcPr>
          <w:p w14:paraId="1D7E1F0D" w14:textId="77777777" w:rsidR="003F3708" w:rsidRDefault="005D069D">
            <w:pPr>
              <w:pStyle w:val="TableParagraph"/>
              <w:spacing w:before="17"/>
              <w:ind w:right="143"/>
              <w:rPr>
                <w:rFonts w:ascii="Arial"/>
                <w:sz w:val="18"/>
              </w:rPr>
            </w:pPr>
            <w:r>
              <w:rPr>
                <w:rFonts w:ascii="Arial"/>
                <w:spacing w:val="-5"/>
                <w:sz w:val="18"/>
              </w:rPr>
              <w:t>117</w:t>
            </w:r>
          </w:p>
        </w:tc>
        <w:tc>
          <w:tcPr>
            <w:tcW w:w="2340" w:type="dxa"/>
            <w:gridSpan w:val="2"/>
          </w:tcPr>
          <w:p w14:paraId="0A79E754" w14:textId="77777777" w:rsidR="003F3708" w:rsidRDefault="005D069D">
            <w:pPr>
              <w:pStyle w:val="TableParagraph"/>
              <w:tabs>
                <w:tab w:val="left" w:pos="2101"/>
              </w:tabs>
              <w:spacing w:before="17"/>
              <w:ind w:left="947"/>
              <w:jc w:val="left"/>
              <w:rPr>
                <w:rFonts w:ascii="Arial"/>
                <w:sz w:val="18"/>
              </w:rPr>
            </w:pPr>
            <w:r>
              <w:rPr>
                <w:rFonts w:ascii="Arial"/>
                <w:spacing w:val="-10"/>
                <w:sz w:val="18"/>
              </w:rPr>
              <w:t>-</w:t>
            </w:r>
            <w:r>
              <w:rPr>
                <w:rFonts w:ascii="Arial"/>
                <w:sz w:val="18"/>
              </w:rPr>
              <w:tab/>
            </w:r>
            <w:r>
              <w:rPr>
                <w:rFonts w:ascii="Arial"/>
                <w:spacing w:val="-10"/>
                <w:sz w:val="18"/>
              </w:rPr>
              <w:t>-</w:t>
            </w:r>
          </w:p>
        </w:tc>
        <w:tc>
          <w:tcPr>
            <w:tcW w:w="1018" w:type="dxa"/>
          </w:tcPr>
          <w:p w14:paraId="01AC3E70" w14:textId="77777777" w:rsidR="003F3708" w:rsidRDefault="005D069D">
            <w:pPr>
              <w:pStyle w:val="TableParagraph"/>
              <w:spacing w:before="17"/>
              <w:ind w:right="44"/>
              <w:rPr>
                <w:rFonts w:ascii="Arial"/>
                <w:sz w:val="18"/>
              </w:rPr>
            </w:pPr>
            <w:r>
              <w:rPr>
                <w:rFonts w:ascii="Arial"/>
                <w:spacing w:val="-10"/>
                <w:sz w:val="18"/>
              </w:rPr>
              <w:t>-</w:t>
            </w:r>
          </w:p>
        </w:tc>
        <w:tc>
          <w:tcPr>
            <w:tcW w:w="1166" w:type="dxa"/>
          </w:tcPr>
          <w:p w14:paraId="47E3F5A6" w14:textId="77777777" w:rsidR="003F3708" w:rsidRDefault="005D069D">
            <w:pPr>
              <w:pStyle w:val="TableParagraph"/>
              <w:spacing w:before="17"/>
              <w:ind w:right="58"/>
              <w:rPr>
                <w:rFonts w:ascii="Arial"/>
                <w:sz w:val="18"/>
              </w:rPr>
            </w:pPr>
            <w:r>
              <w:rPr>
                <w:rFonts w:ascii="Arial"/>
                <w:spacing w:val="-10"/>
                <w:sz w:val="18"/>
              </w:rPr>
              <w:t>-</w:t>
            </w:r>
          </w:p>
        </w:tc>
        <w:tc>
          <w:tcPr>
            <w:tcW w:w="1178" w:type="dxa"/>
          </w:tcPr>
          <w:p w14:paraId="0F53CC88" w14:textId="77777777" w:rsidR="003F3708" w:rsidRDefault="005D069D">
            <w:pPr>
              <w:pStyle w:val="TableParagraph"/>
              <w:spacing w:before="17"/>
              <w:ind w:right="84"/>
              <w:rPr>
                <w:rFonts w:ascii="Arial"/>
                <w:sz w:val="18"/>
              </w:rPr>
            </w:pPr>
            <w:r>
              <w:rPr>
                <w:rFonts w:ascii="Arial"/>
                <w:spacing w:val="-5"/>
                <w:sz w:val="18"/>
              </w:rPr>
              <w:t>301</w:t>
            </w:r>
          </w:p>
        </w:tc>
        <w:tc>
          <w:tcPr>
            <w:tcW w:w="1106" w:type="dxa"/>
          </w:tcPr>
          <w:p w14:paraId="1CDA451D" w14:textId="77777777" w:rsidR="003F3708" w:rsidRDefault="005D069D">
            <w:pPr>
              <w:pStyle w:val="TableParagraph"/>
              <w:spacing w:before="17"/>
              <w:ind w:right="38"/>
              <w:rPr>
                <w:rFonts w:ascii="Arial"/>
                <w:sz w:val="18"/>
              </w:rPr>
            </w:pPr>
            <w:r>
              <w:rPr>
                <w:rFonts w:ascii="Arial"/>
                <w:spacing w:val="-10"/>
                <w:sz w:val="18"/>
              </w:rPr>
              <w:t>-</w:t>
            </w:r>
          </w:p>
        </w:tc>
      </w:tr>
      <w:tr w:rsidR="003F3708" w14:paraId="4CC6B379" w14:textId="77777777">
        <w:trPr>
          <w:trHeight w:val="250"/>
        </w:trPr>
        <w:tc>
          <w:tcPr>
            <w:tcW w:w="3737" w:type="dxa"/>
          </w:tcPr>
          <w:p w14:paraId="441D76CC" w14:textId="77777777" w:rsidR="003F3708" w:rsidRDefault="005D069D">
            <w:pPr>
              <w:pStyle w:val="TableParagraph"/>
              <w:spacing w:before="17"/>
              <w:ind w:left="35"/>
              <w:jc w:val="left"/>
              <w:rPr>
                <w:rFonts w:ascii="Arial"/>
                <w:sz w:val="18"/>
              </w:rPr>
            </w:pPr>
            <w:r>
              <w:rPr>
                <w:rFonts w:ascii="Arial"/>
                <w:sz w:val="18"/>
              </w:rPr>
              <w:t>Computers</w:t>
            </w:r>
            <w:r>
              <w:rPr>
                <w:rFonts w:ascii="Arial"/>
                <w:spacing w:val="1"/>
                <w:sz w:val="18"/>
              </w:rPr>
              <w:t xml:space="preserve"> </w:t>
            </w:r>
            <w:r>
              <w:rPr>
                <w:rFonts w:ascii="Arial"/>
                <w:sz w:val="18"/>
              </w:rPr>
              <w:t>and</w:t>
            </w:r>
            <w:r>
              <w:rPr>
                <w:rFonts w:ascii="Arial"/>
                <w:spacing w:val="2"/>
                <w:sz w:val="18"/>
              </w:rPr>
              <w:t xml:space="preserve"> </w:t>
            </w:r>
            <w:r>
              <w:rPr>
                <w:rFonts w:ascii="Arial"/>
                <w:spacing w:val="-2"/>
                <w:sz w:val="18"/>
              </w:rPr>
              <w:t>Telecommunications</w:t>
            </w:r>
          </w:p>
        </w:tc>
        <w:tc>
          <w:tcPr>
            <w:tcW w:w="1325" w:type="dxa"/>
          </w:tcPr>
          <w:p w14:paraId="396356D6" w14:textId="77777777" w:rsidR="003F3708" w:rsidRDefault="005D069D">
            <w:pPr>
              <w:pStyle w:val="TableParagraph"/>
              <w:spacing w:before="17"/>
              <w:ind w:right="203"/>
              <w:rPr>
                <w:rFonts w:ascii="Arial"/>
                <w:b/>
                <w:sz w:val="18"/>
              </w:rPr>
            </w:pPr>
            <w:r>
              <w:rPr>
                <w:rFonts w:ascii="Arial"/>
                <w:b/>
                <w:spacing w:val="-2"/>
                <w:sz w:val="18"/>
              </w:rPr>
              <w:t>7,401</w:t>
            </w:r>
          </w:p>
        </w:tc>
        <w:tc>
          <w:tcPr>
            <w:tcW w:w="1090" w:type="dxa"/>
          </w:tcPr>
          <w:p w14:paraId="33072AB5" w14:textId="77777777" w:rsidR="003F3708" w:rsidRDefault="005D069D">
            <w:pPr>
              <w:pStyle w:val="TableParagraph"/>
              <w:spacing w:before="17"/>
              <w:ind w:right="141"/>
              <w:rPr>
                <w:rFonts w:ascii="Arial"/>
                <w:sz w:val="18"/>
              </w:rPr>
            </w:pPr>
            <w:r>
              <w:rPr>
                <w:rFonts w:ascii="Arial"/>
                <w:spacing w:val="-2"/>
                <w:sz w:val="18"/>
              </w:rPr>
              <w:t>5,241</w:t>
            </w:r>
          </w:p>
        </w:tc>
        <w:tc>
          <w:tcPr>
            <w:tcW w:w="1153" w:type="dxa"/>
          </w:tcPr>
          <w:p w14:paraId="34FE28DD" w14:textId="77777777" w:rsidR="003F3708" w:rsidRDefault="005D069D">
            <w:pPr>
              <w:pStyle w:val="TableParagraph"/>
              <w:spacing w:before="17"/>
              <w:ind w:right="143"/>
              <w:rPr>
                <w:rFonts w:ascii="Arial"/>
                <w:sz w:val="18"/>
              </w:rPr>
            </w:pPr>
            <w:r>
              <w:rPr>
                <w:rFonts w:ascii="Arial"/>
                <w:spacing w:val="-2"/>
                <w:sz w:val="18"/>
              </w:rPr>
              <w:t>2,161</w:t>
            </w:r>
          </w:p>
        </w:tc>
        <w:tc>
          <w:tcPr>
            <w:tcW w:w="2340" w:type="dxa"/>
            <w:gridSpan w:val="2"/>
          </w:tcPr>
          <w:p w14:paraId="1572683A" w14:textId="77777777" w:rsidR="003F3708" w:rsidRDefault="005D069D">
            <w:pPr>
              <w:pStyle w:val="TableParagraph"/>
              <w:tabs>
                <w:tab w:val="left" w:pos="2101"/>
              </w:tabs>
              <w:spacing w:before="17"/>
              <w:ind w:left="948"/>
              <w:jc w:val="left"/>
              <w:rPr>
                <w:rFonts w:ascii="Arial"/>
                <w:sz w:val="18"/>
              </w:rPr>
            </w:pPr>
            <w:r>
              <w:rPr>
                <w:rFonts w:ascii="Arial"/>
                <w:spacing w:val="-10"/>
                <w:sz w:val="18"/>
              </w:rPr>
              <w:t>-</w:t>
            </w:r>
            <w:r>
              <w:rPr>
                <w:rFonts w:ascii="Arial"/>
                <w:sz w:val="18"/>
              </w:rPr>
              <w:tab/>
            </w:r>
            <w:r>
              <w:rPr>
                <w:rFonts w:ascii="Arial"/>
                <w:spacing w:val="-10"/>
                <w:sz w:val="18"/>
              </w:rPr>
              <w:t>-</w:t>
            </w:r>
          </w:p>
        </w:tc>
        <w:tc>
          <w:tcPr>
            <w:tcW w:w="1018" w:type="dxa"/>
          </w:tcPr>
          <w:p w14:paraId="6115268D" w14:textId="77777777" w:rsidR="003F3708" w:rsidRDefault="005D069D">
            <w:pPr>
              <w:pStyle w:val="TableParagraph"/>
              <w:spacing w:before="17"/>
              <w:ind w:right="44"/>
              <w:rPr>
                <w:rFonts w:ascii="Arial"/>
                <w:sz w:val="18"/>
              </w:rPr>
            </w:pPr>
            <w:r>
              <w:rPr>
                <w:rFonts w:ascii="Arial"/>
                <w:spacing w:val="-10"/>
                <w:sz w:val="18"/>
              </w:rPr>
              <w:t>-</w:t>
            </w:r>
          </w:p>
        </w:tc>
        <w:tc>
          <w:tcPr>
            <w:tcW w:w="1166" w:type="dxa"/>
          </w:tcPr>
          <w:p w14:paraId="0374D2E2" w14:textId="77777777" w:rsidR="003F3708" w:rsidRDefault="005D069D">
            <w:pPr>
              <w:pStyle w:val="TableParagraph"/>
              <w:spacing w:before="17"/>
              <w:ind w:right="58"/>
              <w:rPr>
                <w:rFonts w:ascii="Arial"/>
                <w:sz w:val="18"/>
              </w:rPr>
            </w:pPr>
            <w:r>
              <w:rPr>
                <w:rFonts w:ascii="Arial"/>
                <w:spacing w:val="-10"/>
                <w:sz w:val="18"/>
              </w:rPr>
              <w:t>-</w:t>
            </w:r>
          </w:p>
        </w:tc>
        <w:tc>
          <w:tcPr>
            <w:tcW w:w="1178" w:type="dxa"/>
          </w:tcPr>
          <w:p w14:paraId="33CACB8B" w14:textId="77777777" w:rsidR="003F3708" w:rsidRDefault="005D069D">
            <w:pPr>
              <w:pStyle w:val="TableParagraph"/>
              <w:spacing w:before="17"/>
              <w:ind w:right="84"/>
              <w:rPr>
                <w:rFonts w:ascii="Arial"/>
                <w:sz w:val="18"/>
              </w:rPr>
            </w:pPr>
            <w:r>
              <w:rPr>
                <w:rFonts w:ascii="Arial"/>
                <w:spacing w:val="-2"/>
                <w:sz w:val="18"/>
              </w:rPr>
              <w:t>5,421</w:t>
            </w:r>
          </w:p>
        </w:tc>
        <w:tc>
          <w:tcPr>
            <w:tcW w:w="1106" w:type="dxa"/>
          </w:tcPr>
          <w:p w14:paraId="05EF6A1E" w14:textId="77777777" w:rsidR="003F3708" w:rsidRDefault="005D069D">
            <w:pPr>
              <w:pStyle w:val="TableParagraph"/>
              <w:spacing w:before="17"/>
              <w:ind w:right="39"/>
              <w:rPr>
                <w:rFonts w:ascii="Arial"/>
                <w:sz w:val="18"/>
              </w:rPr>
            </w:pPr>
            <w:r>
              <w:rPr>
                <w:rFonts w:ascii="Arial"/>
                <w:spacing w:val="-2"/>
                <w:sz w:val="18"/>
              </w:rPr>
              <w:t>1,980</w:t>
            </w:r>
          </w:p>
        </w:tc>
      </w:tr>
      <w:tr w:rsidR="003F3708" w14:paraId="2501E710" w14:textId="77777777">
        <w:trPr>
          <w:trHeight w:val="234"/>
        </w:trPr>
        <w:tc>
          <w:tcPr>
            <w:tcW w:w="3737" w:type="dxa"/>
          </w:tcPr>
          <w:p w14:paraId="7DE01A18" w14:textId="77777777" w:rsidR="003F3708" w:rsidRDefault="005D069D">
            <w:pPr>
              <w:pStyle w:val="TableParagraph"/>
              <w:spacing w:before="20" w:line="194" w:lineRule="exact"/>
              <w:ind w:left="35"/>
              <w:jc w:val="left"/>
              <w:rPr>
                <w:rFonts w:ascii="Arial"/>
                <w:sz w:val="18"/>
              </w:rPr>
            </w:pPr>
            <w:r>
              <w:rPr>
                <w:rFonts w:ascii="Arial"/>
                <w:sz w:val="18"/>
              </w:rPr>
              <w:t>Library</w:t>
            </w:r>
            <w:r>
              <w:rPr>
                <w:rFonts w:ascii="Arial"/>
                <w:spacing w:val="1"/>
                <w:sz w:val="18"/>
              </w:rPr>
              <w:t xml:space="preserve"> </w:t>
            </w:r>
            <w:r>
              <w:rPr>
                <w:rFonts w:ascii="Arial"/>
                <w:spacing w:val="-2"/>
                <w:sz w:val="18"/>
              </w:rPr>
              <w:t>books</w:t>
            </w:r>
          </w:p>
        </w:tc>
        <w:tc>
          <w:tcPr>
            <w:tcW w:w="1325" w:type="dxa"/>
            <w:tcBorders>
              <w:bottom w:val="single" w:sz="18" w:space="0" w:color="000000"/>
            </w:tcBorders>
          </w:tcPr>
          <w:p w14:paraId="19561590" w14:textId="77777777" w:rsidR="003F3708" w:rsidRDefault="005D069D">
            <w:pPr>
              <w:pStyle w:val="TableParagraph"/>
              <w:spacing w:before="20" w:line="194" w:lineRule="exact"/>
              <w:ind w:right="202"/>
              <w:rPr>
                <w:rFonts w:ascii="Arial"/>
                <w:b/>
                <w:sz w:val="18"/>
              </w:rPr>
            </w:pPr>
            <w:r>
              <w:rPr>
                <w:rFonts w:ascii="Arial"/>
                <w:b/>
                <w:spacing w:val="-10"/>
                <w:sz w:val="18"/>
              </w:rPr>
              <w:t>-</w:t>
            </w:r>
          </w:p>
        </w:tc>
        <w:tc>
          <w:tcPr>
            <w:tcW w:w="1090" w:type="dxa"/>
            <w:tcBorders>
              <w:bottom w:val="single" w:sz="18" w:space="0" w:color="000000"/>
            </w:tcBorders>
          </w:tcPr>
          <w:p w14:paraId="1685FF1F" w14:textId="77777777" w:rsidR="003F3708" w:rsidRDefault="005D069D">
            <w:pPr>
              <w:pStyle w:val="TableParagraph"/>
              <w:spacing w:before="20" w:line="194" w:lineRule="exact"/>
              <w:ind w:right="141"/>
              <w:rPr>
                <w:rFonts w:ascii="Arial"/>
                <w:sz w:val="18"/>
              </w:rPr>
            </w:pPr>
            <w:r>
              <w:rPr>
                <w:rFonts w:ascii="Arial"/>
                <w:spacing w:val="-10"/>
                <w:sz w:val="18"/>
              </w:rPr>
              <w:t>-</w:t>
            </w:r>
          </w:p>
        </w:tc>
        <w:tc>
          <w:tcPr>
            <w:tcW w:w="1153" w:type="dxa"/>
            <w:tcBorders>
              <w:bottom w:val="single" w:sz="18" w:space="0" w:color="000000"/>
            </w:tcBorders>
          </w:tcPr>
          <w:p w14:paraId="2D98F884" w14:textId="77777777" w:rsidR="003F3708" w:rsidRDefault="005D069D">
            <w:pPr>
              <w:pStyle w:val="TableParagraph"/>
              <w:spacing w:before="20" w:line="194" w:lineRule="exact"/>
              <w:ind w:right="142"/>
              <w:rPr>
                <w:rFonts w:ascii="Arial"/>
                <w:sz w:val="18"/>
              </w:rPr>
            </w:pPr>
            <w:r>
              <w:rPr>
                <w:rFonts w:ascii="Arial"/>
                <w:spacing w:val="-10"/>
                <w:sz w:val="18"/>
              </w:rPr>
              <w:t>-</w:t>
            </w:r>
          </w:p>
        </w:tc>
        <w:tc>
          <w:tcPr>
            <w:tcW w:w="2340" w:type="dxa"/>
            <w:gridSpan w:val="2"/>
            <w:tcBorders>
              <w:bottom w:val="single" w:sz="18" w:space="0" w:color="000000"/>
            </w:tcBorders>
          </w:tcPr>
          <w:p w14:paraId="6082B8E4" w14:textId="77777777" w:rsidR="003F3708" w:rsidRDefault="005D069D">
            <w:pPr>
              <w:pStyle w:val="TableParagraph"/>
              <w:tabs>
                <w:tab w:val="left" w:pos="2101"/>
              </w:tabs>
              <w:spacing w:before="20" w:line="194" w:lineRule="exact"/>
              <w:ind w:left="947"/>
              <w:jc w:val="left"/>
              <w:rPr>
                <w:rFonts w:ascii="Arial"/>
                <w:sz w:val="18"/>
              </w:rPr>
            </w:pPr>
            <w:r>
              <w:rPr>
                <w:rFonts w:ascii="Arial"/>
                <w:spacing w:val="-10"/>
                <w:sz w:val="18"/>
              </w:rPr>
              <w:t>-</w:t>
            </w:r>
            <w:r>
              <w:rPr>
                <w:rFonts w:ascii="Arial"/>
                <w:sz w:val="18"/>
              </w:rPr>
              <w:tab/>
            </w:r>
            <w:r>
              <w:rPr>
                <w:rFonts w:ascii="Arial"/>
                <w:spacing w:val="-10"/>
                <w:sz w:val="18"/>
              </w:rPr>
              <w:t>-</w:t>
            </w:r>
          </w:p>
        </w:tc>
        <w:tc>
          <w:tcPr>
            <w:tcW w:w="1018" w:type="dxa"/>
            <w:tcBorders>
              <w:bottom w:val="single" w:sz="18" w:space="0" w:color="000000"/>
            </w:tcBorders>
          </w:tcPr>
          <w:p w14:paraId="11FBF3F9" w14:textId="77777777" w:rsidR="003F3708" w:rsidRDefault="005D069D">
            <w:pPr>
              <w:pStyle w:val="TableParagraph"/>
              <w:spacing w:before="20" w:line="194" w:lineRule="exact"/>
              <w:ind w:right="44"/>
              <w:rPr>
                <w:rFonts w:ascii="Arial"/>
                <w:sz w:val="18"/>
              </w:rPr>
            </w:pPr>
            <w:r>
              <w:rPr>
                <w:rFonts w:ascii="Arial"/>
                <w:spacing w:val="-10"/>
                <w:sz w:val="18"/>
              </w:rPr>
              <w:t>-</w:t>
            </w:r>
          </w:p>
        </w:tc>
        <w:tc>
          <w:tcPr>
            <w:tcW w:w="1166" w:type="dxa"/>
            <w:tcBorders>
              <w:bottom w:val="single" w:sz="18" w:space="0" w:color="000000"/>
            </w:tcBorders>
          </w:tcPr>
          <w:p w14:paraId="09CB5594" w14:textId="77777777" w:rsidR="003F3708" w:rsidRDefault="005D069D">
            <w:pPr>
              <w:pStyle w:val="TableParagraph"/>
              <w:spacing w:before="20" w:line="194" w:lineRule="exact"/>
              <w:ind w:right="58"/>
              <w:rPr>
                <w:rFonts w:ascii="Arial"/>
                <w:sz w:val="18"/>
              </w:rPr>
            </w:pPr>
            <w:r>
              <w:rPr>
                <w:rFonts w:ascii="Arial"/>
                <w:spacing w:val="-10"/>
                <w:sz w:val="18"/>
              </w:rPr>
              <w:t>-</w:t>
            </w:r>
          </w:p>
        </w:tc>
        <w:tc>
          <w:tcPr>
            <w:tcW w:w="1178" w:type="dxa"/>
            <w:tcBorders>
              <w:bottom w:val="single" w:sz="18" w:space="0" w:color="000000"/>
            </w:tcBorders>
          </w:tcPr>
          <w:p w14:paraId="589EB221" w14:textId="77777777" w:rsidR="003F3708" w:rsidRDefault="005D069D">
            <w:pPr>
              <w:pStyle w:val="TableParagraph"/>
              <w:spacing w:before="20" w:line="194" w:lineRule="exact"/>
              <w:ind w:right="84"/>
              <w:rPr>
                <w:rFonts w:ascii="Arial"/>
                <w:sz w:val="18"/>
              </w:rPr>
            </w:pPr>
            <w:r>
              <w:rPr>
                <w:rFonts w:ascii="Arial"/>
                <w:spacing w:val="-10"/>
                <w:sz w:val="18"/>
              </w:rPr>
              <w:t>-</w:t>
            </w:r>
          </w:p>
        </w:tc>
        <w:tc>
          <w:tcPr>
            <w:tcW w:w="1106" w:type="dxa"/>
            <w:tcBorders>
              <w:bottom w:val="single" w:sz="18" w:space="0" w:color="000000"/>
            </w:tcBorders>
          </w:tcPr>
          <w:p w14:paraId="5B249200" w14:textId="77777777" w:rsidR="003F3708" w:rsidRDefault="005D069D">
            <w:pPr>
              <w:pStyle w:val="TableParagraph"/>
              <w:spacing w:before="20" w:line="194" w:lineRule="exact"/>
              <w:ind w:right="39"/>
              <w:rPr>
                <w:rFonts w:ascii="Arial"/>
                <w:sz w:val="18"/>
              </w:rPr>
            </w:pPr>
            <w:r>
              <w:rPr>
                <w:rFonts w:ascii="Arial"/>
                <w:spacing w:val="-10"/>
                <w:sz w:val="18"/>
              </w:rPr>
              <w:t>-</w:t>
            </w:r>
          </w:p>
        </w:tc>
      </w:tr>
      <w:tr w:rsidR="003F3708" w14:paraId="2771C959" w14:textId="77777777">
        <w:trPr>
          <w:trHeight w:val="216"/>
        </w:trPr>
        <w:tc>
          <w:tcPr>
            <w:tcW w:w="3737" w:type="dxa"/>
            <w:tcBorders>
              <w:bottom w:val="single" w:sz="18" w:space="0" w:color="000000"/>
            </w:tcBorders>
          </w:tcPr>
          <w:p w14:paraId="550A1B37" w14:textId="77777777" w:rsidR="003F3708" w:rsidRDefault="005D069D">
            <w:pPr>
              <w:pStyle w:val="TableParagraph"/>
              <w:spacing w:line="194" w:lineRule="exact"/>
              <w:ind w:left="35"/>
              <w:jc w:val="left"/>
              <w:rPr>
                <w:rFonts w:ascii="Arial"/>
                <w:b/>
                <w:sz w:val="18"/>
              </w:rPr>
            </w:pPr>
            <w:r>
              <w:rPr>
                <w:rFonts w:ascii="Arial"/>
                <w:b/>
                <w:sz w:val="18"/>
              </w:rPr>
              <w:t>TOTAL</w:t>
            </w:r>
            <w:r>
              <w:rPr>
                <w:rFonts w:ascii="Arial"/>
                <w:b/>
                <w:spacing w:val="-4"/>
                <w:sz w:val="18"/>
              </w:rPr>
              <w:t xml:space="preserve"> </w:t>
            </w:r>
            <w:r>
              <w:rPr>
                <w:rFonts w:ascii="Arial"/>
                <w:b/>
                <w:sz w:val="18"/>
              </w:rPr>
              <w:t>PLANT</w:t>
            </w:r>
            <w:r>
              <w:rPr>
                <w:rFonts w:ascii="Arial"/>
                <w:b/>
                <w:spacing w:val="-4"/>
                <w:sz w:val="18"/>
              </w:rPr>
              <w:t xml:space="preserve"> </w:t>
            </w:r>
            <w:r>
              <w:rPr>
                <w:rFonts w:ascii="Arial"/>
                <w:b/>
                <w:sz w:val="18"/>
              </w:rPr>
              <w:t>AND</w:t>
            </w:r>
            <w:r>
              <w:rPr>
                <w:rFonts w:ascii="Arial"/>
                <w:b/>
                <w:spacing w:val="-4"/>
                <w:sz w:val="18"/>
              </w:rPr>
              <w:t xml:space="preserve"> </w:t>
            </w:r>
            <w:r>
              <w:rPr>
                <w:rFonts w:ascii="Arial"/>
                <w:b/>
                <w:spacing w:val="-2"/>
                <w:sz w:val="18"/>
              </w:rPr>
              <w:t>EQUIPMENT</w:t>
            </w:r>
          </w:p>
        </w:tc>
        <w:tc>
          <w:tcPr>
            <w:tcW w:w="1325" w:type="dxa"/>
            <w:tcBorders>
              <w:top w:val="single" w:sz="18" w:space="0" w:color="000000"/>
              <w:bottom w:val="single" w:sz="18" w:space="0" w:color="000000"/>
            </w:tcBorders>
          </w:tcPr>
          <w:p w14:paraId="7FC2F4FA" w14:textId="77777777" w:rsidR="003F3708" w:rsidRDefault="005D069D">
            <w:pPr>
              <w:pStyle w:val="TableParagraph"/>
              <w:spacing w:line="194" w:lineRule="exact"/>
              <w:ind w:right="204"/>
              <w:rPr>
                <w:rFonts w:ascii="Arial"/>
                <w:b/>
                <w:sz w:val="18"/>
              </w:rPr>
            </w:pPr>
            <w:r>
              <w:rPr>
                <w:rFonts w:ascii="Arial"/>
                <w:b/>
                <w:spacing w:val="-2"/>
                <w:sz w:val="18"/>
              </w:rPr>
              <w:t>12,844</w:t>
            </w:r>
          </w:p>
        </w:tc>
        <w:tc>
          <w:tcPr>
            <w:tcW w:w="1090" w:type="dxa"/>
            <w:tcBorders>
              <w:top w:val="single" w:sz="18" w:space="0" w:color="000000"/>
              <w:bottom w:val="single" w:sz="18" w:space="0" w:color="000000"/>
            </w:tcBorders>
          </w:tcPr>
          <w:p w14:paraId="753D1F84" w14:textId="77777777" w:rsidR="003F3708" w:rsidRDefault="005D069D">
            <w:pPr>
              <w:pStyle w:val="TableParagraph"/>
              <w:spacing w:line="194" w:lineRule="exact"/>
              <w:ind w:right="141"/>
              <w:rPr>
                <w:rFonts w:ascii="Arial"/>
                <w:sz w:val="18"/>
              </w:rPr>
            </w:pPr>
            <w:r>
              <w:rPr>
                <w:rFonts w:ascii="Arial"/>
                <w:spacing w:val="-2"/>
                <w:sz w:val="18"/>
              </w:rPr>
              <w:t>5,425</w:t>
            </w:r>
          </w:p>
        </w:tc>
        <w:tc>
          <w:tcPr>
            <w:tcW w:w="1153" w:type="dxa"/>
            <w:tcBorders>
              <w:top w:val="single" w:sz="18" w:space="0" w:color="000000"/>
              <w:bottom w:val="single" w:sz="18" w:space="0" w:color="000000"/>
            </w:tcBorders>
          </w:tcPr>
          <w:p w14:paraId="44EEFF2B" w14:textId="77777777" w:rsidR="003F3708" w:rsidRDefault="005D069D">
            <w:pPr>
              <w:pStyle w:val="TableParagraph"/>
              <w:spacing w:line="194" w:lineRule="exact"/>
              <w:ind w:right="143"/>
              <w:rPr>
                <w:rFonts w:ascii="Arial"/>
                <w:sz w:val="18"/>
              </w:rPr>
            </w:pPr>
            <w:r>
              <w:rPr>
                <w:rFonts w:ascii="Arial"/>
                <w:spacing w:val="-2"/>
                <w:sz w:val="18"/>
              </w:rPr>
              <w:t>7,368</w:t>
            </w:r>
          </w:p>
        </w:tc>
        <w:tc>
          <w:tcPr>
            <w:tcW w:w="2340" w:type="dxa"/>
            <w:gridSpan w:val="2"/>
            <w:tcBorders>
              <w:top w:val="single" w:sz="18" w:space="0" w:color="000000"/>
              <w:bottom w:val="single" w:sz="18" w:space="0" w:color="000000"/>
            </w:tcBorders>
          </w:tcPr>
          <w:p w14:paraId="1FBFE3F9" w14:textId="77777777" w:rsidR="003F3708" w:rsidRDefault="005D069D">
            <w:pPr>
              <w:pStyle w:val="TableParagraph"/>
              <w:tabs>
                <w:tab w:val="left" w:pos="1958"/>
              </w:tabs>
              <w:spacing w:line="194" w:lineRule="exact"/>
              <w:ind w:left="947"/>
              <w:jc w:val="left"/>
              <w:rPr>
                <w:rFonts w:ascii="Arial"/>
                <w:sz w:val="18"/>
              </w:rPr>
            </w:pPr>
            <w:r>
              <w:rPr>
                <w:rFonts w:ascii="Arial"/>
                <w:spacing w:val="-10"/>
                <w:sz w:val="18"/>
              </w:rPr>
              <w:t>-</w:t>
            </w:r>
            <w:r>
              <w:rPr>
                <w:rFonts w:ascii="Arial"/>
                <w:sz w:val="18"/>
              </w:rPr>
              <w:tab/>
            </w:r>
            <w:r>
              <w:rPr>
                <w:rFonts w:ascii="Arial"/>
                <w:spacing w:val="-5"/>
                <w:sz w:val="18"/>
              </w:rPr>
              <w:t>51</w:t>
            </w:r>
          </w:p>
        </w:tc>
        <w:tc>
          <w:tcPr>
            <w:tcW w:w="1018" w:type="dxa"/>
            <w:tcBorders>
              <w:top w:val="single" w:sz="18" w:space="0" w:color="000000"/>
              <w:bottom w:val="single" w:sz="18" w:space="0" w:color="000000"/>
            </w:tcBorders>
          </w:tcPr>
          <w:p w14:paraId="1F9988A6" w14:textId="77777777" w:rsidR="003F3708" w:rsidRDefault="005D069D">
            <w:pPr>
              <w:pStyle w:val="TableParagraph"/>
              <w:spacing w:line="194" w:lineRule="exact"/>
              <w:ind w:right="44"/>
              <w:rPr>
                <w:rFonts w:ascii="Arial"/>
                <w:sz w:val="18"/>
              </w:rPr>
            </w:pPr>
            <w:r>
              <w:rPr>
                <w:rFonts w:ascii="Arial"/>
                <w:spacing w:val="-10"/>
                <w:sz w:val="18"/>
              </w:rPr>
              <w:t>-</w:t>
            </w:r>
          </w:p>
        </w:tc>
        <w:tc>
          <w:tcPr>
            <w:tcW w:w="1166" w:type="dxa"/>
            <w:tcBorders>
              <w:top w:val="single" w:sz="18" w:space="0" w:color="000000"/>
              <w:bottom w:val="single" w:sz="18" w:space="0" w:color="000000"/>
            </w:tcBorders>
          </w:tcPr>
          <w:p w14:paraId="601BFCD4" w14:textId="77777777" w:rsidR="003F3708" w:rsidRDefault="005D069D">
            <w:pPr>
              <w:pStyle w:val="TableParagraph"/>
              <w:spacing w:line="194" w:lineRule="exact"/>
              <w:ind w:right="57"/>
              <w:rPr>
                <w:rFonts w:ascii="Arial"/>
                <w:sz w:val="18"/>
              </w:rPr>
            </w:pPr>
            <w:r>
              <w:rPr>
                <w:rFonts w:ascii="Arial"/>
                <w:spacing w:val="-10"/>
                <w:sz w:val="18"/>
              </w:rPr>
              <w:t>-</w:t>
            </w:r>
          </w:p>
        </w:tc>
        <w:tc>
          <w:tcPr>
            <w:tcW w:w="1178" w:type="dxa"/>
            <w:tcBorders>
              <w:top w:val="single" w:sz="18" w:space="0" w:color="000000"/>
              <w:bottom w:val="single" w:sz="18" w:space="0" w:color="000000"/>
            </w:tcBorders>
          </w:tcPr>
          <w:p w14:paraId="2CBF3785" w14:textId="77777777" w:rsidR="003F3708" w:rsidRDefault="005D069D">
            <w:pPr>
              <w:pStyle w:val="TableParagraph"/>
              <w:spacing w:line="194" w:lineRule="exact"/>
              <w:ind w:right="85"/>
              <w:rPr>
                <w:rFonts w:ascii="Arial"/>
                <w:sz w:val="18"/>
              </w:rPr>
            </w:pPr>
            <w:r>
              <w:rPr>
                <w:rFonts w:ascii="Arial"/>
                <w:spacing w:val="-2"/>
                <w:sz w:val="18"/>
              </w:rPr>
              <w:t>10,863</w:t>
            </w:r>
          </w:p>
        </w:tc>
        <w:tc>
          <w:tcPr>
            <w:tcW w:w="1106" w:type="dxa"/>
            <w:tcBorders>
              <w:top w:val="single" w:sz="18" w:space="0" w:color="000000"/>
              <w:bottom w:val="single" w:sz="18" w:space="0" w:color="000000"/>
            </w:tcBorders>
          </w:tcPr>
          <w:p w14:paraId="3EC1AF60" w14:textId="77777777" w:rsidR="003F3708" w:rsidRDefault="005D069D">
            <w:pPr>
              <w:pStyle w:val="TableParagraph"/>
              <w:spacing w:line="194" w:lineRule="exact"/>
              <w:ind w:right="40"/>
              <w:rPr>
                <w:rFonts w:ascii="Arial"/>
                <w:sz w:val="18"/>
              </w:rPr>
            </w:pPr>
            <w:r>
              <w:rPr>
                <w:rFonts w:ascii="Arial"/>
                <w:spacing w:val="-2"/>
                <w:sz w:val="18"/>
              </w:rPr>
              <w:t>1,980</w:t>
            </w:r>
          </w:p>
        </w:tc>
      </w:tr>
      <w:tr w:rsidR="003F3708" w14:paraId="54291BC2" w14:textId="77777777">
        <w:trPr>
          <w:trHeight w:val="720"/>
        </w:trPr>
        <w:tc>
          <w:tcPr>
            <w:tcW w:w="3737" w:type="dxa"/>
            <w:tcBorders>
              <w:top w:val="single" w:sz="18" w:space="0" w:color="000000"/>
            </w:tcBorders>
          </w:tcPr>
          <w:p w14:paraId="53461C25" w14:textId="77777777" w:rsidR="003F3708" w:rsidRDefault="003F3708">
            <w:pPr>
              <w:pStyle w:val="TableParagraph"/>
              <w:spacing w:before="36"/>
              <w:jc w:val="left"/>
              <w:rPr>
                <w:rFonts w:ascii="Arial"/>
                <w:b/>
                <w:sz w:val="18"/>
              </w:rPr>
            </w:pPr>
          </w:p>
          <w:p w14:paraId="43B295DA" w14:textId="77777777" w:rsidR="003F3708" w:rsidRDefault="005D069D">
            <w:pPr>
              <w:pStyle w:val="TableParagraph"/>
              <w:spacing w:before="0"/>
              <w:ind w:left="36"/>
              <w:jc w:val="left"/>
              <w:rPr>
                <w:rFonts w:ascii="Arial"/>
                <w:b/>
                <w:sz w:val="18"/>
              </w:rPr>
            </w:pPr>
            <w:r>
              <w:rPr>
                <w:rFonts w:ascii="Arial"/>
                <w:b/>
                <w:spacing w:val="-2"/>
                <w:sz w:val="18"/>
              </w:rPr>
              <w:t>INFRASTRUCTURE</w:t>
            </w:r>
          </w:p>
          <w:p w14:paraId="352BA0F1" w14:textId="77777777" w:rsidR="003F3708" w:rsidRDefault="005D069D">
            <w:pPr>
              <w:pStyle w:val="TableParagraph"/>
              <w:spacing w:before="40"/>
              <w:ind w:left="36"/>
              <w:jc w:val="left"/>
              <w:rPr>
                <w:rFonts w:ascii="Arial"/>
                <w:sz w:val="18"/>
              </w:rPr>
            </w:pPr>
            <w:r>
              <w:rPr>
                <w:rFonts w:ascii="Arial"/>
                <w:spacing w:val="-2"/>
                <w:sz w:val="18"/>
              </w:rPr>
              <w:t>Roads</w:t>
            </w:r>
          </w:p>
        </w:tc>
        <w:tc>
          <w:tcPr>
            <w:tcW w:w="1325" w:type="dxa"/>
            <w:tcBorders>
              <w:top w:val="single" w:sz="18" w:space="0" w:color="000000"/>
            </w:tcBorders>
          </w:tcPr>
          <w:p w14:paraId="65CA01BC" w14:textId="77777777" w:rsidR="003F3708" w:rsidRDefault="003F3708">
            <w:pPr>
              <w:pStyle w:val="TableParagraph"/>
              <w:spacing w:before="0"/>
              <w:jc w:val="left"/>
              <w:rPr>
                <w:rFonts w:ascii="Arial"/>
                <w:b/>
                <w:sz w:val="18"/>
              </w:rPr>
            </w:pPr>
          </w:p>
          <w:p w14:paraId="11B16E61" w14:textId="77777777" w:rsidR="003F3708" w:rsidRDefault="003F3708">
            <w:pPr>
              <w:pStyle w:val="TableParagraph"/>
              <w:spacing w:before="76"/>
              <w:jc w:val="left"/>
              <w:rPr>
                <w:rFonts w:ascii="Arial"/>
                <w:b/>
                <w:sz w:val="18"/>
              </w:rPr>
            </w:pPr>
          </w:p>
          <w:p w14:paraId="5EE433FC" w14:textId="77777777" w:rsidR="003F3708" w:rsidRDefault="005D069D">
            <w:pPr>
              <w:pStyle w:val="TableParagraph"/>
              <w:spacing w:before="0"/>
              <w:ind w:right="203"/>
              <w:rPr>
                <w:rFonts w:ascii="Arial"/>
                <w:b/>
                <w:sz w:val="18"/>
              </w:rPr>
            </w:pPr>
            <w:r>
              <w:rPr>
                <w:rFonts w:ascii="Arial"/>
                <w:b/>
                <w:spacing w:val="-2"/>
                <w:sz w:val="18"/>
              </w:rPr>
              <w:t>30,420</w:t>
            </w:r>
          </w:p>
        </w:tc>
        <w:tc>
          <w:tcPr>
            <w:tcW w:w="1090" w:type="dxa"/>
            <w:tcBorders>
              <w:top w:val="single" w:sz="18" w:space="0" w:color="000000"/>
            </w:tcBorders>
          </w:tcPr>
          <w:p w14:paraId="73AB45F3" w14:textId="77777777" w:rsidR="003F3708" w:rsidRDefault="003F3708">
            <w:pPr>
              <w:pStyle w:val="TableParagraph"/>
              <w:spacing w:before="0"/>
              <w:jc w:val="left"/>
              <w:rPr>
                <w:rFonts w:ascii="Arial"/>
                <w:b/>
                <w:sz w:val="18"/>
              </w:rPr>
            </w:pPr>
          </w:p>
          <w:p w14:paraId="0CA781B4" w14:textId="77777777" w:rsidR="003F3708" w:rsidRDefault="003F3708">
            <w:pPr>
              <w:pStyle w:val="TableParagraph"/>
              <w:spacing w:before="76"/>
              <w:jc w:val="left"/>
              <w:rPr>
                <w:rFonts w:ascii="Arial"/>
                <w:b/>
                <w:sz w:val="18"/>
              </w:rPr>
            </w:pPr>
          </w:p>
          <w:p w14:paraId="112784C6" w14:textId="77777777" w:rsidR="003F3708" w:rsidRDefault="005D069D">
            <w:pPr>
              <w:pStyle w:val="TableParagraph"/>
              <w:spacing w:before="0"/>
              <w:ind w:right="141"/>
              <w:rPr>
                <w:rFonts w:ascii="Arial"/>
                <w:sz w:val="18"/>
              </w:rPr>
            </w:pPr>
            <w:r>
              <w:rPr>
                <w:rFonts w:ascii="Arial"/>
                <w:spacing w:val="-2"/>
                <w:sz w:val="18"/>
              </w:rPr>
              <w:t>6,329</w:t>
            </w:r>
          </w:p>
        </w:tc>
        <w:tc>
          <w:tcPr>
            <w:tcW w:w="1153" w:type="dxa"/>
            <w:tcBorders>
              <w:top w:val="single" w:sz="18" w:space="0" w:color="000000"/>
            </w:tcBorders>
          </w:tcPr>
          <w:p w14:paraId="341D641E" w14:textId="77777777" w:rsidR="003F3708" w:rsidRDefault="003F3708">
            <w:pPr>
              <w:pStyle w:val="TableParagraph"/>
              <w:spacing w:before="0"/>
              <w:jc w:val="left"/>
              <w:rPr>
                <w:rFonts w:ascii="Arial"/>
                <w:b/>
                <w:sz w:val="18"/>
              </w:rPr>
            </w:pPr>
          </w:p>
          <w:p w14:paraId="6696919D" w14:textId="77777777" w:rsidR="003F3708" w:rsidRDefault="003F3708">
            <w:pPr>
              <w:pStyle w:val="TableParagraph"/>
              <w:spacing w:before="76"/>
              <w:jc w:val="left"/>
              <w:rPr>
                <w:rFonts w:ascii="Arial"/>
                <w:b/>
                <w:sz w:val="18"/>
              </w:rPr>
            </w:pPr>
          </w:p>
          <w:p w14:paraId="395D0F26" w14:textId="77777777" w:rsidR="003F3708" w:rsidRDefault="005D069D">
            <w:pPr>
              <w:pStyle w:val="TableParagraph"/>
              <w:spacing w:before="0"/>
              <w:ind w:right="143"/>
              <w:rPr>
                <w:rFonts w:ascii="Arial"/>
                <w:sz w:val="18"/>
              </w:rPr>
            </w:pPr>
            <w:r>
              <w:rPr>
                <w:rFonts w:ascii="Arial"/>
                <w:spacing w:val="-2"/>
                <w:sz w:val="18"/>
              </w:rPr>
              <w:t>23,081</w:t>
            </w:r>
          </w:p>
        </w:tc>
        <w:tc>
          <w:tcPr>
            <w:tcW w:w="2340" w:type="dxa"/>
            <w:gridSpan w:val="2"/>
            <w:tcBorders>
              <w:top w:val="single" w:sz="18" w:space="0" w:color="000000"/>
            </w:tcBorders>
          </w:tcPr>
          <w:p w14:paraId="421AF9D9" w14:textId="77777777" w:rsidR="003F3708" w:rsidRDefault="003F3708">
            <w:pPr>
              <w:pStyle w:val="TableParagraph"/>
              <w:spacing w:before="0"/>
              <w:jc w:val="left"/>
              <w:rPr>
                <w:rFonts w:ascii="Arial"/>
                <w:b/>
                <w:sz w:val="18"/>
              </w:rPr>
            </w:pPr>
          </w:p>
          <w:p w14:paraId="1FEFD9E4" w14:textId="77777777" w:rsidR="003F3708" w:rsidRDefault="003F3708">
            <w:pPr>
              <w:pStyle w:val="TableParagraph"/>
              <w:spacing w:before="76"/>
              <w:jc w:val="left"/>
              <w:rPr>
                <w:rFonts w:ascii="Arial"/>
                <w:b/>
                <w:sz w:val="18"/>
              </w:rPr>
            </w:pPr>
          </w:p>
          <w:p w14:paraId="4F86D46C" w14:textId="77777777" w:rsidR="003F3708" w:rsidRDefault="005D069D">
            <w:pPr>
              <w:pStyle w:val="TableParagraph"/>
              <w:tabs>
                <w:tab w:val="left" w:pos="1706"/>
              </w:tabs>
              <w:spacing w:before="0"/>
              <w:ind w:left="949"/>
              <w:jc w:val="left"/>
              <w:rPr>
                <w:rFonts w:ascii="Arial"/>
                <w:sz w:val="18"/>
              </w:rPr>
            </w:pPr>
            <w:r>
              <w:rPr>
                <w:rFonts w:ascii="Arial"/>
                <w:spacing w:val="-10"/>
                <w:sz w:val="18"/>
              </w:rPr>
              <w:t>-</w:t>
            </w:r>
            <w:r>
              <w:rPr>
                <w:rFonts w:ascii="Arial"/>
                <w:sz w:val="18"/>
              </w:rPr>
              <w:tab/>
            </w:r>
            <w:r>
              <w:rPr>
                <w:rFonts w:ascii="Arial"/>
                <w:spacing w:val="-2"/>
                <w:sz w:val="18"/>
              </w:rPr>
              <w:t>1,010</w:t>
            </w:r>
          </w:p>
        </w:tc>
        <w:tc>
          <w:tcPr>
            <w:tcW w:w="1018" w:type="dxa"/>
            <w:tcBorders>
              <w:top w:val="single" w:sz="18" w:space="0" w:color="000000"/>
            </w:tcBorders>
          </w:tcPr>
          <w:p w14:paraId="02900FDA" w14:textId="77777777" w:rsidR="003F3708" w:rsidRDefault="003F3708">
            <w:pPr>
              <w:pStyle w:val="TableParagraph"/>
              <w:spacing w:before="0"/>
              <w:jc w:val="left"/>
              <w:rPr>
                <w:rFonts w:ascii="Arial"/>
                <w:b/>
                <w:sz w:val="18"/>
              </w:rPr>
            </w:pPr>
          </w:p>
          <w:p w14:paraId="6BBCBEC9" w14:textId="77777777" w:rsidR="003F3708" w:rsidRDefault="003F3708">
            <w:pPr>
              <w:pStyle w:val="TableParagraph"/>
              <w:spacing w:before="76"/>
              <w:jc w:val="left"/>
              <w:rPr>
                <w:rFonts w:ascii="Arial"/>
                <w:b/>
                <w:sz w:val="18"/>
              </w:rPr>
            </w:pPr>
          </w:p>
          <w:p w14:paraId="42F025C0" w14:textId="77777777" w:rsidR="003F3708" w:rsidRDefault="005D069D">
            <w:pPr>
              <w:pStyle w:val="TableParagraph"/>
              <w:spacing w:before="0"/>
              <w:ind w:right="45"/>
              <w:rPr>
                <w:rFonts w:ascii="Arial"/>
                <w:sz w:val="18"/>
              </w:rPr>
            </w:pPr>
            <w:r>
              <w:rPr>
                <w:rFonts w:ascii="Arial"/>
                <w:spacing w:val="-2"/>
                <w:sz w:val="18"/>
              </w:rPr>
              <w:t>2,694</w:t>
            </w:r>
          </w:p>
        </w:tc>
        <w:tc>
          <w:tcPr>
            <w:tcW w:w="1166" w:type="dxa"/>
            <w:tcBorders>
              <w:top w:val="single" w:sz="18" w:space="0" w:color="000000"/>
            </w:tcBorders>
          </w:tcPr>
          <w:p w14:paraId="11E5038E" w14:textId="77777777" w:rsidR="003F3708" w:rsidRDefault="003F3708">
            <w:pPr>
              <w:pStyle w:val="TableParagraph"/>
              <w:spacing w:before="0"/>
              <w:jc w:val="left"/>
              <w:rPr>
                <w:rFonts w:ascii="Arial"/>
                <w:b/>
                <w:sz w:val="18"/>
              </w:rPr>
            </w:pPr>
          </w:p>
          <w:p w14:paraId="19C61908" w14:textId="77777777" w:rsidR="003F3708" w:rsidRDefault="003F3708">
            <w:pPr>
              <w:pStyle w:val="TableParagraph"/>
              <w:spacing w:before="76"/>
              <w:jc w:val="left"/>
              <w:rPr>
                <w:rFonts w:ascii="Arial"/>
                <w:b/>
                <w:sz w:val="18"/>
              </w:rPr>
            </w:pPr>
          </w:p>
          <w:p w14:paraId="5FBB1575" w14:textId="77777777" w:rsidR="003F3708" w:rsidRDefault="005D069D">
            <w:pPr>
              <w:pStyle w:val="TableParagraph"/>
              <w:spacing w:before="0"/>
              <w:ind w:right="58"/>
              <w:rPr>
                <w:rFonts w:ascii="Arial"/>
                <w:sz w:val="18"/>
              </w:rPr>
            </w:pPr>
            <w:r>
              <w:rPr>
                <w:rFonts w:ascii="Arial"/>
                <w:spacing w:val="-2"/>
                <w:sz w:val="18"/>
              </w:rPr>
              <w:t>2,983</w:t>
            </w:r>
          </w:p>
        </w:tc>
        <w:tc>
          <w:tcPr>
            <w:tcW w:w="1178" w:type="dxa"/>
            <w:tcBorders>
              <w:top w:val="single" w:sz="18" w:space="0" w:color="000000"/>
            </w:tcBorders>
          </w:tcPr>
          <w:p w14:paraId="27330345" w14:textId="77777777" w:rsidR="003F3708" w:rsidRDefault="003F3708">
            <w:pPr>
              <w:pStyle w:val="TableParagraph"/>
              <w:spacing w:before="0"/>
              <w:jc w:val="left"/>
              <w:rPr>
                <w:rFonts w:ascii="Arial"/>
                <w:b/>
                <w:sz w:val="18"/>
              </w:rPr>
            </w:pPr>
          </w:p>
          <w:p w14:paraId="6B1138C5" w14:textId="77777777" w:rsidR="003F3708" w:rsidRDefault="003F3708">
            <w:pPr>
              <w:pStyle w:val="TableParagraph"/>
              <w:spacing w:before="76"/>
              <w:jc w:val="left"/>
              <w:rPr>
                <w:rFonts w:ascii="Arial"/>
                <w:b/>
                <w:sz w:val="18"/>
              </w:rPr>
            </w:pPr>
          </w:p>
          <w:p w14:paraId="0EBBBB15" w14:textId="77777777" w:rsidR="003F3708" w:rsidRDefault="005D069D">
            <w:pPr>
              <w:pStyle w:val="TableParagraph"/>
              <w:spacing w:before="0"/>
              <w:ind w:right="85"/>
              <w:rPr>
                <w:rFonts w:ascii="Arial"/>
                <w:sz w:val="18"/>
              </w:rPr>
            </w:pPr>
            <w:r>
              <w:rPr>
                <w:rFonts w:ascii="Arial"/>
                <w:spacing w:val="-2"/>
                <w:sz w:val="18"/>
              </w:rPr>
              <w:t>23,160</w:t>
            </w:r>
          </w:p>
        </w:tc>
        <w:tc>
          <w:tcPr>
            <w:tcW w:w="1106" w:type="dxa"/>
            <w:tcBorders>
              <w:top w:val="single" w:sz="18" w:space="0" w:color="000000"/>
            </w:tcBorders>
          </w:tcPr>
          <w:p w14:paraId="5304BC1E" w14:textId="77777777" w:rsidR="003F3708" w:rsidRDefault="003F3708">
            <w:pPr>
              <w:pStyle w:val="TableParagraph"/>
              <w:spacing w:before="0"/>
              <w:jc w:val="left"/>
              <w:rPr>
                <w:rFonts w:ascii="Arial"/>
                <w:b/>
                <w:sz w:val="18"/>
              </w:rPr>
            </w:pPr>
          </w:p>
          <w:p w14:paraId="77B19A2B" w14:textId="77777777" w:rsidR="003F3708" w:rsidRDefault="003F3708">
            <w:pPr>
              <w:pStyle w:val="TableParagraph"/>
              <w:spacing w:before="76"/>
              <w:jc w:val="left"/>
              <w:rPr>
                <w:rFonts w:ascii="Arial"/>
                <w:b/>
                <w:sz w:val="18"/>
              </w:rPr>
            </w:pPr>
          </w:p>
          <w:p w14:paraId="73746A90" w14:textId="77777777" w:rsidR="003F3708" w:rsidRDefault="005D069D">
            <w:pPr>
              <w:pStyle w:val="TableParagraph"/>
              <w:spacing w:before="0"/>
              <w:ind w:right="40"/>
              <w:rPr>
                <w:rFonts w:ascii="Arial"/>
                <w:sz w:val="18"/>
              </w:rPr>
            </w:pPr>
            <w:r>
              <w:rPr>
                <w:rFonts w:ascii="Arial"/>
                <w:spacing w:val="-2"/>
                <w:sz w:val="18"/>
              </w:rPr>
              <w:t>1,583</w:t>
            </w:r>
          </w:p>
        </w:tc>
      </w:tr>
      <w:tr w:rsidR="003F3708" w14:paraId="7822F5E1" w14:textId="77777777">
        <w:trPr>
          <w:trHeight w:val="247"/>
        </w:trPr>
        <w:tc>
          <w:tcPr>
            <w:tcW w:w="3737" w:type="dxa"/>
          </w:tcPr>
          <w:p w14:paraId="481ACEA6" w14:textId="77777777" w:rsidR="003F3708" w:rsidRDefault="005D069D">
            <w:pPr>
              <w:pStyle w:val="TableParagraph"/>
              <w:spacing w:before="17"/>
              <w:ind w:left="36"/>
              <w:jc w:val="left"/>
              <w:rPr>
                <w:rFonts w:ascii="Arial"/>
                <w:sz w:val="18"/>
              </w:rPr>
            </w:pPr>
            <w:r>
              <w:rPr>
                <w:rFonts w:ascii="Arial"/>
                <w:spacing w:val="-2"/>
                <w:sz w:val="18"/>
              </w:rPr>
              <w:t>Bridges</w:t>
            </w:r>
          </w:p>
        </w:tc>
        <w:tc>
          <w:tcPr>
            <w:tcW w:w="1325" w:type="dxa"/>
          </w:tcPr>
          <w:p w14:paraId="477682BB" w14:textId="77777777" w:rsidR="003F3708" w:rsidRDefault="005D069D">
            <w:pPr>
              <w:pStyle w:val="TableParagraph"/>
              <w:spacing w:before="17"/>
              <w:ind w:right="203"/>
              <w:rPr>
                <w:rFonts w:ascii="Arial"/>
                <w:b/>
                <w:sz w:val="18"/>
              </w:rPr>
            </w:pPr>
            <w:r>
              <w:rPr>
                <w:rFonts w:ascii="Arial"/>
                <w:b/>
                <w:spacing w:val="-5"/>
                <w:sz w:val="18"/>
              </w:rPr>
              <w:t>310</w:t>
            </w:r>
          </w:p>
        </w:tc>
        <w:tc>
          <w:tcPr>
            <w:tcW w:w="1090" w:type="dxa"/>
          </w:tcPr>
          <w:p w14:paraId="28822444" w14:textId="77777777" w:rsidR="003F3708" w:rsidRDefault="005D069D">
            <w:pPr>
              <w:pStyle w:val="TableParagraph"/>
              <w:spacing w:before="17"/>
              <w:ind w:right="141"/>
              <w:rPr>
                <w:rFonts w:ascii="Arial"/>
                <w:sz w:val="18"/>
              </w:rPr>
            </w:pPr>
            <w:r>
              <w:rPr>
                <w:rFonts w:ascii="Arial"/>
                <w:spacing w:val="-10"/>
                <w:sz w:val="18"/>
              </w:rPr>
              <w:t>-</w:t>
            </w:r>
          </w:p>
        </w:tc>
        <w:tc>
          <w:tcPr>
            <w:tcW w:w="1153" w:type="dxa"/>
          </w:tcPr>
          <w:p w14:paraId="23B6007F" w14:textId="77777777" w:rsidR="003F3708" w:rsidRDefault="005D069D">
            <w:pPr>
              <w:pStyle w:val="TableParagraph"/>
              <w:spacing w:before="17"/>
              <w:ind w:right="142"/>
              <w:rPr>
                <w:rFonts w:ascii="Arial"/>
                <w:sz w:val="18"/>
              </w:rPr>
            </w:pPr>
            <w:r>
              <w:rPr>
                <w:rFonts w:ascii="Arial"/>
                <w:spacing w:val="-5"/>
                <w:sz w:val="18"/>
              </w:rPr>
              <w:t>310</w:t>
            </w:r>
          </w:p>
        </w:tc>
        <w:tc>
          <w:tcPr>
            <w:tcW w:w="2340" w:type="dxa"/>
            <w:gridSpan w:val="2"/>
          </w:tcPr>
          <w:p w14:paraId="183DE008" w14:textId="77777777" w:rsidR="003F3708" w:rsidRDefault="005D069D">
            <w:pPr>
              <w:pStyle w:val="TableParagraph"/>
              <w:tabs>
                <w:tab w:val="left" w:pos="2099"/>
              </w:tabs>
              <w:spacing w:before="17"/>
              <w:ind w:left="947"/>
              <w:jc w:val="left"/>
              <w:rPr>
                <w:rFonts w:ascii="Arial"/>
                <w:sz w:val="18"/>
              </w:rPr>
            </w:pPr>
            <w:r>
              <w:rPr>
                <w:rFonts w:ascii="Arial"/>
                <w:spacing w:val="-10"/>
                <w:sz w:val="18"/>
              </w:rPr>
              <w:t>-</w:t>
            </w:r>
            <w:r>
              <w:rPr>
                <w:rFonts w:ascii="Arial"/>
                <w:sz w:val="18"/>
              </w:rPr>
              <w:tab/>
            </w:r>
            <w:r>
              <w:rPr>
                <w:rFonts w:ascii="Arial"/>
                <w:spacing w:val="-10"/>
                <w:sz w:val="18"/>
              </w:rPr>
              <w:t>-</w:t>
            </w:r>
          </w:p>
        </w:tc>
        <w:tc>
          <w:tcPr>
            <w:tcW w:w="1018" w:type="dxa"/>
          </w:tcPr>
          <w:p w14:paraId="18C848DB" w14:textId="77777777" w:rsidR="003F3708" w:rsidRDefault="005D069D">
            <w:pPr>
              <w:pStyle w:val="TableParagraph"/>
              <w:spacing w:before="17"/>
              <w:ind w:right="44"/>
              <w:rPr>
                <w:rFonts w:ascii="Arial"/>
                <w:sz w:val="18"/>
              </w:rPr>
            </w:pPr>
            <w:r>
              <w:rPr>
                <w:rFonts w:ascii="Arial"/>
                <w:spacing w:val="-10"/>
                <w:sz w:val="18"/>
              </w:rPr>
              <w:t>-</w:t>
            </w:r>
          </w:p>
        </w:tc>
        <w:tc>
          <w:tcPr>
            <w:tcW w:w="1166" w:type="dxa"/>
          </w:tcPr>
          <w:p w14:paraId="569FCB01" w14:textId="77777777" w:rsidR="003F3708" w:rsidRDefault="005D069D">
            <w:pPr>
              <w:pStyle w:val="TableParagraph"/>
              <w:spacing w:before="17"/>
              <w:ind w:right="56"/>
              <w:rPr>
                <w:rFonts w:ascii="Arial"/>
                <w:sz w:val="18"/>
              </w:rPr>
            </w:pPr>
            <w:r>
              <w:rPr>
                <w:rFonts w:ascii="Arial"/>
                <w:spacing w:val="-10"/>
                <w:sz w:val="18"/>
              </w:rPr>
              <w:t>-</w:t>
            </w:r>
          </w:p>
        </w:tc>
        <w:tc>
          <w:tcPr>
            <w:tcW w:w="1178" w:type="dxa"/>
          </w:tcPr>
          <w:p w14:paraId="4B3BD036" w14:textId="77777777" w:rsidR="003F3708" w:rsidRDefault="005D069D">
            <w:pPr>
              <w:pStyle w:val="TableParagraph"/>
              <w:spacing w:before="17"/>
              <w:ind w:right="84"/>
              <w:rPr>
                <w:rFonts w:ascii="Arial"/>
                <w:sz w:val="18"/>
              </w:rPr>
            </w:pPr>
            <w:r>
              <w:rPr>
                <w:rFonts w:ascii="Arial"/>
                <w:spacing w:val="-5"/>
                <w:sz w:val="18"/>
              </w:rPr>
              <w:t>310</w:t>
            </w:r>
          </w:p>
        </w:tc>
        <w:tc>
          <w:tcPr>
            <w:tcW w:w="1106" w:type="dxa"/>
          </w:tcPr>
          <w:p w14:paraId="50AF8234" w14:textId="77777777" w:rsidR="003F3708" w:rsidRDefault="005D069D">
            <w:pPr>
              <w:pStyle w:val="TableParagraph"/>
              <w:spacing w:before="17"/>
              <w:ind w:right="38"/>
              <w:rPr>
                <w:rFonts w:ascii="Arial"/>
                <w:sz w:val="18"/>
              </w:rPr>
            </w:pPr>
            <w:r>
              <w:rPr>
                <w:rFonts w:ascii="Arial"/>
                <w:spacing w:val="-10"/>
                <w:sz w:val="18"/>
              </w:rPr>
              <w:t>-</w:t>
            </w:r>
          </w:p>
        </w:tc>
      </w:tr>
      <w:tr w:rsidR="003F3708" w14:paraId="5CCB2827" w14:textId="77777777">
        <w:trPr>
          <w:trHeight w:val="247"/>
        </w:trPr>
        <w:tc>
          <w:tcPr>
            <w:tcW w:w="3737" w:type="dxa"/>
          </w:tcPr>
          <w:p w14:paraId="703FB5A4" w14:textId="77777777" w:rsidR="003F3708" w:rsidRDefault="005D069D">
            <w:pPr>
              <w:pStyle w:val="TableParagraph"/>
              <w:spacing w:before="17"/>
              <w:ind w:left="35"/>
              <w:jc w:val="left"/>
              <w:rPr>
                <w:rFonts w:ascii="Arial"/>
                <w:sz w:val="18"/>
              </w:rPr>
            </w:pPr>
            <w:r>
              <w:rPr>
                <w:rFonts w:ascii="Arial"/>
                <w:sz w:val="18"/>
              </w:rPr>
              <w:t>Footpaths and</w:t>
            </w:r>
            <w:r>
              <w:rPr>
                <w:rFonts w:ascii="Arial"/>
                <w:spacing w:val="2"/>
                <w:sz w:val="18"/>
              </w:rPr>
              <w:t xml:space="preserve"> </w:t>
            </w:r>
            <w:r>
              <w:rPr>
                <w:rFonts w:ascii="Arial"/>
                <w:spacing w:val="-2"/>
                <w:sz w:val="18"/>
              </w:rPr>
              <w:t>Cycleways</w:t>
            </w:r>
          </w:p>
        </w:tc>
        <w:tc>
          <w:tcPr>
            <w:tcW w:w="1325" w:type="dxa"/>
          </w:tcPr>
          <w:p w14:paraId="57284CFD" w14:textId="77777777" w:rsidR="003F3708" w:rsidRDefault="005D069D">
            <w:pPr>
              <w:pStyle w:val="TableParagraph"/>
              <w:spacing w:before="17"/>
              <w:ind w:right="203"/>
              <w:rPr>
                <w:rFonts w:ascii="Arial"/>
                <w:b/>
                <w:sz w:val="18"/>
              </w:rPr>
            </w:pPr>
            <w:r>
              <w:rPr>
                <w:rFonts w:ascii="Arial"/>
                <w:b/>
                <w:spacing w:val="-2"/>
                <w:sz w:val="18"/>
              </w:rPr>
              <w:t>15,144</w:t>
            </w:r>
          </w:p>
        </w:tc>
        <w:tc>
          <w:tcPr>
            <w:tcW w:w="1090" w:type="dxa"/>
          </w:tcPr>
          <w:p w14:paraId="401E5BDA" w14:textId="77777777" w:rsidR="003F3708" w:rsidRDefault="005D069D">
            <w:pPr>
              <w:pStyle w:val="TableParagraph"/>
              <w:spacing w:before="17"/>
              <w:ind w:right="141"/>
              <w:rPr>
                <w:rFonts w:ascii="Arial"/>
                <w:sz w:val="18"/>
              </w:rPr>
            </w:pPr>
            <w:r>
              <w:rPr>
                <w:rFonts w:ascii="Arial"/>
                <w:spacing w:val="-2"/>
                <w:sz w:val="18"/>
              </w:rPr>
              <w:t>10,992</w:t>
            </w:r>
          </w:p>
        </w:tc>
        <w:tc>
          <w:tcPr>
            <w:tcW w:w="1153" w:type="dxa"/>
          </w:tcPr>
          <w:p w14:paraId="67B6A125" w14:textId="77777777" w:rsidR="003F3708" w:rsidRDefault="005D069D">
            <w:pPr>
              <w:pStyle w:val="TableParagraph"/>
              <w:spacing w:before="17"/>
              <w:ind w:right="143"/>
              <w:rPr>
                <w:rFonts w:ascii="Arial"/>
                <w:sz w:val="18"/>
              </w:rPr>
            </w:pPr>
            <w:r>
              <w:rPr>
                <w:rFonts w:ascii="Arial"/>
                <w:spacing w:val="-2"/>
                <w:sz w:val="18"/>
              </w:rPr>
              <w:t>4,152</w:t>
            </w:r>
          </w:p>
        </w:tc>
        <w:tc>
          <w:tcPr>
            <w:tcW w:w="2340" w:type="dxa"/>
            <w:gridSpan w:val="2"/>
          </w:tcPr>
          <w:p w14:paraId="6450F84F" w14:textId="77777777" w:rsidR="003F3708" w:rsidRDefault="005D069D">
            <w:pPr>
              <w:pStyle w:val="TableParagraph"/>
              <w:tabs>
                <w:tab w:val="left" w:pos="2099"/>
              </w:tabs>
              <w:spacing w:before="17"/>
              <w:ind w:left="949"/>
              <w:jc w:val="left"/>
              <w:rPr>
                <w:rFonts w:ascii="Arial"/>
                <w:sz w:val="18"/>
              </w:rPr>
            </w:pPr>
            <w:r>
              <w:rPr>
                <w:rFonts w:ascii="Arial"/>
                <w:spacing w:val="-10"/>
                <w:sz w:val="18"/>
              </w:rPr>
              <w:t>-</w:t>
            </w:r>
            <w:r>
              <w:rPr>
                <w:rFonts w:ascii="Arial"/>
                <w:sz w:val="18"/>
              </w:rPr>
              <w:tab/>
            </w:r>
            <w:r>
              <w:rPr>
                <w:rFonts w:ascii="Arial"/>
                <w:spacing w:val="-10"/>
                <w:sz w:val="18"/>
              </w:rPr>
              <w:t>-</w:t>
            </w:r>
          </w:p>
        </w:tc>
        <w:tc>
          <w:tcPr>
            <w:tcW w:w="1018" w:type="dxa"/>
          </w:tcPr>
          <w:p w14:paraId="1152CFCF" w14:textId="77777777" w:rsidR="003F3708" w:rsidRDefault="005D069D">
            <w:pPr>
              <w:pStyle w:val="TableParagraph"/>
              <w:spacing w:before="17"/>
              <w:ind w:right="44"/>
              <w:rPr>
                <w:rFonts w:ascii="Arial"/>
                <w:sz w:val="18"/>
              </w:rPr>
            </w:pPr>
            <w:r>
              <w:rPr>
                <w:rFonts w:ascii="Arial"/>
                <w:spacing w:val="-10"/>
                <w:sz w:val="18"/>
              </w:rPr>
              <w:t>-</w:t>
            </w:r>
          </w:p>
        </w:tc>
        <w:tc>
          <w:tcPr>
            <w:tcW w:w="1166" w:type="dxa"/>
          </w:tcPr>
          <w:p w14:paraId="30FAFB43" w14:textId="77777777" w:rsidR="003F3708" w:rsidRDefault="005D069D">
            <w:pPr>
              <w:pStyle w:val="TableParagraph"/>
              <w:spacing w:before="17"/>
              <w:ind w:right="58"/>
              <w:rPr>
                <w:rFonts w:ascii="Arial"/>
                <w:sz w:val="18"/>
              </w:rPr>
            </w:pPr>
            <w:r>
              <w:rPr>
                <w:rFonts w:ascii="Arial"/>
                <w:spacing w:val="-2"/>
                <w:sz w:val="18"/>
              </w:rPr>
              <w:t>5,966</w:t>
            </w:r>
          </w:p>
        </w:tc>
        <w:tc>
          <w:tcPr>
            <w:tcW w:w="1178" w:type="dxa"/>
          </w:tcPr>
          <w:p w14:paraId="2786029F" w14:textId="77777777" w:rsidR="003F3708" w:rsidRDefault="005D069D">
            <w:pPr>
              <w:pStyle w:val="TableParagraph"/>
              <w:spacing w:before="17"/>
              <w:ind w:right="85"/>
              <w:rPr>
                <w:rFonts w:ascii="Arial"/>
                <w:sz w:val="18"/>
              </w:rPr>
            </w:pPr>
            <w:r>
              <w:rPr>
                <w:rFonts w:ascii="Arial"/>
                <w:spacing w:val="-2"/>
                <w:sz w:val="18"/>
              </w:rPr>
              <w:t>9,178</w:t>
            </w:r>
          </w:p>
        </w:tc>
        <w:tc>
          <w:tcPr>
            <w:tcW w:w="1106" w:type="dxa"/>
          </w:tcPr>
          <w:p w14:paraId="5B1F59F6" w14:textId="77777777" w:rsidR="003F3708" w:rsidRDefault="005D069D">
            <w:pPr>
              <w:pStyle w:val="TableParagraph"/>
              <w:spacing w:before="17"/>
              <w:ind w:right="37"/>
              <w:rPr>
                <w:rFonts w:ascii="Arial"/>
                <w:sz w:val="18"/>
              </w:rPr>
            </w:pPr>
            <w:r>
              <w:rPr>
                <w:rFonts w:ascii="Arial"/>
                <w:spacing w:val="-10"/>
                <w:sz w:val="18"/>
              </w:rPr>
              <w:t>-</w:t>
            </w:r>
          </w:p>
        </w:tc>
      </w:tr>
      <w:tr w:rsidR="003F3708" w14:paraId="7EE9A4B5" w14:textId="77777777">
        <w:trPr>
          <w:trHeight w:val="301"/>
        </w:trPr>
        <w:tc>
          <w:tcPr>
            <w:tcW w:w="3737" w:type="dxa"/>
          </w:tcPr>
          <w:p w14:paraId="78D04EAF" w14:textId="77777777" w:rsidR="003F3708" w:rsidRDefault="005D069D">
            <w:pPr>
              <w:pStyle w:val="TableParagraph"/>
              <w:spacing w:before="17"/>
              <w:ind w:left="35"/>
              <w:jc w:val="left"/>
              <w:rPr>
                <w:rFonts w:ascii="Arial"/>
                <w:sz w:val="18"/>
              </w:rPr>
            </w:pPr>
            <w:r>
              <w:rPr>
                <w:rFonts w:ascii="Arial"/>
                <w:spacing w:val="-2"/>
                <w:sz w:val="18"/>
              </w:rPr>
              <w:t>Drainage</w:t>
            </w:r>
          </w:p>
        </w:tc>
        <w:tc>
          <w:tcPr>
            <w:tcW w:w="1325" w:type="dxa"/>
          </w:tcPr>
          <w:p w14:paraId="6A678CB4" w14:textId="77777777" w:rsidR="003F3708" w:rsidRDefault="005D069D">
            <w:pPr>
              <w:pStyle w:val="TableParagraph"/>
              <w:spacing w:before="17"/>
              <w:ind w:right="203"/>
              <w:rPr>
                <w:rFonts w:ascii="Arial"/>
                <w:b/>
                <w:sz w:val="18"/>
              </w:rPr>
            </w:pPr>
            <w:r>
              <w:rPr>
                <w:rFonts w:ascii="Arial"/>
                <w:b/>
                <w:spacing w:val="-2"/>
                <w:sz w:val="18"/>
              </w:rPr>
              <w:t>7,140</w:t>
            </w:r>
          </w:p>
        </w:tc>
        <w:tc>
          <w:tcPr>
            <w:tcW w:w="1090" w:type="dxa"/>
          </w:tcPr>
          <w:p w14:paraId="218DBC6B" w14:textId="77777777" w:rsidR="003F3708" w:rsidRDefault="005D069D">
            <w:pPr>
              <w:pStyle w:val="TableParagraph"/>
              <w:spacing w:before="17"/>
              <w:ind w:right="141"/>
              <w:rPr>
                <w:rFonts w:ascii="Arial"/>
                <w:sz w:val="18"/>
              </w:rPr>
            </w:pPr>
            <w:r>
              <w:rPr>
                <w:rFonts w:ascii="Arial"/>
                <w:spacing w:val="-10"/>
                <w:sz w:val="18"/>
              </w:rPr>
              <w:t>-</w:t>
            </w:r>
          </w:p>
        </w:tc>
        <w:tc>
          <w:tcPr>
            <w:tcW w:w="1153" w:type="dxa"/>
          </w:tcPr>
          <w:p w14:paraId="55822558" w14:textId="77777777" w:rsidR="003F3708" w:rsidRDefault="005D069D">
            <w:pPr>
              <w:pStyle w:val="TableParagraph"/>
              <w:spacing w:before="17"/>
              <w:ind w:right="142"/>
              <w:rPr>
                <w:rFonts w:ascii="Arial"/>
                <w:sz w:val="18"/>
              </w:rPr>
            </w:pPr>
            <w:r>
              <w:rPr>
                <w:rFonts w:ascii="Arial"/>
                <w:spacing w:val="-2"/>
                <w:sz w:val="18"/>
              </w:rPr>
              <w:t>4,448</w:t>
            </w:r>
          </w:p>
        </w:tc>
        <w:tc>
          <w:tcPr>
            <w:tcW w:w="2340" w:type="dxa"/>
            <w:gridSpan w:val="2"/>
          </w:tcPr>
          <w:p w14:paraId="7CDF7DF4" w14:textId="77777777" w:rsidR="003F3708" w:rsidRDefault="005D069D">
            <w:pPr>
              <w:pStyle w:val="TableParagraph"/>
              <w:tabs>
                <w:tab w:val="left" w:pos="1706"/>
              </w:tabs>
              <w:spacing w:before="17"/>
              <w:ind w:left="947"/>
              <w:jc w:val="left"/>
              <w:rPr>
                <w:rFonts w:ascii="Arial"/>
                <w:sz w:val="18"/>
              </w:rPr>
            </w:pPr>
            <w:r>
              <w:rPr>
                <w:rFonts w:ascii="Arial"/>
                <w:spacing w:val="-10"/>
                <w:sz w:val="18"/>
              </w:rPr>
              <w:t>-</w:t>
            </w:r>
            <w:r>
              <w:rPr>
                <w:rFonts w:ascii="Arial"/>
                <w:sz w:val="18"/>
              </w:rPr>
              <w:tab/>
            </w:r>
            <w:r>
              <w:rPr>
                <w:rFonts w:ascii="Arial"/>
                <w:spacing w:val="-2"/>
                <w:sz w:val="18"/>
              </w:rPr>
              <w:t>2,692</w:t>
            </w:r>
          </w:p>
        </w:tc>
        <w:tc>
          <w:tcPr>
            <w:tcW w:w="1018" w:type="dxa"/>
          </w:tcPr>
          <w:p w14:paraId="24EFE371" w14:textId="77777777" w:rsidR="003F3708" w:rsidRDefault="005D069D">
            <w:pPr>
              <w:pStyle w:val="TableParagraph"/>
              <w:spacing w:before="17"/>
              <w:ind w:right="44"/>
              <w:rPr>
                <w:rFonts w:ascii="Arial"/>
                <w:sz w:val="18"/>
              </w:rPr>
            </w:pPr>
            <w:r>
              <w:rPr>
                <w:rFonts w:ascii="Arial"/>
                <w:spacing w:val="-10"/>
                <w:sz w:val="18"/>
              </w:rPr>
              <w:t>-</w:t>
            </w:r>
          </w:p>
        </w:tc>
        <w:tc>
          <w:tcPr>
            <w:tcW w:w="1166" w:type="dxa"/>
          </w:tcPr>
          <w:p w14:paraId="21F52BD0" w14:textId="77777777" w:rsidR="003F3708" w:rsidRDefault="005D069D">
            <w:pPr>
              <w:pStyle w:val="TableParagraph"/>
              <w:spacing w:before="17"/>
              <w:ind w:right="58"/>
              <w:rPr>
                <w:rFonts w:ascii="Arial"/>
                <w:sz w:val="18"/>
              </w:rPr>
            </w:pPr>
            <w:r>
              <w:rPr>
                <w:rFonts w:ascii="Arial"/>
                <w:spacing w:val="-10"/>
                <w:sz w:val="18"/>
              </w:rPr>
              <w:t>-</w:t>
            </w:r>
          </w:p>
        </w:tc>
        <w:tc>
          <w:tcPr>
            <w:tcW w:w="1178" w:type="dxa"/>
          </w:tcPr>
          <w:p w14:paraId="559E8229" w14:textId="77777777" w:rsidR="003F3708" w:rsidRDefault="005D069D">
            <w:pPr>
              <w:pStyle w:val="TableParagraph"/>
              <w:spacing w:before="17"/>
              <w:ind w:right="84"/>
              <w:rPr>
                <w:rFonts w:ascii="Arial"/>
                <w:sz w:val="18"/>
              </w:rPr>
            </w:pPr>
            <w:r>
              <w:rPr>
                <w:rFonts w:ascii="Arial"/>
                <w:spacing w:val="-2"/>
                <w:sz w:val="18"/>
              </w:rPr>
              <w:t>7,140</w:t>
            </w:r>
          </w:p>
        </w:tc>
        <w:tc>
          <w:tcPr>
            <w:tcW w:w="1106" w:type="dxa"/>
          </w:tcPr>
          <w:p w14:paraId="3CF43031" w14:textId="77777777" w:rsidR="003F3708" w:rsidRDefault="005D069D">
            <w:pPr>
              <w:pStyle w:val="TableParagraph"/>
              <w:spacing w:before="17"/>
              <w:ind w:right="38"/>
              <w:rPr>
                <w:rFonts w:ascii="Arial"/>
                <w:sz w:val="18"/>
              </w:rPr>
            </w:pPr>
            <w:r>
              <w:rPr>
                <w:rFonts w:ascii="Arial"/>
                <w:spacing w:val="-10"/>
                <w:sz w:val="18"/>
              </w:rPr>
              <w:t>-</w:t>
            </w:r>
          </w:p>
        </w:tc>
      </w:tr>
      <w:tr w:rsidR="003F3708" w14:paraId="3A04EA76" w14:textId="77777777">
        <w:trPr>
          <w:trHeight w:val="357"/>
        </w:trPr>
        <w:tc>
          <w:tcPr>
            <w:tcW w:w="3737" w:type="dxa"/>
          </w:tcPr>
          <w:p w14:paraId="6460BCF2" w14:textId="77777777" w:rsidR="003F3708" w:rsidRDefault="005D069D">
            <w:pPr>
              <w:pStyle w:val="TableParagraph"/>
              <w:spacing w:before="71"/>
              <w:ind w:left="35"/>
              <w:jc w:val="left"/>
              <w:rPr>
                <w:rFonts w:ascii="Arial"/>
                <w:sz w:val="18"/>
              </w:rPr>
            </w:pPr>
            <w:r>
              <w:rPr>
                <w:rFonts w:ascii="Arial"/>
                <w:sz w:val="18"/>
              </w:rPr>
              <w:t>Recreational,</w:t>
            </w:r>
            <w:r>
              <w:rPr>
                <w:rFonts w:ascii="Arial"/>
                <w:spacing w:val="1"/>
                <w:sz w:val="18"/>
              </w:rPr>
              <w:t xml:space="preserve"> </w:t>
            </w:r>
            <w:r>
              <w:rPr>
                <w:rFonts w:ascii="Arial"/>
                <w:sz w:val="18"/>
              </w:rPr>
              <w:t>leisure</w:t>
            </w:r>
            <w:r>
              <w:rPr>
                <w:rFonts w:ascii="Arial"/>
                <w:spacing w:val="1"/>
                <w:sz w:val="18"/>
              </w:rPr>
              <w:t xml:space="preserve"> </w:t>
            </w:r>
            <w:r>
              <w:rPr>
                <w:rFonts w:ascii="Arial"/>
                <w:sz w:val="18"/>
              </w:rPr>
              <w:t>and</w:t>
            </w:r>
            <w:r>
              <w:rPr>
                <w:rFonts w:ascii="Arial"/>
                <w:spacing w:val="1"/>
                <w:sz w:val="18"/>
              </w:rPr>
              <w:t xml:space="preserve"> </w:t>
            </w:r>
            <w:r>
              <w:rPr>
                <w:rFonts w:ascii="Arial"/>
                <w:sz w:val="18"/>
              </w:rPr>
              <w:t>community</w:t>
            </w:r>
            <w:r>
              <w:rPr>
                <w:rFonts w:ascii="Arial"/>
                <w:spacing w:val="2"/>
                <w:sz w:val="18"/>
              </w:rPr>
              <w:t xml:space="preserve"> </w:t>
            </w:r>
            <w:r>
              <w:rPr>
                <w:rFonts w:ascii="Arial"/>
                <w:spacing w:val="-2"/>
                <w:sz w:val="18"/>
              </w:rPr>
              <w:t>facilities</w:t>
            </w:r>
          </w:p>
        </w:tc>
        <w:tc>
          <w:tcPr>
            <w:tcW w:w="1325" w:type="dxa"/>
          </w:tcPr>
          <w:p w14:paraId="6E3D803B" w14:textId="77777777" w:rsidR="003F3708" w:rsidRDefault="005D069D">
            <w:pPr>
              <w:pStyle w:val="TableParagraph"/>
              <w:spacing w:before="73"/>
              <w:ind w:right="203"/>
              <w:rPr>
                <w:rFonts w:ascii="Arial"/>
                <w:b/>
                <w:sz w:val="18"/>
              </w:rPr>
            </w:pPr>
            <w:r>
              <w:rPr>
                <w:rFonts w:ascii="Arial"/>
                <w:b/>
                <w:spacing w:val="-2"/>
                <w:sz w:val="18"/>
              </w:rPr>
              <w:t>3,569</w:t>
            </w:r>
          </w:p>
        </w:tc>
        <w:tc>
          <w:tcPr>
            <w:tcW w:w="1090" w:type="dxa"/>
          </w:tcPr>
          <w:p w14:paraId="486D3BFD" w14:textId="77777777" w:rsidR="003F3708" w:rsidRDefault="005D069D">
            <w:pPr>
              <w:pStyle w:val="TableParagraph"/>
              <w:spacing w:before="71"/>
              <w:ind w:right="141"/>
              <w:rPr>
                <w:rFonts w:ascii="Arial"/>
                <w:sz w:val="18"/>
              </w:rPr>
            </w:pPr>
            <w:r>
              <w:rPr>
                <w:rFonts w:ascii="Arial"/>
                <w:spacing w:val="-2"/>
                <w:sz w:val="18"/>
              </w:rPr>
              <w:t>1,924</w:t>
            </w:r>
          </w:p>
        </w:tc>
        <w:tc>
          <w:tcPr>
            <w:tcW w:w="1153" w:type="dxa"/>
          </w:tcPr>
          <w:p w14:paraId="21A329C3" w14:textId="77777777" w:rsidR="003F3708" w:rsidRDefault="005D069D">
            <w:pPr>
              <w:pStyle w:val="TableParagraph"/>
              <w:spacing w:before="71"/>
              <w:ind w:right="143"/>
              <w:rPr>
                <w:rFonts w:ascii="Arial"/>
                <w:sz w:val="18"/>
              </w:rPr>
            </w:pPr>
            <w:r>
              <w:rPr>
                <w:rFonts w:ascii="Arial"/>
                <w:spacing w:val="-5"/>
                <w:sz w:val="18"/>
              </w:rPr>
              <w:t>289</w:t>
            </w:r>
          </w:p>
        </w:tc>
        <w:tc>
          <w:tcPr>
            <w:tcW w:w="2340" w:type="dxa"/>
            <w:gridSpan w:val="2"/>
          </w:tcPr>
          <w:p w14:paraId="0B85D0F2" w14:textId="77777777" w:rsidR="003F3708" w:rsidRDefault="005D069D">
            <w:pPr>
              <w:pStyle w:val="TableParagraph"/>
              <w:tabs>
                <w:tab w:val="left" w:pos="1706"/>
              </w:tabs>
              <w:spacing w:before="71"/>
              <w:ind w:left="948"/>
              <w:jc w:val="left"/>
              <w:rPr>
                <w:rFonts w:ascii="Arial"/>
                <w:sz w:val="18"/>
              </w:rPr>
            </w:pPr>
            <w:r>
              <w:rPr>
                <w:rFonts w:ascii="Arial"/>
                <w:spacing w:val="-10"/>
                <w:sz w:val="18"/>
              </w:rPr>
              <w:t>-</w:t>
            </w:r>
            <w:r>
              <w:rPr>
                <w:rFonts w:ascii="Arial"/>
                <w:sz w:val="18"/>
              </w:rPr>
              <w:tab/>
            </w:r>
            <w:r>
              <w:rPr>
                <w:rFonts w:ascii="Arial"/>
                <w:spacing w:val="-2"/>
                <w:sz w:val="18"/>
              </w:rPr>
              <w:t>1,356</w:t>
            </w:r>
          </w:p>
        </w:tc>
        <w:tc>
          <w:tcPr>
            <w:tcW w:w="1018" w:type="dxa"/>
          </w:tcPr>
          <w:p w14:paraId="27AD82BF" w14:textId="77777777" w:rsidR="003F3708" w:rsidRDefault="005D069D">
            <w:pPr>
              <w:pStyle w:val="TableParagraph"/>
              <w:spacing w:before="71"/>
              <w:ind w:right="45"/>
              <w:rPr>
                <w:rFonts w:ascii="Arial"/>
                <w:sz w:val="18"/>
              </w:rPr>
            </w:pPr>
            <w:r>
              <w:rPr>
                <w:rFonts w:ascii="Arial"/>
                <w:spacing w:val="-5"/>
                <w:sz w:val="18"/>
              </w:rPr>
              <w:t>500</w:t>
            </w:r>
          </w:p>
        </w:tc>
        <w:tc>
          <w:tcPr>
            <w:tcW w:w="1166" w:type="dxa"/>
          </w:tcPr>
          <w:p w14:paraId="467DA105" w14:textId="77777777" w:rsidR="003F3708" w:rsidRDefault="005D069D">
            <w:pPr>
              <w:pStyle w:val="TableParagraph"/>
              <w:spacing w:before="71"/>
              <w:ind w:right="58"/>
              <w:rPr>
                <w:rFonts w:ascii="Arial"/>
                <w:sz w:val="18"/>
              </w:rPr>
            </w:pPr>
            <w:r>
              <w:rPr>
                <w:rFonts w:ascii="Arial"/>
                <w:spacing w:val="-2"/>
                <w:sz w:val="18"/>
              </w:rPr>
              <w:t>1,924</w:t>
            </w:r>
          </w:p>
        </w:tc>
        <w:tc>
          <w:tcPr>
            <w:tcW w:w="1178" w:type="dxa"/>
          </w:tcPr>
          <w:p w14:paraId="5C97092B" w14:textId="77777777" w:rsidR="003F3708" w:rsidRDefault="005D069D">
            <w:pPr>
              <w:pStyle w:val="TableParagraph"/>
              <w:spacing w:before="71"/>
              <w:ind w:right="85"/>
              <w:rPr>
                <w:rFonts w:ascii="Arial"/>
                <w:sz w:val="18"/>
              </w:rPr>
            </w:pPr>
            <w:r>
              <w:rPr>
                <w:rFonts w:ascii="Arial"/>
                <w:spacing w:val="-2"/>
                <w:sz w:val="18"/>
              </w:rPr>
              <w:t>1,145</w:t>
            </w:r>
          </w:p>
        </w:tc>
        <w:tc>
          <w:tcPr>
            <w:tcW w:w="1106" w:type="dxa"/>
          </w:tcPr>
          <w:p w14:paraId="294793FC" w14:textId="77777777" w:rsidR="003F3708" w:rsidRDefault="005D069D">
            <w:pPr>
              <w:pStyle w:val="TableParagraph"/>
              <w:spacing w:before="71"/>
              <w:ind w:right="36"/>
              <w:rPr>
                <w:rFonts w:ascii="Arial"/>
                <w:sz w:val="18"/>
              </w:rPr>
            </w:pPr>
            <w:r>
              <w:rPr>
                <w:rFonts w:ascii="Arial"/>
                <w:spacing w:val="-10"/>
                <w:sz w:val="18"/>
              </w:rPr>
              <w:t>-</w:t>
            </w:r>
          </w:p>
        </w:tc>
      </w:tr>
      <w:tr w:rsidR="003F3708" w14:paraId="503DC451" w14:textId="77777777">
        <w:trPr>
          <w:trHeight w:val="301"/>
        </w:trPr>
        <w:tc>
          <w:tcPr>
            <w:tcW w:w="3737" w:type="dxa"/>
          </w:tcPr>
          <w:p w14:paraId="69A38862" w14:textId="77777777" w:rsidR="003F3708" w:rsidRDefault="005D069D">
            <w:pPr>
              <w:pStyle w:val="TableParagraph"/>
              <w:spacing w:before="71"/>
              <w:ind w:left="35"/>
              <w:jc w:val="left"/>
              <w:rPr>
                <w:rFonts w:ascii="Arial"/>
                <w:sz w:val="18"/>
              </w:rPr>
            </w:pPr>
            <w:r>
              <w:rPr>
                <w:rFonts w:ascii="Arial"/>
                <w:sz w:val="18"/>
              </w:rPr>
              <w:t>Waste</w:t>
            </w:r>
            <w:r>
              <w:rPr>
                <w:rFonts w:ascii="Arial"/>
                <w:spacing w:val="13"/>
                <w:sz w:val="18"/>
              </w:rPr>
              <w:t xml:space="preserve"> </w:t>
            </w:r>
            <w:r>
              <w:rPr>
                <w:rFonts w:ascii="Arial"/>
                <w:spacing w:val="-2"/>
                <w:sz w:val="18"/>
              </w:rPr>
              <w:t>Management</w:t>
            </w:r>
          </w:p>
        </w:tc>
        <w:tc>
          <w:tcPr>
            <w:tcW w:w="1325" w:type="dxa"/>
          </w:tcPr>
          <w:p w14:paraId="41B3F76F" w14:textId="77777777" w:rsidR="003F3708" w:rsidRDefault="005D069D">
            <w:pPr>
              <w:pStyle w:val="TableParagraph"/>
              <w:spacing w:before="71"/>
              <w:ind w:right="203"/>
              <w:rPr>
                <w:rFonts w:ascii="Arial"/>
                <w:b/>
                <w:sz w:val="18"/>
              </w:rPr>
            </w:pPr>
            <w:r>
              <w:rPr>
                <w:rFonts w:ascii="Arial"/>
                <w:b/>
                <w:spacing w:val="-2"/>
                <w:sz w:val="18"/>
              </w:rPr>
              <w:t>18,521</w:t>
            </w:r>
          </w:p>
        </w:tc>
        <w:tc>
          <w:tcPr>
            <w:tcW w:w="1090" w:type="dxa"/>
          </w:tcPr>
          <w:p w14:paraId="30284361" w14:textId="77777777" w:rsidR="003F3708" w:rsidRDefault="005D069D">
            <w:pPr>
              <w:pStyle w:val="TableParagraph"/>
              <w:spacing w:before="71"/>
              <w:ind w:right="141"/>
              <w:rPr>
                <w:rFonts w:ascii="Arial"/>
                <w:sz w:val="18"/>
              </w:rPr>
            </w:pPr>
            <w:r>
              <w:rPr>
                <w:rFonts w:ascii="Arial"/>
                <w:spacing w:val="-2"/>
                <w:sz w:val="18"/>
              </w:rPr>
              <w:t>5,371</w:t>
            </w:r>
          </w:p>
        </w:tc>
        <w:tc>
          <w:tcPr>
            <w:tcW w:w="1153" w:type="dxa"/>
          </w:tcPr>
          <w:p w14:paraId="13ADA2DA" w14:textId="77777777" w:rsidR="003F3708" w:rsidRDefault="005D069D">
            <w:pPr>
              <w:pStyle w:val="TableParagraph"/>
              <w:spacing w:before="71"/>
              <w:ind w:right="142"/>
              <w:rPr>
                <w:rFonts w:ascii="Arial"/>
                <w:sz w:val="18"/>
              </w:rPr>
            </w:pPr>
            <w:r>
              <w:rPr>
                <w:rFonts w:ascii="Arial"/>
                <w:spacing w:val="-10"/>
                <w:sz w:val="18"/>
              </w:rPr>
              <w:t>-</w:t>
            </w:r>
          </w:p>
        </w:tc>
        <w:tc>
          <w:tcPr>
            <w:tcW w:w="2340" w:type="dxa"/>
            <w:gridSpan w:val="2"/>
          </w:tcPr>
          <w:p w14:paraId="074D4B08" w14:textId="77777777" w:rsidR="003F3708" w:rsidRDefault="005D069D">
            <w:pPr>
              <w:pStyle w:val="TableParagraph"/>
              <w:tabs>
                <w:tab w:val="left" w:pos="1606"/>
              </w:tabs>
              <w:spacing w:before="71"/>
              <w:ind w:left="947"/>
              <w:jc w:val="left"/>
              <w:rPr>
                <w:rFonts w:ascii="Arial"/>
                <w:sz w:val="18"/>
              </w:rPr>
            </w:pPr>
            <w:r>
              <w:rPr>
                <w:rFonts w:ascii="Arial"/>
                <w:spacing w:val="-10"/>
                <w:sz w:val="18"/>
              </w:rPr>
              <w:t>-</w:t>
            </w:r>
            <w:r>
              <w:rPr>
                <w:rFonts w:ascii="Arial"/>
                <w:sz w:val="18"/>
              </w:rPr>
              <w:tab/>
            </w:r>
            <w:r>
              <w:rPr>
                <w:rFonts w:ascii="Arial"/>
                <w:spacing w:val="-2"/>
                <w:sz w:val="18"/>
              </w:rPr>
              <w:t>13,150</w:t>
            </w:r>
          </w:p>
        </w:tc>
        <w:tc>
          <w:tcPr>
            <w:tcW w:w="1018" w:type="dxa"/>
          </w:tcPr>
          <w:p w14:paraId="3B443079" w14:textId="77777777" w:rsidR="003F3708" w:rsidRDefault="005D069D">
            <w:pPr>
              <w:pStyle w:val="TableParagraph"/>
              <w:spacing w:before="71"/>
              <w:ind w:right="44"/>
              <w:rPr>
                <w:rFonts w:ascii="Arial"/>
                <w:sz w:val="18"/>
              </w:rPr>
            </w:pPr>
            <w:r>
              <w:rPr>
                <w:rFonts w:ascii="Arial"/>
                <w:spacing w:val="-10"/>
                <w:sz w:val="18"/>
              </w:rPr>
              <w:t>-</w:t>
            </w:r>
          </w:p>
        </w:tc>
        <w:tc>
          <w:tcPr>
            <w:tcW w:w="1166" w:type="dxa"/>
          </w:tcPr>
          <w:p w14:paraId="42045F22" w14:textId="77777777" w:rsidR="003F3708" w:rsidRDefault="005D069D">
            <w:pPr>
              <w:pStyle w:val="TableParagraph"/>
              <w:spacing w:before="71"/>
              <w:ind w:right="58"/>
              <w:rPr>
                <w:rFonts w:ascii="Arial"/>
                <w:sz w:val="18"/>
              </w:rPr>
            </w:pPr>
            <w:r>
              <w:rPr>
                <w:rFonts w:ascii="Arial"/>
                <w:spacing w:val="-10"/>
                <w:sz w:val="18"/>
              </w:rPr>
              <w:t>-</w:t>
            </w:r>
          </w:p>
        </w:tc>
        <w:tc>
          <w:tcPr>
            <w:tcW w:w="1178" w:type="dxa"/>
          </w:tcPr>
          <w:p w14:paraId="3CC278A3" w14:textId="77777777" w:rsidR="003F3708" w:rsidRDefault="005D069D">
            <w:pPr>
              <w:pStyle w:val="TableParagraph"/>
              <w:spacing w:before="71"/>
              <w:ind w:right="84"/>
              <w:rPr>
                <w:rFonts w:ascii="Arial"/>
                <w:sz w:val="18"/>
              </w:rPr>
            </w:pPr>
            <w:r>
              <w:rPr>
                <w:rFonts w:ascii="Arial"/>
                <w:spacing w:val="-2"/>
                <w:sz w:val="18"/>
              </w:rPr>
              <w:t>13,254</w:t>
            </w:r>
          </w:p>
        </w:tc>
        <w:tc>
          <w:tcPr>
            <w:tcW w:w="1106" w:type="dxa"/>
          </w:tcPr>
          <w:p w14:paraId="0B9AE487" w14:textId="77777777" w:rsidR="003F3708" w:rsidRDefault="005D069D">
            <w:pPr>
              <w:pStyle w:val="TableParagraph"/>
              <w:spacing w:before="71"/>
              <w:ind w:right="39"/>
              <w:rPr>
                <w:rFonts w:ascii="Arial"/>
                <w:sz w:val="18"/>
              </w:rPr>
            </w:pPr>
            <w:r>
              <w:rPr>
                <w:rFonts w:ascii="Arial"/>
                <w:spacing w:val="-2"/>
                <w:sz w:val="18"/>
              </w:rPr>
              <w:t>5,267</w:t>
            </w:r>
          </w:p>
        </w:tc>
      </w:tr>
      <w:tr w:rsidR="003F3708" w14:paraId="6A89179C" w14:textId="77777777">
        <w:trPr>
          <w:trHeight w:val="247"/>
        </w:trPr>
        <w:tc>
          <w:tcPr>
            <w:tcW w:w="3737" w:type="dxa"/>
          </w:tcPr>
          <w:p w14:paraId="6CA136E2" w14:textId="77777777" w:rsidR="003F3708" w:rsidRDefault="005D069D">
            <w:pPr>
              <w:pStyle w:val="TableParagraph"/>
              <w:spacing w:before="17"/>
              <w:ind w:left="35"/>
              <w:jc w:val="left"/>
              <w:rPr>
                <w:rFonts w:ascii="Arial"/>
                <w:sz w:val="18"/>
              </w:rPr>
            </w:pPr>
            <w:r>
              <w:rPr>
                <w:rFonts w:ascii="Arial"/>
                <w:sz w:val="18"/>
              </w:rPr>
              <w:t>Parks,</w:t>
            </w:r>
            <w:r>
              <w:rPr>
                <w:rFonts w:ascii="Arial"/>
                <w:spacing w:val="-1"/>
                <w:sz w:val="18"/>
              </w:rPr>
              <w:t xml:space="preserve"> </w:t>
            </w:r>
            <w:r>
              <w:rPr>
                <w:rFonts w:ascii="Arial"/>
                <w:sz w:val="18"/>
              </w:rPr>
              <w:t>Open</w:t>
            </w:r>
            <w:r>
              <w:rPr>
                <w:rFonts w:ascii="Arial"/>
                <w:spacing w:val="2"/>
                <w:sz w:val="18"/>
              </w:rPr>
              <w:t xml:space="preserve"> </w:t>
            </w:r>
            <w:r>
              <w:rPr>
                <w:rFonts w:ascii="Arial"/>
                <w:sz w:val="18"/>
              </w:rPr>
              <w:t>Space</w:t>
            </w:r>
            <w:r>
              <w:rPr>
                <w:rFonts w:ascii="Arial"/>
                <w:spacing w:val="2"/>
                <w:sz w:val="18"/>
              </w:rPr>
              <w:t xml:space="preserve"> </w:t>
            </w:r>
            <w:r>
              <w:rPr>
                <w:rFonts w:ascii="Arial"/>
                <w:sz w:val="18"/>
              </w:rPr>
              <w:t>and</w:t>
            </w:r>
            <w:r>
              <w:rPr>
                <w:rFonts w:ascii="Arial"/>
                <w:spacing w:val="2"/>
                <w:sz w:val="18"/>
              </w:rPr>
              <w:t xml:space="preserve"> </w:t>
            </w:r>
            <w:r>
              <w:rPr>
                <w:rFonts w:ascii="Arial"/>
                <w:spacing w:val="-2"/>
                <w:sz w:val="18"/>
              </w:rPr>
              <w:t>Streetscapes</w:t>
            </w:r>
          </w:p>
        </w:tc>
        <w:tc>
          <w:tcPr>
            <w:tcW w:w="1325" w:type="dxa"/>
          </w:tcPr>
          <w:p w14:paraId="7FC365AC" w14:textId="77777777" w:rsidR="003F3708" w:rsidRDefault="005D069D">
            <w:pPr>
              <w:pStyle w:val="TableParagraph"/>
              <w:spacing w:before="17"/>
              <w:ind w:right="203"/>
              <w:rPr>
                <w:rFonts w:ascii="Arial"/>
                <w:b/>
                <w:sz w:val="18"/>
              </w:rPr>
            </w:pPr>
            <w:r>
              <w:rPr>
                <w:rFonts w:ascii="Arial"/>
                <w:b/>
                <w:spacing w:val="-2"/>
                <w:sz w:val="18"/>
              </w:rPr>
              <w:t>37,583</w:t>
            </w:r>
          </w:p>
        </w:tc>
        <w:tc>
          <w:tcPr>
            <w:tcW w:w="1090" w:type="dxa"/>
          </w:tcPr>
          <w:p w14:paraId="06207525" w14:textId="77777777" w:rsidR="003F3708" w:rsidRDefault="005D069D">
            <w:pPr>
              <w:pStyle w:val="TableParagraph"/>
              <w:spacing w:before="17"/>
              <w:ind w:right="141"/>
              <w:rPr>
                <w:rFonts w:ascii="Arial"/>
                <w:sz w:val="18"/>
              </w:rPr>
            </w:pPr>
            <w:r>
              <w:rPr>
                <w:rFonts w:ascii="Arial"/>
                <w:spacing w:val="-2"/>
                <w:sz w:val="18"/>
              </w:rPr>
              <w:t>22,906</w:t>
            </w:r>
          </w:p>
        </w:tc>
        <w:tc>
          <w:tcPr>
            <w:tcW w:w="1153" w:type="dxa"/>
          </w:tcPr>
          <w:p w14:paraId="263AB115" w14:textId="77777777" w:rsidR="003F3708" w:rsidRDefault="005D069D">
            <w:pPr>
              <w:pStyle w:val="TableParagraph"/>
              <w:spacing w:before="17"/>
              <w:ind w:right="143"/>
              <w:rPr>
                <w:rFonts w:ascii="Arial"/>
                <w:sz w:val="18"/>
              </w:rPr>
            </w:pPr>
            <w:r>
              <w:rPr>
                <w:rFonts w:ascii="Arial"/>
                <w:spacing w:val="-2"/>
                <w:sz w:val="18"/>
              </w:rPr>
              <w:t>11,665</w:t>
            </w:r>
          </w:p>
        </w:tc>
        <w:tc>
          <w:tcPr>
            <w:tcW w:w="2340" w:type="dxa"/>
            <w:gridSpan w:val="2"/>
          </w:tcPr>
          <w:p w14:paraId="34A845A7" w14:textId="77777777" w:rsidR="003F3708" w:rsidRDefault="005D069D">
            <w:pPr>
              <w:pStyle w:val="TableParagraph"/>
              <w:tabs>
                <w:tab w:val="left" w:pos="1706"/>
              </w:tabs>
              <w:spacing w:before="17"/>
              <w:ind w:left="949"/>
              <w:jc w:val="left"/>
              <w:rPr>
                <w:rFonts w:ascii="Arial"/>
                <w:sz w:val="18"/>
              </w:rPr>
            </w:pPr>
            <w:r>
              <w:rPr>
                <w:rFonts w:ascii="Arial"/>
                <w:spacing w:val="-10"/>
                <w:sz w:val="18"/>
              </w:rPr>
              <w:t>-</w:t>
            </w:r>
            <w:r>
              <w:rPr>
                <w:rFonts w:ascii="Arial"/>
                <w:sz w:val="18"/>
              </w:rPr>
              <w:tab/>
            </w:r>
            <w:r>
              <w:rPr>
                <w:rFonts w:ascii="Arial"/>
                <w:spacing w:val="-2"/>
                <w:sz w:val="18"/>
              </w:rPr>
              <w:t>3,012</w:t>
            </w:r>
          </w:p>
        </w:tc>
        <w:tc>
          <w:tcPr>
            <w:tcW w:w="1018" w:type="dxa"/>
          </w:tcPr>
          <w:p w14:paraId="3684D509" w14:textId="77777777" w:rsidR="003F3708" w:rsidRDefault="005D069D">
            <w:pPr>
              <w:pStyle w:val="TableParagraph"/>
              <w:spacing w:before="17"/>
              <w:ind w:right="45"/>
              <w:rPr>
                <w:rFonts w:ascii="Arial"/>
                <w:sz w:val="18"/>
              </w:rPr>
            </w:pPr>
            <w:r>
              <w:rPr>
                <w:rFonts w:ascii="Arial"/>
                <w:spacing w:val="-2"/>
                <w:sz w:val="18"/>
              </w:rPr>
              <w:t>5,334</w:t>
            </w:r>
          </w:p>
        </w:tc>
        <w:tc>
          <w:tcPr>
            <w:tcW w:w="1166" w:type="dxa"/>
          </w:tcPr>
          <w:p w14:paraId="20ED8B0B" w14:textId="77777777" w:rsidR="003F3708" w:rsidRDefault="005D069D">
            <w:pPr>
              <w:pStyle w:val="TableParagraph"/>
              <w:spacing w:before="17"/>
              <w:ind w:right="58"/>
              <w:rPr>
                <w:rFonts w:ascii="Arial"/>
                <w:sz w:val="18"/>
              </w:rPr>
            </w:pPr>
            <w:r>
              <w:rPr>
                <w:rFonts w:ascii="Arial"/>
                <w:spacing w:val="-2"/>
                <w:sz w:val="18"/>
              </w:rPr>
              <w:t>8,573</w:t>
            </w:r>
          </w:p>
        </w:tc>
        <w:tc>
          <w:tcPr>
            <w:tcW w:w="1178" w:type="dxa"/>
          </w:tcPr>
          <w:p w14:paraId="53FBF77E" w14:textId="77777777" w:rsidR="003F3708" w:rsidRDefault="005D069D">
            <w:pPr>
              <w:pStyle w:val="TableParagraph"/>
              <w:spacing w:before="17"/>
              <w:ind w:right="85"/>
              <w:rPr>
                <w:rFonts w:ascii="Arial"/>
                <w:sz w:val="18"/>
              </w:rPr>
            </w:pPr>
            <w:r>
              <w:rPr>
                <w:rFonts w:ascii="Arial"/>
                <w:spacing w:val="-2"/>
                <w:sz w:val="18"/>
              </w:rPr>
              <w:t>16,945</w:t>
            </w:r>
          </w:p>
        </w:tc>
        <w:tc>
          <w:tcPr>
            <w:tcW w:w="1106" w:type="dxa"/>
          </w:tcPr>
          <w:p w14:paraId="04527618" w14:textId="77777777" w:rsidR="003F3708" w:rsidRDefault="005D069D">
            <w:pPr>
              <w:pStyle w:val="TableParagraph"/>
              <w:spacing w:before="17"/>
              <w:ind w:right="40"/>
              <w:rPr>
                <w:rFonts w:ascii="Arial"/>
                <w:sz w:val="18"/>
              </w:rPr>
            </w:pPr>
            <w:r>
              <w:rPr>
                <w:rFonts w:ascii="Arial"/>
                <w:spacing w:val="-2"/>
                <w:sz w:val="18"/>
              </w:rPr>
              <w:t>6,730</w:t>
            </w:r>
          </w:p>
        </w:tc>
      </w:tr>
      <w:tr w:rsidR="003F3708" w14:paraId="13F2B4DA" w14:textId="77777777">
        <w:trPr>
          <w:trHeight w:val="247"/>
        </w:trPr>
        <w:tc>
          <w:tcPr>
            <w:tcW w:w="3737" w:type="dxa"/>
          </w:tcPr>
          <w:p w14:paraId="285BB1E9" w14:textId="77777777" w:rsidR="003F3708" w:rsidRDefault="005D069D">
            <w:pPr>
              <w:pStyle w:val="TableParagraph"/>
              <w:spacing w:before="17"/>
              <w:ind w:left="35"/>
              <w:jc w:val="left"/>
              <w:rPr>
                <w:rFonts w:ascii="Arial"/>
                <w:sz w:val="18"/>
              </w:rPr>
            </w:pPr>
            <w:r>
              <w:rPr>
                <w:rFonts w:ascii="Arial"/>
                <w:spacing w:val="-2"/>
                <w:sz w:val="18"/>
              </w:rPr>
              <w:t>Aerodromes</w:t>
            </w:r>
          </w:p>
        </w:tc>
        <w:tc>
          <w:tcPr>
            <w:tcW w:w="1325" w:type="dxa"/>
          </w:tcPr>
          <w:p w14:paraId="60C5033F" w14:textId="77777777" w:rsidR="003F3708" w:rsidRDefault="005D069D">
            <w:pPr>
              <w:pStyle w:val="TableParagraph"/>
              <w:spacing w:before="17"/>
              <w:ind w:right="202"/>
              <w:rPr>
                <w:rFonts w:ascii="Arial"/>
                <w:b/>
                <w:sz w:val="18"/>
              </w:rPr>
            </w:pPr>
            <w:r>
              <w:rPr>
                <w:rFonts w:ascii="Arial"/>
                <w:b/>
                <w:spacing w:val="-10"/>
                <w:sz w:val="18"/>
              </w:rPr>
              <w:t>-</w:t>
            </w:r>
          </w:p>
        </w:tc>
        <w:tc>
          <w:tcPr>
            <w:tcW w:w="1090" w:type="dxa"/>
          </w:tcPr>
          <w:p w14:paraId="011A6C4B" w14:textId="77777777" w:rsidR="003F3708" w:rsidRDefault="005D069D">
            <w:pPr>
              <w:pStyle w:val="TableParagraph"/>
              <w:spacing w:before="17"/>
              <w:ind w:right="141"/>
              <w:rPr>
                <w:rFonts w:ascii="Arial"/>
                <w:sz w:val="18"/>
              </w:rPr>
            </w:pPr>
            <w:r>
              <w:rPr>
                <w:rFonts w:ascii="Arial"/>
                <w:spacing w:val="-10"/>
                <w:sz w:val="18"/>
              </w:rPr>
              <w:t>-</w:t>
            </w:r>
          </w:p>
        </w:tc>
        <w:tc>
          <w:tcPr>
            <w:tcW w:w="1153" w:type="dxa"/>
          </w:tcPr>
          <w:p w14:paraId="6DB93C01" w14:textId="77777777" w:rsidR="003F3708" w:rsidRDefault="005D069D">
            <w:pPr>
              <w:pStyle w:val="TableParagraph"/>
              <w:spacing w:before="17"/>
              <w:ind w:right="142"/>
              <w:rPr>
                <w:rFonts w:ascii="Arial"/>
                <w:sz w:val="18"/>
              </w:rPr>
            </w:pPr>
            <w:r>
              <w:rPr>
                <w:rFonts w:ascii="Arial"/>
                <w:spacing w:val="-10"/>
                <w:sz w:val="18"/>
              </w:rPr>
              <w:t>-</w:t>
            </w:r>
          </w:p>
        </w:tc>
        <w:tc>
          <w:tcPr>
            <w:tcW w:w="2340" w:type="dxa"/>
            <w:gridSpan w:val="2"/>
          </w:tcPr>
          <w:p w14:paraId="763FEC7F" w14:textId="77777777" w:rsidR="003F3708" w:rsidRDefault="005D069D">
            <w:pPr>
              <w:pStyle w:val="TableParagraph"/>
              <w:tabs>
                <w:tab w:val="left" w:pos="2101"/>
              </w:tabs>
              <w:spacing w:before="17"/>
              <w:ind w:left="947"/>
              <w:jc w:val="left"/>
              <w:rPr>
                <w:rFonts w:ascii="Arial"/>
                <w:sz w:val="18"/>
              </w:rPr>
            </w:pPr>
            <w:r>
              <w:rPr>
                <w:rFonts w:ascii="Arial"/>
                <w:spacing w:val="-10"/>
                <w:sz w:val="18"/>
              </w:rPr>
              <w:t>-</w:t>
            </w:r>
            <w:r>
              <w:rPr>
                <w:rFonts w:ascii="Arial"/>
                <w:sz w:val="18"/>
              </w:rPr>
              <w:tab/>
            </w:r>
            <w:r>
              <w:rPr>
                <w:rFonts w:ascii="Arial"/>
                <w:spacing w:val="-10"/>
                <w:sz w:val="18"/>
              </w:rPr>
              <w:t>-</w:t>
            </w:r>
          </w:p>
        </w:tc>
        <w:tc>
          <w:tcPr>
            <w:tcW w:w="1018" w:type="dxa"/>
          </w:tcPr>
          <w:p w14:paraId="0D60AC5E" w14:textId="77777777" w:rsidR="003F3708" w:rsidRDefault="005D069D">
            <w:pPr>
              <w:pStyle w:val="TableParagraph"/>
              <w:spacing w:before="17"/>
              <w:ind w:right="44"/>
              <w:rPr>
                <w:rFonts w:ascii="Arial"/>
                <w:sz w:val="18"/>
              </w:rPr>
            </w:pPr>
            <w:r>
              <w:rPr>
                <w:rFonts w:ascii="Arial"/>
                <w:spacing w:val="-10"/>
                <w:sz w:val="18"/>
              </w:rPr>
              <w:t>-</w:t>
            </w:r>
          </w:p>
        </w:tc>
        <w:tc>
          <w:tcPr>
            <w:tcW w:w="1166" w:type="dxa"/>
          </w:tcPr>
          <w:p w14:paraId="50C138BC" w14:textId="77777777" w:rsidR="003F3708" w:rsidRDefault="005D069D">
            <w:pPr>
              <w:pStyle w:val="TableParagraph"/>
              <w:spacing w:before="17"/>
              <w:ind w:right="58"/>
              <w:rPr>
                <w:rFonts w:ascii="Arial"/>
                <w:sz w:val="18"/>
              </w:rPr>
            </w:pPr>
            <w:r>
              <w:rPr>
                <w:rFonts w:ascii="Arial"/>
                <w:spacing w:val="-10"/>
                <w:sz w:val="18"/>
              </w:rPr>
              <w:t>-</w:t>
            </w:r>
          </w:p>
        </w:tc>
        <w:tc>
          <w:tcPr>
            <w:tcW w:w="1178" w:type="dxa"/>
          </w:tcPr>
          <w:p w14:paraId="1FAA730B" w14:textId="77777777" w:rsidR="003F3708" w:rsidRDefault="005D069D">
            <w:pPr>
              <w:pStyle w:val="TableParagraph"/>
              <w:spacing w:before="17"/>
              <w:ind w:right="84"/>
              <w:rPr>
                <w:rFonts w:ascii="Arial"/>
                <w:sz w:val="18"/>
              </w:rPr>
            </w:pPr>
            <w:r>
              <w:rPr>
                <w:rFonts w:ascii="Arial"/>
                <w:spacing w:val="-10"/>
                <w:sz w:val="18"/>
              </w:rPr>
              <w:t>-</w:t>
            </w:r>
          </w:p>
        </w:tc>
        <w:tc>
          <w:tcPr>
            <w:tcW w:w="1106" w:type="dxa"/>
          </w:tcPr>
          <w:p w14:paraId="690C324D" w14:textId="77777777" w:rsidR="003F3708" w:rsidRDefault="005D069D">
            <w:pPr>
              <w:pStyle w:val="TableParagraph"/>
              <w:spacing w:before="17"/>
              <w:ind w:right="39"/>
              <w:rPr>
                <w:rFonts w:ascii="Arial"/>
                <w:sz w:val="18"/>
              </w:rPr>
            </w:pPr>
            <w:r>
              <w:rPr>
                <w:rFonts w:ascii="Arial"/>
                <w:spacing w:val="-10"/>
                <w:sz w:val="18"/>
              </w:rPr>
              <w:t>-</w:t>
            </w:r>
          </w:p>
        </w:tc>
      </w:tr>
      <w:tr w:rsidR="003F3708" w14:paraId="11F317A2" w14:textId="77777777">
        <w:trPr>
          <w:trHeight w:val="250"/>
        </w:trPr>
        <w:tc>
          <w:tcPr>
            <w:tcW w:w="3737" w:type="dxa"/>
          </w:tcPr>
          <w:p w14:paraId="6110D2DB" w14:textId="77777777" w:rsidR="003F3708" w:rsidRDefault="005D069D">
            <w:pPr>
              <w:pStyle w:val="TableParagraph"/>
              <w:spacing w:before="17"/>
              <w:ind w:left="35"/>
              <w:jc w:val="left"/>
              <w:rPr>
                <w:rFonts w:ascii="Arial"/>
                <w:sz w:val="18"/>
              </w:rPr>
            </w:pPr>
            <w:r>
              <w:rPr>
                <w:rFonts w:ascii="Arial"/>
                <w:sz w:val="18"/>
              </w:rPr>
              <w:t xml:space="preserve">Off </w:t>
            </w:r>
            <w:proofErr w:type="gramStart"/>
            <w:r>
              <w:rPr>
                <w:rFonts w:ascii="Arial"/>
                <w:sz w:val="18"/>
              </w:rPr>
              <w:t>Street Car</w:t>
            </w:r>
            <w:proofErr w:type="gramEnd"/>
            <w:r>
              <w:rPr>
                <w:rFonts w:ascii="Arial"/>
                <w:spacing w:val="-1"/>
                <w:sz w:val="18"/>
              </w:rPr>
              <w:t xml:space="preserve"> </w:t>
            </w:r>
            <w:r>
              <w:rPr>
                <w:rFonts w:ascii="Arial"/>
                <w:spacing w:val="-2"/>
                <w:sz w:val="18"/>
              </w:rPr>
              <w:t>Parks</w:t>
            </w:r>
          </w:p>
        </w:tc>
        <w:tc>
          <w:tcPr>
            <w:tcW w:w="1325" w:type="dxa"/>
          </w:tcPr>
          <w:p w14:paraId="5D75F638" w14:textId="77777777" w:rsidR="003F3708" w:rsidRDefault="005D069D">
            <w:pPr>
              <w:pStyle w:val="TableParagraph"/>
              <w:spacing w:before="17"/>
              <w:ind w:right="202"/>
              <w:rPr>
                <w:rFonts w:ascii="Arial"/>
                <w:b/>
                <w:sz w:val="18"/>
              </w:rPr>
            </w:pPr>
            <w:r>
              <w:rPr>
                <w:rFonts w:ascii="Arial"/>
                <w:b/>
                <w:spacing w:val="-10"/>
                <w:sz w:val="18"/>
              </w:rPr>
              <w:t>-</w:t>
            </w:r>
          </w:p>
        </w:tc>
        <w:tc>
          <w:tcPr>
            <w:tcW w:w="1090" w:type="dxa"/>
          </w:tcPr>
          <w:p w14:paraId="1173BA4F" w14:textId="77777777" w:rsidR="003F3708" w:rsidRDefault="005D069D">
            <w:pPr>
              <w:pStyle w:val="TableParagraph"/>
              <w:spacing w:before="17"/>
              <w:ind w:right="141"/>
              <w:rPr>
                <w:rFonts w:ascii="Arial"/>
                <w:sz w:val="18"/>
              </w:rPr>
            </w:pPr>
            <w:r>
              <w:rPr>
                <w:rFonts w:ascii="Arial"/>
                <w:spacing w:val="-10"/>
                <w:sz w:val="18"/>
              </w:rPr>
              <w:t>-</w:t>
            </w:r>
          </w:p>
        </w:tc>
        <w:tc>
          <w:tcPr>
            <w:tcW w:w="1153" w:type="dxa"/>
          </w:tcPr>
          <w:p w14:paraId="1FBF14C2" w14:textId="77777777" w:rsidR="003F3708" w:rsidRDefault="005D069D">
            <w:pPr>
              <w:pStyle w:val="TableParagraph"/>
              <w:spacing w:before="17"/>
              <w:ind w:right="142"/>
              <w:rPr>
                <w:rFonts w:ascii="Arial"/>
                <w:sz w:val="18"/>
              </w:rPr>
            </w:pPr>
            <w:r>
              <w:rPr>
                <w:rFonts w:ascii="Arial"/>
                <w:spacing w:val="-10"/>
                <w:sz w:val="18"/>
              </w:rPr>
              <w:t>-</w:t>
            </w:r>
          </w:p>
        </w:tc>
        <w:tc>
          <w:tcPr>
            <w:tcW w:w="2340" w:type="dxa"/>
            <w:gridSpan w:val="2"/>
          </w:tcPr>
          <w:p w14:paraId="008C28D4" w14:textId="77777777" w:rsidR="003F3708" w:rsidRDefault="005D069D">
            <w:pPr>
              <w:pStyle w:val="TableParagraph"/>
              <w:tabs>
                <w:tab w:val="left" w:pos="2101"/>
              </w:tabs>
              <w:spacing w:before="17"/>
              <w:ind w:left="947"/>
              <w:jc w:val="left"/>
              <w:rPr>
                <w:rFonts w:ascii="Arial"/>
                <w:sz w:val="18"/>
              </w:rPr>
            </w:pPr>
            <w:r>
              <w:rPr>
                <w:rFonts w:ascii="Arial"/>
                <w:spacing w:val="-10"/>
                <w:sz w:val="18"/>
              </w:rPr>
              <w:t>-</w:t>
            </w:r>
            <w:r>
              <w:rPr>
                <w:rFonts w:ascii="Arial"/>
                <w:sz w:val="18"/>
              </w:rPr>
              <w:tab/>
            </w:r>
            <w:r>
              <w:rPr>
                <w:rFonts w:ascii="Arial"/>
                <w:spacing w:val="-10"/>
                <w:sz w:val="18"/>
              </w:rPr>
              <w:t>-</w:t>
            </w:r>
          </w:p>
        </w:tc>
        <w:tc>
          <w:tcPr>
            <w:tcW w:w="1018" w:type="dxa"/>
          </w:tcPr>
          <w:p w14:paraId="1C06F208" w14:textId="77777777" w:rsidR="003F3708" w:rsidRDefault="005D069D">
            <w:pPr>
              <w:pStyle w:val="TableParagraph"/>
              <w:spacing w:before="17"/>
              <w:ind w:right="44"/>
              <w:rPr>
                <w:rFonts w:ascii="Arial"/>
                <w:sz w:val="18"/>
              </w:rPr>
            </w:pPr>
            <w:r>
              <w:rPr>
                <w:rFonts w:ascii="Arial"/>
                <w:spacing w:val="-10"/>
                <w:sz w:val="18"/>
              </w:rPr>
              <w:t>-</w:t>
            </w:r>
          </w:p>
        </w:tc>
        <w:tc>
          <w:tcPr>
            <w:tcW w:w="1166" w:type="dxa"/>
          </w:tcPr>
          <w:p w14:paraId="517FEC68" w14:textId="77777777" w:rsidR="003F3708" w:rsidRDefault="005D069D">
            <w:pPr>
              <w:pStyle w:val="TableParagraph"/>
              <w:spacing w:before="17"/>
              <w:ind w:right="58"/>
              <w:rPr>
                <w:rFonts w:ascii="Arial"/>
                <w:sz w:val="18"/>
              </w:rPr>
            </w:pPr>
            <w:r>
              <w:rPr>
                <w:rFonts w:ascii="Arial"/>
                <w:spacing w:val="-10"/>
                <w:sz w:val="18"/>
              </w:rPr>
              <w:t>-</w:t>
            </w:r>
          </w:p>
        </w:tc>
        <w:tc>
          <w:tcPr>
            <w:tcW w:w="1178" w:type="dxa"/>
          </w:tcPr>
          <w:p w14:paraId="339D2C68" w14:textId="77777777" w:rsidR="003F3708" w:rsidRDefault="005D069D">
            <w:pPr>
              <w:pStyle w:val="TableParagraph"/>
              <w:spacing w:before="17"/>
              <w:ind w:right="84"/>
              <w:rPr>
                <w:rFonts w:ascii="Arial"/>
                <w:sz w:val="18"/>
              </w:rPr>
            </w:pPr>
            <w:r>
              <w:rPr>
                <w:rFonts w:ascii="Arial"/>
                <w:spacing w:val="-10"/>
                <w:sz w:val="18"/>
              </w:rPr>
              <w:t>-</w:t>
            </w:r>
          </w:p>
        </w:tc>
        <w:tc>
          <w:tcPr>
            <w:tcW w:w="1106" w:type="dxa"/>
          </w:tcPr>
          <w:p w14:paraId="2FBD730A" w14:textId="77777777" w:rsidR="003F3708" w:rsidRDefault="005D069D">
            <w:pPr>
              <w:pStyle w:val="TableParagraph"/>
              <w:spacing w:before="17"/>
              <w:ind w:right="39"/>
              <w:rPr>
                <w:rFonts w:ascii="Arial"/>
                <w:sz w:val="18"/>
              </w:rPr>
            </w:pPr>
            <w:r>
              <w:rPr>
                <w:rFonts w:ascii="Arial"/>
                <w:spacing w:val="-10"/>
                <w:sz w:val="18"/>
              </w:rPr>
              <w:t>-</w:t>
            </w:r>
          </w:p>
        </w:tc>
      </w:tr>
      <w:tr w:rsidR="003F3708" w14:paraId="39A7C0F2" w14:textId="77777777">
        <w:trPr>
          <w:trHeight w:val="234"/>
        </w:trPr>
        <w:tc>
          <w:tcPr>
            <w:tcW w:w="3737" w:type="dxa"/>
          </w:tcPr>
          <w:p w14:paraId="35DE62E4" w14:textId="77777777" w:rsidR="003F3708" w:rsidRDefault="005D069D">
            <w:pPr>
              <w:pStyle w:val="TableParagraph"/>
              <w:spacing w:before="20" w:line="194" w:lineRule="exact"/>
              <w:ind w:left="35"/>
              <w:jc w:val="left"/>
              <w:rPr>
                <w:rFonts w:ascii="Arial"/>
                <w:sz w:val="18"/>
              </w:rPr>
            </w:pPr>
            <w:r>
              <w:rPr>
                <w:rFonts w:ascii="Arial"/>
                <w:sz w:val="18"/>
              </w:rPr>
              <w:t xml:space="preserve">Other </w:t>
            </w:r>
            <w:r>
              <w:rPr>
                <w:rFonts w:ascii="Arial"/>
                <w:spacing w:val="-2"/>
                <w:sz w:val="18"/>
              </w:rPr>
              <w:t>Infrastructure</w:t>
            </w:r>
          </w:p>
        </w:tc>
        <w:tc>
          <w:tcPr>
            <w:tcW w:w="1325" w:type="dxa"/>
            <w:tcBorders>
              <w:bottom w:val="single" w:sz="18" w:space="0" w:color="000000"/>
            </w:tcBorders>
          </w:tcPr>
          <w:p w14:paraId="2F8491C8" w14:textId="77777777" w:rsidR="003F3708" w:rsidRDefault="005D069D">
            <w:pPr>
              <w:pStyle w:val="TableParagraph"/>
              <w:spacing w:before="20" w:line="194" w:lineRule="exact"/>
              <w:ind w:right="203"/>
              <w:rPr>
                <w:rFonts w:ascii="Arial"/>
                <w:b/>
                <w:sz w:val="18"/>
              </w:rPr>
            </w:pPr>
            <w:r>
              <w:rPr>
                <w:rFonts w:ascii="Arial"/>
                <w:b/>
                <w:spacing w:val="-2"/>
                <w:sz w:val="18"/>
              </w:rPr>
              <w:t>11,645</w:t>
            </w:r>
          </w:p>
        </w:tc>
        <w:tc>
          <w:tcPr>
            <w:tcW w:w="1090" w:type="dxa"/>
            <w:tcBorders>
              <w:bottom w:val="single" w:sz="18" w:space="0" w:color="000000"/>
            </w:tcBorders>
          </w:tcPr>
          <w:p w14:paraId="0BD96E0A" w14:textId="77777777" w:rsidR="003F3708" w:rsidRDefault="005D069D">
            <w:pPr>
              <w:pStyle w:val="TableParagraph"/>
              <w:spacing w:before="20" w:line="194" w:lineRule="exact"/>
              <w:ind w:right="141"/>
              <w:rPr>
                <w:rFonts w:ascii="Arial"/>
                <w:sz w:val="18"/>
              </w:rPr>
            </w:pPr>
            <w:r>
              <w:rPr>
                <w:rFonts w:ascii="Arial"/>
                <w:spacing w:val="-2"/>
                <w:sz w:val="18"/>
              </w:rPr>
              <w:t>11,134</w:t>
            </w:r>
          </w:p>
        </w:tc>
        <w:tc>
          <w:tcPr>
            <w:tcW w:w="1153" w:type="dxa"/>
            <w:tcBorders>
              <w:bottom w:val="single" w:sz="18" w:space="0" w:color="000000"/>
            </w:tcBorders>
          </w:tcPr>
          <w:p w14:paraId="2F5F3AF1" w14:textId="77777777" w:rsidR="003F3708" w:rsidRDefault="005D069D">
            <w:pPr>
              <w:pStyle w:val="TableParagraph"/>
              <w:spacing w:before="20" w:line="194" w:lineRule="exact"/>
              <w:ind w:right="143"/>
              <w:rPr>
                <w:rFonts w:ascii="Arial"/>
                <w:sz w:val="18"/>
              </w:rPr>
            </w:pPr>
            <w:r>
              <w:rPr>
                <w:rFonts w:ascii="Arial"/>
                <w:spacing w:val="-5"/>
                <w:sz w:val="18"/>
              </w:rPr>
              <w:t>511</w:t>
            </w:r>
          </w:p>
        </w:tc>
        <w:tc>
          <w:tcPr>
            <w:tcW w:w="2340" w:type="dxa"/>
            <w:gridSpan w:val="2"/>
            <w:tcBorders>
              <w:bottom w:val="single" w:sz="18" w:space="0" w:color="000000"/>
            </w:tcBorders>
          </w:tcPr>
          <w:p w14:paraId="73650A10" w14:textId="77777777" w:rsidR="003F3708" w:rsidRDefault="005D069D">
            <w:pPr>
              <w:pStyle w:val="TableParagraph"/>
              <w:tabs>
                <w:tab w:val="left" w:pos="2101"/>
              </w:tabs>
              <w:spacing w:before="20" w:line="194" w:lineRule="exact"/>
              <w:ind w:left="948"/>
              <w:jc w:val="left"/>
              <w:rPr>
                <w:rFonts w:ascii="Arial"/>
                <w:sz w:val="18"/>
              </w:rPr>
            </w:pPr>
            <w:r>
              <w:rPr>
                <w:rFonts w:ascii="Arial"/>
                <w:spacing w:val="-10"/>
                <w:sz w:val="18"/>
              </w:rPr>
              <w:t>-</w:t>
            </w:r>
            <w:r>
              <w:rPr>
                <w:rFonts w:ascii="Arial"/>
                <w:sz w:val="18"/>
              </w:rPr>
              <w:tab/>
            </w:r>
            <w:r>
              <w:rPr>
                <w:rFonts w:ascii="Arial"/>
                <w:spacing w:val="-10"/>
                <w:sz w:val="18"/>
              </w:rPr>
              <w:t>-</w:t>
            </w:r>
          </w:p>
        </w:tc>
        <w:tc>
          <w:tcPr>
            <w:tcW w:w="1018" w:type="dxa"/>
            <w:tcBorders>
              <w:bottom w:val="single" w:sz="18" w:space="0" w:color="000000"/>
            </w:tcBorders>
          </w:tcPr>
          <w:p w14:paraId="063FF1D7" w14:textId="77777777" w:rsidR="003F3708" w:rsidRDefault="005D069D">
            <w:pPr>
              <w:pStyle w:val="TableParagraph"/>
              <w:spacing w:before="20" w:line="194" w:lineRule="exact"/>
              <w:ind w:right="44"/>
              <w:rPr>
                <w:rFonts w:ascii="Arial"/>
                <w:sz w:val="18"/>
              </w:rPr>
            </w:pPr>
            <w:r>
              <w:rPr>
                <w:rFonts w:ascii="Arial"/>
                <w:spacing w:val="-10"/>
                <w:sz w:val="18"/>
              </w:rPr>
              <w:t>-</w:t>
            </w:r>
          </w:p>
        </w:tc>
        <w:tc>
          <w:tcPr>
            <w:tcW w:w="1166" w:type="dxa"/>
            <w:tcBorders>
              <w:bottom w:val="single" w:sz="18" w:space="0" w:color="000000"/>
            </w:tcBorders>
          </w:tcPr>
          <w:p w14:paraId="5E2D797B" w14:textId="77777777" w:rsidR="003F3708" w:rsidRDefault="005D069D">
            <w:pPr>
              <w:pStyle w:val="TableParagraph"/>
              <w:spacing w:before="20" w:line="194" w:lineRule="exact"/>
              <w:ind w:right="58"/>
              <w:rPr>
                <w:rFonts w:ascii="Arial"/>
                <w:sz w:val="18"/>
              </w:rPr>
            </w:pPr>
            <w:r>
              <w:rPr>
                <w:rFonts w:ascii="Arial"/>
                <w:spacing w:val="-5"/>
                <w:sz w:val="18"/>
              </w:rPr>
              <w:t>273</w:t>
            </w:r>
          </w:p>
        </w:tc>
        <w:tc>
          <w:tcPr>
            <w:tcW w:w="1178" w:type="dxa"/>
            <w:tcBorders>
              <w:bottom w:val="single" w:sz="18" w:space="0" w:color="000000"/>
            </w:tcBorders>
          </w:tcPr>
          <w:p w14:paraId="119A3C41" w14:textId="77777777" w:rsidR="003F3708" w:rsidRDefault="005D069D">
            <w:pPr>
              <w:pStyle w:val="TableParagraph"/>
              <w:spacing w:before="20" w:line="194" w:lineRule="exact"/>
              <w:ind w:right="85"/>
              <w:rPr>
                <w:rFonts w:ascii="Arial"/>
                <w:sz w:val="18"/>
              </w:rPr>
            </w:pPr>
            <w:r>
              <w:rPr>
                <w:rFonts w:ascii="Arial"/>
                <w:spacing w:val="-2"/>
                <w:sz w:val="18"/>
              </w:rPr>
              <w:t>11,332</w:t>
            </w:r>
          </w:p>
        </w:tc>
        <w:tc>
          <w:tcPr>
            <w:tcW w:w="1106" w:type="dxa"/>
            <w:tcBorders>
              <w:bottom w:val="single" w:sz="18" w:space="0" w:color="000000"/>
            </w:tcBorders>
          </w:tcPr>
          <w:p w14:paraId="6506318C" w14:textId="77777777" w:rsidR="003F3708" w:rsidRDefault="005D069D">
            <w:pPr>
              <w:pStyle w:val="TableParagraph"/>
              <w:spacing w:before="20" w:line="194" w:lineRule="exact"/>
              <w:ind w:right="38"/>
              <w:rPr>
                <w:rFonts w:ascii="Arial"/>
                <w:sz w:val="18"/>
              </w:rPr>
            </w:pPr>
            <w:r>
              <w:rPr>
                <w:rFonts w:ascii="Arial"/>
                <w:spacing w:val="-5"/>
                <w:sz w:val="18"/>
              </w:rPr>
              <w:t>40</w:t>
            </w:r>
          </w:p>
        </w:tc>
      </w:tr>
      <w:tr w:rsidR="003F3708" w14:paraId="205218E3" w14:textId="77777777">
        <w:trPr>
          <w:trHeight w:val="216"/>
        </w:trPr>
        <w:tc>
          <w:tcPr>
            <w:tcW w:w="3737" w:type="dxa"/>
            <w:tcBorders>
              <w:bottom w:val="single" w:sz="18" w:space="0" w:color="000000"/>
            </w:tcBorders>
          </w:tcPr>
          <w:p w14:paraId="73A1CBC4" w14:textId="77777777" w:rsidR="003F3708" w:rsidRDefault="005D069D">
            <w:pPr>
              <w:pStyle w:val="TableParagraph"/>
              <w:spacing w:line="194" w:lineRule="exact"/>
              <w:ind w:left="35"/>
              <w:jc w:val="left"/>
              <w:rPr>
                <w:rFonts w:ascii="Arial"/>
                <w:b/>
                <w:sz w:val="18"/>
              </w:rPr>
            </w:pPr>
            <w:r>
              <w:rPr>
                <w:rFonts w:ascii="Arial"/>
                <w:b/>
                <w:sz w:val="18"/>
              </w:rPr>
              <w:t>TOTAL</w:t>
            </w:r>
            <w:r>
              <w:rPr>
                <w:rFonts w:ascii="Arial"/>
                <w:b/>
                <w:spacing w:val="-3"/>
                <w:sz w:val="18"/>
              </w:rPr>
              <w:t xml:space="preserve"> </w:t>
            </w:r>
            <w:r>
              <w:rPr>
                <w:rFonts w:ascii="Arial"/>
                <w:b/>
                <w:spacing w:val="-2"/>
                <w:sz w:val="18"/>
              </w:rPr>
              <w:t>INFRASTRUCTURE</w:t>
            </w:r>
          </w:p>
        </w:tc>
        <w:tc>
          <w:tcPr>
            <w:tcW w:w="1325" w:type="dxa"/>
            <w:tcBorders>
              <w:top w:val="single" w:sz="18" w:space="0" w:color="000000"/>
              <w:bottom w:val="single" w:sz="18" w:space="0" w:color="000000"/>
            </w:tcBorders>
          </w:tcPr>
          <w:p w14:paraId="211325D3" w14:textId="77777777" w:rsidR="003F3708" w:rsidRDefault="005D069D">
            <w:pPr>
              <w:pStyle w:val="TableParagraph"/>
              <w:spacing w:line="194" w:lineRule="exact"/>
              <w:ind w:right="204"/>
              <w:rPr>
                <w:rFonts w:ascii="Arial"/>
                <w:b/>
                <w:sz w:val="18"/>
              </w:rPr>
            </w:pPr>
            <w:r>
              <w:rPr>
                <w:rFonts w:ascii="Arial"/>
                <w:b/>
                <w:spacing w:val="-2"/>
                <w:sz w:val="18"/>
              </w:rPr>
              <w:t>124,333</w:t>
            </w:r>
          </w:p>
        </w:tc>
        <w:tc>
          <w:tcPr>
            <w:tcW w:w="1090" w:type="dxa"/>
            <w:tcBorders>
              <w:top w:val="single" w:sz="18" w:space="0" w:color="000000"/>
              <w:bottom w:val="single" w:sz="18" w:space="0" w:color="000000"/>
            </w:tcBorders>
          </w:tcPr>
          <w:p w14:paraId="769EE0CC" w14:textId="77777777" w:rsidR="003F3708" w:rsidRDefault="005D069D">
            <w:pPr>
              <w:pStyle w:val="TableParagraph"/>
              <w:spacing w:line="194" w:lineRule="exact"/>
              <w:ind w:right="141"/>
              <w:rPr>
                <w:rFonts w:ascii="Arial"/>
                <w:sz w:val="18"/>
              </w:rPr>
            </w:pPr>
            <w:r>
              <w:rPr>
                <w:rFonts w:ascii="Arial"/>
                <w:spacing w:val="-2"/>
                <w:sz w:val="18"/>
              </w:rPr>
              <w:t>58,656</w:t>
            </w:r>
          </w:p>
        </w:tc>
        <w:tc>
          <w:tcPr>
            <w:tcW w:w="1153" w:type="dxa"/>
            <w:tcBorders>
              <w:top w:val="single" w:sz="18" w:space="0" w:color="000000"/>
              <w:bottom w:val="single" w:sz="18" w:space="0" w:color="000000"/>
            </w:tcBorders>
          </w:tcPr>
          <w:p w14:paraId="4822E772" w14:textId="77777777" w:rsidR="003F3708" w:rsidRDefault="005D069D">
            <w:pPr>
              <w:pStyle w:val="TableParagraph"/>
              <w:spacing w:line="194" w:lineRule="exact"/>
              <w:ind w:right="143"/>
              <w:rPr>
                <w:rFonts w:ascii="Arial"/>
                <w:sz w:val="18"/>
              </w:rPr>
            </w:pPr>
            <w:r>
              <w:rPr>
                <w:rFonts w:ascii="Arial"/>
                <w:spacing w:val="-2"/>
                <w:sz w:val="18"/>
              </w:rPr>
              <w:t>44,456</w:t>
            </w:r>
          </w:p>
        </w:tc>
        <w:tc>
          <w:tcPr>
            <w:tcW w:w="2340" w:type="dxa"/>
            <w:gridSpan w:val="2"/>
            <w:tcBorders>
              <w:top w:val="single" w:sz="18" w:space="0" w:color="000000"/>
              <w:bottom w:val="single" w:sz="18" w:space="0" w:color="000000"/>
            </w:tcBorders>
          </w:tcPr>
          <w:p w14:paraId="7E15EBA2" w14:textId="77777777" w:rsidR="003F3708" w:rsidRDefault="005D069D">
            <w:pPr>
              <w:pStyle w:val="TableParagraph"/>
              <w:tabs>
                <w:tab w:val="left" w:pos="1606"/>
              </w:tabs>
              <w:spacing w:line="194" w:lineRule="exact"/>
              <w:ind w:left="947"/>
              <w:jc w:val="left"/>
              <w:rPr>
                <w:rFonts w:ascii="Arial"/>
                <w:sz w:val="18"/>
              </w:rPr>
            </w:pPr>
            <w:r>
              <w:rPr>
                <w:rFonts w:ascii="Arial"/>
                <w:spacing w:val="-10"/>
                <w:sz w:val="18"/>
              </w:rPr>
              <w:t>-</w:t>
            </w:r>
            <w:r>
              <w:rPr>
                <w:rFonts w:ascii="Arial"/>
                <w:sz w:val="18"/>
              </w:rPr>
              <w:tab/>
            </w:r>
            <w:r>
              <w:rPr>
                <w:rFonts w:ascii="Arial"/>
                <w:spacing w:val="-2"/>
                <w:sz w:val="18"/>
              </w:rPr>
              <w:t>21,220</w:t>
            </w:r>
          </w:p>
        </w:tc>
        <w:tc>
          <w:tcPr>
            <w:tcW w:w="1018" w:type="dxa"/>
            <w:tcBorders>
              <w:top w:val="single" w:sz="18" w:space="0" w:color="000000"/>
              <w:bottom w:val="single" w:sz="18" w:space="0" w:color="000000"/>
            </w:tcBorders>
          </w:tcPr>
          <w:p w14:paraId="29FDA349" w14:textId="77777777" w:rsidR="003F3708" w:rsidRDefault="005D069D">
            <w:pPr>
              <w:pStyle w:val="TableParagraph"/>
              <w:spacing w:line="194" w:lineRule="exact"/>
              <w:ind w:right="46"/>
              <w:rPr>
                <w:rFonts w:ascii="Arial"/>
                <w:sz w:val="18"/>
              </w:rPr>
            </w:pPr>
            <w:r>
              <w:rPr>
                <w:rFonts w:ascii="Arial"/>
                <w:spacing w:val="-2"/>
                <w:sz w:val="18"/>
              </w:rPr>
              <w:t>8,528</w:t>
            </w:r>
          </w:p>
        </w:tc>
        <w:tc>
          <w:tcPr>
            <w:tcW w:w="1166" w:type="dxa"/>
            <w:tcBorders>
              <w:top w:val="single" w:sz="18" w:space="0" w:color="000000"/>
              <w:bottom w:val="single" w:sz="18" w:space="0" w:color="000000"/>
            </w:tcBorders>
          </w:tcPr>
          <w:p w14:paraId="026DDDB2" w14:textId="77777777" w:rsidR="003F3708" w:rsidRDefault="005D069D">
            <w:pPr>
              <w:pStyle w:val="TableParagraph"/>
              <w:spacing w:line="194" w:lineRule="exact"/>
              <w:ind w:right="60"/>
              <w:rPr>
                <w:rFonts w:ascii="Arial"/>
                <w:sz w:val="18"/>
              </w:rPr>
            </w:pPr>
            <w:r>
              <w:rPr>
                <w:rFonts w:ascii="Arial"/>
                <w:spacing w:val="-2"/>
                <w:sz w:val="18"/>
              </w:rPr>
              <w:t>19,719</w:t>
            </w:r>
          </w:p>
        </w:tc>
        <w:tc>
          <w:tcPr>
            <w:tcW w:w="1178" w:type="dxa"/>
            <w:tcBorders>
              <w:top w:val="single" w:sz="18" w:space="0" w:color="000000"/>
              <w:bottom w:val="single" w:sz="18" w:space="0" w:color="000000"/>
            </w:tcBorders>
          </w:tcPr>
          <w:p w14:paraId="4BDEB5A7" w14:textId="77777777" w:rsidR="003F3708" w:rsidRDefault="005D069D">
            <w:pPr>
              <w:pStyle w:val="TableParagraph"/>
              <w:spacing w:line="194" w:lineRule="exact"/>
              <w:ind w:right="87"/>
              <w:rPr>
                <w:rFonts w:ascii="Arial"/>
                <w:sz w:val="18"/>
              </w:rPr>
            </w:pPr>
            <w:r>
              <w:rPr>
                <w:rFonts w:ascii="Arial"/>
                <w:spacing w:val="-2"/>
                <w:sz w:val="18"/>
              </w:rPr>
              <w:t>82,464</w:t>
            </w:r>
          </w:p>
        </w:tc>
        <w:tc>
          <w:tcPr>
            <w:tcW w:w="1106" w:type="dxa"/>
            <w:tcBorders>
              <w:top w:val="single" w:sz="18" w:space="0" w:color="000000"/>
              <w:bottom w:val="single" w:sz="18" w:space="0" w:color="000000"/>
            </w:tcBorders>
          </w:tcPr>
          <w:p w14:paraId="39EBA628" w14:textId="77777777" w:rsidR="003F3708" w:rsidRDefault="005D069D">
            <w:pPr>
              <w:pStyle w:val="TableParagraph"/>
              <w:spacing w:line="194" w:lineRule="exact"/>
              <w:ind w:right="39"/>
              <w:rPr>
                <w:rFonts w:ascii="Arial"/>
                <w:sz w:val="18"/>
              </w:rPr>
            </w:pPr>
            <w:r>
              <w:rPr>
                <w:rFonts w:ascii="Arial"/>
                <w:spacing w:val="-2"/>
                <w:sz w:val="18"/>
              </w:rPr>
              <w:t>13,620</w:t>
            </w:r>
          </w:p>
        </w:tc>
      </w:tr>
      <w:tr w:rsidR="003F3708" w14:paraId="3A117F91" w14:textId="77777777">
        <w:trPr>
          <w:trHeight w:val="214"/>
        </w:trPr>
        <w:tc>
          <w:tcPr>
            <w:tcW w:w="3737" w:type="dxa"/>
            <w:tcBorders>
              <w:top w:val="single" w:sz="18" w:space="0" w:color="000000"/>
              <w:bottom w:val="single" w:sz="8" w:space="0" w:color="000000"/>
            </w:tcBorders>
          </w:tcPr>
          <w:p w14:paraId="08917377" w14:textId="77777777" w:rsidR="003F3708" w:rsidRDefault="003F3708">
            <w:pPr>
              <w:pStyle w:val="TableParagraph"/>
              <w:spacing w:before="0"/>
              <w:jc w:val="left"/>
              <w:rPr>
                <w:rFonts w:ascii="Times New Roman"/>
                <w:sz w:val="14"/>
              </w:rPr>
            </w:pPr>
          </w:p>
        </w:tc>
        <w:tc>
          <w:tcPr>
            <w:tcW w:w="1325" w:type="dxa"/>
            <w:tcBorders>
              <w:top w:val="single" w:sz="18" w:space="0" w:color="000000"/>
              <w:bottom w:val="single" w:sz="8" w:space="0" w:color="000000"/>
            </w:tcBorders>
          </w:tcPr>
          <w:p w14:paraId="4F075C25" w14:textId="77777777" w:rsidR="003F3708" w:rsidRDefault="003F3708">
            <w:pPr>
              <w:pStyle w:val="TableParagraph"/>
              <w:spacing w:before="0"/>
              <w:jc w:val="left"/>
              <w:rPr>
                <w:rFonts w:ascii="Times New Roman"/>
                <w:sz w:val="14"/>
              </w:rPr>
            </w:pPr>
          </w:p>
        </w:tc>
        <w:tc>
          <w:tcPr>
            <w:tcW w:w="1090" w:type="dxa"/>
            <w:tcBorders>
              <w:top w:val="single" w:sz="18" w:space="0" w:color="000000"/>
              <w:bottom w:val="single" w:sz="8" w:space="0" w:color="000000"/>
            </w:tcBorders>
          </w:tcPr>
          <w:p w14:paraId="6866CEF5" w14:textId="77777777" w:rsidR="003F3708" w:rsidRDefault="003F3708">
            <w:pPr>
              <w:pStyle w:val="TableParagraph"/>
              <w:spacing w:before="0"/>
              <w:jc w:val="left"/>
              <w:rPr>
                <w:rFonts w:ascii="Times New Roman"/>
                <w:sz w:val="14"/>
              </w:rPr>
            </w:pPr>
          </w:p>
        </w:tc>
        <w:tc>
          <w:tcPr>
            <w:tcW w:w="1153" w:type="dxa"/>
            <w:tcBorders>
              <w:top w:val="single" w:sz="18" w:space="0" w:color="000000"/>
              <w:bottom w:val="single" w:sz="8" w:space="0" w:color="000000"/>
            </w:tcBorders>
          </w:tcPr>
          <w:p w14:paraId="4B1E6CD6" w14:textId="77777777" w:rsidR="003F3708" w:rsidRDefault="003F3708">
            <w:pPr>
              <w:pStyle w:val="TableParagraph"/>
              <w:spacing w:before="0"/>
              <w:jc w:val="left"/>
              <w:rPr>
                <w:rFonts w:ascii="Times New Roman"/>
                <w:sz w:val="14"/>
              </w:rPr>
            </w:pPr>
          </w:p>
        </w:tc>
        <w:tc>
          <w:tcPr>
            <w:tcW w:w="2340" w:type="dxa"/>
            <w:gridSpan w:val="2"/>
            <w:tcBorders>
              <w:top w:val="single" w:sz="18" w:space="0" w:color="000000"/>
              <w:bottom w:val="single" w:sz="8" w:space="0" w:color="000000"/>
            </w:tcBorders>
          </w:tcPr>
          <w:p w14:paraId="694233CB" w14:textId="77777777" w:rsidR="003F3708" w:rsidRDefault="003F3708">
            <w:pPr>
              <w:pStyle w:val="TableParagraph"/>
              <w:spacing w:before="0"/>
              <w:jc w:val="left"/>
              <w:rPr>
                <w:rFonts w:ascii="Times New Roman"/>
                <w:sz w:val="14"/>
              </w:rPr>
            </w:pPr>
          </w:p>
        </w:tc>
        <w:tc>
          <w:tcPr>
            <w:tcW w:w="1018" w:type="dxa"/>
            <w:tcBorders>
              <w:top w:val="single" w:sz="18" w:space="0" w:color="000000"/>
              <w:bottom w:val="single" w:sz="8" w:space="0" w:color="000000"/>
            </w:tcBorders>
          </w:tcPr>
          <w:p w14:paraId="2BC9DBB9" w14:textId="77777777" w:rsidR="003F3708" w:rsidRDefault="003F3708">
            <w:pPr>
              <w:pStyle w:val="TableParagraph"/>
              <w:spacing w:before="0"/>
              <w:jc w:val="left"/>
              <w:rPr>
                <w:rFonts w:ascii="Times New Roman"/>
                <w:sz w:val="14"/>
              </w:rPr>
            </w:pPr>
          </w:p>
        </w:tc>
        <w:tc>
          <w:tcPr>
            <w:tcW w:w="1166" w:type="dxa"/>
            <w:tcBorders>
              <w:top w:val="single" w:sz="18" w:space="0" w:color="000000"/>
              <w:bottom w:val="single" w:sz="8" w:space="0" w:color="000000"/>
            </w:tcBorders>
          </w:tcPr>
          <w:p w14:paraId="79FF0E09" w14:textId="77777777" w:rsidR="003F3708" w:rsidRDefault="003F3708">
            <w:pPr>
              <w:pStyle w:val="TableParagraph"/>
              <w:spacing w:before="0"/>
              <w:jc w:val="left"/>
              <w:rPr>
                <w:rFonts w:ascii="Times New Roman"/>
                <w:sz w:val="14"/>
              </w:rPr>
            </w:pPr>
          </w:p>
        </w:tc>
        <w:tc>
          <w:tcPr>
            <w:tcW w:w="1178" w:type="dxa"/>
            <w:tcBorders>
              <w:top w:val="single" w:sz="18" w:space="0" w:color="000000"/>
              <w:bottom w:val="single" w:sz="8" w:space="0" w:color="000000"/>
            </w:tcBorders>
          </w:tcPr>
          <w:p w14:paraId="48CA7A90" w14:textId="77777777" w:rsidR="003F3708" w:rsidRDefault="003F3708">
            <w:pPr>
              <w:pStyle w:val="TableParagraph"/>
              <w:spacing w:before="0"/>
              <w:jc w:val="left"/>
              <w:rPr>
                <w:rFonts w:ascii="Times New Roman"/>
                <w:sz w:val="14"/>
              </w:rPr>
            </w:pPr>
          </w:p>
        </w:tc>
        <w:tc>
          <w:tcPr>
            <w:tcW w:w="1106" w:type="dxa"/>
            <w:tcBorders>
              <w:top w:val="single" w:sz="18" w:space="0" w:color="000000"/>
              <w:bottom w:val="single" w:sz="8" w:space="0" w:color="000000"/>
            </w:tcBorders>
          </w:tcPr>
          <w:p w14:paraId="1ACCB391" w14:textId="77777777" w:rsidR="003F3708" w:rsidRDefault="003F3708">
            <w:pPr>
              <w:pStyle w:val="TableParagraph"/>
              <w:spacing w:before="0"/>
              <w:jc w:val="left"/>
              <w:rPr>
                <w:rFonts w:ascii="Times New Roman"/>
                <w:sz w:val="14"/>
              </w:rPr>
            </w:pPr>
          </w:p>
        </w:tc>
      </w:tr>
      <w:tr w:rsidR="003F3708" w14:paraId="7909B0AF" w14:textId="77777777">
        <w:trPr>
          <w:trHeight w:val="222"/>
        </w:trPr>
        <w:tc>
          <w:tcPr>
            <w:tcW w:w="3737" w:type="dxa"/>
            <w:tcBorders>
              <w:top w:val="single" w:sz="8" w:space="0" w:color="000000"/>
            </w:tcBorders>
          </w:tcPr>
          <w:p w14:paraId="4C57B8DD" w14:textId="77777777" w:rsidR="003F3708" w:rsidRDefault="005D069D">
            <w:pPr>
              <w:pStyle w:val="TableParagraph"/>
              <w:spacing w:before="15" w:line="187" w:lineRule="exact"/>
              <w:ind w:left="85"/>
              <w:jc w:val="left"/>
              <w:rPr>
                <w:rFonts w:ascii="Arial"/>
                <w:b/>
                <w:sz w:val="18"/>
              </w:rPr>
            </w:pPr>
            <w:r>
              <w:rPr>
                <w:rFonts w:ascii="Arial"/>
                <w:b/>
                <w:sz w:val="18"/>
              </w:rPr>
              <w:t>TOTAL</w:t>
            </w:r>
            <w:r>
              <w:rPr>
                <w:rFonts w:ascii="Arial"/>
                <w:b/>
                <w:spacing w:val="-4"/>
                <w:sz w:val="18"/>
              </w:rPr>
              <w:t xml:space="preserve"> </w:t>
            </w:r>
            <w:r>
              <w:rPr>
                <w:rFonts w:ascii="Arial"/>
                <w:b/>
                <w:sz w:val="18"/>
              </w:rPr>
              <w:t>NEW</w:t>
            </w:r>
            <w:r>
              <w:rPr>
                <w:rFonts w:ascii="Arial"/>
                <w:b/>
                <w:spacing w:val="-4"/>
                <w:sz w:val="18"/>
              </w:rPr>
              <w:t xml:space="preserve"> </w:t>
            </w:r>
            <w:r>
              <w:rPr>
                <w:rFonts w:ascii="Arial"/>
                <w:b/>
                <w:sz w:val="18"/>
              </w:rPr>
              <w:t>CAPITAL</w:t>
            </w:r>
            <w:r>
              <w:rPr>
                <w:rFonts w:ascii="Arial"/>
                <w:b/>
                <w:spacing w:val="-3"/>
                <w:sz w:val="18"/>
              </w:rPr>
              <w:t xml:space="preserve"> </w:t>
            </w:r>
            <w:r>
              <w:rPr>
                <w:rFonts w:ascii="Arial"/>
                <w:b/>
                <w:spacing w:val="-2"/>
                <w:sz w:val="18"/>
              </w:rPr>
              <w:t>WORKS</w:t>
            </w:r>
          </w:p>
        </w:tc>
        <w:tc>
          <w:tcPr>
            <w:tcW w:w="1325" w:type="dxa"/>
            <w:tcBorders>
              <w:top w:val="single" w:sz="8" w:space="0" w:color="000000"/>
            </w:tcBorders>
          </w:tcPr>
          <w:p w14:paraId="5C5BD24C" w14:textId="77777777" w:rsidR="003F3708" w:rsidRDefault="005D069D">
            <w:pPr>
              <w:pStyle w:val="TableParagraph"/>
              <w:spacing w:before="15" w:line="187" w:lineRule="exact"/>
              <w:ind w:right="258"/>
              <w:rPr>
                <w:rFonts w:ascii="Arial"/>
                <w:b/>
                <w:sz w:val="18"/>
              </w:rPr>
            </w:pPr>
            <w:r>
              <w:rPr>
                <w:rFonts w:ascii="Arial"/>
                <w:b/>
                <w:spacing w:val="-2"/>
                <w:sz w:val="18"/>
              </w:rPr>
              <w:t>209,019</w:t>
            </w:r>
          </w:p>
        </w:tc>
        <w:tc>
          <w:tcPr>
            <w:tcW w:w="1090" w:type="dxa"/>
            <w:tcBorders>
              <w:top w:val="single" w:sz="8" w:space="0" w:color="000000"/>
            </w:tcBorders>
          </w:tcPr>
          <w:p w14:paraId="499F898C" w14:textId="77777777" w:rsidR="003F3708" w:rsidRDefault="005D069D">
            <w:pPr>
              <w:pStyle w:val="TableParagraph"/>
              <w:spacing w:before="15" w:line="187" w:lineRule="exact"/>
              <w:ind w:right="141"/>
              <w:rPr>
                <w:rFonts w:ascii="Arial"/>
                <w:b/>
                <w:sz w:val="18"/>
              </w:rPr>
            </w:pPr>
            <w:r>
              <w:rPr>
                <w:rFonts w:ascii="Arial"/>
                <w:b/>
                <w:spacing w:val="-2"/>
                <w:sz w:val="18"/>
              </w:rPr>
              <w:t>110,963</w:t>
            </w:r>
          </w:p>
        </w:tc>
        <w:tc>
          <w:tcPr>
            <w:tcW w:w="1153" w:type="dxa"/>
            <w:tcBorders>
              <w:top w:val="single" w:sz="8" w:space="0" w:color="000000"/>
            </w:tcBorders>
          </w:tcPr>
          <w:p w14:paraId="086C94D5" w14:textId="77777777" w:rsidR="003F3708" w:rsidRDefault="005D069D">
            <w:pPr>
              <w:pStyle w:val="TableParagraph"/>
              <w:spacing w:before="15" w:line="187" w:lineRule="exact"/>
              <w:ind w:right="145"/>
              <w:rPr>
                <w:rFonts w:ascii="Arial"/>
                <w:b/>
                <w:sz w:val="18"/>
              </w:rPr>
            </w:pPr>
            <w:r>
              <w:rPr>
                <w:rFonts w:ascii="Arial"/>
                <w:b/>
                <w:spacing w:val="-2"/>
                <w:sz w:val="18"/>
              </w:rPr>
              <w:t>56,736</w:t>
            </w:r>
          </w:p>
        </w:tc>
        <w:tc>
          <w:tcPr>
            <w:tcW w:w="2340" w:type="dxa"/>
            <w:gridSpan w:val="2"/>
            <w:tcBorders>
              <w:top w:val="single" w:sz="8" w:space="0" w:color="000000"/>
            </w:tcBorders>
          </w:tcPr>
          <w:p w14:paraId="4896621B" w14:textId="77777777" w:rsidR="003F3708" w:rsidRDefault="005D069D">
            <w:pPr>
              <w:pStyle w:val="TableParagraph"/>
              <w:tabs>
                <w:tab w:val="left" w:pos="1606"/>
              </w:tabs>
              <w:spacing w:before="15" w:line="187" w:lineRule="exact"/>
              <w:ind w:left="948"/>
              <w:jc w:val="left"/>
              <w:rPr>
                <w:rFonts w:ascii="Arial"/>
                <w:b/>
                <w:sz w:val="18"/>
              </w:rPr>
            </w:pPr>
            <w:r>
              <w:rPr>
                <w:rFonts w:ascii="Arial"/>
                <w:b/>
                <w:spacing w:val="-10"/>
                <w:sz w:val="18"/>
              </w:rPr>
              <w:t>-</w:t>
            </w:r>
            <w:r>
              <w:rPr>
                <w:rFonts w:ascii="Arial"/>
                <w:b/>
                <w:sz w:val="18"/>
              </w:rPr>
              <w:tab/>
            </w:r>
            <w:r>
              <w:rPr>
                <w:rFonts w:ascii="Arial"/>
                <w:b/>
                <w:spacing w:val="-2"/>
                <w:sz w:val="18"/>
              </w:rPr>
              <w:t>41,320</w:t>
            </w:r>
          </w:p>
        </w:tc>
        <w:tc>
          <w:tcPr>
            <w:tcW w:w="1018" w:type="dxa"/>
            <w:tcBorders>
              <w:top w:val="single" w:sz="8" w:space="0" w:color="000000"/>
            </w:tcBorders>
          </w:tcPr>
          <w:p w14:paraId="4C3E7E86" w14:textId="77777777" w:rsidR="003F3708" w:rsidRDefault="005D069D">
            <w:pPr>
              <w:pStyle w:val="TableParagraph"/>
              <w:spacing w:before="15" w:line="187" w:lineRule="exact"/>
              <w:ind w:right="46"/>
              <w:rPr>
                <w:rFonts w:ascii="Arial"/>
                <w:b/>
                <w:sz w:val="18"/>
              </w:rPr>
            </w:pPr>
            <w:r>
              <w:rPr>
                <w:rFonts w:ascii="Arial"/>
                <w:b/>
                <w:spacing w:val="-2"/>
                <w:sz w:val="18"/>
              </w:rPr>
              <w:t>31,050</w:t>
            </w:r>
          </w:p>
        </w:tc>
        <w:tc>
          <w:tcPr>
            <w:tcW w:w="1166" w:type="dxa"/>
            <w:tcBorders>
              <w:top w:val="single" w:sz="8" w:space="0" w:color="000000"/>
            </w:tcBorders>
          </w:tcPr>
          <w:p w14:paraId="1488B6EB" w14:textId="77777777" w:rsidR="003F3708" w:rsidRDefault="005D069D">
            <w:pPr>
              <w:pStyle w:val="TableParagraph"/>
              <w:spacing w:before="15" w:line="187" w:lineRule="exact"/>
              <w:ind w:right="61"/>
              <w:rPr>
                <w:rFonts w:ascii="Arial"/>
                <w:b/>
                <w:sz w:val="18"/>
              </w:rPr>
            </w:pPr>
            <w:r>
              <w:rPr>
                <w:rFonts w:ascii="Arial"/>
                <w:b/>
                <w:spacing w:val="-2"/>
                <w:sz w:val="18"/>
              </w:rPr>
              <w:t>31,505</w:t>
            </w:r>
          </w:p>
        </w:tc>
        <w:tc>
          <w:tcPr>
            <w:tcW w:w="1178" w:type="dxa"/>
            <w:tcBorders>
              <w:top w:val="single" w:sz="8" w:space="0" w:color="000000"/>
            </w:tcBorders>
          </w:tcPr>
          <w:p w14:paraId="5BDE1FD9" w14:textId="77777777" w:rsidR="003F3708" w:rsidRDefault="005D069D">
            <w:pPr>
              <w:pStyle w:val="TableParagraph"/>
              <w:spacing w:before="15" w:line="187" w:lineRule="exact"/>
              <w:ind w:right="139"/>
              <w:rPr>
                <w:rFonts w:ascii="Arial"/>
                <w:b/>
                <w:sz w:val="18"/>
              </w:rPr>
            </w:pPr>
            <w:r>
              <w:rPr>
                <w:rFonts w:ascii="Arial"/>
                <w:b/>
                <w:spacing w:val="-2"/>
                <w:sz w:val="18"/>
              </w:rPr>
              <w:t>118,871</w:t>
            </w:r>
          </w:p>
        </w:tc>
        <w:tc>
          <w:tcPr>
            <w:tcW w:w="1106" w:type="dxa"/>
            <w:tcBorders>
              <w:top w:val="single" w:sz="8" w:space="0" w:color="000000"/>
            </w:tcBorders>
          </w:tcPr>
          <w:p w14:paraId="7378B6CC" w14:textId="77777777" w:rsidR="003F3708" w:rsidRDefault="005D069D">
            <w:pPr>
              <w:pStyle w:val="TableParagraph"/>
              <w:spacing w:before="15" w:line="187" w:lineRule="exact"/>
              <w:ind w:right="39"/>
              <w:rPr>
                <w:rFonts w:ascii="Arial"/>
                <w:b/>
                <w:sz w:val="18"/>
              </w:rPr>
            </w:pPr>
            <w:r>
              <w:rPr>
                <w:rFonts w:ascii="Arial"/>
                <w:b/>
                <w:spacing w:val="-2"/>
                <w:sz w:val="18"/>
              </w:rPr>
              <w:t>27,589</w:t>
            </w:r>
          </w:p>
        </w:tc>
      </w:tr>
    </w:tbl>
    <w:p w14:paraId="03CC1E17" w14:textId="77777777" w:rsidR="003F3708" w:rsidRDefault="005D069D">
      <w:pPr>
        <w:pStyle w:val="BodyText"/>
        <w:spacing w:line="20" w:lineRule="exact"/>
        <w:ind w:left="116"/>
        <w:rPr>
          <w:sz w:val="2"/>
        </w:rPr>
      </w:pPr>
      <w:r>
        <w:rPr>
          <w:noProof/>
          <w:sz w:val="2"/>
        </w:rPr>
        <mc:AlternateContent>
          <mc:Choice Requires="wpg">
            <w:drawing>
              <wp:inline distT="0" distB="0" distL="0" distR="0" wp14:anchorId="0D98622C" wp14:editId="29FAD953">
                <wp:extent cx="8958580" cy="12700"/>
                <wp:effectExtent l="0" t="0" r="0" b="0"/>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58580" cy="12700"/>
                          <a:chOff x="0" y="0"/>
                          <a:chExt cx="8958580" cy="12700"/>
                        </a:xfrm>
                      </wpg:grpSpPr>
                      <wps:wsp>
                        <wps:cNvPr id="252" name="Graphic 252"/>
                        <wps:cNvSpPr/>
                        <wps:spPr>
                          <a:xfrm>
                            <a:off x="0" y="0"/>
                            <a:ext cx="8958580" cy="12700"/>
                          </a:xfrm>
                          <a:custGeom>
                            <a:avLst/>
                            <a:gdLst/>
                            <a:ahLst/>
                            <a:cxnLst/>
                            <a:rect l="l" t="t" r="r" b="b"/>
                            <a:pathLst>
                              <a:path w="8958580" h="12700">
                                <a:moveTo>
                                  <a:pt x="8958072" y="12192"/>
                                </a:moveTo>
                                <a:lnTo>
                                  <a:pt x="0" y="12192"/>
                                </a:lnTo>
                                <a:lnTo>
                                  <a:pt x="0" y="0"/>
                                </a:lnTo>
                                <a:lnTo>
                                  <a:pt x="8958072" y="0"/>
                                </a:lnTo>
                                <a:lnTo>
                                  <a:pt x="8958072" y="1219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ED0C3FB" id="Group 251" o:spid="_x0000_s1026" style="width:705.4pt;height:1pt;mso-position-horizontal-relative:char;mso-position-vertical-relative:line" coordsize="8958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">
                <v:shape id="Graphic 252" o:spid="_x0000_s1027" style="position:absolute;width:89585;height:127;visibility:visible;mso-wrap-style:square;v-text-anchor:top" coordsize="895858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" path="m8958072,12192l,12192,,,8958072,r,12192xe" fillcolor="black" stroked="f">
                  <v:path arrowok="t"/>
                </v:shape>
                <w10:anchorlock/>
              </v:group>
            </w:pict>
          </mc:Fallback>
        </mc:AlternateContent>
      </w:r>
    </w:p>
    <w:p w14:paraId="48AB1D37" w14:textId="77777777" w:rsidR="003F3708" w:rsidRDefault="003F3708">
      <w:pPr>
        <w:spacing w:line="20" w:lineRule="exact"/>
        <w:rPr>
          <w:sz w:val="2"/>
        </w:rPr>
        <w:sectPr w:rsidR="003F3708">
          <w:footerReference w:type="default" r:id="rId67"/>
          <w:pgSz w:w="16840" w:h="11910" w:orient="landscape"/>
          <w:pgMar w:top="1260" w:right="1260" w:bottom="1060" w:left="1240" w:header="0" w:footer="872" w:gutter="0"/>
          <w:cols w:space="720"/>
        </w:sectPr>
      </w:pPr>
    </w:p>
    <w:p w14:paraId="678C9E0C" w14:textId="77777777" w:rsidR="003F3708" w:rsidRDefault="005D069D">
      <w:pPr>
        <w:spacing w:before="82"/>
        <w:ind w:left="154"/>
        <w:rPr>
          <w:rFonts w:ascii="Arial"/>
          <w:b/>
          <w:sz w:val="20"/>
        </w:rPr>
      </w:pPr>
      <w:r>
        <w:rPr>
          <w:noProof/>
        </w:rPr>
        <w:lastRenderedPageBreak/>
        <mc:AlternateContent>
          <mc:Choice Requires="wpg">
            <w:drawing>
              <wp:anchor distT="0" distB="0" distL="0" distR="0" simplePos="0" relativeHeight="460557312" behindDoc="1" locked="0" layoutInCell="1" allowOverlap="1" wp14:anchorId="1770067E" wp14:editId="3FB5D23C">
                <wp:simplePos x="0" y="0"/>
                <wp:positionH relativeFrom="page">
                  <wp:posOffset>861060</wp:posOffset>
                </wp:positionH>
                <wp:positionV relativeFrom="paragraph">
                  <wp:posOffset>384555</wp:posOffset>
                </wp:positionV>
                <wp:extent cx="8958580" cy="591820"/>
                <wp:effectExtent l="0" t="0" r="0" b="0"/>
                <wp:wrapNone/>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58580" cy="591820"/>
                          <a:chOff x="0" y="0"/>
                          <a:chExt cx="8958580" cy="591820"/>
                        </a:xfrm>
                      </wpg:grpSpPr>
                      <wps:wsp>
                        <wps:cNvPr id="254" name="Graphic 254"/>
                        <wps:cNvSpPr/>
                        <wps:spPr>
                          <a:xfrm>
                            <a:off x="0" y="0"/>
                            <a:ext cx="8958580" cy="591820"/>
                          </a:xfrm>
                          <a:custGeom>
                            <a:avLst/>
                            <a:gdLst/>
                            <a:ahLst/>
                            <a:cxnLst/>
                            <a:rect l="l" t="t" r="r" b="b"/>
                            <a:pathLst>
                              <a:path w="8958580" h="591820">
                                <a:moveTo>
                                  <a:pt x="8958072" y="591312"/>
                                </a:moveTo>
                                <a:lnTo>
                                  <a:pt x="0" y="591312"/>
                                </a:lnTo>
                                <a:lnTo>
                                  <a:pt x="0" y="0"/>
                                </a:lnTo>
                                <a:lnTo>
                                  <a:pt x="8958072" y="0"/>
                                </a:lnTo>
                                <a:lnTo>
                                  <a:pt x="8958072" y="591312"/>
                                </a:lnTo>
                                <a:close/>
                              </a:path>
                            </a:pathLst>
                          </a:custGeom>
                          <a:solidFill>
                            <a:srgbClr val="4F81BC"/>
                          </a:solidFill>
                        </wps:spPr>
                        <wps:bodyPr wrap="square" lIns="0" tIns="0" rIns="0" bIns="0" rtlCol="0">
                          <a:prstTxWarp prst="textNoShape">
                            <a:avLst/>
                          </a:prstTxWarp>
                          <a:noAutofit/>
                        </wps:bodyPr>
                      </wps:wsp>
                      <wps:wsp>
                        <wps:cNvPr id="255" name="Textbox 255"/>
                        <wps:cNvSpPr txBox="1"/>
                        <wps:spPr>
                          <a:xfrm>
                            <a:off x="3985231" y="15768"/>
                            <a:ext cx="1180465" cy="114300"/>
                          </a:xfrm>
                          <a:prstGeom prst="rect">
                            <a:avLst/>
                          </a:prstGeom>
                        </wps:spPr>
                        <wps:txbx>
                          <w:txbxContent>
                            <w:p w14:paraId="009B725B" w14:textId="77777777" w:rsidR="003F3708" w:rsidRDefault="005D069D">
                              <w:pPr>
                                <w:spacing w:line="179" w:lineRule="exact"/>
                                <w:rPr>
                                  <w:rFonts w:ascii="Arial"/>
                                  <w:b/>
                                  <w:sz w:val="16"/>
                                </w:rPr>
                              </w:pPr>
                              <w:r>
                                <w:rPr>
                                  <w:rFonts w:ascii="Arial"/>
                                  <w:b/>
                                  <w:color w:val="FFFFFF"/>
                                  <w:sz w:val="16"/>
                                </w:rPr>
                                <w:t>Asset</w:t>
                              </w:r>
                              <w:r>
                                <w:rPr>
                                  <w:rFonts w:ascii="Arial"/>
                                  <w:b/>
                                  <w:color w:val="FFFFFF"/>
                                  <w:spacing w:val="-8"/>
                                  <w:sz w:val="16"/>
                                </w:rPr>
                                <w:t xml:space="preserve"> </w:t>
                              </w:r>
                              <w:r>
                                <w:rPr>
                                  <w:rFonts w:ascii="Arial"/>
                                  <w:b/>
                                  <w:color w:val="FFFFFF"/>
                                  <w:sz w:val="16"/>
                                </w:rPr>
                                <w:t>expenditure</w:t>
                              </w:r>
                              <w:r>
                                <w:rPr>
                                  <w:rFonts w:ascii="Arial"/>
                                  <w:b/>
                                  <w:color w:val="FFFFFF"/>
                                  <w:spacing w:val="-8"/>
                                  <w:sz w:val="16"/>
                                </w:rPr>
                                <w:t xml:space="preserve"> </w:t>
                              </w:r>
                              <w:r>
                                <w:rPr>
                                  <w:rFonts w:ascii="Arial"/>
                                  <w:b/>
                                  <w:color w:val="FFFFFF"/>
                                  <w:spacing w:val="-4"/>
                                  <w:sz w:val="16"/>
                                </w:rPr>
                                <w:t>types</w:t>
                              </w:r>
                            </w:p>
                          </w:txbxContent>
                        </wps:txbx>
                        <wps:bodyPr wrap="square" lIns="0" tIns="0" rIns="0" bIns="0" rtlCol="0">
                          <a:noAutofit/>
                        </wps:bodyPr>
                      </wps:wsp>
                      <wps:wsp>
                        <wps:cNvPr id="256" name="Textbox 256"/>
                        <wps:cNvSpPr txBox="1"/>
                        <wps:spPr>
                          <a:xfrm>
                            <a:off x="6769445" y="15768"/>
                            <a:ext cx="1464310" cy="114300"/>
                          </a:xfrm>
                          <a:prstGeom prst="rect">
                            <a:avLst/>
                          </a:prstGeom>
                        </wps:spPr>
                        <wps:txbx>
                          <w:txbxContent>
                            <w:p w14:paraId="2693661E" w14:textId="77777777" w:rsidR="003F3708" w:rsidRDefault="005D069D">
                              <w:pPr>
                                <w:spacing w:line="179" w:lineRule="exact"/>
                                <w:rPr>
                                  <w:rFonts w:ascii="Arial"/>
                                  <w:b/>
                                  <w:sz w:val="16"/>
                                </w:rPr>
                              </w:pPr>
                              <w:r>
                                <w:rPr>
                                  <w:rFonts w:ascii="Arial"/>
                                  <w:b/>
                                  <w:color w:val="FFFFFF"/>
                                  <w:sz w:val="16"/>
                                </w:rPr>
                                <w:t>Summary</w:t>
                              </w:r>
                              <w:r>
                                <w:rPr>
                                  <w:rFonts w:ascii="Arial"/>
                                  <w:b/>
                                  <w:color w:val="FFFFFF"/>
                                  <w:spacing w:val="-8"/>
                                  <w:sz w:val="16"/>
                                </w:rPr>
                                <w:t xml:space="preserve"> </w:t>
                              </w:r>
                              <w:r>
                                <w:rPr>
                                  <w:rFonts w:ascii="Arial"/>
                                  <w:b/>
                                  <w:color w:val="FFFFFF"/>
                                  <w:sz w:val="16"/>
                                </w:rPr>
                                <w:t>of Funding</w:t>
                              </w:r>
                              <w:r>
                                <w:rPr>
                                  <w:rFonts w:ascii="Arial"/>
                                  <w:b/>
                                  <w:color w:val="FFFFFF"/>
                                  <w:spacing w:val="1"/>
                                  <w:sz w:val="16"/>
                                </w:rPr>
                                <w:t xml:space="preserve"> </w:t>
                              </w:r>
                              <w:r>
                                <w:rPr>
                                  <w:rFonts w:ascii="Arial"/>
                                  <w:b/>
                                  <w:color w:val="FFFFFF"/>
                                  <w:spacing w:val="-2"/>
                                  <w:sz w:val="16"/>
                                </w:rPr>
                                <w:t>Sources</w:t>
                              </w:r>
                            </w:p>
                          </w:txbxContent>
                        </wps:txbx>
                        <wps:bodyPr wrap="square" lIns="0" tIns="0" rIns="0" bIns="0" rtlCol="0">
                          <a:noAutofit/>
                        </wps:bodyPr>
                      </wps:wsp>
                    </wpg:wgp>
                  </a:graphicData>
                </a:graphic>
              </wp:anchor>
            </w:drawing>
          </mc:Choice>
          <mc:Fallback>
            <w:pict>
              <v:group w14:anchorId="1770067E" id="Group 253" o:spid="_x0000_s1185" style="position:absolute;left:0;text-align:left;margin-left:67.8pt;margin-top:30.3pt;width:705.4pt;height:46.6pt;z-index:-42759168;mso-wrap-distance-left:0;mso-wrap-distance-right:0;mso-position-horizontal-relative:page;mso-position-vertical-relative:text" coordsize="89585,5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">
                <v:shape id="Graphic 254" o:spid="_x0000_s1186" style="position:absolute;width:89585;height:5918;visibility:visible;mso-wrap-style:square;v-text-anchor:top" coordsize="8958580,5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" path="m8958072,591312l,591312,,,8958072,r,591312xe" fillcolor="#4f81bc" stroked="f">
                  <v:path arrowok="t"/>
                </v:shape>
                <v:shape id="Textbox 255" o:spid="_x0000_s1187" type="#_x0000_t202" style="position:absolute;left:39852;top:157;width:1180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009B725B" w14:textId="77777777" w:rsidR="003F3708" w:rsidRDefault="005D069D">
                        <w:pPr>
                          <w:spacing w:line="179" w:lineRule="exact"/>
                          <w:rPr>
                            <w:rFonts w:ascii="Arial"/>
                            <w:b/>
                            <w:sz w:val="16"/>
                          </w:rPr>
                        </w:pPr>
                        <w:r>
                          <w:rPr>
                            <w:rFonts w:ascii="Arial"/>
                            <w:b/>
                            <w:color w:val="FFFFFF"/>
                            <w:sz w:val="16"/>
                          </w:rPr>
                          <w:t>Asset</w:t>
                        </w:r>
                        <w:r>
                          <w:rPr>
                            <w:rFonts w:ascii="Arial"/>
                            <w:b/>
                            <w:color w:val="FFFFFF"/>
                            <w:spacing w:val="-8"/>
                            <w:sz w:val="16"/>
                          </w:rPr>
                          <w:t xml:space="preserve"> </w:t>
                        </w:r>
                        <w:r>
                          <w:rPr>
                            <w:rFonts w:ascii="Arial"/>
                            <w:b/>
                            <w:color w:val="FFFFFF"/>
                            <w:sz w:val="16"/>
                          </w:rPr>
                          <w:t>expenditure</w:t>
                        </w:r>
                        <w:r>
                          <w:rPr>
                            <w:rFonts w:ascii="Arial"/>
                            <w:b/>
                            <w:color w:val="FFFFFF"/>
                            <w:spacing w:val="-8"/>
                            <w:sz w:val="16"/>
                          </w:rPr>
                          <w:t xml:space="preserve"> </w:t>
                        </w:r>
                        <w:r>
                          <w:rPr>
                            <w:rFonts w:ascii="Arial"/>
                            <w:b/>
                            <w:color w:val="FFFFFF"/>
                            <w:spacing w:val="-4"/>
                            <w:sz w:val="16"/>
                          </w:rPr>
                          <w:t>types</w:t>
                        </w:r>
                      </w:p>
                    </w:txbxContent>
                  </v:textbox>
                </v:shape>
                <v:shape id="Textbox 256" o:spid="_x0000_s1188" type="#_x0000_t202" style="position:absolute;left:67694;top:157;width:146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2693661E" w14:textId="77777777" w:rsidR="003F3708" w:rsidRDefault="005D069D">
                        <w:pPr>
                          <w:spacing w:line="179" w:lineRule="exact"/>
                          <w:rPr>
                            <w:rFonts w:ascii="Arial"/>
                            <w:b/>
                            <w:sz w:val="16"/>
                          </w:rPr>
                        </w:pPr>
                        <w:r>
                          <w:rPr>
                            <w:rFonts w:ascii="Arial"/>
                            <w:b/>
                            <w:color w:val="FFFFFF"/>
                            <w:sz w:val="16"/>
                          </w:rPr>
                          <w:t>Summary</w:t>
                        </w:r>
                        <w:r>
                          <w:rPr>
                            <w:rFonts w:ascii="Arial"/>
                            <w:b/>
                            <w:color w:val="FFFFFF"/>
                            <w:spacing w:val="-8"/>
                            <w:sz w:val="16"/>
                          </w:rPr>
                          <w:t xml:space="preserve"> </w:t>
                        </w:r>
                        <w:r>
                          <w:rPr>
                            <w:rFonts w:ascii="Arial"/>
                            <w:b/>
                            <w:color w:val="FFFFFF"/>
                            <w:sz w:val="16"/>
                          </w:rPr>
                          <w:t>of Funding</w:t>
                        </w:r>
                        <w:r>
                          <w:rPr>
                            <w:rFonts w:ascii="Arial"/>
                            <w:b/>
                            <w:color w:val="FFFFFF"/>
                            <w:spacing w:val="1"/>
                            <w:sz w:val="16"/>
                          </w:rPr>
                          <w:t xml:space="preserve"> </w:t>
                        </w:r>
                        <w:r>
                          <w:rPr>
                            <w:rFonts w:ascii="Arial"/>
                            <w:b/>
                            <w:color w:val="FFFFFF"/>
                            <w:spacing w:val="-2"/>
                            <w:sz w:val="16"/>
                          </w:rPr>
                          <w:t>Sources</w:t>
                        </w:r>
                      </w:p>
                    </w:txbxContent>
                  </v:textbox>
                </v:shape>
                <w10:wrap anchorx="page"/>
              </v:group>
            </w:pict>
          </mc:Fallback>
        </mc:AlternateContent>
      </w:r>
      <w:r>
        <w:rPr>
          <w:rFonts w:ascii="Arial"/>
          <w:b/>
          <w:color w:val="808080"/>
          <w:spacing w:val="-2"/>
          <w:sz w:val="20"/>
        </w:rPr>
        <w:t>2026/27</w:t>
      </w:r>
    </w:p>
    <w:p w14:paraId="18980EC0" w14:textId="77777777" w:rsidR="003F3708" w:rsidRDefault="003F3708">
      <w:pPr>
        <w:pStyle w:val="BodyText"/>
        <w:rPr>
          <w:b/>
          <w:sz w:val="20"/>
        </w:rPr>
      </w:pPr>
    </w:p>
    <w:p w14:paraId="1C7A8DCE" w14:textId="77777777" w:rsidR="003F3708" w:rsidRDefault="003F3708">
      <w:pPr>
        <w:pStyle w:val="BodyText"/>
        <w:spacing w:before="76" w:after="1"/>
        <w:rPr>
          <w:b/>
          <w:sz w:val="20"/>
        </w:rPr>
      </w:pPr>
    </w:p>
    <w:tbl>
      <w:tblPr>
        <w:tblW w:w="0" w:type="auto"/>
        <w:tblInd w:w="123" w:type="dxa"/>
        <w:tblLayout w:type="fixed"/>
        <w:tblCellMar>
          <w:left w:w="0" w:type="dxa"/>
          <w:right w:w="0" w:type="dxa"/>
        </w:tblCellMar>
        <w:tblLook w:val="01E0" w:firstRow="1" w:lastRow="1" w:firstColumn="1" w:lastColumn="1" w:noHBand="0" w:noVBand="0"/>
      </w:tblPr>
      <w:tblGrid>
        <w:gridCol w:w="3737"/>
        <w:gridCol w:w="1325"/>
        <w:gridCol w:w="1090"/>
        <w:gridCol w:w="1153"/>
        <w:gridCol w:w="872"/>
        <w:gridCol w:w="1468"/>
        <w:gridCol w:w="1018"/>
        <w:gridCol w:w="1166"/>
        <w:gridCol w:w="1178"/>
        <w:gridCol w:w="1106"/>
      </w:tblGrid>
      <w:tr w:rsidR="003F3708" w14:paraId="2FBE4034" w14:textId="77777777">
        <w:trPr>
          <w:trHeight w:val="392"/>
        </w:trPr>
        <w:tc>
          <w:tcPr>
            <w:tcW w:w="5062" w:type="dxa"/>
            <w:gridSpan w:val="2"/>
            <w:shd w:val="clear" w:color="auto" w:fill="4F81BC"/>
          </w:tcPr>
          <w:p w14:paraId="249ED834" w14:textId="77777777" w:rsidR="003F3708" w:rsidRDefault="005D069D">
            <w:pPr>
              <w:pStyle w:val="TableParagraph"/>
              <w:spacing w:before="0" w:line="148" w:lineRule="exact"/>
              <w:ind w:left="3842"/>
              <w:jc w:val="left"/>
              <w:rPr>
                <w:rFonts w:ascii="Arial"/>
                <w:b/>
                <w:sz w:val="16"/>
              </w:rPr>
            </w:pPr>
            <w:r>
              <w:rPr>
                <w:rFonts w:ascii="Arial"/>
                <w:b/>
                <w:color w:val="FFFFFF"/>
                <w:sz w:val="16"/>
              </w:rPr>
              <w:t>Project</w:t>
            </w:r>
            <w:r>
              <w:rPr>
                <w:rFonts w:ascii="Arial"/>
                <w:b/>
                <w:color w:val="FFFFFF"/>
                <w:spacing w:val="-7"/>
                <w:sz w:val="16"/>
              </w:rPr>
              <w:t xml:space="preserve"> </w:t>
            </w:r>
            <w:r>
              <w:rPr>
                <w:rFonts w:ascii="Arial"/>
                <w:b/>
                <w:color w:val="FFFFFF"/>
                <w:spacing w:val="-4"/>
                <w:sz w:val="16"/>
              </w:rPr>
              <w:t>Cost</w:t>
            </w:r>
          </w:p>
          <w:p w14:paraId="7CD8F77D" w14:textId="77777777" w:rsidR="003F3708" w:rsidRDefault="005D069D">
            <w:pPr>
              <w:pStyle w:val="TableParagraph"/>
              <w:spacing w:before="0" w:line="175" w:lineRule="exact"/>
              <w:ind w:left="1044"/>
              <w:jc w:val="left"/>
              <w:rPr>
                <w:rFonts w:ascii="Arial"/>
                <w:b/>
                <w:sz w:val="18"/>
              </w:rPr>
            </w:pPr>
            <w:r>
              <w:rPr>
                <w:rFonts w:ascii="Arial"/>
                <w:b/>
                <w:color w:val="FFFFFF"/>
                <w:sz w:val="18"/>
              </w:rPr>
              <w:t>Capital</w:t>
            </w:r>
            <w:r>
              <w:rPr>
                <w:rFonts w:ascii="Arial"/>
                <w:b/>
                <w:color w:val="FFFFFF"/>
                <w:spacing w:val="-2"/>
                <w:sz w:val="18"/>
              </w:rPr>
              <w:t xml:space="preserve"> </w:t>
            </w:r>
            <w:r>
              <w:rPr>
                <w:rFonts w:ascii="Arial"/>
                <w:b/>
                <w:color w:val="FFFFFF"/>
                <w:sz w:val="18"/>
              </w:rPr>
              <w:t xml:space="preserve">Works </w:t>
            </w:r>
            <w:r>
              <w:rPr>
                <w:rFonts w:ascii="Arial"/>
                <w:b/>
                <w:color w:val="FFFFFF"/>
                <w:spacing w:val="-4"/>
                <w:sz w:val="18"/>
              </w:rPr>
              <w:t>Area</w:t>
            </w:r>
          </w:p>
        </w:tc>
        <w:tc>
          <w:tcPr>
            <w:tcW w:w="1090" w:type="dxa"/>
            <w:shd w:val="clear" w:color="auto" w:fill="4F81BC"/>
          </w:tcPr>
          <w:p w14:paraId="2A9B63E2" w14:textId="77777777" w:rsidR="003F3708" w:rsidRDefault="005D069D">
            <w:pPr>
              <w:pStyle w:val="TableParagraph"/>
              <w:spacing w:before="127"/>
              <w:ind w:left="239"/>
              <w:jc w:val="left"/>
              <w:rPr>
                <w:rFonts w:ascii="Arial"/>
                <w:b/>
                <w:sz w:val="16"/>
              </w:rPr>
            </w:pPr>
            <w:r>
              <w:rPr>
                <w:rFonts w:ascii="Arial"/>
                <w:b/>
                <w:color w:val="FFFFFF"/>
                <w:spacing w:val="-5"/>
                <w:sz w:val="16"/>
              </w:rPr>
              <w:t>New</w:t>
            </w:r>
          </w:p>
        </w:tc>
        <w:tc>
          <w:tcPr>
            <w:tcW w:w="1153" w:type="dxa"/>
            <w:shd w:val="clear" w:color="auto" w:fill="4F81BC"/>
          </w:tcPr>
          <w:p w14:paraId="2653971E" w14:textId="77777777" w:rsidR="003F3708" w:rsidRDefault="005D069D">
            <w:pPr>
              <w:pStyle w:val="TableParagraph"/>
              <w:spacing w:before="127"/>
              <w:ind w:left="140"/>
              <w:jc w:val="left"/>
              <w:rPr>
                <w:rFonts w:ascii="Arial"/>
                <w:b/>
                <w:sz w:val="16"/>
              </w:rPr>
            </w:pPr>
            <w:r>
              <w:rPr>
                <w:rFonts w:ascii="Arial"/>
                <w:b/>
                <w:color w:val="FFFFFF"/>
                <w:spacing w:val="-2"/>
                <w:sz w:val="16"/>
              </w:rPr>
              <w:t>Renewal</w:t>
            </w:r>
          </w:p>
        </w:tc>
        <w:tc>
          <w:tcPr>
            <w:tcW w:w="872" w:type="dxa"/>
            <w:shd w:val="clear" w:color="auto" w:fill="4F81BC"/>
          </w:tcPr>
          <w:p w14:paraId="6FD90E58" w14:textId="77777777" w:rsidR="003F3708" w:rsidRDefault="005D069D">
            <w:pPr>
              <w:pStyle w:val="TableParagraph"/>
              <w:spacing w:before="127"/>
              <w:ind w:left="58"/>
              <w:jc w:val="center"/>
              <w:rPr>
                <w:rFonts w:ascii="Arial"/>
                <w:b/>
                <w:sz w:val="16"/>
              </w:rPr>
            </w:pPr>
            <w:r>
              <w:rPr>
                <w:rFonts w:ascii="Arial"/>
                <w:b/>
                <w:color w:val="FFFFFF"/>
                <w:spacing w:val="-2"/>
                <w:sz w:val="16"/>
              </w:rPr>
              <w:t>Upgrade</w:t>
            </w:r>
          </w:p>
        </w:tc>
        <w:tc>
          <w:tcPr>
            <w:tcW w:w="1468" w:type="dxa"/>
            <w:shd w:val="clear" w:color="auto" w:fill="4F81BC"/>
          </w:tcPr>
          <w:p w14:paraId="75084BDD" w14:textId="77777777" w:rsidR="003F3708" w:rsidRDefault="005D069D">
            <w:pPr>
              <w:pStyle w:val="TableParagraph"/>
              <w:spacing w:before="127"/>
              <w:ind w:left="22" w:right="1"/>
              <w:jc w:val="center"/>
              <w:rPr>
                <w:rFonts w:ascii="Arial"/>
                <w:b/>
                <w:sz w:val="16"/>
              </w:rPr>
            </w:pPr>
            <w:r>
              <w:rPr>
                <w:rFonts w:ascii="Arial"/>
                <w:b/>
                <w:color w:val="FFFFFF"/>
                <w:spacing w:val="-2"/>
                <w:sz w:val="16"/>
              </w:rPr>
              <w:t>Expansion</w:t>
            </w:r>
          </w:p>
        </w:tc>
        <w:tc>
          <w:tcPr>
            <w:tcW w:w="1018" w:type="dxa"/>
            <w:shd w:val="clear" w:color="auto" w:fill="4F81BC"/>
          </w:tcPr>
          <w:p w14:paraId="5A534DE7" w14:textId="77777777" w:rsidR="003F3708" w:rsidRDefault="005D069D">
            <w:pPr>
              <w:pStyle w:val="TableParagraph"/>
              <w:spacing w:before="127"/>
              <w:ind w:left="170"/>
              <w:jc w:val="left"/>
              <w:rPr>
                <w:rFonts w:ascii="Arial"/>
                <w:b/>
                <w:sz w:val="16"/>
              </w:rPr>
            </w:pPr>
            <w:r>
              <w:rPr>
                <w:rFonts w:ascii="Arial"/>
                <w:b/>
                <w:color w:val="FFFFFF"/>
                <w:spacing w:val="-2"/>
                <w:sz w:val="16"/>
              </w:rPr>
              <w:t>Grants</w:t>
            </w:r>
          </w:p>
        </w:tc>
        <w:tc>
          <w:tcPr>
            <w:tcW w:w="1166" w:type="dxa"/>
            <w:shd w:val="clear" w:color="auto" w:fill="4F81BC"/>
          </w:tcPr>
          <w:p w14:paraId="48E0710E" w14:textId="77777777" w:rsidR="003F3708" w:rsidRDefault="005D069D">
            <w:pPr>
              <w:pStyle w:val="TableParagraph"/>
              <w:spacing w:before="127"/>
              <w:ind w:right="74"/>
              <w:rPr>
                <w:rFonts w:ascii="Arial"/>
                <w:b/>
                <w:sz w:val="16"/>
              </w:rPr>
            </w:pPr>
            <w:r>
              <w:rPr>
                <w:rFonts w:ascii="Arial"/>
                <w:b/>
                <w:color w:val="FFFFFF"/>
                <w:spacing w:val="-2"/>
                <w:sz w:val="16"/>
              </w:rPr>
              <w:t>Contributions</w:t>
            </w:r>
          </w:p>
        </w:tc>
        <w:tc>
          <w:tcPr>
            <w:tcW w:w="1178" w:type="dxa"/>
            <w:shd w:val="clear" w:color="auto" w:fill="4F81BC"/>
          </w:tcPr>
          <w:p w14:paraId="655E13A1" w14:textId="77777777" w:rsidR="003F3708" w:rsidRDefault="005D069D">
            <w:pPr>
              <w:pStyle w:val="TableParagraph"/>
              <w:spacing w:before="127"/>
              <w:ind w:right="127"/>
              <w:rPr>
                <w:rFonts w:ascii="Arial"/>
                <w:b/>
                <w:sz w:val="16"/>
              </w:rPr>
            </w:pPr>
            <w:r>
              <w:rPr>
                <w:rFonts w:ascii="Arial"/>
                <w:b/>
                <w:color w:val="FFFFFF"/>
                <w:sz w:val="16"/>
              </w:rPr>
              <w:t xml:space="preserve">Council </w:t>
            </w:r>
            <w:r>
              <w:rPr>
                <w:rFonts w:ascii="Arial"/>
                <w:b/>
                <w:color w:val="FFFFFF"/>
                <w:spacing w:val="-4"/>
                <w:sz w:val="16"/>
              </w:rPr>
              <w:t>cash</w:t>
            </w:r>
          </w:p>
        </w:tc>
        <w:tc>
          <w:tcPr>
            <w:tcW w:w="1106" w:type="dxa"/>
            <w:shd w:val="clear" w:color="auto" w:fill="4F81BC"/>
          </w:tcPr>
          <w:p w14:paraId="6523F6C1" w14:textId="77777777" w:rsidR="003F3708" w:rsidRDefault="005D069D">
            <w:pPr>
              <w:pStyle w:val="TableParagraph"/>
              <w:spacing w:before="127"/>
              <w:ind w:left="74"/>
              <w:jc w:val="left"/>
              <w:rPr>
                <w:rFonts w:ascii="Arial"/>
                <w:b/>
                <w:sz w:val="16"/>
              </w:rPr>
            </w:pPr>
            <w:r>
              <w:rPr>
                <w:rFonts w:ascii="Arial"/>
                <w:b/>
                <w:color w:val="FFFFFF"/>
                <w:spacing w:val="-2"/>
                <w:sz w:val="16"/>
              </w:rPr>
              <w:t>Borrowings</w:t>
            </w:r>
          </w:p>
        </w:tc>
      </w:tr>
      <w:tr w:rsidR="003F3708" w14:paraId="6D3EB93A" w14:textId="77777777">
        <w:trPr>
          <w:trHeight w:val="295"/>
        </w:trPr>
        <w:tc>
          <w:tcPr>
            <w:tcW w:w="5062" w:type="dxa"/>
            <w:gridSpan w:val="2"/>
            <w:shd w:val="clear" w:color="auto" w:fill="4F81BC"/>
          </w:tcPr>
          <w:p w14:paraId="30B1C88F" w14:textId="77777777" w:rsidR="003F3708" w:rsidRDefault="005D069D">
            <w:pPr>
              <w:pStyle w:val="TableParagraph"/>
              <w:spacing w:before="76"/>
              <w:ind w:right="545"/>
              <w:rPr>
                <w:rFonts w:ascii="Arial" w:hAnsi="Arial"/>
                <w:b/>
                <w:sz w:val="16"/>
              </w:rPr>
            </w:pPr>
            <w:r>
              <w:rPr>
                <w:rFonts w:ascii="Arial" w:hAnsi="Arial"/>
                <w:b/>
                <w:color w:val="FFFFFF"/>
                <w:spacing w:val="-2"/>
                <w:sz w:val="16"/>
              </w:rPr>
              <w:t>$’000</w:t>
            </w:r>
          </w:p>
        </w:tc>
        <w:tc>
          <w:tcPr>
            <w:tcW w:w="1090" w:type="dxa"/>
            <w:shd w:val="clear" w:color="auto" w:fill="4F81BC"/>
          </w:tcPr>
          <w:p w14:paraId="2F67DC3C" w14:textId="77777777" w:rsidR="003F3708" w:rsidRDefault="005D069D">
            <w:pPr>
              <w:pStyle w:val="TableParagraph"/>
              <w:spacing w:before="76"/>
              <w:ind w:left="202"/>
              <w:jc w:val="left"/>
              <w:rPr>
                <w:rFonts w:ascii="Arial" w:hAnsi="Arial"/>
                <w:b/>
                <w:sz w:val="16"/>
              </w:rPr>
            </w:pPr>
            <w:r>
              <w:rPr>
                <w:rFonts w:ascii="Arial" w:hAnsi="Arial"/>
                <w:b/>
                <w:color w:val="FFFFFF"/>
                <w:spacing w:val="-2"/>
                <w:sz w:val="16"/>
              </w:rPr>
              <w:t>$’000</w:t>
            </w:r>
          </w:p>
        </w:tc>
        <w:tc>
          <w:tcPr>
            <w:tcW w:w="1153" w:type="dxa"/>
            <w:shd w:val="clear" w:color="auto" w:fill="4F81BC"/>
          </w:tcPr>
          <w:p w14:paraId="3E78ABCF" w14:textId="77777777" w:rsidR="003F3708" w:rsidRDefault="005D069D">
            <w:pPr>
              <w:pStyle w:val="TableParagraph"/>
              <w:spacing w:before="76"/>
              <w:ind w:left="265"/>
              <w:jc w:val="left"/>
              <w:rPr>
                <w:rFonts w:ascii="Arial" w:hAnsi="Arial"/>
                <w:b/>
                <w:sz w:val="16"/>
              </w:rPr>
            </w:pPr>
            <w:r>
              <w:rPr>
                <w:rFonts w:ascii="Arial" w:hAnsi="Arial"/>
                <w:b/>
                <w:color w:val="FFFFFF"/>
                <w:spacing w:val="-2"/>
                <w:sz w:val="16"/>
              </w:rPr>
              <w:t>$’000</w:t>
            </w:r>
          </w:p>
        </w:tc>
        <w:tc>
          <w:tcPr>
            <w:tcW w:w="872" w:type="dxa"/>
            <w:shd w:val="clear" w:color="auto" w:fill="4F81BC"/>
          </w:tcPr>
          <w:p w14:paraId="3663FF03" w14:textId="77777777" w:rsidR="003F3708" w:rsidRDefault="005D069D">
            <w:pPr>
              <w:pStyle w:val="TableParagraph"/>
              <w:spacing w:before="76"/>
              <w:ind w:left="58" w:right="1"/>
              <w:jc w:val="center"/>
              <w:rPr>
                <w:rFonts w:ascii="Arial" w:hAnsi="Arial"/>
                <w:b/>
                <w:sz w:val="16"/>
              </w:rPr>
            </w:pPr>
            <w:r>
              <w:rPr>
                <w:rFonts w:ascii="Arial" w:hAnsi="Arial"/>
                <w:b/>
                <w:color w:val="FFFFFF"/>
                <w:spacing w:val="-2"/>
                <w:sz w:val="16"/>
              </w:rPr>
              <w:t>$’000</w:t>
            </w:r>
          </w:p>
        </w:tc>
        <w:tc>
          <w:tcPr>
            <w:tcW w:w="1468" w:type="dxa"/>
            <w:shd w:val="clear" w:color="auto" w:fill="4F81BC"/>
          </w:tcPr>
          <w:p w14:paraId="353AF5A0" w14:textId="77777777" w:rsidR="003F3708" w:rsidRDefault="005D069D">
            <w:pPr>
              <w:pStyle w:val="TableParagraph"/>
              <w:spacing w:before="76"/>
              <w:ind w:left="22"/>
              <w:jc w:val="center"/>
              <w:rPr>
                <w:rFonts w:ascii="Arial" w:hAnsi="Arial"/>
                <w:b/>
                <w:sz w:val="16"/>
              </w:rPr>
            </w:pPr>
            <w:r>
              <w:rPr>
                <w:rFonts w:ascii="Arial" w:hAnsi="Arial"/>
                <w:b/>
                <w:color w:val="FFFFFF"/>
                <w:spacing w:val="-2"/>
                <w:sz w:val="16"/>
              </w:rPr>
              <w:t>$’000</w:t>
            </w:r>
          </w:p>
        </w:tc>
        <w:tc>
          <w:tcPr>
            <w:tcW w:w="1018" w:type="dxa"/>
            <w:shd w:val="clear" w:color="auto" w:fill="4F81BC"/>
          </w:tcPr>
          <w:p w14:paraId="31EDC54E" w14:textId="77777777" w:rsidR="003F3708" w:rsidRDefault="005D069D">
            <w:pPr>
              <w:pStyle w:val="TableParagraph"/>
              <w:spacing w:before="76"/>
              <w:ind w:left="228"/>
              <w:jc w:val="left"/>
              <w:rPr>
                <w:rFonts w:ascii="Arial" w:hAnsi="Arial"/>
                <w:b/>
                <w:sz w:val="16"/>
              </w:rPr>
            </w:pPr>
            <w:r>
              <w:rPr>
                <w:rFonts w:ascii="Arial" w:hAnsi="Arial"/>
                <w:b/>
                <w:color w:val="FFFFFF"/>
                <w:spacing w:val="-2"/>
                <w:sz w:val="16"/>
              </w:rPr>
              <w:t>$’000</w:t>
            </w:r>
          </w:p>
        </w:tc>
        <w:tc>
          <w:tcPr>
            <w:tcW w:w="1166" w:type="dxa"/>
            <w:shd w:val="clear" w:color="auto" w:fill="4F81BC"/>
          </w:tcPr>
          <w:p w14:paraId="09B7146F" w14:textId="77777777" w:rsidR="003F3708" w:rsidRDefault="005D069D">
            <w:pPr>
              <w:pStyle w:val="TableParagraph"/>
              <w:spacing w:before="76"/>
              <w:ind w:left="362"/>
              <w:jc w:val="left"/>
              <w:rPr>
                <w:rFonts w:ascii="Arial" w:hAnsi="Arial"/>
                <w:b/>
                <w:sz w:val="16"/>
              </w:rPr>
            </w:pPr>
            <w:r>
              <w:rPr>
                <w:rFonts w:ascii="Arial" w:hAnsi="Arial"/>
                <w:b/>
                <w:color w:val="FFFFFF"/>
                <w:spacing w:val="-2"/>
                <w:sz w:val="16"/>
              </w:rPr>
              <w:t>$’000</w:t>
            </w:r>
          </w:p>
        </w:tc>
        <w:tc>
          <w:tcPr>
            <w:tcW w:w="1178" w:type="dxa"/>
            <w:shd w:val="clear" w:color="auto" w:fill="4F81BC"/>
          </w:tcPr>
          <w:p w14:paraId="4F97AAA8" w14:textId="77777777" w:rsidR="003F3708" w:rsidRDefault="005D069D">
            <w:pPr>
              <w:pStyle w:val="TableParagraph"/>
              <w:spacing w:before="76"/>
              <w:ind w:left="353"/>
              <w:jc w:val="left"/>
              <w:rPr>
                <w:rFonts w:ascii="Arial"/>
                <w:b/>
                <w:sz w:val="16"/>
              </w:rPr>
            </w:pPr>
            <w:r>
              <w:rPr>
                <w:rFonts w:ascii="Arial"/>
                <w:b/>
                <w:color w:val="FFFFFF"/>
                <w:spacing w:val="-2"/>
                <w:sz w:val="16"/>
              </w:rPr>
              <w:t>$'000</w:t>
            </w:r>
          </w:p>
        </w:tc>
        <w:tc>
          <w:tcPr>
            <w:tcW w:w="1106" w:type="dxa"/>
            <w:shd w:val="clear" w:color="auto" w:fill="4F81BC"/>
          </w:tcPr>
          <w:p w14:paraId="087AE20D" w14:textId="77777777" w:rsidR="003F3708" w:rsidRDefault="005D069D">
            <w:pPr>
              <w:pStyle w:val="TableParagraph"/>
              <w:spacing w:before="76"/>
              <w:ind w:left="327"/>
              <w:jc w:val="left"/>
              <w:rPr>
                <w:rFonts w:ascii="Arial"/>
                <w:b/>
                <w:sz w:val="16"/>
              </w:rPr>
            </w:pPr>
            <w:r>
              <w:rPr>
                <w:rFonts w:ascii="Arial"/>
                <w:b/>
                <w:color w:val="FFFFFF"/>
                <w:spacing w:val="-2"/>
                <w:sz w:val="16"/>
              </w:rPr>
              <w:t>$'000</w:t>
            </w:r>
          </w:p>
        </w:tc>
      </w:tr>
      <w:tr w:rsidR="003F3708" w14:paraId="2793122E" w14:textId="77777777">
        <w:trPr>
          <w:trHeight w:val="493"/>
        </w:trPr>
        <w:tc>
          <w:tcPr>
            <w:tcW w:w="3737" w:type="dxa"/>
          </w:tcPr>
          <w:p w14:paraId="1A54E23B" w14:textId="77777777" w:rsidR="003F3708" w:rsidRDefault="005D069D">
            <w:pPr>
              <w:pStyle w:val="TableParagraph"/>
              <w:spacing w:before="16"/>
              <w:ind w:left="36"/>
              <w:jc w:val="left"/>
              <w:rPr>
                <w:rFonts w:ascii="Arial"/>
                <w:b/>
                <w:sz w:val="18"/>
              </w:rPr>
            </w:pPr>
            <w:r>
              <w:rPr>
                <w:rFonts w:ascii="Arial"/>
                <w:b/>
                <w:spacing w:val="-2"/>
                <w:sz w:val="18"/>
              </w:rPr>
              <w:t>PROPERTY</w:t>
            </w:r>
          </w:p>
          <w:p w14:paraId="4577A429" w14:textId="77777777" w:rsidR="003F3708" w:rsidRDefault="005D069D">
            <w:pPr>
              <w:pStyle w:val="TableParagraph"/>
              <w:spacing w:before="40"/>
              <w:ind w:left="36"/>
              <w:jc w:val="left"/>
              <w:rPr>
                <w:rFonts w:ascii="Arial"/>
                <w:sz w:val="18"/>
              </w:rPr>
            </w:pPr>
            <w:r>
              <w:rPr>
                <w:rFonts w:ascii="Arial"/>
                <w:spacing w:val="-4"/>
                <w:sz w:val="18"/>
              </w:rPr>
              <w:t>Land</w:t>
            </w:r>
          </w:p>
        </w:tc>
        <w:tc>
          <w:tcPr>
            <w:tcW w:w="1325" w:type="dxa"/>
          </w:tcPr>
          <w:p w14:paraId="19E1919D" w14:textId="77777777" w:rsidR="003F3708" w:rsidRDefault="003F3708">
            <w:pPr>
              <w:pStyle w:val="TableParagraph"/>
              <w:spacing w:before="56"/>
              <w:jc w:val="left"/>
              <w:rPr>
                <w:rFonts w:ascii="Arial"/>
                <w:b/>
                <w:sz w:val="18"/>
              </w:rPr>
            </w:pPr>
          </w:p>
          <w:p w14:paraId="7D9BE9E8" w14:textId="77777777" w:rsidR="003F3708" w:rsidRDefault="005D069D">
            <w:pPr>
              <w:pStyle w:val="TableParagraph"/>
              <w:spacing w:before="0"/>
              <w:ind w:right="203"/>
              <w:rPr>
                <w:rFonts w:ascii="Arial"/>
                <w:b/>
                <w:sz w:val="18"/>
              </w:rPr>
            </w:pPr>
            <w:r>
              <w:rPr>
                <w:rFonts w:ascii="Arial"/>
                <w:b/>
                <w:spacing w:val="-2"/>
                <w:sz w:val="18"/>
              </w:rPr>
              <w:t>9,885</w:t>
            </w:r>
          </w:p>
        </w:tc>
        <w:tc>
          <w:tcPr>
            <w:tcW w:w="1090" w:type="dxa"/>
          </w:tcPr>
          <w:p w14:paraId="61695A1F" w14:textId="77777777" w:rsidR="003F3708" w:rsidRDefault="003F3708">
            <w:pPr>
              <w:pStyle w:val="TableParagraph"/>
              <w:spacing w:before="56"/>
              <w:jc w:val="left"/>
              <w:rPr>
                <w:rFonts w:ascii="Arial"/>
                <w:b/>
                <w:sz w:val="18"/>
              </w:rPr>
            </w:pPr>
          </w:p>
          <w:p w14:paraId="21B34662" w14:textId="77777777" w:rsidR="003F3708" w:rsidRDefault="005D069D">
            <w:pPr>
              <w:pStyle w:val="TableParagraph"/>
              <w:spacing w:before="0"/>
              <w:ind w:right="141"/>
              <w:rPr>
                <w:rFonts w:ascii="Arial"/>
                <w:sz w:val="18"/>
              </w:rPr>
            </w:pPr>
            <w:r>
              <w:rPr>
                <w:rFonts w:ascii="Arial"/>
                <w:spacing w:val="-2"/>
                <w:sz w:val="18"/>
              </w:rPr>
              <w:t>9,885</w:t>
            </w:r>
          </w:p>
        </w:tc>
        <w:tc>
          <w:tcPr>
            <w:tcW w:w="1153" w:type="dxa"/>
          </w:tcPr>
          <w:p w14:paraId="759FDF63" w14:textId="77777777" w:rsidR="003F3708" w:rsidRDefault="003F3708">
            <w:pPr>
              <w:pStyle w:val="TableParagraph"/>
              <w:spacing w:before="56"/>
              <w:jc w:val="left"/>
              <w:rPr>
                <w:rFonts w:ascii="Arial"/>
                <w:b/>
                <w:sz w:val="18"/>
              </w:rPr>
            </w:pPr>
          </w:p>
          <w:p w14:paraId="1149C53D" w14:textId="77777777" w:rsidR="003F3708" w:rsidRDefault="005D069D">
            <w:pPr>
              <w:pStyle w:val="TableParagraph"/>
              <w:spacing w:before="0"/>
              <w:ind w:right="142"/>
              <w:rPr>
                <w:rFonts w:ascii="Arial"/>
                <w:sz w:val="18"/>
              </w:rPr>
            </w:pPr>
            <w:r>
              <w:rPr>
                <w:rFonts w:ascii="Arial"/>
                <w:spacing w:val="-10"/>
                <w:sz w:val="18"/>
              </w:rPr>
              <w:t>-</w:t>
            </w:r>
          </w:p>
        </w:tc>
        <w:tc>
          <w:tcPr>
            <w:tcW w:w="2340" w:type="dxa"/>
            <w:gridSpan w:val="2"/>
          </w:tcPr>
          <w:p w14:paraId="56207AC4" w14:textId="77777777" w:rsidR="003F3708" w:rsidRDefault="003F3708">
            <w:pPr>
              <w:pStyle w:val="TableParagraph"/>
              <w:spacing w:before="56"/>
              <w:jc w:val="left"/>
              <w:rPr>
                <w:rFonts w:ascii="Arial"/>
                <w:b/>
                <w:sz w:val="18"/>
              </w:rPr>
            </w:pPr>
          </w:p>
          <w:p w14:paraId="3712A797" w14:textId="77777777" w:rsidR="003F3708" w:rsidRDefault="005D069D">
            <w:pPr>
              <w:pStyle w:val="TableParagraph"/>
              <w:tabs>
                <w:tab w:val="left" w:pos="2099"/>
              </w:tabs>
              <w:spacing w:before="0"/>
              <w:ind w:left="947"/>
              <w:jc w:val="left"/>
              <w:rPr>
                <w:rFonts w:ascii="Arial"/>
                <w:sz w:val="18"/>
              </w:rPr>
            </w:pPr>
            <w:r>
              <w:rPr>
                <w:rFonts w:ascii="Arial"/>
                <w:spacing w:val="-10"/>
                <w:sz w:val="18"/>
              </w:rPr>
              <w:t>-</w:t>
            </w:r>
            <w:r>
              <w:rPr>
                <w:rFonts w:ascii="Arial"/>
                <w:sz w:val="18"/>
              </w:rPr>
              <w:tab/>
            </w:r>
            <w:r>
              <w:rPr>
                <w:rFonts w:ascii="Arial"/>
                <w:spacing w:val="-10"/>
                <w:sz w:val="18"/>
              </w:rPr>
              <w:t>-</w:t>
            </w:r>
          </w:p>
        </w:tc>
        <w:tc>
          <w:tcPr>
            <w:tcW w:w="1018" w:type="dxa"/>
          </w:tcPr>
          <w:p w14:paraId="61B42565" w14:textId="77777777" w:rsidR="003F3708" w:rsidRDefault="003F3708">
            <w:pPr>
              <w:pStyle w:val="TableParagraph"/>
              <w:spacing w:before="56"/>
              <w:jc w:val="left"/>
              <w:rPr>
                <w:rFonts w:ascii="Arial"/>
                <w:b/>
                <w:sz w:val="18"/>
              </w:rPr>
            </w:pPr>
          </w:p>
          <w:p w14:paraId="570B6FDA" w14:textId="77777777" w:rsidR="003F3708" w:rsidRDefault="005D069D">
            <w:pPr>
              <w:pStyle w:val="TableParagraph"/>
              <w:spacing w:before="0"/>
              <w:ind w:right="42"/>
              <w:rPr>
                <w:rFonts w:ascii="Arial"/>
                <w:sz w:val="18"/>
              </w:rPr>
            </w:pPr>
            <w:r>
              <w:rPr>
                <w:rFonts w:ascii="Arial"/>
                <w:spacing w:val="-10"/>
                <w:sz w:val="18"/>
              </w:rPr>
              <w:t>-</w:t>
            </w:r>
          </w:p>
        </w:tc>
        <w:tc>
          <w:tcPr>
            <w:tcW w:w="1166" w:type="dxa"/>
          </w:tcPr>
          <w:p w14:paraId="6CCEE811" w14:textId="77777777" w:rsidR="003F3708" w:rsidRDefault="003F3708">
            <w:pPr>
              <w:pStyle w:val="TableParagraph"/>
              <w:spacing w:before="56"/>
              <w:jc w:val="left"/>
              <w:rPr>
                <w:rFonts w:ascii="Arial"/>
                <w:b/>
                <w:sz w:val="18"/>
              </w:rPr>
            </w:pPr>
          </w:p>
          <w:p w14:paraId="58A9C744" w14:textId="77777777" w:rsidR="003F3708" w:rsidRDefault="005D069D">
            <w:pPr>
              <w:pStyle w:val="TableParagraph"/>
              <w:spacing w:before="0"/>
              <w:ind w:right="58"/>
              <w:rPr>
                <w:rFonts w:ascii="Arial"/>
                <w:sz w:val="18"/>
              </w:rPr>
            </w:pPr>
            <w:r>
              <w:rPr>
                <w:rFonts w:ascii="Arial"/>
                <w:spacing w:val="-2"/>
                <w:sz w:val="18"/>
              </w:rPr>
              <w:t>5,789</w:t>
            </w:r>
          </w:p>
        </w:tc>
        <w:tc>
          <w:tcPr>
            <w:tcW w:w="1178" w:type="dxa"/>
          </w:tcPr>
          <w:p w14:paraId="044E558C" w14:textId="77777777" w:rsidR="003F3708" w:rsidRDefault="003F3708">
            <w:pPr>
              <w:pStyle w:val="TableParagraph"/>
              <w:spacing w:before="56"/>
              <w:jc w:val="left"/>
              <w:rPr>
                <w:rFonts w:ascii="Arial"/>
                <w:b/>
                <w:sz w:val="18"/>
              </w:rPr>
            </w:pPr>
          </w:p>
          <w:p w14:paraId="4C34872B" w14:textId="77777777" w:rsidR="003F3708" w:rsidRDefault="005D069D">
            <w:pPr>
              <w:pStyle w:val="TableParagraph"/>
              <w:spacing w:before="0"/>
              <w:ind w:right="85"/>
              <w:rPr>
                <w:rFonts w:ascii="Arial"/>
                <w:sz w:val="18"/>
              </w:rPr>
            </w:pPr>
            <w:r>
              <w:rPr>
                <w:rFonts w:ascii="Arial"/>
                <w:spacing w:val="-2"/>
                <w:sz w:val="18"/>
              </w:rPr>
              <w:t>4,096</w:t>
            </w:r>
          </w:p>
        </w:tc>
        <w:tc>
          <w:tcPr>
            <w:tcW w:w="1106" w:type="dxa"/>
          </w:tcPr>
          <w:p w14:paraId="16325603" w14:textId="77777777" w:rsidR="003F3708" w:rsidRDefault="003F3708">
            <w:pPr>
              <w:pStyle w:val="TableParagraph"/>
              <w:spacing w:before="56"/>
              <w:jc w:val="left"/>
              <w:rPr>
                <w:rFonts w:ascii="Arial"/>
                <w:b/>
                <w:sz w:val="18"/>
              </w:rPr>
            </w:pPr>
          </w:p>
          <w:p w14:paraId="241A7F51" w14:textId="77777777" w:rsidR="003F3708" w:rsidRDefault="005D069D">
            <w:pPr>
              <w:pStyle w:val="TableParagraph"/>
              <w:spacing w:before="0"/>
              <w:ind w:right="37"/>
              <w:rPr>
                <w:rFonts w:ascii="Arial"/>
                <w:sz w:val="18"/>
              </w:rPr>
            </w:pPr>
            <w:r>
              <w:rPr>
                <w:rFonts w:ascii="Arial"/>
                <w:spacing w:val="-10"/>
                <w:sz w:val="18"/>
              </w:rPr>
              <w:t>-</w:t>
            </w:r>
          </w:p>
        </w:tc>
      </w:tr>
      <w:tr w:rsidR="003F3708" w14:paraId="3A46B593" w14:textId="77777777">
        <w:trPr>
          <w:trHeight w:val="247"/>
        </w:trPr>
        <w:tc>
          <w:tcPr>
            <w:tcW w:w="3737" w:type="dxa"/>
          </w:tcPr>
          <w:p w14:paraId="502D3AB0" w14:textId="77777777" w:rsidR="003F3708" w:rsidRDefault="005D069D">
            <w:pPr>
              <w:pStyle w:val="TableParagraph"/>
              <w:spacing w:before="17"/>
              <w:ind w:left="36"/>
              <w:jc w:val="left"/>
              <w:rPr>
                <w:rFonts w:ascii="Arial"/>
                <w:sz w:val="18"/>
              </w:rPr>
            </w:pPr>
            <w:r>
              <w:rPr>
                <w:rFonts w:ascii="Arial"/>
                <w:sz w:val="18"/>
              </w:rPr>
              <w:t>Land</w:t>
            </w:r>
            <w:r>
              <w:rPr>
                <w:rFonts w:ascii="Arial"/>
                <w:spacing w:val="-1"/>
                <w:sz w:val="18"/>
              </w:rPr>
              <w:t xml:space="preserve"> </w:t>
            </w:r>
            <w:r>
              <w:rPr>
                <w:rFonts w:ascii="Arial"/>
                <w:spacing w:val="-2"/>
                <w:sz w:val="18"/>
              </w:rPr>
              <w:t>Improvements</w:t>
            </w:r>
          </w:p>
        </w:tc>
        <w:tc>
          <w:tcPr>
            <w:tcW w:w="1325" w:type="dxa"/>
          </w:tcPr>
          <w:p w14:paraId="723152D1" w14:textId="77777777" w:rsidR="003F3708" w:rsidRDefault="005D069D">
            <w:pPr>
              <w:pStyle w:val="TableParagraph"/>
              <w:spacing w:before="17"/>
              <w:ind w:right="202"/>
              <w:rPr>
                <w:rFonts w:ascii="Arial"/>
                <w:b/>
                <w:sz w:val="18"/>
              </w:rPr>
            </w:pPr>
            <w:r>
              <w:rPr>
                <w:rFonts w:ascii="Arial"/>
                <w:b/>
                <w:spacing w:val="-10"/>
                <w:sz w:val="18"/>
              </w:rPr>
              <w:t>-</w:t>
            </w:r>
          </w:p>
        </w:tc>
        <w:tc>
          <w:tcPr>
            <w:tcW w:w="1090" w:type="dxa"/>
          </w:tcPr>
          <w:p w14:paraId="694316CE" w14:textId="77777777" w:rsidR="003F3708" w:rsidRDefault="005D069D">
            <w:pPr>
              <w:pStyle w:val="TableParagraph"/>
              <w:spacing w:before="17"/>
              <w:ind w:right="141"/>
              <w:rPr>
                <w:rFonts w:ascii="Arial"/>
                <w:sz w:val="18"/>
              </w:rPr>
            </w:pPr>
            <w:r>
              <w:rPr>
                <w:rFonts w:ascii="Arial"/>
                <w:spacing w:val="-10"/>
                <w:sz w:val="18"/>
              </w:rPr>
              <w:t>-</w:t>
            </w:r>
          </w:p>
        </w:tc>
        <w:tc>
          <w:tcPr>
            <w:tcW w:w="1153" w:type="dxa"/>
          </w:tcPr>
          <w:p w14:paraId="4DCED8D7" w14:textId="77777777" w:rsidR="003F3708" w:rsidRDefault="005D069D">
            <w:pPr>
              <w:pStyle w:val="TableParagraph"/>
              <w:spacing w:before="17"/>
              <w:ind w:right="142"/>
              <w:rPr>
                <w:rFonts w:ascii="Arial"/>
                <w:sz w:val="18"/>
              </w:rPr>
            </w:pPr>
            <w:r>
              <w:rPr>
                <w:rFonts w:ascii="Arial"/>
                <w:spacing w:val="-10"/>
                <w:sz w:val="18"/>
              </w:rPr>
              <w:t>-</w:t>
            </w:r>
          </w:p>
        </w:tc>
        <w:tc>
          <w:tcPr>
            <w:tcW w:w="2340" w:type="dxa"/>
            <w:gridSpan w:val="2"/>
          </w:tcPr>
          <w:p w14:paraId="1361A18D" w14:textId="77777777" w:rsidR="003F3708" w:rsidRDefault="005D069D">
            <w:pPr>
              <w:pStyle w:val="TableParagraph"/>
              <w:tabs>
                <w:tab w:val="left" w:pos="2101"/>
              </w:tabs>
              <w:spacing w:before="17"/>
              <w:ind w:left="947"/>
              <w:jc w:val="left"/>
              <w:rPr>
                <w:rFonts w:ascii="Arial"/>
                <w:sz w:val="18"/>
              </w:rPr>
            </w:pPr>
            <w:r>
              <w:rPr>
                <w:rFonts w:ascii="Arial"/>
                <w:spacing w:val="-10"/>
                <w:sz w:val="18"/>
              </w:rPr>
              <w:t>-</w:t>
            </w:r>
            <w:r>
              <w:rPr>
                <w:rFonts w:ascii="Arial"/>
                <w:sz w:val="18"/>
              </w:rPr>
              <w:tab/>
            </w:r>
            <w:r>
              <w:rPr>
                <w:rFonts w:ascii="Arial"/>
                <w:spacing w:val="-10"/>
                <w:sz w:val="18"/>
              </w:rPr>
              <w:t>-</w:t>
            </w:r>
          </w:p>
        </w:tc>
        <w:tc>
          <w:tcPr>
            <w:tcW w:w="1018" w:type="dxa"/>
          </w:tcPr>
          <w:p w14:paraId="237F51DA" w14:textId="77777777" w:rsidR="003F3708" w:rsidRDefault="005D069D">
            <w:pPr>
              <w:pStyle w:val="TableParagraph"/>
              <w:spacing w:before="17"/>
              <w:ind w:right="44"/>
              <w:rPr>
                <w:rFonts w:ascii="Arial"/>
                <w:sz w:val="18"/>
              </w:rPr>
            </w:pPr>
            <w:r>
              <w:rPr>
                <w:rFonts w:ascii="Arial"/>
                <w:spacing w:val="-10"/>
                <w:sz w:val="18"/>
              </w:rPr>
              <w:t>-</w:t>
            </w:r>
          </w:p>
        </w:tc>
        <w:tc>
          <w:tcPr>
            <w:tcW w:w="1166" w:type="dxa"/>
          </w:tcPr>
          <w:p w14:paraId="6673D170" w14:textId="77777777" w:rsidR="003F3708" w:rsidRDefault="005D069D">
            <w:pPr>
              <w:pStyle w:val="TableParagraph"/>
              <w:spacing w:before="17"/>
              <w:ind w:right="58"/>
              <w:rPr>
                <w:rFonts w:ascii="Arial"/>
                <w:sz w:val="18"/>
              </w:rPr>
            </w:pPr>
            <w:r>
              <w:rPr>
                <w:rFonts w:ascii="Arial"/>
                <w:spacing w:val="-10"/>
                <w:sz w:val="18"/>
              </w:rPr>
              <w:t>-</w:t>
            </w:r>
          </w:p>
        </w:tc>
        <w:tc>
          <w:tcPr>
            <w:tcW w:w="1178" w:type="dxa"/>
          </w:tcPr>
          <w:p w14:paraId="0436AD34" w14:textId="77777777" w:rsidR="003F3708" w:rsidRDefault="005D069D">
            <w:pPr>
              <w:pStyle w:val="TableParagraph"/>
              <w:spacing w:before="17"/>
              <w:ind w:right="84"/>
              <w:rPr>
                <w:rFonts w:ascii="Arial"/>
                <w:sz w:val="18"/>
              </w:rPr>
            </w:pPr>
            <w:r>
              <w:rPr>
                <w:rFonts w:ascii="Arial"/>
                <w:spacing w:val="-10"/>
                <w:sz w:val="18"/>
              </w:rPr>
              <w:t>-</w:t>
            </w:r>
          </w:p>
        </w:tc>
        <w:tc>
          <w:tcPr>
            <w:tcW w:w="1106" w:type="dxa"/>
          </w:tcPr>
          <w:p w14:paraId="409F4C81" w14:textId="77777777" w:rsidR="003F3708" w:rsidRDefault="005D069D">
            <w:pPr>
              <w:pStyle w:val="TableParagraph"/>
              <w:spacing w:before="17"/>
              <w:ind w:right="39"/>
              <w:rPr>
                <w:rFonts w:ascii="Arial"/>
                <w:sz w:val="18"/>
              </w:rPr>
            </w:pPr>
            <w:r>
              <w:rPr>
                <w:rFonts w:ascii="Arial"/>
                <w:spacing w:val="-10"/>
                <w:sz w:val="18"/>
              </w:rPr>
              <w:t>-</w:t>
            </w:r>
          </w:p>
        </w:tc>
      </w:tr>
      <w:tr w:rsidR="003F3708" w14:paraId="4E681ECE" w14:textId="77777777">
        <w:trPr>
          <w:trHeight w:val="247"/>
        </w:trPr>
        <w:tc>
          <w:tcPr>
            <w:tcW w:w="3737" w:type="dxa"/>
          </w:tcPr>
          <w:p w14:paraId="45B09188" w14:textId="77777777" w:rsidR="003F3708" w:rsidRDefault="005D069D">
            <w:pPr>
              <w:pStyle w:val="TableParagraph"/>
              <w:spacing w:before="17"/>
              <w:ind w:left="36"/>
              <w:jc w:val="left"/>
              <w:rPr>
                <w:rFonts w:ascii="Arial"/>
                <w:sz w:val="18"/>
              </w:rPr>
            </w:pPr>
            <w:r>
              <w:rPr>
                <w:rFonts w:ascii="Arial"/>
                <w:spacing w:val="-2"/>
                <w:sz w:val="18"/>
              </w:rPr>
              <w:t>Buildings</w:t>
            </w:r>
          </w:p>
        </w:tc>
        <w:tc>
          <w:tcPr>
            <w:tcW w:w="1325" w:type="dxa"/>
          </w:tcPr>
          <w:p w14:paraId="21CBF30A" w14:textId="77777777" w:rsidR="003F3708" w:rsidRDefault="005D069D">
            <w:pPr>
              <w:pStyle w:val="TableParagraph"/>
              <w:spacing w:before="17"/>
              <w:ind w:right="203"/>
              <w:rPr>
                <w:rFonts w:ascii="Arial"/>
                <w:b/>
                <w:sz w:val="18"/>
              </w:rPr>
            </w:pPr>
            <w:r>
              <w:rPr>
                <w:rFonts w:ascii="Arial"/>
                <w:b/>
                <w:spacing w:val="-2"/>
                <w:sz w:val="18"/>
              </w:rPr>
              <w:t>60,435</w:t>
            </w:r>
          </w:p>
        </w:tc>
        <w:tc>
          <w:tcPr>
            <w:tcW w:w="1090" w:type="dxa"/>
          </w:tcPr>
          <w:p w14:paraId="283777F0" w14:textId="77777777" w:rsidR="003F3708" w:rsidRDefault="005D069D">
            <w:pPr>
              <w:pStyle w:val="TableParagraph"/>
              <w:spacing w:before="17"/>
              <w:ind w:right="141"/>
              <w:rPr>
                <w:rFonts w:ascii="Arial"/>
                <w:sz w:val="18"/>
              </w:rPr>
            </w:pPr>
            <w:r>
              <w:rPr>
                <w:rFonts w:ascii="Arial"/>
                <w:spacing w:val="-2"/>
                <w:sz w:val="18"/>
              </w:rPr>
              <w:t>53,177</w:t>
            </w:r>
          </w:p>
        </w:tc>
        <w:tc>
          <w:tcPr>
            <w:tcW w:w="1153" w:type="dxa"/>
          </w:tcPr>
          <w:p w14:paraId="7300F997" w14:textId="77777777" w:rsidR="003F3708" w:rsidRDefault="005D069D">
            <w:pPr>
              <w:pStyle w:val="TableParagraph"/>
              <w:spacing w:before="17"/>
              <w:ind w:right="143"/>
              <w:rPr>
                <w:rFonts w:ascii="Arial"/>
                <w:sz w:val="18"/>
              </w:rPr>
            </w:pPr>
            <w:r>
              <w:rPr>
                <w:rFonts w:ascii="Arial"/>
                <w:spacing w:val="-2"/>
                <w:sz w:val="18"/>
              </w:rPr>
              <w:t>5,980</w:t>
            </w:r>
          </w:p>
        </w:tc>
        <w:tc>
          <w:tcPr>
            <w:tcW w:w="2340" w:type="dxa"/>
            <w:gridSpan w:val="2"/>
          </w:tcPr>
          <w:p w14:paraId="07741A08" w14:textId="77777777" w:rsidR="003F3708" w:rsidRDefault="005D069D">
            <w:pPr>
              <w:pStyle w:val="TableParagraph"/>
              <w:tabs>
                <w:tab w:val="left" w:pos="1706"/>
              </w:tabs>
              <w:spacing w:before="17"/>
              <w:ind w:left="949"/>
              <w:jc w:val="left"/>
              <w:rPr>
                <w:rFonts w:ascii="Arial"/>
                <w:sz w:val="18"/>
              </w:rPr>
            </w:pPr>
            <w:r>
              <w:rPr>
                <w:rFonts w:ascii="Arial"/>
                <w:spacing w:val="-10"/>
                <w:sz w:val="18"/>
              </w:rPr>
              <w:t>-</w:t>
            </w:r>
            <w:r>
              <w:rPr>
                <w:rFonts w:ascii="Arial"/>
                <w:sz w:val="18"/>
              </w:rPr>
              <w:tab/>
            </w:r>
            <w:r>
              <w:rPr>
                <w:rFonts w:ascii="Arial"/>
                <w:spacing w:val="-2"/>
                <w:sz w:val="18"/>
              </w:rPr>
              <w:t>1,278</w:t>
            </w:r>
          </w:p>
        </w:tc>
        <w:tc>
          <w:tcPr>
            <w:tcW w:w="1018" w:type="dxa"/>
          </w:tcPr>
          <w:p w14:paraId="0C176845" w14:textId="77777777" w:rsidR="003F3708" w:rsidRDefault="005D069D">
            <w:pPr>
              <w:pStyle w:val="TableParagraph"/>
              <w:spacing w:before="17"/>
              <w:ind w:right="45"/>
              <w:rPr>
                <w:rFonts w:ascii="Arial"/>
                <w:sz w:val="18"/>
              </w:rPr>
            </w:pPr>
            <w:r>
              <w:rPr>
                <w:rFonts w:ascii="Arial"/>
                <w:spacing w:val="-2"/>
                <w:sz w:val="18"/>
              </w:rPr>
              <w:t>24,566</w:t>
            </w:r>
          </w:p>
        </w:tc>
        <w:tc>
          <w:tcPr>
            <w:tcW w:w="1166" w:type="dxa"/>
          </w:tcPr>
          <w:p w14:paraId="7907DDDA" w14:textId="77777777" w:rsidR="003F3708" w:rsidRDefault="005D069D">
            <w:pPr>
              <w:pStyle w:val="TableParagraph"/>
              <w:spacing w:before="17"/>
              <w:ind w:right="58"/>
              <w:rPr>
                <w:rFonts w:ascii="Arial"/>
                <w:sz w:val="18"/>
              </w:rPr>
            </w:pPr>
            <w:r>
              <w:rPr>
                <w:rFonts w:ascii="Arial"/>
                <w:spacing w:val="-2"/>
                <w:sz w:val="18"/>
              </w:rPr>
              <w:t>13,389</w:t>
            </w:r>
          </w:p>
        </w:tc>
        <w:tc>
          <w:tcPr>
            <w:tcW w:w="1178" w:type="dxa"/>
          </w:tcPr>
          <w:p w14:paraId="3DD6FCA4" w14:textId="77777777" w:rsidR="003F3708" w:rsidRDefault="005D069D">
            <w:pPr>
              <w:pStyle w:val="TableParagraph"/>
              <w:spacing w:before="17"/>
              <w:ind w:right="84"/>
              <w:rPr>
                <w:rFonts w:ascii="Arial"/>
                <w:sz w:val="18"/>
              </w:rPr>
            </w:pPr>
            <w:r>
              <w:rPr>
                <w:rFonts w:ascii="Arial"/>
                <w:spacing w:val="-2"/>
                <w:sz w:val="18"/>
              </w:rPr>
              <w:t>12,277</w:t>
            </w:r>
          </w:p>
        </w:tc>
        <w:tc>
          <w:tcPr>
            <w:tcW w:w="1106" w:type="dxa"/>
          </w:tcPr>
          <w:p w14:paraId="7BA6F093" w14:textId="77777777" w:rsidR="003F3708" w:rsidRDefault="005D069D">
            <w:pPr>
              <w:pStyle w:val="TableParagraph"/>
              <w:spacing w:before="17"/>
              <w:ind w:right="39"/>
              <w:rPr>
                <w:rFonts w:ascii="Arial"/>
                <w:sz w:val="18"/>
              </w:rPr>
            </w:pPr>
            <w:r>
              <w:rPr>
                <w:rFonts w:ascii="Arial"/>
                <w:spacing w:val="-2"/>
                <w:sz w:val="18"/>
              </w:rPr>
              <w:t>10,202</w:t>
            </w:r>
          </w:p>
        </w:tc>
      </w:tr>
      <w:tr w:rsidR="003F3708" w14:paraId="13CE2562" w14:textId="77777777">
        <w:trPr>
          <w:trHeight w:val="247"/>
        </w:trPr>
        <w:tc>
          <w:tcPr>
            <w:tcW w:w="3737" w:type="dxa"/>
          </w:tcPr>
          <w:p w14:paraId="0B7291CA" w14:textId="77777777" w:rsidR="003F3708" w:rsidRDefault="005D069D">
            <w:pPr>
              <w:pStyle w:val="TableParagraph"/>
              <w:spacing w:before="17"/>
              <w:ind w:left="36"/>
              <w:jc w:val="left"/>
              <w:rPr>
                <w:rFonts w:ascii="Arial"/>
                <w:sz w:val="18"/>
              </w:rPr>
            </w:pPr>
            <w:r>
              <w:rPr>
                <w:rFonts w:ascii="Arial"/>
                <w:sz w:val="18"/>
              </w:rPr>
              <w:t xml:space="preserve">Heritage </w:t>
            </w:r>
            <w:r>
              <w:rPr>
                <w:rFonts w:ascii="Arial"/>
                <w:spacing w:val="-2"/>
                <w:sz w:val="18"/>
              </w:rPr>
              <w:t>buildings</w:t>
            </w:r>
          </w:p>
        </w:tc>
        <w:tc>
          <w:tcPr>
            <w:tcW w:w="1325" w:type="dxa"/>
          </w:tcPr>
          <w:p w14:paraId="454FBAC3" w14:textId="77777777" w:rsidR="003F3708" w:rsidRDefault="005D069D">
            <w:pPr>
              <w:pStyle w:val="TableParagraph"/>
              <w:spacing w:before="17"/>
              <w:ind w:right="203"/>
              <w:rPr>
                <w:rFonts w:ascii="Arial"/>
                <w:b/>
                <w:sz w:val="18"/>
              </w:rPr>
            </w:pPr>
            <w:r>
              <w:rPr>
                <w:rFonts w:ascii="Arial"/>
                <w:b/>
                <w:spacing w:val="-2"/>
                <w:sz w:val="18"/>
              </w:rPr>
              <w:t>2,000</w:t>
            </w:r>
          </w:p>
        </w:tc>
        <w:tc>
          <w:tcPr>
            <w:tcW w:w="1090" w:type="dxa"/>
          </w:tcPr>
          <w:p w14:paraId="1EBCB684" w14:textId="77777777" w:rsidR="003F3708" w:rsidRDefault="005D069D">
            <w:pPr>
              <w:pStyle w:val="TableParagraph"/>
              <w:spacing w:before="17"/>
              <w:ind w:right="141"/>
              <w:rPr>
                <w:rFonts w:ascii="Arial"/>
                <w:sz w:val="18"/>
              </w:rPr>
            </w:pPr>
            <w:r>
              <w:rPr>
                <w:rFonts w:ascii="Arial"/>
                <w:spacing w:val="-10"/>
                <w:sz w:val="18"/>
              </w:rPr>
              <w:t>-</w:t>
            </w:r>
          </w:p>
        </w:tc>
        <w:tc>
          <w:tcPr>
            <w:tcW w:w="1153" w:type="dxa"/>
          </w:tcPr>
          <w:p w14:paraId="48B29A1A" w14:textId="77777777" w:rsidR="003F3708" w:rsidRDefault="005D069D">
            <w:pPr>
              <w:pStyle w:val="TableParagraph"/>
              <w:spacing w:before="17"/>
              <w:ind w:right="142"/>
              <w:rPr>
                <w:rFonts w:ascii="Arial"/>
                <w:sz w:val="18"/>
              </w:rPr>
            </w:pPr>
            <w:r>
              <w:rPr>
                <w:rFonts w:ascii="Arial"/>
                <w:spacing w:val="-10"/>
                <w:sz w:val="18"/>
              </w:rPr>
              <w:t>-</w:t>
            </w:r>
          </w:p>
        </w:tc>
        <w:tc>
          <w:tcPr>
            <w:tcW w:w="2340" w:type="dxa"/>
            <w:gridSpan w:val="2"/>
          </w:tcPr>
          <w:p w14:paraId="06CEC179" w14:textId="77777777" w:rsidR="003F3708" w:rsidRDefault="005D069D">
            <w:pPr>
              <w:pStyle w:val="TableParagraph"/>
              <w:tabs>
                <w:tab w:val="left" w:pos="1706"/>
              </w:tabs>
              <w:spacing w:before="17"/>
              <w:ind w:left="947"/>
              <w:jc w:val="left"/>
              <w:rPr>
                <w:rFonts w:ascii="Arial"/>
                <w:sz w:val="18"/>
              </w:rPr>
            </w:pPr>
            <w:r>
              <w:rPr>
                <w:rFonts w:ascii="Arial"/>
                <w:spacing w:val="-10"/>
                <w:sz w:val="18"/>
              </w:rPr>
              <w:t>-</w:t>
            </w:r>
            <w:r>
              <w:rPr>
                <w:rFonts w:ascii="Arial"/>
                <w:sz w:val="18"/>
              </w:rPr>
              <w:tab/>
            </w:r>
            <w:r>
              <w:rPr>
                <w:rFonts w:ascii="Arial"/>
                <w:spacing w:val="-2"/>
                <w:sz w:val="18"/>
              </w:rPr>
              <w:t>2,000</w:t>
            </w:r>
          </w:p>
        </w:tc>
        <w:tc>
          <w:tcPr>
            <w:tcW w:w="1018" w:type="dxa"/>
          </w:tcPr>
          <w:p w14:paraId="44E0F342" w14:textId="77777777" w:rsidR="003F3708" w:rsidRDefault="005D069D">
            <w:pPr>
              <w:pStyle w:val="TableParagraph"/>
              <w:spacing w:before="17"/>
              <w:ind w:right="44"/>
              <w:rPr>
                <w:rFonts w:ascii="Arial"/>
                <w:sz w:val="18"/>
              </w:rPr>
            </w:pPr>
            <w:r>
              <w:rPr>
                <w:rFonts w:ascii="Arial"/>
                <w:spacing w:val="-10"/>
                <w:sz w:val="18"/>
              </w:rPr>
              <w:t>-</w:t>
            </w:r>
          </w:p>
        </w:tc>
        <w:tc>
          <w:tcPr>
            <w:tcW w:w="1166" w:type="dxa"/>
          </w:tcPr>
          <w:p w14:paraId="04E0FC94" w14:textId="77777777" w:rsidR="003F3708" w:rsidRDefault="005D069D">
            <w:pPr>
              <w:pStyle w:val="TableParagraph"/>
              <w:spacing w:before="17"/>
              <w:ind w:right="58"/>
              <w:rPr>
                <w:rFonts w:ascii="Arial"/>
                <w:sz w:val="18"/>
              </w:rPr>
            </w:pPr>
            <w:r>
              <w:rPr>
                <w:rFonts w:ascii="Arial"/>
                <w:spacing w:val="-10"/>
                <w:sz w:val="18"/>
              </w:rPr>
              <w:t>-</w:t>
            </w:r>
          </w:p>
        </w:tc>
        <w:tc>
          <w:tcPr>
            <w:tcW w:w="1178" w:type="dxa"/>
          </w:tcPr>
          <w:p w14:paraId="464665D3" w14:textId="77777777" w:rsidR="003F3708" w:rsidRDefault="005D069D">
            <w:pPr>
              <w:pStyle w:val="TableParagraph"/>
              <w:spacing w:before="17"/>
              <w:ind w:right="84"/>
              <w:rPr>
                <w:rFonts w:ascii="Arial"/>
                <w:sz w:val="18"/>
              </w:rPr>
            </w:pPr>
            <w:r>
              <w:rPr>
                <w:rFonts w:ascii="Arial"/>
                <w:spacing w:val="-2"/>
                <w:sz w:val="18"/>
              </w:rPr>
              <w:t>1,036</w:t>
            </w:r>
          </w:p>
        </w:tc>
        <w:tc>
          <w:tcPr>
            <w:tcW w:w="1106" w:type="dxa"/>
          </w:tcPr>
          <w:p w14:paraId="15BD2200" w14:textId="77777777" w:rsidR="003F3708" w:rsidRDefault="005D069D">
            <w:pPr>
              <w:pStyle w:val="TableParagraph"/>
              <w:spacing w:before="17"/>
              <w:ind w:right="39"/>
              <w:rPr>
                <w:rFonts w:ascii="Arial"/>
                <w:sz w:val="18"/>
              </w:rPr>
            </w:pPr>
            <w:r>
              <w:rPr>
                <w:rFonts w:ascii="Arial"/>
                <w:spacing w:val="-5"/>
                <w:sz w:val="18"/>
              </w:rPr>
              <w:t>964</w:t>
            </w:r>
          </w:p>
        </w:tc>
      </w:tr>
      <w:tr w:rsidR="003F3708" w14:paraId="225D88D6" w14:textId="77777777">
        <w:trPr>
          <w:trHeight w:val="250"/>
        </w:trPr>
        <w:tc>
          <w:tcPr>
            <w:tcW w:w="3737" w:type="dxa"/>
          </w:tcPr>
          <w:p w14:paraId="667CC9BC" w14:textId="77777777" w:rsidR="003F3708" w:rsidRDefault="005D069D">
            <w:pPr>
              <w:pStyle w:val="TableParagraph"/>
              <w:spacing w:before="17"/>
              <w:ind w:left="36"/>
              <w:jc w:val="left"/>
              <w:rPr>
                <w:rFonts w:ascii="Arial"/>
                <w:sz w:val="18"/>
              </w:rPr>
            </w:pPr>
            <w:r>
              <w:rPr>
                <w:rFonts w:ascii="Arial"/>
                <w:sz w:val="18"/>
              </w:rPr>
              <w:t>Building</w:t>
            </w:r>
            <w:r>
              <w:rPr>
                <w:rFonts w:ascii="Arial"/>
                <w:spacing w:val="2"/>
                <w:sz w:val="18"/>
              </w:rPr>
              <w:t xml:space="preserve"> </w:t>
            </w:r>
            <w:r>
              <w:rPr>
                <w:rFonts w:ascii="Arial"/>
                <w:spacing w:val="-2"/>
                <w:sz w:val="18"/>
              </w:rPr>
              <w:t>improvements</w:t>
            </w:r>
          </w:p>
        </w:tc>
        <w:tc>
          <w:tcPr>
            <w:tcW w:w="1325" w:type="dxa"/>
          </w:tcPr>
          <w:p w14:paraId="5C5426C8" w14:textId="77777777" w:rsidR="003F3708" w:rsidRDefault="005D069D">
            <w:pPr>
              <w:pStyle w:val="TableParagraph"/>
              <w:spacing w:before="17"/>
              <w:ind w:right="202"/>
              <w:rPr>
                <w:rFonts w:ascii="Arial"/>
                <w:b/>
                <w:sz w:val="18"/>
              </w:rPr>
            </w:pPr>
            <w:r>
              <w:rPr>
                <w:rFonts w:ascii="Arial"/>
                <w:b/>
                <w:spacing w:val="-10"/>
                <w:sz w:val="18"/>
              </w:rPr>
              <w:t>-</w:t>
            </w:r>
          </w:p>
        </w:tc>
        <w:tc>
          <w:tcPr>
            <w:tcW w:w="1090" w:type="dxa"/>
          </w:tcPr>
          <w:p w14:paraId="2360BFAB" w14:textId="77777777" w:rsidR="003F3708" w:rsidRDefault="005D069D">
            <w:pPr>
              <w:pStyle w:val="TableParagraph"/>
              <w:spacing w:before="17"/>
              <w:ind w:right="141"/>
              <w:rPr>
                <w:rFonts w:ascii="Arial"/>
                <w:sz w:val="18"/>
              </w:rPr>
            </w:pPr>
            <w:r>
              <w:rPr>
                <w:rFonts w:ascii="Arial"/>
                <w:spacing w:val="-10"/>
                <w:sz w:val="18"/>
              </w:rPr>
              <w:t>-</w:t>
            </w:r>
          </w:p>
        </w:tc>
        <w:tc>
          <w:tcPr>
            <w:tcW w:w="1153" w:type="dxa"/>
          </w:tcPr>
          <w:p w14:paraId="51A5C402" w14:textId="77777777" w:rsidR="003F3708" w:rsidRDefault="005D069D">
            <w:pPr>
              <w:pStyle w:val="TableParagraph"/>
              <w:spacing w:before="17"/>
              <w:ind w:right="142"/>
              <w:rPr>
                <w:rFonts w:ascii="Arial"/>
                <w:sz w:val="18"/>
              </w:rPr>
            </w:pPr>
            <w:r>
              <w:rPr>
                <w:rFonts w:ascii="Arial"/>
                <w:spacing w:val="-10"/>
                <w:sz w:val="18"/>
              </w:rPr>
              <w:t>-</w:t>
            </w:r>
          </w:p>
        </w:tc>
        <w:tc>
          <w:tcPr>
            <w:tcW w:w="2340" w:type="dxa"/>
            <w:gridSpan w:val="2"/>
          </w:tcPr>
          <w:p w14:paraId="5F5D661A" w14:textId="77777777" w:rsidR="003F3708" w:rsidRDefault="005D069D">
            <w:pPr>
              <w:pStyle w:val="TableParagraph"/>
              <w:tabs>
                <w:tab w:val="left" w:pos="2101"/>
              </w:tabs>
              <w:spacing w:before="17"/>
              <w:ind w:left="947"/>
              <w:jc w:val="left"/>
              <w:rPr>
                <w:rFonts w:ascii="Arial"/>
                <w:sz w:val="18"/>
              </w:rPr>
            </w:pPr>
            <w:r>
              <w:rPr>
                <w:rFonts w:ascii="Arial"/>
                <w:spacing w:val="-10"/>
                <w:sz w:val="18"/>
              </w:rPr>
              <w:t>-</w:t>
            </w:r>
            <w:r>
              <w:rPr>
                <w:rFonts w:ascii="Arial"/>
                <w:sz w:val="18"/>
              </w:rPr>
              <w:tab/>
            </w:r>
            <w:r>
              <w:rPr>
                <w:rFonts w:ascii="Arial"/>
                <w:spacing w:val="-10"/>
                <w:sz w:val="18"/>
              </w:rPr>
              <w:t>-</w:t>
            </w:r>
          </w:p>
        </w:tc>
        <w:tc>
          <w:tcPr>
            <w:tcW w:w="1018" w:type="dxa"/>
          </w:tcPr>
          <w:p w14:paraId="1D22EA6F" w14:textId="77777777" w:rsidR="003F3708" w:rsidRDefault="005D069D">
            <w:pPr>
              <w:pStyle w:val="TableParagraph"/>
              <w:spacing w:before="17"/>
              <w:ind w:right="44"/>
              <w:rPr>
                <w:rFonts w:ascii="Arial"/>
                <w:sz w:val="18"/>
              </w:rPr>
            </w:pPr>
            <w:r>
              <w:rPr>
                <w:rFonts w:ascii="Arial"/>
                <w:spacing w:val="-10"/>
                <w:sz w:val="18"/>
              </w:rPr>
              <w:t>-</w:t>
            </w:r>
          </w:p>
        </w:tc>
        <w:tc>
          <w:tcPr>
            <w:tcW w:w="1166" w:type="dxa"/>
          </w:tcPr>
          <w:p w14:paraId="5F8868E2" w14:textId="77777777" w:rsidR="003F3708" w:rsidRDefault="005D069D">
            <w:pPr>
              <w:pStyle w:val="TableParagraph"/>
              <w:spacing w:before="17"/>
              <w:ind w:right="58"/>
              <w:rPr>
                <w:rFonts w:ascii="Arial"/>
                <w:sz w:val="18"/>
              </w:rPr>
            </w:pPr>
            <w:r>
              <w:rPr>
                <w:rFonts w:ascii="Arial"/>
                <w:spacing w:val="-10"/>
                <w:sz w:val="18"/>
              </w:rPr>
              <w:t>-</w:t>
            </w:r>
          </w:p>
        </w:tc>
        <w:tc>
          <w:tcPr>
            <w:tcW w:w="1178" w:type="dxa"/>
          </w:tcPr>
          <w:p w14:paraId="0F2C87A9" w14:textId="77777777" w:rsidR="003F3708" w:rsidRDefault="005D069D">
            <w:pPr>
              <w:pStyle w:val="TableParagraph"/>
              <w:spacing w:before="17"/>
              <w:ind w:right="84"/>
              <w:rPr>
                <w:rFonts w:ascii="Arial"/>
                <w:sz w:val="18"/>
              </w:rPr>
            </w:pPr>
            <w:r>
              <w:rPr>
                <w:rFonts w:ascii="Arial"/>
                <w:spacing w:val="-10"/>
                <w:sz w:val="18"/>
              </w:rPr>
              <w:t>-</w:t>
            </w:r>
          </w:p>
        </w:tc>
        <w:tc>
          <w:tcPr>
            <w:tcW w:w="1106" w:type="dxa"/>
          </w:tcPr>
          <w:p w14:paraId="3A5D24E7" w14:textId="77777777" w:rsidR="003F3708" w:rsidRDefault="005D069D">
            <w:pPr>
              <w:pStyle w:val="TableParagraph"/>
              <w:spacing w:before="17"/>
              <w:ind w:right="39"/>
              <w:rPr>
                <w:rFonts w:ascii="Arial"/>
                <w:sz w:val="18"/>
              </w:rPr>
            </w:pPr>
            <w:r>
              <w:rPr>
                <w:rFonts w:ascii="Arial"/>
                <w:spacing w:val="-10"/>
                <w:sz w:val="18"/>
              </w:rPr>
              <w:t>-</w:t>
            </w:r>
          </w:p>
        </w:tc>
      </w:tr>
      <w:tr w:rsidR="003F3708" w14:paraId="0A9A0650" w14:textId="77777777">
        <w:trPr>
          <w:trHeight w:val="234"/>
        </w:trPr>
        <w:tc>
          <w:tcPr>
            <w:tcW w:w="3737" w:type="dxa"/>
          </w:tcPr>
          <w:p w14:paraId="79574830" w14:textId="77777777" w:rsidR="003F3708" w:rsidRDefault="005D069D">
            <w:pPr>
              <w:pStyle w:val="TableParagraph"/>
              <w:spacing w:before="20" w:line="194" w:lineRule="exact"/>
              <w:ind w:left="36"/>
              <w:jc w:val="left"/>
              <w:rPr>
                <w:rFonts w:ascii="Arial"/>
                <w:sz w:val="18"/>
              </w:rPr>
            </w:pPr>
            <w:r>
              <w:rPr>
                <w:rFonts w:ascii="Arial"/>
                <w:sz w:val="18"/>
              </w:rPr>
              <w:t>Leasehold</w:t>
            </w:r>
            <w:r>
              <w:rPr>
                <w:rFonts w:ascii="Arial"/>
                <w:spacing w:val="-1"/>
                <w:sz w:val="18"/>
              </w:rPr>
              <w:t xml:space="preserve"> </w:t>
            </w:r>
            <w:r>
              <w:rPr>
                <w:rFonts w:ascii="Arial"/>
                <w:spacing w:val="-2"/>
                <w:sz w:val="18"/>
              </w:rPr>
              <w:t>improvements</w:t>
            </w:r>
          </w:p>
        </w:tc>
        <w:tc>
          <w:tcPr>
            <w:tcW w:w="1325" w:type="dxa"/>
            <w:tcBorders>
              <w:bottom w:val="single" w:sz="18" w:space="0" w:color="000000"/>
            </w:tcBorders>
          </w:tcPr>
          <w:p w14:paraId="24796076" w14:textId="77777777" w:rsidR="003F3708" w:rsidRDefault="005D069D">
            <w:pPr>
              <w:pStyle w:val="TableParagraph"/>
              <w:spacing w:before="20" w:line="194" w:lineRule="exact"/>
              <w:ind w:right="202"/>
              <w:rPr>
                <w:rFonts w:ascii="Arial"/>
                <w:b/>
                <w:sz w:val="18"/>
              </w:rPr>
            </w:pPr>
            <w:r>
              <w:rPr>
                <w:rFonts w:ascii="Arial"/>
                <w:b/>
                <w:spacing w:val="-10"/>
                <w:sz w:val="18"/>
              </w:rPr>
              <w:t>-</w:t>
            </w:r>
          </w:p>
        </w:tc>
        <w:tc>
          <w:tcPr>
            <w:tcW w:w="1090" w:type="dxa"/>
            <w:tcBorders>
              <w:bottom w:val="single" w:sz="18" w:space="0" w:color="000000"/>
            </w:tcBorders>
          </w:tcPr>
          <w:p w14:paraId="5F764EA1" w14:textId="77777777" w:rsidR="003F3708" w:rsidRDefault="005D069D">
            <w:pPr>
              <w:pStyle w:val="TableParagraph"/>
              <w:spacing w:before="20" w:line="194" w:lineRule="exact"/>
              <w:ind w:right="141"/>
              <w:rPr>
                <w:rFonts w:ascii="Arial"/>
                <w:sz w:val="18"/>
              </w:rPr>
            </w:pPr>
            <w:r>
              <w:rPr>
                <w:rFonts w:ascii="Arial"/>
                <w:spacing w:val="-10"/>
                <w:sz w:val="18"/>
              </w:rPr>
              <w:t>-</w:t>
            </w:r>
          </w:p>
        </w:tc>
        <w:tc>
          <w:tcPr>
            <w:tcW w:w="1153" w:type="dxa"/>
            <w:tcBorders>
              <w:bottom w:val="single" w:sz="18" w:space="0" w:color="000000"/>
            </w:tcBorders>
          </w:tcPr>
          <w:p w14:paraId="58B3666E" w14:textId="77777777" w:rsidR="003F3708" w:rsidRDefault="005D069D">
            <w:pPr>
              <w:pStyle w:val="TableParagraph"/>
              <w:spacing w:before="20" w:line="194" w:lineRule="exact"/>
              <w:ind w:right="142"/>
              <w:rPr>
                <w:rFonts w:ascii="Arial"/>
                <w:sz w:val="18"/>
              </w:rPr>
            </w:pPr>
            <w:r>
              <w:rPr>
                <w:rFonts w:ascii="Arial"/>
                <w:spacing w:val="-10"/>
                <w:sz w:val="18"/>
              </w:rPr>
              <w:t>-</w:t>
            </w:r>
          </w:p>
        </w:tc>
        <w:tc>
          <w:tcPr>
            <w:tcW w:w="2340" w:type="dxa"/>
            <w:gridSpan w:val="2"/>
            <w:tcBorders>
              <w:bottom w:val="single" w:sz="18" w:space="0" w:color="000000"/>
            </w:tcBorders>
          </w:tcPr>
          <w:p w14:paraId="756D7209" w14:textId="77777777" w:rsidR="003F3708" w:rsidRDefault="005D069D">
            <w:pPr>
              <w:pStyle w:val="TableParagraph"/>
              <w:tabs>
                <w:tab w:val="left" w:pos="2101"/>
              </w:tabs>
              <w:spacing w:before="20" w:line="194" w:lineRule="exact"/>
              <w:ind w:left="947"/>
              <w:jc w:val="left"/>
              <w:rPr>
                <w:rFonts w:ascii="Arial"/>
                <w:sz w:val="18"/>
              </w:rPr>
            </w:pPr>
            <w:r>
              <w:rPr>
                <w:rFonts w:ascii="Arial"/>
                <w:spacing w:val="-10"/>
                <w:sz w:val="18"/>
              </w:rPr>
              <w:t>-</w:t>
            </w:r>
            <w:r>
              <w:rPr>
                <w:rFonts w:ascii="Arial"/>
                <w:sz w:val="18"/>
              </w:rPr>
              <w:tab/>
            </w:r>
            <w:r>
              <w:rPr>
                <w:rFonts w:ascii="Arial"/>
                <w:spacing w:val="-10"/>
                <w:sz w:val="18"/>
              </w:rPr>
              <w:t>-</w:t>
            </w:r>
          </w:p>
        </w:tc>
        <w:tc>
          <w:tcPr>
            <w:tcW w:w="1018" w:type="dxa"/>
            <w:tcBorders>
              <w:bottom w:val="single" w:sz="18" w:space="0" w:color="000000"/>
            </w:tcBorders>
          </w:tcPr>
          <w:p w14:paraId="02BCA894" w14:textId="77777777" w:rsidR="003F3708" w:rsidRDefault="005D069D">
            <w:pPr>
              <w:pStyle w:val="TableParagraph"/>
              <w:spacing w:before="20" w:line="194" w:lineRule="exact"/>
              <w:ind w:right="44"/>
              <w:rPr>
                <w:rFonts w:ascii="Arial"/>
                <w:sz w:val="18"/>
              </w:rPr>
            </w:pPr>
            <w:r>
              <w:rPr>
                <w:rFonts w:ascii="Arial"/>
                <w:spacing w:val="-10"/>
                <w:sz w:val="18"/>
              </w:rPr>
              <w:t>-</w:t>
            </w:r>
          </w:p>
        </w:tc>
        <w:tc>
          <w:tcPr>
            <w:tcW w:w="1166" w:type="dxa"/>
            <w:tcBorders>
              <w:bottom w:val="single" w:sz="18" w:space="0" w:color="000000"/>
            </w:tcBorders>
          </w:tcPr>
          <w:p w14:paraId="1A9BD90F" w14:textId="77777777" w:rsidR="003F3708" w:rsidRDefault="005D069D">
            <w:pPr>
              <w:pStyle w:val="TableParagraph"/>
              <w:spacing w:before="20" w:line="194" w:lineRule="exact"/>
              <w:ind w:right="58"/>
              <w:rPr>
                <w:rFonts w:ascii="Arial"/>
                <w:sz w:val="18"/>
              </w:rPr>
            </w:pPr>
            <w:r>
              <w:rPr>
                <w:rFonts w:ascii="Arial"/>
                <w:spacing w:val="-10"/>
                <w:sz w:val="18"/>
              </w:rPr>
              <w:t>-</w:t>
            </w:r>
          </w:p>
        </w:tc>
        <w:tc>
          <w:tcPr>
            <w:tcW w:w="1178" w:type="dxa"/>
            <w:tcBorders>
              <w:bottom w:val="single" w:sz="18" w:space="0" w:color="000000"/>
            </w:tcBorders>
          </w:tcPr>
          <w:p w14:paraId="67E2DD21" w14:textId="77777777" w:rsidR="003F3708" w:rsidRDefault="005D069D">
            <w:pPr>
              <w:pStyle w:val="TableParagraph"/>
              <w:spacing w:before="20" w:line="194" w:lineRule="exact"/>
              <w:ind w:right="84"/>
              <w:rPr>
                <w:rFonts w:ascii="Arial"/>
                <w:sz w:val="18"/>
              </w:rPr>
            </w:pPr>
            <w:r>
              <w:rPr>
                <w:rFonts w:ascii="Arial"/>
                <w:spacing w:val="-10"/>
                <w:sz w:val="18"/>
              </w:rPr>
              <w:t>-</w:t>
            </w:r>
          </w:p>
        </w:tc>
        <w:tc>
          <w:tcPr>
            <w:tcW w:w="1106" w:type="dxa"/>
            <w:tcBorders>
              <w:bottom w:val="single" w:sz="18" w:space="0" w:color="000000"/>
            </w:tcBorders>
          </w:tcPr>
          <w:p w14:paraId="054A332D" w14:textId="77777777" w:rsidR="003F3708" w:rsidRDefault="005D069D">
            <w:pPr>
              <w:pStyle w:val="TableParagraph"/>
              <w:spacing w:before="20" w:line="194" w:lineRule="exact"/>
              <w:ind w:right="39"/>
              <w:rPr>
                <w:rFonts w:ascii="Arial"/>
                <w:sz w:val="18"/>
              </w:rPr>
            </w:pPr>
            <w:r>
              <w:rPr>
                <w:rFonts w:ascii="Arial"/>
                <w:spacing w:val="-10"/>
                <w:sz w:val="18"/>
              </w:rPr>
              <w:t>-</w:t>
            </w:r>
          </w:p>
        </w:tc>
      </w:tr>
      <w:tr w:rsidR="003F3708" w14:paraId="7F5D377B" w14:textId="77777777">
        <w:trPr>
          <w:trHeight w:val="216"/>
        </w:trPr>
        <w:tc>
          <w:tcPr>
            <w:tcW w:w="3737" w:type="dxa"/>
            <w:tcBorders>
              <w:bottom w:val="single" w:sz="18" w:space="0" w:color="000000"/>
            </w:tcBorders>
          </w:tcPr>
          <w:p w14:paraId="51F0F10B" w14:textId="77777777" w:rsidR="003F3708" w:rsidRDefault="005D069D">
            <w:pPr>
              <w:pStyle w:val="TableParagraph"/>
              <w:spacing w:line="194" w:lineRule="exact"/>
              <w:ind w:left="36"/>
              <w:jc w:val="left"/>
              <w:rPr>
                <w:rFonts w:ascii="Arial"/>
                <w:b/>
                <w:sz w:val="18"/>
              </w:rPr>
            </w:pPr>
            <w:r>
              <w:rPr>
                <w:rFonts w:ascii="Arial"/>
                <w:b/>
                <w:sz w:val="18"/>
              </w:rPr>
              <w:t>TOTAL</w:t>
            </w:r>
            <w:r>
              <w:rPr>
                <w:rFonts w:ascii="Arial"/>
                <w:b/>
                <w:spacing w:val="-3"/>
                <w:sz w:val="18"/>
              </w:rPr>
              <w:t xml:space="preserve"> </w:t>
            </w:r>
            <w:r>
              <w:rPr>
                <w:rFonts w:ascii="Arial"/>
                <w:b/>
                <w:spacing w:val="-2"/>
                <w:sz w:val="18"/>
              </w:rPr>
              <w:t>PROPERTY</w:t>
            </w:r>
          </w:p>
        </w:tc>
        <w:tc>
          <w:tcPr>
            <w:tcW w:w="1325" w:type="dxa"/>
            <w:tcBorders>
              <w:top w:val="single" w:sz="18" w:space="0" w:color="000000"/>
              <w:bottom w:val="single" w:sz="18" w:space="0" w:color="000000"/>
            </w:tcBorders>
          </w:tcPr>
          <w:p w14:paraId="235C25DD" w14:textId="77777777" w:rsidR="003F3708" w:rsidRDefault="005D069D">
            <w:pPr>
              <w:pStyle w:val="TableParagraph"/>
              <w:spacing w:line="194" w:lineRule="exact"/>
              <w:ind w:right="204"/>
              <w:rPr>
                <w:rFonts w:ascii="Arial"/>
                <w:b/>
                <w:sz w:val="18"/>
              </w:rPr>
            </w:pPr>
            <w:r>
              <w:rPr>
                <w:rFonts w:ascii="Arial"/>
                <w:b/>
                <w:spacing w:val="-2"/>
                <w:sz w:val="18"/>
              </w:rPr>
              <w:t>72,320</w:t>
            </w:r>
          </w:p>
        </w:tc>
        <w:tc>
          <w:tcPr>
            <w:tcW w:w="1090" w:type="dxa"/>
            <w:tcBorders>
              <w:top w:val="single" w:sz="18" w:space="0" w:color="000000"/>
              <w:bottom w:val="single" w:sz="18" w:space="0" w:color="000000"/>
            </w:tcBorders>
          </w:tcPr>
          <w:p w14:paraId="21255439" w14:textId="77777777" w:rsidR="003F3708" w:rsidRDefault="005D069D">
            <w:pPr>
              <w:pStyle w:val="TableParagraph"/>
              <w:spacing w:line="194" w:lineRule="exact"/>
              <w:ind w:right="141"/>
              <w:rPr>
                <w:rFonts w:ascii="Arial"/>
                <w:sz w:val="18"/>
              </w:rPr>
            </w:pPr>
            <w:r>
              <w:rPr>
                <w:rFonts w:ascii="Arial"/>
                <w:spacing w:val="-2"/>
                <w:sz w:val="18"/>
              </w:rPr>
              <w:t>63,062</w:t>
            </w:r>
          </w:p>
        </w:tc>
        <w:tc>
          <w:tcPr>
            <w:tcW w:w="1153" w:type="dxa"/>
            <w:tcBorders>
              <w:top w:val="single" w:sz="18" w:space="0" w:color="000000"/>
              <w:bottom w:val="single" w:sz="18" w:space="0" w:color="000000"/>
            </w:tcBorders>
          </w:tcPr>
          <w:p w14:paraId="301CC661" w14:textId="77777777" w:rsidR="003F3708" w:rsidRDefault="005D069D">
            <w:pPr>
              <w:pStyle w:val="TableParagraph"/>
              <w:spacing w:line="194" w:lineRule="exact"/>
              <w:ind w:right="143"/>
              <w:rPr>
                <w:rFonts w:ascii="Arial"/>
                <w:sz w:val="18"/>
              </w:rPr>
            </w:pPr>
            <w:r>
              <w:rPr>
                <w:rFonts w:ascii="Arial"/>
                <w:spacing w:val="-2"/>
                <w:sz w:val="18"/>
              </w:rPr>
              <w:t>5,980</w:t>
            </w:r>
          </w:p>
        </w:tc>
        <w:tc>
          <w:tcPr>
            <w:tcW w:w="2340" w:type="dxa"/>
            <w:gridSpan w:val="2"/>
            <w:tcBorders>
              <w:top w:val="single" w:sz="18" w:space="0" w:color="000000"/>
              <w:bottom w:val="single" w:sz="18" w:space="0" w:color="000000"/>
            </w:tcBorders>
          </w:tcPr>
          <w:p w14:paraId="5AF34F81" w14:textId="77777777" w:rsidR="003F3708" w:rsidRDefault="005D069D">
            <w:pPr>
              <w:pStyle w:val="TableParagraph"/>
              <w:tabs>
                <w:tab w:val="left" w:pos="1706"/>
              </w:tabs>
              <w:spacing w:line="194" w:lineRule="exact"/>
              <w:ind w:left="947"/>
              <w:jc w:val="left"/>
              <w:rPr>
                <w:rFonts w:ascii="Arial"/>
                <w:sz w:val="18"/>
              </w:rPr>
            </w:pPr>
            <w:r>
              <w:rPr>
                <w:rFonts w:ascii="Arial"/>
                <w:spacing w:val="-10"/>
                <w:sz w:val="18"/>
              </w:rPr>
              <w:t>-</w:t>
            </w:r>
            <w:r>
              <w:rPr>
                <w:rFonts w:ascii="Arial"/>
                <w:sz w:val="18"/>
              </w:rPr>
              <w:tab/>
            </w:r>
            <w:r>
              <w:rPr>
                <w:rFonts w:ascii="Arial"/>
                <w:spacing w:val="-2"/>
                <w:sz w:val="18"/>
              </w:rPr>
              <w:t>3,278</w:t>
            </w:r>
          </w:p>
        </w:tc>
        <w:tc>
          <w:tcPr>
            <w:tcW w:w="1018" w:type="dxa"/>
            <w:tcBorders>
              <w:top w:val="single" w:sz="18" w:space="0" w:color="000000"/>
              <w:bottom w:val="single" w:sz="18" w:space="0" w:color="000000"/>
            </w:tcBorders>
          </w:tcPr>
          <w:p w14:paraId="433DE0A7" w14:textId="77777777" w:rsidR="003F3708" w:rsidRDefault="005D069D">
            <w:pPr>
              <w:pStyle w:val="TableParagraph"/>
              <w:spacing w:line="194" w:lineRule="exact"/>
              <w:ind w:right="46"/>
              <w:rPr>
                <w:rFonts w:ascii="Arial"/>
                <w:sz w:val="18"/>
              </w:rPr>
            </w:pPr>
            <w:r>
              <w:rPr>
                <w:rFonts w:ascii="Arial"/>
                <w:spacing w:val="-2"/>
                <w:sz w:val="18"/>
              </w:rPr>
              <w:t>24,566</w:t>
            </w:r>
          </w:p>
        </w:tc>
        <w:tc>
          <w:tcPr>
            <w:tcW w:w="1166" w:type="dxa"/>
            <w:tcBorders>
              <w:top w:val="single" w:sz="18" w:space="0" w:color="000000"/>
              <w:bottom w:val="single" w:sz="18" w:space="0" w:color="000000"/>
            </w:tcBorders>
          </w:tcPr>
          <w:p w14:paraId="37E049E0" w14:textId="77777777" w:rsidR="003F3708" w:rsidRDefault="005D069D">
            <w:pPr>
              <w:pStyle w:val="TableParagraph"/>
              <w:spacing w:line="194" w:lineRule="exact"/>
              <w:ind w:right="58"/>
              <w:rPr>
                <w:rFonts w:ascii="Arial"/>
                <w:sz w:val="18"/>
              </w:rPr>
            </w:pPr>
            <w:r>
              <w:rPr>
                <w:rFonts w:ascii="Arial"/>
                <w:spacing w:val="-2"/>
                <w:sz w:val="18"/>
              </w:rPr>
              <w:t>19,178</w:t>
            </w:r>
          </w:p>
        </w:tc>
        <w:tc>
          <w:tcPr>
            <w:tcW w:w="1178" w:type="dxa"/>
            <w:tcBorders>
              <w:top w:val="single" w:sz="18" w:space="0" w:color="000000"/>
              <w:bottom w:val="single" w:sz="18" w:space="0" w:color="000000"/>
            </w:tcBorders>
          </w:tcPr>
          <w:p w14:paraId="327EDCBC" w14:textId="77777777" w:rsidR="003F3708" w:rsidRDefault="005D069D">
            <w:pPr>
              <w:pStyle w:val="TableParagraph"/>
              <w:spacing w:line="194" w:lineRule="exact"/>
              <w:ind w:right="85"/>
              <w:rPr>
                <w:rFonts w:ascii="Arial"/>
                <w:sz w:val="18"/>
              </w:rPr>
            </w:pPr>
            <w:r>
              <w:rPr>
                <w:rFonts w:ascii="Arial"/>
                <w:spacing w:val="-2"/>
                <w:sz w:val="18"/>
              </w:rPr>
              <w:t>17,409</w:t>
            </w:r>
          </w:p>
        </w:tc>
        <w:tc>
          <w:tcPr>
            <w:tcW w:w="1106" w:type="dxa"/>
            <w:tcBorders>
              <w:top w:val="single" w:sz="18" w:space="0" w:color="000000"/>
              <w:bottom w:val="single" w:sz="18" w:space="0" w:color="000000"/>
            </w:tcBorders>
          </w:tcPr>
          <w:p w14:paraId="47E6E147" w14:textId="77777777" w:rsidR="003F3708" w:rsidRDefault="005D069D">
            <w:pPr>
              <w:pStyle w:val="TableParagraph"/>
              <w:spacing w:line="194" w:lineRule="exact"/>
              <w:ind w:right="40"/>
              <w:rPr>
                <w:rFonts w:ascii="Arial"/>
                <w:sz w:val="18"/>
              </w:rPr>
            </w:pPr>
            <w:r>
              <w:rPr>
                <w:rFonts w:ascii="Arial"/>
                <w:spacing w:val="-2"/>
                <w:sz w:val="18"/>
              </w:rPr>
              <w:t>11,166</w:t>
            </w:r>
          </w:p>
        </w:tc>
      </w:tr>
      <w:tr w:rsidR="003F3708" w14:paraId="14C1533A" w14:textId="77777777">
        <w:trPr>
          <w:trHeight w:val="720"/>
        </w:trPr>
        <w:tc>
          <w:tcPr>
            <w:tcW w:w="3737" w:type="dxa"/>
            <w:tcBorders>
              <w:top w:val="single" w:sz="18" w:space="0" w:color="000000"/>
            </w:tcBorders>
          </w:tcPr>
          <w:p w14:paraId="36266FF5" w14:textId="77777777" w:rsidR="003F3708" w:rsidRDefault="003F3708">
            <w:pPr>
              <w:pStyle w:val="TableParagraph"/>
              <w:spacing w:before="36"/>
              <w:jc w:val="left"/>
              <w:rPr>
                <w:rFonts w:ascii="Arial"/>
                <w:b/>
                <w:sz w:val="18"/>
              </w:rPr>
            </w:pPr>
          </w:p>
          <w:p w14:paraId="7BA1D0A8" w14:textId="77777777" w:rsidR="003F3708" w:rsidRDefault="005D069D">
            <w:pPr>
              <w:pStyle w:val="TableParagraph"/>
              <w:spacing w:before="0"/>
              <w:ind w:left="36"/>
              <w:jc w:val="left"/>
              <w:rPr>
                <w:rFonts w:ascii="Arial"/>
                <w:b/>
                <w:sz w:val="18"/>
              </w:rPr>
            </w:pPr>
            <w:r>
              <w:rPr>
                <w:rFonts w:ascii="Arial"/>
                <w:b/>
                <w:sz w:val="18"/>
              </w:rPr>
              <w:t>PLANT</w:t>
            </w:r>
            <w:r>
              <w:rPr>
                <w:rFonts w:ascii="Arial"/>
                <w:b/>
                <w:spacing w:val="-5"/>
                <w:sz w:val="18"/>
              </w:rPr>
              <w:t xml:space="preserve"> </w:t>
            </w:r>
            <w:r>
              <w:rPr>
                <w:rFonts w:ascii="Arial"/>
                <w:b/>
                <w:sz w:val="18"/>
              </w:rPr>
              <w:t>AND</w:t>
            </w:r>
            <w:r>
              <w:rPr>
                <w:rFonts w:ascii="Arial"/>
                <w:b/>
                <w:spacing w:val="-5"/>
                <w:sz w:val="18"/>
              </w:rPr>
              <w:t xml:space="preserve"> </w:t>
            </w:r>
            <w:r>
              <w:rPr>
                <w:rFonts w:ascii="Arial"/>
                <w:b/>
                <w:spacing w:val="-2"/>
                <w:sz w:val="18"/>
              </w:rPr>
              <w:t>EQUIPMENT</w:t>
            </w:r>
          </w:p>
          <w:p w14:paraId="09CEC840" w14:textId="77777777" w:rsidR="003F3708" w:rsidRDefault="005D069D">
            <w:pPr>
              <w:pStyle w:val="TableParagraph"/>
              <w:spacing w:before="40"/>
              <w:ind w:left="36"/>
              <w:jc w:val="left"/>
              <w:rPr>
                <w:rFonts w:ascii="Arial"/>
                <w:sz w:val="18"/>
              </w:rPr>
            </w:pPr>
            <w:r>
              <w:rPr>
                <w:rFonts w:ascii="Arial"/>
                <w:sz w:val="18"/>
              </w:rPr>
              <w:t>Heritage</w:t>
            </w:r>
            <w:r>
              <w:rPr>
                <w:rFonts w:ascii="Arial"/>
                <w:spacing w:val="-2"/>
                <w:sz w:val="18"/>
              </w:rPr>
              <w:t xml:space="preserve"> </w:t>
            </w:r>
            <w:r>
              <w:rPr>
                <w:rFonts w:ascii="Arial"/>
                <w:sz w:val="18"/>
              </w:rPr>
              <w:t>Plant</w:t>
            </w:r>
            <w:r>
              <w:rPr>
                <w:rFonts w:ascii="Arial"/>
                <w:spacing w:val="1"/>
                <w:sz w:val="18"/>
              </w:rPr>
              <w:t xml:space="preserve"> </w:t>
            </w:r>
            <w:r>
              <w:rPr>
                <w:rFonts w:ascii="Arial"/>
                <w:sz w:val="18"/>
              </w:rPr>
              <w:t>and</w:t>
            </w:r>
            <w:r>
              <w:rPr>
                <w:rFonts w:ascii="Arial"/>
                <w:spacing w:val="2"/>
                <w:sz w:val="18"/>
              </w:rPr>
              <w:t xml:space="preserve"> </w:t>
            </w:r>
            <w:r>
              <w:rPr>
                <w:rFonts w:ascii="Arial"/>
                <w:spacing w:val="-2"/>
                <w:sz w:val="18"/>
              </w:rPr>
              <w:t>Equipment</w:t>
            </w:r>
          </w:p>
        </w:tc>
        <w:tc>
          <w:tcPr>
            <w:tcW w:w="1325" w:type="dxa"/>
            <w:tcBorders>
              <w:top w:val="single" w:sz="18" w:space="0" w:color="000000"/>
            </w:tcBorders>
          </w:tcPr>
          <w:p w14:paraId="5CE5059B" w14:textId="77777777" w:rsidR="003F3708" w:rsidRDefault="003F3708">
            <w:pPr>
              <w:pStyle w:val="TableParagraph"/>
              <w:spacing w:before="0"/>
              <w:jc w:val="left"/>
              <w:rPr>
                <w:rFonts w:ascii="Arial"/>
                <w:b/>
                <w:sz w:val="18"/>
              </w:rPr>
            </w:pPr>
          </w:p>
          <w:p w14:paraId="5914FAA7" w14:textId="77777777" w:rsidR="003F3708" w:rsidRDefault="003F3708">
            <w:pPr>
              <w:pStyle w:val="TableParagraph"/>
              <w:spacing w:before="76"/>
              <w:jc w:val="left"/>
              <w:rPr>
                <w:rFonts w:ascii="Arial"/>
                <w:b/>
                <w:sz w:val="18"/>
              </w:rPr>
            </w:pPr>
          </w:p>
          <w:p w14:paraId="14E0AF5D" w14:textId="77777777" w:rsidR="003F3708" w:rsidRDefault="005D069D">
            <w:pPr>
              <w:pStyle w:val="TableParagraph"/>
              <w:spacing w:before="0"/>
              <w:ind w:right="202"/>
              <w:rPr>
                <w:rFonts w:ascii="Arial"/>
                <w:b/>
                <w:sz w:val="18"/>
              </w:rPr>
            </w:pPr>
            <w:r>
              <w:rPr>
                <w:rFonts w:ascii="Arial"/>
                <w:b/>
                <w:spacing w:val="-10"/>
                <w:sz w:val="18"/>
              </w:rPr>
              <w:t>-</w:t>
            </w:r>
          </w:p>
        </w:tc>
        <w:tc>
          <w:tcPr>
            <w:tcW w:w="1090" w:type="dxa"/>
            <w:tcBorders>
              <w:top w:val="single" w:sz="18" w:space="0" w:color="000000"/>
            </w:tcBorders>
          </w:tcPr>
          <w:p w14:paraId="0AB43C55" w14:textId="77777777" w:rsidR="003F3708" w:rsidRDefault="003F3708">
            <w:pPr>
              <w:pStyle w:val="TableParagraph"/>
              <w:spacing w:before="0"/>
              <w:jc w:val="left"/>
              <w:rPr>
                <w:rFonts w:ascii="Arial"/>
                <w:b/>
                <w:sz w:val="18"/>
              </w:rPr>
            </w:pPr>
          </w:p>
          <w:p w14:paraId="3F7B4F89" w14:textId="77777777" w:rsidR="003F3708" w:rsidRDefault="003F3708">
            <w:pPr>
              <w:pStyle w:val="TableParagraph"/>
              <w:spacing w:before="76"/>
              <w:jc w:val="left"/>
              <w:rPr>
                <w:rFonts w:ascii="Arial"/>
                <w:b/>
                <w:sz w:val="18"/>
              </w:rPr>
            </w:pPr>
          </w:p>
          <w:p w14:paraId="78A71F9F" w14:textId="77777777" w:rsidR="003F3708" w:rsidRDefault="005D069D">
            <w:pPr>
              <w:pStyle w:val="TableParagraph"/>
              <w:spacing w:before="0"/>
              <w:ind w:right="141"/>
              <w:rPr>
                <w:rFonts w:ascii="Arial"/>
                <w:sz w:val="18"/>
              </w:rPr>
            </w:pPr>
            <w:r>
              <w:rPr>
                <w:rFonts w:ascii="Arial"/>
                <w:spacing w:val="-10"/>
                <w:sz w:val="18"/>
              </w:rPr>
              <w:t>-</w:t>
            </w:r>
          </w:p>
        </w:tc>
        <w:tc>
          <w:tcPr>
            <w:tcW w:w="1153" w:type="dxa"/>
            <w:tcBorders>
              <w:top w:val="single" w:sz="18" w:space="0" w:color="000000"/>
            </w:tcBorders>
          </w:tcPr>
          <w:p w14:paraId="3E750355" w14:textId="77777777" w:rsidR="003F3708" w:rsidRDefault="003F3708">
            <w:pPr>
              <w:pStyle w:val="TableParagraph"/>
              <w:spacing w:before="0"/>
              <w:jc w:val="left"/>
              <w:rPr>
                <w:rFonts w:ascii="Arial"/>
                <w:b/>
                <w:sz w:val="18"/>
              </w:rPr>
            </w:pPr>
          </w:p>
          <w:p w14:paraId="2A0DB55D" w14:textId="77777777" w:rsidR="003F3708" w:rsidRDefault="003F3708">
            <w:pPr>
              <w:pStyle w:val="TableParagraph"/>
              <w:spacing w:before="76"/>
              <w:jc w:val="left"/>
              <w:rPr>
                <w:rFonts w:ascii="Arial"/>
                <w:b/>
                <w:sz w:val="18"/>
              </w:rPr>
            </w:pPr>
          </w:p>
          <w:p w14:paraId="6AF37052" w14:textId="77777777" w:rsidR="003F3708" w:rsidRDefault="005D069D">
            <w:pPr>
              <w:pStyle w:val="TableParagraph"/>
              <w:spacing w:before="0"/>
              <w:ind w:right="142"/>
              <w:rPr>
                <w:rFonts w:ascii="Arial"/>
                <w:sz w:val="18"/>
              </w:rPr>
            </w:pPr>
            <w:r>
              <w:rPr>
                <w:rFonts w:ascii="Arial"/>
                <w:spacing w:val="-10"/>
                <w:sz w:val="18"/>
              </w:rPr>
              <w:t>-</w:t>
            </w:r>
          </w:p>
        </w:tc>
        <w:tc>
          <w:tcPr>
            <w:tcW w:w="2340" w:type="dxa"/>
            <w:gridSpan w:val="2"/>
            <w:tcBorders>
              <w:top w:val="single" w:sz="18" w:space="0" w:color="000000"/>
            </w:tcBorders>
          </w:tcPr>
          <w:p w14:paraId="1828FB31" w14:textId="77777777" w:rsidR="003F3708" w:rsidRDefault="003F3708">
            <w:pPr>
              <w:pStyle w:val="TableParagraph"/>
              <w:spacing w:before="0"/>
              <w:jc w:val="left"/>
              <w:rPr>
                <w:rFonts w:ascii="Arial"/>
                <w:b/>
                <w:sz w:val="18"/>
              </w:rPr>
            </w:pPr>
          </w:p>
          <w:p w14:paraId="773954F3" w14:textId="77777777" w:rsidR="003F3708" w:rsidRDefault="003F3708">
            <w:pPr>
              <w:pStyle w:val="TableParagraph"/>
              <w:spacing w:before="76"/>
              <w:jc w:val="left"/>
              <w:rPr>
                <w:rFonts w:ascii="Arial"/>
                <w:b/>
                <w:sz w:val="18"/>
              </w:rPr>
            </w:pPr>
          </w:p>
          <w:p w14:paraId="6D7CD96C" w14:textId="77777777" w:rsidR="003F3708" w:rsidRDefault="005D069D">
            <w:pPr>
              <w:pStyle w:val="TableParagraph"/>
              <w:tabs>
                <w:tab w:val="left" w:pos="2101"/>
              </w:tabs>
              <w:spacing w:before="0"/>
              <w:ind w:left="947"/>
              <w:jc w:val="left"/>
              <w:rPr>
                <w:rFonts w:ascii="Arial"/>
                <w:sz w:val="18"/>
              </w:rPr>
            </w:pPr>
            <w:r>
              <w:rPr>
                <w:rFonts w:ascii="Arial"/>
                <w:spacing w:val="-10"/>
                <w:sz w:val="18"/>
              </w:rPr>
              <w:t>-</w:t>
            </w:r>
            <w:r>
              <w:rPr>
                <w:rFonts w:ascii="Arial"/>
                <w:sz w:val="18"/>
              </w:rPr>
              <w:tab/>
            </w:r>
            <w:r>
              <w:rPr>
                <w:rFonts w:ascii="Arial"/>
                <w:spacing w:val="-10"/>
                <w:sz w:val="18"/>
              </w:rPr>
              <w:t>-</w:t>
            </w:r>
          </w:p>
        </w:tc>
        <w:tc>
          <w:tcPr>
            <w:tcW w:w="1018" w:type="dxa"/>
            <w:tcBorders>
              <w:top w:val="single" w:sz="18" w:space="0" w:color="000000"/>
            </w:tcBorders>
          </w:tcPr>
          <w:p w14:paraId="69ADFAD8" w14:textId="77777777" w:rsidR="003F3708" w:rsidRDefault="003F3708">
            <w:pPr>
              <w:pStyle w:val="TableParagraph"/>
              <w:spacing w:before="0"/>
              <w:jc w:val="left"/>
              <w:rPr>
                <w:rFonts w:ascii="Arial"/>
                <w:b/>
                <w:sz w:val="18"/>
              </w:rPr>
            </w:pPr>
          </w:p>
          <w:p w14:paraId="527D1EFD" w14:textId="77777777" w:rsidR="003F3708" w:rsidRDefault="003F3708">
            <w:pPr>
              <w:pStyle w:val="TableParagraph"/>
              <w:spacing w:before="76"/>
              <w:jc w:val="left"/>
              <w:rPr>
                <w:rFonts w:ascii="Arial"/>
                <w:b/>
                <w:sz w:val="18"/>
              </w:rPr>
            </w:pPr>
          </w:p>
          <w:p w14:paraId="251AA6AE" w14:textId="77777777" w:rsidR="003F3708" w:rsidRDefault="005D069D">
            <w:pPr>
              <w:pStyle w:val="TableParagraph"/>
              <w:spacing w:before="0"/>
              <w:ind w:right="44"/>
              <w:rPr>
                <w:rFonts w:ascii="Arial"/>
                <w:sz w:val="18"/>
              </w:rPr>
            </w:pPr>
            <w:r>
              <w:rPr>
                <w:rFonts w:ascii="Arial"/>
                <w:spacing w:val="-10"/>
                <w:sz w:val="18"/>
              </w:rPr>
              <w:t>-</w:t>
            </w:r>
          </w:p>
        </w:tc>
        <w:tc>
          <w:tcPr>
            <w:tcW w:w="1166" w:type="dxa"/>
            <w:tcBorders>
              <w:top w:val="single" w:sz="18" w:space="0" w:color="000000"/>
            </w:tcBorders>
          </w:tcPr>
          <w:p w14:paraId="0A7921BA" w14:textId="77777777" w:rsidR="003F3708" w:rsidRDefault="003F3708">
            <w:pPr>
              <w:pStyle w:val="TableParagraph"/>
              <w:spacing w:before="0"/>
              <w:jc w:val="left"/>
              <w:rPr>
                <w:rFonts w:ascii="Arial"/>
                <w:b/>
                <w:sz w:val="18"/>
              </w:rPr>
            </w:pPr>
          </w:p>
          <w:p w14:paraId="640F9F1B" w14:textId="77777777" w:rsidR="003F3708" w:rsidRDefault="003F3708">
            <w:pPr>
              <w:pStyle w:val="TableParagraph"/>
              <w:spacing w:before="76"/>
              <w:jc w:val="left"/>
              <w:rPr>
                <w:rFonts w:ascii="Arial"/>
                <w:b/>
                <w:sz w:val="18"/>
              </w:rPr>
            </w:pPr>
          </w:p>
          <w:p w14:paraId="4657B409" w14:textId="77777777" w:rsidR="003F3708" w:rsidRDefault="005D069D">
            <w:pPr>
              <w:pStyle w:val="TableParagraph"/>
              <w:spacing w:before="0"/>
              <w:ind w:right="58"/>
              <w:rPr>
                <w:rFonts w:ascii="Arial"/>
                <w:sz w:val="18"/>
              </w:rPr>
            </w:pPr>
            <w:r>
              <w:rPr>
                <w:rFonts w:ascii="Arial"/>
                <w:spacing w:val="-10"/>
                <w:sz w:val="18"/>
              </w:rPr>
              <w:t>-</w:t>
            </w:r>
          </w:p>
        </w:tc>
        <w:tc>
          <w:tcPr>
            <w:tcW w:w="1178" w:type="dxa"/>
            <w:tcBorders>
              <w:top w:val="single" w:sz="18" w:space="0" w:color="000000"/>
            </w:tcBorders>
          </w:tcPr>
          <w:p w14:paraId="2DA2A652" w14:textId="77777777" w:rsidR="003F3708" w:rsidRDefault="003F3708">
            <w:pPr>
              <w:pStyle w:val="TableParagraph"/>
              <w:spacing w:before="0"/>
              <w:jc w:val="left"/>
              <w:rPr>
                <w:rFonts w:ascii="Arial"/>
                <w:b/>
                <w:sz w:val="18"/>
              </w:rPr>
            </w:pPr>
          </w:p>
          <w:p w14:paraId="53D36497" w14:textId="77777777" w:rsidR="003F3708" w:rsidRDefault="003F3708">
            <w:pPr>
              <w:pStyle w:val="TableParagraph"/>
              <w:spacing w:before="76"/>
              <w:jc w:val="left"/>
              <w:rPr>
                <w:rFonts w:ascii="Arial"/>
                <w:b/>
                <w:sz w:val="18"/>
              </w:rPr>
            </w:pPr>
          </w:p>
          <w:p w14:paraId="6FC6D5A9" w14:textId="77777777" w:rsidR="003F3708" w:rsidRDefault="005D069D">
            <w:pPr>
              <w:pStyle w:val="TableParagraph"/>
              <w:spacing w:before="0"/>
              <w:ind w:right="84"/>
              <w:rPr>
                <w:rFonts w:ascii="Arial"/>
                <w:sz w:val="18"/>
              </w:rPr>
            </w:pPr>
            <w:r>
              <w:rPr>
                <w:rFonts w:ascii="Arial"/>
                <w:spacing w:val="-10"/>
                <w:sz w:val="18"/>
              </w:rPr>
              <w:t>-</w:t>
            </w:r>
          </w:p>
        </w:tc>
        <w:tc>
          <w:tcPr>
            <w:tcW w:w="1106" w:type="dxa"/>
            <w:tcBorders>
              <w:top w:val="single" w:sz="18" w:space="0" w:color="000000"/>
            </w:tcBorders>
          </w:tcPr>
          <w:p w14:paraId="39FFA84F" w14:textId="77777777" w:rsidR="003F3708" w:rsidRDefault="003F3708">
            <w:pPr>
              <w:pStyle w:val="TableParagraph"/>
              <w:spacing w:before="0"/>
              <w:jc w:val="left"/>
              <w:rPr>
                <w:rFonts w:ascii="Arial"/>
                <w:b/>
                <w:sz w:val="18"/>
              </w:rPr>
            </w:pPr>
          </w:p>
          <w:p w14:paraId="1FE8B88A" w14:textId="77777777" w:rsidR="003F3708" w:rsidRDefault="003F3708">
            <w:pPr>
              <w:pStyle w:val="TableParagraph"/>
              <w:spacing w:before="76"/>
              <w:jc w:val="left"/>
              <w:rPr>
                <w:rFonts w:ascii="Arial"/>
                <w:b/>
                <w:sz w:val="18"/>
              </w:rPr>
            </w:pPr>
          </w:p>
          <w:p w14:paraId="3DFC57CE" w14:textId="77777777" w:rsidR="003F3708" w:rsidRDefault="005D069D">
            <w:pPr>
              <w:pStyle w:val="TableParagraph"/>
              <w:spacing w:before="0"/>
              <w:ind w:right="39"/>
              <w:rPr>
                <w:rFonts w:ascii="Arial"/>
                <w:sz w:val="18"/>
              </w:rPr>
            </w:pPr>
            <w:r>
              <w:rPr>
                <w:rFonts w:ascii="Arial"/>
                <w:spacing w:val="-10"/>
                <w:sz w:val="18"/>
              </w:rPr>
              <w:t>-</w:t>
            </w:r>
          </w:p>
        </w:tc>
      </w:tr>
      <w:tr w:rsidR="003F3708" w14:paraId="50E29DA0" w14:textId="77777777">
        <w:trPr>
          <w:trHeight w:val="247"/>
        </w:trPr>
        <w:tc>
          <w:tcPr>
            <w:tcW w:w="3737" w:type="dxa"/>
          </w:tcPr>
          <w:p w14:paraId="57A2A64B" w14:textId="77777777" w:rsidR="003F3708" w:rsidRDefault="005D069D">
            <w:pPr>
              <w:pStyle w:val="TableParagraph"/>
              <w:spacing w:before="17"/>
              <w:ind w:left="36"/>
              <w:jc w:val="left"/>
              <w:rPr>
                <w:rFonts w:ascii="Arial"/>
                <w:sz w:val="18"/>
              </w:rPr>
            </w:pPr>
            <w:r>
              <w:rPr>
                <w:rFonts w:ascii="Arial"/>
                <w:sz w:val="18"/>
              </w:rPr>
              <w:t>Plant, Machinery</w:t>
            </w:r>
            <w:r>
              <w:rPr>
                <w:rFonts w:ascii="Arial"/>
                <w:spacing w:val="-3"/>
                <w:sz w:val="18"/>
              </w:rPr>
              <w:t xml:space="preserve"> </w:t>
            </w:r>
            <w:r>
              <w:rPr>
                <w:rFonts w:ascii="Arial"/>
                <w:sz w:val="18"/>
              </w:rPr>
              <w:t>and</w:t>
            </w:r>
            <w:r>
              <w:rPr>
                <w:rFonts w:ascii="Arial"/>
                <w:spacing w:val="-1"/>
                <w:sz w:val="18"/>
              </w:rPr>
              <w:t xml:space="preserve"> </w:t>
            </w:r>
            <w:r>
              <w:rPr>
                <w:rFonts w:ascii="Arial"/>
                <w:spacing w:val="-2"/>
                <w:sz w:val="18"/>
              </w:rPr>
              <w:t>Equipment</w:t>
            </w:r>
          </w:p>
        </w:tc>
        <w:tc>
          <w:tcPr>
            <w:tcW w:w="1325" w:type="dxa"/>
          </w:tcPr>
          <w:p w14:paraId="15D27D5D" w14:textId="77777777" w:rsidR="003F3708" w:rsidRDefault="005D069D">
            <w:pPr>
              <w:pStyle w:val="TableParagraph"/>
              <w:spacing w:before="17"/>
              <w:ind w:right="203"/>
              <w:rPr>
                <w:rFonts w:ascii="Arial"/>
                <w:b/>
                <w:sz w:val="18"/>
              </w:rPr>
            </w:pPr>
            <w:r>
              <w:rPr>
                <w:rFonts w:ascii="Arial"/>
                <w:b/>
                <w:spacing w:val="-2"/>
                <w:sz w:val="18"/>
              </w:rPr>
              <w:t>5,545</w:t>
            </w:r>
          </w:p>
        </w:tc>
        <w:tc>
          <w:tcPr>
            <w:tcW w:w="1090" w:type="dxa"/>
          </w:tcPr>
          <w:p w14:paraId="472024C3" w14:textId="77777777" w:rsidR="003F3708" w:rsidRDefault="005D069D">
            <w:pPr>
              <w:pStyle w:val="TableParagraph"/>
              <w:spacing w:before="17"/>
              <w:ind w:right="141"/>
              <w:rPr>
                <w:rFonts w:ascii="Arial"/>
                <w:sz w:val="18"/>
              </w:rPr>
            </w:pPr>
            <w:r>
              <w:rPr>
                <w:rFonts w:ascii="Arial"/>
                <w:spacing w:val="-10"/>
                <w:sz w:val="18"/>
              </w:rPr>
              <w:t>-</w:t>
            </w:r>
          </w:p>
        </w:tc>
        <w:tc>
          <w:tcPr>
            <w:tcW w:w="1153" w:type="dxa"/>
          </w:tcPr>
          <w:p w14:paraId="372F2DB9" w14:textId="77777777" w:rsidR="003F3708" w:rsidRDefault="005D069D">
            <w:pPr>
              <w:pStyle w:val="TableParagraph"/>
              <w:spacing w:before="17"/>
              <w:ind w:right="142"/>
              <w:rPr>
                <w:rFonts w:ascii="Arial"/>
                <w:sz w:val="18"/>
              </w:rPr>
            </w:pPr>
            <w:r>
              <w:rPr>
                <w:rFonts w:ascii="Arial"/>
                <w:spacing w:val="-2"/>
                <w:sz w:val="18"/>
              </w:rPr>
              <w:t>5,493</w:t>
            </w:r>
          </w:p>
        </w:tc>
        <w:tc>
          <w:tcPr>
            <w:tcW w:w="2340" w:type="dxa"/>
            <w:gridSpan w:val="2"/>
          </w:tcPr>
          <w:p w14:paraId="27F9E6BA" w14:textId="77777777" w:rsidR="003F3708" w:rsidRDefault="005D069D">
            <w:pPr>
              <w:pStyle w:val="TableParagraph"/>
              <w:tabs>
                <w:tab w:val="left" w:pos="1959"/>
              </w:tabs>
              <w:spacing w:before="17"/>
              <w:ind w:left="947"/>
              <w:jc w:val="left"/>
              <w:rPr>
                <w:rFonts w:ascii="Arial"/>
                <w:sz w:val="18"/>
              </w:rPr>
            </w:pPr>
            <w:r>
              <w:rPr>
                <w:rFonts w:ascii="Arial"/>
                <w:spacing w:val="-10"/>
                <w:sz w:val="18"/>
              </w:rPr>
              <w:t>-</w:t>
            </w:r>
            <w:r>
              <w:rPr>
                <w:rFonts w:ascii="Arial"/>
                <w:sz w:val="18"/>
              </w:rPr>
              <w:tab/>
            </w:r>
            <w:r>
              <w:rPr>
                <w:rFonts w:ascii="Arial"/>
                <w:spacing w:val="-5"/>
                <w:sz w:val="18"/>
              </w:rPr>
              <w:t>52</w:t>
            </w:r>
          </w:p>
        </w:tc>
        <w:tc>
          <w:tcPr>
            <w:tcW w:w="1018" w:type="dxa"/>
          </w:tcPr>
          <w:p w14:paraId="39154337" w14:textId="77777777" w:rsidR="003F3708" w:rsidRDefault="005D069D">
            <w:pPr>
              <w:pStyle w:val="TableParagraph"/>
              <w:spacing w:before="17"/>
              <w:ind w:right="44"/>
              <w:rPr>
                <w:rFonts w:ascii="Arial"/>
                <w:sz w:val="18"/>
              </w:rPr>
            </w:pPr>
            <w:r>
              <w:rPr>
                <w:rFonts w:ascii="Arial"/>
                <w:spacing w:val="-10"/>
                <w:sz w:val="18"/>
              </w:rPr>
              <w:t>-</w:t>
            </w:r>
          </w:p>
        </w:tc>
        <w:tc>
          <w:tcPr>
            <w:tcW w:w="1166" w:type="dxa"/>
          </w:tcPr>
          <w:p w14:paraId="7FC0600E" w14:textId="77777777" w:rsidR="003F3708" w:rsidRDefault="005D069D">
            <w:pPr>
              <w:pStyle w:val="TableParagraph"/>
              <w:spacing w:before="17"/>
              <w:ind w:right="56"/>
              <w:rPr>
                <w:rFonts w:ascii="Arial"/>
                <w:sz w:val="18"/>
              </w:rPr>
            </w:pPr>
            <w:r>
              <w:rPr>
                <w:rFonts w:ascii="Arial"/>
                <w:spacing w:val="-10"/>
                <w:sz w:val="18"/>
              </w:rPr>
              <w:t>-</w:t>
            </w:r>
          </w:p>
        </w:tc>
        <w:tc>
          <w:tcPr>
            <w:tcW w:w="1178" w:type="dxa"/>
          </w:tcPr>
          <w:p w14:paraId="1231F971" w14:textId="77777777" w:rsidR="003F3708" w:rsidRDefault="005D069D">
            <w:pPr>
              <w:pStyle w:val="TableParagraph"/>
              <w:spacing w:before="17"/>
              <w:ind w:right="84"/>
              <w:rPr>
                <w:rFonts w:ascii="Arial"/>
                <w:sz w:val="18"/>
              </w:rPr>
            </w:pPr>
            <w:r>
              <w:rPr>
                <w:rFonts w:ascii="Arial"/>
                <w:spacing w:val="-2"/>
                <w:sz w:val="18"/>
              </w:rPr>
              <w:t>5,545</w:t>
            </w:r>
          </w:p>
        </w:tc>
        <w:tc>
          <w:tcPr>
            <w:tcW w:w="1106" w:type="dxa"/>
          </w:tcPr>
          <w:p w14:paraId="223B1D60" w14:textId="77777777" w:rsidR="003F3708" w:rsidRDefault="005D069D">
            <w:pPr>
              <w:pStyle w:val="TableParagraph"/>
              <w:spacing w:before="17"/>
              <w:ind w:right="38"/>
              <w:rPr>
                <w:rFonts w:ascii="Arial"/>
                <w:sz w:val="18"/>
              </w:rPr>
            </w:pPr>
            <w:r>
              <w:rPr>
                <w:rFonts w:ascii="Arial"/>
                <w:spacing w:val="-10"/>
                <w:sz w:val="18"/>
              </w:rPr>
              <w:t>-</w:t>
            </w:r>
          </w:p>
        </w:tc>
      </w:tr>
      <w:tr w:rsidR="003F3708" w14:paraId="14AC159D" w14:textId="77777777">
        <w:trPr>
          <w:trHeight w:val="247"/>
        </w:trPr>
        <w:tc>
          <w:tcPr>
            <w:tcW w:w="3737" w:type="dxa"/>
          </w:tcPr>
          <w:p w14:paraId="20C5F458" w14:textId="77777777" w:rsidR="003F3708" w:rsidRDefault="005D069D">
            <w:pPr>
              <w:pStyle w:val="TableParagraph"/>
              <w:spacing w:before="17"/>
              <w:ind w:left="36"/>
              <w:jc w:val="left"/>
              <w:rPr>
                <w:rFonts w:ascii="Arial"/>
                <w:sz w:val="18"/>
              </w:rPr>
            </w:pPr>
            <w:r>
              <w:rPr>
                <w:rFonts w:ascii="Arial"/>
                <w:sz w:val="18"/>
              </w:rPr>
              <w:t>Fixtures, Fittings</w:t>
            </w:r>
            <w:r>
              <w:rPr>
                <w:rFonts w:ascii="Arial"/>
                <w:spacing w:val="1"/>
                <w:sz w:val="18"/>
              </w:rPr>
              <w:t xml:space="preserve"> </w:t>
            </w:r>
            <w:r>
              <w:rPr>
                <w:rFonts w:ascii="Arial"/>
                <w:sz w:val="18"/>
              </w:rPr>
              <w:t xml:space="preserve">and </w:t>
            </w:r>
            <w:r>
              <w:rPr>
                <w:rFonts w:ascii="Arial"/>
                <w:spacing w:val="-2"/>
                <w:sz w:val="18"/>
              </w:rPr>
              <w:t>Furniture</w:t>
            </w:r>
          </w:p>
        </w:tc>
        <w:tc>
          <w:tcPr>
            <w:tcW w:w="1325" w:type="dxa"/>
          </w:tcPr>
          <w:p w14:paraId="653B990D" w14:textId="77777777" w:rsidR="003F3708" w:rsidRDefault="005D069D">
            <w:pPr>
              <w:pStyle w:val="TableParagraph"/>
              <w:spacing w:before="17"/>
              <w:ind w:right="203"/>
              <w:rPr>
                <w:rFonts w:ascii="Arial"/>
                <w:b/>
                <w:sz w:val="18"/>
              </w:rPr>
            </w:pPr>
            <w:r>
              <w:rPr>
                <w:rFonts w:ascii="Arial"/>
                <w:b/>
                <w:spacing w:val="-5"/>
                <w:sz w:val="18"/>
              </w:rPr>
              <w:t>314</w:t>
            </w:r>
          </w:p>
        </w:tc>
        <w:tc>
          <w:tcPr>
            <w:tcW w:w="1090" w:type="dxa"/>
          </w:tcPr>
          <w:p w14:paraId="3A6B73B2" w14:textId="77777777" w:rsidR="003F3708" w:rsidRDefault="005D069D">
            <w:pPr>
              <w:pStyle w:val="TableParagraph"/>
              <w:spacing w:before="17"/>
              <w:ind w:right="141"/>
              <w:rPr>
                <w:rFonts w:ascii="Arial"/>
                <w:sz w:val="18"/>
              </w:rPr>
            </w:pPr>
            <w:r>
              <w:rPr>
                <w:rFonts w:ascii="Arial"/>
                <w:spacing w:val="-5"/>
                <w:sz w:val="18"/>
              </w:rPr>
              <w:t>188</w:t>
            </w:r>
          </w:p>
        </w:tc>
        <w:tc>
          <w:tcPr>
            <w:tcW w:w="1153" w:type="dxa"/>
          </w:tcPr>
          <w:p w14:paraId="474243B0" w14:textId="77777777" w:rsidR="003F3708" w:rsidRDefault="005D069D">
            <w:pPr>
              <w:pStyle w:val="TableParagraph"/>
              <w:spacing w:before="17"/>
              <w:ind w:right="143"/>
              <w:rPr>
                <w:rFonts w:ascii="Arial"/>
                <w:sz w:val="18"/>
              </w:rPr>
            </w:pPr>
            <w:r>
              <w:rPr>
                <w:rFonts w:ascii="Arial"/>
                <w:spacing w:val="-5"/>
                <w:sz w:val="18"/>
              </w:rPr>
              <w:t>126</w:t>
            </w:r>
          </w:p>
        </w:tc>
        <w:tc>
          <w:tcPr>
            <w:tcW w:w="2340" w:type="dxa"/>
            <w:gridSpan w:val="2"/>
          </w:tcPr>
          <w:p w14:paraId="542B907A" w14:textId="77777777" w:rsidR="003F3708" w:rsidRDefault="005D069D">
            <w:pPr>
              <w:pStyle w:val="TableParagraph"/>
              <w:tabs>
                <w:tab w:val="left" w:pos="2101"/>
              </w:tabs>
              <w:spacing w:before="17"/>
              <w:ind w:left="947"/>
              <w:jc w:val="left"/>
              <w:rPr>
                <w:rFonts w:ascii="Arial"/>
                <w:sz w:val="18"/>
              </w:rPr>
            </w:pPr>
            <w:r>
              <w:rPr>
                <w:rFonts w:ascii="Arial"/>
                <w:spacing w:val="-10"/>
                <w:sz w:val="18"/>
              </w:rPr>
              <w:t>-</w:t>
            </w:r>
            <w:r>
              <w:rPr>
                <w:rFonts w:ascii="Arial"/>
                <w:sz w:val="18"/>
              </w:rPr>
              <w:tab/>
            </w:r>
            <w:r>
              <w:rPr>
                <w:rFonts w:ascii="Arial"/>
                <w:spacing w:val="-10"/>
                <w:sz w:val="18"/>
              </w:rPr>
              <w:t>-</w:t>
            </w:r>
          </w:p>
        </w:tc>
        <w:tc>
          <w:tcPr>
            <w:tcW w:w="1018" w:type="dxa"/>
          </w:tcPr>
          <w:p w14:paraId="2652747C" w14:textId="77777777" w:rsidR="003F3708" w:rsidRDefault="005D069D">
            <w:pPr>
              <w:pStyle w:val="TableParagraph"/>
              <w:spacing w:before="17"/>
              <w:ind w:right="44"/>
              <w:rPr>
                <w:rFonts w:ascii="Arial"/>
                <w:sz w:val="18"/>
              </w:rPr>
            </w:pPr>
            <w:r>
              <w:rPr>
                <w:rFonts w:ascii="Arial"/>
                <w:spacing w:val="-10"/>
                <w:sz w:val="18"/>
              </w:rPr>
              <w:t>-</w:t>
            </w:r>
          </w:p>
        </w:tc>
        <w:tc>
          <w:tcPr>
            <w:tcW w:w="1166" w:type="dxa"/>
          </w:tcPr>
          <w:p w14:paraId="444B7C8F" w14:textId="77777777" w:rsidR="003F3708" w:rsidRDefault="005D069D">
            <w:pPr>
              <w:pStyle w:val="TableParagraph"/>
              <w:spacing w:before="17"/>
              <w:ind w:right="58"/>
              <w:rPr>
                <w:rFonts w:ascii="Arial"/>
                <w:sz w:val="18"/>
              </w:rPr>
            </w:pPr>
            <w:r>
              <w:rPr>
                <w:rFonts w:ascii="Arial"/>
                <w:spacing w:val="-10"/>
                <w:sz w:val="18"/>
              </w:rPr>
              <w:t>-</w:t>
            </w:r>
          </w:p>
        </w:tc>
        <w:tc>
          <w:tcPr>
            <w:tcW w:w="1178" w:type="dxa"/>
          </w:tcPr>
          <w:p w14:paraId="1EF646AE" w14:textId="77777777" w:rsidR="003F3708" w:rsidRDefault="005D069D">
            <w:pPr>
              <w:pStyle w:val="TableParagraph"/>
              <w:spacing w:before="17"/>
              <w:ind w:right="84"/>
              <w:rPr>
                <w:rFonts w:ascii="Arial"/>
                <w:sz w:val="18"/>
              </w:rPr>
            </w:pPr>
            <w:r>
              <w:rPr>
                <w:rFonts w:ascii="Arial"/>
                <w:spacing w:val="-5"/>
                <w:sz w:val="18"/>
              </w:rPr>
              <w:t>314</w:t>
            </w:r>
          </w:p>
        </w:tc>
        <w:tc>
          <w:tcPr>
            <w:tcW w:w="1106" w:type="dxa"/>
          </w:tcPr>
          <w:p w14:paraId="690234AF" w14:textId="77777777" w:rsidR="003F3708" w:rsidRDefault="005D069D">
            <w:pPr>
              <w:pStyle w:val="TableParagraph"/>
              <w:spacing w:before="17"/>
              <w:ind w:right="38"/>
              <w:rPr>
                <w:rFonts w:ascii="Arial"/>
                <w:sz w:val="18"/>
              </w:rPr>
            </w:pPr>
            <w:r>
              <w:rPr>
                <w:rFonts w:ascii="Arial"/>
                <w:spacing w:val="-10"/>
                <w:sz w:val="18"/>
              </w:rPr>
              <w:t>-</w:t>
            </w:r>
          </w:p>
        </w:tc>
      </w:tr>
      <w:tr w:rsidR="003F3708" w14:paraId="75D04087" w14:textId="77777777">
        <w:trPr>
          <w:trHeight w:val="250"/>
        </w:trPr>
        <w:tc>
          <w:tcPr>
            <w:tcW w:w="3737" w:type="dxa"/>
          </w:tcPr>
          <w:p w14:paraId="28C5DB10" w14:textId="77777777" w:rsidR="003F3708" w:rsidRDefault="005D069D">
            <w:pPr>
              <w:pStyle w:val="TableParagraph"/>
              <w:spacing w:before="17"/>
              <w:ind w:left="36"/>
              <w:jc w:val="left"/>
              <w:rPr>
                <w:rFonts w:ascii="Arial"/>
                <w:sz w:val="18"/>
              </w:rPr>
            </w:pPr>
            <w:r>
              <w:rPr>
                <w:rFonts w:ascii="Arial"/>
                <w:sz w:val="18"/>
              </w:rPr>
              <w:t>Computers</w:t>
            </w:r>
            <w:r>
              <w:rPr>
                <w:rFonts w:ascii="Arial"/>
                <w:spacing w:val="1"/>
                <w:sz w:val="18"/>
              </w:rPr>
              <w:t xml:space="preserve"> </w:t>
            </w:r>
            <w:r>
              <w:rPr>
                <w:rFonts w:ascii="Arial"/>
                <w:sz w:val="18"/>
              </w:rPr>
              <w:t>and</w:t>
            </w:r>
            <w:r>
              <w:rPr>
                <w:rFonts w:ascii="Arial"/>
                <w:spacing w:val="2"/>
                <w:sz w:val="18"/>
              </w:rPr>
              <w:t xml:space="preserve"> </w:t>
            </w:r>
            <w:r>
              <w:rPr>
                <w:rFonts w:ascii="Arial"/>
                <w:spacing w:val="-2"/>
                <w:sz w:val="18"/>
              </w:rPr>
              <w:t>Telecommunications</w:t>
            </w:r>
          </w:p>
        </w:tc>
        <w:tc>
          <w:tcPr>
            <w:tcW w:w="1325" w:type="dxa"/>
          </w:tcPr>
          <w:p w14:paraId="4971C30A" w14:textId="77777777" w:rsidR="003F3708" w:rsidRDefault="005D069D">
            <w:pPr>
              <w:pStyle w:val="TableParagraph"/>
              <w:spacing w:before="17"/>
              <w:ind w:right="203"/>
              <w:rPr>
                <w:rFonts w:ascii="Arial"/>
                <w:b/>
                <w:sz w:val="18"/>
              </w:rPr>
            </w:pPr>
            <w:r>
              <w:rPr>
                <w:rFonts w:ascii="Arial"/>
                <w:b/>
                <w:spacing w:val="-2"/>
                <w:sz w:val="18"/>
              </w:rPr>
              <w:t>2,481</w:t>
            </w:r>
          </w:p>
        </w:tc>
        <w:tc>
          <w:tcPr>
            <w:tcW w:w="1090" w:type="dxa"/>
          </w:tcPr>
          <w:p w14:paraId="2C542263" w14:textId="77777777" w:rsidR="003F3708" w:rsidRDefault="005D069D">
            <w:pPr>
              <w:pStyle w:val="TableParagraph"/>
              <w:spacing w:before="17"/>
              <w:ind w:right="141"/>
              <w:rPr>
                <w:rFonts w:ascii="Arial"/>
                <w:sz w:val="18"/>
              </w:rPr>
            </w:pPr>
            <w:r>
              <w:rPr>
                <w:rFonts w:ascii="Arial"/>
                <w:spacing w:val="-5"/>
                <w:sz w:val="18"/>
              </w:rPr>
              <w:t>745</w:t>
            </w:r>
          </w:p>
        </w:tc>
        <w:tc>
          <w:tcPr>
            <w:tcW w:w="1153" w:type="dxa"/>
          </w:tcPr>
          <w:p w14:paraId="32B7FBF1" w14:textId="77777777" w:rsidR="003F3708" w:rsidRDefault="005D069D">
            <w:pPr>
              <w:pStyle w:val="TableParagraph"/>
              <w:spacing w:before="17"/>
              <w:ind w:right="143"/>
              <w:rPr>
                <w:rFonts w:ascii="Arial"/>
                <w:sz w:val="18"/>
              </w:rPr>
            </w:pPr>
            <w:r>
              <w:rPr>
                <w:rFonts w:ascii="Arial"/>
                <w:spacing w:val="-2"/>
                <w:sz w:val="18"/>
              </w:rPr>
              <w:t>1,736</w:t>
            </w:r>
          </w:p>
        </w:tc>
        <w:tc>
          <w:tcPr>
            <w:tcW w:w="2340" w:type="dxa"/>
            <w:gridSpan w:val="2"/>
          </w:tcPr>
          <w:p w14:paraId="57492D6F" w14:textId="77777777" w:rsidR="003F3708" w:rsidRDefault="005D069D">
            <w:pPr>
              <w:pStyle w:val="TableParagraph"/>
              <w:tabs>
                <w:tab w:val="left" w:pos="2101"/>
              </w:tabs>
              <w:spacing w:before="17"/>
              <w:ind w:left="948"/>
              <w:jc w:val="left"/>
              <w:rPr>
                <w:rFonts w:ascii="Arial"/>
                <w:sz w:val="18"/>
              </w:rPr>
            </w:pPr>
            <w:r>
              <w:rPr>
                <w:rFonts w:ascii="Arial"/>
                <w:spacing w:val="-10"/>
                <w:sz w:val="18"/>
              </w:rPr>
              <w:t>-</w:t>
            </w:r>
            <w:r>
              <w:rPr>
                <w:rFonts w:ascii="Arial"/>
                <w:sz w:val="18"/>
              </w:rPr>
              <w:tab/>
            </w:r>
            <w:r>
              <w:rPr>
                <w:rFonts w:ascii="Arial"/>
                <w:spacing w:val="-10"/>
                <w:sz w:val="18"/>
              </w:rPr>
              <w:t>-</w:t>
            </w:r>
          </w:p>
        </w:tc>
        <w:tc>
          <w:tcPr>
            <w:tcW w:w="1018" w:type="dxa"/>
          </w:tcPr>
          <w:p w14:paraId="2D60CFD8" w14:textId="77777777" w:rsidR="003F3708" w:rsidRDefault="005D069D">
            <w:pPr>
              <w:pStyle w:val="TableParagraph"/>
              <w:spacing w:before="17"/>
              <w:ind w:right="44"/>
              <w:rPr>
                <w:rFonts w:ascii="Arial"/>
                <w:sz w:val="18"/>
              </w:rPr>
            </w:pPr>
            <w:r>
              <w:rPr>
                <w:rFonts w:ascii="Arial"/>
                <w:spacing w:val="-10"/>
                <w:sz w:val="18"/>
              </w:rPr>
              <w:t>-</w:t>
            </w:r>
          </w:p>
        </w:tc>
        <w:tc>
          <w:tcPr>
            <w:tcW w:w="1166" w:type="dxa"/>
          </w:tcPr>
          <w:p w14:paraId="7612671C" w14:textId="77777777" w:rsidR="003F3708" w:rsidRDefault="005D069D">
            <w:pPr>
              <w:pStyle w:val="TableParagraph"/>
              <w:spacing w:before="17"/>
              <w:ind w:right="58"/>
              <w:rPr>
                <w:rFonts w:ascii="Arial"/>
                <w:sz w:val="18"/>
              </w:rPr>
            </w:pPr>
            <w:r>
              <w:rPr>
                <w:rFonts w:ascii="Arial"/>
                <w:spacing w:val="-10"/>
                <w:sz w:val="18"/>
              </w:rPr>
              <w:t>-</w:t>
            </w:r>
          </w:p>
        </w:tc>
        <w:tc>
          <w:tcPr>
            <w:tcW w:w="1178" w:type="dxa"/>
          </w:tcPr>
          <w:p w14:paraId="3B0A8E9D" w14:textId="77777777" w:rsidR="003F3708" w:rsidRDefault="005D069D">
            <w:pPr>
              <w:pStyle w:val="TableParagraph"/>
              <w:spacing w:before="17"/>
              <w:ind w:right="84"/>
              <w:rPr>
                <w:rFonts w:ascii="Arial"/>
                <w:sz w:val="18"/>
              </w:rPr>
            </w:pPr>
            <w:r>
              <w:rPr>
                <w:rFonts w:ascii="Arial"/>
                <w:spacing w:val="-2"/>
                <w:sz w:val="18"/>
              </w:rPr>
              <w:t>2,240</w:t>
            </w:r>
          </w:p>
        </w:tc>
        <w:tc>
          <w:tcPr>
            <w:tcW w:w="1106" w:type="dxa"/>
          </w:tcPr>
          <w:p w14:paraId="1F0DF72D" w14:textId="77777777" w:rsidR="003F3708" w:rsidRDefault="005D069D">
            <w:pPr>
              <w:pStyle w:val="TableParagraph"/>
              <w:spacing w:before="17"/>
              <w:ind w:right="39"/>
              <w:rPr>
                <w:rFonts w:ascii="Arial"/>
                <w:sz w:val="18"/>
              </w:rPr>
            </w:pPr>
            <w:r>
              <w:rPr>
                <w:rFonts w:ascii="Arial"/>
                <w:spacing w:val="-5"/>
                <w:sz w:val="18"/>
              </w:rPr>
              <w:t>241</w:t>
            </w:r>
          </w:p>
        </w:tc>
      </w:tr>
      <w:tr w:rsidR="003F3708" w14:paraId="625D8FB3" w14:textId="77777777">
        <w:trPr>
          <w:trHeight w:val="234"/>
        </w:trPr>
        <w:tc>
          <w:tcPr>
            <w:tcW w:w="3737" w:type="dxa"/>
          </w:tcPr>
          <w:p w14:paraId="51486A50" w14:textId="77777777" w:rsidR="003F3708" w:rsidRDefault="005D069D">
            <w:pPr>
              <w:pStyle w:val="TableParagraph"/>
              <w:spacing w:before="20" w:line="194" w:lineRule="exact"/>
              <w:ind w:left="35"/>
              <w:jc w:val="left"/>
              <w:rPr>
                <w:rFonts w:ascii="Arial"/>
                <w:sz w:val="18"/>
              </w:rPr>
            </w:pPr>
            <w:r>
              <w:rPr>
                <w:rFonts w:ascii="Arial"/>
                <w:sz w:val="18"/>
              </w:rPr>
              <w:t>Library</w:t>
            </w:r>
            <w:r>
              <w:rPr>
                <w:rFonts w:ascii="Arial"/>
                <w:spacing w:val="1"/>
                <w:sz w:val="18"/>
              </w:rPr>
              <w:t xml:space="preserve"> </w:t>
            </w:r>
            <w:r>
              <w:rPr>
                <w:rFonts w:ascii="Arial"/>
                <w:spacing w:val="-2"/>
                <w:sz w:val="18"/>
              </w:rPr>
              <w:t>books</w:t>
            </w:r>
          </w:p>
        </w:tc>
        <w:tc>
          <w:tcPr>
            <w:tcW w:w="1325" w:type="dxa"/>
            <w:tcBorders>
              <w:bottom w:val="single" w:sz="18" w:space="0" w:color="000000"/>
            </w:tcBorders>
          </w:tcPr>
          <w:p w14:paraId="62234EDC" w14:textId="77777777" w:rsidR="003F3708" w:rsidRDefault="005D069D">
            <w:pPr>
              <w:pStyle w:val="TableParagraph"/>
              <w:spacing w:before="20" w:line="194" w:lineRule="exact"/>
              <w:ind w:right="202"/>
              <w:rPr>
                <w:rFonts w:ascii="Arial"/>
                <w:b/>
                <w:sz w:val="18"/>
              </w:rPr>
            </w:pPr>
            <w:r>
              <w:rPr>
                <w:rFonts w:ascii="Arial"/>
                <w:b/>
                <w:spacing w:val="-10"/>
                <w:sz w:val="18"/>
              </w:rPr>
              <w:t>-</w:t>
            </w:r>
          </w:p>
        </w:tc>
        <w:tc>
          <w:tcPr>
            <w:tcW w:w="1090" w:type="dxa"/>
            <w:tcBorders>
              <w:bottom w:val="single" w:sz="18" w:space="0" w:color="000000"/>
            </w:tcBorders>
          </w:tcPr>
          <w:p w14:paraId="7F9538EA" w14:textId="77777777" w:rsidR="003F3708" w:rsidRDefault="005D069D">
            <w:pPr>
              <w:pStyle w:val="TableParagraph"/>
              <w:spacing w:before="20" w:line="194" w:lineRule="exact"/>
              <w:ind w:right="141"/>
              <w:rPr>
                <w:rFonts w:ascii="Arial"/>
                <w:sz w:val="18"/>
              </w:rPr>
            </w:pPr>
            <w:r>
              <w:rPr>
                <w:rFonts w:ascii="Arial"/>
                <w:spacing w:val="-10"/>
                <w:sz w:val="18"/>
              </w:rPr>
              <w:t>-</w:t>
            </w:r>
          </w:p>
        </w:tc>
        <w:tc>
          <w:tcPr>
            <w:tcW w:w="1153" w:type="dxa"/>
            <w:tcBorders>
              <w:bottom w:val="single" w:sz="18" w:space="0" w:color="000000"/>
            </w:tcBorders>
          </w:tcPr>
          <w:p w14:paraId="1AB577E6" w14:textId="77777777" w:rsidR="003F3708" w:rsidRDefault="005D069D">
            <w:pPr>
              <w:pStyle w:val="TableParagraph"/>
              <w:spacing w:before="20" w:line="194" w:lineRule="exact"/>
              <w:ind w:right="142"/>
              <w:rPr>
                <w:rFonts w:ascii="Arial"/>
                <w:sz w:val="18"/>
              </w:rPr>
            </w:pPr>
            <w:r>
              <w:rPr>
                <w:rFonts w:ascii="Arial"/>
                <w:spacing w:val="-10"/>
                <w:sz w:val="18"/>
              </w:rPr>
              <w:t>-</w:t>
            </w:r>
          </w:p>
        </w:tc>
        <w:tc>
          <w:tcPr>
            <w:tcW w:w="2340" w:type="dxa"/>
            <w:gridSpan w:val="2"/>
            <w:tcBorders>
              <w:bottom w:val="single" w:sz="18" w:space="0" w:color="000000"/>
            </w:tcBorders>
          </w:tcPr>
          <w:p w14:paraId="3EC57504" w14:textId="77777777" w:rsidR="003F3708" w:rsidRDefault="005D069D">
            <w:pPr>
              <w:pStyle w:val="TableParagraph"/>
              <w:tabs>
                <w:tab w:val="left" w:pos="2101"/>
              </w:tabs>
              <w:spacing w:before="20" w:line="194" w:lineRule="exact"/>
              <w:ind w:left="947"/>
              <w:jc w:val="left"/>
              <w:rPr>
                <w:rFonts w:ascii="Arial"/>
                <w:sz w:val="18"/>
              </w:rPr>
            </w:pPr>
            <w:r>
              <w:rPr>
                <w:rFonts w:ascii="Arial"/>
                <w:spacing w:val="-10"/>
                <w:sz w:val="18"/>
              </w:rPr>
              <w:t>-</w:t>
            </w:r>
            <w:r>
              <w:rPr>
                <w:rFonts w:ascii="Arial"/>
                <w:sz w:val="18"/>
              </w:rPr>
              <w:tab/>
            </w:r>
            <w:r>
              <w:rPr>
                <w:rFonts w:ascii="Arial"/>
                <w:spacing w:val="-10"/>
                <w:sz w:val="18"/>
              </w:rPr>
              <w:t>-</w:t>
            </w:r>
          </w:p>
        </w:tc>
        <w:tc>
          <w:tcPr>
            <w:tcW w:w="1018" w:type="dxa"/>
            <w:tcBorders>
              <w:bottom w:val="single" w:sz="18" w:space="0" w:color="000000"/>
            </w:tcBorders>
          </w:tcPr>
          <w:p w14:paraId="3826F8B7" w14:textId="77777777" w:rsidR="003F3708" w:rsidRDefault="005D069D">
            <w:pPr>
              <w:pStyle w:val="TableParagraph"/>
              <w:spacing w:before="20" w:line="194" w:lineRule="exact"/>
              <w:ind w:right="44"/>
              <w:rPr>
                <w:rFonts w:ascii="Arial"/>
                <w:sz w:val="18"/>
              </w:rPr>
            </w:pPr>
            <w:r>
              <w:rPr>
                <w:rFonts w:ascii="Arial"/>
                <w:spacing w:val="-10"/>
                <w:sz w:val="18"/>
              </w:rPr>
              <w:t>-</w:t>
            </w:r>
          </w:p>
        </w:tc>
        <w:tc>
          <w:tcPr>
            <w:tcW w:w="1166" w:type="dxa"/>
            <w:tcBorders>
              <w:bottom w:val="single" w:sz="18" w:space="0" w:color="000000"/>
            </w:tcBorders>
          </w:tcPr>
          <w:p w14:paraId="4A204B4A" w14:textId="77777777" w:rsidR="003F3708" w:rsidRDefault="005D069D">
            <w:pPr>
              <w:pStyle w:val="TableParagraph"/>
              <w:spacing w:before="20" w:line="194" w:lineRule="exact"/>
              <w:ind w:right="58"/>
              <w:rPr>
                <w:rFonts w:ascii="Arial"/>
                <w:sz w:val="18"/>
              </w:rPr>
            </w:pPr>
            <w:r>
              <w:rPr>
                <w:rFonts w:ascii="Arial"/>
                <w:spacing w:val="-10"/>
                <w:sz w:val="18"/>
              </w:rPr>
              <w:t>-</w:t>
            </w:r>
          </w:p>
        </w:tc>
        <w:tc>
          <w:tcPr>
            <w:tcW w:w="1178" w:type="dxa"/>
            <w:tcBorders>
              <w:bottom w:val="single" w:sz="18" w:space="0" w:color="000000"/>
            </w:tcBorders>
          </w:tcPr>
          <w:p w14:paraId="53F5224F" w14:textId="77777777" w:rsidR="003F3708" w:rsidRDefault="005D069D">
            <w:pPr>
              <w:pStyle w:val="TableParagraph"/>
              <w:spacing w:before="20" w:line="194" w:lineRule="exact"/>
              <w:ind w:right="84"/>
              <w:rPr>
                <w:rFonts w:ascii="Arial"/>
                <w:sz w:val="18"/>
              </w:rPr>
            </w:pPr>
            <w:r>
              <w:rPr>
                <w:rFonts w:ascii="Arial"/>
                <w:spacing w:val="-10"/>
                <w:sz w:val="18"/>
              </w:rPr>
              <w:t>-</w:t>
            </w:r>
          </w:p>
        </w:tc>
        <w:tc>
          <w:tcPr>
            <w:tcW w:w="1106" w:type="dxa"/>
            <w:tcBorders>
              <w:bottom w:val="single" w:sz="18" w:space="0" w:color="000000"/>
            </w:tcBorders>
          </w:tcPr>
          <w:p w14:paraId="7E321506" w14:textId="77777777" w:rsidR="003F3708" w:rsidRDefault="005D069D">
            <w:pPr>
              <w:pStyle w:val="TableParagraph"/>
              <w:spacing w:before="20" w:line="194" w:lineRule="exact"/>
              <w:ind w:right="39"/>
              <w:rPr>
                <w:rFonts w:ascii="Arial"/>
                <w:sz w:val="18"/>
              </w:rPr>
            </w:pPr>
            <w:r>
              <w:rPr>
                <w:rFonts w:ascii="Arial"/>
                <w:spacing w:val="-10"/>
                <w:sz w:val="18"/>
              </w:rPr>
              <w:t>-</w:t>
            </w:r>
          </w:p>
        </w:tc>
      </w:tr>
      <w:tr w:rsidR="003F3708" w14:paraId="3A45A912" w14:textId="77777777">
        <w:trPr>
          <w:trHeight w:val="216"/>
        </w:trPr>
        <w:tc>
          <w:tcPr>
            <w:tcW w:w="3737" w:type="dxa"/>
            <w:tcBorders>
              <w:bottom w:val="single" w:sz="18" w:space="0" w:color="000000"/>
            </w:tcBorders>
          </w:tcPr>
          <w:p w14:paraId="3A5E9E12" w14:textId="77777777" w:rsidR="003F3708" w:rsidRDefault="005D069D">
            <w:pPr>
              <w:pStyle w:val="TableParagraph"/>
              <w:spacing w:line="194" w:lineRule="exact"/>
              <w:ind w:left="35"/>
              <w:jc w:val="left"/>
              <w:rPr>
                <w:rFonts w:ascii="Arial"/>
                <w:b/>
                <w:sz w:val="18"/>
              </w:rPr>
            </w:pPr>
            <w:r>
              <w:rPr>
                <w:rFonts w:ascii="Arial"/>
                <w:b/>
                <w:sz w:val="18"/>
              </w:rPr>
              <w:t>TOTAL</w:t>
            </w:r>
            <w:r>
              <w:rPr>
                <w:rFonts w:ascii="Arial"/>
                <w:b/>
                <w:spacing w:val="-4"/>
                <w:sz w:val="18"/>
              </w:rPr>
              <w:t xml:space="preserve"> </w:t>
            </w:r>
            <w:r>
              <w:rPr>
                <w:rFonts w:ascii="Arial"/>
                <w:b/>
                <w:sz w:val="18"/>
              </w:rPr>
              <w:t>PLANT</w:t>
            </w:r>
            <w:r>
              <w:rPr>
                <w:rFonts w:ascii="Arial"/>
                <w:b/>
                <w:spacing w:val="-4"/>
                <w:sz w:val="18"/>
              </w:rPr>
              <w:t xml:space="preserve"> </w:t>
            </w:r>
            <w:r>
              <w:rPr>
                <w:rFonts w:ascii="Arial"/>
                <w:b/>
                <w:sz w:val="18"/>
              </w:rPr>
              <w:t>AND</w:t>
            </w:r>
            <w:r>
              <w:rPr>
                <w:rFonts w:ascii="Arial"/>
                <w:b/>
                <w:spacing w:val="-4"/>
                <w:sz w:val="18"/>
              </w:rPr>
              <w:t xml:space="preserve"> </w:t>
            </w:r>
            <w:r>
              <w:rPr>
                <w:rFonts w:ascii="Arial"/>
                <w:b/>
                <w:spacing w:val="-2"/>
                <w:sz w:val="18"/>
              </w:rPr>
              <w:t>EQUIPMENT</w:t>
            </w:r>
          </w:p>
        </w:tc>
        <w:tc>
          <w:tcPr>
            <w:tcW w:w="1325" w:type="dxa"/>
            <w:tcBorders>
              <w:top w:val="single" w:sz="18" w:space="0" w:color="000000"/>
              <w:bottom w:val="single" w:sz="18" w:space="0" w:color="000000"/>
            </w:tcBorders>
          </w:tcPr>
          <w:p w14:paraId="5AE2DC6C" w14:textId="77777777" w:rsidR="003F3708" w:rsidRDefault="005D069D">
            <w:pPr>
              <w:pStyle w:val="TableParagraph"/>
              <w:spacing w:line="194" w:lineRule="exact"/>
              <w:ind w:right="204"/>
              <w:rPr>
                <w:rFonts w:ascii="Arial"/>
                <w:b/>
                <w:sz w:val="18"/>
              </w:rPr>
            </w:pPr>
            <w:r>
              <w:rPr>
                <w:rFonts w:ascii="Arial"/>
                <w:b/>
                <w:spacing w:val="-2"/>
                <w:sz w:val="18"/>
              </w:rPr>
              <w:t>8,340</w:t>
            </w:r>
          </w:p>
        </w:tc>
        <w:tc>
          <w:tcPr>
            <w:tcW w:w="1090" w:type="dxa"/>
            <w:tcBorders>
              <w:top w:val="single" w:sz="18" w:space="0" w:color="000000"/>
              <w:bottom w:val="single" w:sz="18" w:space="0" w:color="000000"/>
            </w:tcBorders>
          </w:tcPr>
          <w:p w14:paraId="4C2F0ACD" w14:textId="77777777" w:rsidR="003F3708" w:rsidRDefault="005D069D">
            <w:pPr>
              <w:pStyle w:val="TableParagraph"/>
              <w:spacing w:line="194" w:lineRule="exact"/>
              <w:ind w:right="141"/>
              <w:rPr>
                <w:rFonts w:ascii="Arial"/>
                <w:sz w:val="18"/>
              </w:rPr>
            </w:pPr>
            <w:r>
              <w:rPr>
                <w:rFonts w:ascii="Arial"/>
                <w:spacing w:val="-5"/>
                <w:sz w:val="18"/>
              </w:rPr>
              <w:t>933</w:t>
            </w:r>
          </w:p>
        </w:tc>
        <w:tc>
          <w:tcPr>
            <w:tcW w:w="1153" w:type="dxa"/>
            <w:tcBorders>
              <w:top w:val="single" w:sz="18" w:space="0" w:color="000000"/>
              <w:bottom w:val="single" w:sz="18" w:space="0" w:color="000000"/>
            </w:tcBorders>
          </w:tcPr>
          <w:p w14:paraId="43BE4612" w14:textId="77777777" w:rsidR="003F3708" w:rsidRDefault="005D069D">
            <w:pPr>
              <w:pStyle w:val="TableParagraph"/>
              <w:spacing w:line="194" w:lineRule="exact"/>
              <w:ind w:right="143"/>
              <w:rPr>
                <w:rFonts w:ascii="Arial"/>
                <w:sz w:val="18"/>
              </w:rPr>
            </w:pPr>
            <w:r>
              <w:rPr>
                <w:rFonts w:ascii="Arial"/>
                <w:spacing w:val="-2"/>
                <w:sz w:val="18"/>
              </w:rPr>
              <w:t>7,355</w:t>
            </w:r>
          </w:p>
        </w:tc>
        <w:tc>
          <w:tcPr>
            <w:tcW w:w="2340" w:type="dxa"/>
            <w:gridSpan w:val="2"/>
            <w:tcBorders>
              <w:top w:val="single" w:sz="18" w:space="0" w:color="000000"/>
              <w:bottom w:val="single" w:sz="18" w:space="0" w:color="000000"/>
            </w:tcBorders>
          </w:tcPr>
          <w:p w14:paraId="7592F415" w14:textId="77777777" w:rsidR="003F3708" w:rsidRDefault="005D069D">
            <w:pPr>
              <w:pStyle w:val="TableParagraph"/>
              <w:tabs>
                <w:tab w:val="left" w:pos="1958"/>
              </w:tabs>
              <w:spacing w:line="194" w:lineRule="exact"/>
              <w:ind w:left="948"/>
              <w:jc w:val="left"/>
              <w:rPr>
                <w:rFonts w:ascii="Arial"/>
                <w:sz w:val="18"/>
              </w:rPr>
            </w:pPr>
            <w:r>
              <w:rPr>
                <w:rFonts w:ascii="Arial"/>
                <w:spacing w:val="-10"/>
                <w:sz w:val="18"/>
              </w:rPr>
              <w:t>-</w:t>
            </w:r>
            <w:r>
              <w:rPr>
                <w:rFonts w:ascii="Arial"/>
                <w:sz w:val="18"/>
              </w:rPr>
              <w:tab/>
            </w:r>
            <w:r>
              <w:rPr>
                <w:rFonts w:ascii="Arial"/>
                <w:spacing w:val="-5"/>
                <w:sz w:val="18"/>
              </w:rPr>
              <w:t>52</w:t>
            </w:r>
          </w:p>
        </w:tc>
        <w:tc>
          <w:tcPr>
            <w:tcW w:w="1018" w:type="dxa"/>
            <w:tcBorders>
              <w:top w:val="single" w:sz="18" w:space="0" w:color="000000"/>
              <w:bottom w:val="single" w:sz="18" w:space="0" w:color="000000"/>
            </w:tcBorders>
          </w:tcPr>
          <w:p w14:paraId="21AAB7C7" w14:textId="77777777" w:rsidR="003F3708" w:rsidRDefault="005D069D">
            <w:pPr>
              <w:pStyle w:val="TableParagraph"/>
              <w:spacing w:line="194" w:lineRule="exact"/>
              <w:ind w:right="44"/>
              <w:rPr>
                <w:rFonts w:ascii="Arial"/>
                <w:sz w:val="18"/>
              </w:rPr>
            </w:pPr>
            <w:r>
              <w:rPr>
                <w:rFonts w:ascii="Arial"/>
                <w:spacing w:val="-10"/>
                <w:sz w:val="18"/>
              </w:rPr>
              <w:t>-</w:t>
            </w:r>
          </w:p>
        </w:tc>
        <w:tc>
          <w:tcPr>
            <w:tcW w:w="1166" w:type="dxa"/>
            <w:tcBorders>
              <w:top w:val="single" w:sz="18" w:space="0" w:color="000000"/>
              <w:bottom w:val="single" w:sz="18" w:space="0" w:color="000000"/>
            </w:tcBorders>
          </w:tcPr>
          <w:p w14:paraId="2D59015F" w14:textId="77777777" w:rsidR="003F3708" w:rsidRDefault="005D069D">
            <w:pPr>
              <w:pStyle w:val="TableParagraph"/>
              <w:spacing w:line="194" w:lineRule="exact"/>
              <w:ind w:right="57"/>
              <w:rPr>
                <w:rFonts w:ascii="Arial"/>
                <w:sz w:val="18"/>
              </w:rPr>
            </w:pPr>
            <w:r>
              <w:rPr>
                <w:rFonts w:ascii="Arial"/>
                <w:spacing w:val="-10"/>
                <w:sz w:val="18"/>
              </w:rPr>
              <w:t>-</w:t>
            </w:r>
          </w:p>
        </w:tc>
        <w:tc>
          <w:tcPr>
            <w:tcW w:w="1178" w:type="dxa"/>
            <w:tcBorders>
              <w:top w:val="single" w:sz="18" w:space="0" w:color="000000"/>
              <w:bottom w:val="single" w:sz="18" w:space="0" w:color="000000"/>
            </w:tcBorders>
          </w:tcPr>
          <w:p w14:paraId="4A965634" w14:textId="77777777" w:rsidR="003F3708" w:rsidRDefault="005D069D">
            <w:pPr>
              <w:pStyle w:val="TableParagraph"/>
              <w:spacing w:line="194" w:lineRule="exact"/>
              <w:ind w:right="85"/>
              <w:rPr>
                <w:rFonts w:ascii="Arial"/>
                <w:sz w:val="18"/>
              </w:rPr>
            </w:pPr>
            <w:r>
              <w:rPr>
                <w:rFonts w:ascii="Arial"/>
                <w:spacing w:val="-2"/>
                <w:sz w:val="18"/>
              </w:rPr>
              <w:t>8,099</w:t>
            </w:r>
          </w:p>
        </w:tc>
        <w:tc>
          <w:tcPr>
            <w:tcW w:w="1106" w:type="dxa"/>
            <w:tcBorders>
              <w:top w:val="single" w:sz="18" w:space="0" w:color="000000"/>
              <w:bottom w:val="single" w:sz="18" w:space="0" w:color="000000"/>
            </w:tcBorders>
          </w:tcPr>
          <w:p w14:paraId="0475E7AE" w14:textId="77777777" w:rsidR="003F3708" w:rsidRDefault="005D069D">
            <w:pPr>
              <w:pStyle w:val="TableParagraph"/>
              <w:spacing w:line="194" w:lineRule="exact"/>
              <w:ind w:right="38"/>
              <w:rPr>
                <w:rFonts w:ascii="Arial"/>
                <w:sz w:val="18"/>
              </w:rPr>
            </w:pPr>
            <w:r>
              <w:rPr>
                <w:rFonts w:ascii="Arial"/>
                <w:spacing w:val="-5"/>
                <w:sz w:val="18"/>
              </w:rPr>
              <w:t>241</w:t>
            </w:r>
          </w:p>
        </w:tc>
      </w:tr>
      <w:tr w:rsidR="003F3708" w14:paraId="00574091" w14:textId="77777777">
        <w:trPr>
          <w:trHeight w:val="720"/>
        </w:trPr>
        <w:tc>
          <w:tcPr>
            <w:tcW w:w="3737" w:type="dxa"/>
            <w:tcBorders>
              <w:top w:val="single" w:sz="18" w:space="0" w:color="000000"/>
            </w:tcBorders>
          </w:tcPr>
          <w:p w14:paraId="1D73ED7C" w14:textId="77777777" w:rsidR="003F3708" w:rsidRDefault="003F3708">
            <w:pPr>
              <w:pStyle w:val="TableParagraph"/>
              <w:spacing w:before="36"/>
              <w:jc w:val="left"/>
              <w:rPr>
                <w:rFonts w:ascii="Arial"/>
                <w:b/>
                <w:sz w:val="18"/>
              </w:rPr>
            </w:pPr>
          </w:p>
          <w:p w14:paraId="036A6EA4" w14:textId="77777777" w:rsidR="003F3708" w:rsidRDefault="005D069D">
            <w:pPr>
              <w:pStyle w:val="TableParagraph"/>
              <w:spacing w:before="0"/>
              <w:ind w:left="36"/>
              <w:jc w:val="left"/>
              <w:rPr>
                <w:rFonts w:ascii="Arial"/>
                <w:b/>
                <w:sz w:val="18"/>
              </w:rPr>
            </w:pPr>
            <w:r>
              <w:rPr>
                <w:rFonts w:ascii="Arial"/>
                <w:b/>
                <w:spacing w:val="-2"/>
                <w:sz w:val="18"/>
              </w:rPr>
              <w:t>INFRASTRUCTURE</w:t>
            </w:r>
          </w:p>
          <w:p w14:paraId="25232CB9" w14:textId="77777777" w:rsidR="003F3708" w:rsidRDefault="005D069D">
            <w:pPr>
              <w:pStyle w:val="TableParagraph"/>
              <w:spacing w:before="40"/>
              <w:ind w:left="36"/>
              <w:jc w:val="left"/>
              <w:rPr>
                <w:rFonts w:ascii="Arial"/>
                <w:sz w:val="18"/>
              </w:rPr>
            </w:pPr>
            <w:r>
              <w:rPr>
                <w:rFonts w:ascii="Arial"/>
                <w:spacing w:val="-2"/>
                <w:sz w:val="18"/>
              </w:rPr>
              <w:t>Roads</w:t>
            </w:r>
          </w:p>
        </w:tc>
        <w:tc>
          <w:tcPr>
            <w:tcW w:w="1325" w:type="dxa"/>
            <w:tcBorders>
              <w:top w:val="single" w:sz="18" w:space="0" w:color="000000"/>
            </w:tcBorders>
          </w:tcPr>
          <w:p w14:paraId="51776FF3" w14:textId="77777777" w:rsidR="003F3708" w:rsidRDefault="003F3708">
            <w:pPr>
              <w:pStyle w:val="TableParagraph"/>
              <w:spacing w:before="0"/>
              <w:jc w:val="left"/>
              <w:rPr>
                <w:rFonts w:ascii="Arial"/>
                <w:b/>
                <w:sz w:val="18"/>
              </w:rPr>
            </w:pPr>
          </w:p>
          <w:p w14:paraId="6E0EA6B3" w14:textId="77777777" w:rsidR="003F3708" w:rsidRDefault="003F3708">
            <w:pPr>
              <w:pStyle w:val="TableParagraph"/>
              <w:spacing w:before="76"/>
              <w:jc w:val="left"/>
              <w:rPr>
                <w:rFonts w:ascii="Arial"/>
                <w:b/>
                <w:sz w:val="18"/>
              </w:rPr>
            </w:pPr>
          </w:p>
          <w:p w14:paraId="431E10AC" w14:textId="77777777" w:rsidR="003F3708" w:rsidRDefault="005D069D">
            <w:pPr>
              <w:pStyle w:val="TableParagraph"/>
              <w:spacing w:before="0"/>
              <w:ind w:right="203"/>
              <w:rPr>
                <w:rFonts w:ascii="Arial"/>
                <w:b/>
                <w:sz w:val="18"/>
              </w:rPr>
            </w:pPr>
            <w:r>
              <w:rPr>
                <w:rFonts w:ascii="Arial"/>
                <w:b/>
                <w:spacing w:val="-2"/>
                <w:sz w:val="18"/>
              </w:rPr>
              <w:t>31,456</w:t>
            </w:r>
          </w:p>
        </w:tc>
        <w:tc>
          <w:tcPr>
            <w:tcW w:w="1090" w:type="dxa"/>
            <w:tcBorders>
              <w:top w:val="single" w:sz="18" w:space="0" w:color="000000"/>
            </w:tcBorders>
          </w:tcPr>
          <w:p w14:paraId="737262D5" w14:textId="77777777" w:rsidR="003F3708" w:rsidRDefault="003F3708">
            <w:pPr>
              <w:pStyle w:val="TableParagraph"/>
              <w:spacing w:before="0"/>
              <w:jc w:val="left"/>
              <w:rPr>
                <w:rFonts w:ascii="Arial"/>
                <w:b/>
                <w:sz w:val="18"/>
              </w:rPr>
            </w:pPr>
          </w:p>
          <w:p w14:paraId="0646891B" w14:textId="77777777" w:rsidR="003F3708" w:rsidRDefault="003F3708">
            <w:pPr>
              <w:pStyle w:val="TableParagraph"/>
              <w:spacing w:before="76"/>
              <w:jc w:val="left"/>
              <w:rPr>
                <w:rFonts w:ascii="Arial"/>
                <w:b/>
                <w:sz w:val="18"/>
              </w:rPr>
            </w:pPr>
          </w:p>
          <w:p w14:paraId="5B0690DF" w14:textId="77777777" w:rsidR="003F3708" w:rsidRDefault="005D069D">
            <w:pPr>
              <w:pStyle w:val="TableParagraph"/>
              <w:spacing w:before="0"/>
              <w:ind w:right="141"/>
              <w:rPr>
                <w:rFonts w:ascii="Arial"/>
                <w:sz w:val="18"/>
              </w:rPr>
            </w:pPr>
            <w:r>
              <w:rPr>
                <w:rFonts w:ascii="Arial"/>
                <w:spacing w:val="-2"/>
                <w:sz w:val="18"/>
              </w:rPr>
              <w:t>6,731</w:t>
            </w:r>
          </w:p>
        </w:tc>
        <w:tc>
          <w:tcPr>
            <w:tcW w:w="1153" w:type="dxa"/>
            <w:tcBorders>
              <w:top w:val="single" w:sz="18" w:space="0" w:color="000000"/>
            </w:tcBorders>
          </w:tcPr>
          <w:p w14:paraId="25F0A077" w14:textId="77777777" w:rsidR="003F3708" w:rsidRDefault="003F3708">
            <w:pPr>
              <w:pStyle w:val="TableParagraph"/>
              <w:spacing w:before="0"/>
              <w:jc w:val="left"/>
              <w:rPr>
                <w:rFonts w:ascii="Arial"/>
                <w:b/>
                <w:sz w:val="18"/>
              </w:rPr>
            </w:pPr>
          </w:p>
          <w:p w14:paraId="1B48CCD3" w14:textId="77777777" w:rsidR="003F3708" w:rsidRDefault="003F3708">
            <w:pPr>
              <w:pStyle w:val="TableParagraph"/>
              <w:spacing w:before="76"/>
              <w:jc w:val="left"/>
              <w:rPr>
                <w:rFonts w:ascii="Arial"/>
                <w:b/>
                <w:sz w:val="18"/>
              </w:rPr>
            </w:pPr>
          </w:p>
          <w:p w14:paraId="52E67B17" w14:textId="77777777" w:rsidR="003F3708" w:rsidRDefault="005D069D">
            <w:pPr>
              <w:pStyle w:val="TableParagraph"/>
              <w:spacing w:before="0"/>
              <w:ind w:right="143"/>
              <w:rPr>
                <w:rFonts w:ascii="Arial"/>
                <w:sz w:val="18"/>
              </w:rPr>
            </w:pPr>
            <w:r>
              <w:rPr>
                <w:rFonts w:ascii="Arial"/>
                <w:spacing w:val="-2"/>
                <w:sz w:val="18"/>
              </w:rPr>
              <w:t>23,696</w:t>
            </w:r>
          </w:p>
        </w:tc>
        <w:tc>
          <w:tcPr>
            <w:tcW w:w="2340" w:type="dxa"/>
            <w:gridSpan w:val="2"/>
            <w:tcBorders>
              <w:top w:val="single" w:sz="18" w:space="0" w:color="000000"/>
            </w:tcBorders>
          </w:tcPr>
          <w:p w14:paraId="6F0D0349" w14:textId="77777777" w:rsidR="003F3708" w:rsidRDefault="003F3708">
            <w:pPr>
              <w:pStyle w:val="TableParagraph"/>
              <w:spacing w:before="0"/>
              <w:jc w:val="left"/>
              <w:rPr>
                <w:rFonts w:ascii="Arial"/>
                <w:b/>
                <w:sz w:val="18"/>
              </w:rPr>
            </w:pPr>
          </w:p>
          <w:p w14:paraId="6143F0DE" w14:textId="77777777" w:rsidR="003F3708" w:rsidRDefault="003F3708">
            <w:pPr>
              <w:pStyle w:val="TableParagraph"/>
              <w:spacing w:before="76"/>
              <w:jc w:val="left"/>
              <w:rPr>
                <w:rFonts w:ascii="Arial"/>
                <w:b/>
                <w:sz w:val="18"/>
              </w:rPr>
            </w:pPr>
          </w:p>
          <w:p w14:paraId="067C5D7A" w14:textId="77777777" w:rsidR="003F3708" w:rsidRDefault="005D069D">
            <w:pPr>
              <w:pStyle w:val="TableParagraph"/>
              <w:tabs>
                <w:tab w:val="left" w:pos="1706"/>
              </w:tabs>
              <w:spacing w:before="0"/>
              <w:ind w:left="949"/>
              <w:jc w:val="left"/>
              <w:rPr>
                <w:rFonts w:ascii="Arial"/>
                <w:sz w:val="18"/>
              </w:rPr>
            </w:pPr>
            <w:r>
              <w:rPr>
                <w:rFonts w:ascii="Arial"/>
                <w:spacing w:val="-10"/>
                <w:sz w:val="18"/>
              </w:rPr>
              <w:t>-</w:t>
            </w:r>
            <w:r>
              <w:rPr>
                <w:rFonts w:ascii="Arial"/>
                <w:sz w:val="18"/>
              </w:rPr>
              <w:tab/>
            </w:r>
            <w:r>
              <w:rPr>
                <w:rFonts w:ascii="Arial"/>
                <w:spacing w:val="-2"/>
                <w:sz w:val="18"/>
              </w:rPr>
              <w:t>1,030</w:t>
            </w:r>
          </w:p>
        </w:tc>
        <w:tc>
          <w:tcPr>
            <w:tcW w:w="1018" w:type="dxa"/>
            <w:tcBorders>
              <w:top w:val="single" w:sz="18" w:space="0" w:color="000000"/>
            </w:tcBorders>
          </w:tcPr>
          <w:p w14:paraId="6C1AC937" w14:textId="77777777" w:rsidR="003F3708" w:rsidRDefault="003F3708">
            <w:pPr>
              <w:pStyle w:val="TableParagraph"/>
              <w:spacing w:before="0"/>
              <w:jc w:val="left"/>
              <w:rPr>
                <w:rFonts w:ascii="Arial"/>
                <w:b/>
                <w:sz w:val="18"/>
              </w:rPr>
            </w:pPr>
          </w:p>
          <w:p w14:paraId="5AA63026" w14:textId="77777777" w:rsidR="003F3708" w:rsidRDefault="003F3708">
            <w:pPr>
              <w:pStyle w:val="TableParagraph"/>
              <w:spacing w:before="76"/>
              <w:jc w:val="left"/>
              <w:rPr>
                <w:rFonts w:ascii="Arial"/>
                <w:b/>
                <w:sz w:val="18"/>
              </w:rPr>
            </w:pPr>
          </w:p>
          <w:p w14:paraId="349214AC" w14:textId="77777777" w:rsidR="003F3708" w:rsidRDefault="005D069D">
            <w:pPr>
              <w:pStyle w:val="TableParagraph"/>
              <w:spacing w:before="0"/>
              <w:ind w:right="45"/>
              <w:rPr>
                <w:rFonts w:ascii="Arial"/>
                <w:sz w:val="18"/>
              </w:rPr>
            </w:pPr>
            <w:r>
              <w:rPr>
                <w:rFonts w:ascii="Arial"/>
                <w:spacing w:val="-2"/>
                <w:sz w:val="18"/>
              </w:rPr>
              <w:t>2,704</w:t>
            </w:r>
          </w:p>
        </w:tc>
        <w:tc>
          <w:tcPr>
            <w:tcW w:w="1166" w:type="dxa"/>
            <w:tcBorders>
              <w:top w:val="single" w:sz="18" w:space="0" w:color="000000"/>
            </w:tcBorders>
          </w:tcPr>
          <w:p w14:paraId="632FCF6B" w14:textId="77777777" w:rsidR="003F3708" w:rsidRDefault="003F3708">
            <w:pPr>
              <w:pStyle w:val="TableParagraph"/>
              <w:spacing w:before="0"/>
              <w:jc w:val="left"/>
              <w:rPr>
                <w:rFonts w:ascii="Arial"/>
                <w:b/>
                <w:sz w:val="18"/>
              </w:rPr>
            </w:pPr>
          </w:p>
          <w:p w14:paraId="3C3519E8" w14:textId="77777777" w:rsidR="003F3708" w:rsidRDefault="003F3708">
            <w:pPr>
              <w:pStyle w:val="TableParagraph"/>
              <w:spacing w:before="76"/>
              <w:jc w:val="left"/>
              <w:rPr>
                <w:rFonts w:ascii="Arial"/>
                <w:b/>
                <w:sz w:val="18"/>
              </w:rPr>
            </w:pPr>
          </w:p>
          <w:p w14:paraId="5C2FB18C" w14:textId="77777777" w:rsidR="003F3708" w:rsidRDefault="005D069D">
            <w:pPr>
              <w:pStyle w:val="TableParagraph"/>
              <w:spacing w:before="0"/>
              <w:ind w:right="58"/>
              <w:rPr>
                <w:rFonts w:ascii="Arial"/>
                <w:sz w:val="18"/>
              </w:rPr>
            </w:pPr>
            <w:r>
              <w:rPr>
                <w:rFonts w:ascii="Arial"/>
                <w:spacing w:val="-2"/>
                <w:sz w:val="18"/>
              </w:rPr>
              <w:t>3,321</w:t>
            </w:r>
          </w:p>
        </w:tc>
        <w:tc>
          <w:tcPr>
            <w:tcW w:w="1178" w:type="dxa"/>
            <w:tcBorders>
              <w:top w:val="single" w:sz="18" w:space="0" w:color="000000"/>
            </w:tcBorders>
          </w:tcPr>
          <w:p w14:paraId="2CBB20A7" w14:textId="77777777" w:rsidR="003F3708" w:rsidRDefault="003F3708">
            <w:pPr>
              <w:pStyle w:val="TableParagraph"/>
              <w:spacing w:before="0"/>
              <w:jc w:val="left"/>
              <w:rPr>
                <w:rFonts w:ascii="Arial"/>
                <w:b/>
                <w:sz w:val="18"/>
              </w:rPr>
            </w:pPr>
          </w:p>
          <w:p w14:paraId="21E06383" w14:textId="77777777" w:rsidR="003F3708" w:rsidRDefault="003F3708">
            <w:pPr>
              <w:pStyle w:val="TableParagraph"/>
              <w:spacing w:before="76"/>
              <w:jc w:val="left"/>
              <w:rPr>
                <w:rFonts w:ascii="Arial"/>
                <w:b/>
                <w:sz w:val="18"/>
              </w:rPr>
            </w:pPr>
          </w:p>
          <w:p w14:paraId="38565EF3" w14:textId="77777777" w:rsidR="003F3708" w:rsidRDefault="005D069D">
            <w:pPr>
              <w:pStyle w:val="TableParagraph"/>
              <w:spacing w:before="0"/>
              <w:ind w:right="85"/>
              <w:rPr>
                <w:rFonts w:ascii="Arial"/>
                <w:sz w:val="18"/>
              </w:rPr>
            </w:pPr>
            <w:r>
              <w:rPr>
                <w:rFonts w:ascii="Arial"/>
                <w:spacing w:val="-2"/>
                <w:sz w:val="18"/>
              </w:rPr>
              <w:t>22,769</w:t>
            </w:r>
          </w:p>
        </w:tc>
        <w:tc>
          <w:tcPr>
            <w:tcW w:w="1106" w:type="dxa"/>
            <w:tcBorders>
              <w:top w:val="single" w:sz="18" w:space="0" w:color="000000"/>
            </w:tcBorders>
          </w:tcPr>
          <w:p w14:paraId="64855941" w14:textId="77777777" w:rsidR="003F3708" w:rsidRDefault="003F3708">
            <w:pPr>
              <w:pStyle w:val="TableParagraph"/>
              <w:spacing w:before="0"/>
              <w:jc w:val="left"/>
              <w:rPr>
                <w:rFonts w:ascii="Arial"/>
                <w:b/>
                <w:sz w:val="18"/>
              </w:rPr>
            </w:pPr>
          </w:p>
          <w:p w14:paraId="6ABE0FAB" w14:textId="77777777" w:rsidR="003F3708" w:rsidRDefault="003F3708">
            <w:pPr>
              <w:pStyle w:val="TableParagraph"/>
              <w:spacing w:before="76"/>
              <w:jc w:val="left"/>
              <w:rPr>
                <w:rFonts w:ascii="Arial"/>
                <w:b/>
                <w:sz w:val="18"/>
              </w:rPr>
            </w:pPr>
          </w:p>
          <w:p w14:paraId="186BF308" w14:textId="77777777" w:rsidR="003F3708" w:rsidRDefault="005D069D">
            <w:pPr>
              <w:pStyle w:val="TableParagraph"/>
              <w:spacing w:before="0"/>
              <w:ind w:right="40"/>
              <w:rPr>
                <w:rFonts w:ascii="Arial"/>
                <w:sz w:val="18"/>
              </w:rPr>
            </w:pPr>
            <w:r>
              <w:rPr>
                <w:rFonts w:ascii="Arial"/>
                <w:spacing w:val="-2"/>
                <w:sz w:val="18"/>
              </w:rPr>
              <w:t>2,662</w:t>
            </w:r>
          </w:p>
        </w:tc>
      </w:tr>
      <w:tr w:rsidR="003F3708" w14:paraId="126B9CF0" w14:textId="77777777">
        <w:trPr>
          <w:trHeight w:val="247"/>
        </w:trPr>
        <w:tc>
          <w:tcPr>
            <w:tcW w:w="3737" w:type="dxa"/>
          </w:tcPr>
          <w:p w14:paraId="2E54B92B" w14:textId="77777777" w:rsidR="003F3708" w:rsidRDefault="005D069D">
            <w:pPr>
              <w:pStyle w:val="TableParagraph"/>
              <w:spacing w:before="17"/>
              <w:ind w:left="36"/>
              <w:jc w:val="left"/>
              <w:rPr>
                <w:rFonts w:ascii="Arial"/>
                <w:sz w:val="18"/>
              </w:rPr>
            </w:pPr>
            <w:r>
              <w:rPr>
                <w:rFonts w:ascii="Arial"/>
                <w:spacing w:val="-2"/>
                <w:sz w:val="18"/>
              </w:rPr>
              <w:t>Bridges</w:t>
            </w:r>
          </w:p>
        </w:tc>
        <w:tc>
          <w:tcPr>
            <w:tcW w:w="1325" w:type="dxa"/>
          </w:tcPr>
          <w:p w14:paraId="03506CD6" w14:textId="77777777" w:rsidR="003F3708" w:rsidRDefault="005D069D">
            <w:pPr>
              <w:pStyle w:val="TableParagraph"/>
              <w:spacing w:before="17"/>
              <w:ind w:right="203"/>
              <w:rPr>
                <w:rFonts w:ascii="Arial"/>
                <w:b/>
                <w:sz w:val="18"/>
              </w:rPr>
            </w:pPr>
            <w:r>
              <w:rPr>
                <w:rFonts w:ascii="Arial"/>
                <w:b/>
                <w:spacing w:val="-5"/>
                <w:sz w:val="18"/>
              </w:rPr>
              <w:t>310</w:t>
            </w:r>
          </w:p>
        </w:tc>
        <w:tc>
          <w:tcPr>
            <w:tcW w:w="1090" w:type="dxa"/>
          </w:tcPr>
          <w:p w14:paraId="3F6BF0CF" w14:textId="77777777" w:rsidR="003F3708" w:rsidRDefault="005D069D">
            <w:pPr>
              <w:pStyle w:val="TableParagraph"/>
              <w:spacing w:before="17"/>
              <w:ind w:right="141"/>
              <w:rPr>
                <w:rFonts w:ascii="Arial"/>
                <w:sz w:val="18"/>
              </w:rPr>
            </w:pPr>
            <w:r>
              <w:rPr>
                <w:rFonts w:ascii="Arial"/>
                <w:spacing w:val="-10"/>
                <w:sz w:val="18"/>
              </w:rPr>
              <w:t>-</w:t>
            </w:r>
          </w:p>
        </w:tc>
        <w:tc>
          <w:tcPr>
            <w:tcW w:w="1153" w:type="dxa"/>
          </w:tcPr>
          <w:p w14:paraId="2B020F58" w14:textId="77777777" w:rsidR="003F3708" w:rsidRDefault="005D069D">
            <w:pPr>
              <w:pStyle w:val="TableParagraph"/>
              <w:spacing w:before="17"/>
              <w:ind w:right="142"/>
              <w:rPr>
                <w:rFonts w:ascii="Arial"/>
                <w:sz w:val="18"/>
              </w:rPr>
            </w:pPr>
            <w:r>
              <w:rPr>
                <w:rFonts w:ascii="Arial"/>
                <w:spacing w:val="-5"/>
                <w:sz w:val="18"/>
              </w:rPr>
              <w:t>310</w:t>
            </w:r>
          </w:p>
        </w:tc>
        <w:tc>
          <w:tcPr>
            <w:tcW w:w="2340" w:type="dxa"/>
            <w:gridSpan w:val="2"/>
          </w:tcPr>
          <w:p w14:paraId="09135ACB" w14:textId="77777777" w:rsidR="003F3708" w:rsidRDefault="005D069D">
            <w:pPr>
              <w:pStyle w:val="TableParagraph"/>
              <w:tabs>
                <w:tab w:val="left" w:pos="2099"/>
              </w:tabs>
              <w:spacing w:before="17"/>
              <w:ind w:left="947"/>
              <w:jc w:val="left"/>
              <w:rPr>
                <w:rFonts w:ascii="Arial"/>
                <w:sz w:val="18"/>
              </w:rPr>
            </w:pPr>
            <w:r>
              <w:rPr>
                <w:rFonts w:ascii="Arial"/>
                <w:spacing w:val="-10"/>
                <w:sz w:val="18"/>
              </w:rPr>
              <w:t>-</w:t>
            </w:r>
            <w:r>
              <w:rPr>
                <w:rFonts w:ascii="Arial"/>
                <w:sz w:val="18"/>
              </w:rPr>
              <w:tab/>
            </w:r>
            <w:r>
              <w:rPr>
                <w:rFonts w:ascii="Arial"/>
                <w:spacing w:val="-10"/>
                <w:sz w:val="18"/>
              </w:rPr>
              <w:t>-</w:t>
            </w:r>
          </w:p>
        </w:tc>
        <w:tc>
          <w:tcPr>
            <w:tcW w:w="1018" w:type="dxa"/>
          </w:tcPr>
          <w:p w14:paraId="468EDD96" w14:textId="77777777" w:rsidR="003F3708" w:rsidRDefault="005D069D">
            <w:pPr>
              <w:pStyle w:val="TableParagraph"/>
              <w:spacing w:before="17"/>
              <w:ind w:right="44"/>
              <w:rPr>
                <w:rFonts w:ascii="Arial"/>
                <w:sz w:val="18"/>
              </w:rPr>
            </w:pPr>
            <w:r>
              <w:rPr>
                <w:rFonts w:ascii="Arial"/>
                <w:spacing w:val="-10"/>
                <w:sz w:val="18"/>
              </w:rPr>
              <w:t>-</w:t>
            </w:r>
          </w:p>
        </w:tc>
        <w:tc>
          <w:tcPr>
            <w:tcW w:w="1166" w:type="dxa"/>
          </w:tcPr>
          <w:p w14:paraId="71D7940A" w14:textId="77777777" w:rsidR="003F3708" w:rsidRDefault="005D069D">
            <w:pPr>
              <w:pStyle w:val="TableParagraph"/>
              <w:spacing w:before="17"/>
              <w:ind w:right="56"/>
              <w:rPr>
                <w:rFonts w:ascii="Arial"/>
                <w:sz w:val="18"/>
              </w:rPr>
            </w:pPr>
            <w:r>
              <w:rPr>
                <w:rFonts w:ascii="Arial"/>
                <w:spacing w:val="-10"/>
                <w:sz w:val="18"/>
              </w:rPr>
              <w:t>-</w:t>
            </w:r>
          </w:p>
        </w:tc>
        <w:tc>
          <w:tcPr>
            <w:tcW w:w="1178" w:type="dxa"/>
          </w:tcPr>
          <w:p w14:paraId="76572796" w14:textId="77777777" w:rsidR="003F3708" w:rsidRDefault="005D069D">
            <w:pPr>
              <w:pStyle w:val="TableParagraph"/>
              <w:spacing w:before="17"/>
              <w:ind w:right="84"/>
              <w:rPr>
                <w:rFonts w:ascii="Arial"/>
                <w:sz w:val="18"/>
              </w:rPr>
            </w:pPr>
            <w:r>
              <w:rPr>
                <w:rFonts w:ascii="Arial"/>
                <w:spacing w:val="-5"/>
                <w:sz w:val="18"/>
              </w:rPr>
              <w:t>310</w:t>
            </w:r>
          </w:p>
        </w:tc>
        <w:tc>
          <w:tcPr>
            <w:tcW w:w="1106" w:type="dxa"/>
          </w:tcPr>
          <w:p w14:paraId="08968B53" w14:textId="77777777" w:rsidR="003F3708" w:rsidRDefault="005D069D">
            <w:pPr>
              <w:pStyle w:val="TableParagraph"/>
              <w:spacing w:before="17"/>
              <w:ind w:right="38"/>
              <w:rPr>
                <w:rFonts w:ascii="Arial"/>
                <w:sz w:val="18"/>
              </w:rPr>
            </w:pPr>
            <w:r>
              <w:rPr>
                <w:rFonts w:ascii="Arial"/>
                <w:spacing w:val="-10"/>
                <w:sz w:val="18"/>
              </w:rPr>
              <w:t>-</w:t>
            </w:r>
          </w:p>
        </w:tc>
      </w:tr>
      <w:tr w:rsidR="003F3708" w14:paraId="5E9F6217" w14:textId="77777777">
        <w:trPr>
          <w:trHeight w:val="247"/>
        </w:trPr>
        <w:tc>
          <w:tcPr>
            <w:tcW w:w="3737" w:type="dxa"/>
          </w:tcPr>
          <w:p w14:paraId="457055FD" w14:textId="77777777" w:rsidR="003F3708" w:rsidRDefault="005D069D">
            <w:pPr>
              <w:pStyle w:val="TableParagraph"/>
              <w:spacing w:before="17"/>
              <w:ind w:left="35"/>
              <w:jc w:val="left"/>
              <w:rPr>
                <w:rFonts w:ascii="Arial"/>
                <w:sz w:val="18"/>
              </w:rPr>
            </w:pPr>
            <w:r>
              <w:rPr>
                <w:rFonts w:ascii="Arial"/>
                <w:sz w:val="18"/>
              </w:rPr>
              <w:t>Footpaths and</w:t>
            </w:r>
            <w:r>
              <w:rPr>
                <w:rFonts w:ascii="Arial"/>
                <w:spacing w:val="2"/>
                <w:sz w:val="18"/>
              </w:rPr>
              <w:t xml:space="preserve"> </w:t>
            </w:r>
            <w:r>
              <w:rPr>
                <w:rFonts w:ascii="Arial"/>
                <w:spacing w:val="-2"/>
                <w:sz w:val="18"/>
              </w:rPr>
              <w:t>Cycleways</w:t>
            </w:r>
          </w:p>
        </w:tc>
        <w:tc>
          <w:tcPr>
            <w:tcW w:w="1325" w:type="dxa"/>
          </w:tcPr>
          <w:p w14:paraId="019FAA99" w14:textId="77777777" w:rsidR="003F3708" w:rsidRDefault="005D069D">
            <w:pPr>
              <w:pStyle w:val="TableParagraph"/>
              <w:spacing w:before="17"/>
              <w:ind w:right="203"/>
              <w:rPr>
                <w:rFonts w:ascii="Arial"/>
                <w:b/>
                <w:sz w:val="18"/>
              </w:rPr>
            </w:pPr>
            <w:r>
              <w:rPr>
                <w:rFonts w:ascii="Arial"/>
                <w:b/>
                <w:spacing w:val="-2"/>
                <w:sz w:val="18"/>
              </w:rPr>
              <w:t>9,912</w:t>
            </w:r>
          </w:p>
        </w:tc>
        <w:tc>
          <w:tcPr>
            <w:tcW w:w="1090" w:type="dxa"/>
          </w:tcPr>
          <w:p w14:paraId="65606155" w14:textId="77777777" w:rsidR="003F3708" w:rsidRDefault="005D069D">
            <w:pPr>
              <w:pStyle w:val="TableParagraph"/>
              <w:spacing w:before="17"/>
              <w:ind w:right="141"/>
              <w:rPr>
                <w:rFonts w:ascii="Arial"/>
                <w:sz w:val="18"/>
              </w:rPr>
            </w:pPr>
            <w:r>
              <w:rPr>
                <w:rFonts w:ascii="Arial"/>
                <w:spacing w:val="-2"/>
                <w:sz w:val="18"/>
              </w:rPr>
              <w:t>5,636</w:t>
            </w:r>
          </w:p>
        </w:tc>
        <w:tc>
          <w:tcPr>
            <w:tcW w:w="1153" w:type="dxa"/>
          </w:tcPr>
          <w:p w14:paraId="3D82EB19" w14:textId="77777777" w:rsidR="003F3708" w:rsidRDefault="005D069D">
            <w:pPr>
              <w:pStyle w:val="TableParagraph"/>
              <w:spacing w:before="17"/>
              <w:ind w:right="143"/>
              <w:rPr>
                <w:rFonts w:ascii="Arial"/>
                <w:sz w:val="18"/>
              </w:rPr>
            </w:pPr>
            <w:r>
              <w:rPr>
                <w:rFonts w:ascii="Arial"/>
                <w:spacing w:val="-2"/>
                <w:sz w:val="18"/>
              </w:rPr>
              <w:t>4,276</w:t>
            </w:r>
          </w:p>
        </w:tc>
        <w:tc>
          <w:tcPr>
            <w:tcW w:w="2340" w:type="dxa"/>
            <w:gridSpan w:val="2"/>
          </w:tcPr>
          <w:p w14:paraId="6281EEA1" w14:textId="77777777" w:rsidR="003F3708" w:rsidRDefault="005D069D">
            <w:pPr>
              <w:pStyle w:val="TableParagraph"/>
              <w:tabs>
                <w:tab w:val="left" w:pos="2101"/>
              </w:tabs>
              <w:spacing w:before="17"/>
              <w:ind w:left="948"/>
              <w:jc w:val="left"/>
              <w:rPr>
                <w:rFonts w:ascii="Arial"/>
                <w:sz w:val="18"/>
              </w:rPr>
            </w:pPr>
            <w:r>
              <w:rPr>
                <w:rFonts w:ascii="Arial"/>
                <w:spacing w:val="-10"/>
                <w:sz w:val="18"/>
              </w:rPr>
              <w:t>-</w:t>
            </w:r>
            <w:r>
              <w:rPr>
                <w:rFonts w:ascii="Arial"/>
                <w:sz w:val="18"/>
              </w:rPr>
              <w:tab/>
            </w:r>
            <w:r>
              <w:rPr>
                <w:rFonts w:ascii="Arial"/>
                <w:spacing w:val="-10"/>
                <w:sz w:val="18"/>
              </w:rPr>
              <w:t>-</w:t>
            </w:r>
          </w:p>
        </w:tc>
        <w:tc>
          <w:tcPr>
            <w:tcW w:w="1018" w:type="dxa"/>
          </w:tcPr>
          <w:p w14:paraId="2DAC7A72" w14:textId="77777777" w:rsidR="003F3708" w:rsidRDefault="005D069D">
            <w:pPr>
              <w:pStyle w:val="TableParagraph"/>
              <w:spacing w:before="17"/>
              <w:ind w:right="44"/>
              <w:rPr>
                <w:rFonts w:ascii="Arial"/>
                <w:sz w:val="18"/>
              </w:rPr>
            </w:pPr>
            <w:r>
              <w:rPr>
                <w:rFonts w:ascii="Arial"/>
                <w:spacing w:val="-10"/>
                <w:sz w:val="18"/>
              </w:rPr>
              <w:t>-</w:t>
            </w:r>
          </w:p>
        </w:tc>
        <w:tc>
          <w:tcPr>
            <w:tcW w:w="1166" w:type="dxa"/>
          </w:tcPr>
          <w:p w14:paraId="4CE226BA" w14:textId="77777777" w:rsidR="003F3708" w:rsidRDefault="005D069D">
            <w:pPr>
              <w:pStyle w:val="TableParagraph"/>
              <w:spacing w:before="17"/>
              <w:ind w:right="58"/>
              <w:rPr>
                <w:rFonts w:ascii="Arial"/>
                <w:sz w:val="18"/>
              </w:rPr>
            </w:pPr>
            <w:r>
              <w:rPr>
                <w:rFonts w:ascii="Arial"/>
                <w:spacing w:val="-2"/>
                <w:sz w:val="18"/>
              </w:rPr>
              <w:t>2,257</w:t>
            </w:r>
          </w:p>
        </w:tc>
        <w:tc>
          <w:tcPr>
            <w:tcW w:w="1178" w:type="dxa"/>
          </w:tcPr>
          <w:p w14:paraId="1AF49A12" w14:textId="77777777" w:rsidR="003F3708" w:rsidRDefault="005D069D">
            <w:pPr>
              <w:pStyle w:val="TableParagraph"/>
              <w:spacing w:before="17"/>
              <w:ind w:right="85"/>
              <w:rPr>
                <w:rFonts w:ascii="Arial"/>
                <w:sz w:val="18"/>
              </w:rPr>
            </w:pPr>
            <w:r>
              <w:rPr>
                <w:rFonts w:ascii="Arial"/>
                <w:spacing w:val="-2"/>
                <w:sz w:val="18"/>
              </w:rPr>
              <w:t>7,655</w:t>
            </w:r>
          </w:p>
        </w:tc>
        <w:tc>
          <w:tcPr>
            <w:tcW w:w="1106" w:type="dxa"/>
          </w:tcPr>
          <w:p w14:paraId="34C7589E" w14:textId="77777777" w:rsidR="003F3708" w:rsidRDefault="005D069D">
            <w:pPr>
              <w:pStyle w:val="TableParagraph"/>
              <w:spacing w:before="17"/>
              <w:ind w:right="37"/>
              <w:rPr>
                <w:rFonts w:ascii="Arial"/>
                <w:sz w:val="18"/>
              </w:rPr>
            </w:pPr>
            <w:r>
              <w:rPr>
                <w:rFonts w:ascii="Arial"/>
                <w:spacing w:val="-10"/>
                <w:sz w:val="18"/>
              </w:rPr>
              <w:t>-</w:t>
            </w:r>
          </w:p>
        </w:tc>
      </w:tr>
      <w:tr w:rsidR="003F3708" w14:paraId="15FE28E8" w14:textId="77777777">
        <w:trPr>
          <w:trHeight w:val="301"/>
        </w:trPr>
        <w:tc>
          <w:tcPr>
            <w:tcW w:w="3737" w:type="dxa"/>
          </w:tcPr>
          <w:p w14:paraId="2382EB24" w14:textId="77777777" w:rsidR="003F3708" w:rsidRDefault="005D069D">
            <w:pPr>
              <w:pStyle w:val="TableParagraph"/>
              <w:spacing w:before="17"/>
              <w:ind w:left="35"/>
              <w:jc w:val="left"/>
              <w:rPr>
                <w:rFonts w:ascii="Arial"/>
                <w:sz w:val="18"/>
              </w:rPr>
            </w:pPr>
            <w:r>
              <w:rPr>
                <w:rFonts w:ascii="Arial"/>
                <w:spacing w:val="-2"/>
                <w:sz w:val="18"/>
              </w:rPr>
              <w:t>Drainage</w:t>
            </w:r>
          </w:p>
        </w:tc>
        <w:tc>
          <w:tcPr>
            <w:tcW w:w="1325" w:type="dxa"/>
          </w:tcPr>
          <w:p w14:paraId="7083954C" w14:textId="77777777" w:rsidR="003F3708" w:rsidRDefault="005D069D">
            <w:pPr>
              <w:pStyle w:val="TableParagraph"/>
              <w:spacing w:before="17"/>
              <w:ind w:right="203"/>
              <w:rPr>
                <w:rFonts w:ascii="Arial"/>
                <w:b/>
                <w:sz w:val="18"/>
              </w:rPr>
            </w:pPr>
            <w:r>
              <w:rPr>
                <w:rFonts w:ascii="Arial"/>
                <w:b/>
                <w:spacing w:val="-2"/>
                <w:sz w:val="18"/>
              </w:rPr>
              <w:t>8,302</w:t>
            </w:r>
          </w:p>
        </w:tc>
        <w:tc>
          <w:tcPr>
            <w:tcW w:w="1090" w:type="dxa"/>
          </w:tcPr>
          <w:p w14:paraId="030380EB" w14:textId="77777777" w:rsidR="003F3708" w:rsidRDefault="005D069D">
            <w:pPr>
              <w:pStyle w:val="TableParagraph"/>
              <w:spacing w:before="17"/>
              <w:ind w:right="141"/>
              <w:rPr>
                <w:rFonts w:ascii="Arial"/>
                <w:sz w:val="18"/>
              </w:rPr>
            </w:pPr>
            <w:r>
              <w:rPr>
                <w:rFonts w:ascii="Arial"/>
                <w:spacing w:val="-5"/>
                <w:sz w:val="18"/>
              </w:rPr>
              <w:t>974</w:t>
            </w:r>
          </w:p>
        </w:tc>
        <w:tc>
          <w:tcPr>
            <w:tcW w:w="1153" w:type="dxa"/>
          </w:tcPr>
          <w:p w14:paraId="38757809" w14:textId="77777777" w:rsidR="003F3708" w:rsidRDefault="005D069D">
            <w:pPr>
              <w:pStyle w:val="TableParagraph"/>
              <w:spacing w:before="17"/>
              <w:ind w:right="143"/>
              <w:rPr>
                <w:rFonts w:ascii="Arial"/>
                <w:sz w:val="18"/>
              </w:rPr>
            </w:pPr>
            <w:r>
              <w:rPr>
                <w:rFonts w:ascii="Arial"/>
                <w:spacing w:val="-2"/>
                <w:sz w:val="18"/>
              </w:rPr>
              <w:t>4,581</w:t>
            </w:r>
          </w:p>
        </w:tc>
        <w:tc>
          <w:tcPr>
            <w:tcW w:w="2340" w:type="dxa"/>
            <w:gridSpan w:val="2"/>
          </w:tcPr>
          <w:p w14:paraId="0D8AC1C0" w14:textId="77777777" w:rsidR="003F3708" w:rsidRDefault="005D069D">
            <w:pPr>
              <w:pStyle w:val="TableParagraph"/>
              <w:tabs>
                <w:tab w:val="left" w:pos="1706"/>
              </w:tabs>
              <w:spacing w:before="17"/>
              <w:ind w:left="948"/>
              <w:jc w:val="left"/>
              <w:rPr>
                <w:rFonts w:ascii="Arial"/>
                <w:sz w:val="18"/>
              </w:rPr>
            </w:pPr>
            <w:r>
              <w:rPr>
                <w:rFonts w:ascii="Arial"/>
                <w:spacing w:val="-10"/>
                <w:sz w:val="18"/>
              </w:rPr>
              <w:t>-</w:t>
            </w:r>
            <w:r>
              <w:rPr>
                <w:rFonts w:ascii="Arial"/>
                <w:sz w:val="18"/>
              </w:rPr>
              <w:tab/>
            </w:r>
            <w:r>
              <w:rPr>
                <w:rFonts w:ascii="Arial"/>
                <w:spacing w:val="-2"/>
                <w:sz w:val="18"/>
              </w:rPr>
              <w:t>2,746</w:t>
            </w:r>
          </w:p>
        </w:tc>
        <w:tc>
          <w:tcPr>
            <w:tcW w:w="1018" w:type="dxa"/>
          </w:tcPr>
          <w:p w14:paraId="1F378A04" w14:textId="77777777" w:rsidR="003F3708" w:rsidRDefault="005D069D">
            <w:pPr>
              <w:pStyle w:val="TableParagraph"/>
              <w:spacing w:before="17"/>
              <w:ind w:right="44"/>
              <w:rPr>
                <w:rFonts w:ascii="Arial"/>
                <w:sz w:val="18"/>
              </w:rPr>
            </w:pPr>
            <w:r>
              <w:rPr>
                <w:rFonts w:ascii="Arial"/>
                <w:spacing w:val="-10"/>
                <w:sz w:val="18"/>
              </w:rPr>
              <w:t>-</w:t>
            </w:r>
          </w:p>
        </w:tc>
        <w:tc>
          <w:tcPr>
            <w:tcW w:w="1166" w:type="dxa"/>
          </w:tcPr>
          <w:p w14:paraId="30B675D3" w14:textId="77777777" w:rsidR="003F3708" w:rsidRDefault="005D069D">
            <w:pPr>
              <w:pStyle w:val="TableParagraph"/>
              <w:spacing w:before="17"/>
              <w:ind w:right="58"/>
              <w:rPr>
                <w:rFonts w:ascii="Arial"/>
                <w:sz w:val="18"/>
              </w:rPr>
            </w:pPr>
            <w:r>
              <w:rPr>
                <w:rFonts w:ascii="Arial"/>
                <w:spacing w:val="-5"/>
                <w:sz w:val="18"/>
              </w:rPr>
              <w:t>974</w:t>
            </w:r>
          </w:p>
        </w:tc>
        <w:tc>
          <w:tcPr>
            <w:tcW w:w="1178" w:type="dxa"/>
          </w:tcPr>
          <w:p w14:paraId="62D2E63C" w14:textId="77777777" w:rsidR="003F3708" w:rsidRDefault="005D069D">
            <w:pPr>
              <w:pStyle w:val="TableParagraph"/>
              <w:spacing w:before="17"/>
              <w:ind w:right="85"/>
              <w:rPr>
                <w:rFonts w:ascii="Arial"/>
                <w:sz w:val="18"/>
              </w:rPr>
            </w:pPr>
            <w:r>
              <w:rPr>
                <w:rFonts w:ascii="Arial"/>
                <w:spacing w:val="-2"/>
                <w:sz w:val="18"/>
              </w:rPr>
              <w:t>7,327</w:t>
            </w:r>
          </w:p>
        </w:tc>
        <w:tc>
          <w:tcPr>
            <w:tcW w:w="1106" w:type="dxa"/>
          </w:tcPr>
          <w:p w14:paraId="4FD769AE" w14:textId="77777777" w:rsidR="003F3708" w:rsidRDefault="005D069D">
            <w:pPr>
              <w:pStyle w:val="TableParagraph"/>
              <w:spacing w:before="17"/>
              <w:ind w:right="37"/>
              <w:rPr>
                <w:rFonts w:ascii="Arial"/>
                <w:sz w:val="18"/>
              </w:rPr>
            </w:pPr>
            <w:r>
              <w:rPr>
                <w:rFonts w:ascii="Arial"/>
                <w:spacing w:val="-10"/>
                <w:sz w:val="18"/>
              </w:rPr>
              <w:t>-</w:t>
            </w:r>
          </w:p>
        </w:tc>
      </w:tr>
      <w:tr w:rsidR="003F3708" w14:paraId="43E0140B" w14:textId="77777777">
        <w:trPr>
          <w:trHeight w:val="357"/>
        </w:trPr>
        <w:tc>
          <w:tcPr>
            <w:tcW w:w="3737" w:type="dxa"/>
          </w:tcPr>
          <w:p w14:paraId="527406F3" w14:textId="77777777" w:rsidR="003F3708" w:rsidRDefault="005D069D">
            <w:pPr>
              <w:pStyle w:val="TableParagraph"/>
              <w:spacing w:before="71"/>
              <w:ind w:left="35"/>
              <w:jc w:val="left"/>
              <w:rPr>
                <w:rFonts w:ascii="Arial"/>
                <w:sz w:val="18"/>
              </w:rPr>
            </w:pPr>
            <w:r>
              <w:rPr>
                <w:rFonts w:ascii="Arial"/>
                <w:sz w:val="18"/>
              </w:rPr>
              <w:t>Recreational,</w:t>
            </w:r>
            <w:r>
              <w:rPr>
                <w:rFonts w:ascii="Arial"/>
                <w:spacing w:val="1"/>
                <w:sz w:val="18"/>
              </w:rPr>
              <w:t xml:space="preserve"> </w:t>
            </w:r>
            <w:r>
              <w:rPr>
                <w:rFonts w:ascii="Arial"/>
                <w:sz w:val="18"/>
              </w:rPr>
              <w:t>leisure</w:t>
            </w:r>
            <w:r>
              <w:rPr>
                <w:rFonts w:ascii="Arial"/>
                <w:spacing w:val="1"/>
                <w:sz w:val="18"/>
              </w:rPr>
              <w:t xml:space="preserve"> </w:t>
            </w:r>
            <w:r>
              <w:rPr>
                <w:rFonts w:ascii="Arial"/>
                <w:sz w:val="18"/>
              </w:rPr>
              <w:t>and</w:t>
            </w:r>
            <w:r>
              <w:rPr>
                <w:rFonts w:ascii="Arial"/>
                <w:spacing w:val="1"/>
                <w:sz w:val="18"/>
              </w:rPr>
              <w:t xml:space="preserve"> </w:t>
            </w:r>
            <w:r>
              <w:rPr>
                <w:rFonts w:ascii="Arial"/>
                <w:sz w:val="18"/>
              </w:rPr>
              <w:t>community</w:t>
            </w:r>
            <w:r>
              <w:rPr>
                <w:rFonts w:ascii="Arial"/>
                <w:spacing w:val="2"/>
                <w:sz w:val="18"/>
              </w:rPr>
              <w:t xml:space="preserve"> </w:t>
            </w:r>
            <w:r>
              <w:rPr>
                <w:rFonts w:ascii="Arial"/>
                <w:spacing w:val="-2"/>
                <w:sz w:val="18"/>
              </w:rPr>
              <w:t>facilities</w:t>
            </w:r>
          </w:p>
        </w:tc>
        <w:tc>
          <w:tcPr>
            <w:tcW w:w="1325" w:type="dxa"/>
          </w:tcPr>
          <w:p w14:paraId="483B7ABC" w14:textId="77777777" w:rsidR="003F3708" w:rsidRDefault="005D069D">
            <w:pPr>
              <w:pStyle w:val="TableParagraph"/>
              <w:spacing w:before="73"/>
              <w:ind w:right="203"/>
              <w:rPr>
                <w:rFonts w:ascii="Arial"/>
                <w:b/>
                <w:sz w:val="18"/>
              </w:rPr>
            </w:pPr>
            <w:r>
              <w:rPr>
                <w:rFonts w:ascii="Arial"/>
                <w:b/>
                <w:spacing w:val="-2"/>
                <w:sz w:val="18"/>
              </w:rPr>
              <w:t>12,283</w:t>
            </w:r>
          </w:p>
        </w:tc>
        <w:tc>
          <w:tcPr>
            <w:tcW w:w="1090" w:type="dxa"/>
          </w:tcPr>
          <w:p w14:paraId="2CE04BB3" w14:textId="77777777" w:rsidR="003F3708" w:rsidRDefault="005D069D">
            <w:pPr>
              <w:pStyle w:val="TableParagraph"/>
              <w:spacing w:before="71"/>
              <w:ind w:right="141"/>
              <w:rPr>
                <w:rFonts w:ascii="Arial"/>
                <w:sz w:val="18"/>
              </w:rPr>
            </w:pPr>
            <w:r>
              <w:rPr>
                <w:rFonts w:ascii="Arial"/>
                <w:spacing w:val="-2"/>
                <w:sz w:val="18"/>
              </w:rPr>
              <w:t>11,353</w:t>
            </w:r>
          </w:p>
        </w:tc>
        <w:tc>
          <w:tcPr>
            <w:tcW w:w="1153" w:type="dxa"/>
          </w:tcPr>
          <w:p w14:paraId="33C4DDDB" w14:textId="77777777" w:rsidR="003F3708" w:rsidRDefault="005D069D">
            <w:pPr>
              <w:pStyle w:val="TableParagraph"/>
              <w:spacing w:before="71"/>
              <w:ind w:right="143"/>
              <w:rPr>
                <w:rFonts w:ascii="Arial"/>
                <w:sz w:val="18"/>
              </w:rPr>
            </w:pPr>
            <w:r>
              <w:rPr>
                <w:rFonts w:ascii="Arial"/>
                <w:spacing w:val="-5"/>
                <w:sz w:val="18"/>
              </w:rPr>
              <w:t>312</w:t>
            </w:r>
          </w:p>
        </w:tc>
        <w:tc>
          <w:tcPr>
            <w:tcW w:w="2340" w:type="dxa"/>
            <w:gridSpan w:val="2"/>
          </w:tcPr>
          <w:p w14:paraId="227FED82" w14:textId="77777777" w:rsidR="003F3708" w:rsidRDefault="005D069D">
            <w:pPr>
              <w:pStyle w:val="TableParagraph"/>
              <w:tabs>
                <w:tab w:val="left" w:pos="1856"/>
              </w:tabs>
              <w:spacing w:before="71"/>
              <w:ind w:left="948"/>
              <w:jc w:val="left"/>
              <w:rPr>
                <w:rFonts w:ascii="Arial"/>
                <w:sz w:val="18"/>
              </w:rPr>
            </w:pPr>
            <w:r>
              <w:rPr>
                <w:rFonts w:ascii="Arial"/>
                <w:spacing w:val="-10"/>
                <w:sz w:val="18"/>
              </w:rPr>
              <w:t>-</w:t>
            </w:r>
            <w:r>
              <w:rPr>
                <w:rFonts w:ascii="Arial"/>
                <w:sz w:val="18"/>
              </w:rPr>
              <w:tab/>
            </w:r>
            <w:r>
              <w:rPr>
                <w:rFonts w:ascii="Arial"/>
                <w:spacing w:val="-5"/>
                <w:sz w:val="18"/>
              </w:rPr>
              <w:t>618</w:t>
            </w:r>
          </w:p>
        </w:tc>
        <w:tc>
          <w:tcPr>
            <w:tcW w:w="1018" w:type="dxa"/>
          </w:tcPr>
          <w:p w14:paraId="20C74AA0" w14:textId="77777777" w:rsidR="003F3708" w:rsidRDefault="005D069D">
            <w:pPr>
              <w:pStyle w:val="TableParagraph"/>
              <w:spacing w:before="71"/>
              <w:ind w:right="44"/>
              <w:rPr>
                <w:rFonts w:ascii="Arial"/>
                <w:sz w:val="18"/>
              </w:rPr>
            </w:pPr>
            <w:r>
              <w:rPr>
                <w:rFonts w:ascii="Arial"/>
                <w:spacing w:val="-10"/>
                <w:sz w:val="18"/>
              </w:rPr>
              <w:t>-</w:t>
            </w:r>
          </w:p>
        </w:tc>
        <w:tc>
          <w:tcPr>
            <w:tcW w:w="1166" w:type="dxa"/>
          </w:tcPr>
          <w:p w14:paraId="1886B106" w14:textId="77777777" w:rsidR="003F3708" w:rsidRDefault="005D069D">
            <w:pPr>
              <w:pStyle w:val="TableParagraph"/>
              <w:spacing w:before="71"/>
              <w:ind w:right="58"/>
              <w:rPr>
                <w:rFonts w:ascii="Arial"/>
                <w:sz w:val="18"/>
              </w:rPr>
            </w:pPr>
            <w:r>
              <w:rPr>
                <w:rFonts w:ascii="Arial"/>
                <w:spacing w:val="-2"/>
                <w:sz w:val="18"/>
              </w:rPr>
              <w:t>11,313</w:t>
            </w:r>
          </w:p>
        </w:tc>
        <w:tc>
          <w:tcPr>
            <w:tcW w:w="1178" w:type="dxa"/>
          </w:tcPr>
          <w:p w14:paraId="0241DEF1" w14:textId="77777777" w:rsidR="003F3708" w:rsidRDefault="005D069D">
            <w:pPr>
              <w:pStyle w:val="TableParagraph"/>
              <w:spacing w:before="71"/>
              <w:ind w:right="85"/>
              <w:rPr>
                <w:rFonts w:ascii="Arial"/>
                <w:sz w:val="18"/>
              </w:rPr>
            </w:pPr>
            <w:r>
              <w:rPr>
                <w:rFonts w:ascii="Arial"/>
                <w:spacing w:val="-5"/>
                <w:sz w:val="18"/>
              </w:rPr>
              <w:t>970</w:t>
            </w:r>
          </w:p>
        </w:tc>
        <w:tc>
          <w:tcPr>
            <w:tcW w:w="1106" w:type="dxa"/>
          </w:tcPr>
          <w:p w14:paraId="34127A06" w14:textId="77777777" w:rsidR="003F3708" w:rsidRDefault="005D069D">
            <w:pPr>
              <w:pStyle w:val="TableParagraph"/>
              <w:spacing w:before="71"/>
              <w:ind w:right="37"/>
              <w:rPr>
                <w:rFonts w:ascii="Arial"/>
                <w:sz w:val="18"/>
              </w:rPr>
            </w:pPr>
            <w:r>
              <w:rPr>
                <w:rFonts w:ascii="Arial"/>
                <w:spacing w:val="-10"/>
                <w:sz w:val="18"/>
              </w:rPr>
              <w:t>-</w:t>
            </w:r>
          </w:p>
        </w:tc>
      </w:tr>
      <w:tr w:rsidR="003F3708" w14:paraId="51107F4D" w14:textId="77777777">
        <w:trPr>
          <w:trHeight w:val="301"/>
        </w:trPr>
        <w:tc>
          <w:tcPr>
            <w:tcW w:w="3737" w:type="dxa"/>
          </w:tcPr>
          <w:p w14:paraId="066DCF01" w14:textId="77777777" w:rsidR="003F3708" w:rsidRDefault="005D069D">
            <w:pPr>
              <w:pStyle w:val="TableParagraph"/>
              <w:spacing w:before="71"/>
              <w:ind w:left="35"/>
              <w:jc w:val="left"/>
              <w:rPr>
                <w:rFonts w:ascii="Arial"/>
                <w:sz w:val="18"/>
              </w:rPr>
            </w:pPr>
            <w:r>
              <w:rPr>
                <w:rFonts w:ascii="Arial"/>
                <w:sz w:val="18"/>
              </w:rPr>
              <w:t>Waste</w:t>
            </w:r>
            <w:r>
              <w:rPr>
                <w:rFonts w:ascii="Arial"/>
                <w:spacing w:val="13"/>
                <w:sz w:val="18"/>
              </w:rPr>
              <w:t xml:space="preserve"> </w:t>
            </w:r>
            <w:r>
              <w:rPr>
                <w:rFonts w:ascii="Arial"/>
                <w:spacing w:val="-2"/>
                <w:sz w:val="18"/>
              </w:rPr>
              <w:t>Management</w:t>
            </w:r>
          </w:p>
        </w:tc>
        <w:tc>
          <w:tcPr>
            <w:tcW w:w="1325" w:type="dxa"/>
          </w:tcPr>
          <w:p w14:paraId="3DAB0725" w14:textId="77777777" w:rsidR="003F3708" w:rsidRDefault="005D069D">
            <w:pPr>
              <w:pStyle w:val="TableParagraph"/>
              <w:spacing w:before="71"/>
              <w:ind w:right="203"/>
              <w:rPr>
                <w:rFonts w:ascii="Arial"/>
                <w:b/>
                <w:sz w:val="18"/>
              </w:rPr>
            </w:pPr>
            <w:r>
              <w:rPr>
                <w:rFonts w:ascii="Arial"/>
                <w:b/>
                <w:spacing w:val="-2"/>
                <w:sz w:val="18"/>
              </w:rPr>
              <w:t>23,757</w:t>
            </w:r>
          </w:p>
        </w:tc>
        <w:tc>
          <w:tcPr>
            <w:tcW w:w="1090" w:type="dxa"/>
          </w:tcPr>
          <w:p w14:paraId="653DEF9B" w14:textId="77777777" w:rsidR="003F3708" w:rsidRDefault="005D069D">
            <w:pPr>
              <w:pStyle w:val="TableParagraph"/>
              <w:spacing w:before="71"/>
              <w:ind w:right="141"/>
              <w:rPr>
                <w:rFonts w:ascii="Arial"/>
                <w:sz w:val="18"/>
              </w:rPr>
            </w:pPr>
            <w:r>
              <w:rPr>
                <w:rFonts w:ascii="Arial"/>
                <w:spacing w:val="-2"/>
                <w:sz w:val="18"/>
              </w:rPr>
              <w:t>18,757</w:t>
            </w:r>
          </w:p>
        </w:tc>
        <w:tc>
          <w:tcPr>
            <w:tcW w:w="1153" w:type="dxa"/>
          </w:tcPr>
          <w:p w14:paraId="141DECFF" w14:textId="77777777" w:rsidR="003F3708" w:rsidRDefault="005D069D">
            <w:pPr>
              <w:pStyle w:val="TableParagraph"/>
              <w:spacing w:before="71"/>
              <w:ind w:right="142"/>
              <w:rPr>
                <w:rFonts w:ascii="Arial"/>
                <w:sz w:val="18"/>
              </w:rPr>
            </w:pPr>
            <w:r>
              <w:rPr>
                <w:rFonts w:ascii="Arial"/>
                <w:spacing w:val="-10"/>
                <w:sz w:val="18"/>
              </w:rPr>
              <w:t>-</w:t>
            </w:r>
          </w:p>
        </w:tc>
        <w:tc>
          <w:tcPr>
            <w:tcW w:w="2340" w:type="dxa"/>
            <w:gridSpan w:val="2"/>
          </w:tcPr>
          <w:p w14:paraId="5B19A463" w14:textId="77777777" w:rsidR="003F3708" w:rsidRDefault="005D069D">
            <w:pPr>
              <w:pStyle w:val="TableParagraph"/>
              <w:tabs>
                <w:tab w:val="left" w:pos="1706"/>
              </w:tabs>
              <w:spacing w:before="71"/>
              <w:ind w:left="947"/>
              <w:jc w:val="left"/>
              <w:rPr>
                <w:rFonts w:ascii="Arial"/>
                <w:sz w:val="18"/>
              </w:rPr>
            </w:pPr>
            <w:r>
              <w:rPr>
                <w:rFonts w:ascii="Arial"/>
                <w:spacing w:val="-10"/>
                <w:sz w:val="18"/>
              </w:rPr>
              <w:t>-</w:t>
            </w:r>
            <w:r>
              <w:rPr>
                <w:rFonts w:ascii="Arial"/>
                <w:sz w:val="18"/>
              </w:rPr>
              <w:tab/>
            </w:r>
            <w:r>
              <w:rPr>
                <w:rFonts w:ascii="Arial"/>
                <w:spacing w:val="-2"/>
                <w:sz w:val="18"/>
              </w:rPr>
              <w:t>5,000</w:t>
            </w:r>
          </w:p>
        </w:tc>
        <w:tc>
          <w:tcPr>
            <w:tcW w:w="1018" w:type="dxa"/>
          </w:tcPr>
          <w:p w14:paraId="01C45B30" w14:textId="77777777" w:rsidR="003F3708" w:rsidRDefault="005D069D">
            <w:pPr>
              <w:pStyle w:val="TableParagraph"/>
              <w:spacing w:before="71"/>
              <w:ind w:right="44"/>
              <w:rPr>
                <w:rFonts w:ascii="Arial"/>
                <w:sz w:val="18"/>
              </w:rPr>
            </w:pPr>
            <w:r>
              <w:rPr>
                <w:rFonts w:ascii="Arial"/>
                <w:spacing w:val="-10"/>
                <w:sz w:val="18"/>
              </w:rPr>
              <w:t>-</w:t>
            </w:r>
          </w:p>
        </w:tc>
        <w:tc>
          <w:tcPr>
            <w:tcW w:w="1166" w:type="dxa"/>
          </w:tcPr>
          <w:p w14:paraId="64EADF28" w14:textId="77777777" w:rsidR="003F3708" w:rsidRDefault="005D069D">
            <w:pPr>
              <w:pStyle w:val="TableParagraph"/>
              <w:spacing w:before="71"/>
              <w:ind w:right="58"/>
              <w:rPr>
                <w:rFonts w:ascii="Arial"/>
                <w:sz w:val="18"/>
              </w:rPr>
            </w:pPr>
            <w:r>
              <w:rPr>
                <w:rFonts w:ascii="Arial"/>
                <w:spacing w:val="-10"/>
                <w:sz w:val="18"/>
              </w:rPr>
              <w:t>-</w:t>
            </w:r>
          </w:p>
        </w:tc>
        <w:tc>
          <w:tcPr>
            <w:tcW w:w="1178" w:type="dxa"/>
          </w:tcPr>
          <w:p w14:paraId="217FED82" w14:textId="77777777" w:rsidR="003F3708" w:rsidRDefault="005D069D">
            <w:pPr>
              <w:pStyle w:val="TableParagraph"/>
              <w:spacing w:before="71"/>
              <w:ind w:right="84"/>
              <w:rPr>
                <w:rFonts w:ascii="Arial"/>
                <w:sz w:val="18"/>
              </w:rPr>
            </w:pPr>
            <w:r>
              <w:rPr>
                <w:rFonts w:ascii="Arial"/>
                <w:spacing w:val="-2"/>
                <w:sz w:val="18"/>
              </w:rPr>
              <w:t>16,611</w:t>
            </w:r>
          </w:p>
        </w:tc>
        <w:tc>
          <w:tcPr>
            <w:tcW w:w="1106" w:type="dxa"/>
          </w:tcPr>
          <w:p w14:paraId="43C754E4" w14:textId="77777777" w:rsidR="003F3708" w:rsidRDefault="005D069D">
            <w:pPr>
              <w:pStyle w:val="TableParagraph"/>
              <w:spacing w:before="71"/>
              <w:ind w:right="39"/>
              <w:rPr>
                <w:rFonts w:ascii="Arial"/>
                <w:sz w:val="18"/>
              </w:rPr>
            </w:pPr>
            <w:r>
              <w:rPr>
                <w:rFonts w:ascii="Arial"/>
                <w:spacing w:val="-2"/>
                <w:sz w:val="18"/>
              </w:rPr>
              <w:t>7,147</w:t>
            </w:r>
          </w:p>
        </w:tc>
      </w:tr>
      <w:tr w:rsidR="003F3708" w14:paraId="35594A76" w14:textId="77777777">
        <w:trPr>
          <w:trHeight w:val="247"/>
        </w:trPr>
        <w:tc>
          <w:tcPr>
            <w:tcW w:w="3737" w:type="dxa"/>
          </w:tcPr>
          <w:p w14:paraId="00F089F6" w14:textId="77777777" w:rsidR="003F3708" w:rsidRDefault="005D069D">
            <w:pPr>
              <w:pStyle w:val="TableParagraph"/>
              <w:spacing w:before="17"/>
              <w:ind w:left="35"/>
              <w:jc w:val="left"/>
              <w:rPr>
                <w:rFonts w:ascii="Arial"/>
                <w:sz w:val="18"/>
              </w:rPr>
            </w:pPr>
            <w:r>
              <w:rPr>
                <w:rFonts w:ascii="Arial"/>
                <w:sz w:val="18"/>
              </w:rPr>
              <w:t>Parks,</w:t>
            </w:r>
            <w:r>
              <w:rPr>
                <w:rFonts w:ascii="Arial"/>
                <w:spacing w:val="-1"/>
                <w:sz w:val="18"/>
              </w:rPr>
              <w:t xml:space="preserve"> </w:t>
            </w:r>
            <w:r>
              <w:rPr>
                <w:rFonts w:ascii="Arial"/>
                <w:sz w:val="18"/>
              </w:rPr>
              <w:t>Open</w:t>
            </w:r>
            <w:r>
              <w:rPr>
                <w:rFonts w:ascii="Arial"/>
                <w:spacing w:val="2"/>
                <w:sz w:val="18"/>
              </w:rPr>
              <w:t xml:space="preserve"> </w:t>
            </w:r>
            <w:r>
              <w:rPr>
                <w:rFonts w:ascii="Arial"/>
                <w:sz w:val="18"/>
              </w:rPr>
              <w:t>Space</w:t>
            </w:r>
            <w:r>
              <w:rPr>
                <w:rFonts w:ascii="Arial"/>
                <w:spacing w:val="2"/>
                <w:sz w:val="18"/>
              </w:rPr>
              <w:t xml:space="preserve"> </w:t>
            </w:r>
            <w:r>
              <w:rPr>
                <w:rFonts w:ascii="Arial"/>
                <w:sz w:val="18"/>
              </w:rPr>
              <w:t>and</w:t>
            </w:r>
            <w:r>
              <w:rPr>
                <w:rFonts w:ascii="Arial"/>
                <w:spacing w:val="2"/>
                <w:sz w:val="18"/>
              </w:rPr>
              <w:t xml:space="preserve"> </w:t>
            </w:r>
            <w:r>
              <w:rPr>
                <w:rFonts w:ascii="Arial"/>
                <w:spacing w:val="-2"/>
                <w:sz w:val="18"/>
              </w:rPr>
              <w:t>Streetscapes</w:t>
            </w:r>
          </w:p>
        </w:tc>
        <w:tc>
          <w:tcPr>
            <w:tcW w:w="1325" w:type="dxa"/>
          </w:tcPr>
          <w:p w14:paraId="26E965CE" w14:textId="77777777" w:rsidR="003F3708" w:rsidRDefault="005D069D">
            <w:pPr>
              <w:pStyle w:val="TableParagraph"/>
              <w:spacing w:before="17"/>
              <w:ind w:right="203"/>
              <w:rPr>
                <w:rFonts w:ascii="Arial"/>
                <w:b/>
                <w:sz w:val="18"/>
              </w:rPr>
            </w:pPr>
            <w:r>
              <w:rPr>
                <w:rFonts w:ascii="Arial"/>
                <w:b/>
                <w:spacing w:val="-2"/>
                <w:sz w:val="18"/>
              </w:rPr>
              <w:t>21,660</w:t>
            </w:r>
          </w:p>
        </w:tc>
        <w:tc>
          <w:tcPr>
            <w:tcW w:w="1090" w:type="dxa"/>
          </w:tcPr>
          <w:p w14:paraId="62F35598" w14:textId="77777777" w:rsidR="003F3708" w:rsidRDefault="005D069D">
            <w:pPr>
              <w:pStyle w:val="TableParagraph"/>
              <w:spacing w:before="17"/>
              <w:ind w:right="141"/>
              <w:rPr>
                <w:rFonts w:ascii="Arial"/>
                <w:sz w:val="18"/>
              </w:rPr>
            </w:pPr>
            <w:r>
              <w:rPr>
                <w:rFonts w:ascii="Arial"/>
                <w:spacing w:val="-2"/>
                <w:sz w:val="18"/>
              </w:rPr>
              <w:t>9,678</w:t>
            </w:r>
          </w:p>
        </w:tc>
        <w:tc>
          <w:tcPr>
            <w:tcW w:w="1153" w:type="dxa"/>
          </w:tcPr>
          <w:p w14:paraId="2C2791AF" w14:textId="77777777" w:rsidR="003F3708" w:rsidRDefault="005D069D">
            <w:pPr>
              <w:pStyle w:val="TableParagraph"/>
              <w:spacing w:before="17"/>
              <w:ind w:right="143"/>
              <w:rPr>
                <w:rFonts w:ascii="Arial"/>
                <w:sz w:val="18"/>
              </w:rPr>
            </w:pPr>
            <w:r>
              <w:rPr>
                <w:rFonts w:ascii="Arial"/>
                <w:spacing w:val="-2"/>
                <w:sz w:val="18"/>
              </w:rPr>
              <w:t>11,246</w:t>
            </w:r>
          </w:p>
        </w:tc>
        <w:tc>
          <w:tcPr>
            <w:tcW w:w="2340" w:type="dxa"/>
            <w:gridSpan w:val="2"/>
          </w:tcPr>
          <w:p w14:paraId="050CA020" w14:textId="77777777" w:rsidR="003F3708" w:rsidRDefault="005D069D">
            <w:pPr>
              <w:pStyle w:val="TableParagraph"/>
              <w:tabs>
                <w:tab w:val="left" w:pos="1856"/>
              </w:tabs>
              <w:spacing w:before="17"/>
              <w:ind w:left="949"/>
              <w:jc w:val="left"/>
              <w:rPr>
                <w:rFonts w:ascii="Arial"/>
                <w:sz w:val="18"/>
              </w:rPr>
            </w:pPr>
            <w:r>
              <w:rPr>
                <w:rFonts w:ascii="Arial"/>
                <w:spacing w:val="-10"/>
                <w:sz w:val="18"/>
              </w:rPr>
              <w:t>-</w:t>
            </w:r>
            <w:r>
              <w:rPr>
                <w:rFonts w:ascii="Arial"/>
                <w:sz w:val="18"/>
              </w:rPr>
              <w:tab/>
            </w:r>
            <w:r>
              <w:rPr>
                <w:rFonts w:ascii="Arial"/>
                <w:spacing w:val="-5"/>
                <w:sz w:val="18"/>
              </w:rPr>
              <w:t>735</w:t>
            </w:r>
          </w:p>
        </w:tc>
        <w:tc>
          <w:tcPr>
            <w:tcW w:w="1018" w:type="dxa"/>
          </w:tcPr>
          <w:p w14:paraId="50678BEB" w14:textId="77777777" w:rsidR="003F3708" w:rsidRDefault="005D069D">
            <w:pPr>
              <w:pStyle w:val="TableParagraph"/>
              <w:spacing w:before="17"/>
              <w:ind w:right="44"/>
              <w:rPr>
                <w:rFonts w:ascii="Arial"/>
                <w:sz w:val="18"/>
              </w:rPr>
            </w:pPr>
            <w:r>
              <w:rPr>
                <w:rFonts w:ascii="Arial"/>
                <w:spacing w:val="-10"/>
                <w:sz w:val="18"/>
              </w:rPr>
              <w:t>-</w:t>
            </w:r>
          </w:p>
        </w:tc>
        <w:tc>
          <w:tcPr>
            <w:tcW w:w="1166" w:type="dxa"/>
          </w:tcPr>
          <w:p w14:paraId="2F6F9B3A" w14:textId="77777777" w:rsidR="003F3708" w:rsidRDefault="005D069D">
            <w:pPr>
              <w:pStyle w:val="TableParagraph"/>
              <w:spacing w:before="17"/>
              <w:ind w:right="58"/>
              <w:rPr>
                <w:rFonts w:ascii="Arial"/>
                <w:sz w:val="18"/>
              </w:rPr>
            </w:pPr>
            <w:r>
              <w:rPr>
                <w:rFonts w:ascii="Arial"/>
                <w:spacing w:val="-2"/>
                <w:sz w:val="18"/>
              </w:rPr>
              <w:t>4,327</w:t>
            </w:r>
          </w:p>
        </w:tc>
        <w:tc>
          <w:tcPr>
            <w:tcW w:w="1178" w:type="dxa"/>
          </w:tcPr>
          <w:p w14:paraId="67A2C647" w14:textId="77777777" w:rsidR="003F3708" w:rsidRDefault="005D069D">
            <w:pPr>
              <w:pStyle w:val="TableParagraph"/>
              <w:spacing w:before="17"/>
              <w:ind w:right="85"/>
              <w:rPr>
                <w:rFonts w:ascii="Arial"/>
                <w:sz w:val="18"/>
              </w:rPr>
            </w:pPr>
            <w:r>
              <w:rPr>
                <w:rFonts w:ascii="Arial"/>
                <w:spacing w:val="-2"/>
                <w:sz w:val="18"/>
              </w:rPr>
              <w:t>13,597</w:t>
            </w:r>
          </w:p>
        </w:tc>
        <w:tc>
          <w:tcPr>
            <w:tcW w:w="1106" w:type="dxa"/>
          </w:tcPr>
          <w:p w14:paraId="6A9D7333" w14:textId="77777777" w:rsidR="003F3708" w:rsidRDefault="005D069D">
            <w:pPr>
              <w:pStyle w:val="TableParagraph"/>
              <w:spacing w:before="17"/>
              <w:ind w:right="38"/>
              <w:rPr>
                <w:rFonts w:ascii="Arial"/>
                <w:sz w:val="18"/>
              </w:rPr>
            </w:pPr>
            <w:r>
              <w:rPr>
                <w:rFonts w:ascii="Arial"/>
                <w:spacing w:val="-2"/>
                <w:sz w:val="18"/>
              </w:rPr>
              <w:t>3,736</w:t>
            </w:r>
          </w:p>
        </w:tc>
      </w:tr>
      <w:tr w:rsidR="003F3708" w14:paraId="192ED917" w14:textId="77777777">
        <w:trPr>
          <w:trHeight w:val="247"/>
        </w:trPr>
        <w:tc>
          <w:tcPr>
            <w:tcW w:w="3737" w:type="dxa"/>
          </w:tcPr>
          <w:p w14:paraId="3D8A7007" w14:textId="77777777" w:rsidR="003F3708" w:rsidRDefault="005D069D">
            <w:pPr>
              <w:pStyle w:val="TableParagraph"/>
              <w:spacing w:before="17"/>
              <w:ind w:left="35"/>
              <w:jc w:val="left"/>
              <w:rPr>
                <w:rFonts w:ascii="Arial"/>
                <w:sz w:val="18"/>
              </w:rPr>
            </w:pPr>
            <w:r>
              <w:rPr>
                <w:rFonts w:ascii="Arial"/>
                <w:spacing w:val="-2"/>
                <w:sz w:val="18"/>
              </w:rPr>
              <w:t>Aerodromes</w:t>
            </w:r>
          </w:p>
        </w:tc>
        <w:tc>
          <w:tcPr>
            <w:tcW w:w="1325" w:type="dxa"/>
          </w:tcPr>
          <w:p w14:paraId="02F88A3F" w14:textId="77777777" w:rsidR="003F3708" w:rsidRDefault="005D069D">
            <w:pPr>
              <w:pStyle w:val="TableParagraph"/>
              <w:spacing w:before="17"/>
              <w:ind w:right="202"/>
              <w:rPr>
                <w:rFonts w:ascii="Arial"/>
                <w:b/>
                <w:sz w:val="18"/>
              </w:rPr>
            </w:pPr>
            <w:r>
              <w:rPr>
                <w:rFonts w:ascii="Arial"/>
                <w:b/>
                <w:spacing w:val="-10"/>
                <w:sz w:val="18"/>
              </w:rPr>
              <w:t>-</w:t>
            </w:r>
          </w:p>
        </w:tc>
        <w:tc>
          <w:tcPr>
            <w:tcW w:w="1090" w:type="dxa"/>
          </w:tcPr>
          <w:p w14:paraId="13DC543A" w14:textId="77777777" w:rsidR="003F3708" w:rsidRDefault="005D069D">
            <w:pPr>
              <w:pStyle w:val="TableParagraph"/>
              <w:spacing w:before="17"/>
              <w:ind w:right="141"/>
              <w:rPr>
                <w:rFonts w:ascii="Arial"/>
                <w:sz w:val="18"/>
              </w:rPr>
            </w:pPr>
            <w:r>
              <w:rPr>
                <w:rFonts w:ascii="Arial"/>
                <w:spacing w:val="-10"/>
                <w:sz w:val="18"/>
              </w:rPr>
              <w:t>-</w:t>
            </w:r>
          </w:p>
        </w:tc>
        <w:tc>
          <w:tcPr>
            <w:tcW w:w="1153" w:type="dxa"/>
          </w:tcPr>
          <w:p w14:paraId="0697F78A" w14:textId="77777777" w:rsidR="003F3708" w:rsidRDefault="005D069D">
            <w:pPr>
              <w:pStyle w:val="TableParagraph"/>
              <w:spacing w:before="17"/>
              <w:ind w:right="142"/>
              <w:rPr>
                <w:rFonts w:ascii="Arial"/>
                <w:sz w:val="18"/>
              </w:rPr>
            </w:pPr>
            <w:r>
              <w:rPr>
                <w:rFonts w:ascii="Arial"/>
                <w:spacing w:val="-10"/>
                <w:sz w:val="18"/>
              </w:rPr>
              <w:t>-</w:t>
            </w:r>
          </w:p>
        </w:tc>
        <w:tc>
          <w:tcPr>
            <w:tcW w:w="2340" w:type="dxa"/>
            <w:gridSpan w:val="2"/>
          </w:tcPr>
          <w:p w14:paraId="0F0011AC" w14:textId="77777777" w:rsidR="003F3708" w:rsidRDefault="005D069D">
            <w:pPr>
              <w:pStyle w:val="TableParagraph"/>
              <w:tabs>
                <w:tab w:val="left" w:pos="2101"/>
              </w:tabs>
              <w:spacing w:before="17"/>
              <w:ind w:left="947"/>
              <w:jc w:val="left"/>
              <w:rPr>
                <w:rFonts w:ascii="Arial"/>
                <w:sz w:val="18"/>
              </w:rPr>
            </w:pPr>
            <w:r>
              <w:rPr>
                <w:rFonts w:ascii="Arial"/>
                <w:spacing w:val="-10"/>
                <w:sz w:val="18"/>
              </w:rPr>
              <w:t>-</w:t>
            </w:r>
            <w:r>
              <w:rPr>
                <w:rFonts w:ascii="Arial"/>
                <w:sz w:val="18"/>
              </w:rPr>
              <w:tab/>
            </w:r>
            <w:r>
              <w:rPr>
                <w:rFonts w:ascii="Arial"/>
                <w:spacing w:val="-10"/>
                <w:sz w:val="18"/>
              </w:rPr>
              <w:t>-</w:t>
            </w:r>
          </w:p>
        </w:tc>
        <w:tc>
          <w:tcPr>
            <w:tcW w:w="1018" w:type="dxa"/>
          </w:tcPr>
          <w:p w14:paraId="10B2B13A" w14:textId="77777777" w:rsidR="003F3708" w:rsidRDefault="005D069D">
            <w:pPr>
              <w:pStyle w:val="TableParagraph"/>
              <w:spacing w:before="17"/>
              <w:ind w:right="44"/>
              <w:rPr>
                <w:rFonts w:ascii="Arial"/>
                <w:sz w:val="18"/>
              </w:rPr>
            </w:pPr>
            <w:r>
              <w:rPr>
                <w:rFonts w:ascii="Arial"/>
                <w:spacing w:val="-10"/>
                <w:sz w:val="18"/>
              </w:rPr>
              <w:t>-</w:t>
            </w:r>
          </w:p>
        </w:tc>
        <w:tc>
          <w:tcPr>
            <w:tcW w:w="1166" w:type="dxa"/>
          </w:tcPr>
          <w:p w14:paraId="3245CB53" w14:textId="77777777" w:rsidR="003F3708" w:rsidRDefault="005D069D">
            <w:pPr>
              <w:pStyle w:val="TableParagraph"/>
              <w:spacing w:before="17"/>
              <w:ind w:right="58"/>
              <w:rPr>
                <w:rFonts w:ascii="Arial"/>
                <w:sz w:val="18"/>
              </w:rPr>
            </w:pPr>
            <w:r>
              <w:rPr>
                <w:rFonts w:ascii="Arial"/>
                <w:spacing w:val="-10"/>
                <w:sz w:val="18"/>
              </w:rPr>
              <w:t>-</w:t>
            </w:r>
          </w:p>
        </w:tc>
        <w:tc>
          <w:tcPr>
            <w:tcW w:w="1178" w:type="dxa"/>
          </w:tcPr>
          <w:p w14:paraId="3A95ED0B" w14:textId="77777777" w:rsidR="003F3708" w:rsidRDefault="005D069D">
            <w:pPr>
              <w:pStyle w:val="TableParagraph"/>
              <w:spacing w:before="17"/>
              <w:ind w:right="84"/>
              <w:rPr>
                <w:rFonts w:ascii="Arial"/>
                <w:sz w:val="18"/>
              </w:rPr>
            </w:pPr>
            <w:r>
              <w:rPr>
                <w:rFonts w:ascii="Arial"/>
                <w:spacing w:val="-10"/>
                <w:sz w:val="18"/>
              </w:rPr>
              <w:t>-</w:t>
            </w:r>
          </w:p>
        </w:tc>
        <w:tc>
          <w:tcPr>
            <w:tcW w:w="1106" w:type="dxa"/>
          </w:tcPr>
          <w:p w14:paraId="24B39A30" w14:textId="77777777" w:rsidR="003F3708" w:rsidRDefault="005D069D">
            <w:pPr>
              <w:pStyle w:val="TableParagraph"/>
              <w:spacing w:before="17"/>
              <w:ind w:right="39"/>
              <w:rPr>
                <w:rFonts w:ascii="Arial"/>
                <w:sz w:val="18"/>
              </w:rPr>
            </w:pPr>
            <w:r>
              <w:rPr>
                <w:rFonts w:ascii="Arial"/>
                <w:spacing w:val="-10"/>
                <w:sz w:val="18"/>
              </w:rPr>
              <w:t>-</w:t>
            </w:r>
          </w:p>
        </w:tc>
      </w:tr>
      <w:tr w:rsidR="003F3708" w14:paraId="789AA3FD" w14:textId="77777777">
        <w:trPr>
          <w:trHeight w:val="250"/>
        </w:trPr>
        <w:tc>
          <w:tcPr>
            <w:tcW w:w="3737" w:type="dxa"/>
          </w:tcPr>
          <w:p w14:paraId="354AFCEE" w14:textId="77777777" w:rsidR="003F3708" w:rsidRDefault="005D069D">
            <w:pPr>
              <w:pStyle w:val="TableParagraph"/>
              <w:spacing w:before="17"/>
              <w:ind w:left="35"/>
              <w:jc w:val="left"/>
              <w:rPr>
                <w:rFonts w:ascii="Arial"/>
                <w:sz w:val="18"/>
              </w:rPr>
            </w:pPr>
            <w:r>
              <w:rPr>
                <w:rFonts w:ascii="Arial"/>
                <w:sz w:val="18"/>
              </w:rPr>
              <w:t xml:space="preserve">Off </w:t>
            </w:r>
            <w:proofErr w:type="gramStart"/>
            <w:r>
              <w:rPr>
                <w:rFonts w:ascii="Arial"/>
                <w:sz w:val="18"/>
              </w:rPr>
              <w:t>Street Car</w:t>
            </w:r>
            <w:proofErr w:type="gramEnd"/>
            <w:r>
              <w:rPr>
                <w:rFonts w:ascii="Arial"/>
                <w:spacing w:val="-1"/>
                <w:sz w:val="18"/>
              </w:rPr>
              <w:t xml:space="preserve"> </w:t>
            </w:r>
            <w:r>
              <w:rPr>
                <w:rFonts w:ascii="Arial"/>
                <w:spacing w:val="-2"/>
                <w:sz w:val="18"/>
              </w:rPr>
              <w:t>Parks</w:t>
            </w:r>
          </w:p>
        </w:tc>
        <w:tc>
          <w:tcPr>
            <w:tcW w:w="1325" w:type="dxa"/>
          </w:tcPr>
          <w:p w14:paraId="18D60B6F" w14:textId="77777777" w:rsidR="003F3708" w:rsidRDefault="005D069D">
            <w:pPr>
              <w:pStyle w:val="TableParagraph"/>
              <w:spacing w:before="17"/>
              <w:ind w:right="202"/>
              <w:rPr>
                <w:rFonts w:ascii="Arial"/>
                <w:b/>
                <w:sz w:val="18"/>
              </w:rPr>
            </w:pPr>
            <w:r>
              <w:rPr>
                <w:rFonts w:ascii="Arial"/>
                <w:b/>
                <w:spacing w:val="-10"/>
                <w:sz w:val="18"/>
              </w:rPr>
              <w:t>-</w:t>
            </w:r>
          </w:p>
        </w:tc>
        <w:tc>
          <w:tcPr>
            <w:tcW w:w="1090" w:type="dxa"/>
          </w:tcPr>
          <w:p w14:paraId="6681540C" w14:textId="77777777" w:rsidR="003F3708" w:rsidRDefault="005D069D">
            <w:pPr>
              <w:pStyle w:val="TableParagraph"/>
              <w:spacing w:before="17"/>
              <w:ind w:right="141"/>
              <w:rPr>
                <w:rFonts w:ascii="Arial"/>
                <w:sz w:val="18"/>
              </w:rPr>
            </w:pPr>
            <w:r>
              <w:rPr>
                <w:rFonts w:ascii="Arial"/>
                <w:spacing w:val="-10"/>
                <w:sz w:val="18"/>
              </w:rPr>
              <w:t>-</w:t>
            </w:r>
          </w:p>
        </w:tc>
        <w:tc>
          <w:tcPr>
            <w:tcW w:w="1153" w:type="dxa"/>
          </w:tcPr>
          <w:p w14:paraId="0A824F71" w14:textId="77777777" w:rsidR="003F3708" w:rsidRDefault="005D069D">
            <w:pPr>
              <w:pStyle w:val="TableParagraph"/>
              <w:spacing w:before="17"/>
              <w:ind w:right="142"/>
              <w:rPr>
                <w:rFonts w:ascii="Arial"/>
                <w:sz w:val="18"/>
              </w:rPr>
            </w:pPr>
            <w:r>
              <w:rPr>
                <w:rFonts w:ascii="Arial"/>
                <w:spacing w:val="-10"/>
                <w:sz w:val="18"/>
              </w:rPr>
              <w:t>-</w:t>
            </w:r>
          </w:p>
        </w:tc>
        <w:tc>
          <w:tcPr>
            <w:tcW w:w="2340" w:type="dxa"/>
            <w:gridSpan w:val="2"/>
          </w:tcPr>
          <w:p w14:paraId="442E57ED" w14:textId="77777777" w:rsidR="003F3708" w:rsidRDefault="005D069D">
            <w:pPr>
              <w:pStyle w:val="TableParagraph"/>
              <w:tabs>
                <w:tab w:val="left" w:pos="2101"/>
              </w:tabs>
              <w:spacing w:before="17"/>
              <w:ind w:left="947"/>
              <w:jc w:val="left"/>
              <w:rPr>
                <w:rFonts w:ascii="Arial"/>
                <w:sz w:val="18"/>
              </w:rPr>
            </w:pPr>
            <w:r>
              <w:rPr>
                <w:rFonts w:ascii="Arial"/>
                <w:spacing w:val="-10"/>
                <w:sz w:val="18"/>
              </w:rPr>
              <w:t>-</w:t>
            </w:r>
            <w:r>
              <w:rPr>
                <w:rFonts w:ascii="Arial"/>
                <w:sz w:val="18"/>
              </w:rPr>
              <w:tab/>
            </w:r>
            <w:r>
              <w:rPr>
                <w:rFonts w:ascii="Arial"/>
                <w:spacing w:val="-10"/>
                <w:sz w:val="18"/>
              </w:rPr>
              <w:t>-</w:t>
            </w:r>
          </w:p>
        </w:tc>
        <w:tc>
          <w:tcPr>
            <w:tcW w:w="1018" w:type="dxa"/>
          </w:tcPr>
          <w:p w14:paraId="40EFE994" w14:textId="77777777" w:rsidR="003F3708" w:rsidRDefault="005D069D">
            <w:pPr>
              <w:pStyle w:val="TableParagraph"/>
              <w:spacing w:before="17"/>
              <w:ind w:right="44"/>
              <w:rPr>
                <w:rFonts w:ascii="Arial"/>
                <w:sz w:val="18"/>
              </w:rPr>
            </w:pPr>
            <w:r>
              <w:rPr>
                <w:rFonts w:ascii="Arial"/>
                <w:spacing w:val="-10"/>
                <w:sz w:val="18"/>
              </w:rPr>
              <w:t>-</w:t>
            </w:r>
          </w:p>
        </w:tc>
        <w:tc>
          <w:tcPr>
            <w:tcW w:w="1166" w:type="dxa"/>
          </w:tcPr>
          <w:p w14:paraId="4EE09B5F" w14:textId="77777777" w:rsidR="003F3708" w:rsidRDefault="005D069D">
            <w:pPr>
              <w:pStyle w:val="TableParagraph"/>
              <w:spacing w:before="17"/>
              <w:ind w:right="58"/>
              <w:rPr>
                <w:rFonts w:ascii="Arial"/>
                <w:sz w:val="18"/>
              </w:rPr>
            </w:pPr>
            <w:r>
              <w:rPr>
                <w:rFonts w:ascii="Arial"/>
                <w:spacing w:val="-10"/>
                <w:sz w:val="18"/>
              </w:rPr>
              <w:t>-</w:t>
            </w:r>
          </w:p>
        </w:tc>
        <w:tc>
          <w:tcPr>
            <w:tcW w:w="1178" w:type="dxa"/>
          </w:tcPr>
          <w:p w14:paraId="19B565BA" w14:textId="77777777" w:rsidR="003F3708" w:rsidRDefault="005D069D">
            <w:pPr>
              <w:pStyle w:val="TableParagraph"/>
              <w:spacing w:before="17"/>
              <w:ind w:right="84"/>
              <w:rPr>
                <w:rFonts w:ascii="Arial"/>
                <w:sz w:val="18"/>
              </w:rPr>
            </w:pPr>
            <w:r>
              <w:rPr>
                <w:rFonts w:ascii="Arial"/>
                <w:spacing w:val="-10"/>
                <w:sz w:val="18"/>
              </w:rPr>
              <w:t>-</w:t>
            </w:r>
          </w:p>
        </w:tc>
        <w:tc>
          <w:tcPr>
            <w:tcW w:w="1106" w:type="dxa"/>
          </w:tcPr>
          <w:p w14:paraId="5F0C5EB8" w14:textId="77777777" w:rsidR="003F3708" w:rsidRDefault="005D069D">
            <w:pPr>
              <w:pStyle w:val="TableParagraph"/>
              <w:spacing w:before="17"/>
              <w:ind w:right="39"/>
              <w:rPr>
                <w:rFonts w:ascii="Arial"/>
                <w:sz w:val="18"/>
              </w:rPr>
            </w:pPr>
            <w:r>
              <w:rPr>
                <w:rFonts w:ascii="Arial"/>
                <w:spacing w:val="-10"/>
                <w:sz w:val="18"/>
              </w:rPr>
              <w:t>-</w:t>
            </w:r>
          </w:p>
        </w:tc>
      </w:tr>
      <w:tr w:rsidR="003F3708" w14:paraId="7B69E769" w14:textId="77777777">
        <w:trPr>
          <w:trHeight w:val="234"/>
        </w:trPr>
        <w:tc>
          <w:tcPr>
            <w:tcW w:w="3737" w:type="dxa"/>
          </w:tcPr>
          <w:p w14:paraId="5F92175F" w14:textId="77777777" w:rsidR="003F3708" w:rsidRDefault="005D069D">
            <w:pPr>
              <w:pStyle w:val="TableParagraph"/>
              <w:spacing w:before="20" w:line="194" w:lineRule="exact"/>
              <w:ind w:left="35"/>
              <w:jc w:val="left"/>
              <w:rPr>
                <w:rFonts w:ascii="Arial"/>
                <w:sz w:val="18"/>
              </w:rPr>
            </w:pPr>
            <w:r>
              <w:rPr>
                <w:rFonts w:ascii="Arial"/>
                <w:sz w:val="18"/>
              </w:rPr>
              <w:t xml:space="preserve">Other </w:t>
            </w:r>
            <w:r>
              <w:rPr>
                <w:rFonts w:ascii="Arial"/>
                <w:spacing w:val="-2"/>
                <w:sz w:val="18"/>
              </w:rPr>
              <w:t>Infrastructure</w:t>
            </w:r>
          </w:p>
        </w:tc>
        <w:tc>
          <w:tcPr>
            <w:tcW w:w="1325" w:type="dxa"/>
            <w:tcBorders>
              <w:bottom w:val="single" w:sz="18" w:space="0" w:color="000000"/>
            </w:tcBorders>
          </w:tcPr>
          <w:p w14:paraId="02977819" w14:textId="77777777" w:rsidR="003F3708" w:rsidRDefault="005D069D">
            <w:pPr>
              <w:pStyle w:val="TableParagraph"/>
              <w:spacing w:before="20" w:line="194" w:lineRule="exact"/>
              <w:ind w:right="203"/>
              <w:rPr>
                <w:rFonts w:ascii="Arial"/>
                <w:b/>
                <w:sz w:val="18"/>
              </w:rPr>
            </w:pPr>
            <w:r>
              <w:rPr>
                <w:rFonts w:ascii="Arial"/>
                <w:b/>
                <w:spacing w:val="-2"/>
                <w:sz w:val="18"/>
              </w:rPr>
              <w:t>7,545</w:t>
            </w:r>
          </w:p>
        </w:tc>
        <w:tc>
          <w:tcPr>
            <w:tcW w:w="1090" w:type="dxa"/>
            <w:tcBorders>
              <w:bottom w:val="single" w:sz="18" w:space="0" w:color="000000"/>
            </w:tcBorders>
          </w:tcPr>
          <w:p w14:paraId="07E70FBB" w14:textId="77777777" w:rsidR="003F3708" w:rsidRDefault="005D069D">
            <w:pPr>
              <w:pStyle w:val="TableParagraph"/>
              <w:spacing w:before="20" w:line="194" w:lineRule="exact"/>
              <w:ind w:right="141"/>
              <w:rPr>
                <w:rFonts w:ascii="Arial"/>
                <w:sz w:val="18"/>
              </w:rPr>
            </w:pPr>
            <w:r>
              <w:rPr>
                <w:rFonts w:ascii="Arial"/>
                <w:spacing w:val="-2"/>
                <w:sz w:val="18"/>
              </w:rPr>
              <w:t>7,013</w:t>
            </w:r>
          </w:p>
        </w:tc>
        <w:tc>
          <w:tcPr>
            <w:tcW w:w="1153" w:type="dxa"/>
            <w:tcBorders>
              <w:bottom w:val="single" w:sz="18" w:space="0" w:color="000000"/>
            </w:tcBorders>
          </w:tcPr>
          <w:p w14:paraId="465338B3" w14:textId="77777777" w:rsidR="003F3708" w:rsidRDefault="005D069D">
            <w:pPr>
              <w:pStyle w:val="TableParagraph"/>
              <w:spacing w:before="20" w:line="194" w:lineRule="exact"/>
              <w:ind w:right="143"/>
              <w:rPr>
                <w:rFonts w:ascii="Arial"/>
                <w:sz w:val="18"/>
              </w:rPr>
            </w:pPr>
            <w:r>
              <w:rPr>
                <w:rFonts w:ascii="Arial"/>
                <w:spacing w:val="-5"/>
                <w:sz w:val="18"/>
              </w:rPr>
              <w:t>532</w:t>
            </w:r>
          </w:p>
        </w:tc>
        <w:tc>
          <w:tcPr>
            <w:tcW w:w="2340" w:type="dxa"/>
            <w:gridSpan w:val="2"/>
            <w:tcBorders>
              <w:bottom w:val="single" w:sz="18" w:space="0" w:color="000000"/>
            </w:tcBorders>
          </w:tcPr>
          <w:p w14:paraId="01B30B9B" w14:textId="77777777" w:rsidR="003F3708" w:rsidRDefault="005D069D">
            <w:pPr>
              <w:pStyle w:val="TableParagraph"/>
              <w:tabs>
                <w:tab w:val="left" w:pos="2101"/>
              </w:tabs>
              <w:spacing w:before="20" w:line="194" w:lineRule="exact"/>
              <w:ind w:left="948"/>
              <w:jc w:val="left"/>
              <w:rPr>
                <w:rFonts w:ascii="Arial"/>
                <w:sz w:val="18"/>
              </w:rPr>
            </w:pPr>
            <w:r>
              <w:rPr>
                <w:rFonts w:ascii="Arial"/>
                <w:spacing w:val="-10"/>
                <w:sz w:val="18"/>
              </w:rPr>
              <w:t>-</w:t>
            </w:r>
            <w:r>
              <w:rPr>
                <w:rFonts w:ascii="Arial"/>
                <w:sz w:val="18"/>
              </w:rPr>
              <w:tab/>
            </w:r>
            <w:r>
              <w:rPr>
                <w:rFonts w:ascii="Arial"/>
                <w:spacing w:val="-10"/>
                <w:sz w:val="18"/>
              </w:rPr>
              <w:t>-</w:t>
            </w:r>
          </w:p>
        </w:tc>
        <w:tc>
          <w:tcPr>
            <w:tcW w:w="1018" w:type="dxa"/>
            <w:tcBorders>
              <w:bottom w:val="single" w:sz="18" w:space="0" w:color="000000"/>
            </w:tcBorders>
          </w:tcPr>
          <w:p w14:paraId="4CD0E2AB" w14:textId="77777777" w:rsidR="003F3708" w:rsidRDefault="005D069D">
            <w:pPr>
              <w:pStyle w:val="TableParagraph"/>
              <w:spacing w:before="20" w:line="194" w:lineRule="exact"/>
              <w:ind w:right="44"/>
              <w:rPr>
                <w:rFonts w:ascii="Arial"/>
                <w:sz w:val="18"/>
              </w:rPr>
            </w:pPr>
            <w:r>
              <w:rPr>
                <w:rFonts w:ascii="Arial"/>
                <w:spacing w:val="-10"/>
                <w:sz w:val="18"/>
              </w:rPr>
              <w:t>-</w:t>
            </w:r>
          </w:p>
        </w:tc>
        <w:tc>
          <w:tcPr>
            <w:tcW w:w="1166" w:type="dxa"/>
            <w:tcBorders>
              <w:bottom w:val="single" w:sz="18" w:space="0" w:color="000000"/>
            </w:tcBorders>
          </w:tcPr>
          <w:p w14:paraId="04949E28" w14:textId="77777777" w:rsidR="003F3708" w:rsidRDefault="005D069D">
            <w:pPr>
              <w:pStyle w:val="TableParagraph"/>
              <w:spacing w:before="20" w:line="194" w:lineRule="exact"/>
              <w:ind w:right="58"/>
              <w:rPr>
                <w:rFonts w:ascii="Arial"/>
                <w:sz w:val="18"/>
              </w:rPr>
            </w:pPr>
            <w:r>
              <w:rPr>
                <w:rFonts w:ascii="Arial"/>
                <w:spacing w:val="-5"/>
                <w:sz w:val="18"/>
              </w:rPr>
              <w:t>273</w:t>
            </w:r>
          </w:p>
        </w:tc>
        <w:tc>
          <w:tcPr>
            <w:tcW w:w="1178" w:type="dxa"/>
            <w:tcBorders>
              <w:bottom w:val="single" w:sz="18" w:space="0" w:color="000000"/>
            </w:tcBorders>
          </w:tcPr>
          <w:p w14:paraId="54841B74" w14:textId="77777777" w:rsidR="003F3708" w:rsidRDefault="005D069D">
            <w:pPr>
              <w:pStyle w:val="TableParagraph"/>
              <w:spacing w:before="20" w:line="194" w:lineRule="exact"/>
              <w:ind w:right="85"/>
              <w:rPr>
                <w:rFonts w:ascii="Arial"/>
                <w:sz w:val="18"/>
              </w:rPr>
            </w:pPr>
            <w:r>
              <w:rPr>
                <w:rFonts w:ascii="Arial"/>
                <w:spacing w:val="-2"/>
                <w:sz w:val="18"/>
              </w:rPr>
              <w:t>7,224</w:t>
            </w:r>
          </w:p>
        </w:tc>
        <w:tc>
          <w:tcPr>
            <w:tcW w:w="1106" w:type="dxa"/>
            <w:tcBorders>
              <w:bottom w:val="single" w:sz="18" w:space="0" w:color="000000"/>
            </w:tcBorders>
          </w:tcPr>
          <w:p w14:paraId="6B1E1072" w14:textId="77777777" w:rsidR="003F3708" w:rsidRDefault="005D069D">
            <w:pPr>
              <w:pStyle w:val="TableParagraph"/>
              <w:spacing w:before="20" w:line="194" w:lineRule="exact"/>
              <w:ind w:right="38"/>
              <w:rPr>
                <w:rFonts w:ascii="Arial"/>
                <w:sz w:val="18"/>
              </w:rPr>
            </w:pPr>
            <w:r>
              <w:rPr>
                <w:rFonts w:ascii="Arial"/>
                <w:spacing w:val="-5"/>
                <w:sz w:val="18"/>
              </w:rPr>
              <w:t>48</w:t>
            </w:r>
          </w:p>
        </w:tc>
      </w:tr>
      <w:tr w:rsidR="003F3708" w14:paraId="30E07D10" w14:textId="77777777">
        <w:trPr>
          <w:trHeight w:val="216"/>
        </w:trPr>
        <w:tc>
          <w:tcPr>
            <w:tcW w:w="3737" w:type="dxa"/>
            <w:tcBorders>
              <w:bottom w:val="single" w:sz="18" w:space="0" w:color="000000"/>
            </w:tcBorders>
          </w:tcPr>
          <w:p w14:paraId="28DFAD0B" w14:textId="77777777" w:rsidR="003F3708" w:rsidRDefault="005D069D">
            <w:pPr>
              <w:pStyle w:val="TableParagraph"/>
              <w:spacing w:line="194" w:lineRule="exact"/>
              <w:ind w:left="35"/>
              <w:jc w:val="left"/>
              <w:rPr>
                <w:rFonts w:ascii="Arial"/>
                <w:b/>
                <w:sz w:val="18"/>
              </w:rPr>
            </w:pPr>
            <w:r>
              <w:rPr>
                <w:rFonts w:ascii="Arial"/>
                <w:b/>
                <w:sz w:val="18"/>
              </w:rPr>
              <w:t>TOTAL</w:t>
            </w:r>
            <w:r>
              <w:rPr>
                <w:rFonts w:ascii="Arial"/>
                <w:b/>
                <w:spacing w:val="-3"/>
                <w:sz w:val="18"/>
              </w:rPr>
              <w:t xml:space="preserve"> </w:t>
            </w:r>
            <w:r>
              <w:rPr>
                <w:rFonts w:ascii="Arial"/>
                <w:b/>
                <w:spacing w:val="-2"/>
                <w:sz w:val="18"/>
              </w:rPr>
              <w:t>INFRASTRUCTURE</w:t>
            </w:r>
          </w:p>
        </w:tc>
        <w:tc>
          <w:tcPr>
            <w:tcW w:w="1325" w:type="dxa"/>
            <w:tcBorders>
              <w:top w:val="single" w:sz="18" w:space="0" w:color="000000"/>
              <w:bottom w:val="single" w:sz="18" w:space="0" w:color="000000"/>
            </w:tcBorders>
          </w:tcPr>
          <w:p w14:paraId="27FE4940" w14:textId="77777777" w:rsidR="003F3708" w:rsidRDefault="005D069D">
            <w:pPr>
              <w:pStyle w:val="TableParagraph"/>
              <w:spacing w:line="194" w:lineRule="exact"/>
              <w:ind w:right="204"/>
              <w:rPr>
                <w:rFonts w:ascii="Arial"/>
                <w:b/>
                <w:sz w:val="18"/>
              </w:rPr>
            </w:pPr>
            <w:r>
              <w:rPr>
                <w:rFonts w:ascii="Arial"/>
                <w:b/>
                <w:spacing w:val="-2"/>
                <w:sz w:val="18"/>
              </w:rPr>
              <w:t>115,224</w:t>
            </w:r>
          </w:p>
        </w:tc>
        <w:tc>
          <w:tcPr>
            <w:tcW w:w="1090" w:type="dxa"/>
            <w:tcBorders>
              <w:top w:val="single" w:sz="18" w:space="0" w:color="000000"/>
              <w:bottom w:val="single" w:sz="18" w:space="0" w:color="000000"/>
            </w:tcBorders>
          </w:tcPr>
          <w:p w14:paraId="614CF650" w14:textId="77777777" w:rsidR="003F3708" w:rsidRDefault="005D069D">
            <w:pPr>
              <w:pStyle w:val="TableParagraph"/>
              <w:spacing w:line="194" w:lineRule="exact"/>
              <w:ind w:right="141"/>
              <w:rPr>
                <w:rFonts w:ascii="Arial"/>
                <w:sz w:val="18"/>
              </w:rPr>
            </w:pPr>
            <w:r>
              <w:rPr>
                <w:rFonts w:ascii="Arial"/>
                <w:spacing w:val="-2"/>
                <w:sz w:val="18"/>
              </w:rPr>
              <w:t>60,142</w:t>
            </w:r>
          </w:p>
        </w:tc>
        <w:tc>
          <w:tcPr>
            <w:tcW w:w="1153" w:type="dxa"/>
            <w:tcBorders>
              <w:top w:val="single" w:sz="18" w:space="0" w:color="000000"/>
              <w:bottom w:val="single" w:sz="18" w:space="0" w:color="000000"/>
            </w:tcBorders>
          </w:tcPr>
          <w:p w14:paraId="609241A3" w14:textId="77777777" w:rsidR="003F3708" w:rsidRDefault="005D069D">
            <w:pPr>
              <w:pStyle w:val="TableParagraph"/>
              <w:spacing w:line="194" w:lineRule="exact"/>
              <w:ind w:right="143"/>
              <w:rPr>
                <w:rFonts w:ascii="Arial"/>
                <w:sz w:val="18"/>
              </w:rPr>
            </w:pPr>
            <w:r>
              <w:rPr>
                <w:rFonts w:ascii="Arial"/>
                <w:spacing w:val="-2"/>
                <w:sz w:val="18"/>
              </w:rPr>
              <w:t>44,953</w:t>
            </w:r>
          </w:p>
        </w:tc>
        <w:tc>
          <w:tcPr>
            <w:tcW w:w="2340" w:type="dxa"/>
            <w:gridSpan w:val="2"/>
            <w:tcBorders>
              <w:top w:val="single" w:sz="18" w:space="0" w:color="000000"/>
              <w:bottom w:val="single" w:sz="18" w:space="0" w:color="000000"/>
            </w:tcBorders>
          </w:tcPr>
          <w:p w14:paraId="65ECFD9A" w14:textId="77777777" w:rsidR="003F3708" w:rsidRDefault="005D069D">
            <w:pPr>
              <w:pStyle w:val="TableParagraph"/>
              <w:tabs>
                <w:tab w:val="left" w:pos="1606"/>
              </w:tabs>
              <w:spacing w:line="194" w:lineRule="exact"/>
              <w:ind w:left="947"/>
              <w:jc w:val="left"/>
              <w:rPr>
                <w:rFonts w:ascii="Arial"/>
                <w:sz w:val="18"/>
              </w:rPr>
            </w:pPr>
            <w:r>
              <w:rPr>
                <w:rFonts w:ascii="Arial"/>
                <w:spacing w:val="-10"/>
                <w:sz w:val="18"/>
              </w:rPr>
              <w:t>-</w:t>
            </w:r>
            <w:r>
              <w:rPr>
                <w:rFonts w:ascii="Arial"/>
                <w:sz w:val="18"/>
              </w:rPr>
              <w:tab/>
            </w:r>
            <w:r>
              <w:rPr>
                <w:rFonts w:ascii="Arial"/>
                <w:spacing w:val="-2"/>
                <w:sz w:val="18"/>
              </w:rPr>
              <w:t>10,129</w:t>
            </w:r>
          </w:p>
        </w:tc>
        <w:tc>
          <w:tcPr>
            <w:tcW w:w="1018" w:type="dxa"/>
            <w:tcBorders>
              <w:top w:val="single" w:sz="18" w:space="0" w:color="000000"/>
              <w:bottom w:val="single" w:sz="18" w:space="0" w:color="000000"/>
            </w:tcBorders>
          </w:tcPr>
          <w:p w14:paraId="4FC9F2A8" w14:textId="77777777" w:rsidR="003F3708" w:rsidRDefault="005D069D">
            <w:pPr>
              <w:pStyle w:val="TableParagraph"/>
              <w:spacing w:line="194" w:lineRule="exact"/>
              <w:ind w:right="46"/>
              <w:rPr>
                <w:rFonts w:ascii="Arial"/>
                <w:sz w:val="18"/>
              </w:rPr>
            </w:pPr>
            <w:r>
              <w:rPr>
                <w:rFonts w:ascii="Arial"/>
                <w:spacing w:val="-2"/>
                <w:sz w:val="18"/>
              </w:rPr>
              <w:t>2,704</w:t>
            </w:r>
          </w:p>
        </w:tc>
        <w:tc>
          <w:tcPr>
            <w:tcW w:w="1166" w:type="dxa"/>
            <w:tcBorders>
              <w:top w:val="single" w:sz="18" w:space="0" w:color="000000"/>
              <w:bottom w:val="single" w:sz="18" w:space="0" w:color="000000"/>
            </w:tcBorders>
          </w:tcPr>
          <w:p w14:paraId="116EFE96" w14:textId="77777777" w:rsidR="003F3708" w:rsidRDefault="005D069D">
            <w:pPr>
              <w:pStyle w:val="TableParagraph"/>
              <w:spacing w:line="194" w:lineRule="exact"/>
              <w:ind w:right="60"/>
              <w:rPr>
                <w:rFonts w:ascii="Arial"/>
                <w:sz w:val="18"/>
              </w:rPr>
            </w:pPr>
            <w:r>
              <w:rPr>
                <w:rFonts w:ascii="Arial"/>
                <w:spacing w:val="-2"/>
                <w:sz w:val="18"/>
              </w:rPr>
              <w:t>22,465</w:t>
            </w:r>
          </w:p>
        </w:tc>
        <w:tc>
          <w:tcPr>
            <w:tcW w:w="1178" w:type="dxa"/>
            <w:tcBorders>
              <w:top w:val="single" w:sz="18" w:space="0" w:color="000000"/>
              <w:bottom w:val="single" w:sz="18" w:space="0" w:color="000000"/>
            </w:tcBorders>
          </w:tcPr>
          <w:p w14:paraId="6A297504" w14:textId="77777777" w:rsidR="003F3708" w:rsidRDefault="005D069D">
            <w:pPr>
              <w:pStyle w:val="TableParagraph"/>
              <w:spacing w:line="194" w:lineRule="exact"/>
              <w:ind w:right="87"/>
              <w:rPr>
                <w:rFonts w:ascii="Arial"/>
                <w:sz w:val="18"/>
              </w:rPr>
            </w:pPr>
            <w:r>
              <w:rPr>
                <w:rFonts w:ascii="Arial"/>
                <w:spacing w:val="-2"/>
                <w:sz w:val="18"/>
              </w:rPr>
              <w:t>76,463</w:t>
            </w:r>
          </w:p>
        </w:tc>
        <w:tc>
          <w:tcPr>
            <w:tcW w:w="1106" w:type="dxa"/>
            <w:tcBorders>
              <w:top w:val="single" w:sz="18" w:space="0" w:color="000000"/>
              <w:bottom w:val="single" w:sz="18" w:space="0" w:color="000000"/>
            </w:tcBorders>
          </w:tcPr>
          <w:p w14:paraId="537B00F4" w14:textId="77777777" w:rsidR="003F3708" w:rsidRDefault="005D069D">
            <w:pPr>
              <w:pStyle w:val="TableParagraph"/>
              <w:spacing w:line="194" w:lineRule="exact"/>
              <w:ind w:right="39"/>
              <w:rPr>
                <w:rFonts w:ascii="Arial"/>
                <w:sz w:val="18"/>
              </w:rPr>
            </w:pPr>
            <w:r>
              <w:rPr>
                <w:rFonts w:ascii="Arial"/>
                <w:spacing w:val="-2"/>
                <w:sz w:val="18"/>
              </w:rPr>
              <w:t>13,593</w:t>
            </w:r>
          </w:p>
        </w:tc>
      </w:tr>
      <w:tr w:rsidR="003F3708" w14:paraId="0D87F1D0" w14:textId="77777777">
        <w:trPr>
          <w:trHeight w:val="214"/>
        </w:trPr>
        <w:tc>
          <w:tcPr>
            <w:tcW w:w="3737" w:type="dxa"/>
            <w:tcBorders>
              <w:top w:val="single" w:sz="18" w:space="0" w:color="000000"/>
              <w:bottom w:val="single" w:sz="8" w:space="0" w:color="000000"/>
            </w:tcBorders>
          </w:tcPr>
          <w:p w14:paraId="2F2AA249" w14:textId="77777777" w:rsidR="003F3708" w:rsidRDefault="003F3708">
            <w:pPr>
              <w:pStyle w:val="TableParagraph"/>
              <w:spacing w:before="0"/>
              <w:jc w:val="left"/>
              <w:rPr>
                <w:rFonts w:ascii="Times New Roman"/>
                <w:sz w:val="14"/>
              </w:rPr>
            </w:pPr>
          </w:p>
        </w:tc>
        <w:tc>
          <w:tcPr>
            <w:tcW w:w="1325" w:type="dxa"/>
            <w:tcBorders>
              <w:top w:val="single" w:sz="18" w:space="0" w:color="000000"/>
              <w:bottom w:val="single" w:sz="8" w:space="0" w:color="000000"/>
            </w:tcBorders>
          </w:tcPr>
          <w:p w14:paraId="11A08B56" w14:textId="77777777" w:rsidR="003F3708" w:rsidRDefault="003F3708">
            <w:pPr>
              <w:pStyle w:val="TableParagraph"/>
              <w:spacing w:before="0"/>
              <w:jc w:val="left"/>
              <w:rPr>
                <w:rFonts w:ascii="Times New Roman"/>
                <w:sz w:val="14"/>
              </w:rPr>
            </w:pPr>
          </w:p>
        </w:tc>
        <w:tc>
          <w:tcPr>
            <w:tcW w:w="1090" w:type="dxa"/>
            <w:tcBorders>
              <w:top w:val="single" w:sz="18" w:space="0" w:color="000000"/>
              <w:bottom w:val="single" w:sz="8" w:space="0" w:color="000000"/>
            </w:tcBorders>
          </w:tcPr>
          <w:p w14:paraId="570E1A4A" w14:textId="77777777" w:rsidR="003F3708" w:rsidRDefault="003F3708">
            <w:pPr>
              <w:pStyle w:val="TableParagraph"/>
              <w:spacing w:before="0"/>
              <w:jc w:val="left"/>
              <w:rPr>
                <w:rFonts w:ascii="Times New Roman"/>
                <w:sz w:val="14"/>
              </w:rPr>
            </w:pPr>
          </w:p>
        </w:tc>
        <w:tc>
          <w:tcPr>
            <w:tcW w:w="1153" w:type="dxa"/>
            <w:tcBorders>
              <w:top w:val="single" w:sz="18" w:space="0" w:color="000000"/>
              <w:bottom w:val="single" w:sz="8" w:space="0" w:color="000000"/>
            </w:tcBorders>
          </w:tcPr>
          <w:p w14:paraId="53135DA0" w14:textId="77777777" w:rsidR="003F3708" w:rsidRDefault="003F3708">
            <w:pPr>
              <w:pStyle w:val="TableParagraph"/>
              <w:spacing w:before="0"/>
              <w:jc w:val="left"/>
              <w:rPr>
                <w:rFonts w:ascii="Times New Roman"/>
                <w:sz w:val="14"/>
              </w:rPr>
            </w:pPr>
          </w:p>
        </w:tc>
        <w:tc>
          <w:tcPr>
            <w:tcW w:w="2340" w:type="dxa"/>
            <w:gridSpan w:val="2"/>
            <w:tcBorders>
              <w:top w:val="single" w:sz="18" w:space="0" w:color="000000"/>
              <w:bottom w:val="single" w:sz="8" w:space="0" w:color="000000"/>
            </w:tcBorders>
          </w:tcPr>
          <w:p w14:paraId="28FBADAD" w14:textId="77777777" w:rsidR="003F3708" w:rsidRDefault="003F3708">
            <w:pPr>
              <w:pStyle w:val="TableParagraph"/>
              <w:spacing w:before="0"/>
              <w:jc w:val="left"/>
              <w:rPr>
                <w:rFonts w:ascii="Times New Roman"/>
                <w:sz w:val="14"/>
              </w:rPr>
            </w:pPr>
          </w:p>
        </w:tc>
        <w:tc>
          <w:tcPr>
            <w:tcW w:w="1018" w:type="dxa"/>
            <w:tcBorders>
              <w:top w:val="single" w:sz="18" w:space="0" w:color="000000"/>
              <w:bottom w:val="single" w:sz="8" w:space="0" w:color="000000"/>
            </w:tcBorders>
          </w:tcPr>
          <w:p w14:paraId="5A428490" w14:textId="77777777" w:rsidR="003F3708" w:rsidRDefault="003F3708">
            <w:pPr>
              <w:pStyle w:val="TableParagraph"/>
              <w:spacing w:before="0"/>
              <w:jc w:val="left"/>
              <w:rPr>
                <w:rFonts w:ascii="Times New Roman"/>
                <w:sz w:val="14"/>
              </w:rPr>
            </w:pPr>
          </w:p>
        </w:tc>
        <w:tc>
          <w:tcPr>
            <w:tcW w:w="1166" w:type="dxa"/>
            <w:tcBorders>
              <w:top w:val="single" w:sz="18" w:space="0" w:color="000000"/>
              <w:bottom w:val="single" w:sz="8" w:space="0" w:color="000000"/>
            </w:tcBorders>
          </w:tcPr>
          <w:p w14:paraId="44E4636D" w14:textId="77777777" w:rsidR="003F3708" w:rsidRDefault="003F3708">
            <w:pPr>
              <w:pStyle w:val="TableParagraph"/>
              <w:spacing w:before="0"/>
              <w:jc w:val="left"/>
              <w:rPr>
                <w:rFonts w:ascii="Times New Roman"/>
                <w:sz w:val="14"/>
              </w:rPr>
            </w:pPr>
          </w:p>
        </w:tc>
        <w:tc>
          <w:tcPr>
            <w:tcW w:w="1178" w:type="dxa"/>
            <w:tcBorders>
              <w:top w:val="single" w:sz="18" w:space="0" w:color="000000"/>
              <w:bottom w:val="single" w:sz="8" w:space="0" w:color="000000"/>
            </w:tcBorders>
          </w:tcPr>
          <w:p w14:paraId="08C721A5" w14:textId="77777777" w:rsidR="003F3708" w:rsidRDefault="003F3708">
            <w:pPr>
              <w:pStyle w:val="TableParagraph"/>
              <w:spacing w:before="0"/>
              <w:jc w:val="left"/>
              <w:rPr>
                <w:rFonts w:ascii="Times New Roman"/>
                <w:sz w:val="14"/>
              </w:rPr>
            </w:pPr>
          </w:p>
        </w:tc>
        <w:tc>
          <w:tcPr>
            <w:tcW w:w="1106" w:type="dxa"/>
            <w:tcBorders>
              <w:top w:val="single" w:sz="18" w:space="0" w:color="000000"/>
              <w:bottom w:val="single" w:sz="8" w:space="0" w:color="000000"/>
            </w:tcBorders>
          </w:tcPr>
          <w:p w14:paraId="5A6270A3" w14:textId="77777777" w:rsidR="003F3708" w:rsidRDefault="003F3708">
            <w:pPr>
              <w:pStyle w:val="TableParagraph"/>
              <w:spacing w:before="0"/>
              <w:jc w:val="left"/>
              <w:rPr>
                <w:rFonts w:ascii="Times New Roman"/>
                <w:sz w:val="14"/>
              </w:rPr>
            </w:pPr>
          </w:p>
        </w:tc>
      </w:tr>
      <w:tr w:rsidR="003F3708" w14:paraId="767BE359" w14:textId="77777777">
        <w:trPr>
          <w:trHeight w:val="222"/>
        </w:trPr>
        <w:tc>
          <w:tcPr>
            <w:tcW w:w="3737" w:type="dxa"/>
            <w:tcBorders>
              <w:top w:val="single" w:sz="8" w:space="0" w:color="000000"/>
            </w:tcBorders>
          </w:tcPr>
          <w:p w14:paraId="33546ED0" w14:textId="77777777" w:rsidR="003F3708" w:rsidRDefault="005D069D">
            <w:pPr>
              <w:pStyle w:val="TableParagraph"/>
              <w:spacing w:before="15" w:line="187" w:lineRule="exact"/>
              <w:ind w:left="85"/>
              <w:jc w:val="left"/>
              <w:rPr>
                <w:rFonts w:ascii="Arial"/>
                <w:b/>
                <w:sz w:val="18"/>
              </w:rPr>
            </w:pPr>
            <w:r>
              <w:rPr>
                <w:rFonts w:ascii="Arial"/>
                <w:b/>
                <w:sz w:val="18"/>
              </w:rPr>
              <w:t>TOTAL</w:t>
            </w:r>
            <w:r>
              <w:rPr>
                <w:rFonts w:ascii="Arial"/>
                <w:b/>
                <w:spacing w:val="-4"/>
                <w:sz w:val="18"/>
              </w:rPr>
              <w:t xml:space="preserve"> </w:t>
            </w:r>
            <w:r>
              <w:rPr>
                <w:rFonts w:ascii="Arial"/>
                <w:b/>
                <w:sz w:val="18"/>
              </w:rPr>
              <w:t>NEW</w:t>
            </w:r>
            <w:r>
              <w:rPr>
                <w:rFonts w:ascii="Arial"/>
                <w:b/>
                <w:spacing w:val="-4"/>
                <w:sz w:val="18"/>
              </w:rPr>
              <w:t xml:space="preserve"> </w:t>
            </w:r>
            <w:r>
              <w:rPr>
                <w:rFonts w:ascii="Arial"/>
                <w:b/>
                <w:sz w:val="18"/>
              </w:rPr>
              <w:t>CAPITAL</w:t>
            </w:r>
            <w:r>
              <w:rPr>
                <w:rFonts w:ascii="Arial"/>
                <w:b/>
                <w:spacing w:val="-3"/>
                <w:sz w:val="18"/>
              </w:rPr>
              <w:t xml:space="preserve"> </w:t>
            </w:r>
            <w:r>
              <w:rPr>
                <w:rFonts w:ascii="Arial"/>
                <w:b/>
                <w:spacing w:val="-2"/>
                <w:sz w:val="18"/>
              </w:rPr>
              <w:t>WORKS</w:t>
            </w:r>
          </w:p>
        </w:tc>
        <w:tc>
          <w:tcPr>
            <w:tcW w:w="1325" w:type="dxa"/>
            <w:tcBorders>
              <w:top w:val="single" w:sz="8" w:space="0" w:color="000000"/>
            </w:tcBorders>
          </w:tcPr>
          <w:p w14:paraId="492BE885" w14:textId="77777777" w:rsidR="003F3708" w:rsidRDefault="005D069D">
            <w:pPr>
              <w:pStyle w:val="TableParagraph"/>
              <w:spacing w:before="15" w:line="187" w:lineRule="exact"/>
              <w:ind w:right="203"/>
              <w:rPr>
                <w:rFonts w:ascii="Arial"/>
                <w:b/>
                <w:sz w:val="18"/>
              </w:rPr>
            </w:pPr>
            <w:r>
              <w:rPr>
                <w:rFonts w:ascii="Arial"/>
                <w:b/>
                <w:spacing w:val="-2"/>
                <w:sz w:val="18"/>
              </w:rPr>
              <w:t>195,884</w:t>
            </w:r>
          </w:p>
        </w:tc>
        <w:tc>
          <w:tcPr>
            <w:tcW w:w="1090" w:type="dxa"/>
            <w:tcBorders>
              <w:top w:val="single" w:sz="8" w:space="0" w:color="000000"/>
            </w:tcBorders>
          </w:tcPr>
          <w:p w14:paraId="348410AE" w14:textId="77777777" w:rsidR="003F3708" w:rsidRDefault="005D069D">
            <w:pPr>
              <w:pStyle w:val="TableParagraph"/>
              <w:spacing w:before="15" w:line="187" w:lineRule="exact"/>
              <w:ind w:right="142"/>
              <w:rPr>
                <w:rFonts w:ascii="Arial"/>
                <w:b/>
                <w:sz w:val="18"/>
              </w:rPr>
            </w:pPr>
            <w:r>
              <w:rPr>
                <w:rFonts w:ascii="Arial"/>
                <w:b/>
                <w:spacing w:val="-2"/>
                <w:sz w:val="18"/>
              </w:rPr>
              <w:t>124,137</w:t>
            </w:r>
          </w:p>
        </w:tc>
        <w:tc>
          <w:tcPr>
            <w:tcW w:w="1153" w:type="dxa"/>
            <w:tcBorders>
              <w:top w:val="single" w:sz="8" w:space="0" w:color="000000"/>
            </w:tcBorders>
          </w:tcPr>
          <w:p w14:paraId="4980BF4C" w14:textId="77777777" w:rsidR="003F3708" w:rsidRDefault="005D069D">
            <w:pPr>
              <w:pStyle w:val="TableParagraph"/>
              <w:spacing w:before="15" w:line="187" w:lineRule="exact"/>
              <w:ind w:right="144"/>
              <w:rPr>
                <w:rFonts w:ascii="Arial"/>
                <w:b/>
                <w:sz w:val="18"/>
              </w:rPr>
            </w:pPr>
            <w:r>
              <w:rPr>
                <w:rFonts w:ascii="Arial"/>
                <w:b/>
                <w:spacing w:val="-2"/>
                <w:sz w:val="18"/>
              </w:rPr>
              <w:t>58,288</w:t>
            </w:r>
          </w:p>
        </w:tc>
        <w:tc>
          <w:tcPr>
            <w:tcW w:w="2340" w:type="dxa"/>
            <w:gridSpan w:val="2"/>
            <w:tcBorders>
              <w:top w:val="single" w:sz="8" w:space="0" w:color="000000"/>
            </w:tcBorders>
          </w:tcPr>
          <w:p w14:paraId="6B37A983" w14:textId="77777777" w:rsidR="003F3708" w:rsidRDefault="005D069D">
            <w:pPr>
              <w:pStyle w:val="TableParagraph"/>
              <w:tabs>
                <w:tab w:val="left" w:pos="1606"/>
              </w:tabs>
              <w:spacing w:before="15" w:line="187" w:lineRule="exact"/>
              <w:ind w:left="948"/>
              <w:jc w:val="left"/>
              <w:rPr>
                <w:rFonts w:ascii="Arial"/>
                <w:b/>
                <w:sz w:val="18"/>
              </w:rPr>
            </w:pPr>
            <w:r>
              <w:rPr>
                <w:rFonts w:ascii="Arial"/>
                <w:b/>
                <w:spacing w:val="-10"/>
                <w:sz w:val="18"/>
              </w:rPr>
              <w:t>-</w:t>
            </w:r>
            <w:r>
              <w:rPr>
                <w:rFonts w:ascii="Arial"/>
                <w:b/>
                <w:sz w:val="18"/>
              </w:rPr>
              <w:tab/>
            </w:r>
            <w:r>
              <w:rPr>
                <w:rFonts w:ascii="Arial"/>
                <w:b/>
                <w:spacing w:val="-2"/>
                <w:sz w:val="18"/>
              </w:rPr>
              <w:t>13,459</w:t>
            </w:r>
          </w:p>
        </w:tc>
        <w:tc>
          <w:tcPr>
            <w:tcW w:w="1018" w:type="dxa"/>
            <w:tcBorders>
              <w:top w:val="single" w:sz="8" w:space="0" w:color="000000"/>
            </w:tcBorders>
          </w:tcPr>
          <w:p w14:paraId="516EFDCD" w14:textId="77777777" w:rsidR="003F3708" w:rsidRDefault="005D069D">
            <w:pPr>
              <w:pStyle w:val="TableParagraph"/>
              <w:spacing w:before="15" w:line="187" w:lineRule="exact"/>
              <w:ind w:right="46"/>
              <w:rPr>
                <w:rFonts w:ascii="Arial"/>
                <w:b/>
                <w:sz w:val="18"/>
              </w:rPr>
            </w:pPr>
            <w:r>
              <w:rPr>
                <w:rFonts w:ascii="Arial"/>
                <w:b/>
                <w:spacing w:val="-2"/>
                <w:sz w:val="18"/>
              </w:rPr>
              <w:t>27,270</w:t>
            </w:r>
          </w:p>
        </w:tc>
        <w:tc>
          <w:tcPr>
            <w:tcW w:w="1166" w:type="dxa"/>
            <w:tcBorders>
              <w:top w:val="single" w:sz="8" w:space="0" w:color="000000"/>
            </w:tcBorders>
          </w:tcPr>
          <w:p w14:paraId="2A0B7B03" w14:textId="77777777" w:rsidR="003F3708" w:rsidRDefault="005D069D">
            <w:pPr>
              <w:pStyle w:val="TableParagraph"/>
              <w:spacing w:before="15" w:line="187" w:lineRule="exact"/>
              <w:ind w:right="61"/>
              <w:rPr>
                <w:rFonts w:ascii="Arial"/>
                <w:b/>
                <w:sz w:val="18"/>
              </w:rPr>
            </w:pPr>
            <w:r>
              <w:rPr>
                <w:rFonts w:ascii="Arial"/>
                <w:b/>
                <w:spacing w:val="-2"/>
                <w:sz w:val="18"/>
              </w:rPr>
              <w:t>41,643</w:t>
            </w:r>
          </w:p>
        </w:tc>
        <w:tc>
          <w:tcPr>
            <w:tcW w:w="1178" w:type="dxa"/>
            <w:tcBorders>
              <w:top w:val="single" w:sz="8" w:space="0" w:color="000000"/>
            </w:tcBorders>
          </w:tcPr>
          <w:p w14:paraId="157AFE41" w14:textId="77777777" w:rsidR="003F3708" w:rsidRDefault="005D069D">
            <w:pPr>
              <w:pStyle w:val="TableParagraph"/>
              <w:spacing w:before="15" w:line="187" w:lineRule="exact"/>
              <w:ind w:right="85"/>
              <w:rPr>
                <w:rFonts w:ascii="Arial"/>
                <w:b/>
                <w:sz w:val="18"/>
              </w:rPr>
            </w:pPr>
            <w:r>
              <w:rPr>
                <w:rFonts w:ascii="Arial"/>
                <w:b/>
                <w:spacing w:val="-2"/>
                <w:sz w:val="18"/>
              </w:rPr>
              <w:t>101,971</w:t>
            </w:r>
          </w:p>
        </w:tc>
        <w:tc>
          <w:tcPr>
            <w:tcW w:w="1106" w:type="dxa"/>
            <w:tcBorders>
              <w:top w:val="single" w:sz="8" w:space="0" w:color="000000"/>
            </w:tcBorders>
          </w:tcPr>
          <w:p w14:paraId="2A78C720" w14:textId="77777777" w:rsidR="003F3708" w:rsidRDefault="005D069D">
            <w:pPr>
              <w:pStyle w:val="TableParagraph"/>
              <w:spacing w:before="15" w:line="187" w:lineRule="exact"/>
              <w:ind w:right="40"/>
              <w:rPr>
                <w:rFonts w:ascii="Arial"/>
                <w:b/>
                <w:sz w:val="18"/>
              </w:rPr>
            </w:pPr>
            <w:r>
              <w:rPr>
                <w:rFonts w:ascii="Arial"/>
                <w:b/>
                <w:spacing w:val="-2"/>
                <w:sz w:val="18"/>
              </w:rPr>
              <w:t>25,000</w:t>
            </w:r>
          </w:p>
        </w:tc>
      </w:tr>
    </w:tbl>
    <w:p w14:paraId="09CDCD8A" w14:textId="77777777" w:rsidR="003F3708" w:rsidRDefault="005D069D">
      <w:pPr>
        <w:pStyle w:val="BodyText"/>
        <w:spacing w:line="20" w:lineRule="exact"/>
        <w:ind w:left="116"/>
        <w:rPr>
          <w:sz w:val="2"/>
        </w:rPr>
      </w:pPr>
      <w:r>
        <w:rPr>
          <w:noProof/>
          <w:sz w:val="2"/>
        </w:rPr>
        <mc:AlternateContent>
          <mc:Choice Requires="wpg">
            <w:drawing>
              <wp:inline distT="0" distB="0" distL="0" distR="0" wp14:anchorId="3D4F260F" wp14:editId="2073D442">
                <wp:extent cx="8958580" cy="12700"/>
                <wp:effectExtent l="0" t="0" r="0" b="0"/>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58580" cy="12700"/>
                          <a:chOff x="0" y="0"/>
                          <a:chExt cx="8958580" cy="12700"/>
                        </a:xfrm>
                      </wpg:grpSpPr>
                      <wps:wsp>
                        <wps:cNvPr id="258" name="Graphic 258"/>
                        <wps:cNvSpPr/>
                        <wps:spPr>
                          <a:xfrm>
                            <a:off x="0" y="0"/>
                            <a:ext cx="8958580" cy="12700"/>
                          </a:xfrm>
                          <a:custGeom>
                            <a:avLst/>
                            <a:gdLst/>
                            <a:ahLst/>
                            <a:cxnLst/>
                            <a:rect l="l" t="t" r="r" b="b"/>
                            <a:pathLst>
                              <a:path w="8958580" h="12700">
                                <a:moveTo>
                                  <a:pt x="8958072" y="12192"/>
                                </a:moveTo>
                                <a:lnTo>
                                  <a:pt x="0" y="12192"/>
                                </a:lnTo>
                                <a:lnTo>
                                  <a:pt x="0" y="0"/>
                                </a:lnTo>
                                <a:lnTo>
                                  <a:pt x="8958072" y="0"/>
                                </a:lnTo>
                                <a:lnTo>
                                  <a:pt x="8958072" y="1219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9B99F57" id="Group 257" o:spid="_x0000_s1026" style="width:705.4pt;height:1pt;mso-position-horizontal-relative:char;mso-position-vertical-relative:line" coordsize="8958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">
                <v:shape id="Graphic 258" o:spid="_x0000_s1027" style="position:absolute;width:89585;height:127;visibility:visible;mso-wrap-style:square;v-text-anchor:top" coordsize="895858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" path="m8958072,12192l,12192,,,8958072,r,12192xe" fillcolor="black" stroked="f">
                  <v:path arrowok="t"/>
                </v:shape>
                <w10:anchorlock/>
              </v:group>
            </w:pict>
          </mc:Fallback>
        </mc:AlternateContent>
      </w:r>
    </w:p>
    <w:p w14:paraId="3752D284" w14:textId="77777777" w:rsidR="003F3708" w:rsidRDefault="003F3708">
      <w:pPr>
        <w:spacing w:line="20" w:lineRule="exact"/>
        <w:rPr>
          <w:sz w:val="2"/>
        </w:rPr>
        <w:sectPr w:rsidR="003F3708">
          <w:pgSz w:w="16840" w:h="11910" w:orient="landscape"/>
          <w:pgMar w:top="1260" w:right="1260" w:bottom="1060" w:left="1240" w:header="0" w:footer="872" w:gutter="0"/>
          <w:cols w:space="720"/>
        </w:sectPr>
      </w:pPr>
    </w:p>
    <w:p w14:paraId="7F62F24F" w14:textId="77777777" w:rsidR="003F3708" w:rsidRDefault="005D069D">
      <w:pPr>
        <w:spacing w:before="82"/>
        <w:ind w:left="154"/>
        <w:rPr>
          <w:rFonts w:ascii="Arial"/>
          <w:b/>
          <w:sz w:val="20"/>
        </w:rPr>
      </w:pPr>
      <w:r>
        <w:rPr>
          <w:noProof/>
        </w:rPr>
        <w:lastRenderedPageBreak/>
        <mc:AlternateContent>
          <mc:Choice Requires="wpg">
            <w:drawing>
              <wp:anchor distT="0" distB="0" distL="0" distR="0" simplePos="0" relativeHeight="460558336" behindDoc="1" locked="0" layoutInCell="1" allowOverlap="1" wp14:anchorId="16A2B468" wp14:editId="7AEFB7BE">
                <wp:simplePos x="0" y="0"/>
                <wp:positionH relativeFrom="page">
                  <wp:posOffset>861060</wp:posOffset>
                </wp:positionH>
                <wp:positionV relativeFrom="paragraph">
                  <wp:posOffset>384555</wp:posOffset>
                </wp:positionV>
                <wp:extent cx="8958580" cy="591820"/>
                <wp:effectExtent l="0" t="0" r="0" b="0"/>
                <wp:wrapNone/>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58580" cy="591820"/>
                          <a:chOff x="0" y="0"/>
                          <a:chExt cx="8958580" cy="591820"/>
                        </a:xfrm>
                      </wpg:grpSpPr>
                      <wps:wsp>
                        <wps:cNvPr id="260" name="Graphic 260"/>
                        <wps:cNvSpPr/>
                        <wps:spPr>
                          <a:xfrm>
                            <a:off x="0" y="0"/>
                            <a:ext cx="8958580" cy="591820"/>
                          </a:xfrm>
                          <a:custGeom>
                            <a:avLst/>
                            <a:gdLst/>
                            <a:ahLst/>
                            <a:cxnLst/>
                            <a:rect l="l" t="t" r="r" b="b"/>
                            <a:pathLst>
                              <a:path w="8958580" h="591820">
                                <a:moveTo>
                                  <a:pt x="8958072" y="591312"/>
                                </a:moveTo>
                                <a:lnTo>
                                  <a:pt x="0" y="591312"/>
                                </a:lnTo>
                                <a:lnTo>
                                  <a:pt x="0" y="0"/>
                                </a:lnTo>
                                <a:lnTo>
                                  <a:pt x="8958072" y="0"/>
                                </a:lnTo>
                                <a:lnTo>
                                  <a:pt x="8958072" y="591312"/>
                                </a:lnTo>
                                <a:close/>
                              </a:path>
                            </a:pathLst>
                          </a:custGeom>
                          <a:solidFill>
                            <a:srgbClr val="4F81BC"/>
                          </a:solidFill>
                        </wps:spPr>
                        <wps:bodyPr wrap="square" lIns="0" tIns="0" rIns="0" bIns="0" rtlCol="0">
                          <a:prstTxWarp prst="textNoShape">
                            <a:avLst/>
                          </a:prstTxWarp>
                          <a:noAutofit/>
                        </wps:bodyPr>
                      </wps:wsp>
                      <wps:wsp>
                        <wps:cNvPr id="261" name="Textbox 261"/>
                        <wps:cNvSpPr txBox="1"/>
                        <wps:spPr>
                          <a:xfrm>
                            <a:off x="3985250" y="15768"/>
                            <a:ext cx="1180465" cy="114300"/>
                          </a:xfrm>
                          <a:prstGeom prst="rect">
                            <a:avLst/>
                          </a:prstGeom>
                        </wps:spPr>
                        <wps:txbx>
                          <w:txbxContent>
                            <w:p w14:paraId="387E1E9E" w14:textId="77777777" w:rsidR="003F3708" w:rsidRDefault="005D069D">
                              <w:pPr>
                                <w:spacing w:line="179" w:lineRule="exact"/>
                                <w:rPr>
                                  <w:rFonts w:ascii="Arial"/>
                                  <w:b/>
                                  <w:sz w:val="16"/>
                                </w:rPr>
                              </w:pPr>
                              <w:r>
                                <w:rPr>
                                  <w:rFonts w:ascii="Arial"/>
                                  <w:b/>
                                  <w:color w:val="FFFFFF"/>
                                  <w:sz w:val="16"/>
                                </w:rPr>
                                <w:t>Asset</w:t>
                              </w:r>
                              <w:r>
                                <w:rPr>
                                  <w:rFonts w:ascii="Arial"/>
                                  <w:b/>
                                  <w:color w:val="FFFFFF"/>
                                  <w:spacing w:val="-8"/>
                                  <w:sz w:val="16"/>
                                </w:rPr>
                                <w:t xml:space="preserve"> </w:t>
                              </w:r>
                              <w:r>
                                <w:rPr>
                                  <w:rFonts w:ascii="Arial"/>
                                  <w:b/>
                                  <w:color w:val="FFFFFF"/>
                                  <w:sz w:val="16"/>
                                </w:rPr>
                                <w:t>expenditure</w:t>
                              </w:r>
                              <w:r>
                                <w:rPr>
                                  <w:rFonts w:ascii="Arial"/>
                                  <w:b/>
                                  <w:color w:val="FFFFFF"/>
                                  <w:spacing w:val="-8"/>
                                  <w:sz w:val="16"/>
                                </w:rPr>
                                <w:t xml:space="preserve"> </w:t>
                              </w:r>
                              <w:r>
                                <w:rPr>
                                  <w:rFonts w:ascii="Arial"/>
                                  <w:b/>
                                  <w:color w:val="FFFFFF"/>
                                  <w:spacing w:val="-4"/>
                                  <w:sz w:val="16"/>
                                </w:rPr>
                                <w:t>types</w:t>
                              </w:r>
                            </w:p>
                          </w:txbxContent>
                        </wps:txbx>
                        <wps:bodyPr wrap="square" lIns="0" tIns="0" rIns="0" bIns="0" rtlCol="0">
                          <a:noAutofit/>
                        </wps:bodyPr>
                      </wps:wsp>
                      <wps:wsp>
                        <wps:cNvPr id="262" name="Textbox 262"/>
                        <wps:cNvSpPr txBox="1"/>
                        <wps:spPr>
                          <a:xfrm>
                            <a:off x="6769465" y="15768"/>
                            <a:ext cx="1464310" cy="114300"/>
                          </a:xfrm>
                          <a:prstGeom prst="rect">
                            <a:avLst/>
                          </a:prstGeom>
                        </wps:spPr>
                        <wps:txbx>
                          <w:txbxContent>
                            <w:p w14:paraId="3DB001E6" w14:textId="77777777" w:rsidR="003F3708" w:rsidRDefault="005D069D">
                              <w:pPr>
                                <w:spacing w:line="179" w:lineRule="exact"/>
                                <w:rPr>
                                  <w:rFonts w:ascii="Arial"/>
                                  <w:b/>
                                  <w:sz w:val="16"/>
                                </w:rPr>
                              </w:pPr>
                              <w:r>
                                <w:rPr>
                                  <w:rFonts w:ascii="Arial"/>
                                  <w:b/>
                                  <w:color w:val="FFFFFF"/>
                                  <w:sz w:val="16"/>
                                </w:rPr>
                                <w:t>Summary</w:t>
                              </w:r>
                              <w:r>
                                <w:rPr>
                                  <w:rFonts w:ascii="Arial"/>
                                  <w:b/>
                                  <w:color w:val="FFFFFF"/>
                                  <w:spacing w:val="-8"/>
                                  <w:sz w:val="16"/>
                                </w:rPr>
                                <w:t xml:space="preserve"> </w:t>
                              </w:r>
                              <w:r>
                                <w:rPr>
                                  <w:rFonts w:ascii="Arial"/>
                                  <w:b/>
                                  <w:color w:val="FFFFFF"/>
                                  <w:sz w:val="16"/>
                                </w:rPr>
                                <w:t>of Funding</w:t>
                              </w:r>
                              <w:r>
                                <w:rPr>
                                  <w:rFonts w:ascii="Arial"/>
                                  <w:b/>
                                  <w:color w:val="FFFFFF"/>
                                  <w:spacing w:val="1"/>
                                  <w:sz w:val="16"/>
                                </w:rPr>
                                <w:t xml:space="preserve"> </w:t>
                              </w:r>
                              <w:r>
                                <w:rPr>
                                  <w:rFonts w:ascii="Arial"/>
                                  <w:b/>
                                  <w:color w:val="FFFFFF"/>
                                  <w:spacing w:val="-2"/>
                                  <w:sz w:val="16"/>
                                </w:rPr>
                                <w:t>Sources</w:t>
                              </w:r>
                            </w:p>
                          </w:txbxContent>
                        </wps:txbx>
                        <wps:bodyPr wrap="square" lIns="0" tIns="0" rIns="0" bIns="0" rtlCol="0">
                          <a:noAutofit/>
                        </wps:bodyPr>
                      </wps:wsp>
                    </wpg:wgp>
                  </a:graphicData>
                </a:graphic>
              </wp:anchor>
            </w:drawing>
          </mc:Choice>
          <mc:Fallback>
            <w:pict>
              <v:group w14:anchorId="16A2B468" id="Group 259" o:spid="_x0000_s1189" style="position:absolute;left:0;text-align:left;margin-left:67.8pt;margin-top:30.3pt;width:705.4pt;height:46.6pt;z-index:-42758144;mso-wrap-distance-left:0;mso-wrap-distance-right:0;mso-position-horizontal-relative:page;mso-position-vertical-relative:text" coordsize="89585,5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">
                <v:shape id="Graphic 260" o:spid="_x0000_s1190" style="position:absolute;width:89585;height:5918;visibility:visible;mso-wrap-style:square;v-text-anchor:top" coordsize="8958580,5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" path="m8958072,591312l,591312,,,8958072,r,591312xe" fillcolor="#4f81bc" stroked="f">
                  <v:path arrowok="t"/>
                </v:shape>
                <v:shape id="Textbox 261" o:spid="_x0000_s1191" type="#_x0000_t202" style="position:absolute;left:39852;top:157;width:1180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387E1E9E" w14:textId="77777777" w:rsidR="003F3708" w:rsidRDefault="005D069D">
                        <w:pPr>
                          <w:spacing w:line="179" w:lineRule="exact"/>
                          <w:rPr>
                            <w:rFonts w:ascii="Arial"/>
                            <w:b/>
                            <w:sz w:val="16"/>
                          </w:rPr>
                        </w:pPr>
                        <w:r>
                          <w:rPr>
                            <w:rFonts w:ascii="Arial"/>
                            <w:b/>
                            <w:color w:val="FFFFFF"/>
                            <w:sz w:val="16"/>
                          </w:rPr>
                          <w:t>Asset</w:t>
                        </w:r>
                        <w:r>
                          <w:rPr>
                            <w:rFonts w:ascii="Arial"/>
                            <w:b/>
                            <w:color w:val="FFFFFF"/>
                            <w:spacing w:val="-8"/>
                            <w:sz w:val="16"/>
                          </w:rPr>
                          <w:t xml:space="preserve"> </w:t>
                        </w:r>
                        <w:r>
                          <w:rPr>
                            <w:rFonts w:ascii="Arial"/>
                            <w:b/>
                            <w:color w:val="FFFFFF"/>
                            <w:sz w:val="16"/>
                          </w:rPr>
                          <w:t>expenditure</w:t>
                        </w:r>
                        <w:r>
                          <w:rPr>
                            <w:rFonts w:ascii="Arial"/>
                            <w:b/>
                            <w:color w:val="FFFFFF"/>
                            <w:spacing w:val="-8"/>
                            <w:sz w:val="16"/>
                          </w:rPr>
                          <w:t xml:space="preserve"> </w:t>
                        </w:r>
                        <w:r>
                          <w:rPr>
                            <w:rFonts w:ascii="Arial"/>
                            <w:b/>
                            <w:color w:val="FFFFFF"/>
                            <w:spacing w:val="-4"/>
                            <w:sz w:val="16"/>
                          </w:rPr>
                          <w:t>types</w:t>
                        </w:r>
                      </w:p>
                    </w:txbxContent>
                  </v:textbox>
                </v:shape>
                <v:shape id="Textbox 262" o:spid="_x0000_s1192" type="#_x0000_t202" style="position:absolute;left:67694;top:157;width:146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3DB001E6" w14:textId="77777777" w:rsidR="003F3708" w:rsidRDefault="005D069D">
                        <w:pPr>
                          <w:spacing w:line="179" w:lineRule="exact"/>
                          <w:rPr>
                            <w:rFonts w:ascii="Arial"/>
                            <w:b/>
                            <w:sz w:val="16"/>
                          </w:rPr>
                        </w:pPr>
                        <w:r>
                          <w:rPr>
                            <w:rFonts w:ascii="Arial"/>
                            <w:b/>
                            <w:color w:val="FFFFFF"/>
                            <w:sz w:val="16"/>
                          </w:rPr>
                          <w:t>Summary</w:t>
                        </w:r>
                        <w:r>
                          <w:rPr>
                            <w:rFonts w:ascii="Arial"/>
                            <w:b/>
                            <w:color w:val="FFFFFF"/>
                            <w:spacing w:val="-8"/>
                            <w:sz w:val="16"/>
                          </w:rPr>
                          <w:t xml:space="preserve"> </w:t>
                        </w:r>
                        <w:r>
                          <w:rPr>
                            <w:rFonts w:ascii="Arial"/>
                            <w:b/>
                            <w:color w:val="FFFFFF"/>
                            <w:sz w:val="16"/>
                          </w:rPr>
                          <w:t>of Funding</w:t>
                        </w:r>
                        <w:r>
                          <w:rPr>
                            <w:rFonts w:ascii="Arial"/>
                            <w:b/>
                            <w:color w:val="FFFFFF"/>
                            <w:spacing w:val="1"/>
                            <w:sz w:val="16"/>
                          </w:rPr>
                          <w:t xml:space="preserve"> </w:t>
                        </w:r>
                        <w:r>
                          <w:rPr>
                            <w:rFonts w:ascii="Arial"/>
                            <w:b/>
                            <w:color w:val="FFFFFF"/>
                            <w:spacing w:val="-2"/>
                            <w:sz w:val="16"/>
                          </w:rPr>
                          <w:t>Sources</w:t>
                        </w:r>
                      </w:p>
                    </w:txbxContent>
                  </v:textbox>
                </v:shape>
                <w10:wrap anchorx="page"/>
              </v:group>
            </w:pict>
          </mc:Fallback>
        </mc:AlternateContent>
      </w:r>
      <w:r>
        <w:rPr>
          <w:rFonts w:ascii="Arial"/>
          <w:b/>
          <w:color w:val="808080"/>
          <w:spacing w:val="-2"/>
          <w:sz w:val="20"/>
        </w:rPr>
        <w:t>2027/28</w:t>
      </w:r>
    </w:p>
    <w:p w14:paraId="11F6B12B" w14:textId="77777777" w:rsidR="003F3708" w:rsidRDefault="003F3708">
      <w:pPr>
        <w:pStyle w:val="BodyText"/>
        <w:rPr>
          <w:b/>
          <w:sz w:val="20"/>
        </w:rPr>
      </w:pPr>
    </w:p>
    <w:p w14:paraId="3FF78AD3" w14:textId="77777777" w:rsidR="003F3708" w:rsidRDefault="003F3708">
      <w:pPr>
        <w:pStyle w:val="BodyText"/>
        <w:spacing w:before="76" w:after="1"/>
        <w:rPr>
          <w:b/>
          <w:sz w:val="20"/>
        </w:rPr>
      </w:pPr>
    </w:p>
    <w:tbl>
      <w:tblPr>
        <w:tblW w:w="0" w:type="auto"/>
        <w:tblInd w:w="123" w:type="dxa"/>
        <w:tblLayout w:type="fixed"/>
        <w:tblCellMar>
          <w:left w:w="0" w:type="dxa"/>
          <w:right w:w="0" w:type="dxa"/>
        </w:tblCellMar>
        <w:tblLook w:val="01E0" w:firstRow="1" w:lastRow="1" w:firstColumn="1" w:lastColumn="1" w:noHBand="0" w:noVBand="0"/>
      </w:tblPr>
      <w:tblGrid>
        <w:gridCol w:w="3737"/>
        <w:gridCol w:w="1325"/>
        <w:gridCol w:w="1090"/>
        <w:gridCol w:w="1153"/>
        <w:gridCol w:w="872"/>
        <w:gridCol w:w="1468"/>
        <w:gridCol w:w="1018"/>
        <w:gridCol w:w="1166"/>
        <w:gridCol w:w="1178"/>
        <w:gridCol w:w="1106"/>
      </w:tblGrid>
      <w:tr w:rsidR="003F3708" w14:paraId="3F793DF4" w14:textId="77777777">
        <w:trPr>
          <w:trHeight w:val="392"/>
        </w:trPr>
        <w:tc>
          <w:tcPr>
            <w:tcW w:w="5062" w:type="dxa"/>
            <w:gridSpan w:val="2"/>
            <w:shd w:val="clear" w:color="auto" w:fill="4F81BC"/>
          </w:tcPr>
          <w:p w14:paraId="16959014" w14:textId="77777777" w:rsidR="003F3708" w:rsidRDefault="005D069D">
            <w:pPr>
              <w:pStyle w:val="TableParagraph"/>
              <w:spacing w:before="0" w:line="148" w:lineRule="exact"/>
              <w:ind w:left="3842"/>
              <w:jc w:val="left"/>
              <w:rPr>
                <w:rFonts w:ascii="Arial"/>
                <w:b/>
                <w:sz w:val="16"/>
              </w:rPr>
            </w:pPr>
            <w:r>
              <w:rPr>
                <w:rFonts w:ascii="Arial"/>
                <w:b/>
                <w:color w:val="FFFFFF"/>
                <w:sz w:val="16"/>
              </w:rPr>
              <w:t>Project</w:t>
            </w:r>
            <w:r>
              <w:rPr>
                <w:rFonts w:ascii="Arial"/>
                <w:b/>
                <w:color w:val="FFFFFF"/>
                <w:spacing w:val="-7"/>
                <w:sz w:val="16"/>
              </w:rPr>
              <w:t xml:space="preserve"> </w:t>
            </w:r>
            <w:r>
              <w:rPr>
                <w:rFonts w:ascii="Arial"/>
                <w:b/>
                <w:color w:val="FFFFFF"/>
                <w:spacing w:val="-4"/>
                <w:sz w:val="16"/>
              </w:rPr>
              <w:t>Cost</w:t>
            </w:r>
          </w:p>
          <w:p w14:paraId="02C5176D" w14:textId="77777777" w:rsidR="003F3708" w:rsidRDefault="005D069D">
            <w:pPr>
              <w:pStyle w:val="TableParagraph"/>
              <w:spacing w:before="0" w:line="175" w:lineRule="exact"/>
              <w:ind w:left="1044"/>
              <w:jc w:val="left"/>
              <w:rPr>
                <w:rFonts w:ascii="Arial"/>
                <w:b/>
                <w:sz w:val="18"/>
              </w:rPr>
            </w:pPr>
            <w:r>
              <w:rPr>
                <w:rFonts w:ascii="Arial"/>
                <w:b/>
                <w:color w:val="FFFFFF"/>
                <w:sz w:val="18"/>
              </w:rPr>
              <w:t>Capital</w:t>
            </w:r>
            <w:r>
              <w:rPr>
                <w:rFonts w:ascii="Arial"/>
                <w:b/>
                <w:color w:val="FFFFFF"/>
                <w:spacing w:val="-2"/>
                <w:sz w:val="18"/>
              </w:rPr>
              <w:t xml:space="preserve"> </w:t>
            </w:r>
            <w:r>
              <w:rPr>
                <w:rFonts w:ascii="Arial"/>
                <w:b/>
                <w:color w:val="FFFFFF"/>
                <w:sz w:val="18"/>
              </w:rPr>
              <w:t xml:space="preserve">Works </w:t>
            </w:r>
            <w:r>
              <w:rPr>
                <w:rFonts w:ascii="Arial"/>
                <w:b/>
                <w:color w:val="FFFFFF"/>
                <w:spacing w:val="-4"/>
                <w:sz w:val="18"/>
              </w:rPr>
              <w:t>Area</w:t>
            </w:r>
          </w:p>
        </w:tc>
        <w:tc>
          <w:tcPr>
            <w:tcW w:w="1090" w:type="dxa"/>
            <w:shd w:val="clear" w:color="auto" w:fill="4F81BC"/>
          </w:tcPr>
          <w:p w14:paraId="5E206100" w14:textId="77777777" w:rsidR="003F3708" w:rsidRDefault="005D069D">
            <w:pPr>
              <w:pStyle w:val="TableParagraph"/>
              <w:spacing w:before="127"/>
              <w:ind w:left="239"/>
              <w:jc w:val="left"/>
              <w:rPr>
                <w:rFonts w:ascii="Arial"/>
                <w:b/>
                <w:sz w:val="16"/>
              </w:rPr>
            </w:pPr>
            <w:r>
              <w:rPr>
                <w:rFonts w:ascii="Arial"/>
                <w:b/>
                <w:color w:val="FFFFFF"/>
                <w:spacing w:val="-5"/>
                <w:sz w:val="16"/>
              </w:rPr>
              <w:t>New</w:t>
            </w:r>
          </w:p>
        </w:tc>
        <w:tc>
          <w:tcPr>
            <w:tcW w:w="1153" w:type="dxa"/>
            <w:shd w:val="clear" w:color="auto" w:fill="4F81BC"/>
          </w:tcPr>
          <w:p w14:paraId="1B3623E2" w14:textId="77777777" w:rsidR="003F3708" w:rsidRDefault="005D069D">
            <w:pPr>
              <w:pStyle w:val="TableParagraph"/>
              <w:spacing w:before="127"/>
              <w:ind w:left="140"/>
              <w:jc w:val="left"/>
              <w:rPr>
                <w:rFonts w:ascii="Arial"/>
                <w:b/>
                <w:sz w:val="16"/>
              </w:rPr>
            </w:pPr>
            <w:r>
              <w:rPr>
                <w:rFonts w:ascii="Arial"/>
                <w:b/>
                <w:color w:val="FFFFFF"/>
                <w:spacing w:val="-2"/>
                <w:sz w:val="16"/>
              </w:rPr>
              <w:t>Renewal</w:t>
            </w:r>
          </w:p>
        </w:tc>
        <w:tc>
          <w:tcPr>
            <w:tcW w:w="872" w:type="dxa"/>
            <w:shd w:val="clear" w:color="auto" w:fill="4F81BC"/>
          </w:tcPr>
          <w:p w14:paraId="070B4848" w14:textId="77777777" w:rsidR="003F3708" w:rsidRDefault="005D069D">
            <w:pPr>
              <w:pStyle w:val="TableParagraph"/>
              <w:spacing w:before="127"/>
              <w:ind w:left="58"/>
              <w:jc w:val="center"/>
              <w:rPr>
                <w:rFonts w:ascii="Arial"/>
                <w:b/>
                <w:sz w:val="16"/>
              </w:rPr>
            </w:pPr>
            <w:r>
              <w:rPr>
                <w:rFonts w:ascii="Arial"/>
                <w:b/>
                <w:color w:val="FFFFFF"/>
                <w:spacing w:val="-2"/>
                <w:sz w:val="16"/>
              </w:rPr>
              <w:t>Upgrade</w:t>
            </w:r>
          </w:p>
        </w:tc>
        <w:tc>
          <w:tcPr>
            <w:tcW w:w="1468" w:type="dxa"/>
            <w:shd w:val="clear" w:color="auto" w:fill="4F81BC"/>
          </w:tcPr>
          <w:p w14:paraId="56E0A7F4" w14:textId="77777777" w:rsidR="003F3708" w:rsidRDefault="005D069D">
            <w:pPr>
              <w:pStyle w:val="TableParagraph"/>
              <w:spacing w:before="127"/>
              <w:ind w:left="22" w:right="1"/>
              <w:jc w:val="center"/>
              <w:rPr>
                <w:rFonts w:ascii="Arial"/>
                <w:b/>
                <w:sz w:val="16"/>
              </w:rPr>
            </w:pPr>
            <w:r>
              <w:rPr>
                <w:rFonts w:ascii="Arial"/>
                <w:b/>
                <w:color w:val="FFFFFF"/>
                <w:spacing w:val="-2"/>
                <w:sz w:val="16"/>
              </w:rPr>
              <w:t>Expansion</w:t>
            </w:r>
          </w:p>
        </w:tc>
        <w:tc>
          <w:tcPr>
            <w:tcW w:w="1018" w:type="dxa"/>
            <w:shd w:val="clear" w:color="auto" w:fill="4F81BC"/>
          </w:tcPr>
          <w:p w14:paraId="03982585" w14:textId="77777777" w:rsidR="003F3708" w:rsidRDefault="005D069D">
            <w:pPr>
              <w:pStyle w:val="TableParagraph"/>
              <w:spacing w:before="127"/>
              <w:ind w:left="170"/>
              <w:jc w:val="left"/>
              <w:rPr>
                <w:rFonts w:ascii="Arial"/>
                <w:b/>
                <w:sz w:val="16"/>
              </w:rPr>
            </w:pPr>
            <w:r>
              <w:rPr>
                <w:rFonts w:ascii="Arial"/>
                <w:b/>
                <w:color w:val="FFFFFF"/>
                <w:spacing w:val="-2"/>
                <w:sz w:val="16"/>
              </w:rPr>
              <w:t>Grants</w:t>
            </w:r>
          </w:p>
        </w:tc>
        <w:tc>
          <w:tcPr>
            <w:tcW w:w="1166" w:type="dxa"/>
            <w:shd w:val="clear" w:color="auto" w:fill="4F81BC"/>
          </w:tcPr>
          <w:p w14:paraId="7EE405AD" w14:textId="77777777" w:rsidR="003F3708" w:rsidRDefault="005D069D">
            <w:pPr>
              <w:pStyle w:val="TableParagraph"/>
              <w:spacing w:before="127"/>
              <w:ind w:right="74"/>
              <w:rPr>
                <w:rFonts w:ascii="Arial"/>
                <w:b/>
                <w:sz w:val="16"/>
              </w:rPr>
            </w:pPr>
            <w:r>
              <w:rPr>
                <w:rFonts w:ascii="Arial"/>
                <w:b/>
                <w:color w:val="FFFFFF"/>
                <w:spacing w:val="-2"/>
                <w:sz w:val="16"/>
              </w:rPr>
              <w:t>Contributions</w:t>
            </w:r>
          </w:p>
        </w:tc>
        <w:tc>
          <w:tcPr>
            <w:tcW w:w="1178" w:type="dxa"/>
            <w:shd w:val="clear" w:color="auto" w:fill="4F81BC"/>
          </w:tcPr>
          <w:p w14:paraId="0CBABE0E" w14:textId="77777777" w:rsidR="003F3708" w:rsidRDefault="005D069D">
            <w:pPr>
              <w:pStyle w:val="TableParagraph"/>
              <w:spacing w:before="127"/>
              <w:ind w:right="127"/>
              <w:rPr>
                <w:rFonts w:ascii="Arial"/>
                <w:b/>
                <w:sz w:val="16"/>
              </w:rPr>
            </w:pPr>
            <w:r>
              <w:rPr>
                <w:rFonts w:ascii="Arial"/>
                <w:b/>
                <w:color w:val="FFFFFF"/>
                <w:sz w:val="16"/>
              </w:rPr>
              <w:t xml:space="preserve">Council </w:t>
            </w:r>
            <w:r>
              <w:rPr>
                <w:rFonts w:ascii="Arial"/>
                <w:b/>
                <w:color w:val="FFFFFF"/>
                <w:spacing w:val="-4"/>
                <w:sz w:val="16"/>
              </w:rPr>
              <w:t>cash</w:t>
            </w:r>
          </w:p>
        </w:tc>
        <w:tc>
          <w:tcPr>
            <w:tcW w:w="1106" w:type="dxa"/>
            <w:shd w:val="clear" w:color="auto" w:fill="4F81BC"/>
          </w:tcPr>
          <w:p w14:paraId="7319CA77" w14:textId="77777777" w:rsidR="003F3708" w:rsidRDefault="005D069D">
            <w:pPr>
              <w:pStyle w:val="TableParagraph"/>
              <w:spacing w:before="127"/>
              <w:ind w:left="74"/>
              <w:jc w:val="left"/>
              <w:rPr>
                <w:rFonts w:ascii="Arial"/>
                <w:b/>
                <w:sz w:val="16"/>
              </w:rPr>
            </w:pPr>
            <w:r>
              <w:rPr>
                <w:rFonts w:ascii="Arial"/>
                <w:b/>
                <w:color w:val="FFFFFF"/>
                <w:spacing w:val="-2"/>
                <w:sz w:val="16"/>
              </w:rPr>
              <w:t>Borrowings</w:t>
            </w:r>
          </w:p>
        </w:tc>
      </w:tr>
      <w:tr w:rsidR="003F3708" w14:paraId="53C6E8EF" w14:textId="77777777">
        <w:trPr>
          <w:trHeight w:val="295"/>
        </w:trPr>
        <w:tc>
          <w:tcPr>
            <w:tcW w:w="5062" w:type="dxa"/>
            <w:gridSpan w:val="2"/>
            <w:shd w:val="clear" w:color="auto" w:fill="4F81BC"/>
          </w:tcPr>
          <w:p w14:paraId="294A83E5" w14:textId="77777777" w:rsidR="003F3708" w:rsidRDefault="005D069D">
            <w:pPr>
              <w:pStyle w:val="TableParagraph"/>
              <w:spacing w:before="76"/>
              <w:ind w:right="545"/>
              <w:rPr>
                <w:rFonts w:ascii="Arial" w:hAnsi="Arial"/>
                <w:b/>
                <w:sz w:val="16"/>
              </w:rPr>
            </w:pPr>
            <w:r>
              <w:rPr>
                <w:rFonts w:ascii="Arial" w:hAnsi="Arial"/>
                <w:b/>
                <w:color w:val="FFFFFF"/>
                <w:spacing w:val="-2"/>
                <w:sz w:val="16"/>
              </w:rPr>
              <w:t>$’000</w:t>
            </w:r>
          </w:p>
        </w:tc>
        <w:tc>
          <w:tcPr>
            <w:tcW w:w="1090" w:type="dxa"/>
            <w:shd w:val="clear" w:color="auto" w:fill="4F81BC"/>
          </w:tcPr>
          <w:p w14:paraId="2AB2C242" w14:textId="77777777" w:rsidR="003F3708" w:rsidRDefault="005D069D">
            <w:pPr>
              <w:pStyle w:val="TableParagraph"/>
              <w:spacing w:before="76"/>
              <w:ind w:left="202"/>
              <w:jc w:val="left"/>
              <w:rPr>
                <w:rFonts w:ascii="Arial" w:hAnsi="Arial"/>
                <w:b/>
                <w:sz w:val="16"/>
              </w:rPr>
            </w:pPr>
            <w:r>
              <w:rPr>
                <w:rFonts w:ascii="Arial" w:hAnsi="Arial"/>
                <w:b/>
                <w:color w:val="FFFFFF"/>
                <w:spacing w:val="-2"/>
                <w:sz w:val="16"/>
              </w:rPr>
              <w:t>$’000</w:t>
            </w:r>
          </w:p>
        </w:tc>
        <w:tc>
          <w:tcPr>
            <w:tcW w:w="1153" w:type="dxa"/>
            <w:shd w:val="clear" w:color="auto" w:fill="4F81BC"/>
          </w:tcPr>
          <w:p w14:paraId="26D31E31" w14:textId="77777777" w:rsidR="003F3708" w:rsidRDefault="005D069D">
            <w:pPr>
              <w:pStyle w:val="TableParagraph"/>
              <w:spacing w:before="76"/>
              <w:ind w:left="265"/>
              <w:jc w:val="left"/>
              <w:rPr>
                <w:rFonts w:ascii="Arial" w:hAnsi="Arial"/>
                <w:b/>
                <w:sz w:val="16"/>
              </w:rPr>
            </w:pPr>
            <w:r>
              <w:rPr>
                <w:rFonts w:ascii="Arial" w:hAnsi="Arial"/>
                <w:b/>
                <w:color w:val="FFFFFF"/>
                <w:spacing w:val="-2"/>
                <w:sz w:val="16"/>
              </w:rPr>
              <w:t>$’000</w:t>
            </w:r>
          </w:p>
        </w:tc>
        <w:tc>
          <w:tcPr>
            <w:tcW w:w="872" w:type="dxa"/>
            <w:shd w:val="clear" w:color="auto" w:fill="4F81BC"/>
          </w:tcPr>
          <w:p w14:paraId="0C3A0AD5" w14:textId="77777777" w:rsidR="003F3708" w:rsidRDefault="005D069D">
            <w:pPr>
              <w:pStyle w:val="TableParagraph"/>
              <w:spacing w:before="76"/>
              <w:ind w:left="58" w:right="1"/>
              <w:jc w:val="center"/>
              <w:rPr>
                <w:rFonts w:ascii="Arial" w:hAnsi="Arial"/>
                <w:b/>
                <w:sz w:val="16"/>
              </w:rPr>
            </w:pPr>
            <w:r>
              <w:rPr>
                <w:rFonts w:ascii="Arial" w:hAnsi="Arial"/>
                <w:b/>
                <w:color w:val="FFFFFF"/>
                <w:spacing w:val="-2"/>
                <w:sz w:val="16"/>
              </w:rPr>
              <w:t>$’000</w:t>
            </w:r>
          </w:p>
        </w:tc>
        <w:tc>
          <w:tcPr>
            <w:tcW w:w="1468" w:type="dxa"/>
            <w:shd w:val="clear" w:color="auto" w:fill="4F81BC"/>
          </w:tcPr>
          <w:p w14:paraId="29BE365E" w14:textId="77777777" w:rsidR="003F3708" w:rsidRDefault="005D069D">
            <w:pPr>
              <w:pStyle w:val="TableParagraph"/>
              <w:spacing w:before="76"/>
              <w:ind w:left="22"/>
              <w:jc w:val="center"/>
              <w:rPr>
                <w:rFonts w:ascii="Arial" w:hAnsi="Arial"/>
                <w:b/>
                <w:sz w:val="16"/>
              </w:rPr>
            </w:pPr>
            <w:r>
              <w:rPr>
                <w:rFonts w:ascii="Arial" w:hAnsi="Arial"/>
                <w:b/>
                <w:color w:val="FFFFFF"/>
                <w:spacing w:val="-2"/>
                <w:sz w:val="16"/>
              </w:rPr>
              <w:t>$’000</w:t>
            </w:r>
          </w:p>
        </w:tc>
        <w:tc>
          <w:tcPr>
            <w:tcW w:w="1018" w:type="dxa"/>
            <w:shd w:val="clear" w:color="auto" w:fill="4F81BC"/>
          </w:tcPr>
          <w:p w14:paraId="01387557" w14:textId="77777777" w:rsidR="003F3708" w:rsidRDefault="005D069D">
            <w:pPr>
              <w:pStyle w:val="TableParagraph"/>
              <w:spacing w:before="76"/>
              <w:ind w:left="228"/>
              <w:jc w:val="left"/>
              <w:rPr>
                <w:rFonts w:ascii="Arial" w:hAnsi="Arial"/>
                <w:b/>
                <w:sz w:val="16"/>
              </w:rPr>
            </w:pPr>
            <w:r>
              <w:rPr>
                <w:rFonts w:ascii="Arial" w:hAnsi="Arial"/>
                <w:b/>
                <w:color w:val="FFFFFF"/>
                <w:spacing w:val="-2"/>
                <w:sz w:val="16"/>
              </w:rPr>
              <w:t>$’000</w:t>
            </w:r>
          </w:p>
        </w:tc>
        <w:tc>
          <w:tcPr>
            <w:tcW w:w="1166" w:type="dxa"/>
            <w:shd w:val="clear" w:color="auto" w:fill="4F81BC"/>
          </w:tcPr>
          <w:p w14:paraId="6DFA3F21" w14:textId="77777777" w:rsidR="003F3708" w:rsidRDefault="005D069D">
            <w:pPr>
              <w:pStyle w:val="TableParagraph"/>
              <w:spacing w:before="76"/>
              <w:ind w:left="362"/>
              <w:jc w:val="left"/>
              <w:rPr>
                <w:rFonts w:ascii="Arial" w:hAnsi="Arial"/>
                <w:b/>
                <w:sz w:val="16"/>
              </w:rPr>
            </w:pPr>
            <w:r>
              <w:rPr>
                <w:rFonts w:ascii="Arial" w:hAnsi="Arial"/>
                <w:b/>
                <w:color w:val="FFFFFF"/>
                <w:spacing w:val="-2"/>
                <w:sz w:val="16"/>
              </w:rPr>
              <w:t>$’000</w:t>
            </w:r>
          </w:p>
        </w:tc>
        <w:tc>
          <w:tcPr>
            <w:tcW w:w="1178" w:type="dxa"/>
            <w:shd w:val="clear" w:color="auto" w:fill="4F81BC"/>
          </w:tcPr>
          <w:p w14:paraId="3454BB7E" w14:textId="77777777" w:rsidR="003F3708" w:rsidRDefault="005D069D">
            <w:pPr>
              <w:pStyle w:val="TableParagraph"/>
              <w:spacing w:before="76"/>
              <w:ind w:left="353"/>
              <w:jc w:val="left"/>
              <w:rPr>
                <w:rFonts w:ascii="Arial"/>
                <w:b/>
                <w:sz w:val="16"/>
              </w:rPr>
            </w:pPr>
            <w:r>
              <w:rPr>
                <w:rFonts w:ascii="Arial"/>
                <w:b/>
                <w:color w:val="FFFFFF"/>
                <w:spacing w:val="-2"/>
                <w:sz w:val="16"/>
              </w:rPr>
              <w:t>$'000</w:t>
            </w:r>
          </w:p>
        </w:tc>
        <w:tc>
          <w:tcPr>
            <w:tcW w:w="1106" w:type="dxa"/>
            <w:shd w:val="clear" w:color="auto" w:fill="4F81BC"/>
          </w:tcPr>
          <w:p w14:paraId="31A9A25F" w14:textId="77777777" w:rsidR="003F3708" w:rsidRDefault="005D069D">
            <w:pPr>
              <w:pStyle w:val="TableParagraph"/>
              <w:spacing w:before="76"/>
              <w:ind w:left="327"/>
              <w:jc w:val="left"/>
              <w:rPr>
                <w:rFonts w:ascii="Arial"/>
                <w:b/>
                <w:sz w:val="16"/>
              </w:rPr>
            </w:pPr>
            <w:r>
              <w:rPr>
                <w:rFonts w:ascii="Arial"/>
                <w:b/>
                <w:color w:val="FFFFFF"/>
                <w:spacing w:val="-2"/>
                <w:sz w:val="16"/>
              </w:rPr>
              <w:t>$'000</w:t>
            </w:r>
          </w:p>
        </w:tc>
      </w:tr>
      <w:tr w:rsidR="003F3708" w14:paraId="32167623" w14:textId="77777777">
        <w:trPr>
          <w:trHeight w:val="493"/>
        </w:trPr>
        <w:tc>
          <w:tcPr>
            <w:tcW w:w="3737" w:type="dxa"/>
          </w:tcPr>
          <w:p w14:paraId="10E2EB2C" w14:textId="77777777" w:rsidR="003F3708" w:rsidRDefault="005D069D">
            <w:pPr>
              <w:pStyle w:val="TableParagraph"/>
              <w:spacing w:before="16"/>
              <w:ind w:left="36"/>
              <w:jc w:val="left"/>
              <w:rPr>
                <w:rFonts w:ascii="Arial"/>
                <w:b/>
                <w:sz w:val="18"/>
              </w:rPr>
            </w:pPr>
            <w:r>
              <w:rPr>
                <w:rFonts w:ascii="Arial"/>
                <w:b/>
                <w:spacing w:val="-2"/>
                <w:sz w:val="18"/>
              </w:rPr>
              <w:t>PROPERTY</w:t>
            </w:r>
          </w:p>
          <w:p w14:paraId="6C64C25C" w14:textId="77777777" w:rsidR="003F3708" w:rsidRDefault="005D069D">
            <w:pPr>
              <w:pStyle w:val="TableParagraph"/>
              <w:spacing w:before="40"/>
              <w:ind w:left="36"/>
              <w:jc w:val="left"/>
              <w:rPr>
                <w:rFonts w:ascii="Arial"/>
                <w:sz w:val="18"/>
              </w:rPr>
            </w:pPr>
            <w:r>
              <w:rPr>
                <w:rFonts w:ascii="Arial"/>
                <w:spacing w:val="-4"/>
                <w:sz w:val="18"/>
              </w:rPr>
              <w:t>Land</w:t>
            </w:r>
          </w:p>
        </w:tc>
        <w:tc>
          <w:tcPr>
            <w:tcW w:w="1325" w:type="dxa"/>
          </w:tcPr>
          <w:p w14:paraId="70813948" w14:textId="77777777" w:rsidR="003F3708" w:rsidRDefault="003F3708">
            <w:pPr>
              <w:pStyle w:val="TableParagraph"/>
              <w:spacing w:before="56"/>
              <w:jc w:val="left"/>
              <w:rPr>
                <w:rFonts w:ascii="Arial"/>
                <w:b/>
                <w:sz w:val="18"/>
              </w:rPr>
            </w:pPr>
          </w:p>
          <w:p w14:paraId="287F74B8" w14:textId="77777777" w:rsidR="003F3708" w:rsidRDefault="005D069D">
            <w:pPr>
              <w:pStyle w:val="TableParagraph"/>
              <w:spacing w:before="0"/>
              <w:ind w:right="203"/>
              <w:rPr>
                <w:rFonts w:ascii="Arial"/>
                <w:b/>
                <w:sz w:val="18"/>
              </w:rPr>
            </w:pPr>
            <w:r>
              <w:rPr>
                <w:rFonts w:ascii="Arial"/>
                <w:b/>
                <w:spacing w:val="-2"/>
                <w:sz w:val="18"/>
              </w:rPr>
              <w:t>6,246</w:t>
            </w:r>
          </w:p>
        </w:tc>
        <w:tc>
          <w:tcPr>
            <w:tcW w:w="1090" w:type="dxa"/>
          </w:tcPr>
          <w:p w14:paraId="3CAD9089" w14:textId="77777777" w:rsidR="003F3708" w:rsidRDefault="003F3708">
            <w:pPr>
              <w:pStyle w:val="TableParagraph"/>
              <w:spacing w:before="56"/>
              <w:jc w:val="left"/>
              <w:rPr>
                <w:rFonts w:ascii="Arial"/>
                <w:b/>
                <w:sz w:val="18"/>
              </w:rPr>
            </w:pPr>
          </w:p>
          <w:p w14:paraId="698E9B81" w14:textId="77777777" w:rsidR="003F3708" w:rsidRDefault="005D069D">
            <w:pPr>
              <w:pStyle w:val="TableParagraph"/>
              <w:spacing w:before="0"/>
              <w:ind w:right="141"/>
              <w:rPr>
                <w:rFonts w:ascii="Arial"/>
                <w:sz w:val="18"/>
              </w:rPr>
            </w:pPr>
            <w:r>
              <w:rPr>
                <w:rFonts w:ascii="Arial"/>
                <w:spacing w:val="-2"/>
                <w:sz w:val="18"/>
              </w:rPr>
              <w:t>6,246</w:t>
            </w:r>
          </w:p>
        </w:tc>
        <w:tc>
          <w:tcPr>
            <w:tcW w:w="1153" w:type="dxa"/>
          </w:tcPr>
          <w:p w14:paraId="1EF0857F" w14:textId="77777777" w:rsidR="003F3708" w:rsidRDefault="003F3708">
            <w:pPr>
              <w:pStyle w:val="TableParagraph"/>
              <w:spacing w:before="56"/>
              <w:jc w:val="left"/>
              <w:rPr>
                <w:rFonts w:ascii="Arial"/>
                <w:b/>
                <w:sz w:val="18"/>
              </w:rPr>
            </w:pPr>
          </w:p>
          <w:p w14:paraId="0C3E269E" w14:textId="77777777" w:rsidR="003F3708" w:rsidRDefault="005D069D">
            <w:pPr>
              <w:pStyle w:val="TableParagraph"/>
              <w:spacing w:before="0"/>
              <w:ind w:right="142"/>
              <w:rPr>
                <w:rFonts w:ascii="Arial"/>
                <w:sz w:val="18"/>
              </w:rPr>
            </w:pPr>
            <w:r>
              <w:rPr>
                <w:rFonts w:ascii="Arial"/>
                <w:spacing w:val="-10"/>
                <w:sz w:val="18"/>
              </w:rPr>
              <w:t>-</w:t>
            </w:r>
          </w:p>
        </w:tc>
        <w:tc>
          <w:tcPr>
            <w:tcW w:w="2340" w:type="dxa"/>
            <w:gridSpan w:val="2"/>
          </w:tcPr>
          <w:p w14:paraId="475C27D5" w14:textId="77777777" w:rsidR="003F3708" w:rsidRDefault="003F3708">
            <w:pPr>
              <w:pStyle w:val="TableParagraph"/>
              <w:spacing w:before="56"/>
              <w:jc w:val="left"/>
              <w:rPr>
                <w:rFonts w:ascii="Arial"/>
                <w:b/>
                <w:sz w:val="18"/>
              </w:rPr>
            </w:pPr>
          </w:p>
          <w:p w14:paraId="3570E534" w14:textId="77777777" w:rsidR="003F3708" w:rsidRDefault="005D069D">
            <w:pPr>
              <w:pStyle w:val="TableParagraph"/>
              <w:tabs>
                <w:tab w:val="left" w:pos="2099"/>
              </w:tabs>
              <w:spacing w:before="0"/>
              <w:ind w:left="947"/>
              <w:jc w:val="left"/>
              <w:rPr>
                <w:rFonts w:ascii="Arial"/>
                <w:sz w:val="18"/>
              </w:rPr>
            </w:pPr>
            <w:r>
              <w:rPr>
                <w:rFonts w:ascii="Arial"/>
                <w:spacing w:val="-10"/>
                <w:sz w:val="18"/>
              </w:rPr>
              <w:t>-</w:t>
            </w:r>
            <w:r>
              <w:rPr>
                <w:rFonts w:ascii="Arial"/>
                <w:sz w:val="18"/>
              </w:rPr>
              <w:tab/>
            </w:r>
            <w:r>
              <w:rPr>
                <w:rFonts w:ascii="Arial"/>
                <w:spacing w:val="-10"/>
                <w:sz w:val="18"/>
              </w:rPr>
              <w:t>-</w:t>
            </w:r>
          </w:p>
        </w:tc>
        <w:tc>
          <w:tcPr>
            <w:tcW w:w="1018" w:type="dxa"/>
          </w:tcPr>
          <w:p w14:paraId="4715D907" w14:textId="77777777" w:rsidR="003F3708" w:rsidRDefault="003F3708">
            <w:pPr>
              <w:pStyle w:val="TableParagraph"/>
              <w:spacing w:before="56"/>
              <w:jc w:val="left"/>
              <w:rPr>
                <w:rFonts w:ascii="Arial"/>
                <w:b/>
                <w:sz w:val="18"/>
              </w:rPr>
            </w:pPr>
          </w:p>
          <w:p w14:paraId="2C33B2EB" w14:textId="77777777" w:rsidR="003F3708" w:rsidRDefault="005D069D">
            <w:pPr>
              <w:pStyle w:val="TableParagraph"/>
              <w:spacing w:before="0"/>
              <w:ind w:right="42"/>
              <w:rPr>
                <w:rFonts w:ascii="Arial"/>
                <w:sz w:val="18"/>
              </w:rPr>
            </w:pPr>
            <w:r>
              <w:rPr>
                <w:rFonts w:ascii="Arial"/>
                <w:spacing w:val="-10"/>
                <w:sz w:val="18"/>
              </w:rPr>
              <w:t>-</w:t>
            </w:r>
          </w:p>
        </w:tc>
        <w:tc>
          <w:tcPr>
            <w:tcW w:w="1166" w:type="dxa"/>
          </w:tcPr>
          <w:p w14:paraId="56639EE3" w14:textId="77777777" w:rsidR="003F3708" w:rsidRDefault="003F3708">
            <w:pPr>
              <w:pStyle w:val="TableParagraph"/>
              <w:spacing w:before="56"/>
              <w:jc w:val="left"/>
              <w:rPr>
                <w:rFonts w:ascii="Arial"/>
                <w:b/>
                <w:sz w:val="18"/>
              </w:rPr>
            </w:pPr>
          </w:p>
          <w:p w14:paraId="46D3492D" w14:textId="77777777" w:rsidR="003F3708" w:rsidRDefault="005D069D">
            <w:pPr>
              <w:pStyle w:val="TableParagraph"/>
              <w:spacing w:before="0"/>
              <w:ind w:right="58"/>
              <w:rPr>
                <w:rFonts w:ascii="Arial"/>
                <w:sz w:val="18"/>
              </w:rPr>
            </w:pPr>
            <w:r>
              <w:rPr>
                <w:rFonts w:ascii="Arial"/>
                <w:spacing w:val="-2"/>
                <w:sz w:val="18"/>
              </w:rPr>
              <w:t>3,262</w:t>
            </w:r>
          </w:p>
        </w:tc>
        <w:tc>
          <w:tcPr>
            <w:tcW w:w="1178" w:type="dxa"/>
          </w:tcPr>
          <w:p w14:paraId="32AB0D9A" w14:textId="77777777" w:rsidR="003F3708" w:rsidRDefault="003F3708">
            <w:pPr>
              <w:pStyle w:val="TableParagraph"/>
              <w:spacing w:before="56"/>
              <w:jc w:val="left"/>
              <w:rPr>
                <w:rFonts w:ascii="Arial"/>
                <w:b/>
                <w:sz w:val="18"/>
              </w:rPr>
            </w:pPr>
          </w:p>
          <w:p w14:paraId="6735A702" w14:textId="77777777" w:rsidR="003F3708" w:rsidRDefault="005D069D">
            <w:pPr>
              <w:pStyle w:val="TableParagraph"/>
              <w:spacing w:before="0"/>
              <w:ind w:right="85"/>
              <w:rPr>
                <w:rFonts w:ascii="Arial"/>
                <w:sz w:val="18"/>
              </w:rPr>
            </w:pPr>
            <w:r>
              <w:rPr>
                <w:rFonts w:ascii="Arial"/>
                <w:spacing w:val="-2"/>
                <w:sz w:val="18"/>
              </w:rPr>
              <w:t>2,984</w:t>
            </w:r>
          </w:p>
        </w:tc>
        <w:tc>
          <w:tcPr>
            <w:tcW w:w="1106" w:type="dxa"/>
          </w:tcPr>
          <w:p w14:paraId="1054DE4E" w14:textId="77777777" w:rsidR="003F3708" w:rsidRDefault="003F3708">
            <w:pPr>
              <w:pStyle w:val="TableParagraph"/>
              <w:spacing w:before="56"/>
              <w:jc w:val="left"/>
              <w:rPr>
                <w:rFonts w:ascii="Arial"/>
                <w:b/>
                <w:sz w:val="18"/>
              </w:rPr>
            </w:pPr>
          </w:p>
          <w:p w14:paraId="22E1235D" w14:textId="77777777" w:rsidR="003F3708" w:rsidRDefault="005D069D">
            <w:pPr>
              <w:pStyle w:val="TableParagraph"/>
              <w:spacing w:before="0"/>
              <w:ind w:right="37"/>
              <w:rPr>
                <w:rFonts w:ascii="Arial"/>
                <w:sz w:val="18"/>
              </w:rPr>
            </w:pPr>
            <w:r>
              <w:rPr>
                <w:rFonts w:ascii="Arial"/>
                <w:spacing w:val="-10"/>
                <w:sz w:val="18"/>
              </w:rPr>
              <w:t>-</w:t>
            </w:r>
          </w:p>
        </w:tc>
      </w:tr>
      <w:tr w:rsidR="003F3708" w14:paraId="12E13F9B" w14:textId="77777777">
        <w:trPr>
          <w:trHeight w:val="247"/>
        </w:trPr>
        <w:tc>
          <w:tcPr>
            <w:tcW w:w="3737" w:type="dxa"/>
          </w:tcPr>
          <w:p w14:paraId="22BEDDE8" w14:textId="77777777" w:rsidR="003F3708" w:rsidRDefault="005D069D">
            <w:pPr>
              <w:pStyle w:val="TableParagraph"/>
              <w:spacing w:before="17"/>
              <w:ind w:left="36"/>
              <w:jc w:val="left"/>
              <w:rPr>
                <w:rFonts w:ascii="Arial"/>
                <w:sz w:val="18"/>
              </w:rPr>
            </w:pPr>
            <w:r>
              <w:rPr>
                <w:rFonts w:ascii="Arial"/>
                <w:sz w:val="18"/>
              </w:rPr>
              <w:t>Land</w:t>
            </w:r>
            <w:r>
              <w:rPr>
                <w:rFonts w:ascii="Arial"/>
                <w:spacing w:val="-1"/>
                <w:sz w:val="18"/>
              </w:rPr>
              <w:t xml:space="preserve"> </w:t>
            </w:r>
            <w:r>
              <w:rPr>
                <w:rFonts w:ascii="Arial"/>
                <w:spacing w:val="-2"/>
                <w:sz w:val="18"/>
              </w:rPr>
              <w:t>Improvements</w:t>
            </w:r>
          </w:p>
        </w:tc>
        <w:tc>
          <w:tcPr>
            <w:tcW w:w="1325" w:type="dxa"/>
          </w:tcPr>
          <w:p w14:paraId="0F53C1CF" w14:textId="77777777" w:rsidR="003F3708" w:rsidRDefault="005D069D">
            <w:pPr>
              <w:pStyle w:val="TableParagraph"/>
              <w:spacing w:before="17"/>
              <w:ind w:right="202"/>
              <w:rPr>
                <w:rFonts w:ascii="Arial"/>
                <w:b/>
                <w:sz w:val="18"/>
              </w:rPr>
            </w:pPr>
            <w:r>
              <w:rPr>
                <w:rFonts w:ascii="Arial"/>
                <w:b/>
                <w:spacing w:val="-10"/>
                <w:sz w:val="18"/>
              </w:rPr>
              <w:t>-</w:t>
            </w:r>
          </w:p>
        </w:tc>
        <w:tc>
          <w:tcPr>
            <w:tcW w:w="1090" w:type="dxa"/>
          </w:tcPr>
          <w:p w14:paraId="1B3EE257" w14:textId="77777777" w:rsidR="003F3708" w:rsidRDefault="005D069D">
            <w:pPr>
              <w:pStyle w:val="TableParagraph"/>
              <w:spacing w:before="17"/>
              <w:ind w:right="141"/>
              <w:rPr>
                <w:rFonts w:ascii="Arial"/>
                <w:sz w:val="18"/>
              </w:rPr>
            </w:pPr>
            <w:r>
              <w:rPr>
                <w:rFonts w:ascii="Arial"/>
                <w:spacing w:val="-10"/>
                <w:sz w:val="18"/>
              </w:rPr>
              <w:t>-</w:t>
            </w:r>
          </w:p>
        </w:tc>
        <w:tc>
          <w:tcPr>
            <w:tcW w:w="1153" w:type="dxa"/>
          </w:tcPr>
          <w:p w14:paraId="567DE9AA" w14:textId="77777777" w:rsidR="003F3708" w:rsidRDefault="005D069D">
            <w:pPr>
              <w:pStyle w:val="TableParagraph"/>
              <w:spacing w:before="17"/>
              <w:ind w:right="142"/>
              <w:rPr>
                <w:rFonts w:ascii="Arial"/>
                <w:sz w:val="18"/>
              </w:rPr>
            </w:pPr>
            <w:r>
              <w:rPr>
                <w:rFonts w:ascii="Arial"/>
                <w:spacing w:val="-10"/>
                <w:sz w:val="18"/>
              </w:rPr>
              <w:t>-</w:t>
            </w:r>
          </w:p>
        </w:tc>
        <w:tc>
          <w:tcPr>
            <w:tcW w:w="2340" w:type="dxa"/>
            <w:gridSpan w:val="2"/>
          </w:tcPr>
          <w:p w14:paraId="3779F23B" w14:textId="77777777" w:rsidR="003F3708" w:rsidRDefault="005D069D">
            <w:pPr>
              <w:pStyle w:val="TableParagraph"/>
              <w:tabs>
                <w:tab w:val="left" w:pos="2101"/>
              </w:tabs>
              <w:spacing w:before="17"/>
              <w:ind w:left="947"/>
              <w:jc w:val="left"/>
              <w:rPr>
                <w:rFonts w:ascii="Arial"/>
                <w:sz w:val="18"/>
              </w:rPr>
            </w:pPr>
            <w:r>
              <w:rPr>
                <w:rFonts w:ascii="Arial"/>
                <w:spacing w:val="-10"/>
                <w:sz w:val="18"/>
              </w:rPr>
              <w:t>-</w:t>
            </w:r>
            <w:r>
              <w:rPr>
                <w:rFonts w:ascii="Arial"/>
                <w:sz w:val="18"/>
              </w:rPr>
              <w:tab/>
            </w:r>
            <w:r>
              <w:rPr>
                <w:rFonts w:ascii="Arial"/>
                <w:spacing w:val="-10"/>
                <w:sz w:val="18"/>
              </w:rPr>
              <w:t>-</w:t>
            </w:r>
          </w:p>
        </w:tc>
        <w:tc>
          <w:tcPr>
            <w:tcW w:w="1018" w:type="dxa"/>
          </w:tcPr>
          <w:p w14:paraId="5C4E823F" w14:textId="77777777" w:rsidR="003F3708" w:rsidRDefault="005D069D">
            <w:pPr>
              <w:pStyle w:val="TableParagraph"/>
              <w:spacing w:before="17"/>
              <w:ind w:right="44"/>
              <w:rPr>
                <w:rFonts w:ascii="Arial"/>
                <w:sz w:val="18"/>
              </w:rPr>
            </w:pPr>
            <w:r>
              <w:rPr>
                <w:rFonts w:ascii="Arial"/>
                <w:spacing w:val="-10"/>
                <w:sz w:val="18"/>
              </w:rPr>
              <w:t>-</w:t>
            </w:r>
          </w:p>
        </w:tc>
        <w:tc>
          <w:tcPr>
            <w:tcW w:w="1166" w:type="dxa"/>
          </w:tcPr>
          <w:p w14:paraId="4AE7894C" w14:textId="77777777" w:rsidR="003F3708" w:rsidRDefault="005D069D">
            <w:pPr>
              <w:pStyle w:val="TableParagraph"/>
              <w:spacing w:before="17"/>
              <w:ind w:right="58"/>
              <w:rPr>
                <w:rFonts w:ascii="Arial"/>
                <w:sz w:val="18"/>
              </w:rPr>
            </w:pPr>
            <w:r>
              <w:rPr>
                <w:rFonts w:ascii="Arial"/>
                <w:spacing w:val="-10"/>
                <w:sz w:val="18"/>
              </w:rPr>
              <w:t>-</w:t>
            </w:r>
          </w:p>
        </w:tc>
        <w:tc>
          <w:tcPr>
            <w:tcW w:w="1178" w:type="dxa"/>
          </w:tcPr>
          <w:p w14:paraId="2F8AFD5B" w14:textId="77777777" w:rsidR="003F3708" w:rsidRDefault="005D069D">
            <w:pPr>
              <w:pStyle w:val="TableParagraph"/>
              <w:spacing w:before="17"/>
              <w:ind w:right="84"/>
              <w:rPr>
                <w:rFonts w:ascii="Arial"/>
                <w:sz w:val="18"/>
              </w:rPr>
            </w:pPr>
            <w:r>
              <w:rPr>
                <w:rFonts w:ascii="Arial"/>
                <w:spacing w:val="-10"/>
                <w:sz w:val="18"/>
              </w:rPr>
              <w:t>-</w:t>
            </w:r>
          </w:p>
        </w:tc>
        <w:tc>
          <w:tcPr>
            <w:tcW w:w="1106" w:type="dxa"/>
          </w:tcPr>
          <w:p w14:paraId="0226503F" w14:textId="77777777" w:rsidR="003F3708" w:rsidRDefault="005D069D">
            <w:pPr>
              <w:pStyle w:val="TableParagraph"/>
              <w:spacing w:before="17"/>
              <w:ind w:right="39"/>
              <w:rPr>
                <w:rFonts w:ascii="Arial"/>
                <w:sz w:val="18"/>
              </w:rPr>
            </w:pPr>
            <w:r>
              <w:rPr>
                <w:rFonts w:ascii="Arial"/>
                <w:spacing w:val="-10"/>
                <w:sz w:val="18"/>
              </w:rPr>
              <w:t>-</w:t>
            </w:r>
          </w:p>
        </w:tc>
      </w:tr>
      <w:tr w:rsidR="003F3708" w14:paraId="1C8086FE" w14:textId="77777777">
        <w:trPr>
          <w:trHeight w:val="247"/>
        </w:trPr>
        <w:tc>
          <w:tcPr>
            <w:tcW w:w="3737" w:type="dxa"/>
          </w:tcPr>
          <w:p w14:paraId="6651D20F" w14:textId="77777777" w:rsidR="003F3708" w:rsidRDefault="005D069D">
            <w:pPr>
              <w:pStyle w:val="TableParagraph"/>
              <w:spacing w:before="17"/>
              <w:ind w:left="36"/>
              <w:jc w:val="left"/>
              <w:rPr>
                <w:rFonts w:ascii="Arial"/>
                <w:sz w:val="18"/>
              </w:rPr>
            </w:pPr>
            <w:r>
              <w:rPr>
                <w:rFonts w:ascii="Arial"/>
                <w:spacing w:val="-2"/>
                <w:sz w:val="18"/>
              </w:rPr>
              <w:t>Buildings</w:t>
            </w:r>
          </w:p>
        </w:tc>
        <w:tc>
          <w:tcPr>
            <w:tcW w:w="1325" w:type="dxa"/>
          </w:tcPr>
          <w:p w14:paraId="6BF4757E" w14:textId="77777777" w:rsidR="003F3708" w:rsidRDefault="005D069D">
            <w:pPr>
              <w:pStyle w:val="TableParagraph"/>
              <w:spacing w:before="17"/>
              <w:ind w:right="203"/>
              <w:rPr>
                <w:rFonts w:ascii="Arial"/>
                <w:b/>
                <w:sz w:val="18"/>
              </w:rPr>
            </w:pPr>
            <w:r>
              <w:rPr>
                <w:rFonts w:ascii="Arial"/>
                <w:b/>
                <w:spacing w:val="-2"/>
                <w:sz w:val="18"/>
              </w:rPr>
              <w:t>28,998</w:t>
            </w:r>
          </w:p>
        </w:tc>
        <w:tc>
          <w:tcPr>
            <w:tcW w:w="1090" w:type="dxa"/>
          </w:tcPr>
          <w:p w14:paraId="1C4C6022" w14:textId="77777777" w:rsidR="003F3708" w:rsidRDefault="005D069D">
            <w:pPr>
              <w:pStyle w:val="TableParagraph"/>
              <w:spacing w:before="17"/>
              <w:ind w:right="141"/>
              <w:rPr>
                <w:rFonts w:ascii="Arial"/>
                <w:sz w:val="18"/>
              </w:rPr>
            </w:pPr>
            <w:r>
              <w:rPr>
                <w:rFonts w:ascii="Arial"/>
                <w:spacing w:val="-2"/>
                <w:sz w:val="18"/>
              </w:rPr>
              <w:t>21,643</w:t>
            </w:r>
          </w:p>
        </w:tc>
        <w:tc>
          <w:tcPr>
            <w:tcW w:w="1153" w:type="dxa"/>
          </w:tcPr>
          <w:p w14:paraId="3910A77B" w14:textId="77777777" w:rsidR="003F3708" w:rsidRDefault="005D069D">
            <w:pPr>
              <w:pStyle w:val="TableParagraph"/>
              <w:spacing w:before="17"/>
              <w:ind w:right="143"/>
              <w:rPr>
                <w:rFonts w:ascii="Arial"/>
                <w:sz w:val="18"/>
              </w:rPr>
            </w:pPr>
            <w:r>
              <w:rPr>
                <w:rFonts w:ascii="Arial"/>
                <w:spacing w:val="-2"/>
                <w:sz w:val="18"/>
              </w:rPr>
              <w:t>6,154</w:t>
            </w:r>
          </w:p>
        </w:tc>
        <w:tc>
          <w:tcPr>
            <w:tcW w:w="2340" w:type="dxa"/>
            <w:gridSpan w:val="2"/>
          </w:tcPr>
          <w:p w14:paraId="4EF5FD30" w14:textId="77777777" w:rsidR="003F3708" w:rsidRDefault="005D069D">
            <w:pPr>
              <w:pStyle w:val="TableParagraph"/>
              <w:tabs>
                <w:tab w:val="left" w:pos="1706"/>
              </w:tabs>
              <w:spacing w:before="17"/>
              <w:ind w:left="949"/>
              <w:jc w:val="left"/>
              <w:rPr>
                <w:rFonts w:ascii="Arial"/>
                <w:sz w:val="18"/>
              </w:rPr>
            </w:pPr>
            <w:r>
              <w:rPr>
                <w:rFonts w:ascii="Arial"/>
                <w:spacing w:val="-10"/>
                <w:sz w:val="18"/>
              </w:rPr>
              <w:t>-</w:t>
            </w:r>
            <w:r>
              <w:rPr>
                <w:rFonts w:ascii="Arial"/>
                <w:sz w:val="18"/>
              </w:rPr>
              <w:tab/>
            </w:r>
            <w:r>
              <w:rPr>
                <w:rFonts w:ascii="Arial"/>
                <w:spacing w:val="-2"/>
                <w:sz w:val="18"/>
              </w:rPr>
              <w:t>1,201</w:t>
            </w:r>
          </w:p>
        </w:tc>
        <w:tc>
          <w:tcPr>
            <w:tcW w:w="1018" w:type="dxa"/>
          </w:tcPr>
          <w:p w14:paraId="4DFEFCAB" w14:textId="77777777" w:rsidR="003F3708" w:rsidRDefault="005D069D">
            <w:pPr>
              <w:pStyle w:val="TableParagraph"/>
              <w:spacing w:before="17"/>
              <w:ind w:right="44"/>
              <w:rPr>
                <w:rFonts w:ascii="Arial"/>
                <w:sz w:val="18"/>
              </w:rPr>
            </w:pPr>
            <w:r>
              <w:rPr>
                <w:rFonts w:ascii="Arial"/>
                <w:spacing w:val="-10"/>
                <w:sz w:val="18"/>
              </w:rPr>
              <w:t>-</w:t>
            </w:r>
          </w:p>
        </w:tc>
        <w:tc>
          <w:tcPr>
            <w:tcW w:w="1166" w:type="dxa"/>
          </w:tcPr>
          <w:p w14:paraId="4A300AFB" w14:textId="77777777" w:rsidR="003F3708" w:rsidRDefault="005D069D">
            <w:pPr>
              <w:pStyle w:val="TableParagraph"/>
              <w:spacing w:before="17"/>
              <w:ind w:right="58"/>
              <w:rPr>
                <w:rFonts w:ascii="Arial"/>
                <w:sz w:val="18"/>
              </w:rPr>
            </w:pPr>
            <w:r>
              <w:rPr>
                <w:rFonts w:ascii="Arial"/>
                <w:spacing w:val="-2"/>
                <w:sz w:val="18"/>
              </w:rPr>
              <w:t>14,381</w:t>
            </w:r>
          </w:p>
        </w:tc>
        <w:tc>
          <w:tcPr>
            <w:tcW w:w="1178" w:type="dxa"/>
          </w:tcPr>
          <w:p w14:paraId="30221760" w14:textId="77777777" w:rsidR="003F3708" w:rsidRDefault="005D069D">
            <w:pPr>
              <w:pStyle w:val="TableParagraph"/>
              <w:spacing w:before="17"/>
              <w:ind w:right="85"/>
              <w:rPr>
                <w:rFonts w:ascii="Arial"/>
                <w:sz w:val="18"/>
              </w:rPr>
            </w:pPr>
            <w:r>
              <w:rPr>
                <w:rFonts w:ascii="Arial"/>
                <w:spacing w:val="-2"/>
                <w:sz w:val="18"/>
              </w:rPr>
              <w:t>8,172</w:t>
            </w:r>
          </w:p>
        </w:tc>
        <w:tc>
          <w:tcPr>
            <w:tcW w:w="1106" w:type="dxa"/>
          </w:tcPr>
          <w:p w14:paraId="26E78FB3" w14:textId="77777777" w:rsidR="003F3708" w:rsidRDefault="005D069D">
            <w:pPr>
              <w:pStyle w:val="TableParagraph"/>
              <w:spacing w:before="17"/>
              <w:ind w:right="38"/>
              <w:rPr>
                <w:rFonts w:ascii="Arial"/>
                <w:sz w:val="18"/>
              </w:rPr>
            </w:pPr>
            <w:r>
              <w:rPr>
                <w:rFonts w:ascii="Arial"/>
                <w:spacing w:val="-2"/>
                <w:sz w:val="18"/>
              </w:rPr>
              <w:t>6,445</w:t>
            </w:r>
          </w:p>
        </w:tc>
      </w:tr>
      <w:tr w:rsidR="003F3708" w14:paraId="6C5D28DA" w14:textId="77777777">
        <w:trPr>
          <w:trHeight w:val="247"/>
        </w:trPr>
        <w:tc>
          <w:tcPr>
            <w:tcW w:w="3737" w:type="dxa"/>
          </w:tcPr>
          <w:p w14:paraId="09C78443" w14:textId="77777777" w:rsidR="003F3708" w:rsidRDefault="005D069D">
            <w:pPr>
              <w:pStyle w:val="TableParagraph"/>
              <w:spacing w:before="17"/>
              <w:ind w:left="36"/>
              <w:jc w:val="left"/>
              <w:rPr>
                <w:rFonts w:ascii="Arial"/>
                <w:sz w:val="18"/>
              </w:rPr>
            </w:pPr>
            <w:r>
              <w:rPr>
                <w:rFonts w:ascii="Arial"/>
                <w:sz w:val="18"/>
              </w:rPr>
              <w:t xml:space="preserve">Heritage </w:t>
            </w:r>
            <w:r>
              <w:rPr>
                <w:rFonts w:ascii="Arial"/>
                <w:spacing w:val="-2"/>
                <w:sz w:val="18"/>
              </w:rPr>
              <w:t>buildings</w:t>
            </w:r>
          </w:p>
        </w:tc>
        <w:tc>
          <w:tcPr>
            <w:tcW w:w="1325" w:type="dxa"/>
          </w:tcPr>
          <w:p w14:paraId="4629A47A" w14:textId="77777777" w:rsidR="003F3708" w:rsidRDefault="005D069D">
            <w:pPr>
              <w:pStyle w:val="TableParagraph"/>
              <w:spacing w:before="17"/>
              <w:ind w:right="203"/>
              <w:rPr>
                <w:rFonts w:ascii="Arial"/>
                <w:b/>
                <w:sz w:val="18"/>
              </w:rPr>
            </w:pPr>
            <w:r>
              <w:rPr>
                <w:rFonts w:ascii="Arial"/>
                <w:b/>
                <w:spacing w:val="-2"/>
                <w:sz w:val="18"/>
              </w:rPr>
              <w:t>3,000</w:t>
            </w:r>
          </w:p>
        </w:tc>
        <w:tc>
          <w:tcPr>
            <w:tcW w:w="1090" w:type="dxa"/>
          </w:tcPr>
          <w:p w14:paraId="4697C79E" w14:textId="77777777" w:rsidR="003F3708" w:rsidRDefault="005D069D">
            <w:pPr>
              <w:pStyle w:val="TableParagraph"/>
              <w:spacing w:before="17"/>
              <w:ind w:right="141"/>
              <w:rPr>
                <w:rFonts w:ascii="Arial"/>
                <w:sz w:val="18"/>
              </w:rPr>
            </w:pPr>
            <w:r>
              <w:rPr>
                <w:rFonts w:ascii="Arial"/>
                <w:spacing w:val="-10"/>
                <w:sz w:val="18"/>
              </w:rPr>
              <w:t>-</w:t>
            </w:r>
          </w:p>
        </w:tc>
        <w:tc>
          <w:tcPr>
            <w:tcW w:w="1153" w:type="dxa"/>
          </w:tcPr>
          <w:p w14:paraId="47D1D66F" w14:textId="77777777" w:rsidR="003F3708" w:rsidRDefault="005D069D">
            <w:pPr>
              <w:pStyle w:val="TableParagraph"/>
              <w:spacing w:before="17"/>
              <w:ind w:right="142"/>
              <w:rPr>
                <w:rFonts w:ascii="Arial"/>
                <w:sz w:val="18"/>
              </w:rPr>
            </w:pPr>
            <w:r>
              <w:rPr>
                <w:rFonts w:ascii="Arial"/>
                <w:spacing w:val="-10"/>
                <w:sz w:val="18"/>
              </w:rPr>
              <w:t>-</w:t>
            </w:r>
          </w:p>
        </w:tc>
        <w:tc>
          <w:tcPr>
            <w:tcW w:w="2340" w:type="dxa"/>
            <w:gridSpan w:val="2"/>
          </w:tcPr>
          <w:p w14:paraId="581C3897" w14:textId="77777777" w:rsidR="003F3708" w:rsidRDefault="005D069D">
            <w:pPr>
              <w:pStyle w:val="TableParagraph"/>
              <w:tabs>
                <w:tab w:val="left" w:pos="1706"/>
              </w:tabs>
              <w:spacing w:before="17"/>
              <w:ind w:left="947"/>
              <w:jc w:val="left"/>
              <w:rPr>
                <w:rFonts w:ascii="Arial"/>
                <w:sz w:val="18"/>
              </w:rPr>
            </w:pPr>
            <w:r>
              <w:rPr>
                <w:rFonts w:ascii="Arial"/>
                <w:spacing w:val="-10"/>
                <w:sz w:val="18"/>
              </w:rPr>
              <w:t>-</w:t>
            </w:r>
            <w:r>
              <w:rPr>
                <w:rFonts w:ascii="Arial"/>
                <w:sz w:val="18"/>
              </w:rPr>
              <w:tab/>
            </w:r>
            <w:r>
              <w:rPr>
                <w:rFonts w:ascii="Arial"/>
                <w:spacing w:val="-2"/>
                <w:sz w:val="18"/>
              </w:rPr>
              <w:t>3,000</w:t>
            </w:r>
          </w:p>
        </w:tc>
        <w:tc>
          <w:tcPr>
            <w:tcW w:w="1018" w:type="dxa"/>
          </w:tcPr>
          <w:p w14:paraId="4DB3D1A5" w14:textId="77777777" w:rsidR="003F3708" w:rsidRDefault="005D069D">
            <w:pPr>
              <w:pStyle w:val="TableParagraph"/>
              <w:spacing w:before="17"/>
              <w:ind w:right="44"/>
              <w:rPr>
                <w:rFonts w:ascii="Arial"/>
                <w:sz w:val="18"/>
              </w:rPr>
            </w:pPr>
            <w:r>
              <w:rPr>
                <w:rFonts w:ascii="Arial"/>
                <w:spacing w:val="-10"/>
                <w:sz w:val="18"/>
              </w:rPr>
              <w:t>-</w:t>
            </w:r>
          </w:p>
        </w:tc>
        <w:tc>
          <w:tcPr>
            <w:tcW w:w="1166" w:type="dxa"/>
          </w:tcPr>
          <w:p w14:paraId="067E8A26" w14:textId="77777777" w:rsidR="003F3708" w:rsidRDefault="005D069D">
            <w:pPr>
              <w:pStyle w:val="TableParagraph"/>
              <w:spacing w:before="17"/>
              <w:ind w:right="58"/>
              <w:rPr>
                <w:rFonts w:ascii="Arial"/>
                <w:sz w:val="18"/>
              </w:rPr>
            </w:pPr>
            <w:r>
              <w:rPr>
                <w:rFonts w:ascii="Arial"/>
                <w:spacing w:val="-10"/>
                <w:sz w:val="18"/>
              </w:rPr>
              <w:t>-</w:t>
            </w:r>
          </w:p>
        </w:tc>
        <w:tc>
          <w:tcPr>
            <w:tcW w:w="1178" w:type="dxa"/>
          </w:tcPr>
          <w:p w14:paraId="3F869A2A" w14:textId="77777777" w:rsidR="003F3708" w:rsidRDefault="005D069D">
            <w:pPr>
              <w:pStyle w:val="TableParagraph"/>
              <w:spacing w:before="17"/>
              <w:ind w:right="84"/>
              <w:rPr>
                <w:rFonts w:ascii="Arial"/>
                <w:sz w:val="18"/>
              </w:rPr>
            </w:pPr>
            <w:r>
              <w:rPr>
                <w:rFonts w:ascii="Arial"/>
                <w:spacing w:val="-10"/>
                <w:sz w:val="18"/>
              </w:rPr>
              <w:t>-</w:t>
            </w:r>
          </w:p>
        </w:tc>
        <w:tc>
          <w:tcPr>
            <w:tcW w:w="1106" w:type="dxa"/>
          </w:tcPr>
          <w:p w14:paraId="29D5063D" w14:textId="77777777" w:rsidR="003F3708" w:rsidRDefault="005D069D">
            <w:pPr>
              <w:pStyle w:val="TableParagraph"/>
              <w:spacing w:before="17"/>
              <w:ind w:right="38"/>
              <w:rPr>
                <w:rFonts w:ascii="Arial"/>
                <w:sz w:val="18"/>
              </w:rPr>
            </w:pPr>
            <w:r>
              <w:rPr>
                <w:rFonts w:ascii="Arial"/>
                <w:spacing w:val="-2"/>
                <w:sz w:val="18"/>
              </w:rPr>
              <w:t>3,000</w:t>
            </w:r>
          </w:p>
        </w:tc>
      </w:tr>
      <w:tr w:rsidR="003F3708" w14:paraId="12EF2B19" w14:textId="77777777">
        <w:trPr>
          <w:trHeight w:val="250"/>
        </w:trPr>
        <w:tc>
          <w:tcPr>
            <w:tcW w:w="3737" w:type="dxa"/>
          </w:tcPr>
          <w:p w14:paraId="4CF5131A" w14:textId="77777777" w:rsidR="003F3708" w:rsidRDefault="005D069D">
            <w:pPr>
              <w:pStyle w:val="TableParagraph"/>
              <w:spacing w:before="17"/>
              <w:ind w:left="36"/>
              <w:jc w:val="left"/>
              <w:rPr>
                <w:rFonts w:ascii="Arial"/>
                <w:sz w:val="18"/>
              </w:rPr>
            </w:pPr>
            <w:r>
              <w:rPr>
                <w:rFonts w:ascii="Arial"/>
                <w:sz w:val="18"/>
              </w:rPr>
              <w:t>Building</w:t>
            </w:r>
            <w:r>
              <w:rPr>
                <w:rFonts w:ascii="Arial"/>
                <w:spacing w:val="2"/>
                <w:sz w:val="18"/>
              </w:rPr>
              <w:t xml:space="preserve"> </w:t>
            </w:r>
            <w:r>
              <w:rPr>
                <w:rFonts w:ascii="Arial"/>
                <w:spacing w:val="-2"/>
                <w:sz w:val="18"/>
              </w:rPr>
              <w:t>improvements</w:t>
            </w:r>
          </w:p>
        </w:tc>
        <w:tc>
          <w:tcPr>
            <w:tcW w:w="1325" w:type="dxa"/>
          </w:tcPr>
          <w:p w14:paraId="70EAB977" w14:textId="77777777" w:rsidR="003F3708" w:rsidRDefault="005D069D">
            <w:pPr>
              <w:pStyle w:val="TableParagraph"/>
              <w:spacing w:before="17"/>
              <w:ind w:right="202"/>
              <w:rPr>
                <w:rFonts w:ascii="Arial"/>
                <w:b/>
                <w:sz w:val="18"/>
              </w:rPr>
            </w:pPr>
            <w:r>
              <w:rPr>
                <w:rFonts w:ascii="Arial"/>
                <w:b/>
                <w:spacing w:val="-10"/>
                <w:sz w:val="18"/>
              </w:rPr>
              <w:t>-</w:t>
            </w:r>
          </w:p>
        </w:tc>
        <w:tc>
          <w:tcPr>
            <w:tcW w:w="1090" w:type="dxa"/>
          </w:tcPr>
          <w:p w14:paraId="77D9EF15" w14:textId="77777777" w:rsidR="003F3708" w:rsidRDefault="005D069D">
            <w:pPr>
              <w:pStyle w:val="TableParagraph"/>
              <w:spacing w:before="17"/>
              <w:ind w:right="141"/>
              <w:rPr>
                <w:rFonts w:ascii="Arial"/>
                <w:sz w:val="18"/>
              </w:rPr>
            </w:pPr>
            <w:r>
              <w:rPr>
                <w:rFonts w:ascii="Arial"/>
                <w:spacing w:val="-10"/>
                <w:sz w:val="18"/>
              </w:rPr>
              <w:t>-</w:t>
            </w:r>
          </w:p>
        </w:tc>
        <w:tc>
          <w:tcPr>
            <w:tcW w:w="1153" w:type="dxa"/>
          </w:tcPr>
          <w:p w14:paraId="7EB5E559" w14:textId="77777777" w:rsidR="003F3708" w:rsidRDefault="005D069D">
            <w:pPr>
              <w:pStyle w:val="TableParagraph"/>
              <w:spacing w:before="17"/>
              <w:ind w:right="142"/>
              <w:rPr>
                <w:rFonts w:ascii="Arial"/>
                <w:sz w:val="18"/>
              </w:rPr>
            </w:pPr>
            <w:r>
              <w:rPr>
                <w:rFonts w:ascii="Arial"/>
                <w:spacing w:val="-10"/>
                <w:sz w:val="18"/>
              </w:rPr>
              <w:t>-</w:t>
            </w:r>
          </w:p>
        </w:tc>
        <w:tc>
          <w:tcPr>
            <w:tcW w:w="2340" w:type="dxa"/>
            <w:gridSpan w:val="2"/>
          </w:tcPr>
          <w:p w14:paraId="232C76C1" w14:textId="77777777" w:rsidR="003F3708" w:rsidRDefault="005D069D">
            <w:pPr>
              <w:pStyle w:val="TableParagraph"/>
              <w:tabs>
                <w:tab w:val="left" w:pos="2101"/>
              </w:tabs>
              <w:spacing w:before="17"/>
              <w:ind w:left="947"/>
              <w:jc w:val="left"/>
              <w:rPr>
                <w:rFonts w:ascii="Arial"/>
                <w:sz w:val="18"/>
              </w:rPr>
            </w:pPr>
            <w:r>
              <w:rPr>
                <w:rFonts w:ascii="Arial"/>
                <w:spacing w:val="-10"/>
                <w:sz w:val="18"/>
              </w:rPr>
              <w:t>-</w:t>
            </w:r>
            <w:r>
              <w:rPr>
                <w:rFonts w:ascii="Arial"/>
                <w:sz w:val="18"/>
              </w:rPr>
              <w:tab/>
            </w:r>
            <w:r>
              <w:rPr>
                <w:rFonts w:ascii="Arial"/>
                <w:spacing w:val="-10"/>
                <w:sz w:val="18"/>
              </w:rPr>
              <w:t>-</w:t>
            </w:r>
          </w:p>
        </w:tc>
        <w:tc>
          <w:tcPr>
            <w:tcW w:w="1018" w:type="dxa"/>
          </w:tcPr>
          <w:p w14:paraId="7BD4817B" w14:textId="77777777" w:rsidR="003F3708" w:rsidRDefault="005D069D">
            <w:pPr>
              <w:pStyle w:val="TableParagraph"/>
              <w:spacing w:before="17"/>
              <w:ind w:right="44"/>
              <w:rPr>
                <w:rFonts w:ascii="Arial"/>
                <w:sz w:val="18"/>
              </w:rPr>
            </w:pPr>
            <w:r>
              <w:rPr>
                <w:rFonts w:ascii="Arial"/>
                <w:spacing w:val="-10"/>
                <w:sz w:val="18"/>
              </w:rPr>
              <w:t>-</w:t>
            </w:r>
          </w:p>
        </w:tc>
        <w:tc>
          <w:tcPr>
            <w:tcW w:w="1166" w:type="dxa"/>
          </w:tcPr>
          <w:p w14:paraId="227854CE" w14:textId="77777777" w:rsidR="003F3708" w:rsidRDefault="005D069D">
            <w:pPr>
              <w:pStyle w:val="TableParagraph"/>
              <w:spacing w:before="17"/>
              <w:ind w:right="58"/>
              <w:rPr>
                <w:rFonts w:ascii="Arial"/>
                <w:sz w:val="18"/>
              </w:rPr>
            </w:pPr>
            <w:r>
              <w:rPr>
                <w:rFonts w:ascii="Arial"/>
                <w:spacing w:val="-10"/>
                <w:sz w:val="18"/>
              </w:rPr>
              <w:t>-</w:t>
            </w:r>
          </w:p>
        </w:tc>
        <w:tc>
          <w:tcPr>
            <w:tcW w:w="1178" w:type="dxa"/>
          </w:tcPr>
          <w:p w14:paraId="7D5A25E5" w14:textId="77777777" w:rsidR="003F3708" w:rsidRDefault="005D069D">
            <w:pPr>
              <w:pStyle w:val="TableParagraph"/>
              <w:spacing w:before="17"/>
              <w:ind w:right="84"/>
              <w:rPr>
                <w:rFonts w:ascii="Arial"/>
                <w:sz w:val="18"/>
              </w:rPr>
            </w:pPr>
            <w:r>
              <w:rPr>
                <w:rFonts w:ascii="Arial"/>
                <w:spacing w:val="-10"/>
                <w:sz w:val="18"/>
              </w:rPr>
              <w:t>-</w:t>
            </w:r>
          </w:p>
        </w:tc>
        <w:tc>
          <w:tcPr>
            <w:tcW w:w="1106" w:type="dxa"/>
          </w:tcPr>
          <w:p w14:paraId="066CB1D7" w14:textId="77777777" w:rsidR="003F3708" w:rsidRDefault="005D069D">
            <w:pPr>
              <w:pStyle w:val="TableParagraph"/>
              <w:spacing w:before="17"/>
              <w:ind w:right="39"/>
              <w:rPr>
                <w:rFonts w:ascii="Arial"/>
                <w:sz w:val="18"/>
              </w:rPr>
            </w:pPr>
            <w:r>
              <w:rPr>
                <w:rFonts w:ascii="Arial"/>
                <w:spacing w:val="-10"/>
                <w:sz w:val="18"/>
              </w:rPr>
              <w:t>-</w:t>
            </w:r>
          </w:p>
        </w:tc>
      </w:tr>
      <w:tr w:rsidR="003F3708" w14:paraId="5F0CC992" w14:textId="77777777">
        <w:trPr>
          <w:trHeight w:val="234"/>
        </w:trPr>
        <w:tc>
          <w:tcPr>
            <w:tcW w:w="3737" w:type="dxa"/>
          </w:tcPr>
          <w:p w14:paraId="7C551513" w14:textId="77777777" w:rsidR="003F3708" w:rsidRDefault="005D069D">
            <w:pPr>
              <w:pStyle w:val="TableParagraph"/>
              <w:spacing w:before="20" w:line="194" w:lineRule="exact"/>
              <w:ind w:left="36"/>
              <w:jc w:val="left"/>
              <w:rPr>
                <w:rFonts w:ascii="Arial"/>
                <w:sz w:val="18"/>
              </w:rPr>
            </w:pPr>
            <w:r>
              <w:rPr>
                <w:rFonts w:ascii="Arial"/>
                <w:sz w:val="18"/>
              </w:rPr>
              <w:t>Leasehold</w:t>
            </w:r>
            <w:r>
              <w:rPr>
                <w:rFonts w:ascii="Arial"/>
                <w:spacing w:val="-1"/>
                <w:sz w:val="18"/>
              </w:rPr>
              <w:t xml:space="preserve"> </w:t>
            </w:r>
            <w:r>
              <w:rPr>
                <w:rFonts w:ascii="Arial"/>
                <w:spacing w:val="-2"/>
                <w:sz w:val="18"/>
              </w:rPr>
              <w:t>improvements</w:t>
            </w:r>
          </w:p>
        </w:tc>
        <w:tc>
          <w:tcPr>
            <w:tcW w:w="1325" w:type="dxa"/>
            <w:tcBorders>
              <w:bottom w:val="single" w:sz="18" w:space="0" w:color="000000"/>
            </w:tcBorders>
          </w:tcPr>
          <w:p w14:paraId="6716868A" w14:textId="77777777" w:rsidR="003F3708" w:rsidRDefault="005D069D">
            <w:pPr>
              <w:pStyle w:val="TableParagraph"/>
              <w:spacing w:before="20" w:line="194" w:lineRule="exact"/>
              <w:ind w:right="202"/>
              <w:rPr>
                <w:rFonts w:ascii="Arial"/>
                <w:b/>
                <w:sz w:val="18"/>
              </w:rPr>
            </w:pPr>
            <w:r>
              <w:rPr>
                <w:rFonts w:ascii="Arial"/>
                <w:b/>
                <w:spacing w:val="-10"/>
                <w:sz w:val="18"/>
              </w:rPr>
              <w:t>-</w:t>
            </w:r>
          </w:p>
        </w:tc>
        <w:tc>
          <w:tcPr>
            <w:tcW w:w="1090" w:type="dxa"/>
            <w:tcBorders>
              <w:bottom w:val="single" w:sz="18" w:space="0" w:color="000000"/>
            </w:tcBorders>
          </w:tcPr>
          <w:p w14:paraId="66345A16" w14:textId="77777777" w:rsidR="003F3708" w:rsidRDefault="005D069D">
            <w:pPr>
              <w:pStyle w:val="TableParagraph"/>
              <w:spacing w:before="20" w:line="194" w:lineRule="exact"/>
              <w:ind w:right="141"/>
              <w:rPr>
                <w:rFonts w:ascii="Arial"/>
                <w:sz w:val="18"/>
              </w:rPr>
            </w:pPr>
            <w:r>
              <w:rPr>
                <w:rFonts w:ascii="Arial"/>
                <w:spacing w:val="-10"/>
                <w:sz w:val="18"/>
              </w:rPr>
              <w:t>-</w:t>
            </w:r>
          </w:p>
        </w:tc>
        <w:tc>
          <w:tcPr>
            <w:tcW w:w="1153" w:type="dxa"/>
            <w:tcBorders>
              <w:bottom w:val="single" w:sz="18" w:space="0" w:color="000000"/>
            </w:tcBorders>
          </w:tcPr>
          <w:p w14:paraId="0170E4CC" w14:textId="77777777" w:rsidR="003F3708" w:rsidRDefault="005D069D">
            <w:pPr>
              <w:pStyle w:val="TableParagraph"/>
              <w:spacing w:before="20" w:line="194" w:lineRule="exact"/>
              <w:ind w:right="142"/>
              <w:rPr>
                <w:rFonts w:ascii="Arial"/>
                <w:sz w:val="18"/>
              </w:rPr>
            </w:pPr>
            <w:r>
              <w:rPr>
                <w:rFonts w:ascii="Arial"/>
                <w:spacing w:val="-10"/>
                <w:sz w:val="18"/>
              </w:rPr>
              <w:t>-</w:t>
            </w:r>
          </w:p>
        </w:tc>
        <w:tc>
          <w:tcPr>
            <w:tcW w:w="2340" w:type="dxa"/>
            <w:gridSpan w:val="2"/>
            <w:tcBorders>
              <w:bottom w:val="single" w:sz="18" w:space="0" w:color="000000"/>
            </w:tcBorders>
          </w:tcPr>
          <w:p w14:paraId="630621AD" w14:textId="77777777" w:rsidR="003F3708" w:rsidRDefault="005D069D">
            <w:pPr>
              <w:pStyle w:val="TableParagraph"/>
              <w:tabs>
                <w:tab w:val="left" w:pos="2101"/>
              </w:tabs>
              <w:spacing w:before="20" w:line="194" w:lineRule="exact"/>
              <w:ind w:left="947"/>
              <w:jc w:val="left"/>
              <w:rPr>
                <w:rFonts w:ascii="Arial"/>
                <w:sz w:val="18"/>
              </w:rPr>
            </w:pPr>
            <w:r>
              <w:rPr>
                <w:rFonts w:ascii="Arial"/>
                <w:spacing w:val="-10"/>
                <w:sz w:val="18"/>
              </w:rPr>
              <w:t>-</w:t>
            </w:r>
            <w:r>
              <w:rPr>
                <w:rFonts w:ascii="Arial"/>
                <w:sz w:val="18"/>
              </w:rPr>
              <w:tab/>
            </w:r>
            <w:r>
              <w:rPr>
                <w:rFonts w:ascii="Arial"/>
                <w:spacing w:val="-10"/>
                <w:sz w:val="18"/>
              </w:rPr>
              <w:t>-</w:t>
            </w:r>
          </w:p>
        </w:tc>
        <w:tc>
          <w:tcPr>
            <w:tcW w:w="1018" w:type="dxa"/>
            <w:tcBorders>
              <w:bottom w:val="single" w:sz="18" w:space="0" w:color="000000"/>
            </w:tcBorders>
          </w:tcPr>
          <w:p w14:paraId="7D46D332" w14:textId="77777777" w:rsidR="003F3708" w:rsidRDefault="005D069D">
            <w:pPr>
              <w:pStyle w:val="TableParagraph"/>
              <w:spacing w:before="20" w:line="194" w:lineRule="exact"/>
              <w:ind w:right="44"/>
              <w:rPr>
                <w:rFonts w:ascii="Arial"/>
                <w:sz w:val="18"/>
              </w:rPr>
            </w:pPr>
            <w:r>
              <w:rPr>
                <w:rFonts w:ascii="Arial"/>
                <w:spacing w:val="-10"/>
                <w:sz w:val="18"/>
              </w:rPr>
              <w:t>-</w:t>
            </w:r>
          </w:p>
        </w:tc>
        <w:tc>
          <w:tcPr>
            <w:tcW w:w="1166" w:type="dxa"/>
            <w:tcBorders>
              <w:bottom w:val="single" w:sz="18" w:space="0" w:color="000000"/>
            </w:tcBorders>
          </w:tcPr>
          <w:p w14:paraId="2121194E" w14:textId="77777777" w:rsidR="003F3708" w:rsidRDefault="005D069D">
            <w:pPr>
              <w:pStyle w:val="TableParagraph"/>
              <w:spacing w:before="20" w:line="194" w:lineRule="exact"/>
              <w:ind w:right="58"/>
              <w:rPr>
                <w:rFonts w:ascii="Arial"/>
                <w:sz w:val="18"/>
              </w:rPr>
            </w:pPr>
            <w:r>
              <w:rPr>
                <w:rFonts w:ascii="Arial"/>
                <w:spacing w:val="-10"/>
                <w:sz w:val="18"/>
              </w:rPr>
              <w:t>-</w:t>
            </w:r>
          </w:p>
        </w:tc>
        <w:tc>
          <w:tcPr>
            <w:tcW w:w="1178" w:type="dxa"/>
            <w:tcBorders>
              <w:bottom w:val="single" w:sz="18" w:space="0" w:color="000000"/>
            </w:tcBorders>
          </w:tcPr>
          <w:p w14:paraId="0DD48DCC" w14:textId="77777777" w:rsidR="003F3708" w:rsidRDefault="005D069D">
            <w:pPr>
              <w:pStyle w:val="TableParagraph"/>
              <w:spacing w:before="20" w:line="194" w:lineRule="exact"/>
              <w:ind w:right="84"/>
              <w:rPr>
                <w:rFonts w:ascii="Arial"/>
                <w:sz w:val="18"/>
              </w:rPr>
            </w:pPr>
            <w:r>
              <w:rPr>
                <w:rFonts w:ascii="Arial"/>
                <w:spacing w:val="-10"/>
                <w:sz w:val="18"/>
              </w:rPr>
              <w:t>-</w:t>
            </w:r>
          </w:p>
        </w:tc>
        <w:tc>
          <w:tcPr>
            <w:tcW w:w="1106" w:type="dxa"/>
            <w:tcBorders>
              <w:bottom w:val="single" w:sz="18" w:space="0" w:color="000000"/>
            </w:tcBorders>
          </w:tcPr>
          <w:p w14:paraId="2E507106" w14:textId="77777777" w:rsidR="003F3708" w:rsidRDefault="005D069D">
            <w:pPr>
              <w:pStyle w:val="TableParagraph"/>
              <w:spacing w:before="20" w:line="194" w:lineRule="exact"/>
              <w:ind w:right="39"/>
              <w:rPr>
                <w:rFonts w:ascii="Arial"/>
                <w:sz w:val="18"/>
              </w:rPr>
            </w:pPr>
            <w:r>
              <w:rPr>
                <w:rFonts w:ascii="Arial"/>
                <w:spacing w:val="-10"/>
                <w:sz w:val="18"/>
              </w:rPr>
              <w:t>-</w:t>
            </w:r>
          </w:p>
        </w:tc>
      </w:tr>
      <w:tr w:rsidR="003F3708" w14:paraId="4240027A" w14:textId="77777777">
        <w:trPr>
          <w:trHeight w:val="216"/>
        </w:trPr>
        <w:tc>
          <w:tcPr>
            <w:tcW w:w="3737" w:type="dxa"/>
            <w:tcBorders>
              <w:bottom w:val="single" w:sz="18" w:space="0" w:color="000000"/>
            </w:tcBorders>
          </w:tcPr>
          <w:p w14:paraId="089DD071" w14:textId="77777777" w:rsidR="003F3708" w:rsidRDefault="005D069D">
            <w:pPr>
              <w:pStyle w:val="TableParagraph"/>
              <w:spacing w:line="194" w:lineRule="exact"/>
              <w:ind w:left="36"/>
              <w:jc w:val="left"/>
              <w:rPr>
                <w:rFonts w:ascii="Arial"/>
                <w:b/>
                <w:sz w:val="18"/>
              </w:rPr>
            </w:pPr>
            <w:r>
              <w:rPr>
                <w:rFonts w:ascii="Arial"/>
                <w:b/>
                <w:sz w:val="18"/>
              </w:rPr>
              <w:t>TOTAL</w:t>
            </w:r>
            <w:r>
              <w:rPr>
                <w:rFonts w:ascii="Arial"/>
                <w:b/>
                <w:spacing w:val="-3"/>
                <w:sz w:val="18"/>
              </w:rPr>
              <w:t xml:space="preserve"> </w:t>
            </w:r>
            <w:r>
              <w:rPr>
                <w:rFonts w:ascii="Arial"/>
                <w:b/>
                <w:spacing w:val="-2"/>
                <w:sz w:val="18"/>
              </w:rPr>
              <w:t>PROPERTY</w:t>
            </w:r>
          </w:p>
        </w:tc>
        <w:tc>
          <w:tcPr>
            <w:tcW w:w="1325" w:type="dxa"/>
            <w:tcBorders>
              <w:top w:val="single" w:sz="18" w:space="0" w:color="000000"/>
              <w:bottom w:val="single" w:sz="18" w:space="0" w:color="000000"/>
            </w:tcBorders>
          </w:tcPr>
          <w:p w14:paraId="29522FD5" w14:textId="77777777" w:rsidR="003F3708" w:rsidRDefault="005D069D">
            <w:pPr>
              <w:pStyle w:val="TableParagraph"/>
              <w:spacing w:line="194" w:lineRule="exact"/>
              <w:ind w:right="204"/>
              <w:rPr>
                <w:rFonts w:ascii="Arial"/>
                <w:b/>
                <w:sz w:val="18"/>
              </w:rPr>
            </w:pPr>
            <w:r>
              <w:rPr>
                <w:rFonts w:ascii="Arial"/>
                <w:b/>
                <w:spacing w:val="-2"/>
                <w:sz w:val="18"/>
              </w:rPr>
              <w:t>38,244</w:t>
            </w:r>
          </w:p>
        </w:tc>
        <w:tc>
          <w:tcPr>
            <w:tcW w:w="1090" w:type="dxa"/>
            <w:tcBorders>
              <w:top w:val="single" w:sz="18" w:space="0" w:color="000000"/>
              <w:bottom w:val="single" w:sz="18" w:space="0" w:color="000000"/>
            </w:tcBorders>
          </w:tcPr>
          <w:p w14:paraId="5101BB5F" w14:textId="77777777" w:rsidR="003F3708" w:rsidRDefault="005D069D">
            <w:pPr>
              <w:pStyle w:val="TableParagraph"/>
              <w:spacing w:line="194" w:lineRule="exact"/>
              <w:ind w:right="141"/>
              <w:rPr>
                <w:rFonts w:ascii="Arial"/>
                <w:sz w:val="18"/>
              </w:rPr>
            </w:pPr>
            <w:r>
              <w:rPr>
                <w:rFonts w:ascii="Arial"/>
                <w:spacing w:val="-2"/>
                <w:sz w:val="18"/>
              </w:rPr>
              <w:t>27,889</w:t>
            </w:r>
          </w:p>
        </w:tc>
        <w:tc>
          <w:tcPr>
            <w:tcW w:w="1153" w:type="dxa"/>
            <w:tcBorders>
              <w:top w:val="single" w:sz="18" w:space="0" w:color="000000"/>
              <w:bottom w:val="single" w:sz="18" w:space="0" w:color="000000"/>
            </w:tcBorders>
          </w:tcPr>
          <w:p w14:paraId="4A7DFFCE" w14:textId="77777777" w:rsidR="003F3708" w:rsidRDefault="005D069D">
            <w:pPr>
              <w:pStyle w:val="TableParagraph"/>
              <w:spacing w:line="194" w:lineRule="exact"/>
              <w:ind w:right="143"/>
              <w:rPr>
                <w:rFonts w:ascii="Arial"/>
                <w:sz w:val="18"/>
              </w:rPr>
            </w:pPr>
            <w:r>
              <w:rPr>
                <w:rFonts w:ascii="Arial"/>
                <w:spacing w:val="-2"/>
                <w:sz w:val="18"/>
              </w:rPr>
              <w:t>6,154</w:t>
            </w:r>
          </w:p>
        </w:tc>
        <w:tc>
          <w:tcPr>
            <w:tcW w:w="2340" w:type="dxa"/>
            <w:gridSpan w:val="2"/>
            <w:tcBorders>
              <w:top w:val="single" w:sz="18" w:space="0" w:color="000000"/>
              <w:bottom w:val="single" w:sz="18" w:space="0" w:color="000000"/>
            </w:tcBorders>
          </w:tcPr>
          <w:p w14:paraId="5ECB68F0" w14:textId="77777777" w:rsidR="003F3708" w:rsidRDefault="005D069D">
            <w:pPr>
              <w:pStyle w:val="TableParagraph"/>
              <w:tabs>
                <w:tab w:val="left" w:pos="1706"/>
              </w:tabs>
              <w:spacing w:line="194" w:lineRule="exact"/>
              <w:ind w:left="947"/>
              <w:jc w:val="left"/>
              <w:rPr>
                <w:rFonts w:ascii="Arial"/>
                <w:sz w:val="18"/>
              </w:rPr>
            </w:pPr>
            <w:r>
              <w:rPr>
                <w:rFonts w:ascii="Arial"/>
                <w:spacing w:val="-10"/>
                <w:sz w:val="18"/>
              </w:rPr>
              <w:t>-</w:t>
            </w:r>
            <w:r>
              <w:rPr>
                <w:rFonts w:ascii="Arial"/>
                <w:sz w:val="18"/>
              </w:rPr>
              <w:tab/>
            </w:r>
            <w:r>
              <w:rPr>
                <w:rFonts w:ascii="Arial"/>
                <w:spacing w:val="-2"/>
                <w:sz w:val="18"/>
              </w:rPr>
              <w:t>4,201</w:t>
            </w:r>
          </w:p>
        </w:tc>
        <w:tc>
          <w:tcPr>
            <w:tcW w:w="1018" w:type="dxa"/>
            <w:tcBorders>
              <w:top w:val="single" w:sz="18" w:space="0" w:color="000000"/>
              <w:bottom w:val="single" w:sz="18" w:space="0" w:color="000000"/>
            </w:tcBorders>
          </w:tcPr>
          <w:p w14:paraId="3C8596A1" w14:textId="77777777" w:rsidR="003F3708" w:rsidRDefault="005D069D">
            <w:pPr>
              <w:pStyle w:val="TableParagraph"/>
              <w:spacing w:line="194" w:lineRule="exact"/>
              <w:ind w:right="45"/>
              <w:rPr>
                <w:rFonts w:ascii="Arial"/>
                <w:sz w:val="18"/>
              </w:rPr>
            </w:pPr>
            <w:r>
              <w:rPr>
                <w:rFonts w:ascii="Arial"/>
                <w:spacing w:val="-10"/>
                <w:sz w:val="18"/>
              </w:rPr>
              <w:t>-</w:t>
            </w:r>
          </w:p>
        </w:tc>
        <w:tc>
          <w:tcPr>
            <w:tcW w:w="1166" w:type="dxa"/>
            <w:tcBorders>
              <w:top w:val="single" w:sz="18" w:space="0" w:color="000000"/>
              <w:bottom w:val="single" w:sz="18" w:space="0" w:color="000000"/>
            </w:tcBorders>
          </w:tcPr>
          <w:p w14:paraId="6BF0775A" w14:textId="77777777" w:rsidR="003F3708" w:rsidRDefault="005D069D">
            <w:pPr>
              <w:pStyle w:val="TableParagraph"/>
              <w:spacing w:line="194" w:lineRule="exact"/>
              <w:ind w:right="59"/>
              <w:rPr>
                <w:rFonts w:ascii="Arial"/>
                <w:sz w:val="18"/>
              </w:rPr>
            </w:pPr>
            <w:r>
              <w:rPr>
                <w:rFonts w:ascii="Arial"/>
                <w:spacing w:val="-2"/>
                <w:sz w:val="18"/>
              </w:rPr>
              <w:t>17,643</w:t>
            </w:r>
          </w:p>
        </w:tc>
        <w:tc>
          <w:tcPr>
            <w:tcW w:w="1178" w:type="dxa"/>
            <w:tcBorders>
              <w:top w:val="single" w:sz="18" w:space="0" w:color="000000"/>
              <w:bottom w:val="single" w:sz="18" w:space="0" w:color="000000"/>
            </w:tcBorders>
          </w:tcPr>
          <w:p w14:paraId="031FA1DF" w14:textId="77777777" w:rsidR="003F3708" w:rsidRDefault="005D069D">
            <w:pPr>
              <w:pStyle w:val="TableParagraph"/>
              <w:spacing w:line="194" w:lineRule="exact"/>
              <w:ind w:right="86"/>
              <w:rPr>
                <w:rFonts w:ascii="Arial"/>
                <w:sz w:val="18"/>
              </w:rPr>
            </w:pPr>
            <w:r>
              <w:rPr>
                <w:rFonts w:ascii="Arial"/>
                <w:spacing w:val="-2"/>
                <w:sz w:val="18"/>
              </w:rPr>
              <w:t>11,156</w:t>
            </w:r>
          </w:p>
        </w:tc>
        <w:tc>
          <w:tcPr>
            <w:tcW w:w="1106" w:type="dxa"/>
            <w:tcBorders>
              <w:top w:val="single" w:sz="18" w:space="0" w:color="000000"/>
              <w:bottom w:val="single" w:sz="18" w:space="0" w:color="000000"/>
            </w:tcBorders>
          </w:tcPr>
          <w:p w14:paraId="6F91AA52" w14:textId="77777777" w:rsidR="003F3708" w:rsidRDefault="005D069D">
            <w:pPr>
              <w:pStyle w:val="TableParagraph"/>
              <w:spacing w:line="194" w:lineRule="exact"/>
              <w:ind w:right="39"/>
              <w:rPr>
                <w:rFonts w:ascii="Arial"/>
                <w:sz w:val="18"/>
              </w:rPr>
            </w:pPr>
            <w:r>
              <w:rPr>
                <w:rFonts w:ascii="Arial"/>
                <w:spacing w:val="-2"/>
                <w:sz w:val="18"/>
              </w:rPr>
              <w:t>9,445</w:t>
            </w:r>
          </w:p>
        </w:tc>
      </w:tr>
      <w:tr w:rsidR="003F3708" w14:paraId="327731AB" w14:textId="77777777">
        <w:trPr>
          <w:trHeight w:val="720"/>
        </w:trPr>
        <w:tc>
          <w:tcPr>
            <w:tcW w:w="3737" w:type="dxa"/>
            <w:tcBorders>
              <w:top w:val="single" w:sz="18" w:space="0" w:color="000000"/>
            </w:tcBorders>
          </w:tcPr>
          <w:p w14:paraId="2CABE873" w14:textId="77777777" w:rsidR="003F3708" w:rsidRDefault="003F3708">
            <w:pPr>
              <w:pStyle w:val="TableParagraph"/>
              <w:spacing w:before="36"/>
              <w:jc w:val="left"/>
              <w:rPr>
                <w:rFonts w:ascii="Arial"/>
                <w:b/>
                <w:sz w:val="18"/>
              </w:rPr>
            </w:pPr>
          </w:p>
          <w:p w14:paraId="5A014D5B" w14:textId="77777777" w:rsidR="003F3708" w:rsidRDefault="005D069D">
            <w:pPr>
              <w:pStyle w:val="TableParagraph"/>
              <w:spacing w:before="0"/>
              <w:ind w:left="36"/>
              <w:jc w:val="left"/>
              <w:rPr>
                <w:rFonts w:ascii="Arial"/>
                <w:b/>
                <w:sz w:val="18"/>
              </w:rPr>
            </w:pPr>
            <w:r>
              <w:rPr>
                <w:rFonts w:ascii="Arial"/>
                <w:b/>
                <w:sz w:val="18"/>
              </w:rPr>
              <w:t>PLANT</w:t>
            </w:r>
            <w:r>
              <w:rPr>
                <w:rFonts w:ascii="Arial"/>
                <w:b/>
                <w:spacing w:val="-5"/>
                <w:sz w:val="18"/>
              </w:rPr>
              <w:t xml:space="preserve"> </w:t>
            </w:r>
            <w:r>
              <w:rPr>
                <w:rFonts w:ascii="Arial"/>
                <w:b/>
                <w:sz w:val="18"/>
              </w:rPr>
              <w:t>AND</w:t>
            </w:r>
            <w:r>
              <w:rPr>
                <w:rFonts w:ascii="Arial"/>
                <w:b/>
                <w:spacing w:val="-5"/>
                <w:sz w:val="18"/>
              </w:rPr>
              <w:t xml:space="preserve"> </w:t>
            </w:r>
            <w:r>
              <w:rPr>
                <w:rFonts w:ascii="Arial"/>
                <w:b/>
                <w:spacing w:val="-2"/>
                <w:sz w:val="18"/>
              </w:rPr>
              <w:t>EQUIPMENT</w:t>
            </w:r>
          </w:p>
          <w:p w14:paraId="7F018421" w14:textId="77777777" w:rsidR="003F3708" w:rsidRDefault="005D069D">
            <w:pPr>
              <w:pStyle w:val="TableParagraph"/>
              <w:spacing w:before="40"/>
              <w:ind w:left="36"/>
              <w:jc w:val="left"/>
              <w:rPr>
                <w:rFonts w:ascii="Arial"/>
                <w:sz w:val="18"/>
              </w:rPr>
            </w:pPr>
            <w:r>
              <w:rPr>
                <w:rFonts w:ascii="Arial"/>
                <w:sz w:val="18"/>
              </w:rPr>
              <w:t>Heritage</w:t>
            </w:r>
            <w:r>
              <w:rPr>
                <w:rFonts w:ascii="Arial"/>
                <w:spacing w:val="-2"/>
                <w:sz w:val="18"/>
              </w:rPr>
              <w:t xml:space="preserve"> </w:t>
            </w:r>
            <w:r>
              <w:rPr>
                <w:rFonts w:ascii="Arial"/>
                <w:sz w:val="18"/>
              </w:rPr>
              <w:t>Plant</w:t>
            </w:r>
            <w:r>
              <w:rPr>
                <w:rFonts w:ascii="Arial"/>
                <w:spacing w:val="1"/>
                <w:sz w:val="18"/>
              </w:rPr>
              <w:t xml:space="preserve"> </w:t>
            </w:r>
            <w:r>
              <w:rPr>
                <w:rFonts w:ascii="Arial"/>
                <w:sz w:val="18"/>
              </w:rPr>
              <w:t>and</w:t>
            </w:r>
            <w:r>
              <w:rPr>
                <w:rFonts w:ascii="Arial"/>
                <w:spacing w:val="2"/>
                <w:sz w:val="18"/>
              </w:rPr>
              <w:t xml:space="preserve"> </w:t>
            </w:r>
            <w:r>
              <w:rPr>
                <w:rFonts w:ascii="Arial"/>
                <w:spacing w:val="-2"/>
                <w:sz w:val="18"/>
              </w:rPr>
              <w:t>Equipment</w:t>
            </w:r>
          </w:p>
        </w:tc>
        <w:tc>
          <w:tcPr>
            <w:tcW w:w="1325" w:type="dxa"/>
            <w:tcBorders>
              <w:top w:val="single" w:sz="18" w:space="0" w:color="000000"/>
            </w:tcBorders>
          </w:tcPr>
          <w:p w14:paraId="7836F1A7" w14:textId="77777777" w:rsidR="003F3708" w:rsidRDefault="003F3708">
            <w:pPr>
              <w:pStyle w:val="TableParagraph"/>
              <w:spacing w:before="0"/>
              <w:jc w:val="left"/>
              <w:rPr>
                <w:rFonts w:ascii="Arial"/>
                <w:b/>
                <w:sz w:val="18"/>
              </w:rPr>
            </w:pPr>
          </w:p>
          <w:p w14:paraId="6EE183AF" w14:textId="77777777" w:rsidR="003F3708" w:rsidRDefault="003F3708">
            <w:pPr>
              <w:pStyle w:val="TableParagraph"/>
              <w:spacing w:before="76"/>
              <w:jc w:val="left"/>
              <w:rPr>
                <w:rFonts w:ascii="Arial"/>
                <w:b/>
                <w:sz w:val="18"/>
              </w:rPr>
            </w:pPr>
          </w:p>
          <w:p w14:paraId="5C85BFB1" w14:textId="77777777" w:rsidR="003F3708" w:rsidRDefault="005D069D">
            <w:pPr>
              <w:pStyle w:val="TableParagraph"/>
              <w:spacing w:before="0"/>
              <w:ind w:right="202"/>
              <w:rPr>
                <w:rFonts w:ascii="Arial"/>
                <w:b/>
                <w:sz w:val="18"/>
              </w:rPr>
            </w:pPr>
            <w:r>
              <w:rPr>
                <w:rFonts w:ascii="Arial"/>
                <w:b/>
                <w:spacing w:val="-10"/>
                <w:sz w:val="18"/>
              </w:rPr>
              <w:t>-</w:t>
            </w:r>
          </w:p>
        </w:tc>
        <w:tc>
          <w:tcPr>
            <w:tcW w:w="1090" w:type="dxa"/>
            <w:tcBorders>
              <w:top w:val="single" w:sz="18" w:space="0" w:color="000000"/>
            </w:tcBorders>
          </w:tcPr>
          <w:p w14:paraId="1217D187" w14:textId="77777777" w:rsidR="003F3708" w:rsidRDefault="003F3708">
            <w:pPr>
              <w:pStyle w:val="TableParagraph"/>
              <w:spacing w:before="0"/>
              <w:jc w:val="left"/>
              <w:rPr>
                <w:rFonts w:ascii="Arial"/>
                <w:b/>
                <w:sz w:val="18"/>
              </w:rPr>
            </w:pPr>
          </w:p>
          <w:p w14:paraId="36CDF4EC" w14:textId="77777777" w:rsidR="003F3708" w:rsidRDefault="003F3708">
            <w:pPr>
              <w:pStyle w:val="TableParagraph"/>
              <w:spacing w:before="76"/>
              <w:jc w:val="left"/>
              <w:rPr>
                <w:rFonts w:ascii="Arial"/>
                <w:b/>
                <w:sz w:val="18"/>
              </w:rPr>
            </w:pPr>
          </w:p>
          <w:p w14:paraId="1639C326" w14:textId="77777777" w:rsidR="003F3708" w:rsidRDefault="005D069D">
            <w:pPr>
              <w:pStyle w:val="TableParagraph"/>
              <w:spacing w:before="0"/>
              <w:ind w:right="141"/>
              <w:rPr>
                <w:rFonts w:ascii="Arial"/>
                <w:sz w:val="18"/>
              </w:rPr>
            </w:pPr>
            <w:r>
              <w:rPr>
                <w:rFonts w:ascii="Arial"/>
                <w:spacing w:val="-10"/>
                <w:sz w:val="18"/>
              </w:rPr>
              <w:t>-</w:t>
            </w:r>
          </w:p>
        </w:tc>
        <w:tc>
          <w:tcPr>
            <w:tcW w:w="1153" w:type="dxa"/>
            <w:tcBorders>
              <w:top w:val="single" w:sz="18" w:space="0" w:color="000000"/>
            </w:tcBorders>
          </w:tcPr>
          <w:p w14:paraId="4100523C" w14:textId="77777777" w:rsidR="003F3708" w:rsidRDefault="003F3708">
            <w:pPr>
              <w:pStyle w:val="TableParagraph"/>
              <w:spacing w:before="0"/>
              <w:jc w:val="left"/>
              <w:rPr>
                <w:rFonts w:ascii="Arial"/>
                <w:b/>
                <w:sz w:val="18"/>
              </w:rPr>
            </w:pPr>
          </w:p>
          <w:p w14:paraId="445FA1F0" w14:textId="77777777" w:rsidR="003F3708" w:rsidRDefault="003F3708">
            <w:pPr>
              <w:pStyle w:val="TableParagraph"/>
              <w:spacing w:before="76"/>
              <w:jc w:val="left"/>
              <w:rPr>
                <w:rFonts w:ascii="Arial"/>
                <w:b/>
                <w:sz w:val="18"/>
              </w:rPr>
            </w:pPr>
          </w:p>
          <w:p w14:paraId="23D43B5F" w14:textId="77777777" w:rsidR="003F3708" w:rsidRDefault="005D069D">
            <w:pPr>
              <w:pStyle w:val="TableParagraph"/>
              <w:spacing w:before="0"/>
              <w:ind w:right="142"/>
              <w:rPr>
                <w:rFonts w:ascii="Arial"/>
                <w:sz w:val="18"/>
              </w:rPr>
            </w:pPr>
            <w:r>
              <w:rPr>
                <w:rFonts w:ascii="Arial"/>
                <w:spacing w:val="-10"/>
                <w:sz w:val="18"/>
              </w:rPr>
              <w:t>-</w:t>
            </w:r>
          </w:p>
        </w:tc>
        <w:tc>
          <w:tcPr>
            <w:tcW w:w="2340" w:type="dxa"/>
            <w:gridSpan w:val="2"/>
            <w:tcBorders>
              <w:top w:val="single" w:sz="18" w:space="0" w:color="000000"/>
            </w:tcBorders>
          </w:tcPr>
          <w:p w14:paraId="1FF6746B" w14:textId="77777777" w:rsidR="003F3708" w:rsidRDefault="003F3708">
            <w:pPr>
              <w:pStyle w:val="TableParagraph"/>
              <w:spacing w:before="0"/>
              <w:jc w:val="left"/>
              <w:rPr>
                <w:rFonts w:ascii="Arial"/>
                <w:b/>
                <w:sz w:val="18"/>
              </w:rPr>
            </w:pPr>
          </w:p>
          <w:p w14:paraId="4CDCFC98" w14:textId="77777777" w:rsidR="003F3708" w:rsidRDefault="003F3708">
            <w:pPr>
              <w:pStyle w:val="TableParagraph"/>
              <w:spacing w:before="76"/>
              <w:jc w:val="left"/>
              <w:rPr>
                <w:rFonts w:ascii="Arial"/>
                <w:b/>
                <w:sz w:val="18"/>
              </w:rPr>
            </w:pPr>
          </w:p>
          <w:p w14:paraId="54D3373F" w14:textId="77777777" w:rsidR="003F3708" w:rsidRDefault="005D069D">
            <w:pPr>
              <w:pStyle w:val="TableParagraph"/>
              <w:tabs>
                <w:tab w:val="left" w:pos="2101"/>
              </w:tabs>
              <w:spacing w:before="0"/>
              <w:ind w:left="947"/>
              <w:jc w:val="left"/>
              <w:rPr>
                <w:rFonts w:ascii="Arial"/>
                <w:sz w:val="18"/>
              </w:rPr>
            </w:pPr>
            <w:r>
              <w:rPr>
                <w:rFonts w:ascii="Arial"/>
                <w:spacing w:val="-10"/>
                <w:sz w:val="18"/>
              </w:rPr>
              <w:t>-</w:t>
            </w:r>
            <w:r>
              <w:rPr>
                <w:rFonts w:ascii="Arial"/>
                <w:sz w:val="18"/>
              </w:rPr>
              <w:tab/>
            </w:r>
            <w:r>
              <w:rPr>
                <w:rFonts w:ascii="Arial"/>
                <w:spacing w:val="-10"/>
                <w:sz w:val="18"/>
              </w:rPr>
              <w:t>-</w:t>
            </w:r>
          </w:p>
        </w:tc>
        <w:tc>
          <w:tcPr>
            <w:tcW w:w="1018" w:type="dxa"/>
            <w:tcBorders>
              <w:top w:val="single" w:sz="18" w:space="0" w:color="000000"/>
            </w:tcBorders>
          </w:tcPr>
          <w:p w14:paraId="45FB5888" w14:textId="77777777" w:rsidR="003F3708" w:rsidRDefault="003F3708">
            <w:pPr>
              <w:pStyle w:val="TableParagraph"/>
              <w:spacing w:before="0"/>
              <w:jc w:val="left"/>
              <w:rPr>
                <w:rFonts w:ascii="Arial"/>
                <w:b/>
                <w:sz w:val="18"/>
              </w:rPr>
            </w:pPr>
          </w:p>
          <w:p w14:paraId="568041C8" w14:textId="77777777" w:rsidR="003F3708" w:rsidRDefault="003F3708">
            <w:pPr>
              <w:pStyle w:val="TableParagraph"/>
              <w:spacing w:before="76"/>
              <w:jc w:val="left"/>
              <w:rPr>
                <w:rFonts w:ascii="Arial"/>
                <w:b/>
                <w:sz w:val="18"/>
              </w:rPr>
            </w:pPr>
          </w:p>
          <w:p w14:paraId="11687079" w14:textId="77777777" w:rsidR="003F3708" w:rsidRDefault="005D069D">
            <w:pPr>
              <w:pStyle w:val="TableParagraph"/>
              <w:spacing w:before="0"/>
              <w:ind w:right="44"/>
              <w:rPr>
                <w:rFonts w:ascii="Arial"/>
                <w:sz w:val="18"/>
              </w:rPr>
            </w:pPr>
            <w:r>
              <w:rPr>
                <w:rFonts w:ascii="Arial"/>
                <w:spacing w:val="-10"/>
                <w:sz w:val="18"/>
              </w:rPr>
              <w:t>-</w:t>
            </w:r>
          </w:p>
        </w:tc>
        <w:tc>
          <w:tcPr>
            <w:tcW w:w="1166" w:type="dxa"/>
            <w:tcBorders>
              <w:top w:val="single" w:sz="18" w:space="0" w:color="000000"/>
            </w:tcBorders>
          </w:tcPr>
          <w:p w14:paraId="6EAF8B20" w14:textId="77777777" w:rsidR="003F3708" w:rsidRDefault="003F3708">
            <w:pPr>
              <w:pStyle w:val="TableParagraph"/>
              <w:spacing w:before="0"/>
              <w:jc w:val="left"/>
              <w:rPr>
                <w:rFonts w:ascii="Arial"/>
                <w:b/>
                <w:sz w:val="18"/>
              </w:rPr>
            </w:pPr>
          </w:p>
          <w:p w14:paraId="5F793B2A" w14:textId="77777777" w:rsidR="003F3708" w:rsidRDefault="003F3708">
            <w:pPr>
              <w:pStyle w:val="TableParagraph"/>
              <w:spacing w:before="76"/>
              <w:jc w:val="left"/>
              <w:rPr>
                <w:rFonts w:ascii="Arial"/>
                <w:b/>
                <w:sz w:val="18"/>
              </w:rPr>
            </w:pPr>
          </w:p>
          <w:p w14:paraId="48DFB3DE" w14:textId="77777777" w:rsidR="003F3708" w:rsidRDefault="005D069D">
            <w:pPr>
              <w:pStyle w:val="TableParagraph"/>
              <w:spacing w:before="0"/>
              <w:ind w:right="58"/>
              <w:rPr>
                <w:rFonts w:ascii="Arial"/>
                <w:sz w:val="18"/>
              </w:rPr>
            </w:pPr>
            <w:r>
              <w:rPr>
                <w:rFonts w:ascii="Arial"/>
                <w:spacing w:val="-10"/>
                <w:sz w:val="18"/>
              </w:rPr>
              <w:t>-</w:t>
            </w:r>
          </w:p>
        </w:tc>
        <w:tc>
          <w:tcPr>
            <w:tcW w:w="1178" w:type="dxa"/>
            <w:tcBorders>
              <w:top w:val="single" w:sz="18" w:space="0" w:color="000000"/>
            </w:tcBorders>
          </w:tcPr>
          <w:p w14:paraId="49041DEB" w14:textId="77777777" w:rsidR="003F3708" w:rsidRDefault="003F3708">
            <w:pPr>
              <w:pStyle w:val="TableParagraph"/>
              <w:spacing w:before="0"/>
              <w:jc w:val="left"/>
              <w:rPr>
                <w:rFonts w:ascii="Arial"/>
                <w:b/>
                <w:sz w:val="18"/>
              </w:rPr>
            </w:pPr>
          </w:p>
          <w:p w14:paraId="3DFCAB25" w14:textId="77777777" w:rsidR="003F3708" w:rsidRDefault="003F3708">
            <w:pPr>
              <w:pStyle w:val="TableParagraph"/>
              <w:spacing w:before="76"/>
              <w:jc w:val="left"/>
              <w:rPr>
                <w:rFonts w:ascii="Arial"/>
                <w:b/>
                <w:sz w:val="18"/>
              </w:rPr>
            </w:pPr>
          </w:p>
          <w:p w14:paraId="213E7E10" w14:textId="77777777" w:rsidR="003F3708" w:rsidRDefault="005D069D">
            <w:pPr>
              <w:pStyle w:val="TableParagraph"/>
              <w:spacing w:before="0"/>
              <w:ind w:right="84"/>
              <w:rPr>
                <w:rFonts w:ascii="Arial"/>
                <w:sz w:val="18"/>
              </w:rPr>
            </w:pPr>
            <w:r>
              <w:rPr>
                <w:rFonts w:ascii="Arial"/>
                <w:spacing w:val="-10"/>
                <w:sz w:val="18"/>
              </w:rPr>
              <w:t>-</w:t>
            </w:r>
          </w:p>
        </w:tc>
        <w:tc>
          <w:tcPr>
            <w:tcW w:w="1106" w:type="dxa"/>
            <w:tcBorders>
              <w:top w:val="single" w:sz="18" w:space="0" w:color="000000"/>
            </w:tcBorders>
          </w:tcPr>
          <w:p w14:paraId="7576FA8F" w14:textId="77777777" w:rsidR="003F3708" w:rsidRDefault="003F3708">
            <w:pPr>
              <w:pStyle w:val="TableParagraph"/>
              <w:spacing w:before="0"/>
              <w:jc w:val="left"/>
              <w:rPr>
                <w:rFonts w:ascii="Arial"/>
                <w:b/>
                <w:sz w:val="18"/>
              </w:rPr>
            </w:pPr>
          </w:p>
          <w:p w14:paraId="70773C7A" w14:textId="77777777" w:rsidR="003F3708" w:rsidRDefault="003F3708">
            <w:pPr>
              <w:pStyle w:val="TableParagraph"/>
              <w:spacing w:before="76"/>
              <w:jc w:val="left"/>
              <w:rPr>
                <w:rFonts w:ascii="Arial"/>
                <w:b/>
                <w:sz w:val="18"/>
              </w:rPr>
            </w:pPr>
          </w:p>
          <w:p w14:paraId="29581054" w14:textId="77777777" w:rsidR="003F3708" w:rsidRDefault="005D069D">
            <w:pPr>
              <w:pStyle w:val="TableParagraph"/>
              <w:spacing w:before="0"/>
              <w:ind w:right="39"/>
              <w:rPr>
                <w:rFonts w:ascii="Arial"/>
                <w:sz w:val="18"/>
              </w:rPr>
            </w:pPr>
            <w:r>
              <w:rPr>
                <w:rFonts w:ascii="Arial"/>
                <w:spacing w:val="-10"/>
                <w:sz w:val="18"/>
              </w:rPr>
              <w:t>-</w:t>
            </w:r>
          </w:p>
        </w:tc>
      </w:tr>
      <w:tr w:rsidR="003F3708" w14:paraId="0E9C9AB3" w14:textId="77777777">
        <w:trPr>
          <w:trHeight w:val="247"/>
        </w:trPr>
        <w:tc>
          <w:tcPr>
            <w:tcW w:w="3737" w:type="dxa"/>
          </w:tcPr>
          <w:p w14:paraId="21B94E15" w14:textId="77777777" w:rsidR="003F3708" w:rsidRDefault="005D069D">
            <w:pPr>
              <w:pStyle w:val="TableParagraph"/>
              <w:spacing w:before="17"/>
              <w:ind w:left="36"/>
              <w:jc w:val="left"/>
              <w:rPr>
                <w:rFonts w:ascii="Arial"/>
                <w:sz w:val="18"/>
              </w:rPr>
            </w:pPr>
            <w:r>
              <w:rPr>
                <w:rFonts w:ascii="Arial"/>
                <w:sz w:val="18"/>
              </w:rPr>
              <w:t>Plant, Machinery</w:t>
            </w:r>
            <w:r>
              <w:rPr>
                <w:rFonts w:ascii="Arial"/>
                <w:spacing w:val="-3"/>
                <w:sz w:val="18"/>
              </w:rPr>
              <w:t xml:space="preserve"> </w:t>
            </w:r>
            <w:r>
              <w:rPr>
                <w:rFonts w:ascii="Arial"/>
                <w:sz w:val="18"/>
              </w:rPr>
              <w:t>and</w:t>
            </w:r>
            <w:r>
              <w:rPr>
                <w:rFonts w:ascii="Arial"/>
                <w:spacing w:val="-1"/>
                <w:sz w:val="18"/>
              </w:rPr>
              <w:t xml:space="preserve"> </w:t>
            </w:r>
            <w:r>
              <w:rPr>
                <w:rFonts w:ascii="Arial"/>
                <w:spacing w:val="-2"/>
                <w:sz w:val="18"/>
              </w:rPr>
              <w:t>Equipment</w:t>
            </w:r>
          </w:p>
        </w:tc>
        <w:tc>
          <w:tcPr>
            <w:tcW w:w="1325" w:type="dxa"/>
          </w:tcPr>
          <w:p w14:paraId="5CF530C0" w14:textId="77777777" w:rsidR="003F3708" w:rsidRDefault="005D069D">
            <w:pPr>
              <w:pStyle w:val="TableParagraph"/>
              <w:spacing w:before="17"/>
              <w:ind w:right="203"/>
              <w:rPr>
                <w:rFonts w:ascii="Arial"/>
                <w:b/>
                <w:sz w:val="18"/>
              </w:rPr>
            </w:pPr>
            <w:r>
              <w:rPr>
                <w:rFonts w:ascii="Arial"/>
                <w:b/>
                <w:spacing w:val="-2"/>
                <w:sz w:val="18"/>
              </w:rPr>
              <w:t>5,981</w:t>
            </w:r>
          </w:p>
        </w:tc>
        <w:tc>
          <w:tcPr>
            <w:tcW w:w="1090" w:type="dxa"/>
          </w:tcPr>
          <w:p w14:paraId="455C2DA3" w14:textId="77777777" w:rsidR="003F3708" w:rsidRDefault="005D069D">
            <w:pPr>
              <w:pStyle w:val="TableParagraph"/>
              <w:spacing w:before="17"/>
              <w:ind w:right="141"/>
              <w:rPr>
                <w:rFonts w:ascii="Arial"/>
                <w:sz w:val="18"/>
              </w:rPr>
            </w:pPr>
            <w:r>
              <w:rPr>
                <w:rFonts w:ascii="Arial"/>
                <w:spacing w:val="-10"/>
                <w:sz w:val="18"/>
              </w:rPr>
              <w:t>-</w:t>
            </w:r>
          </w:p>
        </w:tc>
        <w:tc>
          <w:tcPr>
            <w:tcW w:w="1153" w:type="dxa"/>
          </w:tcPr>
          <w:p w14:paraId="7C4F91AA" w14:textId="77777777" w:rsidR="003F3708" w:rsidRDefault="005D069D">
            <w:pPr>
              <w:pStyle w:val="TableParagraph"/>
              <w:spacing w:before="17"/>
              <w:ind w:right="142"/>
              <w:rPr>
                <w:rFonts w:ascii="Arial"/>
                <w:sz w:val="18"/>
              </w:rPr>
            </w:pPr>
            <w:r>
              <w:rPr>
                <w:rFonts w:ascii="Arial"/>
                <w:spacing w:val="-2"/>
                <w:sz w:val="18"/>
              </w:rPr>
              <w:t>5,928</w:t>
            </w:r>
          </w:p>
        </w:tc>
        <w:tc>
          <w:tcPr>
            <w:tcW w:w="2340" w:type="dxa"/>
            <w:gridSpan w:val="2"/>
          </w:tcPr>
          <w:p w14:paraId="13942397" w14:textId="77777777" w:rsidR="003F3708" w:rsidRDefault="005D069D">
            <w:pPr>
              <w:pStyle w:val="TableParagraph"/>
              <w:tabs>
                <w:tab w:val="left" w:pos="1959"/>
              </w:tabs>
              <w:spacing w:before="17"/>
              <w:ind w:left="947"/>
              <w:jc w:val="left"/>
              <w:rPr>
                <w:rFonts w:ascii="Arial"/>
                <w:sz w:val="18"/>
              </w:rPr>
            </w:pPr>
            <w:r>
              <w:rPr>
                <w:rFonts w:ascii="Arial"/>
                <w:spacing w:val="-10"/>
                <w:sz w:val="18"/>
              </w:rPr>
              <w:t>-</w:t>
            </w:r>
            <w:r>
              <w:rPr>
                <w:rFonts w:ascii="Arial"/>
                <w:sz w:val="18"/>
              </w:rPr>
              <w:tab/>
            </w:r>
            <w:r>
              <w:rPr>
                <w:rFonts w:ascii="Arial"/>
                <w:spacing w:val="-5"/>
                <w:sz w:val="18"/>
              </w:rPr>
              <w:t>53</w:t>
            </w:r>
          </w:p>
        </w:tc>
        <w:tc>
          <w:tcPr>
            <w:tcW w:w="1018" w:type="dxa"/>
          </w:tcPr>
          <w:p w14:paraId="35262302" w14:textId="77777777" w:rsidR="003F3708" w:rsidRDefault="005D069D">
            <w:pPr>
              <w:pStyle w:val="TableParagraph"/>
              <w:spacing w:before="17"/>
              <w:ind w:right="44"/>
              <w:rPr>
                <w:rFonts w:ascii="Arial"/>
                <w:sz w:val="18"/>
              </w:rPr>
            </w:pPr>
            <w:r>
              <w:rPr>
                <w:rFonts w:ascii="Arial"/>
                <w:spacing w:val="-10"/>
                <w:sz w:val="18"/>
              </w:rPr>
              <w:t>-</w:t>
            </w:r>
          </w:p>
        </w:tc>
        <w:tc>
          <w:tcPr>
            <w:tcW w:w="1166" w:type="dxa"/>
          </w:tcPr>
          <w:p w14:paraId="1319E4B0" w14:textId="77777777" w:rsidR="003F3708" w:rsidRDefault="005D069D">
            <w:pPr>
              <w:pStyle w:val="TableParagraph"/>
              <w:spacing w:before="17"/>
              <w:ind w:right="56"/>
              <w:rPr>
                <w:rFonts w:ascii="Arial"/>
                <w:sz w:val="18"/>
              </w:rPr>
            </w:pPr>
            <w:r>
              <w:rPr>
                <w:rFonts w:ascii="Arial"/>
                <w:spacing w:val="-10"/>
                <w:sz w:val="18"/>
              </w:rPr>
              <w:t>-</w:t>
            </w:r>
          </w:p>
        </w:tc>
        <w:tc>
          <w:tcPr>
            <w:tcW w:w="1178" w:type="dxa"/>
          </w:tcPr>
          <w:p w14:paraId="6366E90F" w14:textId="77777777" w:rsidR="003F3708" w:rsidRDefault="005D069D">
            <w:pPr>
              <w:pStyle w:val="TableParagraph"/>
              <w:spacing w:before="17"/>
              <w:ind w:right="84"/>
              <w:rPr>
                <w:rFonts w:ascii="Arial"/>
                <w:sz w:val="18"/>
              </w:rPr>
            </w:pPr>
            <w:r>
              <w:rPr>
                <w:rFonts w:ascii="Arial"/>
                <w:spacing w:val="-2"/>
                <w:sz w:val="18"/>
              </w:rPr>
              <w:t>5,981</w:t>
            </w:r>
          </w:p>
        </w:tc>
        <w:tc>
          <w:tcPr>
            <w:tcW w:w="1106" w:type="dxa"/>
          </w:tcPr>
          <w:p w14:paraId="7E07DC55" w14:textId="77777777" w:rsidR="003F3708" w:rsidRDefault="005D069D">
            <w:pPr>
              <w:pStyle w:val="TableParagraph"/>
              <w:spacing w:before="17"/>
              <w:ind w:right="38"/>
              <w:rPr>
                <w:rFonts w:ascii="Arial"/>
                <w:sz w:val="18"/>
              </w:rPr>
            </w:pPr>
            <w:r>
              <w:rPr>
                <w:rFonts w:ascii="Arial"/>
                <w:spacing w:val="-10"/>
                <w:sz w:val="18"/>
              </w:rPr>
              <w:t>-</w:t>
            </w:r>
          </w:p>
        </w:tc>
      </w:tr>
      <w:tr w:rsidR="003F3708" w14:paraId="291688EA" w14:textId="77777777">
        <w:trPr>
          <w:trHeight w:val="247"/>
        </w:trPr>
        <w:tc>
          <w:tcPr>
            <w:tcW w:w="3737" w:type="dxa"/>
          </w:tcPr>
          <w:p w14:paraId="28E77535" w14:textId="77777777" w:rsidR="003F3708" w:rsidRDefault="005D069D">
            <w:pPr>
              <w:pStyle w:val="TableParagraph"/>
              <w:spacing w:before="17"/>
              <w:ind w:left="36"/>
              <w:jc w:val="left"/>
              <w:rPr>
                <w:rFonts w:ascii="Arial"/>
                <w:sz w:val="18"/>
              </w:rPr>
            </w:pPr>
            <w:r>
              <w:rPr>
                <w:rFonts w:ascii="Arial"/>
                <w:sz w:val="18"/>
              </w:rPr>
              <w:t>Fixtures, Fittings</w:t>
            </w:r>
            <w:r>
              <w:rPr>
                <w:rFonts w:ascii="Arial"/>
                <w:spacing w:val="1"/>
                <w:sz w:val="18"/>
              </w:rPr>
              <w:t xml:space="preserve"> </w:t>
            </w:r>
            <w:r>
              <w:rPr>
                <w:rFonts w:ascii="Arial"/>
                <w:sz w:val="18"/>
              </w:rPr>
              <w:t xml:space="preserve">and </w:t>
            </w:r>
            <w:r>
              <w:rPr>
                <w:rFonts w:ascii="Arial"/>
                <w:spacing w:val="-2"/>
                <w:sz w:val="18"/>
              </w:rPr>
              <w:t>Furniture</w:t>
            </w:r>
          </w:p>
        </w:tc>
        <w:tc>
          <w:tcPr>
            <w:tcW w:w="1325" w:type="dxa"/>
          </w:tcPr>
          <w:p w14:paraId="5288443A" w14:textId="77777777" w:rsidR="003F3708" w:rsidRDefault="005D069D">
            <w:pPr>
              <w:pStyle w:val="TableParagraph"/>
              <w:spacing w:before="17"/>
              <w:ind w:right="203"/>
              <w:rPr>
                <w:rFonts w:ascii="Arial"/>
                <w:b/>
                <w:sz w:val="18"/>
              </w:rPr>
            </w:pPr>
            <w:r>
              <w:rPr>
                <w:rFonts w:ascii="Arial"/>
                <w:b/>
                <w:spacing w:val="-5"/>
                <w:sz w:val="18"/>
              </w:rPr>
              <w:t>341</w:t>
            </w:r>
          </w:p>
        </w:tc>
        <w:tc>
          <w:tcPr>
            <w:tcW w:w="1090" w:type="dxa"/>
          </w:tcPr>
          <w:p w14:paraId="50AE33F8" w14:textId="77777777" w:rsidR="003F3708" w:rsidRDefault="005D069D">
            <w:pPr>
              <w:pStyle w:val="TableParagraph"/>
              <w:spacing w:before="17"/>
              <w:ind w:right="141"/>
              <w:rPr>
                <w:rFonts w:ascii="Arial"/>
                <w:sz w:val="18"/>
              </w:rPr>
            </w:pPr>
            <w:r>
              <w:rPr>
                <w:rFonts w:ascii="Arial"/>
                <w:spacing w:val="-5"/>
                <w:sz w:val="18"/>
              </w:rPr>
              <w:t>192</w:t>
            </w:r>
          </w:p>
        </w:tc>
        <w:tc>
          <w:tcPr>
            <w:tcW w:w="1153" w:type="dxa"/>
          </w:tcPr>
          <w:p w14:paraId="460C9533" w14:textId="77777777" w:rsidR="003F3708" w:rsidRDefault="005D069D">
            <w:pPr>
              <w:pStyle w:val="TableParagraph"/>
              <w:spacing w:before="17"/>
              <w:ind w:right="143"/>
              <w:rPr>
                <w:rFonts w:ascii="Arial"/>
                <w:sz w:val="18"/>
              </w:rPr>
            </w:pPr>
            <w:r>
              <w:rPr>
                <w:rFonts w:ascii="Arial"/>
                <w:spacing w:val="-5"/>
                <w:sz w:val="18"/>
              </w:rPr>
              <w:t>150</w:t>
            </w:r>
          </w:p>
        </w:tc>
        <w:tc>
          <w:tcPr>
            <w:tcW w:w="2340" w:type="dxa"/>
            <w:gridSpan w:val="2"/>
          </w:tcPr>
          <w:p w14:paraId="6BC492C7" w14:textId="77777777" w:rsidR="003F3708" w:rsidRDefault="005D069D">
            <w:pPr>
              <w:pStyle w:val="TableParagraph"/>
              <w:tabs>
                <w:tab w:val="left" w:pos="2101"/>
              </w:tabs>
              <w:spacing w:before="17"/>
              <w:ind w:left="947"/>
              <w:jc w:val="left"/>
              <w:rPr>
                <w:rFonts w:ascii="Arial"/>
                <w:sz w:val="18"/>
              </w:rPr>
            </w:pPr>
            <w:r>
              <w:rPr>
                <w:rFonts w:ascii="Arial"/>
                <w:spacing w:val="-10"/>
                <w:sz w:val="18"/>
              </w:rPr>
              <w:t>-</w:t>
            </w:r>
            <w:r>
              <w:rPr>
                <w:rFonts w:ascii="Arial"/>
                <w:sz w:val="18"/>
              </w:rPr>
              <w:tab/>
            </w:r>
            <w:r>
              <w:rPr>
                <w:rFonts w:ascii="Arial"/>
                <w:spacing w:val="-10"/>
                <w:sz w:val="18"/>
              </w:rPr>
              <w:t>-</w:t>
            </w:r>
          </w:p>
        </w:tc>
        <w:tc>
          <w:tcPr>
            <w:tcW w:w="1018" w:type="dxa"/>
          </w:tcPr>
          <w:p w14:paraId="6F3FC08B" w14:textId="77777777" w:rsidR="003F3708" w:rsidRDefault="005D069D">
            <w:pPr>
              <w:pStyle w:val="TableParagraph"/>
              <w:spacing w:before="17"/>
              <w:ind w:right="44"/>
              <w:rPr>
                <w:rFonts w:ascii="Arial"/>
                <w:sz w:val="18"/>
              </w:rPr>
            </w:pPr>
            <w:r>
              <w:rPr>
                <w:rFonts w:ascii="Arial"/>
                <w:spacing w:val="-10"/>
                <w:sz w:val="18"/>
              </w:rPr>
              <w:t>-</w:t>
            </w:r>
          </w:p>
        </w:tc>
        <w:tc>
          <w:tcPr>
            <w:tcW w:w="1166" w:type="dxa"/>
          </w:tcPr>
          <w:p w14:paraId="7BCA9632" w14:textId="77777777" w:rsidR="003F3708" w:rsidRDefault="005D069D">
            <w:pPr>
              <w:pStyle w:val="TableParagraph"/>
              <w:spacing w:before="17"/>
              <w:ind w:right="58"/>
              <w:rPr>
                <w:rFonts w:ascii="Arial"/>
                <w:sz w:val="18"/>
              </w:rPr>
            </w:pPr>
            <w:r>
              <w:rPr>
                <w:rFonts w:ascii="Arial"/>
                <w:spacing w:val="-10"/>
                <w:sz w:val="18"/>
              </w:rPr>
              <w:t>-</w:t>
            </w:r>
          </w:p>
        </w:tc>
        <w:tc>
          <w:tcPr>
            <w:tcW w:w="1178" w:type="dxa"/>
          </w:tcPr>
          <w:p w14:paraId="25F0E631" w14:textId="77777777" w:rsidR="003F3708" w:rsidRDefault="005D069D">
            <w:pPr>
              <w:pStyle w:val="TableParagraph"/>
              <w:spacing w:before="17"/>
              <w:ind w:right="84"/>
              <w:rPr>
                <w:rFonts w:ascii="Arial"/>
                <w:sz w:val="18"/>
              </w:rPr>
            </w:pPr>
            <w:r>
              <w:rPr>
                <w:rFonts w:ascii="Arial"/>
                <w:spacing w:val="-5"/>
                <w:sz w:val="18"/>
              </w:rPr>
              <w:t>341</w:t>
            </w:r>
          </w:p>
        </w:tc>
        <w:tc>
          <w:tcPr>
            <w:tcW w:w="1106" w:type="dxa"/>
          </w:tcPr>
          <w:p w14:paraId="25BB9A2D" w14:textId="77777777" w:rsidR="003F3708" w:rsidRDefault="005D069D">
            <w:pPr>
              <w:pStyle w:val="TableParagraph"/>
              <w:spacing w:before="17"/>
              <w:ind w:right="38"/>
              <w:rPr>
                <w:rFonts w:ascii="Arial"/>
                <w:sz w:val="18"/>
              </w:rPr>
            </w:pPr>
            <w:r>
              <w:rPr>
                <w:rFonts w:ascii="Arial"/>
                <w:spacing w:val="-10"/>
                <w:sz w:val="18"/>
              </w:rPr>
              <w:t>-</w:t>
            </w:r>
          </w:p>
        </w:tc>
      </w:tr>
      <w:tr w:rsidR="003F3708" w14:paraId="593C3F72" w14:textId="77777777">
        <w:trPr>
          <w:trHeight w:val="250"/>
        </w:trPr>
        <w:tc>
          <w:tcPr>
            <w:tcW w:w="3737" w:type="dxa"/>
          </w:tcPr>
          <w:p w14:paraId="608F474E" w14:textId="77777777" w:rsidR="003F3708" w:rsidRDefault="005D069D">
            <w:pPr>
              <w:pStyle w:val="TableParagraph"/>
              <w:spacing w:before="17"/>
              <w:ind w:left="36"/>
              <w:jc w:val="left"/>
              <w:rPr>
                <w:rFonts w:ascii="Arial"/>
                <w:sz w:val="18"/>
              </w:rPr>
            </w:pPr>
            <w:r>
              <w:rPr>
                <w:rFonts w:ascii="Arial"/>
                <w:sz w:val="18"/>
              </w:rPr>
              <w:t>Computers</w:t>
            </w:r>
            <w:r>
              <w:rPr>
                <w:rFonts w:ascii="Arial"/>
                <w:spacing w:val="1"/>
                <w:sz w:val="18"/>
              </w:rPr>
              <w:t xml:space="preserve"> </w:t>
            </w:r>
            <w:r>
              <w:rPr>
                <w:rFonts w:ascii="Arial"/>
                <w:sz w:val="18"/>
              </w:rPr>
              <w:t>and</w:t>
            </w:r>
            <w:r>
              <w:rPr>
                <w:rFonts w:ascii="Arial"/>
                <w:spacing w:val="2"/>
                <w:sz w:val="18"/>
              </w:rPr>
              <w:t xml:space="preserve"> </w:t>
            </w:r>
            <w:r>
              <w:rPr>
                <w:rFonts w:ascii="Arial"/>
                <w:spacing w:val="-2"/>
                <w:sz w:val="18"/>
              </w:rPr>
              <w:t>Telecommunications</w:t>
            </w:r>
          </w:p>
        </w:tc>
        <w:tc>
          <w:tcPr>
            <w:tcW w:w="1325" w:type="dxa"/>
          </w:tcPr>
          <w:p w14:paraId="73AF746B" w14:textId="77777777" w:rsidR="003F3708" w:rsidRDefault="005D069D">
            <w:pPr>
              <w:pStyle w:val="TableParagraph"/>
              <w:spacing w:before="17"/>
              <w:ind w:right="203"/>
              <w:rPr>
                <w:rFonts w:ascii="Arial"/>
                <w:b/>
                <w:sz w:val="18"/>
              </w:rPr>
            </w:pPr>
            <w:r>
              <w:rPr>
                <w:rFonts w:ascii="Arial"/>
                <w:b/>
                <w:spacing w:val="-2"/>
                <w:sz w:val="18"/>
              </w:rPr>
              <w:t>2,021</w:t>
            </w:r>
          </w:p>
        </w:tc>
        <w:tc>
          <w:tcPr>
            <w:tcW w:w="1090" w:type="dxa"/>
          </w:tcPr>
          <w:p w14:paraId="2D121B18" w14:textId="77777777" w:rsidR="003F3708" w:rsidRDefault="005D069D">
            <w:pPr>
              <w:pStyle w:val="TableParagraph"/>
              <w:spacing w:before="17"/>
              <w:ind w:right="141"/>
              <w:rPr>
                <w:rFonts w:ascii="Arial"/>
                <w:sz w:val="18"/>
              </w:rPr>
            </w:pPr>
            <w:r>
              <w:rPr>
                <w:rFonts w:ascii="Arial"/>
                <w:spacing w:val="-5"/>
                <w:sz w:val="18"/>
              </w:rPr>
              <w:t>250</w:t>
            </w:r>
          </w:p>
        </w:tc>
        <w:tc>
          <w:tcPr>
            <w:tcW w:w="1153" w:type="dxa"/>
          </w:tcPr>
          <w:p w14:paraId="2AA622B0" w14:textId="77777777" w:rsidR="003F3708" w:rsidRDefault="005D069D">
            <w:pPr>
              <w:pStyle w:val="TableParagraph"/>
              <w:spacing w:before="17"/>
              <w:ind w:right="143"/>
              <w:rPr>
                <w:rFonts w:ascii="Arial"/>
                <w:sz w:val="18"/>
              </w:rPr>
            </w:pPr>
            <w:r>
              <w:rPr>
                <w:rFonts w:ascii="Arial"/>
                <w:spacing w:val="-2"/>
                <w:sz w:val="18"/>
              </w:rPr>
              <w:t>1,771</w:t>
            </w:r>
          </w:p>
        </w:tc>
        <w:tc>
          <w:tcPr>
            <w:tcW w:w="2340" w:type="dxa"/>
            <w:gridSpan w:val="2"/>
          </w:tcPr>
          <w:p w14:paraId="428D91E7" w14:textId="77777777" w:rsidR="003F3708" w:rsidRDefault="005D069D">
            <w:pPr>
              <w:pStyle w:val="TableParagraph"/>
              <w:tabs>
                <w:tab w:val="left" w:pos="2101"/>
              </w:tabs>
              <w:spacing w:before="17"/>
              <w:ind w:left="948"/>
              <w:jc w:val="left"/>
              <w:rPr>
                <w:rFonts w:ascii="Arial"/>
                <w:sz w:val="18"/>
              </w:rPr>
            </w:pPr>
            <w:r>
              <w:rPr>
                <w:rFonts w:ascii="Arial"/>
                <w:spacing w:val="-10"/>
                <w:sz w:val="18"/>
              </w:rPr>
              <w:t>-</w:t>
            </w:r>
            <w:r>
              <w:rPr>
                <w:rFonts w:ascii="Arial"/>
                <w:sz w:val="18"/>
              </w:rPr>
              <w:tab/>
            </w:r>
            <w:r>
              <w:rPr>
                <w:rFonts w:ascii="Arial"/>
                <w:spacing w:val="-10"/>
                <w:sz w:val="18"/>
              </w:rPr>
              <w:t>-</w:t>
            </w:r>
          </w:p>
        </w:tc>
        <w:tc>
          <w:tcPr>
            <w:tcW w:w="1018" w:type="dxa"/>
          </w:tcPr>
          <w:p w14:paraId="4C232E33" w14:textId="77777777" w:rsidR="003F3708" w:rsidRDefault="005D069D">
            <w:pPr>
              <w:pStyle w:val="TableParagraph"/>
              <w:spacing w:before="17"/>
              <w:ind w:right="44"/>
              <w:rPr>
                <w:rFonts w:ascii="Arial"/>
                <w:sz w:val="18"/>
              </w:rPr>
            </w:pPr>
            <w:r>
              <w:rPr>
                <w:rFonts w:ascii="Arial"/>
                <w:spacing w:val="-10"/>
                <w:sz w:val="18"/>
              </w:rPr>
              <w:t>-</w:t>
            </w:r>
          </w:p>
        </w:tc>
        <w:tc>
          <w:tcPr>
            <w:tcW w:w="1166" w:type="dxa"/>
          </w:tcPr>
          <w:p w14:paraId="7CB027DA" w14:textId="77777777" w:rsidR="003F3708" w:rsidRDefault="005D069D">
            <w:pPr>
              <w:pStyle w:val="TableParagraph"/>
              <w:spacing w:before="17"/>
              <w:ind w:right="58"/>
              <w:rPr>
                <w:rFonts w:ascii="Arial"/>
                <w:sz w:val="18"/>
              </w:rPr>
            </w:pPr>
            <w:r>
              <w:rPr>
                <w:rFonts w:ascii="Arial"/>
                <w:spacing w:val="-10"/>
                <w:sz w:val="18"/>
              </w:rPr>
              <w:t>-</w:t>
            </w:r>
          </w:p>
        </w:tc>
        <w:tc>
          <w:tcPr>
            <w:tcW w:w="1178" w:type="dxa"/>
          </w:tcPr>
          <w:p w14:paraId="0CF5C16C" w14:textId="77777777" w:rsidR="003F3708" w:rsidRDefault="005D069D">
            <w:pPr>
              <w:pStyle w:val="TableParagraph"/>
              <w:spacing w:before="17"/>
              <w:ind w:right="84"/>
              <w:rPr>
                <w:rFonts w:ascii="Arial"/>
                <w:sz w:val="18"/>
              </w:rPr>
            </w:pPr>
            <w:r>
              <w:rPr>
                <w:rFonts w:ascii="Arial"/>
                <w:spacing w:val="-2"/>
                <w:sz w:val="18"/>
              </w:rPr>
              <w:t>2,021</w:t>
            </w:r>
          </w:p>
        </w:tc>
        <w:tc>
          <w:tcPr>
            <w:tcW w:w="1106" w:type="dxa"/>
          </w:tcPr>
          <w:p w14:paraId="4B09FD03" w14:textId="77777777" w:rsidR="003F3708" w:rsidRDefault="005D069D">
            <w:pPr>
              <w:pStyle w:val="TableParagraph"/>
              <w:spacing w:before="17"/>
              <w:ind w:right="38"/>
              <w:rPr>
                <w:rFonts w:ascii="Arial"/>
                <w:sz w:val="18"/>
              </w:rPr>
            </w:pPr>
            <w:r>
              <w:rPr>
                <w:rFonts w:ascii="Arial"/>
                <w:spacing w:val="-10"/>
                <w:sz w:val="18"/>
              </w:rPr>
              <w:t>-</w:t>
            </w:r>
          </w:p>
        </w:tc>
      </w:tr>
      <w:tr w:rsidR="003F3708" w14:paraId="152ED388" w14:textId="77777777">
        <w:trPr>
          <w:trHeight w:val="234"/>
        </w:trPr>
        <w:tc>
          <w:tcPr>
            <w:tcW w:w="3737" w:type="dxa"/>
          </w:tcPr>
          <w:p w14:paraId="775ACCB5" w14:textId="77777777" w:rsidR="003F3708" w:rsidRDefault="005D069D">
            <w:pPr>
              <w:pStyle w:val="TableParagraph"/>
              <w:spacing w:before="20" w:line="194" w:lineRule="exact"/>
              <w:ind w:left="35"/>
              <w:jc w:val="left"/>
              <w:rPr>
                <w:rFonts w:ascii="Arial"/>
                <w:sz w:val="18"/>
              </w:rPr>
            </w:pPr>
            <w:r>
              <w:rPr>
                <w:rFonts w:ascii="Arial"/>
                <w:sz w:val="18"/>
              </w:rPr>
              <w:t>Library</w:t>
            </w:r>
            <w:r>
              <w:rPr>
                <w:rFonts w:ascii="Arial"/>
                <w:spacing w:val="1"/>
                <w:sz w:val="18"/>
              </w:rPr>
              <w:t xml:space="preserve"> </w:t>
            </w:r>
            <w:r>
              <w:rPr>
                <w:rFonts w:ascii="Arial"/>
                <w:spacing w:val="-2"/>
                <w:sz w:val="18"/>
              </w:rPr>
              <w:t>books</w:t>
            </w:r>
          </w:p>
        </w:tc>
        <w:tc>
          <w:tcPr>
            <w:tcW w:w="1325" w:type="dxa"/>
            <w:tcBorders>
              <w:bottom w:val="single" w:sz="18" w:space="0" w:color="000000"/>
            </w:tcBorders>
          </w:tcPr>
          <w:p w14:paraId="716C22DA" w14:textId="77777777" w:rsidR="003F3708" w:rsidRDefault="005D069D">
            <w:pPr>
              <w:pStyle w:val="TableParagraph"/>
              <w:spacing w:before="20" w:line="194" w:lineRule="exact"/>
              <w:ind w:right="202"/>
              <w:rPr>
                <w:rFonts w:ascii="Arial"/>
                <w:b/>
                <w:sz w:val="18"/>
              </w:rPr>
            </w:pPr>
            <w:r>
              <w:rPr>
                <w:rFonts w:ascii="Arial"/>
                <w:b/>
                <w:spacing w:val="-10"/>
                <w:sz w:val="18"/>
              </w:rPr>
              <w:t>-</w:t>
            </w:r>
          </w:p>
        </w:tc>
        <w:tc>
          <w:tcPr>
            <w:tcW w:w="1090" w:type="dxa"/>
            <w:tcBorders>
              <w:bottom w:val="single" w:sz="18" w:space="0" w:color="000000"/>
            </w:tcBorders>
          </w:tcPr>
          <w:p w14:paraId="5C820300" w14:textId="77777777" w:rsidR="003F3708" w:rsidRDefault="005D069D">
            <w:pPr>
              <w:pStyle w:val="TableParagraph"/>
              <w:spacing w:before="20" w:line="194" w:lineRule="exact"/>
              <w:ind w:right="141"/>
              <w:rPr>
                <w:rFonts w:ascii="Arial"/>
                <w:sz w:val="18"/>
              </w:rPr>
            </w:pPr>
            <w:r>
              <w:rPr>
                <w:rFonts w:ascii="Arial"/>
                <w:spacing w:val="-10"/>
                <w:sz w:val="18"/>
              </w:rPr>
              <w:t>-</w:t>
            </w:r>
          </w:p>
        </w:tc>
        <w:tc>
          <w:tcPr>
            <w:tcW w:w="1153" w:type="dxa"/>
            <w:tcBorders>
              <w:bottom w:val="single" w:sz="18" w:space="0" w:color="000000"/>
            </w:tcBorders>
          </w:tcPr>
          <w:p w14:paraId="02B9EFF2" w14:textId="77777777" w:rsidR="003F3708" w:rsidRDefault="005D069D">
            <w:pPr>
              <w:pStyle w:val="TableParagraph"/>
              <w:spacing w:before="20" w:line="194" w:lineRule="exact"/>
              <w:ind w:right="142"/>
              <w:rPr>
                <w:rFonts w:ascii="Arial"/>
                <w:sz w:val="18"/>
              </w:rPr>
            </w:pPr>
            <w:r>
              <w:rPr>
                <w:rFonts w:ascii="Arial"/>
                <w:spacing w:val="-10"/>
                <w:sz w:val="18"/>
              </w:rPr>
              <w:t>-</w:t>
            </w:r>
          </w:p>
        </w:tc>
        <w:tc>
          <w:tcPr>
            <w:tcW w:w="2340" w:type="dxa"/>
            <w:gridSpan w:val="2"/>
            <w:tcBorders>
              <w:bottom w:val="single" w:sz="18" w:space="0" w:color="000000"/>
            </w:tcBorders>
          </w:tcPr>
          <w:p w14:paraId="3236BB55" w14:textId="77777777" w:rsidR="003F3708" w:rsidRDefault="005D069D">
            <w:pPr>
              <w:pStyle w:val="TableParagraph"/>
              <w:tabs>
                <w:tab w:val="left" w:pos="2101"/>
              </w:tabs>
              <w:spacing w:before="20" w:line="194" w:lineRule="exact"/>
              <w:ind w:left="947"/>
              <w:jc w:val="left"/>
              <w:rPr>
                <w:rFonts w:ascii="Arial"/>
                <w:sz w:val="18"/>
              </w:rPr>
            </w:pPr>
            <w:r>
              <w:rPr>
                <w:rFonts w:ascii="Arial"/>
                <w:spacing w:val="-10"/>
                <w:sz w:val="18"/>
              </w:rPr>
              <w:t>-</w:t>
            </w:r>
            <w:r>
              <w:rPr>
                <w:rFonts w:ascii="Arial"/>
                <w:sz w:val="18"/>
              </w:rPr>
              <w:tab/>
            </w:r>
            <w:r>
              <w:rPr>
                <w:rFonts w:ascii="Arial"/>
                <w:spacing w:val="-10"/>
                <w:sz w:val="18"/>
              </w:rPr>
              <w:t>-</w:t>
            </w:r>
          </w:p>
        </w:tc>
        <w:tc>
          <w:tcPr>
            <w:tcW w:w="1018" w:type="dxa"/>
            <w:tcBorders>
              <w:bottom w:val="single" w:sz="18" w:space="0" w:color="000000"/>
            </w:tcBorders>
          </w:tcPr>
          <w:p w14:paraId="78BD69FE" w14:textId="77777777" w:rsidR="003F3708" w:rsidRDefault="005D069D">
            <w:pPr>
              <w:pStyle w:val="TableParagraph"/>
              <w:spacing w:before="20" w:line="194" w:lineRule="exact"/>
              <w:ind w:right="44"/>
              <w:rPr>
                <w:rFonts w:ascii="Arial"/>
                <w:sz w:val="18"/>
              </w:rPr>
            </w:pPr>
            <w:r>
              <w:rPr>
                <w:rFonts w:ascii="Arial"/>
                <w:spacing w:val="-10"/>
                <w:sz w:val="18"/>
              </w:rPr>
              <w:t>-</w:t>
            </w:r>
          </w:p>
        </w:tc>
        <w:tc>
          <w:tcPr>
            <w:tcW w:w="1166" w:type="dxa"/>
            <w:tcBorders>
              <w:bottom w:val="single" w:sz="18" w:space="0" w:color="000000"/>
            </w:tcBorders>
          </w:tcPr>
          <w:p w14:paraId="15983C5F" w14:textId="77777777" w:rsidR="003F3708" w:rsidRDefault="005D069D">
            <w:pPr>
              <w:pStyle w:val="TableParagraph"/>
              <w:spacing w:before="20" w:line="194" w:lineRule="exact"/>
              <w:ind w:right="58"/>
              <w:rPr>
                <w:rFonts w:ascii="Arial"/>
                <w:sz w:val="18"/>
              </w:rPr>
            </w:pPr>
            <w:r>
              <w:rPr>
                <w:rFonts w:ascii="Arial"/>
                <w:spacing w:val="-10"/>
                <w:sz w:val="18"/>
              </w:rPr>
              <w:t>-</w:t>
            </w:r>
          </w:p>
        </w:tc>
        <w:tc>
          <w:tcPr>
            <w:tcW w:w="1178" w:type="dxa"/>
            <w:tcBorders>
              <w:bottom w:val="single" w:sz="18" w:space="0" w:color="000000"/>
            </w:tcBorders>
          </w:tcPr>
          <w:p w14:paraId="0C50CF2C" w14:textId="77777777" w:rsidR="003F3708" w:rsidRDefault="005D069D">
            <w:pPr>
              <w:pStyle w:val="TableParagraph"/>
              <w:spacing w:before="20" w:line="194" w:lineRule="exact"/>
              <w:ind w:right="84"/>
              <w:rPr>
                <w:rFonts w:ascii="Arial"/>
                <w:sz w:val="18"/>
              </w:rPr>
            </w:pPr>
            <w:r>
              <w:rPr>
                <w:rFonts w:ascii="Arial"/>
                <w:spacing w:val="-10"/>
                <w:sz w:val="18"/>
              </w:rPr>
              <w:t>-</w:t>
            </w:r>
          </w:p>
        </w:tc>
        <w:tc>
          <w:tcPr>
            <w:tcW w:w="1106" w:type="dxa"/>
            <w:tcBorders>
              <w:bottom w:val="single" w:sz="18" w:space="0" w:color="000000"/>
            </w:tcBorders>
          </w:tcPr>
          <w:p w14:paraId="1328897A" w14:textId="77777777" w:rsidR="003F3708" w:rsidRDefault="005D069D">
            <w:pPr>
              <w:pStyle w:val="TableParagraph"/>
              <w:spacing w:before="20" w:line="194" w:lineRule="exact"/>
              <w:ind w:right="39"/>
              <w:rPr>
                <w:rFonts w:ascii="Arial"/>
                <w:sz w:val="18"/>
              </w:rPr>
            </w:pPr>
            <w:r>
              <w:rPr>
                <w:rFonts w:ascii="Arial"/>
                <w:spacing w:val="-10"/>
                <w:sz w:val="18"/>
              </w:rPr>
              <w:t>-</w:t>
            </w:r>
          </w:p>
        </w:tc>
      </w:tr>
      <w:tr w:rsidR="003F3708" w14:paraId="5901708A" w14:textId="77777777">
        <w:trPr>
          <w:trHeight w:val="216"/>
        </w:trPr>
        <w:tc>
          <w:tcPr>
            <w:tcW w:w="3737" w:type="dxa"/>
            <w:tcBorders>
              <w:bottom w:val="single" w:sz="18" w:space="0" w:color="000000"/>
            </w:tcBorders>
          </w:tcPr>
          <w:p w14:paraId="4075C373" w14:textId="77777777" w:rsidR="003F3708" w:rsidRDefault="005D069D">
            <w:pPr>
              <w:pStyle w:val="TableParagraph"/>
              <w:spacing w:line="194" w:lineRule="exact"/>
              <w:ind w:left="35"/>
              <w:jc w:val="left"/>
              <w:rPr>
                <w:rFonts w:ascii="Arial"/>
                <w:b/>
                <w:sz w:val="18"/>
              </w:rPr>
            </w:pPr>
            <w:r>
              <w:rPr>
                <w:rFonts w:ascii="Arial"/>
                <w:b/>
                <w:sz w:val="18"/>
              </w:rPr>
              <w:t>TOTAL</w:t>
            </w:r>
            <w:r>
              <w:rPr>
                <w:rFonts w:ascii="Arial"/>
                <w:b/>
                <w:spacing w:val="-4"/>
                <w:sz w:val="18"/>
              </w:rPr>
              <w:t xml:space="preserve"> </w:t>
            </w:r>
            <w:r>
              <w:rPr>
                <w:rFonts w:ascii="Arial"/>
                <w:b/>
                <w:sz w:val="18"/>
              </w:rPr>
              <w:t>PLANT</w:t>
            </w:r>
            <w:r>
              <w:rPr>
                <w:rFonts w:ascii="Arial"/>
                <w:b/>
                <w:spacing w:val="-4"/>
                <w:sz w:val="18"/>
              </w:rPr>
              <w:t xml:space="preserve"> </w:t>
            </w:r>
            <w:r>
              <w:rPr>
                <w:rFonts w:ascii="Arial"/>
                <w:b/>
                <w:sz w:val="18"/>
              </w:rPr>
              <w:t>AND</w:t>
            </w:r>
            <w:r>
              <w:rPr>
                <w:rFonts w:ascii="Arial"/>
                <w:b/>
                <w:spacing w:val="-4"/>
                <w:sz w:val="18"/>
              </w:rPr>
              <w:t xml:space="preserve"> </w:t>
            </w:r>
            <w:r>
              <w:rPr>
                <w:rFonts w:ascii="Arial"/>
                <w:b/>
                <w:spacing w:val="-2"/>
                <w:sz w:val="18"/>
              </w:rPr>
              <w:t>EQUIPMENT</w:t>
            </w:r>
          </w:p>
        </w:tc>
        <w:tc>
          <w:tcPr>
            <w:tcW w:w="1325" w:type="dxa"/>
            <w:tcBorders>
              <w:top w:val="single" w:sz="18" w:space="0" w:color="000000"/>
              <w:bottom w:val="single" w:sz="18" w:space="0" w:color="000000"/>
            </w:tcBorders>
          </w:tcPr>
          <w:p w14:paraId="00D7F1B7" w14:textId="77777777" w:rsidR="003F3708" w:rsidRDefault="005D069D">
            <w:pPr>
              <w:pStyle w:val="TableParagraph"/>
              <w:spacing w:line="194" w:lineRule="exact"/>
              <w:ind w:right="204"/>
              <w:rPr>
                <w:rFonts w:ascii="Arial"/>
                <w:b/>
                <w:sz w:val="18"/>
              </w:rPr>
            </w:pPr>
            <w:r>
              <w:rPr>
                <w:rFonts w:ascii="Arial"/>
                <w:b/>
                <w:spacing w:val="-2"/>
                <w:sz w:val="18"/>
              </w:rPr>
              <w:t>8,343</w:t>
            </w:r>
          </w:p>
        </w:tc>
        <w:tc>
          <w:tcPr>
            <w:tcW w:w="1090" w:type="dxa"/>
            <w:tcBorders>
              <w:top w:val="single" w:sz="18" w:space="0" w:color="000000"/>
              <w:bottom w:val="single" w:sz="18" w:space="0" w:color="000000"/>
            </w:tcBorders>
          </w:tcPr>
          <w:p w14:paraId="7760B246" w14:textId="77777777" w:rsidR="003F3708" w:rsidRDefault="005D069D">
            <w:pPr>
              <w:pStyle w:val="TableParagraph"/>
              <w:spacing w:line="194" w:lineRule="exact"/>
              <w:ind w:right="141"/>
              <w:rPr>
                <w:rFonts w:ascii="Arial"/>
                <w:sz w:val="18"/>
              </w:rPr>
            </w:pPr>
            <w:r>
              <w:rPr>
                <w:rFonts w:ascii="Arial"/>
                <w:spacing w:val="-5"/>
                <w:sz w:val="18"/>
              </w:rPr>
              <w:t>442</w:t>
            </w:r>
          </w:p>
        </w:tc>
        <w:tc>
          <w:tcPr>
            <w:tcW w:w="1153" w:type="dxa"/>
            <w:tcBorders>
              <w:top w:val="single" w:sz="18" w:space="0" w:color="000000"/>
              <w:bottom w:val="single" w:sz="18" w:space="0" w:color="000000"/>
            </w:tcBorders>
          </w:tcPr>
          <w:p w14:paraId="53A41B7E" w14:textId="77777777" w:rsidR="003F3708" w:rsidRDefault="005D069D">
            <w:pPr>
              <w:pStyle w:val="TableParagraph"/>
              <w:spacing w:line="194" w:lineRule="exact"/>
              <w:ind w:right="143"/>
              <w:rPr>
                <w:rFonts w:ascii="Arial"/>
                <w:sz w:val="18"/>
              </w:rPr>
            </w:pPr>
            <w:r>
              <w:rPr>
                <w:rFonts w:ascii="Arial"/>
                <w:spacing w:val="-2"/>
                <w:sz w:val="18"/>
              </w:rPr>
              <w:t>7,849</w:t>
            </w:r>
          </w:p>
        </w:tc>
        <w:tc>
          <w:tcPr>
            <w:tcW w:w="2340" w:type="dxa"/>
            <w:gridSpan w:val="2"/>
            <w:tcBorders>
              <w:top w:val="single" w:sz="18" w:space="0" w:color="000000"/>
              <w:bottom w:val="single" w:sz="18" w:space="0" w:color="000000"/>
            </w:tcBorders>
          </w:tcPr>
          <w:p w14:paraId="59BFA416" w14:textId="77777777" w:rsidR="003F3708" w:rsidRDefault="005D069D">
            <w:pPr>
              <w:pStyle w:val="TableParagraph"/>
              <w:tabs>
                <w:tab w:val="left" w:pos="1958"/>
              </w:tabs>
              <w:spacing w:line="194" w:lineRule="exact"/>
              <w:ind w:left="948"/>
              <w:jc w:val="left"/>
              <w:rPr>
                <w:rFonts w:ascii="Arial"/>
                <w:sz w:val="18"/>
              </w:rPr>
            </w:pPr>
            <w:r>
              <w:rPr>
                <w:rFonts w:ascii="Arial"/>
                <w:spacing w:val="-10"/>
                <w:sz w:val="18"/>
              </w:rPr>
              <w:t>-</w:t>
            </w:r>
            <w:r>
              <w:rPr>
                <w:rFonts w:ascii="Arial"/>
                <w:sz w:val="18"/>
              </w:rPr>
              <w:tab/>
            </w:r>
            <w:r>
              <w:rPr>
                <w:rFonts w:ascii="Arial"/>
                <w:spacing w:val="-5"/>
                <w:sz w:val="18"/>
              </w:rPr>
              <w:t>53</w:t>
            </w:r>
          </w:p>
        </w:tc>
        <w:tc>
          <w:tcPr>
            <w:tcW w:w="1018" w:type="dxa"/>
            <w:tcBorders>
              <w:top w:val="single" w:sz="18" w:space="0" w:color="000000"/>
              <w:bottom w:val="single" w:sz="18" w:space="0" w:color="000000"/>
            </w:tcBorders>
          </w:tcPr>
          <w:p w14:paraId="2806CEBD" w14:textId="77777777" w:rsidR="003F3708" w:rsidRDefault="005D069D">
            <w:pPr>
              <w:pStyle w:val="TableParagraph"/>
              <w:spacing w:line="194" w:lineRule="exact"/>
              <w:ind w:right="44"/>
              <w:rPr>
                <w:rFonts w:ascii="Arial"/>
                <w:sz w:val="18"/>
              </w:rPr>
            </w:pPr>
            <w:r>
              <w:rPr>
                <w:rFonts w:ascii="Arial"/>
                <w:spacing w:val="-10"/>
                <w:sz w:val="18"/>
              </w:rPr>
              <w:t>-</w:t>
            </w:r>
          </w:p>
        </w:tc>
        <w:tc>
          <w:tcPr>
            <w:tcW w:w="1166" w:type="dxa"/>
            <w:tcBorders>
              <w:top w:val="single" w:sz="18" w:space="0" w:color="000000"/>
              <w:bottom w:val="single" w:sz="18" w:space="0" w:color="000000"/>
            </w:tcBorders>
          </w:tcPr>
          <w:p w14:paraId="2835EDF8" w14:textId="77777777" w:rsidR="003F3708" w:rsidRDefault="005D069D">
            <w:pPr>
              <w:pStyle w:val="TableParagraph"/>
              <w:spacing w:line="194" w:lineRule="exact"/>
              <w:ind w:right="57"/>
              <w:rPr>
                <w:rFonts w:ascii="Arial"/>
                <w:sz w:val="18"/>
              </w:rPr>
            </w:pPr>
            <w:r>
              <w:rPr>
                <w:rFonts w:ascii="Arial"/>
                <w:spacing w:val="-10"/>
                <w:sz w:val="18"/>
              </w:rPr>
              <w:t>-</w:t>
            </w:r>
          </w:p>
        </w:tc>
        <w:tc>
          <w:tcPr>
            <w:tcW w:w="1178" w:type="dxa"/>
            <w:tcBorders>
              <w:top w:val="single" w:sz="18" w:space="0" w:color="000000"/>
              <w:bottom w:val="single" w:sz="18" w:space="0" w:color="000000"/>
            </w:tcBorders>
          </w:tcPr>
          <w:p w14:paraId="37F71D9C" w14:textId="77777777" w:rsidR="003F3708" w:rsidRDefault="005D069D">
            <w:pPr>
              <w:pStyle w:val="TableParagraph"/>
              <w:spacing w:line="194" w:lineRule="exact"/>
              <w:ind w:right="85"/>
              <w:rPr>
                <w:rFonts w:ascii="Arial"/>
                <w:sz w:val="18"/>
              </w:rPr>
            </w:pPr>
            <w:r>
              <w:rPr>
                <w:rFonts w:ascii="Arial"/>
                <w:spacing w:val="-2"/>
                <w:sz w:val="18"/>
              </w:rPr>
              <w:t>8,343</w:t>
            </w:r>
          </w:p>
        </w:tc>
        <w:tc>
          <w:tcPr>
            <w:tcW w:w="1106" w:type="dxa"/>
            <w:tcBorders>
              <w:top w:val="single" w:sz="18" w:space="0" w:color="000000"/>
              <w:bottom w:val="single" w:sz="18" w:space="0" w:color="000000"/>
            </w:tcBorders>
          </w:tcPr>
          <w:p w14:paraId="1E37AD56" w14:textId="77777777" w:rsidR="003F3708" w:rsidRDefault="005D069D">
            <w:pPr>
              <w:pStyle w:val="TableParagraph"/>
              <w:spacing w:line="194" w:lineRule="exact"/>
              <w:ind w:right="39"/>
              <w:rPr>
                <w:rFonts w:ascii="Arial"/>
                <w:sz w:val="18"/>
              </w:rPr>
            </w:pPr>
            <w:r>
              <w:rPr>
                <w:rFonts w:ascii="Arial"/>
                <w:spacing w:val="-10"/>
                <w:sz w:val="18"/>
              </w:rPr>
              <w:t>-</w:t>
            </w:r>
          </w:p>
        </w:tc>
      </w:tr>
      <w:tr w:rsidR="003F3708" w14:paraId="1D17791C" w14:textId="77777777">
        <w:trPr>
          <w:trHeight w:val="720"/>
        </w:trPr>
        <w:tc>
          <w:tcPr>
            <w:tcW w:w="3737" w:type="dxa"/>
            <w:tcBorders>
              <w:top w:val="single" w:sz="18" w:space="0" w:color="000000"/>
            </w:tcBorders>
          </w:tcPr>
          <w:p w14:paraId="27475618" w14:textId="77777777" w:rsidR="003F3708" w:rsidRDefault="003F3708">
            <w:pPr>
              <w:pStyle w:val="TableParagraph"/>
              <w:spacing w:before="36"/>
              <w:jc w:val="left"/>
              <w:rPr>
                <w:rFonts w:ascii="Arial"/>
                <w:b/>
                <w:sz w:val="18"/>
              </w:rPr>
            </w:pPr>
          </w:p>
          <w:p w14:paraId="76BEA923" w14:textId="77777777" w:rsidR="003F3708" w:rsidRDefault="005D069D">
            <w:pPr>
              <w:pStyle w:val="TableParagraph"/>
              <w:spacing w:before="0"/>
              <w:ind w:left="36"/>
              <w:jc w:val="left"/>
              <w:rPr>
                <w:rFonts w:ascii="Arial"/>
                <w:b/>
                <w:sz w:val="18"/>
              </w:rPr>
            </w:pPr>
            <w:r>
              <w:rPr>
                <w:rFonts w:ascii="Arial"/>
                <w:b/>
                <w:spacing w:val="-2"/>
                <w:sz w:val="18"/>
              </w:rPr>
              <w:t>INFRASTRUCTURE</w:t>
            </w:r>
          </w:p>
          <w:p w14:paraId="0B6B9C6E" w14:textId="77777777" w:rsidR="003F3708" w:rsidRDefault="005D069D">
            <w:pPr>
              <w:pStyle w:val="TableParagraph"/>
              <w:spacing w:before="40"/>
              <w:ind w:left="36"/>
              <w:jc w:val="left"/>
              <w:rPr>
                <w:rFonts w:ascii="Arial"/>
                <w:sz w:val="18"/>
              </w:rPr>
            </w:pPr>
            <w:r>
              <w:rPr>
                <w:rFonts w:ascii="Arial"/>
                <w:spacing w:val="-2"/>
                <w:sz w:val="18"/>
              </w:rPr>
              <w:t>Roads</w:t>
            </w:r>
          </w:p>
        </w:tc>
        <w:tc>
          <w:tcPr>
            <w:tcW w:w="1325" w:type="dxa"/>
            <w:tcBorders>
              <w:top w:val="single" w:sz="18" w:space="0" w:color="000000"/>
            </w:tcBorders>
          </w:tcPr>
          <w:p w14:paraId="3A5CCD0D" w14:textId="77777777" w:rsidR="003F3708" w:rsidRDefault="003F3708">
            <w:pPr>
              <w:pStyle w:val="TableParagraph"/>
              <w:spacing w:before="0"/>
              <w:jc w:val="left"/>
              <w:rPr>
                <w:rFonts w:ascii="Arial"/>
                <w:b/>
                <w:sz w:val="18"/>
              </w:rPr>
            </w:pPr>
          </w:p>
          <w:p w14:paraId="15334231" w14:textId="77777777" w:rsidR="003F3708" w:rsidRDefault="003F3708">
            <w:pPr>
              <w:pStyle w:val="TableParagraph"/>
              <w:spacing w:before="76"/>
              <w:jc w:val="left"/>
              <w:rPr>
                <w:rFonts w:ascii="Arial"/>
                <w:b/>
                <w:sz w:val="18"/>
              </w:rPr>
            </w:pPr>
          </w:p>
          <w:p w14:paraId="6A7F1CCD" w14:textId="77777777" w:rsidR="003F3708" w:rsidRDefault="005D069D">
            <w:pPr>
              <w:pStyle w:val="TableParagraph"/>
              <w:spacing w:before="0"/>
              <w:ind w:right="203"/>
              <w:rPr>
                <w:rFonts w:ascii="Arial"/>
                <w:b/>
                <w:sz w:val="18"/>
              </w:rPr>
            </w:pPr>
            <w:r>
              <w:rPr>
                <w:rFonts w:ascii="Arial"/>
                <w:b/>
                <w:spacing w:val="-2"/>
                <w:sz w:val="18"/>
              </w:rPr>
              <w:t>27,418</w:t>
            </w:r>
          </w:p>
        </w:tc>
        <w:tc>
          <w:tcPr>
            <w:tcW w:w="1090" w:type="dxa"/>
            <w:tcBorders>
              <w:top w:val="single" w:sz="18" w:space="0" w:color="000000"/>
            </w:tcBorders>
          </w:tcPr>
          <w:p w14:paraId="2980DDDC" w14:textId="77777777" w:rsidR="003F3708" w:rsidRDefault="003F3708">
            <w:pPr>
              <w:pStyle w:val="TableParagraph"/>
              <w:spacing w:before="0"/>
              <w:jc w:val="left"/>
              <w:rPr>
                <w:rFonts w:ascii="Arial"/>
                <w:b/>
                <w:sz w:val="18"/>
              </w:rPr>
            </w:pPr>
          </w:p>
          <w:p w14:paraId="4FCBFE4A" w14:textId="77777777" w:rsidR="003F3708" w:rsidRDefault="003F3708">
            <w:pPr>
              <w:pStyle w:val="TableParagraph"/>
              <w:spacing w:before="76"/>
              <w:jc w:val="left"/>
              <w:rPr>
                <w:rFonts w:ascii="Arial"/>
                <w:b/>
                <w:sz w:val="18"/>
              </w:rPr>
            </w:pPr>
          </w:p>
          <w:p w14:paraId="5FE72DA7" w14:textId="77777777" w:rsidR="003F3708" w:rsidRDefault="005D069D">
            <w:pPr>
              <w:pStyle w:val="TableParagraph"/>
              <w:spacing w:before="0"/>
              <w:ind w:right="141"/>
              <w:rPr>
                <w:rFonts w:ascii="Arial"/>
                <w:sz w:val="18"/>
              </w:rPr>
            </w:pPr>
            <w:r>
              <w:rPr>
                <w:rFonts w:ascii="Arial"/>
                <w:spacing w:val="-2"/>
                <w:sz w:val="18"/>
              </w:rPr>
              <w:t>2,011</w:t>
            </w:r>
          </w:p>
        </w:tc>
        <w:tc>
          <w:tcPr>
            <w:tcW w:w="1153" w:type="dxa"/>
            <w:tcBorders>
              <w:top w:val="single" w:sz="18" w:space="0" w:color="000000"/>
            </w:tcBorders>
          </w:tcPr>
          <w:p w14:paraId="42CF5887" w14:textId="77777777" w:rsidR="003F3708" w:rsidRDefault="003F3708">
            <w:pPr>
              <w:pStyle w:val="TableParagraph"/>
              <w:spacing w:before="0"/>
              <w:jc w:val="left"/>
              <w:rPr>
                <w:rFonts w:ascii="Arial"/>
                <w:b/>
                <w:sz w:val="18"/>
              </w:rPr>
            </w:pPr>
          </w:p>
          <w:p w14:paraId="27840C5C" w14:textId="77777777" w:rsidR="003F3708" w:rsidRDefault="003F3708">
            <w:pPr>
              <w:pStyle w:val="TableParagraph"/>
              <w:spacing w:before="76"/>
              <w:jc w:val="left"/>
              <w:rPr>
                <w:rFonts w:ascii="Arial"/>
                <w:b/>
                <w:sz w:val="18"/>
              </w:rPr>
            </w:pPr>
          </w:p>
          <w:p w14:paraId="0FDAECAF" w14:textId="77777777" w:rsidR="003F3708" w:rsidRDefault="005D069D">
            <w:pPr>
              <w:pStyle w:val="TableParagraph"/>
              <w:spacing w:before="0"/>
              <w:ind w:right="143"/>
              <w:rPr>
                <w:rFonts w:ascii="Arial"/>
                <w:sz w:val="18"/>
              </w:rPr>
            </w:pPr>
            <w:r>
              <w:rPr>
                <w:rFonts w:ascii="Arial"/>
                <w:spacing w:val="-2"/>
                <w:sz w:val="18"/>
              </w:rPr>
              <w:t>24,357</w:t>
            </w:r>
          </w:p>
        </w:tc>
        <w:tc>
          <w:tcPr>
            <w:tcW w:w="2340" w:type="dxa"/>
            <w:gridSpan w:val="2"/>
            <w:tcBorders>
              <w:top w:val="single" w:sz="18" w:space="0" w:color="000000"/>
            </w:tcBorders>
          </w:tcPr>
          <w:p w14:paraId="5CB69F15" w14:textId="77777777" w:rsidR="003F3708" w:rsidRDefault="003F3708">
            <w:pPr>
              <w:pStyle w:val="TableParagraph"/>
              <w:spacing w:before="0"/>
              <w:jc w:val="left"/>
              <w:rPr>
                <w:rFonts w:ascii="Arial"/>
                <w:b/>
                <w:sz w:val="18"/>
              </w:rPr>
            </w:pPr>
          </w:p>
          <w:p w14:paraId="6501DA98" w14:textId="77777777" w:rsidR="003F3708" w:rsidRDefault="003F3708">
            <w:pPr>
              <w:pStyle w:val="TableParagraph"/>
              <w:spacing w:before="76"/>
              <w:jc w:val="left"/>
              <w:rPr>
                <w:rFonts w:ascii="Arial"/>
                <w:b/>
                <w:sz w:val="18"/>
              </w:rPr>
            </w:pPr>
          </w:p>
          <w:p w14:paraId="132BDDA0" w14:textId="77777777" w:rsidR="003F3708" w:rsidRDefault="005D069D">
            <w:pPr>
              <w:pStyle w:val="TableParagraph"/>
              <w:tabs>
                <w:tab w:val="left" w:pos="1706"/>
              </w:tabs>
              <w:spacing w:before="0"/>
              <w:ind w:left="949"/>
              <w:jc w:val="left"/>
              <w:rPr>
                <w:rFonts w:ascii="Arial"/>
                <w:sz w:val="18"/>
              </w:rPr>
            </w:pPr>
            <w:r>
              <w:rPr>
                <w:rFonts w:ascii="Arial"/>
                <w:spacing w:val="-10"/>
                <w:sz w:val="18"/>
              </w:rPr>
              <w:t>-</w:t>
            </w:r>
            <w:r>
              <w:rPr>
                <w:rFonts w:ascii="Arial"/>
                <w:sz w:val="18"/>
              </w:rPr>
              <w:tab/>
            </w:r>
            <w:r>
              <w:rPr>
                <w:rFonts w:ascii="Arial"/>
                <w:spacing w:val="-2"/>
                <w:sz w:val="18"/>
              </w:rPr>
              <w:t>1,050</w:t>
            </w:r>
          </w:p>
        </w:tc>
        <w:tc>
          <w:tcPr>
            <w:tcW w:w="1018" w:type="dxa"/>
            <w:tcBorders>
              <w:top w:val="single" w:sz="18" w:space="0" w:color="000000"/>
            </w:tcBorders>
          </w:tcPr>
          <w:p w14:paraId="14E205E4" w14:textId="77777777" w:rsidR="003F3708" w:rsidRDefault="003F3708">
            <w:pPr>
              <w:pStyle w:val="TableParagraph"/>
              <w:spacing w:before="0"/>
              <w:jc w:val="left"/>
              <w:rPr>
                <w:rFonts w:ascii="Arial"/>
                <w:b/>
                <w:sz w:val="18"/>
              </w:rPr>
            </w:pPr>
          </w:p>
          <w:p w14:paraId="3E08A93C" w14:textId="77777777" w:rsidR="003F3708" w:rsidRDefault="003F3708">
            <w:pPr>
              <w:pStyle w:val="TableParagraph"/>
              <w:spacing w:before="76"/>
              <w:jc w:val="left"/>
              <w:rPr>
                <w:rFonts w:ascii="Arial"/>
                <w:b/>
                <w:sz w:val="18"/>
              </w:rPr>
            </w:pPr>
          </w:p>
          <w:p w14:paraId="6D513F7B" w14:textId="77777777" w:rsidR="003F3708" w:rsidRDefault="005D069D">
            <w:pPr>
              <w:pStyle w:val="TableParagraph"/>
              <w:spacing w:before="0"/>
              <w:ind w:right="45"/>
              <w:rPr>
                <w:rFonts w:ascii="Arial"/>
                <w:sz w:val="18"/>
              </w:rPr>
            </w:pPr>
            <w:r>
              <w:rPr>
                <w:rFonts w:ascii="Arial"/>
                <w:spacing w:val="-2"/>
                <w:sz w:val="18"/>
              </w:rPr>
              <w:t>2,714</w:t>
            </w:r>
          </w:p>
        </w:tc>
        <w:tc>
          <w:tcPr>
            <w:tcW w:w="1166" w:type="dxa"/>
            <w:tcBorders>
              <w:top w:val="single" w:sz="18" w:space="0" w:color="000000"/>
            </w:tcBorders>
          </w:tcPr>
          <w:p w14:paraId="60FD45F8" w14:textId="77777777" w:rsidR="003F3708" w:rsidRDefault="003F3708">
            <w:pPr>
              <w:pStyle w:val="TableParagraph"/>
              <w:spacing w:before="0"/>
              <w:jc w:val="left"/>
              <w:rPr>
                <w:rFonts w:ascii="Arial"/>
                <w:b/>
                <w:sz w:val="18"/>
              </w:rPr>
            </w:pPr>
          </w:p>
          <w:p w14:paraId="6F7237B2" w14:textId="77777777" w:rsidR="003F3708" w:rsidRDefault="003F3708">
            <w:pPr>
              <w:pStyle w:val="TableParagraph"/>
              <w:spacing w:before="76"/>
              <w:jc w:val="left"/>
              <w:rPr>
                <w:rFonts w:ascii="Arial"/>
                <w:b/>
                <w:sz w:val="18"/>
              </w:rPr>
            </w:pPr>
          </w:p>
          <w:p w14:paraId="0BCFAA7E" w14:textId="77777777" w:rsidR="003F3708" w:rsidRDefault="005D069D">
            <w:pPr>
              <w:pStyle w:val="TableParagraph"/>
              <w:spacing w:before="0"/>
              <w:ind w:right="58"/>
              <w:rPr>
                <w:rFonts w:ascii="Arial"/>
                <w:sz w:val="18"/>
              </w:rPr>
            </w:pPr>
            <w:r>
              <w:rPr>
                <w:rFonts w:ascii="Arial"/>
                <w:spacing w:val="-2"/>
                <w:sz w:val="18"/>
              </w:rPr>
              <w:t>1,375</w:t>
            </w:r>
          </w:p>
        </w:tc>
        <w:tc>
          <w:tcPr>
            <w:tcW w:w="1178" w:type="dxa"/>
            <w:tcBorders>
              <w:top w:val="single" w:sz="18" w:space="0" w:color="000000"/>
            </w:tcBorders>
          </w:tcPr>
          <w:p w14:paraId="38CC5CF2" w14:textId="77777777" w:rsidR="003F3708" w:rsidRDefault="003F3708">
            <w:pPr>
              <w:pStyle w:val="TableParagraph"/>
              <w:spacing w:before="0"/>
              <w:jc w:val="left"/>
              <w:rPr>
                <w:rFonts w:ascii="Arial"/>
                <w:b/>
                <w:sz w:val="18"/>
              </w:rPr>
            </w:pPr>
          </w:p>
          <w:p w14:paraId="13167A19" w14:textId="77777777" w:rsidR="003F3708" w:rsidRDefault="003F3708">
            <w:pPr>
              <w:pStyle w:val="TableParagraph"/>
              <w:spacing w:before="76"/>
              <w:jc w:val="left"/>
              <w:rPr>
                <w:rFonts w:ascii="Arial"/>
                <w:b/>
                <w:sz w:val="18"/>
              </w:rPr>
            </w:pPr>
          </w:p>
          <w:p w14:paraId="6056BDD0" w14:textId="77777777" w:rsidR="003F3708" w:rsidRDefault="005D069D">
            <w:pPr>
              <w:pStyle w:val="TableParagraph"/>
              <w:spacing w:before="0"/>
              <w:ind w:right="85"/>
              <w:rPr>
                <w:rFonts w:ascii="Arial"/>
                <w:sz w:val="18"/>
              </w:rPr>
            </w:pPr>
            <w:r>
              <w:rPr>
                <w:rFonts w:ascii="Arial"/>
                <w:spacing w:val="-2"/>
                <w:sz w:val="18"/>
              </w:rPr>
              <w:t>15,829</w:t>
            </w:r>
          </w:p>
        </w:tc>
        <w:tc>
          <w:tcPr>
            <w:tcW w:w="1106" w:type="dxa"/>
            <w:tcBorders>
              <w:top w:val="single" w:sz="18" w:space="0" w:color="000000"/>
            </w:tcBorders>
          </w:tcPr>
          <w:p w14:paraId="7ABCBF42" w14:textId="77777777" w:rsidR="003F3708" w:rsidRDefault="003F3708">
            <w:pPr>
              <w:pStyle w:val="TableParagraph"/>
              <w:spacing w:before="0"/>
              <w:jc w:val="left"/>
              <w:rPr>
                <w:rFonts w:ascii="Arial"/>
                <w:b/>
                <w:sz w:val="18"/>
              </w:rPr>
            </w:pPr>
          </w:p>
          <w:p w14:paraId="360239FE" w14:textId="77777777" w:rsidR="003F3708" w:rsidRDefault="003F3708">
            <w:pPr>
              <w:pStyle w:val="TableParagraph"/>
              <w:spacing w:before="76"/>
              <w:jc w:val="left"/>
              <w:rPr>
                <w:rFonts w:ascii="Arial"/>
                <w:b/>
                <w:sz w:val="18"/>
              </w:rPr>
            </w:pPr>
          </w:p>
          <w:p w14:paraId="0E779839" w14:textId="77777777" w:rsidR="003F3708" w:rsidRDefault="005D069D">
            <w:pPr>
              <w:pStyle w:val="TableParagraph"/>
              <w:spacing w:before="0"/>
              <w:ind w:right="40"/>
              <w:rPr>
                <w:rFonts w:ascii="Arial"/>
                <w:sz w:val="18"/>
              </w:rPr>
            </w:pPr>
            <w:r>
              <w:rPr>
                <w:rFonts w:ascii="Arial"/>
                <w:spacing w:val="-2"/>
                <w:sz w:val="18"/>
              </w:rPr>
              <w:t>7,500</w:t>
            </w:r>
          </w:p>
        </w:tc>
      </w:tr>
      <w:tr w:rsidR="003F3708" w14:paraId="4E2BF05B" w14:textId="77777777">
        <w:trPr>
          <w:trHeight w:val="247"/>
        </w:trPr>
        <w:tc>
          <w:tcPr>
            <w:tcW w:w="3737" w:type="dxa"/>
          </w:tcPr>
          <w:p w14:paraId="288DD5B4" w14:textId="77777777" w:rsidR="003F3708" w:rsidRDefault="005D069D">
            <w:pPr>
              <w:pStyle w:val="TableParagraph"/>
              <w:spacing w:before="17"/>
              <w:ind w:left="36"/>
              <w:jc w:val="left"/>
              <w:rPr>
                <w:rFonts w:ascii="Arial"/>
                <w:sz w:val="18"/>
              </w:rPr>
            </w:pPr>
            <w:r>
              <w:rPr>
                <w:rFonts w:ascii="Arial"/>
                <w:spacing w:val="-2"/>
                <w:sz w:val="18"/>
              </w:rPr>
              <w:t>Bridges</w:t>
            </w:r>
          </w:p>
        </w:tc>
        <w:tc>
          <w:tcPr>
            <w:tcW w:w="1325" w:type="dxa"/>
          </w:tcPr>
          <w:p w14:paraId="644C2C83" w14:textId="77777777" w:rsidR="003F3708" w:rsidRDefault="005D069D">
            <w:pPr>
              <w:pStyle w:val="TableParagraph"/>
              <w:spacing w:before="17"/>
              <w:ind w:right="203"/>
              <w:rPr>
                <w:rFonts w:ascii="Arial"/>
                <w:b/>
                <w:sz w:val="18"/>
              </w:rPr>
            </w:pPr>
            <w:r>
              <w:rPr>
                <w:rFonts w:ascii="Arial"/>
                <w:b/>
                <w:spacing w:val="-5"/>
                <w:sz w:val="18"/>
              </w:rPr>
              <w:t>310</w:t>
            </w:r>
          </w:p>
        </w:tc>
        <w:tc>
          <w:tcPr>
            <w:tcW w:w="1090" w:type="dxa"/>
          </w:tcPr>
          <w:p w14:paraId="59547A6D" w14:textId="77777777" w:rsidR="003F3708" w:rsidRDefault="005D069D">
            <w:pPr>
              <w:pStyle w:val="TableParagraph"/>
              <w:spacing w:before="17"/>
              <w:ind w:right="141"/>
              <w:rPr>
                <w:rFonts w:ascii="Arial"/>
                <w:sz w:val="18"/>
              </w:rPr>
            </w:pPr>
            <w:r>
              <w:rPr>
                <w:rFonts w:ascii="Arial"/>
                <w:spacing w:val="-10"/>
                <w:sz w:val="18"/>
              </w:rPr>
              <w:t>-</w:t>
            </w:r>
          </w:p>
        </w:tc>
        <w:tc>
          <w:tcPr>
            <w:tcW w:w="1153" w:type="dxa"/>
          </w:tcPr>
          <w:p w14:paraId="18E98376" w14:textId="77777777" w:rsidR="003F3708" w:rsidRDefault="005D069D">
            <w:pPr>
              <w:pStyle w:val="TableParagraph"/>
              <w:spacing w:before="17"/>
              <w:ind w:right="142"/>
              <w:rPr>
                <w:rFonts w:ascii="Arial"/>
                <w:sz w:val="18"/>
              </w:rPr>
            </w:pPr>
            <w:r>
              <w:rPr>
                <w:rFonts w:ascii="Arial"/>
                <w:spacing w:val="-5"/>
                <w:sz w:val="18"/>
              </w:rPr>
              <w:t>310</w:t>
            </w:r>
          </w:p>
        </w:tc>
        <w:tc>
          <w:tcPr>
            <w:tcW w:w="2340" w:type="dxa"/>
            <w:gridSpan w:val="2"/>
          </w:tcPr>
          <w:p w14:paraId="516513DE" w14:textId="77777777" w:rsidR="003F3708" w:rsidRDefault="005D069D">
            <w:pPr>
              <w:pStyle w:val="TableParagraph"/>
              <w:tabs>
                <w:tab w:val="left" w:pos="2099"/>
              </w:tabs>
              <w:spacing w:before="17"/>
              <w:ind w:left="947"/>
              <w:jc w:val="left"/>
              <w:rPr>
                <w:rFonts w:ascii="Arial"/>
                <w:sz w:val="18"/>
              </w:rPr>
            </w:pPr>
            <w:r>
              <w:rPr>
                <w:rFonts w:ascii="Arial"/>
                <w:spacing w:val="-10"/>
                <w:sz w:val="18"/>
              </w:rPr>
              <w:t>-</w:t>
            </w:r>
            <w:r>
              <w:rPr>
                <w:rFonts w:ascii="Arial"/>
                <w:sz w:val="18"/>
              </w:rPr>
              <w:tab/>
            </w:r>
            <w:r>
              <w:rPr>
                <w:rFonts w:ascii="Arial"/>
                <w:spacing w:val="-10"/>
                <w:sz w:val="18"/>
              </w:rPr>
              <w:t>-</w:t>
            </w:r>
          </w:p>
        </w:tc>
        <w:tc>
          <w:tcPr>
            <w:tcW w:w="1018" w:type="dxa"/>
          </w:tcPr>
          <w:p w14:paraId="2DB808DC" w14:textId="77777777" w:rsidR="003F3708" w:rsidRDefault="005D069D">
            <w:pPr>
              <w:pStyle w:val="TableParagraph"/>
              <w:spacing w:before="17"/>
              <w:ind w:right="44"/>
              <w:rPr>
                <w:rFonts w:ascii="Arial"/>
                <w:sz w:val="18"/>
              </w:rPr>
            </w:pPr>
            <w:r>
              <w:rPr>
                <w:rFonts w:ascii="Arial"/>
                <w:spacing w:val="-10"/>
                <w:sz w:val="18"/>
              </w:rPr>
              <w:t>-</w:t>
            </w:r>
          </w:p>
        </w:tc>
        <w:tc>
          <w:tcPr>
            <w:tcW w:w="1166" w:type="dxa"/>
          </w:tcPr>
          <w:p w14:paraId="0838B844" w14:textId="77777777" w:rsidR="003F3708" w:rsidRDefault="005D069D">
            <w:pPr>
              <w:pStyle w:val="TableParagraph"/>
              <w:spacing w:before="17"/>
              <w:ind w:right="56"/>
              <w:rPr>
                <w:rFonts w:ascii="Arial"/>
                <w:sz w:val="18"/>
              </w:rPr>
            </w:pPr>
            <w:r>
              <w:rPr>
                <w:rFonts w:ascii="Arial"/>
                <w:spacing w:val="-10"/>
                <w:sz w:val="18"/>
              </w:rPr>
              <w:t>-</w:t>
            </w:r>
          </w:p>
        </w:tc>
        <w:tc>
          <w:tcPr>
            <w:tcW w:w="1178" w:type="dxa"/>
          </w:tcPr>
          <w:p w14:paraId="0301C21A" w14:textId="77777777" w:rsidR="003F3708" w:rsidRDefault="005D069D">
            <w:pPr>
              <w:pStyle w:val="TableParagraph"/>
              <w:spacing w:before="17"/>
              <w:ind w:right="84"/>
              <w:rPr>
                <w:rFonts w:ascii="Arial"/>
                <w:sz w:val="18"/>
              </w:rPr>
            </w:pPr>
            <w:r>
              <w:rPr>
                <w:rFonts w:ascii="Arial"/>
                <w:spacing w:val="-5"/>
                <w:sz w:val="18"/>
              </w:rPr>
              <w:t>310</w:t>
            </w:r>
          </w:p>
        </w:tc>
        <w:tc>
          <w:tcPr>
            <w:tcW w:w="1106" w:type="dxa"/>
          </w:tcPr>
          <w:p w14:paraId="7580182A" w14:textId="77777777" w:rsidR="003F3708" w:rsidRDefault="005D069D">
            <w:pPr>
              <w:pStyle w:val="TableParagraph"/>
              <w:spacing w:before="17"/>
              <w:ind w:right="38"/>
              <w:rPr>
                <w:rFonts w:ascii="Arial"/>
                <w:sz w:val="18"/>
              </w:rPr>
            </w:pPr>
            <w:r>
              <w:rPr>
                <w:rFonts w:ascii="Arial"/>
                <w:spacing w:val="-10"/>
                <w:sz w:val="18"/>
              </w:rPr>
              <w:t>-</w:t>
            </w:r>
          </w:p>
        </w:tc>
      </w:tr>
      <w:tr w:rsidR="003F3708" w14:paraId="34561219" w14:textId="77777777">
        <w:trPr>
          <w:trHeight w:val="247"/>
        </w:trPr>
        <w:tc>
          <w:tcPr>
            <w:tcW w:w="3737" w:type="dxa"/>
          </w:tcPr>
          <w:p w14:paraId="06B0AF99" w14:textId="77777777" w:rsidR="003F3708" w:rsidRDefault="005D069D">
            <w:pPr>
              <w:pStyle w:val="TableParagraph"/>
              <w:spacing w:before="17"/>
              <w:ind w:left="35"/>
              <w:jc w:val="left"/>
              <w:rPr>
                <w:rFonts w:ascii="Arial"/>
                <w:sz w:val="18"/>
              </w:rPr>
            </w:pPr>
            <w:r>
              <w:rPr>
                <w:rFonts w:ascii="Arial"/>
                <w:sz w:val="18"/>
              </w:rPr>
              <w:t>Footpaths and</w:t>
            </w:r>
            <w:r>
              <w:rPr>
                <w:rFonts w:ascii="Arial"/>
                <w:spacing w:val="2"/>
                <w:sz w:val="18"/>
              </w:rPr>
              <w:t xml:space="preserve"> </w:t>
            </w:r>
            <w:r>
              <w:rPr>
                <w:rFonts w:ascii="Arial"/>
                <w:spacing w:val="-2"/>
                <w:sz w:val="18"/>
              </w:rPr>
              <w:t>Cycleways</w:t>
            </w:r>
          </w:p>
        </w:tc>
        <w:tc>
          <w:tcPr>
            <w:tcW w:w="1325" w:type="dxa"/>
          </w:tcPr>
          <w:p w14:paraId="434D4092" w14:textId="77777777" w:rsidR="003F3708" w:rsidRDefault="005D069D">
            <w:pPr>
              <w:pStyle w:val="TableParagraph"/>
              <w:spacing w:before="17"/>
              <w:ind w:right="203"/>
              <w:rPr>
                <w:rFonts w:ascii="Arial"/>
                <w:b/>
                <w:sz w:val="18"/>
              </w:rPr>
            </w:pPr>
            <w:r>
              <w:rPr>
                <w:rFonts w:ascii="Arial"/>
                <w:b/>
                <w:spacing w:val="-2"/>
                <w:sz w:val="18"/>
              </w:rPr>
              <w:t>10,444</w:t>
            </w:r>
          </w:p>
        </w:tc>
        <w:tc>
          <w:tcPr>
            <w:tcW w:w="1090" w:type="dxa"/>
          </w:tcPr>
          <w:p w14:paraId="05B2FF87" w14:textId="77777777" w:rsidR="003F3708" w:rsidRDefault="005D069D">
            <w:pPr>
              <w:pStyle w:val="TableParagraph"/>
              <w:spacing w:before="17"/>
              <w:ind w:right="141"/>
              <w:rPr>
                <w:rFonts w:ascii="Arial"/>
                <w:sz w:val="18"/>
              </w:rPr>
            </w:pPr>
            <w:r>
              <w:rPr>
                <w:rFonts w:ascii="Arial"/>
                <w:spacing w:val="-2"/>
                <w:sz w:val="18"/>
              </w:rPr>
              <w:t>6,039</w:t>
            </w:r>
          </w:p>
        </w:tc>
        <w:tc>
          <w:tcPr>
            <w:tcW w:w="1153" w:type="dxa"/>
          </w:tcPr>
          <w:p w14:paraId="3F019364" w14:textId="77777777" w:rsidR="003F3708" w:rsidRDefault="005D069D">
            <w:pPr>
              <w:pStyle w:val="TableParagraph"/>
              <w:spacing w:before="17"/>
              <w:ind w:right="143"/>
              <w:rPr>
                <w:rFonts w:ascii="Arial"/>
                <w:sz w:val="18"/>
              </w:rPr>
            </w:pPr>
            <w:r>
              <w:rPr>
                <w:rFonts w:ascii="Arial"/>
                <w:spacing w:val="-2"/>
                <w:sz w:val="18"/>
              </w:rPr>
              <w:t>4,404</w:t>
            </w:r>
          </w:p>
        </w:tc>
        <w:tc>
          <w:tcPr>
            <w:tcW w:w="2340" w:type="dxa"/>
            <w:gridSpan w:val="2"/>
          </w:tcPr>
          <w:p w14:paraId="3A8049C1" w14:textId="77777777" w:rsidR="003F3708" w:rsidRDefault="005D069D">
            <w:pPr>
              <w:pStyle w:val="TableParagraph"/>
              <w:tabs>
                <w:tab w:val="left" w:pos="2101"/>
              </w:tabs>
              <w:spacing w:before="17"/>
              <w:ind w:left="948"/>
              <w:jc w:val="left"/>
              <w:rPr>
                <w:rFonts w:ascii="Arial"/>
                <w:sz w:val="18"/>
              </w:rPr>
            </w:pPr>
            <w:r>
              <w:rPr>
                <w:rFonts w:ascii="Arial"/>
                <w:spacing w:val="-10"/>
                <w:sz w:val="18"/>
              </w:rPr>
              <w:t>-</w:t>
            </w:r>
            <w:r>
              <w:rPr>
                <w:rFonts w:ascii="Arial"/>
                <w:sz w:val="18"/>
              </w:rPr>
              <w:tab/>
            </w:r>
            <w:r>
              <w:rPr>
                <w:rFonts w:ascii="Arial"/>
                <w:spacing w:val="-10"/>
                <w:sz w:val="18"/>
              </w:rPr>
              <w:t>-</w:t>
            </w:r>
          </w:p>
        </w:tc>
        <w:tc>
          <w:tcPr>
            <w:tcW w:w="1018" w:type="dxa"/>
          </w:tcPr>
          <w:p w14:paraId="669A5690" w14:textId="77777777" w:rsidR="003F3708" w:rsidRDefault="005D069D">
            <w:pPr>
              <w:pStyle w:val="TableParagraph"/>
              <w:spacing w:before="17"/>
              <w:ind w:right="44"/>
              <w:rPr>
                <w:rFonts w:ascii="Arial"/>
                <w:sz w:val="18"/>
              </w:rPr>
            </w:pPr>
            <w:r>
              <w:rPr>
                <w:rFonts w:ascii="Arial"/>
                <w:spacing w:val="-10"/>
                <w:sz w:val="18"/>
              </w:rPr>
              <w:t>-</w:t>
            </w:r>
          </w:p>
        </w:tc>
        <w:tc>
          <w:tcPr>
            <w:tcW w:w="1166" w:type="dxa"/>
          </w:tcPr>
          <w:p w14:paraId="49F7D044" w14:textId="77777777" w:rsidR="003F3708" w:rsidRDefault="005D069D">
            <w:pPr>
              <w:pStyle w:val="TableParagraph"/>
              <w:spacing w:before="17"/>
              <w:ind w:right="58"/>
              <w:rPr>
                <w:rFonts w:ascii="Arial"/>
                <w:sz w:val="18"/>
              </w:rPr>
            </w:pPr>
            <w:r>
              <w:rPr>
                <w:rFonts w:ascii="Arial"/>
                <w:spacing w:val="-2"/>
                <w:sz w:val="18"/>
              </w:rPr>
              <w:t>2,390</w:t>
            </w:r>
          </w:p>
        </w:tc>
        <w:tc>
          <w:tcPr>
            <w:tcW w:w="1178" w:type="dxa"/>
          </w:tcPr>
          <w:p w14:paraId="42FDA781" w14:textId="77777777" w:rsidR="003F3708" w:rsidRDefault="005D069D">
            <w:pPr>
              <w:pStyle w:val="TableParagraph"/>
              <w:spacing w:before="17"/>
              <w:ind w:right="85"/>
              <w:rPr>
                <w:rFonts w:ascii="Arial"/>
                <w:sz w:val="18"/>
              </w:rPr>
            </w:pPr>
            <w:r>
              <w:rPr>
                <w:rFonts w:ascii="Arial"/>
                <w:spacing w:val="-2"/>
                <w:sz w:val="18"/>
              </w:rPr>
              <w:t>5,554</w:t>
            </w:r>
          </w:p>
        </w:tc>
        <w:tc>
          <w:tcPr>
            <w:tcW w:w="1106" w:type="dxa"/>
          </w:tcPr>
          <w:p w14:paraId="180FE1CC" w14:textId="77777777" w:rsidR="003F3708" w:rsidRDefault="005D069D">
            <w:pPr>
              <w:pStyle w:val="TableParagraph"/>
              <w:spacing w:before="17"/>
              <w:ind w:right="38"/>
              <w:rPr>
                <w:rFonts w:ascii="Arial"/>
                <w:sz w:val="18"/>
              </w:rPr>
            </w:pPr>
            <w:r>
              <w:rPr>
                <w:rFonts w:ascii="Arial"/>
                <w:spacing w:val="-2"/>
                <w:sz w:val="18"/>
              </w:rPr>
              <w:t>2,500</w:t>
            </w:r>
          </w:p>
        </w:tc>
      </w:tr>
      <w:tr w:rsidR="003F3708" w14:paraId="52D6F74E" w14:textId="77777777">
        <w:trPr>
          <w:trHeight w:val="301"/>
        </w:trPr>
        <w:tc>
          <w:tcPr>
            <w:tcW w:w="3737" w:type="dxa"/>
          </w:tcPr>
          <w:p w14:paraId="65010B64" w14:textId="77777777" w:rsidR="003F3708" w:rsidRDefault="005D069D">
            <w:pPr>
              <w:pStyle w:val="TableParagraph"/>
              <w:spacing w:before="17"/>
              <w:ind w:left="35"/>
              <w:jc w:val="left"/>
              <w:rPr>
                <w:rFonts w:ascii="Arial"/>
                <w:sz w:val="18"/>
              </w:rPr>
            </w:pPr>
            <w:r>
              <w:rPr>
                <w:rFonts w:ascii="Arial"/>
                <w:spacing w:val="-2"/>
                <w:sz w:val="18"/>
              </w:rPr>
              <w:t>Drainage</w:t>
            </w:r>
          </w:p>
        </w:tc>
        <w:tc>
          <w:tcPr>
            <w:tcW w:w="1325" w:type="dxa"/>
          </w:tcPr>
          <w:p w14:paraId="741EF203" w14:textId="77777777" w:rsidR="003F3708" w:rsidRDefault="005D069D">
            <w:pPr>
              <w:pStyle w:val="TableParagraph"/>
              <w:spacing w:before="17"/>
              <w:ind w:right="203"/>
              <w:rPr>
                <w:rFonts w:ascii="Arial"/>
                <w:b/>
                <w:sz w:val="18"/>
              </w:rPr>
            </w:pPr>
            <w:r>
              <w:rPr>
                <w:rFonts w:ascii="Arial"/>
                <w:b/>
                <w:spacing w:val="-2"/>
                <w:sz w:val="18"/>
              </w:rPr>
              <w:t>7,524</w:t>
            </w:r>
          </w:p>
        </w:tc>
        <w:tc>
          <w:tcPr>
            <w:tcW w:w="1090" w:type="dxa"/>
          </w:tcPr>
          <w:p w14:paraId="62375280" w14:textId="77777777" w:rsidR="003F3708" w:rsidRDefault="005D069D">
            <w:pPr>
              <w:pStyle w:val="TableParagraph"/>
              <w:spacing w:before="17"/>
              <w:ind w:right="141"/>
              <w:rPr>
                <w:rFonts w:ascii="Arial"/>
                <w:sz w:val="18"/>
              </w:rPr>
            </w:pPr>
            <w:r>
              <w:rPr>
                <w:rFonts w:ascii="Arial"/>
                <w:spacing w:val="-10"/>
                <w:sz w:val="18"/>
              </w:rPr>
              <w:t>-</w:t>
            </w:r>
          </w:p>
        </w:tc>
        <w:tc>
          <w:tcPr>
            <w:tcW w:w="1153" w:type="dxa"/>
          </w:tcPr>
          <w:p w14:paraId="7F64EA9D" w14:textId="77777777" w:rsidR="003F3708" w:rsidRDefault="005D069D">
            <w:pPr>
              <w:pStyle w:val="TableParagraph"/>
              <w:spacing w:before="17"/>
              <w:ind w:right="142"/>
              <w:rPr>
                <w:rFonts w:ascii="Arial"/>
                <w:sz w:val="18"/>
              </w:rPr>
            </w:pPr>
            <w:r>
              <w:rPr>
                <w:rFonts w:ascii="Arial"/>
                <w:spacing w:val="-2"/>
                <w:sz w:val="18"/>
              </w:rPr>
              <w:t>4,723</w:t>
            </w:r>
          </w:p>
        </w:tc>
        <w:tc>
          <w:tcPr>
            <w:tcW w:w="2340" w:type="dxa"/>
            <w:gridSpan w:val="2"/>
          </w:tcPr>
          <w:p w14:paraId="5D897B60" w14:textId="77777777" w:rsidR="003F3708" w:rsidRDefault="005D069D">
            <w:pPr>
              <w:pStyle w:val="TableParagraph"/>
              <w:tabs>
                <w:tab w:val="left" w:pos="1706"/>
              </w:tabs>
              <w:spacing w:before="17"/>
              <w:ind w:left="947"/>
              <w:jc w:val="left"/>
              <w:rPr>
                <w:rFonts w:ascii="Arial"/>
                <w:sz w:val="18"/>
              </w:rPr>
            </w:pPr>
            <w:r>
              <w:rPr>
                <w:rFonts w:ascii="Arial"/>
                <w:spacing w:val="-10"/>
                <w:sz w:val="18"/>
              </w:rPr>
              <w:t>-</w:t>
            </w:r>
            <w:r>
              <w:rPr>
                <w:rFonts w:ascii="Arial"/>
                <w:sz w:val="18"/>
              </w:rPr>
              <w:tab/>
            </w:r>
            <w:r>
              <w:rPr>
                <w:rFonts w:ascii="Arial"/>
                <w:spacing w:val="-2"/>
                <w:sz w:val="18"/>
              </w:rPr>
              <w:t>2,801</w:t>
            </w:r>
          </w:p>
        </w:tc>
        <w:tc>
          <w:tcPr>
            <w:tcW w:w="1018" w:type="dxa"/>
          </w:tcPr>
          <w:p w14:paraId="7E4EF2E7" w14:textId="77777777" w:rsidR="003F3708" w:rsidRDefault="005D069D">
            <w:pPr>
              <w:pStyle w:val="TableParagraph"/>
              <w:spacing w:before="17"/>
              <w:ind w:right="44"/>
              <w:rPr>
                <w:rFonts w:ascii="Arial"/>
                <w:sz w:val="18"/>
              </w:rPr>
            </w:pPr>
            <w:r>
              <w:rPr>
                <w:rFonts w:ascii="Arial"/>
                <w:spacing w:val="-10"/>
                <w:sz w:val="18"/>
              </w:rPr>
              <w:t>-</w:t>
            </w:r>
          </w:p>
        </w:tc>
        <w:tc>
          <w:tcPr>
            <w:tcW w:w="1166" w:type="dxa"/>
          </w:tcPr>
          <w:p w14:paraId="35C990BD" w14:textId="77777777" w:rsidR="003F3708" w:rsidRDefault="005D069D">
            <w:pPr>
              <w:pStyle w:val="TableParagraph"/>
              <w:spacing w:before="17"/>
              <w:ind w:right="58"/>
              <w:rPr>
                <w:rFonts w:ascii="Arial"/>
                <w:sz w:val="18"/>
              </w:rPr>
            </w:pPr>
            <w:r>
              <w:rPr>
                <w:rFonts w:ascii="Arial"/>
                <w:spacing w:val="-10"/>
                <w:sz w:val="18"/>
              </w:rPr>
              <w:t>-</w:t>
            </w:r>
          </w:p>
        </w:tc>
        <w:tc>
          <w:tcPr>
            <w:tcW w:w="1178" w:type="dxa"/>
          </w:tcPr>
          <w:p w14:paraId="10C27037" w14:textId="77777777" w:rsidR="003F3708" w:rsidRDefault="005D069D">
            <w:pPr>
              <w:pStyle w:val="TableParagraph"/>
              <w:spacing w:before="17"/>
              <w:ind w:right="84"/>
              <w:rPr>
                <w:rFonts w:ascii="Arial"/>
                <w:sz w:val="18"/>
              </w:rPr>
            </w:pPr>
            <w:r>
              <w:rPr>
                <w:rFonts w:ascii="Arial"/>
                <w:spacing w:val="-2"/>
                <w:sz w:val="18"/>
              </w:rPr>
              <w:t>7,524</w:t>
            </w:r>
          </w:p>
        </w:tc>
        <w:tc>
          <w:tcPr>
            <w:tcW w:w="1106" w:type="dxa"/>
          </w:tcPr>
          <w:p w14:paraId="0E57A162" w14:textId="77777777" w:rsidR="003F3708" w:rsidRDefault="005D069D">
            <w:pPr>
              <w:pStyle w:val="TableParagraph"/>
              <w:spacing w:before="17"/>
              <w:ind w:right="38"/>
              <w:rPr>
                <w:rFonts w:ascii="Arial"/>
                <w:sz w:val="18"/>
              </w:rPr>
            </w:pPr>
            <w:r>
              <w:rPr>
                <w:rFonts w:ascii="Arial"/>
                <w:spacing w:val="-10"/>
                <w:sz w:val="18"/>
              </w:rPr>
              <w:t>-</w:t>
            </w:r>
          </w:p>
        </w:tc>
      </w:tr>
      <w:tr w:rsidR="003F3708" w14:paraId="65EC39D9" w14:textId="77777777">
        <w:trPr>
          <w:trHeight w:val="357"/>
        </w:trPr>
        <w:tc>
          <w:tcPr>
            <w:tcW w:w="3737" w:type="dxa"/>
          </w:tcPr>
          <w:p w14:paraId="1BDA48D9" w14:textId="77777777" w:rsidR="003F3708" w:rsidRDefault="005D069D">
            <w:pPr>
              <w:pStyle w:val="TableParagraph"/>
              <w:spacing w:before="71"/>
              <w:ind w:left="35"/>
              <w:jc w:val="left"/>
              <w:rPr>
                <w:rFonts w:ascii="Arial"/>
                <w:sz w:val="18"/>
              </w:rPr>
            </w:pPr>
            <w:r>
              <w:rPr>
                <w:rFonts w:ascii="Arial"/>
                <w:sz w:val="18"/>
              </w:rPr>
              <w:t>Recreational,</w:t>
            </w:r>
            <w:r>
              <w:rPr>
                <w:rFonts w:ascii="Arial"/>
                <w:spacing w:val="1"/>
                <w:sz w:val="18"/>
              </w:rPr>
              <w:t xml:space="preserve"> </w:t>
            </w:r>
            <w:r>
              <w:rPr>
                <w:rFonts w:ascii="Arial"/>
                <w:sz w:val="18"/>
              </w:rPr>
              <w:t>leisure</w:t>
            </w:r>
            <w:r>
              <w:rPr>
                <w:rFonts w:ascii="Arial"/>
                <w:spacing w:val="1"/>
                <w:sz w:val="18"/>
              </w:rPr>
              <w:t xml:space="preserve"> </w:t>
            </w:r>
            <w:r>
              <w:rPr>
                <w:rFonts w:ascii="Arial"/>
                <w:sz w:val="18"/>
              </w:rPr>
              <w:t>and</w:t>
            </w:r>
            <w:r>
              <w:rPr>
                <w:rFonts w:ascii="Arial"/>
                <w:spacing w:val="1"/>
                <w:sz w:val="18"/>
              </w:rPr>
              <w:t xml:space="preserve"> </w:t>
            </w:r>
            <w:r>
              <w:rPr>
                <w:rFonts w:ascii="Arial"/>
                <w:sz w:val="18"/>
              </w:rPr>
              <w:t>community</w:t>
            </w:r>
            <w:r>
              <w:rPr>
                <w:rFonts w:ascii="Arial"/>
                <w:spacing w:val="2"/>
                <w:sz w:val="18"/>
              </w:rPr>
              <w:t xml:space="preserve"> </w:t>
            </w:r>
            <w:r>
              <w:rPr>
                <w:rFonts w:ascii="Arial"/>
                <w:spacing w:val="-2"/>
                <w:sz w:val="18"/>
              </w:rPr>
              <w:t>facilities</w:t>
            </w:r>
          </w:p>
        </w:tc>
        <w:tc>
          <w:tcPr>
            <w:tcW w:w="1325" w:type="dxa"/>
          </w:tcPr>
          <w:p w14:paraId="20297AAF" w14:textId="77777777" w:rsidR="003F3708" w:rsidRDefault="005D069D">
            <w:pPr>
              <w:pStyle w:val="TableParagraph"/>
              <w:spacing w:before="73"/>
              <w:ind w:right="203"/>
              <w:rPr>
                <w:rFonts w:ascii="Arial"/>
                <w:b/>
                <w:sz w:val="18"/>
              </w:rPr>
            </w:pPr>
            <w:r>
              <w:rPr>
                <w:rFonts w:ascii="Arial"/>
                <w:b/>
                <w:spacing w:val="-2"/>
                <w:sz w:val="18"/>
              </w:rPr>
              <w:t>18,348</w:t>
            </w:r>
          </w:p>
        </w:tc>
        <w:tc>
          <w:tcPr>
            <w:tcW w:w="1090" w:type="dxa"/>
          </w:tcPr>
          <w:p w14:paraId="72545AD8" w14:textId="77777777" w:rsidR="003F3708" w:rsidRDefault="005D069D">
            <w:pPr>
              <w:pStyle w:val="TableParagraph"/>
              <w:spacing w:before="71"/>
              <w:ind w:right="141"/>
              <w:rPr>
                <w:rFonts w:ascii="Arial"/>
                <w:sz w:val="18"/>
              </w:rPr>
            </w:pPr>
            <w:r>
              <w:rPr>
                <w:rFonts w:ascii="Arial"/>
                <w:spacing w:val="-2"/>
                <w:sz w:val="18"/>
              </w:rPr>
              <w:t>17,381</w:t>
            </w:r>
          </w:p>
        </w:tc>
        <w:tc>
          <w:tcPr>
            <w:tcW w:w="1153" w:type="dxa"/>
          </w:tcPr>
          <w:p w14:paraId="292E176B" w14:textId="77777777" w:rsidR="003F3708" w:rsidRDefault="005D069D">
            <w:pPr>
              <w:pStyle w:val="TableParagraph"/>
              <w:spacing w:before="71"/>
              <w:ind w:right="143"/>
              <w:rPr>
                <w:rFonts w:ascii="Arial"/>
                <w:sz w:val="18"/>
              </w:rPr>
            </w:pPr>
            <w:r>
              <w:rPr>
                <w:rFonts w:ascii="Arial"/>
                <w:spacing w:val="-5"/>
                <w:sz w:val="18"/>
              </w:rPr>
              <w:t>337</w:t>
            </w:r>
          </w:p>
        </w:tc>
        <w:tc>
          <w:tcPr>
            <w:tcW w:w="2340" w:type="dxa"/>
            <w:gridSpan w:val="2"/>
          </w:tcPr>
          <w:p w14:paraId="68451C97" w14:textId="77777777" w:rsidR="003F3708" w:rsidRDefault="005D069D">
            <w:pPr>
              <w:pStyle w:val="TableParagraph"/>
              <w:tabs>
                <w:tab w:val="left" w:pos="1856"/>
              </w:tabs>
              <w:spacing w:before="71"/>
              <w:ind w:left="948"/>
              <w:jc w:val="left"/>
              <w:rPr>
                <w:rFonts w:ascii="Arial"/>
                <w:sz w:val="18"/>
              </w:rPr>
            </w:pPr>
            <w:r>
              <w:rPr>
                <w:rFonts w:ascii="Arial"/>
                <w:spacing w:val="-10"/>
                <w:sz w:val="18"/>
              </w:rPr>
              <w:t>-</w:t>
            </w:r>
            <w:r>
              <w:rPr>
                <w:rFonts w:ascii="Arial"/>
                <w:sz w:val="18"/>
              </w:rPr>
              <w:tab/>
            </w:r>
            <w:r>
              <w:rPr>
                <w:rFonts w:ascii="Arial"/>
                <w:spacing w:val="-5"/>
                <w:sz w:val="18"/>
              </w:rPr>
              <w:t>630</w:t>
            </w:r>
          </w:p>
        </w:tc>
        <w:tc>
          <w:tcPr>
            <w:tcW w:w="1018" w:type="dxa"/>
          </w:tcPr>
          <w:p w14:paraId="3E66B9F4" w14:textId="77777777" w:rsidR="003F3708" w:rsidRDefault="005D069D">
            <w:pPr>
              <w:pStyle w:val="TableParagraph"/>
              <w:spacing w:before="71"/>
              <w:ind w:right="44"/>
              <w:rPr>
                <w:rFonts w:ascii="Arial"/>
                <w:sz w:val="18"/>
              </w:rPr>
            </w:pPr>
            <w:r>
              <w:rPr>
                <w:rFonts w:ascii="Arial"/>
                <w:spacing w:val="-10"/>
                <w:sz w:val="18"/>
              </w:rPr>
              <w:t>-</w:t>
            </w:r>
          </w:p>
        </w:tc>
        <w:tc>
          <w:tcPr>
            <w:tcW w:w="1166" w:type="dxa"/>
          </w:tcPr>
          <w:p w14:paraId="05F88B1A" w14:textId="77777777" w:rsidR="003F3708" w:rsidRDefault="005D069D">
            <w:pPr>
              <w:pStyle w:val="TableParagraph"/>
              <w:spacing w:before="71"/>
              <w:ind w:right="58"/>
              <w:rPr>
                <w:rFonts w:ascii="Arial"/>
                <w:sz w:val="18"/>
              </w:rPr>
            </w:pPr>
            <w:r>
              <w:rPr>
                <w:rFonts w:ascii="Arial"/>
                <w:spacing w:val="-2"/>
                <w:sz w:val="18"/>
              </w:rPr>
              <w:t>17,220</w:t>
            </w:r>
          </w:p>
        </w:tc>
        <w:tc>
          <w:tcPr>
            <w:tcW w:w="1178" w:type="dxa"/>
          </w:tcPr>
          <w:p w14:paraId="2AFD2689" w14:textId="77777777" w:rsidR="003F3708" w:rsidRDefault="005D069D">
            <w:pPr>
              <w:pStyle w:val="TableParagraph"/>
              <w:spacing w:before="71"/>
              <w:ind w:right="85"/>
              <w:rPr>
                <w:rFonts w:ascii="Arial"/>
                <w:sz w:val="18"/>
              </w:rPr>
            </w:pPr>
            <w:r>
              <w:rPr>
                <w:rFonts w:ascii="Arial"/>
                <w:spacing w:val="-5"/>
                <w:sz w:val="18"/>
              </w:rPr>
              <w:t>967</w:t>
            </w:r>
          </w:p>
        </w:tc>
        <w:tc>
          <w:tcPr>
            <w:tcW w:w="1106" w:type="dxa"/>
          </w:tcPr>
          <w:p w14:paraId="4CBC1130" w14:textId="77777777" w:rsidR="003F3708" w:rsidRDefault="005D069D">
            <w:pPr>
              <w:pStyle w:val="TableParagraph"/>
              <w:spacing w:before="71"/>
              <w:ind w:right="38"/>
              <w:rPr>
                <w:rFonts w:ascii="Arial"/>
                <w:sz w:val="18"/>
              </w:rPr>
            </w:pPr>
            <w:r>
              <w:rPr>
                <w:rFonts w:ascii="Arial"/>
                <w:spacing w:val="-5"/>
                <w:sz w:val="18"/>
              </w:rPr>
              <w:t>161</w:t>
            </w:r>
          </w:p>
        </w:tc>
      </w:tr>
      <w:tr w:rsidR="003F3708" w14:paraId="34967BFB" w14:textId="77777777">
        <w:trPr>
          <w:trHeight w:val="301"/>
        </w:trPr>
        <w:tc>
          <w:tcPr>
            <w:tcW w:w="3737" w:type="dxa"/>
          </w:tcPr>
          <w:p w14:paraId="32742AC0" w14:textId="77777777" w:rsidR="003F3708" w:rsidRDefault="005D069D">
            <w:pPr>
              <w:pStyle w:val="TableParagraph"/>
              <w:spacing w:before="71"/>
              <w:ind w:left="35"/>
              <w:jc w:val="left"/>
              <w:rPr>
                <w:rFonts w:ascii="Arial"/>
                <w:sz w:val="18"/>
              </w:rPr>
            </w:pPr>
            <w:r>
              <w:rPr>
                <w:rFonts w:ascii="Arial"/>
                <w:sz w:val="18"/>
              </w:rPr>
              <w:t>Waste</w:t>
            </w:r>
            <w:r>
              <w:rPr>
                <w:rFonts w:ascii="Arial"/>
                <w:spacing w:val="13"/>
                <w:sz w:val="18"/>
              </w:rPr>
              <w:t xml:space="preserve"> </w:t>
            </w:r>
            <w:r>
              <w:rPr>
                <w:rFonts w:ascii="Arial"/>
                <w:spacing w:val="-2"/>
                <w:sz w:val="18"/>
              </w:rPr>
              <w:t>Management</w:t>
            </w:r>
          </w:p>
        </w:tc>
        <w:tc>
          <w:tcPr>
            <w:tcW w:w="1325" w:type="dxa"/>
          </w:tcPr>
          <w:p w14:paraId="2D98D753" w14:textId="77777777" w:rsidR="003F3708" w:rsidRDefault="005D069D">
            <w:pPr>
              <w:pStyle w:val="TableParagraph"/>
              <w:spacing w:before="71"/>
              <w:ind w:right="203"/>
              <w:rPr>
                <w:rFonts w:ascii="Arial"/>
                <w:b/>
                <w:sz w:val="18"/>
              </w:rPr>
            </w:pPr>
            <w:r>
              <w:rPr>
                <w:rFonts w:ascii="Arial"/>
                <w:b/>
                <w:spacing w:val="-2"/>
                <w:sz w:val="18"/>
              </w:rPr>
              <w:t>6,250</w:t>
            </w:r>
          </w:p>
        </w:tc>
        <w:tc>
          <w:tcPr>
            <w:tcW w:w="1090" w:type="dxa"/>
          </w:tcPr>
          <w:p w14:paraId="5B89613E" w14:textId="77777777" w:rsidR="003F3708" w:rsidRDefault="005D069D">
            <w:pPr>
              <w:pStyle w:val="TableParagraph"/>
              <w:spacing w:before="71"/>
              <w:ind w:right="141"/>
              <w:rPr>
                <w:rFonts w:ascii="Arial"/>
                <w:sz w:val="18"/>
              </w:rPr>
            </w:pPr>
            <w:r>
              <w:rPr>
                <w:rFonts w:ascii="Arial"/>
                <w:spacing w:val="-2"/>
                <w:sz w:val="18"/>
              </w:rPr>
              <w:t>6,250</w:t>
            </w:r>
          </w:p>
        </w:tc>
        <w:tc>
          <w:tcPr>
            <w:tcW w:w="1153" w:type="dxa"/>
          </w:tcPr>
          <w:p w14:paraId="40647C69" w14:textId="77777777" w:rsidR="003F3708" w:rsidRDefault="005D069D">
            <w:pPr>
              <w:pStyle w:val="TableParagraph"/>
              <w:spacing w:before="71"/>
              <w:ind w:right="142"/>
              <w:rPr>
                <w:rFonts w:ascii="Arial"/>
                <w:sz w:val="18"/>
              </w:rPr>
            </w:pPr>
            <w:r>
              <w:rPr>
                <w:rFonts w:ascii="Arial"/>
                <w:spacing w:val="-10"/>
                <w:sz w:val="18"/>
              </w:rPr>
              <w:t>-</w:t>
            </w:r>
          </w:p>
        </w:tc>
        <w:tc>
          <w:tcPr>
            <w:tcW w:w="2340" w:type="dxa"/>
            <w:gridSpan w:val="2"/>
          </w:tcPr>
          <w:p w14:paraId="6A05AFC5" w14:textId="77777777" w:rsidR="003F3708" w:rsidRDefault="005D069D">
            <w:pPr>
              <w:pStyle w:val="TableParagraph"/>
              <w:tabs>
                <w:tab w:val="left" w:pos="2099"/>
              </w:tabs>
              <w:spacing w:before="71"/>
              <w:ind w:left="947"/>
              <w:jc w:val="left"/>
              <w:rPr>
                <w:rFonts w:ascii="Arial"/>
                <w:sz w:val="18"/>
              </w:rPr>
            </w:pPr>
            <w:r>
              <w:rPr>
                <w:rFonts w:ascii="Arial"/>
                <w:spacing w:val="-10"/>
                <w:sz w:val="18"/>
              </w:rPr>
              <w:t>-</w:t>
            </w:r>
            <w:r>
              <w:rPr>
                <w:rFonts w:ascii="Arial"/>
                <w:sz w:val="18"/>
              </w:rPr>
              <w:tab/>
            </w:r>
            <w:r>
              <w:rPr>
                <w:rFonts w:ascii="Arial"/>
                <w:spacing w:val="-10"/>
                <w:sz w:val="18"/>
              </w:rPr>
              <w:t>-</w:t>
            </w:r>
          </w:p>
        </w:tc>
        <w:tc>
          <w:tcPr>
            <w:tcW w:w="1018" w:type="dxa"/>
          </w:tcPr>
          <w:p w14:paraId="7734FA6B" w14:textId="77777777" w:rsidR="003F3708" w:rsidRDefault="005D069D">
            <w:pPr>
              <w:pStyle w:val="TableParagraph"/>
              <w:spacing w:before="71"/>
              <w:ind w:right="42"/>
              <w:rPr>
                <w:rFonts w:ascii="Arial"/>
                <w:sz w:val="18"/>
              </w:rPr>
            </w:pPr>
            <w:r>
              <w:rPr>
                <w:rFonts w:ascii="Arial"/>
                <w:spacing w:val="-10"/>
                <w:sz w:val="18"/>
              </w:rPr>
              <w:t>-</w:t>
            </w:r>
          </w:p>
        </w:tc>
        <w:tc>
          <w:tcPr>
            <w:tcW w:w="1166" w:type="dxa"/>
          </w:tcPr>
          <w:p w14:paraId="4677E39D" w14:textId="77777777" w:rsidR="003F3708" w:rsidRDefault="005D069D">
            <w:pPr>
              <w:pStyle w:val="TableParagraph"/>
              <w:spacing w:before="71"/>
              <w:ind w:right="58"/>
              <w:rPr>
                <w:rFonts w:ascii="Arial"/>
                <w:sz w:val="18"/>
              </w:rPr>
            </w:pPr>
            <w:r>
              <w:rPr>
                <w:rFonts w:ascii="Arial"/>
                <w:spacing w:val="-10"/>
                <w:sz w:val="18"/>
              </w:rPr>
              <w:t>-</w:t>
            </w:r>
          </w:p>
        </w:tc>
        <w:tc>
          <w:tcPr>
            <w:tcW w:w="1178" w:type="dxa"/>
          </w:tcPr>
          <w:p w14:paraId="0063EAE9" w14:textId="77777777" w:rsidR="003F3708" w:rsidRDefault="005D069D">
            <w:pPr>
              <w:pStyle w:val="TableParagraph"/>
              <w:spacing w:before="71"/>
              <w:ind w:right="84"/>
              <w:rPr>
                <w:rFonts w:ascii="Arial"/>
                <w:sz w:val="18"/>
              </w:rPr>
            </w:pPr>
            <w:r>
              <w:rPr>
                <w:rFonts w:ascii="Arial"/>
                <w:spacing w:val="-2"/>
                <w:sz w:val="18"/>
              </w:rPr>
              <w:t>1,250</w:t>
            </w:r>
          </w:p>
        </w:tc>
        <w:tc>
          <w:tcPr>
            <w:tcW w:w="1106" w:type="dxa"/>
          </w:tcPr>
          <w:p w14:paraId="14379D33" w14:textId="77777777" w:rsidR="003F3708" w:rsidRDefault="005D069D">
            <w:pPr>
              <w:pStyle w:val="TableParagraph"/>
              <w:spacing w:before="71"/>
              <w:ind w:right="39"/>
              <w:rPr>
                <w:rFonts w:ascii="Arial"/>
                <w:sz w:val="18"/>
              </w:rPr>
            </w:pPr>
            <w:r>
              <w:rPr>
                <w:rFonts w:ascii="Arial"/>
                <w:spacing w:val="-2"/>
                <w:sz w:val="18"/>
              </w:rPr>
              <w:t>5,000</w:t>
            </w:r>
          </w:p>
        </w:tc>
      </w:tr>
      <w:tr w:rsidR="003F3708" w14:paraId="6053BA4F" w14:textId="77777777">
        <w:trPr>
          <w:trHeight w:val="247"/>
        </w:trPr>
        <w:tc>
          <w:tcPr>
            <w:tcW w:w="3737" w:type="dxa"/>
          </w:tcPr>
          <w:p w14:paraId="0C1F14D9" w14:textId="77777777" w:rsidR="003F3708" w:rsidRDefault="005D069D">
            <w:pPr>
              <w:pStyle w:val="TableParagraph"/>
              <w:spacing w:before="17"/>
              <w:ind w:left="35"/>
              <w:jc w:val="left"/>
              <w:rPr>
                <w:rFonts w:ascii="Arial"/>
                <w:sz w:val="18"/>
              </w:rPr>
            </w:pPr>
            <w:r>
              <w:rPr>
                <w:rFonts w:ascii="Arial"/>
                <w:sz w:val="18"/>
              </w:rPr>
              <w:t>Parks,</w:t>
            </w:r>
            <w:r>
              <w:rPr>
                <w:rFonts w:ascii="Arial"/>
                <w:spacing w:val="-1"/>
                <w:sz w:val="18"/>
              </w:rPr>
              <w:t xml:space="preserve"> </w:t>
            </w:r>
            <w:r>
              <w:rPr>
                <w:rFonts w:ascii="Arial"/>
                <w:sz w:val="18"/>
              </w:rPr>
              <w:t>Open</w:t>
            </w:r>
            <w:r>
              <w:rPr>
                <w:rFonts w:ascii="Arial"/>
                <w:spacing w:val="2"/>
                <w:sz w:val="18"/>
              </w:rPr>
              <w:t xml:space="preserve"> </w:t>
            </w:r>
            <w:r>
              <w:rPr>
                <w:rFonts w:ascii="Arial"/>
                <w:sz w:val="18"/>
              </w:rPr>
              <w:t>Space</w:t>
            </w:r>
            <w:r>
              <w:rPr>
                <w:rFonts w:ascii="Arial"/>
                <w:spacing w:val="2"/>
                <w:sz w:val="18"/>
              </w:rPr>
              <w:t xml:space="preserve"> </w:t>
            </w:r>
            <w:r>
              <w:rPr>
                <w:rFonts w:ascii="Arial"/>
                <w:sz w:val="18"/>
              </w:rPr>
              <w:t>and</w:t>
            </w:r>
            <w:r>
              <w:rPr>
                <w:rFonts w:ascii="Arial"/>
                <w:spacing w:val="2"/>
                <w:sz w:val="18"/>
              </w:rPr>
              <w:t xml:space="preserve"> </w:t>
            </w:r>
            <w:r>
              <w:rPr>
                <w:rFonts w:ascii="Arial"/>
                <w:spacing w:val="-2"/>
                <w:sz w:val="18"/>
              </w:rPr>
              <w:t>Streetscapes</w:t>
            </w:r>
          </w:p>
        </w:tc>
        <w:tc>
          <w:tcPr>
            <w:tcW w:w="1325" w:type="dxa"/>
          </w:tcPr>
          <w:p w14:paraId="1F6F8B85" w14:textId="77777777" w:rsidR="003F3708" w:rsidRDefault="005D069D">
            <w:pPr>
              <w:pStyle w:val="TableParagraph"/>
              <w:spacing w:before="17"/>
              <w:ind w:right="203"/>
              <w:rPr>
                <w:rFonts w:ascii="Arial"/>
                <w:b/>
                <w:sz w:val="18"/>
              </w:rPr>
            </w:pPr>
            <w:r>
              <w:rPr>
                <w:rFonts w:ascii="Arial"/>
                <w:b/>
                <w:spacing w:val="-2"/>
                <w:sz w:val="18"/>
              </w:rPr>
              <w:t>12,253</w:t>
            </w:r>
          </w:p>
        </w:tc>
        <w:tc>
          <w:tcPr>
            <w:tcW w:w="1090" w:type="dxa"/>
          </w:tcPr>
          <w:p w14:paraId="15483A1F" w14:textId="77777777" w:rsidR="003F3708" w:rsidRDefault="005D069D">
            <w:pPr>
              <w:pStyle w:val="TableParagraph"/>
              <w:spacing w:before="17"/>
              <w:ind w:right="141"/>
              <w:rPr>
                <w:rFonts w:ascii="Arial"/>
                <w:sz w:val="18"/>
              </w:rPr>
            </w:pPr>
            <w:r>
              <w:rPr>
                <w:rFonts w:ascii="Arial"/>
                <w:spacing w:val="-5"/>
                <w:sz w:val="18"/>
              </w:rPr>
              <w:t>160</w:t>
            </w:r>
          </w:p>
        </w:tc>
        <w:tc>
          <w:tcPr>
            <w:tcW w:w="1153" w:type="dxa"/>
          </w:tcPr>
          <w:p w14:paraId="0EEA71B6" w14:textId="77777777" w:rsidR="003F3708" w:rsidRDefault="005D069D">
            <w:pPr>
              <w:pStyle w:val="TableParagraph"/>
              <w:spacing w:before="17"/>
              <w:ind w:right="143"/>
              <w:rPr>
                <w:rFonts w:ascii="Arial"/>
                <w:sz w:val="18"/>
              </w:rPr>
            </w:pPr>
            <w:r>
              <w:rPr>
                <w:rFonts w:ascii="Arial"/>
                <w:spacing w:val="-2"/>
                <w:sz w:val="18"/>
              </w:rPr>
              <w:t>11,343</w:t>
            </w:r>
          </w:p>
        </w:tc>
        <w:tc>
          <w:tcPr>
            <w:tcW w:w="2340" w:type="dxa"/>
            <w:gridSpan w:val="2"/>
          </w:tcPr>
          <w:p w14:paraId="5318FA4E" w14:textId="77777777" w:rsidR="003F3708" w:rsidRDefault="005D069D">
            <w:pPr>
              <w:pStyle w:val="TableParagraph"/>
              <w:tabs>
                <w:tab w:val="left" w:pos="1856"/>
              </w:tabs>
              <w:spacing w:before="17"/>
              <w:ind w:left="948"/>
              <w:jc w:val="left"/>
              <w:rPr>
                <w:rFonts w:ascii="Arial"/>
                <w:sz w:val="18"/>
              </w:rPr>
            </w:pPr>
            <w:r>
              <w:rPr>
                <w:rFonts w:ascii="Arial"/>
                <w:spacing w:val="-10"/>
                <w:sz w:val="18"/>
              </w:rPr>
              <w:t>-</w:t>
            </w:r>
            <w:r>
              <w:rPr>
                <w:rFonts w:ascii="Arial"/>
                <w:sz w:val="18"/>
              </w:rPr>
              <w:tab/>
            </w:r>
            <w:r>
              <w:rPr>
                <w:rFonts w:ascii="Arial"/>
                <w:spacing w:val="-5"/>
                <w:sz w:val="18"/>
              </w:rPr>
              <w:t>750</w:t>
            </w:r>
          </w:p>
        </w:tc>
        <w:tc>
          <w:tcPr>
            <w:tcW w:w="1018" w:type="dxa"/>
          </w:tcPr>
          <w:p w14:paraId="00475C1B" w14:textId="77777777" w:rsidR="003F3708" w:rsidRDefault="005D069D">
            <w:pPr>
              <w:pStyle w:val="TableParagraph"/>
              <w:spacing w:before="17"/>
              <w:ind w:right="44"/>
              <w:rPr>
                <w:rFonts w:ascii="Arial"/>
                <w:sz w:val="18"/>
              </w:rPr>
            </w:pPr>
            <w:r>
              <w:rPr>
                <w:rFonts w:ascii="Arial"/>
                <w:spacing w:val="-10"/>
                <w:sz w:val="18"/>
              </w:rPr>
              <w:t>-</w:t>
            </w:r>
          </w:p>
        </w:tc>
        <w:tc>
          <w:tcPr>
            <w:tcW w:w="1166" w:type="dxa"/>
          </w:tcPr>
          <w:p w14:paraId="4CA51C26" w14:textId="77777777" w:rsidR="003F3708" w:rsidRDefault="005D069D">
            <w:pPr>
              <w:pStyle w:val="TableParagraph"/>
              <w:spacing w:before="17"/>
              <w:ind w:right="58"/>
              <w:rPr>
                <w:rFonts w:ascii="Arial"/>
                <w:sz w:val="18"/>
              </w:rPr>
            </w:pPr>
            <w:r>
              <w:rPr>
                <w:rFonts w:ascii="Arial"/>
                <w:spacing w:val="-5"/>
                <w:sz w:val="18"/>
              </w:rPr>
              <w:t>160</w:t>
            </w:r>
          </w:p>
        </w:tc>
        <w:tc>
          <w:tcPr>
            <w:tcW w:w="1178" w:type="dxa"/>
          </w:tcPr>
          <w:p w14:paraId="7535BB50" w14:textId="77777777" w:rsidR="003F3708" w:rsidRDefault="005D069D">
            <w:pPr>
              <w:pStyle w:val="TableParagraph"/>
              <w:spacing w:before="17"/>
              <w:ind w:right="85"/>
              <w:rPr>
                <w:rFonts w:ascii="Arial"/>
                <w:sz w:val="18"/>
              </w:rPr>
            </w:pPr>
            <w:r>
              <w:rPr>
                <w:rFonts w:ascii="Arial"/>
                <w:spacing w:val="-2"/>
                <w:sz w:val="18"/>
              </w:rPr>
              <w:t>9,593</w:t>
            </w:r>
          </w:p>
        </w:tc>
        <w:tc>
          <w:tcPr>
            <w:tcW w:w="1106" w:type="dxa"/>
          </w:tcPr>
          <w:p w14:paraId="295FEEAA" w14:textId="77777777" w:rsidR="003F3708" w:rsidRDefault="005D069D">
            <w:pPr>
              <w:pStyle w:val="TableParagraph"/>
              <w:spacing w:before="17"/>
              <w:ind w:right="38"/>
              <w:rPr>
                <w:rFonts w:ascii="Arial"/>
                <w:sz w:val="18"/>
              </w:rPr>
            </w:pPr>
            <w:r>
              <w:rPr>
                <w:rFonts w:ascii="Arial"/>
                <w:spacing w:val="-2"/>
                <w:sz w:val="18"/>
              </w:rPr>
              <w:t>2,500</w:t>
            </w:r>
          </w:p>
        </w:tc>
      </w:tr>
      <w:tr w:rsidR="003F3708" w14:paraId="3C4A4857" w14:textId="77777777">
        <w:trPr>
          <w:trHeight w:val="247"/>
        </w:trPr>
        <w:tc>
          <w:tcPr>
            <w:tcW w:w="3737" w:type="dxa"/>
          </w:tcPr>
          <w:p w14:paraId="071F5EA4" w14:textId="77777777" w:rsidR="003F3708" w:rsidRDefault="005D069D">
            <w:pPr>
              <w:pStyle w:val="TableParagraph"/>
              <w:spacing w:before="17"/>
              <w:ind w:left="35"/>
              <w:jc w:val="left"/>
              <w:rPr>
                <w:rFonts w:ascii="Arial"/>
                <w:sz w:val="18"/>
              </w:rPr>
            </w:pPr>
            <w:r>
              <w:rPr>
                <w:rFonts w:ascii="Arial"/>
                <w:spacing w:val="-2"/>
                <w:sz w:val="18"/>
              </w:rPr>
              <w:t>Aerodromes</w:t>
            </w:r>
          </w:p>
        </w:tc>
        <w:tc>
          <w:tcPr>
            <w:tcW w:w="1325" w:type="dxa"/>
          </w:tcPr>
          <w:p w14:paraId="597E694E" w14:textId="77777777" w:rsidR="003F3708" w:rsidRDefault="005D069D">
            <w:pPr>
              <w:pStyle w:val="TableParagraph"/>
              <w:spacing w:before="17"/>
              <w:ind w:right="202"/>
              <w:rPr>
                <w:rFonts w:ascii="Arial"/>
                <w:b/>
                <w:sz w:val="18"/>
              </w:rPr>
            </w:pPr>
            <w:r>
              <w:rPr>
                <w:rFonts w:ascii="Arial"/>
                <w:b/>
                <w:spacing w:val="-10"/>
                <w:sz w:val="18"/>
              </w:rPr>
              <w:t>-</w:t>
            </w:r>
          </w:p>
        </w:tc>
        <w:tc>
          <w:tcPr>
            <w:tcW w:w="1090" w:type="dxa"/>
          </w:tcPr>
          <w:p w14:paraId="619ACA39" w14:textId="77777777" w:rsidR="003F3708" w:rsidRDefault="005D069D">
            <w:pPr>
              <w:pStyle w:val="TableParagraph"/>
              <w:spacing w:before="17"/>
              <w:ind w:right="141"/>
              <w:rPr>
                <w:rFonts w:ascii="Arial"/>
                <w:sz w:val="18"/>
              </w:rPr>
            </w:pPr>
            <w:r>
              <w:rPr>
                <w:rFonts w:ascii="Arial"/>
                <w:spacing w:val="-10"/>
                <w:sz w:val="18"/>
              </w:rPr>
              <w:t>-</w:t>
            </w:r>
          </w:p>
        </w:tc>
        <w:tc>
          <w:tcPr>
            <w:tcW w:w="1153" w:type="dxa"/>
          </w:tcPr>
          <w:p w14:paraId="0A4CD456" w14:textId="77777777" w:rsidR="003F3708" w:rsidRDefault="005D069D">
            <w:pPr>
              <w:pStyle w:val="TableParagraph"/>
              <w:spacing w:before="17"/>
              <w:ind w:right="142"/>
              <w:rPr>
                <w:rFonts w:ascii="Arial"/>
                <w:sz w:val="18"/>
              </w:rPr>
            </w:pPr>
            <w:r>
              <w:rPr>
                <w:rFonts w:ascii="Arial"/>
                <w:spacing w:val="-10"/>
                <w:sz w:val="18"/>
              </w:rPr>
              <w:t>-</w:t>
            </w:r>
          </w:p>
        </w:tc>
        <w:tc>
          <w:tcPr>
            <w:tcW w:w="2340" w:type="dxa"/>
            <w:gridSpan w:val="2"/>
          </w:tcPr>
          <w:p w14:paraId="407AA2BC" w14:textId="77777777" w:rsidR="003F3708" w:rsidRDefault="005D069D">
            <w:pPr>
              <w:pStyle w:val="TableParagraph"/>
              <w:tabs>
                <w:tab w:val="left" w:pos="2101"/>
              </w:tabs>
              <w:spacing w:before="17"/>
              <w:ind w:left="947"/>
              <w:jc w:val="left"/>
              <w:rPr>
                <w:rFonts w:ascii="Arial"/>
                <w:sz w:val="18"/>
              </w:rPr>
            </w:pPr>
            <w:r>
              <w:rPr>
                <w:rFonts w:ascii="Arial"/>
                <w:spacing w:val="-10"/>
                <w:sz w:val="18"/>
              </w:rPr>
              <w:t>-</w:t>
            </w:r>
            <w:r>
              <w:rPr>
                <w:rFonts w:ascii="Arial"/>
                <w:sz w:val="18"/>
              </w:rPr>
              <w:tab/>
            </w:r>
            <w:r>
              <w:rPr>
                <w:rFonts w:ascii="Arial"/>
                <w:spacing w:val="-10"/>
                <w:sz w:val="18"/>
              </w:rPr>
              <w:t>-</w:t>
            </w:r>
          </w:p>
        </w:tc>
        <w:tc>
          <w:tcPr>
            <w:tcW w:w="1018" w:type="dxa"/>
          </w:tcPr>
          <w:p w14:paraId="3BC1E8AE" w14:textId="77777777" w:rsidR="003F3708" w:rsidRDefault="005D069D">
            <w:pPr>
              <w:pStyle w:val="TableParagraph"/>
              <w:spacing w:before="17"/>
              <w:ind w:right="44"/>
              <w:rPr>
                <w:rFonts w:ascii="Arial"/>
                <w:sz w:val="18"/>
              </w:rPr>
            </w:pPr>
            <w:r>
              <w:rPr>
                <w:rFonts w:ascii="Arial"/>
                <w:spacing w:val="-10"/>
                <w:sz w:val="18"/>
              </w:rPr>
              <w:t>-</w:t>
            </w:r>
          </w:p>
        </w:tc>
        <w:tc>
          <w:tcPr>
            <w:tcW w:w="1166" w:type="dxa"/>
          </w:tcPr>
          <w:p w14:paraId="190821A5" w14:textId="77777777" w:rsidR="003F3708" w:rsidRDefault="005D069D">
            <w:pPr>
              <w:pStyle w:val="TableParagraph"/>
              <w:spacing w:before="17"/>
              <w:ind w:right="58"/>
              <w:rPr>
                <w:rFonts w:ascii="Arial"/>
                <w:sz w:val="18"/>
              </w:rPr>
            </w:pPr>
            <w:r>
              <w:rPr>
                <w:rFonts w:ascii="Arial"/>
                <w:spacing w:val="-10"/>
                <w:sz w:val="18"/>
              </w:rPr>
              <w:t>-</w:t>
            </w:r>
          </w:p>
        </w:tc>
        <w:tc>
          <w:tcPr>
            <w:tcW w:w="1178" w:type="dxa"/>
          </w:tcPr>
          <w:p w14:paraId="67FF86E3" w14:textId="77777777" w:rsidR="003F3708" w:rsidRDefault="005D069D">
            <w:pPr>
              <w:pStyle w:val="TableParagraph"/>
              <w:spacing w:before="17"/>
              <w:ind w:right="84"/>
              <w:rPr>
                <w:rFonts w:ascii="Arial"/>
                <w:sz w:val="18"/>
              </w:rPr>
            </w:pPr>
            <w:r>
              <w:rPr>
                <w:rFonts w:ascii="Arial"/>
                <w:spacing w:val="-10"/>
                <w:sz w:val="18"/>
              </w:rPr>
              <w:t>-</w:t>
            </w:r>
          </w:p>
        </w:tc>
        <w:tc>
          <w:tcPr>
            <w:tcW w:w="1106" w:type="dxa"/>
          </w:tcPr>
          <w:p w14:paraId="50E6AB66" w14:textId="77777777" w:rsidR="003F3708" w:rsidRDefault="005D069D">
            <w:pPr>
              <w:pStyle w:val="TableParagraph"/>
              <w:spacing w:before="17"/>
              <w:ind w:right="39"/>
              <w:rPr>
                <w:rFonts w:ascii="Arial"/>
                <w:sz w:val="18"/>
              </w:rPr>
            </w:pPr>
            <w:r>
              <w:rPr>
                <w:rFonts w:ascii="Arial"/>
                <w:spacing w:val="-10"/>
                <w:sz w:val="18"/>
              </w:rPr>
              <w:t>-</w:t>
            </w:r>
          </w:p>
        </w:tc>
      </w:tr>
      <w:tr w:rsidR="003F3708" w14:paraId="036F5163" w14:textId="77777777">
        <w:trPr>
          <w:trHeight w:val="250"/>
        </w:trPr>
        <w:tc>
          <w:tcPr>
            <w:tcW w:w="3737" w:type="dxa"/>
          </w:tcPr>
          <w:p w14:paraId="08C5F4BF" w14:textId="77777777" w:rsidR="003F3708" w:rsidRDefault="005D069D">
            <w:pPr>
              <w:pStyle w:val="TableParagraph"/>
              <w:spacing w:before="17"/>
              <w:ind w:left="35"/>
              <w:jc w:val="left"/>
              <w:rPr>
                <w:rFonts w:ascii="Arial"/>
                <w:sz w:val="18"/>
              </w:rPr>
            </w:pPr>
            <w:r>
              <w:rPr>
                <w:rFonts w:ascii="Arial"/>
                <w:sz w:val="18"/>
              </w:rPr>
              <w:t xml:space="preserve">Off </w:t>
            </w:r>
            <w:proofErr w:type="gramStart"/>
            <w:r>
              <w:rPr>
                <w:rFonts w:ascii="Arial"/>
                <w:sz w:val="18"/>
              </w:rPr>
              <w:t>Street Car</w:t>
            </w:r>
            <w:proofErr w:type="gramEnd"/>
            <w:r>
              <w:rPr>
                <w:rFonts w:ascii="Arial"/>
                <w:spacing w:val="-1"/>
                <w:sz w:val="18"/>
              </w:rPr>
              <w:t xml:space="preserve"> </w:t>
            </w:r>
            <w:r>
              <w:rPr>
                <w:rFonts w:ascii="Arial"/>
                <w:spacing w:val="-2"/>
                <w:sz w:val="18"/>
              </w:rPr>
              <w:t>Parks</w:t>
            </w:r>
          </w:p>
        </w:tc>
        <w:tc>
          <w:tcPr>
            <w:tcW w:w="1325" w:type="dxa"/>
          </w:tcPr>
          <w:p w14:paraId="2D4AED46" w14:textId="77777777" w:rsidR="003F3708" w:rsidRDefault="005D069D">
            <w:pPr>
              <w:pStyle w:val="TableParagraph"/>
              <w:spacing w:before="17"/>
              <w:ind w:right="202"/>
              <w:rPr>
                <w:rFonts w:ascii="Arial"/>
                <w:b/>
                <w:sz w:val="18"/>
              </w:rPr>
            </w:pPr>
            <w:r>
              <w:rPr>
                <w:rFonts w:ascii="Arial"/>
                <w:b/>
                <w:spacing w:val="-10"/>
                <w:sz w:val="18"/>
              </w:rPr>
              <w:t>-</w:t>
            </w:r>
          </w:p>
        </w:tc>
        <w:tc>
          <w:tcPr>
            <w:tcW w:w="1090" w:type="dxa"/>
          </w:tcPr>
          <w:p w14:paraId="2E7D5E83" w14:textId="77777777" w:rsidR="003F3708" w:rsidRDefault="005D069D">
            <w:pPr>
              <w:pStyle w:val="TableParagraph"/>
              <w:spacing w:before="17"/>
              <w:ind w:right="141"/>
              <w:rPr>
                <w:rFonts w:ascii="Arial"/>
                <w:sz w:val="18"/>
              </w:rPr>
            </w:pPr>
            <w:r>
              <w:rPr>
                <w:rFonts w:ascii="Arial"/>
                <w:spacing w:val="-10"/>
                <w:sz w:val="18"/>
              </w:rPr>
              <w:t>-</w:t>
            </w:r>
          </w:p>
        </w:tc>
        <w:tc>
          <w:tcPr>
            <w:tcW w:w="1153" w:type="dxa"/>
          </w:tcPr>
          <w:p w14:paraId="1A9F9764" w14:textId="77777777" w:rsidR="003F3708" w:rsidRDefault="005D069D">
            <w:pPr>
              <w:pStyle w:val="TableParagraph"/>
              <w:spacing w:before="17"/>
              <w:ind w:right="142"/>
              <w:rPr>
                <w:rFonts w:ascii="Arial"/>
                <w:sz w:val="18"/>
              </w:rPr>
            </w:pPr>
            <w:r>
              <w:rPr>
                <w:rFonts w:ascii="Arial"/>
                <w:spacing w:val="-10"/>
                <w:sz w:val="18"/>
              </w:rPr>
              <w:t>-</w:t>
            </w:r>
          </w:p>
        </w:tc>
        <w:tc>
          <w:tcPr>
            <w:tcW w:w="2340" w:type="dxa"/>
            <w:gridSpan w:val="2"/>
          </w:tcPr>
          <w:p w14:paraId="777F9BF6" w14:textId="77777777" w:rsidR="003F3708" w:rsidRDefault="005D069D">
            <w:pPr>
              <w:pStyle w:val="TableParagraph"/>
              <w:tabs>
                <w:tab w:val="left" w:pos="2101"/>
              </w:tabs>
              <w:spacing w:before="17"/>
              <w:ind w:left="947"/>
              <w:jc w:val="left"/>
              <w:rPr>
                <w:rFonts w:ascii="Arial"/>
                <w:sz w:val="18"/>
              </w:rPr>
            </w:pPr>
            <w:r>
              <w:rPr>
                <w:rFonts w:ascii="Arial"/>
                <w:spacing w:val="-10"/>
                <w:sz w:val="18"/>
              </w:rPr>
              <w:t>-</w:t>
            </w:r>
            <w:r>
              <w:rPr>
                <w:rFonts w:ascii="Arial"/>
                <w:sz w:val="18"/>
              </w:rPr>
              <w:tab/>
            </w:r>
            <w:r>
              <w:rPr>
                <w:rFonts w:ascii="Arial"/>
                <w:spacing w:val="-10"/>
                <w:sz w:val="18"/>
              </w:rPr>
              <w:t>-</w:t>
            </w:r>
          </w:p>
        </w:tc>
        <w:tc>
          <w:tcPr>
            <w:tcW w:w="1018" w:type="dxa"/>
          </w:tcPr>
          <w:p w14:paraId="758F14E4" w14:textId="77777777" w:rsidR="003F3708" w:rsidRDefault="005D069D">
            <w:pPr>
              <w:pStyle w:val="TableParagraph"/>
              <w:spacing w:before="17"/>
              <w:ind w:right="44"/>
              <w:rPr>
                <w:rFonts w:ascii="Arial"/>
                <w:sz w:val="18"/>
              </w:rPr>
            </w:pPr>
            <w:r>
              <w:rPr>
                <w:rFonts w:ascii="Arial"/>
                <w:spacing w:val="-10"/>
                <w:sz w:val="18"/>
              </w:rPr>
              <w:t>-</w:t>
            </w:r>
          </w:p>
        </w:tc>
        <w:tc>
          <w:tcPr>
            <w:tcW w:w="1166" w:type="dxa"/>
          </w:tcPr>
          <w:p w14:paraId="0D2157A8" w14:textId="77777777" w:rsidR="003F3708" w:rsidRDefault="005D069D">
            <w:pPr>
              <w:pStyle w:val="TableParagraph"/>
              <w:spacing w:before="17"/>
              <w:ind w:right="58"/>
              <w:rPr>
                <w:rFonts w:ascii="Arial"/>
                <w:sz w:val="18"/>
              </w:rPr>
            </w:pPr>
            <w:r>
              <w:rPr>
                <w:rFonts w:ascii="Arial"/>
                <w:spacing w:val="-10"/>
                <w:sz w:val="18"/>
              </w:rPr>
              <w:t>-</w:t>
            </w:r>
          </w:p>
        </w:tc>
        <w:tc>
          <w:tcPr>
            <w:tcW w:w="1178" w:type="dxa"/>
          </w:tcPr>
          <w:p w14:paraId="532C8000" w14:textId="77777777" w:rsidR="003F3708" w:rsidRDefault="005D069D">
            <w:pPr>
              <w:pStyle w:val="TableParagraph"/>
              <w:spacing w:before="17"/>
              <w:ind w:right="84"/>
              <w:rPr>
                <w:rFonts w:ascii="Arial"/>
                <w:sz w:val="18"/>
              </w:rPr>
            </w:pPr>
            <w:r>
              <w:rPr>
                <w:rFonts w:ascii="Arial"/>
                <w:spacing w:val="-10"/>
                <w:sz w:val="18"/>
              </w:rPr>
              <w:t>-</w:t>
            </w:r>
          </w:p>
        </w:tc>
        <w:tc>
          <w:tcPr>
            <w:tcW w:w="1106" w:type="dxa"/>
          </w:tcPr>
          <w:p w14:paraId="6D377423" w14:textId="77777777" w:rsidR="003F3708" w:rsidRDefault="005D069D">
            <w:pPr>
              <w:pStyle w:val="TableParagraph"/>
              <w:spacing w:before="17"/>
              <w:ind w:right="39"/>
              <w:rPr>
                <w:rFonts w:ascii="Arial"/>
                <w:sz w:val="18"/>
              </w:rPr>
            </w:pPr>
            <w:r>
              <w:rPr>
                <w:rFonts w:ascii="Arial"/>
                <w:spacing w:val="-10"/>
                <w:sz w:val="18"/>
              </w:rPr>
              <w:t>-</w:t>
            </w:r>
          </w:p>
        </w:tc>
      </w:tr>
      <w:tr w:rsidR="003F3708" w14:paraId="75F5A918" w14:textId="77777777">
        <w:trPr>
          <w:trHeight w:val="234"/>
        </w:trPr>
        <w:tc>
          <w:tcPr>
            <w:tcW w:w="3737" w:type="dxa"/>
          </w:tcPr>
          <w:p w14:paraId="60920161" w14:textId="77777777" w:rsidR="003F3708" w:rsidRDefault="005D069D">
            <w:pPr>
              <w:pStyle w:val="TableParagraph"/>
              <w:spacing w:before="20" w:line="194" w:lineRule="exact"/>
              <w:ind w:left="35"/>
              <w:jc w:val="left"/>
              <w:rPr>
                <w:rFonts w:ascii="Arial"/>
                <w:sz w:val="18"/>
              </w:rPr>
            </w:pPr>
            <w:r>
              <w:rPr>
                <w:rFonts w:ascii="Arial"/>
                <w:sz w:val="18"/>
              </w:rPr>
              <w:t xml:space="preserve">Other </w:t>
            </w:r>
            <w:r>
              <w:rPr>
                <w:rFonts w:ascii="Arial"/>
                <w:spacing w:val="-2"/>
                <w:sz w:val="18"/>
              </w:rPr>
              <w:t>Infrastructure</w:t>
            </w:r>
          </w:p>
        </w:tc>
        <w:tc>
          <w:tcPr>
            <w:tcW w:w="1325" w:type="dxa"/>
            <w:tcBorders>
              <w:bottom w:val="single" w:sz="18" w:space="0" w:color="000000"/>
            </w:tcBorders>
          </w:tcPr>
          <w:p w14:paraId="5C4BCBD7" w14:textId="77777777" w:rsidR="003F3708" w:rsidRDefault="005D069D">
            <w:pPr>
              <w:pStyle w:val="TableParagraph"/>
              <w:spacing w:before="20" w:line="194" w:lineRule="exact"/>
              <w:ind w:right="203"/>
              <w:rPr>
                <w:rFonts w:ascii="Arial"/>
                <w:b/>
                <w:sz w:val="18"/>
              </w:rPr>
            </w:pPr>
            <w:r>
              <w:rPr>
                <w:rFonts w:ascii="Arial"/>
                <w:b/>
                <w:spacing w:val="-2"/>
                <w:sz w:val="18"/>
              </w:rPr>
              <w:t>8,050</w:t>
            </w:r>
          </w:p>
        </w:tc>
        <w:tc>
          <w:tcPr>
            <w:tcW w:w="1090" w:type="dxa"/>
            <w:tcBorders>
              <w:bottom w:val="single" w:sz="18" w:space="0" w:color="000000"/>
            </w:tcBorders>
          </w:tcPr>
          <w:p w14:paraId="62D7DCA2" w14:textId="77777777" w:rsidR="003F3708" w:rsidRDefault="005D069D">
            <w:pPr>
              <w:pStyle w:val="TableParagraph"/>
              <w:spacing w:before="20" w:line="194" w:lineRule="exact"/>
              <w:ind w:right="141"/>
              <w:rPr>
                <w:rFonts w:ascii="Arial"/>
                <w:sz w:val="18"/>
              </w:rPr>
            </w:pPr>
            <w:r>
              <w:rPr>
                <w:rFonts w:ascii="Arial"/>
                <w:spacing w:val="-2"/>
                <w:sz w:val="18"/>
              </w:rPr>
              <w:t>7,497</w:t>
            </w:r>
          </w:p>
        </w:tc>
        <w:tc>
          <w:tcPr>
            <w:tcW w:w="1153" w:type="dxa"/>
            <w:tcBorders>
              <w:bottom w:val="single" w:sz="18" w:space="0" w:color="000000"/>
            </w:tcBorders>
          </w:tcPr>
          <w:p w14:paraId="0E38116A" w14:textId="77777777" w:rsidR="003F3708" w:rsidRDefault="005D069D">
            <w:pPr>
              <w:pStyle w:val="TableParagraph"/>
              <w:spacing w:before="20" w:line="194" w:lineRule="exact"/>
              <w:ind w:right="143"/>
              <w:rPr>
                <w:rFonts w:ascii="Arial"/>
                <w:sz w:val="18"/>
              </w:rPr>
            </w:pPr>
            <w:r>
              <w:rPr>
                <w:rFonts w:ascii="Arial"/>
                <w:spacing w:val="-5"/>
                <w:sz w:val="18"/>
              </w:rPr>
              <w:t>553</w:t>
            </w:r>
          </w:p>
        </w:tc>
        <w:tc>
          <w:tcPr>
            <w:tcW w:w="2340" w:type="dxa"/>
            <w:gridSpan w:val="2"/>
            <w:tcBorders>
              <w:bottom w:val="single" w:sz="18" w:space="0" w:color="000000"/>
            </w:tcBorders>
          </w:tcPr>
          <w:p w14:paraId="1800CBD4" w14:textId="77777777" w:rsidR="003F3708" w:rsidRDefault="005D069D">
            <w:pPr>
              <w:pStyle w:val="TableParagraph"/>
              <w:tabs>
                <w:tab w:val="left" w:pos="2101"/>
              </w:tabs>
              <w:spacing w:before="20" w:line="194" w:lineRule="exact"/>
              <w:ind w:left="948"/>
              <w:jc w:val="left"/>
              <w:rPr>
                <w:rFonts w:ascii="Arial"/>
                <w:sz w:val="18"/>
              </w:rPr>
            </w:pPr>
            <w:r>
              <w:rPr>
                <w:rFonts w:ascii="Arial"/>
                <w:spacing w:val="-10"/>
                <w:sz w:val="18"/>
              </w:rPr>
              <w:t>-</w:t>
            </w:r>
            <w:r>
              <w:rPr>
                <w:rFonts w:ascii="Arial"/>
                <w:sz w:val="18"/>
              </w:rPr>
              <w:tab/>
            </w:r>
            <w:r>
              <w:rPr>
                <w:rFonts w:ascii="Arial"/>
                <w:spacing w:val="-10"/>
                <w:sz w:val="18"/>
              </w:rPr>
              <w:t>-</w:t>
            </w:r>
          </w:p>
        </w:tc>
        <w:tc>
          <w:tcPr>
            <w:tcW w:w="1018" w:type="dxa"/>
            <w:tcBorders>
              <w:bottom w:val="single" w:sz="18" w:space="0" w:color="000000"/>
            </w:tcBorders>
          </w:tcPr>
          <w:p w14:paraId="71983FF5" w14:textId="77777777" w:rsidR="003F3708" w:rsidRDefault="005D069D">
            <w:pPr>
              <w:pStyle w:val="TableParagraph"/>
              <w:spacing w:before="20" w:line="194" w:lineRule="exact"/>
              <w:ind w:right="44"/>
              <w:rPr>
                <w:rFonts w:ascii="Arial"/>
                <w:sz w:val="18"/>
              </w:rPr>
            </w:pPr>
            <w:r>
              <w:rPr>
                <w:rFonts w:ascii="Arial"/>
                <w:spacing w:val="-10"/>
                <w:sz w:val="18"/>
              </w:rPr>
              <w:t>-</w:t>
            </w:r>
          </w:p>
        </w:tc>
        <w:tc>
          <w:tcPr>
            <w:tcW w:w="1166" w:type="dxa"/>
            <w:tcBorders>
              <w:bottom w:val="single" w:sz="18" w:space="0" w:color="000000"/>
            </w:tcBorders>
          </w:tcPr>
          <w:p w14:paraId="78DA7FD4" w14:textId="77777777" w:rsidR="003F3708" w:rsidRDefault="005D069D">
            <w:pPr>
              <w:pStyle w:val="TableParagraph"/>
              <w:spacing w:before="20" w:line="194" w:lineRule="exact"/>
              <w:ind w:right="58"/>
              <w:rPr>
                <w:rFonts w:ascii="Arial"/>
                <w:sz w:val="18"/>
              </w:rPr>
            </w:pPr>
            <w:r>
              <w:rPr>
                <w:rFonts w:ascii="Arial"/>
                <w:spacing w:val="-5"/>
                <w:sz w:val="18"/>
              </w:rPr>
              <w:t>248</w:t>
            </w:r>
          </w:p>
        </w:tc>
        <w:tc>
          <w:tcPr>
            <w:tcW w:w="1178" w:type="dxa"/>
            <w:tcBorders>
              <w:bottom w:val="single" w:sz="18" w:space="0" w:color="000000"/>
            </w:tcBorders>
          </w:tcPr>
          <w:p w14:paraId="7166E285" w14:textId="77777777" w:rsidR="003F3708" w:rsidRDefault="005D069D">
            <w:pPr>
              <w:pStyle w:val="TableParagraph"/>
              <w:spacing w:before="20" w:line="194" w:lineRule="exact"/>
              <w:ind w:right="85"/>
              <w:rPr>
                <w:rFonts w:ascii="Arial"/>
                <w:sz w:val="18"/>
              </w:rPr>
            </w:pPr>
            <w:r>
              <w:rPr>
                <w:rFonts w:ascii="Arial"/>
                <w:spacing w:val="-2"/>
                <w:sz w:val="18"/>
              </w:rPr>
              <w:t>7,802</w:t>
            </w:r>
          </w:p>
        </w:tc>
        <w:tc>
          <w:tcPr>
            <w:tcW w:w="1106" w:type="dxa"/>
            <w:tcBorders>
              <w:bottom w:val="single" w:sz="18" w:space="0" w:color="000000"/>
            </w:tcBorders>
          </w:tcPr>
          <w:p w14:paraId="130D07EC" w14:textId="77777777" w:rsidR="003F3708" w:rsidRDefault="005D069D">
            <w:pPr>
              <w:pStyle w:val="TableParagraph"/>
              <w:spacing w:before="20" w:line="194" w:lineRule="exact"/>
              <w:ind w:right="37"/>
              <w:rPr>
                <w:rFonts w:ascii="Arial"/>
                <w:sz w:val="18"/>
              </w:rPr>
            </w:pPr>
            <w:r>
              <w:rPr>
                <w:rFonts w:ascii="Arial"/>
                <w:spacing w:val="-10"/>
                <w:sz w:val="18"/>
              </w:rPr>
              <w:t>-</w:t>
            </w:r>
          </w:p>
        </w:tc>
      </w:tr>
      <w:tr w:rsidR="003F3708" w14:paraId="0C61F4EC" w14:textId="77777777">
        <w:trPr>
          <w:trHeight w:val="216"/>
        </w:trPr>
        <w:tc>
          <w:tcPr>
            <w:tcW w:w="3737" w:type="dxa"/>
            <w:tcBorders>
              <w:bottom w:val="single" w:sz="18" w:space="0" w:color="000000"/>
            </w:tcBorders>
          </w:tcPr>
          <w:p w14:paraId="6C64FF0B" w14:textId="77777777" w:rsidR="003F3708" w:rsidRDefault="005D069D">
            <w:pPr>
              <w:pStyle w:val="TableParagraph"/>
              <w:spacing w:line="194" w:lineRule="exact"/>
              <w:ind w:left="35"/>
              <w:jc w:val="left"/>
              <w:rPr>
                <w:rFonts w:ascii="Arial"/>
                <w:b/>
                <w:sz w:val="18"/>
              </w:rPr>
            </w:pPr>
            <w:r>
              <w:rPr>
                <w:rFonts w:ascii="Arial"/>
                <w:b/>
                <w:sz w:val="18"/>
              </w:rPr>
              <w:t>TOTAL</w:t>
            </w:r>
            <w:r>
              <w:rPr>
                <w:rFonts w:ascii="Arial"/>
                <w:b/>
                <w:spacing w:val="-3"/>
                <w:sz w:val="18"/>
              </w:rPr>
              <w:t xml:space="preserve"> </w:t>
            </w:r>
            <w:r>
              <w:rPr>
                <w:rFonts w:ascii="Arial"/>
                <w:b/>
                <w:spacing w:val="-2"/>
                <w:sz w:val="18"/>
              </w:rPr>
              <w:t>INFRASTRUCTURE</w:t>
            </w:r>
          </w:p>
        </w:tc>
        <w:tc>
          <w:tcPr>
            <w:tcW w:w="1325" w:type="dxa"/>
            <w:tcBorders>
              <w:top w:val="single" w:sz="18" w:space="0" w:color="000000"/>
              <w:bottom w:val="single" w:sz="18" w:space="0" w:color="000000"/>
            </w:tcBorders>
          </w:tcPr>
          <w:p w14:paraId="7999369D" w14:textId="77777777" w:rsidR="003F3708" w:rsidRDefault="005D069D">
            <w:pPr>
              <w:pStyle w:val="TableParagraph"/>
              <w:spacing w:line="194" w:lineRule="exact"/>
              <w:ind w:right="204"/>
              <w:rPr>
                <w:rFonts w:ascii="Arial"/>
                <w:b/>
                <w:sz w:val="18"/>
              </w:rPr>
            </w:pPr>
            <w:r>
              <w:rPr>
                <w:rFonts w:ascii="Arial"/>
                <w:b/>
                <w:spacing w:val="-2"/>
                <w:sz w:val="18"/>
              </w:rPr>
              <w:t>90,597</w:t>
            </w:r>
          </w:p>
        </w:tc>
        <w:tc>
          <w:tcPr>
            <w:tcW w:w="1090" w:type="dxa"/>
            <w:tcBorders>
              <w:top w:val="single" w:sz="18" w:space="0" w:color="000000"/>
              <w:bottom w:val="single" w:sz="18" w:space="0" w:color="000000"/>
            </w:tcBorders>
          </w:tcPr>
          <w:p w14:paraId="05D11B5A" w14:textId="77777777" w:rsidR="003F3708" w:rsidRDefault="005D069D">
            <w:pPr>
              <w:pStyle w:val="TableParagraph"/>
              <w:spacing w:line="194" w:lineRule="exact"/>
              <w:ind w:right="141"/>
              <w:rPr>
                <w:rFonts w:ascii="Arial"/>
                <w:sz w:val="18"/>
              </w:rPr>
            </w:pPr>
            <w:r>
              <w:rPr>
                <w:rFonts w:ascii="Arial"/>
                <w:spacing w:val="-2"/>
                <w:sz w:val="18"/>
              </w:rPr>
              <w:t>39,338</w:t>
            </w:r>
          </w:p>
        </w:tc>
        <w:tc>
          <w:tcPr>
            <w:tcW w:w="1153" w:type="dxa"/>
            <w:tcBorders>
              <w:top w:val="single" w:sz="18" w:space="0" w:color="000000"/>
              <w:bottom w:val="single" w:sz="18" w:space="0" w:color="000000"/>
            </w:tcBorders>
          </w:tcPr>
          <w:p w14:paraId="4212F7FA" w14:textId="77777777" w:rsidR="003F3708" w:rsidRDefault="005D069D">
            <w:pPr>
              <w:pStyle w:val="TableParagraph"/>
              <w:spacing w:line="194" w:lineRule="exact"/>
              <w:ind w:right="143"/>
              <w:rPr>
                <w:rFonts w:ascii="Arial"/>
                <w:sz w:val="18"/>
              </w:rPr>
            </w:pPr>
            <w:r>
              <w:rPr>
                <w:rFonts w:ascii="Arial"/>
                <w:spacing w:val="-2"/>
                <w:sz w:val="18"/>
              </w:rPr>
              <w:t>46,027</w:t>
            </w:r>
          </w:p>
        </w:tc>
        <w:tc>
          <w:tcPr>
            <w:tcW w:w="2340" w:type="dxa"/>
            <w:gridSpan w:val="2"/>
            <w:tcBorders>
              <w:top w:val="single" w:sz="18" w:space="0" w:color="000000"/>
              <w:bottom w:val="single" w:sz="18" w:space="0" w:color="000000"/>
            </w:tcBorders>
          </w:tcPr>
          <w:p w14:paraId="6CC01912" w14:textId="77777777" w:rsidR="003F3708" w:rsidRDefault="005D069D">
            <w:pPr>
              <w:pStyle w:val="TableParagraph"/>
              <w:tabs>
                <w:tab w:val="left" w:pos="1706"/>
              </w:tabs>
              <w:spacing w:line="194" w:lineRule="exact"/>
              <w:ind w:left="947"/>
              <w:jc w:val="left"/>
              <w:rPr>
                <w:rFonts w:ascii="Arial"/>
                <w:sz w:val="18"/>
              </w:rPr>
            </w:pPr>
            <w:r>
              <w:rPr>
                <w:rFonts w:ascii="Arial"/>
                <w:spacing w:val="-10"/>
                <w:sz w:val="18"/>
              </w:rPr>
              <w:t>-</w:t>
            </w:r>
            <w:r>
              <w:rPr>
                <w:rFonts w:ascii="Arial"/>
                <w:sz w:val="18"/>
              </w:rPr>
              <w:tab/>
            </w:r>
            <w:r>
              <w:rPr>
                <w:rFonts w:ascii="Arial"/>
                <w:spacing w:val="-2"/>
                <w:sz w:val="18"/>
              </w:rPr>
              <w:t>5,231</w:t>
            </w:r>
          </w:p>
        </w:tc>
        <w:tc>
          <w:tcPr>
            <w:tcW w:w="1018" w:type="dxa"/>
            <w:tcBorders>
              <w:top w:val="single" w:sz="18" w:space="0" w:color="000000"/>
              <w:bottom w:val="single" w:sz="18" w:space="0" w:color="000000"/>
            </w:tcBorders>
          </w:tcPr>
          <w:p w14:paraId="208EACEB" w14:textId="77777777" w:rsidR="003F3708" w:rsidRDefault="005D069D">
            <w:pPr>
              <w:pStyle w:val="TableParagraph"/>
              <w:spacing w:line="194" w:lineRule="exact"/>
              <w:ind w:right="44"/>
              <w:rPr>
                <w:rFonts w:ascii="Arial"/>
                <w:sz w:val="18"/>
              </w:rPr>
            </w:pPr>
            <w:r>
              <w:rPr>
                <w:rFonts w:ascii="Arial"/>
                <w:spacing w:val="-2"/>
                <w:sz w:val="18"/>
              </w:rPr>
              <w:t>2,714</w:t>
            </w:r>
          </w:p>
        </w:tc>
        <w:tc>
          <w:tcPr>
            <w:tcW w:w="1166" w:type="dxa"/>
            <w:tcBorders>
              <w:top w:val="single" w:sz="18" w:space="0" w:color="000000"/>
              <w:bottom w:val="single" w:sz="18" w:space="0" w:color="000000"/>
            </w:tcBorders>
          </w:tcPr>
          <w:p w14:paraId="1C8C8412" w14:textId="77777777" w:rsidR="003F3708" w:rsidRDefault="005D069D">
            <w:pPr>
              <w:pStyle w:val="TableParagraph"/>
              <w:spacing w:line="194" w:lineRule="exact"/>
              <w:ind w:right="59"/>
              <w:rPr>
                <w:rFonts w:ascii="Arial"/>
                <w:sz w:val="18"/>
              </w:rPr>
            </w:pPr>
            <w:r>
              <w:rPr>
                <w:rFonts w:ascii="Arial"/>
                <w:spacing w:val="-2"/>
                <w:sz w:val="18"/>
              </w:rPr>
              <w:t>21,393</w:t>
            </w:r>
          </w:p>
        </w:tc>
        <w:tc>
          <w:tcPr>
            <w:tcW w:w="1178" w:type="dxa"/>
            <w:tcBorders>
              <w:top w:val="single" w:sz="18" w:space="0" w:color="000000"/>
              <w:bottom w:val="single" w:sz="18" w:space="0" w:color="000000"/>
            </w:tcBorders>
          </w:tcPr>
          <w:p w14:paraId="55B37211" w14:textId="77777777" w:rsidR="003F3708" w:rsidRDefault="005D069D">
            <w:pPr>
              <w:pStyle w:val="TableParagraph"/>
              <w:spacing w:line="194" w:lineRule="exact"/>
              <w:ind w:right="86"/>
              <w:rPr>
                <w:rFonts w:ascii="Arial"/>
                <w:sz w:val="18"/>
              </w:rPr>
            </w:pPr>
            <w:r>
              <w:rPr>
                <w:rFonts w:ascii="Arial"/>
                <w:spacing w:val="-2"/>
                <w:sz w:val="18"/>
              </w:rPr>
              <w:t>48,829</w:t>
            </w:r>
          </w:p>
        </w:tc>
        <w:tc>
          <w:tcPr>
            <w:tcW w:w="1106" w:type="dxa"/>
            <w:tcBorders>
              <w:top w:val="single" w:sz="18" w:space="0" w:color="000000"/>
              <w:bottom w:val="single" w:sz="18" w:space="0" w:color="000000"/>
            </w:tcBorders>
          </w:tcPr>
          <w:p w14:paraId="602BD39C" w14:textId="77777777" w:rsidR="003F3708" w:rsidRDefault="005D069D">
            <w:pPr>
              <w:pStyle w:val="TableParagraph"/>
              <w:spacing w:line="194" w:lineRule="exact"/>
              <w:ind w:right="41"/>
              <w:rPr>
                <w:rFonts w:ascii="Arial"/>
                <w:sz w:val="18"/>
              </w:rPr>
            </w:pPr>
            <w:r>
              <w:rPr>
                <w:rFonts w:ascii="Arial"/>
                <w:spacing w:val="-2"/>
                <w:sz w:val="18"/>
              </w:rPr>
              <w:t>17,661</w:t>
            </w:r>
          </w:p>
        </w:tc>
      </w:tr>
      <w:tr w:rsidR="003F3708" w14:paraId="7BD9990C" w14:textId="77777777">
        <w:trPr>
          <w:trHeight w:val="214"/>
        </w:trPr>
        <w:tc>
          <w:tcPr>
            <w:tcW w:w="3737" w:type="dxa"/>
            <w:tcBorders>
              <w:top w:val="single" w:sz="18" w:space="0" w:color="000000"/>
              <w:bottom w:val="single" w:sz="8" w:space="0" w:color="000000"/>
            </w:tcBorders>
          </w:tcPr>
          <w:p w14:paraId="24FDAEC5" w14:textId="77777777" w:rsidR="003F3708" w:rsidRDefault="003F3708">
            <w:pPr>
              <w:pStyle w:val="TableParagraph"/>
              <w:spacing w:before="0"/>
              <w:jc w:val="left"/>
              <w:rPr>
                <w:rFonts w:ascii="Times New Roman"/>
                <w:sz w:val="14"/>
              </w:rPr>
            </w:pPr>
          </w:p>
        </w:tc>
        <w:tc>
          <w:tcPr>
            <w:tcW w:w="1325" w:type="dxa"/>
            <w:tcBorders>
              <w:top w:val="single" w:sz="18" w:space="0" w:color="000000"/>
              <w:bottom w:val="single" w:sz="8" w:space="0" w:color="000000"/>
            </w:tcBorders>
          </w:tcPr>
          <w:p w14:paraId="3326756A" w14:textId="77777777" w:rsidR="003F3708" w:rsidRDefault="003F3708">
            <w:pPr>
              <w:pStyle w:val="TableParagraph"/>
              <w:spacing w:before="0"/>
              <w:jc w:val="left"/>
              <w:rPr>
                <w:rFonts w:ascii="Times New Roman"/>
                <w:sz w:val="14"/>
              </w:rPr>
            </w:pPr>
          </w:p>
        </w:tc>
        <w:tc>
          <w:tcPr>
            <w:tcW w:w="1090" w:type="dxa"/>
            <w:tcBorders>
              <w:top w:val="single" w:sz="18" w:space="0" w:color="000000"/>
              <w:bottom w:val="single" w:sz="8" w:space="0" w:color="000000"/>
            </w:tcBorders>
          </w:tcPr>
          <w:p w14:paraId="65731FAC" w14:textId="77777777" w:rsidR="003F3708" w:rsidRDefault="003F3708">
            <w:pPr>
              <w:pStyle w:val="TableParagraph"/>
              <w:spacing w:before="0"/>
              <w:jc w:val="left"/>
              <w:rPr>
                <w:rFonts w:ascii="Times New Roman"/>
                <w:sz w:val="14"/>
              </w:rPr>
            </w:pPr>
          </w:p>
        </w:tc>
        <w:tc>
          <w:tcPr>
            <w:tcW w:w="1153" w:type="dxa"/>
            <w:tcBorders>
              <w:top w:val="single" w:sz="18" w:space="0" w:color="000000"/>
              <w:bottom w:val="single" w:sz="8" w:space="0" w:color="000000"/>
            </w:tcBorders>
          </w:tcPr>
          <w:p w14:paraId="0C930438" w14:textId="77777777" w:rsidR="003F3708" w:rsidRDefault="003F3708">
            <w:pPr>
              <w:pStyle w:val="TableParagraph"/>
              <w:spacing w:before="0"/>
              <w:jc w:val="left"/>
              <w:rPr>
                <w:rFonts w:ascii="Times New Roman"/>
                <w:sz w:val="14"/>
              </w:rPr>
            </w:pPr>
          </w:p>
        </w:tc>
        <w:tc>
          <w:tcPr>
            <w:tcW w:w="2340" w:type="dxa"/>
            <w:gridSpan w:val="2"/>
            <w:tcBorders>
              <w:top w:val="single" w:sz="18" w:space="0" w:color="000000"/>
              <w:bottom w:val="single" w:sz="8" w:space="0" w:color="000000"/>
            </w:tcBorders>
          </w:tcPr>
          <w:p w14:paraId="7F15A00C" w14:textId="77777777" w:rsidR="003F3708" w:rsidRDefault="003F3708">
            <w:pPr>
              <w:pStyle w:val="TableParagraph"/>
              <w:spacing w:before="0"/>
              <w:jc w:val="left"/>
              <w:rPr>
                <w:rFonts w:ascii="Times New Roman"/>
                <w:sz w:val="14"/>
              </w:rPr>
            </w:pPr>
          </w:p>
        </w:tc>
        <w:tc>
          <w:tcPr>
            <w:tcW w:w="1018" w:type="dxa"/>
            <w:tcBorders>
              <w:top w:val="single" w:sz="18" w:space="0" w:color="000000"/>
              <w:bottom w:val="single" w:sz="8" w:space="0" w:color="000000"/>
            </w:tcBorders>
          </w:tcPr>
          <w:p w14:paraId="7BA9E60A" w14:textId="77777777" w:rsidR="003F3708" w:rsidRDefault="003F3708">
            <w:pPr>
              <w:pStyle w:val="TableParagraph"/>
              <w:spacing w:before="0"/>
              <w:jc w:val="left"/>
              <w:rPr>
                <w:rFonts w:ascii="Times New Roman"/>
                <w:sz w:val="14"/>
              </w:rPr>
            </w:pPr>
          </w:p>
        </w:tc>
        <w:tc>
          <w:tcPr>
            <w:tcW w:w="1166" w:type="dxa"/>
            <w:tcBorders>
              <w:top w:val="single" w:sz="18" w:space="0" w:color="000000"/>
              <w:bottom w:val="single" w:sz="8" w:space="0" w:color="000000"/>
            </w:tcBorders>
          </w:tcPr>
          <w:p w14:paraId="3FEB0D3C" w14:textId="77777777" w:rsidR="003F3708" w:rsidRDefault="003F3708">
            <w:pPr>
              <w:pStyle w:val="TableParagraph"/>
              <w:spacing w:before="0"/>
              <w:jc w:val="left"/>
              <w:rPr>
                <w:rFonts w:ascii="Times New Roman"/>
                <w:sz w:val="14"/>
              </w:rPr>
            </w:pPr>
          </w:p>
        </w:tc>
        <w:tc>
          <w:tcPr>
            <w:tcW w:w="1178" w:type="dxa"/>
            <w:tcBorders>
              <w:top w:val="single" w:sz="18" w:space="0" w:color="000000"/>
              <w:bottom w:val="single" w:sz="8" w:space="0" w:color="000000"/>
            </w:tcBorders>
          </w:tcPr>
          <w:p w14:paraId="37679D86" w14:textId="77777777" w:rsidR="003F3708" w:rsidRDefault="003F3708">
            <w:pPr>
              <w:pStyle w:val="TableParagraph"/>
              <w:spacing w:before="0"/>
              <w:jc w:val="left"/>
              <w:rPr>
                <w:rFonts w:ascii="Times New Roman"/>
                <w:sz w:val="14"/>
              </w:rPr>
            </w:pPr>
          </w:p>
        </w:tc>
        <w:tc>
          <w:tcPr>
            <w:tcW w:w="1106" w:type="dxa"/>
            <w:tcBorders>
              <w:top w:val="single" w:sz="18" w:space="0" w:color="000000"/>
              <w:bottom w:val="single" w:sz="8" w:space="0" w:color="000000"/>
            </w:tcBorders>
          </w:tcPr>
          <w:p w14:paraId="1D12F8A5" w14:textId="77777777" w:rsidR="003F3708" w:rsidRDefault="003F3708">
            <w:pPr>
              <w:pStyle w:val="TableParagraph"/>
              <w:spacing w:before="0"/>
              <w:jc w:val="left"/>
              <w:rPr>
                <w:rFonts w:ascii="Times New Roman"/>
                <w:sz w:val="14"/>
              </w:rPr>
            </w:pPr>
          </w:p>
        </w:tc>
      </w:tr>
      <w:tr w:rsidR="003F3708" w14:paraId="7594AC54" w14:textId="77777777">
        <w:trPr>
          <w:trHeight w:val="222"/>
        </w:trPr>
        <w:tc>
          <w:tcPr>
            <w:tcW w:w="3737" w:type="dxa"/>
            <w:tcBorders>
              <w:top w:val="single" w:sz="8" w:space="0" w:color="000000"/>
            </w:tcBorders>
          </w:tcPr>
          <w:p w14:paraId="65D149A8" w14:textId="77777777" w:rsidR="003F3708" w:rsidRDefault="005D069D">
            <w:pPr>
              <w:pStyle w:val="TableParagraph"/>
              <w:spacing w:before="15" w:line="187" w:lineRule="exact"/>
              <w:ind w:left="85"/>
              <w:jc w:val="left"/>
              <w:rPr>
                <w:rFonts w:ascii="Arial"/>
                <w:b/>
                <w:sz w:val="18"/>
              </w:rPr>
            </w:pPr>
            <w:r>
              <w:rPr>
                <w:rFonts w:ascii="Arial"/>
                <w:b/>
                <w:sz w:val="18"/>
              </w:rPr>
              <w:t>TOTAL</w:t>
            </w:r>
            <w:r>
              <w:rPr>
                <w:rFonts w:ascii="Arial"/>
                <w:b/>
                <w:spacing w:val="-4"/>
                <w:sz w:val="18"/>
              </w:rPr>
              <w:t xml:space="preserve"> </w:t>
            </w:r>
            <w:r>
              <w:rPr>
                <w:rFonts w:ascii="Arial"/>
                <w:b/>
                <w:sz w:val="18"/>
              </w:rPr>
              <w:t>NEW</w:t>
            </w:r>
            <w:r>
              <w:rPr>
                <w:rFonts w:ascii="Arial"/>
                <w:b/>
                <w:spacing w:val="-4"/>
                <w:sz w:val="18"/>
              </w:rPr>
              <w:t xml:space="preserve"> </w:t>
            </w:r>
            <w:r>
              <w:rPr>
                <w:rFonts w:ascii="Arial"/>
                <w:b/>
                <w:sz w:val="18"/>
              </w:rPr>
              <w:t>CAPITAL</w:t>
            </w:r>
            <w:r>
              <w:rPr>
                <w:rFonts w:ascii="Arial"/>
                <w:b/>
                <w:spacing w:val="-3"/>
                <w:sz w:val="18"/>
              </w:rPr>
              <w:t xml:space="preserve"> </w:t>
            </w:r>
            <w:r>
              <w:rPr>
                <w:rFonts w:ascii="Arial"/>
                <w:b/>
                <w:spacing w:val="-2"/>
                <w:sz w:val="18"/>
              </w:rPr>
              <w:t>WORKS</w:t>
            </w:r>
          </w:p>
        </w:tc>
        <w:tc>
          <w:tcPr>
            <w:tcW w:w="1325" w:type="dxa"/>
            <w:tcBorders>
              <w:top w:val="single" w:sz="8" w:space="0" w:color="000000"/>
            </w:tcBorders>
          </w:tcPr>
          <w:p w14:paraId="2903AC3E" w14:textId="77777777" w:rsidR="003F3708" w:rsidRDefault="005D069D">
            <w:pPr>
              <w:pStyle w:val="TableParagraph"/>
              <w:spacing w:before="15" w:line="187" w:lineRule="exact"/>
              <w:ind w:right="203"/>
              <w:rPr>
                <w:rFonts w:ascii="Arial"/>
                <w:b/>
                <w:sz w:val="18"/>
              </w:rPr>
            </w:pPr>
            <w:r>
              <w:rPr>
                <w:rFonts w:ascii="Arial"/>
                <w:b/>
                <w:spacing w:val="-2"/>
                <w:sz w:val="18"/>
              </w:rPr>
              <w:t>137,184</w:t>
            </w:r>
          </w:p>
        </w:tc>
        <w:tc>
          <w:tcPr>
            <w:tcW w:w="1090" w:type="dxa"/>
            <w:tcBorders>
              <w:top w:val="single" w:sz="8" w:space="0" w:color="000000"/>
            </w:tcBorders>
          </w:tcPr>
          <w:p w14:paraId="0CF383D1" w14:textId="77777777" w:rsidR="003F3708" w:rsidRDefault="005D069D">
            <w:pPr>
              <w:pStyle w:val="TableParagraph"/>
              <w:spacing w:before="15" w:line="187" w:lineRule="exact"/>
              <w:ind w:right="142"/>
              <w:rPr>
                <w:rFonts w:ascii="Arial"/>
                <w:b/>
                <w:sz w:val="18"/>
              </w:rPr>
            </w:pPr>
            <w:r>
              <w:rPr>
                <w:rFonts w:ascii="Arial"/>
                <w:b/>
                <w:spacing w:val="-2"/>
                <w:sz w:val="18"/>
              </w:rPr>
              <w:t>67,669</w:t>
            </w:r>
          </w:p>
        </w:tc>
        <w:tc>
          <w:tcPr>
            <w:tcW w:w="1153" w:type="dxa"/>
            <w:tcBorders>
              <w:top w:val="single" w:sz="8" w:space="0" w:color="000000"/>
            </w:tcBorders>
          </w:tcPr>
          <w:p w14:paraId="7514B2BA" w14:textId="77777777" w:rsidR="003F3708" w:rsidRDefault="005D069D">
            <w:pPr>
              <w:pStyle w:val="TableParagraph"/>
              <w:spacing w:before="15" w:line="187" w:lineRule="exact"/>
              <w:ind w:right="142"/>
              <w:rPr>
                <w:rFonts w:ascii="Arial"/>
                <w:b/>
                <w:sz w:val="18"/>
              </w:rPr>
            </w:pPr>
            <w:r>
              <w:rPr>
                <w:rFonts w:ascii="Arial"/>
                <w:b/>
                <w:spacing w:val="-2"/>
                <w:sz w:val="18"/>
              </w:rPr>
              <w:t>60,030</w:t>
            </w:r>
          </w:p>
        </w:tc>
        <w:tc>
          <w:tcPr>
            <w:tcW w:w="2340" w:type="dxa"/>
            <w:gridSpan w:val="2"/>
            <w:tcBorders>
              <w:top w:val="single" w:sz="8" w:space="0" w:color="000000"/>
            </w:tcBorders>
          </w:tcPr>
          <w:p w14:paraId="3619868D" w14:textId="77777777" w:rsidR="003F3708" w:rsidRDefault="005D069D">
            <w:pPr>
              <w:pStyle w:val="TableParagraph"/>
              <w:tabs>
                <w:tab w:val="left" w:pos="1706"/>
              </w:tabs>
              <w:spacing w:before="15" w:line="187" w:lineRule="exact"/>
              <w:ind w:left="948"/>
              <w:jc w:val="left"/>
              <w:rPr>
                <w:rFonts w:ascii="Arial"/>
                <w:b/>
                <w:sz w:val="18"/>
              </w:rPr>
            </w:pPr>
            <w:r>
              <w:rPr>
                <w:rFonts w:ascii="Arial"/>
                <w:b/>
                <w:spacing w:val="-10"/>
                <w:sz w:val="18"/>
              </w:rPr>
              <w:t>-</w:t>
            </w:r>
            <w:r>
              <w:rPr>
                <w:rFonts w:ascii="Arial"/>
                <w:b/>
                <w:sz w:val="18"/>
              </w:rPr>
              <w:tab/>
            </w:r>
            <w:r>
              <w:rPr>
                <w:rFonts w:ascii="Arial"/>
                <w:b/>
                <w:spacing w:val="-2"/>
                <w:sz w:val="18"/>
              </w:rPr>
              <w:t>9,485</w:t>
            </w:r>
          </w:p>
        </w:tc>
        <w:tc>
          <w:tcPr>
            <w:tcW w:w="1018" w:type="dxa"/>
            <w:tcBorders>
              <w:top w:val="single" w:sz="8" w:space="0" w:color="000000"/>
            </w:tcBorders>
          </w:tcPr>
          <w:p w14:paraId="0C4BA82B" w14:textId="77777777" w:rsidR="003F3708" w:rsidRDefault="005D069D">
            <w:pPr>
              <w:pStyle w:val="TableParagraph"/>
              <w:spacing w:before="15" w:line="187" w:lineRule="exact"/>
              <w:ind w:right="46"/>
              <w:rPr>
                <w:rFonts w:ascii="Arial"/>
                <w:b/>
                <w:sz w:val="18"/>
              </w:rPr>
            </w:pPr>
            <w:r>
              <w:rPr>
                <w:rFonts w:ascii="Arial"/>
                <w:b/>
                <w:spacing w:val="-2"/>
                <w:sz w:val="18"/>
              </w:rPr>
              <w:t>2,714</w:t>
            </w:r>
          </w:p>
        </w:tc>
        <w:tc>
          <w:tcPr>
            <w:tcW w:w="1166" w:type="dxa"/>
            <w:tcBorders>
              <w:top w:val="single" w:sz="8" w:space="0" w:color="000000"/>
            </w:tcBorders>
          </w:tcPr>
          <w:p w14:paraId="4D7F1E09" w14:textId="77777777" w:rsidR="003F3708" w:rsidRDefault="005D069D">
            <w:pPr>
              <w:pStyle w:val="TableParagraph"/>
              <w:spacing w:before="15" w:line="187" w:lineRule="exact"/>
              <w:ind w:right="60"/>
              <w:rPr>
                <w:rFonts w:ascii="Arial"/>
                <w:b/>
                <w:sz w:val="18"/>
              </w:rPr>
            </w:pPr>
            <w:r>
              <w:rPr>
                <w:rFonts w:ascii="Arial"/>
                <w:b/>
                <w:spacing w:val="-2"/>
                <w:sz w:val="18"/>
              </w:rPr>
              <w:t>39,036</w:t>
            </w:r>
          </w:p>
        </w:tc>
        <w:tc>
          <w:tcPr>
            <w:tcW w:w="1178" w:type="dxa"/>
            <w:tcBorders>
              <w:top w:val="single" w:sz="8" w:space="0" w:color="000000"/>
            </w:tcBorders>
          </w:tcPr>
          <w:p w14:paraId="20B023C0" w14:textId="77777777" w:rsidR="003F3708" w:rsidRDefault="005D069D">
            <w:pPr>
              <w:pStyle w:val="TableParagraph"/>
              <w:spacing w:before="15" w:line="187" w:lineRule="exact"/>
              <w:ind w:right="87"/>
              <w:rPr>
                <w:rFonts w:ascii="Arial"/>
                <w:b/>
                <w:sz w:val="18"/>
              </w:rPr>
            </w:pPr>
            <w:r>
              <w:rPr>
                <w:rFonts w:ascii="Arial"/>
                <w:b/>
                <w:spacing w:val="-2"/>
                <w:sz w:val="18"/>
              </w:rPr>
              <w:t>68,328</w:t>
            </w:r>
          </w:p>
        </w:tc>
        <w:tc>
          <w:tcPr>
            <w:tcW w:w="1106" w:type="dxa"/>
            <w:tcBorders>
              <w:top w:val="single" w:sz="8" w:space="0" w:color="000000"/>
            </w:tcBorders>
          </w:tcPr>
          <w:p w14:paraId="2058467B" w14:textId="77777777" w:rsidR="003F3708" w:rsidRDefault="005D069D">
            <w:pPr>
              <w:pStyle w:val="TableParagraph"/>
              <w:spacing w:before="15" w:line="187" w:lineRule="exact"/>
              <w:ind w:right="41"/>
              <w:rPr>
                <w:rFonts w:ascii="Arial"/>
                <w:b/>
                <w:sz w:val="18"/>
              </w:rPr>
            </w:pPr>
            <w:r>
              <w:rPr>
                <w:rFonts w:ascii="Arial"/>
                <w:b/>
                <w:spacing w:val="-2"/>
                <w:sz w:val="18"/>
              </w:rPr>
              <w:t>27,106</w:t>
            </w:r>
          </w:p>
        </w:tc>
      </w:tr>
    </w:tbl>
    <w:p w14:paraId="63A415F0" w14:textId="77777777" w:rsidR="003F3708" w:rsidRDefault="005D069D">
      <w:pPr>
        <w:pStyle w:val="BodyText"/>
        <w:spacing w:line="20" w:lineRule="exact"/>
        <w:ind w:left="116"/>
        <w:rPr>
          <w:sz w:val="2"/>
        </w:rPr>
      </w:pPr>
      <w:r>
        <w:rPr>
          <w:noProof/>
          <w:sz w:val="2"/>
        </w:rPr>
        <mc:AlternateContent>
          <mc:Choice Requires="wpg">
            <w:drawing>
              <wp:inline distT="0" distB="0" distL="0" distR="0" wp14:anchorId="5968FC8B" wp14:editId="2BAD388A">
                <wp:extent cx="8958580" cy="12700"/>
                <wp:effectExtent l="0" t="0" r="0" b="0"/>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58580" cy="12700"/>
                          <a:chOff x="0" y="0"/>
                          <a:chExt cx="8958580" cy="12700"/>
                        </a:xfrm>
                      </wpg:grpSpPr>
                      <wps:wsp>
                        <wps:cNvPr id="264" name="Graphic 264"/>
                        <wps:cNvSpPr/>
                        <wps:spPr>
                          <a:xfrm>
                            <a:off x="0" y="0"/>
                            <a:ext cx="8958580" cy="12700"/>
                          </a:xfrm>
                          <a:custGeom>
                            <a:avLst/>
                            <a:gdLst/>
                            <a:ahLst/>
                            <a:cxnLst/>
                            <a:rect l="l" t="t" r="r" b="b"/>
                            <a:pathLst>
                              <a:path w="8958580" h="12700">
                                <a:moveTo>
                                  <a:pt x="8958072" y="12192"/>
                                </a:moveTo>
                                <a:lnTo>
                                  <a:pt x="0" y="12192"/>
                                </a:lnTo>
                                <a:lnTo>
                                  <a:pt x="0" y="0"/>
                                </a:lnTo>
                                <a:lnTo>
                                  <a:pt x="8958072" y="0"/>
                                </a:lnTo>
                                <a:lnTo>
                                  <a:pt x="8958072" y="1219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59920F5" id="Group 263" o:spid="_x0000_s1026" style="width:705.4pt;height:1pt;mso-position-horizontal-relative:char;mso-position-vertical-relative:line" coordsize="8958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">
                <v:shape id="Graphic 264" o:spid="_x0000_s1027" style="position:absolute;width:89585;height:127;visibility:visible;mso-wrap-style:square;v-text-anchor:top" coordsize="895858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" path="m8958072,12192l,12192,,,8958072,r,12192xe" fillcolor="black" stroked="f">
                  <v:path arrowok="t"/>
                </v:shape>
                <w10:anchorlock/>
              </v:group>
            </w:pict>
          </mc:Fallback>
        </mc:AlternateContent>
      </w:r>
    </w:p>
    <w:p w14:paraId="28EA891B" w14:textId="77777777" w:rsidR="003F3708" w:rsidRDefault="003F3708">
      <w:pPr>
        <w:spacing w:line="20" w:lineRule="exact"/>
        <w:rPr>
          <w:sz w:val="2"/>
        </w:rPr>
        <w:sectPr w:rsidR="003F3708">
          <w:pgSz w:w="16840" w:h="11910" w:orient="landscape"/>
          <w:pgMar w:top="1260" w:right="1260" w:bottom="1060" w:left="1240" w:header="0" w:footer="872" w:gutter="0"/>
          <w:cols w:space="720"/>
        </w:sectPr>
      </w:pPr>
    </w:p>
    <w:p w14:paraId="489AA062" w14:textId="77777777" w:rsidR="003F3708" w:rsidRDefault="005D069D">
      <w:pPr>
        <w:pStyle w:val="Heading7"/>
        <w:spacing w:before="83"/>
        <w:ind w:left="123"/>
      </w:pPr>
      <w:r>
        <w:rPr>
          <w:color w:val="4F81BC"/>
        </w:rPr>
        <w:lastRenderedPageBreak/>
        <w:t>4.7 Proposals</w:t>
      </w:r>
      <w:r>
        <w:rPr>
          <w:color w:val="4F81BC"/>
          <w:spacing w:val="-1"/>
        </w:rPr>
        <w:t xml:space="preserve"> </w:t>
      </w:r>
      <w:r>
        <w:rPr>
          <w:color w:val="4F81BC"/>
        </w:rPr>
        <w:t>to</w:t>
      </w:r>
      <w:r>
        <w:rPr>
          <w:color w:val="4F81BC"/>
          <w:spacing w:val="-1"/>
        </w:rPr>
        <w:t xml:space="preserve"> </w:t>
      </w:r>
      <w:r>
        <w:rPr>
          <w:color w:val="4F81BC"/>
        </w:rPr>
        <w:t xml:space="preserve">Lease Council </w:t>
      </w:r>
      <w:r>
        <w:rPr>
          <w:color w:val="4F81BC"/>
          <w:spacing w:val="-4"/>
        </w:rPr>
        <w:t>Land</w:t>
      </w:r>
    </w:p>
    <w:p w14:paraId="6F07A5B1" w14:textId="77777777" w:rsidR="003F3708" w:rsidRDefault="003F3708">
      <w:pPr>
        <w:pStyle w:val="BodyText"/>
        <w:rPr>
          <w:b/>
          <w:sz w:val="14"/>
        </w:rPr>
      </w:pPr>
    </w:p>
    <w:p w14:paraId="136C6C31" w14:textId="77777777" w:rsidR="003F3708" w:rsidRDefault="003F3708">
      <w:pPr>
        <w:pStyle w:val="BodyText"/>
        <w:rPr>
          <w:b/>
          <w:sz w:val="14"/>
        </w:rPr>
      </w:pPr>
    </w:p>
    <w:p w14:paraId="417F5510" w14:textId="77777777" w:rsidR="003F3708" w:rsidRDefault="003F3708">
      <w:pPr>
        <w:pStyle w:val="BodyText"/>
        <w:spacing w:before="5"/>
        <w:rPr>
          <w:b/>
          <w:sz w:val="14"/>
        </w:rPr>
      </w:pPr>
    </w:p>
    <w:p w14:paraId="4CEF28AB" w14:textId="77777777" w:rsidR="003F3708" w:rsidRDefault="005D069D">
      <w:pPr>
        <w:ind w:left="119"/>
        <w:rPr>
          <w:rFonts w:ascii="Arial"/>
          <w:sz w:val="14"/>
        </w:rPr>
      </w:pPr>
      <w:r>
        <w:rPr>
          <w:rFonts w:ascii="Arial"/>
          <w:sz w:val="14"/>
        </w:rPr>
        <w:t>This</w:t>
      </w:r>
      <w:r>
        <w:rPr>
          <w:rFonts w:ascii="Arial"/>
          <w:spacing w:val="4"/>
          <w:sz w:val="14"/>
        </w:rPr>
        <w:t xml:space="preserve"> </w:t>
      </w:r>
      <w:r>
        <w:rPr>
          <w:rFonts w:ascii="Arial"/>
          <w:sz w:val="14"/>
        </w:rPr>
        <w:t>section</w:t>
      </w:r>
      <w:r>
        <w:rPr>
          <w:rFonts w:ascii="Arial"/>
          <w:spacing w:val="4"/>
          <w:sz w:val="14"/>
        </w:rPr>
        <w:t xml:space="preserve"> </w:t>
      </w:r>
      <w:r>
        <w:rPr>
          <w:rFonts w:ascii="Arial"/>
          <w:sz w:val="14"/>
        </w:rPr>
        <w:t>presents</w:t>
      </w:r>
      <w:r>
        <w:rPr>
          <w:rFonts w:ascii="Arial"/>
          <w:spacing w:val="5"/>
          <w:sz w:val="14"/>
        </w:rPr>
        <w:t xml:space="preserve"> </w:t>
      </w:r>
      <w:r>
        <w:rPr>
          <w:rFonts w:ascii="Arial"/>
          <w:sz w:val="14"/>
        </w:rPr>
        <w:t>a</w:t>
      </w:r>
      <w:r>
        <w:rPr>
          <w:rFonts w:ascii="Arial"/>
          <w:spacing w:val="4"/>
          <w:sz w:val="14"/>
        </w:rPr>
        <w:t xml:space="preserve"> </w:t>
      </w:r>
      <w:r>
        <w:rPr>
          <w:rFonts w:ascii="Arial"/>
          <w:sz w:val="14"/>
        </w:rPr>
        <w:t>summary</w:t>
      </w:r>
      <w:r>
        <w:rPr>
          <w:rFonts w:ascii="Arial"/>
          <w:spacing w:val="1"/>
          <w:sz w:val="14"/>
        </w:rPr>
        <w:t xml:space="preserve"> </w:t>
      </w:r>
      <w:r>
        <w:rPr>
          <w:rFonts w:ascii="Arial"/>
          <w:sz w:val="14"/>
        </w:rPr>
        <w:t>of</w:t>
      </w:r>
      <w:r>
        <w:rPr>
          <w:rFonts w:ascii="Arial"/>
          <w:spacing w:val="5"/>
          <w:sz w:val="14"/>
        </w:rPr>
        <w:t xml:space="preserve"> </w:t>
      </w:r>
      <w:r>
        <w:rPr>
          <w:rFonts w:ascii="Arial"/>
          <w:sz w:val="14"/>
        </w:rPr>
        <w:t>Council's</w:t>
      </w:r>
      <w:r>
        <w:rPr>
          <w:rFonts w:ascii="Arial"/>
          <w:spacing w:val="4"/>
          <w:sz w:val="14"/>
        </w:rPr>
        <w:t xml:space="preserve"> </w:t>
      </w:r>
      <w:r>
        <w:rPr>
          <w:rFonts w:ascii="Arial"/>
          <w:sz w:val="14"/>
        </w:rPr>
        <w:t>proposals</w:t>
      </w:r>
      <w:r>
        <w:rPr>
          <w:rFonts w:ascii="Arial"/>
          <w:spacing w:val="5"/>
          <w:sz w:val="14"/>
        </w:rPr>
        <w:t xml:space="preserve"> </w:t>
      </w:r>
      <w:r>
        <w:rPr>
          <w:rFonts w:ascii="Arial"/>
          <w:sz w:val="14"/>
        </w:rPr>
        <w:t>to</w:t>
      </w:r>
      <w:r>
        <w:rPr>
          <w:rFonts w:ascii="Arial"/>
          <w:spacing w:val="4"/>
          <w:sz w:val="14"/>
        </w:rPr>
        <w:t xml:space="preserve"> </w:t>
      </w:r>
      <w:r>
        <w:rPr>
          <w:rFonts w:ascii="Arial"/>
          <w:sz w:val="14"/>
        </w:rPr>
        <w:t>lease</w:t>
      </w:r>
      <w:r>
        <w:rPr>
          <w:rFonts w:ascii="Arial"/>
          <w:spacing w:val="3"/>
          <w:sz w:val="14"/>
        </w:rPr>
        <w:t xml:space="preserve"> </w:t>
      </w:r>
      <w:r>
        <w:rPr>
          <w:rFonts w:ascii="Arial"/>
          <w:sz w:val="14"/>
        </w:rPr>
        <w:t>council</w:t>
      </w:r>
      <w:r>
        <w:rPr>
          <w:rFonts w:ascii="Arial"/>
          <w:spacing w:val="4"/>
          <w:sz w:val="14"/>
        </w:rPr>
        <w:t xml:space="preserve"> </w:t>
      </w:r>
      <w:r>
        <w:rPr>
          <w:rFonts w:ascii="Arial"/>
          <w:sz w:val="14"/>
        </w:rPr>
        <w:t>land</w:t>
      </w:r>
      <w:r>
        <w:rPr>
          <w:rFonts w:ascii="Arial"/>
          <w:spacing w:val="3"/>
          <w:sz w:val="14"/>
        </w:rPr>
        <w:t xml:space="preserve"> </w:t>
      </w:r>
      <w:r>
        <w:rPr>
          <w:rFonts w:ascii="Arial"/>
          <w:sz w:val="14"/>
        </w:rPr>
        <w:t>to</w:t>
      </w:r>
      <w:r>
        <w:rPr>
          <w:rFonts w:ascii="Arial"/>
          <w:spacing w:val="3"/>
          <w:sz w:val="14"/>
        </w:rPr>
        <w:t xml:space="preserve"> </w:t>
      </w:r>
      <w:r>
        <w:rPr>
          <w:rFonts w:ascii="Arial"/>
          <w:sz w:val="14"/>
        </w:rPr>
        <w:t>external</w:t>
      </w:r>
      <w:r>
        <w:rPr>
          <w:rFonts w:ascii="Arial"/>
          <w:spacing w:val="5"/>
          <w:sz w:val="14"/>
        </w:rPr>
        <w:t xml:space="preserve"> </w:t>
      </w:r>
      <w:r>
        <w:rPr>
          <w:rFonts w:ascii="Arial"/>
          <w:sz w:val="14"/>
        </w:rPr>
        <w:t>parties</w:t>
      </w:r>
      <w:r>
        <w:rPr>
          <w:rFonts w:ascii="Arial"/>
          <w:spacing w:val="4"/>
          <w:sz w:val="14"/>
        </w:rPr>
        <w:t xml:space="preserve"> </w:t>
      </w:r>
      <w:r>
        <w:rPr>
          <w:rFonts w:ascii="Arial"/>
          <w:sz w:val="14"/>
        </w:rPr>
        <w:t>in</w:t>
      </w:r>
      <w:r>
        <w:rPr>
          <w:rFonts w:ascii="Arial"/>
          <w:spacing w:val="3"/>
          <w:sz w:val="14"/>
        </w:rPr>
        <w:t xml:space="preserve"> </w:t>
      </w:r>
      <w:r>
        <w:rPr>
          <w:rFonts w:ascii="Arial"/>
          <w:sz w:val="14"/>
        </w:rPr>
        <w:t>the</w:t>
      </w:r>
      <w:r>
        <w:rPr>
          <w:rFonts w:ascii="Arial"/>
          <w:spacing w:val="3"/>
          <w:sz w:val="14"/>
        </w:rPr>
        <w:t xml:space="preserve"> </w:t>
      </w:r>
      <w:r>
        <w:rPr>
          <w:rFonts w:ascii="Arial"/>
          <w:sz w:val="14"/>
        </w:rPr>
        <w:t>2024-25</w:t>
      </w:r>
      <w:r>
        <w:rPr>
          <w:rFonts w:ascii="Arial"/>
          <w:spacing w:val="3"/>
          <w:sz w:val="14"/>
        </w:rPr>
        <w:t xml:space="preserve"> </w:t>
      </w:r>
      <w:r>
        <w:rPr>
          <w:rFonts w:ascii="Arial"/>
          <w:sz w:val="14"/>
        </w:rPr>
        <w:t>financial</w:t>
      </w:r>
      <w:r>
        <w:rPr>
          <w:rFonts w:ascii="Arial"/>
          <w:spacing w:val="5"/>
          <w:sz w:val="14"/>
        </w:rPr>
        <w:t xml:space="preserve"> </w:t>
      </w:r>
      <w:r>
        <w:rPr>
          <w:rFonts w:ascii="Arial"/>
          <w:spacing w:val="-2"/>
          <w:sz w:val="14"/>
        </w:rPr>
        <w:t>year.</w:t>
      </w:r>
    </w:p>
    <w:p w14:paraId="0DF80A81" w14:textId="77777777" w:rsidR="003F3708" w:rsidRDefault="003F3708">
      <w:pPr>
        <w:pStyle w:val="BodyText"/>
        <w:rPr>
          <w:sz w:val="18"/>
        </w:rPr>
      </w:pPr>
    </w:p>
    <w:p w14:paraId="7FB7BD4B" w14:textId="77777777" w:rsidR="003F3708" w:rsidRDefault="003F3708">
      <w:pPr>
        <w:pStyle w:val="BodyText"/>
        <w:rPr>
          <w:sz w:val="18"/>
        </w:rPr>
      </w:pPr>
    </w:p>
    <w:p w14:paraId="46E5DC8F" w14:textId="77777777" w:rsidR="003F3708" w:rsidRDefault="003F3708">
      <w:pPr>
        <w:pStyle w:val="BodyText"/>
        <w:spacing w:before="131"/>
        <w:rPr>
          <w:sz w:val="18"/>
        </w:rPr>
      </w:pPr>
    </w:p>
    <w:p w14:paraId="7B4B2C98" w14:textId="77777777" w:rsidR="003F3708" w:rsidRDefault="005D069D">
      <w:pPr>
        <w:ind w:left="438"/>
        <w:rPr>
          <w:rFonts w:ascii="Arial"/>
          <w:sz w:val="18"/>
        </w:rPr>
      </w:pPr>
      <w:r>
        <w:rPr>
          <w:rFonts w:ascii="Arial"/>
          <w:sz w:val="18"/>
        </w:rPr>
        <w:t>Leases</w:t>
      </w:r>
      <w:r>
        <w:rPr>
          <w:rFonts w:ascii="Arial"/>
          <w:spacing w:val="-1"/>
          <w:sz w:val="18"/>
        </w:rPr>
        <w:t xml:space="preserve"> </w:t>
      </w:r>
      <w:r>
        <w:rPr>
          <w:rFonts w:ascii="Arial"/>
          <w:sz w:val="18"/>
        </w:rPr>
        <w:t>for City</w:t>
      </w:r>
      <w:r>
        <w:rPr>
          <w:rFonts w:ascii="Arial"/>
          <w:spacing w:val="-2"/>
          <w:sz w:val="18"/>
        </w:rPr>
        <w:t xml:space="preserve"> </w:t>
      </w:r>
      <w:r>
        <w:rPr>
          <w:rFonts w:ascii="Arial"/>
          <w:sz w:val="18"/>
        </w:rPr>
        <w:t>owned</w:t>
      </w:r>
      <w:r>
        <w:rPr>
          <w:rFonts w:ascii="Arial"/>
          <w:spacing w:val="-1"/>
          <w:sz w:val="18"/>
        </w:rPr>
        <w:t xml:space="preserve"> </w:t>
      </w:r>
      <w:r>
        <w:rPr>
          <w:rFonts w:ascii="Arial"/>
          <w:sz w:val="18"/>
        </w:rPr>
        <w:t>and</w:t>
      </w:r>
      <w:r>
        <w:rPr>
          <w:rFonts w:ascii="Arial"/>
          <w:spacing w:val="-1"/>
          <w:sz w:val="18"/>
        </w:rPr>
        <w:t xml:space="preserve"> </w:t>
      </w:r>
      <w:r>
        <w:rPr>
          <w:rFonts w:ascii="Arial"/>
          <w:sz w:val="18"/>
        </w:rPr>
        <w:t>managed</w:t>
      </w:r>
      <w:r>
        <w:rPr>
          <w:rFonts w:ascii="Arial"/>
          <w:spacing w:val="3"/>
          <w:sz w:val="18"/>
        </w:rPr>
        <w:t xml:space="preserve"> </w:t>
      </w:r>
      <w:r>
        <w:rPr>
          <w:rFonts w:ascii="Arial"/>
          <w:spacing w:val="-2"/>
          <w:sz w:val="18"/>
        </w:rPr>
        <w:t>land:</w:t>
      </w:r>
    </w:p>
    <w:p w14:paraId="0DFAAA79" w14:textId="77777777" w:rsidR="003F3708" w:rsidRDefault="005D069D">
      <w:pPr>
        <w:spacing w:before="16"/>
        <w:ind w:left="438"/>
        <w:rPr>
          <w:rFonts w:ascii="Arial"/>
          <w:sz w:val="18"/>
        </w:rPr>
      </w:pPr>
      <w:r>
        <w:rPr>
          <w:rFonts w:ascii="Arial"/>
          <w:sz w:val="18"/>
        </w:rPr>
        <w:t>The</w:t>
      </w:r>
      <w:r>
        <w:rPr>
          <w:rFonts w:ascii="Arial"/>
          <w:spacing w:val="1"/>
          <w:sz w:val="18"/>
        </w:rPr>
        <w:t xml:space="preserve"> </w:t>
      </w:r>
      <w:r>
        <w:rPr>
          <w:rFonts w:ascii="Arial"/>
          <w:sz w:val="18"/>
        </w:rPr>
        <w:t>City leases</w:t>
      </w:r>
      <w:r>
        <w:rPr>
          <w:rFonts w:ascii="Arial"/>
          <w:spacing w:val="1"/>
          <w:sz w:val="18"/>
        </w:rPr>
        <w:t xml:space="preserve"> </w:t>
      </w:r>
      <w:r>
        <w:rPr>
          <w:rFonts w:ascii="Arial"/>
          <w:sz w:val="18"/>
        </w:rPr>
        <w:t>land, including</w:t>
      </w:r>
      <w:r>
        <w:rPr>
          <w:rFonts w:ascii="Arial"/>
          <w:spacing w:val="2"/>
          <w:sz w:val="18"/>
        </w:rPr>
        <w:t xml:space="preserve"> </w:t>
      </w:r>
      <w:r>
        <w:rPr>
          <w:rFonts w:ascii="Arial"/>
          <w:sz w:val="18"/>
        </w:rPr>
        <w:t>buildings,</w:t>
      </w:r>
      <w:r>
        <w:rPr>
          <w:rFonts w:ascii="Arial"/>
          <w:spacing w:val="1"/>
          <w:sz w:val="18"/>
        </w:rPr>
        <w:t xml:space="preserve"> </w:t>
      </w:r>
      <w:r>
        <w:rPr>
          <w:rFonts w:ascii="Arial"/>
          <w:sz w:val="18"/>
        </w:rPr>
        <w:t>in</w:t>
      </w:r>
      <w:r>
        <w:rPr>
          <w:rFonts w:ascii="Arial"/>
          <w:spacing w:val="-1"/>
          <w:sz w:val="18"/>
        </w:rPr>
        <w:t xml:space="preserve"> </w:t>
      </w:r>
      <w:r>
        <w:rPr>
          <w:rFonts w:ascii="Arial"/>
          <w:sz w:val="18"/>
        </w:rPr>
        <w:t>compliance</w:t>
      </w:r>
      <w:r>
        <w:rPr>
          <w:rFonts w:ascii="Arial"/>
          <w:spacing w:val="2"/>
          <w:sz w:val="18"/>
        </w:rPr>
        <w:t xml:space="preserve"> </w:t>
      </w:r>
      <w:r>
        <w:rPr>
          <w:rFonts w:ascii="Arial"/>
          <w:sz w:val="18"/>
        </w:rPr>
        <w:t>with</w:t>
      </w:r>
      <w:r>
        <w:rPr>
          <w:rFonts w:ascii="Arial"/>
          <w:spacing w:val="2"/>
          <w:sz w:val="18"/>
        </w:rPr>
        <w:t xml:space="preserve"> </w:t>
      </w:r>
      <w:r>
        <w:rPr>
          <w:rFonts w:ascii="Arial"/>
          <w:sz w:val="18"/>
        </w:rPr>
        <w:t>section</w:t>
      </w:r>
      <w:r>
        <w:rPr>
          <w:rFonts w:ascii="Arial"/>
          <w:spacing w:val="2"/>
          <w:sz w:val="18"/>
        </w:rPr>
        <w:t xml:space="preserve"> </w:t>
      </w:r>
      <w:r>
        <w:rPr>
          <w:rFonts w:ascii="Arial"/>
          <w:sz w:val="18"/>
        </w:rPr>
        <w:t>115</w:t>
      </w:r>
      <w:r>
        <w:rPr>
          <w:rFonts w:ascii="Arial"/>
          <w:spacing w:val="1"/>
          <w:sz w:val="18"/>
        </w:rPr>
        <w:t xml:space="preserve"> </w:t>
      </w:r>
      <w:r>
        <w:rPr>
          <w:rFonts w:ascii="Arial"/>
          <w:sz w:val="18"/>
        </w:rPr>
        <w:t>of the</w:t>
      </w:r>
      <w:r>
        <w:rPr>
          <w:rFonts w:ascii="Arial"/>
          <w:spacing w:val="-1"/>
          <w:sz w:val="18"/>
        </w:rPr>
        <w:t xml:space="preserve"> </w:t>
      </w:r>
      <w:r>
        <w:rPr>
          <w:rFonts w:ascii="Arial"/>
          <w:sz w:val="18"/>
        </w:rPr>
        <w:t>Local</w:t>
      </w:r>
      <w:r>
        <w:rPr>
          <w:rFonts w:ascii="Arial"/>
          <w:spacing w:val="1"/>
          <w:sz w:val="18"/>
        </w:rPr>
        <w:t xml:space="preserve"> </w:t>
      </w:r>
      <w:r>
        <w:rPr>
          <w:rFonts w:ascii="Arial"/>
          <w:sz w:val="18"/>
        </w:rPr>
        <w:t>Government</w:t>
      </w:r>
      <w:r>
        <w:rPr>
          <w:rFonts w:ascii="Arial"/>
          <w:spacing w:val="2"/>
          <w:sz w:val="18"/>
        </w:rPr>
        <w:t xml:space="preserve"> </w:t>
      </w:r>
      <w:r>
        <w:rPr>
          <w:rFonts w:ascii="Arial"/>
          <w:sz w:val="18"/>
        </w:rPr>
        <w:t xml:space="preserve">Act </w:t>
      </w:r>
      <w:r>
        <w:rPr>
          <w:rFonts w:ascii="Arial"/>
          <w:spacing w:val="-2"/>
          <w:sz w:val="18"/>
        </w:rPr>
        <w:t>2020.</w:t>
      </w:r>
    </w:p>
    <w:p w14:paraId="646AA31F" w14:textId="77777777" w:rsidR="003F3708" w:rsidRDefault="003F3708">
      <w:pPr>
        <w:pStyle w:val="BodyText"/>
        <w:spacing w:before="30"/>
        <w:rPr>
          <w:sz w:val="18"/>
        </w:rPr>
      </w:pPr>
    </w:p>
    <w:p w14:paraId="6A00BAD2" w14:textId="77777777" w:rsidR="003F3708" w:rsidRDefault="005D069D">
      <w:pPr>
        <w:ind w:left="438"/>
        <w:rPr>
          <w:rFonts w:ascii="Arial"/>
          <w:sz w:val="18"/>
        </w:rPr>
      </w:pPr>
      <w:r>
        <w:rPr>
          <w:rFonts w:ascii="Arial"/>
          <w:sz w:val="18"/>
        </w:rPr>
        <w:t>Section</w:t>
      </w:r>
      <w:r>
        <w:rPr>
          <w:rFonts w:ascii="Arial"/>
          <w:spacing w:val="-1"/>
          <w:sz w:val="18"/>
        </w:rPr>
        <w:t xml:space="preserve"> </w:t>
      </w:r>
      <w:r>
        <w:rPr>
          <w:rFonts w:ascii="Arial"/>
          <w:sz w:val="18"/>
        </w:rPr>
        <w:t>115</w:t>
      </w:r>
      <w:r>
        <w:rPr>
          <w:rFonts w:ascii="Arial"/>
          <w:spacing w:val="2"/>
          <w:sz w:val="18"/>
        </w:rPr>
        <w:t xml:space="preserve"> </w:t>
      </w:r>
      <w:r>
        <w:rPr>
          <w:rFonts w:ascii="Arial"/>
          <w:sz w:val="18"/>
        </w:rPr>
        <w:t>- Lease</w:t>
      </w:r>
      <w:r>
        <w:rPr>
          <w:rFonts w:ascii="Arial"/>
          <w:spacing w:val="-1"/>
          <w:sz w:val="18"/>
        </w:rPr>
        <w:t xml:space="preserve"> </w:t>
      </w:r>
      <w:r>
        <w:rPr>
          <w:rFonts w:ascii="Arial"/>
          <w:sz w:val="18"/>
        </w:rPr>
        <w:t>of</w:t>
      </w:r>
      <w:r>
        <w:rPr>
          <w:rFonts w:ascii="Arial"/>
          <w:spacing w:val="2"/>
          <w:sz w:val="18"/>
        </w:rPr>
        <w:t xml:space="preserve"> </w:t>
      </w:r>
      <w:r>
        <w:rPr>
          <w:rFonts w:ascii="Arial"/>
          <w:spacing w:val="-4"/>
          <w:sz w:val="18"/>
        </w:rPr>
        <w:t>land</w:t>
      </w:r>
    </w:p>
    <w:p w14:paraId="390BECF8" w14:textId="77777777" w:rsidR="003F3708" w:rsidRDefault="005D069D">
      <w:pPr>
        <w:pStyle w:val="ListParagraph"/>
        <w:numPr>
          <w:ilvl w:val="0"/>
          <w:numId w:val="1"/>
        </w:numPr>
        <w:tabs>
          <w:tab w:val="left" w:pos="759"/>
        </w:tabs>
        <w:spacing w:before="16"/>
        <w:ind w:hanging="321"/>
        <w:rPr>
          <w:sz w:val="18"/>
        </w:rPr>
      </w:pPr>
      <w:r>
        <w:rPr>
          <w:sz w:val="18"/>
        </w:rPr>
        <w:t>A Council's</w:t>
      </w:r>
      <w:r>
        <w:rPr>
          <w:spacing w:val="1"/>
          <w:sz w:val="18"/>
        </w:rPr>
        <w:t xml:space="preserve"> </w:t>
      </w:r>
      <w:r>
        <w:rPr>
          <w:sz w:val="18"/>
        </w:rPr>
        <w:t>power</w:t>
      </w:r>
      <w:r>
        <w:rPr>
          <w:spacing w:val="2"/>
          <w:sz w:val="18"/>
        </w:rPr>
        <w:t xml:space="preserve"> </w:t>
      </w:r>
      <w:r>
        <w:rPr>
          <w:sz w:val="18"/>
        </w:rPr>
        <w:t>to</w:t>
      </w:r>
      <w:r>
        <w:rPr>
          <w:spacing w:val="2"/>
          <w:sz w:val="18"/>
        </w:rPr>
        <w:t xml:space="preserve"> </w:t>
      </w:r>
      <w:r>
        <w:rPr>
          <w:sz w:val="18"/>
        </w:rPr>
        <w:t>lease</w:t>
      </w:r>
      <w:r>
        <w:rPr>
          <w:spacing w:val="3"/>
          <w:sz w:val="18"/>
        </w:rPr>
        <w:t xml:space="preserve"> </w:t>
      </w:r>
      <w:r>
        <w:rPr>
          <w:sz w:val="18"/>
        </w:rPr>
        <w:t>any land</w:t>
      </w:r>
      <w:r>
        <w:rPr>
          <w:spacing w:val="3"/>
          <w:sz w:val="18"/>
        </w:rPr>
        <w:t xml:space="preserve"> </w:t>
      </w:r>
      <w:r>
        <w:rPr>
          <w:sz w:val="18"/>
        </w:rPr>
        <w:t>to</w:t>
      </w:r>
      <w:r>
        <w:rPr>
          <w:spacing w:val="-1"/>
          <w:sz w:val="18"/>
        </w:rPr>
        <w:t xml:space="preserve"> </w:t>
      </w:r>
      <w:r>
        <w:rPr>
          <w:sz w:val="18"/>
        </w:rPr>
        <w:t>any</w:t>
      </w:r>
      <w:r>
        <w:rPr>
          <w:spacing w:val="-2"/>
          <w:sz w:val="18"/>
        </w:rPr>
        <w:t xml:space="preserve"> </w:t>
      </w:r>
      <w:r>
        <w:rPr>
          <w:sz w:val="18"/>
        </w:rPr>
        <w:t>person is</w:t>
      </w:r>
      <w:r>
        <w:rPr>
          <w:spacing w:val="1"/>
          <w:sz w:val="18"/>
        </w:rPr>
        <w:t xml:space="preserve"> </w:t>
      </w:r>
      <w:r>
        <w:rPr>
          <w:sz w:val="18"/>
        </w:rPr>
        <w:t>limited</w:t>
      </w:r>
      <w:r>
        <w:rPr>
          <w:spacing w:val="3"/>
          <w:sz w:val="18"/>
        </w:rPr>
        <w:t xml:space="preserve"> </w:t>
      </w:r>
      <w:r>
        <w:rPr>
          <w:sz w:val="18"/>
        </w:rPr>
        <w:t>to</w:t>
      </w:r>
      <w:r>
        <w:rPr>
          <w:spacing w:val="-1"/>
          <w:sz w:val="18"/>
        </w:rPr>
        <w:t xml:space="preserve"> </w:t>
      </w:r>
      <w:r>
        <w:rPr>
          <w:sz w:val="18"/>
        </w:rPr>
        <w:t>leases</w:t>
      </w:r>
      <w:r>
        <w:rPr>
          <w:spacing w:val="2"/>
          <w:sz w:val="18"/>
        </w:rPr>
        <w:t xml:space="preserve"> </w:t>
      </w:r>
      <w:r>
        <w:rPr>
          <w:sz w:val="18"/>
        </w:rPr>
        <w:t>for a</w:t>
      </w:r>
      <w:r>
        <w:rPr>
          <w:spacing w:val="2"/>
          <w:sz w:val="18"/>
        </w:rPr>
        <w:t xml:space="preserve"> </w:t>
      </w:r>
      <w:r>
        <w:rPr>
          <w:sz w:val="18"/>
        </w:rPr>
        <w:t>term</w:t>
      </w:r>
      <w:r>
        <w:rPr>
          <w:spacing w:val="2"/>
          <w:sz w:val="18"/>
        </w:rPr>
        <w:t xml:space="preserve"> </w:t>
      </w:r>
      <w:r>
        <w:rPr>
          <w:sz w:val="18"/>
        </w:rPr>
        <w:t>of 50 years or</w:t>
      </w:r>
      <w:r>
        <w:rPr>
          <w:spacing w:val="1"/>
          <w:sz w:val="18"/>
        </w:rPr>
        <w:t xml:space="preserve"> </w:t>
      </w:r>
      <w:r>
        <w:rPr>
          <w:spacing w:val="-2"/>
          <w:sz w:val="18"/>
        </w:rPr>
        <w:t>less.</w:t>
      </w:r>
    </w:p>
    <w:p w14:paraId="198EC867" w14:textId="77777777" w:rsidR="003F3708" w:rsidRDefault="003F3708">
      <w:pPr>
        <w:pStyle w:val="BodyText"/>
        <w:spacing w:before="30"/>
        <w:rPr>
          <w:sz w:val="18"/>
        </w:rPr>
      </w:pPr>
    </w:p>
    <w:p w14:paraId="15AAD6E3" w14:textId="77777777" w:rsidR="003F3708" w:rsidRDefault="005D069D">
      <w:pPr>
        <w:pStyle w:val="ListParagraph"/>
        <w:numPr>
          <w:ilvl w:val="0"/>
          <w:numId w:val="1"/>
        </w:numPr>
        <w:tabs>
          <w:tab w:val="left" w:pos="759"/>
        </w:tabs>
        <w:ind w:hanging="321"/>
        <w:rPr>
          <w:sz w:val="18"/>
        </w:rPr>
      </w:pPr>
      <w:r>
        <w:rPr>
          <w:sz w:val="18"/>
        </w:rPr>
        <w:t>Subject to</w:t>
      </w:r>
      <w:r>
        <w:rPr>
          <w:spacing w:val="2"/>
          <w:sz w:val="18"/>
        </w:rPr>
        <w:t xml:space="preserve"> </w:t>
      </w:r>
      <w:r>
        <w:rPr>
          <w:sz w:val="18"/>
        </w:rPr>
        <w:t>any other</w:t>
      </w:r>
      <w:r>
        <w:rPr>
          <w:spacing w:val="1"/>
          <w:sz w:val="18"/>
        </w:rPr>
        <w:t xml:space="preserve"> </w:t>
      </w:r>
      <w:r>
        <w:rPr>
          <w:sz w:val="18"/>
        </w:rPr>
        <w:t>Act, and except where</w:t>
      </w:r>
      <w:r>
        <w:rPr>
          <w:spacing w:val="-1"/>
          <w:sz w:val="18"/>
        </w:rPr>
        <w:t xml:space="preserve"> </w:t>
      </w:r>
      <w:r>
        <w:rPr>
          <w:sz w:val="18"/>
        </w:rPr>
        <w:t>section</w:t>
      </w:r>
      <w:r>
        <w:rPr>
          <w:spacing w:val="2"/>
          <w:sz w:val="18"/>
        </w:rPr>
        <w:t xml:space="preserve"> </w:t>
      </w:r>
      <w:r>
        <w:rPr>
          <w:sz w:val="18"/>
        </w:rPr>
        <w:t>116</w:t>
      </w:r>
      <w:r>
        <w:rPr>
          <w:spacing w:val="2"/>
          <w:sz w:val="18"/>
        </w:rPr>
        <w:t xml:space="preserve"> </w:t>
      </w:r>
      <w:r>
        <w:rPr>
          <w:sz w:val="18"/>
        </w:rPr>
        <w:t>applies, if</w:t>
      </w:r>
      <w:r>
        <w:rPr>
          <w:spacing w:val="1"/>
          <w:sz w:val="18"/>
        </w:rPr>
        <w:t xml:space="preserve"> </w:t>
      </w:r>
      <w:r>
        <w:rPr>
          <w:sz w:val="18"/>
        </w:rPr>
        <w:t>a</w:t>
      </w:r>
      <w:r>
        <w:rPr>
          <w:spacing w:val="2"/>
          <w:sz w:val="18"/>
        </w:rPr>
        <w:t xml:space="preserve"> </w:t>
      </w:r>
      <w:r>
        <w:rPr>
          <w:sz w:val="18"/>
        </w:rPr>
        <w:t>Council</w:t>
      </w:r>
      <w:r>
        <w:rPr>
          <w:spacing w:val="1"/>
          <w:sz w:val="18"/>
        </w:rPr>
        <w:t xml:space="preserve"> </w:t>
      </w:r>
      <w:r>
        <w:rPr>
          <w:sz w:val="18"/>
        </w:rPr>
        <w:t>leases</w:t>
      </w:r>
      <w:r>
        <w:rPr>
          <w:spacing w:val="1"/>
          <w:sz w:val="18"/>
        </w:rPr>
        <w:t xml:space="preserve"> </w:t>
      </w:r>
      <w:r>
        <w:rPr>
          <w:sz w:val="18"/>
        </w:rPr>
        <w:t>any</w:t>
      </w:r>
      <w:r>
        <w:rPr>
          <w:spacing w:val="-2"/>
          <w:sz w:val="18"/>
        </w:rPr>
        <w:t xml:space="preserve"> </w:t>
      </w:r>
      <w:r>
        <w:rPr>
          <w:sz w:val="18"/>
        </w:rPr>
        <w:t>land</w:t>
      </w:r>
      <w:r>
        <w:rPr>
          <w:spacing w:val="2"/>
          <w:sz w:val="18"/>
        </w:rPr>
        <w:t xml:space="preserve"> </w:t>
      </w:r>
      <w:r>
        <w:rPr>
          <w:sz w:val="18"/>
        </w:rPr>
        <w:t>to</w:t>
      </w:r>
      <w:r>
        <w:rPr>
          <w:spacing w:val="3"/>
          <w:sz w:val="18"/>
        </w:rPr>
        <w:t xml:space="preserve"> </w:t>
      </w:r>
      <w:proofErr w:type="gramStart"/>
      <w:r>
        <w:rPr>
          <w:spacing w:val="-5"/>
          <w:sz w:val="18"/>
        </w:rPr>
        <w:t>any</w:t>
      </w:r>
      <w:proofErr w:type="gramEnd"/>
    </w:p>
    <w:p w14:paraId="5602702C" w14:textId="77777777" w:rsidR="003F3708" w:rsidRDefault="003F3708">
      <w:pPr>
        <w:pStyle w:val="BodyText"/>
        <w:spacing w:before="30"/>
        <w:rPr>
          <w:sz w:val="18"/>
        </w:rPr>
      </w:pPr>
    </w:p>
    <w:p w14:paraId="36961A2E" w14:textId="77777777" w:rsidR="003F3708" w:rsidRDefault="005D069D">
      <w:pPr>
        <w:spacing w:before="1"/>
        <w:ind w:left="790"/>
        <w:rPr>
          <w:rFonts w:ascii="Arial"/>
          <w:sz w:val="18"/>
        </w:rPr>
      </w:pPr>
      <w:r>
        <w:rPr>
          <w:rFonts w:ascii="Arial"/>
          <w:sz w:val="18"/>
        </w:rPr>
        <w:t>person subject to</w:t>
      </w:r>
      <w:r>
        <w:rPr>
          <w:rFonts w:ascii="Arial"/>
          <w:spacing w:val="-1"/>
          <w:sz w:val="18"/>
        </w:rPr>
        <w:t xml:space="preserve"> </w:t>
      </w:r>
      <w:r>
        <w:rPr>
          <w:rFonts w:ascii="Arial"/>
          <w:sz w:val="18"/>
        </w:rPr>
        <w:t>any</w:t>
      </w:r>
      <w:r>
        <w:rPr>
          <w:rFonts w:ascii="Arial"/>
          <w:spacing w:val="-2"/>
          <w:sz w:val="18"/>
        </w:rPr>
        <w:t xml:space="preserve"> </w:t>
      </w:r>
      <w:r>
        <w:rPr>
          <w:rFonts w:ascii="Arial"/>
          <w:sz w:val="18"/>
        </w:rPr>
        <w:t>exceptions, reservations,</w:t>
      </w:r>
      <w:r>
        <w:rPr>
          <w:rFonts w:ascii="Arial"/>
          <w:spacing w:val="2"/>
          <w:sz w:val="18"/>
        </w:rPr>
        <w:t xml:space="preserve"> </w:t>
      </w:r>
      <w:proofErr w:type="gramStart"/>
      <w:r>
        <w:rPr>
          <w:rFonts w:ascii="Arial"/>
          <w:sz w:val="18"/>
        </w:rPr>
        <w:t>covenants</w:t>
      </w:r>
      <w:proofErr w:type="gramEnd"/>
      <w:r>
        <w:rPr>
          <w:rFonts w:ascii="Arial"/>
          <w:spacing w:val="2"/>
          <w:sz w:val="18"/>
        </w:rPr>
        <w:t xml:space="preserve"> </w:t>
      </w:r>
      <w:r>
        <w:rPr>
          <w:rFonts w:ascii="Arial"/>
          <w:sz w:val="18"/>
        </w:rPr>
        <w:t>and</w:t>
      </w:r>
      <w:r>
        <w:rPr>
          <w:rFonts w:ascii="Arial"/>
          <w:spacing w:val="-1"/>
          <w:sz w:val="18"/>
        </w:rPr>
        <w:t xml:space="preserve"> </w:t>
      </w:r>
      <w:r>
        <w:rPr>
          <w:rFonts w:ascii="Arial"/>
          <w:sz w:val="18"/>
        </w:rPr>
        <w:t>conditions,</w:t>
      </w:r>
      <w:r>
        <w:rPr>
          <w:rFonts w:ascii="Arial"/>
          <w:spacing w:val="2"/>
          <w:sz w:val="18"/>
        </w:rPr>
        <w:t xml:space="preserve"> </w:t>
      </w:r>
      <w:r>
        <w:rPr>
          <w:rFonts w:ascii="Arial"/>
          <w:sz w:val="18"/>
        </w:rPr>
        <w:t>it must comply</w:t>
      </w:r>
      <w:r>
        <w:rPr>
          <w:rFonts w:ascii="Arial"/>
          <w:spacing w:val="-2"/>
          <w:sz w:val="18"/>
        </w:rPr>
        <w:t xml:space="preserve"> </w:t>
      </w:r>
      <w:r>
        <w:rPr>
          <w:rFonts w:ascii="Arial"/>
          <w:sz w:val="18"/>
        </w:rPr>
        <w:t>with</w:t>
      </w:r>
      <w:r>
        <w:rPr>
          <w:rFonts w:ascii="Arial"/>
          <w:spacing w:val="2"/>
          <w:sz w:val="18"/>
        </w:rPr>
        <w:t xml:space="preserve"> </w:t>
      </w:r>
      <w:r>
        <w:rPr>
          <w:rFonts w:ascii="Arial"/>
          <w:sz w:val="18"/>
        </w:rPr>
        <w:t>this</w:t>
      </w:r>
      <w:r>
        <w:rPr>
          <w:rFonts w:ascii="Arial"/>
          <w:spacing w:val="2"/>
          <w:sz w:val="18"/>
        </w:rPr>
        <w:t xml:space="preserve"> </w:t>
      </w:r>
      <w:r>
        <w:rPr>
          <w:rFonts w:ascii="Arial"/>
          <w:spacing w:val="-2"/>
          <w:sz w:val="18"/>
        </w:rPr>
        <w:t>section.</w:t>
      </w:r>
    </w:p>
    <w:p w14:paraId="37773A84" w14:textId="77777777" w:rsidR="003F3708" w:rsidRDefault="003F3708">
      <w:pPr>
        <w:pStyle w:val="BodyText"/>
        <w:spacing w:before="29"/>
        <w:rPr>
          <w:sz w:val="18"/>
        </w:rPr>
      </w:pPr>
    </w:p>
    <w:p w14:paraId="740CB1B1" w14:textId="77777777" w:rsidR="003F3708" w:rsidRDefault="005D069D">
      <w:pPr>
        <w:pStyle w:val="ListParagraph"/>
        <w:numPr>
          <w:ilvl w:val="0"/>
          <w:numId w:val="1"/>
        </w:numPr>
        <w:tabs>
          <w:tab w:val="left" w:pos="759"/>
        </w:tabs>
        <w:spacing w:before="1"/>
        <w:ind w:hanging="321"/>
        <w:rPr>
          <w:sz w:val="18"/>
        </w:rPr>
      </w:pPr>
      <w:r>
        <w:rPr>
          <w:sz w:val="18"/>
        </w:rPr>
        <w:t>A Council</w:t>
      </w:r>
      <w:r>
        <w:rPr>
          <w:spacing w:val="2"/>
          <w:sz w:val="18"/>
        </w:rPr>
        <w:t xml:space="preserve"> </w:t>
      </w:r>
      <w:r>
        <w:rPr>
          <w:sz w:val="18"/>
        </w:rPr>
        <w:t>must</w:t>
      </w:r>
      <w:r>
        <w:rPr>
          <w:spacing w:val="1"/>
          <w:sz w:val="18"/>
        </w:rPr>
        <w:t xml:space="preserve"> </w:t>
      </w:r>
      <w:r>
        <w:rPr>
          <w:sz w:val="18"/>
        </w:rPr>
        <w:t>include</w:t>
      </w:r>
      <w:r>
        <w:rPr>
          <w:spacing w:val="2"/>
          <w:sz w:val="18"/>
        </w:rPr>
        <w:t xml:space="preserve"> </w:t>
      </w:r>
      <w:r>
        <w:rPr>
          <w:sz w:val="18"/>
        </w:rPr>
        <w:t>any</w:t>
      </w:r>
      <w:r>
        <w:rPr>
          <w:spacing w:val="1"/>
          <w:sz w:val="18"/>
        </w:rPr>
        <w:t xml:space="preserve"> </w:t>
      </w:r>
      <w:r>
        <w:rPr>
          <w:sz w:val="18"/>
        </w:rPr>
        <w:t>proposal</w:t>
      </w:r>
      <w:r>
        <w:rPr>
          <w:spacing w:val="2"/>
          <w:sz w:val="18"/>
        </w:rPr>
        <w:t xml:space="preserve"> </w:t>
      </w:r>
      <w:r>
        <w:rPr>
          <w:sz w:val="18"/>
        </w:rPr>
        <w:t>to</w:t>
      </w:r>
      <w:r>
        <w:rPr>
          <w:spacing w:val="3"/>
          <w:sz w:val="18"/>
        </w:rPr>
        <w:t xml:space="preserve"> </w:t>
      </w:r>
      <w:r>
        <w:rPr>
          <w:sz w:val="18"/>
        </w:rPr>
        <w:t>lease</w:t>
      </w:r>
      <w:r>
        <w:rPr>
          <w:spacing w:val="-1"/>
          <w:sz w:val="18"/>
        </w:rPr>
        <w:t xml:space="preserve"> </w:t>
      </w:r>
      <w:r>
        <w:rPr>
          <w:sz w:val="18"/>
        </w:rPr>
        <w:t>land in a</w:t>
      </w:r>
      <w:r>
        <w:rPr>
          <w:spacing w:val="3"/>
          <w:sz w:val="18"/>
        </w:rPr>
        <w:t xml:space="preserve"> </w:t>
      </w:r>
      <w:r>
        <w:rPr>
          <w:sz w:val="18"/>
        </w:rPr>
        <w:t>financial</w:t>
      </w:r>
      <w:r>
        <w:rPr>
          <w:spacing w:val="1"/>
          <w:sz w:val="18"/>
        </w:rPr>
        <w:t xml:space="preserve"> </w:t>
      </w:r>
      <w:r>
        <w:rPr>
          <w:sz w:val="18"/>
        </w:rPr>
        <w:t>year</w:t>
      </w:r>
      <w:r>
        <w:rPr>
          <w:spacing w:val="2"/>
          <w:sz w:val="18"/>
        </w:rPr>
        <w:t xml:space="preserve"> </w:t>
      </w:r>
      <w:r>
        <w:rPr>
          <w:sz w:val="18"/>
        </w:rPr>
        <w:t>in the budget, where the lease</w:t>
      </w:r>
      <w:r>
        <w:rPr>
          <w:spacing w:val="3"/>
          <w:sz w:val="18"/>
        </w:rPr>
        <w:t xml:space="preserve"> </w:t>
      </w:r>
      <w:r>
        <w:rPr>
          <w:spacing w:val="-5"/>
          <w:sz w:val="18"/>
        </w:rPr>
        <w:t>is—</w:t>
      </w:r>
    </w:p>
    <w:p w14:paraId="2609C80A" w14:textId="77777777" w:rsidR="003F3708" w:rsidRDefault="003F3708">
      <w:pPr>
        <w:pStyle w:val="BodyText"/>
        <w:spacing w:before="29"/>
        <w:rPr>
          <w:sz w:val="18"/>
        </w:rPr>
      </w:pPr>
    </w:p>
    <w:p w14:paraId="604C0178" w14:textId="77777777" w:rsidR="003F3708" w:rsidRDefault="005D069D">
      <w:pPr>
        <w:pStyle w:val="ListParagraph"/>
        <w:numPr>
          <w:ilvl w:val="1"/>
          <w:numId w:val="1"/>
        </w:numPr>
        <w:tabs>
          <w:tab w:val="left" w:pos="1202"/>
        </w:tabs>
        <w:spacing w:before="1"/>
        <w:ind w:left="1202" w:hanging="362"/>
        <w:rPr>
          <w:sz w:val="18"/>
        </w:rPr>
      </w:pPr>
      <w:r>
        <w:rPr>
          <w:sz w:val="18"/>
        </w:rPr>
        <w:t>for</w:t>
      </w:r>
      <w:r>
        <w:rPr>
          <w:spacing w:val="-1"/>
          <w:sz w:val="18"/>
        </w:rPr>
        <w:t xml:space="preserve"> </w:t>
      </w:r>
      <w:r>
        <w:rPr>
          <w:sz w:val="18"/>
        </w:rPr>
        <w:t>one</w:t>
      </w:r>
      <w:r>
        <w:rPr>
          <w:spacing w:val="2"/>
          <w:sz w:val="18"/>
        </w:rPr>
        <w:t xml:space="preserve"> </w:t>
      </w:r>
      <w:r>
        <w:rPr>
          <w:sz w:val="18"/>
        </w:rPr>
        <w:t>year</w:t>
      </w:r>
      <w:r>
        <w:rPr>
          <w:spacing w:val="-1"/>
          <w:sz w:val="18"/>
        </w:rPr>
        <w:t xml:space="preserve"> </w:t>
      </w:r>
      <w:r>
        <w:rPr>
          <w:sz w:val="18"/>
        </w:rPr>
        <w:t>or</w:t>
      </w:r>
      <w:r>
        <w:rPr>
          <w:spacing w:val="1"/>
          <w:sz w:val="18"/>
        </w:rPr>
        <w:t xml:space="preserve"> </w:t>
      </w:r>
      <w:r>
        <w:rPr>
          <w:sz w:val="18"/>
        </w:rPr>
        <w:t>more</w:t>
      </w:r>
      <w:r>
        <w:rPr>
          <w:spacing w:val="2"/>
          <w:sz w:val="18"/>
        </w:rPr>
        <w:t xml:space="preserve"> </w:t>
      </w:r>
      <w:proofErr w:type="gramStart"/>
      <w:r>
        <w:rPr>
          <w:spacing w:val="-4"/>
          <w:sz w:val="18"/>
        </w:rPr>
        <w:t>and;</w:t>
      </w:r>
      <w:proofErr w:type="gramEnd"/>
    </w:p>
    <w:p w14:paraId="5EE150A1" w14:textId="77777777" w:rsidR="003F3708" w:rsidRDefault="005D069D">
      <w:pPr>
        <w:pStyle w:val="ListParagraph"/>
        <w:numPr>
          <w:ilvl w:val="2"/>
          <w:numId w:val="1"/>
        </w:numPr>
        <w:tabs>
          <w:tab w:val="left" w:pos="1454"/>
        </w:tabs>
        <w:spacing w:before="16"/>
        <w:ind w:left="1454" w:hanging="259"/>
        <w:rPr>
          <w:sz w:val="18"/>
        </w:rPr>
      </w:pPr>
      <w:r>
        <w:rPr>
          <w:sz w:val="18"/>
        </w:rPr>
        <w:t>the</w:t>
      </w:r>
      <w:r>
        <w:rPr>
          <w:spacing w:val="-1"/>
          <w:sz w:val="18"/>
        </w:rPr>
        <w:t xml:space="preserve"> </w:t>
      </w:r>
      <w:r>
        <w:rPr>
          <w:sz w:val="18"/>
        </w:rPr>
        <w:t>rent</w:t>
      </w:r>
      <w:r>
        <w:rPr>
          <w:spacing w:val="2"/>
          <w:sz w:val="18"/>
        </w:rPr>
        <w:t xml:space="preserve"> </w:t>
      </w:r>
      <w:r>
        <w:rPr>
          <w:sz w:val="18"/>
        </w:rPr>
        <w:t>for</w:t>
      </w:r>
      <w:r>
        <w:rPr>
          <w:spacing w:val="1"/>
          <w:sz w:val="18"/>
        </w:rPr>
        <w:t xml:space="preserve"> </w:t>
      </w:r>
      <w:r>
        <w:rPr>
          <w:sz w:val="18"/>
        </w:rPr>
        <w:t>any period</w:t>
      </w:r>
      <w:r>
        <w:rPr>
          <w:spacing w:val="2"/>
          <w:sz w:val="18"/>
        </w:rPr>
        <w:t xml:space="preserve"> </w:t>
      </w:r>
      <w:r>
        <w:rPr>
          <w:sz w:val="18"/>
        </w:rPr>
        <w:t>of the</w:t>
      </w:r>
      <w:r>
        <w:rPr>
          <w:spacing w:val="-1"/>
          <w:sz w:val="18"/>
        </w:rPr>
        <w:t xml:space="preserve"> </w:t>
      </w:r>
      <w:r>
        <w:rPr>
          <w:sz w:val="18"/>
        </w:rPr>
        <w:t>lease</w:t>
      </w:r>
      <w:r>
        <w:rPr>
          <w:spacing w:val="2"/>
          <w:sz w:val="18"/>
        </w:rPr>
        <w:t xml:space="preserve"> </w:t>
      </w:r>
      <w:r>
        <w:rPr>
          <w:sz w:val="18"/>
        </w:rPr>
        <w:t>is</w:t>
      </w:r>
      <w:r>
        <w:rPr>
          <w:spacing w:val="1"/>
          <w:sz w:val="18"/>
        </w:rPr>
        <w:t xml:space="preserve"> </w:t>
      </w:r>
      <w:r>
        <w:rPr>
          <w:sz w:val="18"/>
        </w:rPr>
        <w:t>$100</w:t>
      </w:r>
      <w:r>
        <w:rPr>
          <w:spacing w:val="-1"/>
          <w:sz w:val="18"/>
        </w:rPr>
        <w:t xml:space="preserve"> </w:t>
      </w:r>
      <w:r>
        <w:rPr>
          <w:sz w:val="18"/>
        </w:rPr>
        <w:t>000</w:t>
      </w:r>
      <w:r>
        <w:rPr>
          <w:spacing w:val="-1"/>
          <w:sz w:val="18"/>
        </w:rPr>
        <w:t xml:space="preserve"> </w:t>
      </w:r>
      <w:r>
        <w:rPr>
          <w:sz w:val="18"/>
        </w:rPr>
        <w:t>or</w:t>
      </w:r>
      <w:r>
        <w:rPr>
          <w:spacing w:val="1"/>
          <w:sz w:val="18"/>
        </w:rPr>
        <w:t xml:space="preserve"> </w:t>
      </w:r>
      <w:r>
        <w:rPr>
          <w:sz w:val="18"/>
        </w:rPr>
        <w:t>more</w:t>
      </w:r>
      <w:r>
        <w:rPr>
          <w:spacing w:val="-1"/>
          <w:sz w:val="18"/>
        </w:rPr>
        <w:t xml:space="preserve"> </w:t>
      </w:r>
      <w:r>
        <w:rPr>
          <w:sz w:val="18"/>
        </w:rPr>
        <w:t>a</w:t>
      </w:r>
      <w:r>
        <w:rPr>
          <w:spacing w:val="2"/>
          <w:sz w:val="18"/>
        </w:rPr>
        <w:t xml:space="preserve"> </w:t>
      </w:r>
      <w:r>
        <w:rPr>
          <w:sz w:val="18"/>
        </w:rPr>
        <w:t xml:space="preserve">year; </w:t>
      </w:r>
      <w:r>
        <w:rPr>
          <w:spacing w:val="-5"/>
          <w:sz w:val="18"/>
        </w:rPr>
        <w:t>or</w:t>
      </w:r>
    </w:p>
    <w:p w14:paraId="04DF09E2" w14:textId="77777777" w:rsidR="003F3708" w:rsidRDefault="005D069D">
      <w:pPr>
        <w:pStyle w:val="ListParagraph"/>
        <w:numPr>
          <w:ilvl w:val="2"/>
          <w:numId w:val="1"/>
        </w:numPr>
        <w:tabs>
          <w:tab w:val="left" w:pos="1443"/>
        </w:tabs>
        <w:spacing w:before="16"/>
        <w:ind w:left="1443" w:hanging="248"/>
        <w:rPr>
          <w:sz w:val="18"/>
        </w:rPr>
      </w:pPr>
      <w:r>
        <w:rPr>
          <w:sz w:val="18"/>
        </w:rPr>
        <w:t>the current</w:t>
      </w:r>
      <w:r>
        <w:rPr>
          <w:spacing w:val="2"/>
          <w:sz w:val="18"/>
        </w:rPr>
        <w:t xml:space="preserve"> </w:t>
      </w:r>
      <w:r>
        <w:rPr>
          <w:sz w:val="18"/>
        </w:rPr>
        <w:t>market rental</w:t>
      </w:r>
      <w:r>
        <w:rPr>
          <w:spacing w:val="1"/>
          <w:sz w:val="18"/>
        </w:rPr>
        <w:t xml:space="preserve"> </w:t>
      </w:r>
      <w:r>
        <w:rPr>
          <w:sz w:val="18"/>
        </w:rPr>
        <w:t>value</w:t>
      </w:r>
      <w:r>
        <w:rPr>
          <w:spacing w:val="2"/>
          <w:sz w:val="18"/>
        </w:rPr>
        <w:t xml:space="preserve"> </w:t>
      </w:r>
      <w:r>
        <w:rPr>
          <w:sz w:val="18"/>
        </w:rPr>
        <w:t>of the</w:t>
      </w:r>
      <w:r>
        <w:rPr>
          <w:spacing w:val="-1"/>
          <w:sz w:val="18"/>
        </w:rPr>
        <w:t xml:space="preserve"> </w:t>
      </w:r>
      <w:r>
        <w:rPr>
          <w:sz w:val="18"/>
        </w:rPr>
        <w:t>land is</w:t>
      </w:r>
      <w:r>
        <w:rPr>
          <w:spacing w:val="1"/>
          <w:sz w:val="18"/>
        </w:rPr>
        <w:t xml:space="preserve"> </w:t>
      </w:r>
      <w:r>
        <w:rPr>
          <w:sz w:val="18"/>
        </w:rPr>
        <w:t>$100</w:t>
      </w:r>
      <w:r>
        <w:rPr>
          <w:spacing w:val="-1"/>
          <w:sz w:val="18"/>
        </w:rPr>
        <w:t xml:space="preserve"> </w:t>
      </w:r>
      <w:r>
        <w:rPr>
          <w:sz w:val="18"/>
        </w:rPr>
        <w:t>000</w:t>
      </w:r>
      <w:r>
        <w:rPr>
          <w:spacing w:val="-1"/>
          <w:sz w:val="18"/>
        </w:rPr>
        <w:t xml:space="preserve"> </w:t>
      </w:r>
      <w:r>
        <w:rPr>
          <w:sz w:val="18"/>
        </w:rPr>
        <w:t>or</w:t>
      </w:r>
      <w:r>
        <w:rPr>
          <w:spacing w:val="1"/>
          <w:sz w:val="18"/>
        </w:rPr>
        <w:t xml:space="preserve"> </w:t>
      </w:r>
      <w:r>
        <w:rPr>
          <w:sz w:val="18"/>
        </w:rPr>
        <w:t>more</w:t>
      </w:r>
      <w:r>
        <w:rPr>
          <w:spacing w:val="-1"/>
          <w:sz w:val="18"/>
        </w:rPr>
        <w:t xml:space="preserve"> </w:t>
      </w:r>
      <w:r>
        <w:rPr>
          <w:sz w:val="18"/>
        </w:rPr>
        <w:t>a</w:t>
      </w:r>
      <w:r>
        <w:rPr>
          <w:spacing w:val="2"/>
          <w:sz w:val="18"/>
        </w:rPr>
        <w:t xml:space="preserve"> </w:t>
      </w:r>
      <w:r>
        <w:rPr>
          <w:sz w:val="18"/>
        </w:rPr>
        <w:t>year;</w:t>
      </w:r>
      <w:r>
        <w:rPr>
          <w:spacing w:val="1"/>
          <w:sz w:val="18"/>
        </w:rPr>
        <w:t xml:space="preserve"> </w:t>
      </w:r>
      <w:r>
        <w:rPr>
          <w:spacing w:val="-5"/>
          <w:sz w:val="18"/>
        </w:rPr>
        <w:t>or</w:t>
      </w:r>
    </w:p>
    <w:p w14:paraId="7B8ACAF6" w14:textId="77777777" w:rsidR="003F3708" w:rsidRDefault="005D069D">
      <w:pPr>
        <w:pStyle w:val="ListParagraph"/>
        <w:numPr>
          <w:ilvl w:val="1"/>
          <w:numId w:val="1"/>
        </w:numPr>
        <w:tabs>
          <w:tab w:val="left" w:pos="1202"/>
        </w:tabs>
        <w:spacing w:before="16"/>
        <w:ind w:left="1202" w:hanging="362"/>
        <w:rPr>
          <w:sz w:val="18"/>
        </w:rPr>
      </w:pPr>
      <w:r>
        <w:rPr>
          <w:sz w:val="18"/>
        </w:rPr>
        <w:t>for 10</w:t>
      </w:r>
      <w:r>
        <w:rPr>
          <w:spacing w:val="2"/>
          <w:sz w:val="18"/>
        </w:rPr>
        <w:t xml:space="preserve"> </w:t>
      </w:r>
      <w:r>
        <w:rPr>
          <w:sz w:val="18"/>
        </w:rPr>
        <w:t>years</w:t>
      </w:r>
      <w:r>
        <w:rPr>
          <w:spacing w:val="1"/>
          <w:sz w:val="18"/>
        </w:rPr>
        <w:t xml:space="preserve"> </w:t>
      </w:r>
      <w:r>
        <w:rPr>
          <w:sz w:val="18"/>
        </w:rPr>
        <w:t>or</w:t>
      </w:r>
      <w:r>
        <w:rPr>
          <w:spacing w:val="1"/>
          <w:sz w:val="18"/>
        </w:rPr>
        <w:t xml:space="preserve"> </w:t>
      </w:r>
      <w:r>
        <w:rPr>
          <w:spacing w:val="-4"/>
          <w:sz w:val="18"/>
        </w:rPr>
        <w:t>more.</w:t>
      </w:r>
    </w:p>
    <w:p w14:paraId="1699317C" w14:textId="77777777" w:rsidR="003F3708" w:rsidRDefault="005D069D">
      <w:pPr>
        <w:pStyle w:val="ListParagraph"/>
        <w:numPr>
          <w:ilvl w:val="0"/>
          <w:numId w:val="1"/>
        </w:numPr>
        <w:tabs>
          <w:tab w:val="left" w:pos="759"/>
        </w:tabs>
        <w:spacing w:before="16"/>
        <w:ind w:hanging="321"/>
        <w:rPr>
          <w:sz w:val="18"/>
        </w:rPr>
      </w:pPr>
      <w:r>
        <w:rPr>
          <w:sz w:val="18"/>
        </w:rPr>
        <w:t>If</w:t>
      </w:r>
      <w:r>
        <w:rPr>
          <w:spacing w:val="2"/>
          <w:sz w:val="18"/>
        </w:rPr>
        <w:t xml:space="preserve"> </w:t>
      </w:r>
      <w:r>
        <w:rPr>
          <w:sz w:val="18"/>
        </w:rPr>
        <w:t>a</w:t>
      </w:r>
      <w:r>
        <w:rPr>
          <w:spacing w:val="-1"/>
          <w:sz w:val="18"/>
        </w:rPr>
        <w:t xml:space="preserve"> </w:t>
      </w:r>
      <w:r>
        <w:rPr>
          <w:sz w:val="18"/>
        </w:rPr>
        <w:t>Council</w:t>
      </w:r>
      <w:r>
        <w:rPr>
          <w:spacing w:val="2"/>
          <w:sz w:val="18"/>
        </w:rPr>
        <w:t xml:space="preserve"> </w:t>
      </w:r>
      <w:r>
        <w:rPr>
          <w:sz w:val="18"/>
        </w:rPr>
        <w:t>proposes</w:t>
      </w:r>
      <w:r>
        <w:rPr>
          <w:spacing w:val="1"/>
          <w:sz w:val="18"/>
        </w:rPr>
        <w:t xml:space="preserve"> </w:t>
      </w:r>
      <w:r>
        <w:rPr>
          <w:sz w:val="18"/>
        </w:rPr>
        <w:t>to lease</w:t>
      </w:r>
      <w:r>
        <w:rPr>
          <w:spacing w:val="2"/>
          <w:sz w:val="18"/>
        </w:rPr>
        <w:t xml:space="preserve"> </w:t>
      </w:r>
      <w:r>
        <w:rPr>
          <w:sz w:val="18"/>
        </w:rPr>
        <w:t>land</w:t>
      </w:r>
      <w:r>
        <w:rPr>
          <w:spacing w:val="-1"/>
          <w:sz w:val="18"/>
        </w:rPr>
        <w:t xml:space="preserve"> </w:t>
      </w:r>
      <w:r>
        <w:rPr>
          <w:sz w:val="18"/>
        </w:rPr>
        <w:t>that</w:t>
      </w:r>
      <w:r>
        <w:rPr>
          <w:spacing w:val="1"/>
          <w:sz w:val="18"/>
        </w:rPr>
        <w:t xml:space="preserve"> </w:t>
      </w:r>
      <w:r>
        <w:rPr>
          <w:sz w:val="18"/>
        </w:rPr>
        <w:t>is subject</w:t>
      </w:r>
      <w:r>
        <w:rPr>
          <w:spacing w:val="1"/>
          <w:sz w:val="18"/>
        </w:rPr>
        <w:t xml:space="preserve"> </w:t>
      </w:r>
      <w:r>
        <w:rPr>
          <w:sz w:val="18"/>
        </w:rPr>
        <w:t>to</w:t>
      </w:r>
      <w:r>
        <w:rPr>
          <w:spacing w:val="-1"/>
          <w:sz w:val="18"/>
        </w:rPr>
        <w:t xml:space="preserve"> </w:t>
      </w:r>
      <w:r>
        <w:rPr>
          <w:sz w:val="18"/>
        </w:rPr>
        <w:t>subsection</w:t>
      </w:r>
      <w:r>
        <w:rPr>
          <w:spacing w:val="3"/>
          <w:sz w:val="18"/>
        </w:rPr>
        <w:t xml:space="preserve"> </w:t>
      </w:r>
      <w:r>
        <w:rPr>
          <w:sz w:val="18"/>
        </w:rPr>
        <w:t>(3)</w:t>
      </w:r>
      <w:r>
        <w:rPr>
          <w:spacing w:val="1"/>
          <w:sz w:val="18"/>
        </w:rPr>
        <w:t xml:space="preserve"> </w:t>
      </w:r>
      <w:r>
        <w:rPr>
          <w:sz w:val="18"/>
        </w:rPr>
        <w:t>and</w:t>
      </w:r>
      <w:r>
        <w:rPr>
          <w:spacing w:val="2"/>
          <w:sz w:val="18"/>
        </w:rPr>
        <w:t xml:space="preserve"> </w:t>
      </w:r>
      <w:r>
        <w:rPr>
          <w:sz w:val="18"/>
        </w:rPr>
        <w:t>that</w:t>
      </w:r>
      <w:r>
        <w:rPr>
          <w:spacing w:val="3"/>
          <w:sz w:val="18"/>
        </w:rPr>
        <w:t xml:space="preserve"> </w:t>
      </w:r>
      <w:r>
        <w:rPr>
          <w:sz w:val="18"/>
        </w:rPr>
        <w:t>was</w:t>
      </w:r>
      <w:r>
        <w:rPr>
          <w:spacing w:val="1"/>
          <w:sz w:val="18"/>
        </w:rPr>
        <w:t xml:space="preserve"> </w:t>
      </w:r>
      <w:r>
        <w:rPr>
          <w:sz w:val="18"/>
        </w:rPr>
        <w:t>not</w:t>
      </w:r>
      <w:r>
        <w:rPr>
          <w:spacing w:val="3"/>
          <w:sz w:val="18"/>
        </w:rPr>
        <w:t xml:space="preserve"> </w:t>
      </w:r>
      <w:r>
        <w:rPr>
          <w:sz w:val="18"/>
        </w:rPr>
        <w:t>included</w:t>
      </w:r>
      <w:r>
        <w:rPr>
          <w:spacing w:val="-1"/>
          <w:sz w:val="18"/>
        </w:rPr>
        <w:t xml:space="preserve"> </w:t>
      </w:r>
      <w:r>
        <w:rPr>
          <w:sz w:val="18"/>
        </w:rPr>
        <w:t>as</w:t>
      </w:r>
      <w:r>
        <w:rPr>
          <w:spacing w:val="1"/>
          <w:sz w:val="18"/>
        </w:rPr>
        <w:t xml:space="preserve"> </w:t>
      </w:r>
      <w:r>
        <w:rPr>
          <w:sz w:val="18"/>
        </w:rPr>
        <w:t>a</w:t>
      </w:r>
      <w:r>
        <w:rPr>
          <w:spacing w:val="2"/>
          <w:sz w:val="18"/>
        </w:rPr>
        <w:t xml:space="preserve"> </w:t>
      </w:r>
      <w:r>
        <w:rPr>
          <w:sz w:val="18"/>
        </w:rPr>
        <w:t>proposal</w:t>
      </w:r>
      <w:r>
        <w:rPr>
          <w:spacing w:val="2"/>
          <w:sz w:val="18"/>
        </w:rPr>
        <w:t xml:space="preserve"> </w:t>
      </w:r>
      <w:r>
        <w:rPr>
          <w:spacing w:val="-5"/>
          <w:sz w:val="18"/>
        </w:rPr>
        <w:t>in</w:t>
      </w:r>
    </w:p>
    <w:p w14:paraId="0E0C2E1A" w14:textId="77777777" w:rsidR="003F3708" w:rsidRDefault="003F3708">
      <w:pPr>
        <w:pStyle w:val="BodyText"/>
        <w:spacing w:before="30"/>
        <w:rPr>
          <w:sz w:val="18"/>
        </w:rPr>
      </w:pPr>
    </w:p>
    <w:p w14:paraId="04515CF0" w14:textId="77777777" w:rsidR="003F3708" w:rsidRDefault="005D069D">
      <w:pPr>
        <w:spacing w:before="1" w:line="516" w:lineRule="auto"/>
        <w:ind w:left="840" w:right="780"/>
        <w:rPr>
          <w:rFonts w:ascii="Arial"/>
          <w:sz w:val="18"/>
        </w:rPr>
      </w:pPr>
      <w:r>
        <w:rPr>
          <w:rFonts w:ascii="Arial"/>
          <w:sz w:val="18"/>
        </w:rPr>
        <w:t xml:space="preserve">the budget, the Council must undertake a community engagement process in accordance with the Council's community engagement policy in respect of the proposal before </w:t>
      </w:r>
      <w:proofErr w:type="gramStart"/>
      <w:r>
        <w:rPr>
          <w:rFonts w:ascii="Arial"/>
          <w:sz w:val="18"/>
        </w:rPr>
        <w:t>entering into</w:t>
      </w:r>
      <w:proofErr w:type="gramEnd"/>
      <w:r>
        <w:rPr>
          <w:rFonts w:ascii="Arial"/>
          <w:sz w:val="18"/>
        </w:rPr>
        <w:t xml:space="preserve"> the lease.</w:t>
      </w:r>
    </w:p>
    <w:p w14:paraId="40670D39" w14:textId="77777777" w:rsidR="003F3708" w:rsidRDefault="005D069D">
      <w:pPr>
        <w:spacing w:line="259" w:lineRule="auto"/>
        <w:ind w:left="438" w:right="626"/>
        <w:rPr>
          <w:rFonts w:ascii="Arial" w:hAnsi="Arial"/>
          <w:sz w:val="18"/>
        </w:rPr>
      </w:pPr>
      <w:r>
        <w:rPr>
          <w:rFonts w:ascii="Arial" w:hAnsi="Arial"/>
          <w:sz w:val="18"/>
        </w:rPr>
        <w:t>The leases listed here are included in the Budget to comply with section 115 (3).</w:t>
      </w:r>
      <w:r>
        <w:rPr>
          <w:rFonts w:ascii="Arial" w:hAnsi="Arial"/>
          <w:spacing w:val="40"/>
          <w:sz w:val="18"/>
        </w:rPr>
        <w:t xml:space="preserve"> </w:t>
      </w:r>
      <w:r>
        <w:rPr>
          <w:rFonts w:ascii="Arial" w:hAnsi="Arial"/>
          <w:sz w:val="18"/>
        </w:rPr>
        <w:t>Some leases listed do not obviously meet the requirements, however, a commercial market rental value of the building could potentially exceed $100,000 if leased for its highest and best use, ("the use of an asset that maximises its potential and that is physically</w:t>
      </w:r>
      <w:r>
        <w:rPr>
          <w:rFonts w:ascii="Arial" w:hAnsi="Arial"/>
          <w:spacing w:val="-1"/>
          <w:sz w:val="18"/>
        </w:rPr>
        <w:t xml:space="preserve"> </w:t>
      </w:r>
      <w:r>
        <w:rPr>
          <w:rFonts w:ascii="Arial" w:hAnsi="Arial"/>
          <w:sz w:val="18"/>
        </w:rPr>
        <w:t>possible, legally</w:t>
      </w:r>
      <w:r>
        <w:rPr>
          <w:rFonts w:ascii="Arial" w:hAnsi="Arial"/>
          <w:spacing w:val="-1"/>
          <w:sz w:val="18"/>
        </w:rPr>
        <w:t xml:space="preserve"> </w:t>
      </w:r>
      <w:r>
        <w:rPr>
          <w:rFonts w:ascii="Arial" w:hAnsi="Arial"/>
          <w:sz w:val="18"/>
        </w:rPr>
        <w:t xml:space="preserve">permissible and financially feasible”) This may particularly apply to Kindergartens, Preschools and </w:t>
      </w:r>
      <w:proofErr w:type="spellStart"/>
      <w:r>
        <w:rPr>
          <w:rFonts w:ascii="Arial" w:hAnsi="Arial"/>
          <w:sz w:val="18"/>
        </w:rPr>
        <w:t>Neighbourhood</w:t>
      </w:r>
      <w:proofErr w:type="spellEnd"/>
      <w:r>
        <w:rPr>
          <w:rFonts w:ascii="Arial" w:hAnsi="Arial"/>
          <w:sz w:val="18"/>
        </w:rPr>
        <w:t xml:space="preserve"> Houses.</w:t>
      </w:r>
      <w:r>
        <w:rPr>
          <w:rFonts w:ascii="Arial" w:hAnsi="Arial"/>
          <w:spacing w:val="40"/>
          <w:sz w:val="18"/>
        </w:rPr>
        <w:t xml:space="preserve"> </w:t>
      </w:r>
      <w:r>
        <w:rPr>
          <w:rFonts w:ascii="Arial" w:hAnsi="Arial"/>
          <w:sz w:val="18"/>
        </w:rPr>
        <w:t xml:space="preserve">These are operated by a third party with a subsidised community rent due to the permitted use to provide community services and </w:t>
      </w:r>
      <w:r>
        <w:rPr>
          <w:rFonts w:ascii="Arial" w:hAnsi="Arial"/>
          <w:spacing w:val="-2"/>
          <w:sz w:val="18"/>
        </w:rPr>
        <w:t>benefits.</w:t>
      </w:r>
    </w:p>
    <w:p w14:paraId="4C7319B9" w14:textId="77777777" w:rsidR="003F3708" w:rsidRDefault="003F3708">
      <w:pPr>
        <w:pStyle w:val="BodyText"/>
        <w:rPr>
          <w:sz w:val="18"/>
        </w:rPr>
      </w:pPr>
    </w:p>
    <w:p w14:paraId="76AEBC20" w14:textId="77777777" w:rsidR="003F3708" w:rsidRDefault="003F3708">
      <w:pPr>
        <w:pStyle w:val="BodyText"/>
        <w:spacing w:before="25"/>
        <w:rPr>
          <w:sz w:val="18"/>
        </w:rPr>
      </w:pPr>
    </w:p>
    <w:p w14:paraId="28740360" w14:textId="77777777" w:rsidR="003F3708" w:rsidRDefault="005D069D">
      <w:pPr>
        <w:ind w:left="438"/>
        <w:rPr>
          <w:rFonts w:ascii="Arial"/>
          <w:sz w:val="18"/>
        </w:rPr>
      </w:pPr>
      <w:r>
        <w:rPr>
          <w:rFonts w:ascii="Arial"/>
          <w:sz w:val="18"/>
        </w:rPr>
        <w:t>To</w:t>
      </w:r>
      <w:r>
        <w:rPr>
          <w:rFonts w:ascii="Arial"/>
          <w:spacing w:val="-1"/>
          <w:sz w:val="18"/>
        </w:rPr>
        <w:t xml:space="preserve"> </w:t>
      </w:r>
      <w:r>
        <w:rPr>
          <w:rFonts w:ascii="Arial"/>
          <w:sz w:val="18"/>
        </w:rPr>
        <w:t>ensure</w:t>
      </w:r>
      <w:r>
        <w:rPr>
          <w:rFonts w:ascii="Arial"/>
          <w:spacing w:val="-1"/>
          <w:sz w:val="18"/>
        </w:rPr>
        <w:t xml:space="preserve"> </w:t>
      </w:r>
      <w:r>
        <w:rPr>
          <w:rFonts w:ascii="Arial"/>
          <w:sz w:val="18"/>
        </w:rPr>
        <w:t>transparency,</w:t>
      </w:r>
      <w:r>
        <w:rPr>
          <w:rFonts w:ascii="Arial"/>
          <w:spacing w:val="3"/>
          <w:sz w:val="18"/>
        </w:rPr>
        <w:t xml:space="preserve"> </w:t>
      </w:r>
      <w:r>
        <w:rPr>
          <w:rFonts w:ascii="Arial"/>
          <w:sz w:val="18"/>
        </w:rPr>
        <w:t>these</w:t>
      </w:r>
      <w:r>
        <w:rPr>
          <w:rFonts w:ascii="Arial"/>
          <w:spacing w:val="3"/>
          <w:sz w:val="18"/>
        </w:rPr>
        <w:t xml:space="preserve"> </w:t>
      </w:r>
      <w:r>
        <w:rPr>
          <w:rFonts w:ascii="Arial"/>
          <w:sz w:val="18"/>
        </w:rPr>
        <w:t>proposed</w:t>
      </w:r>
      <w:r>
        <w:rPr>
          <w:rFonts w:ascii="Arial"/>
          <w:spacing w:val="2"/>
          <w:sz w:val="18"/>
        </w:rPr>
        <w:t xml:space="preserve"> </w:t>
      </w:r>
      <w:r>
        <w:rPr>
          <w:rFonts w:ascii="Arial"/>
          <w:sz w:val="18"/>
        </w:rPr>
        <w:t>leases</w:t>
      </w:r>
      <w:r>
        <w:rPr>
          <w:rFonts w:ascii="Arial"/>
          <w:spacing w:val="2"/>
          <w:sz w:val="18"/>
        </w:rPr>
        <w:t xml:space="preserve"> </w:t>
      </w:r>
      <w:r>
        <w:rPr>
          <w:rFonts w:ascii="Arial"/>
          <w:sz w:val="18"/>
        </w:rPr>
        <w:t>have</w:t>
      </w:r>
      <w:r>
        <w:rPr>
          <w:rFonts w:ascii="Arial"/>
          <w:spacing w:val="-1"/>
          <w:sz w:val="18"/>
        </w:rPr>
        <w:t xml:space="preserve"> </w:t>
      </w:r>
      <w:r>
        <w:rPr>
          <w:rFonts w:ascii="Arial"/>
          <w:sz w:val="18"/>
        </w:rPr>
        <w:t>been</w:t>
      </w:r>
      <w:r>
        <w:rPr>
          <w:rFonts w:ascii="Arial"/>
          <w:spacing w:val="3"/>
          <w:sz w:val="18"/>
        </w:rPr>
        <w:t xml:space="preserve"> </w:t>
      </w:r>
      <w:r>
        <w:rPr>
          <w:rFonts w:ascii="Arial"/>
          <w:sz w:val="18"/>
        </w:rPr>
        <w:t>included</w:t>
      </w:r>
      <w:r>
        <w:rPr>
          <w:rFonts w:ascii="Arial"/>
          <w:spacing w:val="-1"/>
          <w:sz w:val="18"/>
        </w:rPr>
        <w:t xml:space="preserve"> </w:t>
      </w:r>
      <w:r>
        <w:rPr>
          <w:rFonts w:ascii="Arial"/>
          <w:sz w:val="18"/>
        </w:rPr>
        <w:t>in the</w:t>
      </w:r>
      <w:r>
        <w:rPr>
          <w:rFonts w:ascii="Arial"/>
          <w:spacing w:val="-1"/>
          <w:sz w:val="18"/>
        </w:rPr>
        <w:t xml:space="preserve"> </w:t>
      </w:r>
      <w:r>
        <w:rPr>
          <w:rFonts w:ascii="Arial"/>
          <w:sz w:val="18"/>
        </w:rPr>
        <w:t>list</w:t>
      </w:r>
      <w:r>
        <w:rPr>
          <w:rFonts w:ascii="Arial"/>
          <w:spacing w:val="1"/>
          <w:sz w:val="18"/>
        </w:rPr>
        <w:t xml:space="preserve"> </w:t>
      </w:r>
      <w:r>
        <w:rPr>
          <w:rFonts w:ascii="Arial"/>
          <w:spacing w:val="-2"/>
          <w:sz w:val="18"/>
        </w:rPr>
        <w:t>below.</w:t>
      </w:r>
    </w:p>
    <w:p w14:paraId="05B23526" w14:textId="77777777" w:rsidR="003F3708" w:rsidRDefault="003F3708">
      <w:pPr>
        <w:pStyle w:val="BodyText"/>
        <w:spacing w:before="1"/>
        <w:rPr>
          <w:sz w:val="20"/>
        </w:rPr>
      </w:pPr>
    </w:p>
    <w:tbl>
      <w:tblPr>
        <w:tblW w:w="0" w:type="auto"/>
        <w:tblInd w:w="4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704"/>
        <w:gridCol w:w="2030"/>
        <w:gridCol w:w="2241"/>
        <w:gridCol w:w="1689"/>
        <w:gridCol w:w="1207"/>
        <w:gridCol w:w="1207"/>
      </w:tblGrid>
      <w:tr w:rsidR="003F3708" w14:paraId="0F63792F" w14:textId="77777777">
        <w:trPr>
          <w:trHeight w:val="621"/>
        </w:trPr>
        <w:tc>
          <w:tcPr>
            <w:tcW w:w="1704" w:type="dxa"/>
            <w:shd w:val="clear" w:color="auto" w:fill="4F81BC"/>
          </w:tcPr>
          <w:p w14:paraId="20AD99EB" w14:textId="77777777" w:rsidR="003F3708" w:rsidRDefault="003F3708">
            <w:pPr>
              <w:pStyle w:val="TableParagraph"/>
              <w:spacing w:before="34"/>
              <w:jc w:val="left"/>
              <w:rPr>
                <w:rFonts w:ascii="Arial"/>
                <w:sz w:val="16"/>
              </w:rPr>
            </w:pPr>
          </w:p>
          <w:p w14:paraId="3EF69F2B" w14:textId="77777777" w:rsidR="003F3708" w:rsidRDefault="005D069D">
            <w:pPr>
              <w:pStyle w:val="TableParagraph"/>
              <w:spacing w:before="0"/>
              <w:ind w:left="31"/>
              <w:jc w:val="left"/>
              <w:rPr>
                <w:rFonts w:ascii="Arial"/>
                <w:b/>
                <w:sz w:val="16"/>
              </w:rPr>
            </w:pPr>
            <w:r>
              <w:rPr>
                <w:rFonts w:ascii="Arial"/>
                <w:b/>
                <w:color w:val="FFFFFF"/>
                <w:sz w:val="16"/>
              </w:rPr>
              <w:t>Permitted</w:t>
            </w:r>
            <w:r>
              <w:rPr>
                <w:rFonts w:ascii="Arial"/>
                <w:b/>
                <w:color w:val="FFFFFF"/>
                <w:spacing w:val="11"/>
                <w:sz w:val="16"/>
              </w:rPr>
              <w:t xml:space="preserve"> </w:t>
            </w:r>
            <w:r>
              <w:rPr>
                <w:rFonts w:ascii="Arial"/>
                <w:b/>
                <w:color w:val="FFFFFF"/>
                <w:spacing w:val="-5"/>
                <w:sz w:val="16"/>
              </w:rPr>
              <w:t>Use</w:t>
            </w:r>
          </w:p>
        </w:tc>
        <w:tc>
          <w:tcPr>
            <w:tcW w:w="2030" w:type="dxa"/>
            <w:shd w:val="clear" w:color="auto" w:fill="4F81BC"/>
          </w:tcPr>
          <w:p w14:paraId="16450373" w14:textId="77777777" w:rsidR="003F3708" w:rsidRDefault="003F3708">
            <w:pPr>
              <w:pStyle w:val="TableParagraph"/>
              <w:spacing w:before="34"/>
              <w:jc w:val="left"/>
              <w:rPr>
                <w:rFonts w:ascii="Arial"/>
                <w:sz w:val="16"/>
              </w:rPr>
            </w:pPr>
          </w:p>
          <w:p w14:paraId="70A2098C" w14:textId="77777777" w:rsidR="003F3708" w:rsidRDefault="005D069D">
            <w:pPr>
              <w:pStyle w:val="TableParagraph"/>
              <w:spacing w:before="0"/>
              <w:ind w:left="31"/>
              <w:jc w:val="left"/>
              <w:rPr>
                <w:rFonts w:ascii="Arial"/>
                <w:b/>
                <w:sz w:val="16"/>
              </w:rPr>
            </w:pPr>
            <w:r>
              <w:rPr>
                <w:rFonts w:ascii="Arial"/>
                <w:b/>
                <w:color w:val="FFFFFF"/>
                <w:spacing w:val="-2"/>
                <w:sz w:val="16"/>
              </w:rPr>
              <w:t>Address</w:t>
            </w:r>
          </w:p>
        </w:tc>
        <w:tc>
          <w:tcPr>
            <w:tcW w:w="2241" w:type="dxa"/>
            <w:shd w:val="clear" w:color="auto" w:fill="4F81BC"/>
          </w:tcPr>
          <w:p w14:paraId="13553799" w14:textId="77777777" w:rsidR="003F3708" w:rsidRDefault="003F3708">
            <w:pPr>
              <w:pStyle w:val="TableParagraph"/>
              <w:spacing w:before="34"/>
              <w:jc w:val="left"/>
              <w:rPr>
                <w:rFonts w:ascii="Arial"/>
                <w:sz w:val="16"/>
              </w:rPr>
            </w:pPr>
          </w:p>
          <w:p w14:paraId="4742A63F" w14:textId="77777777" w:rsidR="003F3708" w:rsidRDefault="005D069D">
            <w:pPr>
              <w:pStyle w:val="TableParagraph"/>
              <w:spacing w:before="0"/>
              <w:ind w:left="31"/>
              <w:jc w:val="left"/>
              <w:rPr>
                <w:rFonts w:ascii="Arial"/>
                <w:b/>
                <w:sz w:val="16"/>
              </w:rPr>
            </w:pPr>
            <w:r>
              <w:rPr>
                <w:rFonts w:ascii="Arial"/>
                <w:b/>
                <w:color w:val="FFFFFF"/>
                <w:spacing w:val="-2"/>
                <w:sz w:val="16"/>
              </w:rPr>
              <w:t>Suburb</w:t>
            </w:r>
          </w:p>
        </w:tc>
        <w:tc>
          <w:tcPr>
            <w:tcW w:w="1689" w:type="dxa"/>
            <w:shd w:val="clear" w:color="auto" w:fill="4F81BC"/>
          </w:tcPr>
          <w:p w14:paraId="62F0AB88" w14:textId="77777777" w:rsidR="003F3708" w:rsidRDefault="003F3708">
            <w:pPr>
              <w:pStyle w:val="TableParagraph"/>
              <w:spacing w:before="34"/>
              <w:jc w:val="left"/>
              <w:rPr>
                <w:rFonts w:ascii="Arial"/>
                <w:sz w:val="16"/>
              </w:rPr>
            </w:pPr>
          </w:p>
          <w:p w14:paraId="45F168C8" w14:textId="77777777" w:rsidR="003F3708" w:rsidRDefault="005D069D">
            <w:pPr>
              <w:pStyle w:val="TableParagraph"/>
              <w:spacing w:before="0"/>
              <w:ind w:left="32"/>
              <w:jc w:val="left"/>
              <w:rPr>
                <w:rFonts w:ascii="Arial"/>
                <w:b/>
                <w:sz w:val="16"/>
              </w:rPr>
            </w:pPr>
            <w:r>
              <w:rPr>
                <w:rFonts w:ascii="Arial"/>
                <w:b/>
                <w:color w:val="FFFFFF"/>
                <w:sz w:val="16"/>
              </w:rPr>
              <w:t>Proposed</w:t>
            </w:r>
            <w:r>
              <w:rPr>
                <w:rFonts w:ascii="Arial"/>
                <w:b/>
                <w:color w:val="FFFFFF"/>
                <w:spacing w:val="13"/>
                <w:sz w:val="16"/>
              </w:rPr>
              <w:t xml:space="preserve"> </w:t>
            </w:r>
            <w:r>
              <w:rPr>
                <w:rFonts w:ascii="Arial"/>
                <w:b/>
                <w:color w:val="FFFFFF"/>
                <w:spacing w:val="-4"/>
                <w:sz w:val="16"/>
              </w:rPr>
              <w:t>Term</w:t>
            </w:r>
          </w:p>
        </w:tc>
        <w:tc>
          <w:tcPr>
            <w:tcW w:w="1207" w:type="dxa"/>
            <w:shd w:val="clear" w:color="auto" w:fill="4F81BC"/>
          </w:tcPr>
          <w:p w14:paraId="594D9B78" w14:textId="77777777" w:rsidR="003F3708" w:rsidRDefault="003F3708">
            <w:pPr>
              <w:pStyle w:val="TableParagraph"/>
              <w:spacing w:before="34"/>
              <w:jc w:val="left"/>
              <w:rPr>
                <w:rFonts w:ascii="Arial"/>
                <w:sz w:val="16"/>
              </w:rPr>
            </w:pPr>
          </w:p>
          <w:p w14:paraId="11522A21" w14:textId="77777777" w:rsidR="003F3708" w:rsidRDefault="005D069D">
            <w:pPr>
              <w:pStyle w:val="TableParagraph"/>
              <w:spacing w:before="0"/>
              <w:ind w:left="32"/>
              <w:jc w:val="left"/>
              <w:rPr>
                <w:rFonts w:ascii="Arial"/>
                <w:b/>
                <w:sz w:val="16"/>
              </w:rPr>
            </w:pPr>
            <w:r>
              <w:rPr>
                <w:rFonts w:ascii="Arial"/>
                <w:b/>
                <w:color w:val="FFFFFF"/>
                <w:spacing w:val="-2"/>
                <w:sz w:val="16"/>
              </w:rPr>
              <w:t>Section</w:t>
            </w:r>
          </w:p>
        </w:tc>
        <w:tc>
          <w:tcPr>
            <w:tcW w:w="1207" w:type="dxa"/>
            <w:shd w:val="clear" w:color="auto" w:fill="4F81BC"/>
          </w:tcPr>
          <w:p w14:paraId="1826FE2C" w14:textId="77777777" w:rsidR="003F3708" w:rsidRDefault="005D069D">
            <w:pPr>
              <w:pStyle w:val="TableParagraph"/>
              <w:spacing w:before="9"/>
              <w:ind w:left="7" w:right="2"/>
              <w:jc w:val="center"/>
              <w:rPr>
                <w:rFonts w:ascii="Arial"/>
                <w:b/>
                <w:sz w:val="16"/>
              </w:rPr>
            </w:pPr>
            <w:r>
              <w:rPr>
                <w:rFonts w:ascii="Arial"/>
                <w:b/>
                <w:color w:val="FFFFFF"/>
                <w:spacing w:val="-2"/>
                <w:sz w:val="16"/>
              </w:rPr>
              <w:t>Proposed</w:t>
            </w:r>
          </w:p>
          <w:p w14:paraId="2AF18AB8" w14:textId="77777777" w:rsidR="003F3708" w:rsidRDefault="005D069D">
            <w:pPr>
              <w:pStyle w:val="TableParagraph"/>
              <w:spacing w:before="0" w:line="210" w:lineRule="atLeast"/>
              <w:ind w:left="7"/>
              <w:jc w:val="center"/>
              <w:rPr>
                <w:rFonts w:ascii="Arial"/>
                <w:b/>
                <w:sz w:val="16"/>
              </w:rPr>
            </w:pPr>
            <w:r>
              <w:rPr>
                <w:rFonts w:ascii="Arial"/>
                <w:b/>
                <w:color w:val="FFFFFF"/>
                <w:sz w:val="16"/>
              </w:rPr>
              <w:t>Annual</w:t>
            </w:r>
            <w:r>
              <w:rPr>
                <w:rFonts w:ascii="Arial"/>
                <w:b/>
                <w:color w:val="FFFFFF"/>
                <w:spacing w:val="-12"/>
                <w:sz w:val="16"/>
              </w:rPr>
              <w:t xml:space="preserve"> </w:t>
            </w:r>
            <w:r>
              <w:rPr>
                <w:rFonts w:ascii="Arial"/>
                <w:b/>
                <w:color w:val="FFFFFF"/>
                <w:sz w:val="16"/>
              </w:rPr>
              <w:t xml:space="preserve">Rental </w:t>
            </w:r>
            <w:r>
              <w:rPr>
                <w:rFonts w:ascii="Arial"/>
                <w:b/>
                <w:color w:val="FFFFFF"/>
                <w:spacing w:val="-4"/>
                <w:sz w:val="16"/>
              </w:rPr>
              <w:t>($)</w:t>
            </w:r>
          </w:p>
        </w:tc>
      </w:tr>
      <w:tr w:rsidR="003F3708" w14:paraId="28890E52" w14:textId="77777777">
        <w:trPr>
          <w:trHeight w:val="415"/>
        </w:trPr>
        <w:tc>
          <w:tcPr>
            <w:tcW w:w="1704" w:type="dxa"/>
          </w:tcPr>
          <w:p w14:paraId="762CA65C" w14:textId="77777777" w:rsidR="003F3708" w:rsidRDefault="005D069D">
            <w:pPr>
              <w:pStyle w:val="TableParagraph"/>
              <w:spacing w:before="112"/>
              <w:ind w:left="31"/>
              <w:jc w:val="left"/>
              <w:rPr>
                <w:rFonts w:ascii="Arial"/>
                <w:sz w:val="16"/>
              </w:rPr>
            </w:pPr>
            <w:r>
              <w:rPr>
                <w:rFonts w:ascii="Arial"/>
                <w:spacing w:val="-2"/>
                <w:sz w:val="16"/>
              </w:rPr>
              <w:t>Substation</w:t>
            </w:r>
          </w:p>
        </w:tc>
        <w:tc>
          <w:tcPr>
            <w:tcW w:w="2030" w:type="dxa"/>
          </w:tcPr>
          <w:p w14:paraId="29F710A8" w14:textId="77777777" w:rsidR="003F3708" w:rsidRDefault="005D069D">
            <w:pPr>
              <w:pStyle w:val="TableParagraph"/>
              <w:spacing w:before="112"/>
              <w:ind w:left="31"/>
              <w:jc w:val="left"/>
              <w:rPr>
                <w:rFonts w:ascii="Arial"/>
                <w:sz w:val="16"/>
              </w:rPr>
            </w:pPr>
            <w:r>
              <w:rPr>
                <w:rFonts w:ascii="Arial"/>
                <w:sz w:val="16"/>
              </w:rPr>
              <w:t>110</w:t>
            </w:r>
            <w:r>
              <w:rPr>
                <w:rFonts w:ascii="Arial"/>
                <w:spacing w:val="11"/>
                <w:sz w:val="16"/>
              </w:rPr>
              <w:t xml:space="preserve"> </w:t>
            </w:r>
            <w:r>
              <w:rPr>
                <w:rFonts w:ascii="Arial"/>
                <w:sz w:val="16"/>
              </w:rPr>
              <w:t>VICTORIA</w:t>
            </w:r>
            <w:r>
              <w:rPr>
                <w:rFonts w:ascii="Arial"/>
                <w:spacing w:val="7"/>
                <w:sz w:val="16"/>
              </w:rPr>
              <w:t xml:space="preserve"> </w:t>
            </w:r>
            <w:r>
              <w:rPr>
                <w:rFonts w:ascii="Arial"/>
                <w:spacing w:val="-2"/>
                <w:sz w:val="16"/>
              </w:rPr>
              <w:t>STREET</w:t>
            </w:r>
          </w:p>
        </w:tc>
        <w:tc>
          <w:tcPr>
            <w:tcW w:w="2241" w:type="dxa"/>
          </w:tcPr>
          <w:p w14:paraId="0646D2FA" w14:textId="77777777" w:rsidR="003F3708" w:rsidRDefault="005D069D">
            <w:pPr>
              <w:pStyle w:val="TableParagraph"/>
              <w:spacing w:before="112"/>
              <w:ind w:left="31"/>
              <w:jc w:val="left"/>
              <w:rPr>
                <w:rFonts w:ascii="Arial"/>
                <w:sz w:val="16"/>
              </w:rPr>
            </w:pPr>
            <w:r>
              <w:rPr>
                <w:rFonts w:ascii="Arial"/>
                <w:sz w:val="16"/>
              </w:rPr>
              <w:t>NORTH</w:t>
            </w:r>
            <w:r>
              <w:rPr>
                <w:rFonts w:ascii="Arial"/>
                <w:spacing w:val="10"/>
                <w:sz w:val="16"/>
              </w:rPr>
              <w:t xml:space="preserve"> </w:t>
            </w:r>
            <w:r>
              <w:rPr>
                <w:rFonts w:ascii="Arial"/>
                <w:spacing w:val="-2"/>
                <w:sz w:val="16"/>
              </w:rPr>
              <w:t>GEELONG</w:t>
            </w:r>
          </w:p>
        </w:tc>
        <w:tc>
          <w:tcPr>
            <w:tcW w:w="1689" w:type="dxa"/>
          </w:tcPr>
          <w:p w14:paraId="66188168" w14:textId="77777777" w:rsidR="003F3708" w:rsidRDefault="005D069D">
            <w:pPr>
              <w:pStyle w:val="TableParagraph"/>
              <w:spacing w:before="112"/>
              <w:ind w:left="31"/>
              <w:jc w:val="left"/>
              <w:rPr>
                <w:rFonts w:ascii="Arial"/>
                <w:sz w:val="16"/>
              </w:rPr>
            </w:pPr>
            <w:r>
              <w:rPr>
                <w:rFonts w:ascii="Arial"/>
                <w:sz w:val="16"/>
              </w:rPr>
              <w:t>20</w:t>
            </w:r>
            <w:r>
              <w:rPr>
                <w:rFonts w:ascii="Arial"/>
                <w:spacing w:val="2"/>
                <w:sz w:val="16"/>
              </w:rPr>
              <w:t xml:space="preserve"> </w:t>
            </w:r>
            <w:r>
              <w:rPr>
                <w:rFonts w:ascii="Arial"/>
                <w:spacing w:val="-2"/>
                <w:sz w:val="16"/>
              </w:rPr>
              <w:t>years</w:t>
            </w:r>
          </w:p>
        </w:tc>
        <w:tc>
          <w:tcPr>
            <w:tcW w:w="1207" w:type="dxa"/>
          </w:tcPr>
          <w:p w14:paraId="552962A6" w14:textId="77777777" w:rsidR="003F3708" w:rsidRDefault="005D069D">
            <w:pPr>
              <w:pStyle w:val="TableParagraph"/>
              <w:spacing w:before="12"/>
              <w:ind w:left="32"/>
              <w:jc w:val="left"/>
              <w:rPr>
                <w:rFonts w:ascii="Arial"/>
                <w:sz w:val="16"/>
              </w:rPr>
            </w:pPr>
            <w:r>
              <w:rPr>
                <w:rFonts w:ascii="Arial"/>
                <w:sz w:val="16"/>
              </w:rPr>
              <w:t>(3)(b)</w:t>
            </w:r>
            <w:r>
              <w:rPr>
                <w:rFonts w:ascii="Arial"/>
                <w:spacing w:val="12"/>
                <w:sz w:val="16"/>
              </w:rPr>
              <w:t xml:space="preserve"> </w:t>
            </w:r>
            <w:r>
              <w:rPr>
                <w:rFonts w:ascii="Arial"/>
                <w:spacing w:val="-5"/>
                <w:sz w:val="16"/>
              </w:rPr>
              <w:t>&gt;10</w:t>
            </w:r>
          </w:p>
          <w:p w14:paraId="2FBA5B6A" w14:textId="77777777" w:rsidR="003F3708" w:rsidRDefault="005D069D">
            <w:pPr>
              <w:pStyle w:val="TableParagraph"/>
              <w:spacing w:before="17" w:line="182" w:lineRule="exact"/>
              <w:ind w:left="32"/>
              <w:jc w:val="left"/>
              <w:rPr>
                <w:rFonts w:ascii="Arial"/>
                <w:sz w:val="16"/>
              </w:rPr>
            </w:pPr>
            <w:r>
              <w:rPr>
                <w:rFonts w:ascii="Arial"/>
                <w:spacing w:val="-2"/>
                <w:sz w:val="16"/>
              </w:rPr>
              <w:t>years</w:t>
            </w:r>
          </w:p>
        </w:tc>
        <w:tc>
          <w:tcPr>
            <w:tcW w:w="1207" w:type="dxa"/>
          </w:tcPr>
          <w:p w14:paraId="1B51B492" w14:textId="77777777" w:rsidR="003F3708" w:rsidRDefault="005D069D">
            <w:pPr>
              <w:pStyle w:val="TableParagraph"/>
              <w:spacing w:before="112"/>
              <w:ind w:right="22"/>
              <w:rPr>
                <w:rFonts w:ascii="Arial"/>
                <w:sz w:val="16"/>
              </w:rPr>
            </w:pPr>
            <w:r>
              <w:rPr>
                <w:rFonts w:ascii="Arial"/>
                <w:spacing w:val="-2"/>
                <w:sz w:val="16"/>
              </w:rPr>
              <w:t>$0.10</w:t>
            </w:r>
          </w:p>
        </w:tc>
      </w:tr>
      <w:tr w:rsidR="003F3708" w14:paraId="115BA69C" w14:textId="77777777">
        <w:trPr>
          <w:trHeight w:val="415"/>
        </w:trPr>
        <w:tc>
          <w:tcPr>
            <w:tcW w:w="1704" w:type="dxa"/>
          </w:tcPr>
          <w:p w14:paraId="2CF72BFE" w14:textId="77777777" w:rsidR="003F3708" w:rsidRDefault="005D069D">
            <w:pPr>
              <w:pStyle w:val="TableParagraph"/>
              <w:spacing w:before="112"/>
              <w:ind w:left="31"/>
              <w:jc w:val="left"/>
              <w:rPr>
                <w:rFonts w:ascii="Arial"/>
                <w:sz w:val="16"/>
              </w:rPr>
            </w:pPr>
            <w:r>
              <w:rPr>
                <w:rFonts w:ascii="Arial"/>
                <w:sz w:val="16"/>
              </w:rPr>
              <w:t>Consulting</w:t>
            </w:r>
            <w:r>
              <w:rPr>
                <w:rFonts w:ascii="Arial"/>
                <w:spacing w:val="9"/>
                <w:sz w:val="16"/>
              </w:rPr>
              <w:t xml:space="preserve"> </w:t>
            </w:r>
            <w:r>
              <w:rPr>
                <w:rFonts w:ascii="Arial"/>
                <w:spacing w:val="-2"/>
                <w:sz w:val="16"/>
              </w:rPr>
              <w:t>rooms</w:t>
            </w:r>
          </w:p>
        </w:tc>
        <w:tc>
          <w:tcPr>
            <w:tcW w:w="2030" w:type="dxa"/>
          </w:tcPr>
          <w:p w14:paraId="215F7EB3" w14:textId="77777777" w:rsidR="003F3708" w:rsidRDefault="005D069D">
            <w:pPr>
              <w:pStyle w:val="TableParagraph"/>
              <w:spacing w:before="112"/>
              <w:ind w:left="31"/>
              <w:jc w:val="left"/>
              <w:rPr>
                <w:rFonts w:ascii="Arial"/>
                <w:sz w:val="16"/>
              </w:rPr>
            </w:pPr>
            <w:r>
              <w:rPr>
                <w:rFonts w:ascii="Arial"/>
                <w:sz w:val="16"/>
              </w:rPr>
              <w:t>240</w:t>
            </w:r>
            <w:r>
              <w:rPr>
                <w:rFonts w:ascii="Arial"/>
                <w:spacing w:val="7"/>
                <w:sz w:val="16"/>
              </w:rPr>
              <w:t xml:space="preserve"> </w:t>
            </w:r>
            <w:r>
              <w:rPr>
                <w:rFonts w:ascii="Arial"/>
                <w:sz w:val="16"/>
              </w:rPr>
              <w:t>PIONEER</w:t>
            </w:r>
            <w:r>
              <w:rPr>
                <w:rFonts w:ascii="Arial"/>
                <w:spacing w:val="5"/>
                <w:sz w:val="16"/>
              </w:rPr>
              <w:t xml:space="preserve"> </w:t>
            </w:r>
            <w:r>
              <w:rPr>
                <w:rFonts w:ascii="Arial"/>
                <w:spacing w:val="-4"/>
                <w:sz w:val="16"/>
              </w:rPr>
              <w:t>ROAD</w:t>
            </w:r>
          </w:p>
        </w:tc>
        <w:tc>
          <w:tcPr>
            <w:tcW w:w="2241" w:type="dxa"/>
          </w:tcPr>
          <w:p w14:paraId="678C612E" w14:textId="77777777" w:rsidR="003F3708" w:rsidRDefault="005D069D">
            <w:pPr>
              <w:pStyle w:val="TableParagraph"/>
              <w:spacing w:before="112"/>
              <w:ind w:left="30"/>
              <w:jc w:val="left"/>
              <w:rPr>
                <w:rFonts w:ascii="Arial"/>
                <w:sz w:val="16"/>
              </w:rPr>
            </w:pPr>
            <w:r>
              <w:rPr>
                <w:rFonts w:ascii="Arial"/>
                <w:sz w:val="16"/>
              </w:rPr>
              <w:t>WAURN</w:t>
            </w:r>
            <w:r>
              <w:rPr>
                <w:rFonts w:ascii="Arial"/>
                <w:spacing w:val="17"/>
                <w:sz w:val="16"/>
              </w:rPr>
              <w:t xml:space="preserve"> </w:t>
            </w:r>
            <w:r>
              <w:rPr>
                <w:rFonts w:ascii="Arial"/>
                <w:spacing w:val="-2"/>
                <w:sz w:val="16"/>
              </w:rPr>
              <w:t>PONDS</w:t>
            </w:r>
          </w:p>
        </w:tc>
        <w:tc>
          <w:tcPr>
            <w:tcW w:w="1689" w:type="dxa"/>
          </w:tcPr>
          <w:p w14:paraId="0F791ED8" w14:textId="77777777" w:rsidR="003F3708" w:rsidRDefault="005D069D">
            <w:pPr>
              <w:pStyle w:val="TableParagraph"/>
              <w:spacing w:before="112"/>
              <w:ind w:left="32"/>
              <w:jc w:val="left"/>
              <w:rPr>
                <w:rFonts w:ascii="Arial"/>
                <w:sz w:val="16"/>
              </w:rPr>
            </w:pPr>
            <w:r>
              <w:rPr>
                <w:rFonts w:ascii="Arial"/>
                <w:sz w:val="16"/>
              </w:rPr>
              <w:t>5</w:t>
            </w:r>
            <w:r>
              <w:rPr>
                <w:rFonts w:ascii="Arial"/>
                <w:spacing w:val="1"/>
                <w:sz w:val="16"/>
              </w:rPr>
              <w:t xml:space="preserve"> </w:t>
            </w:r>
            <w:r>
              <w:rPr>
                <w:rFonts w:ascii="Arial"/>
                <w:sz w:val="16"/>
              </w:rPr>
              <w:t>+</w:t>
            </w:r>
            <w:r>
              <w:rPr>
                <w:rFonts w:ascii="Arial"/>
                <w:spacing w:val="3"/>
                <w:sz w:val="16"/>
              </w:rPr>
              <w:t xml:space="preserve"> </w:t>
            </w:r>
            <w:r>
              <w:rPr>
                <w:rFonts w:ascii="Arial"/>
                <w:sz w:val="16"/>
              </w:rPr>
              <w:t>5</w:t>
            </w:r>
            <w:r>
              <w:rPr>
                <w:rFonts w:ascii="Arial"/>
                <w:spacing w:val="4"/>
                <w:sz w:val="16"/>
              </w:rPr>
              <w:t xml:space="preserve"> </w:t>
            </w:r>
            <w:r>
              <w:rPr>
                <w:rFonts w:ascii="Arial"/>
                <w:sz w:val="16"/>
              </w:rPr>
              <w:t>+</w:t>
            </w:r>
            <w:r>
              <w:rPr>
                <w:rFonts w:ascii="Arial"/>
                <w:spacing w:val="2"/>
                <w:sz w:val="16"/>
              </w:rPr>
              <w:t xml:space="preserve"> </w:t>
            </w:r>
            <w:r>
              <w:rPr>
                <w:rFonts w:ascii="Arial"/>
                <w:sz w:val="16"/>
              </w:rPr>
              <w:t>5</w:t>
            </w:r>
            <w:r>
              <w:rPr>
                <w:rFonts w:ascii="Arial"/>
                <w:spacing w:val="4"/>
                <w:sz w:val="16"/>
              </w:rPr>
              <w:t xml:space="preserve"> </w:t>
            </w:r>
            <w:r>
              <w:rPr>
                <w:rFonts w:ascii="Arial"/>
                <w:sz w:val="16"/>
              </w:rPr>
              <w:t>+</w:t>
            </w:r>
            <w:r>
              <w:rPr>
                <w:rFonts w:ascii="Arial"/>
                <w:spacing w:val="1"/>
                <w:sz w:val="16"/>
              </w:rPr>
              <w:t xml:space="preserve"> </w:t>
            </w:r>
            <w:r>
              <w:rPr>
                <w:rFonts w:ascii="Arial"/>
                <w:sz w:val="16"/>
              </w:rPr>
              <w:t>5</w:t>
            </w:r>
            <w:r>
              <w:rPr>
                <w:rFonts w:ascii="Arial"/>
                <w:spacing w:val="4"/>
                <w:sz w:val="16"/>
              </w:rPr>
              <w:t xml:space="preserve"> </w:t>
            </w:r>
            <w:r>
              <w:rPr>
                <w:rFonts w:ascii="Arial"/>
                <w:spacing w:val="-2"/>
                <w:sz w:val="16"/>
              </w:rPr>
              <w:t>years</w:t>
            </w:r>
          </w:p>
        </w:tc>
        <w:tc>
          <w:tcPr>
            <w:tcW w:w="1207" w:type="dxa"/>
          </w:tcPr>
          <w:p w14:paraId="34A104FC" w14:textId="77777777" w:rsidR="003F3708" w:rsidRDefault="005D069D">
            <w:pPr>
              <w:pStyle w:val="TableParagraph"/>
              <w:spacing w:before="12"/>
              <w:ind w:left="32"/>
              <w:jc w:val="left"/>
              <w:rPr>
                <w:rFonts w:ascii="Arial"/>
                <w:sz w:val="16"/>
              </w:rPr>
            </w:pPr>
            <w:r>
              <w:rPr>
                <w:rFonts w:ascii="Arial"/>
                <w:sz w:val="16"/>
              </w:rPr>
              <w:t>(3)(b)</w:t>
            </w:r>
            <w:r>
              <w:rPr>
                <w:rFonts w:ascii="Arial"/>
                <w:spacing w:val="12"/>
                <w:sz w:val="16"/>
              </w:rPr>
              <w:t xml:space="preserve"> </w:t>
            </w:r>
            <w:r>
              <w:rPr>
                <w:rFonts w:ascii="Arial"/>
                <w:spacing w:val="-5"/>
                <w:sz w:val="16"/>
              </w:rPr>
              <w:t>&gt;10</w:t>
            </w:r>
          </w:p>
          <w:p w14:paraId="2048FA16" w14:textId="77777777" w:rsidR="003F3708" w:rsidRDefault="005D069D">
            <w:pPr>
              <w:pStyle w:val="TableParagraph"/>
              <w:spacing w:before="17" w:line="182" w:lineRule="exact"/>
              <w:ind w:left="32"/>
              <w:jc w:val="left"/>
              <w:rPr>
                <w:rFonts w:ascii="Arial"/>
                <w:sz w:val="16"/>
              </w:rPr>
            </w:pPr>
            <w:r>
              <w:rPr>
                <w:rFonts w:ascii="Arial"/>
                <w:spacing w:val="-2"/>
                <w:sz w:val="16"/>
              </w:rPr>
              <w:t>years</w:t>
            </w:r>
          </w:p>
        </w:tc>
        <w:tc>
          <w:tcPr>
            <w:tcW w:w="1207" w:type="dxa"/>
          </w:tcPr>
          <w:p w14:paraId="2AAEDCDC" w14:textId="77777777" w:rsidR="003F3708" w:rsidRDefault="005D069D">
            <w:pPr>
              <w:pStyle w:val="TableParagraph"/>
              <w:spacing w:before="112"/>
              <w:ind w:right="23"/>
              <w:rPr>
                <w:rFonts w:ascii="Arial"/>
                <w:sz w:val="16"/>
              </w:rPr>
            </w:pPr>
            <w:r>
              <w:rPr>
                <w:rFonts w:ascii="Arial"/>
                <w:spacing w:val="-2"/>
                <w:sz w:val="16"/>
              </w:rPr>
              <w:t>$60,000</w:t>
            </w:r>
          </w:p>
        </w:tc>
      </w:tr>
      <w:tr w:rsidR="003F3708" w14:paraId="75241BE6" w14:textId="77777777">
        <w:trPr>
          <w:trHeight w:val="415"/>
        </w:trPr>
        <w:tc>
          <w:tcPr>
            <w:tcW w:w="1704" w:type="dxa"/>
          </w:tcPr>
          <w:p w14:paraId="04137B7A" w14:textId="77777777" w:rsidR="003F3708" w:rsidRDefault="005D069D">
            <w:pPr>
              <w:pStyle w:val="TableParagraph"/>
              <w:spacing w:before="112"/>
              <w:ind w:left="31"/>
              <w:jc w:val="left"/>
              <w:rPr>
                <w:rFonts w:ascii="Arial"/>
                <w:sz w:val="16"/>
              </w:rPr>
            </w:pPr>
            <w:r>
              <w:rPr>
                <w:rFonts w:ascii="Arial"/>
                <w:spacing w:val="-2"/>
                <w:sz w:val="16"/>
              </w:rPr>
              <w:t>Substation</w:t>
            </w:r>
          </w:p>
        </w:tc>
        <w:tc>
          <w:tcPr>
            <w:tcW w:w="2030" w:type="dxa"/>
          </w:tcPr>
          <w:p w14:paraId="7A74B1C3" w14:textId="77777777" w:rsidR="003F3708" w:rsidRDefault="005D069D">
            <w:pPr>
              <w:pStyle w:val="TableParagraph"/>
              <w:spacing w:before="112"/>
              <w:ind w:left="31"/>
              <w:jc w:val="left"/>
              <w:rPr>
                <w:rFonts w:ascii="Arial"/>
                <w:sz w:val="16"/>
              </w:rPr>
            </w:pPr>
            <w:r>
              <w:rPr>
                <w:rFonts w:ascii="Arial"/>
                <w:sz w:val="16"/>
              </w:rPr>
              <w:t>13-23</w:t>
            </w:r>
            <w:r>
              <w:rPr>
                <w:rFonts w:ascii="Arial"/>
                <w:spacing w:val="10"/>
                <w:sz w:val="16"/>
              </w:rPr>
              <w:t xml:space="preserve"> </w:t>
            </w:r>
            <w:r>
              <w:rPr>
                <w:rFonts w:ascii="Arial"/>
                <w:sz w:val="16"/>
              </w:rPr>
              <w:t>PRECINCT</w:t>
            </w:r>
            <w:r>
              <w:rPr>
                <w:rFonts w:ascii="Arial"/>
                <w:spacing w:val="12"/>
                <w:sz w:val="16"/>
              </w:rPr>
              <w:t xml:space="preserve"> </w:t>
            </w:r>
            <w:r>
              <w:rPr>
                <w:rFonts w:ascii="Arial"/>
                <w:spacing w:val="-4"/>
                <w:sz w:val="16"/>
              </w:rPr>
              <w:t>ROAD</w:t>
            </w:r>
          </w:p>
        </w:tc>
        <w:tc>
          <w:tcPr>
            <w:tcW w:w="2241" w:type="dxa"/>
          </w:tcPr>
          <w:p w14:paraId="69D479C0" w14:textId="77777777" w:rsidR="003F3708" w:rsidRDefault="005D069D">
            <w:pPr>
              <w:pStyle w:val="TableParagraph"/>
              <w:spacing w:before="112"/>
              <w:ind w:left="30"/>
              <w:jc w:val="left"/>
              <w:rPr>
                <w:rFonts w:ascii="Arial"/>
                <w:sz w:val="16"/>
              </w:rPr>
            </w:pPr>
            <w:r>
              <w:rPr>
                <w:rFonts w:ascii="Arial"/>
                <w:spacing w:val="-2"/>
                <w:sz w:val="16"/>
              </w:rPr>
              <w:t>CHARLEMONT</w:t>
            </w:r>
          </w:p>
        </w:tc>
        <w:tc>
          <w:tcPr>
            <w:tcW w:w="1689" w:type="dxa"/>
          </w:tcPr>
          <w:p w14:paraId="174FBAF5" w14:textId="77777777" w:rsidR="003F3708" w:rsidRDefault="005D069D">
            <w:pPr>
              <w:pStyle w:val="TableParagraph"/>
              <w:spacing w:before="112"/>
              <w:ind w:left="31"/>
              <w:jc w:val="left"/>
              <w:rPr>
                <w:rFonts w:ascii="Arial"/>
                <w:sz w:val="16"/>
              </w:rPr>
            </w:pPr>
            <w:r>
              <w:rPr>
                <w:rFonts w:ascii="Arial"/>
                <w:sz w:val="16"/>
              </w:rPr>
              <w:t>30</w:t>
            </w:r>
            <w:r>
              <w:rPr>
                <w:rFonts w:ascii="Arial"/>
                <w:spacing w:val="4"/>
                <w:sz w:val="16"/>
              </w:rPr>
              <w:t xml:space="preserve"> </w:t>
            </w:r>
            <w:r>
              <w:rPr>
                <w:rFonts w:ascii="Arial"/>
                <w:sz w:val="16"/>
              </w:rPr>
              <w:t>+</w:t>
            </w:r>
            <w:r>
              <w:rPr>
                <w:rFonts w:ascii="Arial"/>
                <w:spacing w:val="3"/>
                <w:sz w:val="16"/>
              </w:rPr>
              <w:t xml:space="preserve"> </w:t>
            </w:r>
            <w:r>
              <w:rPr>
                <w:rFonts w:ascii="Arial"/>
                <w:sz w:val="16"/>
              </w:rPr>
              <w:t>20</w:t>
            </w:r>
            <w:r>
              <w:rPr>
                <w:rFonts w:ascii="Arial"/>
                <w:spacing w:val="2"/>
                <w:sz w:val="16"/>
              </w:rPr>
              <w:t xml:space="preserve"> </w:t>
            </w:r>
            <w:r>
              <w:rPr>
                <w:rFonts w:ascii="Arial"/>
                <w:spacing w:val="-2"/>
                <w:sz w:val="16"/>
              </w:rPr>
              <w:t>years</w:t>
            </w:r>
          </w:p>
        </w:tc>
        <w:tc>
          <w:tcPr>
            <w:tcW w:w="1207" w:type="dxa"/>
          </w:tcPr>
          <w:p w14:paraId="68C3F44F" w14:textId="77777777" w:rsidR="003F3708" w:rsidRDefault="005D069D">
            <w:pPr>
              <w:pStyle w:val="TableParagraph"/>
              <w:spacing w:before="12"/>
              <w:ind w:left="32"/>
              <w:jc w:val="left"/>
              <w:rPr>
                <w:rFonts w:ascii="Arial"/>
                <w:sz w:val="16"/>
              </w:rPr>
            </w:pPr>
            <w:r>
              <w:rPr>
                <w:rFonts w:ascii="Arial"/>
                <w:sz w:val="16"/>
              </w:rPr>
              <w:t>(3)(b)</w:t>
            </w:r>
            <w:r>
              <w:rPr>
                <w:rFonts w:ascii="Arial"/>
                <w:spacing w:val="12"/>
                <w:sz w:val="16"/>
              </w:rPr>
              <w:t xml:space="preserve"> </w:t>
            </w:r>
            <w:r>
              <w:rPr>
                <w:rFonts w:ascii="Arial"/>
                <w:spacing w:val="-5"/>
                <w:sz w:val="16"/>
              </w:rPr>
              <w:t>&gt;10</w:t>
            </w:r>
          </w:p>
          <w:p w14:paraId="40807A74" w14:textId="77777777" w:rsidR="003F3708" w:rsidRDefault="005D069D">
            <w:pPr>
              <w:pStyle w:val="TableParagraph"/>
              <w:spacing w:before="17" w:line="182" w:lineRule="exact"/>
              <w:ind w:left="32"/>
              <w:jc w:val="left"/>
              <w:rPr>
                <w:rFonts w:ascii="Arial"/>
                <w:sz w:val="16"/>
              </w:rPr>
            </w:pPr>
            <w:r>
              <w:rPr>
                <w:rFonts w:ascii="Arial"/>
                <w:spacing w:val="-2"/>
                <w:sz w:val="16"/>
              </w:rPr>
              <w:t>years</w:t>
            </w:r>
          </w:p>
        </w:tc>
        <w:tc>
          <w:tcPr>
            <w:tcW w:w="1207" w:type="dxa"/>
          </w:tcPr>
          <w:p w14:paraId="1BE6825E" w14:textId="77777777" w:rsidR="003F3708" w:rsidRDefault="005D069D">
            <w:pPr>
              <w:pStyle w:val="TableParagraph"/>
              <w:spacing w:before="112"/>
              <w:ind w:right="22"/>
              <w:rPr>
                <w:rFonts w:ascii="Arial"/>
                <w:sz w:val="16"/>
              </w:rPr>
            </w:pPr>
            <w:r>
              <w:rPr>
                <w:rFonts w:ascii="Arial"/>
                <w:spacing w:val="-2"/>
                <w:sz w:val="16"/>
              </w:rPr>
              <w:t>$0.10</w:t>
            </w:r>
          </w:p>
        </w:tc>
      </w:tr>
      <w:tr w:rsidR="003F3708" w14:paraId="6E68BE8E" w14:textId="77777777">
        <w:trPr>
          <w:trHeight w:val="415"/>
        </w:trPr>
        <w:tc>
          <w:tcPr>
            <w:tcW w:w="1704" w:type="dxa"/>
          </w:tcPr>
          <w:p w14:paraId="054F38E6" w14:textId="77777777" w:rsidR="003F3708" w:rsidRDefault="005D069D">
            <w:pPr>
              <w:pStyle w:val="TableParagraph"/>
              <w:spacing w:before="112"/>
              <w:ind w:left="31"/>
              <w:jc w:val="left"/>
              <w:rPr>
                <w:rFonts w:ascii="Arial"/>
                <w:sz w:val="16"/>
              </w:rPr>
            </w:pPr>
            <w:r>
              <w:rPr>
                <w:rFonts w:ascii="Arial"/>
                <w:spacing w:val="-2"/>
                <w:sz w:val="16"/>
              </w:rPr>
              <w:t>Telecommunications</w:t>
            </w:r>
          </w:p>
        </w:tc>
        <w:tc>
          <w:tcPr>
            <w:tcW w:w="2030" w:type="dxa"/>
          </w:tcPr>
          <w:p w14:paraId="4B468A39" w14:textId="77777777" w:rsidR="003F3708" w:rsidRDefault="005D069D">
            <w:pPr>
              <w:pStyle w:val="TableParagraph"/>
              <w:spacing w:before="112"/>
              <w:ind w:left="29"/>
              <w:jc w:val="left"/>
              <w:rPr>
                <w:rFonts w:ascii="Arial"/>
                <w:sz w:val="16"/>
              </w:rPr>
            </w:pPr>
            <w:r>
              <w:rPr>
                <w:rFonts w:ascii="Arial"/>
                <w:sz w:val="16"/>
              </w:rPr>
              <w:t>80</w:t>
            </w:r>
            <w:r>
              <w:rPr>
                <w:rFonts w:ascii="Arial"/>
                <w:spacing w:val="12"/>
                <w:sz w:val="16"/>
              </w:rPr>
              <w:t xml:space="preserve"> </w:t>
            </w:r>
            <w:r>
              <w:rPr>
                <w:rFonts w:ascii="Arial"/>
                <w:sz w:val="16"/>
              </w:rPr>
              <w:t>EDGERTON</w:t>
            </w:r>
            <w:r>
              <w:rPr>
                <w:rFonts w:ascii="Arial"/>
                <w:spacing w:val="8"/>
                <w:sz w:val="16"/>
              </w:rPr>
              <w:t xml:space="preserve"> </w:t>
            </w:r>
            <w:r>
              <w:rPr>
                <w:rFonts w:ascii="Arial"/>
                <w:spacing w:val="-4"/>
                <w:sz w:val="16"/>
              </w:rPr>
              <w:t>ROAD</w:t>
            </w:r>
          </w:p>
        </w:tc>
        <w:tc>
          <w:tcPr>
            <w:tcW w:w="2241" w:type="dxa"/>
          </w:tcPr>
          <w:p w14:paraId="6C318F29" w14:textId="77777777" w:rsidR="003F3708" w:rsidRDefault="005D069D">
            <w:pPr>
              <w:pStyle w:val="TableParagraph"/>
              <w:spacing w:before="112"/>
              <w:ind w:left="29"/>
              <w:jc w:val="left"/>
              <w:rPr>
                <w:rFonts w:ascii="Arial"/>
                <w:sz w:val="16"/>
              </w:rPr>
            </w:pPr>
            <w:r>
              <w:rPr>
                <w:rFonts w:ascii="Arial"/>
                <w:sz w:val="16"/>
              </w:rPr>
              <w:t>LOVELY</w:t>
            </w:r>
            <w:r>
              <w:rPr>
                <w:rFonts w:ascii="Arial"/>
                <w:spacing w:val="6"/>
                <w:sz w:val="16"/>
              </w:rPr>
              <w:t xml:space="preserve"> </w:t>
            </w:r>
            <w:r>
              <w:rPr>
                <w:rFonts w:ascii="Arial"/>
                <w:spacing w:val="-2"/>
                <w:sz w:val="16"/>
              </w:rPr>
              <w:t>BANKS</w:t>
            </w:r>
          </w:p>
        </w:tc>
        <w:tc>
          <w:tcPr>
            <w:tcW w:w="1689" w:type="dxa"/>
          </w:tcPr>
          <w:p w14:paraId="444E0BA9" w14:textId="77777777" w:rsidR="003F3708" w:rsidRDefault="005D069D">
            <w:pPr>
              <w:pStyle w:val="TableParagraph"/>
              <w:spacing w:before="112"/>
              <w:ind w:left="32"/>
              <w:jc w:val="left"/>
              <w:rPr>
                <w:rFonts w:ascii="Arial"/>
                <w:sz w:val="16"/>
              </w:rPr>
            </w:pPr>
            <w:r>
              <w:rPr>
                <w:rFonts w:ascii="Arial"/>
                <w:sz w:val="16"/>
              </w:rPr>
              <w:t>21</w:t>
            </w:r>
            <w:r>
              <w:rPr>
                <w:rFonts w:ascii="Arial"/>
                <w:spacing w:val="4"/>
                <w:sz w:val="16"/>
              </w:rPr>
              <w:t xml:space="preserve"> </w:t>
            </w:r>
            <w:r>
              <w:rPr>
                <w:rFonts w:ascii="Arial"/>
                <w:spacing w:val="-2"/>
                <w:sz w:val="16"/>
              </w:rPr>
              <w:t>years</w:t>
            </w:r>
          </w:p>
        </w:tc>
        <w:tc>
          <w:tcPr>
            <w:tcW w:w="1207" w:type="dxa"/>
          </w:tcPr>
          <w:p w14:paraId="01221E4D" w14:textId="77777777" w:rsidR="003F3708" w:rsidRDefault="005D069D">
            <w:pPr>
              <w:pStyle w:val="TableParagraph"/>
              <w:spacing w:before="12"/>
              <w:ind w:left="32"/>
              <w:jc w:val="left"/>
              <w:rPr>
                <w:rFonts w:ascii="Arial"/>
                <w:sz w:val="16"/>
              </w:rPr>
            </w:pPr>
            <w:r>
              <w:rPr>
                <w:rFonts w:ascii="Arial"/>
                <w:sz w:val="16"/>
              </w:rPr>
              <w:t>(3)(b)</w:t>
            </w:r>
            <w:r>
              <w:rPr>
                <w:rFonts w:ascii="Arial"/>
                <w:spacing w:val="12"/>
                <w:sz w:val="16"/>
              </w:rPr>
              <w:t xml:space="preserve"> </w:t>
            </w:r>
            <w:r>
              <w:rPr>
                <w:rFonts w:ascii="Arial"/>
                <w:spacing w:val="-5"/>
                <w:sz w:val="16"/>
              </w:rPr>
              <w:t>&gt;10</w:t>
            </w:r>
          </w:p>
          <w:p w14:paraId="14F12387" w14:textId="77777777" w:rsidR="003F3708" w:rsidRDefault="005D069D">
            <w:pPr>
              <w:pStyle w:val="TableParagraph"/>
              <w:spacing w:before="17" w:line="182" w:lineRule="exact"/>
              <w:ind w:left="32"/>
              <w:jc w:val="left"/>
              <w:rPr>
                <w:rFonts w:ascii="Arial"/>
                <w:sz w:val="16"/>
              </w:rPr>
            </w:pPr>
            <w:r>
              <w:rPr>
                <w:rFonts w:ascii="Arial"/>
                <w:spacing w:val="-2"/>
                <w:sz w:val="16"/>
              </w:rPr>
              <w:t>years</w:t>
            </w:r>
          </w:p>
        </w:tc>
        <w:tc>
          <w:tcPr>
            <w:tcW w:w="1207" w:type="dxa"/>
          </w:tcPr>
          <w:p w14:paraId="01ECA453" w14:textId="77777777" w:rsidR="003F3708" w:rsidRDefault="005D069D">
            <w:pPr>
              <w:pStyle w:val="TableParagraph"/>
              <w:spacing w:before="112"/>
              <w:ind w:right="23"/>
              <w:rPr>
                <w:rFonts w:ascii="Arial"/>
                <w:sz w:val="16"/>
              </w:rPr>
            </w:pPr>
            <w:r>
              <w:rPr>
                <w:rFonts w:ascii="Arial"/>
                <w:spacing w:val="-2"/>
                <w:sz w:val="16"/>
              </w:rPr>
              <w:t>$20,000</w:t>
            </w:r>
          </w:p>
        </w:tc>
      </w:tr>
      <w:tr w:rsidR="003F3708" w14:paraId="33CCF079" w14:textId="77777777">
        <w:trPr>
          <w:trHeight w:val="415"/>
        </w:trPr>
        <w:tc>
          <w:tcPr>
            <w:tcW w:w="1704" w:type="dxa"/>
          </w:tcPr>
          <w:p w14:paraId="43635133" w14:textId="77777777" w:rsidR="003F3708" w:rsidRDefault="005D069D">
            <w:pPr>
              <w:pStyle w:val="TableParagraph"/>
              <w:spacing w:before="112"/>
              <w:ind w:left="31"/>
              <w:jc w:val="left"/>
              <w:rPr>
                <w:rFonts w:ascii="Arial"/>
                <w:sz w:val="16"/>
              </w:rPr>
            </w:pPr>
            <w:r>
              <w:rPr>
                <w:rFonts w:ascii="Arial"/>
                <w:spacing w:val="-4"/>
                <w:sz w:val="16"/>
              </w:rPr>
              <w:t>Sign</w:t>
            </w:r>
          </w:p>
        </w:tc>
        <w:tc>
          <w:tcPr>
            <w:tcW w:w="2030" w:type="dxa"/>
          </w:tcPr>
          <w:p w14:paraId="542EF136" w14:textId="77777777" w:rsidR="003F3708" w:rsidRDefault="005D069D">
            <w:pPr>
              <w:pStyle w:val="TableParagraph"/>
              <w:spacing w:before="0" w:line="202" w:lineRule="exact"/>
              <w:ind w:left="31"/>
              <w:jc w:val="left"/>
              <w:rPr>
                <w:rFonts w:ascii="Arial"/>
                <w:sz w:val="16"/>
              </w:rPr>
            </w:pPr>
            <w:r>
              <w:rPr>
                <w:rFonts w:ascii="Arial"/>
                <w:sz w:val="16"/>
              </w:rPr>
              <w:t>204-206</w:t>
            </w:r>
            <w:r>
              <w:rPr>
                <w:rFonts w:ascii="Arial"/>
                <w:spacing w:val="-11"/>
                <w:sz w:val="16"/>
              </w:rPr>
              <w:t xml:space="preserve"> </w:t>
            </w:r>
            <w:r>
              <w:rPr>
                <w:rFonts w:ascii="Arial"/>
                <w:sz w:val="16"/>
              </w:rPr>
              <w:t xml:space="preserve">PRINCES </w:t>
            </w:r>
            <w:r>
              <w:rPr>
                <w:rFonts w:ascii="Arial"/>
                <w:spacing w:val="-2"/>
                <w:sz w:val="16"/>
              </w:rPr>
              <w:t>HIGHWAY</w:t>
            </w:r>
          </w:p>
        </w:tc>
        <w:tc>
          <w:tcPr>
            <w:tcW w:w="2241" w:type="dxa"/>
          </w:tcPr>
          <w:p w14:paraId="27E87CBC" w14:textId="77777777" w:rsidR="003F3708" w:rsidRDefault="005D069D">
            <w:pPr>
              <w:pStyle w:val="TableParagraph"/>
              <w:spacing w:before="112"/>
              <w:ind w:left="31"/>
              <w:jc w:val="left"/>
              <w:rPr>
                <w:rFonts w:ascii="Arial"/>
                <w:sz w:val="16"/>
              </w:rPr>
            </w:pPr>
            <w:r>
              <w:rPr>
                <w:rFonts w:ascii="Arial"/>
                <w:spacing w:val="-4"/>
                <w:sz w:val="16"/>
              </w:rPr>
              <w:t>CORIO</w:t>
            </w:r>
          </w:p>
        </w:tc>
        <w:tc>
          <w:tcPr>
            <w:tcW w:w="1689" w:type="dxa"/>
          </w:tcPr>
          <w:p w14:paraId="1D060327" w14:textId="77777777" w:rsidR="003F3708" w:rsidRDefault="005D069D">
            <w:pPr>
              <w:pStyle w:val="TableParagraph"/>
              <w:spacing w:before="112"/>
              <w:ind w:left="31"/>
              <w:jc w:val="left"/>
              <w:rPr>
                <w:rFonts w:ascii="Arial"/>
                <w:sz w:val="16"/>
              </w:rPr>
            </w:pPr>
            <w:r>
              <w:rPr>
                <w:rFonts w:ascii="Arial"/>
                <w:sz w:val="16"/>
              </w:rPr>
              <w:t>10</w:t>
            </w:r>
            <w:r>
              <w:rPr>
                <w:rFonts w:ascii="Arial"/>
                <w:spacing w:val="5"/>
                <w:sz w:val="16"/>
              </w:rPr>
              <w:t xml:space="preserve"> </w:t>
            </w:r>
            <w:r>
              <w:rPr>
                <w:rFonts w:ascii="Arial"/>
                <w:sz w:val="16"/>
              </w:rPr>
              <w:t>+</w:t>
            </w:r>
            <w:r>
              <w:rPr>
                <w:rFonts w:ascii="Arial"/>
                <w:spacing w:val="3"/>
                <w:sz w:val="16"/>
              </w:rPr>
              <w:t xml:space="preserve"> </w:t>
            </w:r>
            <w:r>
              <w:rPr>
                <w:rFonts w:ascii="Arial"/>
                <w:sz w:val="16"/>
              </w:rPr>
              <w:t>10</w:t>
            </w:r>
            <w:r>
              <w:rPr>
                <w:rFonts w:ascii="Arial"/>
                <w:spacing w:val="2"/>
                <w:sz w:val="16"/>
              </w:rPr>
              <w:t xml:space="preserve"> </w:t>
            </w:r>
            <w:r>
              <w:rPr>
                <w:rFonts w:ascii="Arial"/>
                <w:spacing w:val="-2"/>
                <w:sz w:val="16"/>
              </w:rPr>
              <w:t>years</w:t>
            </w:r>
          </w:p>
        </w:tc>
        <w:tc>
          <w:tcPr>
            <w:tcW w:w="1207" w:type="dxa"/>
          </w:tcPr>
          <w:p w14:paraId="0AB3B441" w14:textId="77777777" w:rsidR="003F3708" w:rsidRDefault="005D069D">
            <w:pPr>
              <w:pStyle w:val="TableParagraph"/>
              <w:spacing w:before="12"/>
              <w:ind w:left="32"/>
              <w:jc w:val="left"/>
              <w:rPr>
                <w:rFonts w:ascii="Arial"/>
                <w:sz w:val="16"/>
              </w:rPr>
            </w:pPr>
            <w:r>
              <w:rPr>
                <w:rFonts w:ascii="Arial"/>
                <w:sz w:val="16"/>
              </w:rPr>
              <w:t>(3)(b)</w:t>
            </w:r>
            <w:r>
              <w:rPr>
                <w:rFonts w:ascii="Arial"/>
                <w:spacing w:val="12"/>
                <w:sz w:val="16"/>
              </w:rPr>
              <w:t xml:space="preserve"> </w:t>
            </w:r>
            <w:r>
              <w:rPr>
                <w:rFonts w:ascii="Arial"/>
                <w:spacing w:val="-5"/>
                <w:sz w:val="16"/>
              </w:rPr>
              <w:t>&gt;10</w:t>
            </w:r>
          </w:p>
          <w:p w14:paraId="2B16E739" w14:textId="77777777" w:rsidR="003F3708" w:rsidRDefault="005D069D">
            <w:pPr>
              <w:pStyle w:val="TableParagraph"/>
              <w:spacing w:before="17" w:line="182" w:lineRule="exact"/>
              <w:ind w:left="32"/>
              <w:jc w:val="left"/>
              <w:rPr>
                <w:rFonts w:ascii="Arial"/>
                <w:sz w:val="16"/>
              </w:rPr>
            </w:pPr>
            <w:r>
              <w:rPr>
                <w:rFonts w:ascii="Arial"/>
                <w:spacing w:val="-2"/>
                <w:sz w:val="16"/>
              </w:rPr>
              <w:t>years</w:t>
            </w:r>
          </w:p>
        </w:tc>
        <w:tc>
          <w:tcPr>
            <w:tcW w:w="1207" w:type="dxa"/>
          </w:tcPr>
          <w:p w14:paraId="28B145BB" w14:textId="77777777" w:rsidR="003F3708" w:rsidRDefault="005D069D">
            <w:pPr>
              <w:pStyle w:val="TableParagraph"/>
              <w:spacing w:before="112"/>
              <w:ind w:right="23"/>
              <w:rPr>
                <w:rFonts w:ascii="Arial"/>
                <w:sz w:val="16"/>
              </w:rPr>
            </w:pPr>
            <w:r>
              <w:rPr>
                <w:rFonts w:ascii="Arial"/>
                <w:spacing w:val="-2"/>
                <w:sz w:val="16"/>
              </w:rPr>
              <w:t>$500.00</w:t>
            </w:r>
          </w:p>
        </w:tc>
      </w:tr>
    </w:tbl>
    <w:p w14:paraId="58322E1E" w14:textId="77777777" w:rsidR="003F3708" w:rsidRDefault="003F3708">
      <w:pPr>
        <w:pStyle w:val="BodyText"/>
        <w:rPr>
          <w:sz w:val="20"/>
        </w:rPr>
      </w:pPr>
    </w:p>
    <w:p w14:paraId="18201EC6" w14:textId="77777777" w:rsidR="003F3708" w:rsidRDefault="003F3708">
      <w:pPr>
        <w:pStyle w:val="BodyText"/>
        <w:rPr>
          <w:sz w:val="20"/>
        </w:rPr>
      </w:pPr>
    </w:p>
    <w:p w14:paraId="23495EA9" w14:textId="77777777" w:rsidR="003F3708" w:rsidRDefault="003F3708">
      <w:pPr>
        <w:pStyle w:val="BodyText"/>
        <w:rPr>
          <w:sz w:val="20"/>
        </w:rPr>
      </w:pPr>
    </w:p>
    <w:p w14:paraId="50C12CDF" w14:textId="77777777" w:rsidR="003F3708" w:rsidRDefault="003F3708">
      <w:pPr>
        <w:pStyle w:val="BodyText"/>
        <w:rPr>
          <w:sz w:val="20"/>
        </w:rPr>
      </w:pPr>
    </w:p>
    <w:p w14:paraId="1DE338B0" w14:textId="77777777" w:rsidR="003F3708" w:rsidRDefault="003F3708">
      <w:pPr>
        <w:pStyle w:val="BodyText"/>
        <w:rPr>
          <w:sz w:val="20"/>
        </w:rPr>
      </w:pPr>
    </w:p>
    <w:p w14:paraId="31026AF7" w14:textId="77777777" w:rsidR="003F3708" w:rsidRDefault="003F3708">
      <w:pPr>
        <w:pStyle w:val="BodyText"/>
        <w:rPr>
          <w:sz w:val="20"/>
        </w:rPr>
      </w:pPr>
    </w:p>
    <w:p w14:paraId="44CE53F5" w14:textId="77777777" w:rsidR="003F3708" w:rsidRDefault="003F3708">
      <w:pPr>
        <w:pStyle w:val="BodyText"/>
        <w:rPr>
          <w:sz w:val="20"/>
        </w:rPr>
      </w:pPr>
    </w:p>
    <w:p w14:paraId="3A77A9C2" w14:textId="77777777" w:rsidR="003F3708" w:rsidRDefault="003F3708">
      <w:pPr>
        <w:pStyle w:val="BodyText"/>
        <w:rPr>
          <w:sz w:val="20"/>
        </w:rPr>
      </w:pPr>
    </w:p>
    <w:p w14:paraId="1BB84375" w14:textId="77777777" w:rsidR="003F3708" w:rsidRDefault="003F3708">
      <w:pPr>
        <w:pStyle w:val="BodyText"/>
        <w:rPr>
          <w:sz w:val="20"/>
        </w:rPr>
      </w:pPr>
    </w:p>
    <w:p w14:paraId="07009A07" w14:textId="77777777" w:rsidR="003F3708" w:rsidRDefault="003F3708">
      <w:pPr>
        <w:pStyle w:val="BodyText"/>
        <w:rPr>
          <w:sz w:val="20"/>
        </w:rPr>
      </w:pPr>
    </w:p>
    <w:p w14:paraId="3D21ACB3" w14:textId="77777777" w:rsidR="003F3708" w:rsidRDefault="003F3708">
      <w:pPr>
        <w:pStyle w:val="BodyText"/>
        <w:rPr>
          <w:sz w:val="20"/>
        </w:rPr>
      </w:pPr>
    </w:p>
    <w:p w14:paraId="4FEB24AB" w14:textId="77777777" w:rsidR="003F3708" w:rsidRDefault="003F3708">
      <w:pPr>
        <w:pStyle w:val="BodyText"/>
        <w:rPr>
          <w:sz w:val="20"/>
        </w:rPr>
      </w:pPr>
    </w:p>
    <w:p w14:paraId="0AEAA591" w14:textId="77777777" w:rsidR="003F3708" w:rsidRDefault="003F3708">
      <w:pPr>
        <w:pStyle w:val="BodyText"/>
        <w:spacing w:before="159"/>
        <w:rPr>
          <w:sz w:val="20"/>
        </w:rPr>
      </w:pPr>
    </w:p>
    <w:p w14:paraId="66DE5F4D" w14:textId="77777777" w:rsidR="003F3708" w:rsidRDefault="003F3708">
      <w:pPr>
        <w:rPr>
          <w:sz w:val="20"/>
        </w:rPr>
        <w:sectPr w:rsidR="003F3708">
          <w:footerReference w:type="default" r:id="rId68"/>
          <w:pgSz w:w="11910" w:h="16840"/>
          <w:pgMar w:top="1220" w:right="620" w:bottom="280" w:left="260" w:header="0" w:footer="0" w:gutter="0"/>
          <w:cols w:space="720"/>
        </w:sectPr>
      </w:pPr>
    </w:p>
    <w:p w14:paraId="7BFAEC94" w14:textId="77777777" w:rsidR="003F3708" w:rsidRDefault="005D069D">
      <w:pPr>
        <w:spacing w:before="99" w:line="276" w:lineRule="auto"/>
        <w:ind w:left="5394" w:hanging="1703"/>
        <w:rPr>
          <w:rFonts w:ascii="Arial"/>
          <w:sz w:val="14"/>
        </w:rPr>
      </w:pPr>
      <w:r>
        <w:rPr>
          <w:rFonts w:ascii="Arial"/>
          <w:sz w:val="14"/>
        </w:rPr>
        <w:t>2024-25 to 2027-28 Proposed Budget - City of Greater Geelong</w:t>
      </w:r>
      <w:r>
        <w:rPr>
          <w:rFonts w:ascii="Arial"/>
          <w:spacing w:val="40"/>
          <w:sz w:val="14"/>
        </w:rPr>
        <w:t xml:space="preserve"> </w:t>
      </w:r>
      <w:r>
        <w:rPr>
          <w:rFonts w:ascii="Arial"/>
          <w:sz w:val="14"/>
        </w:rPr>
        <w:t>Section</w:t>
      </w:r>
      <w:r>
        <w:rPr>
          <w:rFonts w:ascii="Arial"/>
          <w:spacing w:val="-2"/>
          <w:sz w:val="14"/>
        </w:rPr>
        <w:t xml:space="preserve"> </w:t>
      </w:r>
      <w:r>
        <w:rPr>
          <w:rFonts w:ascii="Arial"/>
          <w:sz w:val="14"/>
        </w:rPr>
        <w:t>4</w:t>
      </w:r>
    </w:p>
    <w:p w14:paraId="6452E146" w14:textId="77777777" w:rsidR="003F3708" w:rsidRDefault="005D069D">
      <w:pPr>
        <w:spacing w:before="5"/>
        <w:rPr>
          <w:rFonts w:ascii="Arial"/>
          <w:sz w:val="16"/>
        </w:rPr>
      </w:pPr>
      <w:r>
        <w:br w:type="column"/>
      </w:r>
    </w:p>
    <w:p w14:paraId="5A992FD7" w14:textId="77777777" w:rsidR="003F3708" w:rsidRDefault="005D069D">
      <w:pPr>
        <w:ind w:left="2069"/>
        <w:rPr>
          <w:rFonts w:ascii="Arial"/>
          <w:sz w:val="16"/>
        </w:rPr>
      </w:pPr>
      <w:r>
        <w:rPr>
          <w:rFonts w:ascii="Arial"/>
          <w:sz w:val="16"/>
        </w:rPr>
        <w:t>Page</w:t>
      </w:r>
      <w:r>
        <w:rPr>
          <w:rFonts w:ascii="Arial"/>
          <w:spacing w:val="-2"/>
          <w:sz w:val="16"/>
        </w:rPr>
        <w:t xml:space="preserve"> </w:t>
      </w:r>
      <w:r>
        <w:rPr>
          <w:rFonts w:ascii="Arial"/>
          <w:sz w:val="16"/>
        </w:rPr>
        <w:t>52</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102</w:t>
      </w:r>
    </w:p>
    <w:p w14:paraId="41CD3D26" w14:textId="77777777" w:rsidR="003F3708" w:rsidRDefault="003F3708">
      <w:pPr>
        <w:rPr>
          <w:rFonts w:ascii="Arial"/>
          <w:sz w:val="16"/>
        </w:rPr>
        <w:sectPr w:rsidR="003F3708">
          <w:type w:val="continuous"/>
          <w:pgSz w:w="11910" w:h="16840"/>
          <w:pgMar w:top="1940" w:right="620" w:bottom="0" w:left="260" w:header="0" w:footer="0" w:gutter="0"/>
          <w:cols w:num="2" w:space="720" w:equalWidth="0">
            <w:col w:w="7732" w:space="40"/>
            <w:col w:w="3258"/>
          </w:cols>
        </w:sectPr>
      </w:pPr>
    </w:p>
    <w:p w14:paraId="79AF9FCF" w14:textId="77777777" w:rsidR="003F3708" w:rsidRDefault="005D069D">
      <w:pPr>
        <w:pStyle w:val="Heading4"/>
        <w:spacing w:before="84"/>
      </w:pPr>
      <w:r>
        <w:rPr>
          <w:color w:val="4F81BC"/>
        </w:rPr>
        <w:lastRenderedPageBreak/>
        <w:t>5a.</w:t>
      </w:r>
      <w:r>
        <w:rPr>
          <w:color w:val="4F81BC"/>
          <w:spacing w:val="11"/>
        </w:rPr>
        <w:t xml:space="preserve"> </w:t>
      </w:r>
      <w:r>
        <w:rPr>
          <w:color w:val="4F81BC"/>
        </w:rPr>
        <w:t>Targeted</w:t>
      </w:r>
      <w:r>
        <w:rPr>
          <w:color w:val="4F81BC"/>
          <w:spacing w:val="11"/>
        </w:rPr>
        <w:t xml:space="preserve"> </w:t>
      </w:r>
      <w:r>
        <w:rPr>
          <w:color w:val="4F81BC"/>
        </w:rPr>
        <w:t>performance</w:t>
      </w:r>
      <w:r>
        <w:rPr>
          <w:color w:val="4F81BC"/>
          <w:spacing w:val="11"/>
        </w:rPr>
        <w:t xml:space="preserve"> </w:t>
      </w:r>
      <w:r>
        <w:rPr>
          <w:color w:val="4F81BC"/>
          <w:spacing w:val="-2"/>
        </w:rPr>
        <w:t>indicators</w:t>
      </w:r>
    </w:p>
    <w:p w14:paraId="6192D390" w14:textId="77777777" w:rsidR="003F3708" w:rsidRDefault="005D069D">
      <w:pPr>
        <w:spacing w:before="91" w:line="276" w:lineRule="auto"/>
        <w:ind w:left="145" w:right="186"/>
        <w:rPr>
          <w:rFonts w:ascii="Arial" w:hAnsi="Arial"/>
          <w:sz w:val="14"/>
        </w:rPr>
      </w:pPr>
      <w:r>
        <w:rPr>
          <w:rFonts w:ascii="Arial" w:hAnsi="Arial"/>
          <w:sz w:val="14"/>
        </w:rPr>
        <w:t>The</w:t>
      </w:r>
      <w:r>
        <w:rPr>
          <w:rFonts w:ascii="Arial" w:hAnsi="Arial"/>
          <w:spacing w:val="10"/>
          <w:sz w:val="14"/>
        </w:rPr>
        <w:t xml:space="preserve"> </w:t>
      </w:r>
      <w:r>
        <w:rPr>
          <w:rFonts w:ascii="Arial" w:hAnsi="Arial"/>
          <w:sz w:val="14"/>
        </w:rPr>
        <w:t>following</w:t>
      </w:r>
      <w:r>
        <w:rPr>
          <w:rFonts w:ascii="Arial" w:hAnsi="Arial"/>
          <w:spacing w:val="10"/>
          <w:sz w:val="14"/>
        </w:rPr>
        <w:t xml:space="preserve"> </w:t>
      </w:r>
      <w:r>
        <w:rPr>
          <w:rFonts w:ascii="Arial" w:hAnsi="Arial"/>
          <w:sz w:val="14"/>
        </w:rPr>
        <w:t>tables</w:t>
      </w:r>
      <w:r>
        <w:rPr>
          <w:rFonts w:ascii="Arial" w:hAnsi="Arial"/>
          <w:spacing w:val="10"/>
          <w:sz w:val="14"/>
        </w:rPr>
        <w:t xml:space="preserve"> </w:t>
      </w:r>
      <w:r>
        <w:rPr>
          <w:rFonts w:ascii="Arial" w:hAnsi="Arial"/>
          <w:sz w:val="14"/>
        </w:rPr>
        <w:t>highlight</w:t>
      </w:r>
      <w:r>
        <w:rPr>
          <w:rFonts w:ascii="Arial" w:hAnsi="Arial"/>
          <w:spacing w:val="11"/>
          <w:sz w:val="14"/>
        </w:rPr>
        <w:t xml:space="preserve"> </w:t>
      </w:r>
      <w:r>
        <w:rPr>
          <w:rFonts w:ascii="Arial" w:hAnsi="Arial"/>
          <w:sz w:val="14"/>
        </w:rPr>
        <w:t>Council’s</w:t>
      </w:r>
      <w:r>
        <w:rPr>
          <w:rFonts w:ascii="Arial" w:hAnsi="Arial"/>
          <w:spacing w:val="10"/>
          <w:sz w:val="14"/>
        </w:rPr>
        <w:t xml:space="preserve"> </w:t>
      </w:r>
      <w:r>
        <w:rPr>
          <w:rFonts w:ascii="Arial" w:hAnsi="Arial"/>
          <w:sz w:val="14"/>
        </w:rPr>
        <w:t>current</w:t>
      </w:r>
      <w:r>
        <w:rPr>
          <w:rFonts w:ascii="Arial" w:hAnsi="Arial"/>
          <w:spacing w:val="11"/>
          <w:sz w:val="14"/>
        </w:rPr>
        <w:t xml:space="preserve"> </w:t>
      </w:r>
      <w:r>
        <w:rPr>
          <w:rFonts w:ascii="Arial" w:hAnsi="Arial"/>
          <w:sz w:val="14"/>
        </w:rPr>
        <w:t>and projected</w:t>
      </w:r>
      <w:r>
        <w:rPr>
          <w:rFonts w:ascii="Arial" w:hAnsi="Arial"/>
          <w:spacing w:val="10"/>
          <w:sz w:val="14"/>
        </w:rPr>
        <w:t xml:space="preserve"> </w:t>
      </w:r>
      <w:r>
        <w:rPr>
          <w:rFonts w:ascii="Arial" w:hAnsi="Arial"/>
          <w:sz w:val="14"/>
        </w:rPr>
        <w:t>performance across</w:t>
      </w:r>
      <w:r>
        <w:rPr>
          <w:rFonts w:ascii="Arial" w:hAnsi="Arial"/>
          <w:spacing w:val="10"/>
          <w:sz w:val="14"/>
        </w:rPr>
        <w:t xml:space="preserve"> </w:t>
      </w:r>
      <w:r>
        <w:rPr>
          <w:rFonts w:ascii="Arial" w:hAnsi="Arial"/>
          <w:sz w:val="14"/>
        </w:rPr>
        <w:t>a</w:t>
      </w:r>
      <w:r>
        <w:rPr>
          <w:rFonts w:ascii="Arial" w:hAnsi="Arial"/>
          <w:spacing w:val="10"/>
          <w:sz w:val="14"/>
        </w:rPr>
        <w:t xml:space="preserve"> </w:t>
      </w:r>
      <w:r>
        <w:rPr>
          <w:rFonts w:ascii="Arial" w:hAnsi="Arial"/>
          <w:sz w:val="14"/>
        </w:rPr>
        <w:t>selection</w:t>
      </w:r>
      <w:r>
        <w:rPr>
          <w:rFonts w:ascii="Arial" w:hAnsi="Arial"/>
          <w:spacing w:val="10"/>
          <w:sz w:val="14"/>
        </w:rPr>
        <w:t xml:space="preserve"> </w:t>
      </w:r>
      <w:r>
        <w:rPr>
          <w:rFonts w:ascii="Arial" w:hAnsi="Arial"/>
          <w:sz w:val="14"/>
        </w:rPr>
        <w:t>of</w:t>
      </w:r>
      <w:r>
        <w:rPr>
          <w:rFonts w:ascii="Arial" w:hAnsi="Arial"/>
          <w:spacing w:val="10"/>
          <w:sz w:val="14"/>
        </w:rPr>
        <w:t xml:space="preserve"> </w:t>
      </w:r>
      <w:r>
        <w:rPr>
          <w:rFonts w:ascii="Arial" w:hAnsi="Arial"/>
          <w:sz w:val="14"/>
        </w:rPr>
        <w:t>targeted service and</w:t>
      </w:r>
      <w:r>
        <w:rPr>
          <w:rFonts w:ascii="Arial" w:hAnsi="Arial"/>
          <w:spacing w:val="10"/>
          <w:sz w:val="14"/>
        </w:rPr>
        <w:t xml:space="preserve"> </w:t>
      </w:r>
      <w:r>
        <w:rPr>
          <w:rFonts w:ascii="Arial" w:hAnsi="Arial"/>
          <w:sz w:val="14"/>
        </w:rPr>
        <w:t>financial</w:t>
      </w:r>
      <w:r>
        <w:rPr>
          <w:rFonts w:ascii="Arial" w:hAnsi="Arial"/>
          <w:spacing w:val="10"/>
          <w:sz w:val="14"/>
        </w:rPr>
        <w:t xml:space="preserve"> </w:t>
      </w:r>
      <w:r>
        <w:rPr>
          <w:rFonts w:ascii="Arial" w:hAnsi="Arial"/>
          <w:sz w:val="14"/>
        </w:rPr>
        <w:t>performance</w:t>
      </w:r>
      <w:r>
        <w:rPr>
          <w:rFonts w:ascii="Arial" w:hAnsi="Arial"/>
          <w:spacing w:val="10"/>
          <w:sz w:val="14"/>
        </w:rPr>
        <w:t xml:space="preserve"> </w:t>
      </w:r>
      <w:r>
        <w:rPr>
          <w:rFonts w:ascii="Arial" w:hAnsi="Arial"/>
          <w:sz w:val="14"/>
        </w:rPr>
        <w:t>indicators.</w:t>
      </w:r>
      <w:r>
        <w:rPr>
          <w:rFonts w:ascii="Arial" w:hAnsi="Arial"/>
          <w:spacing w:val="10"/>
          <w:sz w:val="14"/>
        </w:rPr>
        <w:t xml:space="preserve"> </w:t>
      </w:r>
      <w:r>
        <w:rPr>
          <w:rFonts w:ascii="Arial" w:hAnsi="Arial"/>
          <w:sz w:val="14"/>
        </w:rPr>
        <w:t>These indicators</w:t>
      </w:r>
      <w:r>
        <w:rPr>
          <w:rFonts w:ascii="Arial" w:hAnsi="Arial"/>
          <w:spacing w:val="10"/>
          <w:sz w:val="14"/>
        </w:rPr>
        <w:t xml:space="preserve"> </w:t>
      </w:r>
      <w:r>
        <w:rPr>
          <w:rFonts w:ascii="Arial" w:hAnsi="Arial"/>
          <w:sz w:val="14"/>
        </w:rPr>
        <w:t>provide a</w:t>
      </w:r>
      <w:r>
        <w:rPr>
          <w:rFonts w:ascii="Arial" w:hAnsi="Arial"/>
          <w:spacing w:val="10"/>
          <w:sz w:val="14"/>
        </w:rPr>
        <w:t xml:space="preserve"> </w:t>
      </w:r>
      <w:r>
        <w:rPr>
          <w:rFonts w:ascii="Arial" w:hAnsi="Arial"/>
          <w:sz w:val="14"/>
        </w:rPr>
        <w:t>useful</w:t>
      </w:r>
      <w:r>
        <w:rPr>
          <w:rFonts w:ascii="Arial" w:hAnsi="Arial"/>
          <w:spacing w:val="10"/>
          <w:sz w:val="14"/>
        </w:rPr>
        <w:t xml:space="preserve"> </w:t>
      </w:r>
      <w:r>
        <w:rPr>
          <w:rFonts w:ascii="Arial" w:hAnsi="Arial"/>
          <w:sz w:val="14"/>
        </w:rPr>
        <w:t>analysis</w:t>
      </w:r>
      <w:r>
        <w:rPr>
          <w:rFonts w:ascii="Arial" w:hAnsi="Arial"/>
          <w:spacing w:val="10"/>
          <w:sz w:val="14"/>
        </w:rPr>
        <w:t xml:space="preserve"> </w:t>
      </w:r>
      <w:r>
        <w:rPr>
          <w:rFonts w:ascii="Arial" w:hAnsi="Arial"/>
          <w:sz w:val="14"/>
        </w:rPr>
        <w:t>of</w:t>
      </w:r>
      <w:r>
        <w:rPr>
          <w:rFonts w:ascii="Arial" w:hAnsi="Arial"/>
          <w:spacing w:val="11"/>
          <w:sz w:val="14"/>
        </w:rPr>
        <w:t xml:space="preserve"> </w:t>
      </w:r>
      <w:r>
        <w:rPr>
          <w:rFonts w:ascii="Arial" w:hAnsi="Arial"/>
          <w:sz w:val="14"/>
        </w:rPr>
        <w:t>Council’s</w:t>
      </w:r>
      <w:r>
        <w:rPr>
          <w:rFonts w:ascii="Arial" w:hAnsi="Arial"/>
          <w:spacing w:val="10"/>
          <w:sz w:val="14"/>
        </w:rPr>
        <w:t xml:space="preserve"> </w:t>
      </w:r>
      <w:r>
        <w:rPr>
          <w:rFonts w:ascii="Arial" w:hAnsi="Arial"/>
          <w:sz w:val="14"/>
        </w:rPr>
        <w:t>intentions</w:t>
      </w:r>
      <w:r>
        <w:rPr>
          <w:rFonts w:ascii="Arial" w:hAnsi="Arial"/>
          <w:spacing w:val="10"/>
          <w:sz w:val="14"/>
        </w:rPr>
        <w:t xml:space="preserve"> </w:t>
      </w:r>
      <w:r>
        <w:rPr>
          <w:rFonts w:ascii="Arial" w:hAnsi="Arial"/>
          <w:sz w:val="14"/>
        </w:rPr>
        <w:t>and</w:t>
      </w:r>
      <w:r>
        <w:rPr>
          <w:rFonts w:ascii="Arial" w:hAnsi="Arial"/>
          <w:spacing w:val="40"/>
          <w:sz w:val="14"/>
        </w:rPr>
        <w:t xml:space="preserve"> </w:t>
      </w:r>
      <w:r>
        <w:rPr>
          <w:rFonts w:ascii="Arial" w:hAnsi="Arial"/>
          <w:sz w:val="14"/>
        </w:rPr>
        <w:t>performance and should be interpreted in the context of the organisation’s objectives.</w:t>
      </w:r>
    </w:p>
    <w:p w14:paraId="58CB35D2" w14:textId="77777777" w:rsidR="003F3708" w:rsidRDefault="005D069D">
      <w:pPr>
        <w:spacing w:line="276" w:lineRule="auto"/>
        <w:ind w:left="145" w:right="186"/>
        <w:rPr>
          <w:rFonts w:ascii="Arial" w:hAnsi="Arial"/>
          <w:sz w:val="14"/>
        </w:rPr>
      </w:pPr>
      <w:r>
        <w:rPr>
          <w:rFonts w:ascii="Arial" w:hAnsi="Arial"/>
          <w:sz w:val="14"/>
        </w:rPr>
        <w:t>The</w:t>
      </w:r>
      <w:r>
        <w:rPr>
          <w:rFonts w:ascii="Arial" w:hAnsi="Arial"/>
          <w:spacing w:val="10"/>
          <w:sz w:val="14"/>
        </w:rPr>
        <w:t xml:space="preserve"> </w:t>
      </w:r>
      <w:r>
        <w:rPr>
          <w:rFonts w:ascii="Arial" w:hAnsi="Arial"/>
          <w:sz w:val="14"/>
        </w:rPr>
        <w:t>targeted</w:t>
      </w:r>
      <w:r>
        <w:rPr>
          <w:rFonts w:ascii="Arial" w:hAnsi="Arial"/>
          <w:spacing w:val="8"/>
          <w:sz w:val="14"/>
        </w:rPr>
        <w:t xml:space="preserve"> </w:t>
      </w:r>
      <w:r>
        <w:rPr>
          <w:rFonts w:ascii="Arial" w:hAnsi="Arial"/>
          <w:sz w:val="14"/>
        </w:rPr>
        <w:t>performance</w:t>
      </w:r>
      <w:r>
        <w:rPr>
          <w:rFonts w:ascii="Arial" w:hAnsi="Arial"/>
          <w:spacing w:val="8"/>
          <w:sz w:val="14"/>
        </w:rPr>
        <w:t xml:space="preserve"> </w:t>
      </w:r>
      <w:r>
        <w:rPr>
          <w:rFonts w:ascii="Arial" w:hAnsi="Arial"/>
          <w:sz w:val="14"/>
        </w:rPr>
        <w:t>indicators</w:t>
      </w:r>
      <w:r>
        <w:rPr>
          <w:rFonts w:ascii="Arial" w:hAnsi="Arial"/>
          <w:spacing w:val="10"/>
          <w:sz w:val="14"/>
        </w:rPr>
        <w:t xml:space="preserve"> </w:t>
      </w:r>
      <w:r>
        <w:rPr>
          <w:rFonts w:ascii="Arial" w:hAnsi="Arial"/>
          <w:sz w:val="14"/>
        </w:rPr>
        <w:t>below</w:t>
      </w:r>
      <w:r>
        <w:rPr>
          <w:rFonts w:ascii="Arial" w:hAnsi="Arial"/>
          <w:spacing w:val="10"/>
          <w:sz w:val="14"/>
        </w:rPr>
        <w:t xml:space="preserve"> </w:t>
      </w:r>
      <w:r>
        <w:rPr>
          <w:rFonts w:ascii="Arial" w:hAnsi="Arial"/>
          <w:sz w:val="14"/>
        </w:rPr>
        <w:t>are</w:t>
      </w:r>
      <w:r>
        <w:rPr>
          <w:rFonts w:ascii="Arial" w:hAnsi="Arial"/>
          <w:spacing w:val="8"/>
          <w:sz w:val="14"/>
        </w:rPr>
        <w:t xml:space="preserve"> </w:t>
      </w:r>
      <w:r>
        <w:rPr>
          <w:rFonts w:ascii="Arial" w:hAnsi="Arial"/>
          <w:sz w:val="14"/>
        </w:rPr>
        <w:t>the</w:t>
      </w:r>
      <w:r>
        <w:rPr>
          <w:rFonts w:ascii="Arial" w:hAnsi="Arial"/>
          <w:spacing w:val="8"/>
          <w:sz w:val="14"/>
        </w:rPr>
        <w:t xml:space="preserve"> </w:t>
      </w:r>
      <w:r>
        <w:rPr>
          <w:rFonts w:ascii="Arial" w:hAnsi="Arial"/>
          <w:sz w:val="14"/>
        </w:rPr>
        <w:t>prescribed</w:t>
      </w:r>
      <w:r>
        <w:rPr>
          <w:rFonts w:ascii="Arial" w:hAnsi="Arial"/>
          <w:spacing w:val="10"/>
          <w:sz w:val="14"/>
        </w:rPr>
        <w:t xml:space="preserve"> </w:t>
      </w:r>
      <w:r>
        <w:rPr>
          <w:rFonts w:ascii="Arial" w:hAnsi="Arial"/>
          <w:sz w:val="14"/>
        </w:rPr>
        <w:t>performance</w:t>
      </w:r>
      <w:r>
        <w:rPr>
          <w:rFonts w:ascii="Arial" w:hAnsi="Arial"/>
          <w:spacing w:val="10"/>
          <w:sz w:val="14"/>
        </w:rPr>
        <w:t xml:space="preserve"> </w:t>
      </w:r>
      <w:r>
        <w:rPr>
          <w:rFonts w:ascii="Arial" w:hAnsi="Arial"/>
          <w:sz w:val="14"/>
        </w:rPr>
        <w:t>indicators</w:t>
      </w:r>
      <w:r>
        <w:rPr>
          <w:rFonts w:ascii="Arial" w:hAnsi="Arial"/>
          <w:spacing w:val="10"/>
          <w:sz w:val="14"/>
        </w:rPr>
        <w:t xml:space="preserve"> </w:t>
      </w:r>
      <w:r>
        <w:rPr>
          <w:rFonts w:ascii="Arial" w:hAnsi="Arial"/>
          <w:sz w:val="14"/>
        </w:rPr>
        <w:t>contained</w:t>
      </w:r>
      <w:r>
        <w:rPr>
          <w:rFonts w:ascii="Arial" w:hAnsi="Arial"/>
          <w:spacing w:val="8"/>
          <w:sz w:val="14"/>
        </w:rPr>
        <w:t xml:space="preserve"> </w:t>
      </w:r>
      <w:r>
        <w:rPr>
          <w:rFonts w:ascii="Arial" w:hAnsi="Arial"/>
          <w:sz w:val="14"/>
        </w:rPr>
        <w:t>in</w:t>
      </w:r>
      <w:r>
        <w:rPr>
          <w:rFonts w:ascii="Arial" w:hAnsi="Arial"/>
          <w:spacing w:val="8"/>
          <w:sz w:val="14"/>
        </w:rPr>
        <w:t xml:space="preserve"> </w:t>
      </w:r>
      <w:r>
        <w:rPr>
          <w:rFonts w:ascii="Arial" w:hAnsi="Arial"/>
          <w:sz w:val="14"/>
        </w:rPr>
        <w:t>Schedule</w:t>
      </w:r>
      <w:r>
        <w:rPr>
          <w:rFonts w:ascii="Arial" w:hAnsi="Arial"/>
          <w:spacing w:val="8"/>
          <w:sz w:val="14"/>
        </w:rPr>
        <w:t xml:space="preserve"> </w:t>
      </w:r>
      <w:r>
        <w:rPr>
          <w:rFonts w:ascii="Arial" w:hAnsi="Arial"/>
          <w:sz w:val="14"/>
        </w:rPr>
        <w:t>4</w:t>
      </w:r>
      <w:r>
        <w:rPr>
          <w:rFonts w:ascii="Arial" w:hAnsi="Arial"/>
          <w:spacing w:val="8"/>
          <w:sz w:val="14"/>
        </w:rPr>
        <w:t xml:space="preserve"> </w:t>
      </w:r>
      <w:r>
        <w:rPr>
          <w:rFonts w:ascii="Arial" w:hAnsi="Arial"/>
          <w:sz w:val="14"/>
        </w:rPr>
        <w:t>of</w:t>
      </w:r>
      <w:r>
        <w:rPr>
          <w:rFonts w:ascii="Arial" w:hAnsi="Arial"/>
          <w:spacing w:val="11"/>
          <w:sz w:val="14"/>
        </w:rPr>
        <w:t xml:space="preserve"> </w:t>
      </w:r>
      <w:r>
        <w:rPr>
          <w:rFonts w:ascii="Arial" w:hAnsi="Arial"/>
          <w:sz w:val="14"/>
        </w:rPr>
        <w:t>the</w:t>
      </w:r>
      <w:r>
        <w:rPr>
          <w:rFonts w:ascii="Arial" w:hAnsi="Arial"/>
          <w:spacing w:val="11"/>
          <w:sz w:val="14"/>
        </w:rPr>
        <w:t xml:space="preserve"> </w:t>
      </w:r>
      <w:r>
        <w:rPr>
          <w:rFonts w:ascii="Arial" w:hAnsi="Arial"/>
          <w:i/>
          <w:sz w:val="14"/>
        </w:rPr>
        <w:t>Local</w:t>
      </w:r>
      <w:r>
        <w:rPr>
          <w:rFonts w:ascii="Arial" w:hAnsi="Arial"/>
          <w:i/>
          <w:spacing w:val="10"/>
          <w:sz w:val="14"/>
        </w:rPr>
        <w:t xml:space="preserve"> </w:t>
      </w:r>
      <w:r>
        <w:rPr>
          <w:rFonts w:ascii="Arial" w:hAnsi="Arial"/>
          <w:i/>
          <w:sz w:val="14"/>
        </w:rPr>
        <w:t>Government</w:t>
      </w:r>
      <w:r>
        <w:rPr>
          <w:rFonts w:ascii="Arial" w:hAnsi="Arial"/>
          <w:i/>
          <w:spacing w:val="11"/>
          <w:sz w:val="14"/>
        </w:rPr>
        <w:t xml:space="preserve"> </w:t>
      </w:r>
      <w:r>
        <w:rPr>
          <w:rFonts w:ascii="Arial" w:hAnsi="Arial"/>
          <w:i/>
          <w:sz w:val="14"/>
        </w:rPr>
        <w:t>(Planning</w:t>
      </w:r>
      <w:r>
        <w:rPr>
          <w:rFonts w:ascii="Arial" w:hAnsi="Arial"/>
          <w:i/>
          <w:spacing w:val="10"/>
          <w:sz w:val="14"/>
        </w:rPr>
        <w:t xml:space="preserve"> </w:t>
      </w:r>
      <w:r>
        <w:rPr>
          <w:rFonts w:ascii="Arial" w:hAnsi="Arial"/>
          <w:i/>
          <w:sz w:val="14"/>
        </w:rPr>
        <w:t>and</w:t>
      </w:r>
      <w:r>
        <w:rPr>
          <w:rFonts w:ascii="Arial" w:hAnsi="Arial"/>
          <w:i/>
          <w:spacing w:val="8"/>
          <w:sz w:val="14"/>
        </w:rPr>
        <w:t xml:space="preserve"> </w:t>
      </w:r>
      <w:r>
        <w:rPr>
          <w:rFonts w:ascii="Arial" w:hAnsi="Arial"/>
          <w:i/>
          <w:sz w:val="14"/>
        </w:rPr>
        <w:t>Reporting)</w:t>
      </w:r>
      <w:r>
        <w:rPr>
          <w:rFonts w:ascii="Arial" w:hAnsi="Arial"/>
          <w:i/>
          <w:spacing w:val="10"/>
          <w:sz w:val="14"/>
        </w:rPr>
        <w:t xml:space="preserve"> </w:t>
      </w:r>
      <w:r>
        <w:rPr>
          <w:rFonts w:ascii="Arial" w:hAnsi="Arial"/>
          <w:i/>
          <w:sz w:val="14"/>
        </w:rPr>
        <w:t>Regulations</w:t>
      </w:r>
      <w:r>
        <w:rPr>
          <w:rFonts w:ascii="Arial" w:hAnsi="Arial"/>
          <w:i/>
          <w:spacing w:val="11"/>
          <w:sz w:val="14"/>
        </w:rPr>
        <w:t xml:space="preserve"> </w:t>
      </w:r>
      <w:proofErr w:type="gramStart"/>
      <w:r>
        <w:rPr>
          <w:rFonts w:ascii="Arial" w:hAnsi="Arial"/>
          <w:i/>
          <w:sz w:val="14"/>
        </w:rPr>
        <w:t>2020</w:t>
      </w:r>
      <w:r>
        <w:rPr>
          <w:rFonts w:ascii="Arial" w:hAnsi="Arial"/>
          <w:i/>
          <w:spacing w:val="-11"/>
          <w:sz w:val="14"/>
        </w:rPr>
        <w:t xml:space="preserve"> </w:t>
      </w:r>
      <w:r>
        <w:rPr>
          <w:rFonts w:ascii="Arial" w:hAnsi="Arial"/>
          <w:sz w:val="14"/>
        </w:rPr>
        <w:t>.</w:t>
      </w:r>
      <w:proofErr w:type="gramEnd"/>
      <w:r>
        <w:rPr>
          <w:rFonts w:ascii="Arial" w:hAnsi="Arial"/>
          <w:spacing w:val="11"/>
          <w:sz w:val="14"/>
        </w:rPr>
        <w:t xml:space="preserve"> </w:t>
      </w:r>
      <w:r>
        <w:rPr>
          <w:rFonts w:ascii="Arial" w:hAnsi="Arial"/>
          <w:sz w:val="14"/>
        </w:rPr>
        <w:t>Results</w:t>
      </w:r>
      <w:r>
        <w:rPr>
          <w:rFonts w:ascii="Arial" w:hAnsi="Arial"/>
          <w:spacing w:val="11"/>
          <w:sz w:val="14"/>
        </w:rPr>
        <w:t xml:space="preserve"> </w:t>
      </w:r>
      <w:r>
        <w:rPr>
          <w:rFonts w:ascii="Arial" w:hAnsi="Arial"/>
          <w:sz w:val="14"/>
        </w:rPr>
        <w:t>against</w:t>
      </w:r>
      <w:r>
        <w:rPr>
          <w:rFonts w:ascii="Arial" w:hAnsi="Arial"/>
          <w:spacing w:val="11"/>
          <w:sz w:val="14"/>
        </w:rPr>
        <w:t xml:space="preserve"> </w:t>
      </w:r>
      <w:r>
        <w:rPr>
          <w:rFonts w:ascii="Arial" w:hAnsi="Arial"/>
          <w:sz w:val="14"/>
        </w:rPr>
        <w:t>these</w:t>
      </w:r>
      <w:r>
        <w:rPr>
          <w:rFonts w:ascii="Arial" w:hAnsi="Arial"/>
          <w:spacing w:val="8"/>
          <w:sz w:val="14"/>
        </w:rPr>
        <w:t xml:space="preserve"> </w:t>
      </w:r>
      <w:r>
        <w:rPr>
          <w:rFonts w:ascii="Arial" w:hAnsi="Arial"/>
          <w:sz w:val="14"/>
        </w:rPr>
        <w:t>indicators</w:t>
      </w:r>
      <w:r>
        <w:rPr>
          <w:rFonts w:ascii="Arial" w:hAnsi="Arial"/>
          <w:spacing w:val="10"/>
          <w:sz w:val="14"/>
        </w:rPr>
        <w:t xml:space="preserve"> </w:t>
      </w:r>
      <w:r>
        <w:rPr>
          <w:rFonts w:ascii="Arial" w:hAnsi="Arial"/>
          <w:sz w:val="14"/>
        </w:rPr>
        <w:t>and</w:t>
      </w:r>
      <w:r>
        <w:rPr>
          <w:rFonts w:ascii="Arial" w:hAnsi="Arial"/>
          <w:spacing w:val="10"/>
          <w:sz w:val="14"/>
        </w:rPr>
        <w:t xml:space="preserve"> </w:t>
      </w:r>
      <w:r>
        <w:rPr>
          <w:rFonts w:ascii="Arial" w:hAnsi="Arial"/>
          <w:sz w:val="14"/>
        </w:rPr>
        <w:t>targets</w:t>
      </w:r>
      <w:r>
        <w:rPr>
          <w:rFonts w:ascii="Arial" w:hAnsi="Arial"/>
          <w:spacing w:val="11"/>
          <w:sz w:val="14"/>
        </w:rPr>
        <w:t xml:space="preserve"> </w:t>
      </w:r>
      <w:r>
        <w:rPr>
          <w:rFonts w:ascii="Arial" w:hAnsi="Arial"/>
          <w:sz w:val="14"/>
        </w:rPr>
        <w:t>will</w:t>
      </w:r>
      <w:r>
        <w:rPr>
          <w:rFonts w:ascii="Arial" w:hAnsi="Arial"/>
          <w:spacing w:val="40"/>
          <w:sz w:val="14"/>
        </w:rPr>
        <w:t xml:space="preserve"> </w:t>
      </w:r>
      <w:r>
        <w:rPr>
          <w:rFonts w:ascii="Arial" w:hAnsi="Arial"/>
          <w:sz w:val="14"/>
        </w:rPr>
        <w:t>be reported in Council’s Performance Statement included in the Annual Report.</w:t>
      </w:r>
    </w:p>
    <w:p w14:paraId="06DC9275" w14:textId="77777777" w:rsidR="003F3708" w:rsidRDefault="005D069D">
      <w:pPr>
        <w:pStyle w:val="Heading7"/>
        <w:spacing w:before="127"/>
        <w:ind w:left="150"/>
      </w:pPr>
      <w:r>
        <w:rPr>
          <w:noProof/>
        </w:rPr>
        <mc:AlternateContent>
          <mc:Choice Requires="wpg">
            <w:drawing>
              <wp:anchor distT="0" distB="0" distL="0" distR="0" simplePos="0" relativeHeight="15771648" behindDoc="0" locked="0" layoutInCell="1" allowOverlap="1" wp14:anchorId="2F5ECA05" wp14:editId="6278EB05">
                <wp:simplePos x="0" y="0"/>
                <wp:positionH relativeFrom="page">
                  <wp:posOffset>618744</wp:posOffset>
                </wp:positionH>
                <wp:positionV relativeFrom="paragraph">
                  <wp:posOffset>270118</wp:posOffset>
                </wp:positionV>
                <wp:extent cx="8967470" cy="393700"/>
                <wp:effectExtent l="0" t="0" r="0" b="0"/>
                <wp:wrapNone/>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67470" cy="393700"/>
                          <a:chOff x="0" y="0"/>
                          <a:chExt cx="8967470" cy="393700"/>
                        </a:xfrm>
                      </wpg:grpSpPr>
                      <wps:wsp>
                        <wps:cNvPr id="268" name="Graphic 268"/>
                        <wps:cNvSpPr/>
                        <wps:spPr>
                          <a:xfrm>
                            <a:off x="0" y="0"/>
                            <a:ext cx="8967470" cy="384175"/>
                          </a:xfrm>
                          <a:custGeom>
                            <a:avLst/>
                            <a:gdLst/>
                            <a:ahLst/>
                            <a:cxnLst/>
                            <a:rect l="l" t="t" r="r" b="b"/>
                            <a:pathLst>
                              <a:path w="8967470" h="384175">
                                <a:moveTo>
                                  <a:pt x="8967216" y="384048"/>
                                </a:moveTo>
                                <a:lnTo>
                                  <a:pt x="0" y="384048"/>
                                </a:lnTo>
                                <a:lnTo>
                                  <a:pt x="0" y="0"/>
                                </a:lnTo>
                                <a:lnTo>
                                  <a:pt x="8967216" y="0"/>
                                </a:lnTo>
                                <a:lnTo>
                                  <a:pt x="8967216" y="384048"/>
                                </a:lnTo>
                                <a:close/>
                              </a:path>
                            </a:pathLst>
                          </a:custGeom>
                          <a:solidFill>
                            <a:srgbClr val="4F81BC"/>
                          </a:solidFill>
                        </wps:spPr>
                        <wps:bodyPr wrap="square" lIns="0" tIns="0" rIns="0" bIns="0" rtlCol="0">
                          <a:prstTxWarp prst="textNoShape">
                            <a:avLst/>
                          </a:prstTxWarp>
                          <a:noAutofit/>
                        </wps:bodyPr>
                      </wps:wsp>
                      <wps:wsp>
                        <wps:cNvPr id="269" name="Graphic 269"/>
                        <wps:cNvSpPr/>
                        <wps:spPr>
                          <a:xfrm>
                            <a:off x="0" y="371856"/>
                            <a:ext cx="8967470" cy="21590"/>
                          </a:xfrm>
                          <a:custGeom>
                            <a:avLst/>
                            <a:gdLst/>
                            <a:ahLst/>
                            <a:cxnLst/>
                            <a:rect l="l" t="t" r="r" b="b"/>
                            <a:pathLst>
                              <a:path w="8967470" h="21590">
                                <a:moveTo>
                                  <a:pt x="8967216" y="21336"/>
                                </a:moveTo>
                                <a:lnTo>
                                  <a:pt x="0" y="21336"/>
                                </a:lnTo>
                                <a:lnTo>
                                  <a:pt x="0" y="0"/>
                                </a:lnTo>
                                <a:lnTo>
                                  <a:pt x="8967216" y="0"/>
                                </a:lnTo>
                                <a:lnTo>
                                  <a:pt x="8967216" y="21336"/>
                                </a:lnTo>
                                <a:close/>
                              </a:path>
                            </a:pathLst>
                          </a:custGeom>
                          <a:solidFill>
                            <a:srgbClr val="000000"/>
                          </a:solidFill>
                        </wps:spPr>
                        <wps:bodyPr wrap="square" lIns="0" tIns="0" rIns="0" bIns="0" rtlCol="0">
                          <a:prstTxWarp prst="textNoShape">
                            <a:avLst/>
                          </a:prstTxWarp>
                          <a:noAutofit/>
                        </wps:bodyPr>
                      </wps:wsp>
                      <wps:wsp>
                        <wps:cNvPr id="270" name="Textbox 270"/>
                        <wps:cNvSpPr txBox="1"/>
                        <wps:spPr>
                          <a:xfrm>
                            <a:off x="915924" y="135153"/>
                            <a:ext cx="400050" cy="102235"/>
                          </a:xfrm>
                          <a:prstGeom prst="rect">
                            <a:avLst/>
                          </a:prstGeom>
                        </wps:spPr>
                        <wps:txbx>
                          <w:txbxContent>
                            <w:p w14:paraId="21AA5A12" w14:textId="77777777" w:rsidR="003F3708" w:rsidRDefault="005D069D">
                              <w:pPr>
                                <w:spacing w:line="160" w:lineRule="exact"/>
                                <w:rPr>
                                  <w:rFonts w:ascii="Arial"/>
                                  <w:b/>
                                  <w:sz w:val="14"/>
                                </w:rPr>
                              </w:pPr>
                              <w:r>
                                <w:rPr>
                                  <w:rFonts w:ascii="Arial"/>
                                  <w:b/>
                                  <w:color w:val="FFFFFF"/>
                                  <w:spacing w:val="-2"/>
                                  <w:sz w:val="14"/>
                                </w:rPr>
                                <w:t>Indicator</w:t>
                              </w:r>
                            </w:p>
                          </w:txbxContent>
                        </wps:txbx>
                        <wps:bodyPr wrap="square" lIns="0" tIns="0" rIns="0" bIns="0" rtlCol="0">
                          <a:noAutofit/>
                        </wps:bodyPr>
                      </wps:wsp>
                      <wps:wsp>
                        <wps:cNvPr id="271" name="Textbox 271"/>
                        <wps:cNvSpPr txBox="1"/>
                        <wps:spPr>
                          <a:xfrm>
                            <a:off x="3177739" y="135153"/>
                            <a:ext cx="384175" cy="102235"/>
                          </a:xfrm>
                          <a:prstGeom prst="rect">
                            <a:avLst/>
                          </a:prstGeom>
                        </wps:spPr>
                        <wps:txbx>
                          <w:txbxContent>
                            <w:p w14:paraId="14970520" w14:textId="77777777" w:rsidR="003F3708" w:rsidRDefault="005D069D">
                              <w:pPr>
                                <w:spacing w:line="160" w:lineRule="exact"/>
                                <w:rPr>
                                  <w:rFonts w:ascii="Arial"/>
                                  <w:b/>
                                  <w:sz w:val="14"/>
                                </w:rPr>
                              </w:pPr>
                              <w:r>
                                <w:rPr>
                                  <w:rFonts w:ascii="Arial"/>
                                  <w:b/>
                                  <w:color w:val="FFFFFF"/>
                                  <w:spacing w:val="-2"/>
                                  <w:sz w:val="14"/>
                                </w:rPr>
                                <w:t>Measure</w:t>
                              </w:r>
                            </w:p>
                          </w:txbxContent>
                        </wps:txbx>
                        <wps:bodyPr wrap="square" lIns="0" tIns="0" rIns="0" bIns="0" rtlCol="0">
                          <a:noAutofit/>
                        </wps:bodyPr>
                      </wps:wsp>
                      <wps:wsp>
                        <wps:cNvPr id="272" name="Textbox 272"/>
                        <wps:cNvSpPr txBox="1"/>
                        <wps:spPr>
                          <a:xfrm>
                            <a:off x="4879847" y="40665"/>
                            <a:ext cx="970280" cy="294640"/>
                          </a:xfrm>
                          <a:prstGeom prst="rect">
                            <a:avLst/>
                          </a:prstGeom>
                        </wps:spPr>
                        <wps:txbx>
                          <w:txbxContent>
                            <w:p w14:paraId="6DEB82B8" w14:textId="77777777" w:rsidR="003F3708" w:rsidRDefault="005D069D">
                              <w:pPr>
                                <w:tabs>
                                  <w:tab w:val="left" w:pos="909"/>
                                </w:tabs>
                                <w:spacing w:line="160" w:lineRule="exact"/>
                                <w:ind w:left="40"/>
                                <w:rPr>
                                  <w:rFonts w:ascii="Arial"/>
                                  <w:b/>
                                  <w:sz w:val="14"/>
                                </w:rPr>
                              </w:pPr>
                              <w:r>
                                <w:rPr>
                                  <w:rFonts w:ascii="Arial"/>
                                  <w:b/>
                                  <w:color w:val="FFFFFF"/>
                                  <w:spacing w:val="-2"/>
                                  <w:sz w:val="14"/>
                                </w:rPr>
                                <w:t>Actual</w:t>
                              </w:r>
                              <w:r>
                                <w:rPr>
                                  <w:rFonts w:ascii="Arial"/>
                                  <w:b/>
                                  <w:color w:val="FFFFFF"/>
                                  <w:sz w:val="14"/>
                                </w:rPr>
                                <w:tab/>
                              </w:r>
                              <w:r>
                                <w:rPr>
                                  <w:rFonts w:ascii="Arial"/>
                                  <w:b/>
                                  <w:color w:val="FFFFFF"/>
                                  <w:spacing w:val="-2"/>
                                  <w:sz w:val="14"/>
                                </w:rPr>
                                <w:t>Forecast</w:t>
                              </w:r>
                            </w:p>
                            <w:p w14:paraId="7F02B391" w14:textId="77777777" w:rsidR="003F3708" w:rsidRDefault="005D069D">
                              <w:pPr>
                                <w:tabs>
                                  <w:tab w:val="left" w:pos="950"/>
                                </w:tabs>
                                <w:spacing w:before="141"/>
                                <w:rPr>
                                  <w:rFonts w:ascii="Arial"/>
                                  <w:b/>
                                  <w:sz w:val="14"/>
                                </w:rPr>
                              </w:pPr>
                              <w:r>
                                <w:rPr>
                                  <w:rFonts w:ascii="Arial"/>
                                  <w:b/>
                                  <w:color w:val="FFFFFF"/>
                                  <w:spacing w:val="-2"/>
                                  <w:sz w:val="14"/>
                                </w:rPr>
                                <w:t>2022/23</w:t>
                              </w:r>
                              <w:r>
                                <w:rPr>
                                  <w:rFonts w:ascii="Arial"/>
                                  <w:b/>
                                  <w:color w:val="FFFFFF"/>
                                  <w:sz w:val="14"/>
                                </w:rPr>
                                <w:tab/>
                              </w:r>
                              <w:r>
                                <w:rPr>
                                  <w:rFonts w:ascii="Arial"/>
                                  <w:b/>
                                  <w:color w:val="FFFFFF"/>
                                  <w:spacing w:val="-2"/>
                                  <w:sz w:val="14"/>
                                </w:rPr>
                                <w:t>2023/24</w:t>
                              </w:r>
                            </w:p>
                          </w:txbxContent>
                        </wps:txbx>
                        <wps:bodyPr wrap="square" lIns="0" tIns="0" rIns="0" bIns="0" rtlCol="0">
                          <a:noAutofit/>
                        </wps:bodyPr>
                      </wps:wsp>
                      <wps:wsp>
                        <wps:cNvPr id="273" name="Textbox 273"/>
                        <wps:cNvSpPr txBox="1"/>
                        <wps:spPr>
                          <a:xfrm>
                            <a:off x="6087007" y="40665"/>
                            <a:ext cx="340995" cy="294640"/>
                          </a:xfrm>
                          <a:prstGeom prst="rect">
                            <a:avLst/>
                          </a:prstGeom>
                        </wps:spPr>
                        <wps:txbx>
                          <w:txbxContent>
                            <w:p w14:paraId="6496507F" w14:textId="77777777" w:rsidR="003F3708" w:rsidRDefault="005D069D">
                              <w:pPr>
                                <w:spacing w:line="160" w:lineRule="exact"/>
                                <w:ind w:left="37"/>
                                <w:rPr>
                                  <w:rFonts w:ascii="Arial"/>
                                  <w:b/>
                                  <w:sz w:val="14"/>
                                </w:rPr>
                              </w:pPr>
                              <w:r>
                                <w:rPr>
                                  <w:rFonts w:ascii="Arial"/>
                                  <w:b/>
                                  <w:color w:val="FFFFFF"/>
                                  <w:spacing w:val="-2"/>
                                  <w:sz w:val="14"/>
                                </w:rPr>
                                <w:t>Target</w:t>
                              </w:r>
                            </w:p>
                            <w:p w14:paraId="759B14D0" w14:textId="77777777" w:rsidR="003F3708" w:rsidRDefault="005D069D">
                              <w:pPr>
                                <w:spacing w:before="141"/>
                                <w:rPr>
                                  <w:rFonts w:ascii="Arial"/>
                                  <w:b/>
                                  <w:sz w:val="14"/>
                                </w:rPr>
                              </w:pPr>
                              <w:r>
                                <w:rPr>
                                  <w:rFonts w:ascii="Arial"/>
                                  <w:b/>
                                  <w:color w:val="FFFFFF"/>
                                  <w:spacing w:val="-2"/>
                                  <w:sz w:val="14"/>
                                </w:rPr>
                                <w:t>2024/25</w:t>
                              </w:r>
                            </w:p>
                          </w:txbxContent>
                        </wps:txbx>
                        <wps:bodyPr wrap="square" lIns="0" tIns="0" rIns="0" bIns="0" rtlCol="0">
                          <a:noAutofit/>
                        </wps:bodyPr>
                      </wps:wsp>
                      <wps:wsp>
                        <wps:cNvPr id="274" name="Textbox 274"/>
                        <wps:cNvSpPr txBox="1"/>
                        <wps:spPr>
                          <a:xfrm>
                            <a:off x="7057643" y="34569"/>
                            <a:ext cx="815340" cy="102235"/>
                          </a:xfrm>
                          <a:prstGeom prst="rect">
                            <a:avLst/>
                          </a:prstGeom>
                        </wps:spPr>
                        <wps:txbx>
                          <w:txbxContent>
                            <w:p w14:paraId="4A8E7365" w14:textId="77777777" w:rsidR="003F3708" w:rsidRDefault="005D069D">
                              <w:pPr>
                                <w:spacing w:line="160" w:lineRule="exact"/>
                                <w:rPr>
                                  <w:rFonts w:ascii="Arial"/>
                                  <w:b/>
                                  <w:sz w:val="14"/>
                                </w:rPr>
                              </w:pPr>
                              <w:r>
                                <w:rPr>
                                  <w:rFonts w:ascii="Arial"/>
                                  <w:b/>
                                  <w:color w:val="FFFFFF"/>
                                  <w:sz w:val="14"/>
                                </w:rPr>
                                <w:t>Target</w:t>
                              </w:r>
                              <w:r>
                                <w:rPr>
                                  <w:rFonts w:ascii="Arial"/>
                                  <w:b/>
                                  <w:color w:val="FFFFFF"/>
                                  <w:spacing w:val="7"/>
                                  <w:sz w:val="14"/>
                                </w:rPr>
                                <w:t xml:space="preserve"> </w:t>
                              </w:r>
                              <w:r>
                                <w:rPr>
                                  <w:rFonts w:ascii="Arial"/>
                                  <w:b/>
                                  <w:color w:val="FFFFFF"/>
                                  <w:spacing w:val="-2"/>
                                  <w:sz w:val="14"/>
                                </w:rPr>
                                <w:t>Projections</w:t>
                              </w:r>
                            </w:p>
                          </w:txbxContent>
                        </wps:txbx>
                        <wps:bodyPr wrap="square" lIns="0" tIns="0" rIns="0" bIns="0" rtlCol="0">
                          <a:noAutofit/>
                        </wps:bodyPr>
                      </wps:wsp>
                      <wps:wsp>
                        <wps:cNvPr id="275" name="Textbox 275"/>
                        <wps:cNvSpPr txBox="1"/>
                        <wps:spPr>
                          <a:xfrm>
                            <a:off x="6690314" y="232689"/>
                            <a:ext cx="340995" cy="102235"/>
                          </a:xfrm>
                          <a:prstGeom prst="rect">
                            <a:avLst/>
                          </a:prstGeom>
                        </wps:spPr>
                        <wps:txbx>
                          <w:txbxContent>
                            <w:p w14:paraId="1FDD0E46" w14:textId="77777777" w:rsidR="003F3708" w:rsidRDefault="005D069D">
                              <w:pPr>
                                <w:spacing w:line="160" w:lineRule="exact"/>
                                <w:rPr>
                                  <w:rFonts w:ascii="Arial"/>
                                  <w:b/>
                                  <w:sz w:val="14"/>
                                </w:rPr>
                              </w:pPr>
                              <w:r>
                                <w:rPr>
                                  <w:rFonts w:ascii="Arial"/>
                                  <w:b/>
                                  <w:color w:val="FFFFFF"/>
                                  <w:spacing w:val="-2"/>
                                  <w:sz w:val="14"/>
                                </w:rPr>
                                <w:t>2025/26</w:t>
                              </w:r>
                            </w:p>
                          </w:txbxContent>
                        </wps:txbx>
                        <wps:bodyPr wrap="square" lIns="0" tIns="0" rIns="0" bIns="0" rtlCol="0">
                          <a:noAutofit/>
                        </wps:bodyPr>
                      </wps:wsp>
                      <wps:wsp>
                        <wps:cNvPr id="276" name="Textbox 276"/>
                        <wps:cNvSpPr txBox="1"/>
                        <wps:spPr>
                          <a:xfrm>
                            <a:off x="7294168" y="232689"/>
                            <a:ext cx="340995" cy="102235"/>
                          </a:xfrm>
                          <a:prstGeom prst="rect">
                            <a:avLst/>
                          </a:prstGeom>
                        </wps:spPr>
                        <wps:txbx>
                          <w:txbxContent>
                            <w:p w14:paraId="12C3A8DB" w14:textId="77777777" w:rsidR="003F3708" w:rsidRDefault="005D069D">
                              <w:pPr>
                                <w:spacing w:line="160" w:lineRule="exact"/>
                                <w:rPr>
                                  <w:rFonts w:ascii="Arial"/>
                                  <w:b/>
                                  <w:sz w:val="14"/>
                                </w:rPr>
                              </w:pPr>
                              <w:r>
                                <w:rPr>
                                  <w:rFonts w:ascii="Arial"/>
                                  <w:b/>
                                  <w:color w:val="FFFFFF"/>
                                  <w:spacing w:val="-2"/>
                                  <w:sz w:val="14"/>
                                </w:rPr>
                                <w:t>2026/27</w:t>
                              </w:r>
                            </w:p>
                          </w:txbxContent>
                        </wps:txbx>
                        <wps:bodyPr wrap="square" lIns="0" tIns="0" rIns="0" bIns="0" rtlCol="0">
                          <a:noAutofit/>
                        </wps:bodyPr>
                      </wps:wsp>
                      <wps:wsp>
                        <wps:cNvPr id="277" name="Textbox 277"/>
                        <wps:cNvSpPr txBox="1"/>
                        <wps:spPr>
                          <a:xfrm>
                            <a:off x="7897475" y="232689"/>
                            <a:ext cx="340995" cy="102235"/>
                          </a:xfrm>
                          <a:prstGeom prst="rect">
                            <a:avLst/>
                          </a:prstGeom>
                        </wps:spPr>
                        <wps:txbx>
                          <w:txbxContent>
                            <w:p w14:paraId="4266EAAB" w14:textId="77777777" w:rsidR="003F3708" w:rsidRDefault="005D069D">
                              <w:pPr>
                                <w:spacing w:line="160" w:lineRule="exact"/>
                                <w:rPr>
                                  <w:rFonts w:ascii="Arial"/>
                                  <w:b/>
                                  <w:sz w:val="14"/>
                                </w:rPr>
                              </w:pPr>
                              <w:r>
                                <w:rPr>
                                  <w:rFonts w:ascii="Arial"/>
                                  <w:b/>
                                  <w:color w:val="FFFFFF"/>
                                  <w:spacing w:val="-2"/>
                                  <w:sz w:val="14"/>
                                </w:rPr>
                                <w:t>2027/28</w:t>
                              </w:r>
                            </w:p>
                          </w:txbxContent>
                        </wps:txbx>
                        <wps:bodyPr wrap="square" lIns="0" tIns="0" rIns="0" bIns="0" rtlCol="0">
                          <a:noAutofit/>
                        </wps:bodyPr>
                      </wps:wsp>
                      <wps:wsp>
                        <wps:cNvPr id="278" name="Textbox 278"/>
                        <wps:cNvSpPr txBox="1"/>
                        <wps:spPr>
                          <a:xfrm>
                            <a:off x="8537685" y="40665"/>
                            <a:ext cx="266700" cy="294640"/>
                          </a:xfrm>
                          <a:prstGeom prst="rect">
                            <a:avLst/>
                          </a:prstGeom>
                        </wps:spPr>
                        <wps:txbx>
                          <w:txbxContent>
                            <w:p w14:paraId="5F4479F9" w14:textId="77777777" w:rsidR="003F3708" w:rsidRDefault="005D069D">
                              <w:pPr>
                                <w:spacing w:line="160" w:lineRule="exact"/>
                                <w:rPr>
                                  <w:rFonts w:ascii="Arial"/>
                                  <w:b/>
                                  <w:sz w:val="14"/>
                                </w:rPr>
                              </w:pPr>
                              <w:r>
                                <w:rPr>
                                  <w:rFonts w:ascii="Arial"/>
                                  <w:b/>
                                  <w:color w:val="FFFFFF"/>
                                  <w:spacing w:val="-2"/>
                                  <w:sz w:val="14"/>
                                </w:rPr>
                                <w:t>Trend</w:t>
                              </w:r>
                            </w:p>
                            <w:p w14:paraId="610826A3" w14:textId="77777777" w:rsidR="003F3708" w:rsidRDefault="005D069D">
                              <w:pPr>
                                <w:spacing w:before="141"/>
                                <w:ind w:left="50"/>
                                <w:rPr>
                                  <w:rFonts w:ascii="Arial"/>
                                  <w:b/>
                                  <w:sz w:val="14"/>
                                </w:rPr>
                              </w:pPr>
                              <w:r>
                                <w:rPr>
                                  <w:rFonts w:ascii="Arial"/>
                                  <w:b/>
                                  <w:color w:val="FFFFFF"/>
                                  <w:spacing w:val="-2"/>
                                  <w:sz w:val="14"/>
                                </w:rPr>
                                <w:t>+/o/-</w:t>
                              </w:r>
                            </w:p>
                          </w:txbxContent>
                        </wps:txbx>
                        <wps:bodyPr wrap="square" lIns="0" tIns="0" rIns="0" bIns="0" rtlCol="0">
                          <a:noAutofit/>
                        </wps:bodyPr>
                      </wps:wsp>
                    </wpg:wgp>
                  </a:graphicData>
                </a:graphic>
              </wp:anchor>
            </w:drawing>
          </mc:Choice>
          <mc:Fallback>
            <w:pict>
              <v:group w14:anchorId="2F5ECA05" id="Group 267" o:spid="_x0000_s1193" style="position:absolute;left:0;text-align:left;margin-left:48.7pt;margin-top:21.25pt;width:706.1pt;height:31pt;z-index:15771648;mso-wrap-distance-left:0;mso-wrap-distance-right:0;mso-position-horizontal-relative:page;mso-position-vertical-relative:text" coordsize="89674,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">
                <v:shape id="Graphic 268" o:spid="_x0000_s1194" style="position:absolute;width:89674;height:3841;visibility:visible;mso-wrap-style:square;v-text-anchor:top" coordsize="8967470,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" path="m8967216,384048l,384048,,,8967216,r,384048xe" fillcolor="#4f81bc" stroked="f">
                  <v:path arrowok="t"/>
                </v:shape>
                <v:shape id="Graphic 269" o:spid="_x0000_s1195" style="position:absolute;top:3718;width:89674;height:216;visibility:visible;mso-wrap-style:square;v-text-anchor:top" coordsize="896747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" path="m8967216,21336l,21336,,,8967216,r,21336xe" fillcolor="black" stroked="f">
                  <v:path arrowok="t"/>
                </v:shape>
                <v:shape id="Textbox 270" o:spid="_x0000_s1196" type="#_x0000_t202" style="position:absolute;left:9159;top:1351;width:4000;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21AA5A12" w14:textId="77777777" w:rsidR="003F3708" w:rsidRDefault="005D069D">
                        <w:pPr>
                          <w:spacing w:line="160" w:lineRule="exact"/>
                          <w:rPr>
                            <w:rFonts w:ascii="Arial"/>
                            <w:b/>
                            <w:sz w:val="14"/>
                          </w:rPr>
                        </w:pPr>
                        <w:r>
                          <w:rPr>
                            <w:rFonts w:ascii="Arial"/>
                            <w:b/>
                            <w:color w:val="FFFFFF"/>
                            <w:spacing w:val="-2"/>
                            <w:sz w:val="14"/>
                          </w:rPr>
                          <w:t>Indicator</w:t>
                        </w:r>
                      </w:p>
                    </w:txbxContent>
                  </v:textbox>
                </v:shape>
                <v:shape id="Textbox 271" o:spid="_x0000_s1197" type="#_x0000_t202" style="position:absolute;left:31777;top:1351;width:3842;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14970520" w14:textId="77777777" w:rsidR="003F3708" w:rsidRDefault="005D069D">
                        <w:pPr>
                          <w:spacing w:line="160" w:lineRule="exact"/>
                          <w:rPr>
                            <w:rFonts w:ascii="Arial"/>
                            <w:b/>
                            <w:sz w:val="14"/>
                          </w:rPr>
                        </w:pPr>
                        <w:r>
                          <w:rPr>
                            <w:rFonts w:ascii="Arial"/>
                            <w:b/>
                            <w:color w:val="FFFFFF"/>
                            <w:spacing w:val="-2"/>
                            <w:sz w:val="14"/>
                          </w:rPr>
                          <w:t>Measure</w:t>
                        </w:r>
                      </w:p>
                    </w:txbxContent>
                  </v:textbox>
                </v:shape>
                <v:shape id="Textbox 272" o:spid="_x0000_s1198" type="#_x0000_t202" style="position:absolute;left:48798;top:406;width:970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6DEB82B8" w14:textId="77777777" w:rsidR="003F3708" w:rsidRDefault="005D069D">
                        <w:pPr>
                          <w:tabs>
                            <w:tab w:val="left" w:pos="909"/>
                          </w:tabs>
                          <w:spacing w:line="160" w:lineRule="exact"/>
                          <w:ind w:left="40"/>
                          <w:rPr>
                            <w:rFonts w:ascii="Arial"/>
                            <w:b/>
                            <w:sz w:val="14"/>
                          </w:rPr>
                        </w:pPr>
                        <w:r>
                          <w:rPr>
                            <w:rFonts w:ascii="Arial"/>
                            <w:b/>
                            <w:color w:val="FFFFFF"/>
                            <w:spacing w:val="-2"/>
                            <w:sz w:val="14"/>
                          </w:rPr>
                          <w:t>Actual</w:t>
                        </w:r>
                        <w:r>
                          <w:rPr>
                            <w:rFonts w:ascii="Arial"/>
                            <w:b/>
                            <w:color w:val="FFFFFF"/>
                            <w:sz w:val="14"/>
                          </w:rPr>
                          <w:tab/>
                        </w:r>
                        <w:r>
                          <w:rPr>
                            <w:rFonts w:ascii="Arial"/>
                            <w:b/>
                            <w:color w:val="FFFFFF"/>
                            <w:spacing w:val="-2"/>
                            <w:sz w:val="14"/>
                          </w:rPr>
                          <w:t>Forecast</w:t>
                        </w:r>
                      </w:p>
                      <w:p w14:paraId="7F02B391" w14:textId="77777777" w:rsidR="003F3708" w:rsidRDefault="005D069D">
                        <w:pPr>
                          <w:tabs>
                            <w:tab w:val="left" w:pos="950"/>
                          </w:tabs>
                          <w:spacing w:before="141"/>
                          <w:rPr>
                            <w:rFonts w:ascii="Arial"/>
                            <w:b/>
                            <w:sz w:val="14"/>
                          </w:rPr>
                        </w:pPr>
                        <w:r>
                          <w:rPr>
                            <w:rFonts w:ascii="Arial"/>
                            <w:b/>
                            <w:color w:val="FFFFFF"/>
                            <w:spacing w:val="-2"/>
                            <w:sz w:val="14"/>
                          </w:rPr>
                          <w:t>2022/23</w:t>
                        </w:r>
                        <w:r>
                          <w:rPr>
                            <w:rFonts w:ascii="Arial"/>
                            <w:b/>
                            <w:color w:val="FFFFFF"/>
                            <w:sz w:val="14"/>
                          </w:rPr>
                          <w:tab/>
                        </w:r>
                        <w:r>
                          <w:rPr>
                            <w:rFonts w:ascii="Arial"/>
                            <w:b/>
                            <w:color w:val="FFFFFF"/>
                            <w:spacing w:val="-2"/>
                            <w:sz w:val="14"/>
                          </w:rPr>
                          <w:t>2023/24</w:t>
                        </w:r>
                      </w:p>
                    </w:txbxContent>
                  </v:textbox>
                </v:shape>
                <v:shape id="Textbox 273" o:spid="_x0000_s1199" type="#_x0000_t202" style="position:absolute;left:60870;top:406;width:3410;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6496507F" w14:textId="77777777" w:rsidR="003F3708" w:rsidRDefault="005D069D">
                        <w:pPr>
                          <w:spacing w:line="160" w:lineRule="exact"/>
                          <w:ind w:left="37"/>
                          <w:rPr>
                            <w:rFonts w:ascii="Arial"/>
                            <w:b/>
                            <w:sz w:val="14"/>
                          </w:rPr>
                        </w:pPr>
                        <w:r>
                          <w:rPr>
                            <w:rFonts w:ascii="Arial"/>
                            <w:b/>
                            <w:color w:val="FFFFFF"/>
                            <w:spacing w:val="-2"/>
                            <w:sz w:val="14"/>
                          </w:rPr>
                          <w:t>Target</w:t>
                        </w:r>
                      </w:p>
                      <w:p w14:paraId="759B14D0" w14:textId="77777777" w:rsidR="003F3708" w:rsidRDefault="005D069D">
                        <w:pPr>
                          <w:spacing w:before="141"/>
                          <w:rPr>
                            <w:rFonts w:ascii="Arial"/>
                            <w:b/>
                            <w:sz w:val="14"/>
                          </w:rPr>
                        </w:pPr>
                        <w:r>
                          <w:rPr>
                            <w:rFonts w:ascii="Arial"/>
                            <w:b/>
                            <w:color w:val="FFFFFF"/>
                            <w:spacing w:val="-2"/>
                            <w:sz w:val="14"/>
                          </w:rPr>
                          <w:t>2024/25</w:t>
                        </w:r>
                      </w:p>
                    </w:txbxContent>
                  </v:textbox>
                </v:shape>
                <v:shape id="Textbox 274" o:spid="_x0000_s1200" type="#_x0000_t202" style="position:absolute;left:70576;top:345;width:8153;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4A8E7365" w14:textId="77777777" w:rsidR="003F3708" w:rsidRDefault="005D069D">
                        <w:pPr>
                          <w:spacing w:line="160" w:lineRule="exact"/>
                          <w:rPr>
                            <w:rFonts w:ascii="Arial"/>
                            <w:b/>
                            <w:sz w:val="14"/>
                          </w:rPr>
                        </w:pPr>
                        <w:r>
                          <w:rPr>
                            <w:rFonts w:ascii="Arial"/>
                            <w:b/>
                            <w:color w:val="FFFFFF"/>
                            <w:sz w:val="14"/>
                          </w:rPr>
                          <w:t>Target</w:t>
                        </w:r>
                        <w:r>
                          <w:rPr>
                            <w:rFonts w:ascii="Arial"/>
                            <w:b/>
                            <w:color w:val="FFFFFF"/>
                            <w:spacing w:val="7"/>
                            <w:sz w:val="14"/>
                          </w:rPr>
                          <w:t xml:space="preserve"> </w:t>
                        </w:r>
                        <w:r>
                          <w:rPr>
                            <w:rFonts w:ascii="Arial"/>
                            <w:b/>
                            <w:color w:val="FFFFFF"/>
                            <w:spacing w:val="-2"/>
                            <w:sz w:val="14"/>
                          </w:rPr>
                          <w:t>Projections</w:t>
                        </w:r>
                      </w:p>
                    </w:txbxContent>
                  </v:textbox>
                </v:shape>
                <v:shape id="Textbox 275" o:spid="_x0000_s1201" type="#_x0000_t202" style="position:absolute;left:66903;top:2326;width:3410;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1FDD0E46" w14:textId="77777777" w:rsidR="003F3708" w:rsidRDefault="005D069D">
                        <w:pPr>
                          <w:spacing w:line="160" w:lineRule="exact"/>
                          <w:rPr>
                            <w:rFonts w:ascii="Arial"/>
                            <w:b/>
                            <w:sz w:val="14"/>
                          </w:rPr>
                        </w:pPr>
                        <w:r>
                          <w:rPr>
                            <w:rFonts w:ascii="Arial"/>
                            <w:b/>
                            <w:color w:val="FFFFFF"/>
                            <w:spacing w:val="-2"/>
                            <w:sz w:val="14"/>
                          </w:rPr>
                          <w:t>2025/26</w:t>
                        </w:r>
                      </w:p>
                    </w:txbxContent>
                  </v:textbox>
                </v:shape>
                <v:shape id="Textbox 276" o:spid="_x0000_s1202" type="#_x0000_t202" style="position:absolute;left:72941;top:2326;width:3410;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12C3A8DB" w14:textId="77777777" w:rsidR="003F3708" w:rsidRDefault="005D069D">
                        <w:pPr>
                          <w:spacing w:line="160" w:lineRule="exact"/>
                          <w:rPr>
                            <w:rFonts w:ascii="Arial"/>
                            <w:b/>
                            <w:sz w:val="14"/>
                          </w:rPr>
                        </w:pPr>
                        <w:r>
                          <w:rPr>
                            <w:rFonts w:ascii="Arial"/>
                            <w:b/>
                            <w:color w:val="FFFFFF"/>
                            <w:spacing w:val="-2"/>
                            <w:sz w:val="14"/>
                          </w:rPr>
                          <w:t>2026/27</w:t>
                        </w:r>
                      </w:p>
                    </w:txbxContent>
                  </v:textbox>
                </v:shape>
                <v:shape id="Textbox 277" o:spid="_x0000_s1203" type="#_x0000_t202" style="position:absolute;left:78974;top:2326;width:3410;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4266EAAB" w14:textId="77777777" w:rsidR="003F3708" w:rsidRDefault="005D069D">
                        <w:pPr>
                          <w:spacing w:line="160" w:lineRule="exact"/>
                          <w:rPr>
                            <w:rFonts w:ascii="Arial"/>
                            <w:b/>
                            <w:sz w:val="14"/>
                          </w:rPr>
                        </w:pPr>
                        <w:r>
                          <w:rPr>
                            <w:rFonts w:ascii="Arial"/>
                            <w:b/>
                            <w:color w:val="FFFFFF"/>
                            <w:spacing w:val="-2"/>
                            <w:sz w:val="14"/>
                          </w:rPr>
                          <w:t>2027/28</w:t>
                        </w:r>
                      </w:p>
                    </w:txbxContent>
                  </v:textbox>
                </v:shape>
                <v:shape id="Textbox 278" o:spid="_x0000_s1204" type="#_x0000_t202" style="position:absolute;left:85376;top:406;width:2667;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5F4479F9" w14:textId="77777777" w:rsidR="003F3708" w:rsidRDefault="005D069D">
                        <w:pPr>
                          <w:spacing w:line="160" w:lineRule="exact"/>
                          <w:rPr>
                            <w:rFonts w:ascii="Arial"/>
                            <w:b/>
                            <w:sz w:val="14"/>
                          </w:rPr>
                        </w:pPr>
                        <w:r>
                          <w:rPr>
                            <w:rFonts w:ascii="Arial"/>
                            <w:b/>
                            <w:color w:val="FFFFFF"/>
                            <w:spacing w:val="-2"/>
                            <w:sz w:val="14"/>
                          </w:rPr>
                          <w:t>Trend</w:t>
                        </w:r>
                      </w:p>
                      <w:p w14:paraId="610826A3" w14:textId="77777777" w:rsidR="003F3708" w:rsidRDefault="005D069D">
                        <w:pPr>
                          <w:spacing w:before="141"/>
                          <w:ind w:left="50"/>
                          <w:rPr>
                            <w:rFonts w:ascii="Arial"/>
                            <w:b/>
                            <w:sz w:val="14"/>
                          </w:rPr>
                        </w:pPr>
                        <w:r>
                          <w:rPr>
                            <w:rFonts w:ascii="Arial"/>
                            <w:b/>
                            <w:color w:val="FFFFFF"/>
                            <w:spacing w:val="-2"/>
                            <w:sz w:val="14"/>
                          </w:rPr>
                          <w:t>+/o/-</w:t>
                        </w:r>
                      </w:p>
                    </w:txbxContent>
                  </v:textbox>
                </v:shape>
                <w10:wrap anchorx="page"/>
              </v:group>
            </w:pict>
          </mc:Fallback>
        </mc:AlternateContent>
      </w:r>
      <w:r>
        <w:rPr>
          <w:noProof/>
        </w:rPr>
        <mc:AlternateContent>
          <mc:Choice Requires="wps">
            <w:drawing>
              <wp:anchor distT="0" distB="0" distL="0" distR="0" simplePos="0" relativeHeight="15772672" behindDoc="0" locked="0" layoutInCell="1" allowOverlap="1" wp14:anchorId="53DD0A6A" wp14:editId="61E5580D">
                <wp:simplePos x="0" y="0"/>
                <wp:positionH relativeFrom="page">
                  <wp:posOffset>5185095</wp:posOffset>
                </wp:positionH>
                <wp:positionV relativeFrom="paragraph">
                  <wp:posOffset>320196</wp:posOffset>
                </wp:positionV>
                <wp:extent cx="128270" cy="280035"/>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 cy="280035"/>
                        </a:xfrm>
                        <a:prstGeom prst="rect">
                          <a:avLst/>
                        </a:prstGeom>
                      </wps:spPr>
                      <wps:txbx>
                        <w:txbxContent>
                          <w:p w14:paraId="12B0910C" w14:textId="77777777" w:rsidR="003F3708" w:rsidRDefault="005D069D">
                            <w:pPr>
                              <w:spacing w:before="19"/>
                              <w:ind w:left="20"/>
                              <w:rPr>
                                <w:rFonts w:ascii="Arial"/>
                                <w:b/>
                                <w:sz w:val="14"/>
                              </w:rPr>
                            </w:pPr>
                            <w:r>
                              <w:rPr>
                                <w:rFonts w:ascii="Arial"/>
                                <w:b/>
                                <w:color w:val="FFFFFF"/>
                                <w:spacing w:val="-2"/>
                                <w:sz w:val="14"/>
                              </w:rPr>
                              <w:t>Notes</w:t>
                            </w:r>
                          </w:p>
                        </w:txbxContent>
                      </wps:txbx>
                      <wps:bodyPr vert="vert270" wrap="square" lIns="0" tIns="0" rIns="0" bIns="0" rtlCol="0">
                        <a:noAutofit/>
                      </wps:bodyPr>
                    </wps:wsp>
                  </a:graphicData>
                </a:graphic>
              </wp:anchor>
            </w:drawing>
          </mc:Choice>
          <mc:Fallback>
            <w:pict>
              <v:shape w14:anchorId="53DD0A6A" id="Textbox 279" o:spid="_x0000_s1205" type="#_x0000_t202" style="position:absolute;left:0;text-align:left;margin-left:408.3pt;margin-top:25.2pt;width:10.1pt;height:22.05pt;z-index:15772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" filled="f" stroked="f">
                <v:textbox style="layout-flow:vertical;mso-layout-flow-alt:bottom-to-top" inset="0,0,0,0">
                  <w:txbxContent>
                    <w:p w14:paraId="12B0910C" w14:textId="77777777" w:rsidR="003F3708" w:rsidRDefault="005D069D">
                      <w:pPr>
                        <w:spacing w:before="19"/>
                        <w:ind w:left="20"/>
                        <w:rPr>
                          <w:rFonts w:ascii="Arial"/>
                          <w:b/>
                          <w:sz w:val="14"/>
                        </w:rPr>
                      </w:pPr>
                      <w:r>
                        <w:rPr>
                          <w:rFonts w:ascii="Arial"/>
                          <w:b/>
                          <w:color w:val="FFFFFF"/>
                          <w:spacing w:val="-2"/>
                          <w:sz w:val="14"/>
                        </w:rPr>
                        <w:t>Notes</w:t>
                      </w:r>
                    </w:p>
                  </w:txbxContent>
                </v:textbox>
                <w10:wrap anchorx="page"/>
              </v:shape>
            </w:pict>
          </mc:Fallback>
        </mc:AlternateContent>
      </w:r>
      <w:r>
        <w:t>Targeted</w:t>
      </w:r>
      <w:r>
        <w:rPr>
          <w:spacing w:val="-1"/>
        </w:rPr>
        <w:t xml:space="preserve"> </w:t>
      </w:r>
      <w:r>
        <w:t>performance</w:t>
      </w:r>
      <w:r>
        <w:rPr>
          <w:spacing w:val="1"/>
        </w:rPr>
        <w:t xml:space="preserve"> </w:t>
      </w:r>
      <w:r>
        <w:t>indicators</w:t>
      </w:r>
      <w:r>
        <w:rPr>
          <w:spacing w:val="-2"/>
        </w:rPr>
        <w:t xml:space="preserve"> </w:t>
      </w:r>
      <w:r>
        <w:t xml:space="preserve">- </w:t>
      </w:r>
      <w:r>
        <w:rPr>
          <w:spacing w:val="-2"/>
        </w:rPr>
        <w:t>Service</w:t>
      </w:r>
    </w:p>
    <w:p w14:paraId="56EB4BD3" w14:textId="77777777" w:rsidR="003F3708" w:rsidRDefault="003F3708">
      <w:pPr>
        <w:pStyle w:val="BodyText"/>
        <w:rPr>
          <w:b/>
          <w:sz w:val="20"/>
        </w:rPr>
      </w:pPr>
    </w:p>
    <w:p w14:paraId="1BC8B5C5" w14:textId="77777777" w:rsidR="003F3708" w:rsidRDefault="003F3708">
      <w:pPr>
        <w:pStyle w:val="BodyText"/>
        <w:spacing w:before="166"/>
        <w:rPr>
          <w:b/>
          <w:sz w:val="20"/>
        </w:rPr>
      </w:pPr>
    </w:p>
    <w:p w14:paraId="7DF2116B" w14:textId="77777777" w:rsidR="003F3708" w:rsidRDefault="003F3708">
      <w:pPr>
        <w:rPr>
          <w:sz w:val="20"/>
        </w:rPr>
        <w:sectPr w:rsidR="003F3708">
          <w:footerReference w:type="default" r:id="rId69"/>
          <w:pgSz w:w="16840" w:h="11910" w:orient="landscape"/>
          <w:pgMar w:top="1080" w:right="1080" w:bottom="800" w:left="860" w:header="0" w:footer="614" w:gutter="0"/>
          <w:pgNumType w:start="53"/>
          <w:cols w:space="720"/>
        </w:sectPr>
      </w:pPr>
    </w:p>
    <w:p w14:paraId="4A932151" w14:textId="77777777" w:rsidR="003F3708" w:rsidRDefault="005D069D">
      <w:pPr>
        <w:spacing w:before="99"/>
        <w:ind w:left="145"/>
        <w:rPr>
          <w:rFonts w:ascii="Arial"/>
          <w:b/>
          <w:i/>
          <w:sz w:val="14"/>
        </w:rPr>
      </w:pPr>
      <w:r>
        <w:rPr>
          <w:rFonts w:ascii="Arial"/>
          <w:b/>
          <w:i/>
          <w:spacing w:val="-2"/>
          <w:sz w:val="14"/>
        </w:rPr>
        <w:t>Governance</w:t>
      </w:r>
    </w:p>
    <w:p w14:paraId="09720C8D" w14:textId="77777777" w:rsidR="003F3708" w:rsidRDefault="003F3708">
      <w:pPr>
        <w:pStyle w:val="BodyText"/>
        <w:spacing w:before="19"/>
        <w:rPr>
          <w:b/>
          <w:i/>
          <w:sz w:val="14"/>
        </w:rPr>
      </w:pPr>
    </w:p>
    <w:p w14:paraId="775834D1" w14:textId="77777777" w:rsidR="003F3708" w:rsidRDefault="005D069D">
      <w:pPr>
        <w:ind w:left="145"/>
        <w:rPr>
          <w:rFonts w:ascii="Arial"/>
          <w:b/>
          <w:sz w:val="14"/>
        </w:rPr>
      </w:pPr>
      <w:r>
        <w:rPr>
          <w:rFonts w:ascii="Arial"/>
          <w:b/>
          <w:sz w:val="14"/>
        </w:rPr>
        <w:t>Consultation</w:t>
      </w:r>
      <w:r>
        <w:rPr>
          <w:rFonts w:ascii="Arial"/>
          <w:b/>
          <w:spacing w:val="12"/>
          <w:sz w:val="14"/>
        </w:rPr>
        <w:t xml:space="preserve"> </w:t>
      </w:r>
      <w:r>
        <w:rPr>
          <w:rFonts w:ascii="Arial"/>
          <w:b/>
          <w:sz w:val="14"/>
        </w:rPr>
        <w:t>and</w:t>
      </w:r>
      <w:r>
        <w:rPr>
          <w:rFonts w:ascii="Arial"/>
          <w:b/>
          <w:spacing w:val="12"/>
          <w:sz w:val="14"/>
        </w:rPr>
        <w:t xml:space="preserve"> </w:t>
      </w:r>
      <w:r>
        <w:rPr>
          <w:rFonts w:ascii="Arial"/>
          <w:b/>
          <w:spacing w:val="-2"/>
          <w:sz w:val="14"/>
        </w:rPr>
        <w:t>engagement</w:t>
      </w:r>
    </w:p>
    <w:p w14:paraId="0DEF2D97" w14:textId="77777777" w:rsidR="003F3708" w:rsidRDefault="005D069D">
      <w:pPr>
        <w:spacing w:before="26" w:line="276" w:lineRule="auto"/>
        <w:ind w:left="145"/>
        <w:rPr>
          <w:rFonts w:ascii="Arial"/>
          <w:sz w:val="14"/>
        </w:rPr>
      </w:pPr>
      <w:r>
        <w:rPr>
          <w:rFonts w:ascii="Arial"/>
          <w:sz w:val="14"/>
        </w:rPr>
        <w:t>(Council decisions made and implemented with</w:t>
      </w:r>
      <w:r>
        <w:rPr>
          <w:rFonts w:ascii="Arial"/>
          <w:spacing w:val="40"/>
          <w:sz w:val="14"/>
        </w:rPr>
        <w:t xml:space="preserve"> </w:t>
      </w:r>
      <w:r>
        <w:rPr>
          <w:rFonts w:ascii="Arial"/>
          <w:sz w:val="14"/>
        </w:rPr>
        <w:t>community</w:t>
      </w:r>
      <w:r>
        <w:rPr>
          <w:rFonts w:ascii="Arial"/>
          <w:spacing w:val="-4"/>
          <w:sz w:val="14"/>
        </w:rPr>
        <w:t xml:space="preserve"> </w:t>
      </w:r>
      <w:r>
        <w:rPr>
          <w:rFonts w:ascii="Arial"/>
          <w:sz w:val="14"/>
        </w:rPr>
        <w:t>input)</w:t>
      </w:r>
    </w:p>
    <w:p w14:paraId="2BB4B07B" w14:textId="77777777" w:rsidR="003F3708" w:rsidRDefault="005D069D">
      <w:pPr>
        <w:spacing w:before="153"/>
        <w:ind w:left="145"/>
        <w:rPr>
          <w:rFonts w:ascii="Arial"/>
          <w:b/>
          <w:i/>
          <w:sz w:val="14"/>
        </w:rPr>
      </w:pPr>
      <w:r>
        <w:rPr>
          <w:noProof/>
        </w:rPr>
        <mc:AlternateContent>
          <mc:Choice Requires="wps">
            <w:drawing>
              <wp:anchor distT="0" distB="0" distL="0" distR="0" simplePos="0" relativeHeight="15772160" behindDoc="0" locked="0" layoutInCell="1" allowOverlap="1" wp14:anchorId="366FD8DE" wp14:editId="7BDF96EF">
                <wp:simplePos x="0" y="0"/>
                <wp:positionH relativeFrom="page">
                  <wp:posOffset>618744</wp:posOffset>
                </wp:positionH>
                <wp:positionV relativeFrom="paragraph">
                  <wp:posOffset>66682</wp:posOffset>
                </wp:positionV>
                <wp:extent cx="8967470" cy="21590"/>
                <wp:effectExtent l="0" t="0" r="0" b="0"/>
                <wp:wrapNone/>
                <wp:docPr id="280" name="Graphic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67470" cy="21590"/>
                        </a:xfrm>
                        <a:custGeom>
                          <a:avLst/>
                          <a:gdLst/>
                          <a:ahLst/>
                          <a:cxnLst/>
                          <a:rect l="l" t="t" r="r" b="b"/>
                          <a:pathLst>
                            <a:path w="8967470" h="21590">
                              <a:moveTo>
                                <a:pt x="8967216" y="21336"/>
                              </a:moveTo>
                              <a:lnTo>
                                <a:pt x="0" y="21336"/>
                              </a:lnTo>
                              <a:lnTo>
                                <a:pt x="0" y="0"/>
                              </a:lnTo>
                              <a:lnTo>
                                <a:pt x="8967216" y="0"/>
                              </a:lnTo>
                              <a:lnTo>
                                <a:pt x="8967216" y="2133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5338E6" id="Graphic 280" o:spid="_x0000_s1026" style="position:absolute;margin-left:48.7pt;margin-top:5.25pt;width:706.1pt;height:1.7pt;z-index:15772160;visibility:visible;mso-wrap-style:square;mso-wrap-distance-left:0;mso-wrap-distance-top:0;mso-wrap-distance-right:0;mso-wrap-distance-bottom:0;mso-position-horizontal:absolute;mso-position-horizontal-relative:page;mso-position-vertical:absolute;mso-position-vertical-relative:text;v-text-anchor:top" coordsize="8967470,2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" path="m8967216,21336l,21336,,,8967216,r,21336xe" fillcolor="black" stroked="f">
                <v:path arrowok="t"/>
                <w10:wrap anchorx="page"/>
              </v:shape>
            </w:pict>
          </mc:Fallback>
        </mc:AlternateContent>
      </w:r>
      <w:r>
        <w:rPr>
          <w:noProof/>
        </w:rPr>
        <mc:AlternateContent>
          <mc:Choice Requires="wps">
            <w:drawing>
              <wp:anchor distT="0" distB="0" distL="0" distR="0" simplePos="0" relativeHeight="15773184" behindDoc="0" locked="0" layoutInCell="1" allowOverlap="1" wp14:anchorId="4BAE4A4E" wp14:editId="7865795C">
                <wp:simplePos x="0" y="0"/>
                <wp:positionH relativeFrom="page">
                  <wp:posOffset>580644</wp:posOffset>
                </wp:positionH>
                <wp:positionV relativeFrom="paragraph">
                  <wp:posOffset>439834</wp:posOffset>
                </wp:positionV>
                <wp:extent cx="9043670" cy="1795779"/>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3670" cy="1795779"/>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7625"/>
                              <w:gridCol w:w="998"/>
                              <w:gridCol w:w="949"/>
                              <w:gridCol w:w="2570"/>
                              <w:gridCol w:w="1975"/>
                            </w:tblGrid>
                            <w:tr w:rsidR="003F3708" w14:paraId="261BD61D" w14:textId="77777777">
                              <w:trPr>
                                <w:trHeight w:val="585"/>
                              </w:trPr>
                              <w:tc>
                                <w:tcPr>
                                  <w:tcW w:w="7625" w:type="dxa"/>
                                  <w:tcBorders>
                                    <w:bottom w:val="single" w:sz="18" w:space="0" w:color="000000"/>
                                  </w:tcBorders>
                                </w:tcPr>
                                <w:p w14:paraId="4E3BD0EE" w14:textId="77777777" w:rsidR="003F3708" w:rsidRDefault="005D069D">
                                  <w:pPr>
                                    <w:pStyle w:val="TableParagraph"/>
                                    <w:tabs>
                                      <w:tab w:val="left" w:pos="3479"/>
                                    </w:tabs>
                                    <w:spacing w:before="0" w:line="-158" w:lineRule="auto"/>
                                    <w:ind w:left="31"/>
                                    <w:jc w:val="left"/>
                                    <w:rPr>
                                      <w:rFonts w:ascii="Arial"/>
                                      <w:b/>
                                      <w:sz w:val="14"/>
                                    </w:rPr>
                                  </w:pPr>
                                  <w:r>
                                    <w:rPr>
                                      <w:rFonts w:ascii="Arial"/>
                                      <w:b/>
                                      <w:spacing w:val="-2"/>
                                      <w:position w:val="-8"/>
                                      <w:sz w:val="14"/>
                                    </w:rPr>
                                    <w:t>Condition</w:t>
                                  </w:r>
                                  <w:r>
                                    <w:rPr>
                                      <w:rFonts w:ascii="Arial"/>
                                      <w:b/>
                                      <w:position w:val="-8"/>
                                      <w:sz w:val="14"/>
                                    </w:rPr>
                                    <w:tab/>
                                  </w:r>
                                  <w:r>
                                    <w:rPr>
                                      <w:rFonts w:ascii="Arial"/>
                                      <w:b/>
                                      <w:sz w:val="14"/>
                                    </w:rPr>
                                    <w:t>Sealed</w:t>
                                  </w:r>
                                  <w:r>
                                    <w:rPr>
                                      <w:rFonts w:ascii="Arial"/>
                                      <w:b/>
                                      <w:spacing w:val="9"/>
                                      <w:sz w:val="14"/>
                                    </w:rPr>
                                    <w:t xml:space="preserve"> </w:t>
                                  </w:r>
                                  <w:r>
                                    <w:rPr>
                                      <w:rFonts w:ascii="Arial"/>
                                      <w:b/>
                                      <w:sz w:val="14"/>
                                    </w:rPr>
                                    <w:t>local</w:t>
                                  </w:r>
                                  <w:r>
                                    <w:rPr>
                                      <w:rFonts w:ascii="Arial"/>
                                      <w:b/>
                                      <w:spacing w:val="10"/>
                                      <w:sz w:val="14"/>
                                    </w:rPr>
                                    <w:t xml:space="preserve"> </w:t>
                                  </w:r>
                                  <w:r>
                                    <w:rPr>
                                      <w:rFonts w:ascii="Arial"/>
                                      <w:b/>
                                      <w:sz w:val="14"/>
                                    </w:rPr>
                                    <w:t>roads</w:t>
                                  </w:r>
                                  <w:r>
                                    <w:rPr>
                                      <w:rFonts w:ascii="Arial"/>
                                      <w:b/>
                                      <w:spacing w:val="8"/>
                                      <w:sz w:val="14"/>
                                    </w:rPr>
                                    <w:t xml:space="preserve"> </w:t>
                                  </w:r>
                                  <w:r>
                                    <w:rPr>
                                      <w:rFonts w:ascii="Arial"/>
                                      <w:b/>
                                      <w:sz w:val="14"/>
                                    </w:rPr>
                                    <w:t>below</w:t>
                                  </w:r>
                                  <w:r>
                                    <w:rPr>
                                      <w:rFonts w:ascii="Arial"/>
                                      <w:b/>
                                      <w:spacing w:val="15"/>
                                      <w:sz w:val="14"/>
                                    </w:rPr>
                                    <w:t xml:space="preserve"> </w:t>
                                  </w:r>
                                  <w:r>
                                    <w:rPr>
                                      <w:rFonts w:ascii="Arial"/>
                                      <w:b/>
                                      <w:sz w:val="14"/>
                                    </w:rPr>
                                    <w:t>the</w:t>
                                  </w:r>
                                  <w:r>
                                    <w:rPr>
                                      <w:rFonts w:ascii="Arial"/>
                                      <w:b/>
                                      <w:spacing w:val="8"/>
                                      <w:sz w:val="14"/>
                                    </w:rPr>
                                    <w:t xml:space="preserve"> </w:t>
                                  </w:r>
                                  <w:r>
                                    <w:rPr>
                                      <w:rFonts w:ascii="Arial"/>
                                      <w:b/>
                                      <w:sz w:val="14"/>
                                    </w:rPr>
                                    <w:t>intervention</w:t>
                                  </w:r>
                                  <w:r>
                                    <w:rPr>
                                      <w:rFonts w:ascii="Arial"/>
                                      <w:b/>
                                      <w:spacing w:val="10"/>
                                      <w:sz w:val="14"/>
                                    </w:rPr>
                                    <w:t xml:space="preserve"> </w:t>
                                  </w:r>
                                  <w:proofErr w:type="gramStart"/>
                                  <w:r>
                                    <w:rPr>
                                      <w:rFonts w:ascii="Arial"/>
                                      <w:b/>
                                      <w:spacing w:val="-2"/>
                                      <w:sz w:val="14"/>
                                    </w:rPr>
                                    <w:t>level</w:t>
                                  </w:r>
                                  <w:proofErr w:type="gramEnd"/>
                                </w:p>
                                <w:p w14:paraId="67CB12A6" w14:textId="77777777" w:rsidR="003F3708" w:rsidRDefault="005D069D">
                                  <w:pPr>
                                    <w:pStyle w:val="TableParagraph"/>
                                    <w:tabs>
                                      <w:tab w:val="left" w:pos="3479"/>
                                      <w:tab w:val="left" w:pos="7264"/>
                                    </w:tabs>
                                    <w:spacing w:before="0" w:line="280" w:lineRule="atLeast"/>
                                    <w:ind w:left="3479" w:right="278" w:hanging="3449"/>
                                    <w:jc w:val="left"/>
                                    <w:rPr>
                                      <w:rFonts w:ascii="Arial"/>
                                      <w:sz w:val="14"/>
                                    </w:rPr>
                                  </w:pPr>
                                  <w:r>
                                    <w:rPr>
                                      <w:rFonts w:ascii="Arial"/>
                                      <w:position w:val="-8"/>
                                      <w:sz w:val="14"/>
                                    </w:rPr>
                                    <w:t>(sealed local roads are maintained at the adopted</w:t>
                                  </w:r>
                                  <w:r>
                                    <w:rPr>
                                      <w:rFonts w:ascii="Arial"/>
                                      <w:position w:val="-8"/>
                                      <w:sz w:val="14"/>
                                    </w:rPr>
                                    <w:tab/>
                                  </w:r>
                                  <w:r>
                                    <w:rPr>
                                      <w:rFonts w:ascii="Arial"/>
                                      <w:sz w:val="14"/>
                                    </w:rPr>
                                    <w:t>Number of kms of sealed local roads below the renewal</w:t>
                                  </w:r>
                                  <w:r>
                                    <w:rPr>
                                      <w:rFonts w:ascii="Arial"/>
                                      <w:sz w:val="14"/>
                                    </w:rPr>
                                    <w:tab/>
                                  </w:r>
                                  <w:r>
                                    <w:rPr>
                                      <w:rFonts w:ascii="Arial"/>
                                      <w:spacing w:val="-10"/>
                                      <w:position w:val="-8"/>
                                      <w:sz w:val="14"/>
                                    </w:rPr>
                                    <w:t>2</w:t>
                                  </w:r>
                                  <w:r>
                                    <w:rPr>
                                      <w:rFonts w:ascii="Arial"/>
                                      <w:spacing w:val="40"/>
                                      <w:position w:val="-8"/>
                                      <w:sz w:val="14"/>
                                    </w:rPr>
                                    <w:t xml:space="preserve"> </w:t>
                                  </w:r>
                                  <w:r>
                                    <w:rPr>
                                      <w:rFonts w:ascii="Arial"/>
                                      <w:spacing w:val="-2"/>
                                      <w:sz w:val="14"/>
                                    </w:rPr>
                                    <w:t>roads</w:t>
                                  </w:r>
                                </w:p>
                              </w:tc>
                              <w:tc>
                                <w:tcPr>
                                  <w:tcW w:w="998" w:type="dxa"/>
                                  <w:tcBorders>
                                    <w:bottom w:val="single" w:sz="18" w:space="0" w:color="000000"/>
                                  </w:tcBorders>
                                </w:tcPr>
                                <w:p w14:paraId="7497627D" w14:textId="77777777" w:rsidR="003F3708" w:rsidRDefault="005D069D">
                                  <w:pPr>
                                    <w:pStyle w:val="TableParagraph"/>
                                    <w:spacing w:before="49"/>
                                    <w:ind w:left="48"/>
                                    <w:jc w:val="center"/>
                                    <w:rPr>
                                      <w:rFonts w:ascii="Arial"/>
                                      <w:sz w:val="14"/>
                                    </w:rPr>
                                  </w:pPr>
                                  <w:r>
                                    <w:rPr>
                                      <w:rFonts w:ascii="Arial"/>
                                      <w:spacing w:val="-2"/>
                                      <w:sz w:val="14"/>
                                    </w:rPr>
                                    <w:t>95.59%</w:t>
                                  </w:r>
                                </w:p>
                              </w:tc>
                              <w:tc>
                                <w:tcPr>
                                  <w:tcW w:w="949" w:type="dxa"/>
                                  <w:tcBorders>
                                    <w:bottom w:val="single" w:sz="18" w:space="0" w:color="000000"/>
                                  </w:tcBorders>
                                </w:tcPr>
                                <w:p w14:paraId="6EAA3CBC" w14:textId="77777777" w:rsidR="003F3708" w:rsidRDefault="005D069D">
                                  <w:pPr>
                                    <w:pStyle w:val="TableParagraph"/>
                                    <w:spacing w:before="49"/>
                                    <w:ind w:left="2"/>
                                    <w:jc w:val="center"/>
                                    <w:rPr>
                                      <w:rFonts w:ascii="Arial"/>
                                      <w:sz w:val="14"/>
                                    </w:rPr>
                                  </w:pPr>
                                  <w:r>
                                    <w:rPr>
                                      <w:rFonts w:ascii="Arial"/>
                                      <w:spacing w:val="-2"/>
                                      <w:sz w:val="14"/>
                                    </w:rPr>
                                    <w:t>94.73%</w:t>
                                  </w:r>
                                </w:p>
                              </w:tc>
                              <w:tc>
                                <w:tcPr>
                                  <w:tcW w:w="2570" w:type="dxa"/>
                                  <w:tcBorders>
                                    <w:bottom w:val="single" w:sz="18" w:space="0" w:color="000000"/>
                                  </w:tcBorders>
                                </w:tcPr>
                                <w:p w14:paraId="13E8E4B9" w14:textId="77777777" w:rsidR="003F3708" w:rsidRDefault="005D069D">
                                  <w:pPr>
                                    <w:pStyle w:val="TableParagraph"/>
                                    <w:spacing w:before="49"/>
                                    <w:ind w:left="234"/>
                                    <w:jc w:val="left"/>
                                    <w:rPr>
                                      <w:rFonts w:ascii="Arial"/>
                                      <w:sz w:val="14"/>
                                    </w:rPr>
                                  </w:pPr>
                                  <w:r>
                                    <w:rPr>
                                      <w:rFonts w:ascii="Arial"/>
                                      <w:spacing w:val="-2"/>
                                      <w:sz w:val="14"/>
                                    </w:rPr>
                                    <w:t>94.90%</w:t>
                                  </w:r>
                                </w:p>
                              </w:tc>
                              <w:tc>
                                <w:tcPr>
                                  <w:tcW w:w="1975" w:type="dxa"/>
                                  <w:tcBorders>
                                    <w:bottom w:val="single" w:sz="18" w:space="0" w:color="000000"/>
                                  </w:tcBorders>
                                </w:tcPr>
                                <w:p w14:paraId="689B3A63" w14:textId="77777777" w:rsidR="003F3708" w:rsidRDefault="005D069D">
                                  <w:pPr>
                                    <w:pStyle w:val="TableParagraph"/>
                                    <w:spacing w:before="51"/>
                                    <w:ind w:right="27"/>
                                    <w:rPr>
                                      <w:rFonts w:ascii="Arial"/>
                                      <w:b/>
                                      <w:sz w:val="14"/>
                                    </w:rPr>
                                  </w:pPr>
                                  <w:r>
                                    <w:rPr>
                                      <w:rFonts w:ascii="Arial"/>
                                      <w:b/>
                                      <w:spacing w:val="-10"/>
                                      <w:sz w:val="14"/>
                                    </w:rPr>
                                    <w:t>o</w:t>
                                  </w:r>
                                </w:p>
                              </w:tc>
                            </w:tr>
                            <w:tr w:rsidR="003F3708" w14:paraId="56227DA5" w14:textId="77777777">
                              <w:trPr>
                                <w:trHeight w:val="1277"/>
                              </w:trPr>
                              <w:tc>
                                <w:tcPr>
                                  <w:tcW w:w="7625" w:type="dxa"/>
                                  <w:tcBorders>
                                    <w:top w:val="single" w:sz="18" w:space="0" w:color="000000"/>
                                    <w:bottom w:val="single" w:sz="18" w:space="0" w:color="000000"/>
                                  </w:tcBorders>
                                </w:tcPr>
                                <w:p w14:paraId="14F1CA77" w14:textId="77777777" w:rsidR="003F3708" w:rsidRDefault="005D069D">
                                  <w:pPr>
                                    <w:pStyle w:val="TableParagraph"/>
                                    <w:spacing w:before="9"/>
                                    <w:ind w:left="31"/>
                                    <w:jc w:val="left"/>
                                    <w:rPr>
                                      <w:rFonts w:ascii="Arial"/>
                                      <w:b/>
                                      <w:i/>
                                      <w:sz w:val="14"/>
                                    </w:rPr>
                                  </w:pPr>
                                  <w:r>
                                    <w:rPr>
                                      <w:rFonts w:ascii="Arial"/>
                                      <w:b/>
                                      <w:i/>
                                      <w:sz w:val="14"/>
                                    </w:rPr>
                                    <w:t>Statutory</w:t>
                                  </w:r>
                                  <w:r>
                                    <w:rPr>
                                      <w:rFonts w:ascii="Arial"/>
                                      <w:b/>
                                      <w:i/>
                                      <w:spacing w:val="8"/>
                                      <w:sz w:val="14"/>
                                    </w:rPr>
                                    <w:t xml:space="preserve"> </w:t>
                                  </w:r>
                                  <w:r>
                                    <w:rPr>
                                      <w:rFonts w:ascii="Arial"/>
                                      <w:b/>
                                      <w:i/>
                                      <w:spacing w:val="-2"/>
                                      <w:sz w:val="14"/>
                                    </w:rPr>
                                    <w:t>planning</w:t>
                                  </w:r>
                                </w:p>
                                <w:p w14:paraId="1AF0E5FD" w14:textId="77777777" w:rsidR="003F3708" w:rsidRDefault="005D069D">
                                  <w:pPr>
                                    <w:pStyle w:val="TableParagraph"/>
                                    <w:spacing w:before="127"/>
                                    <w:ind w:left="3479"/>
                                    <w:jc w:val="left"/>
                                    <w:rPr>
                                      <w:rFonts w:ascii="Arial"/>
                                      <w:b/>
                                      <w:sz w:val="14"/>
                                    </w:rPr>
                                  </w:pPr>
                                  <w:r>
                                    <w:rPr>
                                      <w:rFonts w:ascii="Arial"/>
                                      <w:b/>
                                      <w:sz w:val="14"/>
                                    </w:rPr>
                                    <w:t>Planning</w:t>
                                  </w:r>
                                  <w:r>
                                    <w:rPr>
                                      <w:rFonts w:ascii="Arial"/>
                                      <w:b/>
                                      <w:spacing w:val="14"/>
                                      <w:sz w:val="14"/>
                                    </w:rPr>
                                    <w:t xml:space="preserve"> </w:t>
                                  </w:r>
                                  <w:r>
                                    <w:rPr>
                                      <w:rFonts w:ascii="Arial"/>
                                      <w:b/>
                                      <w:sz w:val="14"/>
                                    </w:rPr>
                                    <w:t>applications</w:t>
                                  </w:r>
                                  <w:r>
                                    <w:rPr>
                                      <w:rFonts w:ascii="Arial"/>
                                      <w:b/>
                                      <w:spacing w:val="11"/>
                                      <w:sz w:val="14"/>
                                    </w:rPr>
                                    <w:t xml:space="preserve"> </w:t>
                                  </w:r>
                                  <w:r>
                                    <w:rPr>
                                      <w:rFonts w:ascii="Arial"/>
                                      <w:b/>
                                      <w:sz w:val="14"/>
                                    </w:rPr>
                                    <w:t>decided</w:t>
                                  </w:r>
                                  <w:r>
                                    <w:rPr>
                                      <w:rFonts w:ascii="Arial"/>
                                      <w:b/>
                                      <w:spacing w:val="14"/>
                                      <w:sz w:val="14"/>
                                    </w:rPr>
                                    <w:t xml:space="preserve"> </w:t>
                                  </w:r>
                                  <w:r>
                                    <w:rPr>
                                      <w:rFonts w:ascii="Arial"/>
                                      <w:b/>
                                      <w:sz w:val="14"/>
                                    </w:rPr>
                                    <w:t>within</w:t>
                                  </w:r>
                                  <w:r>
                                    <w:rPr>
                                      <w:rFonts w:ascii="Arial"/>
                                      <w:b/>
                                      <w:spacing w:val="15"/>
                                      <w:sz w:val="14"/>
                                    </w:rPr>
                                    <w:t xml:space="preserve"> </w:t>
                                  </w:r>
                                  <w:r>
                                    <w:rPr>
                                      <w:rFonts w:ascii="Arial"/>
                                      <w:b/>
                                      <w:sz w:val="14"/>
                                    </w:rPr>
                                    <w:t>the</w:t>
                                  </w:r>
                                  <w:r>
                                    <w:rPr>
                                      <w:rFonts w:ascii="Arial"/>
                                      <w:b/>
                                      <w:spacing w:val="13"/>
                                      <w:sz w:val="14"/>
                                    </w:rPr>
                                    <w:t xml:space="preserve"> </w:t>
                                  </w:r>
                                  <w:r>
                                    <w:rPr>
                                      <w:rFonts w:ascii="Arial"/>
                                      <w:b/>
                                      <w:spacing w:val="-2"/>
                                      <w:sz w:val="14"/>
                                    </w:rPr>
                                    <w:t>relevant</w:t>
                                  </w:r>
                                </w:p>
                                <w:p w14:paraId="26B3DB93" w14:textId="77777777" w:rsidR="003F3708" w:rsidRDefault="005D069D">
                                  <w:pPr>
                                    <w:pStyle w:val="TableParagraph"/>
                                    <w:tabs>
                                      <w:tab w:val="left" w:pos="3479"/>
                                    </w:tabs>
                                    <w:spacing w:before="29"/>
                                    <w:ind w:left="31"/>
                                    <w:jc w:val="left"/>
                                    <w:rPr>
                                      <w:rFonts w:ascii="Arial"/>
                                      <w:b/>
                                      <w:sz w:val="14"/>
                                    </w:rPr>
                                  </w:pPr>
                                  <w:r>
                                    <w:rPr>
                                      <w:rFonts w:ascii="Arial"/>
                                      <w:b/>
                                      <w:sz w:val="14"/>
                                    </w:rPr>
                                    <w:t>Service</w:t>
                                  </w:r>
                                  <w:r>
                                    <w:rPr>
                                      <w:rFonts w:ascii="Arial"/>
                                      <w:b/>
                                      <w:spacing w:val="5"/>
                                      <w:sz w:val="14"/>
                                    </w:rPr>
                                    <w:t xml:space="preserve"> </w:t>
                                  </w:r>
                                  <w:r>
                                    <w:rPr>
                                      <w:rFonts w:ascii="Arial"/>
                                      <w:b/>
                                      <w:spacing w:val="-2"/>
                                      <w:sz w:val="14"/>
                                    </w:rPr>
                                    <w:t>standard</w:t>
                                  </w:r>
                                  <w:r>
                                    <w:rPr>
                                      <w:rFonts w:ascii="Arial"/>
                                      <w:b/>
                                      <w:sz w:val="14"/>
                                    </w:rPr>
                                    <w:tab/>
                                    <w:t>required</w:t>
                                  </w:r>
                                  <w:r>
                                    <w:rPr>
                                      <w:rFonts w:ascii="Arial"/>
                                      <w:b/>
                                      <w:spacing w:val="10"/>
                                      <w:sz w:val="14"/>
                                    </w:rPr>
                                    <w:t xml:space="preserve"> </w:t>
                                  </w:r>
                                  <w:proofErr w:type="gramStart"/>
                                  <w:r>
                                    <w:rPr>
                                      <w:rFonts w:ascii="Arial"/>
                                      <w:b/>
                                      <w:spacing w:val="-4"/>
                                      <w:sz w:val="14"/>
                                    </w:rPr>
                                    <w:t>time</w:t>
                                  </w:r>
                                  <w:proofErr w:type="gramEnd"/>
                                </w:p>
                                <w:p w14:paraId="5CFB66E0" w14:textId="77777777" w:rsidR="003F3708" w:rsidRDefault="005D069D">
                                  <w:pPr>
                                    <w:pStyle w:val="TableParagraph"/>
                                    <w:tabs>
                                      <w:tab w:val="right" w:pos="7344"/>
                                    </w:tabs>
                                    <w:spacing w:before="26"/>
                                    <w:ind w:left="31"/>
                                    <w:jc w:val="left"/>
                                    <w:rPr>
                                      <w:rFonts w:ascii="Arial"/>
                                      <w:sz w:val="14"/>
                                    </w:rPr>
                                  </w:pPr>
                                  <w:r>
                                    <w:rPr>
                                      <w:rFonts w:ascii="Arial"/>
                                      <w:sz w:val="14"/>
                                    </w:rPr>
                                    <w:t>(planning</w:t>
                                  </w:r>
                                  <w:r>
                                    <w:rPr>
                                      <w:rFonts w:ascii="Arial"/>
                                      <w:spacing w:val="2"/>
                                      <w:sz w:val="14"/>
                                    </w:rPr>
                                    <w:t xml:space="preserve"> </w:t>
                                  </w:r>
                                  <w:r>
                                    <w:rPr>
                                      <w:rFonts w:ascii="Arial"/>
                                      <w:sz w:val="14"/>
                                    </w:rPr>
                                    <w:t>application</w:t>
                                  </w:r>
                                  <w:r>
                                    <w:rPr>
                                      <w:rFonts w:ascii="Arial"/>
                                      <w:spacing w:val="2"/>
                                      <w:sz w:val="14"/>
                                    </w:rPr>
                                    <w:t xml:space="preserve"> </w:t>
                                  </w:r>
                                  <w:r>
                                    <w:rPr>
                                      <w:rFonts w:ascii="Arial"/>
                                      <w:sz w:val="14"/>
                                    </w:rPr>
                                    <w:t>processing</w:t>
                                  </w:r>
                                  <w:r>
                                    <w:rPr>
                                      <w:rFonts w:ascii="Arial"/>
                                      <w:spacing w:val="3"/>
                                      <w:sz w:val="14"/>
                                    </w:rPr>
                                    <w:t xml:space="preserve"> </w:t>
                                  </w:r>
                                  <w:r>
                                    <w:rPr>
                                      <w:rFonts w:ascii="Arial"/>
                                      <w:sz w:val="14"/>
                                    </w:rPr>
                                    <w:t>and</w:t>
                                  </w:r>
                                  <w:r>
                                    <w:rPr>
                                      <w:rFonts w:ascii="Arial"/>
                                      <w:spacing w:val="2"/>
                                      <w:sz w:val="14"/>
                                    </w:rPr>
                                    <w:t xml:space="preserve"> </w:t>
                                  </w:r>
                                  <w:r>
                                    <w:rPr>
                                      <w:rFonts w:ascii="Arial"/>
                                      <w:sz w:val="14"/>
                                    </w:rPr>
                                    <w:t>decisions</w:t>
                                  </w:r>
                                  <w:r>
                                    <w:rPr>
                                      <w:rFonts w:ascii="Arial"/>
                                      <w:spacing w:val="5"/>
                                      <w:sz w:val="14"/>
                                    </w:rPr>
                                    <w:t xml:space="preserve"> </w:t>
                                  </w:r>
                                  <w:r>
                                    <w:rPr>
                                      <w:rFonts w:ascii="Arial"/>
                                      <w:sz w:val="14"/>
                                    </w:rPr>
                                    <w:t>are</w:t>
                                  </w:r>
                                  <w:r>
                                    <w:rPr>
                                      <w:rFonts w:ascii="Arial"/>
                                      <w:spacing w:val="2"/>
                                      <w:sz w:val="14"/>
                                    </w:rPr>
                                    <w:t xml:space="preserve"> </w:t>
                                  </w:r>
                                  <w:r>
                                    <w:rPr>
                                      <w:rFonts w:ascii="Arial"/>
                                      <w:sz w:val="14"/>
                                    </w:rPr>
                                    <w:t>in</w:t>
                                  </w:r>
                                  <w:r>
                                    <w:rPr>
                                      <w:rFonts w:ascii="Arial"/>
                                      <w:spacing w:val="60"/>
                                      <w:sz w:val="14"/>
                                    </w:rPr>
                                    <w:t xml:space="preserve"> </w:t>
                                  </w:r>
                                  <w:r>
                                    <w:rPr>
                                      <w:rFonts w:ascii="Arial"/>
                                      <w:sz w:val="14"/>
                                    </w:rPr>
                                    <w:t>Number</w:t>
                                  </w:r>
                                  <w:r>
                                    <w:rPr>
                                      <w:rFonts w:ascii="Arial"/>
                                      <w:spacing w:val="3"/>
                                      <w:sz w:val="14"/>
                                    </w:rPr>
                                    <w:t xml:space="preserve"> </w:t>
                                  </w:r>
                                  <w:r>
                                    <w:rPr>
                                      <w:rFonts w:ascii="Arial"/>
                                      <w:sz w:val="14"/>
                                    </w:rPr>
                                    <w:t>of</w:t>
                                  </w:r>
                                  <w:r>
                                    <w:rPr>
                                      <w:rFonts w:ascii="Arial"/>
                                      <w:spacing w:val="5"/>
                                      <w:sz w:val="14"/>
                                    </w:rPr>
                                    <w:t xml:space="preserve"> </w:t>
                                  </w:r>
                                  <w:r>
                                    <w:rPr>
                                      <w:rFonts w:ascii="Arial"/>
                                      <w:sz w:val="14"/>
                                    </w:rPr>
                                    <w:t>planning</w:t>
                                  </w:r>
                                  <w:r>
                                    <w:rPr>
                                      <w:rFonts w:ascii="Arial"/>
                                      <w:spacing w:val="2"/>
                                      <w:sz w:val="14"/>
                                    </w:rPr>
                                    <w:t xml:space="preserve"> </w:t>
                                  </w:r>
                                  <w:r>
                                    <w:rPr>
                                      <w:rFonts w:ascii="Arial"/>
                                      <w:sz w:val="14"/>
                                    </w:rPr>
                                    <w:t>application</w:t>
                                  </w:r>
                                  <w:r>
                                    <w:rPr>
                                      <w:rFonts w:ascii="Arial"/>
                                      <w:spacing w:val="3"/>
                                      <w:sz w:val="14"/>
                                    </w:rPr>
                                    <w:t xml:space="preserve"> </w:t>
                                  </w:r>
                                  <w:r>
                                    <w:rPr>
                                      <w:rFonts w:ascii="Arial"/>
                                      <w:sz w:val="14"/>
                                    </w:rPr>
                                    <w:t>decisions</w:t>
                                  </w:r>
                                  <w:r>
                                    <w:rPr>
                                      <w:rFonts w:ascii="Arial"/>
                                      <w:spacing w:val="3"/>
                                      <w:sz w:val="14"/>
                                    </w:rPr>
                                    <w:t xml:space="preserve"> </w:t>
                                  </w:r>
                                  <w:r>
                                    <w:rPr>
                                      <w:rFonts w:ascii="Arial"/>
                                      <w:sz w:val="14"/>
                                    </w:rPr>
                                    <w:t>made</w:t>
                                  </w:r>
                                  <w:r>
                                    <w:rPr>
                                      <w:rFonts w:ascii="Arial"/>
                                      <w:spacing w:val="2"/>
                                      <w:sz w:val="14"/>
                                    </w:rPr>
                                    <w:t xml:space="preserve"> </w:t>
                                  </w:r>
                                  <w:r>
                                    <w:rPr>
                                      <w:rFonts w:ascii="Arial"/>
                                      <w:spacing w:val="-2"/>
                                      <w:sz w:val="14"/>
                                    </w:rPr>
                                    <w:t>within</w:t>
                                  </w:r>
                                  <w:r>
                                    <w:rPr>
                                      <w:rFonts w:ascii="Times New Roman"/>
                                      <w:sz w:val="14"/>
                                    </w:rPr>
                                    <w:tab/>
                                  </w:r>
                                  <w:r>
                                    <w:rPr>
                                      <w:rFonts w:ascii="Arial"/>
                                      <w:spacing w:val="-10"/>
                                      <w:sz w:val="14"/>
                                    </w:rPr>
                                    <w:t>3</w:t>
                                  </w:r>
                                </w:p>
                                <w:p w14:paraId="33A67C5D" w14:textId="77777777" w:rsidR="003F3708" w:rsidRDefault="005D069D">
                                  <w:pPr>
                                    <w:pStyle w:val="TableParagraph"/>
                                    <w:tabs>
                                      <w:tab w:val="left" w:pos="3479"/>
                                    </w:tabs>
                                    <w:spacing w:before="24"/>
                                    <w:ind w:left="31"/>
                                    <w:jc w:val="left"/>
                                    <w:rPr>
                                      <w:rFonts w:ascii="Arial"/>
                                      <w:sz w:val="14"/>
                                    </w:rPr>
                                  </w:pPr>
                                  <w:r>
                                    <w:rPr>
                                      <w:rFonts w:ascii="Arial"/>
                                      <w:sz w:val="14"/>
                                    </w:rPr>
                                    <w:t>accordance</w:t>
                                  </w:r>
                                  <w:r>
                                    <w:rPr>
                                      <w:rFonts w:ascii="Arial"/>
                                      <w:spacing w:val="4"/>
                                      <w:sz w:val="14"/>
                                    </w:rPr>
                                    <w:t xml:space="preserve"> </w:t>
                                  </w:r>
                                  <w:r>
                                    <w:rPr>
                                      <w:rFonts w:ascii="Arial"/>
                                      <w:sz w:val="14"/>
                                    </w:rPr>
                                    <w:t>with</w:t>
                                  </w:r>
                                  <w:r>
                                    <w:rPr>
                                      <w:rFonts w:ascii="Arial"/>
                                      <w:spacing w:val="5"/>
                                      <w:sz w:val="14"/>
                                    </w:rPr>
                                    <w:t xml:space="preserve"> </w:t>
                                  </w:r>
                                  <w:r>
                                    <w:rPr>
                                      <w:rFonts w:ascii="Arial"/>
                                      <w:sz w:val="14"/>
                                    </w:rPr>
                                    <w:t>legislative</w:t>
                                  </w:r>
                                  <w:r>
                                    <w:rPr>
                                      <w:rFonts w:ascii="Arial"/>
                                      <w:spacing w:val="4"/>
                                      <w:sz w:val="14"/>
                                    </w:rPr>
                                    <w:t xml:space="preserve"> </w:t>
                                  </w:r>
                                  <w:r>
                                    <w:rPr>
                                      <w:rFonts w:ascii="Arial"/>
                                      <w:spacing w:val="-2"/>
                                      <w:sz w:val="14"/>
                                    </w:rPr>
                                    <w:t>requirements)</w:t>
                                  </w:r>
                                  <w:r>
                                    <w:rPr>
                                      <w:rFonts w:ascii="Arial"/>
                                      <w:sz w:val="14"/>
                                    </w:rPr>
                                    <w:tab/>
                                    <w:t>the</w:t>
                                  </w:r>
                                  <w:r>
                                    <w:rPr>
                                      <w:rFonts w:ascii="Arial"/>
                                      <w:spacing w:val="2"/>
                                      <w:sz w:val="14"/>
                                    </w:rPr>
                                    <w:t xml:space="preserve"> </w:t>
                                  </w:r>
                                  <w:r>
                                    <w:rPr>
                                      <w:rFonts w:ascii="Arial"/>
                                      <w:sz w:val="14"/>
                                    </w:rPr>
                                    <w:t>relevant</w:t>
                                  </w:r>
                                  <w:r>
                                    <w:rPr>
                                      <w:rFonts w:ascii="Arial"/>
                                      <w:spacing w:val="5"/>
                                      <w:sz w:val="14"/>
                                    </w:rPr>
                                    <w:t xml:space="preserve"> </w:t>
                                  </w:r>
                                  <w:r>
                                    <w:rPr>
                                      <w:rFonts w:ascii="Arial"/>
                                      <w:sz w:val="14"/>
                                    </w:rPr>
                                    <w:t>required</w:t>
                                  </w:r>
                                  <w:r>
                                    <w:rPr>
                                      <w:rFonts w:ascii="Arial"/>
                                      <w:spacing w:val="3"/>
                                      <w:sz w:val="14"/>
                                    </w:rPr>
                                    <w:t xml:space="preserve"> </w:t>
                                  </w:r>
                                  <w:r>
                                    <w:rPr>
                                      <w:rFonts w:ascii="Arial"/>
                                      <w:sz w:val="14"/>
                                    </w:rPr>
                                    <w:t>time</w:t>
                                  </w:r>
                                  <w:r>
                                    <w:rPr>
                                      <w:rFonts w:ascii="Arial"/>
                                      <w:spacing w:val="3"/>
                                      <w:sz w:val="14"/>
                                    </w:rPr>
                                    <w:t xml:space="preserve"> </w:t>
                                  </w:r>
                                  <w:r>
                                    <w:rPr>
                                      <w:rFonts w:ascii="Arial"/>
                                      <w:sz w:val="14"/>
                                    </w:rPr>
                                    <w:t>/</w:t>
                                  </w:r>
                                  <w:r>
                                    <w:rPr>
                                      <w:rFonts w:ascii="Arial"/>
                                      <w:spacing w:val="5"/>
                                      <w:sz w:val="14"/>
                                    </w:rPr>
                                    <w:t xml:space="preserve"> </w:t>
                                  </w:r>
                                  <w:r>
                                    <w:rPr>
                                      <w:rFonts w:ascii="Arial"/>
                                      <w:sz w:val="14"/>
                                    </w:rPr>
                                    <w:t>Number</w:t>
                                  </w:r>
                                  <w:r>
                                    <w:rPr>
                                      <w:rFonts w:ascii="Arial"/>
                                      <w:spacing w:val="5"/>
                                      <w:sz w:val="14"/>
                                    </w:rPr>
                                    <w:t xml:space="preserve"> </w:t>
                                  </w:r>
                                  <w:r>
                                    <w:rPr>
                                      <w:rFonts w:ascii="Arial"/>
                                      <w:sz w:val="14"/>
                                    </w:rPr>
                                    <w:t>of</w:t>
                                  </w:r>
                                  <w:r>
                                    <w:rPr>
                                      <w:rFonts w:ascii="Arial"/>
                                      <w:spacing w:val="5"/>
                                      <w:sz w:val="14"/>
                                    </w:rPr>
                                    <w:t xml:space="preserve"> </w:t>
                                  </w:r>
                                  <w:r>
                                    <w:rPr>
                                      <w:rFonts w:ascii="Arial"/>
                                      <w:spacing w:val="-2"/>
                                      <w:sz w:val="14"/>
                                    </w:rPr>
                                    <w:t>planning</w:t>
                                  </w:r>
                                </w:p>
                                <w:p w14:paraId="14FDBF39" w14:textId="77777777" w:rsidR="003F3708" w:rsidRDefault="005D069D">
                                  <w:pPr>
                                    <w:pStyle w:val="TableParagraph"/>
                                    <w:spacing w:before="24"/>
                                    <w:ind w:left="3479"/>
                                    <w:jc w:val="left"/>
                                    <w:rPr>
                                      <w:rFonts w:ascii="Arial"/>
                                      <w:sz w:val="14"/>
                                    </w:rPr>
                                  </w:pPr>
                                  <w:r>
                                    <w:rPr>
                                      <w:rFonts w:ascii="Arial"/>
                                      <w:sz w:val="14"/>
                                    </w:rPr>
                                    <w:t>application</w:t>
                                  </w:r>
                                  <w:r>
                                    <w:rPr>
                                      <w:rFonts w:ascii="Arial"/>
                                      <w:spacing w:val="2"/>
                                      <w:sz w:val="14"/>
                                    </w:rPr>
                                    <w:t xml:space="preserve"> </w:t>
                                  </w:r>
                                  <w:r>
                                    <w:rPr>
                                      <w:rFonts w:ascii="Arial"/>
                                      <w:sz w:val="14"/>
                                    </w:rPr>
                                    <w:t>decisions</w:t>
                                  </w:r>
                                  <w:r>
                                    <w:rPr>
                                      <w:rFonts w:ascii="Arial"/>
                                      <w:spacing w:val="6"/>
                                      <w:sz w:val="14"/>
                                    </w:rPr>
                                    <w:t xml:space="preserve"> </w:t>
                                  </w:r>
                                  <w:r>
                                    <w:rPr>
                                      <w:rFonts w:ascii="Arial"/>
                                      <w:spacing w:val="-4"/>
                                      <w:sz w:val="14"/>
                                    </w:rPr>
                                    <w:t>made</w:t>
                                  </w:r>
                                </w:p>
                              </w:tc>
                              <w:tc>
                                <w:tcPr>
                                  <w:tcW w:w="998" w:type="dxa"/>
                                  <w:tcBorders>
                                    <w:top w:val="single" w:sz="18" w:space="0" w:color="000000"/>
                                    <w:bottom w:val="single" w:sz="18" w:space="0" w:color="000000"/>
                                  </w:tcBorders>
                                </w:tcPr>
                                <w:p w14:paraId="659DB377" w14:textId="77777777" w:rsidR="003F3708" w:rsidRDefault="003F3708">
                                  <w:pPr>
                                    <w:pStyle w:val="TableParagraph"/>
                                    <w:spacing w:before="0"/>
                                    <w:jc w:val="left"/>
                                    <w:rPr>
                                      <w:rFonts w:ascii="Arial"/>
                                      <w:sz w:val="14"/>
                                    </w:rPr>
                                  </w:pPr>
                                </w:p>
                                <w:p w14:paraId="6DFABA30" w14:textId="77777777" w:rsidR="003F3708" w:rsidRDefault="003F3708">
                                  <w:pPr>
                                    <w:pStyle w:val="TableParagraph"/>
                                    <w:spacing w:before="0"/>
                                    <w:jc w:val="left"/>
                                    <w:rPr>
                                      <w:rFonts w:ascii="Arial"/>
                                      <w:sz w:val="14"/>
                                    </w:rPr>
                                  </w:pPr>
                                </w:p>
                                <w:p w14:paraId="46C5BB19" w14:textId="77777777" w:rsidR="003F3708" w:rsidRDefault="003F3708">
                                  <w:pPr>
                                    <w:pStyle w:val="TableParagraph"/>
                                    <w:spacing w:before="0"/>
                                    <w:jc w:val="left"/>
                                    <w:rPr>
                                      <w:rFonts w:ascii="Arial"/>
                                      <w:sz w:val="14"/>
                                    </w:rPr>
                                  </w:pPr>
                                </w:p>
                                <w:p w14:paraId="2AA78B12" w14:textId="77777777" w:rsidR="003F3708" w:rsidRDefault="003F3708">
                                  <w:pPr>
                                    <w:pStyle w:val="TableParagraph"/>
                                    <w:spacing w:before="25"/>
                                    <w:jc w:val="left"/>
                                    <w:rPr>
                                      <w:rFonts w:ascii="Arial"/>
                                      <w:sz w:val="14"/>
                                    </w:rPr>
                                  </w:pPr>
                                </w:p>
                                <w:p w14:paraId="788EF4F9" w14:textId="77777777" w:rsidR="003F3708" w:rsidRDefault="005D069D">
                                  <w:pPr>
                                    <w:pStyle w:val="TableParagraph"/>
                                    <w:spacing w:before="0"/>
                                    <w:ind w:left="48"/>
                                    <w:jc w:val="center"/>
                                    <w:rPr>
                                      <w:rFonts w:ascii="Arial"/>
                                      <w:sz w:val="14"/>
                                    </w:rPr>
                                  </w:pPr>
                                  <w:r>
                                    <w:rPr>
                                      <w:rFonts w:ascii="Arial"/>
                                      <w:spacing w:val="-2"/>
                                      <w:sz w:val="14"/>
                                    </w:rPr>
                                    <w:t>75.05%</w:t>
                                  </w:r>
                                </w:p>
                              </w:tc>
                              <w:tc>
                                <w:tcPr>
                                  <w:tcW w:w="949" w:type="dxa"/>
                                  <w:tcBorders>
                                    <w:top w:val="single" w:sz="18" w:space="0" w:color="000000"/>
                                    <w:bottom w:val="single" w:sz="18" w:space="0" w:color="000000"/>
                                  </w:tcBorders>
                                </w:tcPr>
                                <w:p w14:paraId="1F58E095" w14:textId="77777777" w:rsidR="003F3708" w:rsidRDefault="003F3708">
                                  <w:pPr>
                                    <w:pStyle w:val="TableParagraph"/>
                                    <w:spacing w:before="0"/>
                                    <w:jc w:val="left"/>
                                    <w:rPr>
                                      <w:rFonts w:ascii="Arial"/>
                                      <w:sz w:val="14"/>
                                    </w:rPr>
                                  </w:pPr>
                                </w:p>
                                <w:p w14:paraId="2FAC6BCD" w14:textId="77777777" w:rsidR="003F3708" w:rsidRDefault="003F3708">
                                  <w:pPr>
                                    <w:pStyle w:val="TableParagraph"/>
                                    <w:spacing w:before="0"/>
                                    <w:jc w:val="left"/>
                                    <w:rPr>
                                      <w:rFonts w:ascii="Arial"/>
                                      <w:sz w:val="14"/>
                                    </w:rPr>
                                  </w:pPr>
                                </w:p>
                                <w:p w14:paraId="04B06FBE" w14:textId="77777777" w:rsidR="003F3708" w:rsidRDefault="003F3708">
                                  <w:pPr>
                                    <w:pStyle w:val="TableParagraph"/>
                                    <w:spacing w:before="0"/>
                                    <w:jc w:val="left"/>
                                    <w:rPr>
                                      <w:rFonts w:ascii="Arial"/>
                                      <w:sz w:val="14"/>
                                    </w:rPr>
                                  </w:pPr>
                                </w:p>
                                <w:p w14:paraId="7FBB7E72" w14:textId="77777777" w:rsidR="003F3708" w:rsidRDefault="003F3708">
                                  <w:pPr>
                                    <w:pStyle w:val="TableParagraph"/>
                                    <w:spacing w:before="25"/>
                                    <w:jc w:val="left"/>
                                    <w:rPr>
                                      <w:rFonts w:ascii="Arial"/>
                                      <w:sz w:val="14"/>
                                    </w:rPr>
                                  </w:pPr>
                                </w:p>
                                <w:p w14:paraId="56EEE4FB" w14:textId="77777777" w:rsidR="003F3708" w:rsidRDefault="005D069D">
                                  <w:pPr>
                                    <w:pStyle w:val="TableParagraph"/>
                                    <w:spacing w:before="0"/>
                                    <w:ind w:left="2"/>
                                    <w:jc w:val="center"/>
                                    <w:rPr>
                                      <w:rFonts w:ascii="Arial"/>
                                      <w:sz w:val="14"/>
                                    </w:rPr>
                                  </w:pPr>
                                  <w:r>
                                    <w:rPr>
                                      <w:rFonts w:ascii="Arial"/>
                                      <w:spacing w:val="-2"/>
                                      <w:sz w:val="14"/>
                                    </w:rPr>
                                    <w:t>70.00%</w:t>
                                  </w:r>
                                </w:p>
                              </w:tc>
                              <w:tc>
                                <w:tcPr>
                                  <w:tcW w:w="2570" w:type="dxa"/>
                                  <w:tcBorders>
                                    <w:top w:val="single" w:sz="18" w:space="0" w:color="000000"/>
                                    <w:bottom w:val="single" w:sz="18" w:space="0" w:color="000000"/>
                                  </w:tcBorders>
                                </w:tcPr>
                                <w:p w14:paraId="25D35DE8" w14:textId="77777777" w:rsidR="003F3708" w:rsidRDefault="003F3708">
                                  <w:pPr>
                                    <w:pStyle w:val="TableParagraph"/>
                                    <w:spacing w:before="0"/>
                                    <w:jc w:val="left"/>
                                    <w:rPr>
                                      <w:rFonts w:ascii="Arial"/>
                                      <w:sz w:val="14"/>
                                    </w:rPr>
                                  </w:pPr>
                                </w:p>
                                <w:p w14:paraId="38C65643" w14:textId="77777777" w:rsidR="003F3708" w:rsidRDefault="003F3708">
                                  <w:pPr>
                                    <w:pStyle w:val="TableParagraph"/>
                                    <w:spacing w:before="0"/>
                                    <w:jc w:val="left"/>
                                    <w:rPr>
                                      <w:rFonts w:ascii="Arial"/>
                                      <w:sz w:val="14"/>
                                    </w:rPr>
                                  </w:pPr>
                                </w:p>
                                <w:p w14:paraId="2BE81F09" w14:textId="77777777" w:rsidR="003F3708" w:rsidRDefault="003F3708">
                                  <w:pPr>
                                    <w:pStyle w:val="TableParagraph"/>
                                    <w:spacing w:before="0"/>
                                    <w:jc w:val="left"/>
                                    <w:rPr>
                                      <w:rFonts w:ascii="Arial"/>
                                      <w:sz w:val="14"/>
                                    </w:rPr>
                                  </w:pPr>
                                </w:p>
                                <w:p w14:paraId="02FB55D2" w14:textId="77777777" w:rsidR="003F3708" w:rsidRDefault="003F3708">
                                  <w:pPr>
                                    <w:pStyle w:val="TableParagraph"/>
                                    <w:spacing w:before="25"/>
                                    <w:jc w:val="left"/>
                                    <w:rPr>
                                      <w:rFonts w:ascii="Arial"/>
                                      <w:sz w:val="14"/>
                                    </w:rPr>
                                  </w:pPr>
                                </w:p>
                                <w:p w14:paraId="7F17F994" w14:textId="77777777" w:rsidR="003F3708" w:rsidRDefault="005D069D">
                                  <w:pPr>
                                    <w:pStyle w:val="TableParagraph"/>
                                    <w:spacing w:before="0"/>
                                    <w:ind w:left="234"/>
                                    <w:jc w:val="left"/>
                                    <w:rPr>
                                      <w:rFonts w:ascii="Arial"/>
                                      <w:sz w:val="14"/>
                                    </w:rPr>
                                  </w:pPr>
                                  <w:r>
                                    <w:rPr>
                                      <w:rFonts w:ascii="Arial"/>
                                      <w:spacing w:val="-2"/>
                                      <w:sz w:val="14"/>
                                    </w:rPr>
                                    <w:t>70.00%</w:t>
                                  </w:r>
                                </w:p>
                              </w:tc>
                              <w:tc>
                                <w:tcPr>
                                  <w:tcW w:w="1975" w:type="dxa"/>
                                  <w:tcBorders>
                                    <w:top w:val="single" w:sz="18" w:space="0" w:color="000000"/>
                                    <w:bottom w:val="single" w:sz="18" w:space="0" w:color="000000"/>
                                  </w:tcBorders>
                                </w:tcPr>
                                <w:p w14:paraId="55CEADFC" w14:textId="77777777" w:rsidR="003F3708" w:rsidRDefault="003F3708">
                                  <w:pPr>
                                    <w:pStyle w:val="TableParagraph"/>
                                    <w:spacing w:before="0"/>
                                    <w:jc w:val="left"/>
                                    <w:rPr>
                                      <w:rFonts w:ascii="Arial"/>
                                      <w:sz w:val="14"/>
                                    </w:rPr>
                                  </w:pPr>
                                </w:p>
                                <w:p w14:paraId="74F579D4" w14:textId="77777777" w:rsidR="003F3708" w:rsidRDefault="003F3708">
                                  <w:pPr>
                                    <w:pStyle w:val="TableParagraph"/>
                                    <w:spacing w:before="0"/>
                                    <w:jc w:val="left"/>
                                    <w:rPr>
                                      <w:rFonts w:ascii="Arial"/>
                                      <w:sz w:val="14"/>
                                    </w:rPr>
                                  </w:pPr>
                                </w:p>
                                <w:p w14:paraId="084FBFB1" w14:textId="77777777" w:rsidR="003F3708" w:rsidRDefault="003F3708">
                                  <w:pPr>
                                    <w:pStyle w:val="TableParagraph"/>
                                    <w:spacing w:before="0"/>
                                    <w:jc w:val="left"/>
                                    <w:rPr>
                                      <w:rFonts w:ascii="Arial"/>
                                      <w:sz w:val="14"/>
                                    </w:rPr>
                                  </w:pPr>
                                </w:p>
                                <w:p w14:paraId="76799E92" w14:textId="77777777" w:rsidR="003F3708" w:rsidRDefault="003F3708">
                                  <w:pPr>
                                    <w:pStyle w:val="TableParagraph"/>
                                    <w:spacing w:before="27"/>
                                    <w:jc w:val="left"/>
                                    <w:rPr>
                                      <w:rFonts w:ascii="Arial"/>
                                      <w:sz w:val="14"/>
                                    </w:rPr>
                                  </w:pPr>
                                </w:p>
                                <w:p w14:paraId="32C54CDD" w14:textId="77777777" w:rsidR="003F3708" w:rsidRDefault="005D069D">
                                  <w:pPr>
                                    <w:pStyle w:val="TableParagraph"/>
                                    <w:spacing w:before="1"/>
                                    <w:ind w:right="27"/>
                                    <w:rPr>
                                      <w:rFonts w:ascii="Arial"/>
                                      <w:b/>
                                      <w:sz w:val="14"/>
                                    </w:rPr>
                                  </w:pPr>
                                  <w:r>
                                    <w:rPr>
                                      <w:rFonts w:ascii="Arial"/>
                                      <w:b/>
                                      <w:spacing w:val="-10"/>
                                      <w:sz w:val="14"/>
                                    </w:rPr>
                                    <w:t>o</w:t>
                                  </w:r>
                                </w:p>
                              </w:tc>
                            </w:tr>
                            <w:tr w:rsidR="003F3708" w14:paraId="3EFB1A63" w14:textId="77777777">
                              <w:trPr>
                                <w:trHeight w:val="876"/>
                              </w:trPr>
                              <w:tc>
                                <w:tcPr>
                                  <w:tcW w:w="7625" w:type="dxa"/>
                                  <w:tcBorders>
                                    <w:top w:val="single" w:sz="18" w:space="0" w:color="000000"/>
                                  </w:tcBorders>
                                </w:tcPr>
                                <w:p w14:paraId="043B0819" w14:textId="77777777" w:rsidR="003F3708" w:rsidRDefault="005D069D">
                                  <w:pPr>
                                    <w:pStyle w:val="TableParagraph"/>
                                    <w:spacing w:before="9"/>
                                    <w:ind w:left="31"/>
                                    <w:jc w:val="left"/>
                                    <w:rPr>
                                      <w:rFonts w:ascii="Arial"/>
                                      <w:b/>
                                      <w:i/>
                                      <w:sz w:val="14"/>
                                    </w:rPr>
                                  </w:pPr>
                                  <w:r>
                                    <w:rPr>
                                      <w:rFonts w:ascii="Arial"/>
                                      <w:b/>
                                      <w:i/>
                                      <w:sz w:val="14"/>
                                    </w:rPr>
                                    <w:t>Waste</w:t>
                                  </w:r>
                                  <w:r>
                                    <w:rPr>
                                      <w:rFonts w:ascii="Arial"/>
                                      <w:b/>
                                      <w:i/>
                                      <w:spacing w:val="5"/>
                                      <w:sz w:val="14"/>
                                    </w:rPr>
                                    <w:t xml:space="preserve"> </w:t>
                                  </w:r>
                                  <w:r>
                                    <w:rPr>
                                      <w:rFonts w:ascii="Arial"/>
                                      <w:b/>
                                      <w:i/>
                                      <w:spacing w:val="-2"/>
                                      <w:sz w:val="14"/>
                                    </w:rPr>
                                    <w:t>management</w:t>
                                  </w:r>
                                </w:p>
                                <w:p w14:paraId="67B262CC" w14:textId="77777777" w:rsidR="003F3708" w:rsidRDefault="003F3708">
                                  <w:pPr>
                                    <w:pStyle w:val="TableParagraph"/>
                                    <w:spacing w:before="55"/>
                                    <w:jc w:val="left"/>
                                    <w:rPr>
                                      <w:rFonts w:ascii="Arial"/>
                                      <w:sz w:val="14"/>
                                    </w:rPr>
                                  </w:pPr>
                                </w:p>
                                <w:p w14:paraId="41852365" w14:textId="77777777" w:rsidR="003F3708" w:rsidRDefault="005D069D">
                                  <w:pPr>
                                    <w:pStyle w:val="TableParagraph"/>
                                    <w:spacing w:before="0"/>
                                    <w:ind w:left="3479"/>
                                    <w:jc w:val="left"/>
                                    <w:rPr>
                                      <w:rFonts w:ascii="Arial"/>
                                      <w:b/>
                                      <w:sz w:val="14"/>
                                    </w:rPr>
                                  </w:pPr>
                                  <w:r>
                                    <w:rPr>
                                      <w:rFonts w:ascii="Arial"/>
                                      <w:b/>
                                      <w:sz w:val="14"/>
                                    </w:rPr>
                                    <w:t>Kerbside</w:t>
                                  </w:r>
                                  <w:r>
                                    <w:rPr>
                                      <w:rFonts w:ascii="Arial"/>
                                      <w:b/>
                                      <w:spacing w:val="8"/>
                                      <w:sz w:val="14"/>
                                    </w:rPr>
                                    <w:t xml:space="preserve"> </w:t>
                                  </w:r>
                                  <w:r>
                                    <w:rPr>
                                      <w:rFonts w:ascii="Arial"/>
                                      <w:b/>
                                      <w:sz w:val="14"/>
                                    </w:rPr>
                                    <w:t>collection</w:t>
                                  </w:r>
                                  <w:r>
                                    <w:rPr>
                                      <w:rFonts w:ascii="Arial"/>
                                      <w:b/>
                                      <w:spacing w:val="11"/>
                                      <w:sz w:val="14"/>
                                    </w:rPr>
                                    <w:t xml:space="preserve"> </w:t>
                                  </w:r>
                                  <w:r>
                                    <w:rPr>
                                      <w:rFonts w:ascii="Arial"/>
                                      <w:b/>
                                      <w:sz w:val="14"/>
                                    </w:rPr>
                                    <w:t>waste</w:t>
                                  </w:r>
                                  <w:r>
                                    <w:rPr>
                                      <w:rFonts w:ascii="Arial"/>
                                      <w:b/>
                                      <w:spacing w:val="9"/>
                                      <w:sz w:val="14"/>
                                    </w:rPr>
                                    <w:t xml:space="preserve"> </w:t>
                                  </w:r>
                                  <w:r>
                                    <w:rPr>
                                      <w:rFonts w:ascii="Arial"/>
                                      <w:b/>
                                      <w:sz w:val="14"/>
                                    </w:rPr>
                                    <w:t>diverted</w:t>
                                  </w:r>
                                  <w:r>
                                    <w:rPr>
                                      <w:rFonts w:ascii="Arial"/>
                                      <w:b/>
                                      <w:spacing w:val="11"/>
                                      <w:sz w:val="14"/>
                                    </w:rPr>
                                    <w:t xml:space="preserve"> </w:t>
                                  </w:r>
                                  <w:r>
                                    <w:rPr>
                                      <w:rFonts w:ascii="Arial"/>
                                      <w:b/>
                                      <w:sz w:val="14"/>
                                    </w:rPr>
                                    <w:t>from</w:t>
                                  </w:r>
                                  <w:r>
                                    <w:rPr>
                                      <w:rFonts w:ascii="Arial"/>
                                      <w:b/>
                                      <w:spacing w:val="7"/>
                                      <w:sz w:val="14"/>
                                    </w:rPr>
                                    <w:t xml:space="preserve"> </w:t>
                                  </w:r>
                                  <w:proofErr w:type="gramStart"/>
                                  <w:r>
                                    <w:rPr>
                                      <w:rFonts w:ascii="Arial"/>
                                      <w:b/>
                                      <w:spacing w:val="-2"/>
                                      <w:sz w:val="14"/>
                                    </w:rPr>
                                    <w:t>landfill</w:t>
                                  </w:r>
                                  <w:proofErr w:type="gramEnd"/>
                                </w:p>
                                <w:p w14:paraId="2BABBA20" w14:textId="77777777" w:rsidR="003F3708" w:rsidRDefault="005D069D">
                                  <w:pPr>
                                    <w:pStyle w:val="TableParagraph"/>
                                    <w:tabs>
                                      <w:tab w:val="left" w:pos="3479"/>
                                      <w:tab w:val="left" w:pos="7264"/>
                                    </w:tabs>
                                    <w:spacing w:before="26"/>
                                    <w:ind w:left="31"/>
                                    <w:jc w:val="left"/>
                                    <w:rPr>
                                      <w:rFonts w:ascii="Arial"/>
                                      <w:sz w:val="14"/>
                                    </w:rPr>
                                  </w:pPr>
                                  <w:r>
                                    <w:rPr>
                                      <w:rFonts w:ascii="Arial"/>
                                      <w:b/>
                                      <w:sz w:val="14"/>
                                    </w:rPr>
                                    <w:t>Waste</w:t>
                                  </w:r>
                                  <w:r>
                                    <w:rPr>
                                      <w:rFonts w:ascii="Arial"/>
                                      <w:b/>
                                      <w:spacing w:val="5"/>
                                      <w:sz w:val="14"/>
                                    </w:rPr>
                                    <w:t xml:space="preserve"> </w:t>
                                  </w:r>
                                  <w:r>
                                    <w:rPr>
                                      <w:rFonts w:ascii="Arial"/>
                                      <w:b/>
                                      <w:spacing w:val="-2"/>
                                      <w:sz w:val="14"/>
                                    </w:rPr>
                                    <w:t>diversion</w:t>
                                  </w:r>
                                  <w:r>
                                    <w:rPr>
                                      <w:rFonts w:ascii="Arial"/>
                                      <w:b/>
                                      <w:sz w:val="14"/>
                                    </w:rPr>
                                    <w:tab/>
                                  </w:r>
                                  <w:r>
                                    <w:rPr>
                                      <w:rFonts w:ascii="Arial"/>
                                      <w:sz w:val="14"/>
                                    </w:rPr>
                                    <w:t>Weight</w:t>
                                  </w:r>
                                  <w:r>
                                    <w:rPr>
                                      <w:rFonts w:ascii="Arial"/>
                                      <w:spacing w:val="6"/>
                                      <w:sz w:val="14"/>
                                    </w:rPr>
                                    <w:t xml:space="preserve"> </w:t>
                                  </w:r>
                                  <w:r>
                                    <w:rPr>
                                      <w:rFonts w:ascii="Arial"/>
                                      <w:sz w:val="14"/>
                                    </w:rPr>
                                    <w:t>of</w:t>
                                  </w:r>
                                  <w:r>
                                    <w:rPr>
                                      <w:rFonts w:ascii="Arial"/>
                                      <w:spacing w:val="6"/>
                                      <w:sz w:val="14"/>
                                    </w:rPr>
                                    <w:t xml:space="preserve"> </w:t>
                                  </w:r>
                                  <w:r>
                                    <w:rPr>
                                      <w:rFonts w:ascii="Arial"/>
                                      <w:sz w:val="14"/>
                                    </w:rPr>
                                    <w:t>recyclables</w:t>
                                  </w:r>
                                  <w:r>
                                    <w:rPr>
                                      <w:rFonts w:ascii="Arial"/>
                                      <w:spacing w:val="5"/>
                                      <w:sz w:val="14"/>
                                    </w:rPr>
                                    <w:t xml:space="preserve"> </w:t>
                                  </w:r>
                                  <w:r>
                                    <w:rPr>
                                      <w:rFonts w:ascii="Arial"/>
                                      <w:sz w:val="14"/>
                                    </w:rPr>
                                    <w:t>and</w:t>
                                  </w:r>
                                  <w:r>
                                    <w:rPr>
                                      <w:rFonts w:ascii="Arial"/>
                                      <w:spacing w:val="5"/>
                                      <w:sz w:val="14"/>
                                    </w:rPr>
                                    <w:t xml:space="preserve"> </w:t>
                                  </w:r>
                                  <w:r>
                                    <w:rPr>
                                      <w:rFonts w:ascii="Arial"/>
                                      <w:sz w:val="14"/>
                                    </w:rPr>
                                    <w:t>green</w:t>
                                  </w:r>
                                  <w:r>
                                    <w:rPr>
                                      <w:rFonts w:ascii="Arial"/>
                                      <w:spacing w:val="5"/>
                                      <w:sz w:val="14"/>
                                    </w:rPr>
                                    <w:t xml:space="preserve"> </w:t>
                                  </w:r>
                                  <w:r>
                                    <w:rPr>
                                      <w:rFonts w:ascii="Arial"/>
                                      <w:sz w:val="14"/>
                                    </w:rPr>
                                    <w:t>organics</w:t>
                                  </w:r>
                                  <w:r>
                                    <w:rPr>
                                      <w:rFonts w:ascii="Arial"/>
                                      <w:spacing w:val="6"/>
                                      <w:sz w:val="14"/>
                                    </w:rPr>
                                    <w:t xml:space="preserve"> </w:t>
                                  </w:r>
                                  <w:r>
                                    <w:rPr>
                                      <w:rFonts w:ascii="Arial"/>
                                      <w:sz w:val="14"/>
                                    </w:rPr>
                                    <w:t>collected</w:t>
                                  </w:r>
                                  <w:r>
                                    <w:rPr>
                                      <w:rFonts w:ascii="Arial"/>
                                      <w:spacing w:val="5"/>
                                      <w:sz w:val="14"/>
                                    </w:rPr>
                                    <w:t xml:space="preserve"> </w:t>
                                  </w:r>
                                  <w:r>
                                    <w:rPr>
                                      <w:rFonts w:ascii="Arial"/>
                                      <w:spacing w:val="-4"/>
                                      <w:sz w:val="14"/>
                                    </w:rPr>
                                    <w:t>from</w:t>
                                  </w:r>
                                  <w:r>
                                    <w:rPr>
                                      <w:rFonts w:ascii="Arial"/>
                                      <w:sz w:val="14"/>
                                    </w:rPr>
                                    <w:tab/>
                                  </w:r>
                                  <w:r>
                                    <w:rPr>
                                      <w:rFonts w:ascii="Arial"/>
                                      <w:spacing w:val="-10"/>
                                      <w:position w:val="-8"/>
                                      <w:sz w:val="14"/>
                                    </w:rPr>
                                    <w:t>4</w:t>
                                  </w:r>
                                </w:p>
                              </w:tc>
                              <w:tc>
                                <w:tcPr>
                                  <w:tcW w:w="998" w:type="dxa"/>
                                  <w:tcBorders>
                                    <w:top w:val="single" w:sz="18" w:space="0" w:color="000000"/>
                                  </w:tcBorders>
                                </w:tcPr>
                                <w:p w14:paraId="76102EB2" w14:textId="77777777" w:rsidR="003F3708" w:rsidRDefault="003F3708">
                                  <w:pPr>
                                    <w:pStyle w:val="TableParagraph"/>
                                    <w:spacing w:before="0"/>
                                    <w:jc w:val="left"/>
                                    <w:rPr>
                                      <w:rFonts w:ascii="Arial"/>
                                      <w:sz w:val="14"/>
                                    </w:rPr>
                                  </w:pPr>
                                </w:p>
                                <w:p w14:paraId="65DC5108" w14:textId="77777777" w:rsidR="003F3708" w:rsidRDefault="003F3708">
                                  <w:pPr>
                                    <w:pStyle w:val="TableParagraph"/>
                                    <w:spacing w:before="0"/>
                                    <w:jc w:val="left"/>
                                    <w:rPr>
                                      <w:rFonts w:ascii="Arial"/>
                                      <w:sz w:val="14"/>
                                    </w:rPr>
                                  </w:pPr>
                                </w:p>
                                <w:p w14:paraId="501D8F2D" w14:textId="77777777" w:rsidR="003F3708" w:rsidRDefault="003F3708">
                                  <w:pPr>
                                    <w:pStyle w:val="TableParagraph"/>
                                    <w:spacing w:before="0"/>
                                    <w:jc w:val="left"/>
                                    <w:rPr>
                                      <w:rFonts w:ascii="Arial"/>
                                      <w:sz w:val="14"/>
                                    </w:rPr>
                                  </w:pPr>
                                </w:p>
                                <w:p w14:paraId="190A8113" w14:textId="77777777" w:rsidR="003F3708" w:rsidRDefault="003F3708">
                                  <w:pPr>
                                    <w:pStyle w:val="TableParagraph"/>
                                    <w:spacing w:before="20"/>
                                    <w:jc w:val="left"/>
                                    <w:rPr>
                                      <w:rFonts w:ascii="Arial"/>
                                      <w:sz w:val="14"/>
                                    </w:rPr>
                                  </w:pPr>
                                </w:p>
                                <w:p w14:paraId="43067392" w14:textId="77777777" w:rsidR="003F3708" w:rsidRDefault="005D069D">
                                  <w:pPr>
                                    <w:pStyle w:val="TableParagraph"/>
                                    <w:spacing w:before="0"/>
                                    <w:ind w:left="48"/>
                                    <w:jc w:val="center"/>
                                    <w:rPr>
                                      <w:rFonts w:ascii="Arial"/>
                                      <w:sz w:val="14"/>
                                    </w:rPr>
                                  </w:pPr>
                                  <w:r>
                                    <w:rPr>
                                      <w:rFonts w:ascii="Arial"/>
                                      <w:spacing w:val="-2"/>
                                      <w:sz w:val="14"/>
                                    </w:rPr>
                                    <w:t>53.21%</w:t>
                                  </w:r>
                                </w:p>
                              </w:tc>
                              <w:tc>
                                <w:tcPr>
                                  <w:tcW w:w="949" w:type="dxa"/>
                                  <w:tcBorders>
                                    <w:top w:val="single" w:sz="18" w:space="0" w:color="000000"/>
                                  </w:tcBorders>
                                </w:tcPr>
                                <w:p w14:paraId="698C6E52" w14:textId="77777777" w:rsidR="003F3708" w:rsidRDefault="003F3708">
                                  <w:pPr>
                                    <w:pStyle w:val="TableParagraph"/>
                                    <w:spacing w:before="0"/>
                                    <w:jc w:val="left"/>
                                    <w:rPr>
                                      <w:rFonts w:ascii="Arial"/>
                                      <w:sz w:val="14"/>
                                    </w:rPr>
                                  </w:pPr>
                                </w:p>
                                <w:p w14:paraId="4B71282A" w14:textId="77777777" w:rsidR="003F3708" w:rsidRDefault="003F3708">
                                  <w:pPr>
                                    <w:pStyle w:val="TableParagraph"/>
                                    <w:spacing w:before="0"/>
                                    <w:jc w:val="left"/>
                                    <w:rPr>
                                      <w:rFonts w:ascii="Arial"/>
                                      <w:sz w:val="14"/>
                                    </w:rPr>
                                  </w:pPr>
                                </w:p>
                                <w:p w14:paraId="4F1EAE12" w14:textId="77777777" w:rsidR="003F3708" w:rsidRDefault="003F3708">
                                  <w:pPr>
                                    <w:pStyle w:val="TableParagraph"/>
                                    <w:spacing w:before="0"/>
                                    <w:jc w:val="left"/>
                                    <w:rPr>
                                      <w:rFonts w:ascii="Arial"/>
                                      <w:sz w:val="14"/>
                                    </w:rPr>
                                  </w:pPr>
                                </w:p>
                                <w:p w14:paraId="6708C812" w14:textId="77777777" w:rsidR="003F3708" w:rsidRDefault="003F3708">
                                  <w:pPr>
                                    <w:pStyle w:val="TableParagraph"/>
                                    <w:spacing w:before="20"/>
                                    <w:jc w:val="left"/>
                                    <w:rPr>
                                      <w:rFonts w:ascii="Arial"/>
                                      <w:sz w:val="14"/>
                                    </w:rPr>
                                  </w:pPr>
                                </w:p>
                                <w:p w14:paraId="56F04B15" w14:textId="77777777" w:rsidR="003F3708" w:rsidRDefault="005D069D">
                                  <w:pPr>
                                    <w:pStyle w:val="TableParagraph"/>
                                    <w:spacing w:before="0"/>
                                    <w:ind w:left="2"/>
                                    <w:jc w:val="center"/>
                                    <w:rPr>
                                      <w:rFonts w:ascii="Arial"/>
                                      <w:sz w:val="14"/>
                                    </w:rPr>
                                  </w:pPr>
                                  <w:r>
                                    <w:rPr>
                                      <w:rFonts w:ascii="Arial"/>
                                      <w:spacing w:val="-2"/>
                                      <w:sz w:val="14"/>
                                    </w:rPr>
                                    <w:t>52.32%</w:t>
                                  </w:r>
                                </w:p>
                              </w:tc>
                              <w:tc>
                                <w:tcPr>
                                  <w:tcW w:w="2570" w:type="dxa"/>
                                  <w:tcBorders>
                                    <w:top w:val="single" w:sz="18" w:space="0" w:color="000000"/>
                                  </w:tcBorders>
                                </w:tcPr>
                                <w:p w14:paraId="5B7D37B9" w14:textId="77777777" w:rsidR="003F3708" w:rsidRDefault="003F3708">
                                  <w:pPr>
                                    <w:pStyle w:val="TableParagraph"/>
                                    <w:spacing w:before="0"/>
                                    <w:jc w:val="left"/>
                                    <w:rPr>
                                      <w:rFonts w:ascii="Arial"/>
                                      <w:sz w:val="14"/>
                                    </w:rPr>
                                  </w:pPr>
                                </w:p>
                                <w:p w14:paraId="6DCF9EE7" w14:textId="77777777" w:rsidR="003F3708" w:rsidRDefault="003F3708">
                                  <w:pPr>
                                    <w:pStyle w:val="TableParagraph"/>
                                    <w:spacing w:before="0"/>
                                    <w:jc w:val="left"/>
                                    <w:rPr>
                                      <w:rFonts w:ascii="Arial"/>
                                      <w:sz w:val="14"/>
                                    </w:rPr>
                                  </w:pPr>
                                </w:p>
                                <w:p w14:paraId="510FF6EF" w14:textId="77777777" w:rsidR="003F3708" w:rsidRDefault="003F3708">
                                  <w:pPr>
                                    <w:pStyle w:val="TableParagraph"/>
                                    <w:spacing w:before="0"/>
                                    <w:jc w:val="left"/>
                                    <w:rPr>
                                      <w:rFonts w:ascii="Arial"/>
                                      <w:sz w:val="14"/>
                                    </w:rPr>
                                  </w:pPr>
                                </w:p>
                                <w:p w14:paraId="6C8101C4" w14:textId="77777777" w:rsidR="003F3708" w:rsidRDefault="003F3708">
                                  <w:pPr>
                                    <w:pStyle w:val="TableParagraph"/>
                                    <w:spacing w:before="20"/>
                                    <w:jc w:val="left"/>
                                    <w:rPr>
                                      <w:rFonts w:ascii="Arial"/>
                                      <w:sz w:val="14"/>
                                    </w:rPr>
                                  </w:pPr>
                                </w:p>
                                <w:p w14:paraId="2C2DBF54" w14:textId="77777777" w:rsidR="003F3708" w:rsidRDefault="005D069D">
                                  <w:pPr>
                                    <w:pStyle w:val="TableParagraph"/>
                                    <w:spacing w:before="0"/>
                                    <w:ind w:left="234"/>
                                    <w:jc w:val="left"/>
                                    <w:rPr>
                                      <w:rFonts w:ascii="Arial"/>
                                      <w:sz w:val="14"/>
                                    </w:rPr>
                                  </w:pPr>
                                  <w:r>
                                    <w:rPr>
                                      <w:rFonts w:ascii="Arial"/>
                                      <w:spacing w:val="-2"/>
                                      <w:sz w:val="14"/>
                                    </w:rPr>
                                    <w:t>51.30%</w:t>
                                  </w:r>
                                </w:p>
                              </w:tc>
                              <w:tc>
                                <w:tcPr>
                                  <w:tcW w:w="1975" w:type="dxa"/>
                                  <w:tcBorders>
                                    <w:top w:val="single" w:sz="18" w:space="0" w:color="000000"/>
                                  </w:tcBorders>
                                </w:tcPr>
                                <w:p w14:paraId="7211CE8E" w14:textId="77777777" w:rsidR="003F3708" w:rsidRDefault="003F3708">
                                  <w:pPr>
                                    <w:pStyle w:val="TableParagraph"/>
                                    <w:spacing w:before="0"/>
                                    <w:jc w:val="left"/>
                                    <w:rPr>
                                      <w:rFonts w:ascii="Arial"/>
                                      <w:sz w:val="14"/>
                                    </w:rPr>
                                  </w:pPr>
                                </w:p>
                                <w:p w14:paraId="302E2402" w14:textId="77777777" w:rsidR="003F3708" w:rsidRDefault="003F3708">
                                  <w:pPr>
                                    <w:pStyle w:val="TableParagraph"/>
                                    <w:spacing w:before="0"/>
                                    <w:jc w:val="left"/>
                                    <w:rPr>
                                      <w:rFonts w:ascii="Arial"/>
                                      <w:sz w:val="14"/>
                                    </w:rPr>
                                  </w:pPr>
                                </w:p>
                                <w:p w14:paraId="75283578" w14:textId="77777777" w:rsidR="003F3708" w:rsidRDefault="003F3708">
                                  <w:pPr>
                                    <w:pStyle w:val="TableParagraph"/>
                                    <w:spacing w:before="0"/>
                                    <w:jc w:val="left"/>
                                    <w:rPr>
                                      <w:rFonts w:ascii="Arial"/>
                                      <w:sz w:val="14"/>
                                    </w:rPr>
                                  </w:pPr>
                                </w:p>
                                <w:p w14:paraId="22982725" w14:textId="77777777" w:rsidR="003F3708" w:rsidRDefault="003F3708">
                                  <w:pPr>
                                    <w:pStyle w:val="TableParagraph"/>
                                    <w:spacing w:before="20"/>
                                    <w:jc w:val="left"/>
                                    <w:rPr>
                                      <w:rFonts w:ascii="Arial"/>
                                      <w:sz w:val="14"/>
                                    </w:rPr>
                                  </w:pPr>
                                </w:p>
                                <w:p w14:paraId="4222754E" w14:textId="77777777" w:rsidR="003F3708" w:rsidRDefault="005D069D">
                                  <w:pPr>
                                    <w:pStyle w:val="TableParagraph"/>
                                    <w:spacing w:before="0"/>
                                    <w:ind w:right="27"/>
                                    <w:rPr>
                                      <w:rFonts w:ascii="Arial"/>
                                      <w:b/>
                                      <w:sz w:val="14"/>
                                    </w:rPr>
                                  </w:pPr>
                                  <w:r>
                                    <w:rPr>
                                      <w:rFonts w:ascii="Arial"/>
                                      <w:b/>
                                      <w:spacing w:val="-10"/>
                                      <w:sz w:val="14"/>
                                    </w:rPr>
                                    <w:t>o</w:t>
                                  </w:r>
                                </w:p>
                              </w:tc>
                            </w:tr>
                          </w:tbl>
                          <w:p w14:paraId="423014C4" w14:textId="77777777" w:rsidR="003F3708" w:rsidRDefault="003F3708">
                            <w:pPr>
                              <w:pStyle w:val="BodyText"/>
                            </w:pPr>
                          </w:p>
                        </w:txbxContent>
                      </wps:txbx>
                      <wps:bodyPr wrap="square" lIns="0" tIns="0" rIns="0" bIns="0" rtlCol="0">
                        <a:noAutofit/>
                      </wps:bodyPr>
                    </wps:wsp>
                  </a:graphicData>
                </a:graphic>
              </wp:anchor>
            </w:drawing>
          </mc:Choice>
          <mc:Fallback>
            <w:pict>
              <v:shape w14:anchorId="4BAE4A4E" id="Textbox 281" o:spid="_x0000_s1206" type="#_x0000_t202" style="position:absolute;left:0;text-align:left;margin-left:45.7pt;margin-top:34.65pt;width:712.1pt;height:141.4pt;z-index:15773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7625"/>
                        <w:gridCol w:w="998"/>
                        <w:gridCol w:w="949"/>
                        <w:gridCol w:w="2570"/>
                        <w:gridCol w:w="1975"/>
                      </w:tblGrid>
                      <w:tr w:rsidR="003F3708" w14:paraId="261BD61D" w14:textId="77777777">
                        <w:trPr>
                          <w:trHeight w:val="585"/>
                        </w:trPr>
                        <w:tc>
                          <w:tcPr>
                            <w:tcW w:w="7625" w:type="dxa"/>
                            <w:tcBorders>
                              <w:bottom w:val="single" w:sz="18" w:space="0" w:color="000000"/>
                            </w:tcBorders>
                          </w:tcPr>
                          <w:p w14:paraId="4E3BD0EE" w14:textId="77777777" w:rsidR="003F3708" w:rsidRDefault="005D069D">
                            <w:pPr>
                              <w:pStyle w:val="TableParagraph"/>
                              <w:tabs>
                                <w:tab w:val="left" w:pos="3479"/>
                              </w:tabs>
                              <w:spacing w:before="0" w:line="-158" w:lineRule="auto"/>
                              <w:ind w:left="31"/>
                              <w:jc w:val="left"/>
                              <w:rPr>
                                <w:rFonts w:ascii="Arial"/>
                                <w:b/>
                                <w:sz w:val="14"/>
                              </w:rPr>
                            </w:pPr>
                            <w:r>
                              <w:rPr>
                                <w:rFonts w:ascii="Arial"/>
                                <w:b/>
                                <w:spacing w:val="-2"/>
                                <w:position w:val="-8"/>
                                <w:sz w:val="14"/>
                              </w:rPr>
                              <w:t>Condition</w:t>
                            </w:r>
                            <w:r>
                              <w:rPr>
                                <w:rFonts w:ascii="Arial"/>
                                <w:b/>
                                <w:position w:val="-8"/>
                                <w:sz w:val="14"/>
                              </w:rPr>
                              <w:tab/>
                            </w:r>
                            <w:r>
                              <w:rPr>
                                <w:rFonts w:ascii="Arial"/>
                                <w:b/>
                                <w:sz w:val="14"/>
                              </w:rPr>
                              <w:t>Sealed</w:t>
                            </w:r>
                            <w:r>
                              <w:rPr>
                                <w:rFonts w:ascii="Arial"/>
                                <w:b/>
                                <w:spacing w:val="9"/>
                                <w:sz w:val="14"/>
                              </w:rPr>
                              <w:t xml:space="preserve"> </w:t>
                            </w:r>
                            <w:r>
                              <w:rPr>
                                <w:rFonts w:ascii="Arial"/>
                                <w:b/>
                                <w:sz w:val="14"/>
                              </w:rPr>
                              <w:t>local</w:t>
                            </w:r>
                            <w:r>
                              <w:rPr>
                                <w:rFonts w:ascii="Arial"/>
                                <w:b/>
                                <w:spacing w:val="10"/>
                                <w:sz w:val="14"/>
                              </w:rPr>
                              <w:t xml:space="preserve"> </w:t>
                            </w:r>
                            <w:r>
                              <w:rPr>
                                <w:rFonts w:ascii="Arial"/>
                                <w:b/>
                                <w:sz w:val="14"/>
                              </w:rPr>
                              <w:t>roads</w:t>
                            </w:r>
                            <w:r>
                              <w:rPr>
                                <w:rFonts w:ascii="Arial"/>
                                <w:b/>
                                <w:spacing w:val="8"/>
                                <w:sz w:val="14"/>
                              </w:rPr>
                              <w:t xml:space="preserve"> </w:t>
                            </w:r>
                            <w:r>
                              <w:rPr>
                                <w:rFonts w:ascii="Arial"/>
                                <w:b/>
                                <w:sz w:val="14"/>
                              </w:rPr>
                              <w:t>below</w:t>
                            </w:r>
                            <w:r>
                              <w:rPr>
                                <w:rFonts w:ascii="Arial"/>
                                <w:b/>
                                <w:spacing w:val="15"/>
                                <w:sz w:val="14"/>
                              </w:rPr>
                              <w:t xml:space="preserve"> </w:t>
                            </w:r>
                            <w:r>
                              <w:rPr>
                                <w:rFonts w:ascii="Arial"/>
                                <w:b/>
                                <w:sz w:val="14"/>
                              </w:rPr>
                              <w:t>the</w:t>
                            </w:r>
                            <w:r>
                              <w:rPr>
                                <w:rFonts w:ascii="Arial"/>
                                <w:b/>
                                <w:spacing w:val="8"/>
                                <w:sz w:val="14"/>
                              </w:rPr>
                              <w:t xml:space="preserve"> </w:t>
                            </w:r>
                            <w:r>
                              <w:rPr>
                                <w:rFonts w:ascii="Arial"/>
                                <w:b/>
                                <w:sz w:val="14"/>
                              </w:rPr>
                              <w:t>intervention</w:t>
                            </w:r>
                            <w:r>
                              <w:rPr>
                                <w:rFonts w:ascii="Arial"/>
                                <w:b/>
                                <w:spacing w:val="10"/>
                                <w:sz w:val="14"/>
                              </w:rPr>
                              <w:t xml:space="preserve"> </w:t>
                            </w:r>
                            <w:proofErr w:type="gramStart"/>
                            <w:r>
                              <w:rPr>
                                <w:rFonts w:ascii="Arial"/>
                                <w:b/>
                                <w:spacing w:val="-2"/>
                                <w:sz w:val="14"/>
                              </w:rPr>
                              <w:t>level</w:t>
                            </w:r>
                            <w:proofErr w:type="gramEnd"/>
                          </w:p>
                          <w:p w14:paraId="67CB12A6" w14:textId="77777777" w:rsidR="003F3708" w:rsidRDefault="005D069D">
                            <w:pPr>
                              <w:pStyle w:val="TableParagraph"/>
                              <w:tabs>
                                <w:tab w:val="left" w:pos="3479"/>
                                <w:tab w:val="left" w:pos="7264"/>
                              </w:tabs>
                              <w:spacing w:before="0" w:line="280" w:lineRule="atLeast"/>
                              <w:ind w:left="3479" w:right="278" w:hanging="3449"/>
                              <w:jc w:val="left"/>
                              <w:rPr>
                                <w:rFonts w:ascii="Arial"/>
                                <w:sz w:val="14"/>
                              </w:rPr>
                            </w:pPr>
                            <w:r>
                              <w:rPr>
                                <w:rFonts w:ascii="Arial"/>
                                <w:position w:val="-8"/>
                                <w:sz w:val="14"/>
                              </w:rPr>
                              <w:t>(sealed local roads are maintained at the adopted</w:t>
                            </w:r>
                            <w:r>
                              <w:rPr>
                                <w:rFonts w:ascii="Arial"/>
                                <w:position w:val="-8"/>
                                <w:sz w:val="14"/>
                              </w:rPr>
                              <w:tab/>
                            </w:r>
                            <w:r>
                              <w:rPr>
                                <w:rFonts w:ascii="Arial"/>
                                <w:sz w:val="14"/>
                              </w:rPr>
                              <w:t>Number of kms of sealed local roads below the renewal</w:t>
                            </w:r>
                            <w:r>
                              <w:rPr>
                                <w:rFonts w:ascii="Arial"/>
                                <w:sz w:val="14"/>
                              </w:rPr>
                              <w:tab/>
                            </w:r>
                            <w:r>
                              <w:rPr>
                                <w:rFonts w:ascii="Arial"/>
                                <w:spacing w:val="-10"/>
                                <w:position w:val="-8"/>
                                <w:sz w:val="14"/>
                              </w:rPr>
                              <w:t>2</w:t>
                            </w:r>
                            <w:r>
                              <w:rPr>
                                <w:rFonts w:ascii="Arial"/>
                                <w:spacing w:val="40"/>
                                <w:position w:val="-8"/>
                                <w:sz w:val="14"/>
                              </w:rPr>
                              <w:t xml:space="preserve"> </w:t>
                            </w:r>
                            <w:r>
                              <w:rPr>
                                <w:rFonts w:ascii="Arial"/>
                                <w:spacing w:val="-2"/>
                                <w:sz w:val="14"/>
                              </w:rPr>
                              <w:t>roads</w:t>
                            </w:r>
                          </w:p>
                        </w:tc>
                        <w:tc>
                          <w:tcPr>
                            <w:tcW w:w="998" w:type="dxa"/>
                            <w:tcBorders>
                              <w:bottom w:val="single" w:sz="18" w:space="0" w:color="000000"/>
                            </w:tcBorders>
                          </w:tcPr>
                          <w:p w14:paraId="7497627D" w14:textId="77777777" w:rsidR="003F3708" w:rsidRDefault="005D069D">
                            <w:pPr>
                              <w:pStyle w:val="TableParagraph"/>
                              <w:spacing w:before="49"/>
                              <w:ind w:left="48"/>
                              <w:jc w:val="center"/>
                              <w:rPr>
                                <w:rFonts w:ascii="Arial"/>
                                <w:sz w:val="14"/>
                              </w:rPr>
                            </w:pPr>
                            <w:r>
                              <w:rPr>
                                <w:rFonts w:ascii="Arial"/>
                                <w:spacing w:val="-2"/>
                                <w:sz w:val="14"/>
                              </w:rPr>
                              <w:t>95.59%</w:t>
                            </w:r>
                          </w:p>
                        </w:tc>
                        <w:tc>
                          <w:tcPr>
                            <w:tcW w:w="949" w:type="dxa"/>
                            <w:tcBorders>
                              <w:bottom w:val="single" w:sz="18" w:space="0" w:color="000000"/>
                            </w:tcBorders>
                          </w:tcPr>
                          <w:p w14:paraId="6EAA3CBC" w14:textId="77777777" w:rsidR="003F3708" w:rsidRDefault="005D069D">
                            <w:pPr>
                              <w:pStyle w:val="TableParagraph"/>
                              <w:spacing w:before="49"/>
                              <w:ind w:left="2"/>
                              <w:jc w:val="center"/>
                              <w:rPr>
                                <w:rFonts w:ascii="Arial"/>
                                <w:sz w:val="14"/>
                              </w:rPr>
                            </w:pPr>
                            <w:r>
                              <w:rPr>
                                <w:rFonts w:ascii="Arial"/>
                                <w:spacing w:val="-2"/>
                                <w:sz w:val="14"/>
                              </w:rPr>
                              <w:t>94.73%</w:t>
                            </w:r>
                          </w:p>
                        </w:tc>
                        <w:tc>
                          <w:tcPr>
                            <w:tcW w:w="2570" w:type="dxa"/>
                            <w:tcBorders>
                              <w:bottom w:val="single" w:sz="18" w:space="0" w:color="000000"/>
                            </w:tcBorders>
                          </w:tcPr>
                          <w:p w14:paraId="13E8E4B9" w14:textId="77777777" w:rsidR="003F3708" w:rsidRDefault="005D069D">
                            <w:pPr>
                              <w:pStyle w:val="TableParagraph"/>
                              <w:spacing w:before="49"/>
                              <w:ind w:left="234"/>
                              <w:jc w:val="left"/>
                              <w:rPr>
                                <w:rFonts w:ascii="Arial"/>
                                <w:sz w:val="14"/>
                              </w:rPr>
                            </w:pPr>
                            <w:r>
                              <w:rPr>
                                <w:rFonts w:ascii="Arial"/>
                                <w:spacing w:val="-2"/>
                                <w:sz w:val="14"/>
                              </w:rPr>
                              <w:t>94.90%</w:t>
                            </w:r>
                          </w:p>
                        </w:tc>
                        <w:tc>
                          <w:tcPr>
                            <w:tcW w:w="1975" w:type="dxa"/>
                            <w:tcBorders>
                              <w:bottom w:val="single" w:sz="18" w:space="0" w:color="000000"/>
                            </w:tcBorders>
                          </w:tcPr>
                          <w:p w14:paraId="689B3A63" w14:textId="77777777" w:rsidR="003F3708" w:rsidRDefault="005D069D">
                            <w:pPr>
                              <w:pStyle w:val="TableParagraph"/>
                              <w:spacing w:before="51"/>
                              <w:ind w:right="27"/>
                              <w:rPr>
                                <w:rFonts w:ascii="Arial"/>
                                <w:b/>
                                <w:sz w:val="14"/>
                              </w:rPr>
                            </w:pPr>
                            <w:r>
                              <w:rPr>
                                <w:rFonts w:ascii="Arial"/>
                                <w:b/>
                                <w:spacing w:val="-10"/>
                                <w:sz w:val="14"/>
                              </w:rPr>
                              <w:t>o</w:t>
                            </w:r>
                          </w:p>
                        </w:tc>
                      </w:tr>
                      <w:tr w:rsidR="003F3708" w14:paraId="56227DA5" w14:textId="77777777">
                        <w:trPr>
                          <w:trHeight w:val="1277"/>
                        </w:trPr>
                        <w:tc>
                          <w:tcPr>
                            <w:tcW w:w="7625" w:type="dxa"/>
                            <w:tcBorders>
                              <w:top w:val="single" w:sz="18" w:space="0" w:color="000000"/>
                              <w:bottom w:val="single" w:sz="18" w:space="0" w:color="000000"/>
                            </w:tcBorders>
                          </w:tcPr>
                          <w:p w14:paraId="14F1CA77" w14:textId="77777777" w:rsidR="003F3708" w:rsidRDefault="005D069D">
                            <w:pPr>
                              <w:pStyle w:val="TableParagraph"/>
                              <w:spacing w:before="9"/>
                              <w:ind w:left="31"/>
                              <w:jc w:val="left"/>
                              <w:rPr>
                                <w:rFonts w:ascii="Arial"/>
                                <w:b/>
                                <w:i/>
                                <w:sz w:val="14"/>
                              </w:rPr>
                            </w:pPr>
                            <w:r>
                              <w:rPr>
                                <w:rFonts w:ascii="Arial"/>
                                <w:b/>
                                <w:i/>
                                <w:sz w:val="14"/>
                              </w:rPr>
                              <w:t>Statutory</w:t>
                            </w:r>
                            <w:r>
                              <w:rPr>
                                <w:rFonts w:ascii="Arial"/>
                                <w:b/>
                                <w:i/>
                                <w:spacing w:val="8"/>
                                <w:sz w:val="14"/>
                              </w:rPr>
                              <w:t xml:space="preserve"> </w:t>
                            </w:r>
                            <w:r>
                              <w:rPr>
                                <w:rFonts w:ascii="Arial"/>
                                <w:b/>
                                <w:i/>
                                <w:spacing w:val="-2"/>
                                <w:sz w:val="14"/>
                              </w:rPr>
                              <w:t>planning</w:t>
                            </w:r>
                          </w:p>
                          <w:p w14:paraId="1AF0E5FD" w14:textId="77777777" w:rsidR="003F3708" w:rsidRDefault="005D069D">
                            <w:pPr>
                              <w:pStyle w:val="TableParagraph"/>
                              <w:spacing w:before="127"/>
                              <w:ind w:left="3479"/>
                              <w:jc w:val="left"/>
                              <w:rPr>
                                <w:rFonts w:ascii="Arial"/>
                                <w:b/>
                                <w:sz w:val="14"/>
                              </w:rPr>
                            </w:pPr>
                            <w:r>
                              <w:rPr>
                                <w:rFonts w:ascii="Arial"/>
                                <w:b/>
                                <w:sz w:val="14"/>
                              </w:rPr>
                              <w:t>Planning</w:t>
                            </w:r>
                            <w:r>
                              <w:rPr>
                                <w:rFonts w:ascii="Arial"/>
                                <w:b/>
                                <w:spacing w:val="14"/>
                                <w:sz w:val="14"/>
                              </w:rPr>
                              <w:t xml:space="preserve"> </w:t>
                            </w:r>
                            <w:r>
                              <w:rPr>
                                <w:rFonts w:ascii="Arial"/>
                                <w:b/>
                                <w:sz w:val="14"/>
                              </w:rPr>
                              <w:t>applications</w:t>
                            </w:r>
                            <w:r>
                              <w:rPr>
                                <w:rFonts w:ascii="Arial"/>
                                <w:b/>
                                <w:spacing w:val="11"/>
                                <w:sz w:val="14"/>
                              </w:rPr>
                              <w:t xml:space="preserve"> </w:t>
                            </w:r>
                            <w:r>
                              <w:rPr>
                                <w:rFonts w:ascii="Arial"/>
                                <w:b/>
                                <w:sz w:val="14"/>
                              </w:rPr>
                              <w:t>decided</w:t>
                            </w:r>
                            <w:r>
                              <w:rPr>
                                <w:rFonts w:ascii="Arial"/>
                                <w:b/>
                                <w:spacing w:val="14"/>
                                <w:sz w:val="14"/>
                              </w:rPr>
                              <w:t xml:space="preserve"> </w:t>
                            </w:r>
                            <w:r>
                              <w:rPr>
                                <w:rFonts w:ascii="Arial"/>
                                <w:b/>
                                <w:sz w:val="14"/>
                              </w:rPr>
                              <w:t>within</w:t>
                            </w:r>
                            <w:r>
                              <w:rPr>
                                <w:rFonts w:ascii="Arial"/>
                                <w:b/>
                                <w:spacing w:val="15"/>
                                <w:sz w:val="14"/>
                              </w:rPr>
                              <w:t xml:space="preserve"> </w:t>
                            </w:r>
                            <w:r>
                              <w:rPr>
                                <w:rFonts w:ascii="Arial"/>
                                <w:b/>
                                <w:sz w:val="14"/>
                              </w:rPr>
                              <w:t>the</w:t>
                            </w:r>
                            <w:r>
                              <w:rPr>
                                <w:rFonts w:ascii="Arial"/>
                                <w:b/>
                                <w:spacing w:val="13"/>
                                <w:sz w:val="14"/>
                              </w:rPr>
                              <w:t xml:space="preserve"> </w:t>
                            </w:r>
                            <w:r>
                              <w:rPr>
                                <w:rFonts w:ascii="Arial"/>
                                <w:b/>
                                <w:spacing w:val="-2"/>
                                <w:sz w:val="14"/>
                              </w:rPr>
                              <w:t>relevant</w:t>
                            </w:r>
                          </w:p>
                          <w:p w14:paraId="26B3DB93" w14:textId="77777777" w:rsidR="003F3708" w:rsidRDefault="005D069D">
                            <w:pPr>
                              <w:pStyle w:val="TableParagraph"/>
                              <w:tabs>
                                <w:tab w:val="left" w:pos="3479"/>
                              </w:tabs>
                              <w:spacing w:before="29"/>
                              <w:ind w:left="31"/>
                              <w:jc w:val="left"/>
                              <w:rPr>
                                <w:rFonts w:ascii="Arial"/>
                                <w:b/>
                                <w:sz w:val="14"/>
                              </w:rPr>
                            </w:pPr>
                            <w:r>
                              <w:rPr>
                                <w:rFonts w:ascii="Arial"/>
                                <w:b/>
                                <w:sz w:val="14"/>
                              </w:rPr>
                              <w:t>Service</w:t>
                            </w:r>
                            <w:r>
                              <w:rPr>
                                <w:rFonts w:ascii="Arial"/>
                                <w:b/>
                                <w:spacing w:val="5"/>
                                <w:sz w:val="14"/>
                              </w:rPr>
                              <w:t xml:space="preserve"> </w:t>
                            </w:r>
                            <w:r>
                              <w:rPr>
                                <w:rFonts w:ascii="Arial"/>
                                <w:b/>
                                <w:spacing w:val="-2"/>
                                <w:sz w:val="14"/>
                              </w:rPr>
                              <w:t>standard</w:t>
                            </w:r>
                            <w:r>
                              <w:rPr>
                                <w:rFonts w:ascii="Arial"/>
                                <w:b/>
                                <w:sz w:val="14"/>
                              </w:rPr>
                              <w:tab/>
                              <w:t>required</w:t>
                            </w:r>
                            <w:r>
                              <w:rPr>
                                <w:rFonts w:ascii="Arial"/>
                                <w:b/>
                                <w:spacing w:val="10"/>
                                <w:sz w:val="14"/>
                              </w:rPr>
                              <w:t xml:space="preserve"> </w:t>
                            </w:r>
                            <w:proofErr w:type="gramStart"/>
                            <w:r>
                              <w:rPr>
                                <w:rFonts w:ascii="Arial"/>
                                <w:b/>
                                <w:spacing w:val="-4"/>
                                <w:sz w:val="14"/>
                              </w:rPr>
                              <w:t>time</w:t>
                            </w:r>
                            <w:proofErr w:type="gramEnd"/>
                          </w:p>
                          <w:p w14:paraId="5CFB66E0" w14:textId="77777777" w:rsidR="003F3708" w:rsidRDefault="005D069D">
                            <w:pPr>
                              <w:pStyle w:val="TableParagraph"/>
                              <w:tabs>
                                <w:tab w:val="right" w:pos="7344"/>
                              </w:tabs>
                              <w:spacing w:before="26"/>
                              <w:ind w:left="31"/>
                              <w:jc w:val="left"/>
                              <w:rPr>
                                <w:rFonts w:ascii="Arial"/>
                                <w:sz w:val="14"/>
                              </w:rPr>
                            </w:pPr>
                            <w:r>
                              <w:rPr>
                                <w:rFonts w:ascii="Arial"/>
                                <w:sz w:val="14"/>
                              </w:rPr>
                              <w:t>(planning</w:t>
                            </w:r>
                            <w:r>
                              <w:rPr>
                                <w:rFonts w:ascii="Arial"/>
                                <w:spacing w:val="2"/>
                                <w:sz w:val="14"/>
                              </w:rPr>
                              <w:t xml:space="preserve"> </w:t>
                            </w:r>
                            <w:r>
                              <w:rPr>
                                <w:rFonts w:ascii="Arial"/>
                                <w:sz w:val="14"/>
                              </w:rPr>
                              <w:t>application</w:t>
                            </w:r>
                            <w:r>
                              <w:rPr>
                                <w:rFonts w:ascii="Arial"/>
                                <w:spacing w:val="2"/>
                                <w:sz w:val="14"/>
                              </w:rPr>
                              <w:t xml:space="preserve"> </w:t>
                            </w:r>
                            <w:r>
                              <w:rPr>
                                <w:rFonts w:ascii="Arial"/>
                                <w:sz w:val="14"/>
                              </w:rPr>
                              <w:t>processing</w:t>
                            </w:r>
                            <w:r>
                              <w:rPr>
                                <w:rFonts w:ascii="Arial"/>
                                <w:spacing w:val="3"/>
                                <w:sz w:val="14"/>
                              </w:rPr>
                              <w:t xml:space="preserve"> </w:t>
                            </w:r>
                            <w:r>
                              <w:rPr>
                                <w:rFonts w:ascii="Arial"/>
                                <w:sz w:val="14"/>
                              </w:rPr>
                              <w:t>and</w:t>
                            </w:r>
                            <w:r>
                              <w:rPr>
                                <w:rFonts w:ascii="Arial"/>
                                <w:spacing w:val="2"/>
                                <w:sz w:val="14"/>
                              </w:rPr>
                              <w:t xml:space="preserve"> </w:t>
                            </w:r>
                            <w:r>
                              <w:rPr>
                                <w:rFonts w:ascii="Arial"/>
                                <w:sz w:val="14"/>
                              </w:rPr>
                              <w:t>decisions</w:t>
                            </w:r>
                            <w:r>
                              <w:rPr>
                                <w:rFonts w:ascii="Arial"/>
                                <w:spacing w:val="5"/>
                                <w:sz w:val="14"/>
                              </w:rPr>
                              <w:t xml:space="preserve"> </w:t>
                            </w:r>
                            <w:r>
                              <w:rPr>
                                <w:rFonts w:ascii="Arial"/>
                                <w:sz w:val="14"/>
                              </w:rPr>
                              <w:t>are</w:t>
                            </w:r>
                            <w:r>
                              <w:rPr>
                                <w:rFonts w:ascii="Arial"/>
                                <w:spacing w:val="2"/>
                                <w:sz w:val="14"/>
                              </w:rPr>
                              <w:t xml:space="preserve"> </w:t>
                            </w:r>
                            <w:r>
                              <w:rPr>
                                <w:rFonts w:ascii="Arial"/>
                                <w:sz w:val="14"/>
                              </w:rPr>
                              <w:t>in</w:t>
                            </w:r>
                            <w:r>
                              <w:rPr>
                                <w:rFonts w:ascii="Arial"/>
                                <w:spacing w:val="60"/>
                                <w:sz w:val="14"/>
                              </w:rPr>
                              <w:t xml:space="preserve"> </w:t>
                            </w:r>
                            <w:r>
                              <w:rPr>
                                <w:rFonts w:ascii="Arial"/>
                                <w:sz w:val="14"/>
                              </w:rPr>
                              <w:t>Number</w:t>
                            </w:r>
                            <w:r>
                              <w:rPr>
                                <w:rFonts w:ascii="Arial"/>
                                <w:spacing w:val="3"/>
                                <w:sz w:val="14"/>
                              </w:rPr>
                              <w:t xml:space="preserve"> </w:t>
                            </w:r>
                            <w:r>
                              <w:rPr>
                                <w:rFonts w:ascii="Arial"/>
                                <w:sz w:val="14"/>
                              </w:rPr>
                              <w:t>of</w:t>
                            </w:r>
                            <w:r>
                              <w:rPr>
                                <w:rFonts w:ascii="Arial"/>
                                <w:spacing w:val="5"/>
                                <w:sz w:val="14"/>
                              </w:rPr>
                              <w:t xml:space="preserve"> </w:t>
                            </w:r>
                            <w:r>
                              <w:rPr>
                                <w:rFonts w:ascii="Arial"/>
                                <w:sz w:val="14"/>
                              </w:rPr>
                              <w:t>planning</w:t>
                            </w:r>
                            <w:r>
                              <w:rPr>
                                <w:rFonts w:ascii="Arial"/>
                                <w:spacing w:val="2"/>
                                <w:sz w:val="14"/>
                              </w:rPr>
                              <w:t xml:space="preserve"> </w:t>
                            </w:r>
                            <w:r>
                              <w:rPr>
                                <w:rFonts w:ascii="Arial"/>
                                <w:sz w:val="14"/>
                              </w:rPr>
                              <w:t>application</w:t>
                            </w:r>
                            <w:r>
                              <w:rPr>
                                <w:rFonts w:ascii="Arial"/>
                                <w:spacing w:val="3"/>
                                <w:sz w:val="14"/>
                              </w:rPr>
                              <w:t xml:space="preserve"> </w:t>
                            </w:r>
                            <w:r>
                              <w:rPr>
                                <w:rFonts w:ascii="Arial"/>
                                <w:sz w:val="14"/>
                              </w:rPr>
                              <w:t>decisions</w:t>
                            </w:r>
                            <w:r>
                              <w:rPr>
                                <w:rFonts w:ascii="Arial"/>
                                <w:spacing w:val="3"/>
                                <w:sz w:val="14"/>
                              </w:rPr>
                              <w:t xml:space="preserve"> </w:t>
                            </w:r>
                            <w:r>
                              <w:rPr>
                                <w:rFonts w:ascii="Arial"/>
                                <w:sz w:val="14"/>
                              </w:rPr>
                              <w:t>made</w:t>
                            </w:r>
                            <w:r>
                              <w:rPr>
                                <w:rFonts w:ascii="Arial"/>
                                <w:spacing w:val="2"/>
                                <w:sz w:val="14"/>
                              </w:rPr>
                              <w:t xml:space="preserve"> </w:t>
                            </w:r>
                            <w:r>
                              <w:rPr>
                                <w:rFonts w:ascii="Arial"/>
                                <w:spacing w:val="-2"/>
                                <w:sz w:val="14"/>
                              </w:rPr>
                              <w:t>within</w:t>
                            </w:r>
                            <w:r>
                              <w:rPr>
                                <w:rFonts w:ascii="Times New Roman"/>
                                <w:sz w:val="14"/>
                              </w:rPr>
                              <w:tab/>
                            </w:r>
                            <w:r>
                              <w:rPr>
                                <w:rFonts w:ascii="Arial"/>
                                <w:spacing w:val="-10"/>
                                <w:sz w:val="14"/>
                              </w:rPr>
                              <w:t>3</w:t>
                            </w:r>
                          </w:p>
                          <w:p w14:paraId="33A67C5D" w14:textId="77777777" w:rsidR="003F3708" w:rsidRDefault="005D069D">
                            <w:pPr>
                              <w:pStyle w:val="TableParagraph"/>
                              <w:tabs>
                                <w:tab w:val="left" w:pos="3479"/>
                              </w:tabs>
                              <w:spacing w:before="24"/>
                              <w:ind w:left="31"/>
                              <w:jc w:val="left"/>
                              <w:rPr>
                                <w:rFonts w:ascii="Arial"/>
                                <w:sz w:val="14"/>
                              </w:rPr>
                            </w:pPr>
                            <w:r>
                              <w:rPr>
                                <w:rFonts w:ascii="Arial"/>
                                <w:sz w:val="14"/>
                              </w:rPr>
                              <w:t>accordance</w:t>
                            </w:r>
                            <w:r>
                              <w:rPr>
                                <w:rFonts w:ascii="Arial"/>
                                <w:spacing w:val="4"/>
                                <w:sz w:val="14"/>
                              </w:rPr>
                              <w:t xml:space="preserve"> </w:t>
                            </w:r>
                            <w:r>
                              <w:rPr>
                                <w:rFonts w:ascii="Arial"/>
                                <w:sz w:val="14"/>
                              </w:rPr>
                              <w:t>with</w:t>
                            </w:r>
                            <w:r>
                              <w:rPr>
                                <w:rFonts w:ascii="Arial"/>
                                <w:spacing w:val="5"/>
                                <w:sz w:val="14"/>
                              </w:rPr>
                              <w:t xml:space="preserve"> </w:t>
                            </w:r>
                            <w:r>
                              <w:rPr>
                                <w:rFonts w:ascii="Arial"/>
                                <w:sz w:val="14"/>
                              </w:rPr>
                              <w:t>legislative</w:t>
                            </w:r>
                            <w:r>
                              <w:rPr>
                                <w:rFonts w:ascii="Arial"/>
                                <w:spacing w:val="4"/>
                                <w:sz w:val="14"/>
                              </w:rPr>
                              <w:t xml:space="preserve"> </w:t>
                            </w:r>
                            <w:r>
                              <w:rPr>
                                <w:rFonts w:ascii="Arial"/>
                                <w:spacing w:val="-2"/>
                                <w:sz w:val="14"/>
                              </w:rPr>
                              <w:t>requirements)</w:t>
                            </w:r>
                            <w:r>
                              <w:rPr>
                                <w:rFonts w:ascii="Arial"/>
                                <w:sz w:val="14"/>
                              </w:rPr>
                              <w:tab/>
                              <w:t>the</w:t>
                            </w:r>
                            <w:r>
                              <w:rPr>
                                <w:rFonts w:ascii="Arial"/>
                                <w:spacing w:val="2"/>
                                <w:sz w:val="14"/>
                              </w:rPr>
                              <w:t xml:space="preserve"> </w:t>
                            </w:r>
                            <w:r>
                              <w:rPr>
                                <w:rFonts w:ascii="Arial"/>
                                <w:sz w:val="14"/>
                              </w:rPr>
                              <w:t>relevant</w:t>
                            </w:r>
                            <w:r>
                              <w:rPr>
                                <w:rFonts w:ascii="Arial"/>
                                <w:spacing w:val="5"/>
                                <w:sz w:val="14"/>
                              </w:rPr>
                              <w:t xml:space="preserve"> </w:t>
                            </w:r>
                            <w:r>
                              <w:rPr>
                                <w:rFonts w:ascii="Arial"/>
                                <w:sz w:val="14"/>
                              </w:rPr>
                              <w:t>required</w:t>
                            </w:r>
                            <w:r>
                              <w:rPr>
                                <w:rFonts w:ascii="Arial"/>
                                <w:spacing w:val="3"/>
                                <w:sz w:val="14"/>
                              </w:rPr>
                              <w:t xml:space="preserve"> </w:t>
                            </w:r>
                            <w:r>
                              <w:rPr>
                                <w:rFonts w:ascii="Arial"/>
                                <w:sz w:val="14"/>
                              </w:rPr>
                              <w:t>time</w:t>
                            </w:r>
                            <w:r>
                              <w:rPr>
                                <w:rFonts w:ascii="Arial"/>
                                <w:spacing w:val="3"/>
                                <w:sz w:val="14"/>
                              </w:rPr>
                              <w:t xml:space="preserve"> </w:t>
                            </w:r>
                            <w:r>
                              <w:rPr>
                                <w:rFonts w:ascii="Arial"/>
                                <w:sz w:val="14"/>
                              </w:rPr>
                              <w:t>/</w:t>
                            </w:r>
                            <w:r>
                              <w:rPr>
                                <w:rFonts w:ascii="Arial"/>
                                <w:spacing w:val="5"/>
                                <w:sz w:val="14"/>
                              </w:rPr>
                              <w:t xml:space="preserve"> </w:t>
                            </w:r>
                            <w:r>
                              <w:rPr>
                                <w:rFonts w:ascii="Arial"/>
                                <w:sz w:val="14"/>
                              </w:rPr>
                              <w:t>Number</w:t>
                            </w:r>
                            <w:r>
                              <w:rPr>
                                <w:rFonts w:ascii="Arial"/>
                                <w:spacing w:val="5"/>
                                <w:sz w:val="14"/>
                              </w:rPr>
                              <w:t xml:space="preserve"> </w:t>
                            </w:r>
                            <w:r>
                              <w:rPr>
                                <w:rFonts w:ascii="Arial"/>
                                <w:sz w:val="14"/>
                              </w:rPr>
                              <w:t>of</w:t>
                            </w:r>
                            <w:r>
                              <w:rPr>
                                <w:rFonts w:ascii="Arial"/>
                                <w:spacing w:val="5"/>
                                <w:sz w:val="14"/>
                              </w:rPr>
                              <w:t xml:space="preserve"> </w:t>
                            </w:r>
                            <w:r>
                              <w:rPr>
                                <w:rFonts w:ascii="Arial"/>
                                <w:spacing w:val="-2"/>
                                <w:sz w:val="14"/>
                              </w:rPr>
                              <w:t>planning</w:t>
                            </w:r>
                          </w:p>
                          <w:p w14:paraId="14FDBF39" w14:textId="77777777" w:rsidR="003F3708" w:rsidRDefault="005D069D">
                            <w:pPr>
                              <w:pStyle w:val="TableParagraph"/>
                              <w:spacing w:before="24"/>
                              <w:ind w:left="3479"/>
                              <w:jc w:val="left"/>
                              <w:rPr>
                                <w:rFonts w:ascii="Arial"/>
                                <w:sz w:val="14"/>
                              </w:rPr>
                            </w:pPr>
                            <w:r>
                              <w:rPr>
                                <w:rFonts w:ascii="Arial"/>
                                <w:sz w:val="14"/>
                              </w:rPr>
                              <w:t>application</w:t>
                            </w:r>
                            <w:r>
                              <w:rPr>
                                <w:rFonts w:ascii="Arial"/>
                                <w:spacing w:val="2"/>
                                <w:sz w:val="14"/>
                              </w:rPr>
                              <w:t xml:space="preserve"> </w:t>
                            </w:r>
                            <w:r>
                              <w:rPr>
                                <w:rFonts w:ascii="Arial"/>
                                <w:sz w:val="14"/>
                              </w:rPr>
                              <w:t>decisions</w:t>
                            </w:r>
                            <w:r>
                              <w:rPr>
                                <w:rFonts w:ascii="Arial"/>
                                <w:spacing w:val="6"/>
                                <w:sz w:val="14"/>
                              </w:rPr>
                              <w:t xml:space="preserve"> </w:t>
                            </w:r>
                            <w:r>
                              <w:rPr>
                                <w:rFonts w:ascii="Arial"/>
                                <w:spacing w:val="-4"/>
                                <w:sz w:val="14"/>
                              </w:rPr>
                              <w:t>made</w:t>
                            </w:r>
                          </w:p>
                        </w:tc>
                        <w:tc>
                          <w:tcPr>
                            <w:tcW w:w="998" w:type="dxa"/>
                            <w:tcBorders>
                              <w:top w:val="single" w:sz="18" w:space="0" w:color="000000"/>
                              <w:bottom w:val="single" w:sz="18" w:space="0" w:color="000000"/>
                            </w:tcBorders>
                          </w:tcPr>
                          <w:p w14:paraId="659DB377" w14:textId="77777777" w:rsidR="003F3708" w:rsidRDefault="003F3708">
                            <w:pPr>
                              <w:pStyle w:val="TableParagraph"/>
                              <w:spacing w:before="0"/>
                              <w:jc w:val="left"/>
                              <w:rPr>
                                <w:rFonts w:ascii="Arial"/>
                                <w:sz w:val="14"/>
                              </w:rPr>
                            </w:pPr>
                          </w:p>
                          <w:p w14:paraId="6DFABA30" w14:textId="77777777" w:rsidR="003F3708" w:rsidRDefault="003F3708">
                            <w:pPr>
                              <w:pStyle w:val="TableParagraph"/>
                              <w:spacing w:before="0"/>
                              <w:jc w:val="left"/>
                              <w:rPr>
                                <w:rFonts w:ascii="Arial"/>
                                <w:sz w:val="14"/>
                              </w:rPr>
                            </w:pPr>
                          </w:p>
                          <w:p w14:paraId="46C5BB19" w14:textId="77777777" w:rsidR="003F3708" w:rsidRDefault="003F3708">
                            <w:pPr>
                              <w:pStyle w:val="TableParagraph"/>
                              <w:spacing w:before="0"/>
                              <w:jc w:val="left"/>
                              <w:rPr>
                                <w:rFonts w:ascii="Arial"/>
                                <w:sz w:val="14"/>
                              </w:rPr>
                            </w:pPr>
                          </w:p>
                          <w:p w14:paraId="2AA78B12" w14:textId="77777777" w:rsidR="003F3708" w:rsidRDefault="003F3708">
                            <w:pPr>
                              <w:pStyle w:val="TableParagraph"/>
                              <w:spacing w:before="25"/>
                              <w:jc w:val="left"/>
                              <w:rPr>
                                <w:rFonts w:ascii="Arial"/>
                                <w:sz w:val="14"/>
                              </w:rPr>
                            </w:pPr>
                          </w:p>
                          <w:p w14:paraId="788EF4F9" w14:textId="77777777" w:rsidR="003F3708" w:rsidRDefault="005D069D">
                            <w:pPr>
                              <w:pStyle w:val="TableParagraph"/>
                              <w:spacing w:before="0"/>
                              <w:ind w:left="48"/>
                              <w:jc w:val="center"/>
                              <w:rPr>
                                <w:rFonts w:ascii="Arial"/>
                                <w:sz w:val="14"/>
                              </w:rPr>
                            </w:pPr>
                            <w:r>
                              <w:rPr>
                                <w:rFonts w:ascii="Arial"/>
                                <w:spacing w:val="-2"/>
                                <w:sz w:val="14"/>
                              </w:rPr>
                              <w:t>75.05%</w:t>
                            </w:r>
                          </w:p>
                        </w:tc>
                        <w:tc>
                          <w:tcPr>
                            <w:tcW w:w="949" w:type="dxa"/>
                            <w:tcBorders>
                              <w:top w:val="single" w:sz="18" w:space="0" w:color="000000"/>
                              <w:bottom w:val="single" w:sz="18" w:space="0" w:color="000000"/>
                            </w:tcBorders>
                          </w:tcPr>
                          <w:p w14:paraId="1F58E095" w14:textId="77777777" w:rsidR="003F3708" w:rsidRDefault="003F3708">
                            <w:pPr>
                              <w:pStyle w:val="TableParagraph"/>
                              <w:spacing w:before="0"/>
                              <w:jc w:val="left"/>
                              <w:rPr>
                                <w:rFonts w:ascii="Arial"/>
                                <w:sz w:val="14"/>
                              </w:rPr>
                            </w:pPr>
                          </w:p>
                          <w:p w14:paraId="2FAC6BCD" w14:textId="77777777" w:rsidR="003F3708" w:rsidRDefault="003F3708">
                            <w:pPr>
                              <w:pStyle w:val="TableParagraph"/>
                              <w:spacing w:before="0"/>
                              <w:jc w:val="left"/>
                              <w:rPr>
                                <w:rFonts w:ascii="Arial"/>
                                <w:sz w:val="14"/>
                              </w:rPr>
                            </w:pPr>
                          </w:p>
                          <w:p w14:paraId="04B06FBE" w14:textId="77777777" w:rsidR="003F3708" w:rsidRDefault="003F3708">
                            <w:pPr>
                              <w:pStyle w:val="TableParagraph"/>
                              <w:spacing w:before="0"/>
                              <w:jc w:val="left"/>
                              <w:rPr>
                                <w:rFonts w:ascii="Arial"/>
                                <w:sz w:val="14"/>
                              </w:rPr>
                            </w:pPr>
                          </w:p>
                          <w:p w14:paraId="7FBB7E72" w14:textId="77777777" w:rsidR="003F3708" w:rsidRDefault="003F3708">
                            <w:pPr>
                              <w:pStyle w:val="TableParagraph"/>
                              <w:spacing w:before="25"/>
                              <w:jc w:val="left"/>
                              <w:rPr>
                                <w:rFonts w:ascii="Arial"/>
                                <w:sz w:val="14"/>
                              </w:rPr>
                            </w:pPr>
                          </w:p>
                          <w:p w14:paraId="56EEE4FB" w14:textId="77777777" w:rsidR="003F3708" w:rsidRDefault="005D069D">
                            <w:pPr>
                              <w:pStyle w:val="TableParagraph"/>
                              <w:spacing w:before="0"/>
                              <w:ind w:left="2"/>
                              <w:jc w:val="center"/>
                              <w:rPr>
                                <w:rFonts w:ascii="Arial"/>
                                <w:sz w:val="14"/>
                              </w:rPr>
                            </w:pPr>
                            <w:r>
                              <w:rPr>
                                <w:rFonts w:ascii="Arial"/>
                                <w:spacing w:val="-2"/>
                                <w:sz w:val="14"/>
                              </w:rPr>
                              <w:t>70.00%</w:t>
                            </w:r>
                          </w:p>
                        </w:tc>
                        <w:tc>
                          <w:tcPr>
                            <w:tcW w:w="2570" w:type="dxa"/>
                            <w:tcBorders>
                              <w:top w:val="single" w:sz="18" w:space="0" w:color="000000"/>
                              <w:bottom w:val="single" w:sz="18" w:space="0" w:color="000000"/>
                            </w:tcBorders>
                          </w:tcPr>
                          <w:p w14:paraId="25D35DE8" w14:textId="77777777" w:rsidR="003F3708" w:rsidRDefault="003F3708">
                            <w:pPr>
                              <w:pStyle w:val="TableParagraph"/>
                              <w:spacing w:before="0"/>
                              <w:jc w:val="left"/>
                              <w:rPr>
                                <w:rFonts w:ascii="Arial"/>
                                <w:sz w:val="14"/>
                              </w:rPr>
                            </w:pPr>
                          </w:p>
                          <w:p w14:paraId="38C65643" w14:textId="77777777" w:rsidR="003F3708" w:rsidRDefault="003F3708">
                            <w:pPr>
                              <w:pStyle w:val="TableParagraph"/>
                              <w:spacing w:before="0"/>
                              <w:jc w:val="left"/>
                              <w:rPr>
                                <w:rFonts w:ascii="Arial"/>
                                <w:sz w:val="14"/>
                              </w:rPr>
                            </w:pPr>
                          </w:p>
                          <w:p w14:paraId="2BE81F09" w14:textId="77777777" w:rsidR="003F3708" w:rsidRDefault="003F3708">
                            <w:pPr>
                              <w:pStyle w:val="TableParagraph"/>
                              <w:spacing w:before="0"/>
                              <w:jc w:val="left"/>
                              <w:rPr>
                                <w:rFonts w:ascii="Arial"/>
                                <w:sz w:val="14"/>
                              </w:rPr>
                            </w:pPr>
                          </w:p>
                          <w:p w14:paraId="02FB55D2" w14:textId="77777777" w:rsidR="003F3708" w:rsidRDefault="003F3708">
                            <w:pPr>
                              <w:pStyle w:val="TableParagraph"/>
                              <w:spacing w:before="25"/>
                              <w:jc w:val="left"/>
                              <w:rPr>
                                <w:rFonts w:ascii="Arial"/>
                                <w:sz w:val="14"/>
                              </w:rPr>
                            </w:pPr>
                          </w:p>
                          <w:p w14:paraId="7F17F994" w14:textId="77777777" w:rsidR="003F3708" w:rsidRDefault="005D069D">
                            <w:pPr>
                              <w:pStyle w:val="TableParagraph"/>
                              <w:spacing w:before="0"/>
                              <w:ind w:left="234"/>
                              <w:jc w:val="left"/>
                              <w:rPr>
                                <w:rFonts w:ascii="Arial"/>
                                <w:sz w:val="14"/>
                              </w:rPr>
                            </w:pPr>
                            <w:r>
                              <w:rPr>
                                <w:rFonts w:ascii="Arial"/>
                                <w:spacing w:val="-2"/>
                                <w:sz w:val="14"/>
                              </w:rPr>
                              <w:t>70.00%</w:t>
                            </w:r>
                          </w:p>
                        </w:tc>
                        <w:tc>
                          <w:tcPr>
                            <w:tcW w:w="1975" w:type="dxa"/>
                            <w:tcBorders>
                              <w:top w:val="single" w:sz="18" w:space="0" w:color="000000"/>
                              <w:bottom w:val="single" w:sz="18" w:space="0" w:color="000000"/>
                            </w:tcBorders>
                          </w:tcPr>
                          <w:p w14:paraId="55CEADFC" w14:textId="77777777" w:rsidR="003F3708" w:rsidRDefault="003F3708">
                            <w:pPr>
                              <w:pStyle w:val="TableParagraph"/>
                              <w:spacing w:before="0"/>
                              <w:jc w:val="left"/>
                              <w:rPr>
                                <w:rFonts w:ascii="Arial"/>
                                <w:sz w:val="14"/>
                              </w:rPr>
                            </w:pPr>
                          </w:p>
                          <w:p w14:paraId="74F579D4" w14:textId="77777777" w:rsidR="003F3708" w:rsidRDefault="003F3708">
                            <w:pPr>
                              <w:pStyle w:val="TableParagraph"/>
                              <w:spacing w:before="0"/>
                              <w:jc w:val="left"/>
                              <w:rPr>
                                <w:rFonts w:ascii="Arial"/>
                                <w:sz w:val="14"/>
                              </w:rPr>
                            </w:pPr>
                          </w:p>
                          <w:p w14:paraId="084FBFB1" w14:textId="77777777" w:rsidR="003F3708" w:rsidRDefault="003F3708">
                            <w:pPr>
                              <w:pStyle w:val="TableParagraph"/>
                              <w:spacing w:before="0"/>
                              <w:jc w:val="left"/>
                              <w:rPr>
                                <w:rFonts w:ascii="Arial"/>
                                <w:sz w:val="14"/>
                              </w:rPr>
                            </w:pPr>
                          </w:p>
                          <w:p w14:paraId="76799E92" w14:textId="77777777" w:rsidR="003F3708" w:rsidRDefault="003F3708">
                            <w:pPr>
                              <w:pStyle w:val="TableParagraph"/>
                              <w:spacing w:before="27"/>
                              <w:jc w:val="left"/>
                              <w:rPr>
                                <w:rFonts w:ascii="Arial"/>
                                <w:sz w:val="14"/>
                              </w:rPr>
                            </w:pPr>
                          </w:p>
                          <w:p w14:paraId="32C54CDD" w14:textId="77777777" w:rsidR="003F3708" w:rsidRDefault="005D069D">
                            <w:pPr>
                              <w:pStyle w:val="TableParagraph"/>
                              <w:spacing w:before="1"/>
                              <w:ind w:right="27"/>
                              <w:rPr>
                                <w:rFonts w:ascii="Arial"/>
                                <w:b/>
                                <w:sz w:val="14"/>
                              </w:rPr>
                            </w:pPr>
                            <w:r>
                              <w:rPr>
                                <w:rFonts w:ascii="Arial"/>
                                <w:b/>
                                <w:spacing w:val="-10"/>
                                <w:sz w:val="14"/>
                              </w:rPr>
                              <w:t>o</w:t>
                            </w:r>
                          </w:p>
                        </w:tc>
                      </w:tr>
                      <w:tr w:rsidR="003F3708" w14:paraId="3EFB1A63" w14:textId="77777777">
                        <w:trPr>
                          <w:trHeight w:val="876"/>
                        </w:trPr>
                        <w:tc>
                          <w:tcPr>
                            <w:tcW w:w="7625" w:type="dxa"/>
                            <w:tcBorders>
                              <w:top w:val="single" w:sz="18" w:space="0" w:color="000000"/>
                            </w:tcBorders>
                          </w:tcPr>
                          <w:p w14:paraId="043B0819" w14:textId="77777777" w:rsidR="003F3708" w:rsidRDefault="005D069D">
                            <w:pPr>
                              <w:pStyle w:val="TableParagraph"/>
                              <w:spacing w:before="9"/>
                              <w:ind w:left="31"/>
                              <w:jc w:val="left"/>
                              <w:rPr>
                                <w:rFonts w:ascii="Arial"/>
                                <w:b/>
                                <w:i/>
                                <w:sz w:val="14"/>
                              </w:rPr>
                            </w:pPr>
                            <w:r>
                              <w:rPr>
                                <w:rFonts w:ascii="Arial"/>
                                <w:b/>
                                <w:i/>
                                <w:sz w:val="14"/>
                              </w:rPr>
                              <w:t>Waste</w:t>
                            </w:r>
                            <w:r>
                              <w:rPr>
                                <w:rFonts w:ascii="Arial"/>
                                <w:b/>
                                <w:i/>
                                <w:spacing w:val="5"/>
                                <w:sz w:val="14"/>
                              </w:rPr>
                              <w:t xml:space="preserve"> </w:t>
                            </w:r>
                            <w:r>
                              <w:rPr>
                                <w:rFonts w:ascii="Arial"/>
                                <w:b/>
                                <w:i/>
                                <w:spacing w:val="-2"/>
                                <w:sz w:val="14"/>
                              </w:rPr>
                              <w:t>management</w:t>
                            </w:r>
                          </w:p>
                          <w:p w14:paraId="67B262CC" w14:textId="77777777" w:rsidR="003F3708" w:rsidRDefault="003F3708">
                            <w:pPr>
                              <w:pStyle w:val="TableParagraph"/>
                              <w:spacing w:before="55"/>
                              <w:jc w:val="left"/>
                              <w:rPr>
                                <w:rFonts w:ascii="Arial"/>
                                <w:sz w:val="14"/>
                              </w:rPr>
                            </w:pPr>
                          </w:p>
                          <w:p w14:paraId="41852365" w14:textId="77777777" w:rsidR="003F3708" w:rsidRDefault="005D069D">
                            <w:pPr>
                              <w:pStyle w:val="TableParagraph"/>
                              <w:spacing w:before="0"/>
                              <w:ind w:left="3479"/>
                              <w:jc w:val="left"/>
                              <w:rPr>
                                <w:rFonts w:ascii="Arial"/>
                                <w:b/>
                                <w:sz w:val="14"/>
                              </w:rPr>
                            </w:pPr>
                            <w:r>
                              <w:rPr>
                                <w:rFonts w:ascii="Arial"/>
                                <w:b/>
                                <w:sz w:val="14"/>
                              </w:rPr>
                              <w:t>Kerbside</w:t>
                            </w:r>
                            <w:r>
                              <w:rPr>
                                <w:rFonts w:ascii="Arial"/>
                                <w:b/>
                                <w:spacing w:val="8"/>
                                <w:sz w:val="14"/>
                              </w:rPr>
                              <w:t xml:space="preserve"> </w:t>
                            </w:r>
                            <w:r>
                              <w:rPr>
                                <w:rFonts w:ascii="Arial"/>
                                <w:b/>
                                <w:sz w:val="14"/>
                              </w:rPr>
                              <w:t>collection</w:t>
                            </w:r>
                            <w:r>
                              <w:rPr>
                                <w:rFonts w:ascii="Arial"/>
                                <w:b/>
                                <w:spacing w:val="11"/>
                                <w:sz w:val="14"/>
                              </w:rPr>
                              <w:t xml:space="preserve"> </w:t>
                            </w:r>
                            <w:r>
                              <w:rPr>
                                <w:rFonts w:ascii="Arial"/>
                                <w:b/>
                                <w:sz w:val="14"/>
                              </w:rPr>
                              <w:t>waste</w:t>
                            </w:r>
                            <w:r>
                              <w:rPr>
                                <w:rFonts w:ascii="Arial"/>
                                <w:b/>
                                <w:spacing w:val="9"/>
                                <w:sz w:val="14"/>
                              </w:rPr>
                              <w:t xml:space="preserve"> </w:t>
                            </w:r>
                            <w:r>
                              <w:rPr>
                                <w:rFonts w:ascii="Arial"/>
                                <w:b/>
                                <w:sz w:val="14"/>
                              </w:rPr>
                              <w:t>diverted</w:t>
                            </w:r>
                            <w:r>
                              <w:rPr>
                                <w:rFonts w:ascii="Arial"/>
                                <w:b/>
                                <w:spacing w:val="11"/>
                                <w:sz w:val="14"/>
                              </w:rPr>
                              <w:t xml:space="preserve"> </w:t>
                            </w:r>
                            <w:r>
                              <w:rPr>
                                <w:rFonts w:ascii="Arial"/>
                                <w:b/>
                                <w:sz w:val="14"/>
                              </w:rPr>
                              <w:t>from</w:t>
                            </w:r>
                            <w:r>
                              <w:rPr>
                                <w:rFonts w:ascii="Arial"/>
                                <w:b/>
                                <w:spacing w:val="7"/>
                                <w:sz w:val="14"/>
                              </w:rPr>
                              <w:t xml:space="preserve"> </w:t>
                            </w:r>
                            <w:proofErr w:type="gramStart"/>
                            <w:r>
                              <w:rPr>
                                <w:rFonts w:ascii="Arial"/>
                                <w:b/>
                                <w:spacing w:val="-2"/>
                                <w:sz w:val="14"/>
                              </w:rPr>
                              <w:t>landfill</w:t>
                            </w:r>
                            <w:proofErr w:type="gramEnd"/>
                          </w:p>
                          <w:p w14:paraId="2BABBA20" w14:textId="77777777" w:rsidR="003F3708" w:rsidRDefault="005D069D">
                            <w:pPr>
                              <w:pStyle w:val="TableParagraph"/>
                              <w:tabs>
                                <w:tab w:val="left" w:pos="3479"/>
                                <w:tab w:val="left" w:pos="7264"/>
                              </w:tabs>
                              <w:spacing w:before="26"/>
                              <w:ind w:left="31"/>
                              <w:jc w:val="left"/>
                              <w:rPr>
                                <w:rFonts w:ascii="Arial"/>
                                <w:sz w:val="14"/>
                              </w:rPr>
                            </w:pPr>
                            <w:r>
                              <w:rPr>
                                <w:rFonts w:ascii="Arial"/>
                                <w:b/>
                                <w:sz w:val="14"/>
                              </w:rPr>
                              <w:t>Waste</w:t>
                            </w:r>
                            <w:r>
                              <w:rPr>
                                <w:rFonts w:ascii="Arial"/>
                                <w:b/>
                                <w:spacing w:val="5"/>
                                <w:sz w:val="14"/>
                              </w:rPr>
                              <w:t xml:space="preserve"> </w:t>
                            </w:r>
                            <w:r>
                              <w:rPr>
                                <w:rFonts w:ascii="Arial"/>
                                <w:b/>
                                <w:spacing w:val="-2"/>
                                <w:sz w:val="14"/>
                              </w:rPr>
                              <w:t>diversion</w:t>
                            </w:r>
                            <w:r>
                              <w:rPr>
                                <w:rFonts w:ascii="Arial"/>
                                <w:b/>
                                <w:sz w:val="14"/>
                              </w:rPr>
                              <w:tab/>
                            </w:r>
                            <w:r>
                              <w:rPr>
                                <w:rFonts w:ascii="Arial"/>
                                <w:sz w:val="14"/>
                              </w:rPr>
                              <w:t>Weight</w:t>
                            </w:r>
                            <w:r>
                              <w:rPr>
                                <w:rFonts w:ascii="Arial"/>
                                <w:spacing w:val="6"/>
                                <w:sz w:val="14"/>
                              </w:rPr>
                              <w:t xml:space="preserve"> </w:t>
                            </w:r>
                            <w:r>
                              <w:rPr>
                                <w:rFonts w:ascii="Arial"/>
                                <w:sz w:val="14"/>
                              </w:rPr>
                              <w:t>of</w:t>
                            </w:r>
                            <w:r>
                              <w:rPr>
                                <w:rFonts w:ascii="Arial"/>
                                <w:spacing w:val="6"/>
                                <w:sz w:val="14"/>
                              </w:rPr>
                              <w:t xml:space="preserve"> </w:t>
                            </w:r>
                            <w:r>
                              <w:rPr>
                                <w:rFonts w:ascii="Arial"/>
                                <w:sz w:val="14"/>
                              </w:rPr>
                              <w:t>recyclables</w:t>
                            </w:r>
                            <w:r>
                              <w:rPr>
                                <w:rFonts w:ascii="Arial"/>
                                <w:spacing w:val="5"/>
                                <w:sz w:val="14"/>
                              </w:rPr>
                              <w:t xml:space="preserve"> </w:t>
                            </w:r>
                            <w:r>
                              <w:rPr>
                                <w:rFonts w:ascii="Arial"/>
                                <w:sz w:val="14"/>
                              </w:rPr>
                              <w:t>and</w:t>
                            </w:r>
                            <w:r>
                              <w:rPr>
                                <w:rFonts w:ascii="Arial"/>
                                <w:spacing w:val="5"/>
                                <w:sz w:val="14"/>
                              </w:rPr>
                              <w:t xml:space="preserve"> </w:t>
                            </w:r>
                            <w:r>
                              <w:rPr>
                                <w:rFonts w:ascii="Arial"/>
                                <w:sz w:val="14"/>
                              </w:rPr>
                              <w:t>green</w:t>
                            </w:r>
                            <w:r>
                              <w:rPr>
                                <w:rFonts w:ascii="Arial"/>
                                <w:spacing w:val="5"/>
                                <w:sz w:val="14"/>
                              </w:rPr>
                              <w:t xml:space="preserve"> </w:t>
                            </w:r>
                            <w:r>
                              <w:rPr>
                                <w:rFonts w:ascii="Arial"/>
                                <w:sz w:val="14"/>
                              </w:rPr>
                              <w:t>organics</w:t>
                            </w:r>
                            <w:r>
                              <w:rPr>
                                <w:rFonts w:ascii="Arial"/>
                                <w:spacing w:val="6"/>
                                <w:sz w:val="14"/>
                              </w:rPr>
                              <w:t xml:space="preserve"> </w:t>
                            </w:r>
                            <w:r>
                              <w:rPr>
                                <w:rFonts w:ascii="Arial"/>
                                <w:sz w:val="14"/>
                              </w:rPr>
                              <w:t>collected</w:t>
                            </w:r>
                            <w:r>
                              <w:rPr>
                                <w:rFonts w:ascii="Arial"/>
                                <w:spacing w:val="5"/>
                                <w:sz w:val="14"/>
                              </w:rPr>
                              <w:t xml:space="preserve"> </w:t>
                            </w:r>
                            <w:r>
                              <w:rPr>
                                <w:rFonts w:ascii="Arial"/>
                                <w:spacing w:val="-4"/>
                                <w:sz w:val="14"/>
                              </w:rPr>
                              <w:t>from</w:t>
                            </w:r>
                            <w:r>
                              <w:rPr>
                                <w:rFonts w:ascii="Arial"/>
                                <w:sz w:val="14"/>
                              </w:rPr>
                              <w:tab/>
                            </w:r>
                            <w:r>
                              <w:rPr>
                                <w:rFonts w:ascii="Arial"/>
                                <w:spacing w:val="-10"/>
                                <w:position w:val="-8"/>
                                <w:sz w:val="14"/>
                              </w:rPr>
                              <w:t>4</w:t>
                            </w:r>
                          </w:p>
                        </w:tc>
                        <w:tc>
                          <w:tcPr>
                            <w:tcW w:w="998" w:type="dxa"/>
                            <w:tcBorders>
                              <w:top w:val="single" w:sz="18" w:space="0" w:color="000000"/>
                            </w:tcBorders>
                          </w:tcPr>
                          <w:p w14:paraId="76102EB2" w14:textId="77777777" w:rsidR="003F3708" w:rsidRDefault="003F3708">
                            <w:pPr>
                              <w:pStyle w:val="TableParagraph"/>
                              <w:spacing w:before="0"/>
                              <w:jc w:val="left"/>
                              <w:rPr>
                                <w:rFonts w:ascii="Arial"/>
                                <w:sz w:val="14"/>
                              </w:rPr>
                            </w:pPr>
                          </w:p>
                          <w:p w14:paraId="65DC5108" w14:textId="77777777" w:rsidR="003F3708" w:rsidRDefault="003F3708">
                            <w:pPr>
                              <w:pStyle w:val="TableParagraph"/>
                              <w:spacing w:before="0"/>
                              <w:jc w:val="left"/>
                              <w:rPr>
                                <w:rFonts w:ascii="Arial"/>
                                <w:sz w:val="14"/>
                              </w:rPr>
                            </w:pPr>
                          </w:p>
                          <w:p w14:paraId="501D8F2D" w14:textId="77777777" w:rsidR="003F3708" w:rsidRDefault="003F3708">
                            <w:pPr>
                              <w:pStyle w:val="TableParagraph"/>
                              <w:spacing w:before="0"/>
                              <w:jc w:val="left"/>
                              <w:rPr>
                                <w:rFonts w:ascii="Arial"/>
                                <w:sz w:val="14"/>
                              </w:rPr>
                            </w:pPr>
                          </w:p>
                          <w:p w14:paraId="190A8113" w14:textId="77777777" w:rsidR="003F3708" w:rsidRDefault="003F3708">
                            <w:pPr>
                              <w:pStyle w:val="TableParagraph"/>
                              <w:spacing w:before="20"/>
                              <w:jc w:val="left"/>
                              <w:rPr>
                                <w:rFonts w:ascii="Arial"/>
                                <w:sz w:val="14"/>
                              </w:rPr>
                            </w:pPr>
                          </w:p>
                          <w:p w14:paraId="43067392" w14:textId="77777777" w:rsidR="003F3708" w:rsidRDefault="005D069D">
                            <w:pPr>
                              <w:pStyle w:val="TableParagraph"/>
                              <w:spacing w:before="0"/>
                              <w:ind w:left="48"/>
                              <w:jc w:val="center"/>
                              <w:rPr>
                                <w:rFonts w:ascii="Arial"/>
                                <w:sz w:val="14"/>
                              </w:rPr>
                            </w:pPr>
                            <w:r>
                              <w:rPr>
                                <w:rFonts w:ascii="Arial"/>
                                <w:spacing w:val="-2"/>
                                <w:sz w:val="14"/>
                              </w:rPr>
                              <w:t>53.21%</w:t>
                            </w:r>
                          </w:p>
                        </w:tc>
                        <w:tc>
                          <w:tcPr>
                            <w:tcW w:w="949" w:type="dxa"/>
                            <w:tcBorders>
                              <w:top w:val="single" w:sz="18" w:space="0" w:color="000000"/>
                            </w:tcBorders>
                          </w:tcPr>
                          <w:p w14:paraId="698C6E52" w14:textId="77777777" w:rsidR="003F3708" w:rsidRDefault="003F3708">
                            <w:pPr>
                              <w:pStyle w:val="TableParagraph"/>
                              <w:spacing w:before="0"/>
                              <w:jc w:val="left"/>
                              <w:rPr>
                                <w:rFonts w:ascii="Arial"/>
                                <w:sz w:val="14"/>
                              </w:rPr>
                            </w:pPr>
                          </w:p>
                          <w:p w14:paraId="4B71282A" w14:textId="77777777" w:rsidR="003F3708" w:rsidRDefault="003F3708">
                            <w:pPr>
                              <w:pStyle w:val="TableParagraph"/>
                              <w:spacing w:before="0"/>
                              <w:jc w:val="left"/>
                              <w:rPr>
                                <w:rFonts w:ascii="Arial"/>
                                <w:sz w:val="14"/>
                              </w:rPr>
                            </w:pPr>
                          </w:p>
                          <w:p w14:paraId="4F1EAE12" w14:textId="77777777" w:rsidR="003F3708" w:rsidRDefault="003F3708">
                            <w:pPr>
                              <w:pStyle w:val="TableParagraph"/>
                              <w:spacing w:before="0"/>
                              <w:jc w:val="left"/>
                              <w:rPr>
                                <w:rFonts w:ascii="Arial"/>
                                <w:sz w:val="14"/>
                              </w:rPr>
                            </w:pPr>
                          </w:p>
                          <w:p w14:paraId="6708C812" w14:textId="77777777" w:rsidR="003F3708" w:rsidRDefault="003F3708">
                            <w:pPr>
                              <w:pStyle w:val="TableParagraph"/>
                              <w:spacing w:before="20"/>
                              <w:jc w:val="left"/>
                              <w:rPr>
                                <w:rFonts w:ascii="Arial"/>
                                <w:sz w:val="14"/>
                              </w:rPr>
                            </w:pPr>
                          </w:p>
                          <w:p w14:paraId="56F04B15" w14:textId="77777777" w:rsidR="003F3708" w:rsidRDefault="005D069D">
                            <w:pPr>
                              <w:pStyle w:val="TableParagraph"/>
                              <w:spacing w:before="0"/>
                              <w:ind w:left="2"/>
                              <w:jc w:val="center"/>
                              <w:rPr>
                                <w:rFonts w:ascii="Arial"/>
                                <w:sz w:val="14"/>
                              </w:rPr>
                            </w:pPr>
                            <w:r>
                              <w:rPr>
                                <w:rFonts w:ascii="Arial"/>
                                <w:spacing w:val="-2"/>
                                <w:sz w:val="14"/>
                              </w:rPr>
                              <w:t>52.32%</w:t>
                            </w:r>
                          </w:p>
                        </w:tc>
                        <w:tc>
                          <w:tcPr>
                            <w:tcW w:w="2570" w:type="dxa"/>
                            <w:tcBorders>
                              <w:top w:val="single" w:sz="18" w:space="0" w:color="000000"/>
                            </w:tcBorders>
                          </w:tcPr>
                          <w:p w14:paraId="5B7D37B9" w14:textId="77777777" w:rsidR="003F3708" w:rsidRDefault="003F3708">
                            <w:pPr>
                              <w:pStyle w:val="TableParagraph"/>
                              <w:spacing w:before="0"/>
                              <w:jc w:val="left"/>
                              <w:rPr>
                                <w:rFonts w:ascii="Arial"/>
                                <w:sz w:val="14"/>
                              </w:rPr>
                            </w:pPr>
                          </w:p>
                          <w:p w14:paraId="6DCF9EE7" w14:textId="77777777" w:rsidR="003F3708" w:rsidRDefault="003F3708">
                            <w:pPr>
                              <w:pStyle w:val="TableParagraph"/>
                              <w:spacing w:before="0"/>
                              <w:jc w:val="left"/>
                              <w:rPr>
                                <w:rFonts w:ascii="Arial"/>
                                <w:sz w:val="14"/>
                              </w:rPr>
                            </w:pPr>
                          </w:p>
                          <w:p w14:paraId="510FF6EF" w14:textId="77777777" w:rsidR="003F3708" w:rsidRDefault="003F3708">
                            <w:pPr>
                              <w:pStyle w:val="TableParagraph"/>
                              <w:spacing w:before="0"/>
                              <w:jc w:val="left"/>
                              <w:rPr>
                                <w:rFonts w:ascii="Arial"/>
                                <w:sz w:val="14"/>
                              </w:rPr>
                            </w:pPr>
                          </w:p>
                          <w:p w14:paraId="6C8101C4" w14:textId="77777777" w:rsidR="003F3708" w:rsidRDefault="003F3708">
                            <w:pPr>
                              <w:pStyle w:val="TableParagraph"/>
                              <w:spacing w:before="20"/>
                              <w:jc w:val="left"/>
                              <w:rPr>
                                <w:rFonts w:ascii="Arial"/>
                                <w:sz w:val="14"/>
                              </w:rPr>
                            </w:pPr>
                          </w:p>
                          <w:p w14:paraId="2C2DBF54" w14:textId="77777777" w:rsidR="003F3708" w:rsidRDefault="005D069D">
                            <w:pPr>
                              <w:pStyle w:val="TableParagraph"/>
                              <w:spacing w:before="0"/>
                              <w:ind w:left="234"/>
                              <w:jc w:val="left"/>
                              <w:rPr>
                                <w:rFonts w:ascii="Arial"/>
                                <w:sz w:val="14"/>
                              </w:rPr>
                            </w:pPr>
                            <w:r>
                              <w:rPr>
                                <w:rFonts w:ascii="Arial"/>
                                <w:spacing w:val="-2"/>
                                <w:sz w:val="14"/>
                              </w:rPr>
                              <w:t>51.30%</w:t>
                            </w:r>
                          </w:p>
                        </w:tc>
                        <w:tc>
                          <w:tcPr>
                            <w:tcW w:w="1975" w:type="dxa"/>
                            <w:tcBorders>
                              <w:top w:val="single" w:sz="18" w:space="0" w:color="000000"/>
                            </w:tcBorders>
                          </w:tcPr>
                          <w:p w14:paraId="7211CE8E" w14:textId="77777777" w:rsidR="003F3708" w:rsidRDefault="003F3708">
                            <w:pPr>
                              <w:pStyle w:val="TableParagraph"/>
                              <w:spacing w:before="0"/>
                              <w:jc w:val="left"/>
                              <w:rPr>
                                <w:rFonts w:ascii="Arial"/>
                                <w:sz w:val="14"/>
                              </w:rPr>
                            </w:pPr>
                          </w:p>
                          <w:p w14:paraId="302E2402" w14:textId="77777777" w:rsidR="003F3708" w:rsidRDefault="003F3708">
                            <w:pPr>
                              <w:pStyle w:val="TableParagraph"/>
                              <w:spacing w:before="0"/>
                              <w:jc w:val="left"/>
                              <w:rPr>
                                <w:rFonts w:ascii="Arial"/>
                                <w:sz w:val="14"/>
                              </w:rPr>
                            </w:pPr>
                          </w:p>
                          <w:p w14:paraId="75283578" w14:textId="77777777" w:rsidR="003F3708" w:rsidRDefault="003F3708">
                            <w:pPr>
                              <w:pStyle w:val="TableParagraph"/>
                              <w:spacing w:before="0"/>
                              <w:jc w:val="left"/>
                              <w:rPr>
                                <w:rFonts w:ascii="Arial"/>
                                <w:sz w:val="14"/>
                              </w:rPr>
                            </w:pPr>
                          </w:p>
                          <w:p w14:paraId="22982725" w14:textId="77777777" w:rsidR="003F3708" w:rsidRDefault="003F3708">
                            <w:pPr>
                              <w:pStyle w:val="TableParagraph"/>
                              <w:spacing w:before="20"/>
                              <w:jc w:val="left"/>
                              <w:rPr>
                                <w:rFonts w:ascii="Arial"/>
                                <w:sz w:val="14"/>
                              </w:rPr>
                            </w:pPr>
                          </w:p>
                          <w:p w14:paraId="4222754E" w14:textId="77777777" w:rsidR="003F3708" w:rsidRDefault="005D069D">
                            <w:pPr>
                              <w:pStyle w:val="TableParagraph"/>
                              <w:spacing w:before="0"/>
                              <w:ind w:right="27"/>
                              <w:rPr>
                                <w:rFonts w:ascii="Arial"/>
                                <w:b/>
                                <w:sz w:val="14"/>
                              </w:rPr>
                            </w:pPr>
                            <w:r>
                              <w:rPr>
                                <w:rFonts w:ascii="Arial"/>
                                <w:b/>
                                <w:spacing w:val="-10"/>
                                <w:sz w:val="14"/>
                              </w:rPr>
                              <w:t>o</w:t>
                            </w:r>
                          </w:p>
                        </w:tc>
                      </w:tr>
                    </w:tbl>
                    <w:p w14:paraId="423014C4" w14:textId="77777777" w:rsidR="003F3708" w:rsidRDefault="003F3708">
                      <w:pPr>
                        <w:pStyle w:val="BodyText"/>
                      </w:pPr>
                    </w:p>
                  </w:txbxContent>
                </v:textbox>
                <w10:wrap anchorx="page"/>
              </v:shape>
            </w:pict>
          </mc:Fallback>
        </mc:AlternateContent>
      </w:r>
      <w:r>
        <w:rPr>
          <w:rFonts w:ascii="Arial"/>
          <w:b/>
          <w:i/>
          <w:spacing w:val="-2"/>
          <w:sz w:val="14"/>
        </w:rPr>
        <w:t>Roads</w:t>
      </w:r>
    </w:p>
    <w:p w14:paraId="4DE3221E" w14:textId="77777777" w:rsidR="003F3708" w:rsidRDefault="005D069D">
      <w:pPr>
        <w:rPr>
          <w:rFonts w:ascii="Arial"/>
          <w:b/>
          <w:i/>
          <w:sz w:val="14"/>
        </w:rPr>
      </w:pPr>
      <w:r>
        <w:br w:type="column"/>
      </w:r>
    </w:p>
    <w:p w14:paraId="1DA0C506" w14:textId="77777777" w:rsidR="003F3708" w:rsidRDefault="003F3708">
      <w:pPr>
        <w:pStyle w:val="BodyText"/>
        <w:spacing w:before="22"/>
        <w:rPr>
          <w:b/>
          <w:i/>
          <w:sz w:val="14"/>
        </w:rPr>
      </w:pPr>
    </w:p>
    <w:p w14:paraId="3BB32EC7" w14:textId="77777777" w:rsidR="003F3708" w:rsidRDefault="005D069D">
      <w:pPr>
        <w:spacing w:line="283" w:lineRule="auto"/>
        <w:ind w:left="145"/>
        <w:rPr>
          <w:rFonts w:ascii="Arial"/>
          <w:b/>
          <w:sz w:val="14"/>
        </w:rPr>
      </w:pPr>
      <w:r>
        <w:rPr>
          <w:rFonts w:ascii="Arial"/>
          <w:b/>
          <w:sz w:val="14"/>
        </w:rPr>
        <w:t>Satisfaction with community consultation and</w:t>
      </w:r>
      <w:r>
        <w:rPr>
          <w:rFonts w:ascii="Arial"/>
          <w:b/>
          <w:spacing w:val="40"/>
          <w:sz w:val="14"/>
        </w:rPr>
        <w:t xml:space="preserve"> </w:t>
      </w:r>
      <w:r>
        <w:rPr>
          <w:rFonts w:ascii="Arial"/>
          <w:b/>
          <w:spacing w:val="-2"/>
          <w:sz w:val="14"/>
        </w:rPr>
        <w:t>engagement</w:t>
      </w:r>
    </w:p>
    <w:p w14:paraId="64165997" w14:textId="77777777" w:rsidR="003F3708" w:rsidRDefault="005D069D">
      <w:pPr>
        <w:spacing w:line="276" w:lineRule="auto"/>
        <w:ind w:left="145"/>
        <w:rPr>
          <w:rFonts w:ascii="Arial"/>
          <w:sz w:val="14"/>
        </w:rPr>
      </w:pPr>
      <w:r>
        <w:rPr>
          <w:rFonts w:ascii="Arial"/>
          <w:sz w:val="14"/>
        </w:rPr>
        <w:t>Community satisfaction rating out of 100 with the</w:t>
      </w:r>
      <w:r>
        <w:rPr>
          <w:rFonts w:ascii="Arial"/>
          <w:spacing w:val="40"/>
          <w:sz w:val="14"/>
        </w:rPr>
        <w:t xml:space="preserve"> </w:t>
      </w:r>
      <w:r>
        <w:rPr>
          <w:rFonts w:ascii="Arial"/>
          <w:sz w:val="14"/>
        </w:rPr>
        <w:t xml:space="preserve">consultation and engagement efforts of </w:t>
      </w:r>
      <w:proofErr w:type="gramStart"/>
      <w:r>
        <w:rPr>
          <w:rFonts w:ascii="Arial"/>
          <w:sz w:val="14"/>
        </w:rPr>
        <w:t>Council</w:t>
      </w:r>
      <w:proofErr w:type="gramEnd"/>
    </w:p>
    <w:p w14:paraId="4877D2C4" w14:textId="77777777" w:rsidR="003F3708" w:rsidRDefault="005D069D">
      <w:pPr>
        <w:rPr>
          <w:rFonts w:ascii="Arial"/>
          <w:sz w:val="14"/>
        </w:rPr>
      </w:pPr>
      <w:r>
        <w:br w:type="column"/>
      </w:r>
    </w:p>
    <w:p w14:paraId="37DD8C09" w14:textId="77777777" w:rsidR="003F3708" w:rsidRDefault="003F3708">
      <w:pPr>
        <w:pStyle w:val="BodyText"/>
        <w:rPr>
          <w:sz w:val="14"/>
        </w:rPr>
      </w:pPr>
    </w:p>
    <w:p w14:paraId="4951FF26" w14:textId="77777777" w:rsidR="003F3708" w:rsidRDefault="003F3708">
      <w:pPr>
        <w:pStyle w:val="BodyText"/>
        <w:spacing w:before="142"/>
        <w:rPr>
          <w:sz w:val="14"/>
        </w:rPr>
      </w:pPr>
    </w:p>
    <w:p w14:paraId="69B63263" w14:textId="77777777" w:rsidR="003F3708" w:rsidRDefault="005D069D">
      <w:pPr>
        <w:tabs>
          <w:tab w:val="left" w:pos="913"/>
          <w:tab w:val="left" w:pos="1863"/>
          <w:tab w:val="left" w:pos="2813"/>
          <w:tab w:val="left" w:pos="6879"/>
        </w:tabs>
        <w:ind w:left="145"/>
        <w:rPr>
          <w:rFonts w:ascii="Arial"/>
          <w:b/>
          <w:sz w:val="14"/>
        </w:rPr>
      </w:pPr>
      <w:r>
        <w:rPr>
          <w:rFonts w:ascii="Arial"/>
          <w:spacing w:val="-10"/>
          <w:sz w:val="14"/>
        </w:rPr>
        <w:t>1</w:t>
      </w:r>
      <w:r>
        <w:rPr>
          <w:rFonts w:ascii="Arial"/>
          <w:sz w:val="14"/>
        </w:rPr>
        <w:tab/>
      </w:r>
      <w:r>
        <w:rPr>
          <w:rFonts w:ascii="Arial"/>
          <w:spacing w:val="-2"/>
          <w:sz w:val="14"/>
        </w:rPr>
        <w:t>52.00</w:t>
      </w:r>
      <w:r>
        <w:rPr>
          <w:rFonts w:ascii="Arial"/>
          <w:sz w:val="14"/>
        </w:rPr>
        <w:tab/>
      </w:r>
      <w:r>
        <w:rPr>
          <w:rFonts w:ascii="Arial"/>
          <w:spacing w:val="-4"/>
          <w:sz w:val="14"/>
        </w:rPr>
        <w:t>55.00</w:t>
      </w:r>
      <w:r>
        <w:rPr>
          <w:rFonts w:ascii="Arial"/>
          <w:sz w:val="14"/>
        </w:rPr>
        <w:tab/>
      </w:r>
      <w:r>
        <w:rPr>
          <w:rFonts w:ascii="Arial"/>
          <w:spacing w:val="-4"/>
          <w:sz w:val="14"/>
        </w:rPr>
        <w:t>54.00</w:t>
      </w:r>
      <w:r>
        <w:rPr>
          <w:rFonts w:ascii="Arial"/>
          <w:sz w:val="14"/>
        </w:rPr>
        <w:tab/>
      </w:r>
      <w:r>
        <w:rPr>
          <w:rFonts w:ascii="Arial"/>
          <w:b/>
          <w:spacing w:val="-10"/>
          <w:sz w:val="14"/>
        </w:rPr>
        <w:t>o</w:t>
      </w:r>
    </w:p>
    <w:p w14:paraId="0DB7FB26" w14:textId="77777777" w:rsidR="003F3708" w:rsidRDefault="003F3708">
      <w:pPr>
        <w:rPr>
          <w:rFonts w:ascii="Arial"/>
          <w:sz w:val="14"/>
        </w:rPr>
        <w:sectPr w:rsidR="003F3708">
          <w:type w:val="continuous"/>
          <w:pgSz w:w="16840" w:h="11910" w:orient="landscape"/>
          <w:pgMar w:top="1940" w:right="1080" w:bottom="0" w:left="860" w:header="0" w:footer="614" w:gutter="0"/>
          <w:cols w:num="3" w:space="720" w:equalWidth="0">
            <w:col w:w="3170" w:space="279"/>
            <w:col w:w="3341" w:space="444"/>
            <w:col w:w="7666"/>
          </w:cols>
        </w:sectPr>
      </w:pPr>
    </w:p>
    <w:p w14:paraId="662AABF5" w14:textId="77777777" w:rsidR="003F3708" w:rsidRDefault="003F3708">
      <w:pPr>
        <w:pStyle w:val="BodyText"/>
        <w:spacing w:before="194"/>
        <w:rPr>
          <w:b/>
          <w:sz w:val="20"/>
        </w:rPr>
      </w:pPr>
    </w:p>
    <w:p w14:paraId="0E13B6F7" w14:textId="77777777" w:rsidR="003F3708" w:rsidRDefault="003F3708">
      <w:pPr>
        <w:rPr>
          <w:sz w:val="20"/>
        </w:rPr>
        <w:sectPr w:rsidR="003F3708">
          <w:type w:val="continuous"/>
          <w:pgSz w:w="16840" w:h="11910" w:orient="landscape"/>
          <w:pgMar w:top="1940" w:right="1080" w:bottom="0" w:left="860" w:header="0" w:footer="614" w:gutter="0"/>
          <w:cols w:space="720"/>
        </w:sectPr>
      </w:pPr>
    </w:p>
    <w:p w14:paraId="255ED6DB" w14:textId="77777777" w:rsidR="003F3708" w:rsidRDefault="003F3708">
      <w:pPr>
        <w:pStyle w:val="BodyText"/>
        <w:spacing w:before="29"/>
        <w:rPr>
          <w:b/>
          <w:sz w:val="14"/>
        </w:rPr>
      </w:pPr>
    </w:p>
    <w:p w14:paraId="42656115" w14:textId="77777777" w:rsidR="003F3708" w:rsidRDefault="005D069D">
      <w:pPr>
        <w:spacing w:before="1"/>
        <w:ind w:left="145"/>
        <w:rPr>
          <w:rFonts w:ascii="Arial"/>
          <w:sz w:val="14"/>
        </w:rPr>
      </w:pPr>
      <w:r>
        <w:rPr>
          <w:rFonts w:ascii="Arial"/>
          <w:sz w:val="14"/>
        </w:rPr>
        <w:t>condition</w:t>
      </w:r>
      <w:r>
        <w:rPr>
          <w:rFonts w:ascii="Arial"/>
          <w:spacing w:val="3"/>
          <w:sz w:val="14"/>
        </w:rPr>
        <w:t xml:space="preserve"> </w:t>
      </w:r>
      <w:r>
        <w:rPr>
          <w:rFonts w:ascii="Arial"/>
          <w:spacing w:val="-2"/>
          <w:sz w:val="14"/>
        </w:rPr>
        <w:t>standard)</w:t>
      </w:r>
    </w:p>
    <w:p w14:paraId="464A2E15" w14:textId="77777777" w:rsidR="003F3708" w:rsidRDefault="005D069D">
      <w:pPr>
        <w:spacing w:before="99"/>
        <w:ind w:left="145"/>
        <w:rPr>
          <w:rFonts w:ascii="Arial"/>
          <w:sz w:val="14"/>
        </w:rPr>
      </w:pPr>
      <w:r>
        <w:br w:type="column"/>
      </w:r>
      <w:r>
        <w:rPr>
          <w:rFonts w:ascii="Arial"/>
          <w:sz w:val="14"/>
        </w:rPr>
        <w:t>intervention</w:t>
      </w:r>
      <w:r>
        <w:rPr>
          <w:rFonts w:ascii="Arial"/>
          <w:spacing w:val="3"/>
          <w:sz w:val="14"/>
        </w:rPr>
        <w:t xml:space="preserve"> </w:t>
      </w:r>
      <w:r>
        <w:rPr>
          <w:rFonts w:ascii="Arial"/>
          <w:sz w:val="14"/>
        </w:rPr>
        <w:t>level</w:t>
      </w:r>
      <w:r>
        <w:rPr>
          <w:rFonts w:ascii="Arial"/>
          <w:spacing w:val="4"/>
          <w:sz w:val="14"/>
        </w:rPr>
        <w:t xml:space="preserve"> </w:t>
      </w:r>
      <w:r>
        <w:rPr>
          <w:rFonts w:ascii="Arial"/>
          <w:sz w:val="14"/>
        </w:rPr>
        <w:t>set</w:t>
      </w:r>
      <w:r>
        <w:rPr>
          <w:rFonts w:ascii="Arial"/>
          <w:spacing w:val="4"/>
          <w:sz w:val="14"/>
        </w:rPr>
        <w:t xml:space="preserve"> </w:t>
      </w:r>
      <w:r>
        <w:rPr>
          <w:rFonts w:ascii="Arial"/>
          <w:sz w:val="14"/>
        </w:rPr>
        <w:t>by</w:t>
      </w:r>
      <w:r>
        <w:rPr>
          <w:rFonts w:ascii="Arial"/>
          <w:spacing w:val="2"/>
          <w:sz w:val="14"/>
        </w:rPr>
        <w:t xml:space="preserve"> </w:t>
      </w:r>
      <w:r>
        <w:rPr>
          <w:rFonts w:ascii="Arial"/>
          <w:sz w:val="14"/>
        </w:rPr>
        <w:t>Council</w:t>
      </w:r>
      <w:r>
        <w:rPr>
          <w:rFonts w:ascii="Arial"/>
          <w:spacing w:val="3"/>
          <w:sz w:val="14"/>
        </w:rPr>
        <w:t xml:space="preserve"> </w:t>
      </w:r>
      <w:r>
        <w:rPr>
          <w:rFonts w:ascii="Arial"/>
          <w:sz w:val="14"/>
        </w:rPr>
        <w:t>/</w:t>
      </w:r>
      <w:r>
        <w:rPr>
          <w:rFonts w:ascii="Arial"/>
          <w:spacing w:val="5"/>
          <w:sz w:val="14"/>
        </w:rPr>
        <w:t xml:space="preserve"> </w:t>
      </w:r>
      <w:r>
        <w:rPr>
          <w:rFonts w:ascii="Arial"/>
          <w:sz w:val="14"/>
        </w:rPr>
        <w:t>Kms</w:t>
      </w:r>
      <w:r>
        <w:rPr>
          <w:rFonts w:ascii="Arial"/>
          <w:spacing w:val="4"/>
          <w:sz w:val="14"/>
        </w:rPr>
        <w:t xml:space="preserve"> </w:t>
      </w:r>
      <w:r>
        <w:rPr>
          <w:rFonts w:ascii="Arial"/>
          <w:sz w:val="14"/>
        </w:rPr>
        <w:t>of</w:t>
      </w:r>
      <w:r>
        <w:rPr>
          <w:rFonts w:ascii="Arial"/>
          <w:spacing w:val="5"/>
          <w:sz w:val="14"/>
        </w:rPr>
        <w:t xml:space="preserve"> </w:t>
      </w:r>
      <w:r>
        <w:rPr>
          <w:rFonts w:ascii="Arial"/>
          <w:sz w:val="14"/>
        </w:rPr>
        <w:t>sealed</w:t>
      </w:r>
      <w:r>
        <w:rPr>
          <w:rFonts w:ascii="Arial"/>
          <w:spacing w:val="4"/>
          <w:sz w:val="14"/>
        </w:rPr>
        <w:t xml:space="preserve"> </w:t>
      </w:r>
      <w:r>
        <w:rPr>
          <w:rFonts w:ascii="Arial"/>
          <w:spacing w:val="-2"/>
          <w:sz w:val="14"/>
        </w:rPr>
        <w:t>local</w:t>
      </w:r>
    </w:p>
    <w:p w14:paraId="26D6B219" w14:textId="77777777" w:rsidR="003F3708" w:rsidRDefault="003F3708">
      <w:pPr>
        <w:rPr>
          <w:rFonts w:ascii="Arial"/>
          <w:sz w:val="14"/>
        </w:rPr>
        <w:sectPr w:rsidR="003F3708">
          <w:type w:val="continuous"/>
          <w:pgSz w:w="16840" w:h="11910" w:orient="landscape"/>
          <w:pgMar w:top="1940" w:right="1080" w:bottom="0" w:left="860" w:header="0" w:footer="614" w:gutter="0"/>
          <w:cols w:num="2" w:space="720" w:equalWidth="0">
            <w:col w:w="1403" w:space="2046"/>
            <w:col w:w="11451"/>
          </w:cols>
        </w:sectPr>
      </w:pPr>
    </w:p>
    <w:p w14:paraId="157B3417" w14:textId="77777777" w:rsidR="003F3708" w:rsidRDefault="003F3708">
      <w:pPr>
        <w:pStyle w:val="BodyText"/>
        <w:rPr>
          <w:sz w:val="20"/>
        </w:rPr>
      </w:pPr>
    </w:p>
    <w:p w14:paraId="328A0304" w14:textId="77777777" w:rsidR="003F3708" w:rsidRDefault="003F3708">
      <w:pPr>
        <w:pStyle w:val="BodyText"/>
        <w:rPr>
          <w:sz w:val="20"/>
        </w:rPr>
      </w:pPr>
    </w:p>
    <w:p w14:paraId="73A26DD1" w14:textId="77777777" w:rsidR="003F3708" w:rsidRDefault="003F3708">
      <w:pPr>
        <w:pStyle w:val="BodyText"/>
        <w:rPr>
          <w:sz w:val="20"/>
        </w:rPr>
      </w:pPr>
    </w:p>
    <w:p w14:paraId="395BE210" w14:textId="77777777" w:rsidR="003F3708" w:rsidRDefault="003F3708">
      <w:pPr>
        <w:pStyle w:val="BodyText"/>
        <w:rPr>
          <w:sz w:val="20"/>
        </w:rPr>
      </w:pPr>
    </w:p>
    <w:p w14:paraId="14FC5276" w14:textId="77777777" w:rsidR="003F3708" w:rsidRDefault="003F3708">
      <w:pPr>
        <w:pStyle w:val="BodyText"/>
        <w:rPr>
          <w:sz w:val="20"/>
        </w:rPr>
      </w:pPr>
    </w:p>
    <w:p w14:paraId="2EF439C2" w14:textId="77777777" w:rsidR="003F3708" w:rsidRDefault="003F3708">
      <w:pPr>
        <w:pStyle w:val="BodyText"/>
        <w:rPr>
          <w:sz w:val="20"/>
        </w:rPr>
      </w:pPr>
    </w:p>
    <w:p w14:paraId="6A58867D" w14:textId="77777777" w:rsidR="003F3708" w:rsidRDefault="003F3708">
      <w:pPr>
        <w:pStyle w:val="BodyText"/>
        <w:rPr>
          <w:sz w:val="20"/>
        </w:rPr>
      </w:pPr>
    </w:p>
    <w:p w14:paraId="612C6065" w14:textId="77777777" w:rsidR="003F3708" w:rsidRDefault="003F3708">
      <w:pPr>
        <w:pStyle w:val="BodyText"/>
        <w:rPr>
          <w:sz w:val="20"/>
        </w:rPr>
      </w:pPr>
    </w:p>
    <w:p w14:paraId="7E7AED9C" w14:textId="77777777" w:rsidR="003F3708" w:rsidRDefault="003F3708">
      <w:pPr>
        <w:pStyle w:val="BodyText"/>
        <w:spacing w:before="144"/>
        <w:rPr>
          <w:sz w:val="20"/>
        </w:rPr>
      </w:pPr>
    </w:p>
    <w:p w14:paraId="4CFA8197" w14:textId="77777777" w:rsidR="003F3708" w:rsidRDefault="003F3708">
      <w:pPr>
        <w:rPr>
          <w:sz w:val="20"/>
        </w:rPr>
        <w:sectPr w:rsidR="003F3708">
          <w:type w:val="continuous"/>
          <w:pgSz w:w="16840" w:h="11910" w:orient="landscape"/>
          <w:pgMar w:top="1940" w:right="1080" w:bottom="0" w:left="860" w:header="0" w:footer="614" w:gutter="0"/>
          <w:cols w:space="720"/>
        </w:sectPr>
      </w:pPr>
    </w:p>
    <w:p w14:paraId="414A6AE0" w14:textId="77777777" w:rsidR="003F3708" w:rsidRDefault="005D069D">
      <w:pPr>
        <w:spacing w:before="99"/>
        <w:ind w:left="145"/>
        <w:rPr>
          <w:rFonts w:ascii="Arial"/>
          <w:sz w:val="14"/>
        </w:rPr>
      </w:pPr>
      <w:r>
        <w:rPr>
          <w:rFonts w:ascii="Arial"/>
          <w:sz w:val="14"/>
        </w:rPr>
        <w:t>(amount</w:t>
      </w:r>
      <w:r>
        <w:rPr>
          <w:rFonts w:ascii="Arial"/>
          <w:spacing w:val="5"/>
          <w:sz w:val="14"/>
        </w:rPr>
        <w:t xml:space="preserve"> </w:t>
      </w:r>
      <w:r>
        <w:rPr>
          <w:rFonts w:ascii="Arial"/>
          <w:sz w:val="14"/>
        </w:rPr>
        <w:t>of</w:t>
      </w:r>
      <w:r>
        <w:rPr>
          <w:rFonts w:ascii="Arial"/>
          <w:spacing w:val="5"/>
          <w:sz w:val="14"/>
        </w:rPr>
        <w:t xml:space="preserve"> </w:t>
      </w:r>
      <w:r>
        <w:rPr>
          <w:rFonts w:ascii="Arial"/>
          <w:sz w:val="14"/>
        </w:rPr>
        <w:t>waste</w:t>
      </w:r>
      <w:r>
        <w:rPr>
          <w:rFonts w:ascii="Arial"/>
          <w:spacing w:val="5"/>
          <w:sz w:val="14"/>
        </w:rPr>
        <w:t xml:space="preserve"> </w:t>
      </w:r>
      <w:r>
        <w:rPr>
          <w:rFonts w:ascii="Arial"/>
          <w:sz w:val="14"/>
        </w:rPr>
        <w:t>diverted</w:t>
      </w:r>
      <w:r>
        <w:rPr>
          <w:rFonts w:ascii="Arial"/>
          <w:spacing w:val="4"/>
          <w:sz w:val="14"/>
        </w:rPr>
        <w:t xml:space="preserve"> </w:t>
      </w:r>
      <w:r>
        <w:rPr>
          <w:rFonts w:ascii="Arial"/>
          <w:sz w:val="14"/>
        </w:rPr>
        <w:t>from</w:t>
      </w:r>
      <w:r>
        <w:rPr>
          <w:rFonts w:ascii="Arial"/>
          <w:spacing w:val="2"/>
          <w:sz w:val="14"/>
        </w:rPr>
        <w:t xml:space="preserve"> </w:t>
      </w:r>
      <w:r>
        <w:rPr>
          <w:rFonts w:ascii="Arial"/>
          <w:sz w:val="14"/>
        </w:rPr>
        <w:t>landfill</w:t>
      </w:r>
      <w:r>
        <w:rPr>
          <w:rFonts w:ascii="Arial"/>
          <w:spacing w:val="5"/>
          <w:sz w:val="14"/>
        </w:rPr>
        <w:t xml:space="preserve"> </w:t>
      </w:r>
      <w:r>
        <w:rPr>
          <w:rFonts w:ascii="Arial"/>
          <w:sz w:val="14"/>
        </w:rPr>
        <w:t>is</w:t>
      </w:r>
      <w:r>
        <w:rPr>
          <w:rFonts w:ascii="Arial"/>
          <w:spacing w:val="5"/>
          <w:sz w:val="14"/>
        </w:rPr>
        <w:t xml:space="preserve"> </w:t>
      </w:r>
      <w:r>
        <w:rPr>
          <w:rFonts w:ascii="Arial"/>
          <w:spacing w:val="-2"/>
          <w:sz w:val="14"/>
        </w:rPr>
        <w:t>maximised)</w:t>
      </w:r>
    </w:p>
    <w:p w14:paraId="5EF2F83A" w14:textId="77777777" w:rsidR="003F3708" w:rsidRDefault="005D069D">
      <w:pPr>
        <w:spacing w:before="99" w:line="276" w:lineRule="auto"/>
        <w:ind w:left="74" w:right="7676"/>
        <w:rPr>
          <w:rFonts w:ascii="Arial"/>
          <w:sz w:val="14"/>
        </w:rPr>
      </w:pPr>
      <w:r>
        <w:br w:type="column"/>
      </w:r>
      <w:r>
        <w:rPr>
          <w:rFonts w:ascii="Arial"/>
          <w:sz w:val="14"/>
        </w:rPr>
        <w:t>kerbside bins / Weight of garbage, recyclables and green</w:t>
      </w:r>
      <w:r>
        <w:rPr>
          <w:rFonts w:ascii="Arial"/>
          <w:spacing w:val="40"/>
          <w:sz w:val="14"/>
        </w:rPr>
        <w:t xml:space="preserve"> </w:t>
      </w:r>
      <w:r>
        <w:rPr>
          <w:rFonts w:ascii="Arial"/>
          <w:sz w:val="14"/>
        </w:rPr>
        <w:t xml:space="preserve">organics collected from kerbside </w:t>
      </w:r>
      <w:proofErr w:type="gramStart"/>
      <w:r>
        <w:rPr>
          <w:rFonts w:ascii="Arial"/>
          <w:sz w:val="14"/>
        </w:rPr>
        <w:t>bins</w:t>
      </w:r>
      <w:proofErr w:type="gramEnd"/>
    </w:p>
    <w:p w14:paraId="2A29B5A5" w14:textId="77777777" w:rsidR="003F3708" w:rsidRDefault="003F3708">
      <w:pPr>
        <w:spacing w:line="276" w:lineRule="auto"/>
        <w:rPr>
          <w:rFonts w:ascii="Arial"/>
          <w:sz w:val="14"/>
        </w:rPr>
        <w:sectPr w:rsidR="003F3708">
          <w:type w:val="continuous"/>
          <w:pgSz w:w="16840" w:h="11910" w:orient="landscape"/>
          <w:pgMar w:top="1940" w:right="1080" w:bottom="0" w:left="860" w:header="0" w:footer="614" w:gutter="0"/>
          <w:cols w:num="2" w:space="720" w:equalWidth="0">
            <w:col w:w="3480" w:space="40"/>
            <w:col w:w="11380"/>
          </w:cols>
        </w:sectPr>
      </w:pPr>
    </w:p>
    <w:p w14:paraId="1D2A35FD" w14:textId="77777777" w:rsidR="003F3708" w:rsidRDefault="003F3708">
      <w:pPr>
        <w:pStyle w:val="BodyText"/>
        <w:spacing w:before="5"/>
        <w:rPr>
          <w:sz w:val="12"/>
        </w:rPr>
      </w:pPr>
    </w:p>
    <w:p w14:paraId="7765E37A" w14:textId="77777777" w:rsidR="003F3708" w:rsidRDefault="005D069D">
      <w:pPr>
        <w:pStyle w:val="BodyText"/>
        <w:spacing w:line="33" w:lineRule="exact"/>
        <w:ind w:left="114"/>
        <w:rPr>
          <w:sz w:val="3"/>
        </w:rPr>
      </w:pPr>
      <w:r>
        <w:rPr>
          <w:noProof/>
          <w:sz w:val="3"/>
        </w:rPr>
        <mc:AlternateContent>
          <mc:Choice Requires="wpg">
            <w:drawing>
              <wp:inline distT="0" distB="0" distL="0" distR="0" wp14:anchorId="67EDB542" wp14:editId="254F821D">
                <wp:extent cx="8967470" cy="21590"/>
                <wp:effectExtent l="0" t="0" r="0" b="0"/>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67470" cy="21590"/>
                          <a:chOff x="0" y="0"/>
                          <a:chExt cx="8967470" cy="21590"/>
                        </a:xfrm>
                      </wpg:grpSpPr>
                      <wps:wsp>
                        <wps:cNvPr id="283" name="Graphic 283"/>
                        <wps:cNvSpPr/>
                        <wps:spPr>
                          <a:xfrm>
                            <a:off x="0" y="0"/>
                            <a:ext cx="8967470" cy="21590"/>
                          </a:xfrm>
                          <a:custGeom>
                            <a:avLst/>
                            <a:gdLst/>
                            <a:ahLst/>
                            <a:cxnLst/>
                            <a:rect l="l" t="t" r="r" b="b"/>
                            <a:pathLst>
                              <a:path w="8967470" h="21590">
                                <a:moveTo>
                                  <a:pt x="8967216" y="21336"/>
                                </a:moveTo>
                                <a:lnTo>
                                  <a:pt x="0" y="21336"/>
                                </a:lnTo>
                                <a:lnTo>
                                  <a:pt x="0" y="0"/>
                                </a:lnTo>
                                <a:lnTo>
                                  <a:pt x="8967216" y="0"/>
                                </a:lnTo>
                                <a:lnTo>
                                  <a:pt x="8967216" y="2133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AFD6C6D" id="Group 282" o:spid="_x0000_s1026" style="width:706.1pt;height:1.7pt;mso-position-horizontal-relative:char;mso-position-vertical-relative:line" coordsize="89674,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">
                <v:shape id="Graphic 283" o:spid="_x0000_s1027" style="position:absolute;width:89674;height:215;visibility:visible;mso-wrap-style:square;v-text-anchor:top" coordsize="896747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" path="m8967216,21336l,21336,,,8967216,r,21336xe" fillcolor="black" stroked="f">
                  <v:path arrowok="t"/>
                </v:shape>
                <w10:anchorlock/>
              </v:group>
            </w:pict>
          </mc:Fallback>
        </mc:AlternateContent>
      </w:r>
    </w:p>
    <w:p w14:paraId="1AD4C4D8" w14:textId="77777777" w:rsidR="003F3708" w:rsidRDefault="003F3708">
      <w:pPr>
        <w:spacing w:line="33" w:lineRule="exact"/>
        <w:rPr>
          <w:sz w:val="3"/>
        </w:rPr>
        <w:sectPr w:rsidR="003F3708">
          <w:type w:val="continuous"/>
          <w:pgSz w:w="16840" w:h="11910" w:orient="landscape"/>
          <w:pgMar w:top="1940" w:right="1080" w:bottom="0" w:left="860" w:header="0" w:footer="614" w:gutter="0"/>
          <w:cols w:space="720"/>
        </w:sectPr>
      </w:pPr>
    </w:p>
    <w:p w14:paraId="6F906051" w14:textId="77777777" w:rsidR="003F3708" w:rsidRDefault="005D069D">
      <w:pPr>
        <w:pStyle w:val="Heading7"/>
        <w:spacing w:before="68"/>
        <w:ind w:left="150"/>
      </w:pPr>
      <w:r>
        <w:lastRenderedPageBreak/>
        <w:t>Targeted</w:t>
      </w:r>
      <w:r>
        <w:rPr>
          <w:spacing w:val="-1"/>
        </w:rPr>
        <w:t xml:space="preserve"> </w:t>
      </w:r>
      <w:r>
        <w:t>performance</w:t>
      </w:r>
      <w:r>
        <w:rPr>
          <w:spacing w:val="1"/>
        </w:rPr>
        <w:t xml:space="preserve"> </w:t>
      </w:r>
      <w:r>
        <w:t>indicators</w:t>
      </w:r>
      <w:r>
        <w:rPr>
          <w:spacing w:val="-2"/>
        </w:rPr>
        <w:t xml:space="preserve"> </w:t>
      </w:r>
      <w:r>
        <w:t xml:space="preserve">- </w:t>
      </w:r>
      <w:r>
        <w:rPr>
          <w:spacing w:val="-2"/>
        </w:rPr>
        <w:t>Financial</w:t>
      </w:r>
    </w:p>
    <w:p w14:paraId="10CBF911" w14:textId="77777777" w:rsidR="003F3708" w:rsidRDefault="003F3708">
      <w:pPr>
        <w:pStyle w:val="BodyText"/>
        <w:spacing w:before="5"/>
        <w:rPr>
          <w:b/>
          <w:sz w:val="9"/>
        </w:rPr>
      </w:pPr>
    </w:p>
    <w:tbl>
      <w:tblPr>
        <w:tblW w:w="0" w:type="auto"/>
        <w:tblInd w:w="121" w:type="dxa"/>
        <w:tblLayout w:type="fixed"/>
        <w:tblCellMar>
          <w:left w:w="0" w:type="dxa"/>
          <w:right w:w="0" w:type="dxa"/>
        </w:tblCellMar>
        <w:tblLook w:val="01E0" w:firstRow="1" w:lastRow="1" w:firstColumn="1" w:lastColumn="1" w:noHBand="0" w:noVBand="0"/>
      </w:tblPr>
      <w:tblGrid>
        <w:gridCol w:w="8398"/>
        <w:gridCol w:w="991"/>
        <w:gridCol w:w="930"/>
        <w:gridCol w:w="765"/>
        <w:gridCol w:w="1324"/>
        <w:gridCol w:w="792"/>
        <w:gridCol w:w="922"/>
      </w:tblGrid>
      <w:tr w:rsidR="003F3708" w14:paraId="1F2332D9" w14:textId="77777777">
        <w:trPr>
          <w:trHeight w:val="240"/>
        </w:trPr>
        <w:tc>
          <w:tcPr>
            <w:tcW w:w="8398" w:type="dxa"/>
            <w:shd w:val="clear" w:color="auto" w:fill="4F81BC"/>
          </w:tcPr>
          <w:p w14:paraId="7C1EBB8B" w14:textId="77777777" w:rsidR="003F3708" w:rsidRDefault="005D069D">
            <w:pPr>
              <w:pStyle w:val="TableParagraph"/>
              <w:spacing w:before="89" w:line="131" w:lineRule="exact"/>
              <w:ind w:right="237"/>
              <w:rPr>
                <w:rFonts w:ascii="Arial"/>
                <w:b/>
                <w:sz w:val="14"/>
              </w:rPr>
            </w:pPr>
            <w:r>
              <w:rPr>
                <w:rFonts w:ascii="Arial"/>
                <w:b/>
                <w:color w:val="FFFFFF"/>
                <w:spacing w:val="-2"/>
                <w:sz w:val="14"/>
              </w:rPr>
              <w:t>Actual</w:t>
            </w:r>
          </w:p>
        </w:tc>
        <w:tc>
          <w:tcPr>
            <w:tcW w:w="991" w:type="dxa"/>
            <w:shd w:val="clear" w:color="auto" w:fill="4F81BC"/>
          </w:tcPr>
          <w:p w14:paraId="420DB071" w14:textId="77777777" w:rsidR="003F3708" w:rsidRDefault="005D069D">
            <w:pPr>
              <w:pStyle w:val="TableParagraph"/>
              <w:spacing w:before="89" w:line="131" w:lineRule="exact"/>
              <w:jc w:val="center"/>
              <w:rPr>
                <w:rFonts w:ascii="Arial"/>
                <w:b/>
                <w:sz w:val="14"/>
              </w:rPr>
            </w:pPr>
            <w:r>
              <w:rPr>
                <w:rFonts w:ascii="Arial"/>
                <w:b/>
                <w:color w:val="FFFFFF"/>
                <w:spacing w:val="-2"/>
                <w:sz w:val="14"/>
              </w:rPr>
              <w:t>Forecast</w:t>
            </w:r>
          </w:p>
        </w:tc>
        <w:tc>
          <w:tcPr>
            <w:tcW w:w="930" w:type="dxa"/>
            <w:shd w:val="clear" w:color="auto" w:fill="4F81BC"/>
          </w:tcPr>
          <w:p w14:paraId="2236BD17" w14:textId="77777777" w:rsidR="003F3708" w:rsidRDefault="005D069D">
            <w:pPr>
              <w:pStyle w:val="TableParagraph"/>
              <w:spacing w:before="89" w:line="131" w:lineRule="exact"/>
              <w:ind w:right="19"/>
              <w:jc w:val="center"/>
              <w:rPr>
                <w:rFonts w:ascii="Arial"/>
                <w:b/>
                <w:sz w:val="14"/>
              </w:rPr>
            </w:pPr>
            <w:r>
              <w:rPr>
                <w:rFonts w:ascii="Arial"/>
                <w:b/>
                <w:color w:val="FFFFFF"/>
                <w:spacing w:val="-2"/>
                <w:sz w:val="14"/>
              </w:rPr>
              <w:t>Target</w:t>
            </w:r>
          </w:p>
        </w:tc>
        <w:tc>
          <w:tcPr>
            <w:tcW w:w="765" w:type="dxa"/>
            <w:shd w:val="clear" w:color="auto" w:fill="4F81BC"/>
          </w:tcPr>
          <w:p w14:paraId="2900CD42" w14:textId="77777777" w:rsidR="003F3708" w:rsidRDefault="003F3708">
            <w:pPr>
              <w:pStyle w:val="TableParagraph"/>
              <w:spacing w:before="0"/>
              <w:jc w:val="left"/>
              <w:rPr>
                <w:rFonts w:ascii="Times New Roman"/>
                <w:sz w:val="14"/>
              </w:rPr>
            </w:pPr>
          </w:p>
        </w:tc>
        <w:tc>
          <w:tcPr>
            <w:tcW w:w="1324" w:type="dxa"/>
            <w:shd w:val="clear" w:color="auto" w:fill="4F81BC"/>
          </w:tcPr>
          <w:p w14:paraId="1ECF35C5" w14:textId="77777777" w:rsidR="003F3708" w:rsidRDefault="005D069D">
            <w:pPr>
              <w:pStyle w:val="TableParagraph"/>
              <w:spacing w:before="80" w:line="141" w:lineRule="exact"/>
              <w:jc w:val="center"/>
              <w:rPr>
                <w:rFonts w:ascii="Arial"/>
                <w:b/>
                <w:sz w:val="14"/>
              </w:rPr>
            </w:pPr>
            <w:r>
              <w:rPr>
                <w:rFonts w:ascii="Arial"/>
                <w:b/>
                <w:color w:val="FFFFFF"/>
                <w:sz w:val="14"/>
              </w:rPr>
              <w:t>Target</w:t>
            </w:r>
            <w:r>
              <w:rPr>
                <w:rFonts w:ascii="Arial"/>
                <w:b/>
                <w:color w:val="FFFFFF"/>
                <w:spacing w:val="7"/>
                <w:sz w:val="14"/>
              </w:rPr>
              <w:t xml:space="preserve"> </w:t>
            </w:r>
            <w:r>
              <w:rPr>
                <w:rFonts w:ascii="Arial"/>
                <w:b/>
                <w:color w:val="FFFFFF"/>
                <w:spacing w:val="-2"/>
                <w:sz w:val="14"/>
              </w:rPr>
              <w:t>Projections</w:t>
            </w:r>
          </w:p>
        </w:tc>
        <w:tc>
          <w:tcPr>
            <w:tcW w:w="792" w:type="dxa"/>
            <w:shd w:val="clear" w:color="auto" w:fill="4F81BC"/>
          </w:tcPr>
          <w:p w14:paraId="0E4E8369" w14:textId="77777777" w:rsidR="003F3708" w:rsidRDefault="003F3708">
            <w:pPr>
              <w:pStyle w:val="TableParagraph"/>
              <w:spacing w:before="0"/>
              <w:jc w:val="left"/>
              <w:rPr>
                <w:rFonts w:ascii="Times New Roman"/>
                <w:sz w:val="14"/>
              </w:rPr>
            </w:pPr>
          </w:p>
        </w:tc>
        <w:tc>
          <w:tcPr>
            <w:tcW w:w="922" w:type="dxa"/>
            <w:shd w:val="clear" w:color="auto" w:fill="4F81BC"/>
          </w:tcPr>
          <w:p w14:paraId="75141980" w14:textId="77777777" w:rsidR="003F3708" w:rsidRDefault="005D069D">
            <w:pPr>
              <w:pStyle w:val="TableParagraph"/>
              <w:spacing w:before="89" w:line="131" w:lineRule="exact"/>
              <w:ind w:right="30"/>
              <w:jc w:val="center"/>
              <w:rPr>
                <w:rFonts w:ascii="Arial"/>
                <w:b/>
                <w:sz w:val="14"/>
              </w:rPr>
            </w:pPr>
            <w:r>
              <w:rPr>
                <w:rFonts w:ascii="Arial"/>
                <w:b/>
                <w:color w:val="FFFFFF"/>
                <w:spacing w:val="-2"/>
                <w:sz w:val="14"/>
              </w:rPr>
              <w:t>Trend</w:t>
            </w:r>
          </w:p>
        </w:tc>
      </w:tr>
      <w:tr w:rsidR="003F3708" w14:paraId="0888F39C" w14:textId="77777777">
        <w:trPr>
          <w:trHeight w:val="375"/>
        </w:trPr>
        <w:tc>
          <w:tcPr>
            <w:tcW w:w="8398" w:type="dxa"/>
            <w:tcBorders>
              <w:bottom w:val="single" w:sz="18" w:space="0" w:color="000000"/>
            </w:tcBorders>
            <w:shd w:val="clear" w:color="auto" w:fill="4F81BC"/>
          </w:tcPr>
          <w:p w14:paraId="24625F50" w14:textId="77777777" w:rsidR="003F3708" w:rsidRDefault="005D069D">
            <w:pPr>
              <w:pStyle w:val="TableParagraph"/>
              <w:tabs>
                <w:tab w:val="left" w:pos="5004"/>
              </w:tabs>
              <w:spacing w:before="0" w:line="149" w:lineRule="exact"/>
              <w:ind w:left="1442"/>
              <w:jc w:val="left"/>
              <w:rPr>
                <w:rFonts w:ascii="Arial"/>
                <w:b/>
                <w:sz w:val="14"/>
              </w:rPr>
            </w:pPr>
            <w:r>
              <w:rPr>
                <w:rFonts w:ascii="Arial"/>
                <w:b/>
                <w:color w:val="FFFFFF"/>
                <w:spacing w:val="-2"/>
                <w:sz w:val="14"/>
              </w:rPr>
              <w:t>Indicator</w:t>
            </w:r>
            <w:r>
              <w:rPr>
                <w:rFonts w:ascii="Arial"/>
                <w:b/>
                <w:color w:val="FFFFFF"/>
                <w:sz w:val="14"/>
              </w:rPr>
              <w:tab/>
            </w:r>
            <w:r>
              <w:rPr>
                <w:rFonts w:ascii="Arial"/>
                <w:b/>
                <w:color w:val="FFFFFF"/>
                <w:spacing w:val="-2"/>
                <w:sz w:val="14"/>
              </w:rPr>
              <w:t>Measure</w:t>
            </w:r>
          </w:p>
          <w:p w14:paraId="6CEF478B" w14:textId="77777777" w:rsidR="003F3708" w:rsidRDefault="005D069D">
            <w:pPr>
              <w:pStyle w:val="TableParagraph"/>
              <w:spacing w:before="19"/>
              <w:ind w:left="7684"/>
              <w:jc w:val="left"/>
              <w:rPr>
                <w:rFonts w:ascii="Arial"/>
                <w:b/>
                <w:sz w:val="14"/>
              </w:rPr>
            </w:pPr>
            <w:r>
              <w:rPr>
                <w:rFonts w:ascii="Arial"/>
                <w:b/>
                <w:color w:val="FFFFFF"/>
                <w:spacing w:val="-2"/>
                <w:sz w:val="14"/>
              </w:rPr>
              <w:t>2022/23</w:t>
            </w:r>
          </w:p>
        </w:tc>
        <w:tc>
          <w:tcPr>
            <w:tcW w:w="991" w:type="dxa"/>
            <w:tcBorders>
              <w:bottom w:val="single" w:sz="18" w:space="0" w:color="000000"/>
            </w:tcBorders>
            <w:shd w:val="clear" w:color="auto" w:fill="4F81BC"/>
          </w:tcPr>
          <w:p w14:paraId="32988447" w14:textId="77777777" w:rsidR="003F3708" w:rsidRDefault="003F3708">
            <w:pPr>
              <w:pStyle w:val="TableParagraph"/>
              <w:spacing w:before="7"/>
              <w:jc w:val="left"/>
              <w:rPr>
                <w:rFonts w:ascii="Arial"/>
                <w:b/>
                <w:sz w:val="14"/>
              </w:rPr>
            </w:pPr>
          </w:p>
          <w:p w14:paraId="2017571C" w14:textId="77777777" w:rsidR="003F3708" w:rsidRDefault="005D069D">
            <w:pPr>
              <w:pStyle w:val="TableParagraph"/>
              <w:spacing w:before="0"/>
              <w:jc w:val="center"/>
              <w:rPr>
                <w:rFonts w:ascii="Arial"/>
                <w:b/>
                <w:sz w:val="14"/>
              </w:rPr>
            </w:pPr>
            <w:r>
              <w:rPr>
                <w:rFonts w:ascii="Arial"/>
                <w:b/>
                <w:color w:val="FFFFFF"/>
                <w:spacing w:val="-2"/>
                <w:sz w:val="14"/>
              </w:rPr>
              <w:t>2023/24</w:t>
            </w:r>
          </w:p>
        </w:tc>
        <w:tc>
          <w:tcPr>
            <w:tcW w:w="930" w:type="dxa"/>
            <w:tcBorders>
              <w:bottom w:val="single" w:sz="18" w:space="0" w:color="000000"/>
            </w:tcBorders>
            <w:shd w:val="clear" w:color="auto" w:fill="4F81BC"/>
          </w:tcPr>
          <w:p w14:paraId="3A75934E" w14:textId="77777777" w:rsidR="003F3708" w:rsidRDefault="003F3708">
            <w:pPr>
              <w:pStyle w:val="TableParagraph"/>
              <w:spacing w:before="7"/>
              <w:jc w:val="left"/>
              <w:rPr>
                <w:rFonts w:ascii="Arial"/>
                <w:b/>
                <w:sz w:val="14"/>
              </w:rPr>
            </w:pPr>
          </w:p>
          <w:p w14:paraId="4BA0F1C6" w14:textId="77777777" w:rsidR="003F3708" w:rsidRDefault="005D069D">
            <w:pPr>
              <w:pStyle w:val="TableParagraph"/>
              <w:spacing w:before="0"/>
              <w:ind w:left="1" w:right="19"/>
              <w:jc w:val="center"/>
              <w:rPr>
                <w:rFonts w:ascii="Arial"/>
                <w:b/>
                <w:sz w:val="14"/>
              </w:rPr>
            </w:pPr>
            <w:r>
              <w:rPr>
                <w:rFonts w:ascii="Arial"/>
                <w:b/>
                <w:color w:val="FFFFFF"/>
                <w:spacing w:val="-2"/>
                <w:sz w:val="14"/>
              </w:rPr>
              <w:t>2024/25</w:t>
            </w:r>
          </w:p>
        </w:tc>
        <w:tc>
          <w:tcPr>
            <w:tcW w:w="765" w:type="dxa"/>
            <w:tcBorders>
              <w:bottom w:val="single" w:sz="18" w:space="0" w:color="000000"/>
            </w:tcBorders>
            <w:shd w:val="clear" w:color="auto" w:fill="4F81BC"/>
          </w:tcPr>
          <w:p w14:paraId="78681BFB" w14:textId="77777777" w:rsidR="003F3708" w:rsidRDefault="003F3708">
            <w:pPr>
              <w:pStyle w:val="TableParagraph"/>
              <w:spacing w:before="7"/>
              <w:jc w:val="left"/>
              <w:rPr>
                <w:rFonts w:ascii="Arial"/>
                <w:b/>
                <w:sz w:val="14"/>
              </w:rPr>
            </w:pPr>
          </w:p>
          <w:p w14:paraId="4D067155" w14:textId="77777777" w:rsidR="003F3708" w:rsidRDefault="005D069D">
            <w:pPr>
              <w:pStyle w:val="TableParagraph"/>
              <w:spacing w:before="0"/>
              <w:ind w:left="216"/>
              <w:jc w:val="left"/>
              <w:rPr>
                <w:rFonts w:ascii="Arial"/>
                <w:b/>
                <w:sz w:val="14"/>
              </w:rPr>
            </w:pPr>
            <w:r>
              <w:rPr>
                <w:rFonts w:ascii="Arial"/>
                <w:b/>
                <w:color w:val="FFFFFF"/>
                <w:spacing w:val="-2"/>
                <w:sz w:val="14"/>
              </w:rPr>
              <w:t>2025/26</w:t>
            </w:r>
          </w:p>
        </w:tc>
        <w:tc>
          <w:tcPr>
            <w:tcW w:w="1324" w:type="dxa"/>
            <w:tcBorders>
              <w:bottom w:val="single" w:sz="18" w:space="0" w:color="000000"/>
            </w:tcBorders>
            <w:shd w:val="clear" w:color="auto" w:fill="4F81BC"/>
          </w:tcPr>
          <w:p w14:paraId="0B369B2E" w14:textId="77777777" w:rsidR="003F3708" w:rsidRDefault="003F3708">
            <w:pPr>
              <w:pStyle w:val="TableParagraph"/>
              <w:spacing w:before="7"/>
              <w:jc w:val="left"/>
              <w:rPr>
                <w:rFonts w:ascii="Arial"/>
                <w:b/>
                <w:sz w:val="14"/>
              </w:rPr>
            </w:pPr>
          </w:p>
          <w:p w14:paraId="48EBEA42" w14:textId="77777777" w:rsidR="003F3708" w:rsidRDefault="005D069D">
            <w:pPr>
              <w:pStyle w:val="TableParagraph"/>
              <w:spacing w:before="0"/>
              <w:jc w:val="center"/>
              <w:rPr>
                <w:rFonts w:ascii="Arial"/>
                <w:b/>
                <w:sz w:val="14"/>
              </w:rPr>
            </w:pPr>
            <w:r>
              <w:rPr>
                <w:rFonts w:ascii="Arial"/>
                <w:b/>
                <w:color w:val="FFFFFF"/>
                <w:spacing w:val="-2"/>
                <w:sz w:val="14"/>
              </w:rPr>
              <w:t>2026/27</w:t>
            </w:r>
          </w:p>
        </w:tc>
        <w:tc>
          <w:tcPr>
            <w:tcW w:w="792" w:type="dxa"/>
            <w:tcBorders>
              <w:bottom w:val="single" w:sz="18" w:space="0" w:color="000000"/>
            </w:tcBorders>
            <w:shd w:val="clear" w:color="auto" w:fill="4F81BC"/>
          </w:tcPr>
          <w:p w14:paraId="1D86C8CF" w14:textId="77777777" w:rsidR="003F3708" w:rsidRDefault="003F3708">
            <w:pPr>
              <w:pStyle w:val="TableParagraph"/>
              <w:spacing w:before="7"/>
              <w:jc w:val="left"/>
              <w:rPr>
                <w:rFonts w:ascii="Arial"/>
                <w:b/>
                <w:sz w:val="14"/>
              </w:rPr>
            </w:pPr>
          </w:p>
          <w:p w14:paraId="56D27714" w14:textId="77777777" w:rsidR="003F3708" w:rsidRDefault="005D069D">
            <w:pPr>
              <w:pStyle w:val="TableParagraph"/>
              <w:spacing w:before="0"/>
              <w:ind w:left="28"/>
              <w:jc w:val="left"/>
              <w:rPr>
                <w:rFonts w:ascii="Arial"/>
                <w:b/>
                <w:sz w:val="14"/>
              </w:rPr>
            </w:pPr>
            <w:r>
              <w:rPr>
                <w:rFonts w:ascii="Arial"/>
                <w:b/>
                <w:color w:val="FFFFFF"/>
                <w:spacing w:val="-2"/>
                <w:sz w:val="14"/>
              </w:rPr>
              <w:t>2027/28</w:t>
            </w:r>
          </w:p>
        </w:tc>
        <w:tc>
          <w:tcPr>
            <w:tcW w:w="922" w:type="dxa"/>
            <w:tcBorders>
              <w:bottom w:val="single" w:sz="18" w:space="0" w:color="000000"/>
            </w:tcBorders>
            <w:shd w:val="clear" w:color="auto" w:fill="4F81BC"/>
          </w:tcPr>
          <w:p w14:paraId="632F17D9" w14:textId="77777777" w:rsidR="003F3708" w:rsidRDefault="003F3708">
            <w:pPr>
              <w:pStyle w:val="TableParagraph"/>
              <w:spacing w:before="7"/>
              <w:jc w:val="left"/>
              <w:rPr>
                <w:rFonts w:ascii="Arial"/>
                <w:b/>
                <w:sz w:val="14"/>
              </w:rPr>
            </w:pPr>
          </w:p>
          <w:p w14:paraId="20B2DB04" w14:textId="77777777" w:rsidR="003F3708" w:rsidRDefault="005D069D">
            <w:pPr>
              <w:pStyle w:val="TableParagraph"/>
              <w:spacing w:before="0"/>
              <w:ind w:left="4" w:right="30"/>
              <w:jc w:val="center"/>
              <w:rPr>
                <w:rFonts w:ascii="Arial"/>
                <w:b/>
                <w:sz w:val="14"/>
              </w:rPr>
            </w:pPr>
            <w:r>
              <w:rPr>
                <w:rFonts w:ascii="Arial"/>
                <w:b/>
                <w:color w:val="FFFFFF"/>
                <w:spacing w:val="-2"/>
                <w:sz w:val="14"/>
              </w:rPr>
              <w:t>+/o/-</w:t>
            </w:r>
          </w:p>
        </w:tc>
      </w:tr>
    </w:tbl>
    <w:p w14:paraId="08F66245" w14:textId="77777777" w:rsidR="003F3708" w:rsidRDefault="003F3708">
      <w:pPr>
        <w:jc w:val="center"/>
        <w:rPr>
          <w:rFonts w:ascii="Arial"/>
          <w:sz w:val="14"/>
        </w:rPr>
        <w:sectPr w:rsidR="003F3708">
          <w:pgSz w:w="16840" w:h="11910" w:orient="landscape"/>
          <w:pgMar w:top="1100" w:right="1080" w:bottom="800" w:left="860" w:header="0" w:footer="614" w:gutter="0"/>
          <w:cols w:space="720"/>
        </w:sectPr>
      </w:pPr>
    </w:p>
    <w:p w14:paraId="6F24A630" w14:textId="77777777" w:rsidR="003F3708" w:rsidRDefault="005D069D">
      <w:pPr>
        <w:spacing w:before="10"/>
        <w:ind w:left="145"/>
        <w:rPr>
          <w:rFonts w:ascii="Arial"/>
          <w:b/>
          <w:i/>
          <w:sz w:val="14"/>
        </w:rPr>
      </w:pPr>
      <w:r>
        <w:rPr>
          <w:noProof/>
        </w:rPr>
        <mc:AlternateContent>
          <mc:Choice Requires="wps">
            <w:drawing>
              <wp:anchor distT="0" distB="0" distL="0" distR="0" simplePos="0" relativeHeight="460563456" behindDoc="1" locked="0" layoutInCell="1" allowOverlap="1" wp14:anchorId="763F63E8" wp14:editId="78E89F28">
                <wp:simplePos x="0" y="0"/>
                <wp:positionH relativeFrom="page">
                  <wp:posOffset>5185095</wp:posOffset>
                </wp:positionH>
                <wp:positionV relativeFrom="paragraph">
                  <wp:posOffset>-358352</wp:posOffset>
                </wp:positionV>
                <wp:extent cx="128270" cy="280035"/>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 cy="280035"/>
                        </a:xfrm>
                        <a:prstGeom prst="rect">
                          <a:avLst/>
                        </a:prstGeom>
                      </wps:spPr>
                      <wps:txbx>
                        <w:txbxContent>
                          <w:p w14:paraId="216A34A5" w14:textId="77777777" w:rsidR="003F3708" w:rsidRDefault="005D069D">
                            <w:pPr>
                              <w:spacing w:before="19"/>
                              <w:ind w:left="20"/>
                              <w:rPr>
                                <w:rFonts w:ascii="Arial"/>
                                <w:b/>
                                <w:sz w:val="14"/>
                              </w:rPr>
                            </w:pPr>
                            <w:r>
                              <w:rPr>
                                <w:rFonts w:ascii="Arial"/>
                                <w:b/>
                                <w:color w:val="FFFFFF"/>
                                <w:spacing w:val="-2"/>
                                <w:sz w:val="14"/>
                              </w:rPr>
                              <w:t>Notes</w:t>
                            </w:r>
                          </w:p>
                        </w:txbxContent>
                      </wps:txbx>
                      <wps:bodyPr vert="vert270" wrap="square" lIns="0" tIns="0" rIns="0" bIns="0" rtlCol="0">
                        <a:noAutofit/>
                      </wps:bodyPr>
                    </wps:wsp>
                  </a:graphicData>
                </a:graphic>
              </wp:anchor>
            </w:drawing>
          </mc:Choice>
          <mc:Fallback>
            <w:pict>
              <v:shape w14:anchorId="763F63E8" id="Textbox 284" o:spid="_x0000_s1207" type="#_x0000_t202" style="position:absolute;left:0;text-align:left;margin-left:408.3pt;margin-top:-28.2pt;width:10.1pt;height:22.05pt;z-index:-42753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" filled="f" stroked="f">
                <v:textbox style="layout-flow:vertical;mso-layout-flow-alt:bottom-to-top" inset="0,0,0,0">
                  <w:txbxContent>
                    <w:p w14:paraId="216A34A5" w14:textId="77777777" w:rsidR="003F3708" w:rsidRDefault="005D069D">
                      <w:pPr>
                        <w:spacing w:before="19"/>
                        <w:ind w:left="20"/>
                        <w:rPr>
                          <w:rFonts w:ascii="Arial"/>
                          <w:b/>
                          <w:sz w:val="14"/>
                        </w:rPr>
                      </w:pPr>
                      <w:r>
                        <w:rPr>
                          <w:rFonts w:ascii="Arial"/>
                          <w:b/>
                          <w:color w:val="FFFFFF"/>
                          <w:spacing w:val="-2"/>
                          <w:sz w:val="14"/>
                        </w:rPr>
                        <w:t>Notes</w:t>
                      </w:r>
                    </w:p>
                  </w:txbxContent>
                </v:textbox>
                <w10:wrap anchorx="page"/>
              </v:shape>
            </w:pict>
          </mc:Fallback>
        </mc:AlternateContent>
      </w:r>
      <w:r>
        <w:rPr>
          <w:rFonts w:ascii="Arial"/>
          <w:b/>
          <w:i/>
          <w:spacing w:val="-2"/>
          <w:sz w:val="14"/>
        </w:rPr>
        <w:t>Liquidity</w:t>
      </w:r>
    </w:p>
    <w:p w14:paraId="6C087752" w14:textId="77777777" w:rsidR="003F3708" w:rsidRDefault="005D069D">
      <w:pPr>
        <w:spacing w:before="72"/>
        <w:ind w:left="145"/>
        <w:rPr>
          <w:rFonts w:ascii="Arial"/>
          <w:b/>
          <w:sz w:val="14"/>
        </w:rPr>
      </w:pPr>
      <w:r>
        <w:rPr>
          <w:rFonts w:ascii="Arial"/>
          <w:b/>
          <w:sz w:val="14"/>
        </w:rPr>
        <w:t>Working</w:t>
      </w:r>
      <w:r>
        <w:rPr>
          <w:rFonts w:ascii="Arial"/>
          <w:b/>
          <w:spacing w:val="12"/>
          <w:sz w:val="14"/>
        </w:rPr>
        <w:t xml:space="preserve"> </w:t>
      </w:r>
      <w:r>
        <w:rPr>
          <w:rFonts w:ascii="Arial"/>
          <w:b/>
          <w:spacing w:val="-2"/>
          <w:sz w:val="14"/>
        </w:rPr>
        <w:t>Capital</w:t>
      </w:r>
    </w:p>
    <w:p w14:paraId="1BD6769C" w14:textId="77777777" w:rsidR="003F3708" w:rsidRDefault="005D069D">
      <w:pPr>
        <w:spacing w:before="26" w:line="276" w:lineRule="auto"/>
        <w:ind w:left="145"/>
        <w:rPr>
          <w:rFonts w:ascii="Arial"/>
          <w:sz w:val="14"/>
        </w:rPr>
      </w:pPr>
      <w:r>
        <w:rPr>
          <w:noProof/>
        </w:rPr>
        <mc:AlternateContent>
          <mc:Choice Requires="wps">
            <w:drawing>
              <wp:anchor distT="0" distB="0" distL="0" distR="0" simplePos="0" relativeHeight="15774720" behindDoc="0" locked="0" layoutInCell="1" allowOverlap="1" wp14:anchorId="0F2EC6AF" wp14:editId="1088D283">
                <wp:simplePos x="0" y="0"/>
                <wp:positionH relativeFrom="page">
                  <wp:posOffset>618744</wp:posOffset>
                </wp:positionH>
                <wp:positionV relativeFrom="paragraph">
                  <wp:posOffset>250969</wp:posOffset>
                </wp:positionV>
                <wp:extent cx="8967470" cy="21590"/>
                <wp:effectExtent l="0" t="0" r="0" b="0"/>
                <wp:wrapNone/>
                <wp:docPr id="285" name="Graphic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67470" cy="21590"/>
                        </a:xfrm>
                        <a:custGeom>
                          <a:avLst/>
                          <a:gdLst/>
                          <a:ahLst/>
                          <a:cxnLst/>
                          <a:rect l="l" t="t" r="r" b="b"/>
                          <a:pathLst>
                            <a:path w="8967470" h="21590">
                              <a:moveTo>
                                <a:pt x="8967216" y="21336"/>
                              </a:moveTo>
                              <a:lnTo>
                                <a:pt x="0" y="21336"/>
                              </a:lnTo>
                              <a:lnTo>
                                <a:pt x="0" y="0"/>
                              </a:lnTo>
                              <a:lnTo>
                                <a:pt x="8967216" y="0"/>
                              </a:lnTo>
                              <a:lnTo>
                                <a:pt x="8967216" y="2133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41E3EC" id="Graphic 285" o:spid="_x0000_s1026" style="position:absolute;margin-left:48.7pt;margin-top:19.75pt;width:706.1pt;height:1.7pt;z-index:15774720;visibility:visible;mso-wrap-style:square;mso-wrap-distance-left:0;mso-wrap-distance-top:0;mso-wrap-distance-right:0;mso-wrap-distance-bottom:0;mso-position-horizontal:absolute;mso-position-horizontal-relative:page;mso-position-vertical:absolute;mso-position-vertical-relative:text;v-text-anchor:top" coordsize="8967470,2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" path="m8967216,21336l,21336,,,8967216,r,21336xe" fillcolor="black" stroked="f">
                <v:path arrowok="t"/>
                <w10:wrap anchorx="page"/>
              </v:shape>
            </w:pict>
          </mc:Fallback>
        </mc:AlternateContent>
      </w:r>
      <w:r>
        <w:rPr>
          <w:rFonts w:ascii="Arial"/>
          <w:sz w:val="14"/>
        </w:rPr>
        <w:t>(sufficient working capital is available to pay bills as</w:t>
      </w:r>
      <w:r>
        <w:rPr>
          <w:rFonts w:ascii="Arial"/>
          <w:spacing w:val="40"/>
          <w:sz w:val="14"/>
        </w:rPr>
        <w:t xml:space="preserve"> </w:t>
      </w:r>
      <w:r>
        <w:rPr>
          <w:rFonts w:ascii="Arial"/>
          <w:sz w:val="14"/>
        </w:rPr>
        <w:t>and when they fall due)</w:t>
      </w:r>
    </w:p>
    <w:p w14:paraId="0D90EEDB" w14:textId="77777777" w:rsidR="003F3708" w:rsidRDefault="005D069D">
      <w:pPr>
        <w:spacing w:before="47"/>
        <w:ind w:left="145"/>
        <w:rPr>
          <w:rFonts w:ascii="Arial"/>
          <w:b/>
          <w:i/>
          <w:sz w:val="14"/>
        </w:rPr>
      </w:pPr>
      <w:r>
        <w:rPr>
          <w:rFonts w:ascii="Arial"/>
          <w:b/>
          <w:i/>
          <w:spacing w:val="-2"/>
          <w:sz w:val="14"/>
        </w:rPr>
        <w:t>Obligations</w:t>
      </w:r>
    </w:p>
    <w:p w14:paraId="0C27F32C" w14:textId="77777777" w:rsidR="003F3708" w:rsidRDefault="005D069D">
      <w:pPr>
        <w:rPr>
          <w:rFonts w:ascii="Arial"/>
          <w:b/>
          <w:i/>
          <w:sz w:val="14"/>
        </w:rPr>
      </w:pPr>
      <w:r>
        <w:br w:type="column"/>
      </w:r>
    </w:p>
    <w:p w14:paraId="73A88785" w14:textId="77777777" w:rsidR="003F3708" w:rsidRDefault="003F3708">
      <w:pPr>
        <w:pStyle w:val="BodyText"/>
        <w:spacing w:before="18"/>
        <w:rPr>
          <w:b/>
          <w:i/>
          <w:sz w:val="14"/>
        </w:rPr>
      </w:pPr>
    </w:p>
    <w:p w14:paraId="2363DD6C" w14:textId="77777777" w:rsidR="003F3708" w:rsidRDefault="005D069D">
      <w:pPr>
        <w:tabs>
          <w:tab w:val="left" w:pos="3930"/>
          <w:tab w:val="left" w:pos="4491"/>
          <w:tab w:val="left" w:pos="5442"/>
          <w:tab w:val="left" w:pos="6392"/>
          <w:tab w:val="left" w:pos="7343"/>
          <w:tab w:val="left" w:pos="8293"/>
          <w:tab w:val="left" w:pos="9244"/>
          <w:tab w:val="left" w:pos="10705"/>
        </w:tabs>
        <w:spacing w:line="217" w:lineRule="exact"/>
        <w:ind w:left="145"/>
        <w:rPr>
          <w:rFonts w:ascii="Arial"/>
          <w:b/>
          <w:sz w:val="14"/>
        </w:rPr>
      </w:pPr>
      <w:r>
        <w:rPr>
          <w:rFonts w:ascii="Arial"/>
          <w:b/>
          <w:position w:val="9"/>
          <w:sz w:val="14"/>
        </w:rPr>
        <w:t>Current</w:t>
      </w:r>
      <w:r>
        <w:rPr>
          <w:rFonts w:ascii="Arial"/>
          <w:b/>
          <w:spacing w:val="7"/>
          <w:position w:val="9"/>
          <w:sz w:val="14"/>
        </w:rPr>
        <w:t xml:space="preserve"> </w:t>
      </w:r>
      <w:r>
        <w:rPr>
          <w:rFonts w:ascii="Arial"/>
          <w:b/>
          <w:position w:val="9"/>
          <w:sz w:val="14"/>
        </w:rPr>
        <w:t>assets</w:t>
      </w:r>
      <w:r>
        <w:rPr>
          <w:rFonts w:ascii="Arial"/>
          <w:b/>
          <w:spacing w:val="6"/>
          <w:position w:val="9"/>
          <w:sz w:val="14"/>
        </w:rPr>
        <w:t xml:space="preserve"> </w:t>
      </w:r>
      <w:r>
        <w:rPr>
          <w:rFonts w:ascii="Arial"/>
          <w:b/>
          <w:position w:val="9"/>
          <w:sz w:val="14"/>
        </w:rPr>
        <w:t>compared</w:t>
      </w:r>
      <w:r>
        <w:rPr>
          <w:rFonts w:ascii="Arial"/>
          <w:b/>
          <w:spacing w:val="8"/>
          <w:position w:val="9"/>
          <w:sz w:val="14"/>
        </w:rPr>
        <w:t xml:space="preserve"> </w:t>
      </w:r>
      <w:r>
        <w:rPr>
          <w:rFonts w:ascii="Arial"/>
          <w:b/>
          <w:position w:val="9"/>
          <w:sz w:val="14"/>
        </w:rPr>
        <w:t>to</w:t>
      </w:r>
      <w:r>
        <w:rPr>
          <w:rFonts w:ascii="Arial"/>
          <w:b/>
          <w:spacing w:val="7"/>
          <w:position w:val="9"/>
          <w:sz w:val="14"/>
        </w:rPr>
        <w:t xml:space="preserve"> </w:t>
      </w:r>
      <w:r>
        <w:rPr>
          <w:rFonts w:ascii="Arial"/>
          <w:b/>
          <w:position w:val="9"/>
          <w:sz w:val="14"/>
        </w:rPr>
        <w:t>current</w:t>
      </w:r>
      <w:r>
        <w:rPr>
          <w:rFonts w:ascii="Arial"/>
          <w:b/>
          <w:spacing w:val="7"/>
          <w:position w:val="9"/>
          <w:sz w:val="14"/>
        </w:rPr>
        <w:t xml:space="preserve"> </w:t>
      </w:r>
      <w:r>
        <w:rPr>
          <w:rFonts w:ascii="Arial"/>
          <w:b/>
          <w:spacing w:val="-2"/>
          <w:position w:val="9"/>
          <w:sz w:val="14"/>
        </w:rPr>
        <w:t>liabilities</w:t>
      </w:r>
      <w:r>
        <w:rPr>
          <w:rFonts w:ascii="Arial"/>
          <w:b/>
          <w:position w:val="9"/>
          <w:sz w:val="14"/>
        </w:rPr>
        <w:tab/>
      </w:r>
      <w:r>
        <w:rPr>
          <w:rFonts w:ascii="Arial"/>
          <w:spacing w:val="-10"/>
          <w:sz w:val="14"/>
        </w:rPr>
        <w:t>5</w:t>
      </w:r>
      <w:r>
        <w:rPr>
          <w:rFonts w:ascii="Arial"/>
          <w:sz w:val="14"/>
        </w:rPr>
        <w:tab/>
      </w:r>
      <w:r>
        <w:rPr>
          <w:rFonts w:ascii="Arial"/>
          <w:spacing w:val="-2"/>
          <w:sz w:val="14"/>
        </w:rPr>
        <w:t>134.85%</w:t>
      </w:r>
      <w:r>
        <w:rPr>
          <w:rFonts w:ascii="Arial"/>
          <w:sz w:val="14"/>
        </w:rPr>
        <w:tab/>
      </w:r>
      <w:r>
        <w:rPr>
          <w:rFonts w:ascii="Arial"/>
          <w:spacing w:val="-2"/>
          <w:sz w:val="14"/>
        </w:rPr>
        <w:t>177.20%</w:t>
      </w:r>
      <w:r>
        <w:rPr>
          <w:rFonts w:ascii="Arial"/>
          <w:sz w:val="14"/>
        </w:rPr>
        <w:tab/>
      </w:r>
      <w:r>
        <w:rPr>
          <w:rFonts w:ascii="Arial"/>
          <w:spacing w:val="-2"/>
          <w:sz w:val="14"/>
        </w:rPr>
        <w:t>136.66%</w:t>
      </w:r>
      <w:r>
        <w:rPr>
          <w:rFonts w:ascii="Arial"/>
          <w:sz w:val="14"/>
        </w:rPr>
        <w:tab/>
      </w:r>
      <w:r>
        <w:rPr>
          <w:rFonts w:ascii="Arial"/>
          <w:spacing w:val="-2"/>
          <w:sz w:val="14"/>
        </w:rPr>
        <w:t>133.19%</w:t>
      </w:r>
      <w:r>
        <w:rPr>
          <w:rFonts w:ascii="Arial"/>
          <w:sz w:val="14"/>
        </w:rPr>
        <w:tab/>
      </w:r>
      <w:r>
        <w:rPr>
          <w:rFonts w:ascii="Arial"/>
          <w:spacing w:val="-2"/>
          <w:sz w:val="14"/>
        </w:rPr>
        <w:t>106.93%</w:t>
      </w:r>
      <w:r>
        <w:rPr>
          <w:rFonts w:ascii="Arial"/>
          <w:sz w:val="14"/>
        </w:rPr>
        <w:tab/>
      </w:r>
      <w:r>
        <w:rPr>
          <w:rFonts w:ascii="Arial"/>
          <w:spacing w:val="-2"/>
          <w:sz w:val="14"/>
        </w:rPr>
        <w:t>122.89%</w:t>
      </w:r>
      <w:r>
        <w:rPr>
          <w:rFonts w:ascii="Arial"/>
          <w:sz w:val="14"/>
        </w:rPr>
        <w:tab/>
      </w:r>
      <w:r>
        <w:rPr>
          <w:rFonts w:ascii="Arial"/>
          <w:b/>
          <w:spacing w:val="-10"/>
          <w:sz w:val="14"/>
        </w:rPr>
        <w:t>-</w:t>
      </w:r>
    </w:p>
    <w:p w14:paraId="4932457C" w14:textId="77777777" w:rsidR="003F3708" w:rsidRDefault="005D069D">
      <w:pPr>
        <w:spacing w:line="127" w:lineRule="exact"/>
        <w:ind w:left="145"/>
        <w:rPr>
          <w:rFonts w:ascii="Arial"/>
          <w:sz w:val="14"/>
        </w:rPr>
      </w:pPr>
      <w:r>
        <w:rPr>
          <w:rFonts w:ascii="Arial"/>
          <w:sz w:val="14"/>
        </w:rPr>
        <w:t>Current</w:t>
      </w:r>
      <w:r>
        <w:rPr>
          <w:rFonts w:ascii="Arial"/>
          <w:spacing w:val="5"/>
          <w:sz w:val="14"/>
        </w:rPr>
        <w:t xml:space="preserve"> </w:t>
      </w:r>
      <w:r>
        <w:rPr>
          <w:rFonts w:ascii="Arial"/>
          <w:sz w:val="14"/>
        </w:rPr>
        <w:t>assets</w:t>
      </w:r>
      <w:r>
        <w:rPr>
          <w:rFonts w:ascii="Arial"/>
          <w:spacing w:val="5"/>
          <w:sz w:val="14"/>
        </w:rPr>
        <w:t xml:space="preserve"> </w:t>
      </w:r>
      <w:r>
        <w:rPr>
          <w:rFonts w:ascii="Arial"/>
          <w:sz w:val="14"/>
        </w:rPr>
        <w:t>/</w:t>
      </w:r>
      <w:r>
        <w:rPr>
          <w:rFonts w:ascii="Arial"/>
          <w:spacing w:val="4"/>
          <w:sz w:val="14"/>
        </w:rPr>
        <w:t xml:space="preserve"> </w:t>
      </w:r>
      <w:r>
        <w:rPr>
          <w:rFonts w:ascii="Arial"/>
          <w:sz w:val="14"/>
        </w:rPr>
        <w:t>current</w:t>
      </w:r>
      <w:r>
        <w:rPr>
          <w:rFonts w:ascii="Arial"/>
          <w:spacing w:val="5"/>
          <w:sz w:val="14"/>
        </w:rPr>
        <w:t xml:space="preserve"> </w:t>
      </w:r>
      <w:r>
        <w:rPr>
          <w:rFonts w:ascii="Arial"/>
          <w:spacing w:val="-2"/>
          <w:sz w:val="14"/>
        </w:rPr>
        <w:t>liabilities</w:t>
      </w:r>
    </w:p>
    <w:p w14:paraId="28A08A4D" w14:textId="77777777" w:rsidR="003F3708" w:rsidRDefault="003F3708">
      <w:pPr>
        <w:spacing w:line="127" w:lineRule="exact"/>
        <w:rPr>
          <w:rFonts w:ascii="Arial"/>
          <w:sz w:val="14"/>
        </w:rPr>
        <w:sectPr w:rsidR="003F3708">
          <w:type w:val="continuous"/>
          <w:pgSz w:w="16840" w:h="11910" w:orient="landscape"/>
          <w:pgMar w:top="1940" w:right="1080" w:bottom="0" w:left="860" w:header="0" w:footer="614" w:gutter="0"/>
          <w:cols w:num="2" w:space="720" w:equalWidth="0">
            <w:col w:w="3406" w:space="43"/>
            <w:col w:w="11451"/>
          </w:cols>
        </w:sectPr>
      </w:pPr>
    </w:p>
    <w:p w14:paraId="31E68729" w14:textId="77777777" w:rsidR="003F3708" w:rsidRDefault="003F3708">
      <w:pPr>
        <w:pStyle w:val="BodyText"/>
        <w:spacing w:before="1"/>
        <w:rPr>
          <w:sz w:val="9"/>
        </w:rPr>
      </w:pPr>
    </w:p>
    <w:p w14:paraId="73DC0BE7" w14:textId="77777777" w:rsidR="003F3708" w:rsidRDefault="003F3708">
      <w:pPr>
        <w:rPr>
          <w:sz w:val="9"/>
        </w:rPr>
        <w:sectPr w:rsidR="003F3708">
          <w:type w:val="continuous"/>
          <w:pgSz w:w="16840" w:h="11910" w:orient="landscape"/>
          <w:pgMar w:top="1940" w:right="1080" w:bottom="0" w:left="860" w:header="0" w:footer="614" w:gutter="0"/>
          <w:cols w:space="720"/>
        </w:sectPr>
      </w:pPr>
    </w:p>
    <w:p w14:paraId="5BC19F38" w14:textId="77777777" w:rsidR="003F3708" w:rsidRDefault="005D069D">
      <w:pPr>
        <w:spacing w:before="100"/>
        <w:ind w:left="145"/>
        <w:rPr>
          <w:rFonts w:ascii="Arial"/>
          <w:b/>
          <w:sz w:val="14"/>
        </w:rPr>
      </w:pPr>
      <w:r>
        <w:rPr>
          <w:rFonts w:ascii="Arial"/>
          <w:b/>
          <w:sz w:val="14"/>
        </w:rPr>
        <w:t>Asset</w:t>
      </w:r>
      <w:r>
        <w:rPr>
          <w:rFonts w:ascii="Arial"/>
          <w:b/>
          <w:spacing w:val="-1"/>
          <w:sz w:val="14"/>
        </w:rPr>
        <w:t xml:space="preserve"> </w:t>
      </w:r>
      <w:r>
        <w:rPr>
          <w:rFonts w:ascii="Arial"/>
          <w:b/>
          <w:spacing w:val="-2"/>
          <w:sz w:val="14"/>
        </w:rPr>
        <w:t>renewal</w:t>
      </w:r>
    </w:p>
    <w:p w14:paraId="2E05FC64" w14:textId="77777777" w:rsidR="003F3708" w:rsidRDefault="005D069D">
      <w:pPr>
        <w:spacing w:before="26"/>
        <w:ind w:left="145"/>
        <w:rPr>
          <w:rFonts w:ascii="Arial"/>
          <w:sz w:val="14"/>
        </w:rPr>
      </w:pPr>
      <w:r>
        <w:rPr>
          <w:rFonts w:ascii="Arial"/>
          <w:sz w:val="14"/>
        </w:rPr>
        <w:t>(assets</w:t>
      </w:r>
      <w:r>
        <w:rPr>
          <w:rFonts w:ascii="Arial"/>
          <w:spacing w:val="5"/>
          <w:sz w:val="14"/>
        </w:rPr>
        <w:t xml:space="preserve"> </w:t>
      </w:r>
      <w:r>
        <w:rPr>
          <w:rFonts w:ascii="Arial"/>
          <w:sz w:val="14"/>
        </w:rPr>
        <w:t>are</w:t>
      </w:r>
      <w:r>
        <w:rPr>
          <w:rFonts w:ascii="Arial"/>
          <w:spacing w:val="3"/>
          <w:sz w:val="14"/>
        </w:rPr>
        <w:t xml:space="preserve"> </w:t>
      </w:r>
      <w:r>
        <w:rPr>
          <w:rFonts w:ascii="Arial"/>
          <w:sz w:val="14"/>
        </w:rPr>
        <w:t>renewed</w:t>
      </w:r>
      <w:r>
        <w:rPr>
          <w:rFonts w:ascii="Arial"/>
          <w:spacing w:val="4"/>
          <w:sz w:val="14"/>
        </w:rPr>
        <w:t xml:space="preserve"> </w:t>
      </w:r>
      <w:r>
        <w:rPr>
          <w:rFonts w:ascii="Arial"/>
          <w:sz w:val="14"/>
        </w:rPr>
        <w:t>as</w:t>
      </w:r>
      <w:r>
        <w:rPr>
          <w:rFonts w:ascii="Arial"/>
          <w:spacing w:val="4"/>
          <w:sz w:val="14"/>
        </w:rPr>
        <w:t xml:space="preserve"> </w:t>
      </w:r>
      <w:r>
        <w:rPr>
          <w:rFonts w:ascii="Arial"/>
          <w:spacing w:val="-2"/>
          <w:sz w:val="14"/>
        </w:rPr>
        <w:t>planned)</w:t>
      </w:r>
    </w:p>
    <w:p w14:paraId="36B04206" w14:textId="77777777" w:rsidR="003F3708" w:rsidRDefault="005D069D">
      <w:pPr>
        <w:spacing w:before="100"/>
        <w:ind w:left="145"/>
        <w:rPr>
          <w:rFonts w:ascii="Arial"/>
          <w:b/>
          <w:sz w:val="14"/>
        </w:rPr>
      </w:pPr>
      <w:r>
        <w:br w:type="column"/>
      </w:r>
      <w:r>
        <w:rPr>
          <w:rFonts w:ascii="Arial"/>
          <w:b/>
          <w:sz w:val="14"/>
        </w:rPr>
        <w:t>Asset</w:t>
      </w:r>
      <w:r>
        <w:rPr>
          <w:rFonts w:ascii="Arial"/>
          <w:b/>
          <w:spacing w:val="7"/>
          <w:sz w:val="14"/>
        </w:rPr>
        <w:t xml:space="preserve"> </w:t>
      </w:r>
      <w:r>
        <w:rPr>
          <w:rFonts w:ascii="Arial"/>
          <w:b/>
          <w:sz w:val="14"/>
        </w:rPr>
        <w:t>renewal</w:t>
      </w:r>
      <w:r>
        <w:rPr>
          <w:rFonts w:ascii="Arial"/>
          <w:b/>
          <w:spacing w:val="7"/>
          <w:sz w:val="14"/>
        </w:rPr>
        <w:t xml:space="preserve"> </w:t>
      </w:r>
      <w:r>
        <w:rPr>
          <w:rFonts w:ascii="Arial"/>
          <w:b/>
          <w:sz w:val="14"/>
        </w:rPr>
        <w:t>compared</w:t>
      </w:r>
      <w:r>
        <w:rPr>
          <w:rFonts w:ascii="Arial"/>
          <w:b/>
          <w:spacing w:val="7"/>
          <w:sz w:val="14"/>
        </w:rPr>
        <w:t xml:space="preserve"> </w:t>
      </w:r>
      <w:r>
        <w:rPr>
          <w:rFonts w:ascii="Arial"/>
          <w:b/>
          <w:sz w:val="14"/>
        </w:rPr>
        <w:t>to</w:t>
      </w:r>
      <w:r>
        <w:rPr>
          <w:rFonts w:ascii="Arial"/>
          <w:b/>
          <w:spacing w:val="7"/>
          <w:sz w:val="14"/>
        </w:rPr>
        <w:t xml:space="preserve"> </w:t>
      </w:r>
      <w:proofErr w:type="gramStart"/>
      <w:r>
        <w:rPr>
          <w:rFonts w:ascii="Arial"/>
          <w:b/>
          <w:spacing w:val="-2"/>
          <w:sz w:val="14"/>
        </w:rPr>
        <w:t>depreciation</w:t>
      </w:r>
      <w:proofErr w:type="gramEnd"/>
    </w:p>
    <w:p w14:paraId="22E1B4C7" w14:textId="77777777" w:rsidR="003F3708" w:rsidRDefault="005D069D">
      <w:pPr>
        <w:spacing w:before="26"/>
        <w:ind w:left="145"/>
        <w:rPr>
          <w:rFonts w:ascii="Arial"/>
          <w:sz w:val="14"/>
        </w:rPr>
      </w:pPr>
      <w:r>
        <w:rPr>
          <w:rFonts w:ascii="Arial"/>
          <w:sz w:val="14"/>
        </w:rPr>
        <w:t>Asset</w:t>
      </w:r>
      <w:r>
        <w:rPr>
          <w:rFonts w:ascii="Arial"/>
          <w:spacing w:val="5"/>
          <w:sz w:val="14"/>
        </w:rPr>
        <w:t xml:space="preserve"> </w:t>
      </w:r>
      <w:r>
        <w:rPr>
          <w:rFonts w:ascii="Arial"/>
          <w:sz w:val="14"/>
        </w:rPr>
        <w:t>renewal</w:t>
      </w:r>
      <w:r>
        <w:rPr>
          <w:rFonts w:ascii="Arial"/>
          <w:spacing w:val="4"/>
          <w:sz w:val="14"/>
        </w:rPr>
        <w:t xml:space="preserve"> </w:t>
      </w:r>
      <w:r>
        <w:rPr>
          <w:rFonts w:ascii="Arial"/>
          <w:sz w:val="14"/>
        </w:rPr>
        <w:t>and</w:t>
      </w:r>
      <w:r>
        <w:rPr>
          <w:rFonts w:ascii="Arial"/>
          <w:spacing w:val="4"/>
          <w:sz w:val="14"/>
        </w:rPr>
        <w:t xml:space="preserve"> </w:t>
      </w:r>
      <w:r>
        <w:rPr>
          <w:rFonts w:ascii="Arial"/>
          <w:sz w:val="14"/>
        </w:rPr>
        <w:t>upgrade</w:t>
      </w:r>
      <w:r>
        <w:rPr>
          <w:rFonts w:ascii="Arial"/>
          <w:spacing w:val="2"/>
          <w:sz w:val="14"/>
        </w:rPr>
        <w:t xml:space="preserve"> </w:t>
      </w:r>
      <w:r>
        <w:rPr>
          <w:rFonts w:ascii="Arial"/>
          <w:sz w:val="14"/>
        </w:rPr>
        <w:t>expense</w:t>
      </w:r>
      <w:r>
        <w:rPr>
          <w:rFonts w:ascii="Arial"/>
          <w:spacing w:val="4"/>
          <w:sz w:val="14"/>
        </w:rPr>
        <w:t xml:space="preserve"> </w:t>
      </w:r>
      <w:r>
        <w:rPr>
          <w:rFonts w:ascii="Arial"/>
          <w:sz w:val="14"/>
        </w:rPr>
        <w:t>/</w:t>
      </w:r>
      <w:r>
        <w:rPr>
          <w:rFonts w:ascii="Arial"/>
          <w:spacing w:val="6"/>
          <w:sz w:val="14"/>
        </w:rPr>
        <w:t xml:space="preserve"> </w:t>
      </w:r>
      <w:r>
        <w:rPr>
          <w:rFonts w:ascii="Arial"/>
          <w:sz w:val="14"/>
        </w:rPr>
        <w:t>Asset</w:t>
      </w:r>
      <w:r>
        <w:rPr>
          <w:rFonts w:ascii="Arial"/>
          <w:spacing w:val="5"/>
          <w:sz w:val="14"/>
        </w:rPr>
        <w:t xml:space="preserve"> </w:t>
      </w:r>
      <w:r>
        <w:rPr>
          <w:rFonts w:ascii="Arial"/>
          <w:spacing w:val="-2"/>
          <w:sz w:val="14"/>
        </w:rPr>
        <w:t>depreciation</w:t>
      </w:r>
    </w:p>
    <w:p w14:paraId="47E0EC8A" w14:textId="77777777" w:rsidR="003F3708" w:rsidRDefault="005D069D">
      <w:pPr>
        <w:spacing w:before="32"/>
        <w:rPr>
          <w:rFonts w:ascii="Arial"/>
          <w:sz w:val="14"/>
        </w:rPr>
      </w:pPr>
      <w:r>
        <w:br w:type="column"/>
      </w:r>
    </w:p>
    <w:p w14:paraId="1ADF5775" w14:textId="77777777" w:rsidR="003F3708" w:rsidRDefault="005D069D">
      <w:pPr>
        <w:tabs>
          <w:tab w:val="left" w:pos="760"/>
          <w:tab w:val="left" w:pos="1711"/>
          <w:tab w:val="left" w:pos="2661"/>
          <w:tab w:val="left" w:pos="3611"/>
          <w:tab w:val="left" w:pos="4562"/>
          <w:tab w:val="left" w:pos="5512"/>
          <w:tab w:val="left" w:pos="6894"/>
        </w:tabs>
        <w:ind w:left="119"/>
        <w:rPr>
          <w:rFonts w:ascii="Arial"/>
          <w:b/>
          <w:sz w:val="14"/>
        </w:rPr>
      </w:pPr>
      <w:r>
        <w:rPr>
          <w:rFonts w:ascii="Arial"/>
          <w:spacing w:val="-10"/>
          <w:sz w:val="14"/>
        </w:rPr>
        <w:t>6</w:t>
      </w:r>
      <w:r>
        <w:rPr>
          <w:rFonts w:ascii="Arial"/>
          <w:sz w:val="14"/>
        </w:rPr>
        <w:tab/>
      </w:r>
      <w:r>
        <w:rPr>
          <w:rFonts w:ascii="Arial"/>
          <w:spacing w:val="-2"/>
          <w:sz w:val="14"/>
        </w:rPr>
        <w:t>63.52%</w:t>
      </w:r>
      <w:r>
        <w:rPr>
          <w:rFonts w:ascii="Arial"/>
          <w:sz w:val="14"/>
        </w:rPr>
        <w:tab/>
      </w:r>
      <w:r>
        <w:rPr>
          <w:rFonts w:ascii="Arial"/>
          <w:spacing w:val="-2"/>
          <w:sz w:val="14"/>
        </w:rPr>
        <w:t>64.84%</w:t>
      </w:r>
      <w:r>
        <w:rPr>
          <w:rFonts w:ascii="Arial"/>
          <w:sz w:val="14"/>
        </w:rPr>
        <w:tab/>
      </w:r>
      <w:r>
        <w:rPr>
          <w:rFonts w:ascii="Arial"/>
          <w:spacing w:val="-2"/>
          <w:sz w:val="14"/>
        </w:rPr>
        <w:t>94.07%</w:t>
      </w:r>
      <w:r>
        <w:rPr>
          <w:rFonts w:ascii="Arial"/>
          <w:sz w:val="14"/>
        </w:rPr>
        <w:tab/>
      </w:r>
      <w:r>
        <w:rPr>
          <w:rFonts w:ascii="Arial"/>
          <w:spacing w:val="-2"/>
          <w:sz w:val="14"/>
        </w:rPr>
        <w:t>86.56%</w:t>
      </w:r>
      <w:r>
        <w:rPr>
          <w:rFonts w:ascii="Arial"/>
          <w:sz w:val="14"/>
        </w:rPr>
        <w:tab/>
      </w:r>
      <w:r>
        <w:rPr>
          <w:rFonts w:ascii="Arial"/>
          <w:spacing w:val="-2"/>
          <w:sz w:val="14"/>
        </w:rPr>
        <w:t>55.92%</w:t>
      </w:r>
      <w:r>
        <w:rPr>
          <w:rFonts w:ascii="Arial"/>
          <w:sz w:val="14"/>
        </w:rPr>
        <w:tab/>
      </w:r>
      <w:r>
        <w:rPr>
          <w:rFonts w:ascii="Arial"/>
          <w:spacing w:val="-2"/>
          <w:sz w:val="14"/>
        </w:rPr>
        <w:t>50.37%</w:t>
      </w:r>
      <w:r>
        <w:rPr>
          <w:rFonts w:ascii="Arial"/>
          <w:sz w:val="14"/>
        </w:rPr>
        <w:tab/>
      </w:r>
      <w:r>
        <w:rPr>
          <w:rFonts w:ascii="Arial"/>
          <w:b/>
          <w:spacing w:val="-10"/>
          <w:sz w:val="14"/>
        </w:rPr>
        <w:t>-</w:t>
      </w:r>
    </w:p>
    <w:p w14:paraId="052AD782" w14:textId="77777777" w:rsidR="003F3708" w:rsidRDefault="003F3708">
      <w:pPr>
        <w:rPr>
          <w:rFonts w:ascii="Arial"/>
          <w:sz w:val="14"/>
        </w:rPr>
        <w:sectPr w:rsidR="003F3708">
          <w:type w:val="continuous"/>
          <w:pgSz w:w="16840" w:h="11910" w:orient="landscape"/>
          <w:pgMar w:top="1940" w:right="1080" w:bottom="0" w:left="860" w:header="0" w:footer="614" w:gutter="0"/>
          <w:cols w:num="3" w:space="720" w:equalWidth="0">
            <w:col w:w="2272" w:space="1177"/>
            <w:col w:w="3771" w:space="39"/>
            <w:col w:w="7641"/>
          </w:cols>
        </w:sectPr>
      </w:pPr>
    </w:p>
    <w:p w14:paraId="579A4BF3" w14:textId="77777777" w:rsidR="003F3708" w:rsidRDefault="003F3708">
      <w:pPr>
        <w:pStyle w:val="BodyText"/>
        <w:spacing w:before="5" w:after="1"/>
        <w:rPr>
          <w:b/>
          <w:sz w:val="13"/>
        </w:rPr>
      </w:pPr>
    </w:p>
    <w:p w14:paraId="55608C2F" w14:textId="77777777" w:rsidR="003F3708" w:rsidRDefault="005D069D">
      <w:pPr>
        <w:pStyle w:val="BodyText"/>
        <w:spacing w:line="33" w:lineRule="exact"/>
        <w:ind w:left="114"/>
        <w:rPr>
          <w:sz w:val="3"/>
        </w:rPr>
      </w:pPr>
      <w:r>
        <w:rPr>
          <w:noProof/>
          <w:sz w:val="3"/>
        </w:rPr>
        <mc:AlternateContent>
          <mc:Choice Requires="wpg">
            <w:drawing>
              <wp:inline distT="0" distB="0" distL="0" distR="0" wp14:anchorId="6C00A223" wp14:editId="6F58FB8B">
                <wp:extent cx="8967470" cy="21590"/>
                <wp:effectExtent l="0" t="0" r="0" b="0"/>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67470" cy="21590"/>
                          <a:chOff x="0" y="0"/>
                          <a:chExt cx="8967470" cy="21590"/>
                        </a:xfrm>
                      </wpg:grpSpPr>
                      <wps:wsp>
                        <wps:cNvPr id="287" name="Graphic 287"/>
                        <wps:cNvSpPr/>
                        <wps:spPr>
                          <a:xfrm>
                            <a:off x="0" y="0"/>
                            <a:ext cx="8967470" cy="21590"/>
                          </a:xfrm>
                          <a:custGeom>
                            <a:avLst/>
                            <a:gdLst/>
                            <a:ahLst/>
                            <a:cxnLst/>
                            <a:rect l="l" t="t" r="r" b="b"/>
                            <a:pathLst>
                              <a:path w="8967470" h="21590">
                                <a:moveTo>
                                  <a:pt x="8967216" y="21336"/>
                                </a:moveTo>
                                <a:lnTo>
                                  <a:pt x="0" y="21336"/>
                                </a:lnTo>
                                <a:lnTo>
                                  <a:pt x="0" y="0"/>
                                </a:lnTo>
                                <a:lnTo>
                                  <a:pt x="8967216" y="0"/>
                                </a:lnTo>
                                <a:lnTo>
                                  <a:pt x="8967216" y="2133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46EDDA2" id="Group 286" o:spid="_x0000_s1026" style="width:706.1pt;height:1.7pt;mso-position-horizontal-relative:char;mso-position-vertical-relative:line" coordsize="89674,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">
                <v:shape id="Graphic 287" o:spid="_x0000_s1027" style="position:absolute;width:89674;height:215;visibility:visible;mso-wrap-style:square;v-text-anchor:top" coordsize="896747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" path="m8967216,21336l,21336,,,8967216,r,21336xe" fillcolor="black" stroked="f">
                  <v:path arrowok="t"/>
                </v:shape>
                <w10:anchorlock/>
              </v:group>
            </w:pict>
          </mc:Fallback>
        </mc:AlternateContent>
      </w:r>
    </w:p>
    <w:p w14:paraId="73EEB7EB" w14:textId="77777777" w:rsidR="003F3708" w:rsidRDefault="003F3708">
      <w:pPr>
        <w:spacing w:line="33" w:lineRule="exact"/>
        <w:rPr>
          <w:sz w:val="3"/>
        </w:rPr>
        <w:sectPr w:rsidR="003F3708">
          <w:type w:val="continuous"/>
          <w:pgSz w:w="16840" w:h="11910" w:orient="landscape"/>
          <w:pgMar w:top="1940" w:right="1080" w:bottom="0" w:left="860" w:header="0" w:footer="614" w:gutter="0"/>
          <w:cols w:space="720"/>
        </w:sectPr>
      </w:pPr>
    </w:p>
    <w:p w14:paraId="2812B233" w14:textId="77777777" w:rsidR="003F3708" w:rsidRDefault="005D069D">
      <w:pPr>
        <w:spacing w:before="15"/>
        <w:ind w:left="145"/>
        <w:rPr>
          <w:rFonts w:ascii="Arial"/>
          <w:b/>
          <w:i/>
          <w:sz w:val="14"/>
        </w:rPr>
      </w:pPr>
      <w:r>
        <w:rPr>
          <w:rFonts w:ascii="Arial"/>
          <w:b/>
          <w:i/>
          <w:spacing w:val="-2"/>
          <w:sz w:val="14"/>
        </w:rPr>
        <w:t>Stability</w:t>
      </w:r>
    </w:p>
    <w:p w14:paraId="704B23DE" w14:textId="77777777" w:rsidR="003F3708" w:rsidRDefault="003F3708">
      <w:pPr>
        <w:pStyle w:val="BodyText"/>
        <w:spacing w:before="31"/>
        <w:rPr>
          <w:b/>
          <w:i/>
          <w:sz w:val="14"/>
        </w:rPr>
      </w:pPr>
    </w:p>
    <w:p w14:paraId="0DABF795" w14:textId="77777777" w:rsidR="003F3708" w:rsidRDefault="005D069D">
      <w:pPr>
        <w:ind w:left="145"/>
        <w:rPr>
          <w:rFonts w:ascii="Arial"/>
          <w:b/>
          <w:sz w:val="14"/>
        </w:rPr>
      </w:pPr>
      <w:r>
        <w:rPr>
          <w:rFonts w:ascii="Arial"/>
          <w:b/>
          <w:sz w:val="14"/>
        </w:rPr>
        <w:t>Rates</w:t>
      </w:r>
      <w:r>
        <w:rPr>
          <w:rFonts w:ascii="Arial"/>
          <w:b/>
          <w:spacing w:val="3"/>
          <w:sz w:val="14"/>
        </w:rPr>
        <w:t xml:space="preserve"> </w:t>
      </w:r>
      <w:r>
        <w:rPr>
          <w:rFonts w:ascii="Arial"/>
          <w:b/>
          <w:spacing w:val="-2"/>
          <w:sz w:val="14"/>
        </w:rPr>
        <w:t>concentration</w:t>
      </w:r>
    </w:p>
    <w:p w14:paraId="1945D364" w14:textId="77777777" w:rsidR="003F3708" w:rsidRDefault="005D069D">
      <w:pPr>
        <w:spacing w:before="26"/>
        <w:ind w:left="145"/>
        <w:rPr>
          <w:rFonts w:ascii="Arial"/>
          <w:sz w:val="14"/>
        </w:rPr>
      </w:pPr>
      <w:r>
        <w:rPr>
          <w:noProof/>
        </w:rPr>
        <mc:AlternateContent>
          <mc:Choice Requires="wps">
            <w:drawing>
              <wp:anchor distT="0" distB="0" distL="0" distR="0" simplePos="0" relativeHeight="15775232" behindDoc="0" locked="0" layoutInCell="1" allowOverlap="1" wp14:anchorId="43B6F3D0" wp14:editId="5CB45731">
                <wp:simplePos x="0" y="0"/>
                <wp:positionH relativeFrom="page">
                  <wp:posOffset>618744</wp:posOffset>
                </wp:positionH>
                <wp:positionV relativeFrom="paragraph">
                  <wp:posOffset>208560</wp:posOffset>
                </wp:positionV>
                <wp:extent cx="8967470" cy="21590"/>
                <wp:effectExtent l="0" t="0" r="0" b="0"/>
                <wp:wrapNone/>
                <wp:docPr id="288" name="Graphic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67470" cy="21590"/>
                        </a:xfrm>
                        <a:custGeom>
                          <a:avLst/>
                          <a:gdLst/>
                          <a:ahLst/>
                          <a:cxnLst/>
                          <a:rect l="l" t="t" r="r" b="b"/>
                          <a:pathLst>
                            <a:path w="8967470" h="21590">
                              <a:moveTo>
                                <a:pt x="8967216" y="21336"/>
                              </a:moveTo>
                              <a:lnTo>
                                <a:pt x="0" y="21336"/>
                              </a:lnTo>
                              <a:lnTo>
                                <a:pt x="0" y="0"/>
                              </a:lnTo>
                              <a:lnTo>
                                <a:pt x="8967216" y="0"/>
                              </a:lnTo>
                              <a:lnTo>
                                <a:pt x="8967216" y="2133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6BE3E2" id="Graphic 288" o:spid="_x0000_s1026" style="position:absolute;margin-left:48.7pt;margin-top:16.4pt;width:706.1pt;height:1.7pt;z-index:15775232;visibility:visible;mso-wrap-style:square;mso-wrap-distance-left:0;mso-wrap-distance-top:0;mso-wrap-distance-right:0;mso-wrap-distance-bottom:0;mso-position-horizontal:absolute;mso-position-horizontal-relative:page;mso-position-vertical:absolute;mso-position-vertical-relative:text;v-text-anchor:top" coordsize="8967470,2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" path="m8967216,21336l,21336,,,8967216,r,21336xe" fillcolor="black" stroked="f">
                <v:path arrowok="t"/>
                <w10:wrap anchorx="page"/>
              </v:shape>
            </w:pict>
          </mc:Fallback>
        </mc:AlternateContent>
      </w:r>
      <w:r>
        <w:rPr>
          <w:rFonts w:ascii="Arial"/>
          <w:sz w:val="14"/>
        </w:rPr>
        <w:t>(revenue</w:t>
      </w:r>
      <w:r>
        <w:rPr>
          <w:rFonts w:ascii="Arial"/>
          <w:spacing w:val="3"/>
          <w:sz w:val="14"/>
        </w:rPr>
        <w:t xml:space="preserve"> </w:t>
      </w:r>
      <w:r>
        <w:rPr>
          <w:rFonts w:ascii="Arial"/>
          <w:sz w:val="14"/>
        </w:rPr>
        <w:t>is</w:t>
      </w:r>
      <w:r>
        <w:rPr>
          <w:rFonts w:ascii="Arial"/>
          <w:spacing w:val="5"/>
          <w:sz w:val="14"/>
        </w:rPr>
        <w:t xml:space="preserve"> </w:t>
      </w:r>
      <w:r>
        <w:rPr>
          <w:rFonts w:ascii="Arial"/>
          <w:sz w:val="14"/>
        </w:rPr>
        <w:t>generated</w:t>
      </w:r>
      <w:r>
        <w:rPr>
          <w:rFonts w:ascii="Arial"/>
          <w:spacing w:val="5"/>
          <w:sz w:val="14"/>
        </w:rPr>
        <w:t xml:space="preserve"> </w:t>
      </w:r>
      <w:r>
        <w:rPr>
          <w:rFonts w:ascii="Arial"/>
          <w:sz w:val="14"/>
        </w:rPr>
        <w:t>from</w:t>
      </w:r>
      <w:r>
        <w:rPr>
          <w:rFonts w:ascii="Arial"/>
          <w:spacing w:val="2"/>
          <w:sz w:val="14"/>
        </w:rPr>
        <w:t xml:space="preserve"> </w:t>
      </w:r>
      <w:r>
        <w:rPr>
          <w:rFonts w:ascii="Arial"/>
          <w:sz w:val="14"/>
        </w:rPr>
        <w:t>a</w:t>
      </w:r>
      <w:r>
        <w:rPr>
          <w:rFonts w:ascii="Arial"/>
          <w:spacing w:val="5"/>
          <w:sz w:val="14"/>
        </w:rPr>
        <w:t xml:space="preserve"> </w:t>
      </w:r>
      <w:r>
        <w:rPr>
          <w:rFonts w:ascii="Arial"/>
          <w:sz w:val="14"/>
        </w:rPr>
        <w:t>range</w:t>
      </w:r>
      <w:r>
        <w:rPr>
          <w:rFonts w:ascii="Arial"/>
          <w:spacing w:val="4"/>
          <w:sz w:val="14"/>
        </w:rPr>
        <w:t xml:space="preserve"> </w:t>
      </w:r>
      <w:r>
        <w:rPr>
          <w:rFonts w:ascii="Arial"/>
          <w:sz w:val="14"/>
        </w:rPr>
        <w:t>of</w:t>
      </w:r>
      <w:r>
        <w:rPr>
          <w:rFonts w:ascii="Arial"/>
          <w:spacing w:val="6"/>
          <w:sz w:val="14"/>
        </w:rPr>
        <w:t xml:space="preserve"> </w:t>
      </w:r>
      <w:r>
        <w:rPr>
          <w:rFonts w:ascii="Arial"/>
          <w:spacing w:val="-2"/>
          <w:sz w:val="14"/>
        </w:rPr>
        <w:t>sources)</w:t>
      </w:r>
    </w:p>
    <w:p w14:paraId="26CB6903" w14:textId="77777777" w:rsidR="003F3708" w:rsidRDefault="005D069D">
      <w:pPr>
        <w:rPr>
          <w:rFonts w:ascii="Arial"/>
          <w:sz w:val="14"/>
        </w:rPr>
      </w:pPr>
      <w:r>
        <w:br w:type="column"/>
      </w:r>
    </w:p>
    <w:p w14:paraId="64886F14" w14:textId="77777777" w:rsidR="003F3708" w:rsidRDefault="003F3708">
      <w:pPr>
        <w:pStyle w:val="BodyText"/>
        <w:spacing w:before="46"/>
        <w:rPr>
          <w:sz w:val="14"/>
        </w:rPr>
      </w:pPr>
    </w:p>
    <w:p w14:paraId="611A4E0C" w14:textId="77777777" w:rsidR="003F3708" w:rsidRDefault="005D069D">
      <w:pPr>
        <w:ind w:left="145"/>
        <w:rPr>
          <w:rFonts w:ascii="Arial"/>
          <w:b/>
          <w:sz w:val="14"/>
        </w:rPr>
      </w:pPr>
      <w:r>
        <w:rPr>
          <w:rFonts w:ascii="Arial"/>
          <w:b/>
          <w:sz w:val="14"/>
        </w:rPr>
        <w:t>Rates</w:t>
      </w:r>
      <w:r>
        <w:rPr>
          <w:rFonts w:ascii="Arial"/>
          <w:b/>
          <w:spacing w:val="6"/>
          <w:sz w:val="14"/>
        </w:rPr>
        <w:t xml:space="preserve"> </w:t>
      </w:r>
      <w:r>
        <w:rPr>
          <w:rFonts w:ascii="Arial"/>
          <w:b/>
          <w:sz w:val="14"/>
        </w:rPr>
        <w:t>compared</w:t>
      </w:r>
      <w:r>
        <w:rPr>
          <w:rFonts w:ascii="Arial"/>
          <w:b/>
          <w:spacing w:val="9"/>
          <w:sz w:val="14"/>
        </w:rPr>
        <w:t xml:space="preserve"> </w:t>
      </w:r>
      <w:r>
        <w:rPr>
          <w:rFonts w:ascii="Arial"/>
          <w:b/>
          <w:sz w:val="14"/>
        </w:rPr>
        <w:t>to</w:t>
      </w:r>
      <w:r>
        <w:rPr>
          <w:rFonts w:ascii="Arial"/>
          <w:b/>
          <w:spacing w:val="9"/>
          <w:sz w:val="14"/>
        </w:rPr>
        <w:t xml:space="preserve"> </w:t>
      </w:r>
      <w:r>
        <w:rPr>
          <w:rFonts w:ascii="Arial"/>
          <w:b/>
          <w:sz w:val="14"/>
        </w:rPr>
        <w:t>adjusted</w:t>
      </w:r>
      <w:r>
        <w:rPr>
          <w:rFonts w:ascii="Arial"/>
          <w:b/>
          <w:spacing w:val="9"/>
          <w:sz w:val="14"/>
        </w:rPr>
        <w:t xml:space="preserve"> </w:t>
      </w:r>
      <w:r>
        <w:rPr>
          <w:rFonts w:ascii="Arial"/>
          <w:b/>
          <w:sz w:val="14"/>
        </w:rPr>
        <w:t>underlying</w:t>
      </w:r>
      <w:r>
        <w:rPr>
          <w:rFonts w:ascii="Arial"/>
          <w:b/>
          <w:spacing w:val="9"/>
          <w:sz w:val="14"/>
        </w:rPr>
        <w:t xml:space="preserve"> </w:t>
      </w:r>
      <w:proofErr w:type="gramStart"/>
      <w:r>
        <w:rPr>
          <w:rFonts w:ascii="Arial"/>
          <w:b/>
          <w:spacing w:val="-2"/>
          <w:sz w:val="14"/>
        </w:rPr>
        <w:t>revenue</w:t>
      </w:r>
      <w:proofErr w:type="gramEnd"/>
    </w:p>
    <w:p w14:paraId="4930FEE5" w14:textId="77777777" w:rsidR="003F3708" w:rsidRDefault="005D069D">
      <w:pPr>
        <w:spacing w:before="26"/>
        <w:ind w:left="145"/>
        <w:rPr>
          <w:rFonts w:ascii="Arial"/>
          <w:sz w:val="14"/>
        </w:rPr>
      </w:pPr>
      <w:r>
        <w:rPr>
          <w:rFonts w:ascii="Arial"/>
          <w:sz w:val="14"/>
        </w:rPr>
        <w:t>Rate</w:t>
      </w:r>
      <w:r>
        <w:rPr>
          <w:rFonts w:ascii="Arial"/>
          <w:spacing w:val="3"/>
          <w:sz w:val="14"/>
        </w:rPr>
        <w:t xml:space="preserve"> </w:t>
      </w:r>
      <w:r>
        <w:rPr>
          <w:rFonts w:ascii="Arial"/>
          <w:sz w:val="14"/>
        </w:rPr>
        <w:t>revenue</w:t>
      </w:r>
      <w:r>
        <w:rPr>
          <w:rFonts w:ascii="Arial"/>
          <w:spacing w:val="5"/>
          <w:sz w:val="14"/>
        </w:rPr>
        <w:t xml:space="preserve"> </w:t>
      </w:r>
      <w:r>
        <w:rPr>
          <w:rFonts w:ascii="Arial"/>
          <w:sz w:val="14"/>
        </w:rPr>
        <w:t>/</w:t>
      </w:r>
      <w:r>
        <w:rPr>
          <w:rFonts w:ascii="Arial"/>
          <w:spacing w:val="6"/>
          <w:sz w:val="14"/>
        </w:rPr>
        <w:t xml:space="preserve"> </w:t>
      </w:r>
      <w:r>
        <w:rPr>
          <w:rFonts w:ascii="Arial"/>
          <w:sz w:val="14"/>
        </w:rPr>
        <w:t>adjusted</w:t>
      </w:r>
      <w:r>
        <w:rPr>
          <w:rFonts w:ascii="Arial"/>
          <w:spacing w:val="3"/>
          <w:sz w:val="14"/>
        </w:rPr>
        <w:t xml:space="preserve"> </w:t>
      </w:r>
      <w:r>
        <w:rPr>
          <w:rFonts w:ascii="Arial"/>
          <w:sz w:val="14"/>
        </w:rPr>
        <w:t>underlying</w:t>
      </w:r>
      <w:r>
        <w:rPr>
          <w:rFonts w:ascii="Arial"/>
          <w:spacing w:val="5"/>
          <w:sz w:val="14"/>
        </w:rPr>
        <w:t xml:space="preserve"> </w:t>
      </w:r>
      <w:proofErr w:type="gramStart"/>
      <w:r>
        <w:rPr>
          <w:rFonts w:ascii="Arial"/>
          <w:spacing w:val="-2"/>
          <w:sz w:val="14"/>
        </w:rPr>
        <w:t>revenue</w:t>
      </w:r>
      <w:proofErr w:type="gramEnd"/>
    </w:p>
    <w:p w14:paraId="77AF7D8A" w14:textId="77777777" w:rsidR="003F3708" w:rsidRDefault="005D069D">
      <w:pPr>
        <w:rPr>
          <w:rFonts w:ascii="Arial"/>
          <w:sz w:val="14"/>
        </w:rPr>
      </w:pPr>
      <w:r>
        <w:br w:type="column"/>
      </w:r>
    </w:p>
    <w:p w14:paraId="22701BFC" w14:textId="77777777" w:rsidR="003F3708" w:rsidRDefault="003F3708">
      <w:pPr>
        <w:pStyle w:val="BodyText"/>
        <w:spacing w:before="140"/>
        <w:rPr>
          <w:sz w:val="14"/>
        </w:rPr>
      </w:pPr>
    </w:p>
    <w:p w14:paraId="41EE47F9" w14:textId="77777777" w:rsidR="003F3708" w:rsidRDefault="005D069D">
      <w:pPr>
        <w:tabs>
          <w:tab w:val="left" w:pos="786"/>
          <w:tab w:val="left" w:pos="1737"/>
          <w:tab w:val="left" w:pos="2687"/>
          <w:tab w:val="left" w:pos="3637"/>
          <w:tab w:val="left" w:pos="4588"/>
          <w:tab w:val="left" w:pos="5538"/>
          <w:tab w:val="left" w:pos="6920"/>
        </w:tabs>
        <w:ind w:left="145"/>
        <w:rPr>
          <w:rFonts w:ascii="Arial"/>
          <w:b/>
          <w:sz w:val="14"/>
        </w:rPr>
      </w:pPr>
      <w:r>
        <w:rPr>
          <w:rFonts w:ascii="Arial"/>
          <w:spacing w:val="-10"/>
          <w:sz w:val="14"/>
        </w:rPr>
        <w:t>7</w:t>
      </w:r>
      <w:r>
        <w:rPr>
          <w:rFonts w:ascii="Arial"/>
          <w:sz w:val="14"/>
        </w:rPr>
        <w:tab/>
      </w:r>
      <w:r>
        <w:rPr>
          <w:rFonts w:ascii="Arial"/>
          <w:spacing w:val="-2"/>
          <w:sz w:val="14"/>
        </w:rPr>
        <w:t>61.31%</w:t>
      </w:r>
      <w:r>
        <w:rPr>
          <w:rFonts w:ascii="Arial"/>
          <w:sz w:val="14"/>
        </w:rPr>
        <w:tab/>
      </w:r>
      <w:r>
        <w:rPr>
          <w:rFonts w:ascii="Arial"/>
          <w:spacing w:val="-2"/>
          <w:sz w:val="14"/>
        </w:rPr>
        <w:t>71.87%</w:t>
      </w:r>
      <w:r>
        <w:rPr>
          <w:rFonts w:ascii="Arial"/>
          <w:sz w:val="14"/>
        </w:rPr>
        <w:tab/>
      </w:r>
      <w:r>
        <w:rPr>
          <w:rFonts w:ascii="Arial"/>
          <w:spacing w:val="-2"/>
          <w:sz w:val="14"/>
        </w:rPr>
        <w:t>65.03%</w:t>
      </w:r>
      <w:r>
        <w:rPr>
          <w:rFonts w:ascii="Arial"/>
          <w:sz w:val="14"/>
        </w:rPr>
        <w:tab/>
      </w:r>
      <w:r>
        <w:rPr>
          <w:rFonts w:ascii="Arial"/>
          <w:spacing w:val="-2"/>
          <w:sz w:val="14"/>
        </w:rPr>
        <w:t>65.45%</w:t>
      </w:r>
      <w:r>
        <w:rPr>
          <w:rFonts w:ascii="Arial"/>
          <w:sz w:val="14"/>
        </w:rPr>
        <w:tab/>
      </w:r>
      <w:r>
        <w:rPr>
          <w:rFonts w:ascii="Arial"/>
          <w:spacing w:val="-2"/>
          <w:sz w:val="14"/>
        </w:rPr>
        <w:t>65.70%</w:t>
      </w:r>
      <w:r>
        <w:rPr>
          <w:rFonts w:ascii="Arial"/>
          <w:sz w:val="14"/>
        </w:rPr>
        <w:tab/>
      </w:r>
      <w:r>
        <w:rPr>
          <w:rFonts w:ascii="Arial"/>
          <w:spacing w:val="-2"/>
          <w:sz w:val="14"/>
        </w:rPr>
        <w:t>66.00%</w:t>
      </w:r>
      <w:r>
        <w:rPr>
          <w:rFonts w:ascii="Arial"/>
          <w:sz w:val="14"/>
        </w:rPr>
        <w:tab/>
      </w:r>
      <w:r>
        <w:rPr>
          <w:rFonts w:ascii="Arial"/>
          <w:b/>
          <w:spacing w:val="-10"/>
          <w:sz w:val="14"/>
        </w:rPr>
        <w:t>-</w:t>
      </w:r>
    </w:p>
    <w:p w14:paraId="6D4BE27D" w14:textId="77777777" w:rsidR="003F3708" w:rsidRDefault="003F3708">
      <w:pPr>
        <w:rPr>
          <w:rFonts w:ascii="Arial"/>
          <w:sz w:val="14"/>
        </w:rPr>
        <w:sectPr w:rsidR="003F3708">
          <w:type w:val="continuous"/>
          <w:pgSz w:w="16840" w:h="11910" w:orient="landscape"/>
          <w:pgMar w:top="1940" w:right="1080" w:bottom="0" w:left="860" w:header="0" w:footer="614" w:gutter="0"/>
          <w:cols w:num="3" w:space="720" w:equalWidth="0">
            <w:col w:w="3183" w:space="265"/>
            <w:col w:w="3480" w:space="305"/>
            <w:col w:w="7667"/>
          </w:cols>
        </w:sectPr>
      </w:pPr>
    </w:p>
    <w:p w14:paraId="133CB6BF" w14:textId="77777777" w:rsidR="003F3708" w:rsidRDefault="003F3708">
      <w:pPr>
        <w:pStyle w:val="BodyText"/>
        <w:spacing w:before="29"/>
        <w:rPr>
          <w:b/>
          <w:sz w:val="14"/>
        </w:rPr>
      </w:pPr>
    </w:p>
    <w:p w14:paraId="1B3B6F11" w14:textId="77777777" w:rsidR="003F3708" w:rsidRDefault="005D069D">
      <w:pPr>
        <w:ind w:left="145"/>
        <w:rPr>
          <w:rFonts w:ascii="Arial"/>
          <w:b/>
          <w:i/>
          <w:sz w:val="14"/>
        </w:rPr>
      </w:pPr>
      <w:r>
        <w:rPr>
          <w:rFonts w:ascii="Arial"/>
          <w:b/>
          <w:i/>
          <w:spacing w:val="-2"/>
          <w:sz w:val="14"/>
        </w:rPr>
        <w:t>Efficiency</w:t>
      </w:r>
    </w:p>
    <w:p w14:paraId="5220A30F" w14:textId="77777777" w:rsidR="003F3708" w:rsidRDefault="005D069D">
      <w:pPr>
        <w:spacing w:before="64"/>
        <w:ind w:left="145"/>
        <w:rPr>
          <w:rFonts w:ascii="Arial"/>
          <w:b/>
          <w:sz w:val="14"/>
        </w:rPr>
      </w:pPr>
      <w:r>
        <w:rPr>
          <w:rFonts w:ascii="Arial"/>
          <w:b/>
          <w:sz w:val="14"/>
        </w:rPr>
        <w:t>Expenditure</w:t>
      </w:r>
      <w:r>
        <w:rPr>
          <w:rFonts w:ascii="Arial"/>
          <w:b/>
          <w:spacing w:val="16"/>
          <w:sz w:val="14"/>
        </w:rPr>
        <w:t xml:space="preserve"> </w:t>
      </w:r>
      <w:r>
        <w:rPr>
          <w:rFonts w:ascii="Arial"/>
          <w:b/>
          <w:spacing w:val="-2"/>
          <w:sz w:val="14"/>
        </w:rPr>
        <w:t>level</w:t>
      </w:r>
    </w:p>
    <w:p w14:paraId="491C6604" w14:textId="77777777" w:rsidR="003F3708" w:rsidRDefault="005D069D">
      <w:pPr>
        <w:spacing w:before="27" w:line="276" w:lineRule="auto"/>
        <w:ind w:left="145"/>
        <w:rPr>
          <w:rFonts w:ascii="Arial"/>
          <w:sz w:val="14"/>
        </w:rPr>
      </w:pPr>
      <w:r>
        <w:rPr>
          <w:rFonts w:ascii="Arial"/>
          <w:sz w:val="14"/>
        </w:rPr>
        <w:t>(resources are used efficiently in the delivery of</w:t>
      </w:r>
      <w:r>
        <w:rPr>
          <w:rFonts w:ascii="Arial"/>
          <w:spacing w:val="40"/>
          <w:sz w:val="14"/>
        </w:rPr>
        <w:t xml:space="preserve"> </w:t>
      </w:r>
      <w:r>
        <w:rPr>
          <w:rFonts w:ascii="Arial"/>
          <w:spacing w:val="-2"/>
          <w:sz w:val="14"/>
        </w:rPr>
        <w:t>services)</w:t>
      </w:r>
    </w:p>
    <w:p w14:paraId="6182930C" w14:textId="77777777" w:rsidR="003F3708" w:rsidRDefault="005D069D">
      <w:pPr>
        <w:rPr>
          <w:rFonts w:ascii="Arial"/>
          <w:sz w:val="14"/>
        </w:rPr>
      </w:pPr>
      <w:r>
        <w:br w:type="column"/>
      </w:r>
    </w:p>
    <w:p w14:paraId="69502D44" w14:textId="77777777" w:rsidR="003F3708" w:rsidRDefault="003F3708">
      <w:pPr>
        <w:pStyle w:val="BodyText"/>
        <w:rPr>
          <w:sz w:val="14"/>
        </w:rPr>
      </w:pPr>
    </w:p>
    <w:p w14:paraId="43E577D9" w14:textId="77777777" w:rsidR="003F3708" w:rsidRDefault="003F3708">
      <w:pPr>
        <w:pStyle w:val="BodyText"/>
        <w:spacing w:before="29"/>
        <w:rPr>
          <w:sz w:val="14"/>
        </w:rPr>
      </w:pPr>
    </w:p>
    <w:p w14:paraId="55339A1F" w14:textId="77777777" w:rsidR="003F3708" w:rsidRDefault="005D069D">
      <w:pPr>
        <w:tabs>
          <w:tab w:val="left" w:pos="3930"/>
          <w:tab w:val="left" w:pos="4618"/>
          <w:tab w:val="left" w:pos="5569"/>
          <w:tab w:val="left" w:pos="6519"/>
          <w:tab w:val="left" w:pos="7469"/>
          <w:tab w:val="left" w:pos="8420"/>
          <w:tab w:val="left" w:pos="9370"/>
          <w:tab w:val="left" w:pos="10705"/>
        </w:tabs>
        <w:spacing w:before="1" w:line="217" w:lineRule="exact"/>
        <w:ind w:left="145"/>
        <w:rPr>
          <w:rFonts w:ascii="Arial"/>
          <w:b/>
          <w:sz w:val="14"/>
        </w:rPr>
      </w:pPr>
      <w:r>
        <w:rPr>
          <w:rFonts w:ascii="Arial"/>
          <w:b/>
          <w:position w:val="9"/>
          <w:sz w:val="14"/>
        </w:rPr>
        <w:t>Expenses</w:t>
      </w:r>
      <w:r>
        <w:rPr>
          <w:rFonts w:ascii="Arial"/>
          <w:b/>
          <w:spacing w:val="8"/>
          <w:position w:val="9"/>
          <w:sz w:val="14"/>
        </w:rPr>
        <w:t xml:space="preserve"> </w:t>
      </w:r>
      <w:r>
        <w:rPr>
          <w:rFonts w:ascii="Arial"/>
          <w:b/>
          <w:position w:val="9"/>
          <w:sz w:val="14"/>
        </w:rPr>
        <w:t>per</w:t>
      </w:r>
      <w:r>
        <w:rPr>
          <w:rFonts w:ascii="Arial"/>
          <w:b/>
          <w:spacing w:val="9"/>
          <w:position w:val="9"/>
          <w:sz w:val="14"/>
        </w:rPr>
        <w:t xml:space="preserve"> </w:t>
      </w:r>
      <w:r>
        <w:rPr>
          <w:rFonts w:ascii="Arial"/>
          <w:b/>
          <w:position w:val="9"/>
          <w:sz w:val="14"/>
        </w:rPr>
        <w:t>property</w:t>
      </w:r>
      <w:r>
        <w:rPr>
          <w:rFonts w:ascii="Arial"/>
          <w:b/>
          <w:spacing w:val="4"/>
          <w:position w:val="9"/>
          <w:sz w:val="14"/>
        </w:rPr>
        <w:t xml:space="preserve"> </w:t>
      </w:r>
      <w:r>
        <w:rPr>
          <w:rFonts w:ascii="Arial"/>
          <w:b/>
          <w:spacing w:val="-2"/>
          <w:position w:val="9"/>
          <w:sz w:val="14"/>
        </w:rPr>
        <w:t>assessment</w:t>
      </w:r>
      <w:r>
        <w:rPr>
          <w:rFonts w:ascii="Arial"/>
          <w:b/>
          <w:position w:val="9"/>
          <w:sz w:val="14"/>
        </w:rPr>
        <w:tab/>
      </w:r>
      <w:r>
        <w:rPr>
          <w:rFonts w:ascii="Arial"/>
          <w:spacing w:val="-10"/>
          <w:sz w:val="14"/>
        </w:rPr>
        <w:t>8</w:t>
      </w:r>
      <w:r>
        <w:rPr>
          <w:rFonts w:ascii="Arial"/>
          <w:sz w:val="14"/>
        </w:rPr>
        <w:tab/>
      </w:r>
      <w:r>
        <w:rPr>
          <w:rFonts w:ascii="Arial"/>
          <w:spacing w:val="-2"/>
          <w:sz w:val="14"/>
        </w:rPr>
        <w:t>$3,264</w:t>
      </w:r>
      <w:r>
        <w:rPr>
          <w:rFonts w:ascii="Arial"/>
          <w:sz w:val="14"/>
        </w:rPr>
        <w:tab/>
      </w:r>
      <w:r>
        <w:rPr>
          <w:rFonts w:ascii="Arial"/>
          <w:spacing w:val="-2"/>
          <w:sz w:val="14"/>
        </w:rPr>
        <w:t>$3,290</w:t>
      </w:r>
      <w:r>
        <w:rPr>
          <w:rFonts w:ascii="Arial"/>
          <w:sz w:val="14"/>
        </w:rPr>
        <w:tab/>
      </w:r>
      <w:r>
        <w:rPr>
          <w:rFonts w:ascii="Arial"/>
          <w:spacing w:val="-2"/>
          <w:sz w:val="14"/>
        </w:rPr>
        <w:t>$3,427</w:t>
      </w:r>
      <w:r>
        <w:rPr>
          <w:rFonts w:ascii="Arial"/>
          <w:sz w:val="14"/>
        </w:rPr>
        <w:tab/>
      </w:r>
      <w:r>
        <w:rPr>
          <w:rFonts w:ascii="Arial"/>
          <w:spacing w:val="-2"/>
          <w:sz w:val="14"/>
        </w:rPr>
        <w:t>$3,526</w:t>
      </w:r>
      <w:r>
        <w:rPr>
          <w:rFonts w:ascii="Arial"/>
          <w:sz w:val="14"/>
        </w:rPr>
        <w:tab/>
      </w:r>
      <w:r>
        <w:rPr>
          <w:rFonts w:ascii="Arial"/>
          <w:spacing w:val="-2"/>
          <w:sz w:val="14"/>
        </w:rPr>
        <w:t>$3,602</w:t>
      </w:r>
      <w:r>
        <w:rPr>
          <w:rFonts w:ascii="Arial"/>
          <w:sz w:val="14"/>
        </w:rPr>
        <w:tab/>
      </w:r>
      <w:r>
        <w:rPr>
          <w:rFonts w:ascii="Arial"/>
          <w:spacing w:val="-2"/>
          <w:sz w:val="14"/>
        </w:rPr>
        <w:t>$3,670</w:t>
      </w:r>
      <w:r>
        <w:rPr>
          <w:rFonts w:ascii="Arial"/>
          <w:sz w:val="14"/>
        </w:rPr>
        <w:tab/>
      </w:r>
      <w:r>
        <w:rPr>
          <w:rFonts w:ascii="Arial"/>
          <w:b/>
          <w:spacing w:val="-10"/>
          <w:sz w:val="14"/>
        </w:rPr>
        <w:t>-</w:t>
      </w:r>
    </w:p>
    <w:p w14:paraId="37AC6C62" w14:textId="77777777" w:rsidR="003F3708" w:rsidRDefault="005D069D">
      <w:pPr>
        <w:spacing w:line="127" w:lineRule="exact"/>
        <w:ind w:left="145"/>
        <w:rPr>
          <w:rFonts w:ascii="Arial"/>
          <w:sz w:val="14"/>
        </w:rPr>
      </w:pPr>
      <w:r>
        <w:rPr>
          <w:rFonts w:ascii="Arial"/>
          <w:sz w:val="14"/>
        </w:rPr>
        <w:t>Total</w:t>
      </w:r>
      <w:r>
        <w:rPr>
          <w:rFonts w:ascii="Arial"/>
          <w:spacing w:val="4"/>
          <w:sz w:val="14"/>
        </w:rPr>
        <w:t xml:space="preserve"> </w:t>
      </w:r>
      <w:r>
        <w:rPr>
          <w:rFonts w:ascii="Arial"/>
          <w:sz w:val="14"/>
        </w:rPr>
        <w:t>expenses</w:t>
      </w:r>
      <w:r>
        <w:rPr>
          <w:rFonts w:ascii="Arial"/>
          <w:spacing w:val="4"/>
          <w:sz w:val="14"/>
        </w:rPr>
        <w:t xml:space="preserve"> </w:t>
      </w:r>
      <w:r>
        <w:rPr>
          <w:rFonts w:ascii="Arial"/>
          <w:sz w:val="14"/>
        </w:rPr>
        <w:t>/</w:t>
      </w:r>
      <w:r>
        <w:rPr>
          <w:rFonts w:ascii="Arial"/>
          <w:spacing w:val="6"/>
          <w:sz w:val="14"/>
        </w:rPr>
        <w:t xml:space="preserve"> </w:t>
      </w:r>
      <w:r>
        <w:rPr>
          <w:rFonts w:ascii="Arial"/>
          <w:sz w:val="14"/>
        </w:rPr>
        <w:t>no.</w:t>
      </w:r>
      <w:r>
        <w:rPr>
          <w:rFonts w:ascii="Arial"/>
          <w:spacing w:val="5"/>
          <w:sz w:val="14"/>
        </w:rPr>
        <w:t xml:space="preserve"> </w:t>
      </w:r>
      <w:r>
        <w:rPr>
          <w:rFonts w:ascii="Arial"/>
          <w:sz w:val="14"/>
        </w:rPr>
        <w:t>of</w:t>
      </w:r>
      <w:r>
        <w:rPr>
          <w:rFonts w:ascii="Arial"/>
          <w:spacing w:val="6"/>
          <w:sz w:val="14"/>
        </w:rPr>
        <w:t xml:space="preserve"> </w:t>
      </w:r>
      <w:r>
        <w:rPr>
          <w:rFonts w:ascii="Arial"/>
          <w:sz w:val="14"/>
        </w:rPr>
        <w:t>property</w:t>
      </w:r>
      <w:r>
        <w:rPr>
          <w:rFonts w:ascii="Arial"/>
          <w:spacing w:val="2"/>
          <w:sz w:val="14"/>
        </w:rPr>
        <w:t xml:space="preserve"> </w:t>
      </w:r>
      <w:r>
        <w:rPr>
          <w:rFonts w:ascii="Arial"/>
          <w:spacing w:val="-2"/>
          <w:sz w:val="14"/>
        </w:rPr>
        <w:t>assessments</w:t>
      </w:r>
    </w:p>
    <w:p w14:paraId="6CC6AC43" w14:textId="77777777" w:rsidR="003F3708" w:rsidRDefault="003F3708">
      <w:pPr>
        <w:spacing w:line="127" w:lineRule="exact"/>
        <w:rPr>
          <w:rFonts w:ascii="Arial"/>
          <w:sz w:val="14"/>
        </w:rPr>
        <w:sectPr w:rsidR="003F3708">
          <w:type w:val="continuous"/>
          <w:pgSz w:w="16840" w:h="11910" w:orient="landscape"/>
          <w:pgMar w:top="1940" w:right="1080" w:bottom="0" w:left="860" w:header="0" w:footer="614" w:gutter="0"/>
          <w:cols w:num="2" w:space="720" w:equalWidth="0">
            <w:col w:w="3180" w:space="269"/>
            <w:col w:w="11451"/>
          </w:cols>
        </w:sectPr>
      </w:pPr>
    </w:p>
    <w:p w14:paraId="1CCB7D2E" w14:textId="77777777" w:rsidR="003F3708" w:rsidRDefault="005D069D">
      <w:pPr>
        <w:pStyle w:val="BodyText"/>
        <w:spacing w:line="33" w:lineRule="exact"/>
        <w:ind w:left="114"/>
        <w:rPr>
          <w:sz w:val="3"/>
        </w:rPr>
      </w:pPr>
      <w:r>
        <w:rPr>
          <w:noProof/>
          <w:sz w:val="3"/>
        </w:rPr>
        <mc:AlternateContent>
          <mc:Choice Requires="wpg">
            <w:drawing>
              <wp:inline distT="0" distB="0" distL="0" distR="0" wp14:anchorId="0D81CA78" wp14:editId="47412500">
                <wp:extent cx="8967470" cy="21590"/>
                <wp:effectExtent l="0" t="0" r="0" b="0"/>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67470" cy="21590"/>
                          <a:chOff x="0" y="0"/>
                          <a:chExt cx="8967470" cy="21590"/>
                        </a:xfrm>
                      </wpg:grpSpPr>
                      <wps:wsp>
                        <wps:cNvPr id="290" name="Graphic 290"/>
                        <wps:cNvSpPr/>
                        <wps:spPr>
                          <a:xfrm>
                            <a:off x="0" y="0"/>
                            <a:ext cx="8967470" cy="21590"/>
                          </a:xfrm>
                          <a:custGeom>
                            <a:avLst/>
                            <a:gdLst/>
                            <a:ahLst/>
                            <a:cxnLst/>
                            <a:rect l="l" t="t" r="r" b="b"/>
                            <a:pathLst>
                              <a:path w="8967470" h="21590">
                                <a:moveTo>
                                  <a:pt x="8967216" y="21336"/>
                                </a:moveTo>
                                <a:lnTo>
                                  <a:pt x="0" y="21336"/>
                                </a:lnTo>
                                <a:lnTo>
                                  <a:pt x="0" y="0"/>
                                </a:lnTo>
                                <a:lnTo>
                                  <a:pt x="8967216" y="0"/>
                                </a:lnTo>
                                <a:lnTo>
                                  <a:pt x="8967216" y="2133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7FD4D37" id="Group 289" o:spid="_x0000_s1026" style="width:706.1pt;height:1.7pt;mso-position-horizontal-relative:char;mso-position-vertical-relative:line" coordsize="89674,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">
                <v:shape id="Graphic 290" o:spid="_x0000_s1027" style="position:absolute;width:89674;height:215;visibility:visible;mso-wrap-style:square;v-text-anchor:top" coordsize="896747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" path="m8967216,21336l,21336,,,8967216,r,21336xe" fillcolor="black" stroked="f">
                  <v:path arrowok="t"/>
                </v:shape>
                <w10:anchorlock/>
              </v:group>
            </w:pict>
          </mc:Fallback>
        </mc:AlternateContent>
      </w:r>
    </w:p>
    <w:p w14:paraId="458E047C" w14:textId="77777777" w:rsidR="003F3708" w:rsidRDefault="003F3708">
      <w:pPr>
        <w:spacing w:line="33" w:lineRule="exact"/>
        <w:rPr>
          <w:sz w:val="3"/>
        </w:rPr>
        <w:sectPr w:rsidR="003F3708">
          <w:type w:val="continuous"/>
          <w:pgSz w:w="16840" w:h="11910" w:orient="landscape"/>
          <w:pgMar w:top="1940" w:right="1080" w:bottom="0" w:left="860" w:header="0" w:footer="614" w:gutter="0"/>
          <w:cols w:space="720"/>
        </w:sectPr>
      </w:pPr>
    </w:p>
    <w:p w14:paraId="744EDA6B" w14:textId="77777777" w:rsidR="003F3708" w:rsidRDefault="005D069D">
      <w:pPr>
        <w:pStyle w:val="Heading4"/>
      </w:pPr>
      <w:r>
        <w:rPr>
          <w:color w:val="4F81BC"/>
        </w:rPr>
        <w:lastRenderedPageBreak/>
        <w:t>5b.</w:t>
      </w:r>
      <w:r>
        <w:rPr>
          <w:color w:val="4F81BC"/>
          <w:spacing w:val="13"/>
        </w:rPr>
        <w:t xml:space="preserve"> </w:t>
      </w:r>
      <w:r>
        <w:rPr>
          <w:color w:val="4F81BC"/>
        </w:rPr>
        <w:t>Financial</w:t>
      </w:r>
      <w:r>
        <w:rPr>
          <w:color w:val="4F81BC"/>
          <w:spacing w:val="14"/>
        </w:rPr>
        <w:t xml:space="preserve"> </w:t>
      </w:r>
      <w:r>
        <w:rPr>
          <w:color w:val="4F81BC"/>
        </w:rPr>
        <w:t>performance</w:t>
      </w:r>
      <w:r>
        <w:rPr>
          <w:color w:val="4F81BC"/>
          <w:spacing w:val="13"/>
        </w:rPr>
        <w:t xml:space="preserve"> </w:t>
      </w:r>
      <w:r>
        <w:rPr>
          <w:color w:val="4F81BC"/>
          <w:spacing w:val="-2"/>
        </w:rPr>
        <w:t>indicators</w:t>
      </w:r>
    </w:p>
    <w:p w14:paraId="101E1EC1" w14:textId="77777777" w:rsidR="003F3708" w:rsidRDefault="005D069D">
      <w:pPr>
        <w:spacing w:before="66" w:line="276" w:lineRule="auto"/>
        <w:ind w:left="145" w:right="15"/>
        <w:rPr>
          <w:rFonts w:ascii="Arial" w:hAnsi="Arial"/>
          <w:sz w:val="14"/>
        </w:rPr>
      </w:pPr>
      <w:r>
        <w:rPr>
          <w:rFonts w:ascii="Arial" w:hAnsi="Arial"/>
          <w:sz w:val="14"/>
        </w:rPr>
        <w:t>The</w:t>
      </w:r>
      <w:r>
        <w:rPr>
          <w:rFonts w:ascii="Arial" w:hAnsi="Arial"/>
          <w:spacing w:val="10"/>
          <w:sz w:val="14"/>
        </w:rPr>
        <w:t xml:space="preserve"> </w:t>
      </w:r>
      <w:r>
        <w:rPr>
          <w:rFonts w:ascii="Arial" w:hAnsi="Arial"/>
          <w:sz w:val="14"/>
        </w:rPr>
        <w:t>following</w:t>
      </w:r>
      <w:r>
        <w:rPr>
          <w:rFonts w:ascii="Arial" w:hAnsi="Arial"/>
          <w:spacing w:val="10"/>
          <w:sz w:val="14"/>
        </w:rPr>
        <w:t xml:space="preserve"> </w:t>
      </w:r>
      <w:r>
        <w:rPr>
          <w:rFonts w:ascii="Arial" w:hAnsi="Arial"/>
          <w:sz w:val="14"/>
        </w:rPr>
        <w:t>table</w:t>
      </w:r>
      <w:r>
        <w:rPr>
          <w:rFonts w:ascii="Arial" w:hAnsi="Arial"/>
          <w:spacing w:val="8"/>
          <w:sz w:val="14"/>
        </w:rPr>
        <w:t xml:space="preserve"> </w:t>
      </w:r>
      <w:r>
        <w:rPr>
          <w:rFonts w:ascii="Arial" w:hAnsi="Arial"/>
          <w:sz w:val="14"/>
        </w:rPr>
        <w:t>highlights</w:t>
      </w:r>
      <w:r>
        <w:rPr>
          <w:rFonts w:ascii="Arial" w:hAnsi="Arial"/>
          <w:spacing w:val="11"/>
          <w:sz w:val="14"/>
        </w:rPr>
        <w:t xml:space="preserve"> </w:t>
      </w:r>
      <w:r>
        <w:rPr>
          <w:rFonts w:ascii="Arial" w:hAnsi="Arial"/>
          <w:sz w:val="14"/>
        </w:rPr>
        <w:t>Council’s</w:t>
      </w:r>
      <w:r>
        <w:rPr>
          <w:rFonts w:ascii="Arial" w:hAnsi="Arial"/>
          <w:spacing w:val="10"/>
          <w:sz w:val="14"/>
        </w:rPr>
        <w:t xml:space="preserve"> </w:t>
      </w:r>
      <w:r>
        <w:rPr>
          <w:rFonts w:ascii="Arial" w:hAnsi="Arial"/>
          <w:sz w:val="14"/>
        </w:rPr>
        <w:t>current</w:t>
      </w:r>
      <w:r>
        <w:rPr>
          <w:rFonts w:ascii="Arial" w:hAnsi="Arial"/>
          <w:spacing w:val="11"/>
          <w:sz w:val="14"/>
        </w:rPr>
        <w:t xml:space="preserve"> </w:t>
      </w:r>
      <w:r>
        <w:rPr>
          <w:rFonts w:ascii="Arial" w:hAnsi="Arial"/>
          <w:sz w:val="14"/>
        </w:rPr>
        <w:t>and</w:t>
      </w:r>
      <w:r>
        <w:rPr>
          <w:rFonts w:ascii="Arial" w:hAnsi="Arial"/>
          <w:spacing w:val="8"/>
          <w:sz w:val="14"/>
        </w:rPr>
        <w:t xml:space="preserve"> </w:t>
      </w:r>
      <w:r>
        <w:rPr>
          <w:rFonts w:ascii="Arial" w:hAnsi="Arial"/>
          <w:sz w:val="14"/>
        </w:rPr>
        <w:t>projected</w:t>
      </w:r>
      <w:r>
        <w:rPr>
          <w:rFonts w:ascii="Arial" w:hAnsi="Arial"/>
          <w:spacing w:val="10"/>
          <w:sz w:val="14"/>
        </w:rPr>
        <w:t xml:space="preserve"> </w:t>
      </w:r>
      <w:r>
        <w:rPr>
          <w:rFonts w:ascii="Arial" w:hAnsi="Arial"/>
          <w:sz w:val="14"/>
        </w:rPr>
        <w:t>performance</w:t>
      </w:r>
      <w:r>
        <w:rPr>
          <w:rFonts w:ascii="Arial" w:hAnsi="Arial"/>
          <w:spacing w:val="8"/>
          <w:sz w:val="14"/>
        </w:rPr>
        <w:t xml:space="preserve"> </w:t>
      </w:r>
      <w:r>
        <w:rPr>
          <w:rFonts w:ascii="Arial" w:hAnsi="Arial"/>
          <w:sz w:val="14"/>
        </w:rPr>
        <w:t>across</w:t>
      </w:r>
      <w:r>
        <w:rPr>
          <w:rFonts w:ascii="Arial" w:hAnsi="Arial"/>
          <w:spacing w:val="10"/>
          <w:sz w:val="14"/>
        </w:rPr>
        <w:t xml:space="preserve"> </w:t>
      </w:r>
      <w:r>
        <w:rPr>
          <w:rFonts w:ascii="Arial" w:hAnsi="Arial"/>
          <w:sz w:val="14"/>
        </w:rPr>
        <w:t>a</w:t>
      </w:r>
      <w:r>
        <w:rPr>
          <w:rFonts w:ascii="Arial" w:hAnsi="Arial"/>
          <w:spacing w:val="10"/>
          <w:sz w:val="14"/>
        </w:rPr>
        <w:t xml:space="preserve"> </w:t>
      </w:r>
      <w:r>
        <w:rPr>
          <w:rFonts w:ascii="Arial" w:hAnsi="Arial"/>
          <w:sz w:val="14"/>
        </w:rPr>
        <w:t>range</w:t>
      </w:r>
      <w:r>
        <w:rPr>
          <w:rFonts w:ascii="Arial" w:hAnsi="Arial"/>
          <w:spacing w:val="8"/>
          <w:sz w:val="14"/>
        </w:rPr>
        <w:t xml:space="preserve"> </w:t>
      </w:r>
      <w:r>
        <w:rPr>
          <w:rFonts w:ascii="Arial" w:hAnsi="Arial"/>
          <w:sz w:val="14"/>
        </w:rPr>
        <w:t>of</w:t>
      </w:r>
      <w:r>
        <w:rPr>
          <w:rFonts w:ascii="Arial" w:hAnsi="Arial"/>
          <w:spacing w:val="11"/>
          <w:sz w:val="14"/>
        </w:rPr>
        <w:t xml:space="preserve"> </w:t>
      </w:r>
      <w:r>
        <w:rPr>
          <w:rFonts w:ascii="Arial" w:hAnsi="Arial"/>
          <w:sz w:val="14"/>
        </w:rPr>
        <w:t>key</w:t>
      </w:r>
      <w:r>
        <w:rPr>
          <w:rFonts w:ascii="Arial" w:hAnsi="Arial"/>
          <w:spacing w:val="6"/>
          <w:sz w:val="14"/>
        </w:rPr>
        <w:t xml:space="preserve"> </w:t>
      </w:r>
      <w:r>
        <w:rPr>
          <w:rFonts w:ascii="Arial" w:hAnsi="Arial"/>
          <w:sz w:val="14"/>
        </w:rPr>
        <w:t>financial</w:t>
      </w:r>
      <w:r>
        <w:rPr>
          <w:rFonts w:ascii="Arial" w:hAnsi="Arial"/>
          <w:spacing w:val="10"/>
          <w:sz w:val="14"/>
        </w:rPr>
        <w:t xml:space="preserve"> </w:t>
      </w:r>
      <w:r>
        <w:rPr>
          <w:rFonts w:ascii="Arial" w:hAnsi="Arial"/>
          <w:sz w:val="14"/>
        </w:rPr>
        <w:t>performance</w:t>
      </w:r>
      <w:r>
        <w:rPr>
          <w:rFonts w:ascii="Arial" w:hAnsi="Arial"/>
          <w:spacing w:val="10"/>
          <w:sz w:val="14"/>
        </w:rPr>
        <w:t xml:space="preserve"> </w:t>
      </w:r>
      <w:r>
        <w:rPr>
          <w:rFonts w:ascii="Arial" w:hAnsi="Arial"/>
          <w:sz w:val="14"/>
        </w:rPr>
        <w:t>indicators.</w:t>
      </w:r>
      <w:r>
        <w:rPr>
          <w:rFonts w:ascii="Arial" w:hAnsi="Arial"/>
          <w:spacing w:val="11"/>
          <w:sz w:val="14"/>
        </w:rPr>
        <w:t xml:space="preserve"> </w:t>
      </w:r>
      <w:r>
        <w:rPr>
          <w:rFonts w:ascii="Arial" w:hAnsi="Arial"/>
          <w:sz w:val="14"/>
        </w:rPr>
        <w:t>These</w:t>
      </w:r>
      <w:r>
        <w:rPr>
          <w:rFonts w:ascii="Arial" w:hAnsi="Arial"/>
          <w:spacing w:val="8"/>
          <w:sz w:val="14"/>
        </w:rPr>
        <w:t xml:space="preserve"> </w:t>
      </w:r>
      <w:r>
        <w:rPr>
          <w:rFonts w:ascii="Arial" w:hAnsi="Arial"/>
          <w:sz w:val="14"/>
        </w:rPr>
        <w:t>indicators</w:t>
      </w:r>
      <w:r>
        <w:rPr>
          <w:rFonts w:ascii="Arial" w:hAnsi="Arial"/>
          <w:spacing w:val="10"/>
          <w:sz w:val="14"/>
        </w:rPr>
        <w:t xml:space="preserve"> </w:t>
      </w:r>
      <w:r>
        <w:rPr>
          <w:rFonts w:ascii="Arial" w:hAnsi="Arial"/>
          <w:sz w:val="14"/>
        </w:rPr>
        <w:t>provide</w:t>
      </w:r>
      <w:r>
        <w:rPr>
          <w:rFonts w:ascii="Arial" w:hAnsi="Arial"/>
          <w:spacing w:val="8"/>
          <w:sz w:val="14"/>
        </w:rPr>
        <w:t xml:space="preserve"> </w:t>
      </w:r>
      <w:r>
        <w:rPr>
          <w:rFonts w:ascii="Arial" w:hAnsi="Arial"/>
          <w:sz w:val="14"/>
        </w:rPr>
        <w:t>a</w:t>
      </w:r>
      <w:r>
        <w:rPr>
          <w:rFonts w:ascii="Arial" w:hAnsi="Arial"/>
          <w:spacing w:val="10"/>
          <w:sz w:val="14"/>
        </w:rPr>
        <w:t xml:space="preserve"> </w:t>
      </w:r>
      <w:r>
        <w:rPr>
          <w:rFonts w:ascii="Arial" w:hAnsi="Arial"/>
          <w:sz w:val="14"/>
        </w:rPr>
        <w:t>useful</w:t>
      </w:r>
      <w:r>
        <w:rPr>
          <w:rFonts w:ascii="Arial" w:hAnsi="Arial"/>
          <w:spacing w:val="10"/>
          <w:sz w:val="14"/>
        </w:rPr>
        <w:t xml:space="preserve"> </w:t>
      </w:r>
      <w:r>
        <w:rPr>
          <w:rFonts w:ascii="Arial" w:hAnsi="Arial"/>
          <w:sz w:val="14"/>
        </w:rPr>
        <w:t>analysis</w:t>
      </w:r>
      <w:r>
        <w:rPr>
          <w:rFonts w:ascii="Arial" w:hAnsi="Arial"/>
          <w:spacing w:val="10"/>
          <w:sz w:val="14"/>
        </w:rPr>
        <w:t xml:space="preserve"> </w:t>
      </w:r>
      <w:r>
        <w:rPr>
          <w:rFonts w:ascii="Arial" w:hAnsi="Arial"/>
          <w:sz w:val="14"/>
        </w:rPr>
        <w:t>of</w:t>
      </w:r>
      <w:r>
        <w:rPr>
          <w:rFonts w:ascii="Arial" w:hAnsi="Arial"/>
          <w:spacing w:val="11"/>
          <w:sz w:val="14"/>
        </w:rPr>
        <w:t xml:space="preserve"> </w:t>
      </w:r>
      <w:r>
        <w:rPr>
          <w:rFonts w:ascii="Arial" w:hAnsi="Arial"/>
          <w:sz w:val="14"/>
        </w:rPr>
        <w:t>Council’s</w:t>
      </w:r>
      <w:r>
        <w:rPr>
          <w:rFonts w:ascii="Arial" w:hAnsi="Arial"/>
          <w:spacing w:val="10"/>
          <w:sz w:val="14"/>
        </w:rPr>
        <w:t xml:space="preserve"> </w:t>
      </w:r>
      <w:r>
        <w:rPr>
          <w:rFonts w:ascii="Arial" w:hAnsi="Arial"/>
          <w:sz w:val="14"/>
        </w:rPr>
        <w:t>financial</w:t>
      </w:r>
      <w:r>
        <w:rPr>
          <w:rFonts w:ascii="Arial" w:hAnsi="Arial"/>
          <w:spacing w:val="10"/>
          <w:sz w:val="14"/>
        </w:rPr>
        <w:t xml:space="preserve"> </w:t>
      </w:r>
      <w:r>
        <w:rPr>
          <w:rFonts w:ascii="Arial" w:hAnsi="Arial"/>
          <w:sz w:val="14"/>
        </w:rPr>
        <w:t>position</w:t>
      </w:r>
      <w:r>
        <w:rPr>
          <w:rFonts w:ascii="Arial" w:hAnsi="Arial"/>
          <w:spacing w:val="10"/>
          <w:sz w:val="14"/>
        </w:rPr>
        <w:t xml:space="preserve"> </w:t>
      </w:r>
      <w:r>
        <w:rPr>
          <w:rFonts w:ascii="Arial" w:hAnsi="Arial"/>
          <w:sz w:val="14"/>
        </w:rPr>
        <w:t>and</w:t>
      </w:r>
      <w:r>
        <w:rPr>
          <w:rFonts w:ascii="Arial" w:hAnsi="Arial"/>
          <w:spacing w:val="8"/>
          <w:sz w:val="14"/>
        </w:rPr>
        <w:t xml:space="preserve"> </w:t>
      </w:r>
      <w:r>
        <w:rPr>
          <w:rFonts w:ascii="Arial" w:hAnsi="Arial"/>
          <w:sz w:val="14"/>
        </w:rPr>
        <w:t>performance</w:t>
      </w:r>
      <w:r>
        <w:rPr>
          <w:rFonts w:ascii="Arial" w:hAnsi="Arial"/>
          <w:spacing w:val="10"/>
          <w:sz w:val="14"/>
        </w:rPr>
        <w:t xml:space="preserve"> </w:t>
      </w:r>
      <w:r>
        <w:rPr>
          <w:rFonts w:ascii="Arial" w:hAnsi="Arial"/>
          <w:sz w:val="14"/>
        </w:rPr>
        <w:t>and</w:t>
      </w:r>
      <w:r>
        <w:rPr>
          <w:rFonts w:ascii="Arial" w:hAnsi="Arial"/>
          <w:spacing w:val="8"/>
          <w:sz w:val="14"/>
        </w:rPr>
        <w:t xml:space="preserve"> </w:t>
      </w:r>
      <w:r>
        <w:rPr>
          <w:rFonts w:ascii="Arial" w:hAnsi="Arial"/>
          <w:sz w:val="14"/>
        </w:rPr>
        <w:t>should</w:t>
      </w:r>
      <w:r>
        <w:rPr>
          <w:rFonts w:ascii="Arial" w:hAnsi="Arial"/>
          <w:spacing w:val="40"/>
          <w:sz w:val="14"/>
        </w:rPr>
        <w:t xml:space="preserve"> </w:t>
      </w:r>
      <w:r>
        <w:rPr>
          <w:rFonts w:ascii="Arial" w:hAnsi="Arial"/>
          <w:sz w:val="14"/>
        </w:rPr>
        <w:t>be interpreted in the context of the organisation’s objectives.</w:t>
      </w:r>
    </w:p>
    <w:p w14:paraId="6E8E8A88" w14:textId="77777777" w:rsidR="003F3708" w:rsidRDefault="005D069D">
      <w:pPr>
        <w:spacing w:line="276" w:lineRule="auto"/>
        <w:ind w:left="145"/>
        <w:rPr>
          <w:rFonts w:ascii="Arial" w:hAnsi="Arial"/>
          <w:sz w:val="14"/>
        </w:rPr>
      </w:pPr>
      <w:r>
        <w:rPr>
          <w:noProof/>
        </w:rPr>
        <mc:AlternateContent>
          <mc:Choice Requires="wps">
            <w:drawing>
              <wp:anchor distT="0" distB="0" distL="0" distR="0" simplePos="0" relativeHeight="460563968" behindDoc="1" locked="0" layoutInCell="1" allowOverlap="1" wp14:anchorId="29354ED0" wp14:editId="7D1D44EB">
                <wp:simplePos x="0" y="0"/>
                <wp:positionH relativeFrom="page">
                  <wp:posOffset>5185095</wp:posOffset>
                </wp:positionH>
                <wp:positionV relativeFrom="paragraph">
                  <wp:posOffset>383238</wp:posOffset>
                </wp:positionV>
                <wp:extent cx="128270" cy="280035"/>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 cy="280035"/>
                        </a:xfrm>
                        <a:prstGeom prst="rect">
                          <a:avLst/>
                        </a:prstGeom>
                      </wps:spPr>
                      <wps:txbx>
                        <w:txbxContent>
                          <w:p w14:paraId="76A767AB" w14:textId="77777777" w:rsidR="003F3708" w:rsidRDefault="005D069D">
                            <w:pPr>
                              <w:spacing w:before="19"/>
                              <w:ind w:left="20"/>
                              <w:rPr>
                                <w:rFonts w:ascii="Arial"/>
                                <w:b/>
                                <w:sz w:val="14"/>
                              </w:rPr>
                            </w:pPr>
                            <w:r>
                              <w:rPr>
                                <w:rFonts w:ascii="Arial"/>
                                <w:b/>
                                <w:color w:val="FFFFFF"/>
                                <w:spacing w:val="-2"/>
                                <w:sz w:val="14"/>
                              </w:rPr>
                              <w:t>Notes</w:t>
                            </w:r>
                          </w:p>
                        </w:txbxContent>
                      </wps:txbx>
                      <wps:bodyPr vert="vert270" wrap="square" lIns="0" tIns="0" rIns="0" bIns="0" rtlCol="0">
                        <a:noAutofit/>
                      </wps:bodyPr>
                    </wps:wsp>
                  </a:graphicData>
                </a:graphic>
              </wp:anchor>
            </w:drawing>
          </mc:Choice>
          <mc:Fallback>
            <w:pict>
              <v:shape w14:anchorId="29354ED0" id="Textbox 291" o:spid="_x0000_s1208" type="#_x0000_t202" style="position:absolute;left:0;text-align:left;margin-left:408.3pt;margin-top:30.2pt;width:10.1pt;height:22.05pt;z-index:-42752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" filled="f" stroked="f">
                <v:textbox style="layout-flow:vertical;mso-layout-flow-alt:bottom-to-top" inset="0,0,0,0">
                  <w:txbxContent>
                    <w:p w14:paraId="76A767AB" w14:textId="77777777" w:rsidR="003F3708" w:rsidRDefault="005D069D">
                      <w:pPr>
                        <w:spacing w:before="19"/>
                        <w:ind w:left="20"/>
                        <w:rPr>
                          <w:rFonts w:ascii="Arial"/>
                          <w:b/>
                          <w:sz w:val="14"/>
                        </w:rPr>
                      </w:pPr>
                      <w:r>
                        <w:rPr>
                          <w:rFonts w:ascii="Arial"/>
                          <w:b/>
                          <w:color w:val="FFFFFF"/>
                          <w:spacing w:val="-2"/>
                          <w:sz w:val="14"/>
                        </w:rPr>
                        <w:t>Notes</w:t>
                      </w:r>
                    </w:p>
                  </w:txbxContent>
                </v:textbox>
                <w10:wrap anchorx="page"/>
              </v:shape>
            </w:pict>
          </mc:Fallback>
        </mc:AlternateContent>
      </w:r>
      <w:r>
        <w:rPr>
          <w:rFonts w:ascii="Arial" w:hAnsi="Arial"/>
          <w:sz w:val="14"/>
        </w:rPr>
        <w:t>The</w:t>
      </w:r>
      <w:r>
        <w:rPr>
          <w:rFonts w:ascii="Arial" w:hAnsi="Arial"/>
          <w:spacing w:val="9"/>
          <w:sz w:val="14"/>
        </w:rPr>
        <w:t xml:space="preserve"> </w:t>
      </w:r>
      <w:r>
        <w:rPr>
          <w:rFonts w:ascii="Arial" w:hAnsi="Arial"/>
          <w:sz w:val="14"/>
        </w:rPr>
        <w:t>financial</w:t>
      </w:r>
      <w:r>
        <w:rPr>
          <w:rFonts w:ascii="Arial" w:hAnsi="Arial"/>
          <w:spacing w:val="9"/>
          <w:sz w:val="14"/>
        </w:rPr>
        <w:t xml:space="preserve"> </w:t>
      </w:r>
      <w:r>
        <w:rPr>
          <w:rFonts w:ascii="Arial" w:hAnsi="Arial"/>
          <w:sz w:val="14"/>
        </w:rPr>
        <w:t>performance</w:t>
      </w:r>
      <w:r>
        <w:rPr>
          <w:rFonts w:ascii="Arial" w:hAnsi="Arial"/>
          <w:spacing w:val="9"/>
          <w:sz w:val="14"/>
        </w:rPr>
        <w:t xml:space="preserve"> </w:t>
      </w:r>
      <w:r>
        <w:rPr>
          <w:rFonts w:ascii="Arial" w:hAnsi="Arial"/>
          <w:sz w:val="14"/>
        </w:rPr>
        <w:t>indicators</w:t>
      </w:r>
      <w:r>
        <w:rPr>
          <w:rFonts w:ascii="Arial" w:hAnsi="Arial"/>
          <w:spacing w:val="9"/>
          <w:sz w:val="14"/>
        </w:rPr>
        <w:t xml:space="preserve"> </w:t>
      </w:r>
      <w:r>
        <w:rPr>
          <w:rFonts w:ascii="Arial" w:hAnsi="Arial"/>
          <w:sz w:val="14"/>
        </w:rPr>
        <w:t>below</w:t>
      </w:r>
      <w:r>
        <w:rPr>
          <w:rFonts w:ascii="Arial" w:hAnsi="Arial"/>
          <w:spacing w:val="9"/>
          <w:sz w:val="14"/>
        </w:rPr>
        <w:t xml:space="preserve"> </w:t>
      </w:r>
      <w:r>
        <w:rPr>
          <w:rFonts w:ascii="Arial" w:hAnsi="Arial"/>
          <w:sz w:val="14"/>
        </w:rPr>
        <w:t>are</w:t>
      </w:r>
      <w:r>
        <w:rPr>
          <w:rFonts w:ascii="Arial" w:hAnsi="Arial"/>
          <w:spacing w:val="8"/>
          <w:sz w:val="14"/>
        </w:rPr>
        <w:t xml:space="preserve"> </w:t>
      </w:r>
      <w:r>
        <w:rPr>
          <w:rFonts w:ascii="Arial" w:hAnsi="Arial"/>
          <w:sz w:val="14"/>
        </w:rPr>
        <w:t>the</w:t>
      </w:r>
      <w:r>
        <w:rPr>
          <w:rFonts w:ascii="Arial" w:hAnsi="Arial"/>
          <w:spacing w:val="8"/>
          <w:sz w:val="14"/>
        </w:rPr>
        <w:t xml:space="preserve"> </w:t>
      </w:r>
      <w:r>
        <w:rPr>
          <w:rFonts w:ascii="Arial" w:hAnsi="Arial"/>
          <w:sz w:val="14"/>
        </w:rPr>
        <w:t>prescribed</w:t>
      </w:r>
      <w:r>
        <w:rPr>
          <w:rFonts w:ascii="Arial" w:hAnsi="Arial"/>
          <w:spacing w:val="8"/>
          <w:sz w:val="14"/>
        </w:rPr>
        <w:t xml:space="preserve"> </w:t>
      </w:r>
      <w:r>
        <w:rPr>
          <w:rFonts w:ascii="Arial" w:hAnsi="Arial"/>
          <w:sz w:val="14"/>
        </w:rPr>
        <w:t>financial</w:t>
      </w:r>
      <w:r>
        <w:rPr>
          <w:rFonts w:ascii="Arial" w:hAnsi="Arial"/>
          <w:spacing w:val="9"/>
          <w:sz w:val="14"/>
        </w:rPr>
        <w:t xml:space="preserve"> </w:t>
      </w:r>
      <w:r>
        <w:rPr>
          <w:rFonts w:ascii="Arial" w:hAnsi="Arial"/>
          <w:sz w:val="14"/>
        </w:rPr>
        <w:t>performance</w:t>
      </w:r>
      <w:r>
        <w:rPr>
          <w:rFonts w:ascii="Arial" w:hAnsi="Arial"/>
          <w:spacing w:val="9"/>
          <w:sz w:val="14"/>
        </w:rPr>
        <w:t xml:space="preserve"> </w:t>
      </w:r>
      <w:r>
        <w:rPr>
          <w:rFonts w:ascii="Arial" w:hAnsi="Arial"/>
          <w:sz w:val="14"/>
        </w:rPr>
        <w:t>indicators</w:t>
      </w:r>
      <w:r>
        <w:rPr>
          <w:rFonts w:ascii="Arial" w:hAnsi="Arial"/>
          <w:spacing w:val="9"/>
          <w:sz w:val="14"/>
        </w:rPr>
        <w:t xml:space="preserve"> </w:t>
      </w:r>
      <w:r>
        <w:rPr>
          <w:rFonts w:ascii="Arial" w:hAnsi="Arial"/>
          <w:sz w:val="14"/>
        </w:rPr>
        <w:t>contained</w:t>
      </w:r>
      <w:r>
        <w:rPr>
          <w:rFonts w:ascii="Arial" w:hAnsi="Arial"/>
          <w:spacing w:val="8"/>
          <w:sz w:val="14"/>
        </w:rPr>
        <w:t xml:space="preserve"> </w:t>
      </w:r>
      <w:r>
        <w:rPr>
          <w:rFonts w:ascii="Arial" w:hAnsi="Arial"/>
          <w:sz w:val="14"/>
        </w:rPr>
        <w:t>in</w:t>
      </w:r>
      <w:r>
        <w:rPr>
          <w:rFonts w:ascii="Arial" w:hAnsi="Arial"/>
          <w:spacing w:val="8"/>
          <w:sz w:val="14"/>
        </w:rPr>
        <w:t xml:space="preserve"> </w:t>
      </w:r>
      <w:r>
        <w:rPr>
          <w:rFonts w:ascii="Arial" w:hAnsi="Arial"/>
          <w:sz w:val="14"/>
        </w:rPr>
        <w:t>Part</w:t>
      </w:r>
      <w:r>
        <w:rPr>
          <w:rFonts w:ascii="Arial" w:hAnsi="Arial"/>
          <w:spacing w:val="10"/>
          <w:sz w:val="14"/>
        </w:rPr>
        <w:t xml:space="preserve"> </w:t>
      </w:r>
      <w:r>
        <w:rPr>
          <w:rFonts w:ascii="Arial" w:hAnsi="Arial"/>
          <w:sz w:val="14"/>
        </w:rPr>
        <w:t>3</w:t>
      </w:r>
      <w:r>
        <w:rPr>
          <w:rFonts w:ascii="Arial" w:hAnsi="Arial"/>
          <w:spacing w:val="8"/>
          <w:sz w:val="14"/>
        </w:rPr>
        <w:t xml:space="preserve"> </w:t>
      </w:r>
      <w:r>
        <w:rPr>
          <w:rFonts w:ascii="Arial" w:hAnsi="Arial"/>
          <w:sz w:val="14"/>
        </w:rPr>
        <w:t>of</w:t>
      </w:r>
      <w:r>
        <w:rPr>
          <w:rFonts w:ascii="Arial" w:hAnsi="Arial"/>
          <w:spacing w:val="10"/>
          <w:sz w:val="14"/>
        </w:rPr>
        <w:t xml:space="preserve"> </w:t>
      </w:r>
      <w:r>
        <w:rPr>
          <w:rFonts w:ascii="Arial" w:hAnsi="Arial"/>
          <w:sz w:val="14"/>
        </w:rPr>
        <w:t>Schedule</w:t>
      </w:r>
      <w:r>
        <w:rPr>
          <w:rFonts w:ascii="Arial" w:hAnsi="Arial"/>
          <w:spacing w:val="8"/>
          <w:sz w:val="14"/>
        </w:rPr>
        <w:t xml:space="preserve"> </w:t>
      </w:r>
      <w:r>
        <w:rPr>
          <w:rFonts w:ascii="Arial" w:hAnsi="Arial"/>
          <w:sz w:val="14"/>
        </w:rPr>
        <w:t>3</w:t>
      </w:r>
      <w:r>
        <w:rPr>
          <w:rFonts w:ascii="Arial" w:hAnsi="Arial"/>
          <w:spacing w:val="9"/>
          <w:sz w:val="14"/>
        </w:rPr>
        <w:t xml:space="preserve"> </w:t>
      </w:r>
      <w:r>
        <w:rPr>
          <w:rFonts w:ascii="Arial" w:hAnsi="Arial"/>
          <w:sz w:val="14"/>
        </w:rPr>
        <w:t>of</w:t>
      </w:r>
      <w:r>
        <w:rPr>
          <w:rFonts w:ascii="Arial" w:hAnsi="Arial"/>
          <w:spacing w:val="10"/>
          <w:sz w:val="14"/>
        </w:rPr>
        <w:t xml:space="preserve"> </w:t>
      </w:r>
      <w:r>
        <w:rPr>
          <w:rFonts w:ascii="Arial" w:hAnsi="Arial"/>
          <w:sz w:val="14"/>
        </w:rPr>
        <w:t>the</w:t>
      </w:r>
      <w:r>
        <w:rPr>
          <w:rFonts w:ascii="Arial" w:hAnsi="Arial"/>
          <w:spacing w:val="10"/>
          <w:sz w:val="14"/>
        </w:rPr>
        <w:t xml:space="preserve"> </w:t>
      </w:r>
      <w:r>
        <w:rPr>
          <w:rFonts w:ascii="Arial" w:hAnsi="Arial"/>
          <w:i/>
          <w:sz w:val="14"/>
        </w:rPr>
        <w:t>Local</w:t>
      </w:r>
      <w:r>
        <w:rPr>
          <w:rFonts w:ascii="Arial" w:hAnsi="Arial"/>
          <w:i/>
          <w:spacing w:val="9"/>
          <w:sz w:val="14"/>
        </w:rPr>
        <w:t xml:space="preserve"> </w:t>
      </w:r>
      <w:r>
        <w:rPr>
          <w:rFonts w:ascii="Arial" w:hAnsi="Arial"/>
          <w:i/>
          <w:sz w:val="14"/>
        </w:rPr>
        <w:t>Government</w:t>
      </w:r>
      <w:r>
        <w:rPr>
          <w:rFonts w:ascii="Arial" w:hAnsi="Arial"/>
          <w:i/>
          <w:spacing w:val="10"/>
          <w:sz w:val="14"/>
        </w:rPr>
        <w:t xml:space="preserve"> </w:t>
      </w:r>
      <w:r>
        <w:rPr>
          <w:rFonts w:ascii="Arial" w:hAnsi="Arial"/>
          <w:i/>
          <w:sz w:val="14"/>
        </w:rPr>
        <w:t>(Planning</w:t>
      </w:r>
      <w:r>
        <w:rPr>
          <w:rFonts w:ascii="Arial" w:hAnsi="Arial"/>
          <w:i/>
          <w:spacing w:val="9"/>
          <w:sz w:val="14"/>
        </w:rPr>
        <w:t xml:space="preserve"> </w:t>
      </w:r>
      <w:r>
        <w:rPr>
          <w:rFonts w:ascii="Arial" w:hAnsi="Arial"/>
          <w:i/>
          <w:sz w:val="14"/>
        </w:rPr>
        <w:t>and</w:t>
      </w:r>
      <w:r>
        <w:rPr>
          <w:rFonts w:ascii="Arial" w:hAnsi="Arial"/>
          <w:i/>
          <w:spacing w:val="8"/>
          <w:sz w:val="14"/>
        </w:rPr>
        <w:t xml:space="preserve"> </w:t>
      </w:r>
      <w:r>
        <w:rPr>
          <w:rFonts w:ascii="Arial" w:hAnsi="Arial"/>
          <w:i/>
          <w:sz w:val="14"/>
        </w:rPr>
        <w:t>Reporting)</w:t>
      </w:r>
      <w:r>
        <w:rPr>
          <w:rFonts w:ascii="Arial" w:hAnsi="Arial"/>
          <w:i/>
          <w:spacing w:val="9"/>
          <w:sz w:val="14"/>
        </w:rPr>
        <w:t xml:space="preserve"> </w:t>
      </w:r>
      <w:r>
        <w:rPr>
          <w:rFonts w:ascii="Arial" w:hAnsi="Arial"/>
          <w:i/>
          <w:sz w:val="14"/>
        </w:rPr>
        <w:t>Regulations</w:t>
      </w:r>
      <w:r>
        <w:rPr>
          <w:rFonts w:ascii="Arial" w:hAnsi="Arial"/>
          <w:i/>
          <w:spacing w:val="10"/>
          <w:sz w:val="14"/>
        </w:rPr>
        <w:t xml:space="preserve"> </w:t>
      </w:r>
      <w:proofErr w:type="gramStart"/>
      <w:r>
        <w:rPr>
          <w:rFonts w:ascii="Arial" w:hAnsi="Arial"/>
          <w:i/>
          <w:sz w:val="14"/>
        </w:rPr>
        <w:t>2020</w:t>
      </w:r>
      <w:r>
        <w:rPr>
          <w:rFonts w:ascii="Arial" w:hAnsi="Arial"/>
          <w:i/>
          <w:spacing w:val="-11"/>
          <w:sz w:val="14"/>
        </w:rPr>
        <w:t xml:space="preserve"> </w:t>
      </w:r>
      <w:r>
        <w:rPr>
          <w:rFonts w:ascii="Arial" w:hAnsi="Arial"/>
          <w:sz w:val="14"/>
        </w:rPr>
        <w:t>.</w:t>
      </w:r>
      <w:proofErr w:type="gramEnd"/>
      <w:r>
        <w:rPr>
          <w:rFonts w:ascii="Arial" w:hAnsi="Arial"/>
          <w:spacing w:val="10"/>
          <w:sz w:val="14"/>
        </w:rPr>
        <w:t xml:space="preserve"> </w:t>
      </w:r>
      <w:r>
        <w:rPr>
          <w:rFonts w:ascii="Arial" w:hAnsi="Arial"/>
          <w:sz w:val="14"/>
        </w:rPr>
        <w:t>Results</w:t>
      </w:r>
      <w:r>
        <w:rPr>
          <w:rFonts w:ascii="Arial" w:hAnsi="Arial"/>
          <w:spacing w:val="10"/>
          <w:sz w:val="14"/>
        </w:rPr>
        <w:t xml:space="preserve"> </w:t>
      </w:r>
      <w:r>
        <w:rPr>
          <w:rFonts w:ascii="Arial" w:hAnsi="Arial"/>
          <w:sz w:val="14"/>
        </w:rPr>
        <w:t>against</w:t>
      </w:r>
      <w:r>
        <w:rPr>
          <w:rFonts w:ascii="Arial" w:hAnsi="Arial"/>
          <w:spacing w:val="10"/>
          <w:sz w:val="14"/>
        </w:rPr>
        <w:t xml:space="preserve"> </w:t>
      </w:r>
      <w:r>
        <w:rPr>
          <w:rFonts w:ascii="Arial" w:hAnsi="Arial"/>
          <w:sz w:val="14"/>
        </w:rPr>
        <w:t>these</w:t>
      </w:r>
      <w:r>
        <w:rPr>
          <w:rFonts w:ascii="Arial" w:hAnsi="Arial"/>
          <w:spacing w:val="8"/>
          <w:sz w:val="14"/>
        </w:rPr>
        <w:t xml:space="preserve"> </w:t>
      </w:r>
      <w:r>
        <w:rPr>
          <w:rFonts w:ascii="Arial" w:hAnsi="Arial"/>
          <w:sz w:val="14"/>
        </w:rPr>
        <w:t>indicators</w:t>
      </w:r>
      <w:r>
        <w:rPr>
          <w:rFonts w:ascii="Arial" w:hAnsi="Arial"/>
          <w:spacing w:val="40"/>
          <w:sz w:val="14"/>
        </w:rPr>
        <w:t xml:space="preserve"> </w:t>
      </w:r>
      <w:r>
        <w:rPr>
          <w:rFonts w:ascii="Arial" w:hAnsi="Arial"/>
          <w:sz w:val="14"/>
        </w:rPr>
        <w:t>will be reported in Council’s Performance Statement included in the Annual Report.</w:t>
      </w:r>
    </w:p>
    <w:p w14:paraId="6D657AFD" w14:textId="77777777" w:rsidR="003F3708" w:rsidRDefault="003F3708">
      <w:pPr>
        <w:pStyle w:val="BodyText"/>
        <w:spacing w:before="4" w:after="1"/>
        <w:rPr>
          <w:sz w:val="13"/>
        </w:rPr>
      </w:pPr>
    </w:p>
    <w:tbl>
      <w:tblPr>
        <w:tblW w:w="0" w:type="auto"/>
        <w:tblInd w:w="121" w:type="dxa"/>
        <w:tblLayout w:type="fixed"/>
        <w:tblCellMar>
          <w:left w:w="0" w:type="dxa"/>
          <w:right w:w="0" w:type="dxa"/>
        </w:tblCellMar>
        <w:tblLook w:val="01E0" w:firstRow="1" w:lastRow="1" w:firstColumn="1" w:lastColumn="1" w:noHBand="0" w:noVBand="0"/>
      </w:tblPr>
      <w:tblGrid>
        <w:gridCol w:w="3445"/>
        <w:gridCol w:w="3601"/>
        <w:gridCol w:w="489"/>
        <w:gridCol w:w="957"/>
        <w:gridCol w:w="874"/>
        <w:gridCol w:w="952"/>
        <w:gridCol w:w="978"/>
        <w:gridCol w:w="1016"/>
        <w:gridCol w:w="979"/>
        <w:gridCol w:w="827"/>
      </w:tblGrid>
      <w:tr w:rsidR="003F3708" w14:paraId="2C7FEA1A" w14:textId="77777777">
        <w:trPr>
          <w:trHeight w:val="548"/>
        </w:trPr>
        <w:tc>
          <w:tcPr>
            <w:tcW w:w="3445" w:type="dxa"/>
            <w:tcBorders>
              <w:bottom w:val="single" w:sz="18" w:space="0" w:color="000000"/>
            </w:tcBorders>
            <w:shd w:val="clear" w:color="auto" w:fill="4F81BC"/>
          </w:tcPr>
          <w:p w14:paraId="692C3837" w14:textId="77777777" w:rsidR="003F3708" w:rsidRDefault="003F3708">
            <w:pPr>
              <w:pStyle w:val="TableParagraph"/>
              <w:spacing w:before="34"/>
              <w:jc w:val="left"/>
              <w:rPr>
                <w:rFonts w:ascii="Arial"/>
                <w:sz w:val="14"/>
              </w:rPr>
            </w:pPr>
          </w:p>
          <w:p w14:paraId="60757D01" w14:textId="77777777" w:rsidR="003F3708" w:rsidRDefault="005D069D">
            <w:pPr>
              <w:pStyle w:val="TableParagraph"/>
              <w:spacing w:before="0"/>
              <w:ind w:left="49"/>
              <w:jc w:val="center"/>
              <w:rPr>
                <w:rFonts w:ascii="Arial"/>
                <w:b/>
                <w:sz w:val="14"/>
              </w:rPr>
            </w:pPr>
            <w:r>
              <w:rPr>
                <w:rFonts w:ascii="Arial"/>
                <w:b/>
                <w:color w:val="FFFFFF"/>
                <w:spacing w:val="-2"/>
                <w:sz w:val="14"/>
              </w:rPr>
              <w:t>Indicator</w:t>
            </w:r>
          </w:p>
        </w:tc>
        <w:tc>
          <w:tcPr>
            <w:tcW w:w="3601" w:type="dxa"/>
            <w:tcBorders>
              <w:bottom w:val="single" w:sz="18" w:space="0" w:color="000000"/>
            </w:tcBorders>
            <w:shd w:val="clear" w:color="auto" w:fill="4F81BC"/>
          </w:tcPr>
          <w:p w14:paraId="16498634" w14:textId="77777777" w:rsidR="003F3708" w:rsidRDefault="003F3708">
            <w:pPr>
              <w:pStyle w:val="TableParagraph"/>
              <w:spacing w:before="34"/>
              <w:jc w:val="left"/>
              <w:rPr>
                <w:rFonts w:ascii="Arial"/>
                <w:sz w:val="14"/>
              </w:rPr>
            </w:pPr>
          </w:p>
          <w:p w14:paraId="1DAE2F84" w14:textId="77777777" w:rsidR="003F3708" w:rsidRDefault="005D069D">
            <w:pPr>
              <w:pStyle w:val="TableParagraph"/>
              <w:spacing w:before="0"/>
              <w:ind w:left="101"/>
              <w:jc w:val="center"/>
              <w:rPr>
                <w:rFonts w:ascii="Arial"/>
                <w:b/>
                <w:sz w:val="14"/>
              </w:rPr>
            </w:pPr>
            <w:r>
              <w:rPr>
                <w:rFonts w:ascii="Arial"/>
                <w:b/>
                <w:color w:val="FFFFFF"/>
                <w:spacing w:val="-2"/>
                <w:sz w:val="14"/>
              </w:rPr>
              <w:t>Measure</w:t>
            </w:r>
          </w:p>
        </w:tc>
        <w:tc>
          <w:tcPr>
            <w:tcW w:w="489" w:type="dxa"/>
            <w:tcBorders>
              <w:bottom w:val="single" w:sz="18" w:space="0" w:color="000000"/>
            </w:tcBorders>
            <w:shd w:val="clear" w:color="auto" w:fill="4F81BC"/>
          </w:tcPr>
          <w:p w14:paraId="3E619E64" w14:textId="77777777" w:rsidR="003F3708" w:rsidRDefault="003F3708">
            <w:pPr>
              <w:pStyle w:val="TableParagraph"/>
              <w:spacing w:before="0"/>
              <w:jc w:val="left"/>
              <w:rPr>
                <w:rFonts w:ascii="Times New Roman"/>
                <w:sz w:val="14"/>
              </w:rPr>
            </w:pPr>
          </w:p>
        </w:tc>
        <w:tc>
          <w:tcPr>
            <w:tcW w:w="957" w:type="dxa"/>
            <w:tcBorders>
              <w:bottom w:val="single" w:sz="18" w:space="0" w:color="000000"/>
            </w:tcBorders>
            <w:shd w:val="clear" w:color="auto" w:fill="4F81BC"/>
          </w:tcPr>
          <w:p w14:paraId="42062816" w14:textId="77777777" w:rsidR="003F3708" w:rsidRDefault="005D069D">
            <w:pPr>
              <w:pStyle w:val="TableParagraph"/>
              <w:spacing w:before="5"/>
              <w:ind w:left="190"/>
              <w:jc w:val="left"/>
              <w:rPr>
                <w:rFonts w:ascii="Arial"/>
                <w:b/>
                <w:sz w:val="14"/>
              </w:rPr>
            </w:pPr>
            <w:r>
              <w:rPr>
                <w:rFonts w:ascii="Arial"/>
                <w:b/>
                <w:color w:val="FFFFFF"/>
                <w:spacing w:val="-2"/>
                <w:sz w:val="14"/>
              </w:rPr>
              <w:t>Actual</w:t>
            </w:r>
          </w:p>
          <w:p w14:paraId="013CB1F5" w14:textId="77777777" w:rsidR="003F3708" w:rsidRDefault="005D069D">
            <w:pPr>
              <w:pStyle w:val="TableParagraph"/>
              <w:spacing w:before="122"/>
              <w:ind w:left="149"/>
              <w:jc w:val="left"/>
              <w:rPr>
                <w:rFonts w:ascii="Arial"/>
                <w:b/>
                <w:sz w:val="14"/>
              </w:rPr>
            </w:pPr>
            <w:r>
              <w:rPr>
                <w:rFonts w:ascii="Arial"/>
                <w:b/>
                <w:color w:val="FFFFFF"/>
                <w:spacing w:val="-2"/>
                <w:sz w:val="14"/>
              </w:rPr>
              <w:t>2022/23</w:t>
            </w:r>
          </w:p>
        </w:tc>
        <w:tc>
          <w:tcPr>
            <w:tcW w:w="874" w:type="dxa"/>
            <w:tcBorders>
              <w:bottom w:val="single" w:sz="18" w:space="0" w:color="000000"/>
            </w:tcBorders>
            <w:shd w:val="clear" w:color="auto" w:fill="4F81BC"/>
          </w:tcPr>
          <w:p w14:paraId="1083AEF1" w14:textId="77777777" w:rsidR="003F3708" w:rsidRDefault="005D069D">
            <w:pPr>
              <w:pStyle w:val="TableParagraph"/>
              <w:spacing w:before="5"/>
              <w:ind w:left="102"/>
              <w:jc w:val="left"/>
              <w:rPr>
                <w:rFonts w:ascii="Arial"/>
                <w:b/>
                <w:sz w:val="14"/>
              </w:rPr>
            </w:pPr>
            <w:r>
              <w:rPr>
                <w:rFonts w:ascii="Arial"/>
                <w:b/>
                <w:color w:val="FFFFFF"/>
                <w:spacing w:val="-2"/>
                <w:sz w:val="14"/>
              </w:rPr>
              <w:t>Forecast</w:t>
            </w:r>
          </w:p>
          <w:p w14:paraId="26DB0A1A" w14:textId="77777777" w:rsidR="003F3708" w:rsidRDefault="005D069D">
            <w:pPr>
              <w:pStyle w:val="TableParagraph"/>
              <w:spacing w:before="122"/>
              <w:ind w:left="143"/>
              <w:jc w:val="left"/>
              <w:rPr>
                <w:rFonts w:ascii="Arial"/>
                <w:b/>
                <w:sz w:val="14"/>
              </w:rPr>
            </w:pPr>
            <w:r>
              <w:rPr>
                <w:rFonts w:ascii="Arial"/>
                <w:b/>
                <w:color w:val="FFFFFF"/>
                <w:spacing w:val="-2"/>
                <w:sz w:val="14"/>
              </w:rPr>
              <w:t>2023/24</w:t>
            </w:r>
          </w:p>
        </w:tc>
        <w:tc>
          <w:tcPr>
            <w:tcW w:w="952" w:type="dxa"/>
            <w:tcBorders>
              <w:bottom w:val="single" w:sz="18" w:space="0" w:color="000000"/>
            </w:tcBorders>
            <w:shd w:val="clear" w:color="auto" w:fill="4F81BC"/>
          </w:tcPr>
          <w:p w14:paraId="3C1F4F6A" w14:textId="77777777" w:rsidR="003F3708" w:rsidRDefault="005D069D">
            <w:pPr>
              <w:pStyle w:val="TableParagraph"/>
              <w:spacing w:before="5"/>
              <w:ind w:left="229"/>
              <w:jc w:val="left"/>
              <w:rPr>
                <w:rFonts w:ascii="Arial"/>
                <w:b/>
                <w:sz w:val="14"/>
              </w:rPr>
            </w:pPr>
            <w:r>
              <w:rPr>
                <w:rFonts w:ascii="Arial"/>
                <w:b/>
                <w:color w:val="FFFFFF"/>
                <w:spacing w:val="-2"/>
                <w:sz w:val="14"/>
              </w:rPr>
              <w:t>Budget</w:t>
            </w:r>
          </w:p>
          <w:p w14:paraId="18366E0A" w14:textId="77777777" w:rsidR="003F3708" w:rsidRDefault="005D069D">
            <w:pPr>
              <w:pStyle w:val="TableParagraph"/>
              <w:spacing w:before="122"/>
              <w:ind w:left="219"/>
              <w:jc w:val="left"/>
              <w:rPr>
                <w:rFonts w:ascii="Arial"/>
                <w:b/>
                <w:sz w:val="14"/>
              </w:rPr>
            </w:pPr>
            <w:r>
              <w:rPr>
                <w:rFonts w:ascii="Arial"/>
                <w:b/>
                <w:color w:val="FFFFFF"/>
                <w:spacing w:val="-2"/>
                <w:sz w:val="14"/>
              </w:rPr>
              <w:t>2024/25</w:t>
            </w:r>
          </w:p>
        </w:tc>
        <w:tc>
          <w:tcPr>
            <w:tcW w:w="978" w:type="dxa"/>
            <w:tcBorders>
              <w:bottom w:val="single" w:sz="18" w:space="0" w:color="000000"/>
            </w:tcBorders>
            <w:shd w:val="clear" w:color="auto" w:fill="4F81BC"/>
          </w:tcPr>
          <w:p w14:paraId="7B282D3A" w14:textId="77777777" w:rsidR="003F3708" w:rsidRDefault="003F3708">
            <w:pPr>
              <w:pStyle w:val="TableParagraph"/>
              <w:spacing w:before="127"/>
              <w:jc w:val="left"/>
              <w:rPr>
                <w:rFonts w:ascii="Arial"/>
                <w:sz w:val="14"/>
              </w:rPr>
            </w:pPr>
          </w:p>
          <w:p w14:paraId="4F5C01BB" w14:textId="77777777" w:rsidR="003F3708" w:rsidRDefault="005D069D">
            <w:pPr>
              <w:pStyle w:val="TableParagraph"/>
              <w:spacing w:before="0"/>
              <w:ind w:left="217"/>
              <w:jc w:val="left"/>
              <w:rPr>
                <w:rFonts w:ascii="Arial"/>
                <w:b/>
                <w:sz w:val="14"/>
              </w:rPr>
            </w:pPr>
            <w:r>
              <w:rPr>
                <w:rFonts w:ascii="Arial"/>
                <w:b/>
                <w:color w:val="FFFFFF"/>
                <w:spacing w:val="-2"/>
                <w:sz w:val="14"/>
              </w:rPr>
              <w:t>2025/26</w:t>
            </w:r>
          </w:p>
        </w:tc>
        <w:tc>
          <w:tcPr>
            <w:tcW w:w="1016" w:type="dxa"/>
            <w:tcBorders>
              <w:bottom w:val="single" w:sz="18" w:space="0" w:color="000000"/>
            </w:tcBorders>
            <w:shd w:val="clear" w:color="auto" w:fill="4F81BC"/>
          </w:tcPr>
          <w:p w14:paraId="17BB3FEC" w14:textId="77777777" w:rsidR="003F3708" w:rsidRDefault="005D069D">
            <w:pPr>
              <w:pStyle w:val="TableParagraph"/>
              <w:spacing w:before="0" w:line="157" w:lineRule="exact"/>
              <w:ind w:left="3" w:right="116"/>
              <w:jc w:val="center"/>
              <w:rPr>
                <w:rFonts w:ascii="Arial"/>
                <w:b/>
                <w:sz w:val="14"/>
              </w:rPr>
            </w:pPr>
            <w:r>
              <w:rPr>
                <w:rFonts w:ascii="Arial"/>
                <w:b/>
                <w:color w:val="FFFFFF"/>
                <w:spacing w:val="-2"/>
                <w:sz w:val="14"/>
              </w:rPr>
              <w:t>Projections</w:t>
            </w:r>
          </w:p>
          <w:p w14:paraId="0590042C" w14:textId="77777777" w:rsidR="003F3708" w:rsidRDefault="005D069D">
            <w:pPr>
              <w:pStyle w:val="TableParagraph"/>
              <w:spacing w:before="132"/>
              <w:ind w:right="116"/>
              <w:jc w:val="center"/>
              <w:rPr>
                <w:rFonts w:ascii="Arial"/>
                <w:b/>
                <w:sz w:val="14"/>
              </w:rPr>
            </w:pPr>
            <w:r>
              <w:rPr>
                <w:rFonts w:ascii="Arial"/>
                <w:b/>
                <w:color w:val="FFFFFF"/>
                <w:spacing w:val="-2"/>
                <w:sz w:val="14"/>
              </w:rPr>
              <w:t>2026/27</w:t>
            </w:r>
          </w:p>
        </w:tc>
        <w:tc>
          <w:tcPr>
            <w:tcW w:w="979" w:type="dxa"/>
            <w:tcBorders>
              <w:bottom w:val="single" w:sz="18" w:space="0" w:color="000000"/>
            </w:tcBorders>
            <w:shd w:val="clear" w:color="auto" w:fill="4F81BC"/>
          </w:tcPr>
          <w:p w14:paraId="00FCD1BF" w14:textId="77777777" w:rsidR="003F3708" w:rsidRDefault="003F3708">
            <w:pPr>
              <w:pStyle w:val="TableParagraph"/>
              <w:spacing w:before="127"/>
              <w:jc w:val="left"/>
              <w:rPr>
                <w:rFonts w:ascii="Arial"/>
                <w:sz w:val="14"/>
              </w:rPr>
            </w:pPr>
          </w:p>
          <w:p w14:paraId="7E0743FB" w14:textId="77777777" w:rsidR="003F3708" w:rsidRDefault="005D069D">
            <w:pPr>
              <w:pStyle w:val="TableParagraph"/>
              <w:spacing w:before="0"/>
              <w:ind w:left="124"/>
              <w:jc w:val="left"/>
              <w:rPr>
                <w:rFonts w:ascii="Arial"/>
                <w:b/>
                <w:sz w:val="14"/>
              </w:rPr>
            </w:pPr>
            <w:r>
              <w:rPr>
                <w:rFonts w:ascii="Arial"/>
                <w:b/>
                <w:color w:val="FFFFFF"/>
                <w:spacing w:val="-2"/>
                <w:sz w:val="14"/>
              </w:rPr>
              <w:t>2027/28</w:t>
            </w:r>
          </w:p>
        </w:tc>
        <w:tc>
          <w:tcPr>
            <w:tcW w:w="827" w:type="dxa"/>
            <w:tcBorders>
              <w:bottom w:val="single" w:sz="18" w:space="0" w:color="000000"/>
            </w:tcBorders>
            <w:shd w:val="clear" w:color="auto" w:fill="4F81BC"/>
          </w:tcPr>
          <w:p w14:paraId="77C7EBD8" w14:textId="77777777" w:rsidR="003F3708" w:rsidRDefault="005D069D">
            <w:pPr>
              <w:pStyle w:val="TableParagraph"/>
              <w:spacing w:before="5"/>
              <w:ind w:left="153"/>
              <w:jc w:val="left"/>
              <w:rPr>
                <w:rFonts w:ascii="Arial"/>
                <w:b/>
                <w:sz w:val="14"/>
              </w:rPr>
            </w:pPr>
            <w:r>
              <w:rPr>
                <w:rFonts w:ascii="Arial"/>
                <w:b/>
                <w:color w:val="FFFFFF"/>
                <w:spacing w:val="-2"/>
                <w:sz w:val="14"/>
              </w:rPr>
              <w:t>Trend</w:t>
            </w:r>
          </w:p>
          <w:p w14:paraId="4BAFA5FE" w14:textId="77777777" w:rsidR="003F3708" w:rsidRDefault="005D069D">
            <w:pPr>
              <w:pStyle w:val="TableParagraph"/>
              <w:spacing w:before="122"/>
              <w:ind w:left="204"/>
              <w:jc w:val="left"/>
              <w:rPr>
                <w:rFonts w:ascii="Arial"/>
                <w:b/>
                <w:sz w:val="14"/>
              </w:rPr>
            </w:pPr>
            <w:r>
              <w:rPr>
                <w:rFonts w:ascii="Arial"/>
                <w:b/>
                <w:color w:val="FFFFFF"/>
                <w:spacing w:val="-2"/>
                <w:sz w:val="14"/>
              </w:rPr>
              <w:t>+/o/-</w:t>
            </w:r>
          </w:p>
        </w:tc>
      </w:tr>
      <w:tr w:rsidR="003F3708" w14:paraId="05119012" w14:textId="77777777">
        <w:trPr>
          <w:trHeight w:val="739"/>
        </w:trPr>
        <w:tc>
          <w:tcPr>
            <w:tcW w:w="3445" w:type="dxa"/>
            <w:tcBorders>
              <w:top w:val="single" w:sz="18" w:space="0" w:color="000000"/>
              <w:bottom w:val="single" w:sz="18" w:space="0" w:color="000000"/>
            </w:tcBorders>
          </w:tcPr>
          <w:p w14:paraId="42449F58" w14:textId="77777777" w:rsidR="003F3708" w:rsidRDefault="005D069D">
            <w:pPr>
              <w:pStyle w:val="TableParagraph"/>
              <w:spacing w:before="9"/>
              <w:ind w:left="31"/>
              <w:jc w:val="left"/>
              <w:rPr>
                <w:rFonts w:ascii="Arial"/>
                <w:b/>
                <w:i/>
                <w:sz w:val="14"/>
              </w:rPr>
            </w:pPr>
            <w:r>
              <w:rPr>
                <w:rFonts w:ascii="Arial"/>
                <w:b/>
                <w:i/>
                <w:sz w:val="14"/>
              </w:rPr>
              <w:t>Operating</w:t>
            </w:r>
            <w:r>
              <w:rPr>
                <w:rFonts w:ascii="Arial"/>
                <w:b/>
                <w:i/>
                <w:spacing w:val="13"/>
                <w:sz w:val="14"/>
              </w:rPr>
              <w:t xml:space="preserve"> </w:t>
            </w:r>
            <w:r>
              <w:rPr>
                <w:rFonts w:ascii="Arial"/>
                <w:b/>
                <w:i/>
                <w:spacing w:val="-2"/>
                <w:sz w:val="14"/>
              </w:rPr>
              <w:t>position</w:t>
            </w:r>
          </w:p>
          <w:p w14:paraId="5DA1B9C6" w14:textId="77777777" w:rsidR="003F3708" w:rsidRDefault="005D069D">
            <w:pPr>
              <w:pStyle w:val="TableParagraph"/>
              <w:spacing w:before="45"/>
              <w:ind w:left="31"/>
              <w:jc w:val="left"/>
              <w:rPr>
                <w:rFonts w:ascii="Arial"/>
                <w:b/>
                <w:sz w:val="14"/>
              </w:rPr>
            </w:pPr>
            <w:r>
              <w:rPr>
                <w:rFonts w:ascii="Arial"/>
                <w:b/>
                <w:sz w:val="14"/>
              </w:rPr>
              <w:t>Adjusted</w:t>
            </w:r>
            <w:r>
              <w:rPr>
                <w:rFonts w:ascii="Arial"/>
                <w:b/>
                <w:spacing w:val="9"/>
                <w:sz w:val="14"/>
              </w:rPr>
              <w:t xml:space="preserve"> </w:t>
            </w:r>
            <w:r>
              <w:rPr>
                <w:rFonts w:ascii="Arial"/>
                <w:b/>
                <w:sz w:val="14"/>
              </w:rPr>
              <w:t>underlying</w:t>
            </w:r>
            <w:r>
              <w:rPr>
                <w:rFonts w:ascii="Arial"/>
                <w:b/>
                <w:spacing w:val="9"/>
                <w:sz w:val="14"/>
              </w:rPr>
              <w:t xml:space="preserve"> </w:t>
            </w:r>
            <w:proofErr w:type="gramStart"/>
            <w:r>
              <w:rPr>
                <w:rFonts w:ascii="Arial"/>
                <w:b/>
                <w:spacing w:val="-2"/>
                <w:sz w:val="14"/>
              </w:rPr>
              <w:t>result</w:t>
            </w:r>
            <w:proofErr w:type="gramEnd"/>
          </w:p>
          <w:p w14:paraId="2060D3B9" w14:textId="77777777" w:rsidR="003F3708" w:rsidRDefault="005D069D">
            <w:pPr>
              <w:pStyle w:val="TableParagraph"/>
              <w:spacing w:before="0" w:line="180" w:lineRule="atLeast"/>
              <w:ind w:left="31"/>
              <w:jc w:val="left"/>
              <w:rPr>
                <w:rFonts w:ascii="Arial"/>
                <w:sz w:val="14"/>
              </w:rPr>
            </w:pPr>
            <w:r>
              <w:rPr>
                <w:rFonts w:ascii="Arial"/>
                <w:sz w:val="14"/>
              </w:rPr>
              <w:t>(an adjusted underlying surplus is generated in the</w:t>
            </w:r>
            <w:r>
              <w:rPr>
                <w:rFonts w:ascii="Arial"/>
                <w:spacing w:val="40"/>
                <w:sz w:val="14"/>
              </w:rPr>
              <w:t xml:space="preserve"> </w:t>
            </w:r>
            <w:r>
              <w:rPr>
                <w:rFonts w:ascii="Arial"/>
                <w:sz w:val="14"/>
              </w:rPr>
              <w:t>ordinary course of business)</w:t>
            </w:r>
          </w:p>
        </w:tc>
        <w:tc>
          <w:tcPr>
            <w:tcW w:w="3601" w:type="dxa"/>
            <w:tcBorders>
              <w:top w:val="single" w:sz="18" w:space="0" w:color="000000"/>
              <w:bottom w:val="single" w:sz="18" w:space="0" w:color="000000"/>
            </w:tcBorders>
          </w:tcPr>
          <w:p w14:paraId="3DA71E2C" w14:textId="77777777" w:rsidR="003F3708" w:rsidRDefault="003F3708">
            <w:pPr>
              <w:pStyle w:val="TableParagraph"/>
              <w:spacing w:before="54"/>
              <w:jc w:val="left"/>
              <w:rPr>
                <w:rFonts w:ascii="Arial"/>
                <w:sz w:val="14"/>
              </w:rPr>
            </w:pPr>
          </w:p>
          <w:p w14:paraId="4F3D6024" w14:textId="77777777" w:rsidR="003F3708" w:rsidRDefault="005D069D">
            <w:pPr>
              <w:pStyle w:val="TableParagraph"/>
              <w:spacing w:before="0"/>
              <w:ind w:left="34"/>
              <w:jc w:val="left"/>
              <w:rPr>
                <w:rFonts w:ascii="Arial"/>
                <w:b/>
                <w:sz w:val="14"/>
              </w:rPr>
            </w:pPr>
            <w:r>
              <w:rPr>
                <w:rFonts w:ascii="Arial"/>
                <w:b/>
                <w:sz w:val="14"/>
              </w:rPr>
              <w:t>Adjusted</w:t>
            </w:r>
            <w:r>
              <w:rPr>
                <w:rFonts w:ascii="Arial"/>
                <w:b/>
                <w:spacing w:val="9"/>
                <w:sz w:val="14"/>
              </w:rPr>
              <w:t xml:space="preserve"> </w:t>
            </w:r>
            <w:r>
              <w:rPr>
                <w:rFonts w:ascii="Arial"/>
                <w:b/>
                <w:sz w:val="14"/>
              </w:rPr>
              <w:t>underlying</w:t>
            </w:r>
            <w:r>
              <w:rPr>
                <w:rFonts w:ascii="Arial"/>
                <w:b/>
                <w:spacing w:val="10"/>
                <w:sz w:val="14"/>
              </w:rPr>
              <w:t xml:space="preserve"> </w:t>
            </w:r>
            <w:r>
              <w:rPr>
                <w:rFonts w:ascii="Arial"/>
                <w:b/>
                <w:sz w:val="14"/>
              </w:rPr>
              <w:t>surplus</w:t>
            </w:r>
            <w:r>
              <w:rPr>
                <w:rFonts w:ascii="Arial"/>
                <w:b/>
                <w:spacing w:val="7"/>
                <w:sz w:val="14"/>
              </w:rPr>
              <w:t xml:space="preserve"> </w:t>
            </w:r>
            <w:r>
              <w:rPr>
                <w:rFonts w:ascii="Arial"/>
                <w:b/>
                <w:sz w:val="14"/>
              </w:rPr>
              <w:t>(or</w:t>
            </w:r>
            <w:r>
              <w:rPr>
                <w:rFonts w:ascii="Arial"/>
                <w:b/>
                <w:spacing w:val="7"/>
                <w:sz w:val="14"/>
              </w:rPr>
              <w:t xml:space="preserve"> </w:t>
            </w:r>
            <w:r>
              <w:rPr>
                <w:rFonts w:ascii="Arial"/>
                <w:b/>
                <w:spacing w:val="-2"/>
                <w:sz w:val="14"/>
              </w:rPr>
              <w:t>deficit)</w:t>
            </w:r>
          </w:p>
          <w:p w14:paraId="009E1CF9" w14:textId="77777777" w:rsidR="003F3708" w:rsidRDefault="005D069D">
            <w:pPr>
              <w:pStyle w:val="TableParagraph"/>
              <w:spacing w:before="0" w:line="180" w:lineRule="atLeast"/>
              <w:ind w:left="34" w:right="61"/>
              <w:jc w:val="left"/>
              <w:rPr>
                <w:rFonts w:ascii="Arial"/>
                <w:sz w:val="14"/>
              </w:rPr>
            </w:pPr>
            <w:r>
              <w:rPr>
                <w:rFonts w:ascii="Arial"/>
                <w:sz w:val="14"/>
              </w:rPr>
              <w:t>Adjusted underlying surplus (deficit) / Adjusted</w:t>
            </w:r>
            <w:r>
              <w:rPr>
                <w:rFonts w:ascii="Arial"/>
                <w:spacing w:val="40"/>
                <w:sz w:val="14"/>
              </w:rPr>
              <w:t xml:space="preserve"> </w:t>
            </w:r>
            <w:r>
              <w:rPr>
                <w:rFonts w:ascii="Arial"/>
                <w:sz w:val="14"/>
              </w:rPr>
              <w:t>underlying revenue</w:t>
            </w:r>
          </w:p>
        </w:tc>
        <w:tc>
          <w:tcPr>
            <w:tcW w:w="489" w:type="dxa"/>
            <w:tcBorders>
              <w:top w:val="single" w:sz="18" w:space="0" w:color="000000"/>
              <w:bottom w:val="single" w:sz="18" w:space="0" w:color="000000"/>
            </w:tcBorders>
          </w:tcPr>
          <w:p w14:paraId="4CCA3268" w14:textId="77777777" w:rsidR="003F3708" w:rsidRDefault="003F3708">
            <w:pPr>
              <w:pStyle w:val="TableParagraph"/>
              <w:spacing w:before="0"/>
              <w:jc w:val="left"/>
              <w:rPr>
                <w:rFonts w:ascii="Arial"/>
                <w:sz w:val="14"/>
              </w:rPr>
            </w:pPr>
          </w:p>
          <w:p w14:paraId="03FC913C" w14:textId="77777777" w:rsidR="003F3708" w:rsidRDefault="003F3708">
            <w:pPr>
              <w:pStyle w:val="TableParagraph"/>
              <w:spacing w:before="78"/>
              <w:jc w:val="left"/>
              <w:rPr>
                <w:rFonts w:ascii="Arial"/>
                <w:sz w:val="14"/>
              </w:rPr>
            </w:pPr>
          </w:p>
          <w:p w14:paraId="0B5C5463" w14:textId="77777777" w:rsidR="003F3708" w:rsidRDefault="005D069D">
            <w:pPr>
              <w:pStyle w:val="TableParagraph"/>
              <w:spacing w:before="0"/>
              <w:ind w:left="218"/>
              <w:jc w:val="left"/>
              <w:rPr>
                <w:rFonts w:ascii="Arial"/>
                <w:sz w:val="14"/>
              </w:rPr>
            </w:pPr>
            <w:r>
              <w:rPr>
                <w:rFonts w:ascii="Arial"/>
                <w:spacing w:val="-10"/>
                <w:sz w:val="14"/>
              </w:rPr>
              <w:t>9</w:t>
            </w:r>
          </w:p>
        </w:tc>
        <w:tc>
          <w:tcPr>
            <w:tcW w:w="957" w:type="dxa"/>
            <w:tcBorders>
              <w:top w:val="single" w:sz="18" w:space="0" w:color="000000"/>
              <w:bottom w:val="single" w:sz="18" w:space="0" w:color="000000"/>
            </w:tcBorders>
          </w:tcPr>
          <w:p w14:paraId="701E062C" w14:textId="77777777" w:rsidR="003F3708" w:rsidRDefault="003F3708">
            <w:pPr>
              <w:pStyle w:val="TableParagraph"/>
              <w:spacing w:before="0"/>
              <w:jc w:val="left"/>
              <w:rPr>
                <w:rFonts w:ascii="Arial"/>
                <w:sz w:val="14"/>
              </w:rPr>
            </w:pPr>
          </w:p>
          <w:p w14:paraId="4ADFA644" w14:textId="77777777" w:rsidR="003F3708" w:rsidRDefault="003F3708">
            <w:pPr>
              <w:pStyle w:val="TableParagraph"/>
              <w:spacing w:before="78"/>
              <w:jc w:val="left"/>
              <w:rPr>
                <w:rFonts w:ascii="Arial"/>
                <w:sz w:val="14"/>
              </w:rPr>
            </w:pPr>
          </w:p>
          <w:p w14:paraId="00FA6848" w14:textId="77777777" w:rsidR="003F3708" w:rsidRDefault="005D069D">
            <w:pPr>
              <w:pStyle w:val="TableParagraph"/>
              <w:spacing w:before="0"/>
              <w:ind w:right="98"/>
              <w:rPr>
                <w:rFonts w:ascii="Arial"/>
                <w:sz w:val="14"/>
              </w:rPr>
            </w:pPr>
            <w:r>
              <w:rPr>
                <w:rFonts w:ascii="Arial"/>
                <w:spacing w:val="-2"/>
                <w:sz w:val="14"/>
              </w:rPr>
              <w:t>4.82%</w:t>
            </w:r>
          </w:p>
        </w:tc>
        <w:tc>
          <w:tcPr>
            <w:tcW w:w="874" w:type="dxa"/>
            <w:tcBorders>
              <w:top w:val="single" w:sz="18" w:space="0" w:color="000000"/>
              <w:bottom w:val="single" w:sz="18" w:space="0" w:color="000000"/>
            </w:tcBorders>
          </w:tcPr>
          <w:p w14:paraId="217F4303" w14:textId="77777777" w:rsidR="003F3708" w:rsidRDefault="003F3708">
            <w:pPr>
              <w:pStyle w:val="TableParagraph"/>
              <w:spacing w:before="0"/>
              <w:jc w:val="left"/>
              <w:rPr>
                <w:rFonts w:ascii="Arial"/>
                <w:sz w:val="14"/>
              </w:rPr>
            </w:pPr>
          </w:p>
          <w:p w14:paraId="2A3A8E0D" w14:textId="77777777" w:rsidR="003F3708" w:rsidRDefault="003F3708">
            <w:pPr>
              <w:pStyle w:val="TableParagraph"/>
              <w:spacing w:before="78"/>
              <w:jc w:val="left"/>
              <w:rPr>
                <w:rFonts w:ascii="Arial"/>
                <w:sz w:val="14"/>
              </w:rPr>
            </w:pPr>
          </w:p>
          <w:p w14:paraId="23686466" w14:textId="77777777" w:rsidR="003F3708" w:rsidRDefault="005D069D">
            <w:pPr>
              <w:pStyle w:val="TableParagraph"/>
              <w:spacing w:before="0"/>
              <w:ind w:right="23"/>
              <w:rPr>
                <w:rFonts w:ascii="Arial"/>
                <w:sz w:val="14"/>
              </w:rPr>
            </w:pPr>
            <w:r>
              <w:rPr>
                <w:rFonts w:ascii="Arial"/>
                <w:spacing w:val="-2"/>
                <w:sz w:val="14"/>
              </w:rPr>
              <w:t>(7.61%)</w:t>
            </w:r>
          </w:p>
        </w:tc>
        <w:tc>
          <w:tcPr>
            <w:tcW w:w="952" w:type="dxa"/>
            <w:tcBorders>
              <w:top w:val="single" w:sz="18" w:space="0" w:color="000000"/>
              <w:bottom w:val="single" w:sz="18" w:space="0" w:color="000000"/>
            </w:tcBorders>
            <w:shd w:val="clear" w:color="auto" w:fill="F1F1F1"/>
          </w:tcPr>
          <w:p w14:paraId="76E06CD0" w14:textId="77777777" w:rsidR="003F3708" w:rsidRDefault="003F3708">
            <w:pPr>
              <w:pStyle w:val="TableParagraph"/>
              <w:spacing w:before="0"/>
              <w:jc w:val="left"/>
              <w:rPr>
                <w:rFonts w:ascii="Arial"/>
                <w:sz w:val="14"/>
              </w:rPr>
            </w:pPr>
          </w:p>
          <w:p w14:paraId="1ABB6243" w14:textId="77777777" w:rsidR="003F3708" w:rsidRDefault="003F3708">
            <w:pPr>
              <w:pStyle w:val="TableParagraph"/>
              <w:spacing w:before="78"/>
              <w:jc w:val="left"/>
              <w:rPr>
                <w:rFonts w:ascii="Arial"/>
                <w:sz w:val="14"/>
              </w:rPr>
            </w:pPr>
          </w:p>
          <w:p w14:paraId="21B5556C" w14:textId="77777777" w:rsidR="003F3708" w:rsidRDefault="005D069D">
            <w:pPr>
              <w:pStyle w:val="TableParagraph"/>
              <w:spacing w:before="0"/>
              <w:ind w:right="23"/>
              <w:rPr>
                <w:rFonts w:ascii="Arial"/>
                <w:sz w:val="14"/>
              </w:rPr>
            </w:pPr>
            <w:r>
              <w:rPr>
                <w:rFonts w:ascii="Arial"/>
                <w:spacing w:val="-2"/>
                <w:sz w:val="14"/>
              </w:rPr>
              <w:t>1.23%</w:t>
            </w:r>
          </w:p>
        </w:tc>
        <w:tc>
          <w:tcPr>
            <w:tcW w:w="978" w:type="dxa"/>
            <w:tcBorders>
              <w:top w:val="single" w:sz="18" w:space="0" w:color="000000"/>
              <w:bottom w:val="single" w:sz="18" w:space="0" w:color="000000"/>
            </w:tcBorders>
          </w:tcPr>
          <w:p w14:paraId="449AC2BC" w14:textId="77777777" w:rsidR="003F3708" w:rsidRDefault="003F3708">
            <w:pPr>
              <w:pStyle w:val="TableParagraph"/>
              <w:spacing w:before="0"/>
              <w:jc w:val="left"/>
              <w:rPr>
                <w:rFonts w:ascii="Arial"/>
                <w:sz w:val="14"/>
              </w:rPr>
            </w:pPr>
          </w:p>
          <w:p w14:paraId="002D9079" w14:textId="77777777" w:rsidR="003F3708" w:rsidRDefault="003F3708">
            <w:pPr>
              <w:pStyle w:val="TableParagraph"/>
              <w:spacing w:before="78"/>
              <w:jc w:val="left"/>
              <w:rPr>
                <w:rFonts w:ascii="Arial"/>
                <w:sz w:val="14"/>
              </w:rPr>
            </w:pPr>
          </w:p>
          <w:p w14:paraId="6F0C3431" w14:textId="77777777" w:rsidR="003F3708" w:rsidRDefault="005D069D">
            <w:pPr>
              <w:pStyle w:val="TableParagraph"/>
              <w:spacing w:before="0"/>
              <w:ind w:right="51"/>
              <w:rPr>
                <w:rFonts w:ascii="Arial"/>
                <w:sz w:val="14"/>
              </w:rPr>
            </w:pPr>
            <w:r>
              <w:rPr>
                <w:rFonts w:ascii="Arial"/>
                <w:spacing w:val="-2"/>
                <w:sz w:val="14"/>
              </w:rPr>
              <w:t>1.15%</w:t>
            </w:r>
          </w:p>
        </w:tc>
        <w:tc>
          <w:tcPr>
            <w:tcW w:w="1016" w:type="dxa"/>
            <w:tcBorders>
              <w:top w:val="single" w:sz="18" w:space="0" w:color="000000"/>
              <w:bottom w:val="single" w:sz="18" w:space="0" w:color="000000"/>
            </w:tcBorders>
          </w:tcPr>
          <w:p w14:paraId="423B2B85" w14:textId="77777777" w:rsidR="003F3708" w:rsidRDefault="003F3708">
            <w:pPr>
              <w:pStyle w:val="TableParagraph"/>
              <w:spacing w:before="0"/>
              <w:jc w:val="left"/>
              <w:rPr>
                <w:rFonts w:ascii="Arial"/>
                <w:sz w:val="14"/>
              </w:rPr>
            </w:pPr>
          </w:p>
          <w:p w14:paraId="73016EF2" w14:textId="77777777" w:rsidR="003F3708" w:rsidRDefault="003F3708">
            <w:pPr>
              <w:pStyle w:val="TableParagraph"/>
              <w:spacing w:before="78"/>
              <w:jc w:val="left"/>
              <w:rPr>
                <w:rFonts w:ascii="Arial"/>
                <w:sz w:val="14"/>
              </w:rPr>
            </w:pPr>
          </w:p>
          <w:p w14:paraId="190A2DC2" w14:textId="77777777" w:rsidR="003F3708" w:rsidRDefault="005D069D">
            <w:pPr>
              <w:pStyle w:val="TableParagraph"/>
              <w:spacing w:before="0"/>
              <w:ind w:right="117"/>
              <w:rPr>
                <w:rFonts w:ascii="Arial"/>
                <w:sz w:val="14"/>
              </w:rPr>
            </w:pPr>
            <w:r>
              <w:rPr>
                <w:rFonts w:ascii="Arial"/>
                <w:spacing w:val="-2"/>
                <w:sz w:val="14"/>
              </w:rPr>
              <w:t>0.93%</w:t>
            </w:r>
          </w:p>
        </w:tc>
        <w:tc>
          <w:tcPr>
            <w:tcW w:w="979" w:type="dxa"/>
            <w:tcBorders>
              <w:top w:val="single" w:sz="18" w:space="0" w:color="000000"/>
              <w:bottom w:val="single" w:sz="18" w:space="0" w:color="000000"/>
            </w:tcBorders>
          </w:tcPr>
          <w:p w14:paraId="368A180F" w14:textId="77777777" w:rsidR="003F3708" w:rsidRDefault="003F3708">
            <w:pPr>
              <w:pStyle w:val="TableParagraph"/>
              <w:spacing w:before="0"/>
              <w:jc w:val="left"/>
              <w:rPr>
                <w:rFonts w:ascii="Arial"/>
                <w:sz w:val="14"/>
              </w:rPr>
            </w:pPr>
          </w:p>
          <w:p w14:paraId="6AC9D435" w14:textId="77777777" w:rsidR="003F3708" w:rsidRDefault="003F3708">
            <w:pPr>
              <w:pStyle w:val="TableParagraph"/>
              <w:spacing w:before="78"/>
              <w:jc w:val="left"/>
              <w:rPr>
                <w:rFonts w:ascii="Arial"/>
                <w:sz w:val="14"/>
              </w:rPr>
            </w:pPr>
          </w:p>
          <w:p w14:paraId="5BDEF082" w14:textId="77777777" w:rsidR="003F3708" w:rsidRDefault="005D069D">
            <w:pPr>
              <w:pStyle w:val="TableParagraph"/>
              <w:spacing w:before="0"/>
              <w:ind w:right="145"/>
              <w:rPr>
                <w:rFonts w:ascii="Arial"/>
                <w:sz w:val="14"/>
              </w:rPr>
            </w:pPr>
            <w:r>
              <w:rPr>
                <w:rFonts w:ascii="Arial"/>
                <w:spacing w:val="-2"/>
                <w:sz w:val="14"/>
              </w:rPr>
              <w:t>1.19%</w:t>
            </w:r>
          </w:p>
        </w:tc>
        <w:tc>
          <w:tcPr>
            <w:tcW w:w="827" w:type="dxa"/>
            <w:tcBorders>
              <w:top w:val="single" w:sz="18" w:space="0" w:color="000000"/>
              <w:bottom w:val="single" w:sz="18" w:space="0" w:color="000000"/>
            </w:tcBorders>
          </w:tcPr>
          <w:p w14:paraId="12BDA3CA" w14:textId="77777777" w:rsidR="003F3708" w:rsidRDefault="003F3708">
            <w:pPr>
              <w:pStyle w:val="TableParagraph"/>
              <w:spacing w:before="0"/>
              <w:jc w:val="left"/>
              <w:rPr>
                <w:rFonts w:ascii="Arial"/>
                <w:sz w:val="14"/>
              </w:rPr>
            </w:pPr>
          </w:p>
          <w:p w14:paraId="104139D4" w14:textId="77777777" w:rsidR="003F3708" w:rsidRDefault="003F3708">
            <w:pPr>
              <w:pStyle w:val="TableParagraph"/>
              <w:spacing w:before="81"/>
              <w:jc w:val="left"/>
              <w:rPr>
                <w:rFonts w:ascii="Arial"/>
                <w:sz w:val="14"/>
              </w:rPr>
            </w:pPr>
          </w:p>
          <w:p w14:paraId="31542B65" w14:textId="77777777" w:rsidR="003F3708" w:rsidRDefault="005D069D">
            <w:pPr>
              <w:pStyle w:val="TableParagraph"/>
              <w:spacing w:before="0"/>
              <w:ind w:right="28"/>
              <w:rPr>
                <w:rFonts w:ascii="Arial"/>
                <w:b/>
                <w:sz w:val="14"/>
              </w:rPr>
            </w:pPr>
            <w:r>
              <w:rPr>
                <w:rFonts w:ascii="Arial"/>
                <w:b/>
                <w:spacing w:val="-10"/>
                <w:sz w:val="14"/>
              </w:rPr>
              <w:t>o</w:t>
            </w:r>
          </w:p>
        </w:tc>
      </w:tr>
      <w:tr w:rsidR="003F3708" w14:paraId="0359FA08" w14:textId="77777777">
        <w:trPr>
          <w:trHeight w:val="766"/>
        </w:trPr>
        <w:tc>
          <w:tcPr>
            <w:tcW w:w="3445" w:type="dxa"/>
            <w:tcBorders>
              <w:top w:val="single" w:sz="18" w:space="0" w:color="000000"/>
              <w:bottom w:val="single" w:sz="18" w:space="0" w:color="000000"/>
            </w:tcBorders>
          </w:tcPr>
          <w:p w14:paraId="0DD0B5DE" w14:textId="77777777" w:rsidR="003F3708" w:rsidRDefault="005D069D">
            <w:pPr>
              <w:pStyle w:val="TableParagraph"/>
              <w:spacing w:before="9"/>
              <w:ind w:left="31"/>
              <w:jc w:val="left"/>
              <w:rPr>
                <w:rFonts w:ascii="Arial"/>
                <w:b/>
                <w:i/>
                <w:sz w:val="14"/>
              </w:rPr>
            </w:pPr>
            <w:r>
              <w:rPr>
                <w:rFonts w:ascii="Arial"/>
                <w:b/>
                <w:i/>
                <w:spacing w:val="-2"/>
                <w:sz w:val="14"/>
              </w:rPr>
              <w:t>Liquidity</w:t>
            </w:r>
          </w:p>
          <w:p w14:paraId="1ADDC963" w14:textId="77777777" w:rsidR="003F3708" w:rsidRDefault="005D069D">
            <w:pPr>
              <w:pStyle w:val="TableParagraph"/>
              <w:spacing w:before="60"/>
              <w:ind w:left="31"/>
              <w:jc w:val="left"/>
              <w:rPr>
                <w:rFonts w:ascii="Arial"/>
                <w:b/>
                <w:sz w:val="14"/>
              </w:rPr>
            </w:pPr>
            <w:r>
              <w:rPr>
                <w:rFonts w:ascii="Arial"/>
                <w:b/>
                <w:sz w:val="14"/>
              </w:rPr>
              <w:t>Unrestricted</w:t>
            </w:r>
            <w:r>
              <w:rPr>
                <w:rFonts w:ascii="Arial"/>
                <w:b/>
                <w:spacing w:val="9"/>
                <w:sz w:val="14"/>
              </w:rPr>
              <w:t xml:space="preserve"> </w:t>
            </w:r>
            <w:r>
              <w:rPr>
                <w:rFonts w:ascii="Arial"/>
                <w:b/>
                <w:spacing w:val="-4"/>
                <w:sz w:val="14"/>
              </w:rPr>
              <w:t>cash</w:t>
            </w:r>
          </w:p>
          <w:p w14:paraId="4983963C" w14:textId="77777777" w:rsidR="003F3708" w:rsidRDefault="005D069D">
            <w:pPr>
              <w:pStyle w:val="TableParagraph"/>
              <w:spacing w:before="0" w:line="180" w:lineRule="atLeast"/>
              <w:ind w:left="31" w:right="88"/>
              <w:jc w:val="left"/>
              <w:rPr>
                <w:rFonts w:ascii="Arial"/>
                <w:sz w:val="14"/>
              </w:rPr>
            </w:pPr>
            <w:r>
              <w:rPr>
                <w:rFonts w:ascii="Arial"/>
                <w:sz w:val="14"/>
              </w:rPr>
              <w:t>(sufficient cash that is free of restrictions is available</w:t>
            </w:r>
            <w:r>
              <w:rPr>
                <w:rFonts w:ascii="Arial"/>
                <w:spacing w:val="40"/>
                <w:sz w:val="14"/>
              </w:rPr>
              <w:t xml:space="preserve"> </w:t>
            </w:r>
            <w:r>
              <w:rPr>
                <w:rFonts w:ascii="Arial"/>
                <w:sz w:val="14"/>
              </w:rPr>
              <w:t>to pay bills as and when they fall due)</w:t>
            </w:r>
          </w:p>
        </w:tc>
        <w:tc>
          <w:tcPr>
            <w:tcW w:w="3601" w:type="dxa"/>
            <w:tcBorders>
              <w:top w:val="single" w:sz="18" w:space="0" w:color="000000"/>
              <w:bottom w:val="single" w:sz="18" w:space="0" w:color="000000"/>
            </w:tcBorders>
          </w:tcPr>
          <w:p w14:paraId="58274946" w14:textId="77777777" w:rsidR="003F3708" w:rsidRDefault="003F3708">
            <w:pPr>
              <w:pStyle w:val="TableParagraph"/>
              <w:spacing w:before="160"/>
              <w:jc w:val="left"/>
              <w:rPr>
                <w:rFonts w:ascii="Arial"/>
                <w:sz w:val="14"/>
              </w:rPr>
            </w:pPr>
          </w:p>
          <w:p w14:paraId="7632D539" w14:textId="77777777" w:rsidR="003F3708" w:rsidRDefault="005D069D">
            <w:pPr>
              <w:pStyle w:val="TableParagraph"/>
              <w:spacing w:before="0"/>
              <w:ind w:left="34"/>
              <w:jc w:val="left"/>
              <w:rPr>
                <w:rFonts w:ascii="Arial"/>
                <w:b/>
                <w:sz w:val="14"/>
              </w:rPr>
            </w:pPr>
            <w:r>
              <w:rPr>
                <w:rFonts w:ascii="Arial"/>
                <w:b/>
                <w:sz w:val="14"/>
              </w:rPr>
              <w:t>Unrestricted</w:t>
            </w:r>
            <w:r>
              <w:rPr>
                <w:rFonts w:ascii="Arial"/>
                <w:b/>
                <w:spacing w:val="7"/>
                <w:sz w:val="14"/>
              </w:rPr>
              <w:t xml:space="preserve"> </w:t>
            </w:r>
            <w:r>
              <w:rPr>
                <w:rFonts w:ascii="Arial"/>
                <w:b/>
                <w:sz w:val="14"/>
              </w:rPr>
              <w:t>cash</w:t>
            </w:r>
            <w:r>
              <w:rPr>
                <w:rFonts w:ascii="Arial"/>
                <w:b/>
                <w:spacing w:val="8"/>
                <w:sz w:val="14"/>
              </w:rPr>
              <w:t xml:space="preserve"> </w:t>
            </w:r>
            <w:r>
              <w:rPr>
                <w:rFonts w:ascii="Arial"/>
                <w:b/>
                <w:sz w:val="14"/>
              </w:rPr>
              <w:t>compared</w:t>
            </w:r>
            <w:r>
              <w:rPr>
                <w:rFonts w:ascii="Arial"/>
                <w:b/>
                <w:spacing w:val="8"/>
                <w:sz w:val="14"/>
              </w:rPr>
              <w:t xml:space="preserve"> </w:t>
            </w:r>
            <w:r>
              <w:rPr>
                <w:rFonts w:ascii="Arial"/>
                <w:b/>
                <w:sz w:val="14"/>
              </w:rPr>
              <w:t>to</w:t>
            </w:r>
            <w:r>
              <w:rPr>
                <w:rFonts w:ascii="Arial"/>
                <w:b/>
                <w:spacing w:val="7"/>
                <w:sz w:val="14"/>
              </w:rPr>
              <w:t xml:space="preserve"> </w:t>
            </w:r>
            <w:r>
              <w:rPr>
                <w:rFonts w:ascii="Arial"/>
                <w:b/>
                <w:sz w:val="14"/>
              </w:rPr>
              <w:t>current</w:t>
            </w:r>
            <w:r>
              <w:rPr>
                <w:rFonts w:ascii="Arial"/>
                <w:b/>
                <w:spacing w:val="8"/>
                <w:sz w:val="14"/>
              </w:rPr>
              <w:t xml:space="preserve"> </w:t>
            </w:r>
            <w:proofErr w:type="gramStart"/>
            <w:r>
              <w:rPr>
                <w:rFonts w:ascii="Arial"/>
                <w:b/>
                <w:spacing w:val="-2"/>
                <w:sz w:val="14"/>
              </w:rPr>
              <w:t>liabilities</w:t>
            </w:r>
            <w:proofErr w:type="gramEnd"/>
          </w:p>
          <w:p w14:paraId="172AE0E6" w14:textId="77777777" w:rsidR="003F3708" w:rsidRDefault="005D069D">
            <w:pPr>
              <w:pStyle w:val="TableParagraph"/>
              <w:spacing w:before="26"/>
              <w:ind w:left="34"/>
              <w:jc w:val="left"/>
              <w:rPr>
                <w:rFonts w:ascii="Arial"/>
                <w:sz w:val="14"/>
              </w:rPr>
            </w:pPr>
            <w:r>
              <w:rPr>
                <w:rFonts w:ascii="Arial"/>
                <w:sz w:val="14"/>
              </w:rPr>
              <w:t>Unrestricted</w:t>
            </w:r>
            <w:r>
              <w:rPr>
                <w:rFonts w:ascii="Arial"/>
                <w:spacing w:val="4"/>
                <w:sz w:val="14"/>
              </w:rPr>
              <w:t xml:space="preserve"> </w:t>
            </w:r>
            <w:r>
              <w:rPr>
                <w:rFonts w:ascii="Arial"/>
                <w:sz w:val="14"/>
              </w:rPr>
              <w:t>cash</w:t>
            </w:r>
            <w:r>
              <w:rPr>
                <w:rFonts w:ascii="Arial"/>
                <w:spacing w:val="5"/>
                <w:sz w:val="14"/>
              </w:rPr>
              <w:t xml:space="preserve"> </w:t>
            </w:r>
            <w:r>
              <w:rPr>
                <w:rFonts w:ascii="Arial"/>
                <w:sz w:val="14"/>
              </w:rPr>
              <w:t>/</w:t>
            </w:r>
            <w:r>
              <w:rPr>
                <w:rFonts w:ascii="Arial"/>
                <w:spacing w:val="5"/>
                <w:sz w:val="14"/>
              </w:rPr>
              <w:t xml:space="preserve"> </w:t>
            </w:r>
            <w:r>
              <w:rPr>
                <w:rFonts w:ascii="Arial"/>
                <w:sz w:val="14"/>
              </w:rPr>
              <w:t>current</w:t>
            </w:r>
            <w:r>
              <w:rPr>
                <w:rFonts w:ascii="Arial"/>
                <w:spacing w:val="6"/>
                <w:sz w:val="14"/>
              </w:rPr>
              <w:t xml:space="preserve"> </w:t>
            </w:r>
            <w:r>
              <w:rPr>
                <w:rFonts w:ascii="Arial"/>
                <w:spacing w:val="-2"/>
                <w:sz w:val="14"/>
              </w:rPr>
              <w:t>liabilities</w:t>
            </w:r>
          </w:p>
        </w:tc>
        <w:tc>
          <w:tcPr>
            <w:tcW w:w="489" w:type="dxa"/>
            <w:tcBorders>
              <w:top w:val="single" w:sz="18" w:space="0" w:color="000000"/>
              <w:bottom w:val="single" w:sz="18" w:space="0" w:color="000000"/>
            </w:tcBorders>
          </w:tcPr>
          <w:p w14:paraId="63028E53" w14:textId="77777777" w:rsidR="003F3708" w:rsidRDefault="003F3708">
            <w:pPr>
              <w:pStyle w:val="TableParagraph"/>
              <w:spacing w:before="0"/>
              <w:jc w:val="left"/>
              <w:rPr>
                <w:rFonts w:ascii="Arial"/>
                <w:sz w:val="14"/>
              </w:rPr>
            </w:pPr>
          </w:p>
          <w:p w14:paraId="741AFDE3" w14:textId="77777777" w:rsidR="003F3708" w:rsidRDefault="003F3708">
            <w:pPr>
              <w:pStyle w:val="TableParagraph"/>
              <w:spacing w:before="93"/>
              <w:jc w:val="left"/>
              <w:rPr>
                <w:rFonts w:ascii="Arial"/>
                <w:sz w:val="14"/>
              </w:rPr>
            </w:pPr>
          </w:p>
          <w:p w14:paraId="4A8AD158" w14:textId="77777777" w:rsidR="003F3708" w:rsidRDefault="005D069D">
            <w:pPr>
              <w:pStyle w:val="TableParagraph"/>
              <w:spacing w:before="0"/>
              <w:ind w:left="180"/>
              <w:jc w:val="left"/>
              <w:rPr>
                <w:rFonts w:ascii="Arial"/>
                <w:sz w:val="14"/>
              </w:rPr>
            </w:pPr>
            <w:r>
              <w:rPr>
                <w:rFonts w:ascii="Arial"/>
                <w:spacing w:val="-5"/>
                <w:sz w:val="14"/>
              </w:rPr>
              <w:t>10</w:t>
            </w:r>
          </w:p>
        </w:tc>
        <w:tc>
          <w:tcPr>
            <w:tcW w:w="957" w:type="dxa"/>
            <w:tcBorders>
              <w:top w:val="single" w:sz="18" w:space="0" w:color="000000"/>
              <w:bottom w:val="single" w:sz="18" w:space="0" w:color="000000"/>
            </w:tcBorders>
          </w:tcPr>
          <w:p w14:paraId="4A8DFBC1" w14:textId="77777777" w:rsidR="003F3708" w:rsidRDefault="003F3708">
            <w:pPr>
              <w:pStyle w:val="TableParagraph"/>
              <w:spacing w:before="0"/>
              <w:jc w:val="left"/>
              <w:rPr>
                <w:rFonts w:ascii="Arial"/>
                <w:sz w:val="14"/>
              </w:rPr>
            </w:pPr>
          </w:p>
          <w:p w14:paraId="43FFEC56" w14:textId="77777777" w:rsidR="003F3708" w:rsidRDefault="003F3708">
            <w:pPr>
              <w:pStyle w:val="TableParagraph"/>
              <w:spacing w:before="93"/>
              <w:jc w:val="left"/>
              <w:rPr>
                <w:rFonts w:ascii="Arial"/>
                <w:sz w:val="14"/>
              </w:rPr>
            </w:pPr>
          </w:p>
          <w:p w14:paraId="4C1A752F" w14:textId="77777777" w:rsidR="003F3708" w:rsidRDefault="005D069D">
            <w:pPr>
              <w:pStyle w:val="TableParagraph"/>
              <w:spacing w:before="0"/>
              <w:ind w:right="99"/>
              <w:rPr>
                <w:rFonts w:ascii="Arial"/>
                <w:sz w:val="14"/>
              </w:rPr>
            </w:pPr>
            <w:r>
              <w:rPr>
                <w:rFonts w:ascii="Arial"/>
                <w:spacing w:val="-2"/>
                <w:sz w:val="14"/>
              </w:rPr>
              <w:t>11.49%</w:t>
            </w:r>
          </w:p>
        </w:tc>
        <w:tc>
          <w:tcPr>
            <w:tcW w:w="874" w:type="dxa"/>
            <w:tcBorders>
              <w:top w:val="single" w:sz="18" w:space="0" w:color="000000"/>
              <w:bottom w:val="single" w:sz="18" w:space="0" w:color="000000"/>
            </w:tcBorders>
          </w:tcPr>
          <w:p w14:paraId="2E0E7307" w14:textId="77777777" w:rsidR="003F3708" w:rsidRDefault="003F3708">
            <w:pPr>
              <w:pStyle w:val="TableParagraph"/>
              <w:spacing w:before="0"/>
              <w:jc w:val="left"/>
              <w:rPr>
                <w:rFonts w:ascii="Arial"/>
                <w:sz w:val="14"/>
              </w:rPr>
            </w:pPr>
          </w:p>
          <w:p w14:paraId="7B5F9D0B" w14:textId="77777777" w:rsidR="003F3708" w:rsidRDefault="003F3708">
            <w:pPr>
              <w:pStyle w:val="TableParagraph"/>
              <w:spacing w:before="93"/>
              <w:jc w:val="left"/>
              <w:rPr>
                <w:rFonts w:ascii="Arial"/>
                <w:sz w:val="14"/>
              </w:rPr>
            </w:pPr>
          </w:p>
          <w:p w14:paraId="1E18B678" w14:textId="77777777" w:rsidR="003F3708" w:rsidRDefault="005D069D">
            <w:pPr>
              <w:pStyle w:val="TableParagraph"/>
              <w:spacing w:before="0"/>
              <w:ind w:right="22"/>
              <w:rPr>
                <w:rFonts w:ascii="Arial"/>
                <w:sz w:val="14"/>
              </w:rPr>
            </w:pPr>
            <w:r>
              <w:rPr>
                <w:rFonts w:ascii="Arial"/>
                <w:spacing w:val="-2"/>
                <w:sz w:val="14"/>
              </w:rPr>
              <w:t>32.74%</w:t>
            </w:r>
          </w:p>
        </w:tc>
        <w:tc>
          <w:tcPr>
            <w:tcW w:w="952" w:type="dxa"/>
            <w:tcBorders>
              <w:top w:val="single" w:sz="18" w:space="0" w:color="000000"/>
              <w:bottom w:val="single" w:sz="18" w:space="0" w:color="000000"/>
            </w:tcBorders>
            <w:shd w:val="clear" w:color="auto" w:fill="F1F1F1"/>
          </w:tcPr>
          <w:p w14:paraId="351CDCA8" w14:textId="77777777" w:rsidR="003F3708" w:rsidRDefault="003F3708">
            <w:pPr>
              <w:pStyle w:val="TableParagraph"/>
              <w:spacing w:before="0"/>
              <w:jc w:val="left"/>
              <w:rPr>
                <w:rFonts w:ascii="Arial"/>
                <w:sz w:val="14"/>
              </w:rPr>
            </w:pPr>
          </w:p>
          <w:p w14:paraId="2F49E250" w14:textId="77777777" w:rsidR="003F3708" w:rsidRDefault="003F3708">
            <w:pPr>
              <w:pStyle w:val="TableParagraph"/>
              <w:spacing w:before="93"/>
              <w:jc w:val="left"/>
              <w:rPr>
                <w:rFonts w:ascii="Arial"/>
                <w:sz w:val="14"/>
              </w:rPr>
            </w:pPr>
          </w:p>
          <w:p w14:paraId="407BE344" w14:textId="77777777" w:rsidR="003F3708" w:rsidRDefault="005D069D">
            <w:pPr>
              <w:pStyle w:val="TableParagraph"/>
              <w:spacing w:before="0"/>
              <w:ind w:right="23"/>
              <w:rPr>
                <w:rFonts w:ascii="Arial"/>
                <w:sz w:val="14"/>
              </w:rPr>
            </w:pPr>
            <w:r>
              <w:rPr>
                <w:rFonts w:ascii="Arial"/>
                <w:spacing w:val="-2"/>
                <w:sz w:val="14"/>
              </w:rPr>
              <w:t>6.02%</w:t>
            </w:r>
          </w:p>
        </w:tc>
        <w:tc>
          <w:tcPr>
            <w:tcW w:w="978" w:type="dxa"/>
            <w:tcBorders>
              <w:top w:val="single" w:sz="18" w:space="0" w:color="000000"/>
              <w:bottom w:val="single" w:sz="18" w:space="0" w:color="000000"/>
            </w:tcBorders>
          </w:tcPr>
          <w:p w14:paraId="6BCA7720" w14:textId="77777777" w:rsidR="003F3708" w:rsidRDefault="003F3708">
            <w:pPr>
              <w:pStyle w:val="TableParagraph"/>
              <w:spacing w:before="0"/>
              <w:jc w:val="left"/>
              <w:rPr>
                <w:rFonts w:ascii="Arial"/>
                <w:sz w:val="14"/>
              </w:rPr>
            </w:pPr>
          </w:p>
          <w:p w14:paraId="5148F525" w14:textId="77777777" w:rsidR="003F3708" w:rsidRDefault="003F3708">
            <w:pPr>
              <w:pStyle w:val="TableParagraph"/>
              <w:spacing w:before="93"/>
              <w:jc w:val="left"/>
              <w:rPr>
                <w:rFonts w:ascii="Arial"/>
                <w:sz w:val="14"/>
              </w:rPr>
            </w:pPr>
          </w:p>
          <w:p w14:paraId="76F16348" w14:textId="77777777" w:rsidR="003F3708" w:rsidRDefault="005D069D">
            <w:pPr>
              <w:pStyle w:val="TableParagraph"/>
              <w:spacing w:before="0"/>
              <w:ind w:right="52"/>
              <w:rPr>
                <w:rFonts w:ascii="Arial"/>
                <w:sz w:val="14"/>
              </w:rPr>
            </w:pPr>
            <w:r>
              <w:rPr>
                <w:rFonts w:ascii="Arial"/>
                <w:spacing w:val="-2"/>
                <w:sz w:val="14"/>
              </w:rPr>
              <w:t>(7.68%)</w:t>
            </w:r>
          </w:p>
        </w:tc>
        <w:tc>
          <w:tcPr>
            <w:tcW w:w="1016" w:type="dxa"/>
            <w:tcBorders>
              <w:top w:val="single" w:sz="18" w:space="0" w:color="000000"/>
              <w:bottom w:val="single" w:sz="18" w:space="0" w:color="000000"/>
            </w:tcBorders>
          </w:tcPr>
          <w:p w14:paraId="257AAF01" w14:textId="77777777" w:rsidR="003F3708" w:rsidRDefault="003F3708">
            <w:pPr>
              <w:pStyle w:val="TableParagraph"/>
              <w:spacing w:before="0"/>
              <w:jc w:val="left"/>
              <w:rPr>
                <w:rFonts w:ascii="Arial"/>
                <w:sz w:val="14"/>
              </w:rPr>
            </w:pPr>
          </w:p>
          <w:p w14:paraId="6E9877ED" w14:textId="77777777" w:rsidR="003F3708" w:rsidRDefault="003F3708">
            <w:pPr>
              <w:pStyle w:val="TableParagraph"/>
              <w:spacing w:before="93"/>
              <w:jc w:val="left"/>
              <w:rPr>
                <w:rFonts w:ascii="Arial"/>
                <w:sz w:val="14"/>
              </w:rPr>
            </w:pPr>
          </w:p>
          <w:p w14:paraId="6A3DB2A3" w14:textId="77777777" w:rsidR="003F3708" w:rsidRDefault="005D069D">
            <w:pPr>
              <w:pStyle w:val="TableParagraph"/>
              <w:spacing w:before="0"/>
              <w:ind w:right="117"/>
              <w:rPr>
                <w:rFonts w:ascii="Arial"/>
                <w:sz w:val="14"/>
              </w:rPr>
            </w:pPr>
            <w:r>
              <w:rPr>
                <w:rFonts w:ascii="Arial"/>
                <w:spacing w:val="-2"/>
                <w:sz w:val="14"/>
              </w:rPr>
              <w:t>1.43%</w:t>
            </w:r>
          </w:p>
        </w:tc>
        <w:tc>
          <w:tcPr>
            <w:tcW w:w="979" w:type="dxa"/>
            <w:tcBorders>
              <w:top w:val="single" w:sz="18" w:space="0" w:color="000000"/>
              <w:bottom w:val="single" w:sz="18" w:space="0" w:color="000000"/>
            </w:tcBorders>
          </w:tcPr>
          <w:p w14:paraId="5BFAF4A6" w14:textId="77777777" w:rsidR="003F3708" w:rsidRDefault="003F3708">
            <w:pPr>
              <w:pStyle w:val="TableParagraph"/>
              <w:spacing w:before="0"/>
              <w:jc w:val="left"/>
              <w:rPr>
                <w:rFonts w:ascii="Arial"/>
                <w:sz w:val="14"/>
              </w:rPr>
            </w:pPr>
          </w:p>
          <w:p w14:paraId="4588718D" w14:textId="77777777" w:rsidR="003F3708" w:rsidRDefault="003F3708">
            <w:pPr>
              <w:pStyle w:val="TableParagraph"/>
              <w:spacing w:before="93"/>
              <w:jc w:val="left"/>
              <w:rPr>
                <w:rFonts w:ascii="Arial"/>
                <w:sz w:val="14"/>
              </w:rPr>
            </w:pPr>
          </w:p>
          <w:p w14:paraId="1E79019F" w14:textId="77777777" w:rsidR="003F3708" w:rsidRDefault="005D069D">
            <w:pPr>
              <w:pStyle w:val="TableParagraph"/>
              <w:spacing w:before="0"/>
              <w:ind w:right="146"/>
              <w:rPr>
                <w:rFonts w:ascii="Arial"/>
                <w:sz w:val="14"/>
              </w:rPr>
            </w:pPr>
            <w:r>
              <w:rPr>
                <w:rFonts w:ascii="Arial"/>
                <w:spacing w:val="-2"/>
                <w:sz w:val="14"/>
              </w:rPr>
              <w:t>19.62%</w:t>
            </w:r>
          </w:p>
        </w:tc>
        <w:tc>
          <w:tcPr>
            <w:tcW w:w="827" w:type="dxa"/>
            <w:tcBorders>
              <w:top w:val="single" w:sz="18" w:space="0" w:color="000000"/>
              <w:bottom w:val="single" w:sz="18" w:space="0" w:color="000000"/>
            </w:tcBorders>
          </w:tcPr>
          <w:p w14:paraId="233FEA9C" w14:textId="77777777" w:rsidR="003F3708" w:rsidRDefault="003F3708">
            <w:pPr>
              <w:pStyle w:val="TableParagraph"/>
              <w:spacing w:before="0"/>
              <w:jc w:val="left"/>
              <w:rPr>
                <w:rFonts w:ascii="Arial"/>
                <w:sz w:val="14"/>
              </w:rPr>
            </w:pPr>
          </w:p>
          <w:p w14:paraId="66181ED6" w14:textId="77777777" w:rsidR="003F3708" w:rsidRDefault="003F3708">
            <w:pPr>
              <w:pStyle w:val="TableParagraph"/>
              <w:spacing w:before="93"/>
              <w:jc w:val="left"/>
              <w:rPr>
                <w:rFonts w:ascii="Arial"/>
                <w:sz w:val="14"/>
              </w:rPr>
            </w:pPr>
          </w:p>
          <w:p w14:paraId="4663F27A" w14:textId="77777777" w:rsidR="003F3708" w:rsidRDefault="005D069D">
            <w:pPr>
              <w:pStyle w:val="TableParagraph"/>
              <w:spacing w:before="0"/>
              <w:ind w:right="28"/>
              <w:rPr>
                <w:rFonts w:ascii="Arial"/>
                <w:b/>
                <w:sz w:val="14"/>
              </w:rPr>
            </w:pPr>
            <w:r>
              <w:rPr>
                <w:rFonts w:ascii="Arial"/>
                <w:b/>
                <w:spacing w:val="-10"/>
                <w:sz w:val="14"/>
              </w:rPr>
              <w:t>o</w:t>
            </w:r>
          </w:p>
        </w:tc>
      </w:tr>
      <w:tr w:rsidR="003F3708" w14:paraId="318DD2A5" w14:textId="77777777">
        <w:trPr>
          <w:trHeight w:val="967"/>
        </w:trPr>
        <w:tc>
          <w:tcPr>
            <w:tcW w:w="3445" w:type="dxa"/>
            <w:vMerge w:val="restart"/>
            <w:tcBorders>
              <w:top w:val="single" w:sz="18" w:space="0" w:color="000000"/>
              <w:bottom w:val="single" w:sz="18" w:space="0" w:color="000000"/>
            </w:tcBorders>
          </w:tcPr>
          <w:p w14:paraId="2DD9B1DD" w14:textId="77777777" w:rsidR="003F3708" w:rsidRDefault="005D069D">
            <w:pPr>
              <w:pStyle w:val="TableParagraph"/>
              <w:spacing w:before="9"/>
              <w:ind w:left="31"/>
              <w:jc w:val="left"/>
              <w:rPr>
                <w:rFonts w:ascii="Arial"/>
                <w:b/>
                <w:i/>
                <w:sz w:val="14"/>
              </w:rPr>
            </w:pPr>
            <w:r>
              <w:rPr>
                <w:rFonts w:ascii="Arial"/>
                <w:b/>
                <w:i/>
                <w:spacing w:val="-2"/>
                <w:sz w:val="14"/>
              </w:rPr>
              <w:t>Obligations</w:t>
            </w:r>
          </w:p>
          <w:p w14:paraId="13894487" w14:textId="77777777" w:rsidR="003F3708" w:rsidRDefault="005D069D">
            <w:pPr>
              <w:pStyle w:val="TableParagraph"/>
              <w:spacing w:before="65"/>
              <w:ind w:left="31"/>
              <w:jc w:val="left"/>
              <w:rPr>
                <w:rFonts w:ascii="Arial"/>
                <w:b/>
                <w:sz w:val="14"/>
              </w:rPr>
            </w:pPr>
            <w:r>
              <w:rPr>
                <w:rFonts w:ascii="Arial"/>
                <w:b/>
                <w:sz w:val="14"/>
              </w:rPr>
              <w:t>Loans</w:t>
            </w:r>
            <w:r>
              <w:rPr>
                <w:rFonts w:ascii="Arial"/>
                <w:b/>
                <w:spacing w:val="6"/>
                <w:sz w:val="14"/>
              </w:rPr>
              <w:t xml:space="preserve"> </w:t>
            </w:r>
            <w:r>
              <w:rPr>
                <w:rFonts w:ascii="Arial"/>
                <w:b/>
                <w:sz w:val="14"/>
              </w:rPr>
              <w:t>and</w:t>
            </w:r>
            <w:r>
              <w:rPr>
                <w:rFonts w:ascii="Arial"/>
                <w:b/>
                <w:spacing w:val="10"/>
                <w:sz w:val="14"/>
              </w:rPr>
              <w:t xml:space="preserve"> </w:t>
            </w:r>
            <w:r>
              <w:rPr>
                <w:rFonts w:ascii="Arial"/>
                <w:b/>
                <w:spacing w:val="-2"/>
                <w:sz w:val="14"/>
              </w:rPr>
              <w:t>borrowings</w:t>
            </w:r>
          </w:p>
          <w:p w14:paraId="1416AF56" w14:textId="77777777" w:rsidR="003F3708" w:rsidRDefault="005D069D">
            <w:pPr>
              <w:pStyle w:val="TableParagraph"/>
              <w:spacing w:before="26" w:line="276" w:lineRule="auto"/>
              <w:ind w:left="31" w:right="88"/>
              <w:jc w:val="left"/>
              <w:rPr>
                <w:rFonts w:ascii="Arial"/>
                <w:sz w:val="14"/>
              </w:rPr>
            </w:pPr>
            <w:r>
              <w:rPr>
                <w:rFonts w:ascii="Arial"/>
                <w:sz w:val="14"/>
              </w:rPr>
              <w:t xml:space="preserve">(level of </w:t>
            </w:r>
            <w:proofErr w:type="gramStart"/>
            <w:r>
              <w:rPr>
                <w:rFonts w:ascii="Arial"/>
                <w:sz w:val="14"/>
              </w:rPr>
              <w:t>interest bearing</w:t>
            </w:r>
            <w:proofErr w:type="gramEnd"/>
            <w:r>
              <w:rPr>
                <w:rFonts w:ascii="Arial"/>
                <w:sz w:val="14"/>
              </w:rPr>
              <w:t xml:space="preserve"> loans and borrowings is</w:t>
            </w:r>
            <w:r>
              <w:rPr>
                <w:rFonts w:ascii="Arial"/>
                <w:spacing w:val="40"/>
                <w:sz w:val="14"/>
              </w:rPr>
              <w:t xml:space="preserve"> </w:t>
            </w:r>
            <w:r>
              <w:rPr>
                <w:rFonts w:ascii="Arial"/>
                <w:sz w:val="14"/>
              </w:rPr>
              <w:t>appropriate to the size and nature of Council's</w:t>
            </w:r>
            <w:r>
              <w:rPr>
                <w:rFonts w:ascii="Arial"/>
                <w:spacing w:val="40"/>
                <w:sz w:val="14"/>
              </w:rPr>
              <w:t xml:space="preserve"> </w:t>
            </w:r>
            <w:r>
              <w:rPr>
                <w:rFonts w:ascii="Arial"/>
                <w:spacing w:val="-2"/>
                <w:sz w:val="14"/>
              </w:rPr>
              <w:t>activities)</w:t>
            </w:r>
          </w:p>
          <w:p w14:paraId="455123E0" w14:textId="77777777" w:rsidR="003F3708" w:rsidRDefault="005D069D">
            <w:pPr>
              <w:pStyle w:val="TableParagraph"/>
              <w:spacing w:before="49"/>
              <w:ind w:left="31"/>
              <w:jc w:val="left"/>
              <w:rPr>
                <w:rFonts w:ascii="Arial"/>
                <w:b/>
                <w:sz w:val="14"/>
              </w:rPr>
            </w:pPr>
            <w:r>
              <w:rPr>
                <w:rFonts w:ascii="Arial"/>
                <w:b/>
                <w:sz w:val="14"/>
              </w:rPr>
              <w:t>Loans</w:t>
            </w:r>
            <w:r>
              <w:rPr>
                <w:rFonts w:ascii="Arial"/>
                <w:b/>
                <w:spacing w:val="6"/>
                <w:sz w:val="14"/>
              </w:rPr>
              <w:t xml:space="preserve"> </w:t>
            </w:r>
            <w:r>
              <w:rPr>
                <w:rFonts w:ascii="Arial"/>
                <w:b/>
                <w:sz w:val="14"/>
              </w:rPr>
              <w:t>and</w:t>
            </w:r>
            <w:r>
              <w:rPr>
                <w:rFonts w:ascii="Arial"/>
                <w:b/>
                <w:spacing w:val="10"/>
                <w:sz w:val="14"/>
              </w:rPr>
              <w:t xml:space="preserve"> </w:t>
            </w:r>
            <w:r>
              <w:rPr>
                <w:rFonts w:ascii="Arial"/>
                <w:b/>
                <w:spacing w:val="-2"/>
                <w:sz w:val="14"/>
              </w:rPr>
              <w:t>borrowings</w:t>
            </w:r>
          </w:p>
          <w:p w14:paraId="54DA139A" w14:textId="77777777" w:rsidR="003F3708" w:rsidRDefault="005D069D">
            <w:pPr>
              <w:pStyle w:val="TableParagraph"/>
              <w:spacing w:before="27" w:line="276" w:lineRule="auto"/>
              <w:ind w:left="31" w:right="88"/>
              <w:jc w:val="left"/>
              <w:rPr>
                <w:rFonts w:ascii="Arial"/>
                <w:sz w:val="14"/>
              </w:rPr>
            </w:pPr>
            <w:r>
              <w:rPr>
                <w:rFonts w:ascii="Arial"/>
                <w:sz w:val="14"/>
              </w:rPr>
              <w:t xml:space="preserve">(level of </w:t>
            </w:r>
            <w:proofErr w:type="gramStart"/>
            <w:r>
              <w:rPr>
                <w:rFonts w:ascii="Arial"/>
                <w:sz w:val="14"/>
              </w:rPr>
              <w:t>interest bearing</w:t>
            </w:r>
            <w:proofErr w:type="gramEnd"/>
            <w:r>
              <w:rPr>
                <w:rFonts w:ascii="Arial"/>
                <w:sz w:val="14"/>
              </w:rPr>
              <w:t xml:space="preserve"> loans and borrowings is</w:t>
            </w:r>
            <w:r>
              <w:rPr>
                <w:rFonts w:ascii="Arial"/>
                <w:spacing w:val="40"/>
                <w:sz w:val="14"/>
              </w:rPr>
              <w:t xml:space="preserve"> </w:t>
            </w:r>
            <w:r>
              <w:rPr>
                <w:rFonts w:ascii="Arial"/>
                <w:sz w:val="14"/>
              </w:rPr>
              <w:t>appropriate to the size and nature of Council's</w:t>
            </w:r>
            <w:r>
              <w:rPr>
                <w:rFonts w:ascii="Arial"/>
                <w:spacing w:val="40"/>
                <w:sz w:val="14"/>
              </w:rPr>
              <w:t xml:space="preserve"> </w:t>
            </w:r>
            <w:r>
              <w:rPr>
                <w:rFonts w:ascii="Arial"/>
                <w:spacing w:val="-2"/>
                <w:sz w:val="14"/>
              </w:rPr>
              <w:t>activities)</w:t>
            </w:r>
          </w:p>
          <w:p w14:paraId="4D2EE2DF" w14:textId="77777777" w:rsidR="003F3708" w:rsidRDefault="005D069D">
            <w:pPr>
              <w:pStyle w:val="TableParagraph"/>
              <w:spacing w:before="47"/>
              <w:ind w:left="31"/>
              <w:jc w:val="left"/>
              <w:rPr>
                <w:rFonts w:ascii="Arial"/>
                <w:b/>
                <w:sz w:val="14"/>
              </w:rPr>
            </w:pPr>
            <w:r>
              <w:rPr>
                <w:rFonts w:ascii="Arial"/>
                <w:b/>
                <w:spacing w:val="-2"/>
                <w:sz w:val="14"/>
              </w:rPr>
              <w:t>Indebtedness</w:t>
            </w:r>
          </w:p>
          <w:p w14:paraId="1AC25C61" w14:textId="77777777" w:rsidR="003F3708" w:rsidRDefault="005D069D">
            <w:pPr>
              <w:pStyle w:val="TableParagraph"/>
              <w:spacing w:before="2" w:line="180" w:lineRule="atLeast"/>
              <w:ind w:left="31"/>
              <w:jc w:val="left"/>
              <w:rPr>
                <w:rFonts w:ascii="Arial"/>
                <w:sz w:val="14"/>
              </w:rPr>
            </w:pPr>
            <w:r>
              <w:rPr>
                <w:rFonts w:ascii="Arial"/>
                <w:sz w:val="14"/>
              </w:rPr>
              <w:t xml:space="preserve">(level of </w:t>
            </w:r>
            <w:proofErr w:type="gramStart"/>
            <w:r>
              <w:rPr>
                <w:rFonts w:ascii="Arial"/>
                <w:sz w:val="14"/>
              </w:rPr>
              <w:t>long term</w:t>
            </w:r>
            <w:proofErr w:type="gramEnd"/>
            <w:r>
              <w:rPr>
                <w:rFonts w:ascii="Arial"/>
                <w:sz w:val="14"/>
              </w:rPr>
              <w:t xml:space="preserve"> liabilities is appropriate to the size</w:t>
            </w:r>
            <w:r>
              <w:rPr>
                <w:rFonts w:ascii="Arial"/>
                <w:spacing w:val="40"/>
                <w:sz w:val="14"/>
              </w:rPr>
              <w:t xml:space="preserve"> </w:t>
            </w:r>
            <w:r>
              <w:rPr>
                <w:rFonts w:ascii="Arial"/>
                <w:sz w:val="14"/>
              </w:rPr>
              <w:t>and nature of a Council's activities)</w:t>
            </w:r>
          </w:p>
        </w:tc>
        <w:tc>
          <w:tcPr>
            <w:tcW w:w="3601" w:type="dxa"/>
            <w:vMerge w:val="restart"/>
            <w:tcBorders>
              <w:top w:val="single" w:sz="18" w:space="0" w:color="000000"/>
              <w:bottom w:val="single" w:sz="18" w:space="0" w:color="000000"/>
            </w:tcBorders>
          </w:tcPr>
          <w:p w14:paraId="2D5EC723" w14:textId="77777777" w:rsidR="003F3708" w:rsidRDefault="003F3708">
            <w:pPr>
              <w:pStyle w:val="TableParagraph"/>
              <w:spacing w:before="0"/>
              <w:jc w:val="left"/>
              <w:rPr>
                <w:rFonts w:ascii="Arial"/>
                <w:sz w:val="14"/>
              </w:rPr>
            </w:pPr>
          </w:p>
          <w:p w14:paraId="280A51A6" w14:textId="77777777" w:rsidR="003F3708" w:rsidRDefault="003F3708">
            <w:pPr>
              <w:pStyle w:val="TableParagraph"/>
              <w:spacing w:before="97"/>
              <w:jc w:val="left"/>
              <w:rPr>
                <w:rFonts w:ascii="Arial"/>
                <w:sz w:val="14"/>
              </w:rPr>
            </w:pPr>
          </w:p>
          <w:p w14:paraId="2EEB0F2B" w14:textId="77777777" w:rsidR="003F3708" w:rsidRDefault="005D069D">
            <w:pPr>
              <w:pStyle w:val="TableParagraph"/>
              <w:spacing w:before="1"/>
              <w:ind w:left="34"/>
              <w:jc w:val="left"/>
              <w:rPr>
                <w:rFonts w:ascii="Arial"/>
                <w:b/>
                <w:sz w:val="14"/>
              </w:rPr>
            </w:pPr>
            <w:r>
              <w:rPr>
                <w:rFonts w:ascii="Arial"/>
                <w:b/>
                <w:sz w:val="14"/>
              </w:rPr>
              <w:t>Loans</w:t>
            </w:r>
            <w:r>
              <w:rPr>
                <w:rFonts w:ascii="Arial"/>
                <w:b/>
                <w:spacing w:val="9"/>
                <w:sz w:val="14"/>
              </w:rPr>
              <w:t xml:space="preserve"> </w:t>
            </w:r>
            <w:r>
              <w:rPr>
                <w:rFonts w:ascii="Arial"/>
                <w:b/>
                <w:sz w:val="14"/>
              </w:rPr>
              <w:t>and</w:t>
            </w:r>
            <w:r>
              <w:rPr>
                <w:rFonts w:ascii="Arial"/>
                <w:b/>
                <w:spacing w:val="12"/>
                <w:sz w:val="14"/>
              </w:rPr>
              <w:t xml:space="preserve"> </w:t>
            </w:r>
            <w:r>
              <w:rPr>
                <w:rFonts w:ascii="Arial"/>
                <w:b/>
                <w:sz w:val="14"/>
              </w:rPr>
              <w:t>borrowings</w:t>
            </w:r>
            <w:r>
              <w:rPr>
                <w:rFonts w:ascii="Arial"/>
                <w:b/>
                <w:spacing w:val="9"/>
                <w:sz w:val="14"/>
              </w:rPr>
              <w:t xml:space="preserve"> </w:t>
            </w:r>
            <w:r>
              <w:rPr>
                <w:rFonts w:ascii="Arial"/>
                <w:b/>
                <w:sz w:val="14"/>
              </w:rPr>
              <w:t>compared</w:t>
            </w:r>
            <w:r>
              <w:rPr>
                <w:rFonts w:ascii="Arial"/>
                <w:b/>
                <w:spacing w:val="12"/>
                <w:sz w:val="14"/>
              </w:rPr>
              <w:t xml:space="preserve"> </w:t>
            </w:r>
            <w:r>
              <w:rPr>
                <w:rFonts w:ascii="Arial"/>
                <w:b/>
                <w:sz w:val="14"/>
              </w:rPr>
              <w:t>to</w:t>
            </w:r>
            <w:r>
              <w:rPr>
                <w:rFonts w:ascii="Arial"/>
                <w:b/>
                <w:spacing w:val="12"/>
                <w:sz w:val="14"/>
              </w:rPr>
              <w:t xml:space="preserve"> </w:t>
            </w:r>
            <w:proofErr w:type="gramStart"/>
            <w:r>
              <w:rPr>
                <w:rFonts w:ascii="Arial"/>
                <w:b/>
                <w:spacing w:val="-2"/>
                <w:sz w:val="14"/>
              </w:rPr>
              <w:t>rates</w:t>
            </w:r>
            <w:proofErr w:type="gramEnd"/>
          </w:p>
          <w:p w14:paraId="0AB1B180" w14:textId="77777777" w:rsidR="003F3708" w:rsidRDefault="005D069D">
            <w:pPr>
              <w:pStyle w:val="TableParagraph"/>
              <w:spacing w:before="26"/>
              <w:ind w:left="34"/>
              <w:jc w:val="left"/>
              <w:rPr>
                <w:rFonts w:ascii="Arial"/>
                <w:sz w:val="14"/>
              </w:rPr>
            </w:pPr>
            <w:r>
              <w:rPr>
                <w:rFonts w:ascii="Arial"/>
                <w:sz w:val="14"/>
              </w:rPr>
              <w:t>Interest</w:t>
            </w:r>
            <w:r>
              <w:rPr>
                <w:rFonts w:ascii="Arial"/>
                <w:spacing w:val="4"/>
                <w:sz w:val="14"/>
              </w:rPr>
              <w:t xml:space="preserve"> </w:t>
            </w:r>
            <w:r>
              <w:rPr>
                <w:rFonts w:ascii="Arial"/>
                <w:sz w:val="14"/>
              </w:rPr>
              <w:t>bearing</w:t>
            </w:r>
            <w:r>
              <w:rPr>
                <w:rFonts w:ascii="Arial"/>
                <w:spacing w:val="3"/>
                <w:sz w:val="14"/>
              </w:rPr>
              <w:t xml:space="preserve"> </w:t>
            </w:r>
            <w:r>
              <w:rPr>
                <w:rFonts w:ascii="Arial"/>
                <w:sz w:val="14"/>
              </w:rPr>
              <w:t>loans</w:t>
            </w:r>
            <w:r>
              <w:rPr>
                <w:rFonts w:ascii="Arial"/>
                <w:spacing w:val="4"/>
                <w:sz w:val="14"/>
              </w:rPr>
              <w:t xml:space="preserve"> </w:t>
            </w:r>
            <w:r>
              <w:rPr>
                <w:rFonts w:ascii="Arial"/>
                <w:sz w:val="14"/>
              </w:rPr>
              <w:t>and</w:t>
            </w:r>
            <w:r>
              <w:rPr>
                <w:rFonts w:ascii="Arial"/>
                <w:spacing w:val="3"/>
                <w:sz w:val="14"/>
              </w:rPr>
              <w:t xml:space="preserve"> </w:t>
            </w:r>
            <w:r>
              <w:rPr>
                <w:rFonts w:ascii="Arial"/>
                <w:sz w:val="14"/>
              </w:rPr>
              <w:t>borrowings</w:t>
            </w:r>
            <w:r>
              <w:rPr>
                <w:rFonts w:ascii="Arial"/>
                <w:spacing w:val="5"/>
                <w:sz w:val="14"/>
              </w:rPr>
              <w:t xml:space="preserve"> </w:t>
            </w:r>
            <w:r>
              <w:rPr>
                <w:rFonts w:ascii="Arial"/>
                <w:sz w:val="14"/>
              </w:rPr>
              <w:t>/</w:t>
            </w:r>
            <w:r>
              <w:rPr>
                <w:rFonts w:ascii="Arial"/>
                <w:spacing w:val="5"/>
                <w:sz w:val="14"/>
              </w:rPr>
              <w:t xml:space="preserve"> </w:t>
            </w:r>
            <w:r>
              <w:rPr>
                <w:rFonts w:ascii="Arial"/>
                <w:sz w:val="14"/>
              </w:rPr>
              <w:t>rate</w:t>
            </w:r>
            <w:r>
              <w:rPr>
                <w:rFonts w:ascii="Arial"/>
                <w:spacing w:val="4"/>
                <w:sz w:val="14"/>
              </w:rPr>
              <w:t xml:space="preserve"> </w:t>
            </w:r>
            <w:proofErr w:type="gramStart"/>
            <w:r>
              <w:rPr>
                <w:rFonts w:ascii="Arial"/>
                <w:spacing w:val="-2"/>
                <w:sz w:val="14"/>
              </w:rPr>
              <w:t>revenue</w:t>
            </w:r>
            <w:proofErr w:type="gramEnd"/>
          </w:p>
          <w:p w14:paraId="5DF33CE9" w14:textId="77777777" w:rsidR="003F3708" w:rsidRDefault="003F3708">
            <w:pPr>
              <w:pStyle w:val="TableParagraph"/>
              <w:spacing w:before="95"/>
              <w:jc w:val="left"/>
              <w:rPr>
                <w:rFonts w:ascii="Arial"/>
                <w:sz w:val="14"/>
              </w:rPr>
            </w:pPr>
          </w:p>
          <w:p w14:paraId="5774A670" w14:textId="77777777" w:rsidR="003F3708" w:rsidRDefault="005D069D">
            <w:pPr>
              <w:pStyle w:val="TableParagraph"/>
              <w:spacing w:before="0" w:line="283" w:lineRule="auto"/>
              <w:ind w:left="34" w:right="61"/>
              <w:jc w:val="left"/>
              <w:rPr>
                <w:rFonts w:ascii="Arial"/>
                <w:b/>
                <w:sz w:val="14"/>
              </w:rPr>
            </w:pPr>
            <w:r>
              <w:rPr>
                <w:rFonts w:ascii="Arial"/>
                <w:b/>
                <w:sz w:val="14"/>
              </w:rPr>
              <w:t>Loans and borrowings repayments compared to</w:t>
            </w:r>
            <w:r>
              <w:rPr>
                <w:rFonts w:ascii="Arial"/>
                <w:b/>
                <w:spacing w:val="40"/>
                <w:sz w:val="14"/>
              </w:rPr>
              <w:t xml:space="preserve"> </w:t>
            </w:r>
            <w:proofErr w:type="gramStart"/>
            <w:r>
              <w:rPr>
                <w:rFonts w:ascii="Arial"/>
                <w:b/>
                <w:spacing w:val="-2"/>
                <w:sz w:val="14"/>
              </w:rPr>
              <w:t>rates</w:t>
            </w:r>
            <w:proofErr w:type="gramEnd"/>
          </w:p>
          <w:p w14:paraId="3121F0D4" w14:textId="77777777" w:rsidR="003F3708" w:rsidRDefault="005D069D">
            <w:pPr>
              <w:pStyle w:val="TableParagraph"/>
              <w:spacing w:before="0" w:line="276" w:lineRule="auto"/>
              <w:ind w:left="34"/>
              <w:jc w:val="left"/>
              <w:rPr>
                <w:rFonts w:ascii="Arial"/>
                <w:sz w:val="14"/>
              </w:rPr>
            </w:pPr>
            <w:r>
              <w:rPr>
                <w:rFonts w:ascii="Arial"/>
                <w:sz w:val="14"/>
              </w:rPr>
              <w:t>Interest and principal repayments on interest bearing</w:t>
            </w:r>
            <w:r>
              <w:rPr>
                <w:rFonts w:ascii="Arial"/>
                <w:spacing w:val="40"/>
                <w:sz w:val="14"/>
              </w:rPr>
              <w:t xml:space="preserve"> </w:t>
            </w:r>
            <w:r>
              <w:rPr>
                <w:rFonts w:ascii="Arial"/>
                <w:sz w:val="14"/>
              </w:rPr>
              <w:t xml:space="preserve">loans and borrowings / rate </w:t>
            </w:r>
            <w:proofErr w:type="gramStart"/>
            <w:r>
              <w:rPr>
                <w:rFonts w:ascii="Arial"/>
                <w:sz w:val="14"/>
              </w:rPr>
              <w:t>revenue</w:t>
            </w:r>
            <w:proofErr w:type="gramEnd"/>
          </w:p>
          <w:p w14:paraId="7E20BC32" w14:textId="77777777" w:rsidR="003F3708" w:rsidRDefault="005D069D">
            <w:pPr>
              <w:pStyle w:val="TableParagraph"/>
              <w:spacing w:before="40" w:line="283" w:lineRule="auto"/>
              <w:ind w:left="34"/>
              <w:jc w:val="left"/>
              <w:rPr>
                <w:rFonts w:ascii="Arial"/>
                <w:b/>
                <w:sz w:val="14"/>
              </w:rPr>
            </w:pPr>
            <w:r>
              <w:rPr>
                <w:rFonts w:ascii="Arial"/>
                <w:b/>
                <w:sz w:val="14"/>
              </w:rPr>
              <w:t xml:space="preserve">Non-current liabilities compared to </w:t>
            </w:r>
            <w:proofErr w:type="gramStart"/>
            <w:r>
              <w:rPr>
                <w:rFonts w:ascii="Arial"/>
                <w:b/>
                <w:sz w:val="14"/>
              </w:rPr>
              <w:t>own-source</w:t>
            </w:r>
            <w:proofErr w:type="gramEnd"/>
            <w:r>
              <w:rPr>
                <w:rFonts w:ascii="Arial"/>
                <w:b/>
                <w:spacing w:val="40"/>
                <w:sz w:val="14"/>
              </w:rPr>
              <w:t xml:space="preserve"> </w:t>
            </w:r>
            <w:r>
              <w:rPr>
                <w:rFonts w:ascii="Arial"/>
                <w:b/>
                <w:spacing w:val="-2"/>
                <w:sz w:val="14"/>
              </w:rPr>
              <w:t>revenue</w:t>
            </w:r>
          </w:p>
          <w:p w14:paraId="48E0B96F" w14:textId="77777777" w:rsidR="003F3708" w:rsidRDefault="005D069D">
            <w:pPr>
              <w:pStyle w:val="TableParagraph"/>
              <w:spacing w:before="0" w:line="146" w:lineRule="exact"/>
              <w:ind w:left="34"/>
              <w:jc w:val="left"/>
              <w:rPr>
                <w:rFonts w:ascii="Arial"/>
                <w:sz w:val="14"/>
              </w:rPr>
            </w:pPr>
            <w:r>
              <w:rPr>
                <w:rFonts w:ascii="Arial"/>
                <w:sz w:val="14"/>
              </w:rPr>
              <w:t>Non-current</w:t>
            </w:r>
            <w:r>
              <w:rPr>
                <w:rFonts w:ascii="Arial"/>
                <w:spacing w:val="3"/>
                <w:sz w:val="14"/>
              </w:rPr>
              <w:t xml:space="preserve"> </w:t>
            </w:r>
            <w:r>
              <w:rPr>
                <w:rFonts w:ascii="Arial"/>
                <w:sz w:val="14"/>
              </w:rPr>
              <w:t>liabilities</w:t>
            </w:r>
            <w:r>
              <w:rPr>
                <w:rFonts w:ascii="Arial"/>
                <w:spacing w:val="4"/>
                <w:sz w:val="14"/>
              </w:rPr>
              <w:t xml:space="preserve"> </w:t>
            </w:r>
            <w:r>
              <w:rPr>
                <w:rFonts w:ascii="Arial"/>
                <w:sz w:val="14"/>
              </w:rPr>
              <w:t>/</w:t>
            </w:r>
            <w:r>
              <w:rPr>
                <w:rFonts w:ascii="Arial"/>
                <w:spacing w:val="4"/>
                <w:sz w:val="14"/>
              </w:rPr>
              <w:t xml:space="preserve"> </w:t>
            </w:r>
            <w:r>
              <w:rPr>
                <w:rFonts w:ascii="Arial"/>
                <w:sz w:val="14"/>
              </w:rPr>
              <w:t>own</w:t>
            </w:r>
            <w:r>
              <w:rPr>
                <w:rFonts w:ascii="Arial"/>
                <w:spacing w:val="3"/>
                <w:sz w:val="14"/>
              </w:rPr>
              <w:t xml:space="preserve"> </w:t>
            </w:r>
            <w:r>
              <w:rPr>
                <w:rFonts w:ascii="Arial"/>
                <w:sz w:val="14"/>
              </w:rPr>
              <w:t>source</w:t>
            </w:r>
            <w:r>
              <w:rPr>
                <w:rFonts w:ascii="Arial"/>
                <w:spacing w:val="1"/>
                <w:sz w:val="14"/>
              </w:rPr>
              <w:t xml:space="preserve"> </w:t>
            </w:r>
            <w:r>
              <w:rPr>
                <w:rFonts w:ascii="Arial"/>
                <w:spacing w:val="-2"/>
                <w:sz w:val="14"/>
              </w:rPr>
              <w:t>revenue</w:t>
            </w:r>
          </w:p>
        </w:tc>
        <w:tc>
          <w:tcPr>
            <w:tcW w:w="489" w:type="dxa"/>
            <w:vMerge w:val="restart"/>
            <w:tcBorders>
              <w:top w:val="single" w:sz="18" w:space="0" w:color="000000"/>
              <w:bottom w:val="single" w:sz="18" w:space="0" w:color="000000"/>
            </w:tcBorders>
          </w:tcPr>
          <w:p w14:paraId="7036A71F" w14:textId="77777777" w:rsidR="003F3708" w:rsidRDefault="003F3708">
            <w:pPr>
              <w:pStyle w:val="TableParagraph"/>
              <w:spacing w:before="0"/>
              <w:jc w:val="left"/>
              <w:rPr>
                <w:rFonts w:ascii="Arial"/>
                <w:sz w:val="14"/>
              </w:rPr>
            </w:pPr>
          </w:p>
          <w:p w14:paraId="7BB63B42" w14:textId="77777777" w:rsidR="003F3708" w:rsidRDefault="003F3708">
            <w:pPr>
              <w:pStyle w:val="TableParagraph"/>
              <w:spacing w:before="0"/>
              <w:jc w:val="left"/>
              <w:rPr>
                <w:rFonts w:ascii="Arial"/>
                <w:sz w:val="14"/>
              </w:rPr>
            </w:pPr>
          </w:p>
          <w:p w14:paraId="190C3B81" w14:textId="77777777" w:rsidR="003F3708" w:rsidRDefault="003F3708">
            <w:pPr>
              <w:pStyle w:val="TableParagraph"/>
              <w:spacing w:before="30"/>
              <w:jc w:val="left"/>
              <w:rPr>
                <w:rFonts w:ascii="Arial"/>
                <w:sz w:val="14"/>
              </w:rPr>
            </w:pPr>
          </w:p>
          <w:p w14:paraId="05538654" w14:textId="77777777" w:rsidR="003F3708" w:rsidRDefault="005D069D">
            <w:pPr>
              <w:pStyle w:val="TableParagraph"/>
              <w:spacing w:before="0"/>
              <w:ind w:left="180"/>
              <w:jc w:val="left"/>
              <w:rPr>
                <w:rFonts w:ascii="Arial"/>
                <w:sz w:val="14"/>
              </w:rPr>
            </w:pPr>
            <w:r>
              <w:rPr>
                <w:rFonts w:ascii="Arial"/>
                <w:spacing w:val="-5"/>
                <w:sz w:val="14"/>
              </w:rPr>
              <w:t>11</w:t>
            </w:r>
          </w:p>
        </w:tc>
        <w:tc>
          <w:tcPr>
            <w:tcW w:w="957" w:type="dxa"/>
            <w:vMerge w:val="restart"/>
            <w:tcBorders>
              <w:top w:val="single" w:sz="18" w:space="0" w:color="000000"/>
              <w:bottom w:val="single" w:sz="18" w:space="0" w:color="000000"/>
            </w:tcBorders>
          </w:tcPr>
          <w:p w14:paraId="7054FC69" w14:textId="77777777" w:rsidR="003F3708" w:rsidRDefault="003F3708">
            <w:pPr>
              <w:pStyle w:val="TableParagraph"/>
              <w:spacing w:before="0"/>
              <w:jc w:val="left"/>
              <w:rPr>
                <w:rFonts w:ascii="Arial"/>
                <w:sz w:val="14"/>
              </w:rPr>
            </w:pPr>
          </w:p>
          <w:p w14:paraId="07643552" w14:textId="77777777" w:rsidR="003F3708" w:rsidRDefault="003F3708">
            <w:pPr>
              <w:pStyle w:val="TableParagraph"/>
              <w:spacing w:before="0"/>
              <w:jc w:val="left"/>
              <w:rPr>
                <w:rFonts w:ascii="Arial"/>
                <w:sz w:val="14"/>
              </w:rPr>
            </w:pPr>
          </w:p>
          <w:p w14:paraId="2A5E30EE" w14:textId="77777777" w:rsidR="003F3708" w:rsidRDefault="003F3708">
            <w:pPr>
              <w:pStyle w:val="TableParagraph"/>
              <w:spacing w:before="30"/>
              <w:jc w:val="left"/>
              <w:rPr>
                <w:rFonts w:ascii="Arial"/>
                <w:sz w:val="14"/>
              </w:rPr>
            </w:pPr>
          </w:p>
          <w:p w14:paraId="7A87DF64" w14:textId="77777777" w:rsidR="003F3708" w:rsidRDefault="005D069D">
            <w:pPr>
              <w:pStyle w:val="TableParagraph"/>
              <w:spacing w:before="0"/>
              <w:ind w:left="371"/>
              <w:jc w:val="left"/>
              <w:rPr>
                <w:rFonts w:ascii="Arial"/>
                <w:sz w:val="14"/>
              </w:rPr>
            </w:pPr>
            <w:r>
              <w:rPr>
                <w:rFonts w:ascii="Arial"/>
                <w:spacing w:val="-2"/>
                <w:sz w:val="14"/>
              </w:rPr>
              <w:t>44.40%</w:t>
            </w:r>
          </w:p>
          <w:p w14:paraId="499203BA" w14:textId="77777777" w:rsidR="003F3708" w:rsidRDefault="003F3708">
            <w:pPr>
              <w:pStyle w:val="TableParagraph"/>
              <w:spacing w:before="0"/>
              <w:jc w:val="left"/>
              <w:rPr>
                <w:rFonts w:ascii="Arial"/>
                <w:sz w:val="14"/>
              </w:rPr>
            </w:pPr>
          </w:p>
          <w:p w14:paraId="01A5CEEA" w14:textId="77777777" w:rsidR="003F3708" w:rsidRDefault="003F3708">
            <w:pPr>
              <w:pStyle w:val="TableParagraph"/>
              <w:spacing w:before="0"/>
              <w:jc w:val="left"/>
              <w:rPr>
                <w:rFonts w:ascii="Arial"/>
                <w:sz w:val="14"/>
              </w:rPr>
            </w:pPr>
          </w:p>
          <w:p w14:paraId="50FFA067" w14:textId="77777777" w:rsidR="003F3708" w:rsidRDefault="003F3708">
            <w:pPr>
              <w:pStyle w:val="TableParagraph"/>
              <w:spacing w:before="146"/>
              <w:jc w:val="left"/>
              <w:rPr>
                <w:rFonts w:ascii="Arial"/>
                <w:sz w:val="14"/>
              </w:rPr>
            </w:pPr>
          </w:p>
          <w:p w14:paraId="79B96E80" w14:textId="77777777" w:rsidR="003F3708" w:rsidRDefault="005D069D">
            <w:pPr>
              <w:pStyle w:val="TableParagraph"/>
              <w:spacing w:before="0"/>
              <w:ind w:left="449"/>
              <w:jc w:val="left"/>
              <w:rPr>
                <w:rFonts w:ascii="Arial"/>
                <w:sz w:val="14"/>
              </w:rPr>
            </w:pPr>
            <w:r>
              <w:rPr>
                <w:rFonts w:ascii="Arial"/>
                <w:spacing w:val="-2"/>
                <w:sz w:val="14"/>
              </w:rPr>
              <w:t>5.94%</w:t>
            </w:r>
          </w:p>
          <w:p w14:paraId="59D11D0F" w14:textId="77777777" w:rsidR="003F3708" w:rsidRDefault="003F3708">
            <w:pPr>
              <w:pStyle w:val="TableParagraph"/>
              <w:spacing w:before="0"/>
              <w:jc w:val="left"/>
              <w:rPr>
                <w:rFonts w:ascii="Arial"/>
                <w:sz w:val="14"/>
              </w:rPr>
            </w:pPr>
          </w:p>
          <w:p w14:paraId="4654AC54" w14:textId="77777777" w:rsidR="003F3708" w:rsidRDefault="003F3708">
            <w:pPr>
              <w:pStyle w:val="TableParagraph"/>
              <w:spacing w:before="0"/>
              <w:jc w:val="left"/>
              <w:rPr>
                <w:rFonts w:ascii="Arial"/>
                <w:sz w:val="14"/>
              </w:rPr>
            </w:pPr>
          </w:p>
          <w:p w14:paraId="3963F13A" w14:textId="77777777" w:rsidR="003F3708" w:rsidRDefault="003F3708">
            <w:pPr>
              <w:pStyle w:val="TableParagraph"/>
              <w:spacing w:before="54"/>
              <w:jc w:val="left"/>
              <w:rPr>
                <w:rFonts w:ascii="Arial"/>
                <w:sz w:val="14"/>
              </w:rPr>
            </w:pPr>
          </w:p>
          <w:p w14:paraId="4A2A0853" w14:textId="77777777" w:rsidR="003F3708" w:rsidRDefault="005D069D">
            <w:pPr>
              <w:pStyle w:val="TableParagraph"/>
              <w:spacing w:before="0"/>
              <w:ind w:left="370"/>
              <w:jc w:val="left"/>
              <w:rPr>
                <w:rFonts w:ascii="Arial"/>
                <w:sz w:val="14"/>
              </w:rPr>
            </w:pPr>
            <w:r>
              <w:rPr>
                <w:rFonts w:ascii="Arial"/>
                <w:spacing w:val="-2"/>
                <w:sz w:val="14"/>
              </w:rPr>
              <w:t>35.69%</w:t>
            </w:r>
          </w:p>
        </w:tc>
        <w:tc>
          <w:tcPr>
            <w:tcW w:w="874" w:type="dxa"/>
            <w:vMerge w:val="restart"/>
            <w:tcBorders>
              <w:top w:val="single" w:sz="18" w:space="0" w:color="000000"/>
              <w:bottom w:val="single" w:sz="18" w:space="0" w:color="000000"/>
            </w:tcBorders>
          </w:tcPr>
          <w:p w14:paraId="498E3237" w14:textId="77777777" w:rsidR="003F3708" w:rsidRDefault="003F3708">
            <w:pPr>
              <w:pStyle w:val="TableParagraph"/>
              <w:spacing w:before="0"/>
              <w:jc w:val="left"/>
              <w:rPr>
                <w:rFonts w:ascii="Arial"/>
                <w:sz w:val="14"/>
              </w:rPr>
            </w:pPr>
          </w:p>
          <w:p w14:paraId="6F294E8E" w14:textId="77777777" w:rsidR="003F3708" w:rsidRDefault="003F3708">
            <w:pPr>
              <w:pStyle w:val="TableParagraph"/>
              <w:spacing w:before="0"/>
              <w:jc w:val="left"/>
              <w:rPr>
                <w:rFonts w:ascii="Arial"/>
                <w:sz w:val="14"/>
              </w:rPr>
            </w:pPr>
          </w:p>
          <w:p w14:paraId="1EB790FA" w14:textId="77777777" w:rsidR="003F3708" w:rsidRDefault="003F3708">
            <w:pPr>
              <w:pStyle w:val="TableParagraph"/>
              <w:spacing w:before="30"/>
              <w:jc w:val="left"/>
              <w:rPr>
                <w:rFonts w:ascii="Arial"/>
                <w:sz w:val="14"/>
              </w:rPr>
            </w:pPr>
          </w:p>
          <w:p w14:paraId="0341962C" w14:textId="77777777" w:rsidR="003F3708" w:rsidRDefault="005D069D">
            <w:pPr>
              <w:pStyle w:val="TableParagraph"/>
              <w:spacing w:before="0"/>
              <w:ind w:left="364"/>
              <w:jc w:val="left"/>
              <w:rPr>
                <w:rFonts w:ascii="Arial"/>
                <w:sz w:val="14"/>
              </w:rPr>
            </w:pPr>
            <w:r>
              <w:rPr>
                <w:rFonts w:ascii="Arial"/>
                <w:spacing w:val="-2"/>
                <w:sz w:val="14"/>
              </w:rPr>
              <w:t>60.54%</w:t>
            </w:r>
          </w:p>
          <w:p w14:paraId="062AD72D" w14:textId="77777777" w:rsidR="003F3708" w:rsidRDefault="003F3708">
            <w:pPr>
              <w:pStyle w:val="TableParagraph"/>
              <w:spacing w:before="0"/>
              <w:jc w:val="left"/>
              <w:rPr>
                <w:rFonts w:ascii="Arial"/>
                <w:sz w:val="14"/>
              </w:rPr>
            </w:pPr>
          </w:p>
          <w:p w14:paraId="348D8DE0" w14:textId="77777777" w:rsidR="003F3708" w:rsidRDefault="003F3708">
            <w:pPr>
              <w:pStyle w:val="TableParagraph"/>
              <w:spacing w:before="0"/>
              <w:jc w:val="left"/>
              <w:rPr>
                <w:rFonts w:ascii="Arial"/>
                <w:sz w:val="14"/>
              </w:rPr>
            </w:pPr>
          </w:p>
          <w:p w14:paraId="3588A182" w14:textId="77777777" w:rsidR="003F3708" w:rsidRDefault="003F3708">
            <w:pPr>
              <w:pStyle w:val="TableParagraph"/>
              <w:spacing w:before="146"/>
              <w:jc w:val="left"/>
              <w:rPr>
                <w:rFonts w:ascii="Arial"/>
                <w:sz w:val="14"/>
              </w:rPr>
            </w:pPr>
          </w:p>
          <w:p w14:paraId="55A8CC55" w14:textId="77777777" w:rsidR="003F3708" w:rsidRDefault="005D069D">
            <w:pPr>
              <w:pStyle w:val="TableParagraph"/>
              <w:spacing w:before="0"/>
              <w:ind w:left="443"/>
              <w:jc w:val="left"/>
              <w:rPr>
                <w:rFonts w:ascii="Arial"/>
                <w:sz w:val="14"/>
              </w:rPr>
            </w:pPr>
            <w:r>
              <w:rPr>
                <w:rFonts w:ascii="Arial"/>
                <w:spacing w:val="-2"/>
                <w:sz w:val="14"/>
              </w:rPr>
              <w:t>5.68%</w:t>
            </w:r>
          </w:p>
          <w:p w14:paraId="47B3C1C7" w14:textId="77777777" w:rsidR="003F3708" w:rsidRDefault="003F3708">
            <w:pPr>
              <w:pStyle w:val="TableParagraph"/>
              <w:spacing w:before="0"/>
              <w:jc w:val="left"/>
              <w:rPr>
                <w:rFonts w:ascii="Arial"/>
                <w:sz w:val="14"/>
              </w:rPr>
            </w:pPr>
          </w:p>
          <w:p w14:paraId="561DD485" w14:textId="77777777" w:rsidR="003F3708" w:rsidRDefault="003F3708">
            <w:pPr>
              <w:pStyle w:val="TableParagraph"/>
              <w:spacing w:before="0"/>
              <w:jc w:val="left"/>
              <w:rPr>
                <w:rFonts w:ascii="Arial"/>
                <w:sz w:val="14"/>
              </w:rPr>
            </w:pPr>
          </w:p>
          <w:p w14:paraId="516EDB5D" w14:textId="77777777" w:rsidR="003F3708" w:rsidRDefault="003F3708">
            <w:pPr>
              <w:pStyle w:val="TableParagraph"/>
              <w:spacing w:before="54"/>
              <w:jc w:val="left"/>
              <w:rPr>
                <w:rFonts w:ascii="Arial"/>
                <w:sz w:val="14"/>
              </w:rPr>
            </w:pPr>
          </w:p>
          <w:p w14:paraId="24E271F4" w14:textId="77777777" w:rsidR="003F3708" w:rsidRDefault="005D069D">
            <w:pPr>
              <w:pStyle w:val="TableParagraph"/>
              <w:spacing w:before="0"/>
              <w:ind w:left="364"/>
              <w:jc w:val="left"/>
              <w:rPr>
                <w:rFonts w:ascii="Arial"/>
                <w:sz w:val="14"/>
              </w:rPr>
            </w:pPr>
            <w:r>
              <w:rPr>
                <w:rFonts w:ascii="Arial"/>
                <w:spacing w:val="-2"/>
                <w:sz w:val="14"/>
              </w:rPr>
              <w:t>58.29%</w:t>
            </w:r>
          </w:p>
        </w:tc>
        <w:tc>
          <w:tcPr>
            <w:tcW w:w="952" w:type="dxa"/>
            <w:tcBorders>
              <w:top w:val="single" w:sz="18" w:space="0" w:color="000000"/>
            </w:tcBorders>
            <w:shd w:val="clear" w:color="auto" w:fill="F1F1F1"/>
          </w:tcPr>
          <w:p w14:paraId="1E3A5816" w14:textId="77777777" w:rsidR="003F3708" w:rsidRDefault="003F3708">
            <w:pPr>
              <w:pStyle w:val="TableParagraph"/>
              <w:spacing w:before="0"/>
              <w:jc w:val="left"/>
              <w:rPr>
                <w:rFonts w:ascii="Arial"/>
                <w:sz w:val="14"/>
              </w:rPr>
            </w:pPr>
          </w:p>
          <w:p w14:paraId="3F52118B" w14:textId="77777777" w:rsidR="003F3708" w:rsidRDefault="003F3708">
            <w:pPr>
              <w:pStyle w:val="TableParagraph"/>
              <w:spacing w:before="0"/>
              <w:jc w:val="left"/>
              <w:rPr>
                <w:rFonts w:ascii="Arial"/>
                <w:sz w:val="14"/>
              </w:rPr>
            </w:pPr>
          </w:p>
          <w:p w14:paraId="4A77DB43" w14:textId="77777777" w:rsidR="003F3708" w:rsidRDefault="003F3708">
            <w:pPr>
              <w:pStyle w:val="TableParagraph"/>
              <w:spacing w:before="30"/>
              <w:jc w:val="left"/>
              <w:rPr>
                <w:rFonts w:ascii="Arial"/>
                <w:sz w:val="14"/>
              </w:rPr>
            </w:pPr>
          </w:p>
          <w:p w14:paraId="7323640A" w14:textId="77777777" w:rsidR="003F3708" w:rsidRDefault="005D069D">
            <w:pPr>
              <w:pStyle w:val="TableParagraph"/>
              <w:spacing w:before="0"/>
              <w:ind w:right="23"/>
              <w:rPr>
                <w:rFonts w:ascii="Arial"/>
                <w:sz w:val="14"/>
              </w:rPr>
            </w:pPr>
            <w:r>
              <w:rPr>
                <w:rFonts w:ascii="Arial"/>
                <w:spacing w:val="-2"/>
                <w:sz w:val="14"/>
              </w:rPr>
              <w:t>58.56%</w:t>
            </w:r>
          </w:p>
        </w:tc>
        <w:tc>
          <w:tcPr>
            <w:tcW w:w="978" w:type="dxa"/>
            <w:tcBorders>
              <w:top w:val="single" w:sz="18" w:space="0" w:color="000000"/>
            </w:tcBorders>
          </w:tcPr>
          <w:p w14:paraId="2FC1D782" w14:textId="77777777" w:rsidR="003F3708" w:rsidRDefault="003F3708">
            <w:pPr>
              <w:pStyle w:val="TableParagraph"/>
              <w:spacing w:before="0"/>
              <w:jc w:val="left"/>
              <w:rPr>
                <w:rFonts w:ascii="Arial"/>
                <w:sz w:val="14"/>
              </w:rPr>
            </w:pPr>
          </w:p>
          <w:p w14:paraId="3A756414" w14:textId="77777777" w:rsidR="003F3708" w:rsidRDefault="003F3708">
            <w:pPr>
              <w:pStyle w:val="TableParagraph"/>
              <w:spacing w:before="0"/>
              <w:jc w:val="left"/>
              <w:rPr>
                <w:rFonts w:ascii="Arial"/>
                <w:sz w:val="14"/>
              </w:rPr>
            </w:pPr>
          </w:p>
          <w:p w14:paraId="448D228A" w14:textId="77777777" w:rsidR="003F3708" w:rsidRDefault="003F3708">
            <w:pPr>
              <w:pStyle w:val="TableParagraph"/>
              <w:spacing w:before="30"/>
              <w:jc w:val="left"/>
              <w:rPr>
                <w:rFonts w:ascii="Arial"/>
                <w:sz w:val="14"/>
              </w:rPr>
            </w:pPr>
          </w:p>
          <w:p w14:paraId="7572E8B6" w14:textId="77777777" w:rsidR="003F3708" w:rsidRDefault="005D069D">
            <w:pPr>
              <w:pStyle w:val="TableParagraph"/>
              <w:spacing w:before="0"/>
              <w:ind w:right="50"/>
              <w:rPr>
                <w:rFonts w:ascii="Arial"/>
                <w:sz w:val="14"/>
              </w:rPr>
            </w:pPr>
            <w:r>
              <w:rPr>
                <w:rFonts w:ascii="Arial"/>
                <w:spacing w:val="-2"/>
                <w:sz w:val="14"/>
              </w:rPr>
              <w:t>56.77%</w:t>
            </w:r>
          </w:p>
        </w:tc>
        <w:tc>
          <w:tcPr>
            <w:tcW w:w="1016" w:type="dxa"/>
            <w:tcBorders>
              <w:top w:val="single" w:sz="18" w:space="0" w:color="000000"/>
            </w:tcBorders>
          </w:tcPr>
          <w:p w14:paraId="5456937D" w14:textId="77777777" w:rsidR="003F3708" w:rsidRDefault="003F3708">
            <w:pPr>
              <w:pStyle w:val="TableParagraph"/>
              <w:spacing w:before="0"/>
              <w:jc w:val="left"/>
              <w:rPr>
                <w:rFonts w:ascii="Arial"/>
                <w:sz w:val="14"/>
              </w:rPr>
            </w:pPr>
          </w:p>
          <w:p w14:paraId="1865088A" w14:textId="77777777" w:rsidR="003F3708" w:rsidRDefault="003F3708">
            <w:pPr>
              <w:pStyle w:val="TableParagraph"/>
              <w:spacing w:before="0"/>
              <w:jc w:val="left"/>
              <w:rPr>
                <w:rFonts w:ascii="Arial"/>
                <w:sz w:val="14"/>
              </w:rPr>
            </w:pPr>
          </w:p>
          <w:p w14:paraId="77055FB6" w14:textId="77777777" w:rsidR="003F3708" w:rsidRDefault="003F3708">
            <w:pPr>
              <w:pStyle w:val="TableParagraph"/>
              <w:spacing w:before="30"/>
              <w:jc w:val="left"/>
              <w:rPr>
                <w:rFonts w:ascii="Arial"/>
                <w:sz w:val="14"/>
              </w:rPr>
            </w:pPr>
          </w:p>
          <w:p w14:paraId="2435B132" w14:textId="77777777" w:rsidR="003F3708" w:rsidRDefault="005D069D">
            <w:pPr>
              <w:pStyle w:val="TableParagraph"/>
              <w:spacing w:before="0"/>
              <w:ind w:right="116"/>
              <w:rPr>
                <w:rFonts w:ascii="Arial"/>
                <w:sz w:val="14"/>
              </w:rPr>
            </w:pPr>
            <w:r>
              <w:rPr>
                <w:rFonts w:ascii="Arial"/>
                <w:spacing w:val="-2"/>
                <w:sz w:val="14"/>
              </w:rPr>
              <w:t>54.25%</w:t>
            </w:r>
          </w:p>
        </w:tc>
        <w:tc>
          <w:tcPr>
            <w:tcW w:w="979" w:type="dxa"/>
            <w:tcBorders>
              <w:top w:val="single" w:sz="18" w:space="0" w:color="000000"/>
            </w:tcBorders>
          </w:tcPr>
          <w:p w14:paraId="3ADB8A2E" w14:textId="77777777" w:rsidR="003F3708" w:rsidRDefault="003F3708">
            <w:pPr>
              <w:pStyle w:val="TableParagraph"/>
              <w:spacing w:before="0"/>
              <w:jc w:val="left"/>
              <w:rPr>
                <w:rFonts w:ascii="Arial"/>
                <w:sz w:val="14"/>
              </w:rPr>
            </w:pPr>
          </w:p>
          <w:p w14:paraId="1350D756" w14:textId="77777777" w:rsidR="003F3708" w:rsidRDefault="003F3708">
            <w:pPr>
              <w:pStyle w:val="TableParagraph"/>
              <w:spacing w:before="0"/>
              <w:jc w:val="left"/>
              <w:rPr>
                <w:rFonts w:ascii="Arial"/>
                <w:sz w:val="14"/>
              </w:rPr>
            </w:pPr>
          </w:p>
          <w:p w14:paraId="1F61C2CE" w14:textId="77777777" w:rsidR="003F3708" w:rsidRDefault="003F3708">
            <w:pPr>
              <w:pStyle w:val="TableParagraph"/>
              <w:spacing w:before="30"/>
              <w:jc w:val="left"/>
              <w:rPr>
                <w:rFonts w:ascii="Arial"/>
                <w:sz w:val="14"/>
              </w:rPr>
            </w:pPr>
          </w:p>
          <w:p w14:paraId="047B1409" w14:textId="77777777" w:rsidR="003F3708" w:rsidRDefault="005D069D">
            <w:pPr>
              <w:pStyle w:val="TableParagraph"/>
              <w:spacing w:before="0"/>
              <w:ind w:right="144"/>
              <w:rPr>
                <w:rFonts w:ascii="Arial"/>
                <w:sz w:val="14"/>
              </w:rPr>
            </w:pPr>
            <w:r>
              <w:rPr>
                <w:rFonts w:ascii="Arial"/>
                <w:spacing w:val="-2"/>
                <w:sz w:val="14"/>
              </w:rPr>
              <w:t>52.12%</w:t>
            </w:r>
          </w:p>
        </w:tc>
        <w:tc>
          <w:tcPr>
            <w:tcW w:w="827" w:type="dxa"/>
            <w:tcBorders>
              <w:top w:val="single" w:sz="18" w:space="0" w:color="000000"/>
            </w:tcBorders>
          </w:tcPr>
          <w:p w14:paraId="00BC3D6B" w14:textId="77777777" w:rsidR="003F3708" w:rsidRDefault="003F3708">
            <w:pPr>
              <w:pStyle w:val="TableParagraph"/>
              <w:spacing w:before="0"/>
              <w:jc w:val="left"/>
              <w:rPr>
                <w:rFonts w:ascii="Arial"/>
                <w:sz w:val="14"/>
              </w:rPr>
            </w:pPr>
          </w:p>
          <w:p w14:paraId="508CE26D" w14:textId="77777777" w:rsidR="003F3708" w:rsidRDefault="003F3708">
            <w:pPr>
              <w:pStyle w:val="TableParagraph"/>
              <w:spacing w:before="0"/>
              <w:jc w:val="left"/>
              <w:rPr>
                <w:rFonts w:ascii="Arial"/>
                <w:sz w:val="14"/>
              </w:rPr>
            </w:pPr>
          </w:p>
          <w:p w14:paraId="47D73E0C" w14:textId="77777777" w:rsidR="003F3708" w:rsidRDefault="003F3708">
            <w:pPr>
              <w:pStyle w:val="TableParagraph"/>
              <w:spacing w:before="30"/>
              <w:jc w:val="left"/>
              <w:rPr>
                <w:rFonts w:ascii="Arial"/>
                <w:sz w:val="14"/>
              </w:rPr>
            </w:pPr>
          </w:p>
          <w:p w14:paraId="27743E7C" w14:textId="77777777" w:rsidR="003F3708" w:rsidRDefault="005D069D">
            <w:pPr>
              <w:pStyle w:val="TableParagraph"/>
              <w:spacing w:before="0"/>
              <w:ind w:right="27"/>
              <w:rPr>
                <w:rFonts w:ascii="Arial"/>
                <w:b/>
                <w:sz w:val="14"/>
              </w:rPr>
            </w:pPr>
            <w:r>
              <w:rPr>
                <w:rFonts w:ascii="Arial"/>
                <w:b/>
                <w:spacing w:val="-10"/>
                <w:sz w:val="14"/>
              </w:rPr>
              <w:t>+</w:t>
            </w:r>
          </w:p>
        </w:tc>
      </w:tr>
      <w:tr w:rsidR="003F3708" w14:paraId="2C3783E6" w14:textId="77777777">
        <w:trPr>
          <w:trHeight w:val="700"/>
        </w:trPr>
        <w:tc>
          <w:tcPr>
            <w:tcW w:w="3445" w:type="dxa"/>
            <w:vMerge/>
            <w:tcBorders>
              <w:top w:val="nil"/>
              <w:bottom w:val="single" w:sz="18" w:space="0" w:color="000000"/>
            </w:tcBorders>
          </w:tcPr>
          <w:p w14:paraId="28D6D53E" w14:textId="77777777" w:rsidR="003F3708" w:rsidRDefault="003F3708">
            <w:pPr>
              <w:rPr>
                <w:sz w:val="2"/>
                <w:szCs w:val="2"/>
              </w:rPr>
            </w:pPr>
          </w:p>
        </w:tc>
        <w:tc>
          <w:tcPr>
            <w:tcW w:w="3601" w:type="dxa"/>
            <w:vMerge/>
            <w:tcBorders>
              <w:top w:val="nil"/>
              <w:bottom w:val="single" w:sz="18" w:space="0" w:color="000000"/>
            </w:tcBorders>
          </w:tcPr>
          <w:p w14:paraId="54BF6212" w14:textId="77777777" w:rsidR="003F3708" w:rsidRDefault="003F3708">
            <w:pPr>
              <w:rPr>
                <w:sz w:val="2"/>
                <w:szCs w:val="2"/>
              </w:rPr>
            </w:pPr>
          </w:p>
        </w:tc>
        <w:tc>
          <w:tcPr>
            <w:tcW w:w="489" w:type="dxa"/>
            <w:vMerge/>
            <w:tcBorders>
              <w:top w:val="nil"/>
              <w:bottom w:val="single" w:sz="18" w:space="0" w:color="000000"/>
            </w:tcBorders>
          </w:tcPr>
          <w:p w14:paraId="4D222F5E" w14:textId="77777777" w:rsidR="003F3708" w:rsidRDefault="003F3708">
            <w:pPr>
              <w:rPr>
                <w:sz w:val="2"/>
                <w:szCs w:val="2"/>
              </w:rPr>
            </w:pPr>
          </w:p>
        </w:tc>
        <w:tc>
          <w:tcPr>
            <w:tcW w:w="957" w:type="dxa"/>
            <w:vMerge/>
            <w:tcBorders>
              <w:top w:val="nil"/>
              <w:bottom w:val="single" w:sz="18" w:space="0" w:color="000000"/>
            </w:tcBorders>
          </w:tcPr>
          <w:p w14:paraId="33801964" w14:textId="77777777" w:rsidR="003F3708" w:rsidRDefault="003F3708">
            <w:pPr>
              <w:rPr>
                <w:sz w:val="2"/>
                <w:szCs w:val="2"/>
              </w:rPr>
            </w:pPr>
          </w:p>
        </w:tc>
        <w:tc>
          <w:tcPr>
            <w:tcW w:w="874" w:type="dxa"/>
            <w:vMerge/>
            <w:tcBorders>
              <w:top w:val="nil"/>
              <w:bottom w:val="single" w:sz="18" w:space="0" w:color="000000"/>
            </w:tcBorders>
          </w:tcPr>
          <w:p w14:paraId="545AEEEA" w14:textId="77777777" w:rsidR="003F3708" w:rsidRDefault="003F3708">
            <w:pPr>
              <w:rPr>
                <w:sz w:val="2"/>
                <w:szCs w:val="2"/>
              </w:rPr>
            </w:pPr>
          </w:p>
        </w:tc>
        <w:tc>
          <w:tcPr>
            <w:tcW w:w="952" w:type="dxa"/>
            <w:shd w:val="clear" w:color="auto" w:fill="F1F1F1"/>
          </w:tcPr>
          <w:p w14:paraId="3F8C5BD4" w14:textId="77777777" w:rsidR="003F3708" w:rsidRDefault="003F3708">
            <w:pPr>
              <w:pStyle w:val="TableParagraph"/>
              <w:spacing w:before="129"/>
              <w:jc w:val="left"/>
              <w:rPr>
                <w:rFonts w:ascii="Arial"/>
                <w:sz w:val="14"/>
              </w:rPr>
            </w:pPr>
          </w:p>
          <w:p w14:paraId="06AB9F2C" w14:textId="77777777" w:rsidR="003F3708" w:rsidRDefault="005D069D">
            <w:pPr>
              <w:pStyle w:val="TableParagraph"/>
              <w:spacing w:before="1"/>
              <w:ind w:right="24"/>
              <w:rPr>
                <w:rFonts w:ascii="Arial"/>
                <w:sz w:val="14"/>
              </w:rPr>
            </w:pPr>
            <w:r>
              <w:rPr>
                <w:rFonts w:ascii="Arial"/>
                <w:spacing w:val="-2"/>
                <w:sz w:val="14"/>
              </w:rPr>
              <w:t>5.43%</w:t>
            </w:r>
          </w:p>
        </w:tc>
        <w:tc>
          <w:tcPr>
            <w:tcW w:w="978" w:type="dxa"/>
          </w:tcPr>
          <w:p w14:paraId="01061595" w14:textId="77777777" w:rsidR="003F3708" w:rsidRDefault="003F3708">
            <w:pPr>
              <w:pStyle w:val="TableParagraph"/>
              <w:spacing w:before="129"/>
              <w:jc w:val="left"/>
              <w:rPr>
                <w:rFonts w:ascii="Arial"/>
                <w:sz w:val="14"/>
              </w:rPr>
            </w:pPr>
          </w:p>
          <w:p w14:paraId="6176AA40" w14:textId="77777777" w:rsidR="003F3708" w:rsidRDefault="005D069D">
            <w:pPr>
              <w:pStyle w:val="TableParagraph"/>
              <w:spacing w:before="1"/>
              <w:ind w:right="51"/>
              <w:rPr>
                <w:rFonts w:ascii="Arial"/>
                <w:sz w:val="14"/>
              </w:rPr>
            </w:pPr>
            <w:r>
              <w:rPr>
                <w:rFonts w:ascii="Arial"/>
                <w:spacing w:val="-2"/>
                <w:sz w:val="14"/>
              </w:rPr>
              <w:t>7.86%</w:t>
            </w:r>
          </w:p>
        </w:tc>
        <w:tc>
          <w:tcPr>
            <w:tcW w:w="1016" w:type="dxa"/>
          </w:tcPr>
          <w:p w14:paraId="206E5124" w14:textId="77777777" w:rsidR="003F3708" w:rsidRDefault="003F3708">
            <w:pPr>
              <w:pStyle w:val="TableParagraph"/>
              <w:spacing w:before="129"/>
              <w:jc w:val="left"/>
              <w:rPr>
                <w:rFonts w:ascii="Arial"/>
                <w:sz w:val="14"/>
              </w:rPr>
            </w:pPr>
          </w:p>
          <w:p w14:paraId="432B82A2" w14:textId="77777777" w:rsidR="003F3708" w:rsidRDefault="005D069D">
            <w:pPr>
              <w:pStyle w:val="TableParagraph"/>
              <w:spacing w:before="1"/>
              <w:ind w:right="117"/>
              <w:rPr>
                <w:rFonts w:ascii="Arial"/>
                <w:sz w:val="14"/>
              </w:rPr>
            </w:pPr>
            <w:r>
              <w:rPr>
                <w:rFonts w:ascii="Arial"/>
                <w:spacing w:val="-2"/>
                <w:sz w:val="14"/>
              </w:rPr>
              <w:t>5.29%</w:t>
            </w:r>
          </w:p>
        </w:tc>
        <w:tc>
          <w:tcPr>
            <w:tcW w:w="979" w:type="dxa"/>
          </w:tcPr>
          <w:p w14:paraId="773F4F4C" w14:textId="77777777" w:rsidR="003F3708" w:rsidRDefault="003F3708">
            <w:pPr>
              <w:pStyle w:val="TableParagraph"/>
              <w:spacing w:before="129"/>
              <w:jc w:val="left"/>
              <w:rPr>
                <w:rFonts w:ascii="Arial"/>
                <w:sz w:val="14"/>
              </w:rPr>
            </w:pPr>
          </w:p>
          <w:p w14:paraId="52D21DA1" w14:textId="77777777" w:rsidR="003F3708" w:rsidRDefault="005D069D">
            <w:pPr>
              <w:pStyle w:val="TableParagraph"/>
              <w:spacing w:before="1"/>
              <w:ind w:right="145"/>
              <w:rPr>
                <w:rFonts w:ascii="Arial"/>
                <w:sz w:val="14"/>
              </w:rPr>
            </w:pPr>
            <w:r>
              <w:rPr>
                <w:rFonts w:ascii="Arial"/>
                <w:spacing w:val="-2"/>
                <w:sz w:val="14"/>
              </w:rPr>
              <w:t>5.43%</w:t>
            </w:r>
          </w:p>
        </w:tc>
        <w:tc>
          <w:tcPr>
            <w:tcW w:w="827" w:type="dxa"/>
          </w:tcPr>
          <w:p w14:paraId="61C78F9D" w14:textId="77777777" w:rsidR="003F3708" w:rsidRDefault="003F3708">
            <w:pPr>
              <w:pStyle w:val="TableParagraph"/>
              <w:spacing w:before="132"/>
              <w:jc w:val="left"/>
              <w:rPr>
                <w:rFonts w:ascii="Arial"/>
                <w:sz w:val="14"/>
              </w:rPr>
            </w:pPr>
          </w:p>
          <w:p w14:paraId="3FDD69FA" w14:textId="77777777" w:rsidR="003F3708" w:rsidRDefault="005D069D">
            <w:pPr>
              <w:pStyle w:val="TableParagraph"/>
              <w:spacing w:before="0"/>
              <w:ind w:right="28"/>
              <w:rPr>
                <w:rFonts w:ascii="Arial"/>
                <w:b/>
                <w:sz w:val="14"/>
              </w:rPr>
            </w:pPr>
            <w:r>
              <w:rPr>
                <w:rFonts w:ascii="Arial"/>
                <w:b/>
                <w:spacing w:val="-10"/>
                <w:sz w:val="14"/>
              </w:rPr>
              <w:t>o</w:t>
            </w:r>
          </w:p>
        </w:tc>
      </w:tr>
      <w:tr w:rsidR="003F3708" w14:paraId="26C29C8D" w14:textId="77777777">
        <w:trPr>
          <w:trHeight w:val="602"/>
        </w:trPr>
        <w:tc>
          <w:tcPr>
            <w:tcW w:w="3445" w:type="dxa"/>
            <w:vMerge/>
            <w:tcBorders>
              <w:top w:val="nil"/>
              <w:bottom w:val="single" w:sz="18" w:space="0" w:color="000000"/>
            </w:tcBorders>
          </w:tcPr>
          <w:p w14:paraId="68CBCD7E" w14:textId="77777777" w:rsidR="003F3708" w:rsidRDefault="003F3708">
            <w:pPr>
              <w:rPr>
                <w:sz w:val="2"/>
                <w:szCs w:val="2"/>
              </w:rPr>
            </w:pPr>
          </w:p>
        </w:tc>
        <w:tc>
          <w:tcPr>
            <w:tcW w:w="3601" w:type="dxa"/>
            <w:vMerge/>
            <w:tcBorders>
              <w:top w:val="nil"/>
              <w:bottom w:val="single" w:sz="18" w:space="0" w:color="000000"/>
            </w:tcBorders>
          </w:tcPr>
          <w:p w14:paraId="6D974ACA" w14:textId="77777777" w:rsidR="003F3708" w:rsidRDefault="003F3708">
            <w:pPr>
              <w:rPr>
                <w:sz w:val="2"/>
                <w:szCs w:val="2"/>
              </w:rPr>
            </w:pPr>
          </w:p>
        </w:tc>
        <w:tc>
          <w:tcPr>
            <w:tcW w:w="489" w:type="dxa"/>
            <w:vMerge/>
            <w:tcBorders>
              <w:top w:val="nil"/>
              <w:bottom w:val="single" w:sz="18" w:space="0" w:color="000000"/>
            </w:tcBorders>
          </w:tcPr>
          <w:p w14:paraId="601D166D" w14:textId="77777777" w:rsidR="003F3708" w:rsidRDefault="003F3708">
            <w:pPr>
              <w:rPr>
                <w:sz w:val="2"/>
                <w:szCs w:val="2"/>
              </w:rPr>
            </w:pPr>
          </w:p>
        </w:tc>
        <w:tc>
          <w:tcPr>
            <w:tcW w:w="957" w:type="dxa"/>
            <w:vMerge/>
            <w:tcBorders>
              <w:top w:val="nil"/>
              <w:bottom w:val="single" w:sz="18" w:space="0" w:color="000000"/>
            </w:tcBorders>
          </w:tcPr>
          <w:p w14:paraId="56F234EE" w14:textId="77777777" w:rsidR="003F3708" w:rsidRDefault="003F3708">
            <w:pPr>
              <w:rPr>
                <w:sz w:val="2"/>
                <w:szCs w:val="2"/>
              </w:rPr>
            </w:pPr>
          </w:p>
        </w:tc>
        <w:tc>
          <w:tcPr>
            <w:tcW w:w="874" w:type="dxa"/>
            <w:vMerge/>
            <w:tcBorders>
              <w:top w:val="nil"/>
              <w:bottom w:val="single" w:sz="18" w:space="0" w:color="000000"/>
            </w:tcBorders>
          </w:tcPr>
          <w:p w14:paraId="24E5666E" w14:textId="77777777" w:rsidR="003F3708" w:rsidRDefault="003F3708">
            <w:pPr>
              <w:rPr>
                <w:sz w:val="2"/>
                <w:szCs w:val="2"/>
              </w:rPr>
            </w:pPr>
          </w:p>
        </w:tc>
        <w:tc>
          <w:tcPr>
            <w:tcW w:w="952" w:type="dxa"/>
            <w:tcBorders>
              <w:bottom w:val="single" w:sz="18" w:space="0" w:color="000000"/>
            </w:tcBorders>
            <w:shd w:val="clear" w:color="auto" w:fill="F1F1F1"/>
          </w:tcPr>
          <w:p w14:paraId="0F9746E2" w14:textId="77777777" w:rsidR="003F3708" w:rsidRDefault="003F3708">
            <w:pPr>
              <w:pStyle w:val="TableParagraph"/>
              <w:spacing w:before="83"/>
              <w:jc w:val="left"/>
              <w:rPr>
                <w:rFonts w:ascii="Arial"/>
                <w:sz w:val="14"/>
              </w:rPr>
            </w:pPr>
          </w:p>
          <w:p w14:paraId="3986F311" w14:textId="77777777" w:rsidR="003F3708" w:rsidRDefault="005D069D">
            <w:pPr>
              <w:pStyle w:val="TableParagraph"/>
              <w:spacing w:before="0"/>
              <w:ind w:right="24"/>
              <w:rPr>
                <w:rFonts w:ascii="Arial"/>
                <w:sz w:val="14"/>
              </w:rPr>
            </w:pPr>
            <w:r>
              <w:rPr>
                <w:rFonts w:ascii="Arial"/>
                <w:spacing w:val="-2"/>
                <w:sz w:val="14"/>
              </w:rPr>
              <w:t>48.94%</w:t>
            </w:r>
          </w:p>
        </w:tc>
        <w:tc>
          <w:tcPr>
            <w:tcW w:w="978" w:type="dxa"/>
            <w:tcBorders>
              <w:bottom w:val="single" w:sz="18" w:space="0" w:color="000000"/>
            </w:tcBorders>
          </w:tcPr>
          <w:p w14:paraId="0927980A" w14:textId="77777777" w:rsidR="003F3708" w:rsidRDefault="003F3708">
            <w:pPr>
              <w:pStyle w:val="TableParagraph"/>
              <w:spacing w:before="83"/>
              <w:jc w:val="left"/>
              <w:rPr>
                <w:rFonts w:ascii="Arial"/>
                <w:sz w:val="14"/>
              </w:rPr>
            </w:pPr>
          </w:p>
          <w:p w14:paraId="4F006856" w14:textId="77777777" w:rsidR="003F3708" w:rsidRDefault="005D069D">
            <w:pPr>
              <w:pStyle w:val="TableParagraph"/>
              <w:spacing w:before="0"/>
              <w:ind w:right="51"/>
              <w:rPr>
                <w:rFonts w:ascii="Arial"/>
                <w:sz w:val="14"/>
              </w:rPr>
            </w:pPr>
            <w:r>
              <w:rPr>
                <w:rFonts w:ascii="Arial"/>
                <w:spacing w:val="-2"/>
                <w:sz w:val="14"/>
              </w:rPr>
              <w:t>49.34%</w:t>
            </w:r>
          </w:p>
        </w:tc>
        <w:tc>
          <w:tcPr>
            <w:tcW w:w="1016" w:type="dxa"/>
            <w:tcBorders>
              <w:bottom w:val="single" w:sz="18" w:space="0" w:color="000000"/>
            </w:tcBorders>
          </w:tcPr>
          <w:p w14:paraId="5DAF87A1" w14:textId="77777777" w:rsidR="003F3708" w:rsidRDefault="003F3708">
            <w:pPr>
              <w:pStyle w:val="TableParagraph"/>
              <w:spacing w:before="83"/>
              <w:jc w:val="left"/>
              <w:rPr>
                <w:rFonts w:ascii="Arial"/>
                <w:sz w:val="14"/>
              </w:rPr>
            </w:pPr>
          </w:p>
          <w:p w14:paraId="31F303E8" w14:textId="77777777" w:rsidR="003F3708" w:rsidRDefault="005D069D">
            <w:pPr>
              <w:pStyle w:val="TableParagraph"/>
              <w:spacing w:before="0"/>
              <w:ind w:right="117"/>
              <w:rPr>
                <w:rFonts w:ascii="Arial"/>
                <w:sz w:val="14"/>
              </w:rPr>
            </w:pPr>
            <w:r>
              <w:rPr>
                <w:rFonts w:ascii="Arial"/>
                <w:spacing w:val="-2"/>
                <w:sz w:val="14"/>
              </w:rPr>
              <w:t>46.94%</w:t>
            </w:r>
          </w:p>
        </w:tc>
        <w:tc>
          <w:tcPr>
            <w:tcW w:w="979" w:type="dxa"/>
            <w:tcBorders>
              <w:bottom w:val="single" w:sz="18" w:space="0" w:color="000000"/>
            </w:tcBorders>
          </w:tcPr>
          <w:p w14:paraId="52E99BA5" w14:textId="77777777" w:rsidR="003F3708" w:rsidRDefault="003F3708">
            <w:pPr>
              <w:pStyle w:val="TableParagraph"/>
              <w:spacing w:before="83"/>
              <w:jc w:val="left"/>
              <w:rPr>
                <w:rFonts w:ascii="Arial"/>
                <w:sz w:val="14"/>
              </w:rPr>
            </w:pPr>
          </w:p>
          <w:p w14:paraId="6704E3E7" w14:textId="77777777" w:rsidR="003F3708" w:rsidRDefault="005D069D">
            <w:pPr>
              <w:pStyle w:val="TableParagraph"/>
              <w:spacing w:before="0"/>
              <w:ind w:right="145"/>
              <w:rPr>
                <w:rFonts w:ascii="Arial"/>
                <w:sz w:val="14"/>
              </w:rPr>
            </w:pPr>
            <w:r>
              <w:rPr>
                <w:rFonts w:ascii="Arial"/>
                <w:spacing w:val="-2"/>
                <w:sz w:val="14"/>
              </w:rPr>
              <w:t>44.86%</w:t>
            </w:r>
          </w:p>
        </w:tc>
        <w:tc>
          <w:tcPr>
            <w:tcW w:w="827" w:type="dxa"/>
            <w:tcBorders>
              <w:bottom w:val="single" w:sz="18" w:space="0" w:color="000000"/>
            </w:tcBorders>
          </w:tcPr>
          <w:p w14:paraId="41A80263" w14:textId="77777777" w:rsidR="003F3708" w:rsidRDefault="003F3708">
            <w:pPr>
              <w:pStyle w:val="TableParagraph"/>
              <w:spacing w:before="85"/>
              <w:jc w:val="left"/>
              <w:rPr>
                <w:rFonts w:ascii="Arial"/>
                <w:sz w:val="14"/>
              </w:rPr>
            </w:pPr>
          </w:p>
          <w:p w14:paraId="65707843" w14:textId="77777777" w:rsidR="003F3708" w:rsidRDefault="005D069D">
            <w:pPr>
              <w:pStyle w:val="TableParagraph"/>
              <w:spacing w:before="0"/>
              <w:ind w:right="27"/>
              <w:rPr>
                <w:rFonts w:ascii="Arial"/>
                <w:b/>
                <w:sz w:val="14"/>
              </w:rPr>
            </w:pPr>
            <w:r>
              <w:rPr>
                <w:rFonts w:ascii="Arial"/>
                <w:b/>
                <w:spacing w:val="-10"/>
                <w:sz w:val="14"/>
              </w:rPr>
              <w:t>+</w:t>
            </w:r>
          </w:p>
        </w:tc>
      </w:tr>
      <w:tr w:rsidR="003F3708" w14:paraId="3EB78F9B" w14:textId="77777777">
        <w:trPr>
          <w:trHeight w:val="855"/>
        </w:trPr>
        <w:tc>
          <w:tcPr>
            <w:tcW w:w="3445" w:type="dxa"/>
            <w:tcBorders>
              <w:top w:val="single" w:sz="18" w:space="0" w:color="000000"/>
              <w:bottom w:val="single" w:sz="18" w:space="0" w:color="000000"/>
            </w:tcBorders>
          </w:tcPr>
          <w:p w14:paraId="12FC8A84" w14:textId="77777777" w:rsidR="003F3708" w:rsidRDefault="005D069D">
            <w:pPr>
              <w:pStyle w:val="TableParagraph"/>
              <w:spacing w:before="47"/>
              <w:ind w:left="31"/>
              <w:jc w:val="left"/>
              <w:rPr>
                <w:rFonts w:ascii="Arial"/>
                <w:b/>
                <w:i/>
                <w:sz w:val="14"/>
              </w:rPr>
            </w:pPr>
            <w:r>
              <w:rPr>
                <w:rFonts w:ascii="Arial"/>
                <w:b/>
                <w:i/>
                <w:spacing w:val="-2"/>
                <w:sz w:val="14"/>
              </w:rPr>
              <w:t>Stability</w:t>
            </w:r>
          </w:p>
          <w:p w14:paraId="7D5AB3C1" w14:textId="77777777" w:rsidR="003F3708" w:rsidRDefault="005D069D">
            <w:pPr>
              <w:pStyle w:val="TableParagraph"/>
              <w:spacing w:before="103"/>
              <w:ind w:left="31"/>
              <w:jc w:val="left"/>
              <w:rPr>
                <w:rFonts w:ascii="Arial"/>
                <w:b/>
                <w:sz w:val="14"/>
              </w:rPr>
            </w:pPr>
            <w:r>
              <w:rPr>
                <w:rFonts w:ascii="Arial"/>
                <w:b/>
                <w:sz w:val="14"/>
              </w:rPr>
              <w:t>Rates</w:t>
            </w:r>
            <w:r>
              <w:rPr>
                <w:rFonts w:ascii="Arial"/>
                <w:b/>
                <w:spacing w:val="3"/>
                <w:sz w:val="14"/>
              </w:rPr>
              <w:t xml:space="preserve"> </w:t>
            </w:r>
            <w:r>
              <w:rPr>
                <w:rFonts w:ascii="Arial"/>
                <w:b/>
                <w:spacing w:val="-2"/>
                <w:sz w:val="14"/>
              </w:rPr>
              <w:t>effort</w:t>
            </w:r>
          </w:p>
          <w:p w14:paraId="1BAEF019" w14:textId="77777777" w:rsidR="003F3708" w:rsidRDefault="005D069D">
            <w:pPr>
              <w:pStyle w:val="TableParagraph"/>
              <w:spacing w:line="180" w:lineRule="atLeast"/>
              <w:ind w:left="31" w:right="14"/>
              <w:jc w:val="left"/>
              <w:rPr>
                <w:rFonts w:ascii="Arial"/>
                <w:sz w:val="14"/>
              </w:rPr>
            </w:pPr>
            <w:r>
              <w:rPr>
                <w:rFonts w:ascii="Arial"/>
                <w:sz w:val="14"/>
              </w:rPr>
              <w:t>(rating level is set based on the community's capacity</w:t>
            </w:r>
            <w:r>
              <w:rPr>
                <w:rFonts w:ascii="Arial"/>
                <w:spacing w:val="40"/>
                <w:sz w:val="14"/>
              </w:rPr>
              <w:t xml:space="preserve"> </w:t>
            </w:r>
            <w:r>
              <w:rPr>
                <w:rFonts w:ascii="Arial"/>
                <w:sz w:val="14"/>
              </w:rPr>
              <w:t>to pay)</w:t>
            </w:r>
          </w:p>
        </w:tc>
        <w:tc>
          <w:tcPr>
            <w:tcW w:w="3601" w:type="dxa"/>
            <w:tcBorders>
              <w:top w:val="single" w:sz="18" w:space="0" w:color="000000"/>
              <w:bottom w:val="single" w:sz="18" w:space="0" w:color="000000"/>
            </w:tcBorders>
          </w:tcPr>
          <w:p w14:paraId="213DA1A9" w14:textId="77777777" w:rsidR="003F3708" w:rsidRDefault="003F3708">
            <w:pPr>
              <w:pStyle w:val="TableParagraph"/>
              <w:spacing w:before="150"/>
              <w:jc w:val="left"/>
              <w:rPr>
                <w:rFonts w:ascii="Arial"/>
                <w:sz w:val="14"/>
              </w:rPr>
            </w:pPr>
          </w:p>
          <w:p w14:paraId="546F9B2C" w14:textId="77777777" w:rsidR="003F3708" w:rsidRDefault="005D069D">
            <w:pPr>
              <w:pStyle w:val="TableParagraph"/>
              <w:spacing w:before="0"/>
              <w:ind w:left="35"/>
              <w:jc w:val="left"/>
              <w:rPr>
                <w:rFonts w:ascii="Arial"/>
                <w:b/>
                <w:sz w:val="14"/>
              </w:rPr>
            </w:pPr>
            <w:r>
              <w:rPr>
                <w:rFonts w:ascii="Arial"/>
                <w:b/>
                <w:sz w:val="14"/>
              </w:rPr>
              <w:t>Rates</w:t>
            </w:r>
            <w:r>
              <w:rPr>
                <w:rFonts w:ascii="Arial"/>
                <w:b/>
                <w:spacing w:val="5"/>
                <w:sz w:val="14"/>
              </w:rPr>
              <w:t xml:space="preserve"> </w:t>
            </w:r>
            <w:r>
              <w:rPr>
                <w:rFonts w:ascii="Arial"/>
                <w:b/>
                <w:sz w:val="14"/>
              </w:rPr>
              <w:t>compared</w:t>
            </w:r>
            <w:r>
              <w:rPr>
                <w:rFonts w:ascii="Arial"/>
                <w:b/>
                <w:spacing w:val="9"/>
                <w:sz w:val="14"/>
              </w:rPr>
              <w:t xml:space="preserve"> </w:t>
            </w:r>
            <w:r>
              <w:rPr>
                <w:rFonts w:ascii="Arial"/>
                <w:b/>
                <w:sz w:val="14"/>
              </w:rPr>
              <w:t>to</w:t>
            </w:r>
            <w:r>
              <w:rPr>
                <w:rFonts w:ascii="Arial"/>
                <w:b/>
                <w:spacing w:val="8"/>
                <w:sz w:val="14"/>
              </w:rPr>
              <w:t xml:space="preserve"> </w:t>
            </w:r>
            <w:r>
              <w:rPr>
                <w:rFonts w:ascii="Arial"/>
                <w:b/>
                <w:sz w:val="14"/>
              </w:rPr>
              <w:t>property</w:t>
            </w:r>
            <w:r>
              <w:rPr>
                <w:rFonts w:ascii="Arial"/>
                <w:b/>
                <w:spacing w:val="5"/>
                <w:sz w:val="14"/>
              </w:rPr>
              <w:t xml:space="preserve"> </w:t>
            </w:r>
            <w:proofErr w:type="gramStart"/>
            <w:r>
              <w:rPr>
                <w:rFonts w:ascii="Arial"/>
                <w:b/>
                <w:spacing w:val="-2"/>
                <w:sz w:val="14"/>
              </w:rPr>
              <w:t>values</w:t>
            </w:r>
            <w:proofErr w:type="gramEnd"/>
          </w:p>
          <w:p w14:paraId="58A0CB76" w14:textId="77777777" w:rsidR="003F3708" w:rsidRDefault="005D069D">
            <w:pPr>
              <w:pStyle w:val="TableParagraph"/>
              <w:spacing w:line="180" w:lineRule="atLeast"/>
              <w:ind w:left="35" w:right="61"/>
              <w:jc w:val="left"/>
              <w:rPr>
                <w:rFonts w:ascii="Arial"/>
                <w:sz w:val="14"/>
              </w:rPr>
            </w:pPr>
            <w:r>
              <w:rPr>
                <w:rFonts w:ascii="Arial"/>
                <w:sz w:val="14"/>
              </w:rPr>
              <w:t>Rate revenue / CIV of rateable properties in the</w:t>
            </w:r>
            <w:r>
              <w:rPr>
                <w:rFonts w:ascii="Arial"/>
                <w:spacing w:val="40"/>
                <w:sz w:val="14"/>
              </w:rPr>
              <w:t xml:space="preserve"> </w:t>
            </w:r>
            <w:r>
              <w:rPr>
                <w:rFonts w:ascii="Arial"/>
                <w:sz w:val="14"/>
              </w:rPr>
              <w:t>municipal district</w:t>
            </w:r>
          </w:p>
        </w:tc>
        <w:tc>
          <w:tcPr>
            <w:tcW w:w="489" w:type="dxa"/>
            <w:tcBorders>
              <w:top w:val="single" w:sz="18" w:space="0" w:color="000000"/>
              <w:bottom w:val="single" w:sz="18" w:space="0" w:color="000000"/>
            </w:tcBorders>
          </w:tcPr>
          <w:p w14:paraId="2BAA5DF6" w14:textId="77777777" w:rsidR="003F3708" w:rsidRDefault="003F3708">
            <w:pPr>
              <w:pStyle w:val="TableParagraph"/>
              <w:spacing w:before="0"/>
              <w:jc w:val="left"/>
              <w:rPr>
                <w:rFonts w:ascii="Arial"/>
                <w:sz w:val="14"/>
              </w:rPr>
            </w:pPr>
          </w:p>
          <w:p w14:paraId="41E37604" w14:textId="77777777" w:rsidR="003F3708" w:rsidRDefault="003F3708">
            <w:pPr>
              <w:pStyle w:val="TableParagraph"/>
              <w:spacing w:before="0"/>
              <w:jc w:val="left"/>
              <w:rPr>
                <w:rFonts w:ascii="Arial"/>
                <w:sz w:val="14"/>
              </w:rPr>
            </w:pPr>
          </w:p>
          <w:p w14:paraId="4E335483" w14:textId="77777777" w:rsidR="003F3708" w:rsidRDefault="003F3708">
            <w:pPr>
              <w:pStyle w:val="TableParagraph"/>
              <w:spacing w:before="13"/>
              <w:jc w:val="left"/>
              <w:rPr>
                <w:rFonts w:ascii="Arial"/>
                <w:sz w:val="14"/>
              </w:rPr>
            </w:pPr>
          </w:p>
          <w:p w14:paraId="223E165C" w14:textId="77777777" w:rsidR="003F3708" w:rsidRDefault="005D069D">
            <w:pPr>
              <w:pStyle w:val="TableParagraph"/>
              <w:spacing w:before="0"/>
              <w:ind w:left="180"/>
              <w:jc w:val="left"/>
              <w:rPr>
                <w:rFonts w:ascii="Arial"/>
                <w:sz w:val="14"/>
              </w:rPr>
            </w:pPr>
            <w:r>
              <w:rPr>
                <w:rFonts w:ascii="Arial"/>
                <w:spacing w:val="-5"/>
                <w:sz w:val="14"/>
              </w:rPr>
              <w:t>12</w:t>
            </w:r>
          </w:p>
        </w:tc>
        <w:tc>
          <w:tcPr>
            <w:tcW w:w="957" w:type="dxa"/>
            <w:tcBorders>
              <w:top w:val="single" w:sz="18" w:space="0" w:color="000000"/>
              <w:bottom w:val="single" w:sz="18" w:space="0" w:color="000000"/>
            </w:tcBorders>
          </w:tcPr>
          <w:p w14:paraId="42EC890F" w14:textId="77777777" w:rsidR="003F3708" w:rsidRDefault="003F3708">
            <w:pPr>
              <w:pStyle w:val="TableParagraph"/>
              <w:spacing w:before="0"/>
              <w:jc w:val="left"/>
              <w:rPr>
                <w:rFonts w:ascii="Arial"/>
                <w:sz w:val="14"/>
              </w:rPr>
            </w:pPr>
          </w:p>
          <w:p w14:paraId="0752E2CA" w14:textId="77777777" w:rsidR="003F3708" w:rsidRDefault="003F3708">
            <w:pPr>
              <w:pStyle w:val="TableParagraph"/>
              <w:spacing w:before="0"/>
              <w:jc w:val="left"/>
              <w:rPr>
                <w:rFonts w:ascii="Arial"/>
                <w:sz w:val="14"/>
              </w:rPr>
            </w:pPr>
          </w:p>
          <w:p w14:paraId="11D306CC" w14:textId="77777777" w:rsidR="003F3708" w:rsidRDefault="003F3708">
            <w:pPr>
              <w:pStyle w:val="TableParagraph"/>
              <w:spacing w:before="13"/>
              <w:jc w:val="left"/>
              <w:rPr>
                <w:rFonts w:ascii="Arial"/>
                <w:sz w:val="14"/>
              </w:rPr>
            </w:pPr>
          </w:p>
          <w:p w14:paraId="67B8886A" w14:textId="77777777" w:rsidR="003F3708" w:rsidRDefault="005D069D">
            <w:pPr>
              <w:pStyle w:val="TableParagraph"/>
              <w:spacing w:before="0"/>
              <w:ind w:right="99"/>
              <w:rPr>
                <w:rFonts w:ascii="Arial"/>
                <w:sz w:val="14"/>
              </w:rPr>
            </w:pPr>
            <w:r>
              <w:rPr>
                <w:rFonts w:ascii="Arial"/>
                <w:spacing w:val="-2"/>
                <w:sz w:val="14"/>
              </w:rPr>
              <w:t>0.27%</w:t>
            </w:r>
          </w:p>
        </w:tc>
        <w:tc>
          <w:tcPr>
            <w:tcW w:w="874" w:type="dxa"/>
            <w:tcBorders>
              <w:top w:val="single" w:sz="18" w:space="0" w:color="000000"/>
              <w:bottom w:val="single" w:sz="18" w:space="0" w:color="000000"/>
            </w:tcBorders>
          </w:tcPr>
          <w:p w14:paraId="2D562F37" w14:textId="77777777" w:rsidR="003F3708" w:rsidRDefault="003F3708">
            <w:pPr>
              <w:pStyle w:val="TableParagraph"/>
              <w:spacing w:before="0"/>
              <w:jc w:val="left"/>
              <w:rPr>
                <w:rFonts w:ascii="Arial"/>
                <w:sz w:val="14"/>
              </w:rPr>
            </w:pPr>
          </w:p>
          <w:p w14:paraId="5E5E0940" w14:textId="77777777" w:rsidR="003F3708" w:rsidRDefault="003F3708">
            <w:pPr>
              <w:pStyle w:val="TableParagraph"/>
              <w:spacing w:before="0"/>
              <w:jc w:val="left"/>
              <w:rPr>
                <w:rFonts w:ascii="Arial"/>
                <w:sz w:val="14"/>
              </w:rPr>
            </w:pPr>
          </w:p>
          <w:p w14:paraId="5895C5E6" w14:textId="77777777" w:rsidR="003F3708" w:rsidRDefault="003F3708">
            <w:pPr>
              <w:pStyle w:val="TableParagraph"/>
              <w:spacing w:before="13"/>
              <w:jc w:val="left"/>
              <w:rPr>
                <w:rFonts w:ascii="Arial"/>
                <w:sz w:val="14"/>
              </w:rPr>
            </w:pPr>
          </w:p>
          <w:p w14:paraId="04D5E6BE" w14:textId="77777777" w:rsidR="003F3708" w:rsidRDefault="005D069D">
            <w:pPr>
              <w:pStyle w:val="TableParagraph"/>
              <w:spacing w:before="0"/>
              <w:ind w:right="22"/>
              <w:rPr>
                <w:rFonts w:ascii="Arial"/>
                <w:sz w:val="14"/>
              </w:rPr>
            </w:pPr>
            <w:r>
              <w:rPr>
                <w:rFonts w:ascii="Arial"/>
                <w:spacing w:val="-2"/>
                <w:sz w:val="14"/>
              </w:rPr>
              <w:t>0.26%</w:t>
            </w:r>
          </w:p>
        </w:tc>
        <w:tc>
          <w:tcPr>
            <w:tcW w:w="952" w:type="dxa"/>
            <w:tcBorders>
              <w:top w:val="single" w:sz="18" w:space="0" w:color="000000"/>
              <w:bottom w:val="single" w:sz="18" w:space="0" w:color="000000"/>
            </w:tcBorders>
            <w:shd w:val="clear" w:color="auto" w:fill="F1F1F1"/>
          </w:tcPr>
          <w:p w14:paraId="1D01C6DD" w14:textId="77777777" w:rsidR="003F3708" w:rsidRDefault="003F3708">
            <w:pPr>
              <w:pStyle w:val="TableParagraph"/>
              <w:spacing w:before="0"/>
              <w:jc w:val="left"/>
              <w:rPr>
                <w:rFonts w:ascii="Arial"/>
                <w:sz w:val="14"/>
              </w:rPr>
            </w:pPr>
          </w:p>
          <w:p w14:paraId="6836DCD5" w14:textId="77777777" w:rsidR="003F3708" w:rsidRDefault="003F3708">
            <w:pPr>
              <w:pStyle w:val="TableParagraph"/>
              <w:spacing w:before="0"/>
              <w:jc w:val="left"/>
              <w:rPr>
                <w:rFonts w:ascii="Arial"/>
                <w:sz w:val="14"/>
              </w:rPr>
            </w:pPr>
          </w:p>
          <w:p w14:paraId="1BC2BB56" w14:textId="77777777" w:rsidR="003F3708" w:rsidRDefault="003F3708">
            <w:pPr>
              <w:pStyle w:val="TableParagraph"/>
              <w:spacing w:before="13"/>
              <w:jc w:val="left"/>
              <w:rPr>
                <w:rFonts w:ascii="Arial"/>
                <w:sz w:val="14"/>
              </w:rPr>
            </w:pPr>
          </w:p>
          <w:p w14:paraId="1899918F" w14:textId="77777777" w:rsidR="003F3708" w:rsidRDefault="005D069D">
            <w:pPr>
              <w:pStyle w:val="TableParagraph"/>
              <w:spacing w:before="0"/>
              <w:ind w:right="23"/>
              <w:rPr>
                <w:rFonts w:ascii="Arial"/>
                <w:sz w:val="14"/>
              </w:rPr>
            </w:pPr>
            <w:r>
              <w:rPr>
                <w:rFonts w:ascii="Arial"/>
                <w:spacing w:val="-2"/>
                <w:sz w:val="14"/>
              </w:rPr>
              <w:t>0.28%</w:t>
            </w:r>
          </w:p>
        </w:tc>
        <w:tc>
          <w:tcPr>
            <w:tcW w:w="978" w:type="dxa"/>
            <w:tcBorders>
              <w:top w:val="single" w:sz="18" w:space="0" w:color="000000"/>
              <w:bottom w:val="single" w:sz="18" w:space="0" w:color="000000"/>
            </w:tcBorders>
          </w:tcPr>
          <w:p w14:paraId="5671E115" w14:textId="77777777" w:rsidR="003F3708" w:rsidRDefault="003F3708">
            <w:pPr>
              <w:pStyle w:val="TableParagraph"/>
              <w:spacing w:before="0"/>
              <w:jc w:val="left"/>
              <w:rPr>
                <w:rFonts w:ascii="Arial"/>
                <w:sz w:val="14"/>
              </w:rPr>
            </w:pPr>
          </w:p>
          <w:p w14:paraId="69D4BD11" w14:textId="77777777" w:rsidR="003F3708" w:rsidRDefault="003F3708">
            <w:pPr>
              <w:pStyle w:val="TableParagraph"/>
              <w:spacing w:before="0"/>
              <w:jc w:val="left"/>
              <w:rPr>
                <w:rFonts w:ascii="Arial"/>
                <w:sz w:val="14"/>
              </w:rPr>
            </w:pPr>
          </w:p>
          <w:p w14:paraId="2166183C" w14:textId="77777777" w:rsidR="003F3708" w:rsidRDefault="003F3708">
            <w:pPr>
              <w:pStyle w:val="TableParagraph"/>
              <w:spacing w:before="13"/>
              <w:jc w:val="left"/>
              <w:rPr>
                <w:rFonts w:ascii="Arial"/>
                <w:sz w:val="14"/>
              </w:rPr>
            </w:pPr>
          </w:p>
          <w:p w14:paraId="64BC6E37" w14:textId="77777777" w:rsidR="003F3708" w:rsidRDefault="005D069D">
            <w:pPr>
              <w:pStyle w:val="TableParagraph"/>
              <w:spacing w:before="0"/>
              <w:ind w:right="50"/>
              <w:rPr>
                <w:rFonts w:ascii="Arial"/>
                <w:sz w:val="14"/>
              </w:rPr>
            </w:pPr>
            <w:r>
              <w:rPr>
                <w:rFonts w:ascii="Arial"/>
                <w:spacing w:val="-2"/>
                <w:sz w:val="14"/>
              </w:rPr>
              <w:t>0.29%</w:t>
            </w:r>
          </w:p>
        </w:tc>
        <w:tc>
          <w:tcPr>
            <w:tcW w:w="1016" w:type="dxa"/>
            <w:tcBorders>
              <w:top w:val="single" w:sz="18" w:space="0" w:color="000000"/>
              <w:bottom w:val="single" w:sz="18" w:space="0" w:color="000000"/>
            </w:tcBorders>
          </w:tcPr>
          <w:p w14:paraId="2BDD2B91" w14:textId="77777777" w:rsidR="003F3708" w:rsidRDefault="003F3708">
            <w:pPr>
              <w:pStyle w:val="TableParagraph"/>
              <w:spacing w:before="0"/>
              <w:jc w:val="left"/>
              <w:rPr>
                <w:rFonts w:ascii="Arial"/>
                <w:sz w:val="14"/>
              </w:rPr>
            </w:pPr>
          </w:p>
          <w:p w14:paraId="5EDD2F9E" w14:textId="77777777" w:rsidR="003F3708" w:rsidRDefault="003F3708">
            <w:pPr>
              <w:pStyle w:val="TableParagraph"/>
              <w:spacing w:before="0"/>
              <w:jc w:val="left"/>
              <w:rPr>
                <w:rFonts w:ascii="Arial"/>
                <w:sz w:val="14"/>
              </w:rPr>
            </w:pPr>
          </w:p>
          <w:p w14:paraId="6678A759" w14:textId="77777777" w:rsidR="003F3708" w:rsidRDefault="003F3708">
            <w:pPr>
              <w:pStyle w:val="TableParagraph"/>
              <w:spacing w:before="13"/>
              <w:jc w:val="left"/>
              <w:rPr>
                <w:rFonts w:ascii="Arial"/>
                <w:sz w:val="14"/>
              </w:rPr>
            </w:pPr>
          </w:p>
          <w:p w14:paraId="3DB8F133" w14:textId="77777777" w:rsidR="003F3708" w:rsidRDefault="005D069D">
            <w:pPr>
              <w:pStyle w:val="TableParagraph"/>
              <w:spacing w:before="0"/>
              <w:ind w:right="116"/>
              <w:rPr>
                <w:rFonts w:ascii="Arial"/>
                <w:sz w:val="14"/>
              </w:rPr>
            </w:pPr>
            <w:r>
              <w:rPr>
                <w:rFonts w:ascii="Arial"/>
                <w:spacing w:val="-2"/>
                <w:sz w:val="14"/>
              </w:rPr>
              <w:t>0.30%</w:t>
            </w:r>
          </w:p>
        </w:tc>
        <w:tc>
          <w:tcPr>
            <w:tcW w:w="979" w:type="dxa"/>
            <w:tcBorders>
              <w:top w:val="single" w:sz="18" w:space="0" w:color="000000"/>
              <w:bottom w:val="single" w:sz="18" w:space="0" w:color="000000"/>
            </w:tcBorders>
          </w:tcPr>
          <w:p w14:paraId="7B0A12A2" w14:textId="77777777" w:rsidR="003F3708" w:rsidRDefault="003F3708">
            <w:pPr>
              <w:pStyle w:val="TableParagraph"/>
              <w:spacing w:before="0"/>
              <w:jc w:val="left"/>
              <w:rPr>
                <w:rFonts w:ascii="Arial"/>
                <w:sz w:val="14"/>
              </w:rPr>
            </w:pPr>
          </w:p>
          <w:p w14:paraId="4C79BA46" w14:textId="77777777" w:rsidR="003F3708" w:rsidRDefault="003F3708">
            <w:pPr>
              <w:pStyle w:val="TableParagraph"/>
              <w:spacing w:before="0"/>
              <w:jc w:val="left"/>
              <w:rPr>
                <w:rFonts w:ascii="Arial"/>
                <w:sz w:val="14"/>
              </w:rPr>
            </w:pPr>
          </w:p>
          <w:p w14:paraId="74EBFF25" w14:textId="77777777" w:rsidR="003F3708" w:rsidRDefault="003F3708">
            <w:pPr>
              <w:pStyle w:val="TableParagraph"/>
              <w:spacing w:before="13"/>
              <w:jc w:val="left"/>
              <w:rPr>
                <w:rFonts w:ascii="Arial"/>
                <w:sz w:val="14"/>
              </w:rPr>
            </w:pPr>
          </w:p>
          <w:p w14:paraId="1CA827FA" w14:textId="77777777" w:rsidR="003F3708" w:rsidRDefault="005D069D">
            <w:pPr>
              <w:pStyle w:val="TableParagraph"/>
              <w:spacing w:before="0"/>
              <w:ind w:right="144"/>
              <w:rPr>
                <w:rFonts w:ascii="Arial"/>
                <w:sz w:val="14"/>
              </w:rPr>
            </w:pPr>
            <w:r>
              <w:rPr>
                <w:rFonts w:ascii="Arial"/>
                <w:spacing w:val="-2"/>
                <w:sz w:val="14"/>
              </w:rPr>
              <w:t>0.30%</w:t>
            </w:r>
          </w:p>
        </w:tc>
        <w:tc>
          <w:tcPr>
            <w:tcW w:w="827" w:type="dxa"/>
            <w:tcBorders>
              <w:top w:val="single" w:sz="18" w:space="0" w:color="000000"/>
              <w:bottom w:val="single" w:sz="18" w:space="0" w:color="000000"/>
            </w:tcBorders>
          </w:tcPr>
          <w:p w14:paraId="7A126D45" w14:textId="77777777" w:rsidR="003F3708" w:rsidRDefault="003F3708">
            <w:pPr>
              <w:pStyle w:val="TableParagraph"/>
              <w:spacing w:before="0"/>
              <w:jc w:val="left"/>
              <w:rPr>
                <w:rFonts w:ascii="Arial"/>
                <w:sz w:val="14"/>
              </w:rPr>
            </w:pPr>
          </w:p>
          <w:p w14:paraId="2FF6ECE6" w14:textId="77777777" w:rsidR="003F3708" w:rsidRDefault="003F3708">
            <w:pPr>
              <w:pStyle w:val="TableParagraph"/>
              <w:spacing w:before="0"/>
              <w:jc w:val="left"/>
              <w:rPr>
                <w:rFonts w:ascii="Arial"/>
                <w:sz w:val="14"/>
              </w:rPr>
            </w:pPr>
          </w:p>
          <w:p w14:paraId="2EEAFEB6" w14:textId="77777777" w:rsidR="003F3708" w:rsidRDefault="003F3708">
            <w:pPr>
              <w:pStyle w:val="TableParagraph"/>
              <w:spacing w:before="16"/>
              <w:jc w:val="left"/>
              <w:rPr>
                <w:rFonts w:ascii="Arial"/>
                <w:sz w:val="14"/>
              </w:rPr>
            </w:pPr>
          </w:p>
          <w:p w14:paraId="083A46B7" w14:textId="77777777" w:rsidR="003F3708" w:rsidRDefault="005D069D">
            <w:pPr>
              <w:pStyle w:val="TableParagraph"/>
              <w:spacing w:before="0"/>
              <w:ind w:right="28"/>
              <w:rPr>
                <w:rFonts w:ascii="Arial"/>
                <w:b/>
                <w:sz w:val="14"/>
              </w:rPr>
            </w:pPr>
            <w:r>
              <w:rPr>
                <w:rFonts w:ascii="Arial"/>
                <w:b/>
                <w:spacing w:val="-10"/>
                <w:sz w:val="14"/>
              </w:rPr>
              <w:t>o</w:t>
            </w:r>
          </w:p>
        </w:tc>
      </w:tr>
      <w:tr w:rsidR="003F3708" w14:paraId="3BD984B0" w14:textId="77777777">
        <w:trPr>
          <w:trHeight w:val="833"/>
        </w:trPr>
        <w:tc>
          <w:tcPr>
            <w:tcW w:w="3445" w:type="dxa"/>
            <w:tcBorders>
              <w:top w:val="single" w:sz="18" w:space="0" w:color="000000"/>
              <w:bottom w:val="single" w:sz="18" w:space="0" w:color="000000"/>
            </w:tcBorders>
          </w:tcPr>
          <w:p w14:paraId="230CFED5" w14:textId="77777777" w:rsidR="003F3708" w:rsidRDefault="005D069D">
            <w:pPr>
              <w:pStyle w:val="TableParagraph"/>
              <w:spacing w:before="9"/>
              <w:ind w:left="31"/>
              <w:jc w:val="left"/>
              <w:rPr>
                <w:rFonts w:ascii="Arial"/>
                <w:b/>
                <w:i/>
                <w:sz w:val="14"/>
              </w:rPr>
            </w:pPr>
            <w:r>
              <w:rPr>
                <w:rFonts w:ascii="Arial"/>
                <w:b/>
                <w:i/>
                <w:spacing w:val="-2"/>
                <w:sz w:val="14"/>
              </w:rPr>
              <w:t>Efficiency</w:t>
            </w:r>
          </w:p>
          <w:p w14:paraId="4498FCD5" w14:textId="77777777" w:rsidR="003F3708" w:rsidRDefault="005D069D">
            <w:pPr>
              <w:pStyle w:val="TableParagraph"/>
              <w:spacing w:before="93"/>
              <w:ind w:left="31"/>
              <w:jc w:val="left"/>
              <w:rPr>
                <w:rFonts w:ascii="Arial"/>
                <w:b/>
                <w:sz w:val="14"/>
              </w:rPr>
            </w:pPr>
            <w:r>
              <w:rPr>
                <w:rFonts w:ascii="Arial"/>
                <w:b/>
                <w:sz w:val="14"/>
              </w:rPr>
              <w:t>Revenue</w:t>
            </w:r>
            <w:r>
              <w:rPr>
                <w:rFonts w:ascii="Arial"/>
                <w:b/>
                <w:spacing w:val="7"/>
                <w:sz w:val="14"/>
              </w:rPr>
              <w:t xml:space="preserve"> </w:t>
            </w:r>
            <w:r>
              <w:rPr>
                <w:rFonts w:ascii="Arial"/>
                <w:b/>
                <w:spacing w:val="-2"/>
                <w:sz w:val="14"/>
              </w:rPr>
              <w:t>level</w:t>
            </w:r>
          </w:p>
          <w:p w14:paraId="3C284DD9" w14:textId="77777777" w:rsidR="003F3708" w:rsidRDefault="005D069D">
            <w:pPr>
              <w:pStyle w:val="TableParagraph"/>
              <w:spacing w:before="8" w:line="180" w:lineRule="atLeast"/>
              <w:ind w:left="31"/>
              <w:jc w:val="left"/>
              <w:rPr>
                <w:rFonts w:ascii="Arial"/>
                <w:sz w:val="14"/>
              </w:rPr>
            </w:pPr>
            <w:r>
              <w:rPr>
                <w:rFonts w:ascii="Arial"/>
                <w:sz w:val="14"/>
              </w:rPr>
              <w:t>(resources are used efficiently in the delivery of</w:t>
            </w:r>
            <w:r>
              <w:rPr>
                <w:rFonts w:ascii="Arial"/>
                <w:spacing w:val="40"/>
                <w:sz w:val="14"/>
              </w:rPr>
              <w:t xml:space="preserve"> </w:t>
            </w:r>
            <w:r>
              <w:rPr>
                <w:rFonts w:ascii="Arial"/>
                <w:spacing w:val="-2"/>
                <w:sz w:val="14"/>
              </w:rPr>
              <w:t>services)</w:t>
            </w:r>
          </w:p>
        </w:tc>
        <w:tc>
          <w:tcPr>
            <w:tcW w:w="3601" w:type="dxa"/>
            <w:tcBorders>
              <w:top w:val="single" w:sz="18" w:space="0" w:color="000000"/>
              <w:bottom w:val="single" w:sz="18" w:space="0" w:color="000000"/>
            </w:tcBorders>
          </w:tcPr>
          <w:p w14:paraId="713F48D5" w14:textId="77777777" w:rsidR="003F3708" w:rsidRDefault="003F3708">
            <w:pPr>
              <w:pStyle w:val="TableParagraph"/>
              <w:spacing w:before="102"/>
              <w:jc w:val="left"/>
              <w:rPr>
                <w:rFonts w:ascii="Arial"/>
                <w:sz w:val="14"/>
              </w:rPr>
            </w:pPr>
          </w:p>
          <w:p w14:paraId="23DA0CC4" w14:textId="77777777" w:rsidR="003F3708" w:rsidRDefault="005D069D">
            <w:pPr>
              <w:pStyle w:val="TableParagraph"/>
              <w:spacing w:before="0"/>
              <w:ind w:left="34"/>
              <w:jc w:val="left"/>
              <w:rPr>
                <w:rFonts w:ascii="Arial"/>
                <w:b/>
                <w:sz w:val="14"/>
              </w:rPr>
            </w:pPr>
            <w:r>
              <w:rPr>
                <w:rFonts w:ascii="Arial"/>
                <w:b/>
                <w:sz w:val="14"/>
              </w:rPr>
              <w:t>Average</w:t>
            </w:r>
            <w:r>
              <w:rPr>
                <w:rFonts w:ascii="Arial"/>
                <w:b/>
                <w:spacing w:val="4"/>
                <w:sz w:val="14"/>
              </w:rPr>
              <w:t xml:space="preserve"> </w:t>
            </w:r>
            <w:r>
              <w:rPr>
                <w:rFonts w:ascii="Arial"/>
                <w:b/>
                <w:sz w:val="14"/>
              </w:rPr>
              <w:t>rate</w:t>
            </w:r>
            <w:r>
              <w:rPr>
                <w:rFonts w:ascii="Arial"/>
                <w:b/>
                <w:spacing w:val="4"/>
                <w:sz w:val="14"/>
              </w:rPr>
              <w:t xml:space="preserve"> </w:t>
            </w:r>
            <w:r>
              <w:rPr>
                <w:rFonts w:ascii="Arial"/>
                <w:b/>
                <w:sz w:val="14"/>
              </w:rPr>
              <w:t>per</w:t>
            </w:r>
            <w:r>
              <w:rPr>
                <w:rFonts w:ascii="Arial"/>
                <w:b/>
                <w:spacing w:val="4"/>
                <w:sz w:val="14"/>
              </w:rPr>
              <w:t xml:space="preserve"> </w:t>
            </w:r>
            <w:r>
              <w:rPr>
                <w:rFonts w:ascii="Arial"/>
                <w:b/>
                <w:sz w:val="14"/>
              </w:rPr>
              <w:t>property</w:t>
            </w:r>
            <w:r>
              <w:rPr>
                <w:rFonts w:ascii="Arial"/>
                <w:b/>
                <w:spacing w:val="2"/>
                <w:sz w:val="14"/>
              </w:rPr>
              <w:t xml:space="preserve"> </w:t>
            </w:r>
            <w:r>
              <w:rPr>
                <w:rFonts w:ascii="Arial"/>
                <w:b/>
                <w:spacing w:val="-2"/>
                <w:sz w:val="14"/>
              </w:rPr>
              <w:t>assessment</w:t>
            </w:r>
          </w:p>
          <w:p w14:paraId="7F287891" w14:textId="77777777" w:rsidR="003F3708" w:rsidRDefault="005D069D">
            <w:pPr>
              <w:pStyle w:val="TableParagraph"/>
              <w:spacing w:before="8" w:line="180" w:lineRule="atLeast"/>
              <w:ind w:left="34"/>
              <w:jc w:val="left"/>
              <w:rPr>
                <w:rFonts w:ascii="Arial"/>
                <w:sz w:val="14"/>
              </w:rPr>
            </w:pPr>
            <w:r>
              <w:rPr>
                <w:rFonts w:ascii="Arial"/>
                <w:sz w:val="14"/>
              </w:rPr>
              <w:t>General rates and municipal charges / no. of property</w:t>
            </w:r>
            <w:r>
              <w:rPr>
                <w:rFonts w:ascii="Arial"/>
                <w:spacing w:val="40"/>
                <w:sz w:val="14"/>
              </w:rPr>
              <w:t xml:space="preserve"> </w:t>
            </w:r>
            <w:r>
              <w:rPr>
                <w:rFonts w:ascii="Arial"/>
                <w:spacing w:val="-2"/>
                <w:sz w:val="14"/>
              </w:rPr>
              <w:t>assessments</w:t>
            </w:r>
          </w:p>
        </w:tc>
        <w:tc>
          <w:tcPr>
            <w:tcW w:w="489" w:type="dxa"/>
            <w:tcBorders>
              <w:top w:val="single" w:sz="18" w:space="0" w:color="000000"/>
              <w:bottom w:val="single" w:sz="18" w:space="0" w:color="000000"/>
            </w:tcBorders>
          </w:tcPr>
          <w:p w14:paraId="4EA649D0" w14:textId="77777777" w:rsidR="003F3708" w:rsidRDefault="003F3708">
            <w:pPr>
              <w:pStyle w:val="TableParagraph"/>
              <w:spacing w:before="0"/>
              <w:jc w:val="left"/>
              <w:rPr>
                <w:rFonts w:ascii="Arial"/>
                <w:sz w:val="14"/>
              </w:rPr>
            </w:pPr>
          </w:p>
          <w:p w14:paraId="5C6A8335" w14:textId="77777777" w:rsidR="003F3708" w:rsidRDefault="003F3708">
            <w:pPr>
              <w:pStyle w:val="TableParagraph"/>
              <w:spacing w:before="126"/>
              <w:jc w:val="left"/>
              <w:rPr>
                <w:rFonts w:ascii="Arial"/>
                <w:sz w:val="14"/>
              </w:rPr>
            </w:pPr>
          </w:p>
          <w:p w14:paraId="7D386F80" w14:textId="77777777" w:rsidR="003F3708" w:rsidRDefault="005D069D">
            <w:pPr>
              <w:pStyle w:val="TableParagraph"/>
              <w:spacing w:before="0"/>
              <w:ind w:left="180"/>
              <w:jc w:val="left"/>
              <w:rPr>
                <w:rFonts w:ascii="Arial"/>
                <w:sz w:val="14"/>
              </w:rPr>
            </w:pPr>
            <w:r>
              <w:rPr>
                <w:rFonts w:ascii="Arial"/>
                <w:spacing w:val="-5"/>
                <w:sz w:val="14"/>
              </w:rPr>
              <w:t>13</w:t>
            </w:r>
          </w:p>
        </w:tc>
        <w:tc>
          <w:tcPr>
            <w:tcW w:w="957" w:type="dxa"/>
            <w:tcBorders>
              <w:top w:val="single" w:sz="18" w:space="0" w:color="000000"/>
              <w:bottom w:val="single" w:sz="18" w:space="0" w:color="000000"/>
            </w:tcBorders>
          </w:tcPr>
          <w:p w14:paraId="791A8D3D" w14:textId="77777777" w:rsidR="003F3708" w:rsidRDefault="003F3708">
            <w:pPr>
              <w:pStyle w:val="TableParagraph"/>
              <w:spacing w:before="0"/>
              <w:jc w:val="left"/>
              <w:rPr>
                <w:rFonts w:ascii="Arial"/>
                <w:sz w:val="14"/>
              </w:rPr>
            </w:pPr>
          </w:p>
          <w:p w14:paraId="0AA9543A" w14:textId="77777777" w:rsidR="003F3708" w:rsidRDefault="003F3708">
            <w:pPr>
              <w:pStyle w:val="TableParagraph"/>
              <w:spacing w:before="126"/>
              <w:jc w:val="left"/>
              <w:rPr>
                <w:rFonts w:ascii="Arial"/>
                <w:sz w:val="14"/>
              </w:rPr>
            </w:pPr>
          </w:p>
          <w:p w14:paraId="1D10DA50" w14:textId="77777777" w:rsidR="003F3708" w:rsidRDefault="005D069D">
            <w:pPr>
              <w:pStyle w:val="TableParagraph"/>
              <w:spacing w:before="0"/>
              <w:ind w:right="98"/>
              <w:rPr>
                <w:rFonts w:ascii="Arial"/>
                <w:sz w:val="14"/>
              </w:rPr>
            </w:pPr>
            <w:r>
              <w:rPr>
                <w:rFonts w:ascii="Arial"/>
                <w:spacing w:val="-2"/>
                <w:sz w:val="14"/>
              </w:rPr>
              <w:t>$2,103</w:t>
            </w:r>
          </w:p>
        </w:tc>
        <w:tc>
          <w:tcPr>
            <w:tcW w:w="874" w:type="dxa"/>
            <w:tcBorders>
              <w:top w:val="single" w:sz="18" w:space="0" w:color="000000"/>
              <w:bottom w:val="single" w:sz="18" w:space="0" w:color="000000"/>
            </w:tcBorders>
          </w:tcPr>
          <w:p w14:paraId="2A93ED1B" w14:textId="77777777" w:rsidR="003F3708" w:rsidRDefault="003F3708">
            <w:pPr>
              <w:pStyle w:val="TableParagraph"/>
              <w:spacing w:before="0"/>
              <w:jc w:val="left"/>
              <w:rPr>
                <w:rFonts w:ascii="Arial"/>
                <w:sz w:val="14"/>
              </w:rPr>
            </w:pPr>
          </w:p>
          <w:p w14:paraId="07FBE793" w14:textId="77777777" w:rsidR="003F3708" w:rsidRDefault="003F3708">
            <w:pPr>
              <w:pStyle w:val="TableParagraph"/>
              <w:spacing w:before="126"/>
              <w:jc w:val="left"/>
              <w:rPr>
                <w:rFonts w:ascii="Arial"/>
                <w:sz w:val="14"/>
              </w:rPr>
            </w:pPr>
          </w:p>
          <w:p w14:paraId="65EF9FCF" w14:textId="77777777" w:rsidR="003F3708" w:rsidRDefault="005D069D">
            <w:pPr>
              <w:pStyle w:val="TableParagraph"/>
              <w:spacing w:before="0"/>
              <w:ind w:right="22"/>
              <w:rPr>
                <w:rFonts w:ascii="Arial"/>
                <w:sz w:val="14"/>
              </w:rPr>
            </w:pPr>
            <w:r>
              <w:rPr>
                <w:rFonts w:ascii="Arial"/>
                <w:spacing w:val="-2"/>
                <w:sz w:val="14"/>
              </w:rPr>
              <w:t>$2,197</w:t>
            </w:r>
          </w:p>
        </w:tc>
        <w:tc>
          <w:tcPr>
            <w:tcW w:w="952" w:type="dxa"/>
            <w:tcBorders>
              <w:top w:val="single" w:sz="18" w:space="0" w:color="000000"/>
              <w:bottom w:val="single" w:sz="18" w:space="0" w:color="000000"/>
            </w:tcBorders>
            <w:shd w:val="clear" w:color="auto" w:fill="F1F1F1"/>
          </w:tcPr>
          <w:p w14:paraId="34D2A4E3" w14:textId="77777777" w:rsidR="003F3708" w:rsidRDefault="003F3708">
            <w:pPr>
              <w:pStyle w:val="TableParagraph"/>
              <w:spacing w:before="0"/>
              <w:jc w:val="left"/>
              <w:rPr>
                <w:rFonts w:ascii="Arial"/>
                <w:sz w:val="14"/>
              </w:rPr>
            </w:pPr>
          </w:p>
          <w:p w14:paraId="100C6665" w14:textId="77777777" w:rsidR="003F3708" w:rsidRDefault="003F3708">
            <w:pPr>
              <w:pStyle w:val="TableParagraph"/>
              <w:spacing w:before="126"/>
              <w:jc w:val="left"/>
              <w:rPr>
                <w:rFonts w:ascii="Arial"/>
                <w:sz w:val="14"/>
              </w:rPr>
            </w:pPr>
          </w:p>
          <w:p w14:paraId="46C0E092" w14:textId="77777777" w:rsidR="003F3708" w:rsidRDefault="005D069D">
            <w:pPr>
              <w:pStyle w:val="TableParagraph"/>
              <w:spacing w:before="0"/>
              <w:ind w:right="24"/>
              <w:rPr>
                <w:rFonts w:ascii="Arial"/>
                <w:sz w:val="14"/>
              </w:rPr>
            </w:pPr>
            <w:r>
              <w:rPr>
                <w:rFonts w:ascii="Arial"/>
                <w:spacing w:val="-2"/>
                <w:sz w:val="14"/>
              </w:rPr>
              <w:t>$2,266</w:t>
            </w:r>
          </w:p>
        </w:tc>
        <w:tc>
          <w:tcPr>
            <w:tcW w:w="978" w:type="dxa"/>
            <w:tcBorders>
              <w:top w:val="single" w:sz="18" w:space="0" w:color="000000"/>
              <w:bottom w:val="single" w:sz="18" w:space="0" w:color="000000"/>
            </w:tcBorders>
          </w:tcPr>
          <w:p w14:paraId="70741D7F" w14:textId="77777777" w:rsidR="003F3708" w:rsidRDefault="003F3708">
            <w:pPr>
              <w:pStyle w:val="TableParagraph"/>
              <w:spacing w:before="0"/>
              <w:jc w:val="left"/>
              <w:rPr>
                <w:rFonts w:ascii="Arial"/>
                <w:sz w:val="14"/>
              </w:rPr>
            </w:pPr>
          </w:p>
          <w:p w14:paraId="319C96E3" w14:textId="77777777" w:rsidR="003F3708" w:rsidRDefault="003F3708">
            <w:pPr>
              <w:pStyle w:val="TableParagraph"/>
              <w:spacing w:before="126"/>
              <w:jc w:val="left"/>
              <w:rPr>
                <w:rFonts w:ascii="Arial"/>
                <w:sz w:val="14"/>
              </w:rPr>
            </w:pPr>
          </w:p>
          <w:p w14:paraId="5F553EC8" w14:textId="77777777" w:rsidR="003F3708" w:rsidRDefault="005D069D">
            <w:pPr>
              <w:pStyle w:val="TableParagraph"/>
              <w:spacing w:before="0"/>
              <w:ind w:right="51"/>
              <w:rPr>
                <w:rFonts w:ascii="Arial"/>
                <w:sz w:val="14"/>
              </w:rPr>
            </w:pPr>
            <w:r>
              <w:rPr>
                <w:rFonts w:ascii="Arial"/>
                <w:spacing w:val="-2"/>
                <w:sz w:val="14"/>
              </w:rPr>
              <w:t>$2,334</w:t>
            </w:r>
          </w:p>
        </w:tc>
        <w:tc>
          <w:tcPr>
            <w:tcW w:w="1016" w:type="dxa"/>
            <w:tcBorders>
              <w:top w:val="single" w:sz="18" w:space="0" w:color="000000"/>
              <w:bottom w:val="single" w:sz="18" w:space="0" w:color="000000"/>
            </w:tcBorders>
          </w:tcPr>
          <w:p w14:paraId="645660F6" w14:textId="77777777" w:rsidR="003F3708" w:rsidRDefault="003F3708">
            <w:pPr>
              <w:pStyle w:val="TableParagraph"/>
              <w:spacing w:before="0"/>
              <w:jc w:val="left"/>
              <w:rPr>
                <w:rFonts w:ascii="Arial"/>
                <w:sz w:val="14"/>
              </w:rPr>
            </w:pPr>
          </w:p>
          <w:p w14:paraId="60D2A331" w14:textId="77777777" w:rsidR="003F3708" w:rsidRDefault="003F3708">
            <w:pPr>
              <w:pStyle w:val="TableParagraph"/>
              <w:spacing w:before="126"/>
              <w:jc w:val="left"/>
              <w:rPr>
                <w:rFonts w:ascii="Arial"/>
                <w:sz w:val="14"/>
              </w:rPr>
            </w:pPr>
          </w:p>
          <w:p w14:paraId="0BCB893D" w14:textId="77777777" w:rsidR="003F3708" w:rsidRDefault="005D069D">
            <w:pPr>
              <w:pStyle w:val="TableParagraph"/>
              <w:spacing w:before="0"/>
              <w:ind w:right="117"/>
              <w:rPr>
                <w:rFonts w:ascii="Arial"/>
                <w:sz w:val="14"/>
              </w:rPr>
            </w:pPr>
            <w:r>
              <w:rPr>
                <w:rFonts w:ascii="Arial"/>
                <w:spacing w:val="-2"/>
                <w:sz w:val="14"/>
              </w:rPr>
              <w:t>$2,389</w:t>
            </w:r>
          </w:p>
        </w:tc>
        <w:tc>
          <w:tcPr>
            <w:tcW w:w="979" w:type="dxa"/>
            <w:tcBorders>
              <w:top w:val="single" w:sz="18" w:space="0" w:color="000000"/>
              <w:bottom w:val="single" w:sz="18" w:space="0" w:color="000000"/>
            </w:tcBorders>
          </w:tcPr>
          <w:p w14:paraId="1A5C94FF" w14:textId="77777777" w:rsidR="003F3708" w:rsidRDefault="003F3708">
            <w:pPr>
              <w:pStyle w:val="TableParagraph"/>
              <w:spacing w:before="0"/>
              <w:jc w:val="left"/>
              <w:rPr>
                <w:rFonts w:ascii="Arial"/>
                <w:sz w:val="14"/>
              </w:rPr>
            </w:pPr>
          </w:p>
          <w:p w14:paraId="6CCCB813" w14:textId="77777777" w:rsidR="003F3708" w:rsidRDefault="003F3708">
            <w:pPr>
              <w:pStyle w:val="TableParagraph"/>
              <w:spacing w:before="126"/>
              <w:jc w:val="left"/>
              <w:rPr>
                <w:rFonts w:ascii="Arial"/>
                <w:sz w:val="14"/>
              </w:rPr>
            </w:pPr>
          </w:p>
          <w:p w14:paraId="04BEAF03" w14:textId="77777777" w:rsidR="003F3708" w:rsidRDefault="005D069D">
            <w:pPr>
              <w:pStyle w:val="TableParagraph"/>
              <w:spacing w:before="0"/>
              <w:ind w:right="145"/>
              <w:rPr>
                <w:rFonts w:ascii="Arial"/>
                <w:sz w:val="14"/>
              </w:rPr>
            </w:pPr>
            <w:r>
              <w:rPr>
                <w:rFonts w:ascii="Arial"/>
                <w:spacing w:val="-2"/>
                <w:sz w:val="14"/>
              </w:rPr>
              <w:t>$2,451</w:t>
            </w:r>
          </w:p>
        </w:tc>
        <w:tc>
          <w:tcPr>
            <w:tcW w:w="827" w:type="dxa"/>
            <w:tcBorders>
              <w:top w:val="single" w:sz="18" w:space="0" w:color="000000"/>
              <w:bottom w:val="single" w:sz="18" w:space="0" w:color="000000"/>
            </w:tcBorders>
          </w:tcPr>
          <w:p w14:paraId="224CAE2E" w14:textId="77777777" w:rsidR="003F3708" w:rsidRDefault="003F3708">
            <w:pPr>
              <w:pStyle w:val="TableParagraph"/>
              <w:spacing w:before="0"/>
              <w:jc w:val="left"/>
              <w:rPr>
                <w:rFonts w:ascii="Arial"/>
                <w:sz w:val="14"/>
              </w:rPr>
            </w:pPr>
          </w:p>
          <w:p w14:paraId="72C2D501" w14:textId="77777777" w:rsidR="003F3708" w:rsidRDefault="003F3708">
            <w:pPr>
              <w:pStyle w:val="TableParagraph"/>
              <w:spacing w:before="126"/>
              <w:jc w:val="left"/>
              <w:rPr>
                <w:rFonts w:ascii="Arial"/>
                <w:sz w:val="14"/>
              </w:rPr>
            </w:pPr>
          </w:p>
          <w:p w14:paraId="37726D57" w14:textId="77777777" w:rsidR="003F3708" w:rsidRDefault="005D069D">
            <w:pPr>
              <w:pStyle w:val="TableParagraph"/>
              <w:spacing w:before="0"/>
              <w:ind w:right="27"/>
              <w:rPr>
                <w:rFonts w:ascii="Arial"/>
                <w:b/>
                <w:sz w:val="14"/>
              </w:rPr>
            </w:pPr>
            <w:r>
              <w:rPr>
                <w:rFonts w:ascii="Arial"/>
                <w:b/>
                <w:spacing w:val="-10"/>
                <w:sz w:val="14"/>
              </w:rPr>
              <w:t>+</w:t>
            </w:r>
          </w:p>
        </w:tc>
      </w:tr>
    </w:tbl>
    <w:p w14:paraId="22C424DD" w14:textId="77777777" w:rsidR="003F3708" w:rsidRDefault="003F3708">
      <w:pPr>
        <w:pStyle w:val="BodyText"/>
        <w:spacing w:before="158"/>
        <w:rPr>
          <w:sz w:val="14"/>
        </w:rPr>
      </w:pPr>
    </w:p>
    <w:p w14:paraId="59C6EC5A" w14:textId="77777777" w:rsidR="003F3708" w:rsidRDefault="005D069D">
      <w:pPr>
        <w:ind w:left="145"/>
        <w:rPr>
          <w:rFonts w:ascii="Arial"/>
          <w:b/>
          <w:sz w:val="14"/>
        </w:rPr>
      </w:pPr>
      <w:r>
        <w:rPr>
          <w:rFonts w:ascii="Arial"/>
          <w:b/>
          <w:sz w:val="14"/>
        </w:rPr>
        <w:t>Key</w:t>
      </w:r>
      <w:r>
        <w:rPr>
          <w:rFonts w:ascii="Arial"/>
          <w:b/>
          <w:spacing w:val="1"/>
          <w:sz w:val="14"/>
        </w:rPr>
        <w:t xml:space="preserve"> </w:t>
      </w:r>
      <w:r>
        <w:rPr>
          <w:rFonts w:ascii="Arial"/>
          <w:b/>
          <w:sz w:val="14"/>
        </w:rPr>
        <w:t>to</w:t>
      </w:r>
      <w:r>
        <w:rPr>
          <w:rFonts w:ascii="Arial"/>
          <w:b/>
          <w:spacing w:val="6"/>
          <w:sz w:val="14"/>
        </w:rPr>
        <w:t xml:space="preserve"> </w:t>
      </w:r>
      <w:r>
        <w:rPr>
          <w:rFonts w:ascii="Arial"/>
          <w:b/>
          <w:sz w:val="14"/>
        </w:rPr>
        <w:t>Forecast</w:t>
      </w:r>
      <w:r>
        <w:rPr>
          <w:rFonts w:ascii="Arial"/>
          <w:b/>
          <w:spacing w:val="6"/>
          <w:sz w:val="14"/>
        </w:rPr>
        <w:t xml:space="preserve"> </w:t>
      </w:r>
      <w:r>
        <w:rPr>
          <w:rFonts w:ascii="Arial"/>
          <w:b/>
          <w:spacing w:val="-2"/>
          <w:sz w:val="14"/>
        </w:rPr>
        <w:t>Trend:</w:t>
      </w:r>
    </w:p>
    <w:p w14:paraId="3F663022" w14:textId="77777777" w:rsidR="003F3708" w:rsidRDefault="005D069D">
      <w:pPr>
        <w:spacing w:before="43"/>
        <w:ind w:left="145"/>
        <w:rPr>
          <w:rFonts w:ascii="Arial"/>
          <w:sz w:val="14"/>
        </w:rPr>
      </w:pPr>
      <w:r>
        <w:rPr>
          <w:rFonts w:ascii="Arial"/>
          <w:sz w:val="14"/>
        </w:rPr>
        <w:t>+</w:t>
      </w:r>
      <w:r>
        <w:rPr>
          <w:rFonts w:ascii="Arial"/>
          <w:spacing w:val="5"/>
          <w:sz w:val="14"/>
        </w:rPr>
        <w:t xml:space="preserve"> </w:t>
      </w:r>
      <w:r>
        <w:rPr>
          <w:rFonts w:ascii="Arial"/>
          <w:sz w:val="14"/>
        </w:rPr>
        <w:t>Forecasts</w:t>
      </w:r>
      <w:r>
        <w:rPr>
          <w:rFonts w:ascii="Arial"/>
          <w:spacing w:val="5"/>
          <w:sz w:val="14"/>
        </w:rPr>
        <w:t xml:space="preserve"> </w:t>
      </w:r>
      <w:r>
        <w:rPr>
          <w:rFonts w:ascii="Arial"/>
          <w:sz w:val="14"/>
        </w:rPr>
        <w:t>improvement</w:t>
      </w:r>
      <w:r>
        <w:rPr>
          <w:rFonts w:ascii="Arial"/>
          <w:spacing w:val="6"/>
          <w:sz w:val="14"/>
        </w:rPr>
        <w:t xml:space="preserve"> </w:t>
      </w:r>
      <w:r>
        <w:rPr>
          <w:rFonts w:ascii="Arial"/>
          <w:sz w:val="14"/>
        </w:rPr>
        <w:t>in</w:t>
      </w:r>
      <w:r>
        <w:rPr>
          <w:rFonts w:ascii="Arial"/>
          <w:spacing w:val="6"/>
          <w:sz w:val="14"/>
        </w:rPr>
        <w:t xml:space="preserve"> </w:t>
      </w:r>
      <w:r>
        <w:rPr>
          <w:rFonts w:ascii="Arial"/>
          <w:sz w:val="14"/>
        </w:rPr>
        <w:t>Council's</w:t>
      </w:r>
      <w:r>
        <w:rPr>
          <w:rFonts w:ascii="Arial"/>
          <w:spacing w:val="5"/>
          <w:sz w:val="14"/>
        </w:rPr>
        <w:t xml:space="preserve"> </w:t>
      </w:r>
      <w:r>
        <w:rPr>
          <w:rFonts w:ascii="Arial"/>
          <w:sz w:val="14"/>
        </w:rPr>
        <w:t>financial</w:t>
      </w:r>
      <w:r>
        <w:rPr>
          <w:rFonts w:ascii="Arial"/>
          <w:spacing w:val="5"/>
          <w:sz w:val="14"/>
        </w:rPr>
        <w:t xml:space="preserve"> </w:t>
      </w:r>
      <w:r>
        <w:rPr>
          <w:rFonts w:ascii="Arial"/>
          <w:sz w:val="14"/>
        </w:rPr>
        <w:t>performance/financial</w:t>
      </w:r>
      <w:r>
        <w:rPr>
          <w:rFonts w:ascii="Arial"/>
          <w:spacing w:val="6"/>
          <w:sz w:val="14"/>
        </w:rPr>
        <w:t xml:space="preserve"> </w:t>
      </w:r>
      <w:r>
        <w:rPr>
          <w:rFonts w:ascii="Arial"/>
          <w:sz w:val="14"/>
        </w:rPr>
        <w:t>position</w:t>
      </w:r>
      <w:r>
        <w:rPr>
          <w:rFonts w:ascii="Arial"/>
          <w:spacing w:val="4"/>
          <w:sz w:val="14"/>
        </w:rPr>
        <w:t xml:space="preserve"> </w:t>
      </w:r>
      <w:r>
        <w:rPr>
          <w:rFonts w:ascii="Arial"/>
          <w:spacing w:val="-2"/>
          <w:sz w:val="14"/>
        </w:rPr>
        <w:t>indicator</w:t>
      </w:r>
    </w:p>
    <w:p w14:paraId="4E51505B" w14:textId="77777777" w:rsidR="003F3708" w:rsidRDefault="005D069D">
      <w:pPr>
        <w:spacing w:before="72"/>
        <w:ind w:left="145"/>
        <w:rPr>
          <w:rFonts w:ascii="Arial"/>
          <w:sz w:val="14"/>
        </w:rPr>
      </w:pPr>
      <w:r>
        <w:rPr>
          <w:rFonts w:ascii="Arial"/>
          <w:sz w:val="14"/>
        </w:rPr>
        <w:t>o</w:t>
      </w:r>
      <w:r>
        <w:rPr>
          <w:rFonts w:ascii="Arial"/>
          <w:spacing w:val="3"/>
          <w:sz w:val="14"/>
        </w:rPr>
        <w:t xml:space="preserve"> </w:t>
      </w:r>
      <w:r>
        <w:rPr>
          <w:rFonts w:ascii="Arial"/>
          <w:sz w:val="14"/>
        </w:rPr>
        <w:t>Forecasts</w:t>
      </w:r>
      <w:r>
        <w:rPr>
          <w:rFonts w:ascii="Arial"/>
          <w:spacing w:val="5"/>
          <w:sz w:val="14"/>
        </w:rPr>
        <w:t xml:space="preserve"> </w:t>
      </w:r>
      <w:r>
        <w:rPr>
          <w:rFonts w:ascii="Arial"/>
          <w:sz w:val="14"/>
        </w:rPr>
        <w:t>that</w:t>
      </w:r>
      <w:r>
        <w:rPr>
          <w:rFonts w:ascii="Arial"/>
          <w:spacing w:val="6"/>
          <w:sz w:val="14"/>
        </w:rPr>
        <w:t xml:space="preserve"> </w:t>
      </w:r>
      <w:r>
        <w:rPr>
          <w:rFonts w:ascii="Arial"/>
          <w:sz w:val="14"/>
        </w:rPr>
        <w:t>Council's</w:t>
      </w:r>
      <w:r>
        <w:rPr>
          <w:rFonts w:ascii="Arial"/>
          <w:spacing w:val="4"/>
          <w:sz w:val="14"/>
        </w:rPr>
        <w:t xml:space="preserve"> </w:t>
      </w:r>
      <w:r>
        <w:rPr>
          <w:rFonts w:ascii="Arial"/>
          <w:sz w:val="14"/>
        </w:rPr>
        <w:t>financial</w:t>
      </w:r>
      <w:r>
        <w:rPr>
          <w:rFonts w:ascii="Arial"/>
          <w:spacing w:val="5"/>
          <w:sz w:val="14"/>
        </w:rPr>
        <w:t xml:space="preserve"> </w:t>
      </w:r>
      <w:r>
        <w:rPr>
          <w:rFonts w:ascii="Arial"/>
          <w:sz w:val="14"/>
        </w:rPr>
        <w:t>performance/financial</w:t>
      </w:r>
      <w:r>
        <w:rPr>
          <w:rFonts w:ascii="Arial"/>
          <w:spacing w:val="5"/>
          <w:sz w:val="14"/>
        </w:rPr>
        <w:t xml:space="preserve"> </w:t>
      </w:r>
      <w:r>
        <w:rPr>
          <w:rFonts w:ascii="Arial"/>
          <w:sz w:val="14"/>
        </w:rPr>
        <w:t>position</w:t>
      </w:r>
      <w:r>
        <w:rPr>
          <w:rFonts w:ascii="Arial"/>
          <w:spacing w:val="3"/>
          <w:sz w:val="14"/>
        </w:rPr>
        <w:t xml:space="preserve"> </w:t>
      </w:r>
      <w:r>
        <w:rPr>
          <w:rFonts w:ascii="Arial"/>
          <w:sz w:val="14"/>
        </w:rPr>
        <w:t>indicator</w:t>
      </w:r>
      <w:r>
        <w:rPr>
          <w:rFonts w:ascii="Arial"/>
          <w:spacing w:val="5"/>
          <w:sz w:val="14"/>
        </w:rPr>
        <w:t xml:space="preserve"> </w:t>
      </w:r>
      <w:r>
        <w:rPr>
          <w:rFonts w:ascii="Arial"/>
          <w:sz w:val="14"/>
        </w:rPr>
        <w:t>will</w:t>
      </w:r>
      <w:r>
        <w:rPr>
          <w:rFonts w:ascii="Arial"/>
          <w:spacing w:val="5"/>
          <w:sz w:val="14"/>
        </w:rPr>
        <w:t xml:space="preserve"> </w:t>
      </w:r>
      <w:r>
        <w:rPr>
          <w:rFonts w:ascii="Arial"/>
          <w:sz w:val="14"/>
        </w:rPr>
        <w:t>be</w:t>
      </w:r>
      <w:r>
        <w:rPr>
          <w:rFonts w:ascii="Arial"/>
          <w:spacing w:val="4"/>
          <w:sz w:val="14"/>
        </w:rPr>
        <w:t xml:space="preserve"> </w:t>
      </w:r>
      <w:r>
        <w:rPr>
          <w:rFonts w:ascii="Arial"/>
          <w:spacing w:val="-2"/>
          <w:sz w:val="14"/>
        </w:rPr>
        <w:t>steady</w:t>
      </w:r>
    </w:p>
    <w:p w14:paraId="2084A241" w14:textId="77777777" w:rsidR="003F3708" w:rsidRDefault="005D069D">
      <w:pPr>
        <w:spacing w:before="53"/>
        <w:ind w:left="185"/>
        <w:rPr>
          <w:rFonts w:ascii="Arial"/>
          <w:sz w:val="14"/>
        </w:rPr>
      </w:pPr>
      <w:r>
        <w:rPr>
          <w:rFonts w:ascii="Arial"/>
          <w:sz w:val="14"/>
        </w:rPr>
        <w:t>-</w:t>
      </w:r>
      <w:r>
        <w:rPr>
          <w:rFonts w:ascii="Arial"/>
          <w:spacing w:val="6"/>
          <w:sz w:val="14"/>
        </w:rPr>
        <w:t xml:space="preserve"> </w:t>
      </w:r>
      <w:r>
        <w:rPr>
          <w:rFonts w:ascii="Arial"/>
          <w:sz w:val="14"/>
        </w:rPr>
        <w:t>Forecasts</w:t>
      </w:r>
      <w:r>
        <w:rPr>
          <w:rFonts w:ascii="Arial"/>
          <w:spacing w:val="6"/>
          <w:sz w:val="14"/>
        </w:rPr>
        <w:t xml:space="preserve"> </w:t>
      </w:r>
      <w:r>
        <w:rPr>
          <w:rFonts w:ascii="Arial"/>
          <w:sz w:val="14"/>
        </w:rPr>
        <w:t>deterioration</w:t>
      </w:r>
      <w:r>
        <w:rPr>
          <w:rFonts w:ascii="Arial"/>
          <w:spacing w:val="4"/>
          <w:sz w:val="14"/>
        </w:rPr>
        <w:t xml:space="preserve"> </w:t>
      </w:r>
      <w:r>
        <w:rPr>
          <w:rFonts w:ascii="Arial"/>
          <w:sz w:val="14"/>
        </w:rPr>
        <w:t>in</w:t>
      </w:r>
      <w:r>
        <w:rPr>
          <w:rFonts w:ascii="Arial"/>
          <w:spacing w:val="4"/>
          <w:sz w:val="14"/>
        </w:rPr>
        <w:t xml:space="preserve"> </w:t>
      </w:r>
      <w:r>
        <w:rPr>
          <w:rFonts w:ascii="Arial"/>
          <w:sz w:val="14"/>
        </w:rPr>
        <w:t>Council's</w:t>
      </w:r>
      <w:r>
        <w:rPr>
          <w:rFonts w:ascii="Arial"/>
          <w:spacing w:val="5"/>
          <w:sz w:val="14"/>
        </w:rPr>
        <w:t xml:space="preserve"> </w:t>
      </w:r>
      <w:r>
        <w:rPr>
          <w:rFonts w:ascii="Arial"/>
          <w:sz w:val="14"/>
        </w:rPr>
        <w:t>financial</w:t>
      </w:r>
      <w:r>
        <w:rPr>
          <w:rFonts w:ascii="Arial"/>
          <w:spacing w:val="5"/>
          <w:sz w:val="14"/>
        </w:rPr>
        <w:t xml:space="preserve"> </w:t>
      </w:r>
      <w:r>
        <w:rPr>
          <w:rFonts w:ascii="Arial"/>
          <w:sz w:val="14"/>
        </w:rPr>
        <w:t>performance/financial</w:t>
      </w:r>
      <w:r>
        <w:rPr>
          <w:rFonts w:ascii="Arial"/>
          <w:spacing w:val="5"/>
          <w:sz w:val="14"/>
        </w:rPr>
        <w:t xml:space="preserve"> </w:t>
      </w:r>
      <w:r>
        <w:rPr>
          <w:rFonts w:ascii="Arial"/>
          <w:sz w:val="14"/>
        </w:rPr>
        <w:t>position</w:t>
      </w:r>
      <w:r>
        <w:rPr>
          <w:rFonts w:ascii="Arial"/>
          <w:spacing w:val="4"/>
          <w:sz w:val="14"/>
        </w:rPr>
        <w:t xml:space="preserve"> </w:t>
      </w:r>
      <w:r>
        <w:rPr>
          <w:rFonts w:ascii="Arial"/>
          <w:spacing w:val="-2"/>
          <w:sz w:val="14"/>
        </w:rPr>
        <w:t>indicator</w:t>
      </w:r>
    </w:p>
    <w:p w14:paraId="1B51605F" w14:textId="77777777" w:rsidR="003F3708" w:rsidRDefault="003F3708">
      <w:pPr>
        <w:rPr>
          <w:rFonts w:ascii="Arial"/>
          <w:sz w:val="14"/>
        </w:rPr>
        <w:sectPr w:rsidR="003F3708">
          <w:pgSz w:w="16840" w:h="11910" w:orient="landscape"/>
          <w:pgMar w:top="1020" w:right="1080" w:bottom="800" w:left="860" w:header="0" w:footer="614" w:gutter="0"/>
          <w:cols w:space="720"/>
        </w:sectPr>
      </w:pPr>
    </w:p>
    <w:p w14:paraId="1BEADE4D" w14:textId="77777777" w:rsidR="003F3708" w:rsidRDefault="005D069D">
      <w:pPr>
        <w:pStyle w:val="Heading4"/>
      </w:pPr>
      <w:r>
        <w:rPr>
          <w:color w:val="4F81BC"/>
        </w:rPr>
        <w:lastRenderedPageBreak/>
        <w:t>5c.</w:t>
      </w:r>
      <w:r>
        <w:rPr>
          <w:color w:val="4F81BC"/>
          <w:spacing w:val="9"/>
        </w:rPr>
        <w:t xml:space="preserve"> </w:t>
      </w:r>
      <w:r>
        <w:rPr>
          <w:color w:val="4F81BC"/>
        </w:rPr>
        <w:t>Additional</w:t>
      </w:r>
      <w:r>
        <w:rPr>
          <w:color w:val="4F81BC"/>
          <w:spacing w:val="9"/>
        </w:rPr>
        <w:t xml:space="preserve"> </w:t>
      </w:r>
      <w:r>
        <w:rPr>
          <w:color w:val="4F81BC"/>
          <w:spacing w:val="-2"/>
        </w:rPr>
        <w:t>indicators</w:t>
      </w:r>
    </w:p>
    <w:p w14:paraId="1C5EF5E2" w14:textId="77777777" w:rsidR="003F3708" w:rsidRDefault="003F3708">
      <w:pPr>
        <w:pStyle w:val="BodyText"/>
        <w:spacing w:before="87"/>
        <w:rPr>
          <w:b/>
          <w:sz w:val="14"/>
        </w:rPr>
      </w:pPr>
    </w:p>
    <w:p w14:paraId="020BA4A4" w14:textId="77777777" w:rsidR="003F3708" w:rsidRDefault="005D069D">
      <w:pPr>
        <w:spacing w:before="1" w:line="276" w:lineRule="auto"/>
        <w:ind w:left="145" w:right="186"/>
        <w:rPr>
          <w:rFonts w:ascii="Arial"/>
          <w:sz w:val="14"/>
        </w:rPr>
      </w:pPr>
      <w:r>
        <w:rPr>
          <w:noProof/>
        </w:rPr>
        <mc:AlternateContent>
          <mc:Choice Requires="wps">
            <w:drawing>
              <wp:anchor distT="0" distB="0" distL="0" distR="0" simplePos="0" relativeHeight="460564480" behindDoc="1" locked="0" layoutInCell="1" allowOverlap="1" wp14:anchorId="66E9F6E3" wp14:editId="38B144B2">
                <wp:simplePos x="0" y="0"/>
                <wp:positionH relativeFrom="page">
                  <wp:posOffset>5185095</wp:posOffset>
                </wp:positionH>
                <wp:positionV relativeFrom="paragraph">
                  <wp:posOffset>557624</wp:posOffset>
                </wp:positionV>
                <wp:extent cx="128270" cy="280035"/>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 cy="280035"/>
                        </a:xfrm>
                        <a:prstGeom prst="rect">
                          <a:avLst/>
                        </a:prstGeom>
                      </wps:spPr>
                      <wps:txbx>
                        <w:txbxContent>
                          <w:p w14:paraId="4DE93191" w14:textId="77777777" w:rsidR="003F3708" w:rsidRDefault="005D069D">
                            <w:pPr>
                              <w:spacing w:before="19"/>
                              <w:ind w:left="20"/>
                              <w:rPr>
                                <w:rFonts w:ascii="Arial"/>
                                <w:b/>
                                <w:sz w:val="14"/>
                              </w:rPr>
                            </w:pPr>
                            <w:r>
                              <w:rPr>
                                <w:rFonts w:ascii="Arial"/>
                                <w:b/>
                                <w:color w:val="FFFFFF"/>
                                <w:spacing w:val="-2"/>
                                <w:sz w:val="14"/>
                              </w:rPr>
                              <w:t>Notes</w:t>
                            </w:r>
                          </w:p>
                        </w:txbxContent>
                      </wps:txbx>
                      <wps:bodyPr vert="vert270" wrap="square" lIns="0" tIns="0" rIns="0" bIns="0" rtlCol="0">
                        <a:noAutofit/>
                      </wps:bodyPr>
                    </wps:wsp>
                  </a:graphicData>
                </a:graphic>
              </wp:anchor>
            </w:drawing>
          </mc:Choice>
          <mc:Fallback>
            <w:pict>
              <v:shape w14:anchorId="66E9F6E3" id="Textbox 292" o:spid="_x0000_s1209" type="#_x0000_t202" style="position:absolute;left:0;text-align:left;margin-left:408.3pt;margin-top:43.9pt;width:10.1pt;height:22.05pt;z-index:-42752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" filled="f" stroked="f">
                <v:textbox style="layout-flow:vertical;mso-layout-flow-alt:bottom-to-top" inset="0,0,0,0">
                  <w:txbxContent>
                    <w:p w14:paraId="4DE93191" w14:textId="77777777" w:rsidR="003F3708" w:rsidRDefault="005D069D">
                      <w:pPr>
                        <w:spacing w:before="19"/>
                        <w:ind w:left="20"/>
                        <w:rPr>
                          <w:rFonts w:ascii="Arial"/>
                          <w:b/>
                          <w:sz w:val="14"/>
                        </w:rPr>
                      </w:pPr>
                      <w:r>
                        <w:rPr>
                          <w:rFonts w:ascii="Arial"/>
                          <w:b/>
                          <w:color w:val="FFFFFF"/>
                          <w:spacing w:val="-2"/>
                          <w:sz w:val="14"/>
                        </w:rPr>
                        <w:t>Notes</w:t>
                      </w:r>
                    </w:p>
                  </w:txbxContent>
                </v:textbox>
                <w10:wrap anchorx="page"/>
              </v:shape>
            </w:pict>
          </mc:Fallback>
        </mc:AlternateContent>
      </w:r>
      <w:r>
        <w:rPr>
          <w:rFonts w:ascii="Arial"/>
          <w:sz w:val="14"/>
        </w:rPr>
        <w:t>The</w:t>
      </w:r>
      <w:r>
        <w:rPr>
          <w:rFonts w:ascii="Arial"/>
          <w:spacing w:val="9"/>
          <w:sz w:val="14"/>
        </w:rPr>
        <w:t xml:space="preserve"> </w:t>
      </w:r>
      <w:r>
        <w:rPr>
          <w:rFonts w:ascii="Arial"/>
          <w:sz w:val="14"/>
        </w:rPr>
        <w:t>following</w:t>
      </w:r>
      <w:r>
        <w:rPr>
          <w:rFonts w:ascii="Arial"/>
          <w:spacing w:val="9"/>
          <w:sz w:val="14"/>
        </w:rPr>
        <w:t xml:space="preserve"> </w:t>
      </w:r>
      <w:r>
        <w:rPr>
          <w:rFonts w:ascii="Arial"/>
          <w:sz w:val="14"/>
        </w:rPr>
        <w:t>table presents</w:t>
      </w:r>
      <w:r>
        <w:rPr>
          <w:rFonts w:ascii="Arial"/>
          <w:spacing w:val="10"/>
          <w:sz w:val="14"/>
        </w:rPr>
        <w:t xml:space="preserve"> </w:t>
      </w:r>
      <w:r>
        <w:rPr>
          <w:rFonts w:ascii="Arial"/>
          <w:sz w:val="14"/>
        </w:rPr>
        <w:t>additional</w:t>
      </w:r>
      <w:r>
        <w:rPr>
          <w:rFonts w:ascii="Arial"/>
          <w:spacing w:val="9"/>
          <w:sz w:val="14"/>
        </w:rPr>
        <w:t xml:space="preserve"> </w:t>
      </w:r>
      <w:r>
        <w:rPr>
          <w:rFonts w:ascii="Arial"/>
          <w:sz w:val="14"/>
        </w:rPr>
        <w:t>indicators</w:t>
      </w:r>
      <w:r>
        <w:rPr>
          <w:rFonts w:ascii="Arial"/>
          <w:spacing w:val="9"/>
          <w:sz w:val="14"/>
        </w:rPr>
        <w:t xml:space="preserve"> </w:t>
      </w:r>
      <w:r>
        <w:rPr>
          <w:rFonts w:ascii="Arial"/>
          <w:sz w:val="14"/>
        </w:rPr>
        <w:t>that</w:t>
      </w:r>
      <w:r>
        <w:rPr>
          <w:rFonts w:ascii="Arial"/>
          <w:spacing w:val="10"/>
          <w:sz w:val="14"/>
        </w:rPr>
        <w:t xml:space="preserve"> </w:t>
      </w:r>
      <w:r>
        <w:rPr>
          <w:rFonts w:ascii="Arial"/>
          <w:sz w:val="14"/>
        </w:rPr>
        <w:t>are not</w:t>
      </w:r>
      <w:r>
        <w:rPr>
          <w:rFonts w:ascii="Arial"/>
          <w:spacing w:val="10"/>
          <w:sz w:val="14"/>
        </w:rPr>
        <w:t xml:space="preserve"> </w:t>
      </w:r>
      <w:r>
        <w:rPr>
          <w:rFonts w:ascii="Arial"/>
          <w:sz w:val="14"/>
        </w:rPr>
        <w:t>prescribed indicators</w:t>
      </w:r>
      <w:r>
        <w:rPr>
          <w:rFonts w:ascii="Arial"/>
          <w:spacing w:val="9"/>
          <w:sz w:val="14"/>
        </w:rPr>
        <w:t xml:space="preserve"> </w:t>
      </w:r>
      <w:r>
        <w:rPr>
          <w:rFonts w:ascii="Arial"/>
          <w:sz w:val="14"/>
        </w:rPr>
        <w:t>in the</w:t>
      </w:r>
      <w:r>
        <w:rPr>
          <w:rFonts w:ascii="Arial"/>
          <w:spacing w:val="9"/>
          <w:sz w:val="14"/>
        </w:rPr>
        <w:t xml:space="preserve"> </w:t>
      </w:r>
      <w:r>
        <w:rPr>
          <w:rFonts w:ascii="Arial"/>
          <w:i/>
          <w:sz w:val="14"/>
        </w:rPr>
        <w:t>Local</w:t>
      </w:r>
      <w:r>
        <w:rPr>
          <w:rFonts w:ascii="Arial"/>
          <w:i/>
          <w:spacing w:val="9"/>
          <w:sz w:val="14"/>
        </w:rPr>
        <w:t xml:space="preserve"> </w:t>
      </w:r>
      <w:r>
        <w:rPr>
          <w:rFonts w:ascii="Arial"/>
          <w:i/>
          <w:sz w:val="14"/>
        </w:rPr>
        <w:t>Government</w:t>
      </w:r>
      <w:r>
        <w:rPr>
          <w:rFonts w:ascii="Arial"/>
          <w:i/>
          <w:spacing w:val="10"/>
          <w:sz w:val="14"/>
        </w:rPr>
        <w:t xml:space="preserve"> </w:t>
      </w:r>
      <w:r>
        <w:rPr>
          <w:rFonts w:ascii="Arial"/>
          <w:i/>
          <w:sz w:val="14"/>
        </w:rPr>
        <w:t>(Planning</w:t>
      </w:r>
      <w:r>
        <w:rPr>
          <w:rFonts w:ascii="Arial"/>
          <w:i/>
          <w:spacing w:val="9"/>
          <w:sz w:val="14"/>
        </w:rPr>
        <w:t xml:space="preserve"> </w:t>
      </w:r>
      <w:r>
        <w:rPr>
          <w:rFonts w:ascii="Arial"/>
          <w:i/>
          <w:sz w:val="14"/>
        </w:rPr>
        <w:t>and Reporting)</w:t>
      </w:r>
      <w:r>
        <w:rPr>
          <w:rFonts w:ascii="Arial"/>
          <w:i/>
          <w:spacing w:val="9"/>
          <w:sz w:val="14"/>
        </w:rPr>
        <w:t xml:space="preserve"> </w:t>
      </w:r>
      <w:r>
        <w:rPr>
          <w:rFonts w:ascii="Arial"/>
          <w:i/>
          <w:sz w:val="14"/>
        </w:rPr>
        <w:t>Regulations</w:t>
      </w:r>
      <w:r>
        <w:rPr>
          <w:rFonts w:ascii="Arial"/>
          <w:i/>
          <w:spacing w:val="10"/>
          <w:sz w:val="14"/>
        </w:rPr>
        <w:t xml:space="preserve"> </w:t>
      </w:r>
      <w:proofErr w:type="gramStart"/>
      <w:r>
        <w:rPr>
          <w:rFonts w:ascii="Arial"/>
          <w:i/>
          <w:sz w:val="14"/>
        </w:rPr>
        <w:t>2020</w:t>
      </w:r>
      <w:r>
        <w:rPr>
          <w:rFonts w:ascii="Arial"/>
          <w:i/>
          <w:spacing w:val="-12"/>
          <w:sz w:val="14"/>
        </w:rPr>
        <w:t xml:space="preserve"> </w:t>
      </w:r>
      <w:r>
        <w:rPr>
          <w:rFonts w:ascii="Arial"/>
          <w:sz w:val="14"/>
        </w:rPr>
        <w:t>.</w:t>
      </w:r>
      <w:proofErr w:type="gramEnd"/>
      <w:r>
        <w:rPr>
          <w:rFonts w:ascii="Arial"/>
          <w:spacing w:val="10"/>
          <w:sz w:val="14"/>
        </w:rPr>
        <w:t xml:space="preserve"> </w:t>
      </w:r>
      <w:r>
        <w:rPr>
          <w:rFonts w:ascii="Arial"/>
          <w:sz w:val="14"/>
        </w:rPr>
        <w:t>These</w:t>
      </w:r>
      <w:r>
        <w:rPr>
          <w:rFonts w:ascii="Arial"/>
          <w:spacing w:val="9"/>
          <w:sz w:val="14"/>
        </w:rPr>
        <w:t xml:space="preserve"> </w:t>
      </w:r>
      <w:r>
        <w:rPr>
          <w:rFonts w:ascii="Arial"/>
          <w:sz w:val="14"/>
        </w:rPr>
        <w:t>indicators</w:t>
      </w:r>
      <w:r>
        <w:rPr>
          <w:rFonts w:ascii="Arial"/>
          <w:spacing w:val="9"/>
          <w:sz w:val="14"/>
        </w:rPr>
        <w:t xml:space="preserve"> </w:t>
      </w:r>
      <w:r>
        <w:rPr>
          <w:rFonts w:ascii="Arial"/>
          <w:sz w:val="14"/>
        </w:rPr>
        <w:t>are used by the</w:t>
      </w:r>
      <w:r>
        <w:rPr>
          <w:rFonts w:ascii="Arial"/>
          <w:spacing w:val="9"/>
          <w:sz w:val="14"/>
        </w:rPr>
        <w:t xml:space="preserve"> </w:t>
      </w:r>
      <w:r>
        <w:rPr>
          <w:rFonts w:ascii="Arial"/>
          <w:sz w:val="14"/>
        </w:rPr>
        <w:t>Department</w:t>
      </w:r>
      <w:r>
        <w:rPr>
          <w:rFonts w:ascii="Arial"/>
          <w:spacing w:val="10"/>
          <w:sz w:val="14"/>
        </w:rPr>
        <w:t xml:space="preserve"> </w:t>
      </w:r>
      <w:r>
        <w:rPr>
          <w:rFonts w:ascii="Arial"/>
          <w:sz w:val="14"/>
        </w:rPr>
        <w:t>of</w:t>
      </w:r>
      <w:r>
        <w:rPr>
          <w:rFonts w:ascii="Arial"/>
          <w:spacing w:val="10"/>
          <w:sz w:val="14"/>
        </w:rPr>
        <w:t xml:space="preserve"> </w:t>
      </w:r>
      <w:r>
        <w:rPr>
          <w:rFonts w:ascii="Arial"/>
          <w:sz w:val="14"/>
        </w:rPr>
        <w:t>Treasury and Finance</w:t>
      </w:r>
      <w:r>
        <w:rPr>
          <w:rFonts w:ascii="Arial"/>
          <w:spacing w:val="9"/>
          <w:sz w:val="14"/>
        </w:rPr>
        <w:t xml:space="preserve"> </w:t>
      </w:r>
      <w:r>
        <w:rPr>
          <w:rFonts w:ascii="Arial"/>
          <w:sz w:val="14"/>
        </w:rPr>
        <w:t>to</w:t>
      </w:r>
      <w:r>
        <w:rPr>
          <w:rFonts w:ascii="Arial"/>
          <w:spacing w:val="40"/>
          <w:sz w:val="14"/>
        </w:rPr>
        <w:t xml:space="preserve"> </w:t>
      </w:r>
      <w:r>
        <w:rPr>
          <w:rFonts w:ascii="Arial"/>
          <w:sz w:val="14"/>
        </w:rPr>
        <w:t>conduct</w:t>
      </w:r>
      <w:r>
        <w:rPr>
          <w:rFonts w:ascii="Arial"/>
          <w:spacing w:val="12"/>
          <w:sz w:val="14"/>
        </w:rPr>
        <w:t xml:space="preserve"> </w:t>
      </w:r>
      <w:r>
        <w:rPr>
          <w:rFonts w:ascii="Arial"/>
          <w:sz w:val="14"/>
        </w:rPr>
        <w:t>credit</w:t>
      </w:r>
      <w:r>
        <w:rPr>
          <w:rFonts w:ascii="Arial"/>
          <w:spacing w:val="10"/>
          <w:sz w:val="14"/>
        </w:rPr>
        <w:t xml:space="preserve"> </w:t>
      </w:r>
      <w:r>
        <w:rPr>
          <w:rFonts w:ascii="Arial"/>
          <w:sz w:val="14"/>
        </w:rPr>
        <w:t>assessments</w:t>
      </w:r>
      <w:r>
        <w:rPr>
          <w:rFonts w:ascii="Arial"/>
          <w:spacing w:val="12"/>
          <w:sz w:val="14"/>
        </w:rPr>
        <w:t xml:space="preserve"> </w:t>
      </w:r>
      <w:r>
        <w:rPr>
          <w:rFonts w:ascii="Arial"/>
          <w:sz w:val="14"/>
        </w:rPr>
        <w:t>of</w:t>
      </w:r>
      <w:r>
        <w:rPr>
          <w:rFonts w:ascii="Arial"/>
          <w:spacing w:val="12"/>
          <w:sz w:val="14"/>
        </w:rPr>
        <w:t xml:space="preserve"> </w:t>
      </w:r>
      <w:r>
        <w:rPr>
          <w:rFonts w:ascii="Arial"/>
          <w:sz w:val="14"/>
        </w:rPr>
        <w:t>councils</w:t>
      </w:r>
      <w:r>
        <w:rPr>
          <w:rFonts w:ascii="Arial"/>
          <w:spacing w:val="12"/>
          <w:sz w:val="14"/>
        </w:rPr>
        <w:t xml:space="preserve"> </w:t>
      </w:r>
      <w:r>
        <w:rPr>
          <w:rFonts w:ascii="Arial"/>
          <w:sz w:val="14"/>
        </w:rPr>
        <w:t>under</w:t>
      </w:r>
      <w:r>
        <w:rPr>
          <w:rFonts w:ascii="Arial"/>
          <w:spacing w:val="10"/>
          <w:sz w:val="14"/>
        </w:rPr>
        <w:t xml:space="preserve"> </w:t>
      </w:r>
      <w:r>
        <w:rPr>
          <w:rFonts w:ascii="Arial"/>
          <w:sz w:val="14"/>
        </w:rPr>
        <w:t>the</w:t>
      </w:r>
      <w:r>
        <w:rPr>
          <w:rFonts w:ascii="Arial"/>
          <w:spacing w:val="9"/>
          <w:sz w:val="14"/>
        </w:rPr>
        <w:t xml:space="preserve"> </w:t>
      </w:r>
      <w:r>
        <w:rPr>
          <w:rFonts w:ascii="Arial"/>
          <w:sz w:val="14"/>
        </w:rPr>
        <w:t>Treasury Corporation</w:t>
      </w:r>
      <w:r>
        <w:rPr>
          <w:rFonts w:ascii="Arial"/>
          <w:spacing w:val="9"/>
          <w:sz w:val="14"/>
        </w:rPr>
        <w:t xml:space="preserve"> </w:t>
      </w:r>
      <w:r>
        <w:rPr>
          <w:rFonts w:ascii="Arial"/>
          <w:sz w:val="14"/>
        </w:rPr>
        <w:t>of</w:t>
      </w:r>
      <w:r>
        <w:rPr>
          <w:rFonts w:ascii="Arial"/>
          <w:spacing w:val="12"/>
          <w:sz w:val="14"/>
        </w:rPr>
        <w:t xml:space="preserve"> </w:t>
      </w:r>
      <w:r>
        <w:rPr>
          <w:rFonts w:ascii="Arial"/>
          <w:sz w:val="14"/>
        </w:rPr>
        <w:t>Victoria</w:t>
      </w:r>
      <w:r>
        <w:rPr>
          <w:rFonts w:ascii="Arial"/>
          <w:spacing w:val="10"/>
          <w:sz w:val="14"/>
        </w:rPr>
        <w:t xml:space="preserve"> </w:t>
      </w:r>
      <w:r>
        <w:rPr>
          <w:rFonts w:ascii="Arial"/>
          <w:sz w:val="14"/>
        </w:rPr>
        <w:t>(TCV)</w:t>
      </w:r>
      <w:r>
        <w:rPr>
          <w:rFonts w:ascii="Arial"/>
          <w:spacing w:val="12"/>
          <w:sz w:val="14"/>
        </w:rPr>
        <w:t xml:space="preserve"> </w:t>
      </w:r>
      <w:r>
        <w:rPr>
          <w:rFonts w:ascii="Arial"/>
          <w:sz w:val="14"/>
        </w:rPr>
        <w:t>loans</w:t>
      </w:r>
      <w:r>
        <w:rPr>
          <w:rFonts w:ascii="Arial"/>
          <w:spacing w:val="10"/>
          <w:sz w:val="14"/>
        </w:rPr>
        <w:t xml:space="preserve"> </w:t>
      </w:r>
      <w:r>
        <w:rPr>
          <w:rFonts w:ascii="Arial"/>
          <w:sz w:val="14"/>
        </w:rPr>
        <w:t>framework.</w:t>
      </w:r>
      <w:r>
        <w:rPr>
          <w:rFonts w:ascii="Arial"/>
          <w:spacing w:val="12"/>
          <w:sz w:val="14"/>
        </w:rPr>
        <w:t xml:space="preserve"> </w:t>
      </w:r>
      <w:r>
        <w:rPr>
          <w:rFonts w:ascii="Arial"/>
          <w:sz w:val="14"/>
        </w:rPr>
        <w:t>Subject</w:t>
      </w:r>
      <w:r>
        <w:rPr>
          <w:rFonts w:ascii="Arial"/>
          <w:spacing w:val="12"/>
          <w:sz w:val="14"/>
        </w:rPr>
        <w:t xml:space="preserve"> </w:t>
      </w:r>
      <w:r>
        <w:rPr>
          <w:rFonts w:ascii="Arial"/>
          <w:sz w:val="14"/>
        </w:rPr>
        <w:t>to</w:t>
      </w:r>
      <w:r>
        <w:rPr>
          <w:rFonts w:ascii="Arial"/>
          <w:spacing w:val="9"/>
          <w:sz w:val="14"/>
        </w:rPr>
        <w:t xml:space="preserve"> </w:t>
      </w:r>
      <w:r>
        <w:rPr>
          <w:rFonts w:ascii="Arial"/>
          <w:sz w:val="14"/>
        </w:rPr>
        <w:t>these</w:t>
      </w:r>
      <w:r>
        <w:rPr>
          <w:rFonts w:ascii="Arial"/>
          <w:spacing w:val="9"/>
          <w:sz w:val="14"/>
        </w:rPr>
        <w:t xml:space="preserve"> </w:t>
      </w:r>
      <w:r>
        <w:rPr>
          <w:rFonts w:ascii="Arial"/>
          <w:sz w:val="14"/>
        </w:rPr>
        <w:t>financial</w:t>
      </w:r>
      <w:r>
        <w:rPr>
          <w:rFonts w:ascii="Arial"/>
          <w:spacing w:val="10"/>
          <w:sz w:val="14"/>
        </w:rPr>
        <w:t xml:space="preserve"> </w:t>
      </w:r>
      <w:r>
        <w:rPr>
          <w:rFonts w:ascii="Arial"/>
          <w:sz w:val="14"/>
        </w:rPr>
        <w:t>covenants</w:t>
      </w:r>
      <w:r>
        <w:rPr>
          <w:rFonts w:ascii="Arial"/>
          <w:spacing w:val="10"/>
          <w:sz w:val="14"/>
        </w:rPr>
        <w:t xml:space="preserve"> </w:t>
      </w:r>
      <w:r>
        <w:rPr>
          <w:rFonts w:ascii="Arial"/>
          <w:sz w:val="14"/>
        </w:rPr>
        <w:t>being</w:t>
      </w:r>
      <w:r>
        <w:rPr>
          <w:rFonts w:ascii="Arial"/>
          <w:spacing w:val="9"/>
          <w:sz w:val="14"/>
        </w:rPr>
        <w:t xml:space="preserve"> </w:t>
      </w:r>
      <w:r>
        <w:rPr>
          <w:rFonts w:ascii="Arial"/>
          <w:sz w:val="14"/>
        </w:rPr>
        <w:t>satisfied</w:t>
      </w:r>
      <w:r>
        <w:rPr>
          <w:rFonts w:ascii="Arial"/>
          <w:spacing w:val="10"/>
          <w:sz w:val="14"/>
        </w:rPr>
        <w:t xml:space="preserve"> </w:t>
      </w:r>
      <w:r>
        <w:rPr>
          <w:rFonts w:ascii="Arial"/>
          <w:sz w:val="14"/>
        </w:rPr>
        <w:t>over</w:t>
      </w:r>
      <w:r>
        <w:rPr>
          <w:rFonts w:ascii="Arial"/>
          <w:spacing w:val="12"/>
          <w:sz w:val="14"/>
        </w:rPr>
        <w:t xml:space="preserve"> </w:t>
      </w:r>
      <w:r>
        <w:rPr>
          <w:rFonts w:ascii="Arial"/>
          <w:sz w:val="14"/>
        </w:rPr>
        <w:t>the</w:t>
      </w:r>
      <w:r>
        <w:rPr>
          <w:rFonts w:ascii="Arial"/>
          <w:spacing w:val="9"/>
          <w:sz w:val="14"/>
        </w:rPr>
        <w:t xml:space="preserve"> </w:t>
      </w:r>
      <w:r>
        <w:rPr>
          <w:rFonts w:ascii="Arial"/>
          <w:sz w:val="14"/>
        </w:rPr>
        <w:t>prior</w:t>
      </w:r>
      <w:r>
        <w:rPr>
          <w:rFonts w:ascii="Arial"/>
          <w:spacing w:val="10"/>
          <w:sz w:val="14"/>
        </w:rPr>
        <w:t xml:space="preserve"> </w:t>
      </w:r>
      <w:r>
        <w:rPr>
          <w:rFonts w:ascii="Arial"/>
          <w:sz w:val="14"/>
        </w:rPr>
        <w:t>three</w:t>
      </w:r>
      <w:r>
        <w:rPr>
          <w:rFonts w:ascii="Arial"/>
          <w:spacing w:val="9"/>
          <w:sz w:val="14"/>
        </w:rPr>
        <w:t xml:space="preserve"> </w:t>
      </w:r>
      <w:r>
        <w:rPr>
          <w:rFonts w:ascii="Arial"/>
          <w:sz w:val="14"/>
        </w:rPr>
        <w:t>years</w:t>
      </w:r>
      <w:r>
        <w:rPr>
          <w:rFonts w:ascii="Arial"/>
          <w:spacing w:val="10"/>
          <w:sz w:val="14"/>
        </w:rPr>
        <w:t xml:space="preserve"> </w:t>
      </w:r>
      <w:r>
        <w:rPr>
          <w:rFonts w:ascii="Arial"/>
          <w:sz w:val="14"/>
        </w:rPr>
        <w:t>to</w:t>
      </w:r>
      <w:r>
        <w:rPr>
          <w:rFonts w:ascii="Arial"/>
          <w:spacing w:val="9"/>
          <w:sz w:val="14"/>
        </w:rPr>
        <w:t xml:space="preserve"> </w:t>
      </w:r>
      <w:r>
        <w:rPr>
          <w:rFonts w:ascii="Arial"/>
          <w:sz w:val="14"/>
        </w:rPr>
        <w:t>the</w:t>
      </w:r>
      <w:r>
        <w:rPr>
          <w:rFonts w:ascii="Arial"/>
          <w:spacing w:val="9"/>
          <w:sz w:val="14"/>
        </w:rPr>
        <w:t xml:space="preserve"> </w:t>
      </w:r>
      <w:r>
        <w:rPr>
          <w:rFonts w:ascii="Arial"/>
          <w:sz w:val="14"/>
        </w:rPr>
        <w:t>budget</w:t>
      </w:r>
      <w:r>
        <w:rPr>
          <w:rFonts w:ascii="Arial"/>
          <w:spacing w:val="12"/>
          <w:sz w:val="14"/>
        </w:rPr>
        <w:t xml:space="preserve"> </w:t>
      </w:r>
      <w:r>
        <w:rPr>
          <w:rFonts w:ascii="Arial"/>
          <w:sz w:val="14"/>
        </w:rPr>
        <w:t>year,</w:t>
      </w:r>
      <w:r>
        <w:rPr>
          <w:rFonts w:ascii="Arial"/>
          <w:spacing w:val="12"/>
          <w:sz w:val="14"/>
        </w:rPr>
        <w:t xml:space="preserve"> </w:t>
      </w:r>
      <w:r>
        <w:rPr>
          <w:rFonts w:ascii="Arial"/>
          <w:sz w:val="14"/>
        </w:rPr>
        <w:t>the</w:t>
      </w:r>
      <w:r>
        <w:rPr>
          <w:rFonts w:ascii="Arial"/>
          <w:spacing w:val="9"/>
          <w:sz w:val="14"/>
        </w:rPr>
        <w:t xml:space="preserve"> </w:t>
      </w:r>
      <w:r>
        <w:rPr>
          <w:rFonts w:ascii="Arial"/>
          <w:sz w:val="14"/>
        </w:rPr>
        <w:t>budget</w:t>
      </w:r>
      <w:r>
        <w:rPr>
          <w:rFonts w:ascii="Arial"/>
          <w:spacing w:val="12"/>
          <w:sz w:val="14"/>
        </w:rPr>
        <w:t xml:space="preserve"> </w:t>
      </w:r>
      <w:r>
        <w:rPr>
          <w:rFonts w:ascii="Arial"/>
          <w:sz w:val="14"/>
        </w:rPr>
        <w:t>year,</w:t>
      </w:r>
      <w:r>
        <w:rPr>
          <w:rFonts w:ascii="Arial"/>
          <w:spacing w:val="12"/>
          <w:sz w:val="14"/>
        </w:rPr>
        <w:t xml:space="preserve"> </w:t>
      </w:r>
      <w:r>
        <w:rPr>
          <w:rFonts w:ascii="Arial"/>
          <w:sz w:val="14"/>
        </w:rPr>
        <w:t>and</w:t>
      </w:r>
      <w:r>
        <w:rPr>
          <w:rFonts w:ascii="Arial"/>
          <w:spacing w:val="40"/>
          <w:sz w:val="14"/>
        </w:rPr>
        <w:t xml:space="preserve"> </w:t>
      </w:r>
      <w:r>
        <w:rPr>
          <w:rFonts w:ascii="Arial"/>
          <w:sz w:val="14"/>
        </w:rPr>
        <w:t>subsequent three projected financial years, a borrowing limit will be determined under the framework.</w:t>
      </w:r>
    </w:p>
    <w:p w14:paraId="13B7CA46" w14:textId="77777777" w:rsidR="003F3708" w:rsidRDefault="003F3708">
      <w:pPr>
        <w:pStyle w:val="BodyText"/>
        <w:spacing w:before="48" w:after="1"/>
        <w:rPr>
          <w:sz w:val="20"/>
        </w:rPr>
      </w:pPr>
    </w:p>
    <w:tbl>
      <w:tblPr>
        <w:tblW w:w="0" w:type="auto"/>
        <w:tblInd w:w="121" w:type="dxa"/>
        <w:tblLayout w:type="fixed"/>
        <w:tblCellMar>
          <w:left w:w="0" w:type="dxa"/>
          <w:right w:w="0" w:type="dxa"/>
        </w:tblCellMar>
        <w:tblLook w:val="01E0" w:firstRow="1" w:lastRow="1" w:firstColumn="1" w:lastColumn="1" w:noHBand="0" w:noVBand="0"/>
      </w:tblPr>
      <w:tblGrid>
        <w:gridCol w:w="3288"/>
        <w:gridCol w:w="3830"/>
        <w:gridCol w:w="416"/>
        <w:gridCol w:w="957"/>
        <w:gridCol w:w="874"/>
        <w:gridCol w:w="952"/>
        <w:gridCol w:w="978"/>
        <w:gridCol w:w="1016"/>
        <w:gridCol w:w="979"/>
        <w:gridCol w:w="827"/>
      </w:tblGrid>
      <w:tr w:rsidR="003F3708" w14:paraId="4A92734B" w14:textId="77777777">
        <w:trPr>
          <w:trHeight w:val="474"/>
        </w:trPr>
        <w:tc>
          <w:tcPr>
            <w:tcW w:w="3288" w:type="dxa"/>
            <w:tcBorders>
              <w:bottom w:val="single" w:sz="18" w:space="0" w:color="000000"/>
            </w:tcBorders>
            <w:shd w:val="clear" w:color="auto" w:fill="4F81BC"/>
          </w:tcPr>
          <w:p w14:paraId="0CD796BC" w14:textId="77777777" w:rsidR="003F3708" w:rsidRDefault="005D069D">
            <w:pPr>
              <w:pStyle w:val="TableParagraph"/>
              <w:spacing w:before="159"/>
              <w:ind w:left="206"/>
              <w:jc w:val="center"/>
              <w:rPr>
                <w:rFonts w:ascii="Arial"/>
                <w:b/>
                <w:sz w:val="14"/>
              </w:rPr>
            </w:pPr>
            <w:r>
              <w:rPr>
                <w:rFonts w:ascii="Arial"/>
                <w:b/>
                <w:color w:val="FFFFFF"/>
                <w:spacing w:val="-2"/>
                <w:sz w:val="14"/>
              </w:rPr>
              <w:t>Indicator</w:t>
            </w:r>
          </w:p>
        </w:tc>
        <w:tc>
          <w:tcPr>
            <w:tcW w:w="3830" w:type="dxa"/>
            <w:tcBorders>
              <w:bottom w:val="single" w:sz="18" w:space="0" w:color="000000"/>
            </w:tcBorders>
            <w:shd w:val="clear" w:color="auto" w:fill="4F81BC"/>
          </w:tcPr>
          <w:p w14:paraId="45BE505C" w14:textId="77777777" w:rsidR="003F3708" w:rsidRDefault="005D069D">
            <w:pPr>
              <w:pStyle w:val="TableParagraph"/>
              <w:spacing w:before="159"/>
              <w:ind w:left="186"/>
              <w:jc w:val="center"/>
              <w:rPr>
                <w:rFonts w:ascii="Arial"/>
                <w:b/>
                <w:sz w:val="14"/>
              </w:rPr>
            </w:pPr>
            <w:r>
              <w:rPr>
                <w:rFonts w:ascii="Arial"/>
                <w:b/>
                <w:color w:val="FFFFFF"/>
                <w:spacing w:val="-2"/>
                <w:sz w:val="14"/>
              </w:rPr>
              <w:t>Measure</w:t>
            </w:r>
          </w:p>
        </w:tc>
        <w:tc>
          <w:tcPr>
            <w:tcW w:w="416" w:type="dxa"/>
            <w:tcBorders>
              <w:bottom w:val="single" w:sz="18" w:space="0" w:color="000000"/>
            </w:tcBorders>
            <w:shd w:val="clear" w:color="auto" w:fill="4F81BC"/>
          </w:tcPr>
          <w:p w14:paraId="311DBDC1" w14:textId="77777777" w:rsidR="003F3708" w:rsidRDefault="003F3708">
            <w:pPr>
              <w:pStyle w:val="TableParagraph"/>
              <w:spacing w:before="0"/>
              <w:jc w:val="left"/>
              <w:rPr>
                <w:rFonts w:ascii="Times New Roman"/>
                <w:sz w:val="14"/>
              </w:rPr>
            </w:pPr>
          </w:p>
        </w:tc>
        <w:tc>
          <w:tcPr>
            <w:tcW w:w="957" w:type="dxa"/>
            <w:tcBorders>
              <w:bottom w:val="single" w:sz="18" w:space="0" w:color="000000"/>
            </w:tcBorders>
            <w:shd w:val="clear" w:color="auto" w:fill="4F81BC"/>
          </w:tcPr>
          <w:p w14:paraId="5D0550E8" w14:textId="77777777" w:rsidR="003F3708" w:rsidRDefault="005D069D">
            <w:pPr>
              <w:pStyle w:val="TableParagraph"/>
              <w:spacing w:before="32"/>
              <w:ind w:left="191"/>
              <w:jc w:val="left"/>
              <w:rPr>
                <w:rFonts w:ascii="Arial"/>
                <w:b/>
                <w:sz w:val="14"/>
              </w:rPr>
            </w:pPr>
            <w:r>
              <w:rPr>
                <w:rFonts w:ascii="Arial"/>
                <w:b/>
                <w:color w:val="FFFFFF"/>
                <w:spacing w:val="-2"/>
                <w:sz w:val="14"/>
              </w:rPr>
              <w:t>Actual</w:t>
            </w:r>
          </w:p>
          <w:p w14:paraId="2FFDAC2C" w14:textId="77777777" w:rsidR="003F3708" w:rsidRDefault="005D069D">
            <w:pPr>
              <w:pStyle w:val="TableParagraph"/>
              <w:spacing w:before="86"/>
              <w:ind w:left="150"/>
              <w:jc w:val="left"/>
              <w:rPr>
                <w:rFonts w:ascii="Arial"/>
                <w:b/>
                <w:sz w:val="14"/>
              </w:rPr>
            </w:pPr>
            <w:r>
              <w:rPr>
                <w:rFonts w:ascii="Arial"/>
                <w:b/>
                <w:color w:val="FFFFFF"/>
                <w:spacing w:val="-2"/>
                <w:sz w:val="14"/>
              </w:rPr>
              <w:t>2022/23</w:t>
            </w:r>
          </w:p>
        </w:tc>
        <w:tc>
          <w:tcPr>
            <w:tcW w:w="874" w:type="dxa"/>
            <w:tcBorders>
              <w:bottom w:val="single" w:sz="18" w:space="0" w:color="000000"/>
            </w:tcBorders>
            <w:shd w:val="clear" w:color="auto" w:fill="4F81BC"/>
          </w:tcPr>
          <w:p w14:paraId="31C2F04C" w14:textId="77777777" w:rsidR="003F3708" w:rsidRDefault="005D069D">
            <w:pPr>
              <w:pStyle w:val="TableParagraph"/>
              <w:spacing w:before="32"/>
              <w:ind w:left="103"/>
              <w:jc w:val="left"/>
              <w:rPr>
                <w:rFonts w:ascii="Arial"/>
                <w:b/>
                <w:sz w:val="14"/>
              </w:rPr>
            </w:pPr>
            <w:r>
              <w:rPr>
                <w:rFonts w:ascii="Arial"/>
                <w:b/>
                <w:color w:val="FFFFFF"/>
                <w:spacing w:val="-2"/>
                <w:sz w:val="14"/>
              </w:rPr>
              <w:t>Forecast</w:t>
            </w:r>
          </w:p>
          <w:p w14:paraId="1E89650F" w14:textId="77777777" w:rsidR="003F3708" w:rsidRDefault="005D069D">
            <w:pPr>
              <w:pStyle w:val="TableParagraph"/>
              <w:spacing w:before="86"/>
              <w:ind w:left="144"/>
              <w:jc w:val="left"/>
              <w:rPr>
                <w:rFonts w:ascii="Arial"/>
                <w:b/>
                <w:sz w:val="14"/>
              </w:rPr>
            </w:pPr>
            <w:r>
              <w:rPr>
                <w:rFonts w:ascii="Arial"/>
                <w:b/>
                <w:color w:val="FFFFFF"/>
                <w:spacing w:val="-2"/>
                <w:sz w:val="14"/>
              </w:rPr>
              <w:t>2023/24</w:t>
            </w:r>
          </w:p>
        </w:tc>
        <w:tc>
          <w:tcPr>
            <w:tcW w:w="952" w:type="dxa"/>
            <w:tcBorders>
              <w:bottom w:val="single" w:sz="18" w:space="0" w:color="000000"/>
            </w:tcBorders>
            <w:shd w:val="clear" w:color="auto" w:fill="4F81BC"/>
          </w:tcPr>
          <w:p w14:paraId="17F6B4F0" w14:textId="77777777" w:rsidR="003F3708" w:rsidRDefault="005D069D">
            <w:pPr>
              <w:pStyle w:val="TableParagraph"/>
              <w:spacing w:before="32"/>
              <w:ind w:left="229"/>
              <w:jc w:val="left"/>
              <w:rPr>
                <w:rFonts w:ascii="Arial"/>
                <w:b/>
                <w:sz w:val="14"/>
              </w:rPr>
            </w:pPr>
            <w:r>
              <w:rPr>
                <w:rFonts w:ascii="Arial"/>
                <w:b/>
                <w:color w:val="FFFFFF"/>
                <w:spacing w:val="-2"/>
                <w:sz w:val="14"/>
              </w:rPr>
              <w:t>Budget</w:t>
            </w:r>
          </w:p>
          <w:p w14:paraId="6E880F69" w14:textId="77777777" w:rsidR="003F3708" w:rsidRDefault="005D069D">
            <w:pPr>
              <w:pStyle w:val="TableParagraph"/>
              <w:spacing w:before="86"/>
              <w:ind w:left="220"/>
              <w:jc w:val="left"/>
              <w:rPr>
                <w:rFonts w:ascii="Arial"/>
                <w:b/>
                <w:sz w:val="14"/>
              </w:rPr>
            </w:pPr>
            <w:r>
              <w:rPr>
                <w:rFonts w:ascii="Arial"/>
                <w:b/>
                <w:color w:val="FFFFFF"/>
                <w:spacing w:val="-2"/>
                <w:sz w:val="14"/>
              </w:rPr>
              <w:t>2024/25</w:t>
            </w:r>
          </w:p>
        </w:tc>
        <w:tc>
          <w:tcPr>
            <w:tcW w:w="978" w:type="dxa"/>
            <w:tcBorders>
              <w:bottom w:val="single" w:sz="18" w:space="0" w:color="000000"/>
            </w:tcBorders>
            <w:shd w:val="clear" w:color="auto" w:fill="4F81BC"/>
          </w:tcPr>
          <w:p w14:paraId="74C42022" w14:textId="77777777" w:rsidR="003F3708" w:rsidRDefault="003F3708">
            <w:pPr>
              <w:pStyle w:val="TableParagraph"/>
              <w:spacing w:before="118"/>
              <w:jc w:val="left"/>
              <w:rPr>
                <w:rFonts w:ascii="Arial"/>
                <w:sz w:val="14"/>
              </w:rPr>
            </w:pPr>
          </w:p>
          <w:p w14:paraId="2311B542" w14:textId="77777777" w:rsidR="003F3708" w:rsidRDefault="005D069D">
            <w:pPr>
              <w:pStyle w:val="TableParagraph"/>
              <w:spacing w:before="0"/>
              <w:ind w:left="218"/>
              <w:jc w:val="left"/>
              <w:rPr>
                <w:rFonts w:ascii="Arial"/>
                <w:b/>
                <w:sz w:val="14"/>
              </w:rPr>
            </w:pPr>
            <w:r>
              <w:rPr>
                <w:rFonts w:ascii="Arial"/>
                <w:b/>
                <w:color w:val="FFFFFF"/>
                <w:spacing w:val="-2"/>
                <w:sz w:val="14"/>
              </w:rPr>
              <w:t>2025/26</w:t>
            </w:r>
          </w:p>
        </w:tc>
        <w:tc>
          <w:tcPr>
            <w:tcW w:w="1016" w:type="dxa"/>
            <w:tcBorders>
              <w:bottom w:val="single" w:sz="18" w:space="0" w:color="000000"/>
            </w:tcBorders>
            <w:shd w:val="clear" w:color="auto" w:fill="4F81BC"/>
          </w:tcPr>
          <w:p w14:paraId="79637705" w14:textId="77777777" w:rsidR="003F3708" w:rsidRDefault="005D069D">
            <w:pPr>
              <w:pStyle w:val="TableParagraph"/>
              <w:spacing w:before="22"/>
              <w:ind w:left="5" w:right="116"/>
              <w:jc w:val="center"/>
              <w:rPr>
                <w:rFonts w:ascii="Arial"/>
                <w:b/>
                <w:sz w:val="14"/>
              </w:rPr>
            </w:pPr>
            <w:r>
              <w:rPr>
                <w:rFonts w:ascii="Arial"/>
                <w:b/>
                <w:color w:val="FFFFFF"/>
                <w:spacing w:val="-2"/>
                <w:sz w:val="14"/>
              </w:rPr>
              <w:t>Projections</w:t>
            </w:r>
          </w:p>
          <w:p w14:paraId="77D9F70B" w14:textId="77777777" w:rsidR="003F3708" w:rsidRDefault="005D069D">
            <w:pPr>
              <w:pStyle w:val="TableParagraph"/>
              <w:spacing w:before="96"/>
              <w:ind w:left="2" w:right="116"/>
              <w:jc w:val="center"/>
              <w:rPr>
                <w:rFonts w:ascii="Arial"/>
                <w:b/>
                <w:sz w:val="14"/>
              </w:rPr>
            </w:pPr>
            <w:r>
              <w:rPr>
                <w:rFonts w:ascii="Arial"/>
                <w:b/>
                <w:color w:val="FFFFFF"/>
                <w:spacing w:val="-2"/>
                <w:sz w:val="14"/>
              </w:rPr>
              <w:t>2026/27</w:t>
            </w:r>
          </w:p>
        </w:tc>
        <w:tc>
          <w:tcPr>
            <w:tcW w:w="979" w:type="dxa"/>
            <w:tcBorders>
              <w:bottom w:val="single" w:sz="18" w:space="0" w:color="000000"/>
            </w:tcBorders>
            <w:shd w:val="clear" w:color="auto" w:fill="4F81BC"/>
          </w:tcPr>
          <w:p w14:paraId="7FE7677D" w14:textId="77777777" w:rsidR="003F3708" w:rsidRDefault="003F3708">
            <w:pPr>
              <w:pStyle w:val="TableParagraph"/>
              <w:spacing w:before="118"/>
              <w:jc w:val="left"/>
              <w:rPr>
                <w:rFonts w:ascii="Arial"/>
                <w:sz w:val="14"/>
              </w:rPr>
            </w:pPr>
          </w:p>
          <w:p w14:paraId="6B7A2869" w14:textId="77777777" w:rsidR="003F3708" w:rsidRDefault="005D069D">
            <w:pPr>
              <w:pStyle w:val="TableParagraph"/>
              <w:spacing w:before="0"/>
              <w:ind w:left="125"/>
              <w:jc w:val="left"/>
              <w:rPr>
                <w:rFonts w:ascii="Arial"/>
                <w:b/>
                <w:sz w:val="14"/>
              </w:rPr>
            </w:pPr>
            <w:r>
              <w:rPr>
                <w:rFonts w:ascii="Arial"/>
                <w:b/>
                <w:color w:val="FFFFFF"/>
                <w:spacing w:val="-2"/>
                <w:sz w:val="14"/>
              </w:rPr>
              <w:t>2027/28</w:t>
            </w:r>
          </w:p>
        </w:tc>
        <w:tc>
          <w:tcPr>
            <w:tcW w:w="827" w:type="dxa"/>
            <w:tcBorders>
              <w:bottom w:val="single" w:sz="18" w:space="0" w:color="000000"/>
            </w:tcBorders>
            <w:shd w:val="clear" w:color="auto" w:fill="4F81BC"/>
          </w:tcPr>
          <w:p w14:paraId="486D23AE" w14:textId="77777777" w:rsidR="003F3708" w:rsidRDefault="005D069D">
            <w:pPr>
              <w:pStyle w:val="TableParagraph"/>
              <w:spacing w:before="32"/>
              <w:ind w:left="154"/>
              <w:jc w:val="left"/>
              <w:rPr>
                <w:rFonts w:ascii="Arial"/>
                <w:b/>
                <w:sz w:val="14"/>
              </w:rPr>
            </w:pPr>
            <w:r>
              <w:rPr>
                <w:rFonts w:ascii="Arial"/>
                <w:b/>
                <w:color w:val="FFFFFF"/>
                <w:spacing w:val="-2"/>
                <w:sz w:val="14"/>
              </w:rPr>
              <w:t>Trend</w:t>
            </w:r>
          </w:p>
          <w:p w14:paraId="1DFE9478" w14:textId="77777777" w:rsidR="003F3708" w:rsidRDefault="005D069D">
            <w:pPr>
              <w:pStyle w:val="TableParagraph"/>
              <w:spacing w:before="86"/>
              <w:ind w:left="205"/>
              <w:jc w:val="left"/>
              <w:rPr>
                <w:rFonts w:ascii="Arial"/>
                <w:b/>
                <w:sz w:val="14"/>
              </w:rPr>
            </w:pPr>
            <w:r>
              <w:rPr>
                <w:rFonts w:ascii="Arial"/>
                <w:b/>
                <w:color w:val="FFFFFF"/>
                <w:spacing w:val="-2"/>
                <w:sz w:val="14"/>
              </w:rPr>
              <w:t>+/o/-</w:t>
            </w:r>
          </w:p>
        </w:tc>
      </w:tr>
      <w:tr w:rsidR="003F3708" w14:paraId="4D96F6B1" w14:textId="77777777">
        <w:trPr>
          <w:trHeight w:val="202"/>
        </w:trPr>
        <w:tc>
          <w:tcPr>
            <w:tcW w:w="3288" w:type="dxa"/>
            <w:tcBorders>
              <w:top w:val="single" w:sz="18" w:space="0" w:color="000000"/>
            </w:tcBorders>
          </w:tcPr>
          <w:p w14:paraId="6F5DEAD2" w14:textId="77777777" w:rsidR="003F3708" w:rsidRDefault="005D069D">
            <w:pPr>
              <w:pStyle w:val="TableParagraph"/>
              <w:spacing w:before="9"/>
              <w:ind w:left="31"/>
              <w:jc w:val="left"/>
              <w:rPr>
                <w:rFonts w:ascii="Arial"/>
                <w:b/>
                <w:i/>
                <w:sz w:val="14"/>
              </w:rPr>
            </w:pPr>
            <w:r>
              <w:rPr>
                <w:rFonts w:ascii="Arial"/>
                <w:b/>
                <w:i/>
                <w:sz w:val="14"/>
              </w:rPr>
              <w:t>TCV</w:t>
            </w:r>
            <w:r>
              <w:rPr>
                <w:rFonts w:ascii="Arial"/>
                <w:b/>
                <w:i/>
                <w:spacing w:val="8"/>
                <w:sz w:val="14"/>
              </w:rPr>
              <w:t xml:space="preserve"> </w:t>
            </w:r>
            <w:r>
              <w:rPr>
                <w:rFonts w:ascii="Arial"/>
                <w:b/>
                <w:i/>
                <w:sz w:val="14"/>
              </w:rPr>
              <w:t>loans</w:t>
            </w:r>
            <w:r>
              <w:rPr>
                <w:rFonts w:ascii="Arial"/>
                <w:b/>
                <w:i/>
                <w:spacing w:val="7"/>
                <w:sz w:val="14"/>
              </w:rPr>
              <w:t xml:space="preserve"> </w:t>
            </w:r>
            <w:r>
              <w:rPr>
                <w:rFonts w:ascii="Arial"/>
                <w:b/>
                <w:i/>
                <w:sz w:val="14"/>
              </w:rPr>
              <w:t>framework</w:t>
            </w:r>
            <w:r>
              <w:rPr>
                <w:rFonts w:ascii="Arial"/>
                <w:b/>
                <w:i/>
                <w:spacing w:val="8"/>
                <w:sz w:val="14"/>
              </w:rPr>
              <w:t xml:space="preserve"> </w:t>
            </w:r>
            <w:r>
              <w:rPr>
                <w:rFonts w:ascii="Arial"/>
                <w:b/>
                <w:i/>
                <w:spacing w:val="-2"/>
                <w:sz w:val="14"/>
              </w:rPr>
              <w:t>indicators</w:t>
            </w:r>
          </w:p>
        </w:tc>
        <w:tc>
          <w:tcPr>
            <w:tcW w:w="3830" w:type="dxa"/>
            <w:tcBorders>
              <w:top w:val="single" w:sz="18" w:space="0" w:color="000000"/>
            </w:tcBorders>
          </w:tcPr>
          <w:p w14:paraId="01066DAF" w14:textId="77777777" w:rsidR="003F3708" w:rsidRDefault="003F3708">
            <w:pPr>
              <w:pStyle w:val="TableParagraph"/>
              <w:spacing w:before="0"/>
              <w:jc w:val="left"/>
              <w:rPr>
                <w:rFonts w:ascii="Times New Roman"/>
                <w:sz w:val="14"/>
              </w:rPr>
            </w:pPr>
          </w:p>
        </w:tc>
        <w:tc>
          <w:tcPr>
            <w:tcW w:w="416" w:type="dxa"/>
            <w:tcBorders>
              <w:top w:val="single" w:sz="18" w:space="0" w:color="000000"/>
            </w:tcBorders>
          </w:tcPr>
          <w:p w14:paraId="6EAA7B8F" w14:textId="77777777" w:rsidR="003F3708" w:rsidRDefault="003F3708">
            <w:pPr>
              <w:pStyle w:val="TableParagraph"/>
              <w:spacing w:before="0"/>
              <w:jc w:val="left"/>
              <w:rPr>
                <w:rFonts w:ascii="Times New Roman"/>
                <w:sz w:val="14"/>
              </w:rPr>
            </w:pPr>
          </w:p>
        </w:tc>
        <w:tc>
          <w:tcPr>
            <w:tcW w:w="957" w:type="dxa"/>
            <w:tcBorders>
              <w:top w:val="single" w:sz="18" w:space="0" w:color="000000"/>
            </w:tcBorders>
          </w:tcPr>
          <w:p w14:paraId="1D530481" w14:textId="77777777" w:rsidR="003F3708" w:rsidRDefault="003F3708">
            <w:pPr>
              <w:pStyle w:val="TableParagraph"/>
              <w:spacing w:before="0"/>
              <w:jc w:val="left"/>
              <w:rPr>
                <w:rFonts w:ascii="Times New Roman"/>
                <w:sz w:val="14"/>
              </w:rPr>
            </w:pPr>
          </w:p>
        </w:tc>
        <w:tc>
          <w:tcPr>
            <w:tcW w:w="874" w:type="dxa"/>
            <w:tcBorders>
              <w:top w:val="single" w:sz="18" w:space="0" w:color="000000"/>
            </w:tcBorders>
          </w:tcPr>
          <w:p w14:paraId="14E088EE" w14:textId="77777777" w:rsidR="003F3708" w:rsidRDefault="003F3708">
            <w:pPr>
              <w:pStyle w:val="TableParagraph"/>
              <w:spacing w:before="0"/>
              <w:jc w:val="left"/>
              <w:rPr>
                <w:rFonts w:ascii="Times New Roman"/>
                <w:sz w:val="14"/>
              </w:rPr>
            </w:pPr>
          </w:p>
        </w:tc>
        <w:tc>
          <w:tcPr>
            <w:tcW w:w="952" w:type="dxa"/>
            <w:tcBorders>
              <w:top w:val="single" w:sz="18" w:space="0" w:color="000000"/>
            </w:tcBorders>
            <w:shd w:val="clear" w:color="auto" w:fill="F1F1F1"/>
          </w:tcPr>
          <w:p w14:paraId="04F1D18E" w14:textId="77777777" w:rsidR="003F3708" w:rsidRDefault="003F3708">
            <w:pPr>
              <w:pStyle w:val="TableParagraph"/>
              <w:spacing w:before="0"/>
              <w:jc w:val="left"/>
              <w:rPr>
                <w:rFonts w:ascii="Times New Roman"/>
                <w:sz w:val="14"/>
              </w:rPr>
            </w:pPr>
          </w:p>
        </w:tc>
        <w:tc>
          <w:tcPr>
            <w:tcW w:w="978" w:type="dxa"/>
            <w:tcBorders>
              <w:top w:val="single" w:sz="18" w:space="0" w:color="000000"/>
            </w:tcBorders>
          </w:tcPr>
          <w:p w14:paraId="4C00E5D0" w14:textId="77777777" w:rsidR="003F3708" w:rsidRDefault="003F3708">
            <w:pPr>
              <w:pStyle w:val="TableParagraph"/>
              <w:spacing w:before="0"/>
              <w:jc w:val="left"/>
              <w:rPr>
                <w:rFonts w:ascii="Times New Roman"/>
                <w:sz w:val="14"/>
              </w:rPr>
            </w:pPr>
          </w:p>
        </w:tc>
        <w:tc>
          <w:tcPr>
            <w:tcW w:w="1016" w:type="dxa"/>
            <w:tcBorders>
              <w:top w:val="single" w:sz="18" w:space="0" w:color="000000"/>
            </w:tcBorders>
          </w:tcPr>
          <w:p w14:paraId="597D435D" w14:textId="77777777" w:rsidR="003F3708" w:rsidRDefault="003F3708">
            <w:pPr>
              <w:pStyle w:val="TableParagraph"/>
              <w:spacing w:before="0"/>
              <w:jc w:val="left"/>
              <w:rPr>
                <w:rFonts w:ascii="Times New Roman"/>
                <w:sz w:val="14"/>
              </w:rPr>
            </w:pPr>
          </w:p>
        </w:tc>
        <w:tc>
          <w:tcPr>
            <w:tcW w:w="979" w:type="dxa"/>
            <w:tcBorders>
              <w:top w:val="single" w:sz="18" w:space="0" w:color="000000"/>
            </w:tcBorders>
          </w:tcPr>
          <w:p w14:paraId="358E28B8" w14:textId="77777777" w:rsidR="003F3708" w:rsidRDefault="003F3708">
            <w:pPr>
              <w:pStyle w:val="TableParagraph"/>
              <w:spacing w:before="0"/>
              <w:jc w:val="left"/>
              <w:rPr>
                <w:rFonts w:ascii="Times New Roman"/>
                <w:sz w:val="14"/>
              </w:rPr>
            </w:pPr>
          </w:p>
        </w:tc>
        <w:tc>
          <w:tcPr>
            <w:tcW w:w="827" w:type="dxa"/>
            <w:tcBorders>
              <w:top w:val="single" w:sz="18" w:space="0" w:color="000000"/>
            </w:tcBorders>
          </w:tcPr>
          <w:p w14:paraId="29BCDDD5" w14:textId="77777777" w:rsidR="003F3708" w:rsidRDefault="003F3708">
            <w:pPr>
              <w:pStyle w:val="TableParagraph"/>
              <w:spacing w:before="0"/>
              <w:jc w:val="left"/>
              <w:rPr>
                <w:rFonts w:ascii="Times New Roman"/>
                <w:sz w:val="14"/>
              </w:rPr>
            </w:pPr>
          </w:p>
        </w:tc>
      </w:tr>
      <w:tr w:rsidR="003F3708" w14:paraId="46A64BD2" w14:textId="77777777">
        <w:trPr>
          <w:trHeight w:val="265"/>
        </w:trPr>
        <w:tc>
          <w:tcPr>
            <w:tcW w:w="3288" w:type="dxa"/>
          </w:tcPr>
          <w:p w14:paraId="3382B4A0" w14:textId="77777777" w:rsidR="003F3708" w:rsidRDefault="005D069D">
            <w:pPr>
              <w:pStyle w:val="TableParagraph"/>
              <w:spacing w:before="30"/>
              <w:ind w:left="31"/>
              <w:jc w:val="left"/>
              <w:rPr>
                <w:rFonts w:ascii="Arial"/>
                <w:sz w:val="14"/>
              </w:rPr>
            </w:pPr>
            <w:r>
              <w:rPr>
                <w:rFonts w:ascii="Arial"/>
                <w:sz w:val="14"/>
              </w:rPr>
              <w:t>Interest</w:t>
            </w:r>
            <w:r>
              <w:rPr>
                <w:rFonts w:ascii="Arial"/>
                <w:spacing w:val="6"/>
                <w:sz w:val="14"/>
              </w:rPr>
              <w:t xml:space="preserve"> </w:t>
            </w:r>
            <w:r>
              <w:rPr>
                <w:rFonts w:ascii="Arial"/>
                <w:sz w:val="14"/>
              </w:rPr>
              <w:t>Cover</w:t>
            </w:r>
            <w:r>
              <w:rPr>
                <w:rFonts w:ascii="Arial"/>
                <w:spacing w:val="6"/>
                <w:sz w:val="14"/>
              </w:rPr>
              <w:t xml:space="preserve"> </w:t>
            </w:r>
            <w:r>
              <w:rPr>
                <w:rFonts w:ascii="Arial"/>
                <w:spacing w:val="-2"/>
                <w:sz w:val="14"/>
              </w:rPr>
              <w:t>Ratio</w:t>
            </w:r>
          </w:p>
        </w:tc>
        <w:tc>
          <w:tcPr>
            <w:tcW w:w="3830" w:type="dxa"/>
          </w:tcPr>
          <w:p w14:paraId="38582D2D" w14:textId="77777777" w:rsidR="003F3708" w:rsidRDefault="005D069D">
            <w:pPr>
              <w:pStyle w:val="TableParagraph"/>
              <w:spacing w:before="30"/>
              <w:ind w:left="191"/>
              <w:jc w:val="left"/>
              <w:rPr>
                <w:rFonts w:ascii="Arial"/>
                <w:sz w:val="14"/>
              </w:rPr>
            </w:pPr>
            <w:proofErr w:type="gramStart"/>
            <w:r>
              <w:rPr>
                <w:rFonts w:ascii="Arial"/>
                <w:sz w:val="14"/>
              </w:rPr>
              <w:t>EBITDA</w:t>
            </w:r>
            <w:r>
              <w:rPr>
                <w:rFonts w:ascii="Arial"/>
                <w:spacing w:val="5"/>
                <w:sz w:val="14"/>
              </w:rPr>
              <w:t xml:space="preserve"> </w:t>
            </w:r>
            <w:r>
              <w:rPr>
                <w:rFonts w:ascii="Arial"/>
                <w:sz w:val="14"/>
              </w:rPr>
              <w:t>:</w:t>
            </w:r>
            <w:proofErr w:type="gramEnd"/>
            <w:r>
              <w:rPr>
                <w:rFonts w:ascii="Arial"/>
                <w:spacing w:val="5"/>
                <w:sz w:val="14"/>
              </w:rPr>
              <w:t xml:space="preserve"> </w:t>
            </w:r>
            <w:r>
              <w:rPr>
                <w:rFonts w:ascii="Arial"/>
                <w:sz w:val="14"/>
              </w:rPr>
              <w:t>interest</w:t>
            </w:r>
            <w:r>
              <w:rPr>
                <w:rFonts w:ascii="Arial"/>
                <w:spacing w:val="7"/>
                <w:sz w:val="14"/>
              </w:rPr>
              <w:t xml:space="preserve"> </w:t>
            </w:r>
            <w:r>
              <w:rPr>
                <w:rFonts w:ascii="Arial"/>
                <w:spacing w:val="-2"/>
                <w:sz w:val="14"/>
              </w:rPr>
              <w:t>expenses</w:t>
            </w:r>
          </w:p>
        </w:tc>
        <w:tc>
          <w:tcPr>
            <w:tcW w:w="416" w:type="dxa"/>
          </w:tcPr>
          <w:p w14:paraId="29C9E307" w14:textId="77777777" w:rsidR="003F3708" w:rsidRDefault="005D069D">
            <w:pPr>
              <w:pStyle w:val="TableParagraph"/>
              <w:spacing w:before="30"/>
              <w:ind w:right="38"/>
              <w:jc w:val="center"/>
              <w:rPr>
                <w:rFonts w:ascii="Arial"/>
                <w:sz w:val="14"/>
              </w:rPr>
            </w:pPr>
            <w:r>
              <w:rPr>
                <w:rFonts w:ascii="Arial"/>
                <w:spacing w:val="-5"/>
                <w:sz w:val="14"/>
              </w:rPr>
              <w:t>14</w:t>
            </w:r>
          </w:p>
        </w:tc>
        <w:tc>
          <w:tcPr>
            <w:tcW w:w="957" w:type="dxa"/>
          </w:tcPr>
          <w:p w14:paraId="4117488D" w14:textId="77777777" w:rsidR="003F3708" w:rsidRDefault="005D069D">
            <w:pPr>
              <w:pStyle w:val="TableParagraph"/>
              <w:spacing w:before="30"/>
              <w:ind w:right="98"/>
              <w:rPr>
                <w:rFonts w:ascii="Arial"/>
                <w:sz w:val="14"/>
              </w:rPr>
            </w:pPr>
            <w:r>
              <w:rPr>
                <w:rFonts w:ascii="Arial"/>
                <w:spacing w:val="-5"/>
                <w:sz w:val="14"/>
              </w:rPr>
              <w:t>37</w:t>
            </w:r>
          </w:p>
        </w:tc>
        <w:tc>
          <w:tcPr>
            <w:tcW w:w="874" w:type="dxa"/>
          </w:tcPr>
          <w:p w14:paraId="35472E3A" w14:textId="77777777" w:rsidR="003F3708" w:rsidRDefault="005D069D">
            <w:pPr>
              <w:pStyle w:val="TableParagraph"/>
              <w:spacing w:before="30"/>
              <w:ind w:right="22"/>
              <w:rPr>
                <w:rFonts w:ascii="Arial"/>
                <w:sz w:val="14"/>
              </w:rPr>
            </w:pPr>
            <w:r>
              <w:rPr>
                <w:rFonts w:ascii="Arial"/>
                <w:spacing w:val="-5"/>
                <w:sz w:val="14"/>
              </w:rPr>
              <w:t>22</w:t>
            </w:r>
          </w:p>
        </w:tc>
        <w:tc>
          <w:tcPr>
            <w:tcW w:w="952" w:type="dxa"/>
            <w:shd w:val="clear" w:color="auto" w:fill="F1F1F1"/>
          </w:tcPr>
          <w:p w14:paraId="06C53B38" w14:textId="77777777" w:rsidR="003F3708" w:rsidRDefault="005D069D">
            <w:pPr>
              <w:pStyle w:val="TableParagraph"/>
              <w:spacing w:before="30"/>
              <w:ind w:right="23"/>
              <w:rPr>
                <w:rFonts w:ascii="Arial"/>
                <w:sz w:val="14"/>
              </w:rPr>
            </w:pPr>
            <w:r>
              <w:rPr>
                <w:rFonts w:ascii="Arial"/>
                <w:spacing w:val="-5"/>
                <w:sz w:val="14"/>
              </w:rPr>
              <w:t>27</w:t>
            </w:r>
          </w:p>
        </w:tc>
        <w:tc>
          <w:tcPr>
            <w:tcW w:w="978" w:type="dxa"/>
          </w:tcPr>
          <w:p w14:paraId="577D8625" w14:textId="77777777" w:rsidR="003F3708" w:rsidRDefault="005D069D">
            <w:pPr>
              <w:pStyle w:val="TableParagraph"/>
              <w:spacing w:before="30"/>
              <w:ind w:right="49"/>
              <w:rPr>
                <w:rFonts w:ascii="Arial"/>
                <w:sz w:val="14"/>
              </w:rPr>
            </w:pPr>
            <w:r>
              <w:rPr>
                <w:rFonts w:ascii="Arial"/>
                <w:spacing w:val="-5"/>
                <w:sz w:val="14"/>
              </w:rPr>
              <w:t>28</w:t>
            </w:r>
          </w:p>
        </w:tc>
        <w:tc>
          <w:tcPr>
            <w:tcW w:w="1016" w:type="dxa"/>
          </w:tcPr>
          <w:p w14:paraId="05901921" w14:textId="77777777" w:rsidR="003F3708" w:rsidRDefault="005D069D">
            <w:pPr>
              <w:pStyle w:val="TableParagraph"/>
              <w:spacing w:before="30"/>
              <w:ind w:right="115"/>
              <w:rPr>
                <w:rFonts w:ascii="Arial"/>
                <w:sz w:val="14"/>
              </w:rPr>
            </w:pPr>
            <w:r>
              <w:rPr>
                <w:rFonts w:ascii="Arial"/>
                <w:spacing w:val="-5"/>
                <w:sz w:val="14"/>
              </w:rPr>
              <w:t>26</w:t>
            </w:r>
          </w:p>
        </w:tc>
        <w:tc>
          <w:tcPr>
            <w:tcW w:w="979" w:type="dxa"/>
          </w:tcPr>
          <w:p w14:paraId="0420B8BF" w14:textId="77777777" w:rsidR="003F3708" w:rsidRDefault="005D069D">
            <w:pPr>
              <w:pStyle w:val="TableParagraph"/>
              <w:spacing w:before="30"/>
              <w:ind w:right="144"/>
              <w:rPr>
                <w:rFonts w:ascii="Arial"/>
                <w:sz w:val="14"/>
              </w:rPr>
            </w:pPr>
            <w:r>
              <w:rPr>
                <w:rFonts w:ascii="Arial"/>
                <w:spacing w:val="-5"/>
                <w:sz w:val="14"/>
              </w:rPr>
              <w:t>23</w:t>
            </w:r>
          </w:p>
        </w:tc>
        <w:tc>
          <w:tcPr>
            <w:tcW w:w="827" w:type="dxa"/>
          </w:tcPr>
          <w:p w14:paraId="765C1BE0" w14:textId="77777777" w:rsidR="003F3708" w:rsidRDefault="005D069D">
            <w:pPr>
              <w:pStyle w:val="TableParagraph"/>
              <w:spacing w:before="30"/>
              <w:ind w:right="27"/>
              <w:rPr>
                <w:rFonts w:ascii="Arial"/>
                <w:b/>
                <w:sz w:val="14"/>
              </w:rPr>
            </w:pPr>
            <w:r>
              <w:rPr>
                <w:rFonts w:ascii="Arial"/>
                <w:b/>
                <w:spacing w:val="-10"/>
                <w:sz w:val="14"/>
              </w:rPr>
              <w:t>-</w:t>
            </w:r>
          </w:p>
        </w:tc>
      </w:tr>
      <w:tr w:rsidR="003F3708" w14:paraId="5E8E4A7C" w14:textId="77777777">
        <w:trPr>
          <w:trHeight w:val="325"/>
        </w:trPr>
        <w:tc>
          <w:tcPr>
            <w:tcW w:w="3288" w:type="dxa"/>
            <w:tcBorders>
              <w:bottom w:val="single" w:sz="18" w:space="0" w:color="000000"/>
            </w:tcBorders>
          </w:tcPr>
          <w:p w14:paraId="74B7A368" w14:textId="77777777" w:rsidR="003F3708" w:rsidRDefault="005D069D">
            <w:pPr>
              <w:pStyle w:val="TableParagraph"/>
              <w:spacing w:before="72"/>
              <w:ind w:left="31"/>
              <w:jc w:val="left"/>
              <w:rPr>
                <w:rFonts w:ascii="Arial"/>
                <w:sz w:val="14"/>
              </w:rPr>
            </w:pPr>
            <w:r>
              <w:rPr>
                <w:rFonts w:ascii="Arial"/>
                <w:sz w:val="14"/>
              </w:rPr>
              <w:t>Interest</w:t>
            </w:r>
            <w:r>
              <w:rPr>
                <w:rFonts w:ascii="Arial"/>
                <w:spacing w:val="4"/>
                <w:sz w:val="14"/>
              </w:rPr>
              <w:t xml:space="preserve"> </w:t>
            </w:r>
            <w:r>
              <w:rPr>
                <w:rFonts w:ascii="Arial"/>
                <w:sz w:val="14"/>
              </w:rPr>
              <w:t>bearing</w:t>
            </w:r>
            <w:r>
              <w:rPr>
                <w:rFonts w:ascii="Arial"/>
                <w:spacing w:val="3"/>
                <w:sz w:val="14"/>
              </w:rPr>
              <w:t xml:space="preserve"> </w:t>
            </w:r>
            <w:r>
              <w:rPr>
                <w:rFonts w:ascii="Arial"/>
                <w:sz w:val="14"/>
              </w:rPr>
              <w:t>liabilities</w:t>
            </w:r>
            <w:r>
              <w:rPr>
                <w:rFonts w:ascii="Arial"/>
                <w:spacing w:val="4"/>
                <w:sz w:val="14"/>
              </w:rPr>
              <w:t xml:space="preserve"> </w:t>
            </w:r>
            <w:r>
              <w:rPr>
                <w:rFonts w:ascii="Arial"/>
                <w:sz w:val="14"/>
              </w:rPr>
              <w:t>to</w:t>
            </w:r>
            <w:r>
              <w:rPr>
                <w:rFonts w:ascii="Arial"/>
                <w:spacing w:val="3"/>
                <w:sz w:val="14"/>
              </w:rPr>
              <w:t xml:space="preserve"> </w:t>
            </w:r>
            <w:r>
              <w:rPr>
                <w:rFonts w:ascii="Arial"/>
                <w:sz w:val="14"/>
              </w:rPr>
              <w:t>own</w:t>
            </w:r>
            <w:r>
              <w:rPr>
                <w:rFonts w:ascii="Arial"/>
                <w:spacing w:val="3"/>
                <w:sz w:val="14"/>
              </w:rPr>
              <w:t xml:space="preserve"> </w:t>
            </w:r>
            <w:r>
              <w:rPr>
                <w:rFonts w:ascii="Arial"/>
                <w:sz w:val="14"/>
              </w:rPr>
              <w:t>source</w:t>
            </w:r>
            <w:r>
              <w:rPr>
                <w:rFonts w:ascii="Arial"/>
                <w:spacing w:val="4"/>
                <w:sz w:val="14"/>
              </w:rPr>
              <w:t xml:space="preserve"> </w:t>
            </w:r>
            <w:r>
              <w:rPr>
                <w:rFonts w:ascii="Arial"/>
                <w:spacing w:val="-2"/>
                <w:sz w:val="14"/>
              </w:rPr>
              <w:t>revenue</w:t>
            </w:r>
          </w:p>
        </w:tc>
        <w:tc>
          <w:tcPr>
            <w:tcW w:w="3830" w:type="dxa"/>
            <w:tcBorders>
              <w:bottom w:val="single" w:sz="18" w:space="0" w:color="000000"/>
            </w:tcBorders>
          </w:tcPr>
          <w:p w14:paraId="4404D11B" w14:textId="77777777" w:rsidR="003F3708" w:rsidRDefault="005D069D">
            <w:pPr>
              <w:pStyle w:val="TableParagraph"/>
              <w:spacing w:before="0" w:line="140" w:lineRule="exact"/>
              <w:ind w:left="192"/>
              <w:jc w:val="left"/>
              <w:rPr>
                <w:rFonts w:ascii="Arial"/>
                <w:sz w:val="14"/>
              </w:rPr>
            </w:pPr>
            <w:r>
              <w:rPr>
                <w:rFonts w:ascii="Arial"/>
                <w:sz w:val="14"/>
              </w:rPr>
              <w:t>Interest</w:t>
            </w:r>
            <w:r>
              <w:rPr>
                <w:rFonts w:ascii="Arial"/>
                <w:spacing w:val="4"/>
                <w:sz w:val="14"/>
              </w:rPr>
              <w:t xml:space="preserve"> </w:t>
            </w:r>
            <w:r>
              <w:rPr>
                <w:rFonts w:ascii="Arial"/>
                <w:sz w:val="14"/>
              </w:rPr>
              <w:t>bearing</w:t>
            </w:r>
            <w:r>
              <w:rPr>
                <w:rFonts w:ascii="Arial"/>
                <w:spacing w:val="4"/>
                <w:sz w:val="14"/>
              </w:rPr>
              <w:t xml:space="preserve"> </w:t>
            </w:r>
            <w:r>
              <w:rPr>
                <w:rFonts w:ascii="Arial"/>
                <w:sz w:val="14"/>
              </w:rPr>
              <w:t>liabilities</w:t>
            </w:r>
            <w:r>
              <w:rPr>
                <w:rFonts w:ascii="Arial"/>
                <w:spacing w:val="4"/>
                <w:sz w:val="14"/>
              </w:rPr>
              <w:t xml:space="preserve"> </w:t>
            </w:r>
            <w:r>
              <w:rPr>
                <w:rFonts w:ascii="Arial"/>
                <w:sz w:val="14"/>
              </w:rPr>
              <w:t>/</w:t>
            </w:r>
            <w:r>
              <w:rPr>
                <w:rFonts w:ascii="Arial"/>
                <w:spacing w:val="6"/>
                <w:sz w:val="14"/>
              </w:rPr>
              <w:t xml:space="preserve"> </w:t>
            </w:r>
            <w:r>
              <w:rPr>
                <w:rFonts w:ascii="Arial"/>
                <w:sz w:val="14"/>
              </w:rPr>
              <w:t>own</w:t>
            </w:r>
            <w:r>
              <w:rPr>
                <w:rFonts w:ascii="Arial"/>
                <w:spacing w:val="4"/>
                <w:sz w:val="14"/>
              </w:rPr>
              <w:t xml:space="preserve"> </w:t>
            </w:r>
            <w:r>
              <w:rPr>
                <w:rFonts w:ascii="Arial"/>
                <w:sz w:val="14"/>
              </w:rPr>
              <w:t>source</w:t>
            </w:r>
            <w:r>
              <w:rPr>
                <w:rFonts w:ascii="Arial"/>
                <w:spacing w:val="3"/>
                <w:sz w:val="14"/>
              </w:rPr>
              <w:t xml:space="preserve"> </w:t>
            </w:r>
            <w:r>
              <w:rPr>
                <w:rFonts w:ascii="Arial"/>
                <w:sz w:val="14"/>
              </w:rPr>
              <w:t>revenue</w:t>
            </w:r>
            <w:r>
              <w:rPr>
                <w:rFonts w:ascii="Arial"/>
                <w:spacing w:val="4"/>
                <w:sz w:val="14"/>
              </w:rPr>
              <w:t xml:space="preserve"> </w:t>
            </w:r>
            <w:r>
              <w:rPr>
                <w:rFonts w:ascii="Arial"/>
                <w:sz w:val="14"/>
              </w:rPr>
              <w:t>(rates</w:t>
            </w:r>
            <w:r>
              <w:rPr>
                <w:rFonts w:ascii="Arial"/>
                <w:spacing w:val="5"/>
                <w:sz w:val="14"/>
              </w:rPr>
              <w:t xml:space="preserve"> </w:t>
            </w:r>
            <w:r>
              <w:rPr>
                <w:rFonts w:ascii="Arial"/>
                <w:spacing w:val="-10"/>
                <w:sz w:val="14"/>
              </w:rPr>
              <w:t>&amp;</w:t>
            </w:r>
          </w:p>
          <w:p w14:paraId="07D6CA42" w14:textId="77777777" w:rsidR="003F3708" w:rsidRDefault="005D069D">
            <w:pPr>
              <w:pStyle w:val="TableParagraph"/>
              <w:spacing w:before="24" w:line="142" w:lineRule="exact"/>
              <w:ind w:left="192"/>
              <w:jc w:val="left"/>
              <w:rPr>
                <w:rFonts w:ascii="Arial"/>
                <w:sz w:val="14"/>
              </w:rPr>
            </w:pPr>
            <w:r>
              <w:rPr>
                <w:rFonts w:ascii="Arial"/>
                <w:spacing w:val="-2"/>
                <w:sz w:val="14"/>
              </w:rPr>
              <w:t>charges)</w:t>
            </w:r>
          </w:p>
        </w:tc>
        <w:tc>
          <w:tcPr>
            <w:tcW w:w="416" w:type="dxa"/>
            <w:tcBorders>
              <w:bottom w:val="single" w:sz="18" w:space="0" w:color="000000"/>
            </w:tcBorders>
          </w:tcPr>
          <w:p w14:paraId="561A0A76" w14:textId="77777777" w:rsidR="003F3708" w:rsidRDefault="005D069D">
            <w:pPr>
              <w:pStyle w:val="TableParagraph"/>
              <w:spacing w:before="72"/>
              <w:ind w:left="1" w:right="38"/>
              <w:jc w:val="center"/>
              <w:rPr>
                <w:rFonts w:ascii="Arial"/>
                <w:sz w:val="14"/>
              </w:rPr>
            </w:pPr>
            <w:r>
              <w:rPr>
                <w:rFonts w:ascii="Arial"/>
                <w:spacing w:val="-5"/>
                <w:sz w:val="14"/>
              </w:rPr>
              <w:t>15</w:t>
            </w:r>
          </w:p>
        </w:tc>
        <w:tc>
          <w:tcPr>
            <w:tcW w:w="957" w:type="dxa"/>
            <w:tcBorders>
              <w:bottom w:val="single" w:sz="18" w:space="0" w:color="000000"/>
            </w:tcBorders>
          </w:tcPr>
          <w:p w14:paraId="40102B75" w14:textId="77777777" w:rsidR="003F3708" w:rsidRDefault="005D069D">
            <w:pPr>
              <w:pStyle w:val="TableParagraph"/>
              <w:spacing w:before="72"/>
              <w:ind w:right="98"/>
              <w:rPr>
                <w:rFonts w:ascii="Arial"/>
                <w:sz w:val="14"/>
              </w:rPr>
            </w:pPr>
            <w:r>
              <w:rPr>
                <w:rFonts w:ascii="Arial"/>
                <w:spacing w:val="-2"/>
                <w:sz w:val="14"/>
              </w:rPr>
              <w:t>43.87%</w:t>
            </w:r>
          </w:p>
        </w:tc>
        <w:tc>
          <w:tcPr>
            <w:tcW w:w="874" w:type="dxa"/>
            <w:tcBorders>
              <w:bottom w:val="single" w:sz="18" w:space="0" w:color="000000"/>
            </w:tcBorders>
          </w:tcPr>
          <w:p w14:paraId="475FF222" w14:textId="77777777" w:rsidR="003F3708" w:rsidRDefault="005D069D">
            <w:pPr>
              <w:pStyle w:val="TableParagraph"/>
              <w:spacing w:before="72"/>
              <w:ind w:right="21"/>
              <w:rPr>
                <w:rFonts w:ascii="Arial"/>
                <w:sz w:val="14"/>
              </w:rPr>
            </w:pPr>
            <w:r>
              <w:rPr>
                <w:rFonts w:ascii="Arial"/>
                <w:spacing w:val="-2"/>
                <w:sz w:val="14"/>
              </w:rPr>
              <w:t>60.00%</w:t>
            </w:r>
          </w:p>
        </w:tc>
        <w:tc>
          <w:tcPr>
            <w:tcW w:w="952" w:type="dxa"/>
            <w:tcBorders>
              <w:bottom w:val="single" w:sz="18" w:space="0" w:color="000000"/>
            </w:tcBorders>
            <w:shd w:val="clear" w:color="auto" w:fill="F1F1F1"/>
          </w:tcPr>
          <w:p w14:paraId="46D8D8E5" w14:textId="77777777" w:rsidR="003F3708" w:rsidRDefault="005D069D">
            <w:pPr>
              <w:pStyle w:val="TableParagraph"/>
              <w:spacing w:before="72"/>
              <w:ind w:right="22"/>
              <w:rPr>
                <w:rFonts w:ascii="Arial"/>
                <w:sz w:val="14"/>
              </w:rPr>
            </w:pPr>
            <w:r>
              <w:rPr>
                <w:rFonts w:ascii="Arial"/>
                <w:spacing w:val="-2"/>
                <w:sz w:val="14"/>
              </w:rPr>
              <w:t>58.56%</w:t>
            </w:r>
          </w:p>
        </w:tc>
        <w:tc>
          <w:tcPr>
            <w:tcW w:w="978" w:type="dxa"/>
            <w:tcBorders>
              <w:bottom w:val="single" w:sz="18" w:space="0" w:color="000000"/>
            </w:tcBorders>
          </w:tcPr>
          <w:p w14:paraId="08059B2B" w14:textId="77777777" w:rsidR="003F3708" w:rsidRDefault="005D069D">
            <w:pPr>
              <w:pStyle w:val="TableParagraph"/>
              <w:spacing w:before="72"/>
              <w:ind w:right="49"/>
              <w:rPr>
                <w:rFonts w:ascii="Arial"/>
                <w:sz w:val="14"/>
              </w:rPr>
            </w:pPr>
            <w:r>
              <w:rPr>
                <w:rFonts w:ascii="Arial"/>
                <w:spacing w:val="-2"/>
                <w:sz w:val="14"/>
              </w:rPr>
              <w:t>56.77%</w:t>
            </w:r>
          </w:p>
        </w:tc>
        <w:tc>
          <w:tcPr>
            <w:tcW w:w="1016" w:type="dxa"/>
            <w:tcBorders>
              <w:bottom w:val="single" w:sz="18" w:space="0" w:color="000000"/>
            </w:tcBorders>
          </w:tcPr>
          <w:p w14:paraId="5A1E6928" w14:textId="77777777" w:rsidR="003F3708" w:rsidRDefault="005D069D">
            <w:pPr>
              <w:pStyle w:val="TableParagraph"/>
              <w:spacing w:before="72"/>
              <w:ind w:right="115"/>
              <w:rPr>
                <w:rFonts w:ascii="Arial"/>
                <w:sz w:val="14"/>
              </w:rPr>
            </w:pPr>
            <w:r>
              <w:rPr>
                <w:rFonts w:ascii="Arial"/>
                <w:spacing w:val="-2"/>
                <w:sz w:val="14"/>
              </w:rPr>
              <w:t>54.25%</w:t>
            </w:r>
          </w:p>
        </w:tc>
        <w:tc>
          <w:tcPr>
            <w:tcW w:w="979" w:type="dxa"/>
            <w:tcBorders>
              <w:bottom w:val="single" w:sz="18" w:space="0" w:color="000000"/>
            </w:tcBorders>
          </w:tcPr>
          <w:p w14:paraId="5BB507A2" w14:textId="77777777" w:rsidR="003F3708" w:rsidRDefault="005D069D">
            <w:pPr>
              <w:pStyle w:val="TableParagraph"/>
              <w:spacing w:before="72"/>
              <w:ind w:right="143"/>
              <w:rPr>
                <w:rFonts w:ascii="Arial"/>
                <w:sz w:val="14"/>
              </w:rPr>
            </w:pPr>
            <w:r>
              <w:rPr>
                <w:rFonts w:ascii="Arial"/>
                <w:spacing w:val="-2"/>
                <w:sz w:val="14"/>
              </w:rPr>
              <w:t>52.12%</w:t>
            </w:r>
          </w:p>
        </w:tc>
        <w:tc>
          <w:tcPr>
            <w:tcW w:w="827" w:type="dxa"/>
            <w:tcBorders>
              <w:bottom w:val="single" w:sz="18" w:space="0" w:color="000000"/>
            </w:tcBorders>
          </w:tcPr>
          <w:p w14:paraId="4AF2C577" w14:textId="77777777" w:rsidR="003F3708" w:rsidRDefault="005D069D">
            <w:pPr>
              <w:pStyle w:val="TableParagraph"/>
              <w:spacing w:before="72"/>
              <w:ind w:right="27"/>
              <w:rPr>
                <w:rFonts w:ascii="Arial"/>
                <w:b/>
                <w:sz w:val="14"/>
              </w:rPr>
            </w:pPr>
            <w:r>
              <w:rPr>
                <w:rFonts w:ascii="Arial"/>
                <w:b/>
                <w:spacing w:val="-10"/>
                <w:sz w:val="14"/>
              </w:rPr>
              <w:t>-</w:t>
            </w:r>
          </w:p>
        </w:tc>
      </w:tr>
    </w:tbl>
    <w:p w14:paraId="13CC523D" w14:textId="77777777" w:rsidR="003F3708" w:rsidRDefault="003F3708">
      <w:pPr>
        <w:rPr>
          <w:rFonts w:ascii="Arial"/>
          <w:sz w:val="14"/>
        </w:rPr>
        <w:sectPr w:rsidR="003F3708">
          <w:pgSz w:w="16840" w:h="11910" w:orient="landscape"/>
          <w:pgMar w:top="1020" w:right="1080" w:bottom="800" w:left="860" w:header="0" w:footer="614" w:gutter="0"/>
          <w:cols w:space="720"/>
        </w:sectPr>
      </w:pPr>
    </w:p>
    <w:p w14:paraId="207BA3D0" w14:textId="77777777" w:rsidR="003F3708" w:rsidRDefault="005D069D">
      <w:pPr>
        <w:spacing w:before="87" w:line="316" w:lineRule="auto"/>
        <w:ind w:left="147" w:right="13157"/>
        <w:rPr>
          <w:rFonts w:ascii="Arial"/>
          <w:b/>
          <w:sz w:val="16"/>
        </w:rPr>
      </w:pPr>
      <w:r>
        <w:rPr>
          <w:rFonts w:ascii="Arial"/>
          <w:b/>
          <w:sz w:val="16"/>
        </w:rPr>
        <w:lastRenderedPageBreak/>
        <w:t xml:space="preserve">Notes to indicators </w:t>
      </w:r>
      <w:r>
        <w:rPr>
          <w:rFonts w:ascii="Arial"/>
          <w:b/>
          <w:spacing w:val="-6"/>
          <w:sz w:val="16"/>
        </w:rPr>
        <w:t>5a</w:t>
      </w:r>
    </w:p>
    <w:p w14:paraId="42481823" w14:textId="77777777" w:rsidR="003F3708" w:rsidRDefault="005D069D">
      <w:pPr>
        <w:pStyle w:val="ListParagraph"/>
        <w:numPr>
          <w:ilvl w:val="0"/>
          <w:numId w:val="9"/>
        </w:numPr>
        <w:tabs>
          <w:tab w:val="left" w:pos="510"/>
        </w:tabs>
        <w:spacing w:line="143" w:lineRule="exact"/>
        <w:rPr>
          <w:b/>
          <w:sz w:val="14"/>
        </w:rPr>
      </w:pPr>
      <w:r>
        <w:rPr>
          <w:b/>
          <w:color w:val="4F81BC"/>
          <w:sz w:val="14"/>
        </w:rPr>
        <w:t>Satisfaction</w:t>
      </w:r>
      <w:r>
        <w:rPr>
          <w:b/>
          <w:color w:val="4F81BC"/>
          <w:spacing w:val="13"/>
          <w:sz w:val="14"/>
        </w:rPr>
        <w:t xml:space="preserve"> </w:t>
      </w:r>
      <w:r>
        <w:rPr>
          <w:b/>
          <w:color w:val="4F81BC"/>
          <w:sz w:val="14"/>
        </w:rPr>
        <w:t>with</w:t>
      </w:r>
      <w:r>
        <w:rPr>
          <w:b/>
          <w:color w:val="4F81BC"/>
          <w:spacing w:val="14"/>
          <w:sz w:val="14"/>
        </w:rPr>
        <w:t xml:space="preserve"> </w:t>
      </w:r>
      <w:r>
        <w:rPr>
          <w:b/>
          <w:color w:val="4F81BC"/>
          <w:sz w:val="14"/>
        </w:rPr>
        <w:t>community</w:t>
      </w:r>
      <w:r>
        <w:rPr>
          <w:b/>
          <w:color w:val="4F81BC"/>
          <w:spacing w:val="9"/>
          <w:sz w:val="14"/>
        </w:rPr>
        <w:t xml:space="preserve"> </w:t>
      </w:r>
      <w:r>
        <w:rPr>
          <w:b/>
          <w:color w:val="4F81BC"/>
          <w:sz w:val="14"/>
        </w:rPr>
        <w:t>consultation</w:t>
      </w:r>
      <w:r>
        <w:rPr>
          <w:b/>
          <w:color w:val="4F81BC"/>
          <w:spacing w:val="14"/>
          <w:sz w:val="14"/>
        </w:rPr>
        <w:t xml:space="preserve"> </w:t>
      </w:r>
      <w:r>
        <w:rPr>
          <w:b/>
          <w:color w:val="4F81BC"/>
          <w:sz w:val="14"/>
        </w:rPr>
        <w:t>and</w:t>
      </w:r>
      <w:r>
        <w:rPr>
          <w:b/>
          <w:color w:val="4F81BC"/>
          <w:spacing w:val="14"/>
          <w:sz w:val="14"/>
        </w:rPr>
        <w:t xml:space="preserve"> </w:t>
      </w:r>
      <w:r>
        <w:rPr>
          <w:b/>
          <w:color w:val="4F81BC"/>
          <w:spacing w:val="-2"/>
          <w:sz w:val="14"/>
        </w:rPr>
        <w:t>engagement</w:t>
      </w:r>
    </w:p>
    <w:p w14:paraId="62D2CBAF" w14:textId="77777777" w:rsidR="003F3708" w:rsidRDefault="005D069D">
      <w:pPr>
        <w:spacing w:before="58"/>
        <w:ind w:left="145"/>
        <w:rPr>
          <w:rFonts w:ascii="Arial" w:hAnsi="Arial"/>
          <w:sz w:val="14"/>
        </w:rPr>
      </w:pPr>
      <w:r>
        <w:rPr>
          <w:rFonts w:ascii="Arial" w:hAnsi="Arial"/>
          <w:sz w:val="14"/>
        </w:rPr>
        <w:t>The</w:t>
      </w:r>
      <w:r>
        <w:rPr>
          <w:rFonts w:ascii="Arial" w:hAnsi="Arial"/>
          <w:spacing w:val="4"/>
          <w:sz w:val="14"/>
        </w:rPr>
        <w:t xml:space="preserve"> </w:t>
      </w:r>
      <w:r>
        <w:rPr>
          <w:rFonts w:ascii="Arial" w:hAnsi="Arial"/>
          <w:sz w:val="14"/>
        </w:rPr>
        <w:t>target</w:t>
      </w:r>
      <w:r>
        <w:rPr>
          <w:rFonts w:ascii="Arial" w:hAnsi="Arial"/>
          <w:spacing w:val="4"/>
          <w:sz w:val="14"/>
        </w:rPr>
        <w:t xml:space="preserve"> </w:t>
      </w:r>
      <w:r>
        <w:rPr>
          <w:rFonts w:ascii="Arial" w:hAnsi="Arial"/>
          <w:sz w:val="14"/>
        </w:rPr>
        <w:t>for</w:t>
      </w:r>
      <w:r>
        <w:rPr>
          <w:rFonts w:ascii="Arial" w:hAnsi="Arial"/>
          <w:spacing w:val="4"/>
          <w:sz w:val="14"/>
        </w:rPr>
        <w:t xml:space="preserve"> </w:t>
      </w:r>
      <w:r>
        <w:rPr>
          <w:rFonts w:ascii="Arial" w:hAnsi="Arial"/>
          <w:sz w:val="14"/>
        </w:rPr>
        <w:t>this</w:t>
      </w:r>
      <w:r>
        <w:rPr>
          <w:rFonts w:ascii="Arial" w:hAnsi="Arial"/>
          <w:spacing w:val="4"/>
          <w:sz w:val="14"/>
        </w:rPr>
        <w:t xml:space="preserve"> </w:t>
      </w:r>
      <w:r>
        <w:rPr>
          <w:rFonts w:ascii="Arial" w:hAnsi="Arial"/>
          <w:sz w:val="14"/>
        </w:rPr>
        <w:t>measure</w:t>
      </w:r>
      <w:r>
        <w:rPr>
          <w:rFonts w:ascii="Arial" w:hAnsi="Arial"/>
          <w:spacing w:val="3"/>
          <w:sz w:val="14"/>
        </w:rPr>
        <w:t xml:space="preserve"> </w:t>
      </w:r>
      <w:r>
        <w:rPr>
          <w:rFonts w:ascii="Arial" w:hAnsi="Arial"/>
          <w:sz w:val="14"/>
        </w:rPr>
        <w:t>has</w:t>
      </w:r>
      <w:r>
        <w:rPr>
          <w:rFonts w:ascii="Arial" w:hAnsi="Arial"/>
          <w:spacing w:val="5"/>
          <w:sz w:val="14"/>
        </w:rPr>
        <w:t xml:space="preserve"> </w:t>
      </w:r>
      <w:r>
        <w:rPr>
          <w:rFonts w:ascii="Arial" w:hAnsi="Arial"/>
          <w:sz w:val="14"/>
        </w:rPr>
        <w:t>been</w:t>
      </w:r>
      <w:r>
        <w:rPr>
          <w:rFonts w:ascii="Arial" w:hAnsi="Arial"/>
          <w:spacing w:val="3"/>
          <w:sz w:val="14"/>
        </w:rPr>
        <w:t xml:space="preserve"> </w:t>
      </w:r>
      <w:r>
        <w:rPr>
          <w:rFonts w:ascii="Arial" w:hAnsi="Arial"/>
          <w:sz w:val="14"/>
        </w:rPr>
        <w:t>set</w:t>
      </w:r>
      <w:r>
        <w:rPr>
          <w:rFonts w:ascii="Arial" w:hAnsi="Arial"/>
          <w:spacing w:val="6"/>
          <w:sz w:val="14"/>
        </w:rPr>
        <w:t xml:space="preserve"> </w:t>
      </w:r>
      <w:r>
        <w:rPr>
          <w:rFonts w:ascii="Arial" w:hAnsi="Arial"/>
          <w:sz w:val="14"/>
        </w:rPr>
        <w:t>considering</w:t>
      </w:r>
      <w:r>
        <w:rPr>
          <w:rFonts w:ascii="Arial" w:hAnsi="Arial"/>
          <w:spacing w:val="4"/>
          <w:sz w:val="14"/>
        </w:rPr>
        <w:t xml:space="preserve"> </w:t>
      </w:r>
      <w:r>
        <w:rPr>
          <w:rFonts w:ascii="Arial" w:hAnsi="Arial"/>
          <w:sz w:val="14"/>
        </w:rPr>
        <w:t>past</w:t>
      </w:r>
      <w:r>
        <w:rPr>
          <w:rFonts w:ascii="Arial" w:hAnsi="Arial"/>
          <w:spacing w:val="4"/>
          <w:sz w:val="14"/>
        </w:rPr>
        <w:t xml:space="preserve"> </w:t>
      </w:r>
      <w:r>
        <w:rPr>
          <w:rFonts w:ascii="Arial" w:hAnsi="Arial"/>
          <w:sz w:val="14"/>
        </w:rPr>
        <w:t>data,</w:t>
      </w:r>
      <w:r>
        <w:rPr>
          <w:rFonts w:ascii="Arial" w:hAnsi="Arial"/>
          <w:spacing w:val="5"/>
          <w:sz w:val="14"/>
        </w:rPr>
        <w:t xml:space="preserve"> </w:t>
      </w:r>
      <w:r>
        <w:rPr>
          <w:rFonts w:ascii="Arial" w:hAnsi="Arial"/>
          <w:sz w:val="14"/>
        </w:rPr>
        <w:t>the</w:t>
      </w:r>
      <w:r>
        <w:rPr>
          <w:rFonts w:ascii="Arial" w:hAnsi="Arial"/>
          <w:spacing w:val="4"/>
          <w:sz w:val="14"/>
        </w:rPr>
        <w:t xml:space="preserve"> </w:t>
      </w:r>
      <w:r>
        <w:rPr>
          <w:rFonts w:ascii="Arial" w:hAnsi="Arial"/>
          <w:sz w:val="14"/>
        </w:rPr>
        <w:t>City’s</w:t>
      </w:r>
      <w:r>
        <w:rPr>
          <w:rFonts w:ascii="Arial" w:hAnsi="Arial"/>
          <w:spacing w:val="5"/>
          <w:sz w:val="14"/>
        </w:rPr>
        <w:t xml:space="preserve"> </w:t>
      </w:r>
      <w:r>
        <w:rPr>
          <w:rFonts w:ascii="Arial" w:hAnsi="Arial"/>
          <w:sz w:val="14"/>
        </w:rPr>
        <w:t>current</w:t>
      </w:r>
      <w:r>
        <w:rPr>
          <w:rFonts w:ascii="Arial" w:hAnsi="Arial"/>
          <w:spacing w:val="6"/>
          <w:sz w:val="14"/>
        </w:rPr>
        <w:t xml:space="preserve"> </w:t>
      </w:r>
      <w:r>
        <w:rPr>
          <w:rFonts w:ascii="Arial" w:hAnsi="Arial"/>
          <w:sz w:val="14"/>
        </w:rPr>
        <w:t>resource</w:t>
      </w:r>
      <w:r>
        <w:rPr>
          <w:rFonts w:ascii="Arial" w:hAnsi="Arial"/>
          <w:spacing w:val="3"/>
          <w:sz w:val="14"/>
        </w:rPr>
        <w:t xml:space="preserve"> </w:t>
      </w:r>
      <w:r>
        <w:rPr>
          <w:rFonts w:ascii="Arial" w:hAnsi="Arial"/>
          <w:sz w:val="14"/>
        </w:rPr>
        <w:t>levels,</w:t>
      </w:r>
      <w:r>
        <w:rPr>
          <w:rFonts w:ascii="Arial" w:hAnsi="Arial"/>
          <w:spacing w:val="5"/>
          <w:sz w:val="14"/>
        </w:rPr>
        <w:t xml:space="preserve"> </w:t>
      </w:r>
      <w:r>
        <w:rPr>
          <w:rFonts w:ascii="Arial" w:hAnsi="Arial"/>
          <w:sz w:val="14"/>
        </w:rPr>
        <w:t>and</w:t>
      </w:r>
      <w:r>
        <w:rPr>
          <w:rFonts w:ascii="Arial" w:hAnsi="Arial"/>
          <w:spacing w:val="3"/>
          <w:sz w:val="14"/>
        </w:rPr>
        <w:t xml:space="preserve"> </w:t>
      </w:r>
      <w:r>
        <w:rPr>
          <w:rFonts w:ascii="Arial" w:hAnsi="Arial"/>
          <w:sz w:val="14"/>
        </w:rPr>
        <w:t>a</w:t>
      </w:r>
      <w:r>
        <w:rPr>
          <w:rFonts w:ascii="Arial" w:hAnsi="Arial"/>
          <w:spacing w:val="4"/>
          <w:sz w:val="14"/>
        </w:rPr>
        <w:t xml:space="preserve"> </w:t>
      </w:r>
      <w:r>
        <w:rPr>
          <w:rFonts w:ascii="Arial" w:hAnsi="Arial"/>
          <w:sz w:val="14"/>
        </w:rPr>
        <w:t>review</w:t>
      </w:r>
      <w:r>
        <w:rPr>
          <w:rFonts w:ascii="Arial" w:hAnsi="Arial"/>
          <w:spacing w:val="4"/>
          <w:sz w:val="14"/>
        </w:rPr>
        <w:t xml:space="preserve"> </w:t>
      </w:r>
      <w:r>
        <w:rPr>
          <w:rFonts w:ascii="Arial" w:hAnsi="Arial"/>
          <w:sz w:val="14"/>
        </w:rPr>
        <w:t>of</w:t>
      </w:r>
      <w:r>
        <w:rPr>
          <w:rFonts w:ascii="Arial" w:hAnsi="Arial"/>
          <w:spacing w:val="5"/>
          <w:sz w:val="14"/>
        </w:rPr>
        <w:t xml:space="preserve"> </w:t>
      </w:r>
      <w:r>
        <w:rPr>
          <w:rFonts w:ascii="Arial" w:hAnsi="Arial"/>
          <w:sz w:val="14"/>
        </w:rPr>
        <w:t>engagements</w:t>
      </w:r>
      <w:r>
        <w:rPr>
          <w:rFonts w:ascii="Arial" w:hAnsi="Arial"/>
          <w:spacing w:val="4"/>
          <w:sz w:val="14"/>
        </w:rPr>
        <w:t xml:space="preserve"> </w:t>
      </w:r>
      <w:r>
        <w:rPr>
          <w:rFonts w:ascii="Arial" w:hAnsi="Arial"/>
          <w:sz w:val="14"/>
        </w:rPr>
        <w:t>and</w:t>
      </w:r>
      <w:r>
        <w:rPr>
          <w:rFonts w:ascii="Arial" w:hAnsi="Arial"/>
          <w:spacing w:val="5"/>
          <w:sz w:val="14"/>
        </w:rPr>
        <w:t xml:space="preserve"> </w:t>
      </w:r>
      <w:r>
        <w:rPr>
          <w:rFonts w:ascii="Arial" w:hAnsi="Arial"/>
          <w:sz w:val="14"/>
        </w:rPr>
        <w:t>projects</w:t>
      </w:r>
      <w:r>
        <w:rPr>
          <w:rFonts w:ascii="Arial" w:hAnsi="Arial"/>
          <w:spacing w:val="4"/>
          <w:sz w:val="14"/>
        </w:rPr>
        <w:t xml:space="preserve"> </w:t>
      </w:r>
      <w:r>
        <w:rPr>
          <w:rFonts w:ascii="Arial" w:hAnsi="Arial"/>
          <w:sz w:val="14"/>
        </w:rPr>
        <w:t>of</w:t>
      </w:r>
      <w:r>
        <w:rPr>
          <w:rFonts w:ascii="Arial" w:hAnsi="Arial"/>
          <w:spacing w:val="5"/>
          <w:sz w:val="14"/>
        </w:rPr>
        <w:t xml:space="preserve"> </w:t>
      </w:r>
      <w:r>
        <w:rPr>
          <w:rFonts w:ascii="Arial" w:hAnsi="Arial"/>
          <w:sz w:val="14"/>
        </w:rPr>
        <w:t>significant</w:t>
      </w:r>
      <w:r>
        <w:rPr>
          <w:rFonts w:ascii="Arial" w:hAnsi="Arial"/>
          <w:spacing w:val="5"/>
          <w:sz w:val="14"/>
        </w:rPr>
        <w:t xml:space="preserve"> </w:t>
      </w:r>
      <w:r>
        <w:rPr>
          <w:rFonts w:ascii="Arial" w:hAnsi="Arial"/>
          <w:sz w:val="14"/>
        </w:rPr>
        <w:t>community</w:t>
      </w:r>
      <w:r>
        <w:rPr>
          <w:rFonts w:ascii="Arial" w:hAnsi="Arial"/>
          <w:spacing w:val="2"/>
          <w:sz w:val="14"/>
        </w:rPr>
        <w:t xml:space="preserve"> </w:t>
      </w:r>
      <w:proofErr w:type="gramStart"/>
      <w:r>
        <w:rPr>
          <w:rFonts w:ascii="Arial" w:hAnsi="Arial"/>
          <w:spacing w:val="-2"/>
          <w:sz w:val="14"/>
        </w:rPr>
        <w:t>interest</w:t>
      </w:r>
      <w:proofErr w:type="gramEnd"/>
    </w:p>
    <w:p w14:paraId="4BDCD1AA" w14:textId="77777777" w:rsidR="003F3708" w:rsidRDefault="005D069D">
      <w:pPr>
        <w:spacing w:before="23"/>
        <w:ind w:left="145"/>
        <w:rPr>
          <w:rFonts w:ascii="Arial" w:hAnsi="Arial"/>
          <w:sz w:val="14"/>
        </w:rPr>
      </w:pPr>
      <w:r>
        <w:rPr>
          <w:rFonts w:ascii="Arial" w:hAnsi="Arial"/>
          <w:sz w:val="14"/>
        </w:rPr>
        <w:t>in</w:t>
      </w:r>
      <w:r>
        <w:rPr>
          <w:rFonts w:ascii="Arial" w:hAnsi="Arial"/>
          <w:spacing w:val="3"/>
          <w:sz w:val="14"/>
        </w:rPr>
        <w:t xml:space="preserve"> </w:t>
      </w:r>
      <w:r>
        <w:rPr>
          <w:rFonts w:ascii="Arial" w:hAnsi="Arial"/>
          <w:sz w:val="14"/>
        </w:rPr>
        <w:t>the</w:t>
      </w:r>
      <w:r>
        <w:rPr>
          <w:rFonts w:ascii="Arial" w:hAnsi="Arial"/>
          <w:spacing w:val="4"/>
          <w:sz w:val="14"/>
        </w:rPr>
        <w:t xml:space="preserve"> </w:t>
      </w:r>
      <w:r>
        <w:rPr>
          <w:rFonts w:ascii="Arial" w:hAnsi="Arial"/>
          <w:sz w:val="14"/>
        </w:rPr>
        <w:t>past</w:t>
      </w:r>
      <w:r>
        <w:rPr>
          <w:rFonts w:ascii="Arial" w:hAnsi="Arial"/>
          <w:spacing w:val="5"/>
          <w:sz w:val="14"/>
        </w:rPr>
        <w:t xml:space="preserve"> </w:t>
      </w:r>
      <w:r>
        <w:rPr>
          <w:rFonts w:ascii="Arial" w:hAnsi="Arial"/>
          <w:sz w:val="14"/>
        </w:rPr>
        <w:t>12</w:t>
      </w:r>
      <w:r>
        <w:rPr>
          <w:rFonts w:ascii="Arial" w:hAnsi="Arial"/>
          <w:spacing w:val="3"/>
          <w:sz w:val="14"/>
        </w:rPr>
        <w:t xml:space="preserve"> </w:t>
      </w:r>
      <w:r>
        <w:rPr>
          <w:rFonts w:ascii="Arial" w:hAnsi="Arial"/>
          <w:sz w:val="14"/>
        </w:rPr>
        <w:t>months.</w:t>
      </w:r>
      <w:r>
        <w:rPr>
          <w:rFonts w:ascii="Arial" w:hAnsi="Arial"/>
          <w:spacing w:val="5"/>
          <w:sz w:val="14"/>
        </w:rPr>
        <w:t xml:space="preserve"> </w:t>
      </w:r>
      <w:r>
        <w:rPr>
          <w:rFonts w:ascii="Arial" w:hAnsi="Arial"/>
          <w:sz w:val="14"/>
        </w:rPr>
        <w:t>It</w:t>
      </w:r>
      <w:r>
        <w:rPr>
          <w:rFonts w:ascii="Arial" w:hAnsi="Arial"/>
          <w:spacing w:val="5"/>
          <w:sz w:val="14"/>
        </w:rPr>
        <w:t xml:space="preserve"> </w:t>
      </w:r>
      <w:r>
        <w:rPr>
          <w:rFonts w:ascii="Arial" w:hAnsi="Arial"/>
          <w:sz w:val="14"/>
        </w:rPr>
        <w:t>is</w:t>
      </w:r>
      <w:r>
        <w:rPr>
          <w:rFonts w:ascii="Arial" w:hAnsi="Arial"/>
          <w:spacing w:val="5"/>
          <w:sz w:val="14"/>
        </w:rPr>
        <w:t xml:space="preserve"> </w:t>
      </w:r>
      <w:r>
        <w:rPr>
          <w:rFonts w:ascii="Arial" w:hAnsi="Arial"/>
          <w:sz w:val="14"/>
        </w:rPr>
        <w:t>forecast</w:t>
      </w:r>
      <w:r>
        <w:rPr>
          <w:rFonts w:ascii="Arial" w:hAnsi="Arial"/>
          <w:spacing w:val="5"/>
          <w:sz w:val="14"/>
        </w:rPr>
        <w:t xml:space="preserve"> </w:t>
      </w:r>
      <w:r>
        <w:rPr>
          <w:rFonts w:ascii="Arial" w:hAnsi="Arial"/>
          <w:sz w:val="14"/>
        </w:rPr>
        <w:t>that</w:t>
      </w:r>
      <w:r>
        <w:rPr>
          <w:rFonts w:ascii="Arial" w:hAnsi="Arial"/>
          <w:spacing w:val="5"/>
          <w:sz w:val="14"/>
        </w:rPr>
        <w:t xml:space="preserve"> </w:t>
      </w:r>
      <w:r>
        <w:rPr>
          <w:rFonts w:ascii="Arial" w:hAnsi="Arial"/>
          <w:sz w:val="14"/>
        </w:rPr>
        <w:t>this</w:t>
      </w:r>
      <w:r>
        <w:rPr>
          <w:rFonts w:ascii="Arial" w:hAnsi="Arial"/>
          <w:spacing w:val="4"/>
          <w:sz w:val="14"/>
        </w:rPr>
        <w:t xml:space="preserve"> </w:t>
      </w:r>
      <w:r>
        <w:rPr>
          <w:rFonts w:ascii="Arial" w:hAnsi="Arial"/>
          <w:sz w:val="14"/>
        </w:rPr>
        <w:t>will</w:t>
      </w:r>
      <w:r>
        <w:rPr>
          <w:rFonts w:ascii="Arial" w:hAnsi="Arial"/>
          <w:spacing w:val="2"/>
          <w:sz w:val="14"/>
        </w:rPr>
        <w:t xml:space="preserve"> </w:t>
      </w:r>
      <w:r>
        <w:rPr>
          <w:rFonts w:ascii="Arial" w:hAnsi="Arial"/>
          <w:sz w:val="14"/>
        </w:rPr>
        <w:t>continue</w:t>
      </w:r>
      <w:r>
        <w:rPr>
          <w:rFonts w:ascii="Arial" w:hAnsi="Arial"/>
          <w:spacing w:val="3"/>
          <w:sz w:val="14"/>
        </w:rPr>
        <w:t xml:space="preserve"> </w:t>
      </w:r>
      <w:r>
        <w:rPr>
          <w:rFonts w:ascii="Arial" w:hAnsi="Arial"/>
          <w:sz w:val="14"/>
        </w:rPr>
        <w:t>with</w:t>
      </w:r>
      <w:r>
        <w:rPr>
          <w:rFonts w:ascii="Arial" w:hAnsi="Arial"/>
          <w:spacing w:val="3"/>
          <w:sz w:val="14"/>
        </w:rPr>
        <w:t xml:space="preserve"> </w:t>
      </w:r>
      <w:r>
        <w:rPr>
          <w:rFonts w:ascii="Arial" w:hAnsi="Arial"/>
          <w:sz w:val="14"/>
        </w:rPr>
        <w:t>the</w:t>
      </w:r>
      <w:r>
        <w:rPr>
          <w:rFonts w:ascii="Arial" w:hAnsi="Arial"/>
          <w:spacing w:val="3"/>
          <w:sz w:val="14"/>
        </w:rPr>
        <w:t xml:space="preserve"> </w:t>
      </w:r>
      <w:r>
        <w:rPr>
          <w:rFonts w:ascii="Arial" w:hAnsi="Arial"/>
          <w:sz w:val="14"/>
        </w:rPr>
        <w:t>City’s</w:t>
      </w:r>
      <w:r>
        <w:rPr>
          <w:rFonts w:ascii="Arial" w:hAnsi="Arial"/>
          <w:spacing w:val="4"/>
          <w:sz w:val="14"/>
        </w:rPr>
        <w:t xml:space="preserve"> </w:t>
      </w:r>
      <w:r>
        <w:rPr>
          <w:rFonts w:ascii="Arial" w:hAnsi="Arial"/>
          <w:sz w:val="14"/>
        </w:rPr>
        <w:t>measure</w:t>
      </w:r>
      <w:r>
        <w:rPr>
          <w:rFonts w:ascii="Arial" w:hAnsi="Arial"/>
          <w:spacing w:val="3"/>
          <w:sz w:val="14"/>
        </w:rPr>
        <w:t xml:space="preserve"> </w:t>
      </w:r>
      <w:r>
        <w:rPr>
          <w:rFonts w:ascii="Arial" w:hAnsi="Arial"/>
          <w:sz w:val="14"/>
        </w:rPr>
        <w:t>potentially</w:t>
      </w:r>
      <w:r>
        <w:rPr>
          <w:rFonts w:ascii="Arial" w:hAnsi="Arial"/>
          <w:spacing w:val="2"/>
          <w:sz w:val="14"/>
        </w:rPr>
        <w:t xml:space="preserve"> </w:t>
      </w:r>
      <w:r>
        <w:rPr>
          <w:rFonts w:ascii="Arial" w:hAnsi="Arial"/>
          <w:sz w:val="14"/>
        </w:rPr>
        <w:t>increasing</w:t>
      </w:r>
      <w:r>
        <w:rPr>
          <w:rFonts w:ascii="Arial" w:hAnsi="Arial"/>
          <w:spacing w:val="4"/>
          <w:sz w:val="14"/>
        </w:rPr>
        <w:t xml:space="preserve"> </w:t>
      </w:r>
      <w:r>
        <w:rPr>
          <w:rFonts w:ascii="Arial" w:hAnsi="Arial"/>
          <w:sz w:val="14"/>
        </w:rPr>
        <w:t>in</w:t>
      </w:r>
      <w:r>
        <w:rPr>
          <w:rFonts w:ascii="Arial" w:hAnsi="Arial"/>
          <w:spacing w:val="4"/>
          <w:sz w:val="14"/>
        </w:rPr>
        <w:t xml:space="preserve"> </w:t>
      </w:r>
      <w:r>
        <w:rPr>
          <w:rFonts w:ascii="Arial" w:hAnsi="Arial"/>
          <w:sz w:val="14"/>
        </w:rPr>
        <w:t>the</w:t>
      </w:r>
      <w:r>
        <w:rPr>
          <w:rFonts w:ascii="Arial" w:hAnsi="Arial"/>
          <w:spacing w:val="5"/>
          <w:sz w:val="14"/>
        </w:rPr>
        <w:t xml:space="preserve"> </w:t>
      </w:r>
      <w:r>
        <w:rPr>
          <w:rFonts w:ascii="Arial" w:hAnsi="Arial"/>
          <w:sz w:val="14"/>
        </w:rPr>
        <w:t>year</w:t>
      </w:r>
      <w:r>
        <w:rPr>
          <w:rFonts w:ascii="Arial" w:hAnsi="Arial"/>
          <w:spacing w:val="4"/>
          <w:sz w:val="14"/>
        </w:rPr>
        <w:t xml:space="preserve"> </w:t>
      </w:r>
      <w:r>
        <w:rPr>
          <w:rFonts w:ascii="Arial" w:hAnsi="Arial"/>
          <w:sz w:val="14"/>
        </w:rPr>
        <w:t>ahead</w:t>
      </w:r>
      <w:r>
        <w:rPr>
          <w:rFonts w:ascii="Arial" w:hAnsi="Arial"/>
          <w:spacing w:val="3"/>
          <w:sz w:val="14"/>
        </w:rPr>
        <w:t xml:space="preserve"> </w:t>
      </w:r>
      <w:r>
        <w:rPr>
          <w:rFonts w:ascii="Arial" w:hAnsi="Arial"/>
          <w:sz w:val="14"/>
        </w:rPr>
        <w:t>as</w:t>
      </w:r>
      <w:r>
        <w:rPr>
          <w:rFonts w:ascii="Arial" w:hAnsi="Arial"/>
          <w:spacing w:val="5"/>
          <w:sz w:val="14"/>
        </w:rPr>
        <w:t xml:space="preserve"> </w:t>
      </w:r>
      <w:r>
        <w:rPr>
          <w:rFonts w:ascii="Arial" w:hAnsi="Arial"/>
          <w:sz w:val="14"/>
        </w:rPr>
        <w:t>there</w:t>
      </w:r>
      <w:r>
        <w:rPr>
          <w:rFonts w:ascii="Arial" w:hAnsi="Arial"/>
          <w:spacing w:val="3"/>
          <w:sz w:val="14"/>
        </w:rPr>
        <w:t xml:space="preserve"> </w:t>
      </w:r>
      <w:r>
        <w:rPr>
          <w:rFonts w:ascii="Arial" w:hAnsi="Arial"/>
          <w:sz w:val="14"/>
        </w:rPr>
        <w:t>will</w:t>
      </w:r>
      <w:r>
        <w:rPr>
          <w:rFonts w:ascii="Arial" w:hAnsi="Arial"/>
          <w:spacing w:val="4"/>
          <w:sz w:val="14"/>
        </w:rPr>
        <w:t xml:space="preserve"> </w:t>
      </w:r>
      <w:r>
        <w:rPr>
          <w:rFonts w:ascii="Arial" w:hAnsi="Arial"/>
          <w:sz w:val="14"/>
        </w:rPr>
        <w:t>be</w:t>
      </w:r>
      <w:r>
        <w:rPr>
          <w:rFonts w:ascii="Arial" w:hAnsi="Arial"/>
          <w:spacing w:val="3"/>
          <w:sz w:val="14"/>
        </w:rPr>
        <w:t xml:space="preserve"> </w:t>
      </w:r>
      <w:r>
        <w:rPr>
          <w:rFonts w:ascii="Arial" w:hAnsi="Arial"/>
          <w:sz w:val="14"/>
        </w:rPr>
        <w:t>a</w:t>
      </w:r>
      <w:r>
        <w:rPr>
          <w:rFonts w:ascii="Arial" w:hAnsi="Arial"/>
          <w:spacing w:val="4"/>
          <w:sz w:val="14"/>
        </w:rPr>
        <w:t xml:space="preserve"> </w:t>
      </w:r>
      <w:r>
        <w:rPr>
          <w:rFonts w:ascii="Arial" w:hAnsi="Arial"/>
          <w:sz w:val="14"/>
        </w:rPr>
        <w:t>particular</w:t>
      </w:r>
      <w:r>
        <w:rPr>
          <w:rFonts w:ascii="Arial" w:hAnsi="Arial"/>
          <w:spacing w:val="5"/>
          <w:sz w:val="14"/>
        </w:rPr>
        <w:t xml:space="preserve"> </w:t>
      </w:r>
      <w:r>
        <w:rPr>
          <w:rFonts w:ascii="Arial" w:hAnsi="Arial"/>
          <w:sz w:val="14"/>
        </w:rPr>
        <w:t>focus</w:t>
      </w:r>
      <w:r>
        <w:rPr>
          <w:rFonts w:ascii="Arial" w:hAnsi="Arial"/>
          <w:spacing w:val="4"/>
          <w:sz w:val="14"/>
        </w:rPr>
        <w:t xml:space="preserve"> </w:t>
      </w:r>
      <w:r>
        <w:rPr>
          <w:rFonts w:ascii="Arial" w:hAnsi="Arial"/>
          <w:sz w:val="14"/>
        </w:rPr>
        <w:t>on</w:t>
      </w:r>
      <w:r>
        <w:rPr>
          <w:rFonts w:ascii="Arial" w:hAnsi="Arial"/>
          <w:spacing w:val="4"/>
          <w:sz w:val="14"/>
        </w:rPr>
        <w:t xml:space="preserve"> </w:t>
      </w:r>
      <w:proofErr w:type="spellStart"/>
      <w:r>
        <w:rPr>
          <w:rFonts w:ascii="Arial" w:hAnsi="Arial"/>
          <w:sz w:val="14"/>
        </w:rPr>
        <w:t>Neighbourhood</w:t>
      </w:r>
      <w:proofErr w:type="spellEnd"/>
      <w:r>
        <w:rPr>
          <w:rFonts w:ascii="Arial" w:hAnsi="Arial"/>
          <w:spacing w:val="3"/>
          <w:sz w:val="14"/>
        </w:rPr>
        <w:t xml:space="preserve"> </w:t>
      </w:r>
      <w:r>
        <w:rPr>
          <w:rFonts w:ascii="Arial" w:hAnsi="Arial"/>
          <w:sz w:val="14"/>
        </w:rPr>
        <w:t>Conversations</w:t>
      </w:r>
      <w:r>
        <w:rPr>
          <w:rFonts w:ascii="Arial" w:hAnsi="Arial"/>
          <w:spacing w:val="4"/>
          <w:sz w:val="14"/>
        </w:rPr>
        <w:t xml:space="preserve"> </w:t>
      </w:r>
      <w:r>
        <w:rPr>
          <w:rFonts w:ascii="Arial" w:hAnsi="Arial"/>
          <w:sz w:val="14"/>
        </w:rPr>
        <w:t>and</w:t>
      </w:r>
      <w:r>
        <w:rPr>
          <w:rFonts w:ascii="Arial" w:hAnsi="Arial"/>
          <w:spacing w:val="4"/>
          <w:sz w:val="14"/>
        </w:rPr>
        <w:t xml:space="preserve"> </w:t>
      </w:r>
      <w:r>
        <w:rPr>
          <w:rFonts w:ascii="Arial" w:hAnsi="Arial"/>
          <w:sz w:val="14"/>
        </w:rPr>
        <w:t>a</w:t>
      </w:r>
      <w:r>
        <w:rPr>
          <w:rFonts w:ascii="Arial" w:hAnsi="Arial"/>
          <w:spacing w:val="3"/>
          <w:sz w:val="14"/>
        </w:rPr>
        <w:t xml:space="preserve"> </w:t>
      </w:r>
      <w:r>
        <w:rPr>
          <w:rFonts w:ascii="Arial" w:hAnsi="Arial"/>
          <w:sz w:val="14"/>
        </w:rPr>
        <w:t>Have</w:t>
      </w:r>
      <w:r>
        <w:rPr>
          <w:rFonts w:ascii="Arial" w:hAnsi="Arial"/>
          <w:spacing w:val="4"/>
          <w:sz w:val="14"/>
        </w:rPr>
        <w:t xml:space="preserve"> </w:t>
      </w:r>
      <w:r>
        <w:rPr>
          <w:rFonts w:ascii="Arial" w:hAnsi="Arial"/>
          <w:sz w:val="14"/>
        </w:rPr>
        <w:t>Your</w:t>
      </w:r>
      <w:r>
        <w:rPr>
          <w:rFonts w:ascii="Arial" w:hAnsi="Arial"/>
          <w:spacing w:val="5"/>
          <w:sz w:val="14"/>
        </w:rPr>
        <w:t xml:space="preserve"> </w:t>
      </w:r>
      <w:r>
        <w:rPr>
          <w:rFonts w:ascii="Arial" w:hAnsi="Arial"/>
          <w:sz w:val="14"/>
        </w:rPr>
        <w:t>Say</w:t>
      </w:r>
      <w:r>
        <w:rPr>
          <w:rFonts w:ascii="Arial" w:hAnsi="Arial"/>
          <w:spacing w:val="2"/>
          <w:sz w:val="14"/>
        </w:rPr>
        <w:t xml:space="preserve"> </w:t>
      </w:r>
      <w:r>
        <w:rPr>
          <w:rFonts w:ascii="Arial" w:hAnsi="Arial"/>
          <w:sz w:val="14"/>
        </w:rPr>
        <w:t>membership</w:t>
      </w:r>
      <w:r>
        <w:rPr>
          <w:rFonts w:ascii="Arial" w:hAnsi="Arial"/>
          <w:spacing w:val="4"/>
          <w:sz w:val="14"/>
        </w:rPr>
        <w:t xml:space="preserve"> </w:t>
      </w:r>
      <w:r>
        <w:rPr>
          <w:rFonts w:ascii="Arial" w:hAnsi="Arial"/>
          <w:spacing w:val="-2"/>
          <w:sz w:val="14"/>
        </w:rPr>
        <w:t>drive.</w:t>
      </w:r>
    </w:p>
    <w:p w14:paraId="71643F78" w14:textId="77777777" w:rsidR="003F3708" w:rsidRDefault="003F3708">
      <w:pPr>
        <w:pStyle w:val="BodyText"/>
        <w:rPr>
          <w:sz w:val="14"/>
        </w:rPr>
      </w:pPr>
    </w:p>
    <w:p w14:paraId="2DE3E132" w14:textId="77777777" w:rsidR="003F3708" w:rsidRDefault="003F3708">
      <w:pPr>
        <w:pStyle w:val="BodyText"/>
        <w:spacing w:before="43"/>
        <w:rPr>
          <w:sz w:val="14"/>
        </w:rPr>
      </w:pPr>
    </w:p>
    <w:p w14:paraId="1A4305B8" w14:textId="77777777" w:rsidR="003F3708" w:rsidRDefault="005D069D">
      <w:pPr>
        <w:pStyle w:val="ListParagraph"/>
        <w:numPr>
          <w:ilvl w:val="0"/>
          <w:numId w:val="9"/>
        </w:numPr>
        <w:tabs>
          <w:tab w:val="left" w:pos="510"/>
        </w:tabs>
        <w:rPr>
          <w:b/>
          <w:sz w:val="14"/>
        </w:rPr>
      </w:pPr>
      <w:r>
        <w:rPr>
          <w:b/>
          <w:color w:val="4F81BC"/>
          <w:sz w:val="14"/>
        </w:rPr>
        <w:t>Sealed</w:t>
      </w:r>
      <w:r>
        <w:rPr>
          <w:b/>
          <w:color w:val="4F81BC"/>
          <w:spacing w:val="8"/>
          <w:sz w:val="14"/>
        </w:rPr>
        <w:t xml:space="preserve"> </w:t>
      </w:r>
      <w:r>
        <w:rPr>
          <w:b/>
          <w:color w:val="4F81BC"/>
          <w:sz w:val="14"/>
        </w:rPr>
        <w:t>local</w:t>
      </w:r>
      <w:r>
        <w:rPr>
          <w:b/>
          <w:color w:val="4F81BC"/>
          <w:spacing w:val="9"/>
          <w:sz w:val="14"/>
        </w:rPr>
        <w:t xml:space="preserve"> </w:t>
      </w:r>
      <w:r>
        <w:rPr>
          <w:b/>
          <w:color w:val="4F81BC"/>
          <w:sz w:val="14"/>
        </w:rPr>
        <w:t>roads</w:t>
      </w:r>
      <w:r>
        <w:rPr>
          <w:b/>
          <w:color w:val="4F81BC"/>
          <w:spacing w:val="7"/>
          <w:sz w:val="14"/>
        </w:rPr>
        <w:t xml:space="preserve"> </w:t>
      </w:r>
      <w:r>
        <w:rPr>
          <w:b/>
          <w:color w:val="4F81BC"/>
          <w:sz w:val="14"/>
        </w:rPr>
        <w:t>below</w:t>
      </w:r>
      <w:r>
        <w:rPr>
          <w:b/>
          <w:color w:val="4F81BC"/>
          <w:spacing w:val="16"/>
          <w:sz w:val="14"/>
        </w:rPr>
        <w:t xml:space="preserve"> </w:t>
      </w:r>
      <w:r>
        <w:rPr>
          <w:b/>
          <w:color w:val="4F81BC"/>
          <w:sz w:val="14"/>
        </w:rPr>
        <w:t>the</w:t>
      </w:r>
      <w:r>
        <w:rPr>
          <w:b/>
          <w:color w:val="4F81BC"/>
          <w:spacing w:val="8"/>
          <w:sz w:val="14"/>
        </w:rPr>
        <w:t xml:space="preserve"> </w:t>
      </w:r>
      <w:r>
        <w:rPr>
          <w:b/>
          <w:color w:val="4F81BC"/>
          <w:sz w:val="14"/>
        </w:rPr>
        <w:t>intervention</w:t>
      </w:r>
      <w:r>
        <w:rPr>
          <w:b/>
          <w:color w:val="4F81BC"/>
          <w:spacing w:val="10"/>
          <w:sz w:val="14"/>
        </w:rPr>
        <w:t xml:space="preserve"> </w:t>
      </w:r>
      <w:proofErr w:type="gramStart"/>
      <w:r>
        <w:rPr>
          <w:b/>
          <w:color w:val="4F81BC"/>
          <w:spacing w:val="-2"/>
          <w:sz w:val="14"/>
        </w:rPr>
        <w:t>level</w:t>
      </w:r>
      <w:proofErr w:type="gramEnd"/>
    </w:p>
    <w:p w14:paraId="183F336C" w14:textId="77777777" w:rsidR="003F3708" w:rsidRDefault="005D069D">
      <w:pPr>
        <w:spacing w:before="58" w:line="276" w:lineRule="auto"/>
        <w:ind w:left="145" w:right="3748"/>
        <w:rPr>
          <w:rFonts w:ascii="Arial"/>
          <w:sz w:val="14"/>
        </w:rPr>
      </w:pPr>
      <w:r>
        <w:rPr>
          <w:rFonts w:ascii="Arial"/>
          <w:sz w:val="14"/>
        </w:rPr>
        <w:t>In setting the targets, the City used its</w:t>
      </w:r>
      <w:r>
        <w:rPr>
          <w:rFonts w:ascii="Arial"/>
          <w:spacing w:val="10"/>
          <w:sz w:val="14"/>
        </w:rPr>
        <w:t xml:space="preserve"> </w:t>
      </w:r>
      <w:r>
        <w:rPr>
          <w:rFonts w:ascii="Arial"/>
          <w:sz w:val="14"/>
        </w:rPr>
        <w:t>strategic modelling software which ingests road condition information and agreed levels of</w:t>
      </w:r>
      <w:r>
        <w:rPr>
          <w:rFonts w:ascii="Arial"/>
          <w:spacing w:val="10"/>
          <w:sz w:val="14"/>
        </w:rPr>
        <w:t xml:space="preserve"> </w:t>
      </w:r>
      <w:r>
        <w:rPr>
          <w:rFonts w:ascii="Arial"/>
          <w:sz w:val="14"/>
        </w:rPr>
        <w:t>service to project the overall condition of</w:t>
      </w:r>
      <w:r>
        <w:rPr>
          <w:rFonts w:ascii="Arial"/>
          <w:spacing w:val="10"/>
          <w:sz w:val="14"/>
        </w:rPr>
        <w:t xml:space="preserve"> </w:t>
      </w:r>
      <w:r>
        <w:rPr>
          <w:rFonts w:ascii="Arial"/>
          <w:sz w:val="14"/>
        </w:rPr>
        <w:t>the</w:t>
      </w:r>
      <w:r>
        <w:rPr>
          <w:rFonts w:ascii="Arial"/>
          <w:spacing w:val="40"/>
          <w:sz w:val="14"/>
        </w:rPr>
        <w:t xml:space="preserve"> </w:t>
      </w:r>
      <w:r>
        <w:rPr>
          <w:rFonts w:ascii="Arial"/>
          <w:sz w:val="14"/>
        </w:rPr>
        <w:t>road</w:t>
      </w:r>
      <w:r>
        <w:rPr>
          <w:rFonts w:ascii="Arial"/>
          <w:spacing w:val="12"/>
          <w:sz w:val="14"/>
        </w:rPr>
        <w:t xml:space="preserve"> </w:t>
      </w:r>
      <w:r>
        <w:rPr>
          <w:rFonts w:ascii="Arial"/>
          <w:sz w:val="14"/>
        </w:rPr>
        <w:t>network.</w:t>
      </w:r>
      <w:r>
        <w:rPr>
          <w:rFonts w:ascii="Arial"/>
          <w:spacing w:val="15"/>
          <w:sz w:val="14"/>
        </w:rPr>
        <w:t xml:space="preserve"> </w:t>
      </w:r>
      <w:r>
        <w:rPr>
          <w:rFonts w:ascii="Arial"/>
          <w:sz w:val="14"/>
        </w:rPr>
        <w:t>To</w:t>
      </w:r>
      <w:r>
        <w:rPr>
          <w:rFonts w:ascii="Arial"/>
          <w:spacing w:val="12"/>
          <w:sz w:val="14"/>
        </w:rPr>
        <w:t xml:space="preserve"> </w:t>
      </w:r>
      <w:r>
        <w:rPr>
          <w:rFonts w:ascii="Arial"/>
          <w:sz w:val="14"/>
        </w:rPr>
        <w:t>account</w:t>
      </w:r>
      <w:r>
        <w:rPr>
          <w:rFonts w:ascii="Arial"/>
          <w:spacing w:val="15"/>
          <w:sz w:val="14"/>
        </w:rPr>
        <w:t xml:space="preserve"> </w:t>
      </w:r>
      <w:r>
        <w:rPr>
          <w:rFonts w:ascii="Arial"/>
          <w:sz w:val="14"/>
        </w:rPr>
        <w:t>for</w:t>
      </w:r>
      <w:r>
        <w:rPr>
          <w:rFonts w:ascii="Arial"/>
          <w:spacing w:val="14"/>
          <w:sz w:val="14"/>
        </w:rPr>
        <w:t xml:space="preserve"> </w:t>
      </w:r>
      <w:r>
        <w:rPr>
          <w:rFonts w:ascii="Arial"/>
          <w:sz w:val="14"/>
        </w:rPr>
        <w:t>the</w:t>
      </w:r>
      <w:r>
        <w:rPr>
          <w:rFonts w:ascii="Arial"/>
          <w:spacing w:val="12"/>
          <w:sz w:val="14"/>
        </w:rPr>
        <w:t xml:space="preserve"> </w:t>
      </w:r>
      <w:r>
        <w:rPr>
          <w:rFonts w:ascii="Arial"/>
          <w:sz w:val="14"/>
        </w:rPr>
        <w:t>inherent</w:t>
      </w:r>
      <w:r>
        <w:rPr>
          <w:rFonts w:ascii="Arial"/>
          <w:spacing w:val="15"/>
          <w:sz w:val="14"/>
        </w:rPr>
        <w:t xml:space="preserve"> </w:t>
      </w:r>
      <w:r>
        <w:rPr>
          <w:rFonts w:ascii="Arial"/>
          <w:sz w:val="14"/>
        </w:rPr>
        <w:t>variability of</w:t>
      </w:r>
      <w:r>
        <w:rPr>
          <w:rFonts w:ascii="Arial"/>
          <w:spacing w:val="15"/>
          <w:sz w:val="14"/>
        </w:rPr>
        <w:t xml:space="preserve"> </w:t>
      </w:r>
      <w:r>
        <w:rPr>
          <w:rFonts w:ascii="Arial"/>
          <w:sz w:val="14"/>
        </w:rPr>
        <w:t>yearly intervention</w:t>
      </w:r>
      <w:r>
        <w:rPr>
          <w:rFonts w:ascii="Arial"/>
          <w:spacing w:val="14"/>
          <w:sz w:val="14"/>
        </w:rPr>
        <w:t xml:space="preserve"> </w:t>
      </w:r>
      <w:r>
        <w:rPr>
          <w:rFonts w:ascii="Arial"/>
          <w:sz w:val="14"/>
        </w:rPr>
        <w:t>percentages,</w:t>
      </w:r>
      <w:r>
        <w:rPr>
          <w:rFonts w:ascii="Arial"/>
          <w:spacing w:val="15"/>
          <w:sz w:val="14"/>
        </w:rPr>
        <w:t xml:space="preserve"> </w:t>
      </w:r>
      <w:r>
        <w:rPr>
          <w:rFonts w:ascii="Arial"/>
          <w:sz w:val="14"/>
        </w:rPr>
        <w:t>the</w:t>
      </w:r>
      <w:r>
        <w:rPr>
          <w:rFonts w:ascii="Arial"/>
          <w:spacing w:val="12"/>
          <w:sz w:val="14"/>
        </w:rPr>
        <w:t xml:space="preserve"> </w:t>
      </w:r>
      <w:r>
        <w:rPr>
          <w:rFonts w:ascii="Arial"/>
          <w:sz w:val="14"/>
        </w:rPr>
        <w:t>City has</w:t>
      </w:r>
      <w:r>
        <w:rPr>
          <w:rFonts w:ascii="Arial"/>
          <w:spacing w:val="14"/>
          <w:sz w:val="14"/>
        </w:rPr>
        <w:t xml:space="preserve"> </w:t>
      </w:r>
      <w:r>
        <w:rPr>
          <w:rFonts w:ascii="Arial"/>
          <w:sz w:val="14"/>
        </w:rPr>
        <w:t>averaged</w:t>
      </w:r>
      <w:r>
        <w:rPr>
          <w:rFonts w:ascii="Arial"/>
          <w:spacing w:val="12"/>
          <w:sz w:val="14"/>
        </w:rPr>
        <w:t xml:space="preserve"> </w:t>
      </w:r>
      <w:r>
        <w:rPr>
          <w:rFonts w:ascii="Arial"/>
          <w:sz w:val="14"/>
        </w:rPr>
        <w:t>the</w:t>
      </w:r>
      <w:r>
        <w:rPr>
          <w:rFonts w:ascii="Arial"/>
          <w:spacing w:val="12"/>
          <w:sz w:val="14"/>
        </w:rPr>
        <w:t xml:space="preserve"> </w:t>
      </w:r>
      <w:r>
        <w:rPr>
          <w:rFonts w:ascii="Arial"/>
          <w:sz w:val="14"/>
        </w:rPr>
        <w:t>overall</w:t>
      </w:r>
      <w:r>
        <w:rPr>
          <w:rFonts w:ascii="Arial"/>
          <w:spacing w:val="14"/>
          <w:sz w:val="14"/>
        </w:rPr>
        <w:t xml:space="preserve"> </w:t>
      </w:r>
      <w:r>
        <w:rPr>
          <w:rFonts w:ascii="Arial"/>
          <w:sz w:val="14"/>
        </w:rPr>
        <w:t>surface</w:t>
      </w:r>
      <w:r>
        <w:rPr>
          <w:rFonts w:ascii="Arial"/>
          <w:spacing w:val="14"/>
          <w:sz w:val="14"/>
        </w:rPr>
        <w:t xml:space="preserve"> </w:t>
      </w:r>
      <w:r>
        <w:rPr>
          <w:rFonts w:ascii="Arial"/>
          <w:sz w:val="14"/>
        </w:rPr>
        <w:t>condition</w:t>
      </w:r>
      <w:r>
        <w:rPr>
          <w:rFonts w:ascii="Arial"/>
          <w:spacing w:val="14"/>
          <w:sz w:val="14"/>
        </w:rPr>
        <w:t xml:space="preserve"> </w:t>
      </w:r>
      <w:r>
        <w:rPr>
          <w:rFonts w:ascii="Arial"/>
          <w:sz w:val="14"/>
        </w:rPr>
        <w:t>over</w:t>
      </w:r>
      <w:r>
        <w:rPr>
          <w:rFonts w:ascii="Arial"/>
          <w:spacing w:val="15"/>
          <w:sz w:val="14"/>
        </w:rPr>
        <w:t xml:space="preserve"> </w:t>
      </w:r>
      <w:r>
        <w:rPr>
          <w:rFonts w:ascii="Arial"/>
          <w:sz w:val="14"/>
        </w:rPr>
        <w:t>10</w:t>
      </w:r>
      <w:r>
        <w:rPr>
          <w:rFonts w:ascii="Arial"/>
          <w:spacing w:val="12"/>
          <w:sz w:val="14"/>
        </w:rPr>
        <w:t xml:space="preserve"> </w:t>
      </w:r>
      <w:r>
        <w:rPr>
          <w:rFonts w:ascii="Arial"/>
          <w:sz w:val="14"/>
        </w:rPr>
        <w:t>years.</w:t>
      </w:r>
    </w:p>
    <w:p w14:paraId="4BA465F7" w14:textId="77777777" w:rsidR="003F3708" w:rsidRDefault="003F3708">
      <w:pPr>
        <w:pStyle w:val="BodyText"/>
        <w:spacing w:before="22"/>
        <w:rPr>
          <w:sz w:val="14"/>
        </w:rPr>
      </w:pPr>
    </w:p>
    <w:p w14:paraId="7CE88340" w14:textId="77777777" w:rsidR="003F3708" w:rsidRDefault="005D069D">
      <w:pPr>
        <w:pStyle w:val="ListParagraph"/>
        <w:numPr>
          <w:ilvl w:val="0"/>
          <w:numId w:val="9"/>
        </w:numPr>
        <w:tabs>
          <w:tab w:val="left" w:pos="510"/>
        </w:tabs>
        <w:spacing w:before="1"/>
        <w:rPr>
          <w:b/>
          <w:sz w:val="14"/>
        </w:rPr>
      </w:pPr>
      <w:r>
        <w:rPr>
          <w:b/>
          <w:color w:val="4F81BC"/>
          <w:sz w:val="14"/>
        </w:rPr>
        <w:t>Planning</w:t>
      </w:r>
      <w:r>
        <w:rPr>
          <w:b/>
          <w:color w:val="4F81BC"/>
          <w:spacing w:val="12"/>
          <w:sz w:val="14"/>
        </w:rPr>
        <w:t xml:space="preserve"> </w:t>
      </w:r>
      <w:r>
        <w:rPr>
          <w:b/>
          <w:color w:val="4F81BC"/>
          <w:sz w:val="14"/>
        </w:rPr>
        <w:t>applications</w:t>
      </w:r>
      <w:r>
        <w:rPr>
          <w:b/>
          <w:color w:val="4F81BC"/>
          <w:spacing w:val="11"/>
          <w:sz w:val="14"/>
        </w:rPr>
        <w:t xml:space="preserve"> </w:t>
      </w:r>
      <w:r>
        <w:rPr>
          <w:b/>
          <w:color w:val="4F81BC"/>
          <w:sz w:val="14"/>
        </w:rPr>
        <w:t>decided</w:t>
      </w:r>
      <w:r>
        <w:rPr>
          <w:b/>
          <w:color w:val="4F81BC"/>
          <w:spacing w:val="13"/>
          <w:sz w:val="14"/>
        </w:rPr>
        <w:t xml:space="preserve"> </w:t>
      </w:r>
      <w:r>
        <w:rPr>
          <w:b/>
          <w:color w:val="4F81BC"/>
          <w:sz w:val="14"/>
        </w:rPr>
        <w:t>within</w:t>
      </w:r>
      <w:r>
        <w:rPr>
          <w:b/>
          <w:color w:val="4F81BC"/>
          <w:spacing w:val="12"/>
          <w:sz w:val="14"/>
        </w:rPr>
        <w:t xml:space="preserve"> </w:t>
      </w:r>
      <w:r>
        <w:rPr>
          <w:b/>
          <w:color w:val="4F81BC"/>
          <w:sz w:val="14"/>
        </w:rPr>
        <w:t>the</w:t>
      </w:r>
      <w:r>
        <w:rPr>
          <w:b/>
          <w:color w:val="4F81BC"/>
          <w:spacing w:val="12"/>
          <w:sz w:val="14"/>
        </w:rPr>
        <w:t xml:space="preserve"> </w:t>
      </w:r>
      <w:r>
        <w:rPr>
          <w:b/>
          <w:color w:val="4F81BC"/>
          <w:sz w:val="14"/>
        </w:rPr>
        <w:t>relevant</w:t>
      </w:r>
      <w:r>
        <w:rPr>
          <w:b/>
          <w:color w:val="4F81BC"/>
          <w:spacing w:val="12"/>
          <w:sz w:val="14"/>
        </w:rPr>
        <w:t xml:space="preserve"> </w:t>
      </w:r>
      <w:r>
        <w:rPr>
          <w:b/>
          <w:color w:val="4F81BC"/>
          <w:sz w:val="14"/>
        </w:rPr>
        <w:t>required</w:t>
      </w:r>
      <w:r>
        <w:rPr>
          <w:b/>
          <w:color w:val="4F81BC"/>
          <w:spacing w:val="12"/>
          <w:sz w:val="14"/>
        </w:rPr>
        <w:t xml:space="preserve"> </w:t>
      </w:r>
      <w:proofErr w:type="gramStart"/>
      <w:r>
        <w:rPr>
          <w:b/>
          <w:color w:val="4F81BC"/>
          <w:spacing w:val="-4"/>
          <w:sz w:val="14"/>
        </w:rPr>
        <w:t>time</w:t>
      </w:r>
      <w:proofErr w:type="gramEnd"/>
    </w:p>
    <w:p w14:paraId="7F003C3C" w14:textId="77777777" w:rsidR="003F3708" w:rsidRDefault="005D069D">
      <w:pPr>
        <w:spacing w:before="57" w:line="276" w:lineRule="auto"/>
        <w:ind w:left="145" w:right="3748"/>
        <w:rPr>
          <w:rFonts w:ascii="Arial" w:hAnsi="Arial"/>
          <w:sz w:val="14"/>
        </w:rPr>
      </w:pPr>
      <w:r>
        <w:rPr>
          <w:rFonts w:ascii="Arial" w:hAnsi="Arial"/>
          <w:sz w:val="14"/>
        </w:rPr>
        <w:t>The target has been set based on the City’s historical performance, overlayed with benchmarking for comparable Councils which also process complex statutory planning</w:t>
      </w:r>
      <w:r>
        <w:rPr>
          <w:rFonts w:ascii="Arial" w:hAnsi="Arial"/>
          <w:spacing w:val="40"/>
          <w:sz w:val="14"/>
        </w:rPr>
        <w:t xml:space="preserve"> </w:t>
      </w:r>
      <w:r>
        <w:rPr>
          <w:rFonts w:ascii="Arial" w:hAnsi="Arial"/>
          <w:spacing w:val="-2"/>
          <w:sz w:val="14"/>
        </w:rPr>
        <w:t>applications.</w:t>
      </w:r>
    </w:p>
    <w:p w14:paraId="4713D217" w14:textId="77777777" w:rsidR="003F3708" w:rsidRDefault="005D069D">
      <w:pPr>
        <w:pStyle w:val="ListParagraph"/>
        <w:numPr>
          <w:ilvl w:val="0"/>
          <w:numId w:val="9"/>
        </w:numPr>
        <w:tabs>
          <w:tab w:val="left" w:pos="510"/>
        </w:tabs>
        <w:spacing w:before="105"/>
        <w:rPr>
          <w:b/>
          <w:sz w:val="14"/>
        </w:rPr>
      </w:pPr>
      <w:r>
        <w:rPr>
          <w:b/>
          <w:color w:val="4F81BC"/>
          <w:sz w:val="14"/>
        </w:rPr>
        <w:t>Kerbside</w:t>
      </w:r>
      <w:r>
        <w:rPr>
          <w:b/>
          <w:color w:val="4F81BC"/>
          <w:spacing w:val="8"/>
          <w:sz w:val="14"/>
        </w:rPr>
        <w:t xml:space="preserve"> </w:t>
      </w:r>
      <w:r>
        <w:rPr>
          <w:b/>
          <w:color w:val="4F81BC"/>
          <w:sz w:val="14"/>
        </w:rPr>
        <w:t>collection</w:t>
      </w:r>
      <w:r>
        <w:rPr>
          <w:b/>
          <w:color w:val="4F81BC"/>
          <w:spacing w:val="11"/>
          <w:sz w:val="14"/>
        </w:rPr>
        <w:t xml:space="preserve"> </w:t>
      </w:r>
      <w:r>
        <w:rPr>
          <w:b/>
          <w:color w:val="4F81BC"/>
          <w:sz w:val="14"/>
        </w:rPr>
        <w:t>waste</w:t>
      </w:r>
      <w:r>
        <w:rPr>
          <w:b/>
          <w:color w:val="4F81BC"/>
          <w:spacing w:val="9"/>
          <w:sz w:val="14"/>
        </w:rPr>
        <w:t xml:space="preserve"> </w:t>
      </w:r>
      <w:r>
        <w:rPr>
          <w:b/>
          <w:color w:val="4F81BC"/>
          <w:sz w:val="14"/>
        </w:rPr>
        <w:t>diverted</w:t>
      </w:r>
      <w:r>
        <w:rPr>
          <w:b/>
          <w:color w:val="4F81BC"/>
          <w:spacing w:val="11"/>
          <w:sz w:val="14"/>
        </w:rPr>
        <w:t xml:space="preserve"> </w:t>
      </w:r>
      <w:r>
        <w:rPr>
          <w:b/>
          <w:color w:val="4F81BC"/>
          <w:sz w:val="14"/>
        </w:rPr>
        <w:t>from</w:t>
      </w:r>
      <w:r>
        <w:rPr>
          <w:b/>
          <w:color w:val="4F81BC"/>
          <w:spacing w:val="7"/>
          <w:sz w:val="14"/>
        </w:rPr>
        <w:t xml:space="preserve"> </w:t>
      </w:r>
      <w:proofErr w:type="gramStart"/>
      <w:r>
        <w:rPr>
          <w:b/>
          <w:color w:val="4F81BC"/>
          <w:spacing w:val="-2"/>
          <w:sz w:val="14"/>
        </w:rPr>
        <w:t>landfill</w:t>
      </w:r>
      <w:proofErr w:type="gramEnd"/>
    </w:p>
    <w:p w14:paraId="5E6FA5C7" w14:textId="77777777" w:rsidR="003F3708" w:rsidRDefault="005D069D">
      <w:pPr>
        <w:spacing w:before="57"/>
        <w:ind w:left="145"/>
        <w:rPr>
          <w:rFonts w:ascii="Arial"/>
          <w:sz w:val="14"/>
        </w:rPr>
      </w:pPr>
      <w:r>
        <w:rPr>
          <w:rFonts w:ascii="Arial"/>
          <w:sz w:val="14"/>
        </w:rPr>
        <w:t>Targets</w:t>
      </w:r>
      <w:r>
        <w:rPr>
          <w:rFonts w:ascii="Arial"/>
          <w:spacing w:val="5"/>
          <w:sz w:val="14"/>
        </w:rPr>
        <w:t xml:space="preserve"> </w:t>
      </w:r>
      <w:r>
        <w:rPr>
          <w:rFonts w:ascii="Arial"/>
          <w:sz w:val="14"/>
        </w:rPr>
        <w:t>have</w:t>
      </w:r>
      <w:r>
        <w:rPr>
          <w:rFonts w:ascii="Arial"/>
          <w:spacing w:val="5"/>
          <w:sz w:val="14"/>
        </w:rPr>
        <w:t xml:space="preserve"> </w:t>
      </w:r>
      <w:r>
        <w:rPr>
          <w:rFonts w:ascii="Arial"/>
          <w:sz w:val="14"/>
        </w:rPr>
        <w:t>been</w:t>
      </w:r>
      <w:r>
        <w:rPr>
          <w:rFonts w:ascii="Arial"/>
          <w:spacing w:val="4"/>
          <w:sz w:val="14"/>
        </w:rPr>
        <w:t xml:space="preserve"> </w:t>
      </w:r>
      <w:r>
        <w:rPr>
          <w:rFonts w:ascii="Arial"/>
          <w:sz w:val="14"/>
        </w:rPr>
        <w:t>set</w:t>
      </w:r>
      <w:r>
        <w:rPr>
          <w:rFonts w:ascii="Arial"/>
          <w:spacing w:val="6"/>
          <w:sz w:val="14"/>
        </w:rPr>
        <w:t xml:space="preserve"> </w:t>
      </w:r>
      <w:r>
        <w:rPr>
          <w:rFonts w:ascii="Arial"/>
          <w:sz w:val="14"/>
        </w:rPr>
        <w:t>in</w:t>
      </w:r>
      <w:r>
        <w:rPr>
          <w:rFonts w:ascii="Arial"/>
          <w:spacing w:val="4"/>
          <w:sz w:val="14"/>
        </w:rPr>
        <w:t xml:space="preserve"> </w:t>
      </w:r>
      <w:r>
        <w:rPr>
          <w:rFonts w:ascii="Arial"/>
          <w:sz w:val="14"/>
        </w:rPr>
        <w:t>accordance</w:t>
      </w:r>
      <w:r>
        <w:rPr>
          <w:rFonts w:ascii="Arial"/>
          <w:spacing w:val="3"/>
          <w:sz w:val="14"/>
        </w:rPr>
        <w:t xml:space="preserve"> </w:t>
      </w:r>
      <w:r>
        <w:rPr>
          <w:rFonts w:ascii="Arial"/>
          <w:sz w:val="14"/>
        </w:rPr>
        <w:t>with</w:t>
      </w:r>
      <w:r>
        <w:rPr>
          <w:rFonts w:ascii="Arial"/>
          <w:spacing w:val="4"/>
          <w:sz w:val="14"/>
        </w:rPr>
        <w:t xml:space="preserve"> </w:t>
      </w:r>
      <w:r>
        <w:rPr>
          <w:rFonts w:ascii="Arial"/>
          <w:sz w:val="14"/>
        </w:rPr>
        <w:t>past</w:t>
      </w:r>
      <w:r>
        <w:rPr>
          <w:rFonts w:ascii="Arial"/>
          <w:spacing w:val="6"/>
          <w:sz w:val="14"/>
        </w:rPr>
        <w:t xml:space="preserve"> </w:t>
      </w:r>
      <w:r>
        <w:rPr>
          <w:rFonts w:ascii="Arial"/>
          <w:sz w:val="14"/>
        </w:rPr>
        <w:t>data</w:t>
      </w:r>
      <w:r>
        <w:rPr>
          <w:rFonts w:ascii="Arial"/>
          <w:spacing w:val="4"/>
          <w:sz w:val="14"/>
        </w:rPr>
        <w:t xml:space="preserve"> </w:t>
      </w:r>
      <w:r>
        <w:rPr>
          <w:rFonts w:ascii="Arial"/>
          <w:sz w:val="14"/>
        </w:rPr>
        <w:t>and</w:t>
      </w:r>
      <w:r>
        <w:rPr>
          <w:rFonts w:ascii="Arial"/>
          <w:spacing w:val="4"/>
          <w:sz w:val="14"/>
        </w:rPr>
        <w:t xml:space="preserve"> </w:t>
      </w:r>
      <w:r>
        <w:rPr>
          <w:rFonts w:ascii="Arial"/>
          <w:sz w:val="14"/>
        </w:rPr>
        <w:t>reasonable</w:t>
      </w:r>
      <w:r>
        <w:rPr>
          <w:rFonts w:ascii="Arial"/>
          <w:spacing w:val="5"/>
          <w:sz w:val="14"/>
        </w:rPr>
        <w:t xml:space="preserve"> </w:t>
      </w:r>
      <w:r>
        <w:rPr>
          <w:rFonts w:ascii="Arial"/>
          <w:sz w:val="14"/>
        </w:rPr>
        <w:t>predictions</w:t>
      </w:r>
      <w:r>
        <w:rPr>
          <w:rFonts w:ascii="Arial"/>
          <w:spacing w:val="6"/>
          <w:sz w:val="14"/>
        </w:rPr>
        <w:t xml:space="preserve"> </w:t>
      </w:r>
      <w:r>
        <w:rPr>
          <w:rFonts w:ascii="Arial"/>
          <w:sz w:val="14"/>
        </w:rPr>
        <w:t>about</w:t>
      </w:r>
      <w:r>
        <w:rPr>
          <w:rFonts w:ascii="Arial"/>
          <w:spacing w:val="6"/>
          <w:sz w:val="14"/>
        </w:rPr>
        <w:t xml:space="preserve"> </w:t>
      </w:r>
      <w:r>
        <w:rPr>
          <w:rFonts w:ascii="Arial"/>
          <w:sz w:val="14"/>
        </w:rPr>
        <w:t>the</w:t>
      </w:r>
      <w:r>
        <w:rPr>
          <w:rFonts w:ascii="Arial"/>
          <w:spacing w:val="4"/>
          <w:sz w:val="14"/>
        </w:rPr>
        <w:t xml:space="preserve"> </w:t>
      </w:r>
      <w:r>
        <w:rPr>
          <w:rFonts w:ascii="Arial"/>
          <w:sz w:val="14"/>
        </w:rPr>
        <w:t>future</w:t>
      </w:r>
      <w:r>
        <w:rPr>
          <w:rFonts w:ascii="Arial"/>
          <w:spacing w:val="4"/>
          <w:sz w:val="14"/>
        </w:rPr>
        <w:t xml:space="preserve"> </w:t>
      </w:r>
      <w:r>
        <w:rPr>
          <w:rFonts w:ascii="Arial"/>
          <w:spacing w:val="-2"/>
          <w:sz w:val="14"/>
        </w:rPr>
        <w:t>state.</w:t>
      </w:r>
    </w:p>
    <w:p w14:paraId="7C37B2EF" w14:textId="77777777" w:rsidR="003F3708" w:rsidRDefault="005D069D">
      <w:pPr>
        <w:spacing w:before="24" w:line="276" w:lineRule="auto"/>
        <w:ind w:left="145" w:right="186"/>
        <w:rPr>
          <w:rFonts w:ascii="Arial" w:hAnsi="Arial"/>
          <w:sz w:val="14"/>
        </w:rPr>
      </w:pPr>
      <w:r>
        <w:rPr>
          <w:rFonts w:ascii="Arial" w:hAnsi="Arial"/>
          <w:sz w:val="14"/>
        </w:rPr>
        <w:t>The</w:t>
      </w:r>
      <w:r>
        <w:rPr>
          <w:rFonts w:ascii="Arial" w:hAnsi="Arial"/>
          <w:spacing w:val="9"/>
          <w:sz w:val="14"/>
        </w:rPr>
        <w:t xml:space="preserve"> </w:t>
      </w:r>
      <w:r>
        <w:rPr>
          <w:rFonts w:ascii="Arial" w:hAnsi="Arial"/>
          <w:sz w:val="14"/>
        </w:rPr>
        <w:t>targets</w:t>
      </w:r>
      <w:r>
        <w:rPr>
          <w:rFonts w:ascii="Arial" w:hAnsi="Arial"/>
          <w:spacing w:val="9"/>
          <w:sz w:val="14"/>
        </w:rPr>
        <w:t xml:space="preserve"> </w:t>
      </w:r>
      <w:r>
        <w:rPr>
          <w:rFonts w:ascii="Arial" w:hAnsi="Arial"/>
          <w:sz w:val="14"/>
        </w:rPr>
        <w:t>reflect</w:t>
      </w:r>
      <w:r>
        <w:rPr>
          <w:rFonts w:ascii="Arial" w:hAnsi="Arial"/>
          <w:spacing w:val="10"/>
          <w:sz w:val="14"/>
        </w:rPr>
        <w:t xml:space="preserve"> </w:t>
      </w:r>
      <w:r>
        <w:rPr>
          <w:rFonts w:ascii="Arial" w:hAnsi="Arial"/>
          <w:sz w:val="14"/>
        </w:rPr>
        <w:t>a</w:t>
      </w:r>
      <w:r>
        <w:rPr>
          <w:rFonts w:ascii="Arial" w:hAnsi="Arial"/>
          <w:spacing w:val="7"/>
          <w:sz w:val="14"/>
        </w:rPr>
        <w:t xml:space="preserve"> </w:t>
      </w:r>
      <w:r>
        <w:rPr>
          <w:rFonts w:ascii="Arial" w:hAnsi="Arial"/>
          <w:sz w:val="14"/>
        </w:rPr>
        <w:t>predicted</w:t>
      </w:r>
      <w:r>
        <w:rPr>
          <w:rFonts w:ascii="Arial" w:hAnsi="Arial"/>
          <w:spacing w:val="7"/>
          <w:sz w:val="14"/>
        </w:rPr>
        <w:t xml:space="preserve"> </w:t>
      </w:r>
      <w:r>
        <w:rPr>
          <w:rFonts w:ascii="Arial" w:hAnsi="Arial"/>
          <w:sz w:val="14"/>
        </w:rPr>
        <w:t>yearly</w:t>
      </w:r>
      <w:r>
        <w:rPr>
          <w:rFonts w:ascii="Arial" w:hAnsi="Arial"/>
          <w:spacing w:val="6"/>
          <w:sz w:val="14"/>
        </w:rPr>
        <w:t xml:space="preserve"> </w:t>
      </w:r>
      <w:r>
        <w:rPr>
          <w:rFonts w:ascii="Arial" w:hAnsi="Arial"/>
          <w:sz w:val="14"/>
        </w:rPr>
        <w:t>increase</w:t>
      </w:r>
      <w:r>
        <w:rPr>
          <w:rFonts w:ascii="Arial" w:hAnsi="Arial"/>
          <w:spacing w:val="7"/>
          <w:sz w:val="14"/>
        </w:rPr>
        <w:t xml:space="preserve"> </w:t>
      </w:r>
      <w:r>
        <w:rPr>
          <w:rFonts w:ascii="Arial" w:hAnsi="Arial"/>
          <w:sz w:val="14"/>
        </w:rPr>
        <w:t>of</w:t>
      </w:r>
      <w:r>
        <w:rPr>
          <w:rFonts w:ascii="Arial" w:hAnsi="Arial"/>
          <w:spacing w:val="10"/>
          <w:sz w:val="14"/>
        </w:rPr>
        <w:t xml:space="preserve"> </w:t>
      </w:r>
      <w:r>
        <w:rPr>
          <w:rFonts w:ascii="Arial" w:hAnsi="Arial"/>
          <w:sz w:val="14"/>
        </w:rPr>
        <w:t>3%</w:t>
      </w:r>
      <w:r>
        <w:rPr>
          <w:rFonts w:ascii="Arial" w:hAnsi="Arial"/>
          <w:spacing w:val="9"/>
          <w:sz w:val="14"/>
        </w:rPr>
        <w:t xml:space="preserve"> </w:t>
      </w:r>
      <w:r>
        <w:rPr>
          <w:rFonts w:ascii="Arial" w:hAnsi="Arial"/>
          <w:sz w:val="14"/>
        </w:rPr>
        <w:t>in</w:t>
      </w:r>
      <w:r>
        <w:rPr>
          <w:rFonts w:ascii="Arial" w:hAnsi="Arial"/>
          <w:spacing w:val="7"/>
          <w:sz w:val="14"/>
        </w:rPr>
        <w:t xml:space="preserve"> </w:t>
      </w:r>
      <w:r>
        <w:rPr>
          <w:rFonts w:ascii="Arial" w:hAnsi="Arial"/>
          <w:sz w:val="14"/>
        </w:rPr>
        <w:t>waste</w:t>
      </w:r>
      <w:r>
        <w:rPr>
          <w:rFonts w:ascii="Arial" w:hAnsi="Arial"/>
          <w:spacing w:val="9"/>
          <w:sz w:val="14"/>
        </w:rPr>
        <w:t xml:space="preserve"> </w:t>
      </w:r>
      <w:r>
        <w:rPr>
          <w:rFonts w:ascii="Arial" w:hAnsi="Arial"/>
          <w:sz w:val="14"/>
        </w:rPr>
        <w:t>and</w:t>
      </w:r>
      <w:r>
        <w:rPr>
          <w:rFonts w:ascii="Arial" w:hAnsi="Arial"/>
          <w:spacing w:val="7"/>
          <w:sz w:val="14"/>
        </w:rPr>
        <w:t xml:space="preserve"> </w:t>
      </w:r>
      <w:r>
        <w:rPr>
          <w:rFonts w:ascii="Arial" w:hAnsi="Arial"/>
          <w:sz w:val="14"/>
        </w:rPr>
        <w:t>garden</w:t>
      </w:r>
      <w:r>
        <w:rPr>
          <w:rFonts w:ascii="Arial" w:hAnsi="Arial"/>
          <w:spacing w:val="7"/>
          <w:sz w:val="14"/>
        </w:rPr>
        <w:t xml:space="preserve"> </w:t>
      </w:r>
      <w:r>
        <w:rPr>
          <w:rFonts w:ascii="Arial" w:hAnsi="Arial"/>
          <w:sz w:val="14"/>
        </w:rPr>
        <w:t>organics</w:t>
      </w:r>
      <w:r>
        <w:rPr>
          <w:rFonts w:ascii="Arial" w:hAnsi="Arial"/>
          <w:spacing w:val="9"/>
          <w:sz w:val="14"/>
        </w:rPr>
        <w:t xml:space="preserve"> </w:t>
      </w:r>
      <w:r>
        <w:rPr>
          <w:rFonts w:ascii="Arial" w:hAnsi="Arial"/>
          <w:sz w:val="14"/>
        </w:rPr>
        <w:t>tonnages</w:t>
      </w:r>
      <w:r>
        <w:rPr>
          <w:rFonts w:ascii="Arial" w:hAnsi="Arial"/>
          <w:spacing w:val="9"/>
          <w:sz w:val="14"/>
        </w:rPr>
        <w:t xml:space="preserve"> </w:t>
      </w:r>
      <w:r>
        <w:rPr>
          <w:rFonts w:ascii="Arial" w:hAnsi="Arial"/>
          <w:sz w:val="14"/>
        </w:rPr>
        <w:t>in</w:t>
      </w:r>
      <w:r>
        <w:rPr>
          <w:rFonts w:ascii="Arial" w:hAnsi="Arial"/>
          <w:spacing w:val="7"/>
          <w:sz w:val="14"/>
        </w:rPr>
        <w:t xml:space="preserve"> </w:t>
      </w:r>
      <w:r>
        <w:rPr>
          <w:rFonts w:ascii="Arial" w:hAnsi="Arial"/>
          <w:sz w:val="14"/>
        </w:rPr>
        <w:t>accordance</w:t>
      </w:r>
      <w:r>
        <w:rPr>
          <w:rFonts w:ascii="Arial" w:hAnsi="Arial"/>
          <w:spacing w:val="7"/>
          <w:sz w:val="14"/>
        </w:rPr>
        <w:t xml:space="preserve"> </w:t>
      </w:r>
      <w:r>
        <w:rPr>
          <w:rFonts w:ascii="Arial" w:hAnsi="Arial"/>
          <w:sz w:val="14"/>
        </w:rPr>
        <w:t>with</w:t>
      </w:r>
      <w:r>
        <w:rPr>
          <w:rFonts w:ascii="Arial" w:hAnsi="Arial"/>
          <w:spacing w:val="7"/>
          <w:sz w:val="14"/>
        </w:rPr>
        <w:t xml:space="preserve"> </w:t>
      </w:r>
      <w:r>
        <w:rPr>
          <w:rFonts w:ascii="Arial" w:hAnsi="Arial"/>
          <w:sz w:val="14"/>
        </w:rPr>
        <w:t>forecast</w:t>
      </w:r>
      <w:r>
        <w:rPr>
          <w:rFonts w:ascii="Arial" w:hAnsi="Arial"/>
          <w:spacing w:val="10"/>
          <w:sz w:val="14"/>
        </w:rPr>
        <w:t xml:space="preserve"> </w:t>
      </w:r>
      <w:r>
        <w:rPr>
          <w:rFonts w:ascii="Arial" w:hAnsi="Arial"/>
          <w:sz w:val="14"/>
        </w:rPr>
        <w:t>population</w:t>
      </w:r>
      <w:r>
        <w:rPr>
          <w:rFonts w:ascii="Arial" w:hAnsi="Arial"/>
          <w:spacing w:val="9"/>
          <w:sz w:val="14"/>
        </w:rPr>
        <w:t xml:space="preserve"> </w:t>
      </w:r>
      <w:r>
        <w:rPr>
          <w:rFonts w:ascii="Arial" w:hAnsi="Arial"/>
          <w:sz w:val="14"/>
        </w:rPr>
        <w:t>growth.</w:t>
      </w:r>
      <w:r>
        <w:rPr>
          <w:rFonts w:ascii="Arial" w:hAnsi="Arial"/>
          <w:spacing w:val="10"/>
          <w:sz w:val="14"/>
        </w:rPr>
        <w:t xml:space="preserve"> </w:t>
      </w:r>
      <w:r>
        <w:rPr>
          <w:rFonts w:ascii="Arial" w:hAnsi="Arial"/>
          <w:sz w:val="14"/>
        </w:rPr>
        <w:t>From</w:t>
      </w:r>
      <w:r>
        <w:rPr>
          <w:rFonts w:ascii="Arial" w:hAnsi="Arial"/>
          <w:spacing w:val="6"/>
          <w:sz w:val="14"/>
        </w:rPr>
        <w:t xml:space="preserve"> </w:t>
      </w:r>
      <w:r>
        <w:rPr>
          <w:rFonts w:ascii="Arial" w:hAnsi="Arial"/>
          <w:sz w:val="14"/>
        </w:rPr>
        <w:t>2024-25,</w:t>
      </w:r>
      <w:r>
        <w:rPr>
          <w:rFonts w:ascii="Arial" w:hAnsi="Arial"/>
          <w:spacing w:val="10"/>
          <w:sz w:val="14"/>
        </w:rPr>
        <w:t xml:space="preserve"> </w:t>
      </w:r>
      <w:r>
        <w:rPr>
          <w:rFonts w:ascii="Arial" w:hAnsi="Arial"/>
          <w:sz w:val="14"/>
        </w:rPr>
        <w:t>the</w:t>
      </w:r>
      <w:r>
        <w:rPr>
          <w:rFonts w:ascii="Arial" w:hAnsi="Arial"/>
          <w:spacing w:val="7"/>
          <w:sz w:val="14"/>
        </w:rPr>
        <w:t xml:space="preserve"> </w:t>
      </w:r>
      <w:r>
        <w:rPr>
          <w:rFonts w:ascii="Arial" w:hAnsi="Arial"/>
          <w:sz w:val="14"/>
        </w:rPr>
        <w:t>tonnage</w:t>
      </w:r>
      <w:r>
        <w:rPr>
          <w:rFonts w:ascii="Arial" w:hAnsi="Arial"/>
          <w:spacing w:val="7"/>
          <w:sz w:val="14"/>
        </w:rPr>
        <w:t xml:space="preserve"> </w:t>
      </w:r>
      <w:r>
        <w:rPr>
          <w:rFonts w:ascii="Arial" w:hAnsi="Arial"/>
          <w:sz w:val="14"/>
        </w:rPr>
        <w:t>of</w:t>
      </w:r>
      <w:r>
        <w:rPr>
          <w:rFonts w:ascii="Arial" w:hAnsi="Arial"/>
          <w:spacing w:val="10"/>
          <w:sz w:val="14"/>
        </w:rPr>
        <w:t xml:space="preserve"> </w:t>
      </w:r>
      <w:r>
        <w:rPr>
          <w:rFonts w:ascii="Arial" w:hAnsi="Arial"/>
          <w:sz w:val="14"/>
        </w:rPr>
        <w:t>mixed</w:t>
      </w:r>
      <w:r>
        <w:rPr>
          <w:rFonts w:ascii="Arial" w:hAnsi="Arial"/>
          <w:spacing w:val="9"/>
          <w:sz w:val="14"/>
        </w:rPr>
        <w:t xml:space="preserve"> </w:t>
      </w:r>
      <w:r>
        <w:rPr>
          <w:rFonts w:ascii="Arial" w:hAnsi="Arial"/>
          <w:sz w:val="14"/>
        </w:rPr>
        <w:t>recycling</w:t>
      </w:r>
      <w:r>
        <w:rPr>
          <w:rFonts w:ascii="Arial" w:hAnsi="Arial"/>
          <w:spacing w:val="7"/>
          <w:sz w:val="14"/>
        </w:rPr>
        <w:t xml:space="preserve"> </w:t>
      </w:r>
      <w:r>
        <w:rPr>
          <w:rFonts w:ascii="Arial" w:hAnsi="Arial"/>
          <w:sz w:val="14"/>
        </w:rPr>
        <w:t>processed</w:t>
      </w:r>
      <w:r>
        <w:rPr>
          <w:rFonts w:ascii="Arial" w:hAnsi="Arial"/>
          <w:spacing w:val="7"/>
          <w:sz w:val="14"/>
        </w:rPr>
        <w:t xml:space="preserve"> </w:t>
      </w:r>
      <w:r>
        <w:rPr>
          <w:rFonts w:ascii="Arial" w:hAnsi="Arial"/>
          <w:sz w:val="14"/>
        </w:rPr>
        <w:t>by</w:t>
      </w:r>
      <w:r>
        <w:rPr>
          <w:rFonts w:ascii="Arial" w:hAnsi="Arial"/>
          <w:spacing w:val="6"/>
          <w:sz w:val="14"/>
        </w:rPr>
        <w:t xml:space="preserve"> </w:t>
      </w:r>
      <w:r>
        <w:rPr>
          <w:rFonts w:ascii="Arial" w:hAnsi="Arial"/>
          <w:sz w:val="14"/>
        </w:rPr>
        <w:t>the</w:t>
      </w:r>
      <w:r>
        <w:rPr>
          <w:rFonts w:ascii="Arial" w:hAnsi="Arial"/>
          <w:spacing w:val="9"/>
          <w:sz w:val="14"/>
        </w:rPr>
        <w:t xml:space="preserve"> </w:t>
      </w:r>
      <w:r>
        <w:rPr>
          <w:rFonts w:ascii="Arial" w:hAnsi="Arial"/>
          <w:sz w:val="14"/>
        </w:rPr>
        <w:t>City</w:t>
      </w:r>
      <w:r>
        <w:rPr>
          <w:rFonts w:ascii="Arial" w:hAnsi="Arial"/>
          <w:spacing w:val="6"/>
          <w:sz w:val="14"/>
        </w:rPr>
        <w:t xml:space="preserve"> </w:t>
      </w:r>
      <w:r>
        <w:rPr>
          <w:rFonts w:ascii="Arial" w:hAnsi="Arial"/>
          <w:sz w:val="14"/>
        </w:rPr>
        <w:t>would</w:t>
      </w:r>
      <w:r>
        <w:rPr>
          <w:rFonts w:ascii="Arial" w:hAnsi="Arial"/>
          <w:spacing w:val="9"/>
          <w:sz w:val="14"/>
        </w:rPr>
        <w:t xml:space="preserve"> </w:t>
      </w:r>
      <w:r>
        <w:rPr>
          <w:rFonts w:ascii="Arial" w:hAnsi="Arial"/>
          <w:sz w:val="14"/>
        </w:rPr>
        <w:t>decrease</w:t>
      </w:r>
      <w:r>
        <w:rPr>
          <w:rFonts w:ascii="Arial" w:hAnsi="Arial"/>
          <w:spacing w:val="7"/>
          <w:sz w:val="14"/>
        </w:rPr>
        <w:t xml:space="preserve"> </w:t>
      </w:r>
      <w:r>
        <w:rPr>
          <w:rFonts w:ascii="Arial" w:hAnsi="Arial"/>
          <w:sz w:val="14"/>
        </w:rPr>
        <w:t>due</w:t>
      </w:r>
      <w:r>
        <w:rPr>
          <w:rFonts w:ascii="Arial" w:hAnsi="Arial"/>
          <w:spacing w:val="40"/>
          <w:sz w:val="14"/>
        </w:rPr>
        <w:t xml:space="preserve"> </w:t>
      </w:r>
      <w:r>
        <w:rPr>
          <w:rFonts w:ascii="Arial" w:hAnsi="Arial"/>
          <w:sz w:val="14"/>
        </w:rPr>
        <w:t>to</w:t>
      </w:r>
      <w:r>
        <w:rPr>
          <w:rFonts w:ascii="Arial" w:hAnsi="Arial"/>
          <w:spacing w:val="15"/>
          <w:sz w:val="14"/>
        </w:rPr>
        <w:t xml:space="preserve"> </w:t>
      </w:r>
      <w:r>
        <w:rPr>
          <w:rFonts w:ascii="Arial" w:hAnsi="Arial"/>
          <w:sz w:val="14"/>
        </w:rPr>
        <w:t>the introduction of</w:t>
      </w:r>
      <w:r>
        <w:rPr>
          <w:rFonts w:ascii="Arial" w:hAnsi="Arial"/>
          <w:spacing w:val="16"/>
          <w:sz w:val="14"/>
        </w:rPr>
        <w:t xml:space="preserve"> </w:t>
      </w:r>
      <w:r>
        <w:rPr>
          <w:rFonts w:ascii="Arial" w:hAnsi="Arial"/>
          <w:sz w:val="14"/>
        </w:rPr>
        <w:t>the Victorian</w:t>
      </w:r>
      <w:r>
        <w:rPr>
          <w:rFonts w:ascii="Arial" w:hAnsi="Arial"/>
          <w:spacing w:val="15"/>
          <w:sz w:val="14"/>
        </w:rPr>
        <w:t xml:space="preserve"> </w:t>
      </w:r>
      <w:r>
        <w:rPr>
          <w:rFonts w:ascii="Arial" w:hAnsi="Arial"/>
          <w:sz w:val="14"/>
        </w:rPr>
        <w:t>Government's</w:t>
      </w:r>
      <w:r>
        <w:rPr>
          <w:rFonts w:ascii="Arial" w:hAnsi="Arial"/>
          <w:spacing w:val="15"/>
          <w:sz w:val="14"/>
        </w:rPr>
        <w:t xml:space="preserve"> </w:t>
      </w:r>
      <w:r>
        <w:rPr>
          <w:rFonts w:ascii="Arial" w:hAnsi="Arial"/>
          <w:sz w:val="14"/>
        </w:rPr>
        <w:t>Container</w:t>
      </w:r>
      <w:r>
        <w:rPr>
          <w:rFonts w:ascii="Arial" w:hAnsi="Arial"/>
          <w:spacing w:val="15"/>
          <w:sz w:val="14"/>
        </w:rPr>
        <w:t xml:space="preserve"> </w:t>
      </w:r>
      <w:r>
        <w:rPr>
          <w:rFonts w:ascii="Arial" w:hAnsi="Arial"/>
          <w:sz w:val="14"/>
        </w:rPr>
        <w:t>Deposit</w:t>
      </w:r>
      <w:r>
        <w:rPr>
          <w:rFonts w:ascii="Arial" w:hAnsi="Arial"/>
          <w:spacing w:val="16"/>
          <w:sz w:val="14"/>
        </w:rPr>
        <w:t xml:space="preserve"> </w:t>
      </w:r>
      <w:r>
        <w:rPr>
          <w:rFonts w:ascii="Arial" w:hAnsi="Arial"/>
          <w:sz w:val="14"/>
        </w:rPr>
        <w:t>Scheme,</w:t>
      </w:r>
      <w:r>
        <w:rPr>
          <w:rFonts w:ascii="Arial" w:hAnsi="Arial"/>
          <w:spacing w:val="16"/>
          <w:sz w:val="14"/>
        </w:rPr>
        <w:t xml:space="preserve"> </w:t>
      </w:r>
      <w:r>
        <w:rPr>
          <w:rFonts w:ascii="Arial" w:hAnsi="Arial"/>
          <w:sz w:val="14"/>
        </w:rPr>
        <w:t>which will</w:t>
      </w:r>
      <w:r>
        <w:rPr>
          <w:rFonts w:ascii="Arial" w:hAnsi="Arial"/>
          <w:spacing w:val="15"/>
          <w:sz w:val="14"/>
        </w:rPr>
        <w:t xml:space="preserve"> </w:t>
      </w:r>
      <w:r>
        <w:rPr>
          <w:rFonts w:ascii="Arial" w:hAnsi="Arial"/>
          <w:sz w:val="14"/>
        </w:rPr>
        <w:t>remove</w:t>
      </w:r>
      <w:r>
        <w:rPr>
          <w:rFonts w:ascii="Arial" w:hAnsi="Arial"/>
          <w:spacing w:val="15"/>
          <w:sz w:val="14"/>
        </w:rPr>
        <w:t xml:space="preserve"> </w:t>
      </w:r>
      <w:r>
        <w:rPr>
          <w:rFonts w:ascii="Arial" w:hAnsi="Arial"/>
          <w:sz w:val="14"/>
        </w:rPr>
        <w:t>containers</w:t>
      </w:r>
      <w:r>
        <w:rPr>
          <w:rFonts w:ascii="Arial" w:hAnsi="Arial"/>
          <w:spacing w:val="15"/>
          <w:sz w:val="14"/>
        </w:rPr>
        <w:t xml:space="preserve"> </w:t>
      </w:r>
      <w:r>
        <w:rPr>
          <w:rFonts w:ascii="Arial" w:hAnsi="Arial"/>
          <w:sz w:val="14"/>
        </w:rPr>
        <w:t>from the City’s</w:t>
      </w:r>
      <w:r>
        <w:rPr>
          <w:rFonts w:ascii="Arial" w:hAnsi="Arial"/>
          <w:spacing w:val="15"/>
          <w:sz w:val="14"/>
        </w:rPr>
        <w:t xml:space="preserve"> </w:t>
      </w:r>
      <w:r>
        <w:rPr>
          <w:rFonts w:ascii="Arial" w:hAnsi="Arial"/>
          <w:sz w:val="14"/>
        </w:rPr>
        <w:t>mixed recycling processing.</w:t>
      </w:r>
    </w:p>
    <w:p w14:paraId="7FD86D63" w14:textId="77777777" w:rsidR="003F3708" w:rsidRDefault="003F3708">
      <w:pPr>
        <w:pStyle w:val="BodyText"/>
        <w:spacing w:before="45"/>
        <w:rPr>
          <w:sz w:val="14"/>
        </w:rPr>
      </w:pPr>
    </w:p>
    <w:p w14:paraId="2CE964D4" w14:textId="77777777" w:rsidR="003F3708" w:rsidRDefault="005D069D">
      <w:pPr>
        <w:pStyle w:val="ListParagraph"/>
        <w:numPr>
          <w:ilvl w:val="0"/>
          <w:numId w:val="9"/>
        </w:numPr>
        <w:tabs>
          <w:tab w:val="left" w:pos="510"/>
        </w:tabs>
        <w:rPr>
          <w:b/>
          <w:sz w:val="14"/>
        </w:rPr>
      </w:pPr>
      <w:r>
        <w:rPr>
          <w:b/>
          <w:color w:val="4F81BC"/>
          <w:sz w:val="14"/>
        </w:rPr>
        <w:t>Working</w:t>
      </w:r>
      <w:r>
        <w:rPr>
          <w:b/>
          <w:color w:val="4F81BC"/>
          <w:spacing w:val="12"/>
          <w:sz w:val="14"/>
        </w:rPr>
        <w:t xml:space="preserve"> </w:t>
      </w:r>
      <w:r>
        <w:rPr>
          <w:b/>
          <w:color w:val="4F81BC"/>
          <w:spacing w:val="-2"/>
          <w:sz w:val="14"/>
        </w:rPr>
        <w:t>Capital</w:t>
      </w:r>
    </w:p>
    <w:p w14:paraId="10CDE838" w14:textId="77777777" w:rsidR="003F3708" w:rsidRDefault="005D069D">
      <w:pPr>
        <w:spacing w:before="69"/>
        <w:ind w:left="145"/>
        <w:rPr>
          <w:rFonts w:ascii="Arial"/>
          <w:sz w:val="14"/>
        </w:rPr>
      </w:pPr>
      <w:r>
        <w:rPr>
          <w:rFonts w:ascii="Arial"/>
          <w:sz w:val="14"/>
        </w:rPr>
        <w:t>Increase</w:t>
      </w:r>
      <w:r>
        <w:rPr>
          <w:rFonts w:ascii="Arial"/>
          <w:spacing w:val="2"/>
          <w:sz w:val="14"/>
        </w:rPr>
        <w:t xml:space="preserve"> </w:t>
      </w:r>
      <w:r>
        <w:rPr>
          <w:rFonts w:ascii="Arial"/>
          <w:sz w:val="14"/>
        </w:rPr>
        <w:t>in</w:t>
      </w:r>
      <w:r>
        <w:rPr>
          <w:rFonts w:ascii="Arial"/>
          <w:spacing w:val="3"/>
          <w:sz w:val="14"/>
        </w:rPr>
        <w:t xml:space="preserve"> </w:t>
      </w:r>
      <w:r>
        <w:rPr>
          <w:rFonts w:ascii="Arial"/>
          <w:sz w:val="14"/>
        </w:rPr>
        <w:t>current</w:t>
      </w:r>
      <w:r>
        <w:rPr>
          <w:rFonts w:ascii="Arial"/>
          <w:spacing w:val="5"/>
          <w:sz w:val="14"/>
        </w:rPr>
        <w:t xml:space="preserve"> </w:t>
      </w:r>
      <w:r>
        <w:rPr>
          <w:rFonts w:ascii="Arial"/>
          <w:sz w:val="14"/>
        </w:rPr>
        <w:t>liabilities</w:t>
      </w:r>
      <w:r>
        <w:rPr>
          <w:rFonts w:ascii="Arial"/>
          <w:spacing w:val="6"/>
          <w:sz w:val="14"/>
        </w:rPr>
        <w:t xml:space="preserve"> </w:t>
      </w:r>
      <w:r>
        <w:rPr>
          <w:rFonts w:ascii="Arial"/>
          <w:sz w:val="14"/>
        </w:rPr>
        <w:t>with</w:t>
      </w:r>
      <w:r>
        <w:rPr>
          <w:rFonts w:ascii="Arial"/>
          <w:spacing w:val="4"/>
          <w:sz w:val="14"/>
        </w:rPr>
        <w:t xml:space="preserve"> </w:t>
      </w:r>
      <w:r>
        <w:rPr>
          <w:rFonts w:ascii="Arial"/>
          <w:sz w:val="14"/>
        </w:rPr>
        <w:t>drawdowns</w:t>
      </w:r>
      <w:r>
        <w:rPr>
          <w:rFonts w:ascii="Arial"/>
          <w:spacing w:val="4"/>
          <w:sz w:val="14"/>
        </w:rPr>
        <w:t xml:space="preserve"> </w:t>
      </w:r>
      <w:r>
        <w:rPr>
          <w:rFonts w:ascii="Arial"/>
          <w:sz w:val="14"/>
        </w:rPr>
        <w:t>of</w:t>
      </w:r>
      <w:r>
        <w:rPr>
          <w:rFonts w:ascii="Arial"/>
          <w:spacing w:val="5"/>
          <w:sz w:val="14"/>
        </w:rPr>
        <w:t xml:space="preserve"> </w:t>
      </w:r>
      <w:r>
        <w:rPr>
          <w:rFonts w:ascii="Arial"/>
          <w:sz w:val="14"/>
        </w:rPr>
        <w:t>loans</w:t>
      </w:r>
      <w:r>
        <w:rPr>
          <w:rFonts w:ascii="Arial"/>
          <w:spacing w:val="4"/>
          <w:sz w:val="14"/>
        </w:rPr>
        <w:t xml:space="preserve"> </w:t>
      </w:r>
      <w:r>
        <w:rPr>
          <w:rFonts w:ascii="Arial"/>
          <w:sz w:val="14"/>
        </w:rPr>
        <w:t>in</w:t>
      </w:r>
      <w:r>
        <w:rPr>
          <w:rFonts w:ascii="Arial"/>
          <w:spacing w:val="3"/>
          <w:sz w:val="14"/>
        </w:rPr>
        <w:t xml:space="preserve"> </w:t>
      </w:r>
      <w:r>
        <w:rPr>
          <w:rFonts w:ascii="Arial"/>
          <w:sz w:val="14"/>
        </w:rPr>
        <w:t>2024-25</w:t>
      </w:r>
      <w:r>
        <w:rPr>
          <w:rFonts w:ascii="Arial"/>
          <w:spacing w:val="3"/>
          <w:sz w:val="14"/>
        </w:rPr>
        <w:t xml:space="preserve"> </w:t>
      </w:r>
      <w:r>
        <w:rPr>
          <w:rFonts w:ascii="Arial"/>
          <w:sz w:val="14"/>
        </w:rPr>
        <w:t>continued</w:t>
      </w:r>
      <w:r>
        <w:rPr>
          <w:rFonts w:ascii="Arial"/>
          <w:spacing w:val="4"/>
          <w:sz w:val="14"/>
        </w:rPr>
        <w:t xml:space="preserve"> </w:t>
      </w:r>
      <w:r>
        <w:rPr>
          <w:rFonts w:ascii="Arial"/>
          <w:sz w:val="14"/>
        </w:rPr>
        <w:t>with</w:t>
      </w:r>
      <w:r>
        <w:rPr>
          <w:rFonts w:ascii="Arial"/>
          <w:spacing w:val="4"/>
          <w:sz w:val="14"/>
        </w:rPr>
        <w:t xml:space="preserve"> </w:t>
      </w:r>
      <w:r>
        <w:rPr>
          <w:rFonts w:ascii="Arial"/>
          <w:sz w:val="14"/>
        </w:rPr>
        <w:t>reducing</w:t>
      </w:r>
      <w:r>
        <w:rPr>
          <w:rFonts w:ascii="Arial"/>
          <w:spacing w:val="4"/>
          <w:sz w:val="14"/>
        </w:rPr>
        <w:t xml:space="preserve"> </w:t>
      </w:r>
      <w:r>
        <w:rPr>
          <w:rFonts w:ascii="Arial"/>
          <w:sz w:val="14"/>
        </w:rPr>
        <w:t>current</w:t>
      </w:r>
      <w:r>
        <w:rPr>
          <w:rFonts w:ascii="Arial"/>
          <w:spacing w:val="5"/>
          <w:sz w:val="14"/>
        </w:rPr>
        <w:t xml:space="preserve"> </w:t>
      </w:r>
      <w:r>
        <w:rPr>
          <w:rFonts w:ascii="Arial"/>
          <w:sz w:val="14"/>
        </w:rPr>
        <w:t>assets</w:t>
      </w:r>
      <w:r>
        <w:rPr>
          <w:rFonts w:ascii="Arial"/>
          <w:spacing w:val="5"/>
          <w:sz w:val="14"/>
        </w:rPr>
        <w:t xml:space="preserve"> </w:t>
      </w:r>
      <w:r>
        <w:rPr>
          <w:rFonts w:ascii="Arial"/>
          <w:sz w:val="14"/>
        </w:rPr>
        <w:t>expected</w:t>
      </w:r>
      <w:r>
        <w:rPr>
          <w:rFonts w:ascii="Arial"/>
          <w:spacing w:val="3"/>
          <w:sz w:val="14"/>
        </w:rPr>
        <w:t xml:space="preserve"> </w:t>
      </w:r>
      <w:r>
        <w:rPr>
          <w:rFonts w:ascii="Arial"/>
          <w:sz w:val="14"/>
        </w:rPr>
        <w:t>in</w:t>
      </w:r>
      <w:r>
        <w:rPr>
          <w:rFonts w:ascii="Arial"/>
          <w:spacing w:val="3"/>
          <w:sz w:val="14"/>
        </w:rPr>
        <w:t xml:space="preserve"> </w:t>
      </w:r>
      <w:r>
        <w:rPr>
          <w:rFonts w:ascii="Arial"/>
          <w:sz w:val="14"/>
        </w:rPr>
        <w:t>future</w:t>
      </w:r>
      <w:r>
        <w:rPr>
          <w:rFonts w:ascii="Arial"/>
          <w:spacing w:val="3"/>
          <w:sz w:val="14"/>
        </w:rPr>
        <w:t xml:space="preserve"> </w:t>
      </w:r>
      <w:r>
        <w:rPr>
          <w:rFonts w:ascii="Arial"/>
          <w:spacing w:val="-2"/>
          <w:sz w:val="14"/>
        </w:rPr>
        <w:t>years.</w:t>
      </w:r>
    </w:p>
    <w:p w14:paraId="46525F98" w14:textId="77777777" w:rsidR="003F3708" w:rsidRDefault="005D069D">
      <w:pPr>
        <w:pStyle w:val="ListParagraph"/>
        <w:numPr>
          <w:ilvl w:val="0"/>
          <w:numId w:val="9"/>
        </w:numPr>
        <w:tabs>
          <w:tab w:val="left" w:pos="510"/>
        </w:tabs>
        <w:spacing w:before="55"/>
        <w:rPr>
          <w:b/>
          <w:sz w:val="14"/>
        </w:rPr>
      </w:pPr>
      <w:r>
        <w:rPr>
          <w:b/>
          <w:color w:val="4F81BC"/>
          <w:sz w:val="14"/>
        </w:rPr>
        <w:t xml:space="preserve">Asset </w:t>
      </w:r>
      <w:r>
        <w:rPr>
          <w:b/>
          <w:color w:val="4F81BC"/>
          <w:spacing w:val="-2"/>
          <w:sz w:val="14"/>
        </w:rPr>
        <w:t>renewal</w:t>
      </w:r>
    </w:p>
    <w:p w14:paraId="612A2D59" w14:textId="77777777" w:rsidR="003F3708" w:rsidRDefault="005D069D">
      <w:pPr>
        <w:spacing w:before="75"/>
        <w:ind w:left="145"/>
        <w:rPr>
          <w:rFonts w:ascii="Arial"/>
          <w:sz w:val="14"/>
        </w:rPr>
      </w:pPr>
      <w:r>
        <w:rPr>
          <w:rFonts w:ascii="Arial"/>
          <w:sz w:val="14"/>
        </w:rPr>
        <w:t>Asset</w:t>
      </w:r>
      <w:r>
        <w:rPr>
          <w:rFonts w:ascii="Arial"/>
          <w:spacing w:val="5"/>
          <w:sz w:val="14"/>
        </w:rPr>
        <w:t xml:space="preserve"> </w:t>
      </w:r>
      <w:r>
        <w:rPr>
          <w:rFonts w:ascii="Arial"/>
          <w:sz w:val="14"/>
        </w:rPr>
        <w:t>renewal</w:t>
      </w:r>
      <w:r>
        <w:rPr>
          <w:rFonts w:ascii="Arial"/>
          <w:spacing w:val="3"/>
          <w:sz w:val="14"/>
        </w:rPr>
        <w:t xml:space="preserve"> </w:t>
      </w:r>
      <w:r>
        <w:rPr>
          <w:rFonts w:ascii="Arial"/>
          <w:sz w:val="14"/>
        </w:rPr>
        <w:t>is</w:t>
      </w:r>
      <w:r>
        <w:rPr>
          <w:rFonts w:ascii="Arial"/>
          <w:spacing w:val="4"/>
          <w:sz w:val="14"/>
        </w:rPr>
        <w:t xml:space="preserve"> </w:t>
      </w:r>
      <w:r>
        <w:rPr>
          <w:rFonts w:ascii="Arial"/>
          <w:sz w:val="14"/>
        </w:rPr>
        <w:t>expected</w:t>
      </w:r>
      <w:r>
        <w:rPr>
          <w:rFonts w:ascii="Arial"/>
          <w:spacing w:val="3"/>
          <w:sz w:val="14"/>
        </w:rPr>
        <w:t xml:space="preserve"> </w:t>
      </w:r>
      <w:r>
        <w:rPr>
          <w:rFonts w:ascii="Arial"/>
          <w:sz w:val="14"/>
        </w:rPr>
        <w:t>to</w:t>
      </w:r>
      <w:r>
        <w:rPr>
          <w:rFonts w:ascii="Arial"/>
          <w:spacing w:val="3"/>
          <w:sz w:val="14"/>
        </w:rPr>
        <w:t xml:space="preserve"> </w:t>
      </w:r>
      <w:r>
        <w:rPr>
          <w:rFonts w:ascii="Arial"/>
          <w:sz w:val="14"/>
        </w:rPr>
        <w:t>decrease</w:t>
      </w:r>
      <w:r>
        <w:rPr>
          <w:rFonts w:ascii="Arial"/>
          <w:spacing w:val="4"/>
          <w:sz w:val="14"/>
        </w:rPr>
        <w:t xml:space="preserve"> </w:t>
      </w:r>
      <w:r>
        <w:rPr>
          <w:rFonts w:ascii="Arial"/>
          <w:sz w:val="14"/>
        </w:rPr>
        <w:t>in</w:t>
      </w:r>
      <w:r>
        <w:rPr>
          <w:rFonts w:ascii="Arial"/>
          <w:spacing w:val="4"/>
          <w:sz w:val="14"/>
        </w:rPr>
        <w:t xml:space="preserve"> </w:t>
      </w:r>
      <w:r>
        <w:rPr>
          <w:rFonts w:ascii="Arial"/>
          <w:sz w:val="14"/>
        </w:rPr>
        <w:t>future</w:t>
      </w:r>
      <w:r>
        <w:rPr>
          <w:rFonts w:ascii="Arial"/>
          <w:spacing w:val="3"/>
          <w:sz w:val="14"/>
        </w:rPr>
        <w:t xml:space="preserve"> </w:t>
      </w:r>
      <w:r>
        <w:rPr>
          <w:rFonts w:ascii="Arial"/>
          <w:sz w:val="14"/>
        </w:rPr>
        <w:t>years,</w:t>
      </w:r>
      <w:r>
        <w:rPr>
          <w:rFonts w:ascii="Arial"/>
          <w:spacing w:val="5"/>
          <w:sz w:val="14"/>
        </w:rPr>
        <w:t xml:space="preserve"> </w:t>
      </w:r>
      <w:r>
        <w:rPr>
          <w:rFonts w:ascii="Arial"/>
          <w:sz w:val="14"/>
        </w:rPr>
        <w:t>whilst</w:t>
      </w:r>
      <w:r>
        <w:rPr>
          <w:rFonts w:ascii="Arial"/>
          <w:spacing w:val="5"/>
          <w:sz w:val="14"/>
        </w:rPr>
        <w:t xml:space="preserve"> </w:t>
      </w:r>
      <w:r>
        <w:rPr>
          <w:rFonts w:ascii="Arial"/>
          <w:sz w:val="14"/>
        </w:rPr>
        <w:t>depreciation</w:t>
      </w:r>
      <w:r>
        <w:rPr>
          <w:rFonts w:ascii="Arial"/>
          <w:spacing w:val="4"/>
          <w:sz w:val="14"/>
        </w:rPr>
        <w:t xml:space="preserve"> </w:t>
      </w:r>
      <w:r>
        <w:rPr>
          <w:rFonts w:ascii="Arial"/>
          <w:sz w:val="14"/>
        </w:rPr>
        <w:t>is</w:t>
      </w:r>
      <w:r>
        <w:rPr>
          <w:rFonts w:ascii="Arial"/>
          <w:spacing w:val="5"/>
          <w:sz w:val="14"/>
        </w:rPr>
        <w:t xml:space="preserve"> </w:t>
      </w:r>
      <w:r>
        <w:rPr>
          <w:rFonts w:ascii="Arial"/>
          <w:sz w:val="14"/>
        </w:rPr>
        <w:t>expected</w:t>
      </w:r>
      <w:r>
        <w:rPr>
          <w:rFonts w:ascii="Arial"/>
          <w:spacing w:val="4"/>
          <w:sz w:val="14"/>
        </w:rPr>
        <w:t xml:space="preserve"> </w:t>
      </w:r>
      <w:r>
        <w:rPr>
          <w:rFonts w:ascii="Arial"/>
          <w:sz w:val="14"/>
        </w:rPr>
        <w:t>to</w:t>
      </w:r>
      <w:r>
        <w:rPr>
          <w:rFonts w:ascii="Arial"/>
          <w:spacing w:val="2"/>
          <w:sz w:val="14"/>
        </w:rPr>
        <w:t xml:space="preserve"> </w:t>
      </w:r>
      <w:r>
        <w:rPr>
          <w:rFonts w:ascii="Arial"/>
          <w:spacing w:val="-2"/>
          <w:sz w:val="14"/>
        </w:rPr>
        <w:t>increase.</w:t>
      </w:r>
    </w:p>
    <w:p w14:paraId="2A1A9516" w14:textId="77777777" w:rsidR="003F3708" w:rsidRDefault="005D069D">
      <w:pPr>
        <w:pStyle w:val="ListParagraph"/>
        <w:numPr>
          <w:ilvl w:val="0"/>
          <w:numId w:val="9"/>
        </w:numPr>
        <w:tabs>
          <w:tab w:val="left" w:pos="510"/>
        </w:tabs>
        <w:spacing w:before="62"/>
        <w:rPr>
          <w:b/>
          <w:sz w:val="14"/>
        </w:rPr>
      </w:pPr>
      <w:r>
        <w:rPr>
          <w:b/>
          <w:color w:val="4F81BC"/>
          <w:sz w:val="14"/>
        </w:rPr>
        <w:t>Rates</w:t>
      </w:r>
      <w:r>
        <w:rPr>
          <w:b/>
          <w:color w:val="4F81BC"/>
          <w:spacing w:val="3"/>
          <w:sz w:val="14"/>
        </w:rPr>
        <w:t xml:space="preserve"> </w:t>
      </w:r>
      <w:r>
        <w:rPr>
          <w:b/>
          <w:color w:val="4F81BC"/>
          <w:spacing w:val="-2"/>
          <w:sz w:val="14"/>
        </w:rPr>
        <w:t>concentration</w:t>
      </w:r>
    </w:p>
    <w:p w14:paraId="58D63A18" w14:textId="77777777" w:rsidR="003F3708" w:rsidRDefault="005D069D">
      <w:pPr>
        <w:spacing w:before="60"/>
        <w:ind w:left="145"/>
        <w:rPr>
          <w:rFonts w:ascii="Arial"/>
          <w:sz w:val="14"/>
        </w:rPr>
      </w:pPr>
      <w:r>
        <w:rPr>
          <w:rFonts w:ascii="Arial"/>
          <w:sz w:val="14"/>
        </w:rPr>
        <w:t>High</w:t>
      </w:r>
      <w:r>
        <w:rPr>
          <w:rFonts w:ascii="Arial"/>
          <w:spacing w:val="3"/>
          <w:sz w:val="14"/>
        </w:rPr>
        <w:t xml:space="preserve"> </w:t>
      </w:r>
      <w:r>
        <w:rPr>
          <w:rFonts w:ascii="Arial"/>
          <w:sz w:val="14"/>
        </w:rPr>
        <w:t>level</w:t>
      </w:r>
      <w:r>
        <w:rPr>
          <w:rFonts w:ascii="Arial"/>
          <w:spacing w:val="4"/>
          <w:sz w:val="14"/>
        </w:rPr>
        <w:t xml:space="preserve"> </w:t>
      </w:r>
      <w:r>
        <w:rPr>
          <w:rFonts w:ascii="Arial"/>
          <w:sz w:val="14"/>
        </w:rPr>
        <w:t>of</w:t>
      </w:r>
      <w:r>
        <w:rPr>
          <w:rFonts w:ascii="Arial"/>
          <w:spacing w:val="6"/>
          <w:sz w:val="14"/>
        </w:rPr>
        <w:t xml:space="preserve"> </w:t>
      </w:r>
      <w:r>
        <w:rPr>
          <w:rFonts w:ascii="Arial"/>
          <w:sz w:val="14"/>
        </w:rPr>
        <w:t>growth</w:t>
      </w:r>
      <w:r>
        <w:rPr>
          <w:rFonts w:ascii="Arial"/>
          <w:spacing w:val="4"/>
          <w:sz w:val="14"/>
        </w:rPr>
        <w:t xml:space="preserve"> </w:t>
      </w:r>
      <w:r>
        <w:rPr>
          <w:rFonts w:ascii="Arial"/>
          <w:sz w:val="14"/>
        </w:rPr>
        <w:t>driving</w:t>
      </w:r>
      <w:r>
        <w:rPr>
          <w:rFonts w:ascii="Arial"/>
          <w:spacing w:val="4"/>
          <w:sz w:val="14"/>
        </w:rPr>
        <w:t xml:space="preserve"> </w:t>
      </w:r>
      <w:r>
        <w:rPr>
          <w:rFonts w:ascii="Arial"/>
          <w:sz w:val="14"/>
        </w:rPr>
        <w:t>increase</w:t>
      </w:r>
      <w:r>
        <w:rPr>
          <w:rFonts w:ascii="Arial"/>
          <w:spacing w:val="3"/>
          <w:sz w:val="14"/>
        </w:rPr>
        <w:t xml:space="preserve"> </w:t>
      </w:r>
      <w:r>
        <w:rPr>
          <w:rFonts w:ascii="Arial"/>
          <w:sz w:val="14"/>
        </w:rPr>
        <w:t>in</w:t>
      </w:r>
      <w:r>
        <w:rPr>
          <w:rFonts w:ascii="Arial"/>
          <w:spacing w:val="4"/>
          <w:sz w:val="14"/>
        </w:rPr>
        <w:t xml:space="preserve"> </w:t>
      </w:r>
      <w:r>
        <w:rPr>
          <w:rFonts w:ascii="Arial"/>
          <w:sz w:val="14"/>
        </w:rPr>
        <w:t>rates</w:t>
      </w:r>
      <w:r>
        <w:rPr>
          <w:rFonts w:ascii="Arial"/>
          <w:spacing w:val="6"/>
          <w:sz w:val="14"/>
        </w:rPr>
        <w:t xml:space="preserve"> </w:t>
      </w:r>
      <w:r>
        <w:rPr>
          <w:rFonts w:ascii="Arial"/>
          <w:sz w:val="14"/>
        </w:rPr>
        <w:t>revenue,</w:t>
      </w:r>
      <w:r>
        <w:rPr>
          <w:rFonts w:ascii="Arial"/>
          <w:spacing w:val="5"/>
          <w:sz w:val="14"/>
        </w:rPr>
        <w:t xml:space="preserve"> </w:t>
      </w:r>
      <w:r>
        <w:rPr>
          <w:rFonts w:ascii="Arial"/>
          <w:sz w:val="14"/>
        </w:rPr>
        <w:t>which</w:t>
      </w:r>
      <w:r>
        <w:rPr>
          <w:rFonts w:ascii="Arial"/>
          <w:spacing w:val="5"/>
          <w:sz w:val="14"/>
        </w:rPr>
        <w:t xml:space="preserve"> </w:t>
      </w:r>
      <w:r>
        <w:rPr>
          <w:rFonts w:ascii="Arial"/>
          <w:sz w:val="14"/>
        </w:rPr>
        <w:t>remains</w:t>
      </w:r>
      <w:r>
        <w:rPr>
          <w:rFonts w:ascii="Arial"/>
          <w:spacing w:val="4"/>
          <w:sz w:val="14"/>
        </w:rPr>
        <w:t xml:space="preserve"> </w:t>
      </w:r>
      <w:r>
        <w:rPr>
          <w:rFonts w:ascii="Arial"/>
          <w:sz w:val="14"/>
        </w:rPr>
        <w:t>in-line</w:t>
      </w:r>
      <w:r>
        <w:rPr>
          <w:rFonts w:ascii="Arial"/>
          <w:spacing w:val="4"/>
          <w:sz w:val="14"/>
        </w:rPr>
        <w:t xml:space="preserve"> </w:t>
      </w:r>
      <w:r>
        <w:rPr>
          <w:rFonts w:ascii="Arial"/>
          <w:sz w:val="14"/>
        </w:rPr>
        <w:t>with</w:t>
      </w:r>
      <w:r>
        <w:rPr>
          <w:rFonts w:ascii="Arial"/>
          <w:spacing w:val="3"/>
          <w:sz w:val="14"/>
        </w:rPr>
        <w:t xml:space="preserve"> </w:t>
      </w:r>
      <w:r>
        <w:rPr>
          <w:rFonts w:ascii="Arial"/>
          <w:sz w:val="14"/>
        </w:rPr>
        <w:t>expected</w:t>
      </w:r>
      <w:r>
        <w:rPr>
          <w:rFonts w:ascii="Arial"/>
          <w:spacing w:val="3"/>
          <w:sz w:val="14"/>
        </w:rPr>
        <w:t xml:space="preserve"> </w:t>
      </w:r>
      <w:r>
        <w:rPr>
          <w:rFonts w:ascii="Arial"/>
          <w:sz w:val="14"/>
        </w:rPr>
        <w:t>increases</w:t>
      </w:r>
      <w:r>
        <w:rPr>
          <w:rFonts w:ascii="Arial"/>
          <w:spacing w:val="5"/>
          <w:sz w:val="14"/>
        </w:rPr>
        <w:t xml:space="preserve"> </w:t>
      </w:r>
      <w:r>
        <w:rPr>
          <w:rFonts w:ascii="Arial"/>
          <w:sz w:val="14"/>
        </w:rPr>
        <w:t>in</w:t>
      </w:r>
      <w:r>
        <w:rPr>
          <w:rFonts w:ascii="Arial"/>
          <w:spacing w:val="3"/>
          <w:sz w:val="14"/>
        </w:rPr>
        <w:t xml:space="preserve"> </w:t>
      </w:r>
      <w:r>
        <w:rPr>
          <w:rFonts w:ascii="Arial"/>
          <w:sz w:val="14"/>
        </w:rPr>
        <w:t>other</w:t>
      </w:r>
      <w:r>
        <w:rPr>
          <w:rFonts w:ascii="Arial"/>
          <w:spacing w:val="5"/>
          <w:sz w:val="14"/>
        </w:rPr>
        <w:t xml:space="preserve"> </w:t>
      </w:r>
      <w:r>
        <w:rPr>
          <w:rFonts w:ascii="Arial"/>
          <w:sz w:val="14"/>
        </w:rPr>
        <w:t>revenue</w:t>
      </w:r>
      <w:r>
        <w:rPr>
          <w:rFonts w:ascii="Arial"/>
          <w:spacing w:val="4"/>
          <w:sz w:val="14"/>
        </w:rPr>
        <w:t xml:space="preserve"> </w:t>
      </w:r>
      <w:r>
        <w:rPr>
          <w:rFonts w:ascii="Arial"/>
          <w:sz w:val="14"/>
        </w:rPr>
        <w:t>sources</w:t>
      </w:r>
      <w:r>
        <w:rPr>
          <w:rFonts w:ascii="Arial"/>
          <w:spacing w:val="5"/>
          <w:sz w:val="14"/>
        </w:rPr>
        <w:t xml:space="preserve"> </w:t>
      </w:r>
      <w:r>
        <w:rPr>
          <w:rFonts w:ascii="Arial"/>
          <w:sz w:val="14"/>
        </w:rPr>
        <w:t>of</w:t>
      </w:r>
      <w:r>
        <w:rPr>
          <w:rFonts w:ascii="Arial"/>
          <w:spacing w:val="6"/>
          <w:sz w:val="14"/>
        </w:rPr>
        <w:t xml:space="preserve"> </w:t>
      </w:r>
      <w:r>
        <w:rPr>
          <w:rFonts w:ascii="Arial"/>
          <w:spacing w:val="-2"/>
          <w:sz w:val="14"/>
        </w:rPr>
        <w:t>Council.</w:t>
      </w:r>
    </w:p>
    <w:p w14:paraId="2D7F810A" w14:textId="77777777" w:rsidR="003F3708" w:rsidRDefault="005D069D">
      <w:pPr>
        <w:pStyle w:val="ListParagraph"/>
        <w:numPr>
          <w:ilvl w:val="0"/>
          <w:numId w:val="9"/>
        </w:numPr>
        <w:tabs>
          <w:tab w:val="left" w:pos="510"/>
        </w:tabs>
        <w:spacing w:before="67"/>
        <w:rPr>
          <w:b/>
          <w:sz w:val="14"/>
        </w:rPr>
      </w:pPr>
      <w:r>
        <w:rPr>
          <w:b/>
          <w:color w:val="4F81BC"/>
          <w:sz w:val="14"/>
        </w:rPr>
        <w:t>Expenditure</w:t>
      </w:r>
      <w:r>
        <w:rPr>
          <w:b/>
          <w:color w:val="4F81BC"/>
          <w:spacing w:val="16"/>
          <w:sz w:val="14"/>
        </w:rPr>
        <w:t xml:space="preserve"> </w:t>
      </w:r>
      <w:r>
        <w:rPr>
          <w:b/>
          <w:color w:val="4F81BC"/>
          <w:spacing w:val="-2"/>
          <w:sz w:val="14"/>
        </w:rPr>
        <w:t>level</w:t>
      </w:r>
    </w:p>
    <w:p w14:paraId="0F8619B4" w14:textId="77777777" w:rsidR="003F3708" w:rsidRDefault="005D069D">
      <w:pPr>
        <w:spacing w:before="57"/>
        <w:ind w:left="145"/>
        <w:rPr>
          <w:rFonts w:ascii="Arial"/>
          <w:sz w:val="14"/>
        </w:rPr>
      </w:pPr>
      <w:r>
        <w:rPr>
          <w:rFonts w:ascii="Arial"/>
          <w:sz w:val="14"/>
        </w:rPr>
        <w:t>Expenditure</w:t>
      </w:r>
      <w:r>
        <w:rPr>
          <w:rFonts w:ascii="Arial"/>
          <w:spacing w:val="4"/>
          <w:sz w:val="14"/>
        </w:rPr>
        <w:t xml:space="preserve"> </w:t>
      </w:r>
      <w:r>
        <w:rPr>
          <w:rFonts w:ascii="Arial"/>
          <w:sz w:val="14"/>
        </w:rPr>
        <w:t>levels</w:t>
      </w:r>
      <w:r>
        <w:rPr>
          <w:rFonts w:ascii="Arial"/>
          <w:spacing w:val="6"/>
          <w:sz w:val="14"/>
        </w:rPr>
        <w:t xml:space="preserve"> </w:t>
      </w:r>
      <w:r>
        <w:rPr>
          <w:rFonts w:ascii="Arial"/>
          <w:sz w:val="14"/>
        </w:rPr>
        <w:t>increasing</w:t>
      </w:r>
      <w:r>
        <w:rPr>
          <w:rFonts w:ascii="Arial"/>
          <w:spacing w:val="5"/>
          <w:sz w:val="14"/>
        </w:rPr>
        <w:t xml:space="preserve"> </w:t>
      </w:r>
      <w:r>
        <w:rPr>
          <w:rFonts w:ascii="Arial"/>
          <w:sz w:val="14"/>
        </w:rPr>
        <w:t>in-line</w:t>
      </w:r>
      <w:r>
        <w:rPr>
          <w:rFonts w:ascii="Arial"/>
          <w:spacing w:val="4"/>
          <w:sz w:val="14"/>
        </w:rPr>
        <w:t xml:space="preserve"> </w:t>
      </w:r>
      <w:r>
        <w:rPr>
          <w:rFonts w:ascii="Arial"/>
          <w:sz w:val="14"/>
        </w:rPr>
        <w:t>with</w:t>
      </w:r>
      <w:r>
        <w:rPr>
          <w:rFonts w:ascii="Arial"/>
          <w:spacing w:val="5"/>
          <w:sz w:val="14"/>
        </w:rPr>
        <w:t xml:space="preserve"> </w:t>
      </w:r>
      <w:r>
        <w:rPr>
          <w:rFonts w:ascii="Arial"/>
          <w:sz w:val="14"/>
        </w:rPr>
        <w:t>expected</w:t>
      </w:r>
      <w:r>
        <w:rPr>
          <w:rFonts w:ascii="Arial"/>
          <w:spacing w:val="4"/>
          <w:sz w:val="14"/>
        </w:rPr>
        <w:t xml:space="preserve"> </w:t>
      </w:r>
      <w:r>
        <w:rPr>
          <w:rFonts w:ascii="Arial"/>
          <w:sz w:val="14"/>
        </w:rPr>
        <w:t>growth</w:t>
      </w:r>
      <w:r>
        <w:rPr>
          <w:rFonts w:ascii="Arial"/>
          <w:spacing w:val="4"/>
          <w:sz w:val="14"/>
        </w:rPr>
        <w:t xml:space="preserve"> </w:t>
      </w:r>
      <w:r>
        <w:rPr>
          <w:rFonts w:ascii="Arial"/>
          <w:sz w:val="14"/>
        </w:rPr>
        <w:t>and</w:t>
      </w:r>
      <w:r>
        <w:rPr>
          <w:rFonts w:ascii="Arial"/>
          <w:spacing w:val="5"/>
          <w:sz w:val="14"/>
        </w:rPr>
        <w:t xml:space="preserve"> </w:t>
      </w:r>
      <w:r>
        <w:rPr>
          <w:rFonts w:ascii="Arial"/>
          <w:sz w:val="14"/>
        </w:rPr>
        <w:t>cost</w:t>
      </w:r>
      <w:r>
        <w:rPr>
          <w:rFonts w:ascii="Arial"/>
          <w:spacing w:val="5"/>
          <w:sz w:val="14"/>
        </w:rPr>
        <w:t xml:space="preserve"> </w:t>
      </w:r>
      <w:r>
        <w:rPr>
          <w:rFonts w:ascii="Arial"/>
          <w:spacing w:val="-2"/>
          <w:sz w:val="14"/>
        </w:rPr>
        <w:t>increases.</w:t>
      </w:r>
    </w:p>
    <w:p w14:paraId="2694C34B" w14:textId="77777777" w:rsidR="003F3708" w:rsidRDefault="005D069D">
      <w:pPr>
        <w:spacing w:before="65"/>
        <w:ind w:left="147"/>
        <w:rPr>
          <w:rFonts w:ascii="Arial"/>
          <w:b/>
          <w:sz w:val="16"/>
        </w:rPr>
      </w:pPr>
      <w:r>
        <w:rPr>
          <w:rFonts w:ascii="Arial"/>
          <w:b/>
          <w:spacing w:val="-5"/>
          <w:sz w:val="16"/>
        </w:rPr>
        <w:t>5b</w:t>
      </w:r>
    </w:p>
    <w:p w14:paraId="3414D0DD" w14:textId="77777777" w:rsidR="003F3708" w:rsidRDefault="005D069D">
      <w:pPr>
        <w:pStyle w:val="ListParagraph"/>
        <w:numPr>
          <w:ilvl w:val="0"/>
          <w:numId w:val="9"/>
        </w:numPr>
        <w:tabs>
          <w:tab w:val="left" w:pos="510"/>
        </w:tabs>
        <w:spacing w:before="41"/>
        <w:rPr>
          <w:b/>
          <w:sz w:val="14"/>
        </w:rPr>
      </w:pPr>
      <w:r>
        <w:rPr>
          <w:b/>
          <w:color w:val="4F81BC"/>
          <w:sz w:val="14"/>
        </w:rPr>
        <w:t>Adjusted</w:t>
      </w:r>
      <w:r>
        <w:rPr>
          <w:b/>
          <w:color w:val="4F81BC"/>
          <w:spacing w:val="9"/>
          <w:sz w:val="14"/>
        </w:rPr>
        <w:t xml:space="preserve"> </w:t>
      </w:r>
      <w:r>
        <w:rPr>
          <w:b/>
          <w:color w:val="4F81BC"/>
          <w:sz w:val="14"/>
        </w:rPr>
        <w:t>underlying</w:t>
      </w:r>
      <w:r>
        <w:rPr>
          <w:b/>
          <w:color w:val="4F81BC"/>
          <w:spacing w:val="10"/>
          <w:sz w:val="14"/>
        </w:rPr>
        <w:t xml:space="preserve"> </w:t>
      </w:r>
      <w:proofErr w:type="gramStart"/>
      <w:r>
        <w:rPr>
          <w:b/>
          <w:color w:val="4F81BC"/>
          <w:spacing w:val="-2"/>
          <w:sz w:val="14"/>
        </w:rPr>
        <w:t>result</w:t>
      </w:r>
      <w:proofErr w:type="gramEnd"/>
    </w:p>
    <w:p w14:paraId="1D9D861B" w14:textId="77777777" w:rsidR="003F3708" w:rsidRDefault="005D069D">
      <w:pPr>
        <w:spacing w:before="58"/>
        <w:ind w:left="145"/>
        <w:rPr>
          <w:rFonts w:ascii="Arial"/>
          <w:sz w:val="14"/>
        </w:rPr>
      </w:pPr>
      <w:r>
        <w:rPr>
          <w:rFonts w:ascii="Arial"/>
          <w:sz w:val="14"/>
        </w:rPr>
        <w:t>An</w:t>
      </w:r>
      <w:r>
        <w:rPr>
          <w:rFonts w:ascii="Arial"/>
          <w:spacing w:val="3"/>
          <w:sz w:val="14"/>
        </w:rPr>
        <w:t xml:space="preserve"> </w:t>
      </w:r>
      <w:r>
        <w:rPr>
          <w:rFonts w:ascii="Arial"/>
          <w:sz w:val="14"/>
        </w:rPr>
        <w:t>adjusted</w:t>
      </w:r>
      <w:r>
        <w:rPr>
          <w:rFonts w:ascii="Arial"/>
          <w:spacing w:val="2"/>
          <w:sz w:val="14"/>
        </w:rPr>
        <w:t xml:space="preserve"> </w:t>
      </w:r>
      <w:r>
        <w:rPr>
          <w:rFonts w:ascii="Arial"/>
          <w:sz w:val="14"/>
        </w:rPr>
        <w:t>underlying</w:t>
      </w:r>
      <w:r>
        <w:rPr>
          <w:rFonts w:ascii="Arial"/>
          <w:spacing w:val="5"/>
          <w:sz w:val="14"/>
        </w:rPr>
        <w:t xml:space="preserve"> </w:t>
      </w:r>
      <w:r>
        <w:rPr>
          <w:rFonts w:ascii="Arial"/>
          <w:sz w:val="14"/>
        </w:rPr>
        <w:t>deficit</w:t>
      </w:r>
      <w:r>
        <w:rPr>
          <w:rFonts w:ascii="Arial"/>
          <w:spacing w:val="5"/>
          <w:sz w:val="14"/>
        </w:rPr>
        <w:t xml:space="preserve"> </w:t>
      </w:r>
      <w:r>
        <w:rPr>
          <w:rFonts w:ascii="Arial"/>
          <w:sz w:val="14"/>
        </w:rPr>
        <w:t>is</w:t>
      </w:r>
      <w:r>
        <w:rPr>
          <w:rFonts w:ascii="Arial"/>
          <w:spacing w:val="4"/>
          <w:sz w:val="14"/>
        </w:rPr>
        <w:t xml:space="preserve"> </w:t>
      </w:r>
      <w:r>
        <w:rPr>
          <w:rFonts w:ascii="Arial"/>
          <w:sz w:val="14"/>
        </w:rPr>
        <w:t>expected</w:t>
      </w:r>
      <w:r>
        <w:rPr>
          <w:rFonts w:ascii="Arial"/>
          <w:spacing w:val="3"/>
          <w:sz w:val="14"/>
        </w:rPr>
        <w:t xml:space="preserve"> </w:t>
      </w:r>
      <w:r>
        <w:rPr>
          <w:rFonts w:ascii="Arial"/>
          <w:sz w:val="14"/>
        </w:rPr>
        <w:t>in</w:t>
      </w:r>
      <w:r>
        <w:rPr>
          <w:rFonts w:ascii="Arial"/>
          <w:spacing w:val="3"/>
          <w:sz w:val="14"/>
        </w:rPr>
        <w:t xml:space="preserve"> </w:t>
      </w:r>
      <w:r>
        <w:rPr>
          <w:rFonts w:ascii="Arial"/>
          <w:sz w:val="14"/>
        </w:rPr>
        <w:t>2024-25,</w:t>
      </w:r>
      <w:r>
        <w:rPr>
          <w:rFonts w:ascii="Arial"/>
          <w:spacing w:val="5"/>
          <w:sz w:val="14"/>
        </w:rPr>
        <w:t xml:space="preserve"> </w:t>
      </w:r>
      <w:r>
        <w:rPr>
          <w:rFonts w:ascii="Arial"/>
          <w:sz w:val="14"/>
        </w:rPr>
        <w:t>with</w:t>
      </w:r>
      <w:r>
        <w:rPr>
          <w:rFonts w:ascii="Arial"/>
          <w:spacing w:val="4"/>
          <w:sz w:val="14"/>
        </w:rPr>
        <w:t xml:space="preserve"> </w:t>
      </w:r>
      <w:r>
        <w:rPr>
          <w:rFonts w:ascii="Arial"/>
          <w:sz w:val="14"/>
        </w:rPr>
        <w:t>adjusted</w:t>
      </w:r>
      <w:r>
        <w:rPr>
          <w:rFonts w:ascii="Arial"/>
          <w:spacing w:val="3"/>
          <w:sz w:val="14"/>
        </w:rPr>
        <w:t xml:space="preserve"> </w:t>
      </w:r>
      <w:r>
        <w:rPr>
          <w:rFonts w:ascii="Arial"/>
          <w:sz w:val="14"/>
        </w:rPr>
        <w:t>underlying</w:t>
      </w:r>
      <w:r>
        <w:rPr>
          <w:rFonts w:ascii="Arial"/>
          <w:spacing w:val="4"/>
          <w:sz w:val="14"/>
        </w:rPr>
        <w:t xml:space="preserve"> </w:t>
      </w:r>
      <w:proofErr w:type="gramStart"/>
      <w:r>
        <w:rPr>
          <w:rFonts w:ascii="Arial"/>
          <w:sz w:val="14"/>
        </w:rPr>
        <w:t>surplus'</w:t>
      </w:r>
      <w:proofErr w:type="gramEnd"/>
      <w:r>
        <w:rPr>
          <w:rFonts w:ascii="Arial"/>
          <w:spacing w:val="4"/>
          <w:sz w:val="14"/>
        </w:rPr>
        <w:t xml:space="preserve"> </w:t>
      </w:r>
      <w:r>
        <w:rPr>
          <w:rFonts w:ascii="Arial"/>
          <w:sz w:val="14"/>
        </w:rPr>
        <w:t>expected</w:t>
      </w:r>
      <w:r>
        <w:rPr>
          <w:rFonts w:ascii="Arial"/>
          <w:spacing w:val="3"/>
          <w:sz w:val="14"/>
        </w:rPr>
        <w:t xml:space="preserve"> </w:t>
      </w:r>
      <w:r>
        <w:rPr>
          <w:rFonts w:ascii="Arial"/>
          <w:sz w:val="14"/>
        </w:rPr>
        <w:t>in</w:t>
      </w:r>
      <w:r>
        <w:rPr>
          <w:rFonts w:ascii="Arial"/>
          <w:spacing w:val="3"/>
          <w:sz w:val="14"/>
        </w:rPr>
        <w:t xml:space="preserve"> </w:t>
      </w:r>
      <w:r>
        <w:rPr>
          <w:rFonts w:ascii="Arial"/>
          <w:sz w:val="14"/>
        </w:rPr>
        <w:t>future</w:t>
      </w:r>
      <w:r>
        <w:rPr>
          <w:rFonts w:ascii="Arial"/>
          <w:spacing w:val="3"/>
          <w:sz w:val="14"/>
        </w:rPr>
        <w:t xml:space="preserve"> </w:t>
      </w:r>
      <w:r>
        <w:rPr>
          <w:rFonts w:ascii="Arial"/>
          <w:spacing w:val="-2"/>
          <w:sz w:val="14"/>
        </w:rPr>
        <w:t>years.</w:t>
      </w:r>
    </w:p>
    <w:p w14:paraId="3F2E68CA" w14:textId="77777777" w:rsidR="003F3708" w:rsidRDefault="005D069D">
      <w:pPr>
        <w:pStyle w:val="ListParagraph"/>
        <w:numPr>
          <w:ilvl w:val="0"/>
          <w:numId w:val="9"/>
        </w:numPr>
        <w:tabs>
          <w:tab w:val="left" w:pos="589"/>
        </w:tabs>
        <w:spacing w:before="67"/>
        <w:ind w:left="589" w:hanging="444"/>
        <w:rPr>
          <w:b/>
          <w:sz w:val="14"/>
        </w:rPr>
      </w:pPr>
      <w:r>
        <w:rPr>
          <w:b/>
          <w:color w:val="4F81BC"/>
          <w:sz w:val="14"/>
        </w:rPr>
        <w:t>Unrestricted</w:t>
      </w:r>
      <w:r>
        <w:rPr>
          <w:b/>
          <w:color w:val="4F81BC"/>
          <w:spacing w:val="8"/>
          <w:sz w:val="14"/>
        </w:rPr>
        <w:t xml:space="preserve"> </w:t>
      </w:r>
      <w:r>
        <w:rPr>
          <w:b/>
          <w:color w:val="4F81BC"/>
          <w:spacing w:val="-4"/>
          <w:sz w:val="14"/>
        </w:rPr>
        <w:t>Cash</w:t>
      </w:r>
    </w:p>
    <w:p w14:paraId="7276E2F3" w14:textId="77777777" w:rsidR="003F3708" w:rsidRDefault="005D069D">
      <w:pPr>
        <w:spacing w:before="57"/>
        <w:ind w:left="145"/>
        <w:rPr>
          <w:rFonts w:ascii="Arial"/>
          <w:sz w:val="14"/>
        </w:rPr>
      </w:pPr>
      <w:r>
        <w:rPr>
          <w:rFonts w:ascii="Arial"/>
          <w:sz w:val="14"/>
        </w:rPr>
        <w:t>Unrestricted</w:t>
      </w:r>
      <w:r>
        <w:rPr>
          <w:rFonts w:ascii="Arial"/>
          <w:spacing w:val="3"/>
          <w:sz w:val="14"/>
        </w:rPr>
        <w:t xml:space="preserve"> </w:t>
      </w:r>
      <w:r>
        <w:rPr>
          <w:rFonts w:ascii="Arial"/>
          <w:sz w:val="14"/>
        </w:rPr>
        <w:t>cash</w:t>
      </w:r>
      <w:r>
        <w:rPr>
          <w:rFonts w:ascii="Arial"/>
          <w:spacing w:val="4"/>
          <w:sz w:val="14"/>
        </w:rPr>
        <w:t xml:space="preserve"> </w:t>
      </w:r>
      <w:r>
        <w:rPr>
          <w:rFonts w:ascii="Arial"/>
          <w:sz w:val="14"/>
        </w:rPr>
        <w:t>balances</w:t>
      </w:r>
      <w:r>
        <w:rPr>
          <w:rFonts w:ascii="Arial"/>
          <w:spacing w:val="6"/>
          <w:sz w:val="14"/>
        </w:rPr>
        <w:t xml:space="preserve"> </w:t>
      </w:r>
      <w:r>
        <w:rPr>
          <w:rFonts w:ascii="Arial"/>
          <w:sz w:val="14"/>
        </w:rPr>
        <w:t>fluctuate</w:t>
      </w:r>
      <w:r>
        <w:rPr>
          <w:rFonts w:ascii="Arial"/>
          <w:spacing w:val="5"/>
          <w:sz w:val="14"/>
        </w:rPr>
        <w:t xml:space="preserve"> </w:t>
      </w:r>
      <w:r>
        <w:rPr>
          <w:rFonts w:ascii="Arial"/>
          <w:sz w:val="14"/>
        </w:rPr>
        <w:t>dependant</w:t>
      </w:r>
      <w:r>
        <w:rPr>
          <w:rFonts w:ascii="Arial"/>
          <w:spacing w:val="5"/>
          <w:sz w:val="14"/>
        </w:rPr>
        <w:t xml:space="preserve"> </w:t>
      </w:r>
      <w:r>
        <w:rPr>
          <w:rFonts w:ascii="Arial"/>
          <w:sz w:val="14"/>
        </w:rPr>
        <w:t>on</w:t>
      </w:r>
      <w:r>
        <w:rPr>
          <w:rFonts w:ascii="Arial"/>
          <w:spacing w:val="4"/>
          <w:sz w:val="14"/>
        </w:rPr>
        <w:t xml:space="preserve"> </w:t>
      </w:r>
      <w:r>
        <w:rPr>
          <w:rFonts w:ascii="Arial"/>
          <w:sz w:val="14"/>
        </w:rPr>
        <w:t>timings</w:t>
      </w:r>
      <w:r>
        <w:rPr>
          <w:rFonts w:ascii="Arial"/>
          <w:spacing w:val="4"/>
          <w:sz w:val="14"/>
        </w:rPr>
        <w:t xml:space="preserve"> </w:t>
      </w:r>
      <w:r>
        <w:rPr>
          <w:rFonts w:ascii="Arial"/>
          <w:sz w:val="14"/>
        </w:rPr>
        <w:t>of</w:t>
      </w:r>
      <w:r>
        <w:rPr>
          <w:rFonts w:ascii="Arial"/>
          <w:spacing w:val="6"/>
          <w:sz w:val="14"/>
        </w:rPr>
        <w:t xml:space="preserve"> </w:t>
      </w:r>
      <w:r>
        <w:rPr>
          <w:rFonts w:ascii="Arial"/>
          <w:sz w:val="14"/>
        </w:rPr>
        <w:t>developer</w:t>
      </w:r>
      <w:r>
        <w:rPr>
          <w:rFonts w:ascii="Arial"/>
          <w:spacing w:val="5"/>
          <w:sz w:val="14"/>
        </w:rPr>
        <w:t xml:space="preserve"> </w:t>
      </w:r>
      <w:r>
        <w:rPr>
          <w:rFonts w:ascii="Arial"/>
          <w:sz w:val="14"/>
        </w:rPr>
        <w:t>contributions.</w:t>
      </w:r>
      <w:r>
        <w:rPr>
          <w:rFonts w:ascii="Arial"/>
          <w:spacing w:val="6"/>
          <w:sz w:val="14"/>
        </w:rPr>
        <w:t xml:space="preserve"> </w:t>
      </w:r>
      <w:r>
        <w:rPr>
          <w:rFonts w:ascii="Arial"/>
          <w:sz w:val="14"/>
        </w:rPr>
        <w:t>High</w:t>
      </w:r>
      <w:r>
        <w:rPr>
          <w:rFonts w:ascii="Arial"/>
          <w:spacing w:val="4"/>
          <w:sz w:val="14"/>
        </w:rPr>
        <w:t xml:space="preserve"> </w:t>
      </w:r>
      <w:r>
        <w:rPr>
          <w:rFonts w:ascii="Arial"/>
          <w:sz w:val="14"/>
        </w:rPr>
        <w:t>level</w:t>
      </w:r>
      <w:r>
        <w:rPr>
          <w:rFonts w:ascii="Arial"/>
          <w:spacing w:val="5"/>
          <w:sz w:val="14"/>
        </w:rPr>
        <w:t xml:space="preserve"> </w:t>
      </w:r>
      <w:r>
        <w:rPr>
          <w:rFonts w:ascii="Arial"/>
          <w:sz w:val="14"/>
        </w:rPr>
        <w:t>of</w:t>
      </w:r>
      <w:r>
        <w:rPr>
          <w:rFonts w:ascii="Arial"/>
          <w:spacing w:val="5"/>
          <w:sz w:val="14"/>
        </w:rPr>
        <w:t xml:space="preserve"> </w:t>
      </w:r>
      <w:r>
        <w:rPr>
          <w:rFonts w:ascii="Arial"/>
          <w:sz w:val="14"/>
        </w:rPr>
        <w:t>reserve</w:t>
      </w:r>
      <w:r>
        <w:rPr>
          <w:rFonts w:ascii="Arial"/>
          <w:spacing w:val="4"/>
          <w:sz w:val="14"/>
        </w:rPr>
        <w:t xml:space="preserve"> </w:t>
      </w:r>
      <w:r>
        <w:rPr>
          <w:rFonts w:ascii="Arial"/>
          <w:sz w:val="14"/>
        </w:rPr>
        <w:t>utilisation</w:t>
      </w:r>
      <w:r>
        <w:rPr>
          <w:rFonts w:ascii="Arial"/>
          <w:spacing w:val="4"/>
          <w:sz w:val="14"/>
        </w:rPr>
        <w:t xml:space="preserve"> </w:t>
      </w:r>
      <w:r>
        <w:rPr>
          <w:rFonts w:ascii="Arial"/>
          <w:sz w:val="14"/>
        </w:rPr>
        <w:t>for</w:t>
      </w:r>
      <w:r>
        <w:rPr>
          <w:rFonts w:ascii="Arial"/>
          <w:spacing w:val="6"/>
          <w:sz w:val="14"/>
        </w:rPr>
        <w:t xml:space="preserve"> </w:t>
      </w:r>
      <w:r>
        <w:rPr>
          <w:rFonts w:ascii="Arial"/>
          <w:sz w:val="14"/>
        </w:rPr>
        <w:t>capital</w:t>
      </w:r>
      <w:r>
        <w:rPr>
          <w:rFonts w:ascii="Arial"/>
          <w:spacing w:val="4"/>
          <w:sz w:val="14"/>
        </w:rPr>
        <w:t xml:space="preserve"> </w:t>
      </w:r>
      <w:r>
        <w:rPr>
          <w:rFonts w:ascii="Arial"/>
          <w:sz w:val="14"/>
        </w:rPr>
        <w:t>works</w:t>
      </w:r>
      <w:r>
        <w:rPr>
          <w:rFonts w:ascii="Arial"/>
          <w:spacing w:val="6"/>
          <w:sz w:val="14"/>
        </w:rPr>
        <w:t xml:space="preserve"> </w:t>
      </w:r>
      <w:r>
        <w:rPr>
          <w:rFonts w:ascii="Arial"/>
          <w:sz w:val="14"/>
        </w:rPr>
        <w:t>in</w:t>
      </w:r>
      <w:r>
        <w:rPr>
          <w:rFonts w:ascii="Arial"/>
          <w:spacing w:val="5"/>
          <w:sz w:val="14"/>
        </w:rPr>
        <w:t xml:space="preserve"> </w:t>
      </w:r>
      <w:proofErr w:type="gramStart"/>
      <w:r>
        <w:rPr>
          <w:rFonts w:ascii="Arial"/>
          <w:sz w:val="14"/>
        </w:rPr>
        <w:t>4</w:t>
      </w:r>
      <w:r>
        <w:rPr>
          <w:rFonts w:ascii="Arial"/>
          <w:spacing w:val="3"/>
          <w:sz w:val="14"/>
        </w:rPr>
        <w:t xml:space="preserve"> </w:t>
      </w:r>
      <w:r>
        <w:rPr>
          <w:rFonts w:ascii="Arial"/>
          <w:sz w:val="14"/>
        </w:rPr>
        <w:t>year</w:t>
      </w:r>
      <w:proofErr w:type="gramEnd"/>
      <w:r>
        <w:rPr>
          <w:rFonts w:ascii="Arial"/>
          <w:spacing w:val="6"/>
          <w:sz w:val="14"/>
        </w:rPr>
        <w:t xml:space="preserve"> </w:t>
      </w:r>
      <w:r>
        <w:rPr>
          <w:rFonts w:ascii="Arial"/>
          <w:spacing w:val="-2"/>
          <w:sz w:val="14"/>
        </w:rPr>
        <w:t>program.</w:t>
      </w:r>
    </w:p>
    <w:p w14:paraId="55ED6EC0" w14:textId="77777777" w:rsidR="003F3708" w:rsidRDefault="005D069D">
      <w:pPr>
        <w:pStyle w:val="ListParagraph"/>
        <w:numPr>
          <w:ilvl w:val="0"/>
          <w:numId w:val="9"/>
        </w:numPr>
        <w:tabs>
          <w:tab w:val="left" w:pos="589"/>
        </w:tabs>
        <w:spacing w:before="67"/>
        <w:ind w:left="589" w:hanging="444"/>
        <w:rPr>
          <w:b/>
          <w:sz w:val="14"/>
        </w:rPr>
      </w:pPr>
      <w:r>
        <w:rPr>
          <w:b/>
          <w:color w:val="4F81BC"/>
          <w:sz w:val="14"/>
        </w:rPr>
        <w:t>Debt</w:t>
      </w:r>
      <w:r>
        <w:rPr>
          <w:b/>
          <w:color w:val="4F81BC"/>
          <w:spacing w:val="7"/>
          <w:sz w:val="14"/>
        </w:rPr>
        <w:t xml:space="preserve"> </w:t>
      </w:r>
      <w:r>
        <w:rPr>
          <w:b/>
          <w:color w:val="4F81BC"/>
          <w:sz w:val="14"/>
        </w:rPr>
        <w:t>compared</w:t>
      </w:r>
      <w:r>
        <w:rPr>
          <w:b/>
          <w:color w:val="4F81BC"/>
          <w:spacing w:val="7"/>
          <w:sz w:val="14"/>
        </w:rPr>
        <w:t xml:space="preserve"> </w:t>
      </w:r>
      <w:r>
        <w:rPr>
          <w:b/>
          <w:color w:val="4F81BC"/>
          <w:sz w:val="14"/>
        </w:rPr>
        <w:t>to</w:t>
      </w:r>
      <w:r>
        <w:rPr>
          <w:b/>
          <w:color w:val="4F81BC"/>
          <w:spacing w:val="8"/>
          <w:sz w:val="14"/>
        </w:rPr>
        <w:t xml:space="preserve"> </w:t>
      </w:r>
      <w:proofErr w:type="gramStart"/>
      <w:r>
        <w:rPr>
          <w:b/>
          <w:color w:val="4F81BC"/>
          <w:spacing w:val="-2"/>
          <w:sz w:val="14"/>
        </w:rPr>
        <w:t>rates</w:t>
      </w:r>
      <w:proofErr w:type="gramEnd"/>
    </w:p>
    <w:p w14:paraId="10BE99F0" w14:textId="77777777" w:rsidR="003F3708" w:rsidRDefault="005D069D">
      <w:pPr>
        <w:spacing w:before="58"/>
        <w:ind w:left="145"/>
        <w:rPr>
          <w:rFonts w:ascii="Arial"/>
          <w:sz w:val="14"/>
        </w:rPr>
      </w:pPr>
      <w:r>
        <w:rPr>
          <w:rFonts w:ascii="Arial"/>
          <w:sz w:val="14"/>
        </w:rPr>
        <w:t>The</w:t>
      </w:r>
      <w:r>
        <w:rPr>
          <w:rFonts w:ascii="Arial"/>
          <w:spacing w:val="4"/>
          <w:sz w:val="14"/>
        </w:rPr>
        <w:t xml:space="preserve"> </w:t>
      </w:r>
      <w:r>
        <w:rPr>
          <w:rFonts w:ascii="Arial"/>
          <w:sz w:val="14"/>
        </w:rPr>
        <w:t>level</w:t>
      </w:r>
      <w:r>
        <w:rPr>
          <w:rFonts w:ascii="Arial"/>
          <w:spacing w:val="5"/>
          <w:sz w:val="14"/>
        </w:rPr>
        <w:t xml:space="preserve"> </w:t>
      </w:r>
      <w:r>
        <w:rPr>
          <w:rFonts w:ascii="Arial"/>
          <w:sz w:val="14"/>
        </w:rPr>
        <w:t>of</w:t>
      </w:r>
      <w:r>
        <w:rPr>
          <w:rFonts w:ascii="Arial"/>
          <w:spacing w:val="6"/>
          <w:sz w:val="14"/>
        </w:rPr>
        <w:t xml:space="preserve"> </w:t>
      </w:r>
      <w:proofErr w:type="gramStart"/>
      <w:r>
        <w:rPr>
          <w:rFonts w:ascii="Arial"/>
          <w:sz w:val="14"/>
        </w:rPr>
        <w:t>interest</w:t>
      </w:r>
      <w:r>
        <w:rPr>
          <w:rFonts w:ascii="Arial"/>
          <w:spacing w:val="6"/>
          <w:sz w:val="14"/>
        </w:rPr>
        <w:t xml:space="preserve"> </w:t>
      </w:r>
      <w:r>
        <w:rPr>
          <w:rFonts w:ascii="Arial"/>
          <w:sz w:val="14"/>
        </w:rPr>
        <w:t>bearing</w:t>
      </w:r>
      <w:proofErr w:type="gramEnd"/>
      <w:r>
        <w:rPr>
          <w:rFonts w:ascii="Arial"/>
          <w:spacing w:val="4"/>
          <w:sz w:val="14"/>
        </w:rPr>
        <w:t xml:space="preserve"> </w:t>
      </w:r>
      <w:r>
        <w:rPr>
          <w:rFonts w:ascii="Arial"/>
          <w:sz w:val="14"/>
        </w:rPr>
        <w:t>loans</w:t>
      </w:r>
      <w:r>
        <w:rPr>
          <w:rFonts w:ascii="Arial"/>
          <w:spacing w:val="6"/>
          <w:sz w:val="14"/>
        </w:rPr>
        <w:t xml:space="preserve"> </w:t>
      </w:r>
      <w:r>
        <w:rPr>
          <w:rFonts w:ascii="Arial"/>
          <w:sz w:val="14"/>
        </w:rPr>
        <w:t>and</w:t>
      </w:r>
      <w:r>
        <w:rPr>
          <w:rFonts w:ascii="Arial"/>
          <w:spacing w:val="4"/>
          <w:sz w:val="14"/>
        </w:rPr>
        <w:t xml:space="preserve"> </w:t>
      </w:r>
      <w:r>
        <w:rPr>
          <w:rFonts w:ascii="Arial"/>
          <w:sz w:val="14"/>
        </w:rPr>
        <w:t>borrowings</w:t>
      </w:r>
      <w:r>
        <w:rPr>
          <w:rFonts w:ascii="Arial"/>
          <w:spacing w:val="4"/>
          <w:sz w:val="14"/>
        </w:rPr>
        <w:t xml:space="preserve"> </w:t>
      </w:r>
      <w:r>
        <w:rPr>
          <w:rFonts w:ascii="Arial"/>
          <w:sz w:val="14"/>
        </w:rPr>
        <w:t>comparative</w:t>
      </w:r>
      <w:r>
        <w:rPr>
          <w:rFonts w:ascii="Arial"/>
          <w:spacing w:val="4"/>
          <w:sz w:val="14"/>
        </w:rPr>
        <w:t xml:space="preserve"> </w:t>
      </w:r>
      <w:r>
        <w:rPr>
          <w:rFonts w:ascii="Arial"/>
          <w:sz w:val="14"/>
        </w:rPr>
        <w:t>to</w:t>
      </w:r>
      <w:r>
        <w:rPr>
          <w:rFonts w:ascii="Arial"/>
          <w:spacing w:val="4"/>
          <w:sz w:val="14"/>
        </w:rPr>
        <w:t xml:space="preserve"> </w:t>
      </w:r>
      <w:r>
        <w:rPr>
          <w:rFonts w:ascii="Arial"/>
          <w:sz w:val="14"/>
        </w:rPr>
        <w:t>rates</w:t>
      </w:r>
      <w:r>
        <w:rPr>
          <w:rFonts w:ascii="Arial"/>
          <w:spacing w:val="4"/>
          <w:sz w:val="14"/>
        </w:rPr>
        <w:t xml:space="preserve"> </w:t>
      </w:r>
      <w:r>
        <w:rPr>
          <w:rFonts w:ascii="Arial"/>
          <w:sz w:val="14"/>
        </w:rPr>
        <w:t>in</w:t>
      </w:r>
      <w:r>
        <w:rPr>
          <w:rFonts w:ascii="Arial"/>
          <w:spacing w:val="4"/>
          <w:sz w:val="14"/>
        </w:rPr>
        <w:t xml:space="preserve"> </w:t>
      </w:r>
      <w:r>
        <w:rPr>
          <w:rFonts w:ascii="Arial"/>
          <w:sz w:val="14"/>
        </w:rPr>
        <w:t>future</w:t>
      </w:r>
      <w:r>
        <w:rPr>
          <w:rFonts w:ascii="Arial"/>
          <w:spacing w:val="3"/>
          <w:sz w:val="14"/>
        </w:rPr>
        <w:t xml:space="preserve"> </w:t>
      </w:r>
      <w:r>
        <w:rPr>
          <w:rFonts w:ascii="Arial"/>
          <w:sz w:val="14"/>
        </w:rPr>
        <w:t>years</w:t>
      </w:r>
      <w:r>
        <w:rPr>
          <w:rFonts w:ascii="Arial"/>
          <w:spacing w:val="5"/>
          <w:sz w:val="14"/>
        </w:rPr>
        <w:t xml:space="preserve"> </w:t>
      </w:r>
      <w:r>
        <w:rPr>
          <w:rFonts w:ascii="Arial"/>
          <w:sz w:val="14"/>
        </w:rPr>
        <w:t>is</w:t>
      </w:r>
      <w:r>
        <w:rPr>
          <w:rFonts w:ascii="Arial"/>
          <w:spacing w:val="5"/>
          <w:sz w:val="14"/>
        </w:rPr>
        <w:t xml:space="preserve"> </w:t>
      </w:r>
      <w:r>
        <w:rPr>
          <w:rFonts w:ascii="Arial"/>
          <w:sz w:val="14"/>
        </w:rPr>
        <w:t>expected</w:t>
      </w:r>
      <w:r>
        <w:rPr>
          <w:rFonts w:ascii="Arial"/>
          <w:spacing w:val="3"/>
          <w:sz w:val="14"/>
        </w:rPr>
        <w:t xml:space="preserve"> </w:t>
      </w:r>
      <w:r>
        <w:rPr>
          <w:rFonts w:ascii="Arial"/>
          <w:sz w:val="14"/>
        </w:rPr>
        <w:t>to</w:t>
      </w:r>
      <w:r>
        <w:rPr>
          <w:rFonts w:ascii="Arial"/>
          <w:spacing w:val="4"/>
          <w:sz w:val="14"/>
        </w:rPr>
        <w:t xml:space="preserve"> </w:t>
      </w:r>
      <w:r>
        <w:rPr>
          <w:rFonts w:ascii="Arial"/>
          <w:sz w:val="14"/>
        </w:rPr>
        <w:t>reduce,</w:t>
      </w:r>
      <w:r>
        <w:rPr>
          <w:rFonts w:ascii="Arial"/>
          <w:spacing w:val="6"/>
          <w:sz w:val="14"/>
        </w:rPr>
        <w:t xml:space="preserve"> </w:t>
      </w:r>
      <w:r>
        <w:rPr>
          <w:rFonts w:ascii="Arial"/>
          <w:sz w:val="14"/>
        </w:rPr>
        <w:t>due</w:t>
      </w:r>
      <w:r>
        <w:rPr>
          <w:rFonts w:ascii="Arial"/>
          <w:spacing w:val="3"/>
          <w:sz w:val="14"/>
        </w:rPr>
        <w:t xml:space="preserve"> </w:t>
      </w:r>
      <w:r>
        <w:rPr>
          <w:rFonts w:ascii="Arial"/>
          <w:sz w:val="14"/>
        </w:rPr>
        <w:t>to</w:t>
      </w:r>
      <w:r>
        <w:rPr>
          <w:rFonts w:ascii="Arial"/>
          <w:spacing w:val="4"/>
          <w:sz w:val="14"/>
        </w:rPr>
        <w:t xml:space="preserve"> </w:t>
      </w:r>
      <w:r>
        <w:rPr>
          <w:rFonts w:ascii="Arial"/>
          <w:sz w:val="14"/>
        </w:rPr>
        <w:t>high</w:t>
      </w:r>
      <w:r>
        <w:rPr>
          <w:rFonts w:ascii="Arial"/>
          <w:spacing w:val="4"/>
          <w:sz w:val="14"/>
        </w:rPr>
        <w:t xml:space="preserve"> </w:t>
      </w:r>
      <w:r>
        <w:rPr>
          <w:rFonts w:ascii="Arial"/>
          <w:sz w:val="14"/>
        </w:rPr>
        <w:t>growth</w:t>
      </w:r>
      <w:r>
        <w:rPr>
          <w:rFonts w:ascii="Arial"/>
          <w:spacing w:val="3"/>
          <w:sz w:val="14"/>
        </w:rPr>
        <w:t xml:space="preserve"> </w:t>
      </w:r>
      <w:r>
        <w:rPr>
          <w:rFonts w:ascii="Arial"/>
          <w:sz w:val="14"/>
        </w:rPr>
        <w:t>of</w:t>
      </w:r>
      <w:r>
        <w:rPr>
          <w:rFonts w:ascii="Arial"/>
          <w:spacing w:val="6"/>
          <w:sz w:val="14"/>
        </w:rPr>
        <w:t xml:space="preserve"> </w:t>
      </w:r>
      <w:r>
        <w:rPr>
          <w:rFonts w:ascii="Arial"/>
          <w:spacing w:val="-2"/>
          <w:sz w:val="14"/>
        </w:rPr>
        <w:t>rates.</w:t>
      </w:r>
    </w:p>
    <w:p w14:paraId="7B244C06" w14:textId="77777777" w:rsidR="003F3708" w:rsidRDefault="005D069D">
      <w:pPr>
        <w:pStyle w:val="ListParagraph"/>
        <w:numPr>
          <w:ilvl w:val="0"/>
          <w:numId w:val="9"/>
        </w:numPr>
        <w:tabs>
          <w:tab w:val="left" w:pos="589"/>
        </w:tabs>
        <w:spacing w:before="64"/>
        <w:ind w:left="589" w:hanging="444"/>
        <w:rPr>
          <w:b/>
          <w:sz w:val="14"/>
        </w:rPr>
      </w:pPr>
      <w:r>
        <w:rPr>
          <w:b/>
          <w:color w:val="4F81BC"/>
          <w:sz w:val="14"/>
        </w:rPr>
        <w:t>Rates</w:t>
      </w:r>
      <w:r>
        <w:rPr>
          <w:b/>
          <w:color w:val="4F81BC"/>
          <w:spacing w:val="3"/>
          <w:sz w:val="14"/>
        </w:rPr>
        <w:t xml:space="preserve"> </w:t>
      </w:r>
      <w:r>
        <w:rPr>
          <w:b/>
          <w:color w:val="4F81BC"/>
          <w:spacing w:val="-2"/>
          <w:sz w:val="14"/>
        </w:rPr>
        <w:t>effort</w:t>
      </w:r>
    </w:p>
    <w:p w14:paraId="3A857917" w14:textId="77777777" w:rsidR="003F3708" w:rsidRDefault="005D069D">
      <w:pPr>
        <w:spacing w:before="70"/>
        <w:ind w:left="145"/>
        <w:rPr>
          <w:rFonts w:ascii="Arial"/>
          <w:sz w:val="14"/>
        </w:rPr>
      </w:pPr>
      <w:r>
        <w:rPr>
          <w:rFonts w:ascii="Arial"/>
          <w:sz w:val="14"/>
        </w:rPr>
        <w:t>No</w:t>
      </w:r>
      <w:r>
        <w:rPr>
          <w:rFonts w:ascii="Arial"/>
          <w:spacing w:val="3"/>
          <w:sz w:val="14"/>
        </w:rPr>
        <w:t xml:space="preserve"> </w:t>
      </w:r>
      <w:r>
        <w:rPr>
          <w:rFonts w:ascii="Arial"/>
          <w:sz w:val="14"/>
        </w:rPr>
        <w:t>material</w:t>
      </w:r>
      <w:r>
        <w:rPr>
          <w:rFonts w:ascii="Arial"/>
          <w:spacing w:val="5"/>
          <w:sz w:val="14"/>
        </w:rPr>
        <w:t xml:space="preserve"> </w:t>
      </w:r>
      <w:r>
        <w:rPr>
          <w:rFonts w:ascii="Arial"/>
          <w:sz w:val="14"/>
        </w:rPr>
        <w:t>variations</w:t>
      </w:r>
      <w:r>
        <w:rPr>
          <w:rFonts w:ascii="Arial"/>
          <w:spacing w:val="6"/>
          <w:sz w:val="14"/>
        </w:rPr>
        <w:t xml:space="preserve"> </w:t>
      </w:r>
      <w:r>
        <w:rPr>
          <w:rFonts w:ascii="Arial"/>
          <w:spacing w:val="-2"/>
          <w:sz w:val="14"/>
        </w:rPr>
        <w:t>expected.</w:t>
      </w:r>
    </w:p>
    <w:p w14:paraId="2D834B63" w14:textId="77777777" w:rsidR="003F3708" w:rsidRDefault="005D069D">
      <w:pPr>
        <w:pStyle w:val="ListParagraph"/>
        <w:numPr>
          <w:ilvl w:val="0"/>
          <w:numId w:val="9"/>
        </w:numPr>
        <w:tabs>
          <w:tab w:val="left" w:pos="549"/>
        </w:tabs>
        <w:spacing w:before="55"/>
        <w:ind w:left="549" w:hanging="404"/>
        <w:rPr>
          <w:b/>
          <w:sz w:val="14"/>
        </w:rPr>
      </w:pPr>
      <w:r>
        <w:rPr>
          <w:b/>
          <w:color w:val="4F81BC"/>
          <w:sz w:val="14"/>
        </w:rPr>
        <w:t>Revenue</w:t>
      </w:r>
      <w:r>
        <w:rPr>
          <w:b/>
          <w:color w:val="4F81BC"/>
          <w:spacing w:val="8"/>
          <w:sz w:val="14"/>
        </w:rPr>
        <w:t xml:space="preserve"> </w:t>
      </w:r>
      <w:r>
        <w:rPr>
          <w:b/>
          <w:color w:val="4F81BC"/>
          <w:spacing w:val="-2"/>
          <w:sz w:val="14"/>
        </w:rPr>
        <w:t>level</w:t>
      </w:r>
    </w:p>
    <w:p w14:paraId="20EFDB40" w14:textId="77777777" w:rsidR="003F3708" w:rsidRDefault="005D069D">
      <w:pPr>
        <w:spacing w:before="79"/>
        <w:ind w:left="145"/>
        <w:rPr>
          <w:rFonts w:ascii="Arial"/>
          <w:sz w:val="14"/>
        </w:rPr>
      </w:pPr>
      <w:r>
        <w:rPr>
          <w:rFonts w:ascii="Arial"/>
          <w:sz w:val="14"/>
        </w:rPr>
        <w:t>Revenue</w:t>
      </w:r>
      <w:r>
        <w:rPr>
          <w:rFonts w:ascii="Arial"/>
          <w:spacing w:val="3"/>
          <w:sz w:val="14"/>
        </w:rPr>
        <w:t xml:space="preserve"> </w:t>
      </w:r>
      <w:r>
        <w:rPr>
          <w:rFonts w:ascii="Arial"/>
          <w:sz w:val="14"/>
        </w:rPr>
        <w:t>levels</w:t>
      </w:r>
      <w:r>
        <w:rPr>
          <w:rFonts w:ascii="Arial"/>
          <w:spacing w:val="6"/>
          <w:sz w:val="14"/>
        </w:rPr>
        <w:t xml:space="preserve"> </w:t>
      </w:r>
      <w:r>
        <w:rPr>
          <w:rFonts w:ascii="Arial"/>
          <w:sz w:val="14"/>
        </w:rPr>
        <w:t>are</w:t>
      </w:r>
      <w:r>
        <w:rPr>
          <w:rFonts w:ascii="Arial"/>
          <w:spacing w:val="4"/>
          <w:sz w:val="14"/>
        </w:rPr>
        <w:t xml:space="preserve"> </w:t>
      </w:r>
      <w:r>
        <w:rPr>
          <w:rFonts w:ascii="Arial"/>
          <w:sz w:val="14"/>
        </w:rPr>
        <w:t>expected</w:t>
      </w:r>
      <w:r>
        <w:rPr>
          <w:rFonts w:ascii="Arial"/>
          <w:spacing w:val="4"/>
          <w:sz w:val="14"/>
        </w:rPr>
        <w:t xml:space="preserve"> </w:t>
      </w:r>
      <w:r>
        <w:rPr>
          <w:rFonts w:ascii="Arial"/>
          <w:sz w:val="14"/>
        </w:rPr>
        <w:t>to</w:t>
      </w:r>
      <w:r>
        <w:rPr>
          <w:rFonts w:ascii="Arial"/>
          <w:spacing w:val="4"/>
          <w:sz w:val="14"/>
        </w:rPr>
        <w:t xml:space="preserve"> </w:t>
      </w:r>
      <w:r>
        <w:rPr>
          <w:rFonts w:ascii="Arial"/>
          <w:sz w:val="14"/>
        </w:rPr>
        <w:t>increase</w:t>
      </w:r>
      <w:r>
        <w:rPr>
          <w:rFonts w:ascii="Arial"/>
          <w:spacing w:val="4"/>
          <w:sz w:val="14"/>
        </w:rPr>
        <w:t xml:space="preserve"> </w:t>
      </w:r>
      <w:r>
        <w:rPr>
          <w:rFonts w:ascii="Arial"/>
          <w:sz w:val="14"/>
        </w:rPr>
        <w:t>in-line</w:t>
      </w:r>
      <w:r>
        <w:rPr>
          <w:rFonts w:ascii="Arial"/>
          <w:spacing w:val="4"/>
          <w:sz w:val="14"/>
        </w:rPr>
        <w:t xml:space="preserve"> </w:t>
      </w:r>
      <w:r>
        <w:rPr>
          <w:rFonts w:ascii="Arial"/>
          <w:sz w:val="14"/>
        </w:rPr>
        <w:t>with</w:t>
      </w:r>
      <w:r>
        <w:rPr>
          <w:rFonts w:ascii="Arial"/>
          <w:spacing w:val="4"/>
          <w:sz w:val="14"/>
        </w:rPr>
        <w:t xml:space="preserve"> </w:t>
      </w:r>
      <w:r>
        <w:rPr>
          <w:rFonts w:ascii="Arial"/>
          <w:sz w:val="14"/>
        </w:rPr>
        <w:t>expected</w:t>
      </w:r>
      <w:r>
        <w:rPr>
          <w:rFonts w:ascii="Arial"/>
          <w:spacing w:val="3"/>
          <w:sz w:val="14"/>
        </w:rPr>
        <w:t xml:space="preserve"> </w:t>
      </w:r>
      <w:r>
        <w:rPr>
          <w:rFonts w:ascii="Arial"/>
          <w:sz w:val="14"/>
        </w:rPr>
        <w:t>growth</w:t>
      </w:r>
      <w:r>
        <w:rPr>
          <w:rFonts w:ascii="Arial"/>
          <w:spacing w:val="4"/>
          <w:sz w:val="14"/>
        </w:rPr>
        <w:t xml:space="preserve"> </w:t>
      </w:r>
      <w:r>
        <w:rPr>
          <w:rFonts w:ascii="Arial"/>
          <w:sz w:val="14"/>
        </w:rPr>
        <w:t>and</w:t>
      </w:r>
      <w:r>
        <w:rPr>
          <w:rFonts w:ascii="Arial"/>
          <w:spacing w:val="5"/>
          <w:sz w:val="14"/>
        </w:rPr>
        <w:t xml:space="preserve"> </w:t>
      </w:r>
      <w:r>
        <w:rPr>
          <w:rFonts w:ascii="Arial"/>
          <w:sz w:val="14"/>
        </w:rPr>
        <w:t>cost</w:t>
      </w:r>
      <w:r>
        <w:rPr>
          <w:rFonts w:ascii="Arial"/>
          <w:spacing w:val="5"/>
          <w:sz w:val="14"/>
        </w:rPr>
        <w:t xml:space="preserve"> </w:t>
      </w:r>
      <w:r>
        <w:rPr>
          <w:rFonts w:ascii="Arial"/>
          <w:spacing w:val="-2"/>
          <w:sz w:val="14"/>
        </w:rPr>
        <w:t>increases.</w:t>
      </w:r>
    </w:p>
    <w:p w14:paraId="2CBAE843" w14:textId="77777777" w:rsidR="003F3708" w:rsidRDefault="005D069D">
      <w:pPr>
        <w:spacing w:before="45"/>
        <w:ind w:left="147"/>
        <w:rPr>
          <w:rFonts w:ascii="Arial"/>
          <w:b/>
          <w:sz w:val="16"/>
        </w:rPr>
      </w:pPr>
      <w:r>
        <w:rPr>
          <w:rFonts w:ascii="Arial"/>
          <w:b/>
          <w:spacing w:val="-5"/>
          <w:sz w:val="16"/>
        </w:rPr>
        <w:t>5c</w:t>
      </w:r>
    </w:p>
    <w:p w14:paraId="196D2D28" w14:textId="77777777" w:rsidR="003F3708" w:rsidRDefault="005D069D">
      <w:pPr>
        <w:pStyle w:val="ListParagraph"/>
        <w:numPr>
          <w:ilvl w:val="0"/>
          <w:numId w:val="9"/>
        </w:numPr>
        <w:tabs>
          <w:tab w:val="left" w:pos="589"/>
        </w:tabs>
        <w:spacing w:before="39"/>
        <w:ind w:left="589" w:hanging="444"/>
        <w:rPr>
          <w:b/>
          <w:sz w:val="14"/>
        </w:rPr>
      </w:pPr>
      <w:r>
        <w:rPr>
          <w:b/>
          <w:color w:val="4F81BC"/>
          <w:sz w:val="14"/>
        </w:rPr>
        <w:t>Interest</w:t>
      </w:r>
      <w:r>
        <w:rPr>
          <w:b/>
          <w:color w:val="4F81BC"/>
          <w:spacing w:val="7"/>
          <w:sz w:val="14"/>
        </w:rPr>
        <w:t xml:space="preserve"> </w:t>
      </w:r>
      <w:r>
        <w:rPr>
          <w:b/>
          <w:color w:val="4F81BC"/>
          <w:sz w:val="14"/>
        </w:rPr>
        <w:t>cover</w:t>
      </w:r>
      <w:r>
        <w:rPr>
          <w:b/>
          <w:color w:val="4F81BC"/>
          <w:spacing w:val="6"/>
          <w:sz w:val="14"/>
        </w:rPr>
        <w:t xml:space="preserve"> </w:t>
      </w:r>
      <w:r>
        <w:rPr>
          <w:b/>
          <w:color w:val="4F81BC"/>
          <w:spacing w:val="-2"/>
          <w:sz w:val="14"/>
        </w:rPr>
        <w:t>ratio</w:t>
      </w:r>
    </w:p>
    <w:p w14:paraId="0C6A10B4" w14:textId="77777777" w:rsidR="003F3708" w:rsidRDefault="005D069D">
      <w:pPr>
        <w:spacing w:before="70"/>
        <w:ind w:left="145"/>
        <w:rPr>
          <w:rFonts w:ascii="Arial"/>
          <w:sz w:val="14"/>
        </w:rPr>
      </w:pPr>
      <w:r>
        <w:rPr>
          <w:rFonts w:ascii="Arial"/>
          <w:sz w:val="14"/>
        </w:rPr>
        <w:t>The</w:t>
      </w:r>
      <w:r>
        <w:rPr>
          <w:rFonts w:ascii="Arial"/>
          <w:spacing w:val="4"/>
          <w:sz w:val="14"/>
        </w:rPr>
        <w:t xml:space="preserve"> </w:t>
      </w:r>
      <w:r>
        <w:rPr>
          <w:rFonts w:ascii="Arial"/>
          <w:sz w:val="14"/>
        </w:rPr>
        <w:t>EBITDA</w:t>
      </w:r>
      <w:r>
        <w:rPr>
          <w:rFonts w:ascii="Arial"/>
          <w:spacing w:val="5"/>
          <w:sz w:val="14"/>
        </w:rPr>
        <w:t xml:space="preserve"> </w:t>
      </w:r>
      <w:r>
        <w:rPr>
          <w:rFonts w:ascii="Arial"/>
          <w:sz w:val="14"/>
        </w:rPr>
        <w:t>of</w:t>
      </w:r>
      <w:r>
        <w:rPr>
          <w:rFonts w:ascii="Arial"/>
          <w:spacing w:val="6"/>
          <w:sz w:val="14"/>
        </w:rPr>
        <w:t xml:space="preserve"> </w:t>
      </w:r>
      <w:r>
        <w:rPr>
          <w:rFonts w:ascii="Arial"/>
          <w:sz w:val="14"/>
        </w:rPr>
        <w:t>Council</w:t>
      </w:r>
      <w:r>
        <w:rPr>
          <w:rFonts w:ascii="Arial"/>
          <w:spacing w:val="5"/>
          <w:sz w:val="14"/>
        </w:rPr>
        <w:t xml:space="preserve"> </w:t>
      </w:r>
      <w:r>
        <w:rPr>
          <w:rFonts w:ascii="Arial"/>
          <w:sz w:val="14"/>
        </w:rPr>
        <w:t>is</w:t>
      </w:r>
      <w:r>
        <w:rPr>
          <w:rFonts w:ascii="Arial"/>
          <w:spacing w:val="6"/>
          <w:sz w:val="14"/>
        </w:rPr>
        <w:t xml:space="preserve"> </w:t>
      </w:r>
      <w:r>
        <w:rPr>
          <w:rFonts w:ascii="Arial"/>
          <w:sz w:val="14"/>
        </w:rPr>
        <w:t>sufficient</w:t>
      </w:r>
      <w:r>
        <w:rPr>
          <w:rFonts w:ascii="Arial"/>
          <w:spacing w:val="5"/>
          <w:sz w:val="14"/>
        </w:rPr>
        <w:t xml:space="preserve"> </w:t>
      </w:r>
      <w:r>
        <w:rPr>
          <w:rFonts w:ascii="Arial"/>
          <w:sz w:val="14"/>
        </w:rPr>
        <w:t>to</w:t>
      </w:r>
      <w:r>
        <w:rPr>
          <w:rFonts w:ascii="Arial"/>
          <w:spacing w:val="5"/>
          <w:sz w:val="14"/>
        </w:rPr>
        <w:t xml:space="preserve"> </w:t>
      </w:r>
      <w:r>
        <w:rPr>
          <w:rFonts w:ascii="Arial"/>
          <w:sz w:val="14"/>
        </w:rPr>
        <w:t>cover</w:t>
      </w:r>
      <w:r>
        <w:rPr>
          <w:rFonts w:ascii="Arial"/>
          <w:spacing w:val="6"/>
          <w:sz w:val="14"/>
        </w:rPr>
        <w:t xml:space="preserve"> </w:t>
      </w:r>
      <w:r>
        <w:rPr>
          <w:rFonts w:ascii="Arial"/>
          <w:sz w:val="14"/>
        </w:rPr>
        <w:t>expected</w:t>
      </w:r>
      <w:r>
        <w:rPr>
          <w:rFonts w:ascii="Arial"/>
          <w:spacing w:val="4"/>
          <w:sz w:val="14"/>
        </w:rPr>
        <w:t xml:space="preserve"> </w:t>
      </w:r>
      <w:r>
        <w:rPr>
          <w:rFonts w:ascii="Arial"/>
          <w:spacing w:val="-2"/>
          <w:sz w:val="14"/>
        </w:rPr>
        <w:t>interest.</w:t>
      </w:r>
    </w:p>
    <w:p w14:paraId="5C0F9391" w14:textId="77777777" w:rsidR="003F3708" w:rsidRDefault="005D069D">
      <w:pPr>
        <w:pStyle w:val="ListParagraph"/>
        <w:numPr>
          <w:ilvl w:val="0"/>
          <w:numId w:val="9"/>
        </w:numPr>
        <w:tabs>
          <w:tab w:val="left" w:pos="549"/>
        </w:tabs>
        <w:spacing w:before="55"/>
        <w:ind w:left="549" w:hanging="404"/>
        <w:rPr>
          <w:b/>
          <w:sz w:val="14"/>
        </w:rPr>
      </w:pPr>
      <w:r>
        <w:rPr>
          <w:b/>
          <w:color w:val="4F81BC"/>
          <w:sz w:val="14"/>
        </w:rPr>
        <w:t>Interest</w:t>
      </w:r>
      <w:r>
        <w:rPr>
          <w:b/>
          <w:color w:val="4F81BC"/>
          <w:spacing w:val="10"/>
          <w:sz w:val="14"/>
        </w:rPr>
        <w:t xml:space="preserve"> </w:t>
      </w:r>
      <w:r>
        <w:rPr>
          <w:b/>
          <w:color w:val="4F81BC"/>
          <w:sz w:val="14"/>
        </w:rPr>
        <w:t>bearing</w:t>
      </w:r>
      <w:r>
        <w:rPr>
          <w:b/>
          <w:color w:val="4F81BC"/>
          <w:spacing w:val="10"/>
          <w:sz w:val="14"/>
        </w:rPr>
        <w:t xml:space="preserve"> </w:t>
      </w:r>
      <w:r>
        <w:rPr>
          <w:b/>
          <w:color w:val="4F81BC"/>
          <w:sz w:val="14"/>
        </w:rPr>
        <w:t>liabilities</w:t>
      </w:r>
      <w:r>
        <w:rPr>
          <w:b/>
          <w:color w:val="4F81BC"/>
          <w:spacing w:val="8"/>
          <w:sz w:val="14"/>
        </w:rPr>
        <w:t xml:space="preserve"> </w:t>
      </w:r>
      <w:r>
        <w:rPr>
          <w:b/>
          <w:color w:val="4F81BC"/>
          <w:sz w:val="14"/>
        </w:rPr>
        <w:t>to</w:t>
      </w:r>
      <w:r>
        <w:rPr>
          <w:b/>
          <w:color w:val="4F81BC"/>
          <w:spacing w:val="10"/>
          <w:sz w:val="14"/>
        </w:rPr>
        <w:t xml:space="preserve"> </w:t>
      </w:r>
      <w:r>
        <w:rPr>
          <w:b/>
          <w:color w:val="4F81BC"/>
          <w:sz w:val="14"/>
        </w:rPr>
        <w:t>own</w:t>
      </w:r>
      <w:r>
        <w:rPr>
          <w:b/>
          <w:color w:val="4F81BC"/>
          <w:spacing w:val="10"/>
          <w:sz w:val="14"/>
        </w:rPr>
        <w:t xml:space="preserve"> </w:t>
      </w:r>
      <w:r>
        <w:rPr>
          <w:b/>
          <w:color w:val="4F81BC"/>
          <w:sz w:val="14"/>
        </w:rPr>
        <w:t>source</w:t>
      </w:r>
      <w:r>
        <w:rPr>
          <w:b/>
          <w:color w:val="4F81BC"/>
          <w:spacing w:val="8"/>
          <w:sz w:val="14"/>
        </w:rPr>
        <w:t xml:space="preserve"> </w:t>
      </w:r>
      <w:proofErr w:type="gramStart"/>
      <w:r>
        <w:rPr>
          <w:b/>
          <w:color w:val="4F81BC"/>
          <w:spacing w:val="-2"/>
          <w:sz w:val="14"/>
        </w:rPr>
        <w:t>revenue</w:t>
      </w:r>
      <w:proofErr w:type="gramEnd"/>
    </w:p>
    <w:p w14:paraId="5C9D1B22" w14:textId="77777777" w:rsidR="003F3708" w:rsidRDefault="005D069D">
      <w:pPr>
        <w:spacing w:before="79"/>
        <w:ind w:left="145"/>
        <w:rPr>
          <w:rFonts w:ascii="Arial"/>
          <w:sz w:val="14"/>
        </w:rPr>
      </w:pPr>
      <w:r>
        <w:rPr>
          <w:rFonts w:ascii="Arial"/>
          <w:sz w:val="14"/>
        </w:rPr>
        <w:t>The</w:t>
      </w:r>
      <w:r>
        <w:rPr>
          <w:rFonts w:ascii="Arial"/>
          <w:spacing w:val="5"/>
          <w:sz w:val="14"/>
        </w:rPr>
        <w:t xml:space="preserve"> </w:t>
      </w:r>
      <w:r>
        <w:rPr>
          <w:rFonts w:ascii="Arial"/>
          <w:sz w:val="14"/>
        </w:rPr>
        <w:t>own</w:t>
      </w:r>
      <w:r>
        <w:rPr>
          <w:rFonts w:ascii="Arial"/>
          <w:spacing w:val="5"/>
          <w:sz w:val="14"/>
        </w:rPr>
        <w:t xml:space="preserve"> </w:t>
      </w:r>
      <w:r>
        <w:rPr>
          <w:rFonts w:ascii="Arial"/>
          <w:sz w:val="14"/>
        </w:rPr>
        <w:t>source</w:t>
      </w:r>
      <w:r>
        <w:rPr>
          <w:rFonts w:ascii="Arial"/>
          <w:spacing w:val="4"/>
          <w:sz w:val="14"/>
        </w:rPr>
        <w:t xml:space="preserve"> </w:t>
      </w:r>
      <w:r>
        <w:rPr>
          <w:rFonts w:ascii="Arial"/>
          <w:sz w:val="14"/>
        </w:rPr>
        <w:t>revenue</w:t>
      </w:r>
      <w:r>
        <w:rPr>
          <w:rFonts w:ascii="Arial"/>
          <w:spacing w:val="5"/>
          <w:sz w:val="14"/>
        </w:rPr>
        <w:t xml:space="preserve"> </w:t>
      </w:r>
      <w:r>
        <w:rPr>
          <w:rFonts w:ascii="Arial"/>
          <w:sz w:val="14"/>
        </w:rPr>
        <w:t>of</w:t>
      </w:r>
      <w:r>
        <w:rPr>
          <w:rFonts w:ascii="Arial"/>
          <w:spacing w:val="6"/>
          <w:sz w:val="14"/>
        </w:rPr>
        <w:t xml:space="preserve"> </w:t>
      </w:r>
      <w:r>
        <w:rPr>
          <w:rFonts w:ascii="Arial"/>
          <w:sz w:val="14"/>
        </w:rPr>
        <w:t>Council</w:t>
      </w:r>
      <w:r>
        <w:rPr>
          <w:rFonts w:ascii="Arial"/>
          <w:spacing w:val="5"/>
          <w:sz w:val="14"/>
        </w:rPr>
        <w:t xml:space="preserve"> </w:t>
      </w:r>
      <w:r>
        <w:rPr>
          <w:rFonts w:ascii="Arial"/>
          <w:sz w:val="14"/>
        </w:rPr>
        <w:t>is</w:t>
      </w:r>
      <w:r>
        <w:rPr>
          <w:rFonts w:ascii="Arial"/>
          <w:spacing w:val="6"/>
          <w:sz w:val="14"/>
        </w:rPr>
        <w:t xml:space="preserve"> </w:t>
      </w:r>
      <w:r>
        <w:rPr>
          <w:rFonts w:ascii="Arial"/>
          <w:sz w:val="14"/>
        </w:rPr>
        <w:t>expected</w:t>
      </w:r>
      <w:r>
        <w:rPr>
          <w:rFonts w:ascii="Arial"/>
          <w:spacing w:val="6"/>
          <w:sz w:val="14"/>
        </w:rPr>
        <w:t xml:space="preserve"> </w:t>
      </w:r>
      <w:r>
        <w:rPr>
          <w:rFonts w:ascii="Arial"/>
          <w:sz w:val="14"/>
        </w:rPr>
        <w:t>to</w:t>
      </w:r>
      <w:r>
        <w:rPr>
          <w:rFonts w:ascii="Arial"/>
          <w:spacing w:val="4"/>
          <w:sz w:val="14"/>
        </w:rPr>
        <w:t xml:space="preserve"> </w:t>
      </w:r>
      <w:r>
        <w:rPr>
          <w:rFonts w:ascii="Arial"/>
          <w:sz w:val="14"/>
        </w:rPr>
        <w:t>increase</w:t>
      </w:r>
      <w:r>
        <w:rPr>
          <w:rFonts w:ascii="Arial"/>
          <w:spacing w:val="4"/>
          <w:sz w:val="14"/>
        </w:rPr>
        <w:t xml:space="preserve"> </w:t>
      </w:r>
      <w:r>
        <w:rPr>
          <w:rFonts w:ascii="Arial"/>
          <w:sz w:val="14"/>
        </w:rPr>
        <w:t>proportionately</w:t>
      </w:r>
      <w:r>
        <w:rPr>
          <w:rFonts w:ascii="Arial"/>
          <w:spacing w:val="1"/>
          <w:sz w:val="14"/>
        </w:rPr>
        <w:t xml:space="preserve"> </w:t>
      </w:r>
      <w:r>
        <w:rPr>
          <w:rFonts w:ascii="Arial"/>
          <w:sz w:val="14"/>
        </w:rPr>
        <w:t>higher</w:t>
      </w:r>
      <w:r>
        <w:rPr>
          <w:rFonts w:ascii="Arial"/>
          <w:spacing w:val="5"/>
          <w:sz w:val="14"/>
        </w:rPr>
        <w:t xml:space="preserve"> </w:t>
      </w:r>
      <w:r>
        <w:rPr>
          <w:rFonts w:ascii="Arial"/>
          <w:sz w:val="14"/>
        </w:rPr>
        <w:t>than</w:t>
      </w:r>
      <w:r>
        <w:rPr>
          <w:rFonts w:ascii="Arial"/>
          <w:spacing w:val="4"/>
          <w:sz w:val="14"/>
        </w:rPr>
        <w:t xml:space="preserve"> </w:t>
      </w:r>
      <w:r>
        <w:rPr>
          <w:rFonts w:ascii="Arial"/>
          <w:sz w:val="14"/>
        </w:rPr>
        <w:t>expected</w:t>
      </w:r>
      <w:r>
        <w:rPr>
          <w:rFonts w:ascii="Arial"/>
          <w:spacing w:val="4"/>
          <w:sz w:val="14"/>
        </w:rPr>
        <w:t xml:space="preserve"> </w:t>
      </w:r>
      <w:r>
        <w:rPr>
          <w:rFonts w:ascii="Arial"/>
          <w:sz w:val="14"/>
        </w:rPr>
        <w:t>interest</w:t>
      </w:r>
      <w:r>
        <w:rPr>
          <w:rFonts w:ascii="Arial"/>
          <w:spacing w:val="6"/>
          <w:sz w:val="14"/>
        </w:rPr>
        <w:t xml:space="preserve"> </w:t>
      </w:r>
      <w:r>
        <w:rPr>
          <w:rFonts w:ascii="Arial"/>
          <w:sz w:val="14"/>
        </w:rPr>
        <w:t>bearing</w:t>
      </w:r>
      <w:r>
        <w:rPr>
          <w:rFonts w:ascii="Arial"/>
          <w:spacing w:val="4"/>
          <w:sz w:val="14"/>
        </w:rPr>
        <w:t xml:space="preserve"> </w:t>
      </w:r>
      <w:r>
        <w:rPr>
          <w:rFonts w:ascii="Arial"/>
          <w:spacing w:val="-2"/>
          <w:sz w:val="14"/>
        </w:rPr>
        <w:t>liabilities.</w:t>
      </w:r>
    </w:p>
    <w:p w14:paraId="1226D20D" w14:textId="77777777" w:rsidR="003F3708" w:rsidRDefault="003F3708">
      <w:pPr>
        <w:rPr>
          <w:rFonts w:ascii="Arial"/>
          <w:sz w:val="14"/>
        </w:rPr>
        <w:sectPr w:rsidR="003F3708">
          <w:pgSz w:w="16840" w:h="11910" w:orient="landscape"/>
          <w:pgMar w:top="1040" w:right="1080" w:bottom="800" w:left="860" w:header="0" w:footer="614" w:gutter="0"/>
          <w:cols w:space="720"/>
        </w:sectPr>
      </w:pPr>
    </w:p>
    <w:p w14:paraId="7655095F" w14:textId="77777777" w:rsidR="003F3708" w:rsidRDefault="003F3708">
      <w:pPr>
        <w:pStyle w:val="BodyText"/>
        <w:rPr>
          <w:sz w:val="24"/>
        </w:rPr>
      </w:pPr>
    </w:p>
    <w:p w14:paraId="37557ABF" w14:textId="77777777" w:rsidR="003F3708" w:rsidRDefault="003F3708">
      <w:pPr>
        <w:pStyle w:val="BodyText"/>
        <w:rPr>
          <w:sz w:val="24"/>
        </w:rPr>
      </w:pPr>
    </w:p>
    <w:p w14:paraId="6552C754" w14:textId="77777777" w:rsidR="003F3708" w:rsidRDefault="003F3708">
      <w:pPr>
        <w:pStyle w:val="BodyText"/>
        <w:rPr>
          <w:sz w:val="24"/>
        </w:rPr>
      </w:pPr>
    </w:p>
    <w:p w14:paraId="33B5C878" w14:textId="77777777" w:rsidR="003F3708" w:rsidRDefault="003F3708">
      <w:pPr>
        <w:pStyle w:val="BodyText"/>
        <w:rPr>
          <w:sz w:val="24"/>
        </w:rPr>
      </w:pPr>
    </w:p>
    <w:p w14:paraId="5FD86D19" w14:textId="77777777" w:rsidR="003F3708" w:rsidRDefault="003F3708">
      <w:pPr>
        <w:pStyle w:val="BodyText"/>
        <w:rPr>
          <w:sz w:val="24"/>
        </w:rPr>
      </w:pPr>
    </w:p>
    <w:p w14:paraId="0CDE3931" w14:textId="77777777" w:rsidR="003F3708" w:rsidRDefault="003F3708">
      <w:pPr>
        <w:pStyle w:val="BodyText"/>
        <w:rPr>
          <w:sz w:val="24"/>
        </w:rPr>
      </w:pPr>
    </w:p>
    <w:p w14:paraId="4444CFDD" w14:textId="77777777" w:rsidR="003F3708" w:rsidRDefault="003F3708">
      <w:pPr>
        <w:pStyle w:val="BodyText"/>
        <w:rPr>
          <w:sz w:val="24"/>
        </w:rPr>
      </w:pPr>
    </w:p>
    <w:p w14:paraId="1EE71A91" w14:textId="77777777" w:rsidR="003F3708" w:rsidRDefault="003F3708">
      <w:pPr>
        <w:pStyle w:val="BodyText"/>
        <w:rPr>
          <w:sz w:val="24"/>
        </w:rPr>
      </w:pPr>
    </w:p>
    <w:p w14:paraId="22F2F8E1" w14:textId="77777777" w:rsidR="003F3708" w:rsidRDefault="003F3708">
      <w:pPr>
        <w:pStyle w:val="BodyText"/>
        <w:rPr>
          <w:sz w:val="24"/>
        </w:rPr>
      </w:pPr>
    </w:p>
    <w:p w14:paraId="5E429F29" w14:textId="77777777" w:rsidR="003F3708" w:rsidRDefault="003F3708">
      <w:pPr>
        <w:pStyle w:val="BodyText"/>
        <w:rPr>
          <w:sz w:val="24"/>
        </w:rPr>
      </w:pPr>
    </w:p>
    <w:p w14:paraId="3CE0D66A" w14:textId="77777777" w:rsidR="003F3708" w:rsidRDefault="003F3708">
      <w:pPr>
        <w:pStyle w:val="BodyText"/>
        <w:rPr>
          <w:sz w:val="24"/>
        </w:rPr>
      </w:pPr>
    </w:p>
    <w:p w14:paraId="188E7747" w14:textId="77777777" w:rsidR="003F3708" w:rsidRDefault="003F3708">
      <w:pPr>
        <w:pStyle w:val="BodyText"/>
        <w:rPr>
          <w:sz w:val="24"/>
        </w:rPr>
      </w:pPr>
    </w:p>
    <w:p w14:paraId="2C829F4F" w14:textId="77777777" w:rsidR="003F3708" w:rsidRDefault="003F3708">
      <w:pPr>
        <w:pStyle w:val="BodyText"/>
        <w:rPr>
          <w:sz w:val="24"/>
        </w:rPr>
      </w:pPr>
    </w:p>
    <w:p w14:paraId="2A265C3D" w14:textId="77777777" w:rsidR="003F3708" w:rsidRDefault="003F3708">
      <w:pPr>
        <w:pStyle w:val="BodyText"/>
        <w:rPr>
          <w:sz w:val="24"/>
        </w:rPr>
      </w:pPr>
    </w:p>
    <w:p w14:paraId="1CAD4F07" w14:textId="77777777" w:rsidR="003F3708" w:rsidRDefault="003F3708">
      <w:pPr>
        <w:pStyle w:val="BodyText"/>
        <w:rPr>
          <w:sz w:val="24"/>
        </w:rPr>
      </w:pPr>
    </w:p>
    <w:p w14:paraId="3FBD823B" w14:textId="77777777" w:rsidR="003F3708" w:rsidRDefault="003F3708">
      <w:pPr>
        <w:pStyle w:val="BodyText"/>
        <w:rPr>
          <w:sz w:val="24"/>
        </w:rPr>
      </w:pPr>
    </w:p>
    <w:p w14:paraId="6439DE3C" w14:textId="77777777" w:rsidR="003F3708" w:rsidRDefault="003F3708">
      <w:pPr>
        <w:pStyle w:val="BodyText"/>
        <w:rPr>
          <w:sz w:val="24"/>
        </w:rPr>
      </w:pPr>
    </w:p>
    <w:p w14:paraId="1B0F849B" w14:textId="77777777" w:rsidR="003F3708" w:rsidRDefault="003F3708">
      <w:pPr>
        <w:pStyle w:val="BodyText"/>
        <w:rPr>
          <w:sz w:val="24"/>
        </w:rPr>
      </w:pPr>
    </w:p>
    <w:p w14:paraId="3D5EFBDC" w14:textId="77777777" w:rsidR="003F3708" w:rsidRDefault="003F3708">
      <w:pPr>
        <w:pStyle w:val="BodyText"/>
        <w:rPr>
          <w:sz w:val="24"/>
        </w:rPr>
      </w:pPr>
    </w:p>
    <w:p w14:paraId="7FF100AF" w14:textId="77777777" w:rsidR="003F3708" w:rsidRDefault="003F3708">
      <w:pPr>
        <w:pStyle w:val="BodyText"/>
        <w:rPr>
          <w:sz w:val="24"/>
        </w:rPr>
      </w:pPr>
    </w:p>
    <w:p w14:paraId="5BB42AA4" w14:textId="77777777" w:rsidR="003F3708" w:rsidRDefault="003F3708">
      <w:pPr>
        <w:pStyle w:val="BodyText"/>
        <w:rPr>
          <w:sz w:val="24"/>
        </w:rPr>
      </w:pPr>
    </w:p>
    <w:p w14:paraId="29D4B32A" w14:textId="77777777" w:rsidR="003F3708" w:rsidRDefault="003F3708">
      <w:pPr>
        <w:pStyle w:val="BodyText"/>
        <w:spacing w:before="60"/>
        <w:rPr>
          <w:sz w:val="24"/>
        </w:rPr>
      </w:pPr>
    </w:p>
    <w:p w14:paraId="5FEA2713" w14:textId="77777777" w:rsidR="003F3708" w:rsidRDefault="005D069D">
      <w:pPr>
        <w:pStyle w:val="Heading2"/>
        <w:ind w:left="1975"/>
      </w:pPr>
      <w:r>
        <w:rPr>
          <w:w w:val="90"/>
        </w:rPr>
        <w:t>This</w:t>
      </w:r>
      <w:r>
        <w:rPr>
          <w:spacing w:val="-3"/>
          <w:w w:val="90"/>
        </w:rPr>
        <w:t xml:space="preserve"> </w:t>
      </w:r>
      <w:r>
        <w:rPr>
          <w:w w:val="90"/>
        </w:rPr>
        <w:t>page</w:t>
      </w:r>
      <w:r>
        <w:rPr>
          <w:spacing w:val="-2"/>
          <w:w w:val="90"/>
        </w:rPr>
        <w:t xml:space="preserve"> </w:t>
      </w:r>
      <w:r>
        <w:rPr>
          <w:w w:val="90"/>
        </w:rPr>
        <w:t>has</w:t>
      </w:r>
      <w:r>
        <w:rPr>
          <w:spacing w:val="-2"/>
          <w:w w:val="90"/>
        </w:rPr>
        <w:t xml:space="preserve"> </w:t>
      </w:r>
      <w:r>
        <w:rPr>
          <w:w w:val="90"/>
        </w:rPr>
        <w:t>been</w:t>
      </w:r>
      <w:r>
        <w:rPr>
          <w:spacing w:val="-2"/>
          <w:w w:val="90"/>
        </w:rPr>
        <w:t xml:space="preserve"> </w:t>
      </w:r>
      <w:r>
        <w:rPr>
          <w:w w:val="90"/>
        </w:rPr>
        <w:t>intentionally</w:t>
      </w:r>
      <w:r>
        <w:rPr>
          <w:spacing w:val="-2"/>
          <w:w w:val="90"/>
        </w:rPr>
        <w:t xml:space="preserve"> </w:t>
      </w:r>
      <w:r>
        <w:rPr>
          <w:w w:val="90"/>
        </w:rPr>
        <w:t>left</w:t>
      </w:r>
      <w:r>
        <w:rPr>
          <w:spacing w:val="-2"/>
          <w:w w:val="90"/>
        </w:rPr>
        <w:t xml:space="preserve"> </w:t>
      </w:r>
      <w:proofErr w:type="gramStart"/>
      <w:r>
        <w:rPr>
          <w:spacing w:val="-2"/>
          <w:w w:val="90"/>
        </w:rPr>
        <w:t>blank</w:t>
      </w:r>
      <w:proofErr w:type="gramEnd"/>
    </w:p>
    <w:p w14:paraId="34E9F56B" w14:textId="77777777" w:rsidR="003F3708" w:rsidRDefault="003F3708">
      <w:pPr>
        <w:pStyle w:val="BodyText"/>
        <w:rPr>
          <w:rFonts w:ascii="Palatino Linotype"/>
          <w:sz w:val="16"/>
        </w:rPr>
      </w:pPr>
    </w:p>
    <w:p w14:paraId="0E78EAD5" w14:textId="77777777" w:rsidR="003F3708" w:rsidRDefault="003F3708">
      <w:pPr>
        <w:pStyle w:val="BodyText"/>
        <w:rPr>
          <w:rFonts w:ascii="Palatino Linotype"/>
          <w:sz w:val="16"/>
        </w:rPr>
      </w:pPr>
    </w:p>
    <w:p w14:paraId="4FD5A281" w14:textId="77777777" w:rsidR="003F3708" w:rsidRDefault="003F3708">
      <w:pPr>
        <w:pStyle w:val="BodyText"/>
        <w:rPr>
          <w:rFonts w:ascii="Palatino Linotype"/>
          <w:sz w:val="16"/>
        </w:rPr>
      </w:pPr>
    </w:p>
    <w:p w14:paraId="51C80062" w14:textId="77777777" w:rsidR="003F3708" w:rsidRDefault="003F3708">
      <w:pPr>
        <w:pStyle w:val="BodyText"/>
        <w:rPr>
          <w:rFonts w:ascii="Palatino Linotype"/>
          <w:sz w:val="16"/>
        </w:rPr>
      </w:pPr>
    </w:p>
    <w:p w14:paraId="00C3A16C" w14:textId="77777777" w:rsidR="003F3708" w:rsidRDefault="003F3708">
      <w:pPr>
        <w:pStyle w:val="BodyText"/>
        <w:rPr>
          <w:rFonts w:ascii="Palatino Linotype"/>
          <w:sz w:val="16"/>
        </w:rPr>
      </w:pPr>
    </w:p>
    <w:p w14:paraId="6C145C56" w14:textId="77777777" w:rsidR="003F3708" w:rsidRDefault="003F3708">
      <w:pPr>
        <w:pStyle w:val="BodyText"/>
        <w:rPr>
          <w:rFonts w:ascii="Palatino Linotype"/>
          <w:sz w:val="16"/>
        </w:rPr>
      </w:pPr>
    </w:p>
    <w:p w14:paraId="6427409C" w14:textId="77777777" w:rsidR="003F3708" w:rsidRDefault="003F3708">
      <w:pPr>
        <w:pStyle w:val="BodyText"/>
        <w:rPr>
          <w:rFonts w:ascii="Palatino Linotype"/>
          <w:sz w:val="16"/>
        </w:rPr>
      </w:pPr>
    </w:p>
    <w:p w14:paraId="50E67F4E" w14:textId="77777777" w:rsidR="003F3708" w:rsidRDefault="003F3708">
      <w:pPr>
        <w:pStyle w:val="BodyText"/>
        <w:rPr>
          <w:rFonts w:ascii="Palatino Linotype"/>
          <w:sz w:val="16"/>
        </w:rPr>
      </w:pPr>
    </w:p>
    <w:p w14:paraId="35AEBCFC" w14:textId="77777777" w:rsidR="003F3708" w:rsidRDefault="003F3708">
      <w:pPr>
        <w:pStyle w:val="BodyText"/>
        <w:rPr>
          <w:rFonts w:ascii="Palatino Linotype"/>
          <w:sz w:val="16"/>
        </w:rPr>
      </w:pPr>
    </w:p>
    <w:p w14:paraId="0B94EDBC" w14:textId="77777777" w:rsidR="003F3708" w:rsidRDefault="003F3708">
      <w:pPr>
        <w:pStyle w:val="BodyText"/>
        <w:rPr>
          <w:rFonts w:ascii="Palatino Linotype"/>
          <w:sz w:val="16"/>
        </w:rPr>
      </w:pPr>
    </w:p>
    <w:p w14:paraId="6B710522" w14:textId="77777777" w:rsidR="003F3708" w:rsidRDefault="003F3708">
      <w:pPr>
        <w:pStyle w:val="BodyText"/>
        <w:rPr>
          <w:rFonts w:ascii="Palatino Linotype"/>
          <w:sz w:val="16"/>
        </w:rPr>
      </w:pPr>
    </w:p>
    <w:p w14:paraId="69DEE043" w14:textId="77777777" w:rsidR="003F3708" w:rsidRDefault="003F3708">
      <w:pPr>
        <w:pStyle w:val="BodyText"/>
        <w:rPr>
          <w:rFonts w:ascii="Palatino Linotype"/>
          <w:sz w:val="16"/>
        </w:rPr>
      </w:pPr>
    </w:p>
    <w:p w14:paraId="264E4E5F" w14:textId="77777777" w:rsidR="003F3708" w:rsidRDefault="003F3708">
      <w:pPr>
        <w:pStyle w:val="BodyText"/>
        <w:rPr>
          <w:rFonts w:ascii="Palatino Linotype"/>
          <w:sz w:val="16"/>
        </w:rPr>
      </w:pPr>
    </w:p>
    <w:p w14:paraId="252158CC" w14:textId="77777777" w:rsidR="003F3708" w:rsidRDefault="003F3708">
      <w:pPr>
        <w:pStyle w:val="BodyText"/>
        <w:rPr>
          <w:rFonts w:ascii="Palatino Linotype"/>
          <w:sz w:val="16"/>
        </w:rPr>
      </w:pPr>
    </w:p>
    <w:p w14:paraId="0B584C20" w14:textId="77777777" w:rsidR="003F3708" w:rsidRDefault="003F3708">
      <w:pPr>
        <w:pStyle w:val="BodyText"/>
        <w:rPr>
          <w:rFonts w:ascii="Palatino Linotype"/>
          <w:sz w:val="16"/>
        </w:rPr>
      </w:pPr>
    </w:p>
    <w:p w14:paraId="556D1C13" w14:textId="77777777" w:rsidR="003F3708" w:rsidRDefault="003F3708">
      <w:pPr>
        <w:pStyle w:val="BodyText"/>
        <w:rPr>
          <w:rFonts w:ascii="Palatino Linotype"/>
          <w:sz w:val="16"/>
        </w:rPr>
      </w:pPr>
    </w:p>
    <w:p w14:paraId="55DAE46F" w14:textId="77777777" w:rsidR="003F3708" w:rsidRDefault="003F3708">
      <w:pPr>
        <w:pStyle w:val="BodyText"/>
        <w:rPr>
          <w:rFonts w:ascii="Palatino Linotype"/>
          <w:sz w:val="16"/>
        </w:rPr>
      </w:pPr>
    </w:p>
    <w:p w14:paraId="497A66DE" w14:textId="77777777" w:rsidR="003F3708" w:rsidRDefault="003F3708">
      <w:pPr>
        <w:pStyle w:val="BodyText"/>
        <w:rPr>
          <w:rFonts w:ascii="Palatino Linotype"/>
          <w:sz w:val="16"/>
        </w:rPr>
      </w:pPr>
    </w:p>
    <w:p w14:paraId="77C925BE" w14:textId="77777777" w:rsidR="003F3708" w:rsidRDefault="003F3708">
      <w:pPr>
        <w:pStyle w:val="BodyText"/>
        <w:rPr>
          <w:rFonts w:ascii="Palatino Linotype"/>
          <w:sz w:val="16"/>
        </w:rPr>
      </w:pPr>
    </w:p>
    <w:p w14:paraId="7AB9D4B8" w14:textId="77777777" w:rsidR="003F3708" w:rsidRDefault="003F3708">
      <w:pPr>
        <w:pStyle w:val="BodyText"/>
        <w:rPr>
          <w:rFonts w:ascii="Palatino Linotype"/>
          <w:sz w:val="16"/>
        </w:rPr>
      </w:pPr>
    </w:p>
    <w:p w14:paraId="462289DC" w14:textId="77777777" w:rsidR="003F3708" w:rsidRDefault="003F3708">
      <w:pPr>
        <w:pStyle w:val="BodyText"/>
        <w:rPr>
          <w:rFonts w:ascii="Palatino Linotype"/>
          <w:sz w:val="16"/>
        </w:rPr>
      </w:pPr>
    </w:p>
    <w:p w14:paraId="360F8FDE" w14:textId="77777777" w:rsidR="003F3708" w:rsidRDefault="003F3708">
      <w:pPr>
        <w:pStyle w:val="BodyText"/>
        <w:rPr>
          <w:rFonts w:ascii="Palatino Linotype"/>
          <w:sz w:val="16"/>
        </w:rPr>
      </w:pPr>
    </w:p>
    <w:p w14:paraId="0E0F146A" w14:textId="77777777" w:rsidR="003F3708" w:rsidRDefault="003F3708">
      <w:pPr>
        <w:pStyle w:val="BodyText"/>
        <w:rPr>
          <w:rFonts w:ascii="Palatino Linotype"/>
          <w:sz w:val="16"/>
        </w:rPr>
      </w:pPr>
    </w:p>
    <w:p w14:paraId="738ED509" w14:textId="77777777" w:rsidR="003F3708" w:rsidRDefault="003F3708">
      <w:pPr>
        <w:pStyle w:val="BodyText"/>
        <w:rPr>
          <w:rFonts w:ascii="Palatino Linotype"/>
          <w:sz w:val="16"/>
        </w:rPr>
      </w:pPr>
    </w:p>
    <w:p w14:paraId="498FB2C1" w14:textId="77777777" w:rsidR="003F3708" w:rsidRDefault="003F3708">
      <w:pPr>
        <w:pStyle w:val="BodyText"/>
        <w:rPr>
          <w:rFonts w:ascii="Palatino Linotype"/>
          <w:sz w:val="16"/>
        </w:rPr>
      </w:pPr>
    </w:p>
    <w:p w14:paraId="28C972F4" w14:textId="77777777" w:rsidR="003F3708" w:rsidRDefault="003F3708">
      <w:pPr>
        <w:pStyle w:val="BodyText"/>
        <w:rPr>
          <w:rFonts w:ascii="Palatino Linotype"/>
          <w:sz w:val="16"/>
        </w:rPr>
      </w:pPr>
    </w:p>
    <w:p w14:paraId="534BB023" w14:textId="77777777" w:rsidR="003F3708" w:rsidRDefault="003F3708">
      <w:pPr>
        <w:pStyle w:val="BodyText"/>
        <w:rPr>
          <w:rFonts w:ascii="Palatino Linotype"/>
          <w:sz w:val="16"/>
        </w:rPr>
      </w:pPr>
    </w:p>
    <w:p w14:paraId="19B12315" w14:textId="77777777" w:rsidR="003F3708" w:rsidRDefault="003F3708">
      <w:pPr>
        <w:pStyle w:val="BodyText"/>
        <w:rPr>
          <w:rFonts w:ascii="Palatino Linotype"/>
          <w:sz w:val="16"/>
        </w:rPr>
      </w:pPr>
    </w:p>
    <w:p w14:paraId="3B9B937A" w14:textId="77777777" w:rsidR="003F3708" w:rsidRDefault="003F3708">
      <w:pPr>
        <w:pStyle w:val="BodyText"/>
        <w:rPr>
          <w:rFonts w:ascii="Palatino Linotype"/>
          <w:sz w:val="16"/>
        </w:rPr>
      </w:pPr>
    </w:p>
    <w:p w14:paraId="5A7587A9" w14:textId="77777777" w:rsidR="003F3708" w:rsidRDefault="003F3708">
      <w:pPr>
        <w:pStyle w:val="BodyText"/>
        <w:rPr>
          <w:rFonts w:ascii="Palatino Linotype"/>
          <w:sz w:val="16"/>
        </w:rPr>
      </w:pPr>
    </w:p>
    <w:p w14:paraId="69E23E27" w14:textId="77777777" w:rsidR="003F3708" w:rsidRDefault="003F3708">
      <w:pPr>
        <w:pStyle w:val="BodyText"/>
        <w:rPr>
          <w:rFonts w:ascii="Palatino Linotype"/>
          <w:sz w:val="16"/>
        </w:rPr>
      </w:pPr>
    </w:p>
    <w:p w14:paraId="27773D41" w14:textId="77777777" w:rsidR="003F3708" w:rsidRDefault="003F3708">
      <w:pPr>
        <w:pStyle w:val="BodyText"/>
        <w:rPr>
          <w:rFonts w:ascii="Palatino Linotype"/>
          <w:sz w:val="16"/>
        </w:rPr>
      </w:pPr>
    </w:p>
    <w:p w14:paraId="2475AD59" w14:textId="77777777" w:rsidR="003F3708" w:rsidRDefault="003F3708">
      <w:pPr>
        <w:pStyle w:val="BodyText"/>
        <w:rPr>
          <w:rFonts w:ascii="Palatino Linotype"/>
          <w:sz w:val="16"/>
        </w:rPr>
      </w:pPr>
    </w:p>
    <w:p w14:paraId="5187F4CA" w14:textId="77777777" w:rsidR="003F3708" w:rsidRDefault="003F3708">
      <w:pPr>
        <w:pStyle w:val="BodyText"/>
        <w:rPr>
          <w:rFonts w:ascii="Palatino Linotype"/>
          <w:sz w:val="16"/>
        </w:rPr>
      </w:pPr>
    </w:p>
    <w:p w14:paraId="67C6D1D5" w14:textId="77777777" w:rsidR="003F3708" w:rsidRDefault="003F3708">
      <w:pPr>
        <w:pStyle w:val="BodyText"/>
        <w:spacing w:before="160"/>
        <w:rPr>
          <w:rFonts w:ascii="Palatino Linotype"/>
          <w:sz w:val="16"/>
        </w:rPr>
      </w:pPr>
    </w:p>
    <w:p w14:paraId="516CBA29" w14:textId="77777777" w:rsidR="003F3708" w:rsidRDefault="005D069D">
      <w:pPr>
        <w:spacing w:before="1"/>
        <w:ind w:right="98"/>
        <w:jc w:val="right"/>
        <w:rPr>
          <w:rFonts w:ascii="Arial"/>
          <w:sz w:val="16"/>
        </w:rPr>
      </w:pPr>
      <w:r>
        <w:rPr>
          <w:rFonts w:ascii="Arial"/>
          <w:sz w:val="16"/>
        </w:rPr>
        <w:t>Page</w:t>
      </w:r>
      <w:r>
        <w:rPr>
          <w:rFonts w:ascii="Arial"/>
          <w:spacing w:val="-2"/>
          <w:sz w:val="16"/>
        </w:rPr>
        <w:t xml:space="preserve"> </w:t>
      </w:r>
      <w:r>
        <w:rPr>
          <w:rFonts w:ascii="Arial"/>
          <w:sz w:val="16"/>
        </w:rPr>
        <w:t>58</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102</w:t>
      </w:r>
    </w:p>
    <w:p w14:paraId="532E924E" w14:textId="77777777" w:rsidR="003F3708" w:rsidRDefault="003F3708">
      <w:pPr>
        <w:jc w:val="right"/>
        <w:rPr>
          <w:rFonts w:ascii="Arial"/>
          <w:sz w:val="16"/>
        </w:rPr>
        <w:sectPr w:rsidR="003F3708">
          <w:footerReference w:type="default" r:id="rId70"/>
          <w:pgSz w:w="11910" w:h="16840"/>
          <w:pgMar w:top="1920" w:right="620" w:bottom="280" w:left="1680" w:header="0" w:footer="0" w:gutter="0"/>
          <w:cols w:space="720"/>
        </w:sectPr>
      </w:pPr>
    </w:p>
    <w:p w14:paraId="3CAFAB41" w14:textId="77777777" w:rsidR="003F3708" w:rsidRDefault="005D069D">
      <w:pPr>
        <w:pStyle w:val="Heading1"/>
        <w:spacing w:before="80"/>
        <w:ind w:left="171"/>
      </w:pPr>
      <w:bookmarkStart w:id="5" w:name="6.0_Appendix_Listing"/>
      <w:bookmarkEnd w:id="5"/>
      <w:r>
        <w:rPr>
          <w:color w:val="4F81BC"/>
          <w:spacing w:val="-2"/>
        </w:rPr>
        <w:lastRenderedPageBreak/>
        <w:t>Appendices</w:t>
      </w:r>
    </w:p>
    <w:p w14:paraId="3A49AC30" w14:textId="77777777" w:rsidR="003F3708" w:rsidRDefault="003F3708">
      <w:pPr>
        <w:pStyle w:val="BodyText"/>
        <w:rPr>
          <w:b/>
          <w:sz w:val="20"/>
        </w:rPr>
      </w:pPr>
    </w:p>
    <w:p w14:paraId="375F8388" w14:textId="77777777" w:rsidR="003F3708" w:rsidRDefault="003F3708">
      <w:pPr>
        <w:pStyle w:val="BodyText"/>
        <w:spacing w:before="116" w:after="1"/>
        <w:rPr>
          <w:b/>
          <w:sz w:val="20"/>
        </w:rPr>
      </w:pPr>
    </w:p>
    <w:tbl>
      <w:tblPr>
        <w:tblW w:w="0" w:type="auto"/>
        <w:tblInd w:w="126" w:type="dxa"/>
        <w:tblLayout w:type="fixed"/>
        <w:tblCellMar>
          <w:left w:w="0" w:type="dxa"/>
          <w:right w:w="0" w:type="dxa"/>
        </w:tblCellMar>
        <w:tblLook w:val="01E0" w:firstRow="1" w:lastRow="1" w:firstColumn="1" w:lastColumn="1" w:noHBand="0" w:noVBand="0"/>
      </w:tblPr>
      <w:tblGrid>
        <w:gridCol w:w="1707"/>
        <w:gridCol w:w="3233"/>
      </w:tblGrid>
      <w:tr w:rsidR="003F3708" w14:paraId="3B57ADD9" w14:textId="77777777">
        <w:trPr>
          <w:trHeight w:val="222"/>
        </w:trPr>
        <w:tc>
          <w:tcPr>
            <w:tcW w:w="1707" w:type="dxa"/>
          </w:tcPr>
          <w:p w14:paraId="6645C6EE" w14:textId="77777777" w:rsidR="003F3708" w:rsidRDefault="005D069D">
            <w:pPr>
              <w:pStyle w:val="TableParagraph"/>
              <w:spacing w:before="0" w:line="203" w:lineRule="exact"/>
              <w:ind w:left="50"/>
              <w:jc w:val="left"/>
              <w:rPr>
                <w:rFonts w:ascii="Arial"/>
                <w:sz w:val="20"/>
              </w:rPr>
            </w:pPr>
            <w:r>
              <w:rPr>
                <w:rFonts w:ascii="Arial"/>
                <w:spacing w:val="-2"/>
                <w:sz w:val="20"/>
              </w:rPr>
              <w:t>Appendix</w:t>
            </w:r>
            <w:r>
              <w:rPr>
                <w:rFonts w:ascii="Arial"/>
                <w:spacing w:val="1"/>
                <w:sz w:val="20"/>
              </w:rPr>
              <w:t xml:space="preserve"> </w:t>
            </w:r>
            <w:r>
              <w:rPr>
                <w:rFonts w:ascii="Arial"/>
                <w:spacing w:val="-10"/>
                <w:sz w:val="20"/>
              </w:rPr>
              <w:t>1</w:t>
            </w:r>
          </w:p>
        </w:tc>
        <w:tc>
          <w:tcPr>
            <w:tcW w:w="3233" w:type="dxa"/>
          </w:tcPr>
          <w:p w14:paraId="1DED8017" w14:textId="77777777" w:rsidR="003F3708" w:rsidRDefault="005D069D">
            <w:pPr>
              <w:pStyle w:val="TableParagraph"/>
              <w:spacing w:before="0" w:line="203" w:lineRule="exact"/>
              <w:ind w:left="663"/>
              <w:jc w:val="left"/>
              <w:rPr>
                <w:rFonts w:ascii="Arial"/>
                <w:sz w:val="20"/>
              </w:rPr>
            </w:pPr>
            <w:r>
              <w:rPr>
                <w:rFonts w:ascii="Arial"/>
                <w:sz w:val="20"/>
              </w:rPr>
              <w:t>Budgeted</w:t>
            </w:r>
            <w:r>
              <w:rPr>
                <w:rFonts w:ascii="Arial"/>
                <w:spacing w:val="-8"/>
                <w:sz w:val="20"/>
              </w:rPr>
              <w:t xml:space="preserve"> </w:t>
            </w:r>
            <w:r>
              <w:rPr>
                <w:rFonts w:ascii="Arial"/>
                <w:sz w:val="20"/>
              </w:rPr>
              <w:t>Income</w:t>
            </w:r>
            <w:r>
              <w:rPr>
                <w:rFonts w:ascii="Arial"/>
                <w:spacing w:val="-7"/>
                <w:sz w:val="20"/>
              </w:rPr>
              <w:t xml:space="preserve"> </w:t>
            </w:r>
            <w:r>
              <w:rPr>
                <w:rFonts w:ascii="Arial"/>
                <w:spacing w:val="-2"/>
                <w:sz w:val="20"/>
              </w:rPr>
              <w:t>Statement</w:t>
            </w:r>
          </w:p>
        </w:tc>
      </w:tr>
    </w:tbl>
    <w:p w14:paraId="2DB54037" w14:textId="77777777" w:rsidR="003F3708" w:rsidRDefault="003F3708">
      <w:pPr>
        <w:pStyle w:val="BodyText"/>
        <w:spacing w:before="40"/>
        <w:rPr>
          <w:b/>
          <w:sz w:val="20"/>
        </w:rPr>
      </w:pPr>
    </w:p>
    <w:tbl>
      <w:tblPr>
        <w:tblW w:w="0" w:type="auto"/>
        <w:tblInd w:w="126" w:type="dxa"/>
        <w:tblLayout w:type="fixed"/>
        <w:tblCellMar>
          <w:left w:w="0" w:type="dxa"/>
          <w:right w:w="0" w:type="dxa"/>
        </w:tblCellMar>
        <w:tblLook w:val="01E0" w:firstRow="1" w:lastRow="1" w:firstColumn="1" w:lastColumn="1" w:noHBand="0" w:noVBand="0"/>
      </w:tblPr>
      <w:tblGrid>
        <w:gridCol w:w="1707"/>
        <w:gridCol w:w="3426"/>
      </w:tblGrid>
      <w:tr w:rsidR="003F3708" w14:paraId="38F56913" w14:textId="77777777">
        <w:trPr>
          <w:trHeight w:val="224"/>
        </w:trPr>
        <w:tc>
          <w:tcPr>
            <w:tcW w:w="1707" w:type="dxa"/>
          </w:tcPr>
          <w:p w14:paraId="1D6D446A" w14:textId="77777777" w:rsidR="003F3708" w:rsidRDefault="005D069D">
            <w:pPr>
              <w:pStyle w:val="TableParagraph"/>
              <w:spacing w:before="0" w:line="205" w:lineRule="exact"/>
              <w:ind w:left="50"/>
              <w:jc w:val="left"/>
              <w:rPr>
                <w:rFonts w:ascii="Arial"/>
                <w:sz w:val="20"/>
              </w:rPr>
            </w:pPr>
            <w:r>
              <w:rPr>
                <w:rFonts w:ascii="Arial"/>
                <w:spacing w:val="-2"/>
                <w:sz w:val="20"/>
              </w:rPr>
              <w:t>Appendix</w:t>
            </w:r>
            <w:r>
              <w:rPr>
                <w:rFonts w:ascii="Arial"/>
                <w:spacing w:val="1"/>
                <w:sz w:val="20"/>
              </w:rPr>
              <w:t xml:space="preserve"> </w:t>
            </w:r>
            <w:r>
              <w:rPr>
                <w:rFonts w:ascii="Arial"/>
                <w:spacing w:val="-10"/>
                <w:sz w:val="20"/>
              </w:rPr>
              <w:t>2</w:t>
            </w:r>
          </w:p>
        </w:tc>
        <w:tc>
          <w:tcPr>
            <w:tcW w:w="3426" w:type="dxa"/>
          </w:tcPr>
          <w:p w14:paraId="03E66676" w14:textId="77777777" w:rsidR="003F3708" w:rsidRDefault="005D069D">
            <w:pPr>
              <w:pStyle w:val="TableParagraph"/>
              <w:spacing w:before="0" w:line="205" w:lineRule="exact"/>
              <w:ind w:left="663"/>
              <w:jc w:val="left"/>
              <w:rPr>
                <w:rFonts w:ascii="Arial"/>
                <w:sz w:val="20"/>
              </w:rPr>
            </w:pPr>
            <w:r>
              <w:rPr>
                <w:rFonts w:ascii="Arial"/>
                <w:sz w:val="20"/>
              </w:rPr>
              <w:t>2024-25</w:t>
            </w:r>
            <w:r>
              <w:rPr>
                <w:rFonts w:ascii="Arial"/>
                <w:spacing w:val="-9"/>
                <w:sz w:val="20"/>
              </w:rPr>
              <w:t xml:space="preserve"> </w:t>
            </w:r>
            <w:r>
              <w:rPr>
                <w:rFonts w:ascii="Arial"/>
                <w:sz w:val="20"/>
              </w:rPr>
              <w:t>Capital</w:t>
            </w:r>
            <w:r>
              <w:rPr>
                <w:rFonts w:ascii="Arial"/>
                <w:spacing w:val="-6"/>
                <w:sz w:val="20"/>
              </w:rPr>
              <w:t xml:space="preserve"> </w:t>
            </w:r>
            <w:r>
              <w:rPr>
                <w:rFonts w:ascii="Arial"/>
                <w:sz w:val="20"/>
              </w:rPr>
              <w:t>Project</w:t>
            </w:r>
            <w:r>
              <w:rPr>
                <w:rFonts w:ascii="Arial"/>
                <w:spacing w:val="-8"/>
                <w:sz w:val="20"/>
              </w:rPr>
              <w:t xml:space="preserve"> </w:t>
            </w:r>
            <w:r>
              <w:rPr>
                <w:rFonts w:ascii="Arial"/>
                <w:spacing w:val="-2"/>
                <w:sz w:val="20"/>
              </w:rPr>
              <w:t>Listing</w:t>
            </w:r>
          </w:p>
        </w:tc>
      </w:tr>
    </w:tbl>
    <w:p w14:paraId="39CCDE30" w14:textId="77777777" w:rsidR="003F3708" w:rsidRDefault="003F3708">
      <w:pPr>
        <w:pStyle w:val="BodyText"/>
        <w:spacing w:before="35"/>
        <w:rPr>
          <w:b/>
          <w:sz w:val="20"/>
        </w:rPr>
      </w:pPr>
    </w:p>
    <w:tbl>
      <w:tblPr>
        <w:tblW w:w="0" w:type="auto"/>
        <w:tblInd w:w="126" w:type="dxa"/>
        <w:tblLayout w:type="fixed"/>
        <w:tblCellMar>
          <w:left w:w="0" w:type="dxa"/>
          <w:right w:w="0" w:type="dxa"/>
        </w:tblCellMar>
        <w:tblLook w:val="01E0" w:firstRow="1" w:lastRow="1" w:firstColumn="1" w:lastColumn="1" w:noHBand="0" w:noVBand="0"/>
      </w:tblPr>
      <w:tblGrid>
        <w:gridCol w:w="1707"/>
        <w:gridCol w:w="4198"/>
      </w:tblGrid>
      <w:tr w:rsidR="003F3708" w14:paraId="54F6D3BF" w14:textId="77777777">
        <w:trPr>
          <w:trHeight w:val="224"/>
        </w:trPr>
        <w:tc>
          <w:tcPr>
            <w:tcW w:w="1707" w:type="dxa"/>
          </w:tcPr>
          <w:p w14:paraId="03749A94" w14:textId="77777777" w:rsidR="003F3708" w:rsidRDefault="005D069D">
            <w:pPr>
              <w:pStyle w:val="TableParagraph"/>
              <w:spacing w:before="0" w:line="205" w:lineRule="exact"/>
              <w:ind w:left="50"/>
              <w:jc w:val="left"/>
              <w:rPr>
                <w:rFonts w:ascii="Arial"/>
                <w:sz w:val="20"/>
              </w:rPr>
            </w:pPr>
            <w:r>
              <w:rPr>
                <w:rFonts w:ascii="Arial"/>
                <w:spacing w:val="-2"/>
                <w:sz w:val="20"/>
              </w:rPr>
              <w:t>Appendix</w:t>
            </w:r>
            <w:r>
              <w:rPr>
                <w:rFonts w:ascii="Arial"/>
                <w:spacing w:val="1"/>
                <w:sz w:val="20"/>
              </w:rPr>
              <w:t xml:space="preserve"> </w:t>
            </w:r>
            <w:r>
              <w:rPr>
                <w:rFonts w:ascii="Arial"/>
                <w:spacing w:val="-10"/>
                <w:sz w:val="20"/>
              </w:rPr>
              <w:t>3</w:t>
            </w:r>
          </w:p>
        </w:tc>
        <w:tc>
          <w:tcPr>
            <w:tcW w:w="4198" w:type="dxa"/>
          </w:tcPr>
          <w:p w14:paraId="2B5AC9A7" w14:textId="77777777" w:rsidR="003F3708" w:rsidRDefault="005D069D">
            <w:pPr>
              <w:pStyle w:val="TableParagraph"/>
              <w:spacing w:before="0" w:line="205" w:lineRule="exact"/>
              <w:ind w:left="663"/>
              <w:jc w:val="left"/>
              <w:rPr>
                <w:rFonts w:ascii="Arial"/>
                <w:sz w:val="20"/>
              </w:rPr>
            </w:pPr>
            <w:r>
              <w:rPr>
                <w:rFonts w:ascii="Arial"/>
                <w:sz w:val="20"/>
              </w:rPr>
              <w:t>Community</w:t>
            </w:r>
            <w:r>
              <w:rPr>
                <w:rFonts w:ascii="Arial"/>
                <w:spacing w:val="-9"/>
                <w:sz w:val="20"/>
              </w:rPr>
              <w:t xml:space="preserve"> </w:t>
            </w:r>
            <w:r>
              <w:rPr>
                <w:rFonts w:ascii="Arial"/>
                <w:sz w:val="20"/>
              </w:rPr>
              <w:t>Investment</w:t>
            </w:r>
            <w:r>
              <w:rPr>
                <w:rFonts w:ascii="Arial"/>
                <w:spacing w:val="-8"/>
                <w:sz w:val="20"/>
              </w:rPr>
              <w:t xml:space="preserve"> </w:t>
            </w:r>
            <w:r>
              <w:rPr>
                <w:rFonts w:ascii="Arial"/>
                <w:sz w:val="20"/>
              </w:rPr>
              <w:t>&amp;</w:t>
            </w:r>
            <w:r>
              <w:rPr>
                <w:rFonts w:ascii="Arial"/>
                <w:spacing w:val="-11"/>
                <w:sz w:val="20"/>
              </w:rPr>
              <w:t xml:space="preserve"> </w:t>
            </w:r>
            <w:r>
              <w:rPr>
                <w:rFonts w:ascii="Arial"/>
                <w:sz w:val="20"/>
              </w:rPr>
              <w:t>Support</w:t>
            </w:r>
            <w:r>
              <w:rPr>
                <w:rFonts w:ascii="Arial"/>
                <w:spacing w:val="-7"/>
                <w:sz w:val="20"/>
              </w:rPr>
              <w:t xml:space="preserve"> </w:t>
            </w:r>
            <w:r>
              <w:rPr>
                <w:rFonts w:ascii="Arial"/>
                <w:spacing w:val="-4"/>
                <w:sz w:val="20"/>
              </w:rPr>
              <w:t>Fund</w:t>
            </w:r>
          </w:p>
        </w:tc>
      </w:tr>
    </w:tbl>
    <w:p w14:paraId="1C263C8D" w14:textId="77777777" w:rsidR="003F3708" w:rsidRDefault="003F3708">
      <w:pPr>
        <w:pStyle w:val="BodyText"/>
        <w:spacing w:before="35"/>
        <w:rPr>
          <w:b/>
          <w:sz w:val="20"/>
        </w:rPr>
      </w:pPr>
    </w:p>
    <w:tbl>
      <w:tblPr>
        <w:tblW w:w="0" w:type="auto"/>
        <w:tblInd w:w="126" w:type="dxa"/>
        <w:tblLayout w:type="fixed"/>
        <w:tblCellMar>
          <w:left w:w="0" w:type="dxa"/>
          <w:right w:w="0" w:type="dxa"/>
        </w:tblCellMar>
        <w:tblLook w:val="01E0" w:firstRow="1" w:lastRow="1" w:firstColumn="1" w:lastColumn="1" w:noHBand="0" w:noVBand="0"/>
      </w:tblPr>
      <w:tblGrid>
        <w:gridCol w:w="1707"/>
        <w:gridCol w:w="3771"/>
      </w:tblGrid>
      <w:tr w:rsidR="003F3708" w14:paraId="52959961" w14:textId="77777777">
        <w:trPr>
          <w:trHeight w:val="224"/>
        </w:trPr>
        <w:tc>
          <w:tcPr>
            <w:tcW w:w="1707" w:type="dxa"/>
          </w:tcPr>
          <w:p w14:paraId="01EDB1DC" w14:textId="77777777" w:rsidR="003F3708" w:rsidRDefault="005D069D">
            <w:pPr>
              <w:pStyle w:val="TableParagraph"/>
              <w:spacing w:before="0" w:line="205" w:lineRule="exact"/>
              <w:ind w:left="50"/>
              <w:jc w:val="left"/>
              <w:rPr>
                <w:rFonts w:ascii="Arial"/>
                <w:sz w:val="20"/>
              </w:rPr>
            </w:pPr>
            <w:r>
              <w:rPr>
                <w:rFonts w:ascii="Arial"/>
                <w:spacing w:val="-2"/>
                <w:sz w:val="20"/>
              </w:rPr>
              <w:t>Appendix</w:t>
            </w:r>
            <w:r>
              <w:rPr>
                <w:rFonts w:ascii="Arial"/>
                <w:spacing w:val="1"/>
                <w:sz w:val="20"/>
              </w:rPr>
              <w:t xml:space="preserve"> </w:t>
            </w:r>
            <w:r>
              <w:rPr>
                <w:rFonts w:ascii="Arial"/>
                <w:spacing w:val="-10"/>
                <w:sz w:val="20"/>
              </w:rPr>
              <w:t>4</w:t>
            </w:r>
          </w:p>
        </w:tc>
        <w:tc>
          <w:tcPr>
            <w:tcW w:w="3771" w:type="dxa"/>
          </w:tcPr>
          <w:p w14:paraId="16CD0716" w14:textId="77777777" w:rsidR="003F3708" w:rsidRDefault="005D069D">
            <w:pPr>
              <w:pStyle w:val="TableParagraph"/>
              <w:spacing w:before="0" w:line="205" w:lineRule="exact"/>
              <w:ind w:left="663"/>
              <w:jc w:val="left"/>
              <w:rPr>
                <w:rFonts w:ascii="Arial"/>
                <w:sz w:val="20"/>
              </w:rPr>
            </w:pPr>
            <w:r>
              <w:rPr>
                <w:rFonts w:ascii="Arial"/>
                <w:sz w:val="20"/>
              </w:rPr>
              <w:t>2024-25</w:t>
            </w:r>
            <w:r>
              <w:rPr>
                <w:rFonts w:ascii="Arial"/>
                <w:spacing w:val="-7"/>
                <w:sz w:val="20"/>
              </w:rPr>
              <w:t xml:space="preserve"> </w:t>
            </w:r>
            <w:r>
              <w:rPr>
                <w:rFonts w:ascii="Arial"/>
                <w:sz w:val="20"/>
              </w:rPr>
              <w:t>Fees</w:t>
            </w:r>
            <w:r>
              <w:rPr>
                <w:rFonts w:ascii="Arial"/>
                <w:spacing w:val="-6"/>
                <w:sz w:val="20"/>
              </w:rPr>
              <w:t xml:space="preserve"> </w:t>
            </w:r>
            <w:r>
              <w:rPr>
                <w:rFonts w:ascii="Arial"/>
                <w:sz w:val="20"/>
              </w:rPr>
              <w:t>and</w:t>
            </w:r>
            <w:r>
              <w:rPr>
                <w:rFonts w:ascii="Arial"/>
                <w:spacing w:val="-5"/>
                <w:sz w:val="20"/>
              </w:rPr>
              <w:t xml:space="preserve"> </w:t>
            </w:r>
            <w:r>
              <w:rPr>
                <w:rFonts w:ascii="Arial"/>
                <w:sz w:val="20"/>
              </w:rPr>
              <w:t>Charges</w:t>
            </w:r>
            <w:r>
              <w:rPr>
                <w:rFonts w:ascii="Arial"/>
                <w:spacing w:val="-6"/>
                <w:sz w:val="20"/>
              </w:rPr>
              <w:t xml:space="preserve"> </w:t>
            </w:r>
            <w:r>
              <w:rPr>
                <w:rFonts w:ascii="Arial"/>
                <w:spacing w:val="-2"/>
                <w:sz w:val="20"/>
              </w:rPr>
              <w:t>Listing</w:t>
            </w:r>
          </w:p>
        </w:tc>
      </w:tr>
    </w:tbl>
    <w:p w14:paraId="502A0C88" w14:textId="77777777" w:rsidR="003F3708" w:rsidRDefault="003F3708">
      <w:pPr>
        <w:pStyle w:val="BodyText"/>
        <w:spacing w:before="38"/>
        <w:rPr>
          <w:b/>
          <w:sz w:val="20"/>
        </w:rPr>
      </w:pPr>
    </w:p>
    <w:tbl>
      <w:tblPr>
        <w:tblW w:w="0" w:type="auto"/>
        <w:tblInd w:w="126" w:type="dxa"/>
        <w:tblLayout w:type="fixed"/>
        <w:tblCellMar>
          <w:left w:w="0" w:type="dxa"/>
          <w:right w:w="0" w:type="dxa"/>
        </w:tblCellMar>
        <w:tblLook w:val="01E0" w:firstRow="1" w:lastRow="1" w:firstColumn="1" w:lastColumn="1" w:noHBand="0" w:noVBand="0"/>
      </w:tblPr>
      <w:tblGrid>
        <w:gridCol w:w="1707"/>
        <w:gridCol w:w="1485"/>
      </w:tblGrid>
      <w:tr w:rsidR="003F3708" w14:paraId="1DAC3B80" w14:textId="77777777">
        <w:trPr>
          <w:trHeight w:val="224"/>
        </w:trPr>
        <w:tc>
          <w:tcPr>
            <w:tcW w:w="1707" w:type="dxa"/>
          </w:tcPr>
          <w:p w14:paraId="782FA5A1" w14:textId="77777777" w:rsidR="003F3708" w:rsidRDefault="005D069D">
            <w:pPr>
              <w:pStyle w:val="TableParagraph"/>
              <w:spacing w:before="0" w:line="205" w:lineRule="exact"/>
              <w:ind w:left="50"/>
              <w:jc w:val="left"/>
              <w:rPr>
                <w:rFonts w:ascii="Arial"/>
                <w:sz w:val="20"/>
              </w:rPr>
            </w:pPr>
            <w:r>
              <w:rPr>
                <w:rFonts w:ascii="Arial"/>
                <w:spacing w:val="-2"/>
                <w:sz w:val="20"/>
              </w:rPr>
              <w:t>Appendix</w:t>
            </w:r>
            <w:r>
              <w:rPr>
                <w:rFonts w:ascii="Arial"/>
                <w:spacing w:val="1"/>
                <w:sz w:val="20"/>
              </w:rPr>
              <w:t xml:space="preserve"> </w:t>
            </w:r>
            <w:r>
              <w:rPr>
                <w:rFonts w:ascii="Arial"/>
                <w:spacing w:val="-10"/>
                <w:sz w:val="20"/>
              </w:rPr>
              <w:t>5</w:t>
            </w:r>
          </w:p>
        </w:tc>
        <w:tc>
          <w:tcPr>
            <w:tcW w:w="1485" w:type="dxa"/>
          </w:tcPr>
          <w:p w14:paraId="56F204BA" w14:textId="77777777" w:rsidR="003F3708" w:rsidRDefault="005D069D">
            <w:pPr>
              <w:pStyle w:val="TableParagraph"/>
              <w:spacing w:before="0" w:line="205" w:lineRule="exact"/>
              <w:ind w:left="663"/>
              <w:jc w:val="left"/>
              <w:rPr>
                <w:rFonts w:ascii="Arial"/>
                <w:sz w:val="20"/>
              </w:rPr>
            </w:pPr>
            <w:r>
              <w:rPr>
                <w:rFonts w:ascii="Arial"/>
                <w:spacing w:val="-2"/>
                <w:sz w:val="20"/>
              </w:rPr>
              <w:t>Glossary</w:t>
            </w:r>
          </w:p>
        </w:tc>
      </w:tr>
    </w:tbl>
    <w:p w14:paraId="73734E80" w14:textId="77777777" w:rsidR="003F3708" w:rsidRDefault="003F3708">
      <w:pPr>
        <w:pStyle w:val="BodyText"/>
        <w:rPr>
          <w:b/>
          <w:sz w:val="20"/>
        </w:rPr>
      </w:pPr>
    </w:p>
    <w:p w14:paraId="29977CC3" w14:textId="77777777" w:rsidR="003F3708" w:rsidRDefault="003F3708">
      <w:pPr>
        <w:pStyle w:val="BodyText"/>
        <w:rPr>
          <w:b/>
          <w:sz w:val="20"/>
        </w:rPr>
      </w:pPr>
    </w:p>
    <w:p w14:paraId="339A0CD9" w14:textId="77777777" w:rsidR="003F3708" w:rsidRDefault="003F3708">
      <w:pPr>
        <w:pStyle w:val="BodyText"/>
        <w:rPr>
          <w:b/>
          <w:sz w:val="20"/>
        </w:rPr>
      </w:pPr>
    </w:p>
    <w:p w14:paraId="37EBA9AA" w14:textId="77777777" w:rsidR="003F3708" w:rsidRDefault="003F3708">
      <w:pPr>
        <w:pStyle w:val="BodyText"/>
        <w:rPr>
          <w:b/>
          <w:sz w:val="20"/>
        </w:rPr>
      </w:pPr>
    </w:p>
    <w:p w14:paraId="66D8A783" w14:textId="77777777" w:rsidR="003F3708" w:rsidRDefault="003F3708">
      <w:pPr>
        <w:pStyle w:val="BodyText"/>
        <w:rPr>
          <w:b/>
          <w:sz w:val="20"/>
        </w:rPr>
      </w:pPr>
    </w:p>
    <w:p w14:paraId="209F34BE" w14:textId="77777777" w:rsidR="003F3708" w:rsidRDefault="003F3708">
      <w:pPr>
        <w:pStyle w:val="BodyText"/>
        <w:rPr>
          <w:b/>
          <w:sz w:val="20"/>
        </w:rPr>
      </w:pPr>
    </w:p>
    <w:p w14:paraId="16B722EF" w14:textId="77777777" w:rsidR="003F3708" w:rsidRDefault="003F3708">
      <w:pPr>
        <w:pStyle w:val="BodyText"/>
        <w:rPr>
          <w:b/>
          <w:sz w:val="20"/>
        </w:rPr>
      </w:pPr>
    </w:p>
    <w:p w14:paraId="0AC3F05C" w14:textId="77777777" w:rsidR="003F3708" w:rsidRDefault="003F3708">
      <w:pPr>
        <w:pStyle w:val="BodyText"/>
        <w:rPr>
          <w:b/>
          <w:sz w:val="20"/>
        </w:rPr>
      </w:pPr>
    </w:p>
    <w:p w14:paraId="19E8C27B" w14:textId="77777777" w:rsidR="003F3708" w:rsidRDefault="003F3708">
      <w:pPr>
        <w:pStyle w:val="BodyText"/>
        <w:rPr>
          <w:b/>
          <w:sz w:val="20"/>
        </w:rPr>
      </w:pPr>
    </w:p>
    <w:p w14:paraId="11799FFC" w14:textId="77777777" w:rsidR="003F3708" w:rsidRDefault="003F3708">
      <w:pPr>
        <w:pStyle w:val="BodyText"/>
        <w:rPr>
          <w:b/>
          <w:sz w:val="20"/>
        </w:rPr>
      </w:pPr>
    </w:p>
    <w:p w14:paraId="01FB3BFA" w14:textId="77777777" w:rsidR="003F3708" w:rsidRDefault="003F3708">
      <w:pPr>
        <w:pStyle w:val="BodyText"/>
        <w:rPr>
          <w:b/>
          <w:sz w:val="20"/>
        </w:rPr>
      </w:pPr>
    </w:p>
    <w:p w14:paraId="1E38867E" w14:textId="77777777" w:rsidR="003F3708" w:rsidRDefault="003F3708">
      <w:pPr>
        <w:pStyle w:val="BodyText"/>
        <w:rPr>
          <w:b/>
          <w:sz w:val="20"/>
        </w:rPr>
      </w:pPr>
    </w:p>
    <w:p w14:paraId="798C4ABE" w14:textId="77777777" w:rsidR="003F3708" w:rsidRDefault="003F3708">
      <w:pPr>
        <w:pStyle w:val="BodyText"/>
        <w:rPr>
          <w:b/>
          <w:sz w:val="20"/>
        </w:rPr>
      </w:pPr>
    </w:p>
    <w:p w14:paraId="161C49FF" w14:textId="77777777" w:rsidR="003F3708" w:rsidRDefault="003F3708">
      <w:pPr>
        <w:pStyle w:val="BodyText"/>
        <w:rPr>
          <w:b/>
          <w:sz w:val="20"/>
        </w:rPr>
      </w:pPr>
    </w:p>
    <w:p w14:paraId="564F6F90" w14:textId="77777777" w:rsidR="003F3708" w:rsidRDefault="003F3708">
      <w:pPr>
        <w:pStyle w:val="BodyText"/>
        <w:rPr>
          <w:b/>
          <w:sz w:val="20"/>
        </w:rPr>
      </w:pPr>
    </w:p>
    <w:p w14:paraId="4077BC6E" w14:textId="77777777" w:rsidR="003F3708" w:rsidRDefault="003F3708">
      <w:pPr>
        <w:pStyle w:val="BodyText"/>
        <w:rPr>
          <w:b/>
          <w:sz w:val="20"/>
        </w:rPr>
      </w:pPr>
    </w:p>
    <w:p w14:paraId="4C84AEFD" w14:textId="77777777" w:rsidR="003F3708" w:rsidRDefault="003F3708">
      <w:pPr>
        <w:pStyle w:val="BodyText"/>
        <w:rPr>
          <w:b/>
          <w:sz w:val="20"/>
        </w:rPr>
      </w:pPr>
    </w:p>
    <w:p w14:paraId="1939F063" w14:textId="77777777" w:rsidR="003F3708" w:rsidRDefault="003F3708">
      <w:pPr>
        <w:pStyle w:val="BodyText"/>
        <w:rPr>
          <w:b/>
          <w:sz w:val="20"/>
        </w:rPr>
      </w:pPr>
    </w:p>
    <w:p w14:paraId="5EC7BC96" w14:textId="77777777" w:rsidR="003F3708" w:rsidRDefault="003F3708">
      <w:pPr>
        <w:pStyle w:val="BodyText"/>
        <w:rPr>
          <w:b/>
          <w:sz w:val="20"/>
        </w:rPr>
      </w:pPr>
    </w:p>
    <w:p w14:paraId="2F9AB04B" w14:textId="77777777" w:rsidR="003F3708" w:rsidRDefault="003F3708">
      <w:pPr>
        <w:pStyle w:val="BodyText"/>
        <w:rPr>
          <w:b/>
          <w:sz w:val="20"/>
        </w:rPr>
      </w:pPr>
    </w:p>
    <w:p w14:paraId="5C69F301" w14:textId="77777777" w:rsidR="003F3708" w:rsidRDefault="003F3708">
      <w:pPr>
        <w:pStyle w:val="BodyText"/>
        <w:rPr>
          <w:b/>
          <w:sz w:val="20"/>
        </w:rPr>
      </w:pPr>
    </w:p>
    <w:p w14:paraId="679C4B52" w14:textId="77777777" w:rsidR="003F3708" w:rsidRDefault="003F3708">
      <w:pPr>
        <w:pStyle w:val="BodyText"/>
        <w:rPr>
          <w:b/>
          <w:sz w:val="20"/>
        </w:rPr>
      </w:pPr>
    </w:p>
    <w:p w14:paraId="72028072" w14:textId="77777777" w:rsidR="003F3708" w:rsidRDefault="003F3708">
      <w:pPr>
        <w:pStyle w:val="BodyText"/>
        <w:rPr>
          <w:b/>
          <w:sz w:val="20"/>
        </w:rPr>
      </w:pPr>
    </w:p>
    <w:p w14:paraId="650698B0" w14:textId="77777777" w:rsidR="003F3708" w:rsidRDefault="003F3708">
      <w:pPr>
        <w:pStyle w:val="BodyText"/>
        <w:rPr>
          <w:b/>
          <w:sz w:val="20"/>
        </w:rPr>
      </w:pPr>
    </w:p>
    <w:p w14:paraId="491C7AC5" w14:textId="77777777" w:rsidR="003F3708" w:rsidRDefault="003F3708">
      <w:pPr>
        <w:pStyle w:val="BodyText"/>
        <w:rPr>
          <w:b/>
          <w:sz w:val="20"/>
        </w:rPr>
      </w:pPr>
    </w:p>
    <w:p w14:paraId="649EA172" w14:textId="77777777" w:rsidR="003F3708" w:rsidRDefault="003F3708">
      <w:pPr>
        <w:pStyle w:val="BodyText"/>
        <w:rPr>
          <w:b/>
          <w:sz w:val="20"/>
        </w:rPr>
      </w:pPr>
    </w:p>
    <w:p w14:paraId="34A47000" w14:textId="77777777" w:rsidR="003F3708" w:rsidRDefault="003F3708">
      <w:pPr>
        <w:pStyle w:val="BodyText"/>
        <w:rPr>
          <w:b/>
          <w:sz w:val="20"/>
        </w:rPr>
      </w:pPr>
    </w:p>
    <w:p w14:paraId="236984D2" w14:textId="77777777" w:rsidR="003F3708" w:rsidRDefault="003F3708">
      <w:pPr>
        <w:pStyle w:val="BodyText"/>
        <w:rPr>
          <w:b/>
          <w:sz w:val="20"/>
        </w:rPr>
      </w:pPr>
    </w:p>
    <w:p w14:paraId="22193772" w14:textId="77777777" w:rsidR="003F3708" w:rsidRDefault="003F3708">
      <w:pPr>
        <w:pStyle w:val="BodyText"/>
        <w:rPr>
          <w:b/>
          <w:sz w:val="20"/>
        </w:rPr>
      </w:pPr>
    </w:p>
    <w:p w14:paraId="3C70CB02" w14:textId="77777777" w:rsidR="003F3708" w:rsidRDefault="003F3708">
      <w:pPr>
        <w:pStyle w:val="BodyText"/>
        <w:rPr>
          <w:b/>
          <w:sz w:val="20"/>
        </w:rPr>
      </w:pPr>
    </w:p>
    <w:p w14:paraId="4E28E737" w14:textId="77777777" w:rsidR="003F3708" w:rsidRDefault="003F3708">
      <w:pPr>
        <w:pStyle w:val="BodyText"/>
        <w:rPr>
          <w:b/>
          <w:sz w:val="20"/>
        </w:rPr>
      </w:pPr>
    </w:p>
    <w:p w14:paraId="123AFA81" w14:textId="77777777" w:rsidR="003F3708" w:rsidRDefault="003F3708">
      <w:pPr>
        <w:pStyle w:val="BodyText"/>
        <w:rPr>
          <w:b/>
          <w:sz w:val="20"/>
        </w:rPr>
      </w:pPr>
    </w:p>
    <w:p w14:paraId="7BA8F250" w14:textId="77777777" w:rsidR="003F3708" w:rsidRDefault="003F3708">
      <w:pPr>
        <w:pStyle w:val="BodyText"/>
        <w:rPr>
          <w:b/>
          <w:sz w:val="20"/>
        </w:rPr>
      </w:pPr>
    </w:p>
    <w:p w14:paraId="1B64E3E5" w14:textId="77777777" w:rsidR="003F3708" w:rsidRDefault="003F3708">
      <w:pPr>
        <w:pStyle w:val="BodyText"/>
        <w:rPr>
          <w:b/>
          <w:sz w:val="20"/>
        </w:rPr>
      </w:pPr>
    </w:p>
    <w:p w14:paraId="08879359" w14:textId="77777777" w:rsidR="003F3708" w:rsidRDefault="003F3708">
      <w:pPr>
        <w:pStyle w:val="BodyText"/>
        <w:rPr>
          <w:b/>
          <w:sz w:val="20"/>
        </w:rPr>
      </w:pPr>
    </w:p>
    <w:p w14:paraId="542C77ED" w14:textId="77777777" w:rsidR="003F3708" w:rsidRDefault="003F3708">
      <w:pPr>
        <w:pStyle w:val="BodyText"/>
        <w:rPr>
          <w:b/>
          <w:sz w:val="20"/>
        </w:rPr>
      </w:pPr>
    </w:p>
    <w:p w14:paraId="49019A96" w14:textId="77777777" w:rsidR="003F3708" w:rsidRDefault="003F3708">
      <w:pPr>
        <w:pStyle w:val="BodyText"/>
        <w:rPr>
          <w:b/>
          <w:sz w:val="20"/>
        </w:rPr>
      </w:pPr>
    </w:p>
    <w:p w14:paraId="5D943E03" w14:textId="77777777" w:rsidR="003F3708" w:rsidRDefault="003F3708">
      <w:pPr>
        <w:pStyle w:val="BodyText"/>
        <w:rPr>
          <w:b/>
          <w:sz w:val="20"/>
        </w:rPr>
      </w:pPr>
    </w:p>
    <w:p w14:paraId="1B1BEAE9" w14:textId="77777777" w:rsidR="003F3708" w:rsidRDefault="003F3708">
      <w:pPr>
        <w:pStyle w:val="BodyText"/>
        <w:rPr>
          <w:b/>
          <w:sz w:val="20"/>
        </w:rPr>
      </w:pPr>
    </w:p>
    <w:p w14:paraId="190F9CC0" w14:textId="77777777" w:rsidR="003F3708" w:rsidRDefault="003F3708">
      <w:pPr>
        <w:pStyle w:val="BodyText"/>
        <w:rPr>
          <w:b/>
          <w:sz w:val="20"/>
        </w:rPr>
      </w:pPr>
    </w:p>
    <w:p w14:paraId="06FD3CC2" w14:textId="77777777" w:rsidR="003F3708" w:rsidRDefault="003F3708">
      <w:pPr>
        <w:pStyle w:val="BodyText"/>
        <w:rPr>
          <w:b/>
          <w:sz w:val="20"/>
        </w:rPr>
      </w:pPr>
    </w:p>
    <w:p w14:paraId="3C108B22" w14:textId="77777777" w:rsidR="003F3708" w:rsidRDefault="003F3708">
      <w:pPr>
        <w:pStyle w:val="BodyText"/>
        <w:rPr>
          <w:b/>
          <w:sz w:val="20"/>
        </w:rPr>
      </w:pPr>
    </w:p>
    <w:p w14:paraId="61B67B14" w14:textId="77777777" w:rsidR="003F3708" w:rsidRDefault="003F3708">
      <w:pPr>
        <w:pStyle w:val="BodyText"/>
        <w:rPr>
          <w:b/>
          <w:sz w:val="20"/>
        </w:rPr>
      </w:pPr>
    </w:p>
    <w:p w14:paraId="309CA567" w14:textId="77777777" w:rsidR="003F3708" w:rsidRDefault="003F3708">
      <w:pPr>
        <w:pStyle w:val="BodyText"/>
        <w:rPr>
          <w:b/>
          <w:sz w:val="20"/>
        </w:rPr>
      </w:pPr>
    </w:p>
    <w:p w14:paraId="048232EB" w14:textId="77777777" w:rsidR="003F3708" w:rsidRDefault="003F3708">
      <w:pPr>
        <w:pStyle w:val="BodyText"/>
        <w:rPr>
          <w:b/>
          <w:sz w:val="20"/>
        </w:rPr>
      </w:pPr>
    </w:p>
    <w:p w14:paraId="11E81453" w14:textId="77777777" w:rsidR="003F3708" w:rsidRDefault="003F3708">
      <w:pPr>
        <w:pStyle w:val="BodyText"/>
        <w:rPr>
          <w:b/>
          <w:sz w:val="20"/>
        </w:rPr>
      </w:pPr>
    </w:p>
    <w:p w14:paraId="0F607B6A" w14:textId="77777777" w:rsidR="003F3708" w:rsidRDefault="003F3708">
      <w:pPr>
        <w:pStyle w:val="BodyText"/>
        <w:rPr>
          <w:b/>
          <w:sz w:val="20"/>
        </w:rPr>
      </w:pPr>
    </w:p>
    <w:p w14:paraId="036B3B06" w14:textId="77777777" w:rsidR="003F3708" w:rsidRDefault="003F3708">
      <w:pPr>
        <w:pStyle w:val="BodyText"/>
        <w:rPr>
          <w:b/>
          <w:sz w:val="20"/>
        </w:rPr>
      </w:pPr>
    </w:p>
    <w:p w14:paraId="43C3FA6B" w14:textId="77777777" w:rsidR="003F3708" w:rsidRDefault="003F3708">
      <w:pPr>
        <w:pStyle w:val="BodyText"/>
        <w:rPr>
          <w:b/>
          <w:sz w:val="20"/>
        </w:rPr>
      </w:pPr>
    </w:p>
    <w:p w14:paraId="506ABF46" w14:textId="77777777" w:rsidR="003F3708" w:rsidRDefault="003F3708">
      <w:pPr>
        <w:pStyle w:val="BodyText"/>
        <w:rPr>
          <w:b/>
          <w:sz w:val="20"/>
        </w:rPr>
      </w:pPr>
    </w:p>
    <w:p w14:paraId="2A38C98E" w14:textId="77777777" w:rsidR="003F3708" w:rsidRDefault="003F3708">
      <w:pPr>
        <w:pStyle w:val="BodyText"/>
        <w:rPr>
          <w:b/>
          <w:sz w:val="20"/>
        </w:rPr>
      </w:pPr>
    </w:p>
    <w:p w14:paraId="5F99205B" w14:textId="77777777" w:rsidR="003F3708" w:rsidRDefault="003F3708">
      <w:pPr>
        <w:pStyle w:val="BodyText"/>
        <w:rPr>
          <w:b/>
          <w:sz w:val="20"/>
        </w:rPr>
      </w:pPr>
    </w:p>
    <w:p w14:paraId="107B1FC0" w14:textId="77777777" w:rsidR="003F3708" w:rsidRDefault="003F3708">
      <w:pPr>
        <w:pStyle w:val="BodyText"/>
        <w:rPr>
          <w:b/>
          <w:sz w:val="20"/>
        </w:rPr>
      </w:pPr>
    </w:p>
    <w:p w14:paraId="5E7DB050" w14:textId="77777777" w:rsidR="003F3708" w:rsidRDefault="003F3708">
      <w:pPr>
        <w:pStyle w:val="BodyText"/>
        <w:rPr>
          <w:b/>
          <w:sz w:val="20"/>
        </w:rPr>
      </w:pPr>
    </w:p>
    <w:p w14:paraId="16E1C34F" w14:textId="77777777" w:rsidR="003F3708" w:rsidRDefault="003F3708">
      <w:pPr>
        <w:pStyle w:val="BodyText"/>
        <w:rPr>
          <w:b/>
          <w:sz w:val="20"/>
        </w:rPr>
      </w:pPr>
    </w:p>
    <w:p w14:paraId="6E0E63CC" w14:textId="77777777" w:rsidR="003F3708" w:rsidRDefault="003F3708">
      <w:pPr>
        <w:pStyle w:val="BodyText"/>
        <w:rPr>
          <w:b/>
          <w:sz w:val="20"/>
        </w:rPr>
      </w:pPr>
    </w:p>
    <w:p w14:paraId="3917687E" w14:textId="77777777" w:rsidR="003F3708" w:rsidRDefault="003F3708">
      <w:pPr>
        <w:pStyle w:val="BodyText"/>
        <w:rPr>
          <w:b/>
          <w:sz w:val="20"/>
        </w:rPr>
      </w:pPr>
    </w:p>
    <w:p w14:paraId="52108C74" w14:textId="77777777" w:rsidR="003F3708" w:rsidRDefault="003F3708">
      <w:pPr>
        <w:pStyle w:val="BodyText"/>
        <w:spacing w:before="121"/>
        <w:rPr>
          <w:b/>
          <w:sz w:val="20"/>
        </w:rPr>
      </w:pPr>
    </w:p>
    <w:p w14:paraId="5FE92072" w14:textId="77777777" w:rsidR="003F3708" w:rsidRDefault="005D069D">
      <w:pPr>
        <w:ind w:left="2736"/>
        <w:rPr>
          <w:rFonts w:ascii="Arial"/>
          <w:sz w:val="20"/>
        </w:rPr>
      </w:pPr>
      <w:r>
        <w:rPr>
          <w:rFonts w:ascii="Arial"/>
          <w:sz w:val="20"/>
        </w:rPr>
        <w:t>2023-24</w:t>
      </w:r>
      <w:r>
        <w:rPr>
          <w:rFonts w:ascii="Arial"/>
          <w:spacing w:val="-6"/>
          <w:sz w:val="20"/>
        </w:rPr>
        <w:t xml:space="preserve"> </w:t>
      </w:r>
      <w:r>
        <w:rPr>
          <w:rFonts w:ascii="Arial"/>
          <w:sz w:val="20"/>
        </w:rPr>
        <w:t>to</w:t>
      </w:r>
      <w:r>
        <w:rPr>
          <w:rFonts w:ascii="Arial"/>
          <w:spacing w:val="-6"/>
          <w:sz w:val="20"/>
        </w:rPr>
        <w:t xml:space="preserve"> </w:t>
      </w:r>
      <w:r>
        <w:rPr>
          <w:rFonts w:ascii="Arial"/>
          <w:sz w:val="20"/>
        </w:rPr>
        <w:t>2026-27</w:t>
      </w:r>
      <w:r>
        <w:rPr>
          <w:rFonts w:ascii="Arial"/>
          <w:spacing w:val="-6"/>
          <w:sz w:val="20"/>
        </w:rPr>
        <w:t xml:space="preserve"> </w:t>
      </w:r>
      <w:r>
        <w:rPr>
          <w:rFonts w:ascii="Arial"/>
          <w:sz w:val="20"/>
        </w:rPr>
        <w:t>Budget</w:t>
      </w:r>
      <w:r>
        <w:rPr>
          <w:rFonts w:ascii="Arial"/>
          <w:spacing w:val="-5"/>
          <w:sz w:val="20"/>
        </w:rPr>
        <w:t xml:space="preserve"> </w:t>
      </w:r>
      <w:r>
        <w:rPr>
          <w:rFonts w:ascii="Arial"/>
          <w:sz w:val="20"/>
        </w:rPr>
        <w:t>-</w:t>
      </w:r>
      <w:r>
        <w:rPr>
          <w:rFonts w:ascii="Arial"/>
          <w:spacing w:val="-7"/>
          <w:sz w:val="20"/>
        </w:rPr>
        <w:t xml:space="preserve"> </w:t>
      </w:r>
      <w:r>
        <w:rPr>
          <w:rFonts w:ascii="Arial"/>
          <w:sz w:val="20"/>
        </w:rPr>
        <w:t>The</w:t>
      </w:r>
      <w:r>
        <w:rPr>
          <w:rFonts w:ascii="Arial"/>
          <w:spacing w:val="-5"/>
          <w:sz w:val="20"/>
        </w:rPr>
        <w:t xml:space="preserve"> </w:t>
      </w:r>
      <w:r>
        <w:rPr>
          <w:rFonts w:ascii="Arial"/>
          <w:sz w:val="20"/>
        </w:rPr>
        <w:t>City</w:t>
      </w:r>
      <w:r>
        <w:rPr>
          <w:rFonts w:ascii="Arial"/>
          <w:spacing w:val="-7"/>
          <w:sz w:val="20"/>
        </w:rPr>
        <w:t xml:space="preserve"> </w:t>
      </w:r>
      <w:r>
        <w:rPr>
          <w:rFonts w:ascii="Arial"/>
          <w:sz w:val="20"/>
        </w:rPr>
        <w:t>of</w:t>
      </w:r>
      <w:r>
        <w:rPr>
          <w:rFonts w:ascii="Arial"/>
          <w:spacing w:val="-8"/>
          <w:sz w:val="20"/>
        </w:rPr>
        <w:t xml:space="preserve"> </w:t>
      </w:r>
      <w:r>
        <w:rPr>
          <w:rFonts w:ascii="Arial"/>
          <w:sz w:val="20"/>
        </w:rPr>
        <w:t>Greater</w:t>
      </w:r>
      <w:r>
        <w:rPr>
          <w:rFonts w:ascii="Arial"/>
          <w:spacing w:val="-6"/>
          <w:sz w:val="20"/>
        </w:rPr>
        <w:t xml:space="preserve"> </w:t>
      </w:r>
      <w:r>
        <w:rPr>
          <w:rFonts w:ascii="Arial"/>
          <w:spacing w:val="-2"/>
          <w:sz w:val="20"/>
        </w:rPr>
        <w:t>Geelong</w:t>
      </w:r>
    </w:p>
    <w:p w14:paraId="0D8E9B3F" w14:textId="77777777" w:rsidR="003F3708" w:rsidRDefault="005D069D">
      <w:pPr>
        <w:tabs>
          <w:tab w:val="left" w:pos="10125"/>
        </w:tabs>
        <w:spacing w:before="19"/>
        <w:ind w:left="4894"/>
        <w:rPr>
          <w:rFonts w:ascii="Arial"/>
          <w:sz w:val="16"/>
        </w:rPr>
      </w:pPr>
      <w:r>
        <w:rPr>
          <w:rFonts w:ascii="Arial"/>
          <w:spacing w:val="-2"/>
          <w:sz w:val="20"/>
        </w:rPr>
        <w:t>Appendix</w:t>
      </w:r>
      <w:r>
        <w:rPr>
          <w:rFonts w:ascii="Arial"/>
          <w:sz w:val="20"/>
        </w:rPr>
        <w:tab/>
      </w:r>
      <w:r>
        <w:rPr>
          <w:rFonts w:ascii="Arial"/>
          <w:sz w:val="16"/>
        </w:rPr>
        <w:t>Page</w:t>
      </w:r>
      <w:r>
        <w:rPr>
          <w:rFonts w:ascii="Arial"/>
          <w:spacing w:val="-2"/>
          <w:sz w:val="16"/>
        </w:rPr>
        <w:t xml:space="preserve"> </w:t>
      </w:r>
      <w:r>
        <w:rPr>
          <w:rFonts w:ascii="Arial"/>
          <w:sz w:val="16"/>
        </w:rPr>
        <w:t>59</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102</w:t>
      </w:r>
    </w:p>
    <w:p w14:paraId="32E66D98" w14:textId="77777777" w:rsidR="003F3708" w:rsidRDefault="003F3708">
      <w:pPr>
        <w:rPr>
          <w:rFonts w:ascii="Arial"/>
          <w:sz w:val="16"/>
        </w:rPr>
        <w:sectPr w:rsidR="003F3708">
          <w:footerReference w:type="default" r:id="rId71"/>
          <w:pgSz w:w="13240" w:h="18720"/>
          <w:pgMar w:top="1080" w:right="620" w:bottom="280" w:left="1300" w:header="0" w:footer="0" w:gutter="0"/>
          <w:cols w:space="720"/>
        </w:sectPr>
      </w:pPr>
    </w:p>
    <w:p w14:paraId="4D07326A" w14:textId="77777777" w:rsidR="003F3708" w:rsidRDefault="003F3708">
      <w:pPr>
        <w:pStyle w:val="BodyText"/>
        <w:rPr>
          <w:sz w:val="24"/>
        </w:rPr>
      </w:pPr>
    </w:p>
    <w:p w14:paraId="2825F050" w14:textId="77777777" w:rsidR="003F3708" w:rsidRDefault="003F3708">
      <w:pPr>
        <w:pStyle w:val="BodyText"/>
        <w:rPr>
          <w:sz w:val="24"/>
        </w:rPr>
      </w:pPr>
    </w:p>
    <w:p w14:paraId="528104CD" w14:textId="77777777" w:rsidR="003F3708" w:rsidRDefault="003F3708">
      <w:pPr>
        <w:pStyle w:val="BodyText"/>
        <w:rPr>
          <w:sz w:val="24"/>
        </w:rPr>
      </w:pPr>
    </w:p>
    <w:p w14:paraId="3AA22136" w14:textId="77777777" w:rsidR="003F3708" w:rsidRDefault="003F3708">
      <w:pPr>
        <w:pStyle w:val="BodyText"/>
        <w:rPr>
          <w:sz w:val="24"/>
        </w:rPr>
      </w:pPr>
    </w:p>
    <w:p w14:paraId="78E0EE4E" w14:textId="77777777" w:rsidR="003F3708" w:rsidRDefault="003F3708">
      <w:pPr>
        <w:pStyle w:val="BodyText"/>
        <w:rPr>
          <w:sz w:val="24"/>
        </w:rPr>
      </w:pPr>
    </w:p>
    <w:p w14:paraId="6823106F" w14:textId="77777777" w:rsidR="003F3708" w:rsidRDefault="003F3708">
      <w:pPr>
        <w:pStyle w:val="BodyText"/>
        <w:rPr>
          <w:sz w:val="24"/>
        </w:rPr>
      </w:pPr>
    </w:p>
    <w:p w14:paraId="243A53F5" w14:textId="77777777" w:rsidR="003F3708" w:rsidRDefault="003F3708">
      <w:pPr>
        <w:pStyle w:val="BodyText"/>
        <w:rPr>
          <w:sz w:val="24"/>
        </w:rPr>
      </w:pPr>
    </w:p>
    <w:p w14:paraId="6CB3AB7A" w14:textId="77777777" w:rsidR="003F3708" w:rsidRDefault="003F3708">
      <w:pPr>
        <w:pStyle w:val="BodyText"/>
        <w:rPr>
          <w:sz w:val="24"/>
        </w:rPr>
      </w:pPr>
    </w:p>
    <w:p w14:paraId="43C6607B" w14:textId="77777777" w:rsidR="003F3708" w:rsidRDefault="003F3708">
      <w:pPr>
        <w:pStyle w:val="BodyText"/>
        <w:rPr>
          <w:sz w:val="24"/>
        </w:rPr>
      </w:pPr>
    </w:p>
    <w:p w14:paraId="2C701D96" w14:textId="77777777" w:rsidR="003F3708" w:rsidRDefault="003F3708">
      <w:pPr>
        <w:pStyle w:val="BodyText"/>
        <w:rPr>
          <w:sz w:val="24"/>
        </w:rPr>
      </w:pPr>
    </w:p>
    <w:p w14:paraId="642BC13B" w14:textId="77777777" w:rsidR="003F3708" w:rsidRDefault="003F3708">
      <w:pPr>
        <w:pStyle w:val="BodyText"/>
        <w:rPr>
          <w:sz w:val="24"/>
        </w:rPr>
      </w:pPr>
    </w:p>
    <w:p w14:paraId="7DA0E80B" w14:textId="77777777" w:rsidR="003F3708" w:rsidRDefault="003F3708">
      <w:pPr>
        <w:pStyle w:val="BodyText"/>
        <w:rPr>
          <w:sz w:val="24"/>
        </w:rPr>
      </w:pPr>
    </w:p>
    <w:p w14:paraId="20F2F89E" w14:textId="77777777" w:rsidR="003F3708" w:rsidRDefault="003F3708">
      <w:pPr>
        <w:pStyle w:val="BodyText"/>
        <w:rPr>
          <w:sz w:val="24"/>
        </w:rPr>
      </w:pPr>
    </w:p>
    <w:p w14:paraId="24387A60" w14:textId="77777777" w:rsidR="003F3708" w:rsidRDefault="003F3708">
      <w:pPr>
        <w:pStyle w:val="BodyText"/>
        <w:rPr>
          <w:sz w:val="24"/>
        </w:rPr>
      </w:pPr>
    </w:p>
    <w:p w14:paraId="25BB7876" w14:textId="77777777" w:rsidR="003F3708" w:rsidRDefault="003F3708">
      <w:pPr>
        <w:pStyle w:val="BodyText"/>
        <w:rPr>
          <w:sz w:val="24"/>
        </w:rPr>
      </w:pPr>
    </w:p>
    <w:p w14:paraId="24091A90" w14:textId="77777777" w:rsidR="003F3708" w:rsidRDefault="003F3708">
      <w:pPr>
        <w:pStyle w:val="BodyText"/>
        <w:rPr>
          <w:sz w:val="24"/>
        </w:rPr>
      </w:pPr>
    </w:p>
    <w:p w14:paraId="0C4CDC09" w14:textId="77777777" w:rsidR="003F3708" w:rsidRDefault="003F3708">
      <w:pPr>
        <w:pStyle w:val="BodyText"/>
        <w:rPr>
          <w:sz w:val="24"/>
        </w:rPr>
      </w:pPr>
    </w:p>
    <w:p w14:paraId="7BA1F0F3" w14:textId="77777777" w:rsidR="003F3708" w:rsidRDefault="003F3708">
      <w:pPr>
        <w:pStyle w:val="BodyText"/>
        <w:rPr>
          <w:sz w:val="24"/>
        </w:rPr>
      </w:pPr>
    </w:p>
    <w:p w14:paraId="0EA59683" w14:textId="77777777" w:rsidR="003F3708" w:rsidRDefault="003F3708">
      <w:pPr>
        <w:pStyle w:val="BodyText"/>
        <w:rPr>
          <w:sz w:val="24"/>
        </w:rPr>
      </w:pPr>
    </w:p>
    <w:p w14:paraId="018BD95D" w14:textId="77777777" w:rsidR="003F3708" w:rsidRDefault="003F3708">
      <w:pPr>
        <w:pStyle w:val="BodyText"/>
        <w:rPr>
          <w:sz w:val="24"/>
        </w:rPr>
      </w:pPr>
    </w:p>
    <w:p w14:paraId="6D1E79FB" w14:textId="77777777" w:rsidR="003F3708" w:rsidRDefault="003F3708">
      <w:pPr>
        <w:pStyle w:val="BodyText"/>
        <w:rPr>
          <w:sz w:val="24"/>
        </w:rPr>
      </w:pPr>
    </w:p>
    <w:p w14:paraId="453A910A" w14:textId="77777777" w:rsidR="003F3708" w:rsidRDefault="003F3708">
      <w:pPr>
        <w:pStyle w:val="BodyText"/>
        <w:spacing w:before="60"/>
        <w:rPr>
          <w:sz w:val="24"/>
        </w:rPr>
      </w:pPr>
    </w:p>
    <w:p w14:paraId="72DAFF93" w14:textId="77777777" w:rsidR="003F3708" w:rsidRDefault="005D069D">
      <w:pPr>
        <w:pStyle w:val="Heading2"/>
        <w:ind w:left="2435"/>
      </w:pPr>
      <w:r>
        <w:rPr>
          <w:w w:val="90"/>
        </w:rPr>
        <w:t>This</w:t>
      </w:r>
      <w:r>
        <w:rPr>
          <w:spacing w:val="-3"/>
          <w:w w:val="90"/>
        </w:rPr>
        <w:t xml:space="preserve"> </w:t>
      </w:r>
      <w:r>
        <w:rPr>
          <w:w w:val="90"/>
        </w:rPr>
        <w:t>page</w:t>
      </w:r>
      <w:r>
        <w:rPr>
          <w:spacing w:val="-2"/>
          <w:w w:val="90"/>
        </w:rPr>
        <w:t xml:space="preserve"> </w:t>
      </w:r>
      <w:r>
        <w:rPr>
          <w:w w:val="90"/>
        </w:rPr>
        <w:t>has</w:t>
      </w:r>
      <w:r>
        <w:rPr>
          <w:spacing w:val="-2"/>
          <w:w w:val="90"/>
        </w:rPr>
        <w:t xml:space="preserve"> </w:t>
      </w:r>
      <w:r>
        <w:rPr>
          <w:w w:val="90"/>
        </w:rPr>
        <w:t>been</w:t>
      </w:r>
      <w:r>
        <w:rPr>
          <w:spacing w:val="-2"/>
          <w:w w:val="90"/>
        </w:rPr>
        <w:t xml:space="preserve"> </w:t>
      </w:r>
      <w:r>
        <w:rPr>
          <w:w w:val="90"/>
        </w:rPr>
        <w:t>intentionally</w:t>
      </w:r>
      <w:r>
        <w:rPr>
          <w:spacing w:val="-2"/>
          <w:w w:val="90"/>
        </w:rPr>
        <w:t xml:space="preserve"> </w:t>
      </w:r>
      <w:r>
        <w:rPr>
          <w:w w:val="90"/>
        </w:rPr>
        <w:t>left</w:t>
      </w:r>
      <w:r>
        <w:rPr>
          <w:spacing w:val="-2"/>
          <w:w w:val="90"/>
        </w:rPr>
        <w:t xml:space="preserve"> </w:t>
      </w:r>
      <w:proofErr w:type="gramStart"/>
      <w:r>
        <w:rPr>
          <w:spacing w:val="-2"/>
          <w:w w:val="90"/>
        </w:rPr>
        <w:t>blank</w:t>
      </w:r>
      <w:proofErr w:type="gramEnd"/>
    </w:p>
    <w:p w14:paraId="568BAD87" w14:textId="77777777" w:rsidR="003F3708" w:rsidRDefault="003F3708">
      <w:pPr>
        <w:pStyle w:val="BodyText"/>
        <w:rPr>
          <w:rFonts w:ascii="Palatino Linotype"/>
          <w:sz w:val="16"/>
        </w:rPr>
      </w:pPr>
    </w:p>
    <w:p w14:paraId="478CE916" w14:textId="77777777" w:rsidR="003F3708" w:rsidRDefault="003F3708">
      <w:pPr>
        <w:pStyle w:val="BodyText"/>
        <w:rPr>
          <w:rFonts w:ascii="Palatino Linotype"/>
          <w:sz w:val="16"/>
        </w:rPr>
      </w:pPr>
    </w:p>
    <w:p w14:paraId="03D6D10E" w14:textId="77777777" w:rsidR="003F3708" w:rsidRDefault="003F3708">
      <w:pPr>
        <w:pStyle w:val="BodyText"/>
        <w:rPr>
          <w:rFonts w:ascii="Palatino Linotype"/>
          <w:sz w:val="16"/>
        </w:rPr>
      </w:pPr>
    </w:p>
    <w:p w14:paraId="631EB451" w14:textId="77777777" w:rsidR="003F3708" w:rsidRDefault="003F3708">
      <w:pPr>
        <w:pStyle w:val="BodyText"/>
        <w:rPr>
          <w:rFonts w:ascii="Palatino Linotype"/>
          <w:sz w:val="16"/>
        </w:rPr>
      </w:pPr>
    </w:p>
    <w:p w14:paraId="2BF8640A" w14:textId="77777777" w:rsidR="003F3708" w:rsidRDefault="003F3708">
      <w:pPr>
        <w:pStyle w:val="BodyText"/>
        <w:rPr>
          <w:rFonts w:ascii="Palatino Linotype"/>
          <w:sz w:val="16"/>
        </w:rPr>
      </w:pPr>
    </w:p>
    <w:p w14:paraId="73229A96" w14:textId="77777777" w:rsidR="003F3708" w:rsidRDefault="003F3708">
      <w:pPr>
        <w:pStyle w:val="BodyText"/>
        <w:rPr>
          <w:rFonts w:ascii="Palatino Linotype"/>
          <w:sz w:val="16"/>
        </w:rPr>
      </w:pPr>
    </w:p>
    <w:p w14:paraId="11916D39" w14:textId="77777777" w:rsidR="003F3708" w:rsidRDefault="003F3708">
      <w:pPr>
        <w:pStyle w:val="BodyText"/>
        <w:rPr>
          <w:rFonts w:ascii="Palatino Linotype"/>
          <w:sz w:val="16"/>
        </w:rPr>
      </w:pPr>
    </w:p>
    <w:p w14:paraId="1317D995" w14:textId="77777777" w:rsidR="003F3708" w:rsidRDefault="003F3708">
      <w:pPr>
        <w:pStyle w:val="BodyText"/>
        <w:rPr>
          <w:rFonts w:ascii="Palatino Linotype"/>
          <w:sz w:val="16"/>
        </w:rPr>
      </w:pPr>
    </w:p>
    <w:p w14:paraId="1502F39C" w14:textId="77777777" w:rsidR="003F3708" w:rsidRDefault="003F3708">
      <w:pPr>
        <w:pStyle w:val="BodyText"/>
        <w:rPr>
          <w:rFonts w:ascii="Palatino Linotype"/>
          <w:sz w:val="16"/>
        </w:rPr>
      </w:pPr>
    </w:p>
    <w:p w14:paraId="2D487047" w14:textId="77777777" w:rsidR="003F3708" w:rsidRDefault="003F3708">
      <w:pPr>
        <w:pStyle w:val="BodyText"/>
        <w:rPr>
          <w:rFonts w:ascii="Palatino Linotype"/>
          <w:sz w:val="16"/>
        </w:rPr>
      </w:pPr>
    </w:p>
    <w:p w14:paraId="4F082E02" w14:textId="77777777" w:rsidR="003F3708" w:rsidRDefault="003F3708">
      <w:pPr>
        <w:pStyle w:val="BodyText"/>
        <w:rPr>
          <w:rFonts w:ascii="Palatino Linotype"/>
          <w:sz w:val="16"/>
        </w:rPr>
      </w:pPr>
    </w:p>
    <w:p w14:paraId="07D9D0E1" w14:textId="77777777" w:rsidR="003F3708" w:rsidRDefault="003F3708">
      <w:pPr>
        <w:pStyle w:val="BodyText"/>
        <w:rPr>
          <w:rFonts w:ascii="Palatino Linotype"/>
          <w:sz w:val="16"/>
        </w:rPr>
      </w:pPr>
    </w:p>
    <w:p w14:paraId="4A2F0C86" w14:textId="77777777" w:rsidR="003F3708" w:rsidRDefault="003F3708">
      <w:pPr>
        <w:pStyle w:val="BodyText"/>
        <w:rPr>
          <w:rFonts w:ascii="Palatino Linotype"/>
          <w:sz w:val="16"/>
        </w:rPr>
      </w:pPr>
    </w:p>
    <w:p w14:paraId="0A0040C8" w14:textId="77777777" w:rsidR="003F3708" w:rsidRDefault="003F3708">
      <w:pPr>
        <w:pStyle w:val="BodyText"/>
        <w:rPr>
          <w:rFonts w:ascii="Palatino Linotype"/>
          <w:sz w:val="16"/>
        </w:rPr>
      </w:pPr>
    </w:p>
    <w:p w14:paraId="46C1F2CD" w14:textId="77777777" w:rsidR="003F3708" w:rsidRDefault="003F3708">
      <w:pPr>
        <w:pStyle w:val="BodyText"/>
        <w:rPr>
          <w:rFonts w:ascii="Palatino Linotype"/>
          <w:sz w:val="16"/>
        </w:rPr>
      </w:pPr>
    </w:p>
    <w:p w14:paraId="198C7A84" w14:textId="77777777" w:rsidR="003F3708" w:rsidRDefault="003F3708">
      <w:pPr>
        <w:pStyle w:val="BodyText"/>
        <w:rPr>
          <w:rFonts w:ascii="Palatino Linotype"/>
          <w:sz w:val="16"/>
        </w:rPr>
      </w:pPr>
    </w:p>
    <w:p w14:paraId="3D44DDD7" w14:textId="77777777" w:rsidR="003F3708" w:rsidRDefault="003F3708">
      <w:pPr>
        <w:pStyle w:val="BodyText"/>
        <w:rPr>
          <w:rFonts w:ascii="Palatino Linotype"/>
          <w:sz w:val="16"/>
        </w:rPr>
      </w:pPr>
    </w:p>
    <w:p w14:paraId="15FF4A50" w14:textId="77777777" w:rsidR="003F3708" w:rsidRDefault="003F3708">
      <w:pPr>
        <w:pStyle w:val="BodyText"/>
        <w:rPr>
          <w:rFonts w:ascii="Palatino Linotype"/>
          <w:sz w:val="16"/>
        </w:rPr>
      </w:pPr>
    </w:p>
    <w:p w14:paraId="7DD2A44B" w14:textId="77777777" w:rsidR="003F3708" w:rsidRDefault="003F3708">
      <w:pPr>
        <w:pStyle w:val="BodyText"/>
        <w:rPr>
          <w:rFonts w:ascii="Palatino Linotype"/>
          <w:sz w:val="16"/>
        </w:rPr>
      </w:pPr>
    </w:p>
    <w:p w14:paraId="14F5CB28" w14:textId="77777777" w:rsidR="003F3708" w:rsidRDefault="003F3708">
      <w:pPr>
        <w:pStyle w:val="BodyText"/>
        <w:rPr>
          <w:rFonts w:ascii="Palatino Linotype"/>
          <w:sz w:val="16"/>
        </w:rPr>
      </w:pPr>
    </w:p>
    <w:p w14:paraId="347F8563" w14:textId="77777777" w:rsidR="003F3708" w:rsidRDefault="003F3708">
      <w:pPr>
        <w:pStyle w:val="BodyText"/>
        <w:rPr>
          <w:rFonts w:ascii="Palatino Linotype"/>
          <w:sz w:val="16"/>
        </w:rPr>
      </w:pPr>
    </w:p>
    <w:p w14:paraId="1B2D0839" w14:textId="77777777" w:rsidR="003F3708" w:rsidRDefault="003F3708">
      <w:pPr>
        <w:pStyle w:val="BodyText"/>
        <w:rPr>
          <w:rFonts w:ascii="Palatino Linotype"/>
          <w:sz w:val="16"/>
        </w:rPr>
      </w:pPr>
    </w:p>
    <w:p w14:paraId="29A143B5" w14:textId="77777777" w:rsidR="003F3708" w:rsidRDefault="003F3708">
      <w:pPr>
        <w:pStyle w:val="BodyText"/>
        <w:rPr>
          <w:rFonts w:ascii="Palatino Linotype"/>
          <w:sz w:val="16"/>
        </w:rPr>
      </w:pPr>
    </w:p>
    <w:p w14:paraId="2AAF37CB" w14:textId="77777777" w:rsidR="003F3708" w:rsidRDefault="003F3708">
      <w:pPr>
        <w:pStyle w:val="BodyText"/>
        <w:rPr>
          <w:rFonts w:ascii="Palatino Linotype"/>
          <w:sz w:val="16"/>
        </w:rPr>
      </w:pPr>
    </w:p>
    <w:p w14:paraId="1EFC33B3" w14:textId="77777777" w:rsidR="003F3708" w:rsidRDefault="003F3708">
      <w:pPr>
        <w:pStyle w:val="BodyText"/>
        <w:rPr>
          <w:rFonts w:ascii="Palatino Linotype"/>
          <w:sz w:val="16"/>
        </w:rPr>
      </w:pPr>
    </w:p>
    <w:p w14:paraId="4C582268" w14:textId="77777777" w:rsidR="003F3708" w:rsidRDefault="003F3708">
      <w:pPr>
        <w:pStyle w:val="BodyText"/>
        <w:rPr>
          <w:rFonts w:ascii="Palatino Linotype"/>
          <w:sz w:val="16"/>
        </w:rPr>
      </w:pPr>
    </w:p>
    <w:p w14:paraId="6C2CDB73" w14:textId="77777777" w:rsidR="003F3708" w:rsidRDefault="003F3708">
      <w:pPr>
        <w:pStyle w:val="BodyText"/>
        <w:rPr>
          <w:rFonts w:ascii="Palatino Linotype"/>
          <w:sz w:val="16"/>
        </w:rPr>
      </w:pPr>
    </w:p>
    <w:p w14:paraId="0FEBCBA8" w14:textId="77777777" w:rsidR="003F3708" w:rsidRDefault="003F3708">
      <w:pPr>
        <w:pStyle w:val="BodyText"/>
        <w:rPr>
          <w:rFonts w:ascii="Palatino Linotype"/>
          <w:sz w:val="16"/>
        </w:rPr>
      </w:pPr>
    </w:p>
    <w:p w14:paraId="63F0AFB1" w14:textId="77777777" w:rsidR="003F3708" w:rsidRDefault="003F3708">
      <w:pPr>
        <w:pStyle w:val="BodyText"/>
        <w:rPr>
          <w:rFonts w:ascii="Palatino Linotype"/>
          <w:sz w:val="16"/>
        </w:rPr>
      </w:pPr>
    </w:p>
    <w:p w14:paraId="2390F3F7" w14:textId="77777777" w:rsidR="003F3708" w:rsidRDefault="003F3708">
      <w:pPr>
        <w:pStyle w:val="BodyText"/>
        <w:rPr>
          <w:rFonts w:ascii="Palatino Linotype"/>
          <w:sz w:val="16"/>
        </w:rPr>
      </w:pPr>
    </w:p>
    <w:p w14:paraId="0AEC1C55" w14:textId="77777777" w:rsidR="003F3708" w:rsidRDefault="003F3708">
      <w:pPr>
        <w:pStyle w:val="BodyText"/>
        <w:rPr>
          <w:rFonts w:ascii="Palatino Linotype"/>
          <w:sz w:val="16"/>
        </w:rPr>
      </w:pPr>
    </w:p>
    <w:p w14:paraId="1F0794F0" w14:textId="77777777" w:rsidR="003F3708" w:rsidRDefault="003F3708">
      <w:pPr>
        <w:pStyle w:val="BodyText"/>
        <w:rPr>
          <w:rFonts w:ascii="Palatino Linotype"/>
          <w:sz w:val="16"/>
        </w:rPr>
      </w:pPr>
    </w:p>
    <w:p w14:paraId="00E98D8A" w14:textId="77777777" w:rsidR="003F3708" w:rsidRDefault="003F3708">
      <w:pPr>
        <w:pStyle w:val="BodyText"/>
        <w:rPr>
          <w:rFonts w:ascii="Palatino Linotype"/>
          <w:sz w:val="16"/>
        </w:rPr>
      </w:pPr>
    </w:p>
    <w:p w14:paraId="1AE78C26" w14:textId="77777777" w:rsidR="003F3708" w:rsidRDefault="003F3708">
      <w:pPr>
        <w:pStyle w:val="BodyText"/>
        <w:rPr>
          <w:rFonts w:ascii="Palatino Linotype"/>
          <w:sz w:val="16"/>
        </w:rPr>
      </w:pPr>
    </w:p>
    <w:p w14:paraId="3FF85D4E" w14:textId="77777777" w:rsidR="003F3708" w:rsidRDefault="003F3708">
      <w:pPr>
        <w:pStyle w:val="BodyText"/>
        <w:spacing w:before="160"/>
        <w:rPr>
          <w:rFonts w:ascii="Palatino Linotype"/>
          <w:sz w:val="16"/>
        </w:rPr>
      </w:pPr>
    </w:p>
    <w:p w14:paraId="362053F6" w14:textId="77777777" w:rsidR="003F3708" w:rsidRDefault="005D069D">
      <w:pPr>
        <w:spacing w:before="1"/>
        <w:ind w:right="98"/>
        <w:jc w:val="right"/>
        <w:rPr>
          <w:rFonts w:ascii="Arial"/>
          <w:sz w:val="16"/>
        </w:rPr>
      </w:pPr>
      <w:r>
        <w:rPr>
          <w:rFonts w:ascii="Arial"/>
          <w:sz w:val="16"/>
        </w:rPr>
        <w:t>Page</w:t>
      </w:r>
      <w:r>
        <w:rPr>
          <w:rFonts w:ascii="Arial"/>
          <w:spacing w:val="-2"/>
          <w:sz w:val="16"/>
        </w:rPr>
        <w:t xml:space="preserve"> </w:t>
      </w:r>
      <w:r>
        <w:rPr>
          <w:rFonts w:ascii="Arial"/>
          <w:sz w:val="16"/>
        </w:rPr>
        <w:t>60</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102</w:t>
      </w:r>
    </w:p>
    <w:p w14:paraId="1141E5A1" w14:textId="77777777" w:rsidR="003F3708" w:rsidRDefault="003F3708">
      <w:pPr>
        <w:jc w:val="right"/>
        <w:rPr>
          <w:rFonts w:ascii="Arial"/>
          <w:sz w:val="16"/>
        </w:rPr>
        <w:sectPr w:rsidR="003F3708">
          <w:footerReference w:type="default" r:id="rId72"/>
          <w:pgSz w:w="11910" w:h="16840"/>
          <w:pgMar w:top="1920" w:right="619" w:bottom="280" w:left="1220" w:header="0" w:footer="0" w:gutter="0"/>
          <w:cols w:space="720"/>
        </w:sectPr>
      </w:pPr>
    </w:p>
    <w:p w14:paraId="2812FC20" w14:textId="77777777" w:rsidR="003F3708" w:rsidRDefault="005D069D">
      <w:pPr>
        <w:pStyle w:val="Heading4"/>
        <w:spacing w:before="88"/>
      </w:pPr>
      <w:bookmarkStart w:id="6" w:name="0.1_Model_Budget_18.4.24_2PM"/>
      <w:bookmarkEnd w:id="6"/>
      <w:r>
        <w:rPr>
          <w:color w:val="4F81BC"/>
        </w:rPr>
        <w:lastRenderedPageBreak/>
        <w:t>Budgeted</w:t>
      </w:r>
      <w:r>
        <w:rPr>
          <w:color w:val="4F81BC"/>
          <w:spacing w:val="15"/>
        </w:rPr>
        <w:t xml:space="preserve"> </w:t>
      </w:r>
      <w:r>
        <w:rPr>
          <w:color w:val="4F81BC"/>
        </w:rPr>
        <w:t>Income</w:t>
      </w:r>
      <w:r>
        <w:rPr>
          <w:color w:val="4F81BC"/>
          <w:spacing w:val="15"/>
        </w:rPr>
        <w:t xml:space="preserve"> </w:t>
      </w:r>
      <w:r>
        <w:rPr>
          <w:color w:val="4F81BC"/>
          <w:spacing w:val="-2"/>
        </w:rPr>
        <w:t>Statement</w:t>
      </w:r>
    </w:p>
    <w:p w14:paraId="7B5F18A9" w14:textId="77777777" w:rsidR="003F3708" w:rsidRDefault="005D069D">
      <w:pPr>
        <w:spacing w:before="66"/>
        <w:ind w:left="145"/>
        <w:rPr>
          <w:rFonts w:ascii="Arial"/>
          <w:sz w:val="14"/>
        </w:rPr>
      </w:pPr>
      <w:r>
        <w:rPr>
          <w:rFonts w:ascii="Arial"/>
          <w:sz w:val="14"/>
        </w:rPr>
        <w:t>For</w:t>
      </w:r>
      <w:r>
        <w:rPr>
          <w:rFonts w:ascii="Arial"/>
          <w:spacing w:val="3"/>
          <w:sz w:val="14"/>
        </w:rPr>
        <w:t xml:space="preserve"> </w:t>
      </w:r>
      <w:r>
        <w:rPr>
          <w:rFonts w:ascii="Arial"/>
          <w:sz w:val="14"/>
        </w:rPr>
        <w:t>the</w:t>
      </w:r>
      <w:r>
        <w:rPr>
          <w:rFonts w:ascii="Arial"/>
          <w:spacing w:val="3"/>
          <w:sz w:val="14"/>
        </w:rPr>
        <w:t xml:space="preserve"> </w:t>
      </w:r>
      <w:r>
        <w:rPr>
          <w:rFonts w:ascii="Arial"/>
          <w:sz w:val="14"/>
        </w:rPr>
        <w:t>four</w:t>
      </w:r>
      <w:r>
        <w:rPr>
          <w:rFonts w:ascii="Arial"/>
          <w:spacing w:val="4"/>
          <w:sz w:val="14"/>
        </w:rPr>
        <w:t xml:space="preserve"> </w:t>
      </w:r>
      <w:r>
        <w:rPr>
          <w:rFonts w:ascii="Arial"/>
          <w:sz w:val="14"/>
        </w:rPr>
        <w:t>years</w:t>
      </w:r>
      <w:r>
        <w:rPr>
          <w:rFonts w:ascii="Arial"/>
          <w:spacing w:val="4"/>
          <w:sz w:val="14"/>
        </w:rPr>
        <w:t xml:space="preserve"> </w:t>
      </w:r>
      <w:r>
        <w:rPr>
          <w:rFonts w:ascii="Arial"/>
          <w:sz w:val="14"/>
        </w:rPr>
        <w:t>ending</w:t>
      </w:r>
      <w:r>
        <w:rPr>
          <w:rFonts w:ascii="Arial"/>
          <w:spacing w:val="4"/>
          <w:sz w:val="14"/>
        </w:rPr>
        <w:t xml:space="preserve"> </w:t>
      </w:r>
      <w:r>
        <w:rPr>
          <w:rFonts w:ascii="Arial"/>
          <w:sz w:val="14"/>
        </w:rPr>
        <w:t>30</w:t>
      </w:r>
      <w:r>
        <w:rPr>
          <w:rFonts w:ascii="Arial"/>
          <w:spacing w:val="3"/>
          <w:sz w:val="14"/>
        </w:rPr>
        <w:t xml:space="preserve"> </w:t>
      </w:r>
      <w:r>
        <w:rPr>
          <w:rFonts w:ascii="Arial"/>
          <w:sz w:val="14"/>
        </w:rPr>
        <w:t>June</w:t>
      </w:r>
      <w:r>
        <w:rPr>
          <w:rFonts w:ascii="Arial"/>
          <w:spacing w:val="4"/>
          <w:sz w:val="14"/>
        </w:rPr>
        <w:t xml:space="preserve"> </w:t>
      </w:r>
      <w:r>
        <w:rPr>
          <w:rFonts w:ascii="Arial"/>
          <w:spacing w:val="-4"/>
          <w:sz w:val="14"/>
        </w:rPr>
        <w:t>2028</w:t>
      </w:r>
    </w:p>
    <w:p w14:paraId="0A41FEB6" w14:textId="77777777" w:rsidR="003F3708" w:rsidRDefault="003F3708">
      <w:pPr>
        <w:pStyle w:val="BodyText"/>
        <w:spacing w:before="61"/>
        <w:rPr>
          <w:sz w:val="20"/>
        </w:rPr>
      </w:pPr>
    </w:p>
    <w:tbl>
      <w:tblPr>
        <w:tblW w:w="0" w:type="auto"/>
        <w:tblInd w:w="121" w:type="dxa"/>
        <w:tblLayout w:type="fixed"/>
        <w:tblCellMar>
          <w:left w:w="0" w:type="dxa"/>
          <w:right w:w="0" w:type="dxa"/>
        </w:tblCellMar>
        <w:tblLook w:val="01E0" w:firstRow="1" w:lastRow="1" w:firstColumn="1" w:lastColumn="1" w:noHBand="0" w:noVBand="0"/>
      </w:tblPr>
      <w:tblGrid>
        <w:gridCol w:w="4159"/>
        <w:gridCol w:w="1049"/>
        <w:gridCol w:w="1051"/>
        <w:gridCol w:w="1101"/>
        <w:gridCol w:w="1116"/>
        <w:gridCol w:w="930"/>
      </w:tblGrid>
      <w:tr w:rsidR="003F3708" w14:paraId="48601C57" w14:textId="77777777">
        <w:trPr>
          <w:trHeight w:val="866"/>
        </w:trPr>
        <w:tc>
          <w:tcPr>
            <w:tcW w:w="5208" w:type="dxa"/>
            <w:gridSpan w:val="2"/>
            <w:shd w:val="clear" w:color="auto" w:fill="4F81BC"/>
          </w:tcPr>
          <w:p w14:paraId="20D55493" w14:textId="77777777" w:rsidR="003F3708" w:rsidRDefault="005D069D">
            <w:pPr>
              <w:pStyle w:val="TableParagraph"/>
              <w:spacing w:before="17" w:line="324" w:lineRule="auto"/>
              <w:ind w:left="4253" w:right="86"/>
              <w:jc w:val="center"/>
              <w:rPr>
                <w:rFonts w:ascii="Arial"/>
                <w:b/>
                <w:sz w:val="14"/>
              </w:rPr>
            </w:pPr>
            <w:r>
              <w:rPr>
                <w:rFonts w:ascii="Arial"/>
                <w:b/>
                <w:color w:val="FFFFFF"/>
                <w:spacing w:val="-2"/>
                <w:sz w:val="14"/>
              </w:rPr>
              <w:t>Forecast</w:t>
            </w:r>
            <w:r>
              <w:rPr>
                <w:rFonts w:ascii="Arial"/>
                <w:b/>
                <w:color w:val="FFFFFF"/>
                <w:spacing w:val="40"/>
                <w:sz w:val="14"/>
              </w:rPr>
              <w:t xml:space="preserve"> </w:t>
            </w:r>
            <w:r>
              <w:rPr>
                <w:rFonts w:ascii="Arial"/>
                <w:b/>
                <w:color w:val="FFFFFF"/>
                <w:spacing w:val="-2"/>
                <w:sz w:val="14"/>
              </w:rPr>
              <w:t>Actual</w:t>
            </w:r>
            <w:r>
              <w:rPr>
                <w:rFonts w:ascii="Arial"/>
                <w:b/>
                <w:color w:val="FFFFFF"/>
                <w:spacing w:val="40"/>
                <w:sz w:val="14"/>
              </w:rPr>
              <w:t xml:space="preserve"> </w:t>
            </w:r>
            <w:r>
              <w:rPr>
                <w:rFonts w:ascii="Arial"/>
                <w:b/>
                <w:color w:val="FFFFFF"/>
                <w:spacing w:val="-2"/>
                <w:sz w:val="14"/>
              </w:rPr>
              <w:t>2023/24</w:t>
            </w:r>
          </w:p>
          <w:p w14:paraId="331A57AE" w14:textId="77777777" w:rsidR="003F3708" w:rsidRDefault="005D069D">
            <w:pPr>
              <w:pStyle w:val="TableParagraph"/>
              <w:spacing w:before="6"/>
              <w:ind w:left="4253" w:right="89"/>
              <w:jc w:val="center"/>
              <w:rPr>
                <w:rFonts w:ascii="Arial" w:hAnsi="Arial"/>
                <w:b/>
                <w:sz w:val="14"/>
              </w:rPr>
            </w:pPr>
            <w:r>
              <w:rPr>
                <w:rFonts w:ascii="Arial" w:hAnsi="Arial"/>
                <w:b/>
                <w:color w:val="FFFFFF"/>
                <w:spacing w:val="-2"/>
                <w:sz w:val="14"/>
              </w:rPr>
              <w:t>$’000</w:t>
            </w:r>
          </w:p>
        </w:tc>
        <w:tc>
          <w:tcPr>
            <w:tcW w:w="1051" w:type="dxa"/>
            <w:shd w:val="clear" w:color="auto" w:fill="4F81BC"/>
          </w:tcPr>
          <w:p w14:paraId="14A2849B" w14:textId="77777777" w:rsidR="003F3708" w:rsidRDefault="005D069D">
            <w:pPr>
              <w:pStyle w:val="TableParagraph"/>
              <w:spacing w:before="120"/>
              <w:ind w:left="278"/>
              <w:jc w:val="left"/>
              <w:rPr>
                <w:rFonts w:ascii="Arial"/>
                <w:b/>
                <w:sz w:val="14"/>
              </w:rPr>
            </w:pPr>
            <w:r>
              <w:rPr>
                <w:rFonts w:ascii="Arial"/>
                <w:b/>
                <w:color w:val="FFFFFF"/>
                <w:spacing w:val="-2"/>
                <w:sz w:val="14"/>
              </w:rPr>
              <w:t>Budget</w:t>
            </w:r>
          </w:p>
          <w:p w14:paraId="39C5F258" w14:textId="77777777" w:rsidR="003F3708" w:rsidRDefault="003F3708">
            <w:pPr>
              <w:pStyle w:val="TableParagraph"/>
              <w:spacing w:before="9"/>
              <w:jc w:val="left"/>
              <w:rPr>
                <w:rFonts w:ascii="Arial"/>
                <w:sz w:val="14"/>
              </w:rPr>
            </w:pPr>
          </w:p>
          <w:p w14:paraId="79EEF11B" w14:textId="77777777" w:rsidR="003F3708" w:rsidRDefault="005D069D">
            <w:pPr>
              <w:pStyle w:val="TableParagraph"/>
              <w:spacing w:before="1"/>
              <w:ind w:left="268"/>
              <w:jc w:val="left"/>
              <w:rPr>
                <w:rFonts w:ascii="Arial"/>
                <w:b/>
                <w:sz w:val="14"/>
              </w:rPr>
            </w:pPr>
            <w:r>
              <w:rPr>
                <w:rFonts w:ascii="Arial"/>
                <w:b/>
                <w:color w:val="FFFFFF"/>
                <w:spacing w:val="-2"/>
                <w:sz w:val="14"/>
              </w:rPr>
              <w:t>2024/25</w:t>
            </w:r>
          </w:p>
          <w:p w14:paraId="5EA4A286" w14:textId="77777777" w:rsidR="003F3708" w:rsidRDefault="005D069D">
            <w:pPr>
              <w:pStyle w:val="TableParagraph"/>
              <w:spacing w:before="62"/>
              <w:ind w:left="348"/>
              <w:jc w:val="left"/>
              <w:rPr>
                <w:rFonts w:ascii="Arial" w:hAnsi="Arial"/>
                <w:b/>
                <w:sz w:val="14"/>
              </w:rPr>
            </w:pPr>
            <w:r>
              <w:rPr>
                <w:rFonts w:ascii="Arial" w:hAnsi="Arial"/>
                <w:b/>
                <w:color w:val="FFFFFF"/>
                <w:spacing w:val="-2"/>
                <w:sz w:val="14"/>
              </w:rPr>
              <w:t>$’000</w:t>
            </w:r>
          </w:p>
        </w:tc>
        <w:tc>
          <w:tcPr>
            <w:tcW w:w="1101" w:type="dxa"/>
            <w:shd w:val="clear" w:color="auto" w:fill="4F81BC"/>
          </w:tcPr>
          <w:p w14:paraId="6CFBE97C" w14:textId="77777777" w:rsidR="003F3708" w:rsidRDefault="003F3708">
            <w:pPr>
              <w:pStyle w:val="TableParagraph"/>
              <w:spacing w:before="0"/>
              <w:jc w:val="left"/>
              <w:rPr>
                <w:rFonts w:ascii="Arial"/>
                <w:sz w:val="14"/>
              </w:rPr>
            </w:pPr>
          </w:p>
          <w:p w14:paraId="17392F16" w14:textId="77777777" w:rsidR="003F3708" w:rsidRDefault="003F3708">
            <w:pPr>
              <w:pStyle w:val="TableParagraph"/>
              <w:spacing w:before="129"/>
              <w:jc w:val="left"/>
              <w:rPr>
                <w:rFonts w:ascii="Arial"/>
                <w:sz w:val="14"/>
              </w:rPr>
            </w:pPr>
          </w:p>
          <w:p w14:paraId="07D02E58" w14:textId="77777777" w:rsidR="003F3708" w:rsidRDefault="005D069D">
            <w:pPr>
              <w:pStyle w:val="TableParagraph"/>
              <w:spacing w:before="1"/>
              <w:ind w:left="265"/>
              <w:jc w:val="left"/>
              <w:rPr>
                <w:rFonts w:ascii="Arial"/>
                <w:b/>
                <w:sz w:val="14"/>
              </w:rPr>
            </w:pPr>
            <w:r>
              <w:rPr>
                <w:rFonts w:ascii="Arial"/>
                <w:b/>
                <w:color w:val="FFFFFF"/>
                <w:spacing w:val="-2"/>
                <w:sz w:val="14"/>
              </w:rPr>
              <w:t>2025/26</w:t>
            </w:r>
          </w:p>
          <w:p w14:paraId="588EA728" w14:textId="77777777" w:rsidR="003F3708" w:rsidRDefault="005D069D">
            <w:pPr>
              <w:pStyle w:val="TableParagraph"/>
              <w:spacing w:before="62"/>
              <w:ind w:left="345"/>
              <w:jc w:val="left"/>
              <w:rPr>
                <w:rFonts w:ascii="Arial" w:hAnsi="Arial"/>
                <w:b/>
                <w:sz w:val="14"/>
              </w:rPr>
            </w:pPr>
            <w:r>
              <w:rPr>
                <w:rFonts w:ascii="Arial" w:hAnsi="Arial"/>
                <w:b/>
                <w:color w:val="FFFFFF"/>
                <w:spacing w:val="-2"/>
                <w:sz w:val="14"/>
              </w:rPr>
              <w:t>$’000</w:t>
            </w:r>
          </w:p>
        </w:tc>
        <w:tc>
          <w:tcPr>
            <w:tcW w:w="1116" w:type="dxa"/>
            <w:shd w:val="clear" w:color="auto" w:fill="4F81BC"/>
          </w:tcPr>
          <w:p w14:paraId="73AF846B" w14:textId="77777777" w:rsidR="003F3708" w:rsidRDefault="005D069D">
            <w:pPr>
              <w:pStyle w:val="TableParagraph"/>
              <w:spacing w:before="120"/>
              <w:ind w:left="1" w:right="171"/>
              <w:jc w:val="center"/>
              <w:rPr>
                <w:rFonts w:ascii="Arial"/>
                <w:b/>
                <w:sz w:val="14"/>
              </w:rPr>
            </w:pPr>
            <w:r>
              <w:rPr>
                <w:rFonts w:ascii="Arial"/>
                <w:b/>
                <w:color w:val="FFFFFF"/>
                <w:spacing w:val="-2"/>
                <w:sz w:val="14"/>
              </w:rPr>
              <w:t>Projections</w:t>
            </w:r>
          </w:p>
          <w:p w14:paraId="2F77E360" w14:textId="77777777" w:rsidR="003F3708" w:rsidRDefault="003F3708">
            <w:pPr>
              <w:pStyle w:val="TableParagraph"/>
              <w:spacing w:before="9"/>
              <w:jc w:val="left"/>
              <w:rPr>
                <w:rFonts w:ascii="Arial"/>
                <w:sz w:val="14"/>
              </w:rPr>
            </w:pPr>
          </w:p>
          <w:p w14:paraId="255A9FEF" w14:textId="77777777" w:rsidR="003F3708" w:rsidRDefault="005D069D">
            <w:pPr>
              <w:pStyle w:val="TableParagraph"/>
              <w:spacing w:before="1"/>
              <w:ind w:left="3" w:right="171"/>
              <w:jc w:val="center"/>
              <w:rPr>
                <w:rFonts w:ascii="Arial"/>
                <w:b/>
                <w:sz w:val="14"/>
              </w:rPr>
            </w:pPr>
            <w:r>
              <w:rPr>
                <w:rFonts w:ascii="Arial"/>
                <w:b/>
                <w:color w:val="FFFFFF"/>
                <w:spacing w:val="-2"/>
                <w:sz w:val="14"/>
              </w:rPr>
              <w:t>2026/27</w:t>
            </w:r>
          </w:p>
          <w:p w14:paraId="20B6674C" w14:textId="77777777" w:rsidR="003F3708" w:rsidRDefault="005D069D">
            <w:pPr>
              <w:pStyle w:val="TableParagraph"/>
              <w:spacing w:before="62"/>
              <w:ind w:left="3" w:right="171"/>
              <w:jc w:val="center"/>
              <w:rPr>
                <w:rFonts w:ascii="Arial" w:hAnsi="Arial"/>
                <w:b/>
                <w:sz w:val="14"/>
              </w:rPr>
            </w:pPr>
            <w:r>
              <w:rPr>
                <w:rFonts w:ascii="Arial" w:hAnsi="Arial"/>
                <w:b/>
                <w:color w:val="FFFFFF"/>
                <w:spacing w:val="-2"/>
                <w:sz w:val="14"/>
              </w:rPr>
              <w:t>$’000</w:t>
            </w:r>
          </w:p>
        </w:tc>
        <w:tc>
          <w:tcPr>
            <w:tcW w:w="930" w:type="dxa"/>
            <w:shd w:val="clear" w:color="auto" w:fill="4F81BC"/>
          </w:tcPr>
          <w:p w14:paraId="10A58F6D" w14:textId="77777777" w:rsidR="003F3708" w:rsidRDefault="003F3708">
            <w:pPr>
              <w:pStyle w:val="TableParagraph"/>
              <w:spacing w:before="0"/>
              <w:jc w:val="left"/>
              <w:rPr>
                <w:rFonts w:ascii="Arial"/>
                <w:sz w:val="14"/>
              </w:rPr>
            </w:pPr>
          </w:p>
          <w:p w14:paraId="3A7C00A5" w14:textId="77777777" w:rsidR="003F3708" w:rsidRDefault="003F3708">
            <w:pPr>
              <w:pStyle w:val="TableParagraph"/>
              <w:spacing w:before="129"/>
              <w:jc w:val="left"/>
              <w:rPr>
                <w:rFonts w:ascii="Arial"/>
                <w:sz w:val="14"/>
              </w:rPr>
            </w:pPr>
          </w:p>
          <w:p w14:paraId="42318EAF" w14:textId="77777777" w:rsidR="003F3708" w:rsidRDefault="005D069D">
            <w:pPr>
              <w:pStyle w:val="TableParagraph"/>
              <w:spacing w:before="1"/>
              <w:ind w:left="146"/>
              <w:jc w:val="left"/>
              <w:rPr>
                <w:rFonts w:ascii="Arial"/>
                <w:b/>
                <w:sz w:val="14"/>
              </w:rPr>
            </w:pPr>
            <w:r>
              <w:rPr>
                <w:rFonts w:ascii="Arial"/>
                <w:b/>
                <w:color w:val="FFFFFF"/>
                <w:spacing w:val="-2"/>
                <w:sz w:val="14"/>
              </w:rPr>
              <w:t>2027/28</w:t>
            </w:r>
          </w:p>
          <w:p w14:paraId="023BBA20" w14:textId="77777777" w:rsidR="003F3708" w:rsidRDefault="005D069D">
            <w:pPr>
              <w:pStyle w:val="TableParagraph"/>
              <w:spacing w:before="62"/>
              <w:ind w:left="225"/>
              <w:jc w:val="left"/>
              <w:rPr>
                <w:rFonts w:ascii="Arial" w:hAnsi="Arial"/>
                <w:b/>
                <w:sz w:val="14"/>
              </w:rPr>
            </w:pPr>
            <w:r>
              <w:rPr>
                <w:rFonts w:ascii="Arial" w:hAnsi="Arial"/>
                <w:b/>
                <w:color w:val="FFFFFF"/>
                <w:spacing w:val="-2"/>
                <w:sz w:val="14"/>
              </w:rPr>
              <w:t>$’000</w:t>
            </w:r>
          </w:p>
        </w:tc>
      </w:tr>
      <w:tr w:rsidR="003F3708" w14:paraId="7736797B" w14:textId="77777777">
        <w:trPr>
          <w:trHeight w:val="206"/>
        </w:trPr>
        <w:tc>
          <w:tcPr>
            <w:tcW w:w="4159" w:type="dxa"/>
          </w:tcPr>
          <w:p w14:paraId="2A2C10B9" w14:textId="77777777" w:rsidR="003F3708" w:rsidRDefault="005D069D">
            <w:pPr>
              <w:pStyle w:val="TableParagraph"/>
              <w:spacing w:before="15"/>
              <w:ind w:left="31"/>
              <w:jc w:val="left"/>
              <w:rPr>
                <w:rFonts w:ascii="Arial"/>
                <w:b/>
                <w:sz w:val="14"/>
              </w:rPr>
            </w:pPr>
            <w:r>
              <w:rPr>
                <w:rFonts w:ascii="Arial"/>
                <w:b/>
                <w:sz w:val="14"/>
              </w:rPr>
              <w:t>Operating</w:t>
            </w:r>
            <w:r>
              <w:rPr>
                <w:rFonts w:ascii="Arial"/>
                <w:b/>
                <w:spacing w:val="13"/>
                <w:sz w:val="14"/>
              </w:rPr>
              <w:t xml:space="preserve"> </w:t>
            </w:r>
            <w:r>
              <w:rPr>
                <w:rFonts w:ascii="Arial"/>
                <w:b/>
                <w:spacing w:val="-2"/>
                <w:sz w:val="14"/>
              </w:rPr>
              <w:t>Income</w:t>
            </w:r>
          </w:p>
        </w:tc>
        <w:tc>
          <w:tcPr>
            <w:tcW w:w="1049" w:type="dxa"/>
          </w:tcPr>
          <w:p w14:paraId="778A4EE3" w14:textId="77777777" w:rsidR="003F3708" w:rsidRDefault="003F3708">
            <w:pPr>
              <w:pStyle w:val="TableParagraph"/>
              <w:spacing w:before="0"/>
              <w:jc w:val="left"/>
              <w:rPr>
                <w:rFonts w:ascii="Times New Roman"/>
                <w:sz w:val="14"/>
              </w:rPr>
            </w:pPr>
          </w:p>
        </w:tc>
        <w:tc>
          <w:tcPr>
            <w:tcW w:w="1051" w:type="dxa"/>
            <w:shd w:val="clear" w:color="auto" w:fill="F1F1F1"/>
          </w:tcPr>
          <w:p w14:paraId="100157D3" w14:textId="77777777" w:rsidR="003F3708" w:rsidRDefault="003F3708">
            <w:pPr>
              <w:pStyle w:val="TableParagraph"/>
              <w:spacing w:before="0"/>
              <w:jc w:val="left"/>
              <w:rPr>
                <w:rFonts w:ascii="Times New Roman"/>
                <w:sz w:val="14"/>
              </w:rPr>
            </w:pPr>
          </w:p>
        </w:tc>
        <w:tc>
          <w:tcPr>
            <w:tcW w:w="1101" w:type="dxa"/>
          </w:tcPr>
          <w:p w14:paraId="1E92E8C9" w14:textId="77777777" w:rsidR="003F3708" w:rsidRDefault="003F3708">
            <w:pPr>
              <w:pStyle w:val="TableParagraph"/>
              <w:spacing w:before="0"/>
              <w:jc w:val="left"/>
              <w:rPr>
                <w:rFonts w:ascii="Times New Roman"/>
                <w:sz w:val="14"/>
              </w:rPr>
            </w:pPr>
          </w:p>
        </w:tc>
        <w:tc>
          <w:tcPr>
            <w:tcW w:w="1116" w:type="dxa"/>
          </w:tcPr>
          <w:p w14:paraId="04F9242A" w14:textId="77777777" w:rsidR="003F3708" w:rsidRDefault="003F3708">
            <w:pPr>
              <w:pStyle w:val="TableParagraph"/>
              <w:spacing w:before="0"/>
              <w:jc w:val="left"/>
              <w:rPr>
                <w:rFonts w:ascii="Times New Roman"/>
                <w:sz w:val="14"/>
              </w:rPr>
            </w:pPr>
          </w:p>
        </w:tc>
        <w:tc>
          <w:tcPr>
            <w:tcW w:w="930" w:type="dxa"/>
          </w:tcPr>
          <w:p w14:paraId="64ED1B20" w14:textId="77777777" w:rsidR="003F3708" w:rsidRDefault="003F3708">
            <w:pPr>
              <w:pStyle w:val="TableParagraph"/>
              <w:spacing w:before="0"/>
              <w:jc w:val="left"/>
              <w:rPr>
                <w:rFonts w:ascii="Times New Roman"/>
                <w:sz w:val="14"/>
              </w:rPr>
            </w:pPr>
          </w:p>
        </w:tc>
      </w:tr>
      <w:tr w:rsidR="003F3708" w14:paraId="2DFCB03D" w14:textId="77777777">
        <w:trPr>
          <w:trHeight w:val="231"/>
        </w:trPr>
        <w:tc>
          <w:tcPr>
            <w:tcW w:w="4159" w:type="dxa"/>
          </w:tcPr>
          <w:p w14:paraId="7FDF623C" w14:textId="77777777" w:rsidR="003F3708" w:rsidRDefault="005D069D">
            <w:pPr>
              <w:pStyle w:val="TableParagraph"/>
              <w:spacing w:before="29"/>
              <w:ind w:left="31"/>
              <w:jc w:val="left"/>
              <w:rPr>
                <w:rFonts w:ascii="Arial"/>
                <w:sz w:val="14"/>
              </w:rPr>
            </w:pPr>
            <w:r>
              <w:rPr>
                <w:rFonts w:ascii="Arial"/>
                <w:sz w:val="14"/>
              </w:rPr>
              <w:t>Rates</w:t>
            </w:r>
            <w:r>
              <w:rPr>
                <w:rFonts w:ascii="Arial"/>
                <w:spacing w:val="3"/>
                <w:sz w:val="14"/>
              </w:rPr>
              <w:t xml:space="preserve"> </w:t>
            </w:r>
            <w:r>
              <w:rPr>
                <w:rFonts w:ascii="Arial"/>
                <w:sz w:val="14"/>
              </w:rPr>
              <w:t>&amp;</w:t>
            </w:r>
            <w:r>
              <w:rPr>
                <w:rFonts w:ascii="Arial"/>
                <w:spacing w:val="5"/>
                <w:sz w:val="14"/>
              </w:rPr>
              <w:t xml:space="preserve"> </w:t>
            </w:r>
            <w:r>
              <w:rPr>
                <w:rFonts w:ascii="Arial"/>
                <w:spacing w:val="-2"/>
                <w:sz w:val="14"/>
              </w:rPr>
              <w:t>Charges</w:t>
            </w:r>
          </w:p>
        </w:tc>
        <w:tc>
          <w:tcPr>
            <w:tcW w:w="1049" w:type="dxa"/>
          </w:tcPr>
          <w:p w14:paraId="37C8900F" w14:textId="77777777" w:rsidR="003F3708" w:rsidRDefault="005D069D">
            <w:pPr>
              <w:pStyle w:val="TableParagraph"/>
              <w:spacing w:before="48"/>
              <w:ind w:right="23"/>
              <w:rPr>
                <w:rFonts w:ascii="Arial"/>
                <w:sz w:val="14"/>
              </w:rPr>
            </w:pPr>
            <w:r>
              <w:rPr>
                <w:rFonts w:ascii="Arial"/>
                <w:spacing w:val="-2"/>
                <w:sz w:val="14"/>
              </w:rPr>
              <w:t>305,691</w:t>
            </w:r>
          </w:p>
        </w:tc>
        <w:tc>
          <w:tcPr>
            <w:tcW w:w="1051" w:type="dxa"/>
            <w:shd w:val="clear" w:color="auto" w:fill="F1F1F1"/>
          </w:tcPr>
          <w:p w14:paraId="244B5775" w14:textId="77777777" w:rsidR="003F3708" w:rsidRDefault="005D069D">
            <w:pPr>
              <w:pStyle w:val="TableParagraph"/>
              <w:spacing w:before="48"/>
              <w:ind w:right="25"/>
              <w:rPr>
                <w:rFonts w:ascii="Arial"/>
                <w:b/>
                <w:sz w:val="14"/>
              </w:rPr>
            </w:pPr>
            <w:r>
              <w:rPr>
                <w:rFonts w:ascii="Arial"/>
                <w:b/>
                <w:spacing w:val="-2"/>
                <w:sz w:val="14"/>
              </w:rPr>
              <w:t>321,912</w:t>
            </w:r>
          </w:p>
        </w:tc>
        <w:tc>
          <w:tcPr>
            <w:tcW w:w="1101" w:type="dxa"/>
          </w:tcPr>
          <w:p w14:paraId="7966EC55" w14:textId="77777777" w:rsidR="003F3708" w:rsidRDefault="005D069D">
            <w:pPr>
              <w:pStyle w:val="TableParagraph"/>
              <w:spacing w:before="48"/>
              <w:ind w:right="77"/>
              <w:rPr>
                <w:rFonts w:ascii="Arial"/>
                <w:sz w:val="14"/>
              </w:rPr>
            </w:pPr>
            <w:r>
              <w:rPr>
                <w:rFonts w:ascii="Arial"/>
                <w:spacing w:val="-2"/>
                <w:sz w:val="14"/>
              </w:rPr>
              <w:t>339,676</w:t>
            </w:r>
          </w:p>
        </w:tc>
        <w:tc>
          <w:tcPr>
            <w:tcW w:w="1116" w:type="dxa"/>
          </w:tcPr>
          <w:p w14:paraId="7C8567FF" w14:textId="77777777" w:rsidR="003F3708" w:rsidRDefault="005D069D">
            <w:pPr>
              <w:pStyle w:val="TableParagraph"/>
              <w:spacing w:before="48"/>
              <w:ind w:right="145"/>
              <w:rPr>
                <w:rFonts w:ascii="Arial"/>
                <w:sz w:val="14"/>
              </w:rPr>
            </w:pPr>
            <w:r>
              <w:rPr>
                <w:rFonts w:ascii="Arial"/>
                <w:spacing w:val="-2"/>
                <w:sz w:val="14"/>
              </w:rPr>
              <w:t>357,981</w:t>
            </w:r>
          </w:p>
        </w:tc>
        <w:tc>
          <w:tcPr>
            <w:tcW w:w="930" w:type="dxa"/>
          </w:tcPr>
          <w:p w14:paraId="24F389DD" w14:textId="77777777" w:rsidR="003F3708" w:rsidRDefault="005D069D">
            <w:pPr>
              <w:pStyle w:val="TableParagraph"/>
              <w:spacing w:before="48"/>
              <w:ind w:right="26"/>
              <w:rPr>
                <w:rFonts w:ascii="Arial"/>
                <w:sz w:val="14"/>
              </w:rPr>
            </w:pPr>
            <w:r>
              <w:rPr>
                <w:rFonts w:ascii="Arial"/>
                <w:spacing w:val="-2"/>
                <w:sz w:val="14"/>
              </w:rPr>
              <w:t>376,465</w:t>
            </w:r>
          </w:p>
        </w:tc>
      </w:tr>
      <w:tr w:rsidR="003F3708" w14:paraId="5F806241" w14:textId="77777777">
        <w:trPr>
          <w:trHeight w:val="223"/>
        </w:trPr>
        <w:tc>
          <w:tcPr>
            <w:tcW w:w="4159" w:type="dxa"/>
          </w:tcPr>
          <w:p w14:paraId="5201DC8A" w14:textId="77777777" w:rsidR="003F3708" w:rsidRDefault="005D069D">
            <w:pPr>
              <w:pStyle w:val="TableParagraph"/>
              <w:spacing w:before="20"/>
              <w:ind w:left="31"/>
              <w:jc w:val="left"/>
              <w:rPr>
                <w:rFonts w:ascii="Arial"/>
                <w:sz w:val="14"/>
              </w:rPr>
            </w:pPr>
            <w:r>
              <w:rPr>
                <w:rFonts w:ascii="Arial"/>
                <w:sz w:val="14"/>
              </w:rPr>
              <w:t>Fees,</w:t>
            </w:r>
            <w:r>
              <w:rPr>
                <w:rFonts w:ascii="Arial"/>
                <w:spacing w:val="6"/>
                <w:sz w:val="14"/>
              </w:rPr>
              <w:t xml:space="preserve"> </w:t>
            </w:r>
            <w:r>
              <w:rPr>
                <w:rFonts w:ascii="Arial"/>
                <w:sz w:val="14"/>
              </w:rPr>
              <w:t>Charges</w:t>
            </w:r>
            <w:r>
              <w:rPr>
                <w:rFonts w:ascii="Arial"/>
                <w:spacing w:val="5"/>
                <w:sz w:val="14"/>
              </w:rPr>
              <w:t xml:space="preserve"> </w:t>
            </w:r>
            <w:r>
              <w:rPr>
                <w:rFonts w:ascii="Arial"/>
                <w:sz w:val="14"/>
              </w:rPr>
              <w:t>&amp;</w:t>
            </w:r>
            <w:r>
              <w:rPr>
                <w:rFonts w:ascii="Arial"/>
                <w:spacing w:val="5"/>
                <w:sz w:val="14"/>
              </w:rPr>
              <w:t xml:space="preserve"> </w:t>
            </w:r>
            <w:r>
              <w:rPr>
                <w:rFonts w:ascii="Arial"/>
                <w:spacing w:val="-2"/>
                <w:sz w:val="14"/>
              </w:rPr>
              <w:t>Other</w:t>
            </w:r>
          </w:p>
        </w:tc>
        <w:tc>
          <w:tcPr>
            <w:tcW w:w="1049" w:type="dxa"/>
          </w:tcPr>
          <w:p w14:paraId="2C7685CE" w14:textId="77777777" w:rsidR="003F3708" w:rsidRDefault="005D069D">
            <w:pPr>
              <w:pStyle w:val="TableParagraph"/>
              <w:spacing w:before="40"/>
              <w:ind w:right="23"/>
              <w:rPr>
                <w:rFonts w:ascii="Arial"/>
                <w:sz w:val="14"/>
              </w:rPr>
            </w:pPr>
            <w:r>
              <w:rPr>
                <w:rFonts w:ascii="Arial"/>
                <w:spacing w:val="-2"/>
                <w:sz w:val="14"/>
              </w:rPr>
              <w:t>83,084</w:t>
            </w:r>
          </w:p>
        </w:tc>
        <w:tc>
          <w:tcPr>
            <w:tcW w:w="1051" w:type="dxa"/>
            <w:shd w:val="clear" w:color="auto" w:fill="F1F1F1"/>
          </w:tcPr>
          <w:p w14:paraId="59F80A59" w14:textId="77777777" w:rsidR="003F3708" w:rsidRDefault="005D069D">
            <w:pPr>
              <w:pStyle w:val="TableParagraph"/>
              <w:spacing w:before="40"/>
              <w:ind w:right="25"/>
              <w:rPr>
                <w:rFonts w:ascii="Arial"/>
                <w:b/>
                <w:sz w:val="14"/>
              </w:rPr>
            </w:pPr>
            <w:r>
              <w:rPr>
                <w:rFonts w:ascii="Arial"/>
                <w:b/>
                <w:spacing w:val="-2"/>
                <w:sz w:val="14"/>
              </w:rPr>
              <w:t>92,873</w:t>
            </w:r>
          </w:p>
        </w:tc>
        <w:tc>
          <w:tcPr>
            <w:tcW w:w="1101" w:type="dxa"/>
          </w:tcPr>
          <w:p w14:paraId="1BB1E25C" w14:textId="77777777" w:rsidR="003F3708" w:rsidRDefault="005D069D">
            <w:pPr>
              <w:pStyle w:val="TableParagraph"/>
              <w:spacing w:before="40"/>
              <w:ind w:right="77"/>
              <w:rPr>
                <w:rFonts w:ascii="Arial"/>
                <w:sz w:val="14"/>
              </w:rPr>
            </w:pPr>
            <w:r>
              <w:rPr>
                <w:rFonts w:ascii="Arial"/>
                <w:spacing w:val="-2"/>
                <w:sz w:val="14"/>
              </w:rPr>
              <w:t>98,290</w:t>
            </w:r>
          </w:p>
        </w:tc>
        <w:tc>
          <w:tcPr>
            <w:tcW w:w="1116" w:type="dxa"/>
          </w:tcPr>
          <w:p w14:paraId="124597BA" w14:textId="77777777" w:rsidR="003F3708" w:rsidRDefault="005D069D">
            <w:pPr>
              <w:pStyle w:val="TableParagraph"/>
              <w:spacing w:before="40"/>
              <w:ind w:right="145"/>
              <w:rPr>
                <w:rFonts w:ascii="Arial"/>
                <w:sz w:val="14"/>
              </w:rPr>
            </w:pPr>
            <w:r>
              <w:rPr>
                <w:rFonts w:ascii="Arial"/>
                <w:spacing w:val="-2"/>
                <w:sz w:val="14"/>
              </w:rPr>
              <w:t>103,266</w:t>
            </w:r>
          </w:p>
        </w:tc>
        <w:tc>
          <w:tcPr>
            <w:tcW w:w="930" w:type="dxa"/>
          </w:tcPr>
          <w:p w14:paraId="12DA65CF" w14:textId="77777777" w:rsidR="003F3708" w:rsidRDefault="005D069D">
            <w:pPr>
              <w:pStyle w:val="TableParagraph"/>
              <w:spacing w:before="40"/>
              <w:ind w:right="26"/>
              <w:rPr>
                <w:rFonts w:ascii="Arial"/>
                <w:sz w:val="14"/>
              </w:rPr>
            </w:pPr>
            <w:r>
              <w:rPr>
                <w:rFonts w:ascii="Arial"/>
                <w:spacing w:val="-2"/>
                <w:sz w:val="14"/>
              </w:rPr>
              <w:t>108,494</w:t>
            </w:r>
          </w:p>
        </w:tc>
      </w:tr>
      <w:tr w:rsidR="003F3708" w14:paraId="54883C14" w14:textId="77777777">
        <w:trPr>
          <w:trHeight w:val="223"/>
        </w:trPr>
        <w:tc>
          <w:tcPr>
            <w:tcW w:w="4159" w:type="dxa"/>
          </w:tcPr>
          <w:p w14:paraId="5B465052" w14:textId="77777777" w:rsidR="003F3708" w:rsidRDefault="005D069D">
            <w:pPr>
              <w:pStyle w:val="TableParagraph"/>
              <w:spacing w:before="20"/>
              <w:ind w:left="31"/>
              <w:jc w:val="left"/>
              <w:rPr>
                <w:rFonts w:ascii="Arial"/>
                <w:sz w:val="14"/>
              </w:rPr>
            </w:pPr>
            <w:r>
              <w:rPr>
                <w:rFonts w:ascii="Arial"/>
                <w:sz w:val="14"/>
              </w:rPr>
              <w:t>Government</w:t>
            </w:r>
            <w:r>
              <w:rPr>
                <w:rFonts w:ascii="Arial"/>
                <w:spacing w:val="10"/>
                <w:sz w:val="14"/>
              </w:rPr>
              <w:t xml:space="preserve"> </w:t>
            </w:r>
            <w:r>
              <w:rPr>
                <w:rFonts w:ascii="Arial"/>
                <w:spacing w:val="-2"/>
                <w:sz w:val="14"/>
              </w:rPr>
              <w:t>Grants</w:t>
            </w:r>
          </w:p>
        </w:tc>
        <w:tc>
          <w:tcPr>
            <w:tcW w:w="1049" w:type="dxa"/>
          </w:tcPr>
          <w:p w14:paraId="33844B88" w14:textId="77777777" w:rsidR="003F3708" w:rsidRDefault="005D069D">
            <w:pPr>
              <w:pStyle w:val="TableParagraph"/>
              <w:spacing w:before="40"/>
              <w:ind w:right="23"/>
              <w:rPr>
                <w:rFonts w:ascii="Arial"/>
                <w:sz w:val="14"/>
              </w:rPr>
            </w:pPr>
            <w:r>
              <w:rPr>
                <w:rFonts w:ascii="Arial"/>
                <w:spacing w:val="-2"/>
                <w:sz w:val="14"/>
              </w:rPr>
              <w:t>66,433</w:t>
            </w:r>
          </w:p>
        </w:tc>
        <w:tc>
          <w:tcPr>
            <w:tcW w:w="1051" w:type="dxa"/>
            <w:shd w:val="clear" w:color="auto" w:fill="F1F1F1"/>
          </w:tcPr>
          <w:p w14:paraId="75526FE7" w14:textId="77777777" w:rsidR="003F3708" w:rsidRDefault="005D069D">
            <w:pPr>
              <w:pStyle w:val="TableParagraph"/>
              <w:spacing w:before="40"/>
              <w:ind w:right="25"/>
              <w:rPr>
                <w:rFonts w:ascii="Arial"/>
                <w:b/>
                <w:sz w:val="14"/>
              </w:rPr>
            </w:pPr>
            <w:r>
              <w:rPr>
                <w:rFonts w:ascii="Arial"/>
                <w:b/>
                <w:spacing w:val="-2"/>
                <w:sz w:val="14"/>
              </w:rPr>
              <w:t>73,906</w:t>
            </w:r>
          </w:p>
        </w:tc>
        <w:tc>
          <w:tcPr>
            <w:tcW w:w="1101" w:type="dxa"/>
          </w:tcPr>
          <w:p w14:paraId="769BE667" w14:textId="77777777" w:rsidR="003F3708" w:rsidRDefault="005D069D">
            <w:pPr>
              <w:pStyle w:val="TableParagraph"/>
              <w:spacing w:before="40"/>
              <w:ind w:right="77"/>
              <w:rPr>
                <w:rFonts w:ascii="Arial"/>
                <w:sz w:val="14"/>
              </w:rPr>
            </w:pPr>
            <w:r>
              <w:rPr>
                <w:rFonts w:ascii="Arial"/>
                <w:spacing w:val="-2"/>
                <w:sz w:val="14"/>
              </w:rPr>
              <w:t>75,938</w:t>
            </w:r>
          </w:p>
        </w:tc>
        <w:tc>
          <w:tcPr>
            <w:tcW w:w="1116" w:type="dxa"/>
          </w:tcPr>
          <w:p w14:paraId="55E2F66D" w14:textId="77777777" w:rsidR="003F3708" w:rsidRDefault="005D069D">
            <w:pPr>
              <w:pStyle w:val="TableParagraph"/>
              <w:spacing w:before="40"/>
              <w:ind w:right="145"/>
              <w:rPr>
                <w:rFonts w:ascii="Arial"/>
                <w:sz w:val="14"/>
              </w:rPr>
            </w:pPr>
            <w:r>
              <w:rPr>
                <w:rFonts w:ascii="Arial"/>
                <w:spacing w:val="-2"/>
                <w:sz w:val="14"/>
              </w:rPr>
              <w:t>77,837</w:t>
            </w:r>
          </w:p>
        </w:tc>
        <w:tc>
          <w:tcPr>
            <w:tcW w:w="930" w:type="dxa"/>
          </w:tcPr>
          <w:p w14:paraId="7F149AEC" w14:textId="77777777" w:rsidR="003F3708" w:rsidRDefault="005D069D">
            <w:pPr>
              <w:pStyle w:val="TableParagraph"/>
              <w:spacing w:before="40"/>
              <w:ind w:right="26"/>
              <w:rPr>
                <w:rFonts w:ascii="Arial"/>
                <w:sz w:val="14"/>
              </w:rPr>
            </w:pPr>
            <w:r>
              <w:rPr>
                <w:rFonts w:ascii="Arial"/>
                <w:spacing w:val="-2"/>
                <w:sz w:val="14"/>
              </w:rPr>
              <w:t>79,783</w:t>
            </w:r>
          </w:p>
        </w:tc>
      </w:tr>
      <w:tr w:rsidR="003F3708" w14:paraId="04B94BC9" w14:textId="77777777">
        <w:trPr>
          <w:trHeight w:val="223"/>
        </w:trPr>
        <w:tc>
          <w:tcPr>
            <w:tcW w:w="4159" w:type="dxa"/>
          </w:tcPr>
          <w:p w14:paraId="0975BE49" w14:textId="77777777" w:rsidR="003F3708" w:rsidRDefault="005D069D">
            <w:pPr>
              <w:pStyle w:val="TableParagraph"/>
              <w:spacing w:before="20"/>
              <w:ind w:left="31"/>
              <w:jc w:val="left"/>
              <w:rPr>
                <w:rFonts w:ascii="Arial"/>
                <w:sz w:val="14"/>
              </w:rPr>
            </w:pPr>
            <w:r>
              <w:rPr>
                <w:rFonts w:ascii="Arial"/>
                <w:sz w:val="14"/>
              </w:rPr>
              <w:t>Interest</w:t>
            </w:r>
            <w:r>
              <w:rPr>
                <w:rFonts w:ascii="Arial"/>
                <w:spacing w:val="5"/>
                <w:sz w:val="14"/>
              </w:rPr>
              <w:t xml:space="preserve"> </w:t>
            </w:r>
            <w:r>
              <w:rPr>
                <w:rFonts w:ascii="Arial"/>
                <w:spacing w:val="-2"/>
                <w:sz w:val="14"/>
              </w:rPr>
              <w:t>Received</w:t>
            </w:r>
          </w:p>
        </w:tc>
        <w:tc>
          <w:tcPr>
            <w:tcW w:w="1049" w:type="dxa"/>
          </w:tcPr>
          <w:p w14:paraId="0511A308" w14:textId="77777777" w:rsidR="003F3708" w:rsidRDefault="005D069D">
            <w:pPr>
              <w:pStyle w:val="TableParagraph"/>
              <w:spacing w:before="40"/>
              <w:ind w:right="23"/>
              <w:rPr>
                <w:rFonts w:ascii="Arial"/>
                <w:sz w:val="14"/>
              </w:rPr>
            </w:pPr>
            <w:r>
              <w:rPr>
                <w:rFonts w:ascii="Arial"/>
                <w:spacing w:val="-2"/>
                <w:sz w:val="14"/>
              </w:rPr>
              <w:t>4,897</w:t>
            </w:r>
          </w:p>
        </w:tc>
        <w:tc>
          <w:tcPr>
            <w:tcW w:w="1051" w:type="dxa"/>
            <w:shd w:val="clear" w:color="auto" w:fill="F1F1F1"/>
          </w:tcPr>
          <w:p w14:paraId="10A81957" w14:textId="77777777" w:rsidR="003F3708" w:rsidRDefault="005D069D">
            <w:pPr>
              <w:pStyle w:val="TableParagraph"/>
              <w:spacing w:before="40"/>
              <w:ind w:right="25"/>
              <w:rPr>
                <w:rFonts w:ascii="Arial"/>
                <w:b/>
                <w:sz w:val="14"/>
              </w:rPr>
            </w:pPr>
            <w:r>
              <w:rPr>
                <w:rFonts w:ascii="Arial"/>
                <w:b/>
                <w:spacing w:val="-2"/>
                <w:sz w:val="14"/>
              </w:rPr>
              <w:t>4,021</w:t>
            </w:r>
          </w:p>
        </w:tc>
        <w:tc>
          <w:tcPr>
            <w:tcW w:w="1101" w:type="dxa"/>
          </w:tcPr>
          <w:p w14:paraId="1BE0D142" w14:textId="77777777" w:rsidR="003F3708" w:rsidRDefault="005D069D">
            <w:pPr>
              <w:pStyle w:val="TableParagraph"/>
              <w:spacing w:before="40"/>
              <w:ind w:right="77"/>
              <w:rPr>
                <w:rFonts w:ascii="Arial"/>
                <w:sz w:val="14"/>
              </w:rPr>
            </w:pPr>
            <w:r>
              <w:rPr>
                <w:rFonts w:ascii="Arial"/>
                <w:spacing w:val="-2"/>
                <w:sz w:val="14"/>
              </w:rPr>
              <w:t>5,391</w:t>
            </w:r>
          </w:p>
        </w:tc>
        <w:tc>
          <w:tcPr>
            <w:tcW w:w="1116" w:type="dxa"/>
          </w:tcPr>
          <w:p w14:paraId="1AC8A2BA" w14:textId="77777777" w:rsidR="003F3708" w:rsidRDefault="005D069D">
            <w:pPr>
              <w:pStyle w:val="TableParagraph"/>
              <w:spacing w:before="40"/>
              <w:ind w:right="145"/>
              <w:rPr>
                <w:rFonts w:ascii="Arial"/>
                <w:sz w:val="14"/>
              </w:rPr>
            </w:pPr>
            <w:r>
              <w:rPr>
                <w:rFonts w:ascii="Arial"/>
                <w:spacing w:val="-2"/>
                <w:sz w:val="14"/>
              </w:rPr>
              <w:t>3,952</w:t>
            </w:r>
          </w:p>
        </w:tc>
        <w:tc>
          <w:tcPr>
            <w:tcW w:w="930" w:type="dxa"/>
          </w:tcPr>
          <w:p w14:paraId="1E177391" w14:textId="77777777" w:rsidR="003F3708" w:rsidRDefault="005D069D">
            <w:pPr>
              <w:pStyle w:val="TableParagraph"/>
              <w:spacing w:before="40"/>
              <w:ind w:right="26"/>
              <w:rPr>
                <w:rFonts w:ascii="Arial"/>
                <w:sz w:val="14"/>
              </w:rPr>
            </w:pPr>
            <w:r>
              <w:rPr>
                <w:rFonts w:ascii="Arial"/>
                <w:spacing w:val="-2"/>
                <w:sz w:val="14"/>
              </w:rPr>
              <w:t>2,875</w:t>
            </w:r>
          </w:p>
        </w:tc>
      </w:tr>
      <w:tr w:rsidR="003F3708" w14:paraId="43869162" w14:textId="77777777">
        <w:trPr>
          <w:trHeight w:val="222"/>
        </w:trPr>
        <w:tc>
          <w:tcPr>
            <w:tcW w:w="4159" w:type="dxa"/>
          </w:tcPr>
          <w:p w14:paraId="539D03C8" w14:textId="77777777" w:rsidR="003F3708" w:rsidRDefault="005D069D">
            <w:pPr>
              <w:pStyle w:val="TableParagraph"/>
              <w:spacing w:before="20"/>
              <w:ind w:left="31"/>
              <w:jc w:val="left"/>
              <w:rPr>
                <w:rFonts w:ascii="Arial"/>
                <w:sz w:val="14"/>
              </w:rPr>
            </w:pPr>
            <w:r>
              <w:rPr>
                <w:rFonts w:ascii="Arial"/>
                <w:sz w:val="14"/>
              </w:rPr>
              <w:t>Gain/Loss</w:t>
            </w:r>
            <w:r>
              <w:rPr>
                <w:rFonts w:ascii="Arial"/>
                <w:spacing w:val="4"/>
                <w:sz w:val="14"/>
              </w:rPr>
              <w:t xml:space="preserve"> </w:t>
            </w:r>
            <w:r>
              <w:rPr>
                <w:rFonts w:ascii="Arial"/>
                <w:sz w:val="14"/>
              </w:rPr>
              <w:t>on</w:t>
            </w:r>
            <w:r>
              <w:rPr>
                <w:rFonts w:ascii="Arial"/>
                <w:spacing w:val="4"/>
                <w:sz w:val="14"/>
              </w:rPr>
              <w:t xml:space="preserve"> </w:t>
            </w:r>
            <w:r>
              <w:rPr>
                <w:rFonts w:ascii="Arial"/>
                <w:sz w:val="14"/>
              </w:rPr>
              <w:t>Sale</w:t>
            </w:r>
            <w:r>
              <w:rPr>
                <w:rFonts w:ascii="Arial"/>
                <w:spacing w:val="3"/>
                <w:sz w:val="14"/>
              </w:rPr>
              <w:t xml:space="preserve"> </w:t>
            </w:r>
            <w:r>
              <w:rPr>
                <w:rFonts w:ascii="Arial"/>
                <w:sz w:val="14"/>
              </w:rPr>
              <w:t>of</w:t>
            </w:r>
            <w:r>
              <w:rPr>
                <w:rFonts w:ascii="Arial"/>
                <w:spacing w:val="5"/>
                <w:sz w:val="14"/>
              </w:rPr>
              <w:t xml:space="preserve"> </w:t>
            </w:r>
            <w:r>
              <w:rPr>
                <w:rFonts w:ascii="Arial"/>
                <w:spacing w:val="-2"/>
                <w:sz w:val="14"/>
              </w:rPr>
              <w:t>Property</w:t>
            </w:r>
          </w:p>
        </w:tc>
        <w:tc>
          <w:tcPr>
            <w:tcW w:w="1049" w:type="dxa"/>
            <w:tcBorders>
              <w:bottom w:val="single" w:sz="8" w:space="0" w:color="000000"/>
            </w:tcBorders>
          </w:tcPr>
          <w:p w14:paraId="49A6FE7A" w14:textId="77777777" w:rsidR="003F3708" w:rsidRDefault="005D069D">
            <w:pPr>
              <w:pStyle w:val="TableParagraph"/>
              <w:spacing w:before="40"/>
              <w:ind w:right="23"/>
              <w:rPr>
                <w:rFonts w:ascii="Arial"/>
                <w:sz w:val="14"/>
              </w:rPr>
            </w:pPr>
            <w:r>
              <w:rPr>
                <w:rFonts w:ascii="Arial"/>
                <w:spacing w:val="-5"/>
                <w:sz w:val="14"/>
              </w:rPr>
              <w:t>311</w:t>
            </w:r>
          </w:p>
        </w:tc>
        <w:tc>
          <w:tcPr>
            <w:tcW w:w="1051" w:type="dxa"/>
            <w:tcBorders>
              <w:bottom w:val="single" w:sz="8" w:space="0" w:color="000000"/>
            </w:tcBorders>
            <w:shd w:val="clear" w:color="auto" w:fill="F1F1F1"/>
          </w:tcPr>
          <w:p w14:paraId="267D5A99" w14:textId="77777777" w:rsidR="003F3708" w:rsidRDefault="005D069D">
            <w:pPr>
              <w:pStyle w:val="TableParagraph"/>
              <w:spacing w:before="40"/>
              <w:ind w:right="25"/>
              <w:rPr>
                <w:rFonts w:ascii="Arial"/>
                <w:b/>
                <w:sz w:val="14"/>
              </w:rPr>
            </w:pPr>
            <w:r>
              <w:rPr>
                <w:rFonts w:ascii="Arial"/>
                <w:b/>
                <w:spacing w:val="-5"/>
                <w:sz w:val="14"/>
              </w:rPr>
              <w:t>454</w:t>
            </w:r>
          </w:p>
        </w:tc>
        <w:tc>
          <w:tcPr>
            <w:tcW w:w="1101" w:type="dxa"/>
            <w:tcBorders>
              <w:bottom w:val="single" w:sz="8" w:space="0" w:color="000000"/>
            </w:tcBorders>
          </w:tcPr>
          <w:p w14:paraId="320975FA" w14:textId="77777777" w:rsidR="003F3708" w:rsidRDefault="005D069D">
            <w:pPr>
              <w:pStyle w:val="TableParagraph"/>
              <w:spacing w:before="40"/>
              <w:ind w:right="77"/>
              <w:rPr>
                <w:rFonts w:ascii="Arial"/>
                <w:sz w:val="14"/>
              </w:rPr>
            </w:pPr>
            <w:r>
              <w:rPr>
                <w:rFonts w:ascii="Arial"/>
                <w:spacing w:val="-5"/>
                <w:sz w:val="14"/>
              </w:rPr>
              <w:t>463</w:t>
            </w:r>
          </w:p>
        </w:tc>
        <w:tc>
          <w:tcPr>
            <w:tcW w:w="1116" w:type="dxa"/>
            <w:tcBorders>
              <w:bottom w:val="single" w:sz="8" w:space="0" w:color="000000"/>
            </w:tcBorders>
          </w:tcPr>
          <w:p w14:paraId="2FFFBBDB" w14:textId="77777777" w:rsidR="003F3708" w:rsidRDefault="005D069D">
            <w:pPr>
              <w:pStyle w:val="TableParagraph"/>
              <w:spacing w:before="40"/>
              <w:ind w:right="145"/>
              <w:rPr>
                <w:rFonts w:ascii="Arial"/>
                <w:sz w:val="14"/>
              </w:rPr>
            </w:pPr>
            <w:r>
              <w:rPr>
                <w:rFonts w:ascii="Arial"/>
                <w:spacing w:val="-5"/>
                <w:sz w:val="14"/>
              </w:rPr>
              <w:t>472</w:t>
            </w:r>
          </w:p>
        </w:tc>
        <w:tc>
          <w:tcPr>
            <w:tcW w:w="930" w:type="dxa"/>
            <w:tcBorders>
              <w:bottom w:val="single" w:sz="8" w:space="0" w:color="000000"/>
            </w:tcBorders>
          </w:tcPr>
          <w:p w14:paraId="00D697B4" w14:textId="77777777" w:rsidR="003F3708" w:rsidRDefault="005D069D">
            <w:pPr>
              <w:pStyle w:val="TableParagraph"/>
              <w:spacing w:before="40"/>
              <w:ind w:right="25"/>
              <w:rPr>
                <w:rFonts w:ascii="Arial"/>
                <w:sz w:val="14"/>
              </w:rPr>
            </w:pPr>
            <w:r>
              <w:rPr>
                <w:rFonts w:ascii="Arial"/>
                <w:spacing w:val="-5"/>
                <w:sz w:val="14"/>
              </w:rPr>
              <w:t>482</w:t>
            </w:r>
          </w:p>
        </w:tc>
      </w:tr>
      <w:tr w:rsidR="003F3708" w14:paraId="66CB9A89" w14:textId="77777777">
        <w:trPr>
          <w:trHeight w:val="203"/>
        </w:trPr>
        <w:tc>
          <w:tcPr>
            <w:tcW w:w="4159" w:type="dxa"/>
          </w:tcPr>
          <w:p w14:paraId="1C8430E6" w14:textId="77777777" w:rsidR="003F3708" w:rsidRDefault="005D069D">
            <w:pPr>
              <w:pStyle w:val="TableParagraph"/>
              <w:spacing w:before="4"/>
              <w:ind w:left="31"/>
              <w:jc w:val="left"/>
              <w:rPr>
                <w:rFonts w:ascii="Arial"/>
                <w:b/>
                <w:sz w:val="14"/>
              </w:rPr>
            </w:pPr>
            <w:r>
              <w:rPr>
                <w:rFonts w:ascii="Arial"/>
                <w:b/>
                <w:sz w:val="14"/>
              </w:rPr>
              <w:t>Total</w:t>
            </w:r>
            <w:r>
              <w:rPr>
                <w:rFonts w:ascii="Arial"/>
                <w:b/>
                <w:spacing w:val="10"/>
                <w:sz w:val="14"/>
              </w:rPr>
              <w:t xml:space="preserve"> </w:t>
            </w:r>
            <w:r>
              <w:rPr>
                <w:rFonts w:ascii="Arial"/>
                <w:b/>
                <w:sz w:val="14"/>
              </w:rPr>
              <w:t>Operating</w:t>
            </w:r>
            <w:r>
              <w:rPr>
                <w:rFonts w:ascii="Arial"/>
                <w:b/>
                <w:spacing w:val="11"/>
                <w:sz w:val="14"/>
              </w:rPr>
              <w:t xml:space="preserve"> </w:t>
            </w:r>
            <w:r>
              <w:rPr>
                <w:rFonts w:ascii="Arial"/>
                <w:b/>
                <w:spacing w:val="-2"/>
                <w:sz w:val="14"/>
              </w:rPr>
              <w:t>Income</w:t>
            </w:r>
          </w:p>
        </w:tc>
        <w:tc>
          <w:tcPr>
            <w:tcW w:w="1049" w:type="dxa"/>
            <w:tcBorders>
              <w:top w:val="single" w:sz="8" w:space="0" w:color="000000"/>
              <w:bottom w:val="single" w:sz="8" w:space="0" w:color="000000"/>
            </w:tcBorders>
          </w:tcPr>
          <w:p w14:paraId="1654B3C2" w14:textId="77777777" w:rsidR="003F3708" w:rsidRDefault="005D069D">
            <w:pPr>
              <w:pStyle w:val="TableParagraph"/>
              <w:spacing w:before="20"/>
              <w:ind w:right="23"/>
              <w:rPr>
                <w:rFonts w:ascii="Arial"/>
                <w:sz w:val="14"/>
              </w:rPr>
            </w:pPr>
            <w:r>
              <w:rPr>
                <w:rFonts w:ascii="Arial"/>
                <w:spacing w:val="-2"/>
                <w:sz w:val="14"/>
              </w:rPr>
              <w:t>460,416</w:t>
            </w:r>
          </w:p>
        </w:tc>
        <w:tc>
          <w:tcPr>
            <w:tcW w:w="1051" w:type="dxa"/>
            <w:tcBorders>
              <w:top w:val="single" w:sz="8" w:space="0" w:color="000000"/>
              <w:bottom w:val="single" w:sz="8" w:space="0" w:color="000000"/>
            </w:tcBorders>
            <w:shd w:val="clear" w:color="auto" w:fill="F1F1F1"/>
          </w:tcPr>
          <w:p w14:paraId="4A80E8E6" w14:textId="77777777" w:rsidR="003F3708" w:rsidRDefault="005D069D">
            <w:pPr>
              <w:pStyle w:val="TableParagraph"/>
              <w:spacing w:before="20"/>
              <w:ind w:right="25"/>
              <w:rPr>
                <w:rFonts w:ascii="Arial"/>
                <w:b/>
                <w:sz w:val="14"/>
              </w:rPr>
            </w:pPr>
            <w:r>
              <w:rPr>
                <w:rFonts w:ascii="Arial"/>
                <w:b/>
                <w:spacing w:val="-2"/>
                <w:sz w:val="14"/>
              </w:rPr>
              <w:t>493,166</w:t>
            </w:r>
          </w:p>
        </w:tc>
        <w:tc>
          <w:tcPr>
            <w:tcW w:w="1101" w:type="dxa"/>
            <w:tcBorders>
              <w:top w:val="single" w:sz="8" w:space="0" w:color="000000"/>
              <w:bottom w:val="single" w:sz="8" w:space="0" w:color="000000"/>
            </w:tcBorders>
          </w:tcPr>
          <w:p w14:paraId="4E73AE13" w14:textId="77777777" w:rsidR="003F3708" w:rsidRDefault="005D069D">
            <w:pPr>
              <w:pStyle w:val="TableParagraph"/>
              <w:spacing w:before="20"/>
              <w:ind w:right="77"/>
              <w:rPr>
                <w:rFonts w:ascii="Arial"/>
                <w:sz w:val="14"/>
              </w:rPr>
            </w:pPr>
            <w:r>
              <w:rPr>
                <w:rFonts w:ascii="Arial"/>
                <w:spacing w:val="-2"/>
                <w:sz w:val="14"/>
              </w:rPr>
              <w:t>519,758</w:t>
            </w:r>
          </w:p>
        </w:tc>
        <w:tc>
          <w:tcPr>
            <w:tcW w:w="1116" w:type="dxa"/>
            <w:tcBorders>
              <w:top w:val="single" w:sz="8" w:space="0" w:color="000000"/>
              <w:bottom w:val="single" w:sz="8" w:space="0" w:color="000000"/>
            </w:tcBorders>
          </w:tcPr>
          <w:p w14:paraId="46E9E5AB" w14:textId="77777777" w:rsidR="003F3708" w:rsidRDefault="005D069D">
            <w:pPr>
              <w:pStyle w:val="TableParagraph"/>
              <w:spacing w:before="20"/>
              <w:ind w:right="145"/>
              <w:rPr>
                <w:rFonts w:ascii="Arial"/>
                <w:sz w:val="14"/>
              </w:rPr>
            </w:pPr>
            <w:r>
              <w:rPr>
                <w:rFonts w:ascii="Arial"/>
                <w:spacing w:val="-2"/>
                <w:sz w:val="14"/>
              </w:rPr>
              <w:t>543,508</w:t>
            </w:r>
          </w:p>
        </w:tc>
        <w:tc>
          <w:tcPr>
            <w:tcW w:w="930" w:type="dxa"/>
            <w:tcBorders>
              <w:top w:val="single" w:sz="8" w:space="0" w:color="000000"/>
              <w:bottom w:val="single" w:sz="8" w:space="0" w:color="000000"/>
            </w:tcBorders>
          </w:tcPr>
          <w:p w14:paraId="161CB800" w14:textId="77777777" w:rsidR="003F3708" w:rsidRDefault="005D069D">
            <w:pPr>
              <w:pStyle w:val="TableParagraph"/>
              <w:spacing w:before="20"/>
              <w:ind w:right="26"/>
              <w:rPr>
                <w:rFonts w:ascii="Arial"/>
                <w:sz w:val="14"/>
              </w:rPr>
            </w:pPr>
            <w:r>
              <w:rPr>
                <w:rFonts w:ascii="Arial"/>
                <w:spacing w:val="-2"/>
                <w:sz w:val="14"/>
              </w:rPr>
              <w:t>568,099</w:t>
            </w:r>
          </w:p>
        </w:tc>
      </w:tr>
      <w:tr w:rsidR="003F3708" w14:paraId="3616D984" w14:textId="77777777">
        <w:trPr>
          <w:trHeight w:val="418"/>
        </w:trPr>
        <w:tc>
          <w:tcPr>
            <w:tcW w:w="4159" w:type="dxa"/>
          </w:tcPr>
          <w:p w14:paraId="2BF45F00" w14:textId="77777777" w:rsidR="003F3708" w:rsidRDefault="003F3708">
            <w:pPr>
              <w:pStyle w:val="TableParagraph"/>
              <w:spacing w:before="66"/>
              <w:jc w:val="left"/>
              <w:rPr>
                <w:rFonts w:ascii="Arial"/>
                <w:sz w:val="14"/>
              </w:rPr>
            </w:pPr>
          </w:p>
          <w:p w14:paraId="58ED45AF" w14:textId="77777777" w:rsidR="003F3708" w:rsidRDefault="005D069D">
            <w:pPr>
              <w:pStyle w:val="TableParagraph"/>
              <w:spacing w:before="0"/>
              <w:ind w:left="31"/>
              <w:jc w:val="left"/>
              <w:rPr>
                <w:rFonts w:ascii="Arial"/>
                <w:b/>
                <w:sz w:val="14"/>
              </w:rPr>
            </w:pPr>
            <w:r>
              <w:rPr>
                <w:rFonts w:ascii="Arial"/>
                <w:b/>
                <w:sz w:val="14"/>
              </w:rPr>
              <w:t>Operating</w:t>
            </w:r>
            <w:r>
              <w:rPr>
                <w:rFonts w:ascii="Arial"/>
                <w:b/>
                <w:spacing w:val="13"/>
                <w:sz w:val="14"/>
              </w:rPr>
              <w:t xml:space="preserve"> </w:t>
            </w:r>
            <w:r>
              <w:rPr>
                <w:rFonts w:ascii="Arial"/>
                <w:b/>
                <w:spacing w:val="-2"/>
                <w:sz w:val="14"/>
              </w:rPr>
              <w:t>Expenditure</w:t>
            </w:r>
          </w:p>
        </w:tc>
        <w:tc>
          <w:tcPr>
            <w:tcW w:w="1049" w:type="dxa"/>
            <w:tcBorders>
              <w:top w:val="single" w:sz="8" w:space="0" w:color="000000"/>
            </w:tcBorders>
          </w:tcPr>
          <w:p w14:paraId="21973DBE" w14:textId="77777777" w:rsidR="003F3708" w:rsidRDefault="003F3708">
            <w:pPr>
              <w:pStyle w:val="TableParagraph"/>
              <w:spacing w:before="0"/>
              <w:jc w:val="left"/>
              <w:rPr>
                <w:rFonts w:ascii="Times New Roman"/>
                <w:sz w:val="14"/>
              </w:rPr>
            </w:pPr>
          </w:p>
        </w:tc>
        <w:tc>
          <w:tcPr>
            <w:tcW w:w="1051" w:type="dxa"/>
            <w:tcBorders>
              <w:top w:val="single" w:sz="8" w:space="0" w:color="000000"/>
            </w:tcBorders>
            <w:shd w:val="clear" w:color="auto" w:fill="F1F1F1"/>
          </w:tcPr>
          <w:p w14:paraId="42285C78" w14:textId="77777777" w:rsidR="003F3708" w:rsidRDefault="003F3708">
            <w:pPr>
              <w:pStyle w:val="TableParagraph"/>
              <w:spacing w:before="0"/>
              <w:jc w:val="left"/>
              <w:rPr>
                <w:rFonts w:ascii="Times New Roman"/>
                <w:sz w:val="14"/>
              </w:rPr>
            </w:pPr>
          </w:p>
        </w:tc>
        <w:tc>
          <w:tcPr>
            <w:tcW w:w="1101" w:type="dxa"/>
            <w:tcBorders>
              <w:top w:val="single" w:sz="8" w:space="0" w:color="000000"/>
            </w:tcBorders>
          </w:tcPr>
          <w:p w14:paraId="21703526" w14:textId="77777777" w:rsidR="003F3708" w:rsidRDefault="003F3708">
            <w:pPr>
              <w:pStyle w:val="TableParagraph"/>
              <w:spacing w:before="0"/>
              <w:jc w:val="left"/>
              <w:rPr>
                <w:rFonts w:ascii="Times New Roman"/>
                <w:sz w:val="14"/>
              </w:rPr>
            </w:pPr>
          </w:p>
        </w:tc>
        <w:tc>
          <w:tcPr>
            <w:tcW w:w="1116" w:type="dxa"/>
            <w:tcBorders>
              <w:top w:val="single" w:sz="8" w:space="0" w:color="000000"/>
            </w:tcBorders>
          </w:tcPr>
          <w:p w14:paraId="68B3A634" w14:textId="77777777" w:rsidR="003F3708" w:rsidRDefault="003F3708">
            <w:pPr>
              <w:pStyle w:val="TableParagraph"/>
              <w:spacing w:before="0"/>
              <w:jc w:val="left"/>
              <w:rPr>
                <w:rFonts w:ascii="Times New Roman"/>
                <w:sz w:val="14"/>
              </w:rPr>
            </w:pPr>
          </w:p>
        </w:tc>
        <w:tc>
          <w:tcPr>
            <w:tcW w:w="930" w:type="dxa"/>
            <w:tcBorders>
              <w:top w:val="single" w:sz="8" w:space="0" w:color="000000"/>
            </w:tcBorders>
          </w:tcPr>
          <w:p w14:paraId="4EFC09F5" w14:textId="77777777" w:rsidR="003F3708" w:rsidRDefault="003F3708">
            <w:pPr>
              <w:pStyle w:val="TableParagraph"/>
              <w:spacing w:before="0"/>
              <w:jc w:val="left"/>
              <w:rPr>
                <w:rFonts w:ascii="Times New Roman"/>
                <w:sz w:val="14"/>
              </w:rPr>
            </w:pPr>
          </w:p>
        </w:tc>
      </w:tr>
      <w:tr w:rsidR="003F3708" w14:paraId="37CD795C" w14:textId="77777777">
        <w:trPr>
          <w:trHeight w:val="231"/>
        </w:trPr>
        <w:tc>
          <w:tcPr>
            <w:tcW w:w="4159" w:type="dxa"/>
          </w:tcPr>
          <w:p w14:paraId="25A36ACE" w14:textId="77777777" w:rsidR="003F3708" w:rsidRDefault="005D069D">
            <w:pPr>
              <w:pStyle w:val="TableParagraph"/>
              <w:spacing w:before="29"/>
              <w:ind w:left="31"/>
              <w:jc w:val="left"/>
              <w:rPr>
                <w:rFonts w:ascii="Arial"/>
                <w:sz w:val="14"/>
              </w:rPr>
            </w:pPr>
            <w:r>
              <w:rPr>
                <w:rFonts w:ascii="Arial"/>
                <w:sz w:val="14"/>
              </w:rPr>
              <w:t>Salaries</w:t>
            </w:r>
            <w:r>
              <w:rPr>
                <w:rFonts w:ascii="Arial"/>
                <w:spacing w:val="4"/>
                <w:sz w:val="14"/>
              </w:rPr>
              <w:t xml:space="preserve"> </w:t>
            </w:r>
            <w:r>
              <w:rPr>
                <w:rFonts w:ascii="Arial"/>
                <w:sz w:val="14"/>
              </w:rPr>
              <w:t>&amp;</w:t>
            </w:r>
            <w:r>
              <w:rPr>
                <w:rFonts w:ascii="Arial"/>
                <w:spacing w:val="3"/>
                <w:sz w:val="14"/>
              </w:rPr>
              <w:t xml:space="preserve"> </w:t>
            </w:r>
            <w:r>
              <w:rPr>
                <w:rFonts w:ascii="Arial"/>
                <w:spacing w:val="-2"/>
                <w:sz w:val="14"/>
              </w:rPr>
              <w:t>Wages</w:t>
            </w:r>
          </w:p>
        </w:tc>
        <w:tc>
          <w:tcPr>
            <w:tcW w:w="1049" w:type="dxa"/>
          </w:tcPr>
          <w:p w14:paraId="0945301D" w14:textId="77777777" w:rsidR="003F3708" w:rsidRDefault="005D069D">
            <w:pPr>
              <w:pStyle w:val="TableParagraph"/>
              <w:spacing w:before="48"/>
              <w:ind w:right="23"/>
              <w:rPr>
                <w:rFonts w:ascii="Arial"/>
                <w:sz w:val="14"/>
              </w:rPr>
            </w:pPr>
            <w:r>
              <w:rPr>
                <w:rFonts w:ascii="Arial"/>
                <w:spacing w:val="-2"/>
                <w:sz w:val="14"/>
              </w:rPr>
              <w:t>194,423</w:t>
            </w:r>
          </w:p>
        </w:tc>
        <w:tc>
          <w:tcPr>
            <w:tcW w:w="1051" w:type="dxa"/>
            <w:shd w:val="clear" w:color="auto" w:fill="F1F1F1"/>
          </w:tcPr>
          <w:p w14:paraId="3E5382C1" w14:textId="77777777" w:rsidR="003F3708" w:rsidRDefault="005D069D">
            <w:pPr>
              <w:pStyle w:val="TableParagraph"/>
              <w:spacing w:before="48"/>
              <w:ind w:right="25"/>
              <w:rPr>
                <w:rFonts w:ascii="Arial"/>
                <w:b/>
                <w:sz w:val="14"/>
              </w:rPr>
            </w:pPr>
            <w:r>
              <w:rPr>
                <w:rFonts w:ascii="Arial"/>
                <w:b/>
                <w:spacing w:val="-2"/>
                <w:sz w:val="14"/>
              </w:rPr>
              <w:t>204,634</w:t>
            </w:r>
          </w:p>
        </w:tc>
        <w:tc>
          <w:tcPr>
            <w:tcW w:w="1101" w:type="dxa"/>
          </w:tcPr>
          <w:p w14:paraId="24CC0520" w14:textId="77777777" w:rsidR="003F3708" w:rsidRDefault="005D069D">
            <w:pPr>
              <w:pStyle w:val="TableParagraph"/>
              <w:spacing w:before="48"/>
              <w:ind w:right="77"/>
              <w:rPr>
                <w:rFonts w:ascii="Arial"/>
                <w:sz w:val="14"/>
              </w:rPr>
            </w:pPr>
            <w:r>
              <w:rPr>
                <w:rFonts w:ascii="Arial"/>
                <w:spacing w:val="-2"/>
                <w:sz w:val="14"/>
              </w:rPr>
              <w:t>215,965</w:t>
            </w:r>
          </w:p>
        </w:tc>
        <w:tc>
          <w:tcPr>
            <w:tcW w:w="1116" w:type="dxa"/>
          </w:tcPr>
          <w:p w14:paraId="41ED5C64" w14:textId="77777777" w:rsidR="003F3708" w:rsidRDefault="005D069D">
            <w:pPr>
              <w:pStyle w:val="TableParagraph"/>
              <w:spacing w:before="48"/>
              <w:ind w:right="145"/>
              <w:rPr>
                <w:rFonts w:ascii="Arial"/>
                <w:sz w:val="14"/>
              </w:rPr>
            </w:pPr>
            <w:r>
              <w:rPr>
                <w:rFonts w:ascii="Arial"/>
                <w:spacing w:val="-2"/>
                <w:sz w:val="14"/>
              </w:rPr>
              <w:t>224,104</w:t>
            </w:r>
          </w:p>
        </w:tc>
        <w:tc>
          <w:tcPr>
            <w:tcW w:w="930" w:type="dxa"/>
          </w:tcPr>
          <w:p w14:paraId="49FE31E8" w14:textId="77777777" w:rsidR="003F3708" w:rsidRDefault="005D069D">
            <w:pPr>
              <w:pStyle w:val="TableParagraph"/>
              <w:spacing w:before="48"/>
              <w:ind w:right="26"/>
              <w:rPr>
                <w:rFonts w:ascii="Arial"/>
                <w:sz w:val="14"/>
              </w:rPr>
            </w:pPr>
            <w:r>
              <w:rPr>
                <w:rFonts w:ascii="Arial"/>
                <w:spacing w:val="-2"/>
                <w:sz w:val="14"/>
              </w:rPr>
              <w:t>233,615</w:t>
            </w:r>
          </w:p>
        </w:tc>
      </w:tr>
      <w:tr w:rsidR="003F3708" w14:paraId="0DFADF58" w14:textId="77777777">
        <w:trPr>
          <w:trHeight w:val="223"/>
        </w:trPr>
        <w:tc>
          <w:tcPr>
            <w:tcW w:w="4159" w:type="dxa"/>
          </w:tcPr>
          <w:p w14:paraId="60B57D5C" w14:textId="77777777" w:rsidR="003F3708" w:rsidRDefault="005D069D">
            <w:pPr>
              <w:pStyle w:val="TableParagraph"/>
              <w:spacing w:before="20"/>
              <w:ind w:left="31"/>
              <w:jc w:val="left"/>
              <w:rPr>
                <w:rFonts w:ascii="Arial"/>
                <w:sz w:val="14"/>
              </w:rPr>
            </w:pPr>
            <w:r>
              <w:rPr>
                <w:rFonts w:ascii="Arial"/>
                <w:sz w:val="14"/>
              </w:rPr>
              <w:t>Materials</w:t>
            </w:r>
            <w:r>
              <w:rPr>
                <w:rFonts w:ascii="Arial"/>
                <w:spacing w:val="4"/>
                <w:sz w:val="14"/>
              </w:rPr>
              <w:t xml:space="preserve"> </w:t>
            </w:r>
            <w:r>
              <w:rPr>
                <w:rFonts w:ascii="Arial"/>
                <w:sz w:val="14"/>
              </w:rPr>
              <w:t>&amp;</w:t>
            </w:r>
            <w:r>
              <w:rPr>
                <w:rFonts w:ascii="Arial"/>
                <w:spacing w:val="6"/>
                <w:sz w:val="14"/>
              </w:rPr>
              <w:t xml:space="preserve"> </w:t>
            </w:r>
            <w:r>
              <w:rPr>
                <w:rFonts w:ascii="Arial"/>
                <w:spacing w:val="-2"/>
                <w:sz w:val="14"/>
              </w:rPr>
              <w:t>Services</w:t>
            </w:r>
          </w:p>
        </w:tc>
        <w:tc>
          <w:tcPr>
            <w:tcW w:w="1049" w:type="dxa"/>
          </w:tcPr>
          <w:p w14:paraId="2D972271" w14:textId="77777777" w:rsidR="003F3708" w:rsidRDefault="005D069D">
            <w:pPr>
              <w:pStyle w:val="TableParagraph"/>
              <w:spacing w:before="40"/>
              <w:ind w:right="23"/>
              <w:rPr>
                <w:rFonts w:ascii="Arial"/>
                <w:sz w:val="14"/>
              </w:rPr>
            </w:pPr>
            <w:r>
              <w:rPr>
                <w:rFonts w:ascii="Arial"/>
                <w:spacing w:val="-2"/>
                <w:sz w:val="14"/>
              </w:rPr>
              <w:t>134,811</w:t>
            </w:r>
          </w:p>
        </w:tc>
        <w:tc>
          <w:tcPr>
            <w:tcW w:w="1051" w:type="dxa"/>
            <w:shd w:val="clear" w:color="auto" w:fill="F1F1F1"/>
          </w:tcPr>
          <w:p w14:paraId="1A1111BC" w14:textId="77777777" w:rsidR="003F3708" w:rsidRDefault="005D069D">
            <w:pPr>
              <w:pStyle w:val="TableParagraph"/>
              <w:spacing w:before="40"/>
              <w:ind w:right="25"/>
              <w:rPr>
                <w:rFonts w:ascii="Arial"/>
                <w:b/>
                <w:sz w:val="14"/>
              </w:rPr>
            </w:pPr>
            <w:r>
              <w:rPr>
                <w:rFonts w:ascii="Arial"/>
                <w:b/>
                <w:spacing w:val="-2"/>
                <w:sz w:val="14"/>
              </w:rPr>
              <w:t>146,305</w:t>
            </w:r>
          </w:p>
        </w:tc>
        <w:tc>
          <w:tcPr>
            <w:tcW w:w="1101" w:type="dxa"/>
          </w:tcPr>
          <w:p w14:paraId="1BE2141E" w14:textId="77777777" w:rsidR="003F3708" w:rsidRDefault="005D069D">
            <w:pPr>
              <w:pStyle w:val="TableParagraph"/>
              <w:spacing w:before="40"/>
              <w:ind w:right="77"/>
              <w:rPr>
                <w:rFonts w:ascii="Arial"/>
                <w:sz w:val="14"/>
              </w:rPr>
            </w:pPr>
            <w:r>
              <w:rPr>
                <w:rFonts w:ascii="Arial"/>
                <w:spacing w:val="-2"/>
                <w:sz w:val="14"/>
              </w:rPr>
              <w:t>150,297</w:t>
            </w:r>
          </w:p>
        </w:tc>
        <w:tc>
          <w:tcPr>
            <w:tcW w:w="1116" w:type="dxa"/>
          </w:tcPr>
          <w:p w14:paraId="4B2A8CED" w14:textId="77777777" w:rsidR="003F3708" w:rsidRDefault="005D069D">
            <w:pPr>
              <w:pStyle w:val="TableParagraph"/>
              <w:spacing w:before="40"/>
              <w:ind w:right="145"/>
              <w:rPr>
                <w:rFonts w:ascii="Arial"/>
                <w:sz w:val="14"/>
              </w:rPr>
            </w:pPr>
            <w:r>
              <w:rPr>
                <w:rFonts w:ascii="Arial"/>
                <w:spacing w:val="-2"/>
                <w:sz w:val="14"/>
              </w:rPr>
              <w:t>151,798</w:t>
            </w:r>
          </w:p>
        </w:tc>
        <w:tc>
          <w:tcPr>
            <w:tcW w:w="930" w:type="dxa"/>
          </w:tcPr>
          <w:p w14:paraId="3A6D4B9F" w14:textId="77777777" w:rsidR="003F3708" w:rsidRDefault="005D069D">
            <w:pPr>
              <w:pStyle w:val="TableParagraph"/>
              <w:spacing w:before="40"/>
              <w:ind w:right="26"/>
              <w:rPr>
                <w:rFonts w:ascii="Arial"/>
                <w:sz w:val="14"/>
              </w:rPr>
            </w:pPr>
            <w:r>
              <w:rPr>
                <w:rFonts w:ascii="Arial"/>
                <w:spacing w:val="-2"/>
                <w:sz w:val="14"/>
              </w:rPr>
              <w:t>155,879</w:t>
            </w:r>
          </w:p>
        </w:tc>
      </w:tr>
      <w:tr w:rsidR="003F3708" w14:paraId="7FB28CA5" w14:textId="77777777">
        <w:trPr>
          <w:trHeight w:val="223"/>
        </w:trPr>
        <w:tc>
          <w:tcPr>
            <w:tcW w:w="4159" w:type="dxa"/>
          </w:tcPr>
          <w:p w14:paraId="6C56D881" w14:textId="77777777" w:rsidR="003F3708" w:rsidRDefault="005D069D">
            <w:pPr>
              <w:pStyle w:val="TableParagraph"/>
              <w:spacing w:before="20"/>
              <w:ind w:left="31"/>
              <w:jc w:val="left"/>
              <w:rPr>
                <w:rFonts w:ascii="Arial"/>
                <w:sz w:val="14"/>
              </w:rPr>
            </w:pPr>
            <w:r>
              <w:rPr>
                <w:rFonts w:ascii="Arial"/>
                <w:spacing w:val="-2"/>
                <w:sz w:val="14"/>
              </w:rPr>
              <w:t>Depreciation</w:t>
            </w:r>
          </w:p>
        </w:tc>
        <w:tc>
          <w:tcPr>
            <w:tcW w:w="1049" w:type="dxa"/>
          </w:tcPr>
          <w:p w14:paraId="5ABCCD24" w14:textId="77777777" w:rsidR="003F3708" w:rsidRDefault="005D069D">
            <w:pPr>
              <w:pStyle w:val="TableParagraph"/>
              <w:spacing w:before="40"/>
              <w:ind w:right="23"/>
              <w:rPr>
                <w:rFonts w:ascii="Arial"/>
                <w:sz w:val="14"/>
              </w:rPr>
            </w:pPr>
            <w:r>
              <w:rPr>
                <w:rFonts w:ascii="Arial"/>
                <w:spacing w:val="-2"/>
                <w:sz w:val="14"/>
              </w:rPr>
              <w:t>98,242</w:t>
            </w:r>
          </w:p>
        </w:tc>
        <w:tc>
          <w:tcPr>
            <w:tcW w:w="1051" w:type="dxa"/>
            <w:shd w:val="clear" w:color="auto" w:fill="F1F1F1"/>
          </w:tcPr>
          <w:p w14:paraId="1816B6B9" w14:textId="77777777" w:rsidR="003F3708" w:rsidRDefault="005D069D">
            <w:pPr>
              <w:pStyle w:val="TableParagraph"/>
              <w:spacing w:before="40"/>
              <w:ind w:right="25"/>
              <w:rPr>
                <w:rFonts w:ascii="Arial"/>
                <w:b/>
                <w:sz w:val="14"/>
              </w:rPr>
            </w:pPr>
            <w:r>
              <w:rPr>
                <w:rFonts w:ascii="Arial"/>
                <w:b/>
                <w:spacing w:val="-2"/>
                <w:sz w:val="14"/>
              </w:rPr>
              <w:t>104,667</w:t>
            </w:r>
          </w:p>
        </w:tc>
        <w:tc>
          <w:tcPr>
            <w:tcW w:w="1101" w:type="dxa"/>
          </w:tcPr>
          <w:p w14:paraId="3A6C861D" w14:textId="77777777" w:rsidR="003F3708" w:rsidRDefault="005D069D">
            <w:pPr>
              <w:pStyle w:val="TableParagraph"/>
              <w:spacing w:before="40"/>
              <w:ind w:right="77"/>
              <w:rPr>
                <w:rFonts w:ascii="Arial"/>
                <w:sz w:val="14"/>
              </w:rPr>
            </w:pPr>
            <w:r>
              <w:rPr>
                <w:rFonts w:ascii="Arial"/>
                <w:spacing w:val="-2"/>
                <w:sz w:val="14"/>
              </w:rPr>
              <w:t>114,319</w:t>
            </w:r>
          </w:p>
        </w:tc>
        <w:tc>
          <w:tcPr>
            <w:tcW w:w="1116" w:type="dxa"/>
          </w:tcPr>
          <w:p w14:paraId="7061D522" w14:textId="77777777" w:rsidR="003F3708" w:rsidRDefault="005D069D">
            <w:pPr>
              <w:pStyle w:val="TableParagraph"/>
              <w:spacing w:before="40"/>
              <w:ind w:right="145"/>
              <w:rPr>
                <w:rFonts w:ascii="Arial"/>
                <w:sz w:val="14"/>
              </w:rPr>
            </w:pPr>
            <w:r>
              <w:rPr>
                <w:rFonts w:ascii="Arial"/>
                <w:spacing w:val="-2"/>
                <w:sz w:val="14"/>
              </w:rPr>
              <w:t>128,302</w:t>
            </w:r>
          </w:p>
        </w:tc>
        <w:tc>
          <w:tcPr>
            <w:tcW w:w="930" w:type="dxa"/>
          </w:tcPr>
          <w:p w14:paraId="743A67F1" w14:textId="77777777" w:rsidR="003F3708" w:rsidRDefault="005D069D">
            <w:pPr>
              <w:pStyle w:val="TableParagraph"/>
              <w:spacing w:before="40"/>
              <w:ind w:right="26"/>
              <w:rPr>
                <w:rFonts w:ascii="Arial"/>
                <w:sz w:val="14"/>
              </w:rPr>
            </w:pPr>
            <w:r>
              <w:rPr>
                <w:rFonts w:ascii="Arial"/>
                <w:spacing w:val="-2"/>
                <w:sz w:val="14"/>
              </w:rPr>
              <w:t>138,011</w:t>
            </w:r>
          </w:p>
        </w:tc>
      </w:tr>
      <w:tr w:rsidR="003F3708" w14:paraId="3E93EEAB" w14:textId="77777777">
        <w:trPr>
          <w:trHeight w:val="223"/>
        </w:trPr>
        <w:tc>
          <w:tcPr>
            <w:tcW w:w="4159" w:type="dxa"/>
          </w:tcPr>
          <w:p w14:paraId="7FCA9F22" w14:textId="77777777" w:rsidR="003F3708" w:rsidRDefault="005D069D">
            <w:pPr>
              <w:pStyle w:val="TableParagraph"/>
              <w:spacing w:before="20"/>
              <w:ind w:left="31"/>
              <w:jc w:val="left"/>
              <w:rPr>
                <w:rFonts w:ascii="Arial"/>
                <w:sz w:val="14"/>
              </w:rPr>
            </w:pPr>
            <w:r>
              <w:rPr>
                <w:rFonts w:ascii="Arial"/>
                <w:sz w:val="14"/>
              </w:rPr>
              <w:t>Community</w:t>
            </w:r>
            <w:r>
              <w:rPr>
                <w:rFonts w:ascii="Arial"/>
                <w:spacing w:val="1"/>
                <w:sz w:val="14"/>
              </w:rPr>
              <w:t xml:space="preserve"> </w:t>
            </w:r>
            <w:r>
              <w:rPr>
                <w:rFonts w:ascii="Arial"/>
                <w:spacing w:val="-2"/>
                <w:sz w:val="14"/>
              </w:rPr>
              <w:t>Support</w:t>
            </w:r>
          </w:p>
        </w:tc>
        <w:tc>
          <w:tcPr>
            <w:tcW w:w="1049" w:type="dxa"/>
          </w:tcPr>
          <w:p w14:paraId="1B47CBAC" w14:textId="77777777" w:rsidR="003F3708" w:rsidRDefault="005D069D">
            <w:pPr>
              <w:pStyle w:val="TableParagraph"/>
              <w:spacing w:before="40"/>
              <w:ind w:right="23"/>
              <w:rPr>
                <w:rFonts w:ascii="Arial"/>
                <w:sz w:val="14"/>
              </w:rPr>
            </w:pPr>
            <w:r>
              <w:rPr>
                <w:rFonts w:ascii="Arial"/>
                <w:spacing w:val="-2"/>
                <w:sz w:val="14"/>
              </w:rPr>
              <w:t>17,954</w:t>
            </w:r>
          </w:p>
        </w:tc>
        <w:tc>
          <w:tcPr>
            <w:tcW w:w="1051" w:type="dxa"/>
            <w:shd w:val="clear" w:color="auto" w:fill="F1F1F1"/>
          </w:tcPr>
          <w:p w14:paraId="2C5D43C0" w14:textId="77777777" w:rsidR="003F3708" w:rsidRDefault="005D069D">
            <w:pPr>
              <w:pStyle w:val="TableParagraph"/>
              <w:spacing w:before="40"/>
              <w:ind w:right="25"/>
              <w:rPr>
                <w:rFonts w:ascii="Arial"/>
                <w:b/>
                <w:sz w:val="14"/>
              </w:rPr>
            </w:pPr>
            <w:r>
              <w:rPr>
                <w:rFonts w:ascii="Arial"/>
                <w:b/>
                <w:spacing w:val="-2"/>
                <w:sz w:val="14"/>
              </w:rPr>
              <w:t>23,101</w:t>
            </w:r>
          </w:p>
        </w:tc>
        <w:tc>
          <w:tcPr>
            <w:tcW w:w="1101" w:type="dxa"/>
          </w:tcPr>
          <w:p w14:paraId="10FCF46B" w14:textId="77777777" w:rsidR="003F3708" w:rsidRDefault="005D069D">
            <w:pPr>
              <w:pStyle w:val="TableParagraph"/>
              <w:spacing w:before="40"/>
              <w:ind w:right="77"/>
              <w:rPr>
                <w:rFonts w:ascii="Arial"/>
                <w:sz w:val="14"/>
              </w:rPr>
            </w:pPr>
            <w:r>
              <w:rPr>
                <w:rFonts w:ascii="Arial"/>
                <w:spacing w:val="-2"/>
                <w:sz w:val="14"/>
              </w:rPr>
              <w:t>23,563</w:t>
            </w:r>
          </w:p>
        </w:tc>
        <w:tc>
          <w:tcPr>
            <w:tcW w:w="1116" w:type="dxa"/>
          </w:tcPr>
          <w:p w14:paraId="53397447" w14:textId="77777777" w:rsidR="003F3708" w:rsidRDefault="005D069D">
            <w:pPr>
              <w:pStyle w:val="TableParagraph"/>
              <w:spacing w:before="40"/>
              <w:ind w:right="145"/>
              <w:rPr>
                <w:rFonts w:ascii="Arial"/>
                <w:sz w:val="14"/>
              </w:rPr>
            </w:pPr>
            <w:r>
              <w:rPr>
                <w:rFonts w:ascii="Arial"/>
                <w:spacing w:val="-2"/>
                <w:sz w:val="14"/>
              </w:rPr>
              <w:t>24,034</w:t>
            </w:r>
          </w:p>
        </w:tc>
        <w:tc>
          <w:tcPr>
            <w:tcW w:w="930" w:type="dxa"/>
          </w:tcPr>
          <w:p w14:paraId="5E2EA59A" w14:textId="77777777" w:rsidR="003F3708" w:rsidRDefault="005D069D">
            <w:pPr>
              <w:pStyle w:val="TableParagraph"/>
              <w:spacing w:before="40"/>
              <w:ind w:right="26"/>
              <w:rPr>
                <w:rFonts w:ascii="Arial"/>
                <w:sz w:val="14"/>
              </w:rPr>
            </w:pPr>
            <w:r>
              <w:rPr>
                <w:rFonts w:ascii="Arial"/>
                <w:spacing w:val="-2"/>
                <w:sz w:val="14"/>
              </w:rPr>
              <w:t>24,515</w:t>
            </w:r>
          </w:p>
        </w:tc>
      </w:tr>
      <w:tr w:rsidR="003F3708" w14:paraId="5C4CAE97" w14:textId="77777777">
        <w:trPr>
          <w:trHeight w:val="223"/>
        </w:trPr>
        <w:tc>
          <w:tcPr>
            <w:tcW w:w="4159" w:type="dxa"/>
          </w:tcPr>
          <w:p w14:paraId="4C37FB46" w14:textId="77777777" w:rsidR="003F3708" w:rsidRDefault="005D069D">
            <w:pPr>
              <w:pStyle w:val="TableParagraph"/>
              <w:spacing w:before="20"/>
              <w:ind w:left="31"/>
              <w:jc w:val="left"/>
              <w:rPr>
                <w:rFonts w:ascii="Arial"/>
                <w:sz w:val="14"/>
              </w:rPr>
            </w:pPr>
            <w:r>
              <w:rPr>
                <w:rFonts w:ascii="Arial"/>
                <w:spacing w:val="-2"/>
                <w:sz w:val="14"/>
              </w:rPr>
              <w:t>Utilities</w:t>
            </w:r>
          </w:p>
        </w:tc>
        <w:tc>
          <w:tcPr>
            <w:tcW w:w="1049" w:type="dxa"/>
          </w:tcPr>
          <w:p w14:paraId="1AAF8E83" w14:textId="77777777" w:rsidR="003F3708" w:rsidRDefault="005D069D">
            <w:pPr>
              <w:pStyle w:val="TableParagraph"/>
              <w:spacing w:before="40"/>
              <w:ind w:right="23"/>
              <w:rPr>
                <w:rFonts w:ascii="Arial"/>
                <w:sz w:val="14"/>
              </w:rPr>
            </w:pPr>
            <w:r>
              <w:rPr>
                <w:rFonts w:ascii="Arial"/>
                <w:spacing w:val="-2"/>
                <w:sz w:val="14"/>
              </w:rPr>
              <w:t>10,081</w:t>
            </w:r>
          </w:p>
        </w:tc>
        <w:tc>
          <w:tcPr>
            <w:tcW w:w="1051" w:type="dxa"/>
            <w:shd w:val="clear" w:color="auto" w:fill="F1F1F1"/>
          </w:tcPr>
          <w:p w14:paraId="5BFB0883" w14:textId="77777777" w:rsidR="003F3708" w:rsidRDefault="005D069D">
            <w:pPr>
              <w:pStyle w:val="TableParagraph"/>
              <w:spacing w:before="40"/>
              <w:ind w:right="25"/>
              <w:rPr>
                <w:rFonts w:ascii="Arial"/>
                <w:b/>
                <w:sz w:val="14"/>
              </w:rPr>
            </w:pPr>
            <w:r>
              <w:rPr>
                <w:rFonts w:ascii="Arial"/>
                <w:b/>
                <w:spacing w:val="-2"/>
                <w:sz w:val="14"/>
              </w:rPr>
              <w:t>9,165</w:t>
            </w:r>
          </w:p>
        </w:tc>
        <w:tc>
          <w:tcPr>
            <w:tcW w:w="1101" w:type="dxa"/>
          </w:tcPr>
          <w:p w14:paraId="48826A06" w14:textId="77777777" w:rsidR="003F3708" w:rsidRDefault="005D069D">
            <w:pPr>
              <w:pStyle w:val="TableParagraph"/>
              <w:spacing w:before="40"/>
              <w:ind w:right="77"/>
              <w:rPr>
                <w:rFonts w:ascii="Arial"/>
                <w:sz w:val="14"/>
              </w:rPr>
            </w:pPr>
            <w:r>
              <w:rPr>
                <w:rFonts w:ascii="Arial"/>
                <w:spacing w:val="-2"/>
                <w:sz w:val="14"/>
              </w:rPr>
              <w:t>9,348</w:t>
            </w:r>
          </w:p>
        </w:tc>
        <w:tc>
          <w:tcPr>
            <w:tcW w:w="1116" w:type="dxa"/>
          </w:tcPr>
          <w:p w14:paraId="4E2A3940" w14:textId="77777777" w:rsidR="003F3708" w:rsidRDefault="005D069D">
            <w:pPr>
              <w:pStyle w:val="TableParagraph"/>
              <w:spacing w:before="40"/>
              <w:ind w:right="145"/>
              <w:rPr>
                <w:rFonts w:ascii="Arial"/>
                <w:sz w:val="14"/>
              </w:rPr>
            </w:pPr>
            <w:r>
              <w:rPr>
                <w:rFonts w:ascii="Arial"/>
                <w:spacing w:val="-2"/>
                <w:sz w:val="14"/>
              </w:rPr>
              <w:t>9,535</w:t>
            </w:r>
          </w:p>
        </w:tc>
        <w:tc>
          <w:tcPr>
            <w:tcW w:w="930" w:type="dxa"/>
          </w:tcPr>
          <w:p w14:paraId="44E33A9F" w14:textId="77777777" w:rsidR="003F3708" w:rsidRDefault="005D069D">
            <w:pPr>
              <w:pStyle w:val="TableParagraph"/>
              <w:spacing w:before="40"/>
              <w:ind w:right="26"/>
              <w:rPr>
                <w:rFonts w:ascii="Arial"/>
                <w:sz w:val="14"/>
              </w:rPr>
            </w:pPr>
            <w:r>
              <w:rPr>
                <w:rFonts w:ascii="Arial"/>
                <w:spacing w:val="-2"/>
                <w:sz w:val="14"/>
              </w:rPr>
              <w:t>9,726</w:t>
            </w:r>
          </w:p>
        </w:tc>
      </w:tr>
      <w:tr w:rsidR="003F3708" w14:paraId="03761580" w14:textId="77777777">
        <w:trPr>
          <w:trHeight w:val="222"/>
        </w:trPr>
        <w:tc>
          <w:tcPr>
            <w:tcW w:w="4159" w:type="dxa"/>
          </w:tcPr>
          <w:p w14:paraId="04D2C5FA" w14:textId="77777777" w:rsidR="003F3708" w:rsidRDefault="005D069D">
            <w:pPr>
              <w:pStyle w:val="TableParagraph"/>
              <w:spacing w:before="20"/>
              <w:ind w:left="31"/>
              <w:jc w:val="left"/>
              <w:rPr>
                <w:rFonts w:ascii="Arial"/>
                <w:sz w:val="14"/>
              </w:rPr>
            </w:pPr>
            <w:r>
              <w:rPr>
                <w:rFonts w:ascii="Arial"/>
                <w:sz w:val="14"/>
              </w:rPr>
              <w:t>Interest</w:t>
            </w:r>
            <w:r>
              <w:rPr>
                <w:rFonts w:ascii="Arial"/>
                <w:spacing w:val="5"/>
                <w:sz w:val="14"/>
              </w:rPr>
              <w:t xml:space="preserve"> </w:t>
            </w:r>
            <w:r>
              <w:rPr>
                <w:rFonts w:ascii="Arial"/>
                <w:spacing w:val="-2"/>
                <w:sz w:val="14"/>
              </w:rPr>
              <w:t>Expense</w:t>
            </w:r>
          </w:p>
        </w:tc>
        <w:tc>
          <w:tcPr>
            <w:tcW w:w="1049" w:type="dxa"/>
            <w:tcBorders>
              <w:bottom w:val="single" w:sz="8" w:space="0" w:color="000000"/>
            </w:tcBorders>
          </w:tcPr>
          <w:p w14:paraId="2501C99C" w14:textId="77777777" w:rsidR="003F3708" w:rsidRDefault="005D069D">
            <w:pPr>
              <w:pStyle w:val="TableParagraph"/>
              <w:spacing w:before="40"/>
              <w:ind w:right="23"/>
              <w:rPr>
                <w:rFonts w:ascii="Arial"/>
                <w:sz w:val="14"/>
              </w:rPr>
            </w:pPr>
            <w:r>
              <w:rPr>
                <w:rFonts w:ascii="Arial"/>
                <w:spacing w:val="-2"/>
                <w:sz w:val="14"/>
              </w:rPr>
              <w:t>2,112</w:t>
            </w:r>
          </w:p>
        </w:tc>
        <w:tc>
          <w:tcPr>
            <w:tcW w:w="1051" w:type="dxa"/>
            <w:tcBorders>
              <w:bottom w:val="single" w:sz="8" w:space="0" w:color="000000"/>
            </w:tcBorders>
            <w:shd w:val="clear" w:color="auto" w:fill="F1F1F1"/>
          </w:tcPr>
          <w:p w14:paraId="50A02B94" w14:textId="77777777" w:rsidR="003F3708" w:rsidRDefault="005D069D">
            <w:pPr>
              <w:pStyle w:val="TableParagraph"/>
              <w:spacing w:before="40"/>
              <w:ind w:right="25"/>
              <w:rPr>
                <w:rFonts w:ascii="Arial"/>
                <w:b/>
                <w:sz w:val="14"/>
              </w:rPr>
            </w:pPr>
            <w:r>
              <w:rPr>
                <w:rFonts w:ascii="Arial"/>
                <w:b/>
                <w:spacing w:val="-2"/>
                <w:sz w:val="14"/>
              </w:rPr>
              <w:t>3,225</w:t>
            </w:r>
          </w:p>
        </w:tc>
        <w:tc>
          <w:tcPr>
            <w:tcW w:w="1101" w:type="dxa"/>
            <w:tcBorders>
              <w:bottom w:val="single" w:sz="8" w:space="0" w:color="000000"/>
            </w:tcBorders>
          </w:tcPr>
          <w:p w14:paraId="2BB4B8AA" w14:textId="77777777" w:rsidR="003F3708" w:rsidRDefault="005D069D">
            <w:pPr>
              <w:pStyle w:val="TableParagraph"/>
              <w:spacing w:before="40"/>
              <w:ind w:right="77"/>
              <w:rPr>
                <w:rFonts w:ascii="Arial"/>
                <w:sz w:val="14"/>
              </w:rPr>
            </w:pPr>
            <w:r>
              <w:rPr>
                <w:rFonts w:ascii="Arial"/>
                <w:spacing w:val="-2"/>
                <w:sz w:val="14"/>
              </w:rPr>
              <w:t>4,318</w:t>
            </w:r>
          </w:p>
        </w:tc>
        <w:tc>
          <w:tcPr>
            <w:tcW w:w="1116" w:type="dxa"/>
            <w:tcBorders>
              <w:bottom w:val="single" w:sz="8" w:space="0" w:color="000000"/>
            </w:tcBorders>
          </w:tcPr>
          <w:p w14:paraId="4F1D1AD0" w14:textId="77777777" w:rsidR="003F3708" w:rsidRDefault="005D069D">
            <w:pPr>
              <w:pStyle w:val="TableParagraph"/>
              <w:spacing w:before="40"/>
              <w:ind w:right="145"/>
              <w:rPr>
                <w:rFonts w:ascii="Arial"/>
                <w:sz w:val="14"/>
              </w:rPr>
            </w:pPr>
            <w:r>
              <w:rPr>
                <w:rFonts w:ascii="Arial"/>
                <w:spacing w:val="-2"/>
                <w:sz w:val="14"/>
              </w:rPr>
              <w:t>4,503</w:t>
            </w:r>
          </w:p>
        </w:tc>
        <w:tc>
          <w:tcPr>
            <w:tcW w:w="930" w:type="dxa"/>
            <w:tcBorders>
              <w:bottom w:val="single" w:sz="8" w:space="0" w:color="000000"/>
            </w:tcBorders>
          </w:tcPr>
          <w:p w14:paraId="2A9A7B39" w14:textId="77777777" w:rsidR="003F3708" w:rsidRDefault="005D069D">
            <w:pPr>
              <w:pStyle w:val="TableParagraph"/>
              <w:spacing w:before="40"/>
              <w:ind w:right="26"/>
              <w:rPr>
                <w:rFonts w:ascii="Arial"/>
                <w:sz w:val="14"/>
              </w:rPr>
            </w:pPr>
            <w:r>
              <w:rPr>
                <w:rFonts w:ascii="Arial"/>
                <w:spacing w:val="-2"/>
                <w:sz w:val="14"/>
              </w:rPr>
              <w:t>4,555</w:t>
            </w:r>
          </w:p>
        </w:tc>
      </w:tr>
      <w:tr w:rsidR="003F3708" w14:paraId="643F8BF7" w14:textId="77777777">
        <w:trPr>
          <w:trHeight w:val="203"/>
        </w:trPr>
        <w:tc>
          <w:tcPr>
            <w:tcW w:w="4159" w:type="dxa"/>
            <w:vMerge w:val="restart"/>
          </w:tcPr>
          <w:p w14:paraId="6423702B" w14:textId="77777777" w:rsidR="003F3708" w:rsidRDefault="005D069D">
            <w:pPr>
              <w:pStyle w:val="TableParagraph"/>
              <w:spacing w:before="4"/>
              <w:ind w:left="31"/>
              <w:jc w:val="left"/>
              <w:rPr>
                <w:rFonts w:ascii="Arial"/>
                <w:b/>
                <w:sz w:val="14"/>
              </w:rPr>
            </w:pPr>
            <w:r>
              <w:rPr>
                <w:rFonts w:ascii="Arial"/>
                <w:b/>
                <w:sz w:val="14"/>
              </w:rPr>
              <w:t>Total</w:t>
            </w:r>
            <w:r>
              <w:rPr>
                <w:rFonts w:ascii="Arial"/>
                <w:b/>
                <w:spacing w:val="10"/>
                <w:sz w:val="14"/>
              </w:rPr>
              <w:t xml:space="preserve"> </w:t>
            </w:r>
            <w:r>
              <w:rPr>
                <w:rFonts w:ascii="Arial"/>
                <w:b/>
                <w:sz w:val="14"/>
              </w:rPr>
              <w:t>Operating</w:t>
            </w:r>
            <w:r>
              <w:rPr>
                <w:rFonts w:ascii="Arial"/>
                <w:b/>
                <w:spacing w:val="11"/>
                <w:sz w:val="14"/>
              </w:rPr>
              <w:t xml:space="preserve"> </w:t>
            </w:r>
            <w:r>
              <w:rPr>
                <w:rFonts w:ascii="Arial"/>
                <w:b/>
                <w:spacing w:val="-2"/>
                <w:sz w:val="14"/>
              </w:rPr>
              <w:t>Expenditure</w:t>
            </w:r>
          </w:p>
        </w:tc>
        <w:tc>
          <w:tcPr>
            <w:tcW w:w="1049" w:type="dxa"/>
            <w:tcBorders>
              <w:top w:val="single" w:sz="8" w:space="0" w:color="000000"/>
              <w:bottom w:val="single" w:sz="8" w:space="0" w:color="000000"/>
            </w:tcBorders>
          </w:tcPr>
          <w:p w14:paraId="3E9302F4" w14:textId="77777777" w:rsidR="003F3708" w:rsidRDefault="005D069D">
            <w:pPr>
              <w:pStyle w:val="TableParagraph"/>
              <w:spacing w:before="20"/>
              <w:ind w:right="23"/>
              <w:rPr>
                <w:rFonts w:ascii="Arial"/>
                <w:sz w:val="14"/>
              </w:rPr>
            </w:pPr>
            <w:r>
              <w:rPr>
                <w:rFonts w:ascii="Arial"/>
                <w:spacing w:val="-2"/>
                <w:sz w:val="14"/>
              </w:rPr>
              <w:t>457,622</w:t>
            </w:r>
          </w:p>
        </w:tc>
        <w:tc>
          <w:tcPr>
            <w:tcW w:w="1051" w:type="dxa"/>
            <w:tcBorders>
              <w:top w:val="single" w:sz="8" w:space="0" w:color="000000"/>
              <w:bottom w:val="single" w:sz="8" w:space="0" w:color="000000"/>
            </w:tcBorders>
            <w:shd w:val="clear" w:color="auto" w:fill="F1F1F1"/>
          </w:tcPr>
          <w:p w14:paraId="28E5229C" w14:textId="77777777" w:rsidR="003F3708" w:rsidRDefault="005D069D">
            <w:pPr>
              <w:pStyle w:val="TableParagraph"/>
              <w:spacing w:before="20"/>
              <w:ind w:right="25"/>
              <w:rPr>
                <w:rFonts w:ascii="Arial"/>
                <w:b/>
                <w:sz w:val="14"/>
              </w:rPr>
            </w:pPr>
            <w:r>
              <w:rPr>
                <w:rFonts w:ascii="Arial"/>
                <w:b/>
                <w:spacing w:val="-2"/>
                <w:sz w:val="14"/>
              </w:rPr>
              <w:t>491,097</w:t>
            </w:r>
          </w:p>
        </w:tc>
        <w:tc>
          <w:tcPr>
            <w:tcW w:w="1101" w:type="dxa"/>
            <w:tcBorders>
              <w:top w:val="single" w:sz="8" w:space="0" w:color="000000"/>
              <w:bottom w:val="single" w:sz="8" w:space="0" w:color="000000"/>
            </w:tcBorders>
          </w:tcPr>
          <w:p w14:paraId="796D7796" w14:textId="77777777" w:rsidR="003F3708" w:rsidRDefault="005D069D">
            <w:pPr>
              <w:pStyle w:val="TableParagraph"/>
              <w:spacing w:before="20"/>
              <w:ind w:right="77"/>
              <w:rPr>
                <w:rFonts w:ascii="Arial"/>
                <w:sz w:val="14"/>
              </w:rPr>
            </w:pPr>
            <w:r>
              <w:rPr>
                <w:rFonts w:ascii="Arial"/>
                <w:spacing w:val="-2"/>
                <w:sz w:val="14"/>
              </w:rPr>
              <w:t>517,810</w:t>
            </w:r>
          </w:p>
        </w:tc>
        <w:tc>
          <w:tcPr>
            <w:tcW w:w="1116" w:type="dxa"/>
            <w:tcBorders>
              <w:top w:val="single" w:sz="8" w:space="0" w:color="000000"/>
              <w:bottom w:val="single" w:sz="8" w:space="0" w:color="000000"/>
            </w:tcBorders>
          </w:tcPr>
          <w:p w14:paraId="7791A92E" w14:textId="77777777" w:rsidR="003F3708" w:rsidRDefault="005D069D">
            <w:pPr>
              <w:pStyle w:val="TableParagraph"/>
              <w:spacing w:before="20"/>
              <w:ind w:right="145"/>
              <w:rPr>
                <w:rFonts w:ascii="Arial"/>
                <w:sz w:val="14"/>
              </w:rPr>
            </w:pPr>
            <w:r>
              <w:rPr>
                <w:rFonts w:ascii="Arial"/>
                <w:spacing w:val="-2"/>
                <w:sz w:val="14"/>
              </w:rPr>
              <w:t>542,276</w:t>
            </w:r>
          </w:p>
        </w:tc>
        <w:tc>
          <w:tcPr>
            <w:tcW w:w="930" w:type="dxa"/>
            <w:tcBorders>
              <w:top w:val="single" w:sz="8" w:space="0" w:color="000000"/>
              <w:bottom w:val="single" w:sz="8" w:space="0" w:color="000000"/>
            </w:tcBorders>
          </w:tcPr>
          <w:p w14:paraId="2A1434EF" w14:textId="77777777" w:rsidR="003F3708" w:rsidRDefault="005D069D">
            <w:pPr>
              <w:pStyle w:val="TableParagraph"/>
              <w:spacing w:before="20"/>
              <w:ind w:right="26"/>
              <w:rPr>
                <w:rFonts w:ascii="Arial"/>
                <w:sz w:val="14"/>
              </w:rPr>
            </w:pPr>
            <w:r>
              <w:rPr>
                <w:rFonts w:ascii="Arial"/>
                <w:spacing w:val="-2"/>
                <w:sz w:val="14"/>
              </w:rPr>
              <w:t>566,301</w:t>
            </w:r>
          </w:p>
        </w:tc>
      </w:tr>
      <w:tr w:rsidR="003F3708" w14:paraId="3A68E1A6" w14:textId="77777777">
        <w:trPr>
          <w:trHeight w:val="203"/>
        </w:trPr>
        <w:tc>
          <w:tcPr>
            <w:tcW w:w="4159" w:type="dxa"/>
            <w:vMerge/>
            <w:tcBorders>
              <w:top w:val="nil"/>
            </w:tcBorders>
          </w:tcPr>
          <w:p w14:paraId="74E96615" w14:textId="77777777" w:rsidR="003F3708" w:rsidRDefault="003F3708">
            <w:pPr>
              <w:rPr>
                <w:sz w:val="2"/>
                <w:szCs w:val="2"/>
              </w:rPr>
            </w:pPr>
          </w:p>
        </w:tc>
        <w:tc>
          <w:tcPr>
            <w:tcW w:w="1049" w:type="dxa"/>
            <w:tcBorders>
              <w:top w:val="single" w:sz="8" w:space="0" w:color="000000"/>
              <w:bottom w:val="single" w:sz="8" w:space="0" w:color="000000"/>
            </w:tcBorders>
          </w:tcPr>
          <w:p w14:paraId="38FE2E4A" w14:textId="77777777" w:rsidR="003F3708" w:rsidRDefault="003F3708">
            <w:pPr>
              <w:pStyle w:val="TableParagraph"/>
              <w:spacing w:before="0"/>
              <w:jc w:val="left"/>
              <w:rPr>
                <w:rFonts w:ascii="Times New Roman"/>
                <w:sz w:val="14"/>
              </w:rPr>
            </w:pPr>
          </w:p>
        </w:tc>
        <w:tc>
          <w:tcPr>
            <w:tcW w:w="1051" w:type="dxa"/>
            <w:tcBorders>
              <w:top w:val="single" w:sz="8" w:space="0" w:color="000000"/>
              <w:bottom w:val="single" w:sz="8" w:space="0" w:color="000000"/>
            </w:tcBorders>
            <w:shd w:val="clear" w:color="auto" w:fill="F1F1F1"/>
          </w:tcPr>
          <w:p w14:paraId="0A428DB3" w14:textId="77777777" w:rsidR="003F3708" w:rsidRDefault="003F3708">
            <w:pPr>
              <w:pStyle w:val="TableParagraph"/>
              <w:spacing w:before="0"/>
              <w:jc w:val="left"/>
              <w:rPr>
                <w:rFonts w:ascii="Times New Roman"/>
                <w:sz w:val="14"/>
              </w:rPr>
            </w:pPr>
          </w:p>
        </w:tc>
        <w:tc>
          <w:tcPr>
            <w:tcW w:w="3147" w:type="dxa"/>
            <w:gridSpan w:val="3"/>
            <w:tcBorders>
              <w:top w:val="single" w:sz="8" w:space="0" w:color="000000"/>
              <w:bottom w:val="single" w:sz="8" w:space="0" w:color="000000"/>
            </w:tcBorders>
          </w:tcPr>
          <w:p w14:paraId="3642C413" w14:textId="77777777" w:rsidR="003F3708" w:rsidRDefault="003F3708">
            <w:pPr>
              <w:pStyle w:val="TableParagraph"/>
              <w:spacing w:before="0"/>
              <w:jc w:val="left"/>
              <w:rPr>
                <w:rFonts w:ascii="Times New Roman"/>
                <w:sz w:val="14"/>
              </w:rPr>
            </w:pPr>
          </w:p>
        </w:tc>
      </w:tr>
      <w:tr w:rsidR="003F3708" w14:paraId="6095CE38" w14:textId="77777777">
        <w:trPr>
          <w:trHeight w:val="194"/>
        </w:trPr>
        <w:tc>
          <w:tcPr>
            <w:tcW w:w="4159" w:type="dxa"/>
          </w:tcPr>
          <w:p w14:paraId="64A5617D" w14:textId="77777777" w:rsidR="003F3708" w:rsidRDefault="005D069D">
            <w:pPr>
              <w:pStyle w:val="TableParagraph"/>
              <w:spacing w:before="4"/>
              <w:ind w:left="31"/>
              <w:jc w:val="left"/>
              <w:rPr>
                <w:rFonts w:ascii="Arial"/>
                <w:b/>
                <w:sz w:val="14"/>
              </w:rPr>
            </w:pPr>
            <w:r>
              <w:rPr>
                <w:rFonts w:ascii="Arial"/>
                <w:b/>
                <w:sz w:val="14"/>
              </w:rPr>
              <w:t>Operating</w:t>
            </w:r>
            <w:r>
              <w:rPr>
                <w:rFonts w:ascii="Arial"/>
                <w:b/>
                <w:spacing w:val="12"/>
                <w:sz w:val="14"/>
              </w:rPr>
              <w:t xml:space="preserve"> </w:t>
            </w:r>
            <w:r>
              <w:rPr>
                <w:rFonts w:ascii="Arial"/>
                <w:b/>
                <w:sz w:val="14"/>
              </w:rPr>
              <w:t>Surplus/(Deficit)</w:t>
            </w:r>
            <w:r>
              <w:rPr>
                <w:rFonts w:ascii="Arial"/>
                <w:b/>
                <w:spacing w:val="12"/>
                <w:sz w:val="14"/>
              </w:rPr>
              <w:t xml:space="preserve"> </w:t>
            </w:r>
            <w:r>
              <w:rPr>
                <w:rFonts w:ascii="Arial"/>
                <w:b/>
                <w:sz w:val="14"/>
              </w:rPr>
              <w:t>for</w:t>
            </w:r>
            <w:r>
              <w:rPr>
                <w:rFonts w:ascii="Arial"/>
                <w:b/>
                <w:spacing w:val="11"/>
                <w:sz w:val="14"/>
              </w:rPr>
              <w:t xml:space="preserve"> </w:t>
            </w:r>
            <w:r>
              <w:rPr>
                <w:rFonts w:ascii="Arial"/>
                <w:b/>
                <w:sz w:val="14"/>
              </w:rPr>
              <w:t>the</w:t>
            </w:r>
            <w:r>
              <w:rPr>
                <w:rFonts w:ascii="Arial"/>
                <w:b/>
                <w:spacing w:val="10"/>
                <w:sz w:val="14"/>
              </w:rPr>
              <w:t xml:space="preserve"> </w:t>
            </w:r>
            <w:r>
              <w:rPr>
                <w:rFonts w:ascii="Arial"/>
                <w:b/>
                <w:spacing w:val="-4"/>
                <w:sz w:val="14"/>
              </w:rPr>
              <w:t>Year</w:t>
            </w:r>
          </w:p>
        </w:tc>
        <w:tc>
          <w:tcPr>
            <w:tcW w:w="1049" w:type="dxa"/>
            <w:tcBorders>
              <w:top w:val="single" w:sz="8" w:space="0" w:color="000000"/>
              <w:bottom w:val="double" w:sz="8" w:space="0" w:color="000000"/>
            </w:tcBorders>
          </w:tcPr>
          <w:p w14:paraId="3799DD7D" w14:textId="77777777" w:rsidR="003F3708" w:rsidRDefault="005D069D">
            <w:pPr>
              <w:pStyle w:val="TableParagraph"/>
              <w:spacing w:before="25" w:line="149" w:lineRule="exact"/>
              <w:ind w:right="23"/>
              <w:rPr>
                <w:rFonts w:ascii="Arial"/>
                <w:sz w:val="14"/>
              </w:rPr>
            </w:pPr>
            <w:r>
              <w:rPr>
                <w:rFonts w:ascii="Arial"/>
                <w:spacing w:val="-2"/>
                <w:sz w:val="14"/>
              </w:rPr>
              <w:t>2,794</w:t>
            </w:r>
          </w:p>
        </w:tc>
        <w:tc>
          <w:tcPr>
            <w:tcW w:w="1051" w:type="dxa"/>
            <w:tcBorders>
              <w:top w:val="single" w:sz="8" w:space="0" w:color="000000"/>
              <w:bottom w:val="double" w:sz="8" w:space="0" w:color="000000"/>
            </w:tcBorders>
            <w:shd w:val="clear" w:color="auto" w:fill="F1F1F1"/>
          </w:tcPr>
          <w:p w14:paraId="24D2DF86" w14:textId="77777777" w:rsidR="003F3708" w:rsidRDefault="005D069D">
            <w:pPr>
              <w:pStyle w:val="TableParagraph"/>
              <w:spacing w:before="25" w:line="149" w:lineRule="exact"/>
              <w:ind w:right="25"/>
              <w:rPr>
                <w:rFonts w:ascii="Arial"/>
                <w:b/>
                <w:sz w:val="14"/>
              </w:rPr>
            </w:pPr>
            <w:r>
              <w:rPr>
                <w:rFonts w:ascii="Arial"/>
                <w:b/>
                <w:spacing w:val="-2"/>
                <w:sz w:val="14"/>
              </w:rPr>
              <w:t>2,070</w:t>
            </w:r>
          </w:p>
        </w:tc>
        <w:tc>
          <w:tcPr>
            <w:tcW w:w="1101" w:type="dxa"/>
            <w:tcBorders>
              <w:top w:val="single" w:sz="8" w:space="0" w:color="000000"/>
              <w:bottom w:val="double" w:sz="8" w:space="0" w:color="000000"/>
            </w:tcBorders>
          </w:tcPr>
          <w:p w14:paraId="48D5ECB9" w14:textId="77777777" w:rsidR="003F3708" w:rsidRDefault="005D069D">
            <w:pPr>
              <w:pStyle w:val="TableParagraph"/>
              <w:spacing w:before="25" w:line="149" w:lineRule="exact"/>
              <w:ind w:right="77"/>
              <w:rPr>
                <w:rFonts w:ascii="Arial"/>
                <w:sz w:val="14"/>
              </w:rPr>
            </w:pPr>
            <w:r>
              <w:rPr>
                <w:rFonts w:ascii="Arial"/>
                <w:spacing w:val="-2"/>
                <w:sz w:val="14"/>
              </w:rPr>
              <w:t>1,948</w:t>
            </w:r>
          </w:p>
        </w:tc>
        <w:tc>
          <w:tcPr>
            <w:tcW w:w="1116" w:type="dxa"/>
            <w:tcBorders>
              <w:top w:val="single" w:sz="8" w:space="0" w:color="000000"/>
              <w:bottom w:val="double" w:sz="8" w:space="0" w:color="000000"/>
            </w:tcBorders>
          </w:tcPr>
          <w:p w14:paraId="51E75544" w14:textId="77777777" w:rsidR="003F3708" w:rsidRDefault="005D069D">
            <w:pPr>
              <w:pStyle w:val="TableParagraph"/>
              <w:spacing w:before="25" w:line="149" w:lineRule="exact"/>
              <w:ind w:right="145"/>
              <w:rPr>
                <w:rFonts w:ascii="Arial"/>
                <w:sz w:val="14"/>
              </w:rPr>
            </w:pPr>
            <w:r>
              <w:rPr>
                <w:rFonts w:ascii="Arial"/>
                <w:spacing w:val="-2"/>
                <w:sz w:val="14"/>
              </w:rPr>
              <w:t>1,232</w:t>
            </w:r>
          </w:p>
        </w:tc>
        <w:tc>
          <w:tcPr>
            <w:tcW w:w="930" w:type="dxa"/>
            <w:tcBorders>
              <w:top w:val="single" w:sz="8" w:space="0" w:color="000000"/>
              <w:bottom w:val="double" w:sz="8" w:space="0" w:color="000000"/>
            </w:tcBorders>
          </w:tcPr>
          <w:p w14:paraId="32BEE64C" w14:textId="77777777" w:rsidR="003F3708" w:rsidRDefault="005D069D">
            <w:pPr>
              <w:pStyle w:val="TableParagraph"/>
              <w:spacing w:before="25" w:line="149" w:lineRule="exact"/>
              <w:ind w:right="26"/>
              <w:rPr>
                <w:rFonts w:ascii="Arial"/>
                <w:sz w:val="14"/>
              </w:rPr>
            </w:pPr>
            <w:r>
              <w:rPr>
                <w:rFonts w:ascii="Arial"/>
                <w:spacing w:val="-2"/>
                <w:sz w:val="14"/>
              </w:rPr>
              <w:t>1,798</w:t>
            </w:r>
          </w:p>
        </w:tc>
      </w:tr>
      <w:tr w:rsidR="003F3708" w14:paraId="4E1D7C28" w14:textId="77777777">
        <w:trPr>
          <w:trHeight w:val="412"/>
        </w:trPr>
        <w:tc>
          <w:tcPr>
            <w:tcW w:w="4159" w:type="dxa"/>
          </w:tcPr>
          <w:p w14:paraId="6E1527A9" w14:textId="77777777" w:rsidR="003F3708" w:rsidRDefault="003F3708">
            <w:pPr>
              <w:pStyle w:val="TableParagraph"/>
              <w:spacing w:before="59"/>
              <w:jc w:val="left"/>
              <w:rPr>
                <w:rFonts w:ascii="Arial"/>
                <w:sz w:val="14"/>
              </w:rPr>
            </w:pPr>
          </w:p>
          <w:p w14:paraId="3C9F7F1F" w14:textId="77777777" w:rsidR="003F3708" w:rsidRDefault="005D069D">
            <w:pPr>
              <w:pStyle w:val="TableParagraph"/>
              <w:spacing w:before="0"/>
              <w:ind w:left="31"/>
              <w:jc w:val="left"/>
              <w:rPr>
                <w:rFonts w:ascii="Arial"/>
                <w:b/>
                <w:sz w:val="14"/>
              </w:rPr>
            </w:pPr>
            <w:r>
              <w:rPr>
                <w:rFonts w:ascii="Arial"/>
                <w:b/>
                <w:sz w:val="14"/>
              </w:rPr>
              <w:t>Non-Recurrent</w:t>
            </w:r>
            <w:r>
              <w:rPr>
                <w:rFonts w:ascii="Arial"/>
                <w:b/>
                <w:spacing w:val="13"/>
                <w:sz w:val="14"/>
              </w:rPr>
              <w:t xml:space="preserve"> </w:t>
            </w:r>
            <w:r>
              <w:rPr>
                <w:rFonts w:ascii="Arial"/>
                <w:b/>
                <w:spacing w:val="-2"/>
                <w:sz w:val="14"/>
              </w:rPr>
              <w:t>Income</w:t>
            </w:r>
          </w:p>
        </w:tc>
        <w:tc>
          <w:tcPr>
            <w:tcW w:w="1049" w:type="dxa"/>
            <w:tcBorders>
              <w:top w:val="double" w:sz="8" w:space="0" w:color="000000"/>
            </w:tcBorders>
          </w:tcPr>
          <w:p w14:paraId="4DDCA47F" w14:textId="77777777" w:rsidR="003F3708" w:rsidRDefault="003F3708">
            <w:pPr>
              <w:pStyle w:val="TableParagraph"/>
              <w:spacing w:before="0"/>
              <w:jc w:val="left"/>
              <w:rPr>
                <w:rFonts w:ascii="Times New Roman"/>
                <w:sz w:val="14"/>
              </w:rPr>
            </w:pPr>
          </w:p>
        </w:tc>
        <w:tc>
          <w:tcPr>
            <w:tcW w:w="1051" w:type="dxa"/>
            <w:tcBorders>
              <w:top w:val="double" w:sz="8" w:space="0" w:color="000000"/>
            </w:tcBorders>
            <w:shd w:val="clear" w:color="auto" w:fill="F1F1F1"/>
          </w:tcPr>
          <w:p w14:paraId="249F8CFB" w14:textId="77777777" w:rsidR="003F3708" w:rsidRDefault="003F3708">
            <w:pPr>
              <w:pStyle w:val="TableParagraph"/>
              <w:spacing w:before="0"/>
              <w:jc w:val="left"/>
              <w:rPr>
                <w:rFonts w:ascii="Times New Roman"/>
                <w:sz w:val="14"/>
              </w:rPr>
            </w:pPr>
          </w:p>
        </w:tc>
        <w:tc>
          <w:tcPr>
            <w:tcW w:w="1101" w:type="dxa"/>
            <w:tcBorders>
              <w:top w:val="double" w:sz="8" w:space="0" w:color="000000"/>
            </w:tcBorders>
          </w:tcPr>
          <w:p w14:paraId="17F041CB" w14:textId="77777777" w:rsidR="003F3708" w:rsidRDefault="003F3708">
            <w:pPr>
              <w:pStyle w:val="TableParagraph"/>
              <w:spacing w:before="0"/>
              <w:jc w:val="left"/>
              <w:rPr>
                <w:rFonts w:ascii="Times New Roman"/>
                <w:sz w:val="14"/>
              </w:rPr>
            </w:pPr>
          </w:p>
        </w:tc>
        <w:tc>
          <w:tcPr>
            <w:tcW w:w="1116" w:type="dxa"/>
            <w:tcBorders>
              <w:top w:val="double" w:sz="8" w:space="0" w:color="000000"/>
            </w:tcBorders>
          </w:tcPr>
          <w:p w14:paraId="7718BC98" w14:textId="77777777" w:rsidR="003F3708" w:rsidRDefault="003F3708">
            <w:pPr>
              <w:pStyle w:val="TableParagraph"/>
              <w:spacing w:before="0"/>
              <w:jc w:val="left"/>
              <w:rPr>
                <w:rFonts w:ascii="Times New Roman"/>
                <w:sz w:val="14"/>
              </w:rPr>
            </w:pPr>
          </w:p>
        </w:tc>
        <w:tc>
          <w:tcPr>
            <w:tcW w:w="930" w:type="dxa"/>
            <w:tcBorders>
              <w:top w:val="double" w:sz="8" w:space="0" w:color="000000"/>
            </w:tcBorders>
          </w:tcPr>
          <w:p w14:paraId="0B0807BC" w14:textId="77777777" w:rsidR="003F3708" w:rsidRDefault="003F3708">
            <w:pPr>
              <w:pStyle w:val="TableParagraph"/>
              <w:spacing w:before="0"/>
              <w:jc w:val="left"/>
              <w:rPr>
                <w:rFonts w:ascii="Times New Roman"/>
                <w:sz w:val="14"/>
              </w:rPr>
            </w:pPr>
          </w:p>
        </w:tc>
      </w:tr>
      <w:tr w:rsidR="003F3708" w14:paraId="7581BFCE" w14:textId="77777777">
        <w:trPr>
          <w:trHeight w:val="231"/>
        </w:trPr>
        <w:tc>
          <w:tcPr>
            <w:tcW w:w="4159" w:type="dxa"/>
          </w:tcPr>
          <w:p w14:paraId="5C30E199" w14:textId="77777777" w:rsidR="003F3708" w:rsidRDefault="005D069D">
            <w:pPr>
              <w:pStyle w:val="TableParagraph"/>
              <w:spacing w:before="29"/>
              <w:ind w:left="31"/>
              <w:jc w:val="left"/>
              <w:rPr>
                <w:rFonts w:ascii="Arial"/>
                <w:sz w:val="14"/>
              </w:rPr>
            </w:pPr>
            <w:r>
              <w:rPr>
                <w:rFonts w:ascii="Arial"/>
                <w:sz w:val="14"/>
              </w:rPr>
              <w:t>Capital</w:t>
            </w:r>
            <w:r>
              <w:rPr>
                <w:rFonts w:ascii="Arial"/>
                <w:spacing w:val="4"/>
                <w:sz w:val="14"/>
              </w:rPr>
              <w:t xml:space="preserve"> </w:t>
            </w:r>
            <w:r>
              <w:rPr>
                <w:rFonts w:ascii="Arial"/>
                <w:sz w:val="14"/>
              </w:rPr>
              <w:t>Grants</w:t>
            </w:r>
            <w:r>
              <w:rPr>
                <w:rFonts w:ascii="Arial"/>
                <w:spacing w:val="5"/>
                <w:sz w:val="14"/>
              </w:rPr>
              <w:t xml:space="preserve"> </w:t>
            </w:r>
            <w:r>
              <w:rPr>
                <w:rFonts w:ascii="Arial"/>
                <w:sz w:val="14"/>
              </w:rPr>
              <w:t>&amp;</w:t>
            </w:r>
            <w:r>
              <w:rPr>
                <w:rFonts w:ascii="Arial"/>
                <w:spacing w:val="4"/>
                <w:sz w:val="14"/>
              </w:rPr>
              <w:t xml:space="preserve"> </w:t>
            </w:r>
            <w:r>
              <w:rPr>
                <w:rFonts w:ascii="Arial"/>
                <w:spacing w:val="-2"/>
                <w:sz w:val="14"/>
              </w:rPr>
              <w:t>Income</w:t>
            </w:r>
          </w:p>
        </w:tc>
        <w:tc>
          <w:tcPr>
            <w:tcW w:w="1049" w:type="dxa"/>
          </w:tcPr>
          <w:p w14:paraId="5A4B86F8" w14:textId="77777777" w:rsidR="003F3708" w:rsidRDefault="005D069D">
            <w:pPr>
              <w:pStyle w:val="TableParagraph"/>
              <w:spacing w:before="48"/>
              <w:ind w:right="23"/>
              <w:rPr>
                <w:rFonts w:ascii="Arial"/>
                <w:sz w:val="14"/>
              </w:rPr>
            </w:pPr>
            <w:r>
              <w:rPr>
                <w:rFonts w:ascii="Arial"/>
                <w:spacing w:val="-2"/>
                <w:sz w:val="14"/>
              </w:rPr>
              <w:t>26,050</w:t>
            </w:r>
          </w:p>
        </w:tc>
        <w:tc>
          <w:tcPr>
            <w:tcW w:w="1051" w:type="dxa"/>
            <w:shd w:val="clear" w:color="auto" w:fill="F1F1F1"/>
          </w:tcPr>
          <w:p w14:paraId="1E85B083" w14:textId="77777777" w:rsidR="003F3708" w:rsidRDefault="005D069D">
            <w:pPr>
              <w:pStyle w:val="TableParagraph"/>
              <w:spacing w:before="48"/>
              <w:ind w:right="25"/>
              <w:rPr>
                <w:rFonts w:ascii="Arial"/>
                <w:b/>
                <w:sz w:val="14"/>
              </w:rPr>
            </w:pPr>
            <w:r>
              <w:rPr>
                <w:rFonts w:ascii="Arial"/>
                <w:b/>
                <w:spacing w:val="-2"/>
                <w:sz w:val="14"/>
              </w:rPr>
              <w:t>24,484</w:t>
            </w:r>
          </w:p>
        </w:tc>
        <w:tc>
          <w:tcPr>
            <w:tcW w:w="1101" w:type="dxa"/>
          </w:tcPr>
          <w:p w14:paraId="09D151F5" w14:textId="77777777" w:rsidR="003F3708" w:rsidRDefault="005D069D">
            <w:pPr>
              <w:pStyle w:val="TableParagraph"/>
              <w:spacing w:before="48"/>
              <w:ind w:right="77"/>
              <w:rPr>
                <w:rFonts w:ascii="Arial"/>
                <w:sz w:val="14"/>
              </w:rPr>
            </w:pPr>
            <w:r>
              <w:rPr>
                <w:rFonts w:ascii="Arial"/>
                <w:spacing w:val="-2"/>
                <w:sz w:val="14"/>
              </w:rPr>
              <w:t>31,050</w:t>
            </w:r>
          </w:p>
        </w:tc>
        <w:tc>
          <w:tcPr>
            <w:tcW w:w="1116" w:type="dxa"/>
          </w:tcPr>
          <w:p w14:paraId="3E41D89B" w14:textId="77777777" w:rsidR="003F3708" w:rsidRDefault="005D069D">
            <w:pPr>
              <w:pStyle w:val="TableParagraph"/>
              <w:spacing w:before="48"/>
              <w:ind w:right="145"/>
              <w:rPr>
                <w:rFonts w:ascii="Arial"/>
                <w:sz w:val="14"/>
              </w:rPr>
            </w:pPr>
            <w:r>
              <w:rPr>
                <w:rFonts w:ascii="Arial"/>
                <w:spacing w:val="-2"/>
                <w:sz w:val="14"/>
              </w:rPr>
              <w:t>27,270</w:t>
            </w:r>
          </w:p>
        </w:tc>
        <w:tc>
          <w:tcPr>
            <w:tcW w:w="930" w:type="dxa"/>
          </w:tcPr>
          <w:p w14:paraId="7F1F7969" w14:textId="77777777" w:rsidR="003F3708" w:rsidRDefault="005D069D">
            <w:pPr>
              <w:pStyle w:val="TableParagraph"/>
              <w:spacing w:before="48"/>
              <w:ind w:right="26"/>
              <w:rPr>
                <w:rFonts w:ascii="Arial"/>
                <w:sz w:val="14"/>
              </w:rPr>
            </w:pPr>
            <w:r>
              <w:rPr>
                <w:rFonts w:ascii="Arial"/>
                <w:spacing w:val="-2"/>
                <w:sz w:val="14"/>
              </w:rPr>
              <w:t>2,714</w:t>
            </w:r>
          </w:p>
        </w:tc>
      </w:tr>
      <w:tr w:rsidR="003F3708" w14:paraId="5005D1C5" w14:textId="77777777">
        <w:trPr>
          <w:trHeight w:val="223"/>
        </w:trPr>
        <w:tc>
          <w:tcPr>
            <w:tcW w:w="4159" w:type="dxa"/>
          </w:tcPr>
          <w:p w14:paraId="0DA83C0C" w14:textId="77777777" w:rsidR="003F3708" w:rsidRDefault="005D069D">
            <w:pPr>
              <w:pStyle w:val="TableParagraph"/>
              <w:spacing w:before="20"/>
              <w:ind w:left="31"/>
              <w:jc w:val="left"/>
              <w:rPr>
                <w:rFonts w:ascii="Arial"/>
                <w:sz w:val="14"/>
              </w:rPr>
            </w:pPr>
            <w:r>
              <w:rPr>
                <w:rFonts w:ascii="Arial"/>
                <w:sz w:val="14"/>
              </w:rPr>
              <w:t>Developer</w:t>
            </w:r>
            <w:r>
              <w:rPr>
                <w:rFonts w:ascii="Arial"/>
                <w:spacing w:val="6"/>
                <w:sz w:val="14"/>
              </w:rPr>
              <w:t xml:space="preserve"> </w:t>
            </w:r>
            <w:r>
              <w:rPr>
                <w:rFonts w:ascii="Arial"/>
                <w:spacing w:val="-2"/>
                <w:sz w:val="14"/>
              </w:rPr>
              <w:t>Contributions</w:t>
            </w:r>
          </w:p>
        </w:tc>
        <w:tc>
          <w:tcPr>
            <w:tcW w:w="1049" w:type="dxa"/>
          </w:tcPr>
          <w:p w14:paraId="0A1455BB" w14:textId="77777777" w:rsidR="003F3708" w:rsidRDefault="005D069D">
            <w:pPr>
              <w:pStyle w:val="TableParagraph"/>
              <w:spacing w:before="40"/>
              <w:ind w:right="23"/>
              <w:rPr>
                <w:rFonts w:ascii="Arial"/>
                <w:sz w:val="14"/>
              </w:rPr>
            </w:pPr>
            <w:r>
              <w:rPr>
                <w:rFonts w:ascii="Arial"/>
                <w:spacing w:val="-2"/>
                <w:sz w:val="14"/>
              </w:rPr>
              <w:t>27,107</w:t>
            </w:r>
          </w:p>
        </w:tc>
        <w:tc>
          <w:tcPr>
            <w:tcW w:w="1051" w:type="dxa"/>
            <w:shd w:val="clear" w:color="auto" w:fill="F1F1F1"/>
          </w:tcPr>
          <w:p w14:paraId="49299158" w14:textId="77777777" w:rsidR="003F3708" w:rsidRDefault="005D069D">
            <w:pPr>
              <w:pStyle w:val="TableParagraph"/>
              <w:spacing w:before="40"/>
              <w:ind w:right="25"/>
              <w:rPr>
                <w:rFonts w:ascii="Arial"/>
                <w:b/>
                <w:sz w:val="14"/>
              </w:rPr>
            </w:pPr>
            <w:r>
              <w:rPr>
                <w:rFonts w:ascii="Arial"/>
                <w:b/>
                <w:spacing w:val="-2"/>
                <w:sz w:val="14"/>
              </w:rPr>
              <w:t>44,513</w:t>
            </w:r>
          </w:p>
        </w:tc>
        <w:tc>
          <w:tcPr>
            <w:tcW w:w="1101" w:type="dxa"/>
          </w:tcPr>
          <w:p w14:paraId="5AB9AF77" w14:textId="77777777" w:rsidR="003F3708" w:rsidRDefault="005D069D">
            <w:pPr>
              <w:pStyle w:val="TableParagraph"/>
              <w:spacing w:before="40"/>
              <w:ind w:right="77"/>
              <w:rPr>
                <w:rFonts w:ascii="Arial"/>
                <w:sz w:val="14"/>
              </w:rPr>
            </w:pPr>
            <w:r>
              <w:rPr>
                <w:rFonts w:ascii="Arial"/>
                <w:spacing w:val="-2"/>
                <w:sz w:val="14"/>
              </w:rPr>
              <w:t>46,213</w:t>
            </w:r>
          </w:p>
        </w:tc>
        <w:tc>
          <w:tcPr>
            <w:tcW w:w="1116" w:type="dxa"/>
          </w:tcPr>
          <w:p w14:paraId="208D418C" w14:textId="77777777" w:rsidR="003F3708" w:rsidRDefault="005D069D">
            <w:pPr>
              <w:pStyle w:val="TableParagraph"/>
              <w:spacing w:before="40"/>
              <w:ind w:right="145"/>
              <w:rPr>
                <w:rFonts w:ascii="Arial"/>
                <w:sz w:val="14"/>
              </w:rPr>
            </w:pPr>
            <w:r>
              <w:rPr>
                <w:rFonts w:ascii="Arial"/>
                <w:spacing w:val="-2"/>
                <w:sz w:val="14"/>
              </w:rPr>
              <w:t>30,881</w:t>
            </w:r>
          </w:p>
        </w:tc>
        <w:tc>
          <w:tcPr>
            <w:tcW w:w="930" w:type="dxa"/>
          </w:tcPr>
          <w:p w14:paraId="66185F1D" w14:textId="77777777" w:rsidR="003F3708" w:rsidRDefault="005D069D">
            <w:pPr>
              <w:pStyle w:val="TableParagraph"/>
              <w:spacing w:before="40"/>
              <w:ind w:right="26"/>
              <w:rPr>
                <w:rFonts w:ascii="Arial"/>
                <w:sz w:val="14"/>
              </w:rPr>
            </w:pPr>
            <w:r>
              <w:rPr>
                <w:rFonts w:ascii="Arial"/>
                <w:spacing w:val="-2"/>
                <w:sz w:val="14"/>
              </w:rPr>
              <w:t>24,469</w:t>
            </w:r>
          </w:p>
        </w:tc>
      </w:tr>
      <w:tr w:rsidR="003F3708" w14:paraId="5D989015" w14:textId="77777777">
        <w:trPr>
          <w:trHeight w:val="223"/>
        </w:trPr>
        <w:tc>
          <w:tcPr>
            <w:tcW w:w="4159" w:type="dxa"/>
          </w:tcPr>
          <w:p w14:paraId="0A4D6489" w14:textId="77777777" w:rsidR="003F3708" w:rsidRDefault="005D069D">
            <w:pPr>
              <w:pStyle w:val="TableParagraph"/>
              <w:spacing w:before="20"/>
              <w:ind w:left="31"/>
              <w:jc w:val="left"/>
              <w:rPr>
                <w:rFonts w:ascii="Arial"/>
                <w:sz w:val="14"/>
              </w:rPr>
            </w:pPr>
            <w:r>
              <w:rPr>
                <w:rFonts w:ascii="Arial"/>
                <w:sz w:val="14"/>
              </w:rPr>
              <w:t>Gain</w:t>
            </w:r>
            <w:r>
              <w:rPr>
                <w:rFonts w:ascii="Arial"/>
                <w:spacing w:val="2"/>
                <w:sz w:val="14"/>
              </w:rPr>
              <w:t xml:space="preserve"> </w:t>
            </w:r>
            <w:r>
              <w:rPr>
                <w:rFonts w:ascii="Arial"/>
                <w:sz w:val="14"/>
              </w:rPr>
              <w:t>on</w:t>
            </w:r>
            <w:r>
              <w:rPr>
                <w:rFonts w:ascii="Arial"/>
                <w:spacing w:val="3"/>
                <w:sz w:val="14"/>
              </w:rPr>
              <w:t xml:space="preserve"> </w:t>
            </w:r>
            <w:r>
              <w:rPr>
                <w:rFonts w:ascii="Arial"/>
                <w:sz w:val="14"/>
              </w:rPr>
              <w:t>Sale</w:t>
            </w:r>
            <w:r>
              <w:rPr>
                <w:rFonts w:ascii="Arial"/>
                <w:spacing w:val="3"/>
                <w:sz w:val="14"/>
              </w:rPr>
              <w:t xml:space="preserve"> </w:t>
            </w:r>
            <w:r>
              <w:rPr>
                <w:rFonts w:ascii="Arial"/>
                <w:sz w:val="14"/>
              </w:rPr>
              <w:t>of</w:t>
            </w:r>
            <w:r>
              <w:rPr>
                <w:rFonts w:ascii="Arial"/>
                <w:spacing w:val="4"/>
                <w:sz w:val="14"/>
              </w:rPr>
              <w:t xml:space="preserve"> </w:t>
            </w:r>
            <w:r>
              <w:rPr>
                <w:rFonts w:ascii="Arial"/>
                <w:spacing w:val="-2"/>
                <w:sz w:val="14"/>
              </w:rPr>
              <w:t>Property</w:t>
            </w:r>
          </w:p>
        </w:tc>
        <w:tc>
          <w:tcPr>
            <w:tcW w:w="1049" w:type="dxa"/>
          </w:tcPr>
          <w:p w14:paraId="561699CF" w14:textId="77777777" w:rsidR="003F3708" w:rsidRDefault="005D069D">
            <w:pPr>
              <w:pStyle w:val="TableParagraph"/>
              <w:spacing w:before="40"/>
              <w:ind w:right="24"/>
              <w:rPr>
                <w:rFonts w:ascii="Arial"/>
                <w:sz w:val="14"/>
              </w:rPr>
            </w:pPr>
            <w:r>
              <w:rPr>
                <w:rFonts w:ascii="Arial"/>
                <w:spacing w:val="-10"/>
                <w:sz w:val="14"/>
              </w:rPr>
              <w:t>-</w:t>
            </w:r>
          </w:p>
        </w:tc>
        <w:tc>
          <w:tcPr>
            <w:tcW w:w="1051" w:type="dxa"/>
            <w:shd w:val="clear" w:color="auto" w:fill="F1F1F1"/>
          </w:tcPr>
          <w:p w14:paraId="3C178353" w14:textId="77777777" w:rsidR="003F3708" w:rsidRDefault="005D069D">
            <w:pPr>
              <w:pStyle w:val="TableParagraph"/>
              <w:spacing w:before="40"/>
              <w:ind w:right="25"/>
              <w:rPr>
                <w:rFonts w:ascii="Arial"/>
                <w:b/>
                <w:sz w:val="14"/>
              </w:rPr>
            </w:pPr>
            <w:r>
              <w:rPr>
                <w:rFonts w:ascii="Arial"/>
                <w:b/>
                <w:spacing w:val="-5"/>
                <w:sz w:val="14"/>
              </w:rPr>
              <w:t>300</w:t>
            </w:r>
          </w:p>
        </w:tc>
        <w:tc>
          <w:tcPr>
            <w:tcW w:w="1101" w:type="dxa"/>
          </w:tcPr>
          <w:p w14:paraId="6D15DAEB" w14:textId="77777777" w:rsidR="003F3708" w:rsidRDefault="005D069D">
            <w:pPr>
              <w:pStyle w:val="TableParagraph"/>
              <w:spacing w:before="40"/>
              <w:ind w:right="77"/>
              <w:rPr>
                <w:rFonts w:ascii="Arial"/>
                <w:sz w:val="14"/>
              </w:rPr>
            </w:pPr>
            <w:r>
              <w:rPr>
                <w:rFonts w:ascii="Arial"/>
                <w:spacing w:val="-5"/>
                <w:sz w:val="14"/>
              </w:rPr>
              <w:t>300</w:t>
            </w:r>
          </w:p>
        </w:tc>
        <w:tc>
          <w:tcPr>
            <w:tcW w:w="1116" w:type="dxa"/>
          </w:tcPr>
          <w:p w14:paraId="7A7C6C6B" w14:textId="77777777" w:rsidR="003F3708" w:rsidRDefault="005D069D">
            <w:pPr>
              <w:pStyle w:val="TableParagraph"/>
              <w:spacing w:before="40"/>
              <w:ind w:right="145"/>
              <w:rPr>
                <w:rFonts w:ascii="Arial"/>
                <w:sz w:val="14"/>
              </w:rPr>
            </w:pPr>
            <w:r>
              <w:rPr>
                <w:rFonts w:ascii="Arial"/>
                <w:spacing w:val="-5"/>
                <w:sz w:val="14"/>
              </w:rPr>
              <w:t>300</w:t>
            </w:r>
          </w:p>
        </w:tc>
        <w:tc>
          <w:tcPr>
            <w:tcW w:w="930" w:type="dxa"/>
          </w:tcPr>
          <w:p w14:paraId="1258393D" w14:textId="77777777" w:rsidR="003F3708" w:rsidRDefault="005D069D">
            <w:pPr>
              <w:pStyle w:val="TableParagraph"/>
              <w:spacing w:before="40"/>
              <w:ind w:right="25"/>
              <w:rPr>
                <w:rFonts w:ascii="Arial"/>
                <w:sz w:val="14"/>
              </w:rPr>
            </w:pPr>
            <w:r>
              <w:rPr>
                <w:rFonts w:ascii="Arial"/>
                <w:spacing w:val="-5"/>
                <w:sz w:val="14"/>
              </w:rPr>
              <w:t>300</w:t>
            </w:r>
          </w:p>
        </w:tc>
      </w:tr>
      <w:tr w:rsidR="003F3708" w14:paraId="72718021" w14:textId="77777777">
        <w:trPr>
          <w:trHeight w:val="223"/>
        </w:trPr>
        <w:tc>
          <w:tcPr>
            <w:tcW w:w="4159" w:type="dxa"/>
          </w:tcPr>
          <w:p w14:paraId="40DC54F0" w14:textId="77777777" w:rsidR="003F3708" w:rsidRDefault="005D069D">
            <w:pPr>
              <w:pStyle w:val="TableParagraph"/>
              <w:spacing w:before="20"/>
              <w:ind w:left="31"/>
              <w:jc w:val="left"/>
              <w:rPr>
                <w:rFonts w:ascii="Arial"/>
                <w:sz w:val="14"/>
              </w:rPr>
            </w:pPr>
            <w:r>
              <w:rPr>
                <w:rFonts w:ascii="Arial"/>
                <w:sz w:val="14"/>
              </w:rPr>
              <w:t>Recognition</w:t>
            </w:r>
            <w:r>
              <w:rPr>
                <w:rFonts w:ascii="Arial"/>
                <w:spacing w:val="2"/>
                <w:sz w:val="14"/>
              </w:rPr>
              <w:t xml:space="preserve"> </w:t>
            </w:r>
            <w:r>
              <w:rPr>
                <w:rFonts w:ascii="Arial"/>
                <w:sz w:val="14"/>
              </w:rPr>
              <w:t>of</w:t>
            </w:r>
            <w:r>
              <w:rPr>
                <w:rFonts w:ascii="Arial"/>
                <w:spacing w:val="5"/>
                <w:sz w:val="14"/>
              </w:rPr>
              <w:t xml:space="preserve"> </w:t>
            </w:r>
            <w:r>
              <w:rPr>
                <w:rFonts w:ascii="Arial"/>
                <w:spacing w:val="-2"/>
                <w:sz w:val="14"/>
              </w:rPr>
              <w:t>Infrastructure</w:t>
            </w:r>
          </w:p>
        </w:tc>
        <w:tc>
          <w:tcPr>
            <w:tcW w:w="1049" w:type="dxa"/>
          </w:tcPr>
          <w:p w14:paraId="5FB356D3" w14:textId="77777777" w:rsidR="003F3708" w:rsidRDefault="005D069D">
            <w:pPr>
              <w:pStyle w:val="TableParagraph"/>
              <w:spacing w:before="40"/>
              <w:ind w:right="23"/>
              <w:rPr>
                <w:rFonts w:ascii="Arial"/>
                <w:sz w:val="14"/>
              </w:rPr>
            </w:pPr>
            <w:r>
              <w:rPr>
                <w:rFonts w:ascii="Arial"/>
                <w:spacing w:val="-2"/>
                <w:sz w:val="14"/>
              </w:rPr>
              <w:t>112,594</w:t>
            </w:r>
          </w:p>
        </w:tc>
        <w:tc>
          <w:tcPr>
            <w:tcW w:w="1051" w:type="dxa"/>
            <w:shd w:val="clear" w:color="auto" w:fill="F1F1F1"/>
          </w:tcPr>
          <w:p w14:paraId="7E16BC1C" w14:textId="77777777" w:rsidR="003F3708" w:rsidRDefault="005D069D">
            <w:pPr>
              <w:pStyle w:val="TableParagraph"/>
              <w:spacing w:before="40"/>
              <w:ind w:right="25"/>
              <w:rPr>
                <w:rFonts w:ascii="Arial"/>
                <w:b/>
                <w:sz w:val="14"/>
              </w:rPr>
            </w:pPr>
            <w:r>
              <w:rPr>
                <w:rFonts w:ascii="Arial"/>
                <w:b/>
                <w:spacing w:val="-2"/>
                <w:sz w:val="14"/>
              </w:rPr>
              <w:t>110,698</w:t>
            </w:r>
          </w:p>
        </w:tc>
        <w:tc>
          <w:tcPr>
            <w:tcW w:w="1101" w:type="dxa"/>
          </w:tcPr>
          <w:p w14:paraId="493B67BF" w14:textId="77777777" w:rsidR="003F3708" w:rsidRDefault="005D069D">
            <w:pPr>
              <w:pStyle w:val="TableParagraph"/>
              <w:spacing w:before="40"/>
              <w:ind w:right="77"/>
              <w:rPr>
                <w:rFonts w:ascii="Arial"/>
                <w:sz w:val="14"/>
              </w:rPr>
            </w:pPr>
            <w:r>
              <w:rPr>
                <w:rFonts w:ascii="Arial"/>
                <w:spacing w:val="-2"/>
                <w:sz w:val="14"/>
              </w:rPr>
              <w:t>115,126</w:t>
            </w:r>
          </w:p>
        </w:tc>
        <w:tc>
          <w:tcPr>
            <w:tcW w:w="1116" w:type="dxa"/>
          </w:tcPr>
          <w:p w14:paraId="0707E1AF" w14:textId="77777777" w:rsidR="003F3708" w:rsidRDefault="005D069D">
            <w:pPr>
              <w:pStyle w:val="TableParagraph"/>
              <w:spacing w:before="40"/>
              <w:ind w:right="145"/>
              <w:rPr>
                <w:rFonts w:ascii="Arial"/>
                <w:sz w:val="14"/>
              </w:rPr>
            </w:pPr>
            <w:r>
              <w:rPr>
                <w:rFonts w:ascii="Arial"/>
                <w:spacing w:val="-2"/>
                <w:sz w:val="14"/>
              </w:rPr>
              <w:t>365,731</w:t>
            </w:r>
          </w:p>
        </w:tc>
        <w:tc>
          <w:tcPr>
            <w:tcW w:w="930" w:type="dxa"/>
          </w:tcPr>
          <w:p w14:paraId="54699B23" w14:textId="77777777" w:rsidR="003F3708" w:rsidRDefault="005D069D">
            <w:pPr>
              <w:pStyle w:val="TableParagraph"/>
              <w:spacing w:before="40"/>
              <w:ind w:right="26"/>
              <w:rPr>
                <w:rFonts w:ascii="Arial"/>
                <w:sz w:val="14"/>
              </w:rPr>
            </w:pPr>
            <w:r>
              <w:rPr>
                <w:rFonts w:ascii="Arial"/>
                <w:spacing w:val="-2"/>
                <w:sz w:val="14"/>
              </w:rPr>
              <w:t>134,360</w:t>
            </w:r>
          </w:p>
        </w:tc>
      </w:tr>
      <w:tr w:rsidR="003F3708" w14:paraId="7E1492A4" w14:textId="77777777">
        <w:trPr>
          <w:trHeight w:val="223"/>
        </w:trPr>
        <w:tc>
          <w:tcPr>
            <w:tcW w:w="4159" w:type="dxa"/>
          </w:tcPr>
          <w:p w14:paraId="074D59D8" w14:textId="77777777" w:rsidR="003F3708" w:rsidRDefault="005D069D">
            <w:pPr>
              <w:pStyle w:val="TableParagraph"/>
              <w:spacing w:before="20"/>
              <w:ind w:left="31"/>
              <w:jc w:val="left"/>
              <w:rPr>
                <w:rFonts w:ascii="Arial"/>
                <w:sz w:val="14"/>
              </w:rPr>
            </w:pPr>
            <w:r>
              <w:rPr>
                <w:rFonts w:ascii="Arial"/>
                <w:sz w:val="14"/>
              </w:rPr>
              <w:t>Net</w:t>
            </w:r>
            <w:r>
              <w:rPr>
                <w:rFonts w:ascii="Arial"/>
                <w:spacing w:val="6"/>
                <w:sz w:val="14"/>
              </w:rPr>
              <w:t xml:space="preserve"> </w:t>
            </w:r>
            <w:r>
              <w:rPr>
                <w:rFonts w:ascii="Arial"/>
                <w:sz w:val="14"/>
              </w:rPr>
              <w:t>Asset</w:t>
            </w:r>
            <w:r>
              <w:rPr>
                <w:rFonts w:ascii="Arial"/>
                <w:spacing w:val="6"/>
                <w:sz w:val="14"/>
              </w:rPr>
              <w:t xml:space="preserve"> </w:t>
            </w:r>
            <w:r>
              <w:rPr>
                <w:rFonts w:ascii="Arial"/>
                <w:sz w:val="14"/>
              </w:rPr>
              <w:t>Revaluation</w:t>
            </w:r>
            <w:r>
              <w:rPr>
                <w:rFonts w:ascii="Arial"/>
                <w:spacing w:val="4"/>
                <w:sz w:val="14"/>
              </w:rPr>
              <w:t xml:space="preserve"> </w:t>
            </w:r>
            <w:r>
              <w:rPr>
                <w:rFonts w:ascii="Arial"/>
                <w:spacing w:val="-4"/>
                <w:sz w:val="14"/>
              </w:rPr>
              <w:t>Gain</w:t>
            </w:r>
          </w:p>
        </w:tc>
        <w:tc>
          <w:tcPr>
            <w:tcW w:w="1049" w:type="dxa"/>
          </w:tcPr>
          <w:p w14:paraId="3D7C5DA7" w14:textId="77777777" w:rsidR="003F3708" w:rsidRDefault="005D069D">
            <w:pPr>
              <w:pStyle w:val="TableParagraph"/>
              <w:spacing w:before="40"/>
              <w:ind w:right="23"/>
              <w:rPr>
                <w:rFonts w:ascii="Arial"/>
                <w:sz w:val="14"/>
              </w:rPr>
            </w:pPr>
            <w:r>
              <w:rPr>
                <w:rFonts w:ascii="Arial"/>
                <w:spacing w:val="-2"/>
                <w:sz w:val="14"/>
              </w:rPr>
              <w:t>181,436</w:t>
            </w:r>
          </w:p>
        </w:tc>
        <w:tc>
          <w:tcPr>
            <w:tcW w:w="1051" w:type="dxa"/>
            <w:shd w:val="clear" w:color="auto" w:fill="F1F1F1"/>
          </w:tcPr>
          <w:p w14:paraId="6721B39F" w14:textId="77777777" w:rsidR="003F3708" w:rsidRDefault="005D069D">
            <w:pPr>
              <w:pStyle w:val="TableParagraph"/>
              <w:spacing w:before="40"/>
              <w:ind w:right="25"/>
              <w:rPr>
                <w:rFonts w:ascii="Arial"/>
                <w:b/>
                <w:sz w:val="14"/>
              </w:rPr>
            </w:pPr>
            <w:r>
              <w:rPr>
                <w:rFonts w:ascii="Arial"/>
                <w:b/>
                <w:spacing w:val="-2"/>
                <w:sz w:val="14"/>
              </w:rPr>
              <w:t>203,611</w:t>
            </w:r>
          </w:p>
        </w:tc>
        <w:tc>
          <w:tcPr>
            <w:tcW w:w="1101" w:type="dxa"/>
          </w:tcPr>
          <w:p w14:paraId="12F4C071" w14:textId="77777777" w:rsidR="003F3708" w:rsidRDefault="005D069D">
            <w:pPr>
              <w:pStyle w:val="TableParagraph"/>
              <w:spacing w:before="40"/>
              <w:ind w:right="77"/>
              <w:rPr>
                <w:rFonts w:ascii="Arial"/>
                <w:sz w:val="14"/>
              </w:rPr>
            </w:pPr>
            <w:r>
              <w:rPr>
                <w:rFonts w:ascii="Arial"/>
                <w:spacing w:val="-2"/>
                <w:sz w:val="14"/>
              </w:rPr>
              <w:t>220,493</w:t>
            </w:r>
          </w:p>
        </w:tc>
        <w:tc>
          <w:tcPr>
            <w:tcW w:w="1116" w:type="dxa"/>
          </w:tcPr>
          <w:p w14:paraId="5287752F" w14:textId="77777777" w:rsidR="003F3708" w:rsidRDefault="005D069D">
            <w:pPr>
              <w:pStyle w:val="TableParagraph"/>
              <w:spacing w:before="40"/>
              <w:ind w:right="145"/>
              <w:rPr>
                <w:rFonts w:ascii="Arial"/>
                <w:sz w:val="14"/>
              </w:rPr>
            </w:pPr>
            <w:r>
              <w:rPr>
                <w:rFonts w:ascii="Arial"/>
                <w:spacing w:val="-2"/>
                <w:sz w:val="14"/>
              </w:rPr>
              <w:t>237,857</w:t>
            </w:r>
          </w:p>
        </w:tc>
        <w:tc>
          <w:tcPr>
            <w:tcW w:w="930" w:type="dxa"/>
          </w:tcPr>
          <w:p w14:paraId="31A76684" w14:textId="77777777" w:rsidR="003F3708" w:rsidRDefault="005D069D">
            <w:pPr>
              <w:pStyle w:val="TableParagraph"/>
              <w:spacing w:before="40"/>
              <w:ind w:right="26"/>
              <w:rPr>
                <w:rFonts w:ascii="Arial"/>
                <w:sz w:val="14"/>
              </w:rPr>
            </w:pPr>
            <w:r>
              <w:rPr>
                <w:rFonts w:ascii="Arial"/>
                <w:spacing w:val="-2"/>
                <w:sz w:val="14"/>
              </w:rPr>
              <w:t>264,823</w:t>
            </w:r>
          </w:p>
        </w:tc>
      </w:tr>
      <w:tr w:rsidR="003F3708" w14:paraId="3C97953F" w14:textId="77777777">
        <w:trPr>
          <w:trHeight w:val="222"/>
        </w:trPr>
        <w:tc>
          <w:tcPr>
            <w:tcW w:w="4159" w:type="dxa"/>
          </w:tcPr>
          <w:p w14:paraId="764AA2B9" w14:textId="77777777" w:rsidR="003F3708" w:rsidRDefault="005D069D">
            <w:pPr>
              <w:pStyle w:val="TableParagraph"/>
              <w:spacing w:before="20"/>
              <w:ind w:left="31"/>
              <w:jc w:val="left"/>
              <w:rPr>
                <w:rFonts w:ascii="Arial"/>
                <w:sz w:val="14"/>
              </w:rPr>
            </w:pPr>
            <w:r>
              <w:rPr>
                <w:rFonts w:ascii="Arial"/>
                <w:sz w:val="14"/>
              </w:rPr>
              <w:t>Other</w:t>
            </w:r>
            <w:r>
              <w:rPr>
                <w:rFonts w:ascii="Arial"/>
                <w:spacing w:val="5"/>
                <w:sz w:val="14"/>
              </w:rPr>
              <w:t xml:space="preserve"> </w:t>
            </w:r>
            <w:r>
              <w:rPr>
                <w:rFonts w:ascii="Arial"/>
                <w:sz w:val="14"/>
              </w:rPr>
              <w:t>Capital</w:t>
            </w:r>
            <w:r>
              <w:rPr>
                <w:rFonts w:ascii="Arial"/>
                <w:spacing w:val="6"/>
                <w:sz w:val="14"/>
              </w:rPr>
              <w:t xml:space="preserve"> </w:t>
            </w:r>
            <w:r>
              <w:rPr>
                <w:rFonts w:ascii="Arial"/>
                <w:spacing w:val="-2"/>
                <w:sz w:val="14"/>
              </w:rPr>
              <w:t>Income</w:t>
            </w:r>
          </w:p>
        </w:tc>
        <w:tc>
          <w:tcPr>
            <w:tcW w:w="1049" w:type="dxa"/>
            <w:tcBorders>
              <w:bottom w:val="single" w:sz="8" w:space="0" w:color="000000"/>
            </w:tcBorders>
          </w:tcPr>
          <w:p w14:paraId="28518ADF" w14:textId="77777777" w:rsidR="003F3708" w:rsidRDefault="005D069D">
            <w:pPr>
              <w:pStyle w:val="TableParagraph"/>
              <w:spacing w:before="40"/>
              <w:ind w:right="23"/>
              <w:rPr>
                <w:rFonts w:ascii="Arial"/>
                <w:sz w:val="14"/>
              </w:rPr>
            </w:pPr>
            <w:r>
              <w:rPr>
                <w:rFonts w:ascii="Arial"/>
                <w:spacing w:val="-2"/>
                <w:sz w:val="14"/>
              </w:rPr>
              <w:t>3,387</w:t>
            </w:r>
          </w:p>
        </w:tc>
        <w:tc>
          <w:tcPr>
            <w:tcW w:w="1051" w:type="dxa"/>
            <w:tcBorders>
              <w:bottom w:val="single" w:sz="8" w:space="0" w:color="000000"/>
            </w:tcBorders>
            <w:shd w:val="clear" w:color="auto" w:fill="F1F1F1"/>
          </w:tcPr>
          <w:p w14:paraId="5B4943A2" w14:textId="77777777" w:rsidR="003F3708" w:rsidRDefault="005D069D">
            <w:pPr>
              <w:pStyle w:val="TableParagraph"/>
              <w:spacing w:before="40"/>
              <w:ind w:right="25"/>
              <w:rPr>
                <w:rFonts w:ascii="Arial"/>
                <w:b/>
                <w:sz w:val="14"/>
              </w:rPr>
            </w:pPr>
            <w:r>
              <w:rPr>
                <w:rFonts w:ascii="Arial"/>
                <w:b/>
                <w:spacing w:val="-2"/>
                <w:sz w:val="14"/>
              </w:rPr>
              <w:t>3,734</w:t>
            </w:r>
          </w:p>
        </w:tc>
        <w:tc>
          <w:tcPr>
            <w:tcW w:w="1101" w:type="dxa"/>
            <w:tcBorders>
              <w:bottom w:val="single" w:sz="8" w:space="0" w:color="000000"/>
            </w:tcBorders>
          </w:tcPr>
          <w:p w14:paraId="24B487A7" w14:textId="77777777" w:rsidR="003F3708" w:rsidRDefault="005D069D">
            <w:pPr>
              <w:pStyle w:val="TableParagraph"/>
              <w:spacing w:before="40"/>
              <w:ind w:right="77"/>
              <w:rPr>
                <w:rFonts w:ascii="Arial"/>
                <w:sz w:val="14"/>
              </w:rPr>
            </w:pPr>
            <w:r>
              <w:rPr>
                <w:rFonts w:ascii="Arial"/>
                <w:spacing w:val="-2"/>
                <w:sz w:val="14"/>
              </w:rPr>
              <w:t>3,750</w:t>
            </w:r>
          </w:p>
        </w:tc>
        <w:tc>
          <w:tcPr>
            <w:tcW w:w="1116" w:type="dxa"/>
            <w:tcBorders>
              <w:bottom w:val="single" w:sz="8" w:space="0" w:color="000000"/>
            </w:tcBorders>
          </w:tcPr>
          <w:p w14:paraId="3CC4D76D" w14:textId="77777777" w:rsidR="003F3708" w:rsidRDefault="005D069D">
            <w:pPr>
              <w:pStyle w:val="TableParagraph"/>
              <w:spacing w:before="40"/>
              <w:ind w:right="145"/>
              <w:rPr>
                <w:rFonts w:ascii="Arial"/>
                <w:sz w:val="14"/>
              </w:rPr>
            </w:pPr>
            <w:r>
              <w:rPr>
                <w:rFonts w:ascii="Arial"/>
                <w:spacing w:val="-2"/>
                <w:sz w:val="14"/>
              </w:rPr>
              <w:t>3,583</w:t>
            </w:r>
          </w:p>
        </w:tc>
        <w:tc>
          <w:tcPr>
            <w:tcW w:w="930" w:type="dxa"/>
            <w:tcBorders>
              <w:bottom w:val="single" w:sz="8" w:space="0" w:color="000000"/>
            </w:tcBorders>
          </w:tcPr>
          <w:p w14:paraId="66894E8E" w14:textId="77777777" w:rsidR="003F3708" w:rsidRDefault="005D069D">
            <w:pPr>
              <w:pStyle w:val="TableParagraph"/>
              <w:spacing w:before="40"/>
              <w:ind w:right="26"/>
              <w:rPr>
                <w:rFonts w:ascii="Arial"/>
                <w:sz w:val="14"/>
              </w:rPr>
            </w:pPr>
            <w:r>
              <w:rPr>
                <w:rFonts w:ascii="Arial"/>
                <w:spacing w:val="-2"/>
                <w:sz w:val="14"/>
              </w:rPr>
              <w:t>4,746</w:t>
            </w:r>
          </w:p>
        </w:tc>
      </w:tr>
      <w:tr w:rsidR="003F3708" w14:paraId="6E1673BD" w14:textId="77777777">
        <w:trPr>
          <w:trHeight w:val="203"/>
        </w:trPr>
        <w:tc>
          <w:tcPr>
            <w:tcW w:w="4159" w:type="dxa"/>
          </w:tcPr>
          <w:p w14:paraId="1E456ECD" w14:textId="77777777" w:rsidR="003F3708" w:rsidRDefault="005D069D">
            <w:pPr>
              <w:pStyle w:val="TableParagraph"/>
              <w:spacing w:before="4"/>
              <w:ind w:left="31"/>
              <w:jc w:val="left"/>
              <w:rPr>
                <w:rFonts w:ascii="Arial"/>
                <w:b/>
                <w:sz w:val="14"/>
              </w:rPr>
            </w:pPr>
            <w:r>
              <w:rPr>
                <w:rFonts w:ascii="Arial"/>
                <w:b/>
                <w:sz w:val="14"/>
              </w:rPr>
              <w:t>Total</w:t>
            </w:r>
            <w:r>
              <w:rPr>
                <w:rFonts w:ascii="Arial"/>
                <w:b/>
                <w:spacing w:val="11"/>
                <w:sz w:val="14"/>
              </w:rPr>
              <w:t xml:space="preserve"> </w:t>
            </w:r>
            <w:r>
              <w:rPr>
                <w:rFonts w:ascii="Arial"/>
                <w:b/>
                <w:sz w:val="14"/>
              </w:rPr>
              <w:t>Non-Recurrent</w:t>
            </w:r>
            <w:r>
              <w:rPr>
                <w:rFonts w:ascii="Arial"/>
                <w:b/>
                <w:spacing w:val="13"/>
                <w:sz w:val="14"/>
              </w:rPr>
              <w:t xml:space="preserve"> </w:t>
            </w:r>
            <w:r>
              <w:rPr>
                <w:rFonts w:ascii="Arial"/>
                <w:b/>
                <w:spacing w:val="-2"/>
                <w:sz w:val="14"/>
              </w:rPr>
              <w:t>Income</w:t>
            </w:r>
          </w:p>
        </w:tc>
        <w:tc>
          <w:tcPr>
            <w:tcW w:w="1049" w:type="dxa"/>
            <w:tcBorders>
              <w:top w:val="single" w:sz="8" w:space="0" w:color="000000"/>
              <w:bottom w:val="single" w:sz="8" w:space="0" w:color="000000"/>
            </w:tcBorders>
          </w:tcPr>
          <w:p w14:paraId="68B86AF0" w14:textId="77777777" w:rsidR="003F3708" w:rsidRDefault="005D069D">
            <w:pPr>
              <w:pStyle w:val="TableParagraph"/>
              <w:spacing w:before="20"/>
              <w:ind w:right="23"/>
              <w:rPr>
                <w:rFonts w:ascii="Arial"/>
                <w:sz w:val="14"/>
              </w:rPr>
            </w:pPr>
            <w:r>
              <w:rPr>
                <w:rFonts w:ascii="Arial"/>
                <w:spacing w:val="-2"/>
                <w:sz w:val="14"/>
              </w:rPr>
              <w:t>350,574</w:t>
            </w:r>
          </w:p>
        </w:tc>
        <w:tc>
          <w:tcPr>
            <w:tcW w:w="1051" w:type="dxa"/>
            <w:tcBorders>
              <w:top w:val="single" w:sz="8" w:space="0" w:color="000000"/>
              <w:bottom w:val="single" w:sz="8" w:space="0" w:color="000000"/>
            </w:tcBorders>
            <w:shd w:val="clear" w:color="auto" w:fill="F1F1F1"/>
          </w:tcPr>
          <w:p w14:paraId="05EB696F" w14:textId="77777777" w:rsidR="003F3708" w:rsidRDefault="005D069D">
            <w:pPr>
              <w:pStyle w:val="TableParagraph"/>
              <w:spacing w:before="20"/>
              <w:ind w:right="25"/>
              <w:rPr>
                <w:rFonts w:ascii="Arial"/>
                <w:b/>
                <w:sz w:val="14"/>
              </w:rPr>
            </w:pPr>
            <w:r>
              <w:rPr>
                <w:rFonts w:ascii="Arial"/>
                <w:b/>
                <w:spacing w:val="-2"/>
                <w:sz w:val="14"/>
              </w:rPr>
              <w:t>387,340</w:t>
            </w:r>
          </w:p>
        </w:tc>
        <w:tc>
          <w:tcPr>
            <w:tcW w:w="1101" w:type="dxa"/>
            <w:tcBorders>
              <w:top w:val="single" w:sz="8" w:space="0" w:color="000000"/>
              <w:bottom w:val="single" w:sz="8" w:space="0" w:color="000000"/>
            </w:tcBorders>
          </w:tcPr>
          <w:p w14:paraId="33387E8C" w14:textId="77777777" w:rsidR="003F3708" w:rsidRDefault="005D069D">
            <w:pPr>
              <w:pStyle w:val="TableParagraph"/>
              <w:spacing w:before="20"/>
              <w:ind w:right="77"/>
              <w:rPr>
                <w:rFonts w:ascii="Arial"/>
                <w:sz w:val="14"/>
              </w:rPr>
            </w:pPr>
            <w:r>
              <w:rPr>
                <w:rFonts w:ascii="Arial"/>
                <w:spacing w:val="-2"/>
                <w:sz w:val="14"/>
              </w:rPr>
              <w:t>416,933</w:t>
            </w:r>
          </w:p>
        </w:tc>
        <w:tc>
          <w:tcPr>
            <w:tcW w:w="1116" w:type="dxa"/>
            <w:tcBorders>
              <w:top w:val="single" w:sz="8" w:space="0" w:color="000000"/>
              <w:bottom w:val="single" w:sz="8" w:space="0" w:color="000000"/>
            </w:tcBorders>
          </w:tcPr>
          <w:p w14:paraId="195B95AE" w14:textId="77777777" w:rsidR="003F3708" w:rsidRDefault="005D069D">
            <w:pPr>
              <w:pStyle w:val="TableParagraph"/>
              <w:spacing w:before="20"/>
              <w:ind w:right="145"/>
              <w:rPr>
                <w:rFonts w:ascii="Arial"/>
                <w:sz w:val="14"/>
              </w:rPr>
            </w:pPr>
            <w:r>
              <w:rPr>
                <w:rFonts w:ascii="Arial"/>
                <w:spacing w:val="-2"/>
                <w:sz w:val="14"/>
              </w:rPr>
              <w:t>665,622</w:t>
            </w:r>
          </w:p>
        </w:tc>
        <w:tc>
          <w:tcPr>
            <w:tcW w:w="930" w:type="dxa"/>
            <w:tcBorders>
              <w:top w:val="single" w:sz="8" w:space="0" w:color="000000"/>
              <w:bottom w:val="single" w:sz="8" w:space="0" w:color="000000"/>
            </w:tcBorders>
          </w:tcPr>
          <w:p w14:paraId="6989FF5D" w14:textId="77777777" w:rsidR="003F3708" w:rsidRDefault="005D069D">
            <w:pPr>
              <w:pStyle w:val="TableParagraph"/>
              <w:spacing w:before="20"/>
              <w:ind w:right="26"/>
              <w:rPr>
                <w:rFonts w:ascii="Arial"/>
                <w:sz w:val="14"/>
              </w:rPr>
            </w:pPr>
            <w:r>
              <w:rPr>
                <w:rFonts w:ascii="Arial"/>
                <w:spacing w:val="-2"/>
                <w:sz w:val="14"/>
              </w:rPr>
              <w:t>431,412</w:t>
            </w:r>
          </w:p>
        </w:tc>
      </w:tr>
      <w:tr w:rsidR="003F3708" w14:paraId="0E013647" w14:textId="77777777">
        <w:trPr>
          <w:trHeight w:val="418"/>
        </w:trPr>
        <w:tc>
          <w:tcPr>
            <w:tcW w:w="4159" w:type="dxa"/>
          </w:tcPr>
          <w:p w14:paraId="6E631B82" w14:textId="77777777" w:rsidR="003F3708" w:rsidRDefault="003F3708">
            <w:pPr>
              <w:pStyle w:val="TableParagraph"/>
              <w:spacing w:before="66"/>
              <w:jc w:val="left"/>
              <w:rPr>
                <w:rFonts w:ascii="Arial"/>
                <w:sz w:val="14"/>
              </w:rPr>
            </w:pPr>
          </w:p>
          <w:p w14:paraId="6B23422F" w14:textId="77777777" w:rsidR="003F3708" w:rsidRDefault="005D069D">
            <w:pPr>
              <w:pStyle w:val="TableParagraph"/>
              <w:spacing w:before="0"/>
              <w:ind w:left="31"/>
              <w:jc w:val="left"/>
              <w:rPr>
                <w:rFonts w:ascii="Arial"/>
                <w:b/>
                <w:sz w:val="14"/>
              </w:rPr>
            </w:pPr>
            <w:r>
              <w:rPr>
                <w:rFonts w:ascii="Arial"/>
                <w:b/>
                <w:sz w:val="14"/>
              </w:rPr>
              <w:t>Non-Recurrent</w:t>
            </w:r>
            <w:r>
              <w:rPr>
                <w:rFonts w:ascii="Arial"/>
                <w:b/>
                <w:spacing w:val="13"/>
                <w:sz w:val="14"/>
              </w:rPr>
              <w:t xml:space="preserve"> </w:t>
            </w:r>
            <w:r>
              <w:rPr>
                <w:rFonts w:ascii="Arial"/>
                <w:b/>
                <w:spacing w:val="-2"/>
                <w:sz w:val="14"/>
              </w:rPr>
              <w:t>Expenditure</w:t>
            </w:r>
          </w:p>
        </w:tc>
        <w:tc>
          <w:tcPr>
            <w:tcW w:w="1049" w:type="dxa"/>
            <w:tcBorders>
              <w:top w:val="single" w:sz="8" w:space="0" w:color="000000"/>
            </w:tcBorders>
          </w:tcPr>
          <w:p w14:paraId="42AEFDEF" w14:textId="77777777" w:rsidR="003F3708" w:rsidRDefault="003F3708">
            <w:pPr>
              <w:pStyle w:val="TableParagraph"/>
              <w:spacing w:before="0"/>
              <w:jc w:val="left"/>
              <w:rPr>
                <w:rFonts w:ascii="Times New Roman"/>
                <w:sz w:val="14"/>
              </w:rPr>
            </w:pPr>
          </w:p>
        </w:tc>
        <w:tc>
          <w:tcPr>
            <w:tcW w:w="1051" w:type="dxa"/>
            <w:tcBorders>
              <w:top w:val="single" w:sz="8" w:space="0" w:color="000000"/>
            </w:tcBorders>
            <w:shd w:val="clear" w:color="auto" w:fill="F1F1F1"/>
          </w:tcPr>
          <w:p w14:paraId="4E509337" w14:textId="77777777" w:rsidR="003F3708" w:rsidRDefault="003F3708">
            <w:pPr>
              <w:pStyle w:val="TableParagraph"/>
              <w:spacing w:before="0"/>
              <w:jc w:val="left"/>
              <w:rPr>
                <w:rFonts w:ascii="Times New Roman"/>
                <w:sz w:val="14"/>
              </w:rPr>
            </w:pPr>
          </w:p>
        </w:tc>
        <w:tc>
          <w:tcPr>
            <w:tcW w:w="1101" w:type="dxa"/>
            <w:tcBorders>
              <w:top w:val="single" w:sz="8" w:space="0" w:color="000000"/>
            </w:tcBorders>
          </w:tcPr>
          <w:p w14:paraId="042C7336" w14:textId="77777777" w:rsidR="003F3708" w:rsidRDefault="003F3708">
            <w:pPr>
              <w:pStyle w:val="TableParagraph"/>
              <w:spacing w:before="0"/>
              <w:jc w:val="left"/>
              <w:rPr>
                <w:rFonts w:ascii="Times New Roman"/>
                <w:sz w:val="14"/>
              </w:rPr>
            </w:pPr>
          </w:p>
        </w:tc>
        <w:tc>
          <w:tcPr>
            <w:tcW w:w="1116" w:type="dxa"/>
            <w:tcBorders>
              <w:top w:val="single" w:sz="8" w:space="0" w:color="000000"/>
            </w:tcBorders>
          </w:tcPr>
          <w:p w14:paraId="384C8402" w14:textId="77777777" w:rsidR="003F3708" w:rsidRDefault="003F3708">
            <w:pPr>
              <w:pStyle w:val="TableParagraph"/>
              <w:spacing w:before="0"/>
              <w:jc w:val="left"/>
              <w:rPr>
                <w:rFonts w:ascii="Times New Roman"/>
                <w:sz w:val="14"/>
              </w:rPr>
            </w:pPr>
          </w:p>
        </w:tc>
        <w:tc>
          <w:tcPr>
            <w:tcW w:w="930" w:type="dxa"/>
            <w:tcBorders>
              <w:top w:val="single" w:sz="8" w:space="0" w:color="000000"/>
            </w:tcBorders>
          </w:tcPr>
          <w:p w14:paraId="6A710CB4" w14:textId="77777777" w:rsidR="003F3708" w:rsidRDefault="003F3708">
            <w:pPr>
              <w:pStyle w:val="TableParagraph"/>
              <w:spacing w:before="0"/>
              <w:jc w:val="left"/>
              <w:rPr>
                <w:rFonts w:ascii="Times New Roman"/>
                <w:sz w:val="14"/>
              </w:rPr>
            </w:pPr>
          </w:p>
        </w:tc>
      </w:tr>
      <w:tr w:rsidR="003F3708" w14:paraId="6C242AE8" w14:textId="77777777">
        <w:trPr>
          <w:trHeight w:val="231"/>
        </w:trPr>
        <w:tc>
          <w:tcPr>
            <w:tcW w:w="4159" w:type="dxa"/>
          </w:tcPr>
          <w:p w14:paraId="5F8BEFF2" w14:textId="77777777" w:rsidR="003F3708" w:rsidRDefault="005D069D">
            <w:pPr>
              <w:pStyle w:val="TableParagraph"/>
              <w:spacing w:before="29"/>
              <w:ind w:left="31"/>
              <w:jc w:val="left"/>
              <w:rPr>
                <w:rFonts w:ascii="Arial"/>
                <w:sz w:val="14"/>
              </w:rPr>
            </w:pPr>
            <w:r>
              <w:rPr>
                <w:rFonts w:ascii="Arial"/>
                <w:sz w:val="14"/>
              </w:rPr>
              <w:t>Loss</w:t>
            </w:r>
            <w:r>
              <w:rPr>
                <w:rFonts w:ascii="Arial"/>
                <w:spacing w:val="4"/>
                <w:sz w:val="14"/>
              </w:rPr>
              <w:t xml:space="preserve"> </w:t>
            </w:r>
            <w:r>
              <w:rPr>
                <w:rFonts w:ascii="Arial"/>
                <w:sz w:val="14"/>
              </w:rPr>
              <w:t>on</w:t>
            </w:r>
            <w:r>
              <w:rPr>
                <w:rFonts w:ascii="Arial"/>
                <w:spacing w:val="2"/>
                <w:sz w:val="14"/>
              </w:rPr>
              <w:t xml:space="preserve"> </w:t>
            </w:r>
            <w:r>
              <w:rPr>
                <w:rFonts w:ascii="Arial"/>
                <w:sz w:val="14"/>
              </w:rPr>
              <w:t>Disposal</w:t>
            </w:r>
            <w:r>
              <w:rPr>
                <w:rFonts w:ascii="Arial"/>
                <w:spacing w:val="5"/>
                <w:sz w:val="14"/>
              </w:rPr>
              <w:t xml:space="preserve"> </w:t>
            </w:r>
            <w:r>
              <w:rPr>
                <w:rFonts w:ascii="Arial"/>
                <w:sz w:val="14"/>
              </w:rPr>
              <w:t>of</w:t>
            </w:r>
            <w:r>
              <w:rPr>
                <w:rFonts w:ascii="Arial"/>
                <w:spacing w:val="5"/>
                <w:sz w:val="14"/>
              </w:rPr>
              <w:t xml:space="preserve"> </w:t>
            </w:r>
            <w:r>
              <w:rPr>
                <w:rFonts w:ascii="Arial"/>
                <w:spacing w:val="-2"/>
                <w:sz w:val="14"/>
              </w:rPr>
              <w:t>Infrastructure</w:t>
            </w:r>
          </w:p>
        </w:tc>
        <w:tc>
          <w:tcPr>
            <w:tcW w:w="1049" w:type="dxa"/>
          </w:tcPr>
          <w:p w14:paraId="168112EC" w14:textId="77777777" w:rsidR="003F3708" w:rsidRDefault="005D069D">
            <w:pPr>
              <w:pStyle w:val="TableParagraph"/>
              <w:spacing w:before="48"/>
              <w:ind w:right="23"/>
              <w:rPr>
                <w:rFonts w:ascii="Arial"/>
                <w:sz w:val="14"/>
              </w:rPr>
            </w:pPr>
            <w:r>
              <w:rPr>
                <w:rFonts w:ascii="Arial"/>
                <w:spacing w:val="-2"/>
                <w:sz w:val="14"/>
              </w:rPr>
              <w:t>38,449</w:t>
            </w:r>
          </w:p>
        </w:tc>
        <w:tc>
          <w:tcPr>
            <w:tcW w:w="1051" w:type="dxa"/>
            <w:shd w:val="clear" w:color="auto" w:fill="F1F1F1"/>
          </w:tcPr>
          <w:p w14:paraId="70BFB2CF" w14:textId="77777777" w:rsidR="003F3708" w:rsidRDefault="005D069D">
            <w:pPr>
              <w:pStyle w:val="TableParagraph"/>
              <w:spacing w:before="48"/>
              <w:ind w:right="26"/>
              <w:rPr>
                <w:rFonts w:ascii="Arial"/>
                <w:b/>
                <w:sz w:val="14"/>
              </w:rPr>
            </w:pPr>
            <w:r>
              <w:rPr>
                <w:rFonts w:ascii="Arial"/>
                <w:b/>
                <w:spacing w:val="-10"/>
                <w:sz w:val="14"/>
              </w:rPr>
              <w:t>-</w:t>
            </w:r>
          </w:p>
        </w:tc>
        <w:tc>
          <w:tcPr>
            <w:tcW w:w="1101" w:type="dxa"/>
          </w:tcPr>
          <w:p w14:paraId="053BAF8E" w14:textId="77777777" w:rsidR="003F3708" w:rsidRDefault="005D069D">
            <w:pPr>
              <w:pStyle w:val="TableParagraph"/>
              <w:spacing w:before="48"/>
              <w:ind w:right="78"/>
              <w:rPr>
                <w:rFonts w:ascii="Arial"/>
                <w:sz w:val="14"/>
              </w:rPr>
            </w:pPr>
            <w:r>
              <w:rPr>
                <w:rFonts w:ascii="Arial"/>
                <w:spacing w:val="-10"/>
                <w:sz w:val="14"/>
              </w:rPr>
              <w:t>-</w:t>
            </w:r>
          </w:p>
        </w:tc>
        <w:tc>
          <w:tcPr>
            <w:tcW w:w="1116" w:type="dxa"/>
          </w:tcPr>
          <w:p w14:paraId="5DCA93E8" w14:textId="77777777" w:rsidR="003F3708" w:rsidRDefault="005D069D">
            <w:pPr>
              <w:pStyle w:val="TableParagraph"/>
              <w:spacing w:before="48"/>
              <w:ind w:right="146"/>
              <w:rPr>
                <w:rFonts w:ascii="Arial"/>
                <w:sz w:val="14"/>
              </w:rPr>
            </w:pPr>
            <w:r>
              <w:rPr>
                <w:rFonts w:ascii="Arial"/>
                <w:spacing w:val="-10"/>
                <w:sz w:val="14"/>
              </w:rPr>
              <w:t>-</w:t>
            </w:r>
          </w:p>
        </w:tc>
        <w:tc>
          <w:tcPr>
            <w:tcW w:w="930" w:type="dxa"/>
          </w:tcPr>
          <w:p w14:paraId="3F990366" w14:textId="77777777" w:rsidR="003F3708" w:rsidRDefault="005D069D">
            <w:pPr>
              <w:pStyle w:val="TableParagraph"/>
              <w:spacing w:before="48"/>
              <w:ind w:right="26"/>
              <w:rPr>
                <w:rFonts w:ascii="Arial"/>
                <w:sz w:val="14"/>
              </w:rPr>
            </w:pPr>
            <w:r>
              <w:rPr>
                <w:rFonts w:ascii="Arial"/>
                <w:spacing w:val="-10"/>
                <w:sz w:val="14"/>
              </w:rPr>
              <w:t>-</w:t>
            </w:r>
          </w:p>
        </w:tc>
      </w:tr>
      <w:tr w:rsidR="003F3708" w14:paraId="120B13AB" w14:textId="77777777">
        <w:trPr>
          <w:trHeight w:val="222"/>
        </w:trPr>
        <w:tc>
          <w:tcPr>
            <w:tcW w:w="4159" w:type="dxa"/>
          </w:tcPr>
          <w:p w14:paraId="428EF1BB" w14:textId="77777777" w:rsidR="003F3708" w:rsidRDefault="005D069D">
            <w:pPr>
              <w:pStyle w:val="TableParagraph"/>
              <w:spacing w:before="20"/>
              <w:ind w:left="31"/>
              <w:jc w:val="left"/>
              <w:rPr>
                <w:rFonts w:ascii="Arial"/>
                <w:sz w:val="14"/>
              </w:rPr>
            </w:pPr>
            <w:r>
              <w:rPr>
                <w:rFonts w:ascii="Arial"/>
                <w:sz w:val="14"/>
              </w:rPr>
              <w:t>Prior</w:t>
            </w:r>
            <w:r>
              <w:rPr>
                <w:rFonts w:ascii="Arial"/>
                <w:spacing w:val="4"/>
                <w:sz w:val="14"/>
              </w:rPr>
              <w:t xml:space="preserve"> </w:t>
            </w:r>
            <w:r>
              <w:rPr>
                <w:rFonts w:ascii="Arial"/>
                <w:sz w:val="14"/>
              </w:rPr>
              <w:t>Year</w:t>
            </w:r>
            <w:r>
              <w:rPr>
                <w:rFonts w:ascii="Arial"/>
                <w:spacing w:val="4"/>
                <w:sz w:val="14"/>
              </w:rPr>
              <w:t xml:space="preserve"> </w:t>
            </w:r>
            <w:r>
              <w:rPr>
                <w:rFonts w:ascii="Arial"/>
                <w:spacing w:val="-2"/>
                <w:sz w:val="14"/>
              </w:rPr>
              <w:t>Adjustments</w:t>
            </w:r>
          </w:p>
        </w:tc>
        <w:tc>
          <w:tcPr>
            <w:tcW w:w="1049" w:type="dxa"/>
            <w:tcBorders>
              <w:bottom w:val="single" w:sz="8" w:space="0" w:color="000000"/>
            </w:tcBorders>
          </w:tcPr>
          <w:p w14:paraId="00DC58B2" w14:textId="77777777" w:rsidR="003F3708" w:rsidRDefault="005D069D">
            <w:pPr>
              <w:pStyle w:val="TableParagraph"/>
              <w:spacing w:before="40"/>
              <w:ind w:right="23"/>
              <w:rPr>
                <w:rFonts w:ascii="Arial"/>
                <w:sz w:val="14"/>
              </w:rPr>
            </w:pPr>
            <w:r>
              <w:rPr>
                <w:rFonts w:ascii="Arial"/>
                <w:spacing w:val="-5"/>
                <w:sz w:val="14"/>
              </w:rPr>
              <w:t>72</w:t>
            </w:r>
          </w:p>
        </w:tc>
        <w:tc>
          <w:tcPr>
            <w:tcW w:w="1051" w:type="dxa"/>
            <w:tcBorders>
              <w:bottom w:val="single" w:sz="8" w:space="0" w:color="000000"/>
            </w:tcBorders>
            <w:shd w:val="clear" w:color="auto" w:fill="F1F1F1"/>
          </w:tcPr>
          <w:p w14:paraId="20435C43" w14:textId="77777777" w:rsidR="003F3708" w:rsidRDefault="005D069D">
            <w:pPr>
              <w:pStyle w:val="TableParagraph"/>
              <w:spacing w:before="40"/>
              <w:ind w:right="26"/>
              <w:rPr>
                <w:rFonts w:ascii="Arial"/>
                <w:b/>
                <w:sz w:val="14"/>
              </w:rPr>
            </w:pPr>
            <w:r>
              <w:rPr>
                <w:rFonts w:ascii="Arial"/>
                <w:b/>
                <w:spacing w:val="-10"/>
                <w:sz w:val="14"/>
              </w:rPr>
              <w:t>-</w:t>
            </w:r>
          </w:p>
        </w:tc>
        <w:tc>
          <w:tcPr>
            <w:tcW w:w="1101" w:type="dxa"/>
            <w:tcBorders>
              <w:bottom w:val="single" w:sz="8" w:space="0" w:color="000000"/>
            </w:tcBorders>
          </w:tcPr>
          <w:p w14:paraId="533747A3" w14:textId="77777777" w:rsidR="003F3708" w:rsidRDefault="005D069D">
            <w:pPr>
              <w:pStyle w:val="TableParagraph"/>
              <w:spacing w:before="40"/>
              <w:ind w:right="78"/>
              <w:rPr>
                <w:rFonts w:ascii="Arial"/>
                <w:sz w:val="14"/>
              </w:rPr>
            </w:pPr>
            <w:r>
              <w:rPr>
                <w:rFonts w:ascii="Arial"/>
                <w:spacing w:val="-10"/>
                <w:sz w:val="14"/>
              </w:rPr>
              <w:t>-</w:t>
            </w:r>
          </w:p>
        </w:tc>
        <w:tc>
          <w:tcPr>
            <w:tcW w:w="1116" w:type="dxa"/>
            <w:tcBorders>
              <w:bottom w:val="single" w:sz="8" w:space="0" w:color="000000"/>
            </w:tcBorders>
          </w:tcPr>
          <w:p w14:paraId="0AC420A2" w14:textId="77777777" w:rsidR="003F3708" w:rsidRDefault="005D069D">
            <w:pPr>
              <w:pStyle w:val="TableParagraph"/>
              <w:spacing w:before="40"/>
              <w:ind w:right="146"/>
              <w:rPr>
                <w:rFonts w:ascii="Arial"/>
                <w:sz w:val="14"/>
              </w:rPr>
            </w:pPr>
            <w:r>
              <w:rPr>
                <w:rFonts w:ascii="Arial"/>
                <w:spacing w:val="-10"/>
                <w:sz w:val="14"/>
              </w:rPr>
              <w:t>-</w:t>
            </w:r>
          </w:p>
        </w:tc>
        <w:tc>
          <w:tcPr>
            <w:tcW w:w="930" w:type="dxa"/>
            <w:tcBorders>
              <w:bottom w:val="single" w:sz="8" w:space="0" w:color="000000"/>
            </w:tcBorders>
          </w:tcPr>
          <w:p w14:paraId="21248B92" w14:textId="77777777" w:rsidR="003F3708" w:rsidRDefault="005D069D">
            <w:pPr>
              <w:pStyle w:val="TableParagraph"/>
              <w:spacing w:before="40"/>
              <w:ind w:right="26"/>
              <w:rPr>
                <w:rFonts w:ascii="Arial"/>
                <w:sz w:val="14"/>
              </w:rPr>
            </w:pPr>
            <w:r>
              <w:rPr>
                <w:rFonts w:ascii="Arial"/>
                <w:spacing w:val="-10"/>
                <w:sz w:val="14"/>
              </w:rPr>
              <w:t>-</w:t>
            </w:r>
          </w:p>
        </w:tc>
      </w:tr>
      <w:tr w:rsidR="003F3708" w14:paraId="3BFDDD15" w14:textId="77777777">
        <w:trPr>
          <w:trHeight w:val="203"/>
        </w:trPr>
        <w:tc>
          <w:tcPr>
            <w:tcW w:w="4159" w:type="dxa"/>
          </w:tcPr>
          <w:p w14:paraId="4DFE405E" w14:textId="77777777" w:rsidR="003F3708" w:rsidRDefault="005D069D">
            <w:pPr>
              <w:pStyle w:val="TableParagraph"/>
              <w:spacing w:before="4"/>
              <w:ind w:left="31"/>
              <w:jc w:val="left"/>
              <w:rPr>
                <w:rFonts w:ascii="Arial"/>
                <w:b/>
                <w:sz w:val="14"/>
              </w:rPr>
            </w:pPr>
            <w:r>
              <w:rPr>
                <w:rFonts w:ascii="Arial"/>
                <w:b/>
                <w:sz w:val="14"/>
              </w:rPr>
              <w:t>Total</w:t>
            </w:r>
            <w:r>
              <w:rPr>
                <w:rFonts w:ascii="Arial"/>
                <w:b/>
                <w:spacing w:val="11"/>
                <w:sz w:val="14"/>
              </w:rPr>
              <w:t xml:space="preserve"> </w:t>
            </w:r>
            <w:r>
              <w:rPr>
                <w:rFonts w:ascii="Arial"/>
                <w:b/>
                <w:sz w:val="14"/>
              </w:rPr>
              <w:t>Non-Recurrent</w:t>
            </w:r>
            <w:r>
              <w:rPr>
                <w:rFonts w:ascii="Arial"/>
                <w:b/>
                <w:spacing w:val="13"/>
                <w:sz w:val="14"/>
              </w:rPr>
              <w:t xml:space="preserve"> </w:t>
            </w:r>
            <w:r>
              <w:rPr>
                <w:rFonts w:ascii="Arial"/>
                <w:b/>
                <w:spacing w:val="-2"/>
                <w:sz w:val="14"/>
              </w:rPr>
              <w:t>Expenditure</w:t>
            </w:r>
          </w:p>
        </w:tc>
        <w:tc>
          <w:tcPr>
            <w:tcW w:w="1049" w:type="dxa"/>
            <w:tcBorders>
              <w:top w:val="single" w:sz="8" w:space="0" w:color="000000"/>
              <w:bottom w:val="single" w:sz="8" w:space="0" w:color="000000"/>
            </w:tcBorders>
          </w:tcPr>
          <w:p w14:paraId="2DF8274C" w14:textId="77777777" w:rsidR="003F3708" w:rsidRDefault="005D069D">
            <w:pPr>
              <w:pStyle w:val="TableParagraph"/>
              <w:spacing w:before="20"/>
              <w:ind w:right="23"/>
              <w:rPr>
                <w:rFonts w:ascii="Arial"/>
                <w:sz w:val="14"/>
              </w:rPr>
            </w:pPr>
            <w:r>
              <w:rPr>
                <w:rFonts w:ascii="Arial"/>
                <w:spacing w:val="-2"/>
                <w:sz w:val="14"/>
              </w:rPr>
              <w:t>38,522</w:t>
            </w:r>
          </w:p>
        </w:tc>
        <w:tc>
          <w:tcPr>
            <w:tcW w:w="1051" w:type="dxa"/>
            <w:tcBorders>
              <w:top w:val="single" w:sz="8" w:space="0" w:color="000000"/>
              <w:bottom w:val="single" w:sz="8" w:space="0" w:color="000000"/>
            </w:tcBorders>
            <w:shd w:val="clear" w:color="auto" w:fill="F1F1F1"/>
          </w:tcPr>
          <w:p w14:paraId="24085D96" w14:textId="77777777" w:rsidR="003F3708" w:rsidRDefault="005D069D">
            <w:pPr>
              <w:pStyle w:val="TableParagraph"/>
              <w:spacing w:before="20"/>
              <w:ind w:right="26"/>
              <w:rPr>
                <w:rFonts w:ascii="Arial"/>
                <w:b/>
                <w:sz w:val="14"/>
              </w:rPr>
            </w:pPr>
            <w:r>
              <w:rPr>
                <w:rFonts w:ascii="Arial"/>
                <w:b/>
                <w:spacing w:val="-10"/>
                <w:sz w:val="14"/>
              </w:rPr>
              <w:t>-</w:t>
            </w:r>
          </w:p>
        </w:tc>
        <w:tc>
          <w:tcPr>
            <w:tcW w:w="1101" w:type="dxa"/>
            <w:tcBorders>
              <w:top w:val="single" w:sz="8" w:space="0" w:color="000000"/>
              <w:bottom w:val="single" w:sz="8" w:space="0" w:color="000000"/>
            </w:tcBorders>
          </w:tcPr>
          <w:p w14:paraId="6FFB0833" w14:textId="77777777" w:rsidR="003F3708" w:rsidRDefault="005D069D">
            <w:pPr>
              <w:pStyle w:val="TableParagraph"/>
              <w:spacing w:before="20"/>
              <w:ind w:right="78"/>
              <w:rPr>
                <w:rFonts w:ascii="Arial"/>
                <w:sz w:val="14"/>
              </w:rPr>
            </w:pPr>
            <w:r>
              <w:rPr>
                <w:rFonts w:ascii="Arial"/>
                <w:spacing w:val="-10"/>
                <w:sz w:val="14"/>
              </w:rPr>
              <w:t>-</w:t>
            </w:r>
          </w:p>
        </w:tc>
        <w:tc>
          <w:tcPr>
            <w:tcW w:w="1116" w:type="dxa"/>
            <w:tcBorders>
              <w:top w:val="single" w:sz="8" w:space="0" w:color="000000"/>
              <w:bottom w:val="single" w:sz="8" w:space="0" w:color="000000"/>
            </w:tcBorders>
          </w:tcPr>
          <w:p w14:paraId="0C767C06" w14:textId="77777777" w:rsidR="003F3708" w:rsidRDefault="005D069D">
            <w:pPr>
              <w:pStyle w:val="TableParagraph"/>
              <w:spacing w:before="20"/>
              <w:ind w:right="146"/>
              <w:rPr>
                <w:rFonts w:ascii="Arial"/>
                <w:sz w:val="14"/>
              </w:rPr>
            </w:pPr>
            <w:r>
              <w:rPr>
                <w:rFonts w:ascii="Arial"/>
                <w:spacing w:val="-10"/>
                <w:sz w:val="14"/>
              </w:rPr>
              <w:t>-</w:t>
            </w:r>
          </w:p>
        </w:tc>
        <w:tc>
          <w:tcPr>
            <w:tcW w:w="930" w:type="dxa"/>
            <w:tcBorders>
              <w:top w:val="single" w:sz="8" w:space="0" w:color="000000"/>
              <w:bottom w:val="single" w:sz="8" w:space="0" w:color="000000"/>
            </w:tcBorders>
          </w:tcPr>
          <w:p w14:paraId="3880B072" w14:textId="77777777" w:rsidR="003F3708" w:rsidRDefault="005D069D">
            <w:pPr>
              <w:pStyle w:val="TableParagraph"/>
              <w:spacing w:before="20"/>
              <w:ind w:right="26"/>
              <w:rPr>
                <w:rFonts w:ascii="Arial"/>
                <w:sz w:val="14"/>
              </w:rPr>
            </w:pPr>
            <w:r>
              <w:rPr>
                <w:rFonts w:ascii="Arial"/>
                <w:spacing w:val="-10"/>
                <w:sz w:val="14"/>
              </w:rPr>
              <w:t>-</w:t>
            </w:r>
          </w:p>
        </w:tc>
      </w:tr>
    </w:tbl>
    <w:p w14:paraId="1517360A" w14:textId="77777777" w:rsidR="003F3708" w:rsidRDefault="003F3708">
      <w:pPr>
        <w:pStyle w:val="BodyText"/>
        <w:spacing w:before="110"/>
        <w:rPr>
          <w:sz w:val="14"/>
        </w:rPr>
      </w:pPr>
    </w:p>
    <w:p w14:paraId="3680D515" w14:textId="77777777" w:rsidR="003F3708" w:rsidRDefault="005D069D">
      <w:pPr>
        <w:spacing w:before="1"/>
        <w:ind w:left="145"/>
        <w:rPr>
          <w:rFonts w:ascii="Arial"/>
          <w:b/>
          <w:sz w:val="14"/>
        </w:rPr>
      </w:pPr>
      <w:r>
        <w:rPr>
          <w:noProof/>
        </w:rPr>
        <mc:AlternateContent>
          <mc:Choice Requires="wps">
            <w:drawing>
              <wp:anchor distT="0" distB="0" distL="0" distR="0" simplePos="0" relativeHeight="15777280" behindDoc="0" locked="0" layoutInCell="1" allowOverlap="1" wp14:anchorId="03A53F87" wp14:editId="7582CFDE">
                <wp:simplePos x="0" y="0"/>
                <wp:positionH relativeFrom="page">
                  <wp:posOffset>3450335</wp:posOffset>
                </wp:positionH>
                <wp:positionV relativeFrom="paragraph">
                  <wp:posOffset>-13580</wp:posOffset>
                </wp:positionV>
                <wp:extent cx="3408045" cy="173990"/>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8045" cy="17399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049"/>
                              <w:gridCol w:w="1051"/>
                              <w:gridCol w:w="3146"/>
                            </w:tblGrid>
                            <w:tr w:rsidR="003F3708" w14:paraId="3280DA1B" w14:textId="77777777">
                              <w:trPr>
                                <w:trHeight w:val="194"/>
                              </w:trPr>
                              <w:tc>
                                <w:tcPr>
                                  <w:tcW w:w="1049" w:type="dxa"/>
                                  <w:tcBorders>
                                    <w:top w:val="single" w:sz="8" w:space="0" w:color="000000"/>
                                    <w:bottom w:val="double" w:sz="8" w:space="0" w:color="000000"/>
                                  </w:tcBorders>
                                </w:tcPr>
                                <w:p w14:paraId="7B070C7A" w14:textId="77777777" w:rsidR="003F3708" w:rsidRDefault="005D069D">
                                  <w:pPr>
                                    <w:pStyle w:val="TableParagraph"/>
                                    <w:spacing w:before="25" w:line="149" w:lineRule="exact"/>
                                    <w:ind w:left="506"/>
                                    <w:jc w:val="left"/>
                                    <w:rPr>
                                      <w:rFonts w:ascii="Arial"/>
                                      <w:sz w:val="14"/>
                                    </w:rPr>
                                  </w:pPr>
                                  <w:r>
                                    <w:rPr>
                                      <w:rFonts w:ascii="Arial"/>
                                      <w:spacing w:val="-2"/>
                                      <w:sz w:val="14"/>
                                    </w:rPr>
                                    <w:t>314,846</w:t>
                                  </w:r>
                                </w:p>
                              </w:tc>
                              <w:tc>
                                <w:tcPr>
                                  <w:tcW w:w="1051" w:type="dxa"/>
                                  <w:tcBorders>
                                    <w:top w:val="single" w:sz="8" w:space="0" w:color="000000"/>
                                    <w:bottom w:val="double" w:sz="8" w:space="0" w:color="000000"/>
                                  </w:tcBorders>
                                  <w:shd w:val="clear" w:color="auto" w:fill="F1F1F1"/>
                                </w:tcPr>
                                <w:p w14:paraId="5876A9FE" w14:textId="77777777" w:rsidR="003F3708" w:rsidRDefault="005D069D">
                                  <w:pPr>
                                    <w:pStyle w:val="TableParagraph"/>
                                    <w:spacing w:before="25" w:line="149" w:lineRule="exact"/>
                                    <w:ind w:left="506"/>
                                    <w:jc w:val="left"/>
                                    <w:rPr>
                                      <w:rFonts w:ascii="Arial"/>
                                      <w:b/>
                                      <w:sz w:val="14"/>
                                    </w:rPr>
                                  </w:pPr>
                                  <w:r>
                                    <w:rPr>
                                      <w:rFonts w:ascii="Arial"/>
                                      <w:b/>
                                      <w:spacing w:val="-2"/>
                                      <w:sz w:val="14"/>
                                    </w:rPr>
                                    <w:t>389,410</w:t>
                                  </w:r>
                                </w:p>
                              </w:tc>
                              <w:tc>
                                <w:tcPr>
                                  <w:tcW w:w="3146" w:type="dxa"/>
                                  <w:tcBorders>
                                    <w:top w:val="single" w:sz="8" w:space="0" w:color="000000"/>
                                    <w:bottom w:val="double" w:sz="8" w:space="0" w:color="000000"/>
                                  </w:tcBorders>
                                </w:tcPr>
                                <w:p w14:paraId="5B6450E9" w14:textId="77777777" w:rsidR="003F3708" w:rsidRDefault="005D069D">
                                  <w:pPr>
                                    <w:pStyle w:val="TableParagraph"/>
                                    <w:tabs>
                                      <w:tab w:val="left" w:pos="1552"/>
                                      <w:tab w:val="left" w:pos="2600"/>
                                    </w:tabs>
                                    <w:spacing w:before="25" w:line="149" w:lineRule="exact"/>
                                    <w:ind w:left="504"/>
                                    <w:jc w:val="left"/>
                                    <w:rPr>
                                      <w:rFonts w:ascii="Arial"/>
                                      <w:sz w:val="14"/>
                                    </w:rPr>
                                  </w:pPr>
                                  <w:r>
                                    <w:rPr>
                                      <w:rFonts w:ascii="Arial"/>
                                      <w:spacing w:val="-2"/>
                                      <w:sz w:val="14"/>
                                    </w:rPr>
                                    <w:t>418,880</w:t>
                                  </w:r>
                                  <w:r>
                                    <w:rPr>
                                      <w:rFonts w:ascii="Arial"/>
                                      <w:sz w:val="14"/>
                                    </w:rPr>
                                    <w:tab/>
                                  </w:r>
                                  <w:r>
                                    <w:rPr>
                                      <w:rFonts w:ascii="Arial"/>
                                      <w:spacing w:val="-2"/>
                                      <w:sz w:val="14"/>
                                    </w:rPr>
                                    <w:t>666,854</w:t>
                                  </w:r>
                                  <w:r>
                                    <w:rPr>
                                      <w:rFonts w:ascii="Arial"/>
                                      <w:sz w:val="14"/>
                                    </w:rPr>
                                    <w:tab/>
                                  </w:r>
                                  <w:r>
                                    <w:rPr>
                                      <w:rFonts w:ascii="Arial"/>
                                      <w:spacing w:val="-2"/>
                                      <w:sz w:val="14"/>
                                    </w:rPr>
                                    <w:t>433,210</w:t>
                                  </w:r>
                                </w:p>
                              </w:tc>
                            </w:tr>
                          </w:tbl>
                          <w:p w14:paraId="143C0106" w14:textId="77777777" w:rsidR="003F3708" w:rsidRDefault="003F3708">
                            <w:pPr>
                              <w:pStyle w:val="BodyText"/>
                            </w:pPr>
                          </w:p>
                        </w:txbxContent>
                      </wps:txbx>
                      <wps:bodyPr wrap="square" lIns="0" tIns="0" rIns="0" bIns="0" rtlCol="0">
                        <a:noAutofit/>
                      </wps:bodyPr>
                    </wps:wsp>
                  </a:graphicData>
                </a:graphic>
              </wp:anchor>
            </w:drawing>
          </mc:Choice>
          <mc:Fallback>
            <w:pict>
              <v:shape w14:anchorId="03A53F87" id="Textbox 293" o:spid="_x0000_s1210" type="#_x0000_t202" style="position:absolute;left:0;text-align:left;margin-left:271.7pt;margin-top:-1.05pt;width:268.35pt;height:13.7pt;z-index:15777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049"/>
                        <w:gridCol w:w="1051"/>
                        <w:gridCol w:w="3146"/>
                      </w:tblGrid>
                      <w:tr w:rsidR="003F3708" w14:paraId="3280DA1B" w14:textId="77777777">
                        <w:trPr>
                          <w:trHeight w:val="194"/>
                        </w:trPr>
                        <w:tc>
                          <w:tcPr>
                            <w:tcW w:w="1049" w:type="dxa"/>
                            <w:tcBorders>
                              <w:top w:val="single" w:sz="8" w:space="0" w:color="000000"/>
                              <w:bottom w:val="double" w:sz="8" w:space="0" w:color="000000"/>
                            </w:tcBorders>
                          </w:tcPr>
                          <w:p w14:paraId="7B070C7A" w14:textId="77777777" w:rsidR="003F3708" w:rsidRDefault="005D069D">
                            <w:pPr>
                              <w:pStyle w:val="TableParagraph"/>
                              <w:spacing w:before="25" w:line="149" w:lineRule="exact"/>
                              <w:ind w:left="506"/>
                              <w:jc w:val="left"/>
                              <w:rPr>
                                <w:rFonts w:ascii="Arial"/>
                                <w:sz w:val="14"/>
                              </w:rPr>
                            </w:pPr>
                            <w:r>
                              <w:rPr>
                                <w:rFonts w:ascii="Arial"/>
                                <w:spacing w:val="-2"/>
                                <w:sz w:val="14"/>
                              </w:rPr>
                              <w:t>314,846</w:t>
                            </w:r>
                          </w:p>
                        </w:tc>
                        <w:tc>
                          <w:tcPr>
                            <w:tcW w:w="1051" w:type="dxa"/>
                            <w:tcBorders>
                              <w:top w:val="single" w:sz="8" w:space="0" w:color="000000"/>
                              <w:bottom w:val="double" w:sz="8" w:space="0" w:color="000000"/>
                            </w:tcBorders>
                            <w:shd w:val="clear" w:color="auto" w:fill="F1F1F1"/>
                          </w:tcPr>
                          <w:p w14:paraId="5876A9FE" w14:textId="77777777" w:rsidR="003F3708" w:rsidRDefault="005D069D">
                            <w:pPr>
                              <w:pStyle w:val="TableParagraph"/>
                              <w:spacing w:before="25" w:line="149" w:lineRule="exact"/>
                              <w:ind w:left="506"/>
                              <w:jc w:val="left"/>
                              <w:rPr>
                                <w:rFonts w:ascii="Arial"/>
                                <w:b/>
                                <w:sz w:val="14"/>
                              </w:rPr>
                            </w:pPr>
                            <w:r>
                              <w:rPr>
                                <w:rFonts w:ascii="Arial"/>
                                <w:b/>
                                <w:spacing w:val="-2"/>
                                <w:sz w:val="14"/>
                              </w:rPr>
                              <w:t>389,410</w:t>
                            </w:r>
                          </w:p>
                        </w:tc>
                        <w:tc>
                          <w:tcPr>
                            <w:tcW w:w="3146" w:type="dxa"/>
                            <w:tcBorders>
                              <w:top w:val="single" w:sz="8" w:space="0" w:color="000000"/>
                              <w:bottom w:val="double" w:sz="8" w:space="0" w:color="000000"/>
                            </w:tcBorders>
                          </w:tcPr>
                          <w:p w14:paraId="5B6450E9" w14:textId="77777777" w:rsidR="003F3708" w:rsidRDefault="005D069D">
                            <w:pPr>
                              <w:pStyle w:val="TableParagraph"/>
                              <w:tabs>
                                <w:tab w:val="left" w:pos="1552"/>
                                <w:tab w:val="left" w:pos="2600"/>
                              </w:tabs>
                              <w:spacing w:before="25" w:line="149" w:lineRule="exact"/>
                              <w:ind w:left="504"/>
                              <w:jc w:val="left"/>
                              <w:rPr>
                                <w:rFonts w:ascii="Arial"/>
                                <w:sz w:val="14"/>
                              </w:rPr>
                            </w:pPr>
                            <w:r>
                              <w:rPr>
                                <w:rFonts w:ascii="Arial"/>
                                <w:spacing w:val="-2"/>
                                <w:sz w:val="14"/>
                              </w:rPr>
                              <w:t>418,880</w:t>
                            </w:r>
                            <w:r>
                              <w:rPr>
                                <w:rFonts w:ascii="Arial"/>
                                <w:sz w:val="14"/>
                              </w:rPr>
                              <w:tab/>
                            </w:r>
                            <w:r>
                              <w:rPr>
                                <w:rFonts w:ascii="Arial"/>
                                <w:spacing w:val="-2"/>
                                <w:sz w:val="14"/>
                              </w:rPr>
                              <w:t>666,854</w:t>
                            </w:r>
                            <w:r>
                              <w:rPr>
                                <w:rFonts w:ascii="Arial"/>
                                <w:sz w:val="14"/>
                              </w:rPr>
                              <w:tab/>
                            </w:r>
                            <w:r>
                              <w:rPr>
                                <w:rFonts w:ascii="Arial"/>
                                <w:spacing w:val="-2"/>
                                <w:sz w:val="14"/>
                              </w:rPr>
                              <w:t>433,210</w:t>
                            </w:r>
                          </w:p>
                        </w:tc>
                      </w:tr>
                    </w:tbl>
                    <w:p w14:paraId="143C0106" w14:textId="77777777" w:rsidR="003F3708" w:rsidRDefault="003F3708">
                      <w:pPr>
                        <w:pStyle w:val="BodyText"/>
                      </w:pPr>
                    </w:p>
                  </w:txbxContent>
                </v:textbox>
                <w10:wrap anchorx="page"/>
              </v:shape>
            </w:pict>
          </mc:Fallback>
        </mc:AlternateContent>
      </w:r>
      <w:r>
        <w:rPr>
          <w:rFonts w:ascii="Arial"/>
          <w:b/>
          <w:sz w:val="14"/>
        </w:rPr>
        <w:t>Operating</w:t>
      </w:r>
      <w:r>
        <w:rPr>
          <w:rFonts w:ascii="Arial"/>
          <w:b/>
          <w:spacing w:val="12"/>
          <w:sz w:val="14"/>
        </w:rPr>
        <w:t xml:space="preserve"> </w:t>
      </w:r>
      <w:r>
        <w:rPr>
          <w:rFonts w:ascii="Arial"/>
          <w:b/>
          <w:sz w:val="14"/>
        </w:rPr>
        <w:t>Surplus/(Deficit)</w:t>
      </w:r>
      <w:r>
        <w:rPr>
          <w:rFonts w:ascii="Arial"/>
          <w:b/>
          <w:spacing w:val="12"/>
          <w:sz w:val="14"/>
        </w:rPr>
        <w:t xml:space="preserve"> </w:t>
      </w:r>
      <w:r>
        <w:rPr>
          <w:rFonts w:ascii="Arial"/>
          <w:b/>
          <w:sz w:val="14"/>
        </w:rPr>
        <w:t>for</w:t>
      </w:r>
      <w:r>
        <w:rPr>
          <w:rFonts w:ascii="Arial"/>
          <w:b/>
          <w:spacing w:val="11"/>
          <w:sz w:val="14"/>
        </w:rPr>
        <w:t xml:space="preserve"> </w:t>
      </w:r>
      <w:r>
        <w:rPr>
          <w:rFonts w:ascii="Arial"/>
          <w:b/>
          <w:sz w:val="14"/>
        </w:rPr>
        <w:t>the</w:t>
      </w:r>
      <w:r>
        <w:rPr>
          <w:rFonts w:ascii="Arial"/>
          <w:b/>
          <w:spacing w:val="10"/>
          <w:sz w:val="14"/>
        </w:rPr>
        <w:t xml:space="preserve"> </w:t>
      </w:r>
      <w:r>
        <w:rPr>
          <w:rFonts w:ascii="Arial"/>
          <w:b/>
          <w:spacing w:val="-4"/>
          <w:sz w:val="14"/>
        </w:rPr>
        <w:t>Year</w:t>
      </w:r>
    </w:p>
    <w:p w14:paraId="077B49FE" w14:textId="77777777" w:rsidR="003F3708" w:rsidRDefault="003F3708">
      <w:pPr>
        <w:pStyle w:val="BodyText"/>
        <w:rPr>
          <w:b/>
          <w:sz w:val="20"/>
        </w:rPr>
      </w:pPr>
    </w:p>
    <w:p w14:paraId="1FD25411" w14:textId="77777777" w:rsidR="003F3708" w:rsidRDefault="003F3708">
      <w:pPr>
        <w:pStyle w:val="BodyText"/>
        <w:rPr>
          <w:b/>
          <w:sz w:val="20"/>
        </w:rPr>
      </w:pPr>
    </w:p>
    <w:p w14:paraId="62EFCBE4" w14:textId="77777777" w:rsidR="003F3708" w:rsidRDefault="003F3708">
      <w:pPr>
        <w:pStyle w:val="BodyText"/>
        <w:rPr>
          <w:b/>
          <w:sz w:val="20"/>
        </w:rPr>
      </w:pPr>
    </w:p>
    <w:p w14:paraId="246DE11E" w14:textId="77777777" w:rsidR="003F3708" w:rsidRDefault="003F3708">
      <w:pPr>
        <w:pStyle w:val="BodyText"/>
        <w:rPr>
          <w:b/>
          <w:sz w:val="20"/>
        </w:rPr>
      </w:pPr>
    </w:p>
    <w:p w14:paraId="2661F5F8" w14:textId="77777777" w:rsidR="003F3708" w:rsidRDefault="003F3708">
      <w:pPr>
        <w:pStyle w:val="BodyText"/>
        <w:rPr>
          <w:b/>
          <w:sz w:val="20"/>
        </w:rPr>
      </w:pPr>
    </w:p>
    <w:p w14:paraId="1725FC2B" w14:textId="77777777" w:rsidR="003F3708" w:rsidRDefault="003F3708">
      <w:pPr>
        <w:pStyle w:val="BodyText"/>
        <w:rPr>
          <w:b/>
          <w:sz w:val="20"/>
        </w:rPr>
      </w:pPr>
    </w:p>
    <w:p w14:paraId="2747C5A1" w14:textId="77777777" w:rsidR="003F3708" w:rsidRDefault="003F3708">
      <w:pPr>
        <w:pStyle w:val="BodyText"/>
        <w:rPr>
          <w:b/>
          <w:sz w:val="20"/>
        </w:rPr>
      </w:pPr>
    </w:p>
    <w:p w14:paraId="07757A53" w14:textId="77777777" w:rsidR="003F3708" w:rsidRDefault="003F3708">
      <w:pPr>
        <w:pStyle w:val="BodyText"/>
        <w:rPr>
          <w:b/>
          <w:sz w:val="20"/>
        </w:rPr>
      </w:pPr>
    </w:p>
    <w:p w14:paraId="40E2648B" w14:textId="77777777" w:rsidR="003F3708" w:rsidRDefault="003F3708">
      <w:pPr>
        <w:pStyle w:val="BodyText"/>
        <w:rPr>
          <w:b/>
          <w:sz w:val="20"/>
        </w:rPr>
      </w:pPr>
    </w:p>
    <w:p w14:paraId="483810A5" w14:textId="77777777" w:rsidR="003F3708" w:rsidRDefault="003F3708">
      <w:pPr>
        <w:pStyle w:val="BodyText"/>
        <w:rPr>
          <w:b/>
          <w:sz w:val="20"/>
        </w:rPr>
      </w:pPr>
    </w:p>
    <w:p w14:paraId="29E37637" w14:textId="77777777" w:rsidR="003F3708" w:rsidRDefault="003F3708">
      <w:pPr>
        <w:pStyle w:val="BodyText"/>
        <w:rPr>
          <w:b/>
          <w:sz w:val="20"/>
        </w:rPr>
      </w:pPr>
    </w:p>
    <w:p w14:paraId="163AE184" w14:textId="77777777" w:rsidR="003F3708" w:rsidRDefault="003F3708">
      <w:pPr>
        <w:pStyle w:val="BodyText"/>
        <w:rPr>
          <w:b/>
          <w:sz w:val="20"/>
        </w:rPr>
      </w:pPr>
    </w:p>
    <w:p w14:paraId="6BEA4E01" w14:textId="77777777" w:rsidR="003F3708" w:rsidRDefault="003F3708">
      <w:pPr>
        <w:pStyle w:val="BodyText"/>
        <w:rPr>
          <w:b/>
          <w:sz w:val="20"/>
        </w:rPr>
      </w:pPr>
    </w:p>
    <w:p w14:paraId="16BF8064" w14:textId="77777777" w:rsidR="003F3708" w:rsidRDefault="003F3708">
      <w:pPr>
        <w:pStyle w:val="BodyText"/>
        <w:rPr>
          <w:b/>
          <w:sz w:val="20"/>
        </w:rPr>
      </w:pPr>
    </w:p>
    <w:p w14:paraId="4BAD31E7" w14:textId="77777777" w:rsidR="003F3708" w:rsidRDefault="003F3708">
      <w:pPr>
        <w:pStyle w:val="BodyText"/>
        <w:rPr>
          <w:b/>
          <w:sz w:val="20"/>
        </w:rPr>
      </w:pPr>
    </w:p>
    <w:p w14:paraId="4E603FE3" w14:textId="77777777" w:rsidR="003F3708" w:rsidRDefault="003F3708">
      <w:pPr>
        <w:pStyle w:val="BodyText"/>
        <w:rPr>
          <w:b/>
          <w:sz w:val="20"/>
        </w:rPr>
      </w:pPr>
    </w:p>
    <w:p w14:paraId="5D7FC08E" w14:textId="77777777" w:rsidR="003F3708" w:rsidRDefault="003F3708">
      <w:pPr>
        <w:pStyle w:val="BodyText"/>
        <w:rPr>
          <w:b/>
          <w:sz w:val="20"/>
        </w:rPr>
      </w:pPr>
    </w:p>
    <w:p w14:paraId="090AE04E" w14:textId="77777777" w:rsidR="003F3708" w:rsidRDefault="003F3708">
      <w:pPr>
        <w:pStyle w:val="BodyText"/>
        <w:rPr>
          <w:b/>
          <w:sz w:val="20"/>
        </w:rPr>
      </w:pPr>
    </w:p>
    <w:p w14:paraId="014BC637" w14:textId="77777777" w:rsidR="003F3708" w:rsidRDefault="003F3708">
      <w:pPr>
        <w:pStyle w:val="BodyText"/>
        <w:rPr>
          <w:b/>
          <w:sz w:val="20"/>
        </w:rPr>
      </w:pPr>
    </w:p>
    <w:p w14:paraId="52FFD018" w14:textId="77777777" w:rsidR="003F3708" w:rsidRDefault="003F3708">
      <w:pPr>
        <w:pStyle w:val="BodyText"/>
        <w:rPr>
          <w:b/>
          <w:sz w:val="20"/>
        </w:rPr>
      </w:pPr>
    </w:p>
    <w:p w14:paraId="3ADF17B0" w14:textId="77777777" w:rsidR="003F3708" w:rsidRDefault="003F3708">
      <w:pPr>
        <w:pStyle w:val="BodyText"/>
        <w:rPr>
          <w:b/>
          <w:sz w:val="20"/>
        </w:rPr>
      </w:pPr>
    </w:p>
    <w:p w14:paraId="1B9CA09E" w14:textId="77777777" w:rsidR="003F3708" w:rsidRDefault="003F3708">
      <w:pPr>
        <w:pStyle w:val="BodyText"/>
        <w:rPr>
          <w:b/>
          <w:sz w:val="20"/>
        </w:rPr>
      </w:pPr>
    </w:p>
    <w:p w14:paraId="62CA9388" w14:textId="77777777" w:rsidR="003F3708" w:rsidRDefault="003F3708">
      <w:pPr>
        <w:pStyle w:val="BodyText"/>
        <w:rPr>
          <w:b/>
          <w:sz w:val="20"/>
        </w:rPr>
      </w:pPr>
    </w:p>
    <w:p w14:paraId="108AA2D9" w14:textId="77777777" w:rsidR="003F3708" w:rsidRDefault="003F3708">
      <w:pPr>
        <w:pStyle w:val="BodyText"/>
        <w:spacing w:before="71"/>
        <w:rPr>
          <w:b/>
          <w:sz w:val="20"/>
        </w:rPr>
      </w:pPr>
    </w:p>
    <w:p w14:paraId="31961B86" w14:textId="77777777" w:rsidR="003F3708" w:rsidRDefault="003F3708">
      <w:pPr>
        <w:rPr>
          <w:sz w:val="20"/>
        </w:rPr>
        <w:sectPr w:rsidR="003F3708">
          <w:footerReference w:type="default" r:id="rId73"/>
          <w:pgSz w:w="11910" w:h="16840"/>
          <w:pgMar w:top="1000" w:right="620" w:bottom="280" w:left="1220" w:header="0" w:footer="0" w:gutter="0"/>
          <w:cols w:space="720"/>
        </w:sectPr>
      </w:pPr>
    </w:p>
    <w:p w14:paraId="66AAC276" w14:textId="77777777" w:rsidR="003F3708" w:rsidRDefault="005D069D">
      <w:pPr>
        <w:spacing w:before="99" w:line="276" w:lineRule="auto"/>
        <w:ind w:left="4374" w:hanging="1643"/>
        <w:rPr>
          <w:rFonts w:ascii="Arial"/>
          <w:sz w:val="14"/>
        </w:rPr>
      </w:pPr>
      <w:r>
        <w:rPr>
          <w:rFonts w:ascii="Arial"/>
          <w:sz w:val="14"/>
        </w:rPr>
        <w:t>2024-25 to 2027-28 Proposed Budget - City of Greater Geelong</w:t>
      </w:r>
      <w:r>
        <w:rPr>
          <w:rFonts w:ascii="Arial"/>
          <w:spacing w:val="40"/>
          <w:sz w:val="14"/>
        </w:rPr>
        <w:t xml:space="preserve"> </w:t>
      </w:r>
      <w:r>
        <w:rPr>
          <w:rFonts w:ascii="Arial"/>
          <w:sz w:val="14"/>
        </w:rPr>
        <w:t>Appendix 1</w:t>
      </w:r>
    </w:p>
    <w:p w14:paraId="3FF32074" w14:textId="77777777" w:rsidR="003F3708" w:rsidRDefault="005D069D">
      <w:pPr>
        <w:spacing w:before="3"/>
        <w:rPr>
          <w:rFonts w:ascii="Arial"/>
          <w:sz w:val="16"/>
        </w:rPr>
      </w:pPr>
      <w:r>
        <w:br w:type="column"/>
      </w:r>
    </w:p>
    <w:p w14:paraId="6D30D815" w14:textId="77777777" w:rsidR="003F3708" w:rsidRDefault="005D069D">
      <w:pPr>
        <w:ind w:left="2069"/>
        <w:rPr>
          <w:rFonts w:ascii="Arial"/>
          <w:sz w:val="16"/>
        </w:rPr>
      </w:pPr>
      <w:r>
        <w:rPr>
          <w:rFonts w:ascii="Arial"/>
          <w:sz w:val="16"/>
        </w:rPr>
        <w:t>Page</w:t>
      </w:r>
      <w:r>
        <w:rPr>
          <w:rFonts w:ascii="Arial"/>
          <w:spacing w:val="-2"/>
          <w:sz w:val="16"/>
        </w:rPr>
        <w:t xml:space="preserve"> </w:t>
      </w:r>
      <w:r>
        <w:rPr>
          <w:rFonts w:ascii="Arial"/>
          <w:sz w:val="16"/>
        </w:rPr>
        <w:t>61</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102</w:t>
      </w:r>
    </w:p>
    <w:p w14:paraId="05DE8496" w14:textId="77777777" w:rsidR="003F3708" w:rsidRDefault="003F3708">
      <w:pPr>
        <w:rPr>
          <w:rFonts w:ascii="Arial"/>
          <w:sz w:val="16"/>
        </w:rPr>
        <w:sectPr w:rsidR="003F3708">
          <w:type w:val="continuous"/>
          <w:pgSz w:w="11910" w:h="16840"/>
          <w:pgMar w:top="1940" w:right="620" w:bottom="0" w:left="1220" w:header="0" w:footer="0" w:gutter="0"/>
          <w:cols w:num="2" w:space="720" w:equalWidth="0">
            <w:col w:w="6772" w:space="40"/>
            <w:col w:w="3258"/>
          </w:cols>
        </w:sectPr>
      </w:pPr>
    </w:p>
    <w:p w14:paraId="449111C9" w14:textId="77777777" w:rsidR="003F3708" w:rsidRDefault="003F3708">
      <w:pPr>
        <w:pStyle w:val="BodyText"/>
        <w:rPr>
          <w:sz w:val="24"/>
        </w:rPr>
      </w:pPr>
    </w:p>
    <w:p w14:paraId="0C6414B4" w14:textId="77777777" w:rsidR="003F3708" w:rsidRDefault="003F3708">
      <w:pPr>
        <w:pStyle w:val="BodyText"/>
        <w:rPr>
          <w:sz w:val="24"/>
        </w:rPr>
      </w:pPr>
    </w:p>
    <w:p w14:paraId="767AF835" w14:textId="77777777" w:rsidR="003F3708" w:rsidRDefault="003F3708">
      <w:pPr>
        <w:pStyle w:val="BodyText"/>
        <w:rPr>
          <w:sz w:val="24"/>
        </w:rPr>
      </w:pPr>
    </w:p>
    <w:p w14:paraId="6690F9A5" w14:textId="77777777" w:rsidR="003F3708" w:rsidRDefault="003F3708">
      <w:pPr>
        <w:pStyle w:val="BodyText"/>
        <w:rPr>
          <w:sz w:val="24"/>
        </w:rPr>
      </w:pPr>
    </w:p>
    <w:p w14:paraId="62C61A76" w14:textId="77777777" w:rsidR="003F3708" w:rsidRDefault="003F3708">
      <w:pPr>
        <w:pStyle w:val="BodyText"/>
        <w:rPr>
          <w:sz w:val="24"/>
        </w:rPr>
      </w:pPr>
    </w:p>
    <w:p w14:paraId="64F213CE" w14:textId="77777777" w:rsidR="003F3708" w:rsidRDefault="003F3708">
      <w:pPr>
        <w:pStyle w:val="BodyText"/>
        <w:rPr>
          <w:sz w:val="24"/>
        </w:rPr>
      </w:pPr>
    </w:p>
    <w:p w14:paraId="35EEB81A" w14:textId="77777777" w:rsidR="003F3708" w:rsidRDefault="003F3708">
      <w:pPr>
        <w:pStyle w:val="BodyText"/>
        <w:rPr>
          <w:sz w:val="24"/>
        </w:rPr>
      </w:pPr>
    </w:p>
    <w:p w14:paraId="2219975D" w14:textId="77777777" w:rsidR="003F3708" w:rsidRDefault="003F3708">
      <w:pPr>
        <w:pStyle w:val="BodyText"/>
        <w:rPr>
          <w:sz w:val="24"/>
        </w:rPr>
      </w:pPr>
    </w:p>
    <w:p w14:paraId="4AD07D10" w14:textId="77777777" w:rsidR="003F3708" w:rsidRDefault="003F3708">
      <w:pPr>
        <w:pStyle w:val="BodyText"/>
        <w:rPr>
          <w:sz w:val="24"/>
        </w:rPr>
      </w:pPr>
    </w:p>
    <w:p w14:paraId="3B5AA415" w14:textId="77777777" w:rsidR="003F3708" w:rsidRDefault="003F3708">
      <w:pPr>
        <w:pStyle w:val="BodyText"/>
        <w:rPr>
          <w:sz w:val="24"/>
        </w:rPr>
      </w:pPr>
    </w:p>
    <w:p w14:paraId="1F55883B" w14:textId="77777777" w:rsidR="003F3708" w:rsidRDefault="003F3708">
      <w:pPr>
        <w:pStyle w:val="BodyText"/>
        <w:rPr>
          <w:sz w:val="24"/>
        </w:rPr>
      </w:pPr>
    </w:p>
    <w:p w14:paraId="2F5807AA" w14:textId="77777777" w:rsidR="003F3708" w:rsidRDefault="003F3708">
      <w:pPr>
        <w:pStyle w:val="BodyText"/>
        <w:rPr>
          <w:sz w:val="24"/>
        </w:rPr>
      </w:pPr>
    </w:p>
    <w:p w14:paraId="5F2AE27E" w14:textId="77777777" w:rsidR="003F3708" w:rsidRDefault="003F3708">
      <w:pPr>
        <w:pStyle w:val="BodyText"/>
        <w:rPr>
          <w:sz w:val="24"/>
        </w:rPr>
      </w:pPr>
    </w:p>
    <w:p w14:paraId="0B3FDE88" w14:textId="77777777" w:rsidR="003F3708" w:rsidRDefault="003F3708">
      <w:pPr>
        <w:pStyle w:val="BodyText"/>
        <w:rPr>
          <w:sz w:val="24"/>
        </w:rPr>
      </w:pPr>
    </w:p>
    <w:p w14:paraId="2C48CA52" w14:textId="77777777" w:rsidR="003F3708" w:rsidRDefault="003F3708">
      <w:pPr>
        <w:pStyle w:val="BodyText"/>
        <w:rPr>
          <w:sz w:val="24"/>
        </w:rPr>
      </w:pPr>
    </w:p>
    <w:p w14:paraId="7F866721" w14:textId="77777777" w:rsidR="003F3708" w:rsidRDefault="003F3708">
      <w:pPr>
        <w:pStyle w:val="BodyText"/>
        <w:rPr>
          <w:sz w:val="24"/>
        </w:rPr>
      </w:pPr>
    </w:p>
    <w:p w14:paraId="622F57CB" w14:textId="77777777" w:rsidR="003F3708" w:rsidRDefault="003F3708">
      <w:pPr>
        <w:pStyle w:val="BodyText"/>
        <w:rPr>
          <w:sz w:val="24"/>
        </w:rPr>
      </w:pPr>
    </w:p>
    <w:p w14:paraId="4D47FBDC" w14:textId="77777777" w:rsidR="003F3708" w:rsidRDefault="003F3708">
      <w:pPr>
        <w:pStyle w:val="BodyText"/>
        <w:rPr>
          <w:sz w:val="24"/>
        </w:rPr>
      </w:pPr>
    </w:p>
    <w:p w14:paraId="5D95FD17" w14:textId="77777777" w:rsidR="003F3708" w:rsidRDefault="003F3708">
      <w:pPr>
        <w:pStyle w:val="BodyText"/>
        <w:rPr>
          <w:sz w:val="24"/>
        </w:rPr>
      </w:pPr>
    </w:p>
    <w:p w14:paraId="5E1B30D9" w14:textId="77777777" w:rsidR="003F3708" w:rsidRDefault="003F3708">
      <w:pPr>
        <w:pStyle w:val="BodyText"/>
        <w:rPr>
          <w:sz w:val="24"/>
        </w:rPr>
      </w:pPr>
    </w:p>
    <w:p w14:paraId="542DD856" w14:textId="77777777" w:rsidR="003F3708" w:rsidRDefault="003F3708">
      <w:pPr>
        <w:pStyle w:val="BodyText"/>
        <w:rPr>
          <w:sz w:val="24"/>
        </w:rPr>
      </w:pPr>
    </w:p>
    <w:p w14:paraId="7DD13D78" w14:textId="77777777" w:rsidR="003F3708" w:rsidRDefault="003F3708">
      <w:pPr>
        <w:pStyle w:val="BodyText"/>
        <w:spacing w:before="60"/>
        <w:rPr>
          <w:sz w:val="24"/>
        </w:rPr>
      </w:pPr>
    </w:p>
    <w:p w14:paraId="5F3029D1" w14:textId="77777777" w:rsidR="003F3708" w:rsidRDefault="005D069D">
      <w:pPr>
        <w:pStyle w:val="Heading2"/>
        <w:ind w:left="2435"/>
      </w:pPr>
      <w:r>
        <w:rPr>
          <w:w w:val="90"/>
        </w:rPr>
        <w:t>This</w:t>
      </w:r>
      <w:r>
        <w:rPr>
          <w:spacing w:val="-3"/>
          <w:w w:val="90"/>
        </w:rPr>
        <w:t xml:space="preserve"> </w:t>
      </w:r>
      <w:r>
        <w:rPr>
          <w:w w:val="90"/>
        </w:rPr>
        <w:t>page</w:t>
      </w:r>
      <w:r>
        <w:rPr>
          <w:spacing w:val="-2"/>
          <w:w w:val="90"/>
        </w:rPr>
        <w:t xml:space="preserve"> </w:t>
      </w:r>
      <w:r>
        <w:rPr>
          <w:w w:val="90"/>
        </w:rPr>
        <w:t>has</w:t>
      </w:r>
      <w:r>
        <w:rPr>
          <w:spacing w:val="-2"/>
          <w:w w:val="90"/>
        </w:rPr>
        <w:t xml:space="preserve"> </w:t>
      </w:r>
      <w:r>
        <w:rPr>
          <w:w w:val="90"/>
        </w:rPr>
        <w:t>been</w:t>
      </w:r>
      <w:r>
        <w:rPr>
          <w:spacing w:val="-2"/>
          <w:w w:val="90"/>
        </w:rPr>
        <w:t xml:space="preserve"> </w:t>
      </w:r>
      <w:r>
        <w:rPr>
          <w:w w:val="90"/>
        </w:rPr>
        <w:t>intentionally</w:t>
      </w:r>
      <w:r>
        <w:rPr>
          <w:spacing w:val="-2"/>
          <w:w w:val="90"/>
        </w:rPr>
        <w:t xml:space="preserve"> </w:t>
      </w:r>
      <w:r>
        <w:rPr>
          <w:w w:val="90"/>
        </w:rPr>
        <w:t>left</w:t>
      </w:r>
      <w:r>
        <w:rPr>
          <w:spacing w:val="-2"/>
          <w:w w:val="90"/>
        </w:rPr>
        <w:t xml:space="preserve"> </w:t>
      </w:r>
      <w:proofErr w:type="gramStart"/>
      <w:r>
        <w:rPr>
          <w:spacing w:val="-2"/>
          <w:w w:val="90"/>
        </w:rPr>
        <w:t>blank</w:t>
      </w:r>
      <w:proofErr w:type="gramEnd"/>
    </w:p>
    <w:p w14:paraId="55C10F44" w14:textId="77777777" w:rsidR="003F3708" w:rsidRDefault="003F3708">
      <w:pPr>
        <w:pStyle w:val="BodyText"/>
        <w:rPr>
          <w:rFonts w:ascii="Palatino Linotype"/>
          <w:sz w:val="16"/>
        </w:rPr>
      </w:pPr>
    </w:p>
    <w:p w14:paraId="6A738376" w14:textId="77777777" w:rsidR="003F3708" w:rsidRDefault="003F3708">
      <w:pPr>
        <w:pStyle w:val="BodyText"/>
        <w:rPr>
          <w:rFonts w:ascii="Palatino Linotype"/>
          <w:sz w:val="16"/>
        </w:rPr>
      </w:pPr>
    </w:p>
    <w:p w14:paraId="6C8724F3" w14:textId="77777777" w:rsidR="003F3708" w:rsidRDefault="003F3708">
      <w:pPr>
        <w:pStyle w:val="BodyText"/>
        <w:rPr>
          <w:rFonts w:ascii="Palatino Linotype"/>
          <w:sz w:val="16"/>
        </w:rPr>
      </w:pPr>
    </w:p>
    <w:p w14:paraId="17A16B60" w14:textId="77777777" w:rsidR="003F3708" w:rsidRDefault="003F3708">
      <w:pPr>
        <w:pStyle w:val="BodyText"/>
        <w:rPr>
          <w:rFonts w:ascii="Palatino Linotype"/>
          <w:sz w:val="16"/>
        </w:rPr>
      </w:pPr>
    </w:p>
    <w:p w14:paraId="26A10756" w14:textId="77777777" w:rsidR="003F3708" w:rsidRDefault="003F3708">
      <w:pPr>
        <w:pStyle w:val="BodyText"/>
        <w:rPr>
          <w:rFonts w:ascii="Palatino Linotype"/>
          <w:sz w:val="16"/>
        </w:rPr>
      </w:pPr>
    </w:p>
    <w:p w14:paraId="0AA33055" w14:textId="77777777" w:rsidR="003F3708" w:rsidRDefault="003F3708">
      <w:pPr>
        <w:pStyle w:val="BodyText"/>
        <w:rPr>
          <w:rFonts w:ascii="Palatino Linotype"/>
          <w:sz w:val="16"/>
        </w:rPr>
      </w:pPr>
    </w:p>
    <w:p w14:paraId="3181E84C" w14:textId="77777777" w:rsidR="003F3708" w:rsidRDefault="003F3708">
      <w:pPr>
        <w:pStyle w:val="BodyText"/>
        <w:rPr>
          <w:rFonts w:ascii="Palatino Linotype"/>
          <w:sz w:val="16"/>
        </w:rPr>
      </w:pPr>
    </w:p>
    <w:p w14:paraId="5FB98705" w14:textId="77777777" w:rsidR="003F3708" w:rsidRDefault="003F3708">
      <w:pPr>
        <w:pStyle w:val="BodyText"/>
        <w:rPr>
          <w:rFonts w:ascii="Palatino Linotype"/>
          <w:sz w:val="16"/>
        </w:rPr>
      </w:pPr>
    </w:p>
    <w:p w14:paraId="6B7DBBBB" w14:textId="77777777" w:rsidR="003F3708" w:rsidRDefault="003F3708">
      <w:pPr>
        <w:pStyle w:val="BodyText"/>
        <w:rPr>
          <w:rFonts w:ascii="Palatino Linotype"/>
          <w:sz w:val="16"/>
        </w:rPr>
      </w:pPr>
    </w:p>
    <w:p w14:paraId="5197EADF" w14:textId="77777777" w:rsidR="003F3708" w:rsidRDefault="003F3708">
      <w:pPr>
        <w:pStyle w:val="BodyText"/>
        <w:rPr>
          <w:rFonts w:ascii="Palatino Linotype"/>
          <w:sz w:val="16"/>
        </w:rPr>
      </w:pPr>
    </w:p>
    <w:p w14:paraId="4C1A4341" w14:textId="77777777" w:rsidR="003F3708" w:rsidRDefault="003F3708">
      <w:pPr>
        <w:pStyle w:val="BodyText"/>
        <w:rPr>
          <w:rFonts w:ascii="Palatino Linotype"/>
          <w:sz w:val="16"/>
        </w:rPr>
      </w:pPr>
    </w:p>
    <w:p w14:paraId="2692F114" w14:textId="77777777" w:rsidR="003F3708" w:rsidRDefault="003F3708">
      <w:pPr>
        <w:pStyle w:val="BodyText"/>
        <w:rPr>
          <w:rFonts w:ascii="Palatino Linotype"/>
          <w:sz w:val="16"/>
        </w:rPr>
      </w:pPr>
    </w:p>
    <w:p w14:paraId="6E374549" w14:textId="77777777" w:rsidR="003F3708" w:rsidRDefault="003F3708">
      <w:pPr>
        <w:pStyle w:val="BodyText"/>
        <w:rPr>
          <w:rFonts w:ascii="Palatino Linotype"/>
          <w:sz w:val="16"/>
        </w:rPr>
      </w:pPr>
    </w:p>
    <w:p w14:paraId="5969E420" w14:textId="77777777" w:rsidR="003F3708" w:rsidRDefault="003F3708">
      <w:pPr>
        <w:pStyle w:val="BodyText"/>
        <w:rPr>
          <w:rFonts w:ascii="Palatino Linotype"/>
          <w:sz w:val="16"/>
        </w:rPr>
      </w:pPr>
    </w:p>
    <w:p w14:paraId="4E617AF6" w14:textId="77777777" w:rsidR="003F3708" w:rsidRDefault="003F3708">
      <w:pPr>
        <w:pStyle w:val="BodyText"/>
        <w:rPr>
          <w:rFonts w:ascii="Palatino Linotype"/>
          <w:sz w:val="16"/>
        </w:rPr>
      </w:pPr>
    </w:p>
    <w:p w14:paraId="0CB71952" w14:textId="77777777" w:rsidR="003F3708" w:rsidRDefault="003F3708">
      <w:pPr>
        <w:pStyle w:val="BodyText"/>
        <w:rPr>
          <w:rFonts w:ascii="Palatino Linotype"/>
          <w:sz w:val="16"/>
        </w:rPr>
      </w:pPr>
    </w:p>
    <w:p w14:paraId="67530C1E" w14:textId="77777777" w:rsidR="003F3708" w:rsidRDefault="003F3708">
      <w:pPr>
        <w:pStyle w:val="BodyText"/>
        <w:rPr>
          <w:rFonts w:ascii="Palatino Linotype"/>
          <w:sz w:val="16"/>
        </w:rPr>
      </w:pPr>
    </w:p>
    <w:p w14:paraId="7804D6FA" w14:textId="77777777" w:rsidR="003F3708" w:rsidRDefault="003F3708">
      <w:pPr>
        <w:pStyle w:val="BodyText"/>
        <w:rPr>
          <w:rFonts w:ascii="Palatino Linotype"/>
          <w:sz w:val="16"/>
        </w:rPr>
      </w:pPr>
    </w:p>
    <w:p w14:paraId="6CB82D3A" w14:textId="77777777" w:rsidR="003F3708" w:rsidRDefault="003F3708">
      <w:pPr>
        <w:pStyle w:val="BodyText"/>
        <w:rPr>
          <w:rFonts w:ascii="Palatino Linotype"/>
          <w:sz w:val="16"/>
        </w:rPr>
      </w:pPr>
    </w:p>
    <w:p w14:paraId="70AC0660" w14:textId="77777777" w:rsidR="003F3708" w:rsidRDefault="003F3708">
      <w:pPr>
        <w:pStyle w:val="BodyText"/>
        <w:rPr>
          <w:rFonts w:ascii="Palatino Linotype"/>
          <w:sz w:val="16"/>
        </w:rPr>
      </w:pPr>
    </w:p>
    <w:p w14:paraId="127D77E8" w14:textId="77777777" w:rsidR="003F3708" w:rsidRDefault="003F3708">
      <w:pPr>
        <w:pStyle w:val="BodyText"/>
        <w:rPr>
          <w:rFonts w:ascii="Palatino Linotype"/>
          <w:sz w:val="16"/>
        </w:rPr>
      </w:pPr>
    </w:p>
    <w:p w14:paraId="726DA977" w14:textId="77777777" w:rsidR="003F3708" w:rsidRDefault="003F3708">
      <w:pPr>
        <w:pStyle w:val="BodyText"/>
        <w:rPr>
          <w:rFonts w:ascii="Palatino Linotype"/>
          <w:sz w:val="16"/>
        </w:rPr>
      </w:pPr>
    </w:p>
    <w:p w14:paraId="740B1E2F" w14:textId="77777777" w:rsidR="003F3708" w:rsidRDefault="003F3708">
      <w:pPr>
        <w:pStyle w:val="BodyText"/>
        <w:rPr>
          <w:rFonts w:ascii="Palatino Linotype"/>
          <w:sz w:val="16"/>
        </w:rPr>
      </w:pPr>
    </w:p>
    <w:p w14:paraId="6991D6E6" w14:textId="77777777" w:rsidR="003F3708" w:rsidRDefault="003F3708">
      <w:pPr>
        <w:pStyle w:val="BodyText"/>
        <w:rPr>
          <w:rFonts w:ascii="Palatino Linotype"/>
          <w:sz w:val="16"/>
        </w:rPr>
      </w:pPr>
    </w:p>
    <w:p w14:paraId="1AEE3011" w14:textId="77777777" w:rsidR="003F3708" w:rsidRDefault="003F3708">
      <w:pPr>
        <w:pStyle w:val="BodyText"/>
        <w:rPr>
          <w:rFonts w:ascii="Palatino Linotype"/>
          <w:sz w:val="16"/>
        </w:rPr>
      </w:pPr>
    </w:p>
    <w:p w14:paraId="3EB6AEFA" w14:textId="77777777" w:rsidR="003F3708" w:rsidRDefault="003F3708">
      <w:pPr>
        <w:pStyle w:val="BodyText"/>
        <w:rPr>
          <w:rFonts w:ascii="Palatino Linotype"/>
          <w:sz w:val="16"/>
        </w:rPr>
      </w:pPr>
    </w:p>
    <w:p w14:paraId="01638C82" w14:textId="77777777" w:rsidR="003F3708" w:rsidRDefault="003F3708">
      <w:pPr>
        <w:pStyle w:val="BodyText"/>
        <w:rPr>
          <w:rFonts w:ascii="Palatino Linotype"/>
          <w:sz w:val="16"/>
        </w:rPr>
      </w:pPr>
    </w:p>
    <w:p w14:paraId="631208FA" w14:textId="77777777" w:rsidR="003F3708" w:rsidRDefault="003F3708">
      <w:pPr>
        <w:pStyle w:val="BodyText"/>
        <w:rPr>
          <w:rFonts w:ascii="Palatino Linotype"/>
          <w:sz w:val="16"/>
        </w:rPr>
      </w:pPr>
    </w:p>
    <w:p w14:paraId="45EF500A" w14:textId="77777777" w:rsidR="003F3708" w:rsidRDefault="003F3708">
      <w:pPr>
        <w:pStyle w:val="BodyText"/>
        <w:rPr>
          <w:rFonts w:ascii="Palatino Linotype"/>
          <w:sz w:val="16"/>
        </w:rPr>
      </w:pPr>
    </w:p>
    <w:p w14:paraId="08DE602F" w14:textId="77777777" w:rsidR="003F3708" w:rsidRDefault="003F3708">
      <w:pPr>
        <w:pStyle w:val="BodyText"/>
        <w:rPr>
          <w:rFonts w:ascii="Palatino Linotype"/>
          <w:sz w:val="16"/>
        </w:rPr>
      </w:pPr>
    </w:p>
    <w:p w14:paraId="561CA8AA" w14:textId="77777777" w:rsidR="003F3708" w:rsidRDefault="003F3708">
      <w:pPr>
        <w:pStyle w:val="BodyText"/>
        <w:rPr>
          <w:rFonts w:ascii="Palatino Linotype"/>
          <w:sz w:val="16"/>
        </w:rPr>
      </w:pPr>
    </w:p>
    <w:p w14:paraId="247F6770" w14:textId="77777777" w:rsidR="003F3708" w:rsidRDefault="003F3708">
      <w:pPr>
        <w:pStyle w:val="BodyText"/>
        <w:rPr>
          <w:rFonts w:ascii="Palatino Linotype"/>
          <w:sz w:val="16"/>
        </w:rPr>
      </w:pPr>
    </w:p>
    <w:p w14:paraId="46AFF9D2" w14:textId="77777777" w:rsidR="003F3708" w:rsidRDefault="003F3708">
      <w:pPr>
        <w:pStyle w:val="BodyText"/>
        <w:rPr>
          <w:rFonts w:ascii="Palatino Linotype"/>
          <w:sz w:val="16"/>
        </w:rPr>
      </w:pPr>
    </w:p>
    <w:p w14:paraId="680FC7BA" w14:textId="77777777" w:rsidR="003F3708" w:rsidRDefault="003F3708">
      <w:pPr>
        <w:pStyle w:val="BodyText"/>
        <w:rPr>
          <w:rFonts w:ascii="Palatino Linotype"/>
          <w:sz w:val="16"/>
        </w:rPr>
      </w:pPr>
    </w:p>
    <w:p w14:paraId="406E0DA0" w14:textId="77777777" w:rsidR="003F3708" w:rsidRDefault="003F3708">
      <w:pPr>
        <w:pStyle w:val="BodyText"/>
        <w:spacing w:before="160"/>
        <w:rPr>
          <w:rFonts w:ascii="Palatino Linotype"/>
          <w:sz w:val="16"/>
        </w:rPr>
      </w:pPr>
    </w:p>
    <w:p w14:paraId="590D91E8" w14:textId="77777777" w:rsidR="003F3708" w:rsidRDefault="005D069D">
      <w:pPr>
        <w:spacing w:before="1"/>
        <w:ind w:right="98"/>
        <w:jc w:val="right"/>
        <w:rPr>
          <w:rFonts w:ascii="Arial"/>
          <w:sz w:val="16"/>
        </w:rPr>
      </w:pPr>
      <w:r>
        <w:rPr>
          <w:rFonts w:ascii="Arial"/>
          <w:sz w:val="16"/>
        </w:rPr>
        <w:t>Page</w:t>
      </w:r>
      <w:r>
        <w:rPr>
          <w:rFonts w:ascii="Arial"/>
          <w:spacing w:val="-2"/>
          <w:sz w:val="16"/>
        </w:rPr>
        <w:t xml:space="preserve"> </w:t>
      </w:r>
      <w:r>
        <w:rPr>
          <w:rFonts w:ascii="Arial"/>
          <w:sz w:val="16"/>
        </w:rPr>
        <w:t>62</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102</w:t>
      </w:r>
    </w:p>
    <w:p w14:paraId="78A368DD" w14:textId="77777777" w:rsidR="003F3708" w:rsidRDefault="003F3708">
      <w:pPr>
        <w:jc w:val="right"/>
        <w:rPr>
          <w:rFonts w:ascii="Arial"/>
          <w:sz w:val="16"/>
        </w:rPr>
        <w:sectPr w:rsidR="003F3708">
          <w:footerReference w:type="default" r:id="rId74"/>
          <w:pgSz w:w="11910" w:h="16840"/>
          <w:pgMar w:top="1920" w:right="619" w:bottom="280" w:left="1220" w:header="0" w:footer="0" w:gutter="0"/>
          <w:cols w:space="720"/>
        </w:sectPr>
      </w:pPr>
    </w:p>
    <w:p w14:paraId="2FFAE298" w14:textId="77777777" w:rsidR="003F3708" w:rsidRDefault="005D069D">
      <w:pPr>
        <w:spacing w:before="54" w:after="55"/>
        <w:ind w:left="128"/>
        <w:rPr>
          <w:b/>
          <w:sz w:val="16"/>
        </w:rPr>
      </w:pPr>
      <w:bookmarkStart w:id="7" w:name="Appendix_2_-_Capital_Projects_Listing_-_"/>
      <w:bookmarkEnd w:id="7"/>
      <w:r>
        <w:rPr>
          <w:b/>
          <w:color w:val="001F5F"/>
          <w:spacing w:val="-2"/>
          <w:sz w:val="16"/>
        </w:rPr>
        <w:lastRenderedPageBreak/>
        <w:t>2024-25</w:t>
      </w:r>
      <w:r>
        <w:rPr>
          <w:b/>
          <w:color w:val="001F5F"/>
          <w:spacing w:val="-1"/>
          <w:sz w:val="16"/>
        </w:rPr>
        <w:t xml:space="preserve"> </w:t>
      </w:r>
      <w:r>
        <w:rPr>
          <w:b/>
          <w:color w:val="001F5F"/>
          <w:spacing w:val="-2"/>
          <w:sz w:val="16"/>
        </w:rPr>
        <w:t>TO</w:t>
      </w:r>
      <w:r>
        <w:rPr>
          <w:b/>
          <w:color w:val="001F5F"/>
          <w:spacing w:val="3"/>
          <w:sz w:val="16"/>
        </w:rPr>
        <w:t xml:space="preserve"> </w:t>
      </w:r>
      <w:r>
        <w:rPr>
          <w:b/>
          <w:color w:val="001F5F"/>
          <w:spacing w:val="-2"/>
          <w:sz w:val="16"/>
        </w:rPr>
        <w:t>2027-28</w:t>
      </w:r>
      <w:r>
        <w:rPr>
          <w:b/>
          <w:color w:val="001F5F"/>
          <w:sz w:val="16"/>
        </w:rPr>
        <w:t xml:space="preserve"> </w:t>
      </w:r>
      <w:r>
        <w:rPr>
          <w:b/>
          <w:color w:val="001F5F"/>
          <w:spacing w:val="-2"/>
          <w:sz w:val="16"/>
        </w:rPr>
        <w:t>CAPITAL</w:t>
      </w:r>
      <w:r>
        <w:rPr>
          <w:b/>
          <w:color w:val="001F5F"/>
          <w:spacing w:val="1"/>
          <w:sz w:val="16"/>
        </w:rPr>
        <w:t xml:space="preserve"> </w:t>
      </w:r>
      <w:r>
        <w:rPr>
          <w:b/>
          <w:color w:val="001F5F"/>
          <w:spacing w:val="-2"/>
          <w:sz w:val="16"/>
        </w:rPr>
        <w:t>PROJECTS</w:t>
      </w:r>
      <w:r>
        <w:rPr>
          <w:b/>
          <w:color w:val="001F5F"/>
          <w:spacing w:val="2"/>
          <w:sz w:val="16"/>
        </w:rPr>
        <w:t xml:space="preserve"> </w:t>
      </w:r>
      <w:r>
        <w:rPr>
          <w:b/>
          <w:color w:val="001F5F"/>
          <w:spacing w:val="-2"/>
          <w:sz w:val="16"/>
        </w:rPr>
        <w:t>PROGRAM</w:t>
      </w:r>
    </w:p>
    <w:tbl>
      <w:tblPr>
        <w:tblW w:w="0" w:type="auto"/>
        <w:tblInd w:w="108" w:type="dxa"/>
        <w:tblBorders>
          <w:top w:val="single" w:sz="6" w:space="0" w:color="BEBEBE"/>
          <w:left w:val="single" w:sz="6" w:space="0" w:color="BEBEBE"/>
          <w:bottom w:val="single" w:sz="6" w:space="0" w:color="BEBEBE"/>
          <w:right w:val="single" w:sz="6" w:space="0" w:color="BEBEBE"/>
          <w:insideH w:val="single" w:sz="6" w:space="0" w:color="BEBEBE"/>
          <w:insideV w:val="single" w:sz="6" w:space="0" w:color="BEBEBE"/>
        </w:tblBorders>
        <w:tblLayout w:type="fixed"/>
        <w:tblCellMar>
          <w:left w:w="0" w:type="dxa"/>
          <w:right w:w="0" w:type="dxa"/>
        </w:tblCellMar>
        <w:tblLook w:val="01E0" w:firstRow="1" w:lastRow="1" w:firstColumn="1" w:lastColumn="1" w:noHBand="0" w:noVBand="0"/>
      </w:tblPr>
      <w:tblGrid>
        <w:gridCol w:w="3765"/>
        <w:gridCol w:w="6626"/>
        <w:gridCol w:w="1151"/>
        <w:gridCol w:w="979"/>
        <w:gridCol w:w="922"/>
        <w:gridCol w:w="958"/>
        <w:gridCol w:w="958"/>
        <w:gridCol w:w="958"/>
      </w:tblGrid>
      <w:tr w:rsidR="003F3708" w14:paraId="21D4E7EC" w14:textId="77777777">
        <w:trPr>
          <w:trHeight w:val="750"/>
        </w:trPr>
        <w:tc>
          <w:tcPr>
            <w:tcW w:w="3765" w:type="dxa"/>
            <w:tcBorders>
              <w:left w:val="nil"/>
              <w:right w:val="nil"/>
            </w:tcBorders>
            <w:shd w:val="clear" w:color="auto" w:fill="1F3763"/>
          </w:tcPr>
          <w:p w14:paraId="46D3A1E2" w14:textId="77777777" w:rsidR="003F3708" w:rsidRDefault="003F3708">
            <w:pPr>
              <w:pStyle w:val="TableParagraph"/>
              <w:spacing w:before="48"/>
              <w:jc w:val="left"/>
              <w:rPr>
                <w:b/>
                <w:sz w:val="18"/>
              </w:rPr>
            </w:pPr>
          </w:p>
          <w:p w14:paraId="3FF62B93" w14:textId="77777777" w:rsidR="003F3708" w:rsidRDefault="005D069D">
            <w:pPr>
              <w:pStyle w:val="TableParagraph"/>
              <w:spacing w:before="1"/>
              <w:ind w:left="30"/>
              <w:jc w:val="left"/>
              <w:rPr>
                <w:b/>
                <w:sz w:val="18"/>
              </w:rPr>
            </w:pPr>
            <w:r>
              <w:rPr>
                <w:b/>
                <w:color w:val="FFFFFF"/>
                <w:sz w:val="18"/>
              </w:rPr>
              <w:t>Project</w:t>
            </w:r>
            <w:r>
              <w:rPr>
                <w:b/>
                <w:color w:val="FFFFFF"/>
                <w:spacing w:val="5"/>
                <w:sz w:val="18"/>
              </w:rPr>
              <w:t xml:space="preserve"> </w:t>
            </w:r>
            <w:r>
              <w:rPr>
                <w:b/>
                <w:color w:val="FFFFFF"/>
                <w:spacing w:val="-4"/>
                <w:sz w:val="18"/>
              </w:rPr>
              <w:t>Name</w:t>
            </w:r>
          </w:p>
        </w:tc>
        <w:tc>
          <w:tcPr>
            <w:tcW w:w="6626" w:type="dxa"/>
            <w:tcBorders>
              <w:left w:val="nil"/>
              <w:right w:val="single" w:sz="12" w:space="0" w:color="BEBEBE"/>
            </w:tcBorders>
            <w:shd w:val="clear" w:color="auto" w:fill="1F3763"/>
          </w:tcPr>
          <w:p w14:paraId="61F28363" w14:textId="77777777" w:rsidR="003F3708" w:rsidRDefault="003F3708">
            <w:pPr>
              <w:pStyle w:val="TableParagraph"/>
              <w:spacing w:before="44"/>
              <w:jc w:val="left"/>
              <w:rPr>
                <w:b/>
                <w:sz w:val="18"/>
              </w:rPr>
            </w:pPr>
          </w:p>
          <w:p w14:paraId="2FA756C4" w14:textId="77777777" w:rsidR="003F3708" w:rsidRDefault="005D069D">
            <w:pPr>
              <w:pStyle w:val="TableParagraph"/>
              <w:spacing w:before="0"/>
              <w:ind w:left="316"/>
              <w:jc w:val="left"/>
              <w:rPr>
                <w:b/>
                <w:sz w:val="18"/>
              </w:rPr>
            </w:pPr>
            <w:r>
              <w:rPr>
                <w:b/>
                <w:color w:val="FFFFFF"/>
                <w:spacing w:val="-2"/>
                <w:sz w:val="18"/>
              </w:rPr>
              <w:t>Description</w:t>
            </w:r>
          </w:p>
        </w:tc>
        <w:tc>
          <w:tcPr>
            <w:tcW w:w="1151" w:type="dxa"/>
            <w:tcBorders>
              <w:left w:val="single" w:sz="12" w:space="0" w:color="BEBEBE"/>
              <w:right w:val="nil"/>
            </w:tcBorders>
            <w:shd w:val="clear" w:color="auto" w:fill="1F3763"/>
          </w:tcPr>
          <w:p w14:paraId="41B862F6" w14:textId="77777777" w:rsidR="003F3708" w:rsidRDefault="005D069D">
            <w:pPr>
              <w:pStyle w:val="TableParagraph"/>
              <w:spacing w:before="175"/>
              <w:ind w:left="1" w:right="65"/>
              <w:jc w:val="center"/>
              <w:rPr>
                <w:b/>
                <w:sz w:val="16"/>
              </w:rPr>
            </w:pPr>
            <w:r>
              <w:rPr>
                <w:b/>
                <w:color w:val="FFFFFF"/>
                <w:spacing w:val="-4"/>
                <w:sz w:val="16"/>
              </w:rPr>
              <w:t>2024-</w:t>
            </w:r>
            <w:r>
              <w:rPr>
                <w:b/>
                <w:color w:val="FFFFFF"/>
                <w:spacing w:val="-5"/>
                <w:sz w:val="16"/>
              </w:rPr>
              <w:t>25</w:t>
            </w:r>
          </w:p>
          <w:p w14:paraId="59B95553" w14:textId="77777777" w:rsidR="003F3708" w:rsidRDefault="005D069D">
            <w:pPr>
              <w:pStyle w:val="TableParagraph"/>
              <w:spacing w:before="11"/>
              <w:ind w:right="65"/>
              <w:jc w:val="center"/>
              <w:rPr>
                <w:b/>
                <w:sz w:val="16"/>
              </w:rPr>
            </w:pPr>
            <w:r>
              <w:rPr>
                <w:b/>
                <w:color w:val="FFFFFF"/>
                <w:spacing w:val="-2"/>
                <w:sz w:val="16"/>
              </w:rPr>
              <w:t>Expenditure</w:t>
            </w:r>
            <w:r>
              <w:rPr>
                <w:b/>
                <w:color w:val="FFFFFF"/>
                <w:spacing w:val="-3"/>
                <w:sz w:val="16"/>
              </w:rPr>
              <w:t xml:space="preserve"> </w:t>
            </w:r>
            <w:r>
              <w:rPr>
                <w:b/>
                <w:color w:val="FFFFFF"/>
                <w:spacing w:val="-10"/>
                <w:sz w:val="16"/>
              </w:rPr>
              <w:t>$</w:t>
            </w:r>
          </w:p>
        </w:tc>
        <w:tc>
          <w:tcPr>
            <w:tcW w:w="979" w:type="dxa"/>
            <w:tcBorders>
              <w:left w:val="nil"/>
              <w:right w:val="nil"/>
            </w:tcBorders>
            <w:shd w:val="clear" w:color="auto" w:fill="1F3763"/>
          </w:tcPr>
          <w:p w14:paraId="360B48D0" w14:textId="77777777" w:rsidR="003F3708" w:rsidRDefault="005D069D">
            <w:pPr>
              <w:pStyle w:val="TableParagraph"/>
              <w:spacing w:before="175"/>
              <w:ind w:left="185"/>
              <w:jc w:val="left"/>
              <w:rPr>
                <w:b/>
                <w:sz w:val="16"/>
              </w:rPr>
            </w:pPr>
            <w:r>
              <w:rPr>
                <w:b/>
                <w:color w:val="FFFFFF"/>
                <w:spacing w:val="-4"/>
                <w:sz w:val="16"/>
              </w:rPr>
              <w:t>2024-</w:t>
            </w:r>
            <w:r>
              <w:rPr>
                <w:b/>
                <w:color w:val="FFFFFF"/>
                <w:spacing w:val="-5"/>
                <w:sz w:val="16"/>
              </w:rPr>
              <w:t>25</w:t>
            </w:r>
          </w:p>
          <w:p w14:paraId="69F53079" w14:textId="77777777" w:rsidR="003F3708" w:rsidRDefault="005D069D">
            <w:pPr>
              <w:pStyle w:val="TableParagraph"/>
              <w:spacing w:before="11"/>
              <w:ind w:left="144"/>
              <w:jc w:val="left"/>
              <w:rPr>
                <w:b/>
                <w:sz w:val="16"/>
              </w:rPr>
            </w:pPr>
            <w:r>
              <w:rPr>
                <w:b/>
                <w:color w:val="FFFFFF"/>
                <w:sz w:val="16"/>
              </w:rPr>
              <w:t>Income</w:t>
            </w:r>
            <w:r>
              <w:rPr>
                <w:b/>
                <w:color w:val="FFFFFF"/>
                <w:spacing w:val="-7"/>
                <w:sz w:val="16"/>
              </w:rPr>
              <w:t xml:space="preserve"> </w:t>
            </w:r>
            <w:r>
              <w:rPr>
                <w:b/>
                <w:color w:val="FFFFFF"/>
                <w:spacing w:val="-12"/>
                <w:sz w:val="16"/>
              </w:rPr>
              <w:t>$</w:t>
            </w:r>
          </w:p>
        </w:tc>
        <w:tc>
          <w:tcPr>
            <w:tcW w:w="922" w:type="dxa"/>
            <w:tcBorders>
              <w:left w:val="nil"/>
              <w:right w:val="single" w:sz="12" w:space="0" w:color="BEBEBE"/>
            </w:tcBorders>
            <w:shd w:val="clear" w:color="auto" w:fill="1F3763"/>
          </w:tcPr>
          <w:p w14:paraId="7E5174C9" w14:textId="77777777" w:rsidR="003F3708" w:rsidRDefault="005D069D">
            <w:pPr>
              <w:pStyle w:val="TableParagraph"/>
              <w:spacing w:before="175"/>
              <w:ind w:left="190"/>
              <w:jc w:val="left"/>
              <w:rPr>
                <w:b/>
                <w:sz w:val="16"/>
              </w:rPr>
            </w:pPr>
            <w:r>
              <w:rPr>
                <w:b/>
                <w:color w:val="FFFFFF"/>
                <w:spacing w:val="-4"/>
                <w:sz w:val="16"/>
              </w:rPr>
              <w:t>2024-</w:t>
            </w:r>
            <w:r>
              <w:rPr>
                <w:b/>
                <w:color w:val="FFFFFF"/>
                <w:spacing w:val="-5"/>
                <w:sz w:val="16"/>
              </w:rPr>
              <w:t>25</w:t>
            </w:r>
          </w:p>
          <w:p w14:paraId="15FA3344" w14:textId="77777777" w:rsidR="003F3708" w:rsidRDefault="005D069D">
            <w:pPr>
              <w:pStyle w:val="TableParagraph"/>
              <w:spacing w:before="11"/>
              <w:ind w:left="113"/>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58" w:type="dxa"/>
            <w:tcBorders>
              <w:left w:val="single" w:sz="12" w:space="0" w:color="BEBEBE"/>
            </w:tcBorders>
            <w:shd w:val="clear" w:color="auto" w:fill="1F3763"/>
          </w:tcPr>
          <w:p w14:paraId="3A8D6F13" w14:textId="77777777" w:rsidR="003F3708" w:rsidRDefault="005D069D">
            <w:pPr>
              <w:pStyle w:val="TableParagraph"/>
              <w:spacing w:before="175"/>
              <w:ind w:left="211"/>
              <w:jc w:val="left"/>
              <w:rPr>
                <w:b/>
                <w:sz w:val="16"/>
              </w:rPr>
            </w:pPr>
            <w:r>
              <w:rPr>
                <w:b/>
                <w:color w:val="FFFFFF"/>
                <w:spacing w:val="-4"/>
                <w:sz w:val="16"/>
              </w:rPr>
              <w:t>2025-</w:t>
            </w:r>
            <w:r>
              <w:rPr>
                <w:b/>
                <w:color w:val="FFFFFF"/>
                <w:spacing w:val="-5"/>
                <w:sz w:val="16"/>
              </w:rPr>
              <w:t>26</w:t>
            </w:r>
          </w:p>
          <w:p w14:paraId="5EEB0EA8" w14:textId="77777777" w:rsidR="003F3708" w:rsidRDefault="005D069D">
            <w:pPr>
              <w:pStyle w:val="TableParagraph"/>
              <w:spacing w:before="11"/>
              <w:ind w:left="134"/>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58" w:type="dxa"/>
            <w:shd w:val="clear" w:color="auto" w:fill="1F3763"/>
          </w:tcPr>
          <w:p w14:paraId="7A9E2C4D" w14:textId="77777777" w:rsidR="003F3708" w:rsidRDefault="005D069D">
            <w:pPr>
              <w:pStyle w:val="TableParagraph"/>
              <w:spacing w:before="175"/>
              <w:ind w:left="218"/>
              <w:jc w:val="left"/>
              <w:rPr>
                <w:b/>
                <w:sz w:val="16"/>
              </w:rPr>
            </w:pPr>
            <w:r>
              <w:rPr>
                <w:b/>
                <w:color w:val="FFFFFF"/>
                <w:spacing w:val="-4"/>
                <w:sz w:val="16"/>
              </w:rPr>
              <w:t>2026-</w:t>
            </w:r>
            <w:r>
              <w:rPr>
                <w:b/>
                <w:color w:val="FFFFFF"/>
                <w:spacing w:val="-5"/>
                <w:sz w:val="16"/>
              </w:rPr>
              <w:t>27</w:t>
            </w:r>
          </w:p>
          <w:p w14:paraId="21168E0B" w14:textId="77777777" w:rsidR="003F3708" w:rsidRDefault="005D069D">
            <w:pPr>
              <w:pStyle w:val="TableParagraph"/>
              <w:spacing w:before="11"/>
              <w:ind w:left="141"/>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58" w:type="dxa"/>
            <w:shd w:val="clear" w:color="auto" w:fill="1F3763"/>
          </w:tcPr>
          <w:p w14:paraId="79541070" w14:textId="77777777" w:rsidR="003F3708" w:rsidRDefault="005D069D">
            <w:pPr>
              <w:pStyle w:val="TableParagraph"/>
              <w:spacing w:before="175"/>
              <w:ind w:left="217"/>
              <w:jc w:val="left"/>
              <w:rPr>
                <w:b/>
                <w:sz w:val="16"/>
              </w:rPr>
            </w:pPr>
            <w:r>
              <w:rPr>
                <w:b/>
                <w:color w:val="FFFFFF"/>
                <w:spacing w:val="-4"/>
                <w:sz w:val="16"/>
              </w:rPr>
              <w:t>2027-</w:t>
            </w:r>
            <w:r>
              <w:rPr>
                <w:b/>
                <w:color w:val="FFFFFF"/>
                <w:spacing w:val="-5"/>
                <w:sz w:val="16"/>
              </w:rPr>
              <w:t>28</w:t>
            </w:r>
          </w:p>
          <w:p w14:paraId="29078DBA" w14:textId="77777777" w:rsidR="003F3708" w:rsidRDefault="005D069D">
            <w:pPr>
              <w:pStyle w:val="TableParagraph"/>
              <w:spacing w:before="11"/>
              <w:ind w:left="141"/>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r>
      <w:tr w:rsidR="003F3708" w14:paraId="4F143F14" w14:textId="77777777">
        <w:trPr>
          <w:trHeight w:val="496"/>
        </w:trPr>
        <w:tc>
          <w:tcPr>
            <w:tcW w:w="10391" w:type="dxa"/>
            <w:gridSpan w:val="2"/>
            <w:tcBorders>
              <w:left w:val="nil"/>
              <w:right w:val="single" w:sz="12" w:space="0" w:color="BEBEBE"/>
            </w:tcBorders>
          </w:tcPr>
          <w:p w14:paraId="7FD209EB" w14:textId="77777777" w:rsidR="003F3708" w:rsidRDefault="005D069D">
            <w:pPr>
              <w:pStyle w:val="TableParagraph"/>
              <w:spacing w:before="141"/>
              <w:ind w:left="30"/>
              <w:jc w:val="left"/>
              <w:rPr>
                <w:b/>
                <w:sz w:val="18"/>
              </w:rPr>
            </w:pPr>
            <w:r>
              <w:rPr>
                <w:b/>
                <w:color w:val="1F3763"/>
                <w:spacing w:val="-2"/>
                <w:sz w:val="18"/>
              </w:rPr>
              <w:t>Infrastructure</w:t>
            </w:r>
          </w:p>
        </w:tc>
        <w:tc>
          <w:tcPr>
            <w:tcW w:w="3052" w:type="dxa"/>
            <w:gridSpan w:val="3"/>
            <w:tcBorders>
              <w:left w:val="single" w:sz="12" w:space="0" w:color="BEBEBE"/>
              <w:right w:val="single" w:sz="12" w:space="0" w:color="BEBEBE"/>
            </w:tcBorders>
            <w:shd w:val="clear" w:color="auto" w:fill="F1F1F1"/>
          </w:tcPr>
          <w:p w14:paraId="37D37DA0" w14:textId="77777777" w:rsidR="003F3708" w:rsidRDefault="003F3708">
            <w:pPr>
              <w:pStyle w:val="TableParagraph"/>
              <w:spacing w:before="0"/>
              <w:jc w:val="left"/>
              <w:rPr>
                <w:rFonts w:ascii="Times New Roman"/>
                <w:sz w:val="14"/>
              </w:rPr>
            </w:pPr>
          </w:p>
        </w:tc>
        <w:tc>
          <w:tcPr>
            <w:tcW w:w="958" w:type="dxa"/>
            <w:tcBorders>
              <w:left w:val="single" w:sz="12" w:space="0" w:color="BEBEBE"/>
            </w:tcBorders>
          </w:tcPr>
          <w:p w14:paraId="47872357" w14:textId="77777777" w:rsidR="003F3708" w:rsidRDefault="003F3708">
            <w:pPr>
              <w:pStyle w:val="TableParagraph"/>
              <w:spacing w:before="0"/>
              <w:jc w:val="left"/>
              <w:rPr>
                <w:rFonts w:ascii="Times New Roman"/>
                <w:sz w:val="14"/>
              </w:rPr>
            </w:pPr>
          </w:p>
        </w:tc>
        <w:tc>
          <w:tcPr>
            <w:tcW w:w="958" w:type="dxa"/>
          </w:tcPr>
          <w:p w14:paraId="26638DA2" w14:textId="77777777" w:rsidR="003F3708" w:rsidRDefault="003F3708">
            <w:pPr>
              <w:pStyle w:val="TableParagraph"/>
              <w:spacing w:before="0"/>
              <w:jc w:val="left"/>
              <w:rPr>
                <w:rFonts w:ascii="Times New Roman"/>
                <w:sz w:val="14"/>
              </w:rPr>
            </w:pPr>
          </w:p>
        </w:tc>
        <w:tc>
          <w:tcPr>
            <w:tcW w:w="958" w:type="dxa"/>
          </w:tcPr>
          <w:p w14:paraId="543D4F33" w14:textId="77777777" w:rsidR="003F3708" w:rsidRDefault="003F3708">
            <w:pPr>
              <w:pStyle w:val="TableParagraph"/>
              <w:spacing w:before="0"/>
              <w:jc w:val="left"/>
              <w:rPr>
                <w:rFonts w:ascii="Times New Roman"/>
                <w:sz w:val="14"/>
              </w:rPr>
            </w:pPr>
          </w:p>
        </w:tc>
      </w:tr>
      <w:tr w:rsidR="003F3708" w14:paraId="569396B1" w14:textId="77777777">
        <w:trPr>
          <w:trHeight w:val="496"/>
        </w:trPr>
        <w:tc>
          <w:tcPr>
            <w:tcW w:w="10391" w:type="dxa"/>
            <w:gridSpan w:val="2"/>
            <w:tcBorders>
              <w:left w:val="nil"/>
              <w:right w:val="single" w:sz="12" w:space="0" w:color="BEBEBE"/>
            </w:tcBorders>
          </w:tcPr>
          <w:p w14:paraId="56C4BD27" w14:textId="77777777" w:rsidR="003F3708" w:rsidRDefault="005D069D">
            <w:pPr>
              <w:pStyle w:val="TableParagraph"/>
              <w:spacing w:before="141"/>
              <w:ind w:left="30"/>
              <w:jc w:val="left"/>
              <w:rPr>
                <w:b/>
                <w:sz w:val="18"/>
              </w:rPr>
            </w:pPr>
            <w:r>
              <w:rPr>
                <w:b/>
                <w:spacing w:val="-2"/>
                <w:sz w:val="18"/>
              </w:rPr>
              <w:t>Bridges</w:t>
            </w:r>
          </w:p>
        </w:tc>
        <w:tc>
          <w:tcPr>
            <w:tcW w:w="3052" w:type="dxa"/>
            <w:gridSpan w:val="3"/>
            <w:tcBorders>
              <w:left w:val="single" w:sz="12" w:space="0" w:color="BEBEBE"/>
              <w:right w:val="single" w:sz="12" w:space="0" w:color="BEBEBE"/>
            </w:tcBorders>
            <w:shd w:val="clear" w:color="auto" w:fill="F1F1F1"/>
          </w:tcPr>
          <w:p w14:paraId="549967AB" w14:textId="77777777" w:rsidR="003F3708" w:rsidRDefault="003F3708">
            <w:pPr>
              <w:pStyle w:val="TableParagraph"/>
              <w:spacing w:before="0"/>
              <w:jc w:val="left"/>
              <w:rPr>
                <w:rFonts w:ascii="Times New Roman"/>
                <w:sz w:val="14"/>
              </w:rPr>
            </w:pPr>
          </w:p>
        </w:tc>
        <w:tc>
          <w:tcPr>
            <w:tcW w:w="958" w:type="dxa"/>
            <w:tcBorders>
              <w:left w:val="single" w:sz="12" w:space="0" w:color="BEBEBE"/>
            </w:tcBorders>
          </w:tcPr>
          <w:p w14:paraId="1C2AF78B" w14:textId="77777777" w:rsidR="003F3708" w:rsidRDefault="003F3708">
            <w:pPr>
              <w:pStyle w:val="TableParagraph"/>
              <w:spacing w:before="0"/>
              <w:jc w:val="left"/>
              <w:rPr>
                <w:rFonts w:ascii="Times New Roman"/>
                <w:sz w:val="14"/>
              </w:rPr>
            </w:pPr>
          </w:p>
        </w:tc>
        <w:tc>
          <w:tcPr>
            <w:tcW w:w="958" w:type="dxa"/>
          </w:tcPr>
          <w:p w14:paraId="376762F8" w14:textId="77777777" w:rsidR="003F3708" w:rsidRDefault="003F3708">
            <w:pPr>
              <w:pStyle w:val="TableParagraph"/>
              <w:spacing w:before="0"/>
              <w:jc w:val="left"/>
              <w:rPr>
                <w:rFonts w:ascii="Times New Roman"/>
                <w:sz w:val="14"/>
              </w:rPr>
            </w:pPr>
          </w:p>
        </w:tc>
        <w:tc>
          <w:tcPr>
            <w:tcW w:w="958" w:type="dxa"/>
          </w:tcPr>
          <w:p w14:paraId="144C84E9" w14:textId="77777777" w:rsidR="003F3708" w:rsidRDefault="003F3708">
            <w:pPr>
              <w:pStyle w:val="TableParagraph"/>
              <w:spacing w:before="0"/>
              <w:jc w:val="left"/>
              <w:rPr>
                <w:rFonts w:ascii="Times New Roman"/>
                <w:sz w:val="14"/>
              </w:rPr>
            </w:pPr>
          </w:p>
        </w:tc>
      </w:tr>
      <w:tr w:rsidR="003F3708" w14:paraId="6AA10DCD" w14:textId="77777777">
        <w:trPr>
          <w:trHeight w:val="239"/>
        </w:trPr>
        <w:tc>
          <w:tcPr>
            <w:tcW w:w="3765" w:type="dxa"/>
            <w:tcBorders>
              <w:left w:val="nil"/>
              <w:right w:val="nil"/>
            </w:tcBorders>
          </w:tcPr>
          <w:p w14:paraId="7708D90B" w14:textId="77777777" w:rsidR="003F3708" w:rsidRDefault="005D069D">
            <w:pPr>
              <w:pStyle w:val="TableParagraph"/>
              <w:spacing w:before="38"/>
              <w:ind w:left="25"/>
              <w:jc w:val="left"/>
              <w:rPr>
                <w:b/>
                <w:sz w:val="14"/>
              </w:rPr>
            </w:pPr>
            <w:r>
              <w:rPr>
                <w:b/>
                <w:sz w:val="14"/>
              </w:rPr>
              <w:t>Bridge</w:t>
            </w:r>
            <w:r>
              <w:rPr>
                <w:b/>
                <w:spacing w:val="4"/>
                <w:sz w:val="14"/>
              </w:rPr>
              <w:t xml:space="preserve"> </w:t>
            </w:r>
            <w:r>
              <w:rPr>
                <w:b/>
                <w:sz w:val="14"/>
              </w:rPr>
              <w:t>Upgrades</w:t>
            </w:r>
            <w:r>
              <w:rPr>
                <w:b/>
                <w:spacing w:val="4"/>
                <w:sz w:val="14"/>
              </w:rPr>
              <w:t xml:space="preserve"> </w:t>
            </w:r>
            <w:r>
              <w:rPr>
                <w:b/>
                <w:sz w:val="14"/>
              </w:rPr>
              <w:t>-</w:t>
            </w:r>
            <w:r>
              <w:rPr>
                <w:b/>
                <w:spacing w:val="4"/>
                <w:sz w:val="14"/>
              </w:rPr>
              <w:t xml:space="preserve"> </w:t>
            </w:r>
            <w:r>
              <w:rPr>
                <w:b/>
                <w:sz w:val="14"/>
              </w:rPr>
              <w:t>Major</w:t>
            </w:r>
            <w:r>
              <w:rPr>
                <w:b/>
                <w:spacing w:val="7"/>
                <w:sz w:val="14"/>
              </w:rPr>
              <w:t xml:space="preserve"> </w:t>
            </w:r>
            <w:r>
              <w:rPr>
                <w:b/>
                <w:sz w:val="14"/>
              </w:rPr>
              <w:t>Capital</w:t>
            </w:r>
            <w:r>
              <w:rPr>
                <w:b/>
                <w:spacing w:val="6"/>
                <w:sz w:val="14"/>
              </w:rPr>
              <w:t xml:space="preserve"> </w:t>
            </w:r>
            <w:r>
              <w:rPr>
                <w:b/>
                <w:spacing w:val="-4"/>
                <w:sz w:val="14"/>
              </w:rPr>
              <w:t>Works</w:t>
            </w:r>
          </w:p>
        </w:tc>
        <w:tc>
          <w:tcPr>
            <w:tcW w:w="6626" w:type="dxa"/>
            <w:tcBorders>
              <w:left w:val="nil"/>
              <w:right w:val="single" w:sz="12" w:space="0" w:color="BEBEBE"/>
            </w:tcBorders>
          </w:tcPr>
          <w:p w14:paraId="297B658C" w14:textId="77777777" w:rsidR="003F3708" w:rsidRDefault="005D069D">
            <w:pPr>
              <w:pStyle w:val="TableParagraph"/>
              <w:spacing w:before="38"/>
              <w:ind w:left="311"/>
              <w:jc w:val="left"/>
              <w:rPr>
                <w:sz w:val="14"/>
              </w:rPr>
            </w:pPr>
            <w:r>
              <w:rPr>
                <w:sz w:val="14"/>
              </w:rPr>
              <w:t>Major</w:t>
            </w:r>
            <w:r>
              <w:rPr>
                <w:spacing w:val="9"/>
                <w:sz w:val="14"/>
              </w:rPr>
              <w:t xml:space="preserve"> </w:t>
            </w:r>
            <w:r>
              <w:rPr>
                <w:sz w:val="14"/>
              </w:rPr>
              <w:t>renewal</w:t>
            </w:r>
            <w:r>
              <w:rPr>
                <w:spacing w:val="9"/>
                <w:sz w:val="14"/>
              </w:rPr>
              <w:t xml:space="preserve"> </w:t>
            </w:r>
            <w:r>
              <w:rPr>
                <w:sz w:val="14"/>
              </w:rPr>
              <w:t>works</w:t>
            </w:r>
            <w:r>
              <w:rPr>
                <w:spacing w:val="6"/>
                <w:sz w:val="14"/>
              </w:rPr>
              <w:t xml:space="preserve"> </w:t>
            </w:r>
            <w:r>
              <w:rPr>
                <w:sz w:val="14"/>
              </w:rPr>
              <w:t>on</w:t>
            </w:r>
            <w:r>
              <w:rPr>
                <w:spacing w:val="10"/>
                <w:sz w:val="14"/>
              </w:rPr>
              <w:t xml:space="preserve"> </w:t>
            </w:r>
            <w:r>
              <w:rPr>
                <w:sz w:val="14"/>
              </w:rPr>
              <w:t>road</w:t>
            </w:r>
            <w:r>
              <w:rPr>
                <w:spacing w:val="9"/>
                <w:sz w:val="14"/>
              </w:rPr>
              <w:t xml:space="preserve"> </w:t>
            </w:r>
            <w:r>
              <w:rPr>
                <w:sz w:val="14"/>
              </w:rPr>
              <w:t>and</w:t>
            </w:r>
            <w:r>
              <w:rPr>
                <w:spacing w:val="11"/>
                <w:sz w:val="14"/>
              </w:rPr>
              <w:t xml:space="preserve"> </w:t>
            </w:r>
            <w:r>
              <w:rPr>
                <w:sz w:val="14"/>
              </w:rPr>
              <w:t>pedestrian</w:t>
            </w:r>
            <w:r>
              <w:rPr>
                <w:spacing w:val="9"/>
                <w:sz w:val="14"/>
              </w:rPr>
              <w:t xml:space="preserve"> </w:t>
            </w:r>
            <w:r>
              <w:rPr>
                <w:sz w:val="14"/>
              </w:rPr>
              <w:t>bridges</w:t>
            </w:r>
            <w:r>
              <w:rPr>
                <w:spacing w:val="6"/>
                <w:sz w:val="14"/>
              </w:rPr>
              <w:t xml:space="preserve"> </w:t>
            </w:r>
            <w:r>
              <w:rPr>
                <w:sz w:val="14"/>
              </w:rPr>
              <w:t>across</w:t>
            </w:r>
            <w:r>
              <w:rPr>
                <w:spacing w:val="6"/>
                <w:sz w:val="14"/>
              </w:rPr>
              <w:t xml:space="preserve"> </w:t>
            </w:r>
            <w:r>
              <w:rPr>
                <w:sz w:val="14"/>
              </w:rPr>
              <w:t>municipality,</w:t>
            </w:r>
            <w:r>
              <w:rPr>
                <w:spacing w:val="8"/>
                <w:sz w:val="14"/>
              </w:rPr>
              <w:t xml:space="preserve"> </w:t>
            </w:r>
            <w:r>
              <w:rPr>
                <w:sz w:val="14"/>
              </w:rPr>
              <w:t>core</w:t>
            </w:r>
            <w:r>
              <w:rPr>
                <w:spacing w:val="7"/>
                <w:sz w:val="14"/>
              </w:rPr>
              <w:t xml:space="preserve"> </w:t>
            </w:r>
            <w:r>
              <w:rPr>
                <w:spacing w:val="-2"/>
                <w:sz w:val="14"/>
              </w:rPr>
              <w:t>program.</w:t>
            </w:r>
          </w:p>
        </w:tc>
        <w:tc>
          <w:tcPr>
            <w:tcW w:w="1151" w:type="dxa"/>
            <w:tcBorders>
              <w:left w:val="single" w:sz="12" w:space="0" w:color="BEBEBE"/>
              <w:right w:val="nil"/>
            </w:tcBorders>
            <w:shd w:val="clear" w:color="auto" w:fill="F1F1F1"/>
          </w:tcPr>
          <w:p w14:paraId="7DF36AB9" w14:textId="77777777" w:rsidR="003F3708" w:rsidRDefault="005D069D">
            <w:pPr>
              <w:pStyle w:val="TableParagraph"/>
              <w:spacing w:before="33"/>
              <w:ind w:right="130"/>
              <w:rPr>
                <w:sz w:val="14"/>
              </w:rPr>
            </w:pPr>
            <w:r>
              <w:rPr>
                <w:spacing w:val="-2"/>
                <w:sz w:val="14"/>
              </w:rPr>
              <w:t>310,049</w:t>
            </w:r>
          </w:p>
        </w:tc>
        <w:tc>
          <w:tcPr>
            <w:tcW w:w="979" w:type="dxa"/>
            <w:tcBorders>
              <w:left w:val="nil"/>
              <w:right w:val="nil"/>
            </w:tcBorders>
            <w:shd w:val="clear" w:color="auto" w:fill="F1F1F1"/>
          </w:tcPr>
          <w:p w14:paraId="7E522441" w14:textId="77777777" w:rsidR="003F3708" w:rsidRDefault="005D069D">
            <w:pPr>
              <w:pStyle w:val="TableParagraph"/>
              <w:spacing w:before="33"/>
              <w:ind w:right="243"/>
              <w:rPr>
                <w:sz w:val="14"/>
              </w:rPr>
            </w:pPr>
            <w:r>
              <w:rPr>
                <w:spacing w:val="-10"/>
                <w:sz w:val="14"/>
              </w:rPr>
              <w:t>-</w:t>
            </w:r>
          </w:p>
        </w:tc>
        <w:tc>
          <w:tcPr>
            <w:tcW w:w="922" w:type="dxa"/>
            <w:tcBorders>
              <w:left w:val="nil"/>
              <w:right w:val="single" w:sz="12" w:space="0" w:color="BEBEBE"/>
            </w:tcBorders>
            <w:shd w:val="clear" w:color="auto" w:fill="F1F1F1"/>
          </w:tcPr>
          <w:p w14:paraId="3045C4EE" w14:textId="77777777" w:rsidR="003F3708" w:rsidRDefault="005D069D">
            <w:pPr>
              <w:pStyle w:val="TableParagraph"/>
              <w:spacing w:before="33"/>
              <w:ind w:right="48"/>
              <w:rPr>
                <w:b/>
                <w:sz w:val="14"/>
              </w:rPr>
            </w:pPr>
            <w:r>
              <w:rPr>
                <w:b/>
                <w:spacing w:val="-2"/>
                <w:sz w:val="14"/>
              </w:rPr>
              <w:t>310,049</w:t>
            </w:r>
          </w:p>
        </w:tc>
        <w:tc>
          <w:tcPr>
            <w:tcW w:w="958" w:type="dxa"/>
            <w:tcBorders>
              <w:left w:val="single" w:sz="12" w:space="0" w:color="BEBEBE"/>
            </w:tcBorders>
          </w:tcPr>
          <w:p w14:paraId="7FA0A6EA" w14:textId="77777777" w:rsidR="003F3708" w:rsidRDefault="005D069D">
            <w:pPr>
              <w:pStyle w:val="TableParagraph"/>
              <w:spacing w:before="33"/>
              <w:ind w:right="56"/>
              <w:rPr>
                <w:sz w:val="14"/>
              </w:rPr>
            </w:pPr>
            <w:r>
              <w:rPr>
                <w:spacing w:val="-2"/>
                <w:sz w:val="14"/>
              </w:rPr>
              <w:t>310,049</w:t>
            </w:r>
          </w:p>
        </w:tc>
        <w:tc>
          <w:tcPr>
            <w:tcW w:w="958" w:type="dxa"/>
          </w:tcPr>
          <w:p w14:paraId="513051A6" w14:textId="77777777" w:rsidR="003F3708" w:rsidRDefault="005D069D">
            <w:pPr>
              <w:pStyle w:val="TableParagraph"/>
              <w:spacing w:before="33"/>
              <w:ind w:right="56"/>
              <w:rPr>
                <w:sz w:val="14"/>
              </w:rPr>
            </w:pPr>
            <w:r>
              <w:rPr>
                <w:spacing w:val="-2"/>
                <w:sz w:val="14"/>
              </w:rPr>
              <w:t>310,049</w:t>
            </w:r>
          </w:p>
        </w:tc>
        <w:tc>
          <w:tcPr>
            <w:tcW w:w="958" w:type="dxa"/>
          </w:tcPr>
          <w:p w14:paraId="45B923D9" w14:textId="77777777" w:rsidR="003F3708" w:rsidRDefault="005D069D">
            <w:pPr>
              <w:pStyle w:val="TableParagraph"/>
              <w:spacing w:before="33"/>
              <w:ind w:right="57"/>
              <w:rPr>
                <w:sz w:val="14"/>
              </w:rPr>
            </w:pPr>
            <w:r>
              <w:rPr>
                <w:spacing w:val="-2"/>
                <w:sz w:val="14"/>
              </w:rPr>
              <w:t>310,049</w:t>
            </w:r>
          </w:p>
        </w:tc>
      </w:tr>
      <w:tr w:rsidR="003F3708" w14:paraId="349AAEB7" w14:textId="77777777">
        <w:trPr>
          <w:trHeight w:val="496"/>
        </w:trPr>
        <w:tc>
          <w:tcPr>
            <w:tcW w:w="10391" w:type="dxa"/>
            <w:gridSpan w:val="2"/>
            <w:tcBorders>
              <w:left w:val="nil"/>
              <w:right w:val="single" w:sz="12" w:space="0" w:color="BEBEBE"/>
            </w:tcBorders>
            <w:shd w:val="clear" w:color="auto" w:fill="D9D9D9"/>
          </w:tcPr>
          <w:p w14:paraId="3F9B66BC" w14:textId="77777777" w:rsidR="003F3708" w:rsidRDefault="005D069D">
            <w:pPr>
              <w:pStyle w:val="TableParagraph"/>
              <w:spacing w:before="141"/>
              <w:ind w:left="30"/>
              <w:jc w:val="left"/>
              <w:rPr>
                <w:b/>
                <w:sz w:val="18"/>
              </w:rPr>
            </w:pPr>
            <w:r>
              <w:rPr>
                <w:b/>
                <w:sz w:val="18"/>
              </w:rPr>
              <w:t>Total</w:t>
            </w:r>
            <w:r>
              <w:rPr>
                <w:b/>
                <w:spacing w:val="5"/>
                <w:sz w:val="18"/>
              </w:rPr>
              <w:t xml:space="preserve"> </w:t>
            </w:r>
            <w:r>
              <w:rPr>
                <w:b/>
                <w:spacing w:val="-2"/>
                <w:sz w:val="18"/>
              </w:rPr>
              <w:t>Bridges</w:t>
            </w:r>
          </w:p>
        </w:tc>
        <w:tc>
          <w:tcPr>
            <w:tcW w:w="1151" w:type="dxa"/>
            <w:tcBorders>
              <w:left w:val="single" w:sz="12" w:space="0" w:color="BEBEBE"/>
              <w:right w:val="nil"/>
            </w:tcBorders>
            <w:shd w:val="clear" w:color="auto" w:fill="D9D9D9"/>
          </w:tcPr>
          <w:p w14:paraId="47C11E67" w14:textId="77777777" w:rsidR="003F3708" w:rsidRDefault="005D069D">
            <w:pPr>
              <w:pStyle w:val="TableParagraph"/>
              <w:spacing w:before="162"/>
              <w:ind w:right="130"/>
              <w:rPr>
                <w:b/>
                <w:sz w:val="14"/>
              </w:rPr>
            </w:pPr>
            <w:r>
              <w:rPr>
                <w:b/>
                <w:spacing w:val="-2"/>
                <w:sz w:val="14"/>
              </w:rPr>
              <w:t>310,049</w:t>
            </w:r>
          </w:p>
        </w:tc>
        <w:tc>
          <w:tcPr>
            <w:tcW w:w="979" w:type="dxa"/>
            <w:tcBorders>
              <w:left w:val="nil"/>
              <w:right w:val="nil"/>
            </w:tcBorders>
            <w:shd w:val="clear" w:color="auto" w:fill="D9D9D9"/>
          </w:tcPr>
          <w:p w14:paraId="56B822AB" w14:textId="77777777" w:rsidR="003F3708" w:rsidRDefault="005D069D">
            <w:pPr>
              <w:pStyle w:val="TableParagraph"/>
              <w:spacing w:before="162"/>
              <w:ind w:right="243"/>
              <w:rPr>
                <w:b/>
                <w:sz w:val="14"/>
              </w:rPr>
            </w:pPr>
            <w:r>
              <w:rPr>
                <w:b/>
                <w:spacing w:val="-10"/>
                <w:sz w:val="14"/>
              </w:rPr>
              <w:t>-</w:t>
            </w:r>
          </w:p>
        </w:tc>
        <w:tc>
          <w:tcPr>
            <w:tcW w:w="922" w:type="dxa"/>
            <w:tcBorders>
              <w:left w:val="nil"/>
              <w:right w:val="single" w:sz="12" w:space="0" w:color="BEBEBE"/>
            </w:tcBorders>
            <w:shd w:val="clear" w:color="auto" w:fill="D9D9D9"/>
          </w:tcPr>
          <w:p w14:paraId="7116DE5F" w14:textId="77777777" w:rsidR="003F3708" w:rsidRDefault="005D069D">
            <w:pPr>
              <w:pStyle w:val="TableParagraph"/>
              <w:spacing w:before="162"/>
              <w:ind w:right="48"/>
              <w:rPr>
                <w:b/>
                <w:sz w:val="14"/>
              </w:rPr>
            </w:pPr>
            <w:r>
              <w:rPr>
                <w:b/>
                <w:spacing w:val="-2"/>
                <w:sz w:val="14"/>
              </w:rPr>
              <w:t>310,049</w:t>
            </w:r>
          </w:p>
        </w:tc>
        <w:tc>
          <w:tcPr>
            <w:tcW w:w="958" w:type="dxa"/>
            <w:tcBorders>
              <w:left w:val="single" w:sz="12" w:space="0" w:color="BEBEBE"/>
            </w:tcBorders>
            <w:shd w:val="clear" w:color="auto" w:fill="D9D9D9"/>
          </w:tcPr>
          <w:p w14:paraId="155DE411" w14:textId="77777777" w:rsidR="003F3708" w:rsidRDefault="005D069D">
            <w:pPr>
              <w:pStyle w:val="TableParagraph"/>
              <w:spacing w:before="162"/>
              <w:ind w:right="56"/>
              <w:rPr>
                <w:b/>
                <w:sz w:val="14"/>
              </w:rPr>
            </w:pPr>
            <w:r>
              <w:rPr>
                <w:b/>
                <w:spacing w:val="-2"/>
                <w:sz w:val="14"/>
              </w:rPr>
              <w:t>310,049</w:t>
            </w:r>
          </w:p>
        </w:tc>
        <w:tc>
          <w:tcPr>
            <w:tcW w:w="958" w:type="dxa"/>
            <w:shd w:val="clear" w:color="auto" w:fill="D9D9D9"/>
          </w:tcPr>
          <w:p w14:paraId="4E0315E6" w14:textId="77777777" w:rsidR="003F3708" w:rsidRDefault="005D069D">
            <w:pPr>
              <w:pStyle w:val="TableParagraph"/>
              <w:spacing w:before="162"/>
              <w:ind w:right="56"/>
              <w:rPr>
                <w:b/>
                <w:sz w:val="14"/>
              </w:rPr>
            </w:pPr>
            <w:r>
              <w:rPr>
                <w:b/>
                <w:spacing w:val="-2"/>
                <w:sz w:val="14"/>
              </w:rPr>
              <w:t>310,049</w:t>
            </w:r>
          </w:p>
        </w:tc>
        <w:tc>
          <w:tcPr>
            <w:tcW w:w="958" w:type="dxa"/>
            <w:shd w:val="clear" w:color="auto" w:fill="D9D9D9"/>
          </w:tcPr>
          <w:p w14:paraId="676BFB75" w14:textId="77777777" w:rsidR="003F3708" w:rsidRDefault="005D069D">
            <w:pPr>
              <w:pStyle w:val="TableParagraph"/>
              <w:spacing w:before="162"/>
              <w:ind w:right="57"/>
              <w:rPr>
                <w:b/>
                <w:sz w:val="14"/>
              </w:rPr>
            </w:pPr>
            <w:r>
              <w:rPr>
                <w:b/>
                <w:spacing w:val="-2"/>
                <w:sz w:val="14"/>
              </w:rPr>
              <w:t>310,049</w:t>
            </w:r>
          </w:p>
        </w:tc>
      </w:tr>
      <w:tr w:rsidR="003F3708" w14:paraId="7F80F662" w14:textId="77777777">
        <w:trPr>
          <w:trHeight w:val="496"/>
        </w:trPr>
        <w:tc>
          <w:tcPr>
            <w:tcW w:w="10391" w:type="dxa"/>
            <w:gridSpan w:val="2"/>
            <w:tcBorders>
              <w:left w:val="nil"/>
              <w:right w:val="single" w:sz="12" w:space="0" w:color="BEBEBE"/>
            </w:tcBorders>
          </w:tcPr>
          <w:p w14:paraId="2D2D7BF2" w14:textId="77777777" w:rsidR="003F3708" w:rsidRDefault="005D069D">
            <w:pPr>
              <w:pStyle w:val="TableParagraph"/>
              <w:spacing w:before="141"/>
              <w:ind w:left="30"/>
              <w:jc w:val="left"/>
              <w:rPr>
                <w:b/>
                <w:sz w:val="18"/>
              </w:rPr>
            </w:pPr>
            <w:r>
              <w:rPr>
                <w:b/>
                <w:spacing w:val="-2"/>
                <w:sz w:val="18"/>
              </w:rPr>
              <w:t>Drainage</w:t>
            </w:r>
          </w:p>
        </w:tc>
        <w:tc>
          <w:tcPr>
            <w:tcW w:w="3052" w:type="dxa"/>
            <w:gridSpan w:val="3"/>
            <w:tcBorders>
              <w:left w:val="single" w:sz="12" w:space="0" w:color="BEBEBE"/>
              <w:right w:val="single" w:sz="12" w:space="0" w:color="BEBEBE"/>
            </w:tcBorders>
            <w:shd w:val="clear" w:color="auto" w:fill="F1F1F1"/>
          </w:tcPr>
          <w:p w14:paraId="44F8C81C" w14:textId="77777777" w:rsidR="003F3708" w:rsidRDefault="003F3708">
            <w:pPr>
              <w:pStyle w:val="TableParagraph"/>
              <w:spacing w:before="0"/>
              <w:jc w:val="left"/>
              <w:rPr>
                <w:rFonts w:ascii="Times New Roman"/>
                <w:sz w:val="14"/>
              </w:rPr>
            </w:pPr>
          </w:p>
        </w:tc>
        <w:tc>
          <w:tcPr>
            <w:tcW w:w="958" w:type="dxa"/>
            <w:tcBorders>
              <w:left w:val="single" w:sz="12" w:space="0" w:color="BEBEBE"/>
            </w:tcBorders>
          </w:tcPr>
          <w:p w14:paraId="1721A1CE" w14:textId="77777777" w:rsidR="003F3708" w:rsidRDefault="003F3708">
            <w:pPr>
              <w:pStyle w:val="TableParagraph"/>
              <w:spacing w:before="0"/>
              <w:jc w:val="left"/>
              <w:rPr>
                <w:rFonts w:ascii="Times New Roman"/>
                <w:sz w:val="14"/>
              </w:rPr>
            </w:pPr>
          </w:p>
        </w:tc>
        <w:tc>
          <w:tcPr>
            <w:tcW w:w="958" w:type="dxa"/>
          </w:tcPr>
          <w:p w14:paraId="00492831" w14:textId="77777777" w:rsidR="003F3708" w:rsidRDefault="003F3708">
            <w:pPr>
              <w:pStyle w:val="TableParagraph"/>
              <w:spacing w:before="0"/>
              <w:jc w:val="left"/>
              <w:rPr>
                <w:rFonts w:ascii="Times New Roman"/>
                <w:sz w:val="14"/>
              </w:rPr>
            </w:pPr>
          </w:p>
        </w:tc>
        <w:tc>
          <w:tcPr>
            <w:tcW w:w="958" w:type="dxa"/>
          </w:tcPr>
          <w:p w14:paraId="119796CD" w14:textId="77777777" w:rsidR="003F3708" w:rsidRDefault="003F3708">
            <w:pPr>
              <w:pStyle w:val="TableParagraph"/>
              <w:spacing w:before="0"/>
              <w:jc w:val="left"/>
              <w:rPr>
                <w:rFonts w:ascii="Times New Roman"/>
                <w:sz w:val="14"/>
              </w:rPr>
            </w:pPr>
          </w:p>
        </w:tc>
      </w:tr>
      <w:tr w:rsidR="003F3708" w14:paraId="1E39FE81" w14:textId="77777777">
        <w:trPr>
          <w:trHeight w:val="239"/>
        </w:trPr>
        <w:tc>
          <w:tcPr>
            <w:tcW w:w="3765" w:type="dxa"/>
            <w:tcBorders>
              <w:left w:val="nil"/>
              <w:right w:val="nil"/>
            </w:tcBorders>
          </w:tcPr>
          <w:p w14:paraId="117919DA" w14:textId="77777777" w:rsidR="003F3708" w:rsidRDefault="005D069D">
            <w:pPr>
              <w:pStyle w:val="TableParagraph"/>
              <w:spacing w:before="38"/>
              <w:ind w:left="25"/>
              <w:jc w:val="left"/>
              <w:rPr>
                <w:b/>
                <w:sz w:val="14"/>
              </w:rPr>
            </w:pPr>
            <w:r>
              <w:rPr>
                <w:b/>
                <w:sz w:val="14"/>
              </w:rPr>
              <w:t>Flood</w:t>
            </w:r>
            <w:r>
              <w:rPr>
                <w:b/>
                <w:spacing w:val="6"/>
                <w:sz w:val="14"/>
              </w:rPr>
              <w:t xml:space="preserve"> </w:t>
            </w:r>
            <w:r>
              <w:rPr>
                <w:b/>
                <w:sz w:val="14"/>
              </w:rPr>
              <w:t>and</w:t>
            </w:r>
            <w:r>
              <w:rPr>
                <w:b/>
                <w:spacing w:val="7"/>
                <w:sz w:val="14"/>
              </w:rPr>
              <w:t xml:space="preserve"> </w:t>
            </w:r>
            <w:r>
              <w:rPr>
                <w:b/>
                <w:sz w:val="14"/>
              </w:rPr>
              <w:t>Drainage</w:t>
            </w:r>
            <w:r>
              <w:rPr>
                <w:b/>
                <w:spacing w:val="6"/>
                <w:sz w:val="14"/>
              </w:rPr>
              <w:t xml:space="preserve"> </w:t>
            </w:r>
            <w:r>
              <w:rPr>
                <w:b/>
                <w:sz w:val="14"/>
              </w:rPr>
              <w:t>management</w:t>
            </w:r>
            <w:r>
              <w:rPr>
                <w:b/>
                <w:spacing w:val="5"/>
                <w:sz w:val="14"/>
              </w:rPr>
              <w:t xml:space="preserve"> </w:t>
            </w:r>
            <w:r>
              <w:rPr>
                <w:b/>
                <w:sz w:val="14"/>
              </w:rPr>
              <w:t>Core</w:t>
            </w:r>
            <w:r>
              <w:rPr>
                <w:b/>
                <w:spacing w:val="6"/>
                <w:sz w:val="14"/>
              </w:rPr>
              <w:t xml:space="preserve"> </w:t>
            </w:r>
            <w:r>
              <w:rPr>
                <w:b/>
                <w:spacing w:val="-2"/>
                <w:sz w:val="14"/>
              </w:rPr>
              <w:t>Program</w:t>
            </w:r>
          </w:p>
        </w:tc>
        <w:tc>
          <w:tcPr>
            <w:tcW w:w="6626" w:type="dxa"/>
            <w:tcBorders>
              <w:left w:val="nil"/>
              <w:right w:val="single" w:sz="12" w:space="0" w:color="BEBEBE"/>
            </w:tcBorders>
          </w:tcPr>
          <w:p w14:paraId="6DE17CCF" w14:textId="77777777" w:rsidR="003F3708" w:rsidRDefault="005D069D">
            <w:pPr>
              <w:pStyle w:val="TableParagraph"/>
              <w:spacing w:before="38"/>
              <w:ind w:left="311"/>
              <w:jc w:val="left"/>
              <w:rPr>
                <w:sz w:val="14"/>
              </w:rPr>
            </w:pPr>
            <w:r>
              <w:rPr>
                <w:sz w:val="14"/>
              </w:rPr>
              <w:t>Core</w:t>
            </w:r>
            <w:r>
              <w:rPr>
                <w:spacing w:val="8"/>
                <w:sz w:val="14"/>
              </w:rPr>
              <w:t xml:space="preserve"> </w:t>
            </w:r>
            <w:r>
              <w:rPr>
                <w:sz w:val="14"/>
              </w:rPr>
              <w:t>program</w:t>
            </w:r>
            <w:r>
              <w:rPr>
                <w:spacing w:val="9"/>
                <w:sz w:val="14"/>
              </w:rPr>
              <w:t xml:space="preserve"> </w:t>
            </w:r>
            <w:r>
              <w:rPr>
                <w:sz w:val="14"/>
              </w:rPr>
              <w:t>of</w:t>
            </w:r>
            <w:r>
              <w:rPr>
                <w:spacing w:val="9"/>
                <w:sz w:val="14"/>
              </w:rPr>
              <w:t xml:space="preserve"> </w:t>
            </w:r>
            <w:r>
              <w:rPr>
                <w:sz w:val="14"/>
              </w:rPr>
              <w:t>drainage</w:t>
            </w:r>
            <w:r>
              <w:rPr>
                <w:spacing w:val="8"/>
                <w:sz w:val="14"/>
              </w:rPr>
              <w:t xml:space="preserve"> </w:t>
            </w:r>
            <w:r>
              <w:rPr>
                <w:sz w:val="14"/>
              </w:rPr>
              <w:t>related</w:t>
            </w:r>
            <w:r>
              <w:rPr>
                <w:spacing w:val="13"/>
                <w:sz w:val="14"/>
              </w:rPr>
              <w:t xml:space="preserve"> </w:t>
            </w:r>
            <w:r>
              <w:rPr>
                <w:sz w:val="14"/>
              </w:rPr>
              <w:t>works</w:t>
            </w:r>
            <w:r>
              <w:rPr>
                <w:spacing w:val="7"/>
                <w:sz w:val="14"/>
              </w:rPr>
              <w:t xml:space="preserve"> </w:t>
            </w:r>
            <w:r>
              <w:rPr>
                <w:sz w:val="14"/>
              </w:rPr>
              <w:t>including</w:t>
            </w:r>
            <w:r>
              <w:rPr>
                <w:spacing w:val="9"/>
                <w:sz w:val="14"/>
              </w:rPr>
              <w:t xml:space="preserve"> </w:t>
            </w:r>
            <w:r>
              <w:rPr>
                <w:sz w:val="14"/>
              </w:rPr>
              <w:t>upgrading</w:t>
            </w:r>
            <w:r>
              <w:rPr>
                <w:spacing w:val="10"/>
                <w:sz w:val="14"/>
              </w:rPr>
              <w:t xml:space="preserve"> </w:t>
            </w:r>
            <w:r>
              <w:rPr>
                <w:sz w:val="14"/>
              </w:rPr>
              <w:t>main</w:t>
            </w:r>
            <w:r>
              <w:rPr>
                <w:spacing w:val="13"/>
                <w:sz w:val="14"/>
              </w:rPr>
              <w:t xml:space="preserve"> </w:t>
            </w:r>
            <w:r>
              <w:rPr>
                <w:sz w:val="14"/>
              </w:rPr>
              <w:t>drainage</w:t>
            </w:r>
            <w:r>
              <w:rPr>
                <w:spacing w:val="8"/>
                <w:sz w:val="14"/>
              </w:rPr>
              <w:t xml:space="preserve"> </w:t>
            </w:r>
            <w:r>
              <w:rPr>
                <w:spacing w:val="-2"/>
                <w:sz w:val="14"/>
              </w:rPr>
              <w:t>infrastructure.</w:t>
            </w:r>
          </w:p>
        </w:tc>
        <w:tc>
          <w:tcPr>
            <w:tcW w:w="1151" w:type="dxa"/>
            <w:tcBorders>
              <w:left w:val="single" w:sz="12" w:space="0" w:color="BEBEBE"/>
              <w:right w:val="nil"/>
            </w:tcBorders>
            <w:shd w:val="clear" w:color="auto" w:fill="F1F1F1"/>
          </w:tcPr>
          <w:p w14:paraId="7E7E0F60" w14:textId="77777777" w:rsidR="003F3708" w:rsidRDefault="005D069D">
            <w:pPr>
              <w:pStyle w:val="TableParagraph"/>
              <w:spacing w:before="33"/>
              <w:ind w:right="130"/>
              <w:rPr>
                <w:sz w:val="14"/>
              </w:rPr>
            </w:pPr>
            <w:r>
              <w:rPr>
                <w:spacing w:val="-2"/>
                <w:sz w:val="14"/>
              </w:rPr>
              <w:t>2,639,625</w:t>
            </w:r>
          </w:p>
        </w:tc>
        <w:tc>
          <w:tcPr>
            <w:tcW w:w="979" w:type="dxa"/>
            <w:tcBorders>
              <w:left w:val="nil"/>
              <w:right w:val="nil"/>
            </w:tcBorders>
            <w:shd w:val="clear" w:color="auto" w:fill="F1F1F1"/>
          </w:tcPr>
          <w:p w14:paraId="4520D195" w14:textId="77777777" w:rsidR="003F3708" w:rsidRDefault="005D069D">
            <w:pPr>
              <w:pStyle w:val="TableParagraph"/>
              <w:spacing w:before="33"/>
              <w:ind w:right="243"/>
              <w:rPr>
                <w:sz w:val="14"/>
              </w:rPr>
            </w:pPr>
            <w:r>
              <w:rPr>
                <w:spacing w:val="-10"/>
                <w:sz w:val="14"/>
              </w:rPr>
              <w:t>-</w:t>
            </w:r>
          </w:p>
        </w:tc>
        <w:tc>
          <w:tcPr>
            <w:tcW w:w="922" w:type="dxa"/>
            <w:tcBorders>
              <w:left w:val="nil"/>
              <w:right w:val="single" w:sz="12" w:space="0" w:color="BEBEBE"/>
            </w:tcBorders>
            <w:shd w:val="clear" w:color="auto" w:fill="F1F1F1"/>
          </w:tcPr>
          <w:p w14:paraId="171516C6" w14:textId="77777777" w:rsidR="003F3708" w:rsidRDefault="005D069D">
            <w:pPr>
              <w:pStyle w:val="TableParagraph"/>
              <w:spacing w:before="33"/>
              <w:ind w:right="48"/>
              <w:rPr>
                <w:b/>
                <w:sz w:val="14"/>
              </w:rPr>
            </w:pPr>
            <w:r>
              <w:rPr>
                <w:b/>
                <w:spacing w:val="-2"/>
                <w:sz w:val="14"/>
              </w:rPr>
              <w:t>2,639,625</w:t>
            </w:r>
          </w:p>
        </w:tc>
        <w:tc>
          <w:tcPr>
            <w:tcW w:w="958" w:type="dxa"/>
            <w:tcBorders>
              <w:left w:val="single" w:sz="12" w:space="0" w:color="BEBEBE"/>
            </w:tcBorders>
          </w:tcPr>
          <w:p w14:paraId="1F177503" w14:textId="77777777" w:rsidR="003F3708" w:rsidRDefault="005D069D">
            <w:pPr>
              <w:pStyle w:val="TableParagraph"/>
              <w:spacing w:before="33"/>
              <w:ind w:right="56"/>
              <w:rPr>
                <w:sz w:val="14"/>
              </w:rPr>
            </w:pPr>
            <w:r>
              <w:rPr>
                <w:spacing w:val="-2"/>
                <w:sz w:val="14"/>
              </w:rPr>
              <w:t>2,692,417</w:t>
            </w:r>
          </w:p>
        </w:tc>
        <w:tc>
          <w:tcPr>
            <w:tcW w:w="958" w:type="dxa"/>
          </w:tcPr>
          <w:p w14:paraId="61F0A7B7" w14:textId="77777777" w:rsidR="003F3708" w:rsidRDefault="005D069D">
            <w:pPr>
              <w:pStyle w:val="TableParagraph"/>
              <w:spacing w:before="33"/>
              <w:ind w:right="57"/>
              <w:rPr>
                <w:sz w:val="14"/>
              </w:rPr>
            </w:pPr>
            <w:r>
              <w:rPr>
                <w:spacing w:val="-2"/>
                <w:sz w:val="14"/>
              </w:rPr>
              <w:t>2,746,265</w:t>
            </w:r>
          </w:p>
        </w:tc>
        <w:tc>
          <w:tcPr>
            <w:tcW w:w="958" w:type="dxa"/>
          </w:tcPr>
          <w:p w14:paraId="685EF716" w14:textId="77777777" w:rsidR="003F3708" w:rsidRDefault="005D069D">
            <w:pPr>
              <w:pStyle w:val="TableParagraph"/>
              <w:spacing w:before="33"/>
              <w:ind w:right="57"/>
              <w:rPr>
                <w:sz w:val="14"/>
              </w:rPr>
            </w:pPr>
            <w:r>
              <w:rPr>
                <w:spacing w:val="-2"/>
                <w:sz w:val="14"/>
              </w:rPr>
              <w:t>2,801,191</w:t>
            </w:r>
          </w:p>
        </w:tc>
      </w:tr>
      <w:tr w:rsidR="003F3708" w14:paraId="7BC6E0F0" w14:textId="77777777">
        <w:trPr>
          <w:trHeight w:val="496"/>
        </w:trPr>
        <w:tc>
          <w:tcPr>
            <w:tcW w:w="3765" w:type="dxa"/>
            <w:tcBorders>
              <w:left w:val="nil"/>
              <w:right w:val="nil"/>
            </w:tcBorders>
          </w:tcPr>
          <w:p w14:paraId="31E569D7" w14:textId="77777777" w:rsidR="003F3708" w:rsidRDefault="005D069D">
            <w:pPr>
              <w:pStyle w:val="TableParagraph"/>
              <w:spacing w:before="165"/>
              <w:ind w:left="25"/>
              <w:jc w:val="left"/>
              <w:rPr>
                <w:b/>
                <w:sz w:val="14"/>
              </w:rPr>
            </w:pPr>
            <w:r>
              <w:rPr>
                <w:b/>
                <w:sz w:val="14"/>
              </w:rPr>
              <w:t>Drainage</w:t>
            </w:r>
            <w:r>
              <w:rPr>
                <w:b/>
                <w:spacing w:val="5"/>
                <w:sz w:val="14"/>
              </w:rPr>
              <w:t xml:space="preserve"> </w:t>
            </w:r>
            <w:r>
              <w:rPr>
                <w:b/>
                <w:sz w:val="14"/>
              </w:rPr>
              <w:t>Renewal</w:t>
            </w:r>
            <w:r>
              <w:rPr>
                <w:b/>
                <w:spacing w:val="7"/>
                <w:sz w:val="14"/>
              </w:rPr>
              <w:t xml:space="preserve"> </w:t>
            </w:r>
            <w:r>
              <w:rPr>
                <w:b/>
                <w:sz w:val="14"/>
              </w:rPr>
              <w:t>-</w:t>
            </w:r>
            <w:r>
              <w:rPr>
                <w:b/>
                <w:spacing w:val="5"/>
                <w:sz w:val="14"/>
              </w:rPr>
              <w:t xml:space="preserve"> </w:t>
            </w:r>
            <w:r>
              <w:rPr>
                <w:b/>
                <w:sz w:val="14"/>
              </w:rPr>
              <w:t>Core</w:t>
            </w:r>
            <w:r>
              <w:rPr>
                <w:b/>
                <w:spacing w:val="5"/>
                <w:sz w:val="14"/>
              </w:rPr>
              <w:t xml:space="preserve"> </w:t>
            </w:r>
            <w:r>
              <w:rPr>
                <w:b/>
                <w:spacing w:val="-2"/>
                <w:sz w:val="14"/>
              </w:rPr>
              <w:t>Program</w:t>
            </w:r>
          </w:p>
        </w:tc>
        <w:tc>
          <w:tcPr>
            <w:tcW w:w="6626" w:type="dxa"/>
            <w:tcBorders>
              <w:left w:val="nil"/>
              <w:right w:val="single" w:sz="12" w:space="0" w:color="BEBEBE"/>
            </w:tcBorders>
          </w:tcPr>
          <w:p w14:paraId="491A21D1" w14:textId="77777777" w:rsidR="003F3708" w:rsidRDefault="005D069D">
            <w:pPr>
              <w:pStyle w:val="TableParagraph"/>
              <w:spacing w:before="69" w:line="268" w:lineRule="auto"/>
              <w:ind w:left="311" w:right="159"/>
              <w:jc w:val="left"/>
              <w:rPr>
                <w:sz w:val="14"/>
              </w:rPr>
            </w:pPr>
            <w:r>
              <w:rPr>
                <w:sz w:val="14"/>
              </w:rPr>
              <w:t>Core program for the renewal of drainage infrastructure to reduce the likelihood of property flooding</w:t>
            </w:r>
            <w:r>
              <w:rPr>
                <w:spacing w:val="40"/>
                <w:sz w:val="14"/>
              </w:rPr>
              <w:t xml:space="preserve"> </w:t>
            </w:r>
            <w:r>
              <w:rPr>
                <w:spacing w:val="-2"/>
                <w:sz w:val="14"/>
              </w:rPr>
              <w:t>events.</w:t>
            </w:r>
          </w:p>
        </w:tc>
        <w:tc>
          <w:tcPr>
            <w:tcW w:w="1151" w:type="dxa"/>
            <w:tcBorders>
              <w:left w:val="single" w:sz="12" w:space="0" w:color="BEBEBE"/>
              <w:right w:val="nil"/>
            </w:tcBorders>
            <w:shd w:val="clear" w:color="auto" w:fill="F1F1F1"/>
          </w:tcPr>
          <w:p w14:paraId="0A90180F" w14:textId="77777777" w:rsidR="003F3708" w:rsidRDefault="005D069D">
            <w:pPr>
              <w:pStyle w:val="TableParagraph"/>
              <w:spacing w:before="162"/>
              <w:ind w:right="130"/>
              <w:rPr>
                <w:sz w:val="14"/>
              </w:rPr>
            </w:pPr>
            <w:r>
              <w:rPr>
                <w:spacing w:val="-2"/>
                <w:sz w:val="14"/>
              </w:rPr>
              <w:t>3,514,423</w:t>
            </w:r>
          </w:p>
        </w:tc>
        <w:tc>
          <w:tcPr>
            <w:tcW w:w="979" w:type="dxa"/>
            <w:tcBorders>
              <w:left w:val="nil"/>
              <w:right w:val="nil"/>
            </w:tcBorders>
            <w:shd w:val="clear" w:color="auto" w:fill="F1F1F1"/>
          </w:tcPr>
          <w:p w14:paraId="54F7B5B7" w14:textId="77777777" w:rsidR="003F3708" w:rsidRDefault="005D069D">
            <w:pPr>
              <w:pStyle w:val="TableParagraph"/>
              <w:spacing w:before="162"/>
              <w:ind w:right="243"/>
              <w:rPr>
                <w:sz w:val="14"/>
              </w:rPr>
            </w:pPr>
            <w:r>
              <w:rPr>
                <w:spacing w:val="-10"/>
                <w:sz w:val="14"/>
              </w:rPr>
              <w:t>-</w:t>
            </w:r>
          </w:p>
        </w:tc>
        <w:tc>
          <w:tcPr>
            <w:tcW w:w="922" w:type="dxa"/>
            <w:tcBorders>
              <w:left w:val="nil"/>
              <w:right w:val="single" w:sz="12" w:space="0" w:color="BEBEBE"/>
            </w:tcBorders>
            <w:shd w:val="clear" w:color="auto" w:fill="F1F1F1"/>
          </w:tcPr>
          <w:p w14:paraId="3E030526" w14:textId="77777777" w:rsidR="003F3708" w:rsidRDefault="005D069D">
            <w:pPr>
              <w:pStyle w:val="TableParagraph"/>
              <w:spacing w:before="162"/>
              <w:ind w:right="48"/>
              <w:rPr>
                <w:b/>
                <w:sz w:val="14"/>
              </w:rPr>
            </w:pPr>
            <w:r>
              <w:rPr>
                <w:b/>
                <w:spacing w:val="-2"/>
                <w:sz w:val="14"/>
              </w:rPr>
              <w:t>3,514,423</w:t>
            </w:r>
          </w:p>
        </w:tc>
        <w:tc>
          <w:tcPr>
            <w:tcW w:w="958" w:type="dxa"/>
            <w:tcBorders>
              <w:left w:val="single" w:sz="12" w:space="0" w:color="BEBEBE"/>
            </w:tcBorders>
          </w:tcPr>
          <w:p w14:paraId="14E94A37" w14:textId="77777777" w:rsidR="003F3708" w:rsidRDefault="005D069D">
            <w:pPr>
              <w:pStyle w:val="TableParagraph"/>
              <w:spacing w:before="162"/>
              <w:ind w:right="56"/>
              <w:rPr>
                <w:sz w:val="14"/>
              </w:rPr>
            </w:pPr>
            <w:r>
              <w:rPr>
                <w:spacing w:val="-2"/>
                <w:sz w:val="14"/>
              </w:rPr>
              <w:t>3,585,403</w:t>
            </w:r>
          </w:p>
        </w:tc>
        <w:tc>
          <w:tcPr>
            <w:tcW w:w="958" w:type="dxa"/>
          </w:tcPr>
          <w:p w14:paraId="54D0D76D" w14:textId="77777777" w:rsidR="003F3708" w:rsidRDefault="005D069D">
            <w:pPr>
              <w:pStyle w:val="TableParagraph"/>
              <w:spacing w:before="162"/>
              <w:ind w:right="57"/>
              <w:rPr>
                <w:sz w:val="14"/>
              </w:rPr>
            </w:pPr>
            <w:r>
              <w:rPr>
                <w:spacing w:val="-2"/>
                <w:sz w:val="14"/>
              </w:rPr>
              <w:t>3,692,372</w:t>
            </w:r>
          </w:p>
        </w:tc>
        <w:tc>
          <w:tcPr>
            <w:tcW w:w="958" w:type="dxa"/>
          </w:tcPr>
          <w:p w14:paraId="6AE55A52" w14:textId="77777777" w:rsidR="003F3708" w:rsidRDefault="005D069D">
            <w:pPr>
              <w:pStyle w:val="TableParagraph"/>
              <w:spacing w:before="162"/>
              <w:ind w:right="57"/>
              <w:rPr>
                <w:sz w:val="14"/>
              </w:rPr>
            </w:pPr>
            <w:r>
              <w:rPr>
                <w:spacing w:val="-2"/>
                <w:sz w:val="14"/>
              </w:rPr>
              <w:t>3,803,010</w:t>
            </w:r>
          </w:p>
        </w:tc>
      </w:tr>
      <w:tr w:rsidR="003F3708" w14:paraId="0F2650AC" w14:textId="77777777">
        <w:trPr>
          <w:trHeight w:val="496"/>
        </w:trPr>
        <w:tc>
          <w:tcPr>
            <w:tcW w:w="3765" w:type="dxa"/>
            <w:tcBorders>
              <w:left w:val="nil"/>
              <w:right w:val="nil"/>
            </w:tcBorders>
          </w:tcPr>
          <w:p w14:paraId="17B05FC9" w14:textId="77777777" w:rsidR="003F3708" w:rsidRDefault="005D069D">
            <w:pPr>
              <w:pStyle w:val="TableParagraph"/>
              <w:spacing w:before="165"/>
              <w:ind w:left="25"/>
              <w:jc w:val="left"/>
              <w:rPr>
                <w:b/>
                <w:sz w:val="14"/>
              </w:rPr>
            </w:pPr>
            <w:r>
              <w:rPr>
                <w:b/>
                <w:sz w:val="14"/>
              </w:rPr>
              <w:t>Drainage</w:t>
            </w:r>
            <w:r>
              <w:rPr>
                <w:b/>
                <w:spacing w:val="5"/>
                <w:sz w:val="14"/>
              </w:rPr>
              <w:t xml:space="preserve"> </w:t>
            </w:r>
            <w:r>
              <w:rPr>
                <w:b/>
                <w:sz w:val="14"/>
              </w:rPr>
              <w:t>Renewal</w:t>
            </w:r>
            <w:r>
              <w:rPr>
                <w:b/>
                <w:spacing w:val="7"/>
                <w:sz w:val="14"/>
              </w:rPr>
              <w:t xml:space="preserve"> </w:t>
            </w:r>
            <w:r>
              <w:rPr>
                <w:b/>
                <w:sz w:val="14"/>
              </w:rPr>
              <w:t>-</w:t>
            </w:r>
            <w:r>
              <w:rPr>
                <w:b/>
                <w:spacing w:val="5"/>
                <w:sz w:val="14"/>
              </w:rPr>
              <w:t xml:space="preserve"> </w:t>
            </w:r>
            <w:r>
              <w:rPr>
                <w:b/>
                <w:spacing w:val="-4"/>
                <w:sz w:val="14"/>
              </w:rPr>
              <w:t>WSUD</w:t>
            </w:r>
          </w:p>
        </w:tc>
        <w:tc>
          <w:tcPr>
            <w:tcW w:w="6626" w:type="dxa"/>
            <w:tcBorders>
              <w:left w:val="nil"/>
              <w:right w:val="single" w:sz="12" w:space="0" w:color="BEBEBE"/>
            </w:tcBorders>
          </w:tcPr>
          <w:p w14:paraId="64575A97" w14:textId="77777777" w:rsidR="003F3708" w:rsidRDefault="005D069D">
            <w:pPr>
              <w:pStyle w:val="TableParagraph"/>
              <w:spacing w:before="69" w:line="268" w:lineRule="auto"/>
              <w:ind w:left="311"/>
              <w:jc w:val="left"/>
              <w:rPr>
                <w:sz w:val="14"/>
              </w:rPr>
            </w:pPr>
            <w:r>
              <w:rPr>
                <w:sz w:val="14"/>
              </w:rPr>
              <w:t>Water-sensitive urban design (WSUD) is a land planning and engineering design approach to minimise</w:t>
            </w:r>
            <w:r>
              <w:rPr>
                <w:spacing w:val="40"/>
                <w:sz w:val="14"/>
              </w:rPr>
              <w:t xml:space="preserve"> </w:t>
            </w:r>
            <w:r>
              <w:rPr>
                <w:sz w:val="14"/>
              </w:rPr>
              <w:t>environmental degradation and improve aesthetic and recreational appeal.</w:t>
            </w:r>
          </w:p>
        </w:tc>
        <w:tc>
          <w:tcPr>
            <w:tcW w:w="1151" w:type="dxa"/>
            <w:tcBorders>
              <w:left w:val="single" w:sz="12" w:space="0" w:color="BEBEBE"/>
              <w:right w:val="nil"/>
            </w:tcBorders>
            <w:shd w:val="clear" w:color="auto" w:fill="F1F1F1"/>
          </w:tcPr>
          <w:p w14:paraId="063B3205" w14:textId="77777777" w:rsidR="003F3708" w:rsidRDefault="005D069D">
            <w:pPr>
              <w:pStyle w:val="TableParagraph"/>
              <w:spacing w:before="162"/>
              <w:ind w:right="130"/>
              <w:rPr>
                <w:sz w:val="14"/>
              </w:rPr>
            </w:pPr>
            <w:r>
              <w:rPr>
                <w:spacing w:val="-2"/>
                <w:sz w:val="14"/>
              </w:rPr>
              <w:t>2,147,999</w:t>
            </w:r>
          </w:p>
        </w:tc>
        <w:tc>
          <w:tcPr>
            <w:tcW w:w="979" w:type="dxa"/>
            <w:tcBorders>
              <w:left w:val="nil"/>
              <w:right w:val="nil"/>
            </w:tcBorders>
            <w:shd w:val="clear" w:color="auto" w:fill="F1F1F1"/>
          </w:tcPr>
          <w:p w14:paraId="27FA9128" w14:textId="77777777" w:rsidR="003F3708" w:rsidRDefault="005D069D">
            <w:pPr>
              <w:pStyle w:val="TableParagraph"/>
              <w:spacing w:before="162"/>
              <w:ind w:right="243"/>
              <w:rPr>
                <w:sz w:val="14"/>
              </w:rPr>
            </w:pPr>
            <w:r>
              <w:rPr>
                <w:spacing w:val="-10"/>
                <w:sz w:val="14"/>
              </w:rPr>
              <w:t>-</w:t>
            </w:r>
          </w:p>
        </w:tc>
        <w:tc>
          <w:tcPr>
            <w:tcW w:w="922" w:type="dxa"/>
            <w:tcBorders>
              <w:left w:val="nil"/>
              <w:right w:val="single" w:sz="12" w:space="0" w:color="BEBEBE"/>
            </w:tcBorders>
            <w:shd w:val="clear" w:color="auto" w:fill="F1F1F1"/>
          </w:tcPr>
          <w:p w14:paraId="529F6CDE" w14:textId="77777777" w:rsidR="003F3708" w:rsidRDefault="005D069D">
            <w:pPr>
              <w:pStyle w:val="TableParagraph"/>
              <w:spacing w:before="162"/>
              <w:ind w:right="48"/>
              <w:rPr>
                <w:b/>
                <w:sz w:val="14"/>
              </w:rPr>
            </w:pPr>
            <w:r>
              <w:rPr>
                <w:b/>
                <w:spacing w:val="-2"/>
                <w:sz w:val="14"/>
              </w:rPr>
              <w:t>2,147,999</w:t>
            </w:r>
          </w:p>
        </w:tc>
        <w:tc>
          <w:tcPr>
            <w:tcW w:w="958" w:type="dxa"/>
            <w:tcBorders>
              <w:left w:val="single" w:sz="12" w:space="0" w:color="BEBEBE"/>
            </w:tcBorders>
          </w:tcPr>
          <w:p w14:paraId="49206979" w14:textId="77777777" w:rsidR="003F3708" w:rsidRDefault="005D069D">
            <w:pPr>
              <w:pStyle w:val="TableParagraph"/>
              <w:spacing w:before="162"/>
              <w:ind w:right="56"/>
              <w:rPr>
                <w:sz w:val="14"/>
              </w:rPr>
            </w:pPr>
            <w:r>
              <w:rPr>
                <w:spacing w:val="-2"/>
                <w:sz w:val="14"/>
              </w:rPr>
              <w:t>862,182</w:t>
            </w:r>
          </w:p>
        </w:tc>
        <w:tc>
          <w:tcPr>
            <w:tcW w:w="958" w:type="dxa"/>
          </w:tcPr>
          <w:p w14:paraId="7B7B2537" w14:textId="77777777" w:rsidR="003F3708" w:rsidRDefault="005D069D">
            <w:pPr>
              <w:pStyle w:val="TableParagraph"/>
              <w:spacing w:before="162"/>
              <w:ind w:right="56"/>
              <w:rPr>
                <w:sz w:val="14"/>
              </w:rPr>
            </w:pPr>
            <w:r>
              <w:rPr>
                <w:spacing w:val="-2"/>
                <w:sz w:val="14"/>
              </w:rPr>
              <w:t>888,829</w:t>
            </w:r>
          </w:p>
        </w:tc>
        <w:tc>
          <w:tcPr>
            <w:tcW w:w="958" w:type="dxa"/>
          </w:tcPr>
          <w:p w14:paraId="3E4F9C27" w14:textId="77777777" w:rsidR="003F3708" w:rsidRDefault="005D069D">
            <w:pPr>
              <w:pStyle w:val="TableParagraph"/>
              <w:spacing w:before="162"/>
              <w:ind w:right="57"/>
              <w:rPr>
                <w:sz w:val="14"/>
              </w:rPr>
            </w:pPr>
            <w:r>
              <w:rPr>
                <w:spacing w:val="-2"/>
                <w:sz w:val="14"/>
              </w:rPr>
              <w:t>919,564</w:t>
            </w:r>
          </w:p>
        </w:tc>
      </w:tr>
      <w:tr w:rsidR="003F3708" w14:paraId="6A6D3F07" w14:textId="77777777">
        <w:trPr>
          <w:trHeight w:val="239"/>
        </w:trPr>
        <w:tc>
          <w:tcPr>
            <w:tcW w:w="3765" w:type="dxa"/>
            <w:tcBorders>
              <w:left w:val="nil"/>
              <w:right w:val="nil"/>
            </w:tcBorders>
          </w:tcPr>
          <w:p w14:paraId="4BF19B6B" w14:textId="77777777" w:rsidR="003F3708" w:rsidRDefault="005D069D">
            <w:pPr>
              <w:pStyle w:val="TableParagraph"/>
              <w:spacing w:before="38"/>
              <w:ind w:left="25"/>
              <w:jc w:val="left"/>
              <w:rPr>
                <w:b/>
                <w:sz w:val="14"/>
              </w:rPr>
            </w:pPr>
            <w:r>
              <w:rPr>
                <w:b/>
                <w:sz w:val="14"/>
              </w:rPr>
              <w:t>Retarding</w:t>
            </w:r>
            <w:r>
              <w:rPr>
                <w:b/>
                <w:spacing w:val="6"/>
                <w:sz w:val="14"/>
              </w:rPr>
              <w:t xml:space="preserve"> </w:t>
            </w:r>
            <w:r>
              <w:rPr>
                <w:b/>
                <w:sz w:val="14"/>
              </w:rPr>
              <w:t>basin</w:t>
            </w:r>
            <w:r>
              <w:rPr>
                <w:b/>
                <w:spacing w:val="5"/>
                <w:sz w:val="14"/>
              </w:rPr>
              <w:t xml:space="preserve"> </w:t>
            </w:r>
            <w:r>
              <w:rPr>
                <w:b/>
                <w:sz w:val="14"/>
              </w:rPr>
              <w:t>&amp;</w:t>
            </w:r>
            <w:r>
              <w:rPr>
                <w:b/>
                <w:spacing w:val="7"/>
                <w:sz w:val="14"/>
              </w:rPr>
              <w:t xml:space="preserve"> </w:t>
            </w:r>
            <w:r>
              <w:rPr>
                <w:b/>
                <w:sz w:val="14"/>
              </w:rPr>
              <w:t>Water</w:t>
            </w:r>
            <w:r>
              <w:rPr>
                <w:b/>
                <w:spacing w:val="6"/>
                <w:sz w:val="14"/>
              </w:rPr>
              <w:t xml:space="preserve"> </w:t>
            </w:r>
            <w:r>
              <w:rPr>
                <w:b/>
                <w:spacing w:val="-2"/>
                <w:sz w:val="14"/>
              </w:rPr>
              <w:t>Treatment</w:t>
            </w:r>
          </w:p>
        </w:tc>
        <w:tc>
          <w:tcPr>
            <w:tcW w:w="6626" w:type="dxa"/>
            <w:tcBorders>
              <w:left w:val="nil"/>
              <w:right w:val="single" w:sz="12" w:space="0" w:color="BEBEBE"/>
            </w:tcBorders>
          </w:tcPr>
          <w:p w14:paraId="0EE435E9" w14:textId="77777777" w:rsidR="003F3708" w:rsidRDefault="005D069D">
            <w:pPr>
              <w:pStyle w:val="TableParagraph"/>
              <w:spacing w:before="38"/>
              <w:ind w:left="311"/>
              <w:jc w:val="left"/>
              <w:rPr>
                <w:sz w:val="14"/>
              </w:rPr>
            </w:pPr>
            <w:r>
              <w:rPr>
                <w:sz w:val="14"/>
              </w:rPr>
              <w:t>Central</w:t>
            </w:r>
            <w:r>
              <w:rPr>
                <w:spacing w:val="8"/>
                <w:sz w:val="14"/>
              </w:rPr>
              <w:t xml:space="preserve"> </w:t>
            </w:r>
            <w:r>
              <w:rPr>
                <w:spacing w:val="-2"/>
                <w:sz w:val="14"/>
              </w:rPr>
              <w:t>Construction.</w:t>
            </w:r>
          </w:p>
        </w:tc>
        <w:tc>
          <w:tcPr>
            <w:tcW w:w="1151" w:type="dxa"/>
            <w:tcBorders>
              <w:left w:val="single" w:sz="12" w:space="0" w:color="BEBEBE"/>
              <w:right w:val="nil"/>
            </w:tcBorders>
            <w:shd w:val="clear" w:color="auto" w:fill="F1F1F1"/>
          </w:tcPr>
          <w:p w14:paraId="63F4DD8B" w14:textId="77777777" w:rsidR="003F3708" w:rsidRDefault="005D069D">
            <w:pPr>
              <w:pStyle w:val="TableParagraph"/>
              <w:spacing w:before="33"/>
              <w:ind w:right="274"/>
              <w:rPr>
                <w:sz w:val="14"/>
              </w:rPr>
            </w:pPr>
            <w:r>
              <w:rPr>
                <w:spacing w:val="-10"/>
                <w:sz w:val="14"/>
              </w:rPr>
              <w:t>-</w:t>
            </w:r>
          </w:p>
        </w:tc>
        <w:tc>
          <w:tcPr>
            <w:tcW w:w="979" w:type="dxa"/>
            <w:tcBorders>
              <w:left w:val="nil"/>
              <w:right w:val="nil"/>
            </w:tcBorders>
            <w:shd w:val="clear" w:color="auto" w:fill="F1F1F1"/>
          </w:tcPr>
          <w:p w14:paraId="43E41CA6" w14:textId="77777777" w:rsidR="003F3708" w:rsidRDefault="005D069D">
            <w:pPr>
              <w:pStyle w:val="TableParagraph"/>
              <w:spacing w:before="33"/>
              <w:ind w:right="243"/>
              <w:rPr>
                <w:sz w:val="14"/>
              </w:rPr>
            </w:pPr>
            <w:r>
              <w:rPr>
                <w:spacing w:val="-10"/>
                <w:sz w:val="14"/>
              </w:rPr>
              <w:t>-</w:t>
            </w:r>
          </w:p>
        </w:tc>
        <w:tc>
          <w:tcPr>
            <w:tcW w:w="922" w:type="dxa"/>
            <w:tcBorders>
              <w:left w:val="nil"/>
              <w:right w:val="single" w:sz="12" w:space="0" w:color="BEBEBE"/>
            </w:tcBorders>
            <w:shd w:val="clear" w:color="auto" w:fill="F1F1F1"/>
          </w:tcPr>
          <w:p w14:paraId="212BEF83" w14:textId="77777777" w:rsidR="003F3708" w:rsidRDefault="005D069D">
            <w:pPr>
              <w:pStyle w:val="TableParagraph"/>
              <w:spacing w:before="33"/>
              <w:ind w:right="192"/>
              <w:rPr>
                <w:b/>
                <w:sz w:val="14"/>
              </w:rPr>
            </w:pPr>
            <w:r>
              <w:rPr>
                <w:b/>
                <w:spacing w:val="-10"/>
                <w:sz w:val="14"/>
              </w:rPr>
              <w:t>-</w:t>
            </w:r>
          </w:p>
        </w:tc>
        <w:tc>
          <w:tcPr>
            <w:tcW w:w="958" w:type="dxa"/>
            <w:tcBorders>
              <w:left w:val="single" w:sz="12" w:space="0" w:color="BEBEBE"/>
            </w:tcBorders>
          </w:tcPr>
          <w:p w14:paraId="2D903AF3" w14:textId="77777777" w:rsidR="003F3708" w:rsidRDefault="005D069D">
            <w:pPr>
              <w:pStyle w:val="TableParagraph"/>
              <w:spacing w:before="33"/>
              <w:ind w:right="200"/>
              <w:rPr>
                <w:sz w:val="14"/>
              </w:rPr>
            </w:pPr>
            <w:r>
              <w:rPr>
                <w:spacing w:val="-10"/>
                <w:sz w:val="14"/>
              </w:rPr>
              <w:t>-</w:t>
            </w:r>
          </w:p>
        </w:tc>
        <w:tc>
          <w:tcPr>
            <w:tcW w:w="958" w:type="dxa"/>
          </w:tcPr>
          <w:p w14:paraId="11324543" w14:textId="77777777" w:rsidR="003F3708" w:rsidRDefault="005D069D">
            <w:pPr>
              <w:pStyle w:val="TableParagraph"/>
              <w:spacing w:before="33"/>
              <w:ind w:right="56"/>
              <w:rPr>
                <w:sz w:val="14"/>
              </w:rPr>
            </w:pPr>
            <w:r>
              <w:rPr>
                <w:spacing w:val="-2"/>
                <w:sz w:val="14"/>
              </w:rPr>
              <w:t>974,039</w:t>
            </w:r>
          </w:p>
        </w:tc>
        <w:tc>
          <w:tcPr>
            <w:tcW w:w="958" w:type="dxa"/>
          </w:tcPr>
          <w:p w14:paraId="5097CBAB" w14:textId="77777777" w:rsidR="003F3708" w:rsidRDefault="005D069D">
            <w:pPr>
              <w:pStyle w:val="TableParagraph"/>
              <w:spacing w:before="33"/>
              <w:ind w:right="201"/>
              <w:rPr>
                <w:sz w:val="14"/>
              </w:rPr>
            </w:pPr>
            <w:r>
              <w:rPr>
                <w:spacing w:val="-10"/>
                <w:sz w:val="14"/>
              </w:rPr>
              <w:t>-</w:t>
            </w:r>
          </w:p>
        </w:tc>
      </w:tr>
      <w:tr w:rsidR="003F3708" w14:paraId="3F0C67C3" w14:textId="77777777">
        <w:trPr>
          <w:trHeight w:val="239"/>
        </w:trPr>
        <w:tc>
          <w:tcPr>
            <w:tcW w:w="3765" w:type="dxa"/>
            <w:tcBorders>
              <w:left w:val="nil"/>
              <w:right w:val="nil"/>
            </w:tcBorders>
          </w:tcPr>
          <w:p w14:paraId="7C17DC8F" w14:textId="77777777" w:rsidR="003F3708" w:rsidRDefault="005D069D">
            <w:pPr>
              <w:pStyle w:val="TableParagraph"/>
              <w:spacing w:before="38"/>
              <w:ind w:left="25"/>
              <w:jc w:val="left"/>
              <w:rPr>
                <w:b/>
                <w:sz w:val="14"/>
              </w:rPr>
            </w:pPr>
            <w:r>
              <w:rPr>
                <w:b/>
                <w:sz w:val="14"/>
              </w:rPr>
              <w:t>Kyema</w:t>
            </w:r>
            <w:r>
              <w:rPr>
                <w:b/>
                <w:spacing w:val="6"/>
                <w:sz w:val="14"/>
              </w:rPr>
              <w:t xml:space="preserve"> </w:t>
            </w:r>
            <w:r>
              <w:rPr>
                <w:b/>
                <w:sz w:val="14"/>
              </w:rPr>
              <w:t>-</w:t>
            </w:r>
            <w:r>
              <w:rPr>
                <w:b/>
                <w:spacing w:val="8"/>
                <w:sz w:val="14"/>
              </w:rPr>
              <w:t xml:space="preserve"> </w:t>
            </w:r>
            <w:r>
              <w:rPr>
                <w:b/>
                <w:sz w:val="14"/>
              </w:rPr>
              <w:t>Lipton</w:t>
            </w:r>
            <w:r>
              <w:rPr>
                <w:b/>
                <w:spacing w:val="5"/>
                <w:sz w:val="14"/>
              </w:rPr>
              <w:t xml:space="preserve"> </w:t>
            </w:r>
            <w:r>
              <w:rPr>
                <w:b/>
                <w:sz w:val="14"/>
              </w:rPr>
              <w:t>Drainage</w:t>
            </w:r>
            <w:r>
              <w:rPr>
                <w:b/>
                <w:spacing w:val="5"/>
                <w:sz w:val="14"/>
              </w:rPr>
              <w:t xml:space="preserve"> </w:t>
            </w:r>
            <w:r>
              <w:rPr>
                <w:b/>
                <w:spacing w:val="-2"/>
                <w:sz w:val="14"/>
              </w:rPr>
              <w:t>upgrade</w:t>
            </w:r>
          </w:p>
        </w:tc>
        <w:tc>
          <w:tcPr>
            <w:tcW w:w="6626" w:type="dxa"/>
            <w:tcBorders>
              <w:left w:val="nil"/>
              <w:right w:val="single" w:sz="12" w:space="0" w:color="BEBEBE"/>
            </w:tcBorders>
          </w:tcPr>
          <w:p w14:paraId="3A75652B" w14:textId="77777777" w:rsidR="003F3708" w:rsidRDefault="005D069D">
            <w:pPr>
              <w:pStyle w:val="TableParagraph"/>
              <w:spacing w:before="38"/>
              <w:ind w:left="311"/>
              <w:jc w:val="left"/>
              <w:rPr>
                <w:sz w:val="14"/>
              </w:rPr>
            </w:pPr>
            <w:r>
              <w:rPr>
                <w:sz w:val="14"/>
              </w:rPr>
              <w:t>Kyema</w:t>
            </w:r>
            <w:r>
              <w:rPr>
                <w:spacing w:val="7"/>
                <w:sz w:val="14"/>
              </w:rPr>
              <w:t xml:space="preserve"> </w:t>
            </w:r>
            <w:r>
              <w:rPr>
                <w:sz w:val="14"/>
              </w:rPr>
              <w:t>Drive</w:t>
            </w:r>
            <w:r>
              <w:rPr>
                <w:spacing w:val="7"/>
                <w:sz w:val="14"/>
              </w:rPr>
              <w:t xml:space="preserve"> </w:t>
            </w:r>
            <w:r>
              <w:rPr>
                <w:sz w:val="14"/>
              </w:rPr>
              <w:t>design</w:t>
            </w:r>
            <w:r>
              <w:rPr>
                <w:spacing w:val="7"/>
                <w:sz w:val="14"/>
              </w:rPr>
              <w:t xml:space="preserve"> </w:t>
            </w:r>
            <w:r>
              <w:rPr>
                <w:sz w:val="14"/>
              </w:rPr>
              <w:t>and</w:t>
            </w:r>
            <w:r>
              <w:rPr>
                <w:spacing w:val="7"/>
                <w:sz w:val="14"/>
              </w:rPr>
              <w:t xml:space="preserve"> </w:t>
            </w:r>
            <w:r>
              <w:rPr>
                <w:spacing w:val="-2"/>
                <w:sz w:val="14"/>
              </w:rPr>
              <w:t>construction.</w:t>
            </w:r>
          </w:p>
        </w:tc>
        <w:tc>
          <w:tcPr>
            <w:tcW w:w="1151" w:type="dxa"/>
            <w:tcBorders>
              <w:left w:val="single" w:sz="12" w:space="0" w:color="BEBEBE"/>
              <w:right w:val="nil"/>
            </w:tcBorders>
            <w:shd w:val="clear" w:color="auto" w:fill="F1F1F1"/>
          </w:tcPr>
          <w:p w14:paraId="44B6E8FB" w14:textId="77777777" w:rsidR="003F3708" w:rsidRDefault="005D069D">
            <w:pPr>
              <w:pStyle w:val="TableParagraph"/>
              <w:spacing w:before="33"/>
              <w:ind w:right="130"/>
              <w:rPr>
                <w:sz w:val="14"/>
              </w:rPr>
            </w:pPr>
            <w:r>
              <w:rPr>
                <w:spacing w:val="-2"/>
                <w:sz w:val="14"/>
              </w:rPr>
              <w:t>1,300,000</w:t>
            </w:r>
          </w:p>
        </w:tc>
        <w:tc>
          <w:tcPr>
            <w:tcW w:w="979" w:type="dxa"/>
            <w:tcBorders>
              <w:left w:val="nil"/>
              <w:right w:val="nil"/>
            </w:tcBorders>
            <w:shd w:val="clear" w:color="auto" w:fill="F1F1F1"/>
          </w:tcPr>
          <w:p w14:paraId="3814AE2A" w14:textId="77777777" w:rsidR="003F3708" w:rsidRDefault="005D069D">
            <w:pPr>
              <w:pStyle w:val="TableParagraph"/>
              <w:spacing w:before="33"/>
              <w:ind w:right="243"/>
              <w:rPr>
                <w:sz w:val="14"/>
              </w:rPr>
            </w:pPr>
            <w:r>
              <w:rPr>
                <w:spacing w:val="-10"/>
                <w:sz w:val="14"/>
              </w:rPr>
              <w:t>-</w:t>
            </w:r>
          </w:p>
        </w:tc>
        <w:tc>
          <w:tcPr>
            <w:tcW w:w="922" w:type="dxa"/>
            <w:tcBorders>
              <w:left w:val="nil"/>
              <w:right w:val="single" w:sz="12" w:space="0" w:color="BEBEBE"/>
            </w:tcBorders>
            <w:shd w:val="clear" w:color="auto" w:fill="F1F1F1"/>
          </w:tcPr>
          <w:p w14:paraId="0C6A57F4" w14:textId="77777777" w:rsidR="003F3708" w:rsidRDefault="005D069D">
            <w:pPr>
              <w:pStyle w:val="TableParagraph"/>
              <w:spacing w:before="33"/>
              <w:ind w:right="48"/>
              <w:rPr>
                <w:b/>
                <w:sz w:val="14"/>
              </w:rPr>
            </w:pPr>
            <w:r>
              <w:rPr>
                <w:b/>
                <w:spacing w:val="-2"/>
                <w:sz w:val="14"/>
              </w:rPr>
              <w:t>1,300,000</w:t>
            </w:r>
          </w:p>
        </w:tc>
        <w:tc>
          <w:tcPr>
            <w:tcW w:w="958" w:type="dxa"/>
            <w:tcBorders>
              <w:left w:val="single" w:sz="12" w:space="0" w:color="BEBEBE"/>
            </w:tcBorders>
          </w:tcPr>
          <w:p w14:paraId="66BCE52F" w14:textId="77777777" w:rsidR="003F3708" w:rsidRDefault="005D069D">
            <w:pPr>
              <w:pStyle w:val="TableParagraph"/>
              <w:spacing w:before="33"/>
              <w:ind w:right="200"/>
              <w:rPr>
                <w:sz w:val="14"/>
              </w:rPr>
            </w:pPr>
            <w:r>
              <w:rPr>
                <w:spacing w:val="-10"/>
                <w:sz w:val="14"/>
              </w:rPr>
              <w:t>-</w:t>
            </w:r>
          </w:p>
        </w:tc>
        <w:tc>
          <w:tcPr>
            <w:tcW w:w="958" w:type="dxa"/>
          </w:tcPr>
          <w:p w14:paraId="77B12918" w14:textId="77777777" w:rsidR="003F3708" w:rsidRDefault="005D069D">
            <w:pPr>
              <w:pStyle w:val="TableParagraph"/>
              <w:spacing w:before="33"/>
              <w:ind w:right="200"/>
              <w:rPr>
                <w:sz w:val="14"/>
              </w:rPr>
            </w:pPr>
            <w:r>
              <w:rPr>
                <w:spacing w:val="-10"/>
                <w:sz w:val="14"/>
              </w:rPr>
              <w:t>-</w:t>
            </w:r>
          </w:p>
        </w:tc>
        <w:tc>
          <w:tcPr>
            <w:tcW w:w="958" w:type="dxa"/>
          </w:tcPr>
          <w:p w14:paraId="62826292" w14:textId="77777777" w:rsidR="003F3708" w:rsidRDefault="005D069D">
            <w:pPr>
              <w:pStyle w:val="TableParagraph"/>
              <w:spacing w:before="33"/>
              <w:ind w:right="200"/>
              <w:rPr>
                <w:sz w:val="14"/>
              </w:rPr>
            </w:pPr>
            <w:r>
              <w:rPr>
                <w:spacing w:val="-10"/>
                <w:sz w:val="14"/>
              </w:rPr>
              <w:t>-</w:t>
            </w:r>
          </w:p>
        </w:tc>
      </w:tr>
      <w:tr w:rsidR="003F3708" w14:paraId="3C61832F" w14:textId="77777777">
        <w:trPr>
          <w:trHeight w:val="496"/>
        </w:trPr>
        <w:tc>
          <w:tcPr>
            <w:tcW w:w="10391" w:type="dxa"/>
            <w:gridSpan w:val="2"/>
            <w:tcBorders>
              <w:left w:val="nil"/>
              <w:right w:val="single" w:sz="12" w:space="0" w:color="BEBEBE"/>
            </w:tcBorders>
            <w:shd w:val="clear" w:color="auto" w:fill="D9D9D9"/>
          </w:tcPr>
          <w:p w14:paraId="59F56CD2" w14:textId="77777777" w:rsidR="003F3708" w:rsidRDefault="005D069D">
            <w:pPr>
              <w:pStyle w:val="TableParagraph"/>
              <w:spacing w:before="141"/>
              <w:ind w:left="30"/>
              <w:jc w:val="left"/>
              <w:rPr>
                <w:b/>
                <w:sz w:val="18"/>
              </w:rPr>
            </w:pPr>
            <w:r>
              <w:rPr>
                <w:b/>
                <w:sz w:val="18"/>
              </w:rPr>
              <w:t>Total</w:t>
            </w:r>
            <w:r>
              <w:rPr>
                <w:b/>
                <w:spacing w:val="5"/>
                <w:sz w:val="18"/>
              </w:rPr>
              <w:t xml:space="preserve"> </w:t>
            </w:r>
            <w:r>
              <w:rPr>
                <w:b/>
                <w:spacing w:val="-2"/>
                <w:sz w:val="18"/>
              </w:rPr>
              <w:t>Drainage</w:t>
            </w:r>
          </w:p>
        </w:tc>
        <w:tc>
          <w:tcPr>
            <w:tcW w:w="1151" w:type="dxa"/>
            <w:tcBorders>
              <w:left w:val="single" w:sz="12" w:space="0" w:color="BEBEBE"/>
              <w:right w:val="nil"/>
            </w:tcBorders>
            <w:shd w:val="clear" w:color="auto" w:fill="D9D9D9"/>
          </w:tcPr>
          <w:p w14:paraId="375C8AFB" w14:textId="77777777" w:rsidR="003F3708" w:rsidRDefault="005D069D">
            <w:pPr>
              <w:pStyle w:val="TableParagraph"/>
              <w:spacing w:before="162"/>
              <w:ind w:right="130"/>
              <w:rPr>
                <w:b/>
                <w:sz w:val="14"/>
              </w:rPr>
            </w:pPr>
            <w:r>
              <w:rPr>
                <w:b/>
                <w:spacing w:val="-2"/>
                <w:sz w:val="14"/>
              </w:rPr>
              <w:t>9,602,047</w:t>
            </w:r>
          </w:p>
        </w:tc>
        <w:tc>
          <w:tcPr>
            <w:tcW w:w="979" w:type="dxa"/>
            <w:tcBorders>
              <w:left w:val="nil"/>
              <w:right w:val="nil"/>
            </w:tcBorders>
            <w:shd w:val="clear" w:color="auto" w:fill="D9D9D9"/>
          </w:tcPr>
          <w:p w14:paraId="744C9F17" w14:textId="77777777" w:rsidR="003F3708" w:rsidRDefault="005D069D">
            <w:pPr>
              <w:pStyle w:val="TableParagraph"/>
              <w:spacing w:before="162"/>
              <w:ind w:right="243"/>
              <w:rPr>
                <w:b/>
                <w:sz w:val="14"/>
              </w:rPr>
            </w:pPr>
            <w:r>
              <w:rPr>
                <w:b/>
                <w:spacing w:val="-10"/>
                <w:sz w:val="14"/>
              </w:rPr>
              <w:t>-</w:t>
            </w:r>
          </w:p>
        </w:tc>
        <w:tc>
          <w:tcPr>
            <w:tcW w:w="922" w:type="dxa"/>
            <w:tcBorders>
              <w:left w:val="nil"/>
              <w:right w:val="single" w:sz="12" w:space="0" w:color="BEBEBE"/>
            </w:tcBorders>
            <w:shd w:val="clear" w:color="auto" w:fill="D9D9D9"/>
          </w:tcPr>
          <w:p w14:paraId="3A802260" w14:textId="77777777" w:rsidR="003F3708" w:rsidRDefault="005D069D">
            <w:pPr>
              <w:pStyle w:val="TableParagraph"/>
              <w:spacing w:before="162"/>
              <w:ind w:right="48"/>
              <w:rPr>
                <w:b/>
                <w:sz w:val="14"/>
              </w:rPr>
            </w:pPr>
            <w:r>
              <w:rPr>
                <w:b/>
                <w:spacing w:val="-2"/>
                <w:sz w:val="14"/>
              </w:rPr>
              <w:t>9,602,047</w:t>
            </w:r>
          </w:p>
        </w:tc>
        <w:tc>
          <w:tcPr>
            <w:tcW w:w="958" w:type="dxa"/>
            <w:tcBorders>
              <w:left w:val="single" w:sz="12" w:space="0" w:color="BEBEBE"/>
            </w:tcBorders>
            <w:shd w:val="clear" w:color="auto" w:fill="D9D9D9"/>
          </w:tcPr>
          <w:p w14:paraId="60B3A1CD" w14:textId="77777777" w:rsidR="003F3708" w:rsidRDefault="005D069D">
            <w:pPr>
              <w:pStyle w:val="TableParagraph"/>
              <w:spacing w:before="162"/>
              <w:ind w:right="56"/>
              <w:rPr>
                <w:b/>
                <w:sz w:val="14"/>
              </w:rPr>
            </w:pPr>
            <w:r>
              <w:rPr>
                <w:b/>
                <w:spacing w:val="-2"/>
                <w:sz w:val="14"/>
              </w:rPr>
              <w:t>7,140,002</w:t>
            </w:r>
          </w:p>
        </w:tc>
        <w:tc>
          <w:tcPr>
            <w:tcW w:w="958" w:type="dxa"/>
            <w:shd w:val="clear" w:color="auto" w:fill="D9D9D9"/>
          </w:tcPr>
          <w:p w14:paraId="66532903" w14:textId="77777777" w:rsidR="003F3708" w:rsidRDefault="005D069D">
            <w:pPr>
              <w:pStyle w:val="TableParagraph"/>
              <w:spacing w:before="162"/>
              <w:ind w:right="57"/>
              <w:rPr>
                <w:b/>
                <w:sz w:val="14"/>
              </w:rPr>
            </w:pPr>
            <w:r>
              <w:rPr>
                <w:b/>
                <w:spacing w:val="-2"/>
                <w:sz w:val="14"/>
              </w:rPr>
              <w:t>8,301,506</w:t>
            </w:r>
          </w:p>
        </w:tc>
        <w:tc>
          <w:tcPr>
            <w:tcW w:w="958" w:type="dxa"/>
            <w:shd w:val="clear" w:color="auto" w:fill="D9D9D9"/>
          </w:tcPr>
          <w:p w14:paraId="1F593561" w14:textId="77777777" w:rsidR="003F3708" w:rsidRDefault="005D069D">
            <w:pPr>
              <w:pStyle w:val="TableParagraph"/>
              <w:spacing w:before="162"/>
              <w:ind w:right="57"/>
              <w:rPr>
                <w:b/>
                <w:sz w:val="14"/>
              </w:rPr>
            </w:pPr>
            <w:r>
              <w:rPr>
                <w:b/>
                <w:spacing w:val="-2"/>
                <w:sz w:val="14"/>
              </w:rPr>
              <w:t>7,523,765</w:t>
            </w:r>
          </w:p>
        </w:tc>
      </w:tr>
      <w:tr w:rsidR="003F3708" w14:paraId="047ACA65" w14:textId="77777777">
        <w:trPr>
          <w:trHeight w:val="496"/>
        </w:trPr>
        <w:tc>
          <w:tcPr>
            <w:tcW w:w="10391" w:type="dxa"/>
            <w:gridSpan w:val="2"/>
            <w:tcBorders>
              <w:left w:val="nil"/>
              <w:right w:val="single" w:sz="12" w:space="0" w:color="BEBEBE"/>
            </w:tcBorders>
          </w:tcPr>
          <w:p w14:paraId="03F27DB7" w14:textId="77777777" w:rsidR="003F3708" w:rsidRDefault="005D069D">
            <w:pPr>
              <w:pStyle w:val="TableParagraph"/>
              <w:spacing w:before="141"/>
              <w:ind w:left="30"/>
              <w:jc w:val="left"/>
              <w:rPr>
                <w:b/>
                <w:sz w:val="18"/>
              </w:rPr>
            </w:pPr>
            <w:r>
              <w:rPr>
                <w:b/>
                <w:sz w:val="18"/>
              </w:rPr>
              <w:t>Footpaths</w:t>
            </w:r>
            <w:r>
              <w:rPr>
                <w:b/>
                <w:spacing w:val="8"/>
                <w:sz w:val="18"/>
              </w:rPr>
              <w:t xml:space="preserve"> </w:t>
            </w:r>
            <w:r>
              <w:rPr>
                <w:b/>
                <w:sz w:val="18"/>
              </w:rPr>
              <w:t>and</w:t>
            </w:r>
            <w:r>
              <w:rPr>
                <w:b/>
                <w:spacing w:val="5"/>
                <w:sz w:val="18"/>
              </w:rPr>
              <w:t xml:space="preserve"> </w:t>
            </w:r>
            <w:r>
              <w:rPr>
                <w:b/>
                <w:spacing w:val="-2"/>
                <w:sz w:val="18"/>
              </w:rPr>
              <w:t>cycleways</w:t>
            </w:r>
          </w:p>
        </w:tc>
        <w:tc>
          <w:tcPr>
            <w:tcW w:w="3052" w:type="dxa"/>
            <w:gridSpan w:val="3"/>
            <w:tcBorders>
              <w:left w:val="single" w:sz="12" w:space="0" w:color="BEBEBE"/>
              <w:right w:val="single" w:sz="12" w:space="0" w:color="BEBEBE"/>
            </w:tcBorders>
            <w:shd w:val="clear" w:color="auto" w:fill="F1F1F1"/>
          </w:tcPr>
          <w:p w14:paraId="08CD8E94" w14:textId="77777777" w:rsidR="003F3708" w:rsidRDefault="003F3708">
            <w:pPr>
              <w:pStyle w:val="TableParagraph"/>
              <w:spacing w:before="0"/>
              <w:jc w:val="left"/>
              <w:rPr>
                <w:rFonts w:ascii="Times New Roman"/>
                <w:sz w:val="14"/>
              </w:rPr>
            </w:pPr>
          </w:p>
        </w:tc>
        <w:tc>
          <w:tcPr>
            <w:tcW w:w="958" w:type="dxa"/>
            <w:tcBorders>
              <w:left w:val="single" w:sz="12" w:space="0" w:color="BEBEBE"/>
            </w:tcBorders>
          </w:tcPr>
          <w:p w14:paraId="50E386FA" w14:textId="77777777" w:rsidR="003F3708" w:rsidRDefault="003F3708">
            <w:pPr>
              <w:pStyle w:val="TableParagraph"/>
              <w:spacing w:before="0"/>
              <w:jc w:val="left"/>
              <w:rPr>
                <w:rFonts w:ascii="Times New Roman"/>
                <w:sz w:val="14"/>
              </w:rPr>
            </w:pPr>
          </w:p>
        </w:tc>
        <w:tc>
          <w:tcPr>
            <w:tcW w:w="958" w:type="dxa"/>
          </w:tcPr>
          <w:p w14:paraId="43BDFC09" w14:textId="77777777" w:rsidR="003F3708" w:rsidRDefault="003F3708">
            <w:pPr>
              <w:pStyle w:val="TableParagraph"/>
              <w:spacing w:before="0"/>
              <w:jc w:val="left"/>
              <w:rPr>
                <w:rFonts w:ascii="Times New Roman"/>
                <w:sz w:val="14"/>
              </w:rPr>
            </w:pPr>
          </w:p>
        </w:tc>
        <w:tc>
          <w:tcPr>
            <w:tcW w:w="958" w:type="dxa"/>
          </w:tcPr>
          <w:p w14:paraId="6A7ACF97" w14:textId="77777777" w:rsidR="003F3708" w:rsidRDefault="003F3708">
            <w:pPr>
              <w:pStyle w:val="TableParagraph"/>
              <w:spacing w:before="0"/>
              <w:jc w:val="left"/>
              <w:rPr>
                <w:rFonts w:ascii="Times New Roman"/>
                <w:sz w:val="14"/>
              </w:rPr>
            </w:pPr>
          </w:p>
        </w:tc>
      </w:tr>
      <w:tr w:rsidR="003F3708" w14:paraId="018A0195" w14:textId="77777777">
        <w:trPr>
          <w:trHeight w:val="496"/>
        </w:trPr>
        <w:tc>
          <w:tcPr>
            <w:tcW w:w="3765" w:type="dxa"/>
            <w:tcBorders>
              <w:left w:val="nil"/>
              <w:right w:val="nil"/>
            </w:tcBorders>
          </w:tcPr>
          <w:p w14:paraId="75B345CD" w14:textId="77777777" w:rsidR="003F3708" w:rsidRDefault="005D069D">
            <w:pPr>
              <w:pStyle w:val="TableParagraph"/>
              <w:spacing w:before="165"/>
              <w:ind w:left="25"/>
              <w:jc w:val="left"/>
              <w:rPr>
                <w:b/>
                <w:sz w:val="14"/>
              </w:rPr>
            </w:pPr>
            <w:r>
              <w:rPr>
                <w:b/>
                <w:sz w:val="14"/>
              </w:rPr>
              <w:t>Footpath</w:t>
            </w:r>
            <w:r>
              <w:rPr>
                <w:b/>
                <w:spacing w:val="9"/>
                <w:sz w:val="14"/>
              </w:rPr>
              <w:t xml:space="preserve"> </w:t>
            </w:r>
            <w:r>
              <w:rPr>
                <w:b/>
                <w:sz w:val="14"/>
              </w:rPr>
              <w:t>Construction</w:t>
            </w:r>
            <w:r>
              <w:rPr>
                <w:b/>
                <w:spacing w:val="7"/>
                <w:sz w:val="14"/>
              </w:rPr>
              <w:t xml:space="preserve"> </w:t>
            </w:r>
            <w:r>
              <w:rPr>
                <w:b/>
                <w:sz w:val="14"/>
              </w:rPr>
              <w:t>Special</w:t>
            </w:r>
            <w:r>
              <w:rPr>
                <w:b/>
                <w:spacing w:val="7"/>
                <w:sz w:val="14"/>
              </w:rPr>
              <w:t xml:space="preserve"> </w:t>
            </w:r>
            <w:r>
              <w:rPr>
                <w:b/>
                <w:sz w:val="14"/>
              </w:rPr>
              <w:t>Rates</w:t>
            </w:r>
            <w:r>
              <w:rPr>
                <w:b/>
                <w:spacing w:val="8"/>
                <w:sz w:val="14"/>
              </w:rPr>
              <w:t xml:space="preserve"> </w:t>
            </w:r>
            <w:r>
              <w:rPr>
                <w:b/>
                <w:sz w:val="14"/>
              </w:rPr>
              <w:t>and</w:t>
            </w:r>
            <w:r>
              <w:rPr>
                <w:b/>
                <w:spacing w:val="8"/>
                <w:sz w:val="14"/>
              </w:rPr>
              <w:t xml:space="preserve"> </w:t>
            </w:r>
            <w:r>
              <w:rPr>
                <w:b/>
                <w:spacing w:val="-2"/>
                <w:sz w:val="14"/>
              </w:rPr>
              <w:t>Charges</w:t>
            </w:r>
          </w:p>
        </w:tc>
        <w:tc>
          <w:tcPr>
            <w:tcW w:w="6626" w:type="dxa"/>
            <w:tcBorders>
              <w:left w:val="nil"/>
              <w:right w:val="single" w:sz="12" w:space="0" w:color="BEBEBE"/>
            </w:tcBorders>
          </w:tcPr>
          <w:p w14:paraId="7989C3C1" w14:textId="77777777" w:rsidR="003F3708" w:rsidRDefault="005D069D">
            <w:pPr>
              <w:pStyle w:val="TableParagraph"/>
              <w:spacing w:before="69" w:line="268" w:lineRule="auto"/>
              <w:ind w:left="311" w:right="159"/>
              <w:jc w:val="left"/>
              <w:rPr>
                <w:sz w:val="14"/>
              </w:rPr>
            </w:pPr>
            <w:r>
              <w:rPr>
                <w:sz w:val="14"/>
              </w:rPr>
              <w:t xml:space="preserve">Core program of construction of footpaths, </w:t>
            </w:r>
            <w:proofErr w:type="gramStart"/>
            <w:r>
              <w:rPr>
                <w:sz w:val="14"/>
              </w:rPr>
              <w:t>road</w:t>
            </w:r>
            <w:proofErr w:type="gramEnd"/>
            <w:r>
              <w:rPr>
                <w:sz w:val="14"/>
              </w:rPr>
              <w:t xml:space="preserve"> and drainage projects in accordance with approved</w:t>
            </w:r>
            <w:r>
              <w:rPr>
                <w:spacing w:val="40"/>
                <w:sz w:val="14"/>
              </w:rPr>
              <w:t xml:space="preserve"> </w:t>
            </w:r>
            <w:r>
              <w:rPr>
                <w:sz w:val="14"/>
              </w:rPr>
              <w:t>schedule funded via Special Rates and Charges Schemes.</w:t>
            </w:r>
          </w:p>
        </w:tc>
        <w:tc>
          <w:tcPr>
            <w:tcW w:w="1151" w:type="dxa"/>
            <w:tcBorders>
              <w:left w:val="single" w:sz="12" w:space="0" w:color="BEBEBE"/>
              <w:right w:val="nil"/>
            </w:tcBorders>
            <w:shd w:val="clear" w:color="auto" w:fill="F1F1F1"/>
          </w:tcPr>
          <w:p w14:paraId="3527ADBD" w14:textId="77777777" w:rsidR="003F3708" w:rsidRDefault="005D069D">
            <w:pPr>
              <w:pStyle w:val="TableParagraph"/>
              <w:spacing w:before="162"/>
              <w:ind w:right="130"/>
              <w:rPr>
                <w:sz w:val="14"/>
              </w:rPr>
            </w:pPr>
            <w:r>
              <w:rPr>
                <w:spacing w:val="-2"/>
                <w:sz w:val="14"/>
              </w:rPr>
              <w:t>6,457,682</w:t>
            </w:r>
          </w:p>
        </w:tc>
        <w:tc>
          <w:tcPr>
            <w:tcW w:w="979" w:type="dxa"/>
            <w:tcBorders>
              <w:left w:val="nil"/>
              <w:right w:val="nil"/>
            </w:tcBorders>
            <w:shd w:val="clear" w:color="auto" w:fill="F1F1F1"/>
          </w:tcPr>
          <w:p w14:paraId="4E40F16B" w14:textId="77777777" w:rsidR="003F3708" w:rsidRDefault="005D069D">
            <w:pPr>
              <w:pStyle w:val="TableParagraph"/>
              <w:spacing w:before="162"/>
              <w:ind w:right="99"/>
              <w:rPr>
                <w:sz w:val="14"/>
              </w:rPr>
            </w:pPr>
            <w:r>
              <w:rPr>
                <w:spacing w:val="-2"/>
                <w:sz w:val="14"/>
              </w:rPr>
              <w:t>1,438,610</w:t>
            </w:r>
          </w:p>
        </w:tc>
        <w:tc>
          <w:tcPr>
            <w:tcW w:w="922" w:type="dxa"/>
            <w:tcBorders>
              <w:left w:val="nil"/>
              <w:right w:val="single" w:sz="12" w:space="0" w:color="BEBEBE"/>
            </w:tcBorders>
            <w:shd w:val="clear" w:color="auto" w:fill="F1F1F1"/>
          </w:tcPr>
          <w:p w14:paraId="2C7A73D5" w14:textId="77777777" w:rsidR="003F3708" w:rsidRDefault="005D069D">
            <w:pPr>
              <w:pStyle w:val="TableParagraph"/>
              <w:spacing w:before="162"/>
              <w:ind w:right="48"/>
              <w:rPr>
                <w:b/>
                <w:sz w:val="14"/>
              </w:rPr>
            </w:pPr>
            <w:r>
              <w:rPr>
                <w:b/>
                <w:spacing w:val="-2"/>
                <w:sz w:val="14"/>
              </w:rPr>
              <w:t>5,019,072</w:t>
            </w:r>
          </w:p>
        </w:tc>
        <w:tc>
          <w:tcPr>
            <w:tcW w:w="958" w:type="dxa"/>
            <w:tcBorders>
              <w:left w:val="single" w:sz="12" w:space="0" w:color="BEBEBE"/>
            </w:tcBorders>
          </w:tcPr>
          <w:p w14:paraId="70BA83AC" w14:textId="77777777" w:rsidR="003F3708" w:rsidRDefault="005D069D">
            <w:pPr>
              <w:pStyle w:val="TableParagraph"/>
              <w:spacing w:before="162"/>
              <w:ind w:right="56"/>
              <w:rPr>
                <w:sz w:val="14"/>
              </w:rPr>
            </w:pPr>
            <w:r>
              <w:rPr>
                <w:spacing w:val="-2"/>
                <w:sz w:val="14"/>
              </w:rPr>
              <w:t>2,086,638</w:t>
            </w:r>
          </w:p>
        </w:tc>
        <w:tc>
          <w:tcPr>
            <w:tcW w:w="958" w:type="dxa"/>
          </w:tcPr>
          <w:p w14:paraId="3E5A60C2" w14:textId="77777777" w:rsidR="003F3708" w:rsidRDefault="005D069D">
            <w:pPr>
              <w:pStyle w:val="TableParagraph"/>
              <w:spacing w:before="162"/>
              <w:ind w:right="57"/>
              <w:rPr>
                <w:sz w:val="14"/>
              </w:rPr>
            </w:pPr>
            <w:r>
              <w:rPr>
                <w:spacing w:val="-2"/>
                <w:sz w:val="14"/>
              </w:rPr>
              <w:t>3,378,856</w:t>
            </w:r>
          </w:p>
        </w:tc>
        <w:tc>
          <w:tcPr>
            <w:tcW w:w="958" w:type="dxa"/>
          </w:tcPr>
          <w:p w14:paraId="2C3ED54F" w14:textId="77777777" w:rsidR="003F3708" w:rsidRDefault="005D069D">
            <w:pPr>
              <w:pStyle w:val="TableParagraph"/>
              <w:spacing w:before="162"/>
              <w:ind w:right="57"/>
              <w:rPr>
                <w:sz w:val="14"/>
              </w:rPr>
            </w:pPr>
            <w:r>
              <w:rPr>
                <w:spacing w:val="-2"/>
                <w:sz w:val="14"/>
              </w:rPr>
              <w:t>3,649,164</w:t>
            </w:r>
          </w:p>
        </w:tc>
      </w:tr>
      <w:tr w:rsidR="003F3708" w14:paraId="7BE20EA5" w14:textId="77777777">
        <w:trPr>
          <w:trHeight w:val="239"/>
        </w:trPr>
        <w:tc>
          <w:tcPr>
            <w:tcW w:w="3765" w:type="dxa"/>
            <w:tcBorders>
              <w:left w:val="nil"/>
              <w:right w:val="nil"/>
            </w:tcBorders>
          </w:tcPr>
          <w:p w14:paraId="266B685A" w14:textId="77777777" w:rsidR="003F3708" w:rsidRDefault="005D069D">
            <w:pPr>
              <w:pStyle w:val="TableParagraph"/>
              <w:spacing w:before="38"/>
              <w:ind w:left="25"/>
              <w:jc w:val="left"/>
              <w:rPr>
                <w:b/>
                <w:sz w:val="14"/>
              </w:rPr>
            </w:pPr>
            <w:r>
              <w:rPr>
                <w:b/>
                <w:sz w:val="14"/>
              </w:rPr>
              <w:t>Footpath</w:t>
            </w:r>
            <w:r>
              <w:rPr>
                <w:b/>
                <w:spacing w:val="9"/>
                <w:sz w:val="14"/>
              </w:rPr>
              <w:t xml:space="preserve"> </w:t>
            </w:r>
            <w:r>
              <w:rPr>
                <w:b/>
                <w:spacing w:val="-2"/>
                <w:sz w:val="14"/>
              </w:rPr>
              <w:t>Renewal</w:t>
            </w:r>
          </w:p>
        </w:tc>
        <w:tc>
          <w:tcPr>
            <w:tcW w:w="6626" w:type="dxa"/>
            <w:tcBorders>
              <w:left w:val="nil"/>
              <w:right w:val="single" w:sz="12" w:space="0" w:color="BEBEBE"/>
            </w:tcBorders>
          </w:tcPr>
          <w:p w14:paraId="018F1985" w14:textId="77777777" w:rsidR="003F3708" w:rsidRDefault="005D069D">
            <w:pPr>
              <w:pStyle w:val="TableParagraph"/>
              <w:spacing w:before="38"/>
              <w:ind w:left="311"/>
              <w:jc w:val="left"/>
              <w:rPr>
                <w:sz w:val="14"/>
              </w:rPr>
            </w:pPr>
            <w:r>
              <w:rPr>
                <w:sz w:val="14"/>
              </w:rPr>
              <w:t>Core</w:t>
            </w:r>
            <w:r>
              <w:rPr>
                <w:spacing w:val="6"/>
                <w:sz w:val="14"/>
              </w:rPr>
              <w:t xml:space="preserve"> </w:t>
            </w:r>
            <w:r>
              <w:rPr>
                <w:sz w:val="14"/>
              </w:rPr>
              <w:t>program</w:t>
            </w:r>
            <w:r>
              <w:rPr>
                <w:spacing w:val="6"/>
                <w:sz w:val="14"/>
              </w:rPr>
              <w:t xml:space="preserve"> </w:t>
            </w:r>
            <w:r>
              <w:rPr>
                <w:sz w:val="14"/>
              </w:rPr>
              <w:t>for</w:t>
            </w:r>
            <w:r>
              <w:rPr>
                <w:spacing w:val="9"/>
                <w:sz w:val="14"/>
              </w:rPr>
              <w:t xml:space="preserve"> </w:t>
            </w:r>
            <w:r>
              <w:rPr>
                <w:sz w:val="14"/>
              </w:rPr>
              <w:t>renewal</w:t>
            </w:r>
            <w:r>
              <w:rPr>
                <w:spacing w:val="6"/>
                <w:sz w:val="14"/>
              </w:rPr>
              <w:t xml:space="preserve"> </w:t>
            </w:r>
            <w:r>
              <w:rPr>
                <w:sz w:val="14"/>
              </w:rPr>
              <w:t>/</w:t>
            </w:r>
            <w:r>
              <w:rPr>
                <w:spacing w:val="8"/>
                <w:sz w:val="14"/>
              </w:rPr>
              <w:t xml:space="preserve"> </w:t>
            </w:r>
            <w:r>
              <w:rPr>
                <w:sz w:val="14"/>
              </w:rPr>
              <w:t>replacement</w:t>
            </w:r>
            <w:r>
              <w:rPr>
                <w:spacing w:val="8"/>
                <w:sz w:val="14"/>
              </w:rPr>
              <w:t xml:space="preserve"> </w:t>
            </w:r>
            <w:r>
              <w:rPr>
                <w:sz w:val="14"/>
              </w:rPr>
              <w:t>of</w:t>
            </w:r>
            <w:r>
              <w:rPr>
                <w:spacing w:val="6"/>
                <w:sz w:val="14"/>
              </w:rPr>
              <w:t xml:space="preserve"> </w:t>
            </w:r>
            <w:r>
              <w:rPr>
                <w:sz w:val="14"/>
              </w:rPr>
              <w:t>footpaths</w:t>
            </w:r>
            <w:r>
              <w:rPr>
                <w:spacing w:val="6"/>
                <w:sz w:val="14"/>
              </w:rPr>
              <w:t xml:space="preserve"> </w:t>
            </w:r>
            <w:r>
              <w:rPr>
                <w:sz w:val="14"/>
              </w:rPr>
              <w:t>across</w:t>
            </w:r>
            <w:r>
              <w:rPr>
                <w:spacing w:val="6"/>
                <w:sz w:val="14"/>
              </w:rPr>
              <w:t xml:space="preserve"> </w:t>
            </w:r>
            <w:r>
              <w:rPr>
                <w:sz w:val="14"/>
              </w:rPr>
              <w:t>the</w:t>
            </w:r>
            <w:r>
              <w:rPr>
                <w:spacing w:val="9"/>
                <w:sz w:val="14"/>
              </w:rPr>
              <w:t xml:space="preserve"> </w:t>
            </w:r>
            <w:r>
              <w:rPr>
                <w:spacing w:val="-2"/>
                <w:sz w:val="14"/>
              </w:rPr>
              <w:t>municipality.</w:t>
            </w:r>
          </w:p>
        </w:tc>
        <w:tc>
          <w:tcPr>
            <w:tcW w:w="1151" w:type="dxa"/>
            <w:tcBorders>
              <w:left w:val="single" w:sz="12" w:space="0" w:color="BEBEBE"/>
              <w:right w:val="nil"/>
            </w:tcBorders>
            <w:shd w:val="clear" w:color="auto" w:fill="F1F1F1"/>
          </w:tcPr>
          <w:p w14:paraId="69D2B39B" w14:textId="77777777" w:rsidR="003F3708" w:rsidRDefault="005D069D">
            <w:pPr>
              <w:pStyle w:val="TableParagraph"/>
              <w:spacing w:before="33"/>
              <w:ind w:right="130"/>
              <w:rPr>
                <w:sz w:val="14"/>
              </w:rPr>
            </w:pPr>
            <w:r>
              <w:rPr>
                <w:spacing w:val="-2"/>
                <w:sz w:val="14"/>
              </w:rPr>
              <w:t>4,070,971</w:t>
            </w:r>
          </w:p>
        </w:tc>
        <w:tc>
          <w:tcPr>
            <w:tcW w:w="979" w:type="dxa"/>
            <w:tcBorders>
              <w:left w:val="nil"/>
              <w:right w:val="nil"/>
            </w:tcBorders>
            <w:shd w:val="clear" w:color="auto" w:fill="F1F1F1"/>
          </w:tcPr>
          <w:p w14:paraId="534130EA" w14:textId="77777777" w:rsidR="003F3708" w:rsidRDefault="005D069D">
            <w:pPr>
              <w:pStyle w:val="TableParagraph"/>
              <w:spacing w:before="33"/>
              <w:ind w:right="243"/>
              <w:rPr>
                <w:sz w:val="14"/>
              </w:rPr>
            </w:pPr>
            <w:r>
              <w:rPr>
                <w:spacing w:val="-10"/>
                <w:sz w:val="14"/>
              </w:rPr>
              <w:t>-</w:t>
            </w:r>
          </w:p>
        </w:tc>
        <w:tc>
          <w:tcPr>
            <w:tcW w:w="922" w:type="dxa"/>
            <w:tcBorders>
              <w:left w:val="nil"/>
              <w:right w:val="single" w:sz="12" w:space="0" w:color="BEBEBE"/>
            </w:tcBorders>
            <w:shd w:val="clear" w:color="auto" w:fill="F1F1F1"/>
          </w:tcPr>
          <w:p w14:paraId="06FE686A" w14:textId="77777777" w:rsidR="003F3708" w:rsidRDefault="005D069D">
            <w:pPr>
              <w:pStyle w:val="TableParagraph"/>
              <w:spacing w:before="33"/>
              <w:ind w:right="48"/>
              <w:rPr>
                <w:b/>
                <w:sz w:val="14"/>
              </w:rPr>
            </w:pPr>
            <w:r>
              <w:rPr>
                <w:b/>
                <w:spacing w:val="-2"/>
                <w:sz w:val="14"/>
              </w:rPr>
              <w:t>4,070,971</w:t>
            </w:r>
          </w:p>
        </w:tc>
        <w:tc>
          <w:tcPr>
            <w:tcW w:w="958" w:type="dxa"/>
            <w:tcBorders>
              <w:left w:val="single" w:sz="12" w:space="0" w:color="BEBEBE"/>
            </w:tcBorders>
          </w:tcPr>
          <w:p w14:paraId="68F85118" w14:textId="77777777" w:rsidR="003F3708" w:rsidRDefault="005D069D">
            <w:pPr>
              <w:pStyle w:val="TableParagraph"/>
              <w:spacing w:before="33"/>
              <w:ind w:right="56"/>
              <w:rPr>
                <w:sz w:val="14"/>
              </w:rPr>
            </w:pPr>
            <w:r>
              <w:rPr>
                <w:spacing w:val="-2"/>
                <w:sz w:val="14"/>
              </w:rPr>
              <w:t>4,152,262</w:t>
            </w:r>
          </w:p>
        </w:tc>
        <w:tc>
          <w:tcPr>
            <w:tcW w:w="958" w:type="dxa"/>
          </w:tcPr>
          <w:p w14:paraId="194BF477" w14:textId="77777777" w:rsidR="003F3708" w:rsidRDefault="005D069D">
            <w:pPr>
              <w:pStyle w:val="TableParagraph"/>
              <w:spacing w:before="33"/>
              <w:ind w:right="57"/>
              <w:rPr>
                <w:sz w:val="14"/>
              </w:rPr>
            </w:pPr>
            <w:r>
              <w:rPr>
                <w:spacing w:val="-2"/>
                <w:sz w:val="14"/>
              </w:rPr>
              <w:t>4,276,114</w:t>
            </w:r>
          </w:p>
        </w:tc>
        <w:tc>
          <w:tcPr>
            <w:tcW w:w="958" w:type="dxa"/>
          </w:tcPr>
          <w:p w14:paraId="11EE3E8B" w14:textId="77777777" w:rsidR="003F3708" w:rsidRDefault="005D069D">
            <w:pPr>
              <w:pStyle w:val="TableParagraph"/>
              <w:spacing w:before="33"/>
              <w:ind w:right="57"/>
              <w:rPr>
                <w:sz w:val="14"/>
              </w:rPr>
            </w:pPr>
            <w:r>
              <w:rPr>
                <w:spacing w:val="-2"/>
                <w:sz w:val="14"/>
              </w:rPr>
              <w:t>4,404,345</w:t>
            </w:r>
          </w:p>
        </w:tc>
      </w:tr>
      <w:tr w:rsidR="003F3708" w14:paraId="770D9C33" w14:textId="77777777">
        <w:trPr>
          <w:trHeight w:val="239"/>
        </w:trPr>
        <w:tc>
          <w:tcPr>
            <w:tcW w:w="3765" w:type="dxa"/>
            <w:tcBorders>
              <w:left w:val="nil"/>
              <w:right w:val="nil"/>
            </w:tcBorders>
          </w:tcPr>
          <w:p w14:paraId="2A58B9F7" w14:textId="77777777" w:rsidR="003F3708" w:rsidRDefault="005D069D">
            <w:pPr>
              <w:pStyle w:val="TableParagraph"/>
              <w:spacing w:before="38"/>
              <w:ind w:left="25"/>
              <w:jc w:val="left"/>
              <w:rPr>
                <w:b/>
                <w:sz w:val="14"/>
              </w:rPr>
            </w:pPr>
            <w:r>
              <w:rPr>
                <w:b/>
                <w:sz w:val="14"/>
              </w:rPr>
              <w:t>Ocean</w:t>
            </w:r>
            <w:r>
              <w:rPr>
                <w:b/>
                <w:spacing w:val="4"/>
                <w:sz w:val="14"/>
              </w:rPr>
              <w:t xml:space="preserve"> </w:t>
            </w:r>
            <w:r>
              <w:rPr>
                <w:b/>
                <w:sz w:val="14"/>
              </w:rPr>
              <w:t>Grove</w:t>
            </w:r>
            <w:r>
              <w:rPr>
                <w:b/>
                <w:spacing w:val="5"/>
                <w:sz w:val="14"/>
              </w:rPr>
              <w:t xml:space="preserve"> </w:t>
            </w:r>
            <w:r>
              <w:rPr>
                <w:b/>
                <w:sz w:val="14"/>
              </w:rPr>
              <w:t>bike</w:t>
            </w:r>
            <w:r>
              <w:rPr>
                <w:b/>
                <w:spacing w:val="5"/>
                <w:sz w:val="14"/>
              </w:rPr>
              <w:t xml:space="preserve"> </w:t>
            </w:r>
            <w:r>
              <w:rPr>
                <w:b/>
                <w:spacing w:val="-2"/>
                <w:sz w:val="14"/>
              </w:rPr>
              <w:t>track</w:t>
            </w:r>
          </w:p>
        </w:tc>
        <w:tc>
          <w:tcPr>
            <w:tcW w:w="6626" w:type="dxa"/>
            <w:tcBorders>
              <w:left w:val="nil"/>
              <w:right w:val="single" w:sz="12" w:space="0" w:color="BEBEBE"/>
            </w:tcBorders>
          </w:tcPr>
          <w:p w14:paraId="28E31378" w14:textId="77777777" w:rsidR="003F3708" w:rsidRDefault="005D069D">
            <w:pPr>
              <w:pStyle w:val="TableParagraph"/>
              <w:spacing w:before="38"/>
              <w:ind w:left="311"/>
              <w:jc w:val="left"/>
              <w:rPr>
                <w:sz w:val="14"/>
              </w:rPr>
            </w:pPr>
            <w:r>
              <w:rPr>
                <w:sz w:val="14"/>
              </w:rPr>
              <w:t>Planning</w:t>
            </w:r>
            <w:r>
              <w:rPr>
                <w:spacing w:val="7"/>
                <w:sz w:val="14"/>
              </w:rPr>
              <w:t xml:space="preserve"> </w:t>
            </w:r>
            <w:r>
              <w:rPr>
                <w:sz w:val="14"/>
              </w:rPr>
              <w:t>and</w:t>
            </w:r>
            <w:r>
              <w:rPr>
                <w:spacing w:val="11"/>
                <w:sz w:val="14"/>
              </w:rPr>
              <w:t xml:space="preserve"> </w:t>
            </w:r>
            <w:r>
              <w:rPr>
                <w:sz w:val="14"/>
              </w:rPr>
              <w:t>construction</w:t>
            </w:r>
            <w:r>
              <w:rPr>
                <w:spacing w:val="10"/>
                <w:sz w:val="14"/>
              </w:rPr>
              <w:t xml:space="preserve"> </w:t>
            </w:r>
            <w:r>
              <w:rPr>
                <w:sz w:val="14"/>
              </w:rPr>
              <w:t>of</w:t>
            </w:r>
            <w:r>
              <w:rPr>
                <w:spacing w:val="6"/>
                <w:sz w:val="14"/>
              </w:rPr>
              <w:t xml:space="preserve"> </w:t>
            </w:r>
            <w:r>
              <w:rPr>
                <w:sz w:val="14"/>
              </w:rPr>
              <w:t>bike</w:t>
            </w:r>
            <w:r>
              <w:rPr>
                <w:spacing w:val="7"/>
                <w:sz w:val="14"/>
              </w:rPr>
              <w:t xml:space="preserve"> </w:t>
            </w:r>
            <w:r>
              <w:rPr>
                <w:spacing w:val="-2"/>
                <w:sz w:val="14"/>
              </w:rPr>
              <w:t>track.</w:t>
            </w:r>
          </w:p>
        </w:tc>
        <w:tc>
          <w:tcPr>
            <w:tcW w:w="1151" w:type="dxa"/>
            <w:tcBorders>
              <w:left w:val="single" w:sz="12" w:space="0" w:color="BEBEBE"/>
              <w:right w:val="nil"/>
            </w:tcBorders>
            <w:shd w:val="clear" w:color="auto" w:fill="F1F1F1"/>
          </w:tcPr>
          <w:p w14:paraId="2A6EBB29" w14:textId="77777777" w:rsidR="003F3708" w:rsidRDefault="005D069D">
            <w:pPr>
              <w:pStyle w:val="TableParagraph"/>
              <w:spacing w:before="33"/>
              <w:ind w:right="130"/>
              <w:rPr>
                <w:sz w:val="14"/>
              </w:rPr>
            </w:pPr>
            <w:r>
              <w:rPr>
                <w:spacing w:val="-2"/>
                <w:sz w:val="14"/>
              </w:rPr>
              <w:t>3,500,000</w:t>
            </w:r>
          </w:p>
        </w:tc>
        <w:tc>
          <w:tcPr>
            <w:tcW w:w="979" w:type="dxa"/>
            <w:tcBorders>
              <w:left w:val="nil"/>
              <w:right w:val="nil"/>
            </w:tcBorders>
            <w:shd w:val="clear" w:color="auto" w:fill="F1F1F1"/>
          </w:tcPr>
          <w:p w14:paraId="750EE231" w14:textId="77777777" w:rsidR="003F3708" w:rsidRDefault="005D069D">
            <w:pPr>
              <w:pStyle w:val="TableParagraph"/>
              <w:spacing w:before="33"/>
              <w:ind w:right="243"/>
              <w:rPr>
                <w:sz w:val="14"/>
              </w:rPr>
            </w:pPr>
            <w:r>
              <w:rPr>
                <w:spacing w:val="-10"/>
                <w:sz w:val="14"/>
              </w:rPr>
              <w:t>-</w:t>
            </w:r>
          </w:p>
        </w:tc>
        <w:tc>
          <w:tcPr>
            <w:tcW w:w="922" w:type="dxa"/>
            <w:tcBorders>
              <w:left w:val="nil"/>
              <w:right w:val="single" w:sz="12" w:space="0" w:color="BEBEBE"/>
            </w:tcBorders>
            <w:shd w:val="clear" w:color="auto" w:fill="F1F1F1"/>
          </w:tcPr>
          <w:p w14:paraId="57086AE2" w14:textId="77777777" w:rsidR="003F3708" w:rsidRDefault="005D069D">
            <w:pPr>
              <w:pStyle w:val="TableParagraph"/>
              <w:spacing w:before="33"/>
              <w:ind w:right="48"/>
              <w:rPr>
                <w:b/>
                <w:sz w:val="14"/>
              </w:rPr>
            </w:pPr>
            <w:r>
              <w:rPr>
                <w:b/>
                <w:spacing w:val="-2"/>
                <w:sz w:val="14"/>
              </w:rPr>
              <w:t>3,500,000</w:t>
            </w:r>
          </w:p>
        </w:tc>
        <w:tc>
          <w:tcPr>
            <w:tcW w:w="958" w:type="dxa"/>
            <w:tcBorders>
              <w:left w:val="single" w:sz="12" w:space="0" w:color="BEBEBE"/>
            </w:tcBorders>
          </w:tcPr>
          <w:p w14:paraId="78F94E51" w14:textId="77777777" w:rsidR="003F3708" w:rsidRDefault="005D069D">
            <w:pPr>
              <w:pStyle w:val="TableParagraph"/>
              <w:spacing w:before="33"/>
              <w:ind w:right="200"/>
              <w:rPr>
                <w:sz w:val="14"/>
              </w:rPr>
            </w:pPr>
            <w:r>
              <w:rPr>
                <w:spacing w:val="-10"/>
                <w:sz w:val="14"/>
              </w:rPr>
              <w:t>-</w:t>
            </w:r>
          </w:p>
        </w:tc>
        <w:tc>
          <w:tcPr>
            <w:tcW w:w="958" w:type="dxa"/>
          </w:tcPr>
          <w:p w14:paraId="0F3E810D" w14:textId="77777777" w:rsidR="003F3708" w:rsidRDefault="005D069D">
            <w:pPr>
              <w:pStyle w:val="TableParagraph"/>
              <w:spacing w:before="33"/>
              <w:ind w:right="200"/>
              <w:rPr>
                <w:sz w:val="14"/>
              </w:rPr>
            </w:pPr>
            <w:r>
              <w:rPr>
                <w:spacing w:val="-10"/>
                <w:sz w:val="14"/>
              </w:rPr>
              <w:t>-</w:t>
            </w:r>
          </w:p>
        </w:tc>
        <w:tc>
          <w:tcPr>
            <w:tcW w:w="958" w:type="dxa"/>
          </w:tcPr>
          <w:p w14:paraId="6BE97A81" w14:textId="77777777" w:rsidR="003F3708" w:rsidRDefault="005D069D">
            <w:pPr>
              <w:pStyle w:val="TableParagraph"/>
              <w:spacing w:before="33"/>
              <w:ind w:right="200"/>
              <w:rPr>
                <w:sz w:val="14"/>
              </w:rPr>
            </w:pPr>
            <w:r>
              <w:rPr>
                <w:spacing w:val="-10"/>
                <w:sz w:val="14"/>
              </w:rPr>
              <w:t>-</w:t>
            </w:r>
          </w:p>
        </w:tc>
      </w:tr>
      <w:tr w:rsidR="003F3708" w14:paraId="5AC0A78F" w14:textId="77777777">
        <w:trPr>
          <w:trHeight w:val="239"/>
        </w:trPr>
        <w:tc>
          <w:tcPr>
            <w:tcW w:w="3765" w:type="dxa"/>
            <w:tcBorders>
              <w:left w:val="nil"/>
              <w:right w:val="nil"/>
            </w:tcBorders>
          </w:tcPr>
          <w:p w14:paraId="602E3BC0" w14:textId="77777777" w:rsidR="003F3708" w:rsidRDefault="005D069D">
            <w:pPr>
              <w:pStyle w:val="TableParagraph"/>
              <w:spacing w:before="38"/>
              <w:ind w:left="25"/>
              <w:jc w:val="left"/>
              <w:rPr>
                <w:b/>
                <w:sz w:val="14"/>
              </w:rPr>
            </w:pPr>
            <w:r>
              <w:rPr>
                <w:b/>
                <w:sz w:val="14"/>
              </w:rPr>
              <w:t>Shared</w:t>
            </w:r>
            <w:r>
              <w:rPr>
                <w:b/>
                <w:spacing w:val="2"/>
                <w:sz w:val="14"/>
              </w:rPr>
              <w:t xml:space="preserve"> </w:t>
            </w:r>
            <w:r>
              <w:rPr>
                <w:b/>
                <w:sz w:val="14"/>
              </w:rPr>
              <w:t>Path</w:t>
            </w:r>
            <w:r>
              <w:rPr>
                <w:b/>
                <w:spacing w:val="5"/>
                <w:sz w:val="14"/>
              </w:rPr>
              <w:t xml:space="preserve"> </w:t>
            </w:r>
            <w:r>
              <w:rPr>
                <w:b/>
                <w:sz w:val="14"/>
              </w:rPr>
              <w:t>network</w:t>
            </w:r>
            <w:r>
              <w:rPr>
                <w:b/>
                <w:spacing w:val="6"/>
                <w:sz w:val="14"/>
              </w:rPr>
              <w:t xml:space="preserve"> </w:t>
            </w:r>
            <w:r>
              <w:rPr>
                <w:b/>
                <w:sz w:val="14"/>
              </w:rPr>
              <w:t>-</w:t>
            </w:r>
            <w:r>
              <w:rPr>
                <w:b/>
                <w:spacing w:val="6"/>
                <w:sz w:val="14"/>
              </w:rPr>
              <w:t xml:space="preserve"> </w:t>
            </w:r>
            <w:r>
              <w:rPr>
                <w:b/>
                <w:sz w:val="14"/>
              </w:rPr>
              <w:t>Mt</w:t>
            </w:r>
            <w:r>
              <w:rPr>
                <w:b/>
                <w:spacing w:val="6"/>
                <w:sz w:val="14"/>
              </w:rPr>
              <w:t xml:space="preserve"> </w:t>
            </w:r>
            <w:r>
              <w:rPr>
                <w:b/>
                <w:sz w:val="14"/>
              </w:rPr>
              <w:t>Duneed</w:t>
            </w:r>
            <w:r>
              <w:rPr>
                <w:b/>
                <w:spacing w:val="3"/>
                <w:sz w:val="14"/>
              </w:rPr>
              <w:t xml:space="preserve"> </w:t>
            </w:r>
            <w:r>
              <w:rPr>
                <w:b/>
                <w:spacing w:val="-2"/>
                <w:sz w:val="14"/>
              </w:rPr>
              <w:t>offroad</w:t>
            </w:r>
          </w:p>
        </w:tc>
        <w:tc>
          <w:tcPr>
            <w:tcW w:w="6626" w:type="dxa"/>
            <w:tcBorders>
              <w:left w:val="nil"/>
              <w:right w:val="single" w:sz="12" w:space="0" w:color="BEBEBE"/>
            </w:tcBorders>
          </w:tcPr>
          <w:p w14:paraId="68B70BE4" w14:textId="77777777" w:rsidR="003F3708" w:rsidRDefault="005D069D">
            <w:pPr>
              <w:pStyle w:val="TableParagraph"/>
              <w:spacing w:before="38"/>
              <w:ind w:left="311"/>
              <w:jc w:val="left"/>
              <w:rPr>
                <w:sz w:val="14"/>
              </w:rPr>
            </w:pPr>
            <w:r>
              <w:rPr>
                <w:sz w:val="14"/>
              </w:rPr>
              <w:t>Trail</w:t>
            </w:r>
            <w:r>
              <w:rPr>
                <w:spacing w:val="8"/>
                <w:sz w:val="14"/>
              </w:rPr>
              <w:t xml:space="preserve"> </w:t>
            </w:r>
            <w:r>
              <w:rPr>
                <w:sz w:val="14"/>
              </w:rPr>
              <w:t>within</w:t>
            </w:r>
            <w:r>
              <w:rPr>
                <w:spacing w:val="9"/>
                <w:sz w:val="14"/>
              </w:rPr>
              <w:t xml:space="preserve"> </w:t>
            </w:r>
            <w:r>
              <w:rPr>
                <w:sz w:val="14"/>
              </w:rPr>
              <w:t>of</w:t>
            </w:r>
            <w:r>
              <w:rPr>
                <w:spacing w:val="9"/>
                <w:sz w:val="14"/>
              </w:rPr>
              <w:t xml:space="preserve"> </w:t>
            </w:r>
            <w:r>
              <w:rPr>
                <w:sz w:val="14"/>
              </w:rPr>
              <w:t>Baanip</w:t>
            </w:r>
            <w:r>
              <w:rPr>
                <w:spacing w:val="9"/>
                <w:sz w:val="14"/>
              </w:rPr>
              <w:t xml:space="preserve"> </w:t>
            </w:r>
            <w:r>
              <w:rPr>
                <w:sz w:val="14"/>
              </w:rPr>
              <w:t>and</w:t>
            </w:r>
            <w:r>
              <w:rPr>
                <w:spacing w:val="9"/>
                <w:sz w:val="14"/>
              </w:rPr>
              <w:t xml:space="preserve"> </w:t>
            </w:r>
            <w:r>
              <w:rPr>
                <w:sz w:val="14"/>
              </w:rPr>
              <w:t>Boundary</w:t>
            </w:r>
            <w:r>
              <w:rPr>
                <w:spacing w:val="6"/>
                <w:sz w:val="14"/>
              </w:rPr>
              <w:t xml:space="preserve"> </w:t>
            </w:r>
            <w:r>
              <w:rPr>
                <w:sz w:val="14"/>
              </w:rPr>
              <w:t>Road</w:t>
            </w:r>
            <w:r>
              <w:rPr>
                <w:spacing w:val="9"/>
                <w:sz w:val="14"/>
              </w:rPr>
              <w:t xml:space="preserve"> </w:t>
            </w:r>
            <w:r>
              <w:rPr>
                <w:sz w:val="14"/>
              </w:rPr>
              <w:t>intersection</w:t>
            </w:r>
            <w:r>
              <w:rPr>
                <w:spacing w:val="10"/>
                <w:sz w:val="14"/>
              </w:rPr>
              <w:t xml:space="preserve"> </w:t>
            </w:r>
            <w:r>
              <w:rPr>
                <w:spacing w:val="-2"/>
                <w:sz w:val="14"/>
              </w:rPr>
              <w:t>project.</w:t>
            </w:r>
          </w:p>
        </w:tc>
        <w:tc>
          <w:tcPr>
            <w:tcW w:w="1151" w:type="dxa"/>
            <w:tcBorders>
              <w:left w:val="single" w:sz="12" w:space="0" w:color="BEBEBE"/>
              <w:right w:val="nil"/>
            </w:tcBorders>
            <w:shd w:val="clear" w:color="auto" w:fill="F1F1F1"/>
          </w:tcPr>
          <w:p w14:paraId="51500D2F" w14:textId="77777777" w:rsidR="003F3708" w:rsidRDefault="005D069D">
            <w:pPr>
              <w:pStyle w:val="TableParagraph"/>
              <w:spacing w:before="33"/>
              <w:ind w:right="274"/>
              <w:rPr>
                <w:sz w:val="14"/>
              </w:rPr>
            </w:pPr>
            <w:r>
              <w:rPr>
                <w:spacing w:val="-10"/>
                <w:sz w:val="14"/>
              </w:rPr>
              <w:t>-</w:t>
            </w:r>
          </w:p>
        </w:tc>
        <w:tc>
          <w:tcPr>
            <w:tcW w:w="979" w:type="dxa"/>
            <w:tcBorders>
              <w:left w:val="nil"/>
              <w:right w:val="nil"/>
            </w:tcBorders>
            <w:shd w:val="clear" w:color="auto" w:fill="F1F1F1"/>
          </w:tcPr>
          <w:p w14:paraId="0716985F" w14:textId="77777777" w:rsidR="003F3708" w:rsidRDefault="005D069D">
            <w:pPr>
              <w:pStyle w:val="TableParagraph"/>
              <w:spacing w:before="33"/>
              <w:ind w:right="243"/>
              <w:rPr>
                <w:sz w:val="14"/>
              </w:rPr>
            </w:pPr>
            <w:r>
              <w:rPr>
                <w:spacing w:val="-10"/>
                <w:sz w:val="14"/>
              </w:rPr>
              <w:t>-</w:t>
            </w:r>
          </w:p>
        </w:tc>
        <w:tc>
          <w:tcPr>
            <w:tcW w:w="922" w:type="dxa"/>
            <w:tcBorders>
              <w:left w:val="nil"/>
              <w:right w:val="single" w:sz="12" w:space="0" w:color="BEBEBE"/>
            </w:tcBorders>
            <w:shd w:val="clear" w:color="auto" w:fill="F1F1F1"/>
          </w:tcPr>
          <w:p w14:paraId="08E03541" w14:textId="77777777" w:rsidR="003F3708" w:rsidRDefault="005D069D">
            <w:pPr>
              <w:pStyle w:val="TableParagraph"/>
              <w:spacing w:before="33"/>
              <w:ind w:right="192"/>
              <w:rPr>
                <w:b/>
                <w:sz w:val="14"/>
              </w:rPr>
            </w:pPr>
            <w:r>
              <w:rPr>
                <w:b/>
                <w:spacing w:val="-10"/>
                <w:sz w:val="14"/>
              </w:rPr>
              <w:t>-</w:t>
            </w:r>
          </w:p>
        </w:tc>
        <w:tc>
          <w:tcPr>
            <w:tcW w:w="958" w:type="dxa"/>
            <w:tcBorders>
              <w:left w:val="single" w:sz="12" w:space="0" w:color="BEBEBE"/>
            </w:tcBorders>
          </w:tcPr>
          <w:p w14:paraId="1C67AFB2" w14:textId="77777777" w:rsidR="003F3708" w:rsidRDefault="005D069D">
            <w:pPr>
              <w:pStyle w:val="TableParagraph"/>
              <w:spacing w:before="33"/>
              <w:ind w:right="56"/>
              <w:rPr>
                <w:sz w:val="14"/>
              </w:rPr>
            </w:pPr>
            <w:r>
              <w:rPr>
                <w:spacing w:val="-2"/>
                <w:sz w:val="14"/>
              </w:rPr>
              <w:t>12,707</w:t>
            </w:r>
          </w:p>
        </w:tc>
        <w:tc>
          <w:tcPr>
            <w:tcW w:w="958" w:type="dxa"/>
          </w:tcPr>
          <w:p w14:paraId="50CBF22A" w14:textId="77777777" w:rsidR="003F3708" w:rsidRDefault="005D069D">
            <w:pPr>
              <w:pStyle w:val="TableParagraph"/>
              <w:spacing w:before="33"/>
              <w:ind w:right="57"/>
              <w:rPr>
                <w:sz w:val="14"/>
              </w:rPr>
            </w:pPr>
            <w:r>
              <w:rPr>
                <w:spacing w:val="-2"/>
                <w:sz w:val="14"/>
              </w:rPr>
              <w:t>25,414</w:t>
            </w:r>
          </w:p>
        </w:tc>
        <w:tc>
          <w:tcPr>
            <w:tcW w:w="958" w:type="dxa"/>
          </w:tcPr>
          <w:p w14:paraId="3B161F6F" w14:textId="77777777" w:rsidR="003F3708" w:rsidRDefault="005D069D">
            <w:pPr>
              <w:pStyle w:val="TableParagraph"/>
              <w:spacing w:before="33"/>
              <w:ind w:right="57"/>
              <w:rPr>
                <w:sz w:val="14"/>
              </w:rPr>
            </w:pPr>
            <w:r>
              <w:rPr>
                <w:spacing w:val="-2"/>
                <w:sz w:val="14"/>
              </w:rPr>
              <w:t>25,414</w:t>
            </w:r>
          </w:p>
        </w:tc>
      </w:tr>
      <w:tr w:rsidR="003F3708" w14:paraId="1D25B615" w14:textId="77777777">
        <w:trPr>
          <w:trHeight w:val="239"/>
        </w:trPr>
        <w:tc>
          <w:tcPr>
            <w:tcW w:w="3765" w:type="dxa"/>
            <w:tcBorders>
              <w:left w:val="nil"/>
              <w:right w:val="nil"/>
            </w:tcBorders>
          </w:tcPr>
          <w:p w14:paraId="2BE908AB" w14:textId="77777777" w:rsidR="003F3708" w:rsidRDefault="005D069D">
            <w:pPr>
              <w:pStyle w:val="TableParagraph"/>
              <w:spacing w:before="38"/>
              <w:ind w:left="25"/>
              <w:jc w:val="left"/>
              <w:rPr>
                <w:b/>
                <w:sz w:val="14"/>
              </w:rPr>
            </w:pPr>
            <w:r>
              <w:rPr>
                <w:b/>
                <w:sz w:val="14"/>
              </w:rPr>
              <w:t>Shared</w:t>
            </w:r>
            <w:r>
              <w:rPr>
                <w:b/>
                <w:spacing w:val="4"/>
                <w:sz w:val="14"/>
              </w:rPr>
              <w:t xml:space="preserve"> </w:t>
            </w:r>
            <w:r>
              <w:rPr>
                <w:b/>
                <w:sz w:val="14"/>
              </w:rPr>
              <w:t>Path</w:t>
            </w:r>
            <w:r>
              <w:rPr>
                <w:b/>
                <w:spacing w:val="6"/>
                <w:sz w:val="14"/>
              </w:rPr>
              <w:t xml:space="preserve"> </w:t>
            </w:r>
            <w:r>
              <w:rPr>
                <w:b/>
                <w:sz w:val="14"/>
              </w:rPr>
              <w:t>Network</w:t>
            </w:r>
            <w:r>
              <w:rPr>
                <w:b/>
                <w:spacing w:val="8"/>
                <w:sz w:val="14"/>
              </w:rPr>
              <w:t xml:space="preserve"> </w:t>
            </w:r>
            <w:r>
              <w:rPr>
                <w:b/>
                <w:sz w:val="14"/>
              </w:rPr>
              <w:t>-</w:t>
            </w:r>
            <w:r>
              <w:rPr>
                <w:b/>
                <w:spacing w:val="6"/>
                <w:sz w:val="14"/>
              </w:rPr>
              <w:t xml:space="preserve"> </w:t>
            </w:r>
            <w:r>
              <w:rPr>
                <w:b/>
                <w:sz w:val="14"/>
              </w:rPr>
              <w:t>Off</w:t>
            </w:r>
            <w:r>
              <w:rPr>
                <w:b/>
                <w:spacing w:val="8"/>
                <w:sz w:val="14"/>
              </w:rPr>
              <w:t xml:space="preserve"> </w:t>
            </w:r>
            <w:r>
              <w:rPr>
                <w:b/>
                <w:sz w:val="14"/>
              </w:rPr>
              <w:t>Road</w:t>
            </w:r>
            <w:r>
              <w:rPr>
                <w:b/>
                <w:spacing w:val="5"/>
                <w:sz w:val="14"/>
              </w:rPr>
              <w:t xml:space="preserve"> </w:t>
            </w:r>
            <w:r>
              <w:rPr>
                <w:b/>
                <w:sz w:val="14"/>
              </w:rPr>
              <w:t>(Barwarre</w:t>
            </w:r>
            <w:r>
              <w:rPr>
                <w:b/>
                <w:spacing w:val="6"/>
                <w:sz w:val="14"/>
              </w:rPr>
              <w:t xml:space="preserve"> </w:t>
            </w:r>
            <w:r>
              <w:rPr>
                <w:b/>
                <w:sz w:val="14"/>
              </w:rPr>
              <w:t>Road</w:t>
            </w:r>
            <w:r>
              <w:rPr>
                <w:b/>
                <w:spacing w:val="6"/>
                <w:sz w:val="14"/>
              </w:rPr>
              <w:t xml:space="preserve"> </w:t>
            </w:r>
            <w:r>
              <w:rPr>
                <w:b/>
                <w:spacing w:val="-2"/>
                <w:sz w:val="14"/>
              </w:rPr>
              <w:t>South)</w:t>
            </w:r>
          </w:p>
        </w:tc>
        <w:tc>
          <w:tcPr>
            <w:tcW w:w="6626" w:type="dxa"/>
            <w:tcBorders>
              <w:left w:val="nil"/>
              <w:right w:val="single" w:sz="12" w:space="0" w:color="BEBEBE"/>
            </w:tcBorders>
          </w:tcPr>
          <w:p w14:paraId="25FE5B4B" w14:textId="77777777" w:rsidR="003F3708" w:rsidRDefault="005D069D">
            <w:pPr>
              <w:pStyle w:val="TableParagraph"/>
              <w:spacing w:before="38"/>
              <w:ind w:left="311"/>
              <w:jc w:val="left"/>
              <w:rPr>
                <w:sz w:val="14"/>
              </w:rPr>
            </w:pPr>
            <w:r>
              <w:rPr>
                <w:sz w:val="14"/>
              </w:rPr>
              <w:t>Trail</w:t>
            </w:r>
            <w:r>
              <w:rPr>
                <w:spacing w:val="9"/>
                <w:sz w:val="14"/>
              </w:rPr>
              <w:t xml:space="preserve"> </w:t>
            </w:r>
            <w:r>
              <w:rPr>
                <w:sz w:val="14"/>
              </w:rPr>
              <w:t>along</w:t>
            </w:r>
            <w:r>
              <w:rPr>
                <w:spacing w:val="6"/>
                <w:sz w:val="14"/>
              </w:rPr>
              <w:t xml:space="preserve"> </w:t>
            </w:r>
            <w:r>
              <w:rPr>
                <w:sz w:val="14"/>
              </w:rPr>
              <w:t>Barwarre</w:t>
            </w:r>
            <w:r>
              <w:rPr>
                <w:spacing w:val="9"/>
                <w:sz w:val="14"/>
              </w:rPr>
              <w:t xml:space="preserve"> </w:t>
            </w:r>
            <w:r>
              <w:rPr>
                <w:sz w:val="14"/>
              </w:rPr>
              <w:t>Road</w:t>
            </w:r>
            <w:r>
              <w:rPr>
                <w:spacing w:val="9"/>
                <w:sz w:val="14"/>
              </w:rPr>
              <w:t xml:space="preserve"> </w:t>
            </w:r>
            <w:r>
              <w:rPr>
                <w:spacing w:val="-2"/>
                <w:sz w:val="14"/>
              </w:rPr>
              <w:t>South.</w:t>
            </w:r>
          </w:p>
        </w:tc>
        <w:tc>
          <w:tcPr>
            <w:tcW w:w="1151" w:type="dxa"/>
            <w:tcBorders>
              <w:left w:val="single" w:sz="12" w:space="0" w:color="BEBEBE"/>
              <w:right w:val="nil"/>
            </w:tcBorders>
            <w:shd w:val="clear" w:color="auto" w:fill="F1F1F1"/>
          </w:tcPr>
          <w:p w14:paraId="2A01178D" w14:textId="77777777" w:rsidR="003F3708" w:rsidRDefault="005D069D">
            <w:pPr>
              <w:pStyle w:val="TableParagraph"/>
              <w:spacing w:before="33"/>
              <w:ind w:right="274"/>
              <w:rPr>
                <w:sz w:val="14"/>
              </w:rPr>
            </w:pPr>
            <w:r>
              <w:rPr>
                <w:spacing w:val="-10"/>
                <w:sz w:val="14"/>
              </w:rPr>
              <w:t>-</w:t>
            </w:r>
          </w:p>
        </w:tc>
        <w:tc>
          <w:tcPr>
            <w:tcW w:w="979" w:type="dxa"/>
            <w:tcBorders>
              <w:left w:val="nil"/>
              <w:right w:val="nil"/>
            </w:tcBorders>
            <w:shd w:val="clear" w:color="auto" w:fill="F1F1F1"/>
          </w:tcPr>
          <w:p w14:paraId="06F144C2" w14:textId="77777777" w:rsidR="003F3708" w:rsidRDefault="005D069D">
            <w:pPr>
              <w:pStyle w:val="TableParagraph"/>
              <w:spacing w:before="33"/>
              <w:ind w:right="243"/>
              <w:rPr>
                <w:sz w:val="14"/>
              </w:rPr>
            </w:pPr>
            <w:r>
              <w:rPr>
                <w:spacing w:val="-10"/>
                <w:sz w:val="14"/>
              </w:rPr>
              <w:t>-</w:t>
            </w:r>
          </w:p>
        </w:tc>
        <w:tc>
          <w:tcPr>
            <w:tcW w:w="922" w:type="dxa"/>
            <w:tcBorders>
              <w:left w:val="nil"/>
              <w:right w:val="single" w:sz="12" w:space="0" w:color="BEBEBE"/>
            </w:tcBorders>
            <w:shd w:val="clear" w:color="auto" w:fill="F1F1F1"/>
          </w:tcPr>
          <w:p w14:paraId="70E7735B" w14:textId="77777777" w:rsidR="003F3708" w:rsidRDefault="005D069D">
            <w:pPr>
              <w:pStyle w:val="TableParagraph"/>
              <w:spacing w:before="33"/>
              <w:ind w:right="192"/>
              <w:rPr>
                <w:b/>
                <w:sz w:val="14"/>
              </w:rPr>
            </w:pPr>
            <w:r>
              <w:rPr>
                <w:b/>
                <w:spacing w:val="-10"/>
                <w:sz w:val="14"/>
              </w:rPr>
              <w:t>-</w:t>
            </w:r>
          </w:p>
        </w:tc>
        <w:tc>
          <w:tcPr>
            <w:tcW w:w="958" w:type="dxa"/>
            <w:tcBorders>
              <w:left w:val="single" w:sz="12" w:space="0" w:color="BEBEBE"/>
            </w:tcBorders>
          </w:tcPr>
          <w:p w14:paraId="7A4162B1" w14:textId="77777777" w:rsidR="003F3708" w:rsidRDefault="005D069D">
            <w:pPr>
              <w:pStyle w:val="TableParagraph"/>
              <w:spacing w:before="33"/>
              <w:ind w:right="56"/>
              <w:rPr>
                <w:sz w:val="14"/>
              </w:rPr>
            </w:pPr>
            <w:r>
              <w:rPr>
                <w:spacing w:val="-2"/>
                <w:sz w:val="14"/>
              </w:rPr>
              <w:t>10,026</w:t>
            </w:r>
          </w:p>
        </w:tc>
        <w:tc>
          <w:tcPr>
            <w:tcW w:w="958" w:type="dxa"/>
          </w:tcPr>
          <w:p w14:paraId="39740B39" w14:textId="77777777" w:rsidR="003F3708" w:rsidRDefault="005D069D">
            <w:pPr>
              <w:pStyle w:val="TableParagraph"/>
              <w:spacing w:before="33"/>
              <w:ind w:right="57"/>
              <w:rPr>
                <w:sz w:val="14"/>
              </w:rPr>
            </w:pPr>
            <w:r>
              <w:rPr>
                <w:spacing w:val="-2"/>
                <w:sz w:val="14"/>
              </w:rPr>
              <w:t>20,053</w:t>
            </w:r>
          </w:p>
        </w:tc>
        <w:tc>
          <w:tcPr>
            <w:tcW w:w="958" w:type="dxa"/>
          </w:tcPr>
          <w:p w14:paraId="33DF6B57" w14:textId="77777777" w:rsidR="003F3708" w:rsidRDefault="005D069D">
            <w:pPr>
              <w:pStyle w:val="TableParagraph"/>
              <w:spacing w:before="33"/>
              <w:ind w:right="57"/>
              <w:rPr>
                <w:sz w:val="14"/>
              </w:rPr>
            </w:pPr>
            <w:r>
              <w:rPr>
                <w:spacing w:val="-2"/>
                <w:sz w:val="14"/>
              </w:rPr>
              <w:t>20,053</w:t>
            </w:r>
          </w:p>
        </w:tc>
      </w:tr>
      <w:tr w:rsidR="003F3708" w14:paraId="4ABD2C0C" w14:textId="77777777">
        <w:trPr>
          <w:trHeight w:val="239"/>
        </w:trPr>
        <w:tc>
          <w:tcPr>
            <w:tcW w:w="3765" w:type="dxa"/>
            <w:tcBorders>
              <w:left w:val="nil"/>
              <w:right w:val="nil"/>
            </w:tcBorders>
          </w:tcPr>
          <w:p w14:paraId="4AC7166D" w14:textId="77777777" w:rsidR="003F3708" w:rsidRDefault="005D069D">
            <w:pPr>
              <w:pStyle w:val="TableParagraph"/>
              <w:spacing w:before="38"/>
              <w:ind w:left="25"/>
              <w:jc w:val="left"/>
              <w:rPr>
                <w:b/>
                <w:sz w:val="14"/>
              </w:rPr>
            </w:pPr>
            <w:r>
              <w:rPr>
                <w:b/>
                <w:sz w:val="14"/>
              </w:rPr>
              <w:t>Patullos</w:t>
            </w:r>
            <w:r>
              <w:rPr>
                <w:b/>
                <w:spacing w:val="4"/>
                <w:sz w:val="14"/>
              </w:rPr>
              <w:t xml:space="preserve"> </w:t>
            </w:r>
            <w:r>
              <w:rPr>
                <w:b/>
                <w:sz w:val="14"/>
              </w:rPr>
              <w:t>Rd</w:t>
            </w:r>
            <w:r>
              <w:rPr>
                <w:b/>
                <w:spacing w:val="5"/>
                <w:sz w:val="14"/>
              </w:rPr>
              <w:t xml:space="preserve"> </w:t>
            </w:r>
            <w:r>
              <w:rPr>
                <w:b/>
                <w:sz w:val="14"/>
              </w:rPr>
              <w:t>East</w:t>
            </w:r>
            <w:r>
              <w:rPr>
                <w:b/>
                <w:spacing w:val="6"/>
                <w:sz w:val="14"/>
              </w:rPr>
              <w:t xml:space="preserve"> </w:t>
            </w:r>
            <w:r>
              <w:rPr>
                <w:b/>
                <w:sz w:val="14"/>
              </w:rPr>
              <w:t>-</w:t>
            </w:r>
            <w:r>
              <w:rPr>
                <w:b/>
                <w:spacing w:val="5"/>
                <w:sz w:val="14"/>
              </w:rPr>
              <w:t xml:space="preserve"> </w:t>
            </w:r>
            <w:r>
              <w:rPr>
                <w:b/>
                <w:sz w:val="14"/>
              </w:rPr>
              <w:t>Road</w:t>
            </w:r>
            <w:r>
              <w:rPr>
                <w:b/>
                <w:spacing w:val="6"/>
                <w:sz w:val="14"/>
              </w:rPr>
              <w:t xml:space="preserve"> </w:t>
            </w:r>
            <w:r>
              <w:rPr>
                <w:b/>
                <w:sz w:val="14"/>
              </w:rPr>
              <w:t>Widening</w:t>
            </w:r>
            <w:r>
              <w:rPr>
                <w:b/>
                <w:spacing w:val="4"/>
                <w:sz w:val="14"/>
              </w:rPr>
              <w:t xml:space="preserve"> </w:t>
            </w:r>
            <w:r>
              <w:rPr>
                <w:b/>
                <w:sz w:val="14"/>
              </w:rPr>
              <w:t>-</w:t>
            </w:r>
            <w:r>
              <w:rPr>
                <w:b/>
                <w:spacing w:val="7"/>
                <w:sz w:val="14"/>
              </w:rPr>
              <w:t xml:space="preserve"> </w:t>
            </w:r>
            <w:r>
              <w:rPr>
                <w:b/>
                <w:sz w:val="14"/>
              </w:rPr>
              <w:t>Shared</w:t>
            </w:r>
            <w:r>
              <w:rPr>
                <w:b/>
                <w:spacing w:val="4"/>
                <w:sz w:val="14"/>
              </w:rPr>
              <w:t xml:space="preserve"> </w:t>
            </w:r>
            <w:r>
              <w:rPr>
                <w:b/>
                <w:sz w:val="14"/>
              </w:rPr>
              <w:t>User</w:t>
            </w:r>
            <w:r>
              <w:rPr>
                <w:b/>
                <w:spacing w:val="4"/>
                <w:sz w:val="14"/>
              </w:rPr>
              <w:t xml:space="preserve"> </w:t>
            </w:r>
            <w:r>
              <w:rPr>
                <w:b/>
                <w:spacing w:val="-4"/>
                <w:sz w:val="14"/>
              </w:rPr>
              <w:t>Path</w:t>
            </w:r>
          </w:p>
        </w:tc>
        <w:tc>
          <w:tcPr>
            <w:tcW w:w="6626" w:type="dxa"/>
            <w:tcBorders>
              <w:left w:val="nil"/>
              <w:right w:val="single" w:sz="12" w:space="0" w:color="BEBEBE"/>
            </w:tcBorders>
          </w:tcPr>
          <w:p w14:paraId="52B4226C" w14:textId="77777777" w:rsidR="003F3708" w:rsidRDefault="005D069D">
            <w:pPr>
              <w:pStyle w:val="TableParagraph"/>
              <w:spacing w:before="38"/>
              <w:ind w:left="311"/>
              <w:jc w:val="left"/>
              <w:rPr>
                <w:sz w:val="14"/>
              </w:rPr>
            </w:pPr>
            <w:r>
              <w:rPr>
                <w:sz w:val="14"/>
              </w:rPr>
              <w:t>Design</w:t>
            </w:r>
            <w:r>
              <w:rPr>
                <w:spacing w:val="7"/>
                <w:sz w:val="14"/>
              </w:rPr>
              <w:t xml:space="preserve"> </w:t>
            </w:r>
            <w:r>
              <w:rPr>
                <w:sz w:val="14"/>
              </w:rPr>
              <w:t>of</w:t>
            </w:r>
            <w:r>
              <w:rPr>
                <w:spacing w:val="8"/>
                <w:sz w:val="14"/>
              </w:rPr>
              <w:t xml:space="preserve"> </w:t>
            </w:r>
            <w:r>
              <w:rPr>
                <w:sz w:val="14"/>
              </w:rPr>
              <w:t>widened</w:t>
            </w:r>
            <w:r>
              <w:rPr>
                <w:spacing w:val="8"/>
                <w:sz w:val="14"/>
              </w:rPr>
              <w:t xml:space="preserve"> </w:t>
            </w:r>
            <w:r>
              <w:rPr>
                <w:sz w:val="14"/>
              </w:rPr>
              <w:t>road</w:t>
            </w:r>
            <w:r>
              <w:rPr>
                <w:spacing w:val="8"/>
                <w:sz w:val="14"/>
              </w:rPr>
              <w:t xml:space="preserve"> </w:t>
            </w:r>
            <w:r>
              <w:rPr>
                <w:sz w:val="14"/>
              </w:rPr>
              <w:t>and</w:t>
            </w:r>
            <w:r>
              <w:rPr>
                <w:spacing w:val="8"/>
                <w:sz w:val="14"/>
              </w:rPr>
              <w:t xml:space="preserve"> </w:t>
            </w:r>
            <w:r>
              <w:rPr>
                <w:sz w:val="14"/>
              </w:rPr>
              <w:t>shared</w:t>
            </w:r>
            <w:r>
              <w:rPr>
                <w:spacing w:val="9"/>
                <w:sz w:val="14"/>
              </w:rPr>
              <w:t xml:space="preserve"> </w:t>
            </w:r>
            <w:r>
              <w:rPr>
                <w:sz w:val="14"/>
              </w:rPr>
              <w:t>user</w:t>
            </w:r>
            <w:r>
              <w:rPr>
                <w:spacing w:val="8"/>
                <w:sz w:val="14"/>
              </w:rPr>
              <w:t xml:space="preserve"> </w:t>
            </w:r>
            <w:r>
              <w:rPr>
                <w:sz w:val="14"/>
              </w:rPr>
              <w:t>path</w:t>
            </w:r>
            <w:r>
              <w:rPr>
                <w:spacing w:val="8"/>
                <w:sz w:val="14"/>
              </w:rPr>
              <w:t xml:space="preserve"> </w:t>
            </w:r>
            <w:r>
              <w:rPr>
                <w:sz w:val="14"/>
              </w:rPr>
              <w:t>between</w:t>
            </w:r>
            <w:r>
              <w:rPr>
                <w:spacing w:val="9"/>
                <w:sz w:val="14"/>
              </w:rPr>
              <w:t xml:space="preserve"> </w:t>
            </w:r>
            <w:r>
              <w:rPr>
                <w:sz w:val="14"/>
              </w:rPr>
              <w:t>O’Hallorans</w:t>
            </w:r>
            <w:r>
              <w:rPr>
                <w:spacing w:val="6"/>
                <w:sz w:val="14"/>
              </w:rPr>
              <w:t xml:space="preserve"> </w:t>
            </w:r>
            <w:r>
              <w:rPr>
                <w:sz w:val="14"/>
              </w:rPr>
              <w:t>Rd</w:t>
            </w:r>
            <w:r>
              <w:rPr>
                <w:spacing w:val="8"/>
                <w:sz w:val="14"/>
              </w:rPr>
              <w:t xml:space="preserve"> </w:t>
            </w:r>
            <w:r>
              <w:rPr>
                <w:sz w:val="14"/>
              </w:rPr>
              <w:t>and</w:t>
            </w:r>
            <w:r>
              <w:rPr>
                <w:spacing w:val="11"/>
                <w:sz w:val="14"/>
              </w:rPr>
              <w:t xml:space="preserve"> </w:t>
            </w:r>
            <w:r>
              <w:rPr>
                <w:sz w:val="14"/>
              </w:rPr>
              <w:t>Kees</w:t>
            </w:r>
            <w:r>
              <w:rPr>
                <w:spacing w:val="6"/>
                <w:sz w:val="14"/>
              </w:rPr>
              <w:t xml:space="preserve"> </w:t>
            </w:r>
            <w:r>
              <w:rPr>
                <w:sz w:val="14"/>
              </w:rPr>
              <w:t>Rd,</w:t>
            </w:r>
            <w:r>
              <w:rPr>
                <w:spacing w:val="7"/>
                <w:sz w:val="14"/>
              </w:rPr>
              <w:t xml:space="preserve"> </w:t>
            </w:r>
            <w:r>
              <w:rPr>
                <w:spacing w:val="-2"/>
                <w:sz w:val="14"/>
              </w:rPr>
              <w:t>Lara.</w:t>
            </w:r>
          </w:p>
        </w:tc>
        <w:tc>
          <w:tcPr>
            <w:tcW w:w="1151" w:type="dxa"/>
            <w:tcBorders>
              <w:left w:val="single" w:sz="12" w:space="0" w:color="BEBEBE"/>
              <w:right w:val="nil"/>
            </w:tcBorders>
            <w:shd w:val="clear" w:color="auto" w:fill="F1F1F1"/>
          </w:tcPr>
          <w:p w14:paraId="6399665E" w14:textId="77777777" w:rsidR="003F3708" w:rsidRDefault="005D069D">
            <w:pPr>
              <w:pStyle w:val="TableParagraph"/>
              <w:spacing w:before="33"/>
              <w:ind w:right="130"/>
              <w:rPr>
                <w:sz w:val="14"/>
              </w:rPr>
            </w:pPr>
            <w:r>
              <w:rPr>
                <w:spacing w:val="-2"/>
                <w:sz w:val="14"/>
              </w:rPr>
              <w:t>195,078</w:t>
            </w:r>
          </w:p>
        </w:tc>
        <w:tc>
          <w:tcPr>
            <w:tcW w:w="979" w:type="dxa"/>
            <w:tcBorders>
              <w:left w:val="nil"/>
              <w:right w:val="nil"/>
            </w:tcBorders>
            <w:shd w:val="clear" w:color="auto" w:fill="F1F1F1"/>
          </w:tcPr>
          <w:p w14:paraId="0EF91BE3" w14:textId="77777777" w:rsidR="003F3708" w:rsidRDefault="005D069D">
            <w:pPr>
              <w:pStyle w:val="TableParagraph"/>
              <w:spacing w:before="33"/>
              <w:ind w:right="243"/>
              <w:rPr>
                <w:sz w:val="14"/>
              </w:rPr>
            </w:pPr>
            <w:r>
              <w:rPr>
                <w:spacing w:val="-10"/>
                <w:sz w:val="14"/>
              </w:rPr>
              <w:t>-</w:t>
            </w:r>
          </w:p>
        </w:tc>
        <w:tc>
          <w:tcPr>
            <w:tcW w:w="922" w:type="dxa"/>
            <w:tcBorders>
              <w:left w:val="nil"/>
              <w:right w:val="single" w:sz="12" w:space="0" w:color="BEBEBE"/>
            </w:tcBorders>
            <w:shd w:val="clear" w:color="auto" w:fill="F1F1F1"/>
          </w:tcPr>
          <w:p w14:paraId="05AF90FC" w14:textId="77777777" w:rsidR="003F3708" w:rsidRDefault="005D069D">
            <w:pPr>
              <w:pStyle w:val="TableParagraph"/>
              <w:spacing w:before="33"/>
              <w:ind w:right="48"/>
              <w:rPr>
                <w:b/>
                <w:sz w:val="14"/>
              </w:rPr>
            </w:pPr>
            <w:r>
              <w:rPr>
                <w:b/>
                <w:spacing w:val="-2"/>
                <w:sz w:val="14"/>
              </w:rPr>
              <w:t>195,078</w:t>
            </w:r>
          </w:p>
        </w:tc>
        <w:tc>
          <w:tcPr>
            <w:tcW w:w="958" w:type="dxa"/>
            <w:tcBorders>
              <w:left w:val="single" w:sz="12" w:space="0" w:color="BEBEBE"/>
            </w:tcBorders>
          </w:tcPr>
          <w:p w14:paraId="3B59CBE5" w14:textId="77777777" w:rsidR="003F3708" w:rsidRDefault="005D069D">
            <w:pPr>
              <w:pStyle w:val="TableParagraph"/>
              <w:spacing w:before="33"/>
              <w:ind w:right="56"/>
              <w:rPr>
                <w:sz w:val="14"/>
              </w:rPr>
            </w:pPr>
            <w:r>
              <w:rPr>
                <w:spacing w:val="-2"/>
                <w:sz w:val="14"/>
              </w:rPr>
              <w:t>4,413,471</w:t>
            </w:r>
          </w:p>
        </w:tc>
        <w:tc>
          <w:tcPr>
            <w:tcW w:w="958" w:type="dxa"/>
          </w:tcPr>
          <w:p w14:paraId="7EEFDA71" w14:textId="77777777" w:rsidR="003F3708" w:rsidRDefault="005D069D">
            <w:pPr>
              <w:pStyle w:val="TableParagraph"/>
              <w:spacing w:before="33"/>
              <w:ind w:right="201"/>
              <w:rPr>
                <w:sz w:val="14"/>
              </w:rPr>
            </w:pPr>
            <w:r>
              <w:rPr>
                <w:spacing w:val="-10"/>
                <w:sz w:val="14"/>
              </w:rPr>
              <w:t>-</w:t>
            </w:r>
          </w:p>
        </w:tc>
        <w:tc>
          <w:tcPr>
            <w:tcW w:w="958" w:type="dxa"/>
          </w:tcPr>
          <w:p w14:paraId="529C217A" w14:textId="77777777" w:rsidR="003F3708" w:rsidRDefault="005D069D">
            <w:pPr>
              <w:pStyle w:val="TableParagraph"/>
              <w:spacing w:before="33"/>
              <w:ind w:right="200"/>
              <w:rPr>
                <w:sz w:val="14"/>
              </w:rPr>
            </w:pPr>
            <w:r>
              <w:rPr>
                <w:spacing w:val="-10"/>
                <w:sz w:val="14"/>
              </w:rPr>
              <w:t>-</w:t>
            </w:r>
          </w:p>
        </w:tc>
      </w:tr>
      <w:tr w:rsidR="003F3708" w14:paraId="2398420D" w14:textId="77777777">
        <w:trPr>
          <w:trHeight w:val="239"/>
        </w:trPr>
        <w:tc>
          <w:tcPr>
            <w:tcW w:w="3765" w:type="dxa"/>
            <w:tcBorders>
              <w:left w:val="nil"/>
              <w:right w:val="nil"/>
            </w:tcBorders>
          </w:tcPr>
          <w:p w14:paraId="564FA352" w14:textId="77777777" w:rsidR="003F3708" w:rsidRDefault="005D069D">
            <w:pPr>
              <w:pStyle w:val="TableParagraph"/>
              <w:spacing w:before="38"/>
              <w:ind w:left="25"/>
              <w:jc w:val="left"/>
              <w:rPr>
                <w:b/>
                <w:sz w:val="14"/>
              </w:rPr>
            </w:pPr>
            <w:r>
              <w:rPr>
                <w:b/>
                <w:sz w:val="14"/>
              </w:rPr>
              <w:t>Off-road</w:t>
            </w:r>
            <w:r>
              <w:rPr>
                <w:b/>
                <w:spacing w:val="4"/>
                <w:sz w:val="14"/>
              </w:rPr>
              <w:t xml:space="preserve"> </w:t>
            </w:r>
            <w:r>
              <w:rPr>
                <w:b/>
                <w:sz w:val="14"/>
              </w:rPr>
              <w:t>shared</w:t>
            </w:r>
            <w:r>
              <w:rPr>
                <w:b/>
                <w:spacing w:val="5"/>
                <w:sz w:val="14"/>
              </w:rPr>
              <w:t xml:space="preserve"> </w:t>
            </w:r>
            <w:r>
              <w:rPr>
                <w:b/>
                <w:sz w:val="14"/>
              </w:rPr>
              <w:t>trail</w:t>
            </w:r>
            <w:r>
              <w:rPr>
                <w:b/>
                <w:spacing w:val="6"/>
                <w:sz w:val="14"/>
              </w:rPr>
              <w:t xml:space="preserve"> </w:t>
            </w:r>
            <w:r>
              <w:rPr>
                <w:b/>
                <w:spacing w:val="-2"/>
                <w:sz w:val="14"/>
              </w:rPr>
              <w:t>networks</w:t>
            </w:r>
          </w:p>
        </w:tc>
        <w:tc>
          <w:tcPr>
            <w:tcW w:w="6626" w:type="dxa"/>
            <w:tcBorders>
              <w:left w:val="nil"/>
              <w:right w:val="single" w:sz="12" w:space="0" w:color="BEBEBE"/>
            </w:tcBorders>
          </w:tcPr>
          <w:p w14:paraId="48396E42" w14:textId="77777777" w:rsidR="003F3708" w:rsidRDefault="005D069D">
            <w:pPr>
              <w:pStyle w:val="TableParagraph"/>
              <w:spacing w:before="38"/>
              <w:ind w:left="311"/>
              <w:jc w:val="left"/>
              <w:rPr>
                <w:sz w:val="14"/>
              </w:rPr>
            </w:pPr>
            <w:r>
              <w:rPr>
                <w:sz w:val="14"/>
              </w:rPr>
              <w:t>Trails</w:t>
            </w:r>
            <w:r>
              <w:rPr>
                <w:spacing w:val="5"/>
                <w:sz w:val="14"/>
              </w:rPr>
              <w:t xml:space="preserve"> </w:t>
            </w:r>
            <w:r>
              <w:rPr>
                <w:sz w:val="14"/>
              </w:rPr>
              <w:t>and</w:t>
            </w:r>
            <w:r>
              <w:rPr>
                <w:spacing w:val="10"/>
                <w:sz w:val="14"/>
              </w:rPr>
              <w:t xml:space="preserve"> </w:t>
            </w:r>
            <w:r>
              <w:rPr>
                <w:sz w:val="14"/>
              </w:rPr>
              <w:t>Shared</w:t>
            </w:r>
            <w:r>
              <w:rPr>
                <w:spacing w:val="10"/>
                <w:sz w:val="14"/>
              </w:rPr>
              <w:t xml:space="preserve"> </w:t>
            </w:r>
            <w:r>
              <w:rPr>
                <w:sz w:val="14"/>
              </w:rPr>
              <w:t>Path</w:t>
            </w:r>
            <w:r>
              <w:rPr>
                <w:spacing w:val="8"/>
                <w:sz w:val="14"/>
              </w:rPr>
              <w:t xml:space="preserve"> </w:t>
            </w:r>
            <w:r>
              <w:rPr>
                <w:sz w:val="14"/>
              </w:rPr>
              <w:t>Network</w:t>
            </w:r>
            <w:r>
              <w:rPr>
                <w:spacing w:val="7"/>
                <w:sz w:val="14"/>
              </w:rPr>
              <w:t xml:space="preserve"> </w:t>
            </w:r>
            <w:r>
              <w:rPr>
                <w:sz w:val="14"/>
              </w:rPr>
              <w:t>for</w:t>
            </w:r>
            <w:r>
              <w:rPr>
                <w:spacing w:val="9"/>
                <w:sz w:val="14"/>
              </w:rPr>
              <w:t xml:space="preserve"> </w:t>
            </w:r>
            <w:r>
              <w:rPr>
                <w:sz w:val="14"/>
              </w:rPr>
              <w:t>Armstrong</w:t>
            </w:r>
            <w:r>
              <w:rPr>
                <w:spacing w:val="7"/>
                <w:sz w:val="14"/>
              </w:rPr>
              <w:t xml:space="preserve"> </w:t>
            </w:r>
            <w:r>
              <w:rPr>
                <w:sz w:val="14"/>
              </w:rPr>
              <w:t>Creek</w:t>
            </w:r>
            <w:r>
              <w:rPr>
                <w:spacing w:val="7"/>
                <w:sz w:val="14"/>
              </w:rPr>
              <w:t xml:space="preserve"> </w:t>
            </w:r>
            <w:r>
              <w:rPr>
                <w:sz w:val="14"/>
              </w:rPr>
              <w:t>Growth</w:t>
            </w:r>
            <w:r>
              <w:rPr>
                <w:spacing w:val="8"/>
                <w:sz w:val="14"/>
              </w:rPr>
              <w:t xml:space="preserve"> </w:t>
            </w:r>
            <w:r>
              <w:rPr>
                <w:sz w:val="14"/>
              </w:rPr>
              <w:t>Area</w:t>
            </w:r>
            <w:r>
              <w:rPr>
                <w:spacing w:val="9"/>
                <w:sz w:val="14"/>
              </w:rPr>
              <w:t xml:space="preserve"> </w:t>
            </w:r>
            <w:r>
              <w:rPr>
                <w:sz w:val="14"/>
              </w:rPr>
              <w:t>supported</w:t>
            </w:r>
            <w:r>
              <w:rPr>
                <w:spacing w:val="9"/>
                <w:sz w:val="14"/>
              </w:rPr>
              <w:t xml:space="preserve"> </w:t>
            </w:r>
            <w:r>
              <w:rPr>
                <w:sz w:val="14"/>
              </w:rPr>
              <w:t>by</w:t>
            </w:r>
            <w:r>
              <w:rPr>
                <w:spacing w:val="8"/>
                <w:sz w:val="14"/>
              </w:rPr>
              <w:t xml:space="preserve"> </w:t>
            </w:r>
            <w:r>
              <w:rPr>
                <w:sz w:val="14"/>
              </w:rPr>
              <w:t>DCP</w:t>
            </w:r>
            <w:r>
              <w:rPr>
                <w:spacing w:val="6"/>
                <w:sz w:val="14"/>
              </w:rPr>
              <w:t xml:space="preserve"> </w:t>
            </w:r>
            <w:r>
              <w:rPr>
                <w:spacing w:val="-2"/>
                <w:sz w:val="14"/>
              </w:rPr>
              <w:t>funding.</w:t>
            </w:r>
          </w:p>
        </w:tc>
        <w:tc>
          <w:tcPr>
            <w:tcW w:w="1151" w:type="dxa"/>
            <w:tcBorders>
              <w:left w:val="single" w:sz="12" w:space="0" w:color="BEBEBE"/>
              <w:right w:val="nil"/>
            </w:tcBorders>
            <w:shd w:val="clear" w:color="auto" w:fill="F1F1F1"/>
          </w:tcPr>
          <w:p w14:paraId="5E47C246" w14:textId="77777777" w:rsidR="003F3708" w:rsidRDefault="005D069D">
            <w:pPr>
              <w:pStyle w:val="TableParagraph"/>
              <w:spacing w:before="33"/>
              <w:ind w:right="274"/>
              <w:rPr>
                <w:sz w:val="14"/>
              </w:rPr>
            </w:pPr>
            <w:r>
              <w:rPr>
                <w:spacing w:val="-10"/>
                <w:sz w:val="14"/>
              </w:rPr>
              <w:t>-</w:t>
            </w:r>
          </w:p>
        </w:tc>
        <w:tc>
          <w:tcPr>
            <w:tcW w:w="979" w:type="dxa"/>
            <w:tcBorders>
              <w:left w:val="nil"/>
              <w:right w:val="nil"/>
            </w:tcBorders>
            <w:shd w:val="clear" w:color="auto" w:fill="F1F1F1"/>
          </w:tcPr>
          <w:p w14:paraId="01F4F1A4" w14:textId="77777777" w:rsidR="003F3708" w:rsidRDefault="005D069D">
            <w:pPr>
              <w:pStyle w:val="TableParagraph"/>
              <w:spacing w:before="33"/>
              <w:ind w:right="243"/>
              <w:rPr>
                <w:sz w:val="14"/>
              </w:rPr>
            </w:pPr>
            <w:r>
              <w:rPr>
                <w:spacing w:val="-10"/>
                <w:sz w:val="14"/>
              </w:rPr>
              <w:t>-</w:t>
            </w:r>
          </w:p>
        </w:tc>
        <w:tc>
          <w:tcPr>
            <w:tcW w:w="922" w:type="dxa"/>
            <w:tcBorders>
              <w:left w:val="nil"/>
              <w:right w:val="single" w:sz="12" w:space="0" w:color="BEBEBE"/>
            </w:tcBorders>
            <w:shd w:val="clear" w:color="auto" w:fill="F1F1F1"/>
          </w:tcPr>
          <w:p w14:paraId="2CE6DDDF" w14:textId="77777777" w:rsidR="003F3708" w:rsidRDefault="005D069D">
            <w:pPr>
              <w:pStyle w:val="TableParagraph"/>
              <w:spacing w:before="33"/>
              <w:ind w:right="192"/>
              <w:rPr>
                <w:b/>
                <w:sz w:val="14"/>
              </w:rPr>
            </w:pPr>
            <w:r>
              <w:rPr>
                <w:b/>
                <w:spacing w:val="-10"/>
                <w:sz w:val="14"/>
              </w:rPr>
              <w:t>-</w:t>
            </w:r>
          </w:p>
        </w:tc>
        <w:tc>
          <w:tcPr>
            <w:tcW w:w="958" w:type="dxa"/>
            <w:tcBorders>
              <w:left w:val="single" w:sz="12" w:space="0" w:color="BEBEBE"/>
            </w:tcBorders>
          </w:tcPr>
          <w:p w14:paraId="2FDA7DD2" w14:textId="77777777" w:rsidR="003F3708" w:rsidRDefault="005D069D">
            <w:pPr>
              <w:pStyle w:val="TableParagraph"/>
              <w:spacing w:before="33"/>
              <w:ind w:right="56"/>
              <w:rPr>
                <w:sz w:val="14"/>
              </w:rPr>
            </w:pPr>
            <w:r>
              <w:rPr>
                <w:spacing w:val="-2"/>
                <w:sz w:val="14"/>
              </w:rPr>
              <w:t>224,118</w:t>
            </w:r>
          </w:p>
        </w:tc>
        <w:tc>
          <w:tcPr>
            <w:tcW w:w="958" w:type="dxa"/>
          </w:tcPr>
          <w:p w14:paraId="6C19A88B" w14:textId="77777777" w:rsidR="003F3708" w:rsidRDefault="005D069D">
            <w:pPr>
              <w:pStyle w:val="TableParagraph"/>
              <w:spacing w:before="33"/>
              <w:ind w:right="56"/>
              <w:rPr>
                <w:sz w:val="14"/>
              </w:rPr>
            </w:pPr>
            <w:r>
              <w:rPr>
                <w:spacing w:val="-2"/>
                <w:sz w:val="14"/>
              </w:rPr>
              <w:t>387,527</w:t>
            </w:r>
          </w:p>
        </w:tc>
        <w:tc>
          <w:tcPr>
            <w:tcW w:w="958" w:type="dxa"/>
          </w:tcPr>
          <w:p w14:paraId="2F63D2BC" w14:textId="77777777" w:rsidR="003F3708" w:rsidRDefault="005D069D">
            <w:pPr>
              <w:pStyle w:val="TableParagraph"/>
              <w:spacing w:before="33"/>
              <w:ind w:right="57"/>
              <w:rPr>
                <w:sz w:val="14"/>
              </w:rPr>
            </w:pPr>
            <w:r>
              <w:rPr>
                <w:spacing w:val="-2"/>
                <w:sz w:val="14"/>
              </w:rPr>
              <w:t>388,487</w:t>
            </w:r>
          </w:p>
        </w:tc>
      </w:tr>
      <w:tr w:rsidR="003F3708" w14:paraId="0701B4CC" w14:textId="77777777">
        <w:trPr>
          <w:trHeight w:val="239"/>
        </w:trPr>
        <w:tc>
          <w:tcPr>
            <w:tcW w:w="3765" w:type="dxa"/>
            <w:tcBorders>
              <w:left w:val="nil"/>
              <w:right w:val="nil"/>
            </w:tcBorders>
          </w:tcPr>
          <w:p w14:paraId="232AB8B4" w14:textId="77777777" w:rsidR="003F3708" w:rsidRDefault="005D069D">
            <w:pPr>
              <w:pStyle w:val="TableParagraph"/>
              <w:spacing w:before="38"/>
              <w:ind w:left="25"/>
              <w:jc w:val="left"/>
              <w:rPr>
                <w:b/>
                <w:sz w:val="14"/>
              </w:rPr>
            </w:pPr>
            <w:r>
              <w:rPr>
                <w:b/>
                <w:sz w:val="14"/>
              </w:rPr>
              <w:t>Shared</w:t>
            </w:r>
            <w:r>
              <w:rPr>
                <w:b/>
                <w:spacing w:val="4"/>
                <w:sz w:val="14"/>
              </w:rPr>
              <w:t xml:space="preserve"> </w:t>
            </w:r>
            <w:r>
              <w:rPr>
                <w:b/>
                <w:sz w:val="14"/>
              </w:rPr>
              <w:t>Path</w:t>
            </w:r>
            <w:r>
              <w:rPr>
                <w:b/>
                <w:spacing w:val="7"/>
                <w:sz w:val="14"/>
              </w:rPr>
              <w:t xml:space="preserve"> </w:t>
            </w:r>
            <w:r>
              <w:rPr>
                <w:b/>
                <w:sz w:val="14"/>
              </w:rPr>
              <w:t>Network</w:t>
            </w:r>
            <w:r>
              <w:rPr>
                <w:b/>
                <w:spacing w:val="9"/>
                <w:sz w:val="14"/>
              </w:rPr>
              <w:t xml:space="preserve"> </w:t>
            </w:r>
            <w:r>
              <w:rPr>
                <w:b/>
                <w:sz w:val="14"/>
              </w:rPr>
              <w:t>-</w:t>
            </w:r>
            <w:r>
              <w:rPr>
                <w:b/>
                <w:spacing w:val="6"/>
                <w:sz w:val="14"/>
              </w:rPr>
              <w:t xml:space="preserve"> </w:t>
            </w:r>
            <w:r>
              <w:rPr>
                <w:b/>
                <w:sz w:val="14"/>
              </w:rPr>
              <w:t>Offroad</w:t>
            </w:r>
            <w:r>
              <w:rPr>
                <w:b/>
                <w:spacing w:val="7"/>
                <w:sz w:val="14"/>
              </w:rPr>
              <w:t xml:space="preserve"> </w:t>
            </w:r>
            <w:r>
              <w:rPr>
                <w:b/>
                <w:sz w:val="14"/>
              </w:rPr>
              <w:t>(Barware</w:t>
            </w:r>
            <w:r>
              <w:rPr>
                <w:b/>
                <w:spacing w:val="6"/>
                <w:sz w:val="14"/>
              </w:rPr>
              <w:t xml:space="preserve"> </w:t>
            </w:r>
            <w:r>
              <w:rPr>
                <w:b/>
                <w:spacing w:val="-5"/>
                <w:sz w:val="14"/>
              </w:rPr>
              <w:t>Rd)</w:t>
            </w:r>
          </w:p>
        </w:tc>
        <w:tc>
          <w:tcPr>
            <w:tcW w:w="6626" w:type="dxa"/>
            <w:tcBorders>
              <w:left w:val="nil"/>
              <w:right w:val="single" w:sz="12" w:space="0" w:color="BEBEBE"/>
            </w:tcBorders>
          </w:tcPr>
          <w:p w14:paraId="38FC8BE9" w14:textId="77777777" w:rsidR="003F3708" w:rsidRDefault="005D069D">
            <w:pPr>
              <w:pStyle w:val="TableParagraph"/>
              <w:spacing w:before="38"/>
              <w:ind w:left="311"/>
              <w:jc w:val="left"/>
              <w:rPr>
                <w:sz w:val="14"/>
              </w:rPr>
            </w:pPr>
            <w:r>
              <w:rPr>
                <w:sz w:val="14"/>
              </w:rPr>
              <w:t>Trails</w:t>
            </w:r>
            <w:r>
              <w:rPr>
                <w:spacing w:val="5"/>
                <w:sz w:val="14"/>
              </w:rPr>
              <w:t xml:space="preserve"> </w:t>
            </w:r>
            <w:r>
              <w:rPr>
                <w:sz w:val="14"/>
              </w:rPr>
              <w:t>and</w:t>
            </w:r>
            <w:r>
              <w:rPr>
                <w:spacing w:val="10"/>
                <w:sz w:val="14"/>
              </w:rPr>
              <w:t xml:space="preserve"> </w:t>
            </w:r>
            <w:r>
              <w:rPr>
                <w:sz w:val="14"/>
              </w:rPr>
              <w:t>Shared</w:t>
            </w:r>
            <w:r>
              <w:rPr>
                <w:spacing w:val="10"/>
                <w:sz w:val="14"/>
              </w:rPr>
              <w:t xml:space="preserve"> </w:t>
            </w:r>
            <w:r>
              <w:rPr>
                <w:sz w:val="14"/>
              </w:rPr>
              <w:t>Path</w:t>
            </w:r>
            <w:r>
              <w:rPr>
                <w:spacing w:val="8"/>
                <w:sz w:val="14"/>
              </w:rPr>
              <w:t xml:space="preserve"> </w:t>
            </w:r>
            <w:r>
              <w:rPr>
                <w:sz w:val="14"/>
              </w:rPr>
              <w:t>Network</w:t>
            </w:r>
            <w:r>
              <w:rPr>
                <w:spacing w:val="7"/>
                <w:sz w:val="14"/>
              </w:rPr>
              <w:t xml:space="preserve"> </w:t>
            </w:r>
            <w:r>
              <w:rPr>
                <w:sz w:val="14"/>
              </w:rPr>
              <w:t>for</w:t>
            </w:r>
            <w:r>
              <w:rPr>
                <w:spacing w:val="9"/>
                <w:sz w:val="14"/>
              </w:rPr>
              <w:t xml:space="preserve"> </w:t>
            </w:r>
            <w:r>
              <w:rPr>
                <w:sz w:val="14"/>
              </w:rPr>
              <w:t>Armstrong</w:t>
            </w:r>
            <w:r>
              <w:rPr>
                <w:spacing w:val="7"/>
                <w:sz w:val="14"/>
              </w:rPr>
              <w:t xml:space="preserve"> </w:t>
            </w:r>
            <w:r>
              <w:rPr>
                <w:sz w:val="14"/>
              </w:rPr>
              <w:t>Creek</w:t>
            </w:r>
            <w:r>
              <w:rPr>
                <w:spacing w:val="7"/>
                <w:sz w:val="14"/>
              </w:rPr>
              <w:t xml:space="preserve"> </w:t>
            </w:r>
            <w:r>
              <w:rPr>
                <w:sz w:val="14"/>
              </w:rPr>
              <w:t>Growth</w:t>
            </w:r>
            <w:r>
              <w:rPr>
                <w:spacing w:val="8"/>
                <w:sz w:val="14"/>
              </w:rPr>
              <w:t xml:space="preserve"> </w:t>
            </w:r>
            <w:r>
              <w:rPr>
                <w:sz w:val="14"/>
              </w:rPr>
              <w:t>Area</w:t>
            </w:r>
            <w:r>
              <w:rPr>
                <w:spacing w:val="9"/>
                <w:sz w:val="14"/>
              </w:rPr>
              <w:t xml:space="preserve"> </w:t>
            </w:r>
            <w:r>
              <w:rPr>
                <w:sz w:val="14"/>
              </w:rPr>
              <w:t>supported</w:t>
            </w:r>
            <w:r>
              <w:rPr>
                <w:spacing w:val="9"/>
                <w:sz w:val="14"/>
              </w:rPr>
              <w:t xml:space="preserve"> </w:t>
            </w:r>
            <w:r>
              <w:rPr>
                <w:sz w:val="14"/>
              </w:rPr>
              <w:t>by</w:t>
            </w:r>
            <w:r>
              <w:rPr>
                <w:spacing w:val="8"/>
                <w:sz w:val="14"/>
              </w:rPr>
              <w:t xml:space="preserve"> </w:t>
            </w:r>
            <w:r>
              <w:rPr>
                <w:sz w:val="14"/>
              </w:rPr>
              <w:t>DCP</w:t>
            </w:r>
            <w:r>
              <w:rPr>
                <w:spacing w:val="6"/>
                <w:sz w:val="14"/>
              </w:rPr>
              <w:t xml:space="preserve"> </w:t>
            </w:r>
            <w:r>
              <w:rPr>
                <w:spacing w:val="-2"/>
                <w:sz w:val="14"/>
              </w:rPr>
              <w:t>funding.</w:t>
            </w:r>
          </w:p>
        </w:tc>
        <w:tc>
          <w:tcPr>
            <w:tcW w:w="1151" w:type="dxa"/>
            <w:tcBorders>
              <w:left w:val="single" w:sz="12" w:space="0" w:color="BEBEBE"/>
              <w:right w:val="nil"/>
            </w:tcBorders>
            <w:shd w:val="clear" w:color="auto" w:fill="F1F1F1"/>
          </w:tcPr>
          <w:p w14:paraId="4B903E2A" w14:textId="77777777" w:rsidR="003F3708" w:rsidRDefault="005D069D">
            <w:pPr>
              <w:pStyle w:val="TableParagraph"/>
              <w:spacing w:before="33"/>
              <w:ind w:right="274"/>
              <w:rPr>
                <w:sz w:val="14"/>
              </w:rPr>
            </w:pPr>
            <w:r>
              <w:rPr>
                <w:spacing w:val="-10"/>
                <w:sz w:val="14"/>
              </w:rPr>
              <w:t>-</w:t>
            </w:r>
          </w:p>
        </w:tc>
        <w:tc>
          <w:tcPr>
            <w:tcW w:w="979" w:type="dxa"/>
            <w:tcBorders>
              <w:left w:val="nil"/>
              <w:right w:val="nil"/>
            </w:tcBorders>
            <w:shd w:val="clear" w:color="auto" w:fill="F1F1F1"/>
          </w:tcPr>
          <w:p w14:paraId="77ADA6E6" w14:textId="77777777" w:rsidR="003F3708" w:rsidRDefault="005D069D">
            <w:pPr>
              <w:pStyle w:val="TableParagraph"/>
              <w:spacing w:before="33"/>
              <w:ind w:right="243"/>
              <w:rPr>
                <w:sz w:val="14"/>
              </w:rPr>
            </w:pPr>
            <w:r>
              <w:rPr>
                <w:spacing w:val="-10"/>
                <w:sz w:val="14"/>
              </w:rPr>
              <w:t>-</w:t>
            </w:r>
          </w:p>
        </w:tc>
        <w:tc>
          <w:tcPr>
            <w:tcW w:w="922" w:type="dxa"/>
            <w:tcBorders>
              <w:left w:val="nil"/>
              <w:right w:val="single" w:sz="12" w:space="0" w:color="BEBEBE"/>
            </w:tcBorders>
            <w:shd w:val="clear" w:color="auto" w:fill="F1F1F1"/>
          </w:tcPr>
          <w:p w14:paraId="5BE8B6FF" w14:textId="77777777" w:rsidR="003F3708" w:rsidRDefault="005D069D">
            <w:pPr>
              <w:pStyle w:val="TableParagraph"/>
              <w:spacing w:before="33"/>
              <w:ind w:right="192"/>
              <w:rPr>
                <w:b/>
                <w:sz w:val="14"/>
              </w:rPr>
            </w:pPr>
            <w:r>
              <w:rPr>
                <w:b/>
                <w:spacing w:val="-10"/>
                <w:sz w:val="14"/>
              </w:rPr>
              <w:t>-</w:t>
            </w:r>
          </w:p>
        </w:tc>
        <w:tc>
          <w:tcPr>
            <w:tcW w:w="958" w:type="dxa"/>
            <w:tcBorders>
              <w:left w:val="single" w:sz="12" w:space="0" w:color="BEBEBE"/>
            </w:tcBorders>
          </w:tcPr>
          <w:p w14:paraId="09C12EC7" w14:textId="77777777" w:rsidR="003F3708" w:rsidRDefault="005D069D">
            <w:pPr>
              <w:pStyle w:val="TableParagraph"/>
              <w:spacing w:before="33"/>
              <w:ind w:right="200"/>
              <w:rPr>
                <w:sz w:val="14"/>
              </w:rPr>
            </w:pPr>
            <w:r>
              <w:rPr>
                <w:spacing w:val="-10"/>
                <w:sz w:val="14"/>
              </w:rPr>
              <w:t>-</w:t>
            </w:r>
          </w:p>
        </w:tc>
        <w:tc>
          <w:tcPr>
            <w:tcW w:w="958" w:type="dxa"/>
          </w:tcPr>
          <w:p w14:paraId="532C4F79" w14:textId="77777777" w:rsidR="003F3708" w:rsidRDefault="005D069D">
            <w:pPr>
              <w:pStyle w:val="TableParagraph"/>
              <w:spacing w:before="33"/>
              <w:ind w:right="56"/>
              <w:rPr>
                <w:sz w:val="14"/>
              </w:rPr>
            </w:pPr>
            <w:r>
              <w:rPr>
                <w:spacing w:val="-2"/>
                <w:sz w:val="14"/>
              </w:rPr>
              <w:t>37,804</w:t>
            </w:r>
          </w:p>
        </w:tc>
        <w:tc>
          <w:tcPr>
            <w:tcW w:w="958" w:type="dxa"/>
          </w:tcPr>
          <w:p w14:paraId="65F1C439" w14:textId="77777777" w:rsidR="003F3708" w:rsidRDefault="005D069D">
            <w:pPr>
              <w:pStyle w:val="TableParagraph"/>
              <w:spacing w:before="33"/>
              <w:ind w:right="57"/>
              <w:rPr>
                <w:sz w:val="14"/>
              </w:rPr>
            </w:pPr>
            <w:r>
              <w:rPr>
                <w:spacing w:val="-2"/>
                <w:sz w:val="14"/>
              </w:rPr>
              <w:t>37,804</w:t>
            </w:r>
          </w:p>
        </w:tc>
      </w:tr>
      <w:tr w:rsidR="003F3708" w14:paraId="4693532C" w14:textId="77777777">
        <w:trPr>
          <w:trHeight w:val="239"/>
        </w:trPr>
        <w:tc>
          <w:tcPr>
            <w:tcW w:w="3765" w:type="dxa"/>
            <w:tcBorders>
              <w:left w:val="nil"/>
              <w:right w:val="nil"/>
            </w:tcBorders>
          </w:tcPr>
          <w:p w14:paraId="6781B3C6" w14:textId="77777777" w:rsidR="003F3708" w:rsidRDefault="005D069D">
            <w:pPr>
              <w:pStyle w:val="TableParagraph"/>
              <w:spacing w:before="38"/>
              <w:ind w:left="25"/>
              <w:jc w:val="left"/>
              <w:rPr>
                <w:b/>
                <w:sz w:val="14"/>
              </w:rPr>
            </w:pPr>
            <w:r>
              <w:rPr>
                <w:b/>
                <w:sz w:val="14"/>
              </w:rPr>
              <w:t>Shared</w:t>
            </w:r>
            <w:r>
              <w:rPr>
                <w:b/>
                <w:spacing w:val="4"/>
                <w:sz w:val="14"/>
              </w:rPr>
              <w:t xml:space="preserve"> </w:t>
            </w:r>
            <w:r>
              <w:rPr>
                <w:b/>
                <w:sz w:val="14"/>
              </w:rPr>
              <w:t>Path</w:t>
            </w:r>
            <w:r>
              <w:rPr>
                <w:b/>
                <w:spacing w:val="7"/>
                <w:sz w:val="14"/>
              </w:rPr>
              <w:t xml:space="preserve"> </w:t>
            </w:r>
            <w:r>
              <w:rPr>
                <w:b/>
                <w:sz w:val="14"/>
              </w:rPr>
              <w:t>Network</w:t>
            </w:r>
            <w:r>
              <w:rPr>
                <w:b/>
                <w:spacing w:val="8"/>
                <w:sz w:val="14"/>
              </w:rPr>
              <w:t xml:space="preserve"> </w:t>
            </w:r>
            <w:r>
              <w:rPr>
                <w:b/>
                <w:sz w:val="14"/>
              </w:rPr>
              <w:t>-</w:t>
            </w:r>
            <w:r>
              <w:rPr>
                <w:b/>
                <w:spacing w:val="6"/>
                <w:sz w:val="14"/>
              </w:rPr>
              <w:t xml:space="preserve"> </w:t>
            </w:r>
            <w:r>
              <w:rPr>
                <w:b/>
                <w:sz w:val="14"/>
              </w:rPr>
              <w:t>Offroad</w:t>
            </w:r>
            <w:r>
              <w:rPr>
                <w:b/>
                <w:spacing w:val="7"/>
                <w:sz w:val="14"/>
              </w:rPr>
              <w:t xml:space="preserve"> </w:t>
            </w:r>
            <w:r>
              <w:rPr>
                <w:b/>
                <w:sz w:val="14"/>
              </w:rPr>
              <w:t>(Transit</w:t>
            </w:r>
            <w:r>
              <w:rPr>
                <w:b/>
                <w:spacing w:val="6"/>
                <w:sz w:val="14"/>
              </w:rPr>
              <w:t xml:space="preserve"> </w:t>
            </w:r>
            <w:r>
              <w:rPr>
                <w:b/>
                <w:spacing w:val="-2"/>
                <w:sz w:val="14"/>
              </w:rPr>
              <w:t>Corridor)</w:t>
            </w:r>
          </w:p>
        </w:tc>
        <w:tc>
          <w:tcPr>
            <w:tcW w:w="6626" w:type="dxa"/>
            <w:tcBorders>
              <w:left w:val="nil"/>
              <w:right w:val="single" w:sz="12" w:space="0" w:color="BEBEBE"/>
            </w:tcBorders>
          </w:tcPr>
          <w:p w14:paraId="75DA9F93" w14:textId="77777777" w:rsidR="003F3708" w:rsidRDefault="005D069D">
            <w:pPr>
              <w:pStyle w:val="TableParagraph"/>
              <w:spacing w:before="38"/>
              <w:ind w:left="311"/>
              <w:jc w:val="left"/>
              <w:rPr>
                <w:sz w:val="14"/>
              </w:rPr>
            </w:pPr>
            <w:r>
              <w:rPr>
                <w:sz w:val="14"/>
              </w:rPr>
              <w:t>Trails</w:t>
            </w:r>
            <w:r>
              <w:rPr>
                <w:spacing w:val="5"/>
                <w:sz w:val="14"/>
              </w:rPr>
              <w:t xml:space="preserve"> </w:t>
            </w:r>
            <w:r>
              <w:rPr>
                <w:sz w:val="14"/>
              </w:rPr>
              <w:t>and</w:t>
            </w:r>
            <w:r>
              <w:rPr>
                <w:spacing w:val="10"/>
                <w:sz w:val="14"/>
              </w:rPr>
              <w:t xml:space="preserve"> </w:t>
            </w:r>
            <w:r>
              <w:rPr>
                <w:sz w:val="14"/>
              </w:rPr>
              <w:t>Shared</w:t>
            </w:r>
            <w:r>
              <w:rPr>
                <w:spacing w:val="10"/>
                <w:sz w:val="14"/>
              </w:rPr>
              <w:t xml:space="preserve"> </w:t>
            </w:r>
            <w:r>
              <w:rPr>
                <w:sz w:val="14"/>
              </w:rPr>
              <w:t>Path</w:t>
            </w:r>
            <w:r>
              <w:rPr>
                <w:spacing w:val="8"/>
                <w:sz w:val="14"/>
              </w:rPr>
              <w:t xml:space="preserve"> </w:t>
            </w:r>
            <w:r>
              <w:rPr>
                <w:sz w:val="14"/>
              </w:rPr>
              <w:t>Network</w:t>
            </w:r>
            <w:r>
              <w:rPr>
                <w:spacing w:val="7"/>
                <w:sz w:val="14"/>
              </w:rPr>
              <w:t xml:space="preserve"> </w:t>
            </w:r>
            <w:r>
              <w:rPr>
                <w:sz w:val="14"/>
              </w:rPr>
              <w:t>for</w:t>
            </w:r>
            <w:r>
              <w:rPr>
                <w:spacing w:val="9"/>
                <w:sz w:val="14"/>
              </w:rPr>
              <w:t xml:space="preserve"> </w:t>
            </w:r>
            <w:r>
              <w:rPr>
                <w:sz w:val="14"/>
              </w:rPr>
              <w:t>Armstrong</w:t>
            </w:r>
            <w:r>
              <w:rPr>
                <w:spacing w:val="7"/>
                <w:sz w:val="14"/>
              </w:rPr>
              <w:t xml:space="preserve"> </w:t>
            </w:r>
            <w:r>
              <w:rPr>
                <w:sz w:val="14"/>
              </w:rPr>
              <w:t>Creek</w:t>
            </w:r>
            <w:r>
              <w:rPr>
                <w:spacing w:val="7"/>
                <w:sz w:val="14"/>
              </w:rPr>
              <w:t xml:space="preserve"> </w:t>
            </w:r>
            <w:r>
              <w:rPr>
                <w:sz w:val="14"/>
              </w:rPr>
              <w:t>Growth</w:t>
            </w:r>
            <w:r>
              <w:rPr>
                <w:spacing w:val="8"/>
                <w:sz w:val="14"/>
              </w:rPr>
              <w:t xml:space="preserve"> </w:t>
            </w:r>
            <w:r>
              <w:rPr>
                <w:sz w:val="14"/>
              </w:rPr>
              <w:t>Area</w:t>
            </w:r>
            <w:r>
              <w:rPr>
                <w:spacing w:val="9"/>
                <w:sz w:val="14"/>
              </w:rPr>
              <w:t xml:space="preserve"> </w:t>
            </w:r>
            <w:r>
              <w:rPr>
                <w:sz w:val="14"/>
              </w:rPr>
              <w:t>supported</w:t>
            </w:r>
            <w:r>
              <w:rPr>
                <w:spacing w:val="9"/>
                <w:sz w:val="14"/>
              </w:rPr>
              <w:t xml:space="preserve"> </w:t>
            </w:r>
            <w:r>
              <w:rPr>
                <w:sz w:val="14"/>
              </w:rPr>
              <w:t>by</w:t>
            </w:r>
            <w:r>
              <w:rPr>
                <w:spacing w:val="8"/>
                <w:sz w:val="14"/>
              </w:rPr>
              <w:t xml:space="preserve"> </w:t>
            </w:r>
            <w:r>
              <w:rPr>
                <w:sz w:val="14"/>
              </w:rPr>
              <w:t>DCP</w:t>
            </w:r>
            <w:r>
              <w:rPr>
                <w:spacing w:val="6"/>
                <w:sz w:val="14"/>
              </w:rPr>
              <w:t xml:space="preserve"> </w:t>
            </w:r>
            <w:r>
              <w:rPr>
                <w:spacing w:val="-2"/>
                <w:sz w:val="14"/>
              </w:rPr>
              <w:t>funding.</w:t>
            </w:r>
          </w:p>
        </w:tc>
        <w:tc>
          <w:tcPr>
            <w:tcW w:w="1151" w:type="dxa"/>
            <w:tcBorders>
              <w:left w:val="single" w:sz="12" w:space="0" w:color="BEBEBE"/>
              <w:right w:val="nil"/>
            </w:tcBorders>
            <w:shd w:val="clear" w:color="auto" w:fill="F1F1F1"/>
          </w:tcPr>
          <w:p w14:paraId="5F28B2C7" w14:textId="77777777" w:rsidR="003F3708" w:rsidRDefault="005D069D">
            <w:pPr>
              <w:pStyle w:val="TableParagraph"/>
              <w:spacing w:before="33"/>
              <w:ind w:right="274"/>
              <w:rPr>
                <w:sz w:val="14"/>
              </w:rPr>
            </w:pPr>
            <w:r>
              <w:rPr>
                <w:spacing w:val="-10"/>
                <w:sz w:val="14"/>
              </w:rPr>
              <w:t>-</w:t>
            </w:r>
          </w:p>
        </w:tc>
        <w:tc>
          <w:tcPr>
            <w:tcW w:w="979" w:type="dxa"/>
            <w:tcBorders>
              <w:left w:val="nil"/>
              <w:right w:val="nil"/>
            </w:tcBorders>
            <w:shd w:val="clear" w:color="auto" w:fill="F1F1F1"/>
          </w:tcPr>
          <w:p w14:paraId="375F572F" w14:textId="77777777" w:rsidR="003F3708" w:rsidRDefault="005D069D">
            <w:pPr>
              <w:pStyle w:val="TableParagraph"/>
              <w:spacing w:before="33"/>
              <w:ind w:right="243"/>
              <w:rPr>
                <w:sz w:val="14"/>
              </w:rPr>
            </w:pPr>
            <w:r>
              <w:rPr>
                <w:spacing w:val="-10"/>
                <w:sz w:val="14"/>
              </w:rPr>
              <w:t>-</w:t>
            </w:r>
          </w:p>
        </w:tc>
        <w:tc>
          <w:tcPr>
            <w:tcW w:w="922" w:type="dxa"/>
            <w:tcBorders>
              <w:left w:val="nil"/>
              <w:right w:val="single" w:sz="12" w:space="0" w:color="BEBEBE"/>
            </w:tcBorders>
            <w:shd w:val="clear" w:color="auto" w:fill="F1F1F1"/>
          </w:tcPr>
          <w:p w14:paraId="5FA06636" w14:textId="77777777" w:rsidR="003F3708" w:rsidRDefault="005D069D">
            <w:pPr>
              <w:pStyle w:val="TableParagraph"/>
              <w:spacing w:before="33"/>
              <w:ind w:right="192"/>
              <w:rPr>
                <w:b/>
                <w:sz w:val="14"/>
              </w:rPr>
            </w:pPr>
            <w:r>
              <w:rPr>
                <w:b/>
                <w:spacing w:val="-10"/>
                <w:sz w:val="14"/>
              </w:rPr>
              <w:t>-</w:t>
            </w:r>
          </w:p>
        </w:tc>
        <w:tc>
          <w:tcPr>
            <w:tcW w:w="958" w:type="dxa"/>
            <w:tcBorders>
              <w:left w:val="single" w:sz="12" w:space="0" w:color="BEBEBE"/>
            </w:tcBorders>
          </w:tcPr>
          <w:p w14:paraId="277E120A" w14:textId="77777777" w:rsidR="003F3708" w:rsidRDefault="005D069D">
            <w:pPr>
              <w:pStyle w:val="TableParagraph"/>
              <w:spacing w:before="33"/>
              <w:ind w:right="200"/>
              <w:rPr>
                <w:sz w:val="14"/>
              </w:rPr>
            </w:pPr>
            <w:r>
              <w:rPr>
                <w:spacing w:val="-10"/>
                <w:sz w:val="14"/>
              </w:rPr>
              <w:t>-</w:t>
            </w:r>
          </w:p>
        </w:tc>
        <w:tc>
          <w:tcPr>
            <w:tcW w:w="958" w:type="dxa"/>
          </w:tcPr>
          <w:p w14:paraId="2A86DD1B" w14:textId="77777777" w:rsidR="003F3708" w:rsidRDefault="005D069D">
            <w:pPr>
              <w:pStyle w:val="TableParagraph"/>
              <w:spacing w:before="33"/>
              <w:ind w:right="56"/>
              <w:rPr>
                <w:sz w:val="14"/>
              </w:rPr>
            </w:pPr>
            <w:r>
              <w:rPr>
                <w:spacing w:val="-2"/>
                <w:sz w:val="14"/>
              </w:rPr>
              <w:t>128,738</w:t>
            </w:r>
          </w:p>
        </w:tc>
        <w:tc>
          <w:tcPr>
            <w:tcW w:w="958" w:type="dxa"/>
          </w:tcPr>
          <w:p w14:paraId="12DD15A0" w14:textId="77777777" w:rsidR="003F3708" w:rsidRDefault="005D069D">
            <w:pPr>
              <w:pStyle w:val="TableParagraph"/>
              <w:spacing w:before="33"/>
              <w:ind w:right="57"/>
              <w:rPr>
                <w:sz w:val="14"/>
              </w:rPr>
            </w:pPr>
            <w:r>
              <w:rPr>
                <w:spacing w:val="-2"/>
                <w:sz w:val="14"/>
              </w:rPr>
              <w:t>128,738</w:t>
            </w:r>
          </w:p>
        </w:tc>
      </w:tr>
      <w:tr w:rsidR="003F3708" w14:paraId="0C9B21DB" w14:textId="77777777">
        <w:trPr>
          <w:trHeight w:val="239"/>
        </w:trPr>
        <w:tc>
          <w:tcPr>
            <w:tcW w:w="3765" w:type="dxa"/>
            <w:tcBorders>
              <w:left w:val="nil"/>
              <w:right w:val="nil"/>
            </w:tcBorders>
          </w:tcPr>
          <w:p w14:paraId="1CEA93BB" w14:textId="77777777" w:rsidR="003F3708" w:rsidRDefault="005D069D">
            <w:pPr>
              <w:pStyle w:val="TableParagraph"/>
              <w:spacing w:before="38"/>
              <w:ind w:left="25"/>
              <w:jc w:val="left"/>
              <w:rPr>
                <w:b/>
                <w:sz w:val="14"/>
              </w:rPr>
            </w:pPr>
            <w:r>
              <w:rPr>
                <w:b/>
                <w:sz w:val="14"/>
              </w:rPr>
              <w:t>Shared</w:t>
            </w:r>
            <w:r>
              <w:rPr>
                <w:b/>
                <w:spacing w:val="6"/>
                <w:sz w:val="14"/>
              </w:rPr>
              <w:t xml:space="preserve"> </w:t>
            </w:r>
            <w:r>
              <w:rPr>
                <w:b/>
                <w:sz w:val="14"/>
              </w:rPr>
              <w:t>Trails</w:t>
            </w:r>
            <w:r>
              <w:rPr>
                <w:b/>
                <w:spacing w:val="9"/>
                <w:sz w:val="14"/>
              </w:rPr>
              <w:t xml:space="preserve"> </w:t>
            </w:r>
            <w:r>
              <w:rPr>
                <w:b/>
                <w:sz w:val="14"/>
              </w:rPr>
              <w:t>Masterplan</w:t>
            </w:r>
            <w:r>
              <w:rPr>
                <w:b/>
                <w:spacing w:val="7"/>
                <w:sz w:val="14"/>
              </w:rPr>
              <w:t xml:space="preserve"> </w:t>
            </w:r>
            <w:r>
              <w:rPr>
                <w:b/>
                <w:sz w:val="14"/>
              </w:rPr>
              <w:t>Implementation</w:t>
            </w:r>
            <w:r>
              <w:rPr>
                <w:b/>
                <w:spacing w:val="9"/>
                <w:sz w:val="14"/>
              </w:rPr>
              <w:t xml:space="preserve"> </w:t>
            </w:r>
            <w:r>
              <w:rPr>
                <w:b/>
                <w:sz w:val="14"/>
              </w:rPr>
              <w:t>-</w:t>
            </w:r>
            <w:r>
              <w:rPr>
                <w:b/>
                <w:spacing w:val="8"/>
                <w:sz w:val="14"/>
              </w:rPr>
              <w:t xml:space="preserve"> </w:t>
            </w:r>
            <w:r>
              <w:rPr>
                <w:b/>
                <w:sz w:val="14"/>
              </w:rPr>
              <w:t>Bellarine</w:t>
            </w:r>
            <w:r>
              <w:rPr>
                <w:b/>
                <w:spacing w:val="8"/>
                <w:sz w:val="14"/>
              </w:rPr>
              <w:t xml:space="preserve"> </w:t>
            </w:r>
            <w:r>
              <w:rPr>
                <w:b/>
                <w:spacing w:val="-2"/>
                <w:sz w:val="14"/>
              </w:rPr>
              <w:t>Trail</w:t>
            </w:r>
          </w:p>
        </w:tc>
        <w:tc>
          <w:tcPr>
            <w:tcW w:w="6626" w:type="dxa"/>
            <w:tcBorders>
              <w:left w:val="nil"/>
              <w:right w:val="single" w:sz="12" w:space="0" w:color="BEBEBE"/>
            </w:tcBorders>
          </w:tcPr>
          <w:p w14:paraId="6E32311E" w14:textId="77777777" w:rsidR="003F3708" w:rsidRDefault="005D069D">
            <w:pPr>
              <w:pStyle w:val="TableParagraph"/>
              <w:spacing w:before="38"/>
              <w:ind w:left="311"/>
              <w:jc w:val="left"/>
              <w:rPr>
                <w:sz w:val="14"/>
              </w:rPr>
            </w:pPr>
            <w:r>
              <w:rPr>
                <w:sz w:val="14"/>
              </w:rPr>
              <w:t>Identification</w:t>
            </w:r>
            <w:r>
              <w:rPr>
                <w:spacing w:val="8"/>
                <w:sz w:val="14"/>
              </w:rPr>
              <w:t xml:space="preserve"> </w:t>
            </w:r>
            <w:r>
              <w:rPr>
                <w:sz w:val="14"/>
              </w:rPr>
              <w:t>and</w:t>
            </w:r>
            <w:r>
              <w:rPr>
                <w:spacing w:val="8"/>
                <w:sz w:val="14"/>
              </w:rPr>
              <w:t xml:space="preserve"> </w:t>
            </w:r>
            <w:r>
              <w:rPr>
                <w:sz w:val="14"/>
              </w:rPr>
              <w:t>design</w:t>
            </w:r>
            <w:r>
              <w:rPr>
                <w:spacing w:val="8"/>
                <w:sz w:val="14"/>
              </w:rPr>
              <w:t xml:space="preserve"> </w:t>
            </w:r>
            <w:r>
              <w:rPr>
                <w:sz w:val="14"/>
              </w:rPr>
              <w:t>of</w:t>
            </w:r>
            <w:r>
              <w:rPr>
                <w:spacing w:val="7"/>
                <w:sz w:val="14"/>
              </w:rPr>
              <w:t xml:space="preserve"> </w:t>
            </w:r>
            <w:r>
              <w:rPr>
                <w:sz w:val="14"/>
              </w:rPr>
              <w:t>one</w:t>
            </w:r>
            <w:r>
              <w:rPr>
                <w:spacing w:val="5"/>
                <w:sz w:val="14"/>
              </w:rPr>
              <w:t xml:space="preserve"> </w:t>
            </w:r>
            <w:r>
              <w:rPr>
                <w:sz w:val="14"/>
              </w:rPr>
              <w:t>of</w:t>
            </w:r>
            <w:r>
              <w:rPr>
                <w:spacing w:val="5"/>
                <w:sz w:val="14"/>
              </w:rPr>
              <w:t xml:space="preserve"> </w:t>
            </w:r>
            <w:r>
              <w:rPr>
                <w:sz w:val="14"/>
              </w:rPr>
              <w:t>the</w:t>
            </w:r>
            <w:r>
              <w:rPr>
                <w:spacing w:val="7"/>
                <w:sz w:val="14"/>
              </w:rPr>
              <w:t xml:space="preserve"> </w:t>
            </w:r>
            <w:r>
              <w:rPr>
                <w:sz w:val="14"/>
              </w:rPr>
              <w:t>three</w:t>
            </w:r>
            <w:r>
              <w:rPr>
                <w:spacing w:val="7"/>
                <w:sz w:val="14"/>
              </w:rPr>
              <w:t xml:space="preserve"> </w:t>
            </w:r>
            <w:r>
              <w:rPr>
                <w:sz w:val="14"/>
              </w:rPr>
              <w:t>major</w:t>
            </w:r>
            <w:r>
              <w:rPr>
                <w:spacing w:val="5"/>
                <w:sz w:val="14"/>
              </w:rPr>
              <w:t xml:space="preserve"> </w:t>
            </w:r>
            <w:r>
              <w:rPr>
                <w:sz w:val="14"/>
              </w:rPr>
              <w:t>shared</w:t>
            </w:r>
            <w:r>
              <w:rPr>
                <w:spacing w:val="8"/>
                <w:sz w:val="14"/>
              </w:rPr>
              <w:t xml:space="preserve"> </w:t>
            </w:r>
            <w:r>
              <w:rPr>
                <w:sz w:val="14"/>
              </w:rPr>
              <w:t>trail</w:t>
            </w:r>
            <w:r>
              <w:rPr>
                <w:spacing w:val="5"/>
                <w:sz w:val="14"/>
              </w:rPr>
              <w:t xml:space="preserve"> </w:t>
            </w:r>
            <w:r>
              <w:rPr>
                <w:sz w:val="14"/>
              </w:rPr>
              <w:t>routes</w:t>
            </w:r>
            <w:r>
              <w:rPr>
                <w:spacing w:val="4"/>
                <w:sz w:val="14"/>
              </w:rPr>
              <w:t xml:space="preserve"> </w:t>
            </w:r>
            <w:r>
              <w:rPr>
                <w:sz w:val="14"/>
              </w:rPr>
              <w:t>in</w:t>
            </w:r>
            <w:r>
              <w:rPr>
                <w:spacing w:val="7"/>
                <w:sz w:val="14"/>
              </w:rPr>
              <w:t xml:space="preserve"> </w:t>
            </w:r>
            <w:r>
              <w:rPr>
                <w:sz w:val="14"/>
              </w:rPr>
              <w:t>the</w:t>
            </w:r>
            <w:r>
              <w:rPr>
                <w:spacing w:val="8"/>
                <w:sz w:val="14"/>
              </w:rPr>
              <w:t xml:space="preserve"> </w:t>
            </w:r>
            <w:r>
              <w:rPr>
                <w:spacing w:val="-2"/>
                <w:sz w:val="14"/>
              </w:rPr>
              <w:t>Bellarine.</w:t>
            </w:r>
          </w:p>
        </w:tc>
        <w:tc>
          <w:tcPr>
            <w:tcW w:w="1151" w:type="dxa"/>
            <w:tcBorders>
              <w:left w:val="single" w:sz="12" w:space="0" w:color="BEBEBE"/>
              <w:right w:val="nil"/>
            </w:tcBorders>
            <w:shd w:val="clear" w:color="auto" w:fill="F1F1F1"/>
          </w:tcPr>
          <w:p w14:paraId="169330FB" w14:textId="77777777" w:rsidR="003F3708" w:rsidRDefault="005D069D">
            <w:pPr>
              <w:pStyle w:val="TableParagraph"/>
              <w:spacing w:before="33"/>
              <w:ind w:right="130"/>
              <w:rPr>
                <w:sz w:val="14"/>
              </w:rPr>
            </w:pPr>
            <w:r>
              <w:rPr>
                <w:spacing w:val="-2"/>
                <w:sz w:val="14"/>
              </w:rPr>
              <w:t>500,000</w:t>
            </w:r>
          </w:p>
        </w:tc>
        <w:tc>
          <w:tcPr>
            <w:tcW w:w="979" w:type="dxa"/>
            <w:tcBorders>
              <w:left w:val="nil"/>
              <w:right w:val="nil"/>
            </w:tcBorders>
            <w:shd w:val="clear" w:color="auto" w:fill="F1F1F1"/>
          </w:tcPr>
          <w:p w14:paraId="27CAC203" w14:textId="77777777" w:rsidR="003F3708" w:rsidRDefault="005D069D">
            <w:pPr>
              <w:pStyle w:val="TableParagraph"/>
              <w:spacing w:before="33"/>
              <w:ind w:right="243"/>
              <w:rPr>
                <w:sz w:val="14"/>
              </w:rPr>
            </w:pPr>
            <w:r>
              <w:rPr>
                <w:spacing w:val="-10"/>
                <w:sz w:val="14"/>
              </w:rPr>
              <w:t>-</w:t>
            </w:r>
          </w:p>
        </w:tc>
        <w:tc>
          <w:tcPr>
            <w:tcW w:w="922" w:type="dxa"/>
            <w:tcBorders>
              <w:left w:val="nil"/>
              <w:right w:val="single" w:sz="12" w:space="0" w:color="BEBEBE"/>
            </w:tcBorders>
            <w:shd w:val="clear" w:color="auto" w:fill="F1F1F1"/>
          </w:tcPr>
          <w:p w14:paraId="2881A2BE" w14:textId="77777777" w:rsidR="003F3708" w:rsidRDefault="005D069D">
            <w:pPr>
              <w:pStyle w:val="TableParagraph"/>
              <w:spacing w:before="33"/>
              <w:ind w:right="48"/>
              <w:rPr>
                <w:b/>
                <w:sz w:val="14"/>
              </w:rPr>
            </w:pPr>
            <w:r>
              <w:rPr>
                <w:b/>
                <w:spacing w:val="-2"/>
                <w:sz w:val="14"/>
              </w:rPr>
              <w:t>500,000</w:t>
            </w:r>
          </w:p>
        </w:tc>
        <w:tc>
          <w:tcPr>
            <w:tcW w:w="958" w:type="dxa"/>
            <w:tcBorders>
              <w:left w:val="single" w:sz="12" w:space="0" w:color="BEBEBE"/>
            </w:tcBorders>
          </w:tcPr>
          <w:p w14:paraId="104D089A" w14:textId="77777777" w:rsidR="003F3708" w:rsidRDefault="005D069D">
            <w:pPr>
              <w:pStyle w:val="TableParagraph"/>
              <w:spacing w:before="33"/>
              <w:ind w:right="200"/>
              <w:rPr>
                <w:sz w:val="14"/>
              </w:rPr>
            </w:pPr>
            <w:r>
              <w:rPr>
                <w:spacing w:val="-10"/>
                <w:sz w:val="14"/>
              </w:rPr>
              <w:t>-</w:t>
            </w:r>
          </w:p>
        </w:tc>
        <w:tc>
          <w:tcPr>
            <w:tcW w:w="958" w:type="dxa"/>
          </w:tcPr>
          <w:p w14:paraId="764FAA8C" w14:textId="77777777" w:rsidR="003F3708" w:rsidRDefault="005D069D">
            <w:pPr>
              <w:pStyle w:val="TableParagraph"/>
              <w:spacing w:before="33"/>
              <w:ind w:right="200"/>
              <w:rPr>
                <w:sz w:val="14"/>
              </w:rPr>
            </w:pPr>
            <w:r>
              <w:rPr>
                <w:spacing w:val="-10"/>
                <w:sz w:val="14"/>
              </w:rPr>
              <w:t>-</w:t>
            </w:r>
          </w:p>
        </w:tc>
        <w:tc>
          <w:tcPr>
            <w:tcW w:w="958" w:type="dxa"/>
          </w:tcPr>
          <w:p w14:paraId="694EBC4F" w14:textId="77777777" w:rsidR="003F3708" w:rsidRDefault="005D069D">
            <w:pPr>
              <w:pStyle w:val="TableParagraph"/>
              <w:spacing w:before="33"/>
              <w:ind w:right="200"/>
              <w:rPr>
                <w:sz w:val="14"/>
              </w:rPr>
            </w:pPr>
            <w:r>
              <w:rPr>
                <w:spacing w:val="-10"/>
                <w:sz w:val="14"/>
              </w:rPr>
              <w:t>-</w:t>
            </w:r>
          </w:p>
        </w:tc>
      </w:tr>
      <w:tr w:rsidR="003F3708" w14:paraId="18C5188F" w14:textId="77777777">
        <w:trPr>
          <w:trHeight w:val="239"/>
        </w:trPr>
        <w:tc>
          <w:tcPr>
            <w:tcW w:w="3765" w:type="dxa"/>
            <w:tcBorders>
              <w:left w:val="nil"/>
              <w:right w:val="nil"/>
            </w:tcBorders>
          </w:tcPr>
          <w:p w14:paraId="366E8B67" w14:textId="77777777" w:rsidR="003F3708" w:rsidRDefault="005D069D">
            <w:pPr>
              <w:pStyle w:val="TableParagraph"/>
              <w:spacing w:before="38"/>
              <w:ind w:left="25"/>
              <w:jc w:val="left"/>
              <w:rPr>
                <w:b/>
                <w:sz w:val="14"/>
              </w:rPr>
            </w:pPr>
            <w:r>
              <w:rPr>
                <w:b/>
                <w:sz w:val="14"/>
              </w:rPr>
              <w:t>Scenic</w:t>
            </w:r>
            <w:r>
              <w:rPr>
                <w:b/>
                <w:spacing w:val="5"/>
                <w:sz w:val="14"/>
              </w:rPr>
              <w:t xml:space="preserve"> </w:t>
            </w:r>
            <w:r>
              <w:rPr>
                <w:b/>
                <w:sz w:val="14"/>
              </w:rPr>
              <w:t>Road</w:t>
            </w:r>
            <w:r>
              <w:rPr>
                <w:b/>
                <w:spacing w:val="4"/>
                <w:sz w:val="14"/>
              </w:rPr>
              <w:t xml:space="preserve"> </w:t>
            </w:r>
            <w:r>
              <w:rPr>
                <w:b/>
                <w:sz w:val="14"/>
              </w:rPr>
              <w:t>-</w:t>
            </w:r>
            <w:r>
              <w:rPr>
                <w:b/>
                <w:spacing w:val="3"/>
                <w:sz w:val="14"/>
              </w:rPr>
              <w:t xml:space="preserve"> </w:t>
            </w:r>
            <w:r>
              <w:rPr>
                <w:b/>
                <w:sz w:val="14"/>
              </w:rPr>
              <w:t>Bicycle</w:t>
            </w:r>
            <w:r>
              <w:rPr>
                <w:b/>
                <w:spacing w:val="5"/>
                <w:sz w:val="14"/>
              </w:rPr>
              <w:t xml:space="preserve"> </w:t>
            </w:r>
            <w:r>
              <w:rPr>
                <w:b/>
                <w:spacing w:val="-4"/>
                <w:sz w:val="14"/>
              </w:rPr>
              <w:t>Path</w:t>
            </w:r>
          </w:p>
        </w:tc>
        <w:tc>
          <w:tcPr>
            <w:tcW w:w="6626" w:type="dxa"/>
            <w:tcBorders>
              <w:left w:val="nil"/>
              <w:right w:val="single" w:sz="12" w:space="0" w:color="BEBEBE"/>
            </w:tcBorders>
          </w:tcPr>
          <w:p w14:paraId="49E6B4C6" w14:textId="77777777" w:rsidR="003F3708" w:rsidRDefault="005D069D">
            <w:pPr>
              <w:pStyle w:val="TableParagraph"/>
              <w:spacing w:before="38"/>
              <w:ind w:left="311"/>
              <w:jc w:val="left"/>
              <w:rPr>
                <w:sz w:val="14"/>
              </w:rPr>
            </w:pPr>
            <w:r>
              <w:rPr>
                <w:sz w:val="14"/>
              </w:rPr>
              <w:t>Footpaths</w:t>
            </w:r>
            <w:r>
              <w:rPr>
                <w:spacing w:val="6"/>
                <w:sz w:val="14"/>
              </w:rPr>
              <w:t xml:space="preserve"> </w:t>
            </w:r>
            <w:r>
              <w:rPr>
                <w:sz w:val="14"/>
              </w:rPr>
              <w:t>on</w:t>
            </w:r>
            <w:r>
              <w:rPr>
                <w:spacing w:val="10"/>
                <w:sz w:val="14"/>
              </w:rPr>
              <w:t xml:space="preserve"> </w:t>
            </w:r>
            <w:r>
              <w:rPr>
                <w:sz w:val="14"/>
              </w:rPr>
              <w:t>Scenic</w:t>
            </w:r>
            <w:r>
              <w:rPr>
                <w:spacing w:val="7"/>
                <w:sz w:val="14"/>
              </w:rPr>
              <w:t xml:space="preserve"> </w:t>
            </w:r>
            <w:r>
              <w:rPr>
                <w:sz w:val="14"/>
              </w:rPr>
              <w:t>Road</w:t>
            </w:r>
            <w:r>
              <w:rPr>
                <w:spacing w:val="9"/>
                <w:sz w:val="14"/>
              </w:rPr>
              <w:t xml:space="preserve"> </w:t>
            </w:r>
            <w:r>
              <w:rPr>
                <w:sz w:val="14"/>
              </w:rPr>
              <w:t>from</w:t>
            </w:r>
            <w:r>
              <w:rPr>
                <w:spacing w:val="6"/>
                <w:sz w:val="14"/>
              </w:rPr>
              <w:t xml:space="preserve"> </w:t>
            </w:r>
            <w:r>
              <w:rPr>
                <w:sz w:val="14"/>
              </w:rPr>
              <w:t>Highett</w:t>
            </w:r>
            <w:r>
              <w:rPr>
                <w:spacing w:val="7"/>
                <w:sz w:val="14"/>
              </w:rPr>
              <w:t xml:space="preserve"> </w:t>
            </w:r>
            <w:r>
              <w:rPr>
                <w:sz w:val="14"/>
              </w:rPr>
              <w:t>Road</w:t>
            </w:r>
            <w:r>
              <w:rPr>
                <w:spacing w:val="9"/>
                <w:sz w:val="14"/>
              </w:rPr>
              <w:t xml:space="preserve"> </w:t>
            </w:r>
            <w:r>
              <w:rPr>
                <w:sz w:val="14"/>
              </w:rPr>
              <w:t>to</w:t>
            </w:r>
            <w:r>
              <w:rPr>
                <w:spacing w:val="8"/>
                <w:sz w:val="14"/>
              </w:rPr>
              <w:t xml:space="preserve"> </w:t>
            </w:r>
            <w:r>
              <w:rPr>
                <w:sz w:val="14"/>
              </w:rPr>
              <w:t>Province</w:t>
            </w:r>
            <w:r>
              <w:rPr>
                <w:spacing w:val="7"/>
                <w:sz w:val="14"/>
              </w:rPr>
              <w:t xml:space="preserve"> </w:t>
            </w:r>
            <w:r>
              <w:rPr>
                <w:spacing w:val="-4"/>
                <w:sz w:val="14"/>
              </w:rPr>
              <w:t>Blvd.</w:t>
            </w:r>
          </w:p>
        </w:tc>
        <w:tc>
          <w:tcPr>
            <w:tcW w:w="1151" w:type="dxa"/>
            <w:tcBorders>
              <w:left w:val="single" w:sz="12" w:space="0" w:color="BEBEBE"/>
              <w:right w:val="nil"/>
            </w:tcBorders>
            <w:shd w:val="clear" w:color="auto" w:fill="F1F1F1"/>
          </w:tcPr>
          <w:p w14:paraId="32B1FF46" w14:textId="77777777" w:rsidR="003F3708" w:rsidRDefault="005D069D">
            <w:pPr>
              <w:pStyle w:val="TableParagraph"/>
              <w:spacing w:before="33"/>
              <w:ind w:right="130"/>
              <w:rPr>
                <w:sz w:val="14"/>
              </w:rPr>
            </w:pPr>
            <w:r>
              <w:rPr>
                <w:spacing w:val="-2"/>
                <w:sz w:val="14"/>
              </w:rPr>
              <w:t>120,000</w:t>
            </w:r>
          </w:p>
        </w:tc>
        <w:tc>
          <w:tcPr>
            <w:tcW w:w="979" w:type="dxa"/>
            <w:tcBorders>
              <w:left w:val="nil"/>
              <w:right w:val="nil"/>
            </w:tcBorders>
            <w:shd w:val="clear" w:color="auto" w:fill="F1F1F1"/>
          </w:tcPr>
          <w:p w14:paraId="719AF71E" w14:textId="77777777" w:rsidR="003F3708" w:rsidRDefault="005D069D">
            <w:pPr>
              <w:pStyle w:val="TableParagraph"/>
              <w:spacing w:before="33"/>
              <w:ind w:right="243"/>
              <w:rPr>
                <w:sz w:val="14"/>
              </w:rPr>
            </w:pPr>
            <w:r>
              <w:rPr>
                <w:spacing w:val="-10"/>
                <w:sz w:val="14"/>
              </w:rPr>
              <w:t>-</w:t>
            </w:r>
          </w:p>
        </w:tc>
        <w:tc>
          <w:tcPr>
            <w:tcW w:w="922" w:type="dxa"/>
            <w:tcBorders>
              <w:left w:val="nil"/>
              <w:right w:val="single" w:sz="12" w:space="0" w:color="BEBEBE"/>
            </w:tcBorders>
            <w:shd w:val="clear" w:color="auto" w:fill="F1F1F1"/>
          </w:tcPr>
          <w:p w14:paraId="6107402B" w14:textId="77777777" w:rsidR="003F3708" w:rsidRDefault="005D069D">
            <w:pPr>
              <w:pStyle w:val="TableParagraph"/>
              <w:spacing w:before="33"/>
              <w:ind w:right="48"/>
              <w:rPr>
                <w:b/>
                <w:sz w:val="14"/>
              </w:rPr>
            </w:pPr>
            <w:r>
              <w:rPr>
                <w:b/>
                <w:spacing w:val="-2"/>
                <w:sz w:val="14"/>
              </w:rPr>
              <w:t>120,000</w:t>
            </w:r>
          </w:p>
        </w:tc>
        <w:tc>
          <w:tcPr>
            <w:tcW w:w="958" w:type="dxa"/>
            <w:tcBorders>
              <w:left w:val="single" w:sz="12" w:space="0" w:color="BEBEBE"/>
            </w:tcBorders>
          </w:tcPr>
          <w:p w14:paraId="6E359EA4" w14:textId="77777777" w:rsidR="003F3708" w:rsidRDefault="005D069D">
            <w:pPr>
              <w:pStyle w:val="TableParagraph"/>
              <w:spacing w:before="33"/>
              <w:ind w:right="56"/>
              <w:rPr>
                <w:sz w:val="14"/>
              </w:rPr>
            </w:pPr>
            <w:r>
              <w:rPr>
                <w:spacing w:val="-2"/>
                <w:sz w:val="14"/>
              </w:rPr>
              <w:t>1,080,000</w:t>
            </w:r>
          </w:p>
        </w:tc>
        <w:tc>
          <w:tcPr>
            <w:tcW w:w="958" w:type="dxa"/>
          </w:tcPr>
          <w:p w14:paraId="1A13DE6F" w14:textId="77777777" w:rsidR="003F3708" w:rsidRDefault="005D069D">
            <w:pPr>
              <w:pStyle w:val="TableParagraph"/>
              <w:spacing w:before="33"/>
              <w:ind w:right="201"/>
              <w:rPr>
                <w:sz w:val="14"/>
              </w:rPr>
            </w:pPr>
            <w:r>
              <w:rPr>
                <w:spacing w:val="-10"/>
                <w:sz w:val="14"/>
              </w:rPr>
              <w:t>-</w:t>
            </w:r>
          </w:p>
        </w:tc>
        <w:tc>
          <w:tcPr>
            <w:tcW w:w="958" w:type="dxa"/>
          </w:tcPr>
          <w:p w14:paraId="07490EB0" w14:textId="77777777" w:rsidR="003F3708" w:rsidRDefault="005D069D">
            <w:pPr>
              <w:pStyle w:val="TableParagraph"/>
              <w:spacing w:before="33"/>
              <w:ind w:right="200"/>
              <w:rPr>
                <w:sz w:val="14"/>
              </w:rPr>
            </w:pPr>
            <w:r>
              <w:rPr>
                <w:spacing w:val="-10"/>
                <w:sz w:val="14"/>
              </w:rPr>
              <w:t>-</w:t>
            </w:r>
          </w:p>
        </w:tc>
      </w:tr>
      <w:tr w:rsidR="003F3708" w14:paraId="2F2F4794" w14:textId="77777777">
        <w:trPr>
          <w:trHeight w:val="496"/>
        </w:trPr>
        <w:tc>
          <w:tcPr>
            <w:tcW w:w="10391" w:type="dxa"/>
            <w:gridSpan w:val="2"/>
            <w:tcBorders>
              <w:left w:val="nil"/>
              <w:right w:val="single" w:sz="12" w:space="0" w:color="BEBEBE"/>
            </w:tcBorders>
            <w:shd w:val="clear" w:color="auto" w:fill="D9D9D9"/>
          </w:tcPr>
          <w:p w14:paraId="5C4BD647" w14:textId="77777777" w:rsidR="003F3708" w:rsidRDefault="005D069D">
            <w:pPr>
              <w:pStyle w:val="TableParagraph"/>
              <w:spacing w:before="141"/>
              <w:ind w:left="30"/>
              <w:jc w:val="left"/>
              <w:rPr>
                <w:b/>
                <w:sz w:val="18"/>
              </w:rPr>
            </w:pPr>
            <w:r>
              <w:rPr>
                <w:b/>
                <w:sz w:val="18"/>
              </w:rPr>
              <w:t>Total</w:t>
            </w:r>
            <w:r>
              <w:rPr>
                <w:b/>
                <w:spacing w:val="4"/>
                <w:sz w:val="18"/>
              </w:rPr>
              <w:t xml:space="preserve"> </w:t>
            </w:r>
            <w:r>
              <w:rPr>
                <w:b/>
                <w:sz w:val="18"/>
              </w:rPr>
              <w:t>Footpaths</w:t>
            </w:r>
            <w:r>
              <w:rPr>
                <w:b/>
                <w:spacing w:val="10"/>
                <w:sz w:val="18"/>
              </w:rPr>
              <w:t xml:space="preserve"> </w:t>
            </w:r>
            <w:r>
              <w:rPr>
                <w:b/>
                <w:sz w:val="18"/>
              </w:rPr>
              <w:t>and</w:t>
            </w:r>
            <w:r>
              <w:rPr>
                <w:b/>
                <w:spacing w:val="5"/>
                <w:sz w:val="18"/>
              </w:rPr>
              <w:t xml:space="preserve"> </w:t>
            </w:r>
            <w:r>
              <w:rPr>
                <w:b/>
                <w:spacing w:val="-2"/>
                <w:sz w:val="18"/>
              </w:rPr>
              <w:t>cycleways</w:t>
            </w:r>
          </w:p>
        </w:tc>
        <w:tc>
          <w:tcPr>
            <w:tcW w:w="1151" w:type="dxa"/>
            <w:tcBorders>
              <w:left w:val="single" w:sz="12" w:space="0" w:color="BEBEBE"/>
              <w:right w:val="nil"/>
            </w:tcBorders>
            <w:shd w:val="clear" w:color="auto" w:fill="D9D9D9"/>
          </w:tcPr>
          <w:p w14:paraId="646841B3" w14:textId="77777777" w:rsidR="003F3708" w:rsidRDefault="005D069D">
            <w:pPr>
              <w:pStyle w:val="TableParagraph"/>
              <w:spacing w:before="162"/>
              <w:ind w:right="130"/>
              <w:rPr>
                <w:b/>
                <w:sz w:val="14"/>
              </w:rPr>
            </w:pPr>
            <w:r>
              <w:rPr>
                <w:b/>
                <w:spacing w:val="-2"/>
                <w:sz w:val="14"/>
              </w:rPr>
              <w:t>14,843,731</w:t>
            </w:r>
          </w:p>
        </w:tc>
        <w:tc>
          <w:tcPr>
            <w:tcW w:w="979" w:type="dxa"/>
            <w:tcBorders>
              <w:left w:val="nil"/>
              <w:right w:val="nil"/>
            </w:tcBorders>
            <w:shd w:val="clear" w:color="auto" w:fill="D9D9D9"/>
          </w:tcPr>
          <w:p w14:paraId="0EAD5D0D" w14:textId="77777777" w:rsidR="003F3708" w:rsidRDefault="005D069D">
            <w:pPr>
              <w:pStyle w:val="TableParagraph"/>
              <w:spacing w:before="162"/>
              <w:ind w:right="98"/>
              <w:rPr>
                <w:b/>
                <w:sz w:val="14"/>
              </w:rPr>
            </w:pPr>
            <w:r>
              <w:rPr>
                <w:b/>
                <w:spacing w:val="-2"/>
                <w:sz w:val="14"/>
              </w:rPr>
              <w:t>1,438,610</w:t>
            </w:r>
          </w:p>
        </w:tc>
        <w:tc>
          <w:tcPr>
            <w:tcW w:w="922" w:type="dxa"/>
            <w:tcBorders>
              <w:left w:val="nil"/>
              <w:right w:val="single" w:sz="12" w:space="0" w:color="BEBEBE"/>
            </w:tcBorders>
            <w:shd w:val="clear" w:color="auto" w:fill="D9D9D9"/>
          </w:tcPr>
          <w:p w14:paraId="2BD77A37" w14:textId="77777777" w:rsidR="003F3708" w:rsidRDefault="005D069D">
            <w:pPr>
              <w:pStyle w:val="TableParagraph"/>
              <w:spacing w:before="162"/>
              <w:ind w:right="49"/>
              <w:rPr>
                <w:b/>
                <w:sz w:val="14"/>
              </w:rPr>
            </w:pPr>
            <w:r>
              <w:rPr>
                <w:b/>
                <w:spacing w:val="-2"/>
                <w:sz w:val="14"/>
              </w:rPr>
              <w:t>13,405,121</w:t>
            </w:r>
          </w:p>
        </w:tc>
        <w:tc>
          <w:tcPr>
            <w:tcW w:w="958" w:type="dxa"/>
            <w:tcBorders>
              <w:left w:val="single" w:sz="12" w:space="0" w:color="BEBEBE"/>
            </w:tcBorders>
            <w:shd w:val="clear" w:color="auto" w:fill="D9D9D9"/>
          </w:tcPr>
          <w:p w14:paraId="04785631" w14:textId="77777777" w:rsidR="003F3708" w:rsidRDefault="005D069D">
            <w:pPr>
              <w:pStyle w:val="TableParagraph"/>
              <w:spacing w:before="162"/>
              <w:ind w:right="56"/>
              <w:rPr>
                <w:b/>
                <w:sz w:val="14"/>
              </w:rPr>
            </w:pPr>
            <w:r>
              <w:rPr>
                <w:b/>
                <w:spacing w:val="-2"/>
                <w:sz w:val="14"/>
              </w:rPr>
              <w:t>11,979,223</w:t>
            </w:r>
          </w:p>
        </w:tc>
        <w:tc>
          <w:tcPr>
            <w:tcW w:w="958" w:type="dxa"/>
            <w:shd w:val="clear" w:color="auto" w:fill="D9D9D9"/>
          </w:tcPr>
          <w:p w14:paraId="178F50D9" w14:textId="77777777" w:rsidR="003F3708" w:rsidRDefault="005D069D">
            <w:pPr>
              <w:pStyle w:val="TableParagraph"/>
              <w:spacing w:before="162"/>
              <w:ind w:right="57"/>
              <w:rPr>
                <w:b/>
                <w:sz w:val="14"/>
              </w:rPr>
            </w:pPr>
            <w:r>
              <w:rPr>
                <w:b/>
                <w:spacing w:val="-2"/>
                <w:sz w:val="14"/>
              </w:rPr>
              <w:t>8,254,505</w:t>
            </w:r>
          </w:p>
        </w:tc>
        <w:tc>
          <w:tcPr>
            <w:tcW w:w="958" w:type="dxa"/>
            <w:shd w:val="clear" w:color="auto" w:fill="D9D9D9"/>
          </w:tcPr>
          <w:p w14:paraId="701D4D66" w14:textId="77777777" w:rsidR="003F3708" w:rsidRDefault="005D069D">
            <w:pPr>
              <w:pStyle w:val="TableParagraph"/>
              <w:spacing w:before="162"/>
              <w:ind w:right="57"/>
              <w:rPr>
                <w:b/>
                <w:sz w:val="14"/>
              </w:rPr>
            </w:pPr>
            <w:r>
              <w:rPr>
                <w:b/>
                <w:spacing w:val="-2"/>
                <w:sz w:val="14"/>
              </w:rPr>
              <w:t>8,654,005</w:t>
            </w:r>
          </w:p>
        </w:tc>
      </w:tr>
    </w:tbl>
    <w:p w14:paraId="43D9C69E" w14:textId="77777777" w:rsidR="003F3708" w:rsidRDefault="003F3708">
      <w:pPr>
        <w:rPr>
          <w:sz w:val="14"/>
        </w:rPr>
        <w:sectPr w:rsidR="003F3708">
          <w:footerReference w:type="default" r:id="rId75"/>
          <w:pgSz w:w="16840" w:h="11910" w:orient="landscape"/>
          <w:pgMar w:top="800" w:right="220" w:bottom="720" w:left="80" w:header="0" w:footer="523" w:gutter="0"/>
          <w:pgNumType w:start="63"/>
          <w:cols w:space="720"/>
        </w:sectPr>
      </w:pPr>
    </w:p>
    <w:p w14:paraId="14A56AAD" w14:textId="77777777" w:rsidR="003F3708" w:rsidRDefault="005D069D">
      <w:pPr>
        <w:spacing w:before="54" w:after="55"/>
        <w:ind w:left="128"/>
        <w:rPr>
          <w:b/>
          <w:sz w:val="16"/>
        </w:rPr>
      </w:pPr>
      <w:r>
        <w:rPr>
          <w:b/>
          <w:color w:val="001F5F"/>
          <w:spacing w:val="-2"/>
          <w:sz w:val="16"/>
        </w:rPr>
        <w:lastRenderedPageBreak/>
        <w:t>2024-25</w:t>
      </w:r>
      <w:r>
        <w:rPr>
          <w:b/>
          <w:color w:val="001F5F"/>
          <w:spacing w:val="-1"/>
          <w:sz w:val="16"/>
        </w:rPr>
        <w:t xml:space="preserve"> </w:t>
      </w:r>
      <w:r>
        <w:rPr>
          <w:b/>
          <w:color w:val="001F5F"/>
          <w:spacing w:val="-2"/>
          <w:sz w:val="16"/>
        </w:rPr>
        <w:t>TO</w:t>
      </w:r>
      <w:r>
        <w:rPr>
          <w:b/>
          <w:color w:val="001F5F"/>
          <w:spacing w:val="3"/>
          <w:sz w:val="16"/>
        </w:rPr>
        <w:t xml:space="preserve"> </w:t>
      </w:r>
      <w:r>
        <w:rPr>
          <w:b/>
          <w:color w:val="001F5F"/>
          <w:spacing w:val="-2"/>
          <w:sz w:val="16"/>
        </w:rPr>
        <w:t>2027-28</w:t>
      </w:r>
      <w:r>
        <w:rPr>
          <w:b/>
          <w:color w:val="001F5F"/>
          <w:sz w:val="16"/>
        </w:rPr>
        <w:t xml:space="preserve"> </w:t>
      </w:r>
      <w:r>
        <w:rPr>
          <w:b/>
          <w:color w:val="001F5F"/>
          <w:spacing w:val="-2"/>
          <w:sz w:val="16"/>
        </w:rPr>
        <w:t>CAPITAL</w:t>
      </w:r>
      <w:r>
        <w:rPr>
          <w:b/>
          <w:color w:val="001F5F"/>
          <w:spacing w:val="1"/>
          <w:sz w:val="16"/>
        </w:rPr>
        <w:t xml:space="preserve"> </w:t>
      </w:r>
      <w:r>
        <w:rPr>
          <w:b/>
          <w:color w:val="001F5F"/>
          <w:spacing w:val="-2"/>
          <w:sz w:val="16"/>
        </w:rPr>
        <w:t>PROJECTS</w:t>
      </w:r>
      <w:r>
        <w:rPr>
          <w:b/>
          <w:color w:val="001F5F"/>
          <w:spacing w:val="2"/>
          <w:sz w:val="16"/>
        </w:rPr>
        <w:t xml:space="preserve"> </w:t>
      </w:r>
      <w:r>
        <w:rPr>
          <w:b/>
          <w:color w:val="001F5F"/>
          <w:spacing w:val="-2"/>
          <w:sz w:val="16"/>
        </w:rPr>
        <w:t>PROGRAM</w:t>
      </w:r>
    </w:p>
    <w:tbl>
      <w:tblPr>
        <w:tblW w:w="0" w:type="auto"/>
        <w:tblInd w:w="108" w:type="dxa"/>
        <w:tblBorders>
          <w:top w:val="single" w:sz="6" w:space="0" w:color="BEBEBE"/>
          <w:left w:val="single" w:sz="6" w:space="0" w:color="BEBEBE"/>
          <w:bottom w:val="single" w:sz="6" w:space="0" w:color="BEBEBE"/>
          <w:right w:val="single" w:sz="6" w:space="0" w:color="BEBEBE"/>
          <w:insideH w:val="single" w:sz="6" w:space="0" w:color="BEBEBE"/>
          <w:insideV w:val="single" w:sz="6" w:space="0" w:color="BEBEBE"/>
        </w:tblBorders>
        <w:tblLayout w:type="fixed"/>
        <w:tblCellMar>
          <w:left w:w="0" w:type="dxa"/>
          <w:right w:w="0" w:type="dxa"/>
        </w:tblCellMar>
        <w:tblLook w:val="01E0" w:firstRow="1" w:lastRow="1" w:firstColumn="1" w:lastColumn="1" w:noHBand="0" w:noVBand="0"/>
      </w:tblPr>
      <w:tblGrid>
        <w:gridCol w:w="4001"/>
        <w:gridCol w:w="6390"/>
        <w:gridCol w:w="1151"/>
        <w:gridCol w:w="979"/>
        <w:gridCol w:w="922"/>
        <w:gridCol w:w="244"/>
        <w:gridCol w:w="714"/>
        <w:gridCol w:w="244"/>
        <w:gridCol w:w="714"/>
        <w:gridCol w:w="244"/>
        <w:gridCol w:w="714"/>
      </w:tblGrid>
      <w:tr w:rsidR="003F3708" w14:paraId="021F4FA0" w14:textId="77777777">
        <w:trPr>
          <w:trHeight w:val="750"/>
        </w:trPr>
        <w:tc>
          <w:tcPr>
            <w:tcW w:w="4001" w:type="dxa"/>
            <w:tcBorders>
              <w:left w:val="nil"/>
              <w:right w:val="nil"/>
            </w:tcBorders>
            <w:shd w:val="clear" w:color="auto" w:fill="1F3763"/>
          </w:tcPr>
          <w:p w14:paraId="28FA2912" w14:textId="77777777" w:rsidR="003F3708" w:rsidRDefault="003F3708">
            <w:pPr>
              <w:pStyle w:val="TableParagraph"/>
              <w:spacing w:before="48"/>
              <w:jc w:val="left"/>
              <w:rPr>
                <w:b/>
                <w:sz w:val="18"/>
              </w:rPr>
            </w:pPr>
          </w:p>
          <w:p w14:paraId="20065030" w14:textId="77777777" w:rsidR="003F3708" w:rsidRDefault="005D069D">
            <w:pPr>
              <w:pStyle w:val="TableParagraph"/>
              <w:spacing w:before="1"/>
              <w:ind w:left="30"/>
              <w:jc w:val="left"/>
              <w:rPr>
                <w:b/>
                <w:sz w:val="18"/>
              </w:rPr>
            </w:pPr>
            <w:r>
              <w:rPr>
                <w:b/>
                <w:color w:val="FFFFFF"/>
                <w:sz w:val="18"/>
              </w:rPr>
              <w:t>Project</w:t>
            </w:r>
            <w:r>
              <w:rPr>
                <w:b/>
                <w:color w:val="FFFFFF"/>
                <w:spacing w:val="5"/>
                <w:sz w:val="18"/>
              </w:rPr>
              <w:t xml:space="preserve"> </w:t>
            </w:r>
            <w:r>
              <w:rPr>
                <w:b/>
                <w:color w:val="FFFFFF"/>
                <w:spacing w:val="-4"/>
                <w:sz w:val="18"/>
              </w:rPr>
              <w:t>Name</w:t>
            </w:r>
          </w:p>
        </w:tc>
        <w:tc>
          <w:tcPr>
            <w:tcW w:w="6390" w:type="dxa"/>
            <w:tcBorders>
              <w:left w:val="nil"/>
              <w:right w:val="single" w:sz="12" w:space="0" w:color="BEBEBE"/>
            </w:tcBorders>
            <w:shd w:val="clear" w:color="auto" w:fill="1F3763"/>
          </w:tcPr>
          <w:p w14:paraId="2D3F0134" w14:textId="77777777" w:rsidR="003F3708" w:rsidRDefault="003F3708">
            <w:pPr>
              <w:pStyle w:val="TableParagraph"/>
              <w:spacing w:before="44"/>
              <w:jc w:val="left"/>
              <w:rPr>
                <w:b/>
                <w:sz w:val="18"/>
              </w:rPr>
            </w:pPr>
          </w:p>
          <w:p w14:paraId="651DF178" w14:textId="77777777" w:rsidR="003F3708" w:rsidRDefault="005D069D">
            <w:pPr>
              <w:pStyle w:val="TableParagraph"/>
              <w:spacing w:before="0"/>
              <w:ind w:left="80"/>
              <w:jc w:val="left"/>
              <w:rPr>
                <w:b/>
                <w:sz w:val="18"/>
              </w:rPr>
            </w:pPr>
            <w:r>
              <w:rPr>
                <w:b/>
                <w:color w:val="FFFFFF"/>
                <w:spacing w:val="-2"/>
                <w:sz w:val="18"/>
              </w:rPr>
              <w:t>Description</w:t>
            </w:r>
          </w:p>
        </w:tc>
        <w:tc>
          <w:tcPr>
            <w:tcW w:w="1151" w:type="dxa"/>
            <w:tcBorders>
              <w:left w:val="single" w:sz="12" w:space="0" w:color="BEBEBE"/>
              <w:right w:val="nil"/>
            </w:tcBorders>
            <w:shd w:val="clear" w:color="auto" w:fill="1F3763"/>
          </w:tcPr>
          <w:p w14:paraId="48C570AB" w14:textId="77777777" w:rsidR="003F3708" w:rsidRDefault="005D069D">
            <w:pPr>
              <w:pStyle w:val="TableParagraph"/>
              <w:spacing w:before="175"/>
              <w:ind w:left="1" w:right="65"/>
              <w:jc w:val="center"/>
              <w:rPr>
                <w:b/>
                <w:sz w:val="16"/>
              </w:rPr>
            </w:pPr>
            <w:r>
              <w:rPr>
                <w:b/>
                <w:color w:val="FFFFFF"/>
                <w:spacing w:val="-4"/>
                <w:sz w:val="16"/>
              </w:rPr>
              <w:t>2024-</w:t>
            </w:r>
            <w:r>
              <w:rPr>
                <w:b/>
                <w:color w:val="FFFFFF"/>
                <w:spacing w:val="-5"/>
                <w:sz w:val="16"/>
              </w:rPr>
              <w:t>25</w:t>
            </w:r>
          </w:p>
          <w:p w14:paraId="5980356C" w14:textId="77777777" w:rsidR="003F3708" w:rsidRDefault="005D069D">
            <w:pPr>
              <w:pStyle w:val="TableParagraph"/>
              <w:spacing w:before="11"/>
              <w:ind w:right="65"/>
              <w:jc w:val="center"/>
              <w:rPr>
                <w:b/>
                <w:sz w:val="16"/>
              </w:rPr>
            </w:pPr>
            <w:r>
              <w:rPr>
                <w:b/>
                <w:color w:val="FFFFFF"/>
                <w:spacing w:val="-2"/>
                <w:sz w:val="16"/>
              </w:rPr>
              <w:t>Expenditure</w:t>
            </w:r>
            <w:r>
              <w:rPr>
                <w:b/>
                <w:color w:val="FFFFFF"/>
                <w:spacing w:val="-3"/>
                <w:sz w:val="16"/>
              </w:rPr>
              <w:t xml:space="preserve"> </w:t>
            </w:r>
            <w:r>
              <w:rPr>
                <w:b/>
                <w:color w:val="FFFFFF"/>
                <w:spacing w:val="-10"/>
                <w:sz w:val="16"/>
              </w:rPr>
              <w:t>$</w:t>
            </w:r>
          </w:p>
        </w:tc>
        <w:tc>
          <w:tcPr>
            <w:tcW w:w="979" w:type="dxa"/>
            <w:tcBorders>
              <w:left w:val="nil"/>
              <w:right w:val="nil"/>
            </w:tcBorders>
            <w:shd w:val="clear" w:color="auto" w:fill="1F3763"/>
          </w:tcPr>
          <w:p w14:paraId="268E6041" w14:textId="77777777" w:rsidR="003F3708" w:rsidRDefault="005D069D">
            <w:pPr>
              <w:pStyle w:val="TableParagraph"/>
              <w:spacing w:before="175"/>
              <w:ind w:left="185"/>
              <w:jc w:val="left"/>
              <w:rPr>
                <w:b/>
                <w:sz w:val="16"/>
              </w:rPr>
            </w:pPr>
            <w:r>
              <w:rPr>
                <w:b/>
                <w:color w:val="FFFFFF"/>
                <w:spacing w:val="-4"/>
                <w:sz w:val="16"/>
              </w:rPr>
              <w:t>2024-</w:t>
            </w:r>
            <w:r>
              <w:rPr>
                <w:b/>
                <w:color w:val="FFFFFF"/>
                <w:spacing w:val="-5"/>
                <w:sz w:val="16"/>
              </w:rPr>
              <w:t>25</w:t>
            </w:r>
          </w:p>
          <w:p w14:paraId="3F0F664B" w14:textId="77777777" w:rsidR="003F3708" w:rsidRDefault="005D069D">
            <w:pPr>
              <w:pStyle w:val="TableParagraph"/>
              <w:spacing w:before="11"/>
              <w:ind w:left="144"/>
              <w:jc w:val="left"/>
              <w:rPr>
                <w:b/>
                <w:sz w:val="16"/>
              </w:rPr>
            </w:pPr>
            <w:r>
              <w:rPr>
                <w:b/>
                <w:color w:val="FFFFFF"/>
                <w:sz w:val="16"/>
              </w:rPr>
              <w:t>Income</w:t>
            </w:r>
            <w:r>
              <w:rPr>
                <w:b/>
                <w:color w:val="FFFFFF"/>
                <w:spacing w:val="-7"/>
                <w:sz w:val="16"/>
              </w:rPr>
              <w:t xml:space="preserve"> </w:t>
            </w:r>
            <w:r>
              <w:rPr>
                <w:b/>
                <w:color w:val="FFFFFF"/>
                <w:spacing w:val="-12"/>
                <w:sz w:val="16"/>
              </w:rPr>
              <w:t>$</w:t>
            </w:r>
          </w:p>
        </w:tc>
        <w:tc>
          <w:tcPr>
            <w:tcW w:w="922" w:type="dxa"/>
            <w:tcBorders>
              <w:left w:val="nil"/>
              <w:right w:val="single" w:sz="12" w:space="0" w:color="BEBEBE"/>
            </w:tcBorders>
            <w:shd w:val="clear" w:color="auto" w:fill="1F3763"/>
          </w:tcPr>
          <w:p w14:paraId="4CD42C6D" w14:textId="77777777" w:rsidR="003F3708" w:rsidRDefault="005D069D">
            <w:pPr>
              <w:pStyle w:val="TableParagraph"/>
              <w:spacing w:before="175"/>
              <w:ind w:left="190"/>
              <w:jc w:val="left"/>
              <w:rPr>
                <w:b/>
                <w:sz w:val="16"/>
              </w:rPr>
            </w:pPr>
            <w:r>
              <w:rPr>
                <w:b/>
                <w:color w:val="FFFFFF"/>
                <w:spacing w:val="-4"/>
                <w:sz w:val="16"/>
              </w:rPr>
              <w:t>2024-</w:t>
            </w:r>
            <w:r>
              <w:rPr>
                <w:b/>
                <w:color w:val="FFFFFF"/>
                <w:spacing w:val="-5"/>
                <w:sz w:val="16"/>
              </w:rPr>
              <w:t>25</w:t>
            </w:r>
          </w:p>
          <w:p w14:paraId="02B941FF" w14:textId="77777777" w:rsidR="003F3708" w:rsidRDefault="005D069D">
            <w:pPr>
              <w:pStyle w:val="TableParagraph"/>
              <w:spacing w:before="11"/>
              <w:ind w:left="113"/>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58" w:type="dxa"/>
            <w:gridSpan w:val="2"/>
            <w:tcBorders>
              <w:left w:val="single" w:sz="12" w:space="0" w:color="BEBEBE"/>
            </w:tcBorders>
            <w:shd w:val="clear" w:color="auto" w:fill="1F3763"/>
          </w:tcPr>
          <w:p w14:paraId="1825726F" w14:textId="77777777" w:rsidR="003F3708" w:rsidRDefault="005D069D">
            <w:pPr>
              <w:pStyle w:val="TableParagraph"/>
              <w:spacing w:before="175"/>
              <w:ind w:left="211"/>
              <w:jc w:val="left"/>
              <w:rPr>
                <w:b/>
                <w:sz w:val="16"/>
              </w:rPr>
            </w:pPr>
            <w:r>
              <w:rPr>
                <w:b/>
                <w:color w:val="FFFFFF"/>
                <w:spacing w:val="-4"/>
                <w:sz w:val="16"/>
              </w:rPr>
              <w:t>2025-</w:t>
            </w:r>
            <w:r>
              <w:rPr>
                <w:b/>
                <w:color w:val="FFFFFF"/>
                <w:spacing w:val="-5"/>
                <w:sz w:val="16"/>
              </w:rPr>
              <w:t>26</w:t>
            </w:r>
          </w:p>
          <w:p w14:paraId="6FA3D8E7" w14:textId="77777777" w:rsidR="003F3708" w:rsidRDefault="005D069D">
            <w:pPr>
              <w:pStyle w:val="TableParagraph"/>
              <w:spacing w:before="11"/>
              <w:ind w:left="134"/>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58" w:type="dxa"/>
            <w:gridSpan w:val="2"/>
            <w:shd w:val="clear" w:color="auto" w:fill="1F3763"/>
          </w:tcPr>
          <w:p w14:paraId="7BC4F8D2" w14:textId="77777777" w:rsidR="003F3708" w:rsidRDefault="005D069D">
            <w:pPr>
              <w:pStyle w:val="TableParagraph"/>
              <w:spacing w:before="175"/>
              <w:ind w:left="218"/>
              <w:jc w:val="left"/>
              <w:rPr>
                <w:b/>
                <w:sz w:val="16"/>
              </w:rPr>
            </w:pPr>
            <w:r>
              <w:rPr>
                <w:b/>
                <w:color w:val="FFFFFF"/>
                <w:spacing w:val="-4"/>
                <w:sz w:val="16"/>
              </w:rPr>
              <w:t>2026-</w:t>
            </w:r>
            <w:r>
              <w:rPr>
                <w:b/>
                <w:color w:val="FFFFFF"/>
                <w:spacing w:val="-5"/>
                <w:sz w:val="16"/>
              </w:rPr>
              <w:t>27</w:t>
            </w:r>
          </w:p>
          <w:p w14:paraId="4E8A8780" w14:textId="77777777" w:rsidR="003F3708" w:rsidRDefault="005D069D">
            <w:pPr>
              <w:pStyle w:val="TableParagraph"/>
              <w:spacing w:before="11"/>
              <w:ind w:left="141"/>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58" w:type="dxa"/>
            <w:gridSpan w:val="2"/>
            <w:shd w:val="clear" w:color="auto" w:fill="1F3763"/>
          </w:tcPr>
          <w:p w14:paraId="337D130A" w14:textId="77777777" w:rsidR="003F3708" w:rsidRDefault="005D069D">
            <w:pPr>
              <w:pStyle w:val="TableParagraph"/>
              <w:spacing w:before="175"/>
              <w:ind w:left="217"/>
              <w:jc w:val="left"/>
              <w:rPr>
                <w:b/>
                <w:sz w:val="16"/>
              </w:rPr>
            </w:pPr>
            <w:r>
              <w:rPr>
                <w:b/>
                <w:color w:val="FFFFFF"/>
                <w:spacing w:val="-4"/>
                <w:sz w:val="16"/>
              </w:rPr>
              <w:t>2027-</w:t>
            </w:r>
            <w:r>
              <w:rPr>
                <w:b/>
                <w:color w:val="FFFFFF"/>
                <w:spacing w:val="-5"/>
                <w:sz w:val="16"/>
              </w:rPr>
              <w:t>28</w:t>
            </w:r>
          </w:p>
          <w:p w14:paraId="605042CB" w14:textId="77777777" w:rsidR="003F3708" w:rsidRDefault="005D069D">
            <w:pPr>
              <w:pStyle w:val="TableParagraph"/>
              <w:spacing w:before="11"/>
              <w:ind w:left="141"/>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r>
      <w:tr w:rsidR="003F3708" w14:paraId="6AB88036" w14:textId="77777777">
        <w:trPr>
          <w:trHeight w:val="496"/>
        </w:trPr>
        <w:tc>
          <w:tcPr>
            <w:tcW w:w="10391" w:type="dxa"/>
            <w:gridSpan w:val="2"/>
            <w:tcBorders>
              <w:left w:val="nil"/>
              <w:right w:val="single" w:sz="12" w:space="0" w:color="BEBEBE"/>
            </w:tcBorders>
          </w:tcPr>
          <w:p w14:paraId="063E537E" w14:textId="77777777" w:rsidR="003F3708" w:rsidRDefault="005D069D">
            <w:pPr>
              <w:pStyle w:val="TableParagraph"/>
              <w:spacing w:before="141"/>
              <w:ind w:left="30"/>
              <w:jc w:val="left"/>
              <w:rPr>
                <w:b/>
                <w:sz w:val="18"/>
              </w:rPr>
            </w:pPr>
            <w:r>
              <w:rPr>
                <w:b/>
                <w:sz w:val="18"/>
              </w:rPr>
              <w:t>Other</w:t>
            </w:r>
            <w:r>
              <w:rPr>
                <w:b/>
                <w:spacing w:val="6"/>
                <w:sz w:val="18"/>
              </w:rPr>
              <w:t xml:space="preserve"> </w:t>
            </w:r>
            <w:r>
              <w:rPr>
                <w:b/>
                <w:spacing w:val="-2"/>
                <w:sz w:val="18"/>
              </w:rPr>
              <w:t>Infrastructure</w:t>
            </w:r>
          </w:p>
        </w:tc>
        <w:tc>
          <w:tcPr>
            <w:tcW w:w="3052" w:type="dxa"/>
            <w:gridSpan w:val="3"/>
            <w:tcBorders>
              <w:left w:val="single" w:sz="12" w:space="0" w:color="BEBEBE"/>
              <w:right w:val="single" w:sz="12" w:space="0" w:color="BEBEBE"/>
            </w:tcBorders>
            <w:shd w:val="clear" w:color="auto" w:fill="F1F1F1"/>
          </w:tcPr>
          <w:p w14:paraId="2015BC41" w14:textId="77777777" w:rsidR="003F3708" w:rsidRDefault="003F3708">
            <w:pPr>
              <w:pStyle w:val="TableParagraph"/>
              <w:spacing w:before="0"/>
              <w:jc w:val="left"/>
              <w:rPr>
                <w:rFonts w:ascii="Times New Roman"/>
                <w:sz w:val="14"/>
              </w:rPr>
            </w:pPr>
          </w:p>
        </w:tc>
        <w:tc>
          <w:tcPr>
            <w:tcW w:w="958" w:type="dxa"/>
            <w:gridSpan w:val="2"/>
            <w:tcBorders>
              <w:left w:val="single" w:sz="12" w:space="0" w:color="BEBEBE"/>
            </w:tcBorders>
          </w:tcPr>
          <w:p w14:paraId="7CE3CBE9" w14:textId="77777777" w:rsidR="003F3708" w:rsidRDefault="003F3708">
            <w:pPr>
              <w:pStyle w:val="TableParagraph"/>
              <w:spacing w:before="0"/>
              <w:jc w:val="left"/>
              <w:rPr>
                <w:rFonts w:ascii="Times New Roman"/>
                <w:sz w:val="14"/>
              </w:rPr>
            </w:pPr>
          </w:p>
        </w:tc>
        <w:tc>
          <w:tcPr>
            <w:tcW w:w="958" w:type="dxa"/>
            <w:gridSpan w:val="2"/>
          </w:tcPr>
          <w:p w14:paraId="4A12B772" w14:textId="77777777" w:rsidR="003F3708" w:rsidRDefault="003F3708">
            <w:pPr>
              <w:pStyle w:val="TableParagraph"/>
              <w:spacing w:before="0"/>
              <w:jc w:val="left"/>
              <w:rPr>
                <w:rFonts w:ascii="Times New Roman"/>
                <w:sz w:val="14"/>
              </w:rPr>
            </w:pPr>
          </w:p>
        </w:tc>
        <w:tc>
          <w:tcPr>
            <w:tcW w:w="958" w:type="dxa"/>
            <w:gridSpan w:val="2"/>
          </w:tcPr>
          <w:p w14:paraId="4B147425" w14:textId="77777777" w:rsidR="003F3708" w:rsidRDefault="003F3708">
            <w:pPr>
              <w:pStyle w:val="TableParagraph"/>
              <w:spacing w:before="0"/>
              <w:jc w:val="left"/>
              <w:rPr>
                <w:rFonts w:ascii="Times New Roman"/>
                <w:sz w:val="14"/>
              </w:rPr>
            </w:pPr>
          </w:p>
        </w:tc>
      </w:tr>
      <w:tr w:rsidR="003F3708" w14:paraId="503CC782" w14:textId="77777777">
        <w:trPr>
          <w:trHeight w:val="496"/>
        </w:trPr>
        <w:tc>
          <w:tcPr>
            <w:tcW w:w="4001" w:type="dxa"/>
            <w:tcBorders>
              <w:left w:val="nil"/>
              <w:right w:val="nil"/>
            </w:tcBorders>
          </w:tcPr>
          <w:p w14:paraId="431B907A" w14:textId="77777777" w:rsidR="003F3708" w:rsidRDefault="005D069D">
            <w:pPr>
              <w:pStyle w:val="TableParagraph"/>
              <w:spacing w:before="165"/>
              <w:ind w:left="25"/>
              <w:jc w:val="left"/>
              <w:rPr>
                <w:b/>
                <w:sz w:val="14"/>
              </w:rPr>
            </w:pPr>
            <w:r>
              <w:rPr>
                <w:b/>
                <w:sz w:val="14"/>
              </w:rPr>
              <w:t>Major</w:t>
            </w:r>
            <w:r>
              <w:rPr>
                <w:b/>
                <w:spacing w:val="8"/>
                <w:sz w:val="14"/>
              </w:rPr>
              <w:t xml:space="preserve"> </w:t>
            </w:r>
            <w:r>
              <w:rPr>
                <w:b/>
                <w:sz w:val="14"/>
              </w:rPr>
              <w:t>Culvert</w:t>
            </w:r>
            <w:r>
              <w:rPr>
                <w:b/>
                <w:spacing w:val="6"/>
                <w:sz w:val="14"/>
              </w:rPr>
              <w:t xml:space="preserve"> </w:t>
            </w:r>
            <w:r>
              <w:rPr>
                <w:b/>
                <w:sz w:val="14"/>
              </w:rPr>
              <w:t>Guardrail</w:t>
            </w:r>
            <w:r>
              <w:rPr>
                <w:b/>
                <w:spacing w:val="9"/>
                <w:sz w:val="14"/>
              </w:rPr>
              <w:t xml:space="preserve"> </w:t>
            </w:r>
            <w:r>
              <w:rPr>
                <w:b/>
                <w:sz w:val="14"/>
              </w:rPr>
              <w:t>Replacement</w:t>
            </w:r>
            <w:r>
              <w:rPr>
                <w:b/>
                <w:spacing w:val="6"/>
                <w:sz w:val="14"/>
              </w:rPr>
              <w:t xml:space="preserve"> </w:t>
            </w:r>
            <w:r>
              <w:rPr>
                <w:b/>
                <w:sz w:val="14"/>
              </w:rPr>
              <w:t>-</w:t>
            </w:r>
            <w:r>
              <w:rPr>
                <w:b/>
                <w:spacing w:val="6"/>
                <w:sz w:val="14"/>
              </w:rPr>
              <w:t xml:space="preserve"> </w:t>
            </w:r>
            <w:r>
              <w:rPr>
                <w:b/>
                <w:sz w:val="14"/>
              </w:rPr>
              <w:t>Installation</w:t>
            </w:r>
            <w:r>
              <w:rPr>
                <w:b/>
                <w:spacing w:val="7"/>
                <w:sz w:val="14"/>
              </w:rPr>
              <w:t xml:space="preserve"> </w:t>
            </w:r>
            <w:r>
              <w:rPr>
                <w:b/>
                <w:sz w:val="14"/>
              </w:rPr>
              <w:t>Core</w:t>
            </w:r>
            <w:r>
              <w:rPr>
                <w:b/>
                <w:spacing w:val="7"/>
                <w:sz w:val="14"/>
              </w:rPr>
              <w:t xml:space="preserve"> </w:t>
            </w:r>
            <w:r>
              <w:rPr>
                <w:b/>
                <w:spacing w:val="-2"/>
                <w:sz w:val="14"/>
              </w:rPr>
              <w:t>Program</w:t>
            </w:r>
          </w:p>
        </w:tc>
        <w:tc>
          <w:tcPr>
            <w:tcW w:w="6390" w:type="dxa"/>
            <w:tcBorders>
              <w:left w:val="nil"/>
              <w:right w:val="single" w:sz="12" w:space="0" w:color="BEBEBE"/>
            </w:tcBorders>
          </w:tcPr>
          <w:p w14:paraId="138271A3" w14:textId="77777777" w:rsidR="003F3708" w:rsidRDefault="005D069D">
            <w:pPr>
              <w:pStyle w:val="TableParagraph"/>
              <w:spacing w:before="69" w:line="268" w:lineRule="auto"/>
              <w:ind w:left="75" w:right="126"/>
              <w:jc w:val="left"/>
              <w:rPr>
                <w:sz w:val="14"/>
              </w:rPr>
            </w:pPr>
            <w:r>
              <w:rPr>
                <w:sz w:val="14"/>
              </w:rPr>
              <w:t>Ongoing core annual program of replacement or installation of guardrail over major culverts in accordance</w:t>
            </w:r>
            <w:r>
              <w:rPr>
                <w:spacing w:val="40"/>
                <w:sz w:val="14"/>
              </w:rPr>
              <w:t xml:space="preserve"> </w:t>
            </w:r>
            <w:r>
              <w:rPr>
                <w:sz w:val="14"/>
              </w:rPr>
              <w:t>with approved schedule.</w:t>
            </w:r>
          </w:p>
        </w:tc>
        <w:tc>
          <w:tcPr>
            <w:tcW w:w="1151" w:type="dxa"/>
            <w:tcBorders>
              <w:left w:val="single" w:sz="12" w:space="0" w:color="BEBEBE"/>
              <w:right w:val="nil"/>
            </w:tcBorders>
            <w:shd w:val="clear" w:color="auto" w:fill="F1F1F1"/>
          </w:tcPr>
          <w:p w14:paraId="0E4E417A" w14:textId="77777777" w:rsidR="003F3708" w:rsidRDefault="005D069D">
            <w:pPr>
              <w:pStyle w:val="TableParagraph"/>
              <w:spacing w:before="162"/>
              <w:ind w:right="130"/>
              <w:rPr>
                <w:sz w:val="14"/>
              </w:rPr>
            </w:pPr>
            <w:r>
              <w:rPr>
                <w:spacing w:val="-2"/>
                <w:sz w:val="14"/>
              </w:rPr>
              <w:t>118,855</w:t>
            </w:r>
          </w:p>
        </w:tc>
        <w:tc>
          <w:tcPr>
            <w:tcW w:w="979" w:type="dxa"/>
            <w:tcBorders>
              <w:left w:val="nil"/>
              <w:right w:val="nil"/>
            </w:tcBorders>
            <w:shd w:val="clear" w:color="auto" w:fill="F1F1F1"/>
          </w:tcPr>
          <w:p w14:paraId="6B328ED4" w14:textId="77777777" w:rsidR="003F3708" w:rsidRDefault="005D069D">
            <w:pPr>
              <w:pStyle w:val="TableParagraph"/>
              <w:spacing w:before="162"/>
              <w:ind w:right="243"/>
              <w:rPr>
                <w:sz w:val="14"/>
              </w:rPr>
            </w:pPr>
            <w:r>
              <w:rPr>
                <w:spacing w:val="-10"/>
                <w:sz w:val="14"/>
              </w:rPr>
              <w:t>-</w:t>
            </w:r>
          </w:p>
        </w:tc>
        <w:tc>
          <w:tcPr>
            <w:tcW w:w="922" w:type="dxa"/>
            <w:tcBorders>
              <w:left w:val="nil"/>
              <w:right w:val="single" w:sz="12" w:space="0" w:color="BEBEBE"/>
            </w:tcBorders>
            <w:shd w:val="clear" w:color="auto" w:fill="F1F1F1"/>
          </w:tcPr>
          <w:p w14:paraId="0D9E4CFC" w14:textId="77777777" w:rsidR="003F3708" w:rsidRDefault="005D069D">
            <w:pPr>
              <w:pStyle w:val="TableParagraph"/>
              <w:spacing w:before="162"/>
              <w:ind w:right="48"/>
              <w:rPr>
                <w:b/>
                <w:sz w:val="14"/>
              </w:rPr>
            </w:pPr>
            <w:r>
              <w:rPr>
                <w:b/>
                <w:spacing w:val="-2"/>
                <w:sz w:val="14"/>
              </w:rPr>
              <w:t>118,855</w:t>
            </w:r>
          </w:p>
        </w:tc>
        <w:tc>
          <w:tcPr>
            <w:tcW w:w="958" w:type="dxa"/>
            <w:gridSpan w:val="2"/>
            <w:tcBorders>
              <w:left w:val="single" w:sz="12" w:space="0" w:color="BEBEBE"/>
            </w:tcBorders>
          </w:tcPr>
          <w:p w14:paraId="0CFC1DAA" w14:textId="77777777" w:rsidR="003F3708" w:rsidRDefault="005D069D">
            <w:pPr>
              <w:pStyle w:val="TableParagraph"/>
              <w:spacing w:before="162"/>
              <w:ind w:left="408"/>
              <w:jc w:val="left"/>
              <w:rPr>
                <w:sz w:val="14"/>
              </w:rPr>
            </w:pPr>
            <w:r>
              <w:rPr>
                <w:spacing w:val="-2"/>
                <w:sz w:val="14"/>
              </w:rPr>
              <w:t>121,232</w:t>
            </w:r>
          </w:p>
        </w:tc>
        <w:tc>
          <w:tcPr>
            <w:tcW w:w="958" w:type="dxa"/>
            <w:gridSpan w:val="2"/>
          </w:tcPr>
          <w:p w14:paraId="3F0ACC7D" w14:textId="77777777" w:rsidR="003F3708" w:rsidRDefault="005D069D">
            <w:pPr>
              <w:pStyle w:val="TableParagraph"/>
              <w:spacing w:before="162"/>
              <w:ind w:left="415"/>
              <w:jc w:val="left"/>
              <w:rPr>
                <w:sz w:val="14"/>
              </w:rPr>
            </w:pPr>
            <w:r>
              <w:rPr>
                <w:spacing w:val="-2"/>
                <w:sz w:val="14"/>
              </w:rPr>
              <w:t>123,657</w:t>
            </w:r>
          </w:p>
        </w:tc>
        <w:tc>
          <w:tcPr>
            <w:tcW w:w="958" w:type="dxa"/>
            <w:gridSpan w:val="2"/>
          </w:tcPr>
          <w:p w14:paraId="1C53A710" w14:textId="77777777" w:rsidR="003F3708" w:rsidRDefault="005D069D">
            <w:pPr>
              <w:pStyle w:val="TableParagraph"/>
              <w:spacing w:before="162"/>
              <w:ind w:left="414"/>
              <w:jc w:val="left"/>
              <w:rPr>
                <w:sz w:val="14"/>
              </w:rPr>
            </w:pPr>
            <w:r>
              <w:rPr>
                <w:spacing w:val="-2"/>
                <w:sz w:val="14"/>
              </w:rPr>
              <w:t>126,130</w:t>
            </w:r>
          </w:p>
        </w:tc>
      </w:tr>
      <w:tr w:rsidR="003F3708" w14:paraId="16EF83A4" w14:textId="77777777">
        <w:trPr>
          <w:trHeight w:val="239"/>
        </w:trPr>
        <w:tc>
          <w:tcPr>
            <w:tcW w:w="4001" w:type="dxa"/>
            <w:tcBorders>
              <w:left w:val="nil"/>
              <w:right w:val="nil"/>
            </w:tcBorders>
          </w:tcPr>
          <w:p w14:paraId="46BEB6FE" w14:textId="77777777" w:rsidR="003F3708" w:rsidRDefault="005D069D">
            <w:pPr>
              <w:pStyle w:val="TableParagraph"/>
              <w:spacing w:before="38"/>
              <w:ind w:left="25"/>
              <w:jc w:val="left"/>
              <w:rPr>
                <w:b/>
                <w:sz w:val="14"/>
              </w:rPr>
            </w:pPr>
            <w:r>
              <w:rPr>
                <w:b/>
                <w:sz w:val="14"/>
              </w:rPr>
              <w:t>Capital</w:t>
            </w:r>
            <w:r>
              <w:rPr>
                <w:b/>
                <w:spacing w:val="6"/>
                <w:sz w:val="14"/>
              </w:rPr>
              <w:t xml:space="preserve"> </w:t>
            </w:r>
            <w:r>
              <w:rPr>
                <w:b/>
                <w:sz w:val="14"/>
              </w:rPr>
              <w:t>Program</w:t>
            </w:r>
            <w:r>
              <w:rPr>
                <w:b/>
                <w:spacing w:val="7"/>
                <w:sz w:val="14"/>
              </w:rPr>
              <w:t xml:space="preserve"> </w:t>
            </w:r>
            <w:r>
              <w:rPr>
                <w:b/>
                <w:sz w:val="14"/>
              </w:rPr>
              <w:t>Project</w:t>
            </w:r>
            <w:r>
              <w:rPr>
                <w:b/>
                <w:spacing w:val="6"/>
                <w:sz w:val="14"/>
              </w:rPr>
              <w:t xml:space="preserve"> </w:t>
            </w:r>
            <w:r>
              <w:rPr>
                <w:b/>
                <w:sz w:val="14"/>
              </w:rPr>
              <w:t>Management</w:t>
            </w:r>
            <w:r>
              <w:rPr>
                <w:b/>
                <w:spacing w:val="7"/>
                <w:sz w:val="14"/>
              </w:rPr>
              <w:t xml:space="preserve"> </w:t>
            </w:r>
            <w:r>
              <w:rPr>
                <w:b/>
                <w:sz w:val="14"/>
              </w:rPr>
              <w:t>-</w:t>
            </w:r>
            <w:r>
              <w:rPr>
                <w:b/>
                <w:spacing w:val="9"/>
                <w:sz w:val="14"/>
              </w:rPr>
              <w:t xml:space="preserve"> </w:t>
            </w:r>
            <w:r>
              <w:rPr>
                <w:b/>
                <w:sz w:val="14"/>
              </w:rPr>
              <w:t>Capitalised</w:t>
            </w:r>
            <w:r>
              <w:rPr>
                <w:b/>
                <w:spacing w:val="5"/>
                <w:sz w:val="14"/>
              </w:rPr>
              <w:t xml:space="preserve"> </w:t>
            </w:r>
            <w:r>
              <w:rPr>
                <w:b/>
                <w:spacing w:val="-2"/>
                <w:sz w:val="14"/>
              </w:rPr>
              <w:t>Salaries</w:t>
            </w:r>
          </w:p>
        </w:tc>
        <w:tc>
          <w:tcPr>
            <w:tcW w:w="6390" w:type="dxa"/>
            <w:tcBorders>
              <w:left w:val="nil"/>
              <w:right w:val="single" w:sz="12" w:space="0" w:color="BEBEBE"/>
            </w:tcBorders>
          </w:tcPr>
          <w:p w14:paraId="1D7F1647" w14:textId="77777777" w:rsidR="003F3708" w:rsidRDefault="005D069D">
            <w:pPr>
              <w:pStyle w:val="TableParagraph"/>
              <w:spacing w:before="38"/>
              <w:ind w:left="75"/>
              <w:jc w:val="left"/>
              <w:rPr>
                <w:sz w:val="14"/>
              </w:rPr>
            </w:pPr>
            <w:r>
              <w:rPr>
                <w:sz w:val="14"/>
              </w:rPr>
              <w:t>Annual</w:t>
            </w:r>
            <w:r>
              <w:rPr>
                <w:spacing w:val="8"/>
                <w:sz w:val="14"/>
              </w:rPr>
              <w:t xml:space="preserve"> </w:t>
            </w:r>
            <w:r>
              <w:rPr>
                <w:sz w:val="14"/>
              </w:rPr>
              <w:t>allocation</w:t>
            </w:r>
            <w:r>
              <w:rPr>
                <w:spacing w:val="9"/>
                <w:sz w:val="14"/>
              </w:rPr>
              <w:t xml:space="preserve"> </w:t>
            </w:r>
            <w:r>
              <w:rPr>
                <w:sz w:val="14"/>
              </w:rPr>
              <w:t>to</w:t>
            </w:r>
            <w:r>
              <w:rPr>
                <w:spacing w:val="8"/>
                <w:sz w:val="14"/>
              </w:rPr>
              <w:t xml:space="preserve"> </w:t>
            </w:r>
            <w:r>
              <w:rPr>
                <w:sz w:val="14"/>
              </w:rPr>
              <w:t>deliver</w:t>
            </w:r>
            <w:r>
              <w:rPr>
                <w:spacing w:val="8"/>
                <w:sz w:val="14"/>
              </w:rPr>
              <w:t xml:space="preserve"> </w:t>
            </w:r>
            <w:r>
              <w:rPr>
                <w:sz w:val="14"/>
              </w:rPr>
              <w:t>the</w:t>
            </w:r>
            <w:r>
              <w:rPr>
                <w:spacing w:val="8"/>
                <w:sz w:val="14"/>
              </w:rPr>
              <w:t xml:space="preserve"> </w:t>
            </w:r>
            <w:r>
              <w:rPr>
                <w:sz w:val="14"/>
              </w:rPr>
              <w:t>Capital</w:t>
            </w:r>
            <w:r>
              <w:rPr>
                <w:spacing w:val="8"/>
                <w:sz w:val="14"/>
              </w:rPr>
              <w:t xml:space="preserve"> </w:t>
            </w:r>
            <w:r>
              <w:rPr>
                <w:sz w:val="14"/>
              </w:rPr>
              <w:t>Projects</w:t>
            </w:r>
            <w:r>
              <w:rPr>
                <w:spacing w:val="5"/>
                <w:sz w:val="14"/>
              </w:rPr>
              <w:t xml:space="preserve"> </w:t>
            </w:r>
            <w:r>
              <w:rPr>
                <w:spacing w:val="-2"/>
                <w:sz w:val="14"/>
              </w:rPr>
              <w:t>Program.</w:t>
            </w:r>
          </w:p>
        </w:tc>
        <w:tc>
          <w:tcPr>
            <w:tcW w:w="1151" w:type="dxa"/>
            <w:tcBorders>
              <w:left w:val="single" w:sz="12" w:space="0" w:color="BEBEBE"/>
              <w:right w:val="nil"/>
            </w:tcBorders>
            <w:shd w:val="clear" w:color="auto" w:fill="F1F1F1"/>
          </w:tcPr>
          <w:p w14:paraId="2F8659C4" w14:textId="77777777" w:rsidR="003F3708" w:rsidRDefault="005D069D">
            <w:pPr>
              <w:pStyle w:val="TableParagraph"/>
              <w:spacing w:before="33"/>
              <w:ind w:right="130"/>
              <w:rPr>
                <w:sz w:val="14"/>
              </w:rPr>
            </w:pPr>
            <w:r>
              <w:rPr>
                <w:spacing w:val="-2"/>
                <w:sz w:val="14"/>
              </w:rPr>
              <w:t>4,821,919</w:t>
            </w:r>
          </w:p>
        </w:tc>
        <w:tc>
          <w:tcPr>
            <w:tcW w:w="979" w:type="dxa"/>
            <w:tcBorders>
              <w:left w:val="nil"/>
              <w:right w:val="nil"/>
            </w:tcBorders>
            <w:shd w:val="clear" w:color="auto" w:fill="F1F1F1"/>
          </w:tcPr>
          <w:p w14:paraId="502E81FA" w14:textId="77777777" w:rsidR="003F3708" w:rsidRDefault="005D069D">
            <w:pPr>
              <w:pStyle w:val="TableParagraph"/>
              <w:spacing w:before="33"/>
              <w:ind w:right="243"/>
              <w:rPr>
                <w:sz w:val="14"/>
              </w:rPr>
            </w:pPr>
            <w:r>
              <w:rPr>
                <w:spacing w:val="-10"/>
                <w:sz w:val="14"/>
              </w:rPr>
              <w:t>-</w:t>
            </w:r>
          </w:p>
        </w:tc>
        <w:tc>
          <w:tcPr>
            <w:tcW w:w="922" w:type="dxa"/>
            <w:tcBorders>
              <w:left w:val="nil"/>
              <w:right w:val="single" w:sz="12" w:space="0" w:color="BEBEBE"/>
            </w:tcBorders>
            <w:shd w:val="clear" w:color="auto" w:fill="F1F1F1"/>
          </w:tcPr>
          <w:p w14:paraId="233D427E" w14:textId="77777777" w:rsidR="003F3708" w:rsidRDefault="005D069D">
            <w:pPr>
              <w:pStyle w:val="TableParagraph"/>
              <w:spacing w:before="33"/>
              <w:ind w:right="48"/>
              <w:rPr>
                <w:b/>
                <w:sz w:val="14"/>
              </w:rPr>
            </w:pPr>
            <w:r>
              <w:rPr>
                <w:b/>
                <w:spacing w:val="-2"/>
                <w:sz w:val="14"/>
              </w:rPr>
              <w:t>4,821,919</w:t>
            </w:r>
          </w:p>
        </w:tc>
        <w:tc>
          <w:tcPr>
            <w:tcW w:w="958" w:type="dxa"/>
            <w:gridSpan w:val="2"/>
            <w:tcBorders>
              <w:left w:val="single" w:sz="12" w:space="0" w:color="BEBEBE"/>
            </w:tcBorders>
          </w:tcPr>
          <w:p w14:paraId="002C9A1E" w14:textId="77777777" w:rsidR="003F3708" w:rsidRDefault="005D069D">
            <w:pPr>
              <w:pStyle w:val="TableParagraph"/>
              <w:spacing w:before="33"/>
              <w:ind w:left="300"/>
              <w:jc w:val="left"/>
              <w:rPr>
                <w:sz w:val="14"/>
              </w:rPr>
            </w:pPr>
            <w:r>
              <w:rPr>
                <w:spacing w:val="-2"/>
                <w:sz w:val="14"/>
              </w:rPr>
              <w:t>5,063,015</w:t>
            </w:r>
          </w:p>
        </w:tc>
        <w:tc>
          <w:tcPr>
            <w:tcW w:w="958" w:type="dxa"/>
            <w:gridSpan w:val="2"/>
          </w:tcPr>
          <w:p w14:paraId="4A21292B" w14:textId="77777777" w:rsidR="003F3708" w:rsidRDefault="005D069D">
            <w:pPr>
              <w:pStyle w:val="TableParagraph"/>
              <w:spacing w:before="33"/>
              <w:ind w:left="306"/>
              <w:jc w:val="left"/>
              <w:rPr>
                <w:sz w:val="14"/>
              </w:rPr>
            </w:pPr>
            <w:r>
              <w:rPr>
                <w:spacing w:val="-2"/>
                <w:sz w:val="14"/>
              </w:rPr>
              <w:t>5,316,166</w:t>
            </w:r>
          </w:p>
        </w:tc>
        <w:tc>
          <w:tcPr>
            <w:tcW w:w="958" w:type="dxa"/>
            <w:gridSpan w:val="2"/>
          </w:tcPr>
          <w:p w14:paraId="75354045" w14:textId="77777777" w:rsidR="003F3708" w:rsidRDefault="005D069D">
            <w:pPr>
              <w:pStyle w:val="TableParagraph"/>
              <w:spacing w:before="33"/>
              <w:ind w:left="306"/>
              <w:jc w:val="left"/>
              <w:rPr>
                <w:sz w:val="14"/>
              </w:rPr>
            </w:pPr>
            <w:r>
              <w:rPr>
                <w:spacing w:val="-2"/>
                <w:sz w:val="14"/>
              </w:rPr>
              <w:t>5,581,974</w:t>
            </w:r>
          </w:p>
        </w:tc>
      </w:tr>
      <w:tr w:rsidR="003F3708" w14:paraId="166CF9ED" w14:textId="77777777">
        <w:trPr>
          <w:trHeight w:val="750"/>
        </w:trPr>
        <w:tc>
          <w:tcPr>
            <w:tcW w:w="4001" w:type="dxa"/>
            <w:tcBorders>
              <w:left w:val="nil"/>
              <w:right w:val="nil"/>
            </w:tcBorders>
          </w:tcPr>
          <w:p w14:paraId="7D99E5B1" w14:textId="77777777" w:rsidR="003F3708" w:rsidRDefault="003F3708">
            <w:pPr>
              <w:pStyle w:val="TableParagraph"/>
              <w:spacing w:before="121"/>
              <w:jc w:val="left"/>
              <w:rPr>
                <w:b/>
                <w:sz w:val="14"/>
              </w:rPr>
            </w:pPr>
          </w:p>
          <w:p w14:paraId="140DC392" w14:textId="77777777" w:rsidR="003F3708" w:rsidRDefault="005D069D">
            <w:pPr>
              <w:pStyle w:val="TableParagraph"/>
              <w:spacing w:before="0"/>
              <w:ind w:left="25"/>
              <w:jc w:val="left"/>
              <w:rPr>
                <w:b/>
                <w:sz w:val="14"/>
              </w:rPr>
            </w:pPr>
            <w:r>
              <w:rPr>
                <w:b/>
                <w:sz w:val="14"/>
              </w:rPr>
              <w:t>LED</w:t>
            </w:r>
            <w:r>
              <w:rPr>
                <w:b/>
                <w:spacing w:val="4"/>
                <w:sz w:val="14"/>
              </w:rPr>
              <w:t xml:space="preserve"> </w:t>
            </w:r>
            <w:r>
              <w:rPr>
                <w:b/>
                <w:sz w:val="14"/>
              </w:rPr>
              <w:t>Lighting</w:t>
            </w:r>
            <w:r>
              <w:rPr>
                <w:b/>
                <w:spacing w:val="5"/>
                <w:sz w:val="14"/>
              </w:rPr>
              <w:t xml:space="preserve"> </w:t>
            </w:r>
            <w:r>
              <w:rPr>
                <w:b/>
                <w:sz w:val="14"/>
              </w:rPr>
              <w:t>and</w:t>
            </w:r>
            <w:r>
              <w:rPr>
                <w:b/>
                <w:spacing w:val="5"/>
                <w:sz w:val="14"/>
              </w:rPr>
              <w:t xml:space="preserve"> </w:t>
            </w:r>
            <w:r>
              <w:rPr>
                <w:b/>
                <w:sz w:val="14"/>
              </w:rPr>
              <w:t>Smart</w:t>
            </w:r>
            <w:r>
              <w:rPr>
                <w:b/>
                <w:spacing w:val="7"/>
                <w:sz w:val="14"/>
              </w:rPr>
              <w:t xml:space="preserve"> </w:t>
            </w:r>
            <w:r>
              <w:rPr>
                <w:b/>
                <w:sz w:val="14"/>
              </w:rPr>
              <w:t>Control</w:t>
            </w:r>
            <w:r>
              <w:rPr>
                <w:b/>
                <w:spacing w:val="7"/>
                <w:sz w:val="14"/>
              </w:rPr>
              <w:t xml:space="preserve"> </w:t>
            </w:r>
            <w:r>
              <w:rPr>
                <w:b/>
                <w:spacing w:val="-2"/>
                <w:sz w:val="14"/>
              </w:rPr>
              <w:t>Delivery</w:t>
            </w:r>
          </w:p>
        </w:tc>
        <w:tc>
          <w:tcPr>
            <w:tcW w:w="6390" w:type="dxa"/>
            <w:tcBorders>
              <w:left w:val="nil"/>
              <w:right w:val="single" w:sz="12" w:space="0" w:color="BEBEBE"/>
            </w:tcBorders>
          </w:tcPr>
          <w:p w14:paraId="6F146CB6" w14:textId="77777777" w:rsidR="003F3708" w:rsidRDefault="005D069D">
            <w:pPr>
              <w:pStyle w:val="TableParagraph"/>
              <w:spacing w:before="100" w:line="268" w:lineRule="auto"/>
              <w:ind w:left="75" w:right="142"/>
              <w:jc w:val="both"/>
              <w:rPr>
                <w:sz w:val="14"/>
              </w:rPr>
            </w:pPr>
            <w:r>
              <w:rPr>
                <w:sz w:val="14"/>
              </w:rPr>
              <w:t xml:space="preserve">This project involves a bulk change out of existing light fittings to more efficient </w:t>
            </w:r>
            <w:proofErr w:type="gramStart"/>
            <w:r>
              <w:rPr>
                <w:sz w:val="14"/>
              </w:rPr>
              <w:t>LED's</w:t>
            </w:r>
            <w:proofErr w:type="gramEnd"/>
            <w:r>
              <w:rPr>
                <w:sz w:val="14"/>
              </w:rPr>
              <w:t xml:space="preserve"> with Smart Control</w:t>
            </w:r>
            <w:r>
              <w:rPr>
                <w:spacing w:val="40"/>
                <w:sz w:val="14"/>
              </w:rPr>
              <w:t xml:space="preserve"> </w:t>
            </w:r>
            <w:r>
              <w:rPr>
                <w:sz w:val="14"/>
              </w:rPr>
              <w:t>technology. Once complete, there will be significant operational and maintenance savings from the new</w:t>
            </w:r>
            <w:r>
              <w:rPr>
                <w:spacing w:val="40"/>
                <w:sz w:val="14"/>
              </w:rPr>
              <w:t xml:space="preserve"> </w:t>
            </w:r>
            <w:r>
              <w:rPr>
                <w:spacing w:val="-2"/>
                <w:sz w:val="14"/>
              </w:rPr>
              <w:t>LED's.</w:t>
            </w:r>
          </w:p>
        </w:tc>
        <w:tc>
          <w:tcPr>
            <w:tcW w:w="1151" w:type="dxa"/>
            <w:tcBorders>
              <w:left w:val="single" w:sz="12" w:space="0" w:color="BEBEBE"/>
              <w:right w:val="nil"/>
            </w:tcBorders>
            <w:shd w:val="clear" w:color="auto" w:fill="F1F1F1"/>
          </w:tcPr>
          <w:p w14:paraId="7D9B768D" w14:textId="77777777" w:rsidR="003F3708" w:rsidRDefault="003F3708">
            <w:pPr>
              <w:pStyle w:val="TableParagraph"/>
              <w:spacing w:before="119"/>
              <w:jc w:val="left"/>
              <w:rPr>
                <w:b/>
                <w:sz w:val="14"/>
              </w:rPr>
            </w:pPr>
          </w:p>
          <w:p w14:paraId="502009EA" w14:textId="77777777" w:rsidR="003F3708" w:rsidRDefault="005D069D">
            <w:pPr>
              <w:pStyle w:val="TableParagraph"/>
              <w:spacing w:before="0"/>
              <w:ind w:right="130"/>
              <w:rPr>
                <w:sz w:val="14"/>
              </w:rPr>
            </w:pPr>
            <w:r>
              <w:rPr>
                <w:spacing w:val="-2"/>
                <w:sz w:val="14"/>
              </w:rPr>
              <w:t>1,673,066</w:t>
            </w:r>
          </w:p>
        </w:tc>
        <w:tc>
          <w:tcPr>
            <w:tcW w:w="979" w:type="dxa"/>
            <w:tcBorders>
              <w:left w:val="nil"/>
              <w:right w:val="nil"/>
            </w:tcBorders>
            <w:shd w:val="clear" w:color="auto" w:fill="F1F1F1"/>
          </w:tcPr>
          <w:p w14:paraId="7829383C" w14:textId="77777777" w:rsidR="003F3708" w:rsidRDefault="003F3708">
            <w:pPr>
              <w:pStyle w:val="TableParagraph"/>
              <w:spacing w:before="119"/>
              <w:jc w:val="left"/>
              <w:rPr>
                <w:b/>
                <w:sz w:val="14"/>
              </w:rPr>
            </w:pPr>
          </w:p>
          <w:p w14:paraId="605F5B05" w14:textId="77777777" w:rsidR="003F3708" w:rsidRDefault="005D069D">
            <w:pPr>
              <w:pStyle w:val="TableParagraph"/>
              <w:spacing w:before="0"/>
              <w:ind w:right="99"/>
              <w:rPr>
                <w:sz w:val="14"/>
              </w:rPr>
            </w:pPr>
            <w:r>
              <w:rPr>
                <w:spacing w:val="-2"/>
                <w:sz w:val="14"/>
              </w:rPr>
              <w:t>503,913</w:t>
            </w:r>
          </w:p>
        </w:tc>
        <w:tc>
          <w:tcPr>
            <w:tcW w:w="922" w:type="dxa"/>
            <w:tcBorders>
              <w:left w:val="nil"/>
              <w:right w:val="single" w:sz="12" w:space="0" w:color="BEBEBE"/>
            </w:tcBorders>
            <w:shd w:val="clear" w:color="auto" w:fill="F1F1F1"/>
          </w:tcPr>
          <w:p w14:paraId="4533A728" w14:textId="77777777" w:rsidR="003F3708" w:rsidRDefault="003F3708">
            <w:pPr>
              <w:pStyle w:val="TableParagraph"/>
              <w:spacing w:before="119"/>
              <w:jc w:val="left"/>
              <w:rPr>
                <w:b/>
                <w:sz w:val="14"/>
              </w:rPr>
            </w:pPr>
          </w:p>
          <w:p w14:paraId="69A0894A" w14:textId="77777777" w:rsidR="003F3708" w:rsidRDefault="005D069D">
            <w:pPr>
              <w:pStyle w:val="TableParagraph"/>
              <w:spacing w:before="0"/>
              <w:ind w:right="48"/>
              <w:rPr>
                <w:b/>
                <w:sz w:val="14"/>
              </w:rPr>
            </w:pPr>
            <w:r>
              <w:rPr>
                <w:b/>
                <w:spacing w:val="-2"/>
                <w:sz w:val="14"/>
              </w:rPr>
              <w:t>1,169,153</w:t>
            </w:r>
          </w:p>
        </w:tc>
        <w:tc>
          <w:tcPr>
            <w:tcW w:w="244" w:type="dxa"/>
            <w:tcBorders>
              <w:left w:val="single" w:sz="12" w:space="0" w:color="BEBEBE"/>
              <w:right w:val="nil"/>
            </w:tcBorders>
          </w:tcPr>
          <w:p w14:paraId="4EBFBAF7" w14:textId="77777777" w:rsidR="003F3708" w:rsidRDefault="003F3708">
            <w:pPr>
              <w:pStyle w:val="TableParagraph"/>
              <w:spacing w:before="119"/>
              <w:jc w:val="left"/>
              <w:rPr>
                <w:b/>
                <w:sz w:val="14"/>
              </w:rPr>
            </w:pPr>
          </w:p>
          <w:p w14:paraId="2C7482D4" w14:textId="77777777" w:rsidR="003F3708" w:rsidRDefault="005D069D">
            <w:pPr>
              <w:pStyle w:val="TableParagraph"/>
              <w:spacing w:before="0"/>
              <w:ind w:left="19"/>
              <w:jc w:val="left"/>
              <w:rPr>
                <w:sz w:val="14"/>
              </w:rPr>
            </w:pPr>
            <w:r>
              <w:rPr>
                <w:spacing w:val="-10"/>
                <w:sz w:val="14"/>
              </w:rPr>
              <w:t>-</w:t>
            </w:r>
          </w:p>
        </w:tc>
        <w:tc>
          <w:tcPr>
            <w:tcW w:w="714" w:type="dxa"/>
            <w:tcBorders>
              <w:left w:val="nil"/>
            </w:tcBorders>
          </w:tcPr>
          <w:p w14:paraId="0CCBC47A" w14:textId="77777777" w:rsidR="003F3708" w:rsidRDefault="003F3708">
            <w:pPr>
              <w:pStyle w:val="TableParagraph"/>
              <w:spacing w:before="119"/>
              <w:jc w:val="left"/>
              <w:rPr>
                <w:b/>
                <w:sz w:val="14"/>
              </w:rPr>
            </w:pPr>
          </w:p>
          <w:p w14:paraId="003D3E69" w14:textId="77777777" w:rsidR="003F3708" w:rsidRDefault="005D069D">
            <w:pPr>
              <w:pStyle w:val="TableParagraph"/>
              <w:spacing w:before="0"/>
              <w:ind w:left="179"/>
              <w:jc w:val="left"/>
              <w:rPr>
                <w:sz w:val="14"/>
              </w:rPr>
            </w:pPr>
            <w:r>
              <w:rPr>
                <w:spacing w:val="-2"/>
                <w:sz w:val="14"/>
              </w:rPr>
              <w:t>248,000</w:t>
            </w:r>
          </w:p>
        </w:tc>
        <w:tc>
          <w:tcPr>
            <w:tcW w:w="244" w:type="dxa"/>
            <w:tcBorders>
              <w:right w:val="nil"/>
            </w:tcBorders>
          </w:tcPr>
          <w:p w14:paraId="488FFD90" w14:textId="77777777" w:rsidR="003F3708" w:rsidRDefault="003F3708">
            <w:pPr>
              <w:pStyle w:val="TableParagraph"/>
              <w:spacing w:before="119"/>
              <w:jc w:val="left"/>
              <w:rPr>
                <w:b/>
                <w:sz w:val="14"/>
              </w:rPr>
            </w:pPr>
          </w:p>
          <w:p w14:paraId="56FF58BA" w14:textId="77777777" w:rsidR="003F3708" w:rsidRDefault="005D069D">
            <w:pPr>
              <w:pStyle w:val="TableParagraph"/>
              <w:spacing w:before="0"/>
              <w:ind w:left="26"/>
              <w:jc w:val="left"/>
              <w:rPr>
                <w:sz w:val="14"/>
              </w:rPr>
            </w:pPr>
            <w:r>
              <w:rPr>
                <w:spacing w:val="-10"/>
                <w:sz w:val="14"/>
              </w:rPr>
              <w:t>-</w:t>
            </w:r>
          </w:p>
        </w:tc>
        <w:tc>
          <w:tcPr>
            <w:tcW w:w="714" w:type="dxa"/>
            <w:tcBorders>
              <w:left w:val="nil"/>
            </w:tcBorders>
          </w:tcPr>
          <w:p w14:paraId="1CFBB083" w14:textId="77777777" w:rsidR="003F3708" w:rsidRDefault="003F3708">
            <w:pPr>
              <w:pStyle w:val="TableParagraph"/>
              <w:spacing w:before="119"/>
              <w:jc w:val="left"/>
              <w:rPr>
                <w:b/>
                <w:sz w:val="14"/>
              </w:rPr>
            </w:pPr>
          </w:p>
          <w:p w14:paraId="7EAF5C5D" w14:textId="77777777" w:rsidR="003F3708" w:rsidRDefault="005D069D">
            <w:pPr>
              <w:pStyle w:val="TableParagraph"/>
              <w:spacing w:before="0"/>
              <w:ind w:left="178"/>
              <w:jc w:val="left"/>
              <w:rPr>
                <w:sz w:val="14"/>
              </w:rPr>
            </w:pPr>
            <w:r>
              <w:rPr>
                <w:spacing w:val="-2"/>
                <w:sz w:val="14"/>
              </w:rPr>
              <w:t>248,000</w:t>
            </w:r>
          </w:p>
        </w:tc>
        <w:tc>
          <w:tcPr>
            <w:tcW w:w="244" w:type="dxa"/>
            <w:tcBorders>
              <w:right w:val="nil"/>
            </w:tcBorders>
          </w:tcPr>
          <w:p w14:paraId="287766A1" w14:textId="77777777" w:rsidR="003F3708" w:rsidRDefault="003F3708">
            <w:pPr>
              <w:pStyle w:val="TableParagraph"/>
              <w:spacing w:before="119"/>
              <w:jc w:val="left"/>
              <w:rPr>
                <w:b/>
                <w:sz w:val="14"/>
              </w:rPr>
            </w:pPr>
          </w:p>
          <w:p w14:paraId="07A8F84C" w14:textId="77777777" w:rsidR="003F3708" w:rsidRDefault="005D069D">
            <w:pPr>
              <w:pStyle w:val="TableParagraph"/>
              <w:spacing w:before="0"/>
              <w:ind w:left="25"/>
              <w:jc w:val="left"/>
              <w:rPr>
                <w:sz w:val="14"/>
              </w:rPr>
            </w:pPr>
            <w:r>
              <w:rPr>
                <w:spacing w:val="-10"/>
                <w:sz w:val="14"/>
              </w:rPr>
              <w:t>-</w:t>
            </w:r>
          </w:p>
        </w:tc>
        <w:tc>
          <w:tcPr>
            <w:tcW w:w="714" w:type="dxa"/>
            <w:tcBorders>
              <w:left w:val="nil"/>
            </w:tcBorders>
          </w:tcPr>
          <w:p w14:paraId="784A2BDC" w14:textId="77777777" w:rsidR="003F3708" w:rsidRDefault="003F3708">
            <w:pPr>
              <w:pStyle w:val="TableParagraph"/>
              <w:spacing w:before="119"/>
              <w:jc w:val="left"/>
              <w:rPr>
                <w:b/>
                <w:sz w:val="14"/>
              </w:rPr>
            </w:pPr>
          </w:p>
          <w:p w14:paraId="50819639" w14:textId="77777777" w:rsidR="003F3708" w:rsidRDefault="005D069D">
            <w:pPr>
              <w:pStyle w:val="TableParagraph"/>
              <w:spacing w:before="0"/>
              <w:ind w:left="178"/>
              <w:jc w:val="left"/>
              <w:rPr>
                <w:sz w:val="14"/>
              </w:rPr>
            </w:pPr>
            <w:r>
              <w:rPr>
                <w:spacing w:val="-2"/>
                <w:sz w:val="14"/>
              </w:rPr>
              <w:t>248,000</w:t>
            </w:r>
          </w:p>
        </w:tc>
      </w:tr>
      <w:tr w:rsidR="003F3708" w14:paraId="102C4A6E" w14:textId="77777777">
        <w:trPr>
          <w:trHeight w:val="239"/>
        </w:trPr>
        <w:tc>
          <w:tcPr>
            <w:tcW w:w="4001" w:type="dxa"/>
            <w:tcBorders>
              <w:left w:val="nil"/>
              <w:right w:val="nil"/>
            </w:tcBorders>
          </w:tcPr>
          <w:p w14:paraId="6DBCBE2E" w14:textId="77777777" w:rsidR="003F3708" w:rsidRDefault="005D069D">
            <w:pPr>
              <w:pStyle w:val="TableParagraph"/>
              <w:spacing w:before="38"/>
              <w:ind w:left="25"/>
              <w:jc w:val="left"/>
              <w:rPr>
                <w:b/>
                <w:sz w:val="14"/>
              </w:rPr>
            </w:pPr>
            <w:r>
              <w:rPr>
                <w:b/>
                <w:sz w:val="14"/>
              </w:rPr>
              <w:t>Bus</w:t>
            </w:r>
            <w:r>
              <w:rPr>
                <w:b/>
                <w:spacing w:val="5"/>
                <w:sz w:val="14"/>
              </w:rPr>
              <w:t xml:space="preserve"> </w:t>
            </w:r>
            <w:r>
              <w:rPr>
                <w:b/>
                <w:sz w:val="14"/>
              </w:rPr>
              <w:t>Shelter</w:t>
            </w:r>
            <w:r>
              <w:rPr>
                <w:b/>
                <w:spacing w:val="5"/>
                <w:sz w:val="14"/>
              </w:rPr>
              <w:t xml:space="preserve"> </w:t>
            </w:r>
            <w:r>
              <w:rPr>
                <w:b/>
                <w:spacing w:val="-2"/>
                <w:sz w:val="14"/>
              </w:rPr>
              <w:t>Renewal</w:t>
            </w:r>
          </w:p>
        </w:tc>
        <w:tc>
          <w:tcPr>
            <w:tcW w:w="6390" w:type="dxa"/>
            <w:tcBorders>
              <w:left w:val="nil"/>
              <w:right w:val="single" w:sz="12" w:space="0" w:color="BEBEBE"/>
            </w:tcBorders>
          </w:tcPr>
          <w:p w14:paraId="7CD8D6AE" w14:textId="77777777" w:rsidR="003F3708" w:rsidRDefault="005D069D">
            <w:pPr>
              <w:pStyle w:val="TableParagraph"/>
              <w:spacing w:before="38"/>
              <w:ind w:left="75"/>
              <w:jc w:val="left"/>
              <w:rPr>
                <w:sz w:val="14"/>
              </w:rPr>
            </w:pPr>
            <w:r>
              <w:rPr>
                <w:sz w:val="14"/>
              </w:rPr>
              <w:t>Renewal</w:t>
            </w:r>
            <w:r>
              <w:rPr>
                <w:spacing w:val="8"/>
                <w:sz w:val="14"/>
              </w:rPr>
              <w:t xml:space="preserve"> </w:t>
            </w:r>
            <w:r>
              <w:rPr>
                <w:sz w:val="14"/>
              </w:rPr>
              <w:t>and</w:t>
            </w:r>
            <w:r>
              <w:rPr>
                <w:spacing w:val="10"/>
                <w:sz w:val="14"/>
              </w:rPr>
              <w:t xml:space="preserve"> </w:t>
            </w:r>
            <w:r>
              <w:rPr>
                <w:sz w:val="14"/>
              </w:rPr>
              <w:t>upkeep</w:t>
            </w:r>
            <w:r>
              <w:rPr>
                <w:spacing w:val="11"/>
                <w:sz w:val="14"/>
              </w:rPr>
              <w:t xml:space="preserve"> </w:t>
            </w:r>
            <w:r>
              <w:rPr>
                <w:sz w:val="14"/>
              </w:rPr>
              <w:t>of</w:t>
            </w:r>
            <w:r>
              <w:rPr>
                <w:spacing w:val="6"/>
                <w:sz w:val="14"/>
              </w:rPr>
              <w:t xml:space="preserve"> </w:t>
            </w:r>
            <w:r>
              <w:rPr>
                <w:sz w:val="14"/>
              </w:rPr>
              <w:t>the</w:t>
            </w:r>
            <w:r>
              <w:rPr>
                <w:spacing w:val="9"/>
                <w:sz w:val="14"/>
              </w:rPr>
              <w:t xml:space="preserve"> </w:t>
            </w:r>
            <w:r>
              <w:rPr>
                <w:sz w:val="14"/>
              </w:rPr>
              <w:t>regions</w:t>
            </w:r>
            <w:r>
              <w:rPr>
                <w:spacing w:val="5"/>
                <w:sz w:val="14"/>
              </w:rPr>
              <w:t xml:space="preserve"> </w:t>
            </w:r>
            <w:r>
              <w:rPr>
                <w:sz w:val="14"/>
              </w:rPr>
              <w:t>bus</w:t>
            </w:r>
            <w:r>
              <w:rPr>
                <w:spacing w:val="7"/>
                <w:sz w:val="14"/>
              </w:rPr>
              <w:t xml:space="preserve"> </w:t>
            </w:r>
            <w:r>
              <w:rPr>
                <w:spacing w:val="-2"/>
                <w:sz w:val="14"/>
              </w:rPr>
              <w:t>shelters.</w:t>
            </w:r>
          </w:p>
        </w:tc>
        <w:tc>
          <w:tcPr>
            <w:tcW w:w="1151" w:type="dxa"/>
            <w:tcBorders>
              <w:left w:val="single" w:sz="12" w:space="0" w:color="BEBEBE"/>
              <w:right w:val="nil"/>
            </w:tcBorders>
            <w:shd w:val="clear" w:color="auto" w:fill="F1F1F1"/>
          </w:tcPr>
          <w:p w14:paraId="25B0C7AD" w14:textId="77777777" w:rsidR="003F3708" w:rsidRDefault="005D069D">
            <w:pPr>
              <w:pStyle w:val="TableParagraph"/>
              <w:spacing w:before="33"/>
              <w:ind w:right="130"/>
              <w:rPr>
                <w:sz w:val="14"/>
              </w:rPr>
            </w:pPr>
            <w:r>
              <w:rPr>
                <w:spacing w:val="-2"/>
                <w:sz w:val="14"/>
              </w:rPr>
              <w:t>106,121</w:t>
            </w:r>
          </w:p>
        </w:tc>
        <w:tc>
          <w:tcPr>
            <w:tcW w:w="979" w:type="dxa"/>
            <w:tcBorders>
              <w:left w:val="nil"/>
              <w:right w:val="nil"/>
            </w:tcBorders>
            <w:shd w:val="clear" w:color="auto" w:fill="F1F1F1"/>
          </w:tcPr>
          <w:p w14:paraId="09E8F212" w14:textId="77777777" w:rsidR="003F3708" w:rsidRDefault="005D069D">
            <w:pPr>
              <w:pStyle w:val="TableParagraph"/>
              <w:spacing w:before="33"/>
              <w:ind w:right="243"/>
              <w:rPr>
                <w:sz w:val="14"/>
              </w:rPr>
            </w:pPr>
            <w:r>
              <w:rPr>
                <w:spacing w:val="-10"/>
                <w:sz w:val="14"/>
              </w:rPr>
              <w:t>-</w:t>
            </w:r>
          </w:p>
        </w:tc>
        <w:tc>
          <w:tcPr>
            <w:tcW w:w="922" w:type="dxa"/>
            <w:tcBorders>
              <w:left w:val="nil"/>
              <w:right w:val="single" w:sz="12" w:space="0" w:color="BEBEBE"/>
            </w:tcBorders>
            <w:shd w:val="clear" w:color="auto" w:fill="F1F1F1"/>
          </w:tcPr>
          <w:p w14:paraId="489B552F" w14:textId="77777777" w:rsidR="003F3708" w:rsidRDefault="005D069D">
            <w:pPr>
              <w:pStyle w:val="TableParagraph"/>
              <w:spacing w:before="33"/>
              <w:ind w:right="48"/>
              <w:rPr>
                <w:b/>
                <w:sz w:val="14"/>
              </w:rPr>
            </w:pPr>
            <w:r>
              <w:rPr>
                <w:b/>
                <w:spacing w:val="-2"/>
                <w:sz w:val="14"/>
              </w:rPr>
              <w:t>106,121</w:t>
            </w:r>
          </w:p>
        </w:tc>
        <w:tc>
          <w:tcPr>
            <w:tcW w:w="958" w:type="dxa"/>
            <w:gridSpan w:val="2"/>
            <w:tcBorders>
              <w:left w:val="single" w:sz="12" w:space="0" w:color="BEBEBE"/>
            </w:tcBorders>
          </w:tcPr>
          <w:p w14:paraId="0A1FD235" w14:textId="77777777" w:rsidR="003F3708" w:rsidRDefault="005D069D">
            <w:pPr>
              <w:pStyle w:val="TableParagraph"/>
              <w:spacing w:before="33"/>
              <w:ind w:left="408"/>
              <w:jc w:val="left"/>
              <w:rPr>
                <w:sz w:val="14"/>
              </w:rPr>
            </w:pPr>
            <w:r>
              <w:rPr>
                <w:spacing w:val="-2"/>
                <w:sz w:val="14"/>
              </w:rPr>
              <w:t>108,774</w:t>
            </w:r>
          </w:p>
        </w:tc>
        <w:tc>
          <w:tcPr>
            <w:tcW w:w="958" w:type="dxa"/>
            <w:gridSpan w:val="2"/>
          </w:tcPr>
          <w:p w14:paraId="01CFDE79" w14:textId="77777777" w:rsidR="003F3708" w:rsidRDefault="005D069D">
            <w:pPr>
              <w:pStyle w:val="TableParagraph"/>
              <w:spacing w:before="33"/>
              <w:ind w:left="415"/>
              <w:jc w:val="left"/>
              <w:rPr>
                <w:sz w:val="14"/>
              </w:rPr>
            </w:pPr>
            <w:r>
              <w:rPr>
                <w:spacing w:val="-2"/>
                <w:sz w:val="14"/>
              </w:rPr>
              <w:t>110,949</w:t>
            </w:r>
          </w:p>
        </w:tc>
        <w:tc>
          <w:tcPr>
            <w:tcW w:w="958" w:type="dxa"/>
            <w:gridSpan w:val="2"/>
          </w:tcPr>
          <w:p w14:paraId="1E9689AC" w14:textId="77777777" w:rsidR="003F3708" w:rsidRDefault="005D069D">
            <w:pPr>
              <w:pStyle w:val="TableParagraph"/>
              <w:spacing w:before="33"/>
              <w:ind w:left="414"/>
              <w:jc w:val="left"/>
              <w:rPr>
                <w:sz w:val="14"/>
              </w:rPr>
            </w:pPr>
            <w:r>
              <w:rPr>
                <w:spacing w:val="-2"/>
                <w:sz w:val="14"/>
              </w:rPr>
              <w:t>113,168</w:t>
            </w:r>
          </w:p>
        </w:tc>
      </w:tr>
      <w:tr w:rsidR="003F3708" w14:paraId="388A8BDF" w14:textId="77777777">
        <w:trPr>
          <w:trHeight w:val="496"/>
        </w:trPr>
        <w:tc>
          <w:tcPr>
            <w:tcW w:w="4001" w:type="dxa"/>
            <w:tcBorders>
              <w:left w:val="nil"/>
              <w:right w:val="nil"/>
            </w:tcBorders>
          </w:tcPr>
          <w:p w14:paraId="0E301842" w14:textId="77777777" w:rsidR="003F3708" w:rsidRDefault="005D069D">
            <w:pPr>
              <w:pStyle w:val="TableParagraph"/>
              <w:spacing w:before="165"/>
              <w:ind w:left="25"/>
              <w:jc w:val="left"/>
              <w:rPr>
                <w:b/>
                <w:sz w:val="14"/>
              </w:rPr>
            </w:pPr>
            <w:r>
              <w:rPr>
                <w:b/>
                <w:sz w:val="14"/>
              </w:rPr>
              <w:t>Traffic</w:t>
            </w:r>
            <w:r>
              <w:rPr>
                <w:b/>
                <w:spacing w:val="5"/>
                <w:sz w:val="14"/>
              </w:rPr>
              <w:t xml:space="preserve"> </w:t>
            </w:r>
            <w:r>
              <w:rPr>
                <w:b/>
                <w:sz w:val="14"/>
              </w:rPr>
              <w:t>Lights</w:t>
            </w:r>
            <w:r>
              <w:rPr>
                <w:b/>
                <w:spacing w:val="7"/>
                <w:sz w:val="14"/>
              </w:rPr>
              <w:t xml:space="preserve"> </w:t>
            </w:r>
            <w:r>
              <w:rPr>
                <w:b/>
                <w:sz w:val="14"/>
              </w:rPr>
              <w:t>at</w:t>
            </w:r>
            <w:r>
              <w:rPr>
                <w:b/>
                <w:spacing w:val="8"/>
                <w:sz w:val="14"/>
              </w:rPr>
              <w:t xml:space="preserve"> </w:t>
            </w:r>
            <w:r>
              <w:rPr>
                <w:b/>
                <w:sz w:val="14"/>
              </w:rPr>
              <w:t>Roslyn</w:t>
            </w:r>
            <w:r>
              <w:rPr>
                <w:b/>
                <w:spacing w:val="3"/>
                <w:sz w:val="14"/>
              </w:rPr>
              <w:t xml:space="preserve"> </w:t>
            </w:r>
            <w:r>
              <w:rPr>
                <w:b/>
                <w:sz w:val="14"/>
              </w:rPr>
              <w:t>Rd</w:t>
            </w:r>
            <w:r>
              <w:rPr>
                <w:b/>
                <w:spacing w:val="4"/>
                <w:sz w:val="14"/>
              </w:rPr>
              <w:t xml:space="preserve"> </w:t>
            </w:r>
            <w:r>
              <w:rPr>
                <w:b/>
                <w:sz w:val="14"/>
              </w:rPr>
              <w:t>and</w:t>
            </w:r>
            <w:r>
              <w:rPr>
                <w:b/>
                <w:spacing w:val="6"/>
                <w:sz w:val="14"/>
              </w:rPr>
              <w:t xml:space="preserve"> </w:t>
            </w:r>
            <w:r>
              <w:rPr>
                <w:b/>
                <w:sz w:val="14"/>
              </w:rPr>
              <w:t>Thornhill</w:t>
            </w:r>
            <w:r>
              <w:rPr>
                <w:b/>
                <w:spacing w:val="7"/>
                <w:sz w:val="14"/>
              </w:rPr>
              <w:t xml:space="preserve"> </w:t>
            </w:r>
            <w:r>
              <w:rPr>
                <w:b/>
                <w:spacing w:val="-5"/>
                <w:sz w:val="14"/>
              </w:rPr>
              <w:t>Rd</w:t>
            </w:r>
          </w:p>
        </w:tc>
        <w:tc>
          <w:tcPr>
            <w:tcW w:w="6390" w:type="dxa"/>
            <w:tcBorders>
              <w:left w:val="nil"/>
              <w:right w:val="single" w:sz="12" w:space="0" w:color="BEBEBE"/>
            </w:tcBorders>
          </w:tcPr>
          <w:p w14:paraId="661F5B97" w14:textId="77777777" w:rsidR="003F3708" w:rsidRDefault="005D069D">
            <w:pPr>
              <w:pStyle w:val="TableParagraph"/>
              <w:spacing w:before="165"/>
              <w:ind w:left="75"/>
              <w:jc w:val="left"/>
              <w:rPr>
                <w:sz w:val="14"/>
              </w:rPr>
            </w:pPr>
            <w:r>
              <w:rPr>
                <w:sz w:val="14"/>
              </w:rPr>
              <w:t>The</w:t>
            </w:r>
            <w:r>
              <w:rPr>
                <w:spacing w:val="5"/>
                <w:sz w:val="14"/>
              </w:rPr>
              <w:t xml:space="preserve"> </w:t>
            </w:r>
            <w:r>
              <w:rPr>
                <w:sz w:val="14"/>
              </w:rPr>
              <w:t>detailed</w:t>
            </w:r>
            <w:r>
              <w:rPr>
                <w:spacing w:val="7"/>
                <w:sz w:val="14"/>
              </w:rPr>
              <w:t xml:space="preserve"> </w:t>
            </w:r>
            <w:r>
              <w:rPr>
                <w:sz w:val="14"/>
              </w:rPr>
              <w:t>design</w:t>
            </w:r>
            <w:r>
              <w:rPr>
                <w:spacing w:val="9"/>
                <w:sz w:val="14"/>
              </w:rPr>
              <w:t xml:space="preserve"> </w:t>
            </w:r>
            <w:r>
              <w:rPr>
                <w:sz w:val="14"/>
              </w:rPr>
              <w:t>and</w:t>
            </w:r>
            <w:r>
              <w:rPr>
                <w:spacing w:val="8"/>
                <w:sz w:val="14"/>
              </w:rPr>
              <w:t xml:space="preserve"> </w:t>
            </w:r>
            <w:r>
              <w:rPr>
                <w:sz w:val="14"/>
              </w:rPr>
              <w:t>construction</w:t>
            </w:r>
            <w:r>
              <w:rPr>
                <w:spacing w:val="9"/>
                <w:sz w:val="14"/>
              </w:rPr>
              <w:t xml:space="preserve"> </w:t>
            </w:r>
            <w:r>
              <w:rPr>
                <w:sz w:val="14"/>
              </w:rPr>
              <w:t>of</w:t>
            </w:r>
            <w:r>
              <w:rPr>
                <w:spacing w:val="5"/>
                <w:sz w:val="14"/>
              </w:rPr>
              <w:t xml:space="preserve"> </w:t>
            </w:r>
            <w:r>
              <w:rPr>
                <w:sz w:val="14"/>
              </w:rPr>
              <w:t>traffic</w:t>
            </w:r>
            <w:r>
              <w:rPr>
                <w:spacing w:val="6"/>
                <w:sz w:val="14"/>
              </w:rPr>
              <w:t xml:space="preserve"> </w:t>
            </w:r>
            <w:r>
              <w:rPr>
                <w:sz w:val="14"/>
              </w:rPr>
              <w:t>lights</w:t>
            </w:r>
            <w:r>
              <w:rPr>
                <w:spacing w:val="5"/>
                <w:sz w:val="14"/>
              </w:rPr>
              <w:t xml:space="preserve"> </w:t>
            </w:r>
            <w:r>
              <w:rPr>
                <w:sz w:val="14"/>
              </w:rPr>
              <w:t>at</w:t>
            </w:r>
            <w:r>
              <w:rPr>
                <w:spacing w:val="5"/>
                <w:sz w:val="14"/>
              </w:rPr>
              <w:t xml:space="preserve"> </w:t>
            </w:r>
            <w:r>
              <w:rPr>
                <w:sz w:val="14"/>
              </w:rPr>
              <w:t>the</w:t>
            </w:r>
            <w:r>
              <w:rPr>
                <w:spacing w:val="8"/>
                <w:sz w:val="14"/>
              </w:rPr>
              <w:t xml:space="preserve"> </w:t>
            </w:r>
            <w:r>
              <w:rPr>
                <w:sz w:val="14"/>
              </w:rPr>
              <w:t>Roslyn</w:t>
            </w:r>
            <w:r>
              <w:rPr>
                <w:spacing w:val="8"/>
                <w:sz w:val="14"/>
              </w:rPr>
              <w:t xml:space="preserve"> </w:t>
            </w:r>
            <w:r>
              <w:rPr>
                <w:sz w:val="14"/>
              </w:rPr>
              <w:t>Rd</w:t>
            </w:r>
            <w:r>
              <w:rPr>
                <w:spacing w:val="9"/>
                <w:sz w:val="14"/>
              </w:rPr>
              <w:t xml:space="preserve"> </w:t>
            </w:r>
            <w:r>
              <w:rPr>
                <w:sz w:val="14"/>
              </w:rPr>
              <w:t>and</w:t>
            </w:r>
            <w:r>
              <w:rPr>
                <w:spacing w:val="8"/>
                <w:sz w:val="14"/>
              </w:rPr>
              <w:t xml:space="preserve"> </w:t>
            </w:r>
            <w:r>
              <w:rPr>
                <w:sz w:val="14"/>
              </w:rPr>
              <w:t>Thornhill</w:t>
            </w:r>
            <w:r>
              <w:rPr>
                <w:spacing w:val="8"/>
                <w:sz w:val="14"/>
              </w:rPr>
              <w:t xml:space="preserve"> </w:t>
            </w:r>
            <w:r>
              <w:rPr>
                <w:sz w:val="14"/>
              </w:rPr>
              <w:t>Rd</w:t>
            </w:r>
            <w:r>
              <w:rPr>
                <w:spacing w:val="8"/>
                <w:sz w:val="14"/>
              </w:rPr>
              <w:t xml:space="preserve"> </w:t>
            </w:r>
            <w:r>
              <w:rPr>
                <w:spacing w:val="-2"/>
                <w:sz w:val="14"/>
              </w:rPr>
              <w:t>intersection.</w:t>
            </w:r>
          </w:p>
        </w:tc>
        <w:tc>
          <w:tcPr>
            <w:tcW w:w="1151" w:type="dxa"/>
            <w:tcBorders>
              <w:left w:val="single" w:sz="12" w:space="0" w:color="BEBEBE"/>
              <w:right w:val="nil"/>
            </w:tcBorders>
            <w:shd w:val="clear" w:color="auto" w:fill="F1F1F1"/>
          </w:tcPr>
          <w:p w14:paraId="5C0991DC" w14:textId="77777777" w:rsidR="003F3708" w:rsidRDefault="005D069D">
            <w:pPr>
              <w:pStyle w:val="TableParagraph"/>
              <w:spacing w:before="162"/>
              <w:ind w:right="130"/>
              <w:rPr>
                <w:sz w:val="14"/>
              </w:rPr>
            </w:pPr>
            <w:r>
              <w:rPr>
                <w:spacing w:val="-2"/>
                <w:sz w:val="14"/>
              </w:rPr>
              <w:t>1,400,000</w:t>
            </w:r>
          </w:p>
        </w:tc>
        <w:tc>
          <w:tcPr>
            <w:tcW w:w="979" w:type="dxa"/>
            <w:tcBorders>
              <w:left w:val="nil"/>
              <w:right w:val="nil"/>
            </w:tcBorders>
            <w:shd w:val="clear" w:color="auto" w:fill="F1F1F1"/>
          </w:tcPr>
          <w:p w14:paraId="762D953D" w14:textId="77777777" w:rsidR="003F3708" w:rsidRDefault="005D069D">
            <w:pPr>
              <w:pStyle w:val="TableParagraph"/>
              <w:spacing w:before="162"/>
              <w:ind w:right="243"/>
              <w:rPr>
                <w:sz w:val="14"/>
              </w:rPr>
            </w:pPr>
            <w:r>
              <w:rPr>
                <w:spacing w:val="-10"/>
                <w:sz w:val="14"/>
              </w:rPr>
              <w:t>-</w:t>
            </w:r>
          </w:p>
        </w:tc>
        <w:tc>
          <w:tcPr>
            <w:tcW w:w="922" w:type="dxa"/>
            <w:tcBorders>
              <w:left w:val="nil"/>
              <w:right w:val="single" w:sz="12" w:space="0" w:color="BEBEBE"/>
            </w:tcBorders>
            <w:shd w:val="clear" w:color="auto" w:fill="F1F1F1"/>
          </w:tcPr>
          <w:p w14:paraId="4DC329B7" w14:textId="77777777" w:rsidR="003F3708" w:rsidRDefault="005D069D">
            <w:pPr>
              <w:pStyle w:val="TableParagraph"/>
              <w:spacing w:before="162"/>
              <w:ind w:right="48"/>
              <w:rPr>
                <w:b/>
                <w:sz w:val="14"/>
              </w:rPr>
            </w:pPr>
            <w:r>
              <w:rPr>
                <w:b/>
                <w:spacing w:val="-2"/>
                <w:sz w:val="14"/>
              </w:rPr>
              <w:t>1,400,000</w:t>
            </w:r>
          </w:p>
        </w:tc>
        <w:tc>
          <w:tcPr>
            <w:tcW w:w="958" w:type="dxa"/>
            <w:gridSpan w:val="2"/>
            <w:tcBorders>
              <w:left w:val="single" w:sz="12" w:space="0" w:color="BEBEBE"/>
            </w:tcBorders>
          </w:tcPr>
          <w:p w14:paraId="53242254" w14:textId="77777777" w:rsidR="003F3708" w:rsidRDefault="005D069D">
            <w:pPr>
              <w:pStyle w:val="TableParagraph"/>
              <w:spacing w:before="162"/>
              <w:ind w:right="200"/>
              <w:rPr>
                <w:sz w:val="14"/>
              </w:rPr>
            </w:pPr>
            <w:r>
              <w:rPr>
                <w:spacing w:val="-10"/>
                <w:sz w:val="14"/>
              </w:rPr>
              <w:t>-</w:t>
            </w:r>
          </w:p>
        </w:tc>
        <w:tc>
          <w:tcPr>
            <w:tcW w:w="958" w:type="dxa"/>
            <w:gridSpan w:val="2"/>
          </w:tcPr>
          <w:p w14:paraId="2C45C9FB" w14:textId="77777777" w:rsidR="003F3708" w:rsidRDefault="005D069D">
            <w:pPr>
              <w:pStyle w:val="TableParagraph"/>
              <w:spacing w:before="162"/>
              <w:ind w:right="200"/>
              <w:rPr>
                <w:sz w:val="14"/>
              </w:rPr>
            </w:pPr>
            <w:r>
              <w:rPr>
                <w:spacing w:val="-10"/>
                <w:sz w:val="14"/>
              </w:rPr>
              <w:t>-</w:t>
            </w:r>
          </w:p>
        </w:tc>
        <w:tc>
          <w:tcPr>
            <w:tcW w:w="958" w:type="dxa"/>
            <w:gridSpan w:val="2"/>
          </w:tcPr>
          <w:p w14:paraId="0C627761" w14:textId="77777777" w:rsidR="003F3708" w:rsidRDefault="005D069D">
            <w:pPr>
              <w:pStyle w:val="TableParagraph"/>
              <w:spacing w:before="162"/>
              <w:ind w:right="200"/>
              <w:rPr>
                <w:sz w:val="14"/>
              </w:rPr>
            </w:pPr>
            <w:r>
              <w:rPr>
                <w:spacing w:val="-10"/>
                <w:sz w:val="14"/>
              </w:rPr>
              <w:t>-</w:t>
            </w:r>
          </w:p>
        </w:tc>
      </w:tr>
      <w:tr w:rsidR="003F3708" w14:paraId="5F2E9D1E" w14:textId="77777777">
        <w:trPr>
          <w:trHeight w:val="239"/>
        </w:trPr>
        <w:tc>
          <w:tcPr>
            <w:tcW w:w="4001" w:type="dxa"/>
            <w:tcBorders>
              <w:left w:val="nil"/>
              <w:right w:val="nil"/>
            </w:tcBorders>
          </w:tcPr>
          <w:p w14:paraId="3624B65D" w14:textId="77777777" w:rsidR="003F3708" w:rsidRDefault="005D069D">
            <w:pPr>
              <w:pStyle w:val="TableParagraph"/>
              <w:spacing w:before="38"/>
              <w:ind w:left="25"/>
              <w:jc w:val="left"/>
              <w:rPr>
                <w:b/>
                <w:sz w:val="14"/>
              </w:rPr>
            </w:pPr>
            <w:r>
              <w:rPr>
                <w:b/>
                <w:sz w:val="14"/>
              </w:rPr>
              <w:t>Street</w:t>
            </w:r>
            <w:r>
              <w:rPr>
                <w:b/>
                <w:spacing w:val="5"/>
                <w:sz w:val="14"/>
              </w:rPr>
              <w:t xml:space="preserve"> </w:t>
            </w:r>
            <w:r>
              <w:rPr>
                <w:b/>
                <w:sz w:val="14"/>
              </w:rPr>
              <w:t>Lighting</w:t>
            </w:r>
            <w:r>
              <w:rPr>
                <w:b/>
                <w:spacing w:val="6"/>
                <w:sz w:val="14"/>
              </w:rPr>
              <w:t xml:space="preserve"> </w:t>
            </w:r>
            <w:r>
              <w:rPr>
                <w:b/>
                <w:spacing w:val="-2"/>
                <w:sz w:val="14"/>
              </w:rPr>
              <w:t>Renewal</w:t>
            </w:r>
          </w:p>
        </w:tc>
        <w:tc>
          <w:tcPr>
            <w:tcW w:w="6390" w:type="dxa"/>
            <w:tcBorders>
              <w:left w:val="nil"/>
              <w:right w:val="single" w:sz="12" w:space="0" w:color="BEBEBE"/>
            </w:tcBorders>
          </w:tcPr>
          <w:p w14:paraId="3974EB26" w14:textId="77777777" w:rsidR="003F3708" w:rsidRDefault="005D069D">
            <w:pPr>
              <w:pStyle w:val="TableParagraph"/>
              <w:spacing w:before="38"/>
              <w:ind w:left="75"/>
              <w:jc w:val="left"/>
              <w:rPr>
                <w:sz w:val="14"/>
              </w:rPr>
            </w:pPr>
            <w:r>
              <w:rPr>
                <w:sz w:val="14"/>
              </w:rPr>
              <w:t>Annual</w:t>
            </w:r>
            <w:r>
              <w:rPr>
                <w:spacing w:val="8"/>
                <w:sz w:val="14"/>
              </w:rPr>
              <w:t xml:space="preserve"> </w:t>
            </w:r>
            <w:r>
              <w:rPr>
                <w:sz w:val="14"/>
              </w:rPr>
              <w:t>renewal</w:t>
            </w:r>
            <w:r>
              <w:rPr>
                <w:spacing w:val="6"/>
                <w:sz w:val="14"/>
              </w:rPr>
              <w:t xml:space="preserve"> </w:t>
            </w:r>
            <w:r>
              <w:rPr>
                <w:sz w:val="14"/>
              </w:rPr>
              <w:t>program</w:t>
            </w:r>
            <w:r>
              <w:rPr>
                <w:spacing w:val="7"/>
                <w:sz w:val="14"/>
              </w:rPr>
              <w:t xml:space="preserve"> </w:t>
            </w:r>
            <w:r>
              <w:rPr>
                <w:sz w:val="14"/>
              </w:rPr>
              <w:t>for</w:t>
            </w:r>
            <w:r>
              <w:rPr>
                <w:spacing w:val="8"/>
                <w:sz w:val="14"/>
              </w:rPr>
              <w:t xml:space="preserve"> </w:t>
            </w:r>
            <w:r>
              <w:rPr>
                <w:sz w:val="14"/>
              </w:rPr>
              <w:t>the</w:t>
            </w:r>
            <w:r>
              <w:rPr>
                <w:spacing w:val="9"/>
                <w:sz w:val="14"/>
              </w:rPr>
              <w:t xml:space="preserve"> </w:t>
            </w:r>
            <w:r>
              <w:rPr>
                <w:sz w:val="14"/>
              </w:rPr>
              <w:t>upkeep</w:t>
            </w:r>
            <w:r>
              <w:rPr>
                <w:spacing w:val="10"/>
                <w:sz w:val="14"/>
              </w:rPr>
              <w:t xml:space="preserve"> </w:t>
            </w:r>
            <w:r>
              <w:rPr>
                <w:sz w:val="14"/>
              </w:rPr>
              <w:t>of</w:t>
            </w:r>
            <w:r>
              <w:rPr>
                <w:spacing w:val="6"/>
                <w:sz w:val="14"/>
              </w:rPr>
              <w:t xml:space="preserve"> </w:t>
            </w:r>
            <w:r>
              <w:rPr>
                <w:sz w:val="14"/>
              </w:rPr>
              <w:t>the</w:t>
            </w:r>
            <w:r>
              <w:rPr>
                <w:spacing w:val="9"/>
                <w:sz w:val="14"/>
              </w:rPr>
              <w:t xml:space="preserve"> </w:t>
            </w:r>
            <w:proofErr w:type="gramStart"/>
            <w:r>
              <w:rPr>
                <w:sz w:val="14"/>
              </w:rPr>
              <w:t>regions</w:t>
            </w:r>
            <w:proofErr w:type="gramEnd"/>
            <w:r>
              <w:rPr>
                <w:spacing w:val="6"/>
                <w:sz w:val="14"/>
              </w:rPr>
              <w:t xml:space="preserve"> </w:t>
            </w:r>
            <w:r>
              <w:rPr>
                <w:sz w:val="14"/>
              </w:rPr>
              <w:t>street</w:t>
            </w:r>
            <w:r>
              <w:rPr>
                <w:spacing w:val="6"/>
                <w:sz w:val="14"/>
              </w:rPr>
              <w:t xml:space="preserve"> </w:t>
            </w:r>
            <w:r>
              <w:rPr>
                <w:spacing w:val="-2"/>
                <w:sz w:val="14"/>
              </w:rPr>
              <w:t>lighting.</w:t>
            </w:r>
          </w:p>
        </w:tc>
        <w:tc>
          <w:tcPr>
            <w:tcW w:w="1151" w:type="dxa"/>
            <w:tcBorders>
              <w:left w:val="single" w:sz="12" w:space="0" w:color="BEBEBE"/>
              <w:right w:val="nil"/>
            </w:tcBorders>
            <w:shd w:val="clear" w:color="auto" w:fill="F1F1F1"/>
          </w:tcPr>
          <w:p w14:paraId="556DD0B8" w14:textId="77777777" w:rsidR="003F3708" w:rsidRDefault="005D069D">
            <w:pPr>
              <w:pStyle w:val="TableParagraph"/>
              <w:spacing w:before="33"/>
              <w:ind w:right="130"/>
              <w:rPr>
                <w:sz w:val="14"/>
              </w:rPr>
            </w:pPr>
            <w:r>
              <w:rPr>
                <w:spacing w:val="-2"/>
                <w:sz w:val="14"/>
              </w:rPr>
              <w:t>106,121</w:t>
            </w:r>
          </w:p>
        </w:tc>
        <w:tc>
          <w:tcPr>
            <w:tcW w:w="979" w:type="dxa"/>
            <w:tcBorders>
              <w:left w:val="nil"/>
              <w:right w:val="nil"/>
            </w:tcBorders>
            <w:shd w:val="clear" w:color="auto" w:fill="F1F1F1"/>
          </w:tcPr>
          <w:p w14:paraId="70ECFA5B" w14:textId="77777777" w:rsidR="003F3708" w:rsidRDefault="005D069D">
            <w:pPr>
              <w:pStyle w:val="TableParagraph"/>
              <w:spacing w:before="33"/>
              <w:ind w:right="243"/>
              <w:rPr>
                <w:sz w:val="14"/>
              </w:rPr>
            </w:pPr>
            <w:r>
              <w:rPr>
                <w:spacing w:val="-10"/>
                <w:sz w:val="14"/>
              </w:rPr>
              <w:t>-</w:t>
            </w:r>
          </w:p>
        </w:tc>
        <w:tc>
          <w:tcPr>
            <w:tcW w:w="922" w:type="dxa"/>
            <w:tcBorders>
              <w:left w:val="nil"/>
              <w:right w:val="single" w:sz="12" w:space="0" w:color="BEBEBE"/>
            </w:tcBorders>
            <w:shd w:val="clear" w:color="auto" w:fill="F1F1F1"/>
          </w:tcPr>
          <w:p w14:paraId="4E4D7B41" w14:textId="77777777" w:rsidR="003F3708" w:rsidRDefault="005D069D">
            <w:pPr>
              <w:pStyle w:val="TableParagraph"/>
              <w:spacing w:before="33"/>
              <w:ind w:right="48"/>
              <w:rPr>
                <w:b/>
                <w:sz w:val="14"/>
              </w:rPr>
            </w:pPr>
            <w:r>
              <w:rPr>
                <w:b/>
                <w:spacing w:val="-2"/>
                <w:sz w:val="14"/>
              </w:rPr>
              <w:t>106,121</w:t>
            </w:r>
          </w:p>
        </w:tc>
        <w:tc>
          <w:tcPr>
            <w:tcW w:w="958" w:type="dxa"/>
            <w:gridSpan w:val="2"/>
            <w:tcBorders>
              <w:left w:val="single" w:sz="12" w:space="0" w:color="BEBEBE"/>
            </w:tcBorders>
          </w:tcPr>
          <w:p w14:paraId="0D7E52BE" w14:textId="77777777" w:rsidR="003F3708" w:rsidRDefault="005D069D">
            <w:pPr>
              <w:pStyle w:val="TableParagraph"/>
              <w:spacing w:before="33"/>
              <w:ind w:left="408"/>
              <w:jc w:val="left"/>
              <w:rPr>
                <w:sz w:val="14"/>
              </w:rPr>
            </w:pPr>
            <w:r>
              <w:rPr>
                <w:spacing w:val="-2"/>
                <w:sz w:val="14"/>
              </w:rPr>
              <w:t>108,243</w:t>
            </w:r>
          </w:p>
        </w:tc>
        <w:tc>
          <w:tcPr>
            <w:tcW w:w="958" w:type="dxa"/>
            <w:gridSpan w:val="2"/>
          </w:tcPr>
          <w:p w14:paraId="42390C9A" w14:textId="77777777" w:rsidR="003F3708" w:rsidRDefault="005D069D">
            <w:pPr>
              <w:pStyle w:val="TableParagraph"/>
              <w:spacing w:before="33"/>
              <w:ind w:left="415"/>
              <w:jc w:val="left"/>
              <w:rPr>
                <w:sz w:val="14"/>
              </w:rPr>
            </w:pPr>
            <w:r>
              <w:rPr>
                <w:spacing w:val="-2"/>
                <w:sz w:val="14"/>
              </w:rPr>
              <w:t>110,408</w:t>
            </w:r>
          </w:p>
        </w:tc>
        <w:tc>
          <w:tcPr>
            <w:tcW w:w="958" w:type="dxa"/>
            <w:gridSpan w:val="2"/>
          </w:tcPr>
          <w:p w14:paraId="21A55806" w14:textId="77777777" w:rsidR="003F3708" w:rsidRDefault="005D069D">
            <w:pPr>
              <w:pStyle w:val="TableParagraph"/>
              <w:spacing w:before="33"/>
              <w:ind w:left="414"/>
              <w:jc w:val="left"/>
              <w:rPr>
                <w:sz w:val="14"/>
              </w:rPr>
            </w:pPr>
            <w:r>
              <w:rPr>
                <w:spacing w:val="-2"/>
                <w:sz w:val="14"/>
              </w:rPr>
              <w:t>112,616</w:t>
            </w:r>
          </w:p>
        </w:tc>
      </w:tr>
      <w:tr w:rsidR="003F3708" w14:paraId="7C865A53" w14:textId="77777777">
        <w:trPr>
          <w:trHeight w:val="1007"/>
        </w:trPr>
        <w:tc>
          <w:tcPr>
            <w:tcW w:w="4001" w:type="dxa"/>
            <w:tcBorders>
              <w:left w:val="nil"/>
              <w:right w:val="nil"/>
            </w:tcBorders>
          </w:tcPr>
          <w:p w14:paraId="1A4E77EB" w14:textId="77777777" w:rsidR="003F3708" w:rsidRDefault="003F3708">
            <w:pPr>
              <w:pStyle w:val="TableParagraph"/>
              <w:spacing w:before="0"/>
              <w:jc w:val="left"/>
              <w:rPr>
                <w:b/>
                <w:sz w:val="14"/>
              </w:rPr>
            </w:pPr>
          </w:p>
          <w:p w14:paraId="4F5B3B0D" w14:textId="77777777" w:rsidR="003F3708" w:rsidRDefault="003F3708">
            <w:pPr>
              <w:pStyle w:val="TableParagraph"/>
              <w:spacing w:before="80"/>
              <w:jc w:val="left"/>
              <w:rPr>
                <w:b/>
                <w:sz w:val="14"/>
              </w:rPr>
            </w:pPr>
          </w:p>
          <w:p w14:paraId="79F542E7" w14:textId="77777777" w:rsidR="003F3708" w:rsidRDefault="005D069D">
            <w:pPr>
              <w:pStyle w:val="TableParagraph"/>
              <w:spacing w:before="0"/>
              <w:ind w:left="25"/>
              <w:jc w:val="left"/>
              <w:rPr>
                <w:b/>
                <w:sz w:val="14"/>
              </w:rPr>
            </w:pPr>
            <w:r>
              <w:rPr>
                <w:b/>
                <w:sz w:val="14"/>
              </w:rPr>
              <w:t>Convention</w:t>
            </w:r>
            <w:r>
              <w:rPr>
                <w:b/>
                <w:spacing w:val="6"/>
                <w:sz w:val="14"/>
              </w:rPr>
              <w:t xml:space="preserve"> </w:t>
            </w:r>
            <w:r>
              <w:rPr>
                <w:b/>
                <w:sz w:val="14"/>
              </w:rPr>
              <w:t>and</w:t>
            </w:r>
            <w:r>
              <w:rPr>
                <w:b/>
                <w:spacing w:val="7"/>
                <w:sz w:val="14"/>
              </w:rPr>
              <w:t xml:space="preserve"> </w:t>
            </w:r>
            <w:r>
              <w:rPr>
                <w:b/>
                <w:sz w:val="14"/>
              </w:rPr>
              <w:t>Exhibition</w:t>
            </w:r>
            <w:r>
              <w:rPr>
                <w:b/>
                <w:spacing w:val="5"/>
                <w:sz w:val="14"/>
              </w:rPr>
              <w:t xml:space="preserve"> </w:t>
            </w:r>
            <w:r>
              <w:rPr>
                <w:b/>
                <w:sz w:val="14"/>
              </w:rPr>
              <w:t>Centre</w:t>
            </w:r>
            <w:r>
              <w:rPr>
                <w:b/>
                <w:spacing w:val="5"/>
                <w:sz w:val="14"/>
              </w:rPr>
              <w:t xml:space="preserve"> </w:t>
            </w:r>
            <w:r>
              <w:rPr>
                <w:b/>
                <w:sz w:val="14"/>
              </w:rPr>
              <w:t>-</w:t>
            </w:r>
            <w:r>
              <w:rPr>
                <w:b/>
                <w:spacing w:val="8"/>
                <w:sz w:val="14"/>
              </w:rPr>
              <w:t xml:space="preserve"> </w:t>
            </w:r>
            <w:r>
              <w:rPr>
                <w:b/>
                <w:sz w:val="14"/>
              </w:rPr>
              <w:t>Public</w:t>
            </w:r>
            <w:r>
              <w:rPr>
                <w:b/>
                <w:spacing w:val="7"/>
                <w:sz w:val="14"/>
              </w:rPr>
              <w:t xml:space="preserve"> </w:t>
            </w:r>
            <w:r>
              <w:rPr>
                <w:b/>
                <w:spacing w:val="-2"/>
                <w:sz w:val="14"/>
              </w:rPr>
              <w:t>Realm</w:t>
            </w:r>
          </w:p>
        </w:tc>
        <w:tc>
          <w:tcPr>
            <w:tcW w:w="6390" w:type="dxa"/>
            <w:tcBorders>
              <w:left w:val="nil"/>
              <w:right w:val="single" w:sz="12" w:space="0" w:color="BEBEBE"/>
            </w:tcBorders>
          </w:tcPr>
          <w:p w14:paraId="5114884F" w14:textId="77777777" w:rsidR="003F3708" w:rsidRDefault="005D069D">
            <w:pPr>
              <w:pStyle w:val="TableParagraph"/>
              <w:spacing w:before="134" w:line="268" w:lineRule="auto"/>
              <w:ind w:left="75"/>
              <w:jc w:val="left"/>
              <w:rPr>
                <w:sz w:val="14"/>
              </w:rPr>
            </w:pPr>
            <w:r>
              <w:rPr>
                <w:sz w:val="14"/>
              </w:rPr>
              <w:t>Contribution to the external urban space that will be publicly accessible around the site of the proposed</w:t>
            </w:r>
            <w:r>
              <w:rPr>
                <w:spacing w:val="40"/>
                <w:sz w:val="14"/>
              </w:rPr>
              <w:t xml:space="preserve"> </w:t>
            </w:r>
            <w:r>
              <w:rPr>
                <w:sz w:val="14"/>
              </w:rPr>
              <w:t>Geelong Convention and Exhibition Centre. Funding for the Geelong Convention and Exhibition Centre has</w:t>
            </w:r>
            <w:r>
              <w:rPr>
                <w:spacing w:val="40"/>
                <w:sz w:val="14"/>
              </w:rPr>
              <w:t xml:space="preserve"> </w:t>
            </w:r>
            <w:r>
              <w:rPr>
                <w:sz w:val="14"/>
              </w:rPr>
              <w:t>been</w:t>
            </w:r>
            <w:r>
              <w:rPr>
                <w:spacing w:val="24"/>
                <w:sz w:val="14"/>
              </w:rPr>
              <w:t xml:space="preserve"> </w:t>
            </w:r>
            <w:r>
              <w:rPr>
                <w:sz w:val="14"/>
              </w:rPr>
              <w:t>included</w:t>
            </w:r>
            <w:r>
              <w:rPr>
                <w:spacing w:val="25"/>
                <w:sz w:val="14"/>
              </w:rPr>
              <w:t xml:space="preserve"> </w:t>
            </w:r>
            <w:r>
              <w:rPr>
                <w:sz w:val="14"/>
              </w:rPr>
              <w:t>in</w:t>
            </w:r>
            <w:r>
              <w:rPr>
                <w:spacing w:val="24"/>
                <w:sz w:val="14"/>
              </w:rPr>
              <w:t xml:space="preserve"> </w:t>
            </w:r>
            <w:r>
              <w:rPr>
                <w:sz w:val="14"/>
              </w:rPr>
              <w:t>a</w:t>
            </w:r>
            <w:r>
              <w:rPr>
                <w:spacing w:val="24"/>
                <w:sz w:val="14"/>
              </w:rPr>
              <w:t xml:space="preserve"> </w:t>
            </w:r>
            <w:r>
              <w:rPr>
                <w:sz w:val="14"/>
              </w:rPr>
              <w:t>landmark</w:t>
            </w:r>
            <w:r>
              <w:rPr>
                <w:spacing w:val="20"/>
                <w:sz w:val="14"/>
              </w:rPr>
              <w:t xml:space="preserve"> </w:t>
            </w:r>
            <w:r>
              <w:rPr>
                <w:sz w:val="14"/>
              </w:rPr>
              <w:t>City</w:t>
            </w:r>
            <w:r>
              <w:rPr>
                <w:spacing w:val="20"/>
                <w:sz w:val="14"/>
              </w:rPr>
              <w:t xml:space="preserve"> </w:t>
            </w:r>
            <w:r>
              <w:rPr>
                <w:sz w:val="14"/>
              </w:rPr>
              <w:t>Deal</w:t>
            </w:r>
            <w:r>
              <w:rPr>
                <w:spacing w:val="20"/>
                <w:sz w:val="14"/>
              </w:rPr>
              <w:t xml:space="preserve"> </w:t>
            </w:r>
            <w:r>
              <w:rPr>
                <w:sz w:val="14"/>
              </w:rPr>
              <w:t>which</w:t>
            </w:r>
            <w:r>
              <w:rPr>
                <w:spacing w:val="25"/>
                <w:sz w:val="14"/>
              </w:rPr>
              <w:t xml:space="preserve"> </w:t>
            </w:r>
            <w:r>
              <w:rPr>
                <w:sz w:val="14"/>
              </w:rPr>
              <w:t>includes</w:t>
            </w:r>
            <w:r>
              <w:rPr>
                <w:spacing w:val="20"/>
                <w:sz w:val="14"/>
              </w:rPr>
              <w:t xml:space="preserve"> </w:t>
            </w:r>
            <w:r>
              <w:rPr>
                <w:sz w:val="14"/>
              </w:rPr>
              <w:t>commitments</w:t>
            </w:r>
            <w:r>
              <w:rPr>
                <w:spacing w:val="19"/>
                <w:sz w:val="14"/>
              </w:rPr>
              <w:t xml:space="preserve"> </w:t>
            </w:r>
            <w:r>
              <w:rPr>
                <w:sz w:val="14"/>
              </w:rPr>
              <w:t>from</w:t>
            </w:r>
            <w:r>
              <w:rPr>
                <w:spacing w:val="24"/>
                <w:sz w:val="14"/>
              </w:rPr>
              <w:t xml:space="preserve"> </w:t>
            </w:r>
            <w:r>
              <w:rPr>
                <w:sz w:val="14"/>
              </w:rPr>
              <w:t>the</w:t>
            </w:r>
            <w:r>
              <w:rPr>
                <w:spacing w:val="24"/>
                <w:sz w:val="14"/>
              </w:rPr>
              <w:t xml:space="preserve"> </w:t>
            </w:r>
            <w:r>
              <w:rPr>
                <w:sz w:val="14"/>
              </w:rPr>
              <w:t>Federal</w:t>
            </w:r>
            <w:r>
              <w:rPr>
                <w:spacing w:val="24"/>
                <w:sz w:val="14"/>
              </w:rPr>
              <w:t xml:space="preserve"> </w:t>
            </w:r>
            <w:r>
              <w:rPr>
                <w:sz w:val="14"/>
              </w:rPr>
              <w:t>Government,</w:t>
            </w:r>
            <w:r>
              <w:rPr>
                <w:spacing w:val="40"/>
                <w:sz w:val="14"/>
              </w:rPr>
              <w:t xml:space="preserve"> </w:t>
            </w:r>
            <w:r>
              <w:rPr>
                <w:sz w:val="14"/>
              </w:rPr>
              <w:t xml:space="preserve">Victorian </w:t>
            </w:r>
            <w:proofErr w:type="gramStart"/>
            <w:r>
              <w:rPr>
                <w:sz w:val="14"/>
              </w:rPr>
              <w:t>Government</w:t>
            </w:r>
            <w:proofErr w:type="gramEnd"/>
            <w:r>
              <w:rPr>
                <w:sz w:val="14"/>
              </w:rPr>
              <w:t xml:space="preserve"> and the City of Greater Geelong.</w:t>
            </w:r>
          </w:p>
        </w:tc>
        <w:tc>
          <w:tcPr>
            <w:tcW w:w="1151" w:type="dxa"/>
            <w:tcBorders>
              <w:left w:val="single" w:sz="12" w:space="0" w:color="BEBEBE"/>
              <w:right w:val="nil"/>
            </w:tcBorders>
            <w:shd w:val="clear" w:color="auto" w:fill="F1F1F1"/>
          </w:tcPr>
          <w:p w14:paraId="1BBE2A39" w14:textId="77777777" w:rsidR="003F3708" w:rsidRDefault="003F3708">
            <w:pPr>
              <w:pStyle w:val="TableParagraph"/>
              <w:spacing w:before="0"/>
              <w:jc w:val="left"/>
              <w:rPr>
                <w:b/>
                <w:sz w:val="14"/>
              </w:rPr>
            </w:pPr>
          </w:p>
          <w:p w14:paraId="69669948" w14:textId="77777777" w:rsidR="003F3708" w:rsidRDefault="003F3708">
            <w:pPr>
              <w:pStyle w:val="TableParagraph"/>
              <w:spacing w:before="75"/>
              <w:jc w:val="left"/>
              <w:rPr>
                <w:b/>
                <w:sz w:val="14"/>
              </w:rPr>
            </w:pPr>
          </w:p>
          <w:p w14:paraId="2013516D" w14:textId="77777777" w:rsidR="003F3708" w:rsidRDefault="005D069D">
            <w:pPr>
              <w:pStyle w:val="TableParagraph"/>
              <w:spacing w:before="0"/>
              <w:ind w:right="130"/>
              <w:rPr>
                <w:sz w:val="14"/>
              </w:rPr>
            </w:pPr>
            <w:r>
              <w:rPr>
                <w:spacing w:val="-2"/>
                <w:sz w:val="14"/>
              </w:rPr>
              <w:t>1,000,000</w:t>
            </w:r>
          </w:p>
        </w:tc>
        <w:tc>
          <w:tcPr>
            <w:tcW w:w="979" w:type="dxa"/>
            <w:tcBorders>
              <w:left w:val="nil"/>
              <w:right w:val="nil"/>
            </w:tcBorders>
            <w:shd w:val="clear" w:color="auto" w:fill="F1F1F1"/>
          </w:tcPr>
          <w:p w14:paraId="20277627" w14:textId="77777777" w:rsidR="003F3708" w:rsidRDefault="003F3708">
            <w:pPr>
              <w:pStyle w:val="TableParagraph"/>
              <w:spacing w:before="0"/>
              <w:jc w:val="left"/>
              <w:rPr>
                <w:b/>
                <w:sz w:val="14"/>
              </w:rPr>
            </w:pPr>
          </w:p>
          <w:p w14:paraId="24EC6872" w14:textId="77777777" w:rsidR="003F3708" w:rsidRDefault="003F3708">
            <w:pPr>
              <w:pStyle w:val="TableParagraph"/>
              <w:spacing w:before="75"/>
              <w:jc w:val="left"/>
              <w:rPr>
                <w:b/>
                <w:sz w:val="14"/>
              </w:rPr>
            </w:pPr>
          </w:p>
          <w:p w14:paraId="1C6FB2AF" w14:textId="77777777" w:rsidR="003F3708" w:rsidRDefault="005D069D">
            <w:pPr>
              <w:pStyle w:val="TableParagraph"/>
              <w:spacing w:before="0"/>
              <w:ind w:right="243"/>
              <w:rPr>
                <w:sz w:val="14"/>
              </w:rPr>
            </w:pPr>
            <w:r>
              <w:rPr>
                <w:spacing w:val="-10"/>
                <w:sz w:val="14"/>
              </w:rPr>
              <w:t>-</w:t>
            </w:r>
          </w:p>
        </w:tc>
        <w:tc>
          <w:tcPr>
            <w:tcW w:w="922" w:type="dxa"/>
            <w:tcBorders>
              <w:left w:val="nil"/>
              <w:right w:val="single" w:sz="12" w:space="0" w:color="BEBEBE"/>
            </w:tcBorders>
            <w:shd w:val="clear" w:color="auto" w:fill="F1F1F1"/>
          </w:tcPr>
          <w:p w14:paraId="0426B22E" w14:textId="77777777" w:rsidR="003F3708" w:rsidRDefault="003F3708">
            <w:pPr>
              <w:pStyle w:val="TableParagraph"/>
              <w:spacing w:before="0"/>
              <w:jc w:val="left"/>
              <w:rPr>
                <w:b/>
                <w:sz w:val="14"/>
              </w:rPr>
            </w:pPr>
          </w:p>
          <w:p w14:paraId="5B8E3094" w14:textId="77777777" w:rsidR="003F3708" w:rsidRDefault="003F3708">
            <w:pPr>
              <w:pStyle w:val="TableParagraph"/>
              <w:spacing w:before="75"/>
              <w:jc w:val="left"/>
              <w:rPr>
                <w:b/>
                <w:sz w:val="14"/>
              </w:rPr>
            </w:pPr>
          </w:p>
          <w:p w14:paraId="78EA7B7F" w14:textId="77777777" w:rsidR="003F3708" w:rsidRDefault="005D069D">
            <w:pPr>
              <w:pStyle w:val="TableParagraph"/>
              <w:spacing w:before="0"/>
              <w:ind w:right="48"/>
              <w:rPr>
                <w:b/>
                <w:sz w:val="14"/>
              </w:rPr>
            </w:pPr>
            <w:r>
              <w:rPr>
                <w:b/>
                <w:spacing w:val="-2"/>
                <w:sz w:val="14"/>
              </w:rPr>
              <w:t>1,000,000</w:t>
            </w:r>
          </w:p>
        </w:tc>
        <w:tc>
          <w:tcPr>
            <w:tcW w:w="958" w:type="dxa"/>
            <w:gridSpan w:val="2"/>
            <w:tcBorders>
              <w:left w:val="single" w:sz="12" w:space="0" w:color="BEBEBE"/>
            </w:tcBorders>
          </w:tcPr>
          <w:p w14:paraId="5690C041" w14:textId="77777777" w:rsidR="003F3708" w:rsidRDefault="003F3708">
            <w:pPr>
              <w:pStyle w:val="TableParagraph"/>
              <w:spacing w:before="0"/>
              <w:jc w:val="left"/>
              <w:rPr>
                <w:b/>
                <w:sz w:val="14"/>
              </w:rPr>
            </w:pPr>
          </w:p>
          <w:p w14:paraId="0A2C670A" w14:textId="77777777" w:rsidR="003F3708" w:rsidRDefault="003F3708">
            <w:pPr>
              <w:pStyle w:val="TableParagraph"/>
              <w:spacing w:before="75"/>
              <w:jc w:val="left"/>
              <w:rPr>
                <w:b/>
                <w:sz w:val="14"/>
              </w:rPr>
            </w:pPr>
          </w:p>
          <w:p w14:paraId="6479B3E9" w14:textId="77777777" w:rsidR="003F3708" w:rsidRDefault="005D069D">
            <w:pPr>
              <w:pStyle w:val="TableParagraph"/>
              <w:spacing w:before="0"/>
              <w:ind w:left="300"/>
              <w:jc w:val="left"/>
              <w:rPr>
                <w:sz w:val="14"/>
              </w:rPr>
            </w:pPr>
            <w:r>
              <w:rPr>
                <w:spacing w:val="-2"/>
                <w:sz w:val="14"/>
              </w:rPr>
              <w:t>1,500,000</w:t>
            </w:r>
          </w:p>
        </w:tc>
        <w:tc>
          <w:tcPr>
            <w:tcW w:w="958" w:type="dxa"/>
            <w:gridSpan w:val="2"/>
          </w:tcPr>
          <w:p w14:paraId="2BF7E436" w14:textId="77777777" w:rsidR="003F3708" w:rsidRDefault="003F3708">
            <w:pPr>
              <w:pStyle w:val="TableParagraph"/>
              <w:spacing w:before="0"/>
              <w:jc w:val="left"/>
              <w:rPr>
                <w:b/>
                <w:sz w:val="14"/>
              </w:rPr>
            </w:pPr>
          </w:p>
          <w:p w14:paraId="5FFABB0A" w14:textId="77777777" w:rsidR="003F3708" w:rsidRDefault="003F3708">
            <w:pPr>
              <w:pStyle w:val="TableParagraph"/>
              <w:spacing w:before="75"/>
              <w:jc w:val="left"/>
              <w:rPr>
                <w:b/>
                <w:sz w:val="14"/>
              </w:rPr>
            </w:pPr>
          </w:p>
          <w:p w14:paraId="30E65D27" w14:textId="77777777" w:rsidR="003F3708" w:rsidRDefault="005D069D">
            <w:pPr>
              <w:pStyle w:val="TableParagraph"/>
              <w:spacing w:before="0"/>
              <w:ind w:right="201"/>
              <w:rPr>
                <w:sz w:val="14"/>
              </w:rPr>
            </w:pPr>
            <w:r>
              <w:rPr>
                <w:spacing w:val="-10"/>
                <w:sz w:val="14"/>
              </w:rPr>
              <w:t>-</w:t>
            </w:r>
          </w:p>
        </w:tc>
        <w:tc>
          <w:tcPr>
            <w:tcW w:w="958" w:type="dxa"/>
            <w:gridSpan w:val="2"/>
          </w:tcPr>
          <w:p w14:paraId="109077F0" w14:textId="77777777" w:rsidR="003F3708" w:rsidRDefault="003F3708">
            <w:pPr>
              <w:pStyle w:val="TableParagraph"/>
              <w:spacing w:before="0"/>
              <w:jc w:val="left"/>
              <w:rPr>
                <w:b/>
                <w:sz w:val="14"/>
              </w:rPr>
            </w:pPr>
          </w:p>
          <w:p w14:paraId="1155F2B4" w14:textId="77777777" w:rsidR="003F3708" w:rsidRDefault="003F3708">
            <w:pPr>
              <w:pStyle w:val="TableParagraph"/>
              <w:spacing w:before="75"/>
              <w:jc w:val="left"/>
              <w:rPr>
                <w:b/>
                <w:sz w:val="14"/>
              </w:rPr>
            </w:pPr>
          </w:p>
          <w:p w14:paraId="294CA5EE" w14:textId="77777777" w:rsidR="003F3708" w:rsidRDefault="005D069D">
            <w:pPr>
              <w:pStyle w:val="TableParagraph"/>
              <w:spacing w:before="0"/>
              <w:ind w:right="200"/>
              <w:rPr>
                <w:sz w:val="14"/>
              </w:rPr>
            </w:pPr>
            <w:r>
              <w:rPr>
                <w:spacing w:val="-10"/>
                <w:sz w:val="14"/>
              </w:rPr>
              <w:t>-</w:t>
            </w:r>
          </w:p>
        </w:tc>
      </w:tr>
      <w:tr w:rsidR="003F3708" w14:paraId="0A044B44" w14:textId="77777777">
        <w:trPr>
          <w:trHeight w:val="750"/>
        </w:trPr>
        <w:tc>
          <w:tcPr>
            <w:tcW w:w="4001" w:type="dxa"/>
            <w:tcBorders>
              <w:left w:val="nil"/>
              <w:right w:val="nil"/>
            </w:tcBorders>
          </w:tcPr>
          <w:p w14:paraId="49440B34" w14:textId="77777777" w:rsidR="003F3708" w:rsidRDefault="003F3708">
            <w:pPr>
              <w:pStyle w:val="TableParagraph"/>
              <w:spacing w:before="25"/>
              <w:jc w:val="left"/>
              <w:rPr>
                <w:b/>
                <w:sz w:val="14"/>
              </w:rPr>
            </w:pPr>
          </w:p>
          <w:p w14:paraId="526E96D7" w14:textId="77777777" w:rsidR="003F3708" w:rsidRDefault="005D069D">
            <w:pPr>
              <w:pStyle w:val="TableParagraph"/>
              <w:spacing w:before="0" w:line="268" w:lineRule="auto"/>
              <w:ind w:left="25" w:right="144"/>
              <w:jc w:val="left"/>
              <w:rPr>
                <w:b/>
                <w:sz w:val="14"/>
              </w:rPr>
            </w:pPr>
            <w:r>
              <w:rPr>
                <w:b/>
                <w:sz w:val="14"/>
              </w:rPr>
              <w:t>Boundary Road and Baanyip Boulevard Traffic Signals and link</w:t>
            </w:r>
            <w:r>
              <w:rPr>
                <w:b/>
                <w:spacing w:val="40"/>
                <w:sz w:val="14"/>
              </w:rPr>
              <w:t xml:space="preserve"> </w:t>
            </w:r>
            <w:r>
              <w:rPr>
                <w:b/>
                <w:spacing w:val="-4"/>
                <w:sz w:val="14"/>
              </w:rPr>
              <w:t>road</w:t>
            </w:r>
          </w:p>
        </w:tc>
        <w:tc>
          <w:tcPr>
            <w:tcW w:w="6390" w:type="dxa"/>
            <w:tcBorders>
              <w:left w:val="nil"/>
              <w:right w:val="single" w:sz="12" w:space="0" w:color="BEBEBE"/>
            </w:tcBorders>
          </w:tcPr>
          <w:p w14:paraId="779DA4D9" w14:textId="77777777" w:rsidR="003F3708" w:rsidRDefault="003F3708">
            <w:pPr>
              <w:pStyle w:val="TableParagraph"/>
              <w:spacing w:before="25"/>
              <w:jc w:val="left"/>
              <w:rPr>
                <w:b/>
                <w:sz w:val="14"/>
              </w:rPr>
            </w:pPr>
          </w:p>
          <w:p w14:paraId="75CA0480" w14:textId="77777777" w:rsidR="003F3708" w:rsidRDefault="005D069D">
            <w:pPr>
              <w:pStyle w:val="TableParagraph"/>
              <w:spacing w:before="0" w:line="268" w:lineRule="auto"/>
              <w:ind w:left="75" w:right="126"/>
              <w:jc w:val="left"/>
              <w:rPr>
                <w:sz w:val="14"/>
              </w:rPr>
            </w:pPr>
            <w:r>
              <w:rPr>
                <w:sz w:val="14"/>
              </w:rPr>
              <w:t>Install</w:t>
            </w:r>
            <w:r>
              <w:rPr>
                <w:spacing w:val="14"/>
                <w:sz w:val="14"/>
              </w:rPr>
              <w:t xml:space="preserve"> </w:t>
            </w:r>
            <w:r>
              <w:rPr>
                <w:sz w:val="14"/>
              </w:rPr>
              <w:t>traffic</w:t>
            </w:r>
            <w:r>
              <w:rPr>
                <w:spacing w:val="12"/>
                <w:sz w:val="14"/>
              </w:rPr>
              <w:t xml:space="preserve"> </w:t>
            </w:r>
            <w:r>
              <w:rPr>
                <w:sz w:val="14"/>
              </w:rPr>
              <w:t>signals</w:t>
            </w:r>
            <w:r>
              <w:rPr>
                <w:spacing w:val="10"/>
                <w:sz w:val="14"/>
              </w:rPr>
              <w:t xml:space="preserve"> </w:t>
            </w:r>
            <w:r>
              <w:rPr>
                <w:sz w:val="14"/>
              </w:rPr>
              <w:t>at</w:t>
            </w:r>
            <w:r>
              <w:rPr>
                <w:spacing w:val="11"/>
                <w:sz w:val="14"/>
              </w:rPr>
              <w:t xml:space="preserve"> </w:t>
            </w:r>
            <w:r>
              <w:rPr>
                <w:sz w:val="14"/>
              </w:rPr>
              <w:t>the</w:t>
            </w:r>
            <w:r>
              <w:rPr>
                <w:spacing w:val="14"/>
                <w:sz w:val="14"/>
              </w:rPr>
              <w:t xml:space="preserve"> </w:t>
            </w:r>
            <w:r>
              <w:rPr>
                <w:sz w:val="14"/>
              </w:rPr>
              <w:t>intersection</w:t>
            </w:r>
            <w:r>
              <w:rPr>
                <w:spacing w:val="15"/>
                <w:sz w:val="14"/>
              </w:rPr>
              <w:t xml:space="preserve"> </w:t>
            </w:r>
            <w:r>
              <w:rPr>
                <w:sz w:val="14"/>
              </w:rPr>
              <w:t>of</w:t>
            </w:r>
            <w:r>
              <w:rPr>
                <w:spacing w:val="11"/>
                <w:sz w:val="14"/>
              </w:rPr>
              <w:t xml:space="preserve"> </w:t>
            </w:r>
            <w:r>
              <w:rPr>
                <w:sz w:val="14"/>
              </w:rPr>
              <w:t>Boundary</w:t>
            </w:r>
            <w:r>
              <w:rPr>
                <w:spacing w:val="11"/>
                <w:sz w:val="14"/>
              </w:rPr>
              <w:t xml:space="preserve"> </w:t>
            </w:r>
            <w:r>
              <w:rPr>
                <w:sz w:val="14"/>
              </w:rPr>
              <w:t>Road</w:t>
            </w:r>
            <w:r>
              <w:rPr>
                <w:spacing w:val="14"/>
                <w:sz w:val="14"/>
              </w:rPr>
              <w:t xml:space="preserve"> </w:t>
            </w:r>
            <w:r>
              <w:rPr>
                <w:sz w:val="14"/>
              </w:rPr>
              <w:t>and</w:t>
            </w:r>
            <w:r>
              <w:rPr>
                <w:spacing w:val="14"/>
                <w:sz w:val="14"/>
              </w:rPr>
              <w:t xml:space="preserve"> </w:t>
            </w:r>
            <w:r>
              <w:rPr>
                <w:sz w:val="14"/>
              </w:rPr>
              <w:t>Baanyip</w:t>
            </w:r>
            <w:r>
              <w:rPr>
                <w:spacing w:val="15"/>
                <w:sz w:val="14"/>
              </w:rPr>
              <w:t xml:space="preserve"> </w:t>
            </w:r>
            <w:r>
              <w:rPr>
                <w:sz w:val="14"/>
              </w:rPr>
              <w:t>Boulevard,</w:t>
            </w:r>
            <w:r>
              <w:rPr>
                <w:spacing w:val="11"/>
                <w:sz w:val="14"/>
              </w:rPr>
              <w:t xml:space="preserve"> </w:t>
            </w:r>
            <w:r>
              <w:rPr>
                <w:sz w:val="14"/>
              </w:rPr>
              <w:t>realign</w:t>
            </w:r>
            <w:r>
              <w:rPr>
                <w:spacing w:val="14"/>
                <w:sz w:val="14"/>
              </w:rPr>
              <w:t xml:space="preserve"> </w:t>
            </w:r>
            <w:r>
              <w:rPr>
                <w:sz w:val="14"/>
              </w:rPr>
              <w:t>Boundary</w:t>
            </w:r>
            <w:r>
              <w:rPr>
                <w:spacing w:val="11"/>
                <w:sz w:val="14"/>
              </w:rPr>
              <w:t xml:space="preserve"> </w:t>
            </w:r>
            <w:r>
              <w:rPr>
                <w:sz w:val="14"/>
              </w:rPr>
              <w:t>Road</w:t>
            </w:r>
            <w:r>
              <w:rPr>
                <w:spacing w:val="40"/>
                <w:sz w:val="14"/>
              </w:rPr>
              <w:t xml:space="preserve"> </w:t>
            </w:r>
            <w:r>
              <w:rPr>
                <w:sz w:val="14"/>
              </w:rPr>
              <w:t>to join with new signals as identified in the Armstrong Creek West Precinct Structure Plan.</w:t>
            </w:r>
          </w:p>
        </w:tc>
        <w:tc>
          <w:tcPr>
            <w:tcW w:w="1151" w:type="dxa"/>
            <w:tcBorders>
              <w:left w:val="single" w:sz="12" w:space="0" w:color="BEBEBE"/>
              <w:right w:val="nil"/>
            </w:tcBorders>
            <w:shd w:val="clear" w:color="auto" w:fill="F1F1F1"/>
          </w:tcPr>
          <w:p w14:paraId="621BA373" w14:textId="77777777" w:rsidR="003F3708" w:rsidRDefault="003F3708">
            <w:pPr>
              <w:pStyle w:val="TableParagraph"/>
              <w:spacing w:before="119"/>
              <w:jc w:val="left"/>
              <w:rPr>
                <w:b/>
                <w:sz w:val="14"/>
              </w:rPr>
            </w:pPr>
          </w:p>
          <w:p w14:paraId="595A63D8" w14:textId="77777777" w:rsidR="003F3708" w:rsidRDefault="005D069D">
            <w:pPr>
              <w:pStyle w:val="TableParagraph"/>
              <w:spacing w:before="0"/>
              <w:ind w:right="130"/>
              <w:rPr>
                <w:sz w:val="14"/>
              </w:rPr>
            </w:pPr>
            <w:r>
              <w:rPr>
                <w:spacing w:val="-2"/>
                <w:sz w:val="14"/>
              </w:rPr>
              <w:t>4,636,079</w:t>
            </w:r>
          </w:p>
        </w:tc>
        <w:tc>
          <w:tcPr>
            <w:tcW w:w="979" w:type="dxa"/>
            <w:tcBorders>
              <w:left w:val="nil"/>
              <w:right w:val="nil"/>
            </w:tcBorders>
            <w:shd w:val="clear" w:color="auto" w:fill="F1F1F1"/>
          </w:tcPr>
          <w:p w14:paraId="7BB532FA" w14:textId="77777777" w:rsidR="003F3708" w:rsidRDefault="003F3708">
            <w:pPr>
              <w:pStyle w:val="TableParagraph"/>
              <w:spacing w:before="119"/>
              <w:jc w:val="left"/>
              <w:rPr>
                <w:b/>
                <w:sz w:val="14"/>
              </w:rPr>
            </w:pPr>
          </w:p>
          <w:p w14:paraId="71719508" w14:textId="77777777" w:rsidR="003F3708" w:rsidRDefault="005D069D">
            <w:pPr>
              <w:pStyle w:val="TableParagraph"/>
              <w:spacing w:before="0"/>
              <w:ind w:right="243"/>
              <w:rPr>
                <w:sz w:val="14"/>
              </w:rPr>
            </w:pPr>
            <w:r>
              <w:rPr>
                <w:spacing w:val="-10"/>
                <w:sz w:val="14"/>
              </w:rPr>
              <w:t>-</w:t>
            </w:r>
          </w:p>
        </w:tc>
        <w:tc>
          <w:tcPr>
            <w:tcW w:w="922" w:type="dxa"/>
            <w:tcBorders>
              <w:left w:val="nil"/>
              <w:right w:val="single" w:sz="12" w:space="0" w:color="BEBEBE"/>
            </w:tcBorders>
            <w:shd w:val="clear" w:color="auto" w:fill="F1F1F1"/>
          </w:tcPr>
          <w:p w14:paraId="2D6F499F" w14:textId="77777777" w:rsidR="003F3708" w:rsidRDefault="003F3708">
            <w:pPr>
              <w:pStyle w:val="TableParagraph"/>
              <w:spacing w:before="119"/>
              <w:jc w:val="left"/>
              <w:rPr>
                <w:b/>
                <w:sz w:val="14"/>
              </w:rPr>
            </w:pPr>
          </w:p>
          <w:p w14:paraId="21681A07" w14:textId="77777777" w:rsidR="003F3708" w:rsidRDefault="005D069D">
            <w:pPr>
              <w:pStyle w:val="TableParagraph"/>
              <w:spacing w:before="0"/>
              <w:ind w:right="48"/>
              <w:rPr>
                <w:b/>
                <w:sz w:val="14"/>
              </w:rPr>
            </w:pPr>
            <w:r>
              <w:rPr>
                <w:b/>
                <w:spacing w:val="-2"/>
                <w:sz w:val="14"/>
              </w:rPr>
              <w:t>4,636,079</w:t>
            </w:r>
          </w:p>
        </w:tc>
        <w:tc>
          <w:tcPr>
            <w:tcW w:w="958" w:type="dxa"/>
            <w:gridSpan w:val="2"/>
            <w:tcBorders>
              <w:left w:val="single" w:sz="12" w:space="0" w:color="BEBEBE"/>
            </w:tcBorders>
          </w:tcPr>
          <w:p w14:paraId="31BB3A0A" w14:textId="77777777" w:rsidR="003F3708" w:rsidRDefault="003F3708">
            <w:pPr>
              <w:pStyle w:val="TableParagraph"/>
              <w:spacing w:before="119"/>
              <w:jc w:val="left"/>
              <w:rPr>
                <w:b/>
                <w:sz w:val="14"/>
              </w:rPr>
            </w:pPr>
          </w:p>
          <w:p w14:paraId="76AE4DA6" w14:textId="77777777" w:rsidR="003F3708" w:rsidRDefault="005D069D">
            <w:pPr>
              <w:pStyle w:val="TableParagraph"/>
              <w:spacing w:before="0"/>
              <w:ind w:left="408"/>
              <w:jc w:val="left"/>
              <w:rPr>
                <w:sz w:val="14"/>
              </w:rPr>
            </w:pPr>
            <w:r>
              <w:rPr>
                <w:spacing w:val="-2"/>
                <w:sz w:val="14"/>
              </w:rPr>
              <w:t>100,000</w:t>
            </w:r>
          </w:p>
        </w:tc>
        <w:tc>
          <w:tcPr>
            <w:tcW w:w="958" w:type="dxa"/>
            <w:gridSpan w:val="2"/>
          </w:tcPr>
          <w:p w14:paraId="17E5C61A" w14:textId="77777777" w:rsidR="003F3708" w:rsidRDefault="003F3708">
            <w:pPr>
              <w:pStyle w:val="TableParagraph"/>
              <w:spacing w:before="119"/>
              <w:jc w:val="left"/>
              <w:rPr>
                <w:b/>
                <w:sz w:val="14"/>
              </w:rPr>
            </w:pPr>
          </w:p>
          <w:p w14:paraId="64EDA364" w14:textId="77777777" w:rsidR="003F3708" w:rsidRDefault="005D069D">
            <w:pPr>
              <w:pStyle w:val="TableParagraph"/>
              <w:spacing w:before="0"/>
              <w:ind w:left="415"/>
              <w:jc w:val="left"/>
              <w:rPr>
                <w:sz w:val="14"/>
              </w:rPr>
            </w:pPr>
            <w:r>
              <w:rPr>
                <w:spacing w:val="-2"/>
                <w:sz w:val="14"/>
              </w:rPr>
              <w:t>100,000</w:t>
            </w:r>
          </w:p>
        </w:tc>
        <w:tc>
          <w:tcPr>
            <w:tcW w:w="958" w:type="dxa"/>
            <w:gridSpan w:val="2"/>
          </w:tcPr>
          <w:p w14:paraId="0BA22C44" w14:textId="77777777" w:rsidR="003F3708" w:rsidRDefault="003F3708">
            <w:pPr>
              <w:pStyle w:val="TableParagraph"/>
              <w:spacing w:before="119"/>
              <w:jc w:val="left"/>
              <w:rPr>
                <w:b/>
                <w:sz w:val="14"/>
              </w:rPr>
            </w:pPr>
          </w:p>
          <w:p w14:paraId="6788E69F" w14:textId="77777777" w:rsidR="003F3708" w:rsidRDefault="005D069D">
            <w:pPr>
              <w:pStyle w:val="TableParagraph"/>
              <w:spacing w:before="0"/>
              <w:ind w:right="201"/>
              <w:rPr>
                <w:sz w:val="14"/>
              </w:rPr>
            </w:pPr>
            <w:r>
              <w:rPr>
                <w:spacing w:val="-10"/>
                <w:sz w:val="14"/>
              </w:rPr>
              <w:t>-</w:t>
            </w:r>
          </w:p>
        </w:tc>
      </w:tr>
      <w:tr w:rsidR="003F3708" w14:paraId="45AFA203" w14:textId="77777777">
        <w:trPr>
          <w:trHeight w:val="239"/>
        </w:trPr>
        <w:tc>
          <w:tcPr>
            <w:tcW w:w="4001" w:type="dxa"/>
            <w:tcBorders>
              <w:left w:val="nil"/>
              <w:right w:val="nil"/>
            </w:tcBorders>
          </w:tcPr>
          <w:p w14:paraId="61C81996" w14:textId="77777777" w:rsidR="003F3708" w:rsidRDefault="005D069D">
            <w:pPr>
              <w:pStyle w:val="TableParagraph"/>
              <w:spacing w:before="38"/>
              <w:ind w:left="25"/>
              <w:jc w:val="left"/>
              <w:rPr>
                <w:b/>
                <w:sz w:val="14"/>
              </w:rPr>
            </w:pPr>
            <w:r>
              <w:rPr>
                <w:b/>
                <w:sz w:val="14"/>
              </w:rPr>
              <w:t>Capital</w:t>
            </w:r>
            <w:r>
              <w:rPr>
                <w:b/>
                <w:spacing w:val="6"/>
                <w:sz w:val="14"/>
              </w:rPr>
              <w:t xml:space="preserve"> </w:t>
            </w:r>
            <w:r>
              <w:rPr>
                <w:b/>
                <w:sz w:val="14"/>
              </w:rPr>
              <w:t>Program</w:t>
            </w:r>
            <w:r>
              <w:rPr>
                <w:b/>
                <w:spacing w:val="7"/>
                <w:sz w:val="14"/>
              </w:rPr>
              <w:t xml:space="preserve"> </w:t>
            </w:r>
            <w:r>
              <w:rPr>
                <w:b/>
                <w:sz w:val="14"/>
              </w:rPr>
              <w:t>Overheads</w:t>
            </w:r>
            <w:r>
              <w:rPr>
                <w:b/>
                <w:spacing w:val="7"/>
                <w:sz w:val="14"/>
              </w:rPr>
              <w:t xml:space="preserve"> </w:t>
            </w:r>
            <w:r>
              <w:rPr>
                <w:b/>
                <w:sz w:val="14"/>
              </w:rPr>
              <w:t>-</w:t>
            </w:r>
            <w:r>
              <w:rPr>
                <w:b/>
                <w:spacing w:val="9"/>
                <w:sz w:val="14"/>
              </w:rPr>
              <w:t xml:space="preserve"> </w:t>
            </w:r>
            <w:r>
              <w:rPr>
                <w:b/>
                <w:sz w:val="14"/>
              </w:rPr>
              <w:t>Capitalised</w:t>
            </w:r>
            <w:r>
              <w:rPr>
                <w:b/>
                <w:spacing w:val="6"/>
                <w:sz w:val="14"/>
              </w:rPr>
              <w:t xml:space="preserve"> </w:t>
            </w:r>
            <w:r>
              <w:rPr>
                <w:b/>
                <w:spacing w:val="-2"/>
                <w:sz w:val="14"/>
              </w:rPr>
              <w:t>Interest</w:t>
            </w:r>
          </w:p>
        </w:tc>
        <w:tc>
          <w:tcPr>
            <w:tcW w:w="6390" w:type="dxa"/>
            <w:tcBorders>
              <w:left w:val="nil"/>
              <w:right w:val="single" w:sz="12" w:space="0" w:color="BEBEBE"/>
            </w:tcBorders>
          </w:tcPr>
          <w:p w14:paraId="548A7DF0" w14:textId="77777777" w:rsidR="003F3708" w:rsidRDefault="005D069D">
            <w:pPr>
              <w:pStyle w:val="TableParagraph"/>
              <w:spacing w:before="38"/>
              <w:ind w:left="75"/>
              <w:jc w:val="left"/>
              <w:rPr>
                <w:sz w:val="14"/>
              </w:rPr>
            </w:pPr>
            <w:r>
              <w:rPr>
                <w:sz w:val="14"/>
              </w:rPr>
              <w:t>Annual</w:t>
            </w:r>
            <w:r>
              <w:rPr>
                <w:spacing w:val="8"/>
                <w:sz w:val="14"/>
              </w:rPr>
              <w:t xml:space="preserve"> </w:t>
            </w:r>
            <w:r>
              <w:rPr>
                <w:sz w:val="14"/>
              </w:rPr>
              <w:t>allocation</w:t>
            </w:r>
            <w:r>
              <w:rPr>
                <w:spacing w:val="9"/>
                <w:sz w:val="14"/>
              </w:rPr>
              <w:t xml:space="preserve"> </w:t>
            </w:r>
            <w:r>
              <w:rPr>
                <w:sz w:val="14"/>
              </w:rPr>
              <w:t>to</w:t>
            </w:r>
            <w:r>
              <w:rPr>
                <w:spacing w:val="8"/>
                <w:sz w:val="14"/>
              </w:rPr>
              <w:t xml:space="preserve"> </w:t>
            </w:r>
            <w:r>
              <w:rPr>
                <w:sz w:val="14"/>
              </w:rPr>
              <w:t>deliver</w:t>
            </w:r>
            <w:r>
              <w:rPr>
                <w:spacing w:val="8"/>
                <w:sz w:val="14"/>
              </w:rPr>
              <w:t xml:space="preserve"> </w:t>
            </w:r>
            <w:r>
              <w:rPr>
                <w:sz w:val="14"/>
              </w:rPr>
              <w:t>the</w:t>
            </w:r>
            <w:r>
              <w:rPr>
                <w:spacing w:val="8"/>
                <w:sz w:val="14"/>
              </w:rPr>
              <w:t xml:space="preserve"> </w:t>
            </w:r>
            <w:r>
              <w:rPr>
                <w:sz w:val="14"/>
              </w:rPr>
              <w:t>Capital</w:t>
            </w:r>
            <w:r>
              <w:rPr>
                <w:spacing w:val="8"/>
                <w:sz w:val="14"/>
              </w:rPr>
              <w:t xml:space="preserve"> </w:t>
            </w:r>
            <w:r>
              <w:rPr>
                <w:sz w:val="14"/>
              </w:rPr>
              <w:t>Projects</w:t>
            </w:r>
            <w:r>
              <w:rPr>
                <w:spacing w:val="5"/>
                <w:sz w:val="14"/>
              </w:rPr>
              <w:t xml:space="preserve"> </w:t>
            </w:r>
            <w:r>
              <w:rPr>
                <w:spacing w:val="-2"/>
                <w:sz w:val="14"/>
              </w:rPr>
              <w:t>Program.</w:t>
            </w:r>
          </w:p>
        </w:tc>
        <w:tc>
          <w:tcPr>
            <w:tcW w:w="1151" w:type="dxa"/>
            <w:tcBorders>
              <w:left w:val="single" w:sz="12" w:space="0" w:color="BEBEBE"/>
              <w:right w:val="nil"/>
            </w:tcBorders>
            <w:shd w:val="clear" w:color="auto" w:fill="F1F1F1"/>
          </w:tcPr>
          <w:p w14:paraId="600E2FFC" w14:textId="77777777" w:rsidR="003F3708" w:rsidRDefault="005D069D">
            <w:pPr>
              <w:pStyle w:val="TableParagraph"/>
              <w:spacing w:before="33"/>
              <w:ind w:right="130"/>
              <w:rPr>
                <w:sz w:val="14"/>
              </w:rPr>
            </w:pPr>
            <w:r>
              <w:rPr>
                <w:spacing w:val="-2"/>
                <w:sz w:val="14"/>
              </w:rPr>
              <w:t>3,748,000</w:t>
            </w:r>
          </w:p>
        </w:tc>
        <w:tc>
          <w:tcPr>
            <w:tcW w:w="979" w:type="dxa"/>
            <w:tcBorders>
              <w:left w:val="nil"/>
              <w:right w:val="nil"/>
            </w:tcBorders>
            <w:shd w:val="clear" w:color="auto" w:fill="F1F1F1"/>
          </w:tcPr>
          <w:p w14:paraId="1B53C18C" w14:textId="77777777" w:rsidR="003F3708" w:rsidRDefault="005D069D">
            <w:pPr>
              <w:pStyle w:val="TableParagraph"/>
              <w:spacing w:before="33"/>
              <w:ind w:right="243"/>
              <w:rPr>
                <w:sz w:val="14"/>
              </w:rPr>
            </w:pPr>
            <w:r>
              <w:rPr>
                <w:spacing w:val="-10"/>
                <w:sz w:val="14"/>
              </w:rPr>
              <w:t>-</w:t>
            </w:r>
          </w:p>
        </w:tc>
        <w:tc>
          <w:tcPr>
            <w:tcW w:w="922" w:type="dxa"/>
            <w:tcBorders>
              <w:left w:val="nil"/>
              <w:right w:val="single" w:sz="12" w:space="0" w:color="BEBEBE"/>
            </w:tcBorders>
            <w:shd w:val="clear" w:color="auto" w:fill="F1F1F1"/>
          </w:tcPr>
          <w:p w14:paraId="7734DA05" w14:textId="77777777" w:rsidR="003F3708" w:rsidRDefault="005D069D">
            <w:pPr>
              <w:pStyle w:val="TableParagraph"/>
              <w:spacing w:before="33"/>
              <w:ind w:right="48"/>
              <w:rPr>
                <w:b/>
                <w:sz w:val="14"/>
              </w:rPr>
            </w:pPr>
            <w:r>
              <w:rPr>
                <w:b/>
                <w:spacing w:val="-2"/>
                <w:sz w:val="14"/>
              </w:rPr>
              <w:t>3,748,000</w:t>
            </w:r>
          </w:p>
        </w:tc>
        <w:tc>
          <w:tcPr>
            <w:tcW w:w="958" w:type="dxa"/>
            <w:gridSpan w:val="2"/>
            <w:tcBorders>
              <w:left w:val="single" w:sz="12" w:space="0" w:color="BEBEBE"/>
            </w:tcBorders>
          </w:tcPr>
          <w:p w14:paraId="419CDA91" w14:textId="77777777" w:rsidR="003F3708" w:rsidRDefault="005D069D">
            <w:pPr>
              <w:pStyle w:val="TableParagraph"/>
              <w:spacing w:before="33"/>
              <w:ind w:left="300"/>
              <w:jc w:val="left"/>
              <w:rPr>
                <w:sz w:val="14"/>
              </w:rPr>
            </w:pPr>
            <w:r>
              <w:rPr>
                <w:spacing w:val="-2"/>
                <w:sz w:val="14"/>
              </w:rPr>
              <w:t>4,471,000</w:t>
            </w:r>
          </w:p>
        </w:tc>
        <w:tc>
          <w:tcPr>
            <w:tcW w:w="958" w:type="dxa"/>
            <w:gridSpan w:val="2"/>
          </w:tcPr>
          <w:p w14:paraId="3979C41E" w14:textId="77777777" w:rsidR="003F3708" w:rsidRDefault="005D069D">
            <w:pPr>
              <w:pStyle w:val="TableParagraph"/>
              <w:spacing w:before="33"/>
              <w:ind w:left="306"/>
              <w:jc w:val="left"/>
              <w:rPr>
                <w:sz w:val="14"/>
              </w:rPr>
            </w:pPr>
            <w:r>
              <w:rPr>
                <w:spacing w:val="-2"/>
                <w:sz w:val="14"/>
              </w:rPr>
              <w:t>1,597,000</w:t>
            </w:r>
          </w:p>
        </w:tc>
        <w:tc>
          <w:tcPr>
            <w:tcW w:w="958" w:type="dxa"/>
            <w:gridSpan w:val="2"/>
          </w:tcPr>
          <w:p w14:paraId="0F658BC4" w14:textId="77777777" w:rsidR="003F3708" w:rsidRDefault="005D069D">
            <w:pPr>
              <w:pStyle w:val="TableParagraph"/>
              <w:spacing w:before="33"/>
              <w:ind w:left="306"/>
              <w:jc w:val="left"/>
              <w:rPr>
                <w:sz w:val="14"/>
              </w:rPr>
            </w:pPr>
            <w:r>
              <w:rPr>
                <w:spacing w:val="-2"/>
                <w:sz w:val="14"/>
              </w:rPr>
              <w:t>1,915,000</w:t>
            </w:r>
          </w:p>
        </w:tc>
      </w:tr>
      <w:tr w:rsidR="003F3708" w14:paraId="3A92A66E" w14:textId="77777777">
        <w:trPr>
          <w:trHeight w:val="239"/>
        </w:trPr>
        <w:tc>
          <w:tcPr>
            <w:tcW w:w="4001" w:type="dxa"/>
            <w:tcBorders>
              <w:left w:val="nil"/>
              <w:right w:val="nil"/>
            </w:tcBorders>
          </w:tcPr>
          <w:p w14:paraId="7DE735B0" w14:textId="77777777" w:rsidR="003F3708" w:rsidRDefault="005D069D">
            <w:pPr>
              <w:pStyle w:val="TableParagraph"/>
              <w:spacing w:before="38"/>
              <w:ind w:left="25"/>
              <w:jc w:val="left"/>
              <w:rPr>
                <w:b/>
                <w:sz w:val="14"/>
              </w:rPr>
            </w:pPr>
            <w:r>
              <w:rPr>
                <w:b/>
                <w:sz w:val="14"/>
              </w:rPr>
              <w:t>CCTV</w:t>
            </w:r>
            <w:r>
              <w:rPr>
                <w:b/>
                <w:spacing w:val="5"/>
                <w:sz w:val="14"/>
              </w:rPr>
              <w:t xml:space="preserve"> </w:t>
            </w:r>
            <w:r>
              <w:rPr>
                <w:b/>
                <w:sz w:val="14"/>
              </w:rPr>
              <w:t>Renewal</w:t>
            </w:r>
            <w:r>
              <w:rPr>
                <w:b/>
                <w:spacing w:val="7"/>
                <w:sz w:val="14"/>
              </w:rPr>
              <w:t xml:space="preserve"> </w:t>
            </w:r>
            <w:r>
              <w:rPr>
                <w:b/>
                <w:sz w:val="14"/>
              </w:rPr>
              <w:t>and</w:t>
            </w:r>
            <w:r>
              <w:rPr>
                <w:b/>
                <w:spacing w:val="7"/>
                <w:sz w:val="14"/>
              </w:rPr>
              <w:t xml:space="preserve"> </w:t>
            </w:r>
            <w:r>
              <w:rPr>
                <w:b/>
                <w:spacing w:val="-2"/>
                <w:sz w:val="14"/>
              </w:rPr>
              <w:t>Upgrade</w:t>
            </w:r>
          </w:p>
        </w:tc>
        <w:tc>
          <w:tcPr>
            <w:tcW w:w="6390" w:type="dxa"/>
            <w:tcBorders>
              <w:left w:val="nil"/>
              <w:right w:val="single" w:sz="12" w:space="0" w:color="BEBEBE"/>
            </w:tcBorders>
          </w:tcPr>
          <w:p w14:paraId="2A0390A8" w14:textId="77777777" w:rsidR="003F3708" w:rsidRDefault="005D069D">
            <w:pPr>
              <w:pStyle w:val="TableParagraph"/>
              <w:spacing w:before="38"/>
              <w:ind w:left="75"/>
              <w:jc w:val="left"/>
              <w:rPr>
                <w:sz w:val="14"/>
              </w:rPr>
            </w:pPr>
            <w:r>
              <w:rPr>
                <w:sz w:val="14"/>
              </w:rPr>
              <w:t>Renewal</w:t>
            </w:r>
            <w:r>
              <w:rPr>
                <w:spacing w:val="8"/>
                <w:sz w:val="14"/>
              </w:rPr>
              <w:t xml:space="preserve"> </w:t>
            </w:r>
            <w:r>
              <w:rPr>
                <w:sz w:val="14"/>
              </w:rPr>
              <w:t>of</w:t>
            </w:r>
            <w:r>
              <w:rPr>
                <w:spacing w:val="6"/>
                <w:sz w:val="14"/>
              </w:rPr>
              <w:t xml:space="preserve"> </w:t>
            </w:r>
            <w:r>
              <w:rPr>
                <w:sz w:val="14"/>
              </w:rPr>
              <w:t>council</w:t>
            </w:r>
            <w:r>
              <w:rPr>
                <w:spacing w:val="9"/>
                <w:sz w:val="14"/>
              </w:rPr>
              <w:t xml:space="preserve"> </w:t>
            </w:r>
            <w:r>
              <w:rPr>
                <w:sz w:val="14"/>
              </w:rPr>
              <w:t>owned</w:t>
            </w:r>
            <w:r>
              <w:rPr>
                <w:spacing w:val="10"/>
                <w:sz w:val="14"/>
              </w:rPr>
              <w:t xml:space="preserve"> </w:t>
            </w:r>
            <w:r>
              <w:rPr>
                <w:sz w:val="14"/>
              </w:rPr>
              <w:t>CCTV</w:t>
            </w:r>
            <w:r>
              <w:rPr>
                <w:spacing w:val="8"/>
                <w:sz w:val="14"/>
              </w:rPr>
              <w:t xml:space="preserve"> </w:t>
            </w:r>
            <w:r>
              <w:rPr>
                <w:spacing w:val="-2"/>
                <w:sz w:val="14"/>
              </w:rPr>
              <w:t>assets.</w:t>
            </w:r>
          </w:p>
        </w:tc>
        <w:tc>
          <w:tcPr>
            <w:tcW w:w="1151" w:type="dxa"/>
            <w:tcBorders>
              <w:left w:val="single" w:sz="12" w:space="0" w:color="BEBEBE"/>
              <w:right w:val="nil"/>
            </w:tcBorders>
            <w:shd w:val="clear" w:color="auto" w:fill="F1F1F1"/>
          </w:tcPr>
          <w:p w14:paraId="65D15046" w14:textId="77777777" w:rsidR="003F3708" w:rsidRDefault="005D069D">
            <w:pPr>
              <w:pStyle w:val="TableParagraph"/>
              <w:spacing w:before="33"/>
              <w:ind w:right="130"/>
              <w:rPr>
                <w:sz w:val="14"/>
              </w:rPr>
            </w:pPr>
            <w:r>
              <w:rPr>
                <w:spacing w:val="-2"/>
                <w:sz w:val="14"/>
              </w:rPr>
              <w:t>160,000</w:t>
            </w:r>
          </w:p>
        </w:tc>
        <w:tc>
          <w:tcPr>
            <w:tcW w:w="979" w:type="dxa"/>
            <w:tcBorders>
              <w:left w:val="nil"/>
              <w:right w:val="nil"/>
            </w:tcBorders>
            <w:shd w:val="clear" w:color="auto" w:fill="F1F1F1"/>
          </w:tcPr>
          <w:p w14:paraId="2A018611" w14:textId="77777777" w:rsidR="003F3708" w:rsidRDefault="005D069D">
            <w:pPr>
              <w:pStyle w:val="TableParagraph"/>
              <w:spacing w:before="33"/>
              <w:ind w:right="243"/>
              <w:rPr>
                <w:sz w:val="14"/>
              </w:rPr>
            </w:pPr>
            <w:r>
              <w:rPr>
                <w:spacing w:val="-10"/>
                <w:sz w:val="14"/>
              </w:rPr>
              <w:t>-</w:t>
            </w:r>
          </w:p>
        </w:tc>
        <w:tc>
          <w:tcPr>
            <w:tcW w:w="922" w:type="dxa"/>
            <w:tcBorders>
              <w:left w:val="nil"/>
              <w:right w:val="single" w:sz="12" w:space="0" w:color="BEBEBE"/>
            </w:tcBorders>
            <w:shd w:val="clear" w:color="auto" w:fill="F1F1F1"/>
          </w:tcPr>
          <w:p w14:paraId="1780FE97" w14:textId="77777777" w:rsidR="003F3708" w:rsidRDefault="005D069D">
            <w:pPr>
              <w:pStyle w:val="TableParagraph"/>
              <w:spacing w:before="33"/>
              <w:ind w:right="48"/>
              <w:rPr>
                <w:b/>
                <w:sz w:val="14"/>
              </w:rPr>
            </w:pPr>
            <w:r>
              <w:rPr>
                <w:b/>
                <w:spacing w:val="-2"/>
                <w:sz w:val="14"/>
              </w:rPr>
              <w:t>160,000</w:t>
            </w:r>
          </w:p>
        </w:tc>
        <w:tc>
          <w:tcPr>
            <w:tcW w:w="958" w:type="dxa"/>
            <w:gridSpan w:val="2"/>
            <w:tcBorders>
              <w:left w:val="single" w:sz="12" w:space="0" w:color="BEBEBE"/>
            </w:tcBorders>
          </w:tcPr>
          <w:p w14:paraId="4AB3941D" w14:textId="77777777" w:rsidR="003F3708" w:rsidRDefault="005D069D">
            <w:pPr>
              <w:pStyle w:val="TableParagraph"/>
              <w:spacing w:before="33"/>
              <w:ind w:left="408"/>
              <w:jc w:val="left"/>
              <w:rPr>
                <w:sz w:val="14"/>
              </w:rPr>
            </w:pPr>
            <w:r>
              <w:rPr>
                <w:spacing w:val="-2"/>
                <w:sz w:val="14"/>
              </w:rPr>
              <w:t>172,800</w:t>
            </w:r>
          </w:p>
        </w:tc>
        <w:tc>
          <w:tcPr>
            <w:tcW w:w="958" w:type="dxa"/>
            <w:gridSpan w:val="2"/>
          </w:tcPr>
          <w:p w14:paraId="6645EB48" w14:textId="77777777" w:rsidR="003F3708" w:rsidRDefault="005D069D">
            <w:pPr>
              <w:pStyle w:val="TableParagraph"/>
              <w:spacing w:before="33"/>
              <w:ind w:left="415"/>
              <w:jc w:val="left"/>
              <w:rPr>
                <w:sz w:val="14"/>
              </w:rPr>
            </w:pPr>
            <w:r>
              <w:rPr>
                <w:spacing w:val="-2"/>
                <w:sz w:val="14"/>
              </w:rPr>
              <w:t>186,624</w:t>
            </w:r>
          </w:p>
        </w:tc>
        <w:tc>
          <w:tcPr>
            <w:tcW w:w="958" w:type="dxa"/>
            <w:gridSpan w:val="2"/>
          </w:tcPr>
          <w:p w14:paraId="236025B0" w14:textId="77777777" w:rsidR="003F3708" w:rsidRDefault="005D069D">
            <w:pPr>
              <w:pStyle w:val="TableParagraph"/>
              <w:spacing w:before="33"/>
              <w:ind w:left="414"/>
              <w:jc w:val="left"/>
              <w:rPr>
                <w:sz w:val="14"/>
              </w:rPr>
            </w:pPr>
            <w:r>
              <w:rPr>
                <w:spacing w:val="-2"/>
                <w:sz w:val="14"/>
              </w:rPr>
              <w:t>201,554</w:t>
            </w:r>
          </w:p>
        </w:tc>
      </w:tr>
      <w:tr w:rsidR="003F3708" w14:paraId="04C791EA" w14:textId="77777777">
        <w:trPr>
          <w:trHeight w:val="496"/>
        </w:trPr>
        <w:tc>
          <w:tcPr>
            <w:tcW w:w="10391" w:type="dxa"/>
            <w:gridSpan w:val="2"/>
            <w:tcBorders>
              <w:left w:val="nil"/>
              <w:right w:val="single" w:sz="12" w:space="0" w:color="BEBEBE"/>
            </w:tcBorders>
            <w:shd w:val="clear" w:color="auto" w:fill="D9D9D9"/>
          </w:tcPr>
          <w:p w14:paraId="2707AD78" w14:textId="77777777" w:rsidR="003F3708" w:rsidRDefault="005D069D">
            <w:pPr>
              <w:pStyle w:val="TableParagraph"/>
              <w:spacing w:before="141"/>
              <w:ind w:left="30"/>
              <w:jc w:val="left"/>
              <w:rPr>
                <w:b/>
                <w:sz w:val="18"/>
              </w:rPr>
            </w:pPr>
            <w:r>
              <w:rPr>
                <w:b/>
                <w:sz w:val="18"/>
              </w:rPr>
              <w:t>Total</w:t>
            </w:r>
            <w:r>
              <w:rPr>
                <w:b/>
                <w:spacing w:val="6"/>
                <w:sz w:val="18"/>
              </w:rPr>
              <w:t xml:space="preserve"> </w:t>
            </w:r>
            <w:r>
              <w:rPr>
                <w:b/>
                <w:sz w:val="18"/>
              </w:rPr>
              <w:t>Other</w:t>
            </w:r>
            <w:r>
              <w:rPr>
                <w:b/>
                <w:spacing w:val="6"/>
                <w:sz w:val="18"/>
              </w:rPr>
              <w:t xml:space="preserve"> </w:t>
            </w:r>
            <w:r>
              <w:rPr>
                <w:b/>
                <w:spacing w:val="-2"/>
                <w:sz w:val="18"/>
              </w:rPr>
              <w:t>Infrastructure</w:t>
            </w:r>
          </w:p>
        </w:tc>
        <w:tc>
          <w:tcPr>
            <w:tcW w:w="1151" w:type="dxa"/>
            <w:tcBorders>
              <w:left w:val="single" w:sz="12" w:space="0" w:color="BEBEBE"/>
              <w:right w:val="nil"/>
            </w:tcBorders>
            <w:shd w:val="clear" w:color="auto" w:fill="D9D9D9"/>
          </w:tcPr>
          <w:p w14:paraId="6C969076" w14:textId="77777777" w:rsidR="003F3708" w:rsidRDefault="005D069D">
            <w:pPr>
              <w:pStyle w:val="TableParagraph"/>
              <w:spacing w:before="162"/>
              <w:ind w:right="130"/>
              <w:rPr>
                <w:b/>
                <w:sz w:val="14"/>
              </w:rPr>
            </w:pPr>
            <w:r>
              <w:rPr>
                <w:b/>
                <w:spacing w:val="-2"/>
                <w:sz w:val="14"/>
              </w:rPr>
              <w:t>17,770,161</w:t>
            </w:r>
          </w:p>
        </w:tc>
        <w:tc>
          <w:tcPr>
            <w:tcW w:w="979" w:type="dxa"/>
            <w:tcBorders>
              <w:left w:val="nil"/>
              <w:right w:val="nil"/>
            </w:tcBorders>
            <w:shd w:val="clear" w:color="auto" w:fill="D9D9D9"/>
          </w:tcPr>
          <w:p w14:paraId="6730DDB9" w14:textId="77777777" w:rsidR="003F3708" w:rsidRDefault="005D069D">
            <w:pPr>
              <w:pStyle w:val="TableParagraph"/>
              <w:spacing w:before="162"/>
              <w:ind w:right="98"/>
              <w:rPr>
                <w:b/>
                <w:sz w:val="14"/>
              </w:rPr>
            </w:pPr>
            <w:r>
              <w:rPr>
                <w:b/>
                <w:spacing w:val="-2"/>
                <w:sz w:val="14"/>
              </w:rPr>
              <w:t>503,913</w:t>
            </w:r>
          </w:p>
        </w:tc>
        <w:tc>
          <w:tcPr>
            <w:tcW w:w="922" w:type="dxa"/>
            <w:tcBorders>
              <w:left w:val="nil"/>
              <w:right w:val="single" w:sz="12" w:space="0" w:color="BEBEBE"/>
            </w:tcBorders>
            <w:shd w:val="clear" w:color="auto" w:fill="D9D9D9"/>
          </w:tcPr>
          <w:p w14:paraId="58B700E9" w14:textId="77777777" w:rsidR="003F3708" w:rsidRDefault="005D069D">
            <w:pPr>
              <w:pStyle w:val="TableParagraph"/>
              <w:spacing w:before="162"/>
              <w:ind w:right="48"/>
              <w:rPr>
                <w:b/>
                <w:sz w:val="14"/>
              </w:rPr>
            </w:pPr>
            <w:r>
              <w:rPr>
                <w:b/>
                <w:spacing w:val="-2"/>
                <w:sz w:val="14"/>
              </w:rPr>
              <w:t>17,266,248</w:t>
            </w:r>
          </w:p>
        </w:tc>
        <w:tc>
          <w:tcPr>
            <w:tcW w:w="958" w:type="dxa"/>
            <w:gridSpan w:val="2"/>
            <w:tcBorders>
              <w:left w:val="single" w:sz="12" w:space="0" w:color="BEBEBE"/>
            </w:tcBorders>
            <w:shd w:val="clear" w:color="auto" w:fill="D9D9D9"/>
          </w:tcPr>
          <w:p w14:paraId="7FAACA66" w14:textId="77777777" w:rsidR="003F3708" w:rsidRDefault="005D069D">
            <w:pPr>
              <w:pStyle w:val="TableParagraph"/>
              <w:spacing w:before="162"/>
              <w:ind w:left="227"/>
              <w:jc w:val="left"/>
              <w:rPr>
                <w:b/>
                <w:sz w:val="14"/>
              </w:rPr>
            </w:pPr>
            <w:r>
              <w:rPr>
                <w:b/>
                <w:spacing w:val="-2"/>
                <w:sz w:val="14"/>
              </w:rPr>
              <w:t>11,397,064</w:t>
            </w:r>
          </w:p>
        </w:tc>
        <w:tc>
          <w:tcPr>
            <w:tcW w:w="958" w:type="dxa"/>
            <w:gridSpan w:val="2"/>
            <w:shd w:val="clear" w:color="auto" w:fill="D9D9D9"/>
          </w:tcPr>
          <w:p w14:paraId="5623B080" w14:textId="77777777" w:rsidR="003F3708" w:rsidRDefault="005D069D">
            <w:pPr>
              <w:pStyle w:val="TableParagraph"/>
              <w:spacing w:before="162"/>
              <w:ind w:left="306"/>
              <w:jc w:val="left"/>
              <w:rPr>
                <w:b/>
                <w:sz w:val="14"/>
              </w:rPr>
            </w:pPr>
            <w:r>
              <w:rPr>
                <w:b/>
                <w:spacing w:val="-2"/>
                <w:sz w:val="14"/>
              </w:rPr>
              <w:t>7,296,804</w:t>
            </w:r>
          </w:p>
        </w:tc>
        <w:tc>
          <w:tcPr>
            <w:tcW w:w="958" w:type="dxa"/>
            <w:gridSpan w:val="2"/>
            <w:shd w:val="clear" w:color="auto" w:fill="D9D9D9"/>
          </w:tcPr>
          <w:p w14:paraId="32370BAC" w14:textId="77777777" w:rsidR="003F3708" w:rsidRDefault="005D069D">
            <w:pPr>
              <w:pStyle w:val="TableParagraph"/>
              <w:spacing w:before="162"/>
              <w:ind w:left="306"/>
              <w:jc w:val="left"/>
              <w:rPr>
                <w:b/>
                <w:sz w:val="14"/>
              </w:rPr>
            </w:pPr>
            <w:r>
              <w:rPr>
                <w:b/>
                <w:spacing w:val="-2"/>
                <w:sz w:val="14"/>
              </w:rPr>
              <w:t>7,802,443</w:t>
            </w:r>
          </w:p>
        </w:tc>
      </w:tr>
      <w:tr w:rsidR="003F3708" w14:paraId="35FA4C1C" w14:textId="77777777">
        <w:trPr>
          <w:trHeight w:val="496"/>
        </w:trPr>
        <w:tc>
          <w:tcPr>
            <w:tcW w:w="10391" w:type="dxa"/>
            <w:gridSpan w:val="2"/>
            <w:tcBorders>
              <w:left w:val="nil"/>
              <w:right w:val="single" w:sz="12" w:space="0" w:color="BEBEBE"/>
            </w:tcBorders>
          </w:tcPr>
          <w:p w14:paraId="77357BF8" w14:textId="77777777" w:rsidR="003F3708" w:rsidRDefault="005D069D">
            <w:pPr>
              <w:pStyle w:val="TableParagraph"/>
              <w:spacing w:before="141"/>
              <w:ind w:left="30"/>
              <w:jc w:val="left"/>
              <w:rPr>
                <w:b/>
                <w:sz w:val="18"/>
              </w:rPr>
            </w:pPr>
            <w:r>
              <w:rPr>
                <w:b/>
                <w:sz w:val="18"/>
              </w:rPr>
              <w:t>Parks,</w:t>
            </w:r>
            <w:r>
              <w:rPr>
                <w:b/>
                <w:spacing w:val="7"/>
                <w:sz w:val="18"/>
              </w:rPr>
              <w:t xml:space="preserve"> </w:t>
            </w:r>
            <w:r>
              <w:rPr>
                <w:b/>
                <w:sz w:val="18"/>
              </w:rPr>
              <w:t>open</w:t>
            </w:r>
            <w:r>
              <w:rPr>
                <w:b/>
                <w:spacing w:val="3"/>
                <w:sz w:val="18"/>
              </w:rPr>
              <w:t xml:space="preserve"> </w:t>
            </w:r>
            <w:proofErr w:type="gramStart"/>
            <w:r>
              <w:rPr>
                <w:b/>
                <w:sz w:val="18"/>
              </w:rPr>
              <w:t>space</w:t>
            </w:r>
            <w:proofErr w:type="gramEnd"/>
            <w:r>
              <w:rPr>
                <w:b/>
                <w:spacing w:val="8"/>
                <w:sz w:val="18"/>
              </w:rPr>
              <w:t xml:space="preserve"> </w:t>
            </w:r>
            <w:r>
              <w:rPr>
                <w:b/>
                <w:sz w:val="18"/>
              </w:rPr>
              <w:t>and</w:t>
            </w:r>
            <w:r>
              <w:rPr>
                <w:b/>
                <w:spacing w:val="3"/>
                <w:sz w:val="18"/>
              </w:rPr>
              <w:t xml:space="preserve"> </w:t>
            </w:r>
            <w:r>
              <w:rPr>
                <w:b/>
                <w:spacing w:val="-2"/>
                <w:sz w:val="18"/>
              </w:rPr>
              <w:t>streetscapes</w:t>
            </w:r>
          </w:p>
        </w:tc>
        <w:tc>
          <w:tcPr>
            <w:tcW w:w="3052" w:type="dxa"/>
            <w:gridSpan w:val="3"/>
            <w:tcBorders>
              <w:left w:val="single" w:sz="12" w:space="0" w:color="BEBEBE"/>
              <w:right w:val="single" w:sz="12" w:space="0" w:color="BEBEBE"/>
            </w:tcBorders>
            <w:shd w:val="clear" w:color="auto" w:fill="F1F1F1"/>
          </w:tcPr>
          <w:p w14:paraId="59E1E19D" w14:textId="77777777" w:rsidR="003F3708" w:rsidRDefault="003F3708">
            <w:pPr>
              <w:pStyle w:val="TableParagraph"/>
              <w:spacing w:before="0"/>
              <w:jc w:val="left"/>
              <w:rPr>
                <w:rFonts w:ascii="Times New Roman"/>
                <w:sz w:val="14"/>
              </w:rPr>
            </w:pPr>
          </w:p>
        </w:tc>
        <w:tc>
          <w:tcPr>
            <w:tcW w:w="958" w:type="dxa"/>
            <w:gridSpan w:val="2"/>
            <w:tcBorders>
              <w:left w:val="single" w:sz="12" w:space="0" w:color="BEBEBE"/>
            </w:tcBorders>
          </w:tcPr>
          <w:p w14:paraId="49991C13" w14:textId="77777777" w:rsidR="003F3708" w:rsidRDefault="003F3708">
            <w:pPr>
              <w:pStyle w:val="TableParagraph"/>
              <w:spacing w:before="0"/>
              <w:jc w:val="left"/>
              <w:rPr>
                <w:rFonts w:ascii="Times New Roman"/>
                <w:sz w:val="14"/>
              </w:rPr>
            </w:pPr>
          </w:p>
        </w:tc>
        <w:tc>
          <w:tcPr>
            <w:tcW w:w="958" w:type="dxa"/>
            <w:gridSpan w:val="2"/>
          </w:tcPr>
          <w:p w14:paraId="11D6EF27" w14:textId="77777777" w:rsidR="003F3708" w:rsidRDefault="003F3708">
            <w:pPr>
              <w:pStyle w:val="TableParagraph"/>
              <w:spacing w:before="0"/>
              <w:jc w:val="left"/>
              <w:rPr>
                <w:rFonts w:ascii="Times New Roman"/>
                <w:sz w:val="14"/>
              </w:rPr>
            </w:pPr>
          </w:p>
        </w:tc>
        <w:tc>
          <w:tcPr>
            <w:tcW w:w="958" w:type="dxa"/>
            <w:gridSpan w:val="2"/>
          </w:tcPr>
          <w:p w14:paraId="7DA1745F" w14:textId="77777777" w:rsidR="003F3708" w:rsidRDefault="003F3708">
            <w:pPr>
              <w:pStyle w:val="TableParagraph"/>
              <w:spacing w:before="0"/>
              <w:jc w:val="left"/>
              <w:rPr>
                <w:rFonts w:ascii="Times New Roman"/>
                <w:sz w:val="14"/>
              </w:rPr>
            </w:pPr>
          </w:p>
        </w:tc>
      </w:tr>
      <w:tr w:rsidR="003F3708" w14:paraId="1DCC8F4C" w14:textId="77777777">
        <w:trPr>
          <w:trHeight w:val="496"/>
        </w:trPr>
        <w:tc>
          <w:tcPr>
            <w:tcW w:w="4001" w:type="dxa"/>
            <w:tcBorders>
              <w:left w:val="nil"/>
              <w:right w:val="nil"/>
            </w:tcBorders>
          </w:tcPr>
          <w:p w14:paraId="5E46A1B7" w14:textId="77777777" w:rsidR="003F3708" w:rsidRDefault="005D069D">
            <w:pPr>
              <w:pStyle w:val="TableParagraph"/>
              <w:spacing w:before="165"/>
              <w:ind w:left="25"/>
              <w:jc w:val="left"/>
              <w:rPr>
                <w:b/>
                <w:sz w:val="14"/>
              </w:rPr>
            </w:pPr>
            <w:r>
              <w:rPr>
                <w:b/>
                <w:sz w:val="14"/>
              </w:rPr>
              <w:t>Environment</w:t>
            </w:r>
            <w:r>
              <w:rPr>
                <w:b/>
                <w:spacing w:val="6"/>
                <w:sz w:val="14"/>
              </w:rPr>
              <w:t xml:space="preserve"> </w:t>
            </w:r>
            <w:r>
              <w:rPr>
                <w:b/>
                <w:sz w:val="14"/>
              </w:rPr>
              <w:t>Reserves</w:t>
            </w:r>
            <w:r>
              <w:rPr>
                <w:b/>
                <w:spacing w:val="6"/>
                <w:sz w:val="14"/>
              </w:rPr>
              <w:t xml:space="preserve"> </w:t>
            </w:r>
            <w:r>
              <w:rPr>
                <w:b/>
                <w:sz w:val="14"/>
              </w:rPr>
              <w:t>Improvement</w:t>
            </w:r>
            <w:r>
              <w:rPr>
                <w:b/>
                <w:spacing w:val="7"/>
                <w:sz w:val="14"/>
              </w:rPr>
              <w:t xml:space="preserve"> </w:t>
            </w:r>
            <w:r>
              <w:rPr>
                <w:b/>
                <w:sz w:val="14"/>
              </w:rPr>
              <w:t>Program</w:t>
            </w:r>
            <w:r>
              <w:rPr>
                <w:b/>
                <w:spacing w:val="6"/>
                <w:sz w:val="14"/>
              </w:rPr>
              <w:t xml:space="preserve"> </w:t>
            </w:r>
            <w:r>
              <w:rPr>
                <w:b/>
                <w:sz w:val="14"/>
              </w:rPr>
              <w:t>Core</w:t>
            </w:r>
            <w:r>
              <w:rPr>
                <w:b/>
                <w:spacing w:val="4"/>
                <w:sz w:val="14"/>
              </w:rPr>
              <w:t xml:space="preserve"> </w:t>
            </w:r>
            <w:r>
              <w:rPr>
                <w:b/>
                <w:spacing w:val="-2"/>
                <w:sz w:val="14"/>
              </w:rPr>
              <w:t>Program</w:t>
            </w:r>
          </w:p>
        </w:tc>
        <w:tc>
          <w:tcPr>
            <w:tcW w:w="6390" w:type="dxa"/>
            <w:tcBorders>
              <w:left w:val="nil"/>
              <w:right w:val="single" w:sz="12" w:space="0" w:color="BEBEBE"/>
            </w:tcBorders>
          </w:tcPr>
          <w:p w14:paraId="56B6D7A0" w14:textId="77777777" w:rsidR="003F3708" w:rsidRDefault="005D069D">
            <w:pPr>
              <w:pStyle w:val="TableParagraph"/>
              <w:spacing w:before="69" w:line="268" w:lineRule="auto"/>
              <w:ind w:left="75"/>
              <w:jc w:val="left"/>
              <w:rPr>
                <w:sz w:val="14"/>
              </w:rPr>
            </w:pPr>
            <w:r>
              <w:rPr>
                <w:sz w:val="14"/>
              </w:rPr>
              <w:t>Core program of priority capital works as identified in adopted conservation and environment reserves</w:t>
            </w:r>
            <w:r>
              <w:rPr>
                <w:spacing w:val="40"/>
                <w:sz w:val="14"/>
              </w:rPr>
              <w:t xml:space="preserve"> </w:t>
            </w:r>
            <w:r>
              <w:rPr>
                <w:sz w:val="14"/>
              </w:rPr>
              <w:t>management</w:t>
            </w:r>
            <w:r>
              <w:rPr>
                <w:spacing w:val="-8"/>
                <w:sz w:val="14"/>
              </w:rPr>
              <w:t xml:space="preserve"> </w:t>
            </w:r>
            <w:r>
              <w:rPr>
                <w:sz w:val="14"/>
              </w:rPr>
              <w:t>plans.</w:t>
            </w:r>
          </w:p>
        </w:tc>
        <w:tc>
          <w:tcPr>
            <w:tcW w:w="1151" w:type="dxa"/>
            <w:tcBorders>
              <w:left w:val="single" w:sz="12" w:space="0" w:color="BEBEBE"/>
              <w:right w:val="nil"/>
            </w:tcBorders>
            <w:shd w:val="clear" w:color="auto" w:fill="F1F1F1"/>
          </w:tcPr>
          <w:p w14:paraId="3F7AEF6A" w14:textId="77777777" w:rsidR="003F3708" w:rsidRDefault="005D069D">
            <w:pPr>
              <w:pStyle w:val="TableParagraph"/>
              <w:spacing w:before="162"/>
              <w:ind w:right="130"/>
              <w:rPr>
                <w:sz w:val="14"/>
              </w:rPr>
            </w:pPr>
            <w:r>
              <w:rPr>
                <w:spacing w:val="-2"/>
                <w:sz w:val="14"/>
              </w:rPr>
              <w:t>577,089</w:t>
            </w:r>
          </w:p>
        </w:tc>
        <w:tc>
          <w:tcPr>
            <w:tcW w:w="979" w:type="dxa"/>
            <w:tcBorders>
              <w:left w:val="nil"/>
              <w:right w:val="nil"/>
            </w:tcBorders>
            <w:shd w:val="clear" w:color="auto" w:fill="F1F1F1"/>
          </w:tcPr>
          <w:p w14:paraId="6A3F8AA0" w14:textId="77777777" w:rsidR="003F3708" w:rsidRDefault="005D069D">
            <w:pPr>
              <w:pStyle w:val="TableParagraph"/>
              <w:spacing w:before="162"/>
              <w:ind w:right="243"/>
              <w:rPr>
                <w:sz w:val="14"/>
              </w:rPr>
            </w:pPr>
            <w:r>
              <w:rPr>
                <w:spacing w:val="-10"/>
                <w:sz w:val="14"/>
              </w:rPr>
              <w:t>-</w:t>
            </w:r>
          </w:p>
        </w:tc>
        <w:tc>
          <w:tcPr>
            <w:tcW w:w="922" w:type="dxa"/>
            <w:tcBorders>
              <w:left w:val="nil"/>
              <w:right w:val="single" w:sz="12" w:space="0" w:color="BEBEBE"/>
            </w:tcBorders>
            <w:shd w:val="clear" w:color="auto" w:fill="F1F1F1"/>
          </w:tcPr>
          <w:p w14:paraId="22B60327" w14:textId="77777777" w:rsidR="003F3708" w:rsidRDefault="005D069D">
            <w:pPr>
              <w:pStyle w:val="TableParagraph"/>
              <w:spacing w:before="162"/>
              <w:ind w:right="48"/>
              <w:rPr>
                <w:b/>
                <w:sz w:val="14"/>
              </w:rPr>
            </w:pPr>
            <w:r>
              <w:rPr>
                <w:b/>
                <w:spacing w:val="-2"/>
                <w:sz w:val="14"/>
              </w:rPr>
              <w:t>577,089</w:t>
            </w:r>
          </w:p>
        </w:tc>
        <w:tc>
          <w:tcPr>
            <w:tcW w:w="958" w:type="dxa"/>
            <w:gridSpan w:val="2"/>
            <w:tcBorders>
              <w:left w:val="single" w:sz="12" w:space="0" w:color="BEBEBE"/>
            </w:tcBorders>
          </w:tcPr>
          <w:p w14:paraId="3BA3BFA4" w14:textId="77777777" w:rsidR="003F3708" w:rsidRDefault="005D069D">
            <w:pPr>
              <w:pStyle w:val="TableParagraph"/>
              <w:spacing w:before="162"/>
              <w:ind w:left="408"/>
              <w:jc w:val="left"/>
              <w:rPr>
                <w:sz w:val="14"/>
              </w:rPr>
            </w:pPr>
            <w:r>
              <w:rPr>
                <w:spacing w:val="-2"/>
                <w:sz w:val="14"/>
              </w:rPr>
              <w:t>588,631</w:t>
            </w:r>
          </w:p>
        </w:tc>
        <w:tc>
          <w:tcPr>
            <w:tcW w:w="958" w:type="dxa"/>
            <w:gridSpan w:val="2"/>
          </w:tcPr>
          <w:p w14:paraId="13FBD391" w14:textId="77777777" w:rsidR="003F3708" w:rsidRDefault="005D069D">
            <w:pPr>
              <w:pStyle w:val="TableParagraph"/>
              <w:spacing w:before="162"/>
              <w:ind w:left="415"/>
              <w:jc w:val="left"/>
              <w:rPr>
                <w:sz w:val="14"/>
              </w:rPr>
            </w:pPr>
            <w:r>
              <w:rPr>
                <w:spacing w:val="-2"/>
                <w:sz w:val="14"/>
              </w:rPr>
              <w:t>600,404</w:t>
            </w:r>
          </w:p>
        </w:tc>
        <w:tc>
          <w:tcPr>
            <w:tcW w:w="958" w:type="dxa"/>
            <w:gridSpan w:val="2"/>
          </w:tcPr>
          <w:p w14:paraId="3EF0251D" w14:textId="77777777" w:rsidR="003F3708" w:rsidRDefault="005D069D">
            <w:pPr>
              <w:pStyle w:val="TableParagraph"/>
              <w:spacing w:before="162"/>
              <w:ind w:left="414"/>
              <w:jc w:val="left"/>
              <w:rPr>
                <w:sz w:val="14"/>
              </w:rPr>
            </w:pPr>
            <w:r>
              <w:rPr>
                <w:spacing w:val="-2"/>
                <w:sz w:val="14"/>
              </w:rPr>
              <w:t>612,412</w:t>
            </w:r>
          </w:p>
        </w:tc>
      </w:tr>
      <w:tr w:rsidR="003F3708" w14:paraId="28FE32B7" w14:textId="77777777">
        <w:trPr>
          <w:trHeight w:val="496"/>
        </w:trPr>
        <w:tc>
          <w:tcPr>
            <w:tcW w:w="4001" w:type="dxa"/>
            <w:tcBorders>
              <w:left w:val="nil"/>
              <w:right w:val="nil"/>
            </w:tcBorders>
          </w:tcPr>
          <w:p w14:paraId="4BA20E35" w14:textId="77777777" w:rsidR="003F3708" w:rsidRDefault="005D069D">
            <w:pPr>
              <w:pStyle w:val="TableParagraph"/>
              <w:spacing w:before="165"/>
              <w:ind w:left="25"/>
              <w:jc w:val="left"/>
              <w:rPr>
                <w:b/>
                <w:sz w:val="14"/>
              </w:rPr>
            </w:pPr>
            <w:r>
              <w:rPr>
                <w:b/>
                <w:sz w:val="14"/>
              </w:rPr>
              <w:t>Gymnasium</w:t>
            </w:r>
            <w:r>
              <w:rPr>
                <w:b/>
                <w:spacing w:val="12"/>
                <w:sz w:val="14"/>
              </w:rPr>
              <w:t xml:space="preserve"> </w:t>
            </w:r>
            <w:r>
              <w:rPr>
                <w:b/>
                <w:sz w:val="14"/>
              </w:rPr>
              <w:t>Equipment</w:t>
            </w:r>
            <w:r>
              <w:rPr>
                <w:b/>
                <w:spacing w:val="8"/>
                <w:sz w:val="14"/>
              </w:rPr>
              <w:t xml:space="preserve"> </w:t>
            </w:r>
            <w:r>
              <w:rPr>
                <w:b/>
                <w:spacing w:val="-2"/>
                <w:sz w:val="14"/>
              </w:rPr>
              <w:t>Changeover</w:t>
            </w:r>
          </w:p>
        </w:tc>
        <w:tc>
          <w:tcPr>
            <w:tcW w:w="6390" w:type="dxa"/>
            <w:tcBorders>
              <w:left w:val="nil"/>
              <w:right w:val="single" w:sz="12" w:space="0" w:color="BEBEBE"/>
            </w:tcBorders>
          </w:tcPr>
          <w:p w14:paraId="2307D88E" w14:textId="77777777" w:rsidR="003F3708" w:rsidRDefault="005D069D">
            <w:pPr>
              <w:pStyle w:val="TableParagraph"/>
              <w:spacing w:before="69" w:line="268" w:lineRule="auto"/>
              <w:ind w:left="75"/>
              <w:jc w:val="left"/>
              <w:rPr>
                <w:sz w:val="14"/>
              </w:rPr>
            </w:pPr>
            <w:r>
              <w:rPr>
                <w:sz w:val="14"/>
              </w:rPr>
              <w:t>The Gymnasium Equipment Core Replacement Program is part of Leisure Services rolling gymnasium asset</w:t>
            </w:r>
            <w:r>
              <w:rPr>
                <w:spacing w:val="40"/>
                <w:sz w:val="14"/>
              </w:rPr>
              <w:t xml:space="preserve"> </w:t>
            </w:r>
            <w:r>
              <w:rPr>
                <w:sz w:val="14"/>
              </w:rPr>
              <w:t>replacement</w:t>
            </w:r>
            <w:r>
              <w:rPr>
                <w:spacing w:val="-8"/>
                <w:sz w:val="14"/>
              </w:rPr>
              <w:t xml:space="preserve"> </w:t>
            </w:r>
            <w:r>
              <w:rPr>
                <w:sz w:val="14"/>
              </w:rPr>
              <w:t>program.</w:t>
            </w:r>
          </w:p>
        </w:tc>
        <w:tc>
          <w:tcPr>
            <w:tcW w:w="1151" w:type="dxa"/>
            <w:tcBorders>
              <w:left w:val="single" w:sz="12" w:space="0" w:color="BEBEBE"/>
              <w:right w:val="nil"/>
            </w:tcBorders>
            <w:shd w:val="clear" w:color="auto" w:fill="F1F1F1"/>
          </w:tcPr>
          <w:p w14:paraId="7F0B7621" w14:textId="77777777" w:rsidR="003F3708" w:rsidRDefault="005D069D">
            <w:pPr>
              <w:pStyle w:val="TableParagraph"/>
              <w:spacing w:before="162"/>
              <w:ind w:right="130"/>
              <w:rPr>
                <w:sz w:val="14"/>
              </w:rPr>
            </w:pPr>
            <w:r>
              <w:rPr>
                <w:spacing w:val="-2"/>
                <w:sz w:val="14"/>
              </w:rPr>
              <w:t>362,999</w:t>
            </w:r>
          </w:p>
        </w:tc>
        <w:tc>
          <w:tcPr>
            <w:tcW w:w="979" w:type="dxa"/>
            <w:tcBorders>
              <w:left w:val="nil"/>
              <w:right w:val="nil"/>
            </w:tcBorders>
            <w:shd w:val="clear" w:color="auto" w:fill="F1F1F1"/>
          </w:tcPr>
          <w:p w14:paraId="75BFD92E" w14:textId="77777777" w:rsidR="003F3708" w:rsidRDefault="005D069D">
            <w:pPr>
              <w:pStyle w:val="TableParagraph"/>
              <w:spacing w:before="162"/>
              <w:ind w:right="243"/>
              <w:rPr>
                <w:sz w:val="14"/>
              </w:rPr>
            </w:pPr>
            <w:r>
              <w:rPr>
                <w:spacing w:val="-10"/>
                <w:sz w:val="14"/>
              </w:rPr>
              <w:t>-</w:t>
            </w:r>
          </w:p>
        </w:tc>
        <w:tc>
          <w:tcPr>
            <w:tcW w:w="922" w:type="dxa"/>
            <w:tcBorders>
              <w:left w:val="nil"/>
              <w:right w:val="single" w:sz="12" w:space="0" w:color="BEBEBE"/>
            </w:tcBorders>
            <w:shd w:val="clear" w:color="auto" w:fill="F1F1F1"/>
          </w:tcPr>
          <w:p w14:paraId="5BFBAA07" w14:textId="77777777" w:rsidR="003F3708" w:rsidRDefault="005D069D">
            <w:pPr>
              <w:pStyle w:val="TableParagraph"/>
              <w:spacing w:before="162"/>
              <w:ind w:right="48"/>
              <w:rPr>
                <w:b/>
                <w:sz w:val="14"/>
              </w:rPr>
            </w:pPr>
            <w:r>
              <w:rPr>
                <w:b/>
                <w:spacing w:val="-2"/>
                <w:sz w:val="14"/>
              </w:rPr>
              <w:t>362,999</w:t>
            </w:r>
          </w:p>
        </w:tc>
        <w:tc>
          <w:tcPr>
            <w:tcW w:w="958" w:type="dxa"/>
            <w:gridSpan w:val="2"/>
            <w:tcBorders>
              <w:left w:val="single" w:sz="12" w:space="0" w:color="BEBEBE"/>
            </w:tcBorders>
          </w:tcPr>
          <w:p w14:paraId="60B6B32C" w14:textId="77777777" w:rsidR="003F3708" w:rsidRDefault="005D069D">
            <w:pPr>
              <w:pStyle w:val="TableParagraph"/>
              <w:spacing w:before="162"/>
              <w:ind w:left="408"/>
              <w:jc w:val="left"/>
              <w:rPr>
                <w:sz w:val="14"/>
              </w:rPr>
            </w:pPr>
            <w:r>
              <w:rPr>
                <w:spacing w:val="-2"/>
                <w:sz w:val="14"/>
              </w:rPr>
              <w:t>370,193</w:t>
            </w:r>
          </w:p>
        </w:tc>
        <w:tc>
          <w:tcPr>
            <w:tcW w:w="958" w:type="dxa"/>
            <w:gridSpan w:val="2"/>
          </w:tcPr>
          <w:p w14:paraId="5C0476A6" w14:textId="77777777" w:rsidR="003F3708" w:rsidRDefault="005D069D">
            <w:pPr>
              <w:pStyle w:val="TableParagraph"/>
              <w:spacing w:before="162"/>
              <w:ind w:left="415"/>
              <w:jc w:val="left"/>
              <w:rPr>
                <w:sz w:val="14"/>
              </w:rPr>
            </w:pPr>
            <w:r>
              <w:rPr>
                <w:spacing w:val="-2"/>
                <w:sz w:val="14"/>
              </w:rPr>
              <w:t>381,059</w:t>
            </w:r>
          </w:p>
        </w:tc>
        <w:tc>
          <w:tcPr>
            <w:tcW w:w="958" w:type="dxa"/>
            <w:gridSpan w:val="2"/>
          </w:tcPr>
          <w:p w14:paraId="3248AC13" w14:textId="77777777" w:rsidR="003F3708" w:rsidRDefault="005D069D">
            <w:pPr>
              <w:pStyle w:val="TableParagraph"/>
              <w:spacing w:before="162"/>
              <w:ind w:left="414"/>
              <w:jc w:val="left"/>
              <w:rPr>
                <w:sz w:val="14"/>
              </w:rPr>
            </w:pPr>
            <w:r>
              <w:rPr>
                <w:spacing w:val="-2"/>
                <w:sz w:val="14"/>
              </w:rPr>
              <w:t>494,363</w:t>
            </w:r>
          </w:p>
        </w:tc>
      </w:tr>
      <w:tr w:rsidR="003F3708" w14:paraId="6F8D433B" w14:textId="77777777">
        <w:trPr>
          <w:trHeight w:val="750"/>
        </w:trPr>
        <w:tc>
          <w:tcPr>
            <w:tcW w:w="4001" w:type="dxa"/>
            <w:tcBorders>
              <w:left w:val="nil"/>
              <w:right w:val="nil"/>
            </w:tcBorders>
          </w:tcPr>
          <w:p w14:paraId="3AEC59D7" w14:textId="77777777" w:rsidR="003F3708" w:rsidRDefault="003F3708">
            <w:pPr>
              <w:pStyle w:val="TableParagraph"/>
              <w:spacing w:before="121"/>
              <w:jc w:val="left"/>
              <w:rPr>
                <w:b/>
                <w:sz w:val="14"/>
              </w:rPr>
            </w:pPr>
          </w:p>
          <w:p w14:paraId="183F7243" w14:textId="77777777" w:rsidR="003F3708" w:rsidRDefault="005D069D">
            <w:pPr>
              <w:pStyle w:val="TableParagraph"/>
              <w:spacing w:before="0"/>
              <w:ind w:left="25"/>
              <w:jc w:val="left"/>
              <w:rPr>
                <w:b/>
                <w:sz w:val="14"/>
              </w:rPr>
            </w:pPr>
            <w:r>
              <w:rPr>
                <w:b/>
                <w:sz w:val="14"/>
              </w:rPr>
              <w:t>Aquatic</w:t>
            </w:r>
            <w:r>
              <w:rPr>
                <w:b/>
                <w:spacing w:val="7"/>
                <w:sz w:val="14"/>
              </w:rPr>
              <w:t xml:space="preserve"> </w:t>
            </w:r>
            <w:r>
              <w:rPr>
                <w:b/>
                <w:sz w:val="14"/>
              </w:rPr>
              <w:t>Play</w:t>
            </w:r>
            <w:r>
              <w:rPr>
                <w:b/>
                <w:spacing w:val="6"/>
                <w:sz w:val="14"/>
              </w:rPr>
              <w:t xml:space="preserve"> </w:t>
            </w:r>
            <w:r>
              <w:rPr>
                <w:b/>
                <w:sz w:val="14"/>
              </w:rPr>
              <w:t>Equipment</w:t>
            </w:r>
            <w:r>
              <w:rPr>
                <w:b/>
                <w:spacing w:val="7"/>
                <w:sz w:val="14"/>
              </w:rPr>
              <w:t xml:space="preserve"> </w:t>
            </w:r>
            <w:proofErr w:type="spellStart"/>
            <w:r>
              <w:rPr>
                <w:b/>
                <w:sz w:val="14"/>
              </w:rPr>
              <w:t>Mtce</w:t>
            </w:r>
            <w:proofErr w:type="spellEnd"/>
            <w:r>
              <w:rPr>
                <w:b/>
                <w:spacing w:val="6"/>
                <w:sz w:val="14"/>
              </w:rPr>
              <w:t xml:space="preserve"> </w:t>
            </w:r>
            <w:r>
              <w:rPr>
                <w:b/>
                <w:sz w:val="14"/>
              </w:rPr>
              <w:t>and</w:t>
            </w:r>
            <w:r>
              <w:rPr>
                <w:b/>
                <w:spacing w:val="6"/>
                <w:sz w:val="14"/>
              </w:rPr>
              <w:t xml:space="preserve"> </w:t>
            </w:r>
            <w:r>
              <w:rPr>
                <w:b/>
                <w:sz w:val="14"/>
              </w:rPr>
              <w:t>Upgrade</w:t>
            </w:r>
            <w:r>
              <w:rPr>
                <w:b/>
                <w:spacing w:val="5"/>
                <w:sz w:val="14"/>
              </w:rPr>
              <w:t xml:space="preserve"> </w:t>
            </w:r>
            <w:r>
              <w:rPr>
                <w:b/>
                <w:spacing w:val="-2"/>
                <w:sz w:val="14"/>
              </w:rPr>
              <w:t>Program</w:t>
            </w:r>
          </w:p>
        </w:tc>
        <w:tc>
          <w:tcPr>
            <w:tcW w:w="6390" w:type="dxa"/>
            <w:tcBorders>
              <w:left w:val="nil"/>
              <w:right w:val="single" w:sz="12" w:space="0" w:color="BEBEBE"/>
            </w:tcBorders>
          </w:tcPr>
          <w:p w14:paraId="550F300F" w14:textId="77777777" w:rsidR="003F3708" w:rsidRDefault="005D069D">
            <w:pPr>
              <w:pStyle w:val="TableParagraph"/>
              <w:spacing w:before="100" w:line="268" w:lineRule="auto"/>
              <w:ind w:left="75"/>
              <w:jc w:val="left"/>
              <w:rPr>
                <w:sz w:val="14"/>
              </w:rPr>
            </w:pPr>
            <w:r>
              <w:rPr>
                <w:sz w:val="14"/>
              </w:rPr>
              <w:t>The Aquatic Play Equipment Core Renewal and Upgrade Program is an annual planned asset management</w:t>
            </w:r>
            <w:r>
              <w:rPr>
                <w:spacing w:val="40"/>
                <w:sz w:val="14"/>
              </w:rPr>
              <w:t xml:space="preserve"> </w:t>
            </w:r>
            <w:r>
              <w:rPr>
                <w:sz w:val="14"/>
              </w:rPr>
              <w:t>program that addresses equipment renewal and upgrade of aquatic play structure at Leisure Centres and</w:t>
            </w:r>
            <w:r>
              <w:rPr>
                <w:spacing w:val="40"/>
                <w:sz w:val="14"/>
              </w:rPr>
              <w:t xml:space="preserve"> </w:t>
            </w:r>
            <w:r>
              <w:rPr>
                <w:sz w:val="14"/>
              </w:rPr>
              <w:t>outdoor</w:t>
            </w:r>
            <w:r>
              <w:rPr>
                <w:spacing w:val="-5"/>
                <w:sz w:val="14"/>
              </w:rPr>
              <w:t xml:space="preserve"> </w:t>
            </w:r>
            <w:r>
              <w:rPr>
                <w:sz w:val="14"/>
              </w:rPr>
              <w:t>pools.</w:t>
            </w:r>
          </w:p>
        </w:tc>
        <w:tc>
          <w:tcPr>
            <w:tcW w:w="1151" w:type="dxa"/>
            <w:tcBorders>
              <w:left w:val="single" w:sz="12" w:space="0" w:color="BEBEBE"/>
              <w:right w:val="nil"/>
            </w:tcBorders>
            <w:shd w:val="clear" w:color="auto" w:fill="F1F1F1"/>
          </w:tcPr>
          <w:p w14:paraId="42B3805F" w14:textId="77777777" w:rsidR="003F3708" w:rsidRDefault="003F3708">
            <w:pPr>
              <w:pStyle w:val="TableParagraph"/>
              <w:spacing w:before="119"/>
              <w:jc w:val="left"/>
              <w:rPr>
                <w:b/>
                <w:sz w:val="14"/>
              </w:rPr>
            </w:pPr>
          </w:p>
          <w:p w14:paraId="7B509CF1" w14:textId="77777777" w:rsidR="003F3708" w:rsidRDefault="005D069D">
            <w:pPr>
              <w:pStyle w:val="TableParagraph"/>
              <w:spacing w:before="0"/>
              <w:ind w:right="130"/>
              <w:rPr>
                <w:sz w:val="14"/>
              </w:rPr>
            </w:pPr>
            <w:r>
              <w:rPr>
                <w:spacing w:val="-2"/>
                <w:sz w:val="14"/>
              </w:rPr>
              <w:t>129,255</w:t>
            </w:r>
          </w:p>
        </w:tc>
        <w:tc>
          <w:tcPr>
            <w:tcW w:w="979" w:type="dxa"/>
            <w:tcBorders>
              <w:left w:val="nil"/>
              <w:right w:val="nil"/>
            </w:tcBorders>
            <w:shd w:val="clear" w:color="auto" w:fill="F1F1F1"/>
          </w:tcPr>
          <w:p w14:paraId="5EA1C0FC" w14:textId="77777777" w:rsidR="003F3708" w:rsidRDefault="003F3708">
            <w:pPr>
              <w:pStyle w:val="TableParagraph"/>
              <w:spacing w:before="119"/>
              <w:jc w:val="left"/>
              <w:rPr>
                <w:b/>
                <w:sz w:val="14"/>
              </w:rPr>
            </w:pPr>
          </w:p>
          <w:p w14:paraId="7E757210" w14:textId="77777777" w:rsidR="003F3708" w:rsidRDefault="005D069D">
            <w:pPr>
              <w:pStyle w:val="TableParagraph"/>
              <w:spacing w:before="0"/>
              <w:ind w:right="243"/>
              <w:rPr>
                <w:sz w:val="14"/>
              </w:rPr>
            </w:pPr>
            <w:r>
              <w:rPr>
                <w:spacing w:val="-10"/>
                <w:sz w:val="14"/>
              </w:rPr>
              <w:t>-</w:t>
            </w:r>
          </w:p>
        </w:tc>
        <w:tc>
          <w:tcPr>
            <w:tcW w:w="922" w:type="dxa"/>
            <w:tcBorders>
              <w:left w:val="nil"/>
              <w:right w:val="single" w:sz="12" w:space="0" w:color="BEBEBE"/>
            </w:tcBorders>
            <w:shd w:val="clear" w:color="auto" w:fill="F1F1F1"/>
          </w:tcPr>
          <w:p w14:paraId="7AA5CCF1" w14:textId="77777777" w:rsidR="003F3708" w:rsidRDefault="003F3708">
            <w:pPr>
              <w:pStyle w:val="TableParagraph"/>
              <w:spacing w:before="119"/>
              <w:jc w:val="left"/>
              <w:rPr>
                <w:b/>
                <w:sz w:val="14"/>
              </w:rPr>
            </w:pPr>
          </w:p>
          <w:p w14:paraId="45B42094" w14:textId="77777777" w:rsidR="003F3708" w:rsidRDefault="005D069D">
            <w:pPr>
              <w:pStyle w:val="TableParagraph"/>
              <w:spacing w:before="0"/>
              <w:ind w:right="48"/>
              <w:rPr>
                <w:b/>
                <w:sz w:val="14"/>
              </w:rPr>
            </w:pPr>
            <w:r>
              <w:rPr>
                <w:b/>
                <w:spacing w:val="-2"/>
                <w:sz w:val="14"/>
              </w:rPr>
              <w:t>129,255</w:t>
            </w:r>
          </w:p>
        </w:tc>
        <w:tc>
          <w:tcPr>
            <w:tcW w:w="958" w:type="dxa"/>
            <w:gridSpan w:val="2"/>
            <w:tcBorders>
              <w:left w:val="single" w:sz="12" w:space="0" w:color="BEBEBE"/>
            </w:tcBorders>
          </w:tcPr>
          <w:p w14:paraId="2A529E51" w14:textId="77777777" w:rsidR="003F3708" w:rsidRDefault="003F3708">
            <w:pPr>
              <w:pStyle w:val="TableParagraph"/>
              <w:spacing w:before="119"/>
              <w:jc w:val="left"/>
              <w:rPr>
                <w:b/>
                <w:sz w:val="14"/>
              </w:rPr>
            </w:pPr>
          </w:p>
          <w:p w14:paraId="3E904704" w14:textId="77777777" w:rsidR="003F3708" w:rsidRDefault="005D069D">
            <w:pPr>
              <w:pStyle w:val="TableParagraph"/>
              <w:spacing w:before="0"/>
              <w:ind w:left="408"/>
              <w:jc w:val="left"/>
              <w:rPr>
                <w:sz w:val="14"/>
              </w:rPr>
            </w:pPr>
            <w:r>
              <w:rPr>
                <w:spacing w:val="-2"/>
                <w:sz w:val="14"/>
              </w:rPr>
              <w:t>132,163</w:t>
            </w:r>
          </w:p>
        </w:tc>
        <w:tc>
          <w:tcPr>
            <w:tcW w:w="958" w:type="dxa"/>
            <w:gridSpan w:val="2"/>
          </w:tcPr>
          <w:p w14:paraId="40014A22" w14:textId="77777777" w:rsidR="003F3708" w:rsidRDefault="003F3708">
            <w:pPr>
              <w:pStyle w:val="TableParagraph"/>
              <w:spacing w:before="119"/>
              <w:jc w:val="left"/>
              <w:rPr>
                <w:b/>
                <w:sz w:val="14"/>
              </w:rPr>
            </w:pPr>
          </w:p>
          <w:p w14:paraId="0C85C07D" w14:textId="77777777" w:rsidR="003F3708" w:rsidRDefault="005D069D">
            <w:pPr>
              <w:pStyle w:val="TableParagraph"/>
              <w:spacing w:before="0"/>
              <w:ind w:left="415"/>
              <w:jc w:val="left"/>
              <w:rPr>
                <w:sz w:val="14"/>
              </w:rPr>
            </w:pPr>
            <w:r>
              <w:rPr>
                <w:spacing w:val="-2"/>
                <w:sz w:val="14"/>
              </w:rPr>
              <w:t>134,807</w:t>
            </w:r>
          </w:p>
        </w:tc>
        <w:tc>
          <w:tcPr>
            <w:tcW w:w="958" w:type="dxa"/>
            <w:gridSpan w:val="2"/>
          </w:tcPr>
          <w:p w14:paraId="02362F7D" w14:textId="77777777" w:rsidR="003F3708" w:rsidRDefault="003F3708">
            <w:pPr>
              <w:pStyle w:val="TableParagraph"/>
              <w:spacing w:before="119"/>
              <w:jc w:val="left"/>
              <w:rPr>
                <w:b/>
                <w:sz w:val="14"/>
              </w:rPr>
            </w:pPr>
          </w:p>
          <w:p w14:paraId="73C88B19" w14:textId="77777777" w:rsidR="003F3708" w:rsidRDefault="005D069D">
            <w:pPr>
              <w:pStyle w:val="TableParagraph"/>
              <w:spacing w:before="0"/>
              <w:ind w:left="414"/>
              <w:jc w:val="left"/>
              <w:rPr>
                <w:sz w:val="14"/>
              </w:rPr>
            </w:pPr>
            <w:r>
              <w:rPr>
                <w:spacing w:val="-2"/>
                <w:sz w:val="14"/>
              </w:rPr>
              <w:t>137,503</w:t>
            </w:r>
          </w:p>
        </w:tc>
      </w:tr>
      <w:tr w:rsidR="003F3708" w14:paraId="691BCE4B" w14:textId="77777777">
        <w:trPr>
          <w:trHeight w:val="496"/>
        </w:trPr>
        <w:tc>
          <w:tcPr>
            <w:tcW w:w="4001" w:type="dxa"/>
            <w:tcBorders>
              <w:left w:val="nil"/>
              <w:right w:val="nil"/>
            </w:tcBorders>
          </w:tcPr>
          <w:p w14:paraId="195916A9" w14:textId="77777777" w:rsidR="003F3708" w:rsidRDefault="005D069D">
            <w:pPr>
              <w:pStyle w:val="TableParagraph"/>
              <w:spacing w:before="69" w:line="268" w:lineRule="auto"/>
              <w:ind w:left="25"/>
              <w:jc w:val="left"/>
              <w:rPr>
                <w:b/>
                <w:sz w:val="14"/>
              </w:rPr>
            </w:pPr>
            <w:r>
              <w:rPr>
                <w:b/>
                <w:sz w:val="14"/>
              </w:rPr>
              <w:t>Wandana Gully Landscaping and Water Treatment (#2) - Province</w:t>
            </w:r>
            <w:r>
              <w:rPr>
                <w:b/>
                <w:spacing w:val="40"/>
                <w:sz w:val="14"/>
              </w:rPr>
              <w:t xml:space="preserve"> </w:t>
            </w:r>
            <w:r>
              <w:rPr>
                <w:b/>
                <w:sz w:val="14"/>
              </w:rPr>
              <w:t>Estate</w:t>
            </w:r>
            <w:r>
              <w:rPr>
                <w:b/>
                <w:spacing w:val="-8"/>
                <w:sz w:val="14"/>
              </w:rPr>
              <w:t xml:space="preserve"> </w:t>
            </w:r>
            <w:r>
              <w:rPr>
                <w:b/>
                <w:sz w:val="14"/>
              </w:rPr>
              <w:t>Highton</w:t>
            </w:r>
          </w:p>
        </w:tc>
        <w:tc>
          <w:tcPr>
            <w:tcW w:w="6390" w:type="dxa"/>
            <w:tcBorders>
              <w:left w:val="nil"/>
              <w:right w:val="single" w:sz="12" w:space="0" w:color="BEBEBE"/>
            </w:tcBorders>
          </w:tcPr>
          <w:p w14:paraId="09C71E59" w14:textId="77777777" w:rsidR="003F3708" w:rsidRDefault="005D069D">
            <w:pPr>
              <w:pStyle w:val="TableParagraph"/>
              <w:spacing w:before="69" w:line="268" w:lineRule="auto"/>
              <w:ind w:left="75"/>
              <w:jc w:val="left"/>
              <w:rPr>
                <w:sz w:val="14"/>
              </w:rPr>
            </w:pPr>
            <w:r>
              <w:rPr>
                <w:sz w:val="14"/>
              </w:rPr>
              <w:t>These works capture remediation, civil (Cholet Reserve – Green Space) and fully landscaping of higher</w:t>
            </w:r>
            <w:r>
              <w:rPr>
                <w:spacing w:val="40"/>
                <w:sz w:val="14"/>
              </w:rPr>
              <w:t xml:space="preserve"> </w:t>
            </w:r>
            <w:r>
              <w:rPr>
                <w:sz w:val="14"/>
              </w:rPr>
              <w:t>embankments within Gully #02 including Cholet Reserve.</w:t>
            </w:r>
          </w:p>
        </w:tc>
        <w:tc>
          <w:tcPr>
            <w:tcW w:w="1151" w:type="dxa"/>
            <w:tcBorders>
              <w:left w:val="single" w:sz="12" w:space="0" w:color="BEBEBE"/>
              <w:right w:val="nil"/>
            </w:tcBorders>
            <w:shd w:val="clear" w:color="auto" w:fill="F1F1F1"/>
          </w:tcPr>
          <w:p w14:paraId="36E404B7" w14:textId="77777777" w:rsidR="003F3708" w:rsidRDefault="005D069D">
            <w:pPr>
              <w:pStyle w:val="TableParagraph"/>
              <w:spacing w:before="162"/>
              <w:ind w:right="130"/>
              <w:rPr>
                <w:sz w:val="14"/>
              </w:rPr>
            </w:pPr>
            <w:r>
              <w:rPr>
                <w:spacing w:val="-2"/>
                <w:sz w:val="14"/>
              </w:rPr>
              <w:t>69,431</w:t>
            </w:r>
          </w:p>
        </w:tc>
        <w:tc>
          <w:tcPr>
            <w:tcW w:w="979" w:type="dxa"/>
            <w:tcBorders>
              <w:left w:val="nil"/>
              <w:right w:val="nil"/>
            </w:tcBorders>
            <w:shd w:val="clear" w:color="auto" w:fill="F1F1F1"/>
          </w:tcPr>
          <w:p w14:paraId="6495A5CA" w14:textId="77777777" w:rsidR="003F3708" w:rsidRDefault="005D069D">
            <w:pPr>
              <w:pStyle w:val="TableParagraph"/>
              <w:spacing w:before="162"/>
              <w:ind w:right="243"/>
              <w:rPr>
                <w:sz w:val="14"/>
              </w:rPr>
            </w:pPr>
            <w:r>
              <w:rPr>
                <w:spacing w:val="-10"/>
                <w:sz w:val="14"/>
              </w:rPr>
              <w:t>-</w:t>
            </w:r>
          </w:p>
        </w:tc>
        <w:tc>
          <w:tcPr>
            <w:tcW w:w="922" w:type="dxa"/>
            <w:tcBorders>
              <w:left w:val="nil"/>
              <w:right w:val="single" w:sz="12" w:space="0" w:color="BEBEBE"/>
            </w:tcBorders>
            <w:shd w:val="clear" w:color="auto" w:fill="F1F1F1"/>
          </w:tcPr>
          <w:p w14:paraId="5C0610E5" w14:textId="77777777" w:rsidR="003F3708" w:rsidRDefault="005D069D">
            <w:pPr>
              <w:pStyle w:val="TableParagraph"/>
              <w:spacing w:before="162"/>
              <w:ind w:right="48"/>
              <w:rPr>
                <w:b/>
                <w:sz w:val="14"/>
              </w:rPr>
            </w:pPr>
            <w:r>
              <w:rPr>
                <w:b/>
                <w:spacing w:val="-2"/>
                <w:sz w:val="14"/>
              </w:rPr>
              <w:t>69,431</w:t>
            </w:r>
          </w:p>
        </w:tc>
        <w:tc>
          <w:tcPr>
            <w:tcW w:w="958" w:type="dxa"/>
            <w:gridSpan w:val="2"/>
            <w:tcBorders>
              <w:left w:val="single" w:sz="12" w:space="0" w:color="BEBEBE"/>
            </w:tcBorders>
          </w:tcPr>
          <w:p w14:paraId="6FC30B36" w14:textId="77777777" w:rsidR="003F3708" w:rsidRDefault="005D069D">
            <w:pPr>
              <w:pStyle w:val="TableParagraph"/>
              <w:spacing w:before="162"/>
              <w:ind w:right="200"/>
              <w:rPr>
                <w:sz w:val="14"/>
              </w:rPr>
            </w:pPr>
            <w:r>
              <w:rPr>
                <w:spacing w:val="-10"/>
                <w:sz w:val="14"/>
              </w:rPr>
              <w:t>-</w:t>
            </w:r>
          </w:p>
        </w:tc>
        <w:tc>
          <w:tcPr>
            <w:tcW w:w="958" w:type="dxa"/>
            <w:gridSpan w:val="2"/>
          </w:tcPr>
          <w:p w14:paraId="289217A5" w14:textId="77777777" w:rsidR="003F3708" w:rsidRDefault="005D069D">
            <w:pPr>
              <w:pStyle w:val="TableParagraph"/>
              <w:spacing w:before="162"/>
              <w:ind w:right="200"/>
              <w:rPr>
                <w:sz w:val="14"/>
              </w:rPr>
            </w:pPr>
            <w:r>
              <w:rPr>
                <w:spacing w:val="-10"/>
                <w:sz w:val="14"/>
              </w:rPr>
              <w:t>-</w:t>
            </w:r>
          </w:p>
        </w:tc>
        <w:tc>
          <w:tcPr>
            <w:tcW w:w="958" w:type="dxa"/>
            <w:gridSpan w:val="2"/>
          </w:tcPr>
          <w:p w14:paraId="07A1E6B1" w14:textId="77777777" w:rsidR="003F3708" w:rsidRDefault="005D069D">
            <w:pPr>
              <w:pStyle w:val="TableParagraph"/>
              <w:spacing w:before="162"/>
              <w:ind w:right="200"/>
              <w:rPr>
                <w:sz w:val="14"/>
              </w:rPr>
            </w:pPr>
            <w:r>
              <w:rPr>
                <w:spacing w:val="-10"/>
                <w:sz w:val="14"/>
              </w:rPr>
              <w:t>-</w:t>
            </w:r>
          </w:p>
        </w:tc>
      </w:tr>
      <w:tr w:rsidR="003F3708" w14:paraId="68CC8634" w14:textId="77777777">
        <w:trPr>
          <w:trHeight w:val="496"/>
        </w:trPr>
        <w:tc>
          <w:tcPr>
            <w:tcW w:w="4001" w:type="dxa"/>
            <w:tcBorders>
              <w:left w:val="nil"/>
              <w:right w:val="nil"/>
            </w:tcBorders>
          </w:tcPr>
          <w:p w14:paraId="6AC603B6" w14:textId="77777777" w:rsidR="003F3708" w:rsidRDefault="005D069D">
            <w:pPr>
              <w:pStyle w:val="TableParagraph"/>
              <w:spacing w:before="165"/>
              <w:ind w:left="25"/>
              <w:jc w:val="left"/>
              <w:rPr>
                <w:b/>
                <w:sz w:val="14"/>
              </w:rPr>
            </w:pPr>
            <w:r>
              <w:rPr>
                <w:b/>
                <w:sz w:val="14"/>
              </w:rPr>
              <w:t>Drysdale</w:t>
            </w:r>
            <w:r>
              <w:rPr>
                <w:b/>
                <w:spacing w:val="5"/>
                <w:sz w:val="14"/>
              </w:rPr>
              <w:t xml:space="preserve"> </w:t>
            </w:r>
            <w:r>
              <w:rPr>
                <w:b/>
                <w:sz w:val="14"/>
              </w:rPr>
              <w:t>Sporting</w:t>
            </w:r>
            <w:r>
              <w:rPr>
                <w:b/>
                <w:spacing w:val="5"/>
                <w:sz w:val="14"/>
              </w:rPr>
              <w:t xml:space="preserve"> </w:t>
            </w:r>
            <w:r>
              <w:rPr>
                <w:b/>
                <w:sz w:val="14"/>
              </w:rPr>
              <w:t>Precinct</w:t>
            </w:r>
            <w:r>
              <w:rPr>
                <w:b/>
                <w:spacing w:val="8"/>
                <w:sz w:val="14"/>
              </w:rPr>
              <w:t xml:space="preserve"> </w:t>
            </w:r>
            <w:r>
              <w:rPr>
                <w:b/>
                <w:sz w:val="14"/>
              </w:rPr>
              <w:t>Master</w:t>
            </w:r>
            <w:r>
              <w:rPr>
                <w:b/>
                <w:spacing w:val="6"/>
                <w:sz w:val="14"/>
              </w:rPr>
              <w:t xml:space="preserve"> </w:t>
            </w:r>
            <w:r>
              <w:rPr>
                <w:b/>
                <w:sz w:val="14"/>
              </w:rPr>
              <w:t>Plan</w:t>
            </w:r>
            <w:r>
              <w:rPr>
                <w:b/>
                <w:spacing w:val="6"/>
                <w:sz w:val="14"/>
              </w:rPr>
              <w:t xml:space="preserve"> </w:t>
            </w:r>
            <w:r>
              <w:rPr>
                <w:b/>
                <w:sz w:val="14"/>
              </w:rPr>
              <w:t>Stage</w:t>
            </w:r>
            <w:r>
              <w:rPr>
                <w:b/>
                <w:spacing w:val="6"/>
                <w:sz w:val="14"/>
              </w:rPr>
              <w:t xml:space="preserve"> </w:t>
            </w:r>
            <w:r>
              <w:rPr>
                <w:b/>
                <w:spacing w:val="-10"/>
                <w:sz w:val="14"/>
              </w:rPr>
              <w:t>2</w:t>
            </w:r>
          </w:p>
        </w:tc>
        <w:tc>
          <w:tcPr>
            <w:tcW w:w="6390" w:type="dxa"/>
            <w:tcBorders>
              <w:left w:val="nil"/>
              <w:right w:val="single" w:sz="12" w:space="0" w:color="BEBEBE"/>
            </w:tcBorders>
          </w:tcPr>
          <w:p w14:paraId="49894F9B" w14:textId="77777777" w:rsidR="003F3708" w:rsidRDefault="005D069D">
            <w:pPr>
              <w:pStyle w:val="TableParagraph"/>
              <w:spacing w:before="69" w:line="268" w:lineRule="auto"/>
              <w:ind w:left="75" w:right="126"/>
              <w:jc w:val="left"/>
              <w:rPr>
                <w:sz w:val="14"/>
              </w:rPr>
            </w:pPr>
            <w:r>
              <w:rPr>
                <w:sz w:val="14"/>
              </w:rPr>
              <w:t>Design and construction of the Drysdale Sub-Regional Sporting Precinct Masterplan. Builds upon existing</w:t>
            </w:r>
            <w:r>
              <w:rPr>
                <w:spacing w:val="40"/>
                <w:sz w:val="14"/>
              </w:rPr>
              <w:t xml:space="preserve"> </w:t>
            </w:r>
            <w:r>
              <w:rPr>
                <w:sz w:val="14"/>
              </w:rPr>
              <w:t>uses and to ultimately deliver on the strategic (and sustainable) vision for the Precinct.</w:t>
            </w:r>
          </w:p>
        </w:tc>
        <w:tc>
          <w:tcPr>
            <w:tcW w:w="1151" w:type="dxa"/>
            <w:tcBorders>
              <w:left w:val="single" w:sz="12" w:space="0" w:color="BEBEBE"/>
              <w:right w:val="nil"/>
            </w:tcBorders>
            <w:shd w:val="clear" w:color="auto" w:fill="F1F1F1"/>
          </w:tcPr>
          <w:p w14:paraId="33BFDC21" w14:textId="77777777" w:rsidR="003F3708" w:rsidRDefault="005D069D">
            <w:pPr>
              <w:pStyle w:val="TableParagraph"/>
              <w:spacing w:before="162"/>
              <w:ind w:right="130"/>
              <w:rPr>
                <w:sz w:val="14"/>
              </w:rPr>
            </w:pPr>
            <w:r>
              <w:rPr>
                <w:spacing w:val="-2"/>
                <w:sz w:val="14"/>
              </w:rPr>
              <w:t>6,609,123</w:t>
            </w:r>
          </w:p>
        </w:tc>
        <w:tc>
          <w:tcPr>
            <w:tcW w:w="979" w:type="dxa"/>
            <w:tcBorders>
              <w:left w:val="nil"/>
              <w:right w:val="nil"/>
            </w:tcBorders>
            <w:shd w:val="clear" w:color="auto" w:fill="F1F1F1"/>
          </w:tcPr>
          <w:p w14:paraId="626CAA43" w14:textId="77777777" w:rsidR="003F3708" w:rsidRDefault="005D069D">
            <w:pPr>
              <w:pStyle w:val="TableParagraph"/>
              <w:spacing w:before="162"/>
              <w:ind w:right="99"/>
              <w:rPr>
                <w:sz w:val="14"/>
              </w:rPr>
            </w:pPr>
            <w:r>
              <w:rPr>
                <w:spacing w:val="-2"/>
                <w:sz w:val="14"/>
              </w:rPr>
              <w:t>3,790,748</w:t>
            </w:r>
          </w:p>
        </w:tc>
        <w:tc>
          <w:tcPr>
            <w:tcW w:w="922" w:type="dxa"/>
            <w:tcBorders>
              <w:left w:val="nil"/>
              <w:right w:val="single" w:sz="12" w:space="0" w:color="BEBEBE"/>
            </w:tcBorders>
            <w:shd w:val="clear" w:color="auto" w:fill="F1F1F1"/>
          </w:tcPr>
          <w:p w14:paraId="7DCCC918" w14:textId="77777777" w:rsidR="003F3708" w:rsidRDefault="005D069D">
            <w:pPr>
              <w:pStyle w:val="TableParagraph"/>
              <w:spacing w:before="162"/>
              <w:ind w:right="48"/>
              <w:rPr>
                <w:b/>
                <w:sz w:val="14"/>
              </w:rPr>
            </w:pPr>
            <w:r>
              <w:rPr>
                <w:b/>
                <w:spacing w:val="-2"/>
                <w:sz w:val="14"/>
              </w:rPr>
              <w:t>2,818,374</w:t>
            </w:r>
          </w:p>
        </w:tc>
        <w:tc>
          <w:tcPr>
            <w:tcW w:w="958" w:type="dxa"/>
            <w:gridSpan w:val="2"/>
            <w:tcBorders>
              <w:left w:val="single" w:sz="12" w:space="0" w:color="BEBEBE"/>
            </w:tcBorders>
          </w:tcPr>
          <w:p w14:paraId="344B881E" w14:textId="77777777" w:rsidR="003F3708" w:rsidRDefault="005D069D">
            <w:pPr>
              <w:pStyle w:val="TableParagraph"/>
              <w:spacing w:before="162"/>
              <w:ind w:left="300"/>
              <w:jc w:val="left"/>
              <w:rPr>
                <w:sz w:val="14"/>
              </w:rPr>
            </w:pPr>
            <w:r>
              <w:rPr>
                <w:spacing w:val="-2"/>
                <w:sz w:val="14"/>
              </w:rPr>
              <w:t>2,818,374</w:t>
            </w:r>
          </w:p>
        </w:tc>
        <w:tc>
          <w:tcPr>
            <w:tcW w:w="958" w:type="dxa"/>
            <w:gridSpan w:val="2"/>
          </w:tcPr>
          <w:p w14:paraId="50B1BE0A" w14:textId="77777777" w:rsidR="003F3708" w:rsidRDefault="005D069D">
            <w:pPr>
              <w:pStyle w:val="TableParagraph"/>
              <w:spacing w:before="162"/>
              <w:ind w:right="201"/>
              <w:rPr>
                <w:sz w:val="14"/>
              </w:rPr>
            </w:pPr>
            <w:r>
              <w:rPr>
                <w:spacing w:val="-10"/>
                <w:sz w:val="14"/>
              </w:rPr>
              <w:t>-</w:t>
            </w:r>
          </w:p>
        </w:tc>
        <w:tc>
          <w:tcPr>
            <w:tcW w:w="958" w:type="dxa"/>
            <w:gridSpan w:val="2"/>
          </w:tcPr>
          <w:p w14:paraId="4DD468FD" w14:textId="77777777" w:rsidR="003F3708" w:rsidRDefault="005D069D">
            <w:pPr>
              <w:pStyle w:val="TableParagraph"/>
              <w:spacing w:before="162"/>
              <w:ind w:right="200"/>
              <w:rPr>
                <w:sz w:val="14"/>
              </w:rPr>
            </w:pPr>
            <w:r>
              <w:rPr>
                <w:spacing w:val="-10"/>
                <w:sz w:val="14"/>
              </w:rPr>
              <w:t>-</w:t>
            </w:r>
          </w:p>
        </w:tc>
      </w:tr>
    </w:tbl>
    <w:p w14:paraId="09455FFF" w14:textId="77777777" w:rsidR="003F3708" w:rsidRDefault="003F3708">
      <w:pPr>
        <w:rPr>
          <w:sz w:val="14"/>
        </w:rPr>
        <w:sectPr w:rsidR="003F3708">
          <w:pgSz w:w="16840" w:h="11910" w:orient="landscape"/>
          <w:pgMar w:top="800" w:right="220" w:bottom="720" w:left="80" w:header="0" w:footer="523" w:gutter="0"/>
          <w:cols w:space="720"/>
        </w:sectPr>
      </w:pPr>
    </w:p>
    <w:p w14:paraId="45806AB7" w14:textId="77777777" w:rsidR="003F3708" w:rsidRDefault="005D069D">
      <w:pPr>
        <w:spacing w:before="54" w:after="55"/>
        <w:ind w:left="128"/>
        <w:rPr>
          <w:b/>
          <w:sz w:val="16"/>
        </w:rPr>
      </w:pPr>
      <w:r>
        <w:rPr>
          <w:b/>
          <w:color w:val="001F5F"/>
          <w:spacing w:val="-2"/>
          <w:sz w:val="16"/>
        </w:rPr>
        <w:lastRenderedPageBreak/>
        <w:t>2024-25</w:t>
      </w:r>
      <w:r>
        <w:rPr>
          <w:b/>
          <w:color w:val="001F5F"/>
          <w:spacing w:val="-1"/>
          <w:sz w:val="16"/>
        </w:rPr>
        <w:t xml:space="preserve"> </w:t>
      </w:r>
      <w:r>
        <w:rPr>
          <w:b/>
          <w:color w:val="001F5F"/>
          <w:spacing w:val="-2"/>
          <w:sz w:val="16"/>
        </w:rPr>
        <w:t>TO</w:t>
      </w:r>
      <w:r>
        <w:rPr>
          <w:b/>
          <w:color w:val="001F5F"/>
          <w:spacing w:val="3"/>
          <w:sz w:val="16"/>
        </w:rPr>
        <w:t xml:space="preserve"> </w:t>
      </w:r>
      <w:r>
        <w:rPr>
          <w:b/>
          <w:color w:val="001F5F"/>
          <w:spacing w:val="-2"/>
          <w:sz w:val="16"/>
        </w:rPr>
        <w:t>2027-28</w:t>
      </w:r>
      <w:r>
        <w:rPr>
          <w:b/>
          <w:color w:val="001F5F"/>
          <w:sz w:val="16"/>
        </w:rPr>
        <w:t xml:space="preserve"> </w:t>
      </w:r>
      <w:r>
        <w:rPr>
          <w:b/>
          <w:color w:val="001F5F"/>
          <w:spacing w:val="-2"/>
          <w:sz w:val="16"/>
        </w:rPr>
        <w:t>CAPITAL</w:t>
      </w:r>
      <w:r>
        <w:rPr>
          <w:b/>
          <w:color w:val="001F5F"/>
          <w:spacing w:val="1"/>
          <w:sz w:val="16"/>
        </w:rPr>
        <w:t xml:space="preserve"> </w:t>
      </w:r>
      <w:r>
        <w:rPr>
          <w:b/>
          <w:color w:val="001F5F"/>
          <w:spacing w:val="-2"/>
          <w:sz w:val="16"/>
        </w:rPr>
        <w:t>PROJECTS</w:t>
      </w:r>
      <w:r>
        <w:rPr>
          <w:b/>
          <w:color w:val="001F5F"/>
          <w:spacing w:val="2"/>
          <w:sz w:val="16"/>
        </w:rPr>
        <w:t xml:space="preserve"> </w:t>
      </w:r>
      <w:r>
        <w:rPr>
          <w:b/>
          <w:color w:val="001F5F"/>
          <w:spacing w:val="-2"/>
          <w:sz w:val="16"/>
        </w:rPr>
        <w:t>PROGRAM</w:t>
      </w:r>
    </w:p>
    <w:tbl>
      <w:tblPr>
        <w:tblW w:w="0" w:type="auto"/>
        <w:tblInd w:w="108" w:type="dxa"/>
        <w:tblBorders>
          <w:top w:val="single" w:sz="6" w:space="0" w:color="BEBEBE"/>
          <w:left w:val="single" w:sz="6" w:space="0" w:color="BEBEBE"/>
          <w:bottom w:val="single" w:sz="6" w:space="0" w:color="BEBEBE"/>
          <w:right w:val="single" w:sz="6" w:space="0" w:color="BEBEBE"/>
          <w:insideH w:val="single" w:sz="6" w:space="0" w:color="BEBEBE"/>
          <w:insideV w:val="single" w:sz="6" w:space="0" w:color="BEBEBE"/>
        </w:tblBorders>
        <w:tblLayout w:type="fixed"/>
        <w:tblCellMar>
          <w:left w:w="0" w:type="dxa"/>
          <w:right w:w="0" w:type="dxa"/>
        </w:tblCellMar>
        <w:tblLook w:val="01E0" w:firstRow="1" w:lastRow="1" w:firstColumn="1" w:lastColumn="1" w:noHBand="0" w:noVBand="0"/>
      </w:tblPr>
      <w:tblGrid>
        <w:gridCol w:w="3964"/>
        <w:gridCol w:w="6428"/>
        <w:gridCol w:w="1152"/>
        <w:gridCol w:w="980"/>
        <w:gridCol w:w="923"/>
        <w:gridCol w:w="958"/>
        <w:gridCol w:w="958"/>
        <w:gridCol w:w="958"/>
      </w:tblGrid>
      <w:tr w:rsidR="003F3708" w14:paraId="64DA0FE6" w14:textId="77777777">
        <w:trPr>
          <w:trHeight w:val="750"/>
        </w:trPr>
        <w:tc>
          <w:tcPr>
            <w:tcW w:w="3964" w:type="dxa"/>
            <w:tcBorders>
              <w:left w:val="nil"/>
              <w:right w:val="nil"/>
            </w:tcBorders>
            <w:shd w:val="clear" w:color="auto" w:fill="1F3763"/>
          </w:tcPr>
          <w:p w14:paraId="6A8AC758" w14:textId="77777777" w:rsidR="003F3708" w:rsidRDefault="003F3708">
            <w:pPr>
              <w:pStyle w:val="TableParagraph"/>
              <w:spacing w:before="48"/>
              <w:jc w:val="left"/>
              <w:rPr>
                <w:b/>
                <w:sz w:val="18"/>
              </w:rPr>
            </w:pPr>
          </w:p>
          <w:p w14:paraId="690E6524" w14:textId="77777777" w:rsidR="003F3708" w:rsidRDefault="005D069D">
            <w:pPr>
              <w:pStyle w:val="TableParagraph"/>
              <w:spacing w:before="1"/>
              <w:ind w:left="30"/>
              <w:jc w:val="left"/>
              <w:rPr>
                <w:b/>
                <w:sz w:val="18"/>
              </w:rPr>
            </w:pPr>
            <w:r>
              <w:rPr>
                <w:b/>
                <w:color w:val="FFFFFF"/>
                <w:sz w:val="18"/>
              </w:rPr>
              <w:t>Project</w:t>
            </w:r>
            <w:r>
              <w:rPr>
                <w:b/>
                <w:color w:val="FFFFFF"/>
                <w:spacing w:val="5"/>
                <w:sz w:val="18"/>
              </w:rPr>
              <w:t xml:space="preserve"> </w:t>
            </w:r>
            <w:r>
              <w:rPr>
                <w:b/>
                <w:color w:val="FFFFFF"/>
                <w:spacing w:val="-4"/>
                <w:sz w:val="18"/>
              </w:rPr>
              <w:t>Name</w:t>
            </w:r>
          </w:p>
        </w:tc>
        <w:tc>
          <w:tcPr>
            <w:tcW w:w="6428" w:type="dxa"/>
            <w:tcBorders>
              <w:left w:val="nil"/>
              <w:right w:val="single" w:sz="12" w:space="0" w:color="BEBEBE"/>
            </w:tcBorders>
            <w:shd w:val="clear" w:color="auto" w:fill="1F3763"/>
          </w:tcPr>
          <w:p w14:paraId="684AFEAD" w14:textId="77777777" w:rsidR="003F3708" w:rsidRDefault="003F3708">
            <w:pPr>
              <w:pStyle w:val="TableParagraph"/>
              <w:spacing w:before="44"/>
              <w:jc w:val="left"/>
              <w:rPr>
                <w:b/>
                <w:sz w:val="18"/>
              </w:rPr>
            </w:pPr>
          </w:p>
          <w:p w14:paraId="20192291" w14:textId="77777777" w:rsidR="003F3708" w:rsidRDefault="005D069D">
            <w:pPr>
              <w:pStyle w:val="TableParagraph"/>
              <w:spacing w:before="0"/>
              <w:ind w:left="117"/>
              <w:jc w:val="left"/>
              <w:rPr>
                <w:b/>
                <w:sz w:val="18"/>
              </w:rPr>
            </w:pPr>
            <w:r>
              <w:rPr>
                <w:b/>
                <w:color w:val="FFFFFF"/>
                <w:spacing w:val="-2"/>
                <w:sz w:val="18"/>
              </w:rPr>
              <w:t>Description</w:t>
            </w:r>
          </w:p>
        </w:tc>
        <w:tc>
          <w:tcPr>
            <w:tcW w:w="1152" w:type="dxa"/>
            <w:tcBorders>
              <w:left w:val="single" w:sz="12" w:space="0" w:color="BEBEBE"/>
              <w:right w:val="nil"/>
            </w:tcBorders>
            <w:shd w:val="clear" w:color="auto" w:fill="1F3763"/>
          </w:tcPr>
          <w:p w14:paraId="7F4FE7D8" w14:textId="77777777" w:rsidR="003F3708" w:rsidRDefault="005D069D">
            <w:pPr>
              <w:pStyle w:val="TableParagraph"/>
              <w:spacing w:before="175"/>
              <w:ind w:left="1" w:right="68"/>
              <w:jc w:val="center"/>
              <w:rPr>
                <w:b/>
                <w:sz w:val="16"/>
              </w:rPr>
            </w:pPr>
            <w:r>
              <w:rPr>
                <w:b/>
                <w:color w:val="FFFFFF"/>
                <w:spacing w:val="-4"/>
                <w:sz w:val="16"/>
              </w:rPr>
              <w:t>2024-</w:t>
            </w:r>
            <w:r>
              <w:rPr>
                <w:b/>
                <w:color w:val="FFFFFF"/>
                <w:spacing w:val="-5"/>
                <w:sz w:val="16"/>
              </w:rPr>
              <w:t>25</w:t>
            </w:r>
          </w:p>
          <w:p w14:paraId="377E3B23" w14:textId="77777777" w:rsidR="003F3708" w:rsidRDefault="005D069D">
            <w:pPr>
              <w:pStyle w:val="TableParagraph"/>
              <w:spacing w:before="11"/>
              <w:ind w:right="68"/>
              <w:jc w:val="center"/>
              <w:rPr>
                <w:b/>
                <w:sz w:val="16"/>
              </w:rPr>
            </w:pPr>
            <w:r>
              <w:rPr>
                <w:b/>
                <w:color w:val="FFFFFF"/>
                <w:spacing w:val="-2"/>
                <w:sz w:val="16"/>
              </w:rPr>
              <w:t>Expenditure</w:t>
            </w:r>
            <w:r>
              <w:rPr>
                <w:b/>
                <w:color w:val="FFFFFF"/>
                <w:spacing w:val="-3"/>
                <w:sz w:val="16"/>
              </w:rPr>
              <w:t xml:space="preserve"> </w:t>
            </w:r>
            <w:r>
              <w:rPr>
                <w:b/>
                <w:color w:val="FFFFFF"/>
                <w:spacing w:val="-10"/>
                <w:sz w:val="16"/>
              </w:rPr>
              <w:t>$</w:t>
            </w:r>
          </w:p>
        </w:tc>
        <w:tc>
          <w:tcPr>
            <w:tcW w:w="980" w:type="dxa"/>
            <w:tcBorders>
              <w:left w:val="nil"/>
              <w:right w:val="nil"/>
            </w:tcBorders>
            <w:shd w:val="clear" w:color="auto" w:fill="1F3763"/>
          </w:tcPr>
          <w:p w14:paraId="00AF7653" w14:textId="77777777" w:rsidR="003F3708" w:rsidRDefault="005D069D">
            <w:pPr>
              <w:pStyle w:val="TableParagraph"/>
              <w:spacing w:before="175"/>
              <w:ind w:left="183"/>
              <w:jc w:val="left"/>
              <w:rPr>
                <w:b/>
                <w:sz w:val="16"/>
              </w:rPr>
            </w:pPr>
            <w:r>
              <w:rPr>
                <w:b/>
                <w:color w:val="FFFFFF"/>
                <w:spacing w:val="-4"/>
                <w:sz w:val="16"/>
              </w:rPr>
              <w:t>2024-</w:t>
            </w:r>
            <w:r>
              <w:rPr>
                <w:b/>
                <w:color w:val="FFFFFF"/>
                <w:spacing w:val="-5"/>
                <w:sz w:val="16"/>
              </w:rPr>
              <w:t>25</w:t>
            </w:r>
          </w:p>
          <w:p w14:paraId="665B0200" w14:textId="77777777" w:rsidR="003F3708" w:rsidRDefault="005D069D">
            <w:pPr>
              <w:pStyle w:val="TableParagraph"/>
              <w:spacing w:before="11"/>
              <w:ind w:left="142"/>
              <w:jc w:val="left"/>
              <w:rPr>
                <w:b/>
                <w:sz w:val="16"/>
              </w:rPr>
            </w:pPr>
            <w:r>
              <w:rPr>
                <w:b/>
                <w:color w:val="FFFFFF"/>
                <w:sz w:val="16"/>
              </w:rPr>
              <w:t>Income</w:t>
            </w:r>
            <w:r>
              <w:rPr>
                <w:b/>
                <w:color w:val="FFFFFF"/>
                <w:spacing w:val="-7"/>
                <w:sz w:val="16"/>
              </w:rPr>
              <w:t xml:space="preserve"> </w:t>
            </w:r>
            <w:r>
              <w:rPr>
                <w:b/>
                <w:color w:val="FFFFFF"/>
                <w:spacing w:val="-12"/>
                <w:sz w:val="16"/>
              </w:rPr>
              <w:t>$</w:t>
            </w:r>
          </w:p>
        </w:tc>
        <w:tc>
          <w:tcPr>
            <w:tcW w:w="923" w:type="dxa"/>
            <w:tcBorders>
              <w:left w:val="nil"/>
              <w:right w:val="single" w:sz="12" w:space="0" w:color="BEBEBE"/>
            </w:tcBorders>
            <w:shd w:val="clear" w:color="auto" w:fill="1F3763"/>
          </w:tcPr>
          <w:p w14:paraId="4C68AE84" w14:textId="77777777" w:rsidR="003F3708" w:rsidRDefault="005D069D">
            <w:pPr>
              <w:pStyle w:val="TableParagraph"/>
              <w:spacing w:before="175"/>
              <w:ind w:left="187"/>
              <w:jc w:val="left"/>
              <w:rPr>
                <w:b/>
                <w:sz w:val="16"/>
              </w:rPr>
            </w:pPr>
            <w:r>
              <w:rPr>
                <w:b/>
                <w:color w:val="FFFFFF"/>
                <w:spacing w:val="-4"/>
                <w:sz w:val="16"/>
              </w:rPr>
              <w:t>2024-</w:t>
            </w:r>
            <w:r>
              <w:rPr>
                <w:b/>
                <w:color w:val="FFFFFF"/>
                <w:spacing w:val="-5"/>
                <w:sz w:val="16"/>
              </w:rPr>
              <w:t>25</w:t>
            </w:r>
          </w:p>
          <w:p w14:paraId="66FBCE33" w14:textId="77777777" w:rsidR="003F3708" w:rsidRDefault="005D069D">
            <w:pPr>
              <w:pStyle w:val="TableParagraph"/>
              <w:spacing w:before="11"/>
              <w:ind w:left="110"/>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58" w:type="dxa"/>
            <w:tcBorders>
              <w:left w:val="single" w:sz="12" w:space="0" w:color="BEBEBE"/>
            </w:tcBorders>
            <w:shd w:val="clear" w:color="auto" w:fill="1F3763"/>
          </w:tcPr>
          <w:p w14:paraId="652268F8" w14:textId="77777777" w:rsidR="003F3708" w:rsidRDefault="005D069D">
            <w:pPr>
              <w:pStyle w:val="TableParagraph"/>
              <w:spacing w:before="175"/>
              <w:ind w:left="207"/>
              <w:jc w:val="left"/>
              <w:rPr>
                <w:b/>
                <w:sz w:val="16"/>
              </w:rPr>
            </w:pPr>
            <w:r>
              <w:rPr>
                <w:b/>
                <w:color w:val="FFFFFF"/>
                <w:spacing w:val="-4"/>
                <w:sz w:val="16"/>
              </w:rPr>
              <w:t>2025-</w:t>
            </w:r>
            <w:r>
              <w:rPr>
                <w:b/>
                <w:color w:val="FFFFFF"/>
                <w:spacing w:val="-5"/>
                <w:sz w:val="16"/>
              </w:rPr>
              <w:t>26</w:t>
            </w:r>
          </w:p>
          <w:p w14:paraId="7421E841" w14:textId="77777777" w:rsidR="003F3708" w:rsidRDefault="005D069D">
            <w:pPr>
              <w:pStyle w:val="TableParagraph"/>
              <w:spacing w:before="11"/>
              <w:ind w:left="130"/>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58" w:type="dxa"/>
            <w:shd w:val="clear" w:color="auto" w:fill="1F3763"/>
          </w:tcPr>
          <w:p w14:paraId="53D7F09C" w14:textId="77777777" w:rsidR="003F3708" w:rsidRDefault="005D069D">
            <w:pPr>
              <w:pStyle w:val="TableParagraph"/>
              <w:spacing w:before="175"/>
              <w:ind w:left="214"/>
              <w:jc w:val="left"/>
              <w:rPr>
                <w:b/>
                <w:sz w:val="16"/>
              </w:rPr>
            </w:pPr>
            <w:r>
              <w:rPr>
                <w:b/>
                <w:color w:val="FFFFFF"/>
                <w:spacing w:val="-4"/>
                <w:sz w:val="16"/>
              </w:rPr>
              <w:t>2026-</w:t>
            </w:r>
            <w:r>
              <w:rPr>
                <w:b/>
                <w:color w:val="FFFFFF"/>
                <w:spacing w:val="-5"/>
                <w:sz w:val="16"/>
              </w:rPr>
              <w:t>27</w:t>
            </w:r>
          </w:p>
          <w:p w14:paraId="1E367933" w14:textId="77777777" w:rsidR="003F3708" w:rsidRDefault="005D069D">
            <w:pPr>
              <w:pStyle w:val="TableParagraph"/>
              <w:spacing w:before="11"/>
              <w:ind w:left="137"/>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58" w:type="dxa"/>
            <w:shd w:val="clear" w:color="auto" w:fill="1F3763"/>
          </w:tcPr>
          <w:p w14:paraId="2AD45BEA" w14:textId="77777777" w:rsidR="003F3708" w:rsidRDefault="005D069D">
            <w:pPr>
              <w:pStyle w:val="TableParagraph"/>
              <w:spacing w:before="175"/>
              <w:ind w:left="213"/>
              <w:jc w:val="left"/>
              <w:rPr>
                <w:b/>
                <w:sz w:val="16"/>
              </w:rPr>
            </w:pPr>
            <w:r>
              <w:rPr>
                <w:b/>
                <w:color w:val="FFFFFF"/>
                <w:spacing w:val="-4"/>
                <w:sz w:val="16"/>
              </w:rPr>
              <w:t>2027-</w:t>
            </w:r>
            <w:r>
              <w:rPr>
                <w:b/>
                <w:color w:val="FFFFFF"/>
                <w:spacing w:val="-5"/>
                <w:sz w:val="16"/>
              </w:rPr>
              <w:t>28</w:t>
            </w:r>
          </w:p>
          <w:p w14:paraId="2FD6F74D" w14:textId="77777777" w:rsidR="003F3708" w:rsidRDefault="005D069D">
            <w:pPr>
              <w:pStyle w:val="TableParagraph"/>
              <w:spacing w:before="11"/>
              <w:ind w:left="137"/>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r>
      <w:tr w:rsidR="003F3708" w14:paraId="4DFEEDA2" w14:textId="77777777">
        <w:trPr>
          <w:trHeight w:val="239"/>
        </w:trPr>
        <w:tc>
          <w:tcPr>
            <w:tcW w:w="3964" w:type="dxa"/>
            <w:tcBorders>
              <w:left w:val="nil"/>
              <w:right w:val="nil"/>
            </w:tcBorders>
          </w:tcPr>
          <w:p w14:paraId="1CA0DCF9" w14:textId="77777777" w:rsidR="003F3708" w:rsidRDefault="005D069D">
            <w:pPr>
              <w:pStyle w:val="TableParagraph"/>
              <w:spacing w:before="38"/>
              <w:ind w:left="25"/>
              <w:jc w:val="left"/>
              <w:rPr>
                <w:b/>
                <w:sz w:val="14"/>
              </w:rPr>
            </w:pPr>
            <w:r>
              <w:rPr>
                <w:b/>
                <w:sz w:val="14"/>
              </w:rPr>
              <w:t>Irrigation</w:t>
            </w:r>
            <w:r>
              <w:rPr>
                <w:b/>
                <w:spacing w:val="5"/>
                <w:sz w:val="14"/>
              </w:rPr>
              <w:t xml:space="preserve"> </w:t>
            </w:r>
            <w:r>
              <w:rPr>
                <w:b/>
                <w:sz w:val="14"/>
              </w:rPr>
              <w:t>Asset</w:t>
            </w:r>
            <w:r>
              <w:rPr>
                <w:b/>
                <w:spacing w:val="4"/>
                <w:sz w:val="14"/>
              </w:rPr>
              <w:t xml:space="preserve"> </w:t>
            </w:r>
            <w:r>
              <w:rPr>
                <w:b/>
                <w:sz w:val="14"/>
              </w:rPr>
              <w:t>Renewal</w:t>
            </w:r>
            <w:r>
              <w:rPr>
                <w:b/>
                <w:spacing w:val="6"/>
                <w:sz w:val="14"/>
              </w:rPr>
              <w:t xml:space="preserve"> </w:t>
            </w:r>
            <w:r>
              <w:rPr>
                <w:b/>
                <w:sz w:val="14"/>
              </w:rPr>
              <w:t>-</w:t>
            </w:r>
            <w:r>
              <w:rPr>
                <w:b/>
                <w:spacing w:val="7"/>
                <w:sz w:val="14"/>
              </w:rPr>
              <w:t xml:space="preserve"> </w:t>
            </w:r>
            <w:r>
              <w:rPr>
                <w:b/>
                <w:sz w:val="14"/>
              </w:rPr>
              <w:t>Core</w:t>
            </w:r>
            <w:r>
              <w:rPr>
                <w:b/>
                <w:spacing w:val="4"/>
                <w:sz w:val="14"/>
              </w:rPr>
              <w:t xml:space="preserve"> </w:t>
            </w:r>
            <w:r>
              <w:rPr>
                <w:b/>
                <w:spacing w:val="-2"/>
                <w:sz w:val="14"/>
              </w:rPr>
              <w:t>Program</w:t>
            </w:r>
          </w:p>
        </w:tc>
        <w:tc>
          <w:tcPr>
            <w:tcW w:w="6428" w:type="dxa"/>
            <w:tcBorders>
              <w:left w:val="nil"/>
              <w:right w:val="single" w:sz="12" w:space="0" w:color="BEBEBE"/>
            </w:tcBorders>
          </w:tcPr>
          <w:p w14:paraId="6249FDF1" w14:textId="77777777" w:rsidR="003F3708" w:rsidRDefault="005D069D">
            <w:pPr>
              <w:pStyle w:val="TableParagraph"/>
              <w:spacing w:before="38"/>
              <w:ind w:left="112"/>
              <w:jc w:val="left"/>
              <w:rPr>
                <w:sz w:val="14"/>
              </w:rPr>
            </w:pPr>
            <w:r>
              <w:rPr>
                <w:sz w:val="14"/>
              </w:rPr>
              <w:t>Core</w:t>
            </w:r>
            <w:r>
              <w:rPr>
                <w:spacing w:val="6"/>
                <w:sz w:val="14"/>
              </w:rPr>
              <w:t xml:space="preserve"> </w:t>
            </w:r>
            <w:r>
              <w:rPr>
                <w:sz w:val="14"/>
              </w:rPr>
              <w:t>annual</w:t>
            </w:r>
            <w:r>
              <w:rPr>
                <w:spacing w:val="8"/>
                <w:sz w:val="14"/>
              </w:rPr>
              <w:t xml:space="preserve"> </w:t>
            </w:r>
            <w:r>
              <w:rPr>
                <w:sz w:val="14"/>
              </w:rPr>
              <w:t>renewal</w:t>
            </w:r>
            <w:r>
              <w:rPr>
                <w:spacing w:val="9"/>
                <w:sz w:val="14"/>
              </w:rPr>
              <w:t xml:space="preserve"> </w:t>
            </w:r>
            <w:r>
              <w:rPr>
                <w:sz w:val="14"/>
              </w:rPr>
              <w:t>of</w:t>
            </w:r>
            <w:r>
              <w:rPr>
                <w:spacing w:val="6"/>
                <w:sz w:val="14"/>
              </w:rPr>
              <w:t xml:space="preserve"> </w:t>
            </w:r>
            <w:r>
              <w:rPr>
                <w:sz w:val="14"/>
              </w:rPr>
              <w:t>irrigation-related</w:t>
            </w:r>
            <w:r>
              <w:rPr>
                <w:spacing w:val="8"/>
                <w:sz w:val="14"/>
              </w:rPr>
              <w:t xml:space="preserve"> </w:t>
            </w:r>
            <w:r>
              <w:rPr>
                <w:sz w:val="14"/>
              </w:rPr>
              <w:t>assets</w:t>
            </w:r>
            <w:r>
              <w:rPr>
                <w:spacing w:val="5"/>
                <w:sz w:val="14"/>
              </w:rPr>
              <w:t xml:space="preserve"> </w:t>
            </w:r>
            <w:r>
              <w:rPr>
                <w:sz w:val="14"/>
              </w:rPr>
              <w:t>that</w:t>
            </w:r>
            <w:r>
              <w:rPr>
                <w:spacing w:val="6"/>
                <w:sz w:val="14"/>
              </w:rPr>
              <w:t xml:space="preserve"> </w:t>
            </w:r>
            <w:proofErr w:type="gramStart"/>
            <w:r>
              <w:rPr>
                <w:sz w:val="14"/>
              </w:rPr>
              <w:t>are</w:t>
            </w:r>
            <w:r>
              <w:rPr>
                <w:spacing w:val="9"/>
                <w:sz w:val="14"/>
              </w:rPr>
              <w:t xml:space="preserve"> </w:t>
            </w:r>
            <w:r>
              <w:rPr>
                <w:sz w:val="14"/>
              </w:rPr>
              <w:t>in</w:t>
            </w:r>
            <w:r>
              <w:rPr>
                <w:spacing w:val="8"/>
                <w:sz w:val="14"/>
              </w:rPr>
              <w:t xml:space="preserve"> </w:t>
            </w:r>
            <w:r>
              <w:rPr>
                <w:sz w:val="14"/>
              </w:rPr>
              <w:t>need</w:t>
            </w:r>
            <w:r>
              <w:rPr>
                <w:spacing w:val="9"/>
                <w:sz w:val="14"/>
              </w:rPr>
              <w:t xml:space="preserve"> </w:t>
            </w:r>
            <w:r>
              <w:rPr>
                <w:sz w:val="14"/>
              </w:rPr>
              <w:t>of</w:t>
            </w:r>
            <w:proofErr w:type="gramEnd"/>
            <w:r>
              <w:rPr>
                <w:spacing w:val="8"/>
                <w:sz w:val="14"/>
              </w:rPr>
              <w:t xml:space="preserve"> </w:t>
            </w:r>
            <w:r>
              <w:rPr>
                <w:spacing w:val="-2"/>
                <w:sz w:val="14"/>
              </w:rPr>
              <w:t>improvement.</w:t>
            </w:r>
          </w:p>
        </w:tc>
        <w:tc>
          <w:tcPr>
            <w:tcW w:w="1152" w:type="dxa"/>
            <w:tcBorders>
              <w:left w:val="single" w:sz="12" w:space="0" w:color="BEBEBE"/>
              <w:right w:val="nil"/>
            </w:tcBorders>
            <w:shd w:val="clear" w:color="auto" w:fill="F1F1F1"/>
          </w:tcPr>
          <w:p w14:paraId="4B9FFD50" w14:textId="77777777" w:rsidR="003F3708" w:rsidRDefault="005D069D">
            <w:pPr>
              <w:pStyle w:val="TableParagraph"/>
              <w:spacing w:before="33"/>
              <w:ind w:right="132"/>
              <w:rPr>
                <w:sz w:val="14"/>
              </w:rPr>
            </w:pPr>
            <w:r>
              <w:rPr>
                <w:spacing w:val="-2"/>
                <w:sz w:val="14"/>
              </w:rPr>
              <w:t>675,337</w:t>
            </w:r>
          </w:p>
        </w:tc>
        <w:tc>
          <w:tcPr>
            <w:tcW w:w="980" w:type="dxa"/>
            <w:tcBorders>
              <w:left w:val="nil"/>
              <w:right w:val="nil"/>
            </w:tcBorders>
            <w:shd w:val="clear" w:color="auto" w:fill="F1F1F1"/>
          </w:tcPr>
          <w:p w14:paraId="53C5BC14" w14:textId="77777777" w:rsidR="003F3708" w:rsidRDefault="005D069D">
            <w:pPr>
              <w:pStyle w:val="TableParagraph"/>
              <w:spacing w:before="33"/>
              <w:ind w:right="246"/>
              <w:rPr>
                <w:sz w:val="14"/>
              </w:rPr>
            </w:pPr>
            <w:r>
              <w:rPr>
                <w:spacing w:val="-10"/>
                <w:sz w:val="14"/>
              </w:rPr>
              <w:t>-</w:t>
            </w:r>
          </w:p>
        </w:tc>
        <w:tc>
          <w:tcPr>
            <w:tcW w:w="923" w:type="dxa"/>
            <w:tcBorders>
              <w:left w:val="nil"/>
              <w:right w:val="single" w:sz="12" w:space="0" w:color="BEBEBE"/>
            </w:tcBorders>
            <w:shd w:val="clear" w:color="auto" w:fill="F1F1F1"/>
          </w:tcPr>
          <w:p w14:paraId="63CD392F" w14:textId="77777777" w:rsidR="003F3708" w:rsidRDefault="005D069D">
            <w:pPr>
              <w:pStyle w:val="TableParagraph"/>
              <w:spacing w:before="33"/>
              <w:ind w:right="52"/>
              <w:rPr>
                <w:b/>
                <w:sz w:val="14"/>
              </w:rPr>
            </w:pPr>
            <w:r>
              <w:rPr>
                <w:b/>
                <w:spacing w:val="-2"/>
                <w:sz w:val="14"/>
              </w:rPr>
              <w:t>675,337</w:t>
            </w:r>
          </w:p>
        </w:tc>
        <w:tc>
          <w:tcPr>
            <w:tcW w:w="958" w:type="dxa"/>
            <w:tcBorders>
              <w:left w:val="single" w:sz="12" w:space="0" w:color="BEBEBE"/>
            </w:tcBorders>
          </w:tcPr>
          <w:p w14:paraId="5317ABD2" w14:textId="77777777" w:rsidR="003F3708" w:rsidRDefault="005D069D">
            <w:pPr>
              <w:pStyle w:val="TableParagraph"/>
              <w:spacing w:before="33"/>
              <w:ind w:right="60"/>
              <w:rPr>
                <w:sz w:val="14"/>
              </w:rPr>
            </w:pPr>
            <w:r>
              <w:rPr>
                <w:spacing w:val="-2"/>
                <w:sz w:val="14"/>
              </w:rPr>
              <w:t>859,229</w:t>
            </w:r>
          </w:p>
        </w:tc>
        <w:tc>
          <w:tcPr>
            <w:tcW w:w="958" w:type="dxa"/>
          </w:tcPr>
          <w:p w14:paraId="4E2778C5" w14:textId="77777777" w:rsidR="003F3708" w:rsidRDefault="005D069D">
            <w:pPr>
              <w:pStyle w:val="TableParagraph"/>
              <w:spacing w:before="33"/>
              <w:ind w:right="60"/>
              <w:rPr>
                <w:sz w:val="14"/>
              </w:rPr>
            </w:pPr>
            <w:r>
              <w:rPr>
                <w:spacing w:val="-2"/>
                <w:sz w:val="14"/>
              </w:rPr>
              <w:t>796,715</w:t>
            </w:r>
          </w:p>
        </w:tc>
        <w:tc>
          <w:tcPr>
            <w:tcW w:w="958" w:type="dxa"/>
          </w:tcPr>
          <w:p w14:paraId="5B510378" w14:textId="77777777" w:rsidR="003F3708" w:rsidRDefault="005D069D">
            <w:pPr>
              <w:pStyle w:val="TableParagraph"/>
              <w:spacing w:before="33"/>
              <w:ind w:right="61"/>
              <w:rPr>
                <w:sz w:val="14"/>
              </w:rPr>
            </w:pPr>
            <w:r>
              <w:rPr>
                <w:spacing w:val="-2"/>
                <w:sz w:val="14"/>
              </w:rPr>
              <w:t>222,128</w:t>
            </w:r>
          </w:p>
        </w:tc>
      </w:tr>
      <w:tr w:rsidR="003F3708" w14:paraId="6B72F3E4" w14:textId="77777777">
        <w:trPr>
          <w:trHeight w:val="750"/>
        </w:trPr>
        <w:tc>
          <w:tcPr>
            <w:tcW w:w="3964" w:type="dxa"/>
            <w:tcBorders>
              <w:left w:val="nil"/>
              <w:right w:val="nil"/>
            </w:tcBorders>
          </w:tcPr>
          <w:p w14:paraId="47EF2DED" w14:textId="77777777" w:rsidR="003F3708" w:rsidRDefault="003F3708">
            <w:pPr>
              <w:pStyle w:val="TableParagraph"/>
              <w:spacing w:before="121"/>
              <w:jc w:val="left"/>
              <w:rPr>
                <w:b/>
                <w:sz w:val="14"/>
              </w:rPr>
            </w:pPr>
          </w:p>
          <w:p w14:paraId="3DC1C147" w14:textId="77777777" w:rsidR="003F3708" w:rsidRDefault="005D069D">
            <w:pPr>
              <w:pStyle w:val="TableParagraph"/>
              <w:spacing w:before="0"/>
              <w:ind w:left="25"/>
              <w:jc w:val="left"/>
              <w:rPr>
                <w:b/>
                <w:sz w:val="14"/>
              </w:rPr>
            </w:pPr>
            <w:r>
              <w:rPr>
                <w:b/>
                <w:sz w:val="14"/>
              </w:rPr>
              <w:t>Rippleside</w:t>
            </w:r>
            <w:r>
              <w:rPr>
                <w:b/>
                <w:spacing w:val="11"/>
                <w:sz w:val="14"/>
              </w:rPr>
              <w:t xml:space="preserve"> </w:t>
            </w:r>
            <w:r>
              <w:rPr>
                <w:b/>
                <w:spacing w:val="-2"/>
                <w:sz w:val="14"/>
              </w:rPr>
              <w:t>Playground</w:t>
            </w:r>
          </w:p>
        </w:tc>
        <w:tc>
          <w:tcPr>
            <w:tcW w:w="6428" w:type="dxa"/>
            <w:tcBorders>
              <w:left w:val="nil"/>
              <w:right w:val="single" w:sz="12" w:space="0" w:color="BEBEBE"/>
            </w:tcBorders>
          </w:tcPr>
          <w:p w14:paraId="4D209503" w14:textId="77777777" w:rsidR="003F3708" w:rsidRDefault="005D069D">
            <w:pPr>
              <w:pStyle w:val="TableParagraph"/>
              <w:spacing w:before="100" w:line="268" w:lineRule="auto"/>
              <w:ind w:left="112"/>
              <w:jc w:val="left"/>
              <w:rPr>
                <w:sz w:val="14"/>
              </w:rPr>
            </w:pPr>
            <w:r>
              <w:rPr>
                <w:sz w:val="14"/>
              </w:rPr>
              <w:t>Design and construct a new regional playground utilising universal design principles to replace the existing</w:t>
            </w:r>
            <w:r>
              <w:rPr>
                <w:spacing w:val="40"/>
                <w:sz w:val="14"/>
              </w:rPr>
              <w:t xml:space="preserve"> </w:t>
            </w:r>
            <w:r>
              <w:rPr>
                <w:sz w:val="14"/>
              </w:rPr>
              <w:t>outdated, unsuitable facility including to plan and deliver for the associated infrastructure such as path</w:t>
            </w:r>
            <w:r>
              <w:rPr>
                <w:spacing w:val="40"/>
                <w:sz w:val="14"/>
              </w:rPr>
              <w:t xml:space="preserve"> </w:t>
            </w:r>
            <w:r>
              <w:rPr>
                <w:sz w:val="14"/>
              </w:rPr>
              <w:t xml:space="preserve">connections, accessible </w:t>
            </w:r>
            <w:proofErr w:type="gramStart"/>
            <w:r>
              <w:rPr>
                <w:sz w:val="14"/>
              </w:rPr>
              <w:t>toilet</w:t>
            </w:r>
            <w:proofErr w:type="gramEnd"/>
            <w:r>
              <w:rPr>
                <w:sz w:val="14"/>
              </w:rPr>
              <w:t xml:space="preserve"> and park infrastructure.</w:t>
            </w:r>
          </w:p>
        </w:tc>
        <w:tc>
          <w:tcPr>
            <w:tcW w:w="1152" w:type="dxa"/>
            <w:tcBorders>
              <w:left w:val="single" w:sz="12" w:space="0" w:color="BEBEBE"/>
              <w:right w:val="nil"/>
            </w:tcBorders>
            <w:shd w:val="clear" w:color="auto" w:fill="F1F1F1"/>
          </w:tcPr>
          <w:p w14:paraId="76017438" w14:textId="77777777" w:rsidR="003F3708" w:rsidRDefault="003F3708">
            <w:pPr>
              <w:pStyle w:val="TableParagraph"/>
              <w:spacing w:before="119"/>
              <w:jc w:val="left"/>
              <w:rPr>
                <w:b/>
                <w:sz w:val="14"/>
              </w:rPr>
            </w:pPr>
          </w:p>
          <w:p w14:paraId="30D48A45" w14:textId="77777777" w:rsidR="003F3708" w:rsidRDefault="005D069D">
            <w:pPr>
              <w:pStyle w:val="TableParagraph"/>
              <w:spacing w:before="0"/>
              <w:ind w:right="132"/>
              <w:rPr>
                <w:sz w:val="14"/>
              </w:rPr>
            </w:pPr>
            <w:r>
              <w:rPr>
                <w:spacing w:val="-2"/>
                <w:sz w:val="14"/>
              </w:rPr>
              <w:t>4,849,186</w:t>
            </w:r>
          </w:p>
        </w:tc>
        <w:tc>
          <w:tcPr>
            <w:tcW w:w="980" w:type="dxa"/>
            <w:tcBorders>
              <w:left w:val="nil"/>
              <w:right w:val="nil"/>
            </w:tcBorders>
            <w:shd w:val="clear" w:color="auto" w:fill="F1F1F1"/>
          </w:tcPr>
          <w:p w14:paraId="64C951B4" w14:textId="77777777" w:rsidR="003F3708" w:rsidRDefault="003F3708">
            <w:pPr>
              <w:pStyle w:val="TableParagraph"/>
              <w:spacing w:before="119"/>
              <w:jc w:val="left"/>
              <w:rPr>
                <w:b/>
                <w:sz w:val="14"/>
              </w:rPr>
            </w:pPr>
          </w:p>
          <w:p w14:paraId="1A506206" w14:textId="77777777" w:rsidR="003F3708" w:rsidRDefault="005D069D">
            <w:pPr>
              <w:pStyle w:val="TableParagraph"/>
              <w:spacing w:before="0"/>
              <w:ind w:right="102"/>
              <w:rPr>
                <w:sz w:val="14"/>
              </w:rPr>
            </w:pPr>
            <w:r>
              <w:rPr>
                <w:spacing w:val="-2"/>
                <w:sz w:val="14"/>
              </w:rPr>
              <w:t>2,877,340</w:t>
            </w:r>
          </w:p>
        </w:tc>
        <w:tc>
          <w:tcPr>
            <w:tcW w:w="923" w:type="dxa"/>
            <w:tcBorders>
              <w:left w:val="nil"/>
              <w:right w:val="single" w:sz="12" w:space="0" w:color="BEBEBE"/>
            </w:tcBorders>
            <w:shd w:val="clear" w:color="auto" w:fill="F1F1F1"/>
          </w:tcPr>
          <w:p w14:paraId="18CD4EC8" w14:textId="77777777" w:rsidR="003F3708" w:rsidRDefault="003F3708">
            <w:pPr>
              <w:pStyle w:val="TableParagraph"/>
              <w:spacing w:before="119"/>
              <w:jc w:val="left"/>
              <w:rPr>
                <w:b/>
                <w:sz w:val="14"/>
              </w:rPr>
            </w:pPr>
          </w:p>
          <w:p w14:paraId="175416E4" w14:textId="77777777" w:rsidR="003F3708" w:rsidRDefault="005D069D">
            <w:pPr>
              <w:pStyle w:val="TableParagraph"/>
              <w:spacing w:before="0"/>
              <w:ind w:right="52"/>
              <w:rPr>
                <w:b/>
                <w:sz w:val="14"/>
              </w:rPr>
            </w:pPr>
            <w:r>
              <w:rPr>
                <w:b/>
                <w:spacing w:val="-2"/>
                <w:sz w:val="14"/>
              </w:rPr>
              <w:t>1,971,846</w:t>
            </w:r>
          </w:p>
        </w:tc>
        <w:tc>
          <w:tcPr>
            <w:tcW w:w="958" w:type="dxa"/>
            <w:tcBorders>
              <w:left w:val="single" w:sz="12" w:space="0" w:color="BEBEBE"/>
            </w:tcBorders>
          </w:tcPr>
          <w:p w14:paraId="0FFEE034" w14:textId="77777777" w:rsidR="003F3708" w:rsidRDefault="003F3708">
            <w:pPr>
              <w:pStyle w:val="TableParagraph"/>
              <w:spacing w:before="119"/>
              <w:jc w:val="left"/>
              <w:rPr>
                <w:b/>
                <w:sz w:val="14"/>
              </w:rPr>
            </w:pPr>
          </w:p>
          <w:p w14:paraId="3FEBE748" w14:textId="77777777" w:rsidR="003F3708" w:rsidRDefault="005D069D">
            <w:pPr>
              <w:pStyle w:val="TableParagraph"/>
              <w:spacing w:before="0"/>
              <w:ind w:right="204"/>
              <w:rPr>
                <w:sz w:val="14"/>
              </w:rPr>
            </w:pPr>
            <w:r>
              <w:rPr>
                <w:spacing w:val="-10"/>
                <w:sz w:val="14"/>
              </w:rPr>
              <w:t>-</w:t>
            </w:r>
          </w:p>
        </w:tc>
        <w:tc>
          <w:tcPr>
            <w:tcW w:w="958" w:type="dxa"/>
          </w:tcPr>
          <w:p w14:paraId="58149E6E" w14:textId="77777777" w:rsidR="003F3708" w:rsidRDefault="003F3708">
            <w:pPr>
              <w:pStyle w:val="TableParagraph"/>
              <w:spacing w:before="119"/>
              <w:jc w:val="left"/>
              <w:rPr>
                <w:b/>
                <w:sz w:val="14"/>
              </w:rPr>
            </w:pPr>
          </w:p>
          <w:p w14:paraId="2A0EC3AB" w14:textId="77777777" w:rsidR="003F3708" w:rsidRDefault="005D069D">
            <w:pPr>
              <w:pStyle w:val="TableParagraph"/>
              <w:spacing w:before="0"/>
              <w:ind w:right="204"/>
              <w:rPr>
                <w:sz w:val="14"/>
              </w:rPr>
            </w:pPr>
            <w:r>
              <w:rPr>
                <w:spacing w:val="-10"/>
                <w:sz w:val="14"/>
              </w:rPr>
              <w:t>-</w:t>
            </w:r>
          </w:p>
        </w:tc>
        <w:tc>
          <w:tcPr>
            <w:tcW w:w="958" w:type="dxa"/>
          </w:tcPr>
          <w:p w14:paraId="13754B91" w14:textId="77777777" w:rsidR="003F3708" w:rsidRDefault="003F3708">
            <w:pPr>
              <w:pStyle w:val="TableParagraph"/>
              <w:spacing w:before="119"/>
              <w:jc w:val="left"/>
              <w:rPr>
                <w:b/>
                <w:sz w:val="14"/>
              </w:rPr>
            </w:pPr>
          </w:p>
          <w:p w14:paraId="15E0C85A" w14:textId="77777777" w:rsidR="003F3708" w:rsidRDefault="005D069D">
            <w:pPr>
              <w:pStyle w:val="TableParagraph"/>
              <w:spacing w:before="0"/>
              <w:ind w:right="204"/>
              <w:rPr>
                <w:sz w:val="14"/>
              </w:rPr>
            </w:pPr>
            <w:r>
              <w:rPr>
                <w:spacing w:val="-10"/>
                <w:sz w:val="14"/>
              </w:rPr>
              <w:t>-</w:t>
            </w:r>
          </w:p>
        </w:tc>
      </w:tr>
      <w:tr w:rsidR="003F3708" w14:paraId="0CCDC962" w14:textId="77777777">
        <w:trPr>
          <w:trHeight w:val="750"/>
        </w:trPr>
        <w:tc>
          <w:tcPr>
            <w:tcW w:w="3964" w:type="dxa"/>
            <w:tcBorders>
              <w:left w:val="nil"/>
              <w:right w:val="nil"/>
            </w:tcBorders>
          </w:tcPr>
          <w:p w14:paraId="340371CF" w14:textId="77777777" w:rsidR="003F3708" w:rsidRDefault="003F3708">
            <w:pPr>
              <w:pStyle w:val="TableParagraph"/>
              <w:spacing w:before="121"/>
              <w:jc w:val="left"/>
              <w:rPr>
                <w:b/>
                <w:sz w:val="14"/>
              </w:rPr>
            </w:pPr>
          </w:p>
          <w:p w14:paraId="0331CEF8" w14:textId="77777777" w:rsidR="003F3708" w:rsidRDefault="005D069D">
            <w:pPr>
              <w:pStyle w:val="TableParagraph"/>
              <w:spacing w:before="0"/>
              <w:ind w:left="25"/>
              <w:jc w:val="left"/>
              <w:rPr>
                <w:b/>
                <w:sz w:val="14"/>
              </w:rPr>
            </w:pPr>
            <w:r>
              <w:rPr>
                <w:b/>
                <w:sz w:val="14"/>
              </w:rPr>
              <w:t>Waurn</w:t>
            </w:r>
            <w:r>
              <w:rPr>
                <w:b/>
                <w:spacing w:val="5"/>
                <w:sz w:val="14"/>
              </w:rPr>
              <w:t xml:space="preserve"> </w:t>
            </w:r>
            <w:r>
              <w:rPr>
                <w:b/>
                <w:sz w:val="14"/>
              </w:rPr>
              <w:t>Ponds</w:t>
            </w:r>
            <w:r>
              <w:rPr>
                <w:b/>
                <w:spacing w:val="7"/>
                <w:sz w:val="14"/>
              </w:rPr>
              <w:t xml:space="preserve"> </w:t>
            </w:r>
            <w:r>
              <w:rPr>
                <w:b/>
                <w:sz w:val="14"/>
              </w:rPr>
              <w:t>Playground,</w:t>
            </w:r>
            <w:r>
              <w:rPr>
                <w:b/>
                <w:spacing w:val="7"/>
                <w:sz w:val="14"/>
              </w:rPr>
              <w:t xml:space="preserve"> </w:t>
            </w:r>
            <w:r>
              <w:rPr>
                <w:b/>
                <w:sz w:val="14"/>
              </w:rPr>
              <w:t>Skate</w:t>
            </w:r>
            <w:r>
              <w:rPr>
                <w:b/>
                <w:spacing w:val="5"/>
                <w:sz w:val="14"/>
              </w:rPr>
              <w:t xml:space="preserve"> </w:t>
            </w:r>
            <w:proofErr w:type="gramStart"/>
            <w:r>
              <w:rPr>
                <w:b/>
                <w:sz w:val="14"/>
              </w:rPr>
              <w:t>Park</w:t>
            </w:r>
            <w:proofErr w:type="gramEnd"/>
            <w:r>
              <w:rPr>
                <w:b/>
                <w:spacing w:val="5"/>
                <w:sz w:val="14"/>
              </w:rPr>
              <w:t xml:space="preserve"> </w:t>
            </w:r>
            <w:r>
              <w:rPr>
                <w:b/>
                <w:sz w:val="14"/>
              </w:rPr>
              <w:t>and</w:t>
            </w:r>
            <w:r>
              <w:rPr>
                <w:b/>
                <w:spacing w:val="7"/>
                <w:sz w:val="14"/>
              </w:rPr>
              <w:t xml:space="preserve"> </w:t>
            </w:r>
            <w:r>
              <w:rPr>
                <w:b/>
                <w:sz w:val="14"/>
              </w:rPr>
              <w:t>BMX</w:t>
            </w:r>
            <w:r>
              <w:rPr>
                <w:b/>
                <w:spacing w:val="5"/>
                <w:sz w:val="14"/>
              </w:rPr>
              <w:t xml:space="preserve"> </w:t>
            </w:r>
            <w:r>
              <w:rPr>
                <w:b/>
                <w:spacing w:val="-4"/>
                <w:sz w:val="14"/>
              </w:rPr>
              <w:t>Track</w:t>
            </w:r>
          </w:p>
        </w:tc>
        <w:tc>
          <w:tcPr>
            <w:tcW w:w="6428" w:type="dxa"/>
            <w:tcBorders>
              <w:left w:val="nil"/>
              <w:right w:val="single" w:sz="12" w:space="0" w:color="BEBEBE"/>
            </w:tcBorders>
          </w:tcPr>
          <w:p w14:paraId="28DDBF7C" w14:textId="77777777" w:rsidR="003F3708" w:rsidRDefault="003F3708">
            <w:pPr>
              <w:pStyle w:val="TableParagraph"/>
              <w:spacing w:before="25"/>
              <w:jc w:val="left"/>
              <w:rPr>
                <w:b/>
                <w:sz w:val="14"/>
              </w:rPr>
            </w:pPr>
          </w:p>
          <w:p w14:paraId="5E07C526" w14:textId="77777777" w:rsidR="003F3708" w:rsidRDefault="005D069D">
            <w:pPr>
              <w:pStyle w:val="TableParagraph"/>
              <w:spacing w:before="0" w:line="268" w:lineRule="auto"/>
              <w:ind w:left="112" w:right="135"/>
              <w:jc w:val="left"/>
              <w:rPr>
                <w:sz w:val="14"/>
              </w:rPr>
            </w:pPr>
            <w:r>
              <w:rPr>
                <w:sz w:val="14"/>
              </w:rPr>
              <w:t xml:space="preserve">Playground, Skate </w:t>
            </w:r>
            <w:proofErr w:type="gramStart"/>
            <w:r>
              <w:rPr>
                <w:sz w:val="14"/>
              </w:rPr>
              <w:t>Park</w:t>
            </w:r>
            <w:proofErr w:type="gramEnd"/>
            <w:r>
              <w:rPr>
                <w:sz w:val="14"/>
              </w:rPr>
              <w:t xml:space="preserve"> and BMX Track Upgrade and Crime Prevention Through Environmental Design</w:t>
            </w:r>
            <w:r>
              <w:rPr>
                <w:spacing w:val="40"/>
                <w:sz w:val="14"/>
              </w:rPr>
              <w:t xml:space="preserve"> </w:t>
            </w:r>
            <w:r>
              <w:rPr>
                <w:sz w:val="14"/>
              </w:rPr>
              <w:t>(CPTED) response including better connections between</w:t>
            </w:r>
            <w:r>
              <w:rPr>
                <w:spacing w:val="27"/>
                <w:sz w:val="14"/>
              </w:rPr>
              <w:t xml:space="preserve"> </w:t>
            </w:r>
            <w:r>
              <w:rPr>
                <w:sz w:val="14"/>
              </w:rPr>
              <w:t>site elements at Waurn Ponds Skate Park.</w:t>
            </w:r>
          </w:p>
        </w:tc>
        <w:tc>
          <w:tcPr>
            <w:tcW w:w="1152" w:type="dxa"/>
            <w:tcBorders>
              <w:left w:val="single" w:sz="12" w:space="0" w:color="BEBEBE"/>
              <w:right w:val="nil"/>
            </w:tcBorders>
            <w:shd w:val="clear" w:color="auto" w:fill="F1F1F1"/>
          </w:tcPr>
          <w:p w14:paraId="6B23301F" w14:textId="77777777" w:rsidR="003F3708" w:rsidRDefault="003F3708">
            <w:pPr>
              <w:pStyle w:val="TableParagraph"/>
              <w:spacing w:before="119"/>
              <w:jc w:val="left"/>
              <w:rPr>
                <w:b/>
                <w:sz w:val="14"/>
              </w:rPr>
            </w:pPr>
          </w:p>
          <w:p w14:paraId="3FFA15FD" w14:textId="77777777" w:rsidR="003F3708" w:rsidRDefault="005D069D">
            <w:pPr>
              <w:pStyle w:val="TableParagraph"/>
              <w:spacing w:before="0"/>
              <w:ind w:right="132"/>
              <w:rPr>
                <w:sz w:val="14"/>
              </w:rPr>
            </w:pPr>
            <w:r>
              <w:rPr>
                <w:spacing w:val="-2"/>
                <w:sz w:val="14"/>
              </w:rPr>
              <w:t>35,000</w:t>
            </w:r>
          </w:p>
        </w:tc>
        <w:tc>
          <w:tcPr>
            <w:tcW w:w="980" w:type="dxa"/>
            <w:tcBorders>
              <w:left w:val="nil"/>
              <w:right w:val="nil"/>
            </w:tcBorders>
            <w:shd w:val="clear" w:color="auto" w:fill="F1F1F1"/>
          </w:tcPr>
          <w:p w14:paraId="782A6725" w14:textId="77777777" w:rsidR="003F3708" w:rsidRDefault="003F3708">
            <w:pPr>
              <w:pStyle w:val="TableParagraph"/>
              <w:spacing w:before="119"/>
              <w:jc w:val="left"/>
              <w:rPr>
                <w:b/>
                <w:sz w:val="14"/>
              </w:rPr>
            </w:pPr>
          </w:p>
          <w:p w14:paraId="0DC3E749" w14:textId="77777777" w:rsidR="003F3708" w:rsidRDefault="005D069D">
            <w:pPr>
              <w:pStyle w:val="TableParagraph"/>
              <w:spacing w:before="0"/>
              <w:ind w:right="246"/>
              <w:rPr>
                <w:sz w:val="14"/>
              </w:rPr>
            </w:pPr>
            <w:r>
              <w:rPr>
                <w:spacing w:val="-10"/>
                <w:sz w:val="14"/>
              </w:rPr>
              <w:t>-</w:t>
            </w:r>
          </w:p>
        </w:tc>
        <w:tc>
          <w:tcPr>
            <w:tcW w:w="923" w:type="dxa"/>
            <w:tcBorders>
              <w:left w:val="nil"/>
              <w:right w:val="single" w:sz="12" w:space="0" w:color="BEBEBE"/>
            </w:tcBorders>
            <w:shd w:val="clear" w:color="auto" w:fill="F1F1F1"/>
          </w:tcPr>
          <w:p w14:paraId="2F8CA447" w14:textId="77777777" w:rsidR="003F3708" w:rsidRDefault="003F3708">
            <w:pPr>
              <w:pStyle w:val="TableParagraph"/>
              <w:spacing w:before="119"/>
              <w:jc w:val="left"/>
              <w:rPr>
                <w:b/>
                <w:sz w:val="14"/>
              </w:rPr>
            </w:pPr>
          </w:p>
          <w:p w14:paraId="4186F995" w14:textId="77777777" w:rsidR="003F3708" w:rsidRDefault="005D069D">
            <w:pPr>
              <w:pStyle w:val="TableParagraph"/>
              <w:spacing w:before="0"/>
              <w:ind w:right="52"/>
              <w:rPr>
                <w:b/>
                <w:sz w:val="14"/>
              </w:rPr>
            </w:pPr>
            <w:r>
              <w:rPr>
                <w:b/>
                <w:spacing w:val="-2"/>
                <w:sz w:val="14"/>
              </w:rPr>
              <w:t>35,000</w:t>
            </w:r>
          </w:p>
        </w:tc>
        <w:tc>
          <w:tcPr>
            <w:tcW w:w="958" w:type="dxa"/>
            <w:tcBorders>
              <w:left w:val="single" w:sz="12" w:space="0" w:color="BEBEBE"/>
            </w:tcBorders>
          </w:tcPr>
          <w:p w14:paraId="72218F09" w14:textId="77777777" w:rsidR="003F3708" w:rsidRDefault="003F3708">
            <w:pPr>
              <w:pStyle w:val="TableParagraph"/>
              <w:spacing w:before="119"/>
              <w:jc w:val="left"/>
              <w:rPr>
                <w:b/>
                <w:sz w:val="14"/>
              </w:rPr>
            </w:pPr>
          </w:p>
          <w:p w14:paraId="0C79382B" w14:textId="77777777" w:rsidR="003F3708" w:rsidRDefault="005D069D">
            <w:pPr>
              <w:pStyle w:val="TableParagraph"/>
              <w:spacing w:before="0"/>
              <w:ind w:right="204"/>
              <w:rPr>
                <w:sz w:val="14"/>
              </w:rPr>
            </w:pPr>
            <w:r>
              <w:rPr>
                <w:spacing w:val="-10"/>
                <w:sz w:val="14"/>
              </w:rPr>
              <w:t>-</w:t>
            </w:r>
          </w:p>
        </w:tc>
        <w:tc>
          <w:tcPr>
            <w:tcW w:w="958" w:type="dxa"/>
          </w:tcPr>
          <w:p w14:paraId="216C92AE" w14:textId="77777777" w:rsidR="003F3708" w:rsidRDefault="003F3708">
            <w:pPr>
              <w:pStyle w:val="TableParagraph"/>
              <w:spacing w:before="119"/>
              <w:jc w:val="left"/>
              <w:rPr>
                <w:b/>
                <w:sz w:val="14"/>
              </w:rPr>
            </w:pPr>
          </w:p>
          <w:p w14:paraId="5D43D482" w14:textId="77777777" w:rsidR="003F3708" w:rsidRDefault="005D069D">
            <w:pPr>
              <w:pStyle w:val="TableParagraph"/>
              <w:spacing w:before="0"/>
              <w:ind w:right="204"/>
              <w:rPr>
                <w:sz w:val="14"/>
              </w:rPr>
            </w:pPr>
            <w:r>
              <w:rPr>
                <w:spacing w:val="-10"/>
                <w:sz w:val="14"/>
              </w:rPr>
              <w:t>-</w:t>
            </w:r>
          </w:p>
        </w:tc>
        <w:tc>
          <w:tcPr>
            <w:tcW w:w="958" w:type="dxa"/>
          </w:tcPr>
          <w:p w14:paraId="0E3C5B04" w14:textId="77777777" w:rsidR="003F3708" w:rsidRDefault="003F3708">
            <w:pPr>
              <w:pStyle w:val="TableParagraph"/>
              <w:spacing w:before="119"/>
              <w:jc w:val="left"/>
              <w:rPr>
                <w:b/>
                <w:sz w:val="14"/>
              </w:rPr>
            </w:pPr>
          </w:p>
          <w:p w14:paraId="3C7C6F7C" w14:textId="77777777" w:rsidR="003F3708" w:rsidRDefault="005D069D">
            <w:pPr>
              <w:pStyle w:val="TableParagraph"/>
              <w:spacing w:before="0"/>
              <w:ind w:right="204"/>
              <w:rPr>
                <w:sz w:val="14"/>
              </w:rPr>
            </w:pPr>
            <w:r>
              <w:rPr>
                <w:spacing w:val="-10"/>
                <w:sz w:val="14"/>
              </w:rPr>
              <w:t>-</w:t>
            </w:r>
          </w:p>
        </w:tc>
      </w:tr>
      <w:tr w:rsidR="003F3708" w14:paraId="58DD673F" w14:textId="77777777">
        <w:trPr>
          <w:trHeight w:val="750"/>
        </w:trPr>
        <w:tc>
          <w:tcPr>
            <w:tcW w:w="3964" w:type="dxa"/>
            <w:tcBorders>
              <w:left w:val="nil"/>
              <w:right w:val="nil"/>
            </w:tcBorders>
          </w:tcPr>
          <w:p w14:paraId="4DB36634" w14:textId="77777777" w:rsidR="003F3708" w:rsidRDefault="003F3708">
            <w:pPr>
              <w:pStyle w:val="TableParagraph"/>
              <w:spacing w:before="121"/>
              <w:jc w:val="left"/>
              <w:rPr>
                <w:b/>
                <w:sz w:val="14"/>
              </w:rPr>
            </w:pPr>
          </w:p>
          <w:p w14:paraId="7664BC2B" w14:textId="77777777" w:rsidR="003F3708" w:rsidRDefault="005D069D">
            <w:pPr>
              <w:pStyle w:val="TableParagraph"/>
              <w:spacing w:before="0"/>
              <w:ind w:left="25"/>
              <w:jc w:val="left"/>
              <w:rPr>
                <w:b/>
                <w:sz w:val="14"/>
              </w:rPr>
            </w:pPr>
            <w:r>
              <w:rPr>
                <w:b/>
                <w:sz w:val="14"/>
              </w:rPr>
              <w:t>North</w:t>
            </w:r>
            <w:r>
              <w:rPr>
                <w:b/>
                <w:spacing w:val="7"/>
                <w:sz w:val="14"/>
              </w:rPr>
              <w:t xml:space="preserve"> </w:t>
            </w:r>
            <w:r>
              <w:rPr>
                <w:b/>
                <w:sz w:val="14"/>
              </w:rPr>
              <w:t>Bellarine</w:t>
            </w:r>
            <w:r>
              <w:rPr>
                <w:b/>
                <w:spacing w:val="8"/>
                <w:sz w:val="14"/>
              </w:rPr>
              <w:t xml:space="preserve"> </w:t>
            </w:r>
            <w:r>
              <w:rPr>
                <w:b/>
                <w:sz w:val="14"/>
              </w:rPr>
              <w:t>Aquatic</w:t>
            </w:r>
            <w:r>
              <w:rPr>
                <w:b/>
                <w:spacing w:val="10"/>
                <w:sz w:val="14"/>
              </w:rPr>
              <w:t xml:space="preserve"> </w:t>
            </w:r>
            <w:r>
              <w:rPr>
                <w:b/>
                <w:spacing w:val="-2"/>
                <w:sz w:val="14"/>
              </w:rPr>
              <w:t>Centre</w:t>
            </w:r>
          </w:p>
        </w:tc>
        <w:tc>
          <w:tcPr>
            <w:tcW w:w="6428" w:type="dxa"/>
            <w:tcBorders>
              <w:left w:val="nil"/>
              <w:right w:val="single" w:sz="12" w:space="0" w:color="BEBEBE"/>
            </w:tcBorders>
          </w:tcPr>
          <w:p w14:paraId="1193B150" w14:textId="77777777" w:rsidR="003F3708" w:rsidRDefault="005D069D">
            <w:pPr>
              <w:pStyle w:val="TableParagraph"/>
              <w:spacing w:before="6" w:line="268" w:lineRule="auto"/>
              <w:ind w:left="112"/>
              <w:jc w:val="left"/>
              <w:rPr>
                <w:sz w:val="14"/>
              </w:rPr>
            </w:pPr>
            <w:r>
              <w:rPr>
                <w:sz w:val="14"/>
              </w:rPr>
              <w:t>To</w:t>
            </w:r>
            <w:r>
              <w:rPr>
                <w:spacing w:val="17"/>
                <w:sz w:val="14"/>
              </w:rPr>
              <w:t xml:space="preserve"> </w:t>
            </w:r>
            <w:r>
              <w:rPr>
                <w:sz w:val="14"/>
              </w:rPr>
              <w:t>provide</w:t>
            </w:r>
            <w:r>
              <w:rPr>
                <w:spacing w:val="17"/>
                <w:sz w:val="14"/>
              </w:rPr>
              <w:t xml:space="preserve"> </w:t>
            </w:r>
            <w:r>
              <w:rPr>
                <w:sz w:val="14"/>
              </w:rPr>
              <w:t>a</w:t>
            </w:r>
            <w:r>
              <w:rPr>
                <w:spacing w:val="17"/>
                <w:sz w:val="14"/>
              </w:rPr>
              <w:t xml:space="preserve"> </w:t>
            </w:r>
            <w:r>
              <w:rPr>
                <w:sz w:val="14"/>
              </w:rPr>
              <w:t>centre</w:t>
            </w:r>
            <w:r>
              <w:rPr>
                <w:spacing w:val="17"/>
                <w:sz w:val="14"/>
              </w:rPr>
              <w:t xml:space="preserve"> </w:t>
            </w:r>
            <w:r>
              <w:rPr>
                <w:sz w:val="14"/>
              </w:rPr>
              <w:t>that</w:t>
            </w:r>
            <w:r>
              <w:rPr>
                <w:spacing w:val="14"/>
                <w:sz w:val="14"/>
              </w:rPr>
              <w:t xml:space="preserve"> </w:t>
            </w:r>
            <w:r>
              <w:rPr>
                <w:sz w:val="14"/>
              </w:rPr>
              <w:t>will</w:t>
            </w:r>
            <w:r>
              <w:rPr>
                <w:spacing w:val="17"/>
                <w:sz w:val="14"/>
              </w:rPr>
              <w:t xml:space="preserve"> </w:t>
            </w:r>
            <w:r>
              <w:rPr>
                <w:sz w:val="14"/>
              </w:rPr>
              <w:t>cater</w:t>
            </w:r>
            <w:r>
              <w:rPr>
                <w:spacing w:val="14"/>
                <w:sz w:val="14"/>
              </w:rPr>
              <w:t xml:space="preserve"> </w:t>
            </w:r>
            <w:r>
              <w:rPr>
                <w:sz w:val="14"/>
              </w:rPr>
              <w:t>for</w:t>
            </w:r>
            <w:r>
              <w:rPr>
                <w:spacing w:val="14"/>
                <w:sz w:val="14"/>
              </w:rPr>
              <w:t xml:space="preserve"> </w:t>
            </w:r>
            <w:r>
              <w:rPr>
                <w:sz w:val="14"/>
              </w:rPr>
              <w:t>the</w:t>
            </w:r>
            <w:r>
              <w:rPr>
                <w:spacing w:val="17"/>
                <w:sz w:val="14"/>
              </w:rPr>
              <w:t xml:space="preserve"> </w:t>
            </w:r>
            <w:r>
              <w:rPr>
                <w:sz w:val="14"/>
              </w:rPr>
              <w:t>needs</w:t>
            </w:r>
            <w:r>
              <w:rPr>
                <w:spacing w:val="13"/>
                <w:sz w:val="14"/>
              </w:rPr>
              <w:t xml:space="preserve"> </w:t>
            </w:r>
            <w:r>
              <w:rPr>
                <w:sz w:val="14"/>
              </w:rPr>
              <w:t>of</w:t>
            </w:r>
            <w:r>
              <w:rPr>
                <w:spacing w:val="14"/>
                <w:sz w:val="14"/>
              </w:rPr>
              <w:t xml:space="preserve"> </w:t>
            </w:r>
            <w:r>
              <w:rPr>
                <w:sz w:val="14"/>
              </w:rPr>
              <w:t>a</w:t>
            </w:r>
            <w:r>
              <w:rPr>
                <w:spacing w:val="17"/>
                <w:sz w:val="14"/>
              </w:rPr>
              <w:t xml:space="preserve"> </w:t>
            </w:r>
            <w:r>
              <w:rPr>
                <w:sz w:val="14"/>
              </w:rPr>
              <w:t>growing</w:t>
            </w:r>
            <w:r>
              <w:rPr>
                <w:spacing w:val="16"/>
                <w:sz w:val="14"/>
              </w:rPr>
              <w:t xml:space="preserve"> </w:t>
            </w:r>
            <w:r>
              <w:rPr>
                <w:sz w:val="14"/>
              </w:rPr>
              <w:t>Northern</w:t>
            </w:r>
            <w:r>
              <w:rPr>
                <w:spacing w:val="17"/>
                <w:sz w:val="14"/>
              </w:rPr>
              <w:t xml:space="preserve"> </w:t>
            </w:r>
            <w:r>
              <w:rPr>
                <w:sz w:val="14"/>
              </w:rPr>
              <w:t>Bellarine</w:t>
            </w:r>
            <w:r>
              <w:rPr>
                <w:spacing w:val="17"/>
                <w:sz w:val="14"/>
              </w:rPr>
              <w:t xml:space="preserve"> </w:t>
            </w:r>
            <w:r>
              <w:rPr>
                <w:sz w:val="14"/>
              </w:rPr>
              <w:t>community</w:t>
            </w:r>
            <w:r>
              <w:rPr>
                <w:spacing w:val="14"/>
                <w:sz w:val="14"/>
              </w:rPr>
              <w:t xml:space="preserve"> </w:t>
            </w:r>
            <w:r>
              <w:rPr>
                <w:sz w:val="14"/>
              </w:rPr>
              <w:t>and</w:t>
            </w:r>
            <w:r>
              <w:rPr>
                <w:spacing w:val="17"/>
                <w:sz w:val="14"/>
              </w:rPr>
              <w:t xml:space="preserve"> </w:t>
            </w:r>
            <w:r>
              <w:rPr>
                <w:sz w:val="14"/>
              </w:rPr>
              <w:t>to</w:t>
            </w:r>
            <w:r>
              <w:rPr>
                <w:spacing w:val="17"/>
                <w:sz w:val="14"/>
              </w:rPr>
              <w:t xml:space="preserve"> </w:t>
            </w:r>
            <w:r>
              <w:rPr>
                <w:sz w:val="14"/>
              </w:rPr>
              <w:t>meet</w:t>
            </w:r>
            <w:r>
              <w:rPr>
                <w:spacing w:val="40"/>
                <w:sz w:val="14"/>
              </w:rPr>
              <w:t xml:space="preserve"> </w:t>
            </w:r>
            <w:r>
              <w:rPr>
                <w:sz w:val="14"/>
              </w:rPr>
              <w:t>the</w:t>
            </w:r>
            <w:r>
              <w:rPr>
                <w:spacing w:val="12"/>
                <w:sz w:val="14"/>
              </w:rPr>
              <w:t xml:space="preserve"> </w:t>
            </w:r>
            <w:r>
              <w:rPr>
                <w:sz w:val="14"/>
              </w:rPr>
              <w:t>following</w:t>
            </w:r>
            <w:r>
              <w:rPr>
                <w:spacing w:val="11"/>
                <w:sz w:val="14"/>
              </w:rPr>
              <w:t xml:space="preserve"> </w:t>
            </w:r>
            <w:proofErr w:type="gramStart"/>
            <w:r>
              <w:rPr>
                <w:sz w:val="14"/>
              </w:rPr>
              <w:t>requirements;</w:t>
            </w:r>
            <w:proofErr w:type="gramEnd"/>
            <w:r>
              <w:rPr>
                <w:spacing w:val="11"/>
                <w:sz w:val="14"/>
              </w:rPr>
              <w:t xml:space="preserve"> </w:t>
            </w:r>
            <w:r>
              <w:rPr>
                <w:sz w:val="14"/>
              </w:rPr>
              <w:t>50m long pool, to</w:t>
            </w:r>
            <w:r>
              <w:rPr>
                <w:spacing w:val="12"/>
                <w:sz w:val="14"/>
              </w:rPr>
              <w:t xml:space="preserve"> </w:t>
            </w:r>
            <w:r>
              <w:rPr>
                <w:sz w:val="14"/>
              </w:rPr>
              <w:t>be</w:t>
            </w:r>
            <w:r>
              <w:rPr>
                <w:spacing w:val="12"/>
                <w:sz w:val="14"/>
              </w:rPr>
              <w:t xml:space="preserve"> </w:t>
            </w:r>
            <w:r>
              <w:rPr>
                <w:sz w:val="14"/>
              </w:rPr>
              <w:t>outdoors, to</w:t>
            </w:r>
            <w:r>
              <w:rPr>
                <w:spacing w:val="12"/>
                <w:sz w:val="14"/>
              </w:rPr>
              <w:t xml:space="preserve"> </w:t>
            </w:r>
            <w:r>
              <w:rPr>
                <w:sz w:val="14"/>
              </w:rPr>
              <w:t>be</w:t>
            </w:r>
            <w:r>
              <w:rPr>
                <w:spacing w:val="12"/>
                <w:sz w:val="14"/>
              </w:rPr>
              <w:t xml:space="preserve"> </w:t>
            </w:r>
            <w:r>
              <w:rPr>
                <w:sz w:val="14"/>
              </w:rPr>
              <w:t>heated,</w:t>
            </w:r>
            <w:r>
              <w:rPr>
                <w:spacing w:val="12"/>
                <w:sz w:val="14"/>
              </w:rPr>
              <w:t xml:space="preserve"> </w:t>
            </w:r>
            <w:r>
              <w:rPr>
                <w:sz w:val="14"/>
              </w:rPr>
              <w:t>to</w:t>
            </w:r>
            <w:r>
              <w:rPr>
                <w:spacing w:val="12"/>
                <w:sz w:val="14"/>
              </w:rPr>
              <w:t xml:space="preserve"> </w:t>
            </w:r>
            <w:r>
              <w:rPr>
                <w:sz w:val="14"/>
              </w:rPr>
              <w:t>have a</w:t>
            </w:r>
            <w:r>
              <w:rPr>
                <w:spacing w:val="15"/>
                <w:sz w:val="14"/>
              </w:rPr>
              <w:t xml:space="preserve"> </w:t>
            </w:r>
            <w:r>
              <w:rPr>
                <w:sz w:val="14"/>
              </w:rPr>
              <w:t>hydro-therapy</w:t>
            </w:r>
            <w:r>
              <w:rPr>
                <w:spacing w:val="11"/>
                <w:sz w:val="14"/>
              </w:rPr>
              <w:t xml:space="preserve"> </w:t>
            </w:r>
            <w:r>
              <w:rPr>
                <w:sz w:val="14"/>
              </w:rPr>
              <w:t>section,</w:t>
            </w:r>
            <w:r>
              <w:rPr>
                <w:spacing w:val="40"/>
                <w:sz w:val="14"/>
              </w:rPr>
              <w:t xml:space="preserve"> </w:t>
            </w:r>
            <w:r>
              <w:rPr>
                <w:sz w:val="14"/>
              </w:rPr>
              <w:t>be suitable for school students and</w:t>
            </w:r>
            <w:r>
              <w:rPr>
                <w:spacing w:val="18"/>
                <w:sz w:val="14"/>
              </w:rPr>
              <w:t xml:space="preserve"> </w:t>
            </w:r>
            <w:r>
              <w:rPr>
                <w:sz w:val="14"/>
              </w:rPr>
              <w:t>adults, to have a meeting room, a small gym/exercise section, a rehab</w:t>
            </w:r>
          </w:p>
          <w:p w14:paraId="6A060EEB" w14:textId="77777777" w:rsidR="003F3708" w:rsidRDefault="005D069D">
            <w:pPr>
              <w:pStyle w:val="TableParagraph"/>
              <w:spacing w:before="2" w:line="148" w:lineRule="exact"/>
              <w:ind w:left="112"/>
              <w:jc w:val="left"/>
              <w:rPr>
                <w:sz w:val="14"/>
              </w:rPr>
            </w:pPr>
            <w:r>
              <w:rPr>
                <w:sz w:val="14"/>
              </w:rPr>
              <w:t>facility</w:t>
            </w:r>
            <w:r>
              <w:rPr>
                <w:spacing w:val="4"/>
                <w:sz w:val="14"/>
              </w:rPr>
              <w:t xml:space="preserve"> </w:t>
            </w:r>
            <w:r>
              <w:rPr>
                <w:sz w:val="14"/>
              </w:rPr>
              <w:t>and</w:t>
            </w:r>
            <w:r>
              <w:rPr>
                <w:spacing w:val="9"/>
                <w:sz w:val="14"/>
              </w:rPr>
              <w:t xml:space="preserve"> </w:t>
            </w:r>
            <w:r>
              <w:rPr>
                <w:sz w:val="14"/>
              </w:rPr>
              <w:t>be</w:t>
            </w:r>
            <w:r>
              <w:rPr>
                <w:spacing w:val="4"/>
                <w:sz w:val="14"/>
              </w:rPr>
              <w:t xml:space="preserve"> </w:t>
            </w:r>
            <w:r>
              <w:rPr>
                <w:sz w:val="14"/>
              </w:rPr>
              <w:t>central</w:t>
            </w:r>
            <w:r>
              <w:rPr>
                <w:spacing w:val="8"/>
                <w:sz w:val="14"/>
              </w:rPr>
              <w:t xml:space="preserve"> </w:t>
            </w:r>
            <w:r>
              <w:rPr>
                <w:sz w:val="14"/>
              </w:rPr>
              <w:t>to</w:t>
            </w:r>
            <w:r>
              <w:rPr>
                <w:spacing w:val="7"/>
                <w:sz w:val="14"/>
              </w:rPr>
              <w:t xml:space="preserve"> </w:t>
            </w:r>
            <w:r>
              <w:rPr>
                <w:sz w:val="14"/>
              </w:rPr>
              <w:t>the</w:t>
            </w:r>
            <w:r>
              <w:rPr>
                <w:spacing w:val="7"/>
                <w:sz w:val="14"/>
              </w:rPr>
              <w:t xml:space="preserve"> </w:t>
            </w:r>
            <w:r>
              <w:rPr>
                <w:sz w:val="14"/>
              </w:rPr>
              <w:t>North</w:t>
            </w:r>
            <w:r>
              <w:rPr>
                <w:spacing w:val="7"/>
                <w:sz w:val="14"/>
              </w:rPr>
              <w:t xml:space="preserve"> </w:t>
            </w:r>
            <w:r>
              <w:rPr>
                <w:spacing w:val="-2"/>
                <w:sz w:val="14"/>
              </w:rPr>
              <w:t>Bellarine.</w:t>
            </w:r>
          </w:p>
        </w:tc>
        <w:tc>
          <w:tcPr>
            <w:tcW w:w="1152" w:type="dxa"/>
            <w:tcBorders>
              <w:left w:val="single" w:sz="12" w:space="0" w:color="BEBEBE"/>
              <w:right w:val="nil"/>
            </w:tcBorders>
            <w:shd w:val="clear" w:color="auto" w:fill="F1F1F1"/>
          </w:tcPr>
          <w:p w14:paraId="05774ACE" w14:textId="77777777" w:rsidR="003F3708" w:rsidRDefault="003F3708">
            <w:pPr>
              <w:pStyle w:val="TableParagraph"/>
              <w:spacing w:before="119"/>
              <w:jc w:val="left"/>
              <w:rPr>
                <w:b/>
                <w:sz w:val="14"/>
              </w:rPr>
            </w:pPr>
          </w:p>
          <w:p w14:paraId="4C7D76DC" w14:textId="77777777" w:rsidR="003F3708" w:rsidRDefault="005D069D">
            <w:pPr>
              <w:pStyle w:val="TableParagraph"/>
              <w:spacing w:before="0"/>
              <w:ind w:right="132"/>
              <w:rPr>
                <w:sz w:val="14"/>
              </w:rPr>
            </w:pPr>
            <w:r>
              <w:rPr>
                <w:spacing w:val="-2"/>
                <w:sz w:val="14"/>
              </w:rPr>
              <w:t>27,440</w:t>
            </w:r>
          </w:p>
        </w:tc>
        <w:tc>
          <w:tcPr>
            <w:tcW w:w="980" w:type="dxa"/>
            <w:tcBorders>
              <w:left w:val="nil"/>
              <w:right w:val="nil"/>
            </w:tcBorders>
            <w:shd w:val="clear" w:color="auto" w:fill="F1F1F1"/>
          </w:tcPr>
          <w:p w14:paraId="0445AE57" w14:textId="77777777" w:rsidR="003F3708" w:rsidRDefault="003F3708">
            <w:pPr>
              <w:pStyle w:val="TableParagraph"/>
              <w:spacing w:before="119"/>
              <w:jc w:val="left"/>
              <w:rPr>
                <w:b/>
                <w:sz w:val="14"/>
              </w:rPr>
            </w:pPr>
          </w:p>
          <w:p w14:paraId="003DFFF9" w14:textId="77777777" w:rsidR="003F3708" w:rsidRDefault="005D069D">
            <w:pPr>
              <w:pStyle w:val="TableParagraph"/>
              <w:spacing w:before="0"/>
              <w:ind w:right="246"/>
              <w:rPr>
                <w:sz w:val="14"/>
              </w:rPr>
            </w:pPr>
            <w:r>
              <w:rPr>
                <w:spacing w:val="-10"/>
                <w:sz w:val="14"/>
              </w:rPr>
              <w:t>-</w:t>
            </w:r>
          </w:p>
        </w:tc>
        <w:tc>
          <w:tcPr>
            <w:tcW w:w="923" w:type="dxa"/>
            <w:tcBorders>
              <w:left w:val="nil"/>
              <w:right w:val="single" w:sz="12" w:space="0" w:color="BEBEBE"/>
            </w:tcBorders>
            <w:shd w:val="clear" w:color="auto" w:fill="F1F1F1"/>
          </w:tcPr>
          <w:p w14:paraId="6591A80E" w14:textId="77777777" w:rsidR="003F3708" w:rsidRDefault="003F3708">
            <w:pPr>
              <w:pStyle w:val="TableParagraph"/>
              <w:spacing w:before="119"/>
              <w:jc w:val="left"/>
              <w:rPr>
                <w:b/>
                <w:sz w:val="14"/>
              </w:rPr>
            </w:pPr>
          </w:p>
          <w:p w14:paraId="1FE90E8F" w14:textId="77777777" w:rsidR="003F3708" w:rsidRDefault="005D069D">
            <w:pPr>
              <w:pStyle w:val="TableParagraph"/>
              <w:spacing w:before="0"/>
              <w:ind w:right="52"/>
              <w:rPr>
                <w:b/>
                <w:sz w:val="14"/>
              </w:rPr>
            </w:pPr>
            <w:r>
              <w:rPr>
                <w:b/>
                <w:spacing w:val="-2"/>
                <w:sz w:val="14"/>
              </w:rPr>
              <w:t>27,440</w:t>
            </w:r>
          </w:p>
        </w:tc>
        <w:tc>
          <w:tcPr>
            <w:tcW w:w="958" w:type="dxa"/>
            <w:tcBorders>
              <w:left w:val="single" w:sz="12" w:space="0" w:color="BEBEBE"/>
            </w:tcBorders>
          </w:tcPr>
          <w:p w14:paraId="4AE05446" w14:textId="77777777" w:rsidR="003F3708" w:rsidRDefault="003F3708">
            <w:pPr>
              <w:pStyle w:val="TableParagraph"/>
              <w:spacing w:before="119"/>
              <w:jc w:val="left"/>
              <w:rPr>
                <w:b/>
                <w:sz w:val="14"/>
              </w:rPr>
            </w:pPr>
          </w:p>
          <w:p w14:paraId="1B0DD07B" w14:textId="77777777" w:rsidR="003F3708" w:rsidRDefault="005D069D">
            <w:pPr>
              <w:pStyle w:val="TableParagraph"/>
              <w:spacing w:before="0"/>
              <w:ind w:right="204"/>
              <w:rPr>
                <w:sz w:val="14"/>
              </w:rPr>
            </w:pPr>
            <w:r>
              <w:rPr>
                <w:spacing w:val="-10"/>
                <w:sz w:val="14"/>
              </w:rPr>
              <w:t>-</w:t>
            </w:r>
          </w:p>
        </w:tc>
        <w:tc>
          <w:tcPr>
            <w:tcW w:w="958" w:type="dxa"/>
          </w:tcPr>
          <w:p w14:paraId="7C03CA5C" w14:textId="77777777" w:rsidR="003F3708" w:rsidRDefault="003F3708">
            <w:pPr>
              <w:pStyle w:val="TableParagraph"/>
              <w:spacing w:before="119"/>
              <w:jc w:val="left"/>
              <w:rPr>
                <w:b/>
                <w:sz w:val="14"/>
              </w:rPr>
            </w:pPr>
          </w:p>
          <w:p w14:paraId="387716CB" w14:textId="77777777" w:rsidR="003F3708" w:rsidRDefault="005D069D">
            <w:pPr>
              <w:pStyle w:val="TableParagraph"/>
              <w:spacing w:before="0"/>
              <w:ind w:right="204"/>
              <w:rPr>
                <w:sz w:val="14"/>
              </w:rPr>
            </w:pPr>
            <w:r>
              <w:rPr>
                <w:spacing w:val="-10"/>
                <w:sz w:val="14"/>
              </w:rPr>
              <w:t>-</w:t>
            </w:r>
          </w:p>
        </w:tc>
        <w:tc>
          <w:tcPr>
            <w:tcW w:w="958" w:type="dxa"/>
          </w:tcPr>
          <w:p w14:paraId="4BB24ED3" w14:textId="77777777" w:rsidR="003F3708" w:rsidRDefault="003F3708">
            <w:pPr>
              <w:pStyle w:val="TableParagraph"/>
              <w:spacing w:before="119"/>
              <w:jc w:val="left"/>
              <w:rPr>
                <w:b/>
                <w:sz w:val="14"/>
              </w:rPr>
            </w:pPr>
          </w:p>
          <w:p w14:paraId="1286CFC5" w14:textId="77777777" w:rsidR="003F3708" w:rsidRDefault="005D069D">
            <w:pPr>
              <w:pStyle w:val="TableParagraph"/>
              <w:spacing w:before="0"/>
              <w:ind w:right="204"/>
              <w:rPr>
                <w:sz w:val="14"/>
              </w:rPr>
            </w:pPr>
            <w:r>
              <w:rPr>
                <w:spacing w:val="-10"/>
                <w:sz w:val="14"/>
              </w:rPr>
              <w:t>-</w:t>
            </w:r>
          </w:p>
        </w:tc>
      </w:tr>
      <w:tr w:rsidR="003F3708" w14:paraId="33287FB2" w14:textId="77777777">
        <w:trPr>
          <w:trHeight w:val="239"/>
        </w:trPr>
        <w:tc>
          <w:tcPr>
            <w:tcW w:w="3964" w:type="dxa"/>
            <w:tcBorders>
              <w:left w:val="nil"/>
              <w:right w:val="nil"/>
            </w:tcBorders>
          </w:tcPr>
          <w:p w14:paraId="40CEBBF2" w14:textId="77777777" w:rsidR="003F3708" w:rsidRDefault="005D069D">
            <w:pPr>
              <w:pStyle w:val="TableParagraph"/>
              <w:spacing w:before="38"/>
              <w:ind w:left="25"/>
              <w:jc w:val="left"/>
              <w:rPr>
                <w:b/>
                <w:sz w:val="14"/>
              </w:rPr>
            </w:pPr>
            <w:r>
              <w:rPr>
                <w:b/>
                <w:sz w:val="14"/>
              </w:rPr>
              <w:t>Waterfront</w:t>
            </w:r>
            <w:r>
              <w:rPr>
                <w:b/>
                <w:spacing w:val="8"/>
                <w:sz w:val="14"/>
              </w:rPr>
              <w:t xml:space="preserve"> </w:t>
            </w:r>
            <w:r>
              <w:rPr>
                <w:b/>
                <w:sz w:val="14"/>
              </w:rPr>
              <w:t>Capital</w:t>
            </w:r>
            <w:r>
              <w:rPr>
                <w:b/>
                <w:spacing w:val="9"/>
                <w:sz w:val="14"/>
              </w:rPr>
              <w:t xml:space="preserve"> </w:t>
            </w:r>
            <w:r>
              <w:rPr>
                <w:b/>
                <w:sz w:val="14"/>
              </w:rPr>
              <w:t>Acquisitions</w:t>
            </w:r>
            <w:r>
              <w:rPr>
                <w:b/>
                <w:spacing w:val="9"/>
                <w:sz w:val="14"/>
              </w:rPr>
              <w:t xml:space="preserve"> </w:t>
            </w:r>
            <w:r>
              <w:rPr>
                <w:b/>
                <w:sz w:val="14"/>
              </w:rPr>
              <w:t>and</w:t>
            </w:r>
            <w:r>
              <w:rPr>
                <w:b/>
                <w:spacing w:val="7"/>
                <w:sz w:val="14"/>
              </w:rPr>
              <w:t xml:space="preserve"> </w:t>
            </w:r>
            <w:r>
              <w:rPr>
                <w:b/>
                <w:spacing w:val="-2"/>
                <w:sz w:val="14"/>
              </w:rPr>
              <w:t>Creations</w:t>
            </w:r>
          </w:p>
        </w:tc>
        <w:tc>
          <w:tcPr>
            <w:tcW w:w="6428" w:type="dxa"/>
            <w:tcBorders>
              <w:left w:val="nil"/>
              <w:right w:val="single" w:sz="12" w:space="0" w:color="BEBEBE"/>
            </w:tcBorders>
          </w:tcPr>
          <w:p w14:paraId="560D0782" w14:textId="77777777" w:rsidR="003F3708" w:rsidRDefault="005D069D">
            <w:pPr>
              <w:pStyle w:val="TableParagraph"/>
              <w:spacing w:before="38"/>
              <w:ind w:left="112"/>
              <w:jc w:val="left"/>
              <w:rPr>
                <w:sz w:val="14"/>
              </w:rPr>
            </w:pPr>
            <w:r>
              <w:rPr>
                <w:sz w:val="14"/>
              </w:rPr>
              <w:t>Annual</w:t>
            </w:r>
            <w:r>
              <w:rPr>
                <w:spacing w:val="9"/>
                <w:sz w:val="14"/>
              </w:rPr>
              <w:t xml:space="preserve"> </w:t>
            </w:r>
            <w:r>
              <w:rPr>
                <w:sz w:val="14"/>
              </w:rPr>
              <w:t>renewal</w:t>
            </w:r>
            <w:r>
              <w:rPr>
                <w:spacing w:val="8"/>
                <w:sz w:val="14"/>
              </w:rPr>
              <w:t xml:space="preserve"> </w:t>
            </w:r>
            <w:r>
              <w:rPr>
                <w:sz w:val="14"/>
              </w:rPr>
              <w:t>program</w:t>
            </w:r>
            <w:r>
              <w:rPr>
                <w:spacing w:val="7"/>
                <w:sz w:val="14"/>
              </w:rPr>
              <w:t xml:space="preserve"> </w:t>
            </w:r>
            <w:r>
              <w:rPr>
                <w:sz w:val="14"/>
              </w:rPr>
              <w:t>for</w:t>
            </w:r>
            <w:r>
              <w:rPr>
                <w:spacing w:val="10"/>
                <w:sz w:val="14"/>
              </w:rPr>
              <w:t xml:space="preserve"> </w:t>
            </w:r>
            <w:r>
              <w:rPr>
                <w:sz w:val="14"/>
              </w:rPr>
              <w:t>Council</w:t>
            </w:r>
            <w:r>
              <w:rPr>
                <w:spacing w:val="9"/>
                <w:sz w:val="14"/>
              </w:rPr>
              <w:t xml:space="preserve"> </w:t>
            </w:r>
            <w:r>
              <w:rPr>
                <w:sz w:val="14"/>
              </w:rPr>
              <w:t>owned</w:t>
            </w:r>
            <w:r>
              <w:rPr>
                <w:spacing w:val="10"/>
                <w:sz w:val="14"/>
              </w:rPr>
              <w:t xml:space="preserve"> </w:t>
            </w:r>
            <w:r>
              <w:rPr>
                <w:sz w:val="14"/>
              </w:rPr>
              <w:t>assets</w:t>
            </w:r>
            <w:r>
              <w:rPr>
                <w:spacing w:val="6"/>
                <w:sz w:val="14"/>
              </w:rPr>
              <w:t xml:space="preserve"> </w:t>
            </w:r>
            <w:r>
              <w:rPr>
                <w:sz w:val="14"/>
              </w:rPr>
              <w:t>along</w:t>
            </w:r>
            <w:r>
              <w:rPr>
                <w:spacing w:val="8"/>
                <w:sz w:val="14"/>
              </w:rPr>
              <w:t xml:space="preserve"> </w:t>
            </w:r>
            <w:r>
              <w:rPr>
                <w:sz w:val="14"/>
              </w:rPr>
              <w:t>the</w:t>
            </w:r>
            <w:r>
              <w:rPr>
                <w:spacing w:val="7"/>
                <w:sz w:val="14"/>
              </w:rPr>
              <w:t xml:space="preserve"> </w:t>
            </w:r>
            <w:r>
              <w:rPr>
                <w:sz w:val="14"/>
              </w:rPr>
              <w:t>Geelong</w:t>
            </w:r>
            <w:r>
              <w:rPr>
                <w:spacing w:val="9"/>
                <w:sz w:val="14"/>
              </w:rPr>
              <w:t xml:space="preserve"> </w:t>
            </w:r>
            <w:r>
              <w:rPr>
                <w:spacing w:val="-2"/>
                <w:sz w:val="14"/>
              </w:rPr>
              <w:t>waterfront.</w:t>
            </w:r>
          </w:p>
        </w:tc>
        <w:tc>
          <w:tcPr>
            <w:tcW w:w="1152" w:type="dxa"/>
            <w:tcBorders>
              <w:left w:val="single" w:sz="12" w:space="0" w:color="BEBEBE"/>
              <w:right w:val="nil"/>
            </w:tcBorders>
            <w:shd w:val="clear" w:color="auto" w:fill="F1F1F1"/>
          </w:tcPr>
          <w:p w14:paraId="4CE5E2D6" w14:textId="77777777" w:rsidR="003F3708" w:rsidRDefault="005D069D">
            <w:pPr>
              <w:pStyle w:val="TableParagraph"/>
              <w:spacing w:before="33"/>
              <w:ind w:right="132"/>
              <w:rPr>
                <w:sz w:val="14"/>
              </w:rPr>
            </w:pPr>
            <w:r>
              <w:rPr>
                <w:spacing w:val="-2"/>
                <w:sz w:val="14"/>
              </w:rPr>
              <w:t>2,159,181</w:t>
            </w:r>
          </w:p>
        </w:tc>
        <w:tc>
          <w:tcPr>
            <w:tcW w:w="980" w:type="dxa"/>
            <w:tcBorders>
              <w:left w:val="nil"/>
              <w:right w:val="nil"/>
            </w:tcBorders>
            <w:shd w:val="clear" w:color="auto" w:fill="F1F1F1"/>
          </w:tcPr>
          <w:p w14:paraId="2A3C1910" w14:textId="77777777" w:rsidR="003F3708" w:rsidRDefault="005D069D">
            <w:pPr>
              <w:pStyle w:val="TableParagraph"/>
              <w:spacing w:before="33"/>
              <w:ind w:right="246"/>
              <w:rPr>
                <w:sz w:val="14"/>
              </w:rPr>
            </w:pPr>
            <w:r>
              <w:rPr>
                <w:spacing w:val="-10"/>
                <w:sz w:val="14"/>
              </w:rPr>
              <w:t>-</w:t>
            </w:r>
          </w:p>
        </w:tc>
        <w:tc>
          <w:tcPr>
            <w:tcW w:w="923" w:type="dxa"/>
            <w:tcBorders>
              <w:left w:val="nil"/>
              <w:right w:val="single" w:sz="12" w:space="0" w:color="BEBEBE"/>
            </w:tcBorders>
            <w:shd w:val="clear" w:color="auto" w:fill="F1F1F1"/>
          </w:tcPr>
          <w:p w14:paraId="5E9A552D" w14:textId="77777777" w:rsidR="003F3708" w:rsidRDefault="005D069D">
            <w:pPr>
              <w:pStyle w:val="TableParagraph"/>
              <w:spacing w:before="33"/>
              <w:ind w:right="52"/>
              <w:rPr>
                <w:b/>
                <w:sz w:val="14"/>
              </w:rPr>
            </w:pPr>
            <w:r>
              <w:rPr>
                <w:b/>
                <w:spacing w:val="-2"/>
                <w:sz w:val="14"/>
              </w:rPr>
              <w:t>2,159,181</w:t>
            </w:r>
          </w:p>
        </w:tc>
        <w:tc>
          <w:tcPr>
            <w:tcW w:w="958" w:type="dxa"/>
            <w:tcBorders>
              <w:left w:val="single" w:sz="12" w:space="0" w:color="BEBEBE"/>
            </w:tcBorders>
          </w:tcPr>
          <w:p w14:paraId="61C27B6F" w14:textId="77777777" w:rsidR="003F3708" w:rsidRDefault="005D069D">
            <w:pPr>
              <w:pStyle w:val="TableParagraph"/>
              <w:spacing w:before="33"/>
              <w:ind w:right="60"/>
              <w:rPr>
                <w:sz w:val="14"/>
              </w:rPr>
            </w:pPr>
            <w:r>
              <w:rPr>
                <w:spacing w:val="-2"/>
                <w:sz w:val="14"/>
              </w:rPr>
              <w:t>2,202,365</w:t>
            </w:r>
          </w:p>
        </w:tc>
        <w:tc>
          <w:tcPr>
            <w:tcW w:w="958" w:type="dxa"/>
          </w:tcPr>
          <w:p w14:paraId="7D06343A" w14:textId="77777777" w:rsidR="003F3708" w:rsidRDefault="005D069D">
            <w:pPr>
              <w:pStyle w:val="TableParagraph"/>
              <w:spacing w:before="33"/>
              <w:ind w:right="61"/>
              <w:rPr>
                <w:sz w:val="14"/>
              </w:rPr>
            </w:pPr>
            <w:r>
              <w:rPr>
                <w:spacing w:val="-2"/>
                <w:sz w:val="14"/>
              </w:rPr>
              <w:t>2,268,436</w:t>
            </w:r>
          </w:p>
        </w:tc>
        <w:tc>
          <w:tcPr>
            <w:tcW w:w="958" w:type="dxa"/>
          </w:tcPr>
          <w:p w14:paraId="720E8C47" w14:textId="77777777" w:rsidR="003F3708" w:rsidRDefault="005D069D">
            <w:pPr>
              <w:pStyle w:val="TableParagraph"/>
              <w:spacing w:before="33"/>
              <w:ind w:right="61"/>
              <w:rPr>
                <w:sz w:val="14"/>
              </w:rPr>
            </w:pPr>
            <w:r>
              <w:rPr>
                <w:spacing w:val="-2"/>
                <w:sz w:val="14"/>
              </w:rPr>
              <w:t>2,336,489</w:t>
            </w:r>
          </w:p>
        </w:tc>
      </w:tr>
      <w:tr w:rsidR="003F3708" w14:paraId="6A16382F" w14:textId="77777777">
        <w:trPr>
          <w:trHeight w:val="239"/>
        </w:trPr>
        <w:tc>
          <w:tcPr>
            <w:tcW w:w="3964" w:type="dxa"/>
            <w:tcBorders>
              <w:left w:val="nil"/>
              <w:right w:val="nil"/>
            </w:tcBorders>
          </w:tcPr>
          <w:p w14:paraId="33B7ABE7" w14:textId="77777777" w:rsidR="003F3708" w:rsidRDefault="005D069D">
            <w:pPr>
              <w:pStyle w:val="TableParagraph"/>
              <w:spacing w:before="38"/>
              <w:ind w:left="25"/>
              <w:jc w:val="left"/>
              <w:rPr>
                <w:b/>
                <w:sz w:val="14"/>
              </w:rPr>
            </w:pPr>
            <w:r>
              <w:rPr>
                <w:b/>
                <w:sz w:val="14"/>
              </w:rPr>
              <w:t>Ground</w:t>
            </w:r>
            <w:r>
              <w:rPr>
                <w:b/>
                <w:spacing w:val="5"/>
                <w:sz w:val="14"/>
              </w:rPr>
              <w:t xml:space="preserve"> </w:t>
            </w:r>
            <w:r>
              <w:rPr>
                <w:b/>
                <w:sz w:val="14"/>
              </w:rPr>
              <w:t>Renovation</w:t>
            </w:r>
            <w:r>
              <w:rPr>
                <w:b/>
                <w:spacing w:val="6"/>
                <w:sz w:val="14"/>
              </w:rPr>
              <w:t xml:space="preserve"> </w:t>
            </w:r>
            <w:r>
              <w:rPr>
                <w:b/>
                <w:sz w:val="14"/>
              </w:rPr>
              <w:t>Core</w:t>
            </w:r>
            <w:r>
              <w:rPr>
                <w:b/>
                <w:spacing w:val="5"/>
                <w:sz w:val="14"/>
              </w:rPr>
              <w:t xml:space="preserve"> </w:t>
            </w:r>
            <w:r>
              <w:rPr>
                <w:b/>
                <w:spacing w:val="-2"/>
                <w:sz w:val="14"/>
              </w:rPr>
              <w:t>Program</w:t>
            </w:r>
          </w:p>
        </w:tc>
        <w:tc>
          <w:tcPr>
            <w:tcW w:w="6428" w:type="dxa"/>
            <w:tcBorders>
              <w:left w:val="nil"/>
              <w:right w:val="single" w:sz="12" w:space="0" w:color="BEBEBE"/>
            </w:tcBorders>
          </w:tcPr>
          <w:p w14:paraId="284A8766" w14:textId="77777777" w:rsidR="003F3708" w:rsidRDefault="005D069D">
            <w:pPr>
              <w:pStyle w:val="TableParagraph"/>
              <w:spacing w:before="38"/>
              <w:ind w:left="112"/>
              <w:jc w:val="left"/>
              <w:rPr>
                <w:sz w:val="14"/>
              </w:rPr>
            </w:pPr>
            <w:r>
              <w:rPr>
                <w:sz w:val="14"/>
              </w:rPr>
              <w:t>Core</w:t>
            </w:r>
            <w:r>
              <w:rPr>
                <w:spacing w:val="6"/>
                <w:sz w:val="14"/>
              </w:rPr>
              <w:t xml:space="preserve"> </w:t>
            </w:r>
            <w:r>
              <w:rPr>
                <w:sz w:val="14"/>
              </w:rPr>
              <w:t>program</w:t>
            </w:r>
            <w:r>
              <w:rPr>
                <w:spacing w:val="6"/>
                <w:sz w:val="14"/>
              </w:rPr>
              <w:t xml:space="preserve"> </w:t>
            </w:r>
            <w:r>
              <w:rPr>
                <w:sz w:val="14"/>
              </w:rPr>
              <w:t>for</w:t>
            </w:r>
            <w:r>
              <w:rPr>
                <w:spacing w:val="9"/>
                <w:sz w:val="14"/>
              </w:rPr>
              <w:t xml:space="preserve"> </w:t>
            </w:r>
            <w:r>
              <w:rPr>
                <w:sz w:val="14"/>
              </w:rPr>
              <w:t>improvements</w:t>
            </w:r>
            <w:r>
              <w:rPr>
                <w:spacing w:val="8"/>
                <w:sz w:val="14"/>
              </w:rPr>
              <w:t xml:space="preserve"> </w:t>
            </w:r>
            <w:r>
              <w:rPr>
                <w:sz w:val="14"/>
              </w:rPr>
              <w:t>to</w:t>
            </w:r>
            <w:r>
              <w:rPr>
                <w:spacing w:val="6"/>
                <w:sz w:val="14"/>
              </w:rPr>
              <w:t xml:space="preserve"> </w:t>
            </w:r>
            <w:r>
              <w:rPr>
                <w:sz w:val="14"/>
              </w:rPr>
              <w:t>sports</w:t>
            </w:r>
            <w:r>
              <w:rPr>
                <w:spacing w:val="8"/>
                <w:sz w:val="14"/>
              </w:rPr>
              <w:t xml:space="preserve"> </w:t>
            </w:r>
            <w:r>
              <w:rPr>
                <w:sz w:val="14"/>
              </w:rPr>
              <w:t>fields</w:t>
            </w:r>
            <w:r>
              <w:rPr>
                <w:spacing w:val="6"/>
                <w:sz w:val="14"/>
              </w:rPr>
              <w:t xml:space="preserve"> </w:t>
            </w:r>
            <w:r>
              <w:rPr>
                <w:sz w:val="14"/>
              </w:rPr>
              <w:t>and</w:t>
            </w:r>
            <w:r>
              <w:rPr>
                <w:spacing w:val="10"/>
                <w:sz w:val="14"/>
              </w:rPr>
              <w:t xml:space="preserve"> </w:t>
            </w:r>
            <w:r>
              <w:rPr>
                <w:spacing w:val="-2"/>
                <w:sz w:val="14"/>
              </w:rPr>
              <w:t>grounds.</w:t>
            </w:r>
          </w:p>
        </w:tc>
        <w:tc>
          <w:tcPr>
            <w:tcW w:w="1152" w:type="dxa"/>
            <w:tcBorders>
              <w:left w:val="single" w:sz="12" w:space="0" w:color="BEBEBE"/>
              <w:right w:val="nil"/>
            </w:tcBorders>
            <w:shd w:val="clear" w:color="auto" w:fill="F1F1F1"/>
          </w:tcPr>
          <w:p w14:paraId="4E391CA9" w14:textId="77777777" w:rsidR="003F3708" w:rsidRDefault="005D069D">
            <w:pPr>
              <w:pStyle w:val="TableParagraph"/>
              <w:spacing w:before="33"/>
              <w:ind w:right="132"/>
              <w:rPr>
                <w:sz w:val="14"/>
              </w:rPr>
            </w:pPr>
            <w:r>
              <w:rPr>
                <w:spacing w:val="-2"/>
                <w:sz w:val="14"/>
              </w:rPr>
              <w:t>560,471</w:t>
            </w:r>
          </w:p>
        </w:tc>
        <w:tc>
          <w:tcPr>
            <w:tcW w:w="980" w:type="dxa"/>
            <w:tcBorders>
              <w:left w:val="nil"/>
              <w:right w:val="nil"/>
            </w:tcBorders>
            <w:shd w:val="clear" w:color="auto" w:fill="F1F1F1"/>
          </w:tcPr>
          <w:p w14:paraId="000D599D" w14:textId="77777777" w:rsidR="003F3708" w:rsidRDefault="005D069D">
            <w:pPr>
              <w:pStyle w:val="TableParagraph"/>
              <w:spacing w:before="33"/>
              <w:ind w:right="246"/>
              <w:rPr>
                <w:sz w:val="14"/>
              </w:rPr>
            </w:pPr>
            <w:r>
              <w:rPr>
                <w:spacing w:val="-10"/>
                <w:sz w:val="14"/>
              </w:rPr>
              <w:t>-</w:t>
            </w:r>
          </w:p>
        </w:tc>
        <w:tc>
          <w:tcPr>
            <w:tcW w:w="923" w:type="dxa"/>
            <w:tcBorders>
              <w:left w:val="nil"/>
              <w:right w:val="single" w:sz="12" w:space="0" w:color="BEBEBE"/>
            </w:tcBorders>
            <w:shd w:val="clear" w:color="auto" w:fill="F1F1F1"/>
          </w:tcPr>
          <w:p w14:paraId="1B3383D3" w14:textId="77777777" w:rsidR="003F3708" w:rsidRDefault="005D069D">
            <w:pPr>
              <w:pStyle w:val="TableParagraph"/>
              <w:spacing w:before="33"/>
              <w:ind w:right="52"/>
              <w:rPr>
                <w:b/>
                <w:sz w:val="14"/>
              </w:rPr>
            </w:pPr>
            <w:r>
              <w:rPr>
                <w:b/>
                <w:spacing w:val="-2"/>
                <w:sz w:val="14"/>
              </w:rPr>
              <w:t>560,471</w:t>
            </w:r>
          </w:p>
        </w:tc>
        <w:tc>
          <w:tcPr>
            <w:tcW w:w="958" w:type="dxa"/>
            <w:tcBorders>
              <w:left w:val="single" w:sz="12" w:space="0" w:color="BEBEBE"/>
            </w:tcBorders>
          </w:tcPr>
          <w:p w14:paraId="2254FA71" w14:textId="77777777" w:rsidR="003F3708" w:rsidRDefault="005D069D">
            <w:pPr>
              <w:pStyle w:val="TableParagraph"/>
              <w:spacing w:before="33"/>
              <w:ind w:right="60"/>
              <w:rPr>
                <w:sz w:val="14"/>
              </w:rPr>
            </w:pPr>
            <w:r>
              <w:rPr>
                <w:spacing w:val="-2"/>
                <w:sz w:val="14"/>
              </w:rPr>
              <w:t>713,084</w:t>
            </w:r>
          </w:p>
        </w:tc>
        <w:tc>
          <w:tcPr>
            <w:tcW w:w="958" w:type="dxa"/>
          </w:tcPr>
          <w:p w14:paraId="3118786D" w14:textId="77777777" w:rsidR="003F3708" w:rsidRDefault="005D069D">
            <w:pPr>
              <w:pStyle w:val="TableParagraph"/>
              <w:spacing w:before="33"/>
              <w:ind w:right="60"/>
              <w:rPr>
                <w:sz w:val="14"/>
              </w:rPr>
            </w:pPr>
            <w:r>
              <w:rPr>
                <w:spacing w:val="-2"/>
                <w:sz w:val="14"/>
              </w:rPr>
              <w:t>661,203</w:t>
            </w:r>
          </w:p>
        </w:tc>
        <w:tc>
          <w:tcPr>
            <w:tcW w:w="958" w:type="dxa"/>
          </w:tcPr>
          <w:p w14:paraId="12D0A9FE" w14:textId="77777777" w:rsidR="003F3708" w:rsidRDefault="005D069D">
            <w:pPr>
              <w:pStyle w:val="TableParagraph"/>
              <w:spacing w:before="33"/>
              <w:ind w:right="61"/>
              <w:rPr>
                <w:sz w:val="14"/>
              </w:rPr>
            </w:pPr>
            <w:r>
              <w:rPr>
                <w:spacing w:val="-2"/>
                <w:sz w:val="14"/>
              </w:rPr>
              <w:t>184,347</w:t>
            </w:r>
          </w:p>
        </w:tc>
      </w:tr>
      <w:tr w:rsidR="003F3708" w14:paraId="0829ED5A" w14:textId="77777777">
        <w:trPr>
          <w:trHeight w:val="496"/>
        </w:trPr>
        <w:tc>
          <w:tcPr>
            <w:tcW w:w="3964" w:type="dxa"/>
            <w:tcBorders>
              <w:left w:val="nil"/>
              <w:right w:val="nil"/>
            </w:tcBorders>
          </w:tcPr>
          <w:p w14:paraId="717644C7" w14:textId="77777777" w:rsidR="003F3708" w:rsidRDefault="005D069D">
            <w:pPr>
              <w:pStyle w:val="TableParagraph"/>
              <w:spacing w:before="165"/>
              <w:ind w:left="25"/>
              <w:jc w:val="left"/>
              <w:rPr>
                <w:b/>
                <w:sz w:val="14"/>
              </w:rPr>
            </w:pPr>
            <w:r>
              <w:rPr>
                <w:b/>
                <w:sz w:val="14"/>
              </w:rPr>
              <w:t>Province</w:t>
            </w:r>
            <w:r>
              <w:rPr>
                <w:b/>
                <w:spacing w:val="4"/>
                <w:sz w:val="14"/>
              </w:rPr>
              <w:t xml:space="preserve"> </w:t>
            </w:r>
            <w:r>
              <w:rPr>
                <w:b/>
                <w:sz w:val="14"/>
              </w:rPr>
              <w:t>Estate</w:t>
            </w:r>
            <w:r>
              <w:rPr>
                <w:b/>
                <w:spacing w:val="4"/>
                <w:sz w:val="14"/>
              </w:rPr>
              <w:t xml:space="preserve"> </w:t>
            </w:r>
            <w:r>
              <w:rPr>
                <w:b/>
                <w:sz w:val="14"/>
              </w:rPr>
              <w:t>Highton</w:t>
            </w:r>
            <w:r>
              <w:rPr>
                <w:b/>
                <w:spacing w:val="4"/>
                <w:sz w:val="14"/>
              </w:rPr>
              <w:t xml:space="preserve"> </w:t>
            </w:r>
            <w:r>
              <w:rPr>
                <w:b/>
                <w:sz w:val="14"/>
              </w:rPr>
              <w:t>-</w:t>
            </w:r>
            <w:r>
              <w:rPr>
                <w:b/>
                <w:spacing w:val="4"/>
                <w:sz w:val="14"/>
              </w:rPr>
              <w:t xml:space="preserve"> </w:t>
            </w:r>
            <w:r>
              <w:rPr>
                <w:b/>
                <w:sz w:val="14"/>
              </w:rPr>
              <w:t>Wandana</w:t>
            </w:r>
            <w:r>
              <w:rPr>
                <w:b/>
                <w:spacing w:val="6"/>
                <w:sz w:val="14"/>
              </w:rPr>
              <w:t xml:space="preserve"> </w:t>
            </w:r>
            <w:r>
              <w:rPr>
                <w:b/>
                <w:sz w:val="14"/>
              </w:rPr>
              <w:t>Gully</w:t>
            </w:r>
            <w:r>
              <w:rPr>
                <w:b/>
                <w:spacing w:val="4"/>
                <w:sz w:val="14"/>
              </w:rPr>
              <w:t xml:space="preserve"> </w:t>
            </w:r>
            <w:r>
              <w:rPr>
                <w:b/>
                <w:sz w:val="14"/>
              </w:rPr>
              <w:t>-</w:t>
            </w:r>
            <w:r>
              <w:rPr>
                <w:b/>
                <w:spacing w:val="7"/>
                <w:sz w:val="14"/>
              </w:rPr>
              <w:t xml:space="preserve"> </w:t>
            </w:r>
            <w:r>
              <w:rPr>
                <w:b/>
                <w:sz w:val="14"/>
              </w:rPr>
              <w:t>no</w:t>
            </w:r>
            <w:r>
              <w:rPr>
                <w:b/>
                <w:spacing w:val="5"/>
                <w:sz w:val="14"/>
              </w:rPr>
              <w:t xml:space="preserve"> </w:t>
            </w:r>
            <w:r>
              <w:rPr>
                <w:b/>
                <w:spacing w:val="-10"/>
                <w:sz w:val="14"/>
              </w:rPr>
              <w:t>3</w:t>
            </w:r>
          </w:p>
        </w:tc>
        <w:tc>
          <w:tcPr>
            <w:tcW w:w="6428" w:type="dxa"/>
            <w:tcBorders>
              <w:left w:val="nil"/>
              <w:right w:val="single" w:sz="12" w:space="0" w:color="BEBEBE"/>
            </w:tcBorders>
          </w:tcPr>
          <w:p w14:paraId="61398119" w14:textId="77777777" w:rsidR="003F3708" w:rsidRDefault="005D069D">
            <w:pPr>
              <w:pStyle w:val="TableParagraph"/>
              <w:spacing w:before="165"/>
              <w:ind w:left="112"/>
              <w:jc w:val="left"/>
              <w:rPr>
                <w:sz w:val="14"/>
              </w:rPr>
            </w:pPr>
            <w:r>
              <w:rPr>
                <w:sz w:val="14"/>
              </w:rPr>
              <w:t>These</w:t>
            </w:r>
            <w:r>
              <w:rPr>
                <w:spacing w:val="9"/>
                <w:sz w:val="14"/>
              </w:rPr>
              <w:t xml:space="preserve"> </w:t>
            </w:r>
            <w:r>
              <w:rPr>
                <w:sz w:val="14"/>
              </w:rPr>
              <w:t>works</w:t>
            </w:r>
            <w:r>
              <w:rPr>
                <w:spacing w:val="6"/>
                <w:sz w:val="14"/>
              </w:rPr>
              <w:t xml:space="preserve"> </w:t>
            </w:r>
            <w:r>
              <w:rPr>
                <w:sz w:val="14"/>
              </w:rPr>
              <w:t>capture</w:t>
            </w:r>
            <w:r>
              <w:rPr>
                <w:spacing w:val="7"/>
                <w:sz w:val="14"/>
              </w:rPr>
              <w:t xml:space="preserve"> </w:t>
            </w:r>
            <w:r>
              <w:rPr>
                <w:sz w:val="14"/>
              </w:rPr>
              <w:t>remediation</w:t>
            </w:r>
            <w:r>
              <w:rPr>
                <w:spacing w:val="10"/>
                <w:sz w:val="14"/>
              </w:rPr>
              <w:t xml:space="preserve"> </w:t>
            </w:r>
            <w:r>
              <w:rPr>
                <w:sz w:val="14"/>
              </w:rPr>
              <w:t>and</w:t>
            </w:r>
            <w:r>
              <w:rPr>
                <w:spacing w:val="14"/>
                <w:sz w:val="14"/>
              </w:rPr>
              <w:t xml:space="preserve"> </w:t>
            </w:r>
            <w:r>
              <w:rPr>
                <w:sz w:val="14"/>
              </w:rPr>
              <w:t>fully</w:t>
            </w:r>
            <w:r>
              <w:rPr>
                <w:spacing w:val="7"/>
                <w:sz w:val="14"/>
              </w:rPr>
              <w:t xml:space="preserve"> </w:t>
            </w:r>
            <w:r>
              <w:rPr>
                <w:sz w:val="14"/>
              </w:rPr>
              <w:t>landscaping</w:t>
            </w:r>
            <w:r>
              <w:rPr>
                <w:spacing w:val="9"/>
                <w:sz w:val="14"/>
              </w:rPr>
              <w:t xml:space="preserve"> </w:t>
            </w:r>
            <w:r>
              <w:rPr>
                <w:sz w:val="14"/>
              </w:rPr>
              <w:t>of</w:t>
            </w:r>
            <w:r>
              <w:rPr>
                <w:spacing w:val="8"/>
                <w:sz w:val="14"/>
              </w:rPr>
              <w:t xml:space="preserve"> </w:t>
            </w:r>
            <w:r>
              <w:rPr>
                <w:sz w:val="14"/>
              </w:rPr>
              <w:t>higher</w:t>
            </w:r>
            <w:r>
              <w:rPr>
                <w:spacing w:val="7"/>
                <w:sz w:val="14"/>
              </w:rPr>
              <w:t xml:space="preserve"> </w:t>
            </w:r>
            <w:r>
              <w:rPr>
                <w:sz w:val="14"/>
              </w:rPr>
              <w:t>embankments</w:t>
            </w:r>
            <w:r>
              <w:rPr>
                <w:spacing w:val="8"/>
                <w:sz w:val="14"/>
              </w:rPr>
              <w:t xml:space="preserve"> </w:t>
            </w:r>
            <w:r>
              <w:rPr>
                <w:sz w:val="14"/>
              </w:rPr>
              <w:t>within</w:t>
            </w:r>
            <w:r>
              <w:rPr>
                <w:spacing w:val="10"/>
                <w:sz w:val="14"/>
              </w:rPr>
              <w:t xml:space="preserve"> </w:t>
            </w:r>
            <w:r>
              <w:rPr>
                <w:sz w:val="14"/>
              </w:rPr>
              <w:t>Gully</w:t>
            </w:r>
            <w:r>
              <w:rPr>
                <w:spacing w:val="7"/>
                <w:sz w:val="14"/>
              </w:rPr>
              <w:t xml:space="preserve"> </w:t>
            </w:r>
            <w:r>
              <w:rPr>
                <w:spacing w:val="-4"/>
                <w:sz w:val="14"/>
              </w:rPr>
              <w:t>#03.</w:t>
            </w:r>
          </w:p>
        </w:tc>
        <w:tc>
          <w:tcPr>
            <w:tcW w:w="1152" w:type="dxa"/>
            <w:tcBorders>
              <w:left w:val="single" w:sz="12" w:space="0" w:color="BEBEBE"/>
              <w:right w:val="nil"/>
            </w:tcBorders>
            <w:shd w:val="clear" w:color="auto" w:fill="F1F1F1"/>
          </w:tcPr>
          <w:p w14:paraId="761A9131" w14:textId="77777777" w:rsidR="003F3708" w:rsidRDefault="005D069D">
            <w:pPr>
              <w:pStyle w:val="TableParagraph"/>
              <w:spacing w:before="162"/>
              <w:ind w:right="132"/>
              <w:rPr>
                <w:sz w:val="14"/>
              </w:rPr>
            </w:pPr>
            <w:r>
              <w:rPr>
                <w:spacing w:val="-2"/>
                <w:sz w:val="14"/>
              </w:rPr>
              <w:t>800,000</w:t>
            </w:r>
          </w:p>
        </w:tc>
        <w:tc>
          <w:tcPr>
            <w:tcW w:w="980" w:type="dxa"/>
            <w:tcBorders>
              <w:left w:val="nil"/>
              <w:right w:val="nil"/>
            </w:tcBorders>
            <w:shd w:val="clear" w:color="auto" w:fill="F1F1F1"/>
          </w:tcPr>
          <w:p w14:paraId="74410154" w14:textId="77777777" w:rsidR="003F3708" w:rsidRDefault="005D069D">
            <w:pPr>
              <w:pStyle w:val="TableParagraph"/>
              <w:spacing w:before="162"/>
              <w:ind w:right="246"/>
              <w:rPr>
                <w:sz w:val="14"/>
              </w:rPr>
            </w:pPr>
            <w:r>
              <w:rPr>
                <w:spacing w:val="-10"/>
                <w:sz w:val="14"/>
              </w:rPr>
              <w:t>-</w:t>
            </w:r>
          </w:p>
        </w:tc>
        <w:tc>
          <w:tcPr>
            <w:tcW w:w="923" w:type="dxa"/>
            <w:tcBorders>
              <w:left w:val="nil"/>
              <w:right w:val="single" w:sz="12" w:space="0" w:color="BEBEBE"/>
            </w:tcBorders>
            <w:shd w:val="clear" w:color="auto" w:fill="F1F1F1"/>
          </w:tcPr>
          <w:p w14:paraId="7CDCEF85" w14:textId="77777777" w:rsidR="003F3708" w:rsidRDefault="005D069D">
            <w:pPr>
              <w:pStyle w:val="TableParagraph"/>
              <w:spacing w:before="162"/>
              <w:ind w:right="52"/>
              <w:rPr>
                <w:b/>
                <w:sz w:val="14"/>
              </w:rPr>
            </w:pPr>
            <w:r>
              <w:rPr>
                <w:b/>
                <w:spacing w:val="-2"/>
                <w:sz w:val="14"/>
              </w:rPr>
              <w:t>800,000</w:t>
            </w:r>
          </w:p>
        </w:tc>
        <w:tc>
          <w:tcPr>
            <w:tcW w:w="958" w:type="dxa"/>
            <w:tcBorders>
              <w:left w:val="single" w:sz="12" w:space="0" w:color="BEBEBE"/>
            </w:tcBorders>
          </w:tcPr>
          <w:p w14:paraId="42DDB2D5" w14:textId="77777777" w:rsidR="003F3708" w:rsidRDefault="005D069D">
            <w:pPr>
              <w:pStyle w:val="TableParagraph"/>
              <w:spacing w:before="162"/>
              <w:ind w:right="60"/>
              <w:rPr>
                <w:sz w:val="14"/>
              </w:rPr>
            </w:pPr>
            <w:r>
              <w:rPr>
                <w:spacing w:val="-2"/>
                <w:sz w:val="14"/>
              </w:rPr>
              <w:t>1,201,196</w:t>
            </w:r>
          </w:p>
        </w:tc>
        <w:tc>
          <w:tcPr>
            <w:tcW w:w="958" w:type="dxa"/>
          </w:tcPr>
          <w:p w14:paraId="4E227669" w14:textId="77777777" w:rsidR="003F3708" w:rsidRDefault="005D069D">
            <w:pPr>
              <w:pStyle w:val="TableParagraph"/>
              <w:spacing w:before="162"/>
              <w:ind w:right="205"/>
              <w:rPr>
                <w:sz w:val="14"/>
              </w:rPr>
            </w:pPr>
            <w:r>
              <w:rPr>
                <w:spacing w:val="-10"/>
                <w:sz w:val="14"/>
              </w:rPr>
              <w:t>-</w:t>
            </w:r>
          </w:p>
        </w:tc>
        <w:tc>
          <w:tcPr>
            <w:tcW w:w="958" w:type="dxa"/>
          </w:tcPr>
          <w:p w14:paraId="1B257C9A" w14:textId="77777777" w:rsidR="003F3708" w:rsidRDefault="005D069D">
            <w:pPr>
              <w:pStyle w:val="TableParagraph"/>
              <w:spacing w:before="162"/>
              <w:ind w:right="204"/>
              <w:rPr>
                <w:sz w:val="14"/>
              </w:rPr>
            </w:pPr>
            <w:r>
              <w:rPr>
                <w:spacing w:val="-10"/>
                <w:sz w:val="14"/>
              </w:rPr>
              <w:t>-</w:t>
            </w:r>
          </w:p>
        </w:tc>
      </w:tr>
      <w:tr w:rsidR="003F3708" w14:paraId="3069E446" w14:textId="77777777">
        <w:trPr>
          <w:trHeight w:val="496"/>
        </w:trPr>
        <w:tc>
          <w:tcPr>
            <w:tcW w:w="3964" w:type="dxa"/>
            <w:tcBorders>
              <w:left w:val="nil"/>
              <w:right w:val="nil"/>
            </w:tcBorders>
          </w:tcPr>
          <w:p w14:paraId="4B833B29" w14:textId="77777777" w:rsidR="003F3708" w:rsidRDefault="005D069D">
            <w:pPr>
              <w:pStyle w:val="TableParagraph"/>
              <w:spacing w:before="69" w:line="268" w:lineRule="auto"/>
              <w:ind w:left="25"/>
              <w:jc w:val="left"/>
              <w:rPr>
                <w:b/>
                <w:sz w:val="14"/>
              </w:rPr>
            </w:pPr>
            <w:r>
              <w:rPr>
                <w:b/>
                <w:sz w:val="14"/>
              </w:rPr>
              <w:t>Lara Recreation Reserve Master Plan Stage 2 Implementation</w:t>
            </w:r>
            <w:r>
              <w:rPr>
                <w:b/>
                <w:spacing w:val="40"/>
                <w:sz w:val="14"/>
              </w:rPr>
              <w:t xml:space="preserve"> </w:t>
            </w:r>
            <w:r>
              <w:rPr>
                <w:b/>
                <w:sz w:val="14"/>
              </w:rPr>
              <w:t>–</w:t>
            </w:r>
            <w:r>
              <w:rPr>
                <w:b/>
                <w:spacing w:val="40"/>
                <w:sz w:val="14"/>
              </w:rPr>
              <w:t xml:space="preserve"> </w:t>
            </w:r>
            <w:r>
              <w:rPr>
                <w:b/>
                <w:sz w:val="14"/>
              </w:rPr>
              <w:t>Oval 3 - Baseball Project</w:t>
            </w:r>
          </w:p>
        </w:tc>
        <w:tc>
          <w:tcPr>
            <w:tcW w:w="6428" w:type="dxa"/>
            <w:tcBorders>
              <w:left w:val="nil"/>
              <w:right w:val="single" w:sz="12" w:space="0" w:color="BEBEBE"/>
            </w:tcBorders>
          </w:tcPr>
          <w:p w14:paraId="048166D8" w14:textId="77777777" w:rsidR="003F3708" w:rsidRDefault="005D069D">
            <w:pPr>
              <w:pStyle w:val="TableParagraph"/>
              <w:spacing w:before="69" w:line="268" w:lineRule="auto"/>
              <w:ind w:left="112" w:right="135"/>
              <w:jc w:val="left"/>
              <w:rPr>
                <w:sz w:val="14"/>
              </w:rPr>
            </w:pPr>
            <w:r>
              <w:rPr>
                <w:sz w:val="14"/>
              </w:rPr>
              <w:t>Design and construction for Lara Recreation Reserve Master Plan Implementation including a new Oval 3</w:t>
            </w:r>
            <w:r>
              <w:rPr>
                <w:spacing w:val="40"/>
                <w:sz w:val="14"/>
              </w:rPr>
              <w:t xml:space="preserve"> </w:t>
            </w:r>
            <w:r>
              <w:rPr>
                <w:sz w:val="14"/>
              </w:rPr>
              <w:t>multi-purpose building and</w:t>
            </w:r>
            <w:r>
              <w:rPr>
                <w:spacing w:val="40"/>
                <w:sz w:val="14"/>
              </w:rPr>
              <w:t xml:space="preserve"> </w:t>
            </w:r>
            <w:r>
              <w:rPr>
                <w:sz w:val="14"/>
              </w:rPr>
              <w:t>reconstruction of baseball field to new orientation.</w:t>
            </w:r>
          </w:p>
        </w:tc>
        <w:tc>
          <w:tcPr>
            <w:tcW w:w="1152" w:type="dxa"/>
            <w:tcBorders>
              <w:left w:val="single" w:sz="12" w:space="0" w:color="BEBEBE"/>
              <w:right w:val="nil"/>
            </w:tcBorders>
            <w:shd w:val="clear" w:color="auto" w:fill="F1F1F1"/>
          </w:tcPr>
          <w:p w14:paraId="735322DD" w14:textId="77777777" w:rsidR="003F3708" w:rsidRDefault="005D069D">
            <w:pPr>
              <w:pStyle w:val="TableParagraph"/>
              <w:spacing w:before="162"/>
              <w:ind w:right="132"/>
              <w:rPr>
                <w:sz w:val="14"/>
              </w:rPr>
            </w:pPr>
            <w:r>
              <w:rPr>
                <w:spacing w:val="-2"/>
                <w:sz w:val="14"/>
              </w:rPr>
              <w:t>505,801</w:t>
            </w:r>
          </w:p>
        </w:tc>
        <w:tc>
          <w:tcPr>
            <w:tcW w:w="980" w:type="dxa"/>
            <w:tcBorders>
              <w:left w:val="nil"/>
              <w:right w:val="nil"/>
            </w:tcBorders>
            <w:shd w:val="clear" w:color="auto" w:fill="F1F1F1"/>
          </w:tcPr>
          <w:p w14:paraId="576D738B" w14:textId="77777777" w:rsidR="003F3708" w:rsidRDefault="005D069D">
            <w:pPr>
              <w:pStyle w:val="TableParagraph"/>
              <w:spacing w:before="162"/>
              <w:ind w:right="101"/>
              <w:rPr>
                <w:sz w:val="14"/>
              </w:rPr>
            </w:pPr>
            <w:r>
              <w:rPr>
                <w:spacing w:val="-2"/>
                <w:sz w:val="14"/>
              </w:rPr>
              <w:t>165,780</w:t>
            </w:r>
          </w:p>
        </w:tc>
        <w:tc>
          <w:tcPr>
            <w:tcW w:w="923" w:type="dxa"/>
            <w:tcBorders>
              <w:left w:val="nil"/>
              <w:right w:val="single" w:sz="12" w:space="0" w:color="BEBEBE"/>
            </w:tcBorders>
            <w:shd w:val="clear" w:color="auto" w:fill="F1F1F1"/>
          </w:tcPr>
          <w:p w14:paraId="1CF66DB2" w14:textId="77777777" w:rsidR="003F3708" w:rsidRDefault="005D069D">
            <w:pPr>
              <w:pStyle w:val="TableParagraph"/>
              <w:spacing w:before="162"/>
              <w:ind w:right="52"/>
              <w:rPr>
                <w:b/>
                <w:sz w:val="14"/>
              </w:rPr>
            </w:pPr>
            <w:r>
              <w:rPr>
                <w:b/>
                <w:spacing w:val="-2"/>
                <w:sz w:val="14"/>
              </w:rPr>
              <w:t>340,021</w:t>
            </w:r>
          </w:p>
        </w:tc>
        <w:tc>
          <w:tcPr>
            <w:tcW w:w="958" w:type="dxa"/>
            <w:tcBorders>
              <w:left w:val="single" w:sz="12" w:space="0" w:color="BEBEBE"/>
            </w:tcBorders>
          </w:tcPr>
          <w:p w14:paraId="34DB031B" w14:textId="77777777" w:rsidR="003F3708" w:rsidRDefault="005D069D">
            <w:pPr>
              <w:pStyle w:val="TableParagraph"/>
              <w:spacing w:before="162"/>
              <w:ind w:right="204"/>
              <w:rPr>
                <w:sz w:val="14"/>
              </w:rPr>
            </w:pPr>
            <w:r>
              <w:rPr>
                <w:spacing w:val="-10"/>
                <w:sz w:val="14"/>
              </w:rPr>
              <w:t>-</w:t>
            </w:r>
          </w:p>
        </w:tc>
        <w:tc>
          <w:tcPr>
            <w:tcW w:w="958" w:type="dxa"/>
          </w:tcPr>
          <w:p w14:paraId="5112FA8D" w14:textId="77777777" w:rsidR="003F3708" w:rsidRDefault="005D069D">
            <w:pPr>
              <w:pStyle w:val="TableParagraph"/>
              <w:spacing w:before="162"/>
              <w:ind w:right="204"/>
              <w:rPr>
                <w:sz w:val="14"/>
              </w:rPr>
            </w:pPr>
            <w:r>
              <w:rPr>
                <w:spacing w:val="-10"/>
                <w:sz w:val="14"/>
              </w:rPr>
              <w:t>-</w:t>
            </w:r>
          </w:p>
        </w:tc>
        <w:tc>
          <w:tcPr>
            <w:tcW w:w="958" w:type="dxa"/>
          </w:tcPr>
          <w:p w14:paraId="6022C199" w14:textId="77777777" w:rsidR="003F3708" w:rsidRDefault="005D069D">
            <w:pPr>
              <w:pStyle w:val="TableParagraph"/>
              <w:spacing w:before="162"/>
              <w:ind w:right="204"/>
              <w:rPr>
                <w:sz w:val="14"/>
              </w:rPr>
            </w:pPr>
            <w:r>
              <w:rPr>
                <w:spacing w:val="-10"/>
                <w:sz w:val="14"/>
              </w:rPr>
              <w:t>-</w:t>
            </w:r>
          </w:p>
        </w:tc>
      </w:tr>
      <w:tr w:rsidR="003F3708" w14:paraId="175F6489" w14:textId="77777777">
        <w:trPr>
          <w:trHeight w:val="239"/>
        </w:trPr>
        <w:tc>
          <w:tcPr>
            <w:tcW w:w="3964" w:type="dxa"/>
            <w:tcBorders>
              <w:left w:val="nil"/>
              <w:right w:val="nil"/>
            </w:tcBorders>
          </w:tcPr>
          <w:p w14:paraId="6967152A" w14:textId="77777777" w:rsidR="003F3708" w:rsidRDefault="005D069D">
            <w:pPr>
              <w:pStyle w:val="TableParagraph"/>
              <w:spacing w:before="38"/>
              <w:ind w:left="25"/>
              <w:jc w:val="left"/>
              <w:rPr>
                <w:b/>
                <w:sz w:val="14"/>
              </w:rPr>
            </w:pPr>
            <w:r>
              <w:rPr>
                <w:b/>
                <w:sz w:val="14"/>
              </w:rPr>
              <w:t>Lara</w:t>
            </w:r>
            <w:r>
              <w:rPr>
                <w:b/>
                <w:spacing w:val="4"/>
                <w:sz w:val="14"/>
              </w:rPr>
              <w:t xml:space="preserve"> </w:t>
            </w:r>
            <w:r>
              <w:rPr>
                <w:b/>
                <w:sz w:val="14"/>
              </w:rPr>
              <w:t>Golf</w:t>
            </w:r>
            <w:r>
              <w:rPr>
                <w:b/>
                <w:spacing w:val="6"/>
                <w:sz w:val="14"/>
              </w:rPr>
              <w:t xml:space="preserve"> </w:t>
            </w:r>
            <w:r>
              <w:rPr>
                <w:b/>
                <w:spacing w:val="-4"/>
                <w:sz w:val="14"/>
              </w:rPr>
              <w:t>Club</w:t>
            </w:r>
          </w:p>
        </w:tc>
        <w:tc>
          <w:tcPr>
            <w:tcW w:w="6428" w:type="dxa"/>
            <w:tcBorders>
              <w:left w:val="nil"/>
              <w:right w:val="single" w:sz="12" w:space="0" w:color="BEBEBE"/>
            </w:tcBorders>
          </w:tcPr>
          <w:p w14:paraId="32A3CDE4" w14:textId="77777777" w:rsidR="003F3708" w:rsidRDefault="005D069D">
            <w:pPr>
              <w:pStyle w:val="TableParagraph"/>
              <w:spacing w:before="38"/>
              <w:ind w:left="112"/>
              <w:jc w:val="left"/>
              <w:rPr>
                <w:sz w:val="14"/>
              </w:rPr>
            </w:pPr>
            <w:r>
              <w:rPr>
                <w:sz w:val="14"/>
              </w:rPr>
              <w:t>Scoping</w:t>
            </w:r>
            <w:r>
              <w:rPr>
                <w:spacing w:val="7"/>
                <w:sz w:val="14"/>
              </w:rPr>
              <w:t xml:space="preserve"> </w:t>
            </w:r>
            <w:r>
              <w:rPr>
                <w:sz w:val="14"/>
              </w:rPr>
              <w:t>study</w:t>
            </w:r>
            <w:r>
              <w:rPr>
                <w:spacing w:val="5"/>
                <w:sz w:val="14"/>
              </w:rPr>
              <w:t xml:space="preserve"> </w:t>
            </w:r>
            <w:r>
              <w:rPr>
                <w:sz w:val="14"/>
              </w:rPr>
              <w:t>for</w:t>
            </w:r>
            <w:r>
              <w:rPr>
                <w:spacing w:val="6"/>
                <w:sz w:val="14"/>
              </w:rPr>
              <w:t xml:space="preserve"> </w:t>
            </w:r>
            <w:r>
              <w:rPr>
                <w:sz w:val="14"/>
              </w:rPr>
              <w:t>water</w:t>
            </w:r>
            <w:r>
              <w:rPr>
                <w:spacing w:val="7"/>
                <w:sz w:val="14"/>
              </w:rPr>
              <w:t xml:space="preserve"> </w:t>
            </w:r>
            <w:r>
              <w:rPr>
                <w:sz w:val="14"/>
              </w:rPr>
              <w:t>sustainability</w:t>
            </w:r>
            <w:r>
              <w:rPr>
                <w:spacing w:val="7"/>
                <w:sz w:val="14"/>
              </w:rPr>
              <w:t xml:space="preserve"> </w:t>
            </w:r>
            <w:r>
              <w:rPr>
                <w:sz w:val="14"/>
              </w:rPr>
              <w:t>and</w:t>
            </w:r>
            <w:r>
              <w:rPr>
                <w:spacing w:val="7"/>
                <w:sz w:val="14"/>
              </w:rPr>
              <w:t xml:space="preserve"> </w:t>
            </w:r>
            <w:r>
              <w:rPr>
                <w:sz w:val="14"/>
              </w:rPr>
              <w:t>new</w:t>
            </w:r>
            <w:r>
              <w:rPr>
                <w:spacing w:val="9"/>
                <w:sz w:val="14"/>
              </w:rPr>
              <w:t xml:space="preserve"> </w:t>
            </w:r>
            <w:r>
              <w:rPr>
                <w:sz w:val="14"/>
              </w:rPr>
              <w:t>irrigation</w:t>
            </w:r>
            <w:r>
              <w:rPr>
                <w:spacing w:val="9"/>
                <w:sz w:val="14"/>
              </w:rPr>
              <w:t xml:space="preserve"> </w:t>
            </w:r>
            <w:r>
              <w:rPr>
                <w:sz w:val="14"/>
              </w:rPr>
              <w:t>system</w:t>
            </w:r>
            <w:r>
              <w:rPr>
                <w:spacing w:val="5"/>
                <w:sz w:val="14"/>
              </w:rPr>
              <w:t xml:space="preserve"> </w:t>
            </w:r>
            <w:r>
              <w:rPr>
                <w:sz w:val="14"/>
              </w:rPr>
              <w:t>at</w:t>
            </w:r>
            <w:r>
              <w:rPr>
                <w:spacing w:val="6"/>
                <w:sz w:val="14"/>
              </w:rPr>
              <w:t xml:space="preserve"> </w:t>
            </w:r>
            <w:r>
              <w:rPr>
                <w:sz w:val="14"/>
              </w:rPr>
              <w:t>the</w:t>
            </w:r>
            <w:r>
              <w:rPr>
                <w:spacing w:val="7"/>
                <w:sz w:val="14"/>
              </w:rPr>
              <w:t xml:space="preserve"> </w:t>
            </w:r>
            <w:r>
              <w:rPr>
                <w:sz w:val="14"/>
              </w:rPr>
              <w:t>Lara</w:t>
            </w:r>
            <w:r>
              <w:rPr>
                <w:spacing w:val="6"/>
                <w:sz w:val="14"/>
              </w:rPr>
              <w:t xml:space="preserve"> </w:t>
            </w:r>
            <w:r>
              <w:rPr>
                <w:sz w:val="14"/>
              </w:rPr>
              <w:t>Golf</w:t>
            </w:r>
            <w:r>
              <w:rPr>
                <w:spacing w:val="5"/>
                <w:sz w:val="14"/>
              </w:rPr>
              <w:t xml:space="preserve"> </w:t>
            </w:r>
            <w:r>
              <w:rPr>
                <w:spacing w:val="-4"/>
                <w:sz w:val="14"/>
              </w:rPr>
              <w:t>Club.</w:t>
            </w:r>
          </w:p>
        </w:tc>
        <w:tc>
          <w:tcPr>
            <w:tcW w:w="1152" w:type="dxa"/>
            <w:tcBorders>
              <w:left w:val="single" w:sz="12" w:space="0" w:color="BEBEBE"/>
              <w:right w:val="nil"/>
            </w:tcBorders>
            <w:shd w:val="clear" w:color="auto" w:fill="F1F1F1"/>
          </w:tcPr>
          <w:p w14:paraId="511E714E" w14:textId="77777777" w:rsidR="003F3708" w:rsidRDefault="005D069D">
            <w:pPr>
              <w:pStyle w:val="TableParagraph"/>
              <w:spacing w:before="33"/>
              <w:ind w:right="132"/>
              <w:rPr>
                <w:sz w:val="14"/>
              </w:rPr>
            </w:pPr>
            <w:r>
              <w:rPr>
                <w:spacing w:val="-2"/>
                <w:sz w:val="14"/>
              </w:rPr>
              <w:t>2,283,125</w:t>
            </w:r>
          </w:p>
        </w:tc>
        <w:tc>
          <w:tcPr>
            <w:tcW w:w="980" w:type="dxa"/>
            <w:tcBorders>
              <w:left w:val="nil"/>
              <w:right w:val="nil"/>
            </w:tcBorders>
            <w:shd w:val="clear" w:color="auto" w:fill="F1F1F1"/>
          </w:tcPr>
          <w:p w14:paraId="17ED9022" w14:textId="77777777" w:rsidR="003F3708" w:rsidRDefault="005D069D">
            <w:pPr>
              <w:pStyle w:val="TableParagraph"/>
              <w:spacing w:before="33"/>
              <w:ind w:right="246"/>
              <w:rPr>
                <w:sz w:val="14"/>
              </w:rPr>
            </w:pPr>
            <w:r>
              <w:rPr>
                <w:spacing w:val="-10"/>
                <w:sz w:val="14"/>
              </w:rPr>
              <w:t>-</w:t>
            </w:r>
          </w:p>
        </w:tc>
        <w:tc>
          <w:tcPr>
            <w:tcW w:w="923" w:type="dxa"/>
            <w:tcBorders>
              <w:left w:val="nil"/>
              <w:right w:val="single" w:sz="12" w:space="0" w:color="BEBEBE"/>
            </w:tcBorders>
            <w:shd w:val="clear" w:color="auto" w:fill="F1F1F1"/>
          </w:tcPr>
          <w:p w14:paraId="0FBF372E" w14:textId="77777777" w:rsidR="003F3708" w:rsidRDefault="005D069D">
            <w:pPr>
              <w:pStyle w:val="TableParagraph"/>
              <w:spacing w:before="33"/>
              <w:ind w:right="52"/>
              <w:rPr>
                <w:b/>
                <w:sz w:val="14"/>
              </w:rPr>
            </w:pPr>
            <w:r>
              <w:rPr>
                <w:b/>
                <w:spacing w:val="-2"/>
                <w:sz w:val="14"/>
              </w:rPr>
              <w:t>2,283,125</w:t>
            </w:r>
          </w:p>
        </w:tc>
        <w:tc>
          <w:tcPr>
            <w:tcW w:w="958" w:type="dxa"/>
            <w:tcBorders>
              <w:left w:val="single" w:sz="12" w:space="0" w:color="BEBEBE"/>
            </w:tcBorders>
          </w:tcPr>
          <w:p w14:paraId="35B4967C" w14:textId="77777777" w:rsidR="003F3708" w:rsidRDefault="005D069D">
            <w:pPr>
              <w:pStyle w:val="TableParagraph"/>
              <w:spacing w:before="33"/>
              <w:ind w:right="204"/>
              <w:rPr>
                <w:sz w:val="14"/>
              </w:rPr>
            </w:pPr>
            <w:r>
              <w:rPr>
                <w:spacing w:val="-10"/>
                <w:sz w:val="14"/>
              </w:rPr>
              <w:t>-</w:t>
            </w:r>
          </w:p>
        </w:tc>
        <w:tc>
          <w:tcPr>
            <w:tcW w:w="958" w:type="dxa"/>
          </w:tcPr>
          <w:p w14:paraId="6BFDE46B" w14:textId="77777777" w:rsidR="003F3708" w:rsidRDefault="005D069D">
            <w:pPr>
              <w:pStyle w:val="TableParagraph"/>
              <w:spacing w:before="33"/>
              <w:ind w:right="204"/>
              <w:rPr>
                <w:sz w:val="14"/>
              </w:rPr>
            </w:pPr>
            <w:r>
              <w:rPr>
                <w:spacing w:val="-10"/>
                <w:sz w:val="14"/>
              </w:rPr>
              <w:t>-</w:t>
            </w:r>
          </w:p>
        </w:tc>
        <w:tc>
          <w:tcPr>
            <w:tcW w:w="958" w:type="dxa"/>
          </w:tcPr>
          <w:p w14:paraId="0630C0C1" w14:textId="77777777" w:rsidR="003F3708" w:rsidRDefault="005D069D">
            <w:pPr>
              <w:pStyle w:val="TableParagraph"/>
              <w:spacing w:before="33"/>
              <w:ind w:right="204"/>
              <w:rPr>
                <w:sz w:val="14"/>
              </w:rPr>
            </w:pPr>
            <w:r>
              <w:rPr>
                <w:spacing w:val="-10"/>
                <w:sz w:val="14"/>
              </w:rPr>
              <w:t>-</w:t>
            </w:r>
          </w:p>
        </w:tc>
      </w:tr>
      <w:tr w:rsidR="003F3708" w14:paraId="62D960C8" w14:textId="77777777">
        <w:trPr>
          <w:trHeight w:val="239"/>
        </w:trPr>
        <w:tc>
          <w:tcPr>
            <w:tcW w:w="3964" w:type="dxa"/>
            <w:tcBorders>
              <w:left w:val="nil"/>
              <w:right w:val="nil"/>
            </w:tcBorders>
          </w:tcPr>
          <w:p w14:paraId="41A0ACFE" w14:textId="77777777" w:rsidR="003F3708" w:rsidRDefault="005D069D">
            <w:pPr>
              <w:pStyle w:val="TableParagraph"/>
              <w:spacing w:before="38"/>
              <w:ind w:left="25"/>
              <w:jc w:val="left"/>
              <w:rPr>
                <w:b/>
                <w:sz w:val="14"/>
              </w:rPr>
            </w:pPr>
            <w:r>
              <w:rPr>
                <w:b/>
                <w:sz w:val="14"/>
              </w:rPr>
              <w:t>Open</w:t>
            </w:r>
            <w:r>
              <w:rPr>
                <w:b/>
                <w:spacing w:val="5"/>
                <w:sz w:val="14"/>
              </w:rPr>
              <w:t xml:space="preserve"> </w:t>
            </w:r>
            <w:r>
              <w:rPr>
                <w:b/>
                <w:sz w:val="14"/>
              </w:rPr>
              <w:t>Space</w:t>
            </w:r>
            <w:r>
              <w:rPr>
                <w:b/>
                <w:spacing w:val="4"/>
                <w:sz w:val="14"/>
              </w:rPr>
              <w:t xml:space="preserve"> </w:t>
            </w:r>
            <w:r>
              <w:rPr>
                <w:b/>
                <w:spacing w:val="-2"/>
                <w:sz w:val="14"/>
              </w:rPr>
              <w:t>Renewal</w:t>
            </w:r>
          </w:p>
        </w:tc>
        <w:tc>
          <w:tcPr>
            <w:tcW w:w="6428" w:type="dxa"/>
            <w:tcBorders>
              <w:left w:val="nil"/>
              <w:right w:val="single" w:sz="12" w:space="0" w:color="BEBEBE"/>
            </w:tcBorders>
          </w:tcPr>
          <w:p w14:paraId="4C196237" w14:textId="77777777" w:rsidR="003F3708" w:rsidRDefault="005D069D">
            <w:pPr>
              <w:pStyle w:val="TableParagraph"/>
              <w:spacing w:before="38"/>
              <w:ind w:left="112"/>
              <w:jc w:val="left"/>
              <w:rPr>
                <w:sz w:val="14"/>
              </w:rPr>
            </w:pPr>
            <w:r>
              <w:rPr>
                <w:sz w:val="14"/>
              </w:rPr>
              <w:t>Ongoing</w:t>
            </w:r>
            <w:r>
              <w:rPr>
                <w:spacing w:val="8"/>
                <w:sz w:val="14"/>
              </w:rPr>
              <w:t xml:space="preserve"> </w:t>
            </w:r>
            <w:r>
              <w:rPr>
                <w:sz w:val="14"/>
              </w:rPr>
              <w:t>annual</w:t>
            </w:r>
            <w:r>
              <w:rPr>
                <w:spacing w:val="8"/>
                <w:sz w:val="14"/>
              </w:rPr>
              <w:t xml:space="preserve"> </w:t>
            </w:r>
            <w:r>
              <w:rPr>
                <w:sz w:val="14"/>
              </w:rPr>
              <w:t>renewal</w:t>
            </w:r>
            <w:r>
              <w:rPr>
                <w:spacing w:val="8"/>
                <w:sz w:val="14"/>
              </w:rPr>
              <w:t xml:space="preserve"> </w:t>
            </w:r>
            <w:r>
              <w:rPr>
                <w:sz w:val="14"/>
              </w:rPr>
              <w:t>program</w:t>
            </w:r>
            <w:r>
              <w:rPr>
                <w:spacing w:val="8"/>
                <w:sz w:val="14"/>
              </w:rPr>
              <w:t xml:space="preserve"> </w:t>
            </w:r>
            <w:r>
              <w:rPr>
                <w:sz w:val="14"/>
              </w:rPr>
              <w:t>for</w:t>
            </w:r>
            <w:r>
              <w:rPr>
                <w:spacing w:val="8"/>
                <w:sz w:val="14"/>
              </w:rPr>
              <w:t xml:space="preserve"> </w:t>
            </w:r>
            <w:r>
              <w:rPr>
                <w:sz w:val="14"/>
              </w:rPr>
              <w:t>open</w:t>
            </w:r>
            <w:r>
              <w:rPr>
                <w:spacing w:val="8"/>
                <w:sz w:val="14"/>
              </w:rPr>
              <w:t xml:space="preserve"> </w:t>
            </w:r>
            <w:r>
              <w:rPr>
                <w:sz w:val="14"/>
              </w:rPr>
              <w:t>space</w:t>
            </w:r>
            <w:r>
              <w:rPr>
                <w:spacing w:val="6"/>
                <w:sz w:val="14"/>
              </w:rPr>
              <w:t xml:space="preserve"> </w:t>
            </w:r>
            <w:r>
              <w:rPr>
                <w:sz w:val="14"/>
              </w:rPr>
              <w:t>assets</w:t>
            </w:r>
            <w:r>
              <w:rPr>
                <w:spacing w:val="4"/>
                <w:sz w:val="14"/>
              </w:rPr>
              <w:t xml:space="preserve"> </w:t>
            </w:r>
            <w:r>
              <w:rPr>
                <w:sz w:val="14"/>
              </w:rPr>
              <w:t>across</w:t>
            </w:r>
            <w:r>
              <w:rPr>
                <w:spacing w:val="7"/>
                <w:sz w:val="14"/>
              </w:rPr>
              <w:t xml:space="preserve"> </w:t>
            </w:r>
            <w:r>
              <w:rPr>
                <w:sz w:val="14"/>
              </w:rPr>
              <w:t>the</w:t>
            </w:r>
            <w:r>
              <w:rPr>
                <w:spacing w:val="8"/>
                <w:sz w:val="14"/>
              </w:rPr>
              <w:t xml:space="preserve"> </w:t>
            </w:r>
            <w:r>
              <w:rPr>
                <w:spacing w:val="-2"/>
                <w:sz w:val="14"/>
              </w:rPr>
              <w:t>municipality.</w:t>
            </w:r>
          </w:p>
        </w:tc>
        <w:tc>
          <w:tcPr>
            <w:tcW w:w="1152" w:type="dxa"/>
            <w:tcBorders>
              <w:left w:val="single" w:sz="12" w:space="0" w:color="BEBEBE"/>
              <w:right w:val="nil"/>
            </w:tcBorders>
            <w:shd w:val="clear" w:color="auto" w:fill="F1F1F1"/>
          </w:tcPr>
          <w:p w14:paraId="04D9BEF0" w14:textId="77777777" w:rsidR="003F3708" w:rsidRDefault="005D069D">
            <w:pPr>
              <w:pStyle w:val="TableParagraph"/>
              <w:spacing w:before="33"/>
              <w:ind w:right="132"/>
              <w:rPr>
                <w:sz w:val="14"/>
              </w:rPr>
            </w:pPr>
            <w:r>
              <w:rPr>
                <w:spacing w:val="-2"/>
                <w:sz w:val="14"/>
              </w:rPr>
              <w:t>3,636,071</w:t>
            </w:r>
          </w:p>
        </w:tc>
        <w:tc>
          <w:tcPr>
            <w:tcW w:w="980" w:type="dxa"/>
            <w:tcBorders>
              <w:left w:val="nil"/>
              <w:right w:val="nil"/>
            </w:tcBorders>
            <w:shd w:val="clear" w:color="auto" w:fill="F1F1F1"/>
          </w:tcPr>
          <w:p w14:paraId="307EA055" w14:textId="77777777" w:rsidR="003F3708" w:rsidRDefault="005D069D">
            <w:pPr>
              <w:pStyle w:val="TableParagraph"/>
              <w:spacing w:before="33"/>
              <w:ind w:right="246"/>
              <w:rPr>
                <w:sz w:val="14"/>
              </w:rPr>
            </w:pPr>
            <w:r>
              <w:rPr>
                <w:spacing w:val="-10"/>
                <w:sz w:val="14"/>
              </w:rPr>
              <w:t>-</w:t>
            </w:r>
          </w:p>
        </w:tc>
        <w:tc>
          <w:tcPr>
            <w:tcW w:w="923" w:type="dxa"/>
            <w:tcBorders>
              <w:left w:val="nil"/>
              <w:right w:val="single" w:sz="12" w:space="0" w:color="BEBEBE"/>
            </w:tcBorders>
            <w:shd w:val="clear" w:color="auto" w:fill="F1F1F1"/>
          </w:tcPr>
          <w:p w14:paraId="04D997A0" w14:textId="77777777" w:rsidR="003F3708" w:rsidRDefault="005D069D">
            <w:pPr>
              <w:pStyle w:val="TableParagraph"/>
              <w:spacing w:before="33"/>
              <w:ind w:right="52"/>
              <w:rPr>
                <w:b/>
                <w:sz w:val="14"/>
              </w:rPr>
            </w:pPr>
            <w:r>
              <w:rPr>
                <w:b/>
                <w:spacing w:val="-2"/>
                <w:sz w:val="14"/>
              </w:rPr>
              <w:t>3,636,071</w:t>
            </w:r>
          </w:p>
        </w:tc>
        <w:tc>
          <w:tcPr>
            <w:tcW w:w="958" w:type="dxa"/>
            <w:tcBorders>
              <w:left w:val="single" w:sz="12" w:space="0" w:color="BEBEBE"/>
            </w:tcBorders>
          </w:tcPr>
          <w:p w14:paraId="2A9A9830" w14:textId="77777777" w:rsidR="003F3708" w:rsidRDefault="005D069D">
            <w:pPr>
              <w:pStyle w:val="TableParagraph"/>
              <w:spacing w:before="33"/>
              <w:ind w:right="60"/>
              <w:rPr>
                <w:sz w:val="14"/>
              </w:rPr>
            </w:pPr>
            <w:r>
              <w:rPr>
                <w:spacing w:val="-2"/>
                <w:sz w:val="14"/>
              </w:rPr>
              <w:t>5,898,452</w:t>
            </w:r>
          </w:p>
        </w:tc>
        <w:tc>
          <w:tcPr>
            <w:tcW w:w="958" w:type="dxa"/>
          </w:tcPr>
          <w:p w14:paraId="07CD32B9" w14:textId="77777777" w:rsidR="003F3708" w:rsidRDefault="005D069D">
            <w:pPr>
              <w:pStyle w:val="TableParagraph"/>
              <w:spacing w:before="33"/>
              <w:ind w:right="61"/>
              <w:rPr>
                <w:sz w:val="14"/>
              </w:rPr>
            </w:pPr>
            <w:r>
              <w:rPr>
                <w:spacing w:val="-2"/>
                <w:sz w:val="14"/>
              </w:rPr>
              <w:t>5,469,306</w:t>
            </w:r>
          </w:p>
        </w:tc>
        <w:tc>
          <w:tcPr>
            <w:tcW w:w="958" w:type="dxa"/>
          </w:tcPr>
          <w:p w14:paraId="661F890B" w14:textId="77777777" w:rsidR="003F3708" w:rsidRDefault="005D069D">
            <w:pPr>
              <w:pStyle w:val="TableParagraph"/>
              <w:spacing w:before="33"/>
              <w:ind w:right="61"/>
              <w:rPr>
                <w:sz w:val="14"/>
              </w:rPr>
            </w:pPr>
            <w:r>
              <w:rPr>
                <w:spacing w:val="-2"/>
                <w:sz w:val="14"/>
              </w:rPr>
              <w:t>6,487,166</w:t>
            </w:r>
          </w:p>
        </w:tc>
      </w:tr>
      <w:tr w:rsidR="003F3708" w14:paraId="7158FE70" w14:textId="77777777">
        <w:trPr>
          <w:trHeight w:val="239"/>
        </w:trPr>
        <w:tc>
          <w:tcPr>
            <w:tcW w:w="3964" w:type="dxa"/>
            <w:tcBorders>
              <w:left w:val="nil"/>
              <w:right w:val="nil"/>
            </w:tcBorders>
          </w:tcPr>
          <w:p w14:paraId="4862C72D" w14:textId="77777777" w:rsidR="003F3708" w:rsidRDefault="005D069D">
            <w:pPr>
              <w:pStyle w:val="TableParagraph"/>
              <w:spacing w:before="38"/>
              <w:ind w:left="25"/>
              <w:jc w:val="left"/>
              <w:rPr>
                <w:b/>
                <w:sz w:val="14"/>
              </w:rPr>
            </w:pPr>
            <w:r>
              <w:rPr>
                <w:b/>
                <w:sz w:val="14"/>
              </w:rPr>
              <w:t>Leisure</w:t>
            </w:r>
            <w:r>
              <w:rPr>
                <w:b/>
                <w:spacing w:val="5"/>
                <w:sz w:val="14"/>
              </w:rPr>
              <w:t xml:space="preserve"> </w:t>
            </w:r>
            <w:r>
              <w:rPr>
                <w:b/>
                <w:sz w:val="14"/>
              </w:rPr>
              <w:t>Centre</w:t>
            </w:r>
            <w:r>
              <w:rPr>
                <w:b/>
                <w:spacing w:val="6"/>
                <w:sz w:val="14"/>
              </w:rPr>
              <w:t xml:space="preserve"> </w:t>
            </w:r>
            <w:r>
              <w:rPr>
                <w:b/>
                <w:spacing w:val="-2"/>
                <w:sz w:val="14"/>
              </w:rPr>
              <w:t>Renewal</w:t>
            </w:r>
          </w:p>
        </w:tc>
        <w:tc>
          <w:tcPr>
            <w:tcW w:w="6428" w:type="dxa"/>
            <w:tcBorders>
              <w:left w:val="nil"/>
              <w:right w:val="single" w:sz="12" w:space="0" w:color="BEBEBE"/>
            </w:tcBorders>
          </w:tcPr>
          <w:p w14:paraId="107FE01E" w14:textId="77777777" w:rsidR="003F3708" w:rsidRDefault="005D069D">
            <w:pPr>
              <w:pStyle w:val="TableParagraph"/>
              <w:spacing w:before="38"/>
              <w:ind w:left="112"/>
              <w:jc w:val="left"/>
              <w:rPr>
                <w:sz w:val="14"/>
              </w:rPr>
            </w:pPr>
            <w:r>
              <w:rPr>
                <w:sz w:val="14"/>
              </w:rPr>
              <w:t>Annual</w:t>
            </w:r>
            <w:r>
              <w:rPr>
                <w:spacing w:val="9"/>
                <w:sz w:val="14"/>
              </w:rPr>
              <w:t xml:space="preserve"> </w:t>
            </w:r>
            <w:r>
              <w:rPr>
                <w:sz w:val="14"/>
              </w:rPr>
              <w:t>program</w:t>
            </w:r>
            <w:r>
              <w:rPr>
                <w:spacing w:val="7"/>
                <w:sz w:val="14"/>
              </w:rPr>
              <w:t xml:space="preserve"> </w:t>
            </w:r>
            <w:r>
              <w:rPr>
                <w:sz w:val="14"/>
              </w:rPr>
              <w:t>for</w:t>
            </w:r>
            <w:r>
              <w:rPr>
                <w:spacing w:val="7"/>
                <w:sz w:val="14"/>
              </w:rPr>
              <w:t xml:space="preserve"> </w:t>
            </w:r>
            <w:r>
              <w:rPr>
                <w:sz w:val="14"/>
              </w:rPr>
              <w:t>the</w:t>
            </w:r>
            <w:r>
              <w:rPr>
                <w:spacing w:val="9"/>
                <w:sz w:val="14"/>
              </w:rPr>
              <w:t xml:space="preserve"> </w:t>
            </w:r>
            <w:r>
              <w:rPr>
                <w:sz w:val="14"/>
              </w:rPr>
              <w:t>renewal</w:t>
            </w:r>
            <w:r>
              <w:rPr>
                <w:spacing w:val="7"/>
                <w:sz w:val="14"/>
              </w:rPr>
              <w:t xml:space="preserve"> </w:t>
            </w:r>
            <w:r>
              <w:rPr>
                <w:sz w:val="14"/>
              </w:rPr>
              <w:t>of</w:t>
            </w:r>
            <w:r>
              <w:rPr>
                <w:spacing w:val="7"/>
                <w:sz w:val="14"/>
              </w:rPr>
              <w:t xml:space="preserve"> </w:t>
            </w:r>
            <w:r>
              <w:rPr>
                <w:sz w:val="14"/>
              </w:rPr>
              <w:t>leisure</w:t>
            </w:r>
            <w:r>
              <w:rPr>
                <w:spacing w:val="7"/>
                <w:sz w:val="14"/>
              </w:rPr>
              <w:t xml:space="preserve"> </w:t>
            </w:r>
            <w:r>
              <w:rPr>
                <w:sz w:val="14"/>
              </w:rPr>
              <w:t>centre</w:t>
            </w:r>
            <w:r>
              <w:rPr>
                <w:spacing w:val="9"/>
                <w:sz w:val="14"/>
              </w:rPr>
              <w:t xml:space="preserve"> </w:t>
            </w:r>
            <w:r>
              <w:rPr>
                <w:spacing w:val="-2"/>
                <w:sz w:val="14"/>
              </w:rPr>
              <w:t>assets.</w:t>
            </w:r>
          </w:p>
        </w:tc>
        <w:tc>
          <w:tcPr>
            <w:tcW w:w="1152" w:type="dxa"/>
            <w:tcBorders>
              <w:left w:val="single" w:sz="12" w:space="0" w:color="BEBEBE"/>
              <w:right w:val="nil"/>
            </w:tcBorders>
            <w:shd w:val="clear" w:color="auto" w:fill="F1F1F1"/>
          </w:tcPr>
          <w:p w14:paraId="14C59F6A" w14:textId="77777777" w:rsidR="003F3708" w:rsidRDefault="005D069D">
            <w:pPr>
              <w:pStyle w:val="TableParagraph"/>
              <w:spacing w:before="33"/>
              <w:ind w:right="132"/>
              <w:rPr>
                <w:sz w:val="14"/>
              </w:rPr>
            </w:pPr>
            <w:r>
              <w:rPr>
                <w:spacing w:val="-2"/>
                <w:sz w:val="14"/>
              </w:rPr>
              <w:t>849,996</w:t>
            </w:r>
          </w:p>
        </w:tc>
        <w:tc>
          <w:tcPr>
            <w:tcW w:w="980" w:type="dxa"/>
            <w:tcBorders>
              <w:left w:val="nil"/>
              <w:right w:val="nil"/>
            </w:tcBorders>
            <w:shd w:val="clear" w:color="auto" w:fill="F1F1F1"/>
          </w:tcPr>
          <w:p w14:paraId="7C81680A" w14:textId="77777777" w:rsidR="003F3708" w:rsidRDefault="005D069D">
            <w:pPr>
              <w:pStyle w:val="TableParagraph"/>
              <w:spacing w:before="33"/>
              <w:ind w:right="246"/>
              <w:rPr>
                <w:sz w:val="14"/>
              </w:rPr>
            </w:pPr>
            <w:r>
              <w:rPr>
                <w:spacing w:val="-10"/>
                <w:sz w:val="14"/>
              </w:rPr>
              <w:t>-</w:t>
            </w:r>
          </w:p>
        </w:tc>
        <w:tc>
          <w:tcPr>
            <w:tcW w:w="923" w:type="dxa"/>
            <w:tcBorders>
              <w:left w:val="nil"/>
              <w:right w:val="single" w:sz="12" w:space="0" w:color="BEBEBE"/>
            </w:tcBorders>
            <w:shd w:val="clear" w:color="auto" w:fill="F1F1F1"/>
          </w:tcPr>
          <w:p w14:paraId="0B81533A" w14:textId="77777777" w:rsidR="003F3708" w:rsidRDefault="005D069D">
            <w:pPr>
              <w:pStyle w:val="TableParagraph"/>
              <w:spacing w:before="33"/>
              <w:ind w:right="52"/>
              <w:rPr>
                <w:b/>
                <w:sz w:val="14"/>
              </w:rPr>
            </w:pPr>
            <w:r>
              <w:rPr>
                <w:b/>
                <w:spacing w:val="-2"/>
                <w:sz w:val="14"/>
              </w:rPr>
              <w:t>849,996</w:t>
            </w:r>
          </w:p>
        </w:tc>
        <w:tc>
          <w:tcPr>
            <w:tcW w:w="958" w:type="dxa"/>
            <w:tcBorders>
              <w:left w:val="single" w:sz="12" w:space="0" w:color="BEBEBE"/>
            </w:tcBorders>
          </w:tcPr>
          <w:p w14:paraId="7B629AD4" w14:textId="77777777" w:rsidR="003F3708" w:rsidRDefault="005D069D">
            <w:pPr>
              <w:pStyle w:val="TableParagraph"/>
              <w:spacing w:before="33"/>
              <w:ind w:right="60"/>
              <w:rPr>
                <w:sz w:val="14"/>
              </w:rPr>
            </w:pPr>
            <w:r>
              <w:rPr>
                <w:spacing w:val="-2"/>
                <w:sz w:val="14"/>
              </w:rPr>
              <w:t>866,843</w:t>
            </w:r>
          </w:p>
        </w:tc>
        <w:tc>
          <w:tcPr>
            <w:tcW w:w="958" w:type="dxa"/>
          </w:tcPr>
          <w:p w14:paraId="10DAB127" w14:textId="77777777" w:rsidR="003F3708" w:rsidRDefault="005D069D">
            <w:pPr>
              <w:pStyle w:val="TableParagraph"/>
              <w:spacing w:before="33"/>
              <w:ind w:right="60"/>
              <w:rPr>
                <w:sz w:val="14"/>
              </w:rPr>
            </w:pPr>
            <w:r>
              <w:rPr>
                <w:spacing w:val="-2"/>
                <w:sz w:val="14"/>
              </w:rPr>
              <w:t>892,286</w:t>
            </w:r>
          </w:p>
        </w:tc>
        <w:tc>
          <w:tcPr>
            <w:tcW w:w="958" w:type="dxa"/>
          </w:tcPr>
          <w:p w14:paraId="30CADBA4" w14:textId="77777777" w:rsidR="003F3708" w:rsidRDefault="005D069D">
            <w:pPr>
              <w:pStyle w:val="TableParagraph"/>
              <w:spacing w:before="33"/>
              <w:ind w:right="61"/>
              <w:rPr>
                <w:sz w:val="14"/>
              </w:rPr>
            </w:pPr>
            <w:r>
              <w:rPr>
                <w:spacing w:val="-2"/>
                <w:sz w:val="14"/>
              </w:rPr>
              <w:t>817,481</w:t>
            </w:r>
          </w:p>
        </w:tc>
      </w:tr>
      <w:tr w:rsidR="003F3708" w14:paraId="432CCE7D" w14:textId="77777777">
        <w:trPr>
          <w:trHeight w:val="239"/>
        </w:trPr>
        <w:tc>
          <w:tcPr>
            <w:tcW w:w="3964" w:type="dxa"/>
            <w:tcBorders>
              <w:left w:val="nil"/>
              <w:right w:val="nil"/>
            </w:tcBorders>
          </w:tcPr>
          <w:p w14:paraId="7E26030C" w14:textId="77777777" w:rsidR="003F3708" w:rsidRDefault="005D069D">
            <w:pPr>
              <w:pStyle w:val="TableParagraph"/>
              <w:spacing w:before="38"/>
              <w:ind w:left="25"/>
              <w:jc w:val="left"/>
              <w:rPr>
                <w:b/>
                <w:sz w:val="14"/>
              </w:rPr>
            </w:pPr>
            <w:r>
              <w:rPr>
                <w:b/>
                <w:sz w:val="14"/>
              </w:rPr>
              <w:t>Bloinks</w:t>
            </w:r>
            <w:r>
              <w:rPr>
                <w:b/>
                <w:spacing w:val="7"/>
                <w:sz w:val="14"/>
              </w:rPr>
              <w:t xml:space="preserve"> </w:t>
            </w:r>
            <w:r>
              <w:rPr>
                <w:b/>
                <w:sz w:val="14"/>
              </w:rPr>
              <w:t>Reserve</w:t>
            </w:r>
            <w:r>
              <w:rPr>
                <w:b/>
                <w:spacing w:val="6"/>
                <w:sz w:val="14"/>
              </w:rPr>
              <w:t xml:space="preserve"> </w:t>
            </w:r>
            <w:r>
              <w:rPr>
                <w:b/>
                <w:sz w:val="14"/>
              </w:rPr>
              <w:t>Master</w:t>
            </w:r>
            <w:r>
              <w:rPr>
                <w:b/>
                <w:spacing w:val="7"/>
                <w:sz w:val="14"/>
              </w:rPr>
              <w:t xml:space="preserve"> </w:t>
            </w:r>
            <w:r>
              <w:rPr>
                <w:b/>
                <w:spacing w:val="-4"/>
                <w:sz w:val="14"/>
              </w:rPr>
              <w:t>Plan</w:t>
            </w:r>
          </w:p>
        </w:tc>
        <w:tc>
          <w:tcPr>
            <w:tcW w:w="6428" w:type="dxa"/>
            <w:tcBorders>
              <w:left w:val="nil"/>
              <w:right w:val="single" w:sz="12" w:space="0" w:color="BEBEBE"/>
            </w:tcBorders>
          </w:tcPr>
          <w:p w14:paraId="134FE703" w14:textId="77777777" w:rsidR="003F3708" w:rsidRDefault="005D069D">
            <w:pPr>
              <w:pStyle w:val="TableParagraph"/>
              <w:spacing w:before="38"/>
              <w:ind w:left="112"/>
              <w:jc w:val="left"/>
              <w:rPr>
                <w:sz w:val="14"/>
              </w:rPr>
            </w:pPr>
            <w:r>
              <w:rPr>
                <w:sz w:val="14"/>
              </w:rPr>
              <w:t>Development</w:t>
            </w:r>
            <w:r>
              <w:rPr>
                <w:spacing w:val="10"/>
                <w:sz w:val="14"/>
              </w:rPr>
              <w:t xml:space="preserve"> </w:t>
            </w:r>
            <w:r>
              <w:rPr>
                <w:sz w:val="14"/>
              </w:rPr>
              <w:t>of</w:t>
            </w:r>
            <w:r>
              <w:rPr>
                <w:spacing w:val="6"/>
                <w:sz w:val="14"/>
              </w:rPr>
              <w:t xml:space="preserve"> </w:t>
            </w:r>
            <w:r>
              <w:rPr>
                <w:sz w:val="14"/>
              </w:rPr>
              <w:t>the</w:t>
            </w:r>
            <w:r>
              <w:rPr>
                <w:spacing w:val="6"/>
                <w:sz w:val="14"/>
              </w:rPr>
              <w:t xml:space="preserve"> </w:t>
            </w:r>
            <w:r>
              <w:rPr>
                <w:sz w:val="14"/>
              </w:rPr>
              <w:t>Bloinks</w:t>
            </w:r>
            <w:r>
              <w:rPr>
                <w:spacing w:val="6"/>
                <w:sz w:val="14"/>
              </w:rPr>
              <w:t xml:space="preserve"> </w:t>
            </w:r>
            <w:r>
              <w:rPr>
                <w:sz w:val="14"/>
              </w:rPr>
              <w:t>Reserve</w:t>
            </w:r>
            <w:r>
              <w:rPr>
                <w:spacing w:val="7"/>
                <w:sz w:val="14"/>
              </w:rPr>
              <w:t xml:space="preserve"> </w:t>
            </w:r>
            <w:r>
              <w:rPr>
                <w:sz w:val="14"/>
              </w:rPr>
              <w:t>Master</w:t>
            </w:r>
            <w:r>
              <w:rPr>
                <w:spacing w:val="9"/>
                <w:sz w:val="14"/>
              </w:rPr>
              <w:t xml:space="preserve"> </w:t>
            </w:r>
            <w:r>
              <w:rPr>
                <w:sz w:val="14"/>
              </w:rPr>
              <w:t>Plan,</w:t>
            </w:r>
            <w:r>
              <w:rPr>
                <w:spacing w:val="9"/>
                <w:sz w:val="14"/>
              </w:rPr>
              <w:t xml:space="preserve"> </w:t>
            </w:r>
            <w:r>
              <w:rPr>
                <w:sz w:val="14"/>
              </w:rPr>
              <w:t>Detailed</w:t>
            </w:r>
            <w:r>
              <w:rPr>
                <w:spacing w:val="9"/>
                <w:sz w:val="14"/>
              </w:rPr>
              <w:t xml:space="preserve"> </w:t>
            </w:r>
            <w:proofErr w:type="gramStart"/>
            <w:r>
              <w:rPr>
                <w:sz w:val="14"/>
              </w:rPr>
              <w:t>design</w:t>
            </w:r>
            <w:proofErr w:type="gramEnd"/>
            <w:r>
              <w:rPr>
                <w:spacing w:val="9"/>
                <w:sz w:val="14"/>
              </w:rPr>
              <w:t xml:space="preserve"> </w:t>
            </w:r>
            <w:r>
              <w:rPr>
                <w:sz w:val="14"/>
              </w:rPr>
              <w:t>and</w:t>
            </w:r>
            <w:r>
              <w:rPr>
                <w:spacing w:val="10"/>
                <w:sz w:val="14"/>
              </w:rPr>
              <w:t xml:space="preserve"> </w:t>
            </w:r>
            <w:r>
              <w:rPr>
                <w:sz w:val="14"/>
              </w:rPr>
              <w:t>delivery</w:t>
            </w:r>
            <w:r>
              <w:rPr>
                <w:spacing w:val="6"/>
                <w:sz w:val="14"/>
              </w:rPr>
              <w:t xml:space="preserve"> </w:t>
            </w:r>
            <w:r>
              <w:rPr>
                <w:sz w:val="14"/>
              </w:rPr>
              <w:t>of</w:t>
            </w:r>
            <w:r>
              <w:rPr>
                <w:spacing w:val="7"/>
                <w:sz w:val="14"/>
              </w:rPr>
              <w:t xml:space="preserve"> </w:t>
            </w:r>
            <w:r>
              <w:rPr>
                <w:spacing w:val="-2"/>
                <w:sz w:val="14"/>
              </w:rPr>
              <w:t>reserve.</w:t>
            </w:r>
          </w:p>
        </w:tc>
        <w:tc>
          <w:tcPr>
            <w:tcW w:w="1152" w:type="dxa"/>
            <w:tcBorders>
              <w:left w:val="single" w:sz="12" w:space="0" w:color="BEBEBE"/>
              <w:right w:val="nil"/>
            </w:tcBorders>
            <w:shd w:val="clear" w:color="auto" w:fill="F1F1F1"/>
          </w:tcPr>
          <w:p w14:paraId="7B5E171B" w14:textId="77777777" w:rsidR="003F3708" w:rsidRDefault="005D069D">
            <w:pPr>
              <w:pStyle w:val="TableParagraph"/>
              <w:spacing w:before="33"/>
              <w:ind w:right="132"/>
              <w:rPr>
                <w:sz w:val="14"/>
              </w:rPr>
            </w:pPr>
            <w:r>
              <w:rPr>
                <w:spacing w:val="-2"/>
                <w:sz w:val="14"/>
              </w:rPr>
              <w:t>1,300,000</w:t>
            </w:r>
          </w:p>
        </w:tc>
        <w:tc>
          <w:tcPr>
            <w:tcW w:w="980" w:type="dxa"/>
            <w:tcBorders>
              <w:left w:val="nil"/>
              <w:right w:val="nil"/>
            </w:tcBorders>
            <w:shd w:val="clear" w:color="auto" w:fill="F1F1F1"/>
          </w:tcPr>
          <w:p w14:paraId="63A96FC7" w14:textId="77777777" w:rsidR="003F3708" w:rsidRDefault="005D069D">
            <w:pPr>
              <w:pStyle w:val="TableParagraph"/>
              <w:spacing w:before="33"/>
              <w:ind w:right="246"/>
              <w:rPr>
                <w:sz w:val="14"/>
              </w:rPr>
            </w:pPr>
            <w:r>
              <w:rPr>
                <w:spacing w:val="-10"/>
                <w:sz w:val="14"/>
              </w:rPr>
              <w:t>-</w:t>
            </w:r>
          </w:p>
        </w:tc>
        <w:tc>
          <w:tcPr>
            <w:tcW w:w="923" w:type="dxa"/>
            <w:tcBorders>
              <w:left w:val="nil"/>
              <w:right w:val="single" w:sz="12" w:space="0" w:color="BEBEBE"/>
            </w:tcBorders>
            <w:shd w:val="clear" w:color="auto" w:fill="F1F1F1"/>
          </w:tcPr>
          <w:p w14:paraId="763200A1" w14:textId="77777777" w:rsidR="003F3708" w:rsidRDefault="005D069D">
            <w:pPr>
              <w:pStyle w:val="TableParagraph"/>
              <w:spacing w:before="33"/>
              <w:ind w:right="52"/>
              <w:rPr>
                <w:b/>
                <w:sz w:val="14"/>
              </w:rPr>
            </w:pPr>
            <w:r>
              <w:rPr>
                <w:b/>
                <w:spacing w:val="-2"/>
                <w:sz w:val="14"/>
              </w:rPr>
              <w:t>1,300,000</w:t>
            </w:r>
          </w:p>
        </w:tc>
        <w:tc>
          <w:tcPr>
            <w:tcW w:w="958" w:type="dxa"/>
            <w:tcBorders>
              <w:left w:val="single" w:sz="12" w:space="0" w:color="BEBEBE"/>
            </w:tcBorders>
          </w:tcPr>
          <w:p w14:paraId="774F0A6F" w14:textId="77777777" w:rsidR="003F3708" w:rsidRDefault="005D069D">
            <w:pPr>
              <w:pStyle w:val="TableParagraph"/>
              <w:spacing w:before="33"/>
              <w:ind w:right="60"/>
              <w:rPr>
                <w:sz w:val="14"/>
              </w:rPr>
            </w:pPr>
            <w:r>
              <w:rPr>
                <w:spacing w:val="-2"/>
                <w:sz w:val="14"/>
              </w:rPr>
              <w:t>5,850,000</w:t>
            </w:r>
          </w:p>
        </w:tc>
        <w:tc>
          <w:tcPr>
            <w:tcW w:w="958" w:type="dxa"/>
          </w:tcPr>
          <w:p w14:paraId="2E503E89" w14:textId="77777777" w:rsidR="003F3708" w:rsidRDefault="005D069D">
            <w:pPr>
              <w:pStyle w:val="TableParagraph"/>
              <w:spacing w:before="33"/>
              <w:ind w:right="61"/>
              <w:rPr>
                <w:sz w:val="14"/>
              </w:rPr>
            </w:pPr>
            <w:r>
              <w:rPr>
                <w:spacing w:val="-2"/>
                <w:sz w:val="14"/>
              </w:rPr>
              <w:t>5,850,000</w:t>
            </w:r>
          </w:p>
        </w:tc>
        <w:tc>
          <w:tcPr>
            <w:tcW w:w="958" w:type="dxa"/>
          </w:tcPr>
          <w:p w14:paraId="577BCB22" w14:textId="77777777" w:rsidR="003F3708" w:rsidRDefault="005D069D">
            <w:pPr>
              <w:pStyle w:val="TableParagraph"/>
              <w:spacing w:before="33"/>
              <w:ind w:right="205"/>
              <w:rPr>
                <w:sz w:val="14"/>
              </w:rPr>
            </w:pPr>
            <w:r>
              <w:rPr>
                <w:spacing w:val="-10"/>
                <w:sz w:val="14"/>
              </w:rPr>
              <w:t>-</w:t>
            </w:r>
          </w:p>
        </w:tc>
      </w:tr>
      <w:tr w:rsidR="003F3708" w14:paraId="40F7EE3A" w14:textId="77777777">
        <w:trPr>
          <w:trHeight w:val="239"/>
        </w:trPr>
        <w:tc>
          <w:tcPr>
            <w:tcW w:w="3964" w:type="dxa"/>
            <w:tcBorders>
              <w:left w:val="nil"/>
              <w:right w:val="nil"/>
            </w:tcBorders>
          </w:tcPr>
          <w:p w14:paraId="28FA63E8" w14:textId="77777777" w:rsidR="003F3708" w:rsidRDefault="005D069D">
            <w:pPr>
              <w:pStyle w:val="TableParagraph"/>
              <w:spacing w:before="38"/>
              <w:ind w:left="25"/>
              <w:jc w:val="left"/>
              <w:rPr>
                <w:b/>
                <w:sz w:val="14"/>
              </w:rPr>
            </w:pPr>
            <w:r>
              <w:rPr>
                <w:b/>
                <w:sz w:val="14"/>
              </w:rPr>
              <w:t>Greenways</w:t>
            </w:r>
            <w:r>
              <w:rPr>
                <w:b/>
                <w:spacing w:val="5"/>
                <w:sz w:val="14"/>
              </w:rPr>
              <w:t xml:space="preserve"> </w:t>
            </w:r>
            <w:r>
              <w:rPr>
                <w:b/>
                <w:sz w:val="14"/>
              </w:rPr>
              <w:t>Improvement</w:t>
            </w:r>
            <w:r>
              <w:rPr>
                <w:b/>
                <w:spacing w:val="6"/>
                <w:sz w:val="14"/>
              </w:rPr>
              <w:t xml:space="preserve"> </w:t>
            </w:r>
            <w:r>
              <w:rPr>
                <w:b/>
                <w:sz w:val="14"/>
              </w:rPr>
              <w:t>Works</w:t>
            </w:r>
            <w:r>
              <w:rPr>
                <w:b/>
                <w:spacing w:val="5"/>
                <w:sz w:val="14"/>
              </w:rPr>
              <w:t xml:space="preserve"> </w:t>
            </w:r>
            <w:r>
              <w:rPr>
                <w:b/>
                <w:sz w:val="14"/>
              </w:rPr>
              <w:t>-</w:t>
            </w:r>
            <w:r>
              <w:rPr>
                <w:b/>
                <w:spacing w:val="6"/>
                <w:sz w:val="14"/>
              </w:rPr>
              <w:t xml:space="preserve"> </w:t>
            </w:r>
            <w:r>
              <w:rPr>
                <w:b/>
                <w:sz w:val="14"/>
              </w:rPr>
              <w:t>Burvilles</w:t>
            </w:r>
            <w:r>
              <w:rPr>
                <w:b/>
                <w:spacing w:val="7"/>
                <w:sz w:val="14"/>
              </w:rPr>
              <w:t xml:space="preserve"> </w:t>
            </w:r>
            <w:r>
              <w:rPr>
                <w:b/>
                <w:spacing w:val="-4"/>
                <w:sz w:val="14"/>
              </w:rPr>
              <w:t>Road</w:t>
            </w:r>
          </w:p>
        </w:tc>
        <w:tc>
          <w:tcPr>
            <w:tcW w:w="6428" w:type="dxa"/>
            <w:tcBorders>
              <w:left w:val="nil"/>
              <w:right w:val="single" w:sz="12" w:space="0" w:color="BEBEBE"/>
            </w:tcBorders>
          </w:tcPr>
          <w:p w14:paraId="28D79499" w14:textId="77777777" w:rsidR="003F3708" w:rsidRDefault="005D069D">
            <w:pPr>
              <w:pStyle w:val="TableParagraph"/>
              <w:spacing w:before="38"/>
              <w:ind w:left="112"/>
              <w:jc w:val="left"/>
              <w:rPr>
                <w:sz w:val="14"/>
              </w:rPr>
            </w:pPr>
            <w:r>
              <w:rPr>
                <w:sz w:val="14"/>
              </w:rPr>
              <w:t>Greenway</w:t>
            </w:r>
            <w:r>
              <w:rPr>
                <w:spacing w:val="11"/>
                <w:sz w:val="14"/>
              </w:rPr>
              <w:t xml:space="preserve"> </w:t>
            </w:r>
            <w:r>
              <w:rPr>
                <w:sz w:val="14"/>
              </w:rPr>
              <w:t>improvements</w:t>
            </w:r>
            <w:r>
              <w:rPr>
                <w:spacing w:val="10"/>
                <w:sz w:val="14"/>
              </w:rPr>
              <w:t xml:space="preserve"> </w:t>
            </w:r>
            <w:r>
              <w:rPr>
                <w:sz w:val="14"/>
              </w:rPr>
              <w:t>along</w:t>
            </w:r>
            <w:r>
              <w:rPr>
                <w:spacing w:val="13"/>
                <w:sz w:val="14"/>
              </w:rPr>
              <w:t xml:space="preserve"> </w:t>
            </w:r>
            <w:r>
              <w:rPr>
                <w:sz w:val="14"/>
              </w:rPr>
              <w:t>Burvilles</w:t>
            </w:r>
            <w:r>
              <w:rPr>
                <w:spacing w:val="11"/>
                <w:sz w:val="14"/>
              </w:rPr>
              <w:t xml:space="preserve"> </w:t>
            </w:r>
            <w:r>
              <w:rPr>
                <w:spacing w:val="-4"/>
                <w:sz w:val="14"/>
              </w:rPr>
              <w:t>Road.</w:t>
            </w:r>
          </w:p>
        </w:tc>
        <w:tc>
          <w:tcPr>
            <w:tcW w:w="1152" w:type="dxa"/>
            <w:tcBorders>
              <w:left w:val="single" w:sz="12" w:space="0" w:color="BEBEBE"/>
              <w:right w:val="nil"/>
            </w:tcBorders>
            <w:shd w:val="clear" w:color="auto" w:fill="F1F1F1"/>
          </w:tcPr>
          <w:p w14:paraId="716C78D6" w14:textId="77777777" w:rsidR="003F3708" w:rsidRDefault="005D069D">
            <w:pPr>
              <w:pStyle w:val="TableParagraph"/>
              <w:spacing w:before="33"/>
              <w:ind w:right="132"/>
              <w:rPr>
                <w:sz w:val="14"/>
              </w:rPr>
            </w:pPr>
            <w:r>
              <w:rPr>
                <w:spacing w:val="-2"/>
                <w:sz w:val="14"/>
              </w:rPr>
              <w:t>34,123</w:t>
            </w:r>
          </w:p>
        </w:tc>
        <w:tc>
          <w:tcPr>
            <w:tcW w:w="980" w:type="dxa"/>
            <w:tcBorders>
              <w:left w:val="nil"/>
              <w:right w:val="nil"/>
            </w:tcBorders>
            <w:shd w:val="clear" w:color="auto" w:fill="F1F1F1"/>
          </w:tcPr>
          <w:p w14:paraId="69649FFA" w14:textId="77777777" w:rsidR="003F3708" w:rsidRDefault="005D069D">
            <w:pPr>
              <w:pStyle w:val="TableParagraph"/>
              <w:spacing w:before="33"/>
              <w:ind w:right="246"/>
              <w:rPr>
                <w:sz w:val="14"/>
              </w:rPr>
            </w:pPr>
            <w:r>
              <w:rPr>
                <w:spacing w:val="-10"/>
                <w:sz w:val="14"/>
              </w:rPr>
              <w:t>-</w:t>
            </w:r>
          </w:p>
        </w:tc>
        <w:tc>
          <w:tcPr>
            <w:tcW w:w="923" w:type="dxa"/>
            <w:tcBorders>
              <w:left w:val="nil"/>
              <w:right w:val="single" w:sz="12" w:space="0" w:color="BEBEBE"/>
            </w:tcBorders>
            <w:shd w:val="clear" w:color="auto" w:fill="F1F1F1"/>
          </w:tcPr>
          <w:p w14:paraId="545A2BEF" w14:textId="77777777" w:rsidR="003F3708" w:rsidRDefault="005D069D">
            <w:pPr>
              <w:pStyle w:val="TableParagraph"/>
              <w:spacing w:before="33"/>
              <w:ind w:right="52"/>
              <w:rPr>
                <w:b/>
                <w:sz w:val="14"/>
              </w:rPr>
            </w:pPr>
            <w:r>
              <w:rPr>
                <w:b/>
                <w:spacing w:val="-2"/>
                <w:sz w:val="14"/>
              </w:rPr>
              <w:t>34,123</w:t>
            </w:r>
          </w:p>
        </w:tc>
        <w:tc>
          <w:tcPr>
            <w:tcW w:w="958" w:type="dxa"/>
            <w:tcBorders>
              <w:left w:val="single" w:sz="12" w:space="0" w:color="BEBEBE"/>
            </w:tcBorders>
          </w:tcPr>
          <w:p w14:paraId="2254622B" w14:textId="77777777" w:rsidR="003F3708" w:rsidRDefault="005D069D">
            <w:pPr>
              <w:pStyle w:val="TableParagraph"/>
              <w:spacing w:before="33"/>
              <w:ind w:right="60"/>
              <w:rPr>
                <w:sz w:val="14"/>
              </w:rPr>
            </w:pPr>
            <w:r>
              <w:rPr>
                <w:spacing w:val="-2"/>
                <w:sz w:val="14"/>
              </w:rPr>
              <w:t>14,137</w:t>
            </w:r>
          </w:p>
        </w:tc>
        <w:tc>
          <w:tcPr>
            <w:tcW w:w="958" w:type="dxa"/>
          </w:tcPr>
          <w:p w14:paraId="1A46C625" w14:textId="77777777" w:rsidR="003F3708" w:rsidRDefault="005D069D">
            <w:pPr>
              <w:pStyle w:val="TableParagraph"/>
              <w:spacing w:before="33"/>
              <w:ind w:right="61"/>
              <w:rPr>
                <w:sz w:val="14"/>
              </w:rPr>
            </w:pPr>
            <w:r>
              <w:rPr>
                <w:spacing w:val="-2"/>
                <w:sz w:val="14"/>
              </w:rPr>
              <w:t>28,275</w:t>
            </w:r>
          </w:p>
        </w:tc>
        <w:tc>
          <w:tcPr>
            <w:tcW w:w="958" w:type="dxa"/>
          </w:tcPr>
          <w:p w14:paraId="282C2799" w14:textId="77777777" w:rsidR="003F3708" w:rsidRDefault="005D069D">
            <w:pPr>
              <w:pStyle w:val="TableParagraph"/>
              <w:spacing w:before="33"/>
              <w:ind w:right="61"/>
              <w:rPr>
                <w:sz w:val="14"/>
              </w:rPr>
            </w:pPr>
            <w:r>
              <w:rPr>
                <w:spacing w:val="-2"/>
                <w:sz w:val="14"/>
              </w:rPr>
              <w:t>42,412</w:t>
            </w:r>
          </w:p>
        </w:tc>
      </w:tr>
      <w:tr w:rsidR="003F3708" w14:paraId="4B1FD795" w14:textId="77777777">
        <w:trPr>
          <w:trHeight w:val="496"/>
        </w:trPr>
        <w:tc>
          <w:tcPr>
            <w:tcW w:w="3964" w:type="dxa"/>
            <w:tcBorders>
              <w:left w:val="nil"/>
              <w:right w:val="nil"/>
            </w:tcBorders>
          </w:tcPr>
          <w:p w14:paraId="027AF227" w14:textId="77777777" w:rsidR="003F3708" w:rsidRDefault="005D069D">
            <w:pPr>
              <w:pStyle w:val="TableParagraph"/>
              <w:spacing w:before="165"/>
              <w:ind w:left="25"/>
              <w:jc w:val="left"/>
              <w:rPr>
                <w:b/>
                <w:sz w:val="14"/>
              </w:rPr>
            </w:pPr>
            <w:r>
              <w:rPr>
                <w:b/>
                <w:sz w:val="14"/>
              </w:rPr>
              <w:t>Sparrovale</w:t>
            </w:r>
            <w:r>
              <w:rPr>
                <w:b/>
                <w:spacing w:val="6"/>
                <w:sz w:val="14"/>
              </w:rPr>
              <w:t xml:space="preserve"> </w:t>
            </w:r>
            <w:r>
              <w:rPr>
                <w:b/>
                <w:sz w:val="14"/>
              </w:rPr>
              <w:t>Wetlands</w:t>
            </w:r>
            <w:r>
              <w:rPr>
                <w:b/>
                <w:spacing w:val="8"/>
                <w:sz w:val="14"/>
              </w:rPr>
              <w:t xml:space="preserve"> </w:t>
            </w:r>
            <w:r>
              <w:rPr>
                <w:b/>
                <w:sz w:val="14"/>
              </w:rPr>
              <w:t>Project</w:t>
            </w:r>
            <w:r>
              <w:rPr>
                <w:b/>
                <w:spacing w:val="5"/>
                <w:sz w:val="14"/>
              </w:rPr>
              <w:t xml:space="preserve"> </w:t>
            </w:r>
            <w:r>
              <w:rPr>
                <w:b/>
                <w:spacing w:val="-2"/>
                <w:sz w:val="14"/>
              </w:rPr>
              <w:t>Implementation</w:t>
            </w:r>
          </w:p>
        </w:tc>
        <w:tc>
          <w:tcPr>
            <w:tcW w:w="6428" w:type="dxa"/>
            <w:tcBorders>
              <w:left w:val="nil"/>
              <w:right w:val="single" w:sz="12" w:space="0" w:color="BEBEBE"/>
            </w:tcBorders>
          </w:tcPr>
          <w:p w14:paraId="41A875CB" w14:textId="77777777" w:rsidR="003F3708" w:rsidRDefault="005D069D">
            <w:pPr>
              <w:pStyle w:val="TableParagraph"/>
              <w:spacing w:before="69" w:line="268" w:lineRule="auto"/>
              <w:ind w:left="112"/>
              <w:jc w:val="left"/>
              <w:rPr>
                <w:sz w:val="14"/>
              </w:rPr>
            </w:pPr>
            <w:r>
              <w:rPr>
                <w:sz w:val="14"/>
              </w:rPr>
              <w:t>Development of the Sparrovale Masterplan, ongoing maintenance and management of the Sparrovale</w:t>
            </w:r>
            <w:r>
              <w:rPr>
                <w:spacing w:val="40"/>
                <w:sz w:val="14"/>
              </w:rPr>
              <w:t xml:space="preserve"> </w:t>
            </w:r>
            <w:r>
              <w:rPr>
                <w:sz w:val="14"/>
              </w:rPr>
              <w:t xml:space="preserve">Wetlands </w:t>
            </w:r>
            <w:proofErr w:type="gramStart"/>
            <w:r>
              <w:rPr>
                <w:sz w:val="14"/>
              </w:rPr>
              <w:t>550 hectare</w:t>
            </w:r>
            <w:proofErr w:type="gramEnd"/>
            <w:r>
              <w:rPr>
                <w:sz w:val="14"/>
              </w:rPr>
              <w:t xml:space="preserve"> site.</w:t>
            </w:r>
          </w:p>
        </w:tc>
        <w:tc>
          <w:tcPr>
            <w:tcW w:w="1152" w:type="dxa"/>
            <w:tcBorders>
              <w:left w:val="single" w:sz="12" w:space="0" w:color="BEBEBE"/>
              <w:right w:val="nil"/>
            </w:tcBorders>
            <w:shd w:val="clear" w:color="auto" w:fill="F1F1F1"/>
          </w:tcPr>
          <w:p w14:paraId="76BBCC5B" w14:textId="77777777" w:rsidR="003F3708" w:rsidRDefault="005D069D">
            <w:pPr>
              <w:pStyle w:val="TableParagraph"/>
              <w:spacing w:before="162"/>
              <w:ind w:right="132"/>
              <w:rPr>
                <w:sz w:val="14"/>
              </w:rPr>
            </w:pPr>
            <w:r>
              <w:rPr>
                <w:spacing w:val="-2"/>
                <w:sz w:val="14"/>
              </w:rPr>
              <w:t>1,302,100</w:t>
            </w:r>
          </w:p>
        </w:tc>
        <w:tc>
          <w:tcPr>
            <w:tcW w:w="980" w:type="dxa"/>
            <w:tcBorders>
              <w:left w:val="nil"/>
              <w:right w:val="nil"/>
            </w:tcBorders>
            <w:shd w:val="clear" w:color="auto" w:fill="F1F1F1"/>
          </w:tcPr>
          <w:p w14:paraId="1D9BA736" w14:textId="77777777" w:rsidR="003F3708" w:rsidRDefault="005D069D">
            <w:pPr>
              <w:pStyle w:val="TableParagraph"/>
              <w:spacing w:before="162"/>
              <w:ind w:right="246"/>
              <w:rPr>
                <w:sz w:val="14"/>
              </w:rPr>
            </w:pPr>
            <w:r>
              <w:rPr>
                <w:spacing w:val="-10"/>
                <w:sz w:val="14"/>
              </w:rPr>
              <w:t>-</w:t>
            </w:r>
          </w:p>
        </w:tc>
        <w:tc>
          <w:tcPr>
            <w:tcW w:w="923" w:type="dxa"/>
            <w:tcBorders>
              <w:left w:val="nil"/>
              <w:right w:val="single" w:sz="12" w:space="0" w:color="BEBEBE"/>
            </w:tcBorders>
            <w:shd w:val="clear" w:color="auto" w:fill="F1F1F1"/>
          </w:tcPr>
          <w:p w14:paraId="776A88AC" w14:textId="77777777" w:rsidR="003F3708" w:rsidRDefault="005D069D">
            <w:pPr>
              <w:pStyle w:val="TableParagraph"/>
              <w:spacing w:before="162"/>
              <w:ind w:right="52"/>
              <w:rPr>
                <w:b/>
                <w:sz w:val="14"/>
              </w:rPr>
            </w:pPr>
            <w:r>
              <w:rPr>
                <w:b/>
                <w:spacing w:val="-2"/>
                <w:sz w:val="14"/>
              </w:rPr>
              <w:t>1,302,100</w:t>
            </w:r>
          </w:p>
        </w:tc>
        <w:tc>
          <w:tcPr>
            <w:tcW w:w="958" w:type="dxa"/>
            <w:tcBorders>
              <w:left w:val="single" w:sz="12" w:space="0" w:color="BEBEBE"/>
            </w:tcBorders>
          </w:tcPr>
          <w:p w14:paraId="4D0A2851" w14:textId="77777777" w:rsidR="003F3708" w:rsidRDefault="005D069D">
            <w:pPr>
              <w:pStyle w:val="TableParagraph"/>
              <w:spacing w:before="162"/>
              <w:ind w:right="60"/>
              <w:rPr>
                <w:sz w:val="14"/>
              </w:rPr>
            </w:pPr>
            <w:r>
              <w:rPr>
                <w:spacing w:val="-2"/>
                <w:sz w:val="14"/>
              </w:rPr>
              <w:t>747,316</w:t>
            </w:r>
          </w:p>
        </w:tc>
        <w:tc>
          <w:tcPr>
            <w:tcW w:w="958" w:type="dxa"/>
          </w:tcPr>
          <w:p w14:paraId="19B992C1" w14:textId="77777777" w:rsidR="003F3708" w:rsidRDefault="005D069D">
            <w:pPr>
              <w:pStyle w:val="TableParagraph"/>
              <w:spacing w:before="162"/>
              <w:ind w:right="61"/>
              <w:rPr>
                <w:sz w:val="14"/>
              </w:rPr>
            </w:pPr>
            <w:r>
              <w:rPr>
                <w:spacing w:val="-2"/>
                <w:sz w:val="14"/>
              </w:rPr>
              <w:t>1,120,974</w:t>
            </w:r>
          </w:p>
        </w:tc>
        <w:tc>
          <w:tcPr>
            <w:tcW w:w="958" w:type="dxa"/>
          </w:tcPr>
          <w:p w14:paraId="7F3FBC18" w14:textId="77777777" w:rsidR="003F3708" w:rsidRDefault="005D069D">
            <w:pPr>
              <w:pStyle w:val="TableParagraph"/>
              <w:spacing w:before="162"/>
              <w:ind w:right="205"/>
              <w:rPr>
                <w:sz w:val="14"/>
              </w:rPr>
            </w:pPr>
            <w:r>
              <w:rPr>
                <w:spacing w:val="-10"/>
                <w:sz w:val="14"/>
              </w:rPr>
              <w:t>-</w:t>
            </w:r>
          </w:p>
        </w:tc>
      </w:tr>
      <w:tr w:rsidR="003F3708" w14:paraId="0949F517" w14:textId="77777777">
        <w:trPr>
          <w:trHeight w:val="496"/>
        </w:trPr>
        <w:tc>
          <w:tcPr>
            <w:tcW w:w="3964" w:type="dxa"/>
            <w:tcBorders>
              <w:left w:val="nil"/>
              <w:right w:val="nil"/>
            </w:tcBorders>
          </w:tcPr>
          <w:p w14:paraId="1F9E5A81" w14:textId="77777777" w:rsidR="003F3708" w:rsidRDefault="005D069D">
            <w:pPr>
              <w:pStyle w:val="TableParagraph"/>
              <w:spacing w:before="69" w:line="268" w:lineRule="auto"/>
              <w:ind w:left="25" w:right="26"/>
              <w:jc w:val="left"/>
              <w:rPr>
                <w:b/>
                <w:sz w:val="14"/>
              </w:rPr>
            </w:pPr>
            <w:r>
              <w:rPr>
                <w:b/>
                <w:sz w:val="14"/>
              </w:rPr>
              <w:t>Greenway improvement Works - Boundary Road and Barwarre</w:t>
            </w:r>
            <w:r>
              <w:rPr>
                <w:b/>
                <w:spacing w:val="40"/>
                <w:sz w:val="14"/>
              </w:rPr>
              <w:t xml:space="preserve"> </w:t>
            </w:r>
            <w:r>
              <w:rPr>
                <w:b/>
                <w:spacing w:val="-4"/>
                <w:sz w:val="14"/>
              </w:rPr>
              <w:t>Road</w:t>
            </w:r>
          </w:p>
        </w:tc>
        <w:tc>
          <w:tcPr>
            <w:tcW w:w="6428" w:type="dxa"/>
            <w:tcBorders>
              <w:left w:val="nil"/>
              <w:right w:val="single" w:sz="12" w:space="0" w:color="BEBEBE"/>
            </w:tcBorders>
          </w:tcPr>
          <w:p w14:paraId="1902C582" w14:textId="77777777" w:rsidR="003F3708" w:rsidRDefault="005D069D">
            <w:pPr>
              <w:pStyle w:val="TableParagraph"/>
              <w:spacing w:before="165"/>
              <w:ind w:left="112"/>
              <w:jc w:val="left"/>
              <w:rPr>
                <w:sz w:val="14"/>
              </w:rPr>
            </w:pPr>
            <w:r>
              <w:rPr>
                <w:sz w:val="14"/>
              </w:rPr>
              <w:t>Greenway</w:t>
            </w:r>
            <w:r>
              <w:rPr>
                <w:spacing w:val="10"/>
                <w:sz w:val="14"/>
              </w:rPr>
              <w:t xml:space="preserve"> </w:t>
            </w:r>
            <w:r>
              <w:rPr>
                <w:sz w:val="14"/>
              </w:rPr>
              <w:t>improvements</w:t>
            </w:r>
            <w:r>
              <w:rPr>
                <w:spacing w:val="8"/>
                <w:sz w:val="14"/>
              </w:rPr>
              <w:t xml:space="preserve"> </w:t>
            </w:r>
            <w:r>
              <w:rPr>
                <w:sz w:val="14"/>
              </w:rPr>
              <w:t>along</w:t>
            </w:r>
            <w:r>
              <w:rPr>
                <w:spacing w:val="11"/>
                <w:sz w:val="14"/>
              </w:rPr>
              <w:t xml:space="preserve"> </w:t>
            </w:r>
            <w:r>
              <w:rPr>
                <w:sz w:val="14"/>
              </w:rPr>
              <w:t>Boundary</w:t>
            </w:r>
            <w:r>
              <w:rPr>
                <w:spacing w:val="10"/>
                <w:sz w:val="14"/>
              </w:rPr>
              <w:t xml:space="preserve"> </w:t>
            </w:r>
            <w:r>
              <w:rPr>
                <w:sz w:val="14"/>
              </w:rPr>
              <w:t>Road</w:t>
            </w:r>
            <w:r>
              <w:rPr>
                <w:spacing w:val="11"/>
                <w:sz w:val="14"/>
              </w:rPr>
              <w:t xml:space="preserve"> </w:t>
            </w:r>
            <w:r>
              <w:rPr>
                <w:sz w:val="14"/>
              </w:rPr>
              <w:t>and</w:t>
            </w:r>
            <w:r>
              <w:rPr>
                <w:spacing w:val="16"/>
                <w:sz w:val="14"/>
              </w:rPr>
              <w:t xml:space="preserve"> </w:t>
            </w:r>
            <w:r>
              <w:rPr>
                <w:sz w:val="14"/>
              </w:rPr>
              <w:t>Barwarre</w:t>
            </w:r>
            <w:r>
              <w:rPr>
                <w:spacing w:val="12"/>
                <w:sz w:val="14"/>
              </w:rPr>
              <w:t xml:space="preserve"> </w:t>
            </w:r>
            <w:r>
              <w:rPr>
                <w:spacing w:val="-2"/>
                <w:sz w:val="14"/>
              </w:rPr>
              <w:t>Road.</w:t>
            </w:r>
          </w:p>
        </w:tc>
        <w:tc>
          <w:tcPr>
            <w:tcW w:w="1152" w:type="dxa"/>
            <w:tcBorders>
              <w:left w:val="single" w:sz="12" w:space="0" w:color="BEBEBE"/>
              <w:right w:val="nil"/>
            </w:tcBorders>
            <w:shd w:val="clear" w:color="auto" w:fill="F1F1F1"/>
          </w:tcPr>
          <w:p w14:paraId="1A5FBA03" w14:textId="77777777" w:rsidR="003F3708" w:rsidRDefault="005D069D">
            <w:pPr>
              <w:pStyle w:val="TableParagraph"/>
              <w:spacing w:before="162"/>
              <w:ind w:right="276"/>
              <w:rPr>
                <w:sz w:val="14"/>
              </w:rPr>
            </w:pPr>
            <w:r>
              <w:rPr>
                <w:spacing w:val="-10"/>
                <w:sz w:val="14"/>
              </w:rPr>
              <w:t>-</w:t>
            </w:r>
          </w:p>
        </w:tc>
        <w:tc>
          <w:tcPr>
            <w:tcW w:w="980" w:type="dxa"/>
            <w:tcBorders>
              <w:left w:val="nil"/>
              <w:right w:val="nil"/>
            </w:tcBorders>
            <w:shd w:val="clear" w:color="auto" w:fill="F1F1F1"/>
          </w:tcPr>
          <w:p w14:paraId="656FB7E4" w14:textId="77777777" w:rsidR="003F3708" w:rsidRDefault="005D069D">
            <w:pPr>
              <w:pStyle w:val="TableParagraph"/>
              <w:spacing w:before="162"/>
              <w:ind w:right="246"/>
              <w:rPr>
                <w:sz w:val="14"/>
              </w:rPr>
            </w:pPr>
            <w:r>
              <w:rPr>
                <w:spacing w:val="-10"/>
                <w:sz w:val="14"/>
              </w:rPr>
              <w:t>-</w:t>
            </w:r>
          </w:p>
        </w:tc>
        <w:tc>
          <w:tcPr>
            <w:tcW w:w="923" w:type="dxa"/>
            <w:tcBorders>
              <w:left w:val="nil"/>
              <w:right w:val="single" w:sz="12" w:space="0" w:color="BEBEBE"/>
            </w:tcBorders>
            <w:shd w:val="clear" w:color="auto" w:fill="F1F1F1"/>
          </w:tcPr>
          <w:p w14:paraId="09EE8584" w14:textId="77777777" w:rsidR="003F3708" w:rsidRDefault="005D069D">
            <w:pPr>
              <w:pStyle w:val="TableParagraph"/>
              <w:spacing w:before="162"/>
              <w:ind w:right="196"/>
              <w:rPr>
                <w:b/>
                <w:sz w:val="14"/>
              </w:rPr>
            </w:pPr>
            <w:r>
              <w:rPr>
                <w:b/>
                <w:spacing w:val="-10"/>
                <w:sz w:val="14"/>
              </w:rPr>
              <w:t>-</w:t>
            </w:r>
          </w:p>
        </w:tc>
        <w:tc>
          <w:tcPr>
            <w:tcW w:w="958" w:type="dxa"/>
            <w:tcBorders>
              <w:left w:val="single" w:sz="12" w:space="0" w:color="BEBEBE"/>
            </w:tcBorders>
          </w:tcPr>
          <w:p w14:paraId="1E84CAB5" w14:textId="77777777" w:rsidR="003F3708" w:rsidRDefault="005D069D">
            <w:pPr>
              <w:pStyle w:val="TableParagraph"/>
              <w:spacing w:before="162"/>
              <w:ind w:right="204"/>
              <w:rPr>
                <w:sz w:val="14"/>
              </w:rPr>
            </w:pPr>
            <w:r>
              <w:rPr>
                <w:spacing w:val="-10"/>
                <w:sz w:val="14"/>
              </w:rPr>
              <w:t>-</w:t>
            </w:r>
          </w:p>
        </w:tc>
        <w:tc>
          <w:tcPr>
            <w:tcW w:w="958" w:type="dxa"/>
          </w:tcPr>
          <w:p w14:paraId="67614C9B" w14:textId="77777777" w:rsidR="003F3708" w:rsidRDefault="005D069D">
            <w:pPr>
              <w:pStyle w:val="TableParagraph"/>
              <w:spacing w:before="162"/>
              <w:ind w:right="60"/>
              <w:rPr>
                <w:sz w:val="14"/>
              </w:rPr>
            </w:pPr>
            <w:r>
              <w:rPr>
                <w:spacing w:val="-2"/>
                <w:sz w:val="14"/>
              </w:rPr>
              <w:t>41,492</w:t>
            </w:r>
          </w:p>
        </w:tc>
        <w:tc>
          <w:tcPr>
            <w:tcW w:w="958" w:type="dxa"/>
          </w:tcPr>
          <w:p w14:paraId="1AC4C1C2" w14:textId="77777777" w:rsidR="003F3708" w:rsidRDefault="005D069D">
            <w:pPr>
              <w:pStyle w:val="TableParagraph"/>
              <w:spacing w:before="162"/>
              <w:ind w:right="61"/>
              <w:rPr>
                <w:sz w:val="14"/>
              </w:rPr>
            </w:pPr>
            <w:r>
              <w:rPr>
                <w:spacing w:val="-2"/>
                <w:sz w:val="14"/>
              </w:rPr>
              <w:t>41,492</w:t>
            </w:r>
          </w:p>
        </w:tc>
      </w:tr>
      <w:tr w:rsidR="003F3708" w14:paraId="4597614C" w14:textId="77777777">
        <w:trPr>
          <w:trHeight w:val="496"/>
        </w:trPr>
        <w:tc>
          <w:tcPr>
            <w:tcW w:w="3964" w:type="dxa"/>
            <w:tcBorders>
              <w:left w:val="nil"/>
              <w:right w:val="nil"/>
            </w:tcBorders>
          </w:tcPr>
          <w:p w14:paraId="754C1D03" w14:textId="77777777" w:rsidR="003F3708" w:rsidRDefault="005D069D">
            <w:pPr>
              <w:pStyle w:val="TableParagraph"/>
              <w:spacing w:before="69" w:line="268" w:lineRule="auto"/>
              <w:ind w:left="25"/>
              <w:jc w:val="left"/>
              <w:rPr>
                <w:b/>
                <w:sz w:val="14"/>
              </w:rPr>
            </w:pPr>
            <w:r>
              <w:rPr>
                <w:b/>
                <w:sz w:val="14"/>
              </w:rPr>
              <w:t>Greenway improvement Works - Barrewarre Road South and</w:t>
            </w:r>
            <w:r>
              <w:rPr>
                <w:b/>
                <w:spacing w:val="40"/>
                <w:sz w:val="14"/>
              </w:rPr>
              <w:t xml:space="preserve"> </w:t>
            </w:r>
            <w:r>
              <w:rPr>
                <w:b/>
                <w:sz w:val="14"/>
              </w:rPr>
              <w:t>Boundary Road West</w:t>
            </w:r>
          </w:p>
        </w:tc>
        <w:tc>
          <w:tcPr>
            <w:tcW w:w="6428" w:type="dxa"/>
            <w:tcBorders>
              <w:left w:val="nil"/>
              <w:right w:val="single" w:sz="12" w:space="0" w:color="BEBEBE"/>
            </w:tcBorders>
          </w:tcPr>
          <w:p w14:paraId="0401FBFF" w14:textId="77777777" w:rsidR="003F3708" w:rsidRDefault="005D069D">
            <w:pPr>
              <w:pStyle w:val="TableParagraph"/>
              <w:spacing w:before="165"/>
              <w:ind w:left="112"/>
              <w:jc w:val="left"/>
              <w:rPr>
                <w:sz w:val="14"/>
              </w:rPr>
            </w:pPr>
            <w:r>
              <w:rPr>
                <w:sz w:val="14"/>
              </w:rPr>
              <w:t>Greenway</w:t>
            </w:r>
            <w:r>
              <w:rPr>
                <w:spacing w:val="9"/>
                <w:sz w:val="14"/>
              </w:rPr>
              <w:t xml:space="preserve"> </w:t>
            </w:r>
            <w:r>
              <w:rPr>
                <w:sz w:val="14"/>
              </w:rPr>
              <w:t>improvements</w:t>
            </w:r>
            <w:r>
              <w:rPr>
                <w:spacing w:val="8"/>
                <w:sz w:val="14"/>
              </w:rPr>
              <w:t xml:space="preserve"> </w:t>
            </w:r>
            <w:r>
              <w:rPr>
                <w:sz w:val="14"/>
              </w:rPr>
              <w:t>along</w:t>
            </w:r>
            <w:r>
              <w:rPr>
                <w:spacing w:val="11"/>
                <w:sz w:val="14"/>
              </w:rPr>
              <w:t xml:space="preserve"> </w:t>
            </w:r>
            <w:r>
              <w:rPr>
                <w:sz w:val="14"/>
              </w:rPr>
              <w:t>Barwarre</w:t>
            </w:r>
            <w:r>
              <w:rPr>
                <w:spacing w:val="11"/>
                <w:sz w:val="14"/>
              </w:rPr>
              <w:t xml:space="preserve"> </w:t>
            </w:r>
            <w:r>
              <w:rPr>
                <w:sz w:val="14"/>
              </w:rPr>
              <w:t>Road</w:t>
            </w:r>
            <w:r>
              <w:rPr>
                <w:spacing w:val="12"/>
                <w:sz w:val="14"/>
              </w:rPr>
              <w:t xml:space="preserve"> </w:t>
            </w:r>
            <w:r>
              <w:rPr>
                <w:sz w:val="14"/>
              </w:rPr>
              <w:t>South</w:t>
            </w:r>
            <w:r>
              <w:rPr>
                <w:spacing w:val="11"/>
                <w:sz w:val="14"/>
              </w:rPr>
              <w:t xml:space="preserve"> </w:t>
            </w:r>
            <w:r>
              <w:rPr>
                <w:sz w:val="14"/>
              </w:rPr>
              <w:t>and</w:t>
            </w:r>
            <w:r>
              <w:rPr>
                <w:spacing w:val="15"/>
                <w:sz w:val="14"/>
              </w:rPr>
              <w:t xml:space="preserve"> </w:t>
            </w:r>
            <w:r>
              <w:rPr>
                <w:sz w:val="14"/>
              </w:rPr>
              <w:t>Boundary</w:t>
            </w:r>
            <w:r>
              <w:rPr>
                <w:spacing w:val="9"/>
                <w:sz w:val="14"/>
              </w:rPr>
              <w:t xml:space="preserve"> </w:t>
            </w:r>
            <w:r>
              <w:rPr>
                <w:sz w:val="14"/>
              </w:rPr>
              <w:t>Road</w:t>
            </w:r>
            <w:r>
              <w:rPr>
                <w:spacing w:val="11"/>
                <w:sz w:val="14"/>
              </w:rPr>
              <w:t xml:space="preserve"> </w:t>
            </w:r>
            <w:r>
              <w:rPr>
                <w:spacing w:val="-4"/>
                <w:sz w:val="14"/>
              </w:rPr>
              <w:t>West.</w:t>
            </w:r>
          </w:p>
        </w:tc>
        <w:tc>
          <w:tcPr>
            <w:tcW w:w="1152" w:type="dxa"/>
            <w:tcBorders>
              <w:left w:val="single" w:sz="12" w:space="0" w:color="BEBEBE"/>
              <w:right w:val="nil"/>
            </w:tcBorders>
            <w:shd w:val="clear" w:color="auto" w:fill="F1F1F1"/>
          </w:tcPr>
          <w:p w14:paraId="5B2D1B82" w14:textId="77777777" w:rsidR="003F3708" w:rsidRDefault="005D069D">
            <w:pPr>
              <w:pStyle w:val="TableParagraph"/>
              <w:spacing w:before="162"/>
              <w:ind w:right="276"/>
              <w:rPr>
                <w:sz w:val="14"/>
              </w:rPr>
            </w:pPr>
            <w:r>
              <w:rPr>
                <w:spacing w:val="-10"/>
                <w:sz w:val="14"/>
              </w:rPr>
              <w:t>-</w:t>
            </w:r>
          </w:p>
        </w:tc>
        <w:tc>
          <w:tcPr>
            <w:tcW w:w="980" w:type="dxa"/>
            <w:tcBorders>
              <w:left w:val="nil"/>
              <w:right w:val="nil"/>
            </w:tcBorders>
            <w:shd w:val="clear" w:color="auto" w:fill="F1F1F1"/>
          </w:tcPr>
          <w:p w14:paraId="6C853B11" w14:textId="77777777" w:rsidR="003F3708" w:rsidRDefault="005D069D">
            <w:pPr>
              <w:pStyle w:val="TableParagraph"/>
              <w:spacing w:before="162"/>
              <w:ind w:right="246"/>
              <w:rPr>
                <w:sz w:val="14"/>
              </w:rPr>
            </w:pPr>
            <w:r>
              <w:rPr>
                <w:spacing w:val="-10"/>
                <w:sz w:val="14"/>
              </w:rPr>
              <w:t>-</w:t>
            </w:r>
          </w:p>
        </w:tc>
        <w:tc>
          <w:tcPr>
            <w:tcW w:w="923" w:type="dxa"/>
            <w:tcBorders>
              <w:left w:val="nil"/>
              <w:right w:val="single" w:sz="12" w:space="0" w:color="BEBEBE"/>
            </w:tcBorders>
            <w:shd w:val="clear" w:color="auto" w:fill="F1F1F1"/>
          </w:tcPr>
          <w:p w14:paraId="4E37EA25" w14:textId="77777777" w:rsidR="003F3708" w:rsidRDefault="005D069D">
            <w:pPr>
              <w:pStyle w:val="TableParagraph"/>
              <w:spacing w:before="162"/>
              <w:ind w:right="196"/>
              <w:rPr>
                <w:b/>
                <w:sz w:val="14"/>
              </w:rPr>
            </w:pPr>
            <w:r>
              <w:rPr>
                <w:b/>
                <w:spacing w:val="-10"/>
                <w:sz w:val="14"/>
              </w:rPr>
              <w:t>-</w:t>
            </w:r>
          </w:p>
        </w:tc>
        <w:tc>
          <w:tcPr>
            <w:tcW w:w="958" w:type="dxa"/>
            <w:tcBorders>
              <w:left w:val="single" w:sz="12" w:space="0" w:color="BEBEBE"/>
            </w:tcBorders>
          </w:tcPr>
          <w:p w14:paraId="521E67BB" w14:textId="77777777" w:rsidR="003F3708" w:rsidRDefault="005D069D">
            <w:pPr>
              <w:pStyle w:val="TableParagraph"/>
              <w:spacing w:before="162"/>
              <w:ind w:right="60"/>
              <w:rPr>
                <w:sz w:val="14"/>
              </w:rPr>
            </w:pPr>
            <w:r>
              <w:rPr>
                <w:spacing w:val="-2"/>
                <w:sz w:val="14"/>
              </w:rPr>
              <w:t>11,005</w:t>
            </w:r>
          </w:p>
        </w:tc>
        <w:tc>
          <w:tcPr>
            <w:tcW w:w="958" w:type="dxa"/>
          </w:tcPr>
          <w:p w14:paraId="737E460D" w14:textId="77777777" w:rsidR="003F3708" w:rsidRDefault="005D069D">
            <w:pPr>
              <w:pStyle w:val="TableParagraph"/>
              <w:spacing w:before="162"/>
              <w:ind w:right="61"/>
              <w:rPr>
                <w:sz w:val="14"/>
              </w:rPr>
            </w:pPr>
            <w:r>
              <w:rPr>
                <w:spacing w:val="-2"/>
                <w:sz w:val="14"/>
              </w:rPr>
              <w:t>22,009</w:t>
            </w:r>
          </w:p>
        </w:tc>
        <w:tc>
          <w:tcPr>
            <w:tcW w:w="958" w:type="dxa"/>
          </w:tcPr>
          <w:p w14:paraId="4E5247C0" w14:textId="77777777" w:rsidR="003F3708" w:rsidRDefault="005D069D">
            <w:pPr>
              <w:pStyle w:val="TableParagraph"/>
              <w:spacing w:before="162"/>
              <w:ind w:right="61"/>
              <w:rPr>
                <w:sz w:val="14"/>
              </w:rPr>
            </w:pPr>
            <w:r>
              <w:rPr>
                <w:spacing w:val="-2"/>
                <w:sz w:val="14"/>
              </w:rPr>
              <w:t>22,009</w:t>
            </w:r>
          </w:p>
        </w:tc>
      </w:tr>
      <w:tr w:rsidR="003F3708" w14:paraId="5D359DDC" w14:textId="77777777">
        <w:trPr>
          <w:trHeight w:val="239"/>
        </w:trPr>
        <w:tc>
          <w:tcPr>
            <w:tcW w:w="3964" w:type="dxa"/>
            <w:tcBorders>
              <w:left w:val="nil"/>
              <w:right w:val="nil"/>
            </w:tcBorders>
          </w:tcPr>
          <w:p w14:paraId="5B7C8490" w14:textId="77777777" w:rsidR="003F3708" w:rsidRDefault="005D069D">
            <w:pPr>
              <w:pStyle w:val="TableParagraph"/>
              <w:spacing w:before="38"/>
              <w:ind w:left="25"/>
              <w:jc w:val="left"/>
              <w:rPr>
                <w:b/>
                <w:sz w:val="14"/>
              </w:rPr>
            </w:pPr>
            <w:r>
              <w:rPr>
                <w:b/>
                <w:sz w:val="14"/>
              </w:rPr>
              <w:t>Lara</w:t>
            </w:r>
            <w:r>
              <w:rPr>
                <w:b/>
                <w:spacing w:val="6"/>
                <w:sz w:val="14"/>
              </w:rPr>
              <w:t xml:space="preserve"> </w:t>
            </w:r>
            <w:r>
              <w:rPr>
                <w:b/>
                <w:sz w:val="14"/>
              </w:rPr>
              <w:t>Lakelands</w:t>
            </w:r>
            <w:r>
              <w:rPr>
                <w:b/>
                <w:spacing w:val="7"/>
                <w:sz w:val="14"/>
              </w:rPr>
              <w:t xml:space="preserve"> </w:t>
            </w:r>
            <w:r>
              <w:rPr>
                <w:b/>
                <w:sz w:val="14"/>
              </w:rPr>
              <w:t>-</w:t>
            </w:r>
            <w:r>
              <w:rPr>
                <w:b/>
                <w:spacing w:val="5"/>
                <w:sz w:val="14"/>
              </w:rPr>
              <w:t xml:space="preserve"> </w:t>
            </w:r>
            <w:r>
              <w:rPr>
                <w:b/>
                <w:spacing w:val="-4"/>
                <w:sz w:val="14"/>
              </w:rPr>
              <w:t>WSUD</w:t>
            </w:r>
          </w:p>
        </w:tc>
        <w:tc>
          <w:tcPr>
            <w:tcW w:w="6428" w:type="dxa"/>
            <w:tcBorders>
              <w:left w:val="nil"/>
              <w:right w:val="single" w:sz="12" w:space="0" w:color="BEBEBE"/>
            </w:tcBorders>
          </w:tcPr>
          <w:p w14:paraId="52F66DFD" w14:textId="77777777" w:rsidR="003F3708" w:rsidRDefault="005D069D">
            <w:pPr>
              <w:pStyle w:val="TableParagraph"/>
              <w:spacing w:before="38"/>
              <w:ind w:left="112"/>
              <w:jc w:val="left"/>
              <w:rPr>
                <w:sz w:val="14"/>
              </w:rPr>
            </w:pPr>
            <w:r>
              <w:rPr>
                <w:sz w:val="14"/>
              </w:rPr>
              <w:t>To</w:t>
            </w:r>
            <w:r>
              <w:rPr>
                <w:spacing w:val="7"/>
                <w:sz w:val="14"/>
              </w:rPr>
              <w:t xml:space="preserve"> </w:t>
            </w:r>
            <w:r>
              <w:rPr>
                <w:sz w:val="14"/>
              </w:rPr>
              <w:t>deliver</w:t>
            </w:r>
            <w:r>
              <w:rPr>
                <w:spacing w:val="5"/>
                <w:sz w:val="14"/>
              </w:rPr>
              <w:t xml:space="preserve"> </w:t>
            </w:r>
            <w:r>
              <w:rPr>
                <w:sz w:val="14"/>
              </w:rPr>
              <w:t>a</w:t>
            </w:r>
            <w:r>
              <w:rPr>
                <w:spacing w:val="7"/>
                <w:sz w:val="14"/>
              </w:rPr>
              <w:t xml:space="preserve"> </w:t>
            </w:r>
            <w:proofErr w:type="gramStart"/>
            <w:r>
              <w:rPr>
                <w:sz w:val="14"/>
              </w:rPr>
              <w:t>man</w:t>
            </w:r>
            <w:r>
              <w:rPr>
                <w:spacing w:val="8"/>
                <w:sz w:val="14"/>
              </w:rPr>
              <w:t xml:space="preserve"> </w:t>
            </w:r>
            <w:r>
              <w:rPr>
                <w:sz w:val="14"/>
              </w:rPr>
              <w:t>made</w:t>
            </w:r>
            <w:proofErr w:type="gramEnd"/>
            <w:r>
              <w:rPr>
                <w:spacing w:val="7"/>
                <w:sz w:val="14"/>
              </w:rPr>
              <w:t xml:space="preserve"> </w:t>
            </w:r>
            <w:r>
              <w:rPr>
                <w:sz w:val="14"/>
              </w:rPr>
              <w:t>wetland</w:t>
            </w:r>
            <w:r>
              <w:rPr>
                <w:spacing w:val="9"/>
                <w:sz w:val="14"/>
              </w:rPr>
              <w:t xml:space="preserve"> </w:t>
            </w:r>
            <w:r>
              <w:rPr>
                <w:sz w:val="14"/>
              </w:rPr>
              <w:t>for</w:t>
            </w:r>
            <w:r>
              <w:rPr>
                <w:spacing w:val="7"/>
                <w:sz w:val="14"/>
              </w:rPr>
              <w:t xml:space="preserve"> </w:t>
            </w:r>
            <w:r>
              <w:rPr>
                <w:sz w:val="14"/>
              </w:rPr>
              <w:t>storm</w:t>
            </w:r>
            <w:r>
              <w:rPr>
                <w:spacing w:val="8"/>
                <w:sz w:val="14"/>
              </w:rPr>
              <w:t xml:space="preserve"> </w:t>
            </w:r>
            <w:r>
              <w:rPr>
                <w:sz w:val="14"/>
              </w:rPr>
              <w:t>water</w:t>
            </w:r>
            <w:r>
              <w:rPr>
                <w:spacing w:val="5"/>
                <w:sz w:val="14"/>
              </w:rPr>
              <w:t xml:space="preserve"> </w:t>
            </w:r>
            <w:r>
              <w:rPr>
                <w:sz w:val="14"/>
              </w:rPr>
              <w:t>treatment</w:t>
            </w:r>
            <w:r>
              <w:rPr>
                <w:spacing w:val="6"/>
                <w:sz w:val="14"/>
              </w:rPr>
              <w:t xml:space="preserve"> </w:t>
            </w:r>
            <w:r>
              <w:rPr>
                <w:sz w:val="14"/>
              </w:rPr>
              <w:t>in</w:t>
            </w:r>
            <w:r>
              <w:rPr>
                <w:spacing w:val="8"/>
                <w:sz w:val="14"/>
              </w:rPr>
              <w:t xml:space="preserve"> </w:t>
            </w:r>
            <w:r>
              <w:rPr>
                <w:spacing w:val="-4"/>
                <w:sz w:val="14"/>
              </w:rPr>
              <w:t>Lara.</w:t>
            </w:r>
          </w:p>
        </w:tc>
        <w:tc>
          <w:tcPr>
            <w:tcW w:w="1152" w:type="dxa"/>
            <w:tcBorders>
              <w:left w:val="single" w:sz="12" w:space="0" w:color="BEBEBE"/>
              <w:right w:val="nil"/>
            </w:tcBorders>
            <w:shd w:val="clear" w:color="auto" w:fill="F1F1F1"/>
          </w:tcPr>
          <w:p w14:paraId="52E66F68" w14:textId="77777777" w:rsidR="003F3708" w:rsidRDefault="005D069D">
            <w:pPr>
              <w:pStyle w:val="TableParagraph"/>
              <w:spacing w:before="33"/>
              <w:ind w:right="132"/>
              <w:rPr>
                <w:sz w:val="14"/>
              </w:rPr>
            </w:pPr>
            <w:r>
              <w:rPr>
                <w:spacing w:val="-2"/>
                <w:sz w:val="14"/>
              </w:rPr>
              <w:t>26,954</w:t>
            </w:r>
          </w:p>
        </w:tc>
        <w:tc>
          <w:tcPr>
            <w:tcW w:w="980" w:type="dxa"/>
            <w:tcBorders>
              <w:left w:val="nil"/>
              <w:right w:val="nil"/>
            </w:tcBorders>
            <w:shd w:val="clear" w:color="auto" w:fill="F1F1F1"/>
          </w:tcPr>
          <w:p w14:paraId="6D4CC338" w14:textId="77777777" w:rsidR="003F3708" w:rsidRDefault="005D069D">
            <w:pPr>
              <w:pStyle w:val="TableParagraph"/>
              <w:spacing w:before="33"/>
              <w:ind w:right="246"/>
              <w:rPr>
                <w:sz w:val="14"/>
              </w:rPr>
            </w:pPr>
            <w:r>
              <w:rPr>
                <w:spacing w:val="-10"/>
                <w:sz w:val="14"/>
              </w:rPr>
              <w:t>-</w:t>
            </w:r>
          </w:p>
        </w:tc>
        <w:tc>
          <w:tcPr>
            <w:tcW w:w="923" w:type="dxa"/>
            <w:tcBorders>
              <w:left w:val="nil"/>
              <w:right w:val="single" w:sz="12" w:space="0" w:color="BEBEBE"/>
            </w:tcBorders>
            <w:shd w:val="clear" w:color="auto" w:fill="F1F1F1"/>
          </w:tcPr>
          <w:p w14:paraId="34EA1E66" w14:textId="77777777" w:rsidR="003F3708" w:rsidRDefault="005D069D">
            <w:pPr>
              <w:pStyle w:val="TableParagraph"/>
              <w:spacing w:before="33"/>
              <w:ind w:right="52"/>
              <w:rPr>
                <w:b/>
                <w:sz w:val="14"/>
              </w:rPr>
            </w:pPr>
            <w:r>
              <w:rPr>
                <w:b/>
                <w:spacing w:val="-2"/>
                <w:sz w:val="14"/>
              </w:rPr>
              <w:t>26,954</w:t>
            </w:r>
          </w:p>
        </w:tc>
        <w:tc>
          <w:tcPr>
            <w:tcW w:w="958" w:type="dxa"/>
            <w:tcBorders>
              <w:left w:val="single" w:sz="12" w:space="0" w:color="BEBEBE"/>
            </w:tcBorders>
          </w:tcPr>
          <w:p w14:paraId="149D0DFE" w14:textId="77777777" w:rsidR="003F3708" w:rsidRDefault="005D069D">
            <w:pPr>
              <w:pStyle w:val="TableParagraph"/>
              <w:spacing w:before="33"/>
              <w:ind w:right="204"/>
              <w:rPr>
                <w:sz w:val="14"/>
              </w:rPr>
            </w:pPr>
            <w:r>
              <w:rPr>
                <w:spacing w:val="-10"/>
                <w:sz w:val="14"/>
              </w:rPr>
              <w:t>-</w:t>
            </w:r>
          </w:p>
        </w:tc>
        <w:tc>
          <w:tcPr>
            <w:tcW w:w="958" w:type="dxa"/>
          </w:tcPr>
          <w:p w14:paraId="682E8211" w14:textId="77777777" w:rsidR="003F3708" w:rsidRDefault="005D069D">
            <w:pPr>
              <w:pStyle w:val="TableParagraph"/>
              <w:spacing w:before="33"/>
              <w:ind w:right="204"/>
              <w:rPr>
                <w:sz w:val="14"/>
              </w:rPr>
            </w:pPr>
            <w:r>
              <w:rPr>
                <w:spacing w:val="-10"/>
                <w:sz w:val="14"/>
              </w:rPr>
              <w:t>-</w:t>
            </w:r>
          </w:p>
        </w:tc>
        <w:tc>
          <w:tcPr>
            <w:tcW w:w="958" w:type="dxa"/>
          </w:tcPr>
          <w:p w14:paraId="5B40BA3D" w14:textId="77777777" w:rsidR="003F3708" w:rsidRDefault="005D069D">
            <w:pPr>
              <w:pStyle w:val="TableParagraph"/>
              <w:spacing w:before="33"/>
              <w:ind w:right="204"/>
              <w:rPr>
                <w:sz w:val="14"/>
              </w:rPr>
            </w:pPr>
            <w:r>
              <w:rPr>
                <w:spacing w:val="-10"/>
                <w:sz w:val="14"/>
              </w:rPr>
              <w:t>-</w:t>
            </w:r>
          </w:p>
        </w:tc>
      </w:tr>
      <w:tr w:rsidR="003F3708" w14:paraId="4157EC97" w14:textId="77777777">
        <w:trPr>
          <w:trHeight w:val="750"/>
        </w:trPr>
        <w:tc>
          <w:tcPr>
            <w:tcW w:w="3964" w:type="dxa"/>
            <w:tcBorders>
              <w:left w:val="nil"/>
              <w:right w:val="nil"/>
            </w:tcBorders>
          </w:tcPr>
          <w:p w14:paraId="6CF5E9BE" w14:textId="77777777" w:rsidR="003F3708" w:rsidRDefault="003F3708">
            <w:pPr>
              <w:pStyle w:val="TableParagraph"/>
              <w:spacing w:before="121"/>
              <w:jc w:val="left"/>
              <w:rPr>
                <w:b/>
                <w:sz w:val="14"/>
              </w:rPr>
            </w:pPr>
          </w:p>
          <w:p w14:paraId="311522A6" w14:textId="77777777" w:rsidR="003F3708" w:rsidRDefault="005D069D">
            <w:pPr>
              <w:pStyle w:val="TableParagraph"/>
              <w:spacing w:before="0"/>
              <w:ind w:left="25"/>
              <w:jc w:val="left"/>
              <w:rPr>
                <w:b/>
                <w:sz w:val="14"/>
              </w:rPr>
            </w:pPr>
            <w:r>
              <w:rPr>
                <w:b/>
                <w:sz w:val="14"/>
              </w:rPr>
              <w:t>Beacon</w:t>
            </w:r>
            <w:r>
              <w:rPr>
                <w:b/>
                <w:spacing w:val="5"/>
                <w:sz w:val="14"/>
              </w:rPr>
              <w:t xml:space="preserve"> </w:t>
            </w:r>
            <w:r>
              <w:rPr>
                <w:b/>
                <w:sz w:val="14"/>
              </w:rPr>
              <w:t>Point</w:t>
            </w:r>
            <w:r>
              <w:rPr>
                <w:b/>
                <w:spacing w:val="6"/>
                <w:sz w:val="14"/>
              </w:rPr>
              <w:t xml:space="preserve"> </w:t>
            </w:r>
            <w:r>
              <w:rPr>
                <w:b/>
                <w:sz w:val="14"/>
              </w:rPr>
              <w:t>Reserve</w:t>
            </w:r>
            <w:r>
              <w:rPr>
                <w:b/>
                <w:spacing w:val="4"/>
                <w:sz w:val="14"/>
              </w:rPr>
              <w:t xml:space="preserve"> </w:t>
            </w:r>
            <w:r>
              <w:rPr>
                <w:b/>
                <w:spacing w:val="-2"/>
                <w:sz w:val="14"/>
              </w:rPr>
              <w:t>implementation</w:t>
            </w:r>
          </w:p>
        </w:tc>
        <w:tc>
          <w:tcPr>
            <w:tcW w:w="6428" w:type="dxa"/>
            <w:tcBorders>
              <w:left w:val="nil"/>
              <w:right w:val="single" w:sz="12" w:space="0" w:color="BEBEBE"/>
            </w:tcBorders>
          </w:tcPr>
          <w:p w14:paraId="12DF0144" w14:textId="77777777" w:rsidR="003F3708" w:rsidRDefault="003F3708">
            <w:pPr>
              <w:pStyle w:val="TableParagraph"/>
              <w:spacing w:before="25"/>
              <w:jc w:val="left"/>
              <w:rPr>
                <w:b/>
                <w:sz w:val="14"/>
              </w:rPr>
            </w:pPr>
          </w:p>
          <w:p w14:paraId="104041B5" w14:textId="77777777" w:rsidR="003F3708" w:rsidRDefault="005D069D">
            <w:pPr>
              <w:pStyle w:val="TableParagraph"/>
              <w:spacing w:before="0" w:line="268" w:lineRule="auto"/>
              <w:ind w:left="112" w:right="244"/>
              <w:jc w:val="left"/>
              <w:rPr>
                <w:sz w:val="14"/>
              </w:rPr>
            </w:pPr>
            <w:r>
              <w:rPr>
                <w:sz w:val="14"/>
              </w:rPr>
              <w:t>Installation of a new concrete shared path for cycling/walking trail from beach access point at Cantana</w:t>
            </w:r>
            <w:r>
              <w:rPr>
                <w:spacing w:val="40"/>
                <w:sz w:val="14"/>
              </w:rPr>
              <w:t xml:space="preserve"> </w:t>
            </w:r>
            <w:r>
              <w:rPr>
                <w:sz w:val="14"/>
              </w:rPr>
              <w:t>Way to</w:t>
            </w:r>
            <w:r>
              <w:rPr>
                <w:spacing w:val="18"/>
                <w:sz w:val="14"/>
              </w:rPr>
              <w:t xml:space="preserve"> </w:t>
            </w:r>
            <w:r>
              <w:rPr>
                <w:sz w:val="14"/>
              </w:rPr>
              <w:t>High</w:t>
            </w:r>
            <w:r>
              <w:rPr>
                <w:spacing w:val="19"/>
                <w:sz w:val="14"/>
              </w:rPr>
              <w:t xml:space="preserve"> </w:t>
            </w:r>
            <w:r>
              <w:rPr>
                <w:sz w:val="14"/>
              </w:rPr>
              <w:t>Ridge</w:t>
            </w:r>
            <w:r>
              <w:rPr>
                <w:spacing w:val="18"/>
                <w:sz w:val="14"/>
              </w:rPr>
              <w:t xml:space="preserve"> </w:t>
            </w:r>
            <w:r>
              <w:rPr>
                <w:sz w:val="14"/>
              </w:rPr>
              <w:t>Drive, Clifton</w:t>
            </w:r>
            <w:r>
              <w:rPr>
                <w:spacing w:val="19"/>
                <w:sz w:val="14"/>
              </w:rPr>
              <w:t xml:space="preserve"> </w:t>
            </w:r>
            <w:r>
              <w:rPr>
                <w:sz w:val="14"/>
              </w:rPr>
              <w:t>Springs.</w:t>
            </w:r>
            <w:r>
              <w:rPr>
                <w:spacing w:val="40"/>
                <w:sz w:val="14"/>
              </w:rPr>
              <w:t xml:space="preserve"> </w:t>
            </w:r>
            <w:r>
              <w:rPr>
                <w:sz w:val="14"/>
              </w:rPr>
              <w:t>Includes creation</w:t>
            </w:r>
            <w:r>
              <w:rPr>
                <w:spacing w:val="18"/>
                <w:sz w:val="14"/>
              </w:rPr>
              <w:t xml:space="preserve"> </w:t>
            </w:r>
            <w:r>
              <w:rPr>
                <w:sz w:val="14"/>
              </w:rPr>
              <w:t>of</w:t>
            </w:r>
            <w:r>
              <w:rPr>
                <w:spacing w:val="18"/>
                <w:sz w:val="14"/>
              </w:rPr>
              <w:t xml:space="preserve"> </w:t>
            </w:r>
            <w:r>
              <w:rPr>
                <w:sz w:val="14"/>
              </w:rPr>
              <w:t>a new picnic area</w:t>
            </w:r>
            <w:r>
              <w:rPr>
                <w:spacing w:val="18"/>
                <w:sz w:val="14"/>
              </w:rPr>
              <w:t xml:space="preserve"> </w:t>
            </w:r>
            <w:r>
              <w:rPr>
                <w:sz w:val="14"/>
              </w:rPr>
              <w:t>with</w:t>
            </w:r>
            <w:r>
              <w:rPr>
                <w:spacing w:val="18"/>
                <w:sz w:val="14"/>
              </w:rPr>
              <w:t xml:space="preserve"> </w:t>
            </w:r>
            <w:r>
              <w:rPr>
                <w:sz w:val="14"/>
              </w:rPr>
              <w:t>park furniture.</w:t>
            </w:r>
          </w:p>
        </w:tc>
        <w:tc>
          <w:tcPr>
            <w:tcW w:w="1152" w:type="dxa"/>
            <w:tcBorders>
              <w:left w:val="single" w:sz="12" w:space="0" w:color="BEBEBE"/>
              <w:right w:val="nil"/>
            </w:tcBorders>
            <w:shd w:val="clear" w:color="auto" w:fill="F1F1F1"/>
          </w:tcPr>
          <w:p w14:paraId="0C25727B" w14:textId="77777777" w:rsidR="003F3708" w:rsidRDefault="003F3708">
            <w:pPr>
              <w:pStyle w:val="TableParagraph"/>
              <w:spacing w:before="119"/>
              <w:jc w:val="left"/>
              <w:rPr>
                <w:b/>
                <w:sz w:val="14"/>
              </w:rPr>
            </w:pPr>
          </w:p>
          <w:p w14:paraId="13A5953B" w14:textId="77777777" w:rsidR="003F3708" w:rsidRDefault="005D069D">
            <w:pPr>
              <w:pStyle w:val="TableParagraph"/>
              <w:spacing w:before="0"/>
              <w:ind w:right="132"/>
              <w:rPr>
                <w:sz w:val="14"/>
              </w:rPr>
            </w:pPr>
            <w:r>
              <w:rPr>
                <w:spacing w:val="-2"/>
                <w:sz w:val="14"/>
              </w:rPr>
              <w:t>77,155</w:t>
            </w:r>
          </w:p>
        </w:tc>
        <w:tc>
          <w:tcPr>
            <w:tcW w:w="980" w:type="dxa"/>
            <w:tcBorders>
              <w:left w:val="nil"/>
              <w:right w:val="nil"/>
            </w:tcBorders>
            <w:shd w:val="clear" w:color="auto" w:fill="F1F1F1"/>
          </w:tcPr>
          <w:p w14:paraId="525AA2EB" w14:textId="77777777" w:rsidR="003F3708" w:rsidRDefault="003F3708">
            <w:pPr>
              <w:pStyle w:val="TableParagraph"/>
              <w:spacing w:before="119"/>
              <w:jc w:val="left"/>
              <w:rPr>
                <w:b/>
                <w:sz w:val="14"/>
              </w:rPr>
            </w:pPr>
          </w:p>
          <w:p w14:paraId="7A28EAD5" w14:textId="77777777" w:rsidR="003F3708" w:rsidRDefault="005D069D">
            <w:pPr>
              <w:pStyle w:val="TableParagraph"/>
              <w:spacing w:before="0"/>
              <w:ind w:right="102"/>
              <w:rPr>
                <w:sz w:val="14"/>
              </w:rPr>
            </w:pPr>
            <w:r>
              <w:rPr>
                <w:spacing w:val="-2"/>
                <w:sz w:val="14"/>
              </w:rPr>
              <w:t>36,000</w:t>
            </w:r>
          </w:p>
        </w:tc>
        <w:tc>
          <w:tcPr>
            <w:tcW w:w="923" w:type="dxa"/>
            <w:tcBorders>
              <w:left w:val="nil"/>
              <w:right w:val="single" w:sz="12" w:space="0" w:color="BEBEBE"/>
            </w:tcBorders>
            <w:shd w:val="clear" w:color="auto" w:fill="F1F1F1"/>
          </w:tcPr>
          <w:p w14:paraId="0EC5E8F0" w14:textId="77777777" w:rsidR="003F3708" w:rsidRDefault="003F3708">
            <w:pPr>
              <w:pStyle w:val="TableParagraph"/>
              <w:spacing w:before="119"/>
              <w:jc w:val="left"/>
              <w:rPr>
                <w:b/>
                <w:sz w:val="14"/>
              </w:rPr>
            </w:pPr>
          </w:p>
          <w:p w14:paraId="598606E5" w14:textId="77777777" w:rsidR="003F3708" w:rsidRDefault="005D069D">
            <w:pPr>
              <w:pStyle w:val="TableParagraph"/>
              <w:spacing w:before="0"/>
              <w:ind w:right="52"/>
              <w:rPr>
                <w:b/>
                <w:sz w:val="14"/>
              </w:rPr>
            </w:pPr>
            <w:r>
              <w:rPr>
                <w:b/>
                <w:spacing w:val="-2"/>
                <w:sz w:val="14"/>
              </w:rPr>
              <w:t>41,155</w:t>
            </w:r>
          </w:p>
        </w:tc>
        <w:tc>
          <w:tcPr>
            <w:tcW w:w="958" w:type="dxa"/>
            <w:tcBorders>
              <w:left w:val="single" w:sz="12" w:space="0" w:color="BEBEBE"/>
            </w:tcBorders>
          </w:tcPr>
          <w:p w14:paraId="05C35284" w14:textId="77777777" w:rsidR="003F3708" w:rsidRDefault="003F3708">
            <w:pPr>
              <w:pStyle w:val="TableParagraph"/>
              <w:spacing w:before="119"/>
              <w:jc w:val="left"/>
              <w:rPr>
                <w:b/>
                <w:sz w:val="14"/>
              </w:rPr>
            </w:pPr>
          </w:p>
          <w:p w14:paraId="314144D5" w14:textId="77777777" w:rsidR="003F3708" w:rsidRDefault="005D069D">
            <w:pPr>
              <w:pStyle w:val="TableParagraph"/>
              <w:spacing w:before="0"/>
              <w:ind w:right="204"/>
              <w:rPr>
                <w:sz w:val="14"/>
              </w:rPr>
            </w:pPr>
            <w:r>
              <w:rPr>
                <w:spacing w:val="-10"/>
                <w:sz w:val="14"/>
              </w:rPr>
              <w:t>-</w:t>
            </w:r>
          </w:p>
        </w:tc>
        <w:tc>
          <w:tcPr>
            <w:tcW w:w="958" w:type="dxa"/>
          </w:tcPr>
          <w:p w14:paraId="2FFA5FAB" w14:textId="77777777" w:rsidR="003F3708" w:rsidRDefault="003F3708">
            <w:pPr>
              <w:pStyle w:val="TableParagraph"/>
              <w:spacing w:before="119"/>
              <w:jc w:val="left"/>
              <w:rPr>
                <w:b/>
                <w:sz w:val="14"/>
              </w:rPr>
            </w:pPr>
          </w:p>
          <w:p w14:paraId="3334F71E" w14:textId="77777777" w:rsidR="003F3708" w:rsidRDefault="005D069D">
            <w:pPr>
              <w:pStyle w:val="TableParagraph"/>
              <w:spacing w:before="0"/>
              <w:ind w:right="204"/>
              <w:rPr>
                <w:sz w:val="14"/>
              </w:rPr>
            </w:pPr>
            <w:r>
              <w:rPr>
                <w:spacing w:val="-10"/>
                <w:sz w:val="14"/>
              </w:rPr>
              <w:t>-</w:t>
            </w:r>
          </w:p>
        </w:tc>
        <w:tc>
          <w:tcPr>
            <w:tcW w:w="958" w:type="dxa"/>
          </w:tcPr>
          <w:p w14:paraId="11F90521" w14:textId="77777777" w:rsidR="003F3708" w:rsidRDefault="003F3708">
            <w:pPr>
              <w:pStyle w:val="TableParagraph"/>
              <w:spacing w:before="119"/>
              <w:jc w:val="left"/>
              <w:rPr>
                <w:b/>
                <w:sz w:val="14"/>
              </w:rPr>
            </w:pPr>
          </w:p>
          <w:p w14:paraId="1946848E" w14:textId="77777777" w:rsidR="003F3708" w:rsidRDefault="005D069D">
            <w:pPr>
              <w:pStyle w:val="TableParagraph"/>
              <w:spacing w:before="0"/>
              <w:ind w:right="204"/>
              <w:rPr>
                <w:sz w:val="14"/>
              </w:rPr>
            </w:pPr>
            <w:r>
              <w:rPr>
                <w:spacing w:val="-10"/>
                <w:sz w:val="14"/>
              </w:rPr>
              <w:t>-</w:t>
            </w:r>
          </w:p>
        </w:tc>
      </w:tr>
      <w:tr w:rsidR="003F3708" w14:paraId="4E5A33CD" w14:textId="77777777">
        <w:trPr>
          <w:trHeight w:val="496"/>
        </w:trPr>
        <w:tc>
          <w:tcPr>
            <w:tcW w:w="3964" w:type="dxa"/>
            <w:tcBorders>
              <w:left w:val="nil"/>
              <w:right w:val="nil"/>
            </w:tcBorders>
          </w:tcPr>
          <w:p w14:paraId="651C2EC0" w14:textId="77777777" w:rsidR="003F3708" w:rsidRDefault="005D069D">
            <w:pPr>
              <w:pStyle w:val="TableParagraph"/>
              <w:spacing w:before="69" w:line="268" w:lineRule="auto"/>
              <w:ind w:left="25"/>
              <w:jc w:val="left"/>
              <w:rPr>
                <w:b/>
                <w:sz w:val="14"/>
              </w:rPr>
            </w:pPr>
            <w:r>
              <w:rPr>
                <w:b/>
                <w:sz w:val="14"/>
              </w:rPr>
              <w:t xml:space="preserve">Armstrong Creek West </w:t>
            </w:r>
            <w:proofErr w:type="spellStart"/>
            <w:r>
              <w:rPr>
                <w:b/>
                <w:sz w:val="14"/>
              </w:rPr>
              <w:t>Neighbourhood</w:t>
            </w:r>
            <w:proofErr w:type="spellEnd"/>
            <w:r>
              <w:rPr>
                <w:b/>
                <w:sz w:val="14"/>
              </w:rPr>
              <w:t xml:space="preserve"> - Play Fields and Bowling</w:t>
            </w:r>
            <w:r>
              <w:rPr>
                <w:b/>
                <w:spacing w:val="40"/>
                <w:sz w:val="14"/>
              </w:rPr>
              <w:t xml:space="preserve"> </w:t>
            </w:r>
            <w:r>
              <w:rPr>
                <w:b/>
                <w:sz w:val="14"/>
              </w:rPr>
              <w:t>Greens</w:t>
            </w:r>
            <w:r>
              <w:rPr>
                <w:b/>
                <w:spacing w:val="40"/>
                <w:sz w:val="14"/>
              </w:rPr>
              <w:t xml:space="preserve"> </w:t>
            </w:r>
            <w:r>
              <w:rPr>
                <w:b/>
                <w:sz w:val="14"/>
              </w:rPr>
              <w:t>NAC Active Open Space</w:t>
            </w:r>
          </w:p>
        </w:tc>
        <w:tc>
          <w:tcPr>
            <w:tcW w:w="6428" w:type="dxa"/>
            <w:tcBorders>
              <w:left w:val="nil"/>
              <w:right w:val="single" w:sz="12" w:space="0" w:color="BEBEBE"/>
            </w:tcBorders>
          </w:tcPr>
          <w:p w14:paraId="053A6A0C" w14:textId="77777777" w:rsidR="003F3708" w:rsidRDefault="005D069D">
            <w:pPr>
              <w:pStyle w:val="TableParagraph"/>
              <w:spacing w:before="69" w:line="268" w:lineRule="auto"/>
              <w:ind w:left="112" w:right="135"/>
              <w:jc w:val="left"/>
              <w:rPr>
                <w:sz w:val="14"/>
              </w:rPr>
            </w:pPr>
            <w:r>
              <w:rPr>
                <w:sz w:val="14"/>
              </w:rPr>
              <w:t>Design and Construction of sporting fields and supporting infrastructure (fencing, irrigation lighting, paths</w:t>
            </w:r>
            <w:r>
              <w:rPr>
                <w:spacing w:val="40"/>
                <w:sz w:val="14"/>
              </w:rPr>
              <w:t xml:space="preserve"> </w:t>
            </w:r>
            <w:r>
              <w:rPr>
                <w:sz w:val="14"/>
              </w:rPr>
              <w:t xml:space="preserve">etc) within the Armstrong Creek West </w:t>
            </w:r>
            <w:proofErr w:type="spellStart"/>
            <w:r>
              <w:rPr>
                <w:sz w:val="14"/>
              </w:rPr>
              <w:t>Neighbourhood</w:t>
            </w:r>
            <w:proofErr w:type="spellEnd"/>
            <w:r>
              <w:rPr>
                <w:sz w:val="14"/>
              </w:rPr>
              <w:t xml:space="preserve"> Active Open Space Reserve.</w:t>
            </w:r>
          </w:p>
        </w:tc>
        <w:tc>
          <w:tcPr>
            <w:tcW w:w="1152" w:type="dxa"/>
            <w:tcBorders>
              <w:left w:val="single" w:sz="12" w:space="0" w:color="BEBEBE"/>
              <w:right w:val="nil"/>
            </w:tcBorders>
            <w:shd w:val="clear" w:color="auto" w:fill="F1F1F1"/>
          </w:tcPr>
          <w:p w14:paraId="2D031039" w14:textId="77777777" w:rsidR="003F3708" w:rsidRDefault="005D069D">
            <w:pPr>
              <w:pStyle w:val="TableParagraph"/>
              <w:spacing w:before="162"/>
              <w:ind w:right="132"/>
              <w:rPr>
                <w:sz w:val="14"/>
              </w:rPr>
            </w:pPr>
            <w:r>
              <w:rPr>
                <w:spacing w:val="-2"/>
                <w:sz w:val="14"/>
              </w:rPr>
              <w:t>175,964</w:t>
            </w:r>
          </w:p>
        </w:tc>
        <w:tc>
          <w:tcPr>
            <w:tcW w:w="980" w:type="dxa"/>
            <w:tcBorders>
              <w:left w:val="nil"/>
              <w:right w:val="nil"/>
            </w:tcBorders>
            <w:shd w:val="clear" w:color="auto" w:fill="F1F1F1"/>
          </w:tcPr>
          <w:p w14:paraId="69922795" w14:textId="77777777" w:rsidR="003F3708" w:rsidRDefault="005D069D">
            <w:pPr>
              <w:pStyle w:val="TableParagraph"/>
              <w:spacing w:before="162"/>
              <w:ind w:right="246"/>
              <w:rPr>
                <w:sz w:val="14"/>
              </w:rPr>
            </w:pPr>
            <w:r>
              <w:rPr>
                <w:spacing w:val="-10"/>
                <w:sz w:val="14"/>
              </w:rPr>
              <w:t>-</w:t>
            </w:r>
          </w:p>
        </w:tc>
        <w:tc>
          <w:tcPr>
            <w:tcW w:w="923" w:type="dxa"/>
            <w:tcBorders>
              <w:left w:val="nil"/>
              <w:right w:val="single" w:sz="12" w:space="0" w:color="BEBEBE"/>
            </w:tcBorders>
            <w:shd w:val="clear" w:color="auto" w:fill="F1F1F1"/>
          </w:tcPr>
          <w:p w14:paraId="270566E8" w14:textId="77777777" w:rsidR="003F3708" w:rsidRDefault="005D069D">
            <w:pPr>
              <w:pStyle w:val="TableParagraph"/>
              <w:spacing w:before="162"/>
              <w:ind w:right="52"/>
              <w:rPr>
                <w:b/>
                <w:sz w:val="14"/>
              </w:rPr>
            </w:pPr>
            <w:r>
              <w:rPr>
                <w:b/>
                <w:spacing w:val="-2"/>
                <w:sz w:val="14"/>
              </w:rPr>
              <w:t>175,964</w:t>
            </w:r>
          </w:p>
        </w:tc>
        <w:tc>
          <w:tcPr>
            <w:tcW w:w="958" w:type="dxa"/>
            <w:tcBorders>
              <w:left w:val="single" w:sz="12" w:space="0" w:color="BEBEBE"/>
            </w:tcBorders>
          </w:tcPr>
          <w:p w14:paraId="15499BB7" w14:textId="77777777" w:rsidR="003F3708" w:rsidRDefault="005D069D">
            <w:pPr>
              <w:pStyle w:val="TableParagraph"/>
              <w:spacing w:before="162"/>
              <w:ind w:right="60"/>
              <w:rPr>
                <w:sz w:val="14"/>
              </w:rPr>
            </w:pPr>
            <w:r>
              <w:rPr>
                <w:spacing w:val="-2"/>
                <w:sz w:val="14"/>
              </w:rPr>
              <w:t>3,913,294</w:t>
            </w:r>
          </w:p>
        </w:tc>
        <w:tc>
          <w:tcPr>
            <w:tcW w:w="958" w:type="dxa"/>
          </w:tcPr>
          <w:p w14:paraId="43E76F42" w14:textId="77777777" w:rsidR="003F3708" w:rsidRDefault="005D069D">
            <w:pPr>
              <w:pStyle w:val="TableParagraph"/>
              <w:spacing w:before="162"/>
              <w:ind w:right="205"/>
              <w:rPr>
                <w:sz w:val="14"/>
              </w:rPr>
            </w:pPr>
            <w:r>
              <w:rPr>
                <w:spacing w:val="-10"/>
                <w:sz w:val="14"/>
              </w:rPr>
              <w:t>-</w:t>
            </w:r>
          </w:p>
        </w:tc>
        <w:tc>
          <w:tcPr>
            <w:tcW w:w="958" w:type="dxa"/>
          </w:tcPr>
          <w:p w14:paraId="20A3FE29" w14:textId="77777777" w:rsidR="003F3708" w:rsidRDefault="005D069D">
            <w:pPr>
              <w:pStyle w:val="TableParagraph"/>
              <w:spacing w:before="162"/>
              <w:ind w:right="204"/>
              <w:rPr>
                <w:sz w:val="14"/>
              </w:rPr>
            </w:pPr>
            <w:r>
              <w:rPr>
                <w:spacing w:val="-10"/>
                <w:sz w:val="14"/>
              </w:rPr>
              <w:t>-</w:t>
            </w:r>
          </w:p>
        </w:tc>
      </w:tr>
      <w:tr w:rsidR="003F3708" w14:paraId="46616FEC" w14:textId="77777777">
        <w:trPr>
          <w:trHeight w:val="239"/>
        </w:trPr>
        <w:tc>
          <w:tcPr>
            <w:tcW w:w="3964" w:type="dxa"/>
            <w:tcBorders>
              <w:left w:val="nil"/>
              <w:right w:val="nil"/>
            </w:tcBorders>
          </w:tcPr>
          <w:p w14:paraId="75820F32" w14:textId="77777777" w:rsidR="003F3708" w:rsidRDefault="005D069D">
            <w:pPr>
              <w:pStyle w:val="TableParagraph"/>
              <w:spacing w:before="38"/>
              <w:ind w:left="25"/>
              <w:jc w:val="left"/>
              <w:rPr>
                <w:b/>
                <w:sz w:val="14"/>
              </w:rPr>
            </w:pPr>
            <w:r>
              <w:rPr>
                <w:b/>
                <w:sz w:val="14"/>
              </w:rPr>
              <w:t>Environmental</w:t>
            </w:r>
            <w:r>
              <w:rPr>
                <w:b/>
                <w:spacing w:val="8"/>
                <w:sz w:val="14"/>
              </w:rPr>
              <w:t xml:space="preserve"> </w:t>
            </w:r>
            <w:r>
              <w:rPr>
                <w:b/>
                <w:sz w:val="14"/>
              </w:rPr>
              <w:t>Asset</w:t>
            </w:r>
            <w:r>
              <w:rPr>
                <w:b/>
                <w:spacing w:val="9"/>
                <w:sz w:val="14"/>
              </w:rPr>
              <w:t xml:space="preserve"> </w:t>
            </w:r>
            <w:r>
              <w:rPr>
                <w:b/>
                <w:spacing w:val="-2"/>
                <w:sz w:val="14"/>
              </w:rPr>
              <w:t>Renewal</w:t>
            </w:r>
          </w:p>
        </w:tc>
        <w:tc>
          <w:tcPr>
            <w:tcW w:w="6428" w:type="dxa"/>
            <w:tcBorders>
              <w:left w:val="nil"/>
              <w:right w:val="single" w:sz="12" w:space="0" w:color="BEBEBE"/>
            </w:tcBorders>
          </w:tcPr>
          <w:p w14:paraId="198DD532" w14:textId="77777777" w:rsidR="003F3708" w:rsidRDefault="005D069D">
            <w:pPr>
              <w:pStyle w:val="TableParagraph"/>
              <w:spacing w:before="38"/>
              <w:ind w:left="112"/>
              <w:jc w:val="left"/>
              <w:rPr>
                <w:sz w:val="14"/>
              </w:rPr>
            </w:pPr>
            <w:r>
              <w:rPr>
                <w:sz w:val="14"/>
              </w:rPr>
              <w:t>Renewal</w:t>
            </w:r>
            <w:r>
              <w:rPr>
                <w:spacing w:val="13"/>
                <w:sz w:val="14"/>
              </w:rPr>
              <w:t xml:space="preserve"> </w:t>
            </w:r>
            <w:r>
              <w:rPr>
                <w:sz w:val="14"/>
              </w:rPr>
              <w:t>program</w:t>
            </w:r>
            <w:r>
              <w:rPr>
                <w:spacing w:val="12"/>
                <w:sz w:val="14"/>
              </w:rPr>
              <w:t xml:space="preserve"> </w:t>
            </w:r>
            <w:r>
              <w:rPr>
                <w:sz w:val="14"/>
              </w:rPr>
              <w:t>for</w:t>
            </w:r>
            <w:r>
              <w:rPr>
                <w:spacing w:val="11"/>
                <w:sz w:val="14"/>
              </w:rPr>
              <w:t xml:space="preserve"> </w:t>
            </w:r>
            <w:r>
              <w:rPr>
                <w:sz w:val="14"/>
              </w:rPr>
              <w:t>environmental</w:t>
            </w:r>
            <w:r>
              <w:rPr>
                <w:spacing w:val="11"/>
                <w:sz w:val="14"/>
              </w:rPr>
              <w:t xml:space="preserve"> </w:t>
            </w:r>
            <w:r>
              <w:rPr>
                <w:spacing w:val="-2"/>
                <w:sz w:val="14"/>
              </w:rPr>
              <w:t>assets.</w:t>
            </w:r>
          </w:p>
        </w:tc>
        <w:tc>
          <w:tcPr>
            <w:tcW w:w="1152" w:type="dxa"/>
            <w:tcBorders>
              <w:left w:val="single" w:sz="12" w:space="0" w:color="BEBEBE"/>
              <w:right w:val="nil"/>
            </w:tcBorders>
            <w:shd w:val="clear" w:color="auto" w:fill="F1F1F1"/>
          </w:tcPr>
          <w:p w14:paraId="7138A585" w14:textId="77777777" w:rsidR="003F3708" w:rsidRDefault="005D069D">
            <w:pPr>
              <w:pStyle w:val="TableParagraph"/>
              <w:spacing w:before="33"/>
              <w:ind w:right="132"/>
              <w:rPr>
                <w:sz w:val="14"/>
              </w:rPr>
            </w:pPr>
            <w:r>
              <w:rPr>
                <w:spacing w:val="-2"/>
                <w:sz w:val="14"/>
              </w:rPr>
              <w:t>740,000</w:t>
            </w:r>
          </w:p>
        </w:tc>
        <w:tc>
          <w:tcPr>
            <w:tcW w:w="980" w:type="dxa"/>
            <w:tcBorders>
              <w:left w:val="nil"/>
              <w:right w:val="nil"/>
            </w:tcBorders>
            <w:shd w:val="clear" w:color="auto" w:fill="F1F1F1"/>
          </w:tcPr>
          <w:p w14:paraId="2532CEA9" w14:textId="77777777" w:rsidR="003F3708" w:rsidRDefault="005D069D">
            <w:pPr>
              <w:pStyle w:val="TableParagraph"/>
              <w:spacing w:before="33"/>
              <w:ind w:right="246"/>
              <w:rPr>
                <w:sz w:val="14"/>
              </w:rPr>
            </w:pPr>
            <w:r>
              <w:rPr>
                <w:spacing w:val="-10"/>
                <w:sz w:val="14"/>
              </w:rPr>
              <w:t>-</w:t>
            </w:r>
          </w:p>
        </w:tc>
        <w:tc>
          <w:tcPr>
            <w:tcW w:w="923" w:type="dxa"/>
            <w:tcBorders>
              <w:left w:val="nil"/>
              <w:right w:val="single" w:sz="12" w:space="0" w:color="BEBEBE"/>
            </w:tcBorders>
            <w:shd w:val="clear" w:color="auto" w:fill="F1F1F1"/>
          </w:tcPr>
          <w:p w14:paraId="292F003D" w14:textId="77777777" w:rsidR="003F3708" w:rsidRDefault="005D069D">
            <w:pPr>
              <w:pStyle w:val="TableParagraph"/>
              <w:spacing w:before="33"/>
              <w:ind w:right="52"/>
              <w:rPr>
                <w:b/>
                <w:sz w:val="14"/>
              </w:rPr>
            </w:pPr>
            <w:r>
              <w:rPr>
                <w:b/>
                <w:spacing w:val="-2"/>
                <w:sz w:val="14"/>
              </w:rPr>
              <w:t>740,000</w:t>
            </w:r>
          </w:p>
        </w:tc>
        <w:tc>
          <w:tcPr>
            <w:tcW w:w="958" w:type="dxa"/>
            <w:tcBorders>
              <w:left w:val="single" w:sz="12" w:space="0" w:color="BEBEBE"/>
            </w:tcBorders>
          </w:tcPr>
          <w:p w14:paraId="0B28EBA5" w14:textId="77777777" w:rsidR="003F3708" w:rsidRDefault="005D069D">
            <w:pPr>
              <w:pStyle w:val="TableParagraph"/>
              <w:spacing w:before="33"/>
              <w:ind w:right="60"/>
              <w:rPr>
                <w:sz w:val="14"/>
              </w:rPr>
            </w:pPr>
            <w:r>
              <w:rPr>
                <w:spacing w:val="-2"/>
                <w:sz w:val="14"/>
              </w:rPr>
              <w:t>754,800</w:t>
            </w:r>
          </w:p>
        </w:tc>
        <w:tc>
          <w:tcPr>
            <w:tcW w:w="958" w:type="dxa"/>
          </w:tcPr>
          <w:p w14:paraId="3BE4D75B" w14:textId="77777777" w:rsidR="003F3708" w:rsidRDefault="005D069D">
            <w:pPr>
              <w:pStyle w:val="TableParagraph"/>
              <w:spacing w:before="33"/>
              <w:ind w:right="60"/>
              <w:rPr>
                <w:sz w:val="14"/>
              </w:rPr>
            </w:pPr>
            <w:r>
              <w:rPr>
                <w:spacing w:val="-2"/>
                <w:sz w:val="14"/>
              </w:rPr>
              <w:t>777,444</w:t>
            </w:r>
          </w:p>
        </w:tc>
        <w:tc>
          <w:tcPr>
            <w:tcW w:w="958" w:type="dxa"/>
          </w:tcPr>
          <w:p w14:paraId="5526A3A9" w14:textId="77777777" w:rsidR="003F3708" w:rsidRDefault="005D069D">
            <w:pPr>
              <w:pStyle w:val="TableParagraph"/>
              <w:spacing w:before="33"/>
              <w:ind w:right="61"/>
              <w:rPr>
                <w:sz w:val="14"/>
              </w:rPr>
            </w:pPr>
            <w:r>
              <w:rPr>
                <w:spacing w:val="-2"/>
                <w:sz w:val="14"/>
              </w:rPr>
              <w:t>800,767</w:t>
            </w:r>
          </w:p>
        </w:tc>
      </w:tr>
      <w:tr w:rsidR="003F3708" w14:paraId="10B48024" w14:textId="77777777">
        <w:trPr>
          <w:trHeight w:val="239"/>
        </w:trPr>
        <w:tc>
          <w:tcPr>
            <w:tcW w:w="3964" w:type="dxa"/>
            <w:tcBorders>
              <w:left w:val="nil"/>
              <w:right w:val="nil"/>
            </w:tcBorders>
          </w:tcPr>
          <w:p w14:paraId="230F8F4C" w14:textId="77777777" w:rsidR="003F3708" w:rsidRDefault="005D069D">
            <w:pPr>
              <w:pStyle w:val="TableParagraph"/>
              <w:spacing w:before="38"/>
              <w:ind w:left="25"/>
              <w:jc w:val="left"/>
              <w:rPr>
                <w:b/>
                <w:sz w:val="14"/>
              </w:rPr>
            </w:pPr>
            <w:r>
              <w:rPr>
                <w:b/>
                <w:sz w:val="14"/>
              </w:rPr>
              <w:t>Lara</w:t>
            </w:r>
            <w:r>
              <w:rPr>
                <w:b/>
                <w:spacing w:val="6"/>
                <w:sz w:val="14"/>
              </w:rPr>
              <w:t xml:space="preserve"> </w:t>
            </w:r>
            <w:r>
              <w:rPr>
                <w:b/>
                <w:sz w:val="14"/>
              </w:rPr>
              <w:t>Driving</w:t>
            </w:r>
            <w:r>
              <w:rPr>
                <w:b/>
                <w:spacing w:val="6"/>
                <w:sz w:val="14"/>
              </w:rPr>
              <w:t xml:space="preserve"> </w:t>
            </w:r>
            <w:r>
              <w:rPr>
                <w:b/>
                <w:spacing w:val="-2"/>
                <w:sz w:val="14"/>
              </w:rPr>
              <w:t>Range</w:t>
            </w:r>
          </w:p>
        </w:tc>
        <w:tc>
          <w:tcPr>
            <w:tcW w:w="6428" w:type="dxa"/>
            <w:tcBorders>
              <w:left w:val="nil"/>
              <w:right w:val="single" w:sz="12" w:space="0" w:color="BEBEBE"/>
            </w:tcBorders>
          </w:tcPr>
          <w:p w14:paraId="26F912EE" w14:textId="77777777" w:rsidR="003F3708" w:rsidRDefault="005D069D">
            <w:pPr>
              <w:pStyle w:val="TableParagraph"/>
              <w:spacing w:before="38"/>
              <w:ind w:left="112"/>
              <w:jc w:val="left"/>
              <w:rPr>
                <w:sz w:val="14"/>
              </w:rPr>
            </w:pPr>
            <w:r>
              <w:rPr>
                <w:sz w:val="14"/>
              </w:rPr>
              <w:t>Development</w:t>
            </w:r>
            <w:r>
              <w:rPr>
                <w:spacing w:val="8"/>
                <w:sz w:val="14"/>
              </w:rPr>
              <w:t xml:space="preserve"> </w:t>
            </w:r>
            <w:r>
              <w:rPr>
                <w:sz w:val="14"/>
              </w:rPr>
              <w:t>of</w:t>
            </w:r>
            <w:r>
              <w:rPr>
                <w:spacing w:val="5"/>
                <w:sz w:val="14"/>
              </w:rPr>
              <w:t xml:space="preserve"> </w:t>
            </w:r>
            <w:r>
              <w:rPr>
                <w:sz w:val="14"/>
              </w:rPr>
              <w:t>a</w:t>
            </w:r>
            <w:r>
              <w:rPr>
                <w:spacing w:val="10"/>
                <w:sz w:val="14"/>
              </w:rPr>
              <w:t xml:space="preserve"> </w:t>
            </w:r>
            <w:r>
              <w:rPr>
                <w:sz w:val="14"/>
              </w:rPr>
              <w:t>driving</w:t>
            </w:r>
            <w:r>
              <w:rPr>
                <w:spacing w:val="7"/>
                <w:sz w:val="14"/>
              </w:rPr>
              <w:t xml:space="preserve"> </w:t>
            </w:r>
            <w:r>
              <w:rPr>
                <w:sz w:val="14"/>
              </w:rPr>
              <w:t>range</w:t>
            </w:r>
            <w:r>
              <w:rPr>
                <w:spacing w:val="7"/>
                <w:sz w:val="14"/>
              </w:rPr>
              <w:t xml:space="preserve"> </w:t>
            </w:r>
            <w:r>
              <w:rPr>
                <w:sz w:val="14"/>
              </w:rPr>
              <w:t>at</w:t>
            </w:r>
            <w:r>
              <w:rPr>
                <w:spacing w:val="5"/>
                <w:sz w:val="14"/>
              </w:rPr>
              <w:t xml:space="preserve"> </w:t>
            </w:r>
            <w:r>
              <w:rPr>
                <w:sz w:val="14"/>
              </w:rPr>
              <w:t>Lara</w:t>
            </w:r>
            <w:r>
              <w:rPr>
                <w:spacing w:val="8"/>
                <w:sz w:val="14"/>
              </w:rPr>
              <w:t xml:space="preserve"> </w:t>
            </w:r>
            <w:r>
              <w:rPr>
                <w:sz w:val="14"/>
              </w:rPr>
              <w:t>Golf</w:t>
            </w:r>
            <w:r>
              <w:rPr>
                <w:spacing w:val="5"/>
                <w:sz w:val="14"/>
              </w:rPr>
              <w:t xml:space="preserve"> </w:t>
            </w:r>
            <w:r>
              <w:rPr>
                <w:spacing w:val="-4"/>
                <w:sz w:val="14"/>
              </w:rPr>
              <w:t>Club.</w:t>
            </w:r>
          </w:p>
        </w:tc>
        <w:tc>
          <w:tcPr>
            <w:tcW w:w="1152" w:type="dxa"/>
            <w:tcBorders>
              <w:left w:val="single" w:sz="12" w:space="0" w:color="BEBEBE"/>
              <w:right w:val="nil"/>
            </w:tcBorders>
            <w:shd w:val="clear" w:color="auto" w:fill="F1F1F1"/>
          </w:tcPr>
          <w:p w14:paraId="3C57F067" w14:textId="77777777" w:rsidR="003F3708" w:rsidRDefault="005D069D">
            <w:pPr>
              <w:pStyle w:val="TableParagraph"/>
              <w:spacing w:before="33"/>
              <w:ind w:right="132"/>
              <w:rPr>
                <w:sz w:val="14"/>
              </w:rPr>
            </w:pPr>
            <w:r>
              <w:rPr>
                <w:spacing w:val="-2"/>
                <w:sz w:val="14"/>
              </w:rPr>
              <w:t>1,034,500</w:t>
            </w:r>
          </w:p>
        </w:tc>
        <w:tc>
          <w:tcPr>
            <w:tcW w:w="980" w:type="dxa"/>
            <w:tcBorders>
              <w:left w:val="nil"/>
              <w:right w:val="nil"/>
            </w:tcBorders>
            <w:shd w:val="clear" w:color="auto" w:fill="F1F1F1"/>
          </w:tcPr>
          <w:p w14:paraId="14AE8540" w14:textId="77777777" w:rsidR="003F3708" w:rsidRDefault="005D069D">
            <w:pPr>
              <w:pStyle w:val="TableParagraph"/>
              <w:spacing w:before="33"/>
              <w:ind w:right="246"/>
              <w:rPr>
                <w:sz w:val="14"/>
              </w:rPr>
            </w:pPr>
            <w:r>
              <w:rPr>
                <w:spacing w:val="-10"/>
                <w:sz w:val="14"/>
              </w:rPr>
              <w:t>-</w:t>
            </w:r>
          </w:p>
        </w:tc>
        <w:tc>
          <w:tcPr>
            <w:tcW w:w="923" w:type="dxa"/>
            <w:tcBorders>
              <w:left w:val="nil"/>
              <w:right w:val="single" w:sz="12" w:space="0" w:color="BEBEBE"/>
            </w:tcBorders>
            <w:shd w:val="clear" w:color="auto" w:fill="F1F1F1"/>
          </w:tcPr>
          <w:p w14:paraId="063A95F6" w14:textId="77777777" w:rsidR="003F3708" w:rsidRDefault="005D069D">
            <w:pPr>
              <w:pStyle w:val="TableParagraph"/>
              <w:spacing w:before="33"/>
              <w:ind w:right="52"/>
              <w:rPr>
                <w:b/>
                <w:sz w:val="14"/>
              </w:rPr>
            </w:pPr>
            <w:r>
              <w:rPr>
                <w:b/>
                <w:spacing w:val="-2"/>
                <w:sz w:val="14"/>
              </w:rPr>
              <w:t>1,034,500</w:t>
            </w:r>
          </w:p>
        </w:tc>
        <w:tc>
          <w:tcPr>
            <w:tcW w:w="958" w:type="dxa"/>
            <w:tcBorders>
              <w:left w:val="single" w:sz="12" w:space="0" w:color="BEBEBE"/>
            </w:tcBorders>
          </w:tcPr>
          <w:p w14:paraId="1097AA34" w14:textId="77777777" w:rsidR="003F3708" w:rsidRDefault="005D069D">
            <w:pPr>
              <w:pStyle w:val="TableParagraph"/>
              <w:spacing w:before="33"/>
              <w:ind w:right="204"/>
              <w:rPr>
                <w:sz w:val="14"/>
              </w:rPr>
            </w:pPr>
            <w:r>
              <w:rPr>
                <w:spacing w:val="-10"/>
                <w:sz w:val="14"/>
              </w:rPr>
              <w:t>-</w:t>
            </w:r>
          </w:p>
        </w:tc>
        <w:tc>
          <w:tcPr>
            <w:tcW w:w="958" w:type="dxa"/>
          </w:tcPr>
          <w:p w14:paraId="25694A55" w14:textId="77777777" w:rsidR="003F3708" w:rsidRDefault="005D069D">
            <w:pPr>
              <w:pStyle w:val="TableParagraph"/>
              <w:spacing w:before="33"/>
              <w:ind w:right="204"/>
              <w:rPr>
                <w:sz w:val="14"/>
              </w:rPr>
            </w:pPr>
            <w:r>
              <w:rPr>
                <w:spacing w:val="-10"/>
                <w:sz w:val="14"/>
              </w:rPr>
              <w:t>-</w:t>
            </w:r>
          </w:p>
        </w:tc>
        <w:tc>
          <w:tcPr>
            <w:tcW w:w="958" w:type="dxa"/>
          </w:tcPr>
          <w:p w14:paraId="5355769E" w14:textId="77777777" w:rsidR="003F3708" w:rsidRDefault="005D069D">
            <w:pPr>
              <w:pStyle w:val="TableParagraph"/>
              <w:spacing w:before="33"/>
              <w:ind w:right="204"/>
              <w:rPr>
                <w:sz w:val="14"/>
              </w:rPr>
            </w:pPr>
            <w:r>
              <w:rPr>
                <w:spacing w:val="-10"/>
                <w:sz w:val="14"/>
              </w:rPr>
              <w:t>-</w:t>
            </w:r>
          </w:p>
        </w:tc>
      </w:tr>
    </w:tbl>
    <w:p w14:paraId="77A49867" w14:textId="77777777" w:rsidR="003F3708" w:rsidRDefault="003F3708">
      <w:pPr>
        <w:rPr>
          <w:sz w:val="14"/>
        </w:rPr>
        <w:sectPr w:rsidR="003F3708">
          <w:pgSz w:w="16840" w:h="11910" w:orient="landscape"/>
          <w:pgMar w:top="800" w:right="220" w:bottom="720" w:left="80" w:header="0" w:footer="523" w:gutter="0"/>
          <w:cols w:space="720"/>
        </w:sectPr>
      </w:pPr>
    </w:p>
    <w:p w14:paraId="00779185" w14:textId="77777777" w:rsidR="003F3708" w:rsidRDefault="005D069D">
      <w:pPr>
        <w:spacing w:before="54" w:after="55"/>
        <w:ind w:left="128"/>
        <w:rPr>
          <w:b/>
          <w:sz w:val="16"/>
        </w:rPr>
      </w:pPr>
      <w:r>
        <w:rPr>
          <w:b/>
          <w:color w:val="001F5F"/>
          <w:spacing w:val="-2"/>
          <w:sz w:val="16"/>
        </w:rPr>
        <w:lastRenderedPageBreak/>
        <w:t>2024-25</w:t>
      </w:r>
      <w:r>
        <w:rPr>
          <w:b/>
          <w:color w:val="001F5F"/>
          <w:spacing w:val="-1"/>
          <w:sz w:val="16"/>
        </w:rPr>
        <w:t xml:space="preserve"> </w:t>
      </w:r>
      <w:r>
        <w:rPr>
          <w:b/>
          <w:color w:val="001F5F"/>
          <w:spacing w:val="-2"/>
          <w:sz w:val="16"/>
        </w:rPr>
        <w:t>TO</w:t>
      </w:r>
      <w:r>
        <w:rPr>
          <w:b/>
          <w:color w:val="001F5F"/>
          <w:spacing w:val="3"/>
          <w:sz w:val="16"/>
        </w:rPr>
        <w:t xml:space="preserve"> </w:t>
      </w:r>
      <w:r>
        <w:rPr>
          <w:b/>
          <w:color w:val="001F5F"/>
          <w:spacing w:val="-2"/>
          <w:sz w:val="16"/>
        </w:rPr>
        <w:t>2027-28</w:t>
      </w:r>
      <w:r>
        <w:rPr>
          <w:b/>
          <w:color w:val="001F5F"/>
          <w:sz w:val="16"/>
        </w:rPr>
        <w:t xml:space="preserve"> </w:t>
      </w:r>
      <w:r>
        <w:rPr>
          <w:b/>
          <w:color w:val="001F5F"/>
          <w:spacing w:val="-2"/>
          <w:sz w:val="16"/>
        </w:rPr>
        <w:t>CAPITAL</w:t>
      </w:r>
      <w:r>
        <w:rPr>
          <w:b/>
          <w:color w:val="001F5F"/>
          <w:spacing w:val="1"/>
          <w:sz w:val="16"/>
        </w:rPr>
        <w:t xml:space="preserve"> </w:t>
      </w:r>
      <w:r>
        <w:rPr>
          <w:b/>
          <w:color w:val="001F5F"/>
          <w:spacing w:val="-2"/>
          <w:sz w:val="16"/>
        </w:rPr>
        <w:t>PROJECTS</w:t>
      </w:r>
      <w:r>
        <w:rPr>
          <w:b/>
          <w:color w:val="001F5F"/>
          <w:spacing w:val="2"/>
          <w:sz w:val="16"/>
        </w:rPr>
        <w:t xml:space="preserve"> </w:t>
      </w:r>
      <w:r>
        <w:rPr>
          <w:b/>
          <w:color w:val="001F5F"/>
          <w:spacing w:val="-2"/>
          <w:sz w:val="16"/>
        </w:rPr>
        <w:t>PROGRAM</w:t>
      </w:r>
    </w:p>
    <w:tbl>
      <w:tblPr>
        <w:tblW w:w="0" w:type="auto"/>
        <w:tblInd w:w="108" w:type="dxa"/>
        <w:tblBorders>
          <w:top w:val="single" w:sz="6" w:space="0" w:color="BEBEBE"/>
          <w:left w:val="single" w:sz="6" w:space="0" w:color="BEBEBE"/>
          <w:bottom w:val="single" w:sz="6" w:space="0" w:color="BEBEBE"/>
          <w:right w:val="single" w:sz="6" w:space="0" w:color="BEBEBE"/>
          <w:insideH w:val="single" w:sz="6" w:space="0" w:color="BEBEBE"/>
          <w:insideV w:val="single" w:sz="6" w:space="0" w:color="BEBEBE"/>
        </w:tblBorders>
        <w:tblLayout w:type="fixed"/>
        <w:tblCellMar>
          <w:left w:w="0" w:type="dxa"/>
          <w:right w:w="0" w:type="dxa"/>
        </w:tblCellMar>
        <w:tblLook w:val="01E0" w:firstRow="1" w:lastRow="1" w:firstColumn="1" w:lastColumn="1" w:noHBand="0" w:noVBand="0"/>
      </w:tblPr>
      <w:tblGrid>
        <w:gridCol w:w="4043"/>
        <w:gridCol w:w="6347"/>
        <w:gridCol w:w="1151"/>
        <w:gridCol w:w="922"/>
        <w:gridCol w:w="129"/>
        <w:gridCol w:w="850"/>
        <w:gridCol w:w="957"/>
        <w:gridCol w:w="957"/>
        <w:gridCol w:w="957"/>
      </w:tblGrid>
      <w:tr w:rsidR="003F3708" w14:paraId="36271D4D" w14:textId="77777777">
        <w:trPr>
          <w:trHeight w:val="750"/>
        </w:trPr>
        <w:tc>
          <w:tcPr>
            <w:tcW w:w="4043" w:type="dxa"/>
            <w:tcBorders>
              <w:left w:val="nil"/>
              <w:right w:val="nil"/>
            </w:tcBorders>
            <w:shd w:val="clear" w:color="auto" w:fill="1F3763"/>
          </w:tcPr>
          <w:p w14:paraId="06165697" w14:textId="77777777" w:rsidR="003F3708" w:rsidRDefault="003F3708">
            <w:pPr>
              <w:pStyle w:val="TableParagraph"/>
              <w:spacing w:before="48"/>
              <w:jc w:val="left"/>
              <w:rPr>
                <w:b/>
                <w:sz w:val="18"/>
              </w:rPr>
            </w:pPr>
          </w:p>
          <w:p w14:paraId="220485F9" w14:textId="77777777" w:rsidR="003F3708" w:rsidRDefault="005D069D">
            <w:pPr>
              <w:pStyle w:val="TableParagraph"/>
              <w:spacing w:before="1"/>
              <w:ind w:left="30"/>
              <w:jc w:val="left"/>
              <w:rPr>
                <w:b/>
                <w:sz w:val="18"/>
              </w:rPr>
            </w:pPr>
            <w:r>
              <w:rPr>
                <w:b/>
                <w:color w:val="FFFFFF"/>
                <w:sz w:val="18"/>
              </w:rPr>
              <w:t>Project</w:t>
            </w:r>
            <w:r>
              <w:rPr>
                <w:b/>
                <w:color w:val="FFFFFF"/>
                <w:spacing w:val="5"/>
                <w:sz w:val="18"/>
              </w:rPr>
              <w:t xml:space="preserve"> </w:t>
            </w:r>
            <w:r>
              <w:rPr>
                <w:b/>
                <w:color w:val="FFFFFF"/>
                <w:spacing w:val="-4"/>
                <w:sz w:val="18"/>
              </w:rPr>
              <w:t>Name</w:t>
            </w:r>
          </w:p>
        </w:tc>
        <w:tc>
          <w:tcPr>
            <w:tcW w:w="6347" w:type="dxa"/>
            <w:tcBorders>
              <w:left w:val="nil"/>
              <w:right w:val="single" w:sz="12" w:space="0" w:color="BEBEBE"/>
            </w:tcBorders>
            <w:shd w:val="clear" w:color="auto" w:fill="1F3763"/>
          </w:tcPr>
          <w:p w14:paraId="22945963" w14:textId="77777777" w:rsidR="003F3708" w:rsidRDefault="003F3708">
            <w:pPr>
              <w:pStyle w:val="TableParagraph"/>
              <w:spacing w:before="44"/>
              <w:jc w:val="left"/>
              <w:rPr>
                <w:b/>
                <w:sz w:val="18"/>
              </w:rPr>
            </w:pPr>
          </w:p>
          <w:p w14:paraId="303600CC" w14:textId="77777777" w:rsidR="003F3708" w:rsidRDefault="005D069D">
            <w:pPr>
              <w:pStyle w:val="TableParagraph"/>
              <w:spacing w:before="0"/>
              <w:ind w:left="38"/>
              <w:jc w:val="left"/>
              <w:rPr>
                <w:b/>
                <w:sz w:val="18"/>
              </w:rPr>
            </w:pPr>
            <w:r>
              <w:rPr>
                <w:b/>
                <w:color w:val="FFFFFF"/>
                <w:spacing w:val="-2"/>
                <w:sz w:val="18"/>
              </w:rPr>
              <w:t>Description</w:t>
            </w:r>
          </w:p>
        </w:tc>
        <w:tc>
          <w:tcPr>
            <w:tcW w:w="1151" w:type="dxa"/>
            <w:tcBorders>
              <w:left w:val="single" w:sz="12" w:space="0" w:color="BEBEBE"/>
              <w:right w:val="nil"/>
            </w:tcBorders>
            <w:shd w:val="clear" w:color="auto" w:fill="1F3763"/>
          </w:tcPr>
          <w:p w14:paraId="22C95B6E" w14:textId="77777777" w:rsidR="003F3708" w:rsidRDefault="005D069D">
            <w:pPr>
              <w:pStyle w:val="TableParagraph"/>
              <w:spacing w:before="175"/>
              <w:ind w:left="3" w:right="65"/>
              <w:jc w:val="center"/>
              <w:rPr>
                <w:b/>
                <w:sz w:val="16"/>
              </w:rPr>
            </w:pPr>
            <w:r>
              <w:rPr>
                <w:b/>
                <w:color w:val="FFFFFF"/>
                <w:spacing w:val="-4"/>
                <w:sz w:val="16"/>
              </w:rPr>
              <w:t>2024-</w:t>
            </w:r>
            <w:r>
              <w:rPr>
                <w:b/>
                <w:color w:val="FFFFFF"/>
                <w:spacing w:val="-5"/>
                <w:sz w:val="16"/>
              </w:rPr>
              <w:t>25</w:t>
            </w:r>
          </w:p>
          <w:p w14:paraId="21C54778" w14:textId="77777777" w:rsidR="003F3708" w:rsidRDefault="005D069D">
            <w:pPr>
              <w:pStyle w:val="TableParagraph"/>
              <w:spacing w:before="11"/>
              <w:ind w:left="2" w:right="65"/>
              <w:jc w:val="center"/>
              <w:rPr>
                <w:b/>
                <w:sz w:val="16"/>
              </w:rPr>
            </w:pPr>
            <w:r>
              <w:rPr>
                <w:b/>
                <w:color w:val="FFFFFF"/>
                <w:spacing w:val="-2"/>
                <w:sz w:val="16"/>
              </w:rPr>
              <w:t>Expenditure</w:t>
            </w:r>
            <w:r>
              <w:rPr>
                <w:b/>
                <w:color w:val="FFFFFF"/>
                <w:spacing w:val="-3"/>
                <w:sz w:val="16"/>
              </w:rPr>
              <w:t xml:space="preserve"> </w:t>
            </w:r>
            <w:r>
              <w:rPr>
                <w:b/>
                <w:color w:val="FFFFFF"/>
                <w:spacing w:val="-10"/>
                <w:sz w:val="16"/>
              </w:rPr>
              <w:t>$</w:t>
            </w:r>
          </w:p>
        </w:tc>
        <w:tc>
          <w:tcPr>
            <w:tcW w:w="922" w:type="dxa"/>
            <w:tcBorders>
              <w:left w:val="nil"/>
              <w:right w:val="nil"/>
            </w:tcBorders>
            <w:shd w:val="clear" w:color="auto" w:fill="1F3763"/>
          </w:tcPr>
          <w:p w14:paraId="285380C7" w14:textId="77777777" w:rsidR="003F3708" w:rsidRDefault="005D069D">
            <w:pPr>
              <w:pStyle w:val="TableParagraph"/>
              <w:spacing w:before="175"/>
              <w:ind w:left="186"/>
              <w:jc w:val="left"/>
              <w:rPr>
                <w:b/>
                <w:sz w:val="16"/>
              </w:rPr>
            </w:pPr>
            <w:r>
              <w:rPr>
                <w:b/>
                <w:color w:val="FFFFFF"/>
                <w:spacing w:val="-4"/>
                <w:sz w:val="16"/>
              </w:rPr>
              <w:t>2024-</w:t>
            </w:r>
            <w:r>
              <w:rPr>
                <w:b/>
                <w:color w:val="FFFFFF"/>
                <w:spacing w:val="-5"/>
                <w:sz w:val="16"/>
              </w:rPr>
              <w:t>25</w:t>
            </w:r>
          </w:p>
          <w:p w14:paraId="26801AA3" w14:textId="77777777" w:rsidR="003F3708" w:rsidRDefault="005D069D">
            <w:pPr>
              <w:pStyle w:val="TableParagraph"/>
              <w:spacing w:before="11"/>
              <w:ind w:left="145"/>
              <w:jc w:val="left"/>
              <w:rPr>
                <w:b/>
                <w:sz w:val="16"/>
              </w:rPr>
            </w:pPr>
            <w:r>
              <w:rPr>
                <w:b/>
                <w:color w:val="FFFFFF"/>
                <w:sz w:val="16"/>
              </w:rPr>
              <w:t>Income</w:t>
            </w:r>
            <w:r>
              <w:rPr>
                <w:b/>
                <w:color w:val="FFFFFF"/>
                <w:spacing w:val="-7"/>
                <w:sz w:val="16"/>
              </w:rPr>
              <w:t xml:space="preserve"> </w:t>
            </w:r>
            <w:r>
              <w:rPr>
                <w:b/>
                <w:color w:val="FFFFFF"/>
                <w:spacing w:val="-12"/>
                <w:sz w:val="16"/>
              </w:rPr>
              <w:t>$</w:t>
            </w:r>
          </w:p>
        </w:tc>
        <w:tc>
          <w:tcPr>
            <w:tcW w:w="129" w:type="dxa"/>
            <w:tcBorders>
              <w:left w:val="nil"/>
              <w:right w:val="nil"/>
            </w:tcBorders>
            <w:shd w:val="clear" w:color="auto" w:fill="1F3763"/>
          </w:tcPr>
          <w:p w14:paraId="1B8AB439" w14:textId="77777777" w:rsidR="003F3708" w:rsidRDefault="003F3708">
            <w:pPr>
              <w:pStyle w:val="TableParagraph"/>
              <w:spacing w:before="0"/>
              <w:jc w:val="left"/>
              <w:rPr>
                <w:rFonts w:ascii="Times New Roman"/>
                <w:sz w:val="14"/>
              </w:rPr>
            </w:pPr>
          </w:p>
        </w:tc>
        <w:tc>
          <w:tcPr>
            <w:tcW w:w="850" w:type="dxa"/>
            <w:tcBorders>
              <w:left w:val="nil"/>
              <w:right w:val="single" w:sz="12" w:space="0" w:color="BEBEBE"/>
            </w:tcBorders>
            <w:shd w:val="clear" w:color="auto" w:fill="1F3763"/>
          </w:tcPr>
          <w:p w14:paraId="3330B81A" w14:textId="77777777" w:rsidR="003F3708" w:rsidRDefault="005D069D">
            <w:pPr>
              <w:pStyle w:val="TableParagraph"/>
              <w:spacing w:before="175"/>
              <w:ind w:left="119"/>
              <w:jc w:val="left"/>
              <w:rPr>
                <w:b/>
                <w:sz w:val="16"/>
              </w:rPr>
            </w:pPr>
            <w:r>
              <w:rPr>
                <w:b/>
                <w:color w:val="FFFFFF"/>
                <w:spacing w:val="-4"/>
                <w:sz w:val="16"/>
              </w:rPr>
              <w:t>2024-</w:t>
            </w:r>
            <w:r>
              <w:rPr>
                <w:b/>
                <w:color w:val="FFFFFF"/>
                <w:spacing w:val="-5"/>
                <w:sz w:val="16"/>
              </w:rPr>
              <w:t>25</w:t>
            </w:r>
          </w:p>
          <w:p w14:paraId="6F1380EA" w14:textId="77777777" w:rsidR="003F3708" w:rsidRDefault="005D069D">
            <w:pPr>
              <w:pStyle w:val="TableParagraph"/>
              <w:spacing w:before="11"/>
              <w:ind w:left="42"/>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57" w:type="dxa"/>
            <w:tcBorders>
              <w:left w:val="single" w:sz="12" w:space="0" w:color="BEBEBE"/>
            </w:tcBorders>
            <w:shd w:val="clear" w:color="auto" w:fill="1F3763"/>
          </w:tcPr>
          <w:p w14:paraId="5A4593CB" w14:textId="77777777" w:rsidR="003F3708" w:rsidRDefault="005D069D">
            <w:pPr>
              <w:pStyle w:val="TableParagraph"/>
              <w:spacing w:before="175"/>
              <w:ind w:left="212"/>
              <w:jc w:val="left"/>
              <w:rPr>
                <w:b/>
                <w:sz w:val="16"/>
              </w:rPr>
            </w:pPr>
            <w:r>
              <w:rPr>
                <w:b/>
                <w:color w:val="FFFFFF"/>
                <w:spacing w:val="-4"/>
                <w:sz w:val="16"/>
              </w:rPr>
              <w:t>2025-</w:t>
            </w:r>
            <w:r>
              <w:rPr>
                <w:b/>
                <w:color w:val="FFFFFF"/>
                <w:spacing w:val="-5"/>
                <w:sz w:val="16"/>
              </w:rPr>
              <w:t>26</w:t>
            </w:r>
          </w:p>
          <w:p w14:paraId="3A43C1DE" w14:textId="77777777" w:rsidR="003F3708" w:rsidRDefault="005D069D">
            <w:pPr>
              <w:pStyle w:val="TableParagraph"/>
              <w:spacing w:before="11"/>
              <w:ind w:left="135"/>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57" w:type="dxa"/>
            <w:shd w:val="clear" w:color="auto" w:fill="1F3763"/>
          </w:tcPr>
          <w:p w14:paraId="5471236F" w14:textId="77777777" w:rsidR="003F3708" w:rsidRDefault="005D069D">
            <w:pPr>
              <w:pStyle w:val="TableParagraph"/>
              <w:spacing w:before="175"/>
              <w:ind w:left="220"/>
              <w:jc w:val="left"/>
              <w:rPr>
                <w:b/>
                <w:sz w:val="16"/>
              </w:rPr>
            </w:pPr>
            <w:r>
              <w:rPr>
                <w:b/>
                <w:color w:val="FFFFFF"/>
                <w:spacing w:val="-4"/>
                <w:sz w:val="16"/>
              </w:rPr>
              <w:t>2026-</w:t>
            </w:r>
            <w:r>
              <w:rPr>
                <w:b/>
                <w:color w:val="FFFFFF"/>
                <w:spacing w:val="-5"/>
                <w:sz w:val="16"/>
              </w:rPr>
              <w:t>27</w:t>
            </w:r>
          </w:p>
          <w:p w14:paraId="13694599" w14:textId="77777777" w:rsidR="003F3708" w:rsidRDefault="005D069D">
            <w:pPr>
              <w:pStyle w:val="TableParagraph"/>
              <w:spacing w:before="11"/>
              <w:ind w:left="143"/>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57" w:type="dxa"/>
            <w:shd w:val="clear" w:color="auto" w:fill="1F3763"/>
          </w:tcPr>
          <w:p w14:paraId="489FC41E" w14:textId="77777777" w:rsidR="003F3708" w:rsidRDefault="005D069D">
            <w:pPr>
              <w:pStyle w:val="TableParagraph"/>
              <w:spacing w:before="175"/>
              <w:ind w:left="220"/>
              <w:jc w:val="left"/>
              <w:rPr>
                <w:b/>
                <w:sz w:val="16"/>
              </w:rPr>
            </w:pPr>
            <w:r>
              <w:rPr>
                <w:b/>
                <w:color w:val="FFFFFF"/>
                <w:spacing w:val="-4"/>
                <w:sz w:val="16"/>
              </w:rPr>
              <w:t>2027-</w:t>
            </w:r>
            <w:r>
              <w:rPr>
                <w:b/>
                <w:color w:val="FFFFFF"/>
                <w:spacing w:val="-5"/>
                <w:sz w:val="16"/>
              </w:rPr>
              <w:t>28</w:t>
            </w:r>
          </w:p>
          <w:p w14:paraId="34337BF4" w14:textId="77777777" w:rsidR="003F3708" w:rsidRDefault="005D069D">
            <w:pPr>
              <w:pStyle w:val="TableParagraph"/>
              <w:spacing w:before="11"/>
              <w:ind w:left="144"/>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r>
      <w:tr w:rsidR="003F3708" w14:paraId="0F4721C6" w14:textId="77777777">
        <w:trPr>
          <w:trHeight w:val="496"/>
        </w:trPr>
        <w:tc>
          <w:tcPr>
            <w:tcW w:w="4043" w:type="dxa"/>
            <w:tcBorders>
              <w:left w:val="nil"/>
              <w:right w:val="nil"/>
            </w:tcBorders>
          </w:tcPr>
          <w:p w14:paraId="159BEEC3" w14:textId="77777777" w:rsidR="003F3708" w:rsidRDefault="005D069D">
            <w:pPr>
              <w:pStyle w:val="TableParagraph"/>
              <w:spacing w:before="165"/>
              <w:ind w:left="25"/>
              <w:jc w:val="left"/>
              <w:rPr>
                <w:b/>
                <w:sz w:val="14"/>
              </w:rPr>
            </w:pPr>
            <w:r>
              <w:rPr>
                <w:b/>
                <w:sz w:val="14"/>
              </w:rPr>
              <w:t>Devlins</w:t>
            </w:r>
            <w:r>
              <w:rPr>
                <w:b/>
                <w:spacing w:val="6"/>
                <w:sz w:val="14"/>
              </w:rPr>
              <w:t xml:space="preserve"> </w:t>
            </w:r>
            <w:r>
              <w:rPr>
                <w:b/>
                <w:sz w:val="14"/>
              </w:rPr>
              <w:t>Road</w:t>
            </w:r>
            <w:r>
              <w:rPr>
                <w:b/>
                <w:spacing w:val="6"/>
                <w:sz w:val="14"/>
              </w:rPr>
              <w:t xml:space="preserve"> </w:t>
            </w:r>
            <w:r>
              <w:rPr>
                <w:b/>
                <w:sz w:val="14"/>
              </w:rPr>
              <w:t>Active</w:t>
            </w:r>
            <w:r>
              <w:rPr>
                <w:b/>
                <w:spacing w:val="5"/>
                <w:sz w:val="14"/>
              </w:rPr>
              <w:t xml:space="preserve"> </w:t>
            </w:r>
            <w:r>
              <w:rPr>
                <w:b/>
                <w:sz w:val="14"/>
              </w:rPr>
              <w:t>Open</w:t>
            </w:r>
            <w:r>
              <w:rPr>
                <w:b/>
                <w:spacing w:val="6"/>
                <w:sz w:val="14"/>
              </w:rPr>
              <w:t xml:space="preserve"> </w:t>
            </w:r>
            <w:r>
              <w:rPr>
                <w:b/>
                <w:spacing w:val="-2"/>
                <w:sz w:val="14"/>
              </w:rPr>
              <w:t>Space</w:t>
            </w:r>
          </w:p>
        </w:tc>
        <w:tc>
          <w:tcPr>
            <w:tcW w:w="6347" w:type="dxa"/>
            <w:tcBorders>
              <w:left w:val="nil"/>
              <w:right w:val="single" w:sz="12" w:space="0" w:color="BEBEBE"/>
            </w:tcBorders>
          </w:tcPr>
          <w:p w14:paraId="1A2375E0" w14:textId="77777777" w:rsidR="003F3708" w:rsidRDefault="005D069D">
            <w:pPr>
              <w:pStyle w:val="TableParagraph"/>
              <w:spacing w:before="69" w:line="268" w:lineRule="auto"/>
              <w:ind w:left="33" w:right="148"/>
              <w:jc w:val="left"/>
              <w:rPr>
                <w:sz w:val="14"/>
              </w:rPr>
            </w:pPr>
            <w:r>
              <w:rPr>
                <w:sz w:val="14"/>
              </w:rPr>
              <w:t>Detailed design and construction of a pavilion, sports fields, sports lighting and other associated</w:t>
            </w:r>
            <w:r>
              <w:rPr>
                <w:spacing w:val="40"/>
                <w:sz w:val="14"/>
              </w:rPr>
              <w:t xml:space="preserve"> </w:t>
            </w:r>
            <w:r>
              <w:rPr>
                <w:sz w:val="14"/>
              </w:rPr>
              <w:t>infrastructure at Devlins Road Reserve, Ocean Grove.</w:t>
            </w:r>
          </w:p>
        </w:tc>
        <w:tc>
          <w:tcPr>
            <w:tcW w:w="1151" w:type="dxa"/>
            <w:tcBorders>
              <w:left w:val="single" w:sz="12" w:space="0" w:color="BEBEBE"/>
              <w:right w:val="nil"/>
            </w:tcBorders>
            <w:shd w:val="clear" w:color="auto" w:fill="F1F1F1"/>
          </w:tcPr>
          <w:p w14:paraId="5D6DCD58" w14:textId="77777777" w:rsidR="003F3708" w:rsidRDefault="005D069D">
            <w:pPr>
              <w:pStyle w:val="TableParagraph"/>
              <w:spacing w:before="162"/>
              <w:ind w:right="129"/>
              <w:rPr>
                <w:sz w:val="14"/>
              </w:rPr>
            </w:pPr>
            <w:r>
              <w:rPr>
                <w:spacing w:val="-2"/>
                <w:sz w:val="14"/>
              </w:rPr>
              <w:t>650,000</w:t>
            </w:r>
          </w:p>
        </w:tc>
        <w:tc>
          <w:tcPr>
            <w:tcW w:w="922" w:type="dxa"/>
            <w:tcBorders>
              <w:left w:val="nil"/>
              <w:right w:val="nil"/>
            </w:tcBorders>
            <w:shd w:val="clear" w:color="auto" w:fill="F1F1F1"/>
          </w:tcPr>
          <w:p w14:paraId="586B80EF" w14:textId="77777777" w:rsidR="003F3708" w:rsidRDefault="005D069D">
            <w:pPr>
              <w:pStyle w:val="TableParagraph"/>
              <w:spacing w:before="162"/>
              <w:ind w:right="41"/>
              <w:rPr>
                <w:sz w:val="14"/>
              </w:rPr>
            </w:pPr>
            <w:r>
              <w:rPr>
                <w:spacing w:val="-2"/>
                <w:sz w:val="14"/>
              </w:rPr>
              <w:t>1,465,000</w:t>
            </w:r>
          </w:p>
        </w:tc>
        <w:tc>
          <w:tcPr>
            <w:tcW w:w="129" w:type="dxa"/>
            <w:tcBorders>
              <w:left w:val="nil"/>
              <w:right w:val="nil"/>
            </w:tcBorders>
            <w:shd w:val="clear" w:color="auto" w:fill="F1F1F1"/>
          </w:tcPr>
          <w:p w14:paraId="2F3E341B" w14:textId="77777777" w:rsidR="003F3708" w:rsidRDefault="005D069D">
            <w:pPr>
              <w:pStyle w:val="TableParagraph"/>
              <w:spacing w:before="162"/>
              <w:ind w:left="56"/>
              <w:jc w:val="left"/>
              <w:rPr>
                <w:b/>
                <w:sz w:val="14"/>
              </w:rPr>
            </w:pPr>
            <w:r>
              <w:rPr>
                <w:b/>
                <w:spacing w:val="-10"/>
                <w:sz w:val="14"/>
              </w:rPr>
              <w:t>-</w:t>
            </w:r>
          </w:p>
        </w:tc>
        <w:tc>
          <w:tcPr>
            <w:tcW w:w="850" w:type="dxa"/>
            <w:tcBorders>
              <w:left w:val="nil"/>
              <w:right w:val="single" w:sz="12" w:space="0" w:color="BEBEBE"/>
            </w:tcBorders>
            <w:shd w:val="clear" w:color="auto" w:fill="F1F1F1"/>
          </w:tcPr>
          <w:p w14:paraId="0061BD24" w14:textId="77777777" w:rsidR="003F3708" w:rsidRDefault="005D069D">
            <w:pPr>
              <w:pStyle w:val="TableParagraph"/>
              <w:spacing w:before="162"/>
              <w:ind w:right="47"/>
              <w:rPr>
                <w:b/>
                <w:sz w:val="14"/>
              </w:rPr>
            </w:pPr>
            <w:r>
              <w:rPr>
                <w:b/>
                <w:spacing w:val="-2"/>
                <w:sz w:val="14"/>
              </w:rPr>
              <w:t>815,000</w:t>
            </w:r>
          </w:p>
        </w:tc>
        <w:tc>
          <w:tcPr>
            <w:tcW w:w="957" w:type="dxa"/>
            <w:tcBorders>
              <w:left w:val="single" w:sz="12" w:space="0" w:color="BEBEBE"/>
            </w:tcBorders>
          </w:tcPr>
          <w:p w14:paraId="40A1AC93" w14:textId="77777777" w:rsidR="003F3708" w:rsidRDefault="005D069D">
            <w:pPr>
              <w:pStyle w:val="TableParagraph"/>
              <w:spacing w:before="162"/>
              <w:ind w:right="54"/>
              <w:rPr>
                <w:sz w:val="14"/>
              </w:rPr>
            </w:pPr>
            <w:r>
              <w:rPr>
                <w:spacing w:val="-2"/>
                <w:sz w:val="14"/>
              </w:rPr>
              <w:t>4,535,000</w:t>
            </w:r>
          </w:p>
        </w:tc>
        <w:tc>
          <w:tcPr>
            <w:tcW w:w="957" w:type="dxa"/>
          </w:tcPr>
          <w:p w14:paraId="15665A79" w14:textId="77777777" w:rsidR="003F3708" w:rsidRDefault="005D069D">
            <w:pPr>
              <w:pStyle w:val="TableParagraph"/>
              <w:spacing w:before="162"/>
              <w:ind w:right="54"/>
              <w:rPr>
                <w:sz w:val="14"/>
              </w:rPr>
            </w:pPr>
            <w:r>
              <w:rPr>
                <w:spacing w:val="-2"/>
                <w:sz w:val="14"/>
              </w:rPr>
              <w:t>2,565,000</w:t>
            </w:r>
          </w:p>
        </w:tc>
        <w:tc>
          <w:tcPr>
            <w:tcW w:w="957" w:type="dxa"/>
          </w:tcPr>
          <w:p w14:paraId="12A9985F" w14:textId="77777777" w:rsidR="003F3708" w:rsidRDefault="005D069D">
            <w:pPr>
              <w:pStyle w:val="TableParagraph"/>
              <w:spacing w:before="162"/>
              <w:ind w:right="197"/>
              <w:rPr>
                <w:sz w:val="14"/>
              </w:rPr>
            </w:pPr>
            <w:r>
              <w:rPr>
                <w:spacing w:val="-10"/>
                <w:sz w:val="14"/>
              </w:rPr>
              <w:t>-</w:t>
            </w:r>
          </w:p>
        </w:tc>
      </w:tr>
      <w:tr w:rsidR="003F3708" w14:paraId="7DA066FC" w14:textId="77777777">
        <w:trPr>
          <w:trHeight w:val="239"/>
        </w:trPr>
        <w:tc>
          <w:tcPr>
            <w:tcW w:w="4043" w:type="dxa"/>
            <w:tcBorders>
              <w:left w:val="nil"/>
              <w:right w:val="nil"/>
            </w:tcBorders>
          </w:tcPr>
          <w:p w14:paraId="36E75151" w14:textId="77777777" w:rsidR="003F3708" w:rsidRDefault="005D069D">
            <w:pPr>
              <w:pStyle w:val="TableParagraph"/>
              <w:spacing w:before="38"/>
              <w:ind w:left="25"/>
              <w:jc w:val="left"/>
              <w:rPr>
                <w:b/>
                <w:sz w:val="14"/>
              </w:rPr>
            </w:pPr>
            <w:r>
              <w:rPr>
                <w:b/>
                <w:sz w:val="14"/>
              </w:rPr>
              <w:t>Greenway</w:t>
            </w:r>
            <w:r>
              <w:rPr>
                <w:b/>
                <w:spacing w:val="4"/>
                <w:sz w:val="14"/>
              </w:rPr>
              <w:t xml:space="preserve"> </w:t>
            </w:r>
            <w:r>
              <w:rPr>
                <w:b/>
                <w:sz w:val="14"/>
              </w:rPr>
              <w:t>Improvement</w:t>
            </w:r>
            <w:r>
              <w:rPr>
                <w:b/>
                <w:spacing w:val="5"/>
                <w:sz w:val="14"/>
              </w:rPr>
              <w:t xml:space="preserve"> </w:t>
            </w:r>
            <w:r>
              <w:rPr>
                <w:b/>
                <w:sz w:val="14"/>
              </w:rPr>
              <w:t>Works</w:t>
            </w:r>
            <w:r>
              <w:rPr>
                <w:b/>
                <w:spacing w:val="5"/>
                <w:sz w:val="14"/>
              </w:rPr>
              <w:t xml:space="preserve"> </w:t>
            </w:r>
            <w:r>
              <w:rPr>
                <w:b/>
                <w:sz w:val="14"/>
              </w:rPr>
              <w:t>-</w:t>
            </w:r>
            <w:r>
              <w:rPr>
                <w:b/>
                <w:spacing w:val="7"/>
                <w:sz w:val="14"/>
              </w:rPr>
              <w:t xml:space="preserve"> </w:t>
            </w:r>
            <w:r>
              <w:rPr>
                <w:b/>
                <w:sz w:val="14"/>
              </w:rPr>
              <w:t>Horseshoe</w:t>
            </w:r>
            <w:r>
              <w:rPr>
                <w:b/>
                <w:spacing w:val="5"/>
                <w:sz w:val="14"/>
              </w:rPr>
              <w:t xml:space="preserve"> </w:t>
            </w:r>
            <w:r>
              <w:rPr>
                <w:b/>
                <w:sz w:val="14"/>
              </w:rPr>
              <w:t>Bend</w:t>
            </w:r>
            <w:r>
              <w:rPr>
                <w:b/>
                <w:spacing w:val="5"/>
                <w:sz w:val="14"/>
              </w:rPr>
              <w:t xml:space="preserve"> </w:t>
            </w:r>
            <w:r>
              <w:rPr>
                <w:b/>
                <w:spacing w:val="-2"/>
                <w:sz w:val="14"/>
              </w:rPr>
              <w:t>Precinct</w:t>
            </w:r>
          </w:p>
        </w:tc>
        <w:tc>
          <w:tcPr>
            <w:tcW w:w="6347" w:type="dxa"/>
            <w:tcBorders>
              <w:left w:val="nil"/>
              <w:right w:val="single" w:sz="12" w:space="0" w:color="BEBEBE"/>
            </w:tcBorders>
          </w:tcPr>
          <w:p w14:paraId="63276697" w14:textId="77777777" w:rsidR="003F3708" w:rsidRDefault="005D069D">
            <w:pPr>
              <w:pStyle w:val="TableParagraph"/>
              <w:spacing w:before="38"/>
              <w:ind w:left="33"/>
              <w:jc w:val="left"/>
              <w:rPr>
                <w:sz w:val="14"/>
              </w:rPr>
            </w:pPr>
            <w:r>
              <w:rPr>
                <w:sz w:val="14"/>
              </w:rPr>
              <w:t>Greenway</w:t>
            </w:r>
            <w:r>
              <w:rPr>
                <w:spacing w:val="8"/>
                <w:sz w:val="14"/>
              </w:rPr>
              <w:t xml:space="preserve"> </w:t>
            </w:r>
            <w:r>
              <w:rPr>
                <w:sz w:val="14"/>
              </w:rPr>
              <w:t>improvement</w:t>
            </w:r>
            <w:r>
              <w:rPr>
                <w:spacing w:val="8"/>
                <w:sz w:val="14"/>
              </w:rPr>
              <w:t xml:space="preserve"> </w:t>
            </w:r>
            <w:r>
              <w:rPr>
                <w:sz w:val="14"/>
              </w:rPr>
              <w:t>works</w:t>
            </w:r>
            <w:r>
              <w:rPr>
                <w:spacing w:val="6"/>
                <w:sz w:val="14"/>
              </w:rPr>
              <w:t xml:space="preserve"> </w:t>
            </w:r>
            <w:r>
              <w:rPr>
                <w:sz w:val="14"/>
              </w:rPr>
              <w:t>in</w:t>
            </w:r>
            <w:r>
              <w:rPr>
                <w:spacing w:val="10"/>
                <w:sz w:val="14"/>
              </w:rPr>
              <w:t xml:space="preserve"> </w:t>
            </w:r>
            <w:r>
              <w:rPr>
                <w:sz w:val="14"/>
              </w:rPr>
              <w:t>the</w:t>
            </w:r>
            <w:r>
              <w:rPr>
                <w:spacing w:val="9"/>
                <w:sz w:val="14"/>
              </w:rPr>
              <w:t xml:space="preserve"> </w:t>
            </w:r>
            <w:r>
              <w:rPr>
                <w:sz w:val="14"/>
              </w:rPr>
              <w:t>Armstrong</w:t>
            </w:r>
            <w:r>
              <w:rPr>
                <w:spacing w:val="8"/>
                <w:sz w:val="14"/>
              </w:rPr>
              <w:t xml:space="preserve"> </w:t>
            </w:r>
            <w:r>
              <w:rPr>
                <w:sz w:val="14"/>
              </w:rPr>
              <w:t>Creek</w:t>
            </w:r>
            <w:r>
              <w:rPr>
                <w:spacing w:val="7"/>
                <w:sz w:val="14"/>
              </w:rPr>
              <w:t xml:space="preserve"> </w:t>
            </w:r>
            <w:r>
              <w:rPr>
                <w:sz w:val="14"/>
              </w:rPr>
              <w:t>Horseshoe</w:t>
            </w:r>
            <w:r>
              <w:rPr>
                <w:spacing w:val="10"/>
                <w:sz w:val="14"/>
              </w:rPr>
              <w:t xml:space="preserve"> </w:t>
            </w:r>
            <w:r>
              <w:rPr>
                <w:sz w:val="14"/>
              </w:rPr>
              <w:t>Bend</w:t>
            </w:r>
            <w:r>
              <w:rPr>
                <w:spacing w:val="14"/>
                <w:sz w:val="14"/>
              </w:rPr>
              <w:t xml:space="preserve"> </w:t>
            </w:r>
            <w:r>
              <w:rPr>
                <w:sz w:val="14"/>
              </w:rPr>
              <w:t>Road</w:t>
            </w:r>
            <w:r>
              <w:rPr>
                <w:spacing w:val="11"/>
                <w:sz w:val="14"/>
              </w:rPr>
              <w:t xml:space="preserve"> </w:t>
            </w:r>
            <w:r>
              <w:rPr>
                <w:spacing w:val="-2"/>
                <w:sz w:val="14"/>
              </w:rPr>
              <w:t>precinct.</w:t>
            </w:r>
          </w:p>
        </w:tc>
        <w:tc>
          <w:tcPr>
            <w:tcW w:w="1151" w:type="dxa"/>
            <w:tcBorders>
              <w:left w:val="single" w:sz="12" w:space="0" w:color="BEBEBE"/>
              <w:right w:val="nil"/>
            </w:tcBorders>
            <w:shd w:val="clear" w:color="auto" w:fill="F1F1F1"/>
          </w:tcPr>
          <w:p w14:paraId="7997AAB5" w14:textId="77777777" w:rsidR="003F3708" w:rsidRDefault="005D069D">
            <w:pPr>
              <w:pStyle w:val="TableParagraph"/>
              <w:spacing w:before="33"/>
              <w:ind w:right="273"/>
              <w:rPr>
                <w:sz w:val="14"/>
              </w:rPr>
            </w:pPr>
            <w:r>
              <w:rPr>
                <w:spacing w:val="-10"/>
                <w:sz w:val="14"/>
              </w:rPr>
              <w:t>-</w:t>
            </w:r>
          </w:p>
        </w:tc>
        <w:tc>
          <w:tcPr>
            <w:tcW w:w="922" w:type="dxa"/>
            <w:tcBorders>
              <w:left w:val="nil"/>
              <w:right w:val="nil"/>
            </w:tcBorders>
            <w:shd w:val="clear" w:color="auto" w:fill="F1F1F1"/>
          </w:tcPr>
          <w:p w14:paraId="4A7CEB9F" w14:textId="77777777" w:rsidR="003F3708" w:rsidRDefault="005D069D">
            <w:pPr>
              <w:pStyle w:val="TableParagraph"/>
              <w:spacing w:before="33"/>
              <w:ind w:right="185"/>
              <w:rPr>
                <w:sz w:val="14"/>
              </w:rPr>
            </w:pPr>
            <w:r>
              <w:rPr>
                <w:spacing w:val="-10"/>
                <w:sz w:val="14"/>
              </w:rPr>
              <w:t>-</w:t>
            </w:r>
          </w:p>
        </w:tc>
        <w:tc>
          <w:tcPr>
            <w:tcW w:w="129" w:type="dxa"/>
            <w:tcBorders>
              <w:left w:val="nil"/>
              <w:right w:val="nil"/>
            </w:tcBorders>
            <w:shd w:val="clear" w:color="auto" w:fill="F1F1F1"/>
          </w:tcPr>
          <w:p w14:paraId="356814FE" w14:textId="77777777" w:rsidR="003F3708" w:rsidRDefault="003F3708">
            <w:pPr>
              <w:pStyle w:val="TableParagraph"/>
              <w:spacing w:before="0"/>
              <w:jc w:val="left"/>
              <w:rPr>
                <w:rFonts w:ascii="Times New Roman"/>
                <w:sz w:val="14"/>
              </w:rPr>
            </w:pPr>
          </w:p>
        </w:tc>
        <w:tc>
          <w:tcPr>
            <w:tcW w:w="850" w:type="dxa"/>
            <w:tcBorders>
              <w:left w:val="nil"/>
              <w:right w:val="single" w:sz="12" w:space="0" w:color="BEBEBE"/>
            </w:tcBorders>
            <w:shd w:val="clear" w:color="auto" w:fill="F1F1F1"/>
          </w:tcPr>
          <w:p w14:paraId="74FA3321" w14:textId="77777777" w:rsidR="003F3708" w:rsidRDefault="005D069D">
            <w:pPr>
              <w:pStyle w:val="TableParagraph"/>
              <w:spacing w:before="33"/>
              <w:ind w:right="191"/>
              <w:rPr>
                <w:b/>
                <w:sz w:val="14"/>
              </w:rPr>
            </w:pPr>
            <w:r>
              <w:rPr>
                <w:b/>
                <w:spacing w:val="-10"/>
                <w:sz w:val="14"/>
              </w:rPr>
              <w:t>-</w:t>
            </w:r>
          </w:p>
        </w:tc>
        <w:tc>
          <w:tcPr>
            <w:tcW w:w="957" w:type="dxa"/>
            <w:tcBorders>
              <w:left w:val="single" w:sz="12" w:space="0" w:color="BEBEBE"/>
            </w:tcBorders>
          </w:tcPr>
          <w:p w14:paraId="3D88778B" w14:textId="77777777" w:rsidR="003F3708" w:rsidRDefault="005D069D">
            <w:pPr>
              <w:pStyle w:val="TableParagraph"/>
              <w:spacing w:before="33"/>
              <w:ind w:right="54"/>
              <w:rPr>
                <w:sz w:val="14"/>
              </w:rPr>
            </w:pPr>
            <w:r>
              <w:rPr>
                <w:spacing w:val="-2"/>
                <w:sz w:val="14"/>
              </w:rPr>
              <w:t>25,197</w:t>
            </w:r>
          </w:p>
        </w:tc>
        <w:tc>
          <w:tcPr>
            <w:tcW w:w="957" w:type="dxa"/>
          </w:tcPr>
          <w:p w14:paraId="375EE165" w14:textId="77777777" w:rsidR="003F3708" w:rsidRDefault="005D069D">
            <w:pPr>
              <w:pStyle w:val="TableParagraph"/>
              <w:spacing w:before="33"/>
              <w:ind w:right="54"/>
              <w:rPr>
                <w:sz w:val="14"/>
              </w:rPr>
            </w:pPr>
            <w:r>
              <w:rPr>
                <w:spacing w:val="-2"/>
                <w:sz w:val="14"/>
              </w:rPr>
              <w:t>50,395</w:t>
            </w:r>
          </w:p>
        </w:tc>
        <w:tc>
          <w:tcPr>
            <w:tcW w:w="957" w:type="dxa"/>
          </w:tcPr>
          <w:p w14:paraId="4DF9A79F" w14:textId="77777777" w:rsidR="003F3708" w:rsidRDefault="005D069D">
            <w:pPr>
              <w:pStyle w:val="TableParagraph"/>
              <w:spacing w:before="33"/>
              <w:ind w:right="53"/>
              <w:rPr>
                <w:sz w:val="14"/>
              </w:rPr>
            </w:pPr>
            <w:r>
              <w:rPr>
                <w:spacing w:val="-2"/>
                <w:sz w:val="14"/>
              </w:rPr>
              <w:t>50,395</w:t>
            </w:r>
          </w:p>
        </w:tc>
      </w:tr>
      <w:tr w:rsidR="003F3708" w14:paraId="60313CA5" w14:textId="77777777">
        <w:trPr>
          <w:trHeight w:val="239"/>
        </w:trPr>
        <w:tc>
          <w:tcPr>
            <w:tcW w:w="4043" w:type="dxa"/>
            <w:tcBorders>
              <w:left w:val="nil"/>
              <w:right w:val="nil"/>
            </w:tcBorders>
          </w:tcPr>
          <w:p w14:paraId="0D9BC4CA" w14:textId="77777777" w:rsidR="003F3708" w:rsidRDefault="005D069D">
            <w:pPr>
              <w:pStyle w:val="TableParagraph"/>
              <w:spacing w:before="38"/>
              <w:ind w:left="25"/>
              <w:jc w:val="left"/>
              <w:rPr>
                <w:b/>
                <w:sz w:val="14"/>
              </w:rPr>
            </w:pPr>
            <w:r>
              <w:rPr>
                <w:b/>
                <w:sz w:val="14"/>
              </w:rPr>
              <w:t>Foreshore</w:t>
            </w:r>
            <w:r>
              <w:rPr>
                <w:b/>
                <w:spacing w:val="4"/>
                <w:sz w:val="14"/>
              </w:rPr>
              <w:t xml:space="preserve"> </w:t>
            </w:r>
            <w:r>
              <w:rPr>
                <w:b/>
                <w:sz w:val="14"/>
              </w:rPr>
              <w:t>Reserve-</w:t>
            </w:r>
            <w:r>
              <w:rPr>
                <w:b/>
                <w:spacing w:val="7"/>
                <w:sz w:val="14"/>
              </w:rPr>
              <w:t xml:space="preserve"> </w:t>
            </w:r>
            <w:r>
              <w:rPr>
                <w:b/>
                <w:spacing w:val="-2"/>
                <w:sz w:val="14"/>
              </w:rPr>
              <w:t>Improvements</w:t>
            </w:r>
          </w:p>
        </w:tc>
        <w:tc>
          <w:tcPr>
            <w:tcW w:w="6347" w:type="dxa"/>
            <w:tcBorders>
              <w:left w:val="nil"/>
              <w:right w:val="single" w:sz="12" w:space="0" w:color="BEBEBE"/>
            </w:tcBorders>
          </w:tcPr>
          <w:p w14:paraId="2BD93AF2" w14:textId="77777777" w:rsidR="003F3708" w:rsidRDefault="005D069D">
            <w:pPr>
              <w:pStyle w:val="TableParagraph"/>
              <w:spacing w:before="38"/>
              <w:ind w:left="33"/>
              <w:jc w:val="left"/>
              <w:rPr>
                <w:sz w:val="14"/>
              </w:rPr>
            </w:pPr>
            <w:r>
              <w:rPr>
                <w:sz w:val="14"/>
              </w:rPr>
              <w:t>Protection</w:t>
            </w:r>
            <w:r>
              <w:rPr>
                <w:spacing w:val="10"/>
                <w:sz w:val="14"/>
              </w:rPr>
              <w:t xml:space="preserve"> </w:t>
            </w:r>
            <w:r>
              <w:rPr>
                <w:sz w:val="14"/>
              </w:rPr>
              <w:t>and</w:t>
            </w:r>
            <w:r>
              <w:rPr>
                <w:spacing w:val="10"/>
                <w:sz w:val="14"/>
              </w:rPr>
              <w:t xml:space="preserve"> </w:t>
            </w:r>
            <w:r>
              <w:rPr>
                <w:sz w:val="14"/>
              </w:rPr>
              <w:t>rehabilitation</w:t>
            </w:r>
            <w:r>
              <w:rPr>
                <w:spacing w:val="10"/>
                <w:sz w:val="14"/>
              </w:rPr>
              <w:t xml:space="preserve"> </w:t>
            </w:r>
            <w:r>
              <w:rPr>
                <w:sz w:val="14"/>
              </w:rPr>
              <w:t>of</w:t>
            </w:r>
            <w:r>
              <w:rPr>
                <w:spacing w:val="7"/>
                <w:sz w:val="14"/>
              </w:rPr>
              <w:t xml:space="preserve"> </w:t>
            </w:r>
            <w:r>
              <w:rPr>
                <w:sz w:val="14"/>
              </w:rPr>
              <w:t>the</w:t>
            </w:r>
            <w:r>
              <w:rPr>
                <w:spacing w:val="9"/>
                <w:sz w:val="14"/>
              </w:rPr>
              <w:t xml:space="preserve"> </w:t>
            </w:r>
            <w:r>
              <w:rPr>
                <w:sz w:val="14"/>
              </w:rPr>
              <w:t>foreshore</w:t>
            </w:r>
            <w:r>
              <w:rPr>
                <w:spacing w:val="9"/>
                <w:sz w:val="14"/>
              </w:rPr>
              <w:t xml:space="preserve"> </w:t>
            </w:r>
            <w:r>
              <w:rPr>
                <w:spacing w:val="-2"/>
                <w:sz w:val="14"/>
              </w:rPr>
              <w:t>reserve.</w:t>
            </w:r>
          </w:p>
        </w:tc>
        <w:tc>
          <w:tcPr>
            <w:tcW w:w="1151" w:type="dxa"/>
            <w:tcBorders>
              <w:left w:val="single" w:sz="12" w:space="0" w:color="BEBEBE"/>
              <w:right w:val="nil"/>
            </w:tcBorders>
            <w:shd w:val="clear" w:color="auto" w:fill="F1F1F1"/>
          </w:tcPr>
          <w:p w14:paraId="47B72D48" w14:textId="77777777" w:rsidR="003F3708" w:rsidRDefault="005D069D">
            <w:pPr>
              <w:pStyle w:val="TableParagraph"/>
              <w:spacing w:before="33"/>
              <w:ind w:right="129"/>
              <w:rPr>
                <w:sz w:val="14"/>
              </w:rPr>
            </w:pPr>
            <w:r>
              <w:rPr>
                <w:spacing w:val="-2"/>
                <w:sz w:val="14"/>
              </w:rPr>
              <w:t>747,637</w:t>
            </w:r>
          </w:p>
        </w:tc>
        <w:tc>
          <w:tcPr>
            <w:tcW w:w="922" w:type="dxa"/>
            <w:tcBorders>
              <w:left w:val="nil"/>
              <w:right w:val="nil"/>
            </w:tcBorders>
            <w:shd w:val="clear" w:color="auto" w:fill="F1F1F1"/>
          </w:tcPr>
          <w:p w14:paraId="5950F50D" w14:textId="77777777" w:rsidR="003F3708" w:rsidRDefault="005D069D">
            <w:pPr>
              <w:pStyle w:val="TableParagraph"/>
              <w:spacing w:before="33"/>
              <w:ind w:right="185"/>
              <w:rPr>
                <w:sz w:val="14"/>
              </w:rPr>
            </w:pPr>
            <w:r>
              <w:rPr>
                <w:spacing w:val="-10"/>
                <w:sz w:val="14"/>
              </w:rPr>
              <w:t>-</w:t>
            </w:r>
          </w:p>
        </w:tc>
        <w:tc>
          <w:tcPr>
            <w:tcW w:w="129" w:type="dxa"/>
            <w:tcBorders>
              <w:left w:val="nil"/>
              <w:right w:val="nil"/>
            </w:tcBorders>
            <w:shd w:val="clear" w:color="auto" w:fill="F1F1F1"/>
          </w:tcPr>
          <w:p w14:paraId="11D5E205" w14:textId="77777777" w:rsidR="003F3708" w:rsidRDefault="003F3708">
            <w:pPr>
              <w:pStyle w:val="TableParagraph"/>
              <w:spacing w:before="0"/>
              <w:jc w:val="left"/>
              <w:rPr>
                <w:rFonts w:ascii="Times New Roman"/>
                <w:sz w:val="14"/>
              </w:rPr>
            </w:pPr>
          </w:p>
        </w:tc>
        <w:tc>
          <w:tcPr>
            <w:tcW w:w="850" w:type="dxa"/>
            <w:tcBorders>
              <w:left w:val="nil"/>
              <w:right w:val="single" w:sz="12" w:space="0" w:color="BEBEBE"/>
            </w:tcBorders>
            <w:shd w:val="clear" w:color="auto" w:fill="F1F1F1"/>
          </w:tcPr>
          <w:p w14:paraId="554C9BAD" w14:textId="77777777" w:rsidR="003F3708" w:rsidRDefault="005D069D">
            <w:pPr>
              <w:pStyle w:val="TableParagraph"/>
              <w:spacing w:before="33"/>
              <w:ind w:right="47"/>
              <w:rPr>
                <w:b/>
                <w:sz w:val="14"/>
              </w:rPr>
            </w:pPr>
            <w:r>
              <w:rPr>
                <w:b/>
                <w:spacing w:val="-2"/>
                <w:sz w:val="14"/>
              </w:rPr>
              <w:t>747,637</w:t>
            </w:r>
          </w:p>
        </w:tc>
        <w:tc>
          <w:tcPr>
            <w:tcW w:w="957" w:type="dxa"/>
            <w:tcBorders>
              <w:left w:val="single" w:sz="12" w:space="0" w:color="BEBEBE"/>
            </w:tcBorders>
          </w:tcPr>
          <w:p w14:paraId="76FD2F16" w14:textId="77777777" w:rsidR="003F3708" w:rsidRDefault="005D069D">
            <w:pPr>
              <w:pStyle w:val="TableParagraph"/>
              <w:spacing w:before="33"/>
              <w:ind w:right="54"/>
              <w:rPr>
                <w:sz w:val="14"/>
              </w:rPr>
            </w:pPr>
            <w:r>
              <w:rPr>
                <w:spacing w:val="-2"/>
                <w:sz w:val="14"/>
              </w:rPr>
              <w:t>747,637</w:t>
            </w:r>
          </w:p>
        </w:tc>
        <w:tc>
          <w:tcPr>
            <w:tcW w:w="957" w:type="dxa"/>
          </w:tcPr>
          <w:p w14:paraId="6A0446C4" w14:textId="77777777" w:rsidR="003F3708" w:rsidRDefault="005D069D">
            <w:pPr>
              <w:pStyle w:val="TableParagraph"/>
              <w:spacing w:before="33"/>
              <w:ind w:right="198"/>
              <w:rPr>
                <w:sz w:val="14"/>
              </w:rPr>
            </w:pPr>
            <w:r>
              <w:rPr>
                <w:spacing w:val="-10"/>
                <w:sz w:val="14"/>
              </w:rPr>
              <w:t>-</w:t>
            </w:r>
          </w:p>
        </w:tc>
        <w:tc>
          <w:tcPr>
            <w:tcW w:w="957" w:type="dxa"/>
          </w:tcPr>
          <w:p w14:paraId="411BBD12" w14:textId="77777777" w:rsidR="003F3708" w:rsidRDefault="005D069D">
            <w:pPr>
              <w:pStyle w:val="TableParagraph"/>
              <w:spacing w:before="33"/>
              <w:ind w:right="196"/>
              <w:rPr>
                <w:sz w:val="14"/>
              </w:rPr>
            </w:pPr>
            <w:r>
              <w:rPr>
                <w:spacing w:val="-10"/>
                <w:sz w:val="14"/>
              </w:rPr>
              <w:t>-</w:t>
            </w:r>
          </w:p>
        </w:tc>
      </w:tr>
      <w:tr w:rsidR="003F3708" w14:paraId="702AD395" w14:textId="77777777">
        <w:trPr>
          <w:trHeight w:val="239"/>
        </w:trPr>
        <w:tc>
          <w:tcPr>
            <w:tcW w:w="4043" w:type="dxa"/>
            <w:tcBorders>
              <w:left w:val="nil"/>
              <w:right w:val="nil"/>
            </w:tcBorders>
          </w:tcPr>
          <w:p w14:paraId="5BF06F5D" w14:textId="77777777" w:rsidR="003F3708" w:rsidRDefault="005D069D">
            <w:pPr>
              <w:pStyle w:val="TableParagraph"/>
              <w:spacing w:before="38"/>
              <w:ind w:left="25"/>
              <w:jc w:val="left"/>
              <w:rPr>
                <w:b/>
                <w:sz w:val="14"/>
              </w:rPr>
            </w:pPr>
            <w:proofErr w:type="gramStart"/>
            <w:r>
              <w:rPr>
                <w:b/>
                <w:sz w:val="14"/>
              </w:rPr>
              <w:t>Play</w:t>
            </w:r>
            <w:r>
              <w:rPr>
                <w:b/>
                <w:spacing w:val="4"/>
                <w:sz w:val="14"/>
              </w:rPr>
              <w:t xml:space="preserve"> </w:t>
            </w:r>
            <w:r>
              <w:rPr>
                <w:b/>
                <w:sz w:val="14"/>
              </w:rPr>
              <w:t>Ground</w:t>
            </w:r>
            <w:proofErr w:type="gramEnd"/>
            <w:r>
              <w:rPr>
                <w:b/>
                <w:spacing w:val="4"/>
                <w:sz w:val="14"/>
              </w:rPr>
              <w:t xml:space="preserve"> </w:t>
            </w:r>
            <w:r>
              <w:rPr>
                <w:b/>
                <w:sz w:val="14"/>
              </w:rPr>
              <w:t>Equipment</w:t>
            </w:r>
            <w:r>
              <w:rPr>
                <w:b/>
                <w:spacing w:val="7"/>
                <w:sz w:val="14"/>
              </w:rPr>
              <w:t xml:space="preserve"> </w:t>
            </w:r>
            <w:r>
              <w:rPr>
                <w:b/>
                <w:sz w:val="14"/>
              </w:rPr>
              <w:t>-</w:t>
            </w:r>
            <w:r>
              <w:rPr>
                <w:b/>
                <w:spacing w:val="4"/>
                <w:sz w:val="14"/>
              </w:rPr>
              <w:t xml:space="preserve"> </w:t>
            </w:r>
            <w:r>
              <w:rPr>
                <w:b/>
                <w:sz w:val="14"/>
              </w:rPr>
              <w:t>Local</w:t>
            </w:r>
            <w:r>
              <w:rPr>
                <w:b/>
                <w:spacing w:val="7"/>
                <w:sz w:val="14"/>
              </w:rPr>
              <w:t xml:space="preserve"> </w:t>
            </w:r>
            <w:r>
              <w:rPr>
                <w:b/>
                <w:spacing w:val="-4"/>
                <w:sz w:val="14"/>
              </w:rPr>
              <w:t>Parks</w:t>
            </w:r>
          </w:p>
        </w:tc>
        <w:tc>
          <w:tcPr>
            <w:tcW w:w="6347" w:type="dxa"/>
            <w:tcBorders>
              <w:left w:val="nil"/>
              <w:right w:val="single" w:sz="12" w:space="0" w:color="BEBEBE"/>
            </w:tcBorders>
          </w:tcPr>
          <w:p w14:paraId="31ED326E" w14:textId="77777777" w:rsidR="003F3708" w:rsidRDefault="005D069D">
            <w:pPr>
              <w:pStyle w:val="TableParagraph"/>
              <w:spacing w:before="38"/>
              <w:ind w:left="33"/>
              <w:jc w:val="left"/>
              <w:rPr>
                <w:sz w:val="14"/>
              </w:rPr>
            </w:pPr>
            <w:r>
              <w:rPr>
                <w:sz w:val="14"/>
              </w:rPr>
              <w:t>The</w:t>
            </w:r>
            <w:r>
              <w:rPr>
                <w:spacing w:val="6"/>
                <w:sz w:val="14"/>
              </w:rPr>
              <w:t xml:space="preserve"> </w:t>
            </w:r>
            <w:r>
              <w:rPr>
                <w:sz w:val="14"/>
              </w:rPr>
              <w:t>purchase</w:t>
            </w:r>
            <w:r>
              <w:rPr>
                <w:spacing w:val="7"/>
                <w:sz w:val="14"/>
              </w:rPr>
              <w:t xml:space="preserve"> </w:t>
            </w:r>
            <w:r>
              <w:rPr>
                <w:sz w:val="14"/>
              </w:rPr>
              <w:t>and</w:t>
            </w:r>
            <w:r>
              <w:rPr>
                <w:spacing w:val="9"/>
                <w:sz w:val="14"/>
              </w:rPr>
              <w:t xml:space="preserve"> </w:t>
            </w:r>
            <w:r>
              <w:rPr>
                <w:sz w:val="14"/>
              </w:rPr>
              <w:t>installation</w:t>
            </w:r>
            <w:r>
              <w:rPr>
                <w:spacing w:val="8"/>
                <w:sz w:val="14"/>
              </w:rPr>
              <w:t xml:space="preserve"> </w:t>
            </w:r>
            <w:r>
              <w:rPr>
                <w:sz w:val="14"/>
              </w:rPr>
              <w:t>of</w:t>
            </w:r>
            <w:r>
              <w:rPr>
                <w:spacing w:val="9"/>
                <w:sz w:val="14"/>
              </w:rPr>
              <w:t xml:space="preserve"> </w:t>
            </w:r>
            <w:proofErr w:type="spellStart"/>
            <w:proofErr w:type="gramStart"/>
            <w:r>
              <w:rPr>
                <w:sz w:val="14"/>
              </w:rPr>
              <w:t>play</w:t>
            </w:r>
            <w:r>
              <w:rPr>
                <w:spacing w:val="6"/>
                <w:sz w:val="14"/>
              </w:rPr>
              <w:t xml:space="preserve"> </w:t>
            </w:r>
            <w:r>
              <w:rPr>
                <w:sz w:val="14"/>
              </w:rPr>
              <w:t>ground</w:t>
            </w:r>
            <w:proofErr w:type="spellEnd"/>
            <w:proofErr w:type="gramEnd"/>
            <w:r>
              <w:rPr>
                <w:spacing w:val="8"/>
                <w:sz w:val="14"/>
              </w:rPr>
              <w:t xml:space="preserve"> </w:t>
            </w:r>
            <w:r>
              <w:rPr>
                <w:sz w:val="14"/>
              </w:rPr>
              <w:t>equipment</w:t>
            </w:r>
            <w:r>
              <w:rPr>
                <w:spacing w:val="8"/>
                <w:sz w:val="14"/>
              </w:rPr>
              <w:t xml:space="preserve"> </w:t>
            </w:r>
            <w:r>
              <w:rPr>
                <w:sz w:val="14"/>
              </w:rPr>
              <w:t>at</w:t>
            </w:r>
            <w:r>
              <w:rPr>
                <w:spacing w:val="6"/>
                <w:sz w:val="14"/>
              </w:rPr>
              <w:t xml:space="preserve"> </w:t>
            </w:r>
            <w:r>
              <w:rPr>
                <w:sz w:val="14"/>
              </w:rPr>
              <w:t>local</w:t>
            </w:r>
            <w:r>
              <w:rPr>
                <w:spacing w:val="8"/>
                <w:sz w:val="14"/>
              </w:rPr>
              <w:t xml:space="preserve"> </w:t>
            </w:r>
            <w:r>
              <w:rPr>
                <w:spacing w:val="-2"/>
                <w:sz w:val="14"/>
              </w:rPr>
              <w:t>parks.</w:t>
            </w:r>
          </w:p>
        </w:tc>
        <w:tc>
          <w:tcPr>
            <w:tcW w:w="1151" w:type="dxa"/>
            <w:tcBorders>
              <w:left w:val="single" w:sz="12" w:space="0" w:color="BEBEBE"/>
              <w:right w:val="nil"/>
            </w:tcBorders>
            <w:shd w:val="clear" w:color="auto" w:fill="F1F1F1"/>
          </w:tcPr>
          <w:p w14:paraId="73B47229" w14:textId="77777777" w:rsidR="003F3708" w:rsidRDefault="005D069D">
            <w:pPr>
              <w:pStyle w:val="TableParagraph"/>
              <w:spacing w:before="33"/>
              <w:ind w:right="273"/>
              <w:rPr>
                <w:sz w:val="14"/>
              </w:rPr>
            </w:pPr>
            <w:r>
              <w:rPr>
                <w:spacing w:val="-10"/>
                <w:sz w:val="14"/>
              </w:rPr>
              <w:t>-</w:t>
            </w:r>
          </w:p>
        </w:tc>
        <w:tc>
          <w:tcPr>
            <w:tcW w:w="922" w:type="dxa"/>
            <w:tcBorders>
              <w:left w:val="nil"/>
              <w:right w:val="nil"/>
            </w:tcBorders>
            <w:shd w:val="clear" w:color="auto" w:fill="F1F1F1"/>
          </w:tcPr>
          <w:p w14:paraId="6C8C84AE" w14:textId="77777777" w:rsidR="003F3708" w:rsidRDefault="005D069D">
            <w:pPr>
              <w:pStyle w:val="TableParagraph"/>
              <w:spacing w:before="33"/>
              <w:ind w:right="185"/>
              <w:rPr>
                <w:sz w:val="14"/>
              </w:rPr>
            </w:pPr>
            <w:r>
              <w:rPr>
                <w:spacing w:val="-10"/>
                <w:sz w:val="14"/>
              </w:rPr>
              <w:t>-</w:t>
            </w:r>
          </w:p>
        </w:tc>
        <w:tc>
          <w:tcPr>
            <w:tcW w:w="129" w:type="dxa"/>
            <w:tcBorders>
              <w:left w:val="nil"/>
              <w:right w:val="nil"/>
            </w:tcBorders>
            <w:shd w:val="clear" w:color="auto" w:fill="F1F1F1"/>
          </w:tcPr>
          <w:p w14:paraId="65CAF5BA" w14:textId="77777777" w:rsidR="003F3708" w:rsidRDefault="003F3708">
            <w:pPr>
              <w:pStyle w:val="TableParagraph"/>
              <w:spacing w:before="0"/>
              <w:jc w:val="left"/>
              <w:rPr>
                <w:rFonts w:ascii="Times New Roman"/>
                <w:sz w:val="14"/>
              </w:rPr>
            </w:pPr>
          </w:p>
        </w:tc>
        <w:tc>
          <w:tcPr>
            <w:tcW w:w="850" w:type="dxa"/>
            <w:tcBorders>
              <w:left w:val="nil"/>
              <w:right w:val="single" w:sz="12" w:space="0" w:color="BEBEBE"/>
            </w:tcBorders>
            <w:shd w:val="clear" w:color="auto" w:fill="F1F1F1"/>
          </w:tcPr>
          <w:p w14:paraId="3641DDC7" w14:textId="77777777" w:rsidR="003F3708" w:rsidRDefault="005D069D">
            <w:pPr>
              <w:pStyle w:val="TableParagraph"/>
              <w:spacing w:before="33"/>
              <w:ind w:right="191"/>
              <w:rPr>
                <w:b/>
                <w:sz w:val="14"/>
              </w:rPr>
            </w:pPr>
            <w:r>
              <w:rPr>
                <w:b/>
                <w:spacing w:val="-10"/>
                <w:sz w:val="14"/>
              </w:rPr>
              <w:t>-</w:t>
            </w:r>
          </w:p>
        </w:tc>
        <w:tc>
          <w:tcPr>
            <w:tcW w:w="957" w:type="dxa"/>
            <w:tcBorders>
              <w:left w:val="single" w:sz="12" w:space="0" w:color="BEBEBE"/>
            </w:tcBorders>
          </w:tcPr>
          <w:p w14:paraId="17E5E2C7" w14:textId="77777777" w:rsidR="003F3708" w:rsidRDefault="005D069D">
            <w:pPr>
              <w:pStyle w:val="TableParagraph"/>
              <w:spacing w:before="33"/>
              <w:ind w:right="198"/>
              <w:rPr>
                <w:sz w:val="14"/>
              </w:rPr>
            </w:pPr>
            <w:r>
              <w:rPr>
                <w:spacing w:val="-10"/>
                <w:sz w:val="14"/>
              </w:rPr>
              <w:t>-</w:t>
            </w:r>
          </w:p>
        </w:tc>
        <w:tc>
          <w:tcPr>
            <w:tcW w:w="957" w:type="dxa"/>
          </w:tcPr>
          <w:p w14:paraId="6939AAB5" w14:textId="77777777" w:rsidR="003F3708" w:rsidRDefault="005D069D">
            <w:pPr>
              <w:pStyle w:val="TableParagraph"/>
              <w:spacing w:before="33"/>
              <w:ind w:right="197"/>
              <w:rPr>
                <w:sz w:val="14"/>
              </w:rPr>
            </w:pPr>
            <w:r>
              <w:rPr>
                <w:spacing w:val="-10"/>
                <w:sz w:val="14"/>
              </w:rPr>
              <w:t>-</w:t>
            </w:r>
          </w:p>
        </w:tc>
        <w:tc>
          <w:tcPr>
            <w:tcW w:w="957" w:type="dxa"/>
          </w:tcPr>
          <w:p w14:paraId="6456C75B" w14:textId="77777777" w:rsidR="003F3708" w:rsidRDefault="005D069D">
            <w:pPr>
              <w:pStyle w:val="TableParagraph"/>
              <w:spacing w:before="33"/>
              <w:ind w:right="52"/>
              <w:rPr>
                <w:sz w:val="14"/>
              </w:rPr>
            </w:pPr>
            <w:r>
              <w:rPr>
                <w:spacing w:val="-2"/>
                <w:sz w:val="14"/>
              </w:rPr>
              <w:t>3,898</w:t>
            </w:r>
          </w:p>
        </w:tc>
      </w:tr>
      <w:tr w:rsidR="003F3708" w14:paraId="21242993" w14:textId="77777777">
        <w:trPr>
          <w:trHeight w:val="239"/>
        </w:trPr>
        <w:tc>
          <w:tcPr>
            <w:tcW w:w="4043" w:type="dxa"/>
            <w:tcBorders>
              <w:left w:val="nil"/>
              <w:right w:val="nil"/>
            </w:tcBorders>
          </w:tcPr>
          <w:p w14:paraId="3604000D" w14:textId="77777777" w:rsidR="003F3708" w:rsidRDefault="005D069D">
            <w:pPr>
              <w:pStyle w:val="TableParagraph"/>
              <w:spacing w:before="38"/>
              <w:ind w:left="25"/>
              <w:jc w:val="left"/>
              <w:rPr>
                <w:b/>
                <w:sz w:val="14"/>
              </w:rPr>
            </w:pPr>
            <w:r>
              <w:rPr>
                <w:b/>
                <w:sz w:val="14"/>
              </w:rPr>
              <w:t>Myers</w:t>
            </w:r>
            <w:r>
              <w:rPr>
                <w:b/>
                <w:spacing w:val="6"/>
                <w:sz w:val="14"/>
              </w:rPr>
              <w:t xml:space="preserve"> </w:t>
            </w:r>
            <w:r>
              <w:rPr>
                <w:b/>
                <w:sz w:val="14"/>
              </w:rPr>
              <w:t>Reserve</w:t>
            </w:r>
            <w:r>
              <w:rPr>
                <w:b/>
                <w:spacing w:val="6"/>
                <w:sz w:val="14"/>
              </w:rPr>
              <w:t xml:space="preserve"> </w:t>
            </w:r>
            <w:r>
              <w:rPr>
                <w:b/>
                <w:sz w:val="14"/>
              </w:rPr>
              <w:t>Masterplan</w:t>
            </w:r>
            <w:r>
              <w:rPr>
                <w:b/>
                <w:spacing w:val="5"/>
                <w:sz w:val="14"/>
              </w:rPr>
              <w:t xml:space="preserve"> </w:t>
            </w:r>
            <w:r>
              <w:rPr>
                <w:b/>
                <w:spacing w:val="-2"/>
                <w:sz w:val="14"/>
              </w:rPr>
              <w:t>Implementation</w:t>
            </w:r>
          </w:p>
        </w:tc>
        <w:tc>
          <w:tcPr>
            <w:tcW w:w="6347" w:type="dxa"/>
            <w:tcBorders>
              <w:left w:val="nil"/>
              <w:right w:val="single" w:sz="12" w:space="0" w:color="BEBEBE"/>
            </w:tcBorders>
          </w:tcPr>
          <w:p w14:paraId="5282D58D" w14:textId="77777777" w:rsidR="003F3708" w:rsidRDefault="005D069D">
            <w:pPr>
              <w:pStyle w:val="TableParagraph"/>
              <w:spacing w:before="38"/>
              <w:ind w:left="33"/>
              <w:jc w:val="left"/>
              <w:rPr>
                <w:sz w:val="14"/>
              </w:rPr>
            </w:pPr>
            <w:r>
              <w:rPr>
                <w:sz w:val="14"/>
              </w:rPr>
              <w:t>Myer</w:t>
            </w:r>
            <w:r>
              <w:rPr>
                <w:spacing w:val="10"/>
                <w:sz w:val="14"/>
              </w:rPr>
              <w:t xml:space="preserve"> </w:t>
            </w:r>
            <w:r>
              <w:rPr>
                <w:sz w:val="14"/>
              </w:rPr>
              <w:t>Reserve</w:t>
            </w:r>
            <w:r>
              <w:rPr>
                <w:spacing w:val="11"/>
                <w:sz w:val="14"/>
              </w:rPr>
              <w:t xml:space="preserve"> </w:t>
            </w:r>
            <w:r>
              <w:rPr>
                <w:sz w:val="14"/>
              </w:rPr>
              <w:t>masterplan</w:t>
            </w:r>
            <w:r>
              <w:rPr>
                <w:spacing w:val="14"/>
                <w:sz w:val="14"/>
              </w:rPr>
              <w:t xml:space="preserve"> </w:t>
            </w:r>
            <w:r>
              <w:rPr>
                <w:sz w:val="14"/>
              </w:rPr>
              <w:t>implementation</w:t>
            </w:r>
            <w:r>
              <w:rPr>
                <w:spacing w:val="14"/>
                <w:sz w:val="14"/>
              </w:rPr>
              <w:t xml:space="preserve"> </w:t>
            </w:r>
            <w:r>
              <w:rPr>
                <w:spacing w:val="-2"/>
                <w:sz w:val="14"/>
              </w:rPr>
              <w:t>works.</w:t>
            </w:r>
          </w:p>
        </w:tc>
        <w:tc>
          <w:tcPr>
            <w:tcW w:w="1151" w:type="dxa"/>
            <w:tcBorders>
              <w:left w:val="single" w:sz="12" w:space="0" w:color="BEBEBE"/>
              <w:right w:val="nil"/>
            </w:tcBorders>
            <w:shd w:val="clear" w:color="auto" w:fill="F1F1F1"/>
          </w:tcPr>
          <w:p w14:paraId="00477278" w14:textId="77777777" w:rsidR="003F3708" w:rsidRDefault="005D069D">
            <w:pPr>
              <w:pStyle w:val="TableParagraph"/>
              <w:spacing w:before="33"/>
              <w:ind w:right="129"/>
              <w:rPr>
                <w:sz w:val="14"/>
              </w:rPr>
            </w:pPr>
            <w:r>
              <w:rPr>
                <w:spacing w:val="-2"/>
                <w:sz w:val="14"/>
              </w:rPr>
              <w:t>1,000,000</w:t>
            </w:r>
          </w:p>
        </w:tc>
        <w:tc>
          <w:tcPr>
            <w:tcW w:w="922" w:type="dxa"/>
            <w:tcBorders>
              <w:left w:val="nil"/>
              <w:right w:val="nil"/>
            </w:tcBorders>
            <w:shd w:val="clear" w:color="auto" w:fill="F1F1F1"/>
          </w:tcPr>
          <w:p w14:paraId="4FFF1CD1" w14:textId="77777777" w:rsidR="003F3708" w:rsidRDefault="005D069D">
            <w:pPr>
              <w:pStyle w:val="TableParagraph"/>
              <w:spacing w:before="33"/>
              <w:ind w:right="185"/>
              <w:rPr>
                <w:sz w:val="14"/>
              </w:rPr>
            </w:pPr>
            <w:r>
              <w:rPr>
                <w:spacing w:val="-10"/>
                <w:sz w:val="14"/>
              </w:rPr>
              <w:t>-</w:t>
            </w:r>
          </w:p>
        </w:tc>
        <w:tc>
          <w:tcPr>
            <w:tcW w:w="129" w:type="dxa"/>
            <w:tcBorders>
              <w:left w:val="nil"/>
              <w:right w:val="nil"/>
            </w:tcBorders>
            <w:shd w:val="clear" w:color="auto" w:fill="F1F1F1"/>
          </w:tcPr>
          <w:p w14:paraId="090152C0" w14:textId="77777777" w:rsidR="003F3708" w:rsidRDefault="003F3708">
            <w:pPr>
              <w:pStyle w:val="TableParagraph"/>
              <w:spacing w:before="0"/>
              <w:jc w:val="left"/>
              <w:rPr>
                <w:rFonts w:ascii="Times New Roman"/>
                <w:sz w:val="14"/>
              </w:rPr>
            </w:pPr>
          </w:p>
        </w:tc>
        <w:tc>
          <w:tcPr>
            <w:tcW w:w="850" w:type="dxa"/>
            <w:tcBorders>
              <w:left w:val="nil"/>
              <w:right w:val="single" w:sz="12" w:space="0" w:color="BEBEBE"/>
            </w:tcBorders>
            <w:shd w:val="clear" w:color="auto" w:fill="F1F1F1"/>
          </w:tcPr>
          <w:p w14:paraId="12D042EE" w14:textId="77777777" w:rsidR="003F3708" w:rsidRDefault="005D069D">
            <w:pPr>
              <w:pStyle w:val="TableParagraph"/>
              <w:spacing w:before="33"/>
              <w:ind w:right="47"/>
              <w:rPr>
                <w:b/>
                <w:sz w:val="14"/>
              </w:rPr>
            </w:pPr>
            <w:r>
              <w:rPr>
                <w:b/>
                <w:spacing w:val="-2"/>
                <w:sz w:val="14"/>
              </w:rPr>
              <w:t>1,000,000</w:t>
            </w:r>
          </w:p>
        </w:tc>
        <w:tc>
          <w:tcPr>
            <w:tcW w:w="957" w:type="dxa"/>
            <w:tcBorders>
              <w:left w:val="single" w:sz="12" w:space="0" w:color="BEBEBE"/>
            </w:tcBorders>
          </w:tcPr>
          <w:p w14:paraId="5AA45A42" w14:textId="77777777" w:rsidR="003F3708" w:rsidRDefault="005D069D">
            <w:pPr>
              <w:pStyle w:val="TableParagraph"/>
              <w:spacing w:before="33"/>
              <w:ind w:right="198"/>
              <w:rPr>
                <w:sz w:val="14"/>
              </w:rPr>
            </w:pPr>
            <w:r>
              <w:rPr>
                <w:spacing w:val="-10"/>
                <w:sz w:val="14"/>
              </w:rPr>
              <w:t>-</w:t>
            </w:r>
          </w:p>
        </w:tc>
        <w:tc>
          <w:tcPr>
            <w:tcW w:w="957" w:type="dxa"/>
          </w:tcPr>
          <w:p w14:paraId="6E277FD9" w14:textId="77777777" w:rsidR="003F3708" w:rsidRDefault="005D069D">
            <w:pPr>
              <w:pStyle w:val="TableParagraph"/>
              <w:spacing w:before="33"/>
              <w:ind w:right="197"/>
              <w:rPr>
                <w:sz w:val="14"/>
              </w:rPr>
            </w:pPr>
            <w:r>
              <w:rPr>
                <w:spacing w:val="-10"/>
                <w:sz w:val="14"/>
              </w:rPr>
              <w:t>-</w:t>
            </w:r>
          </w:p>
        </w:tc>
        <w:tc>
          <w:tcPr>
            <w:tcW w:w="957" w:type="dxa"/>
          </w:tcPr>
          <w:p w14:paraId="7C609AEB" w14:textId="77777777" w:rsidR="003F3708" w:rsidRDefault="005D069D">
            <w:pPr>
              <w:pStyle w:val="TableParagraph"/>
              <w:spacing w:before="33"/>
              <w:ind w:right="196"/>
              <w:rPr>
                <w:sz w:val="14"/>
              </w:rPr>
            </w:pPr>
            <w:r>
              <w:rPr>
                <w:spacing w:val="-10"/>
                <w:sz w:val="14"/>
              </w:rPr>
              <w:t>-</w:t>
            </w:r>
          </w:p>
        </w:tc>
      </w:tr>
      <w:tr w:rsidR="003F3708" w14:paraId="1FAB9C03" w14:textId="77777777">
        <w:trPr>
          <w:trHeight w:val="496"/>
        </w:trPr>
        <w:tc>
          <w:tcPr>
            <w:tcW w:w="4043" w:type="dxa"/>
            <w:tcBorders>
              <w:left w:val="nil"/>
              <w:right w:val="nil"/>
            </w:tcBorders>
          </w:tcPr>
          <w:p w14:paraId="035BBE27" w14:textId="77777777" w:rsidR="003F3708" w:rsidRDefault="005D069D">
            <w:pPr>
              <w:pStyle w:val="TableParagraph"/>
              <w:spacing w:before="165"/>
              <w:ind w:left="25"/>
              <w:jc w:val="left"/>
              <w:rPr>
                <w:b/>
                <w:sz w:val="14"/>
              </w:rPr>
            </w:pPr>
            <w:r>
              <w:rPr>
                <w:b/>
                <w:sz w:val="14"/>
              </w:rPr>
              <w:t>Geelong</w:t>
            </w:r>
            <w:r>
              <w:rPr>
                <w:b/>
                <w:spacing w:val="6"/>
                <w:sz w:val="14"/>
              </w:rPr>
              <w:t xml:space="preserve"> </w:t>
            </w:r>
            <w:r>
              <w:rPr>
                <w:b/>
                <w:sz w:val="14"/>
              </w:rPr>
              <w:t>Waterfront</w:t>
            </w:r>
            <w:r>
              <w:rPr>
                <w:b/>
                <w:spacing w:val="9"/>
                <w:sz w:val="14"/>
              </w:rPr>
              <w:t xml:space="preserve"> </w:t>
            </w:r>
            <w:r>
              <w:rPr>
                <w:b/>
                <w:sz w:val="14"/>
              </w:rPr>
              <w:t>Basketball</w:t>
            </w:r>
            <w:r>
              <w:rPr>
                <w:b/>
                <w:spacing w:val="9"/>
                <w:sz w:val="14"/>
              </w:rPr>
              <w:t xml:space="preserve"> </w:t>
            </w:r>
            <w:r>
              <w:rPr>
                <w:b/>
                <w:spacing w:val="-4"/>
                <w:sz w:val="14"/>
              </w:rPr>
              <w:t>Court</w:t>
            </w:r>
          </w:p>
        </w:tc>
        <w:tc>
          <w:tcPr>
            <w:tcW w:w="6347" w:type="dxa"/>
            <w:tcBorders>
              <w:left w:val="nil"/>
              <w:right w:val="single" w:sz="12" w:space="0" w:color="BEBEBE"/>
            </w:tcBorders>
          </w:tcPr>
          <w:p w14:paraId="719A9829" w14:textId="77777777" w:rsidR="003F3708" w:rsidRDefault="005D069D">
            <w:pPr>
              <w:pStyle w:val="TableParagraph"/>
              <w:spacing w:before="69" w:line="268" w:lineRule="auto"/>
              <w:ind w:left="33" w:right="148"/>
              <w:jc w:val="left"/>
              <w:rPr>
                <w:sz w:val="14"/>
              </w:rPr>
            </w:pPr>
            <w:r>
              <w:rPr>
                <w:sz w:val="14"/>
              </w:rPr>
              <w:t>Construction of a new outdoor basketball court, including LED lighting and fencing on the Geelong</w:t>
            </w:r>
            <w:r>
              <w:rPr>
                <w:spacing w:val="40"/>
                <w:sz w:val="14"/>
              </w:rPr>
              <w:t xml:space="preserve"> </w:t>
            </w:r>
            <w:r>
              <w:rPr>
                <w:spacing w:val="-2"/>
                <w:sz w:val="14"/>
              </w:rPr>
              <w:t>waterfront.</w:t>
            </w:r>
          </w:p>
        </w:tc>
        <w:tc>
          <w:tcPr>
            <w:tcW w:w="1151" w:type="dxa"/>
            <w:tcBorders>
              <w:left w:val="single" w:sz="12" w:space="0" w:color="BEBEBE"/>
              <w:right w:val="nil"/>
            </w:tcBorders>
            <w:shd w:val="clear" w:color="auto" w:fill="F1F1F1"/>
          </w:tcPr>
          <w:p w14:paraId="52CC4D5C" w14:textId="77777777" w:rsidR="003F3708" w:rsidRDefault="005D069D">
            <w:pPr>
              <w:pStyle w:val="TableParagraph"/>
              <w:spacing w:before="162"/>
              <w:ind w:right="129"/>
              <w:rPr>
                <w:sz w:val="14"/>
              </w:rPr>
            </w:pPr>
            <w:r>
              <w:rPr>
                <w:spacing w:val="-2"/>
                <w:sz w:val="14"/>
              </w:rPr>
              <w:t>360,000</w:t>
            </w:r>
          </w:p>
        </w:tc>
        <w:tc>
          <w:tcPr>
            <w:tcW w:w="922" w:type="dxa"/>
            <w:tcBorders>
              <w:left w:val="nil"/>
              <w:right w:val="nil"/>
            </w:tcBorders>
            <w:shd w:val="clear" w:color="auto" w:fill="F1F1F1"/>
          </w:tcPr>
          <w:p w14:paraId="02C0B4FE" w14:textId="77777777" w:rsidR="003F3708" w:rsidRDefault="005D069D">
            <w:pPr>
              <w:pStyle w:val="TableParagraph"/>
              <w:spacing w:before="162"/>
              <w:ind w:right="40"/>
              <w:rPr>
                <w:sz w:val="14"/>
              </w:rPr>
            </w:pPr>
            <w:r>
              <w:rPr>
                <w:spacing w:val="-2"/>
                <w:sz w:val="14"/>
              </w:rPr>
              <w:t>360,000</w:t>
            </w:r>
          </w:p>
        </w:tc>
        <w:tc>
          <w:tcPr>
            <w:tcW w:w="129" w:type="dxa"/>
            <w:tcBorders>
              <w:left w:val="nil"/>
              <w:right w:val="nil"/>
            </w:tcBorders>
            <w:shd w:val="clear" w:color="auto" w:fill="F1F1F1"/>
          </w:tcPr>
          <w:p w14:paraId="35EC1D56" w14:textId="77777777" w:rsidR="003F3708" w:rsidRDefault="003F3708">
            <w:pPr>
              <w:pStyle w:val="TableParagraph"/>
              <w:spacing w:before="0"/>
              <w:jc w:val="left"/>
              <w:rPr>
                <w:rFonts w:ascii="Times New Roman"/>
                <w:sz w:val="14"/>
              </w:rPr>
            </w:pPr>
          </w:p>
        </w:tc>
        <w:tc>
          <w:tcPr>
            <w:tcW w:w="850" w:type="dxa"/>
            <w:tcBorders>
              <w:left w:val="nil"/>
              <w:right w:val="single" w:sz="12" w:space="0" w:color="BEBEBE"/>
            </w:tcBorders>
            <w:shd w:val="clear" w:color="auto" w:fill="F1F1F1"/>
          </w:tcPr>
          <w:p w14:paraId="3E2E3467" w14:textId="77777777" w:rsidR="003F3708" w:rsidRDefault="005D069D">
            <w:pPr>
              <w:pStyle w:val="TableParagraph"/>
              <w:spacing w:before="162"/>
              <w:ind w:right="191"/>
              <w:rPr>
                <w:b/>
                <w:sz w:val="14"/>
              </w:rPr>
            </w:pPr>
            <w:r>
              <w:rPr>
                <w:b/>
                <w:spacing w:val="-10"/>
                <w:sz w:val="14"/>
              </w:rPr>
              <w:t>-</w:t>
            </w:r>
          </w:p>
        </w:tc>
        <w:tc>
          <w:tcPr>
            <w:tcW w:w="957" w:type="dxa"/>
            <w:tcBorders>
              <w:left w:val="single" w:sz="12" w:space="0" w:color="BEBEBE"/>
            </w:tcBorders>
          </w:tcPr>
          <w:p w14:paraId="0D9D1AD4" w14:textId="77777777" w:rsidR="003F3708" w:rsidRDefault="005D069D">
            <w:pPr>
              <w:pStyle w:val="TableParagraph"/>
              <w:spacing w:before="162"/>
              <w:ind w:right="198"/>
              <w:rPr>
                <w:sz w:val="14"/>
              </w:rPr>
            </w:pPr>
            <w:r>
              <w:rPr>
                <w:spacing w:val="-10"/>
                <w:sz w:val="14"/>
              </w:rPr>
              <w:t>-</w:t>
            </w:r>
          </w:p>
        </w:tc>
        <w:tc>
          <w:tcPr>
            <w:tcW w:w="957" w:type="dxa"/>
          </w:tcPr>
          <w:p w14:paraId="5F1AEE76" w14:textId="77777777" w:rsidR="003F3708" w:rsidRDefault="005D069D">
            <w:pPr>
              <w:pStyle w:val="TableParagraph"/>
              <w:spacing w:before="162"/>
              <w:ind w:right="197"/>
              <w:rPr>
                <w:sz w:val="14"/>
              </w:rPr>
            </w:pPr>
            <w:r>
              <w:rPr>
                <w:spacing w:val="-10"/>
                <w:sz w:val="14"/>
              </w:rPr>
              <w:t>-</w:t>
            </w:r>
          </w:p>
        </w:tc>
        <w:tc>
          <w:tcPr>
            <w:tcW w:w="957" w:type="dxa"/>
          </w:tcPr>
          <w:p w14:paraId="273B0E98" w14:textId="77777777" w:rsidR="003F3708" w:rsidRDefault="005D069D">
            <w:pPr>
              <w:pStyle w:val="TableParagraph"/>
              <w:spacing w:before="162"/>
              <w:ind w:right="196"/>
              <w:rPr>
                <w:sz w:val="14"/>
              </w:rPr>
            </w:pPr>
            <w:r>
              <w:rPr>
                <w:spacing w:val="-10"/>
                <w:sz w:val="14"/>
              </w:rPr>
              <w:t>-</w:t>
            </w:r>
          </w:p>
        </w:tc>
      </w:tr>
      <w:tr w:rsidR="003F3708" w14:paraId="7B5419C5" w14:textId="77777777">
        <w:trPr>
          <w:trHeight w:val="239"/>
        </w:trPr>
        <w:tc>
          <w:tcPr>
            <w:tcW w:w="4043" w:type="dxa"/>
            <w:tcBorders>
              <w:left w:val="nil"/>
              <w:right w:val="nil"/>
            </w:tcBorders>
          </w:tcPr>
          <w:p w14:paraId="158CDAD0" w14:textId="77777777" w:rsidR="003F3708" w:rsidRDefault="005D069D">
            <w:pPr>
              <w:pStyle w:val="TableParagraph"/>
              <w:spacing w:before="38"/>
              <w:ind w:left="25"/>
              <w:jc w:val="left"/>
              <w:rPr>
                <w:b/>
                <w:sz w:val="14"/>
              </w:rPr>
            </w:pPr>
            <w:r>
              <w:rPr>
                <w:b/>
                <w:sz w:val="14"/>
              </w:rPr>
              <w:t>Leopold</w:t>
            </w:r>
            <w:r>
              <w:rPr>
                <w:b/>
                <w:spacing w:val="4"/>
                <w:sz w:val="14"/>
              </w:rPr>
              <w:t xml:space="preserve"> </w:t>
            </w:r>
            <w:r>
              <w:rPr>
                <w:b/>
                <w:sz w:val="14"/>
              </w:rPr>
              <w:t>Sports</w:t>
            </w:r>
            <w:r>
              <w:rPr>
                <w:b/>
                <w:spacing w:val="7"/>
                <w:sz w:val="14"/>
              </w:rPr>
              <w:t xml:space="preserve"> </w:t>
            </w:r>
            <w:r>
              <w:rPr>
                <w:b/>
                <w:sz w:val="14"/>
              </w:rPr>
              <w:t>Precinct</w:t>
            </w:r>
            <w:r>
              <w:rPr>
                <w:b/>
                <w:spacing w:val="8"/>
                <w:sz w:val="14"/>
              </w:rPr>
              <w:t xml:space="preserve"> </w:t>
            </w:r>
            <w:r>
              <w:rPr>
                <w:b/>
                <w:spacing w:val="-2"/>
                <w:sz w:val="14"/>
              </w:rPr>
              <w:t>Upgrades</w:t>
            </w:r>
          </w:p>
        </w:tc>
        <w:tc>
          <w:tcPr>
            <w:tcW w:w="6347" w:type="dxa"/>
            <w:tcBorders>
              <w:left w:val="nil"/>
              <w:right w:val="single" w:sz="12" w:space="0" w:color="BEBEBE"/>
            </w:tcBorders>
          </w:tcPr>
          <w:p w14:paraId="57B3081F" w14:textId="77777777" w:rsidR="003F3708" w:rsidRDefault="005D069D">
            <w:pPr>
              <w:pStyle w:val="TableParagraph"/>
              <w:spacing w:before="38"/>
              <w:ind w:left="33"/>
              <w:jc w:val="left"/>
              <w:rPr>
                <w:sz w:val="14"/>
              </w:rPr>
            </w:pPr>
            <w:r>
              <w:rPr>
                <w:sz w:val="14"/>
              </w:rPr>
              <w:t>Female</w:t>
            </w:r>
            <w:r>
              <w:rPr>
                <w:spacing w:val="8"/>
                <w:sz w:val="14"/>
              </w:rPr>
              <w:t xml:space="preserve"> </w:t>
            </w:r>
            <w:r>
              <w:rPr>
                <w:sz w:val="14"/>
              </w:rPr>
              <w:t>changerooms</w:t>
            </w:r>
            <w:r>
              <w:rPr>
                <w:spacing w:val="7"/>
                <w:sz w:val="14"/>
              </w:rPr>
              <w:t xml:space="preserve"> </w:t>
            </w:r>
            <w:r>
              <w:rPr>
                <w:sz w:val="14"/>
              </w:rPr>
              <w:t>including</w:t>
            </w:r>
            <w:r>
              <w:rPr>
                <w:spacing w:val="10"/>
                <w:sz w:val="14"/>
              </w:rPr>
              <w:t xml:space="preserve"> </w:t>
            </w:r>
            <w:r>
              <w:rPr>
                <w:sz w:val="14"/>
              </w:rPr>
              <w:t>public</w:t>
            </w:r>
            <w:r>
              <w:rPr>
                <w:spacing w:val="8"/>
                <w:sz w:val="14"/>
              </w:rPr>
              <w:t xml:space="preserve"> </w:t>
            </w:r>
            <w:r>
              <w:rPr>
                <w:sz w:val="14"/>
              </w:rPr>
              <w:t>toilets,</w:t>
            </w:r>
            <w:r>
              <w:rPr>
                <w:spacing w:val="11"/>
                <w:sz w:val="14"/>
              </w:rPr>
              <w:t xml:space="preserve"> </w:t>
            </w:r>
            <w:r>
              <w:rPr>
                <w:sz w:val="14"/>
              </w:rPr>
              <w:t>additional</w:t>
            </w:r>
            <w:r>
              <w:rPr>
                <w:spacing w:val="9"/>
                <w:sz w:val="14"/>
              </w:rPr>
              <w:t xml:space="preserve"> </w:t>
            </w:r>
            <w:r>
              <w:rPr>
                <w:sz w:val="14"/>
              </w:rPr>
              <w:t>netball</w:t>
            </w:r>
            <w:r>
              <w:rPr>
                <w:spacing w:val="11"/>
                <w:sz w:val="14"/>
              </w:rPr>
              <w:t xml:space="preserve"> </w:t>
            </w:r>
            <w:r>
              <w:rPr>
                <w:sz w:val="14"/>
              </w:rPr>
              <w:t>practice</w:t>
            </w:r>
            <w:r>
              <w:rPr>
                <w:spacing w:val="11"/>
                <w:sz w:val="14"/>
              </w:rPr>
              <w:t xml:space="preserve"> </w:t>
            </w:r>
            <w:r>
              <w:rPr>
                <w:sz w:val="14"/>
              </w:rPr>
              <w:t>facility</w:t>
            </w:r>
            <w:r>
              <w:rPr>
                <w:spacing w:val="8"/>
                <w:sz w:val="14"/>
              </w:rPr>
              <w:t xml:space="preserve"> </w:t>
            </w:r>
            <w:r>
              <w:rPr>
                <w:sz w:val="14"/>
              </w:rPr>
              <w:t>and</w:t>
            </w:r>
            <w:r>
              <w:rPr>
                <w:spacing w:val="13"/>
                <w:sz w:val="14"/>
              </w:rPr>
              <w:t xml:space="preserve"> </w:t>
            </w:r>
            <w:r>
              <w:rPr>
                <w:spacing w:val="-2"/>
                <w:sz w:val="14"/>
              </w:rPr>
              <w:t>carpark.</w:t>
            </w:r>
          </w:p>
        </w:tc>
        <w:tc>
          <w:tcPr>
            <w:tcW w:w="1151" w:type="dxa"/>
            <w:tcBorders>
              <w:left w:val="single" w:sz="12" w:space="0" w:color="BEBEBE"/>
              <w:right w:val="nil"/>
            </w:tcBorders>
            <w:shd w:val="clear" w:color="auto" w:fill="F1F1F1"/>
          </w:tcPr>
          <w:p w14:paraId="0A4B6DB3" w14:textId="77777777" w:rsidR="003F3708" w:rsidRDefault="005D069D">
            <w:pPr>
              <w:pStyle w:val="TableParagraph"/>
              <w:spacing w:before="33"/>
              <w:ind w:right="129"/>
              <w:rPr>
                <w:sz w:val="14"/>
              </w:rPr>
            </w:pPr>
            <w:r>
              <w:rPr>
                <w:spacing w:val="-2"/>
                <w:sz w:val="14"/>
              </w:rPr>
              <w:t>1,625,000</w:t>
            </w:r>
          </w:p>
        </w:tc>
        <w:tc>
          <w:tcPr>
            <w:tcW w:w="922" w:type="dxa"/>
            <w:tcBorders>
              <w:left w:val="nil"/>
              <w:right w:val="nil"/>
            </w:tcBorders>
            <w:shd w:val="clear" w:color="auto" w:fill="F1F1F1"/>
          </w:tcPr>
          <w:p w14:paraId="0ABC16BD" w14:textId="77777777" w:rsidR="003F3708" w:rsidRDefault="005D069D">
            <w:pPr>
              <w:pStyle w:val="TableParagraph"/>
              <w:spacing w:before="33"/>
              <w:ind w:right="41"/>
              <w:rPr>
                <w:sz w:val="14"/>
              </w:rPr>
            </w:pPr>
            <w:r>
              <w:rPr>
                <w:spacing w:val="-2"/>
                <w:sz w:val="14"/>
              </w:rPr>
              <w:t>1,625,000</w:t>
            </w:r>
          </w:p>
        </w:tc>
        <w:tc>
          <w:tcPr>
            <w:tcW w:w="129" w:type="dxa"/>
            <w:tcBorders>
              <w:left w:val="nil"/>
              <w:right w:val="nil"/>
            </w:tcBorders>
            <w:shd w:val="clear" w:color="auto" w:fill="F1F1F1"/>
          </w:tcPr>
          <w:p w14:paraId="6CC118AA" w14:textId="77777777" w:rsidR="003F3708" w:rsidRDefault="003F3708">
            <w:pPr>
              <w:pStyle w:val="TableParagraph"/>
              <w:spacing w:before="0"/>
              <w:jc w:val="left"/>
              <w:rPr>
                <w:rFonts w:ascii="Times New Roman"/>
                <w:sz w:val="14"/>
              </w:rPr>
            </w:pPr>
          </w:p>
        </w:tc>
        <w:tc>
          <w:tcPr>
            <w:tcW w:w="850" w:type="dxa"/>
            <w:tcBorders>
              <w:left w:val="nil"/>
              <w:right w:val="single" w:sz="12" w:space="0" w:color="BEBEBE"/>
            </w:tcBorders>
            <w:shd w:val="clear" w:color="auto" w:fill="F1F1F1"/>
          </w:tcPr>
          <w:p w14:paraId="46DC20F4" w14:textId="77777777" w:rsidR="003F3708" w:rsidRDefault="005D069D">
            <w:pPr>
              <w:pStyle w:val="TableParagraph"/>
              <w:spacing w:before="33"/>
              <w:ind w:right="191"/>
              <w:rPr>
                <w:b/>
                <w:sz w:val="14"/>
              </w:rPr>
            </w:pPr>
            <w:r>
              <w:rPr>
                <w:b/>
                <w:spacing w:val="-10"/>
                <w:sz w:val="14"/>
              </w:rPr>
              <w:t>-</w:t>
            </w:r>
          </w:p>
        </w:tc>
        <w:tc>
          <w:tcPr>
            <w:tcW w:w="957" w:type="dxa"/>
            <w:tcBorders>
              <w:left w:val="single" w:sz="12" w:space="0" w:color="BEBEBE"/>
            </w:tcBorders>
          </w:tcPr>
          <w:p w14:paraId="05E8F966" w14:textId="77777777" w:rsidR="003F3708" w:rsidRDefault="005D069D">
            <w:pPr>
              <w:pStyle w:val="TableParagraph"/>
              <w:spacing w:before="33"/>
              <w:ind w:right="198"/>
              <w:rPr>
                <w:sz w:val="14"/>
              </w:rPr>
            </w:pPr>
            <w:r>
              <w:rPr>
                <w:spacing w:val="-10"/>
                <w:sz w:val="14"/>
              </w:rPr>
              <w:t>-</w:t>
            </w:r>
          </w:p>
        </w:tc>
        <w:tc>
          <w:tcPr>
            <w:tcW w:w="957" w:type="dxa"/>
          </w:tcPr>
          <w:p w14:paraId="55B47FD7" w14:textId="77777777" w:rsidR="003F3708" w:rsidRDefault="005D069D">
            <w:pPr>
              <w:pStyle w:val="TableParagraph"/>
              <w:spacing w:before="33"/>
              <w:ind w:right="197"/>
              <w:rPr>
                <w:sz w:val="14"/>
              </w:rPr>
            </w:pPr>
            <w:r>
              <w:rPr>
                <w:spacing w:val="-10"/>
                <w:sz w:val="14"/>
              </w:rPr>
              <w:t>-</w:t>
            </w:r>
          </w:p>
        </w:tc>
        <w:tc>
          <w:tcPr>
            <w:tcW w:w="957" w:type="dxa"/>
          </w:tcPr>
          <w:p w14:paraId="08994761" w14:textId="77777777" w:rsidR="003F3708" w:rsidRDefault="005D069D">
            <w:pPr>
              <w:pStyle w:val="TableParagraph"/>
              <w:spacing w:before="33"/>
              <w:ind w:right="196"/>
              <w:rPr>
                <w:sz w:val="14"/>
              </w:rPr>
            </w:pPr>
            <w:r>
              <w:rPr>
                <w:spacing w:val="-10"/>
                <w:sz w:val="14"/>
              </w:rPr>
              <w:t>-</w:t>
            </w:r>
          </w:p>
        </w:tc>
      </w:tr>
      <w:tr w:rsidR="003F3708" w14:paraId="3B73C40C" w14:textId="77777777">
        <w:trPr>
          <w:trHeight w:val="496"/>
        </w:trPr>
        <w:tc>
          <w:tcPr>
            <w:tcW w:w="10390" w:type="dxa"/>
            <w:gridSpan w:val="2"/>
            <w:tcBorders>
              <w:left w:val="nil"/>
              <w:right w:val="single" w:sz="12" w:space="0" w:color="BEBEBE"/>
            </w:tcBorders>
            <w:shd w:val="clear" w:color="auto" w:fill="D9D9D9"/>
          </w:tcPr>
          <w:p w14:paraId="646D89FC" w14:textId="77777777" w:rsidR="003F3708" w:rsidRDefault="005D069D">
            <w:pPr>
              <w:pStyle w:val="TableParagraph"/>
              <w:spacing w:before="141"/>
              <w:ind w:left="30"/>
              <w:jc w:val="left"/>
              <w:rPr>
                <w:b/>
                <w:sz w:val="18"/>
              </w:rPr>
            </w:pPr>
            <w:r>
              <w:rPr>
                <w:b/>
                <w:sz w:val="18"/>
              </w:rPr>
              <w:t>Total</w:t>
            </w:r>
            <w:r>
              <w:rPr>
                <w:b/>
                <w:spacing w:val="4"/>
                <w:sz w:val="18"/>
              </w:rPr>
              <w:t xml:space="preserve"> </w:t>
            </w:r>
            <w:r>
              <w:rPr>
                <w:b/>
                <w:sz w:val="18"/>
              </w:rPr>
              <w:t>Parks,</w:t>
            </w:r>
            <w:r>
              <w:rPr>
                <w:b/>
                <w:spacing w:val="6"/>
                <w:sz w:val="18"/>
              </w:rPr>
              <w:t xml:space="preserve"> </w:t>
            </w:r>
            <w:r>
              <w:rPr>
                <w:b/>
                <w:sz w:val="18"/>
              </w:rPr>
              <w:t>open</w:t>
            </w:r>
            <w:r>
              <w:rPr>
                <w:b/>
                <w:spacing w:val="4"/>
                <w:sz w:val="18"/>
              </w:rPr>
              <w:t xml:space="preserve"> </w:t>
            </w:r>
            <w:proofErr w:type="gramStart"/>
            <w:r>
              <w:rPr>
                <w:b/>
                <w:sz w:val="18"/>
              </w:rPr>
              <w:t>space</w:t>
            </w:r>
            <w:proofErr w:type="gramEnd"/>
            <w:r>
              <w:rPr>
                <w:b/>
                <w:spacing w:val="6"/>
                <w:sz w:val="18"/>
              </w:rPr>
              <w:t xml:space="preserve"> </w:t>
            </w:r>
            <w:r>
              <w:rPr>
                <w:b/>
                <w:sz w:val="18"/>
              </w:rPr>
              <w:t>and</w:t>
            </w:r>
            <w:r>
              <w:rPr>
                <w:b/>
                <w:spacing w:val="6"/>
                <w:sz w:val="18"/>
              </w:rPr>
              <w:t xml:space="preserve"> </w:t>
            </w:r>
            <w:r>
              <w:rPr>
                <w:b/>
                <w:spacing w:val="-2"/>
                <w:sz w:val="18"/>
              </w:rPr>
              <w:t>streetscapes</w:t>
            </w:r>
          </w:p>
        </w:tc>
        <w:tc>
          <w:tcPr>
            <w:tcW w:w="1151" w:type="dxa"/>
            <w:tcBorders>
              <w:left w:val="single" w:sz="12" w:space="0" w:color="BEBEBE"/>
              <w:right w:val="nil"/>
            </w:tcBorders>
            <w:shd w:val="clear" w:color="auto" w:fill="D9D9D9"/>
          </w:tcPr>
          <w:p w14:paraId="59536648" w14:textId="77777777" w:rsidR="003F3708" w:rsidRDefault="005D069D">
            <w:pPr>
              <w:pStyle w:val="TableParagraph"/>
              <w:spacing w:before="162"/>
              <w:ind w:right="129"/>
              <w:rPr>
                <w:b/>
                <w:sz w:val="14"/>
              </w:rPr>
            </w:pPr>
            <w:r>
              <w:rPr>
                <w:b/>
                <w:spacing w:val="-2"/>
                <w:sz w:val="14"/>
              </w:rPr>
              <w:t>33,202,938</w:t>
            </w:r>
          </w:p>
        </w:tc>
        <w:tc>
          <w:tcPr>
            <w:tcW w:w="922" w:type="dxa"/>
            <w:tcBorders>
              <w:left w:val="nil"/>
              <w:right w:val="nil"/>
            </w:tcBorders>
            <w:shd w:val="clear" w:color="auto" w:fill="D9D9D9"/>
          </w:tcPr>
          <w:p w14:paraId="6F87BAE9" w14:textId="77777777" w:rsidR="003F3708" w:rsidRDefault="005D069D">
            <w:pPr>
              <w:pStyle w:val="TableParagraph"/>
              <w:spacing w:before="162"/>
              <w:ind w:right="40"/>
              <w:rPr>
                <w:b/>
                <w:sz w:val="14"/>
              </w:rPr>
            </w:pPr>
            <w:r>
              <w:rPr>
                <w:b/>
                <w:spacing w:val="-2"/>
                <w:sz w:val="14"/>
              </w:rPr>
              <w:t>10,319,868</w:t>
            </w:r>
          </w:p>
        </w:tc>
        <w:tc>
          <w:tcPr>
            <w:tcW w:w="129" w:type="dxa"/>
            <w:tcBorders>
              <w:left w:val="nil"/>
              <w:right w:val="nil"/>
            </w:tcBorders>
            <w:shd w:val="clear" w:color="auto" w:fill="D9D9D9"/>
          </w:tcPr>
          <w:p w14:paraId="451A65EB" w14:textId="77777777" w:rsidR="003F3708" w:rsidRDefault="003F3708">
            <w:pPr>
              <w:pStyle w:val="TableParagraph"/>
              <w:spacing w:before="0"/>
              <w:jc w:val="left"/>
              <w:rPr>
                <w:rFonts w:ascii="Times New Roman"/>
                <w:sz w:val="14"/>
              </w:rPr>
            </w:pPr>
          </w:p>
        </w:tc>
        <w:tc>
          <w:tcPr>
            <w:tcW w:w="850" w:type="dxa"/>
            <w:tcBorders>
              <w:left w:val="nil"/>
              <w:right w:val="single" w:sz="12" w:space="0" w:color="BEBEBE"/>
            </w:tcBorders>
            <w:shd w:val="clear" w:color="auto" w:fill="D9D9D9"/>
          </w:tcPr>
          <w:p w14:paraId="20C4CA28" w14:textId="77777777" w:rsidR="003F3708" w:rsidRDefault="005D069D">
            <w:pPr>
              <w:pStyle w:val="TableParagraph"/>
              <w:spacing w:before="162"/>
              <w:ind w:right="47"/>
              <w:rPr>
                <w:b/>
                <w:sz w:val="14"/>
              </w:rPr>
            </w:pPr>
            <w:r>
              <w:rPr>
                <w:b/>
                <w:spacing w:val="-2"/>
                <w:sz w:val="14"/>
              </w:rPr>
              <w:t>22,883,070</w:t>
            </w:r>
          </w:p>
        </w:tc>
        <w:tc>
          <w:tcPr>
            <w:tcW w:w="957" w:type="dxa"/>
            <w:tcBorders>
              <w:left w:val="single" w:sz="12" w:space="0" w:color="BEBEBE"/>
            </w:tcBorders>
            <w:shd w:val="clear" w:color="auto" w:fill="D9D9D9"/>
          </w:tcPr>
          <w:p w14:paraId="388C1595" w14:textId="77777777" w:rsidR="003F3708" w:rsidRDefault="005D069D">
            <w:pPr>
              <w:pStyle w:val="TableParagraph"/>
              <w:spacing w:before="162"/>
              <w:ind w:right="54"/>
              <w:rPr>
                <w:b/>
                <w:sz w:val="14"/>
              </w:rPr>
            </w:pPr>
            <w:r>
              <w:rPr>
                <w:b/>
                <w:spacing w:val="-2"/>
                <w:sz w:val="14"/>
              </w:rPr>
              <w:t>32,248,917</w:t>
            </w:r>
          </w:p>
        </w:tc>
        <w:tc>
          <w:tcPr>
            <w:tcW w:w="957" w:type="dxa"/>
            <w:shd w:val="clear" w:color="auto" w:fill="D9D9D9"/>
          </w:tcPr>
          <w:p w14:paraId="7124BFAE" w14:textId="77777777" w:rsidR="003F3708" w:rsidRDefault="005D069D">
            <w:pPr>
              <w:pStyle w:val="TableParagraph"/>
              <w:spacing w:before="162"/>
              <w:ind w:right="54"/>
              <w:rPr>
                <w:b/>
                <w:sz w:val="14"/>
              </w:rPr>
            </w:pPr>
            <w:r>
              <w:rPr>
                <w:b/>
                <w:spacing w:val="-2"/>
                <w:sz w:val="14"/>
              </w:rPr>
              <w:t>21,659,805</w:t>
            </w:r>
          </w:p>
        </w:tc>
        <w:tc>
          <w:tcPr>
            <w:tcW w:w="957" w:type="dxa"/>
            <w:shd w:val="clear" w:color="auto" w:fill="D9D9D9"/>
          </w:tcPr>
          <w:p w14:paraId="29DA6C26" w14:textId="77777777" w:rsidR="003F3708" w:rsidRDefault="005D069D">
            <w:pPr>
              <w:pStyle w:val="TableParagraph"/>
              <w:spacing w:before="162"/>
              <w:ind w:right="53"/>
              <w:rPr>
                <w:b/>
                <w:sz w:val="14"/>
              </w:rPr>
            </w:pPr>
            <w:r>
              <w:rPr>
                <w:b/>
                <w:spacing w:val="-2"/>
                <w:sz w:val="14"/>
              </w:rPr>
              <w:t>12,252,861</w:t>
            </w:r>
          </w:p>
        </w:tc>
      </w:tr>
      <w:tr w:rsidR="003F3708" w14:paraId="2D2C8FF2" w14:textId="77777777">
        <w:trPr>
          <w:trHeight w:val="496"/>
        </w:trPr>
        <w:tc>
          <w:tcPr>
            <w:tcW w:w="10390" w:type="dxa"/>
            <w:gridSpan w:val="2"/>
            <w:tcBorders>
              <w:left w:val="nil"/>
              <w:right w:val="single" w:sz="12" w:space="0" w:color="BEBEBE"/>
            </w:tcBorders>
          </w:tcPr>
          <w:p w14:paraId="6334DCD2" w14:textId="77777777" w:rsidR="003F3708" w:rsidRDefault="005D069D">
            <w:pPr>
              <w:pStyle w:val="TableParagraph"/>
              <w:spacing w:before="141"/>
              <w:ind w:left="30"/>
              <w:jc w:val="left"/>
              <w:rPr>
                <w:b/>
                <w:sz w:val="18"/>
              </w:rPr>
            </w:pPr>
            <w:r>
              <w:rPr>
                <w:b/>
                <w:sz w:val="18"/>
              </w:rPr>
              <w:t>Recreational,</w:t>
            </w:r>
            <w:r>
              <w:rPr>
                <w:b/>
                <w:spacing w:val="10"/>
                <w:sz w:val="18"/>
              </w:rPr>
              <w:t xml:space="preserve"> </w:t>
            </w:r>
            <w:r>
              <w:rPr>
                <w:b/>
                <w:sz w:val="18"/>
              </w:rPr>
              <w:t>leisure</w:t>
            </w:r>
            <w:r>
              <w:rPr>
                <w:b/>
                <w:spacing w:val="11"/>
                <w:sz w:val="18"/>
              </w:rPr>
              <w:t xml:space="preserve"> </w:t>
            </w:r>
            <w:r>
              <w:rPr>
                <w:b/>
                <w:sz w:val="18"/>
              </w:rPr>
              <w:t>and</w:t>
            </w:r>
            <w:r>
              <w:rPr>
                <w:b/>
                <w:spacing w:val="7"/>
                <w:sz w:val="18"/>
              </w:rPr>
              <w:t xml:space="preserve"> </w:t>
            </w:r>
            <w:r>
              <w:rPr>
                <w:b/>
                <w:sz w:val="18"/>
              </w:rPr>
              <w:t>community</w:t>
            </w:r>
            <w:r>
              <w:rPr>
                <w:b/>
                <w:spacing w:val="6"/>
                <w:sz w:val="18"/>
              </w:rPr>
              <w:t xml:space="preserve"> </w:t>
            </w:r>
            <w:r>
              <w:rPr>
                <w:b/>
                <w:spacing w:val="-2"/>
                <w:sz w:val="18"/>
              </w:rPr>
              <w:t>facilities</w:t>
            </w:r>
          </w:p>
        </w:tc>
        <w:tc>
          <w:tcPr>
            <w:tcW w:w="3052" w:type="dxa"/>
            <w:gridSpan w:val="4"/>
            <w:tcBorders>
              <w:left w:val="single" w:sz="12" w:space="0" w:color="BEBEBE"/>
              <w:right w:val="single" w:sz="12" w:space="0" w:color="BEBEBE"/>
            </w:tcBorders>
            <w:shd w:val="clear" w:color="auto" w:fill="F1F1F1"/>
          </w:tcPr>
          <w:p w14:paraId="7E0843AB" w14:textId="77777777" w:rsidR="003F3708" w:rsidRDefault="003F3708">
            <w:pPr>
              <w:pStyle w:val="TableParagraph"/>
              <w:spacing w:before="0"/>
              <w:jc w:val="left"/>
              <w:rPr>
                <w:rFonts w:ascii="Times New Roman"/>
                <w:sz w:val="14"/>
              </w:rPr>
            </w:pPr>
          </w:p>
        </w:tc>
        <w:tc>
          <w:tcPr>
            <w:tcW w:w="957" w:type="dxa"/>
            <w:tcBorders>
              <w:left w:val="single" w:sz="12" w:space="0" w:color="BEBEBE"/>
            </w:tcBorders>
          </w:tcPr>
          <w:p w14:paraId="1E190018" w14:textId="77777777" w:rsidR="003F3708" w:rsidRDefault="003F3708">
            <w:pPr>
              <w:pStyle w:val="TableParagraph"/>
              <w:spacing w:before="0"/>
              <w:jc w:val="left"/>
              <w:rPr>
                <w:rFonts w:ascii="Times New Roman"/>
                <w:sz w:val="14"/>
              </w:rPr>
            </w:pPr>
          </w:p>
        </w:tc>
        <w:tc>
          <w:tcPr>
            <w:tcW w:w="957" w:type="dxa"/>
          </w:tcPr>
          <w:p w14:paraId="40254DB2" w14:textId="77777777" w:rsidR="003F3708" w:rsidRDefault="003F3708">
            <w:pPr>
              <w:pStyle w:val="TableParagraph"/>
              <w:spacing w:before="0"/>
              <w:jc w:val="left"/>
              <w:rPr>
                <w:rFonts w:ascii="Times New Roman"/>
                <w:sz w:val="14"/>
              </w:rPr>
            </w:pPr>
          </w:p>
        </w:tc>
        <w:tc>
          <w:tcPr>
            <w:tcW w:w="957" w:type="dxa"/>
          </w:tcPr>
          <w:p w14:paraId="7222693F" w14:textId="77777777" w:rsidR="003F3708" w:rsidRDefault="003F3708">
            <w:pPr>
              <w:pStyle w:val="TableParagraph"/>
              <w:spacing w:before="0"/>
              <w:jc w:val="left"/>
              <w:rPr>
                <w:rFonts w:ascii="Times New Roman"/>
                <w:sz w:val="14"/>
              </w:rPr>
            </w:pPr>
          </w:p>
        </w:tc>
      </w:tr>
      <w:tr w:rsidR="003F3708" w14:paraId="48BF4301" w14:textId="77777777">
        <w:trPr>
          <w:trHeight w:val="496"/>
        </w:trPr>
        <w:tc>
          <w:tcPr>
            <w:tcW w:w="4043" w:type="dxa"/>
            <w:tcBorders>
              <w:left w:val="nil"/>
              <w:right w:val="nil"/>
            </w:tcBorders>
          </w:tcPr>
          <w:p w14:paraId="219B0CB6" w14:textId="77777777" w:rsidR="003F3708" w:rsidRDefault="005D069D">
            <w:pPr>
              <w:pStyle w:val="TableParagraph"/>
              <w:spacing w:before="165"/>
              <w:ind w:left="25"/>
              <w:jc w:val="left"/>
              <w:rPr>
                <w:b/>
                <w:sz w:val="14"/>
              </w:rPr>
            </w:pPr>
            <w:r>
              <w:rPr>
                <w:b/>
                <w:sz w:val="14"/>
              </w:rPr>
              <w:t>Playground</w:t>
            </w:r>
            <w:r>
              <w:rPr>
                <w:b/>
                <w:spacing w:val="7"/>
                <w:sz w:val="14"/>
              </w:rPr>
              <w:t xml:space="preserve"> </w:t>
            </w:r>
            <w:r>
              <w:rPr>
                <w:b/>
                <w:sz w:val="14"/>
              </w:rPr>
              <w:t>Development</w:t>
            </w:r>
            <w:r>
              <w:rPr>
                <w:b/>
                <w:spacing w:val="8"/>
                <w:sz w:val="14"/>
              </w:rPr>
              <w:t xml:space="preserve"> </w:t>
            </w:r>
            <w:r>
              <w:rPr>
                <w:b/>
                <w:sz w:val="14"/>
              </w:rPr>
              <w:t>Program</w:t>
            </w:r>
            <w:r>
              <w:rPr>
                <w:b/>
                <w:spacing w:val="7"/>
                <w:sz w:val="14"/>
              </w:rPr>
              <w:t xml:space="preserve"> </w:t>
            </w:r>
            <w:r>
              <w:rPr>
                <w:b/>
                <w:sz w:val="14"/>
              </w:rPr>
              <w:t>Implementation</w:t>
            </w:r>
            <w:r>
              <w:rPr>
                <w:b/>
                <w:spacing w:val="8"/>
                <w:sz w:val="14"/>
              </w:rPr>
              <w:t xml:space="preserve"> </w:t>
            </w:r>
            <w:r>
              <w:rPr>
                <w:b/>
                <w:sz w:val="14"/>
              </w:rPr>
              <w:t>-</w:t>
            </w:r>
            <w:r>
              <w:rPr>
                <w:b/>
                <w:spacing w:val="6"/>
                <w:sz w:val="14"/>
              </w:rPr>
              <w:t xml:space="preserve"> </w:t>
            </w:r>
            <w:r>
              <w:rPr>
                <w:b/>
                <w:sz w:val="14"/>
              </w:rPr>
              <w:t>Core</w:t>
            </w:r>
            <w:r>
              <w:rPr>
                <w:b/>
                <w:spacing w:val="6"/>
                <w:sz w:val="14"/>
              </w:rPr>
              <w:t xml:space="preserve"> </w:t>
            </w:r>
            <w:r>
              <w:rPr>
                <w:b/>
                <w:spacing w:val="-2"/>
                <w:sz w:val="14"/>
              </w:rPr>
              <w:t>Program</w:t>
            </w:r>
          </w:p>
        </w:tc>
        <w:tc>
          <w:tcPr>
            <w:tcW w:w="6347" w:type="dxa"/>
            <w:tcBorders>
              <w:left w:val="nil"/>
              <w:right w:val="single" w:sz="12" w:space="0" w:color="BEBEBE"/>
            </w:tcBorders>
          </w:tcPr>
          <w:p w14:paraId="544354C5" w14:textId="77777777" w:rsidR="003F3708" w:rsidRDefault="005D069D">
            <w:pPr>
              <w:pStyle w:val="TableParagraph"/>
              <w:spacing w:before="69" w:line="268" w:lineRule="auto"/>
              <w:ind w:left="33"/>
              <w:jc w:val="left"/>
              <w:rPr>
                <w:sz w:val="14"/>
              </w:rPr>
            </w:pPr>
            <w:r>
              <w:rPr>
                <w:sz w:val="14"/>
              </w:rPr>
              <w:t>Ongoing playground development core program to bring existing playgrounds up to standard to legislative</w:t>
            </w:r>
            <w:r>
              <w:rPr>
                <w:spacing w:val="40"/>
                <w:sz w:val="14"/>
              </w:rPr>
              <w:t xml:space="preserve"> </w:t>
            </w:r>
            <w:r>
              <w:rPr>
                <w:sz w:val="14"/>
              </w:rPr>
              <w:t>requirements and the needs of the community.</w:t>
            </w:r>
          </w:p>
        </w:tc>
        <w:tc>
          <w:tcPr>
            <w:tcW w:w="1151" w:type="dxa"/>
            <w:tcBorders>
              <w:left w:val="single" w:sz="12" w:space="0" w:color="BEBEBE"/>
              <w:right w:val="nil"/>
            </w:tcBorders>
            <w:shd w:val="clear" w:color="auto" w:fill="F1F1F1"/>
          </w:tcPr>
          <w:p w14:paraId="3617DB50" w14:textId="77777777" w:rsidR="003F3708" w:rsidRDefault="005D069D">
            <w:pPr>
              <w:pStyle w:val="TableParagraph"/>
              <w:spacing w:before="162"/>
              <w:ind w:right="129"/>
              <w:rPr>
                <w:sz w:val="14"/>
              </w:rPr>
            </w:pPr>
            <w:r>
              <w:rPr>
                <w:spacing w:val="-2"/>
                <w:sz w:val="14"/>
              </w:rPr>
              <w:t>593,981</w:t>
            </w:r>
          </w:p>
        </w:tc>
        <w:tc>
          <w:tcPr>
            <w:tcW w:w="922" w:type="dxa"/>
            <w:tcBorders>
              <w:left w:val="nil"/>
              <w:right w:val="nil"/>
            </w:tcBorders>
            <w:shd w:val="clear" w:color="auto" w:fill="F1F1F1"/>
          </w:tcPr>
          <w:p w14:paraId="4C456C6B" w14:textId="77777777" w:rsidR="003F3708" w:rsidRDefault="005D069D">
            <w:pPr>
              <w:pStyle w:val="TableParagraph"/>
              <w:spacing w:before="162"/>
              <w:ind w:right="185"/>
              <w:rPr>
                <w:sz w:val="14"/>
              </w:rPr>
            </w:pPr>
            <w:r>
              <w:rPr>
                <w:spacing w:val="-10"/>
                <w:sz w:val="14"/>
              </w:rPr>
              <w:t>-</w:t>
            </w:r>
          </w:p>
        </w:tc>
        <w:tc>
          <w:tcPr>
            <w:tcW w:w="129" w:type="dxa"/>
            <w:tcBorders>
              <w:left w:val="nil"/>
              <w:right w:val="nil"/>
            </w:tcBorders>
            <w:shd w:val="clear" w:color="auto" w:fill="F1F1F1"/>
          </w:tcPr>
          <w:p w14:paraId="1E5D3557" w14:textId="77777777" w:rsidR="003F3708" w:rsidRDefault="003F3708">
            <w:pPr>
              <w:pStyle w:val="TableParagraph"/>
              <w:spacing w:before="0"/>
              <w:jc w:val="left"/>
              <w:rPr>
                <w:rFonts w:ascii="Times New Roman"/>
                <w:sz w:val="14"/>
              </w:rPr>
            </w:pPr>
          </w:p>
        </w:tc>
        <w:tc>
          <w:tcPr>
            <w:tcW w:w="850" w:type="dxa"/>
            <w:tcBorders>
              <w:left w:val="nil"/>
              <w:right w:val="single" w:sz="12" w:space="0" w:color="BEBEBE"/>
            </w:tcBorders>
            <w:shd w:val="clear" w:color="auto" w:fill="F1F1F1"/>
          </w:tcPr>
          <w:p w14:paraId="78D416BB" w14:textId="77777777" w:rsidR="003F3708" w:rsidRDefault="005D069D">
            <w:pPr>
              <w:pStyle w:val="TableParagraph"/>
              <w:spacing w:before="162"/>
              <w:ind w:right="47"/>
              <w:rPr>
                <w:b/>
                <w:sz w:val="14"/>
              </w:rPr>
            </w:pPr>
            <w:r>
              <w:rPr>
                <w:b/>
                <w:spacing w:val="-2"/>
                <w:sz w:val="14"/>
              </w:rPr>
              <w:t>593,981</w:t>
            </w:r>
          </w:p>
        </w:tc>
        <w:tc>
          <w:tcPr>
            <w:tcW w:w="957" w:type="dxa"/>
            <w:tcBorders>
              <w:left w:val="single" w:sz="12" w:space="0" w:color="BEBEBE"/>
            </w:tcBorders>
          </w:tcPr>
          <w:p w14:paraId="7B78F2C0" w14:textId="77777777" w:rsidR="003F3708" w:rsidRDefault="005D069D">
            <w:pPr>
              <w:pStyle w:val="TableParagraph"/>
              <w:spacing w:before="162"/>
              <w:ind w:right="54"/>
              <w:rPr>
                <w:sz w:val="14"/>
              </w:rPr>
            </w:pPr>
            <w:r>
              <w:rPr>
                <w:spacing w:val="-2"/>
                <w:sz w:val="14"/>
              </w:rPr>
              <w:t>605,861</w:t>
            </w:r>
          </w:p>
        </w:tc>
        <w:tc>
          <w:tcPr>
            <w:tcW w:w="957" w:type="dxa"/>
          </w:tcPr>
          <w:p w14:paraId="6A05A277" w14:textId="77777777" w:rsidR="003F3708" w:rsidRDefault="005D069D">
            <w:pPr>
              <w:pStyle w:val="TableParagraph"/>
              <w:spacing w:before="162"/>
              <w:ind w:right="53"/>
              <w:rPr>
                <w:sz w:val="14"/>
              </w:rPr>
            </w:pPr>
            <w:r>
              <w:rPr>
                <w:spacing w:val="-2"/>
                <w:sz w:val="14"/>
              </w:rPr>
              <w:t>617,978</w:t>
            </w:r>
          </w:p>
        </w:tc>
        <w:tc>
          <w:tcPr>
            <w:tcW w:w="957" w:type="dxa"/>
          </w:tcPr>
          <w:p w14:paraId="75368CAA" w14:textId="77777777" w:rsidR="003F3708" w:rsidRDefault="005D069D">
            <w:pPr>
              <w:pStyle w:val="TableParagraph"/>
              <w:spacing w:before="162"/>
              <w:ind w:right="53"/>
              <w:rPr>
                <w:sz w:val="14"/>
              </w:rPr>
            </w:pPr>
            <w:r>
              <w:rPr>
                <w:spacing w:val="-2"/>
                <w:sz w:val="14"/>
              </w:rPr>
              <w:t>630,338</w:t>
            </w:r>
          </w:p>
        </w:tc>
      </w:tr>
      <w:tr w:rsidR="003F3708" w14:paraId="55DE0AFA" w14:textId="77777777">
        <w:trPr>
          <w:trHeight w:val="239"/>
        </w:trPr>
        <w:tc>
          <w:tcPr>
            <w:tcW w:w="4043" w:type="dxa"/>
            <w:tcBorders>
              <w:left w:val="nil"/>
              <w:right w:val="nil"/>
            </w:tcBorders>
          </w:tcPr>
          <w:p w14:paraId="6C7A50E8" w14:textId="77777777" w:rsidR="003F3708" w:rsidRDefault="005D069D">
            <w:pPr>
              <w:pStyle w:val="TableParagraph"/>
              <w:spacing w:before="38"/>
              <w:ind w:left="25"/>
              <w:jc w:val="left"/>
              <w:rPr>
                <w:b/>
                <w:sz w:val="14"/>
              </w:rPr>
            </w:pPr>
            <w:r>
              <w:rPr>
                <w:b/>
                <w:sz w:val="14"/>
              </w:rPr>
              <w:t>Moorpanyl</w:t>
            </w:r>
            <w:r>
              <w:rPr>
                <w:b/>
                <w:spacing w:val="7"/>
                <w:sz w:val="14"/>
              </w:rPr>
              <w:t xml:space="preserve"> </w:t>
            </w:r>
            <w:r>
              <w:rPr>
                <w:b/>
                <w:spacing w:val="-4"/>
                <w:sz w:val="14"/>
              </w:rPr>
              <w:t>Park</w:t>
            </w:r>
          </w:p>
        </w:tc>
        <w:tc>
          <w:tcPr>
            <w:tcW w:w="6347" w:type="dxa"/>
            <w:tcBorders>
              <w:left w:val="nil"/>
              <w:right w:val="single" w:sz="12" w:space="0" w:color="BEBEBE"/>
            </w:tcBorders>
          </w:tcPr>
          <w:p w14:paraId="2B7EC26D" w14:textId="77777777" w:rsidR="003F3708" w:rsidRDefault="005D069D">
            <w:pPr>
              <w:pStyle w:val="TableParagraph"/>
              <w:spacing w:before="38"/>
              <w:ind w:left="33"/>
              <w:jc w:val="left"/>
              <w:rPr>
                <w:sz w:val="14"/>
              </w:rPr>
            </w:pPr>
            <w:r>
              <w:rPr>
                <w:sz w:val="14"/>
              </w:rPr>
              <w:t>Implementation</w:t>
            </w:r>
            <w:r>
              <w:rPr>
                <w:spacing w:val="11"/>
                <w:sz w:val="14"/>
              </w:rPr>
              <w:t xml:space="preserve"> </w:t>
            </w:r>
            <w:r>
              <w:rPr>
                <w:sz w:val="14"/>
              </w:rPr>
              <w:t>of</w:t>
            </w:r>
            <w:r>
              <w:rPr>
                <w:spacing w:val="7"/>
                <w:sz w:val="14"/>
              </w:rPr>
              <w:t xml:space="preserve"> </w:t>
            </w:r>
            <w:r>
              <w:rPr>
                <w:sz w:val="14"/>
              </w:rPr>
              <w:t>Master</w:t>
            </w:r>
            <w:r>
              <w:rPr>
                <w:spacing w:val="8"/>
                <w:sz w:val="14"/>
              </w:rPr>
              <w:t xml:space="preserve"> </w:t>
            </w:r>
            <w:r>
              <w:rPr>
                <w:sz w:val="14"/>
              </w:rPr>
              <w:t>Plan</w:t>
            </w:r>
            <w:r>
              <w:rPr>
                <w:spacing w:val="11"/>
                <w:sz w:val="14"/>
              </w:rPr>
              <w:t xml:space="preserve"> </w:t>
            </w:r>
            <w:r>
              <w:rPr>
                <w:sz w:val="14"/>
              </w:rPr>
              <w:t>for</w:t>
            </w:r>
            <w:r>
              <w:rPr>
                <w:spacing w:val="10"/>
                <w:sz w:val="14"/>
              </w:rPr>
              <w:t xml:space="preserve"> </w:t>
            </w:r>
            <w:r>
              <w:rPr>
                <w:sz w:val="14"/>
              </w:rPr>
              <w:t>Moorpanyl</w:t>
            </w:r>
            <w:r>
              <w:rPr>
                <w:spacing w:val="7"/>
                <w:sz w:val="14"/>
              </w:rPr>
              <w:t xml:space="preserve"> </w:t>
            </w:r>
            <w:r>
              <w:rPr>
                <w:sz w:val="14"/>
              </w:rPr>
              <w:t>Park</w:t>
            </w:r>
            <w:r>
              <w:rPr>
                <w:spacing w:val="8"/>
                <w:sz w:val="14"/>
              </w:rPr>
              <w:t xml:space="preserve"> </w:t>
            </w:r>
            <w:r>
              <w:rPr>
                <w:sz w:val="14"/>
              </w:rPr>
              <w:t>North</w:t>
            </w:r>
            <w:r>
              <w:rPr>
                <w:spacing w:val="10"/>
                <w:sz w:val="14"/>
              </w:rPr>
              <w:t xml:space="preserve"> </w:t>
            </w:r>
            <w:r>
              <w:rPr>
                <w:spacing w:val="-2"/>
                <w:sz w:val="14"/>
              </w:rPr>
              <w:t>Shore.</w:t>
            </w:r>
          </w:p>
        </w:tc>
        <w:tc>
          <w:tcPr>
            <w:tcW w:w="1151" w:type="dxa"/>
            <w:tcBorders>
              <w:left w:val="single" w:sz="12" w:space="0" w:color="BEBEBE"/>
              <w:right w:val="nil"/>
            </w:tcBorders>
            <w:shd w:val="clear" w:color="auto" w:fill="F1F1F1"/>
          </w:tcPr>
          <w:p w14:paraId="38F5AA09" w14:textId="77777777" w:rsidR="003F3708" w:rsidRDefault="005D069D">
            <w:pPr>
              <w:pStyle w:val="TableParagraph"/>
              <w:spacing w:before="33"/>
              <w:ind w:right="129"/>
              <w:rPr>
                <w:sz w:val="14"/>
              </w:rPr>
            </w:pPr>
            <w:r>
              <w:rPr>
                <w:spacing w:val="-2"/>
                <w:sz w:val="14"/>
              </w:rPr>
              <w:t>600,000</w:t>
            </w:r>
          </w:p>
        </w:tc>
        <w:tc>
          <w:tcPr>
            <w:tcW w:w="922" w:type="dxa"/>
            <w:tcBorders>
              <w:left w:val="nil"/>
              <w:right w:val="nil"/>
            </w:tcBorders>
            <w:shd w:val="clear" w:color="auto" w:fill="F1F1F1"/>
          </w:tcPr>
          <w:p w14:paraId="4388FE53" w14:textId="77777777" w:rsidR="003F3708" w:rsidRDefault="005D069D">
            <w:pPr>
              <w:pStyle w:val="TableParagraph"/>
              <w:spacing w:before="33"/>
              <w:ind w:right="185"/>
              <w:rPr>
                <w:sz w:val="14"/>
              </w:rPr>
            </w:pPr>
            <w:r>
              <w:rPr>
                <w:spacing w:val="-10"/>
                <w:sz w:val="14"/>
              </w:rPr>
              <w:t>-</w:t>
            </w:r>
          </w:p>
        </w:tc>
        <w:tc>
          <w:tcPr>
            <w:tcW w:w="129" w:type="dxa"/>
            <w:tcBorders>
              <w:left w:val="nil"/>
              <w:right w:val="nil"/>
            </w:tcBorders>
            <w:shd w:val="clear" w:color="auto" w:fill="F1F1F1"/>
          </w:tcPr>
          <w:p w14:paraId="799194EF" w14:textId="77777777" w:rsidR="003F3708" w:rsidRDefault="003F3708">
            <w:pPr>
              <w:pStyle w:val="TableParagraph"/>
              <w:spacing w:before="0"/>
              <w:jc w:val="left"/>
              <w:rPr>
                <w:rFonts w:ascii="Times New Roman"/>
                <w:sz w:val="14"/>
              </w:rPr>
            </w:pPr>
          </w:p>
        </w:tc>
        <w:tc>
          <w:tcPr>
            <w:tcW w:w="850" w:type="dxa"/>
            <w:tcBorders>
              <w:left w:val="nil"/>
              <w:right w:val="single" w:sz="12" w:space="0" w:color="BEBEBE"/>
            </w:tcBorders>
            <w:shd w:val="clear" w:color="auto" w:fill="F1F1F1"/>
          </w:tcPr>
          <w:p w14:paraId="610B8C68" w14:textId="77777777" w:rsidR="003F3708" w:rsidRDefault="005D069D">
            <w:pPr>
              <w:pStyle w:val="TableParagraph"/>
              <w:spacing w:before="33"/>
              <w:ind w:right="47"/>
              <w:rPr>
                <w:b/>
                <w:sz w:val="14"/>
              </w:rPr>
            </w:pPr>
            <w:r>
              <w:rPr>
                <w:b/>
                <w:spacing w:val="-2"/>
                <w:sz w:val="14"/>
              </w:rPr>
              <w:t>600,000</w:t>
            </w:r>
          </w:p>
        </w:tc>
        <w:tc>
          <w:tcPr>
            <w:tcW w:w="957" w:type="dxa"/>
            <w:tcBorders>
              <w:left w:val="single" w:sz="12" w:space="0" w:color="BEBEBE"/>
            </w:tcBorders>
          </w:tcPr>
          <w:p w14:paraId="13166E17" w14:textId="77777777" w:rsidR="003F3708" w:rsidRDefault="005D069D">
            <w:pPr>
              <w:pStyle w:val="TableParagraph"/>
              <w:spacing w:before="33"/>
              <w:ind w:right="198"/>
              <w:rPr>
                <w:sz w:val="14"/>
              </w:rPr>
            </w:pPr>
            <w:r>
              <w:rPr>
                <w:spacing w:val="-10"/>
                <w:sz w:val="14"/>
              </w:rPr>
              <w:t>-</w:t>
            </w:r>
          </w:p>
        </w:tc>
        <w:tc>
          <w:tcPr>
            <w:tcW w:w="957" w:type="dxa"/>
          </w:tcPr>
          <w:p w14:paraId="5E8A28F1" w14:textId="77777777" w:rsidR="003F3708" w:rsidRDefault="005D069D">
            <w:pPr>
              <w:pStyle w:val="TableParagraph"/>
              <w:spacing w:before="33"/>
              <w:ind w:right="197"/>
              <w:rPr>
                <w:sz w:val="14"/>
              </w:rPr>
            </w:pPr>
            <w:r>
              <w:rPr>
                <w:spacing w:val="-10"/>
                <w:sz w:val="14"/>
              </w:rPr>
              <w:t>-</w:t>
            </w:r>
          </w:p>
        </w:tc>
        <w:tc>
          <w:tcPr>
            <w:tcW w:w="957" w:type="dxa"/>
          </w:tcPr>
          <w:p w14:paraId="7551956A" w14:textId="77777777" w:rsidR="003F3708" w:rsidRDefault="005D069D">
            <w:pPr>
              <w:pStyle w:val="TableParagraph"/>
              <w:spacing w:before="33"/>
              <w:ind w:right="196"/>
              <w:rPr>
                <w:sz w:val="14"/>
              </w:rPr>
            </w:pPr>
            <w:r>
              <w:rPr>
                <w:spacing w:val="-10"/>
                <w:sz w:val="14"/>
              </w:rPr>
              <w:t>-</w:t>
            </w:r>
          </w:p>
        </w:tc>
      </w:tr>
      <w:tr w:rsidR="003F3708" w14:paraId="015E2374" w14:textId="77777777">
        <w:trPr>
          <w:trHeight w:val="496"/>
        </w:trPr>
        <w:tc>
          <w:tcPr>
            <w:tcW w:w="4043" w:type="dxa"/>
            <w:tcBorders>
              <w:left w:val="nil"/>
              <w:right w:val="nil"/>
            </w:tcBorders>
          </w:tcPr>
          <w:p w14:paraId="4258023F" w14:textId="77777777" w:rsidR="003F3708" w:rsidRDefault="005D069D">
            <w:pPr>
              <w:pStyle w:val="TableParagraph"/>
              <w:spacing w:before="165"/>
              <w:ind w:left="25"/>
              <w:jc w:val="left"/>
              <w:rPr>
                <w:b/>
                <w:sz w:val="14"/>
              </w:rPr>
            </w:pPr>
            <w:r>
              <w:rPr>
                <w:b/>
                <w:sz w:val="14"/>
              </w:rPr>
              <w:t>St</w:t>
            </w:r>
            <w:r>
              <w:rPr>
                <w:b/>
                <w:spacing w:val="6"/>
                <w:sz w:val="14"/>
              </w:rPr>
              <w:t xml:space="preserve"> </w:t>
            </w:r>
            <w:proofErr w:type="spellStart"/>
            <w:r>
              <w:rPr>
                <w:b/>
                <w:sz w:val="14"/>
              </w:rPr>
              <w:t>Leonards</w:t>
            </w:r>
            <w:proofErr w:type="spellEnd"/>
            <w:r>
              <w:rPr>
                <w:b/>
                <w:spacing w:val="7"/>
                <w:sz w:val="14"/>
              </w:rPr>
              <w:t xml:space="preserve"> </w:t>
            </w:r>
            <w:r>
              <w:rPr>
                <w:b/>
                <w:sz w:val="14"/>
              </w:rPr>
              <w:t>Lake</w:t>
            </w:r>
            <w:r>
              <w:rPr>
                <w:b/>
                <w:spacing w:val="5"/>
                <w:sz w:val="14"/>
              </w:rPr>
              <w:t xml:space="preserve"> </w:t>
            </w:r>
            <w:r>
              <w:rPr>
                <w:b/>
                <w:sz w:val="14"/>
              </w:rPr>
              <w:t>Reserve</w:t>
            </w:r>
            <w:r>
              <w:rPr>
                <w:b/>
                <w:spacing w:val="5"/>
                <w:sz w:val="14"/>
              </w:rPr>
              <w:t xml:space="preserve"> </w:t>
            </w:r>
            <w:r>
              <w:rPr>
                <w:b/>
                <w:sz w:val="14"/>
              </w:rPr>
              <w:t>-</w:t>
            </w:r>
            <w:r>
              <w:rPr>
                <w:b/>
                <w:spacing w:val="4"/>
                <w:sz w:val="14"/>
              </w:rPr>
              <w:t xml:space="preserve"> </w:t>
            </w:r>
            <w:r>
              <w:rPr>
                <w:b/>
                <w:sz w:val="14"/>
              </w:rPr>
              <w:t>Practice</w:t>
            </w:r>
            <w:r>
              <w:rPr>
                <w:b/>
                <w:spacing w:val="6"/>
                <w:sz w:val="14"/>
              </w:rPr>
              <w:t xml:space="preserve"> </w:t>
            </w:r>
            <w:r>
              <w:rPr>
                <w:b/>
                <w:sz w:val="14"/>
              </w:rPr>
              <w:t>Facility</w:t>
            </w:r>
            <w:r>
              <w:rPr>
                <w:b/>
                <w:spacing w:val="5"/>
                <w:sz w:val="14"/>
              </w:rPr>
              <w:t xml:space="preserve"> </w:t>
            </w:r>
            <w:r>
              <w:rPr>
                <w:b/>
                <w:spacing w:val="-2"/>
                <w:sz w:val="14"/>
              </w:rPr>
              <w:t>Redevelopment</w:t>
            </w:r>
          </w:p>
        </w:tc>
        <w:tc>
          <w:tcPr>
            <w:tcW w:w="6347" w:type="dxa"/>
            <w:tcBorders>
              <w:left w:val="nil"/>
              <w:right w:val="single" w:sz="12" w:space="0" w:color="BEBEBE"/>
            </w:tcBorders>
          </w:tcPr>
          <w:p w14:paraId="455AF42B" w14:textId="77777777" w:rsidR="003F3708" w:rsidRDefault="005D069D">
            <w:pPr>
              <w:pStyle w:val="TableParagraph"/>
              <w:spacing w:before="69" w:line="268" w:lineRule="auto"/>
              <w:ind w:left="33" w:right="148"/>
              <w:jc w:val="left"/>
              <w:rPr>
                <w:sz w:val="14"/>
              </w:rPr>
            </w:pPr>
            <w:r>
              <w:rPr>
                <w:sz w:val="14"/>
              </w:rPr>
              <w:t xml:space="preserve">Demolition of existing practice wicket at St </w:t>
            </w:r>
            <w:proofErr w:type="spellStart"/>
            <w:r>
              <w:rPr>
                <w:sz w:val="14"/>
              </w:rPr>
              <w:t>Leonards</w:t>
            </w:r>
            <w:proofErr w:type="spellEnd"/>
            <w:r>
              <w:rPr>
                <w:sz w:val="14"/>
              </w:rPr>
              <w:t xml:space="preserve"> Lake Reserve and replacement of new wicket which</w:t>
            </w:r>
            <w:r>
              <w:rPr>
                <w:spacing w:val="40"/>
                <w:sz w:val="14"/>
              </w:rPr>
              <w:t xml:space="preserve"> </w:t>
            </w:r>
            <w:r>
              <w:rPr>
                <w:sz w:val="14"/>
              </w:rPr>
              <w:t>aligns with Cricket Australia guidelines.</w:t>
            </w:r>
          </w:p>
        </w:tc>
        <w:tc>
          <w:tcPr>
            <w:tcW w:w="1151" w:type="dxa"/>
            <w:tcBorders>
              <w:left w:val="single" w:sz="12" w:space="0" w:color="BEBEBE"/>
              <w:right w:val="nil"/>
            </w:tcBorders>
            <w:shd w:val="clear" w:color="auto" w:fill="F1F1F1"/>
          </w:tcPr>
          <w:p w14:paraId="4D55E1D3" w14:textId="77777777" w:rsidR="003F3708" w:rsidRDefault="005D069D">
            <w:pPr>
              <w:pStyle w:val="TableParagraph"/>
              <w:spacing w:before="162"/>
              <w:ind w:right="129"/>
              <w:rPr>
                <w:sz w:val="14"/>
              </w:rPr>
            </w:pPr>
            <w:r>
              <w:rPr>
                <w:spacing w:val="-2"/>
                <w:sz w:val="14"/>
              </w:rPr>
              <w:t>111,802</w:t>
            </w:r>
          </w:p>
        </w:tc>
        <w:tc>
          <w:tcPr>
            <w:tcW w:w="922" w:type="dxa"/>
            <w:tcBorders>
              <w:left w:val="nil"/>
              <w:right w:val="nil"/>
            </w:tcBorders>
            <w:shd w:val="clear" w:color="auto" w:fill="F1F1F1"/>
          </w:tcPr>
          <w:p w14:paraId="72C52B13" w14:textId="77777777" w:rsidR="003F3708" w:rsidRDefault="005D069D">
            <w:pPr>
              <w:pStyle w:val="TableParagraph"/>
              <w:spacing w:before="162"/>
              <w:ind w:right="40"/>
              <w:rPr>
                <w:sz w:val="14"/>
              </w:rPr>
            </w:pPr>
            <w:r>
              <w:rPr>
                <w:spacing w:val="-2"/>
                <w:sz w:val="14"/>
              </w:rPr>
              <w:t>13,155</w:t>
            </w:r>
          </w:p>
        </w:tc>
        <w:tc>
          <w:tcPr>
            <w:tcW w:w="129" w:type="dxa"/>
            <w:tcBorders>
              <w:left w:val="nil"/>
              <w:right w:val="nil"/>
            </w:tcBorders>
            <w:shd w:val="clear" w:color="auto" w:fill="F1F1F1"/>
          </w:tcPr>
          <w:p w14:paraId="1112666D" w14:textId="77777777" w:rsidR="003F3708" w:rsidRDefault="003F3708">
            <w:pPr>
              <w:pStyle w:val="TableParagraph"/>
              <w:spacing w:before="0"/>
              <w:jc w:val="left"/>
              <w:rPr>
                <w:rFonts w:ascii="Times New Roman"/>
                <w:sz w:val="14"/>
              </w:rPr>
            </w:pPr>
          </w:p>
        </w:tc>
        <w:tc>
          <w:tcPr>
            <w:tcW w:w="850" w:type="dxa"/>
            <w:tcBorders>
              <w:left w:val="nil"/>
              <w:right w:val="single" w:sz="12" w:space="0" w:color="BEBEBE"/>
            </w:tcBorders>
            <w:shd w:val="clear" w:color="auto" w:fill="F1F1F1"/>
          </w:tcPr>
          <w:p w14:paraId="09F01414" w14:textId="77777777" w:rsidR="003F3708" w:rsidRDefault="005D069D">
            <w:pPr>
              <w:pStyle w:val="TableParagraph"/>
              <w:spacing w:before="162"/>
              <w:ind w:right="47"/>
              <w:rPr>
                <w:b/>
                <w:sz w:val="14"/>
              </w:rPr>
            </w:pPr>
            <w:r>
              <w:rPr>
                <w:b/>
                <w:spacing w:val="-2"/>
                <w:sz w:val="14"/>
              </w:rPr>
              <w:t>98,647</w:t>
            </w:r>
          </w:p>
        </w:tc>
        <w:tc>
          <w:tcPr>
            <w:tcW w:w="957" w:type="dxa"/>
            <w:tcBorders>
              <w:left w:val="single" w:sz="12" w:space="0" w:color="BEBEBE"/>
            </w:tcBorders>
          </w:tcPr>
          <w:p w14:paraId="5A3F0ABF" w14:textId="77777777" w:rsidR="003F3708" w:rsidRDefault="005D069D">
            <w:pPr>
              <w:pStyle w:val="TableParagraph"/>
              <w:spacing w:before="162"/>
              <w:ind w:right="198"/>
              <w:rPr>
                <w:sz w:val="14"/>
              </w:rPr>
            </w:pPr>
            <w:r>
              <w:rPr>
                <w:spacing w:val="-10"/>
                <w:sz w:val="14"/>
              </w:rPr>
              <w:t>-</w:t>
            </w:r>
          </w:p>
        </w:tc>
        <w:tc>
          <w:tcPr>
            <w:tcW w:w="957" w:type="dxa"/>
          </w:tcPr>
          <w:p w14:paraId="3F8C262A" w14:textId="77777777" w:rsidR="003F3708" w:rsidRDefault="005D069D">
            <w:pPr>
              <w:pStyle w:val="TableParagraph"/>
              <w:spacing w:before="162"/>
              <w:ind w:right="197"/>
              <w:rPr>
                <w:sz w:val="14"/>
              </w:rPr>
            </w:pPr>
            <w:r>
              <w:rPr>
                <w:spacing w:val="-10"/>
                <w:sz w:val="14"/>
              </w:rPr>
              <w:t>-</w:t>
            </w:r>
          </w:p>
        </w:tc>
        <w:tc>
          <w:tcPr>
            <w:tcW w:w="957" w:type="dxa"/>
          </w:tcPr>
          <w:p w14:paraId="7EA0FEDB" w14:textId="77777777" w:rsidR="003F3708" w:rsidRDefault="005D069D">
            <w:pPr>
              <w:pStyle w:val="TableParagraph"/>
              <w:spacing w:before="162"/>
              <w:ind w:right="196"/>
              <w:rPr>
                <w:sz w:val="14"/>
              </w:rPr>
            </w:pPr>
            <w:r>
              <w:rPr>
                <w:spacing w:val="-10"/>
                <w:sz w:val="14"/>
              </w:rPr>
              <w:t>-</w:t>
            </w:r>
          </w:p>
        </w:tc>
      </w:tr>
      <w:tr w:rsidR="003F3708" w14:paraId="0BA593D9" w14:textId="77777777">
        <w:trPr>
          <w:trHeight w:val="496"/>
        </w:trPr>
        <w:tc>
          <w:tcPr>
            <w:tcW w:w="4043" w:type="dxa"/>
            <w:tcBorders>
              <w:left w:val="nil"/>
              <w:right w:val="nil"/>
            </w:tcBorders>
          </w:tcPr>
          <w:p w14:paraId="1382D16A" w14:textId="77777777" w:rsidR="003F3708" w:rsidRDefault="005D069D">
            <w:pPr>
              <w:pStyle w:val="TableParagraph"/>
              <w:spacing w:before="165"/>
              <w:ind w:left="25"/>
              <w:jc w:val="left"/>
              <w:rPr>
                <w:b/>
                <w:sz w:val="14"/>
              </w:rPr>
            </w:pPr>
            <w:r>
              <w:rPr>
                <w:b/>
                <w:sz w:val="14"/>
              </w:rPr>
              <w:t>District</w:t>
            </w:r>
            <w:r>
              <w:rPr>
                <w:b/>
                <w:spacing w:val="7"/>
                <w:sz w:val="14"/>
              </w:rPr>
              <w:t xml:space="preserve"> </w:t>
            </w:r>
            <w:r>
              <w:rPr>
                <w:b/>
                <w:sz w:val="14"/>
              </w:rPr>
              <w:t>Active</w:t>
            </w:r>
            <w:r>
              <w:rPr>
                <w:b/>
                <w:spacing w:val="4"/>
                <w:sz w:val="14"/>
              </w:rPr>
              <w:t xml:space="preserve"> </w:t>
            </w:r>
            <w:r>
              <w:rPr>
                <w:b/>
                <w:sz w:val="14"/>
              </w:rPr>
              <w:t>Open</w:t>
            </w:r>
            <w:r>
              <w:rPr>
                <w:b/>
                <w:spacing w:val="4"/>
                <w:sz w:val="14"/>
              </w:rPr>
              <w:t xml:space="preserve"> </w:t>
            </w:r>
            <w:r>
              <w:rPr>
                <w:b/>
                <w:sz w:val="14"/>
              </w:rPr>
              <w:t>Space</w:t>
            </w:r>
            <w:r>
              <w:rPr>
                <w:b/>
                <w:spacing w:val="5"/>
                <w:sz w:val="14"/>
              </w:rPr>
              <w:t xml:space="preserve"> </w:t>
            </w:r>
            <w:r>
              <w:rPr>
                <w:b/>
                <w:sz w:val="14"/>
              </w:rPr>
              <w:t>-</w:t>
            </w:r>
            <w:r>
              <w:rPr>
                <w:b/>
                <w:spacing w:val="5"/>
                <w:sz w:val="14"/>
              </w:rPr>
              <w:t xml:space="preserve"> </w:t>
            </w:r>
            <w:r>
              <w:rPr>
                <w:b/>
                <w:sz w:val="14"/>
              </w:rPr>
              <w:t>Play</w:t>
            </w:r>
            <w:r>
              <w:rPr>
                <w:b/>
                <w:spacing w:val="5"/>
                <w:sz w:val="14"/>
              </w:rPr>
              <w:t xml:space="preserve"> </w:t>
            </w:r>
            <w:r>
              <w:rPr>
                <w:b/>
                <w:sz w:val="14"/>
              </w:rPr>
              <w:t>Fields</w:t>
            </w:r>
            <w:r>
              <w:rPr>
                <w:b/>
                <w:spacing w:val="4"/>
                <w:sz w:val="14"/>
              </w:rPr>
              <w:t xml:space="preserve"> </w:t>
            </w:r>
            <w:r>
              <w:rPr>
                <w:b/>
                <w:sz w:val="14"/>
              </w:rPr>
              <w:t>-</w:t>
            </w:r>
            <w:r>
              <w:rPr>
                <w:b/>
                <w:spacing w:val="5"/>
                <w:sz w:val="14"/>
              </w:rPr>
              <w:t xml:space="preserve"> </w:t>
            </w:r>
            <w:r>
              <w:rPr>
                <w:b/>
                <w:sz w:val="14"/>
              </w:rPr>
              <w:t>construction</w:t>
            </w:r>
            <w:r>
              <w:rPr>
                <w:b/>
                <w:spacing w:val="6"/>
                <w:sz w:val="14"/>
              </w:rPr>
              <w:t xml:space="preserve"> </w:t>
            </w:r>
            <w:r>
              <w:rPr>
                <w:b/>
                <w:sz w:val="14"/>
              </w:rPr>
              <w:t>-</w:t>
            </w:r>
            <w:r>
              <w:rPr>
                <w:b/>
                <w:spacing w:val="5"/>
                <w:sz w:val="14"/>
              </w:rPr>
              <w:t xml:space="preserve"> </w:t>
            </w:r>
            <w:r>
              <w:rPr>
                <w:b/>
                <w:sz w:val="14"/>
              </w:rPr>
              <w:t>Lara</w:t>
            </w:r>
            <w:r>
              <w:rPr>
                <w:b/>
                <w:spacing w:val="6"/>
                <w:sz w:val="14"/>
              </w:rPr>
              <w:t xml:space="preserve"> </w:t>
            </w:r>
            <w:r>
              <w:rPr>
                <w:b/>
                <w:spacing w:val="-4"/>
                <w:sz w:val="14"/>
              </w:rPr>
              <w:t>West</w:t>
            </w:r>
          </w:p>
        </w:tc>
        <w:tc>
          <w:tcPr>
            <w:tcW w:w="6347" w:type="dxa"/>
            <w:tcBorders>
              <w:left w:val="nil"/>
              <w:right w:val="single" w:sz="12" w:space="0" w:color="BEBEBE"/>
            </w:tcBorders>
          </w:tcPr>
          <w:p w14:paraId="1CA892CC" w14:textId="77777777" w:rsidR="003F3708" w:rsidRDefault="005D069D">
            <w:pPr>
              <w:pStyle w:val="TableParagraph"/>
              <w:spacing w:before="69" w:line="268" w:lineRule="auto"/>
              <w:ind w:left="33"/>
              <w:jc w:val="left"/>
              <w:rPr>
                <w:sz w:val="14"/>
              </w:rPr>
            </w:pPr>
            <w:r>
              <w:rPr>
                <w:sz w:val="14"/>
              </w:rPr>
              <w:t>DCP funded project required to design and construct the Lara West District Active Open Space - Play Fields</w:t>
            </w:r>
            <w:r>
              <w:rPr>
                <w:spacing w:val="40"/>
                <w:sz w:val="14"/>
              </w:rPr>
              <w:t xml:space="preserve"> </w:t>
            </w:r>
            <w:r>
              <w:rPr>
                <w:spacing w:val="-2"/>
                <w:sz w:val="14"/>
              </w:rPr>
              <w:t>construction.</w:t>
            </w:r>
          </w:p>
        </w:tc>
        <w:tc>
          <w:tcPr>
            <w:tcW w:w="1151" w:type="dxa"/>
            <w:tcBorders>
              <w:left w:val="single" w:sz="12" w:space="0" w:color="BEBEBE"/>
              <w:right w:val="nil"/>
            </w:tcBorders>
            <w:shd w:val="clear" w:color="auto" w:fill="F1F1F1"/>
          </w:tcPr>
          <w:p w14:paraId="0A145F70" w14:textId="77777777" w:rsidR="003F3708" w:rsidRDefault="005D069D">
            <w:pPr>
              <w:pStyle w:val="TableParagraph"/>
              <w:spacing w:before="162"/>
              <w:ind w:right="273"/>
              <w:rPr>
                <w:sz w:val="14"/>
              </w:rPr>
            </w:pPr>
            <w:r>
              <w:rPr>
                <w:spacing w:val="-10"/>
                <w:sz w:val="14"/>
              </w:rPr>
              <w:t>-</w:t>
            </w:r>
          </w:p>
        </w:tc>
        <w:tc>
          <w:tcPr>
            <w:tcW w:w="922" w:type="dxa"/>
            <w:tcBorders>
              <w:left w:val="nil"/>
              <w:right w:val="nil"/>
            </w:tcBorders>
            <w:shd w:val="clear" w:color="auto" w:fill="F1F1F1"/>
          </w:tcPr>
          <w:p w14:paraId="4A9DF3D0" w14:textId="77777777" w:rsidR="003F3708" w:rsidRDefault="005D069D">
            <w:pPr>
              <w:pStyle w:val="TableParagraph"/>
              <w:spacing w:before="162"/>
              <w:ind w:right="185"/>
              <w:rPr>
                <w:sz w:val="14"/>
              </w:rPr>
            </w:pPr>
            <w:r>
              <w:rPr>
                <w:spacing w:val="-10"/>
                <w:sz w:val="14"/>
              </w:rPr>
              <w:t>-</w:t>
            </w:r>
          </w:p>
        </w:tc>
        <w:tc>
          <w:tcPr>
            <w:tcW w:w="129" w:type="dxa"/>
            <w:tcBorders>
              <w:left w:val="nil"/>
              <w:right w:val="nil"/>
            </w:tcBorders>
            <w:shd w:val="clear" w:color="auto" w:fill="F1F1F1"/>
          </w:tcPr>
          <w:p w14:paraId="289F4386" w14:textId="77777777" w:rsidR="003F3708" w:rsidRDefault="003F3708">
            <w:pPr>
              <w:pStyle w:val="TableParagraph"/>
              <w:spacing w:before="0"/>
              <w:jc w:val="left"/>
              <w:rPr>
                <w:rFonts w:ascii="Times New Roman"/>
                <w:sz w:val="14"/>
              </w:rPr>
            </w:pPr>
          </w:p>
        </w:tc>
        <w:tc>
          <w:tcPr>
            <w:tcW w:w="850" w:type="dxa"/>
            <w:tcBorders>
              <w:left w:val="nil"/>
              <w:right w:val="single" w:sz="12" w:space="0" w:color="BEBEBE"/>
            </w:tcBorders>
            <w:shd w:val="clear" w:color="auto" w:fill="F1F1F1"/>
          </w:tcPr>
          <w:p w14:paraId="00EE3C75" w14:textId="77777777" w:rsidR="003F3708" w:rsidRDefault="005D069D">
            <w:pPr>
              <w:pStyle w:val="TableParagraph"/>
              <w:spacing w:before="162"/>
              <w:ind w:right="191"/>
              <w:rPr>
                <w:b/>
                <w:sz w:val="14"/>
              </w:rPr>
            </w:pPr>
            <w:r>
              <w:rPr>
                <w:b/>
                <w:spacing w:val="-10"/>
                <w:sz w:val="14"/>
              </w:rPr>
              <w:t>-</w:t>
            </w:r>
          </w:p>
        </w:tc>
        <w:tc>
          <w:tcPr>
            <w:tcW w:w="957" w:type="dxa"/>
            <w:tcBorders>
              <w:left w:val="single" w:sz="12" w:space="0" w:color="BEBEBE"/>
            </w:tcBorders>
          </w:tcPr>
          <w:p w14:paraId="4E9200A3" w14:textId="77777777" w:rsidR="003F3708" w:rsidRDefault="005D069D">
            <w:pPr>
              <w:pStyle w:val="TableParagraph"/>
              <w:spacing w:before="162"/>
              <w:ind w:right="54"/>
              <w:rPr>
                <w:sz w:val="14"/>
              </w:rPr>
            </w:pPr>
            <w:r>
              <w:rPr>
                <w:spacing w:val="-2"/>
                <w:sz w:val="14"/>
              </w:rPr>
              <w:t>140,259</w:t>
            </w:r>
          </w:p>
        </w:tc>
        <w:tc>
          <w:tcPr>
            <w:tcW w:w="957" w:type="dxa"/>
          </w:tcPr>
          <w:p w14:paraId="522F4688" w14:textId="77777777" w:rsidR="003F3708" w:rsidRDefault="005D069D">
            <w:pPr>
              <w:pStyle w:val="TableParagraph"/>
              <w:spacing w:before="162"/>
              <w:ind w:right="53"/>
              <w:rPr>
                <w:sz w:val="14"/>
              </w:rPr>
            </w:pPr>
            <w:r>
              <w:rPr>
                <w:spacing w:val="-2"/>
                <w:sz w:val="14"/>
              </w:rPr>
              <w:t>561,038</w:t>
            </w:r>
          </w:p>
        </w:tc>
        <w:tc>
          <w:tcPr>
            <w:tcW w:w="957" w:type="dxa"/>
          </w:tcPr>
          <w:p w14:paraId="7AB1A220" w14:textId="77777777" w:rsidR="003F3708" w:rsidRDefault="005D069D">
            <w:pPr>
              <w:pStyle w:val="TableParagraph"/>
              <w:spacing w:before="162"/>
              <w:ind w:right="53"/>
              <w:rPr>
                <w:sz w:val="14"/>
              </w:rPr>
            </w:pPr>
            <w:r>
              <w:rPr>
                <w:spacing w:val="-2"/>
                <w:sz w:val="14"/>
              </w:rPr>
              <w:t>3,155,839</w:t>
            </w:r>
          </w:p>
        </w:tc>
      </w:tr>
      <w:tr w:rsidR="003F3708" w14:paraId="4C2D8632" w14:textId="77777777">
        <w:trPr>
          <w:trHeight w:val="496"/>
        </w:trPr>
        <w:tc>
          <w:tcPr>
            <w:tcW w:w="4043" w:type="dxa"/>
            <w:tcBorders>
              <w:left w:val="nil"/>
              <w:right w:val="nil"/>
            </w:tcBorders>
          </w:tcPr>
          <w:p w14:paraId="6A25A6CC" w14:textId="77777777" w:rsidR="003F3708" w:rsidRDefault="005D069D">
            <w:pPr>
              <w:pStyle w:val="TableParagraph"/>
              <w:spacing w:before="165"/>
              <w:ind w:left="25"/>
              <w:jc w:val="left"/>
              <w:rPr>
                <w:b/>
                <w:sz w:val="14"/>
              </w:rPr>
            </w:pPr>
            <w:r>
              <w:rPr>
                <w:b/>
                <w:sz w:val="14"/>
              </w:rPr>
              <w:t>LAC</w:t>
            </w:r>
            <w:r>
              <w:rPr>
                <w:b/>
                <w:spacing w:val="5"/>
                <w:sz w:val="14"/>
              </w:rPr>
              <w:t xml:space="preserve"> </w:t>
            </w:r>
            <w:r>
              <w:rPr>
                <w:b/>
                <w:sz w:val="14"/>
              </w:rPr>
              <w:t>Active</w:t>
            </w:r>
            <w:r>
              <w:rPr>
                <w:b/>
                <w:spacing w:val="3"/>
                <w:sz w:val="14"/>
              </w:rPr>
              <w:t xml:space="preserve"> </w:t>
            </w:r>
            <w:r>
              <w:rPr>
                <w:b/>
                <w:sz w:val="14"/>
              </w:rPr>
              <w:t>Open</w:t>
            </w:r>
            <w:r>
              <w:rPr>
                <w:b/>
                <w:spacing w:val="5"/>
                <w:sz w:val="14"/>
              </w:rPr>
              <w:t xml:space="preserve"> </w:t>
            </w:r>
            <w:r>
              <w:rPr>
                <w:b/>
                <w:sz w:val="14"/>
              </w:rPr>
              <w:t>Space</w:t>
            </w:r>
            <w:r>
              <w:rPr>
                <w:b/>
                <w:spacing w:val="3"/>
                <w:sz w:val="14"/>
              </w:rPr>
              <w:t xml:space="preserve"> </w:t>
            </w:r>
            <w:r>
              <w:rPr>
                <w:b/>
                <w:sz w:val="14"/>
              </w:rPr>
              <w:t>-</w:t>
            </w:r>
            <w:r>
              <w:rPr>
                <w:b/>
                <w:spacing w:val="6"/>
                <w:sz w:val="14"/>
              </w:rPr>
              <w:t xml:space="preserve"> </w:t>
            </w:r>
            <w:r>
              <w:rPr>
                <w:b/>
                <w:sz w:val="14"/>
              </w:rPr>
              <w:t>Play</w:t>
            </w:r>
            <w:r>
              <w:rPr>
                <w:b/>
                <w:spacing w:val="3"/>
                <w:sz w:val="14"/>
              </w:rPr>
              <w:t xml:space="preserve"> </w:t>
            </w:r>
            <w:r>
              <w:rPr>
                <w:b/>
                <w:spacing w:val="-2"/>
                <w:sz w:val="14"/>
              </w:rPr>
              <w:t>Fields</w:t>
            </w:r>
          </w:p>
        </w:tc>
        <w:tc>
          <w:tcPr>
            <w:tcW w:w="6347" w:type="dxa"/>
            <w:tcBorders>
              <w:left w:val="nil"/>
              <w:right w:val="single" w:sz="12" w:space="0" w:color="BEBEBE"/>
            </w:tcBorders>
          </w:tcPr>
          <w:p w14:paraId="417CDE70" w14:textId="77777777" w:rsidR="003F3708" w:rsidRDefault="005D069D">
            <w:pPr>
              <w:pStyle w:val="TableParagraph"/>
              <w:spacing w:before="165"/>
              <w:ind w:left="33"/>
              <w:jc w:val="left"/>
              <w:rPr>
                <w:sz w:val="14"/>
              </w:rPr>
            </w:pPr>
            <w:r>
              <w:rPr>
                <w:sz w:val="14"/>
              </w:rPr>
              <w:t>DCP</w:t>
            </w:r>
            <w:r>
              <w:rPr>
                <w:spacing w:val="5"/>
                <w:sz w:val="14"/>
              </w:rPr>
              <w:t xml:space="preserve"> </w:t>
            </w:r>
            <w:r>
              <w:rPr>
                <w:sz w:val="14"/>
              </w:rPr>
              <w:t>funded</w:t>
            </w:r>
            <w:r>
              <w:rPr>
                <w:spacing w:val="8"/>
                <w:sz w:val="14"/>
              </w:rPr>
              <w:t xml:space="preserve"> </w:t>
            </w:r>
            <w:r>
              <w:rPr>
                <w:sz w:val="14"/>
              </w:rPr>
              <w:t>project</w:t>
            </w:r>
            <w:r>
              <w:rPr>
                <w:spacing w:val="5"/>
                <w:sz w:val="14"/>
              </w:rPr>
              <w:t xml:space="preserve"> </w:t>
            </w:r>
            <w:r>
              <w:rPr>
                <w:sz w:val="14"/>
              </w:rPr>
              <w:t>required</w:t>
            </w:r>
            <w:r>
              <w:rPr>
                <w:spacing w:val="9"/>
                <w:sz w:val="14"/>
              </w:rPr>
              <w:t xml:space="preserve"> </w:t>
            </w:r>
            <w:r>
              <w:rPr>
                <w:sz w:val="14"/>
              </w:rPr>
              <w:t>to</w:t>
            </w:r>
            <w:r>
              <w:rPr>
                <w:spacing w:val="7"/>
                <w:sz w:val="14"/>
              </w:rPr>
              <w:t xml:space="preserve"> </w:t>
            </w:r>
            <w:r>
              <w:rPr>
                <w:sz w:val="14"/>
              </w:rPr>
              <w:t>design</w:t>
            </w:r>
            <w:r>
              <w:rPr>
                <w:spacing w:val="8"/>
                <w:sz w:val="14"/>
              </w:rPr>
              <w:t xml:space="preserve"> </w:t>
            </w:r>
            <w:r>
              <w:rPr>
                <w:sz w:val="14"/>
              </w:rPr>
              <w:t>the</w:t>
            </w:r>
            <w:r>
              <w:rPr>
                <w:spacing w:val="8"/>
                <w:sz w:val="14"/>
              </w:rPr>
              <w:t xml:space="preserve"> </w:t>
            </w:r>
            <w:r>
              <w:rPr>
                <w:sz w:val="14"/>
              </w:rPr>
              <w:t>Armstrong</w:t>
            </w:r>
            <w:r>
              <w:rPr>
                <w:spacing w:val="6"/>
                <w:sz w:val="14"/>
              </w:rPr>
              <w:t xml:space="preserve"> </w:t>
            </w:r>
            <w:r>
              <w:rPr>
                <w:sz w:val="14"/>
              </w:rPr>
              <w:t>Creek</w:t>
            </w:r>
            <w:r>
              <w:rPr>
                <w:spacing w:val="6"/>
                <w:sz w:val="14"/>
              </w:rPr>
              <w:t xml:space="preserve"> </w:t>
            </w:r>
            <w:r>
              <w:rPr>
                <w:sz w:val="14"/>
              </w:rPr>
              <w:t>LAC</w:t>
            </w:r>
            <w:r>
              <w:rPr>
                <w:spacing w:val="5"/>
                <w:sz w:val="14"/>
              </w:rPr>
              <w:t xml:space="preserve"> </w:t>
            </w:r>
            <w:r>
              <w:rPr>
                <w:sz w:val="14"/>
              </w:rPr>
              <w:t>Active</w:t>
            </w:r>
            <w:r>
              <w:rPr>
                <w:spacing w:val="8"/>
                <w:sz w:val="14"/>
              </w:rPr>
              <w:t xml:space="preserve"> </w:t>
            </w:r>
            <w:r>
              <w:rPr>
                <w:sz w:val="14"/>
              </w:rPr>
              <w:t>Open</w:t>
            </w:r>
            <w:r>
              <w:rPr>
                <w:spacing w:val="7"/>
                <w:sz w:val="14"/>
              </w:rPr>
              <w:t xml:space="preserve"> </w:t>
            </w:r>
            <w:r>
              <w:rPr>
                <w:sz w:val="14"/>
              </w:rPr>
              <w:t>Space</w:t>
            </w:r>
            <w:r>
              <w:rPr>
                <w:spacing w:val="8"/>
                <w:sz w:val="14"/>
              </w:rPr>
              <w:t xml:space="preserve"> </w:t>
            </w:r>
            <w:r>
              <w:rPr>
                <w:sz w:val="14"/>
              </w:rPr>
              <w:t>-</w:t>
            </w:r>
            <w:r>
              <w:rPr>
                <w:spacing w:val="5"/>
                <w:sz w:val="14"/>
              </w:rPr>
              <w:t xml:space="preserve"> </w:t>
            </w:r>
            <w:r>
              <w:rPr>
                <w:sz w:val="14"/>
              </w:rPr>
              <w:t>Play</w:t>
            </w:r>
            <w:r>
              <w:rPr>
                <w:spacing w:val="8"/>
                <w:sz w:val="14"/>
              </w:rPr>
              <w:t xml:space="preserve"> </w:t>
            </w:r>
            <w:r>
              <w:rPr>
                <w:sz w:val="14"/>
              </w:rPr>
              <w:t>Fields</w:t>
            </w:r>
            <w:r>
              <w:rPr>
                <w:spacing w:val="4"/>
                <w:sz w:val="14"/>
              </w:rPr>
              <w:t xml:space="preserve"> </w:t>
            </w:r>
            <w:r>
              <w:rPr>
                <w:sz w:val="14"/>
              </w:rPr>
              <w:t>-</w:t>
            </w:r>
            <w:r>
              <w:rPr>
                <w:spacing w:val="6"/>
                <w:sz w:val="14"/>
              </w:rPr>
              <w:t xml:space="preserve"> </w:t>
            </w:r>
            <w:r>
              <w:rPr>
                <w:spacing w:val="-2"/>
                <w:sz w:val="14"/>
              </w:rPr>
              <w:t>ACWP.</w:t>
            </w:r>
          </w:p>
        </w:tc>
        <w:tc>
          <w:tcPr>
            <w:tcW w:w="1151" w:type="dxa"/>
            <w:tcBorders>
              <w:left w:val="single" w:sz="12" w:space="0" w:color="BEBEBE"/>
              <w:right w:val="nil"/>
            </w:tcBorders>
            <w:shd w:val="clear" w:color="auto" w:fill="F1F1F1"/>
          </w:tcPr>
          <w:p w14:paraId="6E6E51F7" w14:textId="77777777" w:rsidR="003F3708" w:rsidRDefault="005D069D">
            <w:pPr>
              <w:pStyle w:val="TableParagraph"/>
              <w:spacing w:before="162"/>
              <w:ind w:right="273"/>
              <w:rPr>
                <w:sz w:val="14"/>
              </w:rPr>
            </w:pPr>
            <w:r>
              <w:rPr>
                <w:spacing w:val="-10"/>
                <w:sz w:val="14"/>
              </w:rPr>
              <w:t>-</w:t>
            </w:r>
          </w:p>
        </w:tc>
        <w:tc>
          <w:tcPr>
            <w:tcW w:w="922" w:type="dxa"/>
            <w:tcBorders>
              <w:left w:val="nil"/>
              <w:right w:val="nil"/>
            </w:tcBorders>
            <w:shd w:val="clear" w:color="auto" w:fill="F1F1F1"/>
          </w:tcPr>
          <w:p w14:paraId="194B646C" w14:textId="77777777" w:rsidR="003F3708" w:rsidRDefault="005D069D">
            <w:pPr>
              <w:pStyle w:val="TableParagraph"/>
              <w:spacing w:before="162"/>
              <w:ind w:right="185"/>
              <w:rPr>
                <w:sz w:val="14"/>
              </w:rPr>
            </w:pPr>
            <w:r>
              <w:rPr>
                <w:spacing w:val="-10"/>
                <w:sz w:val="14"/>
              </w:rPr>
              <w:t>-</w:t>
            </w:r>
          </w:p>
        </w:tc>
        <w:tc>
          <w:tcPr>
            <w:tcW w:w="129" w:type="dxa"/>
            <w:tcBorders>
              <w:left w:val="nil"/>
              <w:right w:val="nil"/>
            </w:tcBorders>
            <w:shd w:val="clear" w:color="auto" w:fill="F1F1F1"/>
          </w:tcPr>
          <w:p w14:paraId="7C584817" w14:textId="77777777" w:rsidR="003F3708" w:rsidRDefault="003F3708">
            <w:pPr>
              <w:pStyle w:val="TableParagraph"/>
              <w:spacing w:before="0"/>
              <w:jc w:val="left"/>
              <w:rPr>
                <w:rFonts w:ascii="Times New Roman"/>
                <w:sz w:val="14"/>
              </w:rPr>
            </w:pPr>
          </w:p>
        </w:tc>
        <w:tc>
          <w:tcPr>
            <w:tcW w:w="850" w:type="dxa"/>
            <w:tcBorders>
              <w:left w:val="nil"/>
              <w:right w:val="single" w:sz="12" w:space="0" w:color="BEBEBE"/>
            </w:tcBorders>
            <w:shd w:val="clear" w:color="auto" w:fill="F1F1F1"/>
          </w:tcPr>
          <w:p w14:paraId="61D297C9" w14:textId="77777777" w:rsidR="003F3708" w:rsidRDefault="005D069D">
            <w:pPr>
              <w:pStyle w:val="TableParagraph"/>
              <w:spacing w:before="162"/>
              <w:ind w:right="191"/>
              <w:rPr>
                <w:b/>
                <w:sz w:val="14"/>
              </w:rPr>
            </w:pPr>
            <w:r>
              <w:rPr>
                <w:b/>
                <w:spacing w:val="-10"/>
                <w:sz w:val="14"/>
              </w:rPr>
              <w:t>-</w:t>
            </w:r>
          </w:p>
        </w:tc>
        <w:tc>
          <w:tcPr>
            <w:tcW w:w="957" w:type="dxa"/>
            <w:tcBorders>
              <w:left w:val="single" w:sz="12" w:space="0" w:color="BEBEBE"/>
            </w:tcBorders>
          </w:tcPr>
          <w:p w14:paraId="6715D68E" w14:textId="77777777" w:rsidR="003F3708" w:rsidRDefault="005D069D">
            <w:pPr>
              <w:pStyle w:val="TableParagraph"/>
              <w:spacing w:before="162"/>
              <w:ind w:right="198"/>
              <w:rPr>
                <w:sz w:val="14"/>
              </w:rPr>
            </w:pPr>
            <w:r>
              <w:rPr>
                <w:spacing w:val="-10"/>
                <w:sz w:val="14"/>
              </w:rPr>
              <w:t>-</w:t>
            </w:r>
          </w:p>
        </w:tc>
        <w:tc>
          <w:tcPr>
            <w:tcW w:w="957" w:type="dxa"/>
          </w:tcPr>
          <w:p w14:paraId="4BD4EBF0" w14:textId="77777777" w:rsidR="003F3708" w:rsidRDefault="005D069D">
            <w:pPr>
              <w:pStyle w:val="TableParagraph"/>
              <w:spacing w:before="162"/>
              <w:ind w:right="53"/>
              <w:rPr>
                <w:sz w:val="14"/>
              </w:rPr>
            </w:pPr>
            <w:r>
              <w:rPr>
                <w:spacing w:val="-2"/>
                <w:sz w:val="14"/>
              </w:rPr>
              <w:t>252,584</w:t>
            </w:r>
          </w:p>
        </w:tc>
        <w:tc>
          <w:tcPr>
            <w:tcW w:w="957" w:type="dxa"/>
          </w:tcPr>
          <w:p w14:paraId="426C34AC" w14:textId="77777777" w:rsidR="003F3708" w:rsidRDefault="005D069D">
            <w:pPr>
              <w:pStyle w:val="TableParagraph"/>
              <w:spacing w:before="162"/>
              <w:ind w:right="53"/>
              <w:rPr>
                <w:sz w:val="14"/>
              </w:rPr>
            </w:pPr>
            <w:r>
              <w:rPr>
                <w:spacing w:val="-2"/>
                <w:sz w:val="14"/>
              </w:rPr>
              <w:t>1,010,337</w:t>
            </w:r>
          </w:p>
        </w:tc>
      </w:tr>
      <w:tr w:rsidR="003F3708" w14:paraId="787E54CB" w14:textId="77777777">
        <w:trPr>
          <w:trHeight w:val="496"/>
        </w:trPr>
        <w:tc>
          <w:tcPr>
            <w:tcW w:w="4043" w:type="dxa"/>
            <w:tcBorders>
              <w:left w:val="nil"/>
              <w:right w:val="nil"/>
            </w:tcBorders>
          </w:tcPr>
          <w:p w14:paraId="09821298" w14:textId="77777777" w:rsidR="003F3708" w:rsidRDefault="005D069D">
            <w:pPr>
              <w:pStyle w:val="TableParagraph"/>
              <w:spacing w:before="165"/>
              <w:ind w:left="25"/>
              <w:jc w:val="left"/>
              <w:rPr>
                <w:b/>
                <w:sz w:val="14"/>
              </w:rPr>
            </w:pPr>
            <w:r>
              <w:rPr>
                <w:b/>
                <w:sz w:val="14"/>
              </w:rPr>
              <w:t>Regional</w:t>
            </w:r>
            <w:r>
              <w:rPr>
                <w:b/>
                <w:spacing w:val="7"/>
                <w:sz w:val="14"/>
              </w:rPr>
              <w:t xml:space="preserve"> </w:t>
            </w:r>
            <w:r>
              <w:rPr>
                <w:b/>
                <w:sz w:val="14"/>
              </w:rPr>
              <w:t>Active</w:t>
            </w:r>
            <w:r>
              <w:rPr>
                <w:b/>
                <w:spacing w:val="5"/>
                <w:sz w:val="14"/>
              </w:rPr>
              <w:t xml:space="preserve"> </w:t>
            </w:r>
            <w:r>
              <w:rPr>
                <w:b/>
                <w:sz w:val="14"/>
              </w:rPr>
              <w:t>Open</w:t>
            </w:r>
            <w:r>
              <w:rPr>
                <w:b/>
                <w:spacing w:val="4"/>
                <w:sz w:val="14"/>
              </w:rPr>
              <w:t xml:space="preserve"> </w:t>
            </w:r>
            <w:r>
              <w:rPr>
                <w:b/>
                <w:sz w:val="14"/>
              </w:rPr>
              <w:t>Space</w:t>
            </w:r>
            <w:r>
              <w:rPr>
                <w:b/>
                <w:spacing w:val="5"/>
                <w:sz w:val="14"/>
              </w:rPr>
              <w:t xml:space="preserve"> </w:t>
            </w:r>
            <w:r>
              <w:rPr>
                <w:b/>
                <w:sz w:val="14"/>
              </w:rPr>
              <w:t>-</w:t>
            </w:r>
            <w:r>
              <w:rPr>
                <w:b/>
                <w:spacing w:val="5"/>
                <w:sz w:val="14"/>
              </w:rPr>
              <w:t xml:space="preserve"> </w:t>
            </w:r>
            <w:r>
              <w:rPr>
                <w:b/>
                <w:sz w:val="14"/>
              </w:rPr>
              <w:t>Play</w:t>
            </w:r>
            <w:r>
              <w:rPr>
                <w:b/>
                <w:spacing w:val="5"/>
                <w:sz w:val="14"/>
              </w:rPr>
              <w:t xml:space="preserve"> </w:t>
            </w:r>
            <w:r>
              <w:rPr>
                <w:b/>
                <w:spacing w:val="-2"/>
                <w:sz w:val="14"/>
              </w:rPr>
              <w:t>Fields</w:t>
            </w:r>
          </w:p>
        </w:tc>
        <w:tc>
          <w:tcPr>
            <w:tcW w:w="6347" w:type="dxa"/>
            <w:tcBorders>
              <w:left w:val="nil"/>
              <w:right w:val="single" w:sz="12" w:space="0" w:color="BEBEBE"/>
            </w:tcBorders>
          </w:tcPr>
          <w:p w14:paraId="5E10104F" w14:textId="77777777" w:rsidR="003F3708" w:rsidRDefault="005D069D">
            <w:pPr>
              <w:pStyle w:val="TableParagraph"/>
              <w:spacing w:before="69" w:line="268" w:lineRule="auto"/>
              <w:ind w:left="33" w:right="148"/>
              <w:jc w:val="left"/>
              <w:rPr>
                <w:sz w:val="14"/>
              </w:rPr>
            </w:pPr>
            <w:r>
              <w:rPr>
                <w:sz w:val="14"/>
              </w:rPr>
              <w:t>Design and Construction of sporting fields and supporting infrastructure (fencing, irrigation lighting, paths</w:t>
            </w:r>
            <w:r>
              <w:rPr>
                <w:spacing w:val="40"/>
                <w:sz w:val="14"/>
              </w:rPr>
              <w:t xml:space="preserve"> </w:t>
            </w:r>
            <w:r>
              <w:rPr>
                <w:sz w:val="14"/>
              </w:rPr>
              <w:t>etc) within the Armstrong Creek West Regional Active Open Space Reserve.</w:t>
            </w:r>
          </w:p>
        </w:tc>
        <w:tc>
          <w:tcPr>
            <w:tcW w:w="1151" w:type="dxa"/>
            <w:tcBorders>
              <w:left w:val="single" w:sz="12" w:space="0" w:color="BEBEBE"/>
              <w:right w:val="nil"/>
            </w:tcBorders>
            <w:shd w:val="clear" w:color="auto" w:fill="F1F1F1"/>
          </w:tcPr>
          <w:p w14:paraId="294E7E4B" w14:textId="77777777" w:rsidR="003F3708" w:rsidRDefault="005D069D">
            <w:pPr>
              <w:pStyle w:val="TableParagraph"/>
              <w:spacing w:before="162"/>
              <w:ind w:right="129"/>
              <w:rPr>
                <w:sz w:val="14"/>
              </w:rPr>
            </w:pPr>
            <w:r>
              <w:rPr>
                <w:spacing w:val="-2"/>
                <w:sz w:val="14"/>
              </w:rPr>
              <w:t>277,568</w:t>
            </w:r>
          </w:p>
        </w:tc>
        <w:tc>
          <w:tcPr>
            <w:tcW w:w="922" w:type="dxa"/>
            <w:tcBorders>
              <w:left w:val="nil"/>
              <w:right w:val="nil"/>
            </w:tcBorders>
            <w:shd w:val="clear" w:color="auto" w:fill="F1F1F1"/>
          </w:tcPr>
          <w:p w14:paraId="434FC3AF" w14:textId="77777777" w:rsidR="003F3708" w:rsidRDefault="005D069D">
            <w:pPr>
              <w:pStyle w:val="TableParagraph"/>
              <w:spacing w:before="162"/>
              <w:ind w:right="185"/>
              <w:rPr>
                <w:sz w:val="14"/>
              </w:rPr>
            </w:pPr>
            <w:r>
              <w:rPr>
                <w:spacing w:val="-10"/>
                <w:sz w:val="14"/>
              </w:rPr>
              <w:t>-</w:t>
            </w:r>
          </w:p>
        </w:tc>
        <w:tc>
          <w:tcPr>
            <w:tcW w:w="129" w:type="dxa"/>
            <w:tcBorders>
              <w:left w:val="nil"/>
              <w:right w:val="nil"/>
            </w:tcBorders>
            <w:shd w:val="clear" w:color="auto" w:fill="F1F1F1"/>
          </w:tcPr>
          <w:p w14:paraId="6612F281" w14:textId="77777777" w:rsidR="003F3708" w:rsidRDefault="003F3708">
            <w:pPr>
              <w:pStyle w:val="TableParagraph"/>
              <w:spacing w:before="0"/>
              <w:jc w:val="left"/>
              <w:rPr>
                <w:rFonts w:ascii="Times New Roman"/>
                <w:sz w:val="14"/>
              </w:rPr>
            </w:pPr>
          </w:p>
        </w:tc>
        <w:tc>
          <w:tcPr>
            <w:tcW w:w="850" w:type="dxa"/>
            <w:tcBorders>
              <w:left w:val="nil"/>
              <w:right w:val="single" w:sz="12" w:space="0" w:color="BEBEBE"/>
            </w:tcBorders>
            <w:shd w:val="clear" w:color="auto" w:fill="F1F1F1"/>
          </w:tcPr>
          <w:p w14:paraId="7FEE2835" w14:textId="77777777" w:rsidR="003F3708" w:rsidRDefault="005D069D">
            <w:pPr>
              <w:pStyle w:val="TableParagraph"/>
              <w:spacing w:before="162"/>
              <w:ind w:right="47"/>
              <w:rPr>
                <w:b/>
                <w:sz w:val="14"/>
              </w:rPr>
            </w:pPr>
            <w:r>
              <w:rPr>
                <w:b/>
                <w:spacing w:val="-2"/>
                <w:sz w:val="14"/>
              </w:rPr>
              <w:t>277,568</w:t>
            </w:r>
          </w:p>
        </w:tc>
        <w:tc>
          <w:tcPr>
            <w:tcW w:w="957" w:type="dxa"/>
            <w:tcBorders>
              <w:left w:val="single" w:sz="12" w:space="0" w:color="BEBEBE"/>
            </w:tcBorders>
          </w:tcPr>
          <w:p w14:paraId="6E89884A" w14:textId="77777777" w:rsidR="003F3708" w:rsidRDefault="005D069D">
            <w:pPr>
              <w:pStyle w:val="TableParagraph"/>
              <w:spacing w:before="162"/>
              <w:ind w:right="54"/>
              <w:rPr>
                <w:sz w:val="14"/>
              </w:rPr>
            </w:pPr>
            <w:r>
              <w:rPr>
                <w:spacing w:val="-2"/>
                <w:sz w:val="14"/>
              </w:rPr>
              <w:t>1,110,271</w:t>
            </w:r>
          </w:p>
        </w:tc>
        <w:tc>
          <w:tcPr>
            <w:tcW w:w="957" w:type="dxa"/>
          </w:tcPr>
          <w:p w14:paraId="2D3E75A5" w14:textId="77777777" w:rsidR="003F3708" w:rsidRDefault="005D069D">
            <w:pPr>
              <w:pStyle w:val="TableParagraph"/>
              <w:spacing w:before="162"/>
              <w:ind w:right="54"/>
              <w:rPr>
                <w:sz w:val="14"/>
              </w:rPr>
            </w:pPr>
            <w:r>
              <w:rPr>
                <w:spacing w:val="-2"/>
                <w:sz w:val="14"/>
              </w:rPr>
              <w:t>6,245,275</w:t>
            </w:r>
          </w:p>
        </w:tc>
        <w:tc>
          <w:tcPr>
            <w:tcW w:w="957" w:type="dxa"/>
          </w:tcPr>
          <w:p w14:paraId="50341109" w14:textId="77777777" w:rsidR="003F3708" w:rsidRDefault="005D069D">
            <w:pPr>
              <w:pStyle w:val="TableParagraph"/>
              <w:spacing w:before="162"/>
              <w:ind w:right="53"/>
              <w:rPr>
                <w:sz w:val="14"/>
              </w:rPr>
            </w:pPr>
            <w:r>
              <w:rPr>
                <w:spacing w:val="-2"/>
                <w:sz w:val="14"/>
              </w:rPr>
              <w:t>6,245,275</w:t>
            </w:r>
          </w:p>
        </w:tc>
      </w:tr>
      <w:tr w:rsidR="003F3708" w14:paraId="7FF3CC04" w14:textId="77777777">
        <w:trPr>
          <w:trHeight w:val="496"/>
        </w:trPr>
        <w:tc>
          <w:tcPr>
            <w:tcW w:w="4043" w:type="dxa"/>
            <w:tcBorders>
              <w:left w:val="nil"/>
              <w:right w:val="nil"/>
            </w:tcBorders>
          </w:tcPr>
          <w:p w14:paraId="2187D760" w14:textId="77777777" w:rsidR="003F3708" w:rsidRDefault="005D069D">
            <w:pPr>
              <w:pStyle w:val="TableParagraph"/>
              <w:spacing w:before="165"/>
              <w:ind w:left="25"/>
              <w:jc w:val="left"/>
              <w:rPr>
                <w:b/>
                <w:sz w:val="14"/>
              </w:rPr>
            </w:pPr>
            <w:r>
              <w:rPr>
                <w:b/>
                <w:sz w:val="14"/>
              </w:rPr>
              <w:t>Regional</w:t>
            </w:r>
            <w:r>
              <w:rPr>
                <w:b/>
                <w:spacing w:val="7"/>
                <w:sz w:val="14"/>
              </w:rPr>
              <w:t xml:space="preserve"> </w:t>
            </w:r>
            <w:r>
              <w:rPr>
                <w:b/>
                <w:sz w:val="14"/>
              </w:rPr>
              <w:t>Active</w:t>
            </w:r>
            <w:r>
              <w:rPr>
                <w:b/>
                <w:spacing w:val="5"/>
                <w:sz w:val="14"/>
              </w:rPr>
              <w:t xml:space="preserve"> </w:t>
            </w:r>
            <w:r>
              <w:rPr>
                <w:b/>
                <w:sz w:val="14"/>
              </w:rPr>
              <w:t>Open</w:t>
            </w:r>
            <w:r>
              <w:rPr>
                <w:b/>
                <w:spacing w:val="4"/>
                <w:sz w:val="14"/>
              </w:rPr>
              <w:t xml:space="preserve"> </w:t>
            </w:r>
            <w:r>
              <w:rPr>
                <w:b/>
                <w:sz w:val="14"/>
              </w:rPr>
              <w:t>Space</w:t>
            </w:r>
            <w:r>
              <w:rPr>
                <w:b/>
                <w:spacing w:val="5"/>
                <w:sz w:val="14"/>
              </w:rPr>
              <w:t xml:space="preserve"> </w:t>
            </w:r>
            <w:r>
              <w:rPr>
                <w:b/>
                <w:sz w:val="14"/>
              </w:rPr>
              <w:t>(Northern)</w:t>
            </w:r>
            <w:r>
              <w:rPr>
                <w:b/>
                <w:spacing w:val="7"/>
                <w:sz w:val="14"/>
              </w:rPr>
              <w:t xml:space="preserve"> </w:t>
            </w:r>
            <w:r>
              <w:rPr>
                <w:b/>
                <w:sz w:val="14"/>
              </w:rPr>
              <w:t>-</w:t>
            </w:r>
            <w:r>
              <w:rPr>
                <w:b/>
                <w:spacing w:val="7"/>
                <w:sz w:val="14"/>
              </w:rPr>
              <w:t xml:space="preserve"> </w:t>
            </w:r>
            <w:r>
              <w:rPr>
                <w:b/>
                <w:sz w:val="14"/>
              </w:rPr>
              <w:t>Play</w:t>
            </w:r>
            <w:r>
              <w:rPr>
                <w:b/>
                <w:spacing w:val="5"/>
                <w:sz w:val="14"/>
              </w:rPr>
              <w:t xml:space="preserve"> </w:t>
            </w:r>
            <w:r>
              <w:rPr>
                <w:b/>
                <w:spacing w:val="-2"/>
                <w:sz w:val="14"/>
              </w:rPr>
              <w:t>Fields</w:t>
            </w:r>
          </w:p>
        </w:tc>
        <w:tc>
          <w:tcPr>
            <w:tcW w:w="6347" w:type="dxa"/>
            <w:tcBorders>
              <w:left w:val="nil"/>
              <w:right w:val="single" w:sz="12" w:space="0" w:color="BEBEBE"/>
            </w:tcBorders>
          </w:tcPr>
          <w:p w14:paraId="735E3971" w14:textId="77777777" w:rsidR="003F3708" w:rsidRDefault="005D069D">
            <w:pPr>
              <w:pStyle w:val="TableParagraph"/>
              <w:spacing w:before="69" w:line="268" w:lineRule="auto"/>
              <w:ind w:left="33" w:right="148"/>
              <w:jc w:val="left"/>
              <w:rPr>
                <w:sz w:val="14"/>
              </w:rPr>
            </w:pPr>
            <w:r>
              <w:rPr>
                <w:sz w:val="14"/>
              </w:rPr>
              <w:t>Design and construction of sporting fields and supporting infrastructure (fencing, irrigation lighting, paths</w:t>
            </w:r>
            <w:r>
              <w:rPr>
                <w:spacing w:val="40"/>
                <w:sz w:val="14"/>
              </w:rPr>
              <w:t xml:space="preserve"> </w:t>
            </w:r>
            <w:r>
              <w:rPr>
                <w:sz w:val="14"/>
              </w:rPr>
              <w:t>etc) within the Horseshoe Bend Regional Active Open Space Reserve.</w:t>
            </w:r>
          </w:p>
        </w:tc>
        <w:tc>
          <w:tcPr>
            <w:tcW w:w="1151" w:type="dxa"/>
            <w:tcBorders>
              <w:left w:val="single" w:sz="12" w:space="0" w:color="BEBEBE"/>
              <w:right w:val="nil"/>
            </w:tcBorders>
            <w:shd w:val="clear" w:color="auto" w:fill="F1F1F1"/>
          </w:tcPr>
          <w:p w14:paraId="00CE8D67" w14:textId="77777777" w:rsidR="003F3708" w:rsidRDefault="005D069D">
            <w:pPr>
              <w:pStyle w:val="TableParagraph"/>
              <w:spacing w:before="162"/>
              <w:ind w:right="273"/>
              <w:rPr>
                <w:sz w:val="14"/>
              </w:rPr>
            </w:pPr>
            <w:r>
              <w:rPr>
                <w:spacing w:val="-10"/>
                <w:sz w:val="14"/>
              </w:rPr>
              <w:t>-</w:t>
            </w:r>
          </w:p>
        </w:tc>
        <w:tc>
          <w:tcPr>
            <w:tcW w:w="922" w:type="dxa"/>
            <w:tcBorders>
              <w:left w:val="nil"/>
              <w:right w:val="nil"/>
            </w:tcBorders>
            <w:shd w:val="clear" w:color="auto" w:fill="F1F1F1"/>
          </w:tcPr>
          <w:p w14:paraId="0F136AE2" w14:textId="77777777" w:rsidR="003F3708" w:rsidRDefault="005D069D">
            <w:pPr>
              <w:pStyle w:val="TableParagraph"/>
              <w:spacing w:before="162"/>
              <w:ind w:right="185"/>
              <w:rPr>
                <w:sz w:val="14"/>
              </w:rPr>
            </w:pPr>
            <w:r>
              <w:rPr>
                <w:spacing w:val="-10"/>
                <w:sz w:val="14"/>
              </w:rPr>
              <w:t>-</w:t>
            </w:r>
          </w:p>
        </w:tc>
        <w:tc>
          <w:tcPr>
            <w:tcW w:w="129" w:type="dxa"/>
            <w:tcBorders>
              <w:left w:val="nil"/>
              <w:right w:val="nil"/>
            </w:tcBorders>
            <w:shd w:val="clear" w:color="auto" w:fill="F1F1F1"/>
          </w:tcPr>
          <w:p w14:paraId="76F817FF" w14:textId="77777777" w:rsidR="003F3708" w:rsidRDefault="003F3708">
            <w:pPr>
              <w:pStyle w:val="TableParagraph"/>
              <w:spacing w:before="0"/>
              <w:jc w:val="left"/>
              <w:rPr>
                <w:rFonts w:ascii="Times New Roman"/>
                <w:sz w:val="14"/>
              </w:rPr>
            </w:pPr>
          </w:p>
        </w:tc>
        <w:tc>
          <w:tcPr>
            <w:tcW w:w="850" w:type="dxa"/>
            <w:tcBorders>
              <w:left w:val="nil"/>
              <w:right w:val="single" w:sz="12" w:space="0" w:color="BEBEBE"/>
            </w:tcBorders>
            <w:shd w:val="clear" w:color="auto" w:fill="F1F1F1"/>
          </w:tcPr>
          <w:p w14:paraId="26BD8A50" w14:textId="77777777" w:rsidR="003F3708" w:rsidRDefault="005D069D">
            <w:pPr>
              <w:pStyle w:val="TableParagraph"/>
              <w:spacing w:before="162"/>
              <w:ind w:right="191"/>
              <w:rPr>
                <w:b/>
                <w:sz w:val="14"/>
              </w:rPr>
            </w:pPr>
            <w:r>
              <w:rPr>
                <w:b/>
                <w:spacing w:val="-10"/>
                <w:sz w:val="14"/>
              </w:rPr>
              <w:t>-</w:t>
            </w:r>
          </w:p>
        </w:tc>
        <w:tc>
          <w:tcPr>
            <w:tcW w:w="957" w:type="dxa"/>
            <w:tcBorders>
              <w:left w:val="single" w:sz="12" w:space="0" w:color="BEBEBE"/>
            </w:tcBorders>
          </w:tcPr>
          <w:p w14:paraId="506FD3E3" w14:textId="77777777" w:rsidR="003F3708" w:rsidRDefault="005D069D">
            <w:pPr>
              <w:pStyle w:val="TableParagraph"/>
              <w:spacing w:before="162"/>
              <w:ind w:right="198"/>
              <w:rPr>
                <w:sz w:val="14"/>
              </w:rPr>
            </w:pPr>
            <w:r>
              <w:rPr>
                <w:spacing w:val="-10"/>
                <w:sz w:val="14"/>
              </w:rPr>
              <w:t>-</w:t>
            </w:r>
          </w:p>
        </w:tc>
        <w:tc>
          <w:tcPr>
            <w:tcW w:w="957" w:type="dxa"/>
          </w:tcPr>
          <w:p w14:paraId="6D208779" w14:textId="77777777" w:rsidR="003F3708" w:rsidRDefault="005D069D">
            <w:pPr>
              <w:pStyle w:val="TableParagraph"/>
              <w:spacing w:before="162"/>
              <w:ind w:right="53"/>
              <w:rPr>
                <w:sz w:val="14"/>
              </w:rPr>
            </w:pPr>
            <w:r>
              <w:rPr>
                <w:spacing w:val="-2"/>
                <w:sz w:val="14"/>
              </w:rPr>
              <w:t>97,147</w:t>
            </w:r>
          </w:p>
        </w:tc>
        <w:tc>
          <w:tcPr>
            <w:tcW w:w="957" w:type="dxa"/>
          </w:tcPr>
          <w:p w14:paraId="13FA2F43" w14:textId="77777777" w:rsidR="003F3708" w:rsidRDefault="005D069D">
            <w:pPr>
              <w:pStyle w:val="TableParagraph"/>
              <w:spacing w:before="162"/>
              <w:ind w:right="53"/>
              <w:rPr>
                <w:sz w:val="14"/>
              </w:rPr>
            </w:pPr>
            <w:r>
              <w:rPr>
                <w:spacing w:val="-2"/>
                <w:sz w:val="14"/>
              </w:rPr>
              <w:t>226,676</w:t>
            </w:r>
          </w:p>
        </w:tc>
      </w:tr>
      <w:tr w:rsidR="003F3708" w14:paraId="0DD5DEC4" w14:textId="77777777">
        <w:trPr>
          <w:trHeight w:val="239"/>
        </w:trPr>
        <w:tc>
          <w:tcPr>
            <w:tcW w:w="4043" w:type="dxa"/>
            <w:tcBorders>
              <w:left w:val="nil"/>
              <w:right w:val="nil"/>
            </w:tcBorders>
          </w:tcPr>
          <w:p w14:paraId="46E6BBE0" w14:textId="77777777" w:rsidR="003F3708" w:rsidRDefault="005D069D">
            <w:pPr>
              <w:pStyle w:val="TableParagraph"/>
              <w:spacing w:before="38"/>
              <w:ind w:left="25"/>
              <w:jc w:val="left"/>
              <w:rPr>
                <w:b/>
                <w:sz w:val="14"/>
              </w:rPr>
            </w:pPr>
            <w:r>
              <w:rPr>
                <w:b/>
                <w:sz w:val="14"/>
              </w:rPr>
              <w:t>Regional</w:t>
            </w:r>
            <w:r>
              <w:rPr>
                <w:b/>
                <w:spacing w:val="6"/>
                <w:sz w:val="14"/>
              </w:rPr>
              <w:t xml:space="preserve"> </w:t>
            </w:r>
            <w:r>
              <w:rPr>
                <w:b/>
                <w:sz w:val="14"/>
              </w:rPr>
              <w:t>active</w:t>
            </w:r>
            <w:r>
              <w:rPr>
                <w:b/>
                <w:spacing w:val="3"/>
                <w:sz w:val="14"/>
              </w:rPr>
              <w:t xml:space="preserve"> </w:t>
            </w:r>
            <w:r>
              <w:rPr>
                <w:b/>
                <w:sz w:val="14"/>
              </w:rPr>
              <w:t>open</w:t>
            </w:r>
            <w:r>
              <w:rPr>
                <w:b/>
                <w:spacing w:val="5"/>
                <w:sz w:val="14"/>
              </w:rPr>
              <w:t xml:space="preserve"> </w:t>
            </w:r>
            <w:r>
              <w:rPr>
                <w:b/>
                <w:sz w:val="14"/>
              </w:rPr>
              <w:t>space</w:t>
            </w:r>
            <w:r>
              <w:rPr>
                <w:b/>
                <w:spacing w:val="4"/>
                <w:sz w:val="14"/>
              </w:rPr>
              <w:t xml:space="preserve"> </w:t>
            </w:r>
            <w:r>
              <w:rPr>
                <w:b/>
                <w:sz w:val="14"/>
              </w:rPr>
              <w:t>reserve</w:t>
            </w:r>
            <w:r>
              <w:rPr>
                <w:b/>
                <w:spacing w:val="4"/>
                <w:sz w:val="14"/>
              </w:rPr>
              <w:t xml:space="preserve"> </w:t>
            </w:r>
            <w:r>
              <w:rPr>
                <w:b/>
                <w:sz w:val="14"/>
              </w:rPr>
              <w:t>-</w:t>
            </w:r>
            <w:r>
              <w:rPr>
                <w:b/>
                <w:spacing w:val="6"/>
                <w:sz w:val="14"/>
              </w:rPr>
              <w:t xml:space="preserve"> </w:t>
            </w:r>
            <w:r>
              <w:rPr>
                <w:b/>
                <w:sz w:val="14"/>
              </w:rPr>
              <w:t>playing</w:t>
            </w:r>
            <w:r>
              <w:rPr>
                <w:b/>
                <w:spacing w:val="4"/>
                <w:sz w:val="14"/>
              </w:rPr>
              <w:t xml:space="preserve"> </w:t>
            </w:r>
            <w:r>
              <w:rPr>
                <w:b/>
                <w:sz w:val="14"/>
              </w:rPr>
              <w:t>fields</w:t>
            </w:r>
            <w:r>
              <w:rPr>
                <w:b/>
                <w:spacing w:val="4"/>
                <w:sz w:val="14"/>
              </w:rPr>
              <w:t xml:space="preserve"> </w:t>
            </w:r>
            <w:r>
              <w:rPr>
                <w:b/>
                <w:sz w:val="14"/>
              </w:rPr>
              <w:t>-</w:t>
            </w:r>
            <w:r>
              <w:rPr>
                <w:b/>
                <w:spacing w:val="6"/>
                <w:sz w:val="14"/>
              </w:rPr>
              <w:t xml:space="preserve"> </w:t>
            </w:r>
            <w:r>
              <w:rPr>
                <w:b/>
                <w:spacing w:val="-4"/>
                <w:sz w:val="14"/>
              </w:rPr>
              <w:t>ACEP</w:t>
            </w:r>
          </w:p>
        </w:tc>
        <w:tc>
          <w:tcPr>
            <w:tcW w:w="6347" w:type="dxa"/>
            <w:tcBorders>
              <w:left w:val="nil"/>
              <w:right w:val="single" w:sz="12" w:space="0" w:color="BEBEBE"/>
            </w:tcBorders>
          </w:tcPr>
          <w:p w14:paraId="1CC2551F" w14:textId="77777777" w:rsidR="003F3708" w:rsidRDefault="005D069D">
            <w:pPr>
              <w:pStyle w:val="TableParagraph"/>
              <w:spacing w:before="38"/>
              <w:ind w:left="33"/>
              <w:jc w:val="left"/>
              <w:rPr>
                <w:sz w:val="14"/>
              </w:rPr>
            </w:pPr>
            <w:r>
              <w:rPr>
                <w:sz w:val="14"/>
              </w:rPr>
              <w:t>Design</w:t>
            </w:r>
            <w:r>
              <w:rPr>
                <w:spacing w:val="5"/>
                <w:sz w:val="14"/>
              </w:rPr>
              <w:t xml:space="preserve"> </w:t>
            </w:r>
            <w:r>
              <w:rPr>
                <w:sz w:val="14"/>
              </w:rPr>
              <w:t>and</w:t>
            </w:r>
            <w:r>
              <w:rPr>
                <w:spacing w:val="11"/>
                <w:sz w:val="14"/>
              </w:rPr>
              <w:t xml:space="preserve"> </w:t>
            </w:r>
            <w:r>
              <w:rPr>
                <w:sz w:val="14"/>
              </w:rPr>
              <w:t>Construction</w:t>
            </w:r>
            <w:r>
              <w:rPr>
                <w:spacing w:val="7"/>
                <w:sz w:val="14"/>
              </w:rPr>
              <w:t xml:space="preserve"> </w:t>
            </w:r>
            <w:r>
              <w:rPr>
                <w:sz w:val="14"/>
              </w:rPr>
              <w:t>of</w:t>
            </w:r>
            <w:r>
              <w:rPr>
                <w:spacing w:val="8"/>
                <w:sz w:val="14"/>
              </w:rPr>
              <w:t xml:space="preserve"> </w:t>
            </w:r>
            <w:r>
              <w:rPr>
                <w:sz w:val="14"/>
              </w:rPr>
              <w:t>sporting</w:t>
            </w:r>
            <w:r>
              <w:rPr>
                <w:spacing w:val="7"/>
                <w:sz w:val="14"/>
              </w:rPr>
              <w:t xml:space="preserve"> </w:t>
            </w:r>
            <w:r>
              <w:rPr>
                <w:sz w:val="14"/>
              </w:rPr>
              <w:t>fields</w:t>
            </w:r>
            <w:r>
              <w:rPr>
                <w:spacing w:val="5"/>
                <w:sz w:val="14"/>
              </w:rPr>
              <w:t xml:space="preserve"> </w:t>
            </w:r>
            <w:r>
              <w:rPr>
                <w:sz w:val="14"/>
              </w:rPr>
              <w:t>and</w:t>
            </w:r>
            <w:r>
              <w:rPr>
                <w:spacing w:val="9"/>
                <w:sz w:val="14"/>
              </w:rPr>
              <w:t xml:space="preserve"> </w:t>
            </w:r>
            <w:r>
              <w:rPr>
                <w:sz w:val="14"/>
              </w:rPr>
              <w:t>supporting</w:t>
            </w:r>
            <w:r>
              <w:rPr>
                <w:spacing w:val="8"/>
                <w:sz w:val="14"/>
              </w:rPr>
              <w:t xml:space="preserve"> </w:t>
            </w:r>
            <w:r>
              <w:rPr>
                <w:spacing w:val="-2"/>
                <w:sz w:val="14"/>
              </w:rPr>
              <w:t>infrastructure.</w:t>
            </w:r>
          </w:p>
        </w:tc>
        <w:tc>
          <w:tcPr>
            <w:tcW w:w="1151" w:type="dxa"/>
            <w:tcBorders>
              <w:left w:val="single" w:sz="12" w:space="0" w:color="BEBEBE"/>
              <w:right w:val="nil"/>
            </w:tcBorders>
            <w:shd w:val="clear" w:color="auto" w:fill="F1F1F1"/>
          </w:tcPr>
          <w:p w14:paraId="66484A72" w14:textId="77777777" w:rsidR="003F3708" w:rsidRDefault="005D069D">
            <w:pPr>
              <w:pStyle w:val="TableParagraph"/>
              <w:spacing w:before="33"/>
              <w:ind w:right="273"/>
              <w:rPr>
                <w:sz w:val="14"/>
              </w:rPr>
            </w:pPr>
            <w:r>
              <w:rPr>
                <w:spacing w:val="-10"/>
                <w:sz w:val="14"/>
              </w:rPr>
              <w:t>-</w:t>
            </w:r>
          </w:p>
        </w:tc>
        <w:tc>
          <w:tcPr>
            <w:tcW w:w="922" w:type="dxa"/>
            <w:tcBorders>
              <w:left w:val="nil"/>
              <w:right w:val="nil"/>
            </w:tcBorders>
            <w:shd w:val="clear" w:color="auto" w:fill="F1F1F1"/>
          </w:tcPr>
          <w:p w14:paraId="7E5CDC7D" w14:textId="77777777" w:rsidR="003F3708" w:rsidRDefault="005D069D">
            <w:pPr>
              <w:pStyle w:val="TableParagraph"/>
              <w:spacing w:before="33"/>
              <w:ind w:right="185"/>
              <w:rPr>
                <w:sz w:val="14"/>
              </w:rPr>
            </w:pPr>
            <w:r>
              <w:rPr>
                <w:spacing w:val="-10"/>
                <w:sz w:val="14"/>
              </w:rPr>
              <w:t>-</w:t>
            </w:r>
          </w:p>
        </w:tc>
        <w:tc>
          <w:tcPr>
            <w:tcW w:w="129" w:type="dxa"/>
            <w:tcBorders>
              <w:left w:val="nil"/>
              <w:right w:val="nil"/>
            </w:tcBorders>
            <w:shd w:val="clear" w:color="auto" w:fill="F1F1F1"/>
          </w:tcPr>
          <w:p w14:paraId="4B83A8E3" w14:textId="77777777" w:rsidR="003F3708" w:rsidRDefault="003F3708">
            <w:pPr>
              <w:pStyle w:val="TableParagraph"/>
              <w:spacing w:before="0"/>
              <w:jc w:val="left"/>
              <w:rPr>
                <w:rFonts w:ascii="Times New Roman"/>
                <w:sz w:val="14"/>
              </w:rPr>
            </w:pPr>
          </w:p>
        </w:tc>
        <w:tc>
          <w:tcPr>
            <w:tcW w:w="850" w:type="dxa"/>
            <w:tcBorders>
              <w:left w:val="nil"/>
              <w:right w:val="single" w:sz="12" w:space="0" w:color="BEBEBE"/>
            </w:tcBorders>
            <w:shd w:val="clear" w:color="auto" w:fill="F1F1F1"/>
          </w:tcPr>
          <w:p w14:paraId="14F2E183" w14:textId="77777777" w:rsidR="003F3708" w:rsidRDefault="005D069D">
            <w:pPr>
              <w:pStyle w:val="TableParagraph"/>
              <w:spacing w:before="33"/>
              <w:ind w:right="191"/>
              <w:rPr>
                <w:b/>
                <w:sz w:val="14"/>
              </w:rPr>
            </w:pPr>
            <w:r>
              <w:rPr>
                <w:b/>
                <w:spacing w:val="-10"/>
                <w:sz w:val="14"/>
              </w:rPr>
              <w:t>-</w:t>
            </w:r>
          </w:p>
        </w:tc>
        <w:tc>
          <w:tcPr>
            <w:tcW w:w="957" w:type="dxa"/>
            <w:tcBorders>
              <w:left w:val="single" w:sz="12" w:space="0" w:color="BEBEBE"/>
            </w:tcBorders>
          </w:tcPr>
          <w:p w14:paraId="44C21849" w14:textId="77777777" w:rsidR="003F3708" w:rsidRDefault="005D069D">
            <w:pPr>
              <w:pStyle w:val="TableParagraph"/>
              <w:spacing w:before="33"/>
              <w:ind w:right="198"/>
              <w:rPr>
                <w:sz w:val="14"/>
              </w:rPr>
            </w:pPr>
            <w:r>
              <w:rPr>
                <w:spacing w:val="-10"/>
                <w:sz w:val="14"/>
              </w:rPr>
              <w:t>-</w:t>
            </w:r>
          </w:p>
        </w:tc>
        <w:tc>
          <w:tcPr>
            <w:tcW w:w="957" w:type="dxa"/>
          </w:tcPr>
          <w:p w14:paraId="652A7D1D" w14:textId="77777777" w:rsidR="003F3708" w:rsidRDefault="005D069D">
            <w:pPr>
              <w:pStyle w:val="TableParagraph"/>
              <w:spacing w:before="33"/>
              <w:ind w:right="53"/>
              <w:rPr>
                <w:sz w:val="14"/>
              </w:rPr>
            </w:pPr>
            <w:r>
              <w:rPr>
                <w:spacing w:val="-2"/>
                <w:sz w:val="14"/>
              </w:rPr>
              <w:t>376,776</w:t>
            </w:r>
          </w:p>
        </w:tc>
        <w:tc>
          <w:tcPr>
            <w:tcW w:w="957" w:type="dxa"/>
          </w:tcPr>
          <w:p w14:paraId="2A0E9E26" w14:textId="77777777" w:rsidR="003F3708" w:rsidRDefault="005D069D">
            <w:pPr>
              <w:pStyle w:val="TableParagraph"/>
              <w:spacing w:before="33"/>
              <w:ind w:right="53"/>
              <w:rPr>
                <w:sz w:val="14"/>
              </w:rPr>
            </w:pPr>
            <w:r>
              <w:rPr>
                <w:spacing w:val="-2"/>
                <w:sz w:val="14"/>
              </w:rPr>
              <w:t>1,507,105</w:t>
            </w:r>
          </w:p>
        </w:tc>
      </w:tr>
      <w:tr w:rsidR="003F3708" w14:paraId="017117B5" w14:textId="77777777">
        <w:trPr>
          <w:trHeight w:val="239"/>
        </w:trPr>
        <w:tc>
          <w:tcPr>
            <w:tcW w:w="4043" w:type="dxa"/>
            <w:tcBorders>
              <w:left w:val="nil"/>
              <w:right w:val="nil"/>
            </w:tcBorders>
          </w:tcPr>
          <w:p w14:paraId="60CFB934" w14:textId="77777777" w:rsidR="003F3708" w:rsidRDefault="005D069D">
            <w:pPr>
              <w:pStyle w:val="TableParagraph"/>
              <w:spacing w:before="38"/>
              <w:ind w:left="25"/>
              <w:jc w:val="left"/>
              <w:rPr>
                <w:b/>
                <w:sz w:val="14"/>
              </w:rPr>
            </w:pPr>
            <w:r>
              <w:rPr>
                <w:b/>
                <w:sz w:val="14"/>
              </w:rPr>
              <w:t>Regional</w:t>
            </w:r>
            <w:r>
              <w:rPr>
                <w:b/>
                <w:spacing w:val="6"/>
                <w:sz w:val="14"/>
              </w:rPr>
              <w:t xml:space="preserve"> </w:t>
            </w:r>
            <w:r>
              <w:rPr>
                <w:b/>
                <w:sz w:val="14"/>
              </w:rPr>
              <w:t>Park</w:t>
            </w:r>
            <w:r>
              <w:rPr>
                <w:b/>
                <w:spacing w:val="6"/>
                <w:sz w:val="14"/>
              </w:rPr>
              <w:t xml:space="preserve"> </w:t>
            </w:r>
            <w:r>
              <w:rPr>
                <w:b/>
                <w:sz w:val="14"/>
              </w:rPr>
              <w:t>-</w:t>
            </w:r>
            <w:r>
              <w:rPr>
                <w:b/>
                <w:spacing w:val="7"/>
                <w:sz w:val="14"/>
              </w:rPr>
              <w:t xml:space="preserve"> </w:t>
            </w:r>
            <w:r>
              <w:rPr>
                <w:b/>
                <w:sz w:val="14"/>
              </w:rPr>
              <w:t>playground</w:t>
            </w:r>
            <w:r>
              <w:rPr>
                <w:b/>
                <w:spacing w:val="5"/>
                <w:sz w:val="14"/>
              </w:rPr>
              <w:t xml:space="preserve"> </w:t>
            </w:r>
            <w:r>
              <w:rPr>
                <w:b/>
                <w:spacing w:val="-2"/>
                <w:sz w:val="14"/>
              </w:rPr>
              <w:t>equipment</w:t>
            </w:r>
          </w:p>
        </w:tc>
        <w:tc>
          <w:tcPr>
            <w:tcW w:w="6347" w:type="dxa"/>
            <w:tcBorders>
              <w:left w:val="nil"/>
              <w:right w:val="single" w:sz="12" w:space="0" w:color="BEBEBE"/>
            </w:tcBorders>
          </w:tcPr>
          <w:p w14:paraId="1C00DBFB" w14:textId="77777777" w:rsidR="003F3708" w:rsidRDefault="005D069D">
            <w:pPr>
              <w:pStyle w:val="TableParagraph"/>
              <w:spacing w:before="38"/>
              <w:ind w:left="33"/>
              <w:jc w:val="left"/>
              <w:rPr>
                <w:sz w:val="14"/>
              </w:rPr>
            </w:pPr>
            <w:r>
              <w:rPr>
                <w:sz w:val="14"/>
              </w:rPr>
              <w:t>Playground</w:t>
            </w:r>
            <w:r>
              <w:rPr>
                <w:spacing w:val="9"/>
                <w:sz w:val="14"/>
              </w:rPr>
              <w:t xml:space="preserve"> </w:t>
            </w:r>
            <w:r>
              <w:rPr>
                <w:sz w:val="14"/>
              </w:rPr>
              <w:t>equipment</w:t>
            </w:r>
            <w:r>
              <w:rPr>
                <w:spacing w:val="7"/>
                <w:sz w:val="14"/>
              </w:rPr>
              <w:t xml:space="preserve"> </w:t>
            </w:r>
            <w:r>
              <w:rPr>
                <w:sz w:val="14"/>
              </w:rPr>
              <w:t>to</w:t>
            </w:r>
            <w:r>
              <w:rPr>
                <w:spacing w:val="10"/>
                <w:sz w:val="14"/>
              </w:rPr>
              <w:t xml:space="preserve"> </w:t>
            </w:r>
            <w:r>
              <w:rPr>
                <w:sz w:val="14"/>
              </w:rPr>
              <w:t>be</w:t>
            </w:r>
            <w:r>
              <w:rPr>
                <w:spacing w:val="10"/>
                <w:sz w:val="14"/>
              </w:rPr>
              <w:t xml:space="preserve"> </w:t>
            </w:r>
            <w:r>
              <w:rPr>
                <w:sz w:val="14"/>
              </w:rPr>
              <w:t>provided</w:t>
            </w:r>
            <w:r>
              <w:rPr>
                <w:spacing w:val="11"/>
                <w:sz w:val="14"/>
              </w:rPr>
              <w:t xml:space="preserve"> </w:t>
            </w:r>
            <w:r>
              <w:rPr>
                <w:sz w:val="14"/>
              </w:rPr>
              <w:t>within</w:t>
            </w:r>
            <w:r>
              <w:rPr>
                <w:spacing w:val="9"/>
                <w:sz w:val="14"/>
              </w:rPr>
              <w:t xml:space="preserve"> </w:t>
            </w:r>
            <w:r>
              <w:rPr>
                <w:sz w:val="14"/>
              </w:rPr>
              <w:t>the</w:t>
            </w:r>
            <w:r>
              <w:rPr>
                <w:spacing w:val="10"/>
                <w:sz w:val="14"/>
              </w:rPr>
              <w:t xml:space="preserve"> </w:t>
            </w:r>
            <w:r>
              <w:rPr>
                <w:sz w:val="14"/>
              </w:rPr>
              <w:t>Armstrong</w:t>
            </w:r>
            <w:r>
              <w:rPr>
                <w:spacing w:val="7"/>
                <w:sz w:val="14"/>
              </w:rPr>
              <w:t xml:space="preserve"> </w:t>
            </w:r>
            <w:r>
              <w:rPr>
                <w:sz w:val="14"/>
              </w:rPr>
              <w:t>Creek</w:t>
            </w:r>
            <w:r>
              <w:rPr>
                <w:spacing w:val="7"/>
                <w:sz w:val="14"/>
              </w:rPr>
              <w:t xml:space="preserve"> </w:t>
            </w:r>
            <w:r>
              <w:rPr>
                <w:sz w:val="14"/>
              </w:rPr>
              <w:t>East</w:t>
            </w:r>
            <w:r>
              <w:rPr>
                <w:spacing w:val="7"/>
                <w:sz w:val="14"/>
              </w:rPr>
              <w:t xml:space="preserve"> </w:t>
            </w:r>
            <w:r>
              <w:rPr>
                <w:sz w:val="14"/>
              </w:rPr>
              <w:t>Precinct</w:t>
            </w:r>
            <w:r>
              <w:rPr>
                <w:spacing w:val="9"/>
                <w:sz w:val="14"/>
              </w:rPr>
              <w:t xml:space="preserve"> </w:t>
            </w:r>
            <w:r>
              <w:rPr>
                <w:sz w:val="14"/>
              </w:rPr>
              <w:t>District</w:t>
            </w:r>
            <w:r>
              <w:rPr>
                <w:spacing w:val="7"/>
                <w:sz w:val="14"/>
              </w:rPr>
              <w:t xml:space="preserve"> </w:t>
            </w:r>
            <w:r>
              <w:rPr>
                <w:spacing w:val="-2"/>
                <w:sz w:val="14"/>
              </w:rPr>
              <w:t>park.</w:t>
            </w:r>
          </w:p>
        </w:tc>
        <w:tc>
          <w:tcPr>
            <w:tcW w:w="1151" w:type="dxa"/>
            <w:tcBorders>
              <w:left w:val="single" w:sz="12" w:space="0" w:color="BEBEBE"/>
              <w:right w:val="nil"/>
            </w:tcBorders>
            <w:shd w:val="clear" w:color="auto" w:fill="F1F1F1"/>
          </w:tcPr>
          <w:p w14:paraId="6803E8B9" w14:textId="77777777" w:rsidR="003F3708" w:rsidRDefault="005D069D">
            <w:pPr>
              <w:pStyle w:val="TableParagraph"/>
              <w:spacing w:before="33"/>
              <w:ind w:right="273"/>
              <w:rPr>
                <w:sz w:val="14"/>
              </w:rPr>
            </w:pPr>
            <w:r>
              <w:rPr>
                <w:spacing w:val="-10"/>
                <w:sz w:val="14"/>
              </w:rPr>
              <w:t>-</w:t>
            </w:r>
          </w:p>
        </w:tc>
        <w:tc>
          <w:tcPr>
            <w:tcW w:w="922" w:type="dxa"/>
            <w:tcBorders>
              <w:left w:val="nil"/>
              <w:right w:val="nil"/>
            </w:tcBorders>
            <w:shd w:val="clear" w:color="auto" w:fill="F1F1F1"/>
          </w:tcPr>
          <w:p w14:paraId="7903F86A" w14:textId="77777777" w:rsidR="003F3708" w:rsidRDefault="005D069D">
            <w:pPr>
              <w:pStyle w:val="TableParagraph"/>
              <w:spacing w:before="33"/>
              <w:ind w:right="185"/>
              <w:rPr>
                <w:sz w:val="14"/>
              </w:rPr>
            </w:pPr>
            <w:r>
              <w:rPr>
                <w:spacing w:val="-10"/>
                <w:sz w:val="14"/>
              </w:rPr>
              <w:t>-</w:t>
            </w:r>
          </w:p>
        </w:tc>
        <w:tc>
          <w:tcPr>
            <w:tcW w:w="129" w:type="dxa"/>
            <w:tcBorders>
              <w:left w:val="nil"/>
              <w:right w:val="nil"/>
            </w:tcBorders>
            <w:shd w:val="clear" w:color="auto" w:fill="F1F1F1"/>
          </w:tcPr>
          <w:p w14:paraId="285DFA56" w14:textId="77777777" w:rsidR="003F3708" w:rsidRDefault="003F3708">
            <w:pPr>
              <w:pStyle w:val="TableParagraph"/>
              <w:spacing w:before="0"/>
              <w:jc w:val="left"/>
              <w:rPr>
                <w:rFonts w:ascii="Times New Roman"/>
                <w:sz w:val="14"/>
              </w:rPr>
            </w:pPr>
          </w:p>
        </w:tc>
        <w:tc>
          <w:tcPr>
            <w:tcW w:w="850" w:type="dxa"/>
            <w:tcBorders>
              <w:left w:val="nil"/>
              <w:right w:val="single" w:sz="12" w:space="0" w:color="BEBEBE"/>
            </w:tcBorders>
            <w:shd w:val="clear" w:color="auto" w:fill="F1F1F1"/>
          </w:tcPr>
          <w:p w14:paraId="38598A96" w14:textId="77777777" w:rsidR="003F3708" w:rsidRDefault="005D069D">
            <w:pPr>
              <w:pStyle w:val="TableParagraph"/>
              <w:spacing w:before="33"/>
              <w:ind w:right="191"/>
              <w:rPr>
                <w:b/>
                <w:sz w:val="14"/>
              </w:rPr>
            </w:pPr>
            <w:r>
              <w:rPr>
                <w:b/>
                <w:spacing w:val="-10"/>
                <w:sz w:val="14"/>
              </w:rPr>
              <w:t>-</w:t>
            </w:r>
          </w:p>
        </w:tc>
        <w:tc>
          <w:tcPr>
            <w:tcW w:w="957" w:type="dxa"/>
            <w:tcBorders>
              <w:left w:val="single" w:sz="12" w:space="0" w:color="BEBEBE"/>
            </w:tcBorders>
          </w:tcPr>
          <w:p w14:paraId="5E26720F" w14:textId="77777777" w:rsidR="003F3708" w:rsidRDefault="005D069D">
            <w:pPr>
              <w:pStyle w:val="TableParagraph"/>
              <w:spacing w:before="33"/>
              <w:ind w:right="54"/>
              <w:rPr>
                <w:sz w:val="14"/>
              </w:rPr>
            </w:pPr>
            <w:r>
              <w:rPr>
                <w:spacing w:val="-2"/>
                <w:sz w:val="14"/>
              </w:rPr>
              <w:t>60,122</w:t>
            </w:r>
          </w:p>
        </w:tc>
        <w:tc>
          <w:tcPr>
            <w:tcW w:w="957" w:type="dxa"/>
          </w:tcPr>
          <w:p w14:paraId="03F293ED" w14:textId="77777777" w:rsidR="003F3708" w:rsidRDefault="005D069D">
            <w:pPr>
              <w:pStyle w:val="TableParagraph"/>
              <w:spacing w:before="33"/>
              <w:ind w:right="54"/>
              <w:rPr>
                <w:sz w:val="14"/>
              </w:rPr>
            </w:pPr>
            <w:r>
              <w:rPr>
                <w:spacing w:val="-2"/>
                <w:sz w:val="14"/>
              </w:rPr>
              <w:t>541,097</w:t>
            </w:r>
          </w:p>
        </w:tc>
        <w:tc>
          <w:tcPr>
            <w:tcW w:w="957" w:type="dxa"/>
          </w:tcPr>
          <w:p w14:paraId="0C21A2D9" w14:textId="77777777" w:rsidR="003F3708" w:rsidRDefault="005D069D">
            <w:pPr>
              <w:pStyle w:val="TableParagraph"/>
              <w:spacing w:before="33"/>
              <w:ind w:right="197"/>
              <w:rPr>
                <w:sz w:val="14"/>
              </w:rPr>
            </w:pPr>
            <w:r>
              <w:rPr>
                <w:spacing w:val="-10"/>
                <w:sz w:val="14"/>
              </w:rPr>
              <w:t>-</w:t>
            </w:r>
          </w:p>
        </w:tc>
      </w:tr>
      <w:tr w:rsidR="003F3708" w14:paraId="418D285A" w14:textId="77777777">
        <w:trPr>
          <w:trHeight w:val="496"/>
        </w:trPr>
        <w:tc>
          <w:tcPr>
            <w:tcW w:w="4043" w:type="dxa"/>
            <w:tcBorders>
              <w:left w:val="nil"/>
              <w:right w:val="nil"/>
            </w:tcBorders>
          </w:tcPr>
          <w:p w14:paraId="6AA7290F" w14:textId="77777777" w:rsidR="003F3708" w:rsidRDefault="005D069D">
            <w:pPr>
              <w:pStyle w:val="TableParagraph"/>
              <w:spacing w:before="69" w:line="268" w:lineRule="auto"/>
              <w:ind w:left="25" w:right="171"/>
              <w:jc w:val="left"/>
              <w:rPr>
                <w:b/>
                <w:sz w:val="14"/>
              </w:rPr>
            </w:pPr>
            <w:r>
              <w:rPr>
                <w:b/>
                <w:sz w:val="14"/>
              </w:rPr>
              <w:t>Southern Active Open Space - Play Fields &amp; Bowling Greens -</w:t>
            </w:r>
            <w:r>
              <w:rPr>
                <w:b/>
                <w:spacing w:val="40"/>
                <w:sz w:val="14"/>
              </w:rPr>
              <w:t xml:space="preserve"> </w:t>
            </w:r>
            <w:r>
              <w:rPr>
                <w:b/>
                <w:spacing w:val="-2"/>
                <w:sz w:val="14"/>
              </w:rPr>
              <w:t>ACHBP</w:t>
            </w:r>
          </w:p>
        </w:tc>
        <w:tc>
          <w:tcPr>
            <w:tcW w:w="6347" w:type="dxa"/>
            <w:tcBorders>
              <w:left w:val="nil"/>
              <w:right w:val="single" w:sz="12" w:space="0" w:color="BEBEBE"/>
            </w:tcBorders>
          </w:tcPr>
          <w:p w14:paraId="29DF0808" w14:textId="77777777" w:rsidR="003F3708" w:rsidRDefault="005D069D">
            <w:pPr>
              <w:pStyle w:val="TableParagraph"/>
              <w:spacing w:before="69" w:line="268" w:lineRule="auto"/>
              <w:ind w:left="33" w:right="148"/>
              <w:jc w:val="left"/>
              <w:rPr>
                <w:sz w:val="14"/>
              </w:rPr>
            </w:pPr>
            <w:r>
              <w:rPr>
                <w:sz w:val="14"/>
              </w:rPr>
              <w:t>DCP funded project required to design and construct the Armstrong Creek Southern Active Open Space -</w:t>
            </w:r>
            <w:r>
              <w:rPr>
                <w:spacing w:val="40"/>
                <w:sz w:val="14"/>
              </w:rPr>
              <w:t xml:space="preserve"> </w:t>
            </w:r>
            <w:r>
              <w:rPr>
                <w:sz w:val="14"/>
              </w:rPr>
              <w:t>Play Fields &amp; Bowling Greens.</w:t>
            </w:r>
          </w:p>
        </w:tc>
        <w:tc>
          <w:tcPr>
            <w:tcW w:w="1151" w:type="dxa"/>
            <w:tcBorders>
              <w:left w:val="single" w:sz="12" w:space="0" w:color="BEBEBE"/>
              <w:right w:val="nil"/>
            </w:tcBorders>
            <w:shd w:val="clear" w:color="auto" w:fill="F1F1F1"/>
          </w:tcPr>
          <w:p w14:paraId="6C43E934" w14:textId="77777777" w:rsidR="003F3708" w:rsidRDefault="005D069D">
            <w:pPr>
              <w:pStyle w:val="TableParagraph"/>
              <w:spacing w:before="162"/>
              <w:ind w:right="129"/>
              <w:rPr>
                <w:sz w:val="14"/>
              </w:rPr>
            </w:pPr>
            <w:r>
              <w:rPr>
                <w:spacing w:val="-2"/>
                <w:sz w:val="14"/>
              </w:rPr>
              <w:t>126,925</w:t>
            </w:r>
          </w:p>
        </w:tc>
        <w:tc>
          <w:tcPr>
            <w:tcW w:w="922" w:type="dxa"/>
            <w:tcBorders>
              <w:left w:val="nil"/>
              <w:right w:val="nil"/>
            </w:tcBorders>
            <w:shd w:val="clear" w:color="auto" w:fill="F1F1F1"/>
          </w:tcPr>
          <w:p w14:paraId="045668FB" w14:textId="77777777" w:rsidR="003F3708" w:rsidRDefault="005D069D">
            <w:pPr>
              <w:pStyle w:val="TableParagraph"/>
              <w:spacing w:before="162"/>
              <w:ind w:right="185"/>
              <w:rPr>
                <w:sz w:val="14"/>
              </w:rPr>
            </w:pPr>
            <w:r>
              <w:rPr>
                <w:spacing w:val="-10"/>
                <w:sz w:val="14"/>
              </w:rPr>
              <w:t>-</w:t>
            </w:r>
          </w:p>
        </w:tc>
        <w:tc>
          <w:tcPr>
            <w:tcW w:w="129" w:type="dxa"/>
            <w:tcBorders>
              <w:left w:val="nil"/>
              <w:right w:val="nil"/>
            </w:tcBorders>
            <w:shd w:val="clear" w:color="auto" w:fill="F1F1F1"/>
          </w:tcPr>
          <w:p w14:paraId="020606AE" w14:textId="77777777" w:rsidR="003F3708" w:rsidRDefault="003F3708">
            <w:pPr>
              <w:pStyle w:val="TableParagraph"/>
              <w:spacing w:before="0"/>
              <w:jc w:val="left"/>
              <w:rPr>
                <w:rFonts w:ascii="Times New Roman"/>
                <w:sz w:val="14"/>
              </w:rPr>
            </w:pPr>
          </w:p>
        </w:tc>
        <w:tc>
          <w:tcPr>
            <w:tcW w:w="850" w:type="dxa"/>
            <w:tcBorders>
              <w:left w:val="nil"/>
              <w:right w:val="single" w:sz="12" w:space="0" w:color="BEBEBE"/>
            </w:tcBorders>
            <w:shd w:val="clear" w:color="auto" w:fill="F1F1F1"/>
          </w:tcPr>
          <w:p w14:paraId="3C3AFC1B" w14:textId="77777777" w:rsidR="003F3708" w:rsidRDefault="005D069D">
            <w:pPr>
              <w:pStyle w:val="TableParagraph"/>
              <w:spacing w:before="162"/>
              <w:ind w:right="47"/>
              <w:rPr>
                <w:b/>
                <w:sz w:val="14"/>
              </w:rPr>
            </w:pPr>
            <w:r>
              <w:rPr>
                <w:b/>
                <w:spacing w:val="-2"/>
                <w:sz w:val="14"/>
              </w:rPr>
              <w:t>126,925</w:t>
            </w:r>
          </w:p>
        </w:tc>
        <w:tc>
          <w:tcPr>
            <w:tcW w:w="957" w:type="dxa"/>
            <w:tcBorders>
              <w:left w:val="single" w:sz="12" w:space="0" w:color="BEBEBE"/>
            </w:tcBorders>
          </w:tcPr>
          <w:p w14:paraId="3DE668CF" w14:textId="77777777" w:rsidR="003F3708" w:rsidRDefault="005D069D">
            <w:pPr>
              <w:pStyle w:val="TableParagraph"/>
              <w:spacing w:before="162"/>
              <w:ind w:right="54"/>
              <w:rPr>
                <w:sz w:val="14"/>
              </w:rPr>
            </w:pPr>
            <w:r>
              <w:rPr>
                <w:spacing w:val="-2"/>
                <w:sz w:val="14"/>
              </w:rPr>
              <w:t>507,700</w:t>
            </w:r>
          </w:p>
        </w:tc>
        <w:tc>
          <w:tcPr>
            <w:tcW w:w="957" w:type="dxa"/>
          </w:tcPr>
          <w:p w14:paraId="4B4FA53D" w14:textId="77777777" w:rsidR="003F3708" w:rsidRDefault="005D069D">
            <w:pPr>
              <w:pStyle w:val="TableParagraph"/>
              <w:spacing w:before="162"/>
              <w:ind w:right="54"/>
              <w:rPr>
                <w:sz w:val="14"/>
              </w:rPr>
            </w:pPr>
            <w:r>
              <w:rPr>
                <w:spacing w:val="-2"/>
                <w:sz w:val="14"/>
              </w:rPr>
              <w:t>2,855,815</w:t>
            </w:r>
          </w:p>
        </w:tc>
        <w:tc>
          <w:tcPr>
            <w:tcW w:w="957" w:type="dxa"/>
          </w:tcPr>
          <w:p w14:paraId="4982FF69" w14:textId="77777777" w:rsidR="003F3708" w:rsidRDefault="005D069D">
            <w:pPr>
              <w:pStyle w:val="TableParagraph"/>
              <w:spacing w:before="162"/>
              <w:ind w:right="53"/>
              <w:rPr>
                <w:sz w:val="14"/>
              </w:rPr>
            </w:pPr>
            <w:r>
              <w:rPr>
                <w:spacing w:val="-2"/>
                <w:sz w:val="14"/>
              </w:rPr>
              <w:t>2,855,815</w:t>
            </w:r>
          </w:p>
        </w:tc>
      </w:tr>
      <w:tr w:rsidR="003F3708" w14:paraId="244C829E" w14:textId="77777777">
        <w:trPr>
          <w:trHeight w:val="496"/>
        </w:trPr>
        <w:tc>
          <w:tcPr>
            <w:tcW w:w="4043" w:type="dxa"/>
            <w:tcBorders>
              <w:left w:val="nil"/>
              <w:right w:val="nil"/>
            </w:tcBorders>
          </w:tcPr>
          <w:p w14:paraId="5F51C9ED" w14:textId="77777777" w:rsidR="003F3708" w:rsidRDefault="005D069D">
            <w:pPr>
              <w:pStyle w:val="TableParagraph"/>
              <w:spacing w:before="69" w:line="268" w:lineRule="auto"/>
              <w:ind w:left="25"/>
              <w:jc w:val="left"/>
              <w:rPr>
                <w:b/>
                <w:sz w:val="14"/>
              </w:rPr>
            </w:pPr>
            <w:r>
              <w:rPr>
                <w:b/>
                <w:sz w:val="14"/>
              </w:rPr>
              <w:t>Central Active Open Space - Play Fields - Armstrong Creek</w:t>
            </w:r>
            <w:r>
              <w:rPr>
                <w:b/>
                <w:spacing w:val="40"/>
                <w:sz w:val="14"/>
              </w:rPr>
              <w:t xml:space="preserve"> </w:t>
            </w:r>
            <w:r>
              <w:rPr>
                <w:b/>
                <w:sz w:val="14"/>
              </w:rPr>
              <w:t>Horseshoebend</w:t>
            </w:r>
            <w:r>
              <w:rPr>
                <w:b/>
                <w:spacing w:val="-8"/>
                <w:sz w:val="14"/>
              </w:rPr>
              <w:t xml:space="preserve"> </w:t>
            </w:r>
            <w:r>
              <w:rPr>
                <w:b/>
                <w:sz w:val="14"/>
              </w:rPr>
              <w:t>Precinct</w:t>
            </w:r>
          </w:p>
        </w:tc>
        <w:tc>
          <w:tcPr>
            <w:tcW w:w="6347" w:type="dxa"/>
            <w:tcBorders>
              <w:left w:val="nil"/>
              <w:right w:val="single" w:sz="12" w:space="0" w:color="BEBEBE"/>
            </w:tcBorders>
          </w:tcPr>
          <w:p w14:paraId="5FBC8301" w14:textId="77777777" w:rsidR="003F3708" w:rsidRDefault="005D069D">
            <w:pPr>
              <w:pStyle w:val="TableParagraph"/>
              <w:spacing w:before="165"/>
              <w:ind w:left="33"/>
              <w:jc w:val="left"/>
              <w:rPr>
                <w:sz w:val="14"/>
              </w:rPr>
            </w:pPr>
            <w:r>
              <w:rPr>
                <w:sz w:val="14"/>
              </w:rPr>
              <w:t>DCP</w:t>
            </w:r>
            <w:r>
              <w:rPr>
                <w:spacing w:val="5"/>
                <w:sz w:val="14"/>
              </w:rPr>
              <w:t xml:space="preserve"> </w:t>
            </w:r>
            <w:r>
              <w:rPr>
                <w:sz w:val="14"/>
              </w:rPr>
              <w:t>funded</w:t>
            </w:r>
            <w:r>
              <w:rPr>
                <w:spacing w:val="7"/>
                <w:sz w:val="14"/>
              </w:rPr>
              <w:t xml:space="preserve"> </w:t>
            </w:r>
            <w:r>
              <w:rPr>
                <w:sz w:val="14"/>
              </w:rPr>
              <w:t>works</w:t>
            </w:r>
            <w:r>
              <w:rPr>
                <w:spacing w:val="4"/>
                <w:sz w:val="14"/>
              </w:rPr>
              <w:t xml:space="preserve"> </w:t>
            </w:r>
            <w:r>
              <w:rPr>
                <w:sz w:val="14"/>
              </w:rPr>
              <w:t>for</w:t>
            </w:r>
            <w:r>
              <w:rPr>
                <w:spacing w:val="8"/>
                <w:sz w:val="14"/>
              </w:rPr>
              <w:t xml:space="preserve"> </w:t>
            </w:r>
            <w:r>
              <w:rPr>
                <w:sz w:val="14"/>
              </w:rPr>
              <w:t>playing</w:t>
            </w:r>
            <w:r>
              <w:rPr>
                <w:spacing w:val="5"/>
                <w:sz w:val="14"/>
              </w:rPr>
              <w:t xml:space="preserve"> </w:t>
            </w:r>
            <w:r>
              <w:rPr>
                <w:sz w:val="14"/>
              </w:rPr>
              <w:t>fields</w:t>
            </w:r>
            <w:r>
              <w:rPr>
                <w:spacing w:val="4"/>
                <w:sz w:val="14"/>
              </w:rPr>
              <w:t xml:space="preserve"> </w:t>
            </w:r>
            <w:r>
              <w:rPr>
                <w:sz w:val="14"/>
              </w:rPr>
              <w:t>of</w:t>
            </w:r>
            <w:r>
              <w:rPr>
                <w:spacing w:val="6"/>
                <w:sz w:val="14"/>
              </w:rPr>
              <w:t xml:space="preserve"> </w:t>
            </w:r>
            <w:r>
              <w:rPr>
                <w:sz w:val="14"/>
              </w:rPr>
              <w:t>1ha</w:t>
            </w:r>
            <w:r>
              <w:rPr>
                <w:spacing w:val="7"/>
                <w:sz w:val="14"/>
              </w:rPr>
              <w:t xml:space="preserve"> </w:t>
            </w:r>
            <w:r>
              <w:rPr>
                <w:sz w:val="14"/>
              </w:rPr>
              <w:t>of</w:t>
            </w:r>
            <w:r>
              <w:rPr>
                <w:spacing w:val="8"/>
                <w:sz w:val="14"/>
              </w:rPr>
              <w:t xml:space="preserve"> </w:t>
            </w:r>
            <w:r>
              <w:rPr>
                <w:sz w:val="14"/>
              </w:rPr>
              <w:t>land</w:t>
            </w:r>
            <w:r>
              <w:rPr>
                <w:spacing w:val="7"/>
                <w:sz w:val="14"/>
              </w:rPr>
              <w:t xml:space="preserve"> </w:t>
            </w:r>
            <w:r>
              <w:rPr>
                <w:sz w:val="14"/>
              </w:rPr>
              <w:t>Central</w:t>
            </w:r>
            <w:r>
              <w:rPr>
                <w:spacing w:val="6"/>
                <w:sz w:val="14"/>
              </w:rPr>
              <w:t xml:space="preserve"> </w:t>
            </w:r>
            <w:r>
              <w:rPr>
                <w:spacing w:val="-4"/>
                <w:sz w:val="14"/>
              </w:rPr>
              <w:t>Road.</w:t>
            </w:r>
          </w:p>
        </w:tc>
        <w:tc>
          <w:tcPr>
            <w:tcW w:w="1151" w:type="dxa"/>
            <w:tcBorders>
              <w:left w:val="single" w:sz="12" w:space="0" w:color="BEBEBE"/>
              <w:right w:val="nil"/>
            </w:tcBorders>
            <w:shd w:val="clear" w:color="auto" w:fill="F1F1F1"/>
          </w:tcPr>
          <w:p w14:paraId="5DFAAB82" w14:textId="77777777" w:rsidR="003F3708" w:rsidRDefault="005D069D">
            <w:pPr>
              <w:pStyle w:val="TableParagraph"/>
              <w:spacing w:before="162"/>
              <w:ind w:right="273"/>
              <w:rPr>
                <w:sz w:val="14"/>
              </w:rPr>
            </w:pPr>
            <w:r>
              <w:rPr>
                <w:spacing w:val="-10"/>
                <w:sz w:val="14"/>
              </w:rPr>
              <w:t>-</w:t>
            </w:r>
          </w:p>
        </w:tc>
        <w:tc>
          <w:tcPr>
            <w:tcW w:w="922" w:type="dxa"/>
            <w:tcBorders>
              <w:left w:val="nil"/>
              <w:right w:val="nil"/>
            </w:tcBorders>
            <w:shd w:val="clear" w:color="auto" w:fill="F1F1F1"/>
          </w:tcPr>
          <w:p w14:paraId="74927483" w14:textId="77777777" w:rsidR="003F3708" w:rsidRDefault="005D069D">
            <w:pPr>
              <w:pStyle w:val="TableParagraph"/>
              <w:spacing w:before="162"/>
              <w:ind w:right="185"/>
              <w:rPr>
                <w:sz w:val="14"/>
              </w:rPr>
            </w:pPr>
            <w:r>
              <w:rPr>
                <w:spacing w:val="-10"/>
                <w:sz w:val="14"/>
              </w:rPr>
              <w:t>-</w:t>
            </w:r>
          </w:p>
        </w:tc>
        <w:tc>
          <w:tcPr>
            <w:tcW w:w="129" w:type="dxa"/>
            <w:tcBorders>
              <w:left w:val="nil"/>
              <w:right w:val="nil"/>
            </w:tcBorders>
            <w:shd w:val="clear" w:color="auto" w:fill="F1F1F1"/>
          </w:tcPr>
          <w:p w14:paraId="318CC113" w14:textId="77777777" w:rsidR="003F3708" w:rsidRDefault="003F3708">
            <w:pPr>
              <w:pStyle w:val="TableParagraph"/>
              <w:spacing w:before="0"/>
              <w:jc w:val="left"/>
              <w:rPr>
                <w:rFonts w:ascii="Times New Roman"/>
                <w:sz w:val="14"/>
              </w:rPr>
            </w:pPr>
          </w:p>
        </w:tc>
        <w:tc>
          <w:tcPr>
            <w:tcW w:w="850" w:type="dxa"/>
            <w:tcBorders>
              <w:left w:val="nil"/>
              <w:right w:val="single" w:sz="12" w:space="0" w:color="BEBEBE"/>
            </w:tcBorders>
            <w:shd w:val="clear" w:color="auto" w:fill="F1F1F1"/>
          </w:tcPr>
          <w:p w14:paraId="7FD7B690" w14:textId="77777777" w:rsidR="003F3708" w:rsidRDefault="005D069D">
            <w:pPr>
              <w:pStyle w:val="TableParagraph"/>
              <w:spacing w:before="162"/>
              <w:ind w:right="191"/>
              <w:rPr>
                <w:b/>
                <w:sz w:val="14"/>
              </w:rPr>
            </w:pPr>
            <w:r>
              <w:rPr>
                <w:b/>
                <w:spacing w:val="-10"/>
                <w:sz w:val="14"/>
              </w:rPr>
              <w:t>-</w:t>
            </w:r>
          </w:p>
        </w:tc>
        <w:tc>
          <w:tcPr>
            <w:tcW w:w="957" w:type="dxa"/>
            <w:tcBorders>
              <w:left w:val="single" w:sz="12" w:space="0" w:color="BEBEBE"/>
            </w:tcBorders>
          </w:tcPr>
          <w:p w14:paraId="1183A927" w14:textId="77777777" w:rsidR="003F3708" w:rsidRDefault="005D069D">
            <w:pPr>
              <w:pStyle w:val="TableParagraph"/>
              <w:spacing w:before="162"/>
              <w:ind w:right="54"/>
              <w:rPr>
                <w:sz w:val="14"/>
              </w:rPr>
            </w:pPr>
            <w:r>
              <w:rPr>
                <w:spacing w:val="-2"/>
                <w:sz w:val="14"/>
              </w:rPr>
              <w:t>105,782</w:t>
            </w:r>
          </w:p>
        </w:tc>
        <w:tc>
          <w:tcPr>
            <w:tcW w:w="957" w:type="dxa"/>
          </w:tcPr>
          <w:p w14:paraId="02FCF3F2" w14:textId="77777777" w:rsidR="003F3708" w:rsidRDefault="005D069D">
            <w:pPr>
              <w:pStyle w:val="TableParagraph"/>
              <w:spacing w:before="162"/>
              <w:ind w:right="54"/>
              <w:rPr>
                <w:sz w:val="14"/>
              </w:rPr>
            </w:pPr>
            <w:r>
              <w:rPr>
                <w:spacing w:val="-2"/>
                <w:sz w:val="14"/>
              </w:rPr>
              <w:t>423,127</w:t>
            </w:r>
          </w:p>
        </w:tc>
        <w:tc>
          <w:tcPr>
            <w:tcW w:w="957" w:type="dxa"/>
          </w:tcPr>
          <w:p w14:paraId="3D2735EC" w14:textId="77777777" w:rsidR="003F3708" w:rsidRDefault="005D069D">
            <w:pPr>
              <w:pStyle w:val="TableParagraph"/>
              <w:spacing w:before="162"/>
              <w:ind w:right="53"/>
              <w:rPr>
                <w:sz w:val="14"/>
              </w:rPr>
            </w:pPr>
            <w:r>
              <w:rPr>
                <w:spacing w:val="-2"/>
                <w:sz w:val="14"/>
              </w:rPr>
              <w:t>2,380,091</w:t>
            </w:r>
          </w:p>
        </w:tc>
      </w:tr>
      <w:tr w:rsidR="003F3708" w14:paraId="083314E8" w14:textId="77777777">
        <w:trPr>
          <w:trHeight w:val="496"/>
        </w:trPr>
        <w:tc>
          <w:tcPr>
            <w:tcW w:w="4043" w:type="dxa"/>
            <w:tcBorders>
              <w:left w:val="nil"/>
              <w:right w:val="nil"/>
            </w:tcBorders>
          </w:tcPr>
          <w:p w14:paraId="263BB6C0" w14:textId="77777777" w:rsidR="003F3708" w:rsidRDefault="005D069D">
            <w:pPr>
              <w:pStyle w:val="TableParagraph"/>
              <w:spacing w:before="165"/>
              <w:ind w:left="25"/>
              <w:jc w:val="left"/>
              <w:rPr>
                <w:b/>
                <w:sz w:val="14"/>
              </w:rPr>
            </w:pPr>
            <w:r>
              <w:rPr>
                <w:b/>
                <w:sz w:val="14"/>
              </w:rPr>
              <w:t>Richmond</w:t>
            </w:r>
            <w:r>
              <w:rPr>
                <w:b/>
                <w:spacing w:val="9"/>
                <w:sz w:val="14"/>
              </w:rPr>
              <w:t xml:space="preserve"> </w:t>
            </w:r>
            <w:r>
              <w:rPr>
                <w:b/>
                <w:sz w:val="14"/>
              </w:rPr>
              <w:t>Oval</w:t>
            </w:r>
            <w:r>
              <w:rPr>
                <w:b/>
                <w:spacing w:val="8"/>
                <w:sz w:val="14"/>
              </w:rPr>
              <w:t xml:space="preserve"> </w:t>
            </w:r>
            <w:r>
              <w:rPr>
                <w:b/>
                <w:sz w:val="14"/>
              </w:rPr>
              <w:t>Netball</w:t>
            </w:r>
            <w:r>
              <w:rPr>
                <w:b/>
                <w:spacing w:val="11"/>
                <w:sz w:val="14"/>
              </w:rPr>
              <w:t xml:space="preserve"> </w:t>
            </w:r>
            <w:r>
              <w:rPr>
                <w:b/>
                <w:sz w:val="14"/>
              </w:rPr>
              <w:t>Facilities</w:t>
            </w:r>
            <w:r>
              <w:rPr>
                <w:b/>
                <w:spacing w:val="9"/>
                <w:sz w:val="14"/>
              </w:rPr>
              <w:t xml:space="preserve"> </w:t>
            </w:r>
            <w:r>
              <w:rPr>
                <w:b/>
                <w:spacing w:val="-2"/>
                <w:sz w:val="14"/>
              </w:rPr>
              <w:t>Upgrade</w:t>
            </w:r>
          </w:p>
        </w:tc>
        <w:tc>
          <w:tcPr>
            <w:tcW w:w="6347" w:type="dxa"/>
            <w:tcBorders>
              <w:left w:val="nil"/>
              <w:right w:val="single" w:sz="12" w:space="0" w:color="BEBEBE"/>
            </w:tcBorders>
          </w:tcPr>
          <w:p w14:paraId="5BDEA4F0" w14:textId="77777777" w:rsidR="003F3708" w:rsidRDefault="005D069D">
            <w:pPr>
              <w:pStyle w:val="TableParagraph"/>
              <w:spacing w:before="165"/>
              <w:ind w:left="33"/>
              <w:jc w:val="left"/>
              <w:rPr>
                <w:sz w:val="14"/>
              </w:rPr>
            </w:pPr>
            <w:r>
              <w:rPr>
                <w:sz w:val="14"/>
              </w:rPr>
              <w:t>To</w:t>
            </w:r>
            <w:r>
              <w:rPr>
                <w:spacing w:val="8"/>
                <w:sz w:val="14"/>
              </w:rPr>
              <w:t xml:space="preserve"> </w:t>
            </w:r>
            <w:r>
              <w:rPr>
                <w:sz w:val="14"/>
              </w:rPr>
              <w:t>Improve</w:t>
            </w:r>
            <w:r>
              <w:rPr>
                <w:spacing w:val="8"/>
                <w:sz w:val="14"/>
              </w:rPr>
              <w:t xml:space="preserve"> </w:t>
            </w:r>
            <w:r>
              <w:rPr>
                <w:sz w:val="14"/>
              </w:rPr>
              <w:t>Netball</w:t>
            </w:r>
            <w:r>
              <w:rPr>
                <w:spacing w:val="9"/>
                <w:sz w:val="14"/>
              </w:rPr>
              <w:t xml:space="preserve"> </w:t>
            </w:r>
            <w:r>
              <w:rPr>
                <w:sz w:val="14"/>
              </w:rPr>
              <w:t>Facilities</w:t>
            </w:r>
            <w:r>
              <w:rPr>
                <w:spacing w:val="6"/>
                <w:sz w:val="14"/>
              </w:rPr>
              <w:t xml:space="preserve"> </w:t>
            </w:r>
            <w:r>
              <w:rPr>
                <w:sz w:val="14"/>
              </w:rPr>
              <w:t>at</w:t>
            </w:r>
            <w:r>
              <w:rPr>
                <w:spacing w:val="6"/>
                <w:sz w:val="14"/>
              </w:rPr>
              <w:t xml:space="preserve"> </w:t>
            </w:r>
            <w:r>
              <w:rPr>
                <w:sz w:val="14"/>
              </w:rPr>
              <w:t>Richmond</w:t>
            </w:r>
            <w:r>
              <w:rPr>
                <w:spacing w:val="8"/>
                <w:sz w:val="14"/>
              </w:rPr>
              <w:t xml:space="preserve"> </w:t>
            </w:r>
            <w:r>
              <w:rPr>
                <w:sz w:val="14"/>
              </w:rPr>
              <w:t>Oval,</w:t>
            </w:r>
            <w:r>
              <w:rPr>
                <w:spacing w:val="6"/>
                <w:sz w:val="14"/>
              </w:rPr>
              <w:t xml:space="preserve"> </w:t>
            </w:r>
            <w:r>
              <w:rPr>
                <w:sz w:val="14"/>
              </w:rPr>
              <w:t>the</w:t>
            </w:r>
            <w:r>
              <w:rPr>
                <w:spacing w:val="8"/>
                <w:sz w:val="14"/>
              </w:rPr>
              <w:t xml:space="preserve"> </w:t>
            </w:r>
            <w:r>
              <w:rPr>
                <w:sz w:val="14"/>
              </w:rPr>
              <w:t>home</w:t>
            </w:r>
            <w:r>
              <w:rPr>
                <w:spacing w:val="9"/>
                <w:sz w:val="14"/>
              </w:rPr>
              <w:t xml:space="preserve"> </w:t>
            </w:r>
            <w:r>
              <w:rPr>
                <w:sz w:val="14"/>
              </w:rPr>
              <w:t>of</w:t>
            </w:r>
            <w:r>
              <w:rPr>
                <w:spacing w:val="6"/>
                <w:sz w:val="14"/>
              </w:rPr>
              <w:t xml:space="preserve"> </w:t>
            </w:r>
            <w:r>
              <w:rPr>
                <w:sz w:val="14"/>
              </w:rPr>
              <w:t>the</w:t>
            </w:r>
            <w:r>
              <w:rPr>
                <w:spacing w:val="8"/>
                <w:sz w:val="14"/>
              </w:rPr>
              <w:t xml:space="preserve"> </w:t>
            </w:r>
            <w:r>
              <w:rPr>
                <w:sz w:val="14"/>
              </w:rPr>
              <w:t>East</w:t>
            </w:r>
            <w:r>
              <w:rPr>
                <w:spacing w:val="6"/>
                <w:sz w:val="14"/>
              </w:rPr>
              <w:t xml:space="preserve"> </w:t>
            </w:r>
            <w:r>
              <w:rPr>
                <w:sz w:val="14"/>
              </w:rPr>
              <w:t>Geelong</w:t>
            </w:r>
            <w:r>
              <w:rPr>
                <w:spacing w:val="7"/>
                <w:sz w:val="14"/>
              </w:rPr>
              <w:t xml:space="preserve"> </w:t>
            </w:r>
            <w:r>
              <w:rPr>
                <w:sz w:val="14"/>
              </w:rPr>
              <w:t>Football</w:t>
            </w:r>
            <w:r>
              <w:rPr>
                <w:spacing w:val="9"/>
                <w:sz w:val="14"/>
              </w:rPr>
              <w:t xml:space="preserve"> </w:t>
            </w:r>
            <w:r>
              <w:rPr>
                <w:sz w:val="14"/>
              </w:rPr>
              <w:t>&amp;</w:t>
            </w:r>
            <w:r>
              <w:rPr>
                <w:spacing w:val="8"/>
                <w:sz w:val="14"/>
              </w:rPr>
              <w:t xml:space="preserve"> </w:t>
            </w:r>
            <w:r>
              <w:rPr>
                <w:sz w:val="14"/>
              </w:rPr>
              <w:t>Netball</w:t>
            </w:r>
            <w:r>
              <w:rPr>
                <w:spacing w:val="9"/>
                <w:sz w:val="14"/>
              </w:rPr>
              <w:t xml:space="preserve"> </w:t>
            </w:r>
            <w:r>
              <w:rPr>
                <w:spacing w:val="-2"/>
                <w:sz w:val="14"/>
              </w:rPr>
              <w:t>Club.</w:t>
            </w:r>
          </w:p>
        </w:tc>
        <w:tc>
          <w:tcPr>
            <w:tcW w:w="1151" w:type="dxa"/>
            <w:tcBorders>
              <w:left w:val="single" w:sz="12" w:space="0" w:color="BEBEBE"/>
              <w:right w:val="nil"/>
            </w:tcBorders>
            <w:shd w:val="clear" w:color="auto" w:fill="F1F1F1"/>
          </w:tcPr>
          <w:p w14:paraId="076A6614" w14:textId="77777777" w:rsidR="003F3708" w:rsidRDefault="005D069D">
            <w:pPr>
              <w:pStyle w:val="TableParagraph"/>
              <w:spacing w:before="162"/>
              <w:ind w:right="129"/>
              <w:rPr>
                <w:sz w:val="14"/>
              </w:rPr>
            </w:pPr>
            <w:r>
              <w:rPr>
                <w:spacing w:val="-2"/>
                <w:sz w:val="14"/>
              </w:rPr>
              <w:t>250,000</w:t>
            </w:r>
          </w:p>
        </w:tc>
        <w:tc>
          <w:tcPr>
            <w:tcW w:w="922" w:type="dxa"/>
            <w:tcBorders>
              <w:left w:val="nil"/>
              <w:right w:val="nil"/>
            </w:tcBorders>
            <w:shd w:val="clear" w:color="auto" w:fill="F1F1F1"/>
          </w:tcPr>
          <w:p w14:paraId="17DACD68" w14:textId="77777777" w:rsidR="003F3708" w:rsidRDefault="005D069D">
            <w:pPr>
              <w:pStyle w:val="TableParagraph"/>
              <w:spacing w:before="162"/>
              <w:ind w:right="41"/>
              <w:rPr>
                <w:sz w:val="14"/>
              </w:rPr>
            </w:pPr>
            <w:r>
              <w:rPr>
                <w:spacing w:val="-2"/>
                <w:sz w:val="14"/>
              </w:rPr>
              <w:t>25,000</w:t>
            </w:r>
          </w:p>
        </w:tc>
        <w:tc>
          <w:tcPr>
            <w:tcW w:w="129" w:type="dxa"/>
            <w:tcBorders>
              <w:left w:val="nil"/>
              <w:right w:val="nil"/>
            </w:tcBorders>
            <w:shd w:val="clear" w:color="auto" w:fill="F1F1F1"/>
          </w:tcPr>
          <w:p w14:paraId="4006D4D7" w14:textId="77777777" w:rsidR="003F3708" w:rsidRDefault="003F3708">
            <w:pPr>
              <w:pStyle w:val="TableParagraph"/>
              <w:spacing w:before="0"/>
              <w:jc w:val="left"/>
              <w:rPr>
                <w:rFonts w:ascii="Times New Roman"/>
                <w:sz w:val="14"/>
              </w:rPr>
            </w:pPr>
          </w:p>
        </w:tc>
        <w:tc>
          <w:tcPr>
            <w:tcW w:w="850" w:type="dxa"/>
            <w:tcBorders>
              <w:left w:val="nil"/>
              <w:right w:val="single" w:sz="12" w:space="0" w:color="BEBEBE"/>
            </w:tcBorders>
            <w:shd w:val="clear" w:color="auto" w:fill="F1F1F1"/>
          </w:tcPr>
          <w:p w14:paraId="61200F93" w14:textId="77777777" w:rsidR="003F3708" w:rsidRDefault="005D069D">
            <w:pPr>
              <w:pStyle w:val="TableParagraph"/>
              <w:spacing w:before="162"/>
              <w:ind w:right="47"/>
              <w:rPr>
                <w:b/>
                <w:sz w:val="14"/>
              </w:rPr>
            </w:pPr>
            <w:r>
              <w:rPr>
                <w:b/>
                <w:spacing w:val="-2"/>
                <w:sz w:val="14"/>
              </w:rPr>
              <w:t>225,000</w:t>
            </w:r>
          </w:p>
        </w:tc>
        <w:tc>
          <w:tcPr>
            <w:tcW w:w="957" w:type="dxa"/>
            <w:tcBorders>
              <w:left w:val="single" w:sz="12" w:space="0" w:color="BEBEBE"/>
            </w:tcBorders>
          </w:tcPr>
          <w:p w14:paraId="26026195" w14:textId="77777777" w:rsidR="003F3708" w:rsidRDefault="005D069D">
            <w:pPr>
              <w:pStyle w:val="TableParagraph"/>
              <w:spacing w:before="162"/>
              <w:ind w:right="198"/>
              <w:rPr>
                <w:sz w:val="14"/>
              </w:rPr>
            </w:pPr>
            <w:r>
              <w:rPr>
                <w:spacing w:val="-10"/>
                <w:sz w:val="14"/>
              </w:rPr>
              <w:t>-</w:t>
            </w:r>
          </w:p>
        </w:tc>
        <w:tc>
          <w:tcPr>
            <w:tcW w:w="957" w:type="dxa"/>
          </w:tcPr>
          <w:p w14:paraId="4466492D" w14:textId="77777777" w:rsidR="003F3708" w:rsidRDefault="005D069D">
            <w:pPr>
              <w:pStyle w:val="TableParagraph"/>
              <w:spacing w:before="162"/>
              <w:ind w:right="197"/>
              <w:rPr>
                <w:sz w:val="14"/>
              </w:rPr>
            </w:pPr>
            <w:r>
              <w:rPr>
                <w:spacing w:val="-10"/>
                <w:sz w:val="14"/>
              </w:rPr>
              <w:t>-</w:t>
            </w:r>
          </w:p>
        </w:tc>
        <w:tc>
          <w:tcPr>
            <w:tcW w:w="957" w:type="dxa"/>
          </w:tcPr>
          <w:p w14:paraId="23121818" w14:textId="77777777" w:rsidR="003F3708" w:rsidRDefault="005D069D">
            <w:pPr>
              <w:pStyle w:val="TableParagraph"/>
              <w:spacing w:before="162"/>
              <w:ind w:right="196"/>
              <w:rPr>
                <w:sz w:val="14"/>
              </w:rPr>
            </w:pPr>
            <w:r>
              <w:rPr>
                <w:spacing w:val="-10"/>
                <w:sz w:val="14"/>
              </w:rPr>
              <w:t>-</w:t>
            </w:r>
          </w:p>
        </w:tc>
      </w:tr>
      <w:tr w:rsidR="003F3708" w14:paraId="0E96D916" w14:textId="77777777">
        <w:trPr>
          <w:trHeight w:val="496"/>
        </w:trPr>
        <w:tc>
          <w:tcPr>
            <w:tcW w:w="4043" w:type="dxa"/>
            <w:tcBorders>
              <w:left w:val="nil"/>
              <w:right w:val="nil"/>
            </w:tcBorders>
          </w:tcPr>
          <w:p w14:paraId="2AB5C6FF" w14:textId="77777777" w:rsidR="003F3708" w:rsidRDefault="005D069D">
            <w:pPr>
              <w:pStyle w:val="TableParagraph"/>
              <w:spacing w:before="69" w:line="268" w:lineRule="auto"/>
              <w:ind w:left="25" w:right="171"/>
              <w:jc w:val="left"/>
              <w:rPr>
                <w:b/>
                <w:sz w:val="14"/>
              </w:rPr>
            </w:pPr>
            <w:r>
              <w:rPr>
                <w:b/>
                <w:sz w:val="14"/>
              </w:rPr>
              <w:t>Aldershot Reserve - Masterplan Upgrades: Play Space, Pump</w:t>
            </w:r>
            <w:r>
              <w:rPr>
                <w:b/>
                <w:spacing w:val="40"/>
                <w:sz w:val="14"/>
              </w:rPr>
              <w:t xml:space="preserve"> </w:t>
            </w:r>
            <w:r>
              <w:rPr>
                <w:b/>
                <w:sz w:val="14"/>
              </w:rPr>
              <w:t>Track, Fitness Station &amp; Trails</w:t>
            </w:r>
          </w:p>
        </w:tc>
        <w:tc>
          <w:tcPr>
            <w:tcW w:w="6347" w:type="dxa"/>
            <w:tcBorders>
              <w:left w:val="nil"/>
              <w:right w:val="single" w:sz="12" w:space="0" w:color="BEBEBE"/>
            </w:tcBorders>
          </w:tcPr>
          <w:p w14:paraId="1A9FFFC1" w14:textId="77777777" w:rsidR="003F3708" w:rsidRDefault="005D069D">
            <w:pPr>
              <w:pStyle w:val="TableParagraph"/>
              <w:spacing w:before="165"/>
              <w:ind w:left="33"/>
              <w:jc w:val="left"/>
              <w:rPr>
                <w:sz w:val="14"/>
              </w:rPr>
            </w:pPr>
            <w:r>
              <w:rPr>
                <w:sz w:val="14"/>
              </w:rPr>
              <w:t>Masterplan</w:t>
            </w:r>
            <w:r>
              <w:rPr>
                <w:spacing w:val="9"/>
                <w:sz w:val="14"/>
              </w:rPr>
              <w:t xml:space="preserve"> </w:t>
            </w:r>
            <w:r>
              <w:rPr>
                <w:sz w:val="14"/>
              </w:rPr>
              <w:t>Upgrades:</w:t>
            </w:r>
            <w:r>
              <w:rPr>
                <w:spacing w:val="7"/>
                <w:sz w:val="14"/>
              </w:rPr>
              <w:t xml:space="preserve"> </w:t>
            </w:r>
            <w:r>
              <w:rPr>
                <w:sz w:val="14"/>
              </w:rPr>
              <w:t>Play</w:t>
            </w:r>
            <w:r>
              <w:rPr>
                <w:spacing w:val="7"/>
                <w:sz w:val="14"/>
              </w:rPr>
              <w:t xml:space="preserve"> </w:t>
            </w:r>
            <w:r>
              <w:rPr>
                <w:sz w:val="14"/>
              </w:rPr>
              <w:t>Space,</w:t>
            </w:r>
            <w:r>
              <w:rPr>
                <w:spacing w:val="7"/>
                <w:sz w:val="14"/>
              </w:rPr>
              <w:t xml:space="preserve"> </w:t>
            </w:r>
            <w:r>
              <w:rPr>
                <w:sz w:val="14"/>
              </w:rPr>
              <w:t>Pump</w:t>
            </w:r>
            <w:r>
              <w:rPr>
                <w:spacing w:val="9"/>
                <w:sz w:val="14"/>
              </w:rPr>
              <w:t xml:space="preserve"> </w:t>
            </w:r>
            <w:r>
              <w:rPr>
                <w:sz w:val="14"/>
              </w:rPr>
              <w:t>Track,</w:t>
            </w:r>
            <w:r>
              <w:rPr>
                <w:spacing w:val="8"/>
                <w:sz w:val="14"/>
              </w:rPr>
              <w:t xml:space="preserve"> </w:t>
            </w:r>
            <w:r>
              <w:rPr>
                <w:sz w:val="14"/>
              </w:rPr>
              <w:t>Fitness</w:t>
            </w:r>
            <w:r>
              <w:rPr>
                <w:spacing w:val="6"/>
                <w:sz w:val="14"/>
              </w:rPr>
              <w:t xml:space="preserve"> </w:t>
            </w:r>
            <w:r>
              <w:rPr>
                <w:sz w:val="14"/>
              </w:rPr>
              <w:t>Station</w:t>
            </w:r>
            <w:r>
              <w:rPr>
                <w:spacing w:val="10"/>
                <w:sz w:val="14"/>
              </w:rPr>
              <w:t xml:space="preserve"> </w:t>
            </w:r>
            <w:r>
              <w:rPr>
                <w:sz w:val="14"/>
              </w:rPr>
              <w:t>&amp;</w:t>
            </w:r>
            <w:r>
              <w:rPr>
                <w:spacing w:val="10"/>
                <w:sz w:val="14"/>
              </w:rPr>
              <w:t xml:space="preserve"> </w:t>
            </w:r>
            <w:r>
              <w:rPr>
                <w:spacing w:val="-2"/>
                <w:sz w:val="14"/>
              </w:rPr>
              <w:t>Trails.</w:t>
            </w:r>
          </w:p>
        </w:tc>
        <w:tc>
          <w:tcPr>
            <w:tcW w:w="1151" w:type="dxa"/>
            <w:tcBorders>
              <w:left w:val="single" w:sz="12" w:space="0" w:color="BEBEBE"/>
              <w:right w:val="nil"/>
            </w:tcBorders>
            <w:shd w:val="clear" w:color="auto" w:fill="F1F1F1"/>
          </w:tcPr>
          <w:p w14:paraId="07233DCC" w14:textId="77777777" w:rsidR="003F3708" w:rsidRDefault="005D069D">
            <w:pPr>
              <w:pStyle w:val="TableParagraph"/>
              <w:spacing w:before="162"/>
              <w:ind w:right="129"/>
              <w:rPr>
                <w:sz w:val="14"/>
              </w:rPr>
            </w:pPr>
            <w:r>
              <w:rPr>
                <w:spacing w:val="-2"/>
                <w:sz w:val="14"/>
              </w:rPr>
              <w:t>1,750,000</w:t>
            </w:r>
          </w:p>
        </w:tc>
        <w:tc>
          <w:tcPr>
            <w:tcW w:w="922" w:type="dxa"/>
            <w:tcBorders>
              <w:left w:val="nil"/>
              <w:right w:val="nil"/>
            </w:tcBorders>
            <w:shd w:val="clear" w:color="auto" w:fill="F1F1F1"/>
          </w:tcPr>
          <w:p w14:paraId="6E0674CD" w14:textId="77777777" w:rsidR="003F3708" w:rsidRDefault="005D069D">
            <w:pPr>
              <w:pStyle w:val="TableParagraph"/>
              <w:spacing w:before="162"/>
              <w:ind w:right="41"/>
              <w:rPr>
                <w:sz w:val="14"/>
              </w:rPr>
            </w:pPr>
            <w:r>
              <w:rPr>
                <w:spacing w:val="-2"/>
                <w:sz w:val="14"/>
              </w:rPr>
              <w:t>500,000</w:t>
            </w:r>
          </w:p>
        </w:tc>
        <w:tc>
          <w:tcPr>
            <w:tcW w:w="129" w:type="dxa"/>
            <w:tcBorders>
              <w:left w:val="nil"/>
              <w:right w:val="nil"/>
            </w:tcBorders>
            <w:shd w:val="clear" w:color="auto" w:fill="F1F1F1"/>
          </w:tcPr>
          <w:p w14:paraId="08BBD76F" w14:textId="77777777" w:rsidR="003F3708" w:rsidRDefault="003F3708">
            <w:pPr>
              <w:pStyle w:val="TableParagraph"/>
              <w:spacing w:before="0"/>
              <w:jc w:val="left"/>
              <w:rPr>
                <w:rFonts w:ascii="Times New Roman"/>
                <w:sz w:val="14"/>
              </w:rPr>
            </w:pPr>
          </w:p>
        </w:tc>
        <w:tc>
          <w:tcPr>
            <w:tcW w:w="850" w:type="dxa"/>
            <w:tcBorders>
              <w:left w:val="nil"/>
              <w:right w:val="single" w:sz="12" w:space="0" w:color="BEBEBE"/>
            </w:tcBorders>
            <w:shd w:val="clear" w:color="auto" w:fill="F1F1F1"/>
          </w:tcPr>
          <w:p w14:paraId="294473A6" w14:textId="77777777" w:rsidR="003F3708" w:rsidRDefault="005D069D">
            <w:pPr>
              <w:pStyle w:val="TableParagraph"/>
              <w:spacing w:before="162"/>
              <w:ind w:right="47"/>
              <w:rPr>
                <w:b/>
                <w:sz w:val="14"/>
              </w:rPr>
            </w:pPr>
            <w:r>
              <w:rPr>
                <w:b/>
                <w:spacing w:val="-2"/>
                <w:sz w:val="14"/>
              </w:rPr>
              <w:t>1,250,000</w:t>
            </w:r>
          </w:p>
        </w:tc>
        <w:tc>
          <w:tcPr>
            <w:tcW w:w="957" w:type="dxa"/>
            <w:tcBorders>
              <w:left w:val="single" w:sz="12" w:space="0" w:color="BEBEBE"/>
            </w:tcBorders>
          </w:tcPr>
          <w:p w14:paraId="4215753B" w14:textId="77777777" w:rsidR="003F3708" w:rsidRDefault="005D069D">
            <w:pPr>
              <w:pStyle w:val="TableParagraph"/>
              <w:spacing w:before="162"/>
              <w:ind w:right="54"/>
              <w:rPr>
                <w:sz w:val="14"/>
              </w:rPr>
            </w:pPr>
            <w:r>
              <w:rPr>
                <w:spacing w:val="-2"/>
                <w:sz w:val="14"/>
              </w:rPr>
              <w:t>250,000</w:t>
            </w:r>
          </w:p>
        </w:tc>
        <w:tc>
          <w:tcPr>
            <w:tcW w:w="957" w:type="dxa"/>
          </w:tcPr>
          <w:p w14:paraId="4C3F2EAD" w14:textId="77777777" w:rsidR="003F3708" w:rsidRDefault="005D069D">
            <w:pPr>
              <w:pStyle w:val="TableParagraph"/>
              <w:spacing w:before="162"/>
              <w:ind w:right="198"/>
              <w:rPr>
                <w:sz w:val="14"/>
              </w:rPr>
            </w:pPr>
            <w:r>
              <w:rPr>
                <w:spacing w:val="-10"/>
                <w:sz w:val="14"/>
              </w:rPr>
              <w:t>-</w:t>
            </w:r>
          </w:p>
        </w:tc>
        <w:tc>
          <w:tcPr>
            <w:tcW w:w="957" w:type="dxa"/>
          </w:tcPr>
          <w:p w14:paraId="2EEE7F4F" w14:textId="77777777" w:rsidR="003F3708" w:rsidRDefault="005D069D">
            <w:pPr>
              <w:pStyle w:val="TableParagraph"/>
              <w:spacing w:before="162"/>
              <w:ind w:right="196"/>
              <w:rPr>
                <w:sz w:val="14"/>
              </w:rPr>
            </w:pPr>
            <w:r>
              <w:rPr>
                <w:spacing w:val="-10"/>
                <w:sz w:val="14"/>
              </w:rPr>
              <w:t>-</w:t>
            </w:r>
          </w:p>
        </w:tc>
      </w:tr>
    </w:tbl>
    <w:p w14:paraId="4C12DD3C" w14:textId="77777777" w:rsidR="003F3708" w:rsidRDefault="003F3708">
      <w:pPr>
        <w:rPr>
          <w:sz w:val="14"/>
        </w:rPr>
        <w:sectPr w:rsidR="003F3708">
          <w:pgSz w:w="16840" w:h="11910" w:orient="landscape"/>
          <w:pgMar w:top="800" w:right="220" w:bottom="720" w:left="80" w:header="0" w:footer="523" w:gutter="0"/>
          <w:cols w:space="720"/>
        </w:sectPr>
      </w:pPr>
    </w:p>
    <w:p w14:paraId="0ABE2223" w14:textId="77777777" w:rsidR="003F3708" w:rsidRDefault="005D069D">
      <w:pPr>
        <w:spacing w:before="54" w:after="55"/>
        <w:ind w:left="128"/>
        <w:rPr>
          <w:b/>
          <w:sz w:val="16"/>
        </w:rPr>
      </w:pPr>
      <w:r>
        <w:rPr>
          <w:b/>
          <w:color w:val="001F5F"/>
          <w:spacing w:val="-2"/>
          <w:sz w:val="16"/>
        </w:rPr>
        <w:lastRenderedPageBreak/>
        <w:t>2024-25</w:t>
      </w:r>
      <w:r>
        <w:rPr>
          <w:b/>
          <w:color w:val="001F5F"/>
          <w:spacing w:val="-1"/>
          <w:sz w:val="16"/>
        </w:rPr>
        <w:t xml:space="preserve"> </w:t>
      </w:r>
      <w:r>
        <w:rPr>
          <w:b/>
          <w:color w:val="001F5F"/>
          <w:spacing w:val="-2"/>
          <w:sz w:val="16"/>
        </w:rPr>
        <w:t>TO</w:t>
      </w:r>
      <w:r>
        <w:rPr>
          <w:b/>
          <w:color w:val="001F5F"/>
          <w:spacing w:val="3"/>
          <w:sz w:val="16"/>
        </w:rPr>
        <w:t xml:space="preserve"> </w:t>
      </w:r>
      <w:r>
        <w:rPr>
          <w:b/>
          <w:color w:val="001F5F"/>
          <w:spacing w:val="-2"/>
          <w:sz w:val="16"/>
        </w:rPr>
        <w:t>2027-28</w:t>
      </w:r>
      <w:r>
        <w:rPr>
          <w:b/>
          <w:color w:val="001F5F"/>
          <w:sz w:val="16"/>
        </w:rPr>
        <w:t xml:space="preserve"> </w:t>
      </w:r>
      <w:r>
        <w:rPr>
          <w:b/>
          <w:color w:val="001F5F"/>
          <w:spacing w:val="-2"/>
          <w:sz w:val="16"/>
        </w:rPr>
        <w:t>CAPITAL</w:t>
      </w:r>
      <w:r>
        <w:rPr>
          <w:b/>
          <w:color w:val="001F5F"/>
          <w:spacing w:val="1"/>
          <w:sz w:val="16"/>
        </w:rPr>
        <w:t xml:space="preserve"> </w:t>
      </w:r>
      <w:r>
        <w:rPr>
          <w:b/>
          <w:color w:val="001F5F"/>
          <w:spacing w:val="-2"/>
          <w:sz w:val="16"/>
        </w:rPr>
        <w:t>PROJECTS</w:t>
      </w:r>
      <w:r>
        <w:rPr>
          <w:b/>
          <w:color w:val="001F5F"/>
          <w:spacing w:val="2"/>
          <w:sz w:val="16"/>
        </w:rPr>
        <w:t xml:space="preserve"> </w:t>
      </w:r>
      <w:r>
        <w:rPr>
          <w:b/>
          <w:color w:val="001F5F"/>
          <w:spacing w:val="-2"/>
          <w:sz w:val="16"/>
        </w:rPr>
        <w:t>PROGRAM</w:t>
      </w:r>
    </w:p>
    <w:tbl>
      <w:tblPr>
        <w:tblW w:w="0" w:type="auto"/>
        <w:tblInd w:w="108" w:type="dxa"/>
        <w:tblBorders>
          <w:top w:val="single" w:sz="6" w:space="0" w:color="BEBEBE"/>
          <w:left w:val="single" w:sz="6" w:space="0" w:color="BEBEBE"/>
          <w:bottom w:val="single" w:sz="6" w:space="0" w:color="BEBEBE"/>
          <w:right w:val="single" w:sz="6" w:space="0" w:color="BEBEBE"/>
          <w:insideH w:val="single" w:sz="6" w:space="0" w:color="BEBEBE"/>
          <w:insideV w:val="single" w:sz="6" w:space="0" w:color="BEBEBE"/>
        </w:tblBorders>
        <w:tblLayout w:type="fixed"/>
        <w:tblCellMar>
          <w:left w:w="0" w:type="dxa"/>
          <w:right w:w="0" w:type="dxa"/>
        </w:tblCellMar>
        <w:tblLook w:val="01E0" w:firstRow="1" w:lastRow="1" w:firstColumn="1" w:lastColumn="1" w:noHBand="0" w:noVBand="0"/>
      </w:tblPr>
      <w:tblGrid>
        <w:gridCol w:w="3997"/>
        <w:gridCol w:w="6395"/>
        <w:gridCol w:w="1152"/>
        <w:gridCol w:w="980"/>
        <w:gridCol w:w="923"/>
        <w:gridCol w:w="958"/>
        <w:gridCol w:w="958"/>
        <w:gridCol w:w="958"/>
      </w:tblGrid>
      <w:tr w:rsidR="003F3708" w14:paraId="4CC0906A" w14:textId="77777777">
        <w:trPr>
          <w:trHeight w:val="750"/>
        </w:trPr>
        <w:tc>
          <w:tcPr>
            <w:tcW w:w="3997" w:type="dxa"/>
            <w:tcBorders>
              <w:left w:val="nil"/>
              <w:right w:val="nil"/>
            </w:tcBorders>
            <w:shd w:val="clear" w:color="auto" w:fill="1F3763"/>
          </w:tcPr>
          <w:p w14:paraId="3B305C4D" w14:textId="77777777" w:rsidR="003F3708" w:rsidRDefault="003F3708">
            <w:pPr>
              <w:pStyle w:val="TableParagraph"/>
              <w:spacing w:before="48"/>
              <w:jc w:val="left"/>
              <w:rPr>
                <w:b/>
                <w:sz w:val="18"/>
              </w:rPr>
            </w:pPr>
          </w:p>
          <w:p w14:paraId="4951C9AB" w14:textId="77777777" w:rsidR="003F3708" w:rsidRDefault="005D069D">
            <w:pPr>
              <w:pStyle w:val="TableParagraph"/>
              <w:spacing w:before="1"/>
              <w:ind w:left="30"/>
              <w:jc w:val="left"/>
              <w:rPr>
                <w:b/>
                <w:sz w:val="18"/>
              </w:rPr>
            </w:pPr>
            <w:r>
              <w:rPr>
                <w:b/>
                <w:color w:val="FFFFFF"/>
                <w:sz w:val="18"/>
              </w:rPr>
              <w:t>Project</w:t>
            </w:r>
            <w:r>
              <w:rPr>
                <w:b/>
                <w:color w:val="FFFFFF"/>
                <w:spacing w:val="5"/>
                <w:sz w:val="18"/>
              </w:rPr>
              <w:t xml:space="preserve"> </w:t>
            </w:r>
            <w:r>
              <w:rPr>
                <w:b/>
                <w:color w:val="FFFFFF"/>
                <w:spacing w:val="-4"/>
                <w:sz w:val="18"/>
              </w:rPr>
              <w:t>Name</w:t>
            </w:r>
          </w:p>
        </w:tc>
        <w:tc>
          <w:tcPr>
            <w:tcW w:w="6395" w:type="dxa"/>
            <w:tcBorders>
              <w:left w:val="nil"/>
              <w:right w:val="single" w:sz="12" w:space="0" w:color="BEBEBE"/>
            </w:tcBorders>
            <w:shd w:val="clear" w:color="auto" w:fill="1F3763"/>
          </w:tcPr>
          <w:p w14:paraId="61B27AD6" w14:textId="77777777" w:rsidR="003F3708" w:rsidRDefault="003F3708">
            <w:pPr>
              <w:pStyle w:val="TableParagraph"/>
              <w:spacing w:before="44"/>
              <w:jc w:val="left"/>
              <w:rPr>
                <w:b/>
                <w:sz w:val="18"/>
              </w:rPr>
            </w:pPr>
          </w:p>
          <w:p w14:paraId="171F5C28" w14:textId="77777777" w:rsidR="003F3708" w:rsidRDefault="005D069D">
            <w:pPr>
              <w:pStyle w:val="TableParagraph"/>
              <w:spacing w:before="0"/>
              <w:ind w:left="84"/>
              <w:jc w:val="left"/>
              <w:rPr>
                <w:b/>
                <w:sz w:val="18"/>
              </w:rPr>
            </w:pPr>
            <w:r>
              <w:rPr>
                <w:b/>
                <w:color w:val="FFFFFF"/>
                <w:spacing w:val="-2"/>
                <w:sz w:val="18"/>
              </w:rPr>
              <w:t>Description</w:t>
            </w:r>
          </w:p>
        </w:tc>
        <w:tc>
          <w:tcPr>
            <w:tcW w:w="1152" w:type="dxa"/>
            <w:tcBorders>
              <w:left w:val="single" w:sz="12" w:space="0" w:color="BEBEBE"/>
              <w:right w:val="nil"/>
            </w:tcBorders>
            <w:shd w:val="clear" w:color="auto" w:fill="1F3763"/>
          </w:tcPr>
          <w:p w14:paraId="291F1A0A" w14:textId="77777777" w:rsidR="003F3708" w:rsidRDefault="005D069D">
            <w:pPr>
              <w:pStyle w:val="TableParagraph"/>
              <w:spacing w:before="175"/>
              <w:ind w:left="1" w:right="68"/>
              <w:jc w:val="center"/>
              <w:rPr>
                <w:b/>
                <w:sz w:val="16"/>
              </w:rPr>
            </w:pPr>
            <w:r>
              <w:rPr>
                <w:b/>
                <w:color w:val="FFFFFF"/>
                <w:spacing w:val="-4"/>
                <w:sz w:val="16"/>
              </w:rPr>
              <w:t>2024-</w:t>
            </w:r>
            <w:r>
              <w:rPr>
                <w:b/>
                <w:color w:val="FFFFFF"/>
                <w:spacing w:val="-5"/>
                <w:sz w:val="16"/>
              </w:rPr>
              <w:t>25</w:t>
            </w:r>
          </w:p>
          <w:p w14:paraId="2936AB41" w14:textId="77777777" w:rsidR="003F3708" w:rsidRDefault="005D069D">
            <w:pPr>
              <w:pStyle w:val="TableParagraph"/>
              <w:spacing w:before="11"/>
              <w:ind w:right="68"/>
              <w:jc w:val="center"/>
              <w:rPr>
                <w:b/>
                <w:sz w:val="16"/>
              </w:rPr>
            </w:pPr>
            <w:r>
              <w:rPr>
                <w:b/>
                <w:color w:val="FFFFFF"/>
                <w:spacing w:val="-2"/>
                <w:sz w:val="16"/>
              </w:rPr>
              <w:t>Expenditure</w:t>
            </w:r>
            <w:r>
              <w:rPr>
                <w:b/>
                <w:color w:val="FFFFFF"/>
                <w:spacing w:val="-3"/>
                <w:sz w:val="16"/>
              </w:rPr>
              <w:t xml:space="preserve"> </w:t>
            </w:r>
            <w:r>
              <w:rPr>
                <w:b/>
                <w:color w:val="FFFFFF"/>
                <w:spacing w:val="-10"/>
                <w:sz w:val="16"/>
              </w:rPr>
              <w:t>$</w:t>
            </w:r>
          </w:p>
        </w:tc>
        <w:tc>
          <w:tcPr>
            <w:tcW w:w="980" w:type="dxa"/>
            <w:tcBorders>
              <w:left w:val="nil"/>
              <w:right w:val="nil"/>
            </w:tcBorders>
            <w:shd w:val="clear" w:color="auto" w:fill="1F3763"/>
          </w:tcPr>
          <w:p w14:paraId="3154AA3D" w14:textId="77777777" w:rsidR="003F3708" w:rsidRDefault="005D069D">
            <w:pPr>
              <w:pStyle w:val="TableParagraph"/>
              <w:spacing w:before="175"/>
              <w:ind w:left="183"/>
              <w:jc w:val="left"/>
              <w:rPr>
                <w:b/>
                <w:sz w:val="16"/>
              </w:rPr>
            </w:pPr>
            <w:r>
              <w:rPr>
                <w:b/>
                <w:color w:val="FFFFFF"/>
                <w:spacing w:val="-4"/>
                <w:sz w:val="16"/>
              </w:rPr>
              <w:t>2024-</w:t>
            </w:r>
            <w:r>
              <w:rPr>
                <w:b/>
                <w:color w:val="FFFFFF"/>
                <w:spacing w:val="-5"/>
                <w:sz w:val="16"/>
              </w:rPr>
              <w:t>25</w:t>
            </w:r>
          </w:p>
          <w:p w14:paraId="1813C6E5" w14:textId="77777777" w:rsidR="003F3708" w:rsidRDefault="005D069D">
            <w:pPr>
              <w:pStyle w:val="TableParagraph"/>
              <w:spacing w:before="11"/>
              <w:ind w:left="142"/>
              <w:jc w:val="left"/>
              <w:rPr>
                <w:b/>
                <w:sz w:val="16"/>
              </w:rPr>
            </w:pPr>
            <w:r>
              <w:rPr>
                <w:b/>
                <w:color w:val="FFFFFF"/>
                <w:sz w:val="16"/>
              </w:rPr>
              <w:t>Income</w:t>
            </w:r>
            <w:r>
              <w:rPr>
                <w:b/>
                <w:color w:val="FFFFFF"/>
                <w:spacing w:val="-7"/>
                <w:sz w:val="16"/>
              </w:rPr>
              <w:t xml:space="preserve"> </w:t>
            </w:r>
            <w:r>
              <w:rPr>
                <w:b/>
                <w:color w:val="FFFFFF"/>
                <w:spacing w:val="-12"/>
                <w:sz w:val="16"/>
              </w:rPr>
              <w:t>$</w:t>
            </w:r>
          </w:p>
        </w:tc>
        <w:tc>
          <w:tcPr>
            <w:tcW w:w="923" w:type="dxa"/>
            <w:tcBorders>
              <w:left w:val="nil"/>
              <w:right w:val="single" w:sz="12" w:space="0" w:color="BEBEBE"/>
            </w:tcBorders>
            <w:shd w:val="clear" w:color="auto" w:fill="1F3763"/>
          </w:tcPr>
          <w:p w14:paraId="49C205C6" w14:textId="77777777" w:rsidR="003F3708" w:rsidRDefault="005D069D">
            <w:pPr>
              <w:pStyle w:val="TableParagraph"/>
              <w:spacing w:before="175"/>
              <w:ind w:left="187"/>
              <w:jc w:val="left"/>
              <w:rPr>
                <w:b/>
                <w:sz w:val="16"/>
              </w:rPr>
            </w:pPr>
            <w:r>
              <w:rPr>
                <w:b/>
                <w:color w:val="FFFFFF"/>
                <w:spacing w:val="-4"/>
                <w:sz w:val="16"/>
              </w:rPr>
              <w:t>2024-</w:t>
            </w:r>
            <w:r>
              <w:rPr>
                <w:b/>
                <w:color w:val="FFFFFF"/>
                <w:spacing w:val="-5"/>
                <w:sz w:val="16"/>
              </w:rPr>
              <w:t>25</w:t>
            </w:r>
          </w:p>
          <w:p w14:paraId="33645AD1" w14:textId="77777777" w:rsidR="003F3708" w:rsidRDefault="005D069D">
            <w:pPr>
              <w:pStyle w:val="TableParagraph"/>
              <w:spacing w:before="11"/>
              <w:ind w:left="110"/>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58" w:type="dxa"/>
            <w:tcBorders>
              <w:left w:val="single" w:sz="12" w:space="0" w:color="BEBEBE"/>
            </w:tcBorders>
            <w:shd w:val="clear" w:color="auto" w:fill="1F3763"/>
          </w:tcPr>
          <w:p w14:paraId="2BFCCE42" w14:textId="77777777" w:rsidR="003F3708" w:rsidRDefault="005D069D">
            <w:pPr>
              <w:pStyle w:val="TableParagraph"/>
              <w:spacing w:before="175"/>
              <w:ind w:left="207"/>
              <w:jc w:val="left"/>
              <w:rPr>
                <w:b/>
                <w:sz w:val="16"/>
              </w:rPr>
            </w:pPr>
            <w:r>
              <w:rPr>
                <w:b/>
                <w:color w:val="FFFFFF"/>
                <w:spacing w:val="-4"/>
                <w:sz w:val="16"/>
              </w:rPr>
              <w:t>2025-</w:t>
            </w:r>
            <w:r>
              <w:rPr>
                <w:b/>
                <w:color w:val="FFFFFF"/>
                <w:spacing w:val="-5"/>
                <w:sz w:val="16"/>
              </w:rPr>
              <w:t>26</w:t>
            </w:r>
          </w:p>
          <w:p w14:paraId="1C8174A6" w14:textId="77777777" w:rsidR="003F3708" w:rsidRDefault="005D069D">
            <w:pPr>
              <w:pStyle w:val="TableParagraph"/>
              <w:spacing w:before="11"/>
              <w:ind w:left="130"/>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58" w:type="dxa"/>
            <w:shd w:val="clear" w:color="auto" w:fill="1F3763"/>
          </w:tcPr>
          <w:p w14:paraId="2D64C066" w14:textId="77777777" w:rsidR="003F3708" w:rsidRDefault="005D069D">
            <w:pPr>
              <w:pStyle w:val="TableParagraph"/>
              <w:spacing w:before="175"/>
              <w:ind w:left="214"/>
              <w:jc w:val="left"/>
              <w:rPr>
                <w:b/>
                <w:sz w:val="16"/>
              </w:rPr>
            </w:pPr>
            <w:r>
              <w:rPr>
                <w:b/>
                <w:color w:val="FFFFFF"/>
                <w:spacing w:val="-4"/>
                <w:sz w:val="16"/>
              </w:rPr>
              <w:t>2026-</w:t>
            </w:r>
            <w:r>
              <w:rPr>
                <w:b/>
                <w:color w:val="FFFFFF"/>
                <w:spacing w:val="-5"/>
                <w:sz w:val="16"/>
              </w:rPr>
              <w:t>27</w:t>
            </w:r>
          </w:p>
          <w:p w14:paraId="0D35D676" w14:textId="77777777" w:rsidR="003F3708" w:rsidRDefault="005D069D">
            <w:pPr>
              <w:pStyle w:val="TableParagraph"/>
              <w:spacing w:before="11"/>
              <w:ind w:left="137"/>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58" w:type="dxa"/>
            <w:shd w:val="clear" w:color="auto" w:fill="1F3763"/>
          </w:tcPr>
          <w:p w14:paraId="65711254" w14:textId="77777777" w:rsidR="003F3708" w:rsidRDefault="005D069D">
            <w:pPr>
              <w:pStyle w:val="TableParagraph"/>
              <w:spacing w:before="175"/>
              <w:ind w:left="213"/>
              <w:jc w:val="left"/>
              <w:rPr>
                <w:b/>
                <w:sz w:val="16"/>
              </w:rPr>
            </w:pPr>
            <w:r>
              <w:rPr>
                <w:b/>
                <w:color w:val="FFFFFF"/>
                <w:spacing w:val="-4"/>
                <w:sz w:val="16"/>
              </w:rPr>
              <w:t>2027-</w:t>
            </w:r>
            <w:r>
              <w:rPr>
                <w:b/>
                <w:color w:val="FFFFFF"/>
                <w:spacing w:val="-5"/>
                <w:sz w:val="16"/>
              </w:rPr>
              <w:t>28</w:t>
            </w:r>
          </w:p>
          <w:p w14:paraId="3DD919D3" w14:textId="77777777" w:rsidR="003F3708" w:rsidRDefault="005D069D">
            <w:pPr>
              <w:pStyle w:val="TableParagraph"/>
              <w:spacing w:before="11"/>
              <w:ind w:left="137"/>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r>
      <w:tr w:rsidR="003F3708" w14:paraId="338C61E4" w14:textId="77777777">
        <w:trPr>
          <w:trHeight w:val="239"/>
        </w:trPr>
        <w:tc>
          <w:tcPr>
            <w:tcW w:w="3997" w:type="dxa"/>
            <w:tcBorders>
              <w:left w:val="nil"/>
              <w:right w:val="nil"/>
            </w:tcBorders>
          </w:tcPr>
          <w:p w14:paraId="12710768" w14:textId="77777777" w:rsidR="003F3708" w:rsidRDefault="005D069D">
            <w:pPr>
              <w:pStyle w:val="TableParagraph"/>
              <w:spacing w:before="38"/>
              <w:ind w:left="25"/>
              <w:jc w:val="left"/>
              <w:rPr>
                <w:b/>
                <w:sz w:val="14"/>
              </w:rPr>
            </w:pPr>
            <w:r>
              <w:rPr>
                <w:b/>
                <w:sz w:val="14"/>
              </w:rPr>
              <w:t>Hard</w:t>
            </w:r>
            <w:r>
              <w:rPr>
                <w:b/>
                <w:spacing w:val="4"/>
                <w:sz w:val="14"/>
              </w:rPr>
              <w:t xml:space="preserve"> </w:t>
            </w:r>
            <w:r>
              <w:rPr>
                <w:b/>
                <w:sz w:val="14"/>
              </w:rPr>
              <w:t>Court</w:t>
            </w:r>
            <w:r>
              <w:rPr>
                <w:b/>
                <w:spacing w:val="6"/>
                <w:sz w:val="14"/>
              </w:rPr>
              <w:t xml:space="preserve"> </w:t>
            </w:r>
            <w:r>
              <w:rPr>
                <w:b/>
                <w:sz w:val="14"/>
              </w:rPr>
              <w:t>Surface</w:t>
            </w:r>
            <w:r>
              <w:rPr>
                <w:b/>
                <w:spacing w:val="4"/>
                <w:sz w:val="14"/>
              </w:rPr>
              <w:t xml:space="preserve"> </w:t>
            </w:r>
            <w:r>
              <w:rPr>
                <w:b/>
                <w:spacing w:val="-2"/>
                <w:sz w:val="14"/>
              </w:rPr>
              <w:t>Renewal</w:t>
            </w:r>
          </w:p>
        </w:tc>
        <w:tc>
          <w:tcPr>
            <w:tcW w:w="6395" w:type="dxa"/>
            <w:tcBorders>
              <w:left w:val="nil"/>
              <w:right w:val="single" w:sz="12" w:space="0" w:color="BEBEBE"/>
            </w:tcBorders>
          </w:tcPr>
          <w:p w14:paraId="1535CC8B" w14:textId="77777777" w:rsidR="003F3708" w:rsidRDefault="005D069D">
            <w:pPr>
              <w:pStyle w:val="TableParagraph"/>
              <w:spacing w:before="38"/>
              <w:ind w:left="79"/>
              <w:jc w:val="left"/>
              <w:rPr>
                <w:sz w:val="14"/>
              </w:rPr>
            </w:pPr>
            <w:r>
              <w:rPr>
                <w:sz w:val="14"/>
              </w:rPr>
              <w:t>Renewal</w:t>
            </w:r>
            <w:r>
              <w:rPr>
                <w:spacing w:val="9"/>
                <w:sz w:val="14"/>
              </w:rPr>
              <w:t xml:space="preserve"> </w:t>
            </w:r>
            <w:r>
              <w:rPr>
                <w:sz w:val="14"/>
              </w:rPr>
              <w:t>of</w:t>
            </w:r>
            <w:r>
              <w:rPr>
                <w:spacing w:val="7"/>
                <w:sz w:val="14"/>
              </w:rPr>
              <w:t xml:space="preserve"> </w:t>
            </w:r>
            <w:r>
              <w:rPr>
                <w:sz w:val="14"/>
              </w:rPr>
              <w:t>council</w:t>
            </w:r>
            <w:r>
              <w:rPr>
                <w:spacing w:val="9"/>
                <w:sz w:val="14"/>
              </w:rPr>
              <w:t xml:space="preserve"> </w:t>
            </w:r>
            <w:r>
              <w:rPr>
                <w:sz w:val="14"/>
              </w:rPr>
              <w:t>owned</w:t>
            </w:r>
            <w:r>
              <w:rPr>
                <w:spacing w:val="10"/>
                <w:sz w:val="14"/>
              </w:rPr>
              <w:t xml:space="preserve"> </w:t>
            </w:r>
            <w:r>
              <w:rPr>
                <w:sz w:val="14"/>
              </w:rPr>
              <w:t>hard</w:t>
            </w:r>
            <w:r>
              <w:rPr>
                <w:spacing w:val="11"/>
                <w:sz w:val="14"/>
              </w:rPr>
              <w:t xml:space="preserve"> </w:t>
            </w:r>
            <w:r>
              <w:rPr>
                <w:sz w:val="14"/>
              </w:rPr>
              <w:t>court</w:t>
            </w:r>
            <w:r>
              <w:rPr>
                <w:spacing w:val="7"/>
                <w:sz w:val="14"/>
              </w:rPr>
              <w:t xml:space="preserve"> </w:t>
            </w:r>
            <w:r>
              <w:rPr>
                <w:spacing w:val="-2"/>
                <w:sz w:val="14"/>
              </w:rPr>
              <w:t>surfaces.</w:t>
            </w:r>
          </w:p>
        </w:tc>
        <w:tc>
          <w:tcPr>
            <w:tcW w:w="1152" w:type="dxa"/>
            <w:tcBorders>
              <w:left w:val="single" w:sz="12" w:space="0" w:color="BEBEBE"/>
              <w:right w:val="nil"/>
            </w:tcBorders>
            <w:shd w:val="clear" w:color="auto" w:fill="F1F1F1"/>
          </w:tcPr>
          <w:p w14:paraId="4BF4A6F8" w14:textId="77777777" w:rsidR="003F3708" w:rsidRDefault="005D069D">
            <w:pPr>
              <w:pStyle w:val="TableParagraph"/>
              <w:spacing w:before="33"/>
              <w:ind w:right="132"/>
              <w:rPr>
                <w:sz w:val="14"/>
              </w:rPr>
            </w:pPr>
            <w:r>
              <w:rPr>
                <w:spacing w:val="-2"/>
                <w:sz w:val="14"/>
              </w:rPr>
              <w:t>267,475</w:t>
            </w:r>
          </w:p>
        </w:tc>
        <w:tc>
          <w:tcPr>
            <w:tcW w:w="980" w:type="dxa"/>
            <w:tcBorders>
              <w:left w:val="nil"/>
              <w:right w:val="nil"/>
            </w:tcBorders>
            <w:shd w:val="clear" w:color="auto" w:fill="F1F1F1"/>
          </w:tcPr>
          <w:p w14:paraId="03B653F6" w14:textId="77777777" w:rsidR="003F3708" w:rsidRDefault="005D069D">
            <w:pPr>
              <w:pStyle w:val="TableParagraph"/>
              <w:spacing w:before="33"/>
              <w:ind w:right="246"/>
              <w:rPr>
                <w:sz w:val="14"/>
              </w:rPr>
            </w:pPr>
            <w:r>
              <w:rPr>
                <w:spacing w:val="-10"/>
                <w:sz w:val="14"/>
              </w:rPr>
              <w:t>-</w:t>
            </w:r>
          </w:p>
        </w:tc>
        <w:tc>
          <w:tcPr>
            <w:tcW w:w="923" w:type="dxa"/>
            <w:tcBorders>
              <w:left w:val="nil"/>
              <w:right w:val="single" w:sz="12" w:space="0" w:color="BEBEBE"/>
            </w:tcBorders>
            <w:shd w:val="clear" w:color="auto" w:fill="F1F1F1"/>
          </w:tcPr>
          <w:p w14:paraId="04BFAC02" w14:textId="77777777" w:rsidR="003F3708" w:rsidRDefault="005D069D">
            <w:pPr>
              <w:pStyle w:val="TableParagraph"/>
              <w:spacing w:before="33"/>
              <w:ind w:right="52"/>
              <w:rPr>
                <w:b/>
                <w:sz w:val="14"/>
              </w:rPr>
            </w:pPr>
            <w:r>
              <w:rPr>
                <w:b/>
                <w:spacing w:val="-2"/>
                <w:sz w:val="14"/>
              </w:rPr>
              <w:t>267,475</w:t>
            </w:r>
          </w:p>
        </w:tc>
        <w:tc>
          <w:tcPr>
            <w:tcW w:w="958" w:type="dxa"/>
            <w:tcBorders>
              <w:left w:val="single" w:sz="12" w:space="0" w:color="BEBEBE"/>
            </w:tcBorders>
          </w:tcPr>
          <w:p w14:paraId="48367F93" w14:textId="77777777" w:rsidR="003F3708" w:rsidRDefault="005D069D">
            <w:pPr>
              <w:pStyle w:val="TableParagraph"/>
              <w:spacing w:before="33"/>
              <w:ind w:right="60"/>
              <w:rPr>
                <w:sz w:val="14"/>
              </w:rPr>
            </w:pPr>
            <w:r>
              <w:rPr>
                <w:spacing w:val="-2"/>
                <w:sz w:val="14"/>
              </w:rPr>
              <w:t>288,873</w:t>
            </w:r>
          </w:p>
        </w:tc>
        <w:tc>
          <w:tcPr>
            <w:tcW w:w="958" w:type="dxa"/>
          </w:tcPr>
          <w:p w14:paraId="6DC902BE" w14:textId="77777777" w:rsidR="003F3708" w:rsidRDefault="005D069D">
            <w:pPr>
              <w:pStyle w:val="TableParagraph"/>
              <w:spacing w:before="33"/>
              <w:ind w:right="60"/>
              <w:rPr>
                <w:sz w:val="14"/>
              </w:rPr>
            </w:pPr>
            <w:r>
              <w:rPr>
                <w:spacing w:val="-2"/>
                <w:sz w:val="14"/>
              </w:rPr>
              <w:t>311,983</w:t>
            </w:r>
          </w:p>
        </w:tc>
        <w:tc>
          <w:tcPr>
            <w:tcW w:w="958" w:type="dxa"/>
          </w:tcPr>
          <w:p w14:paraId="537B12C8" w14:textId="77777777" w:rsidR="003F3708" w:rsidRDefault="005D069D">
            <w:pPr>
              <w:pStyle w:val="TableParagraph"/>
              <w:spacing w:before="33"/>
              <w:ind w:right="61"/>
              <w:rPr>
                <w:sz w:val="14"/>
              </w:rPr>
            </w:pPr>
            <w:r>
              <w:rPr>
                <w:spacing w:val="-2"/>
                <w:sz w:val="14"/>
              </w:rPr>
              <w:t>336,941</w:t>
            </w:r>
          </w:p>
        </w:tc>
      </w:tr>
      <w:tr w:rsidR="003F3708" w14:paraId="661968EA" w14:textId="77777777">
        <w:trPr>
          <w:trHeight w:val="239"/>
        </w:trPr>
        <w:tc>
          <w:tcPr>
            <w:tcW w:w="3997" w:type="dxa"/>
            <w:tcBorders>
              <w:left w:val="nil"/>
              <w:right w:val="nil"/>
            </w:tcBorders>
          </w:tcPr>
          <w:p w14:paraId="2B943C80" w14:textId="77777777" w:rsidR="003F3708" w:rsidRDefault="005D069D">
            <w:pPr>
              <w:pStyle w:val="TableParagraph"/>
              <w:spacing w:before="38"/>
              <w:ind w:left="25"/>
              <w:jc w:val="left"/>
              <w:rPr>
                <w:b/>
                <w:sz w:val="14"/>
              </w:rPr>
            </w:pPr>
            <w:r>
              <w:rPr>
                <w:b/>
                <w:sz w:val="14"/>
              </w:rPr>
              <w:t>Thomson</w:t>
            </w:r>
            <w:r>
              <w:rPr>
                <w:b/>
                <w:spacing w:val="8"/>
                <w:sz w:val="14"/>
              </w:rPr>
              <w:t xml:space="preserve"> </w:t>
            </w:r>
            <w:r>
              <w:rPr>
                <w:b/>
                <w:sz w:val="14"/>
              </w:rPr>
              <w:t>Recreation</w:t>
            </w:r>
            <w:r>
              <w:rPr>
                <w:b/>
                <w:spacing w:val="6"/>
                <w:sz w:val="14"/>
              </w:rPr>
              <w:t xml:space="preserve"> </w:t>
            </w:r>
            <w:r>
              <w:rPr>
                <w:b/>
                <w:sz w:val="14"/>
              </w:rPr>
              <w:t>Reserve</w:t>
            </w:r>
            <w:r>
              <w:rPr>
                <w:b/>
                <w:spacing w:val="7"/>
                <w:sz w:val="14"/>
              </w:rPr>
              <w:t xml:space="preserve"> </w:t>
            </w:r>
            <w:r>
              <w:rPr>
                <w:b/>
                <w:spacing w:val="-2"/>
                <w:sz w:val="14"/>
              </w:rPr>
              <w:t>Upgrade</w:t>
            </w:r>
          </w:p>
        </w:tc>
        <w:tc>
          <w:tcPr>
            <w:tcW w:w="6395" w:type="dxa"/>
            <w:tcBorders>
              <w:left w:val="nil"/>
              <w:right w:val="single" w:sz="12" w:space="0" w:color="BEBEBE"/>
            </w:tcBorders>
          </w:tcPr>
          <w:p w14:paraId="70E1B7B7" w14:textId="77777777" w:rsidR="003F3708" w:rsidRDefault="005D069D">
            <w:pPr>
              <w:pStyle w:val="TableParagraph"/>
              <w:spacing w:before="38"/>
              <w:ind w:left="79"/>
              <w:jc w:val="left"/>
              <w:rPr>
                <w:sz w:val="14"/>
              </w:rPr>
            </w:pPr>
            <w:r>
              <w:rPr>
                <w:sz w:val="14"/>
              </w:rPr>
              <w:t>Upgrade</w:t>
            </w:r>
            <w:r>
              <w:rPr>
                <w:spacing w:val="10"/>
                <w:sz w:val="14"/>
              </w:rPr>
              <w:t xml:space="preserve"> </w:t>
            </w:r>
            <w:r>
              <w:rPr>
                <w:sz w:val="14"/>
              </w:rPr>
              <w:t>works</w:t>
            </w:r>
            <w:r>
              <w:rPr>
                <w:spacing w:val="6"/>
                <w:sz w:val="14"/>
              </w:rPr>
              <w:t xml:space="preserve"> </w:t>
            </w:r>
            <w:r>
              <w:rPr>
                <w:sz w:val="14"/>
              </w:rPr>
              <w:t>at</w:t>
            </w:r>
            <w:r>
              <w:rPr>
                <w:spacing w:val="8"/>
                <w:sz w:val="14"/>
              </w:rPr>
              <w:t xml:space="preserve"> </w:t>
            </w:r>
            <w:r>
              <w:rPr>
                <w:sz w:val="14"/>
              </w:rPr>
              <w:t>Thomson</w:t>
            </w:r>
            <w:r>
              <w:rPr>
                <w:spacing w:val="11"/>
                <w:sz w:val="14"/>
              </w:rPr>
              <w:t xml:space="preserve"> </w:t>
            </w:r>
            <w:r>
              <w:rPr>
                <w:sz w:val="14"/>
              </w:rPr>
              <w:t>Recreation</w:t>
            </w:r>
            <w:r>
              <w:rPr>
                <w:spacing w:val="11"/>
                <w:sz w:val="14"/>
              </w:rPr>
              <w:t xml:space="preserve"> </w:t>
            </w:r>
            <w:r>
              <w:rPr>
                <w:spacing w:val="-2"/>
                <w:sz w:val="14"/>
              </w:rPr>
              <w:t>Reserve.</w:t>
            </w:r>
          </w:p>
        </w:tc>
        <w:tc>
          <w:tcPr>
            <w:tcW w:w="1152" w:type="dxa"/>
            <w:tcBorders>
              <w:left w:val="single" w:sz="12" w:space="0" w:color="BEBEBE"/>
              <w:right w:val="nil"/>
            </w:tcBorders>
            <w:shd w:val="clear" w:color="auto" w:fill="F1F1F1"/>
          </w:tcPr>
          <w:p w14:paraId="1E51D0AF" w14:textId="77777777" w:rsidR="003F3708" w:rsidRDefault="005D069D">
            <w:pPr>
              <w:pStyle w:val="TableParagraph"/>
              <w:spacing w:before="33"/>
              <w:ind w:right="132"/>
              <w:rPr>
                <w:sz w:val="14"/>
              </w:rPr>
            </w:pPr>
            <w:r>
              <w:rPr>
                <w:spacing w:val="-2"/>
                <w:sz w:val="14"/>
              </w:rPr>
              <w:t>1,000,000</w:t>
            </w:r>
          </w:p>
        </w:tc>
        <w:tc>
          <w:tcPr>
            <w:tcW w:w="980" w:type="dxa"/>
            <w:tcBorders>
              <w:left w:val="nil"/>
              <w:right w:val="nil"/>
            </w:tcBorders>
            <w:shd w:val="clear" w:color="auto" w:fill="F1F1F1"/>
          </w:tcPr>
          <w:p w14:paraId="43BF7DF3" w14:textId="77777777" w:rsidR="003F3708" w:rsidRDefault="005D069D">
            <w:pPr>
              <w:pStyle w:val="TableParagraph"/>
              <w:spacing w:before="33"/>
              <w:ind w:right="246"/>
              <w:rPr>
                <w:sz w:val="14"/>
              </w:rPr>
            </w:pPr>
            <w:r>
              <w:rPr>
                <w:spacing w:val="-10"/>
                <w:sz w:val="14"/>
              </w:rPr>
              <w:t>-</w:t>
            </w:r>
          </w:p>
        </w:tc>
        <w:tc>
          <w:tcPr>
            <w:tcW w:w="923" w:type="dxa"/>
            <w:tcBorders>
              <w:left w:val="nil"/>
              <w:right w:val="single" w:sz="12" w:space="0" w:color="BEBEBE"/>
            </w:tcBorders>
            <w:shd w:val="clear" w:color="auto" w:fill="F1F1F1"/>
          </w:tcPr>
          <w:p w14:paraId="244FABD8" w14:textId="77777777" w:rsidR="003F3708" w:rsidRDefault="005D069D">
            <w:pPr>
              <w:pStyle w:val="TableParagraph"/>
              <w:spacing w:before="33"/>
              <w:ind w:right="52"/>
              <w:rPr>
                <w:b/>
                <w:sz w:val="14"/>
              </w:rPr>
            </w:pPr>
            <w:r>
              <w:rPr>
                <w:b/>
                <w:spacing w:val="-2"/>
                <w:sz w:val="14"/>
              </w:rPr>
              <w:t>1,000,000</w:t>
            </w:r>
          </w:p>
        </w:tc>
        <w:tc>
          <w:tcPr>
            <w:tcW w:w="958" w:type="dxa"/>
            <w:tcBorders>
              <w:left w:val="single" w:sz="12" w:space="0" w:color="BEBEBE"/>
            </w:tcBorders>
          </w:tcPr>
          <w:p w14:paraId="1F804BC5" w14:textId="77777777" w:rsidR="003F3708" w:rsidRDefault="005D069D">
            <w:pPr>
              <w:pStyle w:val="TableParagraph"/>
              <w:spacing w:before="33"/>
              <w:ind w:right="204"/>
              <w:rPr>
                <w:sz w:val="14"/>
              </w:rPr>
            </w:pPr>
            <w:r>
              <w:rPr>
                <w:spacing w:val="-10"/>
                <w:sz w:val="14"/>
              </w:rPr>
              <w:t>-</w:t>
            </w:r>
          </w:p>
        </w:tc>
        <w:tc>
          <w:tcPr>
            <w:tcW w:w="958" w:type="dxa"/>
          </w:tcPr>
          <w:p w14:paraId="17E7974A" w14:textId="77777777" w:rsidR="003F3708" w:rsidRDefault="005D069D">
            <w:pPr>
              <w:pStyle w:val="TableParagraph"/>
              <w:spacing w:before="33"/>
              <w:ind w:right="204"/>
              <w:rPr>
                <w:sz w:val="14"/>
              </w:rPr>
            </w:pPr>
            <w:r>
              <w:rPr>
                <w:spacing w:val="-10"/>
                <w:sz w:val="14"/>
              </w:rPr>
              <w:t>-</w:t>
            </w:r>
          </w:p>
        </w:tc>
        <w:tc>
          <w:tcPr>
            <w:tcW w:w="958" w:type="dxa"/>
          </w:tcPr>
          <w:p w14:paraId="2AA3B9BE" w14:textId="77777777" w:rsidR="003F3708" w:rsidRDefault="005D069D">
            <w:pPr>
              <w:pStyle w:val="TableParagraph"/>
              <w:spacing w:before="33"/>
              <w:ind w:right="204"/>
              <w:rPr>
                <w:sz w:val="14"/>
              </w:rPr>
            </w:pPr>
            <w:r>
              <w:rPr>
                <w:spacing w:val="-10"/>
                <w:sz w:val="14"/>
              </w:rPr>
              <w:t>-</w:t>
            </w:r>
          </w:p>
        </w:tc>
      </w:tr>
      <w:tr w:rsidR="003F3708" w14:paraId="48E7033E" w14:textId="77777777">
        <w:trPr>
          <w:trHeight w:val="239"/>
        </w:trPr>
        <w:tc>
          <w:tcPr>
            <w:tcW w:w="3997" w:type="dxa"/>
            <w:tcBorders>
              <w:left w:val="nil"/>
              <w:right w:val="nil"/>
            </w:tcBorders>
          </w:tcPr>
          <w:p w14:paraId="77DAD05E" w14:textId="77777777" w:rsidR="003F3708" w:rsidRDefault="005D069D">
            <w:pPr>
              <w:pStyle w:val="TableParagraph"/>
              <w:spacing w:before="38"/>
              <w:ind w:left="25"/>
              <w:jc w:val="left"/>
              <w:rPr>
                <w:b/>
                <w:sz w:val="14"/>
              </w:rPr>
            </w:pPr>
            <w:r>
              <w:rPr>
                <w:b/>
                <w:sz w:val="14"/>
              </w:rPr>
              <w:t>Portarlington</w:t>
            </w:r>
            <w:r>
              <w:rPr>
                <w:b/>
                <w:spacing w:val="7"/>
                <w:sz w:val="14"/>
              </w:rPr>
              <w:t xml:space="preserve"> </w:t>
            </w:r>
            <w:r>
              <w:rPr>
                <w:b/>
                <w:sz w:val="14"/>
              </w:rPr>
              <w:t>Recreation</w:t>
            </w:r>
            <w:r>
              <w:rPr>
                <w:b/>
                <w:spacing w:val="8"/>
                <w:sz w:val="14"/>
              </w:rPr>
              <w:t xml:space="preserve"> </w:t>
            </w:r>
            <w:r>
              <w:rPr>
                <w:b/>
                <w:sz w:val="14"/>
              </w:rPr>
              <w:t>Reserve</w:t>
            </w:r>
            <w:r>
              <w:rPr>
                <w:b/>
                <w:spacing w:val="8"/>
                <w:sz w:val="14"/>
              </w:rPr>
              <w:t xml:space="preserve"> </w:t>
            </w:r>
            <w:r>
              <w:rPr>
                <w:b/>
                <w:sz w:val="14"/>
              </w:rPr>
              <w:t>Master</w:t>
            </w:r>
            <w:r>
              <w:rPr>
                <w:b/>
                <w:spacing w:val="7"/>
                <w:sz w:val="14"/>
              </w:rPr>
              <w:t xml:space="preserve"> </w:t>
            </w:r>
            <w:r>
              <w:rPr>
                <w:b/>
                <w:spacing w:val="-4"/>
                <w:sz w:val="14"/>
              </w:rPr>
              <w:t>Plan</w:t>
            </w:r>
          </w:p>
        </w:tc>
        <w:tc>
          <w:tcPr>
            <w:tcW w:w="6395" w:type="dxa"/>
            <w:tcBorders>
              <w:left w:val="nil"/>
              <w:right w:val="single" w:sz="12" w:space="0" w:color="BEBEBE"/>
            </w:tcBorders>
          </w:tcPr>
          <w:p w14:paraId="20788D8D" w14:textId="77777777" w:rsidR="003F3708" w:rsidRDefault="005D069D">
            <w:pPr>
              <w:pStyle w:val="TableParagraph"/>
              <w:spacing w:before="38"/>
              <w:ind w:left="79"/>
              <w:jc w:val="left"/>
              <w:rPr>
                <w:sz w:val="14"/>
              </w:rPr>
            </w:pPr>
            <w:r>
              <w:rPr>
                <w:sz w:val="14"/>
              </w:rPr>
              <w:t>To</w:t>
            </w:r>
            <w:r>
              <w:rPr>
                <w:spacing w:val="10"/>
                <w:sz w:val="14"/>
              </w:rPr>
              <w:t xml:space="preserve"> </w:t>
            </w:r>
            <w:r>
              <w:rPr>
                <w:sz w:val="14"/>
              </w:rPr>
              <w:t>deliver</w:t>
            </w:r>
            <w:r>
              <w:rPr>
                <w:spacing w:val="8"/>
                <w:sz w:val="14"/>
              </w:rPr>
              <w:t xml:space="preserve"> </w:t>
            </w:r>
            <w:r>
              <w:rPr>
                <w:sz w:val="14"/>
              </w:rPr>
              <w:t>implementation</w:t>
            </w:r>
            <w:r>
              <w:rPr>
                <w:spacing w:val="10"/>
                <w:sz w:val="14"/>
              </w:rPr>
              <w:t xml:space="preserve"> </w:t>
            </w:r>
            <w:r>
              <w:rPr>
                <w:sz w:val="14"/>
              </w:rPr>
              <w:t>of</w:t>
            </w:r>
            <w:r>
              <w:rPr>
                <w:spacing w:val="10"/>
                <w:sz w:val="14"/>
              </w:rPr>
              <w:t xml:space="preserve"> </w:t>
            </w:r>
            <w:r>
              <w:rPr>
                <w:sz w:val="14"/>
              </w:rPr>
              <w:t>the</w:t>
            </w:r>
            <w:r>
              <w:rPr>
                <w:spacing w:val="11"/>
                <w:sz w:val="14"/>
              </w:rPr>
              <w:t xml:space="preserve"> </w:t>
            </w:r>
            <w:r>
              <w:rPr>
                <w:sz w:val="14"/>
              </w:rPr>
              <w:t>Portarlington</w:t>
            </w:r>
            <w:r>
              <w:rPr>
                <w:spacing w:val="11"/>
                <w:sz w:val="14"/>
              </w:rPr>
              <w:t xml:space="preserve"> </w:t>
            </w:r>
            <w:r>
              <w:rPr>
                <w:sz w:val="14"/>
              </w:rPr>
              <w:t>Recreation</w:t>
            </w:r>
            <w:r>
              <w:rPr>
                <w:spacing w:val="12"/>
                <w:sz w:val="14"/>
              </w:rPr>
              <w:t xml:space="preserve"> </w:t>
            </w:r>
            <w:r>
              <w:rPr>
                <w:sz w:val="14"/>
              </w:rPr>
              <w:t>Reserve</w:t>
            </w:r>
            <w:r>
              <w:rPr>
                <w:spacing w:val="9"/>
                <w:sz w:val="14"/>
              </w:rPr>
              <w:t xml:space="preserve"> </w:t>
            </w:r>
            <w:r>
              <w:rPr>
                <w:spacing w:val="-2"/>
                <w:sz w:val="14"/>
              </w:rPr>
              <w:t>Masterplan.</w:t>
            </w:r>
          </w:p>
        </w:tc>
        <w:tc>
          <w:tcPr>
            <w:tcW w:w="1152" w:type="dxa"/>
            <w:tcBorders>
              <w:left w:val="single" w:sz="12" w:space="0" w:color="BEBEBE"/>
              <w:right w:val="nil"/>
            </w:tcBorders>
            <w:shd w:val="clear" w:color="auto" w:fill="F1F1F1"/>
          </w:tcPr>
          <w:p w14:paraId="4BDB272C" w14:textId="77777777" w:rsidR="003F3708" w:rsidRDefault="005D069D">
            <w:pPr>
              <w:pStyle w:val="TableParagraph"/>
              <w:spacing w:before="33"/>
              <w:ind w:right="132"/>
              <w:rPr>
                <w:sz w:val="14"/>
              </w:rPr>
            </w:pPr>
            <w:r>
              <w:rPr>
                <w:spacing w:val="-2"/>
                <w:sz w:val="14"/>
              </w:rPr>
              <w:t>3,552,658</w:t>
            </w:r>
          </w:p>
        </w:tc>
        <w:tc>
          <w:tcPr>
            <w:tcW w:w="980" w:type="dxa"/>
            <w:tcBorders>
              <w:left w:val="nil"/>
              <w:right w:val="nil"/>
            </w:tcBorders>
            <w:shd w:val="clear" w:color="auto" w:fill="F1F1F1"/>
          </w:tcPr>
          <w:p w14:paraId="317AB1BB" w14:textId="77777777" w:rsidR="003F3708" w:rsidRDefault="005D069D">
            <w:pPr>
              <w:pStyle w:val="TableParagraph"/>
              <w:spacing w:before="33"/>
              <w:ind w:right="102"/>
              <w:rPr>
                <w:sz w:val="14"/>
              </w:rPr>
            </w:pPr>
            <w:r>
              <w:rPr>
                <w:spacing w:val="-2"/>
                <w:sz w:val="14"/>
              </w:rPr>
              <w:t>3,552,658</w:t>
            </w:r>
          </w:p>
        </w:tc>
        <w:tc>
          <w:tcPr>
            <w:tcW w:w="923" w:type="dxa"/>
            <w:tcBorders>
              <w:left w:val="nil"/>
              <w:right w:val="single" w:sz="12" w:space="0" w:color="BEBEBE"/>
            </w:tcBorders>
            <w:shd w:val="clear" w:color="auto" w:fill="F1F1F1"/>
          </w:tcPr>
          <w:p w14:paraId="4B01183E" w14:textId="77777777" w:rsidR="003F3708" w:rsidRDefault="005D069D">
            <w:pPr>
              <w:pStyle w:val="TableParagraph"/>
              <w:spacing w:before="33"/>
              <w:ind w:right="196"/>
              <w:rPr>
                <w:b/>
                <w:sz w:val="14"/>
              </w:rPr>
            </w:pPr>
            <w:r>
              <w:rPr>
                <w:b/>
                <w:spacing w:val="-10"/>
                <w:sz w:val="14"/>
              </w:rPr>
              <w:t>-</w:t>
            </w:r>
          </w:p>
        </w:tc>
        <w:tc>
          <w:tcPr>
            <w:tcW w:w="958" w:type="dxa"/>
            <w:tcBorders>
              <w:left w:val="single" w:sz="12" w:space="0" w:color="BEBEBE"/>
            </w:tcBorders>
          </w:tcPr>
          <w:p w14:paraId="040BDD0A" w14:textId="77777777" w:rsidR="003F3708" w:rsidRDefault="005D069D">
            <w:pPr>
              <w:pStyle w:val="TableParagraph"/>
              <w:spacing w:before="33"/>
              <w:ind w:right="204"/>
              <w:rPr>
                <w:sz w:val="14"/>
              </w:rPr>
            </w:pPr>
            <w:r>
              <w:rPr>
                <w:spacing w:val="-10"/>
                <w:sz w:val="14"/>
              </w:rPr>
              <w:t>-</w:t>
            </w:r>
          </w:p>
        </w:tc>
        <w:tc>
          <w:tcPr>
            <w:tcW w:w="958" w:type="dxa"/>
          </w:tcPr>
          <w:p w14:paraId="562B8C4B" w14:textId="77777777" w:rsidR="003F3708" w:rsidRDefault="005D069D">
            <w:pPr>
              <w:pStyle w:val="TableParagraph"/>
              <w:spacing w:before="33"/>
              <w:ind w:right="204"/>
              <w:rPr>
                <w:sz w:val="14"/>
              </w:rPr>
            </w:pPr>
            <w:r>
              <w:rPr>
                <w:spacing w:val="-10"/>
                <w:sz w:val="14"/>
              </w:rPr>
              <w:t>-</w:t>
            </w:r>
          </w:p>
        </w:tc>
        <w:tc>
          <w:tcPr>
            <w:tcW w:w="958" w:type="dxa"/>
          </w:tcPr>
          <w:p w14:paraId="5FB1F3E8" w14:textId="77777777" w:rsidR="003F3708" w:rsidRDefault="005D069D">
            <w:pPr>
              <w:pStyle w:val="TableParagraph"/>
              <w:spacing w:before="33"/>
              <w:ind w:right="204"/>
              <w:rPr>
                <w:sz w:val="14"/>
              </w:rPr>
            </w:pPr>
            <w:r>
              <w:rPr>
                <w:spacing w:val="-10"/>
                <w:sz w:val="14"/>
              </w:rPr>
              <w:t>-</w:t>
            </w:r>
          </w:p>
        </w:tc>
      </w:tr>
      <w:tr w:rsidR="003F3708" w14:paraId="6DAFB3D2" w14:textId="77777777">
        <w:trPr>
          <w:trHeight w:val="750"/>
        </w:trPr>
        <w:tc>
          <w:tcPr>
            <w:tcW w:w="3997" w:type="dxa"/>
            <w:tcBorders>
              <w:left w:val="nil"/>
              <w:right w:val="nil"/>
            </w:tcBorders>
          </w:tcPr>
          <w:p w14:paraId="617433F1" w14:textId="77777777" w:rsidR="003F3708" w:rsidRDefault="003F3708">
            <w:pPr>
              <w:pStyle w:val="TableParagraph"/>
              <w:spacing w:before="25"/>
              <w:jc w:val="left"/>
              <w:rPr>
                <w:b/>
                <w:sz w:val="14"/>
              </w:rPr>
            </w:pPr>
          </w:p>
          <w:p w14:paraId="41F99D43" w14:textId="77777777" w:rsidR="003F3708" w:rsidRDefault="005D069D">
            <w:pPr>
              <w:pStyle w:val="TableParagraph"/>
              <w:spacing w:before="0" w:line="268" w:lineRule="auto"/>
              <w:ind w:left="25" w:right="28"/>
              <w:jc w:val="left"/>
              <w:rPr>
                <w:b/>
                <w:sz w:val="14"/>
              </w:rPr>
            </w:pPr>
            <w:r>
              <w:rPr>
                <w:b/>
                <w:sz w:val="14"/>
              </w:rPr>
              <w:t xml:space="preserve">Grinter Reserve - Sports Lighting Upgrade and </w:t>
            </w:r>
            <w:r w:rsidR="007F63CF">
              <w:rPr>
                <w:b/>
                <w:sz w:val="14"/>
              </w:rPr>
              <w:t>Facility</w:t>
            </w:r>
            <w:r>
              <w:rPr>
                <w:b/>
                <w:spacing w:val="40"/>
                <w:sz w:val="14"/>
              </w:rPr>
              <w:t xml:space="preserve"> </w:t>
            </w:r>
            <w:r>
              <w:rPr>
                <w:b/>
                <w:spacing w:val="-2"/>
                <w:sz w:val="14"/>
              </w:rPr>
              <w:t>Improvements</w:t>
            </w:r>
          </w:p>
        </w:tc>
        <w:tc>
          <w:tcPr>
            <w:tcW w:w="6395" w:type="dxa"/>
            <w:tcBorders>
              <w:left w:val="nil"/>
              <w:right w:val="single" w:sz="12" w:space="0" w:color="BEBEBE"/>
            </w:tcBorders>
          </w:tcPr>
          <w:p w14:paraId="2012DEB8" w14:textId="77777777" w:rsidR="003F3708" w:rsidRDefault="005D069D">
            <w:pPr>
              <w:pStyle w:val="TableParagraph"/>
              <w:spacing w:before="100" w:line="268" w:lineRule="auto"/>
              <w:ind w:left="79" w:right="288"/>
              <w:jc w:val="left"/>
              <w:rPr>
                <w:sz w:val="14"/>
              </w:rPr>
            </w:pPr>
            <w:r>
              <w:rPr>
                <w:sz w:val="14"/>
              </w:rPr>
              <w:t>Installation of new sport lighting to the top (second) oval, upgrade existing sports lighting to the netball</w:t>
            </w:r>
            <w:r>
              <w:rPr>
                <w:spacing w:val="40"/>
                <w:sz w:val="14"/>
              </w:rPr>
              <w:t xml:space="preserve"> </w:t>
            </w:r>
            <w:r>
              <w:rPr>
                <w:sz w:val="14"/>
              </w:rPr>
              <w:t>courts and Grinter Reserve and the installation of a compliant behind-goal ball protection netting on the</w:t>
            </w:r>
            <w:r>
              <w:rPr>
                <w:spacing w:val="40"/>
                <w:sz w:val="14"/>
              </w:rPr>
              <w:t xml:space="preserve"> </w:t>
            </w:r>
            <w:r>
              <w:rPr>
                <w:sz w:val="14"/>
              </w:rPr>
              <w:t>bottom (first) oval.</w:t>
            </w:r>
          </w:p>
        </w:tc>
        <w:tc>
          <w:tcPr>
            <w:tcW w:w="1152" w:type="dxa"/>
            <w:tcBorders>
              <w:left w:val="single" w:sz="12" w:space="0" w:color="BEBEBE"/>
              <w:right w:val="nil"/>
            </w:tcBorders>
            <w:shd w:val="clear" w:color="auto" w:fill="F1F1F1"/>
          </w:tcPr>
          <w:p w14:paraId="0EF70859" w14:textId="77777777" w:rsidR="003F3708" w:rsidRDefault="003F3708">
            <w:pPr>
              <w:pStyle w:val="TableParagraph"/>
              <w:spacing w:before="119"/>
              <w:jc w:val="left"/>
              <w:rPr>
                <w:b/>
                <w:sz w:val="14"/>
              </w:rPr>
            </w:pPr>
          </w:p>
          <w:p w14:paraId="3607E718" w14:textId="77777777" w:rsidR="003F3708" w:rsidRDefault="005D069D">
            <w:pPr>
              <w:pStyle w:val="TableParagraph"/>
              <w:spacing w:before="0"/>
              <w:ind w:right="132"/>
              <w:rPr>
                <w:sz w:val="14"/>
              </w:rPr>
            </w:pPr>
            <w:r>
              <w:rPr>
                <w:spacing w:val="-2"/>
                <w:sz w:val="14"/>
              </w:rPr>
              <w:t>600,000</w:t>
            </w:r>
          </w:p>
        </w:tc>
        <w:tc>
          <w:tcPr>
            <w:tcW w:w="980" w:type="dxa"/>
            <w:tcBorders>
              <w:left w:val="nil"/>
              <w:right w:val="nil"/>
            </w:tcBorders>
            <w:shd w:val="clear" w:color="auto" w:fill="F1F1F1"/>
          </w:tcPr>
          <w:p w14:paraId="6839565D" w14:textId="77777777" w:rsidR="003F3708" w:rsidRDefault="003F3708">
            <w:pPr>
              <w:pStyle w:val="TableParagraph"/>
              <w:spacing w:before="119"/>
              <w:jc w:val="left"/>
              <w:rPr>
                <w:b/>
                <w:sz w:val="14"/>
              </w:rPr>
            </w:pPr>
          </w:p>
          <w:p w14:paraId="7AB31508" w14:textId="77777777" w:rsidR="003F3708" w:rsidRDefault="005D069D">
            <w:pPr>
              <w:pStyle w:val="TableParagraph"/>
              <w:spacing w:before="0"/>
              <w:ind w:right="101"/>
              <w:rPr>
                <w:sz w:val="14"/>
              </w:rPr>
            </w:pPr>
            <w:r>
              <w:rPr>
                <w:spacing w:val="-2"/>
                <w:sz w:val="14"/>
              </w:rPr>
              <w:t>600,000</w:t>
            </w:r>
          </w:p>
        </w:tc>
        <w:tc>
          <w:tcPr>
            <w:tcW w:w="923" w:type="dxa"/>
            <w:tcBorders>
              <w:left w:val="nil"/>
              <w:right w:val="single" w:sz="12" w:space="0" w:color="BEBEBE"/>
            </w:tcBorders>
            <w:shd w:val="clear" w:color="auto" w:fill="F1F1F1"/>
          </w:tcPr>
          <w:p w14:paraId="433ADFA6" w14:textId="77777777" w:rsidR="003F3708" w:rsidRDefault="003F3708">
            <w:pPr>
              <w:pStyle w:val="TableParagraph"/>
              <w:spacing w:before="119"/>
              <w:jc w:val="left"/>
              <w:rPr>
                <w:b/>
                <w:sz w:val="14"/>
              </w:rPr>
            </w:pPr>
          </w:p>
          <w:p w14:paraId="44A2B401" w14:textId="77777777" w:rsidR="003F3708" w:rsidRDefault="005D069D">
            <w:pPr>
              <w:pStyle w:val="TableParagraph"/>
              <w:spacing w:before="0"/>
              <w:ind w:right="196"/>
              <w:rPr>
                <w:b/>
                <w:sz w:val="14"/>
              </w:rPr>
            </w:pPr>
            <w:r>
              <w:rPr>
                <w:b/>
                <w:spacing w:val="-10"/>
                <w:sz w:val="14"/>
              </w:rPr>
              <w:t>-</w:t>
            </w:r>
          </w:p>
        </w:tc>
        <w:tc>
          <w:tcPr>
            <w:tcW w:w="958" w:type="dxa"/>
            <w:tcBorders>
              <w:left w:val="single" w:sz="12" w:space="0" w:color="BEBEBE"/>
            </w:tcBorders>
          </w:tcPr>
          <w:p w14:paraId="30E055E4" w14:textId="77777777" w:rsidR="003F3708" w:rsidRDefault="003F3708">
            <w:pPr>
              <w:pStyle w:val="TableParagraph"/>
              <w:spacing w:before="119"/>
              <w:jc w:val="left"/>
              <w:rPr>
                <w:b/>
                <w:sz w:val="14"/>
              </w:rPr>
            </w:pPr>
          </w:p>
          <w:p w14:paraId="294BE944" w14:textId="77777777" w:rsidR="003F3708" w:rsidRDefault="005D069D">
            <w:pPr>
              <w:pStyle w:val="TableParagraph"/>
              <w:spacing w:before="0"/>
              <w:ind w:right="204"/>
              <w:rPr>
                <w:sz w:val="14"/>
              </w:rPr>
            </w:pPr>
            <w:r>
              <w:rPr>
                <w:spacing w:val="-10"/>
                <w:sz w:val="14"/>
              </w:rPr>
              <w:t>-</w:t>
            </w:r>
          </w:p>
        </w:tc>
        <w:tc>
          <w:tcPr>
            <w:tcW w:w="958" w:type="dxa"/>
          </w:tcPr>
          <w:p w14:paraId="60409C95" w14:textId="77777777" w:rsidR="003F3708" w:rsidRDefault="003F3708">
            <w:pPr>
              <w:pStyle w:val="TableParagraph"/>
              <w:spacing w:before="119"/>
              <w:jc w:val="left"/>
              <w:rPr>
                <w:b/>
                <w:sz w:val="14"/>
              </w:rPr>
            </w:pPr>
          </w:p>
          <w:p w14:paraId="29C3F9E4" w14:textId="77777777" w:rsidR="003F3708" w:rsidRDefault="005D069D">
            <w:pPr>
              <w:pStyle w:val="TableParagraph"/>
              <w:spacing w:before="0"/>
              <w:ind w:right="204"/>
              <w:rPr>
                <w:sz w:val="14"/>
              </w:rPr>
            </w:pPr>
            <w:r>
              <w:rPr>
                <w:spacing w:val="-10"/>
                <w:sz w:val="14"/>
              </w:rPr>
              <w:t>-</w:t>
            </w:r>
          </w:p>
        </w:tc>
        <w:tc>
          <w:tcPr>
            <w:tcW w:w="958" w:type="dxa"/>
          </w:tcPr>
          <w:p w14:paraId="5E5659AC" w14:textId="77777777" w:rsidR="003F3708" w:rsidRDefault="003F3708">
            <w:pPr>
              <w:pStyle w:val="TableParagraph"/>
              <w:spacing w:before="119"/>
              <w:jc w:val="left"/>
              <w:rPr>
                <w:b/>
                <w:sz w:val="14"/>
              </w:rPr>
            </w:pPr>
          </w:p>
          <w:p w14:paraId="31BAFE04" w14:textId="77777777" w:rsidR="003F3708" w:rsidRDefault="005D069D">
            <w:pPr>
              <w:pStyle w:val="TableParagraph"/>
              <w:spacing w:before="0"/>
              <w:ind w:right="204"/>
              <w:rPr>
                <w:sz w:val="14"/>
              </w:rPr>
            </w:pPr>
            <w:r>
              <w:rPr>
                <w:spacing w:val="-10"/>
                <w:sz w:val="14"/>
              </w:rPr>
              <w:t>-</w:t>
            </w:r>
          </w:p>
        </w:tc>
      </w:tr>
      <w:tr w:rsidR="003F3708" w14:paraId="368FCD82" w14:textId="77777777">
        <w:trPr>
          <w:trHeight w:val="496"/>
        </w:trPr>
        <w:tc>
          <w:tcPr>
            <w:tcW w:w="10392" w:type="dxa"/>
            <w:gridSpan w:val="2"/>
            <w:tcBorders>
              <w:left w:val="nil"/>
              <w:right w:val="single" w:sz="12" w:space="0" w:color="BEBEBE"/>
            </w:tcBorders>
            <w:shd w:val="clear" w:color="auto" w:fill="D9D9D9"/>
          </w:tcPr>
          <w:p w14:paraId="08926D5D" w14:textId="77777777" w:rsidR="003F3708" w:rsidRDefault="005D069D">
            <w:pPr>
              <w:pStyle w:val="TableParagraph"/>
              <w:spacing w:before="141"/>
              <w:ind w:left="30"/>
              <w:jc w:val="left"/>
              <w:rPr>
                <w:b/>
                <w:sz w:val="18"/>
              </w:rPr>
            </w:pPr>
            <w:r>
              <w:rPr>
                <w:b/>
                <w:sz w:val="18"/>
              </w:rPr>
              <w:t>Total</w:t>
            </w:r>
            <w:r>
              <w:rPr>
                <w:b/>
                <w:spacing w:val="7"/>
                <w:sz w:val="18"/>
              </w:rPr>
              <w:t xml:space="preserve"> </w:t>
            </w:r>
            <w:r>
              <w:rPr>
                <w:b/>
                <w:sz w:val="18"/>
              </w:rPr>
              <w:t>Recreational,</w:t>
            </w:r>
            <w:r>
              <w:rPr>
                <w:b/>
                <w:spacing w:val="8"/>
                <w:sz w:val="18"/>
              </w:rPr>
              <w:t xml:space="preserve"> </w:t>
            </w:r>
            <w:r>
              <w:rPr>
                <w:b/>
                <w:sz w:val="18"/>
              </w:rPr>
              <w:t>leisure</w:t>
            </w:r>
            <w:r>
              <w:rPr>
                <w:b/>
                <w:spacing w:val="11"/>
                <w:sz w:val="18"/>
              </w:rPr>
              <w:t xml:space="preserve"> </w:t>
            </w:r>
            <w:r>
              <w:rPr>
                <w:b/>
                <w:sz w:val="18"/>
              </w:rPr>
              <w:t>and</w:t>
            </w:r>
            <w:r>
              <w:rPr>
                <w:b/>
                <w:spacing w:val="8"/>
                <w:sz w:val="18"/>
              </w:rPr>
              <w:t xml:space="preserve"> </w:t>
            </w:r>
            <w:r>
              <w:rPr>
                <w:b/>
                <w:sz w:val="18"/>
              </w:rPr>
              <w:t>community</w:t>
            </w:r>
            <w:r>
              <w:rPr>
                <w:b/>
                <w:spacing w:val="11"/>
                <w:sz w:val="18"/>
              </w:rPr>
              <w:t xml:space="preserve"> </w:t>
            </w:r>
            <w:r>
              <w:rPr>
                <w:b/>
                <w:spacing w:val="-2"/>
                <w:sz w:val="18"/>
              </w:rPr>
              <w:t>facilities</w:t>
            </w:r>
          </w:p>
        </w:tc>
        <w:tc>
          <w:tcPr>
            <w:tcW w:w="1152" w:type="dxa"/>
            <w:tcBorders>
              <w:left w:val="single" w:sz="12" w:space="0" w:color="BEBEBE"/>
              <w:right w:val="nil"/>
            </w:tcBorders>
            <w:shd w:val="clear" w:color="auto" w:fill="D9D9D9"/>
          </w:tcPr>
          <w:p w14:paraId="747A35D0" w14:textId="77777777" w:rsidR="003F3708" w:rsidRDefault="005D069D">
            <w:pPr>
              <w:pStyle w:val="TableParagraph"/>
              <w:spacing w:before="162"/>
              <w:ind w:right="132"/>
              <w:rPr>
                <w:b/>
                <w:sz w:val="14"/>
              </w:rPr>
            </w:pPr>
            <w:r>
              <w:rPr>
                <w:b/>
                <w:spacing w:val="-2"/>
                <w:sz w:val="14"/>
              </w:rPr>
              <w:t>9,130,409</w:t>
            </w:r>
          </w:p>
        </w:tc>
        <w:tc>
          <w:tcPr>
            <w:tcW w:w="980" w:type="dxa"/>
            <w:tcBorders>
              <w:left w:val="nil"/>
              <w:right w:val="nil"/>
            </w:tcBorders>
            <w:shd w:val="clear" w:color="auto" w:fill="D9D9D9"/>
          </w:tcPr>
          <w:p w14:paraId="0F6F7323" w14:textId="77777777" w:rsidR="003F3708" w:rsidRDefault="005D069D">
            <w:pPr>
              <w:pStyle w:val="TableParagraph"/>
              <w:spacing w:before="162"/>
              <w:ind w:right="102"/>
              <w:rPr>
                <w:b/>
                <w:sz w:val="14"/>
              </w:rPr>
            </w:pPr>
            <w:r>
              <w:rPr>
                <w:b/>
                <w:spacing w:val="-2"/>
                <w:sz w:val="14"/>
              </w:rPr>
              <w:t>4,690,813</w:t>
            </w:r>
          </w:p>
        </w:tc>
        <w:tc>
          <w:tcPr>
            <w:tcW w:w="923" w:type="dxa"/>
            <w:tcBorders>
              <w:left w:val="nil"/>
              <w:right w:val="single" w:sz="12" w:space="0" w:color="BEBEBE"/>
            </w:tcBorders>
            <w:shd w:val="clear" w:color="auto" w:fill="D9D9D9"/>
          </w:tcPr>
          <w:p w14:paraId="41A0C1E2" w14:textId="77777777" w:rsidR="003F3708" w:rsidRDefault="005D069D">
            <w:pPr>
              <w:pStyle w:val="TableParagraph"/>
              <w:spacing w:before="162"/>
              <w:ind w:right="53"/>
              <w:rPr>
                <w:b/>
                <w:sz w:val="14"/>
              </w:rPr>
            </w:pPr>
            <w:r>
              <w:rPr>
                <w:b/>
                <w:spacing w:val="-2"/>
                <w:sz w:val="14"/>
              </w:rPr>
              <w:t>4,439,596</w:t>
            </w:r>
          </w:p>
        </w:tc>
        <w:tc>
          <w:tcPr>
            <w:tcW w:w="958" w:type="dxa"/>
            <w:tcBorders>
              <w:left w:val="single" w:sz="12" w:space="0" w:color="BEBEBE"/>
            </w:tcBorders>
            <w:shd w:val="clear" w:color="auto" w:fill="D9D9D9"/>
          </w:tcPr>
          <w:p w14:paraId="4F3ACF78" w14:textId="77777777" w:rsidR="003F3708" w:rsidRDefault="005D069D">
            <w:pPr>
              <w:pStyle w:val="TableParagraph"/>
              <w:spacing w:before="162"/>
              <w:ind w:right="60"/>
              <w:rPr>
                <w:b/>
                <w:sz w:val="14"/>
              </w:rPr>
            </w:pPr>
            <w:r>
              <w:rPr>
                <w:b/>
                <w:spacing w:val="-2"/>
                <w:sz w:val="14"/>
              </w:rPr>
              <w:t>3,068,868</w:t>
            </w:r>
          </w:p>
        </w:tc>
        <w:tc>
          <w:tcPr>
            <w:tcW w:w="958" w:type="dxa"/>
            <w:shd w:val="clear" w:color="auto" w:fill="D9D9D9"/>
          </w:tcPr>
          <w:p w14:paraId="1E361CAA" w14:textId="77777777" w:rsidR="003F3708" w:rsidRDefault="005D069D">
            <w:pPr>
              <w:pStyle w:val="TableParagraph"/>
              <w:spacing w:before="162"/>
              <w:ind w:right="61"/>
              <w:rPr>
                <w:b/>
                <w:sz w:val="14"/>
              </w:rPr>
            </w:pPr>
            <w:r>
              <w:rPr>
                <w:b/>
                <w:spacing w:val="-2"/>
                <w:sz w:val="14"/>
              </w:rPr>
              <w:t>12,282,820</w:t>
            </w:r>
          </w:p>
        </w:tc>
        <w:tc>
          <w:tcPr>
            <w:tcW w:w="958" w:type="dxa"/>
            <w:shd w:val="clear" w:color="auto" w:fill="D9D9D9"/>
          </w:tcPr>
          <w:p w14:paraId="1CF67915" w14:textId="77777777" w:rsidR="003F3708" w:rsidRDefault="005D069D">
            <w:pPr>
              <w:pStyle w:val="TableParagraph"/>
              <w:spacing w:before="162"/>
              <w:ind w:right="61"/>
              <w:rPr>
                <w:b/>
                <w:sz w:val="14"/>
              </w:rPr>
            </w:pPr>
            <w:r>
              <w:rPr>
                <w:b/>
                <w:spacing w:val="-2"/>
                <w:sz w:val="14"/>
              </w:rPr>
              <w:t>18,348,416</w:t>
            </w:r>
          </w:p>
        </w:tc>
      </w:tr>
      <w:tr w:rsidR="003F3708" w14:paraId="16B517A6" w14:textId="77777777">
        <w:trPr>
          <w:trHeight w:val="496"/>
        </w:trPr>
        <w:tc>
          <w:tcPr>
            <w:tcW w:w="10392" w:type="dxa"/>
            <w:gridSpan w:val="2"/>
            <w:tcBorders>
              <w:left w:val="nil"/>
              <w:right w:val="single" w:sz="12" w:space="0" w:color="BEBEBE"/>
            </w:tcBorders>
          </w:tcPr>
          <w:p w14:paraId="45CBB484" w14:textId="77777777" w:rsidR="003F3708" w:rsidRDefault="005D069D">
            <w:pPr>
              <w:pStyle w:val="TableParagraph"/>
              <w:spacing w:before="141"/>
              <w:ind w:left="30"/>
              <w:jc w:val="left"/>
              <w:rPr>
                <w:b/>
                <w:sz w:val="18"/>
              </w:rPr>
            </w:pPr>
            <w:r>
              <w:rPr>
                <w:b/>
                <w:spacing w:val="-2"/>
                <w:sz w:val="18"/>
              </w:rPr>
              <w:t>Roads</w:t>
            </w:r>
          </w:p>
        </w:tc>
        <w:tc>
          <w:tcPr>
            <w:tcW w:w="3055" w:type="dxa"/>
            <w:gridSpan w:val="3"/>
            <w:tcBorders>
              <w:left w:val="single" w:sz="12" w:space="0" w:color="BEBEBE"/>
              <w:right w:val="single" w:sz="12" w:space="0" w:color="BEBEBE"/>
            </w:tcBorders>
            <w:shd w:val="clear" w:color="auto" w:fill="F1F1F1"/>
          </w:tcPr>
          <w:p w14:paraId="32D8FFF3" w14:textId="77777777" w:rsidR="003F3708" w:rsidRDefault="003F3708">
            <w:pPr>
              <w:pStyle w:val="TableParagraph"/>
              <w:spacing w:before="0"/>
              <w:jc w:val="left"/>
              <w:rPr>
                <w:rFonts w:ascii="Times New Roman"/>
                <w:sz w:val="14"/>
              </w:rPr>
            </w:pPr>
          </w:p>
        </w:tc>
        <w:tc>
          <w:tcPr>
            <w:tcW w:w="958" w:type="dxa"/>
            <w:tcBorders>
              <w:left w:val="single" w:sz="12" w:space="0" w:color="BEBEBE"/>
            </w:tcBorders>
          </w:tcPr>
          <w:p w14:paraId="49DFD881" w14:textId="77777777" w:rsidR="003F3708" w:rsidRDefault="003F3708">
            <w:pPr>
              <w:pStyle w:val="TableParagraph"/>
              <w:spacing w:before="0"/>
              <w:jc w:val="left"/>
              <w:rPr>
                <w:rFonts w:ascii="Times New Roman"/>
                <w:sz w:val="14"/>
              </w:rPr>
            </w:pPr>
          </w:p>
        </w:tc>
        <w:tc>
          <w:tcPr>
            <w:tcW w:w="958" w:type="dxa"/>
          </w:tcPr>
          <w:p w14:paraId="2B81B4CA" w14:textId="77777777" w:rsidR="003F3708" w:rsidRDefault="003F3708">
            <w:pPr>
              <w:pStyle w:val="TableParagraph"/>
              <w:spacing w:before="0"/>
              <w:jc w:val="left"/>
              <w:rPr>
                <w:rFonts w:ascii="Times New Roman"/>
                <w:sz w:val="14"/>
              </w:rPr>
            </w:pPr>
          </w:p>
        </w:tc>
        <w:tc>
          <w:tcPr>
            <w:tcW w:w="958" w:type="dxa"/>
          </w:tcPr>
          <w:p w14:paraId="2A0180C0" w14:textId="77777777" w:rsidR="003F3708" w:rsidRDefault="003F3708">
            <w:pPr>
              <w:pStyle w:val="TableParagraph"/>
              <w:spacing w:before="0"/>
              <w:jc w:val="left"/>
              <w:rPr>
                <w:rFonts w:ascii="Times New Roman"/>
                <w:sz w:val="14"/>
              </w:rPr>
            </w:pPr>
          </w:p>
        </w:tc>
      </w:tr>
      <w:tr w:rsidR="003F3708" w14:paraId="220ABF04" w14:textId="77777777">
        <w:trPr>
          <w:trHeight w:val="239"/>
        </w:trPr>
        <w:tc>
          <w:tcPr>
            <w:tcW w:w="3997" w:type="dxa"/>
            <w:tcBorders>
              <w:left w:val="nil"/>
              <w:right w:val="nil"/>
            </w:tcBorders>
          </w:tcPr>
          <w:p w14:paraId="3C59033D" w14:textId="77777777" w:rsidR="003F3708" w:rsidRDefault="005D069D">
            <w:pPr>
              <w:pStyle w:val="TableParagraph"/>
              <w:spacing w:before="38"/>
              <w:ind w:left="25"/>
              <w:jc w:val="left"/>
              <w:rPr>
                <w:b/>
                <w:sz w:val="14"/>
              </w:rPr>
            </w:pPr>
            <w:r>
              <w:rPr>
                <w:b/>
                <w:sz w:val="14"/>
              </w:rPr>
              <w:t>Kerb</w:t>
            </w:r>
            <w:r>
              <w:rPr>
                <w:b/>
                <w:spacing w:val="5"/>
                <w:sz w:val="14"/>
              </w:rPr>
              <w:t xml:space="preserve"> </w:t>
            </w:r>
            <w:r>
              <w:rPr>
                <w:b/>
                <w:sz w:val="14"/>
              </w:rPr>
              <w:t>and</w:t>
            </w:r>
            <w:r>
              <w:rPr>
                <w:b/>
                <w:spacing w:val="5"/>
                <w:sz w:val="14"/>
              </w:rPr>
              <w:t xml:space="preserve"> </w:t>
            </w:r>
            <w:r>
              <w:rPr>
                <w:b/>
                <w:sz w:val="14"/>
              </w:rPr>
              <w:t>Channel</w:t>
            </w:r>
            <w:r>
              <w:rPr>
                <w:b/>
                <w:spacing w:val="6"/>
                <w:sz w:val="14"/>
              </w:rPr>
              <w:t xml:space="preserve"> </w:t>
            </w:r>
            <w:r>
              <w:rPr>
                <w:b/>
                <w:spacing w:val="-2"/>
                <w:sz w:val="14"/>
              </w:rPr>
              <w:t>Renewal</w:t>
            </w:r>
          </w:p>
        </w:tc>
        <w:tc>
          <w:tcPr>
            <w:tcW w:w="6395" w:type="dxa"/>
            <w:tcBorders>
              <w:left w:val="nil"/>
              <w:right w:val="single" w:sz="12" w:space="0" w:color="BEBEBE"/>
            </w:tcBorders>
          </w:tcPr>
          <w:p w14:paraId="3DDDFD06" w14:textId="77777777" w:rsidR="003F3708" w:rsidRDefault="005D069D">
            <w:pPr>
              <w:pStyle w:val="TableParagraph"/>
              <w:spacing w:before="38"/>
              <w:ind w:left="79"/>
              <w:jc w:val="left"/>
              <w:rPr>
                <w:sz w:val="14"/>
              </w:rPr>
            </w:pPr>
            <w:r>
              <w:rPr>
                <w:sz w:val="14"/>
              </w:rPr>
              <w:t>Core</w:t>
            </w:r>
            <w:r>
              <w:rPr>
                <w:spacing w:val="5"/>
                <w:sz w:val="14"/>
              </w:rPr>
              <w:t xml:space="preserve"> </w:t>
            </w:r>
            <w:r>
              <w:rPr>
                <w:sz w:val="14"/>
              </w:rPr>
              <w:t>annual</w:t>
            </w:r>
            <w:r>
              <w:rPr>
                <w:spacing w:val="9"/>
                <w:sz w:val="14"/>
              </w:rPr>
              <w:t xml:space="preserve"> </w:t>
            </w:r>
            <w:r>
              <w:rPr>
                <w:sz w:val="14"/>
              </w:rPr>
              <w:t>program</w:t>
            </w:r>
            <w:r>
              <w:rPr>
                <w:spacing w:val="8"/>
                <w:sz w:val="14"/>
              </w:rPr>
              <w:t xml:space="preserve"> </w:t>
            </w:r>
            <w:r>
              <w:rPr>
                <w:sz w:val="14"/>
              </w:rPr>
              <w:t>for</w:t>
            </w:r>
            <w:r>
              <w:rPr>
                <w:spacing w:val="8"/>
                <w:sz w:val="14"/>
              </w:rPr>
              <w:t xml:space="preserve"> </w:t>
            </w:r>
            <w:r>
              <w:rPr>
                <w:sz w:val="14"/>
              </w:rPr>
              <w:t>the</w:t>
            </w:r>
            <w:r>
              <w:rPr>
                <w:spacing w:val="8"/>
                <w:sz w:val="14"/>
              </w:rPr>
              <w:t xml:space="preserve"> </w:t>
            </w:r>
            <w:r>
              <w:rPr>
                <w:sz w:val="14"/>
              </w:rPr>
              <w:t>replacement</w:t>
            </w:r>
            <w:r>
              <w:rPr>
                <w:spacing w:val="6"/>
                <w:sz w:val="14"/>
              </w:rPr>
              <w:t xml:space="preserve"> </w:t>
            </w:r>
            <w:r>
              <w:rPr>
                <w:sz w:val="14"/>
              </w:rPr>
              <w:t>of</w:t>
            </w:r>
            <w:r>
              <w:rPr>
                <w:spacing w:val="6"/>
                <w:sz w:val="14"/>
              </w:rPr>
              <w:t xml:space="preserve"> </w:t>
            </w:r>
            <w:r>
              <w:rPr>
                <w:sz w:val="14"/>
              </w:rPr>
              <w:t>kerb</w:t>
            </w:r>
            <w:r>
              <w:rPr>
                <w:spacing w:val="9"/>
                <w:sz w:val="14"/>
              </w:rPr>
              <w:t xml:space="preserve"> </w:t>
            </w:r>
            <w:r>
              <w:rPr>
                <w:sz w:val="14"/>
              </w:rPr>
              <w:t>and</w:t>
            </w:r>
            <w:r>
              <w:rPr>
                <w:spacing w:val="10"/>
                <w:sz w:val="14"/>
              </w:rPr>
              <w:t xml:space="preserve"> </w:t>
            </w:r>
            <w:r>
              <w:rPr>
                <w:sz w:val="14"/>
              </w:rPr>
              <w:t>channel</w:t>
            </w:r>
            <w:r>
              <w:rPr>
                <w:spacing w:val="8"/>
                <w:sz w:val="14"/>
              </w:rPr>
              <w:t xml:space="preserve"> </w:t>
            </w:r>
            <w:r>
              <w:rPr>
                <w:sz w:val="14"/>
              </w:rPr>
              <w:t>in</w:t>
            </w:r>
            <w:r>
              <w:rPr>
                <w:spacing w:val="8"/>
                <w:sz w:val="14"/>
              </w:rPr>
              <w:t xml:space="preserve"> </w:t>
            </w:r>
            <w:r>
              <w:rPr>
                <w:sz w:val="14"/>
              </w:rPr>
              <w:t>full</w:t>
            </w:r>
            <w:r>
              <w:rPr>
                <w:spacing w:val="9"/>
                <w:sz w:val="14"/>
              </w:rPr>
              <w:t xml:space="preserve"> </w:t>
            </w:r>
            <w:r>
              <w:rPr>
                <w:sz w:val="14"/>
              </w:rPr>
              <w:t>block</w:t>
            </w:r>
            <w:r>
              <w:rPr>
                <w:spacing w:val="5"/>
                <w:sz w:val="14"/>
              </w:rPr>
              <w:t xml:space="preserve"> </w:t>
            </w:r>
            <w:r>
              <w:rPr>
                <w:spacing w:val="-2"/>
                <w:sz w:val="14"/>
              </w:rPr>
              <w:t>sections.</w:t>
            </w:r>
          </w:p>
        </w:tc>
        <w:tc>
          <w:tcPr>
            <w:tcW w:w="1152" w:type="dxa"/>
            <w:tcBorders>
              <w:left w:val="single" w:sz="12" w:space="0" w:color="BEBEBE"/>
              <w:right w:val="nil"/>
            </w:tcBorders>
            <w:shd w:val="clear" w:color="auto" w:fill="F1F1F1"/>
          </w:tcPr>
          <w:p w14:paraId="08409C0F" w14:textId="77777777" w:rsidR="003F3708" w:rsidRDefault="005D069D">
            <w:pPr>
              <w:pStyle w:val="TableParagraph"/>
              <w:spacing w:before="33"/>
              <w:ind w:right="132"/>
              <w:rPr>
                <w:sz w:val="14"/>
              </w:rPr>
            </w:pPr>
            <w:r>
              <w:rPr>
                <w:spacing w:val="-2"/>
                <w:sz w:val="14"/>
              </w:rPr>
              <w:t>2,483,216</w:t>
            </w:r>
          </w:p>
        </w:tc>
        <w:tc>
          <w:tcPr>
            <w:tcW w:w="980" w:type="dxa"/>
            <w:tcBorders>
              <w:left w:val="nil"/>
              <w:right w:val="nil"/>
            </w:tcBorders>
            <w:shd w:val="clear" w:color="auto" w:fill="F1F1F1"/>
          </w:tcPr>
          <w:p w14:paraId="31AFACDD" w14:textId="77777777" w:rsidR="003F3708" w:rsidRDefault="005D069D">
            <w:pPr>
              <w:pStyle w:val="TableParagraph"/>
              <w:spacing w:before="33"/>
              <w:ind w:right="246"/>
              <w:rPr>
                <w:sz w:val="14"/>
              </w:rPr>
            </w:pPr>
            <w:r>
              <w:rPr>
                <w:spacing w:val="-10"/>
                <w:sz w:val="14"/>
              </w:rPr>
              <w:t>-</w:t>
            </w:r>
          </w:p>
        </w:tc>
        <w:tc>
          <w:tcPr>
            <w:tcW w:w="923" w:type="dxa"/>
            <w:tcBorders>
              <w:left w:val="nil"/>
              <w:right w:val="single" w:sz="12" w:space="0" w:color="BEBEBE"/>
            </w:tcBorders>
            <w:shd w:val="clear" w:color="auto" w:fill="F1F1F1"/>
          </w:tcPr>
          <w:p w14:paraId="3B8763B7" w14:textId="77777777" w:rsidR="003F3708" w:rsidRDefault="005D069D">
            <w:pPr>
              <w:pStyle w:val="TableParagraph"/>
              <w:spacing w:before="33"/>
              <w:ind w:right="52"/>
              <w:rPr>
                <w:b/>
                <w:sz w:val="14"/>
              </w:rPr>
            </w:pPr>
            <w:r>
              <w:rPr>
                <w:b/>
                <w:spacing w:val="-2"/>
                <w:sz w:val="14"/>
              </w:rPr>
              <w:t>2,483,216</w:t>
            </w:r>
          </w:p>
        </w:tc>
        <w:tc>
          <w:tcPr>
            <w:tcW w:w="958" w:type="dxa"/>
            <w:tcBorders>
              <w:left w:val="single" w:sz="12" w:space="0" w:color="BEBEBE"/>
            </w:tcBorders>
          </w:tcPr>
          <w:p w14:paraId="54093D9E" w14:textId="77777777" w:rsidR="003F3708" w:rsidRDefault="005D069D">
            <w:pPr>
              <w:pStyle w:val="TableParagraph"/>
              <w:spacing w:before="33"/>
              <w:ind w:right="60"/>
              <w:rPr>
                <w:sz w:val="14"/>
              </w:rPr>
            </w:pPr>
            <w:r>
              <w:rPr>
                <w:spacing w:val="-2"/>
                <w:sz w:val="14"/>
              </w:rPr>
              <w:t>2,532,881</w:t>
            </w:r>
          </w:p>
        </w:tc>
        <w:tc>
          <w:tcPr>
            <w:tcW w:w="958" w:type="dxa"/>
          </w:tcPr>
          <w:p w14:paraId="018DC3F3" w14:textId="77777777" w:rsidR="003F3708" w:rsidRDefault="005D069D">
            <w:pPr>
              <w:pStyle w:val="TableParagraph"/>
              <w:spacing w:before="33"/>
              <w:ind w:right="61"/>
              <w:rPr>
                <w:sz w:val="14"/>
              </w:rPr>
            </w:pPr>
            <w:r>
              <w:rPr>
                <w:spacing w:val="-2"/>
                <w:sz w:val="14"/>
              </w:rPr>
              <w:t>2,607,976</w:t>
            </w:r>
          </w:p>
        </w:tc>
        <w:tc>
          <w:tcPr>
            <w:tcW w:w="958" w:type="dxa"/>
          </w:tcPr>
          <w:p w14:paraId="36A2E3D2" w14:textId="77777777" w:rsidR="003F3708" w:rsidRDefault="005D069D">
            <w:pPr>
              <w:pStyle w:val="TableParagraph"/>
              <w:spacing w:before="33"/>
              <w:ind w:right="61"/>
              <w:rPr>
                <w:sz w:val="14"/>
              </w:rPr>
            </w:pPr>
            <w:r>
              <w:rPr>
                <w:spacing w:val="-2"/>
                <w:sz w:val="14"/>
              </w:rPr>
              <w:t>2,686,512</w:t>
            </w:r>
          </w:p>
        </w:tc>
      </w:tr>
      <w:tr w:rsidR="003F3708" w14:paraId="3195A4AD" w14:textId="77777777">
        <w:trPr>
          <w:trHeight w:val="496"/>
        </w:trPr>
        <w:tc>
          <w:tcPr>
            <w:tcW w:w="3997" w:type="dxa"/>
            <w:tcBorders>
              <w:left w:val="nil"/>
              <w:right w:val="nil"/>
            </w:tcBorders>
          </w:tcPr>
          <w:p w14:paraId="114EC596" w14:textId="77777777" w:rsidR="003F3708" w:rsidRDefault="005D069D">
            <w:pPr>
              <w:pStyle w:val="TableParagraph"/>
              <w:spacing w:before="165"/>
              <w:ind w:left="25"/>
              <w:jc w:val="left"/>
              <w:rPr>
                <w:b/>
                <w:sz w:val="14"/>
              </w:rPr>
            </w:pPr>
            <w:r>
              <w:rPr>
                <w:b/>
                <w:sz w:val="14"/>
              </w:rPr>
              <w:t>Roads</w:t>
            </w:r>
            <w:r>
              <w:rPr>
                <w:b/>
                <w:spacing w:val="6"/>
                <w:sz w:val="14"/>
              </w:rPr>
              <w:t xml:space="preserve"> </w:t>
            </w:r>
            <w:r>
              <w:rPr>
                <w:b/>
                <w:sz w:val="14"/>
              </w:rPr>
              <w:t>and</w:t>
            </w:r>
            <w:r>
              <w:rPr>
                <w:b/>
                <w:spacing w:val="6"/>
                <w:sz w:val="14"/>
              </w:rPr>
              <w:t xml:space="preserve"> </w:t>
            </w:r>
            <w:r>
              <w:rPr>
                <w:b/>
                <w:sz w:val="14"/>
              </w:rPr>
              <w:t>Street</w:t>
            </w:r>
            <w:r>
              <w:rPr>
                <w:b/>
                <w:spacing w:val="4"/>
                <w:sz w:val="14"/>
              </w:rPr>
              <w:t xml:space="preserve"> </w:t>
            </w:r>
            <w:r>
              <w:rPr>
                <w:b/>
                <w:sz w:val="14"/>
              </w:rPr>
              <w:t>Management</w:t>
            </w:r>
            <w:r>
              <w:rPr>
                <w:b/>
                <w:spacing w:val="7"/>
                <w:sz w:val="14"/>
              </w:rPr>
              <w:t xml:space="preserve"> </w:t>
            </w:r>
            <w:r>
              <w:rPr>
                <w:b/>
                <w:sz w:val="14"/>
              </w:rPr>
              <w:t>Core</w:t>
            </w:r>
            <w:r>
              <w:rPr>
                <w:b/>
                <w:spacing w:val="4"/>
                <w:sz w:val="14"/>
              </w:rPr>
              <w:t xml:space="preserve"> </w:t>
            </w:r>
            <w:r>
              <w:rPr>
                <w:b/>
                <w:spacing w:val="-2"/>
                <w:sz w:val="14"/>
              </w:rPr>
              <w:t>Program</w:t>
            </w:r>
          </w:p>
        </w:tc>
        <w:tc>
          <w:tcPr>
            <w:tcW w:w="6395" w:type="dxa"/>
            <w:tcBorders>
              <w:left w:val="nil"/>
              <w:right w:val="single" w:sz="12" w:space="0" w:color="BEBEBE"/>
            </w:tcBorders>
          </w:tcPr>
          <w:p w14:paraId="15FEC9C3" w14:textId="77777777" w:rsidR="003F3708" w:rsidRDefault="005D069D">
            <w:pPr>
              <w:pStyle w:val="TableParagraph"/>
              <w:spacing w:before="165"/>
              <w:ind w:left="79"/>
              <w:jc w:val="left"/>
              <w:rPr>
                <w:sz w:val="14"/>
              </w:rPr>
            </w:pPr>
            <w:r>
              <w:rPr>
                <w:sz w:val="14"/>
              </w:rPr>
              <w:t>Ongoing</w:t>
            </w:r>
            <w:r>
              <w:rPr>
                <w:spacing w:val="8"/>
                <w:sz w:val="14"/>
              </w:rPr>
              <w:t xml:space="preserve"> </w:t>
            </w:r>
            <w:r>
              <w:rPr>
                <w:sz w:val="14"/>
              </w:rPr>
              <w:t>annual</w:t>
            </w:r>
            <w:r>
              <w:rPr>
                <w:spacing w:val="8"/>
                <w:sz w:val="14"/>
              </w:rPr>
              <w:t xml:space="preserve"> </w:t>
            </w:r>
            <w:r>
              <w:rPr>
                <w:sz w:val="14"/>
              </w:rPr>
              <w:t>program</w:t>
            </w:r>
            <w:r>
              <w:rPr>
                <w:spacing w:val="8"/>
                <w:sz w:val="14"/>
              </w:rPr>
              <w:t xml:space="preserve"> </w:t>
            </w:r>
            <w:r>
              <w:rPr>
                <w:sz w:val="14"/>
              </w:rPr>
              <w:t>of</w:t>
            </w:r>
            <w:r>
              <w:rPr>
                <w:spacing w:val="9"/>
                <w:sz w:val="14"/>
              </w:rPr>
              <w:t xml:space="preserve"> </w:t>
            </w:r>
            <w:r>
              <w:rPr>
                <w:sz w:val="14"/>
              </w:rPr>
              <w:t>local</w:t>
            </w:r>
            <w:r>
              <w:rPr>
                <w:spacing w:val="8"/>
                <w:sz w:val="14"/>
              </w:rPr>
              <w:t xml:space="preserve"> </w:t>
            </w:r>
            <w:r>
              <w:rPr>
                <w:sz w:val="14"/>
              </w:rPr>
              <w:t>road</w:t>
            </w:r>
            <w:r>
              <w:rPr>
                <w:spacing w:val="8"/>
                <w:sz w:val="14"/>
              </w:rPr>
              <w:t xml:space="preserve"> </w:t>
            </w:r>
            <w:r>
              <w:rPr>
                <w:sz w:val="14"/>
              </w:rPr>
              <w:t>works</w:t>
            </w:r>
            <w:r>
              <w:rPr>
                <w:spacing w:val="5"/>
                <w:sz w:val="14"/>
              </w:rPr>
              <w:t xml:space="preserve"> </w:t>
            </w:r>
            <w:r>
              <w:rPr>
                <w:sz w:val="14"/>
              </w:rPr>
              <w:t>including</w:t>
            </w:r>
            <w:r>
              <w:rPr>
                <w:spacing w:val="8"/>
                <w:sz w:val="14"/>
              </w:rPr>
              <w:t xml:space="preserve"> </w:t>
            </w:r>
            <w:r>
              <w:rPr>
                <w:sz w:val="14"/>
              </w:rPr>
              <w:t>road</w:t>
            </w:r>
            <w:r>
              <w:rPr>
                <w:spacing w:val="9"/>
                <w:sz w:val="14"/>
              </w:rPr>
              <w:t xml:space="preserve"> </w:t>
            </w:r>
            <w:r>
              <w:rPr>
                <w:sz w:val="14"/>
              </w:rPr>
              <w:t>construction</w:t>
            </w:r>
            <w:r>
              <w:rPr>
                <w:spacing w:val="8"/>
                <w:sz w:val="14"/>
              </w:rPr>
              <w:t xml:space="preserve"> </w:t>
            </w:r>
            <w:r>
              <w:rPr>
                <w:sz w:val="14"/>
              </w:rPr>
              <w:t>and</w:t>
            </w:r>
            <w:r>
              <w:rPr>
                <w:spacing w:val="12"/>
                <w:sz w:val="14"/>
              </w:rPr>
              <w:t xml:space="preserve"> </w:t>
            </w:r>
            <w:r>
              <w:rPr>
                <w:sz w:val="14"/>
              </w:rPr>
              <w:t>provision</w:t>
            </w:r>
            <w:r>
              <w:rPr>
                <w:spacing w:val="9"/>
                <w:sz w:val="14"/>
              </w:rPr>
              <w:t xml:space="preserve"> </w:t>
            </w:r>
            <w:r>
              <w:rPr>
                <w:sz w:val="14"/>
              </w:rPr>
              <w:t>of</w:t>
            </w:r>
            <w:r>
              <w:rPr>
                <w:spacing w:val="6"/>
                <w:sz w:val="14"/>
              </w:rPr>
              <w:t xml:space="preserve"> </w:t>
            </w:r>
            <w:r>
              <w:rPr>
                <w:spacing w:val="-2"/>
                <w:sz w:val="14"/>
              </w:rPr>
              <w:t>roundabouts.</w:t>
            </w:r>
          </w:p>
        </w:tc>
        <w:tc>
          <w:tcPr>
            <w:tcW w:w="1152" w:type="dxa"/>
            <w:tcBorders>
              <w:left w:val="single" w:sz="12" w:space="0" w:color="BEBEBE"/>
              <w:right w:val="nil"/>
            </w:tcBorders>
            <w:shd w:val="clear" w:color="auto" w:fill="F1F1F1"/>
          </w:tcPr>
          <w:p w14:paraId="6A8EEF24" w14:textId="77777777" w:rsidR="003F3708" w:rsidRDefault="005D069D">
            <w:pPr>
              <w:pStyle w:val="TableParagraph"/>
              <w:spacing w:before="162"/>
              <w:ind w:right="132"/>
              <w:rPr>
                <w:sz w:val="14"/>
              </w:rPr>
            </w:pPr>
            <w:r>
              <w:rPr>
                <w:spacing w:val="-2"/>
                <w:sz w:val="14"/>
              </w:rPr>
              <w:t>989,879</w:t>
            </w:r>
          </w:p>
        </w:tc>
        <w:tc>
          <w:tcPr>
            <w:tcW w:w="980" w:type="dxa"/>
            <w:tcBorders>
              <w:left w:val="nil"/>
              <w:right w:val="nil"/>
            </w:tcBorders>
            <w:shd w:val="clear" w:color="auto" w:fill="F1F1F1"/>
          </w:tcPr>
          <w:p w14:paraId="087925DA" w14:textId="77777777" w:rsidR="003F3708" w:rsidRDefault="005D069D">
            <w:pPr>
              <w:pStyle w:val="TableParagraph"/>
              <w:spacing w:before="162"/>
              <w:ind w:right="246"/>
              <w:rPr>
                <w:sz w:val="14"/>
              </w:rPr>
            </w:pPr>
            <w:r>
              <w:rPr>
                <w:spacing w:val="-10"/>
                <w:sz w:val="14"/>
              </w:rPr>
              <w:t>-</w:t>
            </w:r>
          </w:p>
        </w:tc>
        <w:tc>
          <w:tcPr>
            <w:tcW w:w="923" w:type="dxa"/>
            <w:tcBorders>
              <w:left w:val="nil"/>
              <w:right w:val="single" w:sz="12" w:space="0" w:color="BEBEBE"/>
            </w:tcBorders>
            <w:shd w:val="clear" w:color="auto" w:fill="F1F1F1"/>
          </w:tcPr>
          <w:p w14:paraId="2AADD3A5" w14:textId="77777777" w:rsidR="003F3708" w:rsidRDefault="005D069D">
            <w:pPr>
              <w:pStyle w:val="TableParagraph"/>
              <w:spacing w:before="162"/>
              <w:ind w:right="52"/>
              <w:rPr>
                <w:b/>
                <w:sz w:val="14"/>
              </w:rPr>
            </w:pPr>
            <w:r>
              <w:rPr>
                <w:b/>
                <w:spacing w:val="-2"/>
                <w:sz w:val="14"/>
              </w:rPr>
              <w:t>989,879</w:t>
            </w:r>
          </w:p>
        </w:tc>
        <w:tc>
          <w:tcPr>
            <w:tcW w:w="958" w:type="dxa"/>
            <w:tcBorders>
              <w:left w:val="single" w:sz="12" w:space="0" w:color="BEBEBE"/>
            </w:tcBorders>
          </w:tcPr>
          <w:p w14:paraId="699D244D" w14:textId="77777777" w:rsidR="003F3708" w:rsidRDefault="005D069D">
            <w:pPr>
              <w:pStyle w:val="TableParagraph"/>
              <w:spacing w:before="162"/>
              <w:ind w:right="60"/>
              <w:rPr>
                <w:sz w:val="14"/>
              </w:rPr>
            </w:pPr>
            <w:r>
              <w:rPr>
                <w:spacing w:val="-2"/>
                <w:sz w:val="14"/>
              </w:rPr>
              <w:t>1,009,676</w:t>
            </w:r>
          </w:p>
        </w:tc>
        <w:tc>
          <w:tcPr>
            <w:tcW w:w="958" w:type="dxa"/>
          </w:tcPr>
          <w:p w14:paraId="4C868320" w14:textId="77777777" w:rsidR="003F3708" w:rsidRDefault="005D069D">
            <w:pPr>
              <w:pStyle w:val="TableParagraph"/>
              <w:spacing w:before="162"/>
              <w:ind w:right="61"/>
              <w:rPr>
                <w:sz w:val="14"/>
              </w:rPr>
            </w:pPr>
            <w:r>
              <w:rPr>
                <w:spacing w:val="-2"/>
                <w:sz w:val="14"/>
              </w:rPr>
              <w:t>1,029,870</w:t>
            </w:r>
          </w:p>
        </w:tc>
        <w:tc>
          <w:tcPr>
            <w:tcW w:w="958" w:type="dxa"/>
          </w:tcPr>
          <w:p w14:paraId="5F6144B4" w14:textId="77777777" w:rsidR="003F3708" w:rsidRDefault="005D069D">
            <w:pPr>
              <w:pStyle w:val="TableParagraph"/>
              <w:spacing w:before="162"/>
              <w:ind w:right="61"/>
              <w:rPr>
                <w:sz w:val="14"/>
              </w:rPr>
            </w:pPr>
            <w:r>
              <w:rPr>
                <w:spacing w:val="-2"/>
                <w:sz w:val="14"/>
              </w:rPr>
              <w:t>1,050,467</w:t>
            </w:r>
          </w:p>
        </w:tc>
      </w:tr>
      <w:tr w:rsidR="003F3708" w14:paraId="60088E3A" w14:textId="77777777">
        <w:trPr>
          <w:trHeight w:val="239"/>
        </w:trPr>
        <w:tc>
          <w:tcPr>
            <w:tcW w:w="3997" w:type="dxa"/>
            <w:tcBorders>
              <w:left w:val="nil"/>
              <w:right w:val="nil"/>
            </w:tcBorders>
          </w:tcPr>
          <w:p w14:paraId="54DB6148" w14:textId="77777777" w:rsidR="003F3708" w:rsidRDefault="005D069D">
            <w:pPr>
              <w:pStyle w:val="TableParagraph"/>
              <w:spacing w:before="38"/>
              <w:ind w:left="25"/>
              <w:jc w:val="left"/>
              <w:rPr>
                <w:b/>
                <w:sz w:val="14"/>
              </w:rPr>
            </w:pPr>
            <w:r>
              <w:rPr>
                <w:b/>
                <w:sz w:val="14"/>
              </w:rPr>
              <w:t>Traffic</w:t>
            </w:r>
            <w:r>
              <w:rPr>
                <w:b/>
                <w:spacing w:val="5"/>
                <w:sz w:val="14"/>
              </w:rPr>
              <w:t xml:space="preserve"> </w:t>
            </w:r>
            <w:r>
              <w:rPr>
                <w:b/>
                <w:sz w:val="14"/>
              </w:rPr>
              <w:t>Major</w:t>
            </w:r>
            <w:r>
              <w:rPr>
                <w:b/>
                <w:spacing w:val="4"/>
                <w:sz w:val="14"/>
              </w:rPr>
              <w:t xml:space="preserve"> </w:t>
            </w:r>
            <w:r>
              <w:rPr>
                <w:b/>
                <w:spacing w:val="-2"/>
                <w:sz w:val="14"/>
              </w:rPr>
              <w:t>Works</w:t>
            </w:r>
          </w:p>
        </w:tc>
        <w:tc>
          <w:tcPr>
            <w:tcW w:w="6395" w:type="dxa"/>
            <w:tcBorders>
              <w:left w:val="nil"/>
              <w:right w:val="single" w:sz="12" w:space="0" w:color="BEBEBE"/>
            </w:tcBorders>
          </w:tcPr>
          <w:p w14:paraId="7F2FD83A" w14:textId="77777777" w:rsidR="003F3708" w:rsidRDefault="005D069D">
            <w:pPr>
              <w:pStyle w:val="TableParagraph"/>
              <w:spacing w:before="38"/>
              <w:ind w:left="79"/>
              <w:jc w:val="left"/>
              <w:rPr>
                <w:sz w:val="14"/>
              </w:rPr>
            </w:pPr>
            <w:r>
              <w:rPr>
                <w:sz w:val="14"/>
              </w:rPr>
              <w:t>Ongoing</w:t>
            </w:r>
            <w:r>
              <w:rPr>
                <w:spacing w:val="8"/>
                <w:sz w:val="14"/>
              </w:rPr>
              <w:t xml:space="preserve"> </w:t>
            </w:r>
            <w:r>
              <w:rPr>
                <w:sz w:val="14"/>
              </w:rPr>
              <w:t>construction</w:t>
            </w:r>
            <w:r>
              <w:rPr>
                <w:spacing w:val="9"/>
                <w:sz w:val="14"/>
              </w:rPr>
              <w:t xml:space="preserve"> </w:t>
            </w:r>
            <w:r>
              <w:rPr>
                <w:sz w:val="14"/>
              </w:rPr>
              <w:t>program</w:t>
            </w:r>
            <w:r>
              <w:rPr>
                <w:spacing w:val="6"/>
                <w:sz w:val="14"/>
              </w:rPr>
              <w:t xml:space="preserve"> </w:t>
            </w:r>
            <w:r>
              <w:rPr>
                <w:sz w:val="14"/>
              </w:rPr>
              <w:t>of</w:t>
            </w:r>
            <w:r>
              <w:rPr>
                <w:spacing w:val="6"/>
                <w:sz w:val="14"/>
              </w:rPr>
              <w:t xml:space="preserve"> </w:t>
            </w:r>
            <w:r>
              <w:rPr>
                <w:sz w:val="14"/>
              </w:rPr>
              <w:t>major</w:t>
            </w:r>
            <w:r>
              <w:rPr>
                <w:spacing w:val="6"/>
                <w:sz w:val="14"/>
              </w:rPr>
              <w:t xml:space="preserve"> </w:t>
            </w:r>
            <w:r>
              <w:rPr>
                <w:sz w:val="14"/>
              </w:rPr>
              <w:t>traffic</w:t>
            </w:r>
            <w:r>
              <w:rPr>
                <w:spacing w:val="6"/>
                <w:sz w:val="14"/>
              </w:rPr>
              <w:t xml:space="preserve"> </w:t>
            </w:r>
            <w:r>
              <w:rPr>
                <w:sz w:val="14"/>
              </w:rPr>
              <w:t>works</w:t>
            </w:r>
            <w:r>
              <w:rPr>
                <w:spacing w:val="7"/>
                <w:sz w:val="14"/>
              </w:rPr>
              <w:t xml:space="preserve"> </w:t>
            </w:r>
            <w:r>
              <w:rPr>
                <w:sz w:val="14"/>
              </w:rPr>
              <w:t>as</w:t>
            </w:r>
            <w:r>
              <w:rPr>
                <w:spacing w:val="7"/>
                <w:sz w:val="14"/>
              </w:rPr>
              <w:t xml:space="preserve"> </w:t>
            </w:r>
            <w:r>
              <w:rPr>
                <w:sz w:val="14"/>
              </w:rPr>
              <w:t>prioritised</w:t>
            </w:r>
            <w:r>
              <w:rPr>
                <w:spacing w:val="9"/>
                <w:sz w:val="14"/>
              </w:rPr>
              <w:t xml:space="preserve"> </w:t>
            </w:r>
            <w:r>
              <w:rPr>
                <w:sz w:val="14"/>
              </w:rPr>
              <w:t>from</w:t>
            </w:r>
            <w:r>
              <w:rPr>
                <w:spacing w:val="6"/>
                <w:sz w:val="14"/>
              </w:rPr>
              <w:t xml:space="preserve"> </w:t>
            </w:r>
            <w:r>
              <w:rPr>
                <w:sz w:val="14"/>
              </w:rPr>
              <w:t>core</w:t>
            </w:r>
            <w:r>
              <w:rPr>
                <w:spacing w:val="6"/>
                <w:sz w:val="14"/>
              </w:rPr>
              <w:t xml:space="preserve"> </w:t>
            </w:r>
            <w:r>
              <w:rPr>
                <w:sz w:val="14"/>
              </w:rPr>
              <w:t>traffic</w:t>
            </w:r>
            <w:r>
              <w:rPr>
                <w:spacing w:val="7"/>
                <w:sz w:val="14"/>
              </w:rPr>
              <w:t xml:space="preserve"> </w:t>
            </w:r>
            <w:r>
              <w:rPr>
                <w:spacing w:val="-2"/>
                <w:sz w:val="14"/>
              </w:rPr>
              <w:t>projects.</w:t>
            </w:r>
          </w:p>
        </w:tc>
        <w:tc>
          <w:tcPr>
            <w:tcW w:w="1152" w:type="dxa"/>
            <w:tcBorders>
              <w:left w:val="single" w:sz="12" w:space="0" w:color="BEBEBE"/>
              <w:right w:val="nil"/>
            </w:tcBorders>
            <w:shd w:val="clear" w:color="auto" w:fill="F1F1F1"/>
          </w:tcPr>
          <w:p w14:paraId="69871770" w14:textId="77777777" w:rsidR="003F3708" w:rsidRDefault="005D069D">
            <w:pPr>
              <w:pStyle w:val="TableParagraph"/>
              <w:spacing w:before="33"/>
              <w:ind w:right="132"/>
              <w:rPr>
                <w:sz w:val="14"/>
              </w:rPr>
            </w:pPr>
            <w:r>
              <w:rPr>
                <w:spacing w:val="-2"/>
                <w:sz w:val="14"/>
              </w:rPr>
              <w:t>738,909</w:t>
            </w:r>
          </w:p>
        </w:tc>
        <w:tc>
          <w:tcPr>
            <w:tcW w:w="980" w:type="dxa"/>
            <w:tcBorders>
              <w:left w:val="nil"/>
              <w:right w:val="nil"/>
            </w:tcBorders>
            <w:shd w:val="clear" w:color="auto" w:fill="F1F1F1"/>
          </w:tcPr>
          <w:p w14:paraId="7E9B12F4" w14:textId="77777777" w:rsidR="003F3708" w:rsidRDefault="005D069D">
            <w:pPr>
              <w:pStyle w:val="TableParagraph"/>
              <w:spacing w:before="33"/>
              <w:ind w:right="246"/>
              <w:rPr>
                <w:sz w:val="14"/>
              </w:rPr>
            </w:pPr>
            <w:r>
              <w:rPr>
                <w:spacing w:val="-10"/>
                <w:sz w:val="14"/>
              </w:rPr>
              <w:t>-</w:t>
            </w:r>
          </w:p>
        </w:tc>
        <w:tc>
          <w:tcPr>
            <w:tcW w:w="923" w:type="dxa"/>
            <w:tcBorders>
              <w:left w:val="nil"/>
              <w:right w:val="single" w:sz="12" w:space="0" w:color="BEBEBE"/>
            </w:tcBorders>
            <w:shd w:val="clear" w:color="auto" w:fill="F1F1F1"/>
          </w:tcPr>
          <w:p w14:paraId="1E3310BB" w14:textId="77777777" w:rsidR="003F3708" w:rsidRDefault="005D069D">
            <w:pPr>
              <w:pStyle w:val="TableParagraph"/>
              <w:spacing w:before="33"/>
              <w:ind w:right="52"/>
              <w:rPr>
                <w:b/>
                <w:sz w:val="14"/>
              </w:rPr>
            </w:pPr>
            <w:r>
              <w:rPr>
                <w:b/>
                <w:spacing w:val="-2"/>
                <w:sz w:val="14"/>
              </w:rPr>
              <w:t>738,909</w:t>
            </w:r>
          </w:p>
        </w:tc>
        <w:tc>
          <w:tcPr>
            <w:tcW w:w="958" w:type="dxa"/>
            <w:tcBorders>
              <w:left w:val="single" w:sz="12" w:space="0" w:color="BEBEBE"/>
            </w:tcBorders>
          </w:tcPr>
          <w:p w14:paraId="2815939A" w14:textId="77777777" w:rsidR="003F3708" w:rsidRDefault="005D069D">
            <w:pPr>
              <w:pStyle w:val="TableParagraph"/>
              <w:spacing w:before="33"/>
              <w:ind w:right="60"/>
              <w:rPr>
                <w:sz w:val="14"/>
              </w:rPr>
            </w:pPr>
            <w:r>
              <w:rPr>
                <w:spacing w:val="-2"/>
                <w:sz w:val="14"/>
              </w:rPr>
              <w:t>753,687</w:t>
            </w:r>
          </w:p>
        </w:tc>
        <w:tc>
          <w:tcPr>
            <w:tcW w:w="958" w:type="dxa"/>
          </w:tcPr>
          <w:p w14:paraId="5ECC413A" w14:textId="77777777" w:rsidR="003F3708" w:rsidRDefault="005D069D">
            <w:pPr>
              <w:pStyle w:val="TableParagraph"/>
              <w:spacing w:before="33"/>
              <w:ind w:right="60"/>
              <w:rPr>
                <w:sz w:val="14"/>
              </w:rPr>
            </w:pPr>
            <w:r>
              <w:rPr>
                <w:spacing w:val="-2"/>
                <w:sz w:val="14"/>
              </w:rPr>
              <w:t>768,760</w:t>
            </w:r>
          </w:p>
        </w:tc>
        <w:tc>
          <w:tcPr>
            <w:tcW w:w="958" w:type="dxa"/>
          </w:tcPr>
          <w:p w14:paraId="5CEF3672" w14:textId="77777777" w:rsidR="003F3708" w:rsidRDefault="005D069D">
            <w:pPr>
              <w:pStyle w:val="TableParagraph"/>
              <w:spacing w:before="33"/>
              <w:ind w:right="61"/>
              <w:rPr>
                <w:sz w:val="14"/>
              </w:rPr>
            </w:pPr>
            <w:r>
              <w:rPr>
                <w:spacing w:val="-2"/>
                <w:sz w:val="14"/>
              </w:rPr>
              <w:t>784,136</w:t>
            </w:r>
          </w:p>
        </w:tc>
      </w:tr>
      <w:tr w:rsidR="003F3708" w14:paraId="73E12776" w14:textId="77777777">
        <w:trPr>
          <w:trHeight w:val="496"/>
        </w:trPr>
        <w:tc>
          <w:tcPr>
            <w:tcW w:w="10392" w:type="dxa"/>
            <w:gridSpan w:val="2"/>
            <w:tcBorders>
              <w:left w:val="nil"/>
              <w:right w:val="single" w:sz="12" w:space="0" w:color="BEBEBE"/>
            </w:tcBorders>
          </w:tcPr>
          <w:p w14:paraId="4345269B" w14:textId="77777777" w:rsidR="003F3708" w:rsidRDefault="005D069D">
            <w:pPr>
              <w:pStyle w:val="TableParagraph"/>
              <w:spacing w:before="69"/>
              <w:ind w:left="25"/>
              <w:jc w:val="left"/>
              <w:rPr>
                <w:sz w:val="14"/>
              </w:rPr>
            </w:pPr>
            <w:r>
              <w:rPr>
                <w:b/>
                <w:sz w:val="14"/>
              </w:rPr>
              <w:t>Design</w:t>
            </w:r>
            <w:r>
              <w:rPr>
                <w:b/>
                <w:spacing w:val="4"/>
                <w:sz w:val="14"/>
              </w:rPr>
              <w:t xml:space="preserve"> </w:t>
            </w:r>
            <w:r>
              <w:rPr>
                <w:b/>
                <w:sz w:val="14"/>
              </w:rPr>
              <w:t>and</w:t>
            </w:r>
            <w:r>
              <w:rPr>
                <w:b/>
                <w:spacing w:val="6"/>
                <w:sz w:val="14"/>
              </w:rPr>
              <w:t xml:space="preserve"> </w:t>
            </w:r>
            <w:r>
              <w:rPr>
                <w:b/>
                <w:sz w:val="14"/>
              </w:rPr>
              <w:t>Investigation</w:t>
            </w:r>
            <w:r>
              <w:rPr>
                <w:b/>
                <w:spacing w:val="7"/>
                <w:sz w:val="14"/>
              </w:rPr>
              <w:t xml:space="preserve"> </w:t>
            </w:r>
            <w:r>
              <w:rPr>
                <w:b/>
                <w:sz w:val="14"/>
              </w:rPr>
              <w:t>-</w:t>
            </w:r>
            <w:r>
              <w:rPr>
                <w:b/>
                <w:spacing w:val="5"/>
                <w:sz w:val="14"/>
              </w:rPr>
              <w:t xml:space="preserve"> </w:t>
            </w:r>
            <w:r>
              <w:rPr>
                <w:b/>
                <w:sz w:val="14"/>
              </w:rPr>
              <w:t>Traffic</w:t>
            </w:r>
            <w:r>
              <w:rPr>
                <w:b/>
                <w:spacing w:val="8"/>
                <w:sz w:val="14"/>
              </w:rPr>
              <w:t xml:space="preserve"> </w:t>
            </w:r>
            <w:r>
              <w:rPr>
                <w:b/>
                <w:sz w:val="14"/>
              </w:rPr>
              <w:t>Management</w:t>
            </w:r>
            <w:r>
              <w:rPr>
                <w:b/>
                <w:spacing w:val="7"/>
                <w:sz w:val="14"/>
              </w:rPr>
              <w:t xml:space="preserve"> </w:t>
            </w:r>
            <w:r>
              <w:rPr>
                <w:b/>
                <w:sz w:val="14"/>
              </w:rPr>
              <w:t>Projects</w:t>
            </w:r>
            <w:r>
              <w:rPr>
                <w:b/>
                <w:spacing w:val="8"/>
                <w:sz w:val="14"/>
              </w:rPr>
              <w:t xml:space="preserve"> </w:t>
            </w:r>
            <w:r>
              <w:rPr>
                <w:b/>
                <w:sz w:val="14"/>
              </w:rPr>
              <w:t>-</w:t>
            </w:r>
            <w:r>
              <w:rPr>
                <w:b/>
                <w:spacing w:val="8"/>
                <w:sz w:val="14"/>
              </w:rPr>
              <w:t xml:space="preserve"> </w:t>
            </w:r>
            <w:r>
              <w:rPr>
                <w:b/>
                <w:sz w:val="14"/>
              </w:rPr>
              <w:t>Road</w:t>
            </w:r>
            <w:r>
              <w:rPr>
                <w:b/>
                <w:spacing w:val="4"/>
                <w:sz w:val="14"/>
              </w:rPr>
              <w:t xml:space="preserve"> </w:t>
            </w:r>
            <w:r>
              <w:rPr>
                <w:b/>
                <w:sz w:val="14"/>
              </w:rPr>
              <w:t>and</w:t>
            </w:r>
            <w:r>
              <w:rPr>
                <w:b/>
                <w:spacing w:val="42"/>
                <w:sz w:val="14"/>
              </w:rPr>
              <w:t xml:space="preserve"> </w:t>
            </w:r>
            <w:r>
              <w:rPr>
                <w:sz w:val="14"/>
              </w:rPr>
              <w:t>Core</w:t>
            </w:r>
            <w:r>
              <w:rPr>
                <w:spacing w:val="6"/>
                <w:sz w:val="14"/>
              </w:rPr>
              <w:t xml:space="preserve"> </w:t>
            </w:r>
            <w:r>
              <w:rPr>
                <w:sz w:val="14"/>
              </w:rPr>
              <w:t>program</w:t>
            </w:r>
            <w:r>
              <w:rPr>
                <w:spacing w:val="5"/>
                <w:sz w:val="14"/>
              </w:rPr>
              <w:t xml:space="preserve"> </w:t>
            </w:r>
            <w:r>
              <w:rPr>
                <w:sz w:val="14"/>
              </w:rPr>
              <w:t>for</w:t>
            </w:r>
            <w:r>
              <w:rPr>
                <w:spacing w:val="8"/>
                <w:sz w:val="14"/>
              </w:rPr>
              <w:t xml:space="preserve"> </w:t>
            </w:r>
            <w:r>
              <w:rPr>
                <w:sz w:val="14"/>
              </w:rPr>
              <w:t>investigation</w:t>
            </w:r>
            <w:r>
              <w:rPr>
                <w:spacing w:val="8"/>
                <w:sz w:val="14"/>
              </w:rPr>
              <w:t xml:space="preserve"> </w:t>
            </w:r>
            <w:r>
              <w:rPr>
                <w:sz w:val="14"/>
              </w:rPr>
              <w:t>and</w:t>
            </w:r>
            <w:r>
              <w:rPr>
                <w:spacing w:val="12"/>
                <w:sz w:val="14"/>
              </w:rPr>
              <w:t xml:space="preserve"> </w:t>
            </w:r>
            <w:r>
              <w:rPr>
                <w:sz w:val="14"/>
              </w:rPr>
              <w:t>design</w:t>
            </w:r>
            <w:r>
              <w:rPr>
                <w:spacing w:val="7"/>
                <w:sz w:val="14"/>
              </w:rPr>
              <w:t xml:space="preserve"> </w:t>
            </w:r>
            <w:r>
              <w:rPr>
                <w:sz w:val="14"/>
              </w:rPr>
              <w:t>program</w:t>
            </w:r>
            <w:r>
              <w:rPr>
                <w:spacing w:val="8"/>
                <w:sz w:val="14"/>
              </w:rPr>
              <w:t xml:space="preserve"> </w:t>
            </w:r>
            <w:r>
              <w:rPr>
                <w:sz w:val="14"/>
              </w:rPr>
              <w:t>for</w:t>
            </w:r>
            <w:r>
              <w:rPr>
                <w:spacing w:val="8"/>
                <w:sz w:val="14"/>
              </w:rPr>
              <w:t xml:space="preserve"> </w:t>
            </w:r>
            <w:r>
              <w:rPr>
                <w:sz w:val="14"/>
              </w:rPr>
              <w:t>projects</w:t>
            </w:r>
            <w:r>
              <w:rPr>
                <w:spacing w:val="4"/>
                <w:sz w:val="14"/>
              </w:rPr>
              <w:t xml:space="preserve"> </w:t>
            </w:r>
            <w:r>
              <w:rPr>
                <w:sz w:val="14"/>
              </w:rPr>
              <w:t>involving</w:t>
            </w:r>
            <w:r>
              <w:rPr>
                <w:spacing w:val="6"/>
                <w:sz w:val="14"/>
              </w:rPr>
              <w:t xml:space="preserve"> </w:t>
            </w:r>
            <w:r>
              <w:rPr>
                <w:sz w:val="14"/>
              </w:rPr>
              <w:t>traffic</w:t>
            </w:r>
            <w:r>
              <w:rPr>
                <w:spacing w:val="6"/>
                <w:sz w:val="14"/>
              </w:rPr>
              <w:t xml:space="preserve"> </w:t>
            </w:r>
            <w:r>
              <w:rPr>
                <w:sz w:val="14"/>
              </w:rPr>
              <w:t>management</w:t>
            </w:r>
            <w:r>
              <w:rPr>
                <w:spacing w:val="6"/>
                <w:sz w:val="14"/>
              </w:rPr>
              <w:t xml:space="preserve"> </w:t>
            </w:r>
            <w:proofErr w:type="gramStart"/>
            <w:r>
              <w:rPr>
                <w:spacing w:val="-2"/>
                <w:sz w:val="14"/>
              </w:rPr>
              <w:t>treatments</w:t>
            </w:r>
            <w:proofErr w:type="gramEnd"/>
          </w:p>
          <w:p w14:paraId="4EE6D27D" w14:textId="77777777" w:rsidR="003F3708" w:rsidRDefault="005D069D">
            <w:pPr>
              <w:pStyle w:val="TableParagraph"/>
              <w:tabs>
                <w:tab w:val="left" w:pos="4076"/>
              </w:tabs>
              <w:spacing w:before="21"/>
              <w:ind w:left="25"/>
              <w:jc w:val="left"/>
              <w:rPr>
                <w:sz w:val="14"/>
              </w:rPr>
            </w:pPr>
            <w:r>
              <w:rPr>
                <w:b/>
                <w:sz w:val="14"/>
              </w:rPr>
              <w:t>Street</w:t>
            </w:r>
            <w:r>
              <w:rPr>
                <w:b/>
                <w:spacing w:val="3"/>
                <w:sz w:val="14"/>
              </w:rPr>
              <w:t xml:space="preserve"> </w:t>
            </w:r>
            <w:r>
              <w:rPr>
                <w:b/>
                <w:spacing w:val="-2"/>
                <w:sz w:val="14"/>
              </w:rPr>
              <w:t>Management</w:t>
            </w:r>
            <w:r>
              <w:rPr>
                <w:b/>
                <w:sz w:val="14"/>
              </w:rPr>
              <w:tab/>
            </w:r>
            <w:r>
              <w:rPr>
                <w:sz w:val="14"/>
              </w:rPr>
              <w:t>throughout</w:t>
            </w:r>
            <w:r>
              <w:rPr>
                <w:spacing w:val="8"/>
                <w:sz w:val="14"/>
              </w:rPr>
              <w:t xml:space="preserve"> </w:t>
            </w:r>
            <w:r>
              <w:rPr>
                <w:sz w:val="14"/>
              </w:rPr>
              <w:t>the</w:t>
            </w:r>
            <w:r>
              <w:rPr>
                <w:spacing w:val="11"/>
                <w:sz w:val="14"/>
              </w:rPr>
              <w:t xml:space="preserve"> </w:t>
            </w:r>
            <w:r>
              <w:rPr>
                <w:spacing w:val="-2"/>
                <w:sz w:val="14"/>
              </w:rPr>
              <w:t>municipality.</w:t>
            </w:r>
          </w:p>
        </w:tc>
        <w:tc>
          <w:tcPr>
            <w:tcW w:w="1152" w:type="dxa"/>
            <w:tcBorders>
              <w:left w:val="single" w:sz="12" w:space="0" w:color="BEBEBE"/>
              <w:right w:val="nil"/>
            </w:tcBorders>
            <w:shd w:val="clear" w:color="auto" w:fill="F1F1F1"/>
          </w:tcPr>
          <w:p w14:paraId="0825D882" w14:textId="77777777" w:rsidR="003F3708" w:rsidRDefault="005D069D">
            <w:pPr>
              <w:pStyle w:val="TableParagraph"/>
              <w:spacing w:before="162"/>
              <w:ind w:right="132"/>
              <w:rPr>
                <w:sz w:val="14"/>
              </w:rPr>
            </w:pPr>
            <w:r>
              <w:rPr>
                <w:spacing w:val="-2"/>
                <w:sz w:val="14"/>
              </w:rPr>
              <w:t>99,096</w:t>
            </w:r>
          </w:p>
        </w:tc>
        <w:tc>
          <w:tcPr>
            <w:tcW w:w="980" w:type="dxa"/>
            <w:tcBorders>
              <w:left w:val="nil"/>
              <w:right w:val="nil"/>
            </w:tcBorders>
            <w:shd w:val="clear" w:color="auto" w:fill="F1F1F1"/>
          </w:tcPr>
          <w:p w14:paraId="2EEFB790" w14:textId="77777777" w:rsidR="003F3708" w:rsidRDefault="005D069D">
            <w:pPr>
              <w:pStyle w:val="TableParagraph"/>
              <w:spacing w:before="162"/>
              <w:ind w:right="246"/>
              <w:rPr>
                <w:sz w:val="14"/>
              </w:rPr>
            </w:pPr>
            <w:r>
              <w:rPr>
                <w:spacing w:val="-10"/>
                <w:sz w:val="14"/>
              </w:rPr>
              <w:t>-</w:t>
            </w:r>
          </w:p>
        </w:tc>
        <w:tc>
          <w:tcPr>
            <w:tcW w:w="923" w:type="dxa"/>
            <w:tcBorders>
              <w:left w:val="nil"/>
              <w:right w:val="single" w:sz="12" w:space="0" w:color="BEBEBE"/>
            </w:tcBorders>
            <w:shd w:val="clear" w:color="auto" w:fill="F1F1F1"/>
          </w:tcPr>
          <w:p w14:paraId="3D61DBF7" w14:textId="77777777" w:rsidR="003F3708" w:rsidRDefault="005D069D">
            <w:pPr>
              <w:pStyle w:val="TableParagraph"/>
              <w:spacing w:before="162"/>
              <w:ind w:right="52"/>
              <w:rPr>
                <w:b/>
                <w:sz w:val="14"/>
              </w:rPr>
            </w:pPr>
            <w:r>
              <w:rPr>
                <w:b/>
                <w:spacing w:val="-2"/>
                <w:sz w:val="14"/>
              </w:rPr>
              <w:t>99,096</w:t>
            </w:r>
          </w:p>
        </w:tc>
        <w:tc>
          <w:tcPr>
            <w:tcW w:w="958" w:type="dxa"/>
            <w:tcBorders>
              <w:left w:val="single" w:sz="12" w:space="0" w:color="BEBEBE"/>
            </w:tcBorders>
          </w:tcPr>
          <w:p w14:paraId="6E406599" w14:textId="77777777" w:rsidR="003F3708" w:rsidRDefault="005D069D">
            <w:pPr>
              <w:pStyle w:val="TableParagraph"/>
              <w:spacing w:before="162"/>
              <w:ind w:right="60"/>
              <w:rPr>
                <w:sz w:val="14"/>
              </w:rPr>
            </w:pPr>
            <w:r>
              <w:rPr>
                <w:spacing w:val="-2"/>
                <w:sz w:val="14"/>
              </w:rPr>
              <w:t>101,078</w:t>
            </w:r>
          </w:p>
        </w:tc>
        <w:tc>
          <w:tcPr>
            <w:tcW w:w="958" w:type="dxa"/>
          </w:tcPr>
          <w:p w14:paraId="37869ABD" w14:textId="77777777" w:rsidR="003F3708" w:rsidRDefault="005D069D">
            <w:pPr>
              <w:pStyle w:val="TableParagraph"/>
              <w:spacing w:before="162"/>
              <w:ind w:right="60"/>
              <w:rPr>
                <w:sz w:val="14"/>
              </w:rPr>
            </w:pPr>
            <w:r>
              <w:rPr>
                <w:spacing w:val="-2"/>
                <w:sz w:val="14"/>
              </w:rPr>
              <w:t>103,099</w:t>
            </w:r>
          </w:p>
        </w:tc>
        <w:tc>
          <w:tcPr>
            <w:tcW w:w="958" w:type="dxa"/>
          </w:tcPr>
          <w:p w14:paraId="41EB1DC0" w14:textId="77777777" w:rsidR="003F3708" w:rsidRDefault="005D069D">
            <w:pPr>
              <w:pStyle w:val="TableParagraph"/>
              <w:spacing w:before="162"/>
              <w:ind w:right="61"/>
              <w:rPr>
                <w:sz w:val="14"/>
              </w:rPr>
            </w:pPr>
            <w:r>
              <w:rPr>
                <w:spacing w:val="-2"/>
                <w:sz w:val="14"/>
              </w:rPr>
              <w:t>105,161</w:t>
            </w:r>
          </w:p>
        </w:tc>
      </w:tr>
      <w:tr w:rsidR="003F3708" w14:paraId="73148032" w14:textId="77777777">
        <w:trPr>
          <w:trHeight w:val="239"/>
        </w:trPr>
        <w:tc>
          <w:tcPr>
            <w:tcW w:w="3997" w:type="dxa"/>
            <w:tcBorders>
              <w:left w:val="nil"/>
              <w:right w:val="nil"/>
            </w:tcBorders>
          </w:tcPr>
          <w:p w14:paraId="1FB3DC78" w14:textId="77777777" w:rsidR="003F3708" w:rsidRDefault="005D069D">
            <w:pPr>
              <w:pStyle w:val="TableParagraph"/>
              <w:spacing w:before="38"/>
              <w:ind w:left="25"/>
              <w:jc w:val="left"/>
              <w:rPr>
                <w:b/>
                <w:sz w:val="14"/>
              </w:rPr>
            </w:pPr>
            <w:r>
              <w:rPr>
                <w:b/>
                <w:sz w:val="14"/>
              </w:rPr>
              <w:t>Capital</w:t>
            </w:r>
            <w:r>
              <w:rPr>
                <w:b/>
                <w:spacing w:val="5"/>
                <w:sz w:val="14"/>
              </w:rPr>
              <w:t xml:space="preserve"> </w:t>
            </w:r>
            <w:r>
              <w:rPr>
                <w:b/>
                <w:sz w:val="14"/>
              </w:rPr>
              <w:t>Renewal</w:t>
            </w:r>
            <w:r>
              <w:rPr>
                <w:b/>
                <w:spacing w:val="7"/>
                <w:sz w:val="14"/>
              </w:rPr>
              <w:t xml:space="preserve"> </w:t>
            </w:r>
            <w:r>
              <w:rPr>
                <w:b/>
                <w:sz w:val="14"/>
              </w:rPr>
              <w:t>Civil</w:t>
            </w:r>
            <w:r>
              <w:rPr>
                <w:b/>
                <w:spacing w:val="8"/>
                <w:sz w:val="14"/>
              </w:rPr>
              <w:t xml:space="preserve"> </w:t>
            </w:r>
            <w:r>
              <w:rPr>
                <w:b/>
                <w:sz w:val="14"/>
              </w:rPr>
              <w:t>Assets</w:t>
            </w:r>
            <w:r>
              <w:rPr>
                <w:b/>
                <w:spacing w:val="7"/>
                <w:sz w:val="14"/>
              </w:rPr>
              <w:t xml:space="preserve"> </w:t>
            </w:r>
            <w:r>
              <w:rPr>
                <w:b/>
                <w:sz w:val="14"/>
              </w:rPr>
              <w:t>in</w:t>
            </w:r>
            <w:r>
              <w:rPr>
                <w:b/>
                <w:spacing w:val="5"/>
                <w:sz w:val="14"/>
              </w:rPr>
              <w:t xml:space="preserve"> </w:t>
            </w:r>
            <w:r>
              <w:rPr>
                <w:b/>
                <w:spacing w:val="-4"/>
                <w:sz w:val="14"/>
              </w:rPr>
              <w:t>Parks</w:t>
            </w:r>
          </w:p>
        </w:tc>
        <w:tc>
          <w:tcPr>
            <w:tcW w:w="6395" w:type="dxa"/>
            <w:tcBorders>
              <w:left w:val="nil"/>
              <w:right w:val="single" w:sz="12" w:space="0" w:color="BEBEBE"/>
            </w:tcBorders>
          </w:tcPr>
          <w:p w14:paraId="521DB226" w14:textId="77777777" w:rsidR="003F3708" w:rsidRDefault="005D069D">
            <w:pPr>
              <w:pStyle w:val="TableParagraph"/>
              <w:spacing w:before="38"/>
              <w:ind w:left="79"/>
              <w:jc w:val="left"/>
              <w:rPr>
                <w:sz w:val="14"/>
              </w:rPr>
            </w:pPr>
            <w:r>
              <w:rPr>
                <w:sz w:val="14"/>
              </w:rPr>
              <w:t>Renewal</w:t>
            </w:r>
            <w:r>
              <w:rPr>
                <w:spacing w:val="8"/>
                <w:sz w:val="14"/>
              </w:rPr>
              <w:t xml:space="preserve"> </w:t>
            </w:r>
            <w:r>
              <w:rPr>
                <w:sz w:val="14"/>
              </w:rPr>
              <w:t>of</w:t>
            </w:r>
            <w:r>
              <w:rPr>
                <w:spacing w:val="5"/>
                <w:sz w:val="14"/>
              </w:rPr>
              <w:t xml:space="preserve"> </w:t>
            </w:r>
            <w:r>
              <w:rPr>
                <w:sz w:val="14"/>
              </w:rPr>
              <w:t>Civil</w:t>
            </w:r>
            <w:r>
              <w:rPr>
                <w:spacing w:val="8"/>
                <w:sz w:val="14"/>
              </w:rPr>
              <w:t xml:space="preserve"> </w:t>
            </w:r>
            <w:r>
              <w:rPr>
                <w:sz w:val="14"/>
              </w:rPr>
              <w:t>Assets</w:t>
            </w:r>
            <w:r>
              <w:rPr>
                <w:spacing w:val="5"/>
                <w:sz w:val="14"/>
              </w:rPr>
              <w:t xml:space="preserve"> </w:t>
            </w:r>
            <w:r>
              <w:rPr>
                <w:sz w:val="14"/>
              </w:rPr>
              <w:t>(Roads,</w:t>
            </w:r>
            <w:r>
              <w:rPr>
                <w:spacing w:val="5"/>
                <w:sz w:val="14"/>
              </w:rPr>
              <w:t xml:space="preserve"> </w:t>
            </w:r>
            <w:r>
              <w:rPr>
                <w:sz w:val="14"/>
              </w:rPr>
              <w:t>Gravel</w:t>
            </w:r>
            <w:r>
              <w:rPr>
                <w:spacing w:val="8"/>
                <w:sz w:val="14"/>
              </w:rPr>
              <w:t xml:space="preserve"> </w:t>
            </w:r>
            <w:r>
              <w:rPr>
                <w:sz w:val="14"/>
              </w:rPr>
              <w:t>Surfaces,</w:t>
            </w:r>
            <w:r>
              <w:rPr>
                <w:spacing w:val="8"/>
                <w:sz w:val="14"/>
              </w:rPr>
              <w:t xml:space="preserve"> </w:t>
            </w:r>
            <w:proofErr w:type="spellStart"/>
            <w:r>
              <w:rPr>
                <w:sz w:val="14"/>
              </w:rPr>
              <w:t>Kerbs</w:t>
            </w:r>
            <w:proofErr w:type="spellEnd"/>
            <w:r>
              <w:rPr>
                <w:sz w:val="14"/>
              </w:rPr>
              <w:t>,</w:t>
            </w:r>
            <w:r>
              <w:rPr>
                <w:spacing w:val="9"/>
                <w:sz w:val="14"/>
              </w:rPr>
              <w:t xml:space="preserve"> </w:t>
            </w:r>
            <w:r>
              <w:rPr>
                <w:sz w:val="14"/>
              </w:rPr>
              <w:t>Car</w:t>
            </w:r>
            <w:r>
              <w:rPr>
                <w:spacing w:val="8"/>
                <w:sz w:val="14"/>
              </w:rPr>
              <w:t xml:space="preserve"> </w:t>
            </w:r>
            <w:r>
              <w:rPr>
                <w:spacing w:val="-2"/>
                <w:sz w:val="14"/>
              </w:rPr>
              <w:t>Parks).</w:t>
            </w:r>
          </w:p>
        </w:tc>
        <w:tc>
          <w:tcPr>
            <w:tcW w:w="1152" w:type="dxa"/>
            <w:tcBorders>
              <w:left w:val="single" w:sz="12" w:space="0" w:color="BEBEBE"/>
              <w:right w:val="nil"/>
            </w:tcBorders>
            <w:shd w:val="clear" w:color="auto" w:fill="F1F1F1"/>
          </w:tcPr>
          <w:p w14:paraId="58482B61" w14:textId="77777777" w:rsidR="003F3708" w:rsidRDefault="005D069D">
            <w:pPr>
              <w:pStyle w:val="TableParagraph"/>
              <w:spacing w:before="33"/>
              <w:ind w:right="132"/>
              <w:rPr>
                <w:sz w:val="14"/>
              </w:rPr>
            </w:pPr>
            <w:r>
              <w:rPr>
                <w:spacing w:val="-2"/>
                <w:sz w:val="14"/>
              </w:rPr>
              <w:t>276,963</w:t>
            </w:r>
          </w:p>
        </w:tc>
        <w:tc>
          <w:tcPr>
            <w:tcW w:w="980" w:type="dxa"/>
            <w:tcBorders>
              <w:left w:val="nil"/>
              <w:right w:val="nil"/>
            </w:tcBorders>
            <w:shd w:val="clear" w:color="auto" w:fill="F1F1F1"/>
          </w:tcPr>
          <w:p w14:paraId="63B4FE54" w14:textId="77777777" w:rsidR="003F3708" w:rsidRDefault="005D069D">
            <w:pPr>
              <w:pStyle w:val="TableParagraph"/>
              <w:spacing w:before="33"/>
              <w:ind w:right="246"/>
              <w:rPr>
                <w:sz w:val="14"/>
              </w:rPr>
            </w:pPr>
            <w:r>
              <w:rPr>
                <w:spacing w:val="-10"/>
                <w:sz w:val="14"/>
              </w:rPr>
              <w:t>-</w:t>
            </w:r>
          </w:p>
        </w:tc>
        <w:tc>
          <w:tcPr>
            <w:tcW w:w="923" w:type="dxa"/>
            <w:tcBorders>
              <w:left w:val="nil"/>
              <w:right w:val="single" w:sz="12" w:space="0" w:color="BEBEBE"/>
            </w:tcBorders>
            <w:shd w:val="clear" w:color="auto" w:fill="F1F1F1"/>
          </w:tcPr>
          <w:p w14:paraId="318DD168" w14:textId="77777777" w:rsidR="003F3708" w:rsidRDefault="005D069D">
            <w:pPr>
              <w:pStyle w:val="TableParagraph"/>
              <w:spacing w:before="33"/>
              <w:ind w:right="52"/>
              <w:rPr>
                <w:b/>
                <w:sz w:val="14"/>
              </w:rPr>
            </w:pPr>
            <w:r>
              <w:rPr>
                <w:b/>
                <w:spacing w:val="-2"/>
                <w:sz w:val="14"/>
              </w:rPr>
              <w:t>276,963</w:t>
            </w:r>
          </w:p>
        </w:tc>
        <w:tc>
          <w:tcPr>
            <w:tcW w:w="958" w:type="dxa"/>
            <w:tcBorders>
              <w:left w:val="single" w:sz="12" w:space="0" w:color="BEBEBE"/>
            </w:tcBorders>
          </w:tcPr>
          <w:p w14:paraId="28A7440C" w14:textId="77777777" w:rsidR="003F3708" w:rsidRDefault="005D069D">
            <w:pPr>
              <w:pStyle w:val="TableParagraph"/>
              <w:spacing w:before="33"/>
              <w:ind w:right="60"/>
              <w:rPr>
                <w:sz w:val="14"/>
              </w:rPr>
            </w:pPr>
            <w:r>
              <w:rPr>
                <w:spacing w:val="-2"/>
                <w:sz w:val="14"/>
              </w:rPr>
              <w:t>283,404</w:t>
            </w:r>
          </w:p>
        </w:tc>
        <w:tc>
          <w:tcPr>
            <w:tcW w:w="958" w:type="dxa"/>
          </w:tcPr>
          <w:p w14:paraId="33EA3BDA" w14:textId="77777777" w:rsidR="003F3708" w:rsidRDefault="005D069D">
            <w:pPr>
              <w:pStyle w:val="TableParagraph"/>
              <w:spacing w:before="33"/>
              <w:ind w:right="60"/>
              <w:rPr>
                <w:sz w:val="14"/>
              </w:rPr>
            </w:pPr>
            <w:r>
              <w:rPr>
                <w:spacing w:val="-2"/>
                <w:sz w:val="14"/>
              </w:rPr>
              <w:t>291,904</w:t>
            </w:r>
          </w:p>
        </w:tc>
        <w:tc>
          <w:tcPr>
            <w:tcW w:w="958" w:type="dxa"/>
          </w:tcPr>
          <w:p w14:paraId="3C06FC94" w14:textId="77777777" w:rsidR="003F3708" w:rsidRDefault="005D069D">
            <w:pPr>
              <w:pStyle w:val="TableParagraph"/>
              <w:spacing w:before="33"/>
              <w:ind w:right="61"/>
              <w:rPr>
                <w:sz w:val="14"/>
              </w:rPr>
            </w:pPr>
            <w:r>
              <w:rPr>
                <w:spacing w:val="-2"/>
                <w:sz w:val="14"/>
              </w:rPr>
              <w:t>297,759</w:t>
            </w:r>
          </w:p>
        </w:tc>
      </w:tr>
      <w:tr w:rsidR="003F3708" w14:paraId="6CE24036" w14:textId="77777777">
        <w:trPr>
          <w:trHeight w:val="496"/>
        </w:trPr>
        <w:tc>
          <w:tcPr>
            <w:tcW w:w="3997" w:type="dxa"/>
            <w:tcBorders>
              <w:left w:val="nil"/>
              <w:right w:val="nil"/>
            </w:tcBorders>
          </w:tcPr>
          <w:p w14:paraId="7486F479" w14:textId="77777777" w:rsidR="003F3708" w:rsidRDefault="005D069D">
            <w:pPr>
              <w:pStyle w:val="TableParagraph"/>
              <w:spacing w:before="165"/>
              <w:ind w:left="25"/>
              <w:jc w:val="left"/>
              <w:rPr>
                <w:b/>
                <w:sz w:val="14"/>
              </w:rPr>
            </w:pPr>
            <w:r>
              <w:rPr>
                <w:b/>
                <w:sz w:val="14"/>
              </w:rPr>
              <w:t>Community,</w:t>
            </w:r>
            <w:r>
              <w:rPr>
                <w:b/>
                <w:spacing w:val="5"/>
                <w:sz w:val="14"/>
              </w:rPr>
              <w:t xml:space="preserve"> </w:t>
            </w:r>
            <w:proofErr w:type="gramStart"/>
            <w:r>
              <w:rPr>
                <w:b/>
                <w:sz w:val="14"/>
              </w:rPr>
              <w:t>Leisure</w:t>
            </w:r>
            <w:proofErr w:type="gramEnd"/>
            <w:r>
              <w:rPr>
                <w:b/>
                <w:spacing w:val="7"/>
                <w:sz w:val="14"/>
              </w:rPr>
              <w:t xml:space="preserve"> </w:t>
            </w:r>
            <w:r>
              <w:rPr>
                <w:b/>
                <w:sz w:val="14"/>
              </w:rPr>
              <w:t>and</w:t>
            </w:r>
            <w:r>
              <w:rPr>
                <w:b/>
                <w:spacing w:val="8"/>
                <w:sz w:val="14"/>
              </w:rPr>
              <w:t xml:space="preserve"> </w:t>
            </w:r>
            <w:r>
              <w:rPr>
                <w:b/>
                <w:sz w:val="14"/>
              </w:rPr>
              <w:t>Recreation</w:t>
            </w:r>
            <w:r>
              <w:rPr>
                <w:b/>
                <w:spacing w:val="7"/>
                <w:sz w:val="14"/>
              </w:rPr>
              <w:t xml:space="preserve"> </w:t>
            </w:r>
            <w:r>
              <w:rPr>
                <w:b/>
                <w:sz w:val="14"/>
              </w:rPr>
              <w:t>Car</w:t>
            </w:r>
            <w:r>
              <w:rPr>
                <w:b/>
                <w:spacing w:val="9"/>
                <w:sz w:val="14"/>
              </w:rPr>
              <w:t xml:space="preserve"> </w:t>
            </w:r>
            <w:r>
              <w:rPr>
                <w:b/>
                <w:spacing w:val="-4"/>
                <w:sz w:val="14"/>
              </w:rPr>
              <w:t>Parks</w:t>
            </w:r>
          </w:p>
        </w:tc>
        <w:tc>
          <w:tcPr>
            <w:tcW w:w="6395" w:type="dxa"/>
            <w:tcBorders>
              <w:left w:val="nil"/>
              <w:right w:val="single" w:sz="12" w:space="0" w:color="BEBEBE"/>
            </w:tcBorders>
          </w:tcPr>
          <w:p w14:paraId="785DBEF7" w14:textId="77777777" w:rsidR="003F3708" w:rsidRDefault="005D069D">
            <w:pPr>
              <w:pStyle w:val="TableParagraph"/>
              <w:spacing w:before="69" w:line="268" w:lineRule="auto"/>
              <w:ind w:left="79" w:right="288"/>
              <w:jc w:val="left"/>
              <w:rPr>
                <w:sz w:val="14"/>
              </w:rPr>
            </w:pPr>
            <w:r>
              <w:rPr>
                <w:sz w:val="14"/>
              </w:rPr>
              <w:t>Upgrading of existing gravel carparks to sealed asphalt carpark. Pavement construction included in this</w:t>
            </w:r>
            <w:r>
              <w:rPr>
                <w:spacing w:val="40"/>
                <w:sz w:val="14"/>
              </w:rPr>
              <w:t xml:space="preserve"> </w:t>
            </w:r>
            <w:r>
              <w:rPr>
                <w:spacing w:val="-2"/>
                <w:sz w:val="14"/>
              </w:rPr>
              <w:t>project.</w:t>
            </w:r>
          </w:p>
        </w:tc>
        <w:tc>
          <w:tcPr>
            <w:tcW w:w="1152" w:type="dxa"/>
            <w:tcBorders>
              <w:left w:val="single" w:sz="12" w:space="0" w:color="BEBEBE"/>
              <w:right w:val="nil"/>
            </w:tcBorders>
            <w:shd w:val="clear" w:color="auto" w:fill="F1F1F1"/>
          </w:tcPr>
          <w:p w14:paraId="3F73F10F" w14:textId="77777777" w:rsidR="003F3708" w:rsidRDefault="005D069D">
            <w:pPr>
              <w:pStyle w:val="TableParagraph"/>
              <w:spacing w:before="162"/>
              <w:ind w:right="132"/>
              <w:rPr>
                <w:sz w:val="14"/>
              </w:rPr>
            </w:pPr>
            <w:r>
              <w:rPr>
                <w:spacing w:val="-2"/>
                <w:sz w:val="14"/>
              </w:rPr>
              <w:t>129,462</w:t>
            </w:r>
          </w:p>
        </w:tc>
        <w:tc>
          <w:tcPr>
            <w:tcW w:w="980" w:type="dxa"/>
            <w:tcBorders>
              <w:left w:val="nil"/>
              <w:right w:val="nil"/>
            </w:tcBorders>
            <w:shd w:val="clear" w:color="auto" w:fill="F1F1F1"/>
          </w:tcPr>
          <w:p w14:paraId="5DF39281" w14:textId="77777777" w:rsidR="003F3708" w:rsidRDefault="005D069D">
            <w:pPr>
              <w:pStyle w:val="TableParagraph"/>
              <w:spacing w:before="162"/>
              <w:ind w:right="246"/>
              <w:rPr>
                <w:sz w:val="14"/>
              </w:rPr>
            </w:pPr>
            <w:r>
              <w:rPr>
                <w:spacing w:val="-10"/>
                <w:sz w:val="14"/>
              </w:rPr>
              <w:t>-</w:t>
            </w:r>
          </w:p>
        </w:tc>
        <w:tc>
          <w:tcPr>
            <w:tcW w:w="923" w:type="dxa"/>
            <w:tcBorders>
              <w:left w:val="nil"/>
              <w:right w:val="single" w:sz="12" w:space="0" w:color="BEBEBE"/>
            </w:tcBorders>
            <w:shd w:val="clear" w:color="auto" w:fill="F1F1F1"/>
          </w:tcPr>
          <w:p w14:paraId="644858B2" w14:textId="77777777" w:rsidR="003F3708" w:rsidRDefault="005D069D">
            <w:pPr>
              <w:pStyle w:val="TableParagraph"/>
              <w:spacing w:before="162"/>
              <w:ind w:right="52"/>
              <w:rPr>
                <w:b/>
                <w:sz w:val="14"/>
              </w:rPr>
            </w:pPr>
            <w:r>
              <w:rPr>
                <w:b/>
                <w:spacing w:val="-2"/>
                <w:sz w:val="14"/>
              </w:rPr>
              <w:t>129,462</w:t>
            </w:r>
          </w:p>
        </w:tc>
        <w:tc>
          <w:tcPr>
            <w:tcW w:w="958" w:type="dxa"/>
            <w:tcBorders>
              <w:left w:val="single" w:sz="12" w:space="0" w:color="BEBEBE"/>
            </w:tcBorders>
          </w:tcPr>
          <w:p w14:paraId="467F8BD7" w14:textId="77777777" w:rsidR="003F3708" w:rsidRDefault="005D069D">
            <w:pPr>
              <w:pStyle w:val="TableParagraph"/>
              <w:spacing w:before="162"/>
              <w:ind w:right="60"/>
              <w:rPr>
                <w:sz w:val="14"/>
              </w:rPr>
            </w:pPr>
            <w:r>
              <w:rPr>
                <w:spacing w:val="-2"/>
                <w:sz w:val="14"/>
              </w:rPr>
              <w:t>131,826</w:t>
            </w:r>
          </w:p>
        </w:tc>
        <w:tc>
          <w:tcPr>
            <w:tcW w:w="958" w:type="dxa"/>
          </w:tcPr>
          <w:p w14:paraId="26249584" w14:textId="77777777" w:rsidR="003F3708" w:rsidRDefault="005D069D">
            <w:pPr>
              <w:pStyle w:val="TableParagraph"/>
              <w:spacing w:before="162"/>
              <w:ind w:right="60"/>
              <w:rPr>
                <w:sz w:val="14"/>
              </w:rPr>
            </w:pPr>
            <w:r>
              <w:rPr>
                <w:spacing w:val="-2"/>
                <w:sz w:val="14"/>
              </w:rPr>
              <w:t>135,780</w:t>
            </w:r>
          </w:p>
        </w:tc>
        <w:tc>
          <w:tcPr>
            <w:tcW w:w="958" w:type="dxa"/>
          </w:tcPr>
          <w:p w14:paraId="6488BDB2" w14:textId="77777777" w:rsidR="003F3708" w:rsidRDefault="005D069D">
            <w:pPr>
              <w:pStyle w:val="TableParagraph"/>
              <w:spacing w:before="162"/>
              <w:ind w:right="61"/>
              <w:rPr>
                <w:sz w:val="14"/>
              </w:rPr>
            </w:pPr>
            <w:r>
              <w:rPr>
                <w:spacing w:val="-2"/>
                <w:sz w:val="14"/>
              </w:rPr>
              <w:t>138,504</w:t>
            </w:r>
          </w:p>
        </w:tc>
      </w:tr>
      <w:tr w:rsidR="003F3708" w14:paraId="4F06E609" w14:textId="77777777">
        <w:trPr>
          <w:trHeight w:val="239"/>
        </w:trPr>
        <w:tc>
          <w:tcPr>
            <w:tcW w:w="3997" w:type="dxa"/>
            <w:tcBorders>
              <w:left w:val="nil"/>
              <w:right w:val="nil"/>
            </w:tcBorders>
          </w:tcPr>
          <w:p w14:paraId="3EC63CB2" w14:textId="77777777" w:rsidR="003F3708" w:rsidRDefault="005D069D">
            <w:pPr>
              <w:pStyle w:val="TableParagraph"/>
              <w:spacing w:before="38"/>
              <w:ind w:left="25"/>
              <w:jc w:val="left"/>
              <w:rPr>
                <w:b/>
                <w:sz w:val="14"/>
              </w:rPr>
            </w:pPr>
            <w:r>
              <w:rPr>
                <w:b/>
                <w:sz w:val="14"/>
              </w:rPr>
              <w:t>Federal</w:t>
            </w:r>
            <w:r>
              <w:rPr>
                <w:b/>
                <w:spacing w:val="5"/>
                <w:sz w:val="14"/>
              </w:rPr>
              <w:t xml:space="preserve"> </w:t>
            </w:r>
            <w:r>
              <w:rPr>
                <w:b/>
                <w:sz w:val="14"/>
              </w:rPr>
              <w:t>Roads</w:t>
            </w:r>
            <w:r>
              <w:rPr>
                <w:b/>
                <w:spacing w:val="6"/>
                <w:sz w:val="14"/>
              </w:rPr>
              <w:t xml:space="preserve"> </w:t>
            </w:r>
            <w:r>
              <w:rPr>
                <w:b/>
                <w:sz w:val="14"/>
              </w:rPr>
              <w:t>to</w:t>
            </w:r>
            <w:r>
              <w:rPr>
                <w:b/>
                <w:spacing w:val="4"/>
                <w:sz w:val="14"/>
              </w:rPr>
              <w:t xml:space="preserve"> </w:t>
            </w:r>
            <w:r>
              <w:rPr>
                <w:b/>
                <w:sz w:val="14"/>
              </w:rPr>
              <w:t>Recovery</w:t>
            </w:r>
            <w:r>
              <w:rPr>
                <w:b/>
                <w:spacing w:val="3"/>
                <w:sz w:val="14"/>
              </w:rPr>
              <w:t xml:space="preserve"> </w:t>
            </w:r>
            <w:r>
              <w:rPr>
                <w:b/>
                <w:spacing w:val="-2"/>
                <w:sz w:val="14"/>
              </w:rPr>
              <w:t>Program</w:t>
            </w:r>
          </w:p>
        </w:tc>
        <w:tc>
          <w:tcPr>
            <w:tcW w:w="6395" w:type="dxa"/>
            <w:tcBorders>
              <w:left w:val="nil"/>
              <w:right w:val="single" w:sz="12" w:space="0" w:color="BEBEBE"/>
            </w:tcBorders>
          </w:tcPr>
          <w:p w14:paraId="561353DA" w14:textId="77777777" w:rsidR="003F3708" w:rsidRDefault="005D069D">
            <w:pPr>
              <w:pStyle w:val="TableParagraph"/>
              <w:spacing w:before="38"/>
              <w:ind w:left="79"/>
              <w:jc w:val="left"/>
              <w:rPr>
                <w:sz w:val="14"/>
              </w:rPr>
            </w:pPr>
            <w:r>
              <w:rPr>
                <w:sz w:val="14"/>
              </w:rPr>
              <w:t>Federally</w:t>
            </w:r>
            <w:r>
              <w:rPr>
                <w:spacing w:val="6"/>
                <w:sz w:val="14"/>
              </w:rPr>
              <w:t xml:space="preserve"> </w:t>
            </w:r>
            <w:r>
              <w:rPr>
                <w:sz w:val="14"/>
              </w:rPr>
              <w:t>funded</w:t>
            </w:r>
            <w:r>
              <w:rPr>
                <w:spacing w:val="10"/>
                <w:sz w:val="14"/>
              </w:rPr>
              <w:t xml:space="preserve"> </w:t>
            </w:r>
            <w:r>
              <w:rPr>
                <w:sz w:val="14"/>
              </w:rPr>
              <w:t>program</w:t>
            </w:r>
            <w:r>
              <w:rPr>
                <w:spacing w:val="8"/>
                <w:sz w:val="14"/>
              </w:rPr>
              <w:t xml:space="preserve"> </w:t>
            </w:r>
            <w:r>
              <w:rPr>
                <w:sz w:val="14"/>
              </w:rPr>
              <w:t>for</w:t>
            </w:r>
            <w:r>
              <w:rPr>
                <w:spacing w:val="9"/>
                <w:sz w:val="14"/>
              </w:rPr>
              <w:t xml:space="preserve"> </w:t>
            </w:r>
            <w:r>
              <w:rPr>
                <w:sz w:val="14"/>
              </w:rPr>
              <w:t>the</w:t>
            </w:r>
            <w:r>
              <w:rPr>
                <w:spacing w:val="9"/>
                <w:sz w:val="14"/>
              </w:rPr>
              <w:t xml:space="preserve"> </w:t>
            </w:r>
            <w:r>
              <w:rPr>
                <w:sz w:val="14"/>
              </w:rPr>
              <w:t>renewal</w:t>
            </w:r>
            <w:r>
              <w:rPr>
                <w:spacing w:val="8"/>
                <w:sz w:val="14"/>
              </w:rPr>
              <w:t xml:space="preserve"> </w:t>
            </w:r>
            <w:r>
              <w:rPr>
                <w:sz w:val="14"/>
              </w:rPr>
              <w:t>of</w:t>
            </w:r>
            <w:r>
              <w:rPr>
                <w:spacing w:val="9"/>
                <w:sz w:val="14"/>
              </w:rPr>
              <w:t xml:space="preserve"> </w:t>
            </w:r>
            <w:r>
              <w:rPr>
                <w:sz w:val="14"/>
              </w:rPr>
              <w:t>roads</w:t>
            </w:r>
            <w:r>
              <w:rPr>
                <w:spacing w:val="6"/>
                <w:sz w:val="14"/>
              </w:rPr>
              <w:t xml:space="preserve"> </w:t>
            </w:r>
            <w:r>
              <w:rPr>
                <w:sz w:val="14"/>
              </w:rPr>
              <w:t>and</w:t>
            </w:r>
            <w:r>
              <w:rPr>
                <w:spacing w:val="10"/>
                <w:sz w:val="14"/>
              </w:rPr>
              <w:t xml:space="preserve"> </w:t>
            </w:r>
            <w:r>
              <w:rPr>
                <w:sz w:val="14"/>
              </w:rPr>
              <w:t>road</w:t>
            </w:r>
            <w:r>
              <w:rPr>
                <w:spacing w:val="9"/>
                <w:sz w:val="14"/>
              </w:rPr>
              <w:t xml:space="preserve"> </w:t>
            </w:r>
            <w:r>
              <w:rPr>
                <w:sz w:val="14"/>
              </w:rPr>
              <w:t>related</w:t>
            </w:r>
            <w:r>
              <w:rPr>
                <w:spacing w:val="9"/>
                <w:sz w:val="14"/>
              </w:rPr>
              <w:t xml:space="preserve"> </w:t>
            </w:r>
            <w:r>
              <w:rPr>
                <w:spacing w:val="-2"/>
                <w:sz w:val="14"/>
              </w:rPr>
              <w:t>assets.</w:t>
            </w:r>
          </w:p>
        </w:tc>
        <w:tc>
          <w:tcPr>
            <w:tcW w:w="1152" w:type="dxa"/>
            <w:tcBorders>
              <w:left w:val="single" w:sz="12" w:space="0" w:color="BEBEBE"/>
              <w:right w:val="nil"/>
            </w:tcBorders>
            <w:shd w:val="clear" w:color="auto" w:fill="F1F1F1"/>
          </w:tcPr>
          <w:p w14:paraId="3E84AE35" w14:textId="77777777" w:rsidR="003F3708" w:rsidRDefault="005D069D">
            <w:pPr>
              <w:pStyle w:val="TableParagraph"/>
              <w:spacing w:before="33"/>
              <w:ind w:right="132"/>
              <w:rPr>
                <w:sz w:val="14"/>
              </w:rPr>
            </w:pPr>
            <w:r>
              <w:rPr>
                <w:spacing w:val="-2"/>
                <w:sz w:val="14"/>
              </w:rPr>
              <w:t>2,310,903</w:t>
            </w:r>
          </w:p>
        </w:tc>
        <w:tc>
          <w:tcPr>
            <w:tcW w:w="980" w:type="dxa"/>
            <w:tcBorders>
              <w:left w:val="nil"/>
              <w:right w:val="nil"/>
            </w:tcBorders>
            <w:shd w:val="clear" w:color="auto" w:fill="F1F1F1"/>
          </w:tcPr>
          <w:p w14:paraId="031C0332" w14:textId="77777777" w:rsidR="003F3708" w:rsidRDefault="005D069D">
            <w:pPr>
              <w:pStyle w:val="TableParagraph"/>
              <w:spacing w:before="33"/>
              <w:ind w:right="102"/>
              <w:rPr>
                <w:sz w:val="14"/>
              </w:rPr>
            </w:pPr>
            <w:r>
              <w:rPr>
                <w:spacing w:val="-2"/>
                <w:sz w:val="14"/>
              </w:rPr>
              <w:t>2,183,504</w:t>
            </w:r>
          </w:p>
        </w:tc>
        <w:tc>
          <w:tcPr>
            <w:tcW w:w="923" w:type="dxa"/>
            <w:tcBorders>
              <w:left w:val="nil"/>
              <w:right w:val="single" w:sz="12" w:space="0" w:color="BEBEBE"/>
            </w:tcBorders>
            <w:shd w:val="clear" w:color="auto" w:fill="F1F1F1"/>
          </w:tcPr>
          <w:p w14:paraId="64B343C4" w14:textId="77777777" w:rsidR="003F3708" w:rsidRDefault="005D069D">
            <w:pPr>
              <w:pStyle w:val="TableParagraph"/>
              <w:spacing w:before="33"/>
              <w:ind w:right="52"/>
              <w:rPr>
                <w:b/>
                <w:sz w:val="14"/>
              </w:rPr>
            </w:pPr>
            <w:r>
              <w:rPr>
                <w:b/>
                <w:spacing w:val="-2"/>
                <w:sz w:val="14"/>
              </w:rPr>
              <w:t>127,399</w:t>
            </w:r>
          </w:p>
        </w:tc>
        <w:tc>
          <w:tcPr>
            <w:tcW w:w="958" w:type="dxa"/>
            <w:tcBorders>
              <w:left w:val="single" w:sz="12" w:space="0" w:color="BEBEBE"/>
            </w:tcBorders>
          </w:tcPr>
          <w:p w14:paraId="4C3BB5A8" w14:textId="77777777" w:rsidR="003F3708" w:rsidRDefault="005D069D">
            <w:pPr>
              <w:pStyle w:val="TableParagraph"/>
              <w:spacing w:before="33"/>
              <w:ind w:right="60"/>
              <w:rPr>
                <w:sz w:val="14"/>
              </w:rPr>
            </w:pPr>
            <w:r>
              <w:rPr>
                <w:spacing w:val="-2"/>
                <w:sz w:val="14"/>
              </w:rPr>
              <w:t>132,495</w:t>
            </w:r>
          </w:p>
        </w:tc>
        <w:tc>
          <w:tcPr>
            <w:tcW w:w="958" w:type="dxa"/>
          </w:tcPr>
          <w:p w14:paraId="29B4DDC0" w14:textId="77777777" w:rsidR="003F3708" w:rsidRDefault="005D069D">
            <w:pPr>
              <w:pStyle w:val="TableParagraph"/>
              <w:spacing w:before="33"/>
              <w:ind w:right="60"/>
              <w:rPr>
                <w:sz w:val="14"/>
              </w:rPr>
            </w:pPr>
            <w:r>
              <w:rPr>
                <w:spacing w:val="-2"/>
                <w:sz w:val="14"/>
              </w:rPr>
              <w:t>137,795</w:t>
            </w:r>
          </w:p>
        </w:tc>
        <w:tc>
          <w:tcPr>
            <w:tcW w:w="958" w:type="dxa"/>
          </w:tcPr>
          <w:p w14:paraId="1AABE1EC" w14:textId="77777777" w:rsidR="003F3708" w:rsidRDefault="005D069D">
            <w:pPr>
              <w:pStyle w:val="TableParagraph"/>
              <w:spacing w:before="33"/>
              <w:ind w:right="61"/>
              <w:rPr>
                <w:sz w:val="14"/>
              </w:rPr>
            </w:pPr>
            <w:r>
              <w:rPr>
                <w:spacing w:val="-2"/>
                <w:sz w:val="14"/>
              </w:rPr>
              <w:t>143,307</w:t>
            </w:r>
          </w:p>
        </w:tc>
      </w:tr>
      <w:tr w:rsidR="003F3708" w14:paraId="64C0D40A" w14:textId="77777777">
        <w:trPr>
          <w:trHeight w:val="496"/>
        </w:trPr>
        <w:tc>
          <w:tcPr>
            <w:tcW w:w="3997" w:type="dxa"/>
            <w:tcBorders>
              <w:left w:val="nil"/>
              <w:right w:val="nil"/>
            </w:tcBorders>
          </w:tcPr>
          <w:p w14:paraId="56B3D62A" w14:textId="77777777" w:rsidR="003F3708" w:rsidRDefault="005D069D">
            <w:pPr>
              <w:pStyle w:val="TableParagraph"/>
              <w:spacing w:before="165"/>
              <w:ind w:left="25"/>
              <w:jc w:val="left"/>
              <w:rPr>
                <w:b/>
                <w:sz w:val="14"/>
              </w:rPr>
            </w:pPr>
            <w:r>
              <w:rPr>
                <w:b/>
                <w:sz w:val="14"/>
              </w:rPr>
              <w:t>Gravel</w:t>
            </w:r>
            <w:r>
              <w:rPr>
                <w:b/>
                <w:spacing w:val="5"/>
                <w:sz w:val="14"/>
              </w:rPr>
              <w:t xml:space="preserve"> </w:t>
            </w:r>
            <w:r>
              <w:rPr>
                <w:b/>
                <w:sz w:val="14"/>
              </w:rPr>
              <w:t>Resheeting</w:t>
            </w:r>
            <w:r>
              <w:rPr>
                <w:b/>
                <w:spacing w:val="4"/>
                <w:sz w:val="14"/>
              </w:rPr>
              <w:t xml:space="preserve"> </w:t>
            </w:r>
            <w:r>
              <w:rPr>
                <w:b/>
                <w:sz w:val="14"/>
              </w:rPr>
              <w:t>-</w:t>
            </w:r>
            <w:r>
              <w:rPr>
                <w:b/>
                <w:spacing w:val="4"/>
                <w:sz w:val="14"/>
              </w:rPr>
              <w:t xml:space="preserve"> </w:t>
            </w:r>
            <w:r>
              <w:rPr>
                <w:b/>
                <w:sz w:val="14"/>
              </w:rPr>
              <w:t>Core</w:t>
            </w:r>
            <w:r>
              <w:rPr>
                <w:b/>
                <w:spacing w:val="3"/>
                <w:sz w:val="14"/>
              </w:rPr>
              <w:t xml:space="preserve"> </w:t>
            </w:r>
            <w:r>
              <w:rPr>
                <w:b/>
                <w:spacing w:val="-2"/>
                <w:sz w:val="14"/>
              </w:rPr>
              <w:t>Program</w:t>
            </w:r>
          </w:p>
        </w:tc>
        <w:tc>
          <w:tcPr>
            <w:tcW w:w="6395" w:type="dxa"/>
            <w:tcBorders>
              <w:left w:val="nil"/>
              <w:right w:val="single" w:sz="12" w:space="0" w:color="BEBEBE"/>
            </w:tcBorders>
          </w:tcPr>
          <w:p w14:paraId="4C2BDC81" w14:textId="77777777" w:rsidR="003F3708" w:rsidRDefault="005D069D">
            <w:pPr>
              <w:pStyle w:val="TableParagraph"/>
              <w:spacing w:before="69" w:line="268" w:lineRule="auto"/>
              <w:ind w:left="79" w:right="288"/>
              <w:jc w:val="left"/>
              <w:rPr>
                <w:sz w:val="14"/>
              </w:rPr>
            </w:pPr>
            <w:r>
              <w:rPr>
                <w:sz w:val="14"/>
              </w:rPr>
              <w:t>Resheeting core annual program for</w:t>
            </w:r>
            <w:r>
              <w:rPr>
                <w:spacing w:val="40"/>
                <w:sz w:val="14"/>
              </w:rPr>
              <w:t xml:space="preserve"> </w:t>
            </w:r>
            <w:r>
              <w:rPr>
                <w:sz w:val="14"/>
              </w:rPr>
              <w:t xml:space="preserve">gravel roads that </w:t>
            </w:r>
            <w:proofErr w:type="gramStart"/>
            <w:r>
              <w:rPr>
                <w:sz w:val="14"/>
              </w:rPr>
              <w:t>are in need of</w:t>
            </w:r>
            <w:proofErr w:type="gramEnd"/>
            <w:r>
              <w:rPr>
                <w:sz w:val="14"/>
              </w:rPr>
              <w:t xml:space="preserve"> improvement across the</w:t>
            </w:r>
            <w:r>
              <w:rPr>
                <w:spacing w:val="40"/>
                <w:sz w:val="14"/>
              </w:rPr>
              <w:t xml:space="preserve"> </w:t>
            </w:r>
            <w:r>
              <w:rPr>
                <w:spacing w:val="-2"/>
                <w:sz w:val="14"/>
              </w:rPr>
              <w:t>municipality.</w:t>
            </w:r>
          </w:p>
        </w:tc>
        <w:tc>
          <w:tcPr>
            <w:tcW w:w="1152" w:type="dxa"/>
            <w:tcBorders>
              <w:left w:val="single" w:sz="12" w:space="0" w:color="BEBEBE"/>
              <w:right w:val="nil"/>
            </w:tcBorders>
            <w:shd w:val="clear" w:color="auto" w:fill="F1F1F1"/>
          </w:tcPr>
          <w:p w14:paraId="49B71322" w14:textId="77777777" w:rsidR="003F3708" w:rsidRDefault="005D069D">
            <w:pPr>
              <w:pStyle w:val="TableParagraph"/>
              <w:spacing w:before="162"/>
              <w:ind w:right="132"/>
              <w:rPr>
                <w:sz w:val="14"/>
              </w:rPr>
            </w:pPr>
            <w:r>
              <w:rPr>
                <w:spacing w:val="-2"/>
                <w:sz w:val="14"/>
              </w:rPr>
              <w:t>3,510,212</w:t>
            </w:r>
          </w:p>
        </w:tc>
        <w:tc>
          <w:tcPr>
            <w:tcW w:w="980" w:type="dxa"/>
            <w:tcBorders>
              <w:left w:val="nil"/>
              <w:right w:val="nil"/>
            </w:tcBorders>
            <w:shd w:val="clear" w:color="auto" w:fill="F1F1F1"/>
          </w:tcPr>
          <w:p w14:paraId="0F65EA21" w14:textId="77777777" w:rsidR="003F3708" w:rsidRDefault="005D069D">
            <w:pPr>
              <w:pStyle w:val="TableParagraph"/>
              <w:spacing w:before="162"/>
              <w:ind w:right="246"/>
              <w:rPr>
                <w:sz w:val="14"/>
              </w:rPr>
            </w:pPr>
            <w:r>
              <w:rPr>
                <w:spacing w:val="-10"/>
                <w:sz w:val="14"/>
              </w:rPr>
              <w:t>-</w:t>
            </w:r>
          </w:p>
        </w:tc>
        <w:tc>
          <w:tcPr>
            <w:tcW w:w="923" w:type="dxa"/>
            <w:tcBorders>
              <w:left w:val="nil"/>
              <w:right w:val="single" w:sz="12" w:space="0" w:color="BEBEBE"/>
            </w:tcBorders>
            <w:shd w:val="clear" w:color="auto" w:fill="F1F1F1"/>
          </w:tcPr>
          <w:p w14:paraId="53D3A13E" w14:textId="77777777" w:rsidR="003F3708" w:rsidRDefault="005D069D">
            <w:pPr>
              <w:pStyle w:val="TableParagraph"/>
              <w:spacing w:before="162"/>
              <w:ind w:right="52"/>
              <w:rPr>
                <w:b/>
                <w:sz w:val="14"/>
              </w:rPr>
            </w:pPr>
            <w:r>
              <w:rPr>
                <w:b/>
                <w:spacing w:val="-2"/>
                <w:sz w:val="14"/>
              </w:rPr>
              <w:t>3,510,212</w:t>
            </w:r>
          </w:p>
        </w:tc>
        <w:tc>
          <w:tcPr>
            <w:tcW w:w="958" w:type="dxa"/>
            <w:tcBorders>
              <w:left w:val="single" w:sz="12" w:space="0" w:color="BEBEBE"/>
            </w:tcBorders>
          </w:tcPr>
          <w:p w14:paraId="78DDBCA2" w14:textId="77777777" w:rsidR="003F3708" w:rsidRDefault="005D069D">
            <w:pPr>
              <w:pStyle w:val="TableParagraph"/>
              <w:spacing w:before="162"/>
              <w:ind w:right="60"/>
              <w:rPr>
                <w:sz w:val="14"/>
              </w:rPr>
            </w:pPr>
            <w:r>
              <w:rPr>
                <w:spacing w:val="-2"/>
                <w:sz w:val="14"/>
              </w:rPr>
              <w:t>3,574,321</w:t>
            </w:r>
          </w:p>
        </w:tc>
        <w:tc>
          <w:tcPr>
            <w:tcW w:w="958" w:type="dxa"/>
          </w:tcPr>
          <w:p w14:paraId="6D9A8F61" w14:textId="77777777" w:rsidR="003F3708" w:rsidRDefault="005D069D">
            <w:pPr>
              <w:pStyle w:val="TableParagraph"/>
              <w:spacing w:before="162"/>
              <w:ind w:right="61"/>
              <w:rPr>
                <w:sz w:val="14"/>
              </w:rPr>
            </w:pPr>
            <w:r>
              <w:rPr>
                <w:spacing w:val="-2"/>
                <w:sz w:val="14"/>
              </w:rPr>
              <w:t>3,681,525</w:t>
            </w:r>
          </w:p>
        </w:tc>
        <w:tc>
          <w:tcPr>
            <w:tcW w:w="958" w:type="dxa"/>
          </w:tcPr>
          <w:p w14:paraId="5D7B783E" w14:textId="77777777" w:rsidR="003F3708" w:rsidRDefault="005D069D">
            <w:pPr>
              <w:pStyle w:val="TableParagraph"/>
              <w:spacing w:before="162"/>
              <w:ind w:right="61"/>
              <w:rPr>
                <w:sz w:val="14"/>
              </w:rPr>
            </w:pPr>
            <w:r>
              <w:rPr>
                <w:spacing w:val="-2"/>
                <w:sz w:val="14"/>
              </w:rPr>
              <w:t>3,755,366</w:t>
            </w:r>
          </w:p>
        </w:tc>
      </w:tr>
      <w:tr w:rsidR="003F3708" w14:paraId="2620F7C8" w14:textId="77777777">
        <w:trPr>
          <w:trHeight w:val="239"/>
        </w:trPr>
        <w:tc>
          <w:tcPr>
            <w:tcW w:w="3997" w:type="dxa"/>
            <w:tcBorders>
              <w:left w:val="nil"/>
              <w:right w:val="nil"/>
            </w:tcBorders>
          </w:tcPr>
          <w:p w14:paraId="54936497" w14:textId="77777777" w:rsidR="003F3708" w:rsidRDefault="005D069D">
            <w:pPr>
              <w:pStyle w:val="TableParagraph"/>
              <w:spacing w:before="38"/>
              <w:ind w:left="25"/>
              <w:jc w:val="left"/>
              <w:rPr>
                <w:b/>
                <w:sz w:val="14"/>
              </w:rPr>
            </w:pPr>
            <w:r>
              <w:rPr>
                <w:b/>
                <w:sz w:val="14"/>
              </w:rPr>
              <w:t>Intersection</w:t>
            </w:r>
            <w:r>
              <w:rPr>
                <w:b/>
                <w:spacing w:val="4"/>
                <w:sz w:val="14"/>
              </w:rPr>
              <w:t xml:space="preserve"> </w:t>
            </w:r>
            <w:r>
              <w:rPr>
                <w:b/>
                <w:sz w:val="14"/>
              </w:rPr>
              <w:t>-</w:t>
            </w:r>
            <w:r>
              <w:rPr>
                <w:b/>
                <w:spacing w:val="6"/>
                <w:sz w:val="14"/>
              </w:rPr>
              <w:t xml:space="preserve"> </w:t>
            </w:r>
            <w:r>
              <w:rPr>
                <w:b/>
                <w:sz w:val="14"/>
              </w:rPr>
              <w:t>Reserve</w:t>
            </w:r>
            <w:r>
              <w:rPr>
                <w:b/>
                <w:spacing w:val="4"/>
                <w:sz w:val="14"/>
              </w:rPr>
              <w:t xml:space="preserve"> </w:t>
            </w:r>
            <w:r>
              <w:rPr>
                <w:b/>
                <w:sz w:val="14"/>
              </w:rPr>
              <w:t>Road</w:t>
            </w:r>
            <w:r>
              <w:rPr>
                <w:b/>
                <w:spacing w:val="6"/>
                <w:sz w:val="14"/>
              </w:rPr>
              <w:t xml:space="preserve"> </w:t>
            </w:r>
            <w:r>
              <w:rPr>
                <w:b/>
                <w:sz w:val="14"/>
              </w:rPr>
              <w:t>-</w:t>
            </w:r>
            <w:r>
              <w:rPr>
                <w:b/>
                <w:spacing w:val="4"/>
                <w:sz w:val="14"/>
              </w:rPr>
              <w:t xml:space="preserve"> </w:t>
            </w:r>
            <w:r>
              <w:rPr>
                <w:b/>
                <w:sz w:val="14"/>
              </w:rPr>
              <w:t>Horseshoe</w:t>
            </w:r>
            <w:r>
              <w:rPr>
                <w:b/>
                <w:spacing w:val="4"/>
                <w:sz w:val="14"/>
              </w:rPr>
              <w:t xml:space="preserve"> </w:t>
            </w:r>
            <w:r>
              <w:rPr>
                <w:b/>
                <w:sz w:val="14"/>
              </w:rPr>
              <w:t>Bend</w:t>
            </w:r>
            <w:r>
              <w:rPr>
                <w:b/>
                <w:spacing w:val="5"/>
                <w:sz w:val="14"/>
              </w:rPr>
              <w:t xml:space="preserve"> </w:t>
            </w:r>
            <w:r>
              <w:rPr>
                <w:b/>
                <w:sz w:val="14"/>
              </w:rPr>
              <w:t>Road</w:t>
            </w:r>
            <w:r>
              <w:rPr>
                <w:b/>
                <w:spacing w:val="4"/>
                <w:sz w:val="14"/>
              </w:rPr>
              <w:t xml:space="preserve"> </w:t>
            </w:r>
            <w:r>
              <w:rPr>
                <w:b/>
                <w:sz w:val="14"/>
              </w:rPr>
              <w:t>-</w:t>
            </w:r>
            <w:r>
              <w:rPr>
                <w:b/>
                <w:spacing w:val="5"/>
                <w:sz w:val="14"/>
              </w:rPr>
              <w:t xml:space="preserve"> </w:t>
            </w:r>
            <w:r>
              <w:rPr>
                <w:b/>
                <w:sz w:val="14"/>
              </w:rPr>
              <w:t>Drews</w:t>
            </w:r>
            <w:r>
              <w:rPr>
                <w:b/>
                <w:spacing w:val="6"/>
                <w:sz w:val="14"/>
              </w:rPr>
              <w:t xml:space="preserve"> </w:t>
            </w:r>
            <w:r>
              <w:rPr>
                <w:b/>
                <w:spacing w:val="-4"/>
                <w:sz w:val="14"/>
              </w:rPr>
              <w:t>Road</w:t>
            </w:r>
          </w:p>
        </w:tc>
        <w:tc>
          <w:tcPr>
            <w:tcW w:w="6395" w:type="dxa"/>
            <w:tcBorders>
              <w:left w:val="nil"/>
              <w:right w:val="single" w:sz="12" w:space="0" w:color="BEBEBE"/>
            </w:tcBorders>
          </w:tcPr>
          <w:p w14:paraId="3586D058" w14:textId="77777777" w:rsidR="003F3708" w:rsidRDefault="005D069D">
            <w:pPr>
              <w:pStyle w:val="TableParagraph"/>
              <w:spacing w:before="38"/>
              <w:ind w:left="79"/>
              <w:jc w:val="left"/>
              <w:rPr>
                <w:sz w:val="14"/>
              </w:rPr>
            </w:pPr>
            <w:r>
              <w:rPr>
                <w:sz w:val="14"/>
              </w:rPr>
              <w:t>Construction</w:t>
            </w:r>
            <w:r>
              <w:rPr>
                <w:spacing w:val="9"/>
                <w:sz w:val="14"/>
              </w:rPr>
              <w:t xml:space="preserve"> </w:t>
            </w:r>
            <w:r>
              <w:rPr>
                <w:sz w:val="14"/>
              </w:rPr>
              <w:t>of</w:t>
            </w:r>
            <w:r>
              <w:rPr>
                <w:spacing w:val="7"/>
                <w:sz w:val="14"/>
              </w:rPr>
              <w:t xml:space="preserve"> </w:t>
            </w:r>
            <w:r>
              <w:rPr>
                <w:sz w:val="14"/>
              </w:rPr>
              <w:t>a</w:t>
            </w:r>
            <w:r>
              <w:rPr>
                <w:spacing w:val="11"/>
                <w:sz w:val="14"/>
              </w:rPr>
              <w:t xml:space="preserve"> </w:t>
            </w:r>
            <w:r>
              <w:rPr>
                <w:sz w:val="14"/>
              </w:rPr>
              <w:t>signalised</w:t>
            </w:r>
            <w:r>
              <w:rPr>
                <w:spacing w:val="10"/>
                <w:sz w:val="14"/>
              </w:rPr>
              <w:t xml:space="preserve"> </w:t>
            </w:r>
            <w:r>
              <w:rPr>
                <w:sz w:val="14"/>
              </w:rPr>
              <w:t>intersection</w:t>
            </w:r>
            <w:r>
              <w:rPr>
                <w:spacing w:val="10"/>
                <w:sz w:val="14"/>
              </w:rPr>
              <w:t xml:space="preserve"> </w:t>
            </w:r>
            <w:r>
              <w:rPr>
                <w:sz w:val="14"/>
              </w:rPr>
              <w:t>-</w:t>
            </w:r>
            <w:r>
              <w:rPr>
                <w:spacing w:val="6"/>
                <w:sz w:val="14"/>
              </w:rPr>
              <w:t xml:space="preserve"> </w:t>
            </w:r>
            <w:r>
              <w:rPr>
                <w:sz w:val="14"/>
              </w:rPr>
              <w:t>Reserve</w:t>
            </w:r>
            <w:r>
              <w:rPr>
                <w:spacing w:val="7"/>
                <w:sz w:val="14"/>
              </w:rPr>
              <w:t xml:space="preserve"> </w:t>
            </w:r>
            <w:r>
              <w:rPr>
                <w:sz w:val="14"/>
              </w:rPr>
              <w:t>Road/Horseshoe</w:t>
            </w:r>
            <w:r>
              <w:rPr>
                <w:spacing w:val="9"/>
                <w:sz w:val="14"/>
              </w:rPr>
              <w:t xml:space="preserve"> </w:t>
            </w:r>
            <w:r>
              <w:rPr>
                <w:sz w:val="14"/>
              </w:rPr>
              <w:t>Bend</w:t>
            </w:r>
            <w:r>
              <w:rPr>
                <w:spacing w:val="12"/>
                <w:sz w:val="14"/>
              </w:rPr>
              <w:t xml:space="preserve"> </w:t>
            </w:r>
            <w:r>
              <w:rPr>
                <w:sz w:val="14"/>
              </w:rPr>
              <w:t>Road/</w:t>
            </w:r>
            <w:r>
              <w:rPr>
                <w:spacing w:val="9"/>
                <w:sz w:val="14"/>
              </w:rPr>
              <w:t xml:space="preserve"> </w:t>
            </w:r>
            <w:r>
              <w:rPr>
                <w:sz w:val="14"/>
              </w:rPr>
              <w:t>Drews</w:t>
            </w:r>
            <w:r>
              <w:rPr>
                <w:spacing w:val="6"/>
                <w:sz w:val="14"/>
              </w:rPr>
              <w:t xml:space="preserve"> </w:t>
            </w:r>
            <w:r>
              <w:rPr>
                <w:spacing w:val="-2"/>
                <w:sz w:val="14"/>
              </w:rPr>
              <w:t>Road.</w:t>
            </w:r>
          </w:p>
        </w:tc>
        <w:tc>
          <w:tcPr>
            <w:tcW w:w="1152" w:type="dxa"/>
            <w:tcBorders>
              <w:left w:val="single" w:sz="12" w:space="0" w:color="BEBEBE"/>
              <w:right w:val="nil"/>
            </w:tcBorders>
            <w:shd w:val="clear" w:color="auto" w:fill="F1F1F1"/>
          </w:tcPr>
          <w:p w14:paraId="0FF3917E" w14:textId="77777777" w:rsidR="003F3708" w:rsidRDefault="005D069D">
            <w:pPr>
              <w:pStyle w:val="TableParagraph"/>
              <w:spacing w:before="33"/>
              <w:ind w:right="132"/>
              <w:rPr>
                <w:sz w:val="14"/>
              </w:rPr>
            </w:pPr>
            <w:r>
              <w:rPr>
                <w:spacing w:val="-2"/>
                <w:sz w:val="14"/>
              </w:rPr>
              <w:t>20,000</w:t>
            </w:r>
          </w:p>
        </w:tc>
        <w:tc>
          <w:tcPr>
            <w:tcW w:w="980" w:type="dxa"/>
            <w:tcBorders>
              <w:left w:val="nil"/>
              <w:right w:val="nil"/>
            </w:tcBorders>
            <w:shd w:val="clear" w:color="auto" w:fill="F1F1F1"/>
          </w:tcPr>
          <w:p w14:paraId="0E215A3B" w14:textId="77777777" w:rsidR="003F3708" w:rsidRDefault="005D069D">
            <w:pPr>
              <w:pStyle w:val="TableParagraph"/>
              <w:spacing w:before="33"/>
              <w:ind w:right="246"/>
              <w:rPr>
                <w:sz w:val="14"/>
              </w:rPr>
            </w:pPr>
            <w:r>
              <w:rPr>
                <w:spacing w:val="-10"/>
                <w:sz w:val="14"/>
              </w:rPr>
              <w:t>-</w:t>
            </w:r>
          </w:p>
        </w:tc>
        <w:tc>
          <w:tcPr>
            <w:tcW w:w="923" w:type="dxa"/>
            <w:tcBorders>
              <w:left w:val="nil"/>
              <w:right w:val="single" w:sz="12" w:space="0" w:color="BEBEBE"/>
            </w:tcBorders>
            <w:shd w:val="clear" w:color="auto" w:fill="F1F1F1"/>
          </w:tcPr>
          <w:p w14:paraId="308F398A" w14:textId="77777777" w:rsidR="003F3708" w:rsidRDefault="005D069D">
            <w:pPr>
              <w:pStyle w:val="TableParagraph"/>
              <w:spacing w:before="33"/>
              <w:ind w:right="52"/>
              <w:rPr>
                <w:b/>
                <w:sz w:val="14"/>
              </w:rPr>
            </w:pPr>
            <w:r>
              <w:rPr>
                <w:b/>
                <w:spacing w:val="-2"/>
                <w:sz w:val="14"/>
              </w:rPr>
              <w:t>20,000</w:t>
            </w:r>
          </w:p>
        </w:tc>
        <w:tc>
          <w:tcPr>
            <w:tcW w:w="958" w:type="dxa"/>
            <w:tcBorders>
              <w:left w:val="single" w:sz="12" w:space="0" w:color="BEBEBE"/>
            </w:tcBorders>
          </w:tcPr>
          <w:p w14:paraId="019F2E24" w14:textId="77777777" w:rsidR="003F3708" w:rsidRDefault="005D069D">
            <w:pPr>
              <w:pStyle w:val="TableParagraph"/>
              <w:spacing w:before="33"/>
              <w:ind w:right="60"/>
              <w:rPr>
                <w:sz w:val="14"/>
              </w:rPr>
            </w:pPr>
            <w:r>
              <w:rPr>
                <w:spacing w:val="-2"/>
                <w:sz w:val="14"/>
              </w:rPr>
              <w:t>2,000,000</w:t>
            </w:r>
          </w:p>
        </w:tc>
        <w:tc>
          <w:tcPr>
            <w:tcW w:w="958" w:type="dxa"/>
          </w:tcPr>
          <w:p w14:paraId="52B9C7BC" w14:textId="77777777" w:rsidR="003F3708" w:rsidRDefault="005D069D">
            <w:pPr>
              <w:pStyle w:val="TableParagraph"/>
              <w:spacing w:before="33"/>
              <w:ind w:right="61"/>
              <w:rPr>
                <w:sz w:val="14"/>
              </w:rPr>
            </w:pPr>
            <w:r>
              <w:rPr>
                <w:spacing w:val="-2"/>
                <w:sz w:val="14"/>
              </w:rPr>
              <w:t>5,522,843</w:t>
            </w:r>
          </w:p>
        </w:tc>
        <w:tc>
          <w:tcPr>
            <w:tcW w:w="958" w:type="dxa"/>
          </w:tcPr>
          <w:p w14:paraId="3C305B07" w14:textId="77777777" w:rsidR="003F3708" w:rsidRDefault="005D069D">
            <w:pPr>
              <w:pStyle w:val="TableParagraph"/>
              <w:spacing w:before="33"/>
              <w:ind w:right="205"/>
              <w:rPr>
                <w:sz w:val="14"/>
              </w:rPr>
            </w:pPr>
            <w:r>
              <w:rPr>
                <w:spacing w:val="-10"/>
                <w:sz w:val="14"/>
              </w:rPr>
              <w:t>-</w:t>
            </w:r>
          </w:p>
        </w:tc>
      </w:tr>
      <w:tr w:rsidR="003F3708" w14:paraId="4017E4D1" w14:textId="77777777">
        <w:trPr>
          <w:trHeight w:val="239"/>
        </w:trPr>
        <w:tc>
          <w:tcPr>
            <w:tcW w:w="3997" w:type="dxa"/>
            <w:tcBorders>
              <w:left w:val="nil"/>
              <w:right w:val="nil"/>
            </w:tcBorders>
          </w:tcPr>
          <w:p w14:paraId="59CE7E22" w14:textId="77777777" w:rsidR="003F3708" w:rsidRDefault="005D069D">
            <w:pPr>
              <w:pStyle w:val="TableParagraph"/>
              <w:spacing w:before="38"/>
              <w:ind w:left="25"/>
              <w:jc w:val="left"/>
              <w:rPr>
                <w:b/>
                <w:sz w:val="14"/>
              </w:rPr>
            </w:pPr>
            <w:r>
              <w:rPr>
                <w:b/>
                <w:sz w:val="14"/>
              </w:rPr>
              <w:t>Intersection</w:t>
            </w:r>
            <w:r>
              <w:rPr>
                <w:b/>
                <w:spacing w:val="4"/>
                <w:sz w:val="14"/>
              </w:rPr>
              <w:t xml:space="preserve"> </w:t>
            </w:r>
            <w:r>
              <w:rPr>
                <w:b/>
                <w:sz w:val="14"/>
              </w:rPr>
              <w:t>-</w:t>
            </w:r>
            <w:r>
              <w:rPr>
                <w:b/>
                <w:spacing w:val="7"/>
                <w:sz w:val="14"/>
              </w:rPr>
              <w:t xml:space="preserve"> </w:t>
            </w:r>
            <w:r>
              <w:rPr>
                <w:b/>
                <w:sz w:val="14"/>
              </w:rPr>
              <w:t>Surf</w:t>
            </w:r>
            <w:r>
              <w:rPr>
                <w:b/>
                <w:spacing w:val="5"/>
                <w:sz w:val="14"/>
              </w:rPr>
              <w:t xml:space="preserve"> </w:t>
            </w:r>
            <w:r>
              <w:rPr>
                <w:b/>
                <w:sz w:val="14"/>
              </w:rPr>
              <w:t>Coast</w:t>
            </w:r>
            <w:r>
              <w:rPr>
                <w:b/>
                <w:spacing w:val="7"/>
                <w:sz w:val="14"/>
              </w:rPr>
              <w:t xml:space="preserve"> </w:t>
            </w:r>
            <w:r>
              <w:rPr>
                <w:b/>
                <w:sz w:val="14"/>
              </w:rPr>
              <w:t>Hwy</w:t>
            </w:r>
            <w:r>
              <w:rPr>
                <w:b/>
                <w:spacing w:val="6"/>
                <w:sz w:val="14"/>
              </w:rPr>
              <w:t xml:space="preserve"> </w:t>
            </w:r>
            <w:r>
              <w:rPr>
                <w:b/>
                <w:sz w:val="14"/>
              </w:rPr>
              <w:t>and</w:t>
            </w:r>
            <w:r>
              <w:rPr>
                <w:b/>
                <w:spacing w:val="6"/>
                <w:sz w:val="14"/>
              </w:rPr>
              <w:t xml:space="preserve"> </w:t>
            </w:r>
            <w:r>
              <w:rPr>
                <w:b/>
                <w:sz w:val="14"/>
              </w:rPr>
              <w:t>Boundary</w:t>
            </w:r>
            <w:r>
              <w:rPr>
                <w:b/>
                <w:spacing w:val="4"/>
                <w:sz w:val="14"/>
              </w:rPr>
              <w:t xml:space="preserve"> </w:t>
            </w:r>
            <w:r>
              <w:rPr>
                <w:b/>
                <w:spacing w:val="-4"/>
                <w:sz w:val="14"/>
              </w:rPr>
              <w:t>Road</w:t>
            </w:r>
          </w:p>
        </w:tc>
        <w:tc>
          <w:tcPr>
            <w:tcW w:w="6395" w:type="dxa"/>
            <w:tcBorders>
              <w:left w:val="nil"/>
              <w:right w:val="single" w:sz="12" w:space="0" w:color="BEBEBE"/>
            </w:tcBorders>
          </w:tcPr>
          <w:p w14:paraId="61C9CD52" w14:textId="77777777" w:rsidR="003F3708" w:rsidRDefault="005D069D">
            <w:pPr>
              <w:pStyle w:val="TableParagraph"/>
              <w:spacing w:before="38"/>
              <w:ind w:left="79"/>
              <w:jc w:val="left"/>
              <w:rPr>
                <w:sz w:val="14"/>
              </w:rPr>
            </w:pPr>
            <w:r>
              <w:rPr>
                <w:sz w:val="14"/>
              </w:rPr>
              <w:t>Construction</w:t>
            </w:r>
            <w:r>
              <w:rPr>
                <w:spacing w:val="9"/>
                <w:sz w:val="14"/>
              </w:rPr>
              <w:t xml:space="preserve"> </w:t>
            </w:r>
            <w:r>
              <w:rPr>
                <w:sz w:val="14"/>
              </w:rPr>
              <w:t>of</w:t>
            </w:r>
            <w:r>
              <w:rPr>
                <w:spacing w:val="6"/>
                <w:sz w:val="14"/>
              </w:rPr>
              <w:t xml:space="preserve"> </w:t>
            </w:r>
            <w:r>
              <w:rPr>
                <w:sz w:val="14"/>
              </w:rPr>
              <w:t>a</w:t>
            </w:r>
            <w:r>
              <w:rPr>
                <w:spacing w:val="10"/>
                <w:sz w:val="14"/>
              </w:rPr>
              <w:t xml:space="preserve"> </w:t>
            </w:r>
            <w:r>
              <w:rPr>
                <w:sz w:val="14"/>
              </w:rPr>
              <w:t>signalised</w:t>
            </w:r>
            <w:r>
              <w:rPr>
                <w:spacing w:val="9"/>
                <w:sz w:val="14"/>
              </w:rPr>
              <w:t xml:space="preserve"> </w:t>
            </w:r>
            <w:r>
              <w:rPr>
                <w:sz w:val="14"/>
              </w:rPr>
              <w:t>intersection</w:t>
            </w:r>
            <w:r>
              <w:rPr>
                <w:spacing w:val="10"/>
                <w:sz w:val="14"/>
              </w:rPr>
              <w:t xml:space="preserve"> </w:t>
            </w:r>
            <w:r>
              <w:rPr>
                <w:sz w:val="14"/>
              </w:rPr>
              <w:t>-</w:t>
            </w:r>
            <w:r>
              <w:rPr>
                <w:spacing w:val="5"/>
                <w:sz w:val="14"/>
              </w:rPr>
              <w:t xml:space="preserve"> </w:t>
            </w:r>
            <w:r>
              <w:rPr>
                <w:sz w:val="14"/>
              </w:rPr>
              <w:t>Surf</w:t>
            </w:r>
            <w:r>
              <w:rPr>
                <w:spacing w:val="6"/>
                <w:sz w:val="14"/>
              </w:rPr>
              <w:t xml:space="preserve"> </w:t>
            </w:r>
            <w:r>
              <w:rPr>
                <w:sz w:val="14"/>
              </w:rPr>
              <w:t>Coast</w:t>
            </w:r>
            <w:r>
              <w:rPr>
                <w:spacing w:val="7"/>
                <w:sz w:val="14"/>
              </w:rPr>
              <w:t xml:space="preserve"> </w:t>
            </w:r>
            <w:r>
              <w:rPr>
                <w:sz w:val="14"/>
              </w:rPr>
              <w:t>Hwy</w:t>
            </w:r>
            <w:r>
              <w:rPr>
                <w:spacing w:val="6"/>
                <w:sz w:val="14"/>
              </w:rPr>
              <w:t xml:space="preserve"> </w:t>
            </w:r>
            <w:r>
              <w:rPr>
                <w:sz w:val="14"/>
              </w:rPr>
              <w:t>and</w:t>
            </w:r>
            <w:r>
              <w:rPr>
                <w:spacing w:val="9"/>
                <w:sz w:val="14"/>
              </w:rPr>
              <w:t xml:space="preserve"> </w:t>
            </w:r>
            <w:r>
              <w:rPr>
                <w:sz w:val="14"/>
              </w:rPr>
              <w:t>Boundary</w:t>
            </w:r>
            <w:r>
              <w:rPr>
                <w:spacing w:val="6"/>
                <w:sz w:val="14"/>
              </w:rPr>
              <w:t xml:space="preserve"> </w:t>
            </w:r>
            <w:r>
              <w:rPr>
                <w:spacing w:val="-4"/>
                <w:sz w:val="14"/>
              </w:rPr>
              <w:t>Road.</w:t>
            </w:r>
          </w:p>
        </w:tc>
        <w:tc>
          <w:tcPr>
            <w:tcW w:w="1152" w:type="dxa"/>
            <w:tcBorders>
              <w:left w:val="single" w:sz="12" w:space="0" w:color="BEBEBE"/>
              <w:right w:val="nil"/>
            </w:tcBorders>
            <w:shd w:val="clear" w:color="auto" w:fill="F1F1F1"/>
          </w:tcPr>
          <w:p w14:paraId="15D69D01" w14:textId="77777777" w:rsidR="003F3708" w:rsidRDefault="005D069D">
            <w:pPr>
              <w:pStyle w:val="TableParagraph"/>
              <w:spacing w:before="33"/>
              <w:ind w:right="132"/>
              <w:rPr>
                <w:sz w:val="14"/>
              </w:rPr>
            </w:pPr>
            <w:r>
              <w:rPr>
                <w:spacing w:val="-2"/>
                <w:sz w:val="14"/>
              </w:rPr>
              <w:t>1,709,990</w:t>
            </w:r>
          </w:p>
        </w:tc>
        <w:tc>
          <w:tcPr>
            <w:tcW w:w="980" w:type="dxa"/>
            <w:tcBorders>
              <w:left w:val="nil"/>
              <w:right w:val="nil"/>
            </w:tcBorders>
            <w:shd w:val="clear" w:color="auto" w:fill="F1F1F1"/>
          </w:tcPr>
          <w:p w14:paraId="6551FD83" w14:textId="77777777" w:rsidR="003F3708" w:rsidRDefault="005D069D">
            <w:pPr>
              <w:pStyle w:val="TableParagraph"/>
              <w:spacing w:before="33"/>
              <w:ind w:right="246"/>
              <w:rPr>
                <w:sz w:val="14"/>
              </w:rPr>
            </w:pPr>
            <w:r>
              <w:rPr>
                <w:spacing w:val="-10"/>
                <w:sz w:val="14"/>
              </w:rPr>
              <w:t>-</w:t>
            </w:r>
          </w:p>
        </w:tc>
        <w:tc>
          <w:tcPr>
            <w:tcW w:w="923" w:type="dxa"/>
            <w:tcBorders>
              <w:left w:val="nil"/>
              <w:right w:val="single" w:sz="12" w:space="0" w:color="BEBEBE"/>
            </w:tcBorders>
            <w:shd w:val="clear" w:color="auto" w:fill="F1F1F1"/>
          </w:tcPr>
          <w:p w14:paraId="157775BD" w14:textId="77777777" w:rsidR="003F3708" w:rsidRDefault="005D069D">
            <w:pPr>
              <w:pStyle w:val="TableParagraph"/>
              <w:spacing w:before="33"/>
              <w:ind w:right="52"/>
              <w:rPr>
                <w:b/>
                <w:sz w:val="14"/>
              </w:rPr>
            </w:pPr>
            <w:r>
              <w:rPr>
                <w:b/>
                <w:spacing w:val="-2"/>
                <w:sz w:val="14"/>
              </w:rPr>
              <w:t>1,709,990</w:t>
            </w:r>
          </w:p>
        </w:tc>
        <w:tc>
          <w:tcPr>
            <w:tcW w:w="958" w:type="dxa"/>
            <w:tcBorders>
              <w:left w:val="single" w:sz="12" w:space="0" w:color="BEBEBE"/>
            </w:tcBorders>
          </w:tcPr>
          <w:p w14:paraId="22ECA3C3" w14:textId="77777777" w:rsidR="003F3708" w:rsidRDefault="005D069D">
            <w:pPr>
              <w:pStyle w:val="TableParagraph"/>
              <w:spacing w:before="33"/>
              <w:ind w:right="60"/>
              <w:rPr>
                <w:sz w:val="14"/>
              </w:rPr>
            </w:pPr>
            <w:r>
              <w:rPr>
                <w:spacing w:val="-2"/>
                <w:sz w:val="14"/>
              </w:rPr>
              <w:t>1,997,500</w:t>
            </w:r>
          </w:p>
        </w:tc>
        <w:tc>
          <w:tcPr>
            <w:tcW w:w="958" w:type="dxa"/>
          </w:tcPr>
          <w:p w14:paraId="6B5329FB" w14:textId="77777777" w:rsidR="003F3708" w:rsidRDefault="005D069D">
            <w:pPr>
              <w:pStyle w:val="TableParagraph"/>
              <w:spacing w:before="33"/>
              <w:ind w:right="205"/>
              <w:rPr>
                <w:sz w:val="14"/>
              </w:rPr>
            </w:pPr>
            <w:r>
              <w:rPr>
                <w:spacing w:val="-10"/>
                <w:sz w:val="14"/>
              </w:rPr>
              <w:t>-</w:t>
            </w:r>
          </w:p>
        </w:tc>
        <w:tc>
          <w:tcPr>
            <w:tcW w:w="958" w:type="dxa"/>
          </w:tcPr>
          <w:p w14:paraId="707E8096" w14:textId="77777777" w:rsidR="003F3708" w:rsidRDefault="005D069D">
            <w:pPr>
              <w:pStyle w:val="TableParagraph"/>
              <w:spacing w:before="33"/>
              <w:ind w:right="204"/>
              <w:rPr>
                <w:sz w:val="14"/>
              </w:rPr>
            </w:pPr>
            <w:r>
              <w:rPr>
                <w:spacing w:val="-10"/>
                <w:sz w:val="14"/>
              </w:rPr>
              <w:t>-</w:t>
            </w:r>
          </w:p>
        </w:tc>
      </w:tr>
      <w:tr w:rsidR="003F3708" w14:paraId="5C38578F" w14:textId="77777777">
        <w:trPr>
          <w:trHeight w:val="239"/>
        </w:trPr>
        <w:tc>
          <w:tcPr>
            <w:tcW w:w="3997" w:type="dxa"/>
            <w:tcBorders>
              <w:left w:val="nil"/>
              <w:right w:val="nil"/>
            </w:tcBorders>
          </w:tcPr>
          <w:p w14:paraId="6FB1F62C" w14:textId="77777777" w:rsidR="003F3708" w:rsidRDefault="005D069D">
            <w:pPr>
              <w:pStyle w:val="TableParagraph"/>
              <w:spacing w:before="38"/>
              <w:ind w:left="25"/>
              <w:jc w:val="left"/>
              <w:rPr>
                <w:b/>
                <w:sz w:val="14"/>
              </w:rPr>
            </w:pPr>
            <w:r>
              <w:rPr>
                <w:b/>
                <w:sz w:val="14"/>
              </w:rPr>
              <w:t>Internal</w:t>
            </w:r>
            <w:r>
              <w:rPr>
                <w:b/>
                <w:spacing w:val="7"/>
                <w:sz w:val="14"/>
              </w:rPr>
              <w:t xml:space="preserve"> </w:t>
            </w:r>
            <w:r>
              <w:rPr>
                <w:b/>
                <w:sz w:val="14"/>
              </w:rPr>
              <w:t>North</w:t>
            </w:r>
            <w:r>
              <w:rPr>
                <w:b/>
                <w:spacing w:val="5"/>
                <w:sz w:val="14"/>
              </w:rPr>
              <w:t xml:space="preserve"> </w:t>
            </w:r>
            <w:r>
              <w:rPr>
                <w:b/>
                <w:sz w:val="14"/>
              </w:rPr>
              <w:t>South/</w:t>
            </w:r>
            <w:r>
              <w:rPr>
                <w:b/>
                <w:spacing w:val="7"/>
                <w:sz w:val="14"/>
              </w:rPr>
              <w:t xml:space="preserve"> </w:t>
            </w:r>
            <w:r>
              <w:rPr>
                <w:b/>
                <w:sz w:val="14"/>
              </w:rPr>
              <w:t>East</w:t>
            </w:r>
            <w:r>
              <w:rPr>
                <w:b/>
                <w:spacing w:val="7"/>
                <w:sz w:val="14"/>
              </w:rPr>
              <w:t xml:space="preserve"> </w:t>
            </w:r>
            <w:r>
              <w:rPr>
                <w:b/>
                <w:sz w:val="14"/>
              </w:rPr>
              <w:t>West</w:t>
            </w:r>
            <w:r>
              <w:rPr>
                <w:b/>
                <w:spacing w:val="8"/>
                <w:sz w:val="14"/>
              </w:rPr>
              <w:t xml:space="preserve"> </w:t>
            </w:r>
            <w:r>
              <w:rPr>
                <w:b/>
                <w:sz w:val="14"/>
              </w:rPr>
              <w:t>Collector</w:t>
            </w:r>
            <w:r>
              <w:rPr>
                <w:b/>
                <w:spacing w:val="7"/>
                <w:sz w:val="14"/>
              </w:rPr>
              <w:t xml:space="preserve"> </w:t>
            </w:r>
            <w:r>
              <w:rPr>
                <w:b/>
                <w:sz w:val="14"/>
              </w:rPr>
              <w:t>Road</w:t>
            </w:r>
            <w:r>
              <w:rPr>
                <w:b/>
                <w:spacing w:val="5"/>
                <w:sz w:val="14"/>
              </w:rPr>
              <w:t xml:space="preserve"> </w:t>
            </w:r>
            <w:r>
              <w:rPr>
                <w:b/>
                <w:spacing w:val="-2"/>
                <w:sz w:val="14"/>
              </w:rPr>
              <w:t>Intersection</w:t>
            </w:r>
          </w:p>
        </w:tc>
        <w:tc>
          <w:tcPr>
            <w:tcW w:w="6395" w:type="dxa"/>
            <w:tcBorders>
              <w:left w:val="nil"/>
              <w:right w:val="single" w:sz="12" w:space="0" w:color="BEBEBE"/>
            </w:tcBorders>
          </w:tcPr>
          <w:p w14:paraId="193DE46E" w14:textId="77777777" w:rsidR="003F3708" w:rsidRDefault="005D069D">
            <w:pPr>
              <w:pStyle w:val="TableParagraph"/>
              <w:spacing w:before="38"/>
              <w:ind w:left="79"/>
              <w:jc w:val="left"/>
              <w:rPr>
                <w:sz w:val="14"/>
              </w:rPr>
            </w:pPr>
            <w:r>
              <w:rPr>
                <w:sz w:val="14"/>
              </w:rPr>
              <w:t>Upgrade</w:t>
            </w:r>
            <w:r>
              <w:rPr>
                <w:spacing w:val="9"/>
                <w:sz w:val="14"/>
              </w:rPr>
              <w:t xml:space="preserve"> </w:t>
            </w:r>
            <w:r>
              <w:rPr>
                <w:sz w:val="14"/>
              </w:rPr>
              <w:t>to</w:t>
            </w:r>
            <w:r>
              <w:rPr>
                <w:spacing w:val="10"/>
                <w:sz w:val="14"/>
              </w:rPr>
              <w:t xml:space="preserve"> </w:t>
            </w:r>
            <w:r>
              <w:rPr>
                <w:sz w:val="14"/>
              </w:rPr>
              <w:t>Signalised</w:t>
            </w:r>
            <w:r>
              <w:rPr>
                <w:spacing w:val="11"/>
                <w:sz w:val="14"/>
              </w:rPr>
              <w:t xml:space="preserve"> </w:t>
            </w:r>
            <w:r>
              <w:rPr>
                <w:sz w:val="14"/>
              </w:rPr>
              <w:t>intersection</w:t>
            </w:r>
            <w:r>
              <w:rPr>
                <w:spacing w:val="9"/>
                <w:sz w:val="14"/>
              </w:rPr>
              <w:t xml:space="preserve"> </w:t>
            </w:r>
            <w:r>
              <w:rPr>
                <w:sz w:val="14"/>
              </w:rPr>
              <w:t>-</w:t>
            </w:r>
            <w:r>
              <w:rPr>
                <w:spacing w:val="7"/>
                <w:sz w:val="14"/>
              </w:rPr>
              <w:t xml:space="preserve"> </w:t>
            </w:r>
            <w:r>
              <w:rPr>
                <w:sz w:val="14"/>
              </w:rPr>
              <w:t>Centennial</w:t>
            </w:r>
            <w:r>
              <w:rPr>
                <w:spacing w:val="10"/>
                <w:sz w:val="14"/>
              </w:rPr>
              <w:t xml:space="preserve"> </w:t>
            </w:r>
            <w:r>
              <w:rPr>
                <w:sz w:val="14"/>
              </w:rPr>
              <w:t>Boulevard</w:t>
            </w:r>
            <w:r>
              <w:rPr>
                <w:spacing w:val="11"/>
                <w:sz w:val="14"/>
              </w:rPr>
              <w:t xml:space="preserve"> </w:t>
            </w:r>
            <w:r>
              <w:rPr>
                <w:sz w:val="14"/>
              </w:rPr>
              <w:t>/</w:t>
            </w:r>
            <w:r>
              <w:rPr>
                <w:spacing w:val="9"/>
                <w:sz w:val="14"/>
              </w:rPr>
              <w:t xml:space="preserve"> </w:t>
            </w:r>
            <w:r>
              <w:rPr>
                <w:sz w:val="14"/>
              </w:rPr>
              <w:t>Greenvale</w:t>
            </w:r>
            <w:r>
              <w:rPr>
                <w:spacing w:val="10"/>
                <w:sz w:val="14"/>
              </w:rPr>
              <w:t xml:space="preserve"> </w:t>
            </w:r>
            <w:r>
              <w:rPr>
                <w:spacing w:val="-2"/>
                <w:sz w:val="14"/>
              </w:rPr>
              <w:t>Drive.</w:t>
            </w:r>
          </w:p>
        </w:tc>
        <w:tc>
          <w:tcPr>
            <w:tcW w:w="1152" w:type="dxa"/>
            <w:tcBorders>
              <w:left w:val="single" w:sz="12" w:space="0" w:color="BEBEBE"/>
              <w:right w:val="nil"/>
            </w:tcBorders>
            <w:shd w:val="clear" w:color="auto" w:fill="F1F1F1"/>
          </w:tcPr>
          <w:p w14:paraId="76711FE8" w14:textId="77777777" w:rsidR="003F3708" w:rsidRDefault="005D069D">
            <w:pPr>
              <w:pStyle w:val="TableParagraph"/>
              <w:spacing w:before="33"/>
              <w:ind w:right="276"/>
              <w:rPr>
                <w:sz w:val="14"/>
              </w:rPr>
            </w:pPr>
            <w:r>
              <w:rPr>
                <w:spacing w:val="-10"/>
                <w:sz w:val="14"/>
              </w:rPr>
              <w:t>-</w:t>
            </w:r>
          </w:p>
        </w:tc>
        <w:tc>
          <w:tcPr>
            <w:tcW w:w="980" w:type="dxa"/>
            <w:tcBorders>
              <w:left w:val="nil"/>
              <w:right w:val="nil"/>
            </w:tcBorders>
            <w:shd w:val="clear" w:color="auto" w:fill="F1F1F1"/>
          </w:tcPr>
          <w:p w14:paraId="6CE20037" w14:textId="77777777" w:rsidR="003F3708" w:rsidRDefault="005D069D">
            <w:pPr>
              <w:pStyle w:val="TableParagraph"/>
              <w:spacing w:before="33"/>
              <w:ind w:right="246"/>
              <w:rPr>
                <w:sz w:val="14"/>
              </w:rPr>
            </w:pPr>
            <w:r>
              <w:rPr>
                <w:spacing w:val="-10"/>
                <w:sz w:val="14"/>
              </w:rPr>
              <w:t>-</w:t>
            </w:r>
          </w:p>
        </w:tc>
        <w:tc>
          <w:tcPr>
            <w:tcW w:w="923" w:type="dxa"/>
            <w:tcBorders>
              <w:left w:val="nil"/>
              <w:right w:val="single" w:sz="12" w:space="0" w:color="BEBEBE"/>
            </w:tcBorders>
            <w:shd w:val="clear" w:color="auto" w:fill="F1F1F1"/>
          </w:tcPr>
          <w:p w14:paraId="352F1E6A" w14:textId="77777777" w:rsidR="003F3708" w:rsidRDefault="005D069D">
            <w:pPr>
              <w:pStyle w:val="TableParagraph"/>
              <w:spacing w:before="33"/>
              <w:ind w:right="196"/>
              <w:rPr>
                <w:b/>
                <w:sz w:val="14"/>
              </w:rPr>
            </w:pPr>
            <w:r>
              <w:rPr>
                <w:b/>
                <w:spacing w:val="-10"/>
                <w:sz w:val="14"/>
              </w:rPr>
              <w:t>-</w:t>
            </w:r>
          </w:p>
        </w:tc>
        <w:tc>
          <w:tcPr>
            <w:tcW w:w="958" w:type="dxa"/>
            <w:tcBorders>
              <w:left w:val="single" w:sz="12" w:space="0" w:color="BEBEBE"/>
            </w:tcBorders>
          </w:tcPr>
          <w:p w14:paraId="6BAE99A7" w14:textId="77777777" w:rsidR="003F3708" w:rsidRDefault="005D069D">
            <w:pPr>
              <w:pStyle w:val="TableParagraph"/>
              <w:spacing w:before="33"/>
              <w:ind w:right="60"/>
              <w:rPr>
                <w:sz w:val="14"/>
              </w:rPr>
            </w:pPr>
            <w:r>
              <w:rPr>
                <w:spacing w:val="-2"/>
                <w:sz w:val="14"/>
              </w:rPr>
              <w:t>64,946</w:t>
            </w:r>
          </w:p>
        </w:tc>
        <w:tc>
          <w:tcPr>
            <w:tcW w:w="958" w:type="dxa"/>
          </w:tcPr>
          <w:p w14:paraId="24499102" w14:textId="77777777" w:rsidR="003F3708" w:rsidRDefault="005D069D">
            <w:pPr>
              <w:pStyle w:val="TableParagraph"/>
              <w:spacing w:before="33"/>
              <w:ind w:right="61"/>
              <w:rPr>
                <w:sz w:val="14"/>
              </w:rPr>
            </w:pPr>
            <w:r>
              <w:rPr>
                <w:spacing w:val="-2"/>
                <w:sz w:val="14"/>
              </w:rPr>
              <w:t>584,518</w:t>
            </w:r>
          </w:p>
        </w:tc>
        <w:tc>
          <w:tcPr>
            <w:tcW w:w="958" w:type="dxa"/>
          </w:tcPr>
          <w:p w14:paraId="354CBE96" w14:textId="77777777" w:rsidR="003F3708" w:rsidRDefault="005D069D">
            <w:pPr>
              <w:pStyle w:val="TableParagraph"/>
              <w:spacing w:before="33"/>
              <w:ind w:right="205"/>
              <w:rPr>
                <w:sz w:val="14"/>
              </w:rPr>
            </w:pPr>
            <w:r>
              <w:rPr>
                <w:spacing w:val="-10"/>
                <w:sz w:val="14"/>
              </w:rPr>
              <w:t>-</w:t>
            </w:r>
          </w:p>
        </w:tc>
      </w:tr>
      <w:tr w:rsidR="003F3708" w14:paraId="534D9D7F" w14:textId="77777777">
        <w:trPr>
          <w:trHeight w:val="239"/>
        </w:trPr>
        <w:tc>
          <w:tcPr>
            <w:tcW w:w="3997" w:type="dxa"/>
            <w:tcBorders>
              <w:left w:val="nil"/>
              <w:right w:val="nil"/>
            </w:tcBorders>
          </w:tcPr>
          <w:p w14:paraId="7883E555" w14:textId="77777777" w:rsidR="003F3708" w:rsidRDefault="005D069D">
            <w:pPr>
              <w:pStyle w:val="TableParagraph"/>
              <w:spacing w:before="38"/>
              <w:ind w:left="25"/>
              <w:jc w:val="left"/>
              <w:rPr>
                <w:b/>
                <w:sz w:val="14"/>
              </w:rPr>
            </w:pPr>
            <w:r>
              <w:rPr>
                <w:b/>
                <w:sz w:val="14"/>
              </w:rPr>
              <w:t>Intersection</w:t>
            </w:r>
            <w:r>
              <w:rPr>
                <w:b/>
                <w:spacing w:val="4"/>
                <w:sz w:val="14"/>
              </w:rPr>
              <w:t xml:space="preserve"> </w:t>
            </w:r>
            <w:r>
              <w:rPr>
                <w:b/>
                <w:sz w:val="14"/>
              </w:rPr>
              <w:t>-</w:t>
            </w:r>
            <w:r>
              <w:rPr>
                <w:b/>
                <w:spacing w:val="8"/>
                <w:sz w:val="14"/>
              </w:rPr>
              <w:t xml:space="preserve"> </w:t>
            </w:r>
            <w:r>
              <w:rPr>
                <w:b/>
                <w:sz w:val="14"/>
              </w:rPr>
              <w:t>Bacchus</w:t>
            </w:r>
            <w:r>
              <w:rPr>
                <w:b/>
                <w:spacing w:val="7"/>
                <w:sz w:val="14"/>
              </w:rPr>
              <w:t xml:space="preserve"> </w:t>
            </w:r>
            <w:r>
              <w:rPr>
                <w:b/>
                <w:sz w:val="14"/>
              </w:rPr>
              <w:t>Marsh</w:t>
            </w:r>
            <w:r>
              <w:rPr>
                <w:b/>
                <w:spacing w:val="5"/>
                <w:sz w:val="14"/>
              </w:rPr>
              <w:t xml:space="preserve"> </w:t>
            </w:r>
            <w:r>
              <w:rPr>
                <w:b/>
                <w:sz w:val="14"/>
              </w:rPr>
              <w:t>Road</w:t>
            </w:r>
            <w:r>
              <w:rPr>
                <w:b/>
                <w:spacing w:val="6"/>
                <w:sz w:val="14"/>
              </w:rPr>
              <w:t xml:space="preserve"> </w:t>
            </w:r>
            <w:r>
              <w:rPr>
                <w:b/>
                <w:sz w:val="14"/>
              </w:rPr>
              <w:t>/</w:t>
            </w:r>
            <w:r>
              <w:rPr>
                <w:b/>
                <w:spacing w:val="5"/>
                <w:sz w:val="14"/>
              </w:rPr>
              <w:t xml:space="preserve"> </w:t>
            </w:r>
            <w:r>
              <w:rPr>
                <w:b/>
                <w:sz w:val="14"/>
              </w:rPr>
              <w:t>Windermere</w:t>
            </w:r>
            <w:r>
              <w:rPr>
                <w:b/>
                <w:spacing w:val="5"/>
                <w:sz w:val="14"/>
              </w:rPr>
              <w:t xml:space="preserve"> </w:t>
            </w:r>
            <w:r>
              <w:rPr>
                <w:b/>
                <w:spacing w:val="-4"/>
                <w:sz w:val="14"/>
              </w:rPr>
              <w:t>Road</w:t>
            </w:r>
          </w:p>
        </w:tc>
        <w:tc>
          <w:tcPr>
            <w:tcW w:w="6395" w:type="dxa"/>
            <w:tcBorders>
              <w:left w:val="nil"/>
              <w:right w:val="single" w:sz="12" w:space="0" w:color="BEBEBE"/>
            </w:tcBorders>
          </w:tcPr>
          <w:p w14:paraId="7701ECA8" w14:textId="77777777" w:rsidR="003F3708" w:rsidRDefault="005D069D">
            <w:pPr>
              <w:pStyle w:val="TableParagraph"/>
              <w:spacing w:before="38"/>
              <w:ind w:left="79"/>
              <w:jc w:val="left"/>
              <w:rPr>
                <w:sz w:val="14"/>
              </w:rPr>
            </w:pPr>
            <w:r>
              <w:rPr>
                <w:sz w:val="14"/>
              </w:rPr>
              <w:t>Construction</w:t>
            </w:r>
            <w:r>
              <w:rPr>
                <w:spacing w:val="10"/>
                <w:sz w:val="14"/>
              </w:rPr>
              <w:t xml:space="preserve"> </w:t>
            </w:r>
            <w:r>
              <w:rPr>
                <w:sz w:val="14"/>
              </w:rPr>
              <w:t>of</w:t>
            </w:r>
            <w:r>
              <w:rPr>
                <w:spacing w:val="7"/>
                <w:sz w:val="14"/>
              </w:rPr>
              <w:t xml:space="preserve"> </w:t>
            </w:r>
            <w:r>
              <w:rPr>
                <w:sz w:val="14"/>
              </w:rPr>
              <w:t>a</w:t>
            </w:r>
            <w:r>
              <w:rPr>
                <w:spacing w:val="12"/>
                <w:sz w:val="14"/>
              </w:rPr>
              <w:t xml:space="preserve"> </w:t>
            </w:r>
            <w:r>
              <w:rPr>
                <w:sz w:val="14"/>
              </w:rPr>
              <w:t>signalised</w:t>
            </w:r>
            <w:r>
              <w:rPr>
                <w:spacing w:val="11"/>
                <w:sz w:val="14"/>
              </w:rPr>
              <w:t xml:space="preserve"> </w:t>
            </w:r>
            <w:r>
              <w:rPr>
                <w:sz w:val="14"/>
              </w:rPr>
              <w:t>intersection</w:t>
            </w:r>
            <w:r>
              <w:rPr>
                <w:spacing w:val="10"/>
                <w:sz w:val="14"/>
              </w:rPr>
              <w:t xml:space="preserve"> </w:t>
            </w:r>
            <w:r>
              <w:rPr>
                <w:sz w:val="14"/>
              </w:rPr>
              <w:t>-</w:t>
            </w:r>
            <w:r>
              <w:rPr>
                <w:spacing w:val="7"/>
                <w:sz w:val="14"/>
              </w:rPr>
              <w:t xml:space="preserve"> </w:t>
            </w:r>
            <w:r>
              <w:rPr>
                <w:sz w:val="14"/>
              </w:rPr>
              <w:t>Bacchus</w:t>
            </w:r>
            <w:r>
              <w:rPr>
                <w:spacing w:val="7"/>
                <w:sz w:val="14"/>
              </w:rPr>
              <w:t xml:space="preserve"> </w:t>
            </w:r>
            <w:r>
              <w:rPr>
                <w:sz w:val="14"/>
              </w:rPr>
              <w:t>Marsh</w:t>
            </w:r>
            <w:r>
              <w:rPr>
                <w:spacing w:val="10"/>
                <w:sz w:val="14"/>
              </w:rPr>
              <w:t xml:space="preserve"> </w:t>
            </w:r>
            <w:r>
              <w:rPr>
                <w:sz w:val="14"/>
              </w:rPr>
              <w:t>Road/Windermere</w:t>
            </w:r>
            <w:r>
              <w:rPr>
                <w:spacing w:val="9"/>
                <w:sz w:val="14"/>
              </w:rPr>
              <w:t xml:space="preserve"> </w:t>
            </w:r>
            <w:r>
              <w:rPr>
                <w:spacing w:val="-4"/>
                <w:sz w:val="14"/>
              </w:rPr>
              <w:t>Road.</w:t>
            </w:r>
          </w:p>
        </w:tc>
        <w:tc>
          <w:tcPr>
            <w:tcW w:w="1152" w:type="dxa"/>
            <w:tcBorders>
              <w:left w:val="single" w:sz="12" w:space="0" w:color="BEBEBE"/>
              <w:right w:val="nil"/>
            </w:tcBorders>
            <w:shd w:val="clear" w:color="auto" w:fill="F1F1F1"/>
          </w:tcPr>
          <w:p w14:paraId="1FE0CFC3" w14:textId="77777777" w:rsidR="003F3708" w:rsidRDefault="005D069D">
            <w:pPr>
              <w:pStyle w:val="TableParagraph"/>
              <w:spacing w:before="33"/>
              <w:ind w:right="132"/>
              <w:rPr>
                <w:sz w:val="14"/>
              </w:rPr>
            </w:pPr>
            <w:r>
              <w:rPr>
                <w:spacing w:val="-2"/>
                <w:sz w:val="14"/>
              </w:rPr>
              <w:t>92,551</w:t>
            </w:r>
          </w:p>
        </w:tc>
        <w:tc>
          <w:tcPr>
            <w:tcW w:w="980" w:type="dxa"/>
            <w:tcBorders>
              <w:left w:val="nil"/>
              <w:right w:val="nil"/>
            </w:tcBorders>
            <w:shd w:val="clear" w:color="auto" w:fill="F1F1F1"/>
          </w:tcPr>
          <w:p w14:paraId="0E8F2085" w14:textId="77777777" w:rsidR="003F3708" w:rsidRDefault="005D069D">
            <w:pPr>
              <w:pStyle w:val="TableParagraph"/>
              <w:spacing w:before="33"/>
              <w:ind w:right="246"/>
              <w:rPr>
                <w:sz w:val="14"/>
              </w:rPr>
            </w:pPr>
            <w:r>
              <w:rPr>
                <w:spacing w:val="-10"/>
                <w:sz w:val="14"/>
              </w:rPr>
              <w:t>-</w:t>
            </w:r>
          </w:p>
        </w:tc>
        <w:tc>
          <w:tcPr>
            <w:tcW w:w="923" w:type="dxa"/>
            <w:tcBorders>
              <w:left w:val="nil"/>
              <w:right w:val="single" w:sz="12" w:space="0" w:color="BEBEBE"/>
            </w:tcBorders>
            <w:shd w:val="clear" w:color="auto" w:fill="F1F1F1"/>
          </w:tcPr>
          <w:p w14:paraId="23DF3608" w14:textId="77777777" w:rsidR="003F3708" w:rsidRDefault="005D069D">
            <w:pPr>
              <w:pStyle w:val="TableParagraph"/>
              <w:spacing w:before="33"/>
              <w:ind w:right="52"/>
              <w:rPr>
                <w:b/>
                <w:sz w:val="14"/>
              </w:rPr>
            </w:pPr>
            <w:r>
              <w:rPr>
                <w:b/>
                <w:spacing w:val="-2"/>
                <w:sz w:val="14"/>
              </w:rPr>
              <w:t>92,551</w:t>
            </w:r>
          </w:p>
        </w:tc>
        <w:tc>
          <w:tcPr>
            <w:tcW w:w="958" w:type="dxa"/>
            <w:tcBorders>
              <w:left w:val="single" w:sz="12" w:space="0" w:color="BEBEBE"/>
            </w:tcBorders>
          </w:tcPr>
          <w:p w14:paraId="45288EB9" w14:textId="77777777" w:rsidR="003F3708" w:rsidRDefault="005D069D">
            <w:pPr>
              <w:pStyle w:val="TableParagraph"/>
              <w:spacing w:before="33"/>
              <w:ind w:right="60"/>
              <w:rPr>
                <w:sz w:val="14"/>
              </w:rPr>
            </w:pPr>
            <w:r>
              <w:rPr>
                <w:spacing w:val="-2"/>
                <w:sz w:val="14"/>
              </w:rPr>
              <w:t>832,958</w:t>
            </w:r>
          </w:p>
        </w:tc>
        <w:tc>
          <w:tcPr>
            <w:tcW w:w="958" w:type="dxa"/>
          </w:tcPr>
          <w:p w14:paraId="3FF8236D" w14:textId="77777777" w:rsidR="003F3708" w:rsidRDefault="005D069D">
            <w:pPr>
              <w:pStyle w:val="TableParagraph"/>
              <w:spacing w:before="33"/>
              <w:ind w:right="205"/>
              <w:rPr>
                <w:sz w:val="14"/>
              </w:rPr>
            </w:pPr>
            <w:r>
              <w:rPr>
                <w:spacing w:val="-10"/>
                <w:sz w:val="14"/>
              </w:rPr>
              <w:t>-</w:t>
            </w:r>
          </w:p>
        </w:tc>
        <w:tc>
          <w:tcPr>
            <w:tcW w:w="958" w:type="dxa"/>
          </w:tcPr>
          <w:p w14:paraId="2D73ECBB" w14:textId="77777777" w:rsidR="003F3708" w:rsidRDefault="005D069D">
            <w:pPr>
              <w:pStyle w:val="TableParagraph"/>
              <w:spacing w:before="33"/>
              <w:ind w:right="204"/>
              <w:rPr>
                <w:sz w:val="14"/>
              </w:rPr>
            </w:pPr>
            <w:r>
              <w:rPr>
                <w:spacing w:val="-10"/>
                <w:sz w:val="14"/>
              </w:rPr>
              <w:t>-</w:t>
            </w:r>
          </w:p>
        </w:tc>
      </w:tr>
      <w:tr w:rsidR="003F3708" w14:paraId="44425371" w14:textId="77777777">
        <w:trPr>
          <w:trHeight w:val="496"/>
        </w:trPr>
        <w:tc>
          <w:tcPr>
            <w:tcW w:w="3997" w:type="dxa"/>
            <w:tcBorders>
              <w:left w:val="nil"/>
              <w:right w:val="nil"/>
            </w:tcBorders>
          </w:tcPr>
          <w:p w14:paraId="639FE9A0" w14:textId="77777777" w:rsidR="003F3708" w:rsidRDefault="005D069D">
            <w:pPr>
              <w:pStyle w:val="TableParagraph"/>
              <w:spacing w:before="165"/>
              <w:ind w:left="25"/>
              <w:jc w:val="left"/>
              <w:rPr>
                <w:b/>
                <w:sz w:val="14"/>
              </w:rPr>
            </w:pPr>
            <w:r>
              <w:rPr>
                <w:b/>
                <w:sz w:val="14"/>
              </w:rPr>
              <w:t>Intersection</w:t>
            </w:r>
            <w:r>
              <w:rPr>
                <w:b/>
                <w:spacing w:val="4"/>
                <w:sz w:val="14"/>
              </w:rPr>
              <w:t xml:space="preserve"> </w:t>
            </w:r>
            <w:r>
              <w:rPr>
                <w:b/>
                <w:sz w:val="14"/>
              </w:rPr>
              <w:t>-</w:t>
            </w:r>
            <w:r>
              <w:rPr>
                <w:b/>
                <w:spacing w:val="7"/>
                <w:sz w:val="14"/>
              </w:rPr>
              <w:t xml:space="preserve"> </w:t>
            </w:r>
            <w:r>
              <w:rPr>
                <w:b/>
                <w:sz w:val="14"/>
              </w:rPr>
              <w:t>Horseshoe</w:t>
            </w:r>
            <w:r>
              <w:rPr>
                <w:b/>
                <w:spacing w:val="4"/>
                <w:sz w:val="14"/>
              </w:rPr>
              <w:t xml:space="preserve"> </w:t>
            </w:r>
            <w:r>
              <w:rPr>
                <w:b/>
                <w:sz w:val="14"/>
              </w:rPr>
              <w:t>Bend</w:t>
            </w:r>
            <w:r>
              <w:rPr>
                <w:b/>
                <w:spacing w:val="6"/>
                <w:sz w:val="14"/>
              </w:rPr>
              <w:t xml:space="preserve"> </w:t>
            </w:r>
            <w:r>
              <w:rPr>
                <w:b/>
                <w:sz w:val="14"/>
              </w:rPr>
              <w:t>Road</w:t>
            </w:r>
            <w:r>
              <w:rPr>
                <w:b/>
                <w:spacing w:val="4"/>
                <w:sz w:val="14"/>
              </w:rPr>
              <w:t xml:space="preserve"> </w:t>
            </w:r>
            <w:r>
              <w:rPr>
                <w:b/>
                <w:sz w:val="14"/>
              </w:rPr>
              <w:t>and</w:t>
            </w:r>
            <w:r>
              <w:rPr>
                <w:b/>
                <w:spacing w:val="6"/>
                <w:sz w:val="14"/>
              </w:rPr>
              <w:t xml:space="preserve"> </w:t>
            </w:r>
            <w:r>
              <w:rPr>
                <w:b/>
                <w:sz w:val="14"/>
              </w:rPr>
              <w:t>LAC</w:t>
            </w:r>
            <w:r>
              <w:rPr>
                <w:b/>
                <w:spacing w:val="6"/>
                <w:sz w:val="14"/>
              </w:rPr>
              <w:t xml:space="preserve"> </w:t>
            </w:r>
            <w:r>
              <w:rPr>
                <w:b/>
                <w:sz w:val="14"/>
              </w:rPr>
              <w:t>access</w:t>
            </w:r>
            <w:r>
              <w:rPr>
                <w:b/>
                <w:spacing w:val="5"/>
                <w:sz w:val="14"/>
              </w:rPr>
              <w:t xml:space="preserve"> </w:t>
            </w:r>
            <w:r>
              <w:rPr>
                <w:b/>
                <w:sz w:val="14"/>
              </w:rPr>
              <w:t>-</w:t>
            </w:r>
            <w:r>
              <w:rPr>
                <w:b/>
                <w:spacing w:val="4"/>
                <w:sz w:val="14"/>
              </w:rPr>
              <w:t xml:space="preserve"> </w:t>
            </w:r>
            <w:r>
              <w:rPr>
                <w:b/>
                <w:sz w:val="14"/>
              </w:rPr>
              <w:t>Signals</w:t>
            </w:r>
            <w:r>
              <w:rPr>
                <w:b/>
                <w:spacing w:val="5"/>
                <w:sz w:val="14"/>
              </w:rPr>
              <w:t xml:space="preserve"> </w:t>
            </w:r>
            <w:r>
              <w:rPr>
                <w:b/>
                <w:spacing w:val="-4"/>
                <w:sz w:val="14"/>
              </w:rPr>
              <w:t>Only</w:t>
            </w:r>
          </w:p>
        </w:tc>
        <w:tc>
          <w:tcPr>
            <w:tcW w:w="6395" w:type="dxa"/>
            <w:tcBorders>
              <w:left w:val="nil"/>
              <w:right w:val="single" w:sz="12" w:space="0" w:color="BEBEBE"/>
            </w:tcBorders>
          </w:tcPr>
          <w:p w14:paraId="08D28CD3" w14:textId="77777777" w:rsidR="003F3708" w:rsidRDefault="005D069D">
            <w:pPr>
              <w:pStyle w:val="TableParagraph"/>
              <w:spacing w:before="69" w:line="268" w:lineRule="auto"/>
              <w:ind w:left="79" w:right="288"/>
              <w:jc w:val="left"/>
              <w:rPr>
                <w:sz w:val="14"/>
              </w:rPr>
            </w:pPr>
            <w:r>
              <w:rPr>
                <w:sz w:val="14"/>
              </w:rPr>
              <w:t>DCP funded project required to design and construct the Armstrong Creek Intersection - Horseshoe Bend</w:t>
            </w:r>
            <w:r>
              <w:rPr>
                <w:spacing w:val="40"/>
                <w:sz w:val="14"/>
              </w:rPr>
              <w:t xml:space="preserve"> </w:t>
            </w:r>
            <w:r>
              <w:rPr>
                <w:sz w:val="14"/>
              </w:rPr>
              <w:t>Road and LAC access - Signals Only.</w:t>
            </w:r>
          </w:p>
        </w:tc>
        <w:tc>
          <w:tcPr>
            <w:tcW w:w="1152" w:type="dxa"/>
            <w:tcBorders>
              <w:left w:val="single" w:sz="12" w:space="0" w:color="BEBEBE"/>
              <w:right w:val="nil"/>
            </w:tcBorders>
            <w:shd w:val="clear" w:color="auto" w:fill="F1F1F1"/>
          </w:tcPr>
          <w:p w14:paraId="10712B22" w14:textId="77777777" w:rsidR="003F3708" w:rsidRDefault="005D069D">
            <w:pPr>
              <w:pStyle w:val="TableParagraph"/>
              <w:spacing w:before="162"/>
              <w:ind w:right="276"/>
              <w:rPr>
                <w:sz w:val="14"/>
              </w:rPr>
            </w:pPr>
            <w:r>
              <w:rPr>
                <w:spacing w:val="-10"/>
                <w:sz w:val="14"/>
              </w:rPr>
              <w:t>-</w:t>
            </w:r>
          </w:p>
        </w:tc>
        <w:tc>
          <w:tcPr>
            <w:tcW w:w="980" w:type="dxa"/>
            <w:tcBorders>
              <w:left w:val="nil"/>
              <w:right w:val="nil"/>
            </w:tcBorders>
            <w:shd w:val="clear" w:color="auto" w:fill="F1F1F1"/>
          </w:tcPr>
          <w:p w14:paraId="60907ED5" w14:textId="77777777" w:rsidR="003F3708" w:rsidRDefault="005D069D">
            <w:pPr>
              <w:pStyle w:val="TableParagraph"/>
              <w:spacing w:before="162"/>
              <w:ind w:right="246"/>
              <w:rPr>
                <w:sz w:val="14"/>
              </w:rPr>
            </w:pPr>
            <w:r>
              <w:rPr>
                <w:spacing w:val="-10"/>
                <w:sz w:val="14"/>
              </w:rPr>
              <w:t>-</w:t>
            </w:r>
          </w:p>
        </w:tc>
        <w:tc>
          <w:tcPr>
            <w:tcW w:w="923" w:type="dxa"/>
            <w:tcBorders>
              <w:left w:val="nil"/>
              <w:right w:val="single" w:sz="12" w:space="0" w:color="BEBEBE"/>
            </w:tcBorders>
            <w:shd w:val="clear" w:color="auto" w:fill="F1F1F1"/>
          </w:tcPr>
          <w:p w14:paraId="225E9629" w14:textId="77777777" w:rsidR="003F3708" w:rsidRDefault="005D069D">
            <w:pPr>
              <w:pStyle w:val="TableParagraph"/>
              <w:spacing w:before="162"/>
              <w:ind w:right="196"/>
              <w:rPr>
                <w:b/>
                <w:sz w:val="14"/>
              </w:rPr>
            </w:pPr>
            <w:r>
              <w:rPr>
                <w:b/>
                <w:spacing w:val="-10"/>
                <w:sz w:val="14"/>
              </w:rPr>
              <w:t>-</w:t>
            </w:r>
          </w:p>
        </w:tc>
        <w:tc>
          <w:tcPr>
            <w:tcW w:w="958" w:type="dxa"/>
            <w:tcBorders>
              <w:left w:val="single" w:sz="12" w:space="0" w:color="BEBEBE"/>
            </w:tcBorders>
          </w:tcPr>
          <w:p w14:paraId="21B36223" w14:textId="77777777" w:rsidR="003F3708" w:rsidRDefault="005D069D">
            <w:pPr>
              <w:pStyle w:val="TableParagraph"/>
              <w:spacing w:before="162"/>
              <w:ind w:right="60"/>
              <w:rPr>
                <w:sz w:val="14"/>
              </w:rPr>
            </w:pPr>
            <w:r>
              <w:rPr>
                <w:spacing w:val="-2"/>
                <w:sz w:val="14"/>
              </w:rPr>
              <w:t>76,402</w:t>
            </w:r>
          </w:p>
        </w:tc>
        <w:tc>
          <w:tcPr>
            <w:tcW w:w="958" w:type="dxa"/>
          </w:tcPr>
          <w:p w14:paraId="79C897E0" w14:textId="77777777" w:rsidR="003F3708" w:rsidRDefault="005D069D">
            <w:pPr>
              <w:pStyle w:val="TableParagraph"/>
              <w:spacing w:before="162"/>
              <w:ind w:right="205"/>
              <w:rPr>
                <w:sz w:val="14"/>
              </w:rPr>
            </w:pPr>
            <w:r>
              <w:rPr>
                <w:spacing w:val="-10"/>
                <w:sz w:val="14"/>
              </w:rPr>
              <w:t>-</w:t>
            </w:r>
          </w:p>
        </w:tc>
        <w:tc>
          <w:tcPr>
            <w:tcW w:w="958" w:type="dxa"/>
          </w:tcPr>
          <w:p w14:paraId="1F77714D" w14:textId="77777777" w:rsidR="003F3708" w:rsidRDefault="005D069D">
            <w:pPr>
              <w:pStyle w:val="TableParagraph"/>
              <w:spacing w:before="162"/>
              <w:ind w:right="60"/>
              <w:rPr>
                <w:sz w:val="14"/>
              </w:rPr>
            </w:pPr>
            <w:r>
              <w:rPr>
                <w:spacing w:val="-2"/>
                <w:sz w:val="14"/>
              </w:rPr>
              <w:t>687,618</w:t>
            </w:r>
          </w:p>
        </w:tc>
      </w:tr>
      <w:tr w:rsidR="003F3708" w14:paraId="46C8DA2C" w14:textId="77777777">
        <w:trPr>
          <w:trHeight w:val="496"/>
        </w:trPr>
        <w:tc>
          <w:tcPr>
            <w:tcW w:w="3997" w:type="dxa"/>
            <w:tcBorders>
              <w:left w:val="nil"/>
              <w:right w:val="nil"/>
            </w:tcBorders>
          </w:tcPr>
          <w:p w14:paraId="3F87DFEE" w14:textId="77777777" w:rsidR="003F3708" w:rsidRDefault="005D069D">
            <w:pPr>
              <w:pStyle w:val="TableParagraph"/>
              <w:spacing w:before="69" w:line="268" w:lineRule="auto"/>
              <w:ind w:left="25"/>
              <w:jc w:val="left"/>
              <w:rPr>
                <w:b/>
                <w:sz w:val="14"/>
              </w:rPr>
            </w:pPr>
            <w:r>
              <w:rPr>
                <w:b/>
                <w:sz w:val="14"/>
              </w:rPr>
              <w:t>Intersection - New Boundary Road and Connector F (between</w:t>
            </w:r>
            <w:r>
              <w:rPr>
                <w:b/>
                <w:spacing w:val="40"/>
                <w:sz w:val="14"/>
              </w:rPr>
              <w:t xml:space="preserve"> </w:t>
            </w:r>
            <w:r w:rsidR="007F63CF">
              <w:rPr>
                <w:b/>
                <w:sz w:val="14"/>
              </w:rPr>
              <w:t>Barwarre</w:t>
            </w:r>
            <w:r>
              <w:rPr>
                <w:b/>
                <w:sz w:val="14"/>
              </w:rPr>
              <w:t xml:space="preserve"> and Horseshoe Bend Road) - Signals only</w:t>
            </w:r>
          </w:p>
        </w:tc>
        <w:tc>
          <w:tcPr>
            <w:tcW w:w="6395" w:type="dxa"/>
            <w:tcBorders>
              <w:left w:val="nil"/>
              <w:right w:val="single" w:sz="12" w:space="0" w:color="BEBEBE"/>
            </w:tcBorders>
          </w:tcPr>
          <w:p w14:paraId="5AA68B0C" w14:textId="77777777" w:rsidR="003F3708" w:rsidRDefault="005D069D">
            <w:pPr>
              <w:pStyle w:val="TableParagraph"/>
              <w:spacing w:before="69" w:line="268" w:lineRule="auto"/>
              <w:ind w:left="79" w:right="288"/>
              <w:jc w:val="left"/>
              <w:rPr>
                <w:sz w:val="14"/>
              </w:rPr>
            </w:pPr>
            <w:r>
              <w:rPr>
                <w:sz w:val="14"/>
              </w:rPr>
              <w:t>DCP funded project required to design and construct the Armstrong Creek Intersection - New Boundary</w:t>
            </w:r>
            <w:r>
              <w:rPr>
                <w:spacing w:val="40"/>
                <w:sz w:val="14"/>
              </w:rPr>
              <w:t xml:space="preserve"> </w:t>
            </w:r>
            <w:r>
              <w:rPr>
                <w:sz w:val="14"/>
              </w:rPr>
              <w:t xml:space="preserve">Road and Connector F (between </w:t>
            </w:r>
            <w:r w:rsidR="007F63CF">
              <w:rPr>
                <w:sz w:val="14"/>
              </w:rPr>
              <w:t>Barrewarre</w:t>
            </w:r>
            <w:r>
              <w:rPr>
                <w:sz w:val="14"/>
              </w:rPr>
              <w:t xml:space="preserve"> and Horseshoe Bend Road) - Signals only.</w:t>
            </w:r>
          </w:p>
        </w:tc>
        <w:tc>
          <w:tcPr>
            <w:tcW w:w="1152" w:type="dxa"/>
            <w:tcBorders>
              <w:left w:val="single" w:sz="12" w:space="0" w:color="BEBEBE"/>
              <w:right w:val="nil"/>
            </w:tcBorders>
            <w:shd w:val="clear" w:color="auto" w:fill="F1F1F1"/>
          </w:tcPr>
          <w:p w14:paraId="4231202E" w14:textId="77777777" w:rsidR="003F3708" w:rsidRDefault="005D069D">
            <w:pPr>
              <w:pStyle w:val="TableParagraph"/>
              <w:spacing w:before="162"/>
              <w:ind w:right="276"/>
              <w:rPr>
                <w:sz w:val="14"/>
              </w:rPr>
            </w:pPr>
            <w:r>
              <w:rPr>
                <w:spacing w:val="-10"/>
                <w:sz w:val="14"/>
              </w:rPr>
              <w:t>-</w:t>
            </w:r>
          </w:p>
        </w:tc>
        <w:tc>
          <w:tcPr>
            <w:tcW w:w="980" w:type="dxa"/>
            <w:tcBorders>
              <w:left w:val="nil"/>
              <w:right w:val="nil"/>
            </w:tcBorders>
            <w:shd w:val="clear" w:color="auto" w:fill="F1F1F1"/>
          </w:tcPr>
          <w:p w14:paraId="71AC4FDC" w14:textId="77777777" w:rsidR="003F3708" w:rsidRDefault="005D069D">
            <w:pPr>
              <w:pStyle w:val="TableParagraph"/>
              <w:spacing w:before="162"/>
              <w:ind w:right="246"/>
              <w:rPr>
                <w:sz w:val="14"/>
              </w:rPr>
            </w:pPr>
            <w:r>
              <w:rPr>
                <w:spacing w:val="-10"/>
                <w:sz w:val="14"/>
              </w:rPr>
              <w:t>-</w:t>
            </w:r>
          </w:p>
        </w:tc>
        <w:tc>
          <w:tcPr>
            <w:tcW w:w="923" w:type="dxa"/>
            <w:tcBorders>
              <w:left w:val="nil"/>
              <w:right w:val="single" w:sz="12" w:space="0" w:color="BEBEBE"/>
            </w:tcBorders>
            <w:shd w:val="clear" w:color="auto" w:fill="F1F1F1"/>
          </w:tcPr>
          <w:p w14:paraId="7A80B23D" w14:textId="77777777" w:rsidR="003F3708" w:rsidRDefault="005D069D">
            <w:pPr>
              <w:pStyle w:val="TableParagraph"/>
              <w:spacing w:before="162"/>
              <w:ind w:right="196"/>
              <w:rPr>
                <w:b/>
                <w:sz w:val="14"/>
              </w:rPr>
            </w:pPr>
            <w:r>
              <w:rPr>
                <w:b/>
                <w:spacing w:val="-10"/>
                <w:sz w:val="14"/>
              </w:rPr>
              <w:t>-</w:t>
            </w:r>
          </w:p>
        </w:tc>
        <w:tc>
          <w:tcPr>
            <w:tcW w:w="958" w:type="dxa"/>
            <w:tcBorders>
              <w:left w:val="single" w:sz="12" w:space="0" w:color="BEBEBE"/>
            </w:tcBorders>
          </w:tcPr>
          <w:p w14:paraId="3642D029" w14:textId="77777777" w:rsidR="003F3708" w:rsidRDefault="005D069D">
            <w:pPr>
              <w:pStyle w:val="TableParagraph"/>
              <w:spacing w:before="162"/>
              <w:ind w:right="60"/>
              <w:rPr>
                <w:sz w:val="14"/>
              </w:rPr>
            </w:pPr>
            <w:r>
              <w:rPr>
                <w:spacing w:val="-2"/>
                <w:sz w:val="14"/>
              </w:rPr>
              <w:t>76,402</w:t>
            </w:r>
          </w:p>
        </w:tc>
        <w:tc>
          <w:tcPr>
            <w:tcW w:w="958" w:type="dxa"/>
          </w:tcPr>
          <w:p w14:paraId="3C38946E" w14:textId="77777777" w:rsidR="003F3708" w:rsidRDefault="005D069D">
            <w:pPr>
              <w:pStyle w:val="TableParagraph"/>
              <w:spacing w:before="162"/>
              <w:ind w:right="205"/>
              <w:rPr>
                <w:sz w:val="14"/>
              </w:rPr>
            </w:pPr>
            <w:r>
              <w:rPr>
                <w:spacing w:val="-10"/>
                <w:sz w:val="14"/>
              </w:rPr>
              <w:t>-</w:t>
            </w:r>
          </w:p>
        </w:tc>
        <w:tc>
          <w:tcPr>
            <w:tcW w:w="958" w:type="dxa"/>
          </w:tcPr>
          <w:p w14:paraId="61A30A23" w14:textId="77777777" w:rsidR="003F3708" w:rsidRDefault="005D069D">
            <w:pPr>
              <w:pStyle w:val="TableParagraph"/>
              <w:spacing w:before="162"/>
              <w:ind w:right="60"/>
              <w:rPr>
                <w:sz w:val="14"/>
              </w:rPr>
            </w:pPr>
            <w:r>
              <w:rPr>
                <w:spacing w:val="-2"/>
                <w:sz w:val="14"/>
              </w:rPr>
              <w:t>687,618</w:t>
            </w:r>
          </w:p>
        </w:tc>
      </w:tr>
      <w:tr w:rsidR="003F3708" w14:paraId="4BA59C5D" w14:textId="77777777">
        <w:trPr>
          <w:trHeight w:val="496"/>
        </w:trPr>
        <w:tc>
          <w:tcPr>
            <w:tcW w:w="3997" w:type="dxa"/>
            <w:tcBorders>
              <w:left w:val="nil"/>
              <w:right w:val="nil"/>
            </w:tcBorders>
          </w:tcPr>
          <w:p w14:paraId="2266B4AF" w14:textId="77777777" w:rsidR="003F3708" w:rsidRDefault="005D069D">
            <w:pPr>
              <w:pStyle w:val="TableParagraph"/>
              <w:spacing w:before="165"/>
              <w:ind w:left="25"/>
              <w:jc w:val="left"/>
              <w:rPr>
                <w:b/>
                <w:sz w:val="14"/>
              </w:rPr>
            </w:pPr>
            <w:r>
              <w:rPr>
                <w:b/>
                <w:sz w:val="14"/>
              </w:rPr>
              <w:t>Intersection</w:t>
            </w:r>
            <w:r>
              <w:rPr>
                <w:b/>
                <w:spacing w:val="4"/>
                <w:sz w:val="14"/>
              </w:rPr>
              <w:t xml:space="preserve"> </w:t>
            </w:r>
            <w:r>
              <w:rPr>
                <w:b/>
                <w:sz w:val="14"/>
              </w:rPr>
              <w:t>-</w:t>
            </w:r>
            <w:r>
              <w:rPr>
                <w:b/>
                <w:spacing w:val="7"/>
                <w:sz w:val="14"/>
              </w:rPr>
              <w:t xml:space="preserve"> </w:t>
            </w:r>
            <w:r>
              <w:rPr>
                <w:b/>
                <w:sz w:val="14"/>
              </w:rPr>
              <w:t>New</w:t>
            </w:r>
            <w:r>
              <w:rPr>
                <w:b/>
                <w:spacing w:val="6"/>
                <w:sz w:val="14"/>
              </w:rPr>
              <w:t xml:space="preserve"> </w:t>
            </w:r>
            <w:r>
              <w:rPr>
                <w:b/>
                <w:sz w:val="14"/>
              </w:rPr>
              <w:t>Burvilles</w:t>
            </w:r>
            <w:r>
              <w:rPr>
                <w:b/>
                <w:spacing w:val="6"/>
                <w:sz w:val="14"/>
              </w:rPr>
              <w:t xml:space="preserve"> </w:t>
            </w:r>
            <w:r>
              <w:rPr>
                <w:b/>
                <w:sz w:val="14"/>
              </w:rPr>
              <w:t>Road</w:t>
            </w:r>
            <w:r>
              <w:rPr>
                <w:b/>
                <w:spacing w:val="4"/>
                <w:sz w:val="14"/>
              </w:rPr>
              <w:t xml:space="preserve"> </w:t>
            </w:r>
            <w:r>
              <w:rPr>
                <w:b/>
                <w:sz w:val="14"/>
              </w:rPr>
              <w:t>and</w:t>
            </w:r>
            <w:r>
              <w:rPr>
                <w:b/>
                <w:spacing w:val="6"/>
                <w:sz w:val="14"/>
              </w:rPr>
              <w:t xml:space="preserve"> </w:t>
            </w:r>
            <w:r>
              <w:rPr>
                <w:b/>
                <w:sz w:val="14"/>
              </w:rPr>
              <w:t>Connector</w:t>
            </w:r>
            <w:r>
              <w:rPr>
                <w:b/>
                <w:spacing w:val="4"/>
                <w:sz w:val="14"/>
              </w:rPr>
              <w:t xml:space="preserve"> </w:t>
            </w:r>
            <w:r>
              <w:rPr>
                <w:b/>
                <w:sz w:val="14"/>
              </w:rPr>
              <w:t>F</w:t>
            </w:r>
            <w:r>
              <w:rPr>
                <w:b/>
                <w:spacing w:val="9"/>
                <w:sz w:val="14"/>
              </w:rPr>
              <w:t xml:space="preserve"> </w:t>
            </w:r>
            <w:r>
              <w:rPr>
                <w:b/>
                <w:sz w:val="14"/>
              </w:rPr>
              <w:t>-</w:t>
            </w:r>
            <w:r>
              <w:rPr>
                <w:b/>
                <w:spacing w:val="5"/>
                <w:sz w:val="14"/>
              </w:rPr>
              <w:t xml:space="preserve"> </w:t>
            </w:r>
            <w:r>
              <w:rPr>
                <w:b/>
                <w:sz w:val="14"/>
              </w:rPr>
              <w:t>Signals</w:t>
            </w:r>
            <w:r>
              <w:rPr>
                <w:b/>
                <w:spacing w:val="6"/>
                <w:sz w:val="14"/>
              </w:rPr>
              <w:t xml:space="preserve"> </w:t>
            </w:r>
            <w:r>
              <w:rPr>
                <w:b/>
                <w:spacing w:val="-4"/>
                <w:sz w:val="14"/>
              </w:rPr>
              <w:t>Only</w:t>
            </w:r>
          </w:p>
        </w:tc>
        <w:tc>
          <w:tcPr>
            <w:tcW w:w="6395" w:type="dxa"/>
            <w:tcBorders>
              <w:left w:val="nil"/>
              <w:right w:val="single" w:sz="12" w:space="0" w:color="BEBEBE"/>
            </w:tcBorders>
          </w:tcPr>
          <w:p w14:paraId="592E6A3A" w14:textId="77777777" w:rsidR="003F3708" w:rsidRDefault="005D069D">
            <w:pPr>
              <w:pStyle w:val="TableParagraph"/>
              <w:spacing w:before="69" w:line="268" w:lineRule="auto"/>
              <w:ind w:left="79" w:right="288"/>
              <w:jc w:val="left"/>
              <w:rPr>
                <w:sz w:val="14"/>
              </w:rPr>
            </w:pPr>
            <w:r>
              <w:rPr>
                <w:sz w:val="14"/>
              </w:rPr>
              <w:t>DCP funded project required to design and construct the Armstrong Creek Intersection - New Burvilles</w:t>
            </w:r>
            <w:r>
              <w:rPr>
                <w:spacing w:val="40"/>
                <w:sz w:val="14"/>
              </w:rPr>
              <w:t xml:space="preserve"> </w:t>
            </w:r>
            <w:r>
              <w:rPr>
                <w:sz w:val="14"/>
              </w:rPr>
              <w:t>Road and Connector F - Signals Only.</w:t>
            </w:r>
          </w:p>
        </w:tc>
        <w:tc>
          <w:tcPr>
            <w:tcW w:w="1152" w:type="dxa"/>
            <w:tcBorders>
              <w:left w:val="single" w:sz="12" w:space="0" w:color="BEBEBE"/>
              <w:right w:val="nil"/>
            </w:tcBorders>
            <w:shd w:val="clear" w:color="auto" w:fill="F1F1F1"/>
          </w:tcPr>
          <w:p w14:paraId="64AE05F0" w14:textId="77777777" w:rsidR="003F3708" w:rsidRDefault="005D069D">
            <w:pPr>
              <w:pStyle w:val="TableParagraph"/>
              <w:spacing w:before="162"/>
              <w:ind w:right="132"/>
              <w:rPr>
                <w:sz w:val="14"/>
              </w:rPr>
            </w:pPr>
            <w:r>
              <w:rPr>
                <w:spacing w:val="-2"/>
                <w:sz w:val="14"/>
              </w:rPr>
              <w:t>50,411</w:t>
            </w:r>
          </w:p>
        </w:tc>
        <w:tc>
          <w:tcPr>
            <w:tcW w:w="980" w:type="dxa"/>
            <w:tcBorders>
              <w:left w:val="nil"/>
              <w:right w:val="nil"/>
            </w:tcBorders>
            <w:shd w:val="clear" w:color="auto" w:fill="F1F1F1"/>
          </w:tcPr>
          <w:p w14:paraId="0326C459" w14:textId="77777777" w:rsidR="003F3708" w:rsidRDefault="005D069D">
            <w:pPr>
              <w:pStyle w:val="TableParagraph"/>
              <w:spacing w:before="162"/>
              <w:ind w:right="246"/>
              <w:rPr>
                <w:sz w:val="14"/>
              </w:rPr>
            </w:pPr>
            <w:r>
              <w:rPr>
                <w:spacing w:val="-10"/>
                <w:sz w:val="14"/>
              </w:rPr>
              <w:t>-</w:t>
            </w:r>
          </w:p>
        </w:tc>
        <w:tc>
          <w:tcPr>
            <w:tcW w:w="923" w:type="dxa"/>
            <w:tcBorders>
              <w:left w:val="nil"/>
              <w:right w:val="single" w:sz="12" w:space="0" w:color="BEBEBE"/>
            </w:tcBorders>
            <w:shd w:val="clear" w:color="auto" w:fill="F1F1F1"/>
          </w:tcPr>
          <w:p w14:paraId="01473CFD" w14:textId="77777777" w:rsidR="003F3708" w:rsidRDefault="005D069D">
            <w:pPr>
              <w:pStyle w:val="TableParagraph"/>
              <w:spacing w:before="162"/>
              <w:ind w:right="52"/>
              <w:rPr>
                <w:b/>
                <w:sz w:val="14"/>
              </w:rPr>
            </w:pPr>
            <w:r>
              <w:rPr>
                <w:b/>
                <w:spacing w:val="-2"/>
                <w:sz w:val="14"/>
              </w:rPr>
              <w:t>50,411</w:t>
            </w:r>
          </w:p>
        </w:tc>
        <w:tc>
          <w:tcPr>
            <w:tcW w:w="958" w:type="dxa"/>
            <w:tcBorders>
              <w:left w:val="single" w:sz="12" w:space="0" w:color="BEBEBE"/>
            </w:tcBorders>
          </w:tcPr>
          <w:p w14:paraId="24FB614C" w14:textId="77777777" w:rsidR="003F3708" w:rsidRDefault="005D069D">
            <w:pPr>
              <w:pStyle w:val="TableParagraph"/>
              <w:spacing w:before="162"/>
              <w:ind w:right="60"/>
              <w:rPr>
                <w:sz w:val="14"/>
              </w:rPr>
            </w:pPr>
            <w:r>
              <w:rPr>
                <w:spacing w:val="-2"/>
                <w:sz w:val="14"/>
              </w:rPr>
              <w:t>669,750</w:t>
            </w:r>
          </w:p>
        </w:tc>
        <w:tc>
          <w:tcPr>
            <w:tcW w:w="958" w:type="dxa"/>
          </w:tcPr>
          <w:p w14:paraId="5AD0719A" w14:textId="77777777" w:rsidR="003F3708" w:rsidRDefault="005D069D">
            <w:pPr>
              <w:pStyle w:val="TableParagraph"/>
              <w:spacing w:before="162"/>
              <w:ind w:right="205"/>
              <w:rPr>
                <w:sz w:val="14"/>
              </w:rPr>
            </w:pPr>
            <w:r>
              <w:rPr>
                <w:spacing w:val="-10"/>
                <w:sz w:val="14"/>
              </w:rPr>
              <w:t>-</w:t>
            </w:r>
          </w:p>
        </w:tc>
        <w:tc>
          <w:tcPr>
            <w:tcW w:w="958" w:type="dxa"/>
          </w:tcPr>
          <w:p w14:paraId="09A2F535" w14:textId="77777777" w:rsidR="003F3708" w:rsidRDefault="005D069D">
            <w:pPr>
              <w:pStyle w:val="TableParagraph"/>
              <w:spacing w:before="162"/>
              <w:ind w:right="204"/>
              <w:rPr>
                <w:sz w:val="14"/>
              </w:rPr>
            </w:pPr>
            <w:r>
              <w:rPr>
                <w:spacing w:val="-10"/>
                <w:sz w:val="14"/>
              </w:rPr>
              <w:t>-</w:t>
            </w:r>
          </w:p>
        </w:tc>
      </w:tr>
      <w:tr w:rsidR="003F3708" w14:paraId="53648BD5" w14:textId="77777777">
        <w:trPr>
          <w:trHeight w:val="496"/>
        </w:trPr>
        <w:tc>
          <w:tcPr>
            <w:tcW w:w="3997" w:type="dxa"/>
            <w:tcBorders>
              <w:left w:val="nil"/>
              <w:right w:val="nil"/>
            </w:tcBorders>
          </w:tcPr>
          <w:p w14:paraId="2B6C78C6" w14:textId="77777777" w:rsidR="003F3708" w:rsidRDefault="005D069D">
            <w:pPr>
              <w:pStyle w:val="TableParagraph"/>
              <w:spacing w:before="165"/>
              <w:ind w:left="25"/>
              <w:jc w:val="left"/>
              <w:rPr>
                <w:b/>
                <w:sz w:val="14"/>
              </w:rPr>
            </w:pPr>
            <w:r>
              <w:rPr>
                <w:b/>
                <w:sz w:val="14"/>
              </w:rPr>
              <w:t>Sealed</w:t>
            </w:r>
            <w:r>
              <w:rPr>
                <w:b/>
                <w:spacing w:val="6"/>
                <w:sz w:val="14"/>
              </w:rPr>
              <w:t xml:space="preserve"> </w:t>
            </w:r>
            <w:r>
              <w:rPr>
                <w:b/>
                <w:sz w:val="14"/>
              </w:rPr>
              <w:t>Road</w:t>
            </w:r>
            <w:r>
              <w:rPr>
                <w:b/>
                <w:spacing w:val="6"/>
                <w:sz w:val="14"/>
              </w:rPr>
              <w:t xml:space="preserve"> </w:t>
            </w:r>
            <w:r>
              <w:rPr>
                <w:b/>
                <w:sz w:val="14"/>
              </w:rPr>
              <w:t>Surfacing</w:t>
            </w:r>
            <w:r>
              <w:rPr>
                <w:b/>
                <w:spacing w:val="5"/>
                <w:sz w:val="14"/>
              </w:rPr>
              <w:t xml:space="preserve"> </w:t>
            </w:r>
            <w:r>
              <w:rPr>
                <w:b/>
                <w:spacing w:val="-2"/>
                <w:sz w:val="14"/>
              </w:rPr>
              <w:t>Renewal</w:t>
            </w:r>
          </w:p>
        </w:tc>
        <w:tc>
          <w:tcPr>
            <w:tcW w:w="6395" w:type="dxa"/>
            <w:tcBorders>
              <w:left w:val="nil"/>
              <w:right w:val="single" w:sz="12" w:space="0" w:color="BEBEBE"/>
            </w:tcBorders>
          </w:tcPr>
          <w:p w14:paraId="7B62075D" w14:textId="77777777" w:rsidR="003F3708" w:rsidRDefault="005D069D">
            <w:pPr>
              <w:pStyle w:val="TableParagraph"/>
              <w:spacing w:before="69" w:line="268" w:lineRule="auto"/>
              <w:ind w:left="79" w:right="288"/>
              <w:jc w:val="left"/>
              <w:rPr>
                <w:sz w:val="14"/>
              </w:rPr>
            </w:pPr>
            <w:r>
              <w:rPr>
                <w:sz w:val="14"/>
              </w:rPr>
              <w:t>Annual core renewal program of sealed road surfaces to maintain a waterproof surface and ensure the</w:t>
            </w:r>
            <w:r>
              <w:rPr>
                <w:spacing w:val="40"/>
                <w:sz w:val="14"/>
              </w:rPr>
              <w:t xml:space="preserve"> </w:t>
            </w:r>
            <w:proofErr w:type="gramStart"/>
            <w:r>
              <w:rPr>
                <w:sz w:val="14"/>
              </w:rPr>
              <w:t>long term</w:t>
            </w:r>
            <w:proofErr w:type="gramEnd"/>
            <w:r>
              <w:rPr>
                <w:sz w:val="14"/>
              </w:rPr>
              <w:t xml:space="preserve"> integrity of the road pavement.</w:t>
            </w:r>
          </w:p>
        </w:tc>
        <w:tc>
          <w:tcPr>
            <w:tcW w:w="1152" w:type="dxa"/>
            <w:tcBorders>
              <w:left w:val="single" w:sz="12" w:space="0" w:color="BEBEBE"/>
              <w:right w:val="nil"/>
            </w:tcBorders>
            <w:shd w:val="clear" w:color="auto" w:fill="F1F1F1"/>
          </w:tcPr>
          <w:p w14:paraId="7AC166E7" w14:textId="77777777" w:rsidR="003F3708" w:rsidRDefault="005D069D">
            <w:pPr>
              <w:pStyle w:val="TableParagraph"/>
              <w:spacing w:before="162"/>
              <w:ind w:right="132"/>
              <w:rPr>
                <w:sz w:val="14"/>
              </w:rPr>
            </w:pPr>
            <w:r>
              <w:rPr>
                <w:spacing w:val="-2"/>
                <w:sz w:val="14"/>
              </w:rPr>
              <w:t>11,914,249</w:t>
            </w:r>
          </w:p>
        </w:tc>
        <w:tc>
          <w:tcPr>
            <w:tcW w:w="980" w:type="dxa"/>
            <w:tcBorders>
              <w:left w:val="nil"/>
              <w:right w:val="nil"/>
            </w:tcBorders>
            <w:shd w:val="clear" w:color="auto" w:fill="F1F1F1"/>
          </w:tcPr>
          <w:p w14:paraId="6895B050" w14:textId="77777777" w:rsidR="003F3708" w:rsidRDefault="005D069D">
            <w:pPr>
              <w:pStyle w:val="TableParagraph"/>
              <w:spacing w:before="162"/>
              <w:ind w:right="245"/>
              <w:rPr>
                <w:sz w:val="14"/>
              </w:rPr>
            </w:pPr>
            <w:r>
              <w:rPr>
                <w:spacing w:val="-10"/>
                <w:sz w:val="14"/>
              </w:rPr>
              <w:t>-</w:t>
            </w:r>
          </w:p>
        </w:tc>
        <w:tc>
          <w:tcPr>
            <w:tcW w:w="923" w:type="dxa"/>
            <w:tcBorders>
              <w:left w:val="nil"/>
              <w:right w:val="single" w:sz="12" w:space="0" w:color="BEBEBE"/>
            </w:tcBorders>
            <w:shd w:val="clear" w:color="auto" w:fill="F1F1F1"/>
          </w:tcPr>
          <w:p w14:paraId="5199EBC4" w14:textId="77777777" w:rsidR="003F3708" w:rsidRDefault="005D069D">
            <w:pPr>
              <w:pStyle w:val="TableParagraph"/>
              <w:spacing w:before="162"/>
              <w:ind w:right="52"/>
              <w:rPr>
                <w:b/>
                <w:sz w:val="14"/>
              </w:rPr>
            </w:pPr>
            <w:r>
              <w:rPr>
                <w:b/>
                <w:spacing w:val="-2"/>
                <w:sz w:val="14"/>
              </w:rPr>
              <w:t>11,914,249</w:t>
            </w:r>
          </w:p>
        </w:tc>
        <w:tc>
          <w:tcPr>
            <w:tcW w:w="958" w:type="dxa"/>
            <w:tcBorders>
              <w:left w:val="single" w:sz="12" w:space="0" w:color="BEBEBE"/>
            </w:tcBorders>
          </w:tcPr>
          <w:p w14:paraId="18F69DF7" w14:textId="77777777" w:rsidR="003F3708" w:rsidRDefault="005D069D">
            <w:pPr>
              <w:pStyle w:val="TableParagraph"/>
              <w:spacing w:before="162"/>
              <w:ind w:right="60"/>
              <w:rPr>
                <w:sz w:val="14"/>
              </w:rPr>
            </w:pPr>
            <w:r>
              <w:rPr>
                <w:spacing w:val="-2"/>
                <w:sz w:val="14"/>
              </w:rPr>
              <w:t>13,488,942</w:t>
            </w:r>
          </w:p>
        </w:tc>
        <w:tc>
          <w:tcPr>
            <w:tcW w:w="958" w:type="dxa"/>
          </w:tcPr>
          <w:p w14:paraId="4816C573" w14:textId="77777777" w:rsidR="003F3708" w:rsidRDefault="005D069D">
            <w:pPr>
              <w:pStyle w:val="TableParagraph"/>
              <w:spacing w:before="162"/>
              <w:ind w:right="61"/>
              <w:rPr>
                <w:sz w:val="14"/>
              </w:rPr>
            </w:pPr>
            <w:r>
              <w:rPr>
                <w:spacing w:val="-2"/>
                <w:sz w:val="14"/>
              </w:rPr>
              <w:t>13,888,641</w:t>
            </w:r>
          </w:p>
        </w:tc>
        <w:tc>
          <w:tcPr>
            <w:tcW w:w="958" w:type="dxa"/>
          </w:tcPr>
          <w:p w14:paraId="2CA1B9E0" w14:textId="77777777" w:rsidR="003F3708" w:rsidRDefault="005D069D">
            <w:pPr>
              <w:pStyle w:val="TableParagraph"/>
              <w:spacing w:before="162"/>
              <w:ind w:right="61"/>
              <w:rPr>
                <w:sz w:val="14"/>
              </w:rPr>
            </w:pPr>
            <w:r>
              <w:rPr>
                <w:spacing w:val="-2"/>
                <w:sz w:val="14"/>
              </w:rPr>
              <w:t>14,367,696</w:t>
            </w:r>
          </w:p>
        </w:tc>
      </w:tr>
      <w:tr w:rsidR="003F3708" w14:paraId="5D0D96A0" w14:textId="77777777">
        <w:trPr>
          <w:trHeight w:val="239"/>
        </w:trPr>
        <w:tc>
          <w:tcPr>
            <w:tcW w:w="3997" w:type="dxa"/>
            <w:tcBorders>
              <w:left w:val="nil"/>
              <w:right w:val="nil"/>
            </w:tcBorders>
          </w:tcPr>
          <w:p w14:paraId="535552D4" w14:textId="77777777" w:rsidR="003F3708" w:rsidRDefault="005D069D">
            <w:pPr>
              <w:pStyle w:val="TableParagraph"/>
              <w:spacing w:before="38"/>
              <w:ind w:left="25"/>
              <w:jc w:val="left"/>
              <w:rPr>
                <w:b/>
                <w:sz w:val="14"/>
              </w:rPr>
            </w:pPr>
            <w:r>
              <w:rPr>
                <w:b/>
                <w:sz w:val="14"/>
              </w:rPr>
              <w:t>City</w:t>
            </w:r>
            <w:r>
              <w:rPr>
                <w:b/>
                <w:spacing w:val="5"/>
                <w:sz w:val="14"/>
              </w:rPr>
              <w:t xml:space="preserve"> </w:t>
            </w:r>
            <w:r>
              <w:rPr>
                <w:b/>
                <w:sz w:val="14"/>
              </w:rPr>
              <w:t>of</w:t>
            </w:r>
            <w:r>
              <w:rPr>
                <w:b/>
                <w:spacing w:val="5"/>
                <w:sz w:val="14"/>
              </w:rPr>
              <w:t xml:space="preserve"> </w:t>
            </w:r>
            <w:r>
              <w:rPr>
                <w:b/>
                <w:sz w:val="14"/>
              </w:rPr>
              <w:t>Geelong</w:t>
            </w:r>
            <w:r>
              <w:rPr>
                <w:b/>
                <w:spacing w:val="6"/>
                <w:sz w:val="14"/>
              </w:rPr>
              <w:t xml:space="preserve"> </w:t>
            </w:r>
            <w:r>
              <w:rPr>
                <w:b/>
                <w:sz w:val="14"/>
              </w:rPr>
              <w:t>Assets</w:t>
            </w:r>
            <w:r>
              <w:rPr>
                <w:b/>
                <w:spacing w:val="7"/>
                <w:sz w:val="14"/>
              </w:rPr>
              <w:t xml:space="preserve"> </w:t>
            </w:r>
            <w:r>
              <w:rPr>
                <w:b/>
                <w:sz w:val="14"/>
              </w:rPr>
              <w:t>Created</w:t>
            </w:r>
            <w:r>
              <w:rPr>
                <w:b/>
                <w:spacing w:val="5"/>
                <w:sz w:val="14"/>
              </w:rPr>
              <w:t xml:space="preserve"> </w:t>
            </w:r>
            <w:r>
              <w:rPr>
                <w:b/>
                <w:sz w:val="14"/>
              </w:rPr>
              <w:t>by</w:t>
            </w:r>
            <w:r>
              <w:rPr>
                <w:b/>
                <w:spacing w:val="5"/>
                <w:sz w:val="14"/>
              </w:rPr>
              <w:t xml:space="preserve"> </w:t>
            </w:r>
            <w:r>
              <w:rPr>
                <w:b/>
                <w:sz w:val="14"/>
              </w:rPr>
              <w:t>Blackspot</w:t>
            </w:r>
            <w:r>
              <w:rPr>
                <w:b/>
                <w:spacing w:val="8"/>
                <w:sz w:val="14"/>
              </w:rPr>
              <w:t xml:space="preserve"> </w:t>
            </w:r>
            <w:r>
              <w:rPr>
                <w:b/>
                <w:sz w:val="14"/>
              </w:rPr>
              <w:t>VicRoads</w:t>
            </w:r>
            <w:r>
              <w:rPr>
                <w:b/>
                <w:spacing w:val="5"/>
                <w:sz w:val="14"/>
              </w:rPr>
              <w:t xml:space="preserve"> </w:t>
            </w:r>
            <w:r>
              <w:rPr>
                <w:b/>
                <w:spacing w:val="-2"/>
                <w:sz w:val="14"/>
              </w:rPr>
              <w:t>Program</w:t>
            </w:r>
          </w:p>
        </w:tc>
        <w:tc>
          <w:tcPr>
            <w:tcW w:w="6395" w:type="dxa"/>
            <w:tcBorders>
              <w:left w:val="nil"/>
              <w:right w:val="single" w:sz="12" w:space="0" w:color="BEBEBE"/>
            </w:tcBorders>
          </w:tcPr>
          <w:p w14:paraId="0B5770CD" w14:textId="77777777" w:rsidR="003F3708" w:rsidRDefault="005D069D">
            <w:pPr>
              <w:pStyle w:val="TableParagraph"/>
              <w:spacing w:before="38"/>
              <w:ind w:left="79"/>
              <w:jc w:val="left"/>
              <w:rPr>
                <w:sz w:val="14"/>
              </w:rPr>
            </w:pPr>
            <w:r>
              <w:rPr>
                <w:sz w:val="14"/>
              </w:rPr>
              <w:t>This</w:t>
            </w:r>
            <w:r>
              <w:rPr>
                <w:spacing w:val="7"/>
                <w:sz w:val="14"/>
              </w:rPr>
              <w:t xml:space="preserve"> </w:t>
            </w:r>
            <w:r>
              <w:rPr>
                <w:sz w:val="14"/>
              </w:rPr>
              <w:t>program</w:t>
            </w:r>
            <w:r>
              <w:rPr>
                <w:spacing w:val="9"/>
                <w:sz w:val="14"/>
              </w:rPr>
              <w:t xml:space="preserve"> </w:t>
            </w:r>
            <w:r>
              <w:rPr>
                <w:sz w:val="14"/>
              </w:rPr>
              <w:t>relates</w:t>
            </w:r>
            <w:r>
              <w:rPr>
                <w:spacing w:val="8"/>
                <w:sz w:val="14"/>
              </w:rPr>
              <w:t xml:space="preserve"> </w:t>
            </w:r>
            <w:r>
              <w:rPr>
                <w:sz w:val="14"/>
              </w:rPr>
              <w:t>to</w:t>
            </w:r>
            <w:r>
              <w:rPr>
                <w:spacing w:val="7"/>
                <w:sz w:val="14"/>
              </w:rPr>
              <w:t xml:space="preserve"> </w:t>
            </w:r>
            <w:r>
              <w:rPr>
                <w:sz w:val="14"/>
              </w:rPr>
              <w:t>VicRoads</w:t>
            </w:r>
            <w:r>
              <w:rPr>
                <w:spacing w:val="7"/>
                <w:sz w:val="14"/>
              </w:rPr>
              <w:t xml:space="preserve"> </w:t>
            </w:r>
            <w:r>
              <w:rPr>
                <w:sz w:val="14"/>
              </w:rPr>
              <w:t>funded</w:t>
            </w:r>
            <w:r>
              <w:rPr>
                <w:spacing w:val="9"/>
                <w:sz w:val="14"/>
              </w:rPr>
              <w:t xml:space="preserve"> </w:t>
            </w:r>
            <w:r>
              <w:rPr>
                <w:sz w:val="14"/>
              </w:rPr>
              <w:t>projects</w:t>
            </w:r>
            <w:r>
              <w:rPr>
                <w:spacing w:val="5"/>
                <w:sz w:val="14"/>
              </w:rPr>
              <w:t xml:space="preserve"> </w:t>
            </w:r>
            <w:r>
              <w:rPr>
                <w:sz w:val="14"/>
              </w:rPr>
              <w:t>on</w:t>
            </w:r>
            <w:r>
              <w:rPr>
                <w:spacing w:val="9"/>
                <w:sz w:val="14"/>
              </w:rPr>
              <w:t xml:space="preserve"> </w:t>
            </w:r>
            <w:r>
              <w:rPr>
                <w:sz w:val="14"/>
              </w:rPr>
              <w:t>council</w:t>
            </w:r>
            <w:r>
              <w:rPr>
                <w:spacing w:val="7"/>
                <w:sz w:val="14"/>
              </w:rPr>
              <w:t xml:space="preserve"> </w:t>
            </w:r>
            <w:r>
              <w:rPr>
                <w:spacing w:val="-2"/>
                <w:sz w:val="14"/>
              </w:rPr>
              <w:t>assets.</w:t>
            </w:r>
          </w:p>
        </w:tc>
        <w:tc>
          <w:tcPr>
            <w:tcW w:w="1152" w:type="dxa"/>
            <w:tcBorders>
              <w:left w:val="single" w:sz="12" w:space="0" w:color="BEBEBE"/>
              <w:right w:val="nil"/>
            </w:tcBorders>
            <w:shd w:val="clear" w:color="auto" w:fill="F1F1F1"/>
          </w:tcPr>
          <w:p w14:paraId="348F1D86" w14:textId="77777777" w:rsidR="003F3708" w:rsidRDefault="005D069D">
            <w:pPr>
              <w:pStyle w:val="TableParagraph"/>
              <w:spacing w:before="33"/>
              <w:ind w:right="132"/>
              <w:rPr>
                <w:sz w:val="14"/>
              </w:rPr>
            </w:pPr>
            <w:r>
              <w:rPr>
                <w:spacing w:val="-2"/>
                <w:sz w:val="14"/>
              </w:rPr>
              <w:t>500,000</w:t>
            </w:r>
          </w:p>
        </w:tc>
        <w:tc>
          <w:tcPr>
            <w:tcW w:w="980" w:type="dxa"/>
            <w:tcBorders>
              <w:left w:val="nil"/>
              <w:right w:val="nil"/>
            </w:tcBorders>
            <w:shd w:val="clear" w:color="auto" w:fill="F1F1F1"/>
          </w:tcPr>
          <w:p w14:paraId="716C683B" w14:textId="77777777" w:rsidR="003F3708" w:rsidRDefault="005D069D">
            <w:pPr>
              <w:pStyle w:val="TableParagraph"/>
              <w:spacing w:before="33"/>
              <w:ind w:right="101"/>
              <w:rPr>
                <w:sz w:val="14"/>
              </w:rPr>
            </w:pPr>
            <w:r>
              <w:rPr>
                <w:spacing w:val="-2"/>
                <w:sz w:val="14"/>
              </w:rPr>
              <w:t>500,000</w:t>
            </w:r>
          </w:p>
        </w:tc>
        <w:tc>
          <w:tcPr>
            <w:tcW w:w="923" w:type="dxa"/>
            <w:tcBorders>
              <w:left w:val="nil"/>
              <w:right w:val="single" w:sz="12" w:space="0" w:color="BEBEBE"/>
            </w:tcBorders>
            <w:shd w:val="clear" w:color="auto" w:fill="F1F1F1"/>
          </w:tcPr>
          <w:p w14:paraId="66E7955E" w14:textId="77777777" w:rsidR="003F3708" w:rsidRDefault="005D069D">
            <w:pPr>
              <w:pStyle w:val="TableParagraph"/>
              <w:spacing w:before="33"/>
              <w:ind w:right="196"/>
              <w:rPr>
                <w:b/>
                <w:sz w:val="14"/>
              </w:rPr>
            </w:pPr>
            <w:r>
              <w:rPr>
                <w:b/>
                <w:spacing w:val="-10"/>
                <w:sz w:val="14"/>
              </w:rPr>
              <w:t>-</w:t>
            </w:r>
          </w:p>
        </w:tc>
        <w:tc>
          <w:tcPr>
            <w:tcW w:w="958" w:type="dxa"/>
            <w:tcBorders>
              <w:left w:val="single" w:sz="12" w:space="0" w:color="BEBEBE"/>
            </w:tcBorders>
          </w:tcPr>
          <w:p w14:paraId="5D5A33C1" w14:textId="77777777" w:rsidR="003F3708" w:rsidRDefault="005D069D">
            <w:pPr>
              <w:pStyle w:val="TableParagraph"/>
              <w:spacing w:before="33"/>
              <w:ind w:right="204"/>
              <w:rPr>
                <w:sz w:val="14"/>
              </w:rPr>
            </w:pPr>
            <w:r>
              <w:rPr>
                <w:spacing w:val="-10"/>
                <w:sz w:val="14"/>
              </w:rPr>
              <w:t>-</w:t>
            </w:r>
          </w:p>
        </w:tc>
        <w:tc>
          <w:tcPr>
            <w:tcW w:w="958" w:type="dxa"/>
          </w:tcPr>
          <w:p w14:paraId="68804F93" w14:textId="77777777" w:rsidR="003F3708" w:rsidRDefault="005D069D">
            <w:pPr>
              <w:pStyle w:val="TableParagraph"/>
              <w:spacing w:before="33"/>
              <w:ind w:right="204"/>
              <w:rPr>
                <w:sz w:val="14"/>
              </w:rPr>
            </w:pPr>
            <w:r>
              <w:rPr>
                <w:spacing w:val="-10"/>
                <w:sz w:val="14"/>
              </w:rPr>
              <w:t>-</w:t>
            </w:r>
          </w:p>
        </w:tc>
        <w:tc>
          <w:tcPr>
            <w:tcW w:w="958" w:type="dxa"/>
          </w:tcPr>
          <w:p w14:paraId="1D7999CA" w14:textId="77777777" w:rsidR="003F3708" w:rsidRDefault="005D069D">
            <w:pPr>
              <w:pStyle w:val="TableParagraph"/>
              <w:spacing w:before="33"/>
              <w:ind w:right="204"/>
              <w:rPr>
                <w:sz w:val="14"/>
              </w:rPr>
            </w:pPr>
            <w:r>
              <w:rPr>
                <w:spacing w:val="-10"/>
                <w:sz w:val="14"/>
              </w:rPr>
              <w:t>-</w:t>
            </w:r>
          </w:p>
        </w:tc>
      </w:tr>
    </w:tbl>
    <w:p w14:paraId="6D585376" w14:textId="77777777" w:rsidR="003F3708" w:rsidRDefault="003F3708">
      <w:pPr>
        <w:rPr>
          <w:sz w:val="14"/>
        </w:rPr>
        <w:sectPr w:rsidR="003F3708">
          <w:pgSz w:w="16840" w:h="11910" w:orient="landscape"/>
          <w:pgMar w:top="800" w:right="220" w:bottom="720" w:left="80" w:header="0" w:footer="523" w:gutter="0"/>
          <w:cols w:space="720"/>
        </w:sectPr>
      </w:pPr>
    </w:p>
    <w:p w14:paraId="7086BFD0" w14:textId="77777777" w:rsidR="003F3708" w:rsidRDefault="005D069D">
      <w:pPr>
        <w:spacing w:before="54" w:after="55"/>
        <w:ind w:left="128"/>
        <w:rPr>
          <w:b/>
          <w:sz w:val="16"/>
        </w:rPr>
      </w:pPr>
      <w:r>
        <w:rPr>
          <w:b/>
          <w:color w:val="001F5F"/>
          <w:spacing w:val="-2"/>
          <w:sz w:val="16"/>
        </w:rPr>
        <w:lastRenderedPageBreak/>
        <w:t>2024-25</w:t>
      </w:r>
      <w:r>
        <w:rPr>
          <w:b/>
          <w:color w:val="001F5F"/>
          <w:spacing w:val="-1"/>
          <w:sz w:val="16"/>
        </w:rPr>
        <w:t xml:space="preserve"> </w:t>
      </w:r>
      <w:r>
        <w:rPr>
          <w:b/>
          <w:color w:val="001F5F"/>
          <w:spacing w:val="-2"/>
          <w:sz w:val="16"/>
        </w:rPr>
        <w:t>TO</w:t>
      </w:r>
      <w:r>
        <w:rPr>
          <w:b/>
          <w:color w:val="001F5F"/>
          <w:spacing w:val="3"/>
          <w:sz w:val="16"/>
        </w:rPr>
        <w:t xml:space="preserve"> </w:t>
      </w:r>
      <w:r>
        <w:rPr>
          <w:b/>
          <w:color w:val="001F5F"/>
          <w:spacing w:val="-2"/>
          <w:sz w:val="16"/>
        </w:rPr>
        <w:t>2027-28</w:t>
      </w:r>
      <w:r>
        <w:rPr>
          <w:b/>
          <w:color w:val="001F5F"/>
          <w:sz w:val="16"/>
        </w:rPr>
        <w:t xml:space="preserve"> </w:t>
      </w:r>
      <w:r>
        <w:rPr>
          <w:b/>
          <w:color w:val="001F5F"/>
          <w:spacing w:val="-2"/>
          <w:sz w:val="16"/>
        </w:rPr>
        <w:t>CAPITAL</w:t>
      </w:r>
      <w:r>
        <w:rPr>
          <w:b/>
          <w:color w:val="001F5F"/>
          <w:spacing w:val="1"/>
          <w:sz w:val="16"/>
        </w:rPr>
        <w:t xml:space="preserve"> </w:t>
      </w:r>
      <w:r>
        <w:rPr>
          <w:b/>
          <w:color w:val="001F5F"/>
          <w:spacing w:val="-2"/>
          <w:sz w:val="16"/>
        </w:rPr>
        <w:t>PROJECTS</w:t>
      </w:r>
      <w:r>
        <w:rPr>
          <w:b/>
          <w:color w:val="001F5F"/>
          <w:spacing w:val="2"/>
          <w:sz w:val="16"/>
        </w:rPr>
        <w:t xml:space="preserve"> </w:t>
      </w:r>
      <w:r>
        <w:rPr>
          <w:b/>
          <w:color w:val="001F5F"/>
          <w:spacing w:val="-2"/>
          <w:sz w:val="16"/>
        </w:rPr>
        <w:t>PROGRAM</w:t>
      </w:r>
    </w:p>
    <w:tbl>
      <w:tblPr>
        <w:tblW w:w="0" w:type="auto"/>
        <w:tblInd w:w="108" w:type="dxa"/>
        <w:tblBorders>
          <w:top w:val="single" w:sz="6" w:space="0" w:color="BEBEBE"/>
          <w:left w:val="single" w:sz="6" w:space="0" w:color="BEBEBE"/>
          <w:bottom w:val="single" w:sz="6" w:space="0" w:color="BEBEBE"/>
          <w:right w:val="single" w:sz="6" w:space="0" w:color="BEBEBE"/>
          <w:insideH w:val="single" w:sz="6" w:space="0" w:color="BEBEBE"/>
          <w:insideV w:val="single" w:sz="6" w:space="0" w:color="BEBEBE"/>
        </w:tblBorders>
        <w:tblLayout w:type="fixed"/>
        <w:tblCellMar>
          <w:left w:w="0" w:type="dxa"/>
          <w:right w:w="0" w:type="dxa"/>
        </w:tblCellMar>
        <w:tblLook w:val="01E0" w:firstRow="1" w:lastRow="1" w:firstColumn="1" w:lastColumn="1" w:noHBand="0" w:noVBand="0"/>
      </w:tblPr>
      <w:tblGrid>
        <w:gridCol w:w="3883"/>
        <w:gridCol w:w="6508"/>
        <w:gridCol w:w="1151"/>
        <w:gridCol w:w="979"/>
        <w:gridCol w:w="922"/>
        <w:gridCol w:w="958"/>
        <w:gridCol w:w="958"/>
        <w:gridCol w:w="958"/>
      </w:tblGrid>
      <w:tr w:rsidR="003F3708" w14:paraId="354B6A76" w14:textId="77777777">
        <w:trPr>
          <w:trHeight w:val="750"/>
        </w:trPr>
        <w:tc>
          <w:tcPr>
            <w:tcW w:w="3883" w:type="dxa"/>
            <w:tcBorders>
              <w:left w:val="nil"/>
              <w:right w:val="nil"/>
            </w:tcBorders>
            <w:shd w:val="clear" w:color="auto" w:fill="1F3763"/>
          </w:tcPr>
          <w:p w14:paraId="7C7988C4" w14:textId="77777777" w:rsidR="003F3708" w:rsidRDefault="003F3708">
            <w:pPr>
              <w:pStyle w:val="TableParagraph"/>
              <w:spacing w:before="48"/>
              <w:jc w:val="left"/>
              <w:rPr>
                <w:b/>
                <w:sz w:val="18"/>
              </w:rPr>
            </w:pPr>
          </w:p>
          <w:p w14:paraId="5D80D14B" w14:textId="77777777" w:rsidR="003F3708" w:rsidRDefault="005D069D">
            <w:pPr>
              <w:pStyle w:val="TableParagraph"/>
              <w:spacing w:before="1"/>
              <w:ind w:left="30"/>
              <w:jc w:val="left"/>
              <w:rPr>
                <w:b/>
                <w:sz w:val="18"/>
              </w:rPr>
            </w:pPr>
            <w:r>
              <w:rPr>
                <w:b/>
                <w:color w:val="FFFFFF"/>
                <w:sz w:val="18"/>
              </w:rPr>
              <w:t>Project</w:t>
            </w:r>
            <w:r>
              <w:rPr>
                <w:b/>
                <w:color w:val="FFFFFF"/>
                <w:spacing w:val="5"/>
                <w:sz w:val="18"/>
              </w:rPr>
              <w:t xml:space="preserve"> </w:t>
            </w:r>
            <w:r>
              <w:rPr>
                <w:b/>
                <w:color w:val="FFFFFF"/>
                <w:spacing w:val="-4"/>
                <w:sz w:val="18"/>
              </w:rPr>
              <w:t>Name</w:t>
            </w:r>
          </w:p>
        </w:tc>
        <w:tc>
          <w:tcPr>
            <w:tcW w:w="6508" w:type="dxa"/>
            <w:tcBorders>
              <w:left w:val="nil"/>
              <w:right w:val="single" w:sz="12" w:space="0" w:color="BEBEBE"/>
            </w:tcBorders>
            <w:shd w:val="clear" w:color="auto" w:fill="1F3763"/>
          </w:tcPr>
          <w:p w14:paraId="31EA2175" w14:textId="77777777" w:rsidR="003F3708" w:rsidRDefault="003F3708">
            <w:pPr>
              <w:pStyle w:val="TableParagraph"/>
              <w:spacing w:before="44"/>
              <w:jc w:val="left"/>
              <w:rPr>
                <w:b/>
                <w:sz w:val="18"/>
              </w:rPr>
            </w:pPr>
          </w:p>
          <w:p w14:paraId="7E125EF7" w14:textId="77777777" w:rsidR="003F3708" w:rsidRDefault="005D069D">
            <w:pPr>
              <w:pStyle w:val="TableParagraph"/>
              <w:spacing w:before="0"/>
              <w:ind w:left="198"/>
              <w:jc w:val="left"/>
              <w:rPr>
                <w:b/>
                <w:sz w:val="18"/>
              </w:rPr>
            </w:pPr>
            <w:r>
              <w:rPr>
                <w:b/>
                <w:color w:val="FFFFFF"/>
                <w:spacing w:val="-2"/>
                <w:sz w:val="18"/>
              </w:rPr>
              <w:t>Description</w:t>
            </w:r>
          </w:p>
        </w:tc>
        <w:tc>
          <w:tcPr>
            <w:tcW w:w="1151" w:type="dxa"/>
            <w:tcBorders>
              <w:left w:val="single" w:sz="12" w:space="0" w:color="BEBEBE"/>
              <w:right w:val="nil"/>
            </w:tcBorders>
            <w:shd w:val="clear" w:color="auto" w:fill="1F3763"/>
          </w:tcPr>
          <w:p w14:paraId="21D2254A" w14:textId="77777777" w:rsidR="003F3708" w:rsidRDefault="005D069D">
            <w:pPr>
              <w:pStyle w:val="TableParagraph"/>
              <w:spacing w:before="175"/>
              <w:ind w:left="1" w:right="65"/>
              <w:jc w:val="center"/>
              <w:rPr>
                <w:b/>
                <w:sz w:val="16"/>
              </w:rPr>
            </w:pPr>
            <w:r>
              <w:rPr>
                <w:b/>
                <w:color w:val="FFFFFF"/>
                <w:spacing w:val="-4"/>
                <w:sz w:val="16"/>
              </w:rPr>
              <w:t>2024-</w:t>
            </w:r>
            <w:r>
              <w:rPr>
                <w:b/>
                <w:color w:val="FFFFFF"/>
                <w:spacing w:val="-5"/>
                <w:sz w:val="16"/>
              </w:rPr>
              <w:t>25</w:t>
            </w:r>
          </w:p>
          <w:p w14:paraId="15ED4F98" w14:textId="77777777" w:rsidR="003F3708" w:rsidRDefault="005D069D">
            <w:pPr>
              <w:pStyle w:val="TableParagraph"/>
              <w:spacing w:before="11"/>
              <w:ind w:right="65"/>
              <w:jc w:val="center"/>
              <w:rPr>
                <w:b/>
                <w:sz w:val="16"/>
              </w:rPr>
            </w:pPr>
            <w:r>
              <w:rPr>
                <w:b/>
                <w:color w:val="FFFFFF"/>
                <w:spacing w:val="-2"/>
                <w:sz w:val="16"/>
              </w:rPr>
              <w:t>Expenditure</w:t>
            </w:r>
            <w:r>
              <w:rPr>
                <w:b/>
                <w:color w:val="FFFFFF"/>
                <w:spacing w:val="-3"/>
                <w:sz w:val="16"/>
              </w:rPr>
              <w:t xml:space="preserve"> </w:t>
            </w:r>
            <w:r>
              <w:rPr>
                <w:b/>
                <w:color w:val="FFFFFF"/>
                <w:spacing w:val="-10"/>
                <w:sz w:val="16"/>
              </w:rPr>
              <w:t>$</w:t>
            </w:r>
          </w:p>
        </w:tc>
        <w:tc>
          <w:tcPr>
            <w:tcW w:w="979" w:type="dxa"/>
            <w:tcBorders>
              <w:left w:val="nil"/>
              <w:right w:val="nil"/>
            </w:tcBorders>
            <w:shd w:val="clear" w:color="auto" w:fill="1F3763"/>
          </w:tcPr>
          <w:p w14:paraId="4C13272D" w14:textId="77777777" w:rsidR="003F3708" w:rsidRDefault="005D069D">
            <w:pPr>
              <w:pStyle w:val="TableParagraph"/>
              <w:spacing w:before="175"/>
              <w:ind w:left="185"/>
              <w:jc w:val="left"/>
              <w:rPr>
                <w:b/>
                <w:sz w:val="16"/>
              </w:rPr>
            </w:pPr>
            <w:r>
              <w:rPr>
                <w:b/>
                <w:color w:val="FFFFFF"/>
                <w:spacing w:val="-4"/>
                <w:sz w:val="16"/>
              </w:rPr>
              <w:t>2024-</w:t>
            </w:r>
            <w:r>
              <w:rPr>
                <w:b/>
                <w:color w:val="FFFFFF"/>
                <w:spacing w:val="-5"/>
                <w:sz w:val="16"/>
              </w:rPr>
              <w:t>25</w:t>
            </w:r>
          </w:p>
          <w:p w14:paraId="15D2C297" w14:textId="77777777" w:rsidR="003F3708" w:rsidRDefault="005D069D">
            <w:pPr>
              <w:pStyle w:val="TableParagraph"/>
              <w:spacing w:before="11"/>
              <w:ind w:left="144"/>
              <w:jc w:val="left"/>
              <w:rPr>
                <w:b/>
                <w:sz w:val="16"/>
              </w:rPr>
            </w:pPr>
            <w:r>
              <w:rPr>
                <w:b/>
                <w:color w:val="FFFFFF"/>
                <w:sz w:val="16"/>
              </w:rPr>
              <w:t>Income</w:t>
            </w:r>
            <w:r>
              <w:rPr>
                <w:b/>
                <w:color w:val="FFFFFF"/>
                <w:spacing w:val="-7"/>
                <w:sz w:val="16"/>
              </w:rPr>
              <w:t xml:space="preserve"> </w:t>
            </w:r>
            <w:r>
              <w:rPr>
                <w:b/>
                <w:color w:val="FFFFFF"/>
                <w:spacing w:val="-12"/>
                <w:sz w:val="16"/>
              </w:rPr>
              <w:t>$</w:t>
            </w:r>
          </w:p>
        </w:tc>
        <w:tc>
          <w:tcPr>
            <w:tcW w:w="922" w:type="dxa"/>
            <w:tcBorders>
              <w:left w:val="nil"/>
              <w:right w:val="single" w:sz="12" w:space="0" w:color="BEBEBE"/>
            </w:tcBorders>
            <w:shd w:val="clear" w:color="auto" w:fill="1F3763"/>
          </w:tcPr>
          <w:p w14:paraId="517FDB25" w14:textId="77777777" w:rsidR="003F3708" w:rsidRDefault="005D069D">
            <w:pPr>
              <w:pStyle w:val="TableParagraph"/>
              <w:spacing w:before="175"/>
              <w:ind w:left="190"/>
              <w:jc w:val="left"/>
              <w:rPr>
                <w:b/>
                <w:sz w:val="16"/>
              </w:rPr>
            </w:pPr>
            <w:r>
              <w:rPr>
                <w:b/>
                <w:color w:val="FFFFFF"/>
                <w:spacing w:val="-4"/>
                <w:sz w:val="16"/>
              </w:rPr>
              <w:t>2024-</w:t>
            </w:r>
            <w:r>
              <w:rPr>
                <w:b/>
                <w:color w:val="FFFFFF"/>
                <w:spacing w:val="-5"/>
                <w:sz w:val="16"/>
              </w:rPr>
              <w:t>25</w:t>
            </w:r>
          </w:p>
          <w:p w14:paraId="3106EE70" w14:textId="77777777" w:rsidR="003F3708" w:rsidRDefault="005D069D">
            <w:pPr>
              <w:pStyle w:val="TableParagraph"/>
              <w:spacing w:before="11"/>
              <w:ind w:left="113"/>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58" w:type="dxa"/>
            <w:tcBorders>
              <w:left w:val="single" w:sz="12" w:space="0" w:color="BEBEBE"/>
            </w:tcBorders>
            <w:shd w:val="clear" w:color="auto" w:fill="1F3763"/>
          </w:tcPr>
          <w:p w14:paraId="71F609EA" w14:textId="77777777" w:rsidR="003F3708" w:rsidRDefault="005D069D">
            <w:pPr>
              <w:pStyle w:val="TableParagraph"/>
              <w:spacing w:before="175"/>
              <w:ind w:left="211"/>
              <w:jc w:val="left"/>
              <w:rPr>
                <w:b/>
                <w:sz w:val="16"/>
              </w:rPr>
            </w:pPr>
            <w:r>
              <w:rPr>
                <w:b/>
                <w:color w:val="FFFFFF"/>
                <w:spacing w:val="-4"/>
                <w:sz w:val="16"/>
              </w:rPr>
              <w:t>2025-</w:t>
            </w:r>
            <w:r>
              <w:rPr>
                <w:b/>
                <w:color w:val="FFFFFF"/>
                <w:spacing w:val="-5"/>
                <w:sz w:val="16"/>
              </w:rPr>
              <w:t>26</w:t>
            </w:r>
          </w:p>
          <w:p w14:paraId="06E73DF0" w14:textId="77777777" w:rsidR="003F3708" w:rsidRDefault="005D069D">
            <w:pPr>
              <w:pStyle w:val="TableParagraph"/>
              <w:spacing w:before="11"/>
              <w:ind w:left="134"/>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58" w:type="dxa"/>
            <w:shd w:val="clear" w:color="auto" w:fill="1F3763"/>
          </w:tcPr>
          <w:p w14:paraId="703FD143" w14:textId="77777777" w:rsidR="003F3708" w:rsidRDefault="005D069D">
            <w:pPr>
              <w:pStyle w:val="TableParagraph"/>
              <w:spacing w:before="175"/>
              <w:ind w:left="218"/>
              <w:jc w:val="left"/>
              <w:rPr>
                <w:b/>
                <w:sz w:val="16"/>
              </w:rPr>
            </w:pPr>
            <w:r>
              <w:rPr>
                <w:b/>
                <w:color w:val="FFFFFF"/>
                <w:spacing w:val="-4"/>
                <w:sz w:val="16"/>
              </w:rPr>
              <w:t>2026-</w:t>
            </w:r>
            <w:r>
              <w:rPr>
                <w:b/>
                <w:color w:val="FFFFFF"/>
                <w:spacing w:val="-5"/>
                <w:sz w:val="16"/>
              </w:rPr>
              <w:t>27</w:t>
            </w:r>
          </w:p>
          <w:p w14:paraId="5B4BF691" w14:textId="77777777" w:rsidR="003F3708" w:rsidRDefault="005D069D">
            <w:pPr>
              <w:pStyle w:val="TableParagraph"/>
              <w:spacing w:before="11"/>
              <w:ind w:left="141"/>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58" w:type="dxa"/>
            <w:shd w:val="clear" w:color="auto" w:fill="1F3763"/>
          </w:tcPr>
          <w:p w14:paraId="0C3F0301" w14:textId="77777777" w:rsidR="003F3708" w:rsidRDefault="005D069D">
            <w:pPr>
              <w:pStyle w:val="TableParagraph"/>
              <w:spacing w:before="175"/>
              <w:ind w:left="217"/>
              <w:jc w:val="left"/>
              <w:rPr>
                <w:b/>
                <w:sz w:val="16"/>
              </w:rPr>
            </w:pPr>
            <w:r>
              <w:rPr>
                <w:b/>
                <w:color w:val="FFFFFF"/>
                <w:spacing w:val="-4"/>
                <w:sz w:val="16"/>
              </w:rPr>
              <w:t>2027-</w:t>
            </w:r>
            <w:r>
              <w:rPr>
                <w:b/>
                <w:color w:val="FFFFFF"/>
                <w:spacing w:val="-5"/>
                <w:sz w:val="16"/>
              </w:rPr>
              <w:t>28</w:t>
            </w:r>
          </w:p>
          <w:p w14:paraId="6862E72C" w14:textId="77777777" w:rsidR="003F3708" w:rsidRDefault="005D069D">
            <w:pPr>
              <w:pStyle w:val="TableParagraph"/>
              <w:spacing w:before="11"/>
              <w:ind w:left="141"/>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r>
      <w:tr w:rsidR="003F3708" w14:paraId="197B0033" w14:textId="77777777">
        <w:trPr>
          <w:trHeight w:val="750"/>
        </w:trPr>
        <w:tc>
          <w:tcPr>
            <w:tcW w:w="3883" w:type="dxa"/>
            <w:tcBorders>
              <w:left w:val="nil"/>
              <w:right w:val="nil"/>
            </w:tcBorders>
          </w:tcPr>
          <w:p w14:paraId="294004CA" w14:textId="77777777" w:rsidR="003F3708" w:rsidRDefault="003F3708">
            <w:pPr>
              <w:pStyle w:val="TableParagraph"/>
              <w:spacing w:before="121"/>
              <w:jc w:val="left"/>
              <w:rPr>
                <w:b/>
                <w:sz w:val="14"/>
              </w:rPr>
            </w:pPr>
          </w:p>
          <w:p w14:paraId="18047DA5" w14:textId="77777777" w:rsidR="003F3708" w:rsidRDefault="005D069D">
            <w:pPr>
              <w:pStyle w:val="TableParagraph"/>
              <w:spacing w:before="0"/>
              <w:ind w:left="25"/>
              <w:jc w:val="left"/>
              <w:rPr>
                <w:b/>
                <w:sz w:val="14"/>
              </w:rPr>
            </w:pPr>
            <w:r>
              <w:rPr>
                <w:b/>
                <w:sz w:val="14"/>
              </w:rPr>
              <w:t>Rossack</w:t>
            </w:r>
            <w:r>
              <w:rPr>
                <w:b/>
                <w:spacing w:val="6"/>
                <w:sz w:val="14"/>
              </w:rPr>
              <w:t xml:space="preserve"> </w:t>
            </w:r>
            <w:r>
              <w:rPr>
                <w:b/>
                <w:sz w:val="14"/>
              </w:rPr>
              <w:t>Drive</w:t>
            </w:r>
            <w:r>
              <w:rPr>
                <w:b/>
                <w:spacing w:val="4"/>
                <w:sz w:val="14"/>
              </w:rPr>
              <w:t xml:space="preserve"> </w:t>
            </w:r>
            <w:r>
              <w:rPr>
                <w:b/>
                <w:sz w:val="14"/>
              </w:rPr>
              <w:t>Waurn</w:t>
            </w:r>
            <w:r>
              <w:rPr>
                <w:b/>
                <w:spacing w:val="5"/>
                <w:sz w:val="14"/>
              </w:rPr>
              <w:t xml:space="preserve"> </w:t>
            </w:r>
            <w:r>
              <w:rPr>
                <w:b/>
                <w:sz w:val="14"/>
              </w:rPr>
              <w:t>Ponds</w:t>
            </w:r>
            <w:r>
              <w:rPr>
                <w:b/>
                <w:spacing w:val="4"/>
                <w:sz w:val="14"/>
              </w:rPr>
              <w:t xml:space="preserve"> </w:t>
            </w:r>
            <w:r>
              <w:rPr>
                <w:b/>
                <w:sz w:val="14"/>
              </w:rPr>
              <w:t>-</w:t>
            </w:r>
            <w:r>
              <w:rPr>
                <w:b/>
                <w:spacing w:val="6"/>
                <w:sz w:val="14"/>
              </w:rPr>
              <w:t xml:space="preserve"> </w:t>
            </w:r>
            <w:r>
              <w:rPr>
                <w:b/>
                <w:sz w:val="14"/>
              </w:rPr>
              <w:t>Road</w:t>
            </w:r>
            <w:r>
              <w:rPr>
                <w:b/>
                <w:spacing w:val="4"/>
                <w:sz w:val="14"/>
              </w:rPr>
              <w:t xml:space="preserve"> </w:t>
            </w:r>
            <w:r>
              <w:rPr>
                <w:b/>
                <w:spacing w:val="-2"/>
                <w:sz w:val="14"/>
              </w:rPr>
              <w:t>Rehabilitation</w:t>
            </w:r>
          </w:p>
        </w:tc>
        <w:tc>
          <w:tcPr>
            <w:tcW w:w="6508" w:type="dxa"/>
            <w:tcBorders>
              <w:left w:val="nil"/>
              <w:right w:val="single" w:sz="12" w:space="0" w:color="BEBEBE"/>
            </w:tcBorders>
          </w:tcPr>
          <w:p w14:paraId="7F54E89F" w14:textId="77777777" w:rsidR="003F3708" w:rsidRDefault="005D069D">
            <w:pPr>
              <w:pStyle w:val="TableParagraph"/>
              <w:spacing w:before="100" w:line="268" w:lineRule="auto"/>
              <w:ind w:left="193" w:right="247"/>
              <w:jc w:val="left"/>
              <w:rPr>
                <w:sz w:val="14"/>
              </w:rPr>
            </w:pPr>
            <w:r>
              <w:rPr>
                <w:sz w:val="14"/>
              </w:rPr>
              <w:t>Rehabilitation of 1.77km portion of Rossack Drive from Meadowvale Drive to Bodega Street. Works</w:t>
            </w:r>
            <w:r>
              <w:rPr>
                <w:spacing w:val="40"/>
                <w:sz w:val="14"/>
              </w:rPr>
              <w:t xml:space="preserve"> </w:t>
            </w:r>
            <w:r>
              <w:rPr>
                <w:sz w:val="14"/>
              </w:rPr>
              <w:t>include removal of failed surface, stabilisation of in situ pavement material, install additional structural</w:t>
            </w:r>
            <w:r>
              <w:rPr>
                <w:spacing w:val="40"/>
                <w:sz w:val="14"/>
              </w:rPr>
              <w:t xml:space="preserve"> </w:t>
            </w:r>
            <w:r>
              <w:rPr>
                <w:sz w:val="14"/>
              </w:rPr>
              <w:t>pavement and new wearing course.</w:t>
            </w:r>
          </w:p>
        </w:tc>
        <w:tc>
          <w:tcPr>
            <w:tcW w:w="1151" w:type="dxa"/>
            <w:tcBorders>
              <w:left w:val="single" w:sz="12" w:space="0" w:color="BEBEBE"/>
              <w:right w:val="nil"/>
            </w:tcBorders>
            <w:shd w:val="clear" w:color="auto" w:fill="F1F1F1"/>
          </w:tcPr>
          <w:p w14:paraId="776D191D" w14:textId="77777777" w:rsidR="003F3708" w:rsidRDefault="003F3708">
            <w:pPr>
              <w:pStyle w:val="TableParagraph"/>
              <w:spacing w:before="119"/>
              <w:jc w:val="left"/>
              <w:rPr>
                <w:b/>
                <w:sz w:val="14"/>
              </w:rPr>
            </w:pPr>
          </w:p>
          <w:p w14:paraId="2F696965" w14:textId="77777777" w:rsidR="003F3708" w:rsidRDefault="005D069D">
            <w:pPr>
              <w:pStyle w:val="TableParagraph"/>
              <w:spacing w:before="0"/>
              <w:ind w:right="130"/>
              <w:rPr>
                <w:sz w:val="14"/>
              </w:rPr>
            </w:pPr>
            <w:r>
              <w:rPr>
                <w:spacing w:val="-2"/>
                <w:sz w:val="14"/>
              </w:rPr>
              <w:t>1,159,494</w:t>
            </w:r>
          </w:p>
        </w:tc>
        <w:tc>
          <w:tcPr>
            <w:tcW w:w="979" w:type="dxa"/>
            <w:tcBorders>
              <w:left w:val="nil"/>
              <w:right w:val="nil"/>
            </w:tcBorders>
            <w:shd w:val="clear" w:color="auto" w:fill="F1F1F1"/>
          </w:tcPr>
          <w:p w14:paraId="79FD04E8" w14:textId="77777777" w:rsidR="003F3708" w:rsidRDefault="003F3708">
            <w:pPr>
              <w:pStyle w:val="TableParagraph"/>
              <w:spacing w:before="119"/>
              <w:jc w:val="left"/>
              <w:rPr>
                <w:b/>
                <w:sz w:val="14"/>
              </w:rPr>
            </w:pPr>
          </w:p>
          <w:p w14:paraId="7AB2217A" w14:textId="77777777" w:rsidR="003F3708" w:rsidRDefault="005D069D">
            <w:pPr>
              <w:pStyle w:val="TableParagraph"/>
              <w:spacing w:before="0"/>
              <w:ind w:right="99"/>
              <w:rPr>
                <w:sz w:val="14"/>
              </w:rPr>
            </w:pPr>
            <w:r>
              <w:rPr>
                <w:spacing w:val="-2"/>
                <w:sz w:val="14"/>
              </w:rPr>
              <w:t>1,159,494</w:t>
            </w:r>
          </w:p>
        </w:tc>
        <w:tc>
          <w:tcPr>
            <w:tcW w:w="922" w:type="dxa"/>
            <w:tcBorders>
              <w:left w:val="nil"/>
              <w:right w:val="single" w:sz="12" w:space="0" w:color="BEBEBE"/>
            </w:tcBorders>
            <w:shd w:val="clear" w:color="auto" w:fill="F1F1F1"/>
          </w:tcPr>
          <w:p w14:paraId="1EBB466D" w14:textId="77777777" w:rsidR="003F3708" w:rsidRDefault="003F3708">
            <w:pPr>
              <w:pStyle w:val="TableParagraph"/>
              <w:spacing w:before="119"/>
              <w:jc w:val="left"/>
              <w:rPr>
                <w:b/>
                <w:sz w:val="14"/>
              </w:rPr>
            </w:pPr>
          </w:p>
          <w:p w14:paraId="118975E1" w14:textId="77777777" w:rsidR="003F3708" w:rsidRDefault="005D069D">
            <w:pPr>
              <w:pStyle w:val="TableParagraph"/>
              <w:spacing w:before="0"/>
              <w:ind w:right="192"/>
              <w:rPr>
                <w:b/>
                <w:sz w:val="14"/>
              </w:rPr>
            </w:pPr>
            <w:r>
              <w:rPr>
                <w:b/>
                <w:spacing w:val="-10"/>
                <w:sz w:val="14"/>
              </w:rPr>
              <w:t>-</w:t>
            </w:r>
          </w:p>
        </w:tc>
        <w:tc>
          <w:tcPr>
            <w:tcW w:w="958" w:type="dxa"/>
            <w:tcBorders>
              <w:left w:val="single" w:sz="12" w:space="0" w:color="BEBEBE"/>
            </w:tcBorders>
          </w:tcPr>
          <w:p w14:paraId="617BE7A4" w14:textId="77777777" w:rsidR="003F3708" w:rsidRDefault="003F3708">
            <w:pPr>
              <w:pStyle w:val="TableParagraph"/>
              <w:spacing w:before="119"/>
              <w:jc w:val="left"/>
              <w:rPr>
                <w:b/>
                <w:sz w:val="14"/>
              </w:rPr>
            </w:pPr>
          </w:p>
          <w:p w14:paraId="6972738A" w14:textId="77777777" w:rsidR="003F3708" w:rsidRDefault="005D069D">
            <w:pPr>
              <w:pStyle w:val="TableParagraph"/>
              <w:spacing w:before="0"/>
              <w:ind w:right="200"/>
              <w:rPr>
                <w:sz w:val="14"/>
              </w:rPr>
            </w:pPr>
            <w:r>
              <w:rPr>
                <w:spacing w:val="-10"/>
                <w:sz w:val="14"/>
              </w:rPr>
              <w:t>-</w:t>
            </w:r>
          </w:p>
        </w:tc>
        <w:tc>
          <w:tcPr>
            <w:tcW w:w="958" w:type="dxa"/>
          </w:tcPr>
          <w:p w14:paraId="66C763BA" w14:textId="77777777" w:rsidR="003F3708" w:rsidRDefault="003F3708">
            <w:pPr>
              <w:pStyle w:val="TableParagraph"/>
              <w:spacing w:before="119"/>
              <w:jc w:val="left"/>
              <w:rPr>
                <w:b/>
                <w:sz w:val="14"/>
              </w:rPr>
            </w:pPr>
          </w:p>
          <w:p w14:paraId="0A49B44F" w14:textId="77777777" w:rsidR="003F3708" w:rsidRDefault="005D069D">
            <w:pPr>
              <w:pStyle w:val="TableParagraph"/>
              <w:spacing w:before="0"/>
              <w:ind w:right="200"/>
              <w:rPr>
                <w:sz w:val="14"/>
              </w:rPr>
            </w:pPr>
            <w:r>
              <w:rPr>
                <w:spacing w:val="-10"/>
                <w:sz w:val="14"/>
              </w:rPr>
              <w:t>-</w:t>
            </w:r>
          </w:p>
        </w:tc>
        <w:tc>
          <w:tcPr>
            <w:tcW w:w="958" w:type="dxa"/>
          </w:tcPr>
          <w:p w14:paraId="4896F717" w14:textId="77777777" w:rsidR="003F3708" w:rsidRDefault="003F3708">
            <w:pPr>
              <w:pStyle w:val="TableParagraph"/>
              <w:spacing w:before="119"/>
              <w:jc w:val="left"/>
              <w:rPr>
                <w:b/>
                <w:sz w:val="14"/>
              </w:rPr>
            </w:pPr>
          </w:p>
          <w:p w14:paraId="629216A1" w14:textId="77777777" w:rsidR="003F3708" w:rsidRDefault="005D069D">
            <w:pPr>
              <w:pStyle w:val="TableParagraph"/>
              <w:spacing w:before="0"/>
              <w:ind w:right="200"/>
              <w:rPr>
                <w:sz w:val="14"/>
              </w:rPr>
            </w:pPr>
            <w:r>
              <w:rPr>
                <w:spacing w:val="-10"/>
                <w:sz w:val="14"/>
              </w:rPr>
              <w:t>-</w:t>
            </w:r>
          </w:p>
        </w:tc>
      </w:tr>
      <w:tr w:rsidR="003F3708" w14:paraId="4C0CE346" w14:textId="77777777">
        <w:trPr>
          <w:trHeight w:val="750"/>
        </w:trPr>
        <w:tc>
          <w:tcPr>
            <w:tcW w:w="3883" w:type="dxa"/>
            <w:tcBorders>
              <w:left w:val="nil"/>
              <w:right w:val="nil"/>
            </w:tcBorders>
          </w:tcPr>
          <w:p w14:paraId="1EC3529C" w14:textId="77777777" w:rsidR="003F3708" w:rsidRDefault="003F3708">
            <w:pPr>
              <w:pStyle w:val="TableParagraph"/>
              <w:spacing w:before="121"/>
              <w:jc w:val="left"/>
              <w:rPr>
                <w:b/>
                <w:sz w:val="14"/>
              </w:rPr>
            </w:pPr>
          </w:p>
          <w:p w14:paraId="4644F959" w14:textId="77777777" w:rsidR="003F3708" w:rsidRDefault="005D069D">
            <w:pPr>
              <w:pStyle w:val="TableParagraph"/>
              <w:spacing w:before="0"/>
              <w:ind w:left="25"/>
              <w:jc w:val="left"/>
              <w:rPr>
                <w:b/>
                <w:sz w:val="14"/>
              </w:rPr>
            </w:pPr>
            <w:r>
              <w:rPr>
                <w:b/>
                <w:sz w:val="14"/>
              </w:rPr>
              <w:t>Potato</w:t>
            </w:r>
            <w:r>
              <w:rPr>
                <w:b/>
                <w:spacing w:val="5"/>
                <w:sz w:val="14"/>
              </w:rPr>
              <w:t xml:space="preserve"> </w:t>
            </w:r>
            <w:r>
              <w:rPr>
                <w:b/>
                <w:sz w:val="14"/>
              </w:rPr>
              <w:t>Shed</w:t>
            </w:r>
            <w:r>
              <w:rPr>
                <w:b/>
                <w:spacing w:val="4"/>
                <w:sz w:val="14"/>
              </w:rPr>
              <w:t xml:space="preserve"> </w:t>
            </w:r>
            <w:r>
              <w:rPr>
                <w:b/>
                <w:sz w:val="14"/>
              </w:rPr>
              <w:t>Fire</w:t>
            </w:r>
            <w:r>
              <w:rPr>
                <w:b/>
                <w:spacing w:val="5"/>
                <w:sz w:val="14"/>
              </w:rPr>
              <w:t xml:space="preserve"> </w:t>
            </w:r>
            <w:r>
              <w:rPr>
                <w:b/>
                <w:sz w:val="14"/>
              </w:rPr>
              <w:t>Track</w:t>
            </w:r>
            <w:r>
              <w:rPr>
                <w:b/>
                <w:spacing w:val="7"/>
                <w:sz w:val="14"/>
              </w:rPr>
              <w:t xml:space="preserve"> </w:t>
            </w:r>
            <w:r>
              <w:rPr>
                <w:b/>
                <w:sz w:val="14"/>
              </w:rPr>
              <w:t>Road–</w:t>
            </w:r>
            <w:r>
              <w:rPr>
                <w:b/>
                <w:spacing w:val="7"/>
                <w:sz w:val="14"/>
              </w:rPr>
              <w:t xml:space="preserve"> </w:t>
            </w:r>
            <w:r>
              <w:rPr>
                <w:b/>
                <w:sz w:val="14"/>
              </w:rPr>
              <w:t>Peninsula</w:t>
            </w:r>
            <w:r>
              <w:rPr>
                <w:b/>
                <w:spacing w:val="8"/>
                <w:sz w:val="14"/>
              </w:rPr>
              <w:t xml:space="preserve"> </w:t>
            </w:r>
            <w:r>
              <w:rPr>
                <w:b/>
                <w:sz w:val="14"/>
              </w:rPr>
              <w:t>Dve</w:t>
            </w:r>
            <w:r>
              <w:rPr>
                <w:b/>
                <w:spacing w:val="5"/>
                <w:sz w:val="14"/>
              </w:rPr>
              <w:t xml:space="preserve"> </w:t>
            </w:r>
            <w:r>
              <w:rPr>
                <w:b/>
                <w:sz w:val="14"/>
              </w:rPr>
              <w:t>to</w:t>
            </w:r>
            <w:r>
              <w:rPr>
                <w:b/>
                <w:spacing w:val="5"/>
                <w:sz w:val="14"/>
              </w:rPr>
              <w:t xml:space="preserve"> </w:t>
            </w:r>
            <w:r>
              <w:rPr>
                <w:b/>
                <w:sz w:val="14"/>
              </w:rPr>
              <w:t>Belchers</w:t>
            </w:r>
            <w:r>
              <w:rPr>
                <w:b/>
                <w:spacing w:val="5"/>
                <w:sz w:val="14"/>
              </w:rPr>
              <w:t xml:space="preserve"> </w:t>
            </w:r>
            <w:r>
              <w:rPr>
                <w:b/>
                <w:spacing w:val="-5"/>
                <w:sz w:val="14"/>
              </w:rPr>
              <w:t>Rd</w:t>
            </w:r>
          </w:p>
        </w:tc>
        <w:tc>
          <w:tcPr>
            <w:tcW w:w="6508" w:type="dxa"/>
            <w:tcBorders>
              <w:left w:val="nil"/>
              <w:right w:val="single" w:sz="12" w:space="0" w:color="BEBEBE"/>
            </w:tcBorders>
          </w:tcPr>
          <w:p w14:paraId="5F1E9A88" w14:textId="77777777" w:rsidR="003F3708" w:rsidRDefault="005D069D">
            <w:pPr>
              <w:pStyle w:val="TableParagraph"/>
              <w:spacing w:before="100" w:line="268" w:lineRule="auto"/>
              <w:ind w:left="193"/>
              <w:jc w:val="left"/>
              <w:rPr>
                <w:sz w:val="14"/>
              </w:rPr>
            </w:pPr>
            <w:r>
              <w:rPr>
                <w:sz w:val="14"/>
              </w:rPr>
              <w:t>Construction of 320m of an unsealed road to support emergency access to both the Potato Shed and the</w:t>
            </w:r>
            <w:r>
              <w:rPr>
                <w:spacing w:val="40"/>
                <w:sz w:val="14"/>
              </w:rPr>
              <w:t xml:space="preserve"> </w:t>
            </w:r>
            <w:r>
              <w:rPr>
                <w:sz w:val="14"/>
              </w:rPr>
              <w:t>Bellarine Secondary School whilst the ultimate solution being the extension of Peninsula Drive to Belchers</w:t>
            </w:r>
            <w:r>
              <w:rPr>
                <w:spacing w:val="40"/>
                <w:sz w:val="14"/>
              </w:rPr>
              <w:t xml:space="preserve"> </w:t>
            </w:r>
            <w:r>
              <w:rPr>
                <w:sz w:val="14"/>
              </w:rPr>
              <w:t>Road, Drysdale awaits funding.</w:t>
            </w:r>
          </w:p>
        </w:tc>
        <w:tc>
          <w:tcPr>
            <w:tcW w:w="1151" w:type="dxa"/>
            <w:tcBorders>
              <w:left w:val="single" w:sz="12" w:space="0" w:color="BEBEBE"/>
              <w:right w:val="nil"/>
            </w:tcBorders>
            <w:shd w:val="clear" w:color="auto" w:fill="F1F1F1"/>
          </w:tcPr>
          <w:p w14:paraId="341B2D06" w14:textId="77777777" w:rsidR="003F3708" w:rsidRDefault="003F3708">
            <w:pPr>
              <w:pStyle w:val="TableParagraph"/>
              <w:spacing w:before="119"/>
              <w:jc w:val="left"/>
              <w:rPr>
                <w:b/>
                <w:sz w:val="14"/>
              </w:rPr>
            </w:pPr>
          </w:p>
          <w:p w14:paraId="119AFBF3" w14:textId="77777777" w:rsidR="003F3708" w:rsidRDefault="005D069D">
            <w:pPr>
              <w:pStyle w:val="TableParagraph"/>
              <w:spacing w:before="0"/>
              <w:ind w:right="130"/>
              <w:rPr>
                <w:sz w:val="14"/>
              </w:rPr>
            </w:pPr>
            <w:r>
              <w:rPr>
                <w:spacing w:val="-2"/>
                <w:sz w:val="14"/>
              </w:rPr>
              <w:t>100,000</w:t>
            </w:r>
          </w:p>
        </w:tc>
        <w:tc>
          <w:tcPr>
            <w:tcW w:w="979" w:type="dxa"/>
            <w:tcBorders>
              <w:left w:val="nil"/>
              <w:right w:val="nil"/>
            </w:tcBorders>
            <w:shd w:val="clear" w:color="auto" w:fill="F1F1F1"/>
          </w:tcPr>
          <w:p w14:paraId="01C058AC" w14:textId="77777777" w:rsidR="003F3708" w:rsidRDefault="003F3708">
            <w:pPr>
              <w:pStyle w:val="TableParagraph"/>
              <w:spacing w:before="119"/>
              <w:jc w:val="left"/>
              <w:rPr>
                <w:b/>
                <w:sz w:val="14"/>
              </w:rPr>
            </w:pPr>
          </w:p>
          <w:p w14:paraId="4B166539" w14:textId="77777777" w:rsidR="003F3708" w:rsidRDefault="005D069D">
            <w:pPr>
              <w:pStyle w:val="TableParagraph"/>
              <w:spacing w:before="0"/>
              <w:ind w:right="98"/>
              <w:rPr>
                <w:sz w:val="14"/>
              </w:rPr>
            </w:pPr>
            <w:r>
              <w:rPr>
                <w:spacing w:val="-2"/>
                <w:sz w:val="14"/>
              </w:rPr>
              <w:t>100,000</w:t>
            </w:r>
          </w:p>
        </w:tc>
        <w:tc>
          <w:tcPr>
            <w:tcW w:w="922" w:type="dxa"/>
            <w:tcBorders>
              <w:left w:val="nil"/>
              <w:right w:val="single" w:sz="12" w:space="0" w:color="BEBEBE"/>
            </w:tcBorders>
            <w:shd w:val="clear" w:color="auto" w:fill="F1F1F1"/>
          </w:tcPr>
          <w:p w14:paraId="35361207" w14:textId="77777777" w:rsidR="003F3708" w:rsidRDefault="003F3708">
            <w:pPr>
              <w:pStyle w:val="TableParagraph"/>
              <w:spacing w:before="119"/>
              <w:jc w:val="left"/>
              <w:rPr>
                <w:b/>
                <w:sz w:val="14"/>
              </w:rPr>
            </w:pPr>
          </w:p>
          <w:p w14:paraId="765E6A9C" w14:textId="77777777" w:rsidR="003F3708" w:rsidRDefault="005D069D">
            <w:pPr>
              <w:pStyle w:val="TableParagraph"/>
              <w:spacing w:before="0"/>
              <w:ind w:right="192"/>
              <w:rPr>
                <w:b/>
                <w:sz w:val="14"/>
              </w:rPr>
            </w:pPr>
            <w:r>
              <w:rPr>
                <w:b/>
                <w:spacing w:val="-10"/>
                <w:sz w:val="14"/>
              </w:rPr>
              <w:t>-</w:t>
            </w:r>
          </w:p>
        </w:tc>
        <w:tc>
          <w:tcPr>
            <w:tcW w:w="958" w:type="dxa"/>
            <w:tcBorders>
              <w:left w:val="single" w:sz="12" w:space="0" w:color="BEBEBE"/>
            </w:tcBorders>
          </w:tcPr>
          <w:p w14:paraId="1F2CDB3C" w14:textId="77777777" w:rsidR="003F3708" w:rsidRDefault="003F3708">
            <w:pPr>
              <w:pStyle w:val="TableParagraph"/>
              <w:spacing w:before="119"/>
              <w:jc w:val="left"/>
              <w:rPr>
                <w:b/>
                <w:sz w:val="14"/>
              </w:rPr>
            </w:pPr>
          </w:p>
          <w:p w14:paraId="16E34A51" w14:textId="77777777" w:rsidR="003F3708" w:rsidRDefault="005D069D">
            <w:pPr>
              <w:pStyle w:val="TableParagraph"/>
              <w:spacing w:before="0"/>
              <w:ind w:right="200"/>
              <w:rPr>
                <w:sz w:val="14"/>
              </w:rPr>
            </w:pPr>
            <w:r>
              <w:rPr>
                <w:spacing w:val="-10"/>
                <w:sz w:val="14"/>
              </w:rPr>
              <w:t>-</w:t>
            </w:r>
          </w:p>
        </w:tc>
        <w:tc>
          <w:tcPr>
            <w:tcW w:w="958" w:type="dxa"/>
          </w:tcPr>
          <w:p w14:paraId="28A6BDC6" w14:textId="77777777" w:rsidR="003F3708" w:rsidRDefault="003F3708">
            <w:pPr>
              <w:pStyle w:val="TableParagraph"/>
              <w:spacing w:before="119"/>
              <w:jc w:val="left"/>
              <w:rPr>
                <w:b/>
                <w:sz w:val="14"/>
              </w:rPr>
            </w:pPr>
          </w:p>
          <w:p w14:paraId="1FCB1F30" w14:textId="77777777" w:rsidR="003F3708" w:rsidRDefault="005D069D">
            <w:pPr>
              <w:pStyle w:val="TableParagraph"/>
              <w:spacing w:before="0"/>
              <w:ind w:right="200"/>
              <w:rPr>
                <w:sz w:val="14"/>
              </w:rPr>
            </w:pPr>
            <w:r>
              <w:rPr>
                <w:spacing w:val="-10"/>
                <w:sz w:val="14"/>
              </w:rPr>
              <w:t>-</w:t>
            </w:r>
          </w:p>
        </w:tc>
        <w:tc>
          <w:tcPr>
            <w:tcW w:w="958" w:type="dxa"/>
          </w:tcPr>
          <w:p w14:paraId="4E782823" w14:textId="77777777" w:rsidR="003F3708" w:rsidRDefault="003F3708">
            <w:pPr>
              <w:pStyle w:val="TableParagraph"/>
              <w:spacing w:before="119"/>
              <w:jc w:val="left"/>
              <w:rPr>
                <w:b/>
                <w:sz w:val="14"/>
              </w:rPr>
            </w:pPr>
          </w:p>
          <w:p w14:paraId="72A8AD4A" w14:textId="77777777" w:rsidR="003F3708" w:rsidRDefault="005D069D">
            <w:pPr>
              <w:pStyle w:val="TableParagraph"/>
              <w:spacing w:before="0"/>
              <w:ind w:right="200"/>
              <w:rPr>
                <w:sz w:val="14"/>
              </w:rPr>
            </w:pPr>
            <w:r>
              <w:rPr>
                <w:spacing w:val="-10"/>
                <w:sz w:val="14"/>
              </w:rPr>
              <w:t>-</w:t>
            </w:r>
          </w:p>
        </w:tc>
      </w:tr>
      <w:tr w:rsidR="003F3708" w14:paraId="0EF9AA34" w14:textId="77777777">
        <w:trPr>
          <w:trHeight w:val="496"/>
        </w:trPr>
        <w:tc>
          <w:tcPr>
            <w:tcW w:w="10391" w:type="dxa"/>
            <w:gridSpan w:val="2"/>
            <w:tcBorders>
              <w:left w:val="nil"/>
              <w:right w:val="single" w:sz="12" w:space="0" w:color="BEBEBE"/>
            </w:tcBorders>
            <w:shd w:val="clear" w:color="auto" w:fill="D9D9D9"/>
          </w:tcPr>
          <w:p w14:paraId="2577C3C8" w14:textId="77777777" w:rsidR="003F3708" w:rsidRDefault="005D069D">
            <w:pPr>
              <w:pStyle w:val="TableParagraph"/>
              <w:spacing w:before="141"/>
              <w:ind w:left="30"/>
              <w:jc w:val="left"/>
              <w:rPr>
                <w:b/>
                <w:sz w:val="18"/>
              </w:rPr>
            </w:pPr>
            <w:r>
              <w:rPr>
                <w:b/>
                <w:sz w:val="18"/>
              </w:rPr>
              <w:t>Total</w:t>
            </w:r>
            <w:r>
              <w:rPr>
                <w:b/>
                <w:spacing w:val="5"/>
                <w:sz w:val="18"/>
              </w:rPr>
              <w:t xml:space="preserve"> </w:t>
            </w:r>
            <w:r>
              <w:rPr>
                <w:b/>
                <w:spacing w:val="-2"/>
                <w:sz w:val="18"/>
              </w:rPr>
              <w:t>Roads</w:t>
            </w:r>
          </w:p>
        </w:tc>
        <w:tc>
          <w:tcPr>
            <w:tcW w:w="1151" w:type="dxa"/>
            <w:tcBorders>
              <w:left w:val="single" w:sz="12" w:space="0" w:color="BEBEBE"/>
              <w:right w:val="nil"/>
            </w:tcBorders>
            <w:shd w:val="clear" w:color="auto" w:fill="D9D9D9"/>
          </w:tcPr>
          <w:p w14:paraId="7E9E90D7" w14:textId="77777777" w:rsidR="003F3708" w:rsidRDefault="005D069D">
            <w:pPr>
              <w:pStyle w:val="TableParagraph"/>
              <w:spacing w:before="162"/>
              <w:ind w:right="130"/>
              <w:rPr>
                <w:b/>
                <w:sz w:val="14"/>
              </w:rPr>
            </w:pPr>
            <w:r>
              <w:rPr>
                <w:b/>
                <w:spacing w:val="-2"/>
                <w:sz w:val="14"/>
              </w:rPr>
              <w:t>26,085,334</w:t>
            </w:r>
          </w:p>
        </w:tc>
        <w:tc>
          <w:tcPr>
            <w:tcW w:w="979" w:type="dxa"/>
            <w:tcBorders>
              <w:left w:val="nil"/>
              <w:right w:val="nil"/>
            </w:tcBorders>
            <w:shd w:val="clear" w:color="auto" w:fill="D9D9D9"/>
          </w:tcPr>
          <w:p w14:paraId="2427895C" w14:textId="77777777" w:rsidR="003F3708" w:rsidRDefault="005D069D">
            <w:pPr>
              <w:pStyle w:val="TableParagraph"/>
              <w:spacing w:before="162"/>
              <w:ind w:right="98"/>
              <w:rPr>
                <w:b/>
                <w:sz w:val="14"/>
              </w:rPr>
            </w:pPr>
            <w:r>
              <w:rPr>
                <w:b/>
                <w:spacing w:val="-2"/>
                <w:sz w:val="14"/>
              </w:rPr>
              <w:t>3,942,998</w:t>
            </w:r>
          </w:p>
        </w:tc>
        <w:tc>
          <w:tcPr>
            <w:tcW w:w="922" w:type="dxa"/>
            <w:tcBorders>
              <w:left w:val="nil"/>
              <w:right w:val="single" w:sz="12" w:space="0" w:color="BEBEBE"/>
            </w:tcBorders>
            <w:shd w:val="clear" w:color="auto" w:fill="D9D9D9"/>
          </w:tcPr>
          <w:p w14:paraId="1BCD4EA3" w14:textId="77777777" w:rsidR="003F3708" w:rsidRDefault="005D069D">
            <w:pPr>
              <w:pStyle w:val="TableParagraph"/>
              <w:spacing w:before="162"/>
              <w:ind w:right="49"/>
              <w:rPr>
                <w:b/>
                <w:sz w:val="14"/>
              </w:rPr>
            </w:pPr>
            <w:r>
              <w:rPr>
                <w:b/>
                <w:spacing w:val="-2"/>
                <w:sz w:val="14"/>
              </w:rPr>
              <w:t>22,142,336</w:t>
            </w:r>
          </w:p>
        </w:tc>
        <w:tc>
          <w:tcPr>
            <w:tcW w:w="958" w:type="dxa"/>
            <w:tcBorders>
              <w:left w:val="single" w:sz="12" w:space="0" w:color="BEBEBE"/>
            </w:tcBorders>
            <w:shd w:val="clear" w:color="auto" w:fill="D9D9D9"/>
          </w:tcPr>
          <w:p w14:paraId="2E4E903E" w14:textId="77777777" w:rsidR="003F3708" w:rsidRDefault="005D069D">
            <w:pPr>
              <w:pStyle w:val="TableParagraph"/>
              <w:spacing w:before="162"/>
              <w:ind w:right="56"/>
              <w:rPr>
                <w:b/>
                <w:sz w:val="14"/>
              </w:rPr>
            </w:pPr>
            <w:r>
              <w:rPr>
                <w:b/>
                <w:spacing w:val="-2"/>
                <w:sz w:val="14"/>
              </w:rPr>
              <w:t>27,726,270</w:t>
            </w:r>
          </w:p>
        </w:tc>
        <w:tc>
          <w:tcPr>
            <w:tcW w:w="958" w:type="dxa"/>
            <w:shd w:val="clear" w:color="auto" w:fill="D9D9D9"/>
          </w:tcPr>
          <w:p w14:paraId="170069E0" w14:textId="77777777" w:rsidR="003F3708" w:rsidRDefault="005D069D">
            <w:pPr>
              <w:pStyle w:val="TableParagraph"/>
              <w:spacing w:before="162"/>
              <w:ind w:right="57"/>
              <w:rPr>
                <w:b/>
                <w:sz w:val="14"/>
              </w:rPr>
            </w:pPr>
            <w:r>
              <w:rPr>
                <w:b/>
                <w:spacing w:val="-2"/>
                <w:sz w:val="14"/>
              </w:rPr>
              <w:t>28,752,712</w:t>
            </w:r>
          </w:p>
        </w:tc>
        <w:tc>
          <w:tcPr>
            <w:tcW w:w="958" w:type="dxa"/>
            <w:shd w:val="clear" w:color="auto" w:fill="D9D9D9"/>
          </w:tcPr>
          <w:p w14:paraId="05EA7791" w14:textId="77777777" w:rsidR="003F3708" w:rsidRDefault="005D069D">
            <w:pPr>
              <w:pStyle w:val="TableParagraph"/>
              <w:spacing w:before="162"/>
              <w:ind w:right="57"/>
              <w:rPr>
                <w:b/>
                <w:sz w:val="14"/>
              </w:rPr>
            </w:pPr>
            <w:r>
              <w:rPr>
                <w:b/>
                <w:spacing w:val="-2"/>
                <w:sz w:val="14"/>
              </w:rPr>
              <w:t>24,704,142</w:t>
            </w:r>
          </w:p>
        </w:tc>
      </w:tr>
      <w:tr w:rsidR="003F3708" w14:paraId="2C09BF38" w14:textId="77777777">
        <w:trPr>
          <w:trHeight w:val="496"/>
        </w:trPr>
        <w:tc>
          <w:tcPr>
            <w:tcW w:w="10391" w:type="dxa"/>
            <w:gridSpan w:val="2"/>
            <w:tcBorders>
              <w:left w:val="nil"/>
              <w:right w:val="single" w:sz="12" w:space="0" w:color="BEBEBE"/>
            </w:tcBorders>
          </w:tcPr>
          <w:p w14:paraId="1B034D08" w14:textId="77777777" w:rsidR="003F3708" w:rsidRDefault="005D069D">
            <w:pPr>
              <w:pStyle w:val="TableParagraph"/>
              <w:spacing w:before="141"/>
              <w:ind w:left="30"/>
              <w:jc w:val="left"/>
              <w:rPr>
                <w:b/>
                <w:sz w:val="18"/>
              </w:rPr>
            </w:pPr>
            <w:r>
              <w:rPr>
                <w:b/>
                <w:sz w:val="18"/>
              </w:rPr>
              <w:t>Waste</w:t>
            </w:r>
            <w:r>
              <w:rPr>
                <w:b/>
                <w:spacing w:val="10"/>
                <w:sz w:val="18"/>
              </w:rPr>
              <w:t xml:space="preserve"> </w:t>
            </w:r>
            <w:r>
              <w:rPr>
                <w:b/>
                <w:spacing w:val="-2"/>
                <w:sz w:val="18"/>
              </w:rPr>
              <w:t>Management</w:t>
            </w:r>
          </w:p>
        </w:tc>
        <w:tc>
          <w:tcPr>
            <w:tcW w:w="3052" w:type="dxa"/>
            <w:gridSpan w:val="3"/>
            <w:tcBorders>
              <w:left w:val="single" w:sz="12" w:space="0" w:color="BEBEBE"/>
              <w:right w:val="single" w:sz="12" w:space="0" w:color="BEBEBE"/>
            </w:tcBorders>
            <w:shd w:val="clear" w:color="auto" w:fill="F1F1F1"/>
          </w:tcPr>
          <w:p w14:paraId="68AEF1F6" w14:textId="77777777" w:rsidR="003F3708" w:rsidRDefault="003F3708">
            <w:pPr>
              <w:pStyle w:val="TableParagraph"/>
              <w:spacing w:before="0"/>
              <w:jc w:val="left"/>
              <w:rPr>
                <w:rFonts w:ascii="Times New Roman"/>
                <w:sz w:val="14"/>
              </w:rPr>
            </w:pPr>
          </w:p>
        </w:tc>
        <w:tc>
          <w:tcPr>
            <w:tcW w:w="958" w:type="dxa"/>
            <w:tcBorders>
              <w:left w:val="single" w:sz="12" w:space="0" w:color="BEBEBE"/>
            </w:tcBorders>
          </w:tcPr>
          <w:p w14:paraId="1A856434" w14:textId="77777777" w:rsidR="003F3708" w:rsidRDefault="003F3708">
            <w:pPr>
              <w:pStyle w:val="TableParagraph"/>
              <w:spacing w:before="0"/>
              <w:jc w:val="left"/>
              <w:rPr>
                <w:rFonts w:ascii="Times New Roman"/>
                <w:sz w:val="14"/>
              </w:rPr>
            </w:pPr>
          </w:p>
        </w:tc>
        <w:tc>
          <w:tcPr>
            <w:tcW w:w="958" w:type="dxa"/>
          </w:tcPr>
          <w:p w14:paraId="0A61DFB5" w14:textId="77777777" w:rsidR="003F3708" w:rsidRDefault="003F3708">
            <w:pPr>
              <w:pStyle w:val="TableParagraph"/>
              <w:spacing w:before="0"/>
              <w:jc w:val="left"/>
              <w:rPr>
                <w:rFonts w:ascii="Times New Roman"/>
                <w:sz w:val="14"/>
              </w:rPr>
            </w:pPr>
          </w:p>
        </w:tc>
        <w:tc>
          <w:tcPr>
            <w:tcW w:w="958" w:type="dxa"/>
          </w:tcPr>
          <w:p w14:paraId="67CFDACC" w14:textId="77777777" w:rsidR="003F3708" w:rsidRDefault="003F3708">
            <w:pPr>
              <w:pStyle w:val="TableParagraph"/>
              <w:spacing w:before="0"/>
              <w:jc w:val="left"/>
              <w:rPr>
                <w:rFonts w:ascii="Times New Roman"/>
                <w:sz w:val="14"/>
              </w:rPr>
            </w:pPr>
          </w:p>
        </w:tc>
      </w:tr>
      <w:tr w:rsidR="003F3708" w14:paraId="6C6E5E60" w14:textId="77777777">
        <w:trPr>
          <w:trHeight w:val="496"/>
        </w:trPr>
        <w:tc>
          <w:tcPr>
            <w:tcW w:w="3883" w:type="dxa"/>
            <w:tcBorders>
              <w:left w:val="nil"/>
              <w:right w:val="nil"/>
            </w:tcBorders>
          </w:tcPr>
          <w:p w14:paraId="0CF98B88" w14:textId="77777777" w:rsidR="003F3708" w:rsidRDefault="005D069D">
            <w:pPr>
              <w:pStyle w:val="TableParagraph"/>
              <w:spacing w:before="165"/>
              <w:ind w:left="25"/>
              <w:jc w:val="left"/>
              <w:rPr>
                <w:b/>
                <w:sz w:val="14"/>
              </w:rPr>
            </w:pPr>
            <w:r>
              <w:rPr>
                <w:b/>
                <w:sz w:val="14"/>
              </w:rPr>
              <w:t>New</w:t>
            </w:r>
            <w:r>
              <w:rPr>
                <w:b/>
                <w:spacing w:val="6"/>
                <w:sz w:val="14"/>
              </w:rPr>
              <w:t xml:space="preserve"> </w:t>
            </w:r>
            <w:r>
              <w:rPr>
                <w:b/>
                <w:sz w:val="14"/>
              </w:rPr>
              <w:t>Bin</w:t>
            </w:r>
            <w:r>
              <w:rPr>
                <w:b/>
                <w:spacing w:val="7"/>
                <w:sz w:val="14"/>
              </w:rPr>
              <w:t xml:space="preserve"> </w:t>
            </w:r>
            <w:r>
              <w:rPr>
                <w:b/>
                <w:sz w:val="14"/>
              </w:rPr>
              <w:t>Supply</w:t>
            </w:r>
            <w:r>
              <w:rPr>
                <w:b/>
                <w:spacing w:val="5"/>
                <w:sz w:val="14"/>
              </w:rPr>
              <w:t xml:space="preserve"> </w:t>
            </w:r>
            <w:r>
              <w:rPr>
                <w:b/>
                <w:sz w:val="14"/>
              </w:rPr>
              <w:t>-</w:t>
            </w:r>
            <w:r>
              <w:rPr>
                <w:b/>
                <w:spacing w:val="5"/>
                <w:sz w:val="14"/>
              </w:rPr>
              <w:t xml:space="preserve"> </w:t>
            </w:r>
            <w:r>
              <w:rPr>
                <w:b/>
                <w:sz w:val="14"/>
              </w:rPr>
              <w:t>Waste</w:t>
            </w:r>
            <w:r>
              <w:rPr>
                <w:b/>
                <w:spacing w:val="5"/>
                <w:sz w:val="14"/>
              </w:rPr>
              <w:t xml:space="preserve"> </w:t>
            </w:r>
            <w:r>
              <w:rPr>
                <w:b/>
                <w:sz w:val="14"/>
              </w:rPr>
              <w:t>Collection</w:t>
            </w:r>
            <w:r>
              <w:rPr>
                <w:b/>
                <w:spacing w:val="42"/>
                <w:sz w:val="14"/>
              </w:rPr>
              <w:t xml:space="preserve"> </w:t>
            </w:r>
            <w:r>
              <w:rPr>
                <w:b/>
                <w:sz w:val="14"/>
              </w:rPr>
              <w:t>and</w:t>
            </w:r>
            <w:r>
              <w:rPr>
                <w:b/>
                <w:spacing w:val="6"/>
                <w:sz w:val="14"/>
              </w:rPr>
              <w:t xml:space="preserve"> </w:t>
            </w:r>
            <w:r>
              <w:rPr>
                <w:b/>
                <w:sz w:val="14"/>
              </w:rPr>
              <w:t>Recycling</w:t>
            </w:r>
            <w:r>
              <w:rPr>
                <w:b/>
                <w:spacing w:val="5"/>
                <w:sz w:val="14"/>
              </w:rPr>
              <w:t xml:space="preserve"> </w:t>
            </w:r>
            <w:r>
              <w:rPr>
                <w:b/>
                <w:spacing w:val="-2"/>
                <w:sz w:val="14"/>
              </w:rPr>
              <w:t>Systems</w:t>
            </w:r>
          </w:p>
        </w:tc>
        <w:tc>
          <w:tcPr>
            <w:tcW w:w="6508" w:type="dxa"/>
            <w:tcBorders>
              <w:left w:val="nil"/>
              <w:right w:val="single" w:sz="12" w:space="0" w:color="BEBEBE"/>
            </w:tcBorders>
          </w:tcPr>
          <w:p w14:paraId="5C6A9F1F" w14:textId="77777777" w:rsidR="003F3708" w:rsidRDefault="005D069D">
            <w:pPr>
              <w:pStyle w:val="TableParagraph"/>
              <w:spacing w:before="69" w:line="268" w:lineRule="auto"/>
              <w:ind w:left="193"/>
              <w:jc w:val="left"/>
              <w:rPr>
                <w:sz w:val="14"/>
              </w:rPr>
            </w:pPr>
            <w:r>
              <w:rPr>
                <w:sz w:val="14"/>
              </w:rPr>
              <w:t>Supply of mobile bins to new and additional occupancy residential properties and for new commercial</w:t>
            </w:r>
            <w:r>
              <w:rPr>
                <w:spacing w:val="40"/>
                <w:sz w:val="14"/>
              </w:rPr>
              <w:t xml:space="preserve"> </w:t>
            </w:r>
            <w:r>
              <w:rPr>
                <w:spacing w:val="-2"/>
                <w:sz w:val="14"/>
              </w:rPr>
              <w:t>customers.</w:t>
            </w:r>
          </w:p>
        </w:tc>
        <w:tc>
          <w:tcPr>
            <w:tcW w:w="1151" w:type="dxa"/>
            <w:tcBorders>
              <w:left w:val="single" w:sz="12" w:space="0" w:color="BEBEBE"/>
              <w:right w:val="nil"/>
            </w:tcBorders>
            <w:shd w:val="clear" w:color="auto" w:fill="F1F1F1"/>
          </w:tcPr>
          <w:p w14:paraId="01674361" w14:textId="77777777" w:rsidR="003F3708" w:rsidRDefault="005D069D">
            <w:pPr>
              <w:pStyle w:val="TableParagraph"/>
              <w:spacing w:before="162"/>
              <w:ind w:right="130"/>
              <w:rPr>
                <w:sz w:val="14"/>
              </w:rPr>
            </w:pPr>
            <w:r>
              <w:rPr>
                <w:spacing w:val="-2"/>
                <w:sz w:val="14"/>
              </w:rPr>
              <w:t>991,965</w:t>
            </w:r>
          </w:p>
        </w:tc>
        <w:tc>
          <w:tcPr>
            <w:tcW w:w="979" w:type="dxa"/>
            <w:tcBorders>
              <w:left w:val="nil"/>
              <w:right w:val="nil"/>
            </w:tcBorders>
            <w:shd w:val="clear" w:color="auto" w:fill="F1F1F1"/>
          </w:tcPr>
          <w:p w14:paraId="71908EEA" w14:textId="77777777" w:rsidR="003F3708" w:rsidRDefault="005D069D">
            <w:pPr>
              <w:pStyle w:val="TableParagraph"/>
              <w:spacing w:before="162"/>
              <w:ind w:right="243"/>
              <w:rPr>
                <w:sz w:val="14"/>
              </w:rPr>
            </w:pPr>
            <w:r>
              <w:rPr>
                <w:spacing w:val="-10"/>
                <w:sz w:val="14"/>
              </w:rPr>
              <w:t>-</w:t>
            </w:r>
          </w:p>
        </w:tc>
        <w:tc>
          <w:tcPr>
            <w:tcW w:w="922" w:type="dxa"/>
            <w:tcBorders>
              <w:left w:val="nil"/>
              <w:right w:val="single" w:sz="12" w:space="0" w:color="BEBEBE"/>
            </w:tcBorders>
            <w:shd w:val="clear" w:color="auto" w:fill="F1F1F1"/>
          </w:tcPr>
          <w:p w14:paraId="51C7AD6E" w14:textId="77777777" w:rsidR="003F3708" w:rsidRDefault="005D069D">
            <w:pPr>
              <w:pStyle w:val="TableParagraph"/>
              <w:spacing w:before="162"/>
              <w:ind w:right="48"/>
              <w:rPr>
                <w:b/>
                <w:sz w:val="14"/>
              </w:rPr>
            </w:pPr>
            <w:r>
              <w:rPr>
                <w:b/>
                <w:spacing w:val="-2"/>
                <w:sz w:val="14"/>
              </w:rPr>
              <w:t>991,965</w:t>
            </w:r>
          </w:p>
        </w:tc>
        <w:tc>
          <w:tcPr>
            <w:tcW w:w="958" w:type="dxa"/>
            <w:tcBorders>
              <w:left w:val="single" w:sz="12" w:space="0" w:color="BEBEBE"/>
            </w:tcBorders>
          </w:tcPr>
          <w:p w14:paraId="74553517" w14:textId="77777777" w:rsidR="003F3708" w:rsidRDefault="005D069D">
            <w:pPr>
              <w:pStyle w:val="TableParagraph"/>
              <w:spacing w:before="162"/>
              <w:ind w:right="56"/>
              <w:rPr>
                <w:sz w:val="14"/>
              </w:rPr>
            </w:pPr>
            <w:r>
              <w:rPr>
                <w:spacing w:val="-2"/>
                <w:sz w:val="14"/>
              </w:rPr>
              <w:t>1,071,322</w:t>
            </w:r>
          </w:p>
        </w:tc>
        <w:tc>
          <w:tcPr>
            <w:tcW w:w="958" w:type="dxa"/>
          </w:tcPr>
          <w:p w14:paraId="03E2B549" w14:textId="77777777" w:rsidR="003F3708" w:rsidRDefault="005D069D">
            <w:pPr>
              <w:pStyle w:val="TableParagraph"/>
              <w:spacing w:before="162"/>
              <w:ind w:right="57"/>
              <w:rPr>
                <w:sz w:val="14"/>
              </w:rPr>
            </w:pPr>
            <w:r>
              <w:rPr>
                <w:spacing w:val="-2"/>
                <w:sz w:val="14"/>
              </w:rPr>
              <w:t>1,157,028</w:t>
            </w:r>
          </w:p>
        </w:tc>
        <w:tc>
          <w:tcPr>
            <w:tcW w:w="958" w:type="dxa"/>
          </w:tcPr>
          <w:p w14:paraId="2B5163CC" w14:textId="77777777" w:rsidR="003F3708" w:rsidRDefault="005D069D">
            <w:pPr>
              <w:pStyle w:val="TableParagraph"/>
              <w:spacing w:before="162"/>
              <w:ind w:right="57"/>
              <w:rPr>
                <w:sz w:val="14"/>
              </w:rPr>
            </w:pPr>
            <w:r>
              <w:rPr>
                <w:spacing w:val="-2"/>
                <w:sz w:val="14"/>
              </w:rPr>
              <w:t>1,249,590</w:t>
            </w:r>
          </w:p>
        </w:tc>
      </w:tr>
      <w:tr w:rsidR="003F3708" w14:paraId="7C25E13F" w14:textId="77777777">
        <w:trPr>
          <w:trHeight w:val="239"/>
        </w:trPr>
        <w:tc>
          <w:tcPr>
            <w:tcW w:w="3883" w:type="dxa"/>
            <w:tcBorders>
              <w:left w:val="nil"/>
              <w:right w:val="nil"/>
            </w:tcBorders>
          </w:tcPr>
          <w:p w14:paraId="61277DD6" w14:textId="77777777" w:rsidR="003F3708" w:rsidRDefault="005D069D">
            <w:pPr>
              <w:pStyle w:val="TableParagraph"/>
              <w:spacing w:before="38"/>
              <w:ind w:left="25"/>
              <w:jc w:val="left"/>
              <w:rPr>
                <w:b/>
                <w:sz w:val="14"/>
              </w:rPr>
            </w:pPr>
            <w:r>
              <w:rPr>
                <w:b/>
                <w:sz w:val="14"/>
              </w:rPr>
              <w:t>Compost</w:t>
            </w:r>
            <w:r>
              <w:rPr>
                <w:b/>
                <w:spacing w:val="7"/>
                <w:sz w:val="14"/>
              </w:rPr>
              <w:t xml:space="preserve"> </w:t>
            </w:r>
            <w:r>
              <w:rPr>
                <w:b/>
                <w:sz w:val="14"/>
              </w:rPr>
              <w:t>Site</w:t>
            </w:r>
            <w:r>
              <w:rPr>
                <w:b/>
                <w:spacing w:val="5"/>
                <w:sz w:val="14"/>
              </w:rPr>
              <w:t xml:space="preserve"> </w:t>
            </w:r>
            <w:r>
              <w:rPr>
                <w:b/>
                <w:sz w:val="14"/>
              </w:rPr>
              <w:t>Upgrade</w:t>
            </w:r>
            <w:r>
              <w:rPr>
                <w:b/>
                <w:spacing w:val="5"/>
                <w:sz w:val="14"/>
              </w:rPr>
              <w:t xml:space="preserve"> </w:t>
            </w:r>
            <w:r>
              <w:rPr>
                <w:b/>
                <w:spacing w:val="-4"/>
                <w:sz w:val="14"/>
              </w:rPr>
              <w:t>Works</w:t>
            </w:r>
          </w:p>
        </w:tc>
        <w:tc>
          <w:tcPr>
            <w:tcW w:w="6508" w:type="dxa"/>
            <w:tcBorders>
              <w:left w:val="nil"/>
              <w:right w:val="single" w:sz="12" w:space="0" w:color="BEBEBE"/>
            </w:tcBorders>
          </w:tcPr>
          <w:p w14:paraId="43136969" w14:textId="77777777" w:rsidR="003F3708" w:rsidRDefault="005D069D">
            <w:pPr>
              <w:pStyle w:val="TableParagraph"/>
              <w:spacing w:before="38"/>
              <w:ind w:left="193"/>
              <w:jc w:val="left"/>
              <w:rPr>
                <w:sz w:val="14"/>
              </w:rPr>
            </w:pPr>
            <w:r>
              <w:rPr>
                <w:sz w:val="14"/>
              </w:rPr>
              <w:t>Site</w:t>
            </w:r>
            <w:r>
              <w:rPr>
                <w:spacing w:val="8"/>
                <w:sz w:val="14"/>
              </w:rPr>
              <w:t xml:space="preserve"> </w:t>
            </w:r>
            <w:r>
              <w:rPr>
                <w:sz w:val="14"/>
              </w:rPr>
              <w:t>upgrades</w:t>
            </w:r>
            <w:r>
              <w:rPr>
                <w:spacing w:val="8"/>
                <w:sz w:val="14"/>
              </w:rPr>
              <w:t xml:space="preserve"> </w:t>
            </w:r>
            <w:r>
              <w:rPr>
                <w:sz w:val="14"/>
              </w:rPr>
              <w:t>to</w:t>
            </w:r>
            <w:r>
              <w:rPr>
                <w:spacing w:val="11"/>
                <w:sz w:val="14"/>
              </w:rPr>
              <w:t xml:space="preserve"> </w:t>
            </w:r>
            <w:r>
              <w:rPr>
                <w:sz w:val="14"/>
              </w:rPr>
              <w:t>accommodate</w:t>
            </w:r>
            <w:r>
              <w:rPr>
                <w:spacing w:val="8"/>
                <w:sz w:val="14"/>
              </w:rPr>
              <w:t xml:space="preserve"> </w:t>
            </w:r>
            <w:r>
              <w:rPr>
                <w:sz w:val="14"/>
              </w:rPr>
              <w:t>FOGO</w:t>
            </w:r>
            <w:r>
              <w:rPr>
                <w:spacing w:val="11"/>
                <w:sz w:val="14"/>
              </w:rPr>
              <w:t xml:space="preserve"> </w:t>
            </w:r>
            <w:r>
              <w:rPr>
                <w:spacing w:val="-2"/>
                <w:sz w:val="14"/>
              </w:rPr>
              <w:t>processing.</w:t>
            </w:r>
          </w:p>
        </w:tc>
        <w:tc>
          <w:tcPr>
            <w:tcW w:w="1151" w:type="dxa"/>
            <w:tcBorders>
              <w:left w:val="single" w:sz="12" w:space="0" w:color="BEBEBE"/>
              <w:right w:val="nil"/>
            </w:tcBorders>
            <w:shd w:val="clear" w:color="auto" w:fill="F1F1F1"/>
          </w:tcPr>
          <w:p w14:paraId="5ABFC5D9" w14:textId="77777777" w:rsidR="003F3708" w:rsidRDefault="005D069D">
            <w:pPr>
              <w:pStyle w:val="TableParagraph"/>
              <w:spacing w:before="33"/>
              <w:ind w:right="130"/>
              <w:rPr>
                <w:sz w:val="14"/>
              </w:rPr>
            </w:pPr>
            <w:r>
              <w:rPr>
                <w:spacing w:val="-2"/>
                <w:sz w:val="14"/>
              </w:rPr>
              <w:t>7,400,000</w:t>
            </w:r>
          </w:p>
        </w:tc>
        <w:tc>
          <w:tcPr>
            <w:tcW w:w="979" w:type="dxa"/>
            <w:tcBorders>
              <w:left w:val="nil"/>
              <w:right w:val="nil"/>
            </w:tcBorders>
            <w:shd w:val="clear" w:color="auto" w:fill="F1F1F1"/>
          </w:tcPr>
          <w:p w14:paraId="0A15F478" w14:textId="77777777" w:rsidR="003F3708" w:rsidRDefault="005D069D">
            <w:pPr>
              <w:pStyle w:val="TableParagraph"/>
              <w:spacing w:before="33"/>
              <w:ind w:right="243"/>
              <w:rPr>
                <w:sz w:val="14"/>
              </w:rPr>
            </w:pPr>
            <w:r>
              <w:rPr>
                <w:spacing w:val="-10"/>
                <w:sz w:val="14"/>
              </w:rPr>
              <w:t>-</w:t>
            </w:r>
          </w:p>
        </w:tc>
        <w:tc>
          <w:tcPr>
            <w:tcW w:w="922" w:type="dxa"/>
            <w:tcBorders>
              <w:left w:val="nil"/>
              <w:right w:val="single" w:sz="12" w:space="0" w:color="BEBEBE"/>
            </w:tcBorders>
            <w:shd w:val="clear" w:color="auto" w:fill="F1F1F1"/>
          </w:tcPr>
          <w:p w14:paraId="075062E2" w14:textId="77777777" w:rsidR="003F3708" w:rsidRDefault="005D069D">
            <w:pPr>
              <w:pStyle w:val="TableParagraph"/>
              <w:spacing w:before="33"/>
              <w:ind w:right="48"/>
              <w:rPr>
                <w:b/>
                <w:sz w:val="14"/>
              </w:rPr>
            </w:pPr>
            <w:r>
              <w:rPr>
                <w:b/>
                <w:spacing w:val="-2"/>
                <w:sz w:val="14"/>
              </w:rPr>
              <w:t>7,400,000</w:t>
            </w:r>
          </w:p>
        </w:tc>
        <w:tc>
          <w:tcPr>
            <w:tcW w:w="958" w:type="dxa"/>
            <w:tcBorders>
              <w:left w:val="single" w:sz="12" w:space="0" w:color="BEBEBE"/>
            </w:tcBorders>
          </w:tcPr>
          <w:p w14:paraId="31EE2FED" w14:textId="77777777" w:rsidR="003F3708" w:rsidRDefault="005D069D">
            <w:pPr>
              <w:pStyle w:val="TableParagraph"/>
              <w:spacing w:before="33"/>
              <w:ind w:right="56"/>
              <w:rPr>
                <w:sz w:val="14"/>
              </w:rPr>
            </w:pPr>
            <w:r>
              <w:rPr>
                <w:spacing w:val="-2"/>
                <w:sz w:val="14"/>
              </w:rPr>
              <w:t>7,000,000</w:t>
            </w:r>
          </w:p>
        </w:tc>
        <w:tc>
          <w:tcPr>
            <w:tcW w:w="958" w:type="dxa"/>
          </w:tcPr>
          <w:p w14:paraId="19B156F0" w14:textId="77777777" w:rsidR="003F3708" w:rsidRDefault="005D069D">
            <w:pPr>
              <w:pStyle w:val="TableParagraph"/>
              <w:spacing w:before="33"/>
              <w:ind w:right="201"/>
              <w:rPr>
                <w:sz w:val="14"/>
              </w:rPr>
            </w:pPr>
            <w:r>
              <w:rPr>
                <w:spacing w:val="-10"/>
                <w:sz w:val="14"/>
              </w:rPr>
              <w:t>-</w:t>
            </w:r>
          </w:p>
        </w:tc>
        <w:tc>
          <w:tcPr>
            <w:tcW w:w="958" w:type="dxa"/>
          </w:tcPr>
          <w:p w14:paraId="436105BC" w14:textId="77777777" w:rsidR="003F3708" w:rsidRDefault="005D069D">
            <w:pPr>
              <w:pStyle w:val="TableParagraph"/>
              <w:spacing w:before="33"/>
              <w:ind w:right="200"/>
              <w:rPr>
                <w:sz w:val="14"/>
              </w:rPr>
            </w:pPr>
            <w:r>
              <w:rPr>
                <w:spacing w:val="-10"/>
                <w:sz w:val="14"/>
              </w:rPr>
              <w:t>-</w:t>
            </w:r>
          </w:p>
        </w:tc>
      </w:tr>
      <w:tr w:rsidR="003F3708" w14:paraId="5C0EA9DE" w14:textId="77777777">
        <w:trPr>
          <w:trHeight w:val="239"/>
        </w:trPr>
        <w:tc>
          <w:tcPr>
            <w:tcW w:w="3883" w:type="dxa"/>
            <w:tcBorders>
              <w:left w:val="nil"/>
              <w:right w:val="nil"/>
            </w:tcBorders>
          </w:tcPr>
          <w:p w14:paraId="543F39ED" w14:textId="77777777" w:rsidR="003F3708" w:rsidRDefault="005D069D">
            <w:pPr>
              <w:pStyle w:val="TableParagraph"/>
              <w:spacing w:before="38"/>
              <w:ind w:left="25"/>
              <w:jc w:val="left"/>
              <w:rPr>
                <w:b/>
                <w:sz w:val="14"/>
              </w:rPr>
            </w:pPr>
            <w:r>
              <w:rPr>
                <w:b/>
                <w:sz w:val="14"/>
              </w:rPr>
              <w:t>Establishment</w:t>
            </w:r>
            <w:r>
              <w:rPr>
                <w:b/>
                <w:spacing w:val="6"/>
                <w:sz w:val="14"/>
              </w:rPr>
              <w:t xml:space="preserve"> </w:t>
            </w:r>
            <w:r>
              <w:rPr>
                <w:b/>
                <w:sz w:val="14"/>
              </w:rPr>
              <w:t>of</w:t>
            </w:r>
            <w:r>
              <w:rPr>
                <w:b/>
                <w:spacing w:val="8"/>
                <w:sz w:val="14"/>
              </w:rPr>
              <w:t xml:space="preserve"> </w:t>
            </w:r>
            <w:r>
              <w:rPr>
                <w:b/>
                <w:sz w:val="14"/>
              </w:rPr>
              <w:t>new</w:t>
            </w:r>
            <w:r>
              <w:rPr>
                <w:b/>
                <w:spacing w:val="6"/>
                <w:sz w:val="14"/>
              </w:rPr>
              <w:t xml:space="preserve"> </w:t>
            </w:r>
            <w:r>
              <w:rPr>
                <w:b/>
                <w:sz w:val="14"/>
              </w:rPr>
              <w:t>Resource</w:t>
            </w:r>
            <w:r>
              <w:rPr>
                <w:b/>
                <w:spacing w:val="7"/>
                <w:sz w:val="14"/>
              </w:rPr>
              <w:t xml:space="preserve"> </w:t>
            </w:r>
            <w:r>
              <w:rPr>
                <w:b/>
                <w:sz w:val="14"/>
              </w:rPr>
              <w:t>Recovery</w:t>
            </w:r>
            <w:r>
              <w:rPr>
                <w:b/>
                <w:spacing w:val="6"/>
                <w:sz w:val="14"/>
              </w:rPr>
              <w:t xml:space="preserve"> </w:t>
            </w:r>
            <w:r>
              <w:rPr>
                <w:b/>
                <w:spacing w:val="-2"/>
                <w:sz w:val="14"/>
              </w:rPr>
              <w:t>Centre</w:t>
            </w:r>
          </w:p>
        </w:tc>
        <w:tc>
          <w:tcPr>
            <w:tcW w:w="6508" w:type="dxa"/>
            <w:tcBorders>
              <w:left w:val="nil"/>
              <w:right w:val="single" w:sz="12" w:space="0" w:color="BEBEBE"/>
            </w:tcBorders>
          </w:tcPr>
          <w:p w14:paraId="189E25AC" w14:textId="77777777" w:rsidR="003F3708" w:rsidRDefault="005D069D">
            <w:pPr>
              <w:pStyle w:val="TableParagraph"/>
              <w:spacing w:before="38"/>
              <w:ind w:left="193"/>
              <w:jc w:val="left"/>
              <w:rPr>
                <w:sz w:val="14"/>
              </w:rPr>
            </w:pPr>
            <w:r>
              <w:rPr>
                <w:sz w:val="14"/>
              </w:rPr>
              <w:t>Plan,</w:t>
            </w:r>
            <w:r>
              <w:rPr>
                <w:spacing w:val="8"/>
                <w:sz w:val="14"/>
              </w:rPr>
              <w:t xml:space="preserve"> </w:t>
            </w:r>
            <w:proofErr w:type="gramStart"/>
            <w:r>
              <w:rPr>
                <w:sz w:val="14"/>
              </w:rPr>
              <w:t>design</w:t>
            </w:r>
            <w:proofErr w:type="gramEnd"/>
            <w:r>
              <w:rPr>
                <w:spacing w:val="8"/>
                <w:sz w:val="14"/>
              </w:rPr>
              <w:t xml:space="preserve"> </w:t>
            </w:r>
            <w:r>
              <w:rPr>
                <w:sz w:val="14"/>
              </w:rPr>
              <w:t>and</w:t>
            </w:r>
            <w:r>
              <w:rPr>
                <w:spacing w:val="10"/>
                <w:sz w:val="14"/>
              </w:rPr>
              <w:t xml:space="preserve"> </w:t>
            </w:r>
            <w:r>
              <w:rPr>
                <w:sz w:val="14"/>
              </w:rPr>
              <w:t>construct</w:t>
            </w:r>
            <w:r>
              <w:rPr>
                <w:spacing w:val="6"/>
                <w:sz w:val="14"/>
              </w:rPr>
              <w:t xml:space="preserve"> </w:t>
            </w:r>
            <w:r>
              <w:rPr>
                <w:sz w:val="14"/>
              </w:rPr>
              <w:t>City's</w:t>
            </w:r>
            <w:r>
              <w:rPr>
                <w:spacing w:val="6"/>
                <w:sz w:val="14"/>
              </w:rPr>
              <w:t xml:space="preserve"> </w:t>
            </w:r>
            <w:r>
              <w:rPr>
                <w:sz w:val="14"/>
              </w:rPr>
              <w:t>third</w:t>
            </w:r>
            <w:r>
              <w:rPr>
                <w:spacing w:val="9"/>
                <w:sz w:val="14"/>
              </w:rPr>
              <w:t xml:space="preserve"> </w:t>
            </w:r>
            <w:r>
              <w:rPr>
                <w:sz w:val="14"/>
              </w:rPr>
              <w:t>resource</w:t>
            </w:r>
            <w:r>
              <w:rPr>
                <w:spacing w:val="7"/>
                <w:sz w:val="14"/>
              </w:rPr>
              <w:t xml:space="preserve"> </w:t>
            </w:r>
            <w:r>
              <w:rPr>
                <w:sz w:val="14"/>
              </w:rPr>
              <w:t>recovery</w:t>
            </w:r>
            <w:r>
              <w:rPr>
                <w:spacing w:val="6"/>
                <w:sz w:val="14"/>
              </w:rPr>
              <w:t xml:space="preserve"> </w:t>
            </w:r>
            <w:r>
              <w:rPr>
                <w:spacing w:val="-2"/>
                <w:sz w:val="14"/>
              </w:rPr>
              <w:t>centre.</w:t>
            </w:r>
          </w:p>
        </w:tc>
        <w:tc>
          <w:tcPr>
            <w:tcW w:w="1151" w:type="dxa"/>
            <w:tcBorders>
              <w:left w:val="single" w:sz="12" w:space="0" w:color="BEBEBE"/>
              <w:right w:val="nil"/>
            </w:tcBorders>
            <w:shd w:val="clear" w:color="auto" w:fill="F1F1F1"/>
          </w:tcPr>
          <w:p w14:paraId="0617F288" w14:textId="77777777" w:rsidR="003F3708" w:rsidRDefault="005D069D">
            <w:pPr>
              <w:pStyle w:val="TableParagraph"/>
              <w:spacing w:before="33"/>
              <w:ind w:right="130"/>
              <w:rPr>
                <w:sz w:val="14"/>
              </w:rPr>
            </w:pPr>
            <w:r>
              <w:rPr>
                <w:spacing w:val="-2"/>
                <w:sz w:val="14"/>
              </w:rPr>
              <w:t>300,000</w:t>
            </w:r>
          </w:p>
        </w:tc>
        <w:tc>
          <w:tcPr>
            <w:tcW w:w="979" w:type="dxa"/>
            <w:tcBorders>
              <w:left w:val="nil"/>
              <w:right w:val="nil"/>
            </w:tcBorders>
            <w:shd w:val="clear" w:color="auto" w:fill="F1F1F1"/>
          </w:tcPr>
          <w:p w14:paraId="5FC003FA" w14:textId="77777777" w:rsidR="003F3708" w:rsidRDefault="005D069D">
            <w:pPr>
              <w:pStyle w:val="TableParagraph"/>
              <w:spacing w:before="33"/>
              <w:ind w:right="243"/>
              <w:rPr>
                <w:sz w:val="14"/>
              </w:rPr>
            </w:pPr>
            <w:r>
              <w:rPr>
                <w:spacing w:val="-10"/>
                <w:sz w:val="14"/>
              </w:rPr>
              <w:t>-</w:t>
            </w:r>
          </w:p>
        </w:tc>
        <w:tc>
          <w:tcPr>
            <w:tcW w:w="922" w:type="dxa"/>
            <w:tcBorders>
              <w:left w:val="nil"/>
              <w:right w:val="single" w:sz="12" w:space="0" w:color="BEBEBE"/>
            </w:tcBorders>
            <w:shd w:val="clear" w:color="auto" w:fill="F1F1F1"/>
          </w:tcPr>
          <w:p w14:paraId="64656CFA" w14:textId="77777777" w:rsidR="003F3708" w:rsidRDefault="005D069D">
            <w:pPr>
              <w:pStyle w:val="TableParagraph"/>
              <w:spacing w:before="33"/>
              <w:ind w:right="48"/>
              <w:rPr>
                <w:b/>
                <w:sz w:val="14"/>
              </w:rPr>
            </w:pPr>
            <w:r>
              <w:rPr>
                <w:b/>
                <w:spacing w:val="-2"/>
                <w:sz w:val="14"/>
              </w:rPr>
              <w:t>300,000</w:t>
            </w:r>
          </w:p>
        </w:tc>
        <w:tc>
          <w:tcPr>
            <w:tcW w:w="958" w:type="dxa"/>
            <w:tcBorders>
              <w:left w:val="single" w:sz="12" w:space="0" w:color="BEBEBE"/>
            </w:tcBorders>
          </w:tcPr>
          <w:p w14:paraId="2212A6E3" w14:textId="77777777" w:rsidR="003F3708" w:rsidRDefault="005D069D">
            <w:pPr>
              <w:pStyle w:val="TableParagraph"/>
              <w:spacing w:before="33"/>
              <w:ind w:right="56"/>
              <w:rPr>
                <w:sz w:val="14"/>
              </w:rPr>
            </w:pPr>
            <w:r>
              <w:rPr>
                <w:spacing w:val="-2"/>
                <w:sz w:val="14"/>
              </w:rPr>
              <w:t>4,000,000</w:t>
            </w:r>
          </w:p>
        </w:tc>
        <w:tc>
          <w:tcPr>
            <w:tcW w:w="958" w:type="dxa"/>
          </w:tcPr>
          <w:p w14:paraId="409913CD" w14:textId="77777777" w:rsidR="003F3708" w:rsidRDefault="005D069D">
            <w:pPr>
              <w:pStyle w:val="TableParagraph"/>
              <w:spacing w:before="33"/>
              <w:ind w:right="57"/>
              <w:rPr>
                <w:sz w:val="14"/>
              </w:rPr>
            </w:pPr>
            <w:r>
              <w:rPr>
                <w:spacing w:val="-2"/>
                <w:sz w:val="14"/>
              </w:rPr>
              <w:t>4,000,000</w:t>
            </w:r>
          </w:p>
        </w:tc>
        <w:tc>
          <w:tcPr>
            <w:tcW w:w="958" w:type="dxa"/>
          </w:tcPr>
          <w:p w14:paraId="4B99884C" w14:textId="77777777" w:rsidR="003F3708" w:rsidRDefault="005D069D">
            <w:pPr>
              <w:pStyle w:val="TableParagraph"/>
              <w:spacing w:before="33"/>
              <w:ind w:right="201"/>
              <w:rPr>
                <w:sz w:val="14"/>
              </w:rPr>
            </w:pPr>
            <w:r>
              <w:rPr>
                <w:spacing w:val="-10"/>
                <w:sz w:val="14"/>
              </w:rPr>
              <w:t>-</w:t>
            </w:r>
          </w:p>
        </w:tc>
      </w:tr>
      <w:tr w:rsidR="003F3708" w14:paraId="645A85E0" w14:textId="77777777">
        <w:trPr>
          <w:trHeight w:val="239"/>
        </w:trPr>
        <w:tc>
          <w:tcPr>
            <w:tcW w:w="3883" w:type="dxa"/>
            <w:tcBorders>
              <w:left w:val="nil"/>
              <w:right w:val="nil"/>
            </w:tcBorders>
          </w:tcPr>
          <w:p w14:paraId="399796D2" w14:textId="77777777" w:rsidR="003F3708" w:rsidRDefault="005D069D">
            <w:pPr>
              <w:pStyle w:val="TableParagraph"/>
              <w:spacing w:before="38"/>
              <w:ind w:left="25"/>
              <w:jc w:val="left"/>
              <w:rPr>
                <w:b/>
                <w:sz w:val="14"/>
              </w:rPr>
            </w:pPr>
            <w:r>
              <w:rPr>
                <w:b/>
                <w:sz w:val="14"/>
              </w:rPr>
              <w:t>Purchase</w:t>
            </w:r>
            <w:r>
              <w:rPr>
                <w:b/>
                <w:spacing w:val="4"/>
                <w:sz w:val="14"/>
              </w:rPr>
              <w:t xml:space="preserve"> </w:t>
            </w:r>
            <w:r>
              <w:rPr>
                <w:b/>
                <w:sz w:val="14"/>
              </w:rPr>
              <w:t>and</w:t>
            </w:r>
            <w:r>
              <w:rPr>
                <w:b/>
                <w:spacing w:val="5"/>
                <w:sz w:val="14"/>
              </w:rPr>
              <w:t xml:space="preserve"> </w:t>
            </w:r>
            <w:r>
              <w:rPr>
                <w:b/>
                <w:sz w:val="14"/>
              </w:rPr>
              <w:t>rollout</w:t>
            </w:r>
            <w:r>
              <w:rPr>
                <w:b/>
                <w:spacing w:val="7"/>
                <w:sz w:val="14"/>
              </w:rPr>
              <w:t xml:space="preserve"> </w:t>
            </w:r>
            <w:r>
              <w:rPr>
                <w:b/>
                <w:sz w:val="14"/>
              </w:rPr>
              <w:t>of</w:t>
            </w:r>
            <w:r>
              <w:rPr>
                <w:b/>
                <w:spacing w:val="6"/>
                <w:sz w:val="14"/>
              </w:rPr>
              <w:t xml:space="preserve"> </w:t>
            </w:r>
            <w:r>
              <w:rPr>
                <w:b/>
                <w:sz w:val="14"/>
              </w:rPr>
              <w:t>kerbside</w:t>
            </w:r>
            <w:r>
              <w:rPr>
                <w:b/>
                <w:spacing w:val="5"/>
                <w:sz w:val="14"/>
              </w:rPr>
              <w:t xml:space="preserve"> </w:t>
            </w:r>
            <w:r>
              <w:rPr>
                <w:b/>
                <w:sz w:val="14"/>
              </w:rPr>
              <w:t>glass</w:t>
            </w:r>
            <w:r>
              <w:rPr>
                <w:b/>
                <w:spacing w:val="6"/>
                <w:sz w:val="14"/>
              </w:rPr>
              <w:t xml:space="preserve"> </w:t>
            </w:r>
            <w:r>
              <w:rPr>
                <w:b/>
                <w:spacing w:val="-4"/>
                <w:sz w:val="14"/>
              </w:rPr>
              <w:t>bins</w:t>
            </w:r>
          </w:p>
        </w:tc>
        <w:tc>
          <w:tcPr>
            <w:tcW w:w="6508" w:type="dxa"/>
            <w:tcBorders>
              <w:left w:val="nil"/>
              <w:right w:val="single" w:sz="12" w:space="0" w:color="BEBEBE"/>
            </w:tcBorders>
          </w:tcPr>
          <w:p w14:paraId="0781C2B8" w14:textId="77777777" w:rsidR="003F3708" w:rsidRDefault="005D069D">
            <w:pPr>
              <w:pStyle w:val="TableParagraph"/>
              <w:spacing w:before="38"/>
              <w:ind w:left="193"/>
              <w:jc w:val="left"/>
              <w:rPr>
                <w:sz w:val="14"/>
              </w:rPr>
            </w:pPr>
            <w:r>
              <w:rPr>
                <w:sz w:val="14"/>
              </w:rPr>
              <w:t>Mandated</w:t>
            </w:r>
            <w:r>
              <w:rPr>
                <w:spacing w:val="9"/>
                <w:sz w:val="14"/>
              </w:rPr>
              <w:t xml:space="preserve"> </w:t>
            </w:r>
            <w:r>
              <w:rPr>
                <w:sz w:val="14"/>
              </w:rPr>
              <w:t>by</w:t>
            </w:r>
            <w:r>
              <w:rPr>
                <w:spacing w:val="8"/>
                <w:sz w:val="14"/>
              </w:rPr>
              <w:t xml:space="preserve"> </w:t>
            </w:r>
            <w:r>
              <w:rPr>
                <w:sz w:val="14"/>
              </w:rPr>
              <w:t>the</w:t>
            </w:r>
            <w:r>
              <w:rPr>
                <w:spacing w:val="10"/>
                <w:sz w:val="14"/>
              </w:rPr>
              <w:t xml:space="preserve"> </w:t>
            </w:r>
            <w:r>
              <w:rPr>
                <w:sz w:val="14"/>
              </w:rPr>
              <w:t>Victorian</w:t>
            </w:r>
            <w:r>
              <w:rPr>
                <w:spacing w:val="11"/>
                <w:sz w:val="14"/>
              </w:rPr>
              <w:t xml:space="preserve"> </w:t>
            </w:r>
            <w:r>
              <w:rPr>
                <w:sz w:val="14"/>
              </w:rPr>
              <w:t>Government</w:t>
            </w:r>
            <w:r>
              <w:rPr>
                <w:spacing w:val="7"/>
                <w:sz w:val="14"/>
              </w:rPr>
              <w:t xml:space="preserve"> </w:t>
            </w:r>
            <w:r>
              <w:rPr>
                <w:sz w:val="14"/>
              </w:rPr>
              <w:t>to</w:t>
            </w:r>
            <w:r>
              <w:rPr>
                <w:spacing w:val="9"/>
                <w:sz w:val="14"/>
              </w:rPr>
              <w:t xml:space="preserve"> </w:t>
            </w:r>
            <w:r>
              <w:rPr>
                <w:sz w:val="14"/>
              </w:rPr>
              <w:t>introduce</w:t>
            </w:r>
            <w:r>
              <w:rPr>
                <w:spacing w:val="9"/>
                <w:sz w:val="14"/>
              </w:rPr>
              <w:t xml:space="preserve"> </w:t>
            </w:r>
            <w:r>
              <w:rPr>
                <w:sz w:val="14"/>
              </w:rPr>
              <w:t>kerbside</w:t>
            </w:r>
            <w:r>
              <w:rPr>
                <w:spacing w:val="7"/>
                <w:sz w:val="14"/>
              </w:rPr>
              <w:t xml:space="preserve"> </w:t>
            </w:r>
            <w:r>
              <w:rPr>
                <w:sz w:val="14"/>
              </w:rPr>
              <w:t>glass</w:t>
            </w:r>
            <w:r>
              <w:rPr>
                <w:spacing w:val="7"/>
                <w:sz w:val="14"/>
              </w:rPr>
              <w:t xml:space="preserve"> </w:t>
            </w:r>
            <w:r>
              <w:rPr>
                <w:sz w:val="14"/>
              </w:rPr>
              <w:t>collection</w:t>
            </w:r>
            <w:r>
              <w:rPr>
                <w:spacing w:val="11"/>
                <w:sz w:val="14"/>
              </w:rPr>
              <w:t xml:space="preserve"> </w:t>
            </w:r>
            <w:r>
              <w:rPr>
                <w:sz w:val="14"/>
              </w:rPr>
              <w:t>service</w:t>
            </w:r>
            <w:r>
              <w:rPr>
                <w:spacing w:val="7"/>
                <w:sz w:val="14"/>
              </w:rPr>
              <w:t xml:space="preserve"> </w:t>
            </w:r>
            <w:r>
              <w:rPr>
                <w:sz w:val="14"/>
              </w:rPr>
              <w:t>by</w:t>
            </w:r>
            <w:r>
              <w:rPr>
                <w:spacing w:val="7"/>
                <w:sz w:val="14"/>
              </w:rPr>
              <w:t xml:space="preserve"> </w:t>
            </w:r>
            <w:r>
              <w:rPr>
                <w:spacing w:val="-2"/>
                <w:sz w:val="14"/>
              </w:rPr>
              <w:t>2027.</w:t>
            </w:r>
          </w:p>
        </w:tc>
        <w:tc>
          <w:tcPr>
            <w:tcW w:w="1151" w:type="dxa"/>
            <w:tcBorders>
              <w:left w:val="single" w:sz="12" w:space="0" w:color="BEBEBE"/>
              <w:right w:val="nil"/>
            </w:tcBorders>
            <w:shd w:val="clear" w:color="auto" w:fill="F1F1F1"/>
          </w:tcPr>
          <w:p w14:paraId="1817CAD0" w14:textId="77777777" w:rsidR="003F3708" w:rsidRDefault="005D069D">
            <w:pPr>
              <w:pStyle w:val="TableParagraph"/>
              <w:spacing w:before="33"/>
              <w:ind w:right="274"/>
              <w:rPr>
                <w:sz w:val="14"/>
              </w:rPr>
            </w:pPr>
            <w:r>
              <w:rPr>
                <w:spacing w:val="-10"/>
                <w:sz w:val="14"/>
              </w:rPr>
              <w:t>-</w:t>
            </w:r>
          </w:p>
        </w:tc>
        <w:tc>
          <w:tcPr>
            <w:tcW w:w="979" w:type="dxa"/>
            <w:tcBorders>
              <w:left w:val="nil"/>
              <w:right w:val="nil"/>
            </w:tcBorders>
            <w:shd w:val="clear" w:color="auto" w:fill="F1F1F1"/>
          </w:tcPr>
          <w:p w14:paraId="63CC495A" w14:textId="77777777" w:rsidR="003F3708" w:rsidRDefault="005D069D">
            <w:pPr>
              <w:pStyle w:val="TableParagraph"/>
              <w:spacing w:before="33"/>
              <w:ind w:right="243"/>
              <w:rPr>
                <w:sz w:val="14"/>
              </w:rPr>
            </w:pPr>
            <w:r>
              <w:rPr>
                <w:spacing w:val="-10"/>
                <w:sz w:val="14"/>
              </w:rPr>
              <w:t>-</w:t>
            </w:r>
          </w:p>
        </w:tc>
        <w:tc>
          <w:tcPr>
            <w:tcW w:w="922" w:type="dxa"/>
            <w:tcBorders>
              <w:left w:val="nil"/>
              <w:right w:val="single" w:sz="12" w:space="0" w:color="BEBEBE"/>
            </w:tcBorders>
            <w:shd w:val="clear" w:color="auto" w:fill="F1F1F1"/>
          </w:tcPr>
          <w:p w14:paraId="2F26FFF3" w14:textId="77777777" w:rsidR="003F3708" w:rsidRDefault="005D069D">
            <w:pPr>
              <w:pStyle w:val="TableParagraph"/>
              <w:spacing w:before="33"/>
              <w:ind w:right="192"/>
              <w:rPr>
                <w:b/>
                <w:sz w:val="14"/>
              </w:rPr>
            </w:pPr>
            <w:r>
              <w:rPr>
                <w:b/>
                <w:spacing w:val="-10"/>
                <w:sz w:val="14"/>
              </w:rPr>
              <w:t>-</w:t>
            </w:r>
          </w:p>
        </w:tc>
        <w:tc>
          <w:tcPr>
            <w:tcW w:w="958" w:type="dxa"/>
            <w:tcBorders>
              <w:left w:val="single" w:sz="12" w:space="0" w:color="BEBEBE"/>
            </w:tcBorders>
          </w:tcPr>
          <w:p w14:paraId="0635E998" w14:textId="77777777" w:rsidR="003F3708" w:rsidRDefault="005D069D">
            <w:pPr>
              <w:pStyle w:val="TableParagraph"/>
              <w:spacing w:before="33"/>
              <w:ind w:right="200"/>
              <w:rPr>
                <w:sz w:val="14"/>
              </w:rPr>
            </w:pPr>
            <w:r>
              <w:rPr>
                <w:spacing w:val="-10"/>
                <w:sz w:val="14"/>
              </w:rPr>
              <w:t>-</w:t>
            </w:r>
          </w:p>
        </w:tc>
        <w:tc>
          <w:tcPr>
            <w:tcW w:w="958" w:type="dxa"/>
          </w:tcPr>
          <w:p w14:paraId="5D4F174D" w14:textId="77777777" w:rsidR="003F3708" w:rsidRDefault="005D069D">
            <w:pPr>
              <w:pStyle w:val="TableParagraph"/>
              <w:spacing w:before="33"/>
              <w:ind w:right="56"/>
              <w:rPr>
                <w:sz w:val="14"/>
              </w:rPr>
            </w:pPr>
            <w:r>
              <w:rPr>
                <w:spacing w:val="-2"/>
                <w:sz w:val="14"/>
              </w:rPr>
              <w:t>8,600,000</w:t>
            </w:r>
          </w:p>
        </w:tc>
        <w:tc>
          <w:tcPr>
            <w:tcW w:w="958" w:type="dxa"/>
          </w:tcPr>
          <w:p w14:paraId="3E3DCFD2" w14:textId="77777777" w:rsidR="003F3708" w:rsidRDefault="005D069D">
            <w:pPr>
              <w:pStyle w:val="TableParagraph"/>
              <w:spacing w:before="33"/>
              <w:ind w:right="201"/>
              <w:rPr>
                <w:sz w:val="14"/>
              </w:rPr>
            </w:pPr>
            <w:r>
              <w:rPr>
                <w:spacing w:val="-10"/>
                <w:sz w:val="14"/>
              </w:rPr>
              <w:t>-</w:t>
            </w:r>
          </w:p>
        </w:tc>
      </w:tr>
      <w:tr w:rsidR="003F3708" w14:paraId="46745970" w14:textId="77777777">
        <w:trPr>
          <w:trHeight w:val="496"/>
        </w:trPr>
        <w:tc>
          <w:tcPr>
            <w:tcW w:w="3883" w:type="dxa"/>
            <w:tcBorders>
              <w:left w:val="nil"/>
              <w:right w:val="nil"/>
            </w:tcBorders>
          </w:tcPr>
          <w:p w14:paraId="7FCED35D" w14:textId="77777777" w:rsidR="003F3708" w:rsidRDefault="005D069D">
            <w:pPr>
              <w:pStyle w:val="TableParagraph"/>
              <w:spacing w:before="69" w:line="268" w:lineRule="auto"/>
              <w:ind w:left="25"/>
              <w:jc w:val="left"/>
              <w:rPr>
                <w:b/>
                <w:sz w:val="14"/>
              </w:rPr>
            </w:pPr>
            <w:r>
              <w:rPr>
                <w:b/>
                <w:sz w:val="14"/>
              </w:rPr>
              <w:t>Improvement of public safety at Geelong Resource Recovery</w:t>
            </w:r>
            <w:r>
              <w:rPr>
                <w:b/>
                <w:spacing w:val="40"/>
                <w:sz w:val="14"/>
              </w:rPr>
              <w:t xml:space="preserve"> </w:t>
            </w:r>
            <w:r>
              <w:rPr>
                <w:b/>
                <w:spacing w:val="-2"/>
                <w:sz w:val="14"/>
              </w:rPr>
              <w:t>Centre</w:t>
            </w:r>
          </w:p>
        </w:tc>
        <w:tc>
          <w:tcPr>
            <w:tcW w:w="6508" w:type="dxa"/>
            <w:tcBorders>
              <w:left w:val="nil"/>
              <w:right w:val="single" w:sz="12" w:space="0" w:color="BEBEBE"/>
            </w:tcBorders>
          </w:tcPr>
          <w:p w14:paraId="3C8F93B1" w14:textId="77777777" w:rsidR="003F3708" w:rsidRDefault="005D069D">
            <w:pPr>
              <w:pStyle w:val="TableParagraph"/>
              <w:spacing w:before="69" w:line="268" w:lineRule="auto"/>
              <w:ind w:left="193"/>
              <w:jc w:val="left"/>
              <w:rPr>
                <w:sz w:val="14"/>
              </w:rPr>
            </w:pPr>
            <w:r>
              <w:rPr>
                <w:sz w:val="14"/>
              </w:rPr>
              <w:t xml:space="preserve">Investigate, plan, </w:t>
            </w:r>
            <w:proofErr w:type="gramStart"/>
            <w:r>
              <w:rPr>
                <w:sz w:val="14"/>
              </w:rPr>
              <w:t>design</w:t>
            </w:r>
            <w:proofErr w:type="gramEnd"/>
            <w:r>
              <w:rPr>
                <w:sz w:val="14"/>
              </w:rPr>
              <w:t xml:space="preserve"> and construct in stages to reconfigure and improve safety, traffic and efficiency at</w:t>
            </w:r>
            <w:r>
              <w:rPr>
                <w:spacing w:val="40"/>
                <w:sz w:val="14"/>
              </w:rPr>
              <w:t xml:space="preserve"> </w:t>
            </w:r>
            <w:r>
              <w:rPr>
                <w:spacing w:val="-2"/>
                <w:sz w:val="14"/>
              </w:rPr>
              <w:t>GRRC.</w:t>
            </w:r>
          </w:p>
        </w:tc>
        <w:tc>
          <w:tcPr>
            <w:tcW w:w="1151" w:type="dxa"/>
            <w:tcBorders>
              <w:left w:val="single" w:sz="12" w:space="0" w:color="BEBEBE"/>
              <w:right w:val="nil"/>
            </w:tcBorders>
            <w:shd w:val="clear" w:color="auto" w:fill="F1F1F1"/>
          </w:tcPr>
          <w:p w14:paraId="6B21BF58" w14:textId="77777777" w:rsidR="003F3708" w:rsidRDefault="005D069D">
            <w:pPr>
              <w:pStyle w:val="TableParagraph"/>
              <w:spacing w:before="162"/>
              <w:ind w:right="130"/>
              <w:rPr>
                <w:sz w:val="14"/>
              </w:rPr>
            </w:pPr>
            <w:r>
              <w:rPr>
                <w:spacing w:val="-2"/>
                <w:sz w:val="14"/>
              </w:rPr>
              <w:t>250,000</w:t>
            </w:r>
          </w:p>
        </w:tc>
        <w:tc>
          <w:tcPr>
            <w:tcW w:w="979" w:type="dxa"/>
            <w:tcBorders>
              <w:left w:val="nil"/>
              <w:right w:val="nil"/>
            </w:tcBorders>
            <w:shd w:val="clear" w:color="auto" w:fill="F1F1F1"/>
          </w:tcPr>
          <w:p w14:paraId="08B68F34" w14:textId="77777777" w:rsidR="003F3708" w:rsidRDefault="005D069D">
            <w:pPr>
              <w:pStyle w:val="TableParagraph"/>
              <w:spacing w:before="162"/>
              <w:ind w:right="243"/>
              <w:rPr>
                <w:sz w:val="14"/>
              </w:rPr>
            </w:pPr>
            <w:r>
              <w:rPr>
                <w:spacing w:val="-10"/>
                <w:sz w:val="14"/>
              </w:rPr>
              <w:t>-</w:t>
            </w:r>
          </w:p>
        </w:tc>
        <w:tc>
          <w:tcPr>
            <w:tcW w:w="922" w:type="dxa"/>
            <w:tcBorders>
              <w:left w:val="nil"/>
              <w:right w:val="single" w:sz="12" w:space="0" w:color="BEBEBE"/>
            </w:tcBorders>
            <w:shd w:val="clear" w:color="auto" w:fill="F1F1F1"/>
          </w:tcPr>
          <w:p w14:paraId="5EA077A9" w14:textId="77777777" w:rsidR="003F3708" w:rsidRDefault="005D069D">
            <w:pPr>
              <w:pStyle w:val="TableParagraph"/>
              <w:spacing w:before="162"/>
              <w:ind w:right="48"/>
              <w:rPr>
                <w:b/>
                <w:sz w:val="14"/>
              </w:rPr>
            </w:pPr>
            <w:r>
              <w:rPr>
                <w:b/>
                <w:spacing w:val="-2"/>
                <w:sz w:val="14"/>
              </w:rPr>
              <w:t>250,000</w:t>
            </w:r>
          </w:p>
        </w:tc>
        <w:tc>
          <w:tcPr>
            <w:tcW w:w="958" w:type="dxa"/>
            <w:tcBorders>
              <w:left w:val="single" w:sz="12" w:space="0" w:color="BEBEBE"/>
            </w:tcBorders>
          </w:tcPr>
          <w:p w14:paraId="4D1B69F5" w14:textId="77777777" w:rsidR="003F3708" w:rsidRDefault="005D069D">
            <w:pPr>
              <w:pStyle w:val="TableParagraph"/>
              <w:spacing w:before="162"/>
              <w:ind w:right="56"/>
              <w:rPr>
                <w:sz w:val="14"/>
              </w:rPr>
            </w:pPr>
            <w:r>
              <w:rPr>
                <w:spacing w:val="-2"/>
                <w:sz w:val="14"/>
              </w:rPr>
              <w:t>2,000,000</w:t>
            </w:r>
          </w:p>
        </w:tc>
        <w:tc>
          <w:tcPr>
            <w:tcW w:w="958" w:type="dxa"/>
          </w:tcPr>
          <w:p w14:paraId="2FBCB47F" w14:textId="77777777" w:rsidR="003F3708" w:rsidRDefault="005D069D">
            <w:pPr>
              <w:pStyle w:val="TableParagraph"/>
              <w:spacing w:before="162"/>
              <w:ind w:right="57"/>
              <w:rPr>
                <w:sz w:val="14"/>
              </w:rPr>
            </w:pPr>
            <w:r>
              <w:rPr>
                <w:spacing w:val="-2"/>
                <w:sz w:val="14"/>
              </w:rPr>
              <w:t>2,000,000</w:t>
            </w:r>
          </w:p>
        </w:tc>
        <w:tc>
          <w:tcPr>
            <w:tcW w:w="958" w:type="dxa"/>
          </w:tcPr>
          <w:p w14:paraId="75653377" w14:textId="77777777" w:rsidR="003F3708" w:rsidRDefault="005D069D">
            <w:pPr>
              <w:pStyle w:val="TableParagraph"/>
              <w:spacing w:before="162"/>
              <w:ind w:right="201"/>
              <w:rPr>
                <w:sz w:val="14"/>
              </w:rPr>
            </w:pPr>
            <w:r>
              <w:rPr>
                <w:spacing w:val="-10"/>
                <w:sz w:val="14"/>
              </w:rPr>
              <w:t>-</w:t>
            </w:r>
          </w:p>
        </w:tc>
      </w:tr>
      <w:tr w:rsidR="003F3708" w14:paraId="720BEC3D" w14:textId="77777777">
        <w:trPr>
          <w:trHeight w:val="239"/>
        </w:trPr>
        <w:tc>
          <w:tcPr>
            <w:tcW w:w="3883" w:type="dxa"/>
            <w:tcBorders>
              <w:left w:val="nil"/>
              <w:right w:val="nil"/>
            </w:tcBorders>
          </w:tcPr>
          <w:p w14:paraId="7897E53E" w14:textId="77777777" w:rsidR="003F3708" w:rsidRDefault="005D069D">
            <w:pPr>
              <w:pStyle w:val="TableParagraph"/>
              <w:spacing w:before="38"/>
              <w:ind w:left="25"/>
              <w:jc w:val="left"/>
              <w:rPr>
                <w:b/>
                <w:sz w:val="14"/>
              </w:rPr>
            </w:pPr>
            <w:r>
              <w:rPr>
                <w:b/>
                <w:sz w:val="14"/>
              </w:rPr>
              <w:t>Waste</w:t>
            </w:r>
            <w:r>
              <w:rPr>
                <w:b/>
                <w:spacing w:val="5"/>
                <w:sz w:val="14"/>
              </w:rPr>
              <w:t xml:space="preserve"> </w:t>
            </w:r>
            <w:r>
              <w:rPr>
                <w:b/>
                <w:sz w:val="14"/>
              </w:rPr>
              <w:t>hub</w:t>
            </w:r>
            <w:r>
              <w:rPr>
                <w:b/>
                <w:spacing w:val="5"/>
                <w:sz w:val="14"/>
              </w:rPr>
              <w:t xml:space="preserve"> </w:t>
            </w:r>
            <w:r>
              <w:rPr>
                <w:b/>
                <w:sz w:val="14"/>
              </w:rPr>
              <w:t>-</w:t>
            </w:r>
            <w:r>
              <w:rPr>
                <w:b/>
                <w:spacing w:val="4"/>
                <w:sz w:val="14"/>
              </w:rPr>
              <w:t xml:space="preserve"> </w:t>
            </w:r>
            <w:r>
              <w:rPr>
                <w:b/>
                <w:sz w:val="14"/>
              </w:rPr>
              <w:t>transfer</w:t>
            </w:r>
            <w:r>
              <w:rPr>
                <w:b/>
                <w:spacing w:val="5"/>
                <w:sz w:val="14"/>
              </w:rPr>
              <w:t xml:space="preserve"> </w:t>
            </w:r>
            <w:r>
              <w:rPr>
                <w:b/>
                <w:sz w:val="14"/>
              </w:rPr>
              <w:t>station,</w:t>
            </w:r>
            <w:r>
              <w:rPr>
                <w:b/>
                <w:spacing w:val="4"/>
                <w:sz w:val="14"/>
              </w:rPr>
              <w:t xml:space="preserve"> </w:t>
            </w:r>
            <w:r>
              <w:rPr>
                <w:b/>
                <w:sz w:val="14"/>
              </w:rPr>
              <w:t>circular</w:t>
            </w:r>
            <w:r>
              <w:rPr>
                <w:b/>
                <w:spacing w:val="5"/>
                <w:sz w:val="14"/>
              </w:rPr>
              <w:t xml:space="preserve"> </w:t>
            </w:r>
            <w:r>
              <w:rPr>
                <w:b/>
                <w:sz w:val="14"/>
              </w:rPr>
              <w:t>economy</w:t>
            </w:r>
            <w:r>
              <w:rPr>
                <w:b/>
                <w:spacing w:val="5"/>
                <w:sz w:val="14"/>
              </w:rPr>
              <w:t xml:space="preserve"> </w:t>
            </w:r>
            <w:r>
              <w:rPr>
                <w:b/>
                <w:sz w:val="14"/>
              </w:rPr>
              <w:t>&amp;</w:t>
            </w:r>
            <w:r>
              <w:rPr>
                <w:b/>
                <w:spacing w:val="5"/>
                <w:sz w:val="14"/>
              </w:rPr>
              <w:t xml:space="preserve"> </w:t>
            </w:r>
            <w:r>
              <w:rPr>
                <w:b/>
                <w:sz w:val="14"/>
              </w:rPr>
              <w:t>green</w:t>
            </w:r>
            <w:r>
              <w:rPr>
                <w:b/>
                <w:spacing w:val="5"/>
                <w:sz w:val="14"/>
              </w:rPr>
              <w:t xml:space="preserve"> </w:t>
            </w:r>
            <w:r>
              <w:rPr>
                <w:b/>
                <w:spacing w:val="-2"/>
                <w:sz w:val="14"/>
              </w:rPr>
              <w:t>waste</w:t>
            </w:r>
          </w:p>
        </w:tc>
        <w:tc>
          <w:tcPr>
            <w:tcW w:w="6508" w:type="dxa"/>
            <w:tcBorders>
              <w:left w:val="nil"/>
              <w:right w:val="single" w:sz="12" w:space="0" w:color="BEBEBE"/>
            </w:tcBorders>
          </w:tcPr>
          <w:p w14:paraId="76426744" w14:textId="77777777" w:rsidR="003F3708" w:rsidRDefault="005D069D">
            <w:pPr>
              <w:pStyle w:val="TableParagraph"/>
              <w:spacing w:before="38"/>
              <w:ind w:left="193"/>
              <w:jc w:val="left"/>
              <w:rPr>
                <w:sz w:val="14"/>
              </w:rPr>
            </w:pPr>
            <w:r>
              <w:rPr>
                <w:sz w:val="14"/>
              </w:rPr>
              <w:t>Plan,</w:t>
            </w:r>
            <w:r>
              <w:rPr>
                <w:spacing w:val="7"/>
                <w:sz w:val="14"/>
              </w:rPr>
              <w:t xml:space="preserve"> </w:t>
            </w:r>
            <w:r>
              <w:rPr>
                <w:sz w:val="14"/>
              </w:rPr>
              <w:t>design</w:t>
            </w:r>
            <w:r>
              <w:rPr>
                <w:spacing w:val="7"/>
                <w:sz w:val="14"/>
              </w:rPr>
              <w:t xml:space="preserve"> </w:t>
            </w:r>
            <w:r>
              <w:rPr>
                <w:sz w:val="14"/>
              </w:rPr>
              <w:t>and</w:t>
            </w:r>
            <w:r>
              <w:rPr>
                <w:spacing w:val="9"/>
                <w:sz w:val="14"/>
              </w:rPr>
              <w:t xml:space="preserve"> </w:t>
            </w:r>
            <w:r>
              <w:rPr>
                <w:sz w:val="14"/>
              </w:rPr>
              <w:t>construct</w:t>
            </w:r>
            <w:r>
              <w:rPr>
                <w:spacing w:val="5"/>
                <w:sz w:val="14"/>
              </w:rPr>
              <w:t xml:space="preserve"> </w:t>
            </w:r>
            <w:r>
              <w:rPr>
                <w:sz w:val="14"/>
              </w:rPr>
              <w:t>a</w:t>
            </w:r>
            <w:r>
              <w:rPr>
                <w:spacing w:val="7"/>
                <w:sz w:val="14"/>
              </w:rPr>
              <w:t xml:space="preserve"> </w:t>
            </w:r>
            <w:r>
              <w:rPr>
                <w:sz w:val="14"/>
              </w:rPr>
              <w:t>Waste</w:t>
            </w:r>
            <w:r>
              <w:rPr>
                <w:spacing w:val="5"/>
                <w:sz w:val="14"/>
              </w:rPr>
              <w:t xml:space="preserve"> </w:t>
            </w:r>
            <w:r>
              <w:rPr>
                <w:sz w:val="14"/>
              </w:rPr>
              <w:t>Hub</w:t>
            </w:r>
            <w:r>
              <w:rPr>
                <w:spacing w:val="11"/>
                <w:sz w:val="14"/>
              </w:rPr>
              <w:t xml:space="preserve"> </w:t>
            </w:r>
            <w:r>
              <w:rPr>
                <w:sz w:val="14"/>
              </w:rPr>
              <w:t>to</w:t>
            </w:r>
            <w:r>
              <w:rPr>
                <w:spacing w:val="5"/>
                <w:sz w:val="14"/>
              </w:rPr>
              <w:t xml:space="preserve"> </w:t>
            </w:r>
            <w:r>
              <w:rPr>
                <w:sz w:val="14"/>
              </w:rPr>
              <w:t>process</w:t>
            </w:r>
            <w:r>
              <w:rPr>
                <w:spacing w:val="4"/>
                <w:sz w:val="14"/>
              </w:rPr>
              <w:t xml:space="preserve"> </w:t>
            </w:r>
            <w:r>
              <w:rPr>
                <w:sz w:val="14"/>
              </w:rPr>
              <w:t>our</w:t>
            </w:r>
            <w:r>
              <w:rPr>
                <w:spacing w:val="7"/>
                <w:sz w:val="14"/>
              </w:rPr>
              <w:t xml:space="preserve"> </w:t>
            </w:r>
            <w:r>
              <w:rPr>
                <w:sz w:val="14"/>
              </w:rPr>
              <w:t>waste</w:t>
            </w:r>
            <w:r>
              <w:rPr>
                <w:spacing w:val="5"/>
                <w:sz w:val="14"/>
              </w:rPr>
              <w:t xml:space="preserve"> </w:t>
            </w:r>
            <w:r>
              <w:rPr>
                <w:sz w:val="14"/>
              </w:rPr>
              <w:t>post</w:t>
            </w:r>
            <w:r>
              <w:rPr>
                <w:spacing w:val="5"/>
                <w:sz w:val="14"/>
              </w:rPr>
              <w:t xml:space="preserve"> </w:t>
            </w:r>
            <w:r>
              <w:rPr>
                <w:sz w:val="14"/>
              </w:rPr>
              <w:t>Drysdale</w:t>
            </w:r>
            <w:r>
              <w:rPr>
                <w:spacing w:val="8"/>
                <w:sz w:val="14"/>
              </w:rPr>
              <w:t xml:space="preserve"> </w:t>
            </w:r>
            <w:r>
              <w:rPr>
                <w:sz w:val="14"/>
              </w:rPr>
              <w:t>landfill</w:t>
            </w:r>
            <w:r>
              <w:rPr>
                <w:spacing w:val="7"/>
                <w:sz w:val="14"/>
              </w:rPr>
              <w:t xml:space="preserve"> </w:t>
            </w:r>
            <w:r>
              <w:rPr>
                <w:spacing w:val="-2"/>
                <w:sz w:val="14"/>
              </w:rPr>
              <w:t>closure.</w:t>
            </w:r>
          </w:p>
        </w:tc>
        <w:tc>
          <w:tcPr>
            <w:tcW w:w="1151" w:type="dxa"/>
            <w:tcBorders>
              <w:left w:val="single" w:sz="12" w:space="0" w:color="BEBEBE"/>
              <w:right w:val="nil"/>
            </w:tcBorders>
            <w:shd w:val="clear" w:color="auto" w:fill="F1F1F1"/>
          </w:tcPr>
          <w:p w14:paraId="6C80A3B2" w14:textId="77777777" w:rsidR="003F3708" w:rsidRDefault="005D069D">
            <w:pPr>
              <w:pStyle w:val="TableParagraph"/>
              <w:spacing w:before="33"/>
              <w:ind w:right="274"/>
              <w:rPr>
                <w:sz w:val="14"/>
              </w:rPr>
            </w:pPr>
            <w:r>
              <w:rPr>
                <w:spacing w:val="-10"/>
                <w:sz w:val="14"/>
              </w:rPr>
              <w:t>-</w:t>
            </w:r>
          </w:p>
        </w:tc>
        <w:tc>
          <w:tcPr>
            <w:tcW w:w="979" w:type="dxa"/>
            <w:tcBorders>
              <w:left w:val="nil"/>
              <w:right w:val="nil"/>
            </w:tcBorders>
            <w:shd w:val="clear" w:color="auto" w:fill="F1F1F1"/>
          </w:tcPr>
          <w:p w14:paraId="1E14D795" w14:textId="77777777" w:rsidR="003F3708" w:rsidRDefault="005D069D">
            <w:pPr>
              <w:pStyle w:val="TableParagraph"/>
              <w:spacing w:before="33"/>
              <w:ind w:right="243"/>
              <w:rPr>
                <w:sz w:val="14"/>
              </w:rPr>
            </w:pPr>
            <w:r>
              <w:rPr>
                <w:spacing w:val="-10"/>
                <w:sz w:val="14"/>
              </w:rPr>
              <w:t>-</w:t>
            </w:r>
          </w:p>
        </w:tc>
        <w:tc>
          <w:tcPr>
            <w:tcW w:w="922" w:type="dxa"/>
            <w:tcBorders>
              <w:left w:val="nil"/>
              <w:right w:val="single" w:sz="12" w:space="0" w:color="BEBEBE"/>
            </w:tcBorders>
            <w:shd w:val="clear" w:color="auto" w:fill="F1F1F1"/>
          </w:tcPr>
          <w:p w14:paraId="209F229B" w14:textId="77777777" w:rsidR="003F3708" w:rsidRDefault="005D069D">
            <w:pPr>
              <w:pStyle w:val="TableParagraph"/>
              <w:spacing w:before="33"/>
              <w:ind w:right="192"/>
              <w:rPr>
                <w:b/>
                <w:sz w:val="14"/>
              </w:rPr>
            </w:pPr>
            <w:r>
              <w:rPr>
                <w:b/>
                <w:spacing w:val="-10"/>
                <w:sz w:val="14"/>
              </w:rPr>
              <w:t>-</w:t>
            </w:r>
          </w:p>
        </w:tc>
        <w:tc>
          <w:tcPr>
            <w:tcW w:w="958" w:type="dxa"/>
            <w:tcBorders>
              <w:left w:val="single" w:sz="12" w:space="0" w:color="BEBEBE"/>
            </w:tcBorders>
          </w:tcPr>
          <w:p w14:paraId="13FF65FC" w14:textId="77777777" w:rsidR="003F3708" w:rsidRDefault="005D069D">
            <w:pPr>
              <w:pStyle w:val="TableParagraph"/>
              <w:spacing w:before="33"/>
              <w:ind w:right="56"/>
              <w:rPr>
                <w:sz w:val="14"/>
              </w:rPr>
            </w:pPr>
            <w:r>
              <w:rPr>
                <w:spacing w:val="-2"/>
                <w:sz w:val="14"/>
              </w:rPr>
              <w:t>300,000</w:t>
            </w:r>
          </w:p>
        </w:tc>
        <w:tc>
          <w:tcPr>
            <w:tcW w:w="958" w:type="dxa"/>
          </w:tcPr>
          <w:p w14:paraId="47F82793" w14:textId="77777777" w:rsidR="003F3708" w:rsidRDefault="005D069D">
            <w:pPr>
              <w:pStyle w:val="TableParagraph"/>
              <w:spacing w:before="33"/>
              <w:ind w:right="57"/>
              <w:rPr>
                <w:sz w:val="14"/>
              </w:rPr>
            </w:pPr>
            <w:r>
              <w:rPr>
                <w:spacing w:val="-2"/>
                <w:sz w:val="14"/>
              </w:rPr>
              <w:t>5,000,000</w:t>
            </w:r>
          </w:p>
        </w:tc>
        <w:tc>
          <w:tcPr>
            <w:tcW w:w="958" w:type="dxa"/>
          </w:tcPr>
          <w:p w14:paraId="161300A1" w14:textId="77777777" w:rsidR="003F3708" w:rsidRDefault="005D069D">
            <w:pPr>
              <w:pStyle w:val="TableParagraph"/>
              <w:spacing w:before="33"/>
              <w:ind w:right="57"/>
              <w:rPr>
                <w:sz w:val="14"/>
              </w:rPr>
            </w:pPr>
            <w:r>
              <w:rPr>
                <w:spacing w:val="-2"/>
                <w:sz w:val="14"/>
              </w:rPr>
              <w:t>5,000,000</w:t>
            </w:r>
          </w:p>
        </w:tc>
      </w:tr>
      <w:tr w:rsidR="003F3708" w14:paraId="6FEAA03C" w14:textId="77777777">
        <w:trPr>
          <w:trHeight w:val="239"/>
        </w:trPr>
        <w:tc>
          <w:tcPr>
            <w:tcW w:w="3883" w:type="dxa"/>
            <w:tcBorders>
              <w:left w:val="nil"/>
              <w:right w:val="nil"/>
            </w:tcBorders>
          </w:tcPr>
          <w:p w14:paraId="4E72D280" w14:textId="77777777" w:rsidR="003F3708" w:rsidRDefault="005D069D">
            <w:pPr>
              <w:pStyle w:val="TableParagraph"/>
              <w:spacing w:before="38"/>
              <w:ind w:left="25"/>
              <w:jc w:val="left"/>
              <w:rPr>
                <w:b/>
                <w:sz w:val="14"/>
              </w:rPr>
            </w:pPr>
            <w:r>
              <w:rPr>
                <w:b/>
                <w:sz w:val="14"/>
              </w:rPr>
              <w:t>Sorting/Decontamination</w:t>
            </w:r>
            <w:r>
              <w:rPr>
                <w:b/>
                <w:spacing w:val="6"/>
                <w:sz w:val="14"/>
              </w:rPr>
              <w:t xml:space="preserve"> </w:t>
            </w:r>
            <w:r>
              <w:rPr>
                <w:b/>
                <w:sz w:val="14"/>
              </w:rPr>
              <w:t>Line</w:t>
            </w:r>
            <w:r>
              <w:rPr>
                <w:b/>
                <w:spacing w:val="6"/>
                <w:sz w:val="14"/>
              </w:rPr>
              <w:t xml:space="preserve"> </w:t>
            </w:r>
            <w:r>
              <w:rPr>
                <w:b/>
                <w:sz w:val="14"/>
              </w:rPr>
              <w:t>at</w:t>
            </w:r>
            <w:r>
              <w:rPr>
                <w:b/>
                <w:spacing w:val="6"/>
                <w:sz w:val="14"/>
              </w:rPr>
              <w:t xml:space="preserve"> </w:t>
            </w:r>
            <w:r>
              <w:rPr>
                <w:b/>
                <w:sz w:val="14"/>
              </w:rPr>
              <w:t>Pt</w:t>
            </w:r>
            <w:r>
              <w:rPr>
                <w:b/>
                <w:spacing w:val="9"/>
                <w:sz w:val="14"/>
              </w:rPr>
              <w:t xml:space="preserve"> </w:t>
            </w:r>
            <w:r>
              <w:rPr>
                <w:b/>
                <w:sz w:val="14"/>
              </w:rPr>
              <w:t>Henry</w:t>
            </w:r>
            <w:r>
              <w:rPr>
                <w:b/>
                <w:spacing w:val="6"/>
                <w:sz w:val="14"/>
              </w:rPr>
              <w:t xml:space="preserve"> </w:t>
            </w:r>
            <w:r>
              <w:rPr>
                <w:b/>
                <w:sz w:val="14"/>
              </w:rPr>
              <w:t>for</w:t>
            </w:r>
            <w:r>
              <w:rPr>
                <w:b/>
                <w:spacing w:val="8"/>
                <w:sz w:val="14"/>
              </w:rPr>
              <w:t xml:space="preserve"> </w:t>
            </w:r>
            <w:r>
              <w:rPr>
                <w:b/>
                <w:sz w:val="14"/>
              </w:rPr>
              <w:t>FOGO</w:t>
            </w:r>
            <w:r>
              <w:rPr>
                <w:b/>
                <w:spacing w:val="9"/>
                <w:sz w:val="14"/>
              </w:rPr>
              <w:t xml:space="preserve"> </w:t>
            </w:r>
            <w:r>
              <w:rPr>
                <w:b/>
                <w:spacing w:val="-2"/>
                <w:sz w:val="14"/>
              </w:rPr>
              <w:t>upgrade</w:t>
            </w:r>
          </w:p>
        </w:tc>
        <w:tc>
          <w:tcPr>
            <w:tcW w:w="6508" w:type="dxa"/>
            <w:tcBorders>
              <w:left w:val="nil"/>
              <w:right w:val="single" w:sz="12" w:space="0" w:color="BEBEBE"/>
            </w:tcBorders>
          </w:tcPr>
          <w:p w14:paraId="26025989" w14:textId="77777777" w:rsidR="003F3708" w:rsidRDefault="005D069D">
            <w:pPr>
              <w:pStyle w:val="TableParagraph"/>
              <w:spacing w:before="38"/>
              <w:ind w:left="193"/>
              <w:jc w:val="left"/>
              <w:rPr>
                <w:sz w:val="14"/>
              </w:rPr>
            </w:pPr>
            <w:r>
              <w:rPr>
                <w:sz w:val="14"/>
              </w:rPr>
              <w:t>Upgrades</w:t>
            </w:r>
            <w:r>
              <w:rPr>
                <w:spacing w:val="5"/>
                <w:sz w:val="14"/>
              </w:rPr>
              <w:t xml:space="preserve"> </w:t>
            </w:r>
            <w:r>
              <w:rPr>
                <w:sz w:val="14"/>
              </w:rPr>
              <w:t>to</w:t>
            </w:r>
            <w:r>
              <w:rPr>
                <w:spacing w:val="9"/>
                <w:sz w:val="14"/>
              </w:rPr>
              <w:t xml:space="preserve"> </w:t>
            </w:r>
            <w:r>
              <w:rPr>
                <w:sz w:val="14"/>
              </w:rPr>
              <w:t>the</w:t>
            </w:r>
            <w:r>
              <w:rPr>
                <w:spacing w:val="9"/>
                <w:sz w:val="14"/>
              </w:rPr>
              <w:t xml:space="preserve"> </w:t>
            </w:r>
            <w:r>
              <w:rPr>
                <w:sz w:val="14"/>
              </w:rPr>
              <w:t>existing</w:t>
            </w:r>
            <w:r>
              <w:rPr>
                <w:spacing w:val="7"/>
                <w:sz w:val="14"/>
              </w:rPr>
              <w:t xml:space="preserve"> </w:t>
            </w:r>
            <w:r>
              <w:rPr>
                <w:sz w:val="14"/>
              </w:rPr>
              <w:t>grinding</w:t>
            </w:r>
            <w:r>
              <w:rPr>
                <w:spacing w:val="6"/>
                <w:sz w:val="14"/>
              </w:rPr>
              <w:t xml:space="preserve"> </w:t>
            </w:r>
            <w:r>
              <w:rPr>
                <w:sz w:val="14"/>
              </w:rPr>
              <w:t>and</w:t>
            </w:r>
            <w:r>
              <w:rPr>
                <w:spacing w:val="11"/>
                <w:sz w:val="14"/>
              </w:rPr>
              <w:t xml:space="preserve"> </w:t>
            </w:r>
            <w:r>
              <w:rPr>
                <w:sz w:val="14"/>
              </w:rPr>
              <w:t>decontamination</w:t>
            </w:r>
            <w:r>
              <w:rPr>
                <w:spacing w:val="10"/>
                <w:sz w:val="14"/>
              </w:rPr>
              <w:t xml:space="preserve"> </w:t>
            </w:r>
            <w:r>
              <w:rPr>
                <w:sz w:val="14"/>
              </w:rPr>
              <w:t>process</w:t>
            </w:r>
            <w:r>
              <w:rPr>
                <w:spacing w:val="5"/>
                <w:sz w:val="14"/>
              </w:rPr>
              <w:t xml:space="preserve"> </w:t>
            </w:r>
            <w:r>
              <w:rPr>
                <w:sz w:val="14"/>
              </w:rPr>
              <w:t>at</w:t>
            </w:r>
            <w:r>
              <w:rPr>
                <w:spacing w:val="7"/>
                <w:sz w:val="14"/>
              </w:rPr>
              <w:t xml:space="preserve"> </w:t>
            </w:r>
            <w:r>
              <w:rPr>
                <w:sz w:val="14"/>
              </w:rPr>
              <w:t>Pt</w:t>
            </w:r>
            <w:r>
              <w:rPr>
                <w:spacing w:val="8"/>
                <w:sz w:val="14"/>
              </w:rPr>
              <w:t xml:space="preserve"> </w:t>
            </w:r>
            <w:r>
              <w:rPr>
                <w:sz w:val="14"/>
              </w:rPr>
              <w:t>Henry</w:t>
            </w:r>
            <w:r>
              <w:rPr>
                <w:spacing w:val="7"/>
                <w:sz w:val="14"/>
              </w:rPr>
              <w:t xml:space="preserve"> </w:t>
            </w:r>
            <w:r>
              <w:rPr>
                <w:sz w:val="14"/>
              </w:rPr>
              <w:t>for</w:t>
            </w:r>
            <w:r>
              <w:rPr>
                <w:spacing w:val="9"/>
                <w:sz w:val="14"/>
              </w:rPr>
              <w:t xml:space="preserve"> </w:t>
            </w:r>
            <w:r>
              <w:rPr>
                <w:sz w:val="14"/>
              </w:rPr>
              <w:t>FOGO</w:t>
            </w:r>
            <w:r>
              <w:rPr>
                <w:spacing w:val="9"/>
                <w:sz w:val="14"/>
              </w:rPr>
              <w:t xml:space="preserve"> </w:t>
            </w:r>
            <w:r>
              <w:rPr>
                <w:spacing w:val="-2"/>
                <w:sz w:val="14"/>
              </w:rPr>
              <w:t>processing.</w:t>
            </w:r>
          </w:p>
        </w:tc>
        <w:tc>
          <w:tcPr>
            <w:tcW w:w="1151" w:type="dxa"/>
            <w:tcBorders>
              <w:left w:val="single" w:sz="12" w:space="0" w:color="BEBEBE"/>
              <w:right w:val="nil"/>
            </w:tcBorders>
            <w:shd w:val="clear" w:color="auto" w:fill="F1F1F1"/>
          </w:tcPr>
          <w:p w14:paraId="433198DD" w14:textId="77777777" w:rsidR="003F3708" w:rsidRDefault="005D069D">
            <w:pPr>
              <w:pStyle w:val="TableParagraph"/>
              <w:spacing w:before="33"/>
              <w:ind w:right="130"/>
              <w:rPr>
                <w:sz w:val="14"/>
              </w:rPr>
            </w:pPr>
            <w:r>
              <w:rPr>
                <w:spacing w:val="-2"/>
                <w:sz w:val="14"/>
              </w:rPr>
              <w:t>1,150,000</w:t>
            </w:r>
          </w:p>
        </w:tc>
        <w:tc>
          <w:tcPr>
            <w:tcW w:w="979" w:type="dxa"/>
            <w:tcBorders>
              <w:left w:val="nil"/>
              <w:right w:val="nil"/>
            </w:tcBorders>
            <w:shd w:val="clear" w:color="auto" w:fill="F1F1F1"/>
          </w:tcPr>
          <w:p w14:paraId="60C223AF" w14:textId="77777777" w:rsidR="003F3708" w:rsidRDefault="005D069D">
            <w:pPr>
              <w:pStyle w:val="TableParagraph"/>
              <w:spacing w:before="33"/>
              <w:ind w:right="243"/>
              <w:rPr>
                <w:sz w:val="14"/>
              </w:rPr>
            </w:pPr>
            <w:r>
              <w:rPr>
                <w:spacing w:val="-10"/>
                <w:sz w:val="14"/>
              </w:rPr>
              <w:t>-</w:t>
            </w:r>
          </w:p>
        </w:tc>
        <w:tc>
          <w:tcPr>
            <w:tcW w:w="922" w:type="dxa"/>
            <w:tcBorders>
              <w:left w:val="nil"/>
              <w:right w:val="single" w:sz="12" w:space="0" w:color="BEBEBE"/>
            </w:tcBorders>
            <w:shd w:val="clear" w:color="auto" w:fill="F1F1F1"/>
          </w:tcPr>
          <w:p w14:paraId="12DFE2C5" w14:textId="77777777" w:rsidR="003F3708" w:rsidRDefault="005D069D">
            <w:pPr>
              <w:pStyle w:val="TableParagraph"/>
              <w:spacing w:before="33"/>
              <w:ind w:right="48"/>
              <w:rPr>
                <w:b/>
                <w:sz w:val="14"/>
              </w:rPr>
            </w:pPr>
            <w:r>
              <w:rPr>
                <w:b/>
                <w:spacing w:val="-2"/>
                <w:sz w:val="14"/>
              </w:rPr>
              <w:t>1,150,000</w:t>
            </w:r>
          </w:p>
        </w:tc>
        <w:tc>
          <w:tcPr>
            <w:tcW w:w="958" w:type="dxa"/>
            <w:tcBorders>
              <w:left w:val="single" w:sz="12" w:space="0" w:color="BEBEBE"/>
            </w:tcBorders>
          </w:tcPr>
          <w:p w14:paraId="320B4C26" w14:textId="77777777" w:rsidR="003F3708" w:rsidRDefault="005D069D">
            <w:pPr>
              <w:pStyle w:val="TableParagraph"/>
              <w:spacing w:before="33"/>
              <w:ind w:right="56"/>
              <w:rPr>
                <w:sz w:val="14"/>
              </w:rPr>
            </w:pPr>
            <w:r>
              <w:rPr>
                <w:spacing w:val="-2"/>
                <w:sz w:val="14"/>
              </w:rPr>
              <w:t>1,150,000</w:t>
            </w:r>
          </w:p>
        </w:tc>
        <w:tc>
          <w:tcPr>
            <w:tcW w:w="958" w:type="dxa"/>
          </w:tcPr>
          <w:p w14:paraId="76752A90" w14:textId="77777777" w:rsidR="003F3708" w:rsidRDefault="005D069D">
            <w:pPr>
              <w:pStyle w:val="TableParagraph"/>
              <w:spacing w:before="33"/>
              <w:ind w:right="201"/>
              <w:rPr>
                <w:sz w:val="14"/>
              </w:rPr>
            </w:pPr>
            <w:r>
              <w:rPr>
                <w:spacing w:val="-10"/>
                <w:sz w:val="14"/>
              </w:rPr>
              <w:t>-</w:t>
            </w:r>
          </w:p>
        </w:tc>
        <w:tc>
          <w:tcPr>
            <w:tcW w:w="958" w:type="dxa"/>
          </w:tcPr>
          <w:p w14:paraId="07EED193" w14:textId="77777777" w:rsidR="003F3708" w:rsidRDefault="005D069D">
            <w:pPr>
              <w:pStyle w:val="TableParagraph"/>
              <w:spacing w:before="33"/>
              <w:ind w:right="200"/>
              <w:rPr>
                <w:sz w:val="14"/>
              </w:rPr>
            </w:pPr>
            <w:r>
              <w:rPr>
                <w:spacing w:val="-10"/>
                <w:sz w:val="14"/>
              </w:rPr>
              <w:t>-</w:t>
            </w:r>
          </w:p>
        </w:tc>
      </w:tr>
      <w:tr w:rsidR="003F3708" w14:paraId="1CD84492" w14:textId="77777777">
        <w:trPr>
          <w:trHeight w:val="239"/>
        </w:trPr>
        <w:tc>
          <w:tcPr>
            <w:tcW w:w="3883" w:type="dxa"/>
            <w:tcBorders>
              <w:left w:val="nil"/>
              <w:right w:val="nil"/>
            </w:tcBorders>
          </w:tcPr>
          <w:p w14:paraId="1712019B" w14:textId="77777777" w:rsidR="003F3708" w:rsidRDefault="005D069D">
            <w:pPr>
              <w:pStyle w:val="TableParagraph"/>
              <w:spacing w:before="38"/>
              <w:ind w:left="25"/>
              <w:jc w:val="left"/>
              <w:rPr>
                <w:b/>
                <w:sz w:val="14"/>
              </w:rPr>
            </w:pPr>
            <w:r>
              <w:rPr>
                <w:b/>
                <w:sz w:val="14"/>
              </w:rPr>
              <w:t>Drysdale</w:t>
            </w:r>
            <w:r>
              <w:rPr>
                <w:b/>
                <w:spacing w:val="7"/>
                <w:sz w:val="14"/>
              </w:rPr>
              <w:t xml:space="preserve"> </w:t>
            </w:r>
            <w:r>
              <w:rPr>
                <w:b/>
                <w:sz w:val="14"/>
              </w:rPr>
              <w:t>Landfill</w:t>
            </w:r>
            <w:r>
              <w:rPr>
                <w:b/>
                <w:spacing w:val="8"/>
                <w:sz w:val="14"/>
              </w:rPr>
              <w:t xml:space="preserve"> </w:t>
            </w:r>
            <w:r>
              <w:rPr>
                <w:b/>
                <w:spacing w:val="-2"/>
                <w:sz w:val="14"/>
              </w:rPr>
              <w:t>Rehabilitation</w:t>
            </w:r>
          </w:p>
        </w:tc>
        <w:tc>
          <w:tcPr>
            <w:tcW w:w="6508" w:type="dxa"/>
            <w:tcBorders>
              <w:left w:val="nil"/>
              <w:right w:val="single" w:sz="12" w:space="0" w:color="BEBEBE"/>
            </w:tcBorders>
          </w:tcPr>
          <w:p w14:paraId="28D448B0" w14:textId="77777777" w:rsidR="003F3708" w:rsidRDefault="005D069D">
            <w:pPr>
              <w:pStyle w:val="TableParagraph"/>
              <w:spacing w:before="38"/>
              <w:ind w:left="193"/>
              <w:jc w:val="left"/>
              <w:rPr>
                <w:sz w:val="14"/>
              </w:rPr>
            </w:pPr>
            <w:r>
              <w:rPr>
                <w:sz w:val="14"/>
              </w:rPr>
              <w:t>This</w:t>
            </w:r>
            <w:r>
              <w:rPr>
                <w:spacing w:val="6"/>
                <w:sz w:val="14"/>
              </w:rPr>
              <w:t xml:space="preserve"> </w:t>
            </w:r>
            <w:r>
              <w:rPr>
                <w:sz w:val="14"/>
              </w:rPr>
              <w:t>is</w:t>
            </w:r>
            <w:r>
              <w:rPr>
                <w:spacing w:val="7"/>
                <w:sz w:val="14"/>
              </w:rPr>
              <w:t xml:space="preserve"> </w:t>
            </w:r>
            <w:r>
              <w:rPr>
                <w:sz w:val="14"/>
              </w:rPr>
              <w:t>full</w:t>
            </w:r>
            <w:r>
              <w:rPr>
                <w:spacing w:val="9"/>
                <w:sz w:val="14"/>
              </w:rPr>
              <w:t xml:space="preserve"> </w:t>
            </w:r>
            <w:r>
              <w:rPr>
                <w:sz w:val="14"/>
              </w:rPr>
              <w:t>scale</w:t>
            </w:r>
            <w:r>
              <w:rPr>
                <w:spacing w:val="8"/>
                <w:sz w:val="14"/>
              </w:rPr>
              <w:t xml:space="preserve"> </w:t>
            </w:r>
            <w:r>
              <w:rPr>
                <w:sz w:val="14"/>
              </w:rPr>
              <w:t>rehabilitation</w:t>
            </w:r>
            <w:r>
              <w:rPr>
                <w:spacing w:val="8"/>
                <w:sz w:val="14"/>
              </w:rPr>
              <w:t xml:space="preserve"> </w:t>
            </w:r>
            <w:r>
              <w:rPr>
                <w:sz w:val="14"/>
              </w:rPr>
              <w:t>project</w:t>
            </w:r>
            <w:r>
              <w:rPr>
                <w:spacing w:val="6"/>
                <w:sz w:val="14"/>
              </w:rPr>
              <w:t xml:space="preserve"> </w:t>
            </w:r>
            <w:r>
              <w:rPr>
                <w:sz w:val="14"/>
              </w:rPr>
              <w:t>for</w:t>
            </w:r>
            <w:r>
              <w:rPr>
                <w:spacing w:val="5"/>
                <w:sz w:val="14"/>
              </w:rPr>
              <w:t xml:space="preserve"> </w:t>
            </w:r>
            <w:r>
              <w:rPr>
                <w:sz w:val="14"/>
              </w:rPr>
              <w:t>the</w:t>
            </w:r>
            <w:r>
              <w:rPr>
                <w:spacing w:val="8"/>
                <w:sz w:val="14"/>
              </w:rPr>
              <w:t xml:space="preserve"> </w:t>
            </w:r>
            <w:r>
              <w:rPr>
                <w:sz w:val="14"/>
              </w:rPr>
              <w:t>Drysdale</w:t>
            </w:r>
            <w:r>
              <w:rPr>
                <w:spacing w:val="9"/>
                <w:sz w:val="14"/>
              </w:rPr>
              <w:t xml:space="preserve"> </w:t>
            </w:r>
            <w:r>
              <w:rPr>
                <w:sz w:val="14"/>
              </w:rPr>
              <w:t>Landfill</w:t>
            </w:r>
            <w:r>
              <w:rPr>
                <w:spacing w:val="5"/>
                <w:sz w:val="14"/>
              </w:rPr>
              <w:t xml:space="preserve"> </w:t>
            </w:r>
            <w:r>
              <w:rPr>
                <w:sz w:val="14"/>
              </w:rPr>
              <w:t>completed</w:t>
            </w:r>
            <w:r>
              <w:rPr>
                <w:spacing w:val="10"/>
                <w:sz w:val="14"/>
              </w:rPr>
              <w:t xml:space="preserve"> </w:t>
            </w:r>
            <w:r>
              <w:rPr>
                <w:sz w:val="14"/>
              </w:rPr>
              <w:t>landfill</w:t>
            </w:r>
            <w:r>
              <w:rPr>
                <w:spacing w:val="8"/>
                <w:sz w:val="14"/>
              </w:rPr>
              <w:t xml:space="preserve"> </w:t>
            </w:r>
            <w:r>
              <w:rPr>
                <w:spacing w:val="-2"/>
                <w:sz w:val="14"/>
              </w:rPr>
              <w:t>cells.</w:t>
            </w:r>
          </w:p>
        </w:tc>
        <w:tc>
          <w:tcPr>
            <w:tcW w:w="1151" w:type="dxa"/>
            <w:tcBorders>
              <w:left w:val="single" w:sz="12" w:space="0" w:color="BEBEBE"/>
              <w:right w:val="nil"/>
            </w:tcBorders>
            <w:shd w:val="clear" w:color="auto" w:fill="F1F1F1"/>
          </w:tcPr>
          <w:p w14:paraId="72F5564F" w14:textId="77777777" w:rsidR="003F3708" w:rsidRDefault="005D069D">
            <w:pPr>
              <w:pStyle w:val="TableParagraph"/>
              <w:spacing w:before="33"/>
              <w:ind w:right="274"/>
              <w:rPr>
                <w:sz w:val="14"/>
              </w:rPr>
            </w:pPr>
            <w:r>
              <w:rPr>
                <w:spacing w:val="-10"/>
                <w:sz w:val="14"/>
              </w:rPr>
              <w:t>-</w:t>
            </w:r>
          </w:p>
        </w:tc>
        <w:tc>
          <w:tcPr>
            <w:tcW w:w="979" w:type="dxa"/>
            <w:tcBorders>
              <w:left w:val="nil"/>
              <w:right w:val="nil"/>
            </w:tcBorders>
            <w:shd w:val="clear" w:color="auto" w:fill="F1F1F1"/>
          </w:tcPr>
          <w:p w14:paraId="48FD14C0" w14:textId="77777777" w:rsidR="003F3708" w:rsidRDefault="005D069D">
            <w:pPr>
              <w:pStyle w:val="TableParagraph"/>
              <w:spacing w:before="33"/>
              <w:ind w:right="243"/>
              <w:rPr>
                <w:sz w:val="14"/>
              </w:rPr>
            </w:pPr>
            <w:r>
              <w:rPr>
                <w:spacing w:val="-10"/>
                <w:sz w:val="14"/>
              </w:rPr>
              <w:t>-</w:t>
            </w:r>
          </w:p>
        </w:tc>
        <w:tc>
          <w:tcPr>
            <w:tcW w:w="922" w:type="dxa"/>
            <w:tcBorders>
              <w:left w:val="nil"/>
              <w:right w:val="single" w:sz="12" w:space="0" w:color="BEBEBE"/>
            </w:tcBorders>
            <w:shd w:val="clear" w:color="auto" w:fill="F1F1F1"/>
          </w:tcPr>
          <w:p w14:paraId="3011F3ED" w14:textId="77777777" w:rsidR="003F3708" w:rsidRDefault="005D069D">
            <w:pPr>
              <w:pStyle w:val="TableParagraph"/>
              <w:spacing w:before="33"/>
              <w:ind w:right="192"/>
              <w:rPr>
                <w:b/>
                <w:sz w:val="14"/>
              </w:rPr>
            </w:pPr>
            <w:r>
              <w:rPr>
                <w:b/>
                <w:spacing w:val="-10"/>
                <w:sz w:val="14"/>
              </w:rPr>
              <w:t>-</w:t>
            </w:r>
          </w:p>
        </w:tc>
        <w:tc>
          <w:tcPr>
            <w:tcW w:w="958" w:type="dxa"/>
            <w:tcBorders>
              <w:left w:val="single" w:sz="12" w:space="0" w:color="BEBEBE"/>
            </w:tcBorders>
          </w:tcPr>
          <w:p w14:paraId="3BC78D56" w14:textId="77777777" w:rsidR="003F3708" w:rsidRDefault="005D069D">
            <w:pPr>
              <w:pStyle w:val="TableParagraph"/>
              <w:spacing w:before="33"/>
              <w:ind w:right="56"/>
              <w:rPr>
                <w:sz w:val="14"/>
              </w:rPr>
            </w:pPr>
            <w:r>
              <w:rPr>
                <w:spacing w:val="-2"/>
                <w:sz w:val="14"/>
              </w:rPr>
              <w:t>3,000,000</w:t>
            </w:r>
          </w:p>
        </w:tc>
        <w:tc>
          <w:tcPr>
            <w:tcW w:w="958" w:type="dxa"/>
          </w:tcPr>
          <w:p w14:paraId="7185E598" w14:textId="77777777" w:rsidR="003F3708" w:rsidRDefault="005D069D">
            <w:pPr>
              <w:pStyle w:val="TableParagraph"/>
              <w:spacing w:before="33"/>
              <w:ind w:right="57"/>
              <w:rPr>
                <w:sz w:val="14"/>
              </w:rPr>
            </w:pPr>
            <w:r>
              <w:rPr>
                <w:spacing w:val="-2"/>
                <w:sz w:val="14"/>
              </w:rPr>
              <w:t>3,000,000</w:t>
            </w:r>
          </w:p>
        </w:tc>
        <w:tc>
          <w:tcPr>
            <w:tcW w:w="958" w:type="dxa"/>
          </w:tcPr>
          <w:p w14:paraId="38C5F1C1" w14:textId="77777777" w:rsidR="003F3708" w:rsidRDefault="005D069D">
            <w:pPr>
              <w:pStyle w:val="TableParagraph"/>
              <w:spacing w:before="33"/>
              <w:ind w:right="201"/>
              <w:rPr>
                <w:sz w:val="14"/>
              </w:rPr>
            </w:pPr>
            <w:r>
              <w:rPr>
                <w:spacing w:val="-10"/>
                <w:sz w:val="14"/>
              </w:rPr>
              <w:t>-</w:t>
            </w:r>
          </w:p>
        </w:tc>
      </w:tr>
      <w:tr w:rsidR="003F3708" w14:paraId="11CC2A6D" w14:textId="77777777">
        <w:trPr>
          <w:trHeight w:val="496"/>
        </w:trPr>
        <w:tc>
          <w:tcPr>
            <w:tcW w:w="10391" w:type="dxa"/>
            <w:gridSpan w:val="2"/>
            <w:tcBorders>
              <w:left w:val="nil"/>
              <w:right w:val="single" w:sz="12" w:space="0" w:color="BEBEBE"/>
            </w:tcBorders>
            <w:shd w:val="clear" w:color="auto" w:fill="D9D9D9"/>
          </w:tcPr>
          <w:p w14:paraId="2FCB4525" w14:textId="77777777" w:rsidR="003F3708" w:rsidRDefault="005D069D">
            <w:pPr>
              <w:pStyle w:val="TableParagraph"/>
              <w:spacing w:before="141"/>
              <w:ind w:left="30"/>
              <w:jc w:val="left"/>
              <w:rPr>
                <w:b/>
                <w:sz w:val="18"/>
              </w:rPr>
            </w:pPr>
            <w:r>
              <w:rPr>
                <w:b/>
                <w:sz w:val="18"/>
              </w:rPr>
              <w:t>Total</w:t>
            </w:r>
            <w:r>
              <w:rPr>
                <w:b/>
                <w:spacing w:val="6"/>
                <w:sz w:val="18"/>
              </w:rPr>
              <w:t xml:space="preserve"> </w:t>
            </w:r>
            <w:r>
              <w:rPr>
                <w:b/>
                <w:sz w:val="18"/>
              </w:rPr>
              <w:t>Waste</w:t>
            </w:r>
            <w:r>
              <w:rPr>
                <w:b/>
                <w:spacing w:val="10"/>
                <w:sz w:val="18"/>
              </w:rPr>
              <w:t xml:space="preserve"> </w:t>
            </w:r>
            <w:r>
              <w:rPr>
                <w:b/>
                <w:spacing w:val="-2"/>
                <w:sz w:val="18"/>
              </w:rPr>
              <w:t>Management</w:t>
            </w:r>
          </w:p>
        </w:tc>
        <w:tc>
          <w:tcPr>
            <w:tcW w:w="1151" w:type="dxa"/>
            <w:tcBorders>
              <w:left w:val="single" w:sz="12" w:space="0" w:color="BEBEBE"/>
              <w:right w:val="nil"/>
            </w:tcBorders>
            <w:shd w:val="clear" w:color="auto" w:fill="D9D9D9"/>
          </w:tcPr>
          <w:p w14:paraId="24286772" w14:textId="77777777" w:rsidR="003F3708" w:rsidRDefault="005D069D">
            <w:pPr>
              <w:pStyle w:val="TableParagraph"/>
              <w:spacing w:before="162"/>
              <w:ind w:right="130"/>
              <w:rPr>
                <w:b/>
                <w:sz w:val="14"/>
              </w:rPr>
            </w:pPr>
            <w:r>
              <w:rPr>
                <w:b/>
                <w:spacing w:val="-2"/>
                <w:sz w:val="14"/>
              </w:rPr>
              <w:t>10,091,965</w:t>
            </w:r>
          </w:p>
        </w:tc>
        <w:tc>
          <w:tcPr>
            <w:tcW w:w="979" w:type="dxa"/>
            <w:tcBorders>
              <w:left w:val="nil"/>
              <w:right w:val="nil"/>
            </w:tcBorders>
            <w:shd w:val="clear" w:color="auto" w:fill="D9D9D9"/>
          </w:tcPr>
          <w:p w14:paraId="3D15536F" w14:textId="77777777" w:rsidR="003F3708" w:rsidRDefault="005D069D">
            <w:pPr>
              <w:pStyle w:val="TableParagraph"/>
              <w:spacing w:before="162"/>
              <w:ind w:right="242"/>
              <w:rPr>
                <w:b/>
                <w:sz w:val="14"/>
              </w:rPr>
            </w:pPr>
            <w:r>
              <w:rPr>
                <w:b/>
                <w:spacing w:val="-10"/>
                <w:sz w:val="14"/>
              </w:rPr>
              <w:t>-</w:t>
            </w:r>
          </w:p>
        </w:tc>
        <w:tc>
          <w:tcPr>
            <w:tcW w:w="922" w:type="dxa"/>
            <w:tcBorders>
              <w:left w:val="nil"/>
              <w:right w:val="single" w:sz="12" w:space="0" w:color="BEBEBE"/>
            </w:tcBorders>
            <w:shd w:val="clear" w:color="auto" w:fill="D9D9D9"/>
          </w:tcPr>
          <w:p w14:paraId="762EAD0D" w14:textId="77777777" w:rsidR="003F3708" w:rsidRDefault="005D069D">
            <w:pPr>
              <w:pStyle w:val="TableParagraph"/>
              <w:spacing w:before="162"/>
              <w:ind w:right="48"/>
              <w:rPr>
                <w:b/>
                <w:sz w:val="14"/>
              </w:rPr>
            </w:pPr>
            <w:r>
              <w:rPr>
                <w:b/>
                <w:spacing w:val="-2"/>
                <w:sz w:val="14"/>
              </w:rPr>
              <w:t>10,091,965</w:t>
            </w:r>
          </w:p>
        </w:tc>
        <w:tc>
          <w:tcPr>
            <w:tcW w:w="958" w:type="dxa"/>
            <w:tcBorders>
              <w:left w:val="single" w:sz="12" w:space="0" w:color="BEBEBE"/>
            </w:tcBorders>
            <w:shd w:val="clear" w:color="auto" w:fill="D9D9D9"/>
          </w:tcPr>
          <w:p w14:paraId="77B1C2DB" w14:textId="77777777" w:rsidR="003F3708" w:rsidRDefault="005D069D">
            <w:pPr>
              <w:pStyle w:val="TableParagraph"/>
              <w:spacing w:before="162"/>
              <w:ind w:right="56"/>
              <w:rPr>
                <w:b/>
                <w:sz w:val="14"/>
              </w:rPr>
            </w:pPr>
            <w:r>
              <w:rPr>
                <w:b/>
                <w:spacing w:val="-2"/>
                <w:sz w:val="14"/>
              </w:rPr>
              <w:t>18,521,322</w:t>
            </w:r>
          </w:p>
        </w:tc>
        <w:tc>
          <w:tcPr>
            <w:tcW w:w="958" w:type="dxa"/>
            <w:shd w:val="clear" w:color="auto" w:fill="D9D9D9"/>
          </w:tcPr>
          <w:p w14:paraId="798D4491" w14:textId="77777777" w:rsidR="003F3708" w:rsidRDefault="005D069D">
            <w:pPr>
              <w:pStyle w:val="TableParagraph"/>
              <w:spacing w:before="162"/>
              <w:ind w:right="57"/>
              <w:rPr>
                <w:b/>
                <w:sz w:val="14"/>
              </w:rPr>
            </w:pPr>
            <w:r>
              <w:rPr>
                <w:b/>
                <w:spacing w:val="-2"/>
                <w:sz w:val="14"/>
              </w:rPr>
              <w:t>23,757,028</w:t>
            </w:r>
          </w:p>
        </w:tc>
        <w:tc>
          <w:tcPr>
            <w:tcW w:w="958" w:type="dxa"/>
            <w:shd w:val="clear" w:color="auto" w:fill="D9D9D9"/>
          </w:tcPr>
          <w:p w14:paraId="3B8C5601" w14:textId="77777777" w:rsidR="003F3708" w:rsidRDefault="005D069D">
            <w:pPr>
              <w:pStyle w:val="TableParagraph"/>
              <w:spacing w:before="162"/>
              <w:ind w:right="57"/>
              <w:rPr>
                <w:b/>
                <w:sz w:val="14"/>
              </w:rPr>
            </w:pPr>
            <w:r>
              <w:rPr>
                <w:b/>
                <w:spacing w:val="-2"/>
                <w:sz w:val="14"/>
              </w:rPr>
              <w:t>6,249,590</w:t>
            </w:r>
          </w:p>
        </w:tc>
      </w:tr>
      <w:tr w:rsidR="003F3708" w14:paraId="4040C880" w14:textId="77777777">
        <w:trPr>
          <w:trHeight w:val="496"/>
        </w:trPr>
        <w:tc>
          <w:tcPr>
            <w:tcW w:w="10391" w:type="dxa"/>
            <w:gridSpan w:val="2"/>
            <w:tcBorders>
              <w:left w:val="nil"/>
              <w:right w:val="single" w:sz="12" w:space="0" w:color="BEBEBE"/>
            </w:tcBorders>
            <w:shd w:val="clear" w:color="auto" w:fill="2E75B5"/>
          </w:tcPr>
          <w:p w14:paraId="608444B4" w14:textId="77777777" w:rsidR="003F3708" w:rsidRDefault="005D069D">
            <w:pPr>
              <w:pStyle w:val="TableParagraph"/>
              <w:spacing w:before="141"/>
              <w:ind w:left="30"/>
              <w:jc w:val="left"/>
              <w:rPr>
                <w:b/>
                <w:sz w:val="18"/>
              </w:rPr>
            </w:pPr>
            <w:r>
              <w:rPr>
                <w:b/>
                <w:color w:val="FFFFFF"/>
                <w:sz w:val="18"/>
              </w:rPr>
              <w:t>Infrastructure</w:t>
            </w:r>
            <w:r>
              <w:rPr>
                <w:b/>
                <w:color w:val="FFFFFF"/>
                <w:spacing w:val="12"/>
                <w:sz w:val="18"/>
              </w:rPr>
              <w:t xml:space="preserve"> </w:t>
            </w:r>
            <w:r>
              <w:rPr>
                <w:b/>
                <w:color w:val="FFFFFF"/>
                <w:spacing w:val="-4"/>
                <w:sz w:val="18"/>
              </w:rPr>
              <w:t>Total</w:t>
            </w:r>
          </w:p>
        </w:tc>
        <w:tc>
          <w:tcPr>
            <w:tcW w:w="1151" w:type="dxa"/>
            <w:tcBorders>
              <w:left w:val="single" w:sz="12" w:space="0" w:color="BEBEBE"/>
              <w:right w:val="nil"/>
            </w:tcBorders>
            <w:shd w:val="clear" w:color="auto" w:fill="2E75B5"/>
          </w:tcPr>
          <w:p w14:paraId="4D4C9491" w14:textId="77777777" w:rsidR="003F3708" w:rsidRDefault="005D069D">
            <w:pPr>
              <w:pStyle w:val="TableParagraph"/>
              <w:spacing w:before="162"/>
              <w:ind w:right="130"/>
              <w:rPr>
                <w:b/>
                <w:sz w:val="14"/>
              </w:rPr>
            </w:pPr>
            <w:r>
              <w:rPr>
                <w:b/>
                <w:color w:val="FFFFFF"/>
                <w:spacing w:val="-2"/>
                <w:sz w:val="14"/>
              </w:rPr>
              <w:t>121,036,635</w:t>
            </w:r>
          </w:p>
        </w:tc>
        <w:tc>
          <w:tcPr>
            <w:tcW w:w="979" w:type="dxa"/>
            <w:tcBorders>
              <w:left w:val="nil"/>
              <w:right w:val="nil"/>
            </w:tcBorders>
            <w:shd w:val="clear" w:color="auto" w:fill="2E75B5"/>
          </w:tcPr>
          <w:p w14:paraId="0DEC5D17" w14:textId="77777777" w:rsidR="003F3708" w:rsidRDefault="005D069D">
            <w:pPr>
              <w:pStyle w:val="TableParagraph"/>
              <w:spacing w:before="162"/>
              <w:ind w:right="99"/>
              <w:rPr>
                <w:b/>
                <w:sz w:val="14"/>
              </w:rPr>
            </w:pPr>
            <w:r>
              <w:rPr>
                <w:b/>
                <w:color w:val="FFFFFF"/>
                <w:spacing w:val="-2"/>
                <w:sz w:val="14"/>
              </w:rPr>
              <w:t>20,896,202</w:t>
            </w:r>
          </w:p>
        </w:tc>
        <w:tc>
          <w:tcPr>
            <w:tcW w:w="922" w:type="dxa"/>
            <w:tcBorders>
              <w:left w:val="nil"/>
              <w:right w:val="single" w:sz="12" w:space="0" w:color="BEBEBE"/>
            </w:tcBorders>
            <w:shd w:val="clear" w:color="auto" w:fill="2E75B5"/>
          </w:tcPr>
          <w:p w14:paraId="3FBBE9BD" w14:textId="77777777" w:rsidR="003F3708" w:rsidRDefault="005D069D">
            <w:pPr>
              <w:pStyle w:val="TableParagraph"/>
              <w:spacing w:before="162"/>
              <w:ind w:right="48"/>
              <w:rPr>
                <w:b/>
                <w:sz w:val="14"/>
              </w:rPr>
            </w:pPr>
            <w:r>
              <w:rPr>
                <w:b/>
                <w:color w:val="FFFFFF"/>
                <w:spacing w:val="-2"/>
                <w:sz w:val="14"/>
              </w:rPr>
              <w:t>100,140,432</w:t>
            </w:r>
          </w:p>
        </w:tc>
        <w:tc>
          <w:tcPr>
            <w:tcW w:w="958" w:type="dxa"/>
            <w:tcBorders>
              <w:left w:val="single" w:sz="12" w:space="0" w:color="BEBEBE"/>
            </w:tcBorders>
            <w:shd w:val="clear" w:color="auto" w:fill="2E75B5"/>
          </w:tcPr>
          <w:p w14:paraId="2702BBD9" w14:textId="77777777" w:rsidR="003F3708" w:rsidRDefault="005D069D">
            <w:pPr>
              <w:pStyle w:val="TableParagraph"/>
              <w:spacing w:before="162"/>
              <w:ind w:right="57"/>
              <w:rPr>
                <w:b/>
                <w:sz w:val="14"/>
              </w:rPr>
            </w:pPr>
            <w:r>
              <w:rPr>
                <w:b/>
                <w:color w:val="FFFFFF"/>
                <w:spacing w:val="-2"/>
                <w:sz w:val="14"/>
              </w:rPr>
              <w:t>112,391,717</w:t>
            </w:r>
          </w:p>
        </w:tc>
        <w:tc>
          <w:tcPr>
            <w:tcW w:w="958" w:type="dxa"/>
            <w:shd w:val="clear" w:color="auto" w:fill="2E75B5"/>
          </w:tcPr>
          <w:p w14:paraId="2EED328C" w14:textId="77777777" w:rsidR="003F3708" w:rsidRDefault="005D069D">
            <w:pPr>
              <w:pStyle w:val="TableParagraph"/>
              <w:spacing w:before="162"/>
              <w:ind w:right="57"/>
              <w:rPr>
                <w:b/>
                <w:sz w:val="14"/>
              </w:rPr>
            </w:pPr>
            <w:r>
              <w:rPr>
                <w:b/>
                <w:color w:val="FFFFFF"/>
                <w:spacing w:val="-2"/>
                <w:sz w:val="14"/>
              </w:rPr>
              <w:t>110,615,229</w:t>
            </w:r>
          </w:p>
        </w:tc>
        <w:tc>
          <w:tcPr>
            <w:tcW w:w="958" w:type="dxa"/>
            <w:shd w:val="clear" w:color="auto" w:fill="2E75B5"/>
          </w:tcPr>
          <w:p w14:paraId="5CB8FFF9" w14:textId="77777777" w:rsidR="003F3708" w:rsidRDefault="005D069D">
            <w:pPr>
              <w:pStyle w:val="TableParagraph"/>
              <w:spacing w:before="162"/>
              <w:ind w:right="57"/>
              <w:rPr>
                <w:b/>
                <w:sz w:val="14"/>
              </w:rPr>
            </w:pPr>
            <w:r>
              <w:rPr>
                <w:b/>
                <w:color w:val="FFFFFF"/>
                <w:spacing w:val="-2"/>
                <w:sz w:val="14"/>
              </w:rPr>
              <w:t>85,845,271</w:t>
            </w:r>
          </w:p>
        </w:tc>
      </w:tr>
    </w:tbl>
    <w:p w14:paraId="1058B690" w14:textId="77777777" w:rsidR="003F3708" w:rsidRDefault="003F3708">
      <w:pPr>
        <w:rPr>
          <w:sz w:val="14"/>
        </w:rPr>
        <w:sectPr w:rsidR="003F3708">
          <w:pgSz w:w="16840" w:h="11910" w:orient="landscape"/>
          <w:pgMar w:top="800" w:right="220" w:bottom="720" w:left="80" w:header="0" w:footer="523" w:gutter="0"/>
          <w:cols w:space="720"/>
        </w:sectPr>
      </w:pPr>
    </w:p>
    <w:p w14:paraId="3660608B" w14:textId="77777777" w:rsidR="003F3708" w:rsidRDefault="005D069D">
      <w:pPr>
        <w:spacing w:before="54" w:after="55"/>
        <w:ind w:left="128"/>
        <w:rPr>
          <w:b/>
          <w:sz w:val="16"/>
        </w:rPr>
      </w:pPr>
      <w:r>
        <w:rPr>
          <w:b/>
          <w:color w:val="001F5F"/>
          <w:spacing w:val="-2"/>
          <w:sz w:val="16"/>
        </w:rPr>
        <w:lastRenderedPageBreak/>
        <w:t>2024-25</w:t>
      </w:r>
      <w:r>
        <w:rPr>
          <w:b/>
          <w:color w:val="001F5F"/>
          <w:spacing w:val="-1"/>
          <w:sz w:val="16"/>
        </w:rPr>
        <w:t xml:space="preserve"> </w:t>
      </w:r>
      <w:r>
        <w:rPr>
          <w:b/>
          <w:color w:val="001F5F"/>
          <w:spacing w:val="-2"/>
          <w:sz w:val="16"/>
        </w:rPr>
        <w:t>TO</w:t>
      </w:r>
      <w:r>
        <w:rPr>
          <w:b/>
          <w:color w:val="001F5F"/>
          <w:spacing w:val="3"/>
          <w:sz w:val="16"/>
        </w:rPr>
        <w:t xml:space="preserve"> </w:t>
      </w:r>
      <w:r>
        <w:rPr>
          <w:b/>
          <w:color w:val="001F5F"/>
          <w:spacing w:val="-2"/>
          <w:sz w:val="16"/>
        </w:rPr>
        <w:t>2027-28</w:t>
      </w:r>
      <w:r>
        <w:rPr>
          <w:b/>
          <w:color w:val="001F5F"/>
          <w:sz w:val="16"/>
        </w:rPr>
        <w:t xml:space="preserve"> </w:t>
      </w:r>
      <w:r>
        <w:rPr>
          <w:b/>
          <w:color w:val="001F5F"/>
          <w:spacing w:val="-2"/>
          <w:sz w:val="16"/>
        </w:rPr>
        <w:t>CAPITAL</w:t>
      </w:r>
      <w:r>
        <w:rPr>
          <w:b/>
          <w:color w:val="001F5F"/>
          <w:spacing w:val="1"/>
          <w:sz w:val="16"/>
        </w:rPr>
        <w:t xml:space="preserve"> </w:t>
      </w:r>
      <w:r>
        <w:rPr>
          <w:b/>
          <w:color w:val="001F5F"/>
          <w:spacing w:val="-2"/>
          <w:sz w:val="16"/>
        </w:rPr>
        <w:t>PROJECTS</w:t>
      </w:r>
      <w:r>
        <w:rPr>
          <w:b/>
          <w:color w:val="001F5F"/>
          <w:spacing w:val="2"/>
          <w:sz w:val="16"/>
        </w:rPr>
        <w:t xml:space="preserve"> </w:t>
      </w:r>
      <w:r>
        <w:rPr>
          <w:b/>
          <w:color w:val="001F5F"/>
          <w:spacing w:val="-2"/>
          <w:sz w:val="16"/>
        </w:rPr>
        <w:t>PROGRAM</w:t>
      </w:r>
    </w:p>
    <w:tbl>
      <w:tblPr>
        <w:tblW w:w="0" w:type="auto"/>
        <w:tblInd w:w="108" w:type="dxa"/>
        <w:tblBorders>
          <w:top w:val="single" w:sz="6" w:space="0" w:color="BEBEBE"/>
          <w:left w:val="single" w:sz="6" w:space="0" w:color="BEBEBE"/>
          <w:bottom w:val="single" w:sz="6" w:space="0" w:color="BEBEBE"/>
          <w:right w:val="single" w:sz="6" w:space="0" w:color="BEBEBE"/>
          <w:insideH w:val="single" w:sz="6" w:space="0" w:color="BEBEBE"/>
          <w:insideV w:val="single" w:sz="6" w:space="0" w:color="BEBEBE"/>
        </w:tblBorders>
        <w:tblLayout w:type="fixed"/>
        <w:tblCellMar>
          <w:left w:w="0" w:type="dxa"/>
          <w:right w:w="0" w:type="dxa"/>
        </w:tblCellMar>
        <w:tblLook w:val="01E0" w:firstRow="1" w:lastRow="1" w:firstColumn="1" w:lastColumn="1" w:noHBand="0" w:noVBand="0"/>
      </w:tblPr>
      <w:tblGrid>
        <w:gridCol w:w="3345"/>
        <w:gridCol w:w="7046"/>
        <w:gridCol w:w="1151"/>
        <w:gridCol w:w="914"/>
        <w:gridCol w:w="987"/>
        <w:gridCol w:w="957"/>
        <w:gridCol w:w="957"/>
        <w:gridCol w:w="957"/>
      </w:tblGrid>
      <w:tr w:rsidR="003F3708" w14:paraId="4162310A" w14:textId="77777777">
        <w:trPr>
          <w:trHeight w:val="750"/>
        </w:trPr>
        <w:tc>
          <w:tcPr>
            <w:tcW w:w="3345" w:type="dxa"/>
            <w:tcBorders>
              <w:left w:val="nil"/>
              <w:right w:val="nil"/>
            </w:tcBorders>
            <w:shd w:val="clear" w:color="auto" w:fill="1F3763"/>
          </w:tcPr>
          <w:p w14:paraId="2A64911C" w14:textId="77777777" w:rsidR="003F3708" w:rsidRDefault="003F3708">
            <w:pPr>
              <w:pStyle w:val="TableParagraph"/>
              <w:spacing w:before="48"/>
              <w:jc w:val="left"/>
              <w:rPr>
                <w:b/>
                <w:sz w:val="18"/>
              </w:rPr>
            </w:pPr>
          </w:p>
          <w:p w14:paraId="6F1FA620" w14:textId="77777777" w:rsidR="003F3708" w:rsidRDefault="005D069D">
            <w:pPr>
              <w:pStyle w:val="TableParagraph"/>
              <w:spacing w:before="1"/>
              <w:ind w:left="30"/>
              <w:jc w:val="left"/>
              <w:rPr>
                <w:b/>
                <w:sz w:val="18"/>
              </w:rPr>
            </w:pPr>
            <w:r>
              <w:rPr>
                <w:b/>
                <w:color w:val="FFFFFF"/>
                <w:sz w:val="18"/>
              </w:rPr>
              <w:t>Project</w:t>
            </w:r>
            <w:r>
              <w:rPr>
                <w:b/>
                <w:color w:val="FFFFFF"/>
                <w:spacing w:val="5"/>
                <w:sz w:val="18"/>
              </w:rPr>
              <w:t xml:space="preserve"> </w:t>
            </w:r>
            <w:r>
              <w:rPr>
                <w:b/>
                <w:color w:val="FFFFFF"/>
                <w:spacing w:val="-4"/>
                <w:sz w:val="18"/>
              </w:rPr>
              <w:t>Name</w:t>
            </w:r>
          </w:p>
        </w:tc>
        <w:tc>
          <w:tcPr>
            <w:tcW w:w="7046" w:type="dxa"/>
            <w:tcBorders>
              <w:left w:val="nil"/>
              <w:right w:val="single" w:sz="12" w:space="0" w:color="BEBEBE"/>
            </w:tcBorders>
            <w:shd w:val="clear" w:color="auto" w:fill="1F3763"/>
          </w:tcPr>
          <w:p w14:paraId="2C351A5A" w14:textId="77777777" w:rsidR="003F3708" w:rsidRDefault="003F3708">
            <w:pPr>
              <w:pStyle w:val="TableParagraph"/>
              <w:spacing w:before="44"/>
              <w:jc w:val="left"/>
              <w:rPr>
                <w:b/>
                <w:sz w:val="18"/>
              </w:rPr>
            </w:pPr>
          </w:p>
          <w:p w14:paraId="0C40CAEF" w14:textId="77777777" w:rsidR="003F3708" w:rsidRDefault="005D069D">
            <w:pPr>
              <w:pStyle w:val="TableParagraph"/>
              <w:spacing w:before="0"/>
              <w:ind w:left="736"/>
              <w:jc w:val="left"/>
              <w:rPr>
                <w:b/>
                <w:sz w:val="18"/>
              </w:rPr>
            </w:pPr>
            <w:r>
              <w:rPr>
                <w:b/>
                <w:color w:val="FFFFFF"/>
                <w:spacing w:val="-2"/>
                <w:sz w:val="18"/>
              </w:rPr>
              <w:t>Description</w:t>
            </w:r>
          </w:p>
        </w:tc>
        <w:tc>
          <w:tcPr>
            <w:tcW w:w="1151" w:type="dxa"/>
            <w:tcBorders>
              <w:left w:val="single" w:sz="12" w:space="0" w:color="BEBEBE"/>
              <w:right w:val="nil"/>
            </w:tcBorders>
            <w:shd w:val="clear" w:color="auto" w:fill="1F3763"/>
          </w:tcPr>
          <w:p w14:paraId="2CB5FD4E" w14:textId="77777777" w:rsidR="003F3708" w:rsidRDefault="005D069D">
            <w:pPr>
              <w:pStyle w:val="TableParagraph"/>
              <w:spacing w:before="175"/>
              <w:ind w:left="1" w:right="65"/>
              <w:jc w:val="center"/>
              <w:rPr>
                <w:b/>
                <w:sz w:val="16"/>
              </w:rPr>
            </w:pPr>
            <w:r>
              <w:rPr>
                <w:b/>
                <w:color w:val="FFFFFF"/>
                <w:spacing w:val="-4"/>
                <w:sz w:val="16"/>
              </w:rPr>
              <w:t>2024-</w:t>
            </w:r>
            <w:r>
              <w:rPr>
                <w:b/>
                <w:color w:val="FFFFFF"/>
                <w:spacing w:val="-5"/>
                <w:sz w:val="16"/>
              </w:rPr>
              <w:t>25</w:t>
            </w:r>
          </w:p>
          <w:p w14:paraId="5CC361F1" w14:textId="77777777" w:rsidR="003F3708" w:rsidRDefault="005D069D">
            <w:pPr>
              <w:pStyle w:val="TableParagraph"/>
              <w:spacing w:before="11"/>
              <w:ind w:right="65"/>
              <w:jc w:val="center"/>
              <w:rPr>
                <w:b/>
                <w:sz w:val="16"/>
              </w:rPr>
            </w:pPr>
            <w:r>
              <w:rPr>
                <w:b/>
                <w:color w:val="FFFFFF"/>
                <w:spacing w:val="-2"/>
                <w:sz w:val="16"/>
              </w:rPr>
              <w:t>Expenditure</w:t>
            </w:r>
            <w:r>
              <w:rPr>
                <w:b/>
                <w:color w:val="FFFFFF"/>
                <w:spacing w:val="-3"/>
                <w:sz w:val="16"/>
              </w:rPr>
              <w:t xml:space="preserve"> </w:t>
            </w:r>
            <w:r>
              <w:rPr>
                <w:b/>
                <w:color w:val="FFFFFF"/>
                <w:spacing w:val="-10"/>
                <w:sz w:val="16"/>
              </w:rPr>
              <w:t>$</w:t>
            </w:r>
          </w:p>
        </w:tc>
        <w:tc>
          <w:tcPr>
            <w:tcW w:w="914" w:type="dxa"/>
            <w:tcBorders>
              <w:left w:val="nil"/>
              <w:right w:val="nil"/>
            </w:tcBorders>
            <w:shd w:val="clear" w:color="auto" w:fill="1F3763"/>
          </w:tcPr>
          <w:p w14:paraId="4E9134C4" w14:textId="77777777" w:rsidR="003F3708" w:rsidRDefault="005D069D">
            <w:pPr>
              <w:pStyle w:val="TableParagraph"/>
              <w:spacing w:before="175"/>
              <w:ind w:left="185"/>
              <w:jc w:val="left"/>
              <w:rPr>
                <w:b/>
                <w:sz w:val="16"/>
              </w:rPr>
            </w:pPr>
            <w:r>
              <w:rPr>
                <w:b/>
                <w:color w:val="FFFFFF"/>
                <w:spacing w:val="-4"/>
                <w:sz w:val="16"/>
              </w:rPr>
              <w:t>2024-</w:t>
            </w:r>
            <w:r>
              <w:rPr>
                <w:b/>
                <w:color w:val="FFFFFF"/>
                <w:spacing w:val="-5"/>
                <w:sz w:val="16"/>
              </w:rPr>
              <w:t>25</w:t>
            </w:r>
          </w:p>
          <w:p w14:paraId="33A2115B" w14:textId="77777777" w:rsidR="003F3708" w:rsidRDefault="005D069D">
            <w:pPr>
              <w:pStyle w:val="TableParagraph"/>
              <w:spacing w:before="11"/>
              <w:ind w:left="144"/>
              <w:jc w:val="left"/>
              <w:rPr>
                <w:b/>
                <w:sz w:val="16"/>
              </w:rPr>
            </w:pPr>
            <w:r>
              <w:rPr>
                <w:b/>
                <w:color w:val="FFFFFF"/>
                <w:sz w:val="16"/>
              </w:rPr>
              <w:t>Income</w:t>
            </w:r>
            <w:r>
              <w:rPr>
                <w:b/>
                <w:color w:val="FFFFFF"/>
                <w:spacing w:val="-7"/>
                <w:sz w:val="16"/>
              </w:rPr>
              <w:t xml:space="preserve"> </w:t>
            </w:r>
            <w:r>
              <w:rPr>
                <w:b/>
                <w:color w:val="FFFFFF"/>
                <w:spacing w:val="-12"/>
                <w:sz w:val="16"/>
              </w:rPr>
              <w:t>$</w:t>
            </w:r>
          </w:p>
        </w:tc>
        <w:tc>
          <w:tcPr>
            <w:tcW w:w="987" w:type="dxa"/>
            <w:tcBorders>
              <w:left w:val="nil"/>
              <w:right w:val="single" w:sz="12" w:space="0" w:color="BEBEBE"/>
            </w:tcBorders>
            <w:shd w:val="clear" w:color="auto" w:fill="1F3763"/>
          </w:tcPr>
          <w:p w14:paraId="6B8094D7" w14:textId="77777777" w:rsidR="003F3708" w:rsidRDefault="005D069D">
            <w:pPr>
              <w:pStyle w:val="TableParagraph"/>
              <w:spacing w:before="175"/>
              <w:ind w:left="255"/>
              <w:jc w:val="left"/>
              <w:rPr>
                <w:b/>
                <w:sz w:val="16"/>
              </w:rPr>
            </w:pPr>
            <w:r>
              <w:rPr>
                <w:b/>
                <w:color w:val="FFFFFF"/>
                <w:spacing w:val="-4"/>
                <w:sz w:val="16"/>
              </w:rPr>
              <w:t>2024-</w:t>
            </w:r>
            <w:r>
              <w:rPr>
                <w:b/>
                <w:color w:val="FFFFFF"/>
                <w:spacing w:val="-5"/>
                <w:sz w:val="16"/>
              </w:rPr>
              <w:t>25</w:t>
            </w:r>
          </w:p>
          <w:p w14:paraId="3EDAF291" w14:textId="77777777" w:rsidR="003F3708" w:rsidRDefault="005D069D">
            <w:pPr>
              <w:pStyle w:val="TableParagraph"/>
              <w:spacing w:before="11"/>
              <w:ind w:left="178"/>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57" w:type="dxa"/>
            <w:tcBorders>
              <w:left w:val="single" w:sz="12" w:space="0" w:color="BEBEBE"/>
            </w:tcBorders>
            <w:shd w:val="clear" w:color="auto" w:fill="1F3763"/>
          </w:tcPr>
          <w:p w14:paraId="70988541" w14:textId="77777777" w:rsidR="003F3708" w:rsidRDefault="005D069D">
            <w:pPr>
              <w:pStyle w:val="TableParagraph"/>
              <w:spacing w:before="175"/>
              <w:ind w:left="211"/>
              <w:jc w:val="left"/>
              <w:rPr>
                <w:b/>
                <w:sz w:val="16"/>
              </w:rPr>
            </w:pPr>
            <w:r>
              <w:rPr>
                <w:b/>
                <w:color w:val="FFFFFF"/>
                <w:spacing w:val="-4"/>
                <w:sz w:val="16"/>
              </w:rPr>
              <w:t>2025-</w:t>
            </w:r>
            <w:r>
              <w:rPr>
                <w:b/>
                <w:color w:val="FFFFFF"/>
                <w:spacing w:val="-5"/>
                <w:sz w:val="16"/>
              </w:rPr>
              <w:t>26</w:t>
            </w:r>
          </w:p>
          <w:p w14:paraId="263D13FD" w14:textId="77777777" w:rsidR="003F3708" w:rsidRDefault="005D069D">
            <w:pPr>
              <w:pStyle w:val="TableParagraph"/>
              <w:spacing w:before="11"/>
              <w:ind w:left="134"/>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57" w:type="dxa"/>
            <w:shd w:val="clear" w:color="auto" w:fill="1F3763"/>
          </w:tcPr>
          <w:p w14:paraId="103490AD" w14:textId="77777777" w:rsidR="003F3708" w:rsidRDefault="005D069D">
            <w:pPr>
              <w:pStyle w:val="TableParagraph"/>
              <w:spacing w:before="175"/>
              <w:ind w:left="219"/>
              <w:jc w:val="left"/>
              <w:rPr>
                <w:b/>
                <w:sz w:val="16"/>
              </w:rPr>
            </w:pPr>
            <w:r>
              <w:rPr>
                <w:b/>
                <w:color w:val="FFFFFF"/>
                <w:spacing w:val="-4"/>
                <w:sz w:val="16"/>
              </w:rPr>
              <w:t>2026-</w:t>
            </w:r>
            <w:r>
              <w:rPr>
                <w:b/>
                <w:color w:val="FFFFFF"/>
                <w:spacing w:val="-5"/>
                <w:sz w:val="16"/>
              </w:rPr>
              <w:t>27</w:t>
            </w:r>
          </w:p>
          <w:p w14:paraId="4B9F066D" w14:textId="77777777" w:rsidR="003F3708" w:rsidRDefault="005D069D">
            <w:pPr>
              <w:pStyle w:val="TableParagraph"/>
              <w:spacing w:before="11"/>
              <w:ind w:left="142"/>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57" w:type="dxa"/>
            <w:shd w:val="clear" w:color="auto" w:fill="1F3763"/>
          </w:tcPr>
          <w:p w14:paraId="2EC66BAD" w14:textId="77777777" w:rsidR="003F3708" w:rsidRDefault="005D069D">
            <w:pPr>
              <w:pStyle w:val="TableParagraph"/>
              <w:spacing w:before="175"/>
              <w:ind w:left="219"/>
              <w:jc w:val="left"/>
              <w:rPr>
                <w:b/>
                <w:sz w:val="16"/>
              </w:rPr>
            </w:pPr>
            <w:r>
              <w:rPr>
                <w:b/>
                <w:color w:val="FFFFFF"/>
                <w:spacing w:val="-4"/>
                <w:sz w:val="16"/>
              </w:rPr>
              <w:t>2027-</w:t>
            </w:r>
            <w:r>
              <w:rPr>
                <w:b/>
                <w:color w:val="FFFFFF"/>
                <w:spacing w:val="-5"/>
                <w:sz w:val="16"/>
              </w:rPr>
              <w:t>28</w:t>
            </w:r>
          </w:p>
          <w:p w14:paraId="0D1D8ACA" w14:textId="77777777" w:rsidR="003F3708" w:rsidRDefault="005D069D">
            <w:pPr>
              <w:pStyle w:val="TableParagraph"/>
              <w:spacing w:before="11"/>
              <w:ind w:left="143"/>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r>
      <w:tr w:rsidR="003F3708" w14:paraId="4A174F8B" w14:textId="77777777">
        <w:trPr>
          <w:trHeight w:val="496"/>
        </w:trPr>
        <w:tc>
          <w:tcPr>
            <w:tcW w:w="10391" w:type="dxa"/>
            <w:gridSpan w:val="2"/>
            <w:tcBorders>
              <w:left w:val="nil"/>
              <w:right w:val="single" w:sz="12" w:space="0" w:color="BEBEBE"/>
            </w:tcBorders>
          </w:tcPr>
          <w:p w14:paraId="6F001550" w14:textId="77777777" w:rsidR="003F3708" w:rsidRDefault="005D069D">
            <w:pPr>
              <w:pStyle w:val="TableParagraph"/>
              <w:spacing w:before="141"/>
              <w:ind w:left="30"/>
              <w:jc w:val="left"/>
              <w:rPr>
                <w:b/>
                <w:sz w:val="18"/>
              </w:rPr>
            </w:pPr>
            <w:r>
              <w:rPr>
                <w:b/>
                <w:color w:val="1F3763"/>
                <w:sz w:val="18"/>
              </w:rPr>
              <w:t>Plant</w:t>
            </w:r>
            <w:r>
              <w:rPr>
                <w:b/>
                <w:color w:val="1F3763"/>
                <w:spacing w:val="4"/>
                <w:sz w:val="18"/>
              </w:rPr>
              <w:t xml:space="preserve"> </w:t>
            </w:r>
            <w:r>
              <w:rPr>
                <w:b/>
                <w:color w:val="1F3763"/>
                <w:sz w:val="18"/>
              </w:rPr>
              <w:t>&amp;</w:t>
            </w:r>
            <w:r>
              <w:rPr>
                <w:b/>
                <w:color w:val="1F3763"/>
                <w:spacing w:val="3"/>
                <w:sz w:val="18"/>
              </w:rPr>
              <w:t xml:space="preserve"> </w:t>
            </w:r>
            <w:r>
              <w:rPr>
                <w:b/>
                <w:color w:val="1F3763"/>
                <w:spacing w:val="-2"/>
                <w:sz w:val="18"/>
              </w:rPr>
              <w:t>Equipment</w:t>
            </w:r>
          </w:p>
        </w:tc>
        <w:tc>
          <w:tcPr>
            <w:tcW w:w="3052" w:type="dxa"/>
            <w:gridSpan w:val="3"/>
            <w:tcBorders>
              <w:left w:val="single" w:sz="12" w:space="0" w:color="BEBEBE"/>
              <w:right w:val="single" w:sz="12" w:space="0" w:color="BEBEBE"/>
            </w:tcBorders>
            <w:shd w:val="clear" w:color="auto" w:fill="F1F1F1"/>
          </w:tcPr>
          <w:p w14:paraId="713E7F3E" w14:textId="77777777" w:rsidR="003F3708" w:rsidRDefault="003F3708">
            <w:pPr>
              <w:pStyle w:val="TableParagraph"/>
              <w:spacing w:before="0"/>
              <w:jc w:val="left"/>
              <w:rPr>
                <w:rFonts w:ascii="Times New Roman"/>
                <w:sz w:val="14"/>
              </w:rPr>
            </w:pPr>
          </w:p>
        </w:tc>
        <w:tc>
          <w:tcPr>
            <w:tcW w:w="957" w:type="dxa"/>
            <w:tcBorders>
              <w:left w:val="single" w:sz="12" w:space="0" w:color="BEBEBE"/>
            </w:tcBorders>
          </w:tcPr>
          <w:p w14:paraId="05A45DFF" w14:textId="77777777" w:rsidR="003F3708" w:rsidRDefault="003F3708">
            <w:pPr>
              <w:pStyle w:val="TableParagraph"/>
              <w:spacing w:before="0"/>
              <w:jc w:val="left"/>
              <w:rPr>
                <w:rFonts w:ascii="Times New Roman"/>
                <w:sz w:val="14"/>
              </w:rPr>
            </w:pPr>
          </w:p>
        </w:tc>
        <w:tc>
          <w:tcPr>
            <w:tcW w:w="957" w:type="dxa"/>
          </w:tcPr>
          <w:p w14:paraId="0DB6A57B" w14:textId="77777777" w:rsidR="003F3708" w:rsidRDefault="003F3708">
            <w:pPr>
              <w:pStyle w:val="TableParagraph"/>
              <w:spacing w:before="0"/>
              <w:jc w:val="left"/>
              <w:rPr>
                <w:rFonts w:ascii="Times New Roman"/>
                <w:sz w:val="14"/>
              </w:rPr>
            </w:pPr>
          </w:p>
        </w:tc>
        <w:tc>
          <w:tcPr>
            <w:tcW w:w="957" w:type="dxa"/>
          </w:tcPr>
          <w:p w14:paraId="32F708BF" w14:textId="77777777" w:rsidR="003F3708" w:rsidRDefault="003F3708">
            <w:pPr>
              <w:pStyle w:val="TableParagraph"/>
              <w:spacing w:before="0"/>
              <w:jc w:val="left"/>
              <w:rPr>
                <w:rFonts w:ascii="Times New Roman"/>
                <w:sz w:val="14"/>
              </w:rPr>
            </w:pPr>
          </w:p>
        </w:tc>
      </w:tr>
      <w:tr w:rsidR="003F3708" w14:paraId="2E67D2A9" w14:textId="77777777">
        <w:trPr>
          <w:trHeight w:val="496"/>
        </w:trPr>
        <w:tc>
          <w:tcPr>
            <w:tcW w:w="10391" w:type="dxa"/>
            <w:gridSpan w:val="2"/>
            <w:tcBorders>
              <w:left w:val="nil"/>
              <w:right w:val="single" w:sz="12" w:space="0" w:color="BEBEBE"/>
            </w:tcBorders>
          </w:tcPr>
          <w:p w14:paraId="7B535E42" w14:textId="77777777" w:rsidR="003F3708" w:rsidRDefault="005D069D">
            <w:pPr>
              <w:pStyle w:val="TableParagraph"/>
              <w:spacing w:before="141"/>
              <w:ind w:left="30"/>
              <w:jc w:val="left"/>
              <w:rPr>
                <w:b/>
                <w:sz w:val="18"/>
              </w:rPr>
            </w:pPr>
            <w:r>
              <w:rPr>
                <w:b/>
                <w:sz w:val="18"/>
              </w:rPr>
              <w:t>Computers</w:t>
            </w:r>
            <w:r>
              <w:rPr>
                <w:b/>
                <w:spacing w:val="8"/>
                <w:sz w:val="18"/>
              </w:rPr>
              <w:t xml:space="preserve"> </w:t>
            </w:r>
            <w:r>
              <w:rPr>
                <w:b/>
                <w:sz w:val="18"/>
              </w:rPr>
              <w:t>and</w:t>
            </w:r>
            <w:r>
              <w:rPr>
                <w:b/>
                <w:spacing w:val="7"/>
                <w:sz w:val="18"/>
              </w:rPr>
              <w:t xml:space="preserve"> </w:t>
            </w:r>
            <w:r>
              <w:rPr>
                <w:b/>
                <w:spacing w:val="-2"/>
                <w:sz w:val="18"/>
              </w:rPr>
              <w:t>telecommunications</w:t>
            </w:r>
          </w:p>
        </w:tc>
        <w:tc>
          <w:tcPr>
            <w:tcW w:w="3052" w:type="dxa"/>
            <w:gridSpan w:val="3"/>
            <w:tcBorders>
              <w:left w:val="single" w:sz="12" w:space="0" w:color="BEBEBE"/>
              <w:right w:val="single" w:sz="12" w:space="0" w:color="BEBEBE"/>
            </w:tcBorders>
            <w:shd w:val="clear" w:color="auto" w:fill="F1F1F1"/>
          </w:tcPr>
          <w:p w14:paraId="48541737" w14:textId="77777777" w:rsidR="003F3708" w:rsidRDefault="003F3708">
            <w:pPr>
              <w:pStyle w:val="TableParagraph"/>
              <w:spacing w:before="0"/>
              <w:jc w:val="left"/>
              <w:rPr>
                <w:rFonts w:ascii="Times New Roman"/>
                <w:sz w:val="14"/>
              </w:rPr>
            </w:pPr>
          </w:p>
        </w:tc>
        <w:tc>
          <w:tcPr>
            <w:tcW w:w="957" w:type="dxa"/>
            <w:tcBorders>
              <w:left w:val="single" w:sz="12" w:space="0" w:color="BEBEBE"/>
            </w:tcBorders>
          </w:tcPr>
          <w:p w14:paraId="5D0B81F4" w14:textId="77777777" w:rsidR="003F3708" w:rsidRDefault="003F3708">
            <w:pPr>
              <w:pStyle w:val="TableParagraph"/>
              <w:spacing w:before="0"/>
              <w:jc w:val="left"/>
              <w:rPr>
                <w:rFonts w:ascii="Times New Roman"/>
                <w:sz w:val="14"/>
              </w:rPr>
            </w:pPr>
          </w:p>
        </w:tc>
        <w:tc>
          <w:tcPr>
            <w:tcW w:w="957" w:type="dxa"/>
          </w:tcPr>
          <w:p w14:paraId="1D8559D7" w14:textId="77777777" w:rsidR="003F3708" w:rsidRDefault="003F3708">
            <w:pPr>
              <w:pStyle w:val="TableParagraph"/>
              <w:spacing w:before="0"/>
              <w:jc w:val="left"/>
              <w:rPr>
                <w:rFonts w:ascii="Times New Roman"/>
                <w:sz w:val="14"/>
              </w:rPr>
            </w:pPr>
          </w:p>
        </w:tc>
        <w:tc>
          <w:tcPr>
            <w:tcW w:w="957" w:type="dxa"/>
          </w:tcPr>
          <w:p w14:paraId="1FD44BAC" w14:textId="77777777" w:rsidR="003F3708" w:rsidRDefault="003F3708">
            <w:pPr>
              <w:pStyle w:val="TableParagraph"/>
              <w:spacing w:before="0"/>
              <w:jc w:val="left"/>
              <w:rPr>
                <w:rFonts w:ascii="Times New Roman"/>
                <w:sz w:val="14"/>
              </w:rPr>
            </w:pPr>
          </w:p>
        </w:tc>
      </w:tr>
      <w:tr w:rsidR="003F3708" w14:paraId="6926C2DC" w14:textId="77777777">
        <w:trPr>
          <w:trHeight w:val="239"/>
        </w:trPr>
        <w:tc>
          <w:tcPr>
            <w:tcW w:w="3345" w:type="dxa"/>
            <w:tcBorders>
              <w:left w:val="nil"/>
              <w:right w:val="nil"/>
            </w:tcBorders>
          </w:tcPr>
          <w:p w14:paraId="60097AAE" w14:textId="77777777" w:rsidR="003F3708" w:rsidRDefault="005D069D">
            <w:pPr>
              <w:pStyle w:val="TableParagraph"/>
              <w:spacing w:before="38"/>
              <w:ind w:left="25"/>
              <w:jc w:val="left"/>
              <w:rPr>
                <w:b/>
                <w:sz w:val="14"/>
              </w:rPr>
            </w:pPr>
            <w:r>
              <w:rPr>
                <w:b/>
                <w:sz w:val="14"/>
              </w:rPr>
              <w:t>Minor</w:t>
            </w:r>
            <w:r>
              <w:rPr>
                <w:b/>
                <w:spacing w:val="6"/>
                <w:sz w:val="14"/>
              </w:rPr>
              <w:t xml:space="preserve"> </w:t>
            </w:r>
            <w:r>
              <w:rPr>
                <w:b/>
                <w:sz w:val="14"/>
              </w:rPr>
              <w:t>Acquisitions</w:t>
            </w:r>
            <w:r>
              <w:rPr>
                <w:b/>
                <w:spacing w:val="7"/>
                <w:sz w:val="14"/>
              </w:rPr>
              <w:t xml:space="preserve"> </w:t>
            </w:r>
            <w:r>
              <w:rPr>
                <w:b/>
                <w:sz w:val="14"/>
              </w:rPr>
              <w:t>Program</w:t>
            </w:r>
            <w:r>
              <w:rPr>
                <w:b/>
                <w:spacing w:val="5"/>
                <w:sz w:val="14"/>
              </w:rPr>
              <w:t xml:space="preserve"> </w:t>
            </w:r>
            <w:r>
              <w:rPr>
                <w:b/>
                <w:sz w:val="14"/>
              </w:rPr>
              <w:t>-</w:t>
            </w:r>
            <w:r>
              <w:rPr>
                <w:b/>
                <w:spacing w:val="5"/>
                <w:sz w:val="14"/>
              </w:rPr>
              <w:t xml:space="preserve"> </w:t>
            </w:r>
            <w:r>
              <w:rPr>
                <w:b/>
                <w:sz w:val="14"/>
              </w:rPr>
              <w:t>Core</w:t>
            </w:r>
            <w:r>
              <w:rPr>
                <w:b/>
                <w:spacing w:val="4"/>
                <w:sz w:val="14"/>
              </w:rPr>
              <w:t xml:space="preserve"> </w:t>
            </w:r>
            <w:r>
              <w:rPr>
                <w:b/>
                <w:spacing w:val="-2"/>
                <w:sz w:val="14"/>
              </w:rPr>
              <w:t>Program</w:t>
            </w:r>
          </w:p>
        </w:tc>
        <w:tc>
          <w:tcPr>
            <w:tcW w:w="7046" w:type="dxa"/>
            <w:tcBorders>
              <w:left w:val="nil"/>
              <w:right w:val="single" w:sz="12" w:space="0" w:color="BEBEBE"/>
            </w:tcBorders>
          </w:tcPr>
          <w:p w14:paraId="66B44485" w14:textId="77777777" w:rsidR="003F3708" w:rsidRDefault="005D069D">
            <w:pPr>
              <w:pStyle w:val="TableParagraph"/>
              <w:spacing w:before="38"/>
              <w:ind w:left="731"/>
              <w:jc w:val="left"/>
              <w:rPr>
                <w:sz w:val="14"/>
              </w:rPr>
            </w:pPr>
            <w:r>
              <w:rPr>
                <w:sz w:val="14"/>
              </w:rPr>
              <w:t>Core</w:t>
            </w:r>
            <w:r>
              <w:rPr>
                <w:spacing w:val="5"/>
                <w:sz w:val="14"/>
              </w:rPr>
              <w:t xml:space="preserve"> </w:t>
            </w:r>
            <w:r>
              <w:rPr>
                <w:sz w:val="14"/>
              </w:rPr>
              <w:t>program</w:t>
            </w:r>
            <w:r>
              <w:rPr>
                <w:spacing w:val="5"/>
                <w:sz w:val="14"/>
              </w:rPr>
              <w:t xml:space="preserve"> </w:t>
            </w:r>
            <w:r>
              <w:rPr>
                <w:sz w:val="14"/>
              </w:rPr>
              <w:t>for</w:t>
            </w:r>
            <w:r>
              <w:rPr>
                <w:spacing w:val="7"/>
                <w:sz w:val="14"/>
              </w:rPr>
              <w:t xml:space="preserve"> </w:t>
            </w:r>
            <w:r>
              <w:rPr>
                <w:sz w:val="14"/>
              </w:rPr>
              <w:t>the</w:t>
            </w:r>
            <w:r>
              <w:rPr>
                <w:spacing w:val="7"/>
                <w:sz w:val="14"/>
              </w:rPr>
              <w:t xml:space="preserve"> </w:t>
            </w:r>
            <w:r>
              <w:rPr>
                <w:sz w:val="14"/>
              </w:rPr>
              <w:t>acquisition</w:t>
            </w:r>
            <w:r>
              <w:rPr>
                <w:spacing w:val="9"/>
                <w:sz w:val="14"/>
              </w:rPr>
              <w:t xml:space="preserve"> </w:t>
            </w:r>
            <w:r>
              <w:rPr>
                <w:sz w:val="14"/>
              </w:rPr>
              <w:t>of</w:t>
            </w:r>
            <w:r>
              <w:rPr>
                <w:spacing w:val="5"/>
                <w:sz w:val="14"/>
              </w:rPr>
              <w:t xml:space="preserve"> </w:t>
            </w:r>
            <w:r>
              <w:rPr>
                <w:sz w:val="14"/>
              </w:rPr>
              <w:t>minor</w:t>
            </w:r>
            <w:r>
              <w:rPr>
                <w:spacing w:val="7"/>
                <w:sz w:val="14"/>
              </w:rPr>
              <w:t xml:space="preserve"> </w:t>
            </w:r>
            <w:r>
              <w:rPr>
                <w:sz w:val="14"/>
              </w:rPr>
              <w:t>IT</w:t>
            </w:r>
            <w:r>
              <w:rPr>
                <w:spacing w:val="4"/>
                <w:sz w:val="14"/>
              </w:rPr>
              <w:t xml:space="preserve"> </w:t>
            </w:r>
            <w:r>
              <w:rPr>
                <w:spacing w:val="-2"/>
                <w:sz w:val="14"/>
              </w:rPr>
              <w:t>assets.</w:t>
            </w:r>
          </w:p>
        </w:tc>
        <w:tc>
          <w:tcPr>
            <w:tcW w:w="1151" w:type="dxa"/>
            <w:tcBorders>
              <w:left w:val="single" w:sz="12" w:space="0" w:color="BEBEBE"/>
              <w:right w:val="nil"/>
            </w:tcBorders>
            <w:shd w:val="clear" w:color="auto" w:fill="F1F1F1"/>
          </w:tcPr>
          <w:p w14:paraId="2CB57DF5" w14:textId="77777777" w:rsidR="003F3708" w:rsidRDefault="005D069D">
            <w:pPr>
              <w:pStyle w:val="TableParagraph"/>
              <w:spacing w:before="33"/>
              <w:ind w:right="130"/>
              <w:rPr>
                <w:sz w:val="14"/>
              </w:rPr>
            </w:pPr>
            <w:r>
              <w:rPr>
                <w:spacing w:val="-2"/>
                <w:sz w:val="14"/>
              </w:rPr>
              <w:t>235,891</w:t>
            </w:r>
          </w:p>
        </w:tc>
        <w:tc>
          <w:tcPr>
            <w:tcW w:w="914" w:type="dxa"/>
            <w:tcBorders>
              <w:left w:val="nil"/>
              <w:right w:val="nil"/>
            </w:tcBorders>
            <w:shd w:val="clear" w:color="auto" w:fill="F1F1F1"/>
          </w:tcPr>
          <w:p w14:paraId="49ADD919" w14:textId="77777777" w:rsidR="003F3708" w:rsidRDefault="005D069D">
            <w:pPr>
              <w:pStyle w:val="TableParagraph"/>
              <w:spacing w:before="33"/>
              <w:ind w:right="178"/>
              <w:rPr>
                <w:sz w:val="14"/>
              </w:rPr>
            </w:pPr>
            <w:r>
              <w:rPr>
                <w:spacing w:val="-10"/>
                <w:sz w:val="14"/>
              </w:rPr>
              <w:t>-</w:t>
            </w:r>
          </w:p>
        </w:tc>
        <w:tc>
          <w:tcPr>
            <w:tcW w:w="987" w:type="dxa"/>
            <w:tcBorders>
              <w:left w:val="nil"/>
              <w:right w:val="single" w:sz="12" w:space="0" w:color="BEBEBE"/>
            </w:tcBorders>
            <w:shd w:val="clear" w:color="auto" w:fill="F1F1F1"/>
          </w:tcPr>
          <w:p w14:paraId="2D6E7DA8" w14:textId="77777777" w:rsidR="003F3708" w:rsidRDefault="005D069D">
            <w:pPr>
              <w:pStyle w:val="TableParagraph"/>
              <w:spacing w:before="33"/>
              <w:ind w:right="48"/>
              <w:rPr>
                <w:b/>
                <w:sz w:val="14"/>
              </w:rPr>
            </w:pPr>
            <w:r>
              <w:rPr>
                <w:b/>
                <w:spacing w:val="-2"/>
                <w:sz w:val="14"/>
              </w:rPr>
              <w:t>235,891</w:t>
            </w:r>
          </w:p>
        </w:tc>
        <w:tc>
          <w:tcPr>
            <w:tcW w:w="957" w:type="dxa"/>
            <w:tcBorders>
              <w:left w:val="single" w:sz="12" w:space="0" w:color="BEBEBE"/>
            </w:tcBorders>
          </w:tcPr>
          <w:p w14:paraId="02D76D40" w14:textId="77777777" w:rsidR="003F3708" w:rsidRDefault="005D069D">
            <w:pPr>
              <w:pStyle w:val="TableParagraph"/>
              <w:spacing w:before="33"/>
              <w:ind w:right="55"/>
              <w:rPr>
                <w:sz w:val="14"/>
              </w:rPr>
            </w:pPr>
            <w:r>
              <w:rPr>
                <w:spacing w:val="-2"/>
                <w:sz w:val="14"/>
              </w:rPr>
              <w:t>240,608</w:t>
            </w:r>
          </w:p>
        </w:tc>
        <w:tc>
          <w:tcPr>
            <w:tcW w:w="957" w:type="dxa"/>
          </w:tcPr>
          <w:p w14:paraId="1D86F436" w14:textId="77777777" w:rsidR="003F3708" w:rsidRDefault="005D069D">
            <w:pPr>
              <w:pStyle w:val="TableParagraph"/>
              <w:spacing w:before="33"/>
              <w:ind w:right="54"/>
              <w:rPr>
                <w:sz w:val="14"/>
              </w:rPr>
            </w:pPr>
            <w:r>
              <w:rPr>
                <w:spacing w:val="-2"/>
                <w:sz w:val="14"/>
              </w:rPr>
              <w:t>245,421</w:t>
            </w:r>
          </w:p>
        </w:tc>
        <w:tc>
          <w:tcPr>
            <w:tcW w:w="957" w:type="dxa"/>
          </w:tcPr>
          <w:p w14:paraId="5D538BCB" w14:textId="77777777" w:rsidR="003F3708" w:rsidRDefault="005D069D">
            <w:pPr>
              <w:pStyle w:val="TableParagraph"/>
              <w:spacing w:before="33"/>
              <w:ind w:right="54"/>
              <w:rPr>
                <w:sz w:val="14"/>
              </w:rPr>
            </w:pPr>
            <w:r>
              <w:rPr>
                <w:spacing w:val="-2"/>
                <w:sz w:val="14"/>
              </w:rPr>
              <w:t>250,329</w:t>
            </w:r>
          </w:p>
        </w:tc>
      </w:tr>
      <w:tr w:rsidR="003F3708" w14:paraId="1AF802FC" w14:textId="77777777">
        <w:trPr>
          <w:trHeight w:val="239"/>
        </w:trPr>
        <w:tc>
          <w:tcPr>
            <w:tcW w:w="3345" w:type="dxa"/>
            <w:tcBorders>
              <w:left w:val="nil"/>
              <w:right w:val="nil"/>
            </w:tcBorders>
          </w:tcPr>
          <w:p w14:paraId="0F0E6324" w14:textId="77777777" w:rsidR="003F3708" w:rsidRDefault="005D069D">
            <w:pPr>
              <w:pStyle w:val="TableParagraph"/>
              <w:spacing w:before="38"/>
              <w:ind w:left="25"/>
              <w:jc w:val="left"/>
              <w:rPr>
                <w:b/>
                <w:sz w:val="14"/>
              </w:rPr>
            </w:pPr>
            <w:r>
              <w:rPr>
                <w:b/>
                <w:sz w:val="14"/>
              </w:rPr>
              <w:t>Core</w:t>
            </w:r>
            <w:r>
              <w:rPr>
                <w:b/>
                <w:spacing w:val="3"/>
                <w:sz w:val="14"/>
              </w:rPr>
              <w:t xml:space="preserve"> </w:t>
            </w:r>
            <w:r>
              <w:rPr>
                <w:b/>
                <w:sz w:val="14"/>
              </w:rPr>
              <w:t>Program</w:t>
            </w:r>
            <w:r>
              <w:rPr>
                <w:b/>
                <w:spacing w:val="4"/>
                <w:sz w:val="14"/>
              </w:rPr>
              <w:t xml:space="preserve"> </w:t>
            </w:r>
            <w:r>
              <w:rPr>
                <w:b/>
                <w:sz w:val="14"/>
              </w:rPr>
              <w:t>-</w:t>
            </w:r>
            <w:r>
              <w:rPr>
                <w:b/>
                <w:spacing w:val="3"/>
                <w:sz w:val="14"/>
              </w:rPr>
              <w:t xml:space="preserve"> </w:t>
            </w:r>
            <w:r>
              <w:rPr>
                <w:b/>
                <w:sz w:val="14"/>
              </w:rPr>
              <w:t>IT</w:t>
            </w:r>
            <w:r>
              <w:rPr>
                <w:b/>
                <w:spacing w:val="6"/>
                <w:sz w:val="14"/>
              </w:rPr>
              <w:t xml:space="preserve"> </w:t>
            </w:r>
            <w:r>
              <w:rPr>
                <w:b/>
                <w:sz w:val="14"/>
              </w:rPr>
              <w:t>Asset</w:t>
            </w:r>
            <w:r>
              <w:rPr>
                <w:b/>
                <w:spacing w:val="3"/>
                <w:sz w:val="14"/>
              </w:rPr>
              <w:t xml:space="preserve"> </w:t>
            </w:r>
            <w:r>
              <w:rPr>
                <w:b/>
                <w:spacing w:val="-2"/>
                <w:sz w:val="14"/>
              </w:rPr>
              <w:t>Replacement</w:t>
            </w:r>
          </w:p>
        </w:tc>
        <w:tc>
          <w:tcPr>
            <w:tcW w:w="7046" w:type="dxa"/>
            <w:tcBorders>
              <w:left w:val="nil"/>
              <w:right w:val="single" w:sz="12" w:space="0" w:color="BEBEBE"/>
            </w:tcBorders>
          </w:tcPr>
          <w:p w14:paraId="35FE212A" w14:textId="77777777" w:rsidR="003F3708" w:rsidRDefault="005D069D">
            <w:pPr>
              <w:pStyle w:val="TableParagraph"/>
              <w:spacing w:before="38"/>
              <w:ind w:left="731"/>
              <w:jc w:val="left"/>
              <w:rPr>
                <w:sz w:val="14"/>
              </w:rPr>
            </w:pPr>
            <w:r>
              <w:rPr>
                <w:sz w:val="14"/>
              </w:rPr>
              <w:t>IT</w:t>
            </w:r>
            <w:r>
              <w:rPr>
                <w:spacing w:val="4"/>
                <w:sz w:val="14"/>
              </w:rPr>
              <w:t xml:space="preserve"> </w:t>
            </w:r>
            <w:r>
              <w:rPr>
                <w:sz w:val="14"/>
              </w:rPr>
              <w:t>hardware</w:t>
            </w:r>
            <w:r>
              <w:rPr>
                <w:spacing w:val="5"/>
                <w:sz w:val="14"/>
              </w:rPr>
              <w:t xml:space="preserve"> </w:t>
            </w:r>
            <w:r>
              <w:rPr>
                <w:sz w:val="14"/>
              </w:rPr>
              <w:t>replacement</w:t>
            </w:r>
            <w:r>
              <w:rPr>
                <w:spacing w:val="5"/>
                <w:sz w:val="14"/>
              </w:rPr>
              <w:t xml:space="preserve"> </w:t>
            </w:r>
            <w:r>
              <w:rPr>
                <w:sz w:val="14"/>
              </w:rPr>
              <w:t>cycle</w:t>
            </w:r>
            <w:r>
              <w:rPr>
                <w:spacing w:val="7"/>
                <w:sz w:val="14"/>
              </w:rPr>
              <w:t xml:space="preserve"> </w:t>
            </w:r>
            <w:r>
              <w:rPr>
                <w:sz w:val="14"/>
              </w:rPr>
              <w:t>for</w:t>
            </w:r>
            <w:r>
              <w:rPr>
                <w:spacing w:val="8"/>
                <w:sz w:val="14"/>
              </w:rPr>
              <w:t xml:space="preserve"> </w:t>
            </w:r>
            <w:proofErr w:type="gramStart"/>
            <w:r>
              <w:rPr>
                <w:sz w:val="14"/>
              </w:rPr>
              <w:t>end</w:t>
            </w:r>
            <w:r>
              <w:rPr>
                <w:spacing w:val="7"/>
                <w:sz w:val="14"/>
              </w:rPr>
              <w:t xml:space="preserve"> </w:t>
            </w:r>
            <w:r>
              <w:rPr>
                <w:sz w:val="14"/>
              </w:rPr>
              <w:t>of</w:t>
            </w:r>
            <w:r>
              <w:rPr>
                <w:spacing w:val="6"/>
                <w:sz w:val="14"/>
              </w:rPr>
              <w:t xml:space="preserve"> </w:t>
            </w:r>
            <w:r>
              <w:rPr>
                <w:sz w:val="14"/>
              </w:rPr>
              <w:t>life</w:t>
            </w:r>
            <w:proofErr w:type="gramEnd"/>
            <w:r>
              <w:rPr>
                <w:spacing w:val="7"/>
                <w:sz w:val="14"/>
              </w:rPr>
              <w:t xml:space="preserve"> </w:t>
            </w:r>
            <w:r>
              <w:rPr>
                <w:sz w:val="14"/>
              </w:rPr>
              <w:t>IT</w:t>
            </w:r>
            <w:r>
              <w:rPr>
                <w:spacing w:val="4"/>
                <w:sz w:val="14"/>
              </w:rPr>
              <w:t xml:space="preserve"> </w:t>
            </w:r>
            <w:r>
              <w:rPr>
                <w:spacing w:val="-2"/>
                <w:sz w:val="14"/>
              </w:rPr>
              <w:t>assets.</w:t>
            </w:r>
          </w:p>
        </w:tc>
        <w:tc>
          <w:tcPr>
            <w:tcW w:w="1151" w:type="dxa"/>
            <w:tcBorders>
              <w:left w:val="single" w:sz="12" w:space="0" w:color="BEBEBE"/>
              <w:right w:val="nil"/>
            </w:tcBorders>
            <w:shd w:val="clear" w:color="auto" w:fill="F1F1F1"/>
          </w:tcPr>
          <w:p w14:paraId="714B0DDD" w14:textId="77777777" w:rsidR="003F3708" w:rsidRDefault="005D069D">
            <w:pPr>
              <w:pStyle w:val="TableParagraph"/>
              <w:spacing w:before="33"/>
              <w:ind w:right="130"/>
              <w:rPr>
                <w:sz w:val="14"/>
              </w:rPr>
            </w:pPr>
            <w:r>
              <w:rPr>
                <w:spacing w:val="-2"/>
                <w:sz w:val="14"/>
              </w:rPr>
              <w:t>1,668,468</w:t>
            </w:r>
          </w:p>
        </w:tc>
        <w:tc>
          <w:tcPr>
            <w:tcW w:w="914" w:type="dxa"/>
            <w:tcBorders>
              <w:left w:val="nil"/>
              <w:right w:val="nil"/>
            </w:tcBorders>
            <w:shd w:val="clear" w:color="auto" w:fill="F1F1F1"/>
          </w:tcPr>
          <w:p w14:paraId="675FCDAB" w14:textId="77777777" w:rsidR="003F3708" w:rsidRDefault="005D069D">
            <w:pPr>
              <w:pStyle w:val="TableParagraph"/>
              <w:spacing w:before="33"/>
              <w:ind w:right="178"/>
              <w:rPr>
                <w:sz w:val="14"/>
              </w:rPr>
            </w:pPr>
            <w:r>
              <w:rPr>
                <w:spacing w:val="-10"/>
                <w:sz w:val="14"/>
              </w:rPr>
              <w:t>-</w:t>
            </w:r>
          </w:p>
        </w:tc>
        <w:tc>
          <w:tcPr>
            <w:tcW w:w="987" w:type="dxa"/>
            <w:tcBorders>
              <w:left w:val="nil"/>
              <w:right w:val="single" w:sz="12" w:space="0" w:color="BEBEBE"/>
            </w:tcBorders>
            <w:shd w:val="clear" w:color="auto" w:fill="F1F1F1"/>
          </w:tcPr>
          <w:p w14:paraId="61621906" w14:textId="77777777" w:rsidR="003F3708" w:rsidRDefault="005D069D">
            <w:pPr>
              <w:pStyle w:val="TableParagraph"/>
              <w:spacing w:before="33"/>
              <w:ind w:right="48"/>
              <w:rPr>
                <w:b/>
                <w:sz w:val="14"/>
              </w:rPr>
            </w:pPr>
            <w:r>
              <w:rPr>
                <w:b/>
                <w:spacing w:val="-2"/>
                <w:sz w:val="14"/>
              </w:rPr>
              <w:t>1,668,468</w:t>
            </w:r>
          </w:p>
        </w:tc>
        <w:tc>
          <w:tcPr>
            <w:tcW w:w="957" w:type="dxa"/>
            <w:tcBorders>
              <w:left w:val="single" w:sz="12" w:space="0" w:color="BEBEBE"/>
            </w:tcBorders>
          </w:tcPr>
          <w:p w14:paraId="0B66D758" w14:textId="77777777" w:rsidR="003F3708" w:rsidRDefault="005D069D">
            <w:pPr>
              <w:pStyle w:val="TableParagraph"/>
              <w:spacing w:before="33"/>
              <w:ind w:right="55"/>
              <w:rPr>
                <w:sz w:val="14"/>
              </w:rPr>
            </w:pPr>
            <w:r>
              <w:rPr>
                <w:spacing w:val="-2"/>
                <w:sz w:val="14"/>
              </w:rPr>
              <w:t>1,701,838</w:t>
            </w:r>
          </w:p>
        </w:tc>
        <w:tc>
          <w:tcPr>
            <w:tcW w:w="957" w:type="dxa"/>
          </w:tcPr>
          <w:p w14:paraId="03600E7C" w14:textId="77777777" w:rsidR="003F3708" w:rsidRDefault="005D069D">
            <w:pPr>
              <w:pStyle w:val="TableParagraph"/>
              <w:spacing w:before="33"/>
              <w:ind w:right="55"/>
              <w:rPr>
                <w:sz w:val="14"/>
              </w:rPr>
            </w:pPr>
            <w:r>
              <w:rPr>
                <w:spacing w:val="-2"/>
                <w:sz w:val="14"/>
              </w:rPr>
              <w:t>1,735,874</w:t>
            </w:r>
          </w:p>
        </w:tc>
        <w:tc>
          <w:tcPr>
            <w:tcW w:w="957" w:type="dxa"/>
          </w:tcPr>
          <w:p w14:paraId="1718516A" w14:textId="77777777" w:rsidR="003F3708" w:rsidRDefault="005D069D">
            <w:pPr>
              <w:pStyle w:val="TableParagraph"/>
              <w:spacing w:before="33"/>
              <w:ind w:right="54"/>
              <w:rPr>
                <w:sz w:val="14"/>
              </w:rPr>
            </w:pPr>
            <w:r>
              <w:rPr>
                <w:spacing w:val="-2"/>
                <w:sz w:val="14"/>
              </w:rPr>
              <w:t>1,770,592</w:t>
            </w:r>
          </w:p>
        </w:tc>
      </w:tr>
      <w:tr w:rsidR="003F3708" w14:paraId="09B0742C" w14:textId="77777777">
        <w:trPr>
          <w:trHeight w:val="496"/>
        </w:trPr>
        <w:tc>
          <w:tcPr>
            <w:tcW w:w="3345" w:type="dxa"/>
            <w:tcBorders>
              <w:left w:val="nil"/>
              <w:right w:val="nil"/>
            </w:tcBorders>
          </w:tcPr>
          <w:p w14:paraId="37974F38" w14:textId="77777777" w:rsidR="003F3708" w:rsidRDefault="005D069D">
            <w:pPr>
              <w:pStyle w:val="TableParagraph"/>
              <w:spacing w:before="165"/>
              <w:ind w:left="25"/>
              <w:jc w:val="left"/>
              <w:rPr>
                <w:b/>
                <w:sz w:val="14"/>
              </w:rPr>
            </w:pPr>
            <w:r>
              <w:rPr>
                <w:b/>
                <w:sz w:val="14"/>
              </w:rPr>
              <w:t>Digital</w:t>
            </w:r>
            <w:r>
              <w:rPr>
                <w:b/>
                <w:spacing w:val="10"/>
                <w:sz w:val="14"/>
              </w:rPr>
              <w:t xml:space="preserve"> </w:t>
            </w:r>
            <w:r>
              <w:rPr>
                <w:b/>
                <w:sz w:val="14"/>
              </w:rPr>
              <w:t>Innovation</w:t>
            </w:r>
            <w:r>
              <w:rPr>
                <w:b/>
                <w:spacing w:val="9"/>
                <w:sz w:val="14"/>
              </w:rPr>
              <w:t xml:space="preserve"> </w:t>
            </w:r>
            <w:r>
              <w:rPr>
                <w:b/>
                <w:spacing w:val="-2"/>
                <w:sz w:val="14"/>
              </w:rPr>
              <w:t>Program</w:t>
            </w:r>
          </w:p>
        </w:tc>
        <w:tc>
          <w:tcPr>
            <w:tcW w:w="7046" w:type="dxa"/>
            <w:tcBorders>
              <w:left w:val="nil"/>
              <w:right w:val="single" w:sz="12" w:space="0" w:color="BEBEBE"/>
            </w:tcBorders>
          </w:tcPr>
          <w:p w14:paraId="42C6F0BC" w14:textId="77777777" w:rsidR="003F3708" w:rsidRDefault="005D069D">
            <w:pPr>
              <w:pStyle w:val="TableParagraph"/>
              <w:spacing w:before="69" w:line="268" w:lineRule="auto"/>
              <w:ind w:left="731"/>
              <w:jc w:val="left"/>
              <w:rPr>
                <w:sz w:val="14"/>
              </w:rPr>
            </w:pPr>
            <w:r>
              <w:rPr>
                <w:sz w:val="14"/>
              </w:rPr>
              <w:t xml:space="preserve">Implementation of new technology systems, </w:t>
            </w:r>
            <w:proofErr w:type="gramStart"/>
            <w:r>
              <w:rPr>
                <w:sz w:val="14"/>
              </w:rPr>
              <w:t>platforms</w:t>
            </w:r>
            <w:proofErr w:type="gramEnd"/>
            <w:r>
              <w:rPr>
                <w:sz w:val="14"/>
              </w:rPr>
              <w:t xml:space="preserve"> and software solutions to uplift digital capability to</w:t>
            </w:r>
            <w:r>
              <w:rPr>
                <w:spacing w:val="40"/>
                <w:sz w:val="14"/>
              </w:rPr>
              <w:t xml:space="preserve"> </w:t>
            </w:r>
            <w:r>
              <w:rPr>
                <w:sz w:val="14"/>
              </w:rPr>
              <w:t>meet the needs of the City.</w:t>
            </w:r>
          </w:p>
        </w:tc>
        <w:tc>
          <w:tcPr>
            <w:tcW w:w="1151" w:type="dxa"/>
            <w:tcBorders>
              <w:left w:val="single" w:sz="12" w:space="0" w:color="BEBEBE"/>
              <w:right w:val="nil"/>
            </w:tcBorders>
            <w:shd w:val="clear" w:color="auto" w:fill="F1F1F1"/>
          </w:tcPr>
          <w:p w14:paraId="650E2A85" w14:textId="77777777" w:rsidR="003F3708" w:rsidRDefault="005D069D">
            <w:pPr>
              <w:pStyle w:val="TableParagraph"/>
              <w:spacing w:before="162"/>
              <w:ind w:right="130"/>
              <w:rPr>
                <w:sz w:val="14"/>
              </w:rPr>
            </w:pPr>
            <w:r>
              <w:rPr>
                <w:spacing w:val="-2"/>
                <w:sz w:val="14"/>
              </w:rPr>
              <w:t>5,000,000</w:t>
            </w:r>
          </w:p>
        </w:tc>
        <w:tc>
          <w:tcPr>
            <w:tcW w:w="914" w:type="dxa"/>
            <w:tcBorders>
              <w:left w:val="nil"/>
              <w:right w:val="nil"/>
            </w:tcBorders>
            <w:shd w:val="clear" w:color="auto" w:fill="F1F1F1"/>
          </w:tcPr>
          <w:p w14:paraId="6B82226E" w14:textId="77777777" w:rsidR="003F3708" w:rsidRDefault="005D069D">
            <w:pPr>
              <w:pStyle w:val="TableParagraph"/>
              <w:spacing w:before="162"/>
              <w:ind w:right="178"/>
              <w:rPr>
                <w:sz w:val="14"/>
              </w:rPr>
            </w:pPr>
            <w:r>
              <w:rPr>
                <w:spacing w:val="-10"/>
                <w:sz w:val="14"/>
              </w:rPr>
              <w:t>-</w:t>
            </w:r>
          </w:p>
        </w:tc>
        <w:tc>
          <w:tcPr>
            <w:tcW w:w="987" w:type="dxa"/>
            <w:tcBorders>
              <w:left w:val="nil"/>
              <w:right w:val="single" w:sz="12" w:space="0" w:color="BEBEBE"/>
            </w:tcBorders>
            <w:shd w:val="clear" w:color="auto" w:fill="F1F1F1"/>
          </w:tcPr>
          <w:p w14:paraId="7A6FC84C" w14:textId="77777777" w:rsidR="003F3708" w:rsidRDefault="005D069D">
            <w:pPr>
              <w:pStyle w:val="TableParagraph"/>
              <w:spacing w:before="162"/>
              <w:ind w:right="48"/>
              <w:rPr>
                <w:b/>
                <w:sz w:val="14"/>
              </w:rPr>
            </w:pPr>
            <w:r>
              <w:rPr>
                <w:b/>
                <w:spacing w:val="-2"/>
                <w:sz w:val="14"/>
              </w:rPr>
              <w:t>5,000,000</w:t>
            </w:r>
          </w:p>
        </w:tc>
        <w:tc>
          <w:tcPr>
            <w:tcW w:w="957" w:type="dxa"/>
            <w:tcBorders>
              <w:left w:val="single" w:sz="12" w:space="0" w:color="BEBEBE"/>
            </w:tcBorders>
          </w:tcPr>
          <w:p w14:paraId="2D641302" w14:textId="77777777" w:rsidR="003F3708" w:rsidRDefault="005D069D">
            <w:pPr>
              <w:pStyle w:val="TableParagraph"/>
              <w:spacing w:before="162"/>
              <w:ind w:right="55"/>
              <w:rPr>
                <w:sz w:val="14"/>
              </w:rPr>
            </w:pPr>
            <w:r>
              <w:rPr>
                <w:spacing w:val="-2"/>
                <w:sz w:val="14"/>
              </w:rPr>
              <w:t>5,000,000</w:t>
            </w:r>
          </w:p>
        </w:tc>
        <w:tc>
          <w:tcPr>
            <w:tcW w:w="957" w:type="dxa"/>
          </w:tcPr>
          <w:p w14:paraId="7339EFE4" w14:textId="77777777" w:rsidR="003F3708" w:rsidRDefault="005D069D">
            <w:pPr>
              <w:pStyle w:val="TableParagraph"/>
              <w:spacing w:before="162"/>
              <w:ind w:right="55"/>
              <w:rPr>
                <w:sz w:val="14"/>
              </w:rPr>
            </w:pPr>
            <w:r>
              <w:rPr>
                <w:spacing w:val="-2"/>
                <w:sz w:val="14"/>
              </w:rPr>
              <w:t>500,000</w:t>
            </w:r>
          </w:p>
        </w:tc>
        <w:tc>
          <w:tcPr>
            <w:tcW w:w="957" w:type="dxa"/>
          </w:tcPr>
          <w:p w14:paraId="10B4F890" w14:textId="77777777" w:rsidR="003F3708" w:rsidRDefault="005D069D">
            <w:pPr>
              <w:pStyle w:val="TableParagraph"/>
              <w:spacing w:before="162"/>
              <w:ind w:right="198"/>
              <w:rPr>
                <w:sz w:val="14"/>
              </w:rPr>
            </w:pPr>
            <w:r>
              <w:rPr>
                <w:spacing w:val="-10"/>
                <w:sz w:val="14"/>
              </w:rPr>
              <w:t>-</w:t>
            </w:r>
          </w:p>
        </w:tc>
      </w:tr>
      <w:tr w:rsidR="003F3708" w14:paraId="2AD44B9F" w14:textId="77777777">
        <w:trPr>
          <w:trHeight w:val="239"/>
        </w:trPr>
        <w:tc>
          <w:tcPr>
            <w:tcW w:w="3345" w:type="dxa"/>
            <w:tcBorders>
              <w:left w:val="nil"/>
              <w:right w:val="nil"/>
            </w:tcBorders>
          </w:tcPr>
          <w:p w14:paraId="516576E1" w14:textId="77777777" w:rsidR="003F3708" w:rsidRDefault="005D069D">
            <w:pPr>
              <w:pStyle w:val="TableParagraph"/>
              <w:spacing w:before="38"/>
              <w:ind w:left="25"/>
              <w:jc w:val="left"/>
              <w:rPr>
                <w:b/>
                <w:sz w:val="14"/>
              </w:rPr>
            </w:pPr>
            <w:r>
              <w:rPr>
                <w:b/>
                <w:sz w:val="14"/>
              </w:rPr>
              <w:t>IT</w:t>
            </w:r>
            <w:r>
              <w:rPr>
                <w:b/>
                <w:spacing w:val="7"/>
                <w:sz w:val="14"/>
              </w:rPr>
              <w:t xml:space="preserve"> </w:t>
            </w:r>
            <w:r>
              <w:rPr>
                <w:b/>
                <w:sz w:val="14"/>
              </w:rPr>
              <w:t>Software</w:t>
            </w:r>
            <w:r>
              <w:rPr>
                <w:b/>
                <w:spacing w:val="4"/>
                <w:sz w:val="14"/>
              </w:rPr>
              <w:t xml:space="preserve"> </w:t>
            </w:r>
            <w:r>
              <w:rPr>
                <w:b/>
                <w:spacing w:val="-2"/>
                <w:sz w:val="14"/>
              </w:rPr>
              <w:t>Renewal</w:t>
            </w:r>
          </w:p>
        </w:tc>
        <w:tc>
          <w:tcPr>
            <w:tcW w:w="7046" w:type="dxa"/>
            <w:tcBorders>
              <w:left w:val="nil"/>
              <w:right w:val="single" w:sz="12" w:space="0" w:color="BEBEBE"/>
            </w:tcBorders>
          </w:tcPr>
          <w:p w14:paraId="3C8E66BC" w14:textId="77777777" w:rsidR="003F3708" w:rsidRDefault="005D069D">
            <w:pPr>
              <w:pStyle w:val="TableParagraph"/>
              <w:spacing w:before="38"/>
              <w:ind w:left="731"/>
              <w:jc w:val="left"/>
              <w:rPr>
                <w:sz w:val="14"/>
              </w:rPr>
            </w:pPr>
            <w:r>
              <w:rPr>
                <w:sz w:val="14"/>
              </w:rPr>
              <w:t>Renewal</w:t>
            </w:r>
            <w:r>
              <w:rPr>
                <w:spacing w:val="9"/>
                <w:sz w:val="14"/>
              </w:rPr>
              <w:t xml:space="preserve"> </w:t>
            </w:r>
            <w:r>
              <w:rPr>
                <w:sz w:val="14"/>
              </w:rPr>
              <w:t>program</w:t>
            </w:r>
            <w:r>
              <w:rPr>
                <w:spacing w:val="8"/>
                <w:sz w:val="14"/>
              </w:rPr>
              <w:t xml:space="preserve"> </w:t>
            </w:r>
            <w:r>
              <w:rPr>
                <w:sz w:val="14"/>
              </w:rPr>
              <w:t>for</w:t>
            </w:r>
            <w:r>
              <w:rPr>
                <w:spacing w:val="7"/>
                <w:sz w:val="14"/>
              </w:rPr>
              <w:t xml:space="preserve"> </w:t>
            </w:r>
            <w:r>
              <w:rPr>
                <w:sz w:val="14"/>
              </w:rPr>
              <w:t>IT</w:t>
            </w:r>
            <w:r>
              <w:rPr>
                <w:spacing w:val="6"/>
                <w:sz w:val="14"/>
              </w:rPr>
              <w:t xml:space="preserve"> </w:t>
            </w:r>
            <w:r>
              <w:rPr>
                <w:spacing w:val="-2"/>
                <w:sz w:val="14"/>
              </w:rPr>
              <w:t>software.</w:t>
            </w:r>
          </w:p>
        </w:tc>
        <w:tc>
          <w:tcPr>
            <w:tcW w:w="1151" w:type="dxa"/>
            <w:tcBorders>
              <w:left w:val="single" w:sz="12" w:space="0" w:color="BEBEBE"/>
              <w:right w:val="nil"/>
            </w:tcBorders>
            <w:shd w:val="clear" w:color="auto" w:fill="F1F1F1"/>
          </w:tcPr>
          <w:p w14:paraId="3E0821B3" w14:textId="77777777" w:rsidR="003F3708" w:rsidRDefault="005D069D">
            <w:pPr>
              <w:pStyle w:val="TableParagraph"/>
              <w:spacing w:before="33"/>
              <w:ind w:right="130"/>
              <w:rPr>
                <w:sz w:val="14"/>
              </w:rPr>
            </w:pPr>
            <w:r>
              <w:rPr>
                <w:spacing w:val="-2"/>
                <w:sz w:val="14"/>
              </w:rPr>
              <w:t>450,000</w:t>
            </w:r>
          </w:p>
        </w:tc>
        <w:tc>
          <w:tcPr>
            <w:tcW w:w="914" w:type="dxa"/>
            <w:tcBorders>
              <w:left w:val="nil"/>
              <w:right w:val="nil"/>
            </w:tcBorders>
            <w:shd w:val="clear" w:color="auto" w:fill="F1F1F1"/>
          </w:tcPr>
          <w:p w14:paraId="59019CFA" w14:textId="77777777" w:rsidR="003F3708" w:rsidRDefault="005D069D">
            <w:pPr>
              <w:pStyle w:val="TableParagraph"/>
              <w:spacing w:before="33"/>
              <w:ind w:right="178"/>
              <w:rPr>
                <w:sz w:val="14"/>
              </w:rPr>
            </w:pPr>
            <w:r>
              <w:rPr>
                <w:spacing w:val="-10"/>
                <w:sz w:val="14"/>
              </w:rPr>
              <w:t>-</w:t>
            </w:r>
          </w:p>
        </w:tc>
        <w:tc>
          <w:tcPr>
            <w:tcW w:w="987" w:type="dxa"/>
            <w:tcBorders>
              <w:left w:val="nil"/>
              <w:right w:val="single" w:sz="12" w:space="0" w:color="BEBEBE"/>
            </w:tcBorders>
            <w:shd w:val="clear" w:color="auto" w:fill="F1F1F1"/>
          </w:tcPr>
          <w:p w14:paraId="2DF01191" w14:textId="77777777" w:rsidR="003F3708" w:rsidRDefault="005D069D">
            <w:pPr>
              <w:pStyle w:val="TableParagraph"/>
              <w:spacing w:before="33"/>
              <w:ind w:right="48"/>
              <w:rPr>
                <w:b/>
                <w:sz w:val="14"/>
              </w:rPr>
            </w:pPr>
            <w:r>
              <w:rPr>
                <w:b/>
                <w:spacing w:val="-2"/>
                <w:sz w:val="14"/>
              </w:rPr>
              <w:t>450,000</w:t>
            </w:r>
          </w:p>
        </w:tc>
        <w:tc>
          <w:tcPr>
            <w:tcW w:w="957" w:type="dxa"/>
            <w:tcBorders>
              <w:left w:val="single" w:sz="12" w:space="0" w:color="BEBEBE"/>
            </w:tcBorders>
          </w:tcPr>
          <w:p w14:paraId="6DDEACFB" w14:textId="77777777" w:rsidR="003F3708" w:rsidRDefault="005D069D">
            <w:pPr>
              <w:pStyle w:val="TableParagraph"/>
              <w:spacing w:before="33"/>
              <w:ind w:right="55"/>
              <w:rPr>
                <w:sz w:val="14"/>
              </w:rPr>
            </w:pPr>
            <w:r>
              <w:rPr>
                <w:spacing w:val="-2"/>
                <w:sz w:val="14"/>
              </w:rPr>
              <w:t>459,000</w:t>
            </w:r>
          </w:p>
        </w:tc>
        <w:tc>
          <w:tcPr>
            <w:tcW w:w="957" w:type="dxa"/>
          </w:tcPr>
          <w:p w14:paraId="129F1A10" w14:textId="77777777" w:rsidR="003F3708" w:rsidRDefault="005D069D">
            <w:pPr>
              <w:pStyle w:val="TableParagraph"/>
              <w:spacing w:before="33"/>
              <w:ind w:right="199"/>
              <w:rPr>
                <w:sz w:val="14"/>
              </w:rPr>
            </w:pPr>
            <w:r>
              <w:rPr>
                <w:spacing w:val="-10"/>
                <w:sz w:val="14"/>
              </w:rPr>
              <w:t>-</w:t>
            </w:r>
          </w:p>
        </w:tc>
        <w:tc>
          <w:tcPr>
            <w:tcW w:w="957" w:type="dxa"/>
          </w:tcPr>
          <w:p w14:paraId="7CB79B78" w14:textId="77777777" w:rsidR="003F3708" w:rsidRDefault="005D069D">
            <w:pPr>
              <w:pStyle w:val="TableParagraph"/>
              <w:spacing w:before="33"/>
              <w:ind w:right="197"/>
              <w:rPr>
                <w:sz w:val="14"/>
              </w:rPr>
            </w:pPr>
            <w:r>
              <w:rPr>
                <w:spacing w:val="-10"/>
                <w:sz w:val="14"/>
              </w:rPr>
              <w:t>-</w:t>
            </w:r>
          </w:p>
        </w:tc>
      </w:tr>
      <w:tr w:rsidR="003F3708" w14:paraId="53B32858" w14:textId="77777777">
        <w:trPr>
          <w:trHeight w:val="496"/>
        </w:trPr>
        <w:tc>
          <w:tcPr>
            <w:tcW w:w="10391" w:type="dxa"/>
            <w:gridSpan w:val="2"/>
            <w:tcBorders>
              <w:left w:val="nil"/>
              <w:right w:val="single" w:sz="12" w:space="0" w:color="BEBEBE"/>
            </w:tcBorders>
            <w:shd w:val="clear" w:color="auto" w:fill="D9D9D9"/>
          </w:tcPr>
          <w:p w14:paraId="2D65E483" w14:textId="77777777" w:rsidR="003F3708" w:rsidRDefault="005D069D">
            <w:pPr>
              <w:pStyle w:val="TableParagraph"/>
              <w:spacing w:before="141"/>
              <w:ind w:left="30"/>
              <w:jc w:val="left"/>
              <w:rPr>
                <w:b/>
                <w:sz w:val="18"/>
              </w:rPr>
            </w:pPr>
            <w:r>
              <w:rPr>
                <w:b/>
                <w:sz w:val="18"/>
              </w:rPr>
              <w:t>Total</w:t>
            </w:r>
            <w:r>
              <w:rPr>
                <w:b/>
                <w:spacing w:val="5"/>
                <w:sz w:val="18"/>
              </w:rPr>
              <w:t xml:space="preserve"> </w:t>
            </w:r>
            <w:r>
              <w:rPr>
                <w:b/>
                <w:sz w:val="18"/>
              </w:rPr>
              <w:t>Computers</w:t>
            </w:r>
            <w:r>
              <w:rPr>
                <w:b/>
                <w:spacing w:val="11"/>
                <w:sz w:val="18"/>
              </w:rPr>
              <w:t xml:space="preserve"> </w:t>
            </w:r>
            <w:r>
              <w:rPr>
                <w:b/>
                <w:sz w:val="18"/>
              </w:rPr>
              <w:t>and</w:t>
            </w:r>
            <w:r>
              <w:rPr>
                <w:b/>
                <w:spacing w:val="5"/>
                <w:sz w:val="18"/>
              </w:rPr>
              <w:t xml:space="preserve"> </w:t>
            </w:r>
            <w:r>
              <w:rPr>
                <w:b/>
                <w:spacing w:val="-2"/>
                <w:sz w:val="18"/>
              </w:rPr>
              <w:t>telecommunications</w:t>
            </w:r>
          </w:p>
        </w:tc>
        <w:tc>
          <w:tcPr>
            <w:tcW w:w="1151" w:type="dxa"/>
            <w:tcBorders>
              <w:left w:val="single" w:sz="12" w:space="0" w:color="BEBEBE"/>
              <w:right w:val="nil"/>
            </w:tcBorders>
            <w:shd w:val="clear" w:color="auto" w:fill="D9D9D9"/>
          </w:tcPr>
          <w:p w14:paraId="38FC2F96" w14:textId="77777777" w:rsidR="003F3708" w:rsidRDefault="005D069D">
            <w:pPr>
              <w:pStyle w:val="TableParagraph"/>
              <w:spacing w:before="162"/>
              <w:ind w:right="130"/>
              <w:rPr>
                <w:b/>
                <w:sz w:val="14"/>
              </w:rPr>
            </w:pPr>
            <w:r>
              <w:rPr>
                <w:b/>
                <w:spacing w:val="-2"/>
                <w:sz w:val="14"/>
              </w:rPr>
              <w:t>7,354,359</w:t>
            </w:r>
          </w:p>
        </w:tc>
        <w:tc>
          <w:tcPr>
            <w:tcW w:w="914" w:type="dxa"/>
            <w:tcBorders>
              <w:left w:val="nil"/>
              <w:right w:val="nil"/>
            </w:tcBorders>
            <w:shd w:val="clear" w:color="auto" w:fill="D9D9D9"/>
          </w:tcPr>
          <w:p w14:paraId="3DBA5799" w14:textId="77777777" w:rsidR="003F3708" w:rsidRDefault="005D069D">
            <w:pPr>
              <w:pStyle w:val="TableParagraph"/>
              <w:spacing w:before="162"/>
              <w:ind w:right="178"/>
              <w:rPr>
                <w:b/>
                <w:sz w:val="14"/>
              </w:rPr>
            </w:pPr>
            <w:r>
              <w:rPr>
                <w:b/>
                <w:spacing w:val="-10"/>
                <w:sz w:val="14"/>
              </w:rPr>
              <w:t>-</w:t>
            </w:r>
          </w:p>
        </w:tc>
        <w:tc>
          <w:tcPr>
            <w:tcW w:w="987" w:type="dxa"/>
            <w:tcBorders>
              <w:left w:val="nil"/>
              <w:right w:val="single" w:sz="12" w:space="0" w:color="BEBEBE"/>
            </w:tcBorders>
            <w:shd w:val="clear" w:color="auto" w:fill="D9D9D9"/>
          </w:tcPr>
          <w:p w14:paraId="30BF54B6" w14:textId="77777777" w:rsidR="003F3708" w:rsidRDefault="005D069D">
            <w:pPr>
              <w:pStyle w:val="TableParagraph"/>
              <w:spacing w:before="162"/>
              <w:ind w:right="48"/>
              <w:rPr>
                <w:b/>
                <w:sz w:val="14"/>
              </w:rPr>
            </w:pPr>
            <w:r>
              <w:rPr>
                <w:b/>
                <w:spacing w:val="-2"/>
                <w:sz w:val="14"/>
              </w:rPr>
              <w:t>7,354,359</w:t>
            </w:r>
          </w:p>
        </w:tc>
        <w:tc>
          <w:tcPr>
            <w:tcW w:w="957" w:type="dxa"/>
            <w:tcBorders>
              <w:left w:val="single" w:sz="12" w:space="0" w:color="BEBEBE"/>
            </w:tcBorders>
            <w:shd w:val="clear" w:color="auto" w:fill="D9D9D9"/>
          </w:tcPr>
          <w:p w14:paraId="37219293" w14:textId="77777777" w:rsidR="003F3708" w:rsidRDefault="005D069D">
            <w:pPr>
              <w:pStyle w:val="TableParagraph"/>
              <w:spacing w:before="162"/>
              <w:ind w:right="55"/>
              <w:rPr>
                <w:b/>
                <w:sz w:val="14"/>
              </w:rPr>
            </w:pPr>
            <w:r>
              <w:rPr>
                <w:b/>
                <w:spacing w:val="-2"/>
                <w:sz w:val="14"/>
              </w:rPr>
              <w:t>7,401,446</w:t>
            </w:r>
          </w:p>
        </w:tc>
        <w:tc>
          <w:tcPr>
            <w:tcW w:w="957" w:type="dxa"/>
            <w:shd w:val="clear" w:color="auto" w:fill="D9D9D9"/>
          </w:tcPr>
          <w:p w14:paraId="1E00DDAF" w14:textId="77777777" w:rsidR="003F3708" w:rsidRDefault="005D069D">
            <w:pPr>
              <w:pStyle w:val="TableParagraph"/>
              <w:spacing w:before="162"/>
              <w:ind w:right="55"/>
              <w:rPr>
                <w:b/>
                <w:sz w:val="14"/>
              </w:rPr>
            </w:pPr>
            <w:r>
              <w:rPr>
                <w:b/>
                <w:spacing w:val="-2"/>
                <w:sz w:val="14"/>
              </w:rPr>
              <w:t>2,481,295</w:t>
            </w:r>
          </w:p>
        </w:tc>
        <w:tc>
          <w:tcPr>
            <w:tcW w:w="957" w:type="dxa"/>
            <w:shd w:val="clear" w:color="auto" w:fill="D9D9D9"/>
          </w:tcPr>
          <w:p w14:paraId="2245329B" w14:textId="77777777" w:rsidR="003F3708" w:rsidRDefault="005D069D">
            <w:pPr>
              <w:pStyle w:val="TableParagraph"/>
              <w:spacing w:before="162"/>
              <w:ind w:right="54"/>
              <w:rPr>
                <w:b/>
                <w:sz w:val="14"/>
              </w:rPr>
            </w:pPr>
            <w:r>
              <w:rPr>
                <w:b/>
                <w:spacing w:val="-2"/>
                <w:sz w:val="14"/>
              </w:rPr>
              <w:t>2,020,921</w:t>
            </w:r>
          </w:p>
        </w:tc>
      </w:tr>
      <w:tr w:rsidR="003F3708" w14:paraId="23FA8D16" w14:textId="77777777">
        <w:trPr>
          <w:trHeight w:val="496"/>
        </w:trPr>
        <w:tc>
          <w:tcPr>
            <w:tcW w:w="10391" w:type="dxa"/>
            <w:gridSpan w:val="2"/>
            <w:tcBorders>
              <w:left w:val="nil"/>
              <w:right w:val="single" w:sz="12" w:space="0" w:color="BEBEBE"/>
            </w:tcBorders>
          </w:tcPr>
          <w:p w14:paraId="1B1F8F1D" w14:textId="77777777" w:rsidR="003F3708" w:rsidRDefault="005D069D">
            <w:pPr>
              <w:pStyle w:val="TableParagraph"/>
              <w:spacing w:before="141"/>
              <w:ind w:left="30"/>
              <w:jc w:val="left"/>
              <w:rPr>
                <w:b/>
                <w:sz w:val="18"/>
              </w:rPr>
            </w:pPr>
            <w:r>
              <w:rPr>
                <w:b/>
                <w:sz w:val="18"/>
              </w:rPr>
              <w:t>Fixtures,</w:t>
            </w:r>
            <w:r>
              <w:rPr>
                <w:b/>
                <w:spacing w:val="6"/>
                <w:sz w:val="18"/>
              </w:rPr>
              <w:t xml:space="preserve"> </w:t>
            </w:r>
            <w:proofErr w:type="gramStart"/>
            <w:r>
              <w:rPr>
                <w:b/>
                <w:sz w:val="18"/>
              </w:rPr>
              <w:t>fittings</w:t>
            </w:r>
            <w:proofErr w:type="gramEnd"/>
            <w:r>
              <w:rPr>
                <w:b/>
                <w:spacing w:val="6"/>
                <w:sz w:val="18"/>
              </w:rPr>
              <w:t xml:space="preserve"> </w:t>
            </w:r>
            <w:r>
              <w:rPr>
                <w:b/>
                <w:sz w:val="18"/>
              </w:rPr>
              <w:t>and</w:t>
            </w:r>
            <w:r>
              <w:rPr>
                <w:b/>
                <w:spacing w:val="6"/>
                <w:sz w:val="18"/>
              </w:rPr>
              <w:t xml:space="preserve"> </w:t>
            </w:r>
            <w:r>
              <w:rPr>
                <w:b/>
                <w:spacing w:val="-2"/>
                <w:sz w:val="18"/>
              </w:rPr>
              <w:t>furniture</w:t>
            </w:r>
          </w:p>
        </w:tc>
        <w:tc>
          <w:tcPr>
            <w:tcW w:w="3052" w:type="dxa"/>
            <w:gridSpan w:val="3"/>
            <w:tcBorders>
              <w:left w:val="single" w:sz="12" w:space="0" w:color="BEBEBE"/>
              <w:right w:val="single" w:sz="12" w:space="0" w:color="BEBEBE"/>
            </w:tcBorders>
            <w:shd w:val="clear" w:color="auto" w:fill="F1F1F1"/>
          </w:tcPr>
          <w:p w14:paraId="24C20887" w14:textId="77777777" w:rsidR="003F3708" w:rsidRDefault="003F3708">
            <w:pPr>
              <w:pStyle w:val="TableParagraph"/>
              <w:spacing w:before="0"/>
              <w:jc w:val="left"/>
              <w:rPr>
                <w:rFonts w:ascii="Times New Roman"/>
                <w:sz w:val="14"/>
              </w:rPr>
            </w:pPr>
          </w:p>
        </w:tc>
        <w:tc>
          <w:tcPr>
            <w:tcW w:w="957" w:type="dxa"/>
            <w:tcBorders>
              <w:left w:val="single" w:sz="12" w:space="0" w:color="BEBEBE"/>
            </w:tcBorders>
          </w:tcPr>
          <w:p w14:paraId="42CDF756" w14:textId="77777777" w:rsidR="003F3708" w:rsidRDefault="003F3708">
            <w:pPr>
              <w:pStyle w:val="TableParagraph"/>
              <w:spacing w:before="0"/>
              <w:jc w:val="left"/>
              <w:rPr>
                <w:rFonts w:ascii="Times New Roman"/>
                <w:sz w:val="14"/>
              </w:rPr>
            </w:pPr>
          </w:p>
        </w:tc>
        <w:tc>
          <w:tcPr>
            <w:tcW w:w="957" w:type="dxa"/>
          </w:tcPr>
          <w:p w14:paraId="72968557" w14:textId="77777777" w:rsidR="003F3708" w:rsidRDefault="003F3708">
            <w:pPr>
              <w:pStyle w:val="TableParagraph"/>
              <w:spacing w:before="0"/>
              <w:jc w:val="left"/>
              <w:rPr>
                <w:rFonts w:ascii="Times New Roman"/>
                <w:sz w:val="14"/>
              </w:rPr>
            </w:pPr>
          </w:p>
        </w:tc>
        <w:tc>
          <w:tcPr>
            <w:tcW w:w="957" w:type="dxa"/>
          </w:tcPr>
          <w:p w14:paraId="1386586A" w14:textId="77777777" w:rsidR="003F3708" w:rsidRDefault="003F3708">
            <w:pPr>
              <w:pStyle w:val="TableParagraph"/>
              <w:spacing w:before="0"/>
              <w:jc w:val="left"/>
              <w:rPr>
                <w:rFonts w:ascii="Times New Roman"/>
                <w:sz w:val="14"/>
              </w:rPr>
            </w:pPr>
          </w:p>
        </w:tc>
      </w:tr>
      <w:tr w:rsidR="003F3708" w14:paraId="0EEA8A64" w14:textId="77777777">
        <w:trPr>
          <w:trHeight w:val="239"/>
        </w:trPr>
        <w:tc>
          <w:tcPr>
            <w:tcW w:w="3345" w:type="dxa"/>
            <w:tcBorders>
              <w:left w:val="nil"/>
              <w:right w:val="nil"/>
            </w:tcBorders>
          </w:tcPr>
          <w:p w14:paraId="5E034FC5" w14:textId="77777777" w:rsidR="003F3708" w:rsidRDefault="005D069D">
            <w:pPr>
              <w:pStyle w:val="TableParagraph"/>
              <w:spacing w:before="38"/>
              <w:ind w:left="25"/>
              <w:jc w:val="left"/>
              <w:rPr>
                <w:b/>
                <w:sz w:val="14"/>
              </w:rPr>
            </w:pPr>
            <w:r>
              <w:rPr>
                <w:b/>
                <w:sz w:val="14"/>
              </w:rPr>
              <w:t>Public</w:t>
            </w:r>
            <w:r>
              <w:rPr>
                <w:b/>
                <w:spacing w:val="5"/>
                <w:sz w:val="14"/>
              </w:rPr>
              <w:t xml:space="preserve"> </w:t>
            </w:r>
            <w:r>
              <w:rPr>
                <w:b/>
                <w:sz w:val="14"/>
              </w:rPr>
              <w:t>Art</w:t>
            </w:r>
            <w:r>
              <w:rPr>
                <w:b/>
                <w:spacing w:val="4"/>
                <w:sz w:val="14"/>
              </w:rPr>
              <w:t xml:space="preserve"> </w:t>
            </w:r>
            <w:r>
              <w:rPr>
                <w:b/>
                <w:sz w:val="14"/>
              </w:rPr>
              <w:t>Strategy</w:t>
            </w:r>
            <w:r>
              <w:rPr>
                <w:b/>
                <w:spacing w:val="4"/>
                <w:sz w:val="14"/>
              </w:rPr>
              <w:t xml:space="preserve"> </w:t>
            </w:r>
            <w:r>
              <w:rPr>
                <w:b/>
                <w:sz w:val="14"/>
              </w:rPr>
              <w:t>Project</w:t>
            </w:r>
            <w:r>
              <w:rPr>
                <w:b/>
                <w:spacing w:val="6"/>
                <w:sz w:val="14"/>
              </w:rPr>
              <w:t xml:space="preserve"> </w:t>
            </w:r>
            <w:r>
              <w:rPr>
                <w:b/>
                <w:spacing w:val="-2"/>
                <w:sz w:val="14"/>
              </w:rPr>
              <w:t>Delivery</w:t>
            </w:r>
          </w:p>
        </w:tc>
        <w:tc>
          <w:tcPr>
            <w:tcW w:w="7046" w:type="dxa"/>
            <w:tcBorders>
              <w:left w:val="nil"/>
              <w:right w:val="single" w:sz="12" w:space="0" w:color="BEBEBE"/>
            </w:tcBorders>
          </w:tcPr>
          <w:p w14:paraId="40181D0C" w14:textId="77777777" w:rsidR="003F3708" w:rsidRDefault="005D069D">
            <w:pPr>
              <w:pStyle w:val="TableParagraph"/>
              <w:spacing w:before="38"/>
              <w:ind w:left="731"/>
              <w:jc w:val="left"/>
              <w:rPr>
                <w:sz w:val="14"/>
              </w:rPr>
            </w:pPr>
            <w:r>
              <w:rPr>
                <w:sz w:val="14"/>
              </w:rPr>
              <w:t>Program</w:t>
            </w:r>
            <w:r>
              <w:rPr>
                <w:spacing w:val="4"/>
                <w:sz w:val="14"/>
              </w:rPr>
              <w:t xml:space="preserve"> </w:t>
            </w:r>
            <w:r>
              <w:rPr>
                <w:sz w:val="14"/>
              </w:rPr>
              <w:t>to</w:t>
            </w:r>
            <w:r>
              <w:rPr>
                <w:spacing w:val="8"/>
                <w:sz w:val="14"/>
              </w:rPr>
              <w:t xml:space="preserve"> </w:t>
            </w:r>
            <w:r>
              <w:rPr>
                <w:sz w:val="14"/>
              </w:rPr>
              <w:t>deliver</w:t>
            </w:r>
            <w:r>
              <w:rPr>
                <w:spacing w:val="7"/>
                <w:sz w:val="14"/>
              </w:rPr>
              <w:t xml:space="preserve"> </w:t>
            </w:r>
            <w:r>
              <w:rPr>
                <w:sz w:val="14"/>
              </w:rPr>
              <w:t>on</w:t>
            </w:r>
            <w:r>
              <w:rPr>
                <w:spacing w:val="7"/>
                <w:sz w:val="14"/>
              </w:rPr>
              <w:t xml:space="preserve"> </w:t>
            </w:r>
            <w:r>
              <w:rPr>
                <w:sz w:val="14"/>
              </w:rPr>
              <w:t>the</w:t>
            </w:r>
            <w:r>
              <w:rPr>
                <w:spacing w:val="7"/>
                <w:sz w:val="14"/>
              </w:rPr>
              <w:t xml:space="preserve"> </w:t>
            </w:r>
            <w:r>
              <w:rPr>
                <w:sz w:val="14"/>
              </w:rPr>
              <w:t>public</w:t>
            </w:r>
            <w:r>
              <w:rPr>
                <w:spacing w:val="6"/>
                <w:sz w:val="14"/>
              </w:rPr>
              <w:t xml:space="preserve"> </w:t>
            </w:r>
            <w:r>
              <w:rPr>
                <w:sz w:val="14"/>
              </w:rPr>
              <w:t>art</w:t>
            </w:r>
            <w:r>
              <w:rPr>
                <w:spacing w:val="5"/>
                <w:sz w:val="14"/>
              </w:rPr>
              <w:t xml:space="preserve"> </w:t>
            </w:r>
            <w:r>
              <w:rPr>
                <w:spacing w:val="-2"/>
                <w:sz w:val="14"/>
              </w:rPr>
              <w:t>strategy.</w:t>
            </w:r>
          </w:p>
        </w:tc>
        <w:tc>
          <w:tcPr>
            <w:tcW w:w="1151" w:type="dxa"/>
            <w:tcBorders>
              <w:left w:val="single" w:sz="12" w:space="0" w:color="BEBEBE"/>
              <w:right w:val="nil"/>
            </w:tcBorders>
            <w:shd w:val="clear" w:color="auto" w:fill="F1F1F1"/>
          </w:tcPr>
          <w:p w14:paraId="781F1F16" w14:textId="77777777" w:rsidR="003F3708" w:rsidRDefault="005D069D">
            <w:pPr>
              <w:pStyle w:val="TableParagraph"/>
              <w:spacing w:before="33"/>
              <w:ind w:right="130"/>
              <w:rPr>
                <w:sz w:val="14"/>
              </w:rPr>
            </w:pPr>
            <w:r>
              <w:rPr>
                <w:spacing w:val="-2"/>
                <w:sz w:val="14"/>
              </w:rPr>
              <w:t>137,957</w:t>
            </w:r>
          </w:p>
        </w:tc>
        <w:tc>
          <w:tcPr>
            <w:tcW w:w="914" w:type="dxa"/>
            <w:tcBorders>
              <w:left w:val="nil"/>
              <w:right w:val="nil"/>
            </w:tcBorders>
            <w:shd w:val="clear" w:color="auto" w:fill="F1F1F1"/>
          </w:tcPr>
          <w:p w14:paraId="5CF88501" w14:textId="77777777" w:rsidR="003F3708" w:rsidRDefault="005D069D">
            <w:pPr>
              <w:pStyle w:val="TableParagraph"/>
              <w:spacing w:before="33"/>
              <w:ind w:right="178"/>
              <w:rPr>
                <w:sz w:val="14"/>
              </w:rPr>
            </w:pPr>
            <w:r>
              <w:rPr>
                <w:spacing w:val="-10"/>
                <w:sz w:val="14"/>
              </w:rPr>
              <w:t>-</w:t>
            </w:r>
          </w:p>
        </w:tc>
        <w:tc>
          <w:tcPr>
            <w:tcW w:w="987" w:type="dxa"/>
            <w:tcBorders>
              <w:left w:val="nil"/>
              <w:right w:val="single" w:sz="12" w:space="0" w:color="BEBEBE"/>
            </w:tcBorders>
            <w:shd w:val="clear" w:color="auto" w:fill="F1F1F1"/>
          </w:tcPr>
          <w:p w14:paraId="45135480" w14:textId="77777777" w:rsidR="003F3708" w:rsidRDefault="005D069D">
            <w:pPr>
              <w:pStyle w:val="TableParagraph"/>
              <w:spacing w:before="33"/>
              <w:ind w:right="48"/>
              <w:rPr>
                <w:b/>
                <w:sz w:val="14"/>
              </w:rPr>
            </w:pPr>
            <w:r>
              <w:rPr>
                <w:b/>
                <w:spacing w:val="-2"/>
                <w:sz w:val="14"/>
              </w:rPr>
              <w:t>137,957</w:t>
            </w:r>
          </w:p>
        </w:tc>
        <w:tc>
          <w:tcPr>
            <w:tcW w:w="957" w:type="dxa"/>
            <w:tcBorders>
              <w:left w:val="single" w:sz="12" w:space="0" w:color="BEBEBE"/>
            </w:tcBorders>
          </w:tcPr>
          <w:p w14:paraId="119D83E0" w14:textId="77777777" w:rsidR="003F3708" w:rsidRDefault="005D069D">
            <w:pPr>
              <w:pStyle w:val="TableParagraph"/>
              <w:spacing w:before="33"/>
              <w:ind w:right="55"/>
              <w:rPr>
                <w:sz w:val="14"/>
              </w:rPr>
            </w:pPr>
            <w:r>
              <w:rPr>
                <w:spacing w:val="-2"/>
                <w:sz w:val="14"/>
              </w:rPr>
              <w:t>140,716</w:t>
            </w:r>
          </w:p>
        </w:tc>
        <w:tc>
          <w:tcPr>
            <w:tcW w:w="957" w:type="dxa"/>
          </w:tcPr>
          <w:p w14:paraId="62D8E5E4" w14:textId="77777777" w:rsidR="003F3708" w:rsidRDefault="005D069D">
            <w:pPr>
              <w:pStyle w:val="TableParagraph"/>
              <w:spacing w:before="33"/>
              <w:ind w:right="54"/>
              <w:rPr>
                <w:sz w:val="14"/>
              </w:rPr>
            </w:pPr>
            <w:r>
              <w:rPr>
                <w:spacing w:val="-2"/>
                <w:sz w:val="14"/>
              </w:rPr>
              <w:t>143,531</w:t>
            </w:r>
          </w:p>
        </w:tc>
        <w:tc>
          <w:tcPr>
            <w:tcW w:w="957" w:type="dxa"/>
          </w:tcPr>
          <w:p w14:paraId="35F83A8A" w14:textId="77777777" w:rsidR="003F3708" w:rsidRDefault="005D069D">
            <w:pPr>
              <w:pStyle w:val="TableParagraph"/>
              <w:spacing w:before="33"/>
              <w:ind w:right="54"/>
              <w:rPr>
                <w:sz w:val="14"/>
              </w:rPr>
            </w:pPr>
            <w:r>
              <w:rPr>
                <w:spacing w:val="-2"/>
                <w:sz w:val="14"/>
              </w:rPr>
              <w:t>146,401</w:t>
            </w:r>
          </w:p>
        </w:tc>
      </w:tr>
      <w:tr w:rsidR="003F3708" w14:paraId="2C66B0AC" w14:textId="77777777">
        <w:trPr>
          <w:trHeight w:val="239"/>
        </w:trPr>
        <w:tc>
          <w:tcPr>
            <w:tcW w:w="3345" w:type="dxa"/>
            <w:tcBorders>
              <w:left w:val="nil"/>
              <w:right w:val="nil"/>
            </w:tcBorders>
          </w:tcPr>
          <w:p w14:paraId="56CBD207" w14:textId="77777777" w:rsidR="003F3708" w:rsidRDefault="005D069D">
            <w:pPr>
              <w:pStyle w:val="TableParagraph"/>
              <w:spacing w:before="38"/>
              <w:ind w:left="25"/>
              <w:jc w:val="left"/>
              <w:rPr>
                <w:b/>
                <w:sz w:val="14"/>
              </w:rPr>
            </w:pPr>
            <w:r>
              <w:rPr>
                <w:b/>
                <w:sz w:val="14"/>
              </w:rPr>
              <w:t>Veteran</w:t>
            </w:r>
            <w:r>
              <w:rPr>
                <w:b/>
                <w:spacing w:val="5"/>
                <w:sz w:val="14"/>
              </w:rPr>
              <w:t xml:space="preserve"> </w:t>
            </w:r>
            <w:r>
              <w:rPr>
                <w:b/>
                <w:spacing w:val="-2"/>
                <w:sz w:val="14"/>
              </w:rPr>
              <w:t>Affairs</w:t>
            </w:r>
          </w:p>
        </w:tc>
        <w:tc>
          <w:tcPr>
            <w:tcW w:w="7046" w:type="dxa"/>
            <w:tcBorders>
              <w:left w:val="nil"/>
              <w:right w:val="single" w:sz="12" w:space="0" w:color="BEBEBE"/>
            </w:tcBorders>
          </w:tcPr>
          <w:p w14:paraId="64453D1E" w14:textId="77777777" w:rsidR="003F3708" w:rsidRDefault="005D069D">
            <w:pPr>
              <w:pStyle w:val="TableParagraph"/>
              <w:spacing w:before="38"/>
              <w:ind w:left="731"/>
              <w:jc w:val="left"/>
              <w:rPr>
                <w:sz w:val="14"/>
              </w:rPr>
            </w:pPr>
            <w:r>
              <w:rPr>
                <w:sz w:val="14"/>
              </w:rPr>
              <w:t>Funding</w:t>
            </w:r>
            <w:r>
              <w:rPr>
                <w:spacing w:val="10"/>
                <w:sz w:val="14"/>
              </w:rPr>
              <w:t xml:space="preserve"> </w:t>
            </w:r>
            <w:r>
              <w:rPr>
                <w:sz w:val="14"/>
              </w:rPr>
              <w:t>to</w:t>
            </w:r>
            <w:r>
              <w:rPr>
                <w:spacing w:val="7"/>
                <w:sz w:val="14"/>
              </w:rPr>
              <w:t xml:space="preserve"> </w:t>
            </w:r>
            <w:r>
              <w:rPr>
                <w:sz w:val="14"/>
              </w:rPr>
              <w:t>provide</w:t>
            </w:r>
            <w:r>
              <w:rPr>
                <w:spacing w:val="11"/>
                <w:sz w:val="14"/>
              </w:rPr>
              <w:t xml:space="preserve"> </w:t>
            </w:r>
            <w:r>
              <w:rPr>
                <w:sz w:val="14"/>
              </w:rPr>
              <w:t>additional</w:t>
            </w:r>
            <w:r>
              <w:rPr>
                <w:spacing w:val="10"/>
                <w:sz w:val="14"/>
              </w:rPr>
              <w:t xml:space="preserve"> </w:t>
            </w:r>
            <w:r>
              <w:rPr>
                <w:sz w:val="14"/>
              </w:rPr>
              <w:t>funds</w:t>
            </w:r>
            <w:r>
              <w:rPr>
                <w:spacing w:val="6"/>
                <w:sz w:val="14"/>
              </w:rPr>
              <w:t xml:space="preserve"> </w:t>
            </w:r>
            <w:r>
              <w:rPr>
                <w:sz w:val="14"/>
              </w:rPr>
              <w:t>for</w:t>
            </w:r>
            <w:r>
              <w:rPr>
                <w:spacing w:val="8"/>
                <w:sz w:val="14"/>
              </w:rPr>
              <w:t xml:space="preserve"> </w:t>
            </w:r>
            <w:r>
              <w:rPr>
                <w:sz w:val="14"/>
              </w:rPr>
              <w:t>Veteran's</w:t>
            </w:r>
            <w:r>
              <w:rPr>
                <w:spacing w:val="8"/>
                <w:sz w:val="14"/>
              </w:rPr>
              <w:t xml:space="preserve"> </w:t>
            </w:r>
            <w:r>
              <w:rPr>
                <w:spacing w:val="-2"/>
                <w:sz w:val="14"/>
              </w:rPr>
              <w:t>memorials.</w:t>
            </w:r>
          </w:p>
        </w:tc>
        <w:tc>
          <w:tcPr>
            <w:tcW w:w="1151" w:type="dxa"/>
            <w:tcBorders>
              <w:left w:val="single" w:sz="12" w:space="0" w:color="BEBEBE"/>
              <w:right w:val="nil"/>
            </w:tcBorders>
            <w:shd w:val="clear" w:color="auto" w:fill="F1F1F1"/>
          </w:tcPr>
          <w:p w14:paraId="4F469B4A" w14:textId="77777777" w:rsidR="003F3708" w:rsidRDefault="005D069D">
            <w:pPr>
              <w:pStyle w:val="TableParagraph"/>
              <w:spacing w:before="33"/>
              <w:ind w:right="130"/>
              <w:rPr>
                <w:sz w:val="14"/>
              </w:rPr>
            </w:pPr>
            <w:r>
              <w:rPr>
                <w:spacing w:val="-2"/>
                <w:sz w:val="14"/>
              </w:rPr>
              <w:t>26,530</w:t>
            </w:r>
          </w:p>
        </w:tc>
        <w:tc>
          <w:tcPr>
            <w:tcW w:w="914" w:type="dxa"/>
            <w:tcBorders>
              <w:left w:val="nil"/>
              <w:right w:val="nil"/>
            </w:tcBorders>
            <w:shd w:val="clear" w:color="auto" w:fill="F1F1F1"/>
          </w:tcPr>
          <w:p w14:paraId="62C0353B" w14:textId="77777777" w:rsidR="003F3708" w:rsidRDefault="005D069D">
            <w:pPr>
              <w:pStyle w:val="TableParagraph"/>
              <w:spacing w:before="33"/>
              <w:ind w:right="178"/>
              <w:rPr>
                <w:sz w:val="14"/>
              </w:rPr>
            </w:pPr>
            <w:r>
              <w:rPr>
                <w:spacing w:val="-10"/>
                <w:sz w:val="14"/>
              </w:rPr>
              <w:t>-</w:t>
            </w:r>
          </w:p>
        </w:tc>
        <w:tc>
          <w:tcPr>
            <w:tcW w:w="987" w:type="dxa"/>
            <w:tcBorders>
              <w:left w:val="nil"/>
              <w:right w:val="single" w:sz="12" w:space="0" w:color="BEBEBE"/>
            </w:tcBorders>
            <w:shd w:val="clear" w:color="auto" w:fill="F1F1F1"/>
          </w:tcPr>
          <w:p w14:paraId="02C6FFFD" w14:textId="77777777" w:rsidR="003F3708" w:rsidRDefault="005D069D">
            <w:pPr>
              <w:pStyle w:val="TableParagraph"/>
              <w:spacing w:before="33"/>
              <w:ind w:right="48"/>
              <w:rPr>
                <w:b/>
                <w:sz w:val="14"/>
              </w:rPr>
            </w:pPr>
            <w:r>
              <w:rPr>
                <w:b/>
                <w:spacing w:val="-2"/>
                <w:sz w:val="14"/>
              </w:rPr>
              <w:t>26,530</w:t>
            </w:r>
          </w:p>
        </w:tc>
        <w:tc>
          <w:tcPr>
            <w:tcW w:w="957" w:type="dxa"/>
            <w:tcBorders>
              <w:left w:val="single" w:sz="12" w:space="0" w:color="BEBEBE"/>
            </w:tcBorders>
          </w:tcPr>
          <w:p w14:paraId="27574170" w14:textId="77777777" w:rsidR="003F3708" w:rsidRDefault="005D069D">
            <w:pPr>
              <w:pStyle w:val="TableParagraph"/>
              <w:spacing w:before="33"/>
              <w:ind w:right="55"/>
              <w:rPr>
                <w:sz w:val="14"/>
              </w:rPr>
            </w:pPr>
            <w:r>
              <w:rPr>
                <w:spacing w:val="-2"/>
                <w:sz w:val="14"/>
              </w:rPr>
              <w:t>27,061</w:t>
            </w:r>
          </w:p>
        </w:tc>
        <w:tc>
          <w:tcPr>
            <w:tcW w:w="957" w:type="dxa"/>
          </w:tcPr>
          <w:p w14:paraId="597625D4" w14:textId="77777777" w:rsidR="003F3708" w:rsidRDefault="005D069D">
            <w:pPr>
              <w:pStyle w:val="TableParagraph"/>
              <w:spacing w:before="33"/>
              <w:ind w:right="55"/>
              <w:rPr>
                <w:sz w:val="14"/>
              </w:rPr>
            </w:pPr>
            <w:r>
              <w:rPr>
                <w:spacing w:val="-2"/>
                <w:sz w:val="14"/>
              </w:rPr>
              <w:t>27,602</w:t>
            </w:r>
          </w:p>
        </w:tc>
        <w:tc>
          <w:tcPr>
            <w:tcW w:w="957" w:type="dxa"/>
          </w:tcPr>
          <w:p w14:paraId="24961314" w14:textId="77777777" w:rsidR="003F3708" w:rsidRDefault="005D069D">
            <w:pPr>
              <w:pStyle w:val="TableParagraph"/>
              <w:spacing w:before="33"/>
              <w:ind w:right="54"/>
              <w:rPr>
                <w:sz w:val="14"/>
              </w:rPr>
            </w:pPr>
            <w:r>
              <w:rPr>
                <w:spacing w:val="-2"/>
                <w:sz w:val="14"/>
              </w:rPr>
              <w:t>28,154</w:t>
            </w:r>
          </w:p>
        </w:tc>
      </w:tr>
      <w:tr w:rsidR="003F3708" w14:paraId="67875F05" w14:textId="77777777">
        <w:trPr>
          <w:trHeight w:val="496"/>
        </w:trPr>
        <w:tc>
          <w:tcPr>
            <w:tcW w:w="3345" w:type="dxa"/>
            <w:tcBorders>
              <w:left w:val="nil"/>
              <w:right w:val="nil"/>
            </w:tcBorders>
          </w:tcPr>
          <w:p w14:paraId="7A94781E" w14:textId="77777777" w:rsidR="003F3708" w:rsidRDefault="005D069D">
            <w:pPr>
              <w:pStyle w:val="TableParagraph"/>
              <w:spacing w:before="165"/>
              <w:ind w:left="25"/>
              <w:jc w:val="left"/>
              <w:rPr>
                <w:b/>
                <w:sz w:val="14"/>
              </w:rPr>
            </w:pPr>
            <w:r>
              <w:rPr>
                <w:b/>
                <w:sz w:val="14"/>
              </w:rPr>
              <w:t>Arts</w:t>
            </w:r>
            <w:r>
              <w:rPr>
                <w:b/>
                <w:spacing w:val="6"/>
                <w:sz w:val="14"/>
              </w:rPr>
              <w:t xml:space="preserve"> </w:t>
            </w:r>
            <w:r>
              <w:rPr>
                <w:b/>
                <w:sz w:val="14"/>
              </w:rPr>
              <w:t>and</w:t>
            </w:r>
            <w:r>
              <w:rPr>
                <w:b/>
                <w:spacing w:val="6"/>
                <w:sz w:val="14"/>
              </w:rPr>
              <w:t xml:space="preserve"> </w:t>
            </w:r>
            <w:r>
              <w:rPr>
                <w:b/>
                <w:sz w:val="14"/>
              </w:rPr>
              <w:t>Collection</w:t>
            </w:r>
            <w:r>
              <w:rPr>
                <w:b/>
                <w:spacing w:val="6"/>
                <w:sz w:val="14"/>
              </w:rPr>
              <w:t xml:space="preserve"> </w:t>
            </w:r>
            <w:r>
              <w:rPr>
                <w:b/>
                <w:sz w:val="14"/>
              </w:rPr>
              <w:t>Item</w:t>
            </w:r>
            <w:r>
              <w:rPr>
                <w:b/>
                <w:spacing w:val="5"/>
                <w:sz w:val="14"/>
              </w:rPr>
              <w:t xml:space="preserve"> </w:t>
            </w:r>
            <w:r>
              <w:rPr>
                <w:b/>
                <w:spacing w:val="-2"/>
                <w:sz w:val="14"/>
              </w:rPr>
              <w:t>Purchases</w:t>
            </w:r>
          </w:p>
        </w:tc>
        <w:tc>
          <w:tcPr>
            <w:tcW w:w="7046" w:type="dxa"/>
            <w:tcBorders>
              <w:left w:val="nil"/>
              <w:right w:val="single" w:sz="12" w:space="0" w:color="BEBEBE"/>
            </w:tcBorders>
          </w:tcPr>
          <w:p w14:paraId="2CD11B99" w14:textId="77777777" w:rsidR="003F3708" w:rsidRDefault="005D069D">
            <w:pPr>
              <w:pStyle w:val="TableParagraph"/>
              <w:spacing w:before="69" w:line="268" w:lineRule="auto"/>
              <w:ind w:left="731"/>
              <w:jc w:val="left"/>
              <w:rPr>
                <w:sz w:val="14"/>
              </w:rPr>
            </w:pPr>
            <w:r>
              <w:rPr>
                <w:sz w:val="14"/>
              </w:rPr>
              <w:t>Funding for the purchase of new art and collection items for consideration across venues in the region, in</w:t>
            </w:r>
            <w:r>
              <w:rPr>
                <w:spacing w:val="40"/>
                <w:sz w:val="14"/>
              </w:rPr>
              <w:t xml:space="preserve"> </w:t>
            </w:r>
            <w:r>
              <w:rPr>
                <w:sz w:val="14"/>
              </w:rPr>
              <w:t>accordance with the City's Corporate Collection Strategy.</w:t>
            </w:r>
          </w:p>
        </w:tc>
        <w:tc>
          <w:tcPr>
            <w:tcW w:w="1151" w:type="dxa"/>
            <w:tcBorders>
              <w:left w:val="single" w:sz="12" w:space="0" w:color="BEBEBE"/>
              <w:right w:val="nil"/>
            </w:tcBorders>
            <w:shd w:val="clear" w:color="auto" w:fill="F1F1F1"/>
          </w:tcPr>
          <w:p w14:paraId="6D1C8A6E" w14:textId="77777777" w:rsidR="003F3708" w:rsidRDefault="005D069D">
            <w:pPr>
              <w:pStyle w:val="TableParagraph"/>
              <w:spacing w:before="162"/>
              <w:ind w:right="130"/>
              <w:rPr>
                <w:sz w:val="14"/>
              </w:rPr>
            </w:pPr>
            <w:r>
              <w:rPr>
                <w:spacing w:val="-2"/>
                <w:sz w:val="14"/>
              </w:rPr>
              <w:t>42,448</w:t>
            </w:r>
          </w:p>
        </w:tc>
        <w:tc>
          <w:tcPr>
            <w:tcW w:w="914" w:type="dxa"/>
            <w:tcBorders>
              <w:left w:val="nil"/>
              <w:right w:val="nil"/>
            </w:tcBorders>
            <w:shd w:val="clear" w:color="auto" w:fill="F1F1F1"/>
          </w:tcPr>
          <w:p w14:paraId="7AF79398" w14:textId="77777777" w:rsidR="003F3708" w:rsidRDefault="005D069D">
            <w:pPr>
              <w:pStyle w:val="TableParagraph"/>
              <w:spacing w:before="162"/>
              <w:ind w:right="178"/>
              <w:rPr>
                <w:sz w:val="14"/>
              </w:rPr>
            </w:pPr>
            <w:r>
              <w:rPr>
                <w:spacing w:val="-10"/>
                <w:sz w:val="14"/>
              </w:rPr>
              <w:t>-</w:t>
            </w:r>
          </w:p>
        </w:tc>
        <w:tc>
          <w:tcPr>
            <w:tcW w:w="987" w:type="dxa"/>
            <w:tcBorders>
              <w:left w:val="nil"/>
              <w:right w:val="single" w:sz="12" w:space="0" w:color="BEBEBE"/>
            </w:tcBorders>
            <w:shd w:val="clear" w:color="auto" w:fill="F1F1F1"/>
          </w:tcPr>
          <w:p w14:paraId="06E63551" w14:textId="77777777" w:rsidR="003F3708" w:rsidRDefault="005D069D">
            <w:pPr>
              <w:pStyle w:val="TableParagraph"/>
              <w:spacing w:before="162"/>
              <w:ind w:right="48"/>
              <w:rPr>
                <w:b/>
                <w:sz w:val="14"/>
              </w:rPr>
            </w:pPr>
            <w:r>
              <w:rPr>
                <w:b/>
                <w:spacing w:val="-2"/>
                <w:sz w:val="14"/>
              </w:rPr>
              <w:t>42,448</w:t>
            </w:r>
          </w:p>
        </w:tc>
        <w:tc>
          <w:tcPr>
            <w:tcW w:w="957" w:type="dxa"/>
            <w:tcBorders>
              <w:left w:val="single" w:sz="12" w:space="0" w:color="BEBEBE"/>
            </w:tcBorders>
          </w:tcPr>
          <w:p w14:paraId="48982B15" w14:textId="77777777" w:rsidR="003F3708" w:rsidRDefault="005D069D">
            <w:pPr>
              <w:pStyle w:val="TableParagraph"/>
              <w:spacing w:before="162"/>
              <w:ind w:right="55"/>
              <w:rPr>
                <w:sz w:val="14"/>
              </w:rPr>
            </w:pPr>
            <w:r>
              <w:rPr>
                <w:spacing w:val="-2"/>
                <w:sz w:val="14"/>
              </w:rPr>
              <w:t>43,403</w:t>
            </w:r>
          </w:p>
        </w:tc>
        <w:tc>
          <w:tcPr>
            <w:tcW w:w="957" w:type="dxa"/>
          </w:tcPr>
          <w:p w14:paraId="10B9A97C" w14:textId="77777777" w:rsidR="003F3708" w:rsidRDefault="005D069D">
            <w:pPr>
              <w:pStyle w:val="TableParagraph"/>
              <w:spacing w:before="162"/>
              <w:ind w:right="55"/>
              <w:rPr>
                <w:sz w:val="14"/>
              </w:rPr>
            </w:pPr>
            <w:r>
              <w:rPr>
                <w:spacing w:val="-2"/>
                <w:sz w:val="14"/>
              </w:rPr>
              <w:t>44,271</w:t>
            </w:r>
          </w:p>
        </w:tc>
        <w:tc>
          <w:tcPr>
            <w:tcW w:w="957" w:type="dxa"/>
          </w:tcPr>
          <w:p w14:paraId="3DA7C041" w14:textId="77777777" w:rsidR="003F3708" w:rsidRDefault="005D069D">
            <w:pPr>
              <w:pStyle w:val="TableParagraph"/>
              <w:spacing w:before="162"/>
              <w:ind w:right="54"/>
              <w:rPr>
                <w:sz w:val="14"/>
              </w:rPr>
            </w:pPr>
            <w:r>
              <w:rPr>
                <w:spacing w:val="-2"/>
                <w:sz w:val="14"/>
              </w:rPr>
              <w:t>45,157</w:t>
            </w:r>
          </w:p>
        </w:tc>
      </w:tr>
      <w:tr w:rsidR="003F3708" w14:paraId="69D49455" w14:textId="77777777">
        <w:trPr>
          <w:trHeight w:val="239"/>
        </w:trPr>
        <w:tc>
          <w:tcPr>
            <w:tcW w:w="3345" w:type="dxa"/>
            <w:tcBorders>
              <w:left w:val="nil"/>
              <w:right w:val="nil"/>
            </w:tcBorders>
          </w:tcPr>
          <w:p w14:paraId="4F5521C0" w14:textId="77777777" w:rsidR="003F3708" w:rsidRDefault="005D069D">
            <w:pPr>
              <w:pStyle w:val="TableParagraph"/>
              <w:spacing w:before="38"/>
              <w:ind w:left="25"/>
              <w:jc w:val="left"/>
              <w:rPr>
                <w:b/>
                <w:sz w:val="14"/>
              </w:rPr>
            </w:pPr>
            <w:r>
              <w:rPr>
                <w:b/>
                <w:sz w:val="14"/>
              </w:rPr>
              <w:t>Arts</w:t>
            </w:r>
            <w:r>
              <w:rPr>
                <w:b/>
                <w:spacing w:val="5"/>
                <w:sz w:val="14"/>
              </w:rPr>
              <w:t xml:space="preserve"> </w:t>
            </w:r>
            <w:r>
              <w:rPr>
                <w:b/>
                <w:sz w:val="14"/>
              </w:rPr>
              <w:t>&amp;</w:t>
            </w:r>
            <w:r>
              <w:rPr>
                <w:b/>
                <w:spacing w:val="4"/>
                <w:sz w:val="14"/>
              </w:rPr>
              <w:t xml:space="preserve"> </w:t>
            </w:r>
            <w:r>
              <w:rPr>
                <w:b/>
                <w:sz w:val="14"/>
              </w:rPr>
              <w:t>Culture</w:t>
            </w:r>
            <w:r>
              <w:rPr>
                <w:b/>
                <w:spacing w:val="4"/>
                <w:sz w:val="14"/>
              </w:rPr>
              <w:t xml:space="preserve"> </w:t>
            </w:r>
            <w:r>
              <w:rPr>
                <w:b/>
                <w:spacing w:val="-2"/>
                <w:sz w:val="14"/>
              </w:rPr>
              <w:t>Renewal</w:t>
            </w:r>
          </w:p>
        </w:tc>
        <w:tc>
          <w:tcPr>
            <w:tcW w:w="7046" w:type="dxa"/>
            <w:tcBorders>
              <w:left w:val="nil"/>
              <w:right w:val="single" w:sz="12" w:space="0" w:color="BEBEBE"/>
            </w:tcBorders>
          </w:tcPr>
          <w:p w14:paraId="0FFCA1EA" w14:textId="77777777" w:rsidR="003F3708" w:rsidRDefault="005D069D">
            <w:pPr>
              <w:pStyle w:val="TableParagraph"/>
              <w:spacing w:before="38"/>
              <w:ind w:left="731"/>
              <w:jc w:val="left"/>
              <w:rPr>
                <w:sz w:val="14"/>
              </w:rPr>
            </w:pPr>
            <w:r>
              <w:rPr>
                <w:sz w:val="14"/>
              </w:rPr>
              <w:t>Annual</w:t>
            </w:r>
            <w:r>
              <w:rPr>
                <w:spacing w:val="9"/>
                <w:sz w:val="14"/>
              </w:rPr>
              <w:t xml:space="preserve"> </w:t>
            </w:r>
            <w:r>
              <w:rPr>
                <w:sz w:val="14"/>
              </w:rPr>
              <w:t>renewal</w:t>
            </w:r>
            <w:r>
              <w:rPr>
                <w:spacing w:val="7"/>
                <w:sz w:val="14"/>
              </w:rPr>
              <w:t xml:space="preserve"> </w:t>
            </w:r>
            <w:r>
              <w:rPr>
                <w:sz w:val="14"/>
              </w:rPr>
              <w:t>program</w:t>
            </w:r>
            <w:r>
              <w:rPr>
                <w:spacing w:val="7"/>
                <w:sz w:val="14"/>
              </w:rPr>
              <w:t xml:space="preserve"> </w:t>
            </w:r>
            <w:r>
              <w:rPr>
                <w:sz w:val="14"/>
              </w:rPr>
              <w:t>for</w:t>
            </w:r>
            <w:r>
              <w:rPr>
                <w:spacing w:val="9"/>
                <w:sz w:val="14"/>
              </w:rPr>
              <w:t xml:space="preserve"> </w:t>
            </w:r>
            <w:r>
              <w:rPr>
                <w:sz w:val="14"/>
              </w:rPr>
              <w:t>the</w:t>
            </w:r>
            <w:r>
              <w:rPr>
                <w:spacing w:val="9"/>
                <w:sz w:val="14"/>
              </w:rPr>
              <w:t xml:space="preserve"> </w:t>
            </w:r>
            <w:r>
              <w:rPr>
                <w:sz w:val="14"/>
              </w:rPr>
              <w:t>open</w:t>
            </w:r>
            <w:r>
              <w:rPr>
                <w:spacing w:val="11"/>
                <w:sz w:val="14"/>
              </w:rPr>
              <w:t xml:space="preserve"> </w:t>
            </w:r>
            <w:r>
              <w:rPr>
                <w:sz w:val="14"/>
              </w:rPr>
              <w:t>space</w:t>
            </w:r>
            <w:r>
              <w:rPr>
                <w:spacing w:val="9"/>
                <w:sz w:val="14"/>
              </w:rPr>
              <w:t xml:space="preserve"> </w:t>
            </w:r>
            <w:r>
              <w:rPr>
                <w:sz w:val="14"/>
              </w:rPr>
              <w:t>art</w:t>
            </w:r>
            <w:r>
              <w:rPr>
                <w:spacing w:val="8"/>
                <w:sz w:val="14"/>
              </w:rPr>
              <w:t xml:space="preserve"> </w:t>
            </w:r>
            <w:r>
              <w:rPr>
                <w:sz w:val="14"/>
              </w:rPr>
              <w:t>collection,</w:t>
            </w:r>
            <w:r>
              <w:rPr>
                <w:spacing w:val="7"/>
                <w:sz w:val="14"/>
              </w:rPr>
              <w:t xml:space="preserve"> </w:t>
            </w:r>
            <w:r>
              <w:rPr>
                <w:sz w:val="14"/>
              </w:rPr>
              <w:t>sculptures,</w:t>
            </w:r>
            <w:r>
              <w:rPr>
                <w:spacing w:val="7"/>
                <w:sz w:val="14"/>
              </w:rPr>
              <w:t xml:space="preserve"> </w:t>
            </w:r>
            <w:proofErr w:type="gramStart"/>
            <w:r>
              <w:rPr>
                <w:sz w:val="14"/>
              </w:rPr>
              <w:t>paintings</w:t>
            </w:r>
            <w:proofErr w:type="gramEnd"/>
            <w:r>
              <w:rPr>
                <w:spacing w:val="7"/>
                <w:sz w:val="14"/>
              </w:rPr>
              <w:t xml:space="preserve"> </w:t>
            </w:r>
            <w:r>
              <w:rPr>
                <w:sz w:val="14"/>
              </w:rPr>
              <w:t>and</w:t>
            </w:r>
            <w:r>
              <w:rPr>
                <w:spacing w:val="10"/>
                <w:sz w:val="14"/>
              </w:rPr>
              <w:t xml:space="preserve"> </w:t>
            </w:r>
            <w:r>
              <w:rPr>
                <w:spacing w:val="-2"/>
                <w:sz w:val="14"/>
              </w:rPr>
              <w:t>bollards.</w:t>
            </w:r>
          </w:p>
        </w:tc>
        <w:tc>
          <w:tcPr>
            <w:tcW w:w="1151" w:type="dxa"/>
            <w:tcBorders>
              <w:left w:val="single" w:sz="12" w:space="0" w:color="BEBEBE"/>
              <w:right w:val="nil"/>
            </w:tcBorders>
            <w:shd w:val="clear" w:color="auto" w:fill="F1F1F1"/>
          </w:tcPr>
          <w:p w14:paraId="69DC3558" w14:textId="77777777" w:rsidR="003F3708" w:rsidRDefault="005D069D">
            <w:pPr>
              <w:pStyle w:val="TableParagraph"/>
              <w:spacing w:before="33"/>
              <w:ind w:right="130"/>
              <w:rPr>
                <w:sz w:val="14"/>
              </w:rPr>
            </w:pPr>
            <w:r>
              <w:rPr>
                <w:spacing w:val="-2"/>
                <w:sz w:val="14"/>
              </w:rPr>
              <w:t>100,790</w:t>
            </w:r>
          </w:p>
        </w:tc>
        <w:tc>
          <w:tcPr>
            <w:tcW w:w="914" w:type="dxa"/>
            <w:tcBorders>
              <w:left w:val="nil"/>
              <w:right w:val="nil"/>
            </w:tcBorders>
            <w:shd w:val="clear" w:color="auto" w:fill="F1F1F1"/>
          </w:tcPr>
          <w:p w14:paraId="3FF758AB" w14:textId="77777777" w:rsidR="003F3708" w:rsidRDefault="005D069D">
            <w:pPr>
              <w:pStyle w:val="TableParagraph"/>
              <w:spacing w:before="33"/>
              <w:ind w:right="178"/>
              <w:rPr>
                <w:sz w:val="14"/>
              </w:rPr>
            </w:pPr>
            <w:r>
              <w:rPr>
                <w:spacing w:val="-10"/>
                <w:sz w:val="14"/>
              </w:rPr>
              <w:t>-</w:t>
            </w:r>
          </w:p>
        </w:tc>
        <w:tc>
          <w:tcPr>
            <w:tcW w:w="987" w:type="dxa"/>
            <w:tcBorders>
              <w:left w:val="nil"/>
              <w:right w:val="single" w:sz="12" w:space="0" w:color="BEBEBE"/>
            </w:tcBorders>
            <w:shd w:val="clear" w:color="auto" w:fill="F1F1F1"/>
          </w:tcPr>
          <w:p w14:paraId="0F1180F3" w14:textId="77777777" w:rsidR="003F3708" w:rsidRDefault="005D069D">
            <w:pPr>
              <w:pStyle w:val="TableParagraph"/>
              <w:spacing w:before="33"/>
              <w:ind w:right="48"/>
              <w:rPr>
                <w:b/>
                <w:sz w:val="14"/>
              </w:rPr>
            </w:pPr>
            <w:r>
              <w:rPr>
                <w:b/>
                <w:spacing w:val="-2"/>
                <w:sz w:val="14"/>
              </w:rPr>
              <w:t>100,790</w:t>
            </w:r>
          </w:p>
        </w:tc>
        <w:tc>
          <w:tcPr>
            <w:tcW w:w="957" w:type="dxa"/>
            <w:tcBorders>
              <w:left w:val="single" w:sz="12" w:space="0" w:color="BEBEBE"/>
            </w:tcBorders>
          </w:tcPr>
          <w:p w14:paraId="2D8CA22D" w14:textId="77777777" w:rsidR="003F3708" w:rsidRDefault="005D069D">
            <w:pPr>
              <w:pStyle w:val="TableParagraph"/>
              <w:spacing w:before="33"/>
              <w:ind w:right="55"/>
              <w:rPr>
                <w:sz w:val="14"/>
              </w:rPr>
            </w:pPr>
            <w:r>
              <w:rPr>
                <w:spacing w:val="-2"/>
                <w:sz w:val="14"/>
              </w:rPr>
              <w:t>90,111</w:t>
            </w:r>
          </w:p>
        </w:tc>
        <w:tc>
          <w:tcPr>
            <w:tcW w:w="957" w:type="dxa"/>
          </w:tcPr>
          <w:p w14:paraId="07365F29" w14:textId="77777777" w:rsidR="003F3708" w:rsidRDefault="005D069D">
            <w:pPr>
              <w:pStyle w:val="TableParagraph"/>
              <w:spacing w:before="33"/>
              <w:ind w:right="55"/>
              <w:rPr>
                <w:sz w:val="14"/>
              </w:rPr>
            </w:pPr>
            <w:r>
              <w:rPr>
                <w:spacing w:val="-2"/>
                <w:sz w:val="14"/>
              </w:rPr>
              <w:t>98,627</w:t>
            </w:r>
          </w:p>
        </w:tc>
        <w:tc>
          <w:tcPr>
            <w:tcW w:w="957" w:type="dxa"/>
          </w:tcPr>
          <w:p w14:paraId="4BED4DF5" w14:textId="77777777" w:rsidR="003F3708" w:rsidRDefault="005D069D">
            <w:pPr>
              <w:pStyle w:val="TableParagraph"/>
              <w:spacing w:before="33"/>
              <w:ind w:right="54"/>
              <w:rPr>
                <w:sz w:val="14"/>
              </w:rPr>
            </w:pPr>
            <w:r>
              <w:rPr>
                <w:spacing w:val="-2"/>
                <w:sz w:val="14"/>
              </w:rPr>
              <w:t>121,618</w:t>
            </w:r>
          </w:p>
        </w:tc>
      </w:tr>
      <w:tr w:rsidR="003F3708" w14:paraId="3B35B12B" w14:textId="77777777">
        <w:trPr>
          <w:trHeight w:val="496"/>
        </w:trPr>
        <w:tc>
          <w:tcPr>
            <w:tcW w:w="10391" w:type="dxa"/>
            <w:gridSpan w:val="2"/>
            <w:tcBorders>
              <w:left w:val="nil"/>
              <w:right w:val="single" w:sz="12" w:space="0" w:color="BEBEBE"/>
            </w:tcBorders>
            <w:shd w:val="clear" w:color="auto" w:fill="D9D9D9"/>
          </w:tcPr>
          <w:p w14:paraId="1B4B630A" w14:textId="77777777" w:rsidR="003F3708" w:rsidRDefault="005D069D">
            <w:pPr>
              <w:pStyle w:val="TableParagraph"/>
              <w:spacing w:before="141"/>
              <w:ind w:left="29"/>
              <w:jc w:val="left"/>
              <w:rPr>
                <w:b/>
                <w:sz w:val="18"/>
              </w:rPr>
            </w:pPr>
            <w:r>
              <w:rPr>
                <w:b/>
                <w:sz w:val="18"/>
              </w:rPr>
              <w:t>Total</w:t>
            </w:r>
            <w:r>
              <w:rPr>
                <w:b/>
                <w:spacing w:val="5"/>
                <w:sz w:val="18"/>
              </w:rPr>
              <w:t xml:space="preserve"> </w:t>
            </w:r>
            <w:r>
              <w:rPr>
                <w:b/>
                <w:sz w:val="18"/>
              </w:rPr>
              <w:t>Fixtures,</w:t>
            </w:r>
            <w:r>
              <w:rPr>
                <w:b/>
                <w:spacing w:val="7"/>
                <w:sz w:val="18"/>
              </w:rPr>
              <w:t xml:space="preserve"> </w:t>
            </w:r>
            <w:proofErr w:type="gramStart"/>
            <w:r>
              <w:rPr>
                <w:b/>
                <w:sz w:val="18"/>
              </w:rPr>
              <w:t>fittings</w:t>
            </w:r>
            <w:proofErr w:type="gramEnd"/>
            <w:r>
              <w:rPr>
                <w:b/>
                <w:spacing w:val="10"/>
                <w:sz w:val="18"/>
              </w:rPr>
              <w:t xml:space="preserve"> </w:t>
            </w:r>
            <w:r>
              <w:rPr>
                <w:b/>
                <w:sz w:val="18"/>
              </w:rPr>
              <w:t>and</w:t>
            </w:r>
            <w:r>
              <w:rPr>
                <w:b/>
                <w:spacing w:val="5"/>
                <w:sz w:val="18"/>
              </w:rPr>
              <w:t xml:space="preserve"> </w:t>
            </w:r>
            <w:r>
              <w:rPr>
                <w:b/>
                <w:spacing w:val="-2"/>
                <w:sz w:val="18"/>
              </w:rPr>
              <w:t>furniture</w:t>
            </w:r>
          </w:p>
        </w:tc>
        <w:tc>
          <w:tcPr>
            <w:tcW w:w="1151" w:type="dxa"/>
            <w:tcBorders>
              <w:left w:val="single" w:sz="12" w:space="0" w:color="BEBEBE"/>
              <w:right w:val="nil"/>
            </w:tcBorders>
            <w:shd w:val="clear" w:color="auto" w:fill="D9D9D9"/>
          </w:tcPr>
          <w:p w14:paraId="36232829" w14:textId="77777777" w:rsidR="003F3708" w:rsidRDefault="005D069D">
            <w:pPr>
              <w:pStyle w:val="TableParagraph"/>
              <w:spacing w:before="162"/>
              <w:ind w:right="130"/>
              <w:rPr>
                <w:b/>
                <w:sz w:val="14"/>
              </w:rPr>
            </w:pPr>
            <w:r>
              <w:rPr>
                <w:b/>
                <w:spacing w:val="-2"/>
                <w:sz w:val="14"/>
              </w:rPr>
              <w:t>307,725</w:t>
            </w:r>
          </w:p>
        </w:tc>
        <w:tc>
          <w:tcPr>
            <w:tcW w:w="914" w:type="dxa"/>
            <w:tcBorders>
              <w:left w:val="nil"/>
              <w:right w:val="nil"/>
            </w:tcBorders>
            <w:shd w:val="clear" w:color="auto" w:fill="D9D9D9"/>
          </w:tcPr>
          <w:p w14:paraId="7DC88934" w14:textId="77777777" w:rsidR="003F3708" w:rsidRDefault="005D069D">
            <w:pPr>
              <w:pStyle w:val="TableParagraph"/>
              <w:spacing w:before="162"/>
              <w:ind w:right="178"/>
              <w:rPr>
                <w:b/>
                <w:sz w:val="14"/>
              </w:rPr>
            </w:pPr>
            <w:r>
              <w:rPr>
                <w:b/>
                <w:spacing w:val="-10"/>
                <w:sz w:val="14"/>
              </w:rPr>
              <w:t>-</w:t>
            </w:r>
          </w:p>
        </w:tc>
        <w:tc>
          <w:tcPr>
            <w:tcW w:w="987" w:type="dxa"/>
            <w:tcBorders>
              <w:left w:val="nil"/>
              <w:right w:val="single" w:sz="12" w:space="0" w:color="BEBEBE"/>
            </w:tcBorders>
            <w:shd w:val="clear" w:color="auto" w:fill="D9D9D9"/>
          </w:tcPr>
          <w:p w14:paraId="114487B4" w14:textId="77777777" w:rsidR="003F3708" w:rsidRDefault="005D069D">
            <w:pPr>
              <w:pStyle w:val="TableParagraph"/>
              <w:spacing w:before="162"/>
              <w:ind w:right="48"/>
              <w:rPr>
                <w:b/>
                <w:sz w:val="14"/>
              </w:rPr>
            </w:pPr>
            <w:r>
              <w:rPr>
                <w:b/>
                <w:spacing w:val="-2"/>
                <w:sz w:val="14"/>
              </w:rPr>
              <w:t>307,725</w:t>
            </w:r>
          </w:p>
        </w:tc>
        <w:tc>
          <w:tcPr>
            <w:tcW w:w="957" w:type="dxa"/>
            <w:tcBorders>
              <w:left w:val="single" w:sz="12" w:space="0" w:color="BEBEBE"/>
            </w:tcBorders>
            <w:shd w:val="clear" w:color="auto" w:fill="D9D9D9"/>
          </w:tcPr>
          <w:p w14:paraId="0D16C8F4" w14:textId="77777777" w:rsidR="003F3708" w:rsidRDefault="005D069D">
            <w:pPr>
              <w:pStyle w:val="TableParagraph"/>
              <w:spacing w:before="162"/>
              <w:ind w:right="55"/>
              <w:rPr>
                <w:b/>
                <w:sz w:val="14"/>
              </w:rPr>
            </w:pPr>
            <w:r>
              <w:rPr>
                <w:b/>
                <w:spacing w:val="-2"/>
                <w:sz w:val="14"/>
              </w:rPr>
              <w:t>301,292</w:t>
            </w:r>
          </w:p>
        </w:tc>
        <w:tc>
          <w:tcPr>
            <w:tcW w:w="957" w:type="dxa"/>
            <w:shd w:val="clear" w:color="auto" w:fill="D9D9D9"/>
          </w:tcPr>
          <w:p w14:paraId="3E27F3D6" w14:textId="77777777" w:rsidR="003F3708" w:rsidRDefault="005D069D">
            <w:pPr>
              <w:pStyle w:val="TableParagraph"/>
              <w:spacing w:before="162"/>
              <w:ind w:right="54"/>
              <w:rPr>
                <w:b/>
                <w:sz w:val="14"/>
              </w:rPr>
            </w:pPr>
            <w:r>
              <w:rPr>
                <w:b/>
                <w:spacing w:val="-2"/>
                <w:sz w:val="14"/>
              </w:rPr>
              <w:t>314,031</w:t>
            </w:r>
          </w:p>
        </w:tc>
        <w:tc>
          <w:tcPr>
            <w:tcW w:w="957" w:type="dxa"/>
            <w:shd w:val="clear" w:color="auto" w:fill="D9D9D9"/>
          </w:tcPr>
          <w:p w14:paraId="1DC21F41" w14:textId="77777777" w:rsidR="003F3708" w:rsidRDefault="005D069D">
            <w:pPr>
              <w:pStyle w:val="TableParagraph"/>
              <w:spacing w:before="162"/>
              <w:ind w:right="54"/>
              <w:rPr>
                <w:b/>
                <w:sz w:val="14"/>
              </w:rPr>
            </w:pPr>
            <w:r>
              <w:rPr>
                <w:b/>
                <w:spacing w:val="-2"/>
                <w:sz w:val="14"/>
              </w:rPr>
              <w:t>341,330</w:t>
            </w:r>
          </w:p>
        </w:tc>
      </w:tr>
      <w:tr w:rsidR="003F3708" w14:paraId="2877523B" w14:textId="77777777">
        <w:trPr>
          <w:trHeight w:val="496"/>
        </w:trPr>
        <w:tc>
          <w:tcPr>
            <w:tcW w:w="10391" w:type="dxa"/>
            <w:gridSpan w:val="2"/>
            <w:tcBorders>
              <w:left w:val="nil"/>
              <w:right w:val="single" w:sz="12" w:space="0" w:color="BEBEBE"/>
            </w:tcBorders>
          </w:tcPr>
          <w:p w14:paraId="15DA8D13" w14:textId="77777777" w:rsidR="003F3708" w:rsidRDefault="005D069D">
            <w:pPr>
              <w:pStyle w:val="TableParagraph"/>
              <w:spacing w:before="141"/>
              <w:ind w:left="29"/>
              <w:jc w:val="left"/>
              <w:rPr>
                <w:b/>
                <w:sz w:val="18"/>
              </w:rPr>
            </w:pPr>
            <w:r>
              <w:rPr>
                <w:b/>
                <w:sz w:val="18"/>
              </w:rPr>
              <w:t>Plant,</w:t>
            </w:r>
            <w:r>
              <w:rPr>
                <w:b/>
                <w:spacing w:val="9"/>
                <w:sz w:val="18"/>
              </w:rPr>
              <w:t xml:space="preserve"> </w:t>
            </w:r>
            <w:proofErr w:type="gramStart"/>
            <w:r>
              <w:rPr>
                <w:b/>
                <w:sz w:val="18"/>
              </w:rPr>
              <w:t>machinery</w:t>
            </w:r>
            <w:proofErr w:type="gramEnd"/>
            <w:r>
              <w:rPr>
                <w:b/>
                <w:spacing w:val="5"/>
                <w:sz w:val="18"/>
              </w:rPr>
              <w:t xml:space="preserve"> </w:t>
            </w:r>
            <w:r>
              <w:rPr>
                <w:b/>
                <w:sz w:val="18"/>
              </w:rPr>
              <w:t>and</w:t>
            </w:r>
            <w:r>
              <w:rPr>
                <w:b/>
                <w:spacing w:val="6"/>
                <w:sz w:val="18"/>
              </w:rPr>
              <w:t xml:space="preserve"> </w:t>
            </w:r>
            <w:r>
              <w:rPr>
                <w:b/>
                <w:spacing w:val="-2"/>
                <w:sz w:val="18"/>
              </w:rPr>
              <w:t>equipment</w:t>
            </w:r>
          </w:p>
        </w:tc>
        <w:tc>
          <w:tcPr>
            <w:tcW w:w="3052" w:type="dxa"/>
            <w:gridSpan w:val="3"/>
            <w:tcBorders>
              <w:left w:val="single" w:sz="12" w:space="0" w:color="BEBEBE"/>
              <w:right w:val="single" w:sz="12" w:space="0" w:color="BEBEBE"/>
            </w:tcBorders>
            <w:shd w:val="clear" w:color="auto" w:fill="F1F1F1"/>
          </w:tcPr>
          <w:p w14:paraId="7C62CC31" w14:textId="77777777" w:rsidR="003F3708" w:rsidRDefault="003F3708">
            <w:pPr>
              <w:pStyle w:val="TableParagraph"/>
              <w:spacing w:before="0"/>
              <w:jc w:val="left"/>
              <w:rPr>
                <w:rFonts w:ascii="Times New Roman"/>
                <w:sz w:val="14"/>
              </w:rPr>
            </w:pPr>
          </w:p>
        </w:tc>
        <w:tc>
          <w:tcPr>
            <w:tcW w:w="957" w:type="dxa"/>
            <w:tcBorders>
              <w:left w:val="single" w:sz="12" w:space="0" w:color="BEBEBE"/>
            </w:tcBorders>
          </w:tcPr>
          <w:p w14:paraId="75408023" w14:textId="77777777" w:rsidR="003F3708" w:rsidRDefault="003F3708">
            <w:pPr>
              <w:pStyle w:val="TableParagraph"/>
              <w:spacing w:before="0"/>
              <w:jc w:val="left"/>
              <w:rPr>
                <w:rFonts w:ascii="Times New Roman"/>
                <w:sz w:val="14"/>
              </w:rPr>
            </w:pPr>
          </w:p>
        </w:tc>
        <w:tc>
          <w:tcPr>
            <w:tcW w:w="957" w:type="dxa"/>
          </w:tcPr>
          <w:p w14:paraId="4680C729" w14:textId="77777777" w:rsidR="003F3708" w:rsidRDefault="003F3708">
            <w:pPr>
              <w:pStyle w:val="TableParagraph"/>
              <w:spacing w:before="0"/>
              <w:jc w:val="left"/>
              <w:rPr>
                <w:rFonts w:ascii="Times New Roman"/>
                <w:sz w:val="14"/>
              </w:rPr>
            </w:pPr>
          </w:p>
        </w:tc>
        <w:tc>
          <w:tcPr>
            <w:tcW w:w="957" w:type="dxa"/>
          </w:tcPr>
          <w:p w14:paraId="556540E4" w14:textId="77777777" w:rsidR="003F3708" w:rsidRDefault="003F3708">
            <w:pPr>
              <w:pStyle w:val="TableParagraph"/>
              <w:spacing w:before="0"/>
              <w:jc w:val="left"/>
              <w:rPr>
                <w:rFonts w:ascii="Times New Roman"/>
                <w:sz w:val="14"/>
              </w:rPr>
            </w:pPr>
          </w:p>
        </w:tc>
      </w:tr>
      <w:tr w:rsidR="003F3708" w14:paraId="2223D618" w14:textId="77777777">
        <w:trPr>
          <w:trHeight w:val="239"/>
        </w:trPr>
        <w:tc>
          <w:tcPr>
            <w:tcW w:w="3345" w:type="dxa"/>
            <w:tcBorders>
              <w:left w:val="nil"/>
              <w:right w:val="nil"/>
            </w:tcBorders>
          </w:tcPr>
          <w:p w14:paraId="049A6E64" w14:textId="77777777" w:rsidR="003F3708" w:rsidRDefault="005D069D">
            <w:pPr>
              <w:pStyle w:val="TableParagraph"/>
              <w:spacing w:before="38"/>
              <w:ind w:left="25"/>
              <w:jc w:val="left"/>
              <w:rPr>
                <w:b/>
                <w:sz w:val="14"/>
              </w:rPr>
            </w:pPr>
            <w:r>
              <w:rPr>
                <w:b/>
                <w:sz w:val="14"/>
              </w:rPr>
              <w:t>Light</w:t>
            </w:r>
            <w:r>
              <w:rPr>
                <w:b/>
                <w:spacing w:val="5"/>
                <w:sz w:val="14"/>
              </w:rPr>
              <w:t xml:space="preserve"> </w:t>
            </w:r>
            <w:r>
              <w:rPr>
                <w:b/>
                <w:sz w:val="14"/>
              </w:rPr>
              <w:t>Fleet</w:t>
            </w:r>
            <w:r>
              <w:rPr>
                <w:b/>
                <w:spacing w:val="4"/>
                <w:sz w:val="14"/>
              </w:rPr>
              <w:t xml:space="preserve"> </w:t>
            </w:r>
            <w:r>
              <w:rPr>
                <w:b/>
                <w:spacing w:val="-2"/>
                <w:sz w:val="14"/>
              </w:rPr>
              <w:t>Replacement</w:t>
            </w:r>
          </w:p>
        </w:tc>
        <w:tc>
          <w:tcPr>
            <w:tcW w:w="7046" w:type="dxa"/>
            <w:tcBorders>
              <w:left w:val="nil"/>
              <w:right w:val="single" w:sz="12" w:space="0" w:color="BEBEBE"/>
            </w:tcBorders>
          </w:tcPr>
          <w:p w14:paraId="33899459" w14:textId="77777777" w:rsidR="003F3708" w:rsidRDefault="005D069D">
            <w:pPr>
              <w:pStyle w:val="TableParagraph"/>
              <w:spacing w:before="38"/>
              <w:ind w:left="731"/>
              <w:jc w:val="left"/>
              <w:rPr>
                <w:sz w:val="14"/>
              </w:rPr>
            </w:pPr>
            <w:r>
              <w:rPr>
                <w:sz w:val="14"/>
              </w:rPr>
              <w:t>Light</w:t>
            </w:r>
            <w:r>
              <w:rPr>
                <w:spacing w:val="8"/>
                <w:sz w:val="14"/>
              </w:rPr>
              <w:t xml:space="preserve"> </w:t>
            </w:r>
            <w:r>
              <w:rPr>
                <w:sz w:val="14"/>
              </w:rPr>
              <w:t>fleet</w:t>
            </w:r>
            <w:r>
              <w:rPr>
                <w:spacing w:val="8"/>
                <w:sz w:val="14"/>
              </w:rPr>
              <w:t xml:space="preserve"> </w:t>
            </w:r>
            <w:r>
              <w:rPr>
                <w:sz w:val="14"/>
              </w:rPr>
              <w:t>replacement</w:t>
            </w:r>
            <w:r>
              <w:rPr>
                <w:spacing w:val="9"/>
                <w:sz w:val="14"/>
              </w:rPr>
              <w:t xml:space="preserve"> </w:t>
            </w:r>
            <w:r>
              <w:rPr>
                <w:sz w:val="14"/>
              </w:rPr>
              <w:t>core</w:t>
            </w:r>
            <w:r>
              <w:rPr>
                <w:spacing w:val="7"/>
                <w:sz w:val="14"/>
              </w:rPr>
              <w:t xml:space="preserve"> </w:t>
            </w:r>
            <w:r>
              <w:rPr>
                <w:spacing w:val="-2"/>
                <w:sz w:val="14"/>
              </w:rPr>
              <w:t>program.</w:t>
            </w:r>
          </w:p>
        </w:tc>
        <w:tc>
          <w:tcPr>
            <w:tcW w:w="1151" w:type="dxa"/>
            <w:tcBorders>
              <w:left w:val="single" w:sz="12" w:space="0" w:color="BEBEBE"/>
              <w:right w:val="nil"/>
            </w:tcBorders>
            <w:shd w:val="clear" w:color="auto" w:fill="F1F1F1"/>
          </w:tcPr>
          <w:p w14:paraId="400CDFA4" w14:textId="77777777" w:rsidR="003F3708" w:rsidRDefault="005D069D">
            <w:pPr>
              <w:pStyle w:val="TableParagraph"/>
              <w:spacing w:before="33"/>
              <w:ind w:right="130"/>
              <w:rPr>
                <w:sz w:val="14"/>
              </w:rPr>
            </w:pPr>
            <w:r>
              <w:rPr>
                <w:spacing w:val="-2"/>
                <w:sz w:val="14"/>
              </w:rPr>
              <w:t>300,000</w:t>
            </w:r>
          </w:p>
        </w:tc>
        <w:tc>
          <w:tcPr>
            <w:tcW w:w="914" w:type="dxa"/>
            <w:tcBorders>
              <w:left w:val="nil"/>
              <w:right w:val="nil"/>
            </w:tcBorders>
            <w:shd w:val="clear" w:color="auto" w:fill="F1F1F1"/>
          </w:tcPr>
          <w:p w14:paraId="48EC7117" w14:textId="77777777" w:rsidR="003F3708" w:rsidRDefault="005D069D">
            <w:pPr>
              <w:pStyle w:val="TableParagraph"/>
              <w:spacing w:before="33"/>
              <w:ind w:right="178"/>
              <w:rPr>
                <w:sz w:val="14"/>
              </w:rPr>
            </w:pPr>
            <w:r>
              <w:rPr>
                <w:spacing w:val="-10"/>
                <w:sz w:val="14"/>
              </w:rPr>
              <w:t>-</w:t>
            </w:r>
          </w:p>
        </w:tc>
        <w:tc>
          <w:tcPr>
            <w:tcW w:w="987" w:type="dxa"/>
            <w:tcBorders>
              <w:left w:val="nil"/>
              <w:right w:val="single" w:sz="12" w:space="0" w:color="BEBEBE"/>
            </w:tcBorders>
            <w:shd w:val="clear" w:color="auto" w:fill="F1F1F1"/>
          </w:tcPr>
          <w:p w14:paraId="31BB6961" w14:textId="77777777" w:rsidR="003F3708" w:rsidRDefault="005D069D">
            <w:pPr>
              <w:pStyle w:val="TableParagraph"/>
              <w:spacing w:before="33"/>
              <w:ind w:right="48"/>
              <w:rPr>
                <w:b/>
                <w:sz w:val="14"/>
              </w:rPr>
            </w:pPr>
            <w:r>
              <w:rPr>
                <w:b/>
                <w:spacing w:val="-2"/>
                <w:sz w:val="14"/>
              </w:rPr>
              <w:t>300,000</w:t>
            </w:r>
          </w:p>
        </w:tc>
        <w:tc>
          <w:tcPr>
            <w:tcW w:w="957" w:type="dxa"/>
            <w:tcBorders>
              <w:left w:val="single" w:sz="12" w:space="0" w:color="BEBEBE"/>
            </w:tcBorders>
          </w:tcPr>
          <w:p w14:paraId="7DC688E6" w14:textId="77777777" w:rsidR="003F3708" w:rsidRDefault="005D069D">
            <w:pPr>
              <w:pStyle w:val="TableParagraph"/>
              <w:spacing w:before="33"/>
              <w:ind w:right="55"/>
              <w:rPr>
                <w:sz w:val="14"/>
              </w:rPr>
            </w:pPr>
            <w:r>
              <w:rPr>
                <w:spacing w:val="-2"/>
                <w:sz w:val="14"/>
              </w:rPr>
              <w:t>1,692,620</w:t>
            </w:r>
          </w:p>
        </w:tc>
        <w:tc>
          <w:tcPr>
            <w:tcW w:w="957" w:type="dxa"/>
          </w:tcPr>
          <w:p w14:paraId="447ED784" w14:textId="77777777" w:rsidR="003F3708" w:rsidRDefault="005D069D">
            <w:pPr>
              <w:pStyle w:val="TableParagraph"/>
              <w:spacing w:before="33"/>
              <w:ind w:right="55"/>
              <w:rPr>
                <w:sz w:val="14"/>
              </w:rPr>
            </w:pPr>
            <w:r>
              <w:rPr>
                <w:spacing w:val="-2"/>
                <w:sz w:val="14"/>
              </w:rPr>
              <w:t>1,828,030</w:t>
            </w:r>
          </w:p>
        </w:tc>
        <w:tc>
          <w:tcPr>
            <w:tcW w:w="957" w:type="dxa"/>
          </w:tcPr>
          <w:p w14:paraId="511EB573" w14:textId="77777777" w:rsidR="003F3708" w:rsidRDefault="005D069D">
            <w:pPr>
              <w:pStyle w:val="TableParagraph"/>
              <w:spacing w:before="33"/>
              <w:ind w:right="54"/>
              <w:rPr>
                <w:sz w:val="14"/>
              </w:rPr>
            </w:pPr>
            <w:r>
              <w:rPr>
                <w:spacing w:val="-2"/>
                <w:sz w:val="14"/>
              </w:rPr>
              <w:t>1,974,272</w:t>
            </w:r>
          </w:p>
        </w:tc>
      </w:tr>
      <w:tr w:rsidR="003F3708" w14:paraId="03535880" w14:textId="77777777">
        <w:trPr>
          <w:trHeight w:val="239"/>
        </w:trPr>
        <w:tc>
          <w:tcPr>
            <w:tcW w:w="3345" w:type="dxa"/>
            <w:tcBorders>
              <w:left w:val="nil"/>
              <w:right w:val="nil"/>
            </w:tcBorders>
          </w:tcPr>
          <w:p w14:paraId="53D91DFA" w14:textId="77777777" w:rsidR="003F3708" w:rsidRDefault="005D069D">
            <w:pPr>
              <w:pStyle w:val="TableParagraph"/>
              <w:spacing w:before="38"/>
              <w:ind w:left="25"/>
              <w:jc w:val="left"/>
              <w:rPr>
                <w:b/>
                <w:sz w:val="14"/>
              </w:rPr>
            </w:pPr>
            <w:r>
              <w:rPr>
                <w:b/>
                <w:sz w:val="14"/>
              </w:rPr>
              <w:t>Heavy</w:t>
            </w:r>
            <w:r>
              <w:rPr>
                <w:b/>
                <w:spacing w:val="3"/>
                <w:sz w:val="14"/>
              </w:rPr>
              <w:t xml:space="preserve"> </w:t>
            </w:r>
            <w:r>
              <w:rPr>
                <w:b/>
                <w:sz w:val="14"/>
              </w:rPr>
              <w:t>and</w:t>
            </w:r>
            <w:r>
              <w:rPr>
                <w:b/>
                <w:spacing w:val="6"/>
                <w:sz w:val="14"/>
              </w:rPr>
              <w:t xml:space="preserve"> </w:t>
            </w:r>
            <w:r>
              <w:rPr>
                <w:b/>
                <w:spacing w:val="-2"/>
                <w:sz w:val="14"/>
              </w:rPr>
              <w:t>Dedicated</w:t>
            </w:r>
          </w:p>
        </w:tc>
        <w:tc>
          <w:tcPr>
            <w:tcW w:w="7046" w:type="dxa"/>
            <w:tcBorders>
              <w:left w:val="nil"/>
              <w:right w:val="single" w:sz="12" w:space="0" w:color="BEBEBE"/>
            </w:tcBorders>
          </w:tcPr>
          <w:p w14:paraId="4B5FCFB2" w14:textId="77777777" w:rsidR="003F3708" w:rsidRDefault="005D069D">
            <w:pPr>
              <w:pStyle w:val="TableParagraph"/>
              <w:spacing w:before="38"/>
              <w:ind w:left="731"/>
              <w:jc w:val="left"/>
              <w:rPr>
                <w:sz w:val="14"/>
              </w:rPr>
            </w:pPr>
            <w:r>
              <w:rPr>
                <w:sz w:val="14"/>
              </w:rPr>
              <w:t>Heavy</w:t>
            </w:r>
            <w:r>
              <w:rPr>
                <w:spacing w:val="7"/>
                <w:sz w:val="14"/>
              </w:rPr>
              <w:t xml:space="preserve"> </w:t>
            </w:r>
            <w:r>
              <w:rPr>
                <w:sz w:val="14"/>
              </w:rPr>
              <w:t>and</w:t>
            </w:r>
            <w:r>
              <w:rPr>
                <w:spacing w:val="10"/>
                <w:sz w:val="14"/>
              </w:rPr>
              <w:t xml:space="preserve"> </w:t>
            </w:r>
            <w:r>
              <w:rPr>
                <w:sz w:val="14"/>
              </w:rPr>
              <w:t>dedicated</w:t>
            </w:r>
            <w:r>
              <w:rPr>
                <w:spacing w:val="11"/>
                <w:sz w:val="14"/>
              </w:rPr>
              <w:t xml:space="preserve"> </w:t>
            </w:r>
            <w:r>
              <w:rPr>
                <w:sz w:val="14"/>
              </w:rPr>
              <w:t>plant</w:t>
            </w:r>
            <w:r>
              <w:rPr>
                <w:spacing w:val="7"/>
                <w:sz w:val="14"/>
              </w:rPr>
              <w:t xml:space="preserve"> </w:t>
            </w:r>
            <w:r>
              <w:rPr>
                <w:sz w:val="14"/>
              </w:rPr>
              <w:t>replacement</w:t>
            </w:r>
            <w:r>
              <w:rPr>
                <w:spacing w:val="8"/>
                <w:sz w:val="14"/>
              </w:rPr>
              <w:t xml:space="preserve"> </w:t>
            </w:r>
            <w:r>
              <w:rPr>
                <w:sz w:val="14"/>
              </w:rPr>
              <w:t>core</w:t>
            </w:r>
            <w:r>
              <w:rPr>
                <w:spacing w:val="10"/>
                <w:sz w:val="14"/>
              </w:rPr>
              <w:t xml:space="preserve"> </w:t>
            </w:r>
            <w:r>
              <w:rPr>
                <w:spacing w:val="-2"/>
                <w:sz w:val="14"/>
              </w:rPr>
              <w:t>program.</w:t>
            </w:r>
          </w:p>
        </w:tc>
        <w:tc>
          <w:tcPr>
            <w:tcW w:w="1151" w:type="dxa"/>
            <w:tcBorders>
              <w:left w:val="single" w:sz="12" w:space="0" w:color="BEBEBE"/>
              <w:right w:val="nil"/>
            </w:tcBorders>
            <w:shd w:val="clear" w:color="auto" w:fill="F1F1F1"/>
          </w:tcPr>
          <w:p w14:paraId="35AFAB45" w14:textId="77777777" w:rsidR="003F3708" w:rsidRDefault="005D069D">
            <w:pPr>
              <w:pStyle w:val="TableParagraph"/>
              <w:spacing w:before="33"/>
              <w:ind w:right="130"/>
              <w:rPr>
                <w:sz w:val="14"/>
              </w:rPr>
            </w:pPr>
            <w:r>
              <w:rPr>
                <w:spacing w:val="-2"/>
                <w:sz w:val="14"/>
              </w:rPr>
              <w:t>5,439,567</w:t>
            </w:r>
          </w:p>
        </w:tc>
        <w:tc>
          <w:tcPr>
            <w:tcW w:w="914" w:type="dxa"/>
            <w:tcBorders>
              <w:left w:val="nil"/>
              <w:right w:val="nil"/>
            </w:tcBorders>
            <w:shd w:val="clear" w:color="auto" w:fill="F1F1F1"/>
          </w:tcPr>
          <w:p w14:paraId="2F4A341C" w14:textId="77777777" w:rsidR="003F3708" w:rsidRDefault="005D069D">
            <w:pPr>
              <w:pStyle w:val="TableParagraph"/>
              <w:spacing w:before="33"/>
              <w:ind w:right="178"/>
              <w:rPr>
                <w:sz w:val="14"/>
              </w:rPr>
            </w:pPr>
            <w:r>
              <w:rPr>
                <w:spacing w:val="-10"/>
                <w:sz w:val="14"/>
              </w:rPr>
              <w:t>-</w:t>
            </w:r>
          </w:p>
        </w:tc>
        <w:tc>
          <w:tcPr>
            <w:tcW w:w="987" w:type="dxa"/>
            <w:tcBorders>
              <w:left w:val="nil"/>
              <w:right w:val="single" w:sz="12" w:space="0" w:color="BEBEBE"/>
            </w:tcBorders>
            <w:shd w:val="clear" w:color="auto" w:fill="F1F1F1"/>
          </w:tcPr>
          <w:p w14:paraId="4CBDD8EF" w14:textId="77777777" w:rsidR="003F3708" w:rsidRDefault="005D069D">
            <w:pPr>
              <w:pStyle w:val="TableParagraph"/>
              <w:spacing w:before="33"/>
              <w:ind w:right="48"/>
              <w:rPr>
                <w:b/>
                <w:sz w:val="14"/>
              </w:rPr>
            </w:pPr>
            <w:r>
              <w:rPr>
                <w:b/>
                <w:spacing w:val="-2"/>
                <w:sz w:val="14"/>
              </w:rPr>
              <w:t>5,439,567</w:t>
            </w:r>
          </w:p>
        </w:tc>
        <w:tc>
          <w:tcPr>
            <w:tcW w:w="957" w:type="dxa"/>
            <w:tcBorders>
              <w:left w:val="single" w:sz="12" w:space="0" w:color="BEBEBE"/>
            </w:tcBorders>
          </w:tcPr>
          <w:p w14:paraId="2A381C99" w14:textId="77777777" w:rsidR="003F3708" w:rsidRDefault="005D069D">
            <w:pPr>
              <w:pStyle w:val="TableParagraph"/>
              <w:spacing w:before="33"/>
              <w:ind w:right="55"/>
              <w:rPr>
                <w:sz w:val="14"/>
              </w:rPr>
            </w:pPr>
            <w:r>
              <w:rPr>
                <w:spacing w:val="-2"/>
                <w:sz w:val="14"/>
              </w:rPr>
              <w:t>3,323,559</w:t>
            </w:r>
          </w:p>
        </w:tc>
        <w:tc>
          <w:tcPr>
            <w:tcW w:w="957" w:type="dxa"/>
          </w:tcPr>
          <w:p w14:paraId="45ADCFE8" w14:textId="77777777" w:rsidR="003F3708" w:rsidRDefault="005D069D">
            <w:pPr>
              <w:pStyle w:val="TableParagraph"/>
              <w:spacing w:before="33"/>
              <w:ind w:right="55"/>
              <w:rPr>
                <w:sz w:val="14"/>
              </w:rPr>
            </w:pPr>
            <w:r>
              <w:rPr>
                <w:spacing w:val="-2"/>
                <w:sz w:val="14"/>
              </w:rPr>
              <w:t>3,589,444</w:t>
            </w:r>
          </w:p>
        </w:tc>
        <w:tc>
          <w:tcPr>
            <w:tcW w:w="957" w:type="dxa"/>
          </w:tcPr>
          <w:p w14:paraId="380DC535" w14:textId="77777777" w:rsidR="003F3708" w:rsidRDefault="005D069D">
            <w:pPr>
              <w:pStyle w:val="TableParagraph"/>
              <w:spacing w:before="33"/>
              <w:ind w:right="54"/>
              <w:rPr>
                <w:sz w:val="14"/>
              </w:rPr>
            </w:pPr>
            <w:r>
              <w:rPr>
                <w:spacing w:val="-2"/>
                <w:sz w:val="14"/>
              </w:rPr>
              <w:t>3,876,600</w:t>
            </w:r>
          </w:p>
        </w:tc>
      </w:tr>
      <w:tr w:rsidR="003F3708" w14:paraId="5E881AF9" w14:textId="77777777">
        <w:trPr>
          <w:trHeight w:val="239"/>
        </w:trPr>
        <w:tc>
          <w:tcPr>
            <w:tcW w:w="3345" w:type="dxa"/>
            <w:tcBorders>
              <w:left w:val="nil"/>
              <w:right w:val="nil"/>
            </w:tcBorders>
          </w:tcPr>
          <w:p w14:paraId="2F76DC99" w14:textId="77777777" w:rsidR="003F3708" w:rsidRDefault="005D069D">
            <w:pPr>
              <w:pStyle w:val="TableParagraph"/>
              <w:spacing w:before="38"/>
              <w:ind w:left="25"/>
              <w:jc w:val="left"/>
              <w:rPr>
                <w:b/>
                <w:sz w:val="14"/>
              </w:rPr>
            </w:pPr>
            <w:r>
              <w:rPr>
                <w:b/>
                <w:sz w:val="14"/>
              </w:rPr>
              <w:t>Minor</w:t>
            </w:r>
            <w:r>
              <w:rPr>
                <w:b/>
                <w:spacing w:val="6"/>
                <w:sz w:val="14"/>
              </w:rPr>
              <w:t xml:space="preserve"> </w:t>
            </w:r>
            <w:r>
              <w:rPr>
                <w:b/>
                <w:sz w:val="14"/>
              </w:rPr>
              <w:t>Plant</w:t>
            </w:r>
            <w:r>
              <w:rPr>
                <w:b/>
                <w:spacing w:val="7"/>
                <w:sz w:val="14"/>
              </w:rPr>
              <w:t xml:space="preserve"> </w:t>
            </w:r>
            <w:r>
              <w:rPr>
                <w:b/>
                <w:sz w:val="14"/>
              </w:rPr>
              <w:t>and</w:t>
            </w:r>
            <w:r>
              <w:rPr>
                <w:b/>
                <w:spacing w:val="6"/>
                <w:sz w:val="14"/>
              </w:rPr>
              <w:t xml:space="preserve"> </w:t>
            </w:r>
            <w:r>
              <w:rPr>
                <w:b/>
                <w:sz w:val="14"/>
              </w:rPr>
              <w:t>Equipment</w:t>
            </w:r>
            <w:r>
              <w:rPr>
                <w:b/>
                <w:spacing w:val="5"/>
                <w:sz w:val="14"/>
              </w:rPr>
              <w:t xml:space="preserve"> </w:t>
            </w:r>
            <w:r>
              <w:rPr>
                <w:b/>
                <w:spacing w:val="-2"/>
                <w:sz w:val="14"/>
              </w:rPr>
              <w:t>Replacement</w:t>
            </w:r>
          </w:p>
        </w:tc>
        <w:tc>
          <w:tcPr>
            <w:tcW w:w="7046" w:type="dxa"/>
            <w:tcBorders>
              <w:left w:val="nil"/>
              <w:right w:val="single" w:sz="12" w:space="0" w:color="BEBEBE"/>
            </w:tcBorders>
          </w:tcPr>
          <w:p w14:paraId="7DF9B8F7" w14:textId="77777777" w:rsidR="003F3708" w:rsidRDefault="005D069D">
            <w:pPr>
              <w:pStyle w:val="TableParagraph"/>
              <w:spacing w:before="38"/>
              <w:ind w:left="731"/>
              <w:jc w:val="left"/>
              <w:rPr>
                <w:sz w:val="14"/>
              </w:rPr>
            </w:pPr>
            <w:r>
              <w:rPr>
                <w:sz w:val="14"/>
              </w:rPr>
              <w:t>Annual</w:t>
            </w:r>
            <w:r>
              <w:rPr>
                <w:spacing w:val="9"/>
                <w:sz w:val="14"/>
              </w:rPr>
              <w:t xml:space="preserve"> </w:t>
            </w:r>
            <w:r>
              <w:rPr>
                <w:sz w:val="14"/>
              </w:rPr>
              <w:t>program</w:t>
            </w:r>
            <w:r>
              <w:rPr>
                <w:spacing w:val="7"/>
                <w:sz w:val="14"/>
              </w:rPr>
              <w:t xml:space="preserve"> </w:t>
            </w:r>
            <w:r>
              <w:rPr>
                <w:sz w:val="14"/>
              </w:rPr>
              <w:t>for</w:t>
            </w:r>
            <w:r>
              <w:rPr>
                <w:spacing w:val="7"/>
                <w:sz w:val="14"/>
              </w:rPr>
              <w:t xml:space="preserve"> </w:t>
            </w:r>
            <w:r>
              <w:rPr>
                <w:sz w:val="14"/>
              </w:rPr>
              <w:t>the</w:t>
            </w:r>
            <w:r>
              <w:rPr>
                <w:spacing w:val="10"/>
                <w:sz w:val="14"/>
              </w:rPr>
              <w:t xml:space="preserve"> </w:t>
            </w:r>
            <w:r>
              <w:rPr>
                <w:sz w:val="14"/>
              </w:rPr>
              <w:t>replacement</w:t>
            </w:r>
            <w:r>
              <w:rPr>
                <w:spacing w:val="11"/>
                <w:sz w:val="14"/>
              </w:rPr>
              <w:t xml:space="preserve"> </w:t>
            </w:r>
            <w:r>
              <w:rPr>
                <w:sz w:val="14"/>
              </w:rPr>
              <w:t>of</w:t>
            </w:r>
            <w:r>
              <w:rPr>
                <w:spacing w:val="9"/>
                <w:sz w:val="14"/>
              </w:rPr>
              <w:t xml:space="preserve"> </w:t>
            </w:r>
            <w:r>
              <w:rPr>
                <w:sz w:val="14"/>
              </w:rPr>
              <w:t>minor</w:t>
            </w:r>
            <w:r>
              <w:rPr>
                <w:spacing w:val="10"/>
                <w:sz w:val="14"/>
              </w:rPr>
              <w:t xml:space="preserve"> </w:t>
            </w:r>
            <w:r>
              <w:rPr>
                <w:sz w:val="14"/>
              </w:rPr>
              <w:t>plant</w:t>
            </w:r>
            <w:r>
              <w:rPr>
                <w:spacing w:val="7"/>
                <w:sz w:val="14"/>
              </w:rPr>
              <w:t xml:space="preserve"> </w:t>
            </w:r>
            <w:r>
              <w:rPr>
                <w:sz w:val="14"/>
              </w:rPr>
              <w:t>and</w:t>
            </w:r>
            <w:r>
              <w:rPr>
                <w:spacing w:val="9"/>
                <w:sz w:val="14"/>
              </w:rPr>
              <w:t xml:space="preserve"> </w:t>
            </w:r>
            <w:proofErr w:type="gramStart"/>
            <w:r>
              <w:rPr>
                <w:sz w:val="14"/>
              </w:rPr>
              <w:t>equipment</w:t>
            </w:r>
            <w:r>
              <w:rPr>
                <w:spacing w:val="9"/>
                <w:sz w:val="14"/>
              </w:rPr>
              <w:t xml:space="preserve"> </w:t>
            </w:r>
            <w:r>
              <w:rPr>
                <w:spacing w:val="-10"/>
                <w:sz w:val="14"/>
              </w:rPr>
              <w:t>.</w:t>
            </w:r>
            <w:proofErr w:type="gramEnd"/>
          </w:p>
        </w:tc>
        <w:tc>
          <w:tcPr>
            <w:tcW w:w="1151" w:type="dxa"/>
            <w:tcBorders>
              <w:left w:val="single" w:sz="12" w:space="0" w:color="BEBEBE"/>
              <w:right w:val="nil"/>
            </w:tcBorders>
            <w:shd w:val="clear" w:color="auto" w:fill="F1F1F1"/>
          </w:tcPr>
          <w:p w14:paraId="7039D556" w14:textId="77777777" w:rsidR="003F3708" w:rsidRDefault="005D069D">
            <w:pPr>
              <w:pStyle w:val="TableParagraph"/>
              <w:spacing w:before="33"/>
              <w:ind w:right="130"/>
              <w:rPr>
                <w:sz w:val="14"/>
              </w:rPr>
            </w:pPr>
            <w:r>
              <w:rPr>
                <w:spacing w:val="-2"/>
                <w:sz w:val="14"/>
              </w:rPr>
              <w:t>72,706</w:t>
            </w:r>
          </w:p>
        </w:tc>
        <w:tc>
          <w:tcPr>
            <w:tcW w:w="914" w:type="dxa"/>
            <w:tcBorders>
              <w:left w:val="nil"/>
              <w:right w:val="nil"/>
            </w:tcBorders>
            <w:shd w:val="clear" w:color="auto" w:fill="F1F1F1"/>
          </w:tcPr>
          <w:p w14:paraId="75BA3CF3" w14:textId="77777777" w:rsidR="003F3708" w:rsidRDefault="005D069D">
            <w:pPr>
              <w:pStyle w:val="TableParagraph"/>
              <w:spacing w:before="33"/>
              <w:ind w:right="178"/>
              <w:rPr>
                <w:sz w:val="14"/>
              </w:rPr>
            </w:pPr>
            <w:r>
              <w:rPr>
                <w:spacing w:val="-10"/>
                <w:sz w:val="14"/>
              </w:rPr>
              <w:t>-</w:t>
            </w:r>
          </w:p>
        </w:tc>
        <w:tc>
          <w:tcPr>
            <w:tcW w:w="987" w:type="dxa"/>
            <w:tcBorders>
              <w:left w:val="nil"/>
              <w:right w:val="single" w:sz="12" w:space="0" w:color="BEBEBE"/>
            </w:tcBorders>
            <w:shd w:val="clear" w:color="auto" w:fill="F1F1F1"/>
          </w:tcPr>
          <w:p w14:paraId="04C12819" w14:textId="77777777" w:rsidR="003F3708" w:rsidRDefault="005D069D">
            <w:pPr>
              <w:pStyle w:val="TableParagraph"/>
              <w:spacing w:before="33"/>
              <w:ind w:right="48"/>
              <w:rPr>
                <w:b/>
                <w:sz w:val="14"/>
              </w:rPr>
            </w:pPr>
            <w:r>
              <w:rPr>
                <w:b/>
                <w:spacing w:val="-2"/>
                <w:sz w:val="14"/>
              </w:rPr>
              <w:t>72,706</w:t>
            </w:r>
          </w:p>
        </w:tc>
        <w:tc>
          <w:tcPr>
            <w:tcW w:w="957" w:type="dxa"/>
            <w:tcBorders>
              <w:left w:val="single" w:sz="12" w:space="0" w:color="BEBEBE"/>
            </w:tcBorders>
          </w:tcPr>
          <w:p w14:paraId="012BF744" w14:textId="77777777" w:rsidR="003F3708" w:rsidRDefault="005D069D">
            <w:pPr>
              <w:pStyle w:val="TableParagraph"/>
              <w:spacing w:before="33"/>
              <w:ind w:right="55"/>
              <w:rPr>
                <w:sz w:val="14"/>
              </w:rPr>
            </w:pPr>
            <w:r>
              <w:rPr>
                <w:spacing w:val="-2"/>
                <w:sz w:val="14"/>
              </w:rPr>
              <w:t>74,160</w:t>
            </w:r>
          </w:p>
        </w:tc>
        <w:tc>
          <w:tcPr>
            <w:tcW w:w="957" w:type="dxa"/>
          </w:tcPr>
          <w:p w14:paraId="0EB99751" w14:textId="77777777" w:rsidR="003F3708" w:rsidRDefault="005D069D">
            <w:pPr>
              <w:pStyle w:val="TableParagraph"/>
              <w:spacing w:before="33"/>
              <w:ind w:right="55"/>
              <w:rPr>
                <w:sz w:val="14"/>
              </w:rPr>
            </w:pPr>
            <w:r>
              <w:rPr>
                <w:spacing w:val="-2"/>
                <w:sz w:val="14"/>
              </w:rPr>
              <w:t>75,643</w:t>
            </w:r>
          </w:p>
        </w:tc>
        <w:tc>
          <w:tcPr>
            <w:tcW w:w="957" w:type="dxa"/>
          </w:tcPr>
          <w:p w14:paraId="00EEA6F8" w14:textId="77777777" w:rsidR="003F3708" w:rsidRDefault="005D069D">
            <w:pPr>
              <w:pStyle w:val="TableParagraph"/>
              <w:spacing w:before="33"/>
              <w:ind w:right="54"/>
              <w:rPr>
                <w:sz w:val="14"/>
              </w:rPr>
            </w:pPr>
            <w:r>
              <w:rPr>
                <w:spacing w:val="-2"/>
                <w:sz w:val="14"/>
              </w:rPr>
              <w:t>77,156</w:t>
            </w:r>
          </w:p>
        </w:tc>
      </w:tr>
      <w:tr w:rsidR="003F3708" w14:paraId="3A791DBC" w14:textId="77777777">
        <w:trPr>
          <w:trHeight w:val="239"/>
        </w:trPr>
        <w:tc>
          <w:tcPr>
            <w:tcW w:w="3345" w:type="dxa"/>
            <w:tcBorders>
              <w:left w:val="nil"/>
              <w:right w:val="nil"/>
            </w:tcBorders>
          </w:tcPr>
          <w:p w14:paraId="267F9E5C" w14:textId="77777777" w:rsidR="003F3708" w:rsidRDefault="005D069D">
            <w:pPr>
              <w:pStyle w:val="TableParagraph"/>
              <w:spacing w:before="38"/>
              <w:ind w:left="25"/>
              <w:jc w:val="left"/>
              <w:rPr>
                <w:b/>
                <w:sz w:val="14"/>
              </w:rPr>
            </w:pPr>
            <w:r>
              <w:rPr>
                <w:b/>
                <w:sz w:val="14"/>
              </w:rPr>
              <w:t>Furniture</w:t>
            </w:r>
            <w:r>
              <w:rPr>
                <w:b/>
                <w:spacing w:val="7"/>
                <w:sz w:val="14"/>
              </w:rPr>
              <w:t xml:space="preserve"> </w:t>
            </w:r>
            <w:r>
              <w:rPr>
                <w:b/>
                <w:spacing w:val="-2"/>
                <w:sz w:val="14"/>
              </w:rPr>
              <w:t>Replacement</w:t>
            </w:r>
          </w:p>
        </w:tc>
        <w:tc>
          <w:tcPr>
            <w:tcW w:w="7046" w:type="dxa"/>
            <w:tcBorders>
              <w:left w:val="nil"/>
              <w:right w:val="single" w:sz="12" w:space="0" w:color="BEBEBE"/>
            </w:tcBorders>
          </w:tcPr>
          <w:p w14:paraId="08EAF93B" w14:textId="77777777" w:rsidR="003F3708" w:rsidRDefault="005D069D">
            <w:pPr>
              <w:pStyle w:val="TableParagraph"/>
              <w:spacing w:before="38"/>
              <w:ind w:left="731"/>
              <w:jc w:val="left"/>
              <w:rPr>
                <w:sz w:val="14"/>
              </w:rPr>
            </w:pPr>
            <w:r>
              <w:rPr>
                <w:sz w:val="14"/>
              </w:rPr>
              <w:t>Furniture</w:t>
            </w:r>
            <w:r>
              <w:rPr>
                <w:spacing w:val="10"/>
                <w:sz w:val="14"/>
              </w:rPr>
              <w:t xml:space="preserve"> </w:t>
            </w:r>
            <w:r>
              <w:rPr>
                <w:sz w:val="14"/>
              </w:rPr>
              <w:t>and</w:t>
            </w:r>
            <w:r>
              <w:rPr>
                <w:spacing w:val="13"/>
                <w:sz w:val="14"/>
              </w:rPr>
              <w:t xml:space="preserve"> </w:t>
            </w:r>
            <w:r>
              <w:rPr>
                <w:sz w:val="14"/>
              </w:rPr>
              <w:t>equipment</w:t>
            </w:r>
            <w:r>
              <w:rPr>
                <w:spacing w:val="12"/>
                <w:sz w:val="14"/>
              </w:rPr>
              <w:t xml:space="preserve"> </w:t>
            </w:r>
            <w:r>
              <w:rPr>
                <w:spacing w:val="-2"/>
                <w:sz w:val="14"/>
              </w:rPr>
              <w:t>replacement.</w:t>
            </w:r>
          </w:p>
        </w:tc>
        <w:tc>
          <w:tcPr>
            <w:tcW w:w="1151" w:type="dxa"/>
            <w:tcBorders>
              <w:left w:val="single" w:sz="12" w:space="0" w:color="BEBEBE"/>
              <w:right w:val="nil"/>
            </w:tcBorders>
            <w:shd w:val="clear" w:color="auto" w:fill="F1F1F1"/>
          </w:tcPr>
          <w:p w14:paraId="3967FCB0" w14:textId="77777777" w:rsidR="003F3708" w:rsidRDefault="005D069D">
            <w:pPr>
              <w:pStyle w:val="TableParagraph"/>
              <w:spacing w:before="33"/>
              <w:ind w:right="130"/>
              <w:rPr>
                <w:sz w:val="14"/>
              </w:rPr>
            </w:pPr>
            <w:r>
              <w:rPr>
                <w:spacing w:val="-2"/>
                <w:sz w:val="14"/>
              </w:rPr>
              <w:t>49,548</w:t>
            </w:r>
          </w:p>
        </w:tc>
        <w:tc>
          <w:tcPr>
            <w:tcW w:w="914" w:type="dxa"/>
            <w:tcBorders>
              <w:left w:val="nil"/>
              <w:right w:val="nil"/>
            </w:tcBorders>
            <w:shd w:val="clear" w:color="auto" w:fill="F1F1F1"/>
          </w:tcPr>
          <w:p w14:paraId="6555C4E0" w14:textId="77777777" w:rsidR="003F3708" w:rsidRDefault="005D069D">
            <w:pPr>
              <w:pStyle w:val="TableParagraph"/>
              <w:spacing w:before="33"/>
              <w:ind w:right="178"/>
              <w:rPr>
                <w:sz w:val="14"/>
              </w:rPr>
            </w:pPr>
            <w:r>
              <w:rPr>
                <w:spacing w:val="-10"/>
                <w:sz w:val="14"/>
              </w:rPr>
              <w:t>-</w:t>
            </w:r>
          </w:p>
        </w:tc>
        <w:tc>
          <w:tcPr>
            <w:tcW w:w="987" w:type="dxa"/>
            <w:tcBorders>
              <w:left w:val="nil"/>
              <w:right w:val="single" w:sz="12" w:space="0" w:color="BEBEBE"/>
            </w:tcBorders>
            <w:shd w:val="clear" w:color="auto" w:fill="F1F1F1"/>
          </w:tcPr>
          <w:p w14:paraId="266EB685" w14:textId="77777777" w:rsidR="003F3708" w:rsidRDefault="005D069D">
            <w:pPr>
              <w:pStyle w:val="TableParagraph"/>
              <w:spacing w:before="33"/>
              <w:ind w:right="48"/>
              <w:rPr>
                <w:b/>
                <w:sz w:val="14"/>
              </w:rPr>
            </w:pPr>
            <w:r>
              <w:rPr>
                <w:b/>
                <w:spacing w:val="-2"/>
                <w:sz w:val="14"/>
              </w:rPr>
              <w:t>49,548</w:t>
            </w:r>
          </w:p>
        </w:tc>
        <w:tc>
          <w:tcPr>
            <w:tcW w:w="957" w:type="dxa"/>
            <w:tcBorders>
              <w:left w:val="single" w:sz="12" w:space="0" w:color="BEBEBE"/>
            </w:tcBorders>
          </w:tcPr>
          <w:p w14:paraId="005CCA70" w14:textId="77777777" w:rsidR="003F3708" w:rsidRDefault="005D069D">
            <w:pPr>
              <w:pStyle w:val="TableParagraph"/>
              <w:spacing w:before="33"/>
              <w:ind w:right="55"/>
              <w:rPr>
                <w:sz w:val="14"/>
              </w:rPr>
            </w:pPr>
            <w:r>
              <w:rPr>
                <w:spacing w:val="-2"/>
                <w:sz w:val="14"/>
              </w:rPr>
              <w:t>50,539</w:t>
            </w:r>
          </w:p>
        </w:tc>
        <w:tc>
          <w:tcPr>
            <w:tcW w:w="957" w:type="dxa"/>
          </w:tcPr>
          <w:p w14:paraId="02CECE0F" w14:textId="77777777" w:rsidR="003F3708" w:rsidRDefault="005D069D">
            <w:pPr>
              <w:pStyle w:val="TableParagraph"/>
              <w:spacing w:before="33"/>
              <w:ind w:right="55"/>
              <w:rPr>
                <w:sz w:val="14"/>
              </w:rPr>
            </w:pPr>
            <w:r>
              <w:rPr>
                <w:spacing w:val="-2"/>
                <w:sz w:val="14"/>
              </w:rPr>
              <w:t>51,550</w:t>
            </w:r>
          </w:p>
        </w:tc>
        <w:tc>
          <w:tcPr>
            <w:tcW w:w="957" w:type="dxa"/>
          </w:tcPr>
          <w:p w14:paraId="52C3BEBC" w14:textId="77777777" w:rsidR="003F3708" w:rsidRDefault="005D069D">
            <w:pPr>
              <w:pStyle w:val="TableParagraph"/>
              <w:spacing w:before="33"/>
              <w:ind w:right="54"/>
              <w:rPr>
                <w:sz w:val="14"/>
              </w:rPr>
            </w:pPr>
            <w:r>
              <w:rPr>
                <w:spacing w:val="-2"/>
                <w:sz w:val="14"/>
              </w:rPr>
              <w:t>52,581</w:t>
            </w:r>
          </w:p>
        </w:tc>
      </w:tr>
      <w:tr w:rsidR="003F3708" w14:paraId="618EB130" w14:textId="77777777">
        <w:trPr>
          <w:trHeight w:val="239"/>
        </w:trPr>
        <w:tc>
          <w:tcPr>
            <w:tcW w:w="3345" w:type="dxa"/>
            <w:tcBorders>
              <w:left w:val="nil"/>
              <w:right w:val="nil"/>
            </w:tcBorders>
          </w:tcPr>
          <w:p w14:paraId="53767AFB" w14:textId="77777777" w:rsidR="003F3708" w:rsidRDefault="005D069D">
            <w:pPr>
              <w:pStyle w:val="TableParagraph"/>
              <w:spacing w:before="38"/>
              <w:ind w:left="25"/>
              <w:jc w:val="left"/>
              <w:rPr>
                <w:b/>
                <w:sz w:val="14"/>
              </w:rPr>
            </w:pPr>
            <w:r>
              <w:rPr>
                <w:b/>
                <w:sz w:val="14"/>
              </w:rPr>
              <w:t>Flexible</w:t>
            </w:r>
            <w:r>
              <w:rPr>
                <w:b/>
                <w:spacing w:val="6"/>
                <w:sz w:val="14"/>
              </w:rPr>
              <w:t xml:space="preserve"> </w:t>
            </w:r>
            <w:r>
              <w:rPr>
                <w:b/>
                <w:sz w:val="14"/>
              </w:rPr>
              <w:t>Parking</w:t>
            </w:r>
            <w:r>
              <w:rPr>
                <w:b/>
                <w:spacing w:val="7"/>
                <w:sz w:val="14"/>
              </w:rPr>
              <w:t xml:space="preserve"> </w:t>
            </w:r>
            <w:r>
              <w:rPr>
                <w:b/>
                <w:sz w:val="14"/>
              </w:rPr>
              <w:t>Solutions</w:t>
            </w:r>
            <w:r>
              <w:rPr>
                <w:b/>
                <w:spacing w:val="10"/>
                <w:sz w:val="14"/>
              </w:rPr>
              <w:t xml:space="preserve"> </w:t>
            </w:r>
            <w:r>
              <w:rPr>
                <w:b/>
                <w:sz w:val="14"/>
              </w:rPr>
              <w:t>Geelong</w:t>
            </w:r>
            <w:r>
              <w:rPr>
                <w:b/>
                <w:spacing w:val="7"/>
                <w:sz w:val="14"/>
              </w:rPr>
              <w:t xml:space="preserve"> </w:t>
            </w:r>
            <w:r>
              <w:rPr>
                <w:b/>
                <w:spacing w:val="-5"/>
                <w:sz w:val="14"/>
              </w:rPr>
              <w:t>CBD</w:t>
            </w:r>
          </w:p>
        </w:tc>
        <w:tc>
          <w:tcPr>
            <w:tcW w:w="7046" w:type="dxa"/>
            <w:tcBorders>
              <w:left w:val="nil"/>
              <w:right w:val="single" w:sz="12" w:space="0" w:color="BEBEBE"/>
            </w:tcBorders>
          </w:tcPr>
          <w:p w14:paraId="0358C62E" w14:textId="77777777" w:rsidR="003F3708" w:rsidRDefault="005D069D">
            <w:pPr>
              <w:pStyle w:val="TableParagraph"/>
              <w:spacing w:before="38"/>
              <w:ind w:left="731"/>
              <w:jc w:val="left"/>
              <w:rPr>
                <w:sz w:val="14"/>
              </w:rPr>
            </w:pPr>
            <w:r>
              <w:rPr>
                <w:sz w:val="14"/>
              </w:rPr>
              <w:t>To</w:t>
            </w:r>
            <w:r>
              <w:rPr>
                <w:spacing w:val="7"/>
                <w:sz w:val="14"/>
              </w:rPr>
              <w:t xml:space="preserve"> </w:t>
            </w:r>
            <w:r>
              <w:rPr>
                <w:sz w:val="14"/>
              </w:rPr>
              <w:t>update</w:t>
            </w:r>
            <w:r>
              <w:rPr>
                <w:spacing w:val="6"/>
                <w:sz w:val="14"/>
              </w:rPr>
              <w:t xml:space="preserve"> </w:t>
            </w:r>
            <w:r>
              <w:rPr>
                <w:sz w:val="14"/>
              </w:rPr>
              <w:t>parking</w:t>
            </w:r>
            <w:r>
              <w:rPr>
                <w:spacing w:val="8"/>
                <w:sz w:val="14"/>
              </w:rPr>
              <w:t xml:space="preserve"> </w:t>
            </w:r>
            <w:r>
              <w:rPr>
                <w:sz w:val="14"/>
              </w:rPr>
              <w:t>meters</w:t>
            </w:r>
            <w:r>
              <w:rPr>
                <w:spacing w:val="6"/>
                <w:sz w:val="14"/>
              </w:rPr>
              <w:t xml:space="preserve"> </w:t>
            </w:r>
            <w:r>
              <w:rPr>
                <w:sz w:val="14"/>
              </w:rPr>
              <w:t>to</w:t>
            </w:r>
            <w:r>
              <w:rPr>
                <w:spacing w:val="7"/>
                <w:sz w:val="14"/>
              </w:rPr>
              <w:t xml:space="preserve"> </w:t>
            </w:r>
            <w:r>
              <w:rPr>
                <w:sz w:val="14"/>
              </w:rPr>
              <w:t>4G</w:t>
            </w:r>
            <w:r>
              <w:rPr>
                <w:spacing w:val="6"/>
                <w:sz w:val="14"/>
              </w:rPr>
              <w:t xml:space="preserve"> </w:t>
            </w:r>
            <w:r>
              <w:rPr>
                <w:sz w:val="14"/>
              </w:rPr>
              <w:t>to</w:t>
            </w:r>
            <w:r>
              <w:rPr>
                <w:spacing w:val="8"/>
                <w:sz w:val="14"/>
              </w:rPr>
              <w:t xml:space="preserve"> </w:t>
            </w:r>
            <w:r>
              <w:rPr>
                <w:sz w:val="14"/>
              </w:rPr>
              <w:t>ensure</w:t>
            </w:r>
            <w:r>
              <w:rPr>
                <w:spacing w:val="6"/>
                <w:sz w:val="14"/>
              </w:rPr>
              <w:t xml:space="preserve"> </w:t>
            </w:r>
            <w:r>
              <w:rPr>
                <w:sz w:val="14"/>
              </w:rPr>
              <w:t>they</w:t>
            </w:r>
            <w:r>
              <w:rPr>
                <w:spacing w:val="5"/>
                <w:sz w:val="14"/>
              </w:rPr>
              <w:t xml:space="preserve"> </w:t>
            </w:r>
            <w:r>
              <w:rPr>
                <w:sz w:val="14"/>
              </w:rPr>
              <w:t>continue</w:t>
            </w:r>
            <w:r>
              <w:rPr>
                <w:spacing w:val="6"/>
                <w:sz w:val="14"/>
              </w:rPr>
              <w:t xml:space="preserve"> </w:t>
            </w:r>
            <w:r>
              <w:rPr>
                <w:sz w:val="14"/>
              </w:rPr>
              <w:t>to</w:t>
            </w:r>
            <w:r>
              <w:rPr>
                <w:spacing w:val="8"/>
                <w:sz w:val="14"/>
              </w:rPr>
              <w:t xml:space="preserve"> </w:t>
            </w:r>
            <w:r>
              <w:rPr>
                <w:sz w:val="14"/>
              </w:rPr>
              <w:t>be</w:t>
            </w:r>
            <w:r>
              <w:rPr>
                <w:spacing w:val="5"/>
                <w:sz w:val="14"/>
              </w:rPr>
              <w:t xml:space="preserve"> </w:t>
            </w:r>
            <w:r>
              <w:rPr>
                <w:sz w:val="14"/>
              </w:rPr>
              <w:t>functional</w:t>
            </w:r>
            <w:r>
              <w:rPr>
                <w:spacing w:val="8"/>
                <w:sz w:val="14"/>
              </w:rPr>
              <w:t xml:space="preserve"> </w:t>
            </w:r>
            <w:r>
              <w:rPr>
                <w:sz w:val="14"/>
              </w:rPr>
              <w:t>post</w:t>
            </w:r>
            <w:r>
              <w:rPr>
                <w:spacing w:val="7"/>
                <w:sz w:val="14"/>
              </w:rPr>
              <w:t xml:space="preserve"> </w:t>
            </w:r>
            <w:r>
              <w:rPr>
                <w:sz w:val="14"/>
              </w:rPr>
              <w:t>June</w:t>
            </w:r>
            <w:r>
              <w:rPr>
                <w:spacing w:val="8"/>
                <w:sz w:val="14"/>
              </w:rPr>
              <w:t xml:space="preserve"> </w:t>
            </w:r>
            <w:r>
              <w:rPr>
                <w:spacing w:val="-2"/>
                <w:sz w:val="14"/>
              </w:rPr>
              <w:t>2024.</w:t>
            </w:r>
          </w:p>
        </w:tc>
        <w:tc>
          <w:tcPr>
            <w:tcW w:w="1151" w:type="dxa"/>
            <w:tcBorders>
              <w:left w:val="single" w:sz="12" w:space="0" w:color="BEBEBE"/>
              <w:right w:val="nil"/>
            </w:tcBorders>
            <w:shd w:val="clear" w:color="auto" w:fill="F1F1F1"/>
          </w:tcPr>
          <w:p w14:paraId="7FB781C3" w14:textId="77777777" w:rsidR="003F3708" w:rsidRDefault="005D069D">
            <w:pPr>
              <w:pStyle w:val="TableParagraph"/>
              <w:spacing w:before="33"/>
              <w:ind w:right="130"/>
              <w:rPr>
                <w:sz w:val="14"/>
              </w:rPr>
            </w:pPr>
            <w:r>
              <w:rPr>
                <w:spacing w:val="-2"/>
                <w:sz w:val="14"/>
              </w:rPr>
              <w:t>30,000</w:t>
            </w:r>
          </w:p>
        </w:tc>
        <w:tc>
          <w:tcPr>
            <w:tcW w:w="914" w:type="dxa"/>
            <w:tcBorders>
              <w:left w:val="nil"/>
              <w:right w:val="nil"/>
            </w:tcBorders>
            <w:shd w:val="clear" w:color="auto" w:fill="F1F1F1"/>
          </w:tcPr>
          <w:p w14:paraId="3DFA18BD" w14:textId="77777777" w:rsidR="003F3708" w:rsidRDefault="005D069D">
            <w:pPr>
              <w:pStyle w:val="TableParagraph"/>
              <w:spacing w:before="33"/>
              <w:ind w:right="178"/>
              <w:rPr>
                <w:sz w:val="14"/>
              </w:rPr>
            </w:pPr>
            <w:r>
              <w:rPr>
                <w:spacing w:val="-10"/>
                <w:sz w:val="14"/>
              </w:rPr>
              <w:t>-</w:t>
            </w:r>
          </w:p>
        </w:tc>
        <w:tc>
          <w:tcPr>
            <w:tcW w:w="987" w:type="dxa"/>
            <w:tcBorders>
              <w:left w:val="nil"/>
              <w:right w:val="single" w:sz="12" w:space="0" w:color="BEBEBE"/>
            </w:tcBorders>
            <w:shd w:val="clear" w:color="auto" w:fill="F1F1F1"/>
          </w:tcPr>
          <w:p w14:paraId="3E93F116" w14:textId="77777777" w:rsidR="003F3708" w:rsidRDefault="005D069D">
            <w:pPr>
              <w:pStyle w:val="TableParagraph"/>
              <w:spacing w:before="33"/>
              <w:ind w:right="48"/>
              <w:rPr>
                <w:b/>
                <w:sz w:val="14"/>
              </w:rPr>
            </w:pPr>
            <w:r>
              <w:rPr>
                <w:b/>
                <w:spacing w:val="-2"/>
                <w:sz w:val="14"/>
              </w:rPr>
              <w:t>30,000</w:t>
            </w:r>
          </w:p>
        </w:tc>
        <w:tc>
          <w:tcPr>
            <w:tcW w:w="957" w:type="dxa"/>
            <w:tcBorders>
              <w:left w:val="single" w:sz="12" w:space="0" w:color="BEBEBE"/>
            </w:tcBorders>
          </w:tcPr>
          <w:p w14:paraId="4C94BE72" w14:textId="77777777" w:rsidR="003F3708" w:rsidRDefault="005D069D">
            <w:pPr>
              <w:pStyle w:val="TableParagraph"/>
              <w:spacing w:before="33"/>
              <w:ind w:right="199"/>
              <w:rPr>
                <w:sz w:val="14"/>
              </w:rPr>
            </w:pPr>
            <w:r>
              <w:rPr>
                <w:spacing w:val="-10"/>
                <w:sz w:val="14"/>
              </w:rPr>
              <w:t>-</w:t>
            </w:r>
          </w:p>
        </w:tc>
        <w:tc>
          <w:tcPr>
            <w:tcW w:w="957" w:type="dxa"/>
          </w:tcPr>
          <w:p w14:paraId="015AF302" w14:textId="77777777" w:rsidR="003F3708" w:rsidRDefault="005D069D">
            <w:pPr>
              <w:pStyle w:val="TableParagraph"/>
              <w:spacing w:before="33"/>
              <w:ind w:right="198"/>
              <w:rPr>
                <w:sz w:val="14"/>
              </w:rPr>
            </w:pPr>
            <w:r>
              <w:rPr>
                <w:spacing w:val="-10"/>
                <w:sz w:val="14"/>
              </w:rPr>
              <w:t>-</w:t>
            </w:r>
          </w:p>
        </w:tc>
        <w:tc>
          <w:tcPr>
            <w:tcW w:w="957" w:type="dxa"/>
          </w:tcPr>
          <w:p w14:paraId="1929542B" w14:textId="77777777" w:rsidR="003F3708" w:rsidRDefault="005D069D">
            <w:pPr>
              <w:pStyle w:val="TableParagraph"/>
              <w:spacing w:before="33"/>
              <w:ind w:right="197"/>
              <w:rPr>
                <w:sz w:val="14"/>
              </w:rPr>
            </w:pPr>
            <w:r>
              <w:rPr>
                <w:spacing w:val="-10"/>
                <w:sz w:val="14"/>
              </w:rPr>
              <w:t>-</w:t>
            </w:r>
          </w:p>
        </w:tc>
      </w:tr>
      <w:tr w:rsidR="003F3708" w14:paraId="4DC14699" w14:textId="77777777">
        <w:trPr>
          <w:trHeight w:val="496"/>
        </w:trPr>
        <w:tc>
          <w:tcPr>
            <w:tcW w:w="10391" w:type="dxa"/>
            <w:gridSpan w:val="2"/>
            <w:tcBorders>
              <w:left w:val="nil"/>
              <w:right w:val="single" w:sz="12" w:space="0" w:color="BEBEBE"/>
            </w:tcBorders>
            <w:shd w:val="clear" w:color="auto" w:fill="D9D9D9"/>
          </w:tcPr>
          <w:p w14:paraId="3A30734A" w14:textId="77777777" w:rsidR="003F3708" w:rsidRDefault="005D069D">
            <w:pPr>
              <w:pStyle w:val="TableParagraph"/>
              <w:spacing w:before="141"/>
              <w:ind w:left="29"/>
              <w:jc w:val="left"/>
              <w:rPr>
                <w:b/>
                <w:sz w:val="18"/>
              </w:rPr>
            </w:pPr>
            <w:r>
              <w:rPr>
                <w:b/>
                <w:sz w:val="18"/>
              </w:rPr>
              <w:t>Total</w:t>
            </w:r>
            <w:r>
              <w:rPr>
                <w:b/>
                <w:spacing w:val="5"/>
                <w:sz w:val="18"/>
              </w:rPr>
              <w:t xml:space="preserve"> </w:t>
            </w:r>
            <w:r>
              <w:rPr>
                <w:b/>
                <w:sz w:val="18"/>
              </w:rPr>
              <w:t>Plant,</w:t>
            </w:r>
            <w:r>
              <w:rPr>
                <w:b/>
                <w:spacing w:val="9"/>
                <w:sz w:val="18"/>
              </w:rPr>
              <w:t xml:space="preserve"> </w:t>
            </w:r>
            <w:proofErr w:type="gramStart"/>
            <w:r>
              <w:rPr>
                <w:b/>
                <w:sz w:val="18"/>
              </w:rPr>
              <w:t>machinery</w:t>
            </w:r>
            <w:proofErr w:type="gramEnd"/>
            <w:r>
              <w:rPr>
                <w:b/>
                <w:spacing w:val="6"/>
                <w:sz w:val="18"/>
              </w:rPr>
              <w:t xml:space="preserve"> </w:t>
            </w:r>
            <w:r>
              <w:rPr>
                <w:b/>
                <w:sz w:val="18"/>
              </w:rPr>
              <w:t>and</w:t>
            </w:r>
            <w:r>
              <w:rPr>
                <w:b/>
                <w:spacing w:val="5"/>
                <w:sz w:val="18"/>
              </w:rPr>
              <w:t xml:space="preserve"> </w:t>
            </w:r>
            <w:r>
              <w:rPr>
                <w:b/>
                <w:spacing w:val="-2"/>
                <w:sz w:val="18"/>
              </w:rPr>
              <w:t>equipment</w:t>
            </w:r>
          </w:p>
        </w:tc>
        <w:tc>
          <w:tcPr>
            <w:tcW w:w="1151" w:type="dxa"/>
            <w:tcBorders>
              <w:left w:val="single" w:sz="12" w:space="0" w:color="BEBEBE"/>
              <w:right w:val="nil"/>
            </w:tcBorders>
            <w:shd w:val="clear" w:color="auto" w:fill="D9D9D9"/>
          </w:tcPr>
          <w:p w14:paraId="6FC3AECE" w14:textId="77777777" w:rsidR="003F3708" w:rsidRDefault="005D069D">
            <w:pPr>
              <w:pStyle w:val="TableParagraph"/>
              <w:spacing w:before="162"/>
              <w:ind w:right="130"/>
              <w:rPr>
                <w:b/>
                <w:sz w:val="14"/>
              </w:rPr>
            </w:pPr>
            <w:r>
              <w:rPr>
                <w:b/>
                <w:spacing w:val="-2"/>
                <w:sz w:val="14"/>
              </w:rPr>
              <w:t>5,891,821</w:t>
            </w:r>
          </w:p>
        </w:tc>
        <w:tc>
          <w:tcPr>
            <w:tcW w:w="914" w:type="dxa"/>
            <w:tcBorders>
              <w:left w:val="nil"/>
              <w:right w:val="nil"/>
            </w:tcBorders>
            <w:shd w:val="clear" w:color="auto" w:fill="D9D9D9"/>
          </w:tcPr>
          <w:p w14:paraId="4115F545" w14:textId="77777777" w:rsidR="003F3708" w:rsidRDefault="005D069D">
            <w:pPr>
              <w:pStyle w:val="TableParagraph"/>
              <w:spacing w:before="162"/>
              <w:ind w:right="178"/>
              <w:rPr>
                <w:b/>
                <w:sz w:val="14"/>
              </w:rPr>
            </w:pPr>
            <w:r>
              <w:rPr>
                <w:b/>
                <w:spacing w:val="-10"/>
                <w:sz w:val="14"/>
              </w:rPr>
              <w:t>-</w:t>
            </w:r>
          </w:p>
        </w:tc>
        <w:tc>
          <w:tcPr>
            <w:tcW w:w="987" w:type="dxa"/>
            <w:tcBorders>
              <w:left w:val="nil"/>
              <w:right w:val="single" w:sz="12" w:space="0" w:color="BEBEBE"/>
            </w:tcBorders>
            <w:shd w:val="clear" w:color="auto" w:fill="D9D9D9"/>
          </w:tcPr>
          <w:p w14:paraId="026F2938" w14:textId="77777777" w:rsidR="003F3708" w:rsidRDefault="005D069D">
            <w:pPr>
              <w:pStyle w:val="TableParagraph"/>
              <w:spacing w:before="162"/>
              <w:ind w:right="48"/>
              <w:rPr>
                <w:b/>
                <w:sz w:val="14"/>
              </w:rPr>
            </w:pPr>
            <w:r>
              <w:rPr>
                <w:b/>
                <w:spacing w:val="-2"/>
                <w:sz w:val="14"/>
              </w:rPr>
              <w:t>5,891,821</w:t>
            </w:r>
          </w:p>
        </w:tc>
        <w:tc>
          <w:tcPr>
            <w:tcW w:w="957" w:type="dxa"/>
            <w:tcBorders>
              <w:left w:val="single" w:sz="12" w:space="0" w:color="BEBEBE"/>
            </w:tcBorders>
            <w:shd w:val="clear" w:color="auto" w:fill="D9D9D9"/>
          </w:tcPr>
          <w:p w14:paraId="7D8CF1F4" w14:textId="77777777" w:rsidR="003F3708" w:rsidRDefault="005D069D">
            <w:pPr>
              <w:pStyle w:val="TableParagraph"/>
              <w:spacing w:before="162"/>
              <w:ind w:right="55"/>
              <w:rPr>
                <w:b/>
                <w:sz w:val="14"/>
              </w:rPr>
            </w:pPr>
            <w:r>
              <w:rPr>
                <w:b/>
                <w:spacing w:val="-2"/>
                <w:sz w:val="14"/>
              </w:rPr>
              <w:t>5,140,878</w:t>
            </w:r>
          </w:p>
        </w:tc>
        <w:tc>
          <w:tcPr>
            <w:tcW w:w="957" w:type="dxa"/>
            <w:shd w:val="clear" w:color="auto" w:fill="D9D9D9"/>
          </w:tcPr>
          <w:p w14:paraId="232B08B8" w14:textId="77777777" w:rsidR="003F3708" w:rsidRDefault="005D069D">
            <w:pPr>
              <w:pStyle w:val="TableParagraph"/>
              <w:spacing w:before="162"/>
              <w:ind w:right="55"/>
              <w:rPr>
                <w:b/>
                <w:sz w:val="14"/>
              </w:rPr>
            </w:pPr>
            <w:r>
              <w:rPr>
                <w:b/>
                <w:spacing w:val="-2"/>
                <w:sz w:val="14"/>
              </w:rPr>
              <w:t>5,544,667</w:t>
            </w:r>
          </w:p>
        </w:tc>
        <w:tc>
          <w:tcPr>
            <w:tcW w:w="957" w:type="dxa"/>
            <w:shd w:val="clear" w:color="auto" w:fill="D9D9D9"/>
          </w:tcPr>
          <w:p w14:paraId="44FA349D" w14:textId="77777777" w:rsidR="003F3708" w:rsidRDefault="005D069D">
            <w:pPr>
              <w:pStyle w:val="TableParagraph"/>
              <w:spacing w:before="162"/>
              <w:ind w:right="54"/>
              <w:rPr>
                <w:b/>
                <w:sz w:val="14"/>
              </w:rPr>
            </w:pPr>
            <w:r>
              <w:rPr>
                <w:b/>
                <w:spacing w:val="-2"/>
                <w:sz w:val="14"/>
              </w:rPr>
              <w:t>5,980,608</w:t>
            </w:r>
          </w:p>
        </w:tc>
      </w:tr>
      <w:tr w:rsidR="003F3708" w14:paraId="2C6212D2" w14:textId="77777777">
        <w:trPr>
          <w:trHeight w:val="496"/>
        </w:trPr>
        <w:tc>
          <w:tcPr>
            <w:tcW w:w="10391" w:type="dxa"/>
            <w:gridSpan w:val="2"/>
            <w:tcBorders>
              <w:left w:val="nil"/>
              <w:right w:val="single" w:sz="12" w:space="0" w:color="BEBEBE"/>
            </w:tcBorders>
            <w:shd w:val="clear" w:color="auto" w:fill="2E75B5"/>
          </w:tcPr>
          <w:p w14:paraId="0ABE3413" w14:textId="77777777" w:rsidR="003F3708" w:rsidRDefault="005D069D">
            <w:pPr>
              <w:pStyle w:val="TableParagraph"/>
              <w:spacing w:before="141"/>
              <w:ind w:left="29"/>
              <w:jc w:val="left"/>
              <w:rPr>
                <w:b/>
                <w:sz w:val="18"/>
              </w:rPr>
            </w:pPr>
            <w:r>
              <w:rPr>
                <w:b/>
                <w:color w:val="FFFFFF"/>
                <w:sz w:val="18"/>
              </w:rPr>
              <w:t>Plant</w:t>
            </w:r>
            <w:r>
              <w:rPr>
                <w:b/>
                <w:color w:val="FFFFFF"/>
                <w:spacing w:val="8"/>
                <w:sz w:val="18"/>
              </w:rPr>
              <w:t xml:space="preserve"> </w:t>
            </w:r>
            <w:r>
              <w:rPr>
                <w:b/>
                <w:color w:val="FFFFFF"/>
                <w:sz w:val="18"/>
              </w:rPr>
              <w:t>&amp;</w:t>
            </w:r>
            <w:r>
              <w:rPr>
                <w:b/>
                <w:color w:val="FFFFFF"/>
                <w:spacing w:val="6"/>
                <w:sz w:val="18"/>
              </w:rPr>
              <w:t xml:space="preserve"> </w:t>
            </w:r>
            <w:r>
              <w:rPr>
                <w:b/>
                <w:color w:val="FFFFFF"/>
                <w:sz w:val="18"/>
              </w:rPr>
              <w:t>Equipment</w:t>
            </w:r>
            <w:r>
              <w:rPr>
                <w:b/>
                <w:color w:val="FFFFFF"/>
                <w:spacing w:val="6"/>
                <w:sz w:val="18"/>
              </w:rPr>
              <w:t xml:space="preserve"> </w:t>
            </w:r>
            <w:r>
              <w:rPr>
                <w:b/>
                <w:color w:val="FFFFFF"/>
                <w:spacing w:val="-4"/>
                <w:sz w:val="18"/>
              </w:rPr>
              <w:t>Total</w:t>
            </w:r>
          </w:p>
        </w:tc>
        <w:tc>
          <w:tcPr>
            <w:tcW w:w="1151" w:type="dxa"/>
            <w:tcBorders>
              <w:left w:val="single" w:sz="12" w:space="0" w:color="BEBEBE"/>
              <w:right w:val="nil"/>
            </w:tcBorders>
            <w:shd w:val="clear" w:color="auto" w:fill="2E75B5"/>
          </w:tcPr>
          <w:p w14:paraId="3DE0843C" w14:textId="77777777" w:rsidR="003F3708" w:rsidRDefault="005D069D">
            <w:pPr>
              <w:pStyle w:val="TableParagraph"/>
              <w:spacing w:before="162"/>
              <w:ind w:right="130"/>
              <w:rPr>
                <w:b/>
                <w:sz w:val="14"/>
              </w:rPr>
            </w:pPr>
            <w:r>
              <w:rPr>
                <w:b/>
                <w:color w:val="FFFFFF"/>
                <w:spacing w:val="-2"/>
                <w:sz w:val="14"/>
              </w:rPr>
              <w:t>13,553,905</w:t>
            </w:r>
          </w:p>
        </w:tc>
        <w:tc>
          <w:tcPr>
            <w:tcW w:w="914" w:type="dxa"/>
            <w:tcBorders>
              <w:left w:val="nil"/>
              <w:right w:val="nil"/>
            </w:tcBorders>
            <w:shd w:val="clear" w:color="auto" w:fill="2E75B5"/>
          </w:tcPr>
          <w:p w14:paraId="693DC8A3" w14:textId="77777777" w:rsidR="003F3708" w:rsidRDefault="005D069D">
            <w:pPr>
              <w:pStyle w:val="TableParagraph"/>
              <w:spacing w:before="162"/>
              <w:ind w:right="177"/>
              <w:rPr>
                <w:b/>
                <w:sz w:val="14"/>
              </w:rPr>
            </w:pPr>
            <w:r>
              <w:rPr>
                <w:b/>
                <w:color w:val="FFFFFF"/>
                <w:spacing w:val="-10"/>
                <w:sz w:val="14"/>
              </w:rPr>
              <w:t>-</w:t>
            </w:r>
          </w:p>
        </w:tc>
        <w:tc>
          <w:tcPr>
            <w:tcW w:w="987" w:type="dxa"/>
            <w:tcBorders>
              <w:left w:val="nil"/>
              <w:right w:val="single" w:sz="12" w:space="0" w:color="BEBEBE"/>
            </w:tcBorders>
            <w:shd w:val="clear" w:color="auto" w:fill="2E75B5"/>
          </w:tcPr>
          <w:p w14:paraId="02470310" w14:textId="77777777" w:rsidR="003F3708" w:rsidRDefault="005D069D">
            <w:pPr>
              <w:pStyle w:val="TableParagraph"/>
              <w:spacing w:before="162"/>
              <w:ind w:right="48"/>
              <w:rPr>
                <w:b/>
                <w:sz w:val="14"/>
              </w:rPr>
            </w:pPr>
            <w:r>
              <w:rPr>
                <w:b/>
                <w:color w:val="FFFFFF"/>
                <w:spacing w:val="-2"/>
                <w:sz w:val="14"/>
              </w:rPr>
              <w:t>13,553,905</w:t>
            </w:r>
          </w:p>
        </w:tc>
        <w:tc>
          <w:tcPr>
            <w:tcW w:w="957" w:type="dxa"/>
            <w:tcBorders>
              <w:left w:val="single" w:sz="12" w:space="0" w:color="BEBEBE"/>
            </w:tcBorders>
            <w:shd w:val="clear" w:color="auto" w:fill="2E75B5"/>
          </w:tcPr>
          <w:p w14:paraId="794D3B39" w14:textId="77777777" w:rsidR="003F3708" w:rsidRDefault="005D069D">
            <w:pPr>
              <w:pStyle w:val="TableParagraph"/>
              <w:spacing w:before="162"/>
              <w:ind w:right="55"/>
              <w:rPr>
                <w:b/>
                <w:sz w:val="14"/>
              </w:rPr>
            </w:pPr>
            <w:r>
              <w:rPr>
                <w:b/>
                <w:color w:val="FFFFFF"/>
                <w:spacing w:val="-2"/>
                <w:sz w:val="14"/>
              </w:rPr>
              <w:t>12,843,616</w:t>
            </w:r>
          </w:p>
        </w:tc>
        <w:tc>
          <w:tcPr>
            <w:tcW w:w="957" w:type="dxa"/>
            <w:shd w:val="clear" w:color="auto" w:fill="2E75B5"/>
          </w:tcPr>
          <w:p w14:paraId="22E605AD" w14:textId="77777777" w:rsidR="003F3708" w:rsidRDefault="005D069D">
            <w:pPr>
              <w:pStyle w:val="TableParagraph"/>
              <w:spacing w:before="162"/>
              <w:ind w:right="55"/>
              <w:rPr>
                <w:b/>
                <w:sz w:val="14"/>
              </w:rPr>
            </w:pPr>
            <w:r>
              <w:rPr>
                <w:b/>
                <w:color w:val="FFFFFF"/>
                <w:spacing w:val="-2"/>
                <w:sz w:val="14"/>
              </w:rPr>
              <w:t>8,339,993</w:t>
            </w:r>
          </w:p>
        </w:tc>
        <w:tc>
          <w:tcPr>
            <w:tcW w:w="957" w:type="dxa"/>
            <w:shd w:val="clear" w:color="auto" w:fill="2E75B5"/>
          </w:tcPr>
          <w:p w14:paraId="6D749416" w14:textId="77777777" w:rsidR="003F3708" w:rsidRDefault="005D069D">
            <w:pPr>
              <w:pStyle w:val="TableParagraph"/>
              <w:spacing w:before="162"/>
              <w:ind w:right="54"/>
              <w:rPr>
                <w:b/>
                <w:sz w:val="14"/>
              </w:rPr>
            </w:pPr>
            <w:r>
              <w:rPr>
                <w:b/>
                <w:color w:val="FFFFFF"/>
                <w:spacing w:val="-2"/>
                <w:sz w:val="14"/>
              </w:rPr>
              <w:t>8,342,859</w:t>
            </w:r>
          </w:p>
        </w:tc>
      </w:tr>
    </w:tbl>
    <w:p w14:paraId="4978BB76" w14:textId="77777777" w:rsidR="003F3708" w:rsidRDefault="003F3708">
      <w:pPr>
        <w:rPr>
          <w:sz w:val="14"/>
        </w:rPr>
        <w:sectPr w:rsidR="003F3708">
          <w:pgSz w:w="16840" w:h="11910" w:orient="landscape"/>
          <w:pgMar w:top="800" w:right="220" w:bottom="720" w:left="80" w:header="0" w:footer="523" w:gutter="0"/>
          <w:cols w:space="720"/>
        </w:sectPr>
      </w:pPr>
    </w:p>
    <w:p w14:paraId="37BC680C" w14:textId="77777777" w:rsidR="003F3708" w:rsidRDefault="005D069D">
      <w:pPr>
        <w:spacing w:before="54" w:after="55"/>
        <w:ind w:left="128"/>
        <w:rPr>
          <w:b/>
          <w:sz w:val="16"/>
        </w:rPr>
      </w:pPr>
      <w:r>
        <w:rPr>
          <w:b/>
          <w:color w:val="001F5F"/>
          <w:spacing w:val="-2"/>
          <w:sz w:val="16"/>
        </w:rPr>
        <w:lastRenderedPageBreak/>
        <w:t>2024-25</w:t>
      </w:r>
      <w:r>
        <w:rPr>
          <w:b/>
          <w:color w:val="001F5F"/>
          <w:spacing w:val="-1"/>
          <w:sz w:val="16"/>
        </w:rPr>
        <w:t xml:space="preserve"> </w:t>
      </w:r>
      <w:r>
        <w:rPr>
          <w:b/>
          <w:color w:val="001F5F"/>
          <w:spacing w:val="-2"/>
          <w:sz w:val="16"/>
        </w:rPr>
        <w:t>TO</w:t>
      </w:r>
      <w:r>
        <w:rPr>
          <w:b/>
          <w:color w:val="001F5F"/>
          <w:spacing w:val="3"/>
          <w:sz w:val="16"/>
        </w:rPr>
        <w:t xml:space="preserve"> </w:t>
      </w:r>
      <w:r>
        <w:rPr>
          <w:b/>
          <w:color w:val="001F5F"/>
          <w:spacing w:val="-2"/>
          <w:sz w:val="16"/>
        </w:rPr>
        <w:t>2027-28</w:t>
      </w:r>
      <w:r>
        <w:rPr>
          <w:b/>
          <w:color w:val="001F5F"/>
          <w:sz w:val="16"/>
        </w:rPr>
        <w:t xml:space="preserve"> </w:t>
      </w:r>
      <w:r>
        <w:rPr>
          <w:b/>
          <w:color w:val="001F5F"/>
          <w:spacing w:val="-2"/>
          <w:sz w:val="16"/>
        </w:rPr>
        <w:t>CAPITAL</w:t>
      </w:r>
      <w:r>
        <w:rPr>
          <w:b/>
          <w:color w:val="001F5F"/>
          <w:spacing w:val="1"/>
          <w:sz w:val="16"/>
        </w:rPr>
        <w:t xml:space="preserve"> </w:t>
      </w:r>
      <w:r>
        <w:rPr>
          <w:b/>
          <w:color w:val="001F5F"/>
          <w:spacing w:val="-2"/>
          <w:sz w:val="16"/>
        </w:rPr>
        <w:t>PROJECTS</w:t>
      </w:r>
      <w:r>
        <w:rPr>
          <w:b/>
          <w:color w:val="001F5F"/>
          <w:spacing w:val="2"/>
          <w:sz w:val="16"/>
        </w:rPr>
        <w:t xml:space="preserve"> </w:t>
      </w:r>
      <w:r>
        <w:rPr>
          <w:b/>
          <w:color w:val="001F5F"/>
          <w:spacing w:val="-2"/>
          <w:sz w:val="16"/>
        </w:rPr>
        <w:t>PROGRAM</w:t>
      </w:r>
    </w:p>
    <w:tbl>
      <w:tblPr>
        <w:tblW w:w="0" w:type="auto"/>
        <w:tblInd w:w="108" w:type="dxa"/>
        <w:tblBorders>
          <w:top w:val="single" w:sz="6" w:space="0" w:color="BEBEBE"/>
          <w:left w:val="single" w:sz="6" w:space="0" w:color="BEBEBE"/>
          <w:bottom w:val="single" w:sz="6" w:space="0" w:color="BEBEBE"/>
          <w:right w:val="single" w:sz="6" w:space="0" w:color="BEBEBE"/>
          <w:insideH w:val="single" w:sz="6" w:space="0" w:color="BEBEBE"/>
          <w:insideV w:val="single" w:sz="6" w:space="0" w:color="BEBEBE"/>
        </w:tblBorders>
        <w:tblLayout w:type="fixed"/>
        <w:tblCellMar>
          <w:left w:w="0" w:type="dxa"/>
          <w:right w:w="0" w:type="dxa"/>
        </w:tblCellMar>
        <w:tblLook w:val="01E0" w:firstRow="1" w:lastRow="1" w:firstColumn="1" w:lastColumn="1" w:noHBand="0" w:noVBand="0"/>
      </w:tblPr>
      <w:tblGrid>
        <w:gridCol w:w="3972"/>
        <w:gridCol w:w="6418"/>
        <w:gridCol w:w="1151"/>
        <w:gridCol w:w="921"/>
        <w:gridCol w:w="129"/>
        <w:gridCol w:w="850"/>
        <w:gridCol w:w="957"/>
        <w:gridCol w:w="957"/>
        <w:gridCol w:w="957"/>
      </w:tblGrid>
      <w:tr w:rsidR="003F3708" w14:paraId="19B4ECED" w14:textId="77777777">
        <w:trPr>
          <w:trHeight w:val="750"/>
        </w:trPr>
        <w:tc>
          <w:tcPr>
            <w:tcW w:w="3972" w:type="dxa"/>
            <w:tcBorders>
              <w:left w:val="nil"/>
              <w:right w:val="nil"/>
            </w:tcBorders>
            <w:shd w:val="clear" w:color="auto" w:fill="1F3763"/>
          </w:tcPr>
          <w:p w14:paraId="51F06774" w14:textId="77777777" w:rsidR="003F3708" w:rsidRDefault="003F3708">
            <w:pPr>
              <w:pStyle w:val="TableParagraph"/>
              <w:spacing w:before="48"/>
              <w:jc w:val="left"/>
              <w:rPr>
                <w:b/>
                <w:sz w:val="18"/>
              </w:rPr>
            </w:pPr>
          </w:p>
          <w:p w14:paraId="0EBDB7D8" w14:textId="77777777" w:rsidR="003F3708" w:rsidRDefault="005D069D">
            <w:pPr>
              <w:pStyle w:val="TableParagraph"/>
              <w:spacing w:before="1"/>
              <w:ind w:left="30"/>
              <w:jc w:val="left"/>
              <w:rPr>
                <w:b/>
                <w:sz w:val="18"/>
              </w:rPr>
            </w:pPr>
            <w:r>
              <w:rPr>
                <w:b/>
                <w:color w:val="FFFFFF"/>
                <w:sz w:val="18"/>
              </w:rPr>
              <w:t>Project</w:t>
            </w:r>
            <w:r>
              <w:rPr>
                <w:b/>
                <w:color w:val="FFFFFF"/>
                <w:spacing w:val="5"/>
                <w:sz w:val="18"/>
              </w:rPr>
              <w:t xml:space="preserve"> </w:t>
            </w:r>
            <w:r>
              <w:rPr>
                <w:b/>
                <w:color w:val="FFFFFF"/>
                <w:spacing w:val="-4"/>
                <w:sz w:val="18"/>
              </w:rPr>
              <w:t>Name</w:t>
            </w:r>
          </w:p>
        </w:tc>
        <w:tc>
          <w:tcPr>
            <w:tcW w:w="6418" w:type="dxa"/>
            <w:tcBorders>
              <w:left w:val="nil"/>
              <w:right w:val="single" w:sz="12" w:space="0" w:color="BEBEBE"/>
            </w:tcBorders>
            <w:shd w:val="clear" w:color="auto" w:fill="1F3763"/>
          </w:tcPr>
          <w:p w14:paraId="1F427FC2" w14:textId="77777777" w:rsidR="003F3708" w:rsidRDefault="003F3708">
            <w:pPr>
              <w:pStyle w:val="TableParagraph"/>
              <w:spacing w:before="44"/>
              <w:jc w:val="left"/>
              <w:rPr>
                <w:b/>
                <w:sz w:val="18"/>
              </w:rPr>
            </w:pPr>
          </w:p>
          <w:p w14:paraId="552C0859" w14:textId="77777777" w:rsidR="003F3708" w:rsidRDefault="005D069D">
            <w:pPr>
              <w:pStyle w:val="TableParagraph"/>
              <w:spacing w:before="0"/>
              <w:ind w:left="109"/>
              <w:jc w:val="left"/>
              <w:rPr>
                <w:b/>
                <w:sz w:val="18"/>
              </w:rPr>
            </w:pPr>
            <w:r>
              <w:rPr>
                <w:b/>
                <w:color w:val="FFFFFF"/>
                <w:spacing w:val="-2"/>
                <w:sz w:val="18"/>
              </w:rPr>
              <w:t>Description</w:t>
            </w:r>
          </w:p>
        </w:tc>
        <w:tc>
          <w:tcPr>
            <w:tcW w:w="1151" w:type="dxa"/>
            <w:tcBorders>
              <w:left w:val="single" w:sz="12" w:space="0" w:color="BEBEBE"/>
              <w:right w:val="nil"/>
            </w:tcBorders>
            <w:shd w:val="clear" w:color="auto" w:fill="1F3763"/>
          </w:tcPr>
          <w:p w14:paraId="15491421" w14:textId="77777777" w:rsidR="003F3708" w:rsidRDefault="005D069D">
            <w:pPr>
              <w:pStyle w:val="TableParagraph"/>
              <w:spacing w:before="175"/>
              <w:ind w:left="3" w:right="65"/>
              <w:jc w:val="center"/>
              <w:rPr>
                <w:b/>
                <w:sz w:val="16"/>
              </w:rPr>
            </w:pPr>
            <w:r>
              <w:rPr>
                <w:b/>
                <w:color w:val="FFFFFF"/>
                <w:spacing w:val="-4"/>
                <w:sz w:val="16"/>
              </w:rPr>
              <w:t>2024-</w:t>
            </w:r>
            <w:r>
              <w:rPr>
                <w:b/>
                <w:color w:val="FFFFFF"/>
                <w:spacing w:val="-5"/>
                <w:sz w:val="16"/>
              </w:rPr>
              <w:t>25</w:t>
            </w:r>
          </w:p>
          <w:p w14:paraId="2F95E8A4" w14:textId="77777777" w:rsidR="003F3708" w:rsidRDefault="005D069D">
            <w:pPr>
              <w:pStyle w:val="TableParagraph"/>
              <w:spacing w:before="11"/>
              <w:ind w:left="2" w:right="65"/>
              <w:jc w:val="center"/>
              <w:rPr>
                <w:b/>
                <w:sz w:val="16"/>
              </w:rPr>
            </w:pPr>
            <w:r>
              <w:rPr>
                <w:b/>
                <w:color w:val="FFFFFF"/>
                <w:spacing w:val="-2"/>
                <w:sz w:val="16"/>
              </w:rPr>
              <w:t>Expenditure</w:t>
            </w:r>
            <w:r>
              <w:rPr>
                <w:b/>
                <w:color w:val="FFFFFF"/>
                <w:spacing w:val="-3"/>
                <w:sz w:val="16"/>
              </w:rPr>
              <w:t xml:space="preserve"> </w:t>
            </w:r>
            <w:r>
              <w:rPr>
                <w:b/>
                <w:color w:val="FFFFFF"/>
                <w:spacing w:val="-10"/>
                <w:sz w:val="16"/>
              </w:rPr>
              <w:t>$</w:t>
            </w:r>
          </w:p>
        </w:tc>
        <w:tc>
          <w:tcPr>
            <w:tcW w:w="921" w:type="dxa"/>
            <w:tcBorders>
              <w:left w:val="nil"/>
              <w:right w:val="nil"/>
            </w:tcBorders>
            <w:shd w:val="clear" w:color="auto" w:fill="1F3763"/>
          </w:tcPr>
          <w:p w14:paraId="250AAD54" w14:textId="77777777" w:rsidR="003F3708" w:rsidRDefault="005D069D">
            <w:pPr>
              <w:pStyle w:val="TableParagraph"/>
              <w:spacing w:before="175"/>
              <w:ind w:left="186"/>
              <w:jc w:val="left"/>
              <w:rPr>
                <w:b/>
                <w:sz w:val="16"/>
              </w:rPr>
            </w:pPr>
            <w:r>
              <w:rPr>
                <w:b/>
                <w:color w:val="FFFFFF"/>
                <w:spacing w:val="-4"/>
                <w:sz w:val="16"/>
              </w:rPr>
              <w:t>2024-</w:t>
            </w:r>
            <w:r>
              <w:rPr>
                <w:b/>
                <w:color w:val="FFFFFF"/>
                <w:spacing w:val="-5"/>
                <w:sz w:val="16"/>
              </w:rPr>
              <w:t>25</w:t>
            </w:r>
          </w:p>
          <w:p w14:paraId="25A82983" w14:textId="77777777" w:rsidR="003F3708" w:rsidRDefault="005D069D">
            <w:pPr>
              <w:pStyle w:val="TableParagraph"/>
              <w:spacing w:before="11"/>
              <w:ind w:left="145"/>
              <w:jc w:val="left"/>
              <w:rPr>
                <w:b/>
                <w:sz w:val="16"/>
              </w:rPr>
            </w:pPr>
            <w:r>
              <w:rPr>
                <w:b/>
                <w:color w:val="FFFFFF"/>
                <w:sz w:val="16"/>
              </w:rPr>
              <w:t>Income</w:t>
            </w:r>
            <w:r>
              <w:rPr>
                <w:b/>
                <w:color w:val="FFFFFF"/>
                <w:spacing w:val="-7"/>
                <w:sz w:val="16"/>
              </w:rPr>
              <w:t xml:space="preserve"> </w:t>
            </w:r>
            <w:r>
              <w:rPr>
                <w:b/>
                <w:color w:val="FFFFFF"/>
                <w:spacing w:val="-12"/>
                <w:sz w:val="16"/>
              </w:rPr>
              <w:t>$</w:t>
            </w:r>
          </w:p>
        </w:tc>
        <w:tc>
          <w:tcPr>
            <w:tcW w:w="129" w:type="dxa"/>
            <w:tcBorders>
              <w:left w:val="nil"/>
              <w:right w:val="nil"/>
            </w:tcBorders>
            <w:shd w:val="clear" w:color="auto" w:fill="1F3763"/>
          </w:tcPr>
          <w:p w14:paraId="3F4D50B2" w14:textId="77777777" w:rsidR="003F3708" w:rsidRDefault="003F3708">
            <w:pPr>
              <w:pStyle w:val="TableParagraph"/>
              <w:spacing w:before="0"/>
              <w:jc w:val="left"/>
              <w:rPr>
                <w:rFonts w:ascii="Times New Roman"/>
                <w:sz w:val="14"/>
              </w:rPr>
            </w:pPr>
          </w:p>
        </w:tc>
        <w:tc>
          <w:tcPr>
            <w:tcW w:w="850" w:type="dxa"/>
            <w:tcBorders>
              <w:left w:val="nil"/>
              <w:right w:val="single" w:sz="12" w:space="0" w:color="BEBEBE"/>
            </w:tcBorders>
            <w:shd w:val="clear" w:color="auto" w:fill="1F3763"/>
          </w:tcPr>
          <w:p w14:paraId="141D88CB" w14:textId="77777777" w:rsidR="003F3708" w:rsidRDefault="005D069D">
            <w:pPr>
              <w:pStyle w:val="TableParagraph"/>
              <w:spacing w:before="175"/>
              <w:ind w:left="120"/>
              <w:jc w:val="left"/>
              <w:rPr>
                <w:b/>
                <w:sz w:val="16"/>
              </w:rPr>
            </w:pPr>
            <w:r>
              <w:rPr>
                <w:b/>
                <w:color w:val="FFFFFF"/>
                <w:spacing w:val="-4"/>
                <w:sz w:val="16"/>
              </w:rPr>
              <w:t>2024-</w:t>
            </w:r>
            <w:r>
              <w:rPr>
                <w:b/>
                <w:color w:val="FFFFFF"/>
                <w:spacing w:val="-5"/>
                <w:sz w:val="16"/>
              </w:rPr>
              <w:t>25</w:t>
            </w:r>
          </w:p>
          <w:p w14:paraId="4C159C34" w14:textId="77777777" w:rsidR="003F3708" w:rsidRDefault="005D069D">
            <w:pPr>
              <w:pStyle w:val="TableParagraph"/>
              <w:spacing w:before="11"/>
              <w:ind w:left="43"/>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57" w:type="dxa"/>
            <w:tcBorders>
              <w:left w:val="single" w:sz="12" w:space="0" w:color="BEBEBE"/>
            </w:tcBorders>
            <w:shd w:val="clear" w:color="auto" w:fill="1F3763"/>
          </w:tcPr>
          <w:p w14:paraId="7416432A" w14:textId="77777777" w:rsidR="003F3708" w:rsidRDefault="005D069D">
            <w:pPr>
              <w:pStyle w:val="TableParagraph"/>
              <w:spacing w:before="175"/>
              <w:ind w:left="213"/>
              <w:jc w:val="left"/>
              <w:rPr>
                <w:b/>
                <w:sz w:val="16"/>
              </w:rPr>
            </w:pPr>
            <w:r>
              <w:rPr>
                <w:b/>
                <w:color w:val="FFFFFF"/>
                <w:spacing w:val="-4"/>
                <w:sz w:val="16"/>
              </w:rPr>
              <w:t>2025-</w:t>
            </w:r>
            <w:r>
              <w:rPr>
                <w:b/>
                <w:color w:val="FFFFFF"/>
                <w:spacing w:val="-5"/>
                <w:sz w:val="16"/>
              </w:rPr>
              <w:t>26</w:t>
            </w:r>
          </w:p>
          <w:p w14:paraId="151B9F04" w14:textId="77777777" w:rsidR="003F3708" w:rsidRDefault="005D069D">
            <w:pPr>
              <w:pStyle w:val="TableParagraph"/>
              <w:spacing w:before="11"/>
              <w:ind w:left="136"/>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57" w:type="dxa"/>
            <w:shd w:val="clear" w:color="auto" w:fill="1F3763"/>
          </w:tcPr>
          <w:p w14:paraId="5FB02090" w14:textId="77777777" w:rsidR="003F3708" w:rsidRDefault="005D069D">
            <w:pPr>
              <w:pStyle w:val="TableParagraph"/>
              <w:spacing w:before="175"/>
              <w:ind w:left="221"/>
              <w:jc w:val="left"/>
              <w:rPr>
                <w:b/>
                <w:sz w:val="16"/>
              </w:rPr>
            </w:pPr>
            <w:r>
              <w:rPr>
                <w:b/>
                <w:color w:val="FFFFFF"/>
                <w:spacing w:val="-4"/>
                <w:sz w:val="16"/>
              </w:rPr>
              <w:t>2026-</w:t>
            </w:r>
            <w:r>
              <w:rPr>
                <w:b/>
                <w:color w:val="FFFFFF"/>
                <w:spacing w:val="-5"/>
                <w:sz w:val="16"/>
              </w:rPr>
              <w:t>27</w:t>
            </w:r>
          </w:p>
          <w:p w14:paraId="02DE126D" w14:textId="77777777" w:rsidR="003F3708" w:rsidRDefault="005D069D">
            <w:pPr>
              <w:pStyle w:val="TableParagraph"/>
              <w:spacing w:before="11"/>
              <w:ind w:left="144"/>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57" w:type="dxa"/>
            <w:shd w:val="clear" w:color="auto" w:fill="1F3763"/>
          </w:tcPr>
          <w:p w14:paraId="1C759879" w14:textId="77777777" w:rsidR="003F3708" w:rsidRDefault="005D069D">
            <w:pPr>
              <w:pStyle w:val="TableParagraph"/>
              <w:spacing w:before="175"/>
              <w:ind w:left="221"/>
              <w:jc w:val="left"/>
              <w:rPr>
                <w:b/>
                <w:sz w:val="16"/>
              </w:rPr>
            </w:pPr>
            <w:r>
              <w:rPr>
                <w:b/>
                <w:color w:val="FFFFFF"/>
                <w:spacing w:val="-4"/>
                <w:sz w:val="16"/>
              </w:rPr>
              <w:t>2027-</w:t>
            </w:r>
            <w:r>
              <w:rPr>
                <w:b/>
                <w:color w:val="FFFFFF"/>
                <w:spacing w:val="-5"/>
                <w:sz w:val="16"/>
              </w:rPr>
              <w:t>28</w:t>
            </w:r>
          </w:p>
          <w:p w14:paraId="66670843" w14:textId="77777777" w:rsidR="003F3708" w:rsidRDefault="005D069D">
            <w:pPr>
              <w:pStyle w:val="TableParagraph"/>
              <w:spacing w:before="11"/>
              <w:ind w:left="145"/>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r>
      <w:tr w:rsidR="003F3708" w14:paraId="58F8C620" w14:textId="77777777">
        <w:trPr>
          <w:trHeight w:val="496"/>
        </w:trPr>
        <w:tc>
          <w:tcPr>
            <w:tcW w:w="10390" w:type="dxa"/>
            <w:gridSpan w:val="2"/>
            <w:tcBorders>
              <w:left w:val="nil"/>
              <w:right w:val="single" w:sz="12" w:space="0" w:color="BEBEBE"/>
            </w:tcBorders>
          </w:tcPr>
          <w:p w14:paraId="4CF1F9DE" w14:textId="77777777" w:rsidR="003F3708" w:rsidRDefault="005D069D">
            <w:pPr>
              <w:pStyle w:val="TableParagraph"/>
              <w:spacing w:before="141"/>
              <w:ind w:left="30"/>
              <w:jc w:val="left"/>
              <w:rPr>
                <w:b/>
                <w:sz w:val="18"/>
              </w:rPr>
            </w:pPr>
            <w:r>
              <w:rPr>
                <w:b/>
                <w:color w:val="1F3763"/>
                <w:spacing w:val="-2"/>
                <w:sz w:val="18"/>
              </w:rPr>
              <w:t>Property</w:t>
            </w:r>
          </w:p>
        </w:tc>
        <w:tc>
          <w:tcPr>
            <w:tcW w:w="3051" w:type="dxa"/>
            <w:gridSpan w:val="4"/>
            <w:tcBorders>
              <w:left w:val="single" w:sz="12" w:space="0" w:color="BEBEBE"/>
              <w:right w:val="single" w:sz="12" w:space="0" w:color="BEBEBE"/>
            </w:tcBorders>
            <w:shd w:val="clear" w:color="auto" w:fill="F1F1F1"/>
          </w:tcPr>
          <w:p w14:paraId="7A0B9535" w14:textId="77777777" w:rsidR="003F3708" w:rsidRDefault="003F3708">
            <w:pPr>
              <w:pStyle w:val="TableParagraph"/>
              <w:spacing w:before="0"/>
              <w:jc w:val="left"/>
              <w:rPr>
                <w:rFonts w:ascii="Times New Roman"/>
                <w:sz w:val="14"/>
              </w:rPr>
            </w:pPr>
          </w:p>
        </w:tc>
        <w:tc>
          <w:tcPr>
            <w:tcW w:w="957" w:type="dxa"/>
            <w:tcBorders>
              <w:left w:val="single" w:sz="12" w:space="0" w:color="BEBEBE"/>
            </w:tcBorders>
          </w:tcPr>
          <w:p w14:paraId="2968111C" w14:textId="77777777" w:rsidR="003F3708" w:rsidRDefault="003F3708">
            <w:pPr>
              <w:pStyle w:val="TableParagraph"/>
              <w:spacing w:before="0"/>
              <w:jc w:val="left"/>
              <w:rPr>
                <w:rFonts w:ascii="Times New Roman"/>
                <w:sz w:val="14"/>
              </w:rPr>
            </w:pPr>
          </w:p>
        </w:tc>
        <w:tc>
          <w:tcPr>
            <w:tcW w:w="957" w:type="dxa"/>
          </w:tcPr>
          <w:p w14:paraId="18652695" w14:textId="77777777" w:rsidR="003F3708" w:rsidRDefault="003F3708">
            <w:pPr>
              <w:pStyle w:val="TableParagraph"/>
              <w:spacing w:before="0"/>
              <w:jc w:val="left"/>
              <w:rPr>
                <w:rFonts w:ascii="Times New Roman"/>
                <w:sz w:val="14"/>
              </w:rPr>
            </w:pPr>
          </w:p>
        </w:tc>
        <w:tc>
          <w:tcPr>
            <w:tcW w:w="957" w:type="dxa"/>
          </w:tcPr>
          <w:p w14:paraId="7B85D993" w14:textId="77777777" w:rsidR="003F3708" w:rsidRDefault="003F3708">
            <w:pPr>
              <w:pStyle w:val="TableParagraph"/>
              <w:spacing w:before="0"/>
              <w:jc w:val="left"/>
              <w:rPr>
                <w:rFonts w:ascii="Times New Roman"/>
                <w:sz w:val="14"/>
              </w:rPr>
            </w:pPr>
          </w:p>
        </w:tc>
      </w:tr>
      <w:tr w:rsidR="003F3708" w14:paraId="3BFA97F4" w14:textId="77777777">
        <w:trPr>
          <w:trHeight w:val="496"/>
        </w:trPr>
        <w:tc>
          <w:tcPr>
            <w:tcW w:w="10390" w:type="dxa"/>
            <w:gridSpan w:val="2"/>
            <w:tcBorders>
              <w:left w:val="nil"/>
              <w:right w:val="single" w:sz="12" w:space="0" w:color="BEBEBE"/>
            </w:tcBorders>
          </w:tcPr>
          <w:p w14:paraId="5AD59EDA" w14:textId="77777777" w:rsidR="003F3708" w:rsidRDefault="005D069D">
            <w:pPr>
              <w:pStyle w:val="TableParagraph"/>
              <w:spacing w:before="141"/>
              <w:ind w:left="30"/>
              <w:jc w:val="left"/>
              <w:rPr>
                <w:b/>
                <w:sz w:val="18"/>
              </w:rPr>
            </w:pPr>
            <w:r>
              <w:rPr>
                <w:b/>
                <w:spacing w:val="-2"/>
                <w:sz w:val="18"/>
              </w:rPr>
              <w:t>Buildings</w:t>
            </w:r>
          </w:p>
        </w:tc>
        <w:tc>
          <w:tcPr>
            <w:tcW w:w="3051" w:type="dxa"/>
            <w:gridSpan w:val="4"/>
            <w:tcBorders>
              <w:left w:val="single" w:sz="12" w:space="0" w:color="BEBEBE"/>
              <w:right w:val="single" w:sz="12" w:space="0" w:color="BEBEBE"/>
            </w:tcBorders>
            <w:shd w:val="clear" w:color="auto" w:fill="F1F1F1"/>
          </w:tcPr>
          <w:p w14:paraId="503BFA3E" w14:textId="77777777" w:rsidR="003F3708" w:rsidRDefault="003F3708">
            <w:pPr>
              <w:pStyle w:val="TableParagraph"/>
              <w:spacing w:before="0"/>
              <w:jc w:val="left"/>
              <w:rPr>
                <w:rFonts w:ascii="Times New Roman"/>
                <w:sz w:val="14"/>
              </w:rPr>
            </w:pPr>
          </w:p>
        </w:tc>
        <w:tc>
          <w:tcPr>
            <w:tcW w:w="957" w:type="dxa"/>
            <w:tcBorders>
              <w:left w:val="single" w:sz="12" w:space="0" w:color="BEBEBE"/>
            </w:tcBorders>
          </w:tcPr>
          <w:p w14:paraId="27FC0FB1" w14:textId="77777777" w:rsidR="003F3708" w:rsidRDefault="003F3708">
            <w:pPr>
              <w:pStyle w:val="TableParagraph"/>
              <w:spacing w:before="0"/>
              <w:jc w:val="left"/>
              <w:rPr>
                <w:rFonts w:ascii="Times New Roman"/>
                <w:sz w:val="14"/>
              </w:rPr>
            </w:pPr>
          </w:p>
        </w:tc>
        <w:tc>
          <w:tcPr>
            <w:tcW w:w="957" w:type="dxa"/>
          </w:tcPr>
          <w:p w14:paraId="0BF2B3C0" w14:textId="77777777" w:rsidR="003F3708" w:rsidRDefault="003F3708">
            <w:pPr>
              <w:pStyle w:val="TableParagraph"/>
              <w:spacing w:before="0"/>
              <w:jc w:val="left"/>
              <w:rPr>
                <w:rFonts w:ascii="Times New Roman"/>
                <w:sz w:val="14"/>
              </w:rPr>
            </w:pPr>
          </w:p>
        </w:tc>
        <w:tc>
          <w:tcPr>
            <w:tcW w:w="957" w:type="dxa"/>
          </w:tcPr>
          <w:p w14:paraId="78E673EF" w14:textId="77777777" w:rsidR="003F3708" w:rsidRDefault="003F3708">
            <w:pPr>
              <w:pStyle w:val="TableParagraph"/>
              <w:spacing w:before="0"/>
              <w:jc w:val="left"/>
              <w:rPr>
                <w:rFonts w:ascii="Times New Roman"/>
                <w:sz w:val="14"/>
              </w:rPr>
            </w:pPr>
          </w:p>
        </w:tc>
      </w:tr>
      <w:tr w:rsidR="003F3708" w14:paraId="3A668AA7" w14:textId="77777777">
        <w:trPr>
          <w:trHeight w:val="239"/>
        </w:trPr>
        <w:tc>
          <w:tcPr>
            <w:tcW w:w="3972" w:type="dxa"/>
            <w:tcBorders>
              <w:left w:val="nil"/>
              <w:right w:val="nil"/>
            </w:tcBorders>
          </w:tcPr>
          <w:p w14:paraId="17A4367F" w14:textId="77777777" w:rsidR="003F3708" w:rsidRDefault="005D069D">
            <w:pPr>
              <w:pStyle w:val="TableParagraph"/>
              <w:spacing w:before="38"/>
              <w:ind w:left="25"/>
              <w:jc w:val="left"/>
              <w:rPr>
                <w:b/>
                <w:sz w:val="14"/>
              </w:rPr>
            </w:pPr>
            <w:r>
              <w:rPr>
                <w:b/>
                <w:sz w:val="14"/>
              </w:rPr>
              <w:t>Office</w:t>
            </w:r>
            <w:r>
              <w:rPr>
                <w:b/>
                <w:spacing w:val="4"/>
                <w:sz w:val="14"/>
              </w:rPr>
              <w:t xml:space="preserve"> </w:t>
            </w:r>
            <w:r>
              <w:rPr>
                <w:b/>
                <w:sz w:val="14"/>
              </w:rPr>
              <w:t>Alteration</w:t>
            </w:r>
            <w:r>
              <w:rPr>
                <w:b/>
                <w:spacing w:val="5"/>
                <w:sz w:val="14"/>
              </w:rPr>
              <w:t xml:space="preserve"> </w:t>
            </w:r>
            <w:r>
              <w:rPr>
                <w:b/>
                <w:sz w:val="14"/>
              </w:rPr>
              <w:t>-</w:t>
            </w:r>
            <w:r>
              <w:rPr>
                <w:b/>
                <w:spacing w:val="5"/>
                <w:sz w:val="14"/>
              </w:rPr>
              <w:t xml:space="preserve"> </w:t>
            </w:r>
            <w:r>
              <w:rPr>
                <w:b/>
                <w:sz w:val="14"/>
              </w:rPr>
              <w:t>Improvement</w:t>
            </w:r>
            <w:r>
              <w:rPr>
                <w:b/>
                <w:spacing w:val="6"/>
                <w:sz w:val="14"/>
              </w:rPr>
              <w:t xml:space="preserve"> </w:t>
            </w:r>
            <w:r>
              <w:rPr>
                <w:b/>
                <w:sz w:val="14"/>
              </w:rPr>
              <w:t>-</w:t>
            </w:r>
            <w:r>
              <w:rPr>
                <w:b/>
                <w:spacing w:val="5"/>
                <w:sz w:val="14"/>
              </w:rPr>
              <w:t xml:space="preserve"> </w:t>
            </w:r>
            <w:r>
              <w:rPr>
                <w:b/>
                <w:sz w:val="14"/>
              </w:rPr>
              <w:t>Core</w:t>
            </w:r>
            <w:r>
              <w:rPr>
                <w:b/>
                <w:spacing w:val="4"/>
                <w:sz w:val="14"/>
              </w:rPr>
              <w:t xml:space="preserve"> </w:t>
            </w:r>
            <w:r>
              <w:rPr>
                <w:b/>
                <w:spacing w:val="-2"/>
                <w:sz w:val="14"/>
              </w:rPr>
              <w:t>Program</w:t>
            </w:r>
          </w:p>
        </w:tc>
        <w:tc>
          <w:tcPr>
            <w:tcW w:w="6418" w:type="dxa"/>
            <w:tcBorders>
              <w:left w:val="nil"/>
              <w:right w:val="single" w:sz="12" w:space="0" w:color="BEBEBE"/>
            </w:tcBorders>
          </w:tcPr>
          <w:p w14:paraId="11CB6B39" w14:textId="77777777" w:rsidR="003F3708" w:rsidRDefault="005D069D">
            <w:pPr>
              <w:pStyle w:val="TableParagraph"/>
              <w:spacing w:before="38"/>
              <w:ind w:left="104"/>
              <w:jc w:val="left"/>
              <w:rPr>
                <w:sz w:val="14"/>
              </w:rPr>
            </w:pPr>
            <w:r>
              <w:rPr>
                <w:sz w:val="14"/>
              </w:rPr>
              <w:t>Ongoing</w:t>
            </w:r>
            <w:r>
              <w:rPr>
                <w:spacing w:val="8"/>
                <w:sz w:val="14"/>
              </w:rPr>
              <w:t xml:space="preserve"> </w:t>
            </w:r>
            <w:r>
              <w:rPr>
                <w:sz w:val="14"/>
              </w:rPr>
              <w:t>annual</w:t>
            </w:r>
            <w:r>
              <w:rPr>
                <w:spacing w:val="8"/>
                <w:sz w:val="14"/>
              </w:rPr>
              <w:t xml:space="preserve"> </w:t>
            </w:r>
            <w:r>
              <w:rPr>
                <w:sz w:val="14"/>
              </w:rPr>
              <w:t>program</w:t>
            </w:r>
            <w:r>
              <w:rPr>
                <w:spacing w:val="8"/>
                <w:sz w:val="14"/>
              </w:rPr>
              <w:t xml:space="preserve"> </w:t>
            </w:r>
            <w:r>
              <w:rPr>
                <w:sz w:val="14"/>
              </w:rPr>
              <w:t>of</w:t>
            </w:r>
            <w:r>
              <w:rPr>
                <w:spacing w:val="8"/>
                <w:sz w:val="14"/>
              </w:rPr>
              <w:t xml:space="preserve"> </w:t>
            </w:r>
            <w:r>
              <w:rPr>
                <w:sz w:val="14"/>
              </w:rPr>
              <w:t>minor</w:t>
            </w:r>
            <w:r>
              <w:rPr>
                <w:spacing w:val="8"/>
                <w:sz w:val="14"/>
              </w:rPr>
              <w:t xml:space="preserve"> </w:t>
            </w:r>
            <w:r>
              <w:rPr>
                <w:sz w:val="14"/>
              </w:rPr>
              <w:t>office</w:t>
            </w:r>
            <w:r>
              <w:rPr>
                <w:spacing w:val="8"/>
                <w:sz w:val="14"/>
              </w:rPr>
              <w:t xml:space="preserve"> </w:t>
            </w:r>
            <w:r>
              <w:rPr>
                <w:sz w:val="14"/>
              </w:rPr>
              <w:t>alterations</w:t>
            </w:r>
            <w:r>
              <w:rPr>
                <w:spacing w:val="7"/>
                <w:sz w:val="14"/>
              </w:rPr>
              <w:t xml:space="preserve"> </w:t>
            </w:r>
            <w:r>
              <w:rPr>
                <w:sz w:val="14"/>
              </w:rPr>
              <w:t>and</w:t>
            </w:r>
            <w:r>
              <w:rPr>
                <w:spacing w:val="12"/>
                <w:sz w:val="14"/>
              </w:rPr>
              <w:t xml:space="preserve"> </w:t>
            </w:r>
            <w:r>
              <w:rPr>
                <w:spacing w:val="-2"/>
                <w:sz w:val="14"/>
              </w:rPr>
              <w:t>improvements.</w:t>
            </w:r>
          </w:p>
        </w:tc>
        <w:tc>
          <w:tcPr>
            <w:tcW w:w="1151" w:type="dxa"/>
            <w:tcBorders>
              <w:left w:val="single" w:sz="12" w:space="0" w:color="BEBEBE"/>
              <w:right w:val="nil"/>
            </w:tcBorders>
            <w:shd w:val="clear" w:color="auto" w:fill="F1F1F1"/>
          </w:tcPr>
          <w:p w14:paraId="43DD2F51" w14:textId="77777777" w:rsidR="003F3708" w:rsidRDefault="005D069D">
            <w:pPr>
              <w:pStyle w:val="TableParagraph"/>
              <w:spacing w:before="33"/>
              <w:ind w:right="129"/>
              <w:rPr>
                <w:sz w:val="14"/>
              </w:rPr>
            </w:pPr>
            <w:r>
              <w:rPr>
                <w:spacing w:val="-2"/>
                <w:sz w:val="14"/>
              </w:rPr>
              <w:t>92,697</w:t>
            </w:r>
          </w:p>
        </w:tc>
        <w:tc>
          <w:tcPr>
            <w:tcW w:w="921" w:type="dxa"/>
            <w:tcBorders>
              <w:left w:val="nil"/>
              <w:right w:val="nil"/>
            </w:tcBorders>
            <w:shd w:val="clear" w:color="auto" w:fill="F1F1F1"/>
          </w:tcPr>
          <w:p w14:paraId="176D0674" w14:textId="77777777" w:rsidR="003F3708" w:rsidRDefault="005D069D">
            <w:pPr>
              <w:pStyle w:val="TableParagraph"/>
              <w:spacing w:before="33"/>
              <w:ind w:right="184"/>
              <w:rPr>
                <w:sz w:val="14"/>
              </w:rPr>
            </w:pPr>
            <w:r>
              <w:rPr>
                <w:spacing w:val="-10"/>
                <w:sz w:val="14"/>
              </w:rPr>
              <w:t>-</w:t>
            </w:r>
          </w:p>
        </w:tc>
        <w:tc>
          <w:tcPr>
            <w:tcW w:w="129" w:type="dxa"/>
            <w:tcBorders>
              <w:left w:val="nil"/>
              <w:right w:val="nil"/>
            </w:tcBorders>
            <w:shd w:val="clear" w:color="auto" w:fill="F1F1F1"/>
          </w:tcPr>
          <w:p w14:paraId="4C9D4351" w14:textId="77777777" w:rsidR="003F3708" w:rsidRDefault="003F3708">
            <w:pPr>
              <w:pStyle w:val="TableParagraph"/>
              <w:spacing w:before="0"/>
              <w:jc w:val="left"/>
              <w:rPr>
                <w:rFonts w:ascii="Times New Roman"/>
                <w:sz w:val="14"/>
              </w:rPr>
            </w:pPr>
          </w:p>
        </w:tc>
        <w:tc>
          <w:tcPr>
            <w:tcW w:w="850" w:type="dxa"/>
            <w:tcBorders>
              <w:left w:val="nil"/>
              <w:right w:val="single" w:sz="12" w:space="0" w:color="BEBEBE"/>
            </w:tcBorders>
            <w:shd w:val="clear" w:color="auto" w:fill="F1F1F1"/>
          </w:tcPr>
          <w:p w14:paraId="482C5696" w14:textId="77777777" w:rsidR="003F3708" w:rsidRDefault="005D069D">
            <w:pPr>
              <w:pStyle w:val="TableParagraph"/>
              <w:spacing w:before="33"/>
              <w:ind w:right="46"/>
              <w:rPr>
                <w:b/>
                <w:sz w:val="14"/>
              </w:rPr>
            </w:pPr>
            <w:r>
              <w:rPr>
                <w:b/>
                <w:spacing w:val="-2"/>
                <w:sz w:val="14"/>
              </w:rPr>
              <w:t>92,697</w:t>
            </w:r>
          </w:p>
        </w:tc>
        <w:tc>
          <w:tcPr>
            <w:tcW w:w="957" w:type="dxa"/>
            <w:tcBorders>
              <w:left w:val="single" w:sz="12" w:space="0" w:color="BEBEBE"/>
            </w:tcBorders>
          </w:tcPr>
          <w:p w14:paraId="6802A25D" w14:textId="77777777" w:rsidR="003F3708" w:rsidRDefault="005D069D">
            <w:pPr>
              <w:pStyle w:val="TableParagraph"/>
              <w:spacing w:before="33"/>
              <w:ind w:right="53"/>
              <w:rPr>
                <w:sz w:val="14"/>
              </w:rPr>
            </w:pPr>
            <w:r>
              <w:rPr>
                <w:spacing w:val="-2"/>
                <w:sz w:val="14"/>
              </w:rPr>
              <w:t>94,551</w:t>
            </w:r>
          </w:p>
        </w:tc>
        <w:tc>
          <w:tcPr>
            <w:tcW w:w="957" w:type="dxa"/>
          </w:tcPr>
          <w:p w14:paraId="481BBCE0" w14:textId="77777777" w:rsidR="003F3708" w:rsidRDefault="005D069D">
            <w:pPr>
              <w:pStyle w:val="TableParagraph"/>
              <w:spacing w:before="33"/>
              <w:ind w:right="53"/>
              <w:rPr>
                <w:sz w:val="14"/>
              </w:rPr>
            </w:pPr>
            <w:r>
              <w:rPr>
                <w:spacing w:val="-2"/>
                <w:sz w:val="14"/>
              </w:rPr>
              <w:t>96,442</w:t>
            </w:r>
          </w:p>
        </w:tc>
        <w:tc>
          <w:tcPr>
            <w:tcW w:w="957" w:type="dxa"/>
          </w:tcPr>
          <w:p w14:paraId="6B29B736" w14:textId="77777777" w:rsidR="003F3708" w:rsidRDefault="005D069D">
            <w:pPr>
              <w:pStyle w:val="TableParagraph"/>
              <w:spacing w:before="33"/>
              <w:ind w:right="52"/>
              <w:rPr>
                <w:sz w:val="14"/>
              </w:rPr>
            </w:pPr>
            <w:r>
              <w:rPr>
                <w:spacing w:val="-2"/>
                <w:sz w:val="14"/>
              </w:rPr>
              <w:t>98,371</w:t>
            </w:r>
          </w:p>
        </w:tc>
      </w:tr>
      <w:tr w:rsidR="003F3708" w14:paraId="6E41204C" w14:textId="77777777">
        <w:trPr>
          <w:trHeight w:val="750"/>
        </w:trPr>
        <w:tc>
          <w:tcPr>
            <w:tcW w:w="3972" w:type="dxa"/>
            <w:tcBorders>
              <w:left w:val="nil"/>
              <w:right w:val="nil"/>
            </w:tcBorders>
          </w:tcPr>
          <w:p w14:paraId="0AE20236" w14:textId="77777777" w:rsidR="003F3708" w:rsidRDefault="003F3708">
            <w:pPr>
              <w:pStyle w:val="TableParagraph"/>
              <w:spacing w:before="121"/>
              <w:jc w:val="left"/>
              <w:rPr>
                <w:b/>
                <w:sz w:val="14"/>
              </w:rPr>
            </w:pPr>
          </w:p>
          <w:p w14:paraId="1B7B876B" w14:textId="77777777" w:rsidR="003F3708" w:rsidRDefault="005D069D">
            <w:pPr>
              <w:pStyle w:val="TableParagraph"/>
              <w:spacing w:before="0"/>
              <w:ind w:left="25"/>
              <w:jc w:val="left"/>
              <w:rPr>
                <w:b/>
                <w:sz w:val="14"/>
              </w:rPr>
            </w:pPr>
            <w:r>
              <w:rPr>
                <w:b/>
                <w:sz w:val="14"/>
              </w:rPr>
              <w:t>Concrete</w:t>
            </w:r>
            <w:r>
              <w:rPr>
                <w:b/>
                <w:spacing w:val="6"/>
                <w:sz w:val="14"/>
              </w:rPr>
              <w:t xml:space="preserve"> </w:t>
            </w:r>
            <w:r>
              <w:rPr>
                <w:b/>
                <w:sz w:val="14"/>
              </w:rPr>
              <w:t>Core</w:t>
            </w:r>
            <w:r>
              <w:rPr>
                <w:b/>
                <w:spacing w:val="7"/>
                <w:sz w:val="14"/>
              </w:rPr>
              <w:t xml:space="preserve"> </w:t>
            </w:r>
            <w:r>
              <w:rPr>
                <w:b/>
                <w:sz w:val="14"/>
              </w:rPr>
              <w:t>Replacement</w:t>
            </w:r>
            <w:r>
              <w:rPr>
                <w:b/>
                <w:spacing w:val="7"/>
                <w:sz w:val="14"/>
              </w:rPr>
              <w:t xml:space="preserve"> </w:t>
            </w:r>
            <w:r>
              <w:rPr>
                <w:b/>
                <w:spacing w:val="-2"/>
                <w:sz w:val="14"/>
              </w:rPr>
              <w:t>Program</w:t>
            </w:r>
          </w:p>
        </w:tc>
        <w:tc>
          <w:tcPr>
            <w:tcW w:w="6418" w:type="dxa"/>
            <w:tcBorders>
              <w:left w:val="nil"/>
              <w:right w:val="single" w:sz="12" w:space="0" w:color="BEBEBE"/>
            </w:tcBorders>
          </w:tcPr>
          <w:p w14:paraId="6D06D761" w14:textId="77777777" w:rsidR="003F3708" w:rsidRDefault="005D069D">
            <w:pPr>
              <w:pStyle w:val="TableParagraph"/>
              <w:spacing w:before="100" w:line="268" w:lineRule="auto"/>
              <w:ind w:left="104" w:right="218"/>
              <w:jc w:val="left"/>
              <w:rPr>
                <w:sz w:val="14"/>
              </w:rPr>
            </w:pPr>
            <w:r>
              <w:rPr>
                <w:sz w:val="14"/>
              </w:rPr>
              <w:t>The Concrete/Concourse Core Replacement Program is an annual planned replacement program that is</w:t>
            </w:r>
            <w:r>
              <w:rPr>
                <w:spacing w:val="40"/>
                <w:sz w:val="14"/>
              </w:rPr>
              <w:t xml:space="preserve"> </w:t>
            </w:r>
            <w:r>
              <w:rPr>
                <w:sz w:val="14"/>
              </w:rPr>
              <w:t>essential to the leisure and aquatic centre operations. The program addresses the ageing infrastructure of</w:t>
            </w:r>
            <w:r>
              <w:rPr>
                <w:spacing w:val="40"/>
                <w:sz w:val="14"/>
              </w:rPr>
              <w:t xml:space="preserve"> </w:t>
            </w:r>
            <w:r>
              <w:rPr>
                <w:sz w:val="14"/>
              </w:rPr>
              <w:t>the concrete and concourse surfaces at the leisure and aquatic centres.</w:t>
            </w:r>
          </w:p>
        </w:tc>
        <w:tc>
          <w:tcPr>
            <w:tcW w:w="1151" w:type="dxa"/>
            <w:tcBorders>
              <w:left w:val="single" w:sz="12" w:space="0" w:color="BEBEBE"/>
              <w:right w:val="nil"/>
            </w:tcBorders>
            <w:shd w:val="clear" w:color="auto" w:fill="F1F1F1"/>
          </w:tcPr>
          <w:p w14:paraId="3A819754" w14:textId="77777777" w:rsidR="003F3708" w:rsidRDefault="003F3708">
            <w:pPr>
              <w:pStyle w:val="TableParagraph"/>
              <w:spacing w:before="119"/>
              <w:jc w:val="left"/>
              <w:rPr>
                <w:b/>
                <w:sz w:val="14"/>
              </w:rPr>
            </w:pPr>
          </w:p>
          <w:p w14:paraId="18974B5B" w14:textId="77777777" w:rsidR="003F3708" w:rsidRDefault="005D069D">
            <w:pPr>
              <w:pStyle w:val="TableParagraph"/>
              <w:spacing w:before="0"/>
              <w:ind w:right="129"/>
              <w:rPr>
                <w:sz w:val="14"/>
              </w:rPr>
            </w:pPr>
            <w:r>
              <w:rPr>
                <w:spacing w:val="-2"/>
                <w:sz w:val="14"/>
              </w:rPr>
              <w:t>115,006</w:t>
            </w:r>
          </w:p>
        </w:tc>
        <w:tc>
          <w:tcPr>
            <w:tcW w:w="921" w:type="dxa"/>
            <w:tcBorders>
              <w:left w:val="nil"/>
              <w:right w:val="nil"/>
            </w:tcBorders>
            <w:shd w:val="clear" w:color="auto" w:fill="F1F1F1"/>
          </w:tcPr>
          <w:p w14:paraId="7F32B3BA" w14:textId="77777777" w:rsidR="003F3708" w:rsidRDefault="003F3708">
            <w:pPr>
              <w:pStyle w:val="TableParagraph"/>
              <w:spacing w:before="119"/>
              <w:jc w:val="left"/>
              <w:rPr>
                <w:b/>
                <w:sz w:val="14"/>
              </w:rPr>
            </w:pPr>
          </w:p>
          <w:p w14:paraId="5725E652" w14:textId="77777777" w:rsidR="003F3708" w:rsidRDefault="005D069D">
            <w:pPr>
              <w:pStyle w:val="TableParagraph"/>
              <w:spacing w:before="0"/>
              <w:ind w:right="184"/>
              <w:rPr>
                <w:sz w:val="14"/>
              </w:rPr>
            </w:pPr>
            <w:r>
              <w:rPr>
                <w:spacing w:val="-10"/>
                <w:sz w:val="14"/>
              </w:rPr>
              <w:t>-</w:t>
            </w:r>
          </w:p>
        </w:tc>
        <w:tc>
          <w:tcPr>
            <w:tcW w:w="129" w:type="dxa"/>
            <w:tcBorders>
              <w:left w:val="nil"/>
              <w:right w:val="nil"/>
            </w:tcBorders>
            <w:shd w:val="clear" w:color="auto" w:fill="F1F1F1"/>
          </w:tcPr>
          <w:p w14:paraId="6401CC73" w14:textId="77777777" w:rsidR="003F3708" w:rsidRDefault="003F3708">
            <w:pPr>
              <w:pStyle w:val="TableParagraph"/>
              <w:spacing w:before="0"/>
              <w:jc w:val="left"/>
              <w:rPr>
                <w:rFonts w:ascii="Times New Roman"/>
                <w:sz w:val="14"/>
              </w:rPr>
            </w:pPr>
          </w:p>
        </w:tc>
        <w:tc>
          <w:tcPr>
            <w:tcW w:w="850" w:type="dxa"/>
            <w:tcBorders>
              <w:left w:val="nil"/>
              <w:right w:val="single" w:sz="12" w:space="0" w:color="BEBEBE"/>
            </w:tcBorders>
            <w:shd w:val="clear" w:color="auto" w:fill="F1F1F1"/>
          </w:tcPr>
          <w:p w14:paraId="340D50DD" w14:textId="77777777" w:rsidR="003F3708" w:rsidRDefault="003F3708">
            <w:pPr>
              <w:pStyle w:val="TableParagraph"/>
              <w:spacing w:before="119"/>
              <w:jc w:val="left"/>
              <w:rPr>
                <w:b/>
                <w:sz w:val="14"/>
              </w:rPr>
            </w:pPr>
          </w:p>
          <w:p w14:paraId="7DE3F623" w14:textId="77777777" w:rsidR="003F3708" w:rsidRDefault="005D069D">
            <w:pPr>
              <w:pStyle w:val="TableParagraph"/>
              <w:spacing w:before="0"/>
              <w:ind w:right="46"/>
              <w:rPr>
                <w:b/>
                <w:sz w:val="14"/>
              </w:rPr>
            </w:pPr>
            <w:r>
              <w:rPr>
                <w:b/>
                <w:spacing w:val="-2"/>
                <w:sz w:val="14"/>
              </w:rPr>
              <w:t>115,006</w:t>
            </w:r>
          </w:p>
        </w:tc>
        <w:tc>
          <w:tcPr>
            <w:tcW w:w="957" w:type="dxa"/>
            <w:tcBorders>
              <w:left w:val="single" w:sz="12" w:space="0" w:color="BEBEBE"/>
            </w:tcBorders>
          </w:tcPr>
          <w:p w14:paraId="2D66A456" w14:textId="77777777" w:rsidR="003F3708" w:rsidRDefault="003F3708">
            <w:pPr>
              <w:pStyle w:val="TableParagraph"/>
              <w:spacing w:before="119"/>
              <w:jc w:val="left"/>
              <w:rPr>
                <w:b/>
                <w:sz w:val="14"/>
              </w:rPr>
            </w:pPr>
          </w:p>
          <w:p w14:paraId="55BB4863" w14:textId="77777777" w:rsidR="003F3708" w:rsidRDefault="005D069D">
            <w:pPr>
              <w:pStyle w:val="TableParagraph"/>
              <w:spacing w:before="0"/>
              <w:ind w:right="53"/>
              <w:rPr>
                <w:sz w:val="14"/>
              </w:rPr>
            </w:pPr>
            <w:r>
              <w:rPr>
                <w:spacing w:val="-2"/>
                <w:sz w:val="14"/>
              </w:rPr>
              <w:t>111,796</w:t>
            </w:r>
          </w:p>
        </w:tc>
        <w:tc>
          <w:tcPr>
            <w:tcW w:w="957" w:type="dxa"/>
          </w:tcPr>
          <w:p w14:paraId="0CD4F34E" w14:textId="77777777" w:rsidR="003F3708" w:rsidRDefault="003F3708">
            <w:pPr>
              <w:pStyle w:val="TableParagraph"/>
              <w:spacing w:before="119"/>
              <w:jc w:val="left"/>
              <w:rPr>
                <w:b/>
                <w:sz w:val="14"/>
              </w:rPr>
            </w:pPr>
          </w:p>
          <w:p w14:paraId="6086BC0B" w14:textId="77777777" w:rsidR="003F3708" w:rsidRDefault="005D069D">
            <w:pPr>
              <w:pStyle w:val="TableParagraph"/>
              <w:spacing w:before="0"/>
              <w:ind w:right="52"/>
              <w:rPr>
                <w:sz w:val="14"/>
              </w:rPr>
            </w:pPr>
            <w:r>
              <w:rPr>
                <w:spacing w:val="-2"/>
                <w:sz w:val="14"/>
              </w:rPr>
              <w:t>104,169</w:t>
            </w:r>
          </w:p>
        </w:tc>
        <w:tc>
          <w:tcPr>
            <w:tcW w:w="957" w:type="dxa"/>
          </w:tcPr>
          <w:p w14:paraId="2BE8E17E" w14:textId="77777777" w:rsidR="003F3708" w:rsidRDefault="003F3708">
            <w:pPr>
              <w:pStyle w:val="TableParagraph"/>
              <w:spacing w:before="119"/>
              <w:jc w:val="left"/>
              <w:rPr>
                <w:b/>
                <w:sz w:val="14"/>
              </w:rPr>
            </w:pPr>
          </w:p>
          <w:p w14:paraId="201F5D0B" w14:textId="77777777" w:rsidR="003F3708" w:rsidRDefault="005D069D">
            <w:pPr>
              <w:pStyle w:val="TableParagraph"/>
              <w:spacing w:before="0"/>
              <w:ind w:right="52"/>
              <w:rPr>
                <w:sz w:val="14"/>
              </w:rPr>
            </w:pPr>
            <w:r>
              <w:rPr>
                <w:spacing w:val="-2"/>
                <w:sz w:val="14"/>
              </w:rPr>
              <w:t>109,595</w:t>
            </w:r>
          </w:p>
        </w:tc>
      </w:tr>
      <w:tr w:rsidR="003F3708" w14:paraId="07771A17" w14:textId="77777777">
        <w:trPr>
          <w:trHeight w:val="239"/>
        </w:trPr>
        <w:tc>
          <w:tcPr>
            <w:tcW w:w="3972" w:type="dxa"/>
            <w:tcBorders>
              <w:left w:val="nil"/>
              <w:right w:val="nil"/>
            </w:tcBorders>
          </w:tcPr>
          <w:p w14:paraId="5380F161" w14:textId="77777777" w:rsidR="003F3708" w:rsidRDefault="005D069D">
            <w:pPr>
              <w:pStyle w:val="TableParagraph"/>
              <w:spacing w:before="38"/>
              <w:ind w:left="25"/>
              <w:jc w:val="left"/>
              <w:rPr>
                <w:b/>
                <w:sz w:val="14"/>
              </w:rPr>
            </w:pPr>
            <w:r>
              <w:rPr>
                <w:b/>
                <w:sz w:val="14"/>
              </w:rPr>
              <w:t>Toilet</w:t>
            </w:r>
            <w:r>
              <w:rPr>
                <w:b/>
                <w:spacing w:val="3"/>
                <w:sz w:val="14"/>
              </w:rPr>
              <w:t xml:space="preserve"> </w:t>
            </w:r>
            <w:r>
              <w:rPr>
                <w:b/>
                <w:sz w:val="14"/>
              </w:rPr>
              <w:t>Block</w:t>
            </w:r>
            <w:r>
              <w:rPr>
                <w:b/>
                <w:spacing w:val="7"/>
                <w:sz w:val="14"/>
              </w:rPr>
              <w:t xml:space="preserve"> </w:t>
            </w:r>
            <w:r>
              <w:rPr>
                <w:b/>
                <w:sz w:val="14"/>
              </w:rPr>
              <w:t>Renew</w:t>
            </w:r>
            <w:r>
              <w:rPr>
                <w:b/>
                <w:spacing w:val="7"/>
                <w:sz w:val="14"/>
              </w:rPr>
              <w:t xml:space="preserve"> </w:t>
            </w:r>
            <w:r>
              <w:rPr>
                <w:b/>
                <w:sz w:val="14"/>
              </w:rPr>
              <w:t>-</w:t>
            </w:r>
            <w:r>
              <w:rPr>
                <w:b/>
                <w:spacing w:val="5"/>
                <w:sz w:val="14"/>
              </w:rPr>
              <w:t xml:space="preserve"> </w:t>
            </w:r>
            <w:r>
              <w:rPr>
                <w:b/>
                <w:sz w:val="14"/>
              </w:rPr>
              <w:t>Replace</w:t>
            </w:r>
            <w:r>
              <w:rPr>
                <w:b/>
                <w:spacing w:val="4"/>
                <w:sz w:val="14"/>
              </w:rPr>
              <w:t xml:space="preserve"> </w:t>
            </w:r>
            <w:r>
              <w:rPr>
                <w:b/>
                <w:sz w:val="14"/>
              </w:rPr>
              <w:t>Core</w:t>
            </w:r>
            <w:r>
              <w:rPr>
                <w:b/>
                <w:spacing w:val="5"/>
                <w:sz w:val="14"/>
              </w:rPr>
              <w:t xml:space="preserve"> </w:t>
            </w:r>
            <w:r>
              <w:rPr>
                <w:b/>
                <w:spacing w:val="-2"/>
                <w:sz w:val="14"/>
              </w:rPr>
              <w:t>Program</w:t>
            </w:r>
          </w:p>
        </w:tc>
        <w:tc>
          <w:tcPr>
            <w:tcW w:w="6418" w:type="dxa"/>
            <w:tcBorders>
              <w:left w:val="nil"/>
              <w:right w:val="single" w:sz="12" w:space="0" w:color="BEBEBE"/>
            </w:tcBorders>
          </w:tcPr>
          <w:p w14:paraId="14B8F420" w14:textId="77777777" w:rsidR="003F3708" w:rsidRDefault="005D069D">
            <w:pPr>
              <w:pStyle w:val="TableParagraph"/>
              <w:spacing w:before="38"/>
              <w:ind w:left="104"/>
              <w:jc w:val="left"/>
              <w:rPr>
                <w:sz w:val="14"/>
              </w:rPr>
            </w:pPr>
            <w:r>
              <w:rPr>
                <w:sz w:val="14"/>
              </w:rPr>
              <w:t>Public</w:t>
            </w:r>
            <w:r>
              <w:rPr>
                <w:spacing w:val="7"/>
                <w:sz w:val="14"/>
              </w:rPr>
              <w:t xml:space="preserve"> </w:t>
            </w:r>
            <w:r>
              <w:rPr>
                <w:sz w:val="14"/>
              </w:rPr>
              <w:t>toilet</w:t>
            </w:r>
            <w:r>
              <w:rPr>
                <w:spacing w:val="9"/>
                <w:sz w:val="14"/>
              </w:rPr>
              <w:t xml:space="preserve"> </w:t>
            </w:r>
            <w:r>
              <w:rPr>
                <w:sz w:val="14"/>
              </w:rPr>
              <w:t>refurbishments</w:t>
            </w:r>
            <w:r>
              <w:rPr>
                <w:spacing w:val="7"/>
                <w:sz w:val="14"/>
              </w:rPr>
              <w:t xml:space="preserve"> </w:t>
            </w:r>
            <w:r>
              <w:rPr>
                <w:sz w:val="14"/>
              </w:rPr>
              <w:t>across</w:t>
            </w:r>
            <w:r>
              <w:rPr>
                <w:spacing w:val="7"/>
                <w:sz w:val="14"/>
              </w:rPr>
              <w:t xml:space="preserve"> </w:t>
            </w:r>
            <w:r>
              <w:rPr>
                <w:sz w:val="14"/>
              </w:rPr>
              <w:t>the</w:t>
            </w:r>
            <w:r>
              <w:rPr>
                <w:spacing w:val="10"/>
                <w:sz w:val="14"/>
              </w:rPr>
              <w:t xml:space="preserve"> </w:t>
            </w:r>
            <w:r>
              <w:rPr>
                <w:spacing w:val="-2"/>
                <w:sz w:val="14"/>
              </w:rPr>
              <w:t>municipality.</w:t>
            </w:r>
          </w:p>
        </w:tc>
        <w:tc>
          <w:tcPr>
            <w:tcW w:w="1151" w:type="dxa"/>
            <w:tcBorders>
              <w:left w:val="single" w:sz="12" w:space="0" w:color="BEBEBE"/>
              <w:right w:val="nil"/>
            </w:tcBorders>
            <w:shd w:val="clear" w:color="auto" w:fill="F1F1F1"/>
          </w:tcPr>
          <w:p w14:paraId="167A39F5" w14:textId="77777777" w:rsidR="003F3708" w:rsidRDefault="005D069D">
            <w:pPr>
              <w:pStyle w:val="TableParagraph"/>
              <w:spacing w:before="33"/>
              <w:ind w:right="129"/>
              <w:rPr>
                <w:sz w:val="14"/>
              </w:rPr>
            </w:pPr>
            <w:r>
              <w:rPr>
                <w:spacing w:val="-2"/>
                <w:sz w:val="14"/>
              </w:rPr>
              <w:t>939,644</w:t>
            </w:r>
          </w:p>
        </w:tc>
        <w:tc>
          <w:tcPr>
            <w:tcW w:w="921" w:type="dxa"/>
            <w:tcBorders>
              <w:left w:val="nil"/>
              <w:right w:val="nil"/>
            </w:tcBorders>
            <w:shd w:val="clear" w:color="auto" w:fill="F1F1F1"/>
          </w:tcPr>
          <w:p w14:paraId="6A0E26AC" w14:textId="77777777" w:rsidR="003F3708" w:rsidRDefault="005D069D">
            <w:pPr>
              <w:pStyle w:val="TableParagraph"/>
              <w:spacing w:before="33"/>
              <w:ind w:right="184"/>
              <w:rPr>
                <w:sz w:val="14"/>
              </w:rPr>
            </w:pPr>
            <w:r>
              <w:rPr>
                <w:spacing w:val="-10"/>
                <w:sz w:val="14"/>
              </w:rPr>
              <w:t>-</w:t>
            </w:r>
          </w:p>
        </w:tc>
        <w:tc>
          <w:tcPr>
            <w:tcW w:w="129" w:type="dxa"/>
            <w:tcBorders>
              <w:left w:val="nil"/>
              <w:right w:val="nil"/>
            </w:tcBorders>
            <w:shd w:val="clear" w:color="auto" w:fill="F1F1F1"/>
          </w:tcPr>
          <w:p w14:paraId="3BEE76F1" w14:textId="77777777" w:rsidR="003F3708" w:rsidRDefault="003F3708">
            <w:pPr>
              <w:pStyle w:val="TableParagraph"/>
              <w:spacing w:before="0"/>
              <w:jc w:val="left"/>
              <w:rPr>
                <w:rFonts w:ascii="Times New Roman"/>
                <w:sz w:val="14"/>
              </w:rPr>
            </w:pPr>
          </w:p>
        </w:tc>
        <w:tc>
          <w:tcPr>
            <w:tcW w:w="850" w:type="dxa"/>
            <w:tcBorders>
              <w:left w:val="nil"/>
              <w:right w:val="single" w:sz="12" w:space="0" w:color="BEBEBE"/>
            </w:tcBorders>
            <w:shd w:val="clear" w:color="auto" w:fill="F1F1F1"/>
          </w:tcPr>
          <w:p w14:paraId="4655C8F4" w14:textId="77777777" w:rsidR="003F3708" w:rsidRDefault="005D069D">
            <w:pPr>
              <w:pStyle w:val="TableParagraph"/>
              <w:spacing w:before="33"/>
              <w:ind w:right="46"/>
              <w:rPr>
                <w:b/>
                <w:sz w:val="14"/>
              </w:rPr>
            </w:pPr>
            <w:r>
              <w:rPr>
                <w:b/>
                <w:spacing w:val="-2"/>
                <w:sz w:val="14"/>
              </w:rPr>
              <w:t>939,644</w:t>
            </w:r>
          </w:p>
        </w:tc>
        <w:tc>
          <w:tcPr>
            <w:tcW w:w="957" w:type="dxa"/>
            <w:tcBorders>
              <w:left w:val="single" w:sz="12" w:space="0" w:color="BEBEBE"/>
            </w:tcBorders>
          </w:tcPr>
          <w:p w14:paraId="640B0477" w14:textId="77777777" w:rsidR="003F3708" w:rsidRDefault="005D069D">
            <w:pPr>
              <w:pStyle w:val="TableParagraph"/>
              <w:spacing w:before="33"/>
              <w:ind w:right="53"/>
              <w:rPr>
                <w:sz w:val="14"/>
              </w:rPr>
            </w:pPr>
            <w:r>
              <w:rPr>
                <w:spacing w:val="-2"/>
                <w:sz w:val="14"/>
              </w:rPr>
              <w:t>913,419</w:t>
            </w:r>
          </w:p>
        </w:tc>
        <w:tc>
          <w:tcPr>
            <w:tcW w:w="957" w:type="dxa"/>
          </w:tcPr>
          <w:p w14:paraId="15B7428B" w14:textId="77777777" w:rsidR="003F3708" w:rsidRDefault="005D069D">
            <w:pPr>
              <w:pStyle w:val="TableParagraph"/>
              <w:spacing w:before="33"/>
              <w:ind w:right="52"/>
              <w:rPr>
                <w:sz w:val="14"/>
              </w:rPr>
            </w:pPr>
            <w:r>
              <w:rPr>
                <w:spacing w:val="-2"/>
                <w:sz w:val="14"/>
              </w:rPr>
              <w:t>851,104</w:t>
            </w:r>
          </w:p>
        </w:tc>
        <w:tc>
          <w:tcPr>
            <w:tcW w:w="957" w:type="dxa"/>
          </w:tcPr>
          <w:p w14:paraId="328084E5" w14:textId="77777777" w:rsidR="003F3708" w:rsidRDefault="005D069D">
            <w:pPr>
              <w:pStyle w:val="TableParagraph"/>
              <w:spacing w:before="33"/>
              <w:ind w:right="52"/>
              <w:rPr>
                <w:sz w:val="14"/>
              </w:rPr>
            </w:pPr>
            <w:r>
              <w:rPr>
                <w:spacing w:val="-2"/>
                <w:sz w:val="14"/>
              </w:rPr>
              <w:t>895,433</w:t>
            </w:r>
          </w:p>
        </w:tc>
      </w:tr>
      <w:tr w:rsidR="003F3708" w14:paraId="41CCC187" w14:textId="77777777">
        <w:trPr>
          <w:trHeight w:val="496"/>
        </w:trPr>
        <w:tc>
          <w:tcPr>
            <w:tcW w:w="3972" w:type="dxa"/>
            <w:tcBorders>
              <w:left w:val="nil"/>
              <w:right w:val="nil"/>
            </w:tcBorders>
          </w:tcPr>
          <w:p w14:paraId="7F30901C" w14:textId="77777777" w:rsidR="003F3708" w:rsidRDefault="005D069D">
            <w:pPr>
              <w:pStyle w:val="TableParagraph"/>
              <w:spacing w:before="165"/>
              <w:ind w:left="25"/>
              <w:jc w:val="left"/>
              <w:rPr>
                <w:b/>
                <w:sz w:val="14"/>
              </w:rPr>
            </w:pPr>
            <w:r>
              <w:rPr>
                <w:b/>
                <w:sz w:val="14"/>
              </w:rPr>
              <w:t>Building</w:t>
            </w:r>
            <w:r>
              <w:rPr>
                <w:b/>
                <w:spacing w:val="5"/>
                <w:sz w:val="14"/>
              </w:rPr>
              <w:t xml:space="preserve"> </w:t>
            </w:r>
            <w:r>
              <w:rPr>
                <w:b/>
                <w:sz w:val="14"/>
              </w:rPr>
              <w:t>Renewal</w:t>
            </w:r>
            <w:r>
              <w:rPr>
                <w:b/>
                <w:spacing w:val="8"/>
                <w:sz w:val="14"/>
              </w:rPr>
              <w:t xml:space="preserve"> </w:t>
            </w:r>
            <w:r>
              <w:rPr>
                <w:b/>
                <w:sz w:val="14"/>
              </w:rPr>
              <w:t>-</w:t>
            </w:r>
            <w:r>
              <w:rPr>
                <w:b/>
                <w:spacing w:val="5"/>
                <w:sz w:val="14"/>
              </w:rPr>
              <w:t xml:space="preserve"> </w:t>
            </w:r>
            <w:r>
              <w:rPr>
                <w:b/>
                <w:sz w:val="14"/>
              </w:rPr>
              <w:t>Core</w:t>
            </w:r>
            <w:r>
              <w:rPr>
                <w:b/>
                <w:spacing w:val="5"/>
                <w:sz w:val="14"/>
              </w:rPr>
              <w:t xml:space="preserve"> </w:t>
            </w:r>
            <w:r>
              <w:rPr>
                <w:b/>
                <w:spacing w:val="-2"/>
                <w:sz w:val="14"/>
              </w:rPr>
              <w:t>Program</w:t>
            </w:r>
          </w:p>
        </w:tc>
        <w:tc>
          <w:tcPr>
            <w:tcW w:w="6418" w:type="dxa"/>
            <w:tcBorders>
              <w:left w:val="nil"/>
              <w:right w:val="single" w:sz="12" w:space="0" w:color="BEBEBE"/>
            </w:tcBorders>
          </w:tcPr>
          <w:p w14:paraId="05158560" w14:textId="77777777" w:rsidR="003F3708" w:rsidRDefault="005D069D">
            <w:pPr>
              <w:pStyle w:val="TableParagraph"/>
              <w:spacing w:before="69" w:line="268" w:lineRule="auto"/>
              <w:ind w:left="104" w:right="218"/>
              <w:jc w:val="left"/>
              <w:rPr>
                <w:sz w:val="14"/>
              </w:rPr>
            </w:pPr>
            <w:r>
              <w:rPr>
                <w:sz w:val="14"/>
              </w:rPr>
              <w:t>Annual building renewals fund.</w:t>
            </w:r>
            <w:r>
              <w:rPr>
                <w:spacing w:val="40"/>
                <w:sz w:val="14"/>
              </w:rPr>
              <w:t xml:space="preserve"> </w:t>
            </w:r>
            <w:r>
              <w:rPr>
                <w:sz w:val="14"/>
              </w:rPr>
              <w:t>Includes funding for Council Assets; new roof replacements and</w:t>
            </w:r>
            <w:r>
              <w:rPr>
                <w:spacing w:val="40"/>
                <w:sz w:val="14"/>
              </w:rPr>
              <w:t xml:space="preserve"> </w:t>
            </w:r>
            <w:r>
              <w:rPr>
                <w:sz w:val="14"/>
              </w:rPr>
              <w:t>switchboard</w:t>
            </w:r>
            <w:r>
              <w:rPr>
                <w:spacing w:val="-3"/>
                <w:sz w:val="14"/>
              </w:rPr>
              <w:t xml:space="preserve"> </w:t>
            </w:r>
            <w:r>
              <w:rPr>
                <w:sz w:val="14"/>
              </w:rPr>
              <w:t>upgrades.</w:t>
            </w:r>
          </w:p>
        </w:tc>
        <w:tc>
          <w:tcPr>
            <w:tcW w:w="1151" w:type="dxa"/>
            <w:tcBorders>
              <w:left w:val="single" w:sz="12" w:space="0" w:color="BEBEBE"/>
              <w:right w:val="nil"/>
            </w:tcBorders>
            <w:shd w:val="clear" w:color="auto" w:fill="F1F1F1"/>
          </w:tcPr>
          <w:p w14:paraId="25AA6973" w14:textId="77777777" w:rsidR="003F3708" w:rsidRDefault="005D069D">
            <w:pPr>
              <w:pStyle w:val="TableParagraph"/>
              <w:spacing w:before="162"/>
              <w:ind w:right="129"/>
              <w:rPr>
                <w:sz w:val="14"/>
              </w:rPr>
            </w:pPr>
            <w:r>
              <w:rPr>
                <w:spacing w:val="-2"/>
                <w:sz w:val="14"/>
              </w:rPr>
              <w:t>6,373,314</w:t>
            </w:r>
          </w:p>
        </w:tc>
        <w:tc>
          <w:tcPr>
            <w:tcW w:w="921" w:type="dxa"/>
            <w:tcBorders>
              <w:left w:val="nil"/>
              <w:right w:val="nil"/>
            </w:tcBorders>
            <w:shd w:val="clear" w:color="auto" w:fill="F1F1F1"/>
          </w:tcPr>
          <w:p w14:paraId="159C35C0" w14:textId="77777777" w:rsidR="003F3708" w:rsidRDefault="005D069D">
            <w:pPr>
              <w:pStyle w:val="TableParagraph"/>
              <w:spacing w:before="162"/>
              <w:ind w:right="184"/>
              <w:rPr>
                <w:sz w:val="14"/>
              </w:rPr>
            </w:pPr>
            <w:r>
              <w:rPr>
                <w:spacing w:val="-10"/>
                <w:sz w:val="14"/>
              </w:rPr>
              <w:t>-</w:t>
            </w:r>
          </w:p>
        </w:tc>
        <w:tc>
          <w:tcPr>
            <w:tcW w:w="129" w:type="dxa"/>
            <w:tcBorders>
              <w:left w:val="nil"/>
              <w:right w:val="nil"/>
            </w:tcBorders>
            <w:shd w:val="clear" w:color="auto" w:fill="F1F1F1"/>
          </w:tcPr>
          <w:p w14:paraId="24C6B97A" w14:textId="77777777" w:rsidR="003F3708" w:rsidRDefault="003F3708">
            <w:pPr>
              <w:pStyle w:val="TableParagraph"/>
              <w:spacing w:before="0"/>
              <w:jc w:val="left"/>
              <w:rPr>
                <w:rFonts w:ascii="Times New Roman"/>
                <w:sz w:val="14"/>
              </w:rPr>
            </w:pPr>
          </w:p>
        </w:tc>
        <w:tc>
          <w:tcPr>
            <w:tcW w:w="850" w:type="dxa"/>
            <w:tcBorders>
              <w:left w:val="nil"/>
              <w:right w:val="single" w:sz="12" w:space="0" w:color="BEBEBE"/>
            </w:tcBorders>
            <w:shd w:val="clear" w:color="auto" w:fill="F1F1F1"/>
          </w:tcPr>
          <w:p w14:paraId="76C65608" w14:textId="77777777" w:rsidR="003F3708" w:rsidRDefault="005D069D">
            <w:pPr>
              <w:pStyle w:val="TableParagraph"/>
              <w:spacing w:before="162"/>
              <w:ind w:right="46"/>
              <w:rPr>
                <w:b/>
                <w:sz w:val="14"/>
              </w:rPr>
            </w:pPr>
            <w:r>
              <w:rPr>
                <w:b/>
                <w:spacing w:val="-2"/>
                <w:sz w:val="14"/>
              </w:rPr>
              <w:t>6,373,314</w:t>
            </w:r>
          </w:p>
        </w:tc>
        <w:tc>
          <w:tcPr>
            <w:tcW w:w="957" w:type="dxa"/>
            <w:tcBorders>
              <w:left w:val="single" w:sz="12" w:space="0" w:color="BEBEBE"/>
            </w:tcBorders>
          </w:tcPr>
          <w:p w14:paraId="31DF7382" w14:textId="77777777" w:rsidR="003F3708" w:rsidRDefault="005D069D">
            <w:pPr>
              <w:pStyle w:val="TableParagraph"/>
              <w:spacing w:before="162"/>
              <w:ind w:right="53"/>
              <w:rPr>
                <w:sz w:val="14"/>
              </w:rPr>
            </w:pPr>
            <w:r>
              <w:rPr>
                <w:spacing w:val="-2"/>
                <w:sz w:val="14"/>
              </w:rPr>
              <w:t>4,711,465</w:t>
            </w:r>
          </w:p>
        </w:tc>
        <w:tc>
          <w:tcPr>
            <w:tcW w:w="957" w:type="dxa"/>
          </w:tcPr>
          <w:p w14:paraId="645F0CC7" w14:textId="77777777" w:rsidR="003F3708" w:rsidRDefault="005D069D">
            <w:pPr>
              <w:pStyle w:val="TableParagraph"/>
              <w:spacing w:before="162"/>
              <w:ind w:right="53"/>
              <w:rPr>
                <w:sz w:val="14"/>
              </w:rPr>
            </w:pPr>
            <w:r>
              <w:rPr>
                <w:spacing w:val="-2"/>
                <w:sz w:val="14"/>
              </w:rPr>
              <w:t>4,955,159</w:t>
            </w:r>
          </w:p>
        </w:tc>
        <w:tc>
          <w:tcPr>
            <w:tcW w:w="957" w:type="dxa"/>
          </w:tcPr>
          <w:p w14:paraId="2D7A243B" w14:textId="77777777" w:rsidR="003F3708" w:rsidRDefault="005D069D">
            <w:pPr>
              <w:pStyle w:val="TableParagraph"/>
              <w:spacing w:before="162"/>
              <w:ind w:right="52"/>
              <w:rPr>
                <w:sz w:val="14"/>
              </w:rPr>
            </w:pPr>
            <w:r>
              <w:rPr>
                <w:spacing w:val="-2"/>
                <w:sz w:val="14"/>
              </w:rPr>
              <w:t>5,075,285</w:t>
            </w:r>
          </w:p>
        </w:tc>
      </w:tr>
      <w:tr w:rsidR="003F3708" w14:paraId="3C6A443E" w14:textId="77777777">
        <w:trPr>
          <w:trHeight w:val="239"/>
        </w:trPr>
        <w:tc>
          <w:tcPr>
            <w:tcW w:w="3972" w:type="dxa"/>
            <w:tcBorders>
              <w:left w:val="nil"/>
              <w:right w:val="nil"/>
            </w:tcBorders>
          </w:tcPr>
          <w:p w14:paraId="67292691" w14:textId="77777777" w:rsidR="003F3708" w:rsidRDefault="005D069D">
            <w:pPr>
              <w:pStyle w:val="TableParagraph"/>
              <w:spacing w:before="38"/>
              <w:ind w:left="25"/>
              <w:jc w:val="left"/>
              <w:rPr>
                <w:b/>
                <w:sz w:val="14"/>
              </w:rPr>
            </w:pPr>
            <w:r>
              <w:rPr>
                <w:b/>
                <w:sz w:val="14"/>
              </w:rPr>
              <w:t>Capital</w:t>
            </w:r>
            <w:r>
              <w:rPr>
                <w:b/>
                <w:spacing w:val="4"/>
                <w:sz w:val="14"/>
              </w:rPr>
              <w:t xml:space="preserve"> </w:t>
            </w:r>
            <w:r>
              <w:rPr>
                <w:b/>
                <w:sz w:val="14"/>
              </w:rPr>
              <w:t>Projects</w:t>
            </w:r>
            <w:r>
              <w:rPr>
                <w:b/>
                <w:spacing w:val="6"/>
                <w:sz w:val="14"/>
              </w:rPr>
              <w:t xml:space="preserve"> </w:t>
            </w:r>
            <w:r>
              <w:rPr>
                <w:b/>
                <w:sz w:val="14"/>
              </w:rPr>
              <w:t>Design</w:t>
            </w:r>
            <w:r>
              <w:rPr>
                <w:b/>
                <w:spacing w:val="3"/>
                <w:sz w:val="14"/>
              </w:rPr>
              <w:t xml:space="preserve"> </w:t>
            </w:r>
            <w:r>
              <w:rPr>
                <w:b/>
                <w:sz w:val="14"/>
              </w:rPr>
              <w:t>-</w:t>
            </w:r>
            <w:r>
              <w:rPr>
                <w:b/>
                <w:spacing w:val="7"/>
                <w:sz w:val="14"/>
              </w:rPr>
              <w:t xml:space="preserve"> </w:t>
            </w:r>
            <w:r>
              <w:rPr>
                <w:b/>
                <w:sz w:val="14"/>
              </w:rPr>
              <w:t>Core</w:t>
            </w:r>
            <w:r>
              <w:rPr>
                <w:b/>
                <w:spacing w:val="4"/>
                <w:sz w:val="14"/>
              </w:rPr>
              <w:t xml:space="preserve"> </w:t>
            </w:r>
            <w:r>
              <w:rPr>
                <w:b/>
                <w:spacing w:val="-2"/>
                <w:sz w:val="14"/>
              </w:rPr>
              <w:t>Program</w:t>
            </w:r>
          </w:p>
        </w:tc>
        <w:tc>
          <w:tcPr>
            <w:tcW w:w="6418" w:type="dxa"/>
            <w:tcBorders>
              <w:left w:val="nil"/>
              <w:right w:val="single" w:sz="12" w:space="0" w:color="BEBEBE"/>
            </w:tcBorders>
          </w:tcPr>
          <w:p w14:paraId="30B9704E" w14:textId="77777777" w:rsidR="003F3708" w:rsidRDefault="005D069D">
            <w:pPr>
              <w:pStyle w:val="TableParagraph"/>
              <w:spacing w:before="38"/>
              <w:ind w:left="104"/>
              <w:jc w:val="left"/>
              <w:rPr>
                <w:sz w:val="14"/>
              </w:rPr>
            </w:pPr>
            <w:r>
              <w:rPr>
                <w:sz w:val="14"/>
              </w:rPr>
              <w:t>Early</w:t>
            </w:r>
            <w:r>
              <w:rPr>
                <w:spacing w:val="6"/>
                <w:sz w:val="14"/>
              </w:rPr>
              <w:t xml:space="preserve"> </w:t>
            </w:r>
            <w:r>
              <w:rPr>
                <w:sz w:val="14"/>
              </w:rPr>
              <w:t>design</w:t>
            </w:r>
            <w:r>
              <w:rPr>
                <w:spacing w:val="9"/>
                <w:sz w:val="14"/>
              </w:rPr>
              <w:t xml:space="preserve"> </w:t>
            </w:r>
            <w:r>
              <w:rPr>
                <w:sz w:val="14"/>
              </w:rPr>
              <w:t>investigations</w:t>
            </w:r>
            <w:r>
              <w:rPr>
                <w:spacing w:val="6"/>
                <w:sz w:val="14"/>
              </w:rPr>
              <w:t xml:space="preserve"> </w:t>
            </w:r>
            <w:r>
              <w:rPr>
                <w:sz w:val="14"/>
              </w:rPr>
              <w:t>and</w:t>
            </w:r>
            <w:r>
              <w:rPr>
                <w:spacing w:val="10"/>
                <w:sz w:val="14"/>
              </w:rPr>
              <w:t xml:space="preserve"> </w:t>
            </w:r>
            <w:r>
              <w:rPr>
                <w:sz w:val="14"/>
              </w:rPr>
              <w:t>work</w:t>
            </w:r>
            <w:r>
              <w:rPr>
                <w:spacing w:val="6"/>
                <w:sz w:val="14"/>
              </w:rPr>
              <w:t xml:space="preserve"> </w:t>
            </w:r>
            <w:r>
              <w:rPr>
                <w:sz w:val="14"/>
              </w:rPr>
              <w:t>for</w:t>
            </w:r>
            <w:r>
              <w:rPr>
                <w:spacing w:val="9"/>
                <w:sz w:val="14"/>
              </w:rPr>
              <w:t xml:space="preserve"> </w:t>
            </w:r>
            <w:r>
              <w:rPr>
                <w:sz w:val="14"/>
              </w:rPr>
              <w:t>infrastructure</w:t>
            </w:r>
            <w:r>
              <w:rPr>
                <w:spacing w:val="6"/>
                <w:sz w:val="14"/>
              </w:rPr>
              <w:t xml:space="preserve"> </w:t>
            </w:r>
            <w:r>
              <w:rPr>
                <w:spacing w:val="-2"/>
                <w:sz w:val="14"/>
              </w:rPr>
              <w:t>projects.</w:t>
            </w:r>
          </w:p>
        </w:tc>
        <w:tc>
          <w:tcPr>
            <w:tcW w:w="1151" w:type="dxa"/>
            <w:tcBorders>
              <w:left w:val="single" w:sz="12" w:space="0" w:color="BEBEBE"/>
              <w:right w:val="nil"/>
            </w:tcBorders>
            <w:shd w:val="clear" w:color="auto" w:fill="F1F1F1"/>
          </w:tcPr>
          <w:p w14:paraId="55161BD4" w14:textId="77777777" w:rsidR="003F3708" w:rsidRDefault="005D069D">
            <w:pPr>
              <w:pStyle w:val="TableParagraph"/>
              <w:spacing w:before="33"/>
              <w:ind w:right="129"/>
              <w:rPr>
                <w:sz w:val="14"/>
              </w:rPr>
            </w:pPr>
            <w:r>
              <w:rPr>
                <w:spacing w:val="-2"/>
                <w:sz w:val="14"/>
              </w:rPr>
              <w:t>47,394</w:t>
            </w:r>
          </w:p>
        </w:tc>
        <w:tc>
          <w:tcPr>
            <w:tcW w:w="921" w:type="dxa"/>
            <w:tcBorders>
              <w:left w:val="nil"/>
              <w:right w:val="nil"/>
            </w:tcBorders>
            <w:shd w:val="clear" w:color="auto" w:fill="F1F1F1"/>
          </w:tcPr>
          <w:p w14:paraId="4C367665" w14:textId="77777777" w:rsidR="003F3708" w:rsidRDefault="005D069D">
            <w:pPr>
              <w:pStyle w:val="TableParagraph"/>
              <w:spacing w:before="33"/>
              <w:ind w:right="184"/>
              <w:rPr>
                <w:sz w:val="14"/>
              </w:rPr>
            </w:pPr>
            <w:r>
              <w:rPr>
                <w:spacing w:val="-10"/>
                <w:sz w:val="14"/>
              </w:rPr>
              <w:t>-</w:t>
            </w:r>
          </w:p>
        </w:tc>
        <w:tc>
          <w:tcPr>
            <w:tcW w:w="129" w:type="dxa"/>
            <w:tcBorders>
              <w:left w:val="nil"/>
              <w:right w:val="nil"/>
            </w:tcBorders>
            <w:shd w:val="clear" w:color="auto" w:fill="F1F1F1"/>
          </w:tcPr>
          <w:p w14:paraId="6068ED7C" w14:textId="77777777" w:rsidR="003F3708" w:rsidRDefault="003F3708">
            <w:pPr>
              <w:pStyle w:val="TableParagraph"/>
              <w:spacing w:before="0"/>
              <w:jc w:val="left"/>
              <w:rPr>
                <w:rFonts w:ascii="Times New Roman"/>
                <w:sz w:val="14"/>
              </w:rPr>
            </w:pPr>
          </w:p>
        </w:tc>
        <w:tc>
          <w:tcPr>
            <w:tcW w:w="850" w:type="dxa"/>
            <w:tcBorders>
              <w:left w:val="nil"/>
              <w:right w:val="single" w:sz="12" w:space="0" w:color="BEBEBE"/>
            </w:tcBorders>
            <w:shd w:val="clear" w:color="auto" w:fill="F1F1F1"/>
          </w:tcPr>
          <w:p w14:paraId="346BA45C" w14:textId="77777777" w:rsidR="003F3708" w:rsidRDefault="005D069D">
            <w:pPr>
              <w:pStyle w:val="TableParagraph"/>
              <w:spacing w:before="33"/>
              <w:ind w:right="46"/>
              <w:rPr>
                <w:b/>
                <w:sz w:val="14"/>
              </w:rPr>
            </w:pPr>
            <w:r>
              <w:rPr>
                <w:b/>
                <w:spacing w:val="-2"/>
                <w:sz w:val="14"/>
              </w:rPr>
              <w:t>47,394</w:t>
            </w:r>
          </w:p>
        </w:tc>
        <w:tc>
          <w:tcPr>
            <w:tcW w:w="957" w:type="dxa"/>
            <w:tcBorders>
              <w:left w:val="single" w:sz="12" w:space="0" w:color="BEBEBE"/>
            </w:tcBorders>
          </w:tcPr>
          <w:p w14:paraId="208D2FFF" w14:textId="77777777" w:rsidR="003F3708" w:rsidRDefault="005D069D">
            <w:pPr>
              <w:pStyle w:val="TableParagraph"/>
              <w:spacing w:before="33"/>
              <w:ind w:right="53"/>
              <w:rPr>
                <w:sz w:val="14"/>
              </w:rPr>
            </w:pPr>
            <w:r>
              <w:rPr>
                <w:spacing w:val="-2"/>
                <w:sz w:val="14"/>
              </w:rPr>
              <w:t>51,185</w:t>
            </w:r>
          </w:p>
        </w:tc>
        <w:tc>
          <w:tcPr>
            <w:tcW w:w="957" w:type="dxa"/>
          </w:tcPr>
          <w:p w14:paraId="6377038E" w14:textId="77777777" w:rsidR="003F3708" w:rsidRDefault="005D069D">
            <w:pPr>
              <w:pStyle w:val="TableParagraph"/>
              <w:spacing w:before="33"/>
              <w:ind w:right="53"/>
              <w:rPr>
                <w:sz w:val="14"/>
              </w:rPr>
            </w:pPr>
            <w:r>
              <w:rPr>
                <w:spacing w:val="-2"/>
                <w:sz w:val="14"/>
              </w:rPr>
              <w:t>55,280</w:t>
            </w:r>
          </w:p>
        </w:tc>
        <w:tc>
          <w:tcPr>
            <w:tcW w:w="957" w:type="dxa"/>
          </w:tcPr>
          <w:p w14:paraId="67D04815" w14:textId="77777777" w:rsidR="003F3708" w:rsidRDefault="005D069D">
            <w:pPr>
              <w:pStyle w:val="TableParagraph"/>
              <w:spacing w:before="33"/>
              <w:ind w:right="52"/>
              <w:rPr>
                <w:sz w:val="14"/>
              </w:rPr>
            </w:pPr>
            <w:r>
              <w:rPr>
                <w:spacing w:val="-2"/>
                <w:sz w:val="14"/>
              </w:rPr>
              <w:t>59,702</w:t>
            </w:r>
          </w:p>
        </w:tc>
      </w:tr>
      <w:tr w:rsidR="003F3708" w14:paraId="6BE9E569" w14:textId="77777777">
        <w:trPr>
          <w:trHeight w:val="496"/>
        </w:trPr>
        <w:tc>
          <w:tcPr>
            <w:tcW w:w="3972" w:type="dxa"/>
            <w:tcBorders>
              <w:left w:val="nil"/>
              <w:right w:val="nil"/>
            </w:tcBorders>
          </w:tcPr>
          <w:p w14:paraId="53C8C69B" w14:textId="77777777" w:rsidR="003F3708" w:rsidRDefault="005D069D">
            <w:pPr>
              <w:pStyle w:val="TableParagraph"/>
              <w:spacing w:before="165"/>
              <w:ind w:left="25"/>
              <w:jc w:val="left"/>
              <w:rPr>
                <w:b/>
                <w:sz w:val="14"/>
              </w:rPr>
            </w:pPr>
            <w:r>
              <w:rPr>
                <w:b/>
                <w:sz w:val="14"/>
              </w:rPr>
              <w:t>Potato</w:t>
            </w:r>
            <w:r>
              <w:rPr>
                <w:b/>
                <w:spacing w:val="6"/>
                <w:sz w:val="14"/>
              </w:rPr>
              <w:t xml:space="preserve"> </w:t>
            </w:r>
            <w:r>
              <w:rPr>
                <w:b/>
                <w:sz w:val="14"/>
              </w:rPr>
              <w:t>Shed</w:t>
            </w:r>
            <w:r>
              <w:rPr>
                <w:b/>
                <w:spacing w:val="4"/>
                <w:sz w:val="14"/>
              </w:rPr>
              <w:t xml:space="preserve"> </w:t>
            </w:r>
            <w:r>
              <w:rPr>
                <w:b/>
                <w:sz w:val="14"/>
              </w:rPr>
              <w:t>Facility</w:t>
            </w:r>
            <w:r>
              <w:rPr>
                <w:b/>
                <w:spacing w:val="5"/>
                <w:sz w:val="14"/>
              </w:rPr>
              <w:t xml:space="preserve"> </w:t>
            </w:r>
            <w:r>
              <w:rPr>
                <w:b/>
                <w:sz w:val="14"/>
              </w:rPr>
              <w:t>Renewal</w:t>
            </w:r>
            <w:r>
              <w:rPr>
                <w:b/>
                <w:spacing w:val="8"/>
                <w:sz w:val="14"/>
              </w:rPr>
              <w:t xml:space="preserve"> </w:t>
            </w:r>
            <w:r>
              <w:rPr>
                <w:b/>
                <w:sz w:val="14"/>
              </w:rPr>
              <w:t>-</w:t>
            </w:r>
            <w:r>
              <w:rPr>
                <w:b/>
                <w:spacing w:val="5"/>
                <w:sz w:val="14"/>
              </w:rPr>
              <w:t xml:space="preserve"> </w:t>
            </w:r>
            <w:r>
              <w:rPr>
                <w:b/>
                <w:sz w:val="14"/>
              </w:rPr>
              <w:t>Core</w:t>
            </w:r>
            <w:r>
              <w:rPr>
                <w:b/>
                <w:spacing w:val="6"/>
                <w:sz w:val="14"/>
              </w:rPr>
              <w:t xml:space="preserve"> </w:t>
            </w:r>
            <w:r>
              <w:rPr>
                <w:b/>
                <w:spacing w:val="-2"/>
                <w:sz w:val="14"/>
              </w:rPr>
              <w:t>Program</w:t>
            </w:r>
          </w:p>
        </w:tc>
        <w:tc>
          <w:tcPr>
            <w:tcW w:w="6418" w:type="dxa"/>
            <w:tcBorders>
              <w:left w:val="nil"/>
              <w:right w:val="single" w:sz="12" w:space="0" w:color="BEBEBE"/>
            </w:tcBorders>
          </w:tcPr>
          <w:p w14:paraId="5877F81B" w14:textId="77777777" w:rsidR="003F3708" w:rsidRDefault="005D069D">
            <w:pPr>
              <w:pStyle w:val="TableParagraph"/>
              <w:spacing w:before="69" w:line="268" w:lineRule="auto"/>
              <w:ind w:left="104" w:right="275"/>
              <w:jc w:val="left"/>
              <w:rPr>
                <w:sz w:val="14"/>
              </w:rPr>
            </w:pPr>
            <w:r>
              <w:rPr>
                <w:sz w:val="14"/>
              </w:rPr>
              <w:t>Ongoing funding as part of agreement between the City, Bellarine Secondary College and Catholic</w:t>
            </w:r>
            <w:r>
              <w:rPr>
                <w:spacing w:val="40"/>
                <w:sz w:val="14"/>
              </w:rPr>
              <w:t xml:space="preserve"> </w:t>
            </w:r>
            <w:r>
              <w:rPr>
                <w:sz w:val="14"/>
              </w:rPr>
              <w:t>Regional College for critical facility maintenance and improvement of the Potato Shed.</w:t>
            </w:r>
          </w:p>
        </w:tc>
        <w:tc>
          <w:tcPr>
            <w:tcW w:w="1151" w:type="dxa"/>
            <w:tcBorders>
              <w:left w:val="single" w:sz="12" w:space="0" w:color="BEBEBE"/>
              <w:right w:val="nil"/>
            </w:tcBorders>
            <w:shd w:val="clear" w:color="auto" w:fill="F1F1F1"/>
          </w:tcPr>
          <w:p w14:paraId="0D760ECF" w14:textId="77777777" w:rsidR="003F3708" w:rsidRDefault="005D069D">
            <w:pPr>
              <w:pStyle w:val="TableParagraph"/>
              <w:spacing w:before="162"/>
              <w:ind w:right="129"/>
              <w:rPr>
                <w:sz w:val="14"/>
              </w:rPr>
            </w:pPr>
            <w:r>
              <w:rPr>
                <w:spacing w:val="-2"/>
                <w:sz w:val="14"/>
              </w:rPr>
              <w:t>77,048</w:t>
            </w:r>
          </w:p>
        </w:tc>
        <w:tc>
          <w:tcPr>
            <w:tcW w:w="921" w:type="dxa"/>
            <w:tcBorders>
              <w:left w:val="nil"/>
              <w:right w:val="nil"/>
            </w:tcBorders>
            <w:shd w:val="clear" w:color="auto" w:fill="F1F1F1"/>
          </w:tcPr>
          <w:p w14:paraId="0522DD5D" w14:textId="77777777" w:rsidR="003F3708" w:rsidRDefault="005D069D">
            <w:pPr>
              <w:pStyle w:val="TableParagraph"/>
              <w:spacing w:before="162"/>
              <w:ind w:right="40"/>
              <w:rPr>
                <w:sz w:val="14"/>
              </w:rPr>
            </w:pPr>
            <w:r>
              <w:rPr>
                <w:spacing w:val="-2"/>
                <w:sz w:val="14"/>
              </w:rPr>
              <w:t>26,627</w:t>
            </w:r>
          </w:p>
        </w:tc>
        <w:tc>
          <w:tcPr>
            <w:tcW w:w="129" w:type="dxa"/>
            <w:tcBorders>
              <w:left w:val="nil"/>
              <w:right w:val="nil"/>
            </w:tcBorders>
            <w:shd w:val="clear" w:color="auto" w:fill="F1F1F1"/>
          </w:tcPr>
          <w:p w14:paraId="2592FB2C" w14:textId="77777777" w:rsidR="003F3708" w:rsidRDefault="003F3708">
            <w:pPr>
              <w:pStyle w:val="TableParagraph"/>
              <w:spacing w:before="0"/>
              <w:jc w:val="left"/>
              <w:rPr>
                <w:rFonts w:ascii="Times New Roman"/>
                <w:sz w:val="14"/>
              </w:rPr>
            </w:pPr>
          </w:p>
        </w:tc>
        <w:tc>
          <w:tcPr>
            <w:tcW w:w="850" w:type="dxa"/>
            <w:tcBorders>
              <w:left w:val="nil"/>
              <w:right w:val="single" w:sz="12" w:space="0" w:color="BEBEBE"/>
            </w:tcBorders>
            <w:shd w:val="clear" w:color="auto" w:fill="F1F1F1"/>
          </w:tcPr>
          <w:p w14:paraId="12BA9E47" w14:textId="77777777" w:rsidR="003F3708" w:rsidRDefault="005D069D">
            <w:pPr>
              <w:pStyle w:val="TableParagraph"/>
              <w:spacing w:before="162"/>
              <w:ind w:right="46"/>
              <w:rPr>
                <w:b/>
                <w:sz w:val="14"/>
              </w:rPr>
            </w:pPr>
            <w:r>
              <w:rPr>
                <w:b/>
                <w:spacing w:val="-2"/>
                <w:sz w:val="14"/>
              </w:rPr>
              <w:t>50,422</w:t>
            </w:r>
          </w:p>
        </w:tc>
        <w:tc>
          <w:tcPr>
            <w:tcW w:w="957" w:type="dxa"/>
            <w:tcBorders>
              <w:left w:val="single" w:sz="12" w:space="0" w:color="BEBEBE"/>
            </w:tcBorders>
          </w:tcPr>
          <w:p w14:paraId="1C56D4B9" w14:textId="77777777" w:rsidR="003F3708" w:rsidRDefault="005D069D">
            <w:pPr>
              <w:pStyle w:val="TableParagraph"/>
              <w:spacing w:before="162"/>
              <w:ind w:right="53"/>
              <w:rPr>
                <w:sz w:val="14"/>
              </w:rPr>
            </w:pPr>
            <w:r>
              <w:rPr>
                <w:spacing w:val="-2"/>
                <w:sz w:val="14"/>
              </w:rPr>
              <w:t>47,739</w:t>
            </w:r>
          </w:p>
        </w:tc>
        <w:tc>
          <w:tcPr>
            <w:tcW w:w="957" w:type="dxa"/>
          </w:tcPr>
          <w:p w14:paraId="4A2B8942" w14:textId="77777777" w:rsidR="003F3708" w:rsidRDefault="005D069D">
            <w:pPr>
              <w:pStyle w:val="TableParagraph"/>
              <w:spacing w:before="162"/>
              <w:ind w:right="53"/>
              <w:rPr>
                <w:sz w:val="14"/>
              </w:rPr>
            </w:pPr>
            <w:r>
              <w:rPr>
                <w:spacing w:val="-2"/>
                <w:sz w:val="14"/>
              </w:rPr>
              <w:t>42,086</w:t>
            </w:r>
          </w:p>
        </w:tc>
        <w:tc>
          <w:tcPr>
            <w:tcW w:w="957" w:type="dxa"/>
          </w:tcPr>
          <w:p w14:paraId="033D90D5" w14:textId="77777777" w:rsidR="003F3708" w:rsidRDefault="005D069D">
            <w:pPr>
              <w:pStyle w:val="TableParagraph"/>
              <w:spacing w:before="162"/>
              <w:ind w:right="52"/>
              <w:rPr>
                <w:sz w:val="14"/>
              </w:rPr>
            </w:pPr>
            <w:r>
              <w:rPr>
                <w:spacing w:val="-2"/>
                <w:sz w:val="14"/>
              </w:rPr>
              <w:t>45,167</w:t>
            </w:r>
          </w:p>
        </w:tc>
      </w:tr>
      <w:tr w:rsidR="003F3708" w14:paraId="07004EEE" w14:textId="77777777">
        <w:trPr>
          <w:trHeight w:val="239"/>
        </w:trPr>
        <w:tc>
          <w:tcPr>
            <w:tcW w:w="3972" w:type="dxa"/>
            <w:tcBorders>
              <w:left w:val="nil"/>
              <w:right w:val="nil"/>
            </w:tcBorders>
          </w:tcPr>
          <w:p w14:paraId="0712E988" w14:textId="77777777" w:rsidR="003F3708" w:rsidRDefault="005D069D">
            <w:pPr>
              <w:pStyle w:val="TableParagraph"/>
              <w:spacing w:before="38"/>
              <w:ind w:left="25"/>
              <w:jc w:val="left"/>
              <w:rPr>
                <w:b/>
                <w:sz w:val="14"/>
              </w:rPr>
            </w:pPr>
            <w:r>
              <w:rPr>
                <w:b/>
                <w:sz w:val="14"/>
              </w:rPr>
              <w:t>Northern</w:t>
            </w:r>
            <w:r>
              <w:rPr>
                <w:b/>
                <w:spacing w:val="5"/>
                <w:sz w:val="14"/>
              </w:rPr>
              <w:t xml:space="preserve"> </w:t>
            </w:r>
            <w:r>
              <w:rPr>
                <w:b/>
                <w:sz w:val="14"/>
              </w:rPr>
              <w:t>Aquatic</w:t>
            </w:r>
            <w:r>
              <w:rPr>
                <w:b/>
                <w:spacing w:val="9"/>
                <w:sz w:val="14"/>
              </w:rPr>
              <w:t xml:space="preserve"> </w:t>
            </w:r>
            <w:r>
              <w:rPr>
                <w:b/>
                <w:sz w:val="14"/>
              </w:rPr>
              <w:t>and</w:t>
            </w:r>
            <w:r>
              <w:rPr>
                <w:b/>
                <w:spacing w:val="8"/>
                <w:sz w:val="14"/>
              </w:rPr>
              <w:t xml:space="preserve"> </w:t>
            </w:r>
            <w:r>
              <w:rPr>
                <w:b/>
                <w:sz w:val="14"/>
              </w:rPr>
              <w:t>Community</w:t>
            </w:r>
            <w:r>
              <w:rPr>
                <w:b/>
                <w:spacing w:val="7"/>
                <w:sz w:val="14"/>
              </w:rPr>
              <w:t xml:space="preserve"> </w:t>
            </w:r>
            <w:r>
              <w:rPr>
                <w:b/>
                <w:sz w:val="14"/>
              </w:rPr>
              <w:t>Hub</w:t>
            </w:r>
            <w:r>
              <w:rPr>
                <w:b/>
                <w:spacing w:val="8"/>
                <w:sz w:val="14"/>
              </w:rPr>
              <w:t xml:space="preserve"> </w:t>
            </w:r>
            <w:r>
              <w:rPr>
                <w:b/>
                <w:sz w:val="14"/>
              </w:rPr>
              <w:t>(Northern</w:t>
            </w:r>
            <w:r>
              <w:rPr>
                <w:b/>
                <w:spacing w:val="7"/>
                <w:sz w:val="14"/>
              </w:rPr>
              <w:t xml:space="preserve"> </w:t>
            </w:r>
            <w:r>
              <w:rPr>
                <w:b/>
                <w:spacing w:val="-4"/>
                <w:sz w:val="14"/>
              </w:rPr>
              <w:t>Arc)</w:t>
            </w:r>
          </w:p>
        </w:tc>
        <w:tc>
          <w:tcPr>
            <w:tcW w:w="6418" w:type="dxa"/>
            <w:tcBorders>
              <w:left w:val="nil"/>
              <w:right w:val="single" w:sz="12" w:space="0" w:color="BEBEBE"/>
            </w:tcBorders>
          </w:tcPr>
          <w:p w14:paraId="7B95BEAD" w14:textId="77777777" w:rsidR="003F3708" w:rsidRDefault="005D069D">
            <w:pPr>
              <w:pStyle w:val="TableParagraph"/>
              <w:spacing w:before="38"/>
              <w:ind w:left="104"/>
              <w:jc w:val="left"/>
              <w:rPr>
                <w:sz w:val="14"/>
              </w:rPr>
            </w:pPr>
            <w:r>
              <w:rPr>
                <w:sz w:val="14"/>
              </w:rPr>
              <w:t>Final</w:t>
            </w:r>
            <w:r>
              <w:rPr>
                <w:spacing w:val="9"/>
                <w:sz w:val="14"/>
              </w:rPr>
              <w:t xml:space="preserve"> </w:t>
            </w:r>
            <w:r>
              <w:rPr>
                <w:sz w:val="14"/>
              </w:rPr>
              <w:t>phases</w:t>
            </w:r>
            <w:r>
              <w:rPr>
                <w:spacing w:val="8"/>
                <w:sz w:val="14"/>
              </w:rPr>
              <w:t xml:space="preserve"> </w:t>
            </w:r>
            <w:r>
              <w:rPr>
                <w:sz w:val="14"/>
              </w:rPr>
              <w:t>of</w:t>
            </w:r>
            <w:r>
              <w:rPr>
                <w:spacing w:val="7"/>
                <w:sz w:val="14"/>
              </w:rPr>
              <w:t xml:space="preserve"> </w:t>
            </w:r>
            <w:r>
              <w:rPr>
                <w:sz w:val="14"/>
              </w:rPr>
              <w:t>construction</w:t>
            </w:r>
            <w:r>
              <w:rPr>
                <w:spacing w:val="10"/>
                <w:sz w:val="14"/>
              </w:rPr>
              <w:t xml:space="preserve"> </w:t>
            </w:r>
            <w:r>
              <w:rPr>
                <w:sz w:val="14"/>
              </w:rPr>
              <w:t>for</w:t>
            </w:r>
            <w:r>
              <w:rPr>
                <w:spacing w:val="9"/>
                <w:sz w:val="14"/>
              </w:rPr>
              <w:t xml:space="preserve"> </w:t>
            </w:r>
            <w:r>
              <w:rPr>
                <w:sz w:val="14"/>
              </w:rPr>
              <w:t>the</w:t>
            </w:r>
            <w:r>
              <w:rPr>
                <w:spacing w:val="10"/>
                <w:sz w:val="14"/>
              </w:rPr>
              <w:t xml:space="preserve"> </w:t>
            </w:r>
            <w:r>
              <w:rPr>
                <w:sz w:val="14"/>
              </w:rPr>
              <w:t>Northern</w:t>
            </w:r>
            <w:r>
              <w:rPr>
                <w:spacing w:val="10"/>
                <w:sz w:val="14"/>
              </w:rPr>
              <w:t xml:space="preserve"> </w:t>
            </w:r>
            <w:r>
              <w:rPr>
                <w:sz w:val="14"/>
              </w:rPr>
              <w:t>Aquatic</w:t>
            </w:r>
            <w:r>
              <w:rPr>
                <w:spacing w:val="7"/>
                <w:sz w:val="14"/>
              </w:rPr>
              <w:t xml:space="preserve"> </w:t>
            </w:r>
            <w:r>
              <w:rPr>
                <w:sz w:val="14"/>
              </w:rPr>
              <w:t>and</w:t>
            </w:r>
            <w:r>
              <w:rPr>
                <w:spacing w:val="10"/>
                <w:sz w:val="14"/>
              </w:rPr>
              <w:t xml:space="preserve"> </w:t>
            </w:r>
            <w:r>
              <w:rPr>
                <w:sz w:val="14"/>
              </w:rPr>
              <w:t>Community</w:t>
            </w:r>
            <w:r>
              <w:rPr>
                <w:spacing w:val="7"/>
                <w:sz w:val="14"/>
              </w:rPr>
              <w:t xml:space="preserve"> </w:t>
            </w:r>
            <w:r>
              <w:rPr>
                <w:spacing w:val="-4"/>
                <w:sz w:val="14"/>
              </w:rPr>
              <w:t>Hub.</w:t>
            </w:r>
          </w:p>
        </w:tc>
        <w:tc>
          <w:tcPr>
            <w:tcW w:w="1151" w:type="dxa"/>
            <w:tcBorders>
              <w:left w:val="single" w:sz="12" w:space="0" w:color="BEBEBE"/>
              <w:right w:val="nil"/>
            </w:tcBorders>
            <w:shd w:val="clear" w:color="auto" w:fill="F1F1F1"/>
          </w:tcPr>
          <w:p w14:paraId="3AC0DC7F" w14:textId="77777777" w:rsidR="003F3708" w:rsidRDefault="005D069D">
            <w:pPr>
              <w:pStyle w:val="TableParagraph"/>
              <w:spacing w:before="33"/>
              <w:ind w:right="129"/>
              <w:rPr>
                <w:sz w:val="14"/>
              </w:rPr>
            </w:pPr>
            <w:r>
              <w:rPr>
                <w:spacing w:val="-2"/>
                <w:sz w:val="14"/>
              </w:rPr>
              <w:t>200,000</w:t>
            </w:r>
          </w:p>
        </w:tc>
        <w:tc>
          <w:tcPr>
            <w:tcW w:w="921" w:type="dxa"/>
            <w:tcBorders>
              <w:left w:val="nil"/>
              <w:right w:val="nil"/>
            </w:tcBorders>
            <w:shd w:val="clear" w:color="auto" w:fill="F1F1F1"/>
          </w:tcPr>
          <w:p w14:paraId="13D7D279" w14:textId="77777777" w:rsidR="003F3708" w:rsidRDefault="005D069D">
            <w:pPr>
              <w:pStyle w:val="TableParagraph"/>
              <w:spacing w:before="33"/>
              <w:ind w:right="184"/>
              <w:rPr>
                <w:sz w:val="14"/>
              </w:rPr>
            </w:pPr>
            <w:r>
              <w:rPr>
                <w:spacing w:val="-10"/>
                <w:sz w:val="14"/>
              </w:rPr>
              <w:t>-</w:t>
            </w:r>
          </w:p>
        </w:tc>
        <w:tc>
          <w:tcPr>
            <w:tcW w:w="129" w:type="dxa"/>
            <w:tcBorders>
              <w:left w:val="nil"/>
              <w:right w:val="nil"/>
            </w:tcBorders>
            <w:shd w:val="clear" w:color="auto" w:fill="F1F1F1"/>
          </w:tcPr>
          <w:p w14:paraId="59B239BB" w14:textId="77777777" w:rsidR="003F3708" w:rsidRDefault="003F3708">
            <w:pPr>
              <w:pStyle w:val="TableParagraph"/>
              <w:spacing w:before="0"/>
              <w:jc w:val="left"/>
              <w:rPr>
                <w:rFonts w:ascii="Times New Roman"/>
                <w:sz w:val="14"/>
              </w:rPr>
            </w:pPr>
          </w:p>
        </w:tc>
        <w:tc>
          <w:tcPr>
            <w:tcW w:w="850" w:type="dxa"/>
            <w:tcBorders>
              <w:left w:val="nil"/>
              <w:right w:val="single" w:sz="12" w:space="0" w:color="BEBEBE"/>
            </w:tcBorders>
            <w:shd w:val="clear" w:color="auto" w:fill="F1F1F1"/>
          </w:tcPr>
          <w:p w14:paraId="255DA99B" w14:textId="77777777" w:rsidR="003F3708" w:rsidRDefault="005D069D">
            <w:pPr>
              <w:pStyle w:val="TableParagraph"/>
              <w:spacing w:before="33"/>
              <w:ind w:right="46"/>
              <w:rPr>
                <w:b/>
                <w:sz w:val="14"/>
              </w:rPr>
            </w:pPr>
            <w:r>
              <w:rPr>
                <w:b/>
                <w:spacing w:val="-2"/>
                <w:sz w:val="14"/>
              </w:rPr>
              <w:t>200,000</w:t>
            </w:r>
          </w:p>
        </w:tc>
        <w:tc>
          <w:tcPr>
            <w:tcW w:w="957" w:type="dxa"/>
            <w:tcBorders>
              <w:left w:val="single" w:sz="12" w:space="0" w:color="BEBEBE"/>
            </w:tcBorders>
          </w:tcPr>
          <w:p w14:paraId="15405DA7" w14:textId="77777777" w:rsidR="003F3708" w:rsidRDefault="005D069D">
            <w:pPr>
              <w:pStyle w:val="TableParagraph"/>
              <w:spacing w:before="33"/>
              <w:ind w:right="197"/>
              <w:rPr>
                <w:sz w:val="14"/>
              </w:rPr>
            </w:pPr>
            <w:r>
              <w:rPr>
                <w:spacing w:val="-10"/>
                <w:sz w:val="14"/>
              </w:rPr>
              <w:t>-</w:t>
            </w:r>
          </w:p>
        </w:tc>
        <w:tc>
          <w:tcPr>
            <w:tcW w:w="957" w:type="dxa"/>
          </w:tcPr>
          <w:p w14:paraId="615587F0" w14:textId="77777777" w:rsidR="003F3708" w:rsidRDefault="005D069D">
            <w:pPr>
              <w:pStyle w:val="TableParagraph"/>
              <w:spacing w:before="33"/>
              <w:ind w:right="196"/>
              <w:rPr>
                <w:sz w:val="14"/>
              </w:rPr>
            </w:pPr>
            <w:r>
              <w:rPr>
                <w:spacing w:val="-10"/>
                <w:sz w:val="14"/>
              </w:rPr>
              <w:t>-</w:t>
            </w:r>
          </w:p>
        </w:tc>
        <w:tc>
          <w:tcPr>
            <w:tcW w:w="957" w:type="dxa"/>
          </w:tcPr>
          <w:p w14:paraId="294CEBD7" w14:textId="77777777" w:rsidR="003F3708" w:rsidRDefault="005D069D">
            <w:pPr>
              <w:pStyle w:val="TableParagraph"/>
              <w:spacing w:before="33"/>
              <w:ind w:right="195"/>
              <w:rPr>
                <w:sz w:val="14"/>
              </w:rPr>
            </w:pPr>
            <w:r>
              <w:rPr>
                <w:spacing w:val="-10"/>
                <w:sz w:val="14"/>
              </w:rPr>
              <w:t>-</w:t>
            </w:r>
          </w:p>
        </w:tc>
      </w:tr>
      <w:tr w:rsidR="003F3708" w14:paraId="213A3567" w14:textId="77777777">
        <w:trPr>
          <w:trHeight w:val="239"/>
        </w:trPr>
        <w:tc>
          <w:tcPr>
            <w:tcW w:w="3972" w:type="dxa"/>
            <w:tcBorders>
              <w:left w:val="nil"/>
              <w:right w:val="nil"/>
            </w:tcBorders>
          </w:tcPr>
          <w:p w14:paraId="31E0C04D" w14:textId="77777777" w:rsidR="003F3708" w:rsidRDefault="005D069D">
            <w:pPr>
              <w:pStyle w:val="TableParagraph"/>
              <w:spacing w:before="38"/>
              <w:ind w:left="25"/>
              <w:jc w:val="left"/>
              <w:rPr>
                <w:b/>
                <w:sz w:val="14"/>
              </w:rPr>
            </w:pPr>
            <w:r>
              <w:rPr>
                <w:b/>
                <w:sz w:val="14"/>
              </w:rPr>
              <w:t>Building</w:t>
            </w:r>
            <w:r>
              <w:rPr>
                <w:b/>
                <w:spacing w:val="5"/>
                <w:sz w:val="14"/>
              </w:rPr>
              <w:t xml:space="preserve"> </w:t>
            </w:r>
            <w:r>
              <w:rPr>
                <w:b/>
                <w:sz w:val="14"/>
              </w:rPr>
              <w:t>Design</w:t>
            </w:r>
            <w:r>
              <w:rPr>
                <w:b/>
                <w:spacing w:val="4"/>
                <w:sz w:val="14"/>
              </w:rPr>
              <w:t xml:space="preserve"> </w:t>
            </w:r>
            <w:r>
              <w:rPr>
                <w:b/>
                <w:sz w:val="14"/>
              </w:rPr>
              <w:t>-</w:t>
            </w:r>
            <w:r>
              <w:rPr>
                <w:b/>
                <w:spacing w:val="5"/>
                <w:sz w:val="14"/>
              </w:rPr>
              <w:t xml:space="preserve"> </w:t>
            </w:r>
            <w:r>
              <w:rPr>
                <w:b/>
                <w:sz w:val="14"/>
              </w:rPr>
              <w:t>Core</w:t>
            </w:r>
            <w:r>
              <w:rPr>
                <w:b/>
                <w:spacing w:val="5"/>
                <w:sz w:val="14"/>
              </w:rPr>
              <w:t xml:space="preserve"> </w:t>
            </w:r>
            <w:r>
              <w:rPr>
                <w:b/>
                <w:spacing w:val="-2"/>
                <w:sz w:val="14"/>
              </w:rPr>
              <w:t>Program</w:t>
            </w:r>
          </w:p>
        </w:tc>
        <w:tc>
          <w:tcPr>
            <w:tcW w:w="6418" w:type="dxa"/>
            <w:tcBorders>
              <w:left w:val="nil"/>
              <w:right w:val="single" w:sz="12" w:space="0" w:color="BEBEBE"/>
            </w:tcBorders>
          </w:tcPr>
          <w:p w14:paraId="163E1A86" w14:textId="77777777" w:rsidR="003F3708" w:rsidRDefault="005D069D">
            <w:pPr>
              <w:pStyle w:val="TableParagraph"/>
              <w:spacing w:before="38"/>
              <w:ind w:left="104"/>
              <w:jc w:val="left"/>
              <w:rPr>
                <w:sz w:val="14"/>
              </w:rPr>
            </w:pPr>
            <w:r>
              <w:rPr>
                <w:sz w:val="14"/>
              </w:rPr>
              <w:t>Emergency</w:t>
            </w:r>
            <w:r>
              <w:rPr>
                <w:spacing w:val="9"/>
                <w:sz w:val="14"/>
              </w:rPr>
              <w:t xml:space="preserve"> </w:t>
            </w:r>
            <w:r>
              <w:rPr>
                <w:sz w:val="14"/>
              </w:rPr>
              <w:t>design</w:t>
            </w:r>
            <w:r>
              <w:rPr>
                <w:spacing w:val="10"/>
                <w:sz w:val="14"/>
              </w:rPr>
              <w:t xml:space="preserve"> </w:t>
            </w:r>
            <w:r>
              <w:rPr>
                <w:sz w:val="14"/>
              </w:rPr>
              <w:t>requirements</w:t>
            </w:r>
            <w:r>
              <w:rPr>
                <w:spacing w:val="7"/>
                <w:sz w:val="14"/>
              </w:rPr>
              <w:t xml:space="preserve"> </w:t>
            </w:r>
            <w:r>
              <w:rPr>
                <w:sz w:val="14"/>
              </w:rPr>
              <w:t>for</w:t>
            </w:r>
            <w:r>
              <w:rPr>
                <w:spacing w:val="7"/>
                <w:sz w:val="14"/>
              </w:rPr>
              <w:t xml:space="preserve"> </w:t>
            </w:r>
            <w:r>
              <w:rPr>
                <w:sz w:val="14"/>
              </w:rPr>
              <w:t>safety</w:t>
            </w:r>
            <w:r>
              <w:rPr>
                <w:spacing w:val="8"/>
                <w:sz w:val="14"/>
              </w:rPr>
              <w:t xml:space="preserve"> </w:t>
            </w:r>
            <w:r>
              <w:rPr>
                <w:sz w:val="14"/>
              </w:rPr>
              <w:t>and</w:t>
            </w:r>
            <w:r>
              <w:rPr>
                <w:spacing w:val="12"/>
                <w:sz w:val="14"/>
              </w:rPr>
              <w:t xml:space="preserve"> </w:t>
            </w:r>
            <w:r>
              <w:rPr>
                <w:sz w:val="14"/>
              </w:rPr>
              <w:t>emerging</w:t>
            </w:r>
            <w:r>
              <w:rPr>
                <w:spacing w:val="10"/>
                <w:sz w:val="14"/>
              </w:rPr>
              <w:t xml:space="preserve"> </w:t>
            </w:r>
            <w:r>
              <w:rPr>
                <w:spacing w:val="-2"/>
                <w:sz w:val="14"/>
              </w:rPr>
              <w:t>priorities.</w:t>
            </w:r>
          </w:p>
        </w:tc>
        <w:tc>
          <w:tcPr>
            <w:tcW w:w="1151" w:type="dxa"/>
            <w:tcBorders>
              <w:left w:val="single" w:sz="12" w:space="0" w:color="BEBEBE"/>
              <w:right w:val="nil"/>
            </w:tcBorders>
            <w:shd w:val="clear" w:color="auto" w:fill="F1F1F1"/>
          </w:tcPr>
          <w:p w14:paraId="678C4445" w14:textId="77777777" w:rsidR="003F3708" w:rsidRDefault="005D069D">
            <w:pPr>
              <w:pStyle w:val="TableParagraph"/>
              <w:spacing w:before="33"/>
              <w:ind w:right="129"/>
              <w:rPr>
                <w:sz w:val="14"/>
              </w:rPr>
            </w:pPr>
            <w:r>
              <w:rPr>
                <w:spacing w:val="-2"/>
                <w:sz w:val="14"/>
              </w:rPr>
              <w:t>24,235</w:t>
            </w:r>
          </w:p>
        </w:tc>
        <w:tc>
          <w:tcPr>
            <w:tcW w:w="921" w:type="dxa"/>
            <w:tcBorders>
              <w:left w:val="nil"/>
              <w:right w:val="nil"/>
            </w:tcBorders>
            <w:shd w:val="clear" w:color="auto" w:fill="F1F1F1"/>
          </w:tcPr>
          <w:p w14:paraId="0B23F0BF" w14:textId="77777777" w:rsidR="003F3708" w:rsidRDefault="005D069D">
            <w:pPr>
              <w:pStyle w:val="TableParagraph"/>
              <w:spacing w:before="33"/>
              <w:ind w:right="184"/>
              <w:rPr>
                <w:sz w:val="14"/>
              </w:rPr>
            </w:pPr>
            <w:r>
              <w:rPr>
                <w:spacing w:val="-10"/>
                <w:sz w:val="14"/>
              </w:rPr>
              <w:t>-</w:t>
            </w:r>
          </w:p>
        </w:tc>
        <w:tc>
          <w:tcPr>
            <w:tcW w:w="129" w:type="dxa"/>
            <w:tcBorders>
              <w:left w:val="nil"/>
              <w:right w:val="nil"/>
            </w:tcBorders>
            <w:shd w:val="clear" w:color="auto" w:fill="F1F1F1"/>
          </w:tcPr>
          <w:p w14:paraId="7CD79584" w14:textId="77777777" w:rsidR="003F3708" w:rsidRDefault="003F3708">
            <w:pPr>
              <w:pStyle w:val="TableParagraph"/>
              <w:spacing w:before="0"/>
              <w:jc w:val="left"/>
              <w:rPr>
                <w:rFonts w:ascii="Times New Roman"/>
                <w:sz w:val="14"/>
              </w:rPr>
            </w:pPr>
          </w:p>
        </w:tc>
        <w:tc>
          <w:tcPr>
            <w:tcW w:w="850" w:type="dxa"/>
            <w:tcBorders>
              <w:left w:val="nil"/>
              <w:right w:val="single" w:sz="12" w:space="0" w:color="BEBEBE"/>
            </w:tcBorders>
            <w:shd w:val="clear" w:color="auto" w:fill="F1F1F1"/>
          </w:tcPr>
          <w:p w14:paraId="758FE9C0" w14:textId="77777777" w:rsidR="003F3708" w:rsidRDefault="005D069D">
            <w:pPr>
              <w:pStyle w:val="TableParagraph"/>
              <w:spacing w:before="33"/>
              <w:ind w:right="46"/>
              <w:rPr>
                <w:b/>
                <w:sz w:val="14"/>
              </w:rPr>
            </w:pPr>
            <w:r>
              <w:rPr>
                <w:b/>
                <w:spacing w:val="-2"/>
                <w:sz w:val="14"/>
              </w:rPr>
              <w:t>24,235</w:t>
            </w:r>
          </w:p>
        </w:tc>
        <w:tc>
          <w:tcPr>
            <w:tcW w:w="957" w:type="dxa"/>
            <w:tcBorders>
              <w:left w:val="single" w:sz="12" w:space="0" w:color="BEBEBE"/>
            </w:tcBorders>
          </w:tcPr>
          <w:p w14:paraId="2D07743F" w14:textId="77777777" w:rsidR="003F3708" w:rsidRDefault="005D069D">
            <w:pPr>
              <w:pStyle w:val="TableParagraph"/>
              <w:spacing w:before="33"/>
              <w:ind w:right="53"/>
              <w:rPr>
                <w:sz w:val="14"/>
              </w:rPr>
            </w:pPr>
            <w:r>
              <w:rPr>
                <w:spacing w:val="-2"/>
                <w:sz w:val="14"/>
              </w:rPr>
              <w:t>24,781</w:t>
            </w:r>
          </w:p>
        </w:tc>
        <w:tc>
          <w:tcPr>
            <w:tcW w:w="957" w:type="dxa"/>
          </w:tcPr>
          <w:p w14:paraId="1203545B" w14:textId="77777777" w:rsidR="003F3708" w:rsidRDefault="005D069D">
            <w:pPr>
              <w:pStyle w:val="TableParagraph"/>
              <w:spacing w:before="33"/>
              <w:ind w:right="53"/>
              <w:rPr>
                <w:sz w:val="14"/>
              </w:rPr>
            </w:pPr>
            <w:r>
              <w:rPr>
                <w:spacing w:val="-2"/>
                <w:sz w:val="14"/>
              </w:rPr>
              <w:t>25,276</w:t>
            </w:r>
          </w:p>
        </w:tc>
        <w:tc>
          <w:tcPr>
            <w:tcW w:w="957" w:type="dxa"/>
          </w:tcPr>
          <w:p w14:paraId="24C7D4C4" w14:textId="77777777" w:rsidR="003F3708" w:rsidRDefault="005D069D">
            <w:pPr>
              <w:pStyle w:val="TableParagraph"/>
              <w:spacing w:before="33"/>
              <w:ind w:right="52"/>
              <w:rPr>
                <w:sz w:val="14"/>
              </w:rPr>
            </w:pPr>
            <w:r>
              <w:rPr>
                <w:spacing w:val="-2"/>
                <w:sz w:val="14"/>
              </w:rPr>
              <w:t>25,782</w:t>
            </w:r>
          </w:p>
        </w:tc>
      </w:tr>
      <w:tr w:rsidR="003F3708" w14:paraId="0AF091A2" w14:textId="77777777">
        <w:trPr>
          <w:trHeight w:val="496"/>
        </w:trPr>
        <w:tc>
          <w:tcPr>
            <w:tcW w:w="3972" w:type="dxa"/>
            <w:tcBorders>
              <w:left w:val="nil"/>
              <w:right w:val="nil"/>
            </w:tcBorders>
          </w:tcPr>
          <w:p w14:paraId="511F6DDC" w14:textId="77777777" w:rsidR="003F3708" w:rsidRDefault="005D069D">
            <w:pPr>
              <w:pStyle w:val="TableParagraph"/>
              <w:spacing w:before="165"/>
              <w:ind w:left="25"/>
              <w:jc w:val="left"/>
              <w:rPr>
                <w:b/>
                <w:sz w:val="14"/>
              </w:rPr>
            </w:pPr>
            <w:r>
              <w:rPr>
                <w:b/>
                <w:sz w:val="14"/>
              </w:rPr>
              <w:t>Collendina</w:t>
            </w:r>
            <w:r>
              <w:rPr>
                <w:b/>
                <w:spacing w:val="7"/>
                <w:sz w:val="14"/>
              </w:rPr>
              <w:t xml:space="preserve"> </w:t>
            </w:r>
            <w:r>
              <w:rPr>
                <w:b/>
                <w:sz w:val="14"/>
              </w:rPr>
              <w:t>Reserve,</w:t>
            </w:r>
            <w:r>
              <w:rPr>
                <w:b/>
                <w:spacing w:val="6"/>
                <w:sz w:val="14"/>
              </w:rPr>
              <w:t xml:space="preserve"> </w:t>
            </w:r>
            <w:r>
              <w:rPr>
                <w:b/>
                <w:sz w:val="14"/>
              </w:rPr>
              <w:t>Ocean</w:t>
            </w:r>
            <w:r>
              <w:rPr>
                <w:b/>
                <w:spacing w:val="6"/>
                <w:sz w:val="14"/>
              </w:rPr>
              <w:t xml:space="preserve"> </w:t>
            </w:r>
            <w:r>
              <w:rPr>
                <w:b/>
                <w:sz w:val="14"/>
              </w:rPr>
              <w:t>Grove</w:t>
            </w:r>
            <w:r>
              <w:rPr>
                <w:b/>
                <w:spacing w:val="6"/>
                <w:sz w:val="14"/>
              </w:rPr>
              <w:t xml:space="preserve"> </w:t>
            </w:r>
            <w:r>
              <w:rPr>
                <w:b/>
                <w:sz w:val="14"/>
              </w:rPr>
              <w:t>facility</w:t>
            </w:r>
            <w:r>
              <w:rPr>
                <w:b/>
                <w:spacing w:val="7"/>
                <w:sz w:val="14"/>
              </w:rPr>
              <w:t xml:space="preserve"> </w:t>
            </w:r>
            <w:r>
              <w:rPr>
                <w:b/>
                <w:spacing w:val="-2"/>
                <w:sz w:val="14"/>
              </w:rPr>
              <w:t>upgrade</w:t>
            </w:r>
          </w:p>
        </w:tc>
        <w:tc>
          <w:tcPr>
            <w:tcW w:w="6418" w:type="dxa"/>
            <w:tcBorders>
              <w:left w:val="nil"/>
              <w:right w:val="single" w:sz="12" w:space="0" w:color="BEBEBE"/>
            </w:tcBorders>
          </w:tcPr>
          <w:p w14:paraId="3DC668AA" w14:textId="77777777" w:rsidR="003F3708" w:rsidRDefault="005D069D">
            <w:pPr>
              <w:pStyle w:val="TableParagraph"/>
              <w:spacing w:before="69" w:line="268" w:lineRule="auto"/>
              <w:ind w:left="104" w:right="218"/>
              <w:jc w:val="left"/>
              <w:rPr>
                <w:sz w:val="14"/>
              </w:rPr>
            </w:pPr>
            <w:r>
              <w:rPr>
                <w:sz w:val="14"/>
              </w:rPr>
              <w:t>Provide facility upgrades to existing pavilion, including gender neutral facilities, at Collendina Reserve,</w:t>
            </w:r>
            <w:r>
              <w:rPr>
                <w:spacing w:val="40"/>
                <w:sz w:val="14"/>
              </w:rPr>
              <w:t xml:space="preserve"> </w:t>
            </w:r>
            <w:r>
              <w:rPr>
                <w:sz w:val="14"/>
              </w:rPr>
              <w:t>Ocean</w:t>
            </w:r>
            <w:r>
              <w:rPr>
                <w:spacing w:val="-5"/>
                <w:sz w:val="14"/>
              </w:rPr>
              <w:t xml:space="preserve"> </w:t>
            </w:r>
            <w:r>
              <w:rPr>
                <w:sz w:val="14"/>
              </w:rPr>
              <w:t>Grove.</w:t>
            </w:r>
          </w:p>
        </w:tc>
        <w:tc>
          <w:tcPr>
            <w:tcW w:w="1151" w:type="dxa"/>
            <w:tcBorders>
              <w:left w:val="single" w:sz="12" w:space="0" w:color="BEBEBE"/>
              <w:right w:val="nil"/>
            </w:tcBorders>
            <w:shd w:val="clear" w:color="auto" w:fill="F1F1F1"/>
          </w:tcPr>
          <w:p w14:paraId="7FAA1021" w14:textId="77777777" w:rsidR="003F3708" w:rsidRDefault="005D069D">
            <w:pPr>
              <w:pStyle w:val="TableParagraph"/>
              <w:spacing w:before="162"/>
              <w:ind w:right="129"/>
              <w:rPr>
                <w:sz w:val="14"/>
              </w:rPr>
            </w:pPr>
            <w:r>
              <w:rPr>
                <w:spacing w:val="-2"/>
                <w:sz w:val="14"/>
              </w:rPr>
              <w:t>740,300</w:t>
            </w:r>
          </w:p>
        </w:tc>
        <w:tc>
          <w:tcPr>
            <w:tcW w:w="921" w:type="dxa"/>
            <w:tcBorders>
              <w:left w:val="nil"/>
              <w:right w:val="nil"/>
            </w:tcBorders>
            <w:shd w:val="clear" w:color="auto" w:fill="F1F1F1"/>
          </w:tcPr>
          <w:p w14:paraId="3A39C20B" w14:textId="77777777" w:rsidR="003F3708" w:rsidRDefault="005D069D">
            <w:pPr>
              <w:pStyle w:val="TableParagraph"/>
              <w:spacing w:before="162"/>
              <w:ind w:right="39"/>
              <w:rPr>
                <w:sz w:val="14"/>
              </w:rPr>
            </w:pPr>
            <w:r>
              <w:rPr>
                <w:spacing w:val="-2"/>
                <w:sz w:val="14"/>
              </w:rPr>
              <w:t>760,000</w:t>
            </w:r>
          </w:p>
        </w:tc>
        <w:tc>
          <w:tcPr>
            <w:tcW w:w="129" w:type="dxa"/>
            <w:tcBorders>
              <w:left w:val="nil"/>
              <w:right w:val="nil"/>
            </w:tcBorders>
            <w:shd w:val="clear" w:color="auto" w:fill="F1F1F1"/>
          </w:tcPr>
          <w:p w14:paraId="54D5E3CE" w14:textId="77777777" w:rsidR="003F3708" w:rsidRDefault="005D069D">
            <w:pPr>
              <w:pStyle w:val="TableParagraph"/>
              <w:spacing w:before="162"/>
              <w:ind w:left="57"/>
              <w:jc w:val="left"/>
              <w:rPr>
                <w:b/>
                <w:sz w:val="14"/>
              </w:rPr>
            </w:pPr>
            <w:r>
              <w:rPr>
                <w:b/>
                <w:spacing w:val="-10"/>
                <w:sz w:val="14"/>
              </w:rPr>
              <w:t>-</w:t>
            </w:r>
          </w:p>
        </w:tc>
        <w:tc>
          <w:tcPr>
            <w:tcW w:w="850" w:type="dxa"/>
            <w:tcBorders>
              <w:left w:val="nil"/>
              <w:right w:val="single" w:sz="12" w:space="0" w:color="BEBEBE"/>
            </w:tcBorders>
            <w:shd w:val="clear" w:color="auto" w:fill="F1F1F1"/>
          </w:tcPr>
          <w:p w14:paraId="2C913E70" w14:textId="77777777" w:rsidR="003F3708" w:rsidRDefault="005D069D">
            <w:pPr>
              <w:pStyle w:val="TableParagraph"/>
              <w:spacing w:before="162"/>
              <w:ind w:right="46"/>
              <w:rPr>
                <w:b/>
                <w:sz w:val="14"/>
              </w:rPr>
            </w:pPr>
            <w:r>
              <w:rPr>
                <w:b/>
                <w:spacing w:val="-2"/>
                <w:sz w:val="14"/>
              </w:rPr>
              <w:t>19,700</w:t>
            </w:r>
          </w:p>
        </w:tc>
        <w:tc>
          <w:tcPr>
            <w:tcW w:w="957" w:type="dxa"/>
            <w:tcBorders>
              <w:left w:val="single" w:sz="12" w:space="0" w:color="BEBEBE"/>
            </w:tcBorders>
          </w:tcPr>
          <w:p w14:paraId="5B15180A" w14:textId="77777777" w:rsidR="003F3708" w:rsidRDefault="005D069D">
            <w:pPr>
              <w:pStyle w:val="TableParagraph"/>
              <w:spacing w:before="162"/>
              <w:ind w:right="197"/>
              <w:rPr>
                <w:sz w:val="14"/>
              </w:rPr>
            </w:pPr>
            <w:r>
              <w:rPr>
                <w:spacing w:val="-10"/>
                <w:sz w:val="14"/>
              </w:rPr>
              <w:t>-</w:t>
            </w:r>
          </w:p>
        </w:tc>
        <w:tc>
          <w:tcPr>
            <w:tcW w:w="957" w:type="dxa"/>
          </w:tcPr>
          <w:p w14:paraId="5348312A" w14:textId="77777777" w:rsidR="003F3708" w:rsidRDefault="005D069D">
            <w:pPr>
              <w:pStyle w:val="TableParagraph"/>
              <w:spacing w:before="162"/>
              <w:ind w:right="196"/>
              <w:rPr>
                <w:sz w:val="14"/>
              </w:rPr>
            </w:pPr>
            <w:r>
              <w:rPr>
                <w:spacing w:val="-10"/>
                <w:sz w:val="14"/>
              </w:rPr>
              <w:t>-</w:t>
            </w:r>
          </w:p>
        </w:tc>
        <w:tc>
          <w:tcPr>
            <w:tcW w:w="957" w:type="dxa"/>
          </w:tcPr>
          <w:p w14:paraId="139309ED" w14:textId="77777777" w:rsidR="003F3708" w:rsidRDefault="005D069D">
            <w:pPr>
              <w:pStyle w:val="TableParagraph"/>
              <w:spacing w:before="162"/>
              <w:ind w:right="195"/>
              <w:rPr>
                <w:sz w:val="14"/>
              </w:rPr>
            </w:pPr>
            <w:r>
              <w:rPr>
                <w:spacing w:val="-10"/>
                <w:sz w:val="14"/>
              </w:rPr>
              <w:t>-</w:t>
            </w:r>
          </w:p>
        </w:tc>
      </w:tr>
      <w:tr w:rsidR="003F3708" w14:paraId="332A9EDB" w14:textId="77777777">
        <w:trPr>
          <w:trHeight w:val="239"/>
        </w:trPr>
        <w:tc>
          <w:tcPr>
            <w:tcW w:w="3972" w:type="dxa"/>
            <w:tcBorders>
              <w:left w:val="nil"/>
              <w:right w:val="nil"/>
            </w:tcBorders>
          </w:tcPr>
          <w:p w14:paraId="4A0FA0BC" w14:textId="77777777" w:rsidR="003F3708" w:rsidRDefault="005D069D">
            <w:pPr>
              <w:pStyle w:val="TableParagraph"/>
              <w:spacing w:before="38"/>
              <w:ind w:left="25"/>
              <w:jc w:val="left"/>
              <w:rPr>
                <w:b/>
                <w:sz w:val="14"/>
              </w:rPr>
            </w:pPr>
            <w:r>
              <w:rPr>
                <w:b/>
                <w:sz w:val="14"/>
              </w:rPr>
              <w:t>Chilwell</w:t>
            </w:r>
            <w:r>
              <w:rPr>
                <w:b/>
                <w:spacing w:val="10"/>
                <w:sz w:val="14"/>
              </w:rPr>
              <w:t xml:space="preserve"> </w:t>
            </w:r>
            <w:r>
              <w:rPr>
                <w:b/>
                <w:sz w:val="14"/>
              </w:rPr>
              <w:t>Library</w:t>
            </w:r>
            <w:r>
              <w:rPr>
                <w:b/>
                <w:spacing w:val="8"/>
                <w:sz w:val="14"/>
              </w:rPr>
              <w:t xml:space="preserve"> </w:t>
            </w:r>
            <w:r>
              <w:rPr>
                <w:b/>
                <w:sz w:val="14"/>
              </w:rPr>
              <w:t>Community</w:t>
            </w:r>
            <w:r>
              <w:rPr>
                <w:b/>
                <w:spacing w:val="7"/>
                <w:sz w:val="14"/>
              </w:rPr>
              <w:t xml:space="preserve"> </w:t>
            </w:r>
            <w:r>
              <w:rPr>
                <w:b/>
                <w:spacing w:val="-5"/>
                <w:sz w:val="14"/>
              </w:rPr>
              <w:t>Hub</w:t>
            </w:r>
          </w:p>
        </w:tc>
        <w:tc>
          <w:tcPr>
            <w:tcW w:w="6418" w:type="dxa"/>
            <w:tcBorders>
              <w:left w:val="nil"/>
              <w:right w:val="single" w:sz="12" w:space="0" w:color="BEBEBE"/>
            </w:tcBorders>
          </w:tcPr>
          <w:p w14:paraId="54961E91" w14:textId="77777777" w:rsidR="003F3708" w:rsidRDefault="005D069D">
            <w:pPr>
              <w:pStyle w:val="TableParagraph"/>
              <w:spacing w:before="38"/>
              <w:ind w:left="104"/>
              <w:jc w:val="left"/>
              <w:rPr>
                <w:sz w:val="14"/>
              </w:rPr>
            </w:pPr>
            <w:r>
              <w:rPr>
                <w:sz w:val="14"/>
              </w:rPr>
              <w:t>Construction</w:t>
            </w:r>
            <w:r>
              <w:rPr>
                <w:spacing w:val="10"/>
                <w:sz w:val="14"/>
              </w:rPr>
              <w:t xml:space="preserve"> </w:t>
            </w:r>
            <w:r>
              <w:rPr>
                <w:sz w:val="14"/>
              </w:rPr>
              <w:t>of</w:t>
            </w:r>
            <w:r>
              <w:rPr>
                <w:spacing w:val="8"/>
                <w:sz w:val="14"/>
              </w:rPr>
              <w:t xml:space="preserve"> </w:t>
            </w:r>
            <w:r>
              <w:rPr>
                <w:sz w:val="14"/>
              </w:rPr>
              <w:t>upgrades</w:t>
            </w:r>
            <w:r>
              <w:rPr>
                <w:spacing w:val="7"/>
                <w:sz w:val="14"/>
              </w:rPr>
              <w:t xml:space="preserve"> </w:t>
            </w:r>
            <w:r>
              <w:rPr>
                <w:sz w:val="14"/>
              </w:rPr>
              <w:t>at</w:t>
            </w:r>
            <w:r>
              <w:rPr>
                <w:spacing w:val="7"/>
                <w:sz w:val="14"/>
              </w:rPr>
              <w:t xml:space="preserve"> </w:t>
            </w:r>
            <w:r>
              <w:rPr>
                <w:sz w:val="14"/>
              </w:rPr>
              <w:t>Chilwell</w:t>
            </w:r>
            <w:r>
              <w:rPr>
                <w:spacing w:val="7"/>
                <w:sz w:val="14"/>
              </w:rPr>
              <w:t xml:space="preserve"> </w:t>
            </w:r>
            <w:r>
              <w:rPr>
                <w:sz w:val="14"/>
              </w:rPr>
              <w:t>library</w:t>
            </w:r>
            <w:r>
              <w:rPr>
                <w:spacing w:val="9"/>
                <w:sz w:val="14"/>
              </w:rPr>
              <w:t xml:space="preserve"> </w:t>
            </w:r>
            <w:r>
              <w:rPr>
                <w:sz w:val="14"/>
              </w:rPr>
              <w:t>including</w:t>
            </w:r>
            <w:r>
              <w:rPr>
                <w:spacing w:val="7"/>
                <w:sz w:val="14"/>
              </w:rPr>
              <w:t xml:space="preserve"> </w:t>
            </w:r>
            <w:r>
              <w:rPr>
                <w:sz w:val="14"/>
              </w:rPr>
              <w:t>meeting</w:t>
            </w:r>
            <w:r>
              <w:rPr>
                <w:spacing w:val="9"/>
                <w:sz w:val="14"/>
              </w:rPr>
              <w:t xml:space="preserve"> </w:t>
            </w:r>
            <w:r>
              <w:rPr>
                <w:sz w:val="14"/>
              </w:rPr>
              <w:t>rooms</w:t>
            </w:r>
            <w:r>
              <w:rPr>
                <w:spacing w:val="9"/>
                <w:sz w:val="14"/>
              </w:rPr>
              <w:t xml:space="preserve"> </w:t>
            </w:r>
            <w:r>
              <w:rPr>
                <w:sz w:val="14"/>
              </w:rPr>
              <w:t>and</w:t>
            </w:r>
            <w:r>
              <w:rPr>
                <w:spacing w:val="11"/>
                <w:sz w:val="14"/>
              </w:rPr>
              <w:t xml:space="preserve"> </w:t>
            </w:r>
            <w:r>
              <w:rPr>
                <w:spacing w:val="-2"/>
                <w:sz w:val="14"/>
              </w:rPr>
              <w:t>toilets.</w:t>
            </w:r>
          </w:p>
        </w:tc>
        <w:tc>
          <w:tcPr>
            <w:tcW w:w="1151" w:type="dxa"/>
            <w:tcBorders>
              <w:left w:val="single" w:sz="12" w:space="0" w:color="BEBEBE"/>
              <w:right w:val="nil"/>
            </w:tcBorders>
            <w:shd w:val="clear" w:color="auto" w:fill="F1F1F1"/>
          </w:tcPr>
          <w:p w14:paraId="1E1F8B73" w14:textId="77777777" w:rsidR="003F3708" w:rsidRDefault="005D069D">
            <w:pPr>
              <w:pStyle w:val="TableParagraph"/>
              <w:spacing w:before="33"/>
              <w:ind w:right="129"/>
              <w:rPr>
                <w:sz w:val="14"/>
              </w:rPr>
            </w:pPr>
            <w:r>
              <w:rPr>
                <w:spacing w:val="-2"/>
                <w:sz w:val="14"/>
              </w:rPr>
              <w:t>1,250,000</w:t>
            </w:r>
          </w:p>
        </w:tc>
        <w:tc>
          <w:tcPr>
            <w:tcW w:w="921" w:type="dxa"/>
            <w:tcBorders>
              <w:left w:val="nil"/>
              <w:right w:val="nil"/>
            </w:tcBorders>
            <w:shd w:val="clear" w:color="auto" w:fill="F1F1F1"/>
          </w:tcPr>
          <w:p w14:paraId="3B358E66" w14:textId="77777777" w:rsidR="003F3708" w:rsidRDefault="005D069D">
            <w:pPr>
              <w:pStyle w:val="TableParagraph"/>
              <w:spacing w:before="33"/>
              <w:ind w:right="184"/>
              <w:rPr>
                <w:sz w:val="14"/>
              </w:rPr>
            </w:pPr>
            <w:r>
              <w:rPr>
                <w:spacing w:val="-10"/>
                <w:sz w:val="14"/>
              </w:rPr>
              <w:t>-</w:t>
            </w:r>
          </w:p>
        </w:tc>
        <w:tc>
          <w:tcPr>
            <w:tcW w:w="129" w:type="dxa"/>
            <w:tcBorders>
              <w:left w:val="nil"/>
              <w:right w:val="nil"/>
            </w:tcBorders>
            <w:shd w:val="clear" w:color="auto" w:fill="F1F1F1"/>
          </w:tcPr>
          <w:p w14:paraId="10A4ADCF" w14:textId="77777777" w:rsidR="003F3708" w:rsidRDefault="003F3708">
            <w:pPr>
              <w:pStyle w:val="TableParagraph"/>
              <w:spacing w:before="0"/>
              <w:jc w:val="left"/>
              <w:rPr>
                <w:rFonts w:ascii="Times New Roman"/>
                <w:sz w:val="14"/>
              </w:rPr>
            </w:pPr>
          </w:p>
        </w:tc>
        <w:tc>
          <w:tcPr>
            <w:tcW w:w="850" w:type="dxa"/>
            <w:tcBorders>
              <w:left w:val="nil"/>
              <w:right w:val="single" w:sz="12" w:space="0" w:color="BEBEBE"/>
            </w:tcBorders>
            <w:shd w:val="clear" w:color="auto" w:fill="F1F1F1"/>
          </w:tcPr>
          <w:p w14:paraId="18AC8E02" w14:textId="77777777" w:rsidR="003F3708" w:rsidRDefault="005D069D">
            <w:pPr>
              <w:pStyle w:val="TableParagraph"/>
              <w:spacing w:before="33"/>
              <w:ind w:right="46"/>
              <w:rPr>
                <w:b/>
                <w:sz w:val="14"/>
              </w:rPr>
            </w:pPr>
            <w:r>
              <w:rPr>
                <w:b/>
                <w:spacing w:val="-2"/>
                <w:sz w:val="14"/>
              </w:rPr>
              <w:t>1,250,000</w:t>
            </w:r>
          </w:p>
        </w:tc>
        <w:tc>
          <w:tcPr>
            <w:tcW w:w="957" w:type="dxa"/>
            <w:tcBorders>
              <w:left w:val="single" w:sz="12" w:space="0" w:color="BEBEBE"/>
            </w:tcBorders>
          </w:tcPr>
          <w:p w14:paraId="2ED091DC" w14:textId="77777777" w:rsidR="003F3708" w:rsidRDefault="005D069D">
            <w:pPr>
              <w:pStyle w:val="TableParagraph"/>
              <w:spacing w:before="33"/>
              <w:ind w:right="53"/>
              <w:rPr>
                <w:sz w:val="14"/>
              </w:rPr>
            </w:pPr>
            <w:r>
              <w:rPr>
                <w:spacing w:val="-2"/>
                <w:sz w:val="14"/>
              </w:rPr>
              <w:t>1,250,000</w:t>
            </w:r>
          </w:p>
        </w:tc>
        <w:tc>
          <w:tcPr>
            <w:tcW w:w="957" w:type="dxa"/>
          </w:tcPr>
          <w:p w14:paraId="12786211" w14:textId="77777777" w:rsidR="003F3708" w:rsidRDefault="005D069D">
            <w:pPr>
              <w:pStyle w:val="TableParagraph"/>
              <w:spacing w:before="33"/>
              <w:ind w:right="197"/>
              <w:rPr>
                <w:sz w:val="14"/>
              </w:rPr>
            </w:pPr>
            <w:r>
              <w:rPr>
                <w:spacing w:val="-10"/>
                <w:sz w:val="14"/>
              </w:rPr>
              <w:t>-</w:t>
            </w:r>
          </w:p>
        </w:tc>
        <w:tc>
          <w:tcPr>
            <w:tcW w:w="957" w:type="dxa"/>
          </w:tcPr>
          <w:p w14:paraId="2F56E20B" w14:textId="77777777" w:rsidR="003F3708" w:rsidRDefault="005D069D">
            <w:pPr>
              <w:pStyle w:val="TableParagraph"/>
              <w:spacing w:before="33"/>
              <w:ind w:right="195"/>
              <w:rPr>
                <w:sz w:val="14"/>
              </w:rPr>
            </w:pPr>
            <w:r>
              <w:rPr>
                <w:spacing w:val="-10"/>
                <w:sz w:val="14"/>
              </w:rPr>
              <w:t>-</w:t>
            </w:r>
          </w:p>
        </w:tc>
      </w:tr>
      <w:tr w:rsidR="003F3708" w14:paraId="1AC3CFA1" w14:textId="77777777">
        <w:trPr>
          <w:trHeight w:val="750"/>
        </w:trPr>
        <w:tc>
          <w:tcPr>
            <w:tcW w:w="3972" w:type="dxa"/>
            <w:tcBorders>
              <w:left w:val="nil"/>
              <w:right w:val="nil"/>
            </w:tcBorders>
          </w:tcPr>
          <w:p w14:paraId="051D0FC1" w14:textId="77777777" w:rsidR="003F3708" w:rsidRDefault="003F3708">
            <w:pPr>
              <w:pStyle w:val="TableParagraph"/>
              <w:spacing w:before="121"/>
              <w:jc w:val="left"/>
              <w:rPr>
                <w:b/>
                <w:sz w:val="14"/>
              </w:rPr>
            </w:pPr>
          </w:p>
          <w:p w14:paraId="46F20A92" w14:textId="77777777" w:rsidR="003F3708" w:rsidRDefault="005D069D">
            <w:pPr>
              <w:pStyle w:val="TableParagraph"/>
              <w:spacing w:before="0"/>
              <w:ind w:left="25"/>
              <w:jc w:val="left"/>
              <w:rPr>
                <w:b/>
                <w:sz w:val="14"/>
              </w:rPr>
            </w:pPr>
            <w:r>
              <w:rPr>
                <w:b/>
                <w:sz w:val="14"/>
              </w:rPr>
              <w:t>Children</w:t>
            </w:r>
            <w:r>
              <w:rPr>
                <w:b/>
                <w:spacing w:val="5"/>
                <w:sz w:val="14"/>
              </w:rPr>
              <w:t xml:space="preserve"> </w:t>
            </w:r>
            <w:r>
              <w:rPr>
                <w:b/>
                <w:sz w:val="14"/>
              </w:rPr>
              <w:t>Services</w:t>
            </w:r>
            <w:r>
              <w:rPr>
                <w:b/>
                <w:spacing w:val="7"/>
                <w:sz w:val="14"/>
              </w:rPr>
              <w:t xml:space="preserve"> </w:t>
            </w:r>
            <w:r>
              <w:rPr>
                <w:b/>
                <w:sz w:val="14"/>
              </w:rPr>
              <w:t>Facilities</w:t>
            </w:r>
            <w:r>
              <w:rPr>
                <w:b/>
                <w:spacing w:val="7"/>
                <w:sz w:val="14"/>
              </w:rPr>
              <w:t xml:space="preserve"> </w:t>
            </w:r>
            <w:r>
              <w:rPr>
                <w:b/>
                <w:sz w:val="14"/>
              </w:rPr>
              <w:t>Upgrades</w:t>
            </w:r>
            <w:r>
              <w:rPr>
                <w:b/>
                <w:spacing w:val="6"/>
                <w:sz w:val="14"/>
              </w:rPr>
              <w:t xml:space="preserve"> </w:t>
            </w:r>
            <w:r>
              <w:rPr>
                <w:b/>
                <w:sz w:val="14"/>
              </w:rPr>
              <w:t>Core</w:t>
            </w:r>
            <w:r>
              <w:rPr>
                <w:b/>
                <w:spacing w:val="7"/>
                <w:sz w:val="14"/>
              </w:rPr>
              <w:t xml:space="preserve"> </w:t>
            </w:r>
            <w:r>
              <w:rPr>
                <w:b/>
                <w:spacing w:val="-2"/>
                <w:sz w:val="14"/>
              </w:rPr>
              <w:t>Program</w:t>
            </w:r>
          </w:p>
        </w:tc>
        <w:tc>
          <w:tcPr>
            <w:tcW w:w="6418" w:type="dxa"/>
            <w:tcBorders>
              <w:left w:val="nil"/>
              <w:right w:val="single" w:sz="12" w:space="0" w:color="BEBEBE"/>
            </w:tcBorders>
          </w:tcPr>
          <w:p w14:paraId="4E8C6A5D" w14:textId="77777777" w:rsidR="003F3708" w:rsidRDefault="003F3708">
            <w:pPr>
              <w:pStyle w:val="TableParagraph"/>
              <w:spacing w:before="25"/>
              <w:jc w:val="left"/>
              <w:rPr>
                <w:b/>
                <w:sz w:val="14"/>
              </w:rPr>
            </w:pPr>
          </w:p>
          <w:p w14:paraId="7BD95E21" w14:textId="77777777" w:rsidR="003F3708" w:rsidRDefault="005D069D">
            <w:pPr>
              <w:pStyle w:val="TableParagraph"/>
              <w:spacing w:before="0" w:line="268" w:lineRule="auto"/>
              <w:ind w:left="104" w:right="218"/>
              <w:jc w:val="left"/>
              <w:rPr>
                <w:sz w:val="14"/>
              </w:rPr>
            </w:pPr>
            <w:r>
              <w:rPr>
                <w:sz w:val="14"/>
              </w:rPr>
              <w:t xml:space="preserve">Upgrade of children's service facilities including childcare centres, </w:t>
            </w:r>
            <w:proofErr w:type="gramStart"/>
            <w:r>
              <w:rPr>
                <w:sz w:val="14"/>
              </w:rPr>
              <w:t>kindergartens</w:t>
            </w:r>
            <w:proofErr w:type="gramEnd"/>
            <w:r>
              <w:rPr>
                <w:sz w:val="14"/>
              </w:rPr>
              <w:t xml:space="preserve"> and occasional care</w:t>
            </w:r>
            <w:r>
              <w:rPr>
                <w:spacing w:val="40"/>
                <w:sz w:val="14"/>
              </w:rPr>
              <w:t xml:space="preserve"> </w:t>
            </w:r>
            <w:r>
              <w:rPr>
                <w:sz w:val="14"/>
              </w:rPr>
              <w:t>venues to ensure compliance with children service regulations and</w:t>
            </w:r>
            <w:r>
              <w:rPr>
                <w:spacing w:val="20"/>
                <w:sz w:val="14"/>
              </w:rPr>
              <w:t xml:space="preserve"> </w:t>
            </w:r>
            <w:r>
              <w:rPr>
                <w:sz w:val="14"/>
              </w:rPr>
              <w:t>continuation of service delivery.</w:t>
            </w:r>
          </w:p>
        </w:tc>
        <w:tc>
          <w:tcPr>
            <w:tcW w:w="1151" w:type="dxa"/>
            <w:tcBorders>
              <w:left w:val="single" w:sz="12" w:space="0" w:color="BEBEBE"/>
              <w:right w:val="nil"/>
            </w:tcBorders>
            <w:shd w:val="clear" w:color="auto" w:fill="F1F1F1"/>
          </w:tcPr>
          <w:p w14:paraId="5CFD0ADA" w14:textId="77777777" w:rsidR="003F3708" w:rsidRDefault="003F3708">
            <w:pPr>
              <w:pStyle w:val="TableParagraph"/>
              <w:spacing w:before="119"/>
              <w:jc w:val="left"/>
              <w:rPr>
                <w:b/>
                <w:sz w:val="14"/>
              </w:rPr>
            </w:pPr>
          </w:p>
          <w:p w14:paraId="72963891" w14:textId="77777777" w:rsidR="003F3708" w:rsidRDefault="005D069D">
            <w:pPr>
              <w:pStyle w:val="TableParagraph"/>
              <w:spacing w:before="0"/>
              <w:ind w:right="129"/>
              <w:rPr>
                <w:sz w:val="14"/>
              </w:rPr>
            </w:pPr>
            <w:r>
              <w:rPr>
                <w:spacing w:val="-2"/>
                <w:sz w:val="14"/>
              </w:rPr>
              <w:t>436,236</w:t>
            </w:r>
          </w:p>
        </w:tc>
        <w:tc>
          <w:tcPr>
            <w:tcW w:w="921" w:type="dxa"/>
            <w:tcBorders>
              <w:left w:val="nil"/>
              <w:right w:val="nil"/>
            </w:tcBorders>
            <w:shd w:val="clear" w:color="auto" w:fill="F1F1F1"/>
          </w:tcPr>
          <w:p w14:paraId="0804F7AF" w14:textId="77777777" w:rsidR="003F3708" w:rsidRDefault="003F3708">
            <w:pPr>
              <w:pStyle w:val="TableParagraph"/>
              <w:spacing w:before="119"/>
              <w:jc w:val="left"/>
              <w:rPr>
                <w:b/>
                <w:sz w:val="14"/>
              </w:rPr>
            </w:pPr>
          </w:p>
          <w:p w14:paraId="419EA25B" w14:textId="77777777" w:rsidR="003F3708" w:rsidRDefault="005D069D">
            <w:pPr>
              <w:pStyle w:val="TableParagraph"/>
              <w:spacing w:before="0"/>
              <w:ind w:right="184"/>
              <w:rPr>
                <w:sz w:val="14"/>
              </w:rPr>
            </w:pPr>
            <w:r>
              <w:rPr>
                <w:spacing w:val="-10"/>
                <w:sz w:val="14"/>
              </w:rPr>
              <w:t>-</w:t>
            </w:r>
          </w:p>
        </w:tc>
        <w:tc>
          <w:tcPr>
            <w:tcW w:w="129" w:type="dxa"/>
            <w:tcBorders>
              <w:left w:val="nil"/>
              <w:right w:val="nil"/>
            </w:tcBorders>
            <w:shd w:val="clear" w:color="auto" w:fill="F1F1F1"/>
          </w:tcPr>
          <w:p w14:paraId="7DC75638" w14:textId="77777777" w:rsidR="003F3708" w:rsidRDefault="003F3708">
            <w:pPr>
              <w:pStyle w:val="TableParagraph"/>
              <w:spacing w:before="0"/>
              <w:jc w:val="left"/>
              <w:rPr>
                <w:rFonts w:ascii="Times New Roman"/>
                <w:sz w:val="14"/>
              </w:rPr>
            </w:pPr>
          </w:p>
        </w:tc>
        <w:tc>
          <w:tcPr>
            <w:tcW w:w="850" w:type="dxa"/>
            <w:tcBorders>
              <w:left w:val="nil"/>
              <w:right w:val="single" w:sz="12" w:space="0" w:color="BEBEBE"/>
            </w:tcBorders>
            <w:shd w:val="clear" w:color="auto" w:fill="F1F1F1"/>
          </w:tcPr>
          <w:p w14:paraId="6343A863" w14:textId="77777777" w:rsidR="003F3708" w:rsidRDefault="003F3708">
            <w:pPr>
              <w:pStyle w:val="TableParagraph"/>
              <w:spacing w:before="119"/>
              <w:jc w:val="left"/>
              <w:rPr>
                <w:b/>
                <w:sz w:val="14"/>
              </w:rPr>
            </w:pPr>
          </w:p>
          <w:p w14:paraId="359FDC85" w14:textId="77777777" w:rsidR="003F3708" w:rsidRDefault="005D069D">
            <w:pPr>
              <w:pStyle w:val="TableParagraph"/>
              <w:spacing w:before="0"/>
              <w:ind w:right="46"/>
              <w:rPr>
                <w:b/>
                <w:sz w:val="14"/>
              </w:rPr>
            </w:pPr>
            <w:r>
              <w:rPr>
                <w:b/>
                <w:spacing w:val="-2"/>
                <w:sz w:val="14"/>
              </w:rPr>
              <w:t>436,236</w:t>
            </w:r>
          </w:p>
        </w:tc>
        <w:tc>
          <w:tcPr>
            <w:tcW w:w="957" w:type="dxa"/>
            <w:tcBorders>
              <w:left w:val="single" w:sz="12" w:space="0" w:color="BEBEBE"/>
            </w:tcBorders>
          </w:tcPr>
          <w:p w14:paraId="50DBAC23" w14:textId="77777777" w:rsidR="003F3708" w:rsidRDefault="003F3708">
            <w:pPr>
              <w:pStyle w:val="TableParagraph"/>
              <w:spacing w:before="119"/>
              <w:jc w:val="left"/>
              <w:rPr>
                <w:b/>
                <w:sz w:val="14"/>
              </w:rPr>
            </w:pPr>
          </w:p>
          <w:p w14:paraId="1667A20B" w14:textId="77777777" w:rsidR="003F3708" w:rsidRDefault="005D069D">
            <w:pPr>
              <w:pStyle w:val="TableParagraph"/>
              <w:spacing w:before="0"/>
              <w:ind w:right="53"/>
              <w:rPr>
                <w:sz w:val="14"/>
              </w:rPr>
            </w:pPr>
            <w:r>
              <w:rPr>
                <w:spacing w:val="-2"/>
                <w:sz w:val="14"/>
              </w:rPr>
              <w:t>446,051</w:t>
            </w:r>
          </w:p>
        </w:tc>
        <w:tc>
          <w:tcPr>
            <w:tcW w:w="957" w:type="dxa"/>
          </w:tcPr>
          <w:p w14:paraId="20C045FB" w14:textId="77777777" w:rsidR="003F3708" w:rsidRDefault="003F3708">
            <w:pPr>
              <w:pStyle w:val="TableParagraph"/>
              <w:spacing w:before="119"/>
              <w:jc w:val="left"/>
              <w:rPr>
                <w:b/>
                <w:sz w:val="14"/>
              </w:rPr>
            </w:pPr>
          </w:p>
          <w:p w14:paraId="0B497AB0" w14:textId="77777777" w:rsidR="003F3708" w:rsidRDefault="005D069D">
            <w:pPr>
              <w:pStyle w:val="TableParagraph"/>
              <w:spacing w:before="0"/>
              <w:ind w:right="52"/>
              <w:rPr>
                <w:sz w:val="14"/>
              </w:rPr>
            </w:pPr>
            <w:r>
              <w:rPr>
                <w:spacing w:val="-2"/>
                <w:sz w:val="14"/>
              </w:rPr>
              <w:t>454,972</w:t>
            </w:r>
          </w:p>
        </w:tc>
        <w:tc>
          <w:tcPr>
            <w:tcW w:w="957" w:type="dxa"/>
          </w:tcPr>
          <w:p w14:paraId="1CF476E0" w14:textId="77777777" w:rsidR="003F3708" w:rsidRDefault="003F3708">
            <w:pPr>
              <w:pStyle w:val="TableParagraph"/>
              <w:spacing w:before="119"/>
              <w:jc w:val="left"/>
              <w:rPr>
                <w:b/>
                <w:sz w:val="14"/>
              </w:rPr>
            </w:pPr>
          </w:p>
          <w:p w14:paraId="6981270B" w14:textId="77777777" w:rsidR="003F3708" w:rsidRDefault="005D069D">
            <w:pPr>
              <w:pStyle w:val="TableParagraph"/>
              <w:spacing w:before="0"/>
              <w:ind w:right="52"/>
              <w:rPr>
                <w:sz w:val="14"/>
              </w:rPr>
            </w:pPr>
            <w:r>
              <w:rPr>
                <w:spacing w:val="-2"/>
                <w:sz w:val="14"/>
              </w:rPr>
              <w:t>464,072</w:t>
            </w:r>
          </w:p>
        </w:tc>
      </w:tr>
      <w:tr w:rsidR="003F3708" w14:paraId="25ADF4C8" w14:textId="77777777">
        <w:trPr>
          <w:trHeight w:val="239"/>
        </w:trPr>
        <w:tc>
          <w:tcPr>
            <w:tcW w:w="3972" w:type="dxa"/>
            <w:tcBorders>
              <w:left w:val="nil"/>
              <w:right w:val="nil"/>
            </w:tcBorders>
          </w:tcPr>
          <w:p w14:paraId="650105EA" w14:textId="77777777" w:rsidR="003F3708" w:rsidRDefault="005D069D">
            <w:pPr>
              <w:pStyle w:val="TableParagraph"/>
              <w:spacing w:before="38"/>
              <w:ind w:left="25"/>
              <w:jc w:val="left"/>
              <w:rPr>
                <w:b/>
                <w:sz w:val="14"/>
              </w:rPr>
            </w:pPr>
            <w:r>
              <w:rPr>
                <w:b/>
                <w:sz w:val="14"/>
              </w:rPr>
              <w:t>Community</w:t>
            </w:r>
            <w:r>
              <w:rPr>
                <w:b/>
                <w:spacing w:val="7"/>
                <w:sz w:val="14"/>
              </w:rPr>
              <w:t xml:space="preserve"> </w:t>
            </w:r>
            <w:r>
              <w:rPr>
                <w:b/>
                <w:sz w:val="14"/>
              </w:rPr>
              <w:t>Halls</w:t>
            </w:r>
            <w:r>
              <w:rPr>
                <w:b/>
                <w:spacing w:val="7"/>
                <w:sz w:val="14"/>
              </w:rPr>
              <w:t xml:space="preserve"> </w:t>
            </w:r>
            <w:r>
              <w:rPr>
                <w:b/>
                <w:sz w:val="14"/>
              </w:rPr>
              <w:t>Upgrade</w:t>
            </w:r>
            <w:r>
              <w:rPr>
                <w:b/>
                <w:spacing w:val="7"/>
                <w:sz w:val="14"/>
              </w:rPr>
              <w:t xml:space="preserve"> </w:t>
            </w:r>
            <w:r>
              <w:rPr>
                <w:b/>
                <w:sz w:val="14"/>
              </w:rPr>
              <w:t>Core</w:t>
            </w:r>
            <w:r>
              <w:rPr>
                <w:b/>
                <w:spacing w:val="7"/>
                <w:sz w:val="14"/>
              </w:rPr>
              <w:t xml:space="preserve"> </w:t>
            </w:r>
            <w:r>
              <w:rPr>
                <w:b/>
                <w:spacing w:val="-2"/>
                <w:sz w:val="14"/>
              </w:rPr>
              <w:t>Program</w:t>
            </w:r>
          </w:p>
        </w:tc>
        <w:tc>
          <w:tcPr>
            <w:tcW w:w="6418" w:type="dxa"/>
            <w:tcBorders>
              <w:left w:val="nil"/>
              <w:right w:val="single" w:sz="12" w:space="0" w:color="BEBEBE"/>
            </w:tcBorders>
          </w:tcPr>
          <w:p w14:paraId="734CC536" w14:textId="77777777" w:rsidR="003F3708" w:rsidRDefault="005D069D">
            <w:pPr>
              <w:pStyle w:val="TableParagraph"/>
              <w:spacing w:before="38"/>
              <w:ind w:left="104"/>
              <w:jc w:val="left"/>
              <w:rPr>
                <w:sz w:val="14"/>
              </w:rPr>
            </w:pPr>
            <w:r>
              <w:rPr>
                <w:sz w:val="14"/>
              </w:rPr>
              <w:t>Upgrades</w:t>
            </w:r>
            <w:r>
              <w:rPr>
                <w:spacing w:val="4"/>
                <w:sz w:val="14"/>
              </w:rPr>
              <w:t xml:space="preserve"> </w:t>
            </w:r>
            <w:r>
              <w:rPr>
                <w:sz w:val="14"/>
              </w:rPr>
              <w:t>to</w:t>
            </w:r>
            <w:r>
              <w:rPr>
                <w:spacing w:val="8"/>
                <w:sz w:val="14"/>
              </w:rPr>
              <w:t xml:space="preserve"> </w:t>
            </w:r>
            <w:r>
              <w:rPr>
                <w:sz w:val="14"/>
              </w:rPr>
              <w:t>major</w:t>
            </w:r>
            <w:r>
              <w:rPr>
                <w:spacing w:val="8"/>
                <w:sz w:val="14"/>
              </w:rPr>
              <w:t xml:space="preserve"> </w:t>
            </w:r>
            <w:r>
              <w:rPr>
                <w:sz w:val="14"/>
              </w:rPr>
              <w:t>halls</w:t>
            </w:r>
            <w:r>
              <w:rPr>
                <w:spacing w:val="4"/>
                <w:sz w:val="14"/>
              </w:rPr>
              <w:t xml:space="preserve"> </w:t>
            </w:r>
            <w:r>
              <w:rPr>
                <w:sz w:val="14"/>
              </w:rPr>
              <w:t>to</w:t>
            </w:r>
            <w:r>
              <w:rPr>
                <w:spacing w:val="8"/>
                <w:sz w:val="14"/>
              </w:rPr>
              <w:t xml:space="preserve"> </w:t>
            </w:r>
            <w:r>
              <w:rPr>
                <w:sz w:val="14"/>
              </w:rPr>
              <w:t>maintain</w:t>
            </w:r>
            <w:r>
              <w:rPr>
                <w:spacing w:val="8"/>
                <w:sz w:val="14"/>
              </w:rPr>
              <w:t xml:space="preserve"> </w:t>
            </w:r>
            <w:r>
              <w:rPr>
                <w:sz w:val="14"/>
              </w:rPr>
              <w:t>a</w:t>
            </w:r>
            <w:r>
              <w:rPr>
                <w:spacing w:val="8"/>
                <w:sz w:val="14"/>
              </w:rPr>
              <w:t xml:space="preserve"> </w:t>
            </w:r>
            <w:r>
              <w:rPr>
                <w:sz w:val="14"/>
              </w:rPr>
              <w:t>standard</w:t>
            </w:r>
            <w:r>
              <w:rPr>
                <w:spacing w:val="8"/>
                <w:sz w:val="14"/>
              </w:rPr>
              <w:t xml:space="preserve"> </w:t>
            </w:r>
            <w:r>
              <w:rPr>
                <w:sz w:val="14"/>
              </w:rPr>
              <w:t>of</w:t>
            </w:r>
            <w:r>
              <w:rPr>
                <w:spacing w:val="5"/>
                <w:sz w:val="14"/>
              </w:rPr>
              <w:t xml:space="preserve"> </w:t>
            </w:r>
            <w:r>
              <w:rPr>
                <w:sz w:val="14"/>
              </w:rPr>
              <w:t>venue</w:t>
            </w:r>
            <w:r>
              <w:rPr>
                <w:spacing w:val="8"/>
                <w:sz w:val="14"/>
              </w:rPr>
              <w:t xml:space="preserve"> </w:t>
            </w:r>
            <w:r>
              <w:rPr>
                <w:spacing w:val="-2"/>
                <w:sz w:val="14"/>
              </w:rPr>
              <w:t>delivery.</w:t>
            </w:r>
          </w:p>
        </w:tc>
        <w:tc>
          <w:tcPr>
            <w:tcW w:w="1151" w:type="dxa"/>
            <w:tcBorders>
              <w:left w:val="single" w:sz="12" w:space="0" w:color="BEBEBE"/>
              <w:right w:val="nil"/>
            </w:tcBorders>
            <w:shd w:val="clear" w:color="auto" w:fill="F1F1F1"/>
          </w:tcPr>
          <w:p w14:paraId="63369556" w14:textId="77777777" w:rsidR="003F3708" w:rsidRDefault="005D069D">
            <w:pPr>
              <w:pStyle w:val="TableParagraph"/>
              <w:spacing w:before="33"/>
              <w:ind w:right="129"/>
              <w:rPr>
                <w:sz w:val="14"/>
              </w:rPr>
            </w:pPr>
            <w:r>
              <w:rPr>
                <w:spacing w:val="-2"/>
                <w:sz w:val="14"/>
              </w:rPr>
              <w:t>235,891</w:t>
            </w:r>
          </w:p>
        </w:tc>
        <w:tc>
          <w:tcPr>
            <w:tcW w:w="921" w:type="dxa"/>
            <w:tcBorders>
              <w:left w:val="nil"/>
              <w:right w:val="nil"/>
            </w:tcBorders>
            <w:shd w:val="clear" w:color="auto" w:fill="F1F1F1"/>
          </w:tcPr>
          <w:p w14:paraId="400BF3A9" w14:textId="77777777" w:rsidR="003F3708" w:rsidRDefault="005D069D">
            <w:pPr>
              <w:pStyle w:val="TableParagraph"/>
              <w:spacing w:before="33"/>
              <w:ind w:right="184"/>
              <w:rPr>
                <w:sz w:val="14"/>
              </w:rPr>
            </w:pPr>
            <w:r>
              <w:rPr>
                <w:spacing w:val="-10"/>
                <w:sz w:val="14"/>
              </w:rPr>
              <w:t>-</w:t>
            </w:r>
          </w:p>
        </w:tc>
        <w:tc>
          <w:tcPr>
            <w:tcW w:w="129" w:type="dxa"/>
            <w:tcBorders>
              <w:left w:val="nil"/>
              <w:right w:val="nil"/>
            </w:tcBorders>
            <w:shd w:val="clear" w:color="auto" w:fill="F1F1F1"/>
          </w:tcPr>
          <w:p w14:paraId="258F780F" w14:textId="77777777" w:rsidR="003F3708" w:rsidRDefault="003F3708">
            <w:pPr>
              <w:pStyle w:val="TableParagraph"/>
              <w:spacing w:before="0"/>
              <w:jc w:val="left"/>
              <w:rPr>
                <w:rFonts w:ascii="Times New Roman"/>
                <w:sz w:val="14"/>
              </w:rPr>
            </w:pPr>
          </w:p>
        </w:tc>
        <w:tc>
          <w:tcPr>
            <w:tcW w:w="850" w:type="dxa"/>
            <w:tcBorders>
              <w:left w:val="nil"/>
              <w:right w:val="single" w:sz="12" w:space="0" w:color="BEBEBE"/>
            </w:tcBorders>
            <w:shd w:val="clear" w:color="auto" w:fill="F1F1F1"/>
          </w:tcPr>
          <w:p w14:paraId="0BFD8CE0" w14:textId="77777777" w:rsidR="003F3708" w:rsidRDefault="005D069D">
            <w:pPr>
              <w:pStyle w:val="TableParagraph"/>
              <w:spacing w:before="33"/>
              <w:ind w:right="46"/>
              <w:rPr>
                <w:b/>
                <w:sz w:val="14"/>
              </w:rPr>
            </w:pPr>
            <w:r>
              <w:rPr>
                <w:b/>
                <w:spacing w:val="-2"/>
                <w:sz w:val="14"/>
              </w:rPr>
              <w:t>235,891</w:t>
            </w:r>
          </w:p>
        </w:tc>
        <w:tc>
          <w:tcPr>
            <w:tcW w:w="957" w:type="dxa"/>
            <w:tcBorders>
              <w:left w:val="single" w:sz="12" w:space="0" w:color="BEBEBE"/>
            </w:tcBorders>
          </w:tcPr>
          <w:p w14:paraId="19123469" w14:textId="77777777" w:rsidR="003F3708" w:rsidRDefault="005D069D">
            <w:pPr>
              <w:pStyle w:val="TableParagraph"/>
              <w:spacing w:before="33"/>
              <w:ind w:right="53"/>
              <w:rPr>
                <w:sz w:val="14"/>
              </w:rPr>
            </w:pPr>
            <w:r>
              <w:rPr>
                <w:spacing w:val="-2"/>
                <w:sz w:val="14"/>
              </w:rPr>
              <w:t>240,608</w:t>
            </w:r>
          </w:p>
        </w:tc>
        <w:tc>
          <w:tcPr>
            <w:tcW w:w="957" w:type="dxa"/>
          </w:tcPr>
          <w:p w14:paraId="6A715B1C" w14:textId="77777777" w:rsidR="003F3708" w:rsidRDefault="005D069D">
            <w:pPr>
              <w:pStyle w:val="TableParagraph"/>
              <w:spacing w:before="33"/>
              <w:ind w:right="52"/>
              <w:rPr>
                <w:sz w:val="14"/>
              </w:rPr>
            </w:pPr>
            <w:r>
              <w:rPr>
                <w:spacing w:val="-2"/>
                <w:sz w:val="14"/>
              </w:rPr>
              <w:t>245,421</w:t>
            </w:r>
          </w:p>
        </w:tc>
        <w:tc>
          <w:tcPr>
            <w:tcW w:w="957" w:type="dxa"/>
          </w:tcPr>
          <w:p w14:paraId="19C13F81" w14:textId="77777777" w:rsidR="003F3708" w:rsidRDefault="005D069D">
            <w:pPr>
              <w:pStyle w:val="TableParagraph"/>
              <w:spacing w:before="33"/>
              <w:ind w:right="52"/>
              <w:rPr>
                <w:sz w:val="14"/>
              </w:rPr>
            </w:pPr>
            <w:r>
              <w:rPr>
                <w:spacing w:val="-2"/>
                <w:sz w:val="14"/>
              </w:rPr>
              <w:t>250,329</w:t>
            </w:r>
          </w:p>
        </w:tc>
      </w:tr>
      <w:tr w:rsidR="003F3708" w14:paraId="1F4A354C" w14:textId="77777777">
        <w:trPr>
          <w:trHeight w:val="239"/>
        </w:trPr>
        <w:tc>
          <w:tcPr>
            <w:tcW w:w="3972" w:type="dxa"/>
            <w:tcBorders>
              <w:left w:val="nil"/>
              <w:right w:val="nil"/>
            </w:tcBorders>
          </w:tcPr>
          <w:p w14:paraId="1D9469FC" w14:textId="77777777" w:rsidR="003F3708" w:rsidRDefault="005D069D">
            <w:pPr>
              <w:pStyle w:val="TableParagraph"/>
              <w:spacing w:before="38"/>
              <w:ind w:left="25"/>
              <w:jc w:val="left"/>
              <w:rPr>
                <w:b/>
                <w:sz w:val="14"/>
              </w:rPr>
            </w:pPr>
            <w:r>
              <w:rPr>
                <w:b/>
                <w:sz w:val="14"/>
              </w:rPr>
              <w:t>Armstrong</w:t>
            </w:r>
            <w:r>
              <w:rPr>
                <w:b/>
                <w:spacing w:val="4"/>
                <w:sz w:val="14"/>
              </w:rPr>
              <w:t xml:space="preserve"> </w:t>
            </w:r>
            <w:r>
              <w:rPr>
                <w:b/>
                <w:sz w:val="14"/>
              </w:rPr>
              <w:t>Creek</w:t>
            </w:r>
            <w:r>
              <w:rPr>
                <w:b/>
                <w:spacing w:val="5"/>
                <w:sz w:val="14"/>
              </w:rPr>
              <w:t xml:space="preserve"> </w:t>
            </w:r>
            <w:r>
              <w:rPr>
                <w:b/>
                <w:sz w:val="14"/>
              </w:rPr>
              <w:t>Town</w:t>
            </w:r>
            <w:r>
              <w:rPr>
                <w:b/>
                <w:spacing w:val="7"/>
                <w:sz w:val="14"/>
              </w:rPr>
              <w:t xml:space="preserve"> </w:t>
            </w:r>
            <w:r>
              <w:rPr>
                <w:b/>
                <w:sz w:val="14"/>
              </w:rPr>
              <w:t>Centre</w:t>
            </w:r>
            <w:r>
              <w:rPr>
                <w:b/>
                <w:spacing w:val="5"/>
                <w:sz w:val="14"/>
              </w:rPr>
              <w:t xml:space="preserve"> </w:t>
            </w:r>
            <w:r>
              <w:rPr>
                <w:b/>
                <w:sz w:val="14"/>
              </w:rPr>
              <w:t>Library</w:t>
            </w:r>
            <w:r>
              <w:rPr>
                <w:b/>
                <w:spacing w:val="5"/>
                <w:sz w:val="14"/>
              </w:rPr>
              <w:t xml:space="preserve"> </w:t>
            </w:r>
            <w:r>
              <w:rPr>
                <w:b/>
                <w:sz w:val="14"/>
              </w:rPr>
              <w:t>and</w:t>
            </w:r>
            <w:r>
              <w:rPr>
                <w:b/>
                <w:spacing w:val="5"/>
                <w:sz w:val="14"/>
              </w:rPr>
              <w:t xml:space="preserve"> </w:t>
            </w:r>
            <w:r>
              <w:rPr>
                <w:b/>
                <w:sz w:val="14"/>
              </w:rPr>
              <w:t>Learning</w:t>
            </w:r>
            <w:r>
              <w:rPr>
                <w:b/>
                <w:spacing w:val="5"/>
                <w:sz w:val="14"/>
              </w:rPr>
              <w:t xml:space="preserve"> </w:t>
            </w:r>
            <w:r>
              <w:rPr>
                <w:b/>
                <w:sz w:val="14"/>
              </w:rPr>
              <w:t>Hub</w:t>
            </w:r>
            <w:r>
              <w:rPr>
                <w:b/>
                <w:spacing w:val="6"/>
                <w:sz w:val="14"/>
              </w:rPr>
              <w:t xml:space="preserve"> </w:t>
            </w:r>
            <w:r>
              <w:rPr>
                <w:b/>
                <w:spacing w:val="-2"/>
                <w:sz w:val="14"/>
              </w:rPr>
              <w:t>Design</w:t>
            </w:r>
          </w:p>
        </w:tc>
        <w:tc>
          <w:tcPr>
            <w:tcW w:w="6418" w:type="dxa"/>
            <w:tcBorders>
              <w:left w:val="nil"/>
              <w:right w:val="single" w:sz="12" w:space="0" w:color="BEBEBE"/>
            </w:tcBorders>
          </w:tcPr>
          <w:p w14:paraId="61B2AD67" w14:textId="77777777" w:rsidR="003F3708" w:rsidRDefault="005D069D">
            <w:pPr>
              <w:pStyle w:val="TableParagraph"/>
              <w:spacing w:before="38"/>
              <w:ind w:left="104"/>
              <w:jc w:val="left"/>
              <w:rPr>
                <w:sz w:val="14"/>
              </w:rPr>
            </w:pPr>
            <w:r>
              <w:rPr>
                <w:sz w:val="14"/>
              </w:rPr>
              <w:t>Planning</w:t>
            </w:r>
            <w:r>
              <w:rPr>
                <w:spacing w:val="6"/>
                <w:sz w:val="14"/>
              </w:rPr>
              <w:t xml:space="preserve"> </w:t>
            </w:r>
            <w:r>
              <w:rPr>
                <w:sz w:val="14"/>
              </w:rPr>
              <w:t>and</w:t>
            </w:r>
            <w:r>
              <w:rPr>
                <w:spacing w:val="9"/>
                <w:sz w:val="14"/>
              </w:rPr>
              <w:t xml:space="preserve"> </w:t>
            </w:r>
            <w:r>
              <w:rPr>
                <w:sz w:val="14"/>
              </w:rPr>
              <w:t>construction</w:t>
            </w:r>
            <w:r>
              <w:rPr>
                <w:spacing w:val="10"/>
                <w:sz w:val="14"/>
              </w:rPr>
              <w:t xml:space="preserve"> </w:t>
            </w:r>
            <w:r>
              <w:rPr>
                <w:sz w:val="14"/>
              </w:rPr>
              <w:t>of</w:t>
            </w:r>
            <w:r>
              <w:rPr>
                <w:spacing w:val="5"/>
                <w:sz w:val="14"/>
              </w:rPr>
              <w:t xml:space="preserve"> </w:t>
            </w:r>
            <w:r>
              <w:rPr>
                <w:sz w:val="14"/>
              </w:rPr>
              <w:t>a</w:t>
            </w:r>
            <w:r>
              <w:rPr>
                <w:spacing w:val="8"/>
                <w:sz w:val="14"/>
              </w:rPr>
              <w:t xml:space="preserve"> </w:t>
            </w:r>
            <w:r>
              <w:rPr>
                <w:sz w:val="14"/>
              </w:rPr>
              <w:t>library</w:t>
            </w:r>
            <w:r>
              <w:rPr>
                <w:spacing w:val="6"/>
                <w:sz w:val="14"/>
              </w:rPr>
              <w:t xml:space="preserve"> </w:t>
            </w:r>
            <w:r>
              <w:rPr>
                <w:sz w:val="14"/>
              </w:rPr>
              <w:t>and</w:t>
            </w:r>
            <w:r>
              <w:rPr>
                <w:spacing w:val="11"/>
                <w:sz w:val="14"/>
              </w:rPr>
              <w:t xml:space="preserve"> </w:t>
            </w:r>
            <w:r>
              <w:rPr>
                <w:sz w:val="14"/>
              </w:rPr>
              <w:t>learning</w:t>
            </w:r>
            <w:r>
              <w:rPr>
                <w:spacing w:val="8"/>
                <w:sz w:val="14"/>
              </w:rPr>
              <w:t xml:space="preserve"> </w:t>
            </w:r>
            <w:r>
              <w:rPr>
                <w:sz w:val="14"/>
              </w:rPr>
              <w:t>hub</w:t>
            </w:r>
            <w:r>
              <w:rPr>
                <w:spacing w:val="8"/>
                <w:sz w:val="14"/>
              </w:rPr>
              <w:t xml:space="preserve"> </w:t>
            </w:r>
            <w:r>
              <w:rPr>
                <w:sz w:val="14"/>
              </w:rPr>
              <w:t>in</w:t>
            </w:r>
            <w:r>
              <w:rPr>
                <w:spacing w:val="9"/>
                <w:sz w:val="14"/>
              </w:rPr>
              <w:t xml:space="preserve"> </w:t>
            </w:r>
            <w:r>
              <w:rPr>
                <w:sz w:val="14"/>
              </w:rPr>
              <w:t>the</w:t>
            </w:r>
            <w:r>
              <w:rPr>
                <w:spacing w:val="8"/>
                <w:sz w:val="14"/>
              </w:rPr>
              <w:t xml:space="preserve"> </w:t>
            </w:r>
            <w:r>
              <w:rPr>
                <w:sz w:val="14"/>
              </w:rPr>
              <w:t>Armstrong</w:t>
            </w:r>
            <w:r>
              <w:rPr>
                <w:spacing w:val="6"/>
                <w:sz w:val="14"/>
              </w:rPr>
              <w:t xml:space="preserve"> </w:t>
            </w:r>
            <w:r>
              <w:rPr>
                <w:sz w:val="14"/>
              </w:rPr>
              <w:t>Creek</w:t>
            </w:r>
            <w:r>
              <w:rPr>
                <w:spacing w:val="6"/>
                <w:sz w:val="14"/>
              </w:rPr>
              <w:t xml:space="preserve"> </w:t>
            </w:r>
            <w:r>
              <w:rPr>
                <w:sz w:val="14"/>
              </w:rPr>
              <w:t>Town</w:t>
            </w:r>
            <w:r>
              <w:rPr>
                <w:spacing w:val="9"/>
                <w:sz w:val="14"/>
              </w:rPr>
              <w:t xml:space="preserve"> </w:t>
            </w:r>
            <w:r>
              <w:rPr>
                <w:spacing w:val="-2"/>
                <w:sz w:val="14"/>
              </w:rPr>
              <w:t>Centre.</w:t>
            </w:r>
          </w:p>
        </w:tc>
        <w:tc>
          <w:tcPr>
            <w:tcW w:w="1151" w:type="dxa"/>
            <w:tcBorders>
              <w:left w:val="single" w:sz="12" w:space="0" w:color="BEBEBE"/>
              <w:right w:val="nil"/>
            </w:tcBorders>
            <w:shd w:val="clear" w:color="auto" w:fill="F1F1F1"/>
          </w:tcPr>
          <w:p w14:paraId="1EB345DA" w14:textId="77777777" w:rsidR="003F3708" w:rsidRDefault="005D069D">
            <w:pPr>
              <w:pStyle w:val="TableParagraph"/>
              <w:spacing w:before="33"/>
              <w:ind w:right="129"/>
              <w:rPr>
                <w:sz w:val="14"/>
              </w:rPr>
            </w:pPr>
            <w:r>
              <w:rPr>
                <w:spacing w:val="-2"/>
                <w:sz w:val="14"/>
              </w:rPr>
              <w:t>1,102,127</w:t>
            </w:r>
          </w:p>
        </w:tc>
        <w:tc>
          <w:tcPr>
            <w:tcW w:w="921" w:type="dxa"/>
            <w:tcBorders>
              <w:left w:val="nil"/>
              <w:right w:val="nil"/>
            </w:tcBorders>
            <w:shd w:val="clear" w:color="auto" w:fill="F1F1F1"/>
          </w:tcPr>
          <w:p w14:paraId="5E8B7238" w14:textId="77777777" w:rsidR="003F3708" w:rsidRDefault="005D069D">
            <w:pPr>
              <w:pStyle w:val="TableParagraph"/>
              <w:spacing w:before="33"/>
              <w:ind w:right="184"/>
              <w:rPr>
                <w:sz w:val="14"/>
              </w:rPr>
            </w:pPr>
            <w:r>
              <w:rPr>
                <w:spacing w:val="-10"/>
                <w:sz w:val="14"/>
              </w:rPr>
              <w:t>-</w:t>
            </w:r>
          </w:p>
        </w:tc>
        <w:tc>
          <w:tcPr>
            <w:tcW w:w="129" w:type="dxa"/>
            <w:tcBorders>
              <w:left w:val="nil"/>
              <w:right w:val="nil"/>
            </w:tcBorders>
            <w:shd w:val="clear" w:color="auto" w:fill="F1F1F1"/>
          </w:tcPr>
          <w:p w14:paraId="26A9A6C3" w14:textId="77777777" w:rsidR="003F3708" w:rsidRDefault="003F3708">
            <w:pPr>
              <w:pStyle w:val="TableParagraph"/>
              <w:spacing w:before="0"/>
              <w:jc w:val="left"/>
              <w:rPr>
                <w:rFonts w:ascii="Times New Roman"/>
                <w:sz w:val="14"/>
              </w:rPr>
            </w:pPr>
          </w:p>
        </w:tc>
        <w:tc>
          <w:tcPr>
            <w:tcW w:w="850" w:type="dxa"/>
            <w:tcBorders>
              <w:left w:val="nil"/>
              <w:right w:val="single" w:sz="12" w:space="0" w:color="BEBEBE"/>
            </w:tcBorders>
            <w:shd w:val="clear" w:color="auto" w:fill="F1F1F1"/>
          </w:tcPr>
          <w:p w14:paraId="556F4734" w14:textId="77777777" w:rsidR="003F3708" w:rsidRDefault="005D069D">
            <w:pPr>
              <w:pStyle w:val="TableParagraph"/>
              <w:spacing w:before="33"/>
              <w:ind w:right="46"/>
              <w:rPr>
                <w:b/>
                <w:sz w:val="14"/>
              </w:rPr>
            </w:pPr>
            <w:r>
              <w:rPr>
                <w:b/>
                <w:spacing w:val="-2"/>
                <w:sz w:val="14"/>
              </w:rPr>
              <w:t>1,102,127</w:t>
            </w:r>
          </w:p>
        </w:tc>
        <w:tc>
          <w:tcPr>
            <w:tcW w:w="957" w:type="dxa"/>
            <w:tcBorders>
              <w:left w:val="single" w:sz="12" w:space="0" w:color="BEBEBE"/>
            </w:tcBorders>
          </w:tcPr>
          <w:p w14:paraId="290B70DB" w14:textId="77777777" w:rsidR="003F3708" w:rsidRDefault="005D069D">
            <w:pPr>
              <w:pStyle w:val="TableParagraph"/>
              <w:spacing w:before="33"/>
              <w:ind w:right="197"/>
              <w:rPr>
                <w:sz w:val="14"/>
              </w:rPr>
            </w:pPr>
            <w:r>
              <w:rPr>
                <w:spacing w:val="-10"/>
                <w:sz w:val="14"/>
              </w:rPr>
              <w:t>-</w:t>
            </w:r>
          </w:p>
        </w:tc>
        <w:tc>
          <w:tcPr>
            <w:tcW w:w="957" w:type="dxa"/>
          </w:tcPr>
          <w:p w14:paraId="36F548AB" w14:textId="77777777" w:rsidR="003F3708" w:rsidRDefault="005D069D">
            <w:pPr>
              <w:pStyle w:val="TableParagraph"/>
              <w:spacing w:before="33"/>
              <w:ind w:right="196"/>
              <w:rPr>
                <w:sz w:val="14"/>
              </w:rPr>
            </w:pPr>
            <w:r>
              <w:rPr>
                <w:spacing w:val="-10"/>
                <w:sz w:val="14"/>
              </w:rPr>
              <w:t>-</w:t>
            </w:r>
          </w:p>
        </w:tc>
        <w:tc>
          <w:tcPr>
            <w:tcW w:w="957" w:type="dxa"/>
          </w:tcPr>
          <w:p w14:paraId="7AF18A0E" w14:textId="77777777" w:rsidR="003F3708" w:rsidRDefault="005D069D">
            <w:pPr>
              <w:pStyle w:val="TableParagraph"/>
              <w:spacing w:before="33"/>
              <w:ind w:right="195"/>
              <w:rPr>
                <w:sz w:val="14"/>
              </w:rPr>
            </w:pPr>
            <w:r>
              <w:rPr>
                <w:spacing w:val="-10"/>
                <w:sz w:val="14"/>
              </w:rPr>
              <w:t>-</w:t>
            </w:r>
          </w:p>
        </w:tc>
      </w:tr>
      <w:tr w:rsidR="003F3708" w14:paraId="44929EE9" w14:textId="77777777">
        <w:trPr>
          <w:trHeight w:val="496"/>
        </w:trPr>
        <w:tc>
          <w:tcPr>
            <w:tcW w:w="3972" w:type="dxa"/>
            <w:tcBorders>
              <w:left w:val="nil"/>
              <w:right w:val="nil"/>
            </w:tcBorders>
          </w:tcPr>
          <w:p w14:paraId="7CEB61F9" w14:textId="77777777" w:rsidR="003F3708" w:rsidRDefault="005D069D">
            <w:pPr>
              <w:pStyle w:val="TableParagraph"/>
              <w:spacing w:before="165"/>
              <w:ind w:left="25"/>
              <w:jc w:val="left"/>
              <w:rPr>
                <w:b/>
                <w:sz w:val="14"/>
              </w:rPr>
            </w:pPr>
            <w:r>
              <w:rPr>
                <w:b/>
                <w:sz w:val="14"/>
              </w:rPr>
              <w:t>Eastern</w:t>
            </w:r>
            <w:r>
              <w:rPr>
                <w:b/>
                <w:spacing w:val="5"/>
                <w:sz w:val="14"/>
              </w:rPr>
              <w:t xml:space="preserve"> </w:t>
            </w:r>
            <w:r>
              <w:rPr>
                <w:b/>
                <w:sz w:val="14"/>
              </w:rPr>
              <w:t>Multipurpose</w:t>
            </w:r>
            <w:r>
              <w:rPr>
                <w:b/>
                <w:spacing w:val="7"/>
                <w:sz w:val="14"/>
              </w:rPr>
              <w:t xml:space="preserve"> </w:t>
            </w:r>
            <w:r>
              <w:rPr>
                <w:b/>
                <w:sz w:val="14"/>
              </w:rPr>
              <w:t>Community</w:t>
            </w:r>
            <w:r>
              <w:rPr>
                <w:b/>
                <w:spacing w:val="7"/>
                <w:sz w:val="14"/>
              </w:rPr>
              <w:t xml:space="preserve"> </w:t>
            </w:r>
            <w:r>
              <w:rPr>
                <w:b/>
                <w:sz w:val="14"/>
              </w:rPr>
              <w:t>Centre</w:t>
            </w:r>
            <w:r>
              <w:rPr>
                <w:b/>
                <w:spacing w:val="6"/>
                <w:sz w:val="14"/>
              </w:rPr>
              <w:t xml:space="preserve"> </w:t>
            </w:r>
            <w:r>
              <w:rPr>
                <w:b/>
                <w:sz w:val="14"/>
              </w:rPr>
              <w:t>-</w:t>
            </w:r>
            <w:r>
              <w:rPr>
                <w:b/>
                <w:spacing w:val="7"/>
                <w:sz w:val="14"/>
              </w:rPr>
              <w:t xml:space="preserve"> </w:t>
            </w:r>
            <w:r>
              <w:rPr>
                <w:b/>
                <w:spacing w:val="-2"/>
                <w:sz w:val="14"/>
              </w:rPr>
              <w:t>Construction</w:t>
            </w:r>
          </w:p>
        </w:tc>
        <w:tc>
          <w:tcPr>
            <w:tcW w:w="6418" w:type="dxa"/>
            <w:tcBorders>
              <w:left w:val="nil"/>
              <w:right w:val="single" w:sz="12" w:space="0" w:color="BEBEBE"/>
            </w:tcBorders>
          </w:tcPr>
          <w:p w14:paraId="6D1A8497" w14:textId="77777777" w:rsidR="003F3708" w:rsidRDefault="005D069D">
            <w:pPr>
              <w:pStyle w:val="TableParagraph"/>
              <w:spacing w:before="69" w:line="268" w:lineRule="auto"/>
              <w:ind w:left="104" w:right="218"/>
              <w:jc w:val="left"/>
              <w:rPr>
                <w:sz w:val="14"/>
              </w:rPr>
            </w:pPr>
            <w:r>
              <w:rPr>
                <w:sz w:val="14"/>
              </w:rPr>
              <w:t>Lara West - Eastern Child and Community Centre Design &amp; Construction, including early years and</w:t>
            </w:r>
            <w:r>
              <w:rPr>
                <w:spacing w:val="40"/>
                <w:sz w:val="14"/>
              </w:rPr>
              <w:t xml:space="preserve"> </w:t>
            </w:r>
            <w:r>
              <w:rPr>
                <w:sz w:val="14"/>
              </w:rPr>
              <w:t>community</w:t>
            </w:r>
            <w:r>
              <w:rPr>
                <w:spacing w:val="-8"/>
                <w:sz w:val="14"/>
              </w:rPr>
              <w:t xml:space="preserve"> </w:t>
            </w:r>
            <w:r>
              <w:rPr>
                <w:sz w:val="14"/>
              </w:rPr>
              <w:t>spaces.</w:t>
            </w:r>
          </w:p>
        </w:tc>
        <w:tc>
          <w:tcPr>
            <w:tcW w:w="1151" w:type="dxa"/>
            <w:tcBorders>
              <w:left w:val="single" w:sz="12" w:space="0" w:color="BEBEBE"/>
              <w:right w:val="nil"/>
            </w:tcBorders>
            <w:shd w:val="clear" w:color="auto" w:fill="F1F1F1"/>
          </w:tcPr>
          <w:p w14:paraId="2D5D8DDE" w14:textId="77777777" w:rsidR="003F3708" w:rsidRDefault="005D069D">
            <w:pPr>
              <w:pStyle w:val="TableParagraph"/>
              <w:spacing w:before="162"/>
              <w:ind w:right="273"/>
              <w:rPr>
                <w:sz w:val="14"/>
              </w:rPr>
            </w:pPr>
            <w:r>
              <w:rPr>
                <w:spacing w:val="-10"/>
                <w:sz w:val="14"/>
              </w:rPr>
              <w:t>-</w:t>
            </w:r>
          </w:p>
        </w:tc>
        <w:tc>
          <w:tcPr>
            <w:tcW w:w="921" w:type="dxa"/>
            <w:tcBorders>
              <w:left w:val="nil"/>
              <w:right w:val="nil"/>
            </w:tcBorders>
            <w:shd w:val="clear" w:color="auto" w:fill="F1F1F1"/>
          </w:tcPr>
          <w:p w14:paraId="79183E9C" w14:textId="77777777" w:rsidR="003F3708" w:rsidRDefault="005D069D">
            <w:pPr>
              <w:pStyle w:val="TableParagraph"/>
              <w:spacing w:before="162"/>
              <w:ind w:right="184"/>
              <w:rPr>
                <w:sz w:val="14"/>
              </w:rPr>
            </w:pPr>
            <w:r>
              <w:rPr>
                <w:spacing w:val="-10"/>
                <w:sz w:val="14"/>
              </w:rPr>
              <w:t>-</w:t>
            </w:r>
          </w:p>
        </w:tc>
        <w:tc>
          <w:tcPr>
            <w:tcW w:w="129" w:type="dxa"/>
            <w:tcBorders>
              <w:left w:val="nil"/>
              <w:right w:val="nil"/>
            </w:tcBorders>
            <w:shd w:val="clear" w:color="auto" w:fill="F1F1F1"/>
          </w:tcPr>
          <w:p w14:paraId="3226D305" w14:textId="77777777" w:rsidR="003F3708" w:rsidRDefault="003F3708">
            <w:pPr>
              <w:pStyle w:val="TableParagraph"/>
              <w:spacing w:before="0"/>
              <w:jc w:val="left"/>
              <w:rPr>
                <w:rFonts w:ascii="Times New Roman"/>
                <w:sz w:val="14"/>
              </w:rPr>
            </w:pPr>
          </w:p>
        </w:tc>
        <w:tc>
          <w:tcPr>
            <w:tcW w:w="850" w:type="dxa"/>
            <w:tcBorders>
              <w:left w:val="nil"/>
              <w:right w:val="single" w:sz="12" w:space="0" w:color="BEBEBE"/>
            </w:tcBorders>
            <w:shd w:val="clear" w:color="auto" w:fill="F1F1F1"/>
          </w:tcPr>
          <w:p w14:paraId="167A3379" w14:textId="77777777" w:rsidR="003F3708" w:rsidRDefault="005D069D">
            <w:pPr>
              <w:pStyle w:val="TableParagraph"/>
              <w:spacing w:before="162"/>
              <w:ind w:right="190"/>
              <w:rPr>
                <w:b/>
                <w:sz w:val="14"/>
              </w:rPr>
            </w:pPr>
            <w:r>
              <w:rPr>
                <w:b/>
                <w:spacing w:val="-10"/>
                <w:sz w:val="14"/>
              </w:rPr>
              <w:t>-</w:t>
            </w:r>
          </w:p>
        </w:tc>
        <w:tc>
          <w:tcPr>
            <w:tcW w:w="957" w:type="dxa"/>
            <w:tcBorders>
              <w:left w:val="single" w:sz="12" w:space="0" w:color="BEBEBE"/>
            </w:tcBorders>
          </w:tcPr>
          <w:p w14:paraId="69155576" w14:textId="77777777" w:rsidR="003F3708" w:rsidRDefault="005D069D">
            <w:pPr>
              <w:pStyle w:val="TableParagraph"/>
              <w:spacing w:before="162"/>
              <w:ind w:right="197"/>
              <w:rPr>
                <w:sz w:val="14"/>
              </w:rPr>
            </w:pPr>
            <w:r>
              <w:rPr>
                <w:spacing w:val="-10"/>
                <w:sz w:val="14"/>
              </w:rPr>
              <w:t>-</w:t>
            </w:r>
          </w:p>
        </w:tc>
        <w:tc>
          <w:tcPr>
            <w:tcW w:w="957" w:type="dxa"/>
          </w:tcPr>
          <w:p w14:paraId="727C8C05" w14:textId="77777777" w:rsidR="003F3708" w:rsidRDefault="005D069D">
            <w:pPr>
              <w:pStyle w:val="TableParagraph"/>
              <w:spacing w:before="162"/>
              <w:ind w:right="52"/>
              <w:rPr>
                <w:sz w:val="14"/>
              </w:rPr>
            </w:pPr>
            <w:r>
              <w:rPr>
                <w:spacing w:val="-2"/>
                <w:sz w:val="14"/>
              </w:rPr>
              <w:t>173,175</w:t>
            </w:r>
          </w:p>
        </w:tc>
        <w:tc>
          <w:tcPr>
            <w:tcW w:w="957" w:type="dxa"/>
          </w:tcPr>
          <w:p w14:paraId="2F149B32" w14:textId="77777777" w:rsidR="003F3708" w:rsidRDefault="005D069D">
            <w:pPr>
              <w:pStyle w:val="TableParagraph"/>
              <w:spacing w:before="162"/>
              <w:ind w:right="52"/>
              <w:rPr>
                <w:sz w:val="14"/>
              </w:rPr>
            </w:pPr>
            <w:r>
              <w:rPr>
                <w:spacing w:val="-2"/>
                <w:sz w:val="14"/>
              </w:rPr>
              <w:t>1,558,575</w:t>
            </w:r>
          </w:p>
        </w:tc>
      </w:tr>
      <w:tr w:rsidR="003F3708" w14:paraId="073E3096" w14:textId="77777777">
        <w:trPr>
          <w:trHeight w:val="496"/>
        </w:trPr>
        <w:tc>
          <w:tcPr>
            <w:tcW w:w="3972" w:type="dxa"/>
            <w:tcBorders>
              <w:left w:val="nil"/>
              <w:right w:val="nil"/>
            </w:tcBorders>
          </w:tcPr>
          <w:p w14:paraId="47E73101" w14:textId="77777777" w:rsidR="003F3708" w:rsidRDefault="005D069D">
            <w:pPr>
              <w:pStyle w:val="TableParagraph"/>
              <w:spacing w:before="69" w:line="268" w:lineRule="auto"/>
              <w:ind w:left="25"/>
              <w:jc w:val="left"/>
              <w:rPr>
                <w:b/>
                <w:sz w:val="14"/>
              </w:rPr>
            </w:pPr>
            <w:r>
              <w:rPr>
                <w:b/>
                <w:sz w:val="14"/>
              </w:rPr>
              <w:t>Ocean Grove North (Kingston) - Sports Pavilion - Design and</w:t>
            </w:r>
            <w:r>
              <w:rPr>
                <w:b/>
                <w:spacing w:val="40"/>
                <w:sz w:val="14"/>
              </w:rPr>
              <w:t xml:space="preserve"> </w:t>
            </w:r>
            <w:r>
              <w:rPr>
                <w:b/>
                <w:spacing w:val="-2"/>
                <w:sz w:val="14"/>
              </w:rPr>
              <w:t>Construction</w:t>
            </w:r>
          </w:p>
        </w:tc>
        <w:tc>
          <w:tcPr>
            <w:tcW w:w="6418" w:type="dxa"/>
            <w:tcBorders>
              <w:left w:val="nil"/>
              <w:right w:val="single" w:sz="12" w:space="0" w:color="BEBEBE"/>
            </w:tcBorders>
          </w:tcPr>
          <w:p w14:paraId="0B4FBD79" w14:textId="77777777" w:rsidR="003F3708" w:rsidRDefault="005D069D">
            <w:pPr>
              <w:pStyle w:val="TableParagraph"/>
              <w:spacing w:before="165"/>
              <w:ind w:left="104"/>
              <w:jc w:val="left"/>
              <w:rPr>
                <w:sz w:val="14"/>
              </w:rPr>
            </w:pPr>
            <w:r>
              <w:rPr>
                <w:sz w:val="14"/>
              </w:rPr>
              <w:t>Design</w:t>
            </w:r>
            <w:r>
              <w:rPr>
                <w:spacing w:val="8"/>
                <w:sz w:val="14"/>
              </w:rPr>
              <w:t xml:space="preserve"> </w:t>
            </w:r>
            <w:r>
              <w:rPr>
                <w:sz w:val="14"/>
              </w:rPr>
              <w:t>and</w:t>
            </w:r>
            <w:r>
              <w:rPr>
                <w:spacing w:val="11"/>
                <w:sz w:val="14"/>
              </w:rPr>
              <w:t xml:space="preserve"> </w:t>
            </w:r>
            <w:r>
              <w:rPr>
                <w:sz w:val="14"/>
              </w:rPr>
              <w:t>construction</w:t>
            </w:r>
            <w:r>
              <w:rPr>
                <w:spacing w:val="8"/>
                <w:sz w:val="14"/>
              </w:rPr>
              <w:t xml:space="preserve"> </w:t>
            </w:r>
            <w:r>
              <w:rPr>
                <w:sz w:val="14"/>
              </w:rPr>
              <w:t>of</w:t>
            </w:r>
            <w:r>
              <w:rPr>
                <w:spacing w:val="8"/>
                <w:sz w:val="14"/>
              </w:rPr>
              <w:t xml:space="preserve"> </w:t>
            </w:r>
            <w:r>
              <w:rPr>
                <w:sz w:val="14"/>
              </w:rPr>
              <w:t>new</w:t>
            </w:r>
            <w:r>
              <w:rPr>
                <w:spacing w:val="9"/>
                <w:sz w:val="14"/>
              </w:rPr>
              <w:t xml:space="preserve"> </w:t>
            </w:r>
            <w:r>
              <w:rPr>
                <w:sz w:val="14"/>
              </w:rPr>
              <w:t>sports</w:t>
            </w:r>
            <w:r>
              <w:rPr>
                <w:spacing w:val="5"/>
                <w:sz w:val="14"/>
              </w:rPr>
              <w:t xml:space="preserve"> </w:t>
            </w:r>
            <w:r>
              <w:rPr>
                <w:sz w:val="14"/>
              </w:rPr>
              <w:t>pavilion</w:t>
            </w:r>
            <w:r>
              <w:rPr>
                <w:spacing w:val="8"/>
                <w:sz w:val="14"/>
              </w:rPr>
              <w:t xml:space="preserve"> </w:t>
            </w:r>
            <w:r>
              <w:rPr>
                <w:sz w:val="14"/>
              </w:rPr>
              <w:t>at</w:t>
            </w:r>
            <w:r>
              <w:rPr>
                <w:spacing w:val="7"/>
                <w:sz w:val="14"/>
              </w:rPr>
              <w:t xml:space="preserve"> </w:t>
            </w:r>
            <w:r>
              <w:rPr>
                <w:sz w:val="14"/>
              </w:rPr>
              <w:t>Devlins</w:t>
            </w:r>
            <w:r>
              <w:rPr>
                <w:spacing w:val="4"/>
                <w:sz w:val="14"/>
              </w:rPr>
              <w:t xml:space="preserve"> </w:t>
            </w:r>
            <w:r>
              <w:rPr>
                <w:sz w:val="14"/>
              </w:rPr>
              <w:t>Road</w:t>
            </w:r>
            <w:r>
              <w:rPr>
                <w:spacing w:val="8"/>
                <w:sz w:val="14"/>
              </w:rPr>
              <w:t xml:space="preserve"> </w:t>
            </w:r>
            <w:r>
              <w:rPr>
                <w:sz w:val="14"/>
              </w:rPr>
              <w:t>Reserve,</w:t>
            </w:r>
            <w:r>
              <w:rPr>
                <w:spacing w:val="6"/>
                <w:sz w:val="14"/>
              </w:rPr>
              <w:t xml:space="preserve"> </w:t>
            </w:r>
            <w:r>
              <w:rPr>
                <w:sz w:val="14"/>
              </w:rPr>
              <w:t>Ocean</w:t>
            </w:r>
            <w:r>
              <w:rPr>
                <w:spacing w:val="9"/>
                <w:sz w:val="14"/>
              </w:rPr>
              <w:t xml:space="preserve"> </w:t>
            </w:r>
            <w:r>
              <w:rPr>
                <w:spacing w:val="-2"/>
                <w:sz w:val="14"/>
              </w:rPr>
              <w:t>Grove.</w:t>
            </w:r>
          </w:p>
        </w:tc>
        <w:tc>
          <w:tcPr>
            <w:tcW w:w="1151" w:type="dxa"/>
            <w:tcBorders>
              <w:left w:val="single" w:sz="12" w:space="0" w:color="BEBEBE"/>
              <w:right w:val="nil"/>
            </w:tcBorders>
            <w:shd w:val="clear" w:color="auto" w:fill="F1F1F1"/>
          </w:tcPr>
          <w:p w14:paraId="0D2470B9" w14:textId="77777777" w:rsidR="003F3708" w:rsidRDefault="005D069D">
            <w:pPr>
              <w:pStyle w:val="TableParagraph"/>
              <w:spacing w:before="162"/>
              <w:ind w:right="129"/>
              <w:rPr>
                <w:sz w:val="14"/>
              </w:rPr>
            </w:pPr>
            <w:r>
              <w:rPr>
                <w:spacing w:val="-2"/>
                <w:sz w:val="14"/>
              </w:rPr>
              <w:t>111,859</w:t>
            </w:r>
          </w:p>
        </w:tc>
        <w:tc>
          <w:tcPr>
            <w:tcW w:w="921" w:type="dxa"/>
            <w:tcBorders>
              <w:left w:val="nil"/>
              <w:right w:val="nil"/>
            </w:tcBorders>
            <w:shd w:val="clear" w:color="auto" w:fill="F1F1F1"/>
          </w:tcPr>
          <w:p w14:paraId="4A0531AA" w14:textId="77777777" w:rsidR="003F3708" w:rsidRDefault="005D069D">
            <w:pPr>
              <w:pStyle w:val="TableParagraph"/>
              <w:spacing w:before="162"/>
              <w:ind w:right="184"/>
              <w:rPr>
                <w:sz w:val="14"/>
              </w:rPr>
            </w:pPr>
            <w:r>
              <w:rPr>
                <w:spacing w:val="-10"/>
                <w:sz w:val="14"/>
              </w:rPr>
              <w:t>-</w:t>
            </w:r>
          </w:p>
        </w:tc>
        <w:tc>
          <w:tcPr>
            <w:tcW w:w="129" w:type="dxa"/>
            <w:tcBorders>
              <w:left w:val="nil"/>
              <w:right w:val="nil"/>
            </w:tcBorders>
            <w:shd w:val="clear" w:color="auto" w:fill="F1F1F1"/>
          </w:tcPr>
          <w:p w14:paraId="444F1309" w14:textId="77777777" w:rsidR="003F3708" w:rsidRDefault="003F3708">
            <w:pPr>
              <w:pStyle w:val="TableParagraph"/>
              <w:spacing w:before="0"/>
              <w:jc w:val="left"/>
              <w:rPr>
                <w:rFonts w:ascii="Times New Roman"/>
                <w:sz w:val="14"/>
              </w:rPr>
            </w:pPr>
          </w:p>
        </w:tc>
        <w:tc>
          <w:tcPr>
            <w:tcW w:w="850" w:type="dxa"/>
            <w:tcBorders>
              <w:left w:val="nil"/>
              <w:right w:val="single" w:sz="12" w:space="0" w:color="BEBEBE"/>
            </w:tcBorders>
            <w:shd w:val="clear" w:color="auto" w:fill="F1F1F1"/>
          </w:tcPr>
          <w:p w14:paraId="289A16AA" w14:textId="77777777" w:rsidR="003F3708" w:rsidRDefault="005D069D">
            <w:pPr>
              <w:pStyle w:val="TableParagraph"/>
              <w:spacing w:before="162"/>
              <w:ind w:right="46"/>
              <w:rPr>
                <w:b/>
                <w:sz w:val="14"/>
              </w:rPr>
            </w:pPr>
            <w:r>
              <w:rPr>
                <w:b/>
                <w:spacing w:val="-2"/>
                <w:sz w:val="14"/>
              </w:rPr>
              <w:t>111,859</w:t>
            </w:r>
          </w:p>
        </w:tc>
        <w:tc>
          <w:tcPr>
            <w:tcW w:w="957" w:type="dxa"/>
            <w:tcBorders>
              <w:left w:val="single" w:sz="12" w:space="0" w:color="BEBEBE"/>
            </w:tcBorders>
          </w:tcPr>
          <w:p w14:paraId="3A643BCB" w14:textId="77777777" w:rsidR="003F3708" w:rsidRDefault="005D069D">
            <w:pPr>
              <w:pStyle w:val="TableParagraph"/>
              <w:spacing w:before="162"/>
              <w:ind w:right="197"/>
              <w:rPr>
                <w:sz w:val="14"/>
              </w:rPr>
            </w:pPr>
            <w:r>
              <w:rPr>
                <w:spacing w:val="-10"/>
                <w:sz w:val="14"/>
              </w:rPr>
              <w:t>-</w:t>
            </w:r>
          </w:p>
        </w:tc>
        <w:tc>
          <w:tcPr>
            <w:tcW w:w="957" w:type="dxa"/>
          </w:tcPr>
          <w:p w14:paraId="3256B1E4" w14:textId="77777777" w:rsidR="003F3708" w:rsidRDefault="005D069D">
            <w:pPr>
              <w:pStyle w:val="TableParagraph"/>
              <w:spacing w:before="162"/>
              <w:ind w:right="196"/>
              <w:rPr>
                <w:sz w:val="14"/>
              </w:rPr>
            </w:pPr>
            <w:r>
              <w:rPr>
                <w:spacing w:val="-10"/>
                <w:sz w:val="14"/>
              </w:rPr>
              <w:t>-</w:t>
            </w:r>
          </w:p>
        </w:tc>
        <w:tc>
          <w:tcPr>
            <w:tcW w:w="957" w:type="dxa"/>
          </w:tcPr>
          <w:p w14:paraId="42F334D2" w14:textId="77777777" w:rsidR="003F3708" w:rsidRDefault="005D069D">
            <w:pPr>
              <w:pStyle w:val="TableParagraph"/>
              <w:spacing w:before="162"/>
              <w:ind w:right="195"/>
              <w:rPr>
                <w:sz w:val="14"/>
              </w:rPr>
            </w:pPr>
            <w:r>
              <w:rPr>
                <w:spacing w:val="-10"/>
                <w:sz w:val="14"/>
              </w:rPr>
              <w:t>-</w:t>
            </w:r>
          </w:p>
        </w:tc>
      </w:tr>
      <w:tr w:rsidR="003F3708" w14:paraId="1358C3D8" w14:textId="77777777">
        <w:trPr>
          <w:trHeight w:val="239"/>
        </w:trPr>
        <w:tc>
          <w:tcPr>
            <w:tcW w:w="3972" w:type="dxa"/>
            <w:tcBorders>
              <w:left w:val="nil"/>
              <w:right w:val="nil"/>
            </w:tcBorders>
          </w:tcPr>
          <w:p w14:paraId="77DAAB3A" w14:textId="77777777" w:rsidR="003F3708" w:rsidRDefault="005D069D">
            <w:pPr>
              <w:pStyle w:val="TableParagraph"/>
              <w:spacing w:before="38"/>
              <w:ind w:left="25"/>
              <w:jc w:val="left"/>
              <w:rPr>
                <w:b/>
                <w:sz w:val="14"/>
              </w:rPr>
            </w:pPr>
            <w:r>
              <w:rPr>
                <w:b/>
                <w:sz w:val="14"/>
              </w:rPr>
              <w:t>Animal</w:t>
            </w:r>
            <w:r>
              <w:rPr>
                <w:b/>
                <w:spacing w:val="7"/>
                <w:sz w:val="14"/>
              </w:rPr>
              <w:t xml:space="preserve"> </w:t>
            </w:r>
            <w:r>
              <w:rPr>
                <w:b/>
                <w:sz w:val="14"/>
              </w:rPr>
              <w:t>Pound</w:t>
            </w:r>
            <w:r>
              <w:rPr>
                <w:b/>
                <w:spacing w:val="7"/>
                <w:sz w:val="14"/>
              </w:rPr>
              <w:t xml:space="preserve"> </w:t>
            </w:r>
            <w:r>
              <w:rPr>
                <w:b/>
                <w:spacing w:val="-2"/>
                <w:sz w:val="14"/>
              </w:rPr>
              <w:t>Upgrade</w:t>
            </w:r>
          </w:p>
        </w:tc>
        <w:tc>
          <w:tcPr>
            <w:tcW w:w="6418" w:type="dxa"/>
            <w:tcBorders>
              <w:left w:val="nil"/>
              <w:right w:val="single" w:sz="12" w:space="0" w:color="BEBEBE"/>
            </w:tcBorders>
          </w:tcPr>
          <w:p w14:paraId="1AE7CDE1" w14:textId="77777777" w:rsidR="003F3708" w:rsidRDefault="005D069D">
            <w:pPr>
              <w:pStyle w:val="TableParagraph"/>
              <w:spacing w:before="38"/>
              <w:ind w:left="104"/>
              <w:jc w:val="left"/>
              <w:rPr>
                <w:sz w:val="14"/>
              </w:rPr>
            </w:pPr>
            <w:r>
              <w:rPr>
                <w:sz w:val="14"/>
              </w:rPr>
              <w:t>Upgrade</w:t>
            </w:r>
            <w:r>
              <w:rPr>
                <w:spacing w:val="9"/>
                <w:sz w:val="14"/>
              </w:rPr>
              <w:t xml:space="preserve"> </w:t>
            </w:r>
            <w:r>
              <w:rPr>
                <w:sz w:val="14"/>
              </w:rPr>
              <w:t>of</w:t>
            </w:r>
            <w:r>
              <w:rPr>
                <w:spacing w:val="8"/>
                <w:sz w:val="14"/>
              </w:rPr>
              <w:t xml:space="preserve"> </w:t>
            </w:r>
            <w:r>
              <w:rPr>
                <w:sz w:val="14"/>
              </w:rPr>
              <w:t>flooring</w:t>
            </w:r>
            <w:r>
              <w:rPr>
                <w:spacing w:val="8"/>
                <w:sz w:val="14"/>
              </w:rPr>
              <w:t xml:space="preserve"> </w:t>
            </w:r>
            <w:r>
              <w:rPr>
                <w:sz w:val="14"/>
              </w:rPr>
              <w:t>at</w:t>
            </w:r>
            <w:r>
              <w:rPr>
                <w:spacing w:val="8"/>
                <w:sz w:val="14"/>
              </w:rPr>
              <w:t xml:space="preserve"> </w:t>
            </w:r>
            <w:r>
              <w:rPr>
                <w:sz w:val="14"/>
              </w:rPr>
              <w:t>the</w:t>
            </w:r>
            <w:r>
              <w:rPr>
                <w:spacing w:val="9"/>
                <w:sz w:val="14"/>
              </w:rPr>
              <w:t xml:space="preserve"> </w:t>
            </w:r>
            <w:r>
              <w:rPr>
                <w:sz w:val="14"/>
              </w:rPr>
              <w:t>Geelong</w:t>
            </w:r>
            <w:r>
              <w:rPr>
                <w:spacing w:val="9"/>
                <w:sz w:val="14"/>
              </w:rPr>
              <w:t xml:space="preserve"> </w:t>
            </w:r>
            <w:r>
              <w:rPr>
                <w:sz w:val="14"/>
              </w:rPr>
              <w:t>Animal</w:t>
            </w:r>
            <w:r>
              <w:rPr>
                <w:spacing w:val="7"/>
                <w:sz w:val="14"/>
              </w:rPr>
              <w:t xml:space="preserve"> </w:t>
            </w:r>
            <w:r>
              <w:rPr>
                <w:sz w:val="14"/>
              </w:rPr>
              <w:t>Welfare</w:t>
            </w:r>
            <w:r>
              <w:rPr>
                <w:spacing w:val="10"/>
                <w:sz w:val="14"/>
              </w:rPr>
              <w:t xml:space="preserve"> </w:t>
            </w:r>
            <w:r>
              <w:rPr>
                <w:sz w:val="14"/>
              </w:rPr>
              <w:t>Society</w:t>
            </w:r>
            <w:r>
              <w:rPr>
                <w:spacing w:val="7"/>
                <w:sz w:val="14"/>
              </w:rPr>
              <w:t xml:space="preserve"> </w:t>
            </w:r>
            <w:r>
              <w:rPr>
                <w:sz w:val="14"/>
              </w:rPr>
              <w:t>(GAWS)</w:t>
            </w:r>
            <w:r>
              <w:rPr>
                <w:spacing w:val="8"/>
                <w:sz w:val="14"/>
              </w:rPr>
              <w:t xml:space="preserve"> </w:t>
            </w:r>
            <w:r>
              <w:rPr>
                <w:sz w:val="14"/>
              </w:rPr>
              <w:t>Animal</w:t>
            </w:r>
            <w:r>
              <w:rPr>
                <w:spacing w:val="7"/>
                <w:sz w:val="14"/>
              </w:rPr>
              <w:t xml:space="preserve"> </w:t>
            </w:r>
            <w:r>
              <w:rPr>
                <w:spacing w:val="-2"/>
                <w:sz w:val="14"/>
              </w:rPr>
              <w:t>Pound.</w:t>
            </w:r>
          </w:p>
        </w:tc>
        <w:tc>
          <w:tcPr>
            <w:tcW w:w="1151" w:type="dxa"/>
            <w:tcBorders>
              <w:left w:val="single" w:sz="12" w:space="0" w:color="BEBEBE"/>
              <w:right w:val="nil"/>
            </w:tcBorders>
            <w:shd w:val="clear" w:color="auto" w:fill="F1F1F1"/>
          </w:tcPr>
          <w:p w14:paraId="49D1E351" w14:textId="77777777" w:rsidR="003F3708" w:rsidRDefault="005D069D">
            <w:pPr>
              <w:pStyle w:val="TableParagraph"/>
              <w:spacing w:before="33"/>
              <w:ind w:right="129"/>
              <w:rPr>
                <w:sz w:val="14"/>
              </w:rPr>
            </w:pPr>
            <w:r>
              <w:rPr>
                <w:spacing w:val="-2"/>
                <w:sz w:val="14"/>
              </w:rPr>
              <w:t>71,127</w:t>
            </w:r>
          </w:p>
        </w:tc>
        <w:tc>
          <w:tcPr>
            <w:tcW w:w="921" w:type="dxa"/>
            <w:tcBorders>
              <w:left w:val="nil"/>
              <w:right w:val="nil"/>
            </w:tcBorders>
            <w:shd w:val="clear" w:color="auto" w:fill="F1F1F1"/>
          </w:tcPr>
          <w:p w14:paraId="140A6535" w14:textId="77777777" w:rsidR="003F3708" w:rsidRDefault="005D069D">
            <w:pPr>
              <w:pStyle w:val="TableParagraph"/>
              <w:spacing w:before="33"/>
              <w:ind w:right="184"/>
              <w:rPr>
                <w:sz w:val="14"/>
              </w:rPr>
            </w:pPr>
            <w:r>
              <w:rPr>
                <w:spacing w:val="-10"/>
                <w:sz w:val="14"/>
              </w:rPr>
              <w:t>-</w:t>
            </w:r>
          </w:p>
        </w:tc>
        <w:tc>
          <w:tcPr>
            <w:tcW w:w="129" w:type="dxa"/>
            <w:tcBorders>
              <w:left w:val="nil"/>
              <w:right w:val="nil"/>
            </w:tcBorders>
            <w:shd w:val="clear" w:color="auto" w:fill="F1F1F1"/>
          </w:tcPr>
          <w:p w14:paraId="6DD9605E" w14:textId="77777777" w:rsidR="003F3708" w:rsidRDefault="003F3708">
            <w:pPr>
              <w:pStyle w:val="TableParagraph"/>
              <w:spacing w:before="0"/>
              <w:jc w:val="left"/>
              <w:rPr>
                <w:rFonts w:ascii="Times New Roman"/>
                <w:sz w:val="14"/>
              </w:rPr>
            </w:pPr>
          </w:p>
        </w:tc>
        <w:tc>
          <w:tcPr>
            <w:tcW w:w="850" w:type="dxa"/>
            <w:tcBorders>
              <w:left w:val="nil"/>
              <w:right w:val="single" w:sz="12" w:space="0" w:color="BEBEBE"/>
            </w:tcBorders>
            <w:shd w:val="clear" w:color="auto" w:fill="F1F1F1"/>
          </w:tcPr>
          <w:p w14:paraId="4752E63E" w14:textId="77777777" w:rsidR="003F3708" w:rsidRDefault="005D069D">
            <w:pPr>
              <w:pStyle w:val="TableParagraph"/>
              <w:spacing w:before="33"/>
              <w:ind w:right="46"/>
              <w:rPr>
                <w:b/>
                <w:sz w:val="14"/>
              </w:rPr>
            </w:pPr>
            <w:r>
              <w:rPr>
                <w:b/>
                <w:spacing w:val="-2"/>
                <w:sz w:val="14"/>
              </w:rPr>
              <w:t>71,127</w:t>
            </w:r>
          </w:p>
        </w:tc>
        <w:tc>
          <w:tcPr>
            <w:tcW w:w="957" w:type="dxa"/>
            <w:tcBorders>
              <w:left w:val="single" w:sz="12" w:space="0" w:color="BEBEBE"/>
            </w:tcBorders>
          </w:tcPr>
          <w:p w14:paraId="5257A82C" w14:textId="77777777" w:rsidR="003F3708" w:rsidRDefault="005D069D">
            <w:pPr>
              <w:pStyle w:val="TableParagraph"/>
              <w:spacing w:before="33"/>
              <w:ind w:right="197"/>
              <w:rPr>
                <w:sz w:val="14"/>
              </w:rPr>
            </w:pPr>
            <w:r>
              <w:rPr>
                <w:spacing w:val="-10"/>
                <w:sz w:val="14"/>
              </w:rPr>
              <w:t>-</w:t>
            </w:r>
          </w:p>
        </w:tc>
        <w:tc>
          <w:tcPr>
            <w:tcW w:w="957" w:type="dxa"/>
          </w:tcPr>
          <w:p w14:paraId="07DB7D0D" w14:textId="77777777" w:rsidR="003F3708" w:rsidRDefault="005D069D">
            <w:pPr>
              <w:pStyle w:val="TableParagraph"/>
              <w:spacing w:before="33"/>
              <w:ind w:right="196"/>
              <w:rPr>
                <w:sz w:val="14"/>
              </w:rPr>
            </w:pPr>
            <w:r>
              <w:rPr>
                <w:spacing w:val="-10"/>
                <w:sz w:val="14"/>
              </w:rPr>
              <w:t>-</w:t>
            </w:r>
          </w:p>
        </w:tc>
        <w:tc>
          <w:tcPr>
            <w:tcW w:w="957" w:type="dxa"/>
          </w:tcPr>
          <w:p w14:paraId="0A58FFC4" w14:textId="77777777" w:rsidR="003F3708" w:rsidRDefault="005D069D">
            <w:pPr>
              <w:pStyle w:val="TableParagraph"/>
              <w:spacing w:before="33"/>
              <w:ind w:right="195"/>
              <w:rPr>
                <w:sz w:val="14"/>
              </w:rPr>
            </w:pPr>
            <w:r>
              <w:rPr>
                <w:spacing w:val="-10"/>
                <w:sz w:val="14"/>
              </w:rPr>
              <w:t>-</w:t>
            </w:r>
          </w:p>
        </w:tc>
      </w:tr>
      <w:tr w:rsidR="003F3708" w14:paraId="32B2AF5E" w14:textId="77777777">
        <w:trPr>
          <w:trHeight w:val="239"/>
        </w:trPr>
        <w:tc>
          <w:tcPr>
            <w:tcW w:w="3972" w:type="dxa"/>
            <w:tcBorders>
              <w:left w:val="nil"/>
              <w:right w:val="nil"/>
            </w:tcBorders>
          </w:tcPr>
          <w:p w14:paraId="4F5DED71" w14:textId="77777777" w:rsidR="003F3708" w:rsidRDefault="005D069D">
            <w:pPr>
              <w:pStyle w:val="TableParagraph"/>
              <w:spacing w:before="38"/>
              <w:ind w:left="25"/>
              <w:jc w:val="left"/>
              <w:rPr>
                <w:b/>
                <w:sz w:val="14"/>
              </w:rPr>
            </w:pPr>
            <w:r>
              <w:rPr>
                <w:b/>
                <w:sz w:val="14"/>
              </w:rPr>
              <w:t>Landy</w:t>
            </w:r>
            <w:r>
              <w:rPr>
                <w:b/>
                <w:spacing w:val="5"/>
                <w:sz w:val="14"/>
              </w:rPr>
              <w:t xml:space="preserve"> </w:t>
            </w:r>
            <w:r>
              <w:rPr>
                <w:b/>
                <w:sz w:val="14"/>
              </w:rPr>
              <w:t>Field</w:t>
            </w:r>
            <w:r>
              <w:rPr>
                <w:b/>
                <w:spacing w:val="5"/>
                <w:sz w:val="14"/>
              </w:rPr>
              <w:t xml:space="preserve"> </w:t>
            </w:r>
            <w:r>
              <w:rPr>
                <w:b/>
                <w:sz w:val="14"/>
              </w:rPr>
              <w:t>-</w:t>
            </w:r>
            <w:r>
              <w:rPr>
                <w:b/>
                <w:spacing w:val="6"/>
                <w:sz w:val="14"/>
              </w:rPr>
              <w:t xml:space="preserve"> </w:t>
            </w:r>
            <w:r>
              <w:rPr>
                <w:b/>
                <w:sz w:val="14"/>
              </w:rPr>
              <w:t>Upgrade</w:t>
            </w:r>
            <w:r>
              <w:rPr>
                <w:b/>
                <w:spacing w:val="5"/>
                <w:sz w:val="14"/>
              </w:rPr>
              <w:t xml:space="preserve"> </w:t>
            </w:r>
            <w:r>
              <w:rPr>
                <w:b/>
                <w:sz w:val="14"/>
              </w:rPr>
              <w:t>of</w:t>
            </w:r>
            <w:r>
              <w:rPr>
                <w:b/>
                <w:spacing w:val="6"/>
                <w:sz w:val="14"/>
              </w:rPr>
              <w:t xml:space="preserve"> </w:t>
            </w:r>
            <w:r>
              <w:rPr>
                <w:b/>
                <w:sz w:val="14"/>
              </w:rPr>
              <w:t>Facilities</w:t>
            </w:r>
            <w:r>
              <w:rPr>
                <w:b/>
                <w:spacing w:val="5"/>
                <w:sz w:val="14"/>
              </w:rPr>
              <w:t xml:space="preserve"> </w:t>
            </w:r>
            <w:r>
              <w:rPr>
                <w:b/>
                <w:sz w:val="14"/>
              </w:rPr>
              <w:t>(Inc</w:t>
            </w:r>
            <w:r>
              <w:rPr>
                <w:b/>
                <w:spacing w:val="6"/>
                <w:sz w:val="14"/>
              </w:rPr>
              <w:t xml:space="preserve"> </w:t>
            </w:r>
            <w:r>
              <w:rPr>
                <w:b/>
                <w:spacing w:val="-2"/>
                <w:sz w:val="14"/>
              </w:rPr>
              <w:t>Pavilion)</w:t>
            </w:r>
          </w:p>
        </w:tc>
        <w:tc>
          <w:tcPr>
            <w:tcW w:w="6418" w:type="dxa"/>
            <w:tcBorders>
              <w:left w:val="nil"/>
              <w:right w:val="single" w:sz="12" w:space="0" w:color="BEBEBE"/>
            </w:tcBorders>
          </w:tcPr>
          <w:p w14:paraId="616AD5D3" w14:textId="77777777" w:rsidR="003F3708" w:rsidRDefault="005D069D">
            <w:pPr>
              <w:pStyle w:val="TableParagraph"/>
              <w:spacing w:before="38"/>
              <w:ind w:left="104"/>
              <w:jc w:val="left"/>
              <w:rPr>
                <w:sz w:val="14"/>
              </w:rPr>
            </w:pPr>
            <w:r>
              <w:rPr>
                <w:sz w:val="14"/>
              </w:rPr>
              <w:t>Refurbishment</w:t>
            </w:r>
            <w:r>
              <w:rPr>
                <w:spacing w:val="10"/>
                <w:sz w:val="14"/>
              </w:rPr>
              <w:t xml:space="preserve"> </w:t>
            </w:r>
            <w:r>
              <w:rPr>
                <w:sz w:val="14"/>
              </w:rPr>
              <w:t>of</w:t>
            </w:r>
            <w:r>
              <w:rPr>
                <w:spacing w:val="9"/>
                <w:sz w:val="14"/>
              </w:rPr>
              <w:t xml:space="preserve"> </w:t>
            </w:r>
            <w:r>
              <w:rPr>
                <w:sz w:val="14"/>
              </w:rPr>
              <w:t>facilities</w:t>
            </w:r>
            <w:r>
              <w:rPr>
                <w:spacing w:val="10"/>
                <w:sz w:val="14"/>
              </w:rPr>
              <w:t xml:space="preserve"> </w:t>
            </w:r>
            <w:r>
              <w:rPr>
                <w:sz w:val="14"/>
              </w:rPr>
              <w:t>(including</w:t>
            </w:r>
            <w:r>
              <w:rPr>
                <w:spacing w:val="10"/>
                <w:sz w:val="14"/>
              </w:rPr>
              <w:t xml:space="preserve"> </w:t>
            </w:r>
            <w:r>
              <w:rPr>
                <w:sz w:val="14"/>
              </w:rPr>
              <w:t>pavilion</w:t>
            </w:r>
            <w:r>
              <w:rPr>
                <w:spacing w:val="13"/>
                <w:sz w:val="14"/>
              </w:rPr>
              <w:t xml:space="preserve"> </w:t>
            </w:r>
            <w:r>
              <w:rPr>
                <w:spacing w:val="-2"/>
                <w:sz w:val="14"/>
              </w:rPr>
              <w:t>upgrade).</w:t>
            </w:r>
          </w:p>
        </w:tc>
        <w:tc>
          <w:tcPr>
            <w:tcW w:w="1151" w:type="dxa"/>
            <w:tcBorders>
              <w:left w:val="single" w:sz="12" w:space="0" w:color="BEBEBE"/>
              <w:right w:val="nil"/>
            </w:tcBorders>
            <w:shd w:val="clear" w:color="auto" w:fill="F1F1F1"/>
          </w:tcPr>
          <w:p w14:paraId="5A99EE52" w14:textId="77777777" w:rsidR="003F3708" w:rsidRDefault="005D069D">
            <w:pPr>
              <w:pStyle w:val="TableParagraph"/>
              <w:spacing w:before="33"/>
              <w:ind w:right="129"/>
              <w:rPr>
                <w:sz w:val="14"/>
              </w:rPr>
            </w:pPr>
            <w:r>
              <w:rPr>
                <w:spacing w:val="-2"/>
                <w:sz w:val="14"/>
              </w:rPr>
              <w:t>1,000,000</w:t>
            </w:r>
          </w:p>
        </w:tc>
        <w:tc>
          <w:tcPr>
            <w:tcW w:w="921" w:type="dxa"/>
            <w:tcBorders>
              <w:left w:val="nil"/>
              <w:right w:val="nil"/>
            </w:tcBorders>
            <w:shd w:val="clear" w:color="auto" w:fill="F1F1F1"/>
          </w:tcPr>
          <w:p w14:paraId="5E58A47E" w14:textId="77777777" w:rsidR="003F3708" w:rsidRDefault="005D069D">
            <w:pPr>
              <w:pStyle w:val="TableParagraph"/>
              <w:spacing w:before="33"/>
              <w:ind w:right="40"/>
              <w:rPr>
                <w:sz w:val="14"/>
              </w:rPr>
            </w:pPr>
            <w:r>
              <w:rPr>
                <w:spacing w:val="-2"/>
                <w:sz w:val="14"/>
              </w:rPr>
              <w:t>500,000</w:t>
            </w:r>
          </w:p>
        </w:tc>
        <w:tc>
          <w:tcPr>
            <w:tcW w:w="129" w:type="dxa"/>
            <w:tcBorders>
              <w:left w:val="nil"/>
              <w:right w:val="nil"/>
            </w:tcBorders>
            <w:shd w:val="clear" w:color="auto" w:fill="F1F1F1"/>
          </w:tcPr>
          <w:p w14:paraId="09AB5469" w14:textId="77777777" w:rsidR="003F3708" w:rsidRDefault="003F3708">
            <w:pPr>
              <w:pStyle w:val="TableParagraph"/>
              <w:spacing w:before="0"/>
              <w:jc w:val="left"/>
              <w:rPr>
                <w:rFonts w:ascii="Times New Roman"/>
                <w:sz w:val="14"/>
              </w:rPr>
            </w:pPr>
          </w:p>
        </w:tc>
        <w:tc>
          <w:tcPr>
            <w:tcW w:w="850" w:type="dxa"/>
            <w:tcBorders>
              <w:left w:val="nil"/>
              <w:right w:val="single" w:sz="12" w:space="0" w:color="BEBEBE"/>
            </w:tcBorders>
            <w:shd w:val="clear" w:color="auto" w:fill="F1F1F1"/>
          </w:tcPr>
          <w:p w14:paraId="0CD2036F" w14:textId="77777777" w:rsidR="003F3708" w:rsidRDefault="005D069D">
            <w:pPr>
              <w:pStyle w:val="TableParagraph"/>
              <w:spacing w:before="33"/>
              <w:ind w:right="46"/>
              <w:rPr>
                <w:b/>
                <w:sz w:val="14"/>
              </w:rPr>
            </w:pPr>
            <w:r>
              <w:rPr>
                <w:b/>
                <w:spacing w:val="-2"/>
                <w:sz w:val="14"/>
              </w:rPr>
              <w:t>500,000</w:t>
            </w:r>
          </w:p>
        </w:tc>
        <w:tc>
          <w:tcPr>
            <w:tcW w:w="957" w:type="dxa"/>
            <w:tcBorders>
              <w:left w:val="single" w:sz="12" w:space="0" w:color="BEBEBE"/>
            </w:tcBorders>
          </w:tcPr>
          <w:p w14:paraId="6FDA7125" w14:textId="77777777" w:rsidR="003F3708" w:rsidRDefault="005D069D">
            <w:pPr>
              <w:pStyle w:val="TableParagraph"/>
              <w:spacing w:before="33"/>
              <w:ind w:right="53"/>
              <w:rPr>
                <w:sz w:val="14"/>
              </w:rPr>
            </w:pPr>
            <w:r>
              <w:rPr>
                <w:spacing w:val="-2"/>
                <w:sz w:val="14"/>
              </w:rPr>
              <w:t>4,425,000</w:t>
            </w:r>
          </w:p>
        </w:tc>
        <w:tc>
          <w:tcPr>
            <w:tcW w:w="957" w:type="dxa"/>
          </w:tcPr>
          <w:p w14:paraId="2A337EA5" w14:textId="77777777" w:rsidR="003F3708" w:rsidRDefault="005D069D">
            <w:pPr>
              <w:pStyle w:val="TableParagraph"/>
              <w:spacing w:before="33"/>
              <w:ind w:right="53"/>
              <w:rPr>
                <w:sz w:val="14"/>
              </w:rPr>
            </w:pPr>
            <w:r>
              <w:rPr>
                <w:spacing w:val="-2"/>
                <w:sz w:val="14"/>
              </w:rPr>
              <w:t>50,000</w:t>
            </w:r>
          </w:p>
        </w:tc>
        <w:tc>
          <w:tcPr>
            <w:tcW w:w="957" w:type="dxa"/>
          </w:tcPr>
          <w:p w14:paraId="148E507E" w14:textId="77777777" w:rsidR="003F3708" w:rsidRDefault="005D069D">
            <w:pPr>
              <w:pStyle w:val="TableParagraph"/>
              <w:spacing w:before="33"/>
              <w:ind w:right="196"/>
              <w:rPr>
                <w:sz w:val="14"/>
              </w:rPr>
            </w:pPr>
            <w:r>
              <w:rPr>
                <w:spacing w:val="-10"/>
                <w:sz w:val="14"/>
              </w:rPr>
              <w:t>-</w:t>
            </w:r>
          </w:p>
        </w:tc>
      </w:tr>
      <w:tr w:rsidR="003F3708" w14:paraId="44D8C1EA" w14:textId="77777777">
        <w:trPr>
          <w:trHeight w:val="496"/>
        </w:trPr>
        <w:tc>
          <w:tcPr>
            <w:tcW w:w="3972" w:type="dxa"/>
            <w:tcBorders>
              <w:left w:val="nil"/>
              <w:right w:val="nil"/>
            </w:tcBorders>
          </w:tcPr>
          <w:p w14:paraId="0BFE6877" w14:textId="77777777" w:rsidR="003F3708" w:rsidRDefault="005D069D">
            <w:pPr>
              <w:pStyle w:val="TableParagraph"/>
              <w:spacing w:before="165"/>
              <w:ind w:left="25"/>
              <w:jc w:val="left"/>
              <w:rPr>
                <w:b/>
                <w:sz w:val="14"/>
              </w:rPr>
            </w:pPr>
            <w:r>
              <w:rPr>
                <w:b/>
                <w:sz w:val="14"/>
              </w:rPr>
              <w:t>ACWP</w:t>
            </w:r>
            <w:r>
              <w:rPr>
                <w:b/>
                <w:spacing w:val="6"/>
                <w:sz w:val="14"/>
              </w:rPr>
              <w:t xml:space="preserve"> </w:t>
            </w:r>
            <w:r>
              <w:rPr>
                <w:b/>
                <w:sz w:val="14"/>
              </w:rPr>
              <w:t>-</w:t>
            </w:r>
            <w:r>
              <w:rPr>
                <w:b/>
                <w:spacing w:val="7"/>
                <w:sz w:val="14"/>
              </w:rPr>
              <w:t xml:space="preserve"> </w:t>
            </w:r>
            <w:r>
              <w:rPr>
                <w:b/>
                <w:sz w:val="14"/>
              </w:rPr>
              <w:t>NAC</w:t>
            </w:r>
            <w:r>
              <w:rPr>
                <w:b/>
                <w:spacing w:val="6"/>
                <w:sz w:val="14"/>
              </w:rPr>
              <w:t xml:space="preserve"> </w:t>
            </w:r>
            <w:r>
              <w:rPr>
                <w:b/>
                <w:sz w:val="14"/>
              </w:rPr>
              <w:t>Active</w:t>
            </w:r>
            <w:r>
              <w:rPr>
                <w:b/>
                <w:spacing w:val="5"/>
                <w:sz w:val="14"/>
              </w:rPr>
              <w:t xml:space="preserve"> </w:t>
            </w:r>
            <w:r>
              <w:rPr>
                <w:b/>
                <w:sz w:val="14"/>
              </w:rPr>
              <w:t>Open</w:t>
            </w:r>
            <w:r>
              <w:rPr>
                <w:b/>
                <w:spacing w:val="5"/>
                <w:sz w:val="14"/>
              </w:rPr>
              <w:t xml:space="preserve"> </w:t>
            </w:r>
            <w:r>
              <w:rPr>
                <w:b/>
                <w:sz w:val="14"/>
              </w:rPr>
              <w:t>Space</w:t>
            </w:r>
            <w:r>
              <w:rPr>
                <w:b/>
                <w:spacing w:val="4"/>
                <w:sz w:val="14"/>
              </w:rPr>
              <w:t xml:space="preserve"> </w:t>
            </w:r>
            <w:r>
              <w:rPr>
                <w:b/>
                <w:sz w:val="14"/>
              </w:rPr>
              <w:t>-</w:t>
            </w:r>
            <w:r>
              <w:rPr>
                <w:b/>
                <w:spacing w:val="7"/>
                <w:sz w:val="14"/>
              </w:rPr>
              <w:t xml:space="preserve"> </w:t>
            </w:r>
            <w:r>
              <w:rPr>
                <w:b/>
                <w:sz w:val="14"/>
              </w:rPr>
              <w:t>Community</w:t>
            </w:r>
            <w:r>
              <w:rPr>
                <w:b/>
                <w:spacing w:val="4"/>
                <w:sz w:val="14"/>
              </w:rPr>
              <w:t xml:space="preserve"> </w:t>
            </w:r>
            <w:r>
              <w:rPr>
                <w:b/>
                <w:sz w:val="14"/>
              </w:rPr>
              <w:t>Pavilion</w:t>
            </w:r>
            <w:r>
              <w:rPr>
                <w:b/>
                <w:spacing w:val="6"/>
                <w:sz w:val="14"/>
              </w:rPr>
              <w:t xml:space="preserve"> </w:t>
            </w:r>
            <w:r>
              <w:rPr>
                <w:b/>
                <w:spacing w:val="-2"/>
                <w:sz w:val="14"/>
              </w:rPr>
              <w:t>(northern)</w:t>
            </w:r>
          </w:p>
        </w:tc>
        <w:tc>
          <w:tcPr>
            <w:tcW w:w="6418" w:type="dxa"/>
            <w:tcBorders>
              <w:left w:val="nil"/>
              <w:right w:val="single" w:sz="12" w:space="0" w:color="BEBEBE"/>
            </w:tcBorders>
          </w:tcPr>
          <w:p w14:paraId="39FA635D" w14:textId="77777777" w:rsidR="003F3708" w:rsidRDefault="005D069D">
            <w:pPr>
              <w:pStyle w:val="TableParagraph"/>
              <w:spacing w:before="69" w:line="268" w:lineRule="auto"/>
              <w:ind w:left="104" w:right="218"/>
              <w:jc w:val="left"/>
              <w:rPr>
                <w:sz w:val="14"/>
              </w:rPr>
            </w:pPr>
            <w:r>
              <w:rPr>
                <w:sz w:val="14"/>
              </w:rPr>
              <w:t xml:space="preserve">DCP funded project required to design and construct the Armstrong Creek West </w:t>
            </w:r>
            <w:proofErr w:type="spellStart"/>
            <w:r>
              <w:rPr>
                <w:sz w:val="14"/>
              </w:rPr>
              <w:t>Neighbourhood</w:t>
            </w:r>
            <w:proofErr w:type="spellEnd"/>
            <w:r>
              <w:rPr>
                <w:sz w:val="14"/>
              </w:rPr>
              <w:t xml:space="preserve"> Activity</w:t>
            </w:r>
            <w:r>
              <w:rPr>
                <w:spacing w:val="40"/>
                <w:sz w:val="14"/>
              </w:rPr>
              <w:t xml:space="preserve"> </w:t>
            </w:r>
            <w:r>
              <w:rPr>
                <w:sz w:val="14"/>
              </w:rPr>
              <w:t>Centre Community Sports Pavilion.</w:t>
            </w:r>
          </w:p>
        </w:tc>
        <w:tc>
          <w:tcPr>
            <w:tcW w:w="1151" w:type="dxa"/>
            <w:tcBorders>
              <w:left w:val="single" w:sz="12" w:space="0" w:color="BEBEBE"/>
              <w:right w:val="nil"/>
            </w:tcBorders>
            <w:shd w:val="clear" w:color="auto" w:fill="F1F1F1"/>
          </w:tcPr>
          <w:p w14:paraId="55C2C139" w14:textId="77777777" w:rsidR="003F3708" w:rsidRDefault="005D069D">
            <w:pPr>
              <w:pStyle w:val="TableParagraph"/>
              <w:spacing w:before="162"/>
              <w:ind w:right="129"/>
              <w:rPr>
                <w:sz w:val="14"/>
              </w:rPr>
            </w:pPr>
            <w:r>
              <w:rPr>
                <w:spacing w:val="-2"/>
                <w:sz w:val="14"/>
              </w:rPr>
              <w:t>1,686,355</w:t>
            </w:r>
          </w:p>
        </w:tc>
        <w:tc>
          <w:tcPr>
            <w:tcW w:w="921" w:type="dxa"/>
            <w:tcBorders>
              <w:left w:val="nil"/>
              <w:right w:val="nil"/>
            </w:tcBorders>
            <w:shd w:val="clear" w:color="auto" w:fill="F1F1F1"/>
          </w:tcPr>
          <w:p w14:paraId="2B7B8AC4" w14:textId="77777777" w:rsidR="003F3708" w:rsidRDefault="005D069D">
            <w:pPr>
              <w:pStyle w:val="TableParagraph"/>
              <w:spacing w:before="162"/>
              <w:ind w:right="184"/>
              <w:rPr>
                <w:sz w:val="14"/>
              </w:rPr>
            </w:pPr>
            <w:r>
              <w:rPr>
                <w:spacing w:val="-10"/>
                <w:sz w:val="14"/>
              </w:rPr>
              <w:t>-</w:t>
            </w:r>
          </w:p>
        </w:tc>
        <w:tc>
          <w:tcPr>
            <w:tcW w:w="129" w:type="dxa"/>
            <w:tcBorders>
              <w:left w:val="nil"/>
              <w:right w:val="nil"/>
            </w:tcBorders>
            <w:shd w:val="clear" w:color="auto" w:fill="F1F1F1"/>
          </w:tcPr>
          <w:p w14:paraId="3D8739A0" w14:textId="77777777" w:rsidR="003F3708" w:rsidRDefault="003F3708">
            <w:pPr>
              <w:pStyle w:val="TableParagraph"/>
              <w:spacing w:before="0"/>
              <w:jc w:val="left"/>
              <w:rPr>
                <w:rFonts w:ascii="Times New Roman"/>
                <w:sz w:val="14"/>
              </w:rPr>
            </w:pPr>
          </w:p>
        </w:tc>
        <w:tc>
          <w:tcPr>
            <w:tcW w:w="850" w:type="dxa"/>
            <w:tcBorders>
              <w:left w:val="nil"/>
              <w:right w:val="single" w:sz="12" w:space="0" w:color="BEBEBE"/>
            </w:tcBorders>
            <w:shd w:val="clear" w:color="auto" w:fill="F1F1F1"/>
          </w:tcPr>
          <w:p w14:paraId="07BA805A" w14:textId="77777777" w:rsidR="003F3708" w:rsidRDefault="005D069D">
            <w:pPr>
              <w:pStyle w:val="TableParagraph"/>
              <w:spacing w:before="162"/>
              <w:ind w:right="46"/>
              <w:rPr>
                <w:b/>
                <w:sz w:val="14"/>
              </w:rPr>
            </w:pPr>
            <w:r>
              <w:rPr>
                <w:b/>
                <w:spacing w:val="-2"/>
                <w:sz w:val="14"/>
              </w:rPr>
              <w:t>1,686,355</w:t>
            </w:r>
          </w:p>
        </w:tc>
        <w:tc>
          <w:tcPr>
            <w:tcW w:w="957" w:type="dxa"/>
            <w:tcBorders>
              <w:left w:val="single" w:sz="12" w:space="0" w:color="BEBEBE"/>
            </w:tcBorders>
          </w:tcPr>
          <w:p w14:paraId="18DAAC47" w14:textId="77777777" w:rsidR="003F3708" w:rsidRDefault="005D069D">
            <w:pPr>
              <w:pStyle w:val="TableParagraph"/>
              <w:spacing w:before="162"/>
              <w:ind w:right="53"/>
              <w:rPr>
                <w:sz w:val="14"/>
              </w:rPr>
            </w:pPr>
            <w:r>
              <w:rPr>
                <w:spacing w:val="-2"/>
                <w:sz w:val="14"/>
              </w:rPr>
              <w:t>1,948,677</w:t>
            </w:r>
          </w:p>
        </w:tc>
        <w:tc>
          <w:tcPr>
            <w:tcW w:w="957" w:type="dxa"/>
          </w:tcPr>
          <w:p w14:paraId="180FE062" w14:textId="77777777" w:rsidR="003F3708" w:rsidRDefault="005D069D">
            <w:pPr>
              <w:pStyle w:val="TableParagraph"/>
              <w:spacing w:before="162"/>
              <w:ind w:right="197"/>
              <w:rPr>
                <w:sz w:val="14"/>
              </w:rPr>
            </w:pPr>
            <w:r>
              <w:rPr>
                <w:spacing w:val="-10"/>
                <w:sz w:val="14"/>
              </w:rPr>
              <w:t>-</w:t>
            </w:r>
          </w:p>
        </w:tc>
        <w:tc>
          <w:tcPr>
            <w:tcW w:w="957" w:type="dxa"/>
          </w:tcPr>
          <w:p w14:paraId="341FD91B" w14:textId="77777777" w:rsidR="003F3708" w:rsidRDefault="005D069D">
            <w:pPr>
              <w:pStyle w:val="TableParagraph"/>
              <w:spacing w:before="162"/>
              <w:ind w:right="195"/>
              <w:rPr>
                <w:sz w:val="14"/>
              </w:rPr>
            </w:pPr>
            <w:r>
              <w:rPr>
                <w:spacing w:val="-10"/>
                <w:sz w:val="14"/>
              </w:rPr>
              <w:t>-</w:t>
            </w:r>
          </w:p>
        </w:tc>
      </w:tr>
      <w:tr w:rsidR="003F3708" w14:paraId="29B82485" w14:textId="77777777">
        <w:trPr>
          <w:trHeight w:val="239"/>
        </w:trPr>
        <w:tc>
          <w:tcPr>
            <w:tcW w:w="3972" w:type="dxa"/>
            <w:tcBorders>
              <w:left w:val="nil"/>
              <w:right w:val="nil"/>
            </w:tcBorders>
          </w:tcPr>
          <w:p w14:paraId="4A94176E" w14:textId="77777777" w:rsidR="003F3708" w:rsidRDefault="005D069D">
            <w:pPr>
              <w:pStyle w:val="TableParagraph"/>
              <w:spacing w:before="38"/>
              <w:ind w:left="25"/>
              <w:jc w:val="left"/>
              <w:rPr>
                <w:b/>
                <w:sz w:val="14"/>
              </w:rPr>
            </w:pPr>
            <w:r>
              <w:rPr>
                <w:b/>
                <w:sz w:val="14"/>
              </w:rPr>
              <w:t>Geelong</w:t>
            </w:r>
            <w:r>
              <w:rPr>
                <w:b/>
                <w:spacing w:val="3"/>
                <w:sz w:val="14"/>
              </w:rPr>
              <w:t xml:space="preserve"> </w:t>
            </w:r>
            <w:r>
              <w:rPr>
                <w:b/>
                <w:sz w:val="14"/>
              </w:rPr>
              <w:t>Arena</w:t>
            </w:r>
            <w:r>
              <w:rPr>
                <w:b/>
                <w:spacing w:val="5"/>
                <w:sz w:val="14"/>
              </w:rPr>
              <w:t xml:space="preserve"> </w:t>
            </w:r>
            <w:r>
              <w:rPr>
                <w:b/>
                <w:sz w:val="14"/>
              </w:rPr>
              <w:t>Roof</w:t>
            </w:r>
            <w:r>
              <w:rPr>
                <w:b/>
                <w:spacing w:val="6"/>
                <w:sz w:val="14"/>
              </w:rPr>
              <w:t xml:space="preserve"> </w:t>
            </w:r>
            <w:r>
              <w:rPr>
                <w:b/>
                <w:spacing w:val="-2"/>
                <w:sz w:val="14"/>
              </w:rPr>
              <w:t>Replacement</w:t>
            </w:r>
          </w:p>
        </w:tc>
        <w:tc>
          <w:tcPr>
            <w:tcW w:w="6418" w:type="dxa"/>
            <w:tcBorders>
              <w:left w:val="nil"/>
              <w:right w:val="single" w:sz="12" w:space="0" w:color="BEBEBE"/>
            </w:tcBorders>
          </w:tcPr>
          <w:p w14:paraId="2E53C69B" w14:textId="77777777" w:rsidR="003F3708" w:rsidRDefault="005D069D">
            <w:pPr>
              <w:pStyle w:val="TableParagraph"/>
              <w:spacing w:before="38"/>
              <w:ind w:left="104"/>
              <w:jc w:val="left"/>
              <w:rPr>
                <w:sz w:val="14"/>
              </w:rPr>
            </w:pPr>
            <w:r>
              <w:rPr>
                <w:sz w:val="14"/>
              </w:rPr>
              <w:t>Replacement</w:t>
            </w:r>
            <w:r>
              <w:rPr>
                <w:spacing w:val="6"/>
                <w:sz w:val="14"/>
              </w:rPr>
              <w:t xml:space="preserve"> </w:t>
            </w:r>
            <w:r>
              <w:rPr>
                <w:sz w:val="14"/>
              </w:rPr>
              <w:t>of</w:t>
            </w:r>
            <w:r>
              <w:rPr>
                <w:spacing w:val="6"/>
                <w:sz w:val="14"/>
              </w:rPr>
              <w:t xml:space="preserve"> </w:t>
            </w:r>
            <w:r>
              <w:rPr>
                <w:sz w:val="14"/>
              </w:rPr>
              <w:t>the</w:t>
            </w:r>
            <w:r>
              <w:rPr>
                <w:spacing w:val="9"/>
                <w:sz w:val="14"/>
              </w:rPr>
              <w:t xml:space="preserve"> </w:t>
            </w:r>
            <w:r>
              <w:rPr>
                <w:sz w:val="14"/>
              </w:rPr>
              <w:t>asbestos</w:t>
            </w:r>
            <w:r>
              <w:rPr>
                <w:spacing w:val="6"/>
                <w:sz w:val="14"/>
              </w:rPr>
              <w:t xml:space="preserve"> </w:t>
            </w:r>
            <w:r>
              <w:rPr>
                <w:sz w:val="14"/>
              </w:rPr>
              <w:t>roof</w:t>
            </w:r>
            <w:r>
              <w:rPr>
                <w:spacing w:val="9"/>
                <w:sz w:val="14"/>
              </w:rPr>
              <w:t xml:space="preserve"> </w:t>
            </w:r>
            <w:r>
              <w:rPr>
                <w:sz w:val="14"/>
              </w:rPr>
              <w:t>sheeting</w:t>
            </w:r>
            <w:r>
              <w:rPr>
                <w:spacing w:val="8"/>
                <w:sz w:val="14"/>
              </w:rPr>
              <w:t xml:space="preserve"> </w:t>
            </w:r>
            <w:r>
              <w:rPr>
                <w:sz w:val="14"/>
              </w:rPr>
              <w:t>at</w:t>
            </w:r>
            <w:r>
              <w:rPr>
                <w:spacing w:val="6"/>
                <w:sz w:val="14"/>
              </w:rPr>
              <w:t xml:space="preserve"> </w:t>
            </w:r>
            <w:r>
              <w:rPr>
                <w:sz w:val="14"/>
              </w:rPr>
              <w:t>the</w:t>
            </w:r>
            <w:r>
              <w:rPr>
                <w:spacing w:val="9"/>
                <w:sz w:val="14"/>
              </w:rPr>
              <w:t xml:space="preserve"> </w:t>
            </w:r>
            <w:r>
              <w:rPr>
                <w:sz w:val="14"/>
              </w:rPr>
              <w:t>Geelong</w:t>
            </w:r>
            <w:r>
              <w:rPr>
                <w:spacing w:val="8"/>
                <w:sz w:val="14"/>
              </w:rPr>
              <w:t xml:space="preserve"> </w:t>
            </w:r>
            <w:r>
              <w:rPr>
                <w:spacing w:val="-2"/>
                <w:sz w:val="14"/>
              </w:rPr>
              <w:t>Arena.</w:t>
            </w:r>
          </w:p>
        </w:tc>
        <w:tc>
          <w:tcPr>
            <w:tcW w:w="1151" w:type="dxa"/>
            <w:tcBorders>
              <w:left w:val="single" w:sz="12" w:space="0" w:color="BEBEBE"/>
              <w:right w:val="nil"/>
            </w:tcBorders>
            <w:shd w:val="clear" w:color="auto" w:fill="F1F1F1"/>
          </w:tcPr>
          <w:p w14:paraId="5EF6F482" w14:textId="77777777" w:rsidR="003F3708" w:rsidRDefault="005D069D">
            <w:pPr>
              <w:pStyle w:val="TableParagraph"/>
              <w:spacing w:before="33"/>
              <w:ind w:right="129"/>
              <w:rPr>
                <w:sz w:val="14"/>
              </w:rPr>
            </w:pPr>
            <w:r>
              <w:rPr>
                <w:spacing w:val="-2"/>
                <w:sz w:val="14"/>
              </w:rPr>
              <w:t>199,397</w:t>
            </w:r>
          </w:p>
        </w:tc>
        <w:tc>
          <w:tcPr>
            <w:tcW w:w="921" w:type="dxa"/>
            <w:tcBorders>
              <w:left w:val="nil"/>
              <w:right w:val="nil"/>
            </w:tcBorders>
            <w:shd w:val="clear" w:color="auto" w:fill="F1F1F1"/>
          </w:tcPr>
          <w:p w14:paraId="430F1504" w14:textId="77777777" w:rsidR="003F3708" w:rsidRDefault="005D069D">
            <w:pPr>
              <w:pStyle w:val="TableParagraph"/>
              <w:spacing w:before="33"/>
              <w:ind w:right="184"/>
              <w:rPr>
                <w:sz w:val="14"/>
              </w:rPr>
            </w:pPr>
            <w:r>
              <w:rPr>
                <w:spacing w:val="-10"/>
                <w:sz w:val="14"/>
              </w:rPr>
              <w:t>-</w:t>
            </w:r>
          </w:p>
        </w:tc>
        <w:tc>
          <w:tcPr>
            <w:tcW w:w="129" w:type="dxa"/>
            <w:tcBorders>
              <w:left w:val="nil"/>
              <w:right w:val="nil"/>
            </w:tcBorders>
            <w:shd w:val="clear" w:color="auto" w:fill="F1F1F1"/>
          </w:tcPr>
          <w:p w14:paraId="34A6029C" w14:textId="77777777" w:rsidR="003F3708" w:rsidRDefault="003F3708">
            <w:pPr>
              <w:pStyle w:val="TableParagraph"/>
              <w:spacing w:before="0"/>
              <w:jc w:val="left"/>
              <w:rPr>
                <w:rFonts w:ascii="Times New Roman"/>
                <w:sz w:val="14"/>
              </w:rPr>
            </w:pPr>
          </w:p>
        </w:tc>
        <w:tc>
          <w:tcPr>
            <w:tcW w:w="850" w:type="dxa"/>
            <w:tcBorders>
              <w:left w:val="nil"/>
              <w:right w:val="single" w:sz="12" w:space="0" w:color="BEBEBE"/>
            </w:tcBorders>
            <w:shd w:val="clear" w:color="auto" w:fill="F1F1F1"/>
          </w:tcPr>
          <w:p w14:paraId="5FBEF170" w14:textId="77777777" w:rsidR="003F3708" w:rsidRDefault="005D069D">
            <w:pPr>
              <w:pStyle w:val="TableParagraph"/>
              <w:spacing w:before="33"/>
              <w:ind w:right="46"/>
              <w:rPr>
                <w:b/>
                <w:sz w:val="14"/>
              </w:rPr>
            </w:pPr>
            <w:r>
              <w:rPr>
                <w:b/>
                <w:spacing w:val="-2"/>
                <w:sz w:val="14"/>
              </w:rPr>
              <w:t>199,397</w:t>
            </w:r>
          </w:p>
        </w:tc>
        <w:tc>
          <w:tcPr>
            <w:tcW w:w="957" w:type="dxa"/>
            <w:tcBorders>
              <w:left w:val="single" w:sz="12" w:space="0" w:color="BEBEBE"/>
            </w:tcBorders>
          </w:tcPr>
          <w:p w14:paraId="3B413C91" w14:textId="77777777" w:rsidR="003F3708" w:rsidRDefault="005D069D">
            <w:pPr>
              <w:pStyle w:val="TableParagraph"/>
              <w:spacing w:before="33"/>
              <w:ind w:right="197"/>
              <w:rPr>
                <w:sz w:val="14"/>
              </w:rPr>
            </w:pPr>
            <w:r>
              <w:rPr>
                <w:spacing w:val="-10"/>
                <w:sz w:val="14"/>
              </w:rPr>
              <w:t>-</w:t>
            </w:r>
          </w:p>
        </w:tc>
        <w:tc>
          <w:tcPr>
            <w:tcW w:w="957" w:type="dxa"/>
          </w:tcPr>
          <w:p w14:paraId="50BD4936" w14:textId="77777777" w:rsidR="003F3708" w:rsidRDefault="005D069D">
            <w:pPr>
              <w:pStyle w:val="TableParagraph"/>
              <w:spacing w:before="33"/>
              <w:ind w:right="196"/>
              <w:rPr>
                <w:sz w:val="14"/>
              </w:rPr>
            </w:pPr>
            <w:r>
              <w:rPr>
                <w:spacing w:val="-10"/>
                <w:sz w:val="14"/>
              </w:rPr>
              <w:t>-</w:t>
            </w:r>
          </w:p>
        </w:tc>
        <w:tc>
          <w:tcPr>
            <w:tcW w:w="957" w:type="dxa"/>
          </w:tcPr>
          <w:p w14:paraId="08AE81D9" w14:textId="77777777" w:rsidR="003F3708" w:rsidRDefault="005D069D">
            <w:pPr>
              <w:pStyle w:val="TableParagraph"/>
              <w:spacing w:before="33"/>
              <w:ind w:right="195"/>
              <w:rPr>
                <w:sz w:val="14"/>
              </w:rPr>
            </w:pPr>
            <w:r>
              <w:rPr>
                <w:spacing w:val="-10"/>
                <w:sz w:val="14"/>
              </w:rPr>
              <w:t>-</w:t>
            </w:r>
          </w:p>
        </w:tc>
      </w:tr>
      <w:tr w:rsidR="003F3708" w14:paraId="59440360" w14:textId="77777777">
        <w:trPr>
          <w:trHeight w:val="496"/>
        </w:trPr>
        <w:tc>
          <w:tcPr>
            <w:tcW w:w="3972" w:type="dxa"/>
            <w:tcBorders>
              <w:left w:val="nil"/>
              <w:right w:val="nil"/>
            </w:tcBorders>
          </w:tcPr>
          <w:p w14:paraId="185DCF1F" w14:textId="77777777" w:rsidR="003F3708" w:rsidRDefault="005D069D">
            <w:pPr>
              <w:pStyle w:val="TableParagraph"/>
              <w:spacing w:before="165"/>
              <w:ind w:left="25"/>
              <w:jc w:val="left"/>
              <w:rPr>
                <w:b/>
                <w:sz w:val="14"/>
              </w:rPr>
            </w:pPr>
            <w:r>
              <w:rPr>
                <w:b/>
                <w:sz w:val="14"/>
              </w:rPr>
              <w:t>Disability</w:t>
            </w:r>
            <w:r>
              <w:rPr>
                <w:b/>
                <w:spacing w:val="6"/>
                <w:sz w:val="14"/>
              </w:rPr>
              <w:t xml:space="preserve"> </w:t>
            </w:r>
            <w:r>
              <w:rPr>
                <w:b/>
                <w:sz w:val="14"/>
              </w:rPr>
              <w:t>Access-</w:t>
            </w:r>
            <w:r>
              <w:rPr>
                <w:b/>
                <w:spacing w:val="7"/>
                <w:sz w:val="14"/>
              </w:rPr>
              <w:t xml:space="preserve"> </w:t>
            </w:r>
            <w:r>
              <w:rPr>
                <w:b/>
                <w:sz w:val="14"/>
              </w:rPr>
              <w:t>Core</w:t>
            </w:r>
            <w:r>
              <w:rPr>
                <w:b/>
                <w:spacing w:val="6"/>
                <w:sz w:val="14"/>
              </w:rPr>
              <w:t xml:space="preserve"> </w:t>
            </w:r>
            <w:r>
              <w:rPr>
                <w:b/>
                <w:spacing w:val="-2"/>
                <w:sz w:val="14"/>
              </w:rPr>
              <w:t>Program</w:t>
            </w:r>
          </w:p>
        </w:tc>
        <w:tc>
          <w:tcPr>
            <w:tcW w:w="6418" w:type="dxa"/>
            <w:tcBorders>
              <w:left w:val="nil"/>
              <w:right w:val="single" w:sz="12" w:space="0" w:color="BEBEBE"/>
            </w:tcBorders>
          </w:tcPr>
          <w:p w14:paraId="61DF92B4" w14:textId="77777777" w:rsidR="003F3708" w:rsidRDefault="005D069D">
            <w:pPr>
              <w:pStyle w:val="TableParagraph"/>
              <w:spacing w:before="69" w:line="268" w:lineRule="auto"/>
              <w:ind w:left="104" w:right="218"/>
              <w:jc w:val="left"/>
              <w:rPr>
                <w:sz w:val="14"/>
              </w:rPr>
            </w:pPr>
            <w:r>
              <w:rPr>
                <w:sz w:val="14"/>
              </w:rPr>
              <w:t xml:space="preserve">Identification and completion of works, designs, </w:t>
            </w:r>
            <w:proofErr w:type="gramStart"/>
            <w:r>
              <w:rPr>
                <w:sz w:val="14"/>
              </w:rPr>
              <w:t>plans</w:t>
            </w:r>
            <w:proofErr w:type="gramEnd"/>
            <w:r>
              <w:rPr>
                <w:sz w:val="14"/>
              </w:rPr>
              <w:t xml:space="preserve"> and estimates of community facilities to enable</w:t>
            </w:r>
            <w:r>
              <w:rPr>
                <w:spacing w:val="40"/>
                <w:sz w:val="14"/>
              </w:rPr>
              <w:t xml:space="preserve"> </w:t>
            </w:r>
            <w:r>
              <w:rPr>
                <w:sz w:val="14"/>
              </w:rPr>
              <w:t>equal accessibility to people with disabilities.</w:t>
            </w:r>
          </w:p>
        </w:tc>
        <w:tc>
          <w:tcPr>
            <w:tcW w:w="1151" w:type="dxa"/>
            <w:tcBorders>
              <w:left w:val="single" w:sz="12" w:space="0" w:color="BEBEBE"/>
              <w:right w:val="nil"/>
            </w:tcBorders>
            <w:shd w:val="clear" w:color="auto" w:fill="F1F1F1"/>
          </w:tcPr>
          <w:p w14:paraId="590BF74E" w14:textId="77777777" w:rsidR="003F3708" w:rsidRDefault="005D069D">
            <w:pPr>
              <w:pStyle w:val="TableParagraph"/>
              <w:spacing w:before="162"/>
              <w:ind w:right="129"/>
              <w:rPr>
                <w:sz w:val="14"/>
              </w:rPr>
            </w:pPr>
            <w:r>
              <w:rPr>
                <w:spacing w:val="-2"/>
                <w:sz w:val="14"/>
              </w:rPr>
              <w:t>366,223</w:t>
            </w:r>
          </w:p>
        </w:tc>
        <w:tc>
          <w:tcPr>
            <w:tcW w:w="921" w:type="dxa"/>
            <w:tcBorders>
              <w:left w:val="nil"/>
              <w:right w:val="nil"/>
            </w:tcBorders>
            <w:shd w:val="clear" w:color="auto" w:fill="F1F1F1"/>
          </w:tcPr>
          <w:p w14:paraId="3B1B451A" w14:textId="77777777" w:rsidR="003F3708" w:rsidRDefault="005D069D">
            <w:pPr>
              <w:pStyle w:val="TableParagraph"/>
              <w:spacing w:before="162"/>
              <w:ind w:right="184"/>
              <w:rPr>
                <w:sz w:val="14"/>
              </w:rPr>
            </w:pPr>
            <w:r>
              <w:rPr>
                <w:spacing w:val="-10"/>
                <w:sz w:val="14"/>
              </w:rPr>
              <w:t>-</w:t>
            </w:r>
          </w:p>
        </w:tc>
        <w:tc>
          <w:tcPr>
            <w:tcW w:w="129" w:type="dxa"/>
            <w:tcBorders>
              <w:left w:val="nil"/>
              <w:right w:val="nil"/>
            </w:tcBorders>
            <w:shd w:val="clear" w:color="auto" w:fill="F1F1F1"/>
          </w:tcPr>
          <w:p w14:paraId="2036C127" w14:textId="77777777" w:rsidR="003F3708" w:rsidRDefault="003F3708">
            <w:pPr>
              <w:pStyle w:val="TableParagraph"/>
              <w:spacing w:before="0"/>
              <w:jc w:val="left"/>
              <w:rPr>
                <w:rFonts w:ascii="Times New Roman"/>
                <w:sz w:val="14"/>
              </w:rPr>
            </w:pPr>
          </w:p>
        </w:tc>
        <w:tc>
          <w:tcPr>
            <w:tcW w:w="850" w:type="dxa"/>
            <w:tcBorders>
              <w:left w:val="nil"/>
              <w:right w:val="single" w:sz="12" w:space="0" w:color="BEBEBE"/>
            </w:tcBorders>
            <w:shd w:val="clear" w:color="auto" w:fill="F1F1F1"/>
          </w:tcPr>
          <w:p w14:paraId="6F9CAC50" w14:textId="77777777" w:rsidR="003F3708" w:rsidRDefault="005D069D">
            <w:pPr>
              <w:pStyle w:val="TableParagraph"/>
              <w:spacing w:before="162"/>
              <w:ind w:right="46"/>
              <w:rPr>
                <w:b/>
                <w:sz w:val="14"/>
              </w:rPr>
            </w:pPr>
            <w:r>
              <w:rPr>
                <w:b/>
                <w:spacing w:val="-2"/>
                <w:sz w:val="14"/>
              </w:rPr>
              <w:t>366,223</w:t>
            </w:r>
          </w:p>
        </w:tc>
        <w:tc>
          <w:tcPr>
            <w:tcW w:w="957" w:type="dxa"/>
            <w:tcBorders>
              <w:left w:val="single" w:sz="12" w:space="0" w:color="BEBEBE"/>
            </w:tcBorders>
          </w:tcPr>
          <w:p w14:paraId="688B6D46" w14:textId="77777777" w:rsidR="003F3708" w:rsidRDefault="005D069D">
            <w:pPr>
              <w:pStyle w:val="TableParagraph"/>
              <w:spacing w:before="162"/>
              <w:ind w:right="53"/>
              <w:rPr>
                <w:sz w:val="14"/>
              </w:rPr>
            </w:pPr>
            <w:r>
              <w:rPr>
                <w:spacing w:val="-2"/>
                <w:sz w:val="14"/>
              </w:rPr>
              <w:t>373,547</w:t>
            </w:r>
          </w:p>
        </w:tc>
        <w:tc>
          <w:tcPr>
            <w:tcW w:w="957" w:type="dxa"/>
          </w:tcPr>
          <w:p w14:paraId="47EC0C24" w14:textId="77777777" w:rsidR="003F3708" w:rsidRDefault="005D069D">
            <w:pPr>
              <w:pStyle w:val="TableParagraph"/>
              <w:spacing w:before="162"/>
              <w:ind w:right="52"/>
              <w:rPr>
                <w:sz w:val="14"/>
              </w:rPr>
            </w:pPr>
            <w:r>
              <w:rPr>
                <w:spacing w:val="-2"/>
                <w:sz w:val="14"/>
              </w:rPr>
              <w:t>381,018</w:t>
            </w:r>
          </w:p>
        </w:tc>
        <w:tc>
          <w:tcPr>
            <w:tcW w:w="957" w:type="dxa"/>
          </w:tcPr>
          <w:p w14:paraId="459AA8A1" w14:textId="77777777" w:rsidR="003F3708" w:rsidRDefault="005D069D">
            <w:pPr>
              <w:pStyle w:val="TableParagraph"/>
              <w:spacing w:before="162"/>
              <w:ind w:right="52"/>
              <w:rPr>
                <w:sz w:val="14"/>
              </w:rPr>
            </w:pPr>
            <w:r>
              <w:rPr>
                <w:spacing w:val="-2"/>
                <w:sz w:val="14"/>
              </w:rPr>
              <w:t>388,639</w:t>
            </w:r>
          </w:p>
        </w:tc>
      </w:tr>
      <w:tr w:rsidR="003F3708" w14:paraId="1A6CD961" w14:textId="77777777">
        <w:trPr>
          <w:trHeight w:val="239"/>
        </w:trPr>
        <w:tc>
          <w:tcPr>
            <w:tcW w:w="3972" w:type="dxa"/>
            <w:tcBorders>
              <w:left w:val="nil"/>
              <w:right w:val="nil"/>
            </w:tcBorders>
          </w:tcPr>
          <w:p w14:paraId="21426061" w14:textId="77777777" w:rsidR="003F3708" w:rsidRDefault="005D069D">
            <w:pPr>
              <w:pStyle w:val="TableParagraph"/>
              <w:spacing w:before="38"/>
              <w:ind w:left="25"/>
              <w:jc w:val="left"/>
              <w:rPr>
                <w:b/>
                <w:sz w:val="14"/>
              </w:rPr>
            </w:pPr>
            <w:r>
              <w:rPr>
                <w:b/>
                <w:sz w:val="14"/>
              </w:rPr>
              <w:t>Leopold</w:t>
            </w:r>
            <w:r>
              <w:rPr>
                <w:b/>
                <w:spacing w:val="5"/>
                <w:sz w:val="14"/>
              </w:rPr>
              <w:t xml:space="preserve"> </w:t>
            </w:r>
            <w:r>
              <w:rPr>
                <w:b/>
                <w:sz w:val="14"/>
              </w:rPr>
              <w:t>Tennis</w:t>
            </w:r>
            <w:r>
              <w:rPr>
                <w:b/>
                <w:spacing w:val="8"/>
                <w:sz w:val="14"/>
              </w:rPr>
              <w:t xml:space="preserve"> </w:t>
            </w:r>
            <w:r>
              <w:rPr>
                <w:b/>
                <w:sz w:val="14"/>
              </w:rPr>
              <w:t>Club</w:t>
            </w:r>
            <w:r>
              <w:rPr>
                <w:b/>
                <w:spacing w:val="6"/>
                <w:sz w:val="14"/>
              </w:rPr>
              <w:t xml:space="preserve"> </w:t>
            </w:r>
            <w:r>
              <w:rPr>
                <w:b/>
                <w:spacing w:val="-2"/>
                <w:sz w:val="14"/>
              </w:rPr>
              <w:t>Pavilion</w:t>
            </w:r>
          </w:p>
        </w:tc>
        <w:tc>
          <w:tcPr>
            <w:tcW w:w="6418" w:type="dxa"/>
            <w:tcBorders>
              <w:left w:val="nil"/>
              <w:right w:val="single" w:sz="12" w:space="0" w:color="BEBEBE"/>
            </w:tcBorders>
          </w:tcPr>
          <w:p w14:paraId="0A782F4D" w14:textId="77777777" w:rsidR="003F3708" w:rsidRDefault="005D069D">
            <w:pPr>
              <w:pStyle w:val="TableParagraph"/>
              <w:spacing w:before="38"/>
              <w:ind w:left="104"/>
              <w:jc w:val="left"/>
              <w:rPr>
                <w:sz w:val="14"/>
              </w:rPr>
            </w:pPr>
            <w:r>
              <w:rPr>
                <w:sz w:val="14"/>
              </w:rPr>
              <w:t>Leopold</w:t>
            </w:r>
            <w:r>
              <w:rPr>
                <w:spacing w:val="8"/>
                <w:sz w:val="14"/>
              </w:rPr>
              <w:t xml:space="preserve"> </w:t>
            </w:r>
            <w:r>
              <w:rPr>
                <w:sz w:val="14"/>
              </w:rPr>
              <w:t>Tennis</w:t>
            </w:r>
            <w:r>
              <w:rPr>
                <w:spacing w:val="8"/>
                <w:sz w:val="14"/>
              </w:rPr>
              <w:t xml:space="preserve"> </w:t>
            </w:r>
            <w:r>
              <w:rPr>
                <w:sz w:val="14"/>
              </w:rPr>
              <w:t>Club</w:t>
            </w:r>
            <w:r>
              <w:rPr>
                <w:spacing w:val="10"/>
                <w:sz w:val="14"/>
              </w:rPr>
              <w:t xml:space="preserve"> </w:t>
            </w:r>
            <w:r>
              <w:rPr>
                <w:sz w:val="14"/>
              </w:rPr>
              <w:t>pavilion</w:t>
            </w:r>
            <w:r>
              <w:rPr>
                <w:spacing w:val="8"/>
                <w:sz w:val="14"/>
              </w:rPr>
              <w:t xml:space="preserve"> </w:t>
            </w:r>
            <w:r>
              <w:rPr>
                <w:sz w:val="14"/>
              </w:rPr>
              <w:t>and</w:t>
            </w:r>
            <w:r>
              <w:rPr>
                <w:spacing w:val="9"/>
                <w:sz w:val="14"/>
              </w:rPr>
              <w:t xml:space="preserve"> </w:t>
            </w:r>
            <w:r>
              <w:rPr>
                <w:sz w:val="14"/>
              </w:rPr>
              <w:t>lighting</w:t>
            </w:r>
            <w:r>
              <w:rPr>
                <w:spacing w:val="9"/>
                <w:sz w:val="14"/>
              </w:rPr>
              <w:t xml:space="preserve"> </w:t>
            </w:r>
            <w:r>
              <w:rPr>
                <w:spacing w:val="-2"/>
                <w:sz w:val="14"/>
              </w:rPr>
              <w:t>upgrades.</w:t>
            </w:r>
          </w:p>
        </w:tc>
        <w:tc>
          <w:tcPr>
            <w:tcW w:w="1151" w:type="dxa"/>
            <w:tcBorders>
              <w:left w:val="single" w:sz="12" w:space="0" w:color="BEBEBE"/>
              <w:right w:val="nil"/>
            </w:tcBorders>
            <w:shd w:val="clear" w:color="auto" w:fill="F1F1F1"/>
          </w:tcPr>
          <w:p w14:paraId="3FBB4A14" w14:textId="77777777" w:rsidR="003F3708" w:rsidRDefault="005D069D">
            <w:pPr>
              <w:pStyle w:val="TableParagraph"/>
              <w:spacing w:before="33"/>
              <w:ind w:right="129"/>
              <w:rPr>
                <w:sz w:val="14"/>
              </w:rPr>
            </w:pPr>
            <w:r>
              <w:rPr>
                <w:spacing w:val="-2"/>
                <w:sz w:val="14"/>
              </w:rPr>
              <w:t>418,424</w:t>
            </w:r>
          </w:p>
        </w:tc>
        <w:tc>
          <w:tcPr>
            <w:tcW w:w="921" w:type="dxa"/>
            <w:tcBorders>
              <w:left w:val="nil"/>
              <w:right w:val="nil"/>
            </w:tcBorders>
            <w:shd w:val="clear" w:color="auto" w:fill="F1F1F1"/>
          </w:tcPr>
          <w:p w14:paraId="0F15C872" w14:textId="77777777" w:rsidR="003F3708" w:rsidRDefault="005D069D">
            <w:pPr>
              <w:pStyle w:val="TableParagraph"/>
              <w:spacing w:before="33"/>
              <w:ind w:right="184"/>
              <w:rPr>
                <w:sz w:val="14"/>
              </w:rPr>
            </w:pPr>
            <w:r>
              <w:rPr>
                <w:spacing w:val="-10"/>
                <w:sz w:val="14"/>
              </w:rPr>
              <w:t>-</w:t>
            </w:r>
          </w:p>
        </w:tc>
        <w:tc>
          <w:tcPr>
            <w:tcW w:w="129" w:type="dxa"/>
            <w:tcBorders>
              <w:left w:val="nil"/>
              <w:right w:val="nil"/>
            </w:tcBorders>
            <w:shd w:val="clear" w:color="auto" w:fill="F1F1F1"/>
          </w:tcPr>
          <w:p w14:paraId="51B77576" w14:textId="77777777" w:rsidR="003F3708" w:rsidRDefault="003F3708">
            <w:pPr>
              <w:pStyle w:val="TableParagraph"/>
              <w:spacing w:before="0"/>
              <w:jc w:val="left"/>
              <w:rPr>
                <w:rFonts w:ascii="Times New Roman"/>
                <w:sz w:val="14"/>
              </w:rPr>
            </w:pPr>
          </w:p>
        </w:tc>
        <w:tc>
          <w:tcPr>
            <w:tcW w:w="850" w:type="dxa"/>
            <w:tcBorders>
              <w:left w:val="nil"/>
              <w:right w:val="single" w:sz="12" w:space="0" w:color="BEBEBE"/>
            </w:tcBorders>
            <w:shd w:val="clear" w:color="auto" w:fill="F1F1F1"/>
          </w:tcPr>
          <w:p w14:paraId="0622049D" w14:textId="77777777" w:rsidR="003F3708" w:rsidRDefault="005D069D">
            <w:pPr>
              <w:pStyle w:val="TableParagraph"/>
              <w:spacing w:before="33"/>
              <w:ind w:right="46"/>
              <w:rPr>
                <w:b/>
                <w:sz w:val="14"/>
              </w:rPr>
            </w:pPr>
            <w:r>
              <w:rPr>
                <w:b/>
                <w:spacing w:val="-2"/>
                <w:sz w:val="14"/>
              </w:rPr>
              <w:t>418,424</w:t>
            </w:r>
          </w:p>
        </w:tc>
        <w:tc>
          <w:tcPr>
            <w:tcW w:w="957" w:type="dxa"/>
            <w:tcBorders>
              <w:left w:val="single" w:sz="12" w:space="0" w:color="BEBEBE"/>
            </w:tcBorders>
          </w:tcPr>
          <w:p w14:paraId="6217BF38" w14:textId="77777777" w:rsidR="003F3708" w:rsidRDefault="005D069D">
            <w:pPr>
              <w:pStyle w:val="TableParagraph"/>
              <w:spacing w:before="33"/>
              <w:ind w:right="197"/>
              <w:rPr>
                <w:sz w:val="14"/>
              </w:rPr>
            </w:pPr>
            <w:r>
              <w:rPr>
                <w:spacing w:val="-10"/>
                <w:sz w:val="14"/>
              </w:rPr>
              <w:t>-</w:t>
            </w:r>
          </w:p>
        </w:tc>
        <w:tc>
          <w:tcPr>
            <w:tcW w:w="957" w:type="dxa"/>
          </w:tcPr>
          <w:p w14:paraId="440FAC6C" w14:textId="77777777" w:rsidR="003F3708" w:rsidRDefault="005D069D">
            <w:pPr>
              <w:pStyle w:val="TableParagraph"/>
              <w:spacing w:before="33"/>
              <w:ind w:right="196"/>
              <w:rPr>
                <w:sz w:val="14"/>
              </w:rPr>
            </w:pPr>
            <w:r>
              <w:rPr>
                <w:spacing w:val="-10"/>
                <w:sz w:val="14"/>
              </w:rPr>
              <w:t>-</w:t>
            </w:r>
          </w:p>
        </w:tc>
        <w:tc>
          <w:tcPr>
            <w:tcW w:w="957" w:type="dxa"/>
          </w:tcPr>
          <w:p w14:paraId="28568659" w14:textId="77777777" w:rsidR="003F3708" w:rsidRDefault="005D069D">
            <w:pPr>
              <w:pStyle w:val="TableParagraph"/>
              <w:spacing w:before="33"/>
              <w:ind w:right="195"/>
              <w:rPr>
                <w:sz w:val="14"/>
              </w:rPr>
            </w:pPr>
            <w:r>
              <w:rPr>
                <w:spacing w:val="-10"/>
                <w:sz w:val="14"/>
              </w:rPr>
              <w:t>-</w:t>
            </w:r>
          </w:p>
        </w:tc>
      </w:tr>
    </w:tbl>
    <w:p w14:paraId="5CDC17EE" w14:textId="77777777" w:rsidR="003F3708" w:rsidRDefault="003F3708">
      <w:pPr>
        <w:rPr>
          <w:sz w:val="14"/>
        </w:rPr>
        <w:sectPr w:rsidR="003F3708">
          <w:pgSz w:w="16840" w:h="11910" w:orient="landscape"/>
          <w:pgMar w:top="800" w:right="220" w:bottom="720" w:left="80" w:header="0" w:footer="523" w:gutter="0"/>
          <w:cols w:space="720"/>
        </w:sectPr>
      </w:pPr>
    </w:p>
    <w:p w14:paraId="028F006C" w14:textId="77777777" w:rsidR="003F3708" w:rsidRDefault="005D069D">
      <w:pPr>
        <w:spacing w:before="54" w:after="55"/>
        <w:ind w:left="128"/>
        <w:rPr>
          <w:b/>
          <w:sz w:val="16"/>
        </w:rPr>
      </w:pPr>
      <w:r>
        <w:rPr>
          <w:b/>
          <w:color w:val="001F5F"/>
          <w:spacing w:val="-2"/>
          <w:sz w:val="16"/>
        </w:rPr>
        <w:lastRenderedPageBreak/>
        <w:t>2024-25</w:t>
      </w:r>
      <w:r>
        <w:rPr>
          <w:b/>
          <w:color w:val="001F5F"/>
          <w:spacing w:val="-1"/>
          <w:sz w:val="16"/>
        </w:rPr>
        <w:t xml:space="preserve"> </w:t>
      </w:r>
      <w:r>
        <w:rPr>
          <w:b/>
          <w:color w:val="001F5F"/>
          <w:spacing w:val="-2"/>
          <w:sz w:val="16"/>
        </w:rPr>
        <w:t>TO</w:t>
      </w:r>
      <w:r>
        <w:rPr>
          <w:b/>
          <w:color w:val="001F5F"/>
          <w:spacing w:val="3"/>
          <w:sz w:val="16"/>
        </w:rPr>
        <w:t xml:space="preserve"> </w:t>
      </w:r>
      <w:r>
        <w:rPr>
          <w:b/>
          <w:color w:val="001F5F"/>
          <w:spacing w:val="-2"/>
          <w:sz w:val="16"/>
        </w:rPr>
        <w:t>2027-28</w:t>
      </w:r>
      <w:r>
        <w:rPr>
          <w:b/>
          <w:color w:val="001F5F"/>
          <w:sz w:val="16"/>
        </w:rPr>
        <w:t xml:space="preserve"> </w:t>
      </w:r>
      <w:r>
        <w:rPr>
          <w:b/>
          <w:color w:val="001F5F"/>
          <w:spacing w:val="-2"/>
          <w:sz w:val="16"/>
        </w:rPr>
        <w:t>CAPITAL</w:t>
      </w:r>
      <w:r>
        <w:rPr>
          <w:b/>
          <w:color w:val="001F5F"/>
          <w:spacing w:val="1"/>
          <w:sz w:val="16"/>
        </w:rPr>
        <w:t xml:space="preserve"> </w:t>
      </w:r>
      <w:r>
        <w:rPr>
          <w:b/>
          <w:color w:val="001F5F"/>
          <w:spacing w:val="-2"/>
          <w:sz w:val="16"/>
        </w:rPr>
        <w:t>PROJECTS</w:t>
      </w:r>
      <w:r>
        <w:rPr>
          <w:b/>
          <w:color w:val="001F5F"/>
          <w:spacing w:val="2"/>
          <w:sz w:val="16"/>
        </w:rPr>
        <w:t xml:space="preserve"> </w:t>
      </w:r>
      <w:r>
        <w:rPr>
          <w:b/>
          <w:color w:val="001F5F"/>
          <w:spacing w:val="-2"/>
          <w:sz w:val="16"/>
        </w:rPr>
        <w:t>PROGRAM</w:t>
      </w:r>
    </w:p>
    <w:tbl>
      <w:tblPr>
        <w:tblW w:w="0" w:type="auto"/>
        <w:tblInd w:w="108" w:type="dxa"/>
        <w:tblBorders>
          <w:top w:val="single" w:sz="6" w:space="0" w:color="BEBEBE"/>
          <w:left w:val="single" w:sz="6" w:space="0" w:color="BEBEBE"/>
          <w:bottom w:val="single" w:sz="6" w:space="0" w:color="BEBEBE"/>
          <w:right w:val="single" w:sz="6" w:space="0" w:color="BEBEBE"/>
          <w:insideH w:val="single" w:sz="6" w:space="0" w:color="BEBEBE"/>
          <w:insideV w:val="single" w:sz="6" w:space="0" w:color="BEBEBE"/>
        </w:tblBorders>
        <w:tblLayout w:type="fixed"/>
        <w:tblCellMar>
          <w:left w:w="0" w:type="dxa"/>
          <w:right w:w="0" w:type="dxa"/>
        </w:tblCellMar>
        <w:tblLook w:val="01E0" w:firstRow="1" w:lastRow="1" w:firstColumn="1" w:lastColumn="1" w:noHBand="0" w:noVBand="0"/>
      </w:tblPr>
      <w:tblGrid>
        <w:gridCol w:w="4010"/>
        <w:gridCol w:w="6380"/>
        <w:gridCol w:w="1151"/>
        <w:gridCol w:w="979"/>
        <w:gridCol w:w="922"/>
        <w:gridCol w:w="957"/>
        <w:gridCol w:w="957"/>
        <w:gridCol w:w="957"/>
      </w:tblGrid>
      <w:tr w:rsidR="003F3708" w14:paraId="30A02853" w14:textId="77777777">
        <w:trPr>
          <w:trHeight w:val="750"/>
        </w:trPr>
        <w:tc>
          <w:tcPr>
            <w:tcW w:w="4010" w:type="dxa"/>
            <w:tcBorders>
              <w:left w:val="nil"/>
              <w:right w:val="nil"/>
            </w:tcBorders>
            <w:shd w:val="clear" w:color="auto" w:fill="1F3763"/>
          </w:tcPr>
          <w:p w14:paraId="430FE57C" w14:textId="77777777" w:rsidR="003F3708" w:rsidRDefault="003F3708">
            <w:pPr>
              <w:pStyle w:val="TableParagraph"/>
              <w:spacing w:before="48"/>
              <w:jc w:val="left"/>
              <w:rPr>
                <w:b/>
                <w:sz w:val="18"/>
              </w:rPr>
            </w:pPr>
          </w:p>
          <w:p w14:paraId="53E38D01" w14:textId="77777777" w:rsidR="003F3708" w:rsidRDefault="005D069D">
            <w:pPr>
              <w:pStyle w:val="TableParagraph"/>
              <w:spacing w:before="1"/>
              <w:ind w:left="30"/>
              <w:jc w:val="left"/>
              <w:rPr>
                <w:b/>
                <w:sz w:val="18"/>
              </w:rPr>
            </w:pPr>
            <w:r>
              <w:rPr>
                <w:b/>
                <w:color w:val="FFFFFF"/>
                <w:sz w:val="18"/>
              </w:rPr>
              <w:t>Project</w:t>
            </w:r>
            <w:r>
              <w:rPr>
                <w:b/>
                <w:color w:val="FFFFFF"/>
                <w:spacing w:val="5"/>
                <w:sz w:val="18"/>
              </w:rPr>
              <w:t xml:space="preserve"> </w:t>
            </w:r>
            <w:r>
              <w:rPr>
                <w:b/>
                <w:color w:val="FFFFFF"/>
                <w:spacing w:val="-4"/>
                <w:sz w:val="18"/>
              </w:rPr>
              <w:t>Name</w:t>
            </w:r>
          </w:p>
        </w:tc>
        <w:tc>
          <w:tcPr>
            <w:tcW w:w="6380" w:type="dxa"/>
            <w:tcBorders>
              <w:left w:val="nil"/>
              <w:right w:val="single" w:sz="12" w:space="0" w:color="BEBEBE"/>
            </w:tcBorders>
            <w:shd w:val="clear" w:color="auto" w:fill="1F3763"/>
          </w:tcPr>
          <w:p w14:paraId="5BA550BA" w14:textId="77777777" w:rsidR="003F3708" w:rsidRDefault="003F3708">
            <w:pPr>
              <w:pStyle w:val="TableParagraph"/>
              <w:spacing w:before="44"/>
              <w:jc w:val="left"/>
              <w:rPr>
                <w:b/>
                <w:sz w:val="18"/>
              </w:rPr>
            </w:pPr>
          </w:p>
          <w:p w14:paraId="7016E8F4" w14:textId="77777777" w:rsidR="003F3708" w:rsidRDefault="005D069D">
            <w:pPr>
              <w:pStyle w:val="TableParagraph"/>
              <w:spacing w:before="0"/>
              <w:ind w:left="71"/>
              <w:jc w:val="left"/>
              <w:rPr>
                <w:b/>
                <w:sz w:val="18"/>
              </w:rPr>
            </w:pPr>
            <w:r>
              <w:rPr>
                <w:b/>
                <w:color w:val="FFFFFF"/>
                <w:spacing w:val="-2"/>
                <w:sz w:val="18"/>
              </w:rPr>
              <w:t>Description</w:t>
            </w:r>
          </w:p>
        </w:tc>
        <w:tc>
          <w:tcPr>
            <w:tcW w:w="1151" w:type="dxa"/>
            <w:tcBorders>
              <w:left w:val="single" w:sz="12" w:space="0" w:color="BEBEBE"/>
              <w:right w:val="nil"/>
            </w:tcBorders>
            <w:shd w:val="clear" w:color="auto" w:fill="1F3763"/>
          </w:tcPr>
          <w:p w14:paraId="39F3BC5F" w14:textId="77777777" w:rsidR="003F3708" w:rsidRDefault="005D069D">
            <w:pPr>
              <w:pStyle w:val="TableParagraph"/>
              <w:spacing w:before="175"/>
              <w:ind w:left="3" w:right="65"/>
              <w:jc w:val="center"/>
              <w:rPr>
                <w:b/>
                <w:sz w:val="16"/>
              </w:rPr>
            </w:pPr>
            <w:r>
              <w:rPr>
                <w:b/>
                <w:color w:val="FFFFFF"/>
                <w:spacing w:val="-4"/>
                <w:sz w:val="16"/>
              </w:rPr>
              <w:t>2024-</w:t>
            </w:r>
            <w:r>
              <w:rPr>
                <w:b/>
                <w:color w:val="FFFFFF"/>
                <w:spacing w:val="-5"/>
                <w:sz w:val="16"/>
              </w:rPr>
              <w:t>25</w:t>
            </w:r>
          </w:p>
          <w:p w14:paraId="568E595C" w14:textId="77777777" w:rsidR="003F3708" w:rsidRDefault="005D069D">
            <w:pPr>
              <w:pStyle w:val="TableParagraph"/>
              <w:spacing w:before="11"/>
              <w:ind w:left="2" w:right="65"/>
              <w:jc w:val="center"/>
              <w:rPr>
                <w:b/>
                <w:sz w:val="16"/>
              </w:rPr>
            </w:pPr>
            <w:r>
              <w:rPr>
                <w:b/>
                <w:color w:val="FFFFFF"/>
                <w:spacing w:val="-2"/>
                <w:sz w:val="16"/>
              </w:rPr>
              <w:t>Expenditure</w:t>
            </w:r>
            <w:r>
              <w:rPr>
                <w:b/>
                <w:color w:val="FFFFFF"/>
                <w:spacing w:val="-3"/>
                <w:sz w:val="16"/>
              </w:rPr>
              <w:t xml:space="preserve"> </w:t>
            </w:r>
            <w:r>
              <w:rPr>
                <w:b/>
                <w:color w:val="FFFFFF"/>
                <w:spacing w:val="-10"/>
                <w:sz w:val="16"/>
              </w:rPr>
              <w:t>$</w:t>
            </w:r>
          </w:p>
        </w:tc>
        <w:tc>
          <w:tcPr>
            <w:tcW w:w="979" w:type="dxa"/>
            <w:tcBorders>
              <w:left w:val="nil"/>
              <w:right w:val="nil"/>
            </w:tcBorders>
            <w:shd w:val="clear" w:color="auto" w:fill="1F3763"/>
          </w:tcPr>
          <w:p w14:paraId="2E06F7E3" w14:textId="77777777" w:rsidR="003F3708" w:rsidRDefault="005D069D">
            <w:pPr>
              <w:pStyle w:val="TableParagraph"/>
              <w:spacing w:before="175"/>
              <w:ind w:left="186"/>
              <w:jc w:val="left"/>
              <w:rPr>
                <w:b/>
                <w:sz w:val="16"/>
              </w:rPr>
            </w:pPr>
            <w:r>
              <w:rPr>
                <w:b/>
                <w:color w:val="FFFFFF"/>
                <w:spacing w:val="-4"/>
                <w:sz w:val="16"/>
              </w:rPr>
              <w:t>2024-</w:t>
            </w:r>
            <w:r>
              <w:rPr>
                <w:b/>
                <w:color w:val="FFFFFF"/>
                <w:spacing w:val="-5"/>
                <w:sz w:val="16"/>
              </w:rPr>
              <w:t>25</w:t>
            </w:r>
          </w:p>
          <w:p w14:paraId="5C6094A8" w14:textId="77777777" w:rsidR="003F3708" w:rsidRDefault="005D069D">
            <w:pPr>
              <w:pStyle w:val="TableParagraph"/>
              <w:spacing w:before="11"/>
              <w:ind w:left="145"/>
              <w:jc w:val="left"/>
              <w:rPr>
                <w:b/>
                <w:sz w:val="16"/>
              </w:rPr>
            </w:pPr>
            <w:r>
              <w:rPr>
                <w:b/>
                <w:color w:val="FFFFFF"/>
                <w:sz w:val="16"/>
              </w:rPr>
              <w:t>Income</w:t>
            </w:r>
            <w:r>
              <w:rPr>
                <w:b/>
                <w:color w:val="FFFFFF"/>
                <w:spacing w:val="-7"/>
                <w:sz w:val="16"/>
              </w:rPr>
              <w:t xml:space="preserve"> </w:t>
            </w:r>
            <w:r>
              <w:rPr>
                <w:b/>
                <w:color w:val="FFFFFF"/>
                <w:spacing w:val="-12"/>
                <w:sz w:val="16"/>
              </w:rPr>
              <w:t>$</w:t>
            </w:r>
          </w:p>
        </w:tc>
        <w:tc>
          <w:tcPr>
            <w:tcW w:w="922" w:type="dxa"/>
            <w:tcBorders>
              <w:left w:val="nil"/>
              <w:right w:val="single" w:sz="12" w:space="0" w:color="BEBEBE"/>
            </w:tcBorders>
            <w:shd w:val="clear" w:color="auto" w:fill="1F3763"/>
          </w:tcPr>
          <w:p w14:paraId="0033DF08" w14:textId="77777777" w:rsidR="003F3708" w:rsidRDefault="005D069D">
            <w:pPr>
              <w:pStyle w:val="TableParagraph"/>
              <w:spacing w:before="175"/>
              <w:ind w:left="191"/>
              <w:jc w:val="left"/>
              <w:rPr>
                <w:b/>
                <w:sz w:val="16"/>
              </w:rPr>
            </w:pPr>
            <w:r>
              <w:rPr>
                <w:b/>
                <w:color w:val="FFFFFF"/>
                <w:spacing w:val="-4"/>
                <w:sz w:val="16"/>
              </w:rPr>
              <w:t>2024-</w:t>
            </w:r>
            <w:r>
              <w:rPr>
                <w:b/>
                <w:color w:val="FFFFFF"/>
                <w:spacing w:val="-5"/>
                <w:sz w:val="16"/>
              </w:rPr>
              <w:t>25</w:t>
            </w:r>
          </w:p>
          <w:p w14:paraId="60FFDBE5" w14:textId="77777777" w:rsidR="003F3708" w:rsidRDefault="005D069D">
            <w:pPr>
              <w:pStyle w:val="TableParagraph"/>
              <w:spacing w:before="11"/>
              <w:ind w:left="114"/>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57" w:type="dxa"/>
            <w:tcBorders>
              <w:left w:val="single" w:sz="12" w:space="0" w:color="BEBEBE"/>
            </w:tcBorders>
            <w:shd w:val="clear" w:color="auto" w:fill="1F3763"/>
          </w:tcPr>
          <w:p w14:paraId="52A3BD8D" w14:textId="77777777" w:rsidR="003F3708" w:rsidRDefault="005D069D">
            <w:pPr>
              <w:pStyle w:val="TableParagraph"/>
              <w:spacing w:before="175"/>
              <w:ind w:left="212"/>
              <w:jc w:val="left"/>
              <w:rPr>
                <w:b/>
                <w:sz w:val="16"/>
              </w:rPr>
            </w:pPr>
            <w:r>
              <w:rPr>
                <w:b/>
                <w:color w:val="FFFFFF"/>
                <w:spacing w:val="-4"/>
                <w:sz w:val="16"/>
              </w:rPr>
              <w:t>2025-</w:t>
            </w:r>
            <w:r>
              <w:rPr>
                <w:b/>
                <w:color w:val="FFFFFF"/>
                <w:spacing w:val="-5"/>
                <w:sz w:val="16"/>
              </w:rPr>
              <w:t>26</w:t>
            </w:r>
          </w:p>
          <w:p w14:paraId="6EABBEE2" w14:textId="77777777" w:rsidR="003F3708" w:rsidRDefault="005D069D">
            <w:pPr>
              <w:pStyle w:val="TableParagraph"/>
              <w:spacing w:before="11"/>
              <w:ind w:left="135"/>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57" w:type="dxa"/>
            <w:shd w:val="clear" w:color="auto" w:fill="1F3763"/>
          </w:tcPr>
          <w:p w14:paraId="4DC6DD2F" w14:textId="77777777" w:rsidR="003F3708" w:rsidRDefault="005D069D">
            <w:pPr>
              <w:pStyle w:val="TableParagraph"/>
              <w:spacing w:before="175"/>
              <w:ind w:left="220"/>
              <w:jc w:val="left"/>
              <w:rPr>
                <w:b/>
                <w:sz w:val="16"/>
              </w:rPr>
            </w:pPr>
            <w:r>
              <w:rPr>
                <w:b/>
                <w:color w:val="FFFFFF"/>
                <w:spacing w:val="-4"/>
                <w:sz w:val="16"/>
              </w:rPr>
              <w:t>2026-</w:t>
            </w:r>
            <w:r>
              <w:rPr>
                <w:b/>
                <w:color w:val="FFFFFF"/>
                <w:spacing w:val="-5"/>
                <w:sz w:val="16"/>
              </w:rPr>
              <w:t>27</w:t>
            </w:r>
          </w:p>
          <w:p w14:paraId="6120424B" w14:textId="77777777" w:rsidR="003F3708" w:rsidRDefault="005D069D">
            <w:pPr>
              <w:pStyle w:val="TableParagraph"/>
              <w:spacing w:before="11"/>
              <w:ind w:left="143"/>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57" w:type="dxa"/>
            <w:shd w:val="clear" w:color="auto" w:fill="1F3763"/>
          </w:tcPr>
          <w:p w14:paraId="2D9C1881" w14:textId="77777777" w:rsidR="003F3708" w:rsidRDefault="005D069D">
            <w:pPr>
              <w:pStyle w:val="TableParagraph"/>
              <w:spacing w:before="175"/>
              <w:ind w:left="220"/>
              <w:jc w:val="left"/>
              <w:rPr>
                <w:b/>
                <w:sz w:val="16"/>
              </w:rPr>
            </w:pPr>
            <w:r>
              <w:rPr>
                <w:b/>
                <w:color w:val="FFFFFF"/>
                <w:spacing w:val="-4"/>
                <w:sz w:val="16"/>
              </w:rPr>
              <w:t>2027-</w:t>
            </w:r>
            <w:r>
              <w:rPr>
                <w:b/>
                <w:color w:val="FFFFFF"/>
                <w:spacing w:val="-5"/>
                <w:sz w:val="16"/>
              </w:rPr>
              <w:t>28</w:t>
            </w:r>
          </w:p>
          <w:p w14:paraId="5864DDDC" w14:textId="77777777" w:rsidR="003F3708" w:rsidRDefault="005D069D">
            <w:pPr>
              <w:pStyle w:val="TableParagraph"/>
              <w:spacing w:before="11"/>
              <w:ind w:left="144"/>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r>
      <w:tr w:rsidR="003F3708" w14:paraId="429E02EC" w14:textId="77777777">
        <w:trPr>
          <w:trHeight w:val="239"/>
        </w:trPr>
        <w:tc>
          <w:tcPr>
            <w:tcW w:w="4010" w:type="dxa"/>
            <w:tcBorders>
              <w:left w:val="nil"/>
              <w:right w:val="nil"/>
            </w:tcBorders>
          </w:tcPr>
          <w:p w14:paraId="0B37C51B" w14:textId="77777777" w:rsidR="003F3708" w:rsidRDefault="005D069D">
            <w:pPr>
              <w:pStyle w:val="TableParagraph"/>
              <w:spacing w:before="38"/>
              <w:ind w:left="25"/>
              <w:jc w:val="left"/>
              <w:rPr>
                <w:b/>
                <w:sz w:val="14"/>
              </w:rPr>
            </w:pPr>
            <w:r>
              <w:rPr>
                <w:b/>
                <w:sz w:val="14"/>
              </w:rPr>
              <w:t>St</w:t>
            </w:r>
            <w:r>
              <w:rPr>
                <w:b/>
                <w:spacing w:val="6"/>
                <w:sz w:val="14"/>
              </w:rPr>
              <w:t xml:space="preserve"> </w:t>
            </w:r>
            <w:proofErr w:type="spellStart"/>
            <w:r>
              <w:rPr>
                <w:b/>
                <w:sz w:val="14"/>
              </w:rPr>
              <w:t>Leonards</w:t>
            </w:r>
            <w:proofErr w:type="spellEnd"/>
            <w:r>
              <w:rPr>
                <w:b/>
                <w:spacing w:val="8"/>
                <w:sz w:val="14"/>
              </w:rPr>
              <w:t xml:space="preserve"> </w:t>
            </w:r>
            <w:r>
              <w:rPr>
                <w:b/>
                <w:sz w:val="14"/>
              </w:rPr>
              <w:t>Community</w:t>
            </w:r>
            <w:r>
              <w:rPr>
                <w:b/>
                <w:spacing w:val="5"/>
                <w:sz w:val="14"/>
              </w:rPr>
              <w:t xml:space="preserve"> </w:t>
            </w:r>
            <w:r>
              <w:rPr>
                <w:b/>
                <w:spacing w:val="-5"/>
                <w:sz w:val="14"/>
              </w:rPr>
              <w:t>Hub</w:t>
            </w:r>
          </w:p>
        </w:tc>
        <w:tc>
          <w:tcPr>
            <w:tcW w:w="6380" w:type="dxa"/>
            <w:tcBorders>
              <w:left w:val="nil"/>
              <w:right w:val="single" w:sz="12" w:space="0" w:color="BEBEBE"/>
            </w:tcBorders>
          </w:tcPr>
          <w:p w14:paraId="75916530" w14:textId="77777777" w:rsidR="003F3708" w:rsidRDefault="005D069D">
            <w:pPr>
              <w:pStyle w:val="TableParagraph"/>
              <w:spacing w:before="38"/>
              <w:ind w:left="66"/>
              <w:jc w:val="left"/>
              <w:rPr>
                <w:sz w:val="14"/>
              </w:rPr>
            </w:pPr>
            <w:r>
              <w:rPr>
                <w:sz w:val="14"/>
              </w:rPr>
              <w:t>Concept</w:t>
            </w:r>
            <w:r>
              <w:rPr>
                <w:spacing w:val="5"/>
                <w:sz w:val="14"/>
              </w:rPr>
              <w:t xml:space="preserve"> </w:t>
            </w:r>
            <w:r>
              <w:rPr>
                <w:sz w:val="14"/>
              </w:rPr>
              <w:t>design</w:t>
            </w:r>
            <w:r>
              <w:rPr>
                <w:spacing w:val="8"/>
                <w:sz w:val="14"/>
              </w:rPr>
              <w:t xml:space="preserve"> </w:t>
            </w:r>
            <w:r>
              <w:rPr>
                <w:sz w:val="14"/>
              </w:rPr>
              <w:t>and</w:t>
            </w:r>
            <w:r>
              <w:rPr>
                <w:spacing w:val="9"/>
                <w:sz w:val="14"/>
              </w:rPr>
              <w:t xml:space="preserve"> </w:t>
            </w:r>
            <w:r>
              <w:rPr>
                <w:sz w:val="14"/>
              </w:rPr>
              <w:t>consultation</w:t>
            </w:r>
            <w:r>
              <w:rPr>
                <w:spacing w:val="8"/>
                <w:sz w:val="14"/>
              </w:rPr>
              <w:t xml:space="preserve"> </w:t>
            </w:r>
            <w:r>
              <w:rPr>
                <w:sz w:val="14"/>
              </w:rPr>
              <w:t>for</w:t>
            </w:r>
            <w:r>
              <w:rPr>
                <w:spacing w:val="7"/>
                <w:sz w:val="14"/>
              </w:rPr>
              <w:t xml:space="preserve"> </w:t>
            </w:r>
            <w:r>
              <w:rPr>
                <w:sz w:val="14"/>
              </w:rPr>
              <w:t>Early</w:t>
            </w:r>
            <w:r>
              <w:rPr>
                <w:spacing w:val="6"/>
                <w:sz w:val="14"/>
              </w:rPr>
              <w:t xml:space="preserve"> </w:t>
            </w:r>
            <w:r>
              <w:rPr>
                <w:sz w:val="14"/>
              </w:rPr>
              <w:t>Years</w:t>
            </w:r>
            <w:r>
              <w:rPr>
                <w:spacing w:val="4"/>
                <w:sz w:val="14"/>
              </w:rPr>
              <w:t xml:space="preserve"> </w:t>
            </w:r>
            <w:r>
              <w:rPr>
                <w:sz w:val="14"/>
              </w:rPr>
              <w:t>and</w:t>
            </w:r>
            <w:r>
              <w:rPr>
                <w:spacing w:val="12"/>
                <w:sz w:val="14"/>
              </w:rPr>
              <w:t xml:space="preserve"> </w:t>
            </w:r>
            <w:r>
              <w:rPr>
                <w:sz w:val="14"/>
              </w:rPr>
              <w:t>Community</w:t>
            </w:r>
            <w:r>
              <w:rPr>
                <w:spacing w:val="5"/>
                <w:sz w:val="14"/>
              </w:rPr>
              <w:t xml:space="preserve"> </w:t>
            </w:r>
            <w:r>
              <w:rPr>
                <w:sz w:val="14"/>
              </w:rPr>
              <w:t>Hub</w:t>
            </w:r>
            <w:r>
              <w:rPr>
                <w:spacing w:val="9"/>
                <w:sz w:val="14"/>
              </w:rPr>
              <w:t xml:space="preserve"> </w:t>
            </w:r>
            <w:r>
              <w:rPr>
                <w:sz w:val="14"/>
              </w:rPr>
              <w:t>in</w:t>
            </w:r>
            <w:r>
              <w:rPr>
                <w:spacing w:val="8"/>
                <w:sz w:val="14"/>
              </w:rPr>
              <w:t xml:space="preserve"> </w:t>
            </w:r>
            <w:r>
              <w:rPr>
                <w:sz w:val="14"/>
              </w:rPr>
              <w:t>St</w:t>
            </w:r>
            <w:r>
              <w:rPr>
                <w:spacing w:val="5"/>
                <w:sz w:val="14"/>
              </w:rPr>
              <w:t xml:space="preserve"> </w:t>
            </w:r>
            <w:proofErr w:type="spellStart"/>
            <w:r>
              <w:rPr>
                <w:spacing w:val="-2"/>
                <w:sz w:val="14"/>
              </w:rPr>
              <w:t>Leonards</w:t>
            </w:r>
            <w:proofErr w:type="spellEnd"/>
            <w:r>
              <w:rPr>
                <w:spacing w:val="-2"/>
                <w:sz w:val="14"/>
              </w:rPr>
              <w:t>.</w:t>
            </w:r>
          </w:p>
        </w:tc>
        <w:tc>
          <w:tcPr>
            <w:tcW w:w="1151" w:type="dxa"/>
            <w:tcBorders>
              <w:left w:val="single" w:sz="12" w:space="0" w:color="BEBEBE"/>
              <w:right w:val="nil"/>
            </w:tcBorders>
            <w:shd w:val="clear" w:color="auto" w:fill="F1F1F1"/>
          </w:tcPr>
          <w:p w14:paraId="65E3CE1C" w14:textId="77777777" w:rsidR="003F3708" w:rsidRDefault="005D069D">
            <w:pPr>
              <w:pStyle w:val="TableParagraph"/>
              <w:spacing w:before="33"/>
              <w:ind w:right="129"/>
              <w:rPr>
                <w:sz w:val="14"/>
              </w:rPr>
            </w:pPr>
            <w:r>
              <w:rPr>
                <w:spacing w:val="-2"/>
                <w:sz w:val="14"/>
              </w:rPr>
              <w:t>79,000</w:t>
            </w:r>
          </w:p>
        </w:tc>
        <w:tc>
          <w:tcPr>
            <w:tcW w:w="979" w:type="dxa"/>
            <w:tcBorders>
              <w:left w:val="nil"/>
              <w:right w:val="nil"/>
            </w:tcBorders>
            <w:shd w:val="clear" w:color="auto" w:fill="F1F1F1"/>
          </w:tcPr>
          <w:p w14:paraId="6F66E2C2" w14:textId="77777777" w:rsidR="003F3708" w:rsidRDefault="005D069D">
            <w:pPr>
              <w:pStyle w:val="TableParagraph"/>
              <w:spacing w:before="33"/>
              <w:ind w:left="446" w:right="1"/>
              <w:jc w:val="center"/>
              <w:rPr>
                <w:sz w:val="14"/>
              </w:rPr>
            </w:pPr>
            <w:r>
              <w:rPr>
                <w:spacing w:val="-10"/>
                <w:sz w:val="14"/>
              </w:rPr>
              <w:t>-</w:t>
            </w:r>
          </w:p>
        </w:tc>
        <w:tc>
          <w:tcPr>
            <w:tcW w:w="922" w:type="dxa"/>
            <w:tcBorders>
              <w:left w:val="nil"/>
              <w:right w:val="single" w:sz="12" w:space="0" w:color="BEBEBE"/>
            </w:tcBorders>
            <w:shd w:val="clear" w:color="auto" w:fill="F1F1F1"/>
          </w:tcPr>
          <w:p w14:paraId="59161D78" w14:textId="77777777" w:rsidR="003F3708" w:rsidRDefault="005D069D">
            <w:pPr>
              <w:pStyle w:val="TableParagraph"/>
              <w:spacing w:before="33"/>
              <w:ind w:right="47"/>
              <w:rPr>
                <w:b/>
                <w:sz w:val="14"/>
              </w:rPr>
            </w:pPr>
            <w:r>
              <w:rPr>
                <w:b/>
                <w:spacing w:val="-2"/>
                <w:sz w:val="14"/>
              </w:rPr>
              <w:t>79,000</w:t>
            </w:r>
          </w:p>
        </w:tc>
        <w:tc>
          <w:tcPr>
            <w:tcW w:w="957" w:type="dxa"/>
            <w:tcBorders>
              <w:left w:val="single" w:sz="12" w:space="0" w:color="BEBEBE"/>
            </w:tcBorders>
          </w:tcPr>
          <w:p w14:paraId="40755B23" w14:textId="77777777" w:rsidR="003F3708" w:rsidRDefault="005D069D">
            <w:pPr>
              <w:pStyle w:val="TableParagraph"/>
              <w:spacing w:before="33"/>
              <w:ind w:right="198"/>
              <w:rPr>
                <w:sz w:val="14"/>
              </w:rPr>
            </w:pPr>
            <w:r>
              <w:rPr>
                <w:spacing w:val="-10"/>
                <w:sz w:val="14"/>
              </w:rPr>
              <w:t>-</w:t>
            </w:r>
          </w:p>
        </w:tc>
        <w:tc>
          <w:tcPr>
            <w:tcW w:w="957" w:type="dxa"/>
          </w:tcPr>
          <w:p w14:paraId="71361FAF" w14:textId="77777777" w:rsidR="003F3708" w:rsidRDefault="005D069D">
            <w:pPr>
              <w:pStyle w:val="TableParagraph"/>
              <w:spacing w:before="33"/>
              <w:ind w:right="197"/>
              <w:rPr>
                <w:sz w:val="14"/>
              </w:rPr>
            </w:pPr>
            <w:r>
              <w:rPr>
                <w:spacing w:val="-10"/>
                <w:sz w:val="14"/>
              </w:rPr>
              <w:t>-</w:t>
            </w:r>
          </w:p>
        </w:tc>
        <w:tc>
          <w:tcPr>
            <w:tcW w:w="957" w:type="dxa"/>
          </w:tcPr>
          <w:p w14:paraId="446A71D6" w14:textId="77777777" w:rsidR="003F3708" w:rsidRDefault="005D069D">
            <w:pPr>
              <w:pStyle w:val="TableParagraph"/>
              <w:spacing w:before="33"/>
              <w:ind w:right="196"/>
              <w:rPr>
                <w:sz w:val="14"/>
              </w:rPr>
            </w:pPr>
            <w:r>
              <w:rPr>
                <w:spacing w:val="-10"/>
                <w:sz w:val="14"/>
              </w:rPr>
              <w:t>-</w:t>
            </w:r>
          </w:p>
        </w:tc>
      </w:tr>
      <w:tr w:rsidR="003F3708" w14:paraId="207C670A" w14:textId="77777777">
        <w:trPr>
          <w:trHeight w:val="496"/>
        </w:trPr>
        <w:tc>
          <w:tcPr>
            <w:tcW w:w="4010" w:type="dxa"/>
            <w:tcBorders>
              <w:left w:val="nil"/>
              <w:right w:val="nil"/>
            </w:tcBorders>
          </w:tcPr>
          <w:p w14:paraId="42E2EBF4" w14:textId="77777777" w:rsidR="003F3708" w:rsidRDefault="005D069D">
            <w:pPr>
              <w:pStyle w:val="TableParagraph"/>
              <w:spacing w:before="69" w:line="268" w:lineRule="auto"/>
              <w:ind w:left="25"/>
              <w:jc w:val="left"/>
              <w:rPr>
                <w:b/>
                <w:sz w:val="14"/>
              </w:rPr>
            </w:pPr>
            <w:r>
              <w:rPr>
                <w:b/>
                <w:sz w:val="14"/>
              </w:rPr>
              <w:t>Armstrong Creek East Precinct Local Activity Centre - Community</w:t>
            </w:r>
            <w:r>
              <w:rPr>
                <w:b/>
                <w:spacing w:val="40"/>
                <w:sz w:val="14"/>
              </w:rPr>
              <w:t xml:space="preserve"> </w:t>
            </w:r>
            <w:r>
              <w:rPr>
                <w:b/>
                <w:sz w:val="14"/>
              </w:rPr>
              <w:t>complex</w:t>
            </w:r>
            <w:r>
              <w:rPr>
                <w:b/>
                <w:spacing w:val="-5"/>
                <w:sz w:val="14"/>
              </w:rPr>
              <w:t xml:space="preserve"> </w:t>
            </w:r>
            <w:r>
              <w:rPr>
                <w:b/>
                <w:sz w:val="14"/>
              </w:rPr>
              <w:t>construction</w:t>
            </w:r>
          </w:p>
        </w:tc>
        <w:tc>
          <w:tcPr>
            <w:tcW w:w="6380" w:type="dxa"/>
            <w:tcBorders>
              <w:left w:val="nil"/>
              <w:right w:val="single" w:sz="12" w:space="0" w:color="BEBEBE"/>
            </w:tcBorders>
          </w:tcPr>
          <w:p w14:paraId="1682CFC7" w14:textId="77777777" w:rsidR="003F3708" w:rsidRDefault="005D069D">
            <w:pPr>
              <w:pStyle w:val="TableParagraph"/>
              <w:spacing w:before="69" w:line="268" w:lineRule="auto"/>
              <w:ind w:left="66"/>
              <w:jc w:val="left"/>
              <w:rPr>
                <w:sz w:val="14"/>
              </w:rPr>
            </w:pPr>
            <w:r>
              <w:rPr>
                <w:sz w:val="14"/>
              </w:rPr>
              <w:t>Armstrong Creek East Precinct Local Activity Centre - Design and construction of a new Hub including early</w:t>
            </w:r>
            <w:r>
              <w:rPr>
                <w:spacing w:val="40"/>
                <w:sz w:val="14"/>
              </w:rPr>
              <w:t xml:space="preserve"> </w:t>
            </w:r>
            <w:r>
              <w:rPr>
                <w:sz w:val="14"/>
              </w:rPr>
              <w:t>years and community spaces.</w:t>
            </w:r>
          </w:p>
        </w:tc>
        <w:tc>
          <w:tcPr>
            <w:tcW w:w="1151" w:type="dxa"/>
            <w:tcBorders>
              <w:left w:val="single" w:sz="12" w:space="0" w:color="BEBEBE"/>
              <w:right w:val="nil"/>
            </w:tcBorders>
            <w:shd w:val="clear" w:color="auto" w:fill="F1F1F1"/>
          </w:tcPr>
          <w:p w14:paraId="3369BA7E" w14:textId="77777777" w:rsidR="003F3708" w:rsidRDefault="005D069D">
            <w:pPr>
              <w:pStyle w:val="TableParagraph"/>
              <w:spacing w:before="162"/>
              <w:ind w:right="129"/>
              <w:rPr>
                <w:sz w:val="14"/>
              </w:rPr>
            </w:pPr>
            <w:r>
              <w:rPr>
                <w:spacing w:val="-2"/>
                <w:sz w:val="14"/>
              </w:rPr>
              <w:t>181,755</w:t>
            </w:r>
          </w:p>
        </w:tc>
        <w:tc>
          <w:tcPr>
            <w:tcW w:w="979" w:type="dxa"/>
            <w:tcBorders>
              <w:left w:val="nil"/>
              <w:right w:val="nil"/>
            </w:tcBorders>
            <w:shd w:val="clear" w:color="auto" w:fill="F1F1F1"/>
          </w:tcPr>
          <w:p w14:paraId="7A244C43" w14:textId="77777777" w:rsidR="003F3708" w:rsidRDefault="005D069D">
            <w:pPr>
              <w:pStyle w:val="TableParagraph"/>
              <w:spacing w:before="162"/>
              <w:ind w:left="446"/>
              <w:jc w:val="center"/>
              <w:rPr>
                <w:sz w:val="14"/>
              </w:rPr>
            </w:pPr>
            <w:r>
              <w:rPr>
                <w:spacing w:val="-10"/>
                <w:sz w:val="14"/>
              </w:rPr>
              <w:t>-</w:t>
            </w:r>
          </w:p>
        </w:tc>
        <w:tc>
          <w:tcPr>
            <w:tcW w:w="922" w:type="dxa"/>
            <w:tcBorders>
              <w:left w:val="nil"/>
              <w:right w:val="single" w:sz="12" w:space="0" w:color="BEBEBE"/>
            </w:tcBorders>
            <w:shd w:val="clear" w:color="auto" w:fill="F1F1F1"/>
          </w:tcPr>
          <w:p w14:paraId="5D8E9409" w14:textId="77777777" w:rsidR="003F3708" w:rsidRDefault="005D069D">
            <w:pPr>
              <w:pStyle w:val="TableParagraph"/>
              <w:spacing w:before="162"/>
              <w:ind w:right="47"/>
              <w:rPr>
                <w:b/>
                <w:sz w:val="14"/>
              </w:rPr>
            </w:pPr>
            <w:r>
              <w:rPr>
                <w:b/>
                <w:spacing w:val="-2"/>
                <w:sz w:val="14"/>
              </w:rPr>
              <w:t>181,755</w:t>
            </w:r>
          </w:p>
        </w:tc>
        <w:tc>
          <w:tcPr>
            <w:tcW w:w="957" w:type="dxa"/>
            <w:tcBorders>
              <w:left w:val="single" w:sz="12" w:space="0" w:color="BEBEBE"/>
            </w:tcBorders>
          </w:tcPr>
          <w:p w14:paraId="41D1F41D" w14:textId="77777777" w:rsidR="003F3708" w:rsidRDefault="005D069D">
            <w:pPr>
              <w:pStyle w:val="TableParagraph"/>
              <w:spacing w:before="162"/>
              <w:ind w:right="54"/>
              <w:rPr>
                <w:sz w:val="14"/>
              </w:rPr>
            </w:pPr>
            <w:r>
              <w:rPr>
                <w:spacing w:val="-2"/>
                <w:sz w:val="14"/>
              </w:rPr>
              <w:t>1,635,795</w:t>
            </w:r>
          </w:p>
        </w:tc>
        <w:tc>
          <w:tcPr>
            <w:tcW w:w="957" w:type="dxa"/>
          </w:tcPr>
          <w:p w14:paraId="2E8EC405" w14:textId="77777777" w:rsidR="003F3708" w:rsidRDefault="005D069D">
            <w:pPr>
              <w:pStyle w:val="TableParagraph"/>
              <w:spacing w:before="162"/>
              <w:ind w:right="54"/>
              <w:rPr>
                <w:sz w:val="14"/>
              </w:rPr>
            </w:pPr>
            <w:r>
              <w:rPr>
                <w:spacing w:val="-2"/>
                <w:sz w:val="14"/>
              </w:rPr>
              <w:t>8,178,975</w:t>
            </w:r>
          </w:p>
        </w:tc>
        <w:tc>
          <w:tcPr>
            <w:tcW w:w="957" w:type="dxa"/>
          </w:tcPr>
          <w:p w14:paraId="3602B23C" w14:textId="77777777" w:rsidR="003F3708" w:rsidRDefault="005D069D">
            <w:pPr>
              <w:pStyle w:val="TableParagraph"/>
              <w:spacing w:before="162"/>
              <w:ind w:right="53"/>
              <w:rPr>
                <w:sz w:val="14"/>
              </w:rPr>
            </w:pPr>
            <w:r>
              <w:rPr>
                <w:spacing w:val="-2"/>
                <w:sz w:val="14"/>
              </w:rPr>
              <w:t>8,178,975</w:t>
            </w:r>
          </w:p>
        </w:tc>
      </w:tr>
      <w:tr w:rsidR="003F3708" w14:paraId="31E3B047" w14:textId="77777777">
        <w:trPr>
          <w:trHeight w:val="496"/>
        </w:trPr>
        <w:tc>
          <w:tcPr>
            <w:tcW w:w="4010" w:type="dxa"/>
            <w:tcBorders>
              <w:left w:val="nil"/>
              <w:right w:val="nil"/>
            </w:tcBorders>
          </w:tcPr>
          <w:p w14:paraId="5F89A9CC" w14:textId="77777777" w:rsidR="003F3708" w:rsidRDefault="005D069D">
            <w:pPr>
              <w:pStyle w:val="TableParagraph"/>
              <w:spacing w:before="69" w:line="268" w:lineRule="auto"/>
              <w:ind w:left="25"/>
              <w:jc w:val="left"/>
              <w:rPr>
                <w:b/>
                <w:sz w:val="14"/>
              </w:rPr>
            </w:pPr>
            <w:r>
              <w:rPr>
                <w:b/>
                <w:sz w:val="14"/>
              </w:rPr>
              <w:t xml:space="preserve">Community complex - </w:t>
            </w:r>
            <w:proofErr w:type="spellStart"/>
            <w:r>
              <w:rPr>
                <w:b/>
                <w:sz w:val="14"/>
              </w:rPr>
              <w:t>Neighbourhood</w:t>
            </w:r>
            <w:proofErr w:type="spellEnd"/>
            <w:r>
              <w:rPr>
                <w:b/>
                <w:sz w:val="14"/>
              </w:rPr>
              <w:t xml:space="preserve"> Activity Centre (Armstrong</w:t>
            </w:r>
            <w:r>
              <w:rPr>
                <w:b/>
                <w:spacing w:val="40"/>
                <w:sz w:val="14"/>
              </w:rPr>
              <w:t xml:space="preserve"> </w:t>
            </w:r>
            <w:r>
              <w:rPr>
                <w:b/>
                <w:sz w:val="14"/>
              </w:rPr>
              <w:t>Creek – Horseshoe Bend)</w:t>
            </w:r>
          </w:p>
        </w:tc>
        <w:tc>
          <w:tcPr>
            <w:tcW w:w="6380" w:type="dxa"/>
            <w:tcBorders>
              <w:left w:val="nil"/>
              <w:right w:val="single" w:sz="12" w:space="0" w:color="BEBEBE"/>
            </w:tcBorders>
          </w:tcPr>
          <w:p w14:paraId="3F43D5AB" w14:textId="77777777" w:rsidR="003F3708" w:rsidRDefault="005D069D">
            <w:pPr>
              <w:pStyle w:val="TableParagraph"/>
              <w:spacing w:before="69" w:line="268" w:lineRule="auto"/>
              <w:ind w:left="66" w:right="233"/>
              <w:jc w:val="left"/>
              <w:rPr>
                <w:sz w:val="14"/>
              </w:rPr>
            </w:pPr>
            <w:r>
              <w:rPr>
                <w:sz w:val="14"/>
              </w:rPr>
              <w:t xml:space="preserve">Armstrong Creek - Horseshoe Bend Precinct </w:t>
            </w:r>
            <w:proofErr w:type="spellStart"/>
            <w:r>
              <w:rPr>
                <w:sz w:val="14"/>
              </w:rPr>
              <w:t>Neighbourhood</w:t>
            </w:r>
            <w:proofErr w:type="spellEnd"/>
            <w:r>
              <w:rPr>
                <w:sz w:val="14"/>
              </w:rPr>
              <w:t xml:space="preserve"> Activity Centre. Design and construction of a</w:t>
            </w:r>
            <w:r>
              <w:rPr>
                <w:spacing w:val="40"/>
                <w:sz w:val="14"/>
              </w:rPr>
              <w:t xml:space="preserve"> </w:t>
            </w:r>
            <w:r>
              <w:rPr>
                <w:sz w:val="14"/>
              </w:rPr>
              <w:t>new hub including early years and community spaces.</w:t>
            </w:r>
          </w:p>
        </w:tc>
        <w:tc>
          <w:tcPr>
            <w:tcW w:w="1151" w:type="dxa"/>
            <w:tcBorders>
              <w:left w:val="single" w:sz="12" w:space="0" w:color="BEBEBE"/>
              <w:right w:val="nil"/>
            </w:tcBorders>
            <w:shd w:val="clear" w:color="auto" w:fill="F1F1F1"/>
          </w:tcPr>
          <w:p w14:paraId="2868E3CE" w14:textId="77777777" w:rsidR="003F3708" w:rsidRDefault="005D069D">
            <w:pPr>
              <w:pStyle w:val="TableParagraph"/>
              <w:spacing w:before="162"/>
              <w:ind w:right="129"/>
              <w:rPr>
                <w:sz w:val="14"/>
              </w:rPr>
            </w:pPr>
            <w:r>
              <w:rPr>
                <w:spacing w:val="-2"/>
                <w:sz w:val="14"/>
              </w:rPr>
              <w:t>700,000</w:t>
            </w:r>
          </w:p>
        </w:tc>
        <w:tc>
          <w:tcPr>
            <w:tcW w:w="979" w:type="dxa"/>
            <w:tcBorders>
              <w:left w:val="nil"/>
              <w:right w:val="nil"/>
            </w:tcBorders>
            <w:shd w:val="clear" w:color="auto" w:fill="F1F1F1"/>
          </w:tcPr>
          <w:p w14:paraId="5AF811C7" w14:textId="77777777" w:rsidR="003F3708" w:rsidRDefault="005D069D">
            <w:pPr>
              <w:pStyle w:val="TableParagraph"/>
              <w:spacing w:before="162"/>
              <w:ind w:left="446"/>
              <w:jc w:val="center"/>
              <w:rPr>
                <w:sz w:val="14"/>
              </w:rPr>
            </w:pPr>
            <w:r>
              <w:rPr>
                <w:spacing w:val="-10"/>
                <w:sz w:val="14"/>
              </w:rPr>
              <w:t>-</w:t>
            </w:r>
          </w:p>
        </w:tc>
        <w:tc>
          <w:tcPr>
            <w:tcW w:w="922" w:type="dxa"/>
            <w:tcBorders>
              <w:left w:val="nil"/>
              <w:right w:val="single" w:sz="12" w:space="0" w:color="BEBEBE"/>
            </w:tcBorders>
            <w:shd w:val="clear" w:color="auto" w:fill="F1F1F1"/>
          </w:tcPr>
          <w:p w14:paraId="79CEE51E" w14:textId="77777777" w:rsidR="003F3708" w:rsidRDefault="005D069D">
            <w:pPr>
              <w:pStyle w:val="TableParagraph"/>
              <w:spacing w:before="162"/>
              <w:ind w:right="47"/>
              <w:rPr>
                <w:b/>
                <w:sz w:val="14"/>
              </w:rPr>
            </w:pPr>
            <w:r>
              <w:rPr>
                <w:b/>
                <w:spacing w:val="-2"/>
                <w:sz w:val="14"/>
              </w:rPr>
              <w:t>700,000</w:t>
            </w:r>
          </w:p>
        </w:tc>
        <w:tc>
          <w:tcPr>
            <w:tcW w:w="957" w:type="dxa"/>
            <w:tcBorders>
              <w:left w:val="single" w:sz="12" w:space="0" w:color="BEBEBE"/>
            </w:tcBorders>
          </w:tcPr>
          <w:p w14:paraId="1138AA56" w14:textId="77777777" w:rsidR="003F3708" w:rsidRDefault="005D069D">
            <w:pPr>
              <w:pStyle w:val="TableParagraph"/>
              <w:spacing w:before="162"/>
              <w:ind w:right="54"/>
              <w:rPr>
                <w:sz w:val="14"/>
              </w:rPr>
            </w:pPr>
            <w:r>
              <w:rPr>
                <w:spacing w:val="-2"/>
                <w:sz w:val="14"/>
              </w:rPr>
              <w:t>9,000,000</w:t>
            </w:r>
          </w:p>
        </w:tc>
        <w:tc>
          <w:tcPr>
            <w:tcW w:w="957" w:type="dxa"/>
          </w:tcPr>
          <w:p w14:paraId="45EB513A" w14:textId="77777777" w:rsidR="003F3708" w:rsidRDefault="005D069D">
            <w:pPr>
              <w:pStyle w:val="TableParagraph"/>
              <w:spacing w:before="162"/>
              <w:ind w:right="54"/>
              <w:rPr>
                <w:sz w:val="14"/>
              </w:rPr>
            </w:pPr>
            <w:r>
              <w:rPr>
                <w:spacing w:val="-2"/>
                <w:sz w:val="14"/>
              </w:rPr>
              <w:t>10,000,000</w:t>
            </w:r>
          </w:p>
        </w:tc>
        <w:tc>
          <w:tcPr>
            <w:tcW w:w="957" w:type="dxa"/>
          </w:tcPr>
          <w:p w14:paraId="6F97E972" w14:textId="77777777" w:rsidR="003F3708" w:rsidRDefault="005D069D">
            <w:pPr>
              <w:pStyle w:val="TableParagraph"/>
              <w:spacing w:before="162"/>
              <w:ind w:right="197"/>
              <w:rPr>
                <w:sz w:val="14"/>
              </w:rPr>
            </w:pPr>
            <w:r>
              <w:rPr>
                <w:spacing w:val="-10"/>
                <w:sz w:val="14"/>
              </w:rPr>
              <w:t>-</w:t>
            </w:r>
          </w:p>
        </w:tc>
      </w:tr>
      <w:tr w:rsidR="003F3708" w14:paraId="212B364D" w14:textId="77777777">
        <w:trPr>
          <w:trHeight w:val="496"/>
        </w:trPr>
        <w:tc>
          <w:tcPr>
            <w:tcW w:w="4010" w:type="dxa"/>
            <w:tcBorders>
              <w:left w:val="nil"/>
              <w:right w:val="nil"/>
            </w:tcBorders>
          </w:tcPr>
          <w:p w14:paraId="06EE62FF" w14:textId="77777777" w:rsidR="003F3708" w:rsidRDefault="005D069D">
            <w:pPr>
              <w:pStyle w:val="TableParagraph"/>
              <w:spacing w:before="69" w:line="268" w:lineRule="auto"/>
              <w:ind w:left="25"/>
              <w:jc w:val="left"/>
              <w:rPr>
                <w:b/>
                <w:sz w:val="14"/>
              </w:rPr>
            </w:pPr>
            <w:r>
              <w:rPr>
                <w:b/>
                <w:sz w:val="14"/>
              </w:rPr>
              <w:t>Armstrong Creek West Precinct Local Activity Centre - Community</w:t>
            </w:r>
            <w:r>
              <w:rPr>
                <w:b/>
                <w:spacing w:val="40"/>
                <w:sz w:val="14"/>
              </w:rPr>
              <w:t xml:space="preserve"> </w:t>
            </w:r>
            <w:r>
              <w:rPr>
                <w:b/>
                <w:sz w:val="14"/>
              </w:rPr>
              <w:t>complex</w:t>
            </w:r>
            <w:r>
              <w:rPr>
                <w:b/>
                <w:spacing w:val="-5"/>
                <w:sz w:val="14"/>
              </w:rPr>
              <w:t xml:space="preserve"> </w:t>
            </w:r>
            <w:r>
              <w:rPr>
                <w:b/>
                <w:sz w:val="14"/>
              </w:rPr>
              <w:t>construction</w:t>
            </w:r>
          </w:p>
        </w:tc>
        <w:tc>
          <w:tcPr>
            <w:tcW w:w="6380" w:type="dxa"/>
            <w:tcBorders>
              <w:left w:val="nil"/>
              <w:right w:val="single" w:sz="12" w:space="0" w:color="BEBEBE"/>
            </w:tcBorders>
          </w:tcPr>
          <w:p w14:paraId="025883E4" w14:textId="77777777" w:rsidR="003F3708" w:rsidRDefault="005D069D">
            <w:pPr>
              <w:pStyle w:val="TableParagraph"/>
              <w:spacing w:before="69" w:line="268" w:lineRule="auto"/>
              <w:ind w:left="66" w:right="233"/>
              <w:jc w:val="left"/>
              <w:rPr>
                <w:sz w:val="14"/>
              </w:rPr>
            </w:pPr>
            <w:r>
              <w:rPr>
                <w:sz w:val="14"/>
              </w:rPr>
              <w:t>DCP funded project required to design and construct the Armstrong Creek West Precinct Local Activity</w:t>
            </w:r>
            <w:r>
              <w:rPr>
                <w:spacing w:val="40"/>
                <w:sz w:val="14"/>
              </w:rPr>
              <w:t xml:space="preserve"> </w:t>
            </w:r>
            <w:r>
              <w:rPr>
                <w:sz w:val="14"/>
              </w:rPr>
              <w:t>Centre Community Complex.</w:t>
            </w:r>
          </w:p>
        </w:tc>
        <w:tc>
          <w:tcPr>
            <w:tcW w:w="1151" w:type="dxa"/>
            <w:tcBorders>
              <w:left w:val="single" w:sz="12" w:space="0" w:color="BEBEBE"/>
              <w:right w:val="nil"/>
            </w:tcBorders>
            <w:shd w:val="clear" w:color="auto" w:fill="F1F1F1"/>
          </w:tcPr>
          <w:p w14:paraId="18C87E99" w14:textId="77777777" w:rsidR="003F3708" w:rsidRDefault="005D069D">
            <w:pPr>
              <w:pStyle w:val="TableParagraph"/>
              <w:spacing w:before="162"/>
              <w:ind w:right="273"/>
              <w:rPr>
                <w:sz w:val="14"/>
              </w:rPr>
            </w:pPr>
            <w:r>
              <w:rPr>
                <w:spacing w:val="-10"/>
                <w:sz w:val="14"/>
              </w:rPr>
              <w:t>-</w:t>
            </w:r>
          </w:p>
        </w:tc>
        <w:tc>
          <w:tcPr>
            <w:tcW w:w="979" w:type="dxa"/>
            <w:tcBorders>
              <w:left w:val="nil"/>
              <w:right w:val="nil"/>
            </w:tcBorders>
            <w:shd w:val="clear" w:color="auto" w:fill="F1F1F1"/>
          </w:tcPr>
          <w:p w14:paraId="5EAD72F9" w14:textId="77777777" w:rsidR="003F3708" w:rsidRDefault="005D069D">
            <w:pPr>
              <w:pStyle w:val="TableParagraph"/>
              <w:spacing w:before="162"/>
              <w:ind w:left="446" w:right="1"/>
              <w:jc w:val="center"/>
              <w:rPr>
                <w:sz w:val="14"/>
              </w:rPr>
            </w:pPr>
            <w:r>
              <w:rPr>
                <w:spacing w:val="-10"/>
                <w:sz w:val="14"/>
              </w:rPr>
              <w:t>-</w:t>
            </w:r>
          </w:p>
        </w:tc>
        <w:tc>
          <w:tcPr>
            <w:tcW w:w="922" w:type="dxa"/>
            <w:tcBorders>
              <w:left w:val="nil"/>
              <w:right w:val="single" w:sz="12" w:space="0" w:color="BEBEBE"/>
            </w:tcBorders>
            <w:shd w:val="clear" w:color="auto" w:fill="F1F1F1"/>
          </w:tcPr>
          <w:p w14:paraId="3F209E90" w14:textId="77777777" w:rsidR="003F3708" w:rsidRDefault="005D069D">
            <w:pPr>
              <w:pStyle w:val="TableParagraph"/>
              <w:spacing w:before="162"/>
              <w:ind w:right="191"/>
              <w:rPr>
                <w:b/>
                <w:sz w:val="14"/>
              </w:rPr>
            </w:pPr>
            <w:r>
              <w:rPr>
                <w:b/>
                <w:spacing w:val="-10"/>
                <w:sz w:val="14"/>
              </w:rPr>
              <w:t>-</w:t>
            </w:r>
          </w:p>
        </w:tc>
        <w:tc>
          <w:tcPr>
            <w:tcW w:w="957" w:type="dxa"/>
            <w:tcBorders>
              <w:left w:val="single" w:sz="12" w:space="0" w:color="BEBEBE"/>
            </w:tcBorders>
          </w:tcPr>
          <w:p w14:paraId="616FC790" w14:textId="77777777" w:rsidR="003F3708" w:rsidRDefault="005D069D">
            <w:pPr>
              <w:pStyle w:val="TableParagraph"/>
              <w:spacing w:before="162"/>
              <w:ind w:right="198"/>
              <w:rPr>
                <w:sz w:val="14"/>
              </w:rPr>
            </w:pPr>
            <w:r>
              <w:rPr>
                <w:spacing w:val="-10"/>
                <w:sz w:val="14"/>
              </w:rPr>
              <w:t>-</w:t>
            </w:r>
          </w:p>
        </w:tc>
        <w:tc>
          <w:tcPr>
            <w:tcW w:w="957" w:type="dxa"/>
          </w:tcPr>
          <w:p w14:paraId="1847C392" w14:textId="77777777" w:rsidR="003F3708" w:rsidRDefault="005D069D">
            <w:pPr>
              <w:pStyle w:val="TableParagraph"/>
              <w:spacing w:before="162"/>
              <w:ind w:right="197"/>
              <w:rPr>
                <w:sz w:val="14"/>
              </w:rPr>
            </w:pPr>
            <w:r>
              <w:rPr>
                <w:spacing w:val="-10"/>
                <w:sz w:val="14"/>
              </w:rPr>
              <w:t>-</w:t>
            </w:r>
          </w:p>
        </w:tc>
        <w:tc>
          <w:tcPr>
            <w:tcW w:w="957" w:type="dxa"/>
          </w:tcPr>
          <w:p w14:paraId="14266CDE" w14:textId="77777777" w:rsidR="003F3708" w:rsidRDefault="005D069D">
            <w:pPr>
              <w:pStyle w:val="TableParagraph"/>
              <w:spacing w:before="162"/>
              <w:ind w:right="52"/>
              <w:rPr>
                <w:sz w:val="14"/>
              </w:rPr>
            </w:pPr>
            <w:r>
              <w:rPr>
                <w:spacing w:val="-2"/>
                <w:sz w:val="14"/>
              </w:rPr>
              <w:t>183,515</w:t>
            </w:r>
          </w:p>
        </w:tc>
      </w:tr>
      <w:tr w:rsidR="003F3708" w14:paraId="0FBC424B" w14:textId="77777777">
        <w:trPr>
          <w:trHeight w:val="496"/>
        </w:trPr>
        <w:tc>
          <w:tcPr>
            <w:tcW w:w="4010" w:type="dxa"/>
            <w:tcBorders>
              <w:left w:val="nil"/>
              <w:right w:val="nil"/>
            </w:tcBorders>
          </w:tcPr>
          <w:p w14:paraId="11CEDD8D" w14:textId="77777777" w:rsidR="003F3708" w:rsidRDefault="005D069D">
            <w:pPr>
              <w:pStyle w:val="TableParagraph"/>
              <w:spacing w:before="165"/>
              <w:ind w:left="25"/>
              <w:jc w:val="left"/>
              <w:rPr>
                <w:b/>
                <w:sz w:val="14"/>
              </w:rPr>
            </w:pPr>
            <w:r>
              <w:rPr>
                <w:b/>
                <w:sz w:val="14"/>
              </w:rPr>
              <w:t>BASC</w:t>
            </w:r>
            <w:r>
              <w:rPr>
                <w:b/>
                <w:spacing w:val="8"/>
                <w:sz w:val="14"/>
              </w:rPr>
              <w:t xml:space="preserve"> </w:t>
            </w:r>
            <w:r>
              <w:rPr>
                <w:b/>
                <w:sz w:val="14"/>
              </w:rPr>
              <w:t>Chemical</w:t>
            </w:r>
            <w:r>
              <w:rPr>
                <w:b/>
                <w:spacing w:val="9"/>
                <w:sz w:val="14"/>
              </w:rPr>
              <w:t xml:space="preserve"> </w:t>
            </w:r>
            <w:r>
              <w:rPr>
                <w:b/>
                <w:sz w:val="14"/>
              </w:rPr>
              <w:t>Storage</w:t>
            </w:r>
            <w:r>
              <w:rPr>
                <w:b/>
                <w:spacing w:val="7"/>
                <w:sz w:val="14"/>
              </w:rPr>
              <w:t xml:space="preserve"> </w:t>
            </w:r>
            <w:r>
              <w:rPr>
                <w:b/>
                <w:sz w:val="14"/>
              </w:rPr>
              <w:t>Building</w:t>
            </w:r>
            <w:r>
              <w:rPr>
                <w:b/>
                <w:spacing w:val="7"/>
                <w:sz w:val="14"/>
              </w:rPr>
              <w:t xml:space="preserve"> </w:t>
            </w:r>
            <w:r>
              <w:rPr>
                <w:b/>
                <w:spacing w:val="-2"/>
                <w:sz w:val="14"/>
              </w:rPr>
              <w:t>Upgrade</w:t>
            </w:r>
          </w:p>
        </w:tc>
        <w:tc>
          <w:tcPr>
            <w:tcW w:w="6380" w:type="dxa"/>
            <w:tcBorders>
              <w:left w:val="nil"/>
              <w:right w:val="single" w:sz="12" w:space="0" w:color="BEBEBE"/>
            </w:tcBorders>
          </w:tcPr>
          <w:p w14:paraId="481618D4" w14:textId="77777777" w:rsidR="003F3708" w:rsidRDefault="005D069D">
            <w:pPr>
              <w:pStyle w:val="TableParagraph"/>
              <w:spacing w:before="69" w:line="268" w:lineRule="auto"/>
              <w:ind w:left="66" w:right="233"/>
              <w:jc w:val="left"/>
              <w:rPr>
                <w:sz w:val="14"/>
              </w:rPr>
            </w:pPr>
            <w:r>
              <w:rPr>
                <w:sz w:val="14"/>
              </w:rPr>
              <w:t>Construction of a Chemical Storage building and upgraded Learn to Swim Offices at Bellarine Aquatic &amp;</w:t>
            </w:r>
            <w:r>
              <w:rPr>
                <w:spacing w:val="40"/>
                <w:sz w:val="14"/>
              </w:rPr>
              <w:t xml:space="preserve"> </w:t>
            </w:r>
            <w:r>
              <w:rPr>
                <w:sz w:val="14"/>
              </w:rPr>
              <w:t>Sports</w:t>
            </w:r>
            <w:r>
              <w:rPr>
                <w:spacing w:val="-8"/>
                <w:sz w:val="14"/>
              </w:rPr>
              <w:t xml:space="preserve"> </w:t>
            </w:r>
            <w:r>
              <w:rPr>
                <w:sz w:val="14"/>
              </w:rPr>
              <w:t>Centre.</w:t>
            </w:r>
          </w:p>
        </w:tc>
        <w:tc>
          <w:tcPr>
            <w:tcW w:w="1151" w:type="dxa"/>
            <w:tcBorders>
              <w:left w:val="single" w:sz="12" w:space="0" w:color="BEBEBE"/>
              <w:right w:val="nil"/>
            </w:tcBorders>
            <w:shd w:val="clear" w:color="auto" w:fill="F1F1F1"/>
          </w:tcPr>
          <w:p w14:paraId="12C3561C" w14:textId="77777777" w:rsidR="003F3708" w:rsidRDefault="005D069D">
            <w:pPr>
              <w:pStyle w:val="TableParagraph"/>
              <w:spacing w:before="162"/>
              <w:ind w:right="129"/>
              <w:rPr>
                <w:sz w:val="14"/>
              </w:rPr>
            </w:pPr>
            <w:r>
              <w:rPr>
                <w:spacing w:val="-2"/>
                <w:sz w:val="14"/>
              </w:rPr>
              <w:t>424,206</w:t>
            </w:r>
          </w:p>
        </w:tc>
        <w:tc>
          <w:tcPr>
            <w:tcW w:w="979" w:type="dxa"/>
            <w:tcBorders>
              <w:left w:val="nil"/>
              <w:right w:val="nil"/>
            </w:tcBorders>
            <w:shd w:val="clear" w:color="auto" w:fill="F1F1F1"/>
          </w:tcPr>
          <w:p w14:paraId="6ACB2285" w14:textId="77777777" w:rsidR="003F3708" w:rsidRDefault="005D069D">
            <w:pPr>
              <w:pStyle w:val="TableParagraph"/>
              <w:spacing w:before="162"/>
              <w:ind w:left="446"/>
              <w:jc w:val="center"/>
              <w:rPr>
                <w:sz w:val="14"/>
              </w:rPr>
            </w:pPr>
            <w:r>
              <w:rPr>
                <w:spacing w:val="-10"/>
                <w:sz w:val="14"/>
              </w:rPr>
              <w:t>-</w:t>
            </w:r>
          </w:p>
        </w:tc>
        <w:tc>
          <w:tcPr>
            <w:tcW w:w="922" w:type="dxa"/>
            <w:tcBorders>
              <w:left w:val="nil"/>
              <w:right w:val="single" w:sz="12" w:space="0" w:color="BEBEBE"/>
            </w:tcBorders>
            <w:shd w:val="clear" w:color="auto" w:fill="F1F1F1"/>
          </w:tcPr>
          <w:p w14:paraId="0DF84AEB" w14:textId="77777777" w:rsidR="003F3708" w:rsidRDefault="005D069D">
            <w:pPr>
              <w:pStyle w:val="TableParagraph"/>
              <w:spacing w:before="162"/>
              <w:ind w:right="47"/>
              <w:rPr>
                <w:b/>
                <w:sz w:val="14"/>
              </w:rPr>
            </w:pPr>
            <w:r>
              <w:rPr>
                <w:b/>
                <w:spacing w:val="-2"/>
                <w:sz w:val="14"/>
              </w:rPr>
              <w:t>424,206</w:t>
            </w:r>
          </w:p>
        </w:tc>
        <w:tc>
          <w:tcPr>
            <w:tcW w:w="957" w:type="dxa"/>
            <w:tcBorders>
              <w:left w:val="single" w:sz="12" w:space="0" w:color="BEBEBE"/>
            </w:tcBorders>
          </w:tcPr>
          <w:p w14:paraId="095EE3EE" w14:textId="77777777" w:rsidR="003F3708" w:rsidRDefault="005D069D">
            <w:pPr>
              <w:pStyle w:val="TableParagraph"/>
              <w:spacing w:before="162"/>
              <w:ind w:right="198"/>
              <w:rPr>
                <w:sz w:val="14"/>
              </w:rPr>
            </w:pPr>
            <w:r>
              <w:rPr>
                <w:spacing w:val="-10"/>
                <w:sz w:val="14"/>
              </w:rPr>
              <w:t>-</w:t>
            </w:r>
          </w:p>
        </w:tc>
        <w:tc>
          <w:tcPr>
            <w:tcW w:w="957" w:type="dxa"/>
          </w:tcPr>
          <w:p w14:paraId="185ACAAD" w14:textId="77777777" w:rsidR="003F3708" w:rsidRDefault="005D069D">
            <w:pPr>
              <w:pStyle w:val="TableParagraph"/>
              <w:spacing w:before="162"/>
              <w:ind w:right="197"/>
              <w:rPr>
                <w:sz w:val="14"/>
              </w:rPr>
            </w:pPr>
            <w:r>
              <w:rPr>
                <w:spacing w:val="-10"/>
                <w:sz w:val="14"/>
              </w:rPr>
              <w:t>-</w:t>
            </w:r>
          </w:p>
        </w:tc>
        <w:tc>
          <w:tcPr>
            <w:tcW w:w="957" w:type="dxa"/>
          </w:tcPr>
          <w:p w14:paraId="6E1DFE93" w14:textId="77777777" w:rsidR="003F3708" w:rsidRDefault="005D069D">
            <w:pPr>
              <w:pStyle w:val="TableParagraph"/>
              <w:spacing w:before="162"/>
              <w:ind w:right="196"/>
              <w:rPr>
                <w:sz w:val="14"/>
              </w:rPr>
            </w:pPr>
            <w:r>
              <w:rPr>
                <w:spacing w:val="-10"/>
                <w:sz w:val="14"/>
              </w:rPr>
              <w:t>-</w:t>
            </w:r>
          </w:p>
        </w:tc>
      </w:tr>
      <w:tr w:rsidR="003F3708" w14:paraId="116A8572" w14:textId="77777777">
        <w:trPr>
          <w:trHeight w:val="239"/>
        </w:trPr>
        <w:tc>
          <w:tcPr>
            <w:tcW w:w="4010" w:type="dxa"/>
            <w:tcBorders>
              <w:left w:val="nil"/>
              <w:right w:val="nil"/>
            </w:tcBorders>
          </w:tcPr>
          <w:p w14:paraId="4447F882" w14:textId="77777777" w:rsidR="003F3708" w:rsidRDefault="005D069D">
            <w:pPr>
              <w:pStyle w:val="TableParagraph"/>
              <w:spacing w:before="38"/>
              <w:ind w:left="25"/>
              <w:jc w:val="left"/>
              <w:rPr>
                <w:b/>
                <w:sz w:val="14"/>
              </w:rPr>
            </w:pPr>
            <w:r>
              <w:rPr>
                <w:b/>
                <w:sz w:val="14"/>
              </w:rPr>
              <w:t>North</w:t>
            </w:r>
            <w:r>
              <w:rPr>
                <w:b/>
                <w:spacing w:val="6"/>
                <w:sz w:val="14"/>
              </w:rPr>
              <w:t xml:space="preserve"> </w:t>
            </w:r>
            <w:r>
              <w:rPr>
                <w:b/>
                <w:sz w:val="14"/>
              </w:rPr>
              <w:t>Bellarine</w:t>
            </w:r>
            <w:r>
              <w:rPr>
                <w:b/>
                <w:spacing w:val="7"/>
                <w:sz w:val="14"/>
              </w:rPr>
              <w:t xml:space="preserve"> </w:t>
            </w:r>
            <w:r>
              <w:rPr>
                <w:b/>
                <w:sz w:val="14"/>
              </w:rPr>
              <w:t>Aquatic</w:t>
            </w:r>
            <w:r>
              <w:rPr>
                <w:b/>
                <w:spacing w:val="9"/>
                <w:sz w:val="14"/>
              </w:rPr>
              <w:t xml:space="preserve"> </w:t>
            </w:r>
            <w:r>
              <w:rPr>
                <w:b/>
                <w:sz w:val="14"/>
              </w:rPr>
              <w:t>Centre</w:t>
            </w:r>
            <w:r>
              <w:rPr>
                <w:b/>
                <w:spacing w:val="7"/>
                <w:sz w:val="14"/>
              </w:rPr>
              <w:t xml:space="preserve"> </w:t>
            </w:r>
            <w:r>
              <w:rPr>
                <w:b/>
                <w:sz w:val="14"/>
              </w:rPr>
              <w:t>Stage</w:t>
            </w:r>
            <w:r>
              <w:rPr>
                <w:b/>
                <w:spacing w:val="7"/>
                <w:sz w:val="14"/>
              </w:rPr>
              <w:t xml:space="preserve"> </w:t>
            </w:r>
            <w:r>
              <w:rPr>
                <w:b/>
                <w:spacing w:val="-10"/>
                <w:sz w:val="14"/>
              </w:rPr>
              <w:t>2</w:t>
            </w:r>
          </w:p>
        </w:tc>
        <w:tc>
          <w:tcPr>
            <w:tcW w:w="6380" w:type="dxa"/>
            <w:tcBorders>
              <w:left w:val="nil"/>
              <w:right w:val="single" w:sz="12" w:space="0" w:color="BEBEBE"/>
            </w:tcBorders>
          </w:tcPr>
          <w:p w14:paraId="18157516" w14:textId="77777777" w:rsidR="003F3708" w:rsidRDefault="005D069D">
            <w:pPr>
              <w:pStyle w:val="TableParagraph"/>
              <w:spacing w:before="38"/>
              <w:ind w:left="66"/>
              <w:jc w:val="left"/>
              <w:rPr>
                <w:sz w:val="14"/>
              </w:rPr>
            </w:pPr>
            <w:r>
              <w:rPr>
                <w:sz w:val="14"/>
              </w:rPr>
              <w:t>Stage</w:t>
            </w:r>
            <w:r>
              <w:rPr>
                <w:spacing w:val="5"/>
                <w:sz w:val="14"/>
              </w:rPr>
              <w:t xml:space="preserve"> </w:t>
            </w:r>
            <w:r>
              <w:rPr>
                <w:sz w:val="14"/>
              </w:rPr>
              <w:t>2</w:t>
            </w:r>
            <w:r>
              <w:rPr>
                <w:spacing w:val="6"/>
                <w:sz w:val="14"/>
              </w:rPr>
              <w:t xml:space="preserve"> </w:t>
            </w:r>
            <w:r>
              <w:rPr>
                <w:sz w:val="14"/>
              </w:rPr>
              <w:t>of</w:t>
            </w:r>
            <w:r>
              <w:rPr>
                <w:spacing w:val="5"/>
                <w:sz w:val="14"/>
              </w:rPr>
              <w:t xml:space="preserve"> </w:t>
            </w:r>
            <w:r>
              <w:rPr>
                <w:sz w:val="14"/>
              </w:rPr>
              <w:t>the</w:t>
            </w:r>
            <w:r>
              <w:rPr>
                <w:spacing w:val="8"/>
                <w:sz w:val="14"/>
              </w:rPr>
              <w:t xml:space="preserve"> </w:t>
            </w:r>
            <w:r>
              <w:rPr>
                <w:sz w:val="14"/>
              </w:rPr>
              <w:t>North</w:t>
            </w:r>
            <w:r>
              <w:rPr>
                <w:spacing w:val="8"/>
                <w:sz w:val="14"/>
              </w:rPr>
              <w:t xml:space="preserve"> </w:t>
            </w:r>
            <w:r>
              <w:rPr>
                <w:sz w:val="14"/>
              </w:rPr>
              <w:t>Bellarine</w:t>
            </w:r>
            <w:r>
              <w:rPr>
                <w:spacing w:val="8"/>
                <w:sz w:val="14"/>
              </w:rPr>
              <w:t xml:space="preserve"> </w:t>
            </w:r>
            <w:r>
              <w:rPr>
                <w:sz w:val="14"/>
              </w:rPr>
              <w:t>Aquatic</w:t>
            </w:r>
            <w:r>
              <w:rPr>
                <w:spacing w:val="5"/>
                <w:sz w:val="14"/>
              </w:rPr>
              <w:t xml:space="preserve"> </w:t>
            </w:r>
            <w:r>
              <w:rPr>
                <w:sz w:val="14"/>
              </w:rPr>
              <w:t>Centre</w:t>
            </w:r>
            <w:r>
              <w:rPr>
                <w:spacing w:val="8"/>
                <w:sz w:val="14"/>
              </w:rPr>
              <w:t xml:space="preserve"> </w:t>
            </w:r>
            <w:r>
              <w:rPr>
                <w:spacing w:val="-2"/>
                <w:sz w:val="14"/>
              </w:rPr>
              <w:t>development.</w:t>
            </w:r>
          </w:p>
        </w:tc>
        <w:tc>
          <w:tcPr>
            <w:tcW w:w="1151" w:type="dxa"/>
            <w:tcBorders>
              <w:left w:val="single" w:sz="12" w:space="0" w:color="BEBEBE"/>
              <w:right w:val="nil"/>
            </w:tcBorders>
            <w:shd w:val="clear" w:color="auto" w:fill="F1F1F1"/>
          </w:tcPr>
          <w:p w14:paraId="0A398903" w14:textId="77777777" w:rsidR="003F3708" w:rsidRDefault="005D069D">
            <w:pPr>
              <w:pStyle w:val="TableParagraph"/>
              <w:spacing w:before="33"/>
              <w:ind w:right="129"/>
              <w:rPr>
                <w:sz w:val="14"/>
              </w:rPr>
            </w:pPr>
            <w:r>
              <w:rPr>
                <w:spacing w:val="-2"/>
                <w:sz w:val="14"/>
              </w:rPr>
              <w:t>500,000</w:t>
            </w:r>
          </w:p>
        </w:tc>
        <w:tc>
          <w:tcPr>
            <w:tcW w:w="979" w:type="dxa"/>
            <w:tcBorders>
              <w:left w:val="nil"/>
              <w:right w:val="nil"/>
            </w:tcBorders>
            <w:shd w:val="clear" w:color="auto" w:fill="F1F1F1"/>
          </w:tcPr>
          <w:p w14:paraId="5C49FE85" w14:textId="77777777" w:rsidR="003F3708" w:rsidRDefault="005D069D">
            <w:pPr>
              <w:pStyle w:val="TableParagraph"/>
              <w:spacing w:before="33"/>
              <w:ind w:left="310"/>
              <w:jc w:val="center"/>
              <w:rPr>
                <w:sz w:val="14"/>
              </w:rPr>
            </w:pPr>
            <w:r>
              <w:rPr>
                <w:spacing w:val="-2"/>
                <w:sz w:val="14"/>
              </w:rPr>
              <w:t>496,278</w:t>
            </w:r>
          </w:p>
        </w:tc>
        <w:tc>
          <w:tcPr>
            <w:tcW w:w="922" w:type="dxa"/>
            <w:tcBorders>
              <w:left w:val="nil"/>
              <w:right w:val="single" w:sz="12" w:space="0" w:color="BEBEBE"/>
            </w:tcBorders>
            <w:shd w:val="clear" w:color="auto" w:fill="F1F1F1"/>
          </w:tcPr>
          <w:p w14:paraId="1DB62AA1" w14:textId="77777777" w:rsidR="003F3708" w:rsidRDefault="005D069D">
            <w:pPr>
              <w:pStyle w:val="TableParagraph"/>
              <w:spacing w:before="33"/>
              <w:ind w:right="47"/>
              <w:rPr>
                <w:b/>
                <w:sz w:val="14"/>
              </w:rPr>
            </w:pPr>
            <w:r>
              <w:rPr>
                <w:b/>
                <w:spacing w:val="-2"/>
                <w:sz w:val="14"/>
              </w:rPr>
              <w:t>3,722</w:t>
            </w:r>
          </w:p>
        </w:tc>
        <w:tc>
          <w:tcPr>
            <w:tcW w:w="957" w:type="dxa"/>
            <w:tcBorders>
              <w:left w:val="single" w:sz="12" w:space="0" w:color="BEBEBE"/>
            </w:tcBorders>
          </w:tcPr>
          <w:p w14:paraId="708E350E" w14:textId="77777777" w:rsidR="003F3708" w:rsidRDefault="005D069D">
            <w:pPr>
              <w:pStyle w:val="TableParagraph"/>
              <w:spacing w:before="33"/>
              <w:ind w:right="54"/>
              <w:rPr>
                <w:sz w:val="14"/>
              </w:rPr>
            </w:pPr>
            <w:r>
              <w:rPr>
                <w:spacing w:val="-2"/>
                <w:sz w:val="14"/>
              </w:rPr>
              <w:t>111,663</w:t>
            </w:r>
          </w:p>
        </w:tc>
        <w:tc>
          <w:tcPr>
            <w:tcW w:w="957" w:type="dxa"/>
          </w:tcPr>
          <w:p w14:paraId="1A9660BC" w14:textId="77777777" w:rsidR="003F3708" w:rsidRDefault="005D069D">
            <w:pPr>
              <w:pStyle w:val="TableParagraph"/>
              <w:spacing w:before="33"/>
              <w:ind w:right="53"/>
              <w:rPr>
                <w:sz w:val="14"/>
              </w:rPr>
            </w:pPr>
            <w:r>
              <w:rPr>
                <w:spacing w:val="-2"/>
                <w:sz w:val="14"/>
              </w:rPr>
              <w:t>183,871</w:t>
            </w:r>
          </w:p>
        </w:tc>
        <w:tc>
          <w:tcPr>
            <w:tcW w:w="957" w:type="dxa"/>
          </w:tcPr>
          <w:p w14:paraId="1609CF83" w14:textId="77777777" w:rsidR="003F3708" w:rsidRDefault="005D069D">
            <w:pPr>
              <w:pStyle w:val="TableParagraph"/>
              <w:spacing w:before="33"/>
              <w:ind w:right="197"/>
              <w:rPr>
                <w:sz w:val="14"/>
              </w:rPr>
            </w:pPr>
            <w:r>
              <w:rPr>
                <w:spacing w:val="-10"/>
                <w:sz w:val="14"/>
              </w:rPr>
              <w:t>-</w:t>
            </w:r>
          </w:p>
        </w:tc>
      </w:tr>
      <w:tr w:rsidR="003F3708" w14:paraId="7FC12B3D" w14:textId="77777777">
        <w:trPr>
          <w:trHeight w:val="239"/>
        </w:trPr>
        <w:tc>
          <w:tcPr>
            <w:tcW w:w="4010" w:type="dxa"/>
            <w:tcBorders>
              <w:left w:val="nil"/>
              <w:right w:val="nil"/>
            </w:tcBorders>
          </w:tcPr>
          <w:p w14:paraId="3E8E2A60" w14:textId="77777777" w:rsidR="003F3708" w:rsidRDefault="005D069D">
            <w:pPr>
              <w:pStyle w:val="TableParagraph"/>
              <w:spacing w:before="38"/>
              <w:ind w:left="25"/>
              <w:jc w:val="left"/>
              <w:rPr>
                <w:b/>
                <w:sz w:val="14"/>
              </w:rPr>
            </w:pPr>
            <w:r>
              <w:rPr>
                <w:b/>
                <w:sz w:val="14"/>
              </w:rPr>
              <w:t>Regional</w:t>
            </w:r>
            <w:r>
              <w:rPr>
                <w:b/>
                <w:spacing w:val="6"/>
                <w:sz w:val="14"/>
              </w:rPr>
              <w:t xml:space="preserve"> </w:t>
            </w:r>
            <w:r>
              <w:rPr>
                <w:b/>
                <w:sz w:val="14"/>
              </w:rPr>
              <w:t>Community</w:t>
            </w:r>
            <w:r>
              <w:rPr>
                <w:b/>
                <w:spacing w:val="7"/>
                <w:sz w:val="14"/>
              </w:rPr>
              <w:t xml:space="preserve"> </w:t>
            </w:r>
            <w:r>
              <w:rPr>
                <w:b/>
                <w:sz w:val="14"/>
              </w:rPr>
              <w:t>and</w:t>
            </w:r>
            <w:r>
              <w:rPr>
                <w:b/>
                <w:spacing w:val="7"/>
                <w:sz w:val="14"/>
              </w:rPr>
              <w:t xml:space="preserve"> </w:t>
            </w:r>
            <w:r>
              <w:rPr>
                <w:b/>
                <w:sz w:val="14"/>
              </w:rPr>
              <w:t>Learning</w:t>
            </w:r>
            <w:r>
              <w:rPr>
                <w:b/>
                <w:spacing w:val="7"/>
                <w:sz w:val="14"/>
              </w:rPr>
              <w:t xml:space="preserve"> </w:t>
            </w:r>
            <w:r>
              <w:rPr>
                <w:b/>
                <w:spacing w:val="-5"/>
                <w:sz w:val="14"/>
              </w:rPr>
              <w:t>Hub</w:t>
            </w:r>
          </w:p>
        </w:tc>
        <w:tc>
          <w:tcPr>
            <w:tcW w:w="6380" w:type="dxa"/>
            <w:tcBorders>
              <w:left w:val="nil"/>
              <w:right w:val="single" w:sz="12" w:space="0" w:color="BEBEBE"/>
            </w:tcBorders>
          </w:tcPr>
          <w:p w14:paraId="6EFC750C" w14:textId="77777777" w:rsidR="003F3708" w:rsidRDefault="005D069D">
            <w:pPr>
              <w:pStyle w:val="TableParagraph"/>
              <w:spacing w:before="38"/>
              <w:ind w:left="66"/>
              <w:jc w:val="left"/>
              <w:rPr>
                <w:sz w:val="14"/>
              </w:rPr>
            </w:pPr>
            <w:r>
              <w:rPr>
                <w:sz w:val="14"/>
              </w:rPr>
              <w:t>Regional</w:t>
            </w:r>
            <w:r>
              <w:rPr>
                <w:spacing w:val="9"/>
                <w:sz w:val="14"/>
              </w:rPr>
              <w:t xml:space="preserve"> </w:t>
            </w:r>
            <w:r>
              <w:rPr>
                <w:sz w:val="14"/>
              </w:rPr>
              <w:t>Community</w:t>
            </w:r>
            <w:r>
              <w:rPr>
                <w:spacing w:val="9"/>
                <w:sz w:val="14"/>
              </w:rPr>
              <w:t xml:space="preserve"> </w:t>
            </w:r>
            <w:r>
              <w:rPr>
                <w:sz w:val="14"/>
              </w:rPr>
              <w:t>and</w:t>
            </w:r>
            <w:r>
              <w:rPr>
                <w:spacing w:val="13"/>
                <w:sz w:val="14"/>
              </w:rPr>
              <w:t xml:space="preserve"> </w:t>
            </w:r>
            <w:r>
              <w:rPr>
                <w:sz w:val="14"/>
              </w:rPr>
              <w:t>Learning</w:t>
            </w:r>
            <w:r>
              <w:rPr>
                <w:spacing w:val="12"/>
                <w:sz w:val="14"/>
              </w:rPr>
              <w:t xml:space="preserve"> </w:t>
            </w:r>
            <w:r>
              <w:rPr>
                <w:spacing w:val="-4"/>
                <w:sz w:val="14"/>
              </w:rPr>
              <w:t>Hub.</w:t>
            </w:r>
          </w:p>
        </w:tc>
        <w:tc>
          <w:tcPr>
            <w:tcW w:w="1151" w:type="dxa"/>
            <w:tcBorders>
              <w:left w:val="single" w:sz="12" w:space="0" w:color="BEBEBE"/>
              <w:right w:val="nil"/>
            </w:tcBorders>
            <w:shd w:val="clear" w:color="auto" w:fill="F1F1F1"/>
          </w:tcPr>
          <w:p w14:paraId="662334D5" w14:textId="77777777" w:rsidR="003F3708" w:rsidRDefault="005D069D">
            <w:pPr>
              <w:pStyle w:val="TableParagraph"/>
              <w:spacing w:before="33"/>
              <w:ind w:right="273"/>
              <w:rPr>
                <w:sz w:val="14"/>
              </w:rPr>
            </w:pPr>
            <w:r>
              <w:rPr>
                <w:spacing w:val="-10"/>
                <w:sz w:val="14"/>
              </w:rPr>
              <w:t>-</w:t>
            </w:r>
          </w:p>
        </w:tc>
        <w:tc>
          <w:tcPr>
            <w:tcW w:w="979" w:type="dxa"/>
            <w:tcBorders>
              <w:left w:val="nil"/>
              <w:right w:val="nil"/>
            </w:tcBorders>
            <w:shd w:val="clear" w:color="auto" w:fill="F1F1F1"/>
          </w:tcPr>
          <w:p w14:paraId="6FAEC9BC" w14:textId="77777777" w:rsidR="003F3708" w:rsidRDefault="005D069D">
            <w:pPr>
              <w:pStyle w:val="TableParagraph"/>
              <w:spacing w:before="33"/>
              <w:ind w:left="446" w:right="1"/>
              <w:jc w:val="center"/>
              <w:rPr>
                <w:sz w:val="14"/>
              </w:rPr>
            </w:pPr>
            <w:r>
              <w:rPr>
                <w:spacing w:val="-10"/>
                <w:sz w:val="14"/>
              </w:rPr>
              <w:t>-</w:t>
            </w:r>
          </w:p>
        </w:tc>
        <w:tc>
          <w:tcPr>
            <w:tcW w:w="922" w:type="dxa"/>
            <w:tcBorders>
              <w:left w:val="nil"/>
              <w:right w:val="single" w:sz="12" w:space="0" w:color="BEBEBE"/>
            </w:tcBorders>
            <w:shd w:val="clear" w:color="auto" w:fill="F1F1F1"/>
          </w:tcPr>
          <w:p w14:paraId="1F7E22E4" w14:textId="77777777" w:rsidR="003F3708" w:rsidRDefault="005D069D">
            <w:pPr>
              <w:pStyle w:val="TableParagraph"/>
              <w:spacing w:before="33"/>
              <w:ind w:right="191"/>
              <w:rPr>
                <w:b/>
                <w:sz w:val="14"/>
              </w:rPr>
            </w:pPr>
            <w:r>
              <w:rPr>
                <w:b/>
                <w:spacing w:val="-10"/>
                <w:sz w:val="14"/>
              </w:rPr>
              <w:t>-</w:t>
            </w:r>
          </w:p>
        </w:tc>
        <w:tc>
          <w:tcPr>
            <w:tcW w:w="957" w:type="dxa"/>
            <w:tcBorders>
              <w:left w:val="single" w:sz="12" w:space="0" w:color="BEBEBE"/>
            </w:tcBorders>
          </w:tcPr>
          <w:p w14:paraId="450D4664" w14:textId="77777777" w:rsidR="003F3708" w:rsidRDefault="005D069D">
            <w:pPr>
              <w:pStyle w:val="TableParagraph"/>
              <w:spacing w:before="33"/>
              <w:ind w:right="198"/>
              <w:rPr>
                <w:sz w:val="14"/>
              </w:rPr>
            </w:pPr>
            <w:r>
              <w:rPr>
                <w:spacing w:val="-10"/>
                <w:sz w:val="14"/>
              </w:rPr>
              <w:t>-</w:t>
            </w:r>
          </w:p>
        </w:tc>
        <w:tc>
          <w:tcPr>
            <w:tcW w:w="957" w:type="dxa"/>
          </w:tcPr>
          <w:p w14:paraId="295241B2" w14:textId="77777777" w:rsidR="003F3708" w:rsidRDefault="005D069D">
            <w:pPr>
              <w:pStyle w:val="TableParagraph"/>
              <w:spacing w:before="33"/>
              <w:ind w:right="53"/>
              <w:rPr>
                <w:sz w:val="14"/>
              </w:rPr>
            </w:pPr>
            <w:r>
              <w:rPr>
                <w:spacing w:val="-2"/>
                <w:sz w:val="14"/>
              </w:rPr>
              <w:t>15,504</w:t>
            </w:r>
          </w:p>
        </w:tc>
        <w:tc>
          <w:tcPr>
            <w:tcW w:w="957" w:type="dxa"/>
          </w:tcPr>
          <w:p w14:paraId="53AF1B8F" w14:textId="77777777" w:rsidR="003F3708" w:rsidRDefault="005D069D">
            <w:pPr>
              <w:pStyle w:val="TableParagraph"/>
              <w:spacing w:before="33"/>
              <w:ind w:right="53"/>
              <w:rPr>
                <w:sz w:val="14"/>
              </w:rPr>
            </w:pPr>
            <w:r>
              <w:rPr>
                <w:spacing w:val="-2"/>
                <w:sz w:val="14"/>
              </w:rPr>
              <w:t>62,016</w:t>
            </w:r>
          </w:p>
        </w:tc>
      </w:tr>
      <w:tr w:rsidR="003F3708" w14:paraId="5031F789" w14:textId="77777777">
        <w:trPr>
          <w:trHeight w:val="239"/>
        </w:trPr>
        <w:tc>
          <w:tcPr>
            <w:tcW w:w="4010" w:type="dxa"/>
            <w:tcBorders>
              <w:left w:val="nil"/>
              <w:right w:val="nil"/>
            </w:tcBorders>
          </w:tcPr>
          <w:p w14:paraId="30A4D1C0" w14:textId="77777777" w:rsidR="003F3708" w:rsidRDefault="005D069D">
            <w:pPr>
              <w:pStyle w:val="TableParagraph"/>
              <w:spacing w:before="38"/>
              <w:ind w:left="25"/>
              <w:jc w:val="left"/>
              <w:rPr>
                <w:b/>
                <w:sz w:val="14"/>
              </w:rPr>
            </w:pPr>
            <w:r>
              <w:rPr>
                <w:b/>
                <w:sz w:val="14"/>
              </w:rPr>
              <w:t>Community</w:t>
            </w:r>
            <w:r>
              <w:rPr>
                <w:b/>
                <w:spacing w:val="10"/>
                <w:sz w:val="14"/>
              </w:rPr>
              <w:t xml:space="preserve"> </w:t>
            </w:r>
            <w:r>
              <w:rPr>
                <w:b/>
                <w:sz w:val="14"/>
              </w:rPr>
              <w:t>Infrastructure</w:t>
            </w:r>
            <w:r>
              <w:rPr>
                <w:b/>
                <w:spacing w:val="10"/>
                <w:sz w:val="14"/>
              </w:rPr>
              <w:t xml:space="preserve"> </w:t>
            </w:r>
            <w:r>
              <w:rPr>
                <w:b/>
                <w:spacing w:val="-2"/>
                <w:sz w:val="14"/>
              </w:rPr>
              <w:t>Grants</w:t>
            </w:r>
          </w:p>
        </w:tc>
        <w:tc>
          <w:tcPr>
            <w:tcW w:w="6380" w:type="dxa"/>
            <w:tcBorders>
              <w:left w:val="nil"/>
              <w:right w:val="single" w:sz="12" w:space="0" w:color="BEBEBE"/>
            </w:tcBorders>
          </w:tcPr>
          <w:p w14:paraId="3E0F7FB4" w14:textId="77777777" w:rsidR="003F3708" w:rsidRDefault="005D069D">
            <w:pPr>
              <w:pStyle w:val="TableParagraph"/>
              <w:spacing w:before="38"/>
              <w:ind w:left="66"/>
              <w:jc w:val="left"/>
              <w:rPr>
                <w:sz w:val="14"/>
              </w:rPr>
            </w:pPr>
            <w:r>
              <w:rPr>
                <w:sz w:val="14"/>
              </w:rPr>
              <w:t>Community</w:t>
            </w:r>
            <w:r>
              <w:rPr>
                <w:spacing w:val="11"/>
                <w:sz w:val="14"/>
              </w:rPr>
              <w:t xml:space="preserve"> </w:t>
            </w:r>
            <w:r>
              <w:rPr>
                <w:sz w:val="14"/>
              </w:rPr>
              <w:t>Infrastructure</w:t>
            </w:r>
            <w:r>
              <w:rPr>
                <w:spacing w:val="11"/>
                <w:sz w:val="14"/>
              </w:rPr>
              <w:t xml:space="preserve"> </w:t>
            </w:r>
            <w:r>
              <w:rPr>
                <w:sz w:val="14"/>
              </w:rPr>
              <w:t>Grants</w:t>
            </w:r>
            <w:r>
              <w:rPr>
                <w:spacing w:val="10"/>
                <w:sz w:val="14"/>
              </w:rPr>
              <w:t xml:space="preserve"> </w:t>
            </w:r>
            <w:r>
              <w:rPr>
                <w:spacing w:val="-2"/>
                <w:sz w:val="14"/>
              </w:rPr>
              <w:t>Program.</w:t>
            </w:r>
          </w:p>
        </w:tc>
        <w:tc>
          <w:tcPr>
            <w:tcW w:w="1151" w:type="dxa"/>
            <w:tcBorders>
              <w:left w:val="single" w:sz="12" w:space="0" w:color="BEBEBE"/>
              <w:right w:val="nil"/>
            </w:tcBorders>
            <w:shd w:val="clear" w:color="auto" w:fill="F1F1F1"/>
          </w:tcPr>
          <w:p w14:paraId="73A2E4C5" w14:textId="77777777" w:rsidR="003F3708" w:rsidRDefault="005D069D">
            <w:pPr>
              <w:pStyle w:val="TableParagraph"/>
              <w:spacing w:before="33"/>
              <w:ind w:right="129"/>
              <w:rPr>
                <w:sz w:val="14"/>
              </w:rPr>
            </w:pPr>
            <w:r>
              <w:rPr>
                <w:spacing w:val="-2"/>
                <w:sz w:val="14"/>
              </w:rPr>
              <w:t>2,000,000</w:t>
            </w:r>
          </w:p>
        </w:tc>
        <w:tc>
          <w:tcPr>
            <w:tcW w:w="979" w:type="dxa"/>
            <w:tcBorders>
              <w:left w:val="nil"/>
              <w:right w:val="nil"/>
            </w:tcBorders>
            <w:shd w:val="clear" w:color="auto" w:fill="F1F1F1"/>
          </w:tcPr>
          <w:p w14:paraId="4B2F453D" w14:textId="77777777" w:rsidR="003F3708" w:rsidRDefault="005D069D">
            <w:pPr>
              <w:pStyle w:val="TableParagraph"/>
              <w:spacing w:before="33"/>
              <w:ind w:left="446"/>
              <w:jc w:val="center"/>
              <w:rPr>
                <w:sz w:val="14"/>
              </w:rPr>
            </w:pPr>
            <w:r>
              <w:rPr>
                <w:spacing w:val="-10"/>
                <w:sz w:val="14"/>
              </w:rPr>
              <w:t>-</w:t>
            </w:r>
          </w:p>
        </w:tc>
        <w:tc>
          <w:tcPr>
            <w:tcW w:w="922" w:type="dxa"/>
            <w:tcBorders>
              <w:left w:val="nil"/>
              <w:right w:val="single" w:sz="12" w:space="0" w:color="BEBEBE"/>
            </w:tcBorders>
            <w:shd w:val="clear" w:color="auto" w:fill="F1F1F1"/>
          </w:tcPr>
          <w:p w14:paraId="6F800FBF" w14:textId="77777777" w:rsidR="003F3708" w:rsidRDefault="005D069D">
            <w:pPr>
              <w:pStyle w:val="TableParagraph"/>
              <w:spacing w:before="33"/>
              <w:ind w:right="47"/>
              <w:rPr>
                <w:b/>
                <w:sz w:val="14"/>
              </w:rPr>
            </w:pPr>
            <w:r>
              <w:rPr>
                <w:b/>
                <w:spacing w:val="-2"/>
                <w:sz w:val="14"/>
              </w:rPr>
              <w:t>2,000,000</w:t>
            </w:r>
          </w:p>
        </w:tc>
        <w:tc>
          <w:tcPr>
            <w:tcW w:w="957" w:type="dxa"/>
            <w:tcBorders>
              <w:left w:val="single" w:sz="12" w:space="0" w:color="BEBEBE"/>
            </w:tcBorders>
          </w:tcPr>
          <w:p w14:paraId="1EE90362" w14:textId="77777777" w:rsidR="003F3708" w:rsidRDefault="005D069D">
            <w:pPr>
              <w:pStyle w:val="TableParagraph"/>
              <w:spacing w:before="33"/>
              <w:ind w:right="54"/>
              <w:rPr>
                <w:sz w:val="14"/>
              </w:rPr>
            </w:pPr>
            <w:r>
              <w:rPr>
                <w:spacing w:val="-2"/>
                <w:sz w:val="14"/>
              </w:rPr>
              <w:t>2,000,000</w:t>
            </w:r>
          </w:p>
        </w:tc>
        <w:tc>
          <w:tcPr>
            <w:tcW w:w="957" w:type="dxa"/>
          </w:tcPr>
          <w:p w14:paraId="6C3376C7" w14:textId="77777777" w:rsidR="003F3708" w:rsidRDefault="005D069D">
            <w:pPr>
              <w:pStyle w:val="TableParagraph"/>
              <w:spacing w:before="33"/>
              <w:ind w:right="54"/>
              <w:rPr>
                <w:sz w:val="14"/>
              </w:rPr>
            </w:pPr>
            <w:r>
              <w:rPr>
                <w:spacing w:val="-2"/>
                <w:sz w:val="14"/>
              </w:rPr>
              <w:t>2,000,000</w:t>
            </w:r>
          </w:p>
        </w:tc>
        <w:tc>
          <w:tcPr>
            <w:tcW w:w="957" w:type="dxa"/>
          </w:tcPr>
          <w:p w14:paraId="0D60A8A2" w14:textId="77777777" w:rsidR="003F3708" w:rsidRDefault="005D069D">
            <w:pPr>
              <w:pStyle w:val="TableParagraph"/>
              <w:spacing w:before="33"/>
              <w:ind w:right="53"/>
              <w:rPr>
                <w:sz w:val="14"/>
              </w:rPr>
            </w:pPr>
            <w:r>
              <w:rPr>
                <w:spacing w:val="-2"/>
                <w:sz w:val="14"/>
              </w:rPr>
              <w:t>2,000,000</w:t>
            </w:r>
          </w:p>
        </w:tc>
      </w:tr>
      <w:tr w:rsidR="003F3708" w14:paraId="6F852A99" w14:textId="77777777">
        <w:trPr>
          <w:trHeight w:val="239"/>
        </w:trPr>
        <w:tc>
          <w:tcPr>
            <w:tcW w:w="4010" w:type="dxa"/>
            <w:tcBorders>
              <w:left w:val="nil"/>
              <w:right w:val="nil"/>
            </w:tcBorders>
          </w:tcPr>
          <w:p w14:paraId="27F234D0" w14:textId="77777777" w:rsidR="003F3708" w:rsidRDefault="005D069D">
            <w:pPr>
              <w:pStyle w:val="TableParagraph"/>
              <w:spacing w:before="38"/>
              <w:ind w:left="25"/>
              <w:jc w:val="left"/>
              <w:rPr>
                <w:b/>
                <w:sz w:val="14"/>
              </w:rPr>
            </w:pPr>
            <w:r>
              <w:rPr>
                <w:b/>
                <w:sz w:val="14"/>
              </w:rPr>
              <w:t>Commonwealth</w:t>
            </w:r>
            <w:r>
              <w:rPr>
                <w:b/>
                <w:spacing w:val="5"/>
                <w:sz w:val="14"/>
              </w:rPr>
              <w:t xml:space="preserve"> </w:t>
            </w:r>
            <w:r>
              <w:rPr>
                <w:b/>
                <w:sz w:val="14"/>
              </w:rPr>
              <w:t>Games</w:t>
            </w:r>
            <w:r>
              <w:rPr>
                <w:b/>
                <w:spacing w:val="7"/>
                <w:sz w:val="14"/>
              </w:rPr>
              <w:t xml:space="preserve"> </w:t>
            </w:r>
            <w:r>
              <w:rPr>
                <w:b/>
                <w:sz w:val="14"/>
              </w:rPr>
              <w:t>Legacy</w:t>
            </w:r>
            <w:r>
              <w:rPr>
                <w:b/>
                <w:spacing w:val="6"/>
                <w:sz w:val="14"/>
              </w:rPr>
              <w:t xml:space="preserve"> </w:t>
            </w:r>
            <w:r>
              <w:rPr>
                <w:b/>
                <w:sz w:val="14"/>
              </w:rPr>
              <w:t>Asset</w:t>
            </w:r>
            <w:r>
              <w:rPr>
                <w:b/>
                <w:spacing w:val="9"/>
                <w:sz w:val="14"/>
              </w:rPr>
              <w:t xml:space="preserve"> </w:t>
            </w:r>
            <w:r>
              <w:rPr>
                <w:b/>
                <w:spacing w:val="-2"/>
                <w:sz w:val="14"/>
              </w:rPr>
              <w:t>Delivery</w:t>
            </w:r>
          </w:p>
        </w:tc>
        <w:tc>
          <w:tcPr>
            <w:tcW w:w="6380" w:type="dxa"/>
            <w:tcBorders>
              <w:left w:val="nil"/>
              <w:right w:val="single" w:sz="12" w:space="0" w:color="BEBEBE"/>
            </w:tcBorders>
          </w:tcPr>
          <w:p w14:paraId="11E0D493" w14:textId="77777777" w:rsidR="003F3708" w:rsidRDefault="005D069D">
            <w:pPr>
              <w:pStyle w:val="TableParagraph"/>
              <w:spacing w:before="38"/>
              <w:ind w:left="66"/>
              <w:jc w:val="left"/>
              <w:rPr>
                <w:sz w:val="14"/>
              </w:rPr>
            </w:pPr>
            <w:r>
              <w:rPr>
                <w:sz w:val="14"/>
              </w:rPr>
              <w:t>Costs</w:t>
            </w:r>
            <w:r>
              <w:rPr>
                <w:spacing w:val="5"/>
                <w:sz w:val="14"/>
              </w:rPr>
              <w:t xml:space="preserve"> </w:t>
            </w:r>
            <w:r>
              <w:rPr>
                <w:sz w:val="14"/>
              </w:rPr>
              <w:t>associated</w:t>
            </w:r>
            <w:r>
              <w:rPr>
                <w:spacing w:val="9"/>
                <w:sz w:val="14"/>
              </w:rPr>
              <w:t xml:space="preserve"> </w:t>
            </w:r>
            <w:r>
              <w:rPr>
                <w:sz w:val="14"/>
              </w:rPr>
              <w:t>with</w:t>
            </w:r>
            <w:r>
              <w:rPr>
                <w:spacing w:val="9"/>
                <w:sz w:val="14"/>
              </w:rPr>
              <w:t xml:space="preserve"> </w:t>
            </w:r>
            <w:r>
              <w:rPr>
                <w:sz w:val="14"/>
              </w:rPr>
              <w:t>the</w:t>
            </w:r>
            <w:r>
              <w:rPr>
                <w:spacing w:val="8"/>
                <w:sz w:val="14"/>
              </w:rPr>
              <w:t xml:space="preserve"> </w:t>
            </w:r>
            <w:r>
              <w:rPr>
                <w:sz w:val="14"/>
              </w:rPr>
              <w:t>City's</w:t>
            </w:r>
            <w:r>
              <w:rPr>
                <w:spacing w:val="8"/>
                <w:sz w:val="14"/>
              </w:rPr>
              <w:t xml:space="preserve"> </w:t>
            </w:r>
            <w:r>
              <w:rPr>
                <w:sz w:val="14"/>
              </w:rPr>
              <w:t>management</w:t>
            </w:r>
            <w:r>
              <w:rPr>
                <w:spacing w:val="7"/>
                <w:sz w:val="14"/>
              </w:rPr>
              <w:t xml:space="preserve"> </w:t>
            </w:r>
            <w:r>
              <w:rPr>
                <w:sz w:val="14"/>
              </w:rPr>
              <w:t>of</w:t>
            </w:r>
            <w:r>
              <w:rPr>
                <w:spacing w:val="6"/>
                <w:sz w:val="14"/>
              </w:rPr>
              <w:t xml:space="preserve"> </w:t>
            </w:r>
            <w:r>
              <w:rPr>
                <w:sz w:val="14"/>
              </w:rPr>
              <w:t>Commonwealth</w:t>
            </w:r>
            <w:r>
              <w:rPr>
                <w:spacing w:val="9"/>
                <w:sz w:val="14"/>
              </w:rPr>
              <w:t xml:space="preserve"> </w:t>
            </w:r>
            <w:r>
              <w:rPr>
                <w:sz w:val="14"/>
              </w:rPr>
              <w:t>Games</w:t>
            </w:r>
            <w:r>
              <w:rPr>
                <w:spacing w:val="5"/>
                <w:sz w:val="14"/>
              </w:rPr>
              <w:t xml:space="preserve"> </w:t>
            </w:r>
            <w:r>
              <w:rPr>
                <w:sz w:val="14"/>
              </w:rPr>
              <w:t>Legacy</w:t>
            </w:r>
            <w:r>
              <w:rPr>
                <w:spacing w:val="9"/>
                <w:sz w:val="14"/>
              </w:rPr>
              <w:t xml:space="preserve"> </w:t>
            </w:r>
            <w:r>
              <w:rPr>
                <w:sz w:val="14"/>
              </w:rPr>
              <w:t>asset</w:t>
            </w:r>
            <w:r>
              <w:rPr>
                <w:spacing w:val="7"/>
                <w:sz w:val="14"/>
              </w:rPr>
              <w:t xml:space="preserve"> </w:t>
            </w:r>
            <w:r>
              <w:rPr>
                <w:spacing w:val="-2"/>
                <w:sz w:val="14"/>
              </w:rPr>
              <w:t>delivery.</w:t>
            </w:r>
          </w:p>
        </w:tc>
        <w:tc>
          <w:tcPr>
            <w:tcW w:w="1151" w:type="dxa"/>
            <w:tcBorders>
              <w:left w:val="single" w:sz="12" w:space="0" w:color="BEBEBE"/>
              <w:right w:val="nil"/>
            </w:tcBorders>
            <w:shd w:val="clear" w:color="auto" w:fill="F1F1F1"/>
          </w:tcPr>
          <w:p w14:paraId="7947CA0A" w14:textId="77777777" w:rsidR="003F3708" w:rsidRDefault="005D069D">
            <w:pPr>
              <w:pStyle w:val="TableParagraph"/>
              <w:spacing w:before="33"/>
              <w:ind w:right="129"/>
              <w:rPr>
                <w:sz w:val="14"/>
              </w:rPr>
            </w:pPr>
            <w:r>
              <w:rPr>
                <w:spacing w:val="-2"/>
                <w:sz w:val="14"/>
              </w:rPr>
              <w:t>433,990</w:t>
            </w:r>
          </w:p>
        </w:tc>
        <w:tc>
          <w:tcPr>
            <w:tcW w:w="979" w:type="dxa"/>
            <w:tcBorders>
              <w:left w:val="nil"/>
              <w:right w:val="nil"/>
            </w:tcBorders>
            <w:shd w:val="clear" w:color="auto" w:fill="F1F1F1"/>
          </w:tcPr>
          <w:p w14:paraId="521EDC24" w14:textId="77777777" w:rsidR="003F3708" w:rsidRDefault="005D069D">
            <w:pPr>
              <w:pStyle w:val="TableParagraph"/>
              <w:spacing w:before="33"/>
              <w:ind w:left="446"/>
              <w:jc w:val="center"/>
              <w:rPr>
                <w:sz w:val="14"/>
              </w:rPr>
            </w:pPr>
            <w:r>
              <w:rPr>
                <w:spacing w:val="-10"/>
                <w:sz w:val="14"/>
              </w:rPr>
              <w:t>-</w:t>
            </w:r>
          </w:p>
        </w:tc>
        <w:tc>
          <w:tcPr>
            <w:tcW w:w="922" w:type="dxa"/>
            <w:tcBorders>
              <w:left w:val="nil"/>
              <w:right w:val="single" w:sz="12" w:space="0" w:color="BEBEBE"/>
            </w:tcBorders>
            <w:shd w:val="clear" w:color="auto" w:fill="F1F1F1"/>
          </w:tcPr>
          <w:p w14:paraId="04F02A52" w14:textId="77777777" w:rsidR="003F3708" w:rsidRDefault="005D069D">
            <w:pPr>
              <w:pStyle w:val="TableParagraph"/>
              <w:spacing w:before="33"/>
              <w:ind w:right="47"/>
              <w:rPr>
                <w:b/>
                <w:sz w:val="14"/>
              </w:rPr>
            </w:pPr>
            <w:r>
              <w:rPr>
                <w:b/>
                <w:spacing w:val="-2"/>
                <w:sz w:val="14"/>
              </w:rPr>
              <w:t>433,990</w:t>
            </w:r>
          </w:p>
        </w:tc>
        <w:tc>
          <w:tcPr>
            <w:tcW w:w="957" w:type="dxa"/>
            <w:tcBorders>
              <w:left w:val="single" w:sz="12" w:space="0" w:color="BEBEBE"/>
            </w:tcBorders>
          </w:tcPr>
          <w:p w14:paraId="0C944C15" w14:textId="77777777" w:rsidR="003F3708" w:rsidRDefault="005D069D">
            <w:pPr>
              <w:pStyle w:val="TableParagraph"/>
              <w:spacing w:before="33"/>
              <w:ind w:right="54"/>
              <w:rPr>
                <w:sz w:val="14"/>
              </w:rPr>
            </w:pPr>
            <w:r>
              <w:rPr>
                <w:spacing w:val="-2"/>
                <w:sz w:val="14"/>
              </w:rPr>
              <w:t>447,350</w:t>
            </w:r>
          </w:p>
        </w:tc>
        <w:tc>
          <w:tcPr>
            <w:tcW w:w="957" w:type="dxa"/>
          </w:tcPr>
          <w:p w14:paraId="30376F43" w14:textId="77777777" w:rsidR="003F3708" w:rsidRDefault="005D069D">
            <w:pPr>
              <w:pStyle w:val="TableParagraph"/>
              <w:spacing w:before="33"/>
              <w:ind w:right="53"/>
              <w:rPr>
                <w:sz w:val="14"/>
              </w:rPr>
            </w:pPr>
            <w:r>
              <w:rPr>
                <w:spacing w:val="-2"/>
                <w:sz w:val="14"/>
              </w:rPr>
              <w:t>230,622</w:t>
            </w:r>
          </w:p>
        </w:tc>
        <w:tc>
          <w:tcPr>
            <w:tcW w:w="957" w:type="dxa"/>
          </w:tcPr>
          <w:p w14:paraId="59B42891" w14:textId="77777777" w:rsidR="003F3708" w:rsidRDefault="005D069D">
            <w:pPr>
              <w:pStyle w:val="TableParagraph"/>
              <w:spacing w:before="33"/>
              <w:ind w:right="197"/>
              <w:rPr>
                <w:sz w:val="14"/>
              </w:rPr>
            </w:pPr>
            <w:r>
              <w:rPr>
                <w:spacing w:val="-10"/>
                <w:sz w:val="14"/>
              </w:rPr>
              <w:t>-</w:t>
            </w:r>
          </w:p>
        </w:tc>
      </w:tr>
      <w:tr w:rsidR="003F3708" w14:paraId="361BE654" w14:textId="77777777">
        <w:trPr>
          <w:trHeight w:val="496"/>
        </w:trPr>
        <w:tc>
          <w:tcPr>
            <w:tcW w:w="4010" w:type="dxa"/>
            <w:tcBorders>
              <w:left w:val="nil"/>
              <w:right w:val="nil"/>
            </w:tcBorders>
          </w:tcPr>
          <w:p w14:paraId="62C02D4F" w14:textId="77777777" w:rsidR="003F3708" w:rsidRDefault="005D069D">
            <w:pPr>
              <w:pStyle w:val="TableParagraph"/>
              <w:spacing w:before="69" w:line="268" w:lineRule="auto"/>
              <w:ind w:left="25" w:right="97"/>
              <w:jc w:val="left"/>
              <w:rPr>
                <w:b/>
                <w:sz w:val="14"/>
              </w:rPr>
            </w:pPr>
            <w:r>
              <w:rPr>
                <w:b/>
                <w:sz w:val="14"/>
              </w:rPr>
              <w:t>Commonwealth Games 2026 Major Competition Venues</w:t>
            </w:r>
            <w:r>
              <w:rPr>
                <w:b/>
                <w:spacing w:val="40"/>
                <w:sz w:val="14"/>
              </w:rPr>
              <w:t xml:space="preserve"> </w:t>
            </w:r>
            <w:r>
              <w:rPr>
                <w:b/>
                <w:spacing w:val="-2"/>
                <w:sz w:val="14"/>
              </w:rPr>
              <w:t>contribution</w:t>
            </w:r>
          </w:p>
        </w:tc>
        <w:tc>
          <w:tcPr>
            <w:tcW w:w="6380" w:type="dxa"/>
            <w:tcBorders>
              <w:left w:val="nil"/>
              <w:right w:val="single" w:sz="12" w:space="0" w:color="BEBEBE"/>
            </w:tcBorders>
          </w:tcPr>
          <w:p w14:paraId="0197281D" w14:textId="77777777" w:rsidR="003F3708" w:rsidRDefault="005D069D">
            <w:pPr>
              <w:pStyle w:val="TableParagraph"/>
              <w:spacing w:before="69" w:line="268" w:lineRule="auto"/>
              <w:ind w:left="66"/>
              <w:jc w:val="left"/>
              <w:rPr>
                <w:sz w:val="14"/>
              </w:rPr>
            </w:pPr>
            <w:r>
              <w:rPr>
                <w:sz w:val="14"/>
              </w:rPr>
              <w:t>Contribution to the development of the Major Competition Venues for the Commonwealth Games 2026 to</w:t>
            </w:r>
            <w:r>
              <w:rPr>
                <w:spacing w:val="40"/>
                <w:sz w:val="14"/>
              </w:rPr>
              <w:t xml:space="preserve"> </w:t>
            </w:r>
            <w:r>
              <w:rPr>
                <w:sz w:val="14"/>
              </w:rPr>
              <w:t>achieve the best legacy outcomes for the community.</w:t>
            </w:r>
          </w:p>
        </w:tc>
        <w:tc>
          <w:tcPr>
            <w:tcW w:w="1151" w:type="dxa"/>
            <w:tcBorders>
              <w:left w:val="single" w:sz="12" w:space="0" w:color="BEBEBE"/>
              <w:right w:val="nil"/>
            </w:tcBorders>
            <w:shd w:val="clear" w:color="auto" w:fill="F1F1F1"/>
          </w:tcPr>
          <w:p w14:paraId="1EEA900B" w14:textId="77777777" w:rsidR="003F3708" w:rsidRDefault="005D069D">
            <w:pPr>
              <w:pStyle w:val="TableParagraph"/>
              <w:spacing w:before="162"/>
              <w:ind w:right="273"/>
              <w:rPr>
                <w:sz w:val="14"/>
              </w:rPr>
            </w:pPr>
            <w:r>
              <w:rPr>
                <w:spacing w:val="-10"/>
                <w:sz w:val="14"/>
              </w:rPr>
              <w:t>-</w:t>
            </w:r>
          </w:p>
        </w:tc>
        <w:tc>
          <w:tcPr>
            <w:tcW w:w="979" w:type="dxa"/>
            <w:tcBorders>
              <w:left w:val="nil"/>
              <w:right w:val="nil"/>
            </w:tcBorders>
            <w:shd w:val="clear" w:color="auto" w:fill="F1F1F1"/>
          </w:tcPr>
          <w:p w14:paraId="27A4AF9E" w14:textId="77777777" w:rsidR="003F3708" w:rsidRDefault="005D069D">
            <w:pPr>
              <w:pStyle w:val="TableParagraph"/>
              <w:spacing w:before="162"/>
              <w:ind w:left="446" w:right="1"/>
              <w:jc w:val="center"/>
              <w:rPr>
                <w:sz w:val="14"/>
              </w:rPr>
            </w:pPr>
            <w:r>
              <w:rPr>
                <w:spacing w:val="-10"/>
                <w:sz w:val="14"/>
              </w:rPr>
              <w:t>-</w:t>
            </w:r>
          </w:p>
        </w:tc>
        <w:tc>
          <w:tcPr>
            <w:tcW w:w="922" w:type="dxa"/>
            <w:tcBorders>
              <w:left w:val="nil"/>
              <w:right w:val="single" w:sz="12" w:space="0" w:color="BEBEBE"/>
            </w:tcBorders>
            <w:shd w:val="clear" w:color="auto" w:fill="F1F1F1"/>
          </w:tcPr>
          <w:p w14:paraId="73F21986" w14:textId="77777777" w:rsidR="003F3708" w:rsidRDefault="005D069D">
            <w:pPr>
              <w:pStyle w:val="TableParagraph"/>
              <w:spacing w:before="162"/>
              <w:ind w:right="191"/>
              <w:rPr>
                <w:b/>
                <w:sz w:val="14"/>
              </w:rPr>
            </w:pPr>
            <w:r>
              <w:rPr>
                <w:b/>
                <w:spacing w:val="-10"/>
                <w:sz w:val="14"/>
              </w:rPr>
              <w:t>-</w:t>
            </w:r>
          </w:p>
        </w:tc>
        <w:tc>
          <w:tcPr>
            <w:tcW w:w="957" w:type="dxa"/>
            <w:tcBorders>
              <w:left w:val="single" w:sz="12" w:space="0" w:color="BEBEBE"/>
            </w:tcBorders>
          </w:tcPr>
          <w:p w14:paraId="29CA1910" w14:textId="77777777" w:rsidR="003F3708" w:rsidRDefault="005D069D">
            <w:pPr>
              <w:pStyle w:val="TableParagraph"/>
              <w:spacing w:before="162"/>
              <w:ind w:right="54"/>
              <w:rPr>
                <w:sz w:val="14"/>
              </w:rPr>
            </w:pPr>
            <w:r>
              <w:rPr>
                <w:spacing w:val="-2"/>
                <w:sz w:val="14"/>
              </w:rPr>
              <w:t>7,624,000</w:t>
            </w:r>
          </w:p>
        </w:tc>
        <w:tc>
          <w:tcPr>
            <w:tcW w:w="957" w:type="dxa"/>
          </w:tcPr>
          <w:p w14:paraId="493041EB" w14:textId="77777777" w:rsidR="003F3708" w:rsidRDefault="005D069D">
            <w:pPr>
              <w:pStyle w:val="TableParagraph"/>
              <w:spacing w:before="162"/>
              <w:ind w:right="198"/>
              <w:rPr>
                <w:sz w:val="14"/>
              </w:rPr>
            </w:pPr>
            <w:r>
              <w:rPr>
                <w:spacing w:val="-10"/>
                <w:sz w:val="14"/>
              </w:rPr>
              <w:t>-</w:t>
            </w:r>
          </w:p>
        </w:tc>
        <w:tc>
          <w:tcPr>
            <w:tcW w:w="957" w:type="dxa"/>
          </w:tcPr>
          <w:p w14:paraId="5B5DBCAC" w14:textId="77777777" w:rsidR="003F3708" w:rsidRDefault="005D069D">
            <w:pPr>
              <w:pStyle w:val="TableParagraph"/>
              <w:spacing w:before="162"/>
              <w:ind w:right="196"/>
              <w:rPr>
                <w:sz w:val="14"/>
              </w:rPr>
            </w:pPr>
            <w:r>
              <w:rPr>
                <w:spacing w:val="-10"/>
                <w:sz w:val="14"/>
              </w:rPr>
              <w:t>-</w:t>
            </w:r>
          </w:p>
        </w:tc>
      </w:tr>
      <w:tr w:rsidR="003F3708" w14:paraId="60CBBB93" w14:textId="77777777">
        <w:trPr>
          <w:trHeight w:val="496"/>
        </w:trPr>
        <w:tc>
          <w:tcPr>
            <w:tcW w:w="4010" w:type="dxa"/>
            <w:tcBorders>
              <w:left w:val="nil"/>
              <w:right w:val="nil"/>
            </w:tcBorders>
          </w:tcPr>
          <w:p w14:paraId="6760082B" w14:textId="77777777" w:rsidR="003F3708" w:rsidRDefault="005D069D">
            <w:pPr>
              <w:pStyle w:val="TableParagraph"/>
              <w:spacing w:before="165"/>
              <w:ind w:left="25"/>
              <w:jc w:val="left"/>
              <w:rPr>
                <w:b/>
                <w:sz w:val="14"/>
              </w:rPr>
            </w:pPr>
            <w:r>
              <w:rPr>
                <w:b/>
                <w:sz w:val="14"/>
              </w:rPr>
              <w:t>Community</w:t>
            </w:r>
            <w:r>
              <w:rPr>
                <w:b/>
                <w:spacing w:val="4"/>
                <w:sz w:val="14"/>
              </w:rPr>
              <w:t xml:space="preserve"> </w:t>
            </w:r>
            <w:r>
              <w:rPr>
                <w:b/>
                <w:sz w:val="14"/>
              </w:rPr>
              <w:t>Complex</w:t>
            </w:r>
            <w:r>
              <w:rPr>
                <w:b/>
                <w:spacing w:val="6"/>
                <w:sz w:val="14"/>
              </w:rPr>
              <w:t xml:space="preserve"> </w:t>
            </w:r>
            <w:r>
              <w:rPr>
                <w:b/>
                <w:sz w:val="14"/>
              </w:rPr>
              <w:t>-</w:t>
            </w:r>
            <w:r>
              <w:rPr>
                <w:b/>
                <w:spacing w:val="7"/>
                <w:sz w:val="14"/>
              </w:rPr>
              <w:t xml:space="preserve"> </w:t>
            </w:r>
            <w:r>
              <w:rPr>
                <w:b/>
                <w:sz w:val="14"/>
              </w:rPr>
              <w:t>LAC</w:t>
            </w:r>
            <w:r>
              <w:rPr>
                <w:b/>
                <w:spacing w:val="7"/>
                <w:sz w:val="14"/>
              </w:rPr>
              <w:t xml:space="preserve"> </w:t>
            </w:r>
            <w:r>
              <w:rPr>
                <w:b/>
                <w:sz w:val="14"/>
              </w:rPr>
              <w:t>-</w:t>
            </w:r>
            <w:r>
              <w:rPr>
                <w:b/>
                <w:spacing w:val="6"/>
                <w:sz w:val="14"/>
              </w:rPr>
              <w:t xml:space="preserve"> </w:t>
            </w:r>
            <w:r>
              <w:rPr>
                <w:b/>
                <w:sz w:val="14"/>
              </w:rPr>
              <w:t>Construction</w:t>
            </w:r>
            <w:r>
              <w:rPr>
                <w:b/>
                <w:spacing w:val="4"/>
                <w:sz w:val="14"/>
              </w:rPr>
              <w:t xml:space="preserve"> </w:t>
            </w:r>
            <w:r>
              <w:rPr>
                <w:b/>
                <w:sz w:val="14"/>
              </w:rPr>
              <w:t>-</w:t>
            </w:r>
            <w:r>
              <w:rPr>
                <w:b/>
                <w:spacing w:val="7"/>
                <w:sz w:val="14"/>
              </w:rPr>
              <w:t xml:space="preserve"> </w:t>
            </w:r>
            <w:r>
              <w:rPr>
                <w:b/>
                <w:spacing w:val="-4"/>
                <w:sz w:val="14"/>
              </w:rPr>
              <w:t>ACHBP</w:t>
            </w:r>
          </w:p>
        </w:tc>
        <w:tc>
          <w:tcPr>
            <w:tcW w:w="6380" w:type="dxa"/>
            <w:tcBorders>
              <w:left w:val="nil"/>
              <w:right w:val="single" w:sz="12" w:space="0" w:color="BEBEBE"/>
            </w:tcBorders>
          </w:tcPr>
          <w:p w14:paraId="6A2649C9" w14:textId="77777777" w:rsidR="003F3708" w:rsidRDefault="005D069D">
            <w:pPr>
              <w:pStyle w:val="TableParagraph"/>
              <w:spacing w:before="69" w:line="268" w:lineRule="auto"/>
              <w:ind w:left="66"/>
              <w:jc w:val="left"/>
              <w:rPr>
                <w:sz w:val="14"/>
              </w:rPr>
            </w:pPr>
            <w:r>
              <w:rPr>
                <w:sz w:val="14"/>
              </w:rPr>
              <w:t>Armstrong Creek East Precinct Local Activity Centre - Design and construction of a new Hub including early</w:t>
            </w:r>
            <w:r>
              <w:rPr>
                <w:spacing w:val="40"/>
                <w:sz w:val="14"/>
              </w:rPr>
              <w:t xml:space="preserve"> </w:t>
            </w:r>
            <w:r>
              <w:rPr>
                <w:sz w:val="14"/>
              </w:rPr>
              <w:t>years and community spaces.</w:t>
            </w:r>
          </w:p>
        </w:tc>
        <w:tc>
          <w:tcPr>
            <w:tcW w:w="1151" w:type="dxa"/>
            <w:tcBorders>
              <w:left w:val="single" w:sz="12" w:space="0" w:color="BEBEBE"/>
              <w:right w:val="nil"/>
            </w:tcBorders>
            <w:shd w:val="clear" w:color="auto" w:fill="F1F1F1"/>
          </w:tcPr>
          <w:p w14:paraId="59E9A100" w14:textId="77777777" w:rsidR="003F3708" w:rsidRDefault="005D069D">
            <w:pPr>
              <w:pStyle w:val="TableParagraph"/>
              <w:spacing w:before="162"/>
              <w:ind w:right="273"/>
              <w:rPr>
                <w:sz w:val="14"/>
              </w:rPr>
            </w:pPr>
            <w:r>
              <w:rPr>
                <w:spacing w:val="-10"/>
                <w:sz w:val="14"/>
              </w:rPr>
              <w:t>-</w:t>
            </w:r>
          </w:p>
        </w:tc>
        <w:tc>
          <w:tcPr>
            <w:tcW w:w="979" w:type="dxa"/>
            <w:tcBorders>
              <w:left w:val="nil"/>
              <w:right w:val="nil"/>
            </w:tcBorders>
            <w:shd w:val="clear" w:color="auto" w:fill="F1F1F1"/>
          </w:tcPr>
          <w:p w14:paraId="72D255F0" w14:textId="77777777" w:rsidR="003F3708" w:rsidRDefault="005D069D">
            <w:pPr>
              <w:pStyle w:val="TableParagraph"/>
              <w:spacing w:before="162"/>
              <w:ind w:left="446" w:right="1"/>
              <w:jc w:val="center"/>
              <w:rPr>
                <w:sz w:val="14"/>
              </w:rPr>
            </w:pPr>
            <w:r>
              <w:rPr>
                <w:spacing w:val="-10"/>
                <w:sz w:val="14"/>
              </w:rPr>
              <w:t>-</w:t>
            </w:r>
          </w:p>
        </w:tc>
        <w:tc>
          <w:tcPr>
            <w:tcW w:w="922" w:type="dxa"/>
            <w:tcBorders>
              <w:left w:val="nil"/>
              <w:right w:val="single" w:sz="12" w:space="0" w:color="BEBEBE"/>
            </w:tcBorders>
            <w:shd w:val="clear" w:color="auto" w:fill="F1F1F1"/>
          </w:tcPr>
          <w:p w14:paraId="0A37C955" w14:textId="77777777" w:rsidR="003F3708" w:rsidRDefault="005D069D">
            <w:pPr>
              <w:pStyle w:val="TableParagraph"/>
              <w:spacing w:before="162"/>
              <w:ind w:right="191"/>
              <w:rPr>
                <w:b/>
                <w:sz w:val="14"/>
              </w:rPr>
            </w:pPr>
            <w:r>
              <w:rPr>
                <w:b/>
                <w:spacing w:val="-10"/>
                <w:sz w:val="14"/>
              </w:rPr>
              <w:t>-</w:t>
            </w:r>
          </w:p>
        </w:tc>
        <w:tc>
          <w:tcPr>
            <w:tcW w:w="957" w:type="dxa"/>
            <w:tcBorders>
              <w:left w:val="single" w:sz="12" w:space="0" w:color="BEBEBE"/>
            </w:tcBorders>
          </w:tcPr>
          <w:p w14:paraId="19338026" w14:textId="77777777" w:rsidR="003F3708" w:rsidRDefault="005D069D">
            <w:pPr>
              <w:pStyle w:val="TableParagraph"/>
              <w:spacing w:before="162"/>
              <w:ind w:right="198"/>
              <w:rPr>
                <w:sz w:val="14"/>
              </w:rPr>
            </w:pPr>
            <w:r>
              <w:rPr>
                <w:spacing w:val="-10"/>
                <w:sz w:val="14"/>
              </w:rPr>
              <w:t>-</w:t>
            </w:r>
          </w:p>
        </w:tc>
        <w:tc>
          <w:tcPr>
            <w:tcW w:w="957" w:type="dxa"/>
          </w:tcPr>
          <w:p w14:paraId="67C7E31B" w14:textId="77777777" w:rsidR="003F3708" w:rsidRDefault="005D069D">
            <w:pPr>
              <w:pStyle w:val="TableParagraph"/>
              <w:spacing w:before="162"/>
              <w:ind w:right="197"/>
              <w:rPr>
                <w:sz w:val="14"/>
              </w:rPr>
            </w:pPr>
            <w:r>
              <w:rPr>
                <w:spacing w:val="-10"/>
                <w:sz w:val="14"/>
              </w:rPr>
              <w:t>-</w:t>
            </w:r>
          </w:p>
        </w:tc>
        <w:tc>
          <w:tcPr>
            <w:tcW w:w="957" w:type="dxa"/>
          </w:tcPr>
          <w:p w14:paraId="7A607093" w14:textId="77777777" w:rsidR="003F3708" w:rsidRDefault="005D069D">
            <w:pPr>
              <w:pStyle w:val="TableParagraph"/>
              <w:spacing w:before="162"/>
              <w:ind w:right="52"/>
              <w:rPr>
                <w:sz w:val="14"/>
              </w:rPr>
            </w:pPr>
            <w:r>
              <w:rPr>
                <w:spacing w:val="-2"/>
                <w:sz w:val="14"/>
              </w:rPr>
              <w:t>188,668</w:t>
            </w:r>
          </w:p>
        </w:tc>
      </w:tr>
      <w:tr w:rsidR="003F3708" w14:paraId="40A794D5" w14:textId="77777777">
        <w:trPr>
          <w:trHeight w:val="496"/>
        </w:trPr>
        <w:tc>
          <w:tcPr>
            <w:tcW w:w="4010" w:type="dxa"/>
            <w:tcBorders>
              <w:left w:val="nil"/>
              <w:right w:val="nil"/>
            </w:tcBorders>
          </w:tcPr>
          <w:p w14:paraId="02E7E021" w14:textId="77777777" w:rsidR="003F3708" w:rsidRDefault="005D069D">
            <w:pPr>
              <w:pStyle w:val="TableParagraph"/>
              <w:spacing w:before="165"/>
              <w:ind w:left="25"/>
              <w:jc w:val="left"/>
              <w:rPr>
                <w:b/>
                <w:sz w:val="14"/>
              </w:rPr>
            </w:pPr>
            <w:r>
              <w:rPr>
                <w:b/>
                <w:sz w:val="14"/>
              </w:rPr>
              <w:t>District</w:t>
            </w:r>
            <w:r>
              <w:rPr>
                <w:b/>
                <w:spacing w:val="7"/>
                <w:sz w:val="14"/>
              </w:rPr>
              <w:t xml:space="preserve"> </w:t>
            </w:r>
            <w:r>
              <w:rPr>
                <w:b/>
                <w:sz w:val="14"/>
              </w:rPr>
              <w:t>Active</w:t>
            </w:r>
            <w:r>
              <w:rPr>
                <w:b/>
                <w:spacing w:val="6"/>
                <w:sz w:val="14"/>
              </w:rPr>
              <w:t xml:space="preserve"> </w:t>
            </w:r>
            <w:r>
              <w:rPr>
                <w:b/>
                <w:sz w:val="14"/>
              </w:rPr>
              <w:t>Open</w:t>
            </w:r>
            <w:r>
              <w:rPr>
                <w:b/>
                <w:spacing w:val="4"/>
                <w:sz w:val="14"/>
              </w:rPr>
              <w:t xml:space="preserve"> </w:t>
            </w:r>
            <w:r>
              <w:rPr>
                <w:b/>
                <w:sz w:val="14"/>
              </w:rPr>
              <w:t>Space</w:t>
            </w:r>
            <w:r>
              <w:rPr>
                <w:b/>
                <w:spacing w:val="6"/>
                <w:sz w:val="14"/>
              </w:rPr>
              <w:t xml:space="preserve"> </w:t>
            </w:r>
            <w:r>
              <w:rPr>
                <w:b/>
                <w:sz w:val="14"/>
              </w:rPr>
              <w:t>-</w:t>
            </w:r>
            <w:r>
              <w:rPr>
                <w:b/>
                <w:spacing w:val="5"/>
                <w:sz w:val="14"/>
              </w:rPr>
              <w:t xml:space="preserve"> </w:t>
            </w:r>
            <w:r>
              <w:rPr>
                <w:b/>
                <w:sz w:val="14"/>
              </w:rPr>
              <w:t>Community</w:t>
            </w:r>
            <w:r>
              <w:rPr>
                <w:b/>
                <w:spacing w:val="6"/>
                <w:sz w:val="14"/>
              </w:rPr>
              <w:t xml:space="preserve"> </w:t>
            </w:r>
            <w:r>
              <w:rPr>
                <w:b/>
                <w:spacing w:val="-2"/>
                <w:sz w:val="14"/>
              </w:rPr>
              <w:t>Pavilion</w:t>
            </w:r>
          </w:p>
        </w:tc>
        <w:tc>
          <w:tcPr>
            <w:tcW w:w="6380" w:type="dxa"/>
            <w:tcBorders>
              <w:left w:val="nil"/>
              <w:right w:val="single" w:sz="12" w:space="0" w:color="BEBEBE"/>
            </w:tcBorders>
          </w:tcPr>
          <w:p w14:paraId="148E10C8" w14:textId="77777777" w:rsidR="003F3708" w:rsidRDefault="005D069D">
            <w:pPr>
              <w:pStyle w:val="TableParagraph"/>
              <w:spacing w:before="69" w:line="268" w:lineRule="auto"/>
              <w:ind w:left="66" w:right="233"/>
              <w:jc w:val="left"/>
              <w:rPr>
                <w:sz w:val="14"/>
              </w:rPr>
            </w:pPr>
            <w:r>
              <w:rPr>
                <w:sz w:val="14"/>
              </w:rPr>
              <w:t>DCP funded project required to design and construct the Lara West District Active Open Space -</w:t>
            </w:r>
            <w:r>
              <w:rPr>
                <w:spacing w:val="40"/>
                <w:sz w:val="14"/>
              </w:rPr>
              <w:t xml:space="preserve"> </w:t>
            </w:r>
            <w:r>
              <w:rPr>
                <w:sz w:val="14"/>
              </w:rPr>
              <w:t>Community</w:t>
            </w:r>
            <w:r>
              <w:rPr>
                <w:spacing w:val="-8"/>
                <w:sz w:val="14"/>
              </w:rPr>
              <w:t xml:space="preserve"> </w:t>
            </w:r>
            <w:r>
              <w:rPr>
                <w:sz w:val="14"/>
              </w:rPr>
              <w:t>Pavilion.</w:t>
            </w:r>
          </w:p>
        </w:tc>
        <w:tc>
          <w:tcPr>
            <w:tcW w:w="1151" w:type="dxa"/>
            <w:tcBorders>
              <w:left w:val="single" w:sz="12" w:space="0" w:color="BEBEBE"/>
              <w:right w:val="nil"/>
            </w:tcBorders>
            <w:shd w:val="clear" w:color="auto" w:fill="F1F1F1"/>
          </w:tcPr>
          <w:p w14:paraId="29268461" w14:textId="77777777" w:rsidR="003F3708" w:rsidRDefault="005D069D">
            <w:pPr>
              <w:pStyle w:val="TableParagraph"/>
              <w:spacing w:before="162"/>
              <w:ind w:right="273"/>
              <w:rPr>
                <w:sz w:val="14"/>
              </w:rPr>
            </w:pPr>
            <w:r>
              <w:rPr>
                <w:spacing w:val="-10"/>
                <w:sz w:val="14"/>
              </w:rPr>
              <w:t>-</w:t>
            </w:r>
          </w:p>
        </w:tc>
        <w:tc>
          <w:tcPr>
            <w:tcW w:w="979" w:type="dxa"/>
            <w:tcBorders>
              <w:left w:val="nil"/>
              <w:right w:val="nil"/>
            </w:tcBorders>
            <w:shd w:val="clear" w:color="auto" w:fill="F1F1F1"/>
          </w:tcPr>
          <w:p w14:paraId="45B13ECD" w14:textId="77777777" w:rsidR="003F3708" w:rsidRDefault="005D069D">
            <w:pPr>
              <w:pStyle w:val="TableParagraph"/>
              <w:spacing w:before="162"/>
              <w:ind w:left="446" w:right="1"/>
              <w:jc w:val="center"/>
              <w:rPr>
                <w:sz w:val="14"/>
              </w:rPr>
            </w:pPr>
            <w:r>
              <w:rPr>
                <w:spacing w:val="-10"/>
                <w:sz w:val="14"/>
              </w:rPr>
              <w:t>-</w:t>
            </w:r>
          </w:p>
        </w:tc>
        <w:tc>
          <w:tcPr>
            <w:tcW w:w="922" w:type="dxa"/>
            <w:tcBorders>
              <w:left w:val="nil"/>
              <w:right w:val="single" w:sz="12" w:space="0" w:color="BEBEBE"/>
            </w:tcBorders>
            <w:shd w:val="clear" w:color="auto" w:fill="F1F1F1"/>
          </w:tcPr>
          <w:p w14:paraId="3BC315D7" w14:textId="77777777" w:rsidR="003F3708" w:rsidRDefault="005D069D">
            <w:pPr>
              <w:pStyle w:val="TableParagraph"/>
              <w:spacing w:before="162"/>
              <w:ind w:right="191"/>
              <w:rPr>
                <w:b/>
                <w:sz w:val="14"/>
              </w:rPr>
            </w:pPr>
            <w:r>
              <w:rPr>
                <w:b/>
                <w:spacing w:val="-10"/>
                <w:sz w:val="14"/>
              </w:rPr>
              <w:t>-</w:t>
            </w:r>
          </w:p>
        </w:tc>
        <w:tc>
          <w:tcPr>
            <w:tcW w:w="957" w:type="dxa"/>
            <w:tcBorders>
              <w:left w:val="single" w:sz="12" w:space="0" w:color="BEBEBE"/>
            </w:tcBorders>
          </w:tcPr>
          <w:p w14:paraId="4629AB01" w14:textId="77777777" w:rsidR="003F3708" w:rsidRDefault="005D069D">
            <w:pPr>
              <w:pStyle w:val="TableParagraph"/>
              <w:spacing w:before="162"/>
              <w:ind w:right="198"/>
              <w:rPr>
                <w:sz w:val="14"/>
              </w:rPr>
            </w:pPr>
            <w:r>
              <w:rPr>
                <w:spacing w:val="-10"/>
                <w:sz w:val="14"/>
              </w:rPr>
              <w:t>-</w:t>
            </w:r>
          </w:p>
        </w:tc>
        <w:tc>
          <w:tcPr>
            <w:tcW w:w="957" w:type="dxa"/>
          </w:tcPr>
          <w:p w14:paraId="47920D4B" w14:textId="77777777" w:rsidR="003F3708" w:rsidRDefault="005D069D">
            <w:pPr>
              <w:pStyle w:val="TableParagraph"/>
              <w:spacing w:before="162"/>
              <w:ind w:right="53"/>
              <w:rPr>
                <w:sz w:val="14"/>
              </w:rPr>
            </w:pPr>
            <w:r>
              <w:rPr>
                <w:spacing w:val="-2"/>
                <w:sz w:val="14"/>
              </w:rPr>
              <w:t>128,454</w:t>
            </w:r>
          </w:p>
        </w:tc>
        <w:tc>
          <w:tcPr>
            <w:tcW w:w="957" w:type="dxa"/>
          </w:tcPr>
          <w:p w14:paraId="4914DE79" w14:textId="77777777" w:rsidR="003F3708" w:rsidRDefault="005D069D">
            <w:pPr>
              <w:pStyle w:val="TableParagraph"/>
              <w:spacing w:before="162"/>
              <w:ind w:right="53"/>
              <w:rPr>
                <w:sz w:val="14"/>
              </w:rPr>
            </w:pPr>
            <w:r>
              <w:rPr>
                <w:spacing w:val="-2"/>
                <w:sz w:val="14"/>
              </w:rPr>
              <w:t>299,725</w:t>
            </w:r>
          </w:p>
        </w:tc>
      </w:tr>
      <w:tr w:rsidR="003F3708" w14:paraId="4544470A" w14:textId="77777777">
        <w:trPr>
          <w:trHeight w:val="496"/>
        </w:trPr>
        <w:tc>
          <w:tcPr>
            <w:tcW w:w="4010" w:type="dxa"/>
            <w:tcBorders>
              <w:left w:val="nil"/>
              <w:right w:val="nil"/>
            </w:tcBorders>
          </w:tcPr>
          <w:p w14:paraId="78059727" w14:textId="77777777" w:rsidR="003F3708" w:rsidRDefault="005D069D">
            <w:pPr>
              <w:pStyle w:val="TableParagraph"/>
              <w:spacing w:before="165"/>
              <w:ind w:left="25"/>
              <w:jc w:val="left"/>
              <w:rPr>
                <w:b/>
                <w:sz w:val="14"/>
              </w:rPr>
            </w:pPr>
            <w:r>
              <w:rPr>
                <w:b/>
                <w:sz w:val="14"/>
              </w:rPr>
              <w:t>Construction</w:t>
            </w:r>
            <w:r>
              <w:rPr>
                <w:b/>
                <w:spacing w:val="5"/>
                <w:sz w:val="14"/>
              </w:rPr>
              <w:t xml:space="preserve"> </w:t>
            </w:r>
            <w:r>
              <w:rPr>
                <w:b/>
                <w:sz w:val="14"/>
              </w:rPr>
              <w:t>of</w:t>
            </w:r>
            <w:r>
              <w:rPr>
                <w:b/>
                <w:spacing w:val="5"/>
                <w:sz w:val="14"/>
              </w:rPr>
              <w:t xml:space="preserve"> </w:t>
            </w:r>
            <w:r>
              <w:rPr>
                <w:b/>
                <w:sz w:val="14"/>
              </w:rPr>
              <w:t>a</w:t>
            </w:r>
            <w:r>
              <w:rPr>
                <w:b/>
                <w:spacing w:val="8"/>
                <w:sz w:val="14"/>
              </w:rPr>
              <w:t xml:space="preserve"> </w:t>
            </w:r>
            <w:proofErr w:type="spellStart"/>
            <w:r>
              <w:rPr>
                <w:b/>
                <w:sz w:val="14"/>
              </w:rPr>
              <w:t>multi</w:t>
            </w:r>
            <w:r>
              <w:rPr>
                <w:b/>
                <w:spacing w:val="7"/>
                <w:sz w:val="14"/>
              </w:rPr>
              <w:t xml:space="preserve"> </w:t>
            </w:r>
            <w:r>
              <w:rPr>
                <w:b/>
                <w:sz w:val="14"/>
              </w:rPr>
              <w:t>purpose</w:t>
            </w:r>
            <w:proofErr w:type="spellEnd"/>
            <w:r>
              <w:rPr>
                <w:b/>
                <w:spacing w:val="5"/>
                <w:sz w:val="14"/>
              </w:rPr>
              <w:t xml:space="preserve"> </w:t>
            </w:r>
            <w:r>
              <w:rPr>
                <w:b/>
                <w:spacing w:val="-2"/>
                <w:sz w:val="14"/>
              </w:rPr>
              <w:t>stadium</w:t>
            </w:r>
          </w:p>
        </w:tc>
        <w:tc>
          <w:tcPr>
            <w:tcW w:w="6380" w:type="dxa"/>
            <w:tcBorders>
              <w:left w:val="nil"/>
              <w:right w:val="single" w:sz="12" w:space="0" w:color="BEBEBE"/>
            </w:tcBorders>
          </w:tcPr>
          <w:p w14:paraId="0984A2F7" w14:textId="77777777" w:rsidR="003F3708" w:rsidRDefault="005D069D">
            <w:pPr>
              <w:pStyle w:val="TableParagraph"/>
              <w:spacing w:before="165"/>
              <w:ind w:left="66"/>
              <w:jc w:val="left"/>
              <w:rPr>
                <w:sz w:val="14"/>
              </w:rPr>
            </w:pPr>
            <w:r>
              <w:rPr>
                <w:sz w:val="14"/>
              </w:rPr>
              <w:t>DCP</w:t>
            </w:r>
            <w:r>
              <w:rPr>
                <w:spacing w:val="5"/>
                <w:sz w:val="14"/>
              </w:rPr>
              <w:t xml:space="preserve"> </w:t>
            </w:r>
            <w:r>
              <w:rPr>
                <w:sz w:val="14"/>
              </w:rPr>
              <w:t>funded</w:t>
            </w:r>
            <w:r>
              <w:rPr>
                <w:spacing w:val="8"/>
                <w:sz w:val="14"/>
              </w:rPr>
              <w:t xml:space="preserve"> </w:t>
            </w:r>
            <w:r>
              <w:rPr>
                <w:sz w:val="14"/>
              </w:rPr>
              <w:t>project</w:t>
            </w:r>
            <w:r>
              <w:rPr>
                <w:spacing w:val="5"/>
                <w:sz w:val="14"/>
              </w:rPr>
              <w:t xml:space="preserve"> </w:t>
            </w:r>
            <w:r>
              <w:rPr>
                <w:sz w:val="14"/>
              </w:rPr>
              <w:t>required</w:t>
            </w:r>
            <w:r>
              <w:rPr>
                <w:spacing w:val="9"/>
                <w:sz w:val="14"/>
              </w:rPr>
              <w:t xml:space="preserve"> </w:t>
            </w:r>
            <w:r>
              <w:rPr>
                <w:sz w:val="14"/>
              </w:rPr>
              <w:t>to</w:t>
            </w:r>
            <w:r>
              <w:rPr>
                <w:spacing w:val="8"/>
                <w:sz w:val="14"/>
              </w:rPr>
              <w:t xml:space="preserve"> </w:t>
            </w:r>
            <w:r>
              <w:rPr>
                <w:sz w:val="14"/>
              </w:rPr>
              <w:t>design</w:t>
            </w:r>
            <w:r>
              <w:rPr>
                <w:spacing w:val="8"/>
                <w:sz w:val="14"/>
              </w:rPr>
              <w:t xml:space="preserve"> </w:t>
            </w:r>
            <w:r>
              <w:rPr>
                <w:sz w:val="14"/>
              </w:rPr>
              <w:t>the</w:t>
            </w:r>
            <w:r>
              <w:rPr>
                <w:spacing w:val="8"/>
                <w:sz w:val="14"/>
              </w:rPr>
              <w:t xml:space="preserve"> </w:t>
            </w:r>
            <w:r>
              <w:rPr>
                <w:sz w:val="14"/>
              </w:rPr>
              <w:t>Lara</w:t>
            </w:r>
            <w:r>
              <w:rPr>
                <w:spacing w:val="5"/>
                <w:sz w:val="14"/>
              </w:rPr>
              <w:t xml:space="preserve"> </w:t>
            </w:r>
            <w:r>
              <w:rPr>
                <w:sz w:val="14"/>
              </w:rPr>
              <w:t>West</w:t>
            </w:r>
            <w:r>
              <w:rPr>
                <w:spacing w:val="6"/>
                <w:sz w:val="14"/>
              </w:rPr>
              <w:t xml:space="preserve"> </w:t>
            </w:r>
            <w:r>
              <w:rPr>
                <w:sz w:val="14"/>
              </w:rPr>
              <w:t>Construction</w:t>
            </w:r>
            <w:r>
              <w:rPr>
                <w:spacing w:val="8"/>
                <w:sz w:val="14"/>
              </w:rPr>
              <w:t xml:space="preserve"> </w:t>
            </w:r>
            <w:r>
              <w:rPr>
                <w:sz w:val="14"/>
              </w:rPr>
              <w:t>of</w:t>
            </w:r>
            <w:r>
              <w:rPr>
                <w:spacing w:val="8"/>
                <w:sz w:val="14"/>
              </w:rPr>
              <w:t xml:space="preserve"> </w:t>
            </w:r>
            <w:r>
              <w:rPr>
                <w:sz w:val="14"/>
              </w:rPr>
              <w:t>a</w:t>
            </w:r>
            <w:r>
              <w:rPr>
                <w:spacing w:val="5"/>
                <w:sz w:val="14"/>
              </w:rPr>
              <w:t xml:space="preserve"> </w:t>
            </w:r>
            <w:proofErr w:type="spellStart"/>
            <w:r>
              <w:rPr>
                <w:sz w:val="14"/>
              </w:rPr>
              <w:t>multi</w:t>
            </w:r>
            <w:r>
              <w:rPr>
                <w:spacing w:val="6"/>
                <w:sz w:val="14"/>
              </w:rPr>
              <w:t xml:space="preserve"> </w:t>
            </w:r>
            <w:r>
              <w:rPr>
                <w:sz w:val="14"/>
              </w:rPr>
              <w:t>purpose</w:t>
            </w:r>
            <w:proofErr w:type="spellEnd"/>
            <w:r>
              <w:rPr>
                <w:spacing w:val="7"/>
                <w:sz w:val="14"/>
              </w:rPr>
              <w:t xml:space="preserve"> </w:t>
            </w:r>
            <w:r>
              <w:rPr>
                <w:sz w:val="14"/>
              </w:rPr>
              <w:t>stadium</w:t>
            </w:r>
            <w:r>
              <w:rPr>
                <w:spacing w:val="8"/>
                <w:sz w:val="14"/>
              </w:rPr>
              <w:t xml:space="preserve"> </w:t>
            </w:r>
            <w:r>
              <w:rPr>
                <w:sz w:val="14"/>
              </w:rPr>
              <w:t>(2</w:t>
            </w:r>
            <w:r>
              <w:rPr>
                <w:spacing w:val="5"/>
                <w:sz w:val="14"/>
              </w:rPr>
              <w:t xml:space="preserve"> </w:t>
            </w:r>
            <w:r>
              <w:rPr>
                <w:spacing w:val="-2"/>
                <w:sz w:val="14"/>
              </w:rPr>
              <w:t>courts).</w:t>
            </w:r>
          </w:p>
        </w:tc>
        <w:tc>
          <w:tcPr>
            <w:tcW w:w="1151" w:type="dxa"/>
            <w:tcBorders>
              <w:left w:val="single" w:sz="12" w:space="0" w:color="BEBEBE"/>
              <w:right w:val="nil"/>
            </w:tcBorders>
            <w:shd w:val="clear" w:color="auto" w:fill="F1F1F1"/>
          </w:tcPr>
          <w:p w14:paraId="406C9182" w14:textId="77777777" w:rsidR="003F3708" w:rsidRDefault="005D069D">
            <w:pPr>
              <w:pStyle w:val="TableParagraph"/>
              <w:spacing w:before="162"/>
              <w:ind w:right="273"/>
              <w:rPr>
                <w:sz w:val="14"/>
              </w:rPr>
            </w:pPr>
            <w:r>
              <w:rPr>
                <w:spacing w:val="-10"/>
                <w:sz w:val="14"/>
              </w:rPr>
              <w:t>-</w:t>
            </w:r>
          </w:p>
        </w:tc>
        <w:tc>
          <w:tcPr>
            <w:tcW w:w="979" w:type="dxa"/>
            <w:tcBorders>
              <w:left w:val="nil"/>
              <w:right w:val="nil"/>
            </w:tcBorders>
            <w:shd w:val="clear" w:color="auto" w:fill="F1F1F1"/>
          </w:tcPr>
          <w:p w14:paraId="2016EF69" w14:textId="77777777" w:rsidR="003F3708" w:rsidRDefault="005D069D">
            <w:pPr>
              <w:pStyle w:val="TableParagraph"/>
              <w:spacing w:before="162"/>
              <w:ind w:left="446" w:right="1"/>
              <w:jc w:val="center"/>
              <w:rPr>
                <w:sz w:val="14"/>
              </w:rPr>
            </w:pPr>
            <w:r>
              <w:rPr>
                <w:spacing w:val="-10"/>
                <w:sz w:val="14"/>
              </w:rPr>
              <w:t>-</w:t>
            </w:r>
          </w:p>
        </w:tc>
        <w:tc>
          <w:tcPr>
            <w:tcW w:w="922" w:type="dxa"/>
            <w:tcBorders>
              <w:left w:val="nil"/>
              <w:right w:val="single" w:sz="12" w:space="0" w:color="BEBEBE"/>
            </w:tcBorders>
            <w:shd w:val="clear" w:color="auto" w:fill="F1F1F1"/>
          </w:tcPr>
          <w:p w14:paraId="2AEB580D" w14:textId="77777777" w:rsidR="003F3708" w:rsidRDefault="005D069D">
            <w:pPr>
              <w:pStyle w:val="TableParagraph"/>
              <w:spacing w:before="162"/>
              <w:ind w:right="191"/>
              <w:rPr>
                <w:b/>
                <w:sz w:val="14"/>
              </w:rPr>
            </w:pPr>
            <w:r>
              <w:rPr>
                <w:b/>
                <w:spacing w:val="-10"/>
                <w:sz w:val="14"/>
              </w:rPr>
              <w:t>-</w:t>
            </w:r>
          </w:p>
        </w:tc>
        <w:tc>
          <w:tcPr>
            <w:tcW w:w="957" w:type="dxa"/>
            <w:tcBorders>
              <w:left w:val="single" w:sz="12" w:space="0" w:color="BEBEBE"/>
            </w:tcBorders>
          </w:tcPr>
          <w:p w14:paraId="219DBA73" w14:textId="77777777" w:rsidR="003F3708" w:rsidRDefault="005D069D">
            <w:pPr>
              <w:pStyle w:val="TableParagraph"/>
              <w:spacing w:before="162"/>
              <w:ind w:right="198"/>
              <w:rPr>
                <w:sz w:val="14"/>
              </w:rPr>
            </w:pPr>
            <w:r>
              <w:rPr>
                <w:spacing w:val="-10"/>
                <w:sz w:val="14"/>
              </w:rPr>
              <w:t>-</w:t>
            </w:r>
          </w:p>
        </w:tc>
        <w:tc>
          <w:tcPr>
            <w:tcW w:w="957" w:type="dxa"/>
          </w:tcPr>
          <w:p w14:paraId="3B068B72" w14:textId="77777777" w:rsidR="003F3708" w:rsidRDefault="005D069D">
            <w:pPr>
              <w:pStyle w:val="TableParagraph"/>
              <w:spacing w:before="162"/>
              <w:ind w:right="53"/>
              <w:rPr>
                <w:sz w:val="14"/>
              </w:rPr>
            </w:pPr>
            <w:r>
              <w:rPr>
                <w:spacing w:val="-2"/>
                <w:sz w:val="14"/>
              </w:rPr>
              <w:t>740,179</w:t>
            </w:r>
          </w:p>
        </w:tc>
        <w:tc>
          <w:tcPr>
            <w:tcW w:w="957" w:type="dxa"/>
          </w:tcPr>
          <w:p w14:paraId="05205AB3" w14:textId="77777777" w:rsidR="003F3708" w:rsidRDefault="005D069D">
            <w:pPr>
              <w:pStyle w:val="TableParagraph"/>
              <w:spacing w:before="162"/>
              <w:ind w:right="53"/>
              <w:rPr>
                <w:sz w:val="14"/>
              </w:rPr>
            </w:pPr>
            <w:r>
              <w:rPr>
                <w:spacing w:val="-2"/>
                <w:sz w:val="14"/>
              </w:rPr>
              <w:t>740,179</w:t>
            </w:r>
          </w:p>
        </w:tc>
      </w:tr>
      <w:tr w:rsidR="003F3708" w14:paraId="35D677E5" w14:textId="77777777">
        <w:trPr>
          <w:trHeight w:val="496"/>
        </w:trPr>
        <w:tc>
          <w:tcPr>
            <w:tcW w:w="4010" w:type="dxa"/>
            <w:tcBorders>
              <w:left w:val="nil"/>
              <w:right w:val="nil"/>
            </w:tcBorders>
          </w:tcPr>
          <w:p w14:paraId="67662572" w14:textId="77777777" w:rsidR="003F3708" w:rsidRDefault="005D069D">
            <w:pPr>
              <w:pStyle w:val="TableParagraph"/>
              <w:spacing w:before="165"/>
              <w:ind w:left="25"/>
              <w:jc w:val="left"/>
              <w:rPr>
                <w:b/>
                <w:sz w:val="14"/>
              </w:rPr>
            </w:pPr>
            <w:r>
              <w:rPr>
                <w:b/>
                <w:sz w:val="14"/>
              </w:rPr>
              <w:t>Regional</w:t>
            </w:r>
            <w:r>
              <w:rPr>
                <w:b/>
                <w:spacing w:val="6"/>
                <w:sz w:val="14"/>
              </w:rPr>
              <w:t xml:space="preserve"> </w:t>
            </w:r>
            <w:r>
              <w:rPr>
                <w:b/>
                <w:sz w:val="14"/>
              </w:rPr>
              <w:t>Active</w:t>
            </w:r>
            <w:r>
              <w:rPr>
                <w:b/>
                <w:spacing w:val="5"/>
                <w:sz w:val="14"/>
              </w:rPr>
              <w:t xml:space="preserve"> </w:t>
            </w:r>
            <w:r>
              <w:rPr>
                <w:b/>
                <w:sz w:val="14"/>
              </w:rPr>
              <w:t>Open</w:t>
            </w:r>
            <w:r>
              <w:rPr>
                <w:b/>
                <w:spacing w:val="3"/>
                <w:sz w:val="14"/>
              </w:rPr>
              <w:t xml:space="preserve"> </w:t>
            </w:r>
            <w:r>
              <w:rPr>
                <w:b/>
                <w:sz w:val="14"/>
              </w:rPr>
              <w:t>Space</w:t>
            </w:r>
            <w:r>
              <w:rPr>
                <w:b/>
                <w:spacing w:val="4"/>
                <w:sz w:val="14"/>
              </w:rPr>
              <w:t xml:space="preserve"> </w:t>
            </w:r>
            <w:r>
              <w:rPr>
                <w:b/>
                <w:sz w:val="14"/>
              </w:rPr>
              <w:t>-</w:t>
            </w:r>
            <w:r>
              <w:rPr>
                <w:b/>
                <w:spacing w:val="5"/>
                <w:sz w:val="14"/>
              </w:rPr>
              <w:t xml:space="preserve"> </w:t>
            </w:r>
            <w:r>
              <w:rPr>
                <w:b/>
                <w:sz w:val="14"/>
              </w:rPr>
              <w:t>Community</w:t>
            </w:r>
            <w:r>
              <w:rPr>
                <w:b/>
                <w:spacing w:val="4"/>
                <w:sz w:val="14"/>
              </w:rPr>
              <w:t xml:space="preserve"> </w:t>
            </w:r>
            <w:r>
              <w:rPr>
                <w:b/>
                <w:sz w:val="14"/>
              </w:rPr>
              <w:t>Pavilion</w:t>
            </w:r>
            <w:r>
              <w:rPr>
                <w:b/>
                <w:spacing w:val="5"/>
                <w:sz w:val="14"/>
              </w:rPr>
              <w:t xml:space="preserve"> </w:t>
            </w:r>
            <w:r>
              <w:rPr>
                <w:b/>
                <w:sz w:val="14"/>
              </w:rPr>
              <w:t>-</w:t>
            </w:r>
            <w:r>
              <w:rPr>
                <w:b/>
                <w:spacing w:val="4"/>
                <w:sz w:val="14"/>
              </w:rPr>
              <w:t xml:space="preserve"> </w:t>
            </w:r>
            <w:r>
              <w:rPr>
                <w:b/>
                <w:sz w:val="14"/>
              </w:rPr>
              <w:t>Major</w:t>
            </w:r>
            <w:r>
              <w:rPr>
                <w:b/>
                <w:spacing w:val="7"/>
                <w:sz w:val="14"/>
              </w:rPr>
              <w:t xml:space="preserve"> </w:t>
            </w:r>
            <w:r>
              <w:rPr>
                <w:b/>
                <w:sz w:val="14"/>
              </w:rPr>
              <w:t>-</w:t>
            </w:r>
            <w:r>
              <w:rPr>
                <w:b/>
                <w:spacing w:val="4"/>
                <w:sz w:val="14"/>
              </w:rPr>
              <w:t xml:space="preserve"> </w:t>
            </w:r>
            <w:r>
              <w:rPr>
                <w:b/>
                <w:spacing w:val="-4"/>
                <w:sz w:val="14"/>
              </w:rPr>
              <w:t>ACWP</w:t>
            </w:r>
          </w:p>
        </w:tc>
        <w:tc>
          <w:tcPr>
            <w:tcW w:w="6380" w:type="dxa"/>
            <w:tcBorders>
              <w:left w:val="nil"/>
              <w:right w:val="single" w:sz="12" w:space="0" w:color="BEBEBE"/>
            </w:tcBorders>
          </w:tcPr>
          <w:p w14:paraId="54B765F2" w14:textId="77777777" w:rsidR="003F3708" w:rsidRDefault="005D069D">
            <w:pPr>
              <w:pStyle w:val="TableParagraph"/>
              <w:spacing w:before="69" w:line="268" w:lineRule="auto"/>
              <w:ind w:left="66"/>
              <w:jc w:val="left"/>
              <w:rPr>
                <w:sz w:val="14"/>
              </w:rPr>
            </w:pPr>
            <w:r>
              <w:rPr>
                <w:sz w:val="14"/>
              </w:rPr>
              <w:t>DCP funded project required to design and construct the Armstrong Creek Regional Active Open Space -</w:t>
            </w:r>
            <w:r>
              <w:rPr>
                <w:spacing w:val="40"/>
                <w:sz w:val="14"/>
              </w:rPr>
              <w:t xml:space="preserve"> </w:t>
            </w:r>
            <w:r>
              <w:rPr>
                <w:sz w:val="14"/>
              </w:rPr>
              <w:t>Community Pavilion - Major.</w:t>
            </w:r>
          </w:p>
        </w:tc>
        <w:tc>
          <w:tcPr>
            <w:tcW w:w="1151" w:type="dxa"/>
            <w:tcBorders>
              <w:left w:val="single" w:sz="12" w:space="0" w:color="BEBEBE"/>
              <w:right w:val="nil"/>
            </w:tcBorders>
            <w:shd w:val="clear" w:color="auto" w:fill="F1F1F1"/>
          </w:tcPr>
          <w:p w14:paraId="1ACEE575" w14:textId="77777777" w:rsidR="003F3708" w:rsidRDefault="005D069D">
            <w:pPr>
              <w:pStyle w:val="TableParagraph"/>
              <w:spacing w:before="162"/>
              <w:ind w:right="273"/>
              <w:rPr>
                <w:sz w:val="14"/>
              </w:rPr>
            </w:pPr>
            <w:r>
              <w:rPr>
                <w:spacing w:val="-10"/>
                <w:sz w:val="14"/>
              </w:rPr>
              <w:t>-</w:t>
            </w:r>
          </w:p>
        </w:tc>
        <w:tc>
          <w:tcPr>
            <w:tcW w:w="979" w:type="dxa"/>
            <w:tcBorders>
              <w:left w:val="nil"/>
              <w:right w:val="nil"/>
            </w:tcBorders>
            <w:shd w:val="clear" w:color="auto" w:fill="F1F1F1"/>
          </w:tcPr>
          <w:p w14:paraId="0E458C9A" w14:textId="77777777" w:rsidR="003F3708" w:rsidRDefault="005D069D">
            <w:pPr>
              <w:pStyle w:val="TableParagraph"/>
              <w:spacing w:before="162"/>
              <w:ind w:left="446" w:right="1"/>
              <w:jc w:val="center"/>
              <w:rPr>
                <w:sz w:val="14"/>
              </w:rPr>
            </w:pPr>
            <w:r>
              <w:rPr>
                <w:spacing w:val="-10"/>
                <w:sz w:val="14"/>
              </w:rPr>
              <w:t>-</w:t>
            </w:r>
          </w:p>
        </w:tc>
        <w:tc>
          <w:tcPr>
            <w:tcW w:w="922" w:type="dxa"/>
            <w:tcBorders>
              <w:left w:val="nil"/>
              <w:right w:val="single" w:sz="12" w:space="0" w:color="BEBEBE"/>
            </w:tcBorders>
            <w:shd w:val="clear" w:color="auto" w:fill="F1F1F1"/>
          </w:tcPr>
          <w:p w14:paraId="1D2FB448" w14:textId="77777777" w:rsidR="003F3708" w:rsidRDefault="005D069D">
            <w:pPr>
              <w:pStyle w:val="TableParagraph"/>
              <w:spacing w:before="162"/>
              <w:ind w:right="191"/>
              <w:rPr>
                <w:b/>
                <w:sz w:val="14"/>
              </w:rPr>
            </w:pPr>
            <w:r>
              <w:rPr>
                <w:b/>
                <w:spacing w:val="-10"/>
                <w:sz w:val="14"/>
              </w:rPr>
              <w:t>-</w:t>
            </w:r>
          </w:p>
        </w:tc>
        <w:tc>
          <w:tcPr>
            <w:tcW w:w="957" w:type="dxa"/>
            <w:tcBorders>
              <w:left w:val="single" w:sz="12" w:space="0" w:color="BEBEBE"/>
            </w:tcBorders>
          </w:tcPr>
          <w:p w14:paraId="4A23FACF" w14:textId="77777777" w:rsidR="003F3708" w:rsidRDefault="005D069D">
            <w:pPr>
              <w:pStyle w:val="TableParagraph"/>
              <w:spacing w:before="162"/>
              <w:ind w:right="198"/>
              <w:rPr>
                <w:sz w:val="14"/>
              </w:rPr>
            </w:pPr>
            <w:r>
              <w:rPr>
                <w:spacing w:val="-10"/>
                <w:sz w:val="14"/>
              </w:rPr>
              <w:t>-</w:t>
            </w:r>
          </w:p>
        </w:tc>
        <w:tc>
          <w:tcPr>
            <w:tcW w:w="957" w:type="dxa"/>
          </w:tcPr>
          <w:p w14:paraId="6159AA11" w14:textId="77777777" w:rsidR="003F3708" w:rsidRDefault="005D069D">
            <w:pPr>
              <w:pStyle w:val="TableParagraph"/>
              <w:spacing w:before="162"/>
              <w:ind w:right="53"/>
              <w:rPr>
                <w:sz w:val="14"/>
              </w:rPr>
            </w:pPr>
            <w:r>
              <w:rPr>
                <w:spacing w:val="-2"/>
                <w:sz w:val="14"/>
              </w:rPr>
              <w:t>127,967</w:t>
            </w:r>
          </w:p>
        </w:tc>
        <w:tc>
          <w:tcPr>
            <w:tcW w:w="957" w:type="dxa"/>
          </w:tcPr>
          <w:p w14:paraId="47DE4A55" w14:textId="77777777" w:rsidR="003F3708" w:rsidRDefault="005D069D">
            <w:pPr>
              <w:pStyle w:val="TableParagraph"/>
              <w:spacing w:before="162"/>
              <w:ind w:right="53"/>
              <w:rPr>
                <w:sz w:val="14"/>
              </w:rPr>
            </w:pPr>
            <w:r>
              <w:rPr>
                <w:spacing w:val="-2"/>
                <w:sz w:val="14"/>
              </w:rPr>
              <w:t>298,589</w:t>
            </w:r>
          </w:p>
        </w:tc>
      </w:tr>
      <w:tr w:rsidR="003F3708" w14:paraId="7A65EC55" w14:textId="77777777">
        <w:trPr>
          <w:trHeight w:val="496"/>
        </w:trPr>
        <w:tc>
          <w:tcPr>
            <w:tcW w:w="4010" w:type="dxa"/>
            <w:tcBorders>
              <w:left w:val="nil"/>
              <w:right w:val="nil"/>
            </w:tcBorders>
          </w:tcPr>
          <w:p w14:paraId="7FC25DEF" w14:textId="77777777" w:rsidR="003F3708" w:rsidRDefault="005D069D">
            <w:pPr>
              <w:pStyle w:val="TableParagraph"/>
              <w:spacing w:before="69" w:line="268" w:lineRule="auto"/>
              <w:ind w:left="25" w:right="97"/>
              <w:jc w:val="left"/>
              <w:rPr>
                <w:b/>
                <w:sz w:val="14"/>
              </w:rPr>
            </w:pPr>
            <w:r>
              <w:rPr>
                <w:b/>
                <w:sz w:val="14"/>
              </w:rPr>
              <w:t>Regional Active Open Space (northern) - Community Pavilion &amp;</w:t>
            </w:r>
            <w:r>
              <w:rPr>
                <w:b/>
                <w:spacing w:val="40"/>
                <w:sz w:val="14"/>
              </w:rPr>
              <w:t xml:space="preserve"> </w:t>
            </w:r>
            <w:r>
              <w:rPr>
                <w:b/>
                <w:sz w:val="14"/>
              </w:rPr>
              <w:t>Play Field - ACHBP</w:t>
            </w:r>
          </w:p>
        </w:tc>
        <w:tc>
          <w:tcPr>
            <w:tcW w:w="6380" w:type="dxa"/>
            <w:tcBorders>
              <w:left w:val="nil"/>
              <w:right w:val="single" w:sz="12" w:space="0" w:color="BEBEBE"/>
            </w:tcBorders>
          </w:tcPr>
          <w:p w14:paraId="5E9AA08B" w14:textId="77777777" w:rsidR="003F3708" w:rsidRDefault="005D069D">
            <w:pPr>
              <w:pStyle w:val="TableParagraph"/>
              <w:spacing w:before="69" w:line="268" w:lineRule="auto"/>
              <w:ind w:left="66" w:right="233"/>
              <w:jc w:val="left"/>
              <w:rPr>
                <w:sz w:val="14"/>
              </w:rPr>
            </w:pPr>
            <w:r>
              <w:rPr>
                <w:sz w:val="14"/>
              </w:rPr>
              <w:t>Design and construction of sporting fields and supporting infrastructure (fencing, irrigation lighting, paths</w:t>
            </w:r>
            <w:r>
              <w:rPr>
                <w:spacing w:val="40"/>
                <w:sz w:val="14"/>
              </w:rPr>
              <w:t xml:space="preserve"> </w:t>
            </w:r>
            <w:r>
              <w:rPr>
                <w:sz w:val="14"/>
              </w:rPr>
              <w:t>etc) within the Horseshoe Bend Regional Active Open Space Reserve.</w:t>
            </w:r>
          </w:p>
        </w:tc>
        <w:tc>
          <w:tcPr>
            <w:tcW w:w="1151" w:type="dxa"/>
            <w:tcBorders>
              <w:left w:val="single" w:sz="12" w:space="0" w:color="BEBEBE"/>
              <w:right w:val="nil"/>
            </w:tcBorders>
            <w:shd w:val="clear" w:color="auto" w:fill="F1F1F1"/>
          </w:tcPr>
          <w:p w14:paraId="6D0DE51C" w14:textId="77777777" w:rsidR="003F3708" w:rsidRDefault="005D069D">
            <w:pPr>
              <w:pStyle w:val="TableParagraph"/>
              <w:spacing w:before="162"/>
              <w:ind w:right="273"/>
              <w:rPr>
                <w:sz w:val="14"/>
              </w:rPr>
            </w:pPr>
            <w:r>
              <w:rPr>
                <w:spacing w:val="-10"/>
                <w:sz w:val="14"/>
              </w:rPr>
              <w:t>-</w:t>
            </w:r>
          </w:p>
        </w:tc>
        <w:tc>
          <w:tcPr>
            <w:tcW w:w="979" w:type="dxa"/>
            <w:tcBorders>
              <w:left w:val="nil"/>
              <w:right w:val="nil"/>
            </w:tcBorders>
            <w:shd w:val="clear" w:color="auto" w:fill="F1F1F1"/>
          </w:tcPr>
          <w:p w14:paraId="491B6399" w14:textId="77777777" w:rsidR="003F3708" w:rsidRDefault="005D069D">
            <w:pPr>
              <w:pStyle w:val="TableParagraph"/>
              <w:spacing w:before="162"/>
              <w:ind w:left="446" w:right="1"/>
              <w:jc w:val="center"/>
              <w:rPr>
                <w:sz w:val="14"/>
              </w:rPr>
            </w:pPr>
            <w:r>
              <w:rPr>
                <w:spacing w:val="-10"/>
                <w:sz w:val="14"/>
              </w:rPr>
              <w:t>-</w:t>
            </w:r>
          </w:p>
        </w:tc>
        <w:tc>
          <w:tcPr>
            <w:tcW w:w="922" w:type="dxa"/>
            <w:tcBorders>
              <w:left w:val="nil"/>
              <w:right w:val="single" w:sz="12" w:space="0" w:color="BEBEBE"/>
            </w:tcBorders>
            <w:shd w:val="clear" w:color="auto" w:fill="F1F1F1"/>
          </w:tcPr>
          <w:p w14:paraId="3AC8CB4F" w14:textId="77777777" w:rsidR="003F3708" w:rsidRDefault="005D069D">
            <w:pPr>
              <w:pStyle w:val="TableParagraph"/>
              <w:spacing w:before="162"/>
              <w:ind w:right="191"/>
              <w:rPr>
                <w:b/>
                <w:sz w:val="14"/>
              </w:rPr>
            </w:pPr>
            <w:r>
              <w:rPr>
                <w:b/>
                <w:spacing w:val="-10"/>
                <w:sz w:val="14"/>
              </w:rPr>
              <w:t>-</w:t>
            </w:r>
          </w:p>
        </w:tc>
        <w:tc>
          <w:tcPr>
            <w:tcW w:w="957" w:type="dxa"/>
            <w:tcBorders>
              <w:left w:val="single" w:sz="12" w:space="0" w:color="BEBEBE"/>
            </w:tcBorders>
          </w:tcPr>
          <w:p w14:paraId="442C70AA" w14:textId="77777777" w:rsidR="003F3708" w:rsidRDefault="005D069D">
            <w:pPr>
              <w:pStyle w:val="TableParagraph"/>
              <w:spacing w:before="162"/>
              <w:ind w:right="54"/>
              <w:rPr>
                <w:sz w:val="14"/>
              </w:rPr>
            </w:pPr>
            <w:r>
              <w:rPr>
                <w:spacing w:val="-2"/>
                <w:sz w:val="14"/>
              </w:rPr>
              <w:t>170,647</w:t>
            </w:r>
          </w:p>
        </w:tc>
        <w:tc>
          <w:tcPr>
            <w:tcW w:w="957" w:type="dxa"/>
          </w:tcPr>
          <w:p w14:paraId="77EAF0DD" w14:textId="77777777" w:rsidR="003F3708" w:rsidRDefault="005D069D">
            <w:pPr>
              <w:pStyle w:val="TableParagraph"/>
              <w:spacing w:before="162"/>
              <w:ind w:right="53"/>
              <w:rPr>
                <w:sz w:val="14"/>
              </w:rPr>
            </w:pPr>
            <w:r>
              <w:rPr>
                <w:spacing w:val="-2"/>
                <w:sz w:val="14"/>
              </w:rPr>
              <w:t>682,587</w:t>
            </w:r>
          </w:p>
        </w:tc>
        <w:tc>
          <w:tcPr>
            <w:tcW w:w="957" w:type="dxa"/>
          </w:tcPr>
          <w:p w14:paraId="0B273697" w14:textId="77777777" w:rsidR="003F3708" w:rsidRDefault="005D069D">
            <w:pPr>
              <w:pStyle w:val="TableParagraph"/>
              <w:spacing w:before="162"/>
              <w:ind w:right="53"/>
              <w:rPr>
                <w:sz w:val="14"/>
              </w:rPr>
            </w:pPr>
            <w:r>
              <w:rPr>
                <w:spacing w:val="-2"/>
                <w:sz w:val="14"/>
              </w:rPr>
              <w:t>3,839,554</w:t>
            </w:r>
          </w:p>
        </w:tc>
      </w:tr>
      <w:tr w:rsidR="003F3708" w14:paraId="719E93FE" w14:textId="77777777">
        <w:trPr>
          <w:trHeight w:val="496"/>
        </w:trPr>
        <w:tc>
          <w:tcPr>
            <w:tcW w:w="4010" w:type="dxa"/>
            <w:tcBorders>
              <w:left w:val="nil"/>
              <w:right w:val="nil"/>
            </w:tcBorders>
          </w:tcPr>
          <w:p w14:paraId="332882E6" w14:textId="77777777" w:rsidR="003F3708" w:rsidRDefault="005D069D">
            <w:pPr>
              <w:pStyle w:val="TableParagraph"/>
              <w:spacing w:before="69" w:line="268" w:lineRule="auto"/>
              <w:ind w:left="25"/>
              <w:jc w:val="left"/>
              <w:rPr>
                <w:b/>
                <w:sz w:val="14"/>
              </w:rPr>
            </w:pPr>
            <w:r>
              <w:rPr>
                <w:b/>
                <w:sz w:val="14"/>
              </w:rPr>
              <w:t>Armstrong Creek East Precinct - LAC active open space reserve -</w:t>
            </w:r>
            <w:r>
              <w:rPr>
                <w:b/>
                <w:spacing w:val="40"/>
                <w:sz w:val="14"/>
              </w:rPr>
              <w:t xml:space="preserve"> </w:t>
            </w:r>
            <w:r>
              <w:rPr>
                <w:b/>
                <w:sz w:val="14"/>
              </w:rPr>
              <w:t>community</w:t>
            </w:r>
            <w:r>
              <w:rPr>
                <w:b/>
                <w:spacing w:val="-8"/>
                <w:sz w:val="14"/>
              </w:rPr>
              <w:t xml:space="preserve"> </w:t>
            </w:r>
            <w:r>
              <w:rPr>
                <w:b/>
                <w:sz w:val="14"/>
              </w:rPr>
              <w:t>pavilion</w:t>
            </w:r>
          </w:p>
        </w:tc>
        <w:tc>
          <w:tcPr>
            <w:tcW w:w="6380" w:type="dxa"/>
            <w:tcBorders>
              <w:left w:val="nil"/>
              <w:right w:val="single" w:sz="12" w:space="0" w:color="BEBEBE"/>
            </w:tcBorders>
          </w:tcPr>
          <w:p w14:paraId="34327B83" w14:textId="77777777" w:rsidR="003F3708" w:rsidRDefault="005D069D">
            <w:pPr>
              <w:pStyle w:val="TableParagraph"/>
              <w:spacing w:before="69" w:line="268" w:lineRule="auto"/>
              <w:ind w:left="66" w:right="233"/>
              <w:jc w:val="left"/>
              <w:rPr>
                <w:sz w:val="14"/>
              </w:rPr>
            </w:pPr>
            <w:r>
              <w:rPr>
                <w:sz w:val="14"/>
              </w:rPr>
              <w:t>DCP funded project required to design and construct the Armstrong Creek East Precinct Local Activity</w:t>
            </w:r>
            <w:r>
              <w:rPr>
                <w:spacing w:val="40"/>
                <w:sz w:val="14"/>
              </w:rPr>
              <w:t xml:space="preserve"> </w:t>
            </w:r>
            <w:r>
              <w:rPr>
                <w:sz w:val="14"/>
              </w:rPr>
              <w:t>Centre Community Sports Pavilion.</w:t>
            </w:r>
          </w:p>
        </w:tc>
        <w:tc>
          <w:tcPr>
            <w:tcW w:w="1151" w:type="dxa"/>
            <w:tcBorders>
              <w:left w:val="single" w:sz="12" w:space="0" w:color="BEBEBE"/>
              <w:right w:val="nil"/>
            </w:tcBorders>
            <w:shd w:val="clear" w:color="auto" w:fill="F1F1F1"/>
          </w:tcPr>
          <w:p w14:paraId="0FB90EC9" w14:textId="77777777" w:rsidR="003F3708" w:rsidRDefault="005D069D">
            <w:pPr>
              <w:pStyle w:val="TableParagraph"/>
              <w:spacing w:before="162"/>
              <w:ind w:right="273"/>
              <w:rPr>
                <w:sz w:val="14"/>
              </w:rPr>
            </w:pPr>
            <w:r>
              <w:rPr>
                <w:spacing w:val="-10"/>
                <w:sz w:val="14"/>
              </w:rPr>
              <w:t>-</w:t>
            </w:r>
          </w:p>
        </w:tc>
        <w:tc>
          <w:tcPr>
            <w:tcW w:w="979" w:type="dxa"/>
            <w:tcBorders>
              <w:left w:val="nil"/>
              <w:right w:val="nil"/>
            </w:tcBorders>
            <w:shd w:val="clear" w:color="auto" w:fill="F1F1F1"/>
          </w:tcPr>
          <w:p w14:paraId="4978DF5B" w14:textId="77777777" w:rsidR="003F3708" w:rsidRDefault="005D069D">
            <w:pPr>
              <w:pStyle w:val="TableParagraph"/>
              <w:spacing w:before="162"/>
              <w:ind w:left="446" w:right="1"/>
              <w:jc w:val="center"/>
              <w:rPr>
                <w:sz w:val="14"/>
              </w:rPr>
            </w:pPr>
            <w:r>
              <w:rPr>
                <w:spacing w:val="-10"/>
                <w:sz w:val="14"/>
              </w:rPr>
              <w:t>-</w:t>
            </w:r>
          </w:p>
        </w:tc>
        <w:tc>
          <w:tcPr>
            <w:tcW w:w="922" w:type="dxa"/>
            <w:tcBorders>
              <w:left w:val="nil"/>
              <w:right w:val="single" w:sz="12" w:space="0" w:color="BEBEBE"/>
            </w:tcBorders>
            <w:shd w:val="clear" w:color="auto" w:fill="F1F1F1"/>
          </w:tcPr>
          <w:p w14:paraId="3D1D7196" w14:textId="77777777" w:rsidR="003F3708" w:rsidRDefault="005D069D">
            <w:pPr>
              <w:pStyle w:val="TableParagraph"/>
              <w:spacing w:before="162"/>
              <w:ind w:right="191"/>
              <w:rPr>
                <w:b/>
                <w:sz w:val="14"/>
              </w:rPr>
            </w:pPr>
            <w:r>
              <w:rPr>
                <w:b/>
                <w:spacing w:val="-10"/>
                <w:sz w:val="14"/>
              </w:rPr>
              <w:t>-</w:t>
            </w:r>
          </w:p>
        </w:tc>
        <w:tc>
          <w:tcPr>
            <w:tcW w:w="957" w:type="dxa"/>
            <w:tcBorders>
              <w:left w:val="single" w:sz="12" w:space="0" w:color="BEBEBE"/>
            </w:tcBorders>
          </w:tcPr>
          <w:p w14:paraId="2D9B64EE" w14:textId="77777777" w:rsidR="003F3708" w:rsidRDefault="005D069D">
            <w:pPr>
              <w:pStyle w:val="TableParagraph"/>
              <w:spacing w:before="162"/>
              <w:ind w:right="54"/>
              <w:rPr>
                <w:sz w:val="14"/>
              </w:rPr>
            </w:pPr>
            <w:r>
              <w:rPr>
                <w:spacing w:val="-2"/>
                <w:sz w:val="14"/>
              </w:rPr>
              <w:t>12,000</w:t>
            </w:r>
          </w:p>
        </w:tc>
        <w:tc>
          <w:tcPr>
            <w:tcW w:w="957" w:type="dxa"/>
          </w:tcPr>
          <w:p w14:paraId="3D7BC558" w14:textId="77777777" w:rsidR="003F3708" w:rsidRDefault="005D069D">
            <w:pPr>
              <w:pStyle w:val="TableParagraph"/>
              <w:spacing w:before="162"/>
              <w:ind w:right="54"/>
              <w:rPr>
                <w:sz w:val="14"/>
              </w:rPr>
            </w:pPr>
            <w:r>
              <w:rPr>
                <w:spacing w:val="-2"/>
                <w:sz w:val="14"/>
              </w:rPr>
              <w:t>320,000</w:t>
            </w:r>
          </w:p>
        </w:tc>
        <w:tc>
          <w:tcPr>
            <w:tcW w:w="957" w:type="dxa"/>
          </w:tcPr>
          <w:p w14:paraId="504E945D" w14:textId="77777777" w:rsidR="003F3708" w:rsidRDefault="005D069D">
            <w:pPr>
              <w:pStyle w:val="TableParagraph"/>
              <w:spacing w:before="162"/>
              <w:ind w:right="53"/>
              <w:rPr>
                <w:sz w:val="14"/>
              </w:rPr>
            </w:pPr>
            <w:r>
              <w:rPr>
                <w:spacing w:val="-2"/>
                <w:sz w:val="14"/>
              </w:rPr>
              <w:t>3,783,194</w:t>
            </w:r>
          </w:p>
        </w:tc>
      </w:tr>
      <w:tr w:rsidR="003F3708" w14:paraId="5EC084BE" w14:textId="77777777">
        <w:trPr>
          <w:trHeight w:val="496"/>
        </w:trPr>
        <w:tc>
          <w:tcPr>
            <w:tcW w:w="4010" w:type="dxa"/>
            <w:tcBorders>
              <w:left w:val="nil"/>
              <w:right w:val="nil"/>
            </w:tcBorders>
          </w:tcPr>
          <w:p w14:paraId="6BA059CD" w14:textId="77777777" w:rsidR="003F3708" w:rsidRDefault="005D069D">
            <w:pPr>
              <w:pStyle w:val="TableParagraph"/>
              <w:spacing w:before="165"/>
              <w:ind w:left="25"/>
              <w:jc w:val="left"/>
              <w:rPr>
                <w:b/>
                <w:sz w:val="14"/>
              </w:rPr>
            </w:pPr>
            <w:r>
              <w:rPr>
                <w:b/>
                <w:sz w:val="14"/>
              </w:rPr>
              <w:t>Southern</w:t>
            </w:r>
            <w:r>
              <w:rPr>
                <w:b/>
                <w:spacing w:val="3"/>
                <w:sz w:val="14"/>
              </w:rPr>
              <w:t xml:space="preserve"> </w:t>
            </w:r>
            <w:r>
              <w:rPr>
                <w:b/>
                <w:sz w:val="14"/>
              </w:rPr>
              <w:t>Active</w:t>
            </w:r>
            <w:r>
              <w:rPr>
                <w:b/>
                <w:spacing w:val="5"/>
                <w:sz w:val="14"/>
              </w:rPr>
              <w:t xml:space="preserve"> </w:t>
            </w:r>
            <w:r>
              <w:rPr>
                <w:b/>
                <w:sz w:val="14"/>
              </w:rPr>
              <w:t>Open</w:t>
            </w:r>
            <w:r>
              <w:rPr>
                <w:b/>
                <w:spacing w:val="6"/>
                <w:sz w:val="14"/>
              </w:rPr>
              <w:t xml:space="preserve"> </w:t>
            </w:r>
            <w:r>
              <w:rPr>
                <w:b/>
                <w:sz w:val="14"/>
              </w:rPr>
              <w:t>Space</w:t>
            </w:r>
            <w:r>
              <w:rPr>
                <w:b/>
                <w:spacing w:val="5"/>
                <w:sz w:val="14"/>
              </w:rPr>
              <w:t xml:space="preserve"> </w:t>
            </w:r>
            <w:r>
              <w:rPr>
                <w:b/>
                <w:sz w:val="14"/>
              </w:rPr>
              <w:t>-</w:t>
            </w:r>
            <w:r>
              <w:rPr>
                <w:b/>
                <w:spacing w:val="5"/>
                <w:sz w:val="14"/>
              </w:rPr>
              <w:t xml:space="preserve"> </w:t>
            </w:r>
            <w:r>
              <w:rPr>
                <w:b/>
                <w:sz w:val="14"/>
              </w:rPr>
              <w:t>Community</w:t>
            </w:r>
            <w:r>
              <w:rPr>
                <w:b/>
                <w:spacing w:val="5"/>
                <w:sz w:val="14"/>
              </w:rPr>
              <w:t xml:space="preserve"> </w:t>
            </w:r>
            <w:r>
              <w:rPr>
                <w:b/>
                <w:sz w:val="14"/>
              </w:rPr>
              <w:t>Pavilion</w:t>
            </w:r>
            <w:r>
              <w:rPr>
                <w:b/>
                <w:spacing w:val="5"/>
                <w:sz w:val="14"/>
              </w:rPr>
              <w:t xml:space="preserve"> </w:t>
            </w:r>
            <w:r>
              <w:rPr>
                <w:b/>
                <w:sz w:val="14"/>
              </w:rPr>
              <w:t>-</w:t>
            </w:r>
            <w:r>
              <w:rPr>
                <w:b/>
                <w:spacing w:val="5"/>
                <w:sz w:val="14"/>
              </w:rPr>
              <w:t xml:space="preserve"> </w:t>
            </w:r>
            <w:r>
              <w:rPr>
                <w:b/>
                <w:spacing w:val="-4"/>
                <w:sz w:val="14"/>
              </w:rPr>
              <w:t>ACHBP</w:t>
            </w:r>
          </w:p>
        </w:tc>
        <w:tc>
          <w:tcPr>
            <w:tcW w:w="6380" w:type="dxa"/>
            <w:tcBorders>
              <w:left w:val="nil"/>
              <w:right w:val="single" w:sz="12" w:space="0" w:color="BEBEBE"/>
            </w:tcBorders>
          </w:tcPr>
          <w:p w14:paraId="01A20849" w14:textId="77777777" w:rsidR="003F3708" w:rsidRDefault="005D069D">
            <w:pPr>
              <w:pStyle w:val="TableParagraph"/>
              <w:spacing w:before="69" w:line="268" w:lineRule="auto"/>
              <w:ind w:left="66" w:right="233"/>
              <w:jc w:val="left"/>
              <w:rPr>
                <w:sz w:val="14"/>
              </w:rPr>
            </w:pPr>
            <w:r>
              <w:rPr>
                <w:sz w:val="14"/>
              </w:rPr>
              <w:t>DCP funded project required to design and construct the Armstrong Creek East Precinct Local Activity</w:t>
            </w:r>
            <w:r>
              <w:rPr>
                <w:spacing w:val="40"/>
                <w:sz w:val="14"/>
              </w:rPr>
              <w:t xml:space="preserve"> </w:t>
            </w:r>
            <w:r>
              <w:rPr>
                <w:sz w:val="14"/>
              </w:rPr>
              <w:t>Centre Community Sports Pavilion.</w:t>
            </w:r>
          </w:p>
        </w:tc>
        <w:tc>
          <w:tcPr>
            <w:tcW w:w="1151" w:type="dxa"/>
            <w:tcBorders>
              <w:left w:val="single" w:sz="12" w:space="0" w:color="BEBEBE"/>
              <w:right w:val="nil"/>
            </w:tcBorders>
            <w:shd w:val="clear" w:color="auto" w:fill="F1F1F1"/>
          </w:tcPr>
          <w:p w14:paraId="402480E8" w14:textId="77777777" w:rsidR="003F3708" w:rsidRDefault="005D069D">
            <w:pPr>
              <w:pStyle w:val="TableParagraph"/>
              <w:spacing w:before="162"/>
              <w:ind w:right="273"/>
              <w:rPr>
                <w:sz w:val="14"/>
              </w:rPr>
            </w:pPr>
            <w:r>
              <w:rPr>
                <w:spacing w:val="-10"/>
                <w:sz w:val="14"/>
              </w:rPr>
              <w:t>-</w:t>
            </w:r>
          </w:p>
        </w:tc>
        <w:tc>
          <w:tcPr>
            <w:tcW w:w="979" w:type="dxa"/>
            <w:tcBorders>
              <w:left w:val="nil"/>
              <w:right w:val="nil"/>
            </w:tcBorders>
            <w:shd w:val="clear" w:color="auto" w:fill="F1F1F1"/>
          </w:tcPr>
          <w:p w14:paraId="53721A73" w14:textId="77777777" w:rsidR="003F3708" w:rsidRDefault="005D069D">
            <w:pPr>
              <w:pStyle w:val="TableParagraph"/>
              <w:spacing w:before="162"/>
              <w:ind w:left="446" w:right="1"/>
              <w:jc w:val="center"/>
              <w:rPr>
                <w:sz w:val="14"/>
              </w:rPr>
            </w:pPr>
            <w:r>
              <w:rPr>
                <w:spacing w:val="-10"/>
                <w:sz w:val="14"/>
              </w:rPr>
              <w:t>-</w:t>
            </w:r>
          </w:p>
        </w:tc>
        <w:tc>
          <w:tcPr>
            <w:tcW w:w="922" w:type="dxa"/>
            <w:tcBorders>
              <w:left w:val="nil"/>
              <w:right w:val="single" w:sz="12" w:space="0" w:color="BEBEBE"/>
            </w:tcBorders>
            <w:shd w:val="clear" w:color="auto" w:fill="F1F1F1"/>
          </w:tcPr>
          <w:p w14:paraId="5B6D8EBC" w14:textId="77777777" w:rsidR="003F3708" w:rsidRDefault="005D069D">
            <w:pPr>
              <w:pStyle w:val="TableParagraph"/>
              <w:spacing w:before="162"/>
              <w:ind w:right="191"/>
              <w:rPr>
                <w:b/>
                <w:sz w:val="14"/>
              </w:rPr>
            </w:pPr>
            <w:r>
              <w:rPr>
                <w:b/>
                <w:spacing w:val="-10"/>
                <w:sz w:val="14"/>
              </w:rPr>
              <w:t>-</w:t>
            </w:r>
          </w:p>
        </w:tc>
        <w:tc>
          <w:tcPr>
            <w:tcW w:w="957" w:type="dxa"/>
            <w:tcBorders>
              <w:left w:val="single" w:sz="12" w:space="0" w:color="BEBEBE"/>
            </w:tcBorders>
          </w:tcPr>
          <w:p w14:paraId="15099DCA" w14:textId="77777777" w:rsidR="003F3708" w:rsidRDefault="005D069D">
            <w:pPr>
              <w:pStyle w:val="TableParagraph"/>
              <w:spacing w:before="162"/>
              <w:ind w:right="198"/>
              <w:rPr>
                <w:sz w:val="14"/>
              </w:rPr>
            </w:pPr>
            <w:r>
              <w:rPr>
                <w:spacing w:val="-10"/>
                <w:sz w:val="14"/>
              </w:rPr>
              <w:t>-</w:t>
            </w:r>
          </w:p>
        </w:tc>
        <w:tc>
          <w:tcPr>
            <w:tcW w:w="957" w:type="dxa"/>
          </w:tcPr>
          <w:p w14:paraId="2CF6F98B" w14:textId="77777777" w:rsidR="003F3708" w:rsidRDefault="005D069D">
            <w:pPr>
              <w:pStyle w:val="TableParagraph"/>
              <w:spacing w:before="162"/>
              <w:ind w:right="53"/>
              <w:rPr>
                <w:sz w:val="14"/>
              </w:rPr>
            </w:pPr>
            <w:r>
              <w:rPr>
                <w:spacing w:val="-2"/>
                <w:sz w:val="14"/>
              </w:rPr>
              <w:t>69,916</w:t>
            </w:r>
          </w:p>
        </w:tc>
        <w:tc>
          <w:tcPr>
            <w:tcW w:w="957" w:type="dxa"/>
          </w:tcPr>
          <w:p w14:paraId="19D014F4" w14:textId="77777777" w:rsidR="003F3708" w:rsidRDefault="005D069D">
            <w:pPr>
              <w:pStyle w:val="TableParagraph"/>
              <w:spacing w:before="162"/>
              <w:ind w:right="53"/>
              <w:rPr>
                <w:sz w:val="14"/>
              </w:rPr>
            </w:pPr>
            <w:r>
              <w:rPr>
                <w:spacing w:val="-2"/>
                <w:sz w:val="14"/>
              </w:rPr>
              <w:t>163,136</w:t>
            </w:r>
          </w:p>
        </w:tc>
      </w:tr>
      <w:tr w:rsidR="003F3708" w14:paraId="1319A9EF" w14:textId="77777777">
        <w:trPr>
          <w:trHeight w:val="239"/>
        </w:trPr>
        <w:tc>
          <w:tcPr>
            <w:tcW w:w="4010" w:type="dxa"/>
            <w:tcBorders>
              <w:left w:val="nil"/>
              <w:right w:val="nil"/>
            </w:tcBorders>
          </w:tcPr>
          <w:p w14:paraId="1AB15E64" w14:textId="77777777" w:rsidR="003F3708" w:rsidRDefault="005D069D">
            <w:pPr>
              <w:pStyle w:val="TableParagraph"/>
              <w:spacing w:before="38"/>
              <w:ind w:left="25"/>
              <w:jc w:val="left"/>
              <w:rPr>
                <w:b/>
                <w:sz w:val="14"/>
              </w:rPr>
            </w:pPr>
            <w:r>
              <w:rPr>
                <w:b/>
                <w:sz w:val="14"/>
              </w:rPr>
              <w:t>Regional</w:t>
            </w:r>
            <w:r>
              <w:rPr>
                <w:b/>
                <w:spacing w:val="6"/>
                <w:sz w:val="14"/>
              </w:rPr>
              <w:t xml:space="preserve"> </w:t>
            </w:r>
            <w:r>
              <w:rPr>
                <w:b/>
                <w:sz w:val="14"/>
              </w:rPr>
              <w:t>active</w:t>
            </w:r>
            <w:r>
              <w:rPr>
                <w:b/>
                <w:spacing w:val="5"/>
                <w:sz w:val="14"/>
              </w:rPr>
              <w:t xml:space="preserve"> </w:t>
            </w:r>
            <w:r>
              <w:rPr>
                <w:b/>
                <w:sz w:val="14"/>
              </w:rPr>
              <w:t>open</w:t>
            </w:r>
            <w:r>
              <w:rPr>
                <w:b/>
                <w:spacing w:val="5"/>
                <w:sz w:val="14"/>
              </w:rPr>
              <w:t xml:space="preserve"> </w:t>
            </w:r>
            <w:r>
              <w:rPr>
                <w:b/>
                <w:sz w:val="14"/>
              </w:rPr>
              <w:t>space</w:t>
            </w:r>
            <w:r>
              <w:rPr>
                <w:b/>
                <w:spacing w:val="4"/>
                <w:sz w:val="14"/>
              </w:rPr>
              <w:t xml:space="preserve"> </w:t>
            </w:r>
            <w:r>
              <w:rPr>
                <w:b/>
                <w:sz w:val="14"/>
              </w:rPr>
              <w:t>reserve</w:t>
            </w:r>
            <w:r>
              <w:rPr>
                <w:b/>
                <w:spacing w:val="5"/>
                <w:sz w:val="14"/>
              </w:rPr>
              <w:t xml:space="preserve"> </w:t>
            </w:r>
            <w:r>
              <w:rPr>
                <w:b/>
                <w:sz w:val="14"/>
              </w:rPr>
              <w:t>-</w:t>
            </w:r>
            <w:r>
              <w:rPr>
                <w:b/>
                <w:spacing w:val="6"/>
                <w:sz w:val="14"/>
              </w:rPr>
              <w:t xml:space="preserve"> </w:t>
            </w:r>
            <w:r>
              <w:rPr>
                <w:b/>
                <w:sz w:val="14"/>
              </w:rPr>
              <w:t>community</w:t>
            </w:r>
            <w:r>
              <w:rPr>
                <w:b/>
                <w:spacing w:val="5"/>
                <w:sz w:val="14"/>
              </w:rPr>
              <w:t xml:space="preserve"> </w:t>
            </w:r>
            <w:r>
              <w:rPr>
                <w:b/>
                <w:sz w:val="14"/>
              </w:rPr>
              <w:t>pavilion</w:t>
            </w:r>
            <w:r>
              <w:rPr>
                <w:b/>
                <w:spacing w:val="4"/>
                <w:sz w:val="14"/>
              </w:rPr>
              <w:t xml:space="preserve"> </w:t>
            </w:r>
            <w:r>
              <w:rPr>
                <w:b/>
                <w:sz w:val="14"/>
              </w:rPr>
              <w:t>-</w:t>
            </w:r>
            <w:r>
              <w:rPr>
                <w:b/>
                <w:spacing w:val="7"/>
                <w:sz w:val="14"/>
              </w:rPr>
              <w:t xml:space="preserve"> </w:t>
            </w:r>
            <w:r>
              <w:rPr>
                <w:b/>
                <w:spacing w:val="-4"/>
                <w:sz w:val="14"/>
              </w:rPr>
              <w:t>ACEP</w:t>
            </w:r>
          </w:p>
        </w:tc>
        <w:tc>
          <w:tcPr>
            <w:tcW w:w="6380" w:type="dxa"/>
            <w:tcBorders>
              <w:left w:val="nil"/>
              <w:right w:val="single" w:sz="12" w:space="0" w:color="BEBEBE"/>
            </w:tcBorders>
          </w:tcPr>
          <w:p w14:paraId="217EF55A" w14:textId="77777777" w:rsidR="003F3708" w:rsidRDefault="005D069D">
            <w:pPr>
              <w:pStyle w:val="TableParagraph"/>
              <w:spacing w:before="38"/>
              <w:ind w:left="66"/>
              <w:jc w:val="left"/>
              <w:rPr>
                <w:sz w:val="14"/>
              </w:rPr>
            </w:pPr>
            <w:r>
              <w:rPr>
                <w:sz w:val="14"/>
              </w:rPr>
              <w:t>Regional</w:t>
            </w:r>
            <w:r>
              <w:rPr>
                <w:spacing w:val="7"/>
                <w:sz w:val="14"/>
              </w:rPr>
              <w:t xml:space="preserve"> </w:t>
            </w:r>
            <w:r>
              <w:rPr>
                <w:sz w:val="14"/>
              </w:rPr>
              <w:t>active</w:t>
            </w:r>
            <w:r>
              <w:rPr>
                <w:spacing w:val="8"/>
                <w:sz w:val="14"/>
              </w:rPr>
              <w:t xml:space="preserve"> </w:t>
            </w:r>
            <w:r>
              <w:rPr>
                <w:sz w:val="14"/>
              </w:rPr>
              <w:t>open</w:t>
            </w:r>
            <w:r>
              <w:rPr>
                <w:spacing w:val="10"/>
                <w:sz w:val="14"/>
              </w:rPr>
              <w:t xml:space="preserve"> </w:t>
            </w:r>
            <w:r>
              <w:rPr>
                <w:sz w:val="14"/>
              </w:rPr>
              <w:t>space</w:t>
            </w:r>
            <w:r>
              <w:rPr>
                <w:spacing w:val="7"/>
                <w:sz w:val="14"/>
              </w:rPr>
              <w:t xml:space="preserve"> </w:t>
            </w:r>
            <w:r>
              <w:rPr>
                <w:sz w:val="14"/>
              </w:rPr>
              <w:t>reserve</w:t>
            </w:r>
            <w:r>
              <w:rPr>
                <w:spacing w:val="8"/>
                <w:sz w:val="14"/>
              </w:rPr>
              <w:t xml:space="preserve"> </w:t>
            </w:r>
            <w:r>
              <w:rPr>
                <w:sz w:val="14"/>
              </w:rPr>
              <w:t>-</w:t>
            </w:r>
            <w:r>
              <w:rPr>
                <w:spacing w:val="7"/>
                <w:sz w:val="14"/>
              </w:rPr>
              <w:t xml:space="preserve"> </w:t>
            </w:r>
            <w:r>
              <w:rPr>
                <w:sz w:val="14"/>
              </w:rPr>
              <w:t>community</w:t>
            </w:r>
            <w:r>
              <w:rPr>
                <w:spacing w:val="8"/>
                <w:sz w:val="14"/>
              </w:rPr>
              <w:t xml:space="preserve"> </w:t>
            </w:r>
            <w:r>
              <w:rPr>
                <w:spacing w:val="-2"/>
                <w:sz w:val="14"/>
              </w:rPr>
              <w:t>pavilion.</w:t>
            </w:r>
          </w:p>
        </w:tc>
        <w:tc>
          <w:tcPr>
            <w:tcW w:w="1151" w:type="dxa"/>
            <w:tcBorders>
              <w:left w:val="single" w:sz="12" w:space="0" w:color="BEBEBE"/>
              <w:right w:val="nil"/>
            </w:tcBorders>
            <w:shd w:val="clear" w:color="auto" w:fill="F1F1F1"/>
          </w:tcPr>
          <w:p w14:paraId="1E973B10" w14:textId="77777777" w:rsidR="003F3708" w:rsidRDefault="005D069D">
            <w:pPr>
              <w:pStyle w:val="TableParagraph"/>
              <w:spacing w:before="33"/>
              <w:ind w:right="273"/>
              <w:rPr>
                <w:sz w:val="14"/>
              </w:rPr>
            </w:pPr>
            <w:r>
              <w:rPr>
                <w:spacing w:val="-10"/>
                <w:sz w:val="14"/>
              </w:rPr>
              <w:t>-</w:t>
            </w:r>
          </w:p>
        </w:tc>
        <w:tc>
          <w:tcPr>
            <w:tcW w:w="979" w:type="dxa"/>
            <w:tcBorders>
              <w:left w:val="nil"/>
              <w:right w:val="nil"/>
            </w:tcBorders>
            <w:shd w:val="clear" w:color="auto" w:fill="F1F1F1"/>
          </w:tcPr>
          <w:p w14:paraId="2AC1A596" w14:textId="77777777" w:rsidR="003F3708" w:rsidRDefault="005D069D">
            <w:pPr>
              <w:pStyle w:val="TableParagraph"/>
              <w:spacing w:before="33"/>
              <w:ind w:left="446" w:right="1"/>
              <w:jc w:val="center"/>
              <w:rPr>
                <w:sz w:val="14"/>
              </w:rPr>
            </w:pPr>
            <w:r>
              <w:rPr>
                <w:spacing w:val="-10"/>
                <w:sz w:val="14"/>
              </w:rPr>
              <w:t>-</w:t>
            </w:r>
          </w:p>
        </w:tc>
        <w:tc>
          <w:tcPr>
            <w:tcW w:w="922" w:type="dxa"/>
            <w:tcBorders>
              <w:left w:val="nil"/>
              <w:right w:val="single" w:sz="12" w:space="0" w:color="BEBEBE"/>
            </w:tcBorders>
            <w:shd w:val="clear" w:color="auto" w:fill="F1F1F1"/>
          </w:tcPr>
          <w:p w14:paraId="61FA3DFD" w14:textId="77777777" w:rsidR="003F3708" w:rsidRDefault="005D069D">
            <w:pPr>
              <w:pStyle w:val="TableParagraph"/>
              <w:spacing w:before="33"/>
              <w:ind w:right="191"/>
              <w:rPr>
                <w:b/>
                <w:sz w:val="14"/>
              </w:rPr>
            </w:pPr>
            <w:r>
              <w:rPr>
                <w:b/>
                <w:spacing w:val="-10"/>
                <w:sz w:val="14"/>
              </w:rPr>
              <w:t>-</w:t>
            </w:r>
          </w:p>
        </w:tc>
        <w:tc>
          <w:tcPr>
            <w:tcW w:w="957" w:type="dxa"/>
            <w:tcBorders>
              <w:left w:val="single" w:sz="12" w:space="0" w:color="BEBEBE"/>
            </w:tcBorders>
          </w:tcPr>
          <w:p w14:paraId="5828EC39" w14:textId="77777777" w:rsidR="003F3708" w:rsidRDefault="005D069D">
            <w:pPr>
              <w:pStyle w:val="TableParagraph"/>
              <w:spacing w:before="33"/>
              <w:ind w:right="198"/>
              <w:rPr>
                <w:sz w:val="14"/>
              </w:rPr>
            </w:pPr>
            <w:r>
              <w:rPr>
                <w:spacing w:val="-10"/>
                <w:sz w:val="14"/>
              </w:rPr>
              <w:t>-</w:t>
            </w:r>
          </w:p>
        </w:tc>
        <w:tc>
          <w:tcPr>
            <w:tcW w:w="957" w:type="dxa"/>
          </w:tcPr>
          <w:p w14:paraId="34FB3454" w14:textId="77777777" w:rsidR="003F3708" w:rsidRDefault="005D069D">
            <w:pPr>
              <w:pStyle w:val="TableParagraph"/>
              <w:spacing w:before="33"/>
              <w:ind w:right="197"/>
              <w:rPr>
                <w:sz w:val="14"/>
              </w:rPr>
            </w:pPr>
            <w:r>
              <w:rPr>
                <w:spacing w:val="-10"/>
                <w:sz w:val="14"/>
              </w:rPr>
              <w:t>-</w:t>
            </w:r>
          </w:p>
        </w:tc>
        <w:tc>
          <w:tcPr>
            <w:tcW w:w="957" w:type="dxa"/>
          </w:tcPr>
          <w:p w14:paraId="24134A64" w14:textId="77777777" w:rsidR="003F3708" w:rsidRDefault="005D069D">
            <w:pPr>
              <w:pStyle w:val="TableParagraph"/>
              <w:spacing w:before="33"/>
              <w:ind w:right="52"/>
              <w:rPr>
                <w:sz w:val="14"/>
              </w:rPr>
            </w:pPr>
            <w:r>
              <w:rPr>
                <w:spacing w:val="-2"/>
                <w:sz w:val="14"/>
              </w:rPr>
              <w:t>130,146</w:t>
            </w:r>
          </w:p>
        </w:tc>
      </w:tr>
      <w:tr w:rsidR="003F3708" w14:paraId="46FE0758" w14:textId="77777777">
        <w:trPr>
          <w:trHeight w:val="239"/>
        </w:trPr>
        <w:tc>
          <w:tcPr>
            <w:tcW w:w="4010" w:type="dxa"/>
            <w:tcBorders>
              <w:left w:val="nil"/>
              <w:right w:val="nil"/>
            </w:tcBorders>
          </w:tcPr>
          <w:p w14:paraId="5A98F3DD" w14:textId="77777777" w:rsidR="003F3708" w:rsidRDefault="005D069D">
            <w:pPr>
              <w:pStyle w:val="TableParagraph"/>
              <w:spacing w:before="38"/>
              <w:ind w:left="25"/>
              <w:jc w:val="left"/>
              <w:rPr>
                <w:b/>
                <w:sz w:val="14"/>
              </w:rPr>
            </w:pPr>
            <w:r>
              <w:rPr>
                <w:b/>
                <w:sz w:val="14"/>
              </w:rPr>
              <w:t>NAC</w:t>
            </w:r>
            <w:r>
              <w:rPr>
                <w:b/>
                <w:spacing w:val="4"/>
                <w:sz w:val="14"/>
              </w:rPr>
              <w:t xml:space="preserve"> </w:t>
            </w:r>
            <w:r>
              <w:rPr>
                <w:b/>
                <w:sz w:val="14"/>
              </w:rPr>
              <w:t>-</w:t>
            </w:r>
            <w:r>
              <w:rPr>
                <w:b/>
                <w:spacing w:val="7"/>
                <w:sz w:val="14"/>
              </w:rPr>
              <w:t xml:space="preserve"> </w:t>
            </w:r>
            <w:r>
              <w:rPr>
                <w:b/>
                <w:sz w:val="14"/>
              </w:rPr>
              <w:t>Multi</w:t>
            </w:r>
            <w:r>
              <w:rPr>
                <w:b/>
                <w:spacing w:val="6"/>
                <w:sz w:val="14"/>
              </w:rPr>
              <w:t xml:space="preserve"> </w:t>
            </w:r>
            <w:r>
              <w:rPr>
                <w:b/>
                <w:sz w:val="14"/>
              </w:rPr>
              <w:t>Purpose</w:t>
            </w:r>
            <w:r>
              <w:rPr>
                <w:b/>
                <w:spacing w:val="5"/>
                <w:sz w:val="14"/>
              </w:rPr>
              <w:t xml:space="preserve"> </w:t>
            </w:r>
            <w:r>
              <w:rPr>
                <w:b/>
                <w:sz w:val="14"/>
              </w:rPr>
              <w:t>Stadium</w:t>
            </w:r>
            <w:r>
              <w:rPr>
                <w:b/>
                <w:spacing w:val="5"/>
                <w:sz w:val="14"/>
              </w:rPr>
              <w:t xml:space="preserve"> </w:t>
            </w:r>
            <w:r>
              <w:rPr>
                <w:b/>
                <w:sz w:val="14"/>
              </w:rPr>
              <w:t>-</w:t>
            </w:r>
            <w:r>
              <w:rPr>
                <w:b/>
                <w:spacing w:val="7"/>
                <w:sz w:val="14"/>
              </w:rPr>
              <w:t xml:space="preserve"> </w:t>
            </w:r>
            <w:r>
              <w:rPr>
                <w:b/>
                <w:spacing w:val="-5"/>
                <w:sz w:val="14"/>
              </w:rPr>
              <w:t>AC</w:t>
            </w:r>
          </w:p>
        </w:tc>
        <w:tc>
          <w:tcPr>
            <w:tcW w:w="6380" w:type="dxa"/>
            <w:tcBorders>
              <w:left w:val="nil"/>
              <w:right w:val="single" w:sz="12" w:space="0" w:color="BEBEBE"/>
            </w:tcBorders>
          </w:tcPr>
          <w:p w14:paraId="38D04E69" w14:textId="77777777" w:rsidR="003F3708" w:rsidRDefault="005D069D">
            <w:pPr>
              <w:pStyle w:val="TableParagraph"/>
              <w:spacing w:before="38"/>
              <w:ind w:left="66"/>
              <w:jc w:val="left"/>
              <w:rPr>
                <w:sz w:val="14"/>
              </w:rPr>
            </w:pPr>
            <w:r>
              <w:rPr>
                <w:sz w:val="14"/>
              </w:rPr>
              <w:t>DCP</w:t>
            </w:r>
            <w:r>
              <w:rPr>
                <w:spacing w:val="5"/>
                <w:sz w:val="14"/>
              </w:rPr>
              <w:t xml:space="preserve"> </w:t>
            </w:r>
            <w:r>
              <w:rPr>
                <w:sz w:val="14"/>
              </w:rPr>
              <w:t>funded</w:t>
            </w:r>
            <w:r>
              <w:rPr>
                <w:spacing w:val="8"/>
                <w:sz w:val="14"/>
              </w:rPr>
              <w:t xml:space="preserve"> </w:t>
            </w:r>
            <w:r>
              <w:rPr>
                <w:sz w:val="14"/>
              </w:rPr>
              <w:t>project</w:t>
            </w:r>
            <w:r>
              <w:rPr>
                <w:spacing w:val="5"/>
                <w:sz w:val="14"/>
              </w:rPr>
              <w:t xml:space="preserve"> </w:t>
            </w:r>
            <w:r>
              <w:rPr>
                <w:sz w:val="14"/>
              </w:rPr>
              <w:t>required</w:t>
            </w:r>
            <w:r>
              <w:rPr>
                <w:spacing w:val="9"/>
                <w:sz w:val="14"/>
              </w:rPr>
              <w:t xml:space="preserve"> </w:t>
            </w:r>
            <w:r>
              <w:rPr>
                <w:sz w:val="14"/>
              </w:rPr>
              <w:t>to</w:t>
            </w:r>
            <w:r>
              <w:rPr>
                <w:spacing w:val="8"/>
                <w:sz w:val="14"/>
              </w:rPr>
              <w:t xml:space="preserve"> </w:t>
            </w:r>
            <w:r>
              <w:rPr>
                <w:sz w:val="14"/>
              </w:rPr>
              <w:t>deliver</w:t>
            </w:r>
            <w:r>
              <w:rPr>
                <w:spacing w:val="7"/>
                <w:sz w:val="14"/>
              </w:rPr>
              <w:t xml:space="preserve"> </w:t>
            </w:r>
            <w:r>
              <w:rPr>
                <w:sz w:val="14"/>
              </w:rPr>
              <w:t>a</w:t>
            </w:r>
            <w:r>
              <w:rPr>
                <w:spacing w:val="8"/>
                <w:sz w:val="14"/>
              </w:rPr>
              <w:t xml:space="preserve"> </w:t>
            </w:r>
            <w:proofErr w:type="spellStart"/>
            <w:r>
              <w:rPr>
                <w:sz w:val="14"/>
              </w:rPr>
              <w:t>multi</w:t>
            </w:r>
            <w:r>
              <w:rPr>
                <w:spacing w:val="8"/>
                <w:sz w:val="14"/>
              </w:rPr>
              <w:t xml:space="preserve"> </w:t>
            </w:r>
            <w:r>
              <w:rPr>
                <w:sz w:val="14"/>
              </w:rPr>
              <w:t>use</w:t>
            </w:r>
            <w:proofErr w:type="spellEnd"/>
            <w:r>
              <w:rPr>
                <w:spacing w:val="5"/>
                <w:sz w:val="14"/>
              </w:rPr>
              <w:t xml:space="preserve"> </w:t>
            </w:r>
            <w:r>
              <w:rPr>
                <w:sz w:val="14"/>
              </w:rPr>
              <w:t>stadium</w:t>
            </w:r>
            <w:r>
              <w:rPr>
                <w:spacing w:val="8"/>
                <w:sz w:val="14"/>
              </w:rPr>
              <w:t xml:space="preserve"> </w:t>
            </w:r>
            <w:r>
              <w:rPr>
                <w:sz w:val="14"/>
              </w:rPr>
              <w:t>in</w:t>
            </w:r>
            <w:r>
              <w:rPr>
                <w:spacing w:val="8"/>
                <w:sz w:val="14"/>
              </w:rPr>
              <w:t xml:space="preserve"> </w:t>
            </w:r>
            <w:r>
              <w:rPr>
                <w:sz w:val="14"/>
              </w:rPr>
              <w:t>the</w:t>
            </w:r>
            <w:r>
              <w:rPr>
                <w:spacing w:val="7"/>
                <w:sz w:val="14"/>
              </w:rPr>
              <w:t xml:space="preserve"> </w:t>
            </w:r>
            <w:r>
              <w:rPr>
                <w:sz w:val="14"/>
              </w:rPr>
              <w:t>Armstrong</w:t>
            </w:r>
            <w:r>
              <w:rPr>
                <w:spacing w:val="7"/>
                <w:sz w:val="14"/>
              </w:rPr>
              <w:t xml:space="preserve"> </w:t>
            </w:r>
            <w:r>
              <w:rPr>
                <w:sz w:val="14"/>
              </w:rPr>
              <w:t>Creek</w:t>
            </w:r>
            <w:r>
              <w:rPr>
                <w:spacing w:val="5"/>
                <w:sz w:val="14"/>
              </w:rPr>
              <w:t xml:space="preserve"> </w:t>
            </w:r>
            <w:r>
              <w:rPr>
                <w:spacing w:val="-2"/>
                <w:sz w:val="14"/>
              </w:rPr>
              <w:t>precinct.</w:t>
            </w:r>
          </w:p>
        </w:tc>
        <w:tc>
          <w:tcPr>
            <w:tcW w:w="1151" w:type="dxa"/>
            <w:tcBorders>
              <w:left w:val="single" w:sz="12" w:space="0" w:color="BEBEBE"/>
              <w:right w:val="nil"/>
            </w:tcBorders>
            <w:shd w:val="clear" w:color="auto" w:fill="F1F1F1"/>
          </w:tcPr>
          <w:p w14:paraId="2A5CE5EA" w14:textId="77777777" w:rsidR="003F3708" w:rsidRDefault="005D069D">
            <w:pPr>
              <w:pStyle w:val="TableParagraph"/>
              <w:spacing w:before="33"/>
              <w:ind w:right="273"/>
              <w:rPr>
                <w:sz w:val="14"/>
              </w:rPr>
            </w:pPr>
            <w:r>
              <w:rPr>
                <w:spacing w:val="-10"/>
                <w:sz w:val="14"/>
              </w:rPr>
              <w:t>-</w:t>
            </w:r>
          </w:p>
        </w:tc>
        <w:tc>
          <w:tcPr>
            <w:tcW w:w="979" w:type="dxa"/>
            <w:tcBorders>
              <w:left w:val="nil"/>
              <w:right w:val="nil"/>
            </w:tcBorders>
            <w:shd w:val="clear" w:color="auto" w:fill="F1F1F1"/>
          </w:tcPr>
          <w:p w14:paraId="48ED1EB2" w14:textId="77777777" w:rsidR="003F3708" w:rsidRDefault="005D069D">
            <w:pPr>
              <w:pStyle w:val="TableParagraph"/>
              <w:spacing w:before="33"/>
              <w:ind w:left="446" w:right="1"/>
              <w:jc w:val="center"/>
              <w:rPr>
                <w:sz w:val="14"/>
              </w:rPr>
            </w:pPr>
            <w:r>
              <w:rPr>
                <w:spacing w:val="-10"/>
                <w:sz w:val="14"/>
              </w:rPr>
              <w:t>-</w:t>
            </w:r>
          </w:p>
        </w:tc>
        <w:tc>
          <w:tcPr>
            <w:tcW w:w="922" w:type="dxa"/>
            <w:tcBorders>
              <w:left w:val="nil"/>
              <w:right w:val="single" w:sz="12" w:space="0" w:color="BEBEBE"/>
            </w:tcBorders>
            <w:shd w:val="clear" w:color="auto" w:fill="F1F1F1"/>
          </w:tcPr>
          <w:p w14:paraId="4BBF6097" w14:textId="77777777" w:rsidR="003F3708" w:rsidRDefault="005D069D">
            <w:pPr>
              <w:pStyle w:val="TableParagraph"/>
              <w:spacing w:before="33"/>
              <w:ind w:right="191"/>
              <w:rPr>
                <w:b/>
                <w:sz w:val="14"/>
              </w:rPr>
            </w:pPr>
            <w:r>
              <w:rPr>
                <w:b/>
                <w:spacing w:val="-10"/>
                <w:sz w:val="14"/>
              </w:rPr>
              <w:t>-</w:t>
            </w:r>
          </w:p>
        </w:tc>
        <w:tc>
          <w:tcPr>
            <w:tcW w:w="957" w:type="dxa"/>
            <w:tcBorders>
              <w:left w:val="single" w:sz="12" w:space="0" w:color="BEBEBE"/>
            </w:tcBorders>
          </w:tcPr>
          <w:p w14:paraId="07E9571A" w14:textId="77777777" w:rsidR="003F3708" w:rsidRDefault="005D069D">
            <w:pPr>
              <w:pStyle w:val="TableParagraph"/>
              <w:spacing w:before="33"/>
              <w:ind w:right="198"/>
              <w:rPr>
                <w:sz w:val="14"/>
              </w:rPr>
            </w:pPr>
            <w:r>
              <w:rPr>
                <w:spacing w:val="-10"/>
                <w:sz w:val="14"/>
              </w:rPr>
              <w:t>-</w:t>
            </w:r>
          </w:p>
        </w:tc>
        <w:tc>
          <w:tcPr>
            <w:tcW w:w="957" w:type="dxa"/>
          </w:tcPr>
          <w:p w14:paraId="1DBF368C" w14:textId="77777777" w:rsidR="003F3708" w:rsidRDefault="005D069D">
            <w:pPr>
              <w:pStyle w:val="TableParagraph"/>
              <w:spacing w:before="33"/>
              <w:ind w:right="53"/>
              <w:rPr>
                <w:sz w:val="14"/>
              </w:rPr>
            </w:pPr>
            <w:r>
              <w:rPr>
                <w:spacing w:val="-2"/>
                <w:sz w:val="14"/>
              </w:rPr>
              <w:t>5,729,132</w:t>
            </w:r>
          </w:p>
        </w:tc>
        <w:tc>
          <w:tcPr>
            <w:tcW w:w="957" w:type="dxa"/>
          </w:tcPr>
          <w:p w14:paraId="4B9C51E1" w14:textId="77777777" w:rsidR="003F3708" w:rsidRDefault="005D069D">
            <w:pPr>
              <w:pStyle w:val="TableParagraph"/>
              <w:spacing w:before="33"/>
              <w:ind w:right="197"/>
              <w:rPr>
                <w:sz w:val="14"/>
              </w:rPr>
            </w:pPr>
            <w:r>
              <w:rPr>
                <w:spacing w:val="-10"/>
                <w:sz w:val="14"/>
              </w:rPr>
              <w:t>-</w:t>
            </w:r>
          </w:p>
        </w:tc>
      </w:tr>
      <w:tr w:rsidR="003F3708" w14:paraId="5E1ED66F" w14:textId="77777777">
        <w:trPr>
          <w:trHeight w:val="239"/>
        </w:trPr>
        <w:tc>
          <w:tcPr>
            <w:tcW w:w="4010" w:type="dxa"/>
            <w:tcBorders>
              <w:left w:val="nil"/>
              <w:right w:val="nil"/>
            </w:tcBorders>
          </w:tcPr>
          <w:p w14:paraId="1A6C964F" w14:textId="77777777" w:rsidR="003F3708" w:rsidRDefault="005D069D">
            <w:pPr>
              <w:pStyle w:val="TableParagraph"/>
              <w:spacing w:before="38"/>
              <w:ind w:left="25"/>
              <w:jc w:val="left"/>
              <w:rPr>
                <w:b/>
                <w:sz w:val="14"/>
              </w:rPr>
            </w:pPr>
            <w:r>
              <w:rPr>
                <w:b/>
                <w:sz w:val="14"/>
              </w:rPr>
              <w:t>Central</w:t>
            </w:r>
            <w:r>
              <w:rPr>
                <w:b/>
                <w:spacing w:val="7"/>
                <w:sz w:val="14"/>
              </w:rPr>
              <w:t xml:space="preserve"> </w:t>
            </w:r>
            <w:r>
              <w:rPr>
                <w:b/>
                <w:sz w:val="14"/>
              </w:rPr>
              <w:t>Active</w:t>
            </w:r>
            <w:r>
              <w:rPr>
                <w:b/>
                <w:spacing w:val="5"/>
                <w:sz w:val="14"/>
              </w:rPr>
              <w:t xml:space="preserve"> </w:t>
            </w:r>
            <w:r>
              <w:rPr>
                <w:b/>
                <w:sz w:val="14"/>
              </w:rPr>
              <w:t>Open</w:t>
            </w:r>
            <w:r>
              <w:rPr>
                <w:b/>
                <w:spacing w:val="4"/>
                <w:sz w:val="14"/>
              </w:rPr>
              <w:t xml:space="preserve"> </w:t>
            </w:r>
            <w:r>
              <w:rPr>
                <w:b/>
                <w:sz w:val="14"/>
              </w:rPr>
              <w:t>Space</w:t>
            </w:r>
            <w:r>
              <w:rPr>
                <w:b/>
                <w:spacing w:val="6"/>
                <w:sz w:val="14"/>
              </w:rPr>
              <w:t xml:space="preserve"> </w:t>
            </w:r>
            <w:r>
              <w:rPr>
                <w:b/>
                <w:sz w:val="14"/>
              </w:rPr>
              <w:t>-</w:t>
            </w:r>
            <w:r>
              <w:rPr>
                <w:b/>
                <w:spacing w:val="5"/>
                <w:sz w:val="14"/>
              </w:rPr>
              <w:t xml:space="preserve"> </w:t>
            </w:r>
            <w:r>
              <w:rPr>
                <w:b/>
                <w:sz w:val="14"/>
              </w:rPr>
              <w:t>Community</w:t>
            </w:r>
            <w:r>
              <w:rPr>
                <w:b/>
                <w:spacing w:val="5"/>
                <w:sz w:val="14"/>
              </w:rPr>
              <w:t xml:space="preserve"> </w:t>
            </w:r>
            <w:r>
              <w:rPr>
                <w:b/>
                <w:sz w:val="14"/>
              </w:rPr>
              <w:t>Pavilion</w:t>
            </w:r>
            <w:r>
              <w:rPr>
                <w:b/>
                <w:spacing w:val="7"/>
                <w:sz w:val="14"/>
              </w:rPr>
              <w:t xml:space="preserve"> </w:t>
            </w:r>
            <w:r>
              <w:rPr>
                <w:b/>
                <w:sz w:val="14"/>
              </w:rPr>
              <w:t>-</w:t>
            </w:r>
            <w:r>
              <w:rPr>
                <w:b/>
                <w:spacing w:val="5"/>
                <w:sz w:val="14"/>
              </w:rPr>
              <w:t xml:space="preserve"> </w:t>
            </w:r>
            <w:r>
              <w:rPr>
                <w:b/>
                <w:spacing w:val="-4"/>
                <w:sz w:val="14"/>
              </w:rPr>
              <w:t>ACHBP</w:t>
            </w:r>
          </w:p>
        </w:tc>
        <w:tc>
          <w:tcPr>
            <w:tcW w:w="6380" w:type="dxa"/>
            <w:tcBorders>
              <w:left w:val="nil"/>
              <w:right w:val="single" w:sz="12" w:space="0" w:color="BEBEBE"/>
            </w:tcBorders>
          </w:tcPr>
          <w:p w14:paraId="52CF1849" w14:textId="77777777" w:rsidR="003F3708" w:rsidRDefault="005D069D">
            <w:pPr>
              <w:pStyle w:val="TableParagraph"/>
              <w:spacing w:before="38"/>
              <w:ind w:left="66"/>
              <w:jc w:val="left"/>
              <w:rPr>
                <w:sz w:val="14"/>
              </w:rPr>
            </w:pPr>
            <w:r>
              <w:rPr>
                <w:sz w:val="14"/>
              </w:rPr>
              <w:t>Central</w:t>
            </w:r>
            <w:r>
              <w:rPr>
                <w:spacing w:val="7"/>
                <w:sz w:val="14"/>
              </w:rPr>
              <w:t xml:space="preserve"> </w:t>
            </w:r>
            <w:r>
              <w:rPr>
                <w:sz w:val="14"/>
              </w:rPr>
              <w:t>Active</w:t>
            </w:r>
            <w:r>
              <w:rPr>
                <w:spacing w:val="7"/>
                <w:sz w:val="14"/>
              </w:rPr>
              <w:t xml:space="preserve"> </w:t>
            </w:r>
            <w:r>
              <w:rPr>
                <w:sz w:val="14"/>
              </w:rPr>
              <w:t>Open</w:t>
            </w:r>
            <w:r>
              <w:rPr>
                <w:spacing w:val="10"/>
                <w:sz w:val="14"/>
              </w:rPr>
              <w:t xml:space="preserve"> </w:t>
            </w:r>
            <w:r>
              <w:rPr>
                <w:sz w:val="14"/>
              </w:rPr>
              <w:t>Space</w:t>
            </w:r>
            <w:r>
              <w:rPr>
                <w:spacing w:val="10"/>
                <w:sz w:val="14"/>
              </w:rPr>
              <w:t xml:space="preserve"> </w:t>
            </w:r>
            <w:r>
              <w:rPr>
                <w:sz w:val="14"/>
              </w:rPr>
              <w:t>-</w:t>
            </w:r>
            <w:r>
              <w:rPr>
                <w:spacing w:val="7"/>
                <w:sz w:val="14"/>
              </w:rPr>
              <w:t xml:space="preserve"> </w:t>
            </w:r>
            <w:r>
              <w:rPr>
                <w:sz w:val="14"/>
              </w:rPr>
              <w:t>Community</w:t>
            </w:r>
            <w:r>
              <w:rPr>
                <w:spacing w:val="8"/>
                <w:sz w:val="14"/>
              </w:rPr>
              <w:t xml:space="preserve"> </w:t>
            </w:r>
            <w:r>
              <w:rPr>
                <w:spacing w:val="-2"/>
                <w:sz w:val="14"/>
              </w:rPr>
              <w:t>Pavilion.</w:t>
            </w:r>
          </w:p>
        </w:tc>
        <w:tc>
          <w:tcPr>
            <w:tcW w:w="1151" w:type="dxa"/>
            <w:tcBorders>
              <w:left w:val="single" w:sz="12" w:space="0" w:color="BEBEBE"/>
              <w:right w:val="nil"/>
            </w:tcBorders>
            <w:shd w:val="clear" w:color="auto" w:fill="F1F1F1"/>
          </w:tcPr>
          <w:p w14:paraId="6DE37C36" w14:textId="77777777" w:rsidR="003F3708" w:rsidRDefault="005D069D">
            <w:pPr>
              <w:pStyle w:val="TableParagraph"/>
              <w:spacing w:before="33"/>
              <w:ind w:right="273"/>
              <w:rPr>
                <w:sz w:val="14"/>
              </w:rPr>
            </w:pPr>
            <w:r>
              <w:rPr>
                <w:spacing w:val="-10"/>
                <w:sz w:val="14"/>
              </w:rPr>
              <w:t>-</w:t>
            </w:r>
          </w:p>
        </w:tc>
        <w:tc>
          <w:tcPr>
            <w:tcW w:w="979" w:type="dxa"/>
            <w:tcBorders>
              <w:left w:val="nil"/>
              <w:right w:val="nil"/>
            </w:tcBorders>
            <w:shd w:val="clear" w:color="auto" w:fill="F1F1F1"/>
          </w:tcPr>
          <w:p w14:paraId="4B211FB3" w14:textId="77777777" w:rsidR="003F3708" w:rsidRDefault="005D069D">
            <w:pPr>
              <w:pStyle w:val="TableParagraph"/>
              <w:spacing w:before="33"/>
              <w:ind w:left="446" w:right="1"/>
              <w:jc w:val="center"/>
              <w:rPr>
                <w:sz w:val="14"/>
              </w:rPr>
            </w:pPr>
            <w:r>
              <w:rPr>
                <w:spacing w:val="-10"/>
                <w:sz w:val="14"/>
              </w:rPr>
              <w:t>-</w:t>
            </w:r>
          </w:p>
        </w:tc>
        <w:tc>
          <w:tcPr>
            <w:tcW w:w="922" w:type="dxa"/>
            <w:tcBorders>
              <w:left w:val="nil"/>
              <w:right w:val="single" w:sz="12" w:space="0" w:color="BEBEBE"/>
            </w:tcBorders>
            <w:shd w:val="clear" w:color="auto" w:fill="F1F1F1"/>
          </w:tcPr>
          <w:p w14:paraId="50C9E813" w14:textId="77777777" w:rsidR="003F3708" w:rsidRDefault="005D069D">
            <w:pPr>
              <w:pStyle w:val="TableParagraph"/>
              <w:spacing w:before="33"/>
              <w:ind w:right="191"/>
              <w:rPr>
                <w:b/>
                <w:sz w:val="14"/>
              </w:rPr>
            </w:pPr>
            <w:r>
              <w:rPr>
                <w:b/>
                <w:spacing w:val="-10"/>
                <w:sz w:val="14"/>
              </w:rPr>
              <w:t>-</w:t>
            </w:r>
          </w:p>
        </w:tc>
        <w:tc>
          <w:tcPr>
            <w:tcW w:w="957" w:type="dxa"/>
            <w:tcBorders>
              <w:left w:val="single" w:sz="12" w:space="0" w:color="BEBEBE"/>
            </w:tcBorders>
          </w:tcPr>
          <w:p w14:paraId="6CD8F6C5" w14:textId="77777777" w:rsidR="003F3708" w:rsidRDefault="005D069D">
            <w:pPr>
              <w:pStyle w:val="TableParagraph"/>
              <w:spacing w:before="33"/>
              <w:ind w:right="198"/>
              <w:rPr>
                <w:sz w:val="14"/>
              </w:rPr>
            </w:pPr>
            <w:r>
              <w:rPr>
                <w:spacing w:val="-10"/>
                <w:sz w:val="14"/>
              </w:rPr>
              <w:t>-</w:t>
            </w:r>
          </w:p>
        </w:tc>
        <w:tc>
          <w:tcPr>
            <w:tcW w:w="957" w:type="dxa"/>
          </w:tcPr>
          <w:p w14:paraId="5A7FC38C" w14:textId="77777777" w:rsidR="003F3708" w:rsidRDefault="005D069D">
            <w:pPr>
              <w:pStyle w:val="TableParagraph"/>
              <w:spacing w:before="33"/>
              <w:ind w:right="197"/>
              <w:rPr>
                <w:sz w:val="14"/>
              </w:rPr>
            </w:pPr>
            <w:r>
              <w:rPr>
                <w:spacing w:val="-10"/>
                <w:sz w:val="14"/>
              </w:rPr>
              <w:t>-</w:t>
            </w:r>
          </w:p>
        </w:tc>
        <w:tc>
          <w:tcPr>
            <w:tcW w:w="957" w:type="dxa"/>
          </w:tcPr>
          <w:p w14:paraId="727DC5EC" w14:textId="77777777" w:rsidR="003F3708" w:rsidRDefault="005D069D">
            <w:pPr>
              <w:pStyle w:val="TableParagraph"/>
              <w:spacing w:before="33"/>
              <w:ind w:right="52"/>
              <w:rPr>
                <w:sz w:val="14"/>
              </w:rPr>
            </w:pPr>
            <w:r>
              <w:rPr>
                <w:spacing w:val="-2"/>
                <w:sz w:val="14"/>
              </w:rPr>
              <w:t>53,859</w:t>
            </w:r>
          </w:p>
        </w:tc>
      </w:tr>
      <w:tr w:rsidR="003F3708" w14:paraId="1BA55068" w14:textId="77777777">
        <w:trPr>
          <w:trHeight w:val="239"/>
        </w:trPr>
        <w:tc>
          <w:tcPr>
            <w:tcW w:w="4010" w:type="dxa"/>
            <w:tcBorders>
              <w:left w:val="nil"/>
              <w:right w:val="nil"/>
            </w:tcBorders>
          </w:tcPr>
          <w:p w14:paraId="60154926" w14:textId="77777777" w:rsidR="003F3708" w:rsidRDefault="005D069D">
            <w:pPr>
              <w:pStyle w:val="TableParagraph"/>
              <w:spacing w:before="38"/>
              <w:ind w:left="25"/>
              <w:jc w:val="left"/>
              <w:rPr>
                <w:b/>
                <w:sz w:val="14"/>
              </w:rPr>
            </w:pPr>
            <w:r>
              <w:rPr>
                <w:b/>
                <w:sz w:val="14"/>
              </w:rPr>
              <w:t>Western</w:t>
            </w:r>
            <w:r>
              <w:rPr>
                <w:b/>
                <w:spacing w:val="3"/>
                <w:sz w:val="14"/>
              </w:rPr>
              <w:t xml:space="preserve"> </w:t>
            </w:r>
            <w:r>
              <w:rPr>
                <w:b/>
                <w:sz w:val="14"/>
              </w:rPr>
              <w:t>Active</w:t>
            </w:r>
            <w:r>
              <w:rPr>
                <w:b/>
                <w:spacing w:val="4"/>
                <w:sz w:val="14"/>
              </w:rPr>
              <w:t xml:space="preserve"> </w:t>
            </w:r>
            <w:r>
              <w:rPr>
                <w:b/>
                <w:sz w:val="14"/>
              </w:rPr>
              <w:t>Open</w:t>
            </w:r>
            <w:r>
              <w:rPr>
                <w:b/>
                <w:spacing w:val="6"/>
                <w:sz w:val="14"/>
              </w:rPr>
              <w:t xml:space="preserve"> </w:t>
            </w:r>
            <w:r>
              <w:rPr>
                <w:b/>
                <w:sz w:val="14"/>
              </w:rPr>
              <w:t>Space</w:t>
            </w:r>
            <w:r>
              <w:rPr>
                <w:b/>
                <w:spacing w:val="4"/>
                <w:sz w:val="14"/>
              </w:rPr>
              <w:t xml:space="preserve"> </w:t>
            </w:r>
            <w:r>
              <w:rPr>
                <w:b/>
                <w:sz w:val="14"/>
              </w:rPr>
              <w:t>-</w:t>
            </w:r>
            <w:r>
              <w:rPr>
                <w:b/>
                <w:spacing w:val="5"/>
                <w:sz w:val="14"/>
              </w:rPr>
              <w:t xml:space="preserve"> </w:t>
            </w:r>
            <w:r>
              <w:rPr>
                <w:b/>
                <w:sz w:val="14"/>
              </w:rPr>
              <w:t>play</w:t>
            </w:r>
            <w:r>
              <w:rPr>
                <w:b/>
                <w:spacing w:val="4"/>
                <w:sz w:val="14"/>
              </w:rPr>
              <w:t xml:space="preserve"> </w:t>
            </w:r>
            <w:r>
              <w:rPr>
                <w:b/>
                <w:sz w:val="14"/>
              </w:rPr>
              <w:t>fields</w:t>
            </w:r>
            <w:r>
              <w:rPr>
                <w:b/>
                <w:spacing w:val="7"/>
                <w:sz w:val="14"/>
              </w:rPr>
              <w:t xml:space="preserve"> </w:t>
            </w:r>
            <w:r>
              <w:rPr>
                <w:b/>
                <w:sz w:val="14"/>
              </w:rPr>
              <w:t>and</w:t>
            </w:r>
            <w:r>
              <w:rPr>
                <w:b/>
                <w:spacing w:val="4"/>
                <w:sz w:val="14"/>
              </w:rPr>
              <w:t xml:space="preserve"> </w:t>
            </w:r>
            <w:r>
              <w:rPr>
                <w:b/>
                <w:spacing w:val="-2"/>
                <w:sz w:val="14"/>
              </w:rPr>
              <w:t>athletics</w:t>
            </w:r>
          </w:p>
        </w:tc>
        <w:tc>
          <w:tcPr>
            <w:tcW w:w="6380" w:type="dxa"/>
            <w:tcBorders>
              <w:left w:val="nil"/>
              <w:right w:val="single" w:sz="12" w:space="0" w:color="BEBEBE"/>
            </w:tcBorders>
          </w:tcPr>
          <w:p w14:paraId="2BA41511" w14:textId="77777777" w:rsidR="003F3708" w:rsidRDefault="005D069D">
            <w:pPr>
              <w:pStyle w:val="TableParagraph"/>
              <w:spacing w:before="38"/>
              <w:ind w:left="66"/>
              <w:jc w:val="left"/>
              <w:rPr>
                <w:sz w:val="14"/>
              </w:rPr>
            </w:pPr>
            <w:r>
              <w:rPr>
                <w:sz w:val="14"/>
              </w:rPr>
              <w:t>Western</w:t>
            </w:r>
            <w:r>
              <w:rPr>
                <w:spacing w:val="7"/>
                <w:sz w:val="14"/>
              </w:rPr>
              <w:t xml:space="preserve"> </w:t>
            </w:r>
            <w:r>
              <w:rPr>
                <w:sz w:val="14"/>
              </w:rPr>
              <w:t>Active</w:t>
            </w:r>
            <w:r>
              <w:rPr>
                <w:spacing w:val="8"/>
                <w:sz w:val="14"/>
              </w:rPr>
              <w:t xml:space="preserve"> </w:t>
            </w:r>
            <w:r>
              <w:rPr>
                <w:sz w:val="14"/>
              </w:rPr>
              <w:t>Open</w:t>
            </w:r>
            <w:r>
              <w:rPr>
                <w:spacing w:val="8"/>
                <w:sz w:val="14"/>
              </w:rPr>
              <w:t xml:space="preserve"> </w:t>
            </w:r>
            <w:r>
              <w:rPr>
                <w:sz w:val="14"/>
              </w:rPr>
              <w:t>Space</w:t>
            </w:r>
            <w:r>
              <w:rPr>
                <w:spacing w:val="7"/>
                <w:sz w:val="14"/>
              </w:rPr>
              <w:t xml:space="preserve"> </w:t>
            </w:r>
            <w:r>
              <w:rPr>
                <w:sz w:val="14"/>
              </w:rPr>
              <w:t>-</w:t>
            </w:r>
            <w:r>
              <w:rPr>
                <w:spacing w:val="6"/>
                <w:sz w:val="14"/>
              </w:rPr>
              <w:t xml:space="preserve"> </w:t>
            </w:r>
            <w:r>
              <w:rPr>
                <w:sz w:val="14"/>
              </w:rPr>
              <w:t>play</w:t>
            </w:r>
            <w:r>
              <w:rPr>
                <w:spacing w:val="5"/>
                <w:sz w:val="14"/>
              </w:rPr>
              <w:t xml:space="preserve"> </w:t>
            </w:r>
            <w:r>
              <w:rPr>
                <w:sz w:val="14"/>
              </w:rPr>
              <w:t>fields</w:t>
            </w:r>
            <w:r>
              <w:rPr>
                <w:spacing w:val="4"/>
                <w:sz w:val="14"/>
              </w:rPr>
              <w:t xml:space="preserve"> </w:t>
            </w:r>
            <w:r>
              <w:rPr>
                <w:sz w:val="14"/>
              </w:rPr>
              <w:t>and</w:t>
            </w:r>
            <w:r>
              <w:rPr>
                <w:spacing w:val="9"/>
                <w:sz w:val="14"/>
              </w:rPr>
              <w:t xml:space="preserve"> </w:t>
            </w:r>
            <w:r>
              <w:rPr>
                <w:spacing w:val="-2"/>
                <w:sz w:val="14"/>
              </w:rPr>
              <w:t>athletics.</w:t>
            </w:r>
          </w:p>
        </w:tc>
        <w:tc>
          <w:tcPr>
            <w:tcW w:w="1151" w:type="dxa"/>
            <w:tcBorders>
              <w:left w:val="single" w:sz="12" w:space="0" w:color="BEBEBE"/>
              <w:right w:val="nil"/>
            </w:tcBorders>
            <w:shd w:val="clear" w:color="auto" w:fill="F1F1F1"/>
          </w:tcPr>
          <w:p w14:paraId="50C8F3FB" w14:textId="77777777" w:rsidR="003F3708" w:rsidRDefault="005D069D">
            <w:pPr>
              <w:pStyle w:val="TableParagraph"/>
              <w:spacing w:before="33"/>
              <w:ind w:right="273"/>
              <w:rPr>
                <w:sz w:val="14"/>
              </w:rPr>
            </w:pPr>
            <w:r>
              <w:rPr>
                <w:spacing w:val="-10"/>
                <w:sz w:val="14"/>
              </w:rPr>
              <w:t>-</w:t>
            </w:r>
          </w:p>
        </w:tc>
        <w:tc>
          <w:tcPr>
            <w:tcW w:w="979" w:type="dxa"/>
            <w:tcBorders>
              <w:left w:val="nil"/>
              <w:right w:val="nil"/>
            </w:tcBorders>
            <w:shd w:val="clear" w:color="auto" w:fill="F1F1F1"/>
          </w:tcPr>
          <w:p w14:paraId="4844D6F9" w14:textId="77777777" w:rsidR="003F3708" w:rsidRDefault="005D069D">
            <w:pPr>
              <w:pStyle w:val="TableParagraph"/>
              <w:spacing w:before="33"/>
              <w:ind w:left="446" w:right="1"/>
              <w:jc w:val="center"/>
              <w:rPr>
                <w:sz w:val="14"/>
              </w:rPr>
            </w:pPr>
            <w:r>
              <w:rPr>
                <w:spacing w:val="-10"/>
                <w:sz w:val="14"/>
              </w:rPr>
              <w:t>-</w:t>
            </w:r>
          </w:p>
        </w:tc>
        <w:tc>
          <w:tcPr>
            <w:tcW w:w="922" w:type="dxa"/>
            <w:tcBorders>
              <w:left w:val="nil"/>
              <w:right w:val="single" w:sz="12" w:space="0" w:color="BEBEBE"/>
            </w:tcBorders>
            <w:shd w:val="clear" w:color="auto" w:fill="F1F1F1"/>
          </w:tcPr>
          <w:p w14:paraId="13F7F2CA" w14:textId="77777777" w:rsidR="003F3708" w:rsidRDefault="005D069D">
            <w:pPr>
              <w:pStyle w:val="TableParagraph"/>
              <w:spacing w:before="33"/>
              <w:ind w:right="191"/>
              <w:rPr>
                <w:b/>
                <w:sz w:val="14"/>
              </w:rPr>
            </w:pPr>
            <w:r>
              <w:rPr>
                <w:b/>
                <w:spacing w:val="-10"/>
                <w:sz w:val="14"/>
              </w:rPr>
              <w:t>-</w:t>
            </w:r>
          </w:p>
        </w:tc>
        <w:tc>
          <w:tcPr>
            <w:tcW w:w="957" w:type="dxa"/>
            <w:tcBorders>
              <w:left w:val="single" w:sz="12" w:space="0" w:color="BEBEBE"/>
            </w:tcBorders>
          </w:tcPr>
          <w:p w14:paraId="2A29EB2D" w14:textId="77777777" w:rsidR="003F3708" w:rsidRDefault="005D069D">
            <w:pPr>
              <w:pStyle w:val="TableParagraph"/>
              <w:spacing w:before="33"/>
              <w:ind w:right="198"/>
              <w:rPr>
                <w:sz w:val="14"/>
              </w:rPr>
            </w:pPr>
            <w:r>
              <w:rPr>
                <w:spacing w:val="-10"/>
                <w:sz w:val="14"/>
              </w:rPr>
              <w:t>-</w:t>
            </w:r>
          </w:p>
        </w:tc>
        <w:tc>
          <w:tcPr>
            <w:tcW w:w="957" w:type="dxa"/>
          </w:tcPr>
          <w:p w14:paraId="252FF53E" w14:textId="77777777" w:rsidR="003F3708" w:rsidRDefault="005D069D">
            <w:pPr>
              <w:pStyle w:val="TableParagraph"/>
              <w:spacing w:before="33"/>
              <w:ind w:right="197"/>
              <w:rPr>
                <w:sz w:val="14"/>
              </w:rPr>
            </w:pPr>
            <w:r>
              <w:rPr>
                <w:spacing w:val="-10"/>
                <w:sz w:val="14"/>
              </w:rPr>
              <w:t>-</w:t>
            </w:r>
          </w:p>
        </w:tc>
        <w:tc>
          <w:tcPr>
            <w:tcW w:w="957" w:type="dxa"/>
          </w:tcPr>
          <w:p w14:paraId="3BE00179" w14:textId="77777777" w:rsidR="003F3708" w:rsidRDefault="005D069D">
            <w:pPr>
              <w:pStyle w:val="TableParagraph"/>
              <w:spacing w:before="33"/>
              <w:ind w:right="52"/>
              <w:rPr>
                <w:sz w:val="14"/>
              </w:rPr>
            </w:pPr>
            <w:r>
              <w:rPr>
                <w:spacing w:val="-2"/>
                <w:sz w:val="14"/>
              </w:rPr>
              <w:t>77,465</w:t>
            </w:r>
          </w:p>
        </w:tc>
      </w:tr>
      <w:tr w:rsidR="003F3708" w14:paraId="06C6FB73" w14:textId="77777777">
        <w:trPr>
          <w:trHeight w:val="496"/>
        </w:trPr>
        <w:tc>
          <w:tcPr>
            <w:tcW w:w="4010" w:type="dxa"/>
            <w:tcBorders>
              <w:left w:val="nil"/>
              <w:right w:val="nil"/>
            </w:tcBorders>
          </w:tcPr>
          <w:p w14:paraId="300A6A44" w14:textId="77777777" w:rsidR="003F3708" w:rsidRDefault="005D069D">
            <w:pPr>
              <w:pStyle w:val="TableParagraph"/>
              <w:spacing w:before="165"/>
              <w:ind w:left="25"/>
              <w:jc w:val="left"/>
              <w:rPr>
                <w:b/>
                <w:sz w:val="14"/>
              </w:rPr>
            </w:pPr>
            <w:r>
              <w:rPr>
                <w:b/>
                <w:sz w:val="14"/>
              </w:rPr>
              <w:t>Winter</w:t>
            </w:r>
            <w:r>
              <w:rPr>
                <w:b/>
                <w:spacing w:val="6"/>
                <w:sz w:val="14"/>
              </w:rPr>
              <w:t xml:space="preserve"> </w:t>
            </w:r>
            <w:r>
              <w:rPr>
                <w:b/>
                <w:sz w:val="14"/>
              </w:rPr>
              <w:t>Reserve</w:t>
            </w:r>
            <w:r>
              <w:rPr>
                <w:b/>
                <w:spacing w:val="6"/>
                <w:sz w:val="14"/>
              </w:rPr>
              <w:t xml:space="preserve"> </w:t>
            </w:r>
            <w:r>
              <w:rPr>
                <w:b/>
                <w:sz w:val="14"/>
              </w:rPr>
              <w:t>Netball</w:t>
            </w:r>
            <w:r>
              <w:rPr>
                <w:b/>
                <w:spacing w:val="9"/>
                <w:sz w:val="14"/>
              </w:rPr>
              <w:t xml:space="preserve"> </w:t>
            </w:r>
            <w:r>
              <w:rPr>
                <w:b/>
                <w:sz w:val="14"/>
              </w:rPr>
              <w:t>Change</w:t>
            </w:r>
            <w:r>
              <w:rPr>
                <w:b/>
                <w:spacing w:val="6"/>
                <w:sz w:val="14"/>
              </w:rPr>
              <w:t xml:space="preserve"> </w:t>
            </w:r>
            <w:r>
              <w:rPr>
                <w:b/>
                <w:spacing w:val="-2"/>
                <w:sz w:val="14"/>
              </w:rPr>
              <w:t>Rooms</w:t>
            </w:r>
          </w:p>
        </w:tc>
        <w:tc>
          <w:tcPr>
            <w:tcW w:w="6380" w:type="dxa"/>
            <w:tcBorders>
              <w:left w:val="nil"/>
              <w:right w:val="single" w:sz="12" w:space="0" w:color="BEBEBE"/>
            </w:tcBorders>
          </w:tcPr>
          <w:p w14:paraId="1A9B8D4B" w14:textId="77777777" w:rsidR="003F3708" w:rsidRDefault="005D069D">
            <w:pPr>
              <w:pStyle w:val="TableParagraph"/>
              <w:spacing w:before="69" w:line="268" w:lineRule="auto"/>
              <w:ind w:left="66"/>
              <w:jc w:val="left"/>
              <w:rPr>
                <w:sz w:val="14"/>
              </w:rPr>
            </w:pPr>
            <w:r>
              <w:rPr>
                <w:sz w:val="14"/>
              </w:rPr>
              <w:t>Construction of netball facilities and storage as per the concept plan adhering to Netball Victoria Facility</w:t>
            </w:r>
            <w:r>
              <w:rPr>
                <w:spacing w:val="40"/>
                <w:sz w:val="14"/>
              </w:rPr>
              <w:t xml:space="preserve"> </w:t>
            </w:r>
            <w:r>
              <w:rPr>
                <w:spacing w:val="-2"/>
                <w:sz w:val="14"/>
              </w:rPr>
              <w:t>guidelines.</w:t>
            </w:r>
          </w:p>
        </w:tc>
        <w:tc>
          <w:tcPr>
            <w:tcW w:w="1151" w:type="dxa"/>
            <w:tcBorders>
              <w:left w:val="single" w:sz="12" w:space="0" w:color="BEBEBE"/>
              <w:right w:val="nil"/>
            </w:tcBorders>
            <w:shd w:val="clear" w:color="auto" w:fill="F1F1F1"/>
          </w:tcPr>
          <w:p w14:paraId="5C8840E0" w14:textId="77777777" w:rsidR="003F3708" w:rsidRDefault="005D069D">
            <w:pPr>
              <w:pStyle w:val="TableParagraph"/>
              <w:spacing w:before="162"/>
              <w:ind w:right="129"/>
              <w:rPr>
                <w:sz w:val="14"/>
              </w:rPr>
            </w:pPr>
            <w:r>
              <w:rPr>
                <w:spacing w:val="-2"/>
                <w:sz w:val="14"/>
              </w:rPr>
              <w:t>577,841</w:t>
            </w:r>
          </w:p>
        </w:tc>
        <w:tc>
          <w:tcPr>
            <w:tcW w:w="979" w:type="dxa"/>
            <w:tcBorders>
              <w:left w:val="nil"/>
              <w:right w:val="nil"/>
            </w:tcBorders>
            <w:shd w:val="clear" w:color="auto" w:fill="F1F1F1"/>
          </w:tcPr>
          <w:p w14:paraId="722DA7EA" w14:textId="77777777" w:rsidR="003F3708" w:rsidRDefault="005D069D">
            <w:pPr>
              <w:pStyle w:val="TableParagraph"/>
              <w:spacing w:before="162"/>
              <w:ind w:left="310"/>
              <w:jc w:val="center"/>
              <w:rPr>
                <w:sz w:val="14"/>
              </w:rPr>
            </w:pPr>
            <w:r>
              <w:rPr>
                <w:spacing w:val="-2"/>
                <w:sz w:val="14"/>
              </w:rPr>
              <w:t>376,055</w:t>
            </w:r>
          </w:p>
        </w:tc>
        <w:tc>
          <w:tcPr>
            <w:tcW w:w="922" w:type="dxa"/>
            <w:tcBorders>
              <w:left w:val="nil"/>
              <w:right w:val="single" w:sz="12" w:space="0" w:color="BEBEBE"/>
            </w:tcBorders>
            <w:shd w:val="clear" w:color="auto" w:fill="F1F1F1"/>
          </w:tcPr>
          <w:p w14:paraId="5C8FB457" w14:textId="77777777" w:rsidR="003F3708" w:rsidRDefault="005D069D">
            <w:pPr>
              <w:pStyle w:val="TableParagraph"/>
              <w:spacing w:before="162"/>
              <w:ind w:right="47"/>
              <w:rPr>
                <w:b/>
                <w:sz w:val="14"/>
              </w:rPr>
            </w:pPr>
            <w:r>
              <w:rPr>
                <w:b/>
                <w:spacing w:val="-2"/>
                <w:sz w:val="14"/>
              </w:rPr>
              <w:t>201,786</w:t>
            </w:r>
          </w:p>
        </w:tc>
        <w:tc>
          <w:tcPr>
            <w:tcW w:w="957" w:type="dxa"/>
            <w:tcBorders>
              <w:left w:val="single" w:sz="12" w:space="0" w:color="BEBEBE"/>
            </w:tcBorders>
          </w:tcPr>
          <w:p w14:paraId="10066305" w14:textId="77777777" w:rsidR="003F3708" w:rsidRDefault="005D069D">
            <w:pPr>
              <w:pStyle w:val="TableParagraph"/>
              <w:spacing w:before="162"/>
              <w:ind w:right="54"/>
              <w:rPr>
                <w:sz w:val="14"/>
              </w:rPr>
            </w:pPr>
            <w:r>
              <w:rPr>
                <w:spacing w:val="-2"/>
                <w:sz w:val="14"/>
              </w:rPr>
              <w:t>332,500</w:t>
            </w:r>
          </w:p>
        </w:tc>
        <w:tc>
          <w:tcPr>
            <w:tcW w:w="957" w:type="dxa"/>
          </w:tcPr>
          <w:p w14:paraId="6011827E" w14:textId="77777777" w:rsidR="003F3708" w:rsidRDefault="005D069D">
            <w:pPr>
              <w:pStyle w:val="TableParagraph"/>
              <w:spacing w:before="162"/>
              <w:ind w:right="198"/>
              <w:rPr>
                <w:sz w:val="14"/>
              </w:rPr>
            </w:pPr>
            <w:r>
              <w:rPr>
                <w:spacing w:val="-10"/>
                <w:sz w:val="14"/>
              </w:rPr>
              <w:t>-</w:t>
            </w:r>
          </w:p>
        </w:tc>
        <w:tc>
          <w:tcPr>
            <w:tcW w:w="957" w:type="dxa"/>
          </w:tcPr>
          <w:p w14:paraId="1AC80726" w14:textId="77777777" w:rsidR="003F3708" w:rsidRDefault="005D069D">
            <w:pPr>
              <w:pStyle w:val="TableParagraph"/>
              <w:spacing w:before="162"/>
              <w:ind w:right="196"/>
              <w:rPr>
                <w:sz w:val="14"/>
              </w:rPr>
            </w:pPr>
            <w:r>
              <w:rPr>
                <w:spacing w:val="-10"/>
                <w:sz w:val="14"/>
              </w:rPr>
              <w:t>-</w:t>
            </w:r>
          </w:p>
        </w:tc>
      </w:tr>
      <w:tr w:rsidR="003F3708" w14:paraId="7D8524C2" w14:textId="77777777">
        <w:trPr>
          <w:trHeight w:val="239"/>
        </w:trPr>
        <w:tc>
          <w:tcPr>
            <w:tcW w:w="4010" w:type="dxa"/>
            <w:tcBorders>
              <w:left w:val="nil"/>
              <w:right w:val="nil"/>
            </w:tcBorders>
          </w:tcPr>
          <w:p w14:paraId="1AA91890" w14:textId="77777777" w:rsidR="003F3708" w:rsidRDefault="005D069D">
            <w:pPr>
              <w:pStyle w:val="TableParagraph"/>
              <w:spacing w:before="38"/>
              <w:ind w:left="25"/>
              <w:jc w:val="left"/>
              <w:rPr>
                <w:b/>
                <w:sz w:val="14"/>
              </w:rPr>
            </w:pPr>
            <w:r>
              <w:rPr>
                <w:b/>
                <w:sz w:val="14"/>
              </w:rPr>
              <w:t>Kardinia</w:t>
            </w:r>
            <w:r>
              <w:rPr>
                <w:b/>
                <w:spacing w:val="8"/>
                <w:sz w:val="14"/>
              </w:rPr>
              <w:t xml:space="preserve"> </w:t>
            </w:r>
            <w:r>
              <w:rPr>
                <w:b/>
                <w:sz w:val="14"/>
              </w:rPr>
              <w:t>Aquatic</w:t>
            </w:r>
            <w:r>
              <w:rPr>
                <w:b/>
                <w:spacing w:val="7"/>
                <w:sz w:val="14"/>
              </w:rPr>
              <w:t xml:space="preserve"> </w:t>
            </w:r>
            <w:r>
              <w:rPr>
                <w:b/>
                <w:sz w:val="14"/>
              </w:rPr>
              <w:t>Centre</w:t>
            </w:r>
            <w:r>
              <w:rPr>
                <w:b/>
                <w:spacing w:val="5"/>
                <w:sz w:val="14"/>
              </w:rPr>
              <w:t xml:space="preserve"> </w:t>
            </w:r>
            <w:r>
              <w:rPr>
                <w:b/>
                <w:sz w:val="14"/>
              </w:rPr>
              <w:t>-</w:t>
            </w:r>
            <w:r>
              <w:rPr>
                <w:b/>
                <w:spacing w:val="5"/>
                <w:sz w:val="14"/>
              </w:rPr>
              <w:t xml:space="preserve"> </w:t>
            </w:r>
            <w:r>
              <w:rPr>
                <w:b/>
                <w:sz w:val="14"/>
              </w:rPr>
              <w:t>Pool</w:t>
            </w:r>
            <w:r>
              <w:rPr>
                <w:b/>
                <w:spacing w:val="8"/>
                <w:sz w:val="14"/>
              </w:rPr>
              <w:t xml:space="preserve"> </w:t>
            </w:r>
            <w:r>
              <w:rPr>
                <w:b/>
                <w:sz w:val="14"/>
              </w:rPr>
              <w:t>Boiler</w:t>
            </w:r>
            <w:r>
              <w:rPr>
                <w:b/>
                <w:spacing w:val="5"/>
                <w:sz w:val="14"/>
              </w:rPr>
              <w:t xml:space="preserve"> </w:t>
            </w:r>
            <w:r>
              <w:rPr>
                <w:b/>
                <w:spacing w:val="-2"/>
                <w:sz w:val="14"/>
              </w:rPr>
              <w:t>Electrification</w:t>
            </w:r>
          </w:p>
        </w:tc>
        <w:tc>
          <w:tcPr>
            <w:tcW w:w="6380" w:type="dxa"/>
            <w:tcBorders>
              <w:left w:val="nil"/>
              <w:right w:val="single" w:sz="12" w:space="0" w:color="BEBEBE"/>
            </w:tcBorders>
          </w:tcPr>
          <w:p w14:paraId="641FFF1D" w14:textId="77777777" w:rsidR="003F3708" w:rsidRDefault="005D069D">
            <w:pPr>
              <w:pStyle w:val="TableParagraph"/>
              <w:spacing w:before="38"/>
              <w:ind w:left="66"/>
              <w:jc w:val="left"/>
              <w:rPr>
                <w:sz w:val="14"/>
              </w:rPr>
            </w:pPr>
            <w:r>
              <w:rPr>
                <w:sz w:val="14"/>
              </w:rPr>
              <w:t>Pool</w:t>
            </w:r>
            <w:r>
              <w:rPr>
                <w:spacing w:val="7"/>
                <w:sz w:val="14"/>
              </w:rPr>
              <w:t xml:space="preserve"> </w:t>
            </w:r>
            <w:r>
              <w:rPr>
                <w:sz w:val="14"/>
              </w:rPr>
              <w:t>Boiler</w:t>
            </w:r>
            <w:r>
              <w:rPr>
                <w:spacing w:val="7"/>
                <w:sz w:val="14"/>
              </w:rPr>
              <w:t xml:space="preserve"> </w:t>
            </w:r>
            <w:r>
              <w:rPr>
                <w:spacing w:val="-2"/>
                <w:sz w:val="14"/>
              </w:rPr>
              <w:t>Renewal/Electrification.</w:t>
            </w:r>
          </w:p>
        </w:tc>
        <w:tc>
          <w:tcPr>
            <w:tcW w:w="1151" w:type="dxa"/>
            <w:tcBorders>
              <w:left w:val="single" w:sz="12" w:space="0" w:color="BEBEBE"/>
              <w:right w:val="nil"/>
            </w:tcBorders>
            <w:shd w:val="clear" w:color="auto" w:fill="F1F1F1"/>
          </w:tcPr>
          <w:p w14:paraId="3A8ADB38" w14:textId="77777777" w:rsidR="003F3708" w:rsidRDefault="005D069D">
            <w:pPr>
              <w:pStyle w:val="TableParagraph"/>
              <w:spacing w:before="33"/>
              <w:ind w:right="129"/>
              <w:rPr>
                <w:sz w:val="14"/>
              </w:rPr>
            </w:pPr>
            <w:r>
              <w:rPr>
                <w:spacing w:val="-2"/>
                <w:sz w:val="14"/>
              </w:rPr>
              <w:t>933,900</w:t>
            </w:r>
          </w:p>
        </w:tc>
        <w:tc>
          <w:tcPr>
            <w:tcW w:w="979" w:type="dxa"/>
            <w:tcBorders>
              <w:left w:val="nil"/>
              <w:right w:val="nil"/>
            </w:tcBorders>
            <w:shd w:val="clear" w:color="auto" w:fill="F1F1F1"/>
          </w:tcPr>
          <w:p w14:paraId="7C08CB75" w14:textId="77777777" w:rsidR="003F3708" w:rsidRDefault="005D069D">
            <w:pPr>
              <w:pStyle w:val="TableParagraph"/>
              <w:spacing w:before="33"/>
              <w:ind w:left="310"/>
              <w:jc w:val="center"/>
              <w:rPr>
                <w:sz w:val="14"/>
              </w:rPr>
            </w:pPr>
            <w:r>
              <w:rPr>
                <w:spacing w:val="-2"/>
                <w:sz w:val="14"/>
              </w:rPr>
              <w:t>622,600</w:t>
            </w:r>
          </w:p>
        </w:tc>
        <w:tc>
          <w:tcPr>
            <w:tcW w:w="922" w:type="dxa"/>
            <w:tcBorders>
              <w:left w:val="nil"/>
              <w:right w:val="single" w:sz="12" w:space="0" w:color="BEBEBE"/>
            </w:tcBorders>
            <w:shd w:val="clear" w:color="auto" w:fill="F1F1F1"/>
          </w:tcPr>
          <w:p w14:paraId="787238B8" w14:textId="77777777" w:rsidR="003F3708" w:rsidRDefault="005D069D">
            <w:pPr>
              <w:pStyle w:val="TableParagraph"/>
              <w:spacing w:before="33"/>
              <w:ind w:right="47"/>
              <w:rPr>
                <w:b/>
                <w:sz w:val="14"/>
              </w:rPr>
            </w:pPr>
            <w:r>
              <w:rPr>
                <w:b/>
                <w:spacing w:val="-2"/>
                <w:sz w:val="14"/>
              </w:rPr>
              <w:t>311,300</w:t>
            </w:r>
          </w:p>
        </w:tc>
        <w:tc>
          <w:tcPr>
            <w:tcW w:w="957" w:type="dxa"/>
            <w:tcBorders>
              <w:left w:val="single" w:sz="12" w:space="0" w:color="BEBEBE"/>
            </w:tcBorders>
          </w:tcPr>
          <w:p w14:paraId="50F6D65D" w14:textId="77777777" w:rsidR="003F3708" w:rsidRDefault="005D069D">
            <w:pPr>
              <w:pStyle w:val="TableParagraph"/>
              <w:spacing w:before="33"/>
              <w:ind w:right="54"/>
              <w:rPr>
                <w:sz w:val="14"/>
              </w:rPr>
            </w:pPr>
            <w:r>
              <w:rPr>
                <w:spacing w:val="-2"/>
                <w:sz w:val="14"/>
              </w:rPr>
              <w:t>254,700</w:t>
            </w:r>
          </w:p>
        </w:tc>
        <w:tc>
          <w:tcPr>
            <w:tcW w:w="957" w:type="dxa"/>
          </w:tcPr>
          <w:p w14:paraId="288AA0CD" w14:textId="77777777" w:rsidR="003F3708" w:rsidRDefault="005D069D">
            <w:pPr>
              <w:pStyle w:val="TableParagraph"/>
              <w:spacing w:before="33"/>
              <w:ind w:right="198"/>
              <w:rPr>
                <w:sz w:val="14"/>
              </w:rPr>
            </w:pPr>
            <w:r>
              <w:rPr>
                <w:spacing w:val="-10"/>
                <w:sz w:val="14"/>
              </w:rPr>
              <w:t>-</w:t>
            </w:r>
          </w:p>
        </w:tc>
        <w:tc>
          <w:tcPr>
            <w:tcW w:w="957" w:type="dxa"/>
          </w:tcPr>
          <w:p w14:paraId="6947AB57" w14:textId="77777777" w:rsidR="003F3708" w:rsidRDefault="005D069D">
            <w:pPr>
              <w:pStyle w:val="TableParagraph"/>
              <w:spacing w:before="33"/>
              <w:ind w:right="196"/>
              <w:rPr>
                <w:sz w:val="14"/>
              </w:rPr>
            </w:pPr>
            <w:r>
              <w:rPr>
                <w:spacing w:val="-10"/>
                <w:sz w:val="14"/>
              </w:rPr>
              <w:t>-</w:t>
            </w:r>
          </w:p>
        </w:tc>
      </w:tr>
    </w:tbl>
    <w:p w14:paraId="77E025DA" w14:textId="77777777" w:rsidR="003F3708" w:rsidRDefault="003F3708">
      <w:pPr>
        <w:rPr>
          <w:sz w:val="14"/>
        </w:rPr>
        <w:sectPr w:rsidR="003F3708">
          <w:pgSz w:w="16840" w:h="11910" w:orient="landscape"/>
          <w:pgMar w:top="800" w:right="220" w:bottom="720" w:left="80" w:header="0" w:footer="523" w:gutter="0"/>
          <w:cols w:space="720"/>
        </w:sectPr>
      </w:pPr>
    </w:p>
    <w:p w14:paraId="6D19144E" w14:textId="77777777" w:rsidR="003F3708" w:rsidRDefault="005D069D">
      <w:pPr>
        <w:spacing w:before="54" w:after="55"/>
        <w:ind w:left="128"/>
        <w:rPr>
          <w:b/>
          <w:sz w:val="16"/>
        </w:rPr>
      </w:pPr>
      <w:r>
        <w:rPr>
          <w:b/>
          <w:color w:val="001F5F"/>
          <w:spacing w:val="-2"/>
          <w:sz w:val="16"/>
        </w:rPr>
        <w:lastRenderedPageBreak/>
        <w:t>2024-25</w:t>
      </w:r>
      <w:r>
        <w:rPr>
          <w:b/>
          <w:color w:val="001F5F"/>
          <w:spacing w:val="-1"/>
          <w:sz w:val="16"/>
        </w:rPr>
        <w:t xml:space="preserve"> </w:t>
      </w:r>
      <w:r>
        <w:rPr>
          <w:b/>
          <w:color w:val="001F5F"/>
          <w:spacing w:val="-2"/>
          <w:sz w:val="16"/>
        </w:rPr>
        <w:t>TO</w:t>
      </w:r>
      <w:r>
        <w:rPr>
          <w:b/>
          <w:color w:val="001F5F"/>
          <w:spacing w:val="3"/>
          <w:sz w:val="16"/>
        </w:rPr>
        <w:t xml:space="preserve"> </w:t>
      </w:r>
      <w:r>
        <w:rPr>
          <w:b/>
          <w:color w:val="001F5F"/>
          <w:spacing w:val="-2"/>
          <w:sz w:val="16"/>
        </w:rPr>
        <w:t>2027-28</w:t>
      </w:r>
      <w:r>
        <w:rPr>
          <w:b/>
          <w:color w:val="001F5F"/>
          <w:sz w:val="16"/>
        </w:rPr>
        <w:t xml:space="preserve"> </w:t>
      </w:r>
      <w:r>
        <w:rPr>
          <w:b/>
          <w:color w:val="001F5F"/>
          <w:spacing w:val="-2"/>
          <w:sz w:val="16"/>
        </w:rPr>
        <w:t>CAPITAL</w:t>
      </w:r>
      <w:r>
        <w:rPr>
          <w:b/>
          <w:color w:val="001F5F"/>
          <w:spacing w:val="1"/>
          <w:sz w:val="16"/>
        </w:rPr>
        <w:t xml:space="preserve"> </w:t>
      </w:r>
      <w:r>
        <w:rPr>
          <w:b/>
          <w:color w:val="001F5F"/>
          <w:spacing w:val="-2"/>
          <w:sz w:val="16"/>
        </w:rPr>
        <w:t>PROJECTS</w:t>
      </w:r>
      <w:r>
        <w:rPr>
          <w:b/>
          <w:color w:val="001F5F"/>
          <w:spacing w:val="2"/>
          <w:sz w:val="16"/>
        </w:rPr>
        <w:t xml:space="preserve"> </w:t>
      </w:r>
      <w:r>
        <w:rPr>
          <w:b/>
          <w:color w:val="001F5F"/>
          <w:spacing w:val="-2"/>
          <w:sz w:val="16"/>
        </w:rPr>
        <w:t>PROGRAM</w:t>
      </w:r>
    </w:p>
    <w:tbl>
      <w:tblPr>
        <w:tblW w:w="0" w:type="auto"/>
        <w:tblInd w:w="108" w:type="dxa"/>
        <w:tblBorders>
          <w:top w:val="single" w:sz="6" w:space="0" w:color="BEBEBE"/>
          <w:left w:val="single" w:sz="6" w:space="0" w:color="BEBEBE"/>
          <w:bottom w:val="single" w:sz="6" w:space="0" w:color="BEBEBE"/>
          <w:right w:val="single" w:sz="6" w:space="0" w:color="BEBEBE"/>
          <w:insideH w:val="single" w:sz="6" w:space="0" w:color="BEBEBE"/>
          <w:insideV w:val="single" w:sz="6" w:space="0" w:color="BEBEBE"/>
        </w:tblBorders>
        <w:tblLayout w:type="fixed"/>
        <w:tblCellMar>
          <w:left w:w="0" w:type="dxa"/>
          <w:right w:w="0" w:type="dxa"/>
        </w:tblCellMar>
        <w:tblLook w:val="01E0" w:firstRow="1" w:lastRow="1" w:firstColumn="1" w:lastColumn="1" w:noHBand="0" w:noVBand="0"/>
      </w:tblPr>
      <w:tblGrid>
        <w:gridCol w:w="3840"/>
        <w:gridCol w:w="6551"/>
        <w:gridCol w:w="1151"/>
        <w:gridCol w:w="979"/>
        <w:gridCol w:w="922"/>
        <w:gridCol w:w="958"/>
        <w:gridCol w:w="958"/>
        <w:gridCol w:w="958"/>
      </w:tblGrid>
      <w:tr w:rsidR="003F3708" w14:paraId="2BB677B3" w14:textId="77777777">
        <w:trPr>
          <w:trHeight w:val="750"/>
        </w:trPr>
        <w:tc>
          <w:tcPr>
            <w:tcW w:w="3840" w:type="dxa"/>
            <w:tcBorders>
              <w:left w:val="nil"/>
              <w:right w:val="nil"/>
            </w:tcBorders>
            <w:shd w:val="clear" w:color="auto" w:fill="1F3763"/>
          </w:tcPr>
          <w:p w14:paraId="762CD4C4" w14:textId="77777777" w:rsidR="003F3708" w:rsidRDefault="003F3708">
            <w:pPr>
              <w:pStyle w:val="TableParagraph"/>
              <w:spacing w:before="48"/>
              <w:jc w:val="left"/>
              <w:rPr>
                <w:b/>
                <w:sz w:val="18"/>
              </w:rPr>
            </w:pPr>
          </w:p>
          <w:p w14:paraId="30EB5AB7" w14:textId="77777777" w:rsidR="003F3708" w:rsidRDefault="005D069D">
            <w:pPr>
              <w:pStyle w:val="TableParagraph"/>
              <w:spacing w:before="1"/>
              <w:ind w:left="30"/>
              <w:jc w:val="left"/>
              <w:rPr>
                <w:b/>
                <w:sz w:val="18"/>
              </w:rPr>
            </w:pPr>
            <w:r>
              <w:rPr>
                <w:b/>
                <w:color w:val="FFFFFF"/>
                <w:sz w:val="18"/>
              </w:rPr>
              <w:t>Project</w:t>
            </w:r>
            <w:r>
              <w:rPr>
                <w:b/>
                <w:color w:val="FFFFFF"/>
                <w:spacing w:val="5"/>
                <w:sz w:val="18"/>
              </w:rPr>
              <w:t xml:space="preserve"> </w:t>
            </w:r>
            <w:r>
              <w:rPr>
                <w:b/>
                <w:color w:val="FFFFFF"/>
                <w:spacing w:val="-4"/>
                <w:sz w:val="18"/>
              </w:rPr>
              <w:t>Name</w:t>
            </w:r>
          </w:p>
        </w:tc>
        <w:tc>
          <w:tcPr>
            <w:tcW w:w="6551" w:type="dxa"/>
            <w:tcBorders>
              <w:left w:val="nil"/>
              <w:right w:val="single" w:sz="12" w:space="0" w:color="BEBEBE"/>
            </w:tcBorders>
            <w:shd w:val="clear" w:color="auto" w:fill="1F3763"/>
          </w:tcPr>
          <w:p w14:paraId="5003ED87" w14:textId="77777777" w:rsidR="003F3708" w:rsidRDefault="003F3708">
            <w:pPr>
              <w:pStyle w:val="TableParagraph"/>
              <w:spacing w:before="44"/>
              <w:jc w:val="left"/>
              <w:rPr>
                <w:b/>
                <w:sz w:val="18"/>
              </w:rPr>
            </w:pPr>
          </w:p>
          <w:p w14:paraId="41BC4616" w14:textId="77777777" w:rsidR="003F3708" w:rsidRDefault="005D069D">
            <w:pPr>
              <w:pStyle w:val="TableParagraph"/>
              <w:spacing w:before="0"/>
              <w:ind w:left="241"/>
              <w:jc w:val="left"/>
              <w:rPr>
                <w:b/>
                <w:sz w:val="18"/>
              </w:rPr>
            </w:pPr>
            <w:r>
              <w:rPr>
                <w:b/>
                <w:color w:val="FFFFFF"/>
                <w:spacing w:val="-2"/>
                <w:sz w:val="18"/>
              </w:rPr>
              <w:t>Description</w:t>
            </w:r>
          </w:p>
        </w:tc>
        <w:tc>
          <w:tcPr>
            <w:tcW w:w="1151" w:type="dxa"/>
            <w:tcBorders>
              <w:left w:val="single" w:sz="12" w:space="0" w:color="BEBEBE"/>
              <w:right w:val="nil"/>
            </w:tcBorders>
            <w:shd w:val="clear" w:color="auto" w:fill="1F3763"/>
          </w:tcPr>
          <w:p w14:paraId="6ED97F00" w14:textId="77777777" w:rsidR="003F3708" w:rsidRDefault="005D069D">
            <w:pPr>
              <w:pStyle w:val="TableParagraph"/>
              <w:spacing w:before="175"/>
              <w:ind w:left="1" w:right="65"/>
              <w:jc w:val="center"/>
              <w:rPr>
                <w:b/>
                <w:sz w:val="16"/>
              </w:rPr>
            </w:pPr>
            <w:r>
              <w:rPr>
                <w:b/>
                <w:color w:val="FFFFFF"/>
                <w:spacing w:val="-4"/>
                <w:sz w:val="16"/>
              </w:rPr>
              <w:t>2024-</w:t>
            </w:r>
            <w:r>
              <w:rPr>
                <w:b/>
                <w:color w:val="FFFFFF"/>
                <w:spacing w:val="-5"/>
                <w:sz w:val="16"/>
              </w:rPr>
              <w:t>25</w:t>
            </w:r>
          </w:p>
          <w:p w14:paraId="28EA0801" w14:textId="77777777" w:rsidR="003F3708" w:rsidRDefault="005D069D">
            <w:pPr>
              <w:pStyle w:val="TableParagraph"/>
              <w:spacing w:before="11"/>
              <w:ind w:right="65"/>
              <w:jc w:val="center"/>
              <w:rPr>
                <w:b/>
                <w:sz w:val="16"/>
              </w:rPr>
            </w:pPr>
            <w:r>
              <w:rPr>
                <w:b/>
                <w:color w:val="FFFFFF"/>
                <w:spacing w:val="-2"/>
                <w:sz w:val="16"/>
              </w:rPr>
              <w:t>Expenditure</w:t>
            </w:r>
            <w:r>
              <w:rPr>
                <w:b/>
                <w:color w:val="FFFFFF"/>
                <w:spacing w:val="-3"/>
                <w:sz w:val="16"/>
              </w:rPr>
              <w:t xml:space="preserve"> </w:t>
            </w:r>
            <w:r>
              <w:rPr>
                <w:b/>
                <w:color w:val="FFFFFF"/>
                <w:spacing w:val="-10"/>
                <w:sz w:val="16"/>
              </w:rPr>
              <w:t>$</w:t>
            </w:r>
          </w:p>
        </w:tc>
        <w:tc>
          <w:tcPr>
            <w:tcW w:w="979" w:type="dxa"/>
            <w:tcBorders>
              <w:left w:val="nil"/>
              <w:right w:val="nil"/>
            </w:tcBorders>
            <w:shd w:val="clear" w:color="auto" w:fill="1F3763"/>
          </w:tcPr>
          <w:p w14:paraId="3541E282" w14:textId="77777777" w:rsidR="003F3708" w:rsidRDefault="005D069D">
            <w:pPr>
              <w:pStyle w:val="TableParagraph"/>
              <w:spacing w:before="175"/>
              <w:ind w:left="185"/>
              <w:jc w:val="left"/>
              <w:rPr>
                <w:b/>
                <w:sz w:val="16"/>
              </w:rPr>
            </w:pPr>
            <w:r>
              <w:rPr>
                <w:b/>
                <w:color w:val="FFFFFF"/>
                <w:spacing w:val="-4"/>
                <w:sz w:val="16"/>
              </w:rPr>
              <w:t>2024-</w:t>
            </w:r>
            <w:r>
              <w:rPr>
                <w:b/>
                <w:color w:val="FFFFFF"/>
                <w:spacing w:val="-5"/>
                <w:sz w:val="16"/>
              </w:rPr>
              <w:t>25</w:t>
            </w:r>
          </w:p>
          <w:p w14:paraId="3B9B6E64" w14:textId="77777777" w:rsidR="003F3708" w:rsidRDefault="005D069D">
            <w:pPr>
              <w:pStyle w:val="TableParagraph"/>
              <w:spacing w:before="11"/>
              <w:ind w:left="144"/>
              <w:jc w:val="left"/>
              <w:rPr>
                <w:b/>
                <w:sz w:val="16"/>
              </w:rPr>
            </w:pPr>
            <w:r>
              <w:rPr>
                <w:b/>
                <w:color w:val="FFFFFF"/>
                <w:sz w:val="16"/>
              </w:rPr>
              <w:t>Income</w:t>
            </w:r>
            <w:r>
              <w:rPr>
                <w:b/>
                <w:color w:val="FFFFFF"/>
                <w:spacing w:val="-7"/>
                <w:sz w:val="16"/>
              </w:rPr>
              <w:t xml:space="preserve"> </w:t>
            </w:r>
            <w:r>
              <w:rPr>
                <w:b/>
                <w:color w:val="FFFFFF"/>
                <w:spacing w:val="-12"/>
                <w:sz w:val="16"/>
              </w:rPr>
              <w:t>$</w:t>
            </w:r>
          </w:p>
        </w:tc>
        <w:tc>
          <w:tcPr>
            <w:tcW w:w="922" w:type="dxa"/>
            <w:tcBorders>
              <w:left w:val="nil"/>
              <w:right w:val="single" w:sz="12" w:space="0" w:color="BEBEBE"/>
            </w:tcBorders>
            <w:shd w:val="clear" w:color="auto" w:fill="1F3763"/>
          </w:tcPr>
          <w:p w14:paraId="54E6D203" w14:textId="77777777" w:rsidR="003F3708" w:rsidRDefault="005D069D">
            <w:pPr>
              <w:pStyle w:val="TableParagraph"/>
              <w:spacing w:before="175"/>
              <w:ind w:left="190"/>
              <w:jc w:val="left"/>
              <w:rPr>
                <w:b/>
                <w:sz w:val="16"/>
              </w:rPr>
            </w:pPr>
            <w:r>
              <w:rPr>
                <w:b/>
                <w:color w:val="FFFFFF"/>
                <w:spacing w:val="-4"/>
                <w:sz w:val="16"/>
              </w:rPr>
              <w:t>2024-</w:t>
            </w:r>
            <w:r>
              <w:rPr>
                <w:b/>
                <w:color w:val="FFFFFF"/>
                <w:spacing w:val="-5"/>
                <w:sz w:val="16"/>
              </w:rPr>
              <w:t>25</w:t>
            </w:r>
          </w:p>
          <w:p w14:paraId="36139535" w14:textId="77777777" w:rsidR="003F3708" w:rsidRDefault="005D069D">
            <w:pPr>
              <w:pStyle w:val="TableParagraph"/>
              <w:spacing w:before="11"/>
              <w:ind w:left="113"/>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58" w:type="dxa"/>
            <w:tcBorders>
              <w:left w:val="single" w:sz="12" w:space="0" w:color="BEBEBE"/>
            </w:tcBorders>
            <w:shd w:val="clear" w:color="auto" w:fill="1F3763"/>
          </w:tcPr>
          <w:p w14:paraId="284FDD1C" w14:textId="77777777" w:rsidR="003F3708" w:rsidRDefault="005D069D">
            <w:pPr>
              <w:pStyle w:val="TableParagraph"/>
              <w:spacing w:before="175"/>
              <w:ind w:left="211"/>
              <w:jc w:val="left"/>
              <w:rPr>
                <w:b/>
                <w:sz w:val="16"/>
              </w:rPr>
            </w:pPr>
            <w:r>
              <w:rPr>
                <w:b/>
                <w:color w:val="FFFFFF"/>
                <w:spacing w:val="-4"/>
                <w:sz w:val="16"/>
              </w:rPr>
              <w:t>2025-</w:t>
            </w:r>
            <w:r>
              <w:rPr>
                <w:b/>
                <w:color w:val="FFFFFF"/>
                <w:spacing w:val="-5"/>
                <w:sz w:val="16"/>
              </w:rPr>
              <w:t>26</w:t>
            </w:r>
          </w:p>
          <w:p w14:paraId="1AE24042" w14:textId="77777777" w:rsidR="003F3708" w:rsidRDefault="005D069D">
            <w:pPr>
              <w:pStyle w:val="TableParagraph"/>
              <w:spacing w:before="11"/>
              <w:ind w:left="134"/>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58" w:type="dxa"/>
            <w:shd w:val="clear" w:color="auto" w:fill="1F3763"/>
          </w:tcPr>
          <w:p w14:paraId="74C7E995" w14:textId="77777777" w:rsidR="003F3708" w:rsidRDefault="005D069D">
            <w:pPr>
              <w:pStyle w:val="TableParagraph"/>
              <w:spacing w:before="175"/>
              <w:ind w:left="218"/>
              <w:jc w:val="left"/>
              <w:rPr>
                <w:b/>
                <w:sz w:val="16"/>
              </w:rPr>
            </w:pPr>
            <w:r>
              <w:rPr>
                <w:b/>
                <w:color w:val="FFFFFF"/>
                <w:spacing w:val="-4"/>
                <w:sz w:val="16"/>
              </w:rPr>
              <w:t>2026-</w:t>
            </w:r>
            <w:r>
              <w:rPr>
                <w:b/>
                <w:color w:val="FFFFFF"/>
                <w:spacing w:val="-5"/>
                <w:sz w:val="16"/>
              </w:rPr>
              <w:t>27</w:t>
            </w:r>
          </w:p>
          <w:p w14:paraId="3458EF84" w14:textId="77777777" w:rsidR="003F3708" w:rsidRDefault="005D069D">
            <w:pPr>
              <w:pStyle w:val="TableParagraph"/>
              <w:spacing w:before="11"/>
              <w:ind w:left="141"/>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58" w:type="dxa"/>
            <w:shd w:val="clear" w:color="auto" w:fill="1F3763"/>
          </w:tcPr>
          <w:p w14:paraId="52E9747E" w14:textId="77777777" w:rsidR="003F3708" w:rsidRDefault="005D069D">
            <w:pPr>
              <w:pStyle w:val="TableParagraph"/>
              <w:spacing w:before="175"/>
              <w:ind w:left="217"/>
              <w:jc w:val="left"/>
              <w:rPr>
                <w:b/>
                <w:sz w:val="16"/>
              </w:rPr>
            </w:pPr>
            <w:r>
              <w:rPr>
                <w:b/>
                <w:color w:val="FFFFFF"/>
                <w:spacing w:val="-4"/>
                <w:sz w:val="16"/>
              </w:rPr>
              <w:t>2027-</w:t>
            </w:r>
            <w:r>
              <w:rPr>
                <w:b/>
                <w:color w:val="FFFFFF"/>
                <w:spacing w:val="-5"/>
                <w:sz w:val="16"/>
              </w:rPr>
              <w:t>28</w:t>
            </w:r>
          </w:p>
          <w:p w14:paraId="6126E1EF" w14:textId="77777777" w:rsidR="003F3708" w:rsidRDefault="005D069D">
            <w:pPr>
              <w:pStyle w:val="TableParagraph"/>
              <w:spacing w:before="11"/>
              <w:ind w:left="141"/>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r>
      <w:tr w:rsidR="003F3708" w14:paraId="498D3A50" w14:textId="77777777">
        <w:trPr>
          <w:trHeight w:val="239"/>
        </w:trPr>
        <w:tc>
          <w:tcPr>
            <w:tcW w:w="3840" w:type="dxa"/>
            <w:tcBorders>
              <w:left w:val="nil"/>
              <w:right w:val="nil"/>
            </w:tcBorders>
          </w:tcPr>
          <w:p w14:paraId="121ADAC2" w14:textId="77777777" w:rsidR="003F3708" w:rsidRDefault="005D069D">
            <w:pPr>
              <w:pStyle w:val="TableParagraph"/>
              <w:spacing w:before="38"/>
              <w:ind w:left="25"/>
              <w:jc w:val="left"/>
              <w:rPr>
                <w:b/>
                <w:sz w:val="14"/>
              </w:rPr>
            </w:pPr>
            <w:proofErr w:type="spellStart"/>
            <w:r>
              <w:rPr>
                <w:b/>
                <w:sz w:val="14"/>
              </w:rPr>
              <w:t>Elderslie</w:t>
            </w:r>
            <w:proofErr w:type="spellEnd"/>
            <w:r>
              <w:rPr>
                <w:b/>
                <w:spacing w:val="5"/>
                <w:sz w:val="14"/>
              </w:rPr>
              <w:t xml:space="preserve"> </w:t>
            </w:r>
            <w:r>
              <w:rPr>
                <w:b/>
                <w:sz w:val="14"/>
              </w:rPr>
              <w:t>Reserve</w:t>
            </w:r>
            <w:r>
              <w:rPr>
                <w:b/>
                <w:spacing w:val="6"/>
                <w:sz w:val="14"/>
              </w:rPr>
              <w:t xml:space="preserve"> </w:t>
            </w:r>
            <w:r>
              <w:rPr>
                <w:b/>
                <w:sz w:val="14"/>
              </w:rPr>
              <w:t>-</w:t>
            </w:r>
            <w:r>
              <w:rPr>
                <w:b/>
                <w:spacing w:val="6"/>
                <w:sz w:val="14"/>
              </w:rPr>
              <w:t xml:space="preserve"> </w:t>
            </w:r>
            <w:r>
              <w:rPr>
                <w:b/>
                <w:sz w:val="14"/>
              </w:rPr>
              <w:t>Female</w:t>
            </w:r>
            <w:r>
              <w:rPr>
                <w:b/>
                <w:spacing w:val="6"/>
                <w:sz w:val="14"/>
              </w:rPr>
              <w:t xml:space="preserve"> </w:t>
            </w:r>
            <w:r>
              <w:rPr>
                <w:b/>
                <w:sz w:val="14"/>
              </w:rPr>
              <w:t>Friendly</w:t>
            </w:r>
            <w:r>
              <w:rPr>
                <w:b/>
                <w:spacing w:val="6"/>
                <w:sz w:val="14"/>
              </w:rPr>
              <w:t xml:space="preserve"> </w:t>
            </w:r>
            <w:r>
              <w:rPr>
                <w:b/>
                <w:sz w:val="14"/>
              </w:rPr>
              <w:t>Changes</w:t>
            </w:r>
            <w:r>
              <w:rPr>
                <w:b/>
                <w:spacing w:val="8"/>
                <w:sz w:val="14"/>
              </w:rPr>
              <w:t xml:space="preserve"> </w:t>
            </w:r>
            <w:r>
              <w:rPr>
                <w:b/>
                <w:spacing w:val="-2"/>
                <w:sz w:val="14"/>
              </w:rPr>
              <w:t>Upgrades</w:t>
            </w:r>
          </w:p>
        </w:tc>
        <w:tc>
          <w:tcPr>
            <w:tcW w:w="6551" w:type="dxa"/>
            <w:tcBorders>
              <w:left w:val="nil"/>
              <w:right w:val="single" w:sz="12" w:space="0" w:color="BEBEBE"/>
            </w:tcBorders>
          </w:tcPr>
          <w:p w14:paraId="2B46F7F4" w14:textId="77777777" w:rsidR="003F3708" w:rsidRDefault="005D069D">
            <w:pPr>
              <w:pStyle w:val="TableParagraph"/>
              <w:spacing w:before="38"/>
              <w:ind w:left="236"/>
              <w:jc w:val="left"/>
              <w:rPr>
                <w:sz w:val="14"/>
              </w:rPr>
            </w:pPr>
            <w:r>
              <w:rPr>
                <w:sz w:val="14"/>
              </w:rPr>
              <w:t>Change</w:t>
            </w:r>
            <w:r>
              <w:rPr>
                <w:spacing w:val="7"/>
                <w:sz w:val="14"/>
              </w:rPr>
              <w:t xml:space="preserve"> </w:t>
            </w:r>
            <w:r>
              <w:rPr>
                <w:sz w:val="14"/>
              </w:rPr>
              <w:t>Facilities</w:t>
            </w:r>
            <w:r>
              <w:rPr>
                <w:spacing w:val="8"/>
                <w:sz w:val="14"/>
              </w:rPr>
              <w:t xml:space="preserve"> </w:t>
            </w:r>
            <w:r>
              <w:rPr>
                <w:sz w:val="14"/>
              </w:rPr>
              <w:t>Upgrade</w:t>
            </w:r>
            <w:r>
              <w:rPr>
                <w:spacing w:val="10"/>
                <w:sz w:val="14"/>
              </w:rPr>
              <w:t xml:space="preserve"> </w:t>
            </w:r>
            <w:r>
              <w:rPr>
                <w:sz w:val="14"/>
              </w:rPr>
              <w:t>-</w:t>
            </w:r>
            <w:r>
              <w:rPr>
                <w:spacing w:val="10"/>
                <w:sz w:val="14"/>
              </w:rPr>
              <w:t xml:space="preserve"> </w:t>
            </w:r>
            <w:r>
              <w:rPr>
                <w:sz w:val="14"/>
              </w:rPr>
              <w:t>Gender</w:t>
            </w:r>
            <w:r>
              <w:rPr>
                <w:spacing w:val="10"/>
                <w:sz w:val="14"/>
              </w:rPr>
              <w:t xml:space="preserve"> </w:t>
            </w:r>
            <w:r>
              <w:rPr>
                <w:sz w:val="14"/>
              </w:rPr>
              <w:t>Neutral</w:t>
            </w:r>
            <w:r>
              <w:rPr>
                <w:spacing w:val="10"/>
                <w:sz w:val="14"/>
              </w:rPr>
              <w:t xml:space="preserve"> </w:t>
            </w:r>
            <w:r>
              <w:rPr>
                <w:sz w:val="14"/>
              </w:rPr>
              <w:t>Change</w:t>
            </w:r>
            <w:r>
              <w:rPr>
                <w:spacing w:val="10"/>
                <w:sz w:val="14"/>
              </w:rPr>
              <w:t xml:space="preserve"> </w:t>
            </w:r>
            <w:r>
              <w:rPr>
                <w:spacing w:val="-2"/>
                <w:sz w:val="14"/>
              </w:rPr>
              <w:t>Facilities.</w:t>
            </w:r>
          </w:p>
        </w:tc>
        <w:tc>
          <w:tcPr>
            <w:tcW w:w="1151" w:type="dxa"/>
            <w:tcBorders>
              <w:left w:val="single" w:sz="12" w:space="0" w:color="BEBEBE"/>
              <w:right w:val="nil"/>
            </w:tcBorders>
            <w:shd w:val="clear" w:color="auto" w:fill="F1F1F1"/>
          </w:tcPr>
          <w:p w14:paraId="5CA31D50" w14:textId="77777777" w:rsidR="003F3708" w:rsidRDefault="005D069D">
            <w:pPr>
              <w:pStyle w:val="TableParagraph"/>
              <w:spacing w:before="33"/>
              <w:ind w:right="130"/>
              <w:rPr>
                <w:sz w:val="14"/>
              </w:rPr>
            </w:pPr>
            <w:r>
              <w:rPr>
                <w:spacing w:val="-2"/>
                <w:sz w:val="14"/>
              </w:rPr>
              <w:t>225,000</w:t>
            </w:r>
          </w:p>
        </w:tc>
        <w:tc>
          <w:tcPr>
            <w:tcW w:w="979" w:type="dxa"/>
            <w:tcBorders>
              <w:left w:val="nil"/>
              <w:right w:val="nil"/>
            </w:tcBorders>
            <w:shd w:val="clear" w:color="auto" w:fill="F1F1F1"/>
          </w:tcPr>
          <w:p w14:paraId="78A85F73" w14:textId="77777777" w:rsidR="003F3708" w:rsidRDefault="005D069D">
            <w:pPr>
              <w:pStyle w:val="TableParagraph"/>
              <w:spacing w:before="33"/>
              <w:ind w:right="98"/>
              <w:rPr>
                <w:sz w:val="14"/>
              </w:rPr>
            </w:pPr>
            <w:r>
              <w:rPr>
                <w:spacing w:val="-2"/>
                <w:sz w:val="14"/>
              </w:rPr>
              <w:t>100,000</w:t>
            </w:r>
          </w:p>
        </w:tc>
        <w:tc>
          <w:tcPr>
            <w:tcW w:w="922" w:type="dxa"/>
            <w:tcBorders>
              <w:left w:val="nil"/>
              <w:right w:val="single" w:sz="12" w:space="0" w:color="BEBEBE"/>
            </w:tcBorders>
            <w:shd w:val="clear" w:color="auto" w:fill="F1F1F1"/>
          </w:tcPr>
          <w:p w14:paraId="6E62B35D" w14:textId="77777777" w:rsidR="003F3708" w:rsidRDefault="005D069D">
            <w:pPr>
              <w:pStyle w:val="TableParagraph"/>
              <w:spacing w:before="33"/>
              <w:ind w:right="48"/>
              <w:rPr>
                <w:b/>
                <w:sz w:val="14"/>
              </w:rPr>
            </w:pPr>
            <w:r>
              <w:rPr>
                <w:b/>
                <w:spacing w:val="-2"/>
                <w:sz w:val="14"/>
              </w:rPr>
              <w:t>125,000</w:t>
            </w:r>
          </w:p>
        </w:tc>
        <w:tc>
          <w:tcPr>
            <w:tcW w:w="958" w:type="dxa"/>
            <w:tcBorders>
              <w:left w:val="single" w:sz="12" w:space="0" w:color="BEBEBE"/>
            </w:tcBorders>
          </w:tcPr>
          <w:p w14:paraId="5B87E8E6" w14:textId="77777777" w:rsidR="003F3708" w:rsidRDefault="005D069D">
            <w:pPr>
              <w:pStyle w:val="TableParagraph"/>
              <w:spacing w:before="33"/>
              <w:ind w:right="56"/>
              <w:rPr>
                <w:sz w:val="14"/>
              </w:rPr>
            </w:pPr>
            <w:r>
              <w:rPr>
                <w:spacing w:val="-2"/>
                <w:sz w:val="14"/>
              </w:rPr>
              <w:t>1,125,000</w:t>
            </w:r>
          </w:p>
        </w:tc>
        <w:tc>
          <w:tcPr>
            <w:tcW w:w="958" w:type="dxa"/>
          </w:tcPr>
          <w:p w14:paraId="07FEB1F9" w14:textId="77777777" w:rsidR="003F3708" w:rsidRDefault="005D069D">
            <w:pPr>
              <w:pStyle w:val="TableParagraph"/>
              <w:spacing w:before="33"/>
              <w:ind w:right="201"/>
              <w:rPr>
                <w:sz w:val="14"/>
              </w:rPr>
            </w:pPr>
            <w:r>
              <w:rPr>
                <w:spacing w:val="-10"/>
                <w:sz w:val="14"/>
              </w:rPr>
              <w:t>-</w:t>
            </w:r>
          </w:p>
        </w:tc>
        <w:tc>
          <w:tcPr>
            <w:tcW w:w="958" w:type="dxa"/>
          </w:tcPr>
          <w:p w14:paraId="50FE5EF2" w14:textId="77777777" w:rsidR="003F3708" w:rsidRDefault="005D069D">
            <w:pPr>
              <w:pStyle w:val="TableParagraph"/>
              <w:spacing w:before="33"/>
              <w:ind w:right="200"/>
              <w:rPr>
                <w:sz w:val="14"/>
              </w:rPr>
            </w:pPr>
            <w:r>
              <w:rPr>
                <w:spacing w:val="-10"/>
                <w:sz w:val="14"/>
              </w:rPr>
              <w:t>-</w:t>
            </w:r>
          </w:p>
        </w:tc>
      </w:tr>
      <w:tr w:rsidR="003F3708" w14:paraId="15FBE3D4" w14:textId="77777777">
        <w:trPr>
          <w:trHeight w:val="239"/>
        </w:trPr>
        <w:tc>
          <w:tcPr>
            <w:tcW w:w="3840" w:type="dxa"/>
            <w:tcBorders>
              <w:left w:val="nil"/>
              <w:right w:val="nil"/>
            </w:tcBorders>
          </w:tcPr>
          <w:p w14:paraId="4A02E514" w14:textId="77777777" w:rsidR="003F3708" w:rsidRDefault="005D069D">
            <w:pPr>
              <w:pStyle w:val="TableParagraph"/>
              <w:spacing w:before="38"/>
              <w:ind w:left="25"/>
              <w:jc w:val="left"/>
              <w:rPr>
                <w:b/>
                <w:sz w:val="14"/>
              </w:rPr>
            </w:pPr>
            <w:r>
              <w:rPr>
                <w:b/>
                <w:sz w:val="14"/>
              </w:rPr>
              <w:t>Wallington</w:t>
            </w:r>
            <w:r>
              <w:rPr>
                <w:b/>
                <w:spacing w:val="7"/>
                <w:sz w:val="14"/>
              </w:rPr>
              <w:t xml:space="preserve"> </w:t>
            </w:r>
            <w:r>
              <w:rPr>
                <w:b/>
                <w:sz w:val="14"/>
              </w:rPr>
              <w:t>Reserve</w:t>
            </w:r>
            <w:r>
              <w:rPr>
                <w:b/>
                <w:spacing w:val="7"/>
                <w:sz w:val="14"/>
              </w:rPr>
              <w:t xml:space="preserve"> </w:t>
            </w:r>
            <w:r>
              <w:rPr>
                <w:b/>
                <w:sz w:val="14"/>
              </w:rPr>
              <w:t>-</w:t>
            </w:r>
            <w:r>
              <w:rPr>
                <w:b/>
                <w:spacing w:val="6"/>
                <w:sz w:val="14"/>
              </w:rPr>
              <w:t xml:space="preserve"> </w:t>
            </w:r>
            <w:r>
              <w:rPr>
                <w:b/>
                <w:sz w:val="14"/>
              </w:rPr>
              <w:t>All</w:t>
            </w:r>
            <w:r>
              <w:rPr>
                <w:b/>
                <w:spacing w:val="9"/>
                <w:sz w:val="14"/>
              </w:rPr>
              <w:t xml:space="preserve"> </w:t>
            </w:r>
            <w:r>
              <w:rPr>
                <w:b/>
                <w:sz w:val="14"/>
              </w:rPr>
              <w:t>Abilities</w:t>
            </w:r>
            <w:r>
              <w:rPr>
                <w:b/>
                <w:spacing w:val="7"/>
                <w:sz w:val="14"/>
              </w:rPr>
              <w:t xml:space="preserve"> </w:t>
            </w:r>
            <w:r>
              <w:rPr>
                <w:b/>
                <w:sz w:val="14"/>
              </w:rPr>
              <w:t>Pavilion</w:t>
            </w:r>
            <w:r>
              <w:rPr>
                <w:b/>
                <w:spacing w:val="7"/>
                <w:sz w:val="14"/>
              </w:rPr>
              <w:t xml:space="preserve"> </w:t>
            </w:r>
            <w:r>
              <w:rPr>
                <w:b/>
                <w:spacing w:val="-2"/>
                <w:sz w:val="14"/>
              </w:rPr>
              <w:t>Upgrade</w:t>
            </w:r>
          </w:p>
        </w:tc>
        <w:tc>
          <w:tcPr>
            <w:tcW w:w="6551" w:type="dxa"/>
            <w:tcBorders>
              <w:left w:val="nil"/>
              <w:right w:val="single" w:sz="12" w:space="0" w:color="BEBEBE"/>
            </w:tcBorders>
          </w:tcPr>
          <w:p w14:paraId="6C1B1E2F" w14:textId="77777777" w:rsidR="003F3708" w:rsidRDefault="005D069D">
            <w:pPr>
              <w:pStyle w:val="TableParagraph"/>
              <w:spacing w:before="38"/>
              <w:ind w:left="236"/>
              <w:jc w:val="left"/>
              <w:rPr>
                <w:sz w:val="14"/>
              </w:rPr>
            </w:pPr>
            <w:r>
              <w:rPr>
                <w:sz w:val="14"/>
              </w:rPr>
              <w:t>All</w:t>
            </w:r>
            <w:r>
              <w:rPr>
                <w:spacing w:val="8"/>
                <w:sz w:val="14"/>
              </w:rPr>
              <w:t xml:space="preserve"> </w:t>
            </w:r>
            <w:r>
              <w:rPr>
                <w:sz w:val="14"/>
              </w:rPr>
              <w:t>Abilities</w:t>
            </w:r>
            <w:r>
              <w:rPr>
                <w:spacing w:val="7"/>
                <w:sz w:val="14"/>
              </w:rPr>
              <w:t xml:space="preserve"> </w:t>
            </w:r>
            <w:r>
              <w:rPr>
                <w:sz w:val="14"/>
              </w:rPr>
              <w:t>Pavilion</w:t>
            </w:r>
            <w:r>
              <w:rPr>
                <w:spacing w:val="8"/>
                <w:sz w:val="14"/>
              </w:rPr>
              <w:t xml:space="preserve"> </w:t>
            </w:r>
            <w:r>
              <w:rPr>
                <w:spacing w:val="-2"/>
                <w:sz w:val="14"/>
              </w:rPr>
              <w:t>Upgrade.</w:t>
            </w:r>
          </w:p>
        </w:tc>
        <w:tc>
          <w:tcPr>
            <w:tcW w:w="1151" w:type="dxa"/>
            <w:tcBorders>
              <w:left w:val="single" w:sz="12" w:space="0" w:color="BEBEBE"/>
              <w:right w:val="nil"/>
            </w:tcBorders>
            <w:shd w:val="clear" w:color="auto" w:fill="F1F1F1"/>
          </w:tcPr>
          <w:p w14:paraId="6761DCD2" w14:textId="77777777" w:rsidR="003F3708" w:rsidRDefault="005D069D">
            <w:pPr>
              <w:pStyle w:val="TableParagraph"/>
              <w:spacing w:before="33"/>
              <w:ind w:right="130"/>
              <w:rPr>
                <w:sz w:val="14"/>
              </w:rPr>
            </w:pPr>
            <w:r>
              <w:rPr>
                <w:spacing w:val="-2"/>
                <w:sz w:val="14"/>
              </w:rPr>
              <w:t>425,000</w:t>
            </w:r>
          </w:p>
        </w:tc>
        <w:tc>
          <w:tcPr>
            <w:tcW w:w="979" w:type="dxa"/>
            <w:tcBorders>
              <w:left w:val="nil"/>
              <w:right w:val="nil"/>
            </w:tcBorders>
            <w:shd w:val="clear" w:color="auto" w:fill="F1F1F1"/>
          </w:tcPr>
          <w:p w14:paraId="306145EC" w14:textId="77777777" w:rsidR="003F3708" w:rsidRDefault="005D069D">
            <w:pPr>
              <w:pStyle w:val="TableParagraph"/>
              <w:spacing w:before="33"/>
              <w:ind w:right="98"/>
              <w:rPr>
                <w:sz w:val="14"/>
              </w:rPr>
            </w:pPr>
            <w:r>
              <w:rPr>
                <w:spacing w:val="-2"/>
                <w:sz w:val="14"/>
              </w:rPr>
              <w:t>100,000</w:t>
            </w:r>
          </w:p>
        </w:tc>
        <w:tc>
          <w:tcPr>
            <w:tcW w:w="922" w:type="dxa"/>
            <w:tcBorders>
              <w:left w:val="nil"/>
              <w:right w:val="single" w:sz="12" w:space="0" w:color="BEBEBE"/>
            </w:tcBorders>
            <w:shd w:val="clear" w:color="auto" w:fill="F1F1F1"/>
          </w:tcPr>
          <w:p w14:paraId="1EC43C36" w14:textId="77777777" w:rsidR="003F3708" w:rsidRDefault="005D069D">
            <w:pPr>
              <w:pStyle w:val="TableParagraph"/>
              <w:spacing w:before="33"/>
              <w:ind w:right="48"/>
              <w:rPr>
                <w:b/>
                <w:sz w:val="14"/>
              </w:rPr>
            </w:pPr>
            <w:r>
              <w:rPr>
                <w:b/>
                <w:spacing w:val="-2"/>
                <w:sz w:val="14"/>
              </w:rPr>
              <w:t>325,000</w:t>
            </w:r>
          </w:p>
        </w:tc>
        <w:tc>
          <w:tcPr>
            <w:tcW w:w="958" w:type="dxa"/>
            <w:tcBorders>
              <w:left w:val="single" w:sz="12" w:space="0" w:color="BEBEBE"/>
            </w:tcBorders>
          </w:tcPr>
          <w:p w14:paraId="6946B669" w14:textId="77777777" w:rsidR="003F3708" w:rsidRDefault="005D069D">
            <w:pPr>
              <w:pStyle w:val="TableParagraph"/>
              <w:spacing w:before="33"/>
              <w:ind w:right="56"/>
              <w:rPr>
                <w:sz w:val="14"/>
              </w:rPr>
            </w:pPr>
            <w:r>
              <w:rPr>
                <w:spacing w:val="-2"/>
                <w:sz w:val="14"/>
              </w:rPr>
              <w:t>2,925,000</w:t>
            </w:r>
          </w:p>
        </w:tc>
        <w:tc>
          <w:tcPr>
            <w:tcW w:w="958" w:type="dxa"/>
          </w:tcPr>
          <w:p w14:paraId="58D0CF55" w14:textId="77777777" w:rsidR="003F3708" w:rsidRDefault="005D069D">
            <w:pPr>
              <w:pStyle w:val="TableParagraph"/>
              <w:spacing w:before="33"/>
              <w:ind w:right="201"/>
              <w:rPr>
                <w:sz w:val="14"/>
              </w:rPr>
            </w:pPr>
            <w:r>
              <w:rPr>
                <w:spacing w:val="-10"/>
                <w:sz w:val="14"/>
              </w:rPr>
              <w:t>-</w:t>
            </w:r>
          </w:p>
        </w:tc>
        <w:tc>
          <w:tcPr>
            <w:tcW w:w="958" w:type="dxa"/>
          </w:tcPr>
          <w:p w14:paraId="5DAECD03" w14:textId="77777777" w:rsidR="003F3708" w:rsidRDefault="005D069D">
            <w:pPr>
              <w:pStyle w:val="TableParagraph"/>
              <w:spacing w:before="33"/>
              <w:ind w:right="200"/>
              <w:rPr>
                <w:sz w:val="14"/>
              </w:rPr>
            </w:pPr>
            <w:r>
              <w:rPr>
                <w:spacing w:val="-10"/>
                <w:sz w:val="14"/>
              </w:rPr>
              <w:t>-</w:t>
            </w:r>
          </w:p>
        </w:tc>
      </w:tr>
      <w:tr w:rsidR="003F3708" w14:paraId="3CE0FBBA" w14:textId="77777777">
        <w:trPr>
          <w:trHeight w:val="239"/>
        </w:trPr>
        <w:tc>
          <w:tcPr>
            <w:tcW w:w="3840" w:type="dxa"/>
            <w:tcBorders>
              <w:left w:val="nil"/>
              <w:right w:val="nil"/>
            </w:tcBorders>
          </w:tcPr>
          <w:p w14:paraId="7B5FF987" w14:textId="77777777" w:rsidR="003F3708" w:rsidRDefault="005D069D">
            <w:pPr>
              <w:pStyle w:val="TableParagraph"/>
              <w:spacing w:before="38"/>
              <w:ind w:left="25"/>
              <w:jc w:val="left"/>
              <w:rPr>
                <w:b/>
                <w:sz w:val="14"/>
              </w:rPr>
            </w:pPr>
            <w:r>
              <w:rPr>
                <w:b/>
                <w:sz w:val="14"/>
              </w:rPr>
              <w:t>Hamlyn</w:t>
            </w:r>
            <w:r>
              <w:rPr>
                <w:b/>
                <w:spacing w:val="4"/>
                <w:sz w:val="14"/>
              </w:rPr>
              <w:t xml:space="preserve"> </w:t>
            </w:r>
            <w:r>
              <w:rPr>
                <w:b/>
                <w:sz w:val="14"/>
              </w:rPr>
              <w:t>Park</w:t>
            </w:r>
            <w:r>
              <w:rPr>
                <w:b/>
                <w:spacing w:val="9"/>
                <w:sz w:val="14"/>
              </w:rPr>
              <w:t xml:space="preserve"> </w:t>
            </w:r>
            <w:r>
              <w:rPr>
                <w:b/>
                <w:sz w:val="14"/>
              </w:rPr>
              <w:t>-</w:t>
            </w:r>
            <w:r>
              <w:rPr>
                <w:b/>
                <w:spacing w:val="6"/>
                <w:sz w:val="14"/>
              </w:rPr>
              <w:t xml:space="preserve"> </w:t>
            </w:r>
            <w:r>
              <w:rPr>
                <w:b/>
                <w:sz w:val="14"/>
              </w:rPr>
              <w:t>Female</w:t>
            </w:r>
            <w:r>
              <w:rPr>
                <w:b/>
                <w:spacing w:val="7"/>
                <w:sz w:val="14"/>
              </w:rPr>
              <w:t xml:space="preserve"> </w:t>
            </w:r>
            <w:r>
              <w:rPr>
                <w:b/>
                <w:sz w:val="14"/>
              </w:rPr>
              <w:t>Friendly</w:t>
            </w:r>
            <w:r>
              <w:rPr>
                <w:b/>
                <w:spacing w:val="6"/>
                <w:sz w:val="14"/>
              </w:rPr>
              <w:t xml:space="preserve"> </w:t>
            </w:r>
            <w:r>
              <w:rPr>
                <w:b/>
                <w:sz w:val="14"/>
              </w:rPr>
              <w:t>Changes</w:t>
            </w:r>
            <w:r>
              <w:rPr>
                <w:b/>
                <w:spacing w:val="8"/>
                <w:sz w:val="14"/>
              </w:rPr>
              <w:t xml:space="preserve"> </w:t>
            </w:r>
            <w:r>
              <w:rPr>
                <w:b/>
                <w:spacing w:val="-2"/>
                <w:sz w:val="14"/>
              </w:rPr>
              <w:t>Upgrades</w:t>
            </w:r>
          </w:p>
        </w:tc>
        <w:tc>
          <w:tcPr>
            <w:tcW w:w="6551" w:type="dxa"/>
            <w:tcBorders>
              <w:left w:val="nil"/>
              <w:right w:val="single" w:sz="12" w:space="0" w:color="BEBEBE"/>
            </w:tcBorders>
          </w:tcPr>
          <w:p w14:paraId="2BF4B51E" w14:textId="77777777" w:rsidR="003F3708" w:rsidRDefault="005D069D">
            <w:pPr>
              <w:pStyle w:val="TableParagraph"/>
              <w:spacing w:before="38"/>
              <w:ind w:left="236"/>
              <w:jc w:val="left"/>
              <w:rPr>
                <w:sz w:val="14"/>
              </w:rPr>
            </w:pPr>
            <w:r>
              <w:rPr>
                <w:sz w:val="14"/>
              </w:rPr>
              <w:t>Female</w:t>
            </w:r>
            <w:r>
              <w:rPr>
                <w:spacing w:val="11"/>
                <w:sz w:val="14"/>
              </w:rPr>
              <w:t xml:space="preserve"> </w:t>
            </w:r>
            <w:r>
              <w:rPr>
                <w:sz w:val="14"/>
              </w:rPr>
              <w:t>Friendly</w:t>
            </w:r>
            <w:r>
              <w:rPr>
                <w:spacing w:val="11"/>
                <w:sz w:val="14"/>
              </w:rPr>
              <w:t xml:space="preserve"> </w:t>
            </w:r>
            <w:r>
              <w:rPr>
                <w:sz w:val="14"/>
              </w:rPr>
              <w:t>Changes</w:t>
            </w:r>
            <w:r>
              <w:rPr>
                <w:spacing w:val="11"/>
                <w:sz w:val="14"/>
              </w:rPr>
              <w:t xml:space="preserve"> </w:t>
            </w:r>
            <w:r>
              <w:rPr>
                <w:spacing w:val="-2"/>
                <w:sz w:val="14"/>
              </w:rPr>
              <w:t>Upgrades.</w:t>
            </w:r>
          </w:p>
        </w:tc>
        <w:tc>
          <w:tcPr>
            <w:tcW w:w="1151" w:type="dxa"/>
            <w:tcBorders>
              <w:left w:val="single" w:sz="12" w:space="0" w:color="BEBEBE"/>
              <w:right w:val="nil"/>
            </w:tcBorders>
            <w:shd w:val="clear" w:color="auto" w:fill="F1F1F1"/>
          </w:tcPr>
          <w:p w14:paraId="65D50A27" w14:textId="77777777" w:rsidR="003F3708" w:rsidRDefault="005D069D">
            <w:pPr>
              <w:pStyle w:val="TableParagraph"/>
              <w:spacing w:before="33"/>
              <w:ind w:right="130"/>
              <w:rPr>
                <w:sz w:val="14"/>
              </w:rPr>
            </w:pPr>
            <w:r>
              <w:rPr>
                <w:spacing w:val="-2"/>
                <w:sz w:val="14"/>
              </w:rPr>
              <w:t>1,700,000</w:t>
            </w:r>
          </w:p>
        </w:tc>
        <w:tc>
          <w:tcPr>
            <w:tcW w:w="979" w:type="dxa"/>
            <w:tcBorders>
              <w:left w:val="nil"/>
              <w:right w:val="nil"/>
            </w:tcBorders>
            <w:shd w:val="clear" w:color="auto" w:fill="F1F1F1"/>
          </w:tcPr>
          <w:p w14:paraId="38F3543C" w14:textId="77777777" w:rsidR="003F3708" w:rsidRDefault="005D069D">
            <w:pPr>
              <w:pStyle w:val="TableParagraph"/>
              <w:spacing w:before="33"/>
              <w:ind w:right="99"/>
              <w:rPr>
                <w:sz w:val="14"/>
              </w:rPr>
            </w:pPr>
            <w:r>
              <w:rPr>
                <w:spacing w:val="-2"/>
                <w:sz w:val="14"/>
              </w:rPr>
              <w:t>1,500,000</w:t>
            </w:r>
          </w:p>
        </w:tc>
        <w:tc>
          <w:tcPr>
            <w:tcW w:w="922" w:type="dxa"/>
            <w:tcBorders>
              <w:left w:val="nil"/>
              <w:right w:val="single" w:sz="12" w:space="0" w:color="BEBEBE"/>
            </w:tcBorders>
            <w:shd w:val="clear" w:color="auto" w:fill="F1F1F1"/>
          </w:tcPr>
          <w:p w14:paraId="69F34202" w14:textId="77777777" w:rsidR="003F3708" w:rsidRDefault="005D069D">
            <w:pPr>
              <w:pStyle w:val="TableParagraph"/>
              <w:spacing w:before="33"/>
              <w:ind w:right="48"/>
              <w:rPr>
                <w:b/>
                <w:sz w:val="14"/>
              </w:rPr>
            </w:pPr>
            <w:r>
              <w:rPr>
                <w:b/>
                <w:spacing w:val="-2"/>
                <w:sz w:val="14"/>
              </w:rPr>
              <w:t>200,000</w:t>
            </w:r>
          </w:p>
        </w:tc>
        <w:tc>
          <w:tcPr>
            <w:tcW w:w="958" w:type="dxa"/>
            <w:tcBorders>
              <w:left w:val="single" w:sz="12" w:space="0" w:color="BEBEBE"/>
            </w:tcBorders>
          </w:tcPr>
          <w:p w14:paraId="34383A1E" w14:textId="77777777" w:rsidR="003F3708" w:rsidRDefault="005D069D">
            <w:pPr>
              <w:pStyle w:val="TableParagraph"/>
              <w:spacing w:before="33"/>
              <w:ind w:right="200"/>
              <w:rPr>
                <w:sz w:val="14"/>
              </w:rPr>
            </w:pPr>
            <w:r>
              <w:rPr>
                <w:spacing w:val="-10"/>
                <w:sz w:val="14"/>
              </w:rPr>
              <w:t>-</w:t>
            </w:r>
          </w:p>
        </w:tc>
        <w:tc>
          <w:tcPr>
            <w:tcW w:w="958" w:type="dxa"/>
          </w:tcPr>
          <w:p w14:paraId="6C1A603F" w14:textId="77777777" w:rsidR="003F3708" w:rsidRDefault="005D069D">
            <w:pPr>
              <w:pStyle w:val="TableParagraph"/>
              <w:spacing w:before="33"/>
              <w:ind w:right="200"/>
              <w:rPr>
                <w:sz w:val="14"/>
              </w:rPr>
            </w:pPr>
            <w:r>
              <w:rPr>
                <w:spacing w:val="-10"/>
                <w:sz w:val="14"/>
              </w:rPr>
              <w:t>-</w:t>
            </w:r>
          </w:p>
        </w:tc>
        <w:tc>
          <w:tcPr>
            <w:tcW w:w="958" w:type="dxa"/>
          </w:tcPr>
          <w:p w14:paraId="4AEB3870" w14:textId="77777777" w:rsidR="003F3708" w:rsidRDefault="005D069D">
            <w:pPr>
              <w:pStyle w:val="TableParagraph"/>
              <w:spacing w:before="33"/>
              <w:ind w:right="200"/>
              <w:rPr>
                <w:sz w:val="14"/>
              </w:rPr>
            </w:pPr>
            <w:r>
              <w:rPr>
                <w:spacing w:val="-10"/>
                <w:sz w:val="14"/>
              </w:rPr>
              <w:t>-</w:t>
            </w:r>
          </w:p>
        </w:tc>
      </w:tr>
      <w:tr w:rsidR="003F3708" w14:paraId="791B389A" w14:textId="77777777">
        <w:trPr>
          <w:trHeight w:val="496"/>
        </w:trPr>
        <w:tc>
          <w:tcPr>
            <w:tcW w:w="3840" w:type="dxa"/>
            <w:tcBorders>
              <w:left w:val="nil"/>
              <w:right w:val="nil"/>
            </w:tcBorders>
          </w:tcPr>
          <w:p w14:paraId="1E25DCA6" w14:textId="77777777" w:rsidR="003F3708" w:rsidRDefault="005D069D">
            <w:pPr>
              <w:pStyle w:val="TableParagraph"/>
              <w:spacing w:before="165"/>
              <w:ind w:left="25"/>
              <w:jc w:val="left"/>
              <w:rPr>
                <w:b/>
                <w:sz w:val="14"/>
              </w:rPr>
            </w:pPr>
            <w:r>
              <w:rPr>
                <w:b/>
                <w:sz w:val="14"/>
              </w:rPr>
              <w:t>Queens</w:t>
            </w:r>
            <w:r>
              <w:rPr>
                <w:b/>
                <w:spacing w:val="6"/>
                <w:sz w:val="14"/>
              </w:rPr>
              <w:t xml:space="preserve"> </w:t>
            </w:r>
            <w:r>
              <w:rPr>
                <w:b/>
                <w:sz w:val="14"/>
              </w:rPr>
              <w:t>Park</w:t>
            </w:r>
            <w:r>
              <w:rPr>
                <w:b/>
                <w:spacing w:val="9"/>
                <w:sz w:val="14"/>
              </w:rPr>
              <w:t xml:space="preserve"> </w:t>
            </w:r>
            <w:r>
              <w:rPr>
                <w:b/>
                <w:sz w:val="14"/>
              </w:rPr>
              <w:t>Female</w:t>
            </w:r>
            <w:r>
              <w:rPr>
                <w:b/>
                <w:spacing w:val="6"/>
                <w:sz w:val="14"/>
              </w:rPr>
              <w:t xml:space="preserve"> </w:t>
            </w:r>
            <w:r>
              <w:rPr>
                <w:b/>
                <w:sz w:val="14"/>
              </w:rPr>
              <w:t>Friendly</w:t>
            </w:r>
            <w:r>
              <w:rPr>
                <w:b/>
                <w:spacing w:val="7"/>
                <w:sz w:val="14"/>
              </w:rPr>
              <w:t xml:space="preserve"> </w:t>
            </w:r>
            <w:r>
              <w:rPr>
                <w:b/>
                <w:sz w:val="14"/>
              </w:rPr>
              <w:t>Change</w:t>
            </w:r>
            <w:r>
              <w:rPr>
                <w:b/>
                <w:spacing w:val="6"/>
                <w:sz w:val="14"/>
              </w:rPr>
              <w:t xml:space="preserve"> </w:t>
            </w:r>
            <w:r>
              <w:rPr>
                <w:b/>
                <w:spacing w:val="-4"/>
                <w:sz w:val="14"/>
              </w:rPr>
              <w:t>room</w:t>
            </w:r>
          </w:p>
        </w:tc>
        <w:tc>
          <w:tcPr>
            <w:tcW w:w="6551" w:type="dxa"/>
            <w:tcBorders>
              <w:left w:val="nil"/>
              <w:right w:val="single" w:sz="12" w:space="0" w:color="BEBEBE"/>
            </w:tcBorders>
          </w:tcPr>
          <w:p w14:paraId="2D8E8A1F" w14:textId="77777777" w:rsidR="003F3708" w:rsidRDefault="005D069D">
            <w:pPr>
              <w:pStyle w:val="TableParagraph"/>
              <w:spacing w:before="165"/>
              <w:ind w:left="236"/>
              <w:jc w:val="left"/>
              <w:rPr>
                <w:sz w:val="14"/>
              </w:rPr>
            </w:pPr>
            <w:r>
              <w:rPr>
                <w:sz w:val="14"/>
              </w:rPr>
              <w:t>Female</w:t>
            </w:r>
            <w:r>
              <w:rPr>
                <w:spacing w:val="7"/>
                <w:sz w:val="14"/>
              </w:rPr>
              <w:t xml:space="preserve"> </w:t>
            </w:r>
            <w:r>
              <w:rPr>
                <w:sz w:val="14"/>
              </w:rPr>
              <w:t>Friendly</w:t>
            </w:r>
            <w:r>
              <w:rPr>
                <w:spacing w:val="8"/>
                <w:sz w:val="14"/>
              </w:rPr>
              <w:t xml:space="preserve"> </w:t>
            </w:r>
            <w:r>
              <w:rPr>
                <w:sz w:val="14"/>
              </w:rPr>
              <w:t>Change</w:t>
            </w:r>
            <w:r>
              <w:rPr>
                <w:spacing w:val="10"/>
                <w:sz w:val="14"/>
              </w:rPr>
              <w:t xml:space="preserve"> </w:t>
            </w:r>
            <w:r>
              <w:rPr>
                <w:sz w:val="14"/>
              </w:rPr>
              <w:t>room</w:t>
            </w:r>
            <w:r>
              <w:rPr>
                <w:spacing w:val="8"/>
                <w:sz w:val="14"/>
              </w:rPr>
              <w:t xml:space="preserve"> </w:t>
            </w:r>
            <w:r>
              <w:rPr>
                <w:sz w:val="14"/>
              </w:rPr>
              <w:t>upgrades</w:t>
            </w:r>
            <w:r>
              <w:rPr>
                <w:spacing w:val="9"/>
                <w:sz w:val="14"/>
              </w:rPr>
              <w:t xml:space="preserve"> </w:t>
            </w:r>
            <w:r>
              <w:rPr>
                <w:sz w:val="14"/>
              </w:rPr>
              <w:t>at</w:t>
            </w:r>
            <w:r>
              <w:rPr>
                <w:spacing w:val="7"/>
                <w:sz w:val="14"/>
              </w:rPr>
              <w:t xml:space="preserve"> </w:t>
            </w:r>
            <w:r>
              <w:rPr>
                <w:sz w:val="14"/>
              </w:rPr>
              <w:t>Queens</w:t>
            </w:r>
            <w:r>
              <w:rPr>
                <w:spacing w:val="8"/>
                <w:sz w:val="14"/>
              </w:rPr>
              <w:t xml:space="preserve"> </w:t>
            </w:r>
            <w:r>
              <w:rPr>
                <w:sz w:val="14"/>
              </w:rPr>
              <w:t>park</w:t>
            </w:r>
            <w:r>
              <w:rPr>
                <w:spacing w:val="9"/>
                <w:sz w:val="14"/>
              </w:rPr>
              <w:t xml:space="preserve"> </w:t>
            </w:r>
            <w:r>
              <w:rPr>
                <w:sz w:val="14"/>
              </w:rPr>
              <w:t>-</w:t>
            </w:r>
            <w:r>
              <w:rPr>
                <w:spacing w:val="10"/>
                <w:sz w:val="14"/>
              </w:rPr>
              <w:t xml:space="preserve"> </w:t>
            </w:r>
            <w:r>
              <w:rPr>
                <w:sz w:val="14"/>
              </w:rPr>
              <w:t>Geelong</w:t>
            </w:r>
            <w:r>
              <w:rPr>
                <w:spacing w:val="9"/>
                <w:sz w:val="14"/>
              </w:rPr>
              <w:t xml:space="preserve"> </w:t>
            </w:r>
            <w:r>
              <w:rPr>
                <w:sz w:val="14"/>
              </w:rPr>
              <w:t>Amateur</w:t>
            </w:r>
            <w:r>
              <w:rPr>
                <w:spacing w:val="8"/>
                <w:sz w:val="14"/>
              </w:rPr>
              <w:t xml:space="preserve"> </w:t>
            </w:r>
            <w:r>
              <w:rPr>
                <w:sz w:val="14"/>
              </w:rPr>
              <w:t>Football</w:t>
            </w:r>
            <w:r>
              <w:rPr>
                <w:spacing w:val="10"/>
                <w:sz w:val="14"/>
              </w:rPr>
              <w:t xml:space="preserve"> </w:t>
            </w:r>
            <w:r>
              <w:rPr>
                <w:sz w:val="14"/>
              </w:rPr>
              <w:t>&amp;</w:t>
            </w:r>
            <w:r>
              <w:rPr>
                <w:spacing w:val="8"/>
                <w:sz w:val="14"/>
              </w:rPr>
              <w:t xml:space="preserve"> </w:t>
            </w:r>
            <w:r>
              <w:rPr>
                <w:sz w:val="14"/>
              </w:rPr>
              <w:t>Netball</w:t>
            </w:r>
            <w:r>
              <w:rPr>
                <w:spacing w:val="10"/>
                <w:sz w:val="14"/>
              </w:rPr>
              <w:t xml:space="preserve"> </w:t>
            </w:r>
            <w:r>
              <w:rPr>
                <w:spacing w:val="-2"/>
                <w:sz w:val="14"/>
              </w:rPr>
              <w:t>Club.</w:t>
            </w:r>
          </w:p>
        </w:tc>
        <w:tc>
          <w:tcPr>
            <w:tcW w:w="1151" w:type="dxa"/>
            <w:tcBorders>
              <w:left w:val="single" w:sz="12" w:space="0" w:color="BEBEBE"/>
              <w:right w:val="nil"/>
            </w:tcBorders>
            <w:shd w:val="clear" w:color="auto" w:fill="F1F1F1"/>
          </w:tcPr>
          <w:p w14:paraId="50559B7B" w14:textId="77777777" w:rsidR="003F3708" w:rsidRDefault="005D069D">
            <w:pPr>
              <w:pStyle w:val="TableParagraph"/>
              <w:spacing w:before="162"/>
              <w:ind w:right="130"/>
              <w:rPr>
                <w:sz w:val="14"/>
              </w:rPr>
            </w:pPr>
            <w:r>
              <w:rPr>
                <w:spacing w:val="-2"/>
                <w:sz w:val="14"/>
              </w:rPr>
              <w:t>1,400,000</w:t>
            </w:r>
          </w:p>
        </w:tc>
        <w:tc>
          <w:tcPr>
            <w:tcW w:w="979" w:type="dxa"/>
            <w:tcBorders>
              <w:left w:val="nil"/>
              <w:right w:val="nil"/>
            </w:tcBorders>
            <w:shd w:val="clear" w:color="auto" w:fill="F1F1F1"/>
          </w:tcPr>
          <w:p w14:paraId="7F3A9DD0" w14:textId="77777777" w:rsidR="003F3708" w:rsidRDefault="005D069D">
            <w:pPr>
              <w:pStyle w:val="TableParagraph"/>
              <w:spacing w:before="162"/>
              <w:ind w:right="243"/>
              <w:rPr>
                <w:sz w:val="14"/>
              </w:rPr>
            </w:pPr>
            <w:r>
              <w:rPr>
                <w:spacing w:val="-10"/>
                <w:sz w:val="14"/>
              </w:rPr>
              <w:t>-</w:t>
            </w:r>
          </w:p>
        </w:tc>
        <w:tc>
          <w:tcPr>
            <w:tcW w:w="922" w:type="dxa"/>
            <w:tcBorders>
              <w:left w:val="nil"/>
              <w:right w:val="single" w:sz="12" w:space="0" w:color="BEBEBE"/>
            </w:tcBorders>
            <w:shd w:val="clear" w:color="auto" w:fill="F1F1F1"/>
          </w:tcPr>
          <w:p w14:paraId="06C5367E" w14:textId="77777777" w:rsidR="003F3708" w:rsidRDefault="005D069D">
            <w:pPr>
              <w:pStyle w:val="TableParagraph"/>
              <w:spacing w:before="162"/>
              <w:ind w:right="48"/>
              <w:rPr>
                <w:b/>
                <w:sz w:val="14"/>
              </w:rPr>
            </w:pPr>
            <w:r>
              <w:rPr>
                <w:b/>
                <w:spacing w:val="-2"/>
                <w:sz w:val="14"/>
              </w:rPr>
              <w:t>1,400,000</w:t>
            </w:r>
          </w:p>
        </w:tc>
        <w:tc>
          <w:tcPr>
            <w:tcW w:w="958" w:type="dxa"/>
            <w:tcBorders>
              <w:left w:val="single" w:sz="12" w:space="0" w:color="BEBEBE"/>
            </w:tcBorders>
          </w:tcPr>
          <w:p w14:paraId="56C8320D" w14:textId="77777777" w:rsidR="003F3708" w:rsidRDefault="005D069D">
            <w:pPr>
              <w:pStyle w:val="TableParagraph"/>
              <w:spacing w:before="162"/>
              <w:ind w:right="200"/>
              <w:rPr>
                <w:sz w:val="14"/>
              </w:rPr>
            </w:pPr>
            <w:r>
              <w:rPr>
                <w:spacing w:val="-10"/>
                <w:sz w:val="14"/>
              </w:rPr>
              <w:t>-</w:t>
            </w:r>
          </w:p>
        </w:tc>
        <w:tc>
          <w:tcPr>
            <w:tcW w:w="958" w:type="dxa"/>
          </w:tcPr>
          <w:p w14:paraId="5934F1FD" w14:textId="77777777" w:rsidR="003F3708" w:rsidRDefault="005D069D">
            <w:pPr>
              <w:pStyle w:val="TableParagraph"/>
              <w:spacing w:before="162"/>
              <w:ind w:right="200"/>
              <w:rPr>
                <w:sz w:val="14"/>
              </w:rPr>
            </w:pPr>
            <w:r>
              <w:rPr>
                <w:spacing w:val="-10"/>
                <w:sz w:val="14"/>
              </w:rPr>
              <w:t>-</w:t>
            </w:r>
          </w:p>
        </w:tc>
        <w:tc>
          <w:tcPr>
            <w:tcW w:w="958" w:type="dxa"/>
          </w:tcPr>
          <w:p w14:paraId="5F346BDF" w14:textId="77777777" w:rsidR="003F3708" w:rsidRDefault="005D069D">
            <w:pPr>
              <w:pStyle w:val="TableParagraph"/>
              <w:spacing w:before="162"/>
              <w:ind w:right="200"/>
              <w:rPr>
                <w:sz w:val="14"/>
              </w:rPr>
            </w:pPr>
            <w:r>
              <w:rPr>
                <w:spacing w:val="-10"/>
                <w:sz w:val="14"/>
              </w:rPr>
              <w:t>-</w:t>
            </w:r>
          </w:p>
        </w:tc>
      </w:tr>
      <w:tr w:rsidR="003F3708" w14:paraId="6BB09C9F" w14:textId="77777777">
        <w:trPr>
          <w:trHeight w:val="239"/>
        </w:trPr>
        <w:tc>
          <w:tcPr>
            <w:tcW w:w="3840" w:type="dxa"/>
            <w:tcBorders>
              <w:left w:val="nil"/>
              <w:right w:val="nil"/>
            </w:tcBorders>
          </w:tcPr>
          <w:p w14:paraId="2457700C" w14:textId="77777777" w:rsidR="003F3708" w:rsidRDefault="005D069D">
            <w:pPr>
              <w:pStyle w:val="TableParagraph"/>
              <w:spacing w:before="38"/>
              <w:ind w:left="25"/>
              <w:jc w:val="left"/>
              <w:rPr>
                <w:b/>
                <w:sz w:val="14"/>
              </w:rPr>
            </w:pPr>
            <w:r>
              <w:rPr>
                <w:b/>
                <w:sz w:val="14"/>
              </w:rPr>
              <w:t>Norlane</w:t>
            </w:r>
            <w:r>
              <w:rPr>
                <w:b/>
                <w:spacing w:val="9"/>
                <w:sz w:val="14"/>
              </w:rPr>
              <w:t xml:space="preserve"> </w:t>
            </w:r>
            <w:r>
              <w:rPr>
                <w:b/>
                <w:sz w:val="14"/>
              </w:rPr>
              <w:t>Community</w:t>
            </w:r>
            <w:r>
              <w:rPr>
                <w:b/>
                <w:spacing w:val="9"/>
                <w:sz w:val="14"/>
              </w:rPr>
              <w:t xml:space="preserve"> </w:t>
            </w:r>
            <w:r>
              <w:rPr>
                <w:b/>
                <w:spacing w:val="-2"/>
                <w:sz w:val="14"/>
              </w:rPr>
              <w:t>Centre</w:t>
            </w:r>
          </w:p>
        </w:tc>
        <w:tc>
          <w:tcPr>
            <w:tcW w:w="6551" w:type="dxa"/>
            <w:tcBorders>
              <w:left w:val="nil"/>
              <w:right w:val="single" w:sz="12" w:space="0" w:color="BEBEBE"/>
            </w:tcBorders>
          </w:tcPr>
          <w:p w14:paraId="497238D4" w14:textId="77777777" w:rsidR="003F3708" w:rsidRDefault="005D069D">
            <w:pPr>
              <w:pStyle w:val="TableParagraph"/>
              <w:spacing w:before="38"/>
              <w:ind w:left="236"/>
              <w:jc w:val="left"/>
              <w:rPr>
                <w:sz w:val="14"/>
              </w:rPr>
            </w:pPr>
            <w:r>
              <w:rPr>
                <w:sz w:val="14"/>
              </w:rPr>
              <w:t>Staged</w:t>
            </w:r>
            <w:r>
              <w:rPr>
                <w:spacing w:val="9"/>
                <w:sz w:val="14"/>
              </w:rPr>
              <w:t xml:space="preserve"> </w:t>
            </w:r>
            <w:r>
              <w:rPr>
                <w:sz w:val="14"/>
              </w:rPr>
              <w:t>construction</w:t>
            </w:r>
            <w:r>
              <w:rPr>
                <w:spacing w:val="10"/>
                <w:sz w:val="14"/>
              </w:rPr>
              <w:t xml:space="preserve"> </w:t>
            </w:r>
            <w:r>
              <w:rPr>
                <w:sz w:val="14"/>
              </w:rPr>
              <w:t>works</w:t>
            </w:r>
            <w:r>
              <w:rPr>
                <w:spacing w:val="6"/>
                <w:sz w:val="14"/>
              </w:rPr>
              <w:t xml:space="preserve"> </w:t>
            </w:r>
            <w:r>
              <w:rPr>
                <w:sz w:val="14"/>
              </w:rPr>
              <w:t>at</w:t>
            </w:r>
            <w:r>
              <w:rPr>
                <w:spacing w:val="7"/>
                <w:sz w:val="14"/>
              </w:rPr>
              <w:t xml:space="preserve"> </w:t>
            </w:r>
            <w:r>
              <w:rPr>
                <w:sz w:val="14"/>
              </w:rPr>
              <w:t>the</w:t>
            </w:r>
            <w:r>
              <w:rPr>
                <w:spacing w:val="9"/>
                <w:sz w:val="14"/>
              </w:rPr>
              <w:t xml:space="preserve"> </w:t>
            </w:r>
            <w:r>
              <w:rPr>
                <w:sz w:val="14"/>
              </w:rPr>
              <w:t>Norlane</w:t>
            </w:r>
            <w:r>
              <w:rPr>
                <w:spacing w:val="10"/>
                <w:sz w:val="14"/>
              </w:rPr>
              <w:t xml:space="preserve"> </w:t>
            </w:r>
            <w:r>
              <w:rPr>
                <w:sz w:val="14"/>
              </w:rPr>
              <w:t>Community</w:t>
            </w:r>
            <w:r>
              <w:rPr>
                <w:spacing w:val="7"/>
                <w:sz w:val="14"/>
              </w:rPr>
              <w:t xml:space="preserve"> </w:t>
            </w:r>
            <w:r>
              <w:rPr>
                <w:spacing w:val="-2"/>
                <w:sz w:val="14"/>
              </w:rPr>
              <w:t>Centre.</w:t>
            </w:r>
          </w:p>
        </w:tc>
        <w:tc>
          <w:tcPr>
            <w:tcW w:w="1151" w:type="dxa"/>
            <w:tcBorders>
              <w:left w:val="single" w:sz="12" w:space="0" w:color="BEBEBE"/>
              <w:right w:val="nil"/>
            </w:tcBorders>
            <w:shd w:val="clear" w:color="auto" w:fill="F1F1F1"/>
          </w:tcPr>
          <w:p w14:paraId="3DFAE6E5" w14:textId="77777777" w:rsidR="003F3708" w:rsidRDefault="005D069D">
            <w:pPr>
              <w:pStyle w:val="TableParagraph"/>
              <w:spacing w:before="33"/>
              <w:ind w:right="130"/>
              <w:rPr>
                <w:sz w:val="14"/>
              </w:rPr>
            </w:pPr>
            <w:r>
              <w:rPr>
                <w:spacing w:val="-2"/>
                <w:sz w:val="14"/>
              </w:rPr>
              <w:t>250,000</w:t>
            </w:r>
          </w:p>
        </w:tc>
        <w:tc>
          <w:tcPr>
            <w:tcW w:w="979" w:type="dxa"/>
            <w:tcBorders>
              <w:left w:val="nil"/>
              <w:right w:val="nil"/>
            </w:tcBorders>
            <w:shd w:val="clear" w:color="auto" w:fill="F1F1F1"/>
          </w:tcPr>
          <w:p w14:paraId="5D78BCC6" w14:textId="77777777" w:rsidR="003F3708" w:rsidRDefault="005D069D">
            <w:pPr>
              <w:pStyle w:val="TableParagraph"/>
              <w:spacing w:before="33"/>
              <w:ind w:right="243"/>
              <w:rPr>
                <w:sz w:val="14"/>
              </w:rPr>
            </w:pPr>
            <w:r>
              <w:rPr>
                <w:spacing w:val="-10"/>
                <w:sz w:val="14"/>
              </w:rPr>
              <w:t>-</w:t>
            </w:r>
          </w:p>
        </w:tc>
        <w:tc>
          <w:tcPr>
            <w:tcW w:w="922" w:type="dxa"/>
            <w:tcBorders>
              <w:left w:val="nil"/>
              <w:right w:val="single" w:sz="12" w:space="0" w:color="BEBEBE"/>
            </w:tcBorders>
            <w:shd w:val="clear" w:color="auto" w:fill="F1F1F1"/>
          </w:tcPr>
          <w:p w14:paraId="7BEEF31C" w14:textId="77777777" w:rsidR="003F3708" w:rsidRDefault="005D069D">
            <w:pPr>
              <w:pStyle w:val="TableParagraph"/>
              <w:spacing w:before="33"/>
              <w:ind w:right="48"/>
              <w:rPr>
                <w:b/>
                <w:sz w:val="14"/>
              </w:rPr>
            </w:pPr>
            <w:r>
              <w:rPr>
                <w:b/>
                <w:spacing w:val="-2"/>
                <w:sz w:val="14"/>
              </w:rPr>
              <w:t>250,000</w:t>
            </w:r>
          </w:p>
        </w:tc>
        <w:tc>
          <w:tcPr>
            <w:tcW w:w="958" w:type="dxa"/>
            <w:tcBorders>
              <w:left w:val="single" w:sz="12" w:space="0" w:color="BEBEBE"/>
            </w:tcBorders>
          </w:tcPr>
          <w:p w14:paraId="18F16AB1" w14:textId="77777777" w:rsidR="003F3708" w:rsidRDefault="005D069D">
            <w:pPr>
              <w:pStyle w:val="TableParagraph"/>
              <w:spacing w:before="33"/>
              <w:ind w:right="56"/>
              <w:rPr>
                <w:sz w:val="14"/>
              </w:rPr>
            </w:pPr>
            <w:r>
              <w:rPr>
                <w:spacing w:val="-2"/>
                <w:sz w:val="14"/>
              </w:rPr>
              <w:t>1,350,000</w:t>
            </w:r>
          </w:p>
        </w:tc>
        <w:tc>
          <w:tcPr>
            <w:tcW w:w="958" w:type="dxa"/>
          </w:tcPr>
          <w:p w14:paraId="0096C2F9" w14:textId="77777777" w:rsidR="003F3708" w:rsidRDefault="005D069D">
            <w:pPr>
              <w:pStyle w:val="TableParagraph"/>
              <w:spacing w:before="33"/>
              <w:ind w:right="201"/>
              <w:rPr>
                <w:sz w:val="14"/>
              </w:rPr>
            </w:pPr>
            <w:r>
              <w:rPr>
                <w:spacing w:val="-10"/>
                <w:sz w:val="14"/>
              </w:rPr>
              <w:t>-</w:t>
            </w:r>
          </w:p>
        </w:tc>
        <w:tc>
          <w:tcPr>
            <w:tcW w:w="958" w:type="dxa"/>
          </w:tcPr>
          <w:p w14:paraId="32C2868D" w14:textId="77777777" w:rsidR="003F3708" w:rsidRDefault="005D069D">
            <w:pPr>
              <w:pStyle w:val="TableParagraph"/>
              <w:spacing w:before="33"/>
              <w:ind w:right="200"/>
              <w:rPr>
                <w:sz w:val="14"/>
              </w:rPr>
            </w:pPr>
            <w:r>
              <w:rPr>
                <w:spacing w:val="-10"/>
                <w:sz w:val="14"/>
              </w:rPr>
              <w:t>-</w:t>
            </w:r>
          </w:p>
        </w:tc>
      </w:tr>
      <w:tr w:rsidR="003F3708" w14:paraId="74D1C51D" w14:textId="77777777">
        <w:trPr>
          <w:trHeight w:val="239"/>
        </w:trPr>
        <w:tc>
          <w:tcPr>
            <w:tcW w:w="3840" w:type="dxa"/>
            <w:tcBorders>
              <w:left w:val="nil"/>
              <w:right w:val="nil"/>
            </w:tcBorders>
          </w:tcPr>
          <w:p w14:paraId="71757D74" w14:textId="77777777" w:rsidR="003F3708" w:rsidRDefault="005D069D">
            <w:pPr>
              <w:pStyle w:val="TableParagraph"/>
              <w:spacing w:before="38"/>
              <w:ind w:left="25"/>
              <w:jc w:val="left"/>
              <w:rPr>
                <w:b/>
                <w:sz w:val="14"/>
              </w:rPr>
            </w:pPr>
            <w:r>
              <w:rPr>
                <w:b/>
                <w:sz w:val="14"/>
              </w:rPr>
              <w:t>Windsor</w:t>
            </w:r>
            <w:r>
              <w:rPr>
                <w:b/>
                <w:spacing w:val="5"/>
                <w:sz w:val="14"/>
              </w:rPr>
              <w:t xml:space="preserve"> </w:t>
            </w:r>
            <w:r>
              <w:rPr>
                <w:b/>
                <w:sz w:val="14"/>
              </w:rPr>
              <w:t>Park</w:t>
            </w:r>
            <w:r>
              <w:rPr>
                <w:b/>
                <w:spacing w:val="8"/>
                <w:sz w:val="14"/>
              </w:rPr>
              <w:t xml:space="preserve"> </w:t>
            </w:r>
            <w:r>
              <w:rPr>
                <w:b/>
                <w:sz w:val="14"/>
              </w:rPr>
              <w:t>-</w:t>
            </w:r>
            <w:r>
              <w:rPr>
                <w:b/>
                <w:spacing w:val="8"/>
                <w:sz w:val="14"/>
              </w:rPr>
              <w:t xml:space="preserve"> </w:t>
            </w:r>
            <w:r>
              <w:rPr>
                <w:b/>
                <w:sz w:val="14"/>
              </w:rPr>
              <w:t>Facility</w:t>
            </w:r>
            <w:r>
              <w:rPr>
                <w:b/>
                <w:spacing w:val="6"/>
                <w:sz w:val="14"/>
              </w:rPr>
              <w:t xml:space="preserve"> </w:t>
            </w:r>
            <w:r>
              <w:rPr>
                <w:b/>
                <w:spacing w:val="-2"/>
                <w:sz w:val="14"/>
              </w:rPr>
              <w:t>Upgrades</w:t>
            </w:r>
          </w:p>
        </w:tc>
        <w:tc>
          <w:tcPr>
            <w:tcW w:w="6551" w:type="dxa"/>
            <w:tcBorders>
              <w:left w:val="nil"/>
              <w:right w:val="single" w:sz="12" w:space="0" w:color="BEBEBE"/>
            </w:tcBorders>
          </w:tcPr>
          <w:p w14:paraId="435AACC6" w14:textId="77777777" w:rsidR="003F3708" w:rsidRDefault="005D069D">
            <w:pPr>
              <w:pStyle w:val="TableParagraph"/>
              <w:spacing w:before="38"/>
              <w:ind w:left="236"/>
              <w:jc w:val="left"/>
              <w:rPr>
                <w:sz w:val="14"/>
              </w:rPr>
            </w:pPr>
            <w:r>
              <w:rPr>
                <w:sz w:val="14"/>
              </w:rPr>
              <w:t>Implementation</w:t>
            </w:r>
            <w:r>
              <w:rPr>
                <w:spacing w:val="11"/>
                <w:sz w:val="14"/>
              </w:rPr>
              <w:t xml:space="preserve"> </w:t>
            </w:r>
            <w:r>
              <w:rPr>
                <w:sz w:val="14"/>
              </w:rPr>
              <w:t>of</w:t>
            </w:r>
            <w:r>
              <w:rPr>
                <w:spacing w:val="7"/>
                <w:sz w:val="14"/>
              </w:rPr>
              <w:t xml:space="preserve"> </w:t>
            </w:r>
            <w:r>
              <w:rPr>
                <w:sz w:val="14"/>
              </w:rPr>
              <w:t>upgrades</w:t>
            </w:r>
            <w:r>
              <w:rPr>
                <w:spacing w:val="9"/>
                <w:sz w:val="14"/>
              </w:rPr>
              <w:t xml:space="preserve"> </w:t>
            </w:r>
            <w:r>
              <w:rPr>
                <w:sz w:val="14"/>
              </w:rPr>
              <w:t>to</w:t>
            </w:r>
            <w:r>
              <w:rPr>
                <w:spacing w:val="7"/>
                <w:sz w:val="14"/>
              </w:rPr>
              <w:t xml:space="preserve"> </w:t>
            </w:r>
            <w:r>
              <w:rPr>
                <w:sz w:val="14"/>
              </w:rPr>
              <w:t>Windsor</w:t>
            </w:r>
            <w:r>
              <w:rPr>
                <w:spacing w:val="10"/>
                <w:sz w:val="14"/>
              </w:rPr>
              <w:t xml:space="preserve"> </w:t>
            </w:r>
            <w:r>
              <w:rPr>
                <w:sz w:val="14"/>
              </w:rPr>
              <w:t>Park</w:t>
            </w:r>
            <w:r>
              <w:rPr>
                <w:spacing w:val="8"/>
                <w:sz w:val="14"/>
              </w:rPr>
              <w:t xml:space="preserve"> </w:t>
            </w:r>
            <w:r>
              <w:rPr>
                <w:sz w:val="14"/>
              </w:rPr>
              <w:t>informed</w:t>
            </w:r>
            <w:r>
              <w:rPr>
                <w:spacing w:val="10"/>
                <w:sz w:val="14"/>
              </w:rPr>
              <w:t xml:space="preserve"> </w:t>
            </w:r>
            <w:r>
              <w:rPr>
                <w:sz w:val="14"/>
              </w:rPr>
              <w:t>by</w:t>
            </w:r>
            <w:r>
              <w:rPr>
                <w:spacing w:val="7"/>
                <w:sz w:val="14"/>
              </w:rPr>
              <w:t xml:space="preserve"> </w:t>
            </w:r>
            <w:r>
              <w:rPr>
                <w:sz w:val="14"/>
              </w:rPr>
              <w:t>the</w:t>
            </w:r>
            <w:r>
              <w:rPr>
                <w:spacing w:val="10"/>
                <w:sz w:val="14"/>
              </w:rPr>
              <w:t xml:space="preserve"> </w:t>
            </w:r>
            <w:r>
              <w:rPr>
                <w:sz w:val="14"/>
              </w:rPr>
              <w:t>facility</w:t>
            </w:r>
            <w:r>
              <w:rPr>
                <w:spacing w:val="9"/>
                <w:sz w:val="14"/>
              </w:rPr>
              <w:t xml:space="preserve"> </w:t>
            </w:r>
            <w:r>
              <w:rPr>
                <w:sz w:val="14"/>
              </w:rPr>
              <w:t>development</w:t>
            </w:r>
            <w:r>
              <w:rPr>
                <w:spacing w:val="9"/>
                <w:sz w:val="14"/>
              </w:rPr>
              <w:t xml:space="preserve"> </w:t>
            </w:r>
            <w:r>
              <w:rPr>
                <w:spacing w:val="-4"/>
                <w:sz w:val="14"/>
              </w:rPr>
              <w:t>plan.</w:t>
            </w:r>
          </w:p>
        </w:tc>
        <w:tc>
          <w:tcPr>
            <w:tcW w:w="1151" w:type="dxa"/>
            <w:tcBorders>
              <w:left w:val="single" w:sz="12" w:space="0" w:color="BEBEBE"/>
              <w:right w:val="nil"/>
            </w:tcBorders>
            <w:shd w:val="clear" w:color="auto" w:fill="F1F1F1"/>
          </w:tcPr>
          <w:p w14:paraId="08A2F57C" w14:textId="77777777" w:rsidR="003F3708" w:rsidRDefault="005D069D">
            <w:pPr>
              <w:pStyle w:val="TableParagraph"/>
              <w:spacing w:before="33"/>
              <w:ind w:right="130"/>
              <w:rPr>
                <w:sz w:val="14"/>
              </w:rPr>
            </w:pPr>
            <w:r>
              <w:rPr>
                <w:spacing w:val="-2"/>
                <w:sz w:val="14"/>
              </w:rPr>
              <w:t>500,000</w:t>
            </w:r>
          </w:p>
        </w:tc>
        <w:tc>
          <w:tcPr>
            <w:tcW w:w="979" w:type="dxa"/>
            <w:tcBorders>
              <w:left w:val="nil"/>
              <w:right w:val="nil"/>
            </w:tcBorders>
            <w:shd w:val="clear" w:color="auto" w:fill="F1F1F1"/>
          </w:tcPr>
          <w:p w14:paraId="6EB04972" w14:textId="77777777" w:rsidR="003F3708" w:rsidRDefault="005D069D">
            <w:pPr>
              <w:pStyle w:val="TableParagraph"/>
              <w:spacing w:before="33"/>
              <w:ind w:right="243"/>
              <w:rPr>
                <w:sz w:val="14"/>
              </w:rPr>
            </w:pPr>
            <w:r>
              <w:rPr>
                <w:spacing w:val="-10"/>
                <w:sz w:val="14"/>
              </w:rPr>
              <w:t>-</w:t>
            </w:r>
          </w:p>
        </w:tc>
        <w:tc>
          <w:tcPr>
            <w:tcW w:w="922" w:type="dxa"/>
            <w:tcBorders>
              <w:left w:val="nil"/>
              <w:right w:val="single" w:sz="12" w:space="0" w:color="BEBEBE"/>
            </w:tcBorders>
            <w:shd w:val="clear" w:color="auto" w:fill="F1F1F1"/>
          </w:tcPr>
          <w:p w14:paraId="7BFE8B7A" w14:textId="77777777" w:rsidR="003F3708" w:rsidRDefault="005D069D">
            <w:pPr>
              <w:pStyle w:val="TableParagraph"/>
              <w:spacing w:before="33"/>
              <w:ind w:right="48"/>
              <w:rPr>
                <w:b/>
                <w:sz w:val="14"/>
              </w:rPr>
            </w:pPr>
            <w:r>
              <w:rPr>
                <w:b/>
                <w:spacing w:val="-2"/>
                <w:sz w:val="14"/>
              </w:rPr>
              <w:t>500,000</w:t>
            </w:r>
          </w:p>
        </w:tc>
        <w:tc>
          <w:tcPr>
            <w:tcW w:w="958" w:type="dxa"/>
            <w:tcBorders>
              <w:left w:val="single" w:sz="12" w:space="0" w:color="BEBEBE"/>
            </w:tcBorders>
          </w:tcPr>
          <w:p w14:paraId="6F39CB44" w14:textId="77777777" w:rsidR="003F3708" w:rsidRDefault="005D069D">
            <w:pPr>
              <w:pStyle w:val="TableParagraph"/>
              <w:spacing w:before="33"/>
              <w:ind w:right="200"/>
              <w:rPr>
                <w:sz w:val="14"/>
              </w:rPr>
            </w:pPr>
            <w:r>
              <w:rPr>
                <w:spacing w:val="-10"/>
                <w:sz w:val="14"/>
              </w:rPr>
              <w:t>-</w:t>
            </w:r>
          </w:p>
        </w:tc>
        <w:tc>
          <w:tcPr>
            <w:tcW w:w="958" w:type="dxa"/>
          </w:tcPr>
          <w:p w14:paraId="1737EAF7" w14:textId="77777777" w:rsidR="003F3708" w:rsidRDefault="005D069D">
            <w:pPr>
              <w:pStyle w:val="TableParagraph"/>
              <w:spacing w:before="33"/>
              <w:ind w:right="200"/>
              <w:rPr>
                <w:sz w:val="14"/>
              </w:rPr>
            </w:pPr>
            <w:r>
              <w:rPr>
                <w:spacing w:val="-10"/>
                <w:sz w:val="14"/>
              </w:rPr>
              <w:t>-</w:t>
            </w:r>
          </w:p>
        </w:tc>
        <w:tc>
          <w:tcPr>
            <w:tcW w:w="958" w:type="dxa"/>
          </w:tcPr>
          <w:p w14:paraId="573DB190" w14:textId="77777777" w:rsidR="003F3708" w:rsidRDefault="005D069D">
            <w:pPr>
              <w:pStyle w:val="TableParagraph"/>
              <w:spacing w:before="33"/>
              <w:ind w:right="200"/>
              <w:rPr>
                <w:sz w:val="14"/>
              </w:rPr>
            </w:pPr>
            <w:r>
              <w:rPr>
                <w:spacing w:val="-10"/>
                <w:sz w:val="14"/>
              </w:rPr>
              <w:t>-</w:t>
            </w:r>
          </w:p>
        </w:tc>
      </w:tr>
      <w:tr w:rsidR="003F3708" w14:paraId="42D3C6DF" w14:textId="77777777">
        <w:trPr>
          <w:trHeight w:val="239"/>
        </w:trPr>
        <w:tc>
          <w:tcPr>
            <w:tcW w:w="3840" w:type="dxa"/>
            <w:tcBorders>
              <w:left w:val="nil"/>
              <w:right w:val="nil"/>
            </w:tcBorders>
          </w:tcPr>
          <w:p w14:paraId="2E83E7A4" w14:textId="77777777" w:rsidR="003F3708" w:rsidRDefault="005D069D">
            <w:pPr>
              <w:pStyle w:val="TableParagraph"/>
              <w:spacing w:before="38"/>
              <w:ind w:left="25"/>
              <w:jc w:val="left"/>
              <w:rPr>
                <w:b/>
                <w:sz w:val="14"/>
              </w:rPr>
            </w:pPr>
            <w:r>
              <w:rPr>
                <w:b/>
                <w:sz w:val="14"/>
              </w:rPr>
              <w:t>Ocean</w:t>
            </w:r>
            <w:r>
              <w:rPr>
                <w:b/>
                <w:spacing w:val="3"/>
                <w:sz w:val="14"/>
              </w:rPr>
              <w:t xml:space="preserve"> </w:t>
            </w:r>
            <w:r>
              <w:rPr>
                <w:b/>
                <w:sz w:val="14"/>
              </w:rPr>
              <w:t>Grove</w:t>
            </w:r>
            <w:r>
              <w:rPr>
                <w:b/>
                <w:spacing w:val="5"/>
                <w:sz w:val="14"/>
              </w:rPr>
              <w:t xml:space="preserve"> </w:t>
            </w:r>
            <w:r>
              <w:rPr>
                <w:b/>
                <w:sz w:val="14"/>
              </w:rPr>
              <w:t>Memorial</w:t>
            </w:r>
            <w:r>
              <w:rPr>
                <w:b/>
                <w:spacing w:val="7"/>
                <w:sz w:val="14"/>
              </w:rPr>
              <w:t xml:space="preserve"> </w:t>
            </w:r>
            <w:r>
              <w:rPr>
                <w:b/>
                <w:sz w:val="14"/>
              </w:rPr>
              <w:t>Reserve</w:t>
            </w:r>
            <w:r>
              <w:rPr>
                <w:b/>
                <w:spacing w:val="5"/>
                <w:sz w:val="14"/>
              </w:rPr>
              <w:t xml:space="preserve"> </w:t>
            </w:r>
            <w:r>
              <w:rPr>
                <w:b/>
                <w:spacing w:val="-2"/>
                <w:sz w:val="14"/>
              </w:rPr>
              <w:t>Upgrade</w:t>
            </w:r>
          </w:p>
        </w:tc>
        <w:tc>
          <w:tcPr>
            <w:tcW w:w="6551" w:type="dxa"/>
            <w:tcBorders>
              <w:left w:val="nil"/>
              <w:right w:val="single" w:sz="12" w:space="0" w:color="BEBEBE"/>
            </w:tcBorders>
          </w:tcPr>
          <w:p w14:paraId="155A4D08" w14:textId="77777777" w:rsidR="003F3708" w:rsidRDefault="005D069D">
            <w:pPr>
              <w:pStyle w:val="TableParagraph"/>
              <w:spacing w:before="38"/>
              <w:ind w:left="236"/>
              <w:jc w:val="left"/>
              <w:rPr>
                <w:sz w:val="14"/>
              </w:rPr>
            </w:pPr>
            <w:r>
              <w:rPr>
                <w:sz w:val="14"/>
              </w:rPr>
              <w:t>Sports</w:t>
            </w:r>
            <w:r>
              <w:rPr>
                <w:spacing w:val="6"/>
                <w:sz w:val="14"/>
              </w:rPr>
              <w:t xml:space="preserve"> </w:t>
            </w:r>
            <w:r>
              <w:rPr>
                <w:sz w:val="14"/>
              </w:rPr>
              <w:t>lighting</w:t>
            </w:r>
            <w:r>
              <w:rPr>
                <w:spacing w:val="7"/>
                <w:sz w:val="14"/>
              </w:rPr>
              <w:t xml:space="preserve"> </w:t>
            </w:r>
            <w:r>
              <w:rPr>
                <w:sz w:val="14"/>
              </w:rPr>
              <w:t>upgrade</w:t>
            </w:r>
            <w:r>
              <w:rPr>
                <w:spacing w:val="10"/>
                <w:sz w:val="14"/>
              </w:rPr>
              <w:t xml:space="preserve"> </w:t>
            </w:r>
            <w:r>
              <w:rPr>
                <w:sz w:val="14"/>
              </w:rPr>
              <w:t>and</w:t>
            </w:r>
            <w:r>
              <w:rPr>
                <w:spacing w:val="10"/>
                <w:sz w:val="14"/>
              </w:rPr>
              <w:t xml:space="preserve"> </w:t>
            </w:r>
            <w:r>
              <w:rPr>
                <w:sz w:val="14"/>
              </w:rPr>
              <w:t>facility</w:t>
            </w:r>
            <w:r>
              <w:rPr>
                <w:spacing w:val="7"/>
                <w:sz w:val="14"/>
              </w:rPr>
              <w:t xml:space="preserve"> </w:t>
            </w:r>
            <w:r>
              <w:rPr>
                <w:spacing w:val="-2"/>
                <w:sz w:val="14"/>
              </w:rPr>
              <w:t>improvements.</w:t>
            </w:r>
          </w:p>
        </w:tc>
        <w:tc>
          <w:tcPr>
            <w:tcW w:w="1151" w:type="dxa"/>
            <w:tcBorders>
              <w:left w:val="single" w:sz="12" w:space="0" w:color="BEBEBE"/>
              <w:right w:val="nil"/>
            </w:tcBorders>
            <w:shd w:val="clear" w:color="auto" w:fill="F1F1F1"/>
          </w:tcPr>
          <w:p w14:paraId="4449E633" w14:textId="77777777" w:rsidR="003F3708" w:rsidRDefault="005D069D">
            <w:pPr>
              <w:pStyle w:val="TableParagraph"/>
              <w:spacing w:before="33"/>
              <w:ind w:right="130"/>
              <w:rPr>
                <w:sz w:val="14"/>
              </w:rPr>
            </w:pPr>
            <w:r>
              <w:rPr>
                <w:spacing w:val="-2"/>
                <w:sz w:val="14"/>
              </w:rPr>
              <w:t>500,000</w:t>
            </w:r>
          </w:p>
        </w:tc>
        <w:tc>
          <w:tcPr>
            <w:tcW w:w="979" w:type="dxa"/>
            <w:tcBorders>
              <w:left w:val="nil"/>
              <w:right w:val="nil"/>
            </w:tcBorders>
            <w:shd w:val="clear" w:color="auto" w:fill="F1F1F1"/>
          </w:tcPr>
          <w:p w14:paraId="62111881" w14:textId="77777777" w:rsidR="003F3708" w:rsidRDefault="005D069D">
            <w:pPr>
              <w:pStyle w:val="TableParagraph"/>
              <w:spacing w:before="33"/>
              <w:ind w:right="98"/>
              <w:rPr>
                <w:sz w:val="14"/>
              </w:rPr>
            </w:pPr>
            <w:r>
              <w:rPr>
                <w:spacing w:val="-2"/>
                <w:sz w:val="14"/>
              </w:rPr>
              <w:t>500,000</w:t>
            </w:r>
          </w:p>
        </w:tc>
        <w:tc>
          <w:tcPr>
            <w:tcW w:w="922" w:type="dxa"/>
            <w:tcBorders>
              <w:left w:val="nil"/>
              <w:right w:val="single" w:sz="12" w:space="0" w:color="BEBEBE"/>
            </w:tcBorders>
            <w:shd w:val="clear" w:color="auto" w:fill="F1F1F1"/>
          </w:tcPr>
          <w:p w14:paraId="44E5EEDF" w14:textId="77777777" w:rsidR="003F3708" w:rsidRDefault="005D069D">
            <w:pPr>
              <w:pStyle w:val="TableParagraph"/>
              <w:spacing w:before="33"/>
              <w:ind w:right="192"/>
              <w:rPr>
                <w:b/>
                <w:sz w:val="14"/>
              </w:rPr>
            </w:pPr>
            <w:r>
              <w:rPr>
                <w:b/>
                <w:spacing w:val="-10"/>
                <w:sz w:val="14"/>
              </w:rPr>
              <w:t>-</w:t>
            </w:r>
          </w:p>
        </w:tc>
        <w:tc>
          <w:tcPr>
            <w:tcW w:w="958" w:type="dxa"/>
            <w:tcBorders>
              <w:left w:val="single" w:sz="12" w:space="0" w:color="BEBEBE"/>
            </w:tcBorders>
          </w:tcPr>
          <w:p w14:paraId="4409AAF7" w14:textId="77777777" w:rsidR="003F3708" w:rsidRDefault="005D069D">
            <w:pPr>
              <w:pStyle w:val="TableParagraph"/>
              <w:spacing w:before="33"/>
              <w:ind w:right="200"/>
              <w:rPr>
                <w:sz w:val="14"/>
              </w:rPr>
            </w:pPr>
            <w:r>
              <w:rPr>
                <w:spacing w:val="-10"/>
                <w:sz w:val="14"/>
              </w:rPr>
              <w:t>-</w:t>
            </w:r>
          </w:p>
        </w:tc>
        <w:tc>
          <w:tcPr>
            <w:tcW w:w="958" w:type="dxa"/>
          </w:tcPr>
          <w:p w14:paraId="41F0AA49" w14:textId="77777777" w:rsidR="003F3708" w:rsidRDefault="005D069D">
            <w:pPr>
              <w:pStyle w:val="TableParagraph"/>
              <w:spacing w:before="33"/>
              <w:ind w:right="200"/>
              <w:rPr>
                <w:sz w:val="14"/>
              </w:rPr>
            </w:pPr>
            <w:r>
              <w:rPr>
                <w:spacing w:val="-10"/>
                <w:sz w:val="14"/>
              </w:rPr>
              <w:t>-</w:t>
            </w:r>
          </w:p>
        </w:tc>
        <w:tc>
          <w:tcPr>
            <w:tcW w:w="958" w:type="dxa"/>
          </w:tcPr>
          <w:p w14:paraId="48C18338" w14:textId="77777777" w:rsidR="003F3708" w:rsidRDefault="005D069D">
            <w:pPr>
              <w:pStyle w:val="TableParagraph"/>
              <w:spacing w:before="33"/>
              <w:ind w:right="200"/>
              <w:rPr>
                <w:sz w:val="14"/>
              </w:rPr>
            </w:pPr>
            <w:r>
              <w:rPr>
                <w:spacing w:val="-10"/>
                <w:sz w:val="14"/>
              </w:rPr>
              <w:t>-</w:t>
            </w:r>
          </w:p>
        </w:tc>
      </w:tr>
      <w:tr w:rsidR="003F3708" w14:paraId="5868C5D2" w14:textId="77777777">
        <w:trPr>
          <w:trHeight w:val="239"/>
        </w:trPr>
        <w:tc>
          <w:tcPr>
            <w:tcW w:w="3840" w:type="dxa"/>
            <w:tcBorders>
              <w:left w:val="nil"/>
              <w:right w:val="nil"/>
            </w:tcBorders>
          </w:tcPr>
          <w:p w14:paraId="51813672" w14:textId="77777777" w:rsidR="003F3708" w:rsidRDefault="005D069D">
            <w:pPr>
              <w:pStyle w:val="TableParagraph"/>
              <w:spacing w:before="38"/>
              <w:ind w:left="25"/>
              <w:jc w:val="left"/>
              <w:rPr>
                <w:b/>
                <w:sz w:val="14"/>
              </w:rPr>
            </w:pPr>
            <w:r>
              <w:rPr>
                <w:b/>
                <w:sz w:val="14"/>
              </w:rPr>
              <w:t>Geelong</w:t>
            </w:r>
            <w:r>
              <w:rPr>
                <w:b/>
                <w:spacing w:val="3"/>
                <w:sz w:val="14"/>
              </w:rPr>
              <w:t xml:space="preserve"> </w:t>
            </w:r>
            <w:r>
              <w:rPr>
                <w:b/>
                <w:sz w:val="14"/>
              </w:rPr>
              <w:t>Youth</w:t>
            </w:r>
            <w:r>
              <w:rPr>
                <w:b/>
                <w:spacing w:val="5"/>
                <w:sz w:val="14"/>
              </w:rPr>
              <w:t xml:space="preserve"> </w:t>
            </w:r>
            <w:r>
              <w:rPr>
                <w:b/>
                <w:sz w:val="14"/>
              </w:rPr>
              <w:t>Hub</w:t>
            </w:r>
            <w:r>
              <w:rPr>
                <w:b/>
                <w:spacing w:val="3"/>
                <w:sz w:val="14"/>
              </w:rPr>
              <w:t xml:space="preserve"> </w:t>
            </w:r>
            <w:r>
              <w:rPr>
                <w:b/>
                <w:sz w:val="14"/>
              </w:rPr>
              <w:t>-</w:t>
            </w:r>
            <w:r>
              <w:rPr>
                <w:b/>
                <w:spacing w:val="3"/>
                <w:sz w:val="14"/>
              </w:rPr>
              <w:t xml:space="preserve"> </w:t>
            </w:r>
            <w:r>
              <w:rPr>
                <w:b/>
                <w:spacing w:val="-4"/>
                <w:sz w:val="14"/>
              </w:rPr>
              <w:t>CAPEX</w:t>
            </w:r>
          </w:p>
        </w:tc>
        <w:tc>
          <w:tcPr>
            <w:tcW w:w="6551" w:type="dxa"/>
            <w:tcBorders>
              <w:left w:val="nil"/>
              <w:right w:val="single" w:sz="12" w:space="0" w:color="BEBEBE"/>
            </w:tcBorders>
          </w:tcPr>
          <w:p w14:paraId="6512A0A8" w14:textId="77777777" w:rsidR="003F3708" w:rsidRDefault="005D069D">
            <w:pPr>
              <w:pStyle w:val="TableParagraph"/>
              <w:spacing w:before="38"/>
              <w:ind w:left="236"/>
              <w:jc w:val="left"/>
              <w:rPr>
                <w:sz w:val="14"/>
              </w:rPr>
            </w:pPr>
            <w:r>
              <w:rPr>
                <w:sz w:val="14"/>
              </w:rPr>
              <w:t>The</w:t>
            </w:r>
            <w:r>
              <w:rPr>
                <w:spacing w:val="5"/>
                <w:sz w:val="14"/>
              </w:rPr>
              <w:t xml:space="preserve"> </w:t>
            </w:r>
            <w:r>
              <w:rPr>
                <w:sz w:val="14"/>
              </w:rPr>
              <w:t>conversion</w:t>
            </w:r>
            <w:r>
              <w:rPr>
                <w:spacing w:val="9"/>
                <w:sz w:val="14"/>
              </w:rPr>
              <w:t xml:space="preserve"> </w:t>
            </w:r>
            <w:r>
              <w:rPr>
                <w:sz w:val="14"/>
              </w:rPr>
              <w:t>of</w:t>
            </w:r>
            <w:r>
              <w:rPr>
                <w:spacing w:val="6"/>
                <w:sz w:val="14"/>
              </w:rPr>
              <w:t xml:space="preserve"> </w:t>
            </w:r>
            <w:r>
              <w:rPr>
                <w:sz w:val="14"/>
              </w:rPr>
              <w:t>the</w:t>
            </w:r>
            <w:r>
              <w:rPr>
                <w:spacing w:val="8"/>
                <w:sz w:val="14"/>
              </w:rPr>
              <w:t xml:space="preserve"> </w:t>
            </w:r>
            <w:r>
              <w:rPr>
                <w:sz w:val="14"/>
              </w:rPr>
              <w:t>Busport</w:t>
            </w:r>
            <w:r>
              <w:rPr>
                <w:spacing w:val="7"/>
                <w:sz w:val="14"/>
              </w:rPr>
              <w:t xml:space="preserve"> </w:t>
            </w:r>
            <w:r>
              <w:rPr>
                <w:sz w:val="14"/>
              </w:rPr>
              <w:t>building</w:t>
            </w:r>
            <w:r>
              <w:rPr>
                <w:spacing w:val="8"/>
                <w:sz w:val="14"/>
              </w:rPr>
              <w:t xml:space="preserve"> </w:t>
            </w:r>
            <w:r>
              <w:rPr>
                <w:sz w:val="14"/>
              </w:rPr>
              <w:t>into</w:t>
            </w:r>
            <w:r>
              <w:rPr>
                <w:spacing w:val="8"/>
                <w:sz w:val="14"/>
              </w:rPr>
              <w:t xml:space="preserve"> </w:t>
            </w:r>
            <w:r>
              <w:rPr>
                <w:sz w:val="14"/>
              </w:rPr>
              <w:t>Youth</w:t>
            </w:r>
            <w:r>
              <w:rPr>
                <w:spacing w:val="8"/>
                <w:sz w:val="14"/>
              </w:rPr>
              <w:t xml:space="preserve"> </w:t>
            </w:r>
            <w:r>
              <w:rPr>
                <w:spacing w:val="-4"/>
                <w:sz w:val="14"/>
              </w:rPr>
              <w:t>Hub.</w:t>
            </w:r>
          </w:p>
        </w:tc>
        <w:tc>
          <w:tcPr>
            <w:tcW w:w="1151" w:type="dxa"/>
            <w:tcBorders>
              <w:left w:val="single" w:sz="12" w:space="0" w:color="BEBEBE"/>
              <w:right w:val="nil"/>
            </w:tcBorders>
            <w:shd w:val="clear" w:color="auto" w:fill="F1F1F1"/>
          </w:tcPr>
          <w:p w14:paraId="16AA46CB" w14:textId="77777777" w:rsidR="003F3708" w:rsidRDefault="005D069D">
            <w:pPr>
              <w:pStyle w:val="TableParagraph"/>
              <w:spacing w:before="33"/>
              <w:ind w:right="130"/>
              <w:rPr>
                <w:sz w:val="14"/>
              </w:rPr>
            </w:pPr>
            <w:r>
              <w:rPr>
                <w:spacing w:val="-2"/>
                <w:sz w:val="14"/>
              </w:rPr>
              <w:t>340,000</w:t>
            </w:r>
          </w:p>
        </w:tc>
        <w:tc>
          <w:tcPr>
            <w:tcW w:w="979" w:type="dxa"/>
            <w:tcBorders>
              <w:left w:val="nil"/>
              <w:right w:val="nil"/>
            </w:tcBorders>
            <w:shd w:val="clear" w:color="auto" w:fill="F1F1F1"/>
          </w:tcPr>
          <w:p w14:paraId="1D6A9398" w14:textId="77777777" w:rsidR="003F3708" w:rsidRDefault="005D069D">
            <w:pPr>
              <w:pStyle w:val="TableParagraph"/>
              <w:spacing w:before="33"/>
              <w:ind w:right="98"/>
              <w:rPr>
                <w:sz w:val="14"/>
              </w:rPr>
            </w:pPr>
            <w:r>
              <w:rPr>
                <w:spacing w:val="-2"/>
                <w:sz w:val="14"/>
              </w:rPr>
              <w:t>340,000</w:t>
            </w:r>
          </w:p>
        </w:tc>
        <w:tc>
          <w:tcPr>
            <w:tcW w:w="922" w:type="dxa"/>
            <w:tcBorders>
              <w:left w:val="nil"/>
              <w:right w:val="single" w:sz="12" w:space="0" w:color="BEBEBE"/>
            </w:tcBorders>
            <w:shd w:val="clear" w:color="auto" w:fill="F1F1F1"/>
          </w:tcPr>
          <w:p w14:paraId="1CACEA63" w14:textId="77777777" w:rsidR="003F3708" w:rsidRDefault="005D069D">
            <w:pPr>
              <w:pStyle w:val="TableParagraph"/>
              <w:spacing w:before="33"/>
              <w:ind w:right="192"/>
              <w:rPr>
                <w:b/>
                <w:sz w:val="14"/>
              </w:rPr>
            </w:pPr>
            <w:r>
              <w:rPr>
                <w:b/>
                <w:spacing w:val="-10"/>
                <w:sz w:val="14"/>
              </w:rPr>
              <w:t>-</w:t>
            </w:r>
          </w:p>
        </w:tc>
        <w:tc>
          <w:tcPr>
            <w:tcW w:w="958" w:type="dxa"/>
            <w:tcBorders>
              <w:left w:val="single" w:sz="12" w:space="0" w:color="BEBEBE"/>
            </w:tcBorders>
          </w:tcPr>
          <w:p w14:paraId="30A8AC56" w14:textId="77777777" w:rsidR="003F3708" w:rsidRDefault="005D069D">
            <w:pPr>
              <w:pStyle w:val="TableParagraph"/>
              <w:spacing w:before="33"/>
              <w:ind w:right="200"/>
              <w:rPr>
                <w:sz w:val="14"/>
              </w:rPr>
            </w:pPr>
            <w:r>
              <w:rPr>
                <w:spacing w:val="-10"/>
                <w:sz w:val="14"/>
              </w:rPr>
              <w:t>-</w:t>
            </w:r>
          </w:p>
        </w:tc>
        <w:tc>
          <w:tcPr>
            <w:tcW w:w="958" w:type="dxa"/>
          </w:tcPr>
          <w:p w14:paraId="51E826F3" w14:textId="77777777" w:rsidR="003F3708" w:rsidRDefault="005D069D">
            <w:pPr>
              <w:pStyle w:val="TableParagraph"/>
              <w:spacing w:before="33"/>
              <w:ind w:right="200"/>
              <w:rPr>
                <w:sz w:val="14"/>
              </w:rPr>
            </w:pPr>
            <w:r>
              <w:rPr>
                <w:spacing w:val="-10"/>
                <w:sz w:val="14"/>
              </w:rPr>
              <w:t>-</w:t>
            </w:r>
          </w:p>
        </w:tc>
        <w:tc>
          <w:tcPr>
            <w:tcW w:w="958" w:type="dxa"/>
          </w:tcPr>
          <w:p w14:paraId="522B0B99" w14:textId="77777777" w:rsidR="003F3708" w:rsidRDefault="005D069D">
            <w:pPr>
              <w:pStyle w:val="TableParagraph"/>
              <w:spacing w:before="33"/>
              <w:ind w:right="200"/>
              <w:rPr>
                <w:sz w:val="14"/>
              </w:rPr>
            </w:pPr>
            <w:r>
              <w:rPr>
                <w:spacing w:val="-10"/>
                <w:sz w:val="14"/>
              </w:rPr>
              <w:t>-</w:t>
            </w:r>
          </w:p>
        </w:tc>
      </w:tr>
      <w:tr w:rsidR="003F3708" w14:paraId="5A7DCAF9" w14:textId="77777777">
        <w:trPr>
          <w:trHeight w:val="239"/>
        </w:trPr>
        <w:tc>
          <w:tcPr>
            <w:tcW w:w="3840" w:type="dxa"/>
            <w:tcBorders>
              <w:left w:val="nil"/>
              <w:right w:val="nil"/>
            </w:tcBorders>
          </w:tcPr>
          <w:p w14:paraId="4679EFF1" w14:textId="77777777" w:rsidR="003F3708" w:rsidRDefault="005D069D">
            <w:pPr>
              <w:pStyle w:val="TableParagraph"/>
              <w:spacing w:before="38"/>
              <w:ind w:left="25"/>
              <w:jc w:val="left"/>
              <w:rPr>
                <w:b/>
                <w:sz w:val="14"/>
              </w:rPr>
            </w:pPr>
            <w:r>
              <w:rPr>
                <w:b/>
                <w:sz w:val="14"/>
              </w:rPr>
              <w:t>Windsor</w:t>
            </w:r>
            <w:r>
              <w:rPr>
                <w:b/>
                <w:spacing w:val="5"/>
                <w:sz w:val="14"/>
              </w:rPr>
              <w:t xml:space="preserve"> </w:t>
            </w:r>
            <w:r>
              <w:rPr>
                <w:b/>
                <w:sz w:val="14"/>
              </w:rPr>
              <w:t>Park</w:t>
            </w:r>
            <w:r>
              <w:rPr>
                <w:b/>
                <w:spacing w:val="8"/>
                <w:sz w:val="14"/>
              </w:rPr>
              <w:t xml:space="preserve"> </w:t>
            </w:r>
            <w:r>
              <w:rPr>
                <w:b/>
                <w:sz w:val="14"/>
              </w:rPr>
              <w:t>-</w:t>
            </w:r>
            <w:r>
              <w:rPr>
                <w:b/>
                <w:spacing w:val="8"/>
                <w:sz w:val="14"/>
              </w:rPr>
              <w:t xml:space="preserve"> </w:t>
            </w:r>
            <w:r>
              <w:rPr>
                <w:b/>
                <w:sz w:val="14"/>
              </w:rPr>
              <w:t>Female</w:t>
            </w:r>
            <w:r>
              <w:rPr>
                <w:b/>
                <w:spacing w:val="5"/>
                <w:sz w:val="14"/>
              </w:rPr>
              <w:t xml:space="preserve"> </w:t>
            </w:r>
            <w:r>
              <w:rPr>
                <w:b/>
                <w:sz w:val="14"/>
              </w:rPr>
              <w:t>Friendly</w:t>
            </w:r>
            <w:r>
              <w:rPr>
                <w:b/>
                <w:spacing w:val="6"/>
                <w:sz w:val="14"/>
              </w:rPr>
              <w:t xml:space="preserve"> </w:t>
            </w:r>
            <w:r>
              <w:rPr>
                <w:b/>
                <w:sz w:val="14"/>
              </w:rPr>
              <w:t>Change</w:t>
            </w:r>
            <w:r>
              <w:rPr>
                <w:b/>
                <w:spacing w:val="5"/>
                <w:sz w:val="14"/>
              </w:rPr>
              <w:t xml:space="preserve"> </w:t>
            </w:r>
            <w:r>
              <w:rPr>
                <w:b/>
                <w:sz w:val="14"/>
              </w:rPr>
              <w:t>&amp;</w:t>
            </w:r>
            <w:r>
              <w:rPr>
                <w:b/>
                <w:spacing w:val="6"/>
                <w:sz w:val="14"/>
              </w:rPr>
              <w:t xml:space="preserve"> </w:t>
            </w:r>
            <w:r>
              <w:rPr>
                <w:b/>
                <w:sz w:val="14"/>
              </w:rPr>
              <w:t>Pavilion</w:t>
            </w:r>
            <w:r>
              <w:rPr>
                <w:b/>
                <w:spacing w:val="5"/>
                <w:sz w:val="14"/>
              </w:rPr>
              <w:t xml:space="preserve"> </w:t>
            </w:r>
            <w:r>
              <w:rPr>
                <w:b/>
                <w:spacing w:val="-2"/>
                <w:sz w:val="14"/>
              </w:rPr>
              <w:t>Upgrades</w:t>
            </w:r>
          </w:p>
        </w:tc>
        <w:tc>
          <w:tcPr>
            <w:tcW w:w="6551" w:type="dxa"/>
            <w:tcBorders>
              <w:left w:val="nil"/>
              <w:right w:val="single" w:sz="12" w:space="0" w:color="BEBEBE"/>
            </w:tcBorders>
          </w:tcPr>
          <w:p w14:paraId="4EF6C48B" w14:textId="77777777" w:rsidR="003F3708" w:rsidRDefault="005D069D">
            <w:pPr>
              <w:pStyle w:val="TableParagraph"/>
              <w:spacing w:before="38"/>
              <w:ind w:left="236"/>
              <w:jc w:val="left"/>
              <w:rPr>
                <w:sz w:val="14"/>
              </w:rPr>
            </w:pPr>
            <w:r>
              <w:rPr>
                <w:sz w:val="14"/>
              </w:rPr>
              <w:t>The</w:t>
            </w:r>
            <w:r>
              <w:rPr>
                <w:spacing w:val="6"/>
                <w:sz w:val="14"/>
              </w:rPr>
              <w:t xml:space="preserve"> </w:t>
            </w:r>
            <w:r>
              <w:rPr>
                <w:sz w:val="14"/>
              </w:rPr>
              <w:t>delivery</w:t>
            </w:r>
            <w:r>
              <w:rPr>
                <w:spacing w:val="7"/>
                <w:sz w:val="14"/>
              </w:rPr>
              <w:t xml:space="preserve"> </w:t>
            </w:r>
            <w:r>
              <w:rPr>
                <w:sz w:val="14"/>
              </w:rPr>
              <w:t>of</w:t>
            </w:r>
            <w:r>
              <w:rPr>
                <w:spacing w:val="7"/>
                <w:sz w:val="14"/>
              </w:rPr>
              <w:t xml:space="preserve"> </w:t>
            </w:r>
            <w:r>
              <w:rPr>
                <w:sz w:val="14"/>
              </w:rPr>
              <w:t>female</w:t>
            </w:r>
            <w:r>
              <w:rPr>
                <w:spacing w:val="10"/>
                <w:sz w:val="14"/>
              </w:rPr>
              <w:t xml:space="preserve"> </w:t>
            </w:r>
            <w:r>
              <w:rPr>
                <w:sz w:val="14"/>
              </w:rPr>
              <w:t>friendly</w:t>
            </w:r>
            <w:r>
              <w:rPr>
                <w:spacing w:val="7"/>
                <w:sz w:val="14"/>
              </w:rPr>
              <w:t xml:space="preserve"> </w:t>
            </w:r>
            <w:r>
              <w:rPr>
                <w:sz w:val="14"/>
              </w:rPr>
              <w:t>change</w:t>
            </w:r>
            <w:r>
              <w:rPr>
                <w:spacing w:val="9"/>
                <w:sz w:val="14"/>
              </w:rPr>
              <w:t xml:space="preserve"> </w:t>
            </w:r>
            <w:r>
              <w:rPr>
                <w:sz w:val="14"/>
              </w:rPr>
              <w:t>and</w:t>
            </w:r>
            <w:r>
              <w:rPr>
                <w:spacing w:val="10"/>
                <w:sz w:val="14"/>
              </w:rPr>
              <w:t xml:space="preserve"> </w:t>
            </w:r>
            <w:r>
              <w:rPr>
                <w:sz w:val="14"/>
              </w:rPr>
              <w:t>pavilion</w:t>
            </w:r>
            <w:r>
              <w:rPr>
                <w:spacing w:val="10"/>
                <w:sz w:val="14"/>
              </w:rPr>
              <w:t xml:space="preserve"> </w:t>
            </w:r>
            <w:r>
              <w:rPr>
                <w:sz w:val="14"/>
              </w:rPr>
              <w:t>upgrades</w:t>
            </w:r>
            <w:r>
              <w:rPr>
                <w:spacing w:val="6"/>
                <w:sz w:val="14"/>
              </w:rPr>
              <w:t xml:space="preserve"> </w:t>
            </w:r>
            <w:r>
              <w:rPr>
                <w:sz w:val="14"/>
              </w:rPr>
              <w:t>at</w:t>
            </w:r>
            <w:r>
              <w:rPr>
                <w:spacing w:val="7"/>
                <w:sz w:val="14"/>
              </w:rPr>
              <w:t xml:space="preserve"> </w:t>
            </w:r>
            <w:r>
              <w:rPr>
                <w:sz w:val="14"/>
              </w:rPr>
              <w:t>Windsor</w:t>
            </w:r>
            <w:r>
              <w:rPr>
                <w:spacing w:val="10"/>
                <w:sz w:val="14"/>
              </w:rPr>
              <w:t xml:space="preserve"> </w:t>
            </w:r>
            <w:r>
              <w:rPr>
                <w:spacing w:val="-2"/>
                <w:sz w:val="14"/>
              </w:rPr>
              <w:t>Park.</w:t>
            </w:r>
          </w:p>
        </w:tc>
        <w:tc>
          <w:tcPr>
            <w:tcW w:w="1151" w:type="dxa"/>
            <w:tcBorders>
              <w:left w:val="single" w:sz="12" w:space="0" w:color="BEBEBE"/>
              <w:right w:val="nil"/>
            </w:tcBorders>
            <w:shd w:val="clear" w:color="auto" w:fill="F1F1F1"/>
          </w:tcPr>
          <w:p w14:paraId="6BDEFA16" w14:textId="77777777" w:rsidR="003F3708" w:rsidRDefault="005D069D">
            <w:pPr>
              <w:pStyle w:val="TableParagraph"/>
              <w:spacing w:before="33"/>
              <w:ind w:right="130"/>
              <w:rPr>
                <w:sz w:val="14"/>
              </w:rPr>
            </w:pPr>
            <w:r>
              <w:rPr>
                <w:spacing w:val="-2"/>
                <w:sz w:val="14"/>
              </w:rPr>
              <w:t>2,000,000</w:t>
            </w:r>
          </w:p>
        </w:tc>
        <w:tc>
          <w:tcPr>
            <w:tcW w:w="979" w:type="dxa"/>
            <w:tcBorders>
              <w:left w:val="nil"/>
              <w:right w:val="nil"/>
            </w:tcBorders>
            <w:shd w:val="clear" w:color="auto" w:fill="F1F1F1"/>
          </w:tcPr>
          <w:p w14:paraId="642D05EA" w14:textId="77777777" w:rsidR="003F3708" w:rsidRDefault="005D069D">
            <w:pPr>
              <w:pStyle w:val="TableParagraph"/>
              <w:spacing w:before="33"/>
              <w:ind w:right="99"/>
              <w:rPr>
                <w:sz w:val="14"/>
              </w:rPr>
            </w:pPr>
            <w:r>
              <w:rPr>
                <w:spacing w:val="-2"/>
                <w:sz w:val="14"/>
              </w:rPr>
              <w:t>2,000,000</w:t>
            </w:r>
          </w:p>
        </w:tc>
        <w:tc>
          <w:tcPr>
            <w:tcW w:w="922" w:type="dxa"/>
            <w:tcBorders>
              <w:left w:val="nil"/>
              <w:right w:val="single" w:sz="12" w:space="0" w:color="BEBEBE"/>
            </w:tcBorders>
            <w:shd w:val="clear" w:color="auto" w:fill="F1F1F1"/>
          </w:tcPr>
          <w:p w14:paraId="2E48DFD0" w14:textId="77777777" w:rsidR="003F3708" w:rsidRDefault="005D069D">
            <w:pPr>
              <w:pStyle w:val="TableParagraph"/>
              <w:spacing w:before="33"/>
              <w:ind w:right="192"/>
              <w:rPr>
                <w:b/>
                <w:sz w:val="14"/>
              </w:rPr>
            </w:pPr>
            <w:r>
              <w:rPr>
                <w:b/>
                <w:spacing w:val="-10"/>
                <w:sz w:val="14"/>
              </w:rPr>
              <w:t>-</w:t>
            </w:r>
          </w:p>
        </w:tc>
        <w:tc>
          <w:tcPr>
            <w:tcW w:w="958" w:type="dxa"/>
            <w:tcBorders>
              <w:left w:val="single" w:sz="12" w:space="0" w:color="BEBEBE"/>
            </w:tcBorders>
          </w:tcPr>
          <w:p w14:paraId="3CBF076E" w14:textId="77777777" w:rsidR="003F3708" w:rsidRDefault="005D069D">
            <w:pPr>
              <w:pStyle w:val="TableParagraph"/>
              <w:spacing w:before="33"/>
              <w:ind w:right="200"/>
              <w:rPr>
                <w:sz w:val="14"/>
              </w:rPr>
            </w:pPr>
            <w:r>
              <w:rPr>
                <w:spacing w:val="-10"/>
                <w:sz w:val="14"/>
              </w:rPr>
              <w:t>-</w:t>
            </w:r>
          </w:p>
        </w:tc>
        <w:tc>
          <w:tcPr>
            <w:tcW w:w="958" w:type="dxa"/>
          </w:tcPr>
          <w:p w14:paraId="078CCAC6" w14:textId="77777777" w:rsidR="003F3708" w:rsidRDefault="005D069D">
            <w:pPr>
              <w:pStyle w:val="TableParagraph"/>
              <w:spacing w:before="33"/>
              <w:ind w:right="200"/>
              <w:rPr>
                <w:sz w:val="14"/>
              </w:rPr>
            </w:pPr>
            <w:r>
              <w:rPr>
                <w:spacing w:val="-10"/>
                <w:sz w:val="14"/>
              </w:rPr>
              <w:t>-</w:t>
            </w:r>
          </w:p>
        </w:tc>
        <w:tc>
          <w:tcPr>
            <w:tcW w:w="958" w:type="dxa"/>
          </w:tcPr>
          <w:p w14:paraId="3F4BD02B" w14:textId="77777777" w:rsidR="003F3708" w:rsidRDefault="005D069D">
            <w:pPr>
              <w:pStyle w:val="TableParagraph"/>
              <w:spacing w:before="33"/>
              <w:ind w:right="200"/>
              <w:rPr>
                <w:sz w:val="14"/>
              </w:rPr>
            </w:pPr>
            <w:r>
              <w:rPr>
                <w:spacing w:val="-10"/>
                <w:sz w:val="14"/>
              </w:rPr>
              <w:t>-</w:t>
            </w:r>
          </w:p>
        </w:tc>
      </w:tr>
      <w:tr w:rsidR="003F3708" w14:paraId="6CFEDA8B" w14:textId="77777777">
        <w:trPr>
          <w:trHeight w:val="496"/>
        </w:trPr>
        <w:tc>
          <w:tcPr>
            <w:tcW w:w="10391" w:type="dxa"/>
            <w:gridSpan w:val="2"/>
            <w:tcBorders>
              <w:left w:val="nil"/>
              <w:right w:val="single" w:sz="12" w:space="0" w:color="BEBEBE"/>
            </w:tcBorders>
            <w:shd w:val="clear" w:color="auto" w:fill="D9D9D9"/>
          </w:tcPr>
          <w:p w14:paraId="26E0ABFE" w14:textId="77777777" w:rsidR="003F3708" w:rsidRDefault="005D069D">
            <w:pPr>
              <w:pStyle w:val="TableParagraph"/>
              <w:spacing w:before="141"/>
              <w:ind w:left="30"/>
              <w:jc w:val="left"/>
              <w:rPr>
                <w:b/>
                <w:sz w:val="18"/>
              </w:rPr>
            </w:pPr>
            <w:r>
              <w:rPr>
                <w:b/>
                <w:sz w:val="18"/>
              </w:rPr>
              <w:t>Total</w:t>
            </w:r>
            <w:r>
              <w:rPr>
                <w:b/>
                <w:spacing w:val="5"/>
                <w:sz w:val="18"/>
              </w:rPr>
              <w:t xml:space="preserve"> </w:t>
            </w:r>
            <w:r>
              <w:rPr>
                <w:b/>
                <w:spacing w:val="-2"/>
                <w:sz w:val="18"/>
              </w:rPr>
              <w:t>Buildings</w:t>
            </w:r>
          </w:p>
        </w:tc>
        <w:tc>
          <w:tcPr>
            <w:tcW w:w="1151" w:type="dxa"/>
            <w:tcBorders>
              <w:left w:val="single" w:sz="12" w:space="0" w:color="BEBEBE"/>
              <w:right w:val="nil"/>
            </w:tcBorders>
            <w:shd w:val="clear" w:color="auto" w:fill="D9D9D9"/>
          </w:tcPr>
          <w:p w14:paraId="1432FA94" w14:textId="77777777" w:rsidR="003F3708" w:rsidRDefault="005D069D">
            <w:pPr>
              <w:pStyle w:val="TableParagraph"/>
              <w:spacing w:before="162"/>
              <w:ind w:right="130"/>
              <w:rPr>
                <w:b/>
                <w:sz w:val="14"/>
              </w:rPr>
            </w:pPr>
            <w:r>
              <w:rPr>
                <w:b/>
                <w:spacing w:val="-2"/>
                <w:sz w:val="14"/>
              </w:rPr>
              <w:t>28,657,969</w:t>
            </w:r>
          </w:p>
        </w:tc>
        <w:tc>
          <w:tcPr>
            <w:tcW w:w="979" w:type="dxa"/>
            <w:tcBorders>
              <w:left w:val="nil"/>
              <w:right w:val="nil"/>
            </w:tcBorders>
            <w:shd w:val="clear" w:color="auto" w:fill="D9D9D9"/>
          </w:tcPr>
          <w:p w14:paraId="02C3C84D" w14:textId="77777777" w:rsidR="003F3708" w:rsidRDefault="005D069D">
            <w:pPr>
              <w:pStyle w:val="TableParagraph"/>
              <w:spacing w:before="162"/>
              <w:ind w:right="98"/>
              <w:rPr>
                <w:b/>
                <w:sz w:val="14"/>
              </w:rPr>
            </w:pPr>
            <w:r>
              <w:rPr>
                <w:b/>
                <w:spacing w:val="-2"/>
                <w:sz w:val="14"/>
              </w:rPr>
              <w:t>7,321,560</w:t>
            </w:r>
          </w:p>
        </w:tc>
        <w:tc>
          <w:tcPr>
            <w:tcW w:w="922" w:type="dxa"/>
            <w:tcBorders>
              <w:left w:val="nil"/>
              <w:right w:val="single" w:sz="12" w:space="0" w:color="BEBEBE"/>
            </w:tcBorders>
            <w:shd w:val="clear" w:color="auto" w:fill="D9D9D9"/>
          </w:tcPr>
          <w:p w14:paraId="2BE7DEDB" w14:textId="77777777" w:rsidR="003F3708" w:rsidRDefault="005D069D">
            <w:pPr>
              <w:pStyle w:val="TableParagraph"/>
              <w:spacing w:before="162"/>
              <w:ind w:right="49"/>
              <w:rPr>
                <w:b/>
                <w:sz w:val="14"/>
              </w:rPr>
            </w:pPr>
            <w:r>
              <w:rPr>
                <w:b/>
                <w:spacing w:val="-2"/>
                <w:sz w:val="14"/>
              </w:rPr>
              <w:t>21,336,409</w:t>
            </w:r>
          </w:p>
        </w:tc>
        <w:tc>
          <w:tcPr>
            <w:tcW w:w="958" w:type="dxa"/>
            <w:tcBorders>
              <w:left w:val="single" w:sz="12" w:space="0" w:color="BEBEBE"/>
            </w:tcBorders>
            <w:shd w:val="clear" w:color="auto" w:fill="D9D9D9"/>
          </w:tcPr>
          <w:p w14:paraId="795D49D4" w14:textId="77777777" w:rsidR="003F3708" w:rsidRDefault="005D069D">
            <w:pPr>
              <w:pStyle w:val="TableParagraph"/>
              <w:spacing w:before="162"/>
              <w:ind w:right="56"/>
              <w:rPr>
                <w:b/>
                <w:sz w:val="14"/>
              </w:rPr>
            </w:pPr>
            <w:r>
              <w:rPr>
                <w:b/>
                <w:spacing w:val="-2"/>
                <w:sz w:val="14"/>
              </w:rPr>
              <w:t>41,627,474</w:t>
            </w:r>
          </w:p>
        </w:tc>
        <w:tc>
          <w:tcPr>
            <w:tcW w:w="958" w:type="dxa"/>
            <w:shd w:val="clear" w:color="auto" w:fill="D9D9D9"/>
          </w:tcPr>
          <w:p w14:paraId="0AE64BCC" w14:textId="77777777" w:rsidR="003F3708" w:rsidRDefault="005D069D">
            <w:pPr>
              <w:pStyle w:val="TableParagraph"/>
              <w:spacing w:before="162"/>
              <w:ind w:right="57"/>
              <w:rPr>
                <w:b/>
                <w:sz w:val="14"/>
              </w:rPr>
            </w:pPr>
            <w:r>
              <w:rPr>
                <w:b/>
                <w:spacing w:val="-2"/>
                <w:sz w:val="14"/>
              </w:rPr>
              <w:t>35,841,309</w:t>
            </w:r>
          </w:p>
        </w:tc>
        <w:tc>
          <w:tcPr>
            <w:tcW w:w="958" w:type="dxa"/>
            <w:shd w:val="clear" w:color="auto" w:fill="D9D9D9"/>
          </w:tcPr>
          <w:p w14:paraId="3FF6754D" w14:textId="77777777" w:rsidR="003F3708" w:rsidRDefault="005D069D">
            <w:pPr>
              <w:pStyle w:val="TableParagraph"/>
              <w:spacing w:before="162"/>
              <w:ind w:right="57"/>
              <w:rPr>
                <w:b/>
                <w:sz w:val="14"/>
              </w:rPr>
            </w:pPr>
            <w:r>
              <w:rPr>
                <w:b/>
                <w:spacing w:val="-2"/>
                <w:sz w:val="14"/>
              </w:rPr>
              <w:t>28,969,971</w:t>
            </w:r>
          </w:p>
        </w:tc>
      </w:tr>
      <w:tr w:rsidR="003F3708" w14:paraId="333662C4" w14:textId="77777777">
        <w:trPr>
          <w:trHeight w:val="496"/>
        </w:trPr>
        <w:tc>
          <w:tcPr>
            <w:tcW w:w="10391" w:type="dxa"/>
            <w:gridSpan w:val="2"/>
            <w:tcBorders>
              <w:left w:val="nil"/>
              <w:right w:val="single" w:sz="12" w:space="0" w:color="BEBEBE"/>
            </w:tcBorders>
          </w:tcPr>
          <w:p w14:paraId="081302F5" w14:textId="77777777" w:rsidR="003F3708" w:rsidRDefault="005D069D">
            <w:pPr>
              <w:pStyle w:val="TableParagraph"/>
              <w:spacing w:before="141"/>
              <w:ind w:left="30"/>
              <w:jc w:val="left"/>
              <w:rPr>
                <w:b/>
                <w:sz w:val="18"/>
              </w:rPr>
            </w:pPr>
            <w:r>
              <w:rPr>
                <w:b/>
                <w:sz w:val="18"/>
              </w:rPr>
              <w:t>Heritage</w:t>
            </w:r>
            <w:r>
              <w:rPr>
                <w:b/>
                <w:spacing w:val="14"/>
                <w:sz w:val="18"/>
              </w:rPr>
              <w:t xml:space="preserve"> </w:t>
            </w:r>
            <w:r>
              <w:rPr>
                <w:b/>
                <w:spacing w:val="-2"/>
                <w:sz w:val="18"/>
              </w:rPr>
              <w:t>buildings</w:t>
            </w:r>
          </w:p>
        </w:tc>
        <w:tc>
          <w:tcPr>
            <w:tcW w:w="3052" w:type="dxa"/>
            <w:gridSpan w:val="3"/>
            <w:tcBorders>
              <w:left w:val="single" w:sz="12" w:space="0" w:color="BEBEBE"/>
              <w:right w:val="single" w:sz="12" w:space="0" w:color="BEBEBE"/>
            </w:tcBorders>
            <w:shd w:val="clear" w:color="auto" w:fill="F1F1F1"/>
          </w:tcPr>
          <w:p w14:paraId="5C65193D" w14:textId="77777777" w:rsidR="003F3708" w:rsidRDefault="003F3708">
            <w:pPr>
              <w:pStyle w:val="TableParagraph"/>
              <w:spacing w:before="0"/>
              <w:jc w:val="left"/>
              <w:rPr>
                <w:rFonts w:ascii="Times New Roman"/>
                <w:sz w:val="14"/>
              </w:rPr>
            </w:pPr>
          </w:p>
        </w:tc>
        <w:tc>
          <w:tcPr>
            <w:tcW w:w="958" w:type="dxa"/>
            <w:tcBorders>
              <w:left w:val="single" w:sz="12" w:space="0" w:color="BEBEBE"/>
            </w:tcBorders>
          </w:tcPr>
          <w:p w14:paraId="2D8627C1" w14:textId="77777777" w:rsidR="003F3708" w:rsidRDefault="003F3708">
            <w:pPr>
              <w:pStyle w:val="TableParagraph"/>
              <w:spacing w:before="0"/>
              <w:jc w:val="left"/>
              <w:rPr>
                <w:rFonts w:ascii="Times New Roman"/>
                <w:sz w:val="14"/>
              </w:rPr>
            </w:pPr>
          </w:p>
        </w:tc>
        <w:tc>
          <w:tcPr>
            <w:tcW w:w="958" w:type="dxa"/>
          </w:tcPr>
          <w:p w14:paraId="0EAFF4DA" w14:textId="77777777" w:rsidR="003F3708" w:rsidRDefault="003F3708">
            <w:pPr>
              <w:pStyle w:val="TableParagraph"/>
              <w:spacing w:before="0"/>
              <w:jc w:val="left"/>
              <w:rPr>
                <w:rFonts w:ascii="Times New Roman"/>
                <w:sz w:val="14"/>
              </w:rPr>
            </w:pPr>
          </w:p>
        </w:tc>
        <w:tc>
          <w:tcPr>
            <w:tcW w:w="958" w:type="dxa"/>
          </w:tcPr>
          <w:p w14:paraId="0F510B97" w14:textId="77777777" w:rsidR="003F3708" w:rsidRDefault="003F3708">
            <w:pPr>
              <w:pStyle w:val="TableParagraph"/>
              <w:spacing w:before="0"/>
              <w:jc w:val="left"/>
              <w:rPr>
                <w:rFonts w:ascii="Times New Roman"/>
                <w:sz w:val="14"/>
              </w:rPr>
            </w:pPr>
          </w:p>
        </w:tc>
      </w:tr>
      <w:tr w:rsidR="003F3708" w14:paraId="4D650730" w14:textId="77777777">
        <w:trPr>
          <w:trHeight w:val="239"/>
        </w:trPr>
        <w:tc>
          <w:tcPr>
            <w:tcW w:w="3840" w:type="dxa"/>
            <w:tcBorders>
              <w:left w:val="nil"/>
              <w:right w:val="nil"/>
            </w:tcBorders>
          </w:tcPr>
          <w:p w14:paraId="4877DAE9" w14:textId="77777777" w:rsidR="003F3708" w:rsidRDefault="005D069D">
            <w:pPr>
              <w:pStyle w:val="TableParagraph"/>
              <w:spacing w:before="38"/>
              <w:ind w:left="25"/>
              <w:jc w:val="left"/>
              <w:rPr>
                <w:b/>
                <w:sz w:val="14"/>
              </w:rPr>
            </w:pPr>
            <w:r>
              <w:rPr>
                <w:b/>
                <w:sz w:val="14"/>
              </w:rPr>
              <w:t>Osborne</w:t>
            </w:r>
            <w:r>
              <w:rPr>
                <w:b/>
                <w:spacing w:val="6"/>
                <w:sz w:val="14"/>
              </w:rPr>
              <w:t xml:space="preserve"> </w:t>
            </w:r>
            <w:r>
              <w:rPr>
                <w:b/>
                <w:sz w:val="14"/>
              </w:rPr>
              <w:t>House</w:t>
            </w:r>
            <w:r>
              <w:rPr>
                <w:b/>
                <w:spacing w:val="7"/>
                <w:sz w:val="14"/>
              </w:rPr>
              <w:t xml:space="preserve"> </w:t>
            </w:r>
            <w:r>
              <w:rPr>
                <w:b/>
                <w:sz w:val="14"/>
              </w:rPr>
              <w:t>Remedial</w:t>
            </w:r>
            <w:r>
              <w:rPr>
                <w:b/>
                <w:spacing w:val="9"/>
                <w:sz w:val="14"/>
              </w:rPr>
              <w:t xml:space="preserve"> </w:t>
            </w:r>
            <w:r>
              <w:rPr>
                <w:b/>
                <w:spacing w:val="-4"/>
                <w:sz w:val="14"/>
              </w:rPr>
              <w:t>Works</w:t>
            </w:r>
          </w:p>
        </w:tc>
        <w:tc>
          <w:tcPr>
            <w:tcW w:w="6551" w:type="dxa"/>
            <w:tcBorders>
              <w:left w:val="nil"/>
              <w:right w:val="single" w:sz="12" w:space="0" w:color="BEBEBE"/>
            </w:tcBorders>
          </w:tcPr>
          <w:p w14:paraId="3915F117" w14:textId="77777777" w:rsidR="003F3708" w:rsidRDefault="005D069D">
            <w:pPr>
              <w:pStyle w:val="TableParagraph"/>
              <w:spacing w:before="38"/>
              <w:ind w:left="236"/>
              <w:jc w:val="left"/>
              <w:rPr>
                <w:sz w:val="14"/>
              </w:rPr>
            </w:pPr>
            <w:r>
              <w:rPr>
                <w:sz w:val="14"/>
              </w:rPr>
              <w:t>Remediation</w:t>
            </w:r>
            <w:r>
              <w:rPr>
                <w:spacing w:val="10"/>
                <w:sz w:val="14"/>
              </w:rPr>
              <w:t xml:space="preserve"> </w:t>
            </w:r>
            <w:r>
              <w:rPr>
                <w:sz w:val="14"/>
              </w:rPr>
              <w:t>works</w:t>
            </w:r>
            <w:r>
              <w:rPr>
                <w:spacing w:val="5"/>
                <w:sz w:val="14"/>
              </w:rPr>
              <w:t xml:space="preserve"> </w:t>
            </w:r>
            <w:r>
              <w:rPr>
                <w:sz w:val="14"/>
              </w:rPr>
              <w:t>to</w:t>
            </w:r>
            <w:r>
              <w:rPr>
                <w:spacing w:val="9"/>
                <w:sz w:val="14"/>
              </w:rPr>
              <w:t xml:space="preserve"> </w:t>
            </w:r>
            <w:r>
              <w:rPr>
                <w:sz w:val="14"/>
              </w:rPr>
              <w:t>bring</w:t>
            </w:r>
            <w:r>
              <w:rPr>
                <w:spacing w:val="9"/>
                <w:sz w:val="14"/>
              </w:rPr>
              <w:t xml:space="preserve"> </w:t>
            </w:r>
            <w:r>
              <w:rPr>
                <w:sz w:val="14"/>
              </w:rPr>
              <w:t>Osborne</w:t>
            </w:r>
            <w:r>
              <w:rPr>
                <w:spacing w:val="7"/>
                <w:sz w:val="14"/>
              </w:rPr>
              <w:t xml:space="preserve"> </w:t>
            </w:r>
            <w:r>
              <w:rPr>
                <w:sz w:val="14"/>
              </w:rPr>
              <w:t>House</w:t>
            </w:r>
            <w:r>
              <w:rPr>
                <w:spacing w:val="9"/>
                <w:sz w:val="14"/>
              </w:rPr>
              <w:t xml:space="preserve"> </w:t>
            </w:r>
            <w:r>
              <w:rPr>
                <w:sz w:val="14"/>
              </w:rPr>
              <w:t>to</w:t>
            </w:r>
            <w:r>
              <w:rPr>
                <w:spacing w:val="9"/>
                <w:sz w:val="14"/>
              </w:rPr>
              <w:t xml:space="preserve"> </w:t>
            </w:r>
            <w:r>
              <w:rPr>
                <w:sz w:val="14"/>
              </w:rPr>
              <w:t>an</w:t>
            </w:r>
            <w:r>
              <w:rPr>
                <w:spacing w:val="9"/>
                <w:sz w:val="14"/>
              </w:rPr>
              <w:t xml:space="preserve"> </w:t>
            </w:r>
            <w:r>
              <w:rPr>
                <w:sz w:val="14"/>
              </w:rPr>
              <w:t>occupiable</w:t>
            </w:r>
            <w:r>
              <w:rPr>
                <w:spacing w:val="9"/>
                <w:sz w:val="14"/>
              </w:rPr>
              <w:t xml:space="preserve"> </w:t>
            </w:r>
            <w:r>
              <w:rPr>
                <w:spacing w:val="-2"/>
                <w:sz w:val="14"/>
              </w:rPr>
              <w:t>state.</w:t>
            </w:r>
          </w:p>
        </w:tc>
        <w:tc>
          <w:tcPr>
            <w:tcW w:w="1151" w:type="dxa"/>
            <w:tcBorders>
              <w:left w:val="single" w:sz="12" w:space="0" w:color="BEBEBE"/>
              <w:right w:val="nil"/>
            </w:tcBorders>
            <w:shd w:val="clear" w:color="auto" w:fill="F1F1F1"/>
          </w:tcPr>
          <w:p w14:paraId="19CECE08" w14:textId="77777777" w:rsidR="003F3708" w:rsidRDefault="005D069D">
            <w:pPr>
              <w:pStyle w:val="TableParagraph"/>
              <w:spacing w:before="33"/>
              <w:ind w:right="130"/>
              <w:rPr>
                <w:sz w:val="14"/>
              </w:rPr>
            </w:pPr>
            <w:r>
              <w:rPr>
                <w:spacing w:val="-2"/>
                <w:sz w:val="14"/>
              </w:rPr>
              <w:t>900,000</w:t>
            </w:r>
          </w:p>
        </w:tc>
        <w:tc>
          <w:tcPr>
            <w:tcW w:w="979" w:type="dxa"/>
            <w:tcBorders>
              <w:left w:val="nil"/>
              <w:right w:val="nil"/>
            </w:tcBorders>
            <w:shd w:val="clear" w:color="auto" w:fill="F1F1F1"/>
          </w:tcPr>
          <w:p w14:paraId="2DC2D81B" w14:textId="77777777" w:rsidR="003F3708" w:rsidRDefault="005D069D">
            <w:pPr>
              <w:pStyle w:val="TableParagraph"/>
              <w:spacing w:before="33"/>
              <w:ind w:right="243"/>
              <w:rPr>
                <w:sz w:val="14"/>
              </w:rPr>
            </w:pPr>
            <w:r>
              <w:rPr>
                <w:spacing w:val="-10"/>
                <w:sz w:val="14"/>
              </w:rPr>
              <w:t>-</w:t>
            </w:r>
          </w:p>
        </w:tc>
        <w:tc>
          <w:tcPr>
            <w:tcW w:w="922" w:type="dxa"/>
            <w:tcBorders>
              <w:left w:val="nil"/>
              <w:right w:val="single" w:sz="12" w:space="0" w:color="BEBEBE"/>
            </w:tcBorders>
            <w:shd w:val="clear" w:color="auto" w:fill="F1F1F1"/>
          </w:tcPr>
          <w:p w14:paraId="26E95D6D" w14:textId="77777777" w:rsidR="003F3708" w:rsidRDefault="005D069D">
            <w:pPr>
              <w:pStyle w:val="TableParagraph"/>
              <w:spacing w:before="33"/>
              <w:ind w:right="48"/>
              <w:rPr>
                <w:b/>
                <w:sz w:val="14"/>
              </w:rPr>
            </w:pPr>
            <w:r>
              <w:rPr>
                <w:b/>
                <w:spacing w:val="-2"/>
                <w:sz w:val="14"/>
              </w:rPr>
              <w:t>900,000</w:t>
            </w:r>
          </w:p>
        </w:tc>
        <w:tc>
          <w:tcPr>
            <w:tcW w:w="958" w:type="dxa"/>
            <w:tcBorders>
              <w:left w:val="single" w:sz="12" w:space="0" w:color="BEBEBE"/>
            </w:tcBorders>
          </w:tcPr>
          <w:p w14:paraId="61B1DB5D" w14:textId="77777777" w:rsidR="003F3708" w:rsidRDefault="005D069D">
            <w:pPr>
              <w:pStyle w:val="TableParagraph"/>
              <w:spacing w:before="33"/>
              <w:ind w:right="56"/>
              <w:rPr>
                <w:sz w:val="14"/>
              </w:rPr>
            </w:pPr>
            <w:r>
              <w:rPr>
                <w:spacing w:val="-2"/>
                <w:sz w:val="14"/>
              </w:rPr>
              <w:t>1,000,000</w:t>
            </w:r>
          </w:p>
        </w:tc>
        <w:tc>
          <w:tcPr>
            <w:tcW w:w="958" w:type="dxa"/>
          </w:tcPr>
          <w:p w14:paraId="7F396489" w14:textId="77777777" w:rsidR="003F3708" w:rsidRDefault="005D069D">
            <w:pPr>
              <w:pStyle w:val="TableParagraph"/>
              <w:spacing w:before="33"/>
              <w:ind w:right="57"/>
              <w:rPr>
                <w:sz w:val="14"/>
              </w:rPr>
            </w:pPr>
            <w:r>
              <w:rPr>
                <w:spacing w:val="-2"/>
                <w:sz w:val="14"/>
              </w:rPr>
              <w:t>2,000,000</w:t>
            </w:r>
          </w:p>
        </w:tc>
        <w:tc>
          <w:tcPr>
            <w:tcW w:w="958" w:type="dxa"/>
          </w:tcPr>
          <w:p w14:paraId="57D2CF3C" w14:textId="77777777" w:rsidR="003F3708" w:rsidRDefault="005D069D">
            <w:pPr>
              <w:pStyle w:val="TableParagraph"/>
              <w:spacing w:before="33"/>
              <w:ind w:right="57"/>
              <w:rPr>
                <w:sz w:val="14"/>
              </w:rPr>
            </w:pPr>
            <w:r>
              <w:rPr>
                <w:spacing w:val="-2"/>
                <w:sz w:val="14"/>
              </w:rPr>
              <w:t>3,000,000</w:t>
            </w:r>
          </w:p>
        </w:tc>
      </w:tr>
      <w:tr w:rsidR="003F3708" w14:paraId="701BE88E" w14:textId="77777777">
        <w:trPr>
          <w:trHeight w:val="496"/>
        </w:trPr>
        <w:tc>
          <w:tcPr>
            <w:tcW w:w="3840" w:type="dxa"/>
            <w:tcBorders>
              <w:left w:val="nil"/>
              <w:right w:val="nil"/>
            </w:tcBorders>
          </w:tcPr>
          <w:p w14:paraId="37D1A6D6" w14:textId="77777777" w:rsidR="003F3708" w:rsidRDefault="005D069D">
            <w:pPr>
              <w:pStyle w:val="TableParagraph"/>
              <w:spacing w:before="165"/>
              <w:ind w:left="25"/>
              <w:jc w:val="left"/>
              <w:rPr>
                <w:b/>
                <w:sz w:val="14"/>
              </w:rPr>
            </w:pPr>
            <w:r>
              <w:rPr>
                <w:b/>
                <w:sz w:val="14"/>
              </w:rPr>
              <w:t>Cultural</w:t>
            </w:r>
            <w:r>
              <w:rPr>
                <w:b/>
                <w:spacing w:val="9"/>
                <w:sz w:val="14"/>
              </w:rPr>
              <w:t xml:space="preserve"> </w:t>
            </w:r>
            <w:r>
              <w:rPr>
                <w:b/>
                <w:spacing w:val="-2"/>
                <w:sz w:val="14"/>
              </w:rPr>
              <w:t>Venues</w:t>
            </w:r>
          </w:p>
        </w:tc>
        <w:tc>
          <w:tcPr>
            <w:tcW w:w="6551" w:type="dxa"/>
            <w:tcBorders>
              <w:left w:val="nil"/>
              <w:right w:val="single" w:sz="12" w:space="0" w:color="BEBEBE"/>
            </w:tcBorders>
          </w:tcPr>
          <w:p w14:paraId="00FA36E3" w14:textId="77777777" w:rsidR="003F3708" w:rsidRDefault="005D069D">
            <w:pPr>
              <w:pStyle w:val="TableParagraph"/>
              <w:spacing w:before="165"/>
              <w:ind w:left="236"/>
              <w:jc w:val="left"/>
              <w:rPr>
                <w:sz w:val="14"/>
              </w:rPr>
            </w:pPr>
            <w:r>
              <w:rPr>
                <w:sz w:val="14"/>
              </w:rPr>
              <w:t>Develop</w:t>
            </w:r>
            <w:r>
              <w:rPr>
                <w:spacing w:val="9"/>
                <w:sz w:val="14"/>
              </w:rPr>
              <w:t xml:space="preserve"> </w:t>
            </w:r>
            <w:r>
              <w:rPr>
                <w:sz w:val="14"/>
              </w:rPr>
              <w:t>business</w:t>
            </w:r>
            <w:r>
              <w:rPr>
                <w:spacing w:val="7"/>
                <w:sz w:val="14"/>
              </w:rPr>
              <w:t xml:space="preserve"> </w:t>
            </w:r>
            <w:r>
              <w:rPr>
                <w:sz w:val="14"/>
              </w:rPr>
              <w:t>cases</w:t>
            </w:r>
            <w:r>
              <w:rPr>
                <w:spacing w:val="6"/>
                <w:sz w:val="14"/>
              </w:rPr>
              <w:t xml:space="preserve"> </w:t>
            </w:r>
            <w:r>
              <w:rPr>
                <w:sz w:val="14"/>
              </w:rPr>
              <w:t>and</w:t>
            </w:r>
            <w:r>
              <w:rPr>
                <w:spacing w:val="10"/>
                <w:sz w:val="14"/>
              </w:rPr>
              <w:t xml:space="preserve"> </w:t>
            </w:r>
            <w:r>
              <w:rPr>
                <w:sz w:val="14"/>
              </w:rPr>
              <w:t>design</w:t>
            </w:r>
            <w:r>
              <w:rPr>
                <w:spacing w:val="10"/>
                <w:sz w:val="14"/>
              </w:rPr>
              <w:t xml:space="preserve"> </w:t>
            </w:r>
            <w:r>
              <w:rPr>
                <w:sz w:val="14"/>
              </w:rPr>
              <w:t>for</w:t>
            </w:r>
            <w:r>
              <w:rPr>
                <w:spacing w:val="6"/>
                <w:sz w:val="14"/>
              </w:rPr>
              <w:t xml:space="preserve"> </w:t>
            </w:r>
            <w:r>
              <w:rPr>
                <w:sz w:val="14"/>
              </w:rPr>
              <w:t>the</w:t>
            </w:r>
            <w:r>
              <w:rPr>
                <w:spacing w:val="8"/>
                <w:sz w:val="14"/>
              </w:rPr>
              <w:t xml:space="preserve"> </w:t>
            </w:r>
            <w:r>
              <w:rPr>
                <w:sz w:val="14"/>
              </w:rPr>
              <w:t>Geelong</w:t>
            </w:r>
            <w:r>
              <w:rPr>
                <w:spacing w:val="7"/>
                <w:sz w:val="14"/>
              </w:rPr>
              <w:t xml:space="preserve"> </w:t>
            </w:r>
            <w:r>
              <w:rPr>
                <w:sz w:val="14"/>
              </w:rPr>
              <w:t>Art</w:t>
            </w:r>
            <w:r>
              <w:rPr>
                <w:spacing w:val="8"/>
                <w:sz w:val="14"/>
              </w:rPr>
              <w:t xml:space="preserve"> </w:t>
            </w:r>
            <w:r>
              <w:rPr>
                <w:sz w:val="14"/>
              </w:rPr>
              <w:t>Gallery,</w:t>
            </w:r>
            <w:r>
              <w:rPr>
                <w:spacing w:val="6"/>
                <w:sz w:val="14"/>
              </w:rPr>
              <w:t xml:space="preserve"> </w:t>
            </w:r>
            <w:r>
              <w:rPr>
                <w:sz w:val="14"/>
              </w:rPr>
              <w:t>National</w:t>
            </w:r>
            <w:r>
              <w:rPr>
                <w:spacing w:val="8"/>
                <w:sz w:val="14"/>
              </w:rPr>
              <w:t xml:space="preserve"> </w:t>
            </w:r>
            <w:r>
              <w:rPr>
                <w:sz w:val="14"/>
              </w:rPr>
              <w:t>Wool</w:t>
            </w:r>
            <w:r>
              <w:rPr>
                <w:spacing w:val="8"/>
                <w:sz w:val="14"/>
              </w:rPr>
              <w:t xml:space="preserve"> </w:t>
            </w:r>
            <w:r>
              <w:rPr>
                <w:sz w:val="14"/>
              </w:rPr>
              <w:t>Museum</w:t>
            </w:r>
            <w:r>
              <w:rPr>
                <w:spacing w:val="9"/>
                <w:sz w:val="14"/>
              </w:rPr>
              <w:t xml:space="preserve"> </w:t>
            </w:r>
            <w:r>
              <w:rPr>
                <w:sz w:val="14"/>
              </w:rPr>
              <w:t>and</w:t>
            </w:r>
            <w:r>
              <w:rPr>
                <w:spacing w:val="10"/>
                <w:sz w:val="14"/>
              </w:rPr>
              <w:t xml:space="preserve"> </w:t>
            </w:r>
            <w:r>
              <w:rPr>
                <w:sz w:val="14"/>
              </w:rPr>
              <w:t>Potato</w:t>
            </w:r>
            <w:r>
              <w:rPr>
                <w:spacing w:val="8"/>
                <w:sz w:val="14"/>
              </w:rPr>
              <w:t xml:space="preserve"> </w:t>
            </w:r>
            <w:r>
              <w:rPr>
                <w:spacing w:val="-2"/>
                <w:sz w:val="14"/>
              </w:rPr>
              <w:t>Shed.</w:t>
            </w:r>
          </w:p>
        </w:tc>
        <w:tc>
          <w:tcPr>
            <w:tcW w:w="1151" w:type="dxa"/>
            <w:tcBorders>
              <w:left w:val="single" w:sz="12" w:space="0" w:color="BEBEBE"/>
              <w:right w:val="nil"/>
            </w:tcBorders>
            <w:shd w:val="clear" w:color="auto" w:fill="F1F1F1"/>
          </w:tcPr>
          <w:p w14:paraId="1A185F76" w14:textId="77777777" w:rsidR="003F3708" w:rsidRDefault="005D069D">
            <w:pPr>
              <w:pStyle w:val="TableParagraph"/>
              <w:spacing w:before="162"/>
              <w:ind w:right="130"/>
              <w:rPr>
                <w:sz w:val="14"/>
              </w:rPr>
            </w:pPr>
            <w:r>
              <w:rPr>
                <w:spacing w:val="-2"/>
                <w:sz w:val="14"/>
              </w:rPr>
              <w:t>15,000</w:t>
            </w:r>
          </w:p>
        </w:tc>
        <w:tc>
          <w:tcPr>
            <w:tcW w:w="979" w:type="dxa"/>
            <w:tcBorders>
              <w:left w:val="nil"/>
              <w:right w:val="nil"/>
            </w:tcBorders>
            <w:shd w:val="clear" w:color="auto" w:fill="F1F1F1"/>
          </w:tcPr>
          <w:p w14:paraId="3412DFCD" w14:textId="77777777" w:rsidR="003F3708" w:rsidRDefault="005D069D">
            <w:pPr>
              <w:pStyle w:val="TableParagraph"/>
              <w:spacing w:before="162"/>
              <w:ind w:right="243"/>
              <w:rPr>
                <w:sz w:val="14"/>
              </w:rPr>
            </w:pPr>
            <w:r>
              <w:rPr>
                <w:spacing w:val="-10"/>
                <w:sz w:val="14"/>
              </w:rPr>
              <w:t>-</w:t>
            </w:r>
          </w:p>
        </w:tc>
        <w:tc>
          <w:tcPr>
            <w:tcW w:w="922" w:type="dxa"/>
            <w:tcBorders>
              <w:left w:val="nil"/>
              <w:right w:val="single" w:sz="12" w:space="0" w:color="BEBEBE"/>
            </w:tcBorders>
            <w:shd w:val="clear" w:color="auto" w:fill="F1F1F1"/>
          </w:tcPr>
          <w:p w14:paraId="532087B6" w14:textId="77777777" w:rsidR="003F3708" w:rsidRDefault="005D069D">
            <w:pPr>
              <w:pStyle w:val="TableParagraph"/>
              <w:spacing w:before="162"/>
              <w:ind w:right="48"/>
              <w:rPr>
                <w:b/>
                <w:sz w:val="14"/>
              </w:rPr>
            </w:pPr>
            <w:r>
              <w:rPr>
                <w:b/>
                <w:spacing w:val="-2"/>
                <w:sz w:val="14"/>
              </w:rPr>
              <w:t>15,000</w:t>
            </w:r>
          </w:p>
        </w:tc>
        <w:tc>
          <w:tcPr>
            <w:tcW w:w="958" w:type="dxa"/>
            <w:tcBorders>
              <w:left w:val="single" w:sz="12" w:space="0" w:color="BEBEBE"/>
            </w:tcBorders>
          </w:tcPr>
          <w:p w14:paraId="22033736" w14:textId="77777777" w:rsidR="003F3708" w:rsidRDefault="005D069D">
            <w:pPr>
              <w:pStyle w:val="TableParagraph"/>
              <w:spacing w:before="162"/>
              <w:ind w:right="200"/>
              <w:rPr>
                <w:sz w:val="14"/>
              </w:rPr>
            </w:pPr>
            <w:r>
              <w:rPr>
                <w:spacing w:val="-10"/>
                <w:sz w:val="14"/>
              </w:rPr>
              <w:t>-</w:t>
            </w:r>
          </w:p>
        </w:tc>
        <w:tc>
          <w:tcPr>
            <w:tcW w:w="958" w:type="dxa"/>
          </w:tcPr>
          <w:p w14:paraId="7069C591" w14:textId="77777777" w:rsidR="003F3708" w:rsidRDefault="005D069D">
            <w:pPr>
              <w:pStyle w:val="TableParagraph"/>
              <w:spacing w:before="162"/>
              <w:ind w:right="200"/>
              <w:rPr>
                <w:sz w:val="14"/>
              </w:rPr>
            </w:pPr>
            <w:r>
              <w:rPr>
                <w:spacing w:val="-10"/>
                <w:sz w:val="14"/>
              </w:rPr>
              <w:t>-</w:t>
            </w:r>
          </w:p>
        </w:tc>
        <w:tc>
          <w:tcPr>
            <w:tcW w:w="958" w:type="dxa"/>
          </w:tcPr>
          <w:p w14:paraId="24CD394C" w14:textId="77777777" w:rsidR="003F3708" w:rsidRDefault="005D069D">
            <w:pPr>
              <w:pStyle w:val="TableParagraph"/>
              <w:spacing w:before="162"/>
              <w:ind w:right="200"/>
              <w:rPr>
                <w:sz w:val="14"/>
              </w:rPr>
            </w:pPr>
            <w:r>
              <w:rPr>
                <w:spacing w:val="-10"/>
                <w:sz w:val="14"/>
              </w:rPr>
              <w:t>-</w:t>
            </w:r>
          </w:p>
        </w:tc>
      </w:tr>
      <w:tr w:rsidR="003F3708" w14:paraId="69D38CA6" w14:textId="77777777">
        <w:trPr>
          <w:trHeight w:val="496"/>
        </w:trPr>
        <w:tc>
          <w:tcPr>
            <w:tcW w:w="10391" w:type="dxa"/>
            <w:gridSpan w:val="2"/>
            <w:tcBorders>
              <w:left w:val="nil"/>
              <w:right w:val="single" w:sz="12" w:space="0" w:color="BEBEBE"/>
            </w:tcBorders>
            <w:shd w:val="clear" w:color="auto" w:fill="D9D9D9"/>
          </w:tcPr>
          <w:p w14:paraId="79B58884" w14:textId="77777777" w:rsidR="003F3708" w:rsidRDefault="005D069D">
            <w:pPr>
              <w:pStyle w:val="TableParagraph"/>
              <w:spacing w:before="141"/>
              <w:ind w:left="30"/>
              <w:jc w:val="left"/>
              <w:rPr>
                <w:b/>
                <w:sz w:val="18"/>
              </w:rPr>
            </w:pPr>
            <w:r>
              <w:rPr>
                <w:b/>
                <w:sz w:val="18"/>
              </w:rPr>
              <w:t>Total</w:t>
            </w:r>
            <w:r>
              <w:rPr>
                <w:b/>
                <w:spacing w:val="7"/>
                <w:sz w:val="18"/>
              </w:rPr>
              <w:t xml:space="preserve"> </w:t>
            </w:r>
            <w:r>
              <w:rPr>
                <w:b/>
                <w:sz w:val="18"/>
              </w:rPr>
              <w:t>Heritage</w:t>
            </w:r>
            <w:r>
              <w:rPr>
                <w:b/>
                <w:spacing w:val="12"/>
                <w:sz w:val="18"/>
              </w:rPr>
              <w:t xml:space="preserve"> </w:t>
            </w:r>
            <w:r>
              <w:rPr>
                <w:b/>
                <w:spacing w:val="-2"/>
                <w:sz w:val="18"/>
              </w:rPr>
              <w:t>buildings</w:t>
            </w:r>
          </w:p>
        </w:tc>
        <w:tc>
          <w:tcPr>
            <w:tcW w:w="1151" w:type="dxa"/>
            <w:tcBorders>
              <w:left w:val="single" w:sz="12" w:space="0" w:color="BEBEBE"/>
              <w:right w:val="nil"/>
            </w:tcBorders>
            <w:shd w:val="clear" w:color="auto" w:fill="D9D9D9"/>
          </w:tcPr>
          <w:p w14:paraId="444336C0" w14:textId="77777777" w:rsidR="003F3708" w:rsidRDefault="005D069D">
            <w:pPr>
              <w:pStyle w:val="TableParagraph"/>
              <w:spacing w:before="162"/>
              <w:ind w:right="130"/>
              <w:rPr>
                <w:b/>
                <w:sz w:val="14"/>
              </w:rPr>
            </w:pPr>
            <w:r>
              <w:rPr>
                <w:b/>
                <w:spacing w:val="-2"/>
                <w:sz w:val="14"/>
              </w:rPr>
              <w:t>915,000</w:t>
            </w:r>
          </w:p>
        </w:tc>
        <w:tc>
          <w:tcPr>
            <w:tcW w:w="979" w:type="dxa"/>
            <w:tcBorders>
              <w:left w:val="nil"/>
              <w:right w:val="nil"/>
            </w:tcBorders>
            <w:shd w:val="clear" w:color="auto" w:fill="D9D9D9"/>
          </w:tcPr>
          <w:p w14:paraId="619834E5" w14:textId="77777777" w:rsidR="003F3708" w:rsidRDefault="005D069D">
            <w:pPr>
              <w:pStyle w:val="TableParagraph"/>
              <w:spacing w:before="162"/>
              <w:ind w:right="243"/>
              <w:rPr>
                <w:b/>
                <w:sz w:val="14"/>
              </w:rPr>
            </w:pPr>
            <w:r>
              <w:rPr>
                <w:b/>
                <w:spacing w:val="-10"/>
                <w:sz w:val="14"/>
              </w:rPr>
              <w:t>-</w:t>
            </w:r>
          </w:p>
        </w:tc>
        <w:tc>
          <w:tcPr>
            <w:tcW w:w="922" w:type="dxa"/>
            <w:tcBorders>
              <w:left w:val="nil"/>
              <w:right w:val="single" w:sz="12" w:space="0" w:color="BEBEBE"/>
            </w:tcBorders>
            <w:shd w:val="clear" w:color="auto" w:fill="D9D9D9"/>
          </w:tcPr>
          <w:p w14:paraId="27322A88" w14:textId="77777777" w:rsidR="003F3708" w:rsidRDefault="005D069D">
            <w:pPr>
              <w:pStyle w:val="TableParagraph"/>
              <w:spacing w:before="162"/>
              <w:ind w:right="48"/>
              <w:rPr>
                <w:b/>
                <w:sz w:val="14"/>
              </w:rPr>
            </w:pPr>
            <w:r>
              <w:rPr>
                <w:b/>
                <w:spacing w:val="-2"/>
                <w:sz w:val="14"/>
              </w:rPr>
              <w:t>915,000</w:t>
            </w:r>
          </w:p>
        </w:tc>
        <w:tc>
          <w:tcPr>
            <w:tcW w:w="958" w:type="dxa"/>
            <w:tcBorders>
              <w:left w:val="single" w:sz="12" w:space="0" w:color="BEBEBE"/>
            </w:tcBorders>
            <w:shd w:val="clear" w:color="auto" w:fill="D9D9D9"/>
          </w:tcPr>
          <w:p w14:paraId="4A96681D" w14:textId="77777777" w:rsidR="003F3708" w:rsidRDefault="005D069D">
            <w:pPr>
              <w:pStyle w:val="TableParagraph"/>
              <w:spacing w:before="162"/>
              <w:ind w:right="56"/>
              <w:rPr>
                <w:b/>
                <w:sz w:val="14"/>
              </w:rPr>
            </w:pPr>
            <w:r>
              <w:rPr>
                <w:b/>
                <w:spacing w:val="-2"/>
                <w:sz w:val="14"/>
              </w:rPr>
              <w:t>1,000,000</w:t>
            </w:r>
          </w:p>
        </w:tc>
        <w:tc>
          <w:tcPr>
            <w:tcW w:w="958" w:type="dxa"/>
            <w:shd w:val="clear" w:color="auto" w:fill="D9D9D9"/>
          </w:tcPr>
          <w:p w14:paraId="07251008" w14:textId="77777777" w:rsidR="003F3708" w:rsidRDefault="005D069D">
            <w:pPr>
              <w:pStyle w:val="TableParagraph"/>
              <w:spacing w:before="162"/>
              <w:ind w:right="57"/>
              <w:rPr>
                <w:b/>
                <w:sz w:val="14"/>
              </w:rPr>
            </w:pPr>
            <w:r>
              <w:rPr>
                <w:b/>
                <w:spacing w:val="-2"/>
                <w:sz w:val="14"/>
              </w:rPr>
              <w:t>2,000,000</w:t>
            </w:r>
          </w:p>
        </w:tc>
        <w:tc>
          <w:tcPr>
            <w:tcW w:w="958" w:type="dxa"/>
            <w:shd w:val="clear" w:color="auto" w:fill="D9D9D9"/>
          </w:tcPr>
          <w:p w14:paraId="33E4C12C" w14:textId="77777777" w:rsidR="003F3708" w:rsidRDefault="005D069D">
            <w:pPr>
              <w:pStyle w:val="TableParagraph"/>
              <w:spacing w:before="162"/>
              <w:ind w:right="57"/>
              <w:rPr>
                <w:b/>
                <w:sz w:val="14"/>
              </w:rPr>
            </w:pPr>
            <w:r>
              <w:rPr>
                <w:b/>
                <w:spacing w:val="-2"/>
                <w:sz w:val="14"/>
              </w:rPr>
              <w:t>3,000,000</w:t>
            </w:r>
          </w:p>
        </w:tc>
      </w:tr>
    </w:tbl>
    <w:p w14:paraId="73C7AA12" w14:textId="77777777" w:rsidR="003F3708" w:rsidRDefault="003F3708">
      <w:pPr>
        <w:rPr>
          <w:sz w:val="14"/>
        </w:rPr>
        <w:sectPr w:rsidR="003F3708">
          <w:pgSz w:w="16840" w:h="11910" w:orient="landscape"/>
          <w:pgMar w:top="800" w:right="220" w:bottom="720" w:left="80" w:header="0" w:footer="523" w:gutter="0"/>
          <w:cols w:space="720"/>
        </w:sectPr>
      </w:pPr>
    </w:p>
    <w:p w14:paraId="4DD478B6" w14:textId="77777777" w:rsidR="003F3708" w:rsidRDefault="005D069D">
      <w:pPr>
        <w:spacing w:before="54" w:after="55"/>
        <w:ind w:left="128"/>
        <w:rPr>
          <w:b/>
          <w:sz w:val="16"/>
        </w:rPr>
      </w:pPr>
      <w:r>
        <w:rPr>
          <w:b/>
          <w:color w:val="001F5F"/>
          <w:spacing w:val="-2"/>
          <w:sz w:val="16"/>
        </w:rPr>
        <w:lastRenderedPageBreak/>
        <w:t>2024-25</w:t>
      </w:r>
      <w:r>
        <w:rPr>
          <w:b/>
          <w:color w:val="001F5F"/>
          <w:spacing w:val="-1"/>
          <w:sz w:val="16"/>
        </w:rPr>
        <w:t xml:space="preserve"> </w:t>
      </w:r>
      <w:r>
        <w:rPr>
          <w:b/>
          <w:color w:val="001F5F"/>
          <w:spacing w:val="-2"/>
          <w:sz w:val="16"/>
        </w:rPr>
        <w:t>TO</w:t>
      </w:r>
      <w:r>
        <w:rPr>
          <w:b/>
          <w:color w:val="001F5F"/>
          <w:spacing w:val="3"/>
          <w:sz w:val="16"/>
        </w:rPr>
        <w:t xml:space="preserve"> </w:t>
      </w:r>
      <w:r>
        <w:rPr>
          <w:b/>
          <w:color w:val="001F5F"/>
          <w:spacing w:val="-2"/>
          <w:sz w:val="16"/>
        </w:rPr>
        <w:t>2027-28</w:t>
      </w:r>
      <w:r>
        <w:rPr>
          <w:b/>
          <w:color w:val="001F5F"/>
          <w:sz w:val="16"/>
        </w:rPr>
        <w:t xml:space="preserve"> </w:t>
      </w:r>
      <w:r>
        <w:rPr>
          <w:b/>
          <w:color w:val="001F5F"/>
          <w:spacing w:val="-2"/>
          <w:sz w:val="16"/>
        </w:rPr>
        <w:t>CAPITAL</w:t>
      </w:r>
      <w:r>
        <w:rPr>
          <w:b/>
          <w:color w:val="001F5F"/>
          <w:spacing w:val="1"/>
          <w:sz w:val="16"/>
        </w:rPr>
        <w:t xml:space="preserve"> </w:t>
      </w:r>
      <w:r>
        <w:rPr>
          <w:b/>
          <w:color w:val="001F5F"/>
          <w:spacing w:val="-2"/>
          <w:sz w:val="16"/>
        </w:rPr>
        <w:t>PROJECTS</w:t>
      </w:r>
      <w:r>
        <w:rPr>
          <w:b/>
          <w:color w:val="001F5F"/>
          <w:spacing w:val="2"/>
          <w:sz w:val="16"/>
        </w:rPr>
        <w:t xml:space="preserve"> </w:t>
      </w:r>
      <w:r>
        <w:rPr>
          <w:b/>
          <w:color w:val="001F5F"/>
          <w:spacing w:val="-2"/>
          <w:sz w:val="16"/>
        </w:rPr>
        <w:t>PROGRAM</w:t>
      </w:r>
    </w:p>
    <w:tbl>
      <w:tblPr>
        <w:tblW w:w="0" w:type="auto"/>
        <w:tblInd w:w="108" w:type="dxa"/>
        <w:tblBorders>
          <w:top w:val="single" w:sz="6" w:space="0" w:color="BEBEBE"/>
          <w:left w:val="single" w:sz="6" w:space="0" w:color="BEBEBE"/>
          <w:bottom w:val="single" w:sz="6" w:space="0" w:color="BEBEBE"/>
          <w:right w:val="single" w:sz="6" w:space="0" w:color="BEBEBE"/>
          <w:insideH w:val="single" w:sz="6" w:space="0" w:color="BEBEBE"/>
          <w:insideV w:val="single" w:sz="6" w:space="0" w:color="BEBEBE"/>
        </w:tblBorders>
        <w:tblLayout w:type="fixed"/>
        <w:tblCellMar>
          <w:left w:w="0" w:type="dxa"/>
          <w:right w:w="0" w:type="dxa"/>
        </w:tblCellMar>
        <w:tblLook w:val="01E0" w:firstRow="1" w:lastRow="1" w:firstColumn="1" w:lastColumn="1" w:noHBand="0" w:noVBand="0"/>
      </w:tblPr>
      <w:tblGrid>
        <w:gridCol w:w="3475"/>
        <w:gridCol w:w="6916"/>
        <w:gridCol w:w="1151"/>
        <w:gridCol w:w="979"/>
        <w:gridCol w:w="922"/>
        <w:gridCol w:w="958"/>
        <w:gridCol w:w="958"/>
        <w:gridCol w:w="958"/>
      </w:tblGrid>
      <w:tr w:rsidR="003F3708" w14:paraId="09E59C75" w14:textId="77777777">
        <w:trPr>
          <w:trHeight w:val="750"/>
        </w:trPr>
        <w:tc>
          <w:tcPr>
            <w:tcW w:w="3475" w:type="dxa"/>
            <w:tcBorders>
              <w:left w:val="nil"/>
              <w:right w:val="nil"/>
            </w:tcBorders>
            <w:shd w:val="clear" w:color="auto" w:fill="1F3763"/>
          </w:tcPr>
          <w:p w14:paraId="6B27C7D7" w14:textId="77777777" w:rsidR="003F3708" w:rsidRDefault="003F3708">
            <w:pPr>
              <w:pStyle w:val="TableParagraph"/>
              <w:spacing w:before="48"/>
              <w:jc w:val="left"/>
              <w:rPr>
                <w:b/>
                <w:sz w:val="18"/>
              </w:rPr>
            </w:pPr>
          </w:p>
          <w:p w14:paraId="702A6842" w14:textId="77777777" w:rsidR="003F3708" w:rsidRDefault="005D069D">
            <w:pPr>
              <w:pStyle w:val="TableParagraph"/>
              <w:spacing w:before="1"/>
              <w:ind w:left="30"/>
              <w:jc w:val="left"/>
              <w:rPr>
                <w:b/>
                <w:sz w:val="18"/>
              </w:rPr>
            </w:pPr>
            <w:r>
              <w:rPr>
                <w:b/>
                <w:color w:val="FFFFFF"/>
                <w:sz w:val="18"/>
              </w:rPr>
              <w:t>Project</w:t>
            </w:r>
            <w:r>
              <w:rPr>
                <w:b/>
                <w:color w:val="FFFFFF"/>
                <w:spacing w:val="5"/>
                <w:sz w:val="18"/>
              </w:rPr>
              <w:t xml:space="preserve"> </w:t>
            </w:r>
            <w:r>
              <w:rPr>
                <w:b/>
                <w:color w:val="FFFFFF"/>
                <w:spacing w:val="-4"/>
                <w:sz w:val="18"/>
              </w:rPr>
              <w:t>Name</w:t>
            </w:r>
          </w:p>
        </w:tc>
        <w:tc>
          <w:tcPr>
            <w:tcW w:w="6916" w:type="dxa"/>
            <w:tcBorders>
              <w:left w:val="nil"/>
              <w:right w:val="single" w:sz="12" w:space="0" w:color="BEBEBE"/>
            </w:tcBorders>
            <w:shd w:val="clear" w:color="auto" w:fill="1F3763"/>
          </w:tcPr>
          <w:p w14:paraId="25EE8E36" w14:textId="77777777" w:rsidR="003F3708" w:rsidRDefault="003F3708">
            <w:pPr>
              <w:pStyle w:val="TableParagraph"/>
              <w:spacing w:before="44"/>
              <w:jc w:val="left"/>
              <w:rPr>
                <w:b/>
                <w:sz w:val="18"/>
              </w:rPr>
            </w:pPr>
          </w:p>
          <w:p w14:paraId="4BD26630" w14:textId="77777777" w:rsidR="003F3708" w:rsidRDefault="005D069D">
            <w:pPr>
              <w:pStyle w:val="TableParagraph"/>
              <w:spacing w:before="0"/>
              <w:ind w:left="606"/>
              <w:jc w:val="left"/>
              <w:rPr>
                <w:b/>
                <w:sz w:val="18"/>
              </w:rPr>
            </w:pPr>
            <w:r>
              <w:rPr>
                <w:b/>
                <w:color w:val="FFFFFF"/>
                <w:spacing w:val="-2"/>
                <w:sz w:val="18"/>
              </w:rPr>
              <w:t>Description</w:t>
            </w:r>
          </w:p>
        </w:tc>
        <w:tc>
          <w:tcPr>
            <w:tcW w:w="1151" w:type="dxa"/>
            <w:tcBorders>
              <w:left w:val="single" w:sz="12" w:space="0" w:color="BEBEBE"/>
              <w:right w:val="nil"/>
            </w:tcBorders>
            <w:shd w:val="clear" w:color="auto" w:fill="1F3763"/>
          </w:tcPr>
          <w:p w14:paraId="61A71E98" w14:textId="77777777" w:rsidR="003F3708" w:rsidRDefault="005D069D">
            <w:pPr>
              <w:pStyle w:val="TableParagraph"/>
              <w:spacing w:before="175"/>
              <w:ind w:left="1" w:right="65"/>
              <w:jc w:val="center"/>
              <w:rPr>
                <w:b/>
                <w:sz w:val="16"/>
              </w:rPr>
            </w:pPr>
            <w:r>
              <w:rPr>
                <w:b/>
                <w:color w:val="FFFFFF"/>
                <w:spacing w:val="-4"/>
                <w:sz w:val="16"/>
              </w:rPr>
              <w:t>2024-</w:t>
            </w:r>
            <w:r>
              <w:rPr>
                <w:b/>
                <w:color w:val="FFFFFF"/>
                <w:spacing w:val="-5"/>
                <w:sz w:val="16"/>
              </w:rPr>
              <w:t>25</w:t>
            </w:r>
          </w:p>
          <w:p w14:paraId="634DA148" w14:textId="77777777" w:rsidR="003F3708" w:rsidRDefault="005D069D">
            <w:pPr>
              <w:pStyle w:val="TableParagraph"/>
              <w:spacing w:before="11"/>
              <w:ind w:right="65"/>
              <w:jc w:val="center"/>
              <w:rPr>
                <w:b/>
                <w:sz w:val="16"/>
              </w:rPr>
            </w:pPr>
            <w:r>
              <w:rPr>
                <w:b/>
                <w:color w:val="FFFFFF"/>
                <w:spacing w:val="-2"/>
                <w:sz w:val="16"/>
              </w:rPr>
              <w:t>Expenditure</w:t>
            </w:r>
            <w:r>
              <w:rPr>
                <w:b/>
                <w:color w:val="FFFFFF"/>
                <w:spacing w:val="-3"/>
                <w:sz w:val="16"/>
              </w:rPr>
              <w:t xml:space="preserve"> </w:t>
            </w:r>
            <w:r>
              <w:rPr>
                <w:b/>
                <w:color w:val="FFFFFF"/>
                <w:spacing w:val="-10"/>
                <w:sz w:val="16"/>
              </w:rPr>
              <w:t>$</w:t>
            </w:r>
          </w:p>
        </w:tc>
        <w:tc>
          <w:tcPr>
            <w:tcW w:w="979" w:type="dxa"/>
            <w:tcBorders>
              <w:left w:val="nil"/>
              <w:right w:val="nil"/>
            </w:tcBorders>
            <w:shd w:val="clear" w:color="auto" w:fill="1F3763"/>
          </w:tcPr>
          <w:p w14:paraId="34312EDC" w14:textId="77777777" w:rsidR="003F3708" w:rsidRDefault="005D069D">
            <w:pPr>
              <w:pStyle w:val="TableParagraph"/>
              <w:spacing w:before="175"/>
              <w:ind w:left="185"/>
              <w:jc w:val="left"/>
              <w:rPr>
                <w:b/>
                <w:sz w:val="16"/>
              </w:rPr>
            </w:pPr>
            <w:r>
              <w:rPr>
                <w:b/>
                <w:color w:val="FFFFFF"/>
                <w:spacing w:val="-4"/>
                <w:sz w:val="16"/>
              </w:rPr>
              <w:t>2024-</w:t>
            </w:r>
            <w:r>
              <w:rPr>
                <w:b/>
                <w:color w:val="FFFFFF"/>
                <w:spacing w:val="-5"/>
                <w:sz w:val="16"/>
              </w:rPr>
              <w:t>25</w:t>
            </w:r>
          </w:p>
          <w:p w14:paraId="5DDF7062" w14:textId="77777777" w:rsidR="003F3708" w:rsidRDefault="005D069D">
            <w:pPr>
              <w:pStyle w:val="TableParagraph"/>
              <w:spacing w:before="11"/>
              <w:ind w:left="144"/>
              <w:jc w:val="left"/>
              <w:rPr>
                <w:b/>
                <w:sz w:val="16"/>
              </w:rPr>
            </w:pPr>
            <w:r>
              <w:rPr>
                <w:b/>
                <w:color w:val="FFFFFF"/>
                <w:sz w:val="16"/>
              </w:rPr>
              <w:t>Income</w:t>
            </w:r>
            <w:r>
              <w:rPr>
                <w:b/>
                <w:color w:val="FFFFFF"/>
                <w:spacing w:val="-7"/>
                <w:sz w:val="16"/>
              </w:rPr>
              <w:t xml:space="preserve"> </w:t>
            </w:r>
            <w:r>
              <w:rPr>
                <w:b/>
                <w:color w:val="FFFFFF"/>
                <w:spacing w:val="-12"/>
                <w:sz w:val="16"/>
              </w:rPr>
              <w:t>$</w:t>
            </w:r>
          </w:p>
        </w:tc>
        <w:tc>
          <w:tcPr>
            <w:tcW w:w="922" w:type="dxa"/>
            <w:tcBorders>
              <w:left w:val="nil"/>
              <w:right w:val="single" w:sz="12" w:space="0" w:color="BEBEBE"/>
            </w:tcBorders>
            <w:shd w:val="clear" w:color="auto" w:fill="1F3763"/>
          </w:tcPr>
          <w:p w14:paraId="5FE73DDC" w14:textId="77777777" w:rsidR="003F3708" w:rsidRDefault="005D069D">
            <w:pPr>
              <w:pStyle w:val="TableParagraph"/>
              <w:spacing w:before="175"/>
              <w:ind w:left="190"/>
              <w:jc w:val="left"/>
              <w:rPr>
                <w:b/>
                <w:sz w:val="16"/>
              </w:rPr>
            </w:pPr>
            <w:r>
              <w:rPr>
                <w:b/>
                <w:color w:val="FFFFFF"/>
                <w:spacing w:val="-4"/>
                <w:sz w:val="16"/>
              </w:rPr>
              <w:t>2024-</w:t>
            </w:r>
            <w:r>
              <w:rPr>
                <w:b/>
                <w:color w:val="FFFFFF"/>
                <w:spacing w:val="-5"/>
                <w:sz w:val="16"/>
              </w:rPr>
              <w:t>25</w:t>
            </w:r>
          </w:p>
          <w:p w14:paraId="453D0E18" w14:textId="77777777" w:rsidR="003F3708" w:rsidRDefault="005D069D">
            <w:pPr>
              <w:pStyle w:val="TableParagraph"/>
              <w:spacing w:before="11"/>
              <w:ind w:left="113"/>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58" w:type="dxa"/>
            <w:tcBorders>
              <w:left w:val="single" w:sz="12" w:space="0" w:color="BEBEBE"/>
            </w:tcBorders>
            <w:shd w:val="clear" w:color="auto" w:fill="1F3763"/>
          </w:tcPr>
          <w:p w14:paraId="52527B25" w14:textId="77777777" w:rsidR="003F3708" w:rsidRDefault="005D069D">
            <w:pPr>
              <w:pStyle w:val="TableParagraph"/>
              <w:spacing w:before="175"/>
              <w:ind w:left="211"/>
              <w:jc w:val="left"/>
              <w:rPr>
                <w:b/>
                <w:sz w:val="16"/>
              </w:rPr>
            </w:pPr>
            <w:r>
              <w:rPr>
                <w:b/>
                <w:color w:val="FFFFFF"/>
                <w:spacing w:val="-4"/>
                <w:sz w:val="16"/>
              </w:rPr>
              <w:t>2025-</w:t>
            </w:r>
            <w:r>
              <w:rPr>
                <w:b/>
                <w:color w:val="FFFFFF"/>
                <w:spacing w:val="-5"/>
                <w:sz w:val="16"/>
              </w:rPr>
              <w:t>26</w:t>
            </w:r>
          </w:p>
          <w:p w14:paraId="414B1EC5" w14:textId="77777777" w:rsidR="003F3708" w:rsidRDefault="005D069D">
            <w:pPr>
              <w:pStyle w:val="TableParagraph"/>
              <w:spacing w:before="11"/>
              <w:ind w:left="134"/>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58" w:type="dxa"/>
            <w:shd w:val="clear" w:color="auto" w:fill="1F3763"/>
          </w:tcPr>
          <w:p w14:paraId="79E84DB8" w14:textId="77777777" w:rsidR="003F3708" w:rsidRDefault="005D069D">
            <w:pPr>
              <w:pStyle w:val="TableParagraph"/>
              <w:spacing w:before="175"/>
              <w:ind w:left="218"/>
              <w:jc w:val="left"/>
              <w:rPr>
                <w:b/>
                <w:sz w:val="16"/>
              </w:rPr>
            </w:pPr>
            <w:r>
              <w:rPr>
                <w:b/>
                <w:color w:val="FFFFFF"/>
                <w:spacing w:val="-4"/>
                <w:sz w:val="16"/>
              </w:rPr>
              <w:t>2026-</w:t>
            </w:r>
            <w:r>
              <w:rPr>
                <w:b/>
                <w:color w:val="FFFFFF"/>
                <w:spacing w:val="-5"/>
                <w:sz w:val="16"/>
              </w:rPr>
              <w:t>27</w:t>
            </w:r>
          </w:p>
          <w:p w14:paraId="5FFA8A19" w14:textId="77777777" w:rsidR="003F3708" w:rsidRDefault="005D069D">
            <w:pPr>
              <w:pStyle w:val="TableParagraph"/>
              <w:spacing w:before="11"/>
              <w:ind w:left="141"/>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58" w:type="dxa"/>
            <w:shd w:val="clear" w:color="auto" w:fill="1F3763"/>
          </w:tcPr>
          <w:p w14:paraId="2990BD78" w14:textId="77777777" w:rsidR="003F3708" w:rsidRDefault="005D069D">
            <w:pPr>
              <w:pStyle w:val="TableParagraph"/>
              <w:spacing w:before="175"/>
              <w:ind w:left="217"/>
              <w:jc w:val="left"/>
              <w:rPr>
                <w:b/>
                <w:sz w:val="16"/>
              </w:rPr>
            </w:pPr>
            <w:r>
              <w:rPr>
                <w:b/>
                <w:color w:val="FFFFFF"/>
                <w:spacing w:val="-4"/>
                <w:sz w:val="16"/>
              </w:rPr>
              <w:t>2027-</w:t>
            </w:r>
            <w:r>
              <w:rPr>
                <w:b/>
                <w:color w:val="FFFFFF"/>
                <w:spacing w:val="-5"/>
                <w:sz w:val="16"/>
              </w:rPr>
              <w:t>28</w:t>
            </w:r>
          </w:p>
          <w:p w14:paraId="30C17D03" w14:textId="77777777" w:rsidR="003F3708" w:rsidRDefault="005D069D">
            <w:pPr>
              <w:pStyle w:val="TableParagraph"/>
              <w:spacing w:before="11"/>
              <w:ind w:left="141"/>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r>
      <w:tr w:rsidR="003F3708" w14:paraId="7C29F7F8" w14:textId="77777777">
        <w:trPr>
          <w:trHeight w:val="496"/>
        </w:trPr>
        <w:tc>
          <w:tcPr>
            <w:tcW w:w="10391" w:type="dxa"/>
            <w:gridSpan w:val="2"/>
            <w:tcBorders>
              <w:left w:val="nil"/>
              <w:right w:val="single" w:sz="12" w:space="0" w:color="BEBEBE"/>
            </w:tcBorders>
          </w:tcPr>
          <w:p w14:paraId="48AFE91A" w14:textId="77777777" w:rsidR="003F3708" w:rsidRDefault="005D069D">
            <w:pPr>
              <w:pStyle w:val="TableParagraph"/>
              <w:spacing w:before="141"/>
              <w:ind w:left="30"/>
              <w:jc w:val="left"/>
              <w:rPr>
                <w:b/>
                <w:sz w:val="18"/>
              </w:rPr>
            </w:pPr>
            <w:r>
              <w:rPr>
                <w:b/>
                <w:spacing w:val="-4"/>
                <w:sz w:val="18"/>
              </w:rPr>
              <w:t>Land</w:t>
            </w:r>
          </w:p>
        </w:tc>
        <w:tc>
          <w:tcPr>
            <w:tcW w:w="3052" w:type="dxa"/>
            <w:gridSpan w:val="3"/>
            <w:tcBorders>
              <w:left w:val="single" w:sz="12" w:space="0" w:color="BEBEBE"/>
              <w:right w:val="single" w:sz="12" w:space="0" w:color="BEBEBE"/>
            </w:tcBorders>
            <w:shd w:val="clear" w:color="auto" w:fill="F1F1F1"/>
          </w:tcPr>
          <w:p w14:paraId="1F8E77EB" w14:textId="77777777" w:rsidR="003F3708" w:rsidRDefault="003F3708">
            <w:pPr>
              <w:pStyle w:val="TableParagraph"/>
              <w:spacing w:before="0"/>
              <w:jc w:val="left"/>
              <w:rPr>
                <w:rFonts w:ascii="Times New Roman"/>
                <w:sz w:val="14"/>
              </w:rPr>
            </w:pPr>
          </w:p>
        </w:tc>
        <w:tc>
          <w:tcPr>
            <w:tcW w:w="958" w:type="dxa"/>
            <w:tcBorders>
              <w:left w:val="single" w:sz="12" w:space="0" w:color="BEBEBE"/>
            </w:tcBorders>
          </w:tcPr>
          <w:p w14:paraId="379B344F" w14:textId="77777777" w:rsidR="003F3708" w:rsidRDefault="003F3708">
            <w:pPr>
              <w:pStyle w:val="TableParagraph"/>
              <w:spacing w:before="0"/>
              <w:jc w:val="left"/>
              <w:rPr>
                <w:rFonts w:ascii="Times New Roman"/>
                <w:sz w:val="14"/>
              </w:rPr>
            </w:pPr>
          </w:p>
        </w:tc>
        <w:tc>
          <w:tcPr>
            <w:tcW w:w="958" w:type="dxa"/>
          </w:tcPr>
          <w:p w14:paraId="58328E8B" w14:textId="77777777" w:rsidR="003F3708" w:rsidRDefault="003F3708">
            <w:pPr>
              <w:pStyle w:val="TableParagraph"/>
              <w:spacing w:before="0"/>
              <w:jc w:val="left"/>
              <w:rPr>
                <w:rFonts w:ascii="Times New Roman"/>
                <w:sz w:val="14"/>
              </w:rPr>
            </w:pPr>
          </w:p>
        </w:tc>
        <w:tc>
          <w:tcPr>
            <w:tcW w:w="958" w:type="dxa"/>
          </w:tcPr>
          <w:p w14:paraId="26934E27" w14:textId="77777777" w:rsidR="003F3708" w:rsidRDefault="003F3708">
            <w:pPr>
              <w:pStyle w:val="TableParagraph"/>
              <w:spacing w:before="0"/>
              <w:jc w:val="left"/>
              <w:rPr>
                <w:rFonts w:ascii="Times New Roman"/>
                <w:sz w:val="14"/>
              </w:rPr>
            </w:pPr>
          </w:p>
        </w:tc>
      </w:tr>
      <w:tr w:rsidR="003F3708" w14:paraId="10534012" w14:textId="77777777">
        <w:trPr>
          <w:trHeight w:val="239"/>
        </w:trPr>
        <w:tc>
          <w:tcPr>
            <w:tcW w:w="3475" w:type="dxa"/>
            <w:tcBorders>
              <w:left w:val="nil"/>
              <w:right w:val="nil"/>
            </w:tcBorders>
          </w:tcPr>
          <w:p w14:paraId="711AE212" w14:textId="77777777" w:rsidR="003F3708" w:rsidRDefault="005D069D">
            <w:pPr>
              <w:pStyle w:val="TableParagraph"/>
              <w:spacing w:before="38"/>
              <w:ind w:left="25"/>
              <w:jc w:val="left"/>
              <w:rPr>
                <w:b/>
                <w:sz w:val="14"/>
              </w:rPr>
            </w:pPr>
            <w:r>
              <w:rPr>
                <w:b/>
                <w:sz w:val="14"/>
              </w:rPr>
              <w:t>Armstrong</w:t>
            </w:r>
            <w:r>
              <w:rPr>
                <w:b/>
                <w:spacing w:val="6"/>
                <w:sz w:val="14"/>
              </w:rPr>
              <w:t xml:space="preserve"> </w:t>
            </w:r>
            <w:r>
              <w:rPr>
                <w:b/>
                <w:sz w:val="14"/>
              </w:rPr>
              <w:t>Creek</w:t>
            </w:r>
            <w:r>
              <w:rPr>
                <w:b/>
                <w:spacing w:val="7"/>
                <w:sz w:val="14"/>
              </w:rPr>
              <w:t xml:space="preserve"> </w:t>
            </w:r>
            <w:r>
              <w:rPr>
                <w:b/>
                <w:sz w:val="14"/>
              </w:rPr>
              <w:t>land</w:t>
            </w:r>
            <w:r>
              <w:rPr>
                <w:b/>
                <w:spacing w:val="8"/>
                <w:sz w:val="14"/>
              </w:rPr>
              <w:t xml:space="preserve"> </w:t>
            </w:r>
            <w:r>
              <w:rPr>
                <w:b/>
                <w:sz w:val="14"/>
              </w:rPr>
              <w:t>acquisition</w:t>
            </w:r>
            <w:r>
              <w:rPr>
                <w:b/>
                <w:spacing w:val="7"/>
                <w:sz w:val="14"/>
              </w:rPr>
              <w:t xml:space="preserve"> </w:t>
            </w:r>
            <w:r>
              <w:rPr>
                <w:b/>
                <w:spacing w:val="-2"/>
                <w:sz w:val="14"/>
              </w:rPr>
              <w:t>program</w:t>
            </w:r>
          </w:p>
        </w:tc>
        <w:tc>
          <w:tcPr>
            <w:tcW w:w="6916" w:type="dxa"/>
            <w:tcBorders>
              <w:left w:val="nil"/>
              <w:right w:val="single" w:sz="12" w:space="0" w:color="BEBEBE"/>
            </w:tcBorders>
          </w:tcPr>
          <w:p w14:paraId="2F5FCBD8" w14:textId="77777777" w:rsidR="003F3708" w:rsidRDefault="005D069D">
            <w:pPr>
              <w:pStyle w:val="TableParagraph"/>
              <w:spacing w:before="38"/>
              <w:ind w:left="601"/>
              <w:jc w:val="left"/>
              <w:rPr>
                <w:sz w:val="14"/>
              </w:rPr>
            </w:pPr>
            <w:r>
              <w:rPr>
                <w:sz w:val="14"/>
              </w:rPr>
              <w:t>Land</w:t>
            </w:r>
            <w:r>
              <w:rPr>
                <w:spacing w:val="11"/>
                <w:sz w:val="14"/>
              </w:rPr>
              <w:t xml:space="preserve"> </w:t>
            </w:r>
            <w:r>
              <w:rPr>
                <w:sz w:val="14"/>
              </w:rPr>
              <w:t>acquisition</w:t>
            </w:r>
            <w:r>
              <w:rPr>
                <w:spacing w:val="10"/>
                <w:sz w:val="14"/>
              </w:rPr>
              <w:t xml:space="preserve"> </w:t>
            </w:r>
            <w:r>
              <w:rPr>
                <w:sz w:val="14"/>
              </w:rPr>
              <w:t>required</w:t>
            </w:r>
            <w:r>
              <w:rPr>
                <w:spacing w:val="8"/>
                <w:sz w:val="14"/>
              </w:rPr>
              <w:t xml:space="preserve"> </w:t>
            </w:r>
            <w:r>
              <w:rPr>
                <w:sz w:val="14"/>
              </w:rPr>
              <w:t>to</w:t>
            </w:r>
            <w:r>
              <w:rPr>
                <w:spacing w:val="8"/>
                <w:sz w:val="14"/>
              </w:rPr>
              <w:t xml:space="preserve"> </w:t>
            </w:r>
            <w:r>
              <w:rPr>
                <w:sz w:val="14"/>
              </w:rPr>
              <w:t>support</w:t>
            </w:r>
            <w:r>
              <w:rPr>
                <w:spacing w:val="7"/>
                <w:sz w:val="14"/>
              </w:rPr>
              <w:t xml:space="preserve"> </w:t>
            </w:r>
            <w:r>
              <w:rPr>
                <w:sz w:val="14"/>
              </w:rPr>
              <w:t>the</w:t>
            </w:r>
            <w:r>
              <w:rPr>
                <w:spacing w:val="8"/>
                <w:sz w:val="14"/>
              </w:rPr>
              <w:t xml:space="preserve"> </w:t>
            </w:r>
            <w:r>
              <w:rPr>
                <w:sz w:val="14"/>
              </w:rPr>
              <w:t>Armstrong</w:t>
            </w:r>
            <w:r>
              <w:rPr>
                <w:spacing w:val="7"/>
                <w:sz w:val="14"/>
              </w:rPr>
              <w:t xml:space="preserve"> </w:t>
            </w:r>
            <w:r>
              <w:rPr>
                <w:sz w:val="14"/>
              </w:rPr>
              <w:t>Creek</w:t>
            </w:r>
            <w:r>
              <w:rPr>
                <w:spacing w:val="6"/>
                <w:sz w:val="14"/>
              </w:rPr>
              <w:t xml:space="preserve"> </w:t>
            </w:r>
            <w:r>
              <w:rPr>
                <w:sz w:val="14"/>
              </w:rPr>
              <w:t>DCP</w:t>
            </w:r>
            <w:r>
              <w:rPr>
                <w:spacing w:val="6"/>
                <w:sz w:val="14"/>
              </w:rPr>
              <w:t xml:space="preserve"> </w:t>
            </w:r>
            <w:r>
              <w:rPr>
                <w:spacing w:val="-2"/>
                <w:sz w:val="14"/>
              </w:rPr>
              <w:t>Precincts.</w:t>
            </w:r>
          </w:p>
        </w:tc>
        <w:tc>
          <w:tcPr>
            <w:tcW w:w="1151" w:type="dxa"/>
            <w:tcBorders>
              <w:left w:val="single" w:sz="12" w:space="0" w:color="BEBEBE"/>
              <w:right w:val="nil"/>
            </w:tcBorders>
            <w:shd w:val="clear" w:color="auto" w:fill="F1F1F1"/>
          </w:tcPr>
          <w:p w14:paraId="091BE853" w14:textId="77777777" w:rsidR="003F3708" w:rsidRDefault="005D069D">
            <w:pPr>
              <w:pStyle w:val="TableParagraph"/>
              <w:spacing w:before="33"/>
              <w:ind w:right="130"/>
              <w:rPr>
                <w:sz w:val="14"/>
              </w:rPr>
            </w:pPr>
            <w:r>
              <w:rPr>
                <w:spacing w:val="-2"/>
                <w:sz w:val="14"/>
              </w:rPr>
              <w:t>42,881,844</w:t>
            </w:r>
          </w:p>
        </w:tc>
        <w:tc>
          <w:tcPr>
            <w:tcW w:w="979" w:type="dxa"/>
            <w:tcBorders>
              <w:left w:val="nil"/>
              <w:right w:val="nil"/>
            </w:tcBorders>
            <w:shd w:val="clear" w:color="auto" w:fill="F1F1F1"/>
          </w:tcPr>
          <w:p w14:paraId="0EAC7D3D" w14:textId="77777777" w:rsidR="003F3708" w:rsidRDefault="005D069D">
            <w:pPr>
              <w:pStyle w:val="TableParagraph"/>
              <w:spacing w:before="33"/>
              <w:ind w:right="242"/>
              <w:rPr>
                <w:sz w:val="14"/>
              </w:rPr>
            </w:pPr>
            <w:r>
              <w:rPr>
                <w:spacing w:val="-10"/>
                <w:sz w:val="14"/>
              </w:rPr>
              <w:t>-</w:t>
            </w:r>
          </w:p>
        </w:tc>
        <w:tc>
          <w:tcPr>
            <w:tcW w:w="922" w:type="dxa"/>
            <w:tcBorders>
              <w:left w:val="nil"/>
              <w:right w:val="single" w:sz="12" w:space="0" w:color="BEBEBE"/>
            </w:tcBorders>
            <w:shd w:val="clear" w:color="auto" w:fill="F1F1F1"/>
          </w:tcPr>
          <w:p w14:paraId="0A4D52C6" w14:textId="77777777" w:rsidR="003F3708" w:rsidRDefault="005D069D">
            <w:pPr>
              <w:pStyle w:val="TableParagraph"/>
              <w:spacing w:before="33"/>
              <w:ind w:right="48"/>
              <w:rPr>
                <w:b/>
                <w:sz w:val="14"/>
              </w:rPr>
            </w:pPr>
            <w:r>
              <w:rPr>
                <w:b/>
                <w:spacing w:val="-2"/>
                <w:sz w:val="14"/>
              </w:rPr>
              <w:t>42,881,844</w:t>
            </w:r>
          </w:p>
        </w:tc>
        <w:tc>
          <w:tcPr>
            <w:tcW w:w="958" w:type="dxa"/>
            <w:tcBorders>
              <w:left w:val="single" w:sz="12" w:space="0" w:color="BEBEBE"/>
            </w:tcBorders>
          </w:tcPr>
          <w:p w14:paraId="536D1F97" w14:textId="77777777" w:rsidR="003F3708" w:rsidRDefault="005D069D">
            <w:pPr>
              <w:pStyle w:val="TableParagraph"/>
              <w:spacing w:before="33"/>
              <w:ind w:right="56"/>
              <w:rPr>
                <w:sz w:val="14"/>
              </w:rPr>
            </w:pPr>
            <w:r>
              <w:rPr>
                <w:spacing w:val="-2"/>
                <w:sz w:val="14"/>
              </w:rPr>
              <w:t>3,650,351</w:t>
            </w:r>
          </w:p>
        </w:tc>
        <w:tc>
          <w:tcPr>
            <w:tcW w:w="958" w:type="dxa"/>
          </w:tcPr>
          <w:p w14:paraId="1C61BD66" w14:textId="77777777" w:rsidR="003F3708" w:rsidRDefault="005D069D">
            <w:pPr>
              <w:pStyle w:val="TableParagraph"/>
              <w:spacing w:before="33"/>
              <w:ind w:right="57"/>
              <w:rPr>
                <w:sz w:val="14"/>
              </w:rPr>
            </w:pPr>
            <w:r>
              <w:rPr>
                <w:spacing w:val="-2"/>
                <w:sz w:val="14"/>
              </w:rPr>
              <w:t>4,899,315</w:t>
            </w:r>
          </w:p>
        </w:tc>
        <w:tc>
          <w:tcPr>
            <w:tcW w:w="958" w:type="dxa"/>
          </w:tcPr>
          <w:p w14:paraId="6CABA7DA" w14:textId="77777777" w:rsidR="003F3708" w:rsidRDefault="005D069D">
            <w:pPr>
              <w:pStyle w:val="TableParagraph"/>
              <w:spacing w:before="33"/>
              <w:ind w:right="57"/>
              <w:rPr>
                <w:sz w:val="14"/>
              </w:rPr>
            </w:pPr>
            <w:r>
              <w:rPr>
                <w:spacing w:val="-2"/>
                <w:sz w:val="14"/>
              </w:rPr>
              <w:t>792,731</w:t>
            </w:r>
          </w:p>
        </w:tc>
      </w:tr>
      <w:tr w:rsidR="003F3708" w14:paraId="357EF49B" w14:textId="77777777">
        <w:trPr>
          <w:trHeight w:val="496"/>
        </w:trPr>
        <w:tc>
          <w:tcPr>
            <w:tcW w:w="3475" w:type="dxa"/>
            <w:tcBorders>
              <w:left w:val="nil"/>
              <w:right w:val="nil"/>
            </w:tcBorders>
          </w:tcPr>
          <w:p w14:paraId="64CDBF57" w14:textId="77777777" w:rsidR="003F3708" w:rsidRDefault="005D069D">
            <w:pPr>
              <w:pStyle w:val="TableParagraph"/>
              <w:spacing w:before="165"/>
              <w:ind w:left="25"/>
              <w:jc w:val="left"/>
              <w:rPr>
                <w:b/>
                <w:sz w:val="14"/>
              </w:rPr>
            </w:pPr>
            <w:r>
              <w:rPr>
                <w:b/>
                <w:sz w:val="14"/>
              </w:rPr>
              <w:t>NWGGA</w:t>
            </w:r>
            <w:r>
              <w:rPr>
                <w:b/>
                <w:spacing w:val="11"/>
                <w:sz w:val="14"/>
              </w:rPr>
              <w:t xml:space="preserve"> </w:t>
            </w:r>
            <w:r>
              <w:rPr>
                <w:b/>
                <w:sz w:val="14"/>
              </w:rPr>
              <w:t>Commonwealth</w:t>
            </w:r>
            <w:r>
              <w:rPr>
                <w:b/>
                <w:spacing w:val="12"/>
                <w:sz w:val="14"/>
              </w:rPr>
              <w:t xml:space="preserve"> </w:t>
            </w:r>
            <w:r>
              <w:rPr>
                <w:b/>
                <w:sz w:val="14"/>
              </w:rPr>
              <w:t>Biodiversity</w:t>
            </w:r>
            <w:r>
              <w:rPr>
                <w:b/>
                <w:spacing w:val="9"/>
                <w:sz w:val="14"/>
              </w:rPr>
              <w:t xml:space="preserve"> </w:t>
            </w:r>
            <w:r>
              <w:rPr>
                <w:b/>
                <w:spacing w:val="-2"/>
                <w:sz w:val="14"/>
              </w:rPr>
              <w:t>Approvals</w:t>
            </w:r>
          </w:p>
        </w:tc>
        <w:tc>
          <w:tcPr>
            <w:tcW w:w="6916" w:type="dxa"/>
            <w:tcBorders>
              <w:left w:val="nil"/>
              <w:right w:val="single" w:sz="12" w:space="0" w:color="BEBEBE"/>
            </w:tcBorders>
          </w:tcPr>
          <w:p w14:paraId="44324D6A" w14:textId="77777777" w:rsidR="003F3708" w:rsidRDefault="005D069D">
            <w:pPr>
              <w:pStyle w:val="TableParagraph"/>
              <w:spacing w:before="69" w:line="268" w:lineRule="auto"/>
              <w:ind w:left="601" w:right="128"/>
              <w:jc w:val="left"/>
              <w:rPr>
                <w:sz w:val="14"/>
              </w:rPr>
            </w:pPr>
            <w:r>
              <w:rPr>
                <w:sz w:val="14"/>
              </w:rPr>
              <w:t>Provision for the implementation of the Commonwealth biodiversity approvals for the Northern and</w:t>
            </w:r>
            <w:r>
              <w:rPr>
                <w:spacing w:val="40"/>
                <w:sz w:val="14"/>
              </w:rPr>
              <w:t xml:space="preserve"> </w:t>
            </w:r>
            <w:r>
              <w:rPr>
                <w:sz w:val="14"/>
              </w:rPr>
              <w:t>Western Geelong Growth Areas.</w:t>
            </w:r>
          </w:p>
        </w:tc>
        <w:tc>
          <w:tcPr>
            <w:tcW w:w="1151" w:type="dxa"/>
            <w:tcBorders>
              <w:left w:val="single" w:sz="12" w:space="0" w:color="BEBEBE"/>
              <w:right w:val="nil"/>
            </w:tcBorders>
            <w:shd w:val="clear" w:color="auto" w:fill="F1F1F1"/>
          </w:tcPr>
          <w:p w14:paraId="58D0A90F" w14:textId="77777777" w:rsidR="003F3708" w:rsidRDefault="005D069D">
            <w:pPr>
              <w:pStyle w:val="TableParagraph"/>
              <w:spacing w:before="162"/>
              <w:ind w:right="274"/>
              <w:rPr>
                <w:sz w:val="14"/>
              </w:rPr>
            </w:pPr>
            <w:r>
              <w:rPr>
                <w:spacing w:val="-10"/>
                <w:sz w:val="14"/>
              </w:rPr>
              <w:t>-</w:t>
            </w:r>
          </w:p>
        </w:tc>
        <w:tc>
          <w:tcPr>
            <w:tcW w:w="979" w:type="dxa"/>
            <w:tcBorders>
              <w:left w:val="nil"/>
              <w:right w:val="nil"/>
            </w:tcBorders>
            <w:shd w:val="clear" w:color="auto" w:fill="F1F1F1"/>
          </w:tcPr>
          <w:p w14:paraId="57F27E36" w14:textId="77777777" w:rsidR="003F3708" w:rsidRDefault="005D069D">
            <w:pPr>
              <w:pStyle w:val="TableParagraph"/>
              <w:spacing w:before="162"/>
              <w:ind w:right="243"/>
              <w:rPr>
                <w:sz w:val="14"/>
              </w:rPr>
            </w:pPr>
            <w:r>
              <w:rPr>
                <w:spacing w:val="-10"/>
                <w:sz w:val="14"/>
              </w:rPr>
              <w:t>-</w:t>
            </w:r>
          </w:p>
        </w:tc>
        <w:tc>
          <w:tcPr>
            <w:tcW w:w="922" w:type="dxa"/>
            <w:tcBorders>
              <w:left w:val="nil"/>
              <w:right w:val="single" w:sz="12" w:space="0" w:color="BEBEBE"/>
            </w:tcBorders>
            <w:shd w:val="clear" w:color="auto" w:fill="F1F1F1"/>
          </w:tcPr>
          <w:p w14:paraId="0CE0CEB0" w14:textId="77777777" w:rsidR="003F3708" w:rsidRDefault="005D069D">
            <w:pPr>
              <w:pStyle w:val="TableParagraph"/>
              <w:spacing w:before="162"/>
              <w:ind w:right="192"/>
              <w:rPr>
                <w:b/>
                <w:sz w:val="14"/>
              </w:rPr>
            </w:pPr>
            <w:r>
              <w:rPr>
                <w:b/>
                <w:spacing w:val="-10"/>
                <w:sz w:val="14"/>
              </w:rPr>
              <w:t>-</w:t>
            </w:r>
          </w:p>
        </w:tc>
        <w:tc>
          <w:tcPr>
            <w:tcW w:w="958" w:type="dxa"/>
            <w:tcBorders>
              <w:left w:val="single" w:sz="12" w:space="0" w:color="BEBEBE"/>
            </w:tcBorders>
          </w:tcPr>
          <w:p w14:paraId="2765ED16" w14:textId="77777777" w:rsidR="003F3708" w:rsidRDefault="005D069D">
            <w:pPr>
              <w:pStyle w:val="TableParagraph"/>
              <w:spacing w:before="162"/>
              <w:ind w:right="56"/>
              <w:rPr>
                <w:sz w:val="14"/>
              </w:rPr>
            </w:pPr>
            <w:r>
              <w:rPr>
                <w:spacing w:val="-2"/>
                <w:sz w:val="14"/>
              </w:rPr>
              <w:t>2,205,000</w:t>
            </w:r>
          </w:p>
        </w:tc>
        <w:tc>
          <w:tcPr>
            <w:tcW w:w="958" w:type="dxa"/>
          </w:tcPr>
          <w:p w14:paraId="0C4532D9" w14:textId="77777777" w:rsidR="003F3708" w:rsidRDefault="005D069D">
            <w:pPr>
              <w:pStyle w:val="TableParagraph"/>
              <w:spacing w:before="162"/>
              <w:ind w:right="57"/>
              <w:rPr>
                <w:sz w:val="14"/>
              </w:rPr>
            </w:pPr>
            <w:r>
              <w:rPr>
                <w:spacing w:val="-2"/>
                <w:sz w:val="14"/>
              </w:rPr>
              <w:t>2,835,563</w:t>
            </w:r>
          </w:p>
        </w:tc>
        <w:tc>
          <w:tcPr>
            <w:tcW w:w="958" w:type="dxa"/>
          </w:tcPr>
          <w:p w14:paraId="55BC57BE" w14:textId="77777777" w:rsidR="003F3708" w:rsidRDefault="005D069D">
            <w:pPr>
              <w:pStyle w:val="TableParagraph"/>
              <w:spacing w:before="162"/>
              <w:ind w:right="57"/>
              <w:rPr>
                <w:sz w:val="14"/>
              </w:rPr>
            </w:pPr>
            <w:r>
              <w:rPr>
                <w:spacing w:val="-2"/>
                <w:sz w:val="14"/>
              </w:rPr>
              <w:t>2,273,490</w:t>
            </w:r>
          </w:p>
        </w:tc>
      </w:tr>
      <w:tr w:rsidR="003F3708" w14:paraId="18DE541E" w14:textId="77777777">
        <w:trPr>
          <w:trHeight w:val="496"/>
        </w:trPr>
        <w:tc>
          <w:tcPr>
            <w:tcW w:w="3475" w:type="dxa"/>
            <w:tcBorders>
              <w:left w:val="nil"/>
              <w:right w:val="nil"/>
            </w:tcBorders>
          </w:tcPr>
          <w:p w14:paraId="627ABD51" w14:textId="77777777" w:rsidR="003F3708" w:rsidRDefault="005D069D">
            <w:pPr>
              <w:pStyle w:val="TableParagraph"/>
              <w:spacing w:before="165"/>
              <w:ind w:left="25"/>
              <w:jc w:val="left"/>
              <w:rPr>
                <w:b/>
                <w:sz w:val="14"/>
              </w:rPr>
            </w:pPr>
            <w:r>
              <w:rPr>
                <w:b/>
                <w:sz w:val="14"/>
              </w:rPr>
              <w:t>Waste</w:t>
            </w:r>
            <w:r>
              <w:rPr>
                <w:b/>
                <w:spacing w:val="6"/>
                <w:sz w:val="14"/>
              </w:rPr>
              <w:t xml:space="preserve"> </w:t>
            </w:r>
            <w:r>
              <w:rPr>
                <w:b/>
                <w:sz w:val="14"/>
              </w:rPr>
              <w:t>Services</w:t>
            </w:r>
            <w:r>
              <w:rPr>
                <w:b/>
                <w:spacing w:val="7"/>
                <w:sz w:val="14"/>
              </w:rPr>
              <w:t xml:space="preserve"> </w:t>
            </w:r>
            <w:r>
              <w:rPr>
                <w:b/>
                <w:sz w:val="14"/>
              </w:rPr>
              <w:t>Infrastructure</w:t>
            </w:r>
            <w:r>
              <w:rPr>
                <w:b/>
                <w:spacing w:val="7"/>
                <w:sz w:val="14"/>
              </w:rPr>
              <w:t xml:space="preserve"> </w:t>
            </w:r>
            <w:r>
              <w:rPr>
                <w:b/>
                <w:spacing w:val="-2"/>
                <w:sz w:val="14"/>
              </w:rPr>
              <w:t>Development</w:t>
            </w:r>
          </w:p>
        </w:tc>
        <w:tc>
          <w:tcPr>
            <w:tcW w:w="6916" w:type="dxa"/>
            <w:tcBorders>
              <w:left w:val="nil"/>
              <w:right w:val="single" w:sz="12" w:space="0" w:color="BEBEBE"/>
            </w:tcBorders>
          </w:tcPr>
          <w:p w14:paraId="19BDB28E" w14:textId="77777777" w:rsidR="003F3708" w:rsidRDefault="005D069D">
            <w:pPr>
              <w:pStyle w:val="TableParagraph"/>
              <w:spacing w:before="69" w:line="268" w:lineRule="auto"/>
              <w:ind w:left="601"/>
              <w:jc w:val="left"/>
              <w:rPr>
                <w:sz w:val="14"/>
              </w:rPr>
            </w:pPr>
            <w:r>
              <w:rPr>
                <w:sz w:val="14"/>
              </w:rPr>
              <w:t>Purchase of infrastructure to enable expansion of the City's Waste Services to allow for the transition to a</w:t>
            </w:r>
            <w:r>
              <w:rPr>
                <w:spacing w:val="40"/>
                <w:sz w:val="14"/>
              </w:rPr>
              <w:t xml:space="preserve"> </w:t>
            </w:r>
            <w:r>
              <w:rPr>
                <w:sz w:val="14"/>
              </w:rPr>
              <w:t>FOGO</w:t>
            </w:r>
            <w:r>
              <w:rPr>
                <w:spacing w:val="-5"/>
                <w:sz w:val="14"/>
              </w:rPr>
              <w:t xml:space="preserve"> </w:t>
            </w:r>
            <w:r>
              <w:rPr>
                <w:sz w:val="14"/>
              </w:rPr>
              <w:t>service.</w:t>
            </w:r>
          </w:p>
        </w:tc>
        <w:tc>
          <w:tcPr>
            <w:tcW w:w="1151" w:type="dxa"/>
            <w:tcBorders>
              <w:left w:val="single" w:sz="12" w:space="0" w:color="BEBEBE"/>
              <w:right w:val="nil"/>
            </w:tcBorders>
            <w:shd w:val="clear" w:color="auto" w:fill="F1F1F1"/>
          </w:tcPr>
          <w:p w14:paraId="1D77BB2B" w14:textId="77777777" w:rsidR="003F3708" w:rsidRDefault="005D069D">
            <w:pPr>
              <w:pStyle w:val="TableParagraph"/>
              <w:spacing w:before="162"/>
              <w:ind w:right="130"/>
              <w:rPr>
                <w:sz w:val="14"/>
              </w:rPr>
            </w:pPr>
            <w:r>
              <w:rPr>
                <w:spacing w:val="-2"/>
                <w:sz w:val="14"/>
              </w:rPr>
              <w:t>3,500,000</w:t>
            </w:r>
          </w:p>
        </w:tc>
        <w:tc>
          <w:tcPr>
            <w:tcW w:w="979" w:type="dxa"/>
            <w:tcBorders>
              <w:left w:val="nil"/>
              <w:right w:val="nil"/>
            </w:tcBorders>
            <w:shd w:val="clear" w:color="auto" w:fill="F1F1F1"/>
          </w:tcPr>
          <w:p w14:paraId="15542256" w14:textId="77777777" w:rsidR="003F3708" w:rsidRDefault="005D069D">
            <w:pPr>
              <w:pStyle w:val="TableParagraph"/>
              <w:spacing w:before="162"/>
              <w:ind w:right="243"/>
              <w:rPr>
                <w:sz w:val="14"/>
              </w:rPr>
            </w:pPr>
            <w:r>
              <w:rPr>
                <w:spacing w:val="-10"/>
                <w:sz w:val="14"/>
              </w:rPr>
              <w:t>-</w:t>
            </w:r>
          </w:p>
        </w:tc>
        <w:tc>
          <w:tcPr>
            <w:tcW w:w="922" w:type="dxa"/>
            <w:tcBorders>
              <w:left w:val="nil"/>
              <w:right w:val="single" w:sz="12" w:space="0" w:color="BEBEBE"/>
            </w:tcBorders>
            <w:shd w:val="clear" w:color="auto" w:fill="F1F1F1"/>
          </w:tcPr>
          <w:p w14:paraId="57B5FC2E" w14:textId="77777777" w:rsidR="003F3708" w:rsidRDefault="005D069D">
            <w:pPr>
              <w:pStyle w:val="TableParagraph"/>
              <w:spacing w:before="162"/>
              <w:ind w:right="48"/>
              <w:rPr>
                <w:b/>
                <w:sz w:val="14"/>
              </w:rPr>
            </w:pPr>
            <w:r>
              <w:rPr>
                <w:b/>
                <w:spacing w:val="-2"/>
                <w:sz w:val="14"/>
              </w:rPr>
              <w:t>3,500,000</w:t>
            </w:r>
          </w:p>
        </w:tc>
        <w:tc>
          <w:tcPr>
            <w:tcW w:w="958" w:type="dxa"/>
            <w:tcBorders>
              <w:left w:val="single" w:sz="12" w:space="0" w:color="BEBEBE"/>
            </w:tcBorders>
          </w:tcPr>
          <w:p w14:paraId="7B9860BA" w14:textId="77777777" w:rsidR="003F3708" w:rsidRDefault="005D069D">
            <w:pPr>
              <w:pStyle w:val="TableParagraph"/>
              <w:spacing w:before="162"/>
              <w:ind w:right="56"/>
              <w:rPr>
                <w:sz w:val="14"/>
              </w:rPr>
            </w:pPr>
            <w:r>
              <w:rPr>
                <w:spacing w:val="-2"/>
                <w:sz w:val="14"/>
              </w:rPr>
              <w:t>500,000</w:t>
            </w:r>
          </w:p>
        </w:tc>
        <w:tc>
          <w:tcPr>
            <w:tcW w:w="958" w:type="dxa"/>
          </w:tcPr>
          <w:p w14:paraId="1FC3AE9E" w14:textId="77777777" w:rsidR="003F3708" w:rsidRDefault="005D069D">
            <w:pPr>
              <w:pStyle w:val="TableParagraph"/>
              <w:spacing w:before="162"/>
              <w:ind w:right="56"/>
              <w:rPr>
                <w:sz w:val="14"/>
              </w:rPr>
            </w:pPr>
            <w:r>
              <w:rPr>
                <w:spacing w:val="-2"/>
                <w:sz w:val="14"/>
              </w:rPr>
              <w:t>500,000</w:t>
            </w:r>
          </w:p>
        </w:tc>
        <w:tc>
          <w:tcPr>
            <w:tcW w:w="958" w:type="dxa"/>
          </w:tcPr>
          <w:p w14:paraId="310E9E5E" w14:textId="77777777" w:rsidR="003F3708" w:rsidRDefault="005D069D">
            <w:pPr>
              <w:pStyle w:val="TableParagraph"/>
              <w:spacing w:before="162"/>
              <w:ind w:right="57"/>
              <w:rPr>
                <w:sz w:val="14"/>
              </w:rPr>
            </w:pPr>
            <w:r>
              <w:rPr>
                <w:spacing w:val="-2"/>
                <w:sz w:val="14"/>
              </w:rPr>
              <w:t>500,000</w:t>
            </w:r>
          </w:p>
        </w:tc>
      </w:tr>
      <w:tr w:rsidR="003F3708" w14:paraId="57E78000" w14:textId="77777777">
        <w:trPr>
          <w:trHeight w:val="496"/>
        </w:trPr>
        <w:tc>
          <w:tcPr>
            <w:tcW w:w="10391" w:type="dxa"/>
            <w:gridSpan w:val="2"/>
            <w:tcBorders>
              <w:left w:val="nil"/>
              <w:right w:val="single" w:sz="12" w:space="0" w:color="BEBEBE"/>
            </w:tcBorders>
            <w:shd w:val="clear" w:color="auto" w:fill="D9D9D9"/>
          </w:tcPr>
          <w:p w14:paraId="244DBFD1" w14:textId="77777777" w:rsidR="003F3708" w:rsidRDefault="005D069D">
            <w:pPr>
              <w:pStyle w:val="TableParagraph"/>
              <w:spacing w:before="141"/>
              <w:ind w:left="30"/>
              <w:jc w:val="left"/>
              <w:rPr>
                <w:b/>
                <w:sz w:val="18"/>
              </w:rPr>
            </w:pPr>
            <w:r>
              <w:rPr>
                <w:b/>
                <w:sz w:val="18"/>
              </w:rPr>
              <w:t>Total</w:t>
            </w:r>
            <w:r>
              <w:rPr>
                <w:b/>
                <w:spacing w:val="5"/>
                <w:sz w:val="18"/>
              </w:rPr>
              <w:t xml:space="preserve"> </w:t>
            </w:r>
            <w:r>
              <w:rPr>
                <w:b/>
                <w:spacing w:val="-4"/>
                <w:sz w:val="18"/>
              </w:rPr>
              <w:t>Land</w:t>
            </w:r>
          </w:p>
        </w:tc>
        <w:tc>
          <w:tcPr>
            <w:tcW w:w="1151" w:type="dxa"/>
            <w:tcBorders>
              <w:left w:val="single" w:sz="12" w:space="0" w:color="BEBEBE"/>
              <w:right w:val="nil"/>
            </w:tcBorders>
            <w:shd w:val="clear" w:color="auto" w:fill="D9D9D9"/>
          </w:tcPr>
          <w:p w14:paraId="55C48240" w14:textId="77777777" w:rsidR="003F3708" w:rsidRDefault="005D069D">
            <w:pPr>
              <w:pStyle w:val="TableParagraph"/>
              <w:spacing w:before="162"/>
              <w:ind w:right="130"/>
              <w:rPr>
                <w:b/>
                <w:sz w:val="14"/>
              </w:rPr>
            </w:pPr>
            <w:r>
              <w:rPr>
                <w:b/>
                <w:spacing w:val="-2"/>
                <w:sz w:val="14"/>
              </w:rPr>
              <w:t>46,381,844</w:t>
            </w:r>
          </w:p>
        </w:tc>
        <w:tc>
          <w:tcPr>
            <w:tcW w:w="979" w:type="dxa"/>
            <w:tcBorders>
              <w:left w:val="nil"/>
              <w:right w:val="nil"/>
            </w:tcBorders>
            <w:shd w:val="clear" w:color="auto" w:fill="D9D9D9"/>
          </w:tcPr>
          <w:p w14:paraId="6EC5BC78" w14:textId="77777777" w:rsidR="003F3708" w:rsidRDefault="005D069D">
            <w:pPr>
              <w:pStyle w:val="TableParagraph"/>
              <w:spacing w:before="162"/>
              <w:ind w:right="242"/>
              <w:rPr>
                <w:b/>
                <w:sz w:val="14"/>
              </w:rPr>
            </w:pPr>
            <w:r>
              <w:rPr>
                <w:b/>
                <w:spacing w:val="-10"/>
                <w:sz w:val="14"/>
              </w:rPr>
              <w:t>-</w:t>
            </w:r>
          </w:p>
        </w:tc>
        <w:tc>
          <w:tcPr>
            <w:tcW w:w="922" w:type="dxa"/>
            <w:tcBorders>
              <w:left w:val="nil"/>
              <w:right w:val="single" w:sz="12" w:space="0" w:color="BEBEBE"/>
            </w:tcBorders>
            <w:shd w:val="clear" w:color="auto" w:fill="D9D9D9"/>
          </w:tcPr>
          <w:p w14:paraId="32DC4506" w14:textId="77777777" w:rsidR="003F3708" w:rsidRDefault="005D069D">
            <w:pPr>
              <w:pStyle w:val="TableParagraph"/>
              <w:spacing w:before="162"/>
              <w:ind w:right="48"/>
              <w:rPr>
                <w:b/>
                <w:sz w:val="14"/>
              </w:rPr>
            </w:pPr>
            <w:r>
              <w:rPr>
                <w:b/>
                <w:spacing w:val="-2"/>
                <w:sz w:val="14"/>
              </w:rPr>
              <w:t>46,381,844</w:t>
            </w:r>
          </w:p>
        </w:tc>
        <w:tc>
          <w:tcPr>
            <w:tcW w:w="958" w:type="dxa"/>
            <w:tcBorders>
              <w:left w:val="single" w:sz="12" w:space="0" w:color="BEBEBE"/>
            </w:tcBorders>
            <w:shd w:val="clear" w:color="auto" w:fill="D9D9D9"/>
          </w:tcPr>
          <w:p w14:paraId="4750D3B7" w14:textId="77777777" w:rsidR="003F3708" w:rsidRDefault="005D069D">
            <w:pPr>
              <w:pStyle w:val="TableParagraph"/>
              <w:spacing w:before="162"/>
              <w:ind w:right="56"/>
              <w:rPr>
                <w:b/>
                <w:sz w:val="14"/>
              </w:rPr>
            </w:pPr>
            <w:r>
              <w:rPr>
                <w:b/>
                <w:spacing w:val="-2"/>
                <w:sz w:val="14"/>
              </w:rPr>
              <w:t>6,355,351</w:t>
            </w:r>
          </w:p>
        </w:tc>
        <w:tc>
          <w:tcPr>
            <w:tcW w:w="958" w:type="dxa"/>
            <w:shd w:val="clear" w:color="auto" w:fill="D9D9D9"/>
          </w:tcPr>
          <w:p w14:paraId="02D6F9D6" w14:textId="77777777" w:rsidR="003F3708" w:rsidRDefault="005D069D">
            <w:pPr>
              <w:pStyle w:val="TableParagraph"/>
              <w:spacing w:before="162"/>
              <w:ind w:right="57"/>
              <w:rPr>
                <w:b/>
                <w:sz w:val="14"/>
              </w:rPr>
            </w:pPr>
            <w:r>
              <w:rPr>
                <w:b/>
                <w:spacing w:val="-2"/>
                <w:sz w:val="14"/>
              </w:rPr>
              <w:t>8,234,878</w:t>
            </w:r>
          </w:p>
        </w:tc>
        <w:tc>
          <w:tcPr>
            <w:tcW w:w="958" w:type="dxa"/>
            <w:shd w:val="clear" w:color="auto" w:fill="D9D9D9"/>
          </w:tcPr>
          <w:p w14:paraId="0C3B3EDE" w14:textId="77777777" w:rsidR="003F3708" w:rsidRDefault="005D069D">
            <w:pPr>
              <w:pStyle w:val="TableParagraph"/>
              <w:spacing w:before="162"/>
              <w:ind w:right="57"/>
              <w:rPr>
                <w:b/>
                <w:sz w:val="14"/>
              </w:rPr>
            </w:pPr>
            <w:r>
              <w:rPr>
                <w:b/>
                <w:spacing w:val="-2"/>
                <w:sz w:val="14"/>
              </w:rPr>
              <w:t>3,566,221</w:t>
            </w:r>
          </w:p>
        </w:tc>
      </w:tr>
      <w:tr w:rsidR="003F3708" w14:paraId="1C0DFD00" w14:textId="77777777">
        <w:trPr>
          <w:trHeight w:val="496"/>
        </w:trPr>
        <w:tc>
          <w:tcPr>
            <w:tcW w:w="10391" w:type="dxa"/>
            <w:gridSpan w:val="2"/>
            <w:tcBorders>
              <w:left w:val="nil"/>
              <w:right w:val="single" w:sz="12" w:space="0" w:color="BEBEBE"/>
            </w:tcBorders>
            <w:shd w:val="clear" w:color="auto" w:fill="2E75B5"/>
          </w:tcPr>
          <w:p w14:paraId="6726570E" w14:textId="77777777" w:rsidR="003F3708" w:rsidRDefault="005D069D">
            <w:pPr>
              <w:pStyle w:val="TableParagraph"/>
              <w:spacing w:before="141"/>
              <w:ind w:left="30"/>
              <w:jc w:val="left"/>
              <w:rPr>
                <w:b/>
                <w:sz w:val="18"/>
              </w:rPr>
            </w:pPr>
            <w:r>
              <w:rPr>
                <w:b/>
                <w:color w:val="FFFFFF"/>
                <w:sz w:val="18"/>
              </w:rPr>
              <w:t>Property</w:t>
            </w:r>
            <w:r>
              <w:rPr>
                <w:b/>
                <w:color w:val="FFFFFF"/>
                <w:spacing w:val="7"/>
                <w:sz w:val="18"/>
              </w:rPr>
              <w:t xml:space="preserve"> </w:t>
            </w:r>
            <w:r>
              <w:rPr>
                <w:b/>
                <w:color w:val="FFFFFF"/>
                <w:spacing w:val="-2"/>
                <w:sz w:val="18"/>
              </w:rPr>
              <w:t>Total</w:t>
            </w:r>
          </w:p>
        </w:tc>
        <w:tc>
          <w:tcPr>
            <w:tcW w:w="1151" w:type="dxa"/>
            <w:tcBorders>
              <w:left w:val="single" w:sz="12" w:space="0" w:color="BEBEBE"/>
              <w:right w:val="nil"/>
            </w:tcBorders>
            <w:shd w:val="clear" w:color="auto" w:fill="2E75B5"/>
          </w:tcPr>
          <w:p w14:paraId="44E6A78D" w14:textId="77777777" w:rsidR="003F3708" w:rsidRDefault="005D069D">
            <w:pPr>
              <w:pStyle w:val="TableParagraph"/>
              <w:spacing w:before="162"/>
              <w:ind w:right="130"/>
              <w:rPr>
                <w:b/>
                <w:sz w:val="14"/>
              </w:rPr>
            </w:pPr>
            <w:r>
              <w:rPr>
                <w:b/>
                <w:color w:val="FFFFFF"/>
                <w:spacing w:val="-2"/>
                <w:sz w:val="14"/>
              </w:rPr>
              <w:t>75,954,813</w:t>
            </w:r>
          </w:p>
        </w:tc>
        <w:tc>
          <w:tcPr>
            <w:tcW w:w="979" w:type="dxa"/>
            <w:tcBorders>
              <w:left w:val="nil"/>
              <w:right w:val="nil"/>
            </w:tcBorders>
            <w:shd w:val="clear" w:color="auto" w:fill="2E75B5"/>
          </w:tcPr>
          <w:p w14:paraId="5FB6A28A" w14:textId="77777777" w:rsidR="003F3708" w:rsidRDefault="005D069D">
            <w:pPr>
              <w:pStyle w:val="TableParagraph"/>
              <w:spacing w:before="162"/>
              <w:ind w:right="98"/>
              <w:rPr>
                <w:b/>
                <w:sz w:val="14"/>
              </w:rPr>
            </w:pPr>
            <w:r>
              <w:rPr>
                <w:b/>
                <w:color w:val="FFFFFF"/>
                <w:spacing w:val="-2"/>
                <w:sz w:val="14"/>
              </w:rPr>
              <w:t>7,321,560</w:t>
            </w:r>
          </w:p>
        </w:tc>
        <w:tc>
          <w:tcPr>
            <w:tcW w:w="922" w:type="dxa"/>
            <w:tcBorders>
              <w:left w:val="nil"/>
              <w:right w:val="single" w:sz="12" w:space="0" w:color="BEBEBE"/>
            </w:tcBorders>
            <w:shd w:val="clear" w:color="auto" w:fill="2E75B5"/>
          </w:tcPr>
          <w:p w14:paraId="7C866B8F" w14:textId="77777777" w:rsidR="003F3708" w:rsidRDefault="005D069D">
            <w:pPr>
              <w:pStyle w:val="TableParagraph"/>
              <w:spacing w:before="162"/>
              <w:ind w:right="49"/>
              <w:rPr>
                <w:b/>
                <w:sz w:val="14"/>
              </w:rPr>
            </w:pPr>
            <w:r>
              <w:rPr>
                <w:b/>
                <w:color w:val="FFFFFF"/>
                <w:spacing w:val="-2"/>
                <w:sz w:val="14"/>
              </w:rPr>
              <w:t>68,633,254</w:t>
            </w:r>
          </w:p>
        </w:tc>
        <w:tc>
          <w:tcPr>
            <w:tcW w:w="958" w:type="dxa"/>
            <w:tcBorders>
              <w:left w:val="single" w:sz="12" w:space="0" w:color="BEBEBE"/>
            </w:tcBorders>
            <w:shd w:val="clear" w:color="auto" w:fill="2E75B5"/>
          </w:tcPr>
          <w:p w14:paraId="4BD94E93" w14:textId="77777777" w:rsidR="003F3708" w:rsidRDefault="005D069D">
            <w:pPr>
              <w:pStyle w:val="TableParagraph"/>
              <w:spacing w:before="162"/>
              <w:ind w:right="56"/>
              <w:rPr>
                <w:b/>
                <w:sz w:val="14"/>
              </w:rPr>
            </w:pPr>
            <w:r>
              <w:rPr>
                <w:b/>
                <w:color w:val="FFFFFF"/>
                <w:spacing w:val="-2"/>
                <w:sz w:val="14"/>
              </w:rPr>
              <w:t>48,982,825</w:t>
            </w:r>
          </w:p>
        </w:tc>
        <w:tc>
          <w:tcPr>
            <w:tcW w:w="958" w:type="dxa"/>
            <w:shd w:val="clear" w:color="auto" w:fill="2E75B5"/>
          </w:tcPr>
          <w:p w14:paraId="6AA84088" w14:textId="77777777" w:rsidR="003F3708" w:rsidRDefault="005D069D">
            <w:pPr>
              <w:pStyle w:val="TableParagraph"/>
              <w:spacing w:before="162"/>
              <w:ind w:right="57"/>
              <w:rPr>
                <w:b/>
                <w:sz w:val="14"/>
              </w:rPr>
            </w:pPr>
            <w:r>
              <w:rPr>
                <w:b/>
                <w:color w:val="FFFFFF"/>
                <w:spacing w:val="-2"/>
                <w:sz w:val="14"/>
              </w:rPr>
              <w:t>46,076,187</w:t>
            </w:r>
          </w:p>
        </w:tc>
        <w:tc>
          <w:tcPr>
            <w:tcW w:w="958" w:type="dxa"/>
            <w:shd w:val="clear" w:color="auto" w:fill="2E75B5"/>
          </w:tcPr>
          <w:p w14:paraId="53C08728" w14:textId="77777777" w:rsidR="003F3708" w:rsidRDefault="005D069D">
            <w:pPr>
              <w:pStyle w:val="TableParagraph"/>
              <w:spacing w:before="162"/>
              <w:ind w:right="57"/>
              <w:rPr>
                <w:b/>
                <w:sz w:val="14"/>
              </w:rPr>
            </w:pPr>
            <w:r>
              <w:rPr>
                <w:b/>
                <w:color w:val="FFFFFF"/>
                <w:spacing w:val="-2"/>
                <w:sz w:val="14"/>
              </w:rPr>
              <w:t>35,536,192</w:t>
            </w:r>
          </w:p>
        </w:tc>
      </w:tr>
      <w:tr w:rsidR="003F3708" w14:paraId="508ED513" w14:textId="77777777">
        <w:trPr>
          <w:trHeight w:val="239"/>
        </w:trPr>
        <w:tc>
          <w:tcPr>
            <w:tcW w:w="10391" w:type="dxa"/>
            <w:gridSpan w:val="2"/>
            <w:tcBorders>
              <w:left w:val="nil"/>
              <w:right w:val="single" w:sz="12" w:space="0" w:color="BEBEBE"/>
            </w:tcBorders>
          </w:tcPr>
          <w:p w14:paraId="5FAF98F4" w14:textId="77777777" w:rsidR="003F3708" w:rsidRDefault="003F3708">
            <w:pPr>
              <w:pStyle w:val="TableParagraph"/>
              <w:spacing w:before="0"/>
              <w:jc w:val="left"/>
              <w:rPr>
                <w:rFonts w:ascii="Times New Roman"/>
                <w:sz w:val="14"/>
              </w:rPr>
            </w:pPr>
          </w:p>
        </w:tc>
        <w:tc>
          <w:tcPr>
            <w:tcW w:w="3052" w:type="dxa"/>
            <w:gridSpan w:val="3"/>
            <w:tcBorders>
              <w:left w:val="single" w:sz="12" w:space="0" w:color="BEBEBE"/>
              <w:right w:val="single" w:sz="12" w:space="0" w:color="BEBEBE"/>
            </w:tcBorders>
            <w:shd w:val="clear" w:color="auto" w:fill="F1F1F1"/>
          </w:tcPr>
          <w:p w14:paraId="6E8BAC11" w14:textId="77777777" w:rsidR="003F3708" w:rsidRDefault="003F3708">
            <w:pPr>
              <w:pStyle w:val="TableParagraph"/>
              <w:spacing w:before="0"/>
              <w:jc w:val="left"/>
              <w:rPr>
                <w:rFonts w:ascii="Times New Roman"/>
                <w:sz w:val="14"/>
              </w:rPr>
            </w:pPr>
          </w:p>
        </w:tc>
        <w:tc>
          <w:tcPr>
            <w:tcW w:w="958" w:type="dxa"/>
            <w:tcBorders>
              <w:left w:val="single" w:sz="12" w:space="0" w:color="BEBEBE"/>
            </w:tcBorders>
          </w:tcPr>
          <w:p w14:paraId="7F5509CC" w14:textId="77777777" w:rsidR="003F3708" w:rsidRDefault="003F3708">
            <w:pPr>
              <w:pStyle w:val="TableParagraph"/>
              <w:spacing w:before="0"/>
              <w:jc w:val="left"/>
              <w:rPr>
                <w:rFonts w:ascii="Times New Roman"/>
                <w:sz w:val="14"/>
              </w:rPr>
            </w:pPr>
          </w:p>
        </w:tc>
        <w:tc>
          <w:tcPr>
            <w:tcW w:w="958" w:type="dxa"/>
          </w:tcPr>
          <w:p w14:paraId="7C65E099" w14:textId="77777777" w:rsidR="003F3708" w:rsidRDefault="003F3708">
            <w:pPr>
              <w:pStyle w:val="TableParagraph"/>
              <w:spacing w:before="0"/>
              <w:jc w:val="left"/>
              <w:rPr>
                <w:rFonts w:ascii="Times New Roman"/>
                <w:sz w:val="14"/>
              </w:rPr>
            </w:pPr>
          </w:p>
        </w:tc>
        <w:tc>
          <w:tcPr>
            <w:tcW w:w="958" w:type="dxa"/>
          </w:tcPr>
          <w:p w14:paraId="6B6659C5" w14:textId="77777777" w:rsidR="003F3708" w:rsidRDefault="003F3708">
            <w:pPr>
              <w:pStyle w:val="TableParagraph"/>
              <w:spacing w:before="0"/>
              <w:jc w:val="left"/>
              <w:rPr>
                <w:rFonts w:ascii="Times New Roman"/>
                <w:sz w:val="14"/>
              </w:rPr>
            </w:pPr>
          </w:p>
        </w:tc>
      </w:tr>
      <w:tr w:rsidR="003F3708" w14:paraId="197106AF" w14:textId="77777777">
        <w:trPr>
          <w:trHeight w:val="496"/>
        </w:trPr>
        <w:tc>
          <w:tcPr>
            <w:tcW w:w="10391" w:type="dxa"/>
            <w:gridSpan w:val="2"/>
            <w:tcBorders>
              <w:left w:val="nil"/>
              <w:right w:val="single" w:sz="12" w:space="0" w:color="BEBEBE"/>
            </w:tcBorders>
            <w:shd w:val="clear" w:color="auto" w:fill="001F5F"/>
          </w:tcPr>
          <w:p w14:paraId="12911325" w14:textId="77777777" w:rsidR="003F3708" w:rsidRDefault="005D069D">
            <w:pPr>
              <w:pStyle w:val="TableParagraph"/>
              <w:spacing w:before="141"/>
              <w:ind w:left="30"/>
              <w:jc w:val="left"/>
              <w:rPr>
                <w:b/>
                <w:sz w:val="18"/>
              </w:rPr>
            </w:pPr>
            <w:r>
              <w:rPr>
                <w:b/>
                <w:color w:val="FFFFFF"/>
                <w:sz w:val="18"/>
              </w:rPr>
              <w:t>Grand</w:t>
            </w:r>
            <w:r>
              <w:rPr>
                <w:b/>
                <w:color w:val="FFFFFF"/>
                <w:spacing w:val="3"/>
                <w:sz w:val="18"/>
              </w:rPr>
              <w:t xml:space="preserve"> </w:t>
            </w:r>
            <w:r>
              <w:rPr>
                <w:b/>
                <w:color w:val="FFFFFF"/>
                <w:spacing w:val="-2"/>
                <w:sz w:val="18"/>
              </w:rPr>
              <w:t>Total</w:t>
            </w:r>
          </w:p>
        </w:tc>
        <w:tc>
          <w:tcPr>
            <w:tcW w:w="1151" w:type="dxa"/>
            <w:tcBorders>
              <w:left w:val="single" w:sz="12" w:space="0" w:color="BEBEBE"/>
              <w:right w:val="nil"/>
            </w:tcBorders>
            <w:shd w:val="clear" w:color="auto" w:fill="001F5F"/>
          </w:tcPr>
          <w:p w14:paraId="629832BA" w14:textId="77777777" w:rsidR="003F3708" w:rsidRDefault="005D069D">
            <w:pPr>
              <w:pStyle w:val="TableParagraph"/>
              <w:spacing w:before="162"/>
              <w:ind w:right="130"/>
              <w:rPr>
                <w:b/>
                <w:sz w:val="14"/>
              </w:rPr>
            </w:pPr>
            <w:r>
              <w:rPr>
                <w:b/>
                <w:color w:val="FFFFFF"/>
                <w:spacing w:val="-2"/>
                <w:sz w:val="14"/>
              </w:rPr>
              <w:t>210,545,353</w:t>
            </w:r>
          </w:p>
        </w:tc>
        <w:tc>
          <w:tcPr>
            <w:tcW w:w="979" w:type="dxa"/>
            <w:tcBorders>
              <w:left w:val="nil"/>
              <w:right w:val="nil"/>
            </w:tcBorders>
            <w:shd w:val="clear" w:color="auto" w:fill="001F5F"/>
          </w:tcPr>
          <w:p w14:paraId="03DF03EF" w14:textId="77777777" w:rsidR="003F3708" w:rsidRDefault="005D069D">
            <w:pPr>
              <w:pStyle w:val="TableParagraph"/>
              <w:spacing w:before="162"/>
              <w:ind w:right="99"/>
              <w:rPr>
                <w:b/>
                <w:sz w:val="14"/>
              </w:rPr>
            </w:pPr>
            <w:r>
              <w:rPr>
                <w:b/>
                <w:color w:val="FFFFFF"/>
                <w:spacing w:val="-2"/>
                <w:sz w:val="14"/>
              </w:rPr>
              <w:t>28,217,762</w:t>
            </w:r>
          </w:p>
        </w:tc>
        <w:tc>
          <w:tcPr>
            <w:tcW w:w="922" w:type="dxa"/>
            <w:tcBorders>
              <w:left w:val="nil"/>
              <w:right w:val="single" w:sz="12" w:space="0" w:color="BEBEBE"/>
            </w:tcBorders>
            <w:shd w:val="clear" w:color="auto" w:fill="001F5F"/>
          </w:tcPr>
          <w:p w14:paraId="1DA68CB1" w14:textId="77777777" w:rsidR="003F3708" w:rsidRDefault="005D069D">
            <w:pPr>
              <w:pStyle w:val="TableParagraph"/>
              <w:spacing w:before="162"/>
              <w:ind w:right="48"/>
              <w:rPr>
                <w:b/>
                <w:sz w:val="14"/>
              </w:rPr>
            </w:pPr>
            <w:r>
              <w:rPr>
                <w:b/>
                <w:color w:val="FFFFFF"/>
                <w:spacing w:val="-2"/>
                <w:sz w:val="14"/>
              </w:rPr>
              <w:t>182,327,591</w:t>
            </w:r>
          </w:p>
        </w:tc>
        <w:tc>
          <w:tcPr>
            <w:tcW w:w="958" w:type="dxa"/>
            <w:tcBorders>
              <w:left w:val="single" w:sz="12" w:space="0" w:color="BEBEBE"/>
            </w:tcBorders>
            <w:shd w:val="clear" w:color="auto" w:fill="001F5F"/>
          </w:tcPr>
          <w:p w14:paraId="197023DE" w14:textId="77777777" w:rsidR="003F3708" w:rsidRDefault="005D069D">
            <w:pPr>
              <w:pStyle w:val="TableParagraph"/>
              <w:spacing w:before="162"/>
              <w:ind w:right="57"/>
              <w:rPr>
                <w:b/>
                <w:sz w:val="14"/>
              </w:rPr>
            </w:pPr>
            <w:r>
              <w:rPr>
                <w:b/>
                <w:color w:val="FFFFFF"/>
                <w:spacing w:val="-2"/>
                <w:sz w:val="14"/>
              </w:rPr>
              <w:t>174,218,158</w:t>
            </w:r>
          </w:p>
        </w:tc>
        <w:tc>
          <w:tcPr>
            <w:tcW w:w="958" w:type="dxa"/>
            <w:shd w:val="clear" w:color="auto" w:fill="001F5F"/>
          </w:tcPr>
          <w:p w14:paraId="7E1CACA6" w14:textId="77777777" w:rsidR="003F3708" w:rsidRDefault="005D069D">
            <w:pPr>
              <w:pStyle w:val="TableParagraph"/>
              <w:spacing w:before="162"/>
              <w:ind w:right="57"/>
              <w:rPr>
                <w:b/>
                <w:sz w:val="14"/>
              </w:rPr>
            </w:pPr>
            <w:r>
              <w:rPr>
                <w:b/>
                <w:color w:val="FFFFFF"/>
                <w:spacing w:val="-2"/>
                <w:sz w:val="14"/>
              </w:rPr>
              <w:t>165,031,409</w:t>
            </w:r>
          </w:p>
        </w:tc>
        <w:tc>
          <w:tcPr>
            <w:tcW w:w="958" w:type="dxa"/>
            <w:shd w:val="clear" w:color="auto" w:fill="001F5F"/>
          </w:tcPr>
          <w:p w14:paraId="2D185491" w14:textId="77777777" w:rsidR="003F3708" w:rsidRDefault="005D069D">
            <w:pPr>
              <w:pStyle w:val="TableParagraph"/>
              <w:spacing w:before="162"/>
              <w:ind w:right="57"/>
              <w:rPr>
                <w:b/>
                <w:sz w:val="14"/>
              </w:rPr>
            </w:pPr>
            <w:r>
              <w:rPr>
                <w:b/>
                <w:color w:val="FFFFFF"/>
                <w:spacing w:val="-2"/>
                <w:sz w:val="14"/>
              </w:rPr>
              <w:t>129,724,323</w:t>
            </w:r>
          </w:p>
        </w:tc>
      </w:tr>
    </w:tbl>
    <w:p w14:paraId="201A3068" w14:textId="77777777" w:rsidR="003F3708" w:rsidRDefault="003F3708">
      <w:pPr>
        <w:rPr>
          <w:sz w:val="14"/>
        </w:rPr>
        <w:sectPr w:rsidR="003F3708">
          <w:pgSz w:w="16840" w:h="11910" w:orient="landscape"/>
          <w:pgMar w:top="800" w:right="220" w:bottom="720" w:left="80" w:header="0" w:footer="523" w:gutter="0"/>
          <w:cols w:space="720"/>
        </w:sectPr>
      </w:pPr>
    </w:p>
    <w:p w14:paraId="27BFCE8A" w14:textId="77777777" w:rsidR="003F3708" w:rsidRDefault="003F3708">
      <w:pPr>
        <w:rPr>
          <w:b/>
          <w:sz w:val="24"/>
        </w:rPr>
      </w:pPr>
    </w:p>
    <w:p w14:paraId="046345EC" w14:textId="77777777" w:rsidR="003F3708" w:rsidRDefault="003F3708">
      <w:pPr>
        <w:rPr>
          <w:b/>
          <w:sz w:val="24"/>
        </w:rPr>
      </w:pPr>
    </w:p>
    <w:p w14:paraId="6F7E34A4" w14:textId="77777777" w:rsidR="003F3708" w:rsidRDefault="003F3708">
      <w:pPr>
        <w:rPr>
          <w:b/>
          <w:sz w:val="24"/>
        </w:rPr>
      </w:pPr>
    </w:p>
    <w:p w14:paraId="57B66379" w14:textId="77777777" w:rsidR="003F3708" w:rsidRDefault="003F3708">
      <w:pPr>
        <w:rPr>
          <w:b/>
          <w:sz w:val="24"/>
        </w:rPr>
      </w:pPr>
    </w:p>
    <w:p w14:paraId="0B130861" w14:textId="77777777" w:rsidR="003F3708" w:rsidRDefault="003F3708">
      <w:pPr>
        <w:rPr>
          <w:b/>
          <w:sz w:val="24"/>
        </w:rPr>
      </w:pPr>
    </w:p>
    <w:p w14:paraId="74352888" w14:textId="77777777" w:rsidR="003F3708" w:rsidRDefault="003F3708">
      <w:pPr>
        <w:rPr>
          <w:b/>
          <w:sz w:val="24"/>
        </w:rPr>
      </w:pPr>
    </w:p>
    <w:p w14:paraId="3660EB8F" w14:textId="77777777" w:rsidR="003F3708" w:rsidRDefault="003F3708">
      <w:pPr>
        <w:rPr>
          <w:b/>
          <w:sz w:val="24"/>
        </w:rPr>
      </w:pPr>
    </w:p>
    <w:p w14:paraId="3F39940E" w14:textId="77777777" w:rsidR="003F3708" w:rsidRDefault="003F3708">
      <w:pPr>
        <w:rPr>
          <w:b/>
          <w:sz w:val="24"/>
        </w:rPr>
      </w:pPr>
    </w:p>
    <w:p w14:paraId="1EF1C563" w14:textId="77777777" w:rsidR="003F3708" w:rsidRDefault="003F3708">
      <w:pPr>
        <w:rPr>
          <w:b/>
          <w:sz w:val="24"/>
        </w:rPr>
      </w:pPr>
    </w:p>
    <w:p w14:paraId="3C2E3ACF" w14:textId="77777777" w:rsidR="003F3708" w:rsidRDefault="003F3708">
      <w:pPr>
        <w:rPr>
          <w:b/>
          <w:sz w:val="24"/>
        </w:rPr>
      </w:pPr>
    </w:p>
    <w:p w14:paraId="5492FADA" w14:textId="77777777" w:rsidR="003F3708" w:rsidRDefault="003F3708">
      <w:pPr>
        <w:rPr>
          <w:b/>
          <w:sz w:val="24"/>
        </w:rPr>
      </w:pPr>
    </w:p>
    <w:p w14:paraId="25AE6D5D" w14:textId="77777777" w:rsidR="003F3708" w:rsidRDefault="003F3708">
      <w:pPr>
        <w:rPr>
          <w:b/>
          <w:sz w:val="24"/>
        </w:rPr>
      </w:pPr>
    </w:p>
    <w:p w14:paraId="2FA65F67" w14:textId="77777777" w:rsidR="003F3708" w:rsidRDefault="003F3708">
      <w:pPr>
        <w:rPr>
          <w:b/>
          <w:sz w:val="24"/>
        </w:rPr>
      </w:pPr>
    </w:p>
    <w:p w14:paraId="1CA6CB5C" w14:textId="77777777" w:rsidR="003F3708" w:rsidRDefault="003F3708">
      <w:pPr>
        <w:rPr>
          <w:b/>
          <w:sz w:val="24"/>
        </w:rPr>
      </w:pPr>
    </w:p>
    <w:p w14:paraId="45D45333" w14:textId="77777777" w:rsidR="003F3708" w:rsidRDefault="003F3708">
      <w:pPr>
        <w:rPr>
          <w:b/>
          <w:sz w:val="24"/>
        </w:rPr>
      </w:pPr>
    </w:p>
    <w:p w14:paraId="7D88B001" w14:textId="77777777" w:rsidR="003F3708" w:rsidRDefault="003F3708">
      <w:pPr>
        <w:rPr>
          <w:b/>
          <w:sz w:val="24"/>
        </w:rPr>
      </w:pPr>
    </w:p>
    <w:p w14:paraId="7FD50674" w14:textId="77777777" w:rsidR="003F3708" w:rsidRDefault="003F3708">
      <w:pPr>
        <w:rPr>
          <w:b/>
          <w:sz w:val="24"/>
        </w:rPr>
      </w:pPr>
    </w:p>
    <w:p w14:paraId="2A658628" w14:textId="77777777" w:rsidR="003F3708" w:rsidRDefault="003F3708">
      <w:pPr>
        <w:rPr>
          <w:b/>
          <w:sz w:val="24"/>
        </w:rPr>
      </w:pPr>
    </w:p>
    <w:p w14:paraId="13D8634F" w14:textId="77777777" w:rsidR="003F3708" w:rsidRDefault="003F3708">
      <w:pPr>
        <w:rPr>
          <w:b/>
          <w:sz w:val="24"/>
        </w:rPr>
      </w:pPr>
    </w:p>
    <w:p w14:paraId="6F6678B5" w14:textId="77777777" w:rsidR="003F3708" w:rsidRDefault="003F3708">
      <w:pPr>
        <w:spacing w:before="272"/>
        <w:rPr>
          <w:b/>
          <w:sz w:val="24"/>
        </w:rPr>
      </w:pPr>
    </w:p>
    <w:p w14:paraId="49319BA2" w14:textId="77777777" w:rsidR="003F3708" w:rsidRDefault="005D069D">
      <w:pPr>
        <w:pStyle w:val="Heading2"/>
        <w:ind w:left="1975"/>
      </w:pPr>
      <w:r>
        <w:rPr>
          <w:w w:val="90"/>
        </w:rPr>
        <w:t>This</w:t>
      </w:r>
      <w:r>
        <w:rPr>
          <w:spacing w:val="-3"/>
          <w:w w:val="90"/>
        </w:rPr>
        <w:t xml:space="preserve"> </w:t>
      </w:r>
      <w:r>
        <w:rPr>
          <w:w w:val="90"/>
        </w:rPr>
        <w:t>page</w:t>
      </w:r>
      <w:r>
        <w:rPr>
          <w:spacing w:val="-2"/>
          <w:w w:val="90"/>
        </w:rPr>
        <w:t xml:space="preserve"> </w:t>
      </w:r>
      <w:r>
        <w:rPr>
          <w:w w:val="90"/>
        </w:rPr>
        <w:t>has</w:t>
      </w:r>
      <w:r>
        <w:rPr>
          <w:spacing w:val="-2"/>
          <w:w w:val="90"/>
        </w:rPr>
        <w:t xml:space="preserve"> </w:t>
      </w:r>
      <w:r>
        <w:rPr>
          <w:w w:val="90"/>
        </w:rPr>
        <w:t>been</w:t>
      </w:r>
      <w:r>
        <w:rPr>
          <w:spacing w:val="-2"/>
          <w:w w:val="90"/>
        </w:rPr>
        <w:t xml:space="preserve"> </w:t>
      </w:r>
      <w:r>
        <w:rPr>
          <w:w w:val="90"/>
        </w:rPr>
        <w:t>intentionally</w:t>
      </w:r>
      <w:r>
        <w:rPr>
          <w:spacing w:val="-2"/>
          <w:w w:val="90"/>
        </w:rPr>
        <w:t xml:space="preserve"> </w:t>
      </w:r>
      <w:r>
        <w:rPr>
          <w:w w:val="90"/>
        </w:rPr>
        <w:t>left</w:t>
      </w:r>
      <w:r>
        <w:rPr>
          <w:spacing w:val="-2"/>
          <w:w w:val="90"/>
        </w:rPr>
        <w:t xml:space="preserve"> </w:t>
      </w:r>
      <w:proofErr w:type="gramStart"/>
      <w:r>
        <w:rPr>
          <w:spacing w:val="-2"/>
          <w:w w:val="90"/>
        </w:rPr>
        <w:t>blank</w:t>
      </w:r>
      <w:proofErr w:type="gramEnd"/>
    </w:p>
    <w:p w14:paraId="0F2C74A4" w14:textId="77777777" w:rsidR="003F3708" w:rsidRDefault="003F3708">
      <w:pPr>
        <w:pStyle w:val="BodyText"/>
        <w:rPr>
          <w:rFonts w:ascii="Palatino Linotype"/>
          <w:sz w:val="16"/>
        </w:rPr>
      </w:pPr>
    </w:p>
    <w:p w14:paraId="37836270" w14:textId="77777777" w:rsidR="003F3708" w:rsidRDefault="003F3708">
      <w:pPr>
        <w:pStyle w:val="BodyText"/>
        <w:rPr>
          <w:rFonts w:ascii="Palatino Linotype"/>
          <w:sz w:val="16"/>
        </w:rPr>
      </w:pPr>
    </w:p>
    <w:p w14:paraId="466438A1" w14:textId="77777777" w:rsidR="003F3708" w:rsidRDefault="003F3708">
      <w:pPr>
        <w:pStyle w:val="BodyText"/>
        <w:rPr>
          <w:rFonts w:ascii="Palatino Linotype"/>
          <w:sz w:val="16"/>
        </w:rPr>
      </w:pPr>
    </w:p>
    <w:p w14:paraId="0DDD5F71" w14:textId="77777777" w:rsidR="003F3708" w:rsidRDefault="003F3708">
      <w:pPr>
        <w:pStyle w:val="BodyText"/>
        <w:rPr>
          <w:rFonts w:ascii="Palatino Linotype"/>
          <w:sz w:val="16"/>
        </w:rPr>
      </w:pPr>
    </w:p>
    <w:p w14:paraId="00A33B8F" w14:textId="77777777" w:rsidR="003F3708" w:rsidRDefault="003F3708">
      <w:pPr>
        <w:pStyle w:val="BodyText"/>
        <w:rPr>
          <w:rFonts w:ascii="Palatino Linotype"/>
          <w:sz w:val="16"/>
        </w:rPr>
      </w:pPr>
    </w:p>
    <w:p w14:paraId="113097B2" w14:textId="77777777" w:rsidR="003F3708" w:rsidRDefault="003F3708">
      <w:pPr>
        <w:pStyle w:val="BodyText"/>
        <w:rPr>
          <w:rFonts w:ascii="Palatino Linotype"/>
          <w:sz w:val="16"/>
        </w:rPr>
      </w:pPr>
    </w:p>
    <w:p w14:paraId="10384ABB" w14:textId="77777777" w:rsidR="003F3708" w:rsidRDefault="003F3708">
      <w:pPr>
        <w:pStyle w:val="BodyText"/>
        <w:rPr>
          <w:rFonts w:ascii="Palatino Linotype"/>
          <w:sz w:val="16"/>
        </w:rPr>
      </w:pPr>
    </w:p>
    <w:p w14:paraId="5A97965A" w14:textId="77777777" w:rsidR="003F3708" w:rsidRDefault="003F3708">
      <w:pPr>
        <w:pStyle w:val="BodyText"/>
        <w:rPr>
          <w:rFonts w:ascii="Palatino Linotype"/>
          <w:sz w:val="16"/>
        </w:rPr>
      </w:pPr>
    </w:p>
    <w:p w14:paraId="046FD58D" w14:textId="77777777" w:rsidR="003F3708" w:rsidRDefault="003F3708">
      <w:pPr>
        <w:pStyle w:val="BodyText"/>
        <w:rPr>
          <w:rFonts w:ascii="Palatino Linotype"/>
          <w:sz w:val="16"/>
        </w:rPr>
      </w:pPr>
    </w:p>
    <w:p w14:paraId="51602BBB" w14:textId="77777777" w:rsidR="003F3708" w:rsidRDefault="003F3708">
      <w:pPr>
        <w:pStyle w:val="BodyText"/>
        <w:rPr>
          <w:rFonts w:ascii="Palatino Linotype"/>
          <w:sz w:val="16"/>
        </w:rPr>
      </w:pPr>
    </w:p>
    <w:p w14:paraId="717A96E6" w14:textId="77777777" w:rsidR="003F3708" w:rsidRDefault="003F3708">
      <w:pPr>
        <w:pStyle w:val="BodyText"/>
        <w:rPr>
          <w:rFonts w:ascii="Palatino Linotype"/>
          <w:sz w:val="16"/>
        </w:rPr>
      </w:pPr>
    </w:p>
    <w:p w14:paraId="06FBD9F6" w14:textId="77777777" w:rsidR="003F3708" w:rsidRDefault="003F3708">
      <w:pPr>
        <w:pStyle w:val="BodyText"/>
        <w:rPr>
          <w:rFonts w:ascii="Palatino Linotype"/>
          <w:sz w:val="16"/>
        </w:rPr>
      </w:pPr>
    </w:p>
    <w:p w14:paraId="06E57522" w14:textId="77777777" w:rsidR="003F3708" w:rsidRDefault="003F3708">
      <w:pPr>
        <w:pStyle w:val="BodyText"/>
        <w:rPr>
          <w:rFonts w:ascii="Palatino Linotype"/>
          <w:sz w:val="16"/>
        </w:rPr>
      </w:pPr>
    </w:p>
    <w:p w14:paraId="2BCB46C2" w14:textId="77777777" w:rsidR="003F3708" w:rsidRDefault="003F3708">
      <w:pPr>
        <w:pStyle w:val="BodyText"/>
        <w:rPr>
          <w:rFonts w:ascii="Palatino Linotype"/>
          <w:sz w:val="16"/>
        </w:rPr>
      </w:pPr>
    </w:p>
    <w:p w14:paraId="30665D2A" w14:textId="77777777" w:rsidR="003F3708" w:rsidRDefault="003F3708">
      <w:pPr>
        <w:pStyle w:val="BodyText"/>
        <w:rPr>
          <w:rFonts w:ascii="Palatino Linotype"/>
          <w:sz w:val="16"/>
        </w:rPr>
      </w:pPr>
    </w:p>
    <w:p w14:paraId="6210E22E" w14:textId="77777777" w:rsidR="003F3708" w:rsidRDefault="003F3708">
      <w:pPr>
        <w:pStyle w:val="BodyText"/>
        <w:rPr>
          <w:rFonts w:ascii="Palatino Linotype"/>
          <w:sz w:val="16"/>
        </w:rPr>
      </w:pPr>
    </w:p>
    <w:p w14:paraId="3CC1FB51" w14:textId="77777777" w:rsidR="003F3708" w:rsidRDefault="003F3708">
      <w:pPr>
        <w:pStyle w:val="BodyText"/>
        <w:rPr>
          <w:rFonts w:ascii="Palatino Linotype"/>
          <w:sz w:val="16"/>
        </w:rPr>
      </w:pPr>
    </w:p>
    <w:p w14:paraId="78D32EE2" w14:textId="77777777" w:rsidR="003F3708" w:rsidRDefault="003F3708">
      <w:pPr>
        <w:pStyle w:val="BodyText"/>
        <w:rPr>
          <w:rFonts w:ascii="Palatino Linotype"/>
          <w:sz w:val="16"/>
        </w:rPr>
      </w:pPr>
    </w:p>
    <w:p w14:paraId="58BA99D9" w14:textId="77777777" w:rsidR="003F3708" w:rsidRDefault="003F3708">
      <w:pPr>
        <w:pStyle w:val="BodyText"/>
        <w:rPr>
          <w:rFonts w:ascii="Palatino Linotype"/>
          <w:sz w:val="16"/>
        </w:rPr>
      </w:pPr>
    </w:p>
    <w:p w14:paraId="09ACFC84" w14:textId="77777777" w:rsidR="003F3708" w:rsidRDefault="003F3708">
      <w:pPr>
        <w:pStyle w:val="BodyText"/>
        <w:rPr>
          <w:rFonts w:ascii="Palatino Linotype"/>
          <w:sz w:val="16"/>
        </w:rPr>
      </w:pPr>
    </w:p>
    <w:p w14:paraId="4C600FE5" w14:textId="77777777" w:rsidR="003F3708" w:rsidRDefault="003F3708">
      <w:pPr>
        <w:pStyle w:val="BodyText"/>
        <w:rPr>
          <w:rFonts w:ascii="Palatino Linotype"/>
          <w:sz w:val="16"/>
        </w:rPr>
      </w:pPr>
    </w:p>
    <w:p w14:paraId="1C4EAA05" w14:textId="77777777" w:rsidR="003F3708" w:rsidRDefault="003F3708">
      <w:pPr>
        <w:pStyle w:val="BodyText"/>
        <w:rPr>
          <w:rFonts w:ascii="Palatino Linotype"/>
          <w:sz w:val="16"/>
        </w:rPr>
      </w:pPr>
    </w:p>
    <w:p w14:paraId="10DD55E4" w14:textId="77777777" w:rsidR="003F3708" w:rsidRDefault="003F3708">
      <w:pPr>
        <w:pStyle w:val="BodyText"/>
        <w:rPr>
          <w:rFonts w:ascii="Palatino Linotype"/>
          <w:sz w:val="16"/>
        </w:rPr>
      </w:pPr>
    </w:p>
    <w:p w14:paraId="1634B7AA" w14:textId="77777777" w:rsidR="003F3708" w:rsidRDefault="003F3708">
      <w:pPr>
        <w:pStyle w:val="BodyText"/>
        <w:rPr>
          <w:rFonts w:ascii="Palatino Linotype"/>
          <w:sz w:val="16"/>
        </w:rPr>
      </w:pPr>
    </w:p>
    <w:p w14:paraId="7F76B232" w14:textId="77777777" w:rsidR="003F3708" w:rsidRDefault="003F3708">
      <w:pPr>
        <w:pStyle w:val="BodyText"/>
        <w:rPr>
          <w:rFonts w:ascii="Palatino Linotype"/>
          <w:sz w:val="16"/>
        </w:rPr>
      </w:pPr>
    </w:p>
    <w:p w14:paraId="079F2646" w14:textId="77777777" w:rsidR="003F3708" w:rsidRDefault="003F3708">
      <w:pPr>
        <w:pStyle w:val="BodyText"/>
        <w:rPr>
          <w:rFonts w:ascii="Palatino Linotype"/>
          <w:sz w:val="16"/>
        </w:rPr>
      </w:pPr>
    </w:p>
    <w:p w14:paraId="7F8BF383" w14:textId="77777777" w:rsidR="003F3708" w:rsidRDefault="003F3708">
      <w:pPr>
        <w:pStyle w:val="BodyText"/>
        <w:rPr>
          <w:rFonts w:ascii="Palatino Linotype"/>
          <w:sz w:val="16"/>
        </w:rPr>
      </w:pPr>
    </w:p>
    <w:p w14:paraId="3709EF9D" w14:textId="77777777" w:rsidR="003F3708" w:rsidRDefault="003F3708">
      <w:pPr>
        <w:pStyle w:val="BodyText"/>
        <w:rPr>
          <w:rFonts w:ascii="Palatino Linotype"/>
          <w:sz w:val="16"/>
        </w:rPr>
      </w:pPr>
    </w:p>
    <w:p w14:paraId="133A19CD" w14:textId="77777777" w:rsidR="003F3708" w:rsidRDefault="003F3708">
      <w:pPr>
        <w:pStyle w:val="BodyText"/>
        <w:rPr>
          <w:rFonts w:ascii="Palatino Linotype"/>
          <w:sz w:val="16"/>
        </w:rPr>
      </w:pPr>
    </w:p>
    <w:p w14:paraId="36FC970E" w14:textId="77777777" w:rsidR="003F3708" w:rsidRDefault="003F3708">
      <w:pPr>
        <w:pStyle w:val="BodyText"/>
        <w:rPr>
          <w:rFonts w:ascii="Palatino Linotype"/>
          <w:sz w:val="16"/>
        </w:rPr>
      </w:pPr>
    </w:p>
    <w:p w14:paraId="133BB5CD" w14:textId="77777777" w:rsidR="003F3708" w:rsidRDefault="003F3708">
      <w:pPr>
        <w:pStyle w:val="BodyText"/>
        <w:rPr>
          <w:rFonts w:ascii="Palatino Linotype"/>
          <w:sz w:val="16"/>
        </w:rPr>
      </w:pPr>
    </w:p>
    <w:p w14:paraId="74BA3869" w14:textId="77777777" w:rsidR="003F3708" w:rsidRDefault="003F3708">
      <w:pPr>
        <w:pStyle w:val="BodyText"/>
        <w:rPr>
          <w:rFonts w:ascii="Palatino Linotype"/>
          <w:sz w:val="16"/>
        </w:rPr>
      </w:pPr>
    </w:p>
    <w:p w14:paraId="2713042A" w14:textId="77777777" w:rsidR="003F3708" w:rsidRDefault="003F3708">
      <w:pPr>
        <w:pStyle w:val="BodyText"/>
        <w:rPr>
          <w:rFonts w:ascii="Palatino Linotype"/>
          <w:sz w:val="16"/>
        </w:rPr>
      </w:pPr>
    </w:p>
    <w:p w14:paraId="1F938804" w14:textId="77777777" w:rsidR="003F3708" w:rsidRDefault="003F3708">
      <w:pPr>
        <w:pStyle w:val="BodyText"/>
        <w:rPr>
          <w:rFonts w:ascii="Palatino Linotype"/>
          <w:sz w:val="16"/>
        </w:rPr>
      </w:pPr>
    </w:p>
    <w:p w14:paraId="79D5C33D" w14:textId="77777777" w:rsidR="003F3708" w:rsidRDefault="003F3708">
      <w:pPr>
        <w:pStyle w:val="BodyText"/>
        <w:spacing w:before="161"/>
        <w:rPr>
          <w:rFonts w:ascii="Palatino Linotype"/>
          <w:sz w:val="16"/>
        </w:rPr>
      </w:pPr>
    </w:p>
    <w:p w14:paraId="18AFE76F" w14:textId="77777777" w:rsidR="003F3708" w:rsidRDefault="005D069D">
      <w:pPr>
        <w:ind w:right="98"/>
        <w:jc w:val="right"/>
        <w:rPr>
          <w:rFonts w:ascii="Arial"/>
          <w:sz w:val="16"/>
        </w:rPr>
      </w:pPr>
      <w:r>
        <w:rPr>
          <w:rFonts w:ascii="Arial"/>
          <w:sz w:val="16"/>
        </w:rPr>
        <w:t>Page</w:t>
      </w:r>
      <w:r>
        <w:rPr>
          <w:rFonts w:ascii="Arial"/>
          <w:spacing w:val="-2"/>
          <w:sz w:val="16"/>
        </w:rPr>
        <w:t xml:space="preserve"> </w:t>
      </w:r>
      <w:r>
        <w:rPr>
          <w:rFonts w:ascii="Arial"/>
          <w:sz w:val="16"/>
        </w:rPr>
        <w:t>74</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102</w:t>
      </w:r>
    </w:p>
    <w:p w14:paraId="2F4E52EF" w14:textId="77777777" w:rsidR="003F3708" w:rsidRDefault="003F3708">
      <w:pPr>
        <w:jc w:val="right"/>
        <w:rPr>
          <w:rFonts w:ascii="Arial"/>
          <w:sz w:val="16"/>
        </w:rPr>
        <w:sectPr w:rsidR="003F3708">
          <w:footerReference w:type="default" r:id="rId76"/>
          <w:pgSz w:w="11910" w:h="16840"/>
          <w:pgMar w:top="1920" w:right="620" w:bottom="280" w:left="1680" w:header="0" w:footer="0" w:gutter="0"/>
          <w:cols w:space="720"/>
        </w:sectPr>
      </w:pPr>
    </w:p>
    <w:p w14:paraId="6AD06AD8" w14:textId="77777777" w:rsidR="003F3708" w:rsidRDefault="005D069D">
      <w:pPr>
        <w:spacing w:before="75"/>
        <w:ind w:left="148"/>
        <w:rPr>
          <w:rFonts w:ascii="Arial"/>
          <w:b/>
          <w:sz w:val="17"/>
        </w:rPr>
      </w:pPr>
      <w:bookmarkStart w:id="8" w:name="Appendix_3_2024-25_Community_Investment_"/>
      <w:bookmarkStart w:id="9" w:name="FINAL_CISF_for_Budget_Book"/>
      <w:bookmarkEnd w:id="8"/>
      <w:bookmarkEnd w:id="9"/>
      <w:r>
        <w:rPr>
          <w:rFonts w:ascii="Arial"/>
          <w:b/>
          <w:color w:val="001F5F"/>
          <w:sz w:val="17"/>
        </w:rPr>
        <w:lastRenderedPageBreak/>
        <w:t>2024-25</w:t>
      </w:r>
      <w:r>
        <w:rPr>
          <w:rFonts w:ascii="Arial"/>
          <w:b/>
          <w:color w:val="001F5F"/>
          <w:spacing w:val="-8"/>
          <w:sz w:val="17"/>
        </w:rPr>
        <w:t xml:space="preserve"> </w:t>
      </w:r>
      <w:r>
        <w:rPr>
          <w:rFonts w:ascii="Arial"/>
          <w:b/>
          <w:color w:val="001F5F"/>
          <w:sz w:val="17"/>
        </w:rPr>
        <w:t>COMMUNITY</w:t>
      </w:r>
      <w:r>
        <w:rPr>
          <w:rFonts w:ascii="Arial"/>
          <w:b/>
          <w:color w:val="001F5F"/>
          <w:spacing w:val="-5"/>
          <w:sz w:val="17"/>
        </w:rPr>
        <w:t xml:space="preserve"> </w:t>
      </w:r>
      <w:r>
        <w:rPr>
          <w:rFonts w:ascii="Arial"/>
          <w:b/>
          <w:color w:val="001F5F"/>
          <w:sz w:val="17"/>
        </w:rPr>
        <w:t>INVESTMENT</w:t>
      </w:r>
      <w:r>
        <w:rPr>
          <w:rFonts w:ascii="Arial"/>
          <w:b/>
          <w:color w:val="001F5F"/>
          <w:spacing w:val="-5"/>
          <w:sz w:val="17"/>
        </w:rPr>
        <w:t xml:space="preserve"> </w:t>
      </w:r>
      <w:r>
        <w:rPr>
          <w:rFonts w:ascii="Arial"/>
          <w:b/>
          <w:color w:val="001F5F"/>
          <w:sz w:val="17"/>
        </w:rPr>
        <w:t>SUPPORT</w:t>
      </w:r>
      <w:r>
        <w:rPr>
          <w:rFonts w:ascii="Arial"/>
          <w:b/>
          <w:color w:val="001F5F"/>
          <w:spacing w:val="-4"/>
          <w:sz w:val="17"/>
        </w:rPr>
        <w:t xml:space="preserve"> FUND</w:t>
      </w:r>
    </w:p>
    <w:p w14:paraId="589FE05F" w14:textId="77777777" w:rsidR="003F3708" w:rsidRDefault="003F3708">
      <w:pPr>
        <w:pStyle w:val="BodyText"/>
        <w:spacing w:before="86"/>
        <w:rPr>
          <w:b/>
          <w:sz w:val="20"/>
        </w:rPr>
      </w:pPr>
    </w:p>
    <w:tbl>
      <w:tblPr>
        <w:tblW w:w="0" w:type="auto"/>
        <w:tblInd w:w="117" w:type="dxa"/>
        <w:tblLayout w:type="fixed"/>
        <w:tblCellMar>
          <w:left w:w="0" w:type="dxa"/>
          <w:right w:w="0" w:type="dxa"/>
        </w:tblCellMar>
        <w:tblLook w:val="01E0" w:firstRow="1" w:lastRow="1" w:firstColumn="1" w:lastColumn="1" w:noHBand="0" w:noVBand="0"/>
      </w:tblPr>
      <w:tblGrid>
        <w:gridCol w:w="2885"/>
        <w:gridCol w:w="1403"/>
        <w:gridCol w:w="1200"/>
        <w:gridCol w:w="907"/>
        <w:gridCol w:w="3417"/>
      </w:tblGrid>
      <w:tr w:rsidR="003F3708" w14:paraId="218D63F3" w14:textId="77777777">
        <w:trPr>
          <w:trHeight w:val="640"/>
        </w:trPr>
        <w:tc>
          <w:tcPr>
            <w:tcW w:w="2885" w:type="dxa"/>
            <w:tcBorders>
              <w:bottom w:val="single" w:sz="4" w:space="0" w:color="BEBEBE"/>
            </w:tcBorders>
            <w:shd w:val="clear" w:color="auto" w:fill="001F5F"/>
          </w:tcPr>
          <w:p w14:paraId="086F78C1" w14:textId="77777777" w:rsidR="003F3708" w:rsidRDefault="003F3708">
            <w:pPr>
              <w:pStyle w:val="TableParagraph"/>
              <w:spacing w:before="68"/>
              <w:jc w:val="left"/>
              <w:rPr>
                <w:rFonts w:ascii="Arial"/>
                <w:b/>
                <w:sz w:val="15"/>
              </w:rPr>
            </w:pPr>
          </w:p>
          <w:p w14:paraId="3778283B" w14:textId="77777777" w:rsidR="003F3708" w:rsidRDefault="005D069D">
            <w:pPr>
              <w:pStyle w:val="TableParagraph"/>
              <w:spacing w:before="0"/>
              <w:ind w:left="31"/>
              <w:jc w:val="left"/>
              <w:rPr>
                <w:rFonts w:ascii="Arial"/>
                <w:b/>
                <w:sz w:val="15"/>
              </w:rPr>
            </w:pPr>
            <w:r>
              <w:rPr>
                <w:rFonts w:ascii="Arial"/>
                <w:b/>
                <w:color w:val="FFFFFF"/>
                <w:spacing w:val="-2"/>
                <w:sz w:val="15"/>
              </w:rPr>
              <w:t>Project</w:t>
            </w:r>
            <w:r>
              <w:rPr>
                <w:rFonts w:ascii="Arial"/>
                <w:b/>
                <w:color w:val="FFFFFF"/>
                <w:sz w:val="15"/>
              </w:rPr>
              <w:t xml:space="preserve"> </w:t>
            </w:r>
            <w:r>
              <w:rPr>
                <w:rFonts w:ascii="Arial"/>
                <w:b/>
                <w:color w:val="FFFFFF"/>
                <w:spacing w:val="-4"/>
                <w:sz w:val="15"/>
              </w:rPr>
              <w:t>Name</w:t>
            </w:r>
          </w:p>
        </w:tc>
        <w:tc>
          <w:tcPr>
            <w:tcW w:w="1403" w:type="dxa"/>
            <w:tcBorders>
              <w:bottom w:val="single" w:sz="4" w:space="0" w:color="BEBEBE"/>
            </w:tcBorders>
            <w:shd w:val="clear" w:color="auto" w:fill="001F5F"/>
          </w:tcPr>
          <w:p w14:paraId="17AC280B" w14:textId="77777777" w:rsidR="003F3708" w:rsidRDefault="003F3708">
            <w:pPr>
              <w:pStyle w:val="TableParagraph"/>
              <w:spacing w:before="68"/>
              <w:jc w:val="left"/>
              <w:rPr>
                <w:rFonts w:ascii="Arial"/>
                <w:b/>
                <w:sz w:val="15"/>
              </w:rPr>
            </w:pPr>
          </w:p>
          <w:p w14:paraId="4288E1D9" w14:textId="77777777" w:rsidR="003F3708" w:rsidRDefault="005D069D">
            <w:pPr>
              <w:pStyle w:val="TableParagraph"/>
              <w:spacing w:before="0"/>
              <w:ind w:left="23"/>
              <w:jc w:val="left"/>
              <w:rPr>
                <w:rFonts w:ascii="Arial"/>
                <w:b/>
                <w:sz w:val="15"/>
              </w:rPr>
            </w:pPr>
            <w:r>
              <w:rPr>
                <w:rFonts w:ascii="Arial"/>
                <w:b/>
                <w:color w:val="FFFFFF"/>
                <w:spacing w:val="-4"/>
                <w:sz w:val="15"/>
              </w:rPr>
              <w:t>Type</w:t>
            </w:r>
          </w:p>
        </w:tc>
        <w:tc>
          <w:tcPr>
            <w:tcW w:w="1200" w:type="dxa"/>
            <w:tcBorders>
              <w:bottom w:val="single" w:sz="4" w:space="0" w:color="BEBEBE"/>
            </w:tcBorders>
            <w:shd w:val="clear" w:color="auto" w:fill="001F5F"/>
          </w:tcPr>
          <w:p w14:paraId="184D0FFC" w14:textId="77777777" w:rsidR="003F3708" w:rsidRDefault="005D069D">
            <w:pPr>
              <w:pStyle w:val="TableParagraph"/>
              <w:spacing w:before="147"/>
              <w:ind w:left="360"/>
              <w:jc w:val="left"/>
              <w:rPr>
                <w:rFonts w:ascii="Arial"/>
                <w:b/>
                <w:sz w:val="15"/>
              </w:rPr>
            </w:pPr>
            <w:r>
              <w:rPr>
                <w:rFonts w:ascii="Arial"/>
                <w:b/>
                <w:color w:val="FFFFFF"/>
                <w:spacing w:val="-4"/>
                <w:sz w:val="15"/>
              </w:rPr>
              <w:t>2023-</w:t>
            </w:r>
            <w:r>
              <w:rPr>
                <w:rFonts w:ascii="Arial"/>
                <w:b/>
                <w:color w:val="FFFFFF"/>
                <w:spacing w:val="-5"/>
                <w:sz w:val="15"/>
              </w:rPr>
              <w:t>24</w:t>
            </w:r>
          </w:p>
          <w:p w14:paraId="5F6AFB54" w14:textId="77777777" w:rsidR="003F3708" w:rsidRDefault="005D069D">
            <w:pPr>
              <w:pStyle w:val="TableParagraph"/>
              <w:spacing w:before="12"/>
              <w:ind w:left="291"/>
              <w:jc w:val="left"/>
              <w:rPr>
                <w:rFonts w:ascii="Arial"/>
                <w:b/>
                <w:sz w:val="15"/>
              </w:rPr>
            </w:pPr>
            <w:r>
              <w:rPr>
                <w:rFonts w:ascii="Arial"/>
                <w:b/>
                <w:color w:val="FFFFFF"/>
                <w:sz w:val="15"/>
              </w:rPr>
              <w:t>Budget</w:t>
            </w:r>
            <w:r>
              <w:rPr>
                <w:rFonts w:ascii="Arial"/>
                <w:b/>
                <w:color w:val="FFFFFF"/>
                <w:spacing w:val="-9"/>
                <w:sz w:val="15"/>
              </w:rPr>
              <w:t xml:space="preserve"> </w:t>
            </w:r>
            <w:r>
              <w:rPr>
                <w:rFonts w:ascii="Arial"/>
                <w:b/>
                <w:color w:val="FFFFFF"/>
                <w:spacing w:val="-10"/>
                <w:sz w:val="15"/>
              </w:rPr>
              <w:t>$</w:t>
            </w:r>
          </w:p>
        </w:tc>
        <w:tc>
          <w:tcPr>
            <w:tcW w:w="907" w:type="dxa"/>
            <w:tcBorders>
              <w:bottom w:val="single" w:sz="4" w:space="0" w:color="BEBEBE"/>
            </w:tcBorders>
            <w:shd w:val="clear" w:color="auto" w:fill="001F5F"/>
          </w:tcPr>
          <w:p w14:paraId="2638BBFB" w14:textId="77777777" w:rsidR="003F3708" w:rsidRDefault="005D069D">
            <w:pPr>
              <w:pStyle w:val="TableParagraph"/>
              <w:spacing w:before="147"/>
              <w:ind w:left="185"/>
              <w:jc w:val="left"/>
              <w:rPr>
                <w:rFonts w:ascii="Arial"/>
                <w:b/>
                <w:sz w:val="15"/>
              </w:rPr>
            </w:pPr>
            <w:r>
              <w:rPr>
                <w:rFonts w:ascii="Arial"/>
                <w:b/>
                <w:color w:val="FFFFFF"/>
                <w:spacing w:val="-4"/>
                <w:sz w:val="15"/>
              </w:rPr>
              <w:t>2024-</w:t>
            </w:r>
            <w:r>
              <w:rPr>
                <w:rFonts w:ascii="Arial"/>
                <w:b/>
                <w:color w:val="FFFFFF"/>
                <w:spacing w:val="-5"/>
                <w:sz w:val="15"/>
              </w:rPr>
              <w:t>25</w:t>
            </w:r>
          </w:p>
          <w:p w14:paraId="69904653" w14:textId="77777777" w:rsidR="003F3708" w:rsidRDefault="005D069D">
            <w:pPr>
              <w:pStyle w:val="TableParagraph"/>
              <w:spacing w:before="12"/>
              <w:ind w:left="137"/>
              <w:jc w:val="left"/>
              <w:rPr>
                <w:rFonts w:ascii="Arial"/>
                <w:b/>
                <w:sz w:val="15"/>
              </w:rPr>
            </w:pPr>
            <w:r>
              <w:rPr>
                <w:rFonts w:ascii="Arial"/>
                <w:b/>
                <w:color w:val="FFFFFF"/>
                <w:sz w:val="15"/>
              </w:rPr>
              <w:t>Budget</w:t>
            </w:r>
            <w:r>
              <w:rPr>
                <w:rFonts w:ascii="Arial"/>
                <w:b/>
                <w:color w:val="FFFFFF"/>
                <w:spacing w:val="-9"/>
                <w:sz w:val="15"/>
              </w:rPr>
              <w:t xml:space="preserve"> </w:t>
            </w:r>
            <w:r>
              <w:rPr>
                <w:rFonts w:ascii="Arial"/>
                <w:b/>
                <w:color w:val="FFFFFF"/>
                <w:spacing w:val="-10"/>
                <w:sz w:val="15"/>
              </w:rPr>
              <w:t>$</w:t>
            </w:r>
          </w:p>
        </w:tc>
        <w:tc>
          <w:tcPr>
            <w:tcW w:w="3417" w:type="dxa"/>
            <w:tcBorders>
              <w:bottom w:val="single" w:sz="4" w:space="0" w:color="BEBEBE"/>
            </w:tcBorders>
            <w:shd w:val="clear" w:color="auto" w:fill="001F5F"/>
          </w:tcPr>
          <w:p w14:paraId="5EE6DC8E" w14:textId="77777777" w:rsidR="003F3708" w:rsidRDefault="003F3708">
            <w:pPr>
              <w:pStyle w:val="TableParagraph"/>
              <w:spacing w:before="68"/>
              <w:jc w:val="left"/>
              <w:rPr>
                <w:rFonts w:ascii="Arial"/>
                <w:b/>
                <w:sz w:val="15"/>
              </w:rPr>
            </w:pPr>
          </w:p>
          <w:p w14:paraId="59A81DD5" w14:textId="77777777" w:rsidR="003F3708" w:rsidRDefault="005D069D">
            <w:pPr>
              <w:pStyle w:val="TableParagraph"/>
              <w:spacing w:before="0"/>
              <w:ind w:left="29"/>
              <w:jc w:val="left"/>
              <w:rPr>
                <w:rFonts w:ascii="Arial"/>
                <w:b/>
                <w:sz w:val="15"/>
              </w:rPr>
            </w:pPr>
            <w:r>
              <w:rPr>
                <w:rFonts w:ascii="Arial"/>
                <w:b/>
                <w:color w:val="FFFFFF"/>
                <w:spacing w:val="-2"/>
                <w:sz w:val="15"/>
              </w:rPr>
              <w:t>Description</w:t>
            </w:r>
          </w:p>
        </w:tc>
      </w:tr>
      <w:tr w:rsidR="003F3708" w14:paraId="045DAB6E" w14:textId="77777777">
        <w:trPr>
          <w:trHeight w:val="335"/>
        </w:trPr>
        <w:tc>
          <w:tcPr>
            <w:tcW w:w="5488" w:type="dxa"/>
            <w:gridSpan w:val="3"/>
            <w:tcBorders>
              <w:top w:val="single" w:sz="4" w:space="0" w:color="BEBEBE"/>
              <w:bottom w:val="single" w:sz="4" w:space="0" w:color="BEBEBE"/>
            </w:tcBorders>
          </w:tcPr>
          <w:p w14:paraId="48402683" w14:textId="77777777" w:rsidR="003F3708" w:rsidRDefault="005D069D">
            <w:pPr>
              <w:pStyle w:val="TableParagraph"/>
              <w:spacing w:before="45"/>
              <w:ind w:left="40"/>
              <w:jc w:val="left"/>
              <w:rPr>
                <w:rFonts w:ascii="Arial"/>
                <w:b/>
                <w:sz w:val="21"/>
              </w:rPr>
            </w:pPr>
            <w:r>
              <w:rPr>
                <w:rFonts w:ascii="Arial"/>
                <w:b/>
                <w:color w:val="001F5F"/>
                <w:sz w:val="21"/>
              </w:rPr>
              <w:t>Community</w:t>
            </w:r>
            <w:r>
              <w:rPr>
                <w:rFonts w:ascii="Arial"/>
                <w:b/>
                <w:color w:val="001F5F"/>
                <w:spacing w:val="-10"/>
                <w:sz w:val="21"/>
              </w:rPr>
              <w:t xml:space="preserve"> </w:t>
            </w:r>
            <w:r>
              <w:rPr>
                <w:rFonts w:ascii="Arial"/>
                <w:b/>
                <w:color w:val="001F5F"/>
                <w:spacing w:val="-2"/>
                <w:sz w:val="21"/>
              </w:rPr>
              <w:t>Grants</w:t>
            </w:r>
          </w:p>
        </w:tc>
        <w:tc>
          <w:tcPr>
            <w:tcW w:w="907" w:type="dxa"/>
            <w:tcBorders>
              <w:top w:val="single" w:sz="4" w:space="0" w:color="BEBEBE"/>
              <w:bottom w:val="single" w:sz="4" w:space="0" w:color="BEBEBE"/>
            </w:tcBorders>
            <w:shd w:val="clear" w:color="auto" w:fill="F1F1F1"/>
          </w:tcPr>
          <w:p w14:paraId="60124322" w14:textId="77777777" w:rsidR="003F3708" w:rsidRDefault="003F3708">
            <w:pPr>
              <w:pStyle w:val="TableParagraph"/>
              <w:spacing w:before="0"/>
              <w:jc w:val="left"/>
              <w:rPr>
                <w:rFonts w:ascii="Times New Roman"/>
                <w:sz w:val="12"/>
              </w:rPr>
            </w:pPr>
          </w:p>
        </w:tc>
        <w:tc>
          <w:tcPr>
            <w:tcW w:w="3417" w:type="dxa"/>
            <w:tcBorders>
              <w:top w:val="single" w:sz="4" w:space="0" w:color="BEBEBE"/>
              <w:bottom w:val="single" w:sz="4" w:space="0" w:color="BEBEBE"/>
            </w:tcBorders>
          </w:tcPr>
          <w:p w14:paraId="37A65D7F" w14:textId="77777777" w:rsidR="003F3708" w:rsidRDefault="003F3708">
            <w:pPr>
              <w:pStyle w:val="TableParagraph"/>
              <w:spacing w:before="0"/>
              <w:jc w:val="left"/>
              <w:rPr>
                <w:rFonts w:ascii="Times New Roman"/>
                <w:sz w:val="12"/>
              </w:rPr>
            </w:pPr>
          </w:p>
        </w:tc>
      </w:tr>
      <w:tr w:rsidR="003F3708" w14:paraId="2C2A2F98" w14:textId="77777777">
        <w:trPr>
          <w:trHeight w:val="482"/>
        </w:trPr>
        <w:tc>
          <w:tcPr>
            <w:tcW w:w="2885" w:type="dxa"/>
            <w:tcBorders>
              <w:top w:val="single" w:sz="4" w:space="0" w:color="BEBEBE"/>
              <w:bottom w:val="single" w:sz="4" w:space="0" w:color="BEBEBE"/>
            </w:tcBorders>
          </w:tcPr>
          <w:p w14:paraId="188649B8" w14:textId="77777777" w:rsidR="003F3708" w:rsidRDefault="003F3708">
            <w:pPr>
              <w:pStyle w:val="TableParagraph"/>
              <w:spacing w:before="34"/>
              <w:jc w:val="left"/>
              <w:rPr>
                <w:rFonts w:ascii="Arial"/>
                <w:b/>
                <w:sz w:val="12"/>
              </w:rPr>
            </w:pPr>
          </w:p>
          <w:p w14:paraId="72C6D881" w14:textId="77777777" w:rsidR="003F3708" w:rsidRDefault="005D069D">
            <w:pPr>
              <w:pStyle w:val="TableParagraph"/>
              <w:spacing w:before="1"/>
              <w:ind w:left="28"/>
              <w:jc w:val="left"/>
              <w:rPr>
                <w:rFonts w:ascii="Arial"/>
                <w:sz w:val="12"/>
              </w:rPr>
            </w:pPr>
            <w:r>
              <w:rPr>
                <w:rFonts w:ascii="Arial"/>
                <w:spacing w:val="-2"/>
                <w:w w:val="105"/>
                <w:sz w:val="12"/>
              </w:rPr>
              <w:t>Geelong</w:t>
            </w:r>
            <w:r>
              <w:rPr>
                <w:rFonts w:ascii="Arial"/>
                <w:spacing w:val="7"/>
                <w:w w:val="105"/>
                <w:sz w:val="12"/>
              </w:rPr>
              <w:t xml:space="preserve"> </w:t>
            </w:r>
            <w:r>
              <w:rPr>
                <w:rFonts w:ascii="Arial"/>
                <w:spacing w:val="-2"/>
                <w:w w:val="105"/>
                <w:sz w:val="12"/>
              </w:rPr>
              <w:t>Children's</w:t>
            </w:r>
            <w:r>
              <w:rPr>
                <w:rFonts w:ascii="Arial"/>
                <w:spacing w:val="8"/>
                <w:w w:val="105"/>
                <w:sz w:val="12"/>
              </w:rPr>
              <w:t xml:space="preserve"> </w:t>
            </w:r>
            <w:r>
              <w:rPr>
                <w:rFonts w:ascii="Arial"/>
                <w:spacing w:val="-4"/>
                <w:w w:val="105"/>
                <w:sz w:val="12"/>
              </w:rPr>
              <w:t>Week</w:t>
            </w:r>
          </w:p>
        </w:tc>
        <w:tc>
          <w:tcPr>
            <w:tcW w:w="1403" w:type="dxa"/>
            <w:tcBorders>
              <w:top w:val="single" w:sz="4" w:space="0" w:color="BEBEBE"/>
              <w:bottom w:val="single" w:sz="4" w:space="0" w:color="BEBEBE"/>
            </w:tcBorders>
          </w:tcPr>
          <w:p w14:paraId="516CC3B3" w14:textId="77777777" w:rsidR="003F3708" w:rsidRDefault="003F3708">
            <w:pPr>
              <w:pStyle w:val="TableParagraph"/>
              <w:spacing w:before="34"/>
              <w:jc w:val="left"/>
              <w:rPr>
                <w:rFonts w:ascii="Arial"/>
                <w:b/>
                <w:sz w:val="12"/>
              </w:rPr>
            </w:pPr>
          </w:p>
          <w:p w14:paraId="549C872A" w14:textId="77777777" w:rsidR="003F3708" w:rsidRDefault="005D069D">
            <w:pPr>
              <w:pStyle w:val="TableParagraph"/>
              <w:spacing w:before="1"/>
              <w:ind w:left="21"/>
              <w:jc w:val="left"/>
              <w:rPr>
                <w:rFonts w:ascii="Arial"/>
                <w:sz w:val="12"/>
              </w:rPr>
            </w:pPr>
            <w:r>
              <w:rPr>
                <w:rFonts w:ascii="Arial"/>
                <w:w w:val="105"/>
                <w:sz w:val="12"/>
              </w:rPr>
              <w:t>Community</w:t>
            </w:r>
            <w:r>
              <w:rPr>
                <w:rFonts w:ascii="Arial"/>
                <w:spacing w:val="-6"/>
                <w:w w:val="105"/>
                <w:sz w:val="12"/>
              </w:rPr>
              <w:t xml:space="preserve"> </w:t>
            </w:r>
            <w:r>
              <w:rPr>
                <w:rFonts w:ascii="Arial"/>
                <w:spacing w:val="-2"/>
                <w:w w:val="105"/>
                <w:sz w:val="12"/>
              </w:rPr>
              <w:t>Grants</w:t>
            </w:r>
          </w:p>
        </w:tc>
        <w:tc>
          <w:tcPr>
            <w:tcW w:w="1200" w:type="dxa"/>
            <w:tcBorders>
              <w:top w:val="single" w:sz="4" w:space="0" w:color="BEBEBE"/>
              <w:bottom w:val="single" w:sz="4" w:space="0" w:color="BEBEBE"/>
            </w:tcBorders>
          </w:tcPr>
          <w:p w14:paraId="13FA27A2" w14:textId="77777777" w:rsidR="003F3708" w:rsidRDefault="003F3708">
            <w:pPr>
              <w:pStyle w:val="TableParagraph"/>
              <w:spacing w:before="34"/>
              <w:jc w:val="left"/>
              <w:rPr>
                <w:rFonts w:ascii="Arial"/>
                <w:b/>
                <w:sz w:val="12"/>
              </w:rPr>
            </w:pPr>
          </w:p>
          <w:p w14:paraId="7ECF2F5D" w14:textId="77777777" w:rsidR="003F3708" w:rsidRDefault="005D069D">
            <w:pPr>
              <w:pStyle w:val="TableParagraph"/>
              <w:spacing w:before="1"/>
              <w:ind w:right="69"/>
              <w:rPr>
                <w:rFonts w:ascii="Arial"/>
                <w:sz w:val="12"/>
              </w:rPr>
            </w:pPr>
            <w:r>
              <w:rPr>
                <w:rFonts w:ascii="Arial"/>
                <w:spacing w:val="-2"/>
                <w:w w:val="105"/>
                <w:sz w:val="12"/>
              </w:rPr>
              <w:t>5,000</w:t>
            </w:r>
          </w:p>
        </w:tc>
        <w:tc>
          <w:tcPr>
            <w:tcW w:w="907" w:type="dxa"/>
            <w:tcBorders>
              <w:top w:val="single" w:sz="4" w:space="0" w:color="BEBEBE"/>
              <w:bottom w:val="single" w:sz="4" w:space="0" w:color="BEBEBE"/>
            </w:tcBorders>
            <w:shd w:val="clear" w:color="auto" w:fill="F1F1F1"/>
          </w:tcPr>
          <w:p w14:paraId="6D5907DB" w14:textId="77777777" w:rsidR="003F3708" w:rsidRDefault="003F3708">
            <w:pPr>
              <w:pStyle w:val="TableParagraph"/>
              <w:spacing w:before="34"/>
              <w:jc w:val="left"/>
              <w:rPr>
                <w:rFonts w:ascii="Arial"/>
                <w:b/>
                <w:sz w:val="12"/>
              </w:rPr>
            </w:pPr>
          </w:p>
          <w:p w14:paraId="0B8F4D2E" w14:textId="77777777" w:rsidR="003F3708" w:rsidRDefault="005D069D">
            <w:pPr>
              <w:pStyle w:val="TableParagraph"/>
              <w:spacing w:before="1"/>
              <w:ind w:right="71"/>
              <w:rPr>
                <w:rFonts w:ascii="Arial"/>
                <w:sz w:val="12"/>
              </w:rPr>
            </w:pPr>
            <w:r>
              <w:rPr>
                <w:rFonts w:ascii="Arial"/>
                <w:spacing w:val="-2"/>
                <w:w w:val="105"/>
                <w:sz w:val="12"/>
              </w:rPr>
              <w:t>9,000</w:t>
            </w:r>
          </w:p>
        </w:tc>
        <w:tc>
          <w:tcPr>
            <w:tcW w:w="3417" w:type="dxa"/>
            <w:tcBorders>
              <w:top w:val="single" w:sz="4" w:space="0" w:color="BEBEBE"/>
              <w:bottom w:val="single" w:sz="4" w:space="0" w:color="BEBEBE"/>
            </w:tcBorders>
          </w:tcPr>
          <w:p w14:paraId="1390917D" w14:textId="77777777" w:rsidR="003F3708" w:rsidRDefault="005D069D">
            <w:pPr>
              <w:pStyle w:val="TableParagraph"/>
              <w:spacing w:before="98" w:line="271" w:lineRule="auto"/>
              <w:ind w:left="27"/>
              <w:jc w:val="left"/>
              <w:rPr>
                <w:rFonts w:ascii="Arial"/>
                <w:sz w:val="12"/>
              </w:rPr>
            </w:pPr>
            <w:r>
              <w:rPr>
                <w:rFonts w:ascii="Arial"/>
                <w:w w:val="105"/>
                <w:sz w:val="12"/>
              </w:rPr>
              <w:t>Grants for not-for-profit community</w:t>
            </w:r>
            <w:r>
              <w:rPr>
                <w:rFonts w:ascii="Arial"/>
                <w:spacing w:val="-1"/>
                <w:w w:val="105"/>
                <w:sz w:val="12"/>
              </w:rPr>
              <w:t xml:space="preserve"> </w:t>
            </w:r>
            <w:r>
              <w:rPr>
                <w:rFonts w:ascii="Arial"/>
                <w:w w:val="105"/>
                <w:sz w:val="12"/>
              </w:rPr>
              <w:t>groups to run</w:t>
            </w:r>
            <w:r>
              <w:rPr>
                <w:rFonts w:ascii="Arial"/>
                <w:spacing w:val="-1"/>
                <w:w w:val="105"/>
                <w:sz w:val="12"/>
              </w:rPr>
              <w:t xml:space="preserve"> </w:t>
            </w:r>
            <w:r>
              <w:rPr>
                <w:rFonts w:ascii="Arial"/>
                <w:w w:val="105"/>
                <w:sz w:val="12"/>
              </w:rPr>
              <w:t>activities</w:t>
            </w:r>
            <w:r>
              <w:rPr>
                <w:rFonts w:ascii="Arial"/>
                <w:spacing w:val="40"/>
                <w:w w:val="105"/>
                <w:sz w:val="12"/>
              </w:rPr>
              <w:t xml:space="preserve"> </w:t>
            </w:r>
            <w:r>
              <w:rPr>
                <w:rFonts w:ascii="Arial"/>
                <w:w w:val="105"/>
                <w:sz w:val="12"/>
              </w:rPr>
              <w:t>and</w:t>
            </w:r>
            <w:r>
              <w:rPr>
                <w:rFonts w:ascii="Arial"/>
                <w:spacing w:val="-8"/>
                <w:w w:val="105"/>
                <w:sz w:val="12"/>
              </w:rPr>
              <w:t xml:space="preserve"> </w:t>
            </w:r>
            <w:r>
              <w:rPr>
                <w:rFonts w:ascii="Arial"/>
                <w:w w:val="105"/>
                <w:sz w:val="12"/>
              </w:rPr>
              <w:t>events</w:t>
            </w:r>
            <w:r>
              <w:rPr>
                <w:rFonts w:ascii="Arial"/>
                <w:spacing w:val="-6"/>
                <w:w w:val="105"/>
                <w:sz w:val="12"/>
              </w:rPr>
              <w:t xml:space="preserve"> </w:t>
            </w:r>
            <w:r>
              <w:rPr>
                <w:rFonts w:ascii="Arial"/>
                <w:w w:val="105"/>
                <w:sz w:val="12"/>
              </w:rPr>
              <w:t>during</w:t>
            </w:r>
            <w:r>
              <w:rPr>
                <w:rFonts w:ascii="Arial"/>
                <w:spacing w:val="-6"/>
                <w:w w:val="105"/>
                <w:sz w:val="12"/>
              </w:rPr>
              <w:t xml:space="preserve"> </w:t>
            </w:r>
            <w:r>
              <w:rPr>
                <w:rFonts w:ascii="Arial"/>
                <w:w w:val="105"/>
                <w:sz w:val="12"/>
              </w:rPr>
              <w:t>Children's</w:t>
            </w:r>
            <w:r>
              <w:rPr>
                <w:rFonts w:ascii="Arial"/>
                <w:spacing w:val="-6"/>
                <w:w w:val="105"/>
                <w:sz w:val="12"/>
              </w:rPr>
              <w:t xml:space="preserve"> </w:t>
            </w:r>
            <w:r>
              <w:rPr>
                <w:rFonts w:ascii="Arial"/>
                <w:w w:val="105"/>
                <w:sz w:val="12"/>
              </w:rPr>
              <w:t>Week</w:t>
            </w:r>
            <w:r>
              <w:rPr>
                <w:rFonts w:ascii="Arial"/>
                <w:spacing w:val="-6"/>
                <w:w w:val="105"/>
                <w:sz w:val="12"/>
              </w:rPr>
              <w:t xml:space="preserve"> </w:t>
            </w:r>
            <w:r>
              <w:rPr>
                <w:rFonts w:ascii="Arial"/>
                <w:w w:val="105"/>
                <w:sz w:val="12"/>
              </w:rPr>
              <w:t>held</w:t>
            </w:r>
            <w:r>
              <w:rPr>
                <w:rFonts w:ascii="Arial"/>
                <w:spacing w:val="-8"/>
                <w:w w:val="105"/>
                <w:sz w:val="12"/>
              </w:rPr>
              <w:t xml:space="preserve"> </w:t>
            </w:r>
            <w:r>
              <w:rPr>
                <w:rFonts w:ascii="Arial"/>
                <w:w w:val="105"/>
                <w:sz w:val="12"/>
              </w:rPr>
              <w:t>annual</w:t>
            </w:r>
            <w:r>
              <w:rPr>
                <w:rFonts w:ascii="Arial"/>
                <w:spacing w:val="-9"/>
                <w:w w:val="105"/>
                <w:sz w:val="12"/>
              </w:rPr>
              <w:t xml:space="preserve"> </w:t>
            </w:r>
            <w:r>
              <w:rPr>
                <w:rFonts w:ascii="Arial"/>
                <w:w w:val="105"/>
                <w:sz w:val="12"/>
              </w:rPr>
              <w:t>in</w:t>
            </w:r>
            <w:r>
              <w:rPr>
                <w:rFonts w:ascii="Arial"/>
                <w:spacing w:val="-9"/>
                <w:w w:val="105"/>
                <w:sz w:val="12"/>
              </w:rPr>
              <w:t xml:space="preserve"> </w:t>
            </w:r>
            <w:r>
              <w:rPr>
                <w:rFonts w:ascii="Arial"/>
                <w:w w:val="105"/>
                <w:sz w:val="12"/>
              </w:rPr>
              <w:t>October.</w:t>
            </w:r>
          </w:p>
        </w:tc>
      </w:tr>
      <w:tr w:rsidR="003F3708" w14:paraId="0BE9A4A3" w14:textId="77777777">
        <w:trPr>
          <w:trHeight w:val="652"/>
        </w:trPr>
        <w:tc>
          <w:tcPr>
            <w:tcW w:w="2885" w:type="dxa"/>
            <w:tcBorders>
              <w:top w:val="single" w:sz="4" w:space="0" w:color="BEBEBE"/>
              <w:bottom w:val="single" w:sz="4" w:space="0" w:color="BEBEBE"/>
            </w:tcBorders>
          </w:tcPr>
          <w:p w14:paraId="6970A31F" w14:textId="77777777" w:rsidR="003F3708" w:rsidRDefault="003F3708">
            <w:pPr>
              <w:pStyle w:val="TableParagraph"/>
              <w:spacing w:before="121"/>
              <w:jc w:val="left"/>
              <w:rPr>
                <w:rFonts w:ascii="Arial"/>
                <w:b/>
                <w:sz w:val="12"/>
              </w:rPr>
            </w:pPr>
          </w:p>
          <w:p w14:paraId="212ED25A" w14:textId="77777777" w:rsidR="003F3708" w:rsidRDefault="005D069D">
            <w:pPr>
              <w:pStyle w:val="TableParagraph"/>
              <w:spacing w:before="0"/>
              <w:ind w:left="28"/>
              <w:jc w:val="left"/>
              <w:rPr>
                <w:rFonts w:ascii="Arial"/>
                <w:sz w:val="12"/>
              </w:rPr>
            </w:pPr>
            <w:r>
              <w:rPr>
                <w:rFonts w:ascii="Arial"/>
                <w:w w:val="105"/>
                <w:sz w:val="12"/>
              </w:rPr>
              <w:t>Christmas</w:t>
            </w:r>
            <w:r>
              <w:rPr>
                <w:rFonts w:ascii="Arial"/>
                <w:spacing w:val="-4"/>
                <w:w w:val="105"/>
                <w:sz w:val="12"/>
              </w:rPr>
              <w:t xml:space="preserve"> </w:t>
            </w:r>
            <w:r>
              <w:rPr>
                <w:rFonts w:ascii="Arial"/>
                <w:w w:val="105"/>
                <w:sz w:val="12"/>
              </w:rPr>
              <w:t>in</w:t>
            </w:r>
            <w:r>
              <w:rPr>
                <w:rFonts w:ascii="Arial"/>
                <w:spacing w:val="-7"/>
                <w:w w:val="105"/>
                <w:sz w:val="12"/>
              </w:rPr>
              <w:t xml:space="preserve"> </w:t>
            </w:r>
            <w:r>
              <w:rPr>
                <w:rFonts w:ascii="Arial"/>
                <w:w w:val="105"/>
                <w:sz w:val="12"/>
              </w:rPr>
              <w:t>the</w:t>
            </w:r>
            <w:r>
              <w:rPr>
                <w:rFonts w:ascii="Arial"/>
                <w:spacing w:val="-5"/>
                <w:w w:val="105"/>
                <w:sz w:val="12"/>
              </w:rPr>
              <w:t xml:space="preserve"> </w:t>
            </w:r>
            <w:r>
              <w:rPr>
                <w:rFonts w:ascii="Arial"/>
                <w:w w:val="105"/>
                <w:sz w:val="12"/>
              </w:rPr>
              <w:t>Community</w:t>
            </w:r>
            <w:r>
              <w:rPr>
                <w:rFonts w:ascii="Arial"/>
                <w:spacing w:val="-7"/>
                <w:w w:val="105"/>
                <w:sz w:val="12"/>
              </w:rPr>
              <w:t xml:space="preserve"> </w:t>
            </w:r>
            <w:r>
              <w:rPr>
                <w:rFonts w:ascii="Arial"/>
                <w:w w:val="105"/>
                <w:sz w:val="12"/>
              </w:rPr>
              <w:t>(</w:t>
            </w:r>
            <w:proofErr w:type="spellStart"/>
            <w:r>
              <w:rPr>
                <w:rFonts w:ascii="Arial"/>
                <w:w w:val="105"/>
                <w:sz w:val="12"/>
              </w:rPr>
              <w:t>Neighbourhood</w:t>
            </w:r>
            <w:proofErr w:type="spellEnd"/>
            <w:r>
              <w:rPr>
                <w:rFonts w:ascii="Arial"/>
                <w:spacing w:val="-5"/>
                <w:w w:val="105"/>
                <w:sz w:val="12"/>
              </w:rPr>
              <w:t xml:space="preserve"> </w:t>
            </w:r>
            <w:r w:rsidR="007F63CF">
              <w:rPr>
                <w:rFonts w:ascii="Arial"/>
                <w:spacing w:val="-4"/>
                <w:w w:val="105"/>
                <w:sz w:val="12"/>
              </w:rPr>
              <w:t>House</w:t>
            </w:r>
          </w:p>
        </w:tc>
        <w:tc>
          <w:tcPr>
            <w:tcW w:w="1403" w:type="dxa"/>
            <w:tcBorders>
              <w:top w:val="single" w:sz="4" w:space="0" w:color="BEBEBE"/>
              <w:bottom w:val="single" w:sz="4" w:space="0" w:color="BEBEBE"/>
            </w:tcBorders>
          </w:tcPr>
          <w:p w14:paraId="1C48845D" w14:textId="77777777" w:rsidR="003F3708" w:rsidRDefault="003F3708">
            <w:pPr>
              <w:pStyle w:val="TableParagraph"/>
              <w:spacing w:before="121"/>
              <w:jc w:val="left"/>
              <w:rPr>
                <w:rFonts w:ascii="Arial"/>
                <w:b/>
                <w:sz w:val="12"/>
              </w:rPr>
            </w:pPr>
          </w:p>
          <w:p w14:paraId="250AAA12" w14:textId="77777777" w:rsidR="003F3708" w:rsidRDefault="005D069D">
            <w:pPr>
              <w:pStyle w:val="TableParagraph"/>
              <w:spacing w:before="0"/>
              <w:ind w:left="64"/>
              <w:jc w:val="left"/>
              <w:rPr>
                <w:rFonts w:ascii="Arial"/>
                <w:sz w:val="12"/>
              </w:rPr>
            </w:pPr>
            <w:r>
              <w:rPr>
                <w:rFonts w:ascii="Arial"/>
                <w:w w:val="105"/>
                <w:sz w:val="12"/>
              </w:rPr>
              <w:t>Community</w:t>
            </w:r>
            <w:r>
              <w:rPr>
                <w:rFonts w:ascii="Arial"/>
                <w:spacing w:val="-6"/>
                <w:w w:val="105"/>
                <w:sz w:val="12"/>
              </w:rPr>
              <w:t xml:space="preserve"> </w:t>
            </w:r>
            <w:r>
              <w:rPr>
                <w:rFonts w:ascii="Arial"/>
                <w:spacing w:val="-2"/>
                <w:w w:val="105"/>
                <w:sz w:val="12"/>
              </w:rPr>
              <w:t>Grants</w:t>
            </w:r>
          </w:p>
        </w:tc>
        <w:tc>
          <w:tcPr>
            <w:tcW w:w="1200" w:type="dxa"/>
            <w:tcBorders>
              <w:top w:val="single" w:sz="4" w:space="0" w:color="BEBEBE"/>
              <w:bottom w:val="single" w:sz="4" w:space="0" w:color="BEBEBE"/>
            </w:tcBorders>
          </w:tcPr>
          <w:p w14:paraId="252B368E" w14:textId="77777777" w:rsidR="003F3708" w:rsidRDefault="003F3708">
            <w:pPr>
              <w:pStyle w:val="TableParagraph"/>
              <w:spacing w:before="121"/>
              <w:jc w:val="left"/>
              <w:rPr>
                <w:rFonts w:ascii="Arial"/>
                <w:b/>
                <w:sz w:val="12"/>
              </w:rPr>
            </w:pPr>
          </w:p>
          <w:p w14:paraId="05D89A0A" w14:textId="77777777" w:rsidR="003F3708" w:rsidRDefault="005D069D">
            <w:pPr>
              <w:pStyle w:val="TableParagraph"/>
              <w:spacing w:before="0"/>
              <w:ind w:right="69"/>
              <w:rPr>
                <w:rFonts w:ascii="Arial"/>
                <w:sz w:val="12"/>
              </w:rPr>
            </w:pPr>
            <w:r>
              <w:rPr>
                <w:rFonts w:ascii="Arial"/>
                <w:spacing w:val="-2"/>
                <w:w w:val="105"/>
                <w:sz w:val="12"/>
              </w:rPr>
              <w:t>36,000</w:t>
            </w:r>
          </w:p>
        </w:tc>
        <w:tc>
          <w:tcPr>
            <w:tcW w:w="907" w:type="dxa"/>
            <w:tcBorders>
              <w:top w:val="single" w:sz="4" w:space="0" w:color="BEBEBE"/>
              <w:bottom w:val="single" w:sz="4" w:space="0" w:color="BEBEBE"/>
            </w:tcBorders>
            <w:shd w:val="clear" w:color="auto" w:fill="F1F1F1"/>
          </w:tcPr>
          <w:p w14:paraId="619A2ACD" w14:textId="77777777" w:rsidR="003F3708" w:rsidRDefault="003F3708">
            <w:pPr>
              <w:pStyle w:val="TableParagraph"/>
              <w:spacing w:before="121"/>
              <w:jc w:val="left"/>
              <w:rPr>
                <w:rFonts w:ascii="Arial"/>
                <w:b/>
                <w:sz w:val="12"/>
              </w:rPr>
            </w:pPr>
          </w:p>
          <w:p w14:paraId="7268EB03" w14:textId="77777777" w:rsidR="003F3708" w:rsidRDefault="005D069D">
            <w:pPr>
              <w:pStyle w:val="TableParagraph"/>
              <w:spacing w:before="0"/>
              <w:ind w:right="71"/>
              <w:rPr>
                <w:rFonts w:ascii="Arial"/>
                <w:sz w:val="12"/>
              </w:rPr>
            </w:pPr>
            <w:r>
              <w:rPr>
                <w:rFonts w:ascii="Arial"/>
                <w:spacing w:val="-2"/>
                <w:w w:val="105"/>
                <w:sz w:val="12"/>
              </w:rPr>
              <w:t>40,000</w:t>
            </w:r>
          </w:p>
        </w:tc>
        <w:tc>
          <w:tcPr>
            <w:tcW w:w="3417" w:type="dxa"/>
            <w:tcBorders>
              <w:top w:val="single" w:sz="4" w:space="0" w:color="BEBEBE"/>
              <w:bottom w:val="single" w:sz="4" w:space="0" w:color="BEBEBE"/>
            </w:tcBorders>
          </w:tcPr>
          <w:p w14:paraId="3E0CCB8D" w14:textId="77777777" w:rsidR="003F3708" w:rsidRDefault="005D069D">
            <w:pPr>
              <w:pStyle w:val="TableParagraph"/>
              <w:spacing w:before="105" w:line="271" w:lineRule="auto"/>
              <w:ind w:left="27"/>
              <w:jc w:val="left"/>
              <w:rPr>
                <w:rFonts w:ascii="Arial"/>
                <w:sz w:val="12"/>
              </w:rPr>
            </w:pPr>
            <w:r>
              <w:rPr>
                <w:rFonts w:ascii="Arial"/>
                <w:w w:val="105"/>
                <w:sz w:val="12"/>
              </w:rPr>
              <w:t xml:space="preserve">Grants to </w:t>
            </w:r>
            <w:proofErr w:type="spellStart"/>
            <w:r>
              <w:rPr>
                <w:rFonts w:ascii="Arial"/>
                <w:w w:val="105"/>
                <w:sz w:val="12"/>
              </w:rPr>
              <w:t>Neighbourhood</w:t>
            </w:r>
            <w:proofErr w:type="spellEnd"/>
            <w:r>
              <w:rPr>
                <w:rFonts w:ascii="Arial"/>
                <w:w w:val="105"/>
                <w:sz w:val="12"/>
              </w:rPr>
              <w:t xml:space="preserve"> Houses to provide equity and</w:t>
            </w:r>
            <w:r>
              <w:rPr>
                <w:rFonts w:ascii="Arial"/>
                <w:spacing w:val="40"/>
                <w:w w:val="105"/>
                <w:sz w:val="12"/>
              </w:rPr>
              <w:t xml:space="preserve"> </w:t>
            </w:r>
            <w:r>
              <w:rPr>
                <w:rFonts w:ascii="Arial"/>
                <w:w w:val="105"/>
                <w:sz w:val="12"/>
              </w:rPr>
              <w:t>inclusion</w:t>
            </w:r>
            <w:r>
              <w:rPr>
                <w:rFonts w:ascii="Arial"/>
                <w:spacing w:val="-9"/>
                <w:w w:val="105"/>
                <w:sz w:val="12"/>
              </w:rPr>
              <w:t xml:space="preserve"> </w:t>
            </w:r>
            <w:r>
              <w:rPr>
                <w:rFonts w:ascii="Arial"/>
                <w:w w:val="105"/>
                <w:sz w:val="12"/>
              </w:rPr>
              <w:t>for</w:t>
            </w:r>
            <w:r>
              <w:rPr>
                <w:rFonts w:ascii="Arial"/>
                <w:spacing w:val="-7"/>
                <w:w w:val="105"/>
                <w:sz w:val="12"/>
              </w:rPr>
              <w:t xml:space="preserve"> </w:t>
            </w:r>
            <w:r>
              <w:rPr>
                <w:rFonts w:ascii="Arial"/>
                <w:w w:val="105"/>
                <w:sz w:val="12"/>
              </w:rPr>
              <w:t>Christmas</w:t>
            </w:r>
            <w:r>
              <w:rPr>
                <w:rFonts w:ascii="Arial"/>
                <w:spacing w:val="-7"/>
                <w:w w:val="105"/>
                <w:sz w:val="12"/>
              </w:rPr>
              <w:t xml:space="preserve"> </w:t>
            </w:r>
            <w:r>
              <w:rPr>
                <w:rFonts w:ascii="Arial"/>
                <w:w w:val="105"/>
                <w:sz w:val="12"/>
              </w:rPr>
              <w:t>celebrations</w:t>
            </w:r>
            <w:r>
              <w:rPr>
                <w:rFonts w:ascii="Arial"/>
                <w:spacing w:val="-7"/>
                <w:w w:val="105"/>
                <w:sz w:val="12"/>
              </w:rPr>
              <w:t xml:space="preserve"> </w:t>
            </w:r>
            <w:r>
              <w:rPr>
                <w:rFonts w:ascii="Arial"/>
                <w:w w:val="105"/>
                <w:sz w:val="12"/>
              </w:rPr>
              <w:t>across</w:t>
            </w:r>
            <w:r>
              <w:rPr>
                <w:rFonts w:ascii="Arial"/>
                <w:spacing w:val="-7"/>
                <w:w w:val="105"/>
                <w:sz w:val="12"/>
              </w:rPr>
              <w:t xml:space="preserve"> </w:t>
            </w:r>
            <w:r>
              <w:rPr>
                <w:rFonts w:ascii="Arial"/>
                <w:w w:val="105"/>
                <w:sz w:val="12"/>
              </w:rPr>
              <w:t>the</w:t>
            </w:r>
            <w:r>
              <w:rPr>
                <w:rFonts w:ascii="Arial"/>
                <w:spacing w:val="-8"/>
                <w:w w:val="105"/>
                <w:sz w:val="12"/>
              </w:rPr>
              <w:t xml:space="preserve"> </w:t>
            </w:r>
            <w:r>
              <w:rPr>
                <w:rFonts w:ascii="Arial"/>
                <w:w w:val="105"/>
                <w:sz w:val="12"/>
              </w:rPr>
              <w:t>municipality</w:t>
            </w:r>
            <w:r>
              <w:rPr>
                <w:rFonts w:ascii="Arial"/>
                <w:spacing w:val="40"/>
                <w:w w:val="105"/>
                <w:sz w:val="12"/>
              </w:rPr>
              <w:t xml:space="preserve"> </w:t>
            </w:r>
            <w:r>
              <w:rPr>
                <w:rFonts w:ascii="Arial"/>
                <w:w w:val="105"/>
                <w:sz w:val="12"/>
              </w:rPr>
              <w:t>with a focus on the Northern and Eastern suburbs.</w:t>
            </w:r>
          </w:p>
        </w:tc>
      </w:tr>
      <w:tr w:rsidR="003F3708" w14:paraId="7F6083A4" w14:textId="77777777">
        <w:trPr>
          <w:trHeight w:val="760"/>
        </w:trPr>
        <w:tc>
          <w:tcPr>
            <w:tcW w:w="2885" w:type="dxa"/>
            <w:tcBorders>
              <w:top w:val="single" w:sz="4" w:space="0" w:color="BEBEBE"/>
              <w:bottom w:val="single" w:sz="4" w:space="0" w:color="BEBEBE"/>
            </w:tcBorders>
          </w:tcPr>
          <w:p w14:paraId="1D5DAE79" w14:textId="77777777" w:rsidR="003F3708" w:rsidRDefault="003F3708">
            <w:pPr>
              <w:pStyle w:val="TableParagraph"/>
              <w:spacing w:before="0"/>
              <w:jc w:val="left"/>
              <w:rPr>
                <w:rFonts w:ascii="Arial"/>
                <w:b/>
                <w:sz w:val="12"/>
              </w:rPr>
            </w:pPr>
          </w:p>
          <w:p w14:paraId="2DFB26B5" w14:textId="77777777" w:rsidR="003F3708" w:rsidRDefault="003F3708">
            <w:pPr>
              <w:pStyle w:val="TableParagraph"/>
              <w:spacing w:before="35"/>
              <w:jc w:val="left"/>
              <w:rPr>
                <w:rFonts w:ascii="Arial"/>
                <w:b/>
                <w:sz w:val="12"/>
              </w:rPr>
            </w:pPr>
          </w:p>
          <w:p w14:paraId="1708C3ED" w14:textId="77777777" w:rsidR="003F3708" w:rsidRDefault="005D069D">
            <w:pPr>
              <w:pStyle w:val="TableParagraph"/>
              <w:spacing w:before="1"/>
              <w:ind w:left="28"/>
              <w:jc w:val="left"/>
              <w:rPr>
                <w:rFonts w:ascii="Arial"/>
                <w:sz w:val="12"/>
              </w:rPr>
            </w:pPr>
            <w:r>
              <w:rPr>
                <w:rFonts w:ascii="Arial"/>
                <w:w w:val="105"/>
                <w:sz w:val="12"/>
              </w:rPr>
              <w:t>Climate</w:t>
            </w:r>
            <w:r>
              <w:rPr>
                <w:rFonts w:ascii="Arial"/>
                <w:spacing w:val="-5"/>
                <w:w w:val="105"/>
                <w:sz w:val="12"/>
              </w:rPr>
              <w:t xml:space="preserve"> </w:t>
            </w:r>
            <w:r>
              <w:rPr>
                <w:rFonts w:ascii="Arial"/>
                <w:w w:val="105"/>
                <w:sz w:val="12"/>
              </w:rPr>
              <w:t>Change</w:t>
            </w:r>
            <w:r>
              <w:rPr>
                <w:rFonts w:ascii="Arial"/>
                <w:spacing w:val="-4"/>
                <w:w w:val="105"/>
                <w:sz w:val="12"/>
              </w:rPr>
              <w:t xml:space="preserve"> </w:t>
            </w:r>
            <w:r>
              <w:rPr>
                <w:rFonts w:ascii="Arial"/>
                <w:spacing w:val="-2"/>
                <w:w w:val="105"/>
                <w:sz w:val="12"/>
              </w:rPr>
              <w:t>Partnerships</w:t>
            </w:r>
          </w:p>
        </w:tc>
        <w:tc>
          <w:tcPr>
            <w:tcW w:w="1403" w:type="dxa"/>
            <w:tcBorders>
              <w:top w:val="single" w:sz="4" w:space="0" w:color="BEBEBE"/>
              <w:bottom w:val="single" w:sz="4" w:space="0" w:color="BEBEBE"/>
            </w:tcBorders>
          </w:tcPr>
          <w:p w14:paraId="46510A3A" w14:textId="77777777" w:rsidR="003F3708" w:rsidRDefault="003F3708">
            <w:pPr>
              <w:pStyle w:val="TableParagraph"/>
              <w:spacing w:before="0"/>
              <w:jc w:val="left"/>
              <w:rPr>
                <w:rFonts w:ascii="Arial"/>
                <w:b/>
                <w:sz w:val="12"/>
              </w:rPr>
            </w:pPr>
          </w:p>
          <w:p w14:paraId="2E023694" w14:textId="77777777" w:rsidR="003F3708" w:rsidRDefault="003F3708">
            <w:pPr>
              <w:pStyle w:val="TableParagraph"/>
              <w:spacing w:before="35"/>
              <w:jc w:val="left"/>
              <w:rPr>
                <w:rFonts w:ascii="Arial"/>
                <w:b/>
                <w:sz w:val="12"/>
              </w:rPr>
            </w:pPr>
          </w:p>
          <w:p w14:paraId="25F487A3" w14:textId="77777777" w:rsidR="003F3708" w:rsidRDefault="005D069D">
            <w:pPr>
              <w:pStyle w:val="TableParagraph"/>
              <w:spacing w:before="1"/>
              <w:ind w:left="64"/>
              <w:jc w:val="left"/>
              <w:rPr>
                <w:rFonts w:ascii="Arial"/>
                <w:sz w:val="12"/>
              </w:rPr>
            </w:pPr>
            <w:r>
              <w:rPr>
                <w:rFonts w:ascii="Arial"/>
                <w:w w:val="105"/>
                <w:sz w:val="12"/>
              </w:rPr>
              <w:t>Community</w:t>
            </w:r>
            <w:r>
              <w:rPr>
                <w:rFonts w:ascii="Arial"/>
                <w:spacing w:val="-6"/>
                <w:w w:val="105"/>
                <w:sz w:val="12"/>
              </w:rPr>
              <w:t xml:space="preserve"> </w:t>
            </w:r>
            <w:r>
              <w:rPr>
                <w:rFonts w:ascii="Arial"/>
                <w:spacing w:val="-2"/>
                <w:w w:val="105"/>
                <w:sz w:val="12"/>
              </w:rPr>
              <w:t>Grants</w:t>
            </w:r>
          </w:p>
        </w:tc>
        <w:tc>
          <w:tcPr>
            <w:tcW w:w="1200" w:type="dxa"/>
            <w:tcBorders>
              <w:top w:val="single" w:sz="4" w:space="0" w:color="BEBEBE"/>
              <w:bottom w:val="single" w:sz="4" w:space="0" w:color="BEBEBE"/>
            </w:tcBorders>
          </w:tcPr>
          <w:p w14:paraId="310430B6" w14:textId="77777777" w:rsidR="003F3708" w:rsidRDefault="003F3708">
            <w:pPr>
              <w:pStyle w:val="TableParagraph"/>
              <w:spacing w:before="0"/>
              <w:jc w:val="left"/>
              <w:rPr>
                <w:rFonts w:ascii="Arial"/>
                <w:b/>
                <w:sz w:val="12"/>
              </w:rPr>
            </w:pPr>
          </w:p>
          <w:p w14:paraId="08CD8E50" w14:textId="77777777" w:rsidR="003F3708" w:rsidRDefault="003F3708">
            <w:pPr>
              <w:pStyle w:val="TableParagraph"/>
              <w:spacing w:before="35"/>
              <w:jc w:val="left"/>
              <w:rPr>
                <w:rFonts w:ascii="Arial"/>
                <w:b/>
                <w:sz w:val="12"/>
              </w:rPr>
            </w:pPr>
          </w:p>
          <w:p w14:paraId="50D93E85" w14:textId="77777777" w:rsidR="003F3708" w:rsidRDefault="005D069D">
            <w:pPr>
              <w:pStyle w:val="TableParagraph"/>
              <w:spacing w:before="1"/>
              <w:ind w:right="69"/>
              <w:rPr>
                <w:rFonts w:ascii="Arial"/>
                <w:sz w:val="12"/>
              </w:rPr>
            </w:pPr>
            <w:r>
              <w:rPr>
                <w:rFonts w:ascii="Arial"/>
                <w:spacing w:val="-2"/>
                <w:w w:val="105"/>
                <w:sz w:val="12"/>
              </w:rPr>
              <w:t>130,000</w:t>
            </w:r>
          </w:p>
        </w:tc>
        <w:tc>
          <w:tcPr>
            <w:tcW w:w="907" w:type="dxa"/>
            <w:tcBorders>
              <w:top w:val="single" w:sz="4" w:space="0" w:color="BEBEBE"/>
              <w:bottom w:val="single" w:sz="4" w:space="0" w:color="BEBEBE"/>
            </w:tcBorders>
            <w:shd w:val="clear" w:color="auto" w:fill="F1F1F1"/>
          </w:tcPr>
          <w:p w14:paraId="39405BA5" w14:textId="77777777" w:rsidR="003F3708" w:rsidRDefault="003F3708">
            <w:pPr>
              <w:pStyle w:val="TableParagraph"/>
              <w:spacing w:before="0"/>
              <w:jc w:val="left"/>
              <w:rPr>
                <w:rFonts w:ascii="Arial"/>
                <w:b/>
                <w:sz w:val="12"/>
              </w:rPr>
            </w:pPr>
          </w:p>
          <w:p w14:paraId="75088EEC" w14:textId="77777777" w:rsidR="003F3708" w:rsidRDefault="003F3708">
            <w:pPr>
              <w:pStyle w:val="TableParagraph"/>
              <w:spacing w:before="35"/>
              <w:jc w:val="left"/>
              <w:rPr>
                <w:rFonts w:ascii="Arial"/>
                <w:b/>
                <w:sz w:val="12"/>
              </w:rPr>
            </w:pPr>
          </w:p>
          <w:p w14:paraId="645FE699" w14:textId="77777777" w:rsidR="003F3708" w:rsidRDefault="005D069D">
            <w:pPr>
              <w:pStyle w:val="TableParagraph"/>
              <w:spacing w:before="1"/>
              <w:ind w:right="71"/>
              <w:rPr>
                <w:rFonts w:ascii="Arial"/>
                <w:sz w:val="12"/>
              </w:rPr>
            </w:pPr>
            <w:r>
              <w:rPr>
                <w:rFonts w:ascii="Arial"/>
                <w:spacing w:val="-2"/>
                <w:w w:val="105"/>
                <w:sz w:val="12"/>
              </w:rPr>
              <w:t>180,000</w:t>
            </w:r>
          </w:p>
        </w:tc>
        <w:tc>
          <w:tcPr>
            <w:tcW w:w="3417" w:type="dxa"/>
            <w:tcBorders>
              <w:top w:val="single" w:sz="4" w:space="0" w:color="BEBEBE"/>
              <w:bottom w:val="single" w:sz="4" w:space="0" w:color="BEBEBE"/>
            </w:tcBorders>
          </w:tcPr>
          <w:p w14:paraId="4E1E66F4" w14:textId="77777777" w:rsidR="003F3708" w:rsidRDefault="005D069D">
            <w:pPr>
              <w:pStyle w:val="TableParagraph"/>
              <w:spacing w:before="81" w:line="271" w:lineRule="auto"/>
              <w:ind w:left="27" w:right="118"/>
              <w:jc w:val="left"/>
              <w:rPr>
                <w:rFonts w:ascii="Arial"/>
                <w:sz w:val="12"/>
              </w:rPr>
            </w:pPr>
            <w:r>
              <w:rPr>
                <w:rFonts w:ascii="Arial"/>
                <w:w w:val="105"/>
                <w:sz w:val="12"/>
              </w:rPr>
              <w:t>Partnership Grants for community led projects and</w:t>
            </w:r>
            <w:r>
              <w:rPr>
                <w:rFonts w:ascii="Arial"/>
                <w:spacing w:val="40"/>
                <w:w w:val="105"/>
                <w:sz w:val="12"/>
              </w:rPr>
              <w:t xml:space="preserve"> </w:t>
            </w:r>
            <w:r>
              <w:rPr>
                <w:rFonts w:ascii="Arial"/>
                <w:w w:val="105"/>
                <w:sz w:val="12"/>
              </w:rPr>
              <w:t>activities</w:t>
            </w:r>
            <w:r>
              <w:rPr>
                <w:rFonts w:ascii="Arial"/>
                <w:spacing w:val="-4"/>
                <w:w w:val="105"/>
                <w:sz w:val="12"/>
              </w:rPr>
              <w:t xml:space="preserve"> </w:t>
            </w:r>
            <w:r>
              <w:rPr>
                <w:rFonts w:ascii="Arial"/>
                <w:w w:val="105"/>
                <w:sz w:val="12"/>
              </w:rPr>
              <w:t>to</w:t>
            </w:r>
            <w:r>
              <w:rPr>
                <w:rFonts w:ascii="Arial"/>
                <w:spacing w:val="-6"/>
                <w:w w:val="105"/>
                <w:sz w:val="12"/>
              </w:rPr>
              <w:t xml:space="preserve"> </w:t>
            </w:r>
            <w:r>
              <w:rPr>
                <w:rFonts w:ascii="Arial"/>
                <w:w w:val="105"/>
                <w:sz w:val="12"/>
              </w:rPr>
              <w:t>support</w:t>
            </w:r>
            <w:r>
              <w:rPr>
                <w:rFonts w:ascii="Arial"/>
                <w:spacing w:val="-4"/>
                <w:w w:val="105"/>
                <w:sz w:val="12"/>
              </w:rPr>
              <w:t xml:space="preserve"> </w:t>
            </w:r>
            <w:r>
              <w:rPr>
                <w:rFonts w:ascii="Arial"/>
                <w:w w:val="105"/>
                <w:sz w:val="12"/>
              </w:rPr>
              <w:t>the</w:t>
            </w:r>
            <w:r>
              <w:rPr>
                <w:rFonts w:ascii="Arial"/>
                <w:spacing w:val="-6"/>
                <w:w w:val="105"/>
                <w:sz w:val="12"/>
              </w:rPr>
              <w:t xml:space="preserve"> </w:t>
            </w:r>
            <w:r>
              <w:rPr>
                <w:rFonts w:ascii="Arial"/>
                <w:w w:val="105"/>
                <w:sz w:val="12"/>
              </w:rPr>
              <w:t>greater</w:t>
            </w:r>
            <w:r>
              <w:rPr>
                <w:rFonts w:ascii="Arial"/>
                <w:spacing w:val="-4"/>
                <w:w w:val="105"/>
                <w:sz w:val="12"/>
              </w:rPr>
              <w:t xml:space="preserve"> </w:t>
            </w:r>
            <w:r>
              <w:rPr>
                <w:rFonts w:ascii="Arial"/>
                <w:w w:val="105"/>
                <w:sz w:val="12"/>
              </w:rPr>
              <w:t>Geelong</w:t>
            </w:r>
            <w:r>
              <w:rPr>
                <w:rFonts w:ascii="Arial"/>
                <w:spacing w:val="-4"/>
                <w:w w:val="105"/>
                <w:sz w:val="12"/>
              </w:rPr>
              <w:t xml:space="preserve"> </w:t>
            </w:r>
            <w:r>
              <w:rPr>
                <w:rFonts w:ascii="Arial"/>
                <w:w w:val="105"/>
                <w:sz w:val="12"/>
              </w:rPr>
              <w:t>community</w:t>
            </w:r>
            <w:r>
              <w:rPr>
                <w:rFonts w:ascii="Arial"/>
                <w:spacing w:val="-7"/>
                <w:w w:val="105"/>
                <w:sz w:val="12"/>
              </w:rPr>
              <w:t xml:space="preserve"> </w:t>
            </w:r>
            <w:r>
              <w:rPr>
                <w:rFonts w:ascii="Arial"/>
                <w:w w:val="105"/>
                <w:sz w:val="12"/>
              </w:rPr>
              <w:t>to</w:t>
            </w:r>
            <w:r>
              <w:rPr>
                <w:rFonts w:ascii="Arial"/>
                <w:spacing w:val="40"/>
                <w:w w:val="105"/>
                <w:sz w:val="12"/>
              </w:rPr>
              <w:t xml:space="preserve"> </w:t>
            </w:r>
            <w:r>
              <w:rPr>
                <w:rFonts w:ascii="Arial"/>
                <w:w w:val="105"/>
                <w:sz w:val="12"/>
              </w:rPr>
              <w:t>achieve net zero community emissions and increase</w:t>
            </w:r>
            <w:r>
              <w:rPr>
                <w:rFonts w:ascii="Arial"/>
                <w:spacing w:val="40"/>
                <w:w w:val="105"/>
                <w:sz w:val="12"/>
              </w:rPr>
              <w:t xml:space="preserve"> </w:t>
            </w:r>
            <w:r>
              <w:rPr>
                <w:rFonts w:ascii="Arial"/>
                <w:w w:val="105"/>
                <w:sz w:val="12"/>
              </w:rPr>
              <w:t>resilience to the impact of climate change.</w:t>
            </w:r>
          </w:p>
        </w:tc>
      </w:tr>
      <w:tr w:rsidR="003F3708" w14:paraId="32DD8E5F" w14:textId="77777777">
        <w:trPr>
          <w:trHeight w:val="782"/>
        </w:trPr>
        <w:tc>
          <w:tcPr>
            <w:tcW w:w="2885" w:type="dxa"/>
            <w:tcBorders>
              <w:top w:val="single" w:sz="4" w:space="0" w:color="BEBEBE"/>
              <w:bottom w:val="single" w:sz="4" w:space="0" w:color="BEBEBE"/>
            </w:tcBorders>
          </w:tcPr>
          <w:p w14:paraId="34A72516" w14:textId="77777777" w:rsidR="003F3708" w:rsidRDefault="003F3708">
            <w:pPr>
              <w:pStyle w:val="TableParagraph"/>
              <w:spacing w:before="0"/>
              <w:jc w:val="left"/>
              <w:rPr>
                <w:rFonts w:ascii="Arial"/>
                <w:b/>
                <w:sz w:val="12"/>
              </w:rPr>
            </w:pPr>
          </w:p>
          <w:p w14:paraId="0B46963C" w14:textId="77777777" w:rsidR="003F3708" w:rsidRDefault="003F3708">
            <w:pPr>
              <w:pStyle w:val="TableParagraph"/>
              <w:spacing w:before="47"/>
              <w:jc w:val="left"/>
              <w:rPr>
                <w:rFonts w:ascii="Arial"/>
                <w:b/>
                <w:sz w:val="12"/>
              </w:rPr>
            </w:pPr>
          </w:p>
          <w:p w14:paraId="2DFE3C16" w14:textId="77777777" w:rsidR="003F3708" w:rsidRDefault="005D069D">
            <w:pPr>
              <w:pStyle w:val="TableParagraph"/>
              <w:spacing w:before="0"/>
              <w:ind w:left="28"/>
              <w:jc w:val="left"/>
              <w:rPr>
                <w:rFonts w:ascii="Arial"/>
                <w:sz w:val="12"/>
              </w:rPr>
            </w:pPr>
            <w:r>
              <w:rPr>
                <w:rFonts w:ascii="Arial"/>
                <w:spacing w:val="-2"/>
                <w:w w:val="105"/>
                <w:sz w:val="12"/>
              </w:rPr>
              <w:t>Environmental</w:t>
            </w:r>
            <w:r>
              <w:rPr>
                <w:rFonts w:ascii="Arial"/>
                <w:spacing w:val="12"/>
                <w:w w:val="105"/>
                <w:sz w:val="12"/>
              </w:rPr>
              <w:t xml:space="preserve"> </w:t>
            </w:r>
            <w:r>
              <w:rPr>
                <w:rFonts w:ascii="Arial"/>
                <w:spacing w:val="-2"/>
                <w:w w:val="105"/>
                <w:sz w:val="12"/>
              </w:rPr>
              <w:t>Sustainability</w:t>
            </w:r>
            <w:r>
              <w:rPr>
                <w:rFonts w:ascii="Arial"/>
                <w:spacing w:val="12"/>
                <w:w w:val="105"/>
                <w:sz w:val="12"/>
              </w:rPr>
              <w:t xml:space="preserve"> </w:t>
            </w:r>
            <w:r>
              <w:rPr>
                <w:rFonts w:ascii="Arial"/>
                <w:spacing w:val="-2"/>
                <w:w w:val="105"/>
                <w:sz w:val="12"/>
              </w:rPr>
              <w:t>Grants</w:t>
            </w:r>
          </w:p>
        </w:tc>
        <w:tc>
          <w:tcPr>
            <w:tcW w:w="1403" w:type="dxa"/>
            <w:tcBorders>
              <w:top w:val="single" w:sz="4" w:space="0" w:color="BEBEBE"/>
              <w:bottom w:val="single" w:sz="4" w:space="0" w:color="BEBEBE"/>
            </w:tcBorders>
          </w:tcPr>
          <w:p w14:paraId="0D53EBFD" w14:textId="77777777" w:rsidR="003F3708" w:rsidRDefault="003F3708">
            <w:pPr>
              <w:pStyle w:val="TableParagraph"/>
              <w:spacing w:before="0"/>
              <w:jc w:val="left"/>
              <w:rPr>
                <w:rFonts w:ascii="Arial"/>
                <w:b/>
                <w:sz w:val="12"/>
              </w:rPr>
            </w:pPr>
          </w:p>
          <w:p w14:paraId="67911423" w14:textId="77777777" w:rsidR="003F3708" w:rsidRDefault="003F3708">
            <w:pPr>
              <w:pStyle w:val="TableParagraph"/>
              <w:spacing w:before="47"/>
              <w:jc w:val="left"/>
              <w:rPr>
                <w:rFonts w:ascii="Arial"/>
                <w:b/>
                <w:sz w:val="12"/>
              </w:rPr>
            </w:pPr>
          </w:p>
          <w:p w14:paraId="43BE6AA4" w14:textId="77777777" w:rsidR="003F3708" w:rsidRDefault="005D069D">
            <w:pPr>
              <w:pStyle w:val="TableParagraph"/>
              <w:spacing w:before="0"/>
              <w:ind w:left="64"/>
              <w:jc w:val="left"/>
              <w:rPr>
                <w:rFonts w:ascii="Arial"/>
                <w:sz w:val="12"/>
              </w:rPr>
            </w:pPr>
            <w:r>
              <w:rPr>
                <w:rFonts w:ascii="Arial"/>
                <w:w w:val="105"/>
                <w:sz w:val="12"/>
              </w:rPr>
              <w:t>Community</w:t>
            </w:r>
            <w:r>
              <w:rPr>
                <w:rFonts w:ascii="Arial"/>
                <w:spacing w:val="-6"/>
                <w:w w:val="105"/>
                <w:sz w:val="12"/>
              </w:rPr>
              <w:t xml:space="preserve"> </w:t>
            </w:r>
            <w:r>
              <w:rPr>
                <w:rFonts w:ascii="Arial"/>
                <w:spacing w:val="-2"/>
                <w:w w:val="105"/>
                <w:sz w:val="12"/>
              </w:rPr>
              <w:t>Grants</w:t>
            </w:r>
          </w:p>
        </w:tc>
        <w:tc>
          <w:tcPr>
            <w:tcW w:w="1200" w:type="dxa"/>
            <w:tcBorders>
              <w:top w:val="single" w:sz="4" w:space="0" w:color="BEBEBE"/>
              <w:bottom w:val="single" w:sz="4" w:space="0" w:color="BEBEBE"/>
            </w:tcBorders>
          </w:tcPr>
          <w:p w14:paraId="7B0DECF1" w14:textId="77777777" w:rsidR="003F3708" w:rsidRDefault="003F3708">
            <w:pPr>
              <w:pStyle w:val="TableParagraph"/>
              <w:spacing w:before="0"/>
              <w:jc w:val="left"/>
              <w:rPr>
                <w:rFonts w:ascii="Arial"/>
                <w:b/>
                <w:sz w:val="12"/>
              </w:rPr>
            </w:pPr>
          </w:p>
          <w:p w14:paraId="6047D1CF" w14:textId="77777777" w:rsidR="003F3708" w:rsidRDefault="003F3708">
            <w:pPr>
              <w:pStyle w:val="TableParagraph"/>
              <w:spacing w:before="47"/>
              <w:jc w:val="left"/>
              <w:rPr>
                <w:rFonts w:ascii="Arial"/>
                <w:b/>
                <w:sz w:val="12"/>
              </w:rPr>
            </w:pPr>
          </w:p>
          <w:p w14:paraId="3E48E092" w14:textId="77777777" w:rsidR="003F3708" w:rsidRDefault="005D069D">
            <w:pPr>
              <w:pStyle w:val="TableParagraph"/>
              <w:spacing w:before="0"/>
              <w:ind w:right="69"/>
              <w:rPr>
                <w:rFonts w:ascii="Arial"/>
                <w:sz w:val="12"/>
              </w:rPr>
            </w:pPr>
            <w:r>
              <w:rPr>
                <w:rFonts w:ascii="Arial"/>
                <w:spacing w:val="-2"/>
                <w:w w:val="105"/>
                <w:sz w:val="12"/>
              </w:rPr>
              <w:t>90,000</w:t>
            </w:r>
          </w:p>
        </w:tc>
        <w:tc>
          <w:tcPr>
            <w:tcW w:w="907" w:type="dxa"/>
            <w:tcBorders>
              <w:top w:val="single" w:sz="4" w:space="0" w:color="BEBEBE"/>
              <w:bottom w:val="single" w:sz="4" w:space="0" w:color="BEBEBE"/>
            </w:tcBorders>
            <w:shd w:val="clear" w:color="auto" w:fill="F1F1F1"/>
          </w:tcPr>
          <w:p w14:paraId="0CDC09DF" w14:textId="77777777" w:rsidR="003F3708" w:rsidRDefault="003F3708">
            <w:pPr>
              <w:pStyle w:val="TableParagraph"/>
              <w:spacing w:before="0"/>
              <w:jc w:val="left"/>
              <w:rPr>
                <w:rFonts w:ascii="Arial"/>
                <w:b/>
                <w:sz w:val="12"/>
              </w:rPr>
            </w:pPr>
          </w:p>
          <w:p w14:paraId="707378C4" w14:textId="77777777" w:rsidR="003F3708" w:rsidRDefault="003F3708">
            <w:pPr>
              <w:pStyle w:val="TableParagraph"/>
              <w:spacing w:before="47"/>
              <w:jc w:val="left"/>
              <w:rPr>
                <w:rFonts w:ascii="Arial"/>
                <w:b/>
                <w:sz w:val="12"/>
              </w:rPr>
            </w:pPr>
          </w:p>
          <w:p w14:paraId="18ECDF5B" w14:textId="77777777" w:rsidR="003F3708" w:rsidRDefault="005D069D">
            <w:pPr>
              <w:pStyle w:val="TableParagraph"/>
              <w:spacing w:before="0"/>
              <w:ind w:right="71"/>
              <w:rPr>
                <w:rFonts w:ascii="Arial"/>
                <w:sz w:val="12"/>
              </w:rPr>
            </w:pPr>
            <w:r>
              <w:rPr>
                <w:rFonts w:ascii="Arial"/>
                <w:spacing w:val="-2"/>
                <w:w w:val="105"/>
                <w:sz w:val="12"/>
              </w:rPr>
              <w:t>70,000</w:t>
            </w:r>
          </w:p>
        </w:tc>
        <w:tc>
          <w:tcPr>
            <w:tcW w:w="3417" w:type="dxa"/>
            <w:tcBorders>
              <w:top w:val="single" w:sz="4" w:space="0" w:color="BEBEBE"/>
              <w:bottom w:val="single" w:sz="4" w:space="0" w:color="BEBEBE"/>
            </w:tcBorders>
          </w:tcPr>
          <w:p w14:paraId="52416C1E" w14:textId="77777777" w:rsidR="003F3708" w:rsidRDefault="005D069D">
            <w:pPr>
              <w:pStyle w:val="TableParagraph"/>
              <w:spacing w:before="93" w:line="271" w:lineRule="auto"/>
              <w:ind w:left="27"/>
              <w:jc w:val="left"/>
              <w:rPr>
                <w:rFonts w:ascii="Arial"/>
                <w:sz w:val="12"/>
              </w:rPr>
            </w:pPr>
            <w:r>
              <w:rPr>
                <w:rFonts w:ascii="Arial"/>
                <w:w w:val="105"/>
                <w:sz w:val="12"/>
              </w:rPr>
              <w:t>Grants</w:t>
            </w:r>
            <w:r>
              <w:rPr>
                <w:rFonts w:ascii="Arial"/>
                <w:spacing w:val="-5"/>
                <w:w w:val="105"/>
                <w:sz w:val="12"/>
              </w:rPr>
              <w:t xml:space="preserve"> </w:t>
            </w:r>
            <w:r>
              <w:rPr>
                <w:rFonts w:ascii="Arial"/>
                <w:w w:val="105"/>
                <w:sz w:val="12"/>
              </w:rPr>
              <w:t>to</w:t>
            </w:r>
            <w:r>
              <w:rPr>
                <w:rFonts w:ascii="Arial"/>
                <w:spacing w:val="-7"/>
                <w:w w:val="105"/>
                <w:sz w:val="12"/>
              </w:rPr>
              <w:t xml:space="preserve"> </w:t>
            </w:r>
            <w:r>
              <w:rPr>
                <w:rFonts w:ascii="Arial"/>
                <w:w w:val="105"/>
                <w:sz w:val="12"/>
              </w:rPr>
              <w:t>not-for-profit</w:t>
            </w:r>
            <w:r>
              <w:rPr>
                <w:rFonts w:ascii="Arial"/>
                <w:spacing w:val="-5"/>
                <w:w w:val="105"/>
                <w:sz w:val="12"/>
              </w:rPr>
              <w:t xml:space="preserve"> </w:t>
            </w:r>
            <w:r>
              <w:rPr>
                <w:rFonts w:ascii="Arial"/>
                <w:w w:val="105"/>
                <w:sz w:val="12"/>
              </w:rPr>
              <w:t>community</w:t>
            </w:r>
            <w:r>
              <w:rPr>
                <w:rFonts w:ascii="Arial"/>
                <w:spacing w:val="-8"/>
                <w:w w:val="105"/>
                <w:sz w:val="12"/>
              </w:rPr>
              <w:t xml:space="preserve"> </w:t>
            </w:r>
            <w:r>
              <w:rPr>
                <w:rFonts w:ascii="Arial"/>
                <w:w w:val="105"/>
                <w:sz w:val="12"/>
              </w:rPr>
              <w:t>groups</w:t>
            </w:r>
            <w:r>
              <w:rPr>
                <w:rFonts w:ascii="Arial"/>
                <w:spacing w:val="-5"/>
                <w:w w:val="105"/>
                <w:sz w:val="12"/>
              </w:rPr>
              <w:t xml:space="preserve"> </w:t>
            </w:r>
            <w:r>
              <w:rPr>
                <w:rFonts w:ascii="Arial"/>
                <w:w w:val="105"/>
                <w:sz w:val="12"/>
              </w:rPr>
              <w:t>for</w:t>
            </w:r>
            <w:r>
              <w:rPr>
                <w:rFonts w:ascii="Arial"/>
                <w:spacing w:val="-5"/>
                <w:w w:val="105"/>
                <w:sz w:val="12"/>
              </w:rPr>
              <w:t xml:space="preserve"> </w:t>
            </w:r>
            <w:r>
              <w:rPr>
                <w:rFonts w:ascii="Arial"/>
                <w:w w:val="105"/>
                <w:sz w:val="12"/>
              </w:rPr>
              <w:t>the</w:t>
            </w:r>
            <w:r>
              <w:rPr>
                <w:rFonts w:ascii="Arial"/>
                <w:spacing w:val="-7"/>
                <w:w w:val="105"/>
                <w:sz w:val="12"/>
              </w:rPr>
              <w:t xml:space="preserve"> </w:t>
            </w:r>
            <w:r>
              <w:rPr>
                <w:rFonts w:ascii="Arial"/>
                <w:w w:val="105"/>
                <w:sz w:val="12"/>
              </w:rPr>
              <w:t>initiation,</w:t>
            </w:r>
            <w:r>
              <w:rPr>
                <w:rFonts w:ascii="Arial"/>
                <w:spacing w:val="40"/>
                <w:w w:val="105"/>
                <w:sz w:val="12"/>
              </w:rPr>
              <w:t xml:space="preserve"> </w:t>
            </w:r>
            <w:r>
              <w:rPr>
                <w:rFonts w:ascii="Arial"/>
                <w:w w:val="105"/>
                <w:sz w:val="12"/>
              </w:rPr>
              <w:t>development and delivery of projects that enhance our</w:t>
            </w:r>
            <w:r>
              <w:rPr>
                <w:rFonts w:ascii="Arial"/>
                <w:spacing w:val="40"/>
                <w:w w:val="105"/>
                <w:sz w:val="12"/>
              </w:rPr>
              <w:t xml:space="preserve"> </w:t>
            </w:r>
            <w:r>
              <w:rPr>
                <w:rFonts w:ascii="Arial"/>
                <w:w w:val="105"/>
                <w:sz w:val="12"/>
              </w:rPr>
              <w:t>natural</w:t>
            </w:r>
            <w:r>
              <w:rPr>
                <w:rFonts w:ascii="Arial"/>
                <w:spacing w:val="-9"/>
                <w:w w:val="105"/>
                <w:sz w:val="12"/>
              </w:rPr>
              <w:t xml:space="preserve"> </w:t>
            </w:r>
            <w:r>
              <w:rPr>
                <w:rFonts w:ascii="Arial"/>
                <w:w w:val="105"/>
                <w:sz w:val="12"/>
              </w:rPr>
              <w:t>environment</w:t>
            </w:r>
            <w:r>
              <w:rPr>
                <w:rFonts w:ascii="Arial"/>
                <w:spacing w:val="-9"/>
                <w:w w:val="105"/>
                <w:sz w:val="12"/>
              </w:rPr>
              <w:t xml:space="preserve"> </w:t>
            </w:r>
            <w:r>
              <w:rPr>
                <w:rFonts w:ascii="Arial"/>
                <w:w w:val="105"/>
                <w:sz w:val="12"/>
              </w:rPr>
              <w:t>and</w:t>
            </w:r>
            <w:r>
              <w:rPr>
                <w:rFonts w:ascii="Arial"/>
                <w:spacing w:val="-9"/>
                <w:w w:val="105"/>
                <w:sz w:val="12"/>
              </w:rPr>
              <w:t xml:space="preserve"> </w:t>
            </w:r>
            <w:r>
              <w:rPr>
                <w:rFonts w:ascii="Arial"/>
                <w:w w:val="105"/>
                <w:sz w:val="12"/>
              </w:rPr>
              <w:t>drive</w:t>
            </w:r>
            <w:r>
              <w:rPr>
                <w:rFonts w:ascii="Arial"/>
                <w:spacing w:val="-8"/>
                <w:w w:val="105"/>
                <w:sz w:val="12"/>
              </w:rPr>
              <w:t xml:space="preserve"> </w:t>
            </w:r>
            <w:r>
              <w:rPr>
                <w:rFonts w:ascii="Arial"/>
                <w:w w:val="105"/>
                <w:sz w:val="12"/>
              </w:rPr>
              <w:t>environmental</w:t>
            </w:r>
            <w:r>
              <w:rPr>
                <w:rFonts w:ascii="Arial"/>
                <w:spacing w:val="-9"/>
                <w:w w:val="105"/>
                <w:sz w:val="12"/>
              </w:rPr>
              <w:t xml:space="preserve"> </w:t>
            </w:r>
            <w:r>
              <w:rPr>
                <w:rFonts w:ascii="Arial"/>
                <w:w w:val="105"/>
                <w:sz w:val="12"/>
              </w:rPr>
              <w:t>sustainability</w:t>
            </w:r>
            <w:r>
              <w:rPr>
                <w:rFonts w:ascii="Arial"/>
                <w:spacing w:val="40"/>
                <w:w w:val="105"/>
                <w:sz w:val="12"/>
              </w:rPr>
              <w:t xml:space="preserve"> </w:t>
            </w:r>
            <w:r>
              <w:rPr>
                <w:rFonts w:ascii="Arial"/>
                <w:w w:val="105"/>
                <w:sz w:val="12"/>
              </w:rPr>
              <w:t>actions across the Geelong region.</w:t>
            </w:r>
          </w:p>
        </w:tc>
      </w:tr>
      <w:tr w:rsidR="003F3708" w14:paraId="06F1E975" w14:textId="77777777">
        <w:trPr>
          <w:trHeight w:val="913"/>
        </w:trPr>
        <w:tc>
          <w:tcPr>
            <w:tcW w:w="2885" w:type="dxa"/>
            <w:tcBorders>
              <w:top w:val="single" w:sz="4" w:space="0" w:color="BEBEBE"/>
              <w:bottom w:val="single" w:sz="4" w:space="0" w:color="BEBEBE"/>
            </w:tcBorders>
          </w:tcPr>
          <w:p w14:paraId="78AB9352" w14:textId="77777777" w:rsidR="003F3708" w:rsidRDefault="003F3708">
            <w:pPr>
              <w:pStyle w:val="TableParagraph"/>
              <w:spacing w:before="0"/>
              <w:jc w:val="left"/>
              <w:rPr>
                <w:rFonts w:ascii="Arial"/>
                <w:b/>
                <w:sz w:val="12"/>
              </w:rPr>
            </w:pPr>
          </w:p>
          <w:p w14:paraId="693FB58F" w14:textId="77777777" w:rsidR="003F3708" w:rsidRDefault="003F3708">
            <w:pPr>
              <w:pStyle w:val="TableParagraph"/>
              <w:spacing w:before="112"/>
              <w:jc w:val="left"/>
              <w:rPr>
                <w:rFonts w:ascii="Arial"/>
                <w:b/>
                <w:sz w:val="12"/>
              </w:rPr>
            </w:pPr>
          </w:p>
          <w:p w14:paraId="4C252A0E" w14:textId="77777777" w:rsidR="003F3708" w:rsidRDefault="005D069D">
            <w:pPr>
              <w:pStyle w:val="TableParagraph"/>
              <w:spacing w:before="0"/>
              <w:ind w:left="28"/>
              <w:jc w:val="left"/>
              <w:rPr>
                <w:rFonts w:ascii="Arial"/>
                <w:sz w:val="12"/>
              </w:rPr>
            </w:pPr>
            <w:r>
              <w:rPr>
                <w:rFonts w:ascii="Arial"/>
                <w:w w:val="105"/>
                <w:sz w:val="12"/>
              </w:rPr>
              <w:t>Community</w:t>
            </w:r>
            <w:r>
              <w:rPr>
                <w:rFonts w:ascii="Arial"/>
                <w:spacing w:val="-6"/>
                <w:w w:val="105"/>
                <w:sz w:val="12"/>
              </w:rPr>
              <w:t xml:space="preserve"> </w:t>
            </w:r>
            <w:r>
              <w:rPr>
                <w:rFonts w:ascii="Arial"/>
                <w:w w:val="105"/>
                <w:sz w:val="12"/>
              </w:rPr>
              <w:t>Events</w:t>
            </w:r>
            <w:r>
              <w:rPr>
                <w:rFonts w:ascii="Arial"/>
                <w:spacing w:val="-1"/>
                <w:w w:val="105"/>
                <w:sz w:val="12"/>
              </w:rPr>
              <w:t xml:space="preserve"> </w:t>
            </w:r>
            <w:r>
              <w:rPr>
                <w:rFonts w:ascii="Arial"/>
                <w:spacing w:val="-2"/>
                <w:w w:val="105"/>
                <w:sz w:val="12"/>
              </w:rPr>
              <w:t>Grants</w:t>
            </w:r>
          </w:p>
        </w:tc>
        <w:tc>
          <w:tcPr>
            <w:tcW w:w="1403" w:type="dxa"/>
            <w:tcBorders>
              <w:top w:val="single" w:sz="4" w:space="0" w:color="BEBEBE"/>
              <w:bottom w:val="single" w:sz="4" w:space="0" w:color="BEBEBE"/>
            </w:tcBorders>
          </w:tcPr>
          <w:p w14:paraId="48CB45A2" w14:textId="77777777" w:rsidR="003F3708" w:rsidRDefault="003F3708">
            <w:pPr>
              <w:pStyle w:val="TableParagraph"/>
              <w:spacing w:before="0"/>
              <w:jc w:val="left"/>
              <w:rPr>
                <w:rFonts w:ascii="Arial"/>
                <w:b/>
                <w:sz w:val="12"/>
              </w:rPr>
            </w:pPr>
          </w:p>
          <w:p w14:paraId="393B3CEE" w14:textId="77777777" w:rsidR="003F3708" w:rsidRDefault="003F3708">
            <w:pPr>
              <w:pStyle w:val="TableParagraph"/>
              <w:spacing w:before="112"/>
              <w:jc w:val="left"/>
              <w:rPr>
                <w:rFonts w:ascii="Arial"/>
                <w:b/>
                <w:sz w:val="12"/>
              </w:rPr>
            </w:pPr>
          </w:p>
          <w:p w14:paraId="309D5193" w14:textId="77777777" w:rsidR="003F3708" w:rsidRDefault="005D069D">
            <w:pPr>
              <w:pStyle w:val="TableParagraph"/>
              <w:spacing w:before="0"/>
              <w:ind w:left="64"/>
              <w:jc w:val="left"/>
              <w:rPr>
                <w:rFonts w:ascii="Arial"/>
                <w:sz w:val="12"/>
              </w:rPr>
            </w:pPr>
            <w:r>
              <w:rPr>
                <w:rFonts w:ascii="Arial"/>
                <w:w w:val="105"/>
                <w:sz w:val="12"/>
              </w:rPr>
              <w:t>Community</w:t>
            </w:r>
            <w:r>
              <w:rPr>
                <w:rFonts w:ascii="Arial"/>
                <w:spacing w:val="-6"/>
                <w:w w:val="105"/>
                <w:sz w:val="12"/>
              </w:rPr>
              <w:t xml:space="preserve"> </w:t>
            </w:r>
            <w:r>
              <w:rPr>
                <w:rFonts w:ascii="Arial"/>
                <w:spacing w:val="-2"/>
                <w:w w:val="105"/>
                <w:sz w:val="12"/>
              </w:rPr>
              <w:t>Grants</w:t>
            </w:r>
          </w:p>
        </w:tc>
        <w:tc>
          <w:tcPr>
            <w:tcW w:w="1200" w:type="dxa"/>
            <w:tcBorders>
              <w:top w:val="single" w:sz="4" w:space="0" w:color="BEBEBE"/>
              <w:bottom w:val="single" w:sz="4" w:space="0" w:color="BEBEBE"/>
            </w:tcBorders>
          </w:tcPr>
          <w:p w14:paraId="1E4F4973" w14:textId="77777777" w:rsidR="003F3708" w:rsidRDefault="003F3708">
            <w:pPr>
              <w:pStyle w:val="TableParagraph"/>
              <w:spacing w:before="0"/>
              <w:jc w:val="left"/>
              <w:rPr>
                <w:rFonts w:ascii="Arial"/>
                <w:b/>
                <w:sz w:val="12"/>
              </w:rPr>
            </w:pPr>
          </w:p>
          <w:p w14:paraId="62C17A78" w14:textId="77777777" w:rsidR="003F3708" w:rsidRDefault="003F3708">
            <w:pPr>
              <w:pStyle w:val="TableParagraph"/>
              <w:spacing w:before="112"/>
              <w:jc w:val="left"/>
              <w:rPr>
                <w:rFonts w:ascii="Arial"/>
                <w:b/>
                <w:sz w:val="12"/>
              </w:rPr>
            </w:pPr>
          </w:p>
          <w:p w14:paraId="3384488D" w14:textId="77777777" w:rsidR="003F3708" w:rsidRDefault="005D069D">
            <w:pPr>
              <w:pStyle w:val="TableParagraph"/>
              <w:spacing w:before="0"/>
              <w:ind w:right="69"/>
              <w:rPr>
                <w:rFonts w:ascii="Arial"/>
                <w:sz w:val="12"/>
              </w:rPr>
            </w:pPr>
            <w:r>
              <w:rPr>
                <w:rFonts w:ascii="Arial"/>
                <w:spacing w:val="-2"/>
                <w:w w:val="105"/>
                <w:sz w:val="12"/>
              </w:rPr>
              <w:t>180,000</w:t>
            </w:r>
          </w:p>
        </w:tc>
        <w:tc>
          <w:tcPr>
            <w:tcW w:w="907" w:type="dxa"/>
            <w:tcBorders>
              <w:top w:val="single" w:sz="4" w:space="0" w:color="BEBEBE"/>
              <w:bottom w:val="single" w:sz="4" w:space="0" w:color="BEBEBE"/>
            </w:tcBorders>
            <w:shd w:val="clear" w:color="auto" w:fill="F1F1F1"/>
          </w:tcPr>
          <w:p w14:paraId="74E025D5" w14:textId="77777777" w:rsidR="003F3708" w:rsidRDefault="003F3708">
            <w:pPr>
              <w:pStyle w:val="TableParagraph"/>
              <w:spacing w:before="0"/>
              <w:jc w:val="left"/>
              <w:rPr>
                <w:rFonts w:ascii="Arial"/>
                <w:b/>
                <w:sz w:val="12"/>
              </w:rPr>
            </w:pPr>
          </w:p>
          <w:p w14:paraId="561849B3" w14:textId="77777777" w:rsidR="003F3708" w:rsidRDefault="003F3708">
            <w:pPr>
              <w:pStyle w:val="TableParagraph"/>
              <w:spacing w:before="112"/>
              <w:jc w:val="left"/>
              <w:rPr>
                <w:rFonts w:ascii="Arial"/>
                <w:b/>
                <w:sz w:val="12"/>
              </w:rPr>
            </w:pPr>
          </w:p>
          <w:p w14:paraId="7CD03276" w14:textId="77777777" w:rsidR="003F3708" w:rsidRDefault="005D069D">
            <w:pPr>
              <w:pStyle w:val="TableParagraph"/>
              <w:spacing w:before="0"/>
              <w:ind w:right="71"/>
              <w:rPr>
                <w:rFonts w:ascii="Arial"/>
                <w:sz w:val="12"/>
              </w:rPr>
            </w:pPr>
            <w:r>
              <w:rPr>
                <w:rFonts w:ascii="Arial"/>
                <w:spacing w:val="-2"/>
                <w:w w:val="105"/>
                <w:sz w:val="12"/>
              </w:rPr>
              <w:t>200,000</w:t>
            </w:r>
          </w:p>
        </w:tc>
        <w:tc>
          <w:tcPr>
            <w:tcW w:w="3417" w:type="dxa"/>
            <w:tcBorders>
              <w:top w:val="single" w:sz="4" w:space="0" w:color="BEBEBE"/>
              <w:bottom w:val="single" w:sz="4" w:space="0" w:color="BEBEBE"/>
            </w:tcBorders>
          </w:tcPr>
          <w:p w14:paraId="5A2CE249" w14:textId="77777777" w:rsidR="003F3708" w:rsidRDefault="005D069D">
            <w:pPr>
              <w:pStyle w:val="TableParagraph"/>
              <w:spacing w:before="81" w:line="271" w:lineRule="auto"/>
              <w:ind w:left="27" w:right="118"/>
              <w:jc w:val="left"/>
              <w:rPr>
                <w:rFonts w:ascii="Arial"/>
                <w:sz w:val="12"/>
              </w:rPr>
            </w:pPr>
            <w:r>
              <w:rPr>
                <w:rFonts w:ascii="Arial"/>
                <w:w w:val="105"/>
                <w:sz w:val="12"/>
              </w:rPr>
              <w:t>Grants</w:t>
            </w:r>
            <w:r>
              <w:rPr>
                <w:rFonts w:ascii="Arial"/>
                <w:spacing w:val="-3"/>
                <w:w w:val="105"/>
                <w:sz w:val="12"/>
              </w:rPr>
              <w:t xml:space="preserve"> </w:t>
            </w:r>
            <w:r>
              <w:rPr>
                <w:rFonts w:ascii="Arial"/>
                <w:w w:val="105"/>
                <w:sz w:val="12"/>
              </w:rPr>
              <w:t>to</w:t>
            </w:r>
            <w:r>
              <w:rPr>
                <w:rFonts w:ascii="Arial"/>
                <w:spacing w:val="-5"/>
                <w:w w:val="105"/>
                <w:sz w:val="12"/>
              </w:rPr>
              <w:t xml:space="preserve"> </w:t>
            </w:r>
            <w:r>
              <w:rPr>
                <w:rFonts w:ascii="Arial"/>
                <w:w w:val="105"/>
                <w:sz w:val="12"/>
              </w:rPr>
              <w:t>community</w:t>
            </w:r>
            <w:r>
              <w:rPr>
                <w:rFonts w:ascii="Arial"/>
                <w:spacing w:val="-7"/>
                <w:w w:val="105"/>
                <w:sz w:val="12"/>
              </w:rPr>
              <w:t xml:space="preserve"> </w:t>
            </w:r>
            <w:r>
              <w:rPr>
                <w:rFonts w:ascii="Arial"/>
                <w:w w:val="105"/>
                <w:sz w:val="12"/>
              </w:rPr>
              <w:t>groups</w:t>
            </w:r>
            <w:r>
              <w:rPr>
                <w:rFonts w:ascii="Arial"/>
                <w:spacing w:val="-3"/>
                <w:w w:val="105"/>
                <w:sz w:val="12"/>
              </w:rPr>
              <w:t xml:space="preserve"> </w:t>
            </w:r>
            <w:r>
              <w:rPr>
                <w:rFonts w:ascii="Arial"/>
                <w:w w:val="105"/>
                <w:sz w:val="12"/>
              </w:rPr>
              <w:t>to</w:t>
            </w:r>
            <w:r>
              <w:rPr>
                <w:rFonts w:ascii="Arial"/>
                <w:spacing w:val="-5"/>
                <w:w w:val="105"/>
                <w:sz w:val="12"/>
              </w:rPr>
              <w:t xml:space="preserve"> </w:t>
            </w:r>
            <w:r>
              <w:rPr>
                <w:rFonts w:ascii="Arial"/>
                <w:w w:val="105"/>
                <w:sz w:val="12"/>
              </w:rPr>
              <w:t>support</w:t>
            </w:r>
            <w:r>
              <w:rPr>
                <w:rFonts w:ascii="Arial"/>
                <w:spacing w:val="-3"/>
                <w:w w:val="105"/>
                <w:sz w:val="12"/>
              </w:rPr>
              <w:t xml:space="preserve"> </w:t>
            </w:r>
            <w:r>
              <w:rPr>
                <w:rFonts w:ascii="Arial"/>
                <w:w w:val="105"/>
                <w:sz w:val="12"/>
              </w:rPr>
              <w:t>moderate</w:t>
            </w:r>
            <w:r>
              <w:rPr>
                <w:rFonts w:ascii="Arial"/>
                <w:spacing w:val="-5"/>
                <w:w w:val="105"/>
                <w:sz w:val="12"/>
              </w:rPr>
              <w:t xml:space="preserve"> </w:t>
            </w:r>
            <w:r>
              <w:rPr>
                <w:rFonts w:ascii="Arial"/>
                <w:w w:val="105"/>
                <w:sz w:val="12"/>
              </w:rPr>
              <w:t>sized</w:t>
            </w:r>
            <w:r>
              <w:rPr>
                <w:rFonts w:ascii="Arial"/>
                <w:spacing w:val="40"/>
                <w:w w:val="105"/>
                <w:sz w:val="12"/>
              </w:rPr>
              <w:t xml:space="preserve"> </w:t>
            </w:r>
            <w:r>
              <w:rPr>
                <w:rFonts w:ascii="Arial"/>
                <w:w w:val="105"/>
                <w:sz w:val="12"/>
              </w:rPr>
              <w:t>events which bring economic benefits to the City,</w:t>
            </w:r>
            <w:r>
              <w:rPr>
                <w:rFonts w:ascii="Arial"/>
                <w:spacing w:val="40"/>
                <w:w w:val="105"/>
                <w:sz w:val="12"/>
              </w:rPr>
              <w:t xml:space="preserve"> </w:t>
            </w:r>
            <w:proofErr w:type="gramStart"/>
            <w:r>
              <w:rPr>
                <w:rFonts w:ascii="Arial"/>
                <w:w w:val="105"/>
                <w:sz w:val="12"/>
              </w:rPr>
              <w:t>strengthen</w:t>
            </w:r>
            <w:proofErr w:type="gramEnd"/>
            <w:r>
              <w:rPr>
                <w:rFonts w:ascii="Arial"/>
                <w:w w:val="105"/>
                <w:sz w:val="12"/>
              </w:rPr>
              <w:t xml:space="preserve"> and enrich community, celebrate common</w:t>
            </w:r>
            <w:r>
              <w:rPr>
                <w:rFonts w:ascii="Arial"/>
                <w:spacing w:val="40"/>
                <w:w w:val="105"/>
                <w:sz w:val="12"/>
              </w:rPr>
              <w:t xml:space="preserve"> </w:t>
            </w:r>
            <w:r>
              <w:rPr>
                <w:rFonts w:ascii="Arial"/>
                <w:w w:val="105"/>
                <w:sz w:val="12"/>
              </w:rPr>
              <w:t>interests, showcase local competitive advantages and</w:t>
            </w:r>
            <w:r>
              <w:rPr>
                <w:rFonts w:ascii="Arial"/>
                <w:spacing w:val="40"/>
                <w:w w:val="105"/>
                <w:sz w:val="12"/>
              </w:rPr>
              <w:t xml:space="preserve"> </w:t>
            </w:r>
            <w:r>
              <w:rPr>
                <w:rFonts w:ascii="Arial"/>
                <w:w w:val="105"/>
                <w:sz w:val="12"/>
              </w:rPr>
              <w:t>provide opportunities for local participation.</w:t>
            </w:r>
          </w:p>
        </w:tc>
      </w:tr>
      <w:tr w:rsidR="003F3708" w14:paraId="084C1FBD" w14:textId="77777777">
        <w:trPr>
          <w:trHeight w:val="388"/>
        </w:trPr>
        <w:tc>
          <w:tcPr>
            <w:tcW w:w="2885" w:type="dxa"/>
            <w:tcBorders>
              <w:top w:val="single" w:sz="4" w:space="0" w:color="BEBEBE"/>
              <w:bottom w:val="single" w:sz="4" w:space="0" w:color="BEBEBE"/>
            </w:tcBorders>
          </w:tcPr>
          <w:p w14:paraId="0995E64E" w14:textId="77777777" w:rsidR="003F3708" w:rsidRDefault="005D069D">
            <w:pPr>
              <w:pStyle w:val="TableParagraph"/>
              <w:spacing w:before="126"/>
              <w:ind w:left="28"/>
              <w:jc w:val="left"/>
              <w:rPr>
                <w:rFonts w:ascii="Arial"/>
                <w:sz w:val="12"/>
              </w:rPr>
            </w:pPr>
            <w:r>
              <w:rPr>
                <w:rFonts w:ascii="Arial"/>
                <w:w w:val="105"/>
                <w:sz w:val="12"/>
              </w:rPr>
              <w:t>Community</w:t>
            </w:r>
            <w:r>
              <w:rPr>
                <w:rFonts w:ascii="Arial"/>
                <w:spacing w:val="-7"/>
                <w:w w:val="105"/>
                <w:sz w:val="12"/>
              </w:rPr>
              <w:t xml:space="preserve"> </w:t>
            </w:r>
            <w:r>
              <w:rPr>
                <w:rFonts w:ascii="Arial"/>
                <w:w w:val="105"/>
                <w:sz w:val="12"/>
              </w:rPr>
              <w:t>Infrastructure</w:t>
            </w:r>
            <w:r>
              <w:rPr>
                <w:rFonts w:ascii="Arial"/>
                <w:spacing w:val="-5"/>
                <w:w w:val="105"/>
                <w:sz w:val="12"/>
              </w:rPr>
              <w:t xml:space="preserve"> </w:t>
            </w:r>
            <w:r>
              <w:rPr>
                <w:rFonts w:ascii="Arial"/>
                <w:spacing w:val="-2"/>
                <w:w w:val="105"/>
                <w:sz w:val="12"/>
              </w:rPr>
              <w:t>Grants</w:t>
            </w:r>
          </w:p>
        </w:tc>
        <w:tc>
          <w:tcPr>
            <w:tcW w:w="1403" w:type="dxa"/>
            <w:tcBorders>
              <w:top w:val="single" w:sz="4" w:space="0" w:color="BEBEBE"/>
              <w:bottom w:val="single" w:sz="4" w:space="0" w:color="BEBEBE"/>
            </w:tcBorders>
          </w:tcPr>
          <w:p w14:paraId="56B0E5AC" w14:textId="77777777" w:rsidR="003F3708" w:rsidRDefault="005D069D">
            <w:pPr>
              <w:pStyle w:val="TableParagraph"/>
              <w:spacing w:before="126"/>
              <w:ind w:left="64"/>
              <w:jc w:val="left"/>
              <w:rPr>
                <w:rFonts w:ascii="Arial"/>
                <w:sz w:val="12"/>
              </w:rPr>
            </w:pPr>
            <w:r>
              <w:rPr>
                <w:rFonts w:ascii="Arial"/>
                <w:w w:val="105"/>
                <w:sz w:val="12"/>
              </w:rPr>
              <w:t>Community</w:t>
            </w:r>
            <w:r>
              <w:rPr>
                <w:rFonts w:ascii="Arial"/>
                <w:spacing w:val="-6"/>
                <w:w w:val="105"/>
                <w:sz w:val="12"/>
              </w:rPr>
              <w:t xml:space="preserve"> </w:t>
            </w:r>
            <w:r>
              <w:rPr>
                <w:rFonts w:ascii="Arial"/>
                <w:spacing w:val="-2"/>
                <w:w w:val="105"/>
                <w:sz w:val="12"/>
              </w:rPr>
              <w:t>Grants</w:t>
            </w:r>
          </w:p>
        </w:tc>
        <w:tc>
          <w:tcPr>
            <w:tcW w:w="1200" w:type="dxa"/>
            <w:tcBorders>
              <w:top w:val="single" w:sz="4" w:space="0" w:color="BEBEBE"/>
              <w:bottom w:val="single" w:sz="4" w:space="0" w:color="BEBEBE"/>
            </w:tcBorders>
          </w:tcPr>
          <w:p w14:paraId="5B67DF2F" w14:textId="77777777" w:rsidR="003F3708" w:rsidRDefault="005D069D">
            <w:pPr>
              <w:pStyle w:val="TableParagraph"/>
              <w:spacing w:before="126"/>
              <w:ind w:right="69"/>
              <w:rPr>
                <w:rFonts w:ascii="Arial"/>
                <w:sz w:val="12"/>
              </w:rPr>
            </w:pPr>
            <w:r>
              <w:rPr>
                <w:rFonts w:ascii="Arial"/>
                <w:spacing w:val="-2"/>
                <w:w w:val="105"/>
                <w:sz w:val="12"/>
              </w:rPr>
              <w:t>2,700,000</w:t>
            </w:r>
          </w:p>
        </w:tc>
        <w:tc>
          <w:tcPr>
            <w:tcW w:w="907" w:type="dxa"/>
            <w:tcBorders>
              <w:top w:val="single" w:sz="4" w:space="0" w:color="BEBEBE"/>
              <w:bottom w:val="single" w:sz="4" w:space="0" w:color="BEBEBE"/>
            </w:tcBorders>
            <w:shd w:val="clear" w:color="auto" w:fill="F1F1F1"/>
          </w:tcPr>
          <w:p w14:paraId="3AE9F6E6" w14:textId="77777777" w:rsidR="003F3708" w:rsidRDefault="005D069D">
            <w:pPr>
              <w:pStyle w:val="TableParagraph"/>
              <w:spacing w:before="126"/>
              <w:ind w:right="71"/>
              <w:rPr>
                <w:rFonts w:ascii="Arial"/>
                <w:sz w:val="12"/>
              </w:rPr>
            </w:pPr>
            <w:r>
              <w:rPr>
                <w:rFonts w:ascii="Arial"/>
                <w:spacing w:val="-2"/>
                <w:w w:val="105"/>
                <w:sz w:val="12"/>
              </w:rPr>
              <w:t>3,000,000</w:t>
            </w:r>
          </w:p>
        </w:tc>
        <w:tc>
          <w:tcPr>
            <w:tcW w:w="3417" w:type="dxa"/>
            <w:tcBorders>
              <w:top w:val="single" w:sz="4" w:space="0" w:color="BEBEBE"/>
              <w:bottom w:val="single" w:sz="4" w:space="0" w:color="BEBEBE"/>
            </w:tcBorders>
          </w:tcPr>
          <w:p w14:paraId="3CB1B3D1" w14:textId="77777777" w:rsidR="003F3708" w:rsidRDefault="005D069D">
            <w:pPr>
              <w:pStyle w:val="TableParagraph"/>
              <w:spacing w:before="52" w:line="271" w:lineRule="auto"/>
              <w:ind w:left="27" w:right="118"/>
              <w:jc w:val="left"/>
              <w:rPr>
                <w:rFonts w:ascii="Arial"/>
                <w:sz w:val="12"/>
              </w:rPr>
            </w:pPr>
            <w:r>
              <w:rPr>
                <w:rFonts w:ascii="Arial"/>
                <w:w w:val="105"/>
                <w:sz w:val="12"/>
              </w:rPr>
              <w:t>Grants</w:t>
            </w:r>
            <w:r>
              <w:rPr>
                <w:rFonts w:ascii="Arial"/>
                <w:spacing w:val="-5"/>
                <w:w w:val="105"/>
                <w:sz w:val="12"/>
              </w:rPr>
              <w:t xml:space="preserve"> </w:t>
            </w:r>
            <w:r>
              <w:rPr>
                <w:rFonts w:ascii="Arial"/>
                <w:w w:val="105"/>
                <w:sz w:val="12"/>
              </w:rPr>
              <w:t>to</w:t>
            </w:r>
            <w:r>
              <w:rPr>
                <w:rFonts w:ascii="Arial"/>
                <w:spacing w:val="-7"/>
                <w:w w:val="105"/>
                <w:sz w:val="12"/>
              </w:rPr>
              <w:t xml:space="preserve"> </w:t>
            </w:r>
            <w:r>
              <w:rPr>
                <w:rFonts w:ascii="Arial"/>
                <w:w w:val="105"/>
                <w:sz w:val="12"/>
              </w:rPr>
              <w:t>not-for-profit</w:t>
            </w:r>
            <w:r>
              <w:rPr>
                <w:rFonts w:ascii="Arial"/>
                <w:spacing w:val="-5"/>
                <w:w w:val="105"/>
                <w:sz w:val="12"/>
              </w:rPr>
              <w:t xml:space="preserve"> </w:t>
            </w:r>
            <w:r>
              <w:rPr>
                <w:rFonts w:ascii="Arial"/>
                <w:w w:val="105"/>
                <w:sz w:val="12"/>
              </w:rPr>
              <w:t>community</w:t>
            </w:r>
            <w:r>
              <w:rPr>
                <w:rFonts w:ascii="Arial"/>
                <w:spacing w:val="-9"/>
                <w:w w:val="105"/>
                <w:sz w:val="12"/>
              </w:rPr>
              <w:t xml:space="preserve"> </w:t>
            </w:r>
            <w:r>
              <w:rPr>
                <w:rFonts w:ascii="Arial"/>
                <w:w w:val="105"/>
                <w:sz w:val="12"/>
              </w:rPr>
              <w:t>groups</w:t>
            </w:r>
            <w:r>
              <w:rPr>
                <w:rFonts w:ascii="Arial"/>
                <w:spacing w:val="-5"/>
                <w:w w:val="105"/>
                <w:sz w:val="12"/>
              </w:rPr>
              <w:t xml:space="preserve"> </w:t>
            </w:r>
            <w:r>
              <w:rPr>
                <w:rFonts w:ascii="Arial"/>
                <w:w w:val="105"/>
                <w:sz w:val="12"/>
              </w:rPr>
              <w:t>for</w:t>
            </w:r>
            <w:r>
              <w:rPr>
                <w:rFonts w:ascii="Arial"/>
                <w:spacing w:val="-5"/>
                <w:w w:val="105"/>
                <w:sz w:val="12"/>
              </w:rPr>
              <w:t xml:space="preserve"> </w:t>
            </w:r>
            <w:r>
              <w:rPr>
                <w:rFonts w:ascii="Arial"/>
                <w:w w:val="105"/>
                <w:sz w:val="12"/>
              </w:rPr>
              <w:t>the</w:t>
            </w:r>
            <w:r>
              <w:rPr>
                <w:rFonts w:ascii="Arial"/>
                <w:spacing w:val="-7"/>
                <w:w w:val="105"/>
                <w:sz w:val="12"/>
              </w:rPr>
              <w:t xml:space="preserve"> </w:t>
            </w:r>
            <w:r>
              <w:rPr>
                <w:rFonts w:ascii="Arial"/>
                <w:w w:val="105"/>
                <w:sz w:val="12"/>
              </w:rPr>
              <w:t>planning</w:t>
            </w:r>
            <w:r>
              <w:rPr>
                <w:rFonts w:ascii="Arial"/>
                <w:spacing w:val="40"/>
                <w:w w:val="105"/>
                <w:sz w:val="12"/>
              </w:rPr>
              <w:t xml:space="preserve"> </w:t>
            </w:r>
            <w:r>
              <w:rPr>
                <w:rFonts w:ascii="Arial"/>
                <w:w w:val="105"/>
                <w:sz w:val="12"/>
              </w:rPr>
              <w:t>and</w:t>
            </w:r>
            <w:r>
              <w:rPr>
                <w:rFonts w:ascii="Arial"/>
                <w:spacing w:val="-4"/>
                <w:w w:val="105"/>
                <w:sz w:val="12"/>
              </w:rPr>
              <w:t xml:space="preserve"> </w:t>
            </w:r>
            <w:r>
              <w:rPr>
                <w:rFonts w:ascii="Arial"/>
                <w:w w:val="105"/>
                <w:sz w:val="12"/>
              </w:rPr>
              <w:t>delivery</w:t>
            </w:r>
            <w:r>
              <w:rPr>
                <w:rFonts w:ascii="Arial"/>
                <w:spacing w:val="-5"/>
                <w:w w:val="105"/>
                <w:sz w:val="12"/>
              </w:rPr>
              <w:t xml:space="preserve"> </w:t>
            </w:r>
            <w:r>
              <w:rPr>
                <w:rFonts w:ascii="Arial"/>
                <w:w w:val="105"/>
                <w:sz w:val="12"/>
              </w:rPr>
              <w:t>of</w:t>
            </w:r>
            <w:r>
              <w:rPr>
                <w:rFonts w:ascii="Arial"/>
                <w:spacing w:val="-1"/>
                <w:w w:val="105"/>
                <w:sz w:val="12"/>
              </w:rPr>
              <w:t xml:space="preserve"> </w:t>
            </w:r>
            <w:r>
              <w:rPr>
                <w:rFonts w:ascii="Arial"/>
                <w:w w:val="105"/>
                <w:sz w:val="12"/>
              </w:rPr>
              <w:t>capital</w:t>
            </w:r>
            <w:r>
              <w:rPr>
                <w:rFonts w:ascii="Arial"/>
                <w:spacing w:val="-4"/>
                <w:w w:val="105"/>
                <w:sz w:val="12"/>
              </w:rPr>
              <w:t xml:space="preserve"> </w:t>
            </w:r>
            <w:r>
              <w:rPr>
                <w:rFonts w:ascii="Arial"/>
                <w:w w:val="105"/>
                <w:sz w:val="12"/>
              </w:rPr>
              <w:t>works</w:t>
            </w:r>
            <w:r>
              <w:rPr>
                <w:rFonts w:ascii="Arial"/>
                <w:spacing w:val="-1"/>
                <w:w w:val="105"/>
                <w:sz w:val="12"/>
              </w:rPr>
              <w:t xml:space="preserve"> </w:t>
            </w:r>
            <w:r>
              <w:rPr>
                <w:rFonts w:ascii="Arial"/>
                <w:w w:val="105"/>
                <w:sz w:val="12"/>
              </w:rPr>
              <w:t>on</w:t>
            </w:r>
            <w:r>
              <w:rPr>
                <w:rFonts w:ascii="Arial"/>
                <w:spacing w:val="-5"/>
                <w:w w:val="105"/>
                <w:sz w:val="12"/>
              </w:rPr>
              <w:t xml:space="preserve"> </w:t>
            </w:r>
            <w:r>
              <w:rPr>
                <w:rFonts w:ascii="Arial"/>
                <w:w w:val="105"/>
                <w:sz w:val="12"/>
              </w:rPr>
              <w:t>community</w:t>
            </w:r>
            <w:r>
              <w:rPr>
                <w:rFonts w:ascii="Arial"/>
                <w:spacing w:val="-5"/>
                <w:w w:val="105"/>
                <w:sz w:val="12"/>
              </w:rPr>
              <w:t xml:space="preserve"> </w:t>
            </w:r>
            <w:r>
              <w:rPr>
                <w:rFonts w:ascii="Arial"/>
                <w:spacing w:val="-2"/>
                <w:w w:val="105"/>
                <w:sz w:val="12"/>
              </w:rPr>
              <w:t>infrastructure.</w:t>
            </w:r>
          </w:p>
        </w:tc>
      </w:tr>
      <w:tr w:rsidR="003F3708" w14:paraId="3E9186AA" w14:textId="77777777">
        <w:trPr>
          <w:trHeight w:val="443"/>
        </w:trPr>
        <w:tc>
          <w:tcPr>
            <w:tcW w:w="2885" w:type="dxa"/>
            <w:tcBorders>
              <w:top w:val="single" w:sz="4" w:space="0" w:color="BEBEBE"/>
              <w:bottom w:val="single" w:sz="4" w:space="0" w:color="BEBEBE"/>
            </w:tcBorders>
          </w:tcPr>
          <w:p w14:paraId="6B6A3BB9" w14:textId="77777777" w:rsidR="003F3708" w:rsidRDefault="003F3708">
            <w:pPr>
              <w:pStyle w:val="TableParagraph"/>
              <w:spacing w:before="14"/>
              <w:jc w:val="left"/>
              <w:rPr>
                <w:rFonts w:ascii="Arial"/>
                <w:b/>
                <w:sz w:val="12"/>
              </w:rPr>
            </w:pPr>
          </w:p>
          <w:p w14:paraId="65820C89" w14:textId="77777777" w:rsidR="003F3708" w:rsidRDefault="005D069D">
            <w:pPr>
              <w:pStyle w:val="TableParagraph"/>
              <w:spacing w:before="1"/>
              <w:ind w:left="28"/>
              <w:jc w:val="left"/>
              <w:rPr>
                <w:rFonts w:ascii="Arial"/>
                <w:sz w:val="12"/>
              </w:rPr>
            </w:pPr>
            <w:r>
              <w:rPr>
                <w:rFonts w:ascii="Arial"/>
                <w:w w:val="105"/>
                <w:sz w:val="12"/>
              </w:rPr>
              <w:t>Creative</w:t>
            </w:r>
            <w:r>
              <w:rPr>
                <w:rFonts w:ascii="Arial"/>
                <w:spacing w:val="-5"/>
                <w:w w:val="105"/>
                <w:sz w:val="12"/>
              </w:rPr>
              <w:t xml:space="preserve"> </w:t>
            </w:r>
            <w:r>
              <w:rPr>
                <w:rFonts w:ascii="Arial"/>
                <w:w w:val="105"/>
                <w:sz w:val="12"/>
              </w:rPr>
              <w:t>Communities</w:t>
            </w:r>
            <w:r>
              <w:rPr>
                <w:rFonts w:ascii="Arial"/>
                <w:spacing w:val="-2"/>
                <w:w w:val="105"/>
                <w:sz w:val="12"/>
              </w:rPr>
              <w:t xml:space="preserve"> </w:t>
            </w:r>
            <w:r>
              <w:rPr>
                <w:rFonts w:ascii="Arial"/>
                <w:w w:val="105"/>
                <w:sz w:val="12"/>
              </w:rPr>
              <w:t>Grants</w:t>
            </w:r>
            <w:r>
              <w:rPr>
                <w:rFonts w:ascii="Arial"/>
                <w:spacing w:val="-2"/>
                <w:w w:val="105"/>
                <w:sz w:val="12"/>
              </w:rPr>
              <w:t xml:space="preserve"> Program</w:t>
            </w:r>
          </w:p>
        </w:tc>
        <w:tc>
          <w:tcPr>
            <w:tcW w:w="1403" w:type="dxa"/>
            <w:tcBorders>
              <w:top w:val="single" w:sz="4" w:space="0" w:color="BEBEBE"/>
              <w:bottom w:val="single" w:sz="4" w:space="0" w:color="BEBEBE"/>
            </w:tcBorders>
          </w:tcPr>
          <w:p w14:paraId="4927C600" w14:textId="77777777" w:rsidR="003F3708" w:rsidRDefault="003F3708">
            <w:pPr>
              <w:pStyle w:val="TableParagraph"/>
              <w:spacing w:before="14"/>
              <w:jc w:val="left"/>
              <w:rPr>
                <w:rFonts w:ascii="Arial"/>
                <w:b/>
                <w:sz w:val="12"/>
              </w:rPr>
            </w:pPr>
          </w:p>
          <w:p w14:paraId="15E3CCDD" w14:textId="77777777" w:rsidR="003F3708" w:rsidRDefault="005D069D">
            <w:pPr>
              <w:pStyle w:val="TableParagraph"/>
              <w:spacing w:before="1"/>
              <w:ind w:left="64"/>
              <w:jc w:val="left"/>
              <w:rPr>
                <w:rFonts w:ascii="Arial"/>
                <w:sz w:val="12"/>
              </w:rPr>
            </w:pPr>
            <w:r>
              <w:rPr>
                <w:rFonts w:ascii="Arial"/>
                <w:w w:val="105"/>
                <w:sz w:val="12"/>
              </w:rPr>
              <w:t>Community</w:t>
            </w:r>
            <w:r>
              <w:rPr>
                <w:rFonts w:ascii="Arial"/>
                <w:spacing w:val="-6"/>
                <w:w w:val="105"/>
                <w:sz w:val="12"/>
              </w:rPr>
              <w:t xml:space="preserve"> </w:t>
            </w:r>
            <w:r>
              <w:rPr>
                <w:rFonts w:ascii="Arial"/>
                <w:spacing w:val="-2"/>
                <w:w w:val="105"/>
                <w:sz w:val="12"/>
              </w:rPr>
              <w:t>Grants</w:t>
            </w:r>
          </w:p>
        </w:tc>
        <w:tc>
          <w:tcPr>
            <w:tcW w:w="1200" w:type="dxa"/>
            <w:tcBorders>
              <w:top w:val="single" w:sz="4" w:space="0" w:color="BEBEBE"/>
              <w:bottom w:val="single" w:sz="4" w:space="0" w:color="BEBEBE"/>
            </w:tcBorders>
          </w:tcPr>
          <w:p w14:paraId="5F36EC1C" w14:textId="77777777" w:rsidR="003F3708" w:rsidRDefault="003F3708">
            <w:pPr>
              <w:pStyle w:val="TableParagraph"/>
              <w:spacing w:before="14"/>
              <w:jc w:val="left"/>
              <w:rPr>
                <w:rFonts w:ascii="Arial"/>
                <w:b/>
                <w:sz w:val="12"/>
              </w:rPr>
            </w:pPr>
          </w:p>
          <w:p w14:paraId="590CE65B" w14:textId="77777777" w:rsidR="003F3708" w:rsidRDefault="005D069D">
            <w:pPr>
              <w:pStyle w:val="TableParagraph"/>
              <w:spacing w:before="1"/>
              <w:ind w:right="69"/>
              <w:rPr>
                <w:rFonts w:ascii="Arial"/>
                <w:sz w:val="12"/>
              </w:rPr>
            </w:pPr>
            <w:r>
              <w:rPr>
                <w:rFonts w:ascii="Arial"/>
                <w:spacing w:val="-2"/>
                <w:w w:val="105"/>
                <w:sz w:val="12"/>
              </w:rPr>
              <w:t>200,000</w:t>
            </w:r>
          </w:p>
        </w:tc>
        <w:tc>
          <w:tcPr>
            <w:tcW w:w="907" w:type="dxa"/>
            <w:tcBorders>
              <w:top w:val="single" w:sz="4" w:space="0" w:color="BEBEBE"/>
              <w:bottom w:val="single" w:sz="4" w:space="0" w:color="BEBEBE"/>
            </w:tcBorders>
            <w:shd w:val="clear" w:color="auto" w:fill="F1F1F1"/>
          </w:tcPr>
          <w:p w14:paraId="5EEE1862" w14:textId="77777777" w:rsidR="003F3708" w:rsidRDefault="003F3708">
            <w:pPr>
              <w:pStyle w:val="TableParagraph"/>
              <w:spacing w:before="14"/>
              <w:jc w:val="left"/>
              <w:rPr>
                <w:rFonts w:ascii="Arial"/>
                <w:b/>
                <w:sz w:val="12"/>
              </w:rPr>
            </w:pPr>
          </w:p>
          <w:p w14:paraId="6F2A53F2" w14:textId="77777777" w:rsidR="003F3708" w:rsidRDefault="005D069D">
            <w:pPr>
              <w:pStyle w:val="TableParagraph"/>
              <w:spacing w:before="1"/>
              <w:ind w:right="71"/>
              <w:rPr>
                <w:rFonts w:ascii="Arial"/>
                <w:sz w:val="12"/>
              </w:rPr>
            </w:pPr>
            <w:r>
              <w:rPr>
                <w:rFonts w:ascii="Arial"/>
                <w:spacing w:val="-2"/>
                <w:w w:val="105"/>
                <w:sz w:val="12"/>
              </w:rPr>
              <w:t>220,000</w:t>
            </w:r>
          </w:p>
        </w:tc>
        <w:tc>
          <w:tcPr>
            <w:tcW w:w="3417" w:type="dxa"/>
            <w:tcBorders>
              <w:top w:val="single" w:sz="4" w:space="0" w:color="BEBEBE"/>
              <w:bottom w:val="single" w:sz="4" w:space="0" w:color="BEBEBE"/>
            </w:tcBorders>
          </w:tcPr>
          <w:p w14:paraId="45E35DC7" w14:textId="77777777" w:rsidR="003F3708" w:rsidRDefault="005D069D">
            <w:pPr>
              <w:pStyle w:val="TableParagraph"/>
              <w:spacing w:before="78" w:line="271" w:lineRule="auto"/>
              <w:ind w:left="27"/>
              <w:jc w:val="left"/>
              <w:rPr>
                <w:rFonts w:ascii="Arial"/>
                <w:sz w:val="12"/>
              </w:rPr>
            </w:pPr>
            <w:r>
              <w:rPr>
                <w:rFonts w:ascii="Arial"/>
                <w:w w:val="105"/>
                <w:sz w:val="12"/>
              </w:rPr>
              <w:t>Grants</w:t>
            </w:r>
            <w:r>
              <w:rPr>
                <w:rFonts w:ascii="Arial"/>
                <w:spacing w:val="-2"/>
                <w:w w:val="105"/>
                <w:sz w:val="12"/>
              </w:rPr>
              <w:t xml:space="preserve"> </w:t>
            </w:r>
            <w:r>
              <w:rPr>
                <w:rFonts w:ascii="Arial"/>
                <w:w w:val="105"/>
                <w:sz w:val="12"/>
              </w:rPr>
              <w:t>to</w:t>
            </w:r>
            <w:r>
              <w:rPr>
                <w:rFonts w:ascii="Arial"/>
                <w:spacing w:val="-4"/>
                <w:w w:val="105"/>
                <w:sz w:val="12"/>
              </w:rPr>
              <w:t xml:space="preserve"> </w:t>
            </w:r>
            <w:r>
              <w:rPr>
                <w:rFonts w:ascii="Arial"/>
                <w:w w:val="105"/>
                <w:sz w:val="12"/>
              </w:rPr>
              <w:t>support</w:t>
            </w:r>
            <w:r>
              <w:rPr>
                <w:rFonts w:ascii="Arial"/>
                <w:spacing w:val="-2"/>
                <w:w w:val="105"/>
                <w:sz w:val="12"/>
              </w:rPr>
              <w:t xml:space="preserve"> </w:t>
            </w:r>
            <w:r>
              <w:rPr>
                <w:rFonts w:ascii="Arial"/>
                <w:w w:val="105"/>
                <w:sz w:val="12"/>
              </w:rPr>
              <w:t>arts</w:t>
            </w:r>
            <w:r>
              <w:rPr>
                <w:rFonts w:ascii="Arial"/>
                <w:spacing w:val="-2"/>
                <w:w w:val="105"/>
                <w:sz w:val="12"/>
              </w:rPr>
              <w:t xml:space="preserve"> </w:t>
            </w:r>
            <w:r>
              <w:rPr>
                <w:rFonts w:ascii="Arial"/>
                <w:w w:val="105"/>
                <w:sz w:val="12"/>
              </w:rPr>
              <w:t>and</w:t>
            </w:r>
            <w:r>
              <w:rPr>
                <w:rFonts w:ascii="Arial"/>
                <w:spacing w:val="-4"/>
                <w:w w:val="105"/>
                <w:sz w:val="12"/>
              </w:rPr>
              <w:t xml:space="preserve"> </w:t>
            </w:r>
            <w:r>
              <w:rPr>
                <w:rFonts w:ascii="Arial"/>
                <w:w w:val="105"/>
                <w:sz w:val="12"/>
              </w:rPr>
              <w:t>cultural</w:t>
            </w:r>
            <w:r>
              <w:rPr>
                <w:rFonts w:ascii="Arial"/>
                <w:spacing w:val="-5"/>
                <w:w w:val="105"/>
                <w:sz w:val="12"/>
              </w:rPr>
              <w:t xml:space="preserve"> </w:t>
            </w:r>
            <w:r>
              <w:rPr>
                <w:rFonts w:ascii="Arial"/>
                <w:w w:val="105"/>
                <w:sz w:val="12"/>
              </w:rPr>
              <w:t>projects</w:t>
            </w:r>
            <w:r>
              <w:rPr>
                <w:rFonts w:ascii="Arial"/>
                <w:spacing w:val="-2"/>
                <w:w w:val="105"/>
                <w:sz w:val="12"/>
              </w:rPr>
              <w:t xml:space="preserve"> </w:t>
            </w:r>
            <w:r>
              <w:rPr>
                <w:rFonts w:ascii="Arial"/>
                <w:w w:val="105"/>
                <w:sz w:val="12"/>
              </w:rPr>
              <w:t>and</w:t>
            </w:r>
            <w:r>
              <w:rPr>
                <w:rFonts w:ascii="Arial"/>
                <w:spacing w:val="-4"/>
                <w:w w:val="105"/>
                <w:sz w:val="12"/>
              </w:rPr>
              <w:t xml:space="preserve"> </w:t>
            </w:r>
            <w:r>
              <w:rPr>
                <w:rFonts w:ascii="Arial"/>
                <w:w w:val="105"/>
                <w:sz w:val="12"/>
              </w:rPr>
              <w:t>the</w:t>
            </w:r>
            <w:r>
              <w:rPr>
                <w:rFonts w:ascii="Arial"/>
                <w:spacing w:val="-4"/>
                <w:w w:val="105"/>
                <w:sz w:val="12"/>
              </w:rPr>
              <w:t xml:space="preserve"> </w:t>
            </w:r>
            <w:r>
              <w:rPr>
                <w:rFonts w:ascii="Arial"/>
                <w:w w:val="105"/>
                <w:sz w:val="12"/>
              </w:rPr>
              <w:t>creative</w:t>
            </w:r>
            <w:r>
              <w:rPr>
                <w:rFonts w:ascii="Arial"/>
                <w:spacing w:val="40"/>
                <w:w w:val="105"/>
                <w:sz w:val="12"/>
              </w:rPr>
              <w:t xml:space="preserve"> </w:t>
            </w:r>
            <w:r>
              <w:rPr>
                <w:rFonts w:ascii="Arial"/>
                <w:spacing w:val="-2"/>
                <w:w w:val="105"/>
                <w:sz w:val="12"/>
              </w:rPr>
              <w:t>industries.</w:t>
            </w:r>
          </w:p>
        </w:tc>
      </w:tr>
      <w:tr w:rsidR="003F3708" w14:paraId="00F10E09" w14:textId="77777777">
        <w:trPr>
          <w:trHeight w:val="443"/>
        </w:trPr>
        <w:tc>
          <w:tcPr>
            <w:tcW w:w="2885" w:type="dxa"/>
            <w:tcBorders>
              <w:top w:val="single" w:sz="4" w:space="0" w:color="BEBEBE"/>
              <w:bottom w:val="single" w:sz="4" w:space="0" w:color="BEBEBE"/>
            </w:tcBorders>
          </w:tcPr>
          <w:p w14:paraId="6FE80CC2" w14:textId="77777777" w:rsidR="003F3708" w:rsidRDefault="003F3708">
            <w:pPr>
              <w:pStyle w:val="TableParagraph"/>
              <w:spacing w:before="14"/>
              <w:jc w:val="left"/>
              <w:rPr>
                <w:rFonts w:ascii="Arial"/>
                <w:b/>
                <w:sz w:val="12"/>
              </w:rPr>
            </w:pPr>
          </w:p>
          <w:p w14:paraId="343E68FC" w14:textId="77777777" w:rsidR="003F3708" w:rsidRDefault="005D069D">
            <w:pPr>
              <w:pStyle w:val="TableParagraph"/>
              <w:spacing w:before="1"/>
              <w:ind w:left="28"/>
              <w:jc w:val="left"/>
              <w:rPr>
                <w:rFonts w:ascii="Arial"/>
                <w:sz w:val="12"/>
              </w:rPr>
            </w:pPr>
            <w:r>
              <w:rPr>
                <w:rFonts w:ascii="Arial"/>
                <w:w w:val="105"/>
                <w:sz w:val="12"/>
              </w:rPr>
              <w:t>First</w:t>
            </w:r>
            <w:r>
              <w:rPr>
                <w:rFonts w:ascii="Arial"/>
                <w:spacing w:val="-4"/>
                <w:w w:val="105"/>
                <w:sz w:val="12"/>
              </w:rPr>
              <w:t xml:space="preserve"> </w:t>
            </w:r>
            <w:r>
              <w:rPr>
                <w:rFonts w:ascii="Arial"/>
                <w:w w:val="105"/>
                <w:sz w:val="12"/>
              </w:rPr>
              <w:t>Nations</w:t>
            </w:r>
            <w:r>
              <w:rPr>
                <w:rFonts w:ascii="Arial"/>
                <w:spacing w:val="-3"/>
                <w:w w:val="105"/>
                <w:sz w:val="12"/>
              </w:rPr>
              <w:t xml:space="preserve"> </w:t>
            </w:r>
            <w:r>
              <w:rPr>
                <w:rFonts w:ascii="Arial"/>
                <w:w w:val="105"/>
                <w:sz w:val="12"/>
              </w:rPr>
              <w:t>Cultural</w:t>
            </w:r>
            <w:r>
              <w:rPr>
                <w:rFonts w:ascii="Arial"/>
                <w:spacing w:val="-5"/>
                <w:w w:val="105"/>
                <w:sz w:val="12"/>
              </w:rPr>
              <w:t xml:space="preserve"> </w:t>
            </w:r>
            <w:r>
              <w:rPr>
                <w:rFonts w:ascii="Arial"/>
                <w:w w:val="105"/>
                <w:sz w:val="12"/>
              </w:rPr>
              <w:t>Heritage</w:t>
            </w:r>
            <w:r>
              <w:rPr>
                <w:rFonts w:ascii="Arial"/>
                <w:spacing w:val="-5"/>
                <w:w w:val="105"/>
                <w:sz w:val="12"/>
              </w:rPr>
              <w:t xml:space="preserve"> </w:t>
            </w:r>
            <w:r>
              <w:rPr>
                <w:rFonts w:ascii="Arial"/>
                <w:spacing w:val="-2"/>
                <w:w w:val="105"/>
                <w:sz w:val="12"/>
              </w:rPr>
              <w:t>Grants</w:t>
            </w:r>
          </w:p>
        </w:tc>
        <w:tc>
          <w:tcPr>
            <w:tcW w:w="1403" w:type="dxa"/>
            <w:tcBorders>
              <w:top w:val="single" w:sz="4" w:space="0" w:color="BEBEBE"/>
              <w:bottom w:val="single" w:sz="4" w:space="0" w:color="BEBEBE"/>
            </w:tcBorders>
          </w:tcPr>
          <w:p w14:paraId="594E64C9" w14:textId="77777777" w:rsidR="003F3708" w:rsidRDefault="003F3708">
            <w:pPr>
              <w:pStyle w:val="TableParagraph"/>
              <w:spacing w:before="14"/>
              <w:jc w:val="left"/>
              <w:rPr>
                <w:rFonts w:ascii="Arial"/>
                <w:b/>
                <w:sz w:val="12"/>
              </w:rPr>
            </w:pPr>
          </w:p>
          <w:p w14:paraId="2F7D59AC" w14:textId="77777777" w:rsidR="003F3708" w:rsidRDefault="005D069D">
            <w:pPr>
              <w:pStyle w:val="TableParagraph"/>
              <w:spacing w:before="1"/>
              <w:ind w:left="64"/>
              <w:jc w:val="left"/>
              <w:rPr>
                <w:rFonts w:ascii="Arial"/>
                <w:sz w:val="12"/>
              </w:rPr>
            </w:pPr>
            <w:r>
              <w:rPr>
                <w:rFonts w:ascii="Arial"/>
                <w:w w:val="105"/>
                <w:sz w:val="12"/>
              </w:rPr>
              <w:t>Community</w:t>
            </w:r>
            <w:r>
              <w:rPr>
                <w:rFonts w:ascii="Arial"/>
                <w:spacing w:val="-6"/>
                <w:w w:val="105"/>
                <w:sz w:val="12"/>
              </w:rPr>
              <w:t xml:space="preserve"> </w:t>
            </w:r>
            <w:r>
              <w:rPr>
                <w:rFonts w:ascii="Arial"/>
                <w:spacing w:val="-2"/>
                <w:w w:val="105"/>
                <w:sz w:val="12"/>
              </w:rPr>
              <w:t>Grants</w:t>
            </w:r>
          </w:p>
        </w:tc>
        <w:tc>
          <w:tcPr>
            <w:tcW w:w="1200" w:type="dxa"/>
            <w:tcBorders>
              <w:top w:val="single" w:sz="4" w:space="0" w:color="BEBEBE"/>
              <w:bottom w:val="single" w:sz="4" w:space="0" w:color="BEBEBE"/>
            </w:tcBorders>
          </w:tcPr>
          <w:p w14:paraId="76E5EF7A" w14:textId="77777777" w:rsidR="003F3708" w:rsidRDefault="003F3708">
            <w:pPr>
              <w:pStyle w:val="TableParagraph"/>
              <w:spacing w:before="14"/>
              <w:jc w:val="left"/>
              <w:rPr>
                <w:rFonts w:ascii="Arial"/>
                <w:b/>
                <w:sz w:val="12"/>
              </w:rPr>
            </w:pPr>
          </w:p>
          <w:p w14:paraId="6E210CE9" w14:textId="77777777" w:rsidR="003F3708" w:rsidRDefault="005D069D">
            <w:pPr>
              <w:pStyle w:val="TableParagraph"/>
              <w:spacing w:before="1"/>
              <w:ind w:right="69"/>
              <w:rPr>
                <w:rFonts w:ascii="Arial"/>
                <w:sz w:val="12"/>
              </w:rPr>
            </w:pPr>
            <w:r>
              <w:rPr>
                <w:rFonts w:ascii="Arial"/>
                <w:spacing w:val="-2"/>
                <w:w w:val="105"/>
                <w:sz w:val="12"/>
              </w:rPr>
              <w:t>90,000</w:t>
            </w:r>
          </w:p>
        </w:tc>
        <w:tc>
          <w:tcPr>
            <w:tcW w:w="907" w:type="dxa"/>
            <w:tcBorders>
              <w:top w:val="single" w:sz="4" w:space="0" w:color="BEBEBE"/>
              <w:bottom w:val="single" w:sz="4" w:space="0" w:color="BEBEBE"/>
            </w:tcBorders>
            <w:shd w:val="clear" w:color="auto" w:fill="F1F1F1"/>
          </w:tcPr>
          <w:p w14:paraId="04F92E93" w14:textId="77777777" w:rsidR="003F3708" w:rsidRDefault="003F3708">
            <w:pPr>
              <w:pStyle w:val="TableParagraph"/>
              <w:spacing w:before="14"/>
              <w:jc w:val="left"/>
              <w:rPr>
                <w:rFonts w:ascii="Arial"/>
                <w:b/>
                <w:sz w:val="12"/>
              </w:rPr>
            </w:pPr>
          </w:p>
          <w:p w14:paraId="667C6E7A" w14:textId="77777777" w:rsidR="003F3708" w:rsidRDefault="005D069D">
            <w:pPr>
              <w:pStyle w:val="TableParagraph"/>
              <w:spacing w:before="1"/>
              <w:ind w:right="71"/>
              <w:rPr>
                <w:rFonts w:ascii="Arial"/>
                <w:sz w:val="12"/>
              </w:rPr>
            </w:pPr>
            <w:r>
              <w:rPr>
                <w:rFonts w:ascii="Arial"/>
                <w:spacing w:val="-2"/>
                <w:w w:val="105"/>
                <w:sz w:val="12"/>
              </w:rPr>
              <w:t>100,000</w:t>
            </w:r>
          </w:p>
        </w:tc>
        <w:tc>
          <w:tcPr>
            <w:tcW w:w="3417" w:type="dxa"/>
            <w:tcBorders>
              <w:top w:val="single" w:sz="4" w:space="0" w:color="BEBEBE"/>
              <w:bottom w:val="single" w:sz="4" w:space="0" w:color="BEBEBE"/>
            </w:tcBorders>
          </w:tcPr>
          <w:p w14:paraId="4EA73D8C" w14:textId="77777777" w:rsidR="003F3708" w:rsidRDefault="005D069D">
            <w:pPr>
              <w:pStyle w:val="TableParagraph"/>
              <w:spacing w:before="78" w:line="271" w:lineRule="auto"/>
              <w:ind w:left="27"/>
              <w:jc w:val="left"/>
              <w:rPr>
                <w:rFonts w:ascii="Arial"/>
                <w:sz w:val="12"/>
              </w:rPr>
            </w:pPr>
            <w:r>
              <w:rPr>
                <w:rFonts w:ascii="Arial"/>
                <w:w w:val="105"/>
                <w:sz w:val="12"/>
              </w:rPr>
              <w:t>Grants</w:t>
            </w:r>
            <w:r>
              <w:rPr>
                <w:rFonts w:ascii="Arial"/>
                <w:spacing w:val="-2"/>
                <w:w w:val="105"/>
                <w:sz w:val="12"/>
              </w:rPr>
              <w:t xml:space="preserve"> </w:t>
            </w:r>
            <w:r>
              <w:rPr>
                <w:rFonts w:ascii="Arial"/>
                <w:w w:val="105"/>
                <w:sz w:val="12"/>
              </w:rPr>
              <w:t>for</w:t>
            </w:r>
            <w:r>
              <w:rPr>
                <w:rFonts w:ascii="Arial"/>
                <w:spacing w:val="-2"/>
                <w:w w:val="105"/>
                <w:sz w:val="12"/>
              </w:rPr>
              <w:t xml:space="preserve"> </w:t>
            </w:r>
            <w:r>
              <w:rPr>
                <w:rFonts w:ascii="Arial"/>
                <w:w w:val="105"/>
                <w:sz w:val="12"/>
              </w:rPr>
              <w:t>projects</w:t>
            </w:r>
            <w:r>
              <w:rPr>
                <w:rFonts w:ascii="Arial"/>
                <w:spacing w:val="-2"/>
                <w:w w:val="105"/>
                <w:sz w:val="12"/>
              </w:rPr>
              <w:t xml:space="preserve"> </w:t>
            </w:r>
            <w:r>
              <w:rPr>
                <w:rFonts w:ascii="Arial"/>
                <w:w w:val="105"/>
                <w:sz w:val="12"/>
              </w:rPr>
              <w:t>that</w:t>
            </w:r>
            <w:r>
              <w:rPr>
                <w:rFonts w:ascii="Arial"/>
                <w:spacing w:val="-2"/>
                <w:w w:val="105"/>
                <w:sz w:val="12"/>
              </w:rPr>
              <w:t xml:space="preserve"> </w:t>
            </w:r>
            <w:r>
              <w:rPr>
                <w:rFonts w:ascii="Arial"/>
                <w:w w:val="105"/>
                <w:sz w:val="12"/>
              </w:rPr>
              <w:t>recognise,</w:t>
            </w:r>
            <w:r>
              <w:rPr>
                <w:rFonts w:ascii="Arial"/>
                <w:spacing w:val="-2"/>
                <w:w w:val="105"/>
                <w:sz w:val="12"/>
              </w:rPr>
              <w:t xml:space="preserve"> </w:t>
            </w:r>
            <w:r>
              <w:rPr>
                <w:rFonts w:ascii="Arial"/>
                <w:w w:val="105"/>
                <w:sz w:val="12"/>
              </w:rPr>
              <w:t>restore,</w:t>
            </w:r>
            <w:r>
              <w:rPr>
                <w:rFonts w:ascii="Arial"/>
                <w:spacing w:val="-2"/>
                <w:w w:val="105"/>
                <w:sz w:val="12"/>
              </w:rPr>
              <w:t xml:space="preserve"> </w:t>
            </w:r>
            <w:proofErr w:type="gramStart"/>
            <w:r>
              <w:rPr>
                <w:rFonts w:ascii="Arial"/>
                <w:w w:val="105"/>
                <w:sz w:val="12"/>
              </w:rPr>
              <w:t>protect</w:t>
            </w:r>
            <w:proofErr w:type="gramEnd"/>
            <w:r>
              <w:rPr>
                <w:rFonts w:ascii="Arial"/>
                <w:spacing w:val="-2"/>
                <w:w w:val="105"/>
                <w:sz w:val="12"/>
              </w:rPr>
              <w:t xml:space="preserve"> </w:t>
            </w:r>
            <w:r>
              <w:rPr>
                <w:rFonts w:ascii="Arial"/>
                <w:w w:val="105"/>
                <w:sz w:val="12"/>
              </w:rPr>
              <w:t>and</w:t>
            </w:r>
            <w:r>
              <w:rPr>
                <w:rFonts w:ascii="Arial"/>
                <w:spacing w:val="40"/>
                <w:w w:val="105"/>
                <w:sz w:val="12"/>
              </w:rPr>
              <w:t xml:space="preserve"> </w:t>
            </w:r>
            <w:r>
              <w:rPr>
                <w:rFonts w:ascii="Arial"/>
                <w:w w:val="105"/>
                <w:sz w:val="12"/>
              </w:rPr>
              <w:t>preserve Aboriginal Cultural Heritage.</w:t>
            </w:r>
          </w:p>
        </w:tc>
      </w:tr>
      <w:tr w:rsidR="003F3708" w14:paraId="5D8BCE73" w14:textId="77777777">
        <w:trPr>
          <w:trHeight w:val="755"/>
        </w:trPr>
        <w:tc>
          <w:tcPr>
            <w:tcW w:w="2885" w:type="dxa"/>
            <w:tcBorders>
              <w:top w:val="single" w:sz="4" w:space="0" w:color="BEBEBE"/>
              <w:bottom w:val="single" w:sz="4" w:space="0" w:color="BEBEBE"/>
            </w:tcBorders>
          </w:tcPr>
          <w:p w14:paraId="3AB43182" w14:textId="77777777" w:rsidR="003F3708" w:rsidRDefault="003F3708">
            <w:pPr>
              <w:pStyle w:val="TableParagraph"/>
              <w:spacing w:before="0"/>
              <w:jc w:val="left"/>
              <w:rPr>
                <w:rFonts w:ascii="Arial"/>
                <w:b/>
                <w:sz w:val="12"/>
              </w:rPr>
            </w:pPr>
          </w:p>
          <w:p w14:paraId="2DDC1195" w14:textId="77777777" w:rsidR="003F3708" w:rsidRDefault="003F3708">
            <w:pPr>
              <w:pStyle w:val="TableParagraph"/>
              <w:spacing w:before="37"/>
              <w:jc w:val="left"/>
              <w:rPr>
                <w:rFonts w:ascii="Arial"/>
                <w:b/>
                <w:sz w:val="12"/>
              </w:rPr>
            </w:pPr>
          </w:p>
          <w:p w14:paraId="6E9B5FC3" w14:textId="77777777" w:rsidR="003F3708" w:rsidRDefault="005D069D">
            <w:pPr>
              <w:pStyle w:val="TableParagraph"/>
              <w:spacing w:before="0"/>
              <w:ind w:left="28"/>
              <w:jc w:val="left"/>
              <w:rPr>
                <w:rFonts w:ascii="Arial"/>
                <w:sz w:val="12"/>
              </w:rPr>
            </w:pPr>
            <w:r>
              <w:rPr>
                <w:rFonts w:ascii="Arial"/>
                <w:w w:val="105"/>
                <w:sz w:val="12"/>
              </w:rPr>
              <w:t>Geelong</w:t>
            </w:r>
            <w:r>
              <w:rPr>
                <w:rFonts w:ascii="Arial"/>
                <w:spacing w:val="-4"/>
                <w:w w:val="105"/>
                <w:sz w:val="12"/>
              </w:rPr>
              <w:t xml:space="preserve"> </w:t>
            </w:r>
            <w:r>
              <w:rPr>
                <w:rFonts w:ascii="Arial"/>
                <w:w w:val="105"/>
                <w:sz w:val="12"/>
              </w:rPr>
              <w:t>Heritage</w:t>
            </w:r>
            <w:r>
              <w:rPr>
                <w:rFonts w:ascii="Arial"/>
                <w:spacing w:val="-6"/>
                <w:w w:val="105"/>
                <w:sz w:val="12"/>
              </w:rPr>
              <w:t xml:space="preserve"> </w:t>
            </w:r>
            <w:r>
              <w:rPr>
                <w:rFonts w:ascii="Arial"/>
                <w:spacing w:val="-2"/>
                <w:w w:val="105"/>
                <w:sz w:val="12"/>
              </w:rPr>
              <w:t>Grants</w:t>
            </w:r>
          </w:p>
        </w:tc>
        <w:tc>
          <w:tcPr>
            <w:tcW w:w="1403" w:type="dxa"/>
            <w:tcBorders>
              <w:top w:val="single" w:sz="4" w:space="0" w:color="BEBEBE"/>
              <w:bottom w:val="single" w:sz="4" w:space="0" w:color="BEBEBE"/>
            </w:tcBorders>
          </w:tcPr>
          <w:p w14:paraId="59B5A57D" w14:textId="77777777" w:rsidR="003F3708" w:rsidRDefault="003F3708">
            <w:pPr>
              <w:pStyle w:val="TableParagraph"/>
              <w:spacing w:before="0"/>
              <w:jc w:val="left"/>
              <w:rPr>
                <w:rFonts w:ascii="Arial"/>
                <w:b/>
                <w:sz w:val="12"/>
              </w:rPr>
            </w:pPr>
          </w:p>
          <w:p w14:paraId="289A8ABF" w14:textId="77777777" w:rsidR="003F3708" w:rsidRDefault="003F3708">
            <w:pPr>
              <w:pStyle w:val="TableParagraph"/>
              <w:spacing w:before="32"/>
              <w:jc w:val="left"/>
              <w:rPr>
                <w:rFonts w:ascii="Arial"/>
                <w:b/>
                <w:sz w:val="12"/>
              </w:rPr>
            </w:pPr>
          </w:p>
          <w:p w14:paraId="4BC98F29" w14:textId="77777777" w:rsidR="003F3708" w:rsidRDefault="005D069D">
            <w:pPr>
              <w:pStyle w:val="TableParagraph"/>
              <w:spacing w:before="1"/>
              <w:ind w:left="21"/>
              <w:jc w:val="left"/>
              <w:rPr>
                <w:rFonts w:ascii="Arial"/>
                <w:sz w:val="12"/>
              </w:rPr>
            </w:pPr>
            <w:r>
              <w:rPr>
                <w:rFonts w:ascii="Arial"/>
                <w:w w:val="105"/>
                <w:sz w:val="12"/>
              </w:rPr>
              <w:t>Community</w:t>
            </w:r>
            <w:r>
              <w:rPr>
                <w:rFonts w:ascii="Arial"/>
                <w:spacing w:val="-6"/>
                <w:w w:val="105"/>
                <w:sz w:val="12"/>
              </w:rPr>
              <w:t xml:space="preserve"> </w:t>
            </w:r>
            <w:r>
              <w:rPr>
                <w:rFonts w:ascii="Arial"/>
                <w:spacing w:val="-2"/>
                <w:w w:val="105"/>
                <w:sz w:val="12"/>
              </w:rPr>
              <w:t>Grants</w:t>
            </w:r>
          </w:p>
        </w:tc>
        <w:tc>
          <w:tcPr>
            <w:tcW w:w="1200" w:type="dxa"/>
            <w:tcBorders>
              <w:top w:val="single" w:sz="4" w:space="0" w:color="BEBEBE"/>
              <w:bottom w:val="single" w:sz="4" w:space="0" w:color="BEBEBE"/>
            </w:tcBorders>
          </w:tcPr>
          <w:p w14:paraId="0E860691" w14:textId="77777777" w:rsidR="003F3708" w:rsidRDefault="003F3708">
            <w:pPr>
              <w:pStyle w:val="TableParagraph"/>
              <w:spacing w:before="0"/>
              <w:jc w:val="left"/>
              <w:rPr>
                <w:rFonts w:ascii="Arial"/>
                <w:b/>
                <w:sz w:val="12"/>
              </w:rPr>
            </w:pPr>
          </w:p>
          <w:p w14:paraId="46B6A704" w14:textId="77777777" w:rsidR="003F3708" w:rsidRDefault="003F3708">
            <w:pPr>
              <w:pStyle w:val="TableParagraph"/>
              <w:spacing w:before="32"/>
              <w:jc w:val="left"/>
              <w:rPr>
                <w:rFonts w:ascii="Arial"/>
                <w:b/>
                <w:sz w:val="12"/>
              </w:rPr>
            </w:pPr>
          </w:p>
          <w:p w14:paraId="68322316" w14:textId="77777777" w:rsidR="003F3708" w:rsidRDefault="005D069D">
            <w:pPr>
              <w:pStyle w:val="TableParagraph"/>
              <w:spacing w:before="1"/>
              <w:ind w:right="69"/>
              <w:rPr>
                <w:rFonts w:ascii="Arial"/>
                <w:sz w:val="12"/>
              </w:rPr>
            </w:pPr>
            <w:r>
              <w:rPr>
                <w:rFonts w:ascii="Arial"/>
                <w:spacing w:val="-2"/>
                <w:w w:val="105"/>
                <w:sz w:val="12"/>
              </w:rPr>
              <w:t>90,000</w:t>
            </w:r>
          </w:p>
        </w:tc>
        <w:tc>
          <w:tcPr>
            <w:tcW w:w="907" w:type="dxa"/>
            <w:tcBorders>
              <w:top w:val="single" w:sz="4" w:space="0" w:color="BEBEBE"/>
              <w:bottom w:val="single" w:sz="4" w:space="0" w:color="BEBEBE"/>
            </w:tcBorders>
            <w:shd w:val="clear" w:color="auto" w:fill="F1F1F1"/>
          </w:tcPr>
          <w:p w14:paraId="6678ECA4" w14:textId="77777777" w:rsidR="003F3708" w:rsidRDefault="003F3708">
            <w:pPr>
              <w:pStyle w:val="TableParagraph"/>
              <w:spacing w:before="0"/>
              <w:jc w:val="left"/>
              <w:rPr>
                <w:rFonts w:ascii="Arial"/>
                <w:b/>
                <w:sz w:val="12"/>
              </w:rPr>
            </w:pPr>
          </w:p>
          <w:p w14:paraId="481B2DC3" w14:textId="77777777" w:rsidR="003F3708" w:rsidRDefault="003F3708">
            <w:pPr>
              <w:pStyle w:val="TableParagraph"/>
              <w:spacing w:before="32"/>
              <w:jc w:val="left"/>
              <w:rPr>
                <w:rFonts w:ascii="Arial"/>
                <w:b/>
                <w:sz w:val="12"/>
              </w:rPr>
            </w:pPr>
          </w:p>
          <w:p w14:paraId="55B7780B" w14:textId="77777777" w:rsidR="003F3708" w:rsidRDefault="005D069D">
            <w:pPr>
              <w:pStyle w:val="TableParagraph"/>
              <w:spacing w:before="1"/>
              <w:ind w:right="71"/>
              <w:rPr>
                <w:rFonts w:ascii="Arial"/>
                <w:sz w:val="12"/>
              </w:rPr>
            </w:pPr>
            <w:r>
              <w:rPr>
                <w:rFonts w:ascii="Arial"/>
                <w:spacing w:val="-2"/>
                <w:w w:val="105"/>
                <w:sz w:val="12"/>
              </w:rPr>
              <w:t>100,000</w:t>
            </w:r>
          </w:p>
        </w:tc>
        <w:tc>
          <w:tcPr>
            <w:tcW w:w="3417" w:type="dxa"/>
            <w:tcBorders>
              <w:top w:val="single" w:sz="4" w:space="0" w:color="BEBEBE"/>
              <w:bottom w:val="single" w:sz="4" w:space="0" w:color="BEBEBE"/>
            </w:tcBorders>
          </w:tcPr>
          <w:p w14:paraId="7A850E8A" w14:textId="77777777" w:rsidR="003F3708" w:rsidRDefault="005D069D">
            <w:pPr>
              <w:pStyle w:val="TableParagraph"/>
              <w:spacing w:before="78" w:line="271" w:lineRule="auto"/>
              <w:ind w:left="27" w:right="12"/>
              <w:jc w:val="left"/>
              <w:rPr>
                <w:rFonts w:ascii="Arial"/>
                <w:sz w:val="12"/>
              </w:rPr>
            </w:pPr>
            <w:r>
              <w:rPr>
                <w:rFonts w:ascii="Arial"/>
                <w:w w:val="105"/>
                <w:sz w:val="12"/>
              </w:rPr>
              <w:t>Grants to assist owners in conserving heritage buildings</w:t>
            </w:r>
            <w:r>
              <w:rPr>
                <w:rFonts w:ascii="Arial"/>
                <w:spacing w:val="40"/>
                <w:w w:val="105"/>
                <w:sz w:val="12"/>
              </w:rPr>
              <w:t xml:space="preserve"> </w:t>
            </w:r>
            <w:r>
              <w:rPr>
                <w:rFonts w:ascii="Arial"/>
                <w:w w:val="105"/>
                <w:sz w:val="12"/>
              </w:rPr>
              <w:t>within the Greater Geelong region that contribute to the</w:t>
            </w:r>
            <w:r>
              <w:rPr>
                <w:rFonts w:ascii="Arial"/>
                <w:spacing w:val="40"/>
                <w:w w:val="105"/>
                <w:sz w:val="12"/>
              </w:rPr>
              <w:t xml:space="preserve"> </w:t>
            </w:r>
            <w:r>
              <w:rPr>
                <w:rFonts w:ascii="Arial"/>
                <w:w w:val="105"/>
                <w:sz w:val="12"/>
              </w:rPr>
              <w:t>visual</w:t>
            </w:r>
            <w:r>
              <w:rPr>
                <w:rFonts w:ascii="Arial"/>
                <w:spacing w:val="-6"/>
                <w:w w:val="105"/>
                <w:sz w:val="12"/>
              </w:rPr>
              <w:t xml:space="preserve"> </w:t>
            </w:r>
            <w:r>
              <w:rPr>
                <w:rFonts w:ascii="Arial"/>
                <w:w w:val="105"/>
                <w:sz w:val="12"/>
              </w:rPr>
              <w:t>character</w:t>
            </w:r>
            <w:r>
              <w:rPr>
                <w:rFonts w:ascii="Arial"/>
                <w:spacing w:val="-3"/>
                <w:w w:val="105"/>
                <w:sz w:val="12"/>
              </w:rPr>
              <w:t xml:space="preserve"> </w:t>
            </w:r>
            <w:r>
              <w:rPr>
                <w:rFonts w:ascii="Arial"/>
                <w:w w:val="105"/>
                <w:sz w:val="12"/>
              </w:rPr>
              <w:t>of</w:t>
            </w:r>
            <w:r>
              <w:rPr>
                <w:rFonts w:ascii="Arial"/>
                <w:spacing w:val="-3"/>
                <w:w w:val="105"/>
                <w:sz w:val="12"/>
              </w:rPr>
              <w:t xml:space="preserve"> </w:t>
            </w:r>
            <w:r>
              <w:rPr>
                <w:rFonts w:ascii="Arial"/>
                <w:w w:val="105"/>
                <w:sz w:val="12"/>
              </w:rPr>
              <w:t>the</w:t>
            </w:r>
            <w:r>
              <w:rPr>
                <w:rFonts w:ascii="Arial"/>
                <w:spacing w:val="-5"/>
                <w:w w:val="105"/>
                <w:sz w:val="12"/>
              </w:rPr>
              <w:t xml:space="preserve"> </w:t>
            </w:r>
            <w:r>
              <w:rPr>
                <w:rFonts w:ascii="Arial"/>
                <w:w w:val="105"/>
                <w:sz w:val="12"/>
              </w:rPr>
              <w:t>city's</w:t>
            </w:r>
            <w:r>
              <w:rPr>
                <w:rFonts w:ascii="Arial"/>
                <w:spacing w:val="-3"/>
                <w:w w:val="105"/>
                <w:sz w:val="12"/>
              </w:rPr>
              <w:t xml:space="preserve"> </w:t>
            </w:r>
            <w:r>
              <w:rPr>
                <w:rFonts w:ascii="Arial"/>
                <w:w w:val="105"/>
                <w:sz w:val="12"/>
              </w:rPr>
              <w:t>streetscapes</w:t>
            </w:r>
            <w:r>
              <w:rPr>
                <w:rFonts w:ascii="Arial"/>
                <w:spacing w:val="-3"/>
                <w:w w:val="105"/>
                <w:sz w:val="12"/>
              </w:rPr>
              <w:t xml:space="preserve"> </w:t>
            </w:r>
            <w:r>
              <w:rPr>
                <w:rFonts w:ascii="Arial"/>
                <w:w w:val="105"/>
                <w:sz w:val="12"/>
              </w:rPr>
              <w:t>and</w:t>
            </w:r>
            <w:r>
              <w:rPr>
                <w:rFonts w:ascii="Arial"/>
                <w:spacing w:val="-5"/>
                <w:w w:val="105"/>
                <w:sz w:val="12"/>
              </w:rPr>
              <w:t xml:space="preserve"> </w:t>
            </w:r>
            <w:r>
              <w:rPr>
                <w:rFonts w:ascii="Arial"/>
                <w:w w:val="105"/>
                <w:sz w:val="12"/>
              </w:rPr>
              <w:t>public</w:t>
            </w:r>
            <w:r>
              <w:rPr>
                <w:rFonts w:ascii="Arial"/>
                <w:spacing w:val="-3"/>
                <w:w w:val="105"/>
                <w:sz w:val="12"/>
              </w:rPr>
              <w:t xml:space="preserve"> </w:t>
            </w:r>
            <w:r>
              <w:rPr>
                <w:rFonts w:ascii="Arial"/>
                <w:w w:val="105"/>
                <w:sz w:val="12"/>
              </w:rPr>
              <w:t>space</w:t>
            </w:r>
            <w:r>
              <w:rPr>
                <w:rFonts w:ascii="Arial"/>
                <w:spacing w:val="40"/>
                <w:w w:val="105"/>
                <w:sz w:val="12"/>
              </w:rPr>
              <w:t xml:space="preserve"> </w:t>
            </w:r>
            <w:r>
              <w:rPr>
                <w:rFonts w:ascii="Arial"/>
                <w:w w:val="105"/>
                <w:sz w:val="12"/>
              </w:rPr>
              <w:t>and/or provide community amenity.</w:t>
            </w:r>
          </w:p>
        </w:tc>
      </w:tr>
      <w:tr w:rsidR="003F3708" w14:paraId="672FFCE3" w14:textId="77777777">
        <w:trPr>
          <w:trHeight w:val="618"/>
        </w:trPr>
        <w:tc>
          <w:tcPr>
            <w:tcW w:w="2885" w:type="dxa"/>
            <w:tcBorders>
              <w:top w:val="single" w:sz="4" w:space="0" w:color="BEBEBE"/>
              <w:bottom w:val="single" w:sz="4" w:space="0" w:color="BEBEBE"/>
            </w:tcBorders>
          </w:tcPr>
          <w:p w14:paraId="577BF79B" w14:textId="77777777" w:rsidR="003F3708" w:rsidRDefault="003F3708">
            <w:pPr>
              <w:pStyle w:val="TableParagraph"/>
              <w:spacing w:before="106"/>
              <w:jc w:val="left"/>
              <w:rPr>
                <w:rFonts w:ascii="Arial"/>
                <w:b/>
                <w:sz w:val="12"/>
              </w:rPr>
            </w:pPr>
          </w:p>
          <w:p w14:paraId="49D6C961" w14:textId="77777777" w:rsidR="003F3708" w:rsidRDefault="005D069D">
            <w:pPr>
              <w:pStyle w:val="TableParagraph"/>
              <w:spacing w:before="0"/>
              <w:ind w:left="29"/>
              <w:jc w:val="left"/>
              <w:rPr>
                <w:rFonts w:ascii="Arial"/>
                <w:sz w:val="12"/>
              </w:rPr>
            </w:pPr>
            <w:r>
              <w:rPr>
                <w:rFonts w:ascii="Arial"/>
                <w:w w:val="105"/>
                <w:sz w:val="12"/>
              </w:rPr>
              <w:t>Healthy</w:t>
            </w:r>
            <w:r>
              <w:rPr>
                <w:rFonts w:ascii="Arial"/>
                <w:spacing w:val="-8"/>
                <w:w w:val="105"/>
                <w:sz w:val="12"/>
              </w:rPr>
              <w:t xml:space="preserve"> </w:t>
            </w:r>
            <w:r>
              <w:rPr>
                <w:rFonts w:ascii="Arial"/>
                <w:w w:val="105"/>
                <w:sz w:val="12"/>
              </w:rPr>
              <w:t>&amp;</w:t>
            </w:r>
            <w:r>
              <w:rPr>
                <w:rFonts w:ascii="Arial"/>
                <w:spacing w:val="-6"/>
                <w:w w:val="105"/>
                <w:sz w:val="12"/>
              </w:rPr>
              <w:t xml:space="preserve"> </w:t>
            </w:r>
            <w:r>
              <w:rPr>
                <w:rFonts w:ascii="Arial"/>
                <w:w w:val="105"/>
                <w:sz w:val="12"/>
              </w:rPr>
              <w:t>Connected</w:t>
            </w:r>
            <w:r>
              <w:rPr>
                <w:rFonts w:ascii="Arial"/>
                <w:spacing w:val="-5"/>
                <w:w w:val="105"/>
                <w:sz w:val="12"/>
              </w:rPr>
              <w:t xml:space="preserve"> </w:t>
            </w:r>
            <w:r>
              <w:rPr>
                <w:rFonts w:ascii="Arial"/>
                <w:w w:val="105"/>
                <w:sz w:val="12"/>
              </w:rPr>
              <w:t>Communities</w:t>
            </w:r>
            <w:r>
              <w:rPr>
                <w:rFonts w:ascii="Arial"/>
                <w:spacing w:val="-4"/>
                <w:w w:val="105"/>
                <w:sz w:val="12"/>
              </w:rPr>
              <w:t xml:space="preserve"> </w:t>
            </w:r>
            <w:r>
              <w:rPr>
                <w:rFonts w:ascii="Arial"/>
                <w:spacing w:val="-2"/>
                <w:w w:val="105"/>
                <w:sz w:val="12"/>
              </w:rPr>
              <w:t>Grants</w:t>
            </w:r>
          </w:p>
        </w:tc>
        <w:tc>
          <w:tcPr>
            <w:tcW w:w="1403" w:type="dxa"/>
            <w:tcBorders>
              <w:top w:val="single" w:sz="4" w:space="0" w:color="BEBEBE"/>
              <w:bottom w:val="single" w:sz="4" w:space="0" w:color="BEBEBE"/>
            </w:tcBorders>
          </w:tcPr>
          <w:p w14:paraId="4FF8606F" w14:textId="77777777" w:rsidR="003F3708" w:rsidRDefault="003F3708">
            <w:pPr>
              <w:pStyle w:val="TableParagraph"/>
              <w:spacing w:before="103"/>
              <w:jc w:val="left"/>
              <w:rPr>
                <w:rFonts w:ascii="Arial"/>
                <w:b/>
                <w:sz w:val="12"/>
              </w:rPr>
            </w:pPr>
          </w:p>
          <w:p w14:paraId="06986622" w14:textId="77777777" w:rsidR="003F3708" w:rsidRDefault="005D069D">
            <w:pPr>
              <w:pStyle w:val="TableParagraph"/>
              <w:spacing w:before="0"/>
              <w:ind w:left="21"/>
              <w:jc w:val="left"/>
              <w:rPr>
                <w:rFonts w:ascii="Arial"/>
                <w:sz w:val="12"/>
              </w:rPr>
            </w:pPr>
            <w:r>
              <w:rPr>
                <w:rFonts w:ascii="Arial"/>
                <w:w w:val="105"/>
                <w:sz w:val="12"/>
              </w:rPr>
              <w:t>Community</w:t>
            </w:r>
            <w:r>
              <w:rPr>
                <w:rFonts w:ascii="Arial"/>
                <w:spacing w:val="-6"/>
                <w:w w:val="105"/>
                <w:sz w:val="12"/>
              </w:rPr>
              <w:t xml:space="preserve"> </w:t>
            </w:r>
            <w:r>
              <w:rPr>
                <w:rFonts w:ascii="Arial"/>
                <w:spacing w:val="-2"/>
                <w:w w:val="105"/>
                <w:sz w:val="12"/>
              </w:rPr>
              <w:t>Grants</w:t>
            </w:r>
          </w:p>
        </w:tc>
        <w:tc>
          <w:tcPr>
            <w:tcW w:w="1200" w:type="dxa"/>
            <w:tcBorders>
              <w:top w:val="single" w:sz="4" w:space="0" w:color="BEBEBE"/>
              <w:bottom w:val="single" w:sz="4" w:space="0" w:color="BEBEBE"/>
            </w:tcBorders>
          </w:tcPr>
          <w:p w14:paraId="1F92D7BB" w14:textId="77777777" w:rsidR="003F3708" w:rsidRDefault="003F3708">
            <w:pPr>
              <w:pStyle w:val="TableParagraph"/>
              <w:spacing w:before="103"/>
              <w:jc w:val="left"/>
              <w:rPr>
                <w:rFonts w:ascii="Arial"/>
                <w:b/>
                <w:sz w:val="12"/>
              </w:rPr>
            </w:pPr>
          </w:p>
          <w:p w14:paraId="5F6AEF4F" w14:textId="77777777" w:rsidR="003F3708" w:rsidRDefault="005D069D">
            <w:pPr>
              <w:pStyle w:val="TableParagraph"/>
              <w:spacing w:before="0"/>
              <w:ind w:right="68"/>
              <w:rPr>
                <w:rFonts w:ascii="Arial"/>
                <w:sz w:val="12"/>
              </w:rPr>
            </w:pPr>
            <w:r>
              <w:rPr>
                <w:rFonts w:ascii="Arial"/>
                <w:spacing w:val="-2"/>
                <w:w w:val="105"/>
                <w:sz w:val="12"/>
              </w:rPr>
              <w:t>245,000</w:t>
            </w:r>
          </w:p>
        </w:tc>
        <w:tc>
          <w:tcPr>
            <w:tcW w:w="907" w:type="dxa"/>
            <w:tcBorders>
              <w:top w:val="single" w:sz="4" w:space="0" w:color="BEBEBE"/>
              <w:bottom w:val="single" w:sz="4" w:space="0" w:color="BEBEBE"/>
            </w:tcBorders>
            <w:shd w:val="clear" w:color="auto" w:fill="F1F1F1"/>
          </w:tcPr>
          <w:p w14:paraId="246B8364" w14:textId="77777777" w:rsidR="003F3708" w:rsidRDefault="003F3708">
            <w:pPr>
              <w:pStyle w:val="TableParagraph"/>
              <w:spacing w:before="103"/>
              <w:jc w:val="left"/>
              <w:rPr>
                <w:rFonts w:ascii="Arial"/>
                <w:b/>
                <w:sz w:val="12"/>
              </w:rPr>
            </w:pPr>
          </w:p>
          <w:p w14:paraId="4B9C5710" w14:textId="77777777" w:rsidR="003F3708" w:rsidRDefault="005D069D">
            <w:pPr>
              <w:pStyle w:val="TableParagraph"/>
              <w:spacing w:before="0"/>
              <w:ind w:right="71"/>
              <w:rPr>
                <w:rFonts w:ascii="Arial"/>
                <w:sz w:val="12"/>
              </w:rPr>
            </w:pPr>
            <w:r>
              <w:rPr>
                <w:rFonts w:ascii="Arial"/>
                <w:spacing w:val="-2"/>
                <w:w w:val="105"/>
                <w:sz w:val="12"/>
              </w:rPr>
              <w:t>263,000</w:t>
            </w:r>
          </w:p>
        </w:tc>
        <w:tc>
          <w:tcPr>
            <w:tcW w:w="3417" w:type="dxa"/>
            <w:tcBorders>
              <w:top w:val="single" w:sz="4" w:space="0" w:color="BEBEBE"/>
              <w:bottom w:val="single" w:sz="4" w:space="0" w:color="BEBEBE"/>
            </w:tcBorders>
          </w:tcPr>
          <w:p w14:paraId="47C4E272" w14:textId="77777777" w:rsidR="003F3708" w:rsidRDefault="005D069D">
            <w:pPr>
              <w:pStyle w:val="TableParagraph"/>
              <w:spacing w:before="88" w:line="271" w:lineRule="auto"/>
              <w:ind w:left="27" w:right="119"/>
              <w:jc w:val="both"/>
              <w:rPr>
                <w:rFonts w:ascii="Arial"/>
                <w:sz w:val="12"/>
              </w:rPr>
            </w:pPr>
            <w:r>
              <w:rPr>
                <w:rFonts w:ascii="Arial"/>
                <w:w w:val="105"/>
                <w:sz w:val="12"/>
              </w:rPr>
              <w:t>Grants</w:t>
            </w:r>
            <w:r>
              <w:rPr>
                <w:rFonts w:ascii="Arial"/>
                <w:spacing w:val="-3"/>
                <w:w w:val="105"/>
                <w:sz w:val="12"/>
              </w:rPr>
              <w:t xml:space="preserve"> </w:t>
            </w:r>
            <w:r>
              <w:rPr>
                <w:rFonts w:ascii="Arial"/>
                <w:w w:val="105"/>
                <w:sz w:val="12"/>
              </w:rPr>
              <w:t>for</w:t>
            </w:r>
            <w:r>
              <w:rPr>
                <w:rFonts w:ascii="Arial"/>
                <w:spacing w:val="-3"/>
                <w:w w:val="105"/>
                <w:sz w:val="12"/>
              </w:rPr>
              <w:t xml:space="preserve"> </w:t>
            </w:r>
            <w:r>
              <w:rPr>
                <w:rFonts w:ascii="Arial"/>
                <w:w w:val="105"/>
                <w:sz w:val="12"/>
              </w:rPr>
              <w:t>not-for-profit</w:t>
            </w:r>
            <w:r>
              <w:rPr>
                <w:rFonts w:ascii="Arial"/>
                <w:spacing w:val="-3"/>
                <w:w w:val="105"/>
                <w:sz w:val="12"/>
              </w:rPr>
              <w:t xml:space="preserve"> </w:t>
            </w:r>
            <w:r>
              <w:rPr>
                <w:rFonts w:ascii="Arial"/>
                <w:w w:val="105"/>
                <w:sz w:val="12"/>
              </w:rPr>
              <w:t>community</w:t>
            </w:r>
            <w:r>
              <w:rPr>
                <w:rFonts w:ascii="Arial"/>
                <w:spacing w:val="-6"/>
                <w:w w:val="105"/>
                <w:sz w:val="12"/>
              </w:rPr>
              <w:t xml:space="preserve"> </w:t>
            </w:r>
            <w:r>
              <w:rPr>
                <w:rFonts w:ascii="Arial"/>
                <w:w w:val="105"/>
                <w:sz w:val="12"/>
              </w:rPr>
              <w:t>groups</w:t>
            </w:r>
            <w:r>
              <w:rPr>
                <w:rFonts w:ascii="Arial"/>
                <w:spacing w:val="-3"/>
                <w:w w:val="105"/>
                <w:sz w:val="12"/>
              </w:rPr>
              <w:t xml:space="preserve"> </w:t>
            </w:r>
            <w:r>
              <w:rPr>
                <w:rFonts w:ascii="Arial"/>
                <w:w w:val="105"/>
                <w:sz w:val="12"/>
              </w:rPr>
              <w:t>for</w:t>
            </w:r>
            <w:r>
              <w:rPr>
                <w:rFonts w:ascii="Arial"/>
                <w:spacing w:val="-3"/>
                <w:w w:val="105"/>
                <w:sz w:val="12"/>
              </w:rPr>
              <w:t xml:space="preserve"> </w:t>
            </w:r>
            <w:r>
              <w:rPr>
                <w:rFonts w:ascii="Arial"/>
                <w:w w:val="105"/>
                <w:sz w:val="12"/>
              </w:rPr>
              <w:t>projects</w:t>
            </w:r>
            <w:r>
              <w:rPr>
                <w:rFonts w:ascii="Arial"/>
                <w:spacing w:val="-3"/>
                <w:w w:val="105"/>
                <w:sz w:val="12"/>
              </w:rPr>
              <w:t xml:space="preserve"> </w:t>
            </w:r>
            <w:r>
              <w:rPr>
                <w:rFonts w:ascii="Arial"/>
                <w:w w:val="105"/>
                <w:sz w:val="12"/>
              </w:rPr>
              <w:t>and</w:t>
            </w:r>
            <w:r>
              <w:rPr>
                <w:rFonts w:ascii="Arial"/>
                <w:spacing w:val="40"/>
                <w:w w:val="105"/>
                <w:sz w:val="12"/>
              </w:rPr>
              <w:t xml:space="preserve"> </w:t>
            </w:r>
            <w:r>
              <w:rPr>
                <w:rFonts w:ascii="Arial"/>
                <w:w w:val="105"/>
                <w:sz w:val="12"/>
              </w:rPr>
              <w:t>activities</w:t>
            </w:r>
            <w:r>
              <w:rPr>
                <w:rFonts w:ascii="Arial"/>
                <w:spacing w:val="-2"/>
                <w:w w:val="105"/>
                <w:sz w:val="12"/>
              </w:rPr>
              <w:t xml:space="preserve"> </w:t>
            </w:r>
            <w:r>
              <w:rPr>
                <w:rFonts w:ascii="Arial"/>
                <w:w w:val="105"/>
                <w:sz w:val="12"/>
              </w:rPr>
              <w:t>that</w:t>
            </w:r>
            <w:r>
              <w:rPr>
                <w:rFonts w:ascii="Arial"/>
                <w:spacing w:val="-2"/>
                <w:w w:val="105"/>
                <w:sz w:val="12"/>
              </w:rPr>
              <w:t xml:space="preserve"> </w:t>
            </w:r>
            <w:r>
              <w:rPr>
                <w:rFonts w:ascii="Arial"/>
                <w:w w:val="105"/>
                <w:sz w:val="12"/>
              </w:rPr>
              <w:t>respond</w:t>
            </w:r>
            <w:r>
              <w:rPr>
                <w:rFonts w:ascii="Arial"/>
                <w:spacing w:val="-4"/>
                <w:w w:val="105"/>
                <w:sz w:val="12"/>
              </w:rPr>
              <w:t xml:space="preserve"> </w:t>
            </w:r>
            <w:r>
              <w:rPr>
                <w:rFonts w:ascii="Arial"/>
                <w:w w:val="105"/>
                <w:sz w:val="12"/>
              </w:rPr>
              <w:t>to</w:t>
            </w:r>
            <w:r>
              <w:rPr>
                <w:rFonts w:ascii="Arial"/>
                <w:spacing w:val="-4"/>
                <w:w w:val="105"/>
                <w:sz w:val="12"/>
              </w:rPr>
              <w:t xml:space="preserve"> </w:t>
            </w:r>
            <w:r>
              <w:rPr>
                <w:rFonts w:ascii="Arial"/>
                <w:w w:val="105"/>
                <w:sz w:val="12"/>
              </w:rPr>
              <w:t>community</w:t>
            </w:r>
            <w:r>
              <w:rPr>
                <w:rFonts w:ascii="Arial"/>
                <w:spacing w:val="-6"/>
                <w:w w:val="105"/>
                <w:sz w:val="12"/>
              </w:rPr>
              <w:t xml:space="preserve"> </w:t>
            </w:r>
            <w:r>
              <w:rPr>
                <w:rFonts w:ascii="Arial"/>
                <w:w w:val="105"/>
                <w:sz w:val="12"/>
              </w:rPr>
              <w:t>need</w:t>
            </w:r>
            <w:r>
              <w:rPr>
                <w:rFonts w:ascii="Arial"/>
                <w:spacing w:val="-4"/>
                <w:w w:val="105"/>
                <w:sz w:val="12"/>
              </w:rPr>
              <w:t xml:space="preserve"> </w:t>
            </w:r>
            <w:r>
              <w:rPr>
                <w:rFonts w:ascii="Arial"/>
                <w:w w:val="105"/>
                <w:sz w:val="12"/>
              </w:rPr>
              <w:t>and</w:t>
            </w:r>
            <w:r>
              <w:rPr>
                <w:rFonts w:ascii="Arial"/>
                <w:spacing w:val="-4"/>
                <w:w w:val="105"/>
                <w:sz w:val="12"/>
              </w:rPr>
              <w:t xml:space="preserve"> </w:t>
            </w:r>
            <w:r>
              <w:rPr>
                <w:rFonts w:ascii="Arial"/>
                <w:w w:val="105"/>
                <w:sz w:val="12"/>
              </w:rPr>
              <w:t>will</w:t>
            </w:r>
            <w:r>
              <w:rPr>
                <w:rFonts w:ascii="Arial"/>
                <w:spacing w:val="-5"/>
                <w:w w:val="105"/>
                <w:sz w:val="12"/>
              </w:rPr>
              <w:t xml:space="preserve"> </w:t>
            </w:r>
            <w:r>
              <w:rPr>
                <w:rFonts w:ascii="Arial"/>
                <w:w w:val="105"/>
                <w:sz w:val="12"/>
              </w:rPr>
              <w:t>improve</w:t>
            </w:r>
            <w:r>
              <w:rPr>
                <w:rFonts w:ascii="Arial"/>
                <w:spacing w:val="40"/>
                <w:w w:val="105"/>
                <w:sz w:val="12"/>
              </w:rPr>
              <w:t xml:space="preserve"> </w:t>
            </w:r>
            <w:r>
              <w:rPr>
                <w:rFonts w:ascii="Arial"/>
                <w:w w:val="105"/>
                <w:sz w:val="12"/>
              </w:rPr>
              <w:t xml:space="preserve">the health, </w:t>
            </w:r>
            <w:proofErr w:type="gramStart"/>
            <w:r>
              <w:rPr>
                <w:rFonts w:ascii="Arial"/>
                <w:w w:val="105"/>
                <w:sz w:val="12"/>
              </w:rPr>
              <w:t>wellbeing</w:t>
            </w:r>
            <w:proofErr w:type="gramEnd"/>
            <w:r>
              <w:rPr>
                <w:rFonts w:ascii="Arial"/>
                <w:w w:val="105"/>
                <w:sz w:val="12"/>
              </w:rPr>
              <w:t xml:space="preserve"> and capacity of our community.</w:t>
            </w:r>
          </w:p>
        </w:tc>
      </w:tr>
      <w:tr w:rsidR="003F3708" w14:paraId="0A6BF14D" w14:textId="77777777">
        <w:trPr>
          <w:trHeight w:val="467"/>
        </w:trPr>
        <w:tc>
          <w:tcPr>
            <w:tcW w:w="2885" w:type="dxa"/>
            <w:tcBorders>
              <w:top w:val="single" w:sz="4" w:space="0" w:color="BEBEBE"/>
              <w:bottom w:val="single" w:sz="4" w:space="0" w:color="BEBEBE"/>
            </w:tcBorders>
          </w:tcPr>
          <w:p w14:paraId="370589A0" w14:textId="77777777" w:rsidR="003F3708" w:rsidRDefault="003F3708">
            <w:pPr>
              <w:pStyle w:val="TableParagraph"/>
              <w:spacing w:before="31"/>
              <w:jc w:val="left"/>
              <w:rPr>
                <w:rFonts w:ascii="Arial"/>
                <w:b/>
                <w:sz w:val="12"/>
              </w:rPr>
            </w:pPr>
          </w:p>
          <w:p w14:paraId="6A7D8DF3" w14:textId="77777777" w:rsidR="003F3708" w:rsidRDefault="005D069D">
            <w:pPr>
              <w:pStyle w:val="TableParagraph"/>
              <w:spacing w:before="0"/>
              <w:ind w:left="29"/>
              <w:jc w:val="left"/>
              <w:rPr>
                <w:rFonts w:ascii="Arial"/>
                <w:sz w:val="12"/>
              </w:rPr>
            </w:pPr>
            <w:proofErr w:type="spellStart"/>
            <w:r>
              <w:rPr>
                <w:rFonts w:ascii="Arial"/>
                <w:spacing w:val="-2"/>
                <w:w w:val="105"/>
                <w:sz w:val="12"/>
              </w:rPr>
              <w:t>Neighbourhood</w:t>
            </w:r>
            <w:proofErr w:type="spellEnd"/>
            <w:r>
              <w:rPr>
                <w:rFonts w:ascii="Arial"/>
                <w:spacing w:val="8"/>
                <w:w w:val="105"/>
                <w:sz w:val="12"/>
              </w:rPr>
              <w:t xml:space="preserve"> </w:t>
            </w:r>
            <w:r>
              <w:rPr>
                <w:rFonts w:ascii="Arial"/>
                <w:spacing w:val="-2"/>
                <w:w w:val="105"/>
                <w:sz w:val="12"/>
              </w:rPr>
              <w:t>House</w:t>
            </w:r>
            <w:r>
              <w:rPr>
                <w:rFonts w:ascii="Arial"/>
                <w:spacing w:val="8"/>
                <w:w w:val="105"/>
                <w:sz w:val="12"/>
              </w:rPr>
              <w:t xml:space="preserve"> </w:t>
            </w:r>
            <w:r>
              <w:rPr>
                <w:rFonts w:ascii="Arial"/>
                <w:spacing w:val="-2"/>
                <w:w w:val="105"/>
                <w:sz w:val="12"/>
              </w:rPr>
              <w:t>Grants</w:t>
            </w:r>
          </w:p>
        </w:tc>
        <w:tc>
          <w:tcPr>
            <w:tcW w:w="1403" w:type="dxa"/>
            <w:tcBorders>
              <w:top w:val="single" w:sz="4" w:space="0" w:color="BEBEBE"/>
              <w:bottom w:val="single" w:sz="4" w:space="0" w:color="BEBEBE"/>
            </w:tcBorders>
          </w:tcPr>
          <w:p w14:paraId="6DBB8069" w14:textId="77777777" w:rsidR="003F3708" w:rsidRDefault="003F3708">
            <w:pPr>
              <w:pStyle w:val="TableParagraph"/>
              <w:spacing w:before="26"/>
              <w:jc w:val="left"/>
              <w:rPr>
                <w:rFonts w:ascii="Arial"/>
                <w:b/>
                <w:sz w:val="12"/>
              </w:rPr>
            </w:pPr>
          </w:p>
          <w:p w14:paraId="4D3A33E1" w14:textId="77777777" w:rsidR="003F3708" w:rsidRDefault="005D069D">
            <w:pPr>
              <w:pStyle w:val="TableParagraph"/>
              <w:spacing w:before="0"/>
              <w:ind w:left="21"/>
              <w:jc w:val="left"/>
              <w:rPr>
                <w:rFonts w:ascii="Arial"/>
                <w:sz w:val="12"/>
              </w:rPr>
            </w:pPr>
            <w:r>
              <w:rPr>
                <w:rFonts w:ascii="Arial"/>
                <w:w w:val="105"/>
                <w:sz w:val="12"/>
              </w:rPr>
              <w:t>Community</w:t>
            </w:r>
            <w:r>
              <w:rPr>
                <w:rFonts w:ascii="Arial"/>
                <w:spacing w:val="-6"/>
                <w:w w:val="105"/>
                <w:sz w:val="12"/>
              </w:rPr>
              <w:t xml:space="preserve"> </w:t>
            </w:r>
            <w:r>
              <w:rPr>
                <w:rFonts w:ascii="Arial"/>
                <w:spacing w:val="-2"/>
                <w:w w:val="105"/>
                <w:sz w:val="12"/>
              </w:rPr>
              <w:t>Grants</w:t>
            </w:r>
          </w:p>
        </w:tc>
        <w:tc>
          <w:tcPr>
            <w:tcW w:w="1200" w:type="dxa"/>
            <w:tcBorders>
              <w:top w:val="single" w:sz="4" w:space="0" w:color="BEBEBE"/>
              <w:bottom w:val="single" w:sz="4" w:space="0" w:color="BEBEBE"/>
            </w:tcBorders>
          </w:tcPr>
          <w:p w14:paraId="4CE522C4" w14:textId="77777777" w:rsidR="003F3708" w:rsidRDefault="003F3708">
            <w:pPr>
              <w:pStyle w:val="TableParagraph"/>
              <w:spacing w:before="26"/>
              <w:jc w:val="left"/>
              <w:rPr>
                <w:rFonts w:ascii="Arial"/>
                <w:b/>
                <w:sz w:val="12"/>
              </w:rPr>
            </w:pPr>
          </w:p>
          <w:p w14:paraId="0D73A5DA" w14:textId="77777777" w:rsidR="003F3708" w:rsidRDefault="005D069D">
            <w:pPr>
              <w:pStyle w:val="TableParagraph"/>
              <w:spacing w:before="0"/>
              <w:ind w:right="68"/>
              <w:rPr>
                <w:rFonts w:ascii="Arial"/>
                <w:sz w:val="12"/>
              </w:rPr>
            </w:pPr>
            <w:r>
              <w:rPr>
                <w:rFonts w:ascii="Arial"/>
                <w:spacing w:val="-2"/>
                <w:w w:val="105"/>
                <w:sz w:val="12"/>
              </w:rPr>
              <w:t>167,500</w:t>
            </w:r>
          </w:p>
        </w:tc>
        <w:tc>
          <w:tcPr>
            <w:tcW w:w="907" w:type="dxa"/>
            <w:tcBorders>
              <w:top w:val="single" w:sz="4" w:space="0" w:color="BEBEBE"/>
              <w:bottom w:val="single" w:sz="4" w:space="0" w:color="BEBEBE"/>
            </w:tcBorders>
            <w:shd w:val="clear" w:color="auto" w:fill="F1F1F1"/>
          </w:tcPr>
          <w:p w14:paraId="28AE5E35" w14:textId="77777777" w:rsidR="003F3708" w:rsidRDefault="003F3708">
            <w:pPr>
              <w:pStyle w:val="TableParagraph"/>
              <w:spacing w:before="26"/>
              <w:jc w:val="left"/>
              <w:rPr>
                <w:rFonts w:ascii="Arial"/>
                <w:b/>
                <w:sz w:val="12"/>
              </w:rPr>
            </w:pPr>
          </w:p>
          <w:p w14:paraId="4460F211" w14:textId="77777777" w:rsidR="003F3708" w:rsidRDefault="005D069D">
            <w:pPr>
              <w:pStyle w:val="TableParagraph"/>
              <w:spacing w:before="0"/>
              <w:ind w:right="70"/>
              <w:rPr>
                <w:rFonts w:ascii="Arial"/>
                <w:sz w:val="12"/>
              </w:rPr>
            </w:pPr>
            <w:r>
              <w:rPr>
                <w:rFonts w:ascii="Arial"/>
                <w:spacing w:val="-2"/>
                <w:w w:val="105"/>
                <w:sz w:val="12"/>
              </w:rPr>
              <w:t>182,500</w:t>
            </w:r>
          </w:p>
        </w:tc>
        <w:tc>
          <w:tcPr>
            <w:tcW w:w="3417" w:type="dxa"/>
            <w:tcBorders>
              <w:top w:val="single" w:sz="4" w:space="0" w:color="BEBEBE"/>
              <w:bottom w:val="single" w:sz="4" w:space="0" w:color="BEBEBE"/>
            </w:tcBorders>
          </w:tcPr>
          <w:p w14:paraId="563355B5" w14:textId="77777777" w:rsidR="003F3708" w:rsidRDefault="005D069D">
            <w:pPr>
              <w:pStyle w:val="TableParagraph"/>
              <w:spacing w:before="90" w:line="271" w:lineRule="auto"/>
              <w:ind w:left="27"/>
              <w:jc w:val="left"/>
              <w:rPr>
                <w:rFonts w:ascii="Arial"/>
                <w:sz w:val="12"/>
              </w:rPr>
            </w:pPr>
            <w:r>
              <w:rPr>
                <w:rFonts w:ascii="Arial"/>
                <w:w w:val="105"/>
                <w:sz w:val="12"/>
              </w:rPr>
              <w:t>Grants</w:t>
            </w:r>
            <w:r>
              <w:rPr>
                <w:rFonts w:ascii="Arial"/>
                <w:spacing w:val="-5"/>
                <w:w w:val="105"/>
                <w:sz w:val="12"/>
              </w:rPr>
              <w:t xml:space="preserve"> </w:t>
            </w:r>
            <w:r>
              <w:rPr>
                <w:rFonts w:ascii="Arial"/>
                <w:w w:val="105"/>
                <w:sz w:val="12"/>
              </w:rPr>
              <w:t>to</w:t>
            </w:r>
            <w:r>
              <w:rPr>
                <w:rFonts w:ascii="Arial"/>
                <w:spacing w:val="-7"/>
                <w:w w:val="105"/>
                <w:sz w:val="12"/>
              </w:rPr>
              <w:t xml:space="preserve"> </w:t>
            </w:r>
            <w:proofErr w:type="spellStart"/>
            <w:r>
              <w:rPr>
                <w:rFonts w:ascii="Arial"/>
                <w:w w:val="105"/>
                <w:sz w:val="12"/>
              </w:rPr>
              <w:t>Neighbourhood</w:t>
            </w:r>
            <w:proofErr w:type="spellEnd"/>
            <w:r>
              <w:rPr>
                <w:rFonts w:ascii="Arial"/>
                <w:spacing w:val="-7"/>
                <w:w w:val="105"/>
                <w:sz w:val="12"/>
              </w:rPr>
              <w:t xml:space="preserve"> </w:t>
            </w:r>
            <w:r>
              <w:rPr>
                <w:rFonts w:ascii="Arial"/>
                <w:w w:val="105"/>
                <w:sz w:val="12"/>
              </w:rPr>
              <w:t>Houses</w:t>
            </w:r>
            <w:r>
              <w:rPr>
                <w:rFonts w:ascii="Arial"/>
                <w:spacing w:val="-5"/>
                <w:w w:val="105"/>
                <w:sz w:val="12"/>
              </w:rPr>
              <w:t xml:space="preserve"> </w:t>
            </w:r>
            <w:r>
              <w:rPr>
                <w:rFonts w:ascii="Arial"/>
                <w:w w:val="105"/>
                <w:sz w:val="12"/>
              </w:rPr>
              <w:t>for</w:t>
            </w:r>
            <w:r>
              <w:rPr>
                <w:rFonts w:ascii="Arial"/>
                <w:spacing w:val="-5"/>
                <w:w w:val="105"/>
                <w:sz w:val="12"/>
              </w:rPr>
              <w:t xml:space="preserve"> </w:t>
            </w:r>
            <w:r>
              <w:rPr>
                <w:rFonts w:ascii="Arial"/>
                <w:w w:val="105"/>
                <w:sz w:val="12"/>
              </w:rPr>
              <w:t>operating</w:t>
            </w:r>
            <w:r>
              <w:rPr>
                <w:rFonts w:ascii="Arial"/>
                <w:spacing w:val="-5"/>
                <w:w w:val="105"/>
                <w:sz w:val="12"/>
              </w:rPr>
              <w:t xml:space="preserve"> </w:t>
            </w:r>
            <w:r>
              <w:rPr>
                <w:rFonts w:ascii="Arial"/>
                <w:w w:val="105"/>
                <w:sz w:val="12"/>
              </w:rPr>
              <w:t>costs</w:t>
            </w:r>
            <w:r>
              <w:rPr>
                <w:rFonts w:ascii="Arial"/>
                <w:spacing w:val="-5"/>
                <w:w w:val="105"/>
                <w:sz w:val="12"/>
              </w:rPr>
              <w:t xml:space="preserve"> </w:t>
            </w:r>
            <w:r>
              <w:rPr>
                <w:rFonts w:ascii="Arial"/>
                <w:w w:val="105"/>
                <w:sz w:val="12"/>
              </w:rPr>
              <w:t>and</w:t>
            </w:r>
            <w:r>
              <w:rPr>
                <w:rFonts w:ascii="Arial"/>
                <w:spacing w:val="40"/>
                <w:w w:val="105"/>
                <w:sz w:val="12"/>
              </w:rPr>
              <w:t xml:space="preserve"> </w:t>
            </w:r>
            <w:r>
              <w:rPr>
                <w:rFonts w:ascii="Arial"/>
                <w:w w:val="105"/>
                <w:sz w:val="12"/>
              </w:rPr>
              <w:t>community development projects.</w:t>
            </w:r>
          </w:p>
        </w:tc>
      </w:tr>
      <w:tr w:rsidR="003F3708" w14:paraId="6C3119DA" w14:textId="77777777">
        <w:trPr>
          <w:trHeight w:val="566"/>
        </w:trPr>
        <w:tc>
          <w:tcPr>
            <w:tcW w:w="2885" w:type="dxa"/>
            <w:tcBorders>
              <w:top w:val="single" w:sz="4" w:space="0" w:color="BEBEBE"/>
              <w:bottom w:val="single" w:sz="4" w:space="0" w:color="BEBEBE"/>
            </w:tcBorders>
          </w:tcPr>
          <w:p w14:paraId="6A14C3B4" w14:textId="77777777" w:rsidR="003F3708" w:rsidRDefault="003F3708">
            <w:pPr>
              <w:pStyle w:val="TableParagraph"/>
              <w:spacing w:before="79"/>
              <w:jc w:val="left"/>
              <w:rPr>
                <w:rFonts w:ascii="Arial"/>
                <w:b/>
                <w:sz w:val="12"/>
              </w:rPr>
            </w:pPr>
          </w:p>
          <w:p w14:paraId="39A4BB17" w14:textId="77777777" w:rsidR="003F3708" w:rsidRDefault="005D069D">
            <w:pPr>
              <w:pStyle w:val="TableParagraph"/>
              <w:spacing w:before="0"/>
              <w:ind w:left="29"/>
              <w:jc w:val="left"/>
              <w:rPr>
                <w:rFonts w:ascii="Arial"/>
                <w:sz w:val="12"/>
              </w:rPr>
            </w:pPr>
            <w:r>
              <w:rPr>
                <w:rFonts w:ascii="Arial"/>
                <w:w w:val="105"/>
                <w:sz w:val="12"/>
              </w:rPr>
              <w:t>Positive</w:t>
            </w:r>
            <w:r>
              <w:rPr>
                <w:rFonts w:ascii="Arial"/>
                <w:spacing w:val="-5"/>
                <w:w w:val="105"/>
                <w:sz w:val="12"/>
              </w:rPr>
              <w:t xml:space="preserve"> </w:t>
            </w:r>
            <w:r>
              <w:rPr>
                <w:rFonts w:ascii="Arial"/>
                <w:w w:val="105"/>
                <w:sz w:val="12"/>
              </w:rPr>
              <w:t>Ageing</w:t>
            </w:r>
            <w:r>
              <w:rPr>
                <w:rFonts w:ascii="Arial"/>
                <w:spacing w:val="-2"/>
                <w:w w:val="105"/>
                <w:sz w:val="12"/>
              </w:rPr>
              <w:t xml:space="preserve"> </w:t>
            </w:r>
            <w:r>
              <w:rPr>
                <w:rFonts w:ascii="Arial"/>
                <w:w w:val="105"/>
                <w:sz w:val="12"/>
              </w:rPr>
              <w:t>Grants</w:t>
            </w:r>
            <w:r>
              <w:rPr>
                <w:rFonts w:ascii="Arial"/>
                <w:spacing w:val="-3"/>
                <w:w w:val="105"/>
                <w:sz w:val="12"/>
              </w:rPr>
              <w:t xml:space="preserve"> </w:t>
            </w:r>
            <w:r>
              <w:rPr>
                <w:rFonts w:ascii="Arial"/>
                <w:w w:val="105"/>
                <w:sz w:val="12"/>
              </w:rPr>
              <w:t>(Seniors</w:t>
            </w:r>
            <w:r>
              <w:rPr>
                <w:rFonts w:ascii="Arial"/>
                <w:spacing w:val="-2"/>
                <w:w w:val="105"/>
                <w:sz w:val="12"/>
              </w:rPr>
              <w:t xml:space="preserve"> Week)</w:t>
            </w:r>
          </w:p>
        </w:tc>
        <w:tc>
          <w:tcPr>
            <w:tcW w:w="1403" w:type="dxa"/>
            <w:tcBorders>
              <w:top w:val="single" w:sz="4" w:space="0" w:color="BEBEBE"/>
              <w:bottom w:val="single" w:sz="4" w:space="0" w:color="BEBEBE"/>
            </w:tcBorders>
          </w:tcPr>
          <w:p w14:paraId="7FAA2E01" w14:textId="77777777" w:rsidR="003F3708" w:rsidRDefault="003F3708">
            <w:pPr>
              <w:pStyle w:val="TableParagraph"/>
              <w:spacing w:before="76"/>
              <w:jc w:val="left"/>
              <w:rPr>
                <w:rFonts w:ascii="Arial"/>
                <w:b/>
                <w:sz w:val="12"/>
              </w:rPr>
            </w:pPr>
          </w:p>
          <w:p w14:paraId="3EB3D599" w14:textId="77777777" w:rsidR="003F3708" w:rsidRDefault="005D069D">
            <w:pPr>
              <w:pStyle w:val="TableParagraph"/>
              <w:spacing w:before="1"/>
              <w:ind w:left="21"/>
              <w:jc w:val="left"/>
              <w:rPr>
                <w:rFonts w:ascii="Arial"/>
                <w:sz w:val="12"/>
              </w:rPr>
            </w:pPr>
            <w:r>
              <w:rPr>
                <w:rFonts w:ascii="Arial"/>
                <w:w w:val="105"/>
                <w:sz w:val="12"/>
              </w:rPr>
              <w:t>Community</w:t>
            </w:r>
            <w:r>
              <w:rPr>
                <w:rFonts w:ascii="Arial"/>
                <w:spacing w:val="-6"/>
                <w:w w:val="105"/>
                <w:sz w:val="12"/>
              </w:rPr>
              <w:t xml:space="preserve"> </w:t>
            </w:r>
            <w:r>
              <w:rPr>
                <w:rFonts w:ascii="Arial"/>
                <w:spacing w:val="-2"/>
                <w:w w:val="105"/>
                <w:sz w:val="12"/>
              </w:rPr>
              <w:t>Grants</w:t>
            </w:r>
          </w:p>
        </w:tc>
        <w:tc>
          <w:tcPr>
            <w:tcW w:w="1200" w:type="dxa"/>
            <w:tcBorders>
              <w:top w:val="single" w:sz="4" w:space="0" w:color="BEBEBE"/>
              <w:bottom w:val="single" w:sz="4" w:space="0" w:color="BEBEBE"/>
            </w:tcBorders>
          </w:tcPr>
          <w:p w14:paraId="14162487" w14:textId="77777777" w:rsidR="003F3708" w:rsidRDefault="003F3708">
            <w:pPr>
              <w:pStyle w:val="TableParagraph"/>
              <w:spacing w:before="76"/>
              <w:jc w:val="left"/>
              <w:rPr>
                <w:rFonts w:ascii="Arial"/>
                <w:b/>
                <w:sz w:val="12"/>
              </w:rPr>
            </w:pPr>
          </w:p>
          <w:p w14:paraId="30840FA2" w14:textId="77777777" w:rsidR="003F3708" w:rsidRDefault="005D069D">
            <w:pPr>
              <w:pStyle w:val="TableParagraph"/>
              <w:spacing w:before="1"/>
              <w:ind w:right="68"/>
              <w:rPr>
                <w:rFonts w:ascii="Arial"/>
                <w:sz w:val="12"/>
              </w:rPr>
            </w:pPr>
            <w:r>
              <w:rPr>
                <w:rFonts w:ascii="Arial"/>
                <w:spacing w:val="-2"/>
                <w:w w:val="105"/>
                <w:sz w:val="12"/>
              </w:rPr>
              <w:t>24,000</w:t>
            </w:r>
          </w:p>
        </w:tc>
        <w:tc>
          <w:tcPr>
            <w:tcW w:w="907" w:type="dxa"/>
            <w:tcBorders>
              <w:top w:val="single" w:sz="4" w:space="0" w:color="BEBEBE"/>
              <w:bottom w:val="single" w:sz="4" w:space="0" w:color="BEBEBE"/>
            </w:tcBorders>
            <w:shd w:val="clear" w:color="auto" w:fill="F1F1F1"/>
          </w:tcPr>
          <w:p w14:paraId="5558835B" w14:textId="77777777" w:rsidR="003F3708" w:rsidRDefault="003F3708">
            <w:pPr>
              <w:pStyle w:val="TableParagraph"/>
              <w:spacing w:before="76"/>
              <w:jc w:val="left"/>
              <w:rPr>
                <w:rFonts w:ascii="Arial"/>
                <w:b/>
                <w:sz w:val="12"/>
              </w:rPr>
            </w:pPr>
          </w:p>
          <w:p w14:paraId="3FB41B2A" w14:textId="77777777" w:rsidR="003F3708" w:rsidRDefault="005D069D">
            <w:pPr>
              <w:pStyle w:val="TableParagraph"/>
              <w:spacing w:before="1"/>
              <w:ind w:right="70"/>
              <w:rPr>
                <w:rFonts w:ascii="Arial"/>
                <w:sz w:val="12"/>
              </w:rPr>
            </w:pPr>
            <w:r>
              <w:rPr>
                <w:rFonts w:ascii="Arial"/>
                <w:spacing w:val="-2"/>
                <w:w w:val="105"/>
                <w:sz w:val="12"/>
              </w:rPr>
              <w:t>24,000</w:t>
            </w:r>
          </w:p>
        </w:tc>
        <w:tc>
          <w:tcPr>
            <w:tcW w:w="3417" w:type="dxa"/>
            <w:tcBorders>
              <w:top w:val="single" w:sz="4" w:space="0" w:color="BEBEBE"/>
              <w:bottom w:val="single" w:sz="4" w:space="0" w:color="BEBEBE"/>
            </w:tcBorders>
          </w:tcPr>
          <w:p w14:paraId="7B8303AE" w14:textId="77777777" w:rsidR="003F3708" w:rsidRDefault="005D069D">
            <w:pPr>
              <w:pStyle w:val="TableParagraph"/>
              <w:spacing w:before="61" w:line="271" w:lineRule="auto"/>
              <w:ind w:left="28"/>
              <w:jc w:val="left"/>
              <w:rPr>
                <w:rFonts w:ascii="Arial"/>
                <w:sz w:val="12"/>
              </w:rPr>
            </w:pPr>
            <w:r>
              <w:rPr>
                <w:rFonts w:ascii="Arial"/>
                <w:w w:val="105"/>
                <w:sz w:val="12"/>
              </w:rPr>
              <w:t>Grants for not-for-profit community groups to support a</w:t>
            </w:r>
            <w:r>
              <w:rPr>
                <w:rFonts w:ascii="Arial"/>
                <w:spacing w:val="40"/>
                <w:w w:val="105"/>
                <w:sz w:val="12"/>
              </w:rPr>
              <w:t xml:space="preserve"> </w:t>
            </w:r>
            <w:r>
              <w:rPr>
                <w:rFonts w:ascii="Arial"/>
                <w:w w:val="105"/>
                <w:sz w:val="12"/>
              </w:rPr>
              <w:t>variety</w:t>
            </w:r>
            <w:r>
              <w:rPr>
                <w:rFonts w:ascii="Arial"/>
                <w:spacing w:val="-9"/>
                <w:w w:val="105"/>
                <w:sz w:val="12"/>
              </w:rPr>
              <w:t xml:space="preserve"> </w:t>
            </w:r>
            <w:r>
              <w:rPr>
                <w:rFonts w:ascii="Arial"/>
                <w:w w:val="105"/>
                <w:sz w:val="12"/>
              </w:rPr>
              <w:t>of</w:t>
            </w:r>
            <w:r>
              <w:rPr>
                <w:rFonts w:ascii="Arial"/>
                <w:spacing w:val="-5"/>
                <w:w w:val="105"/>
                <w:sz w:val="12"/>
              </w:rPr>
              <w:t xml:space="preserve"> </w:t>
            </w:r>
            <w:r>
              <w:rPr>
                <w:rFonts w:ascii="Arial"/>
                <w:w w:val="105"/>
                <w:sz w:val="12"/>
              </w:rPr>
              <w:t>community</w:t>
            </w:r>
            <w:r>
              <w:rPr>
                <w:rFonts w:ascii="Arial"/>
                <w:spacing w:val="-9"/>
                <w:w w:val="105"/>
                <w:sz w:val="12"/>
              </w:rPr>
              <w:t xml:space="preserve"> </w:t>
            </w:r>
            <w:r>
              <w:rPr>
                <w:rFonts w:ascii="Arial"/>
                <w:w w:val="105"/>
                <w:sz w:val="12"/>
              </w:rPr>
              <w:t>hosted</w:t>
            </w:r>
            <w:r>
              <w:rPr>
                <w:rFonts w:ascii="Arial"/>
                <w:spacing w:val="-7"/>
                <w:w w:val="105"/>
                <w:sz w:val="12"/>
              </w:rPr>
              <w:t xml:space="preserve"> </w:t>
            </w:r>
            <w:r>
              <w:rPr>
                <w:rFonts w:ascii="Arial"/>
                <w:w w:val="105"/>
                <w:sz w:val="12"/>
              </w:rPr>
              <w:t>activities</w:t>
            </w:r>
            <w:r>
              <w:rPr>
                <w:rFonts w:ascii="Arial"/>
                <w:spacing w:val="-5"/>
                <w:w w:val="105"/>
                <w:sz w:val="12"/>
              </w:rPr>
              <w:t xml:space="preserve"> </w:t>
            </w:r>
            <w:r>
              <w:rPr>
                <w:rFonts w:ascii="Arial"/>
                <w:w w:val="105"/>
                <w:sz w:val="12"/>
              </w:rPr>
              <w:t>and</w:t>
            </w:r>
            <w:r>
              <w:rPr>
                <w:rFonts w:ascii="Arial"/>
                <w:spacing w:val="-7"/>
                <w:w w:val="105"/>
                <w:sz w:val="12"/>
              </w:rPr>
              <w:t xml:space="preserve"> </w:t>
            </w:r>
            <w:r>
              <w:rPr>
                <w:rFonts w:ascii="Arial"/>
                <w:w w:val="105"/>
                <w:sz w:val="12"/>
              </w:rPr>
              <w:t>experiences</w:t>
            </w:r>
            <w:r>
              <w:rPr>
                <w:rFonts w:ascii="Arial"/>
                <w:spacing w:val="-5"/>
                <w:w w:val="105"/>
                <w:sz w:val="12"/>
              </w:rPr>
              <w:t xml:space="preserve"> </w:t>
            </w:r>
            <w:r>
              <w:rPr>
                <w:rFonts w:ascii="Arial"/>
                <w:w w:val="105"/>
                <w:sz w:val="12"/>
              </w:rPr>
              <w:t>that</w:t>
            </w:r>
            <w:r>
              <w:rPr>
                <w:rFonts w:ascii="Arial"/>
                <w:spacing w:val="40"/>
                <w:w w:val="105"/>
                <w:sz w:val="12"/>
              </w:rPr>
              <w:t xml:space="preserve"> </w:t>
            </w:r>
            <w:r>
              <w:rPr>
                <w:rFonts w:ascii="Arial"/>
                <w:w w:val="105"/>
                <w:sz w:val="12"/>
              </w:rPr>
              <w:t>celebrate our ageing community.</w:t>
            </w:r>
          </w:p>
        </w:tc>
      </w:tr>
      <w:tr w:rsidR="003F3708" w14:paraId="690D46E8" w14:textId="77777777">
        <w:trPr>
          <w:trHeight w:val="597"/>
        </w:trPr>
        <w:tc>
          <w:tcPr>
            <w:tcW w:w="2885" w:type="dxa"/>
            <w:tcBorders>
              <w:top w:val="single" w:sz="4" w:space="0" w:color="BEBEBE"/>
              <w:bottom w:val="single" w:sz="4" w:space="0" w:color="BEBEBE"/>
            </w:tcBorders>
          </w:tcPr>
          <w:p w14:paraId="32B9B2E9" w14:textId="77777777" w:rsidR="003F3708" w:rsidRDefault="003F3708">
            <w:pPr>
              <w:pStyle w:val="TableParagraph"/>
              <w:spacing w:before="95"/>
              <w:jc w:val="left"/>
              <w:rPr>
                <w:rFonts w:ascii="Arial"/>
                <w:b/>
                <w:sz w:val="12"/>
              </w:rPr>
            </w:pPr>
          </w:p>
          <w:p w14:paraId="19117215" w14:textId="77777777" w:rsidR="003F3708" w:rsidRDefault="005D069D">
            <w:pPr>
              <w:pStyle w:val="TableParagraph"/>
              <w:spacing w:before="1"/>
              <w:ind w:left="29"/>
              <w:jc w:val="left"/>
              <w:rPr>
                <w:rFonts w:ascii="Arial"/>
                <w:sz w:val="12"/>
              </w:rPr>
            </w:pPr>
            <w:r>
              <w:rPr>
                <w:rFonts w:ascii="Arial"/>
                <w:w w:val="105"/>
                <w:sz w:val="12"/>
              </w:rPr>
              <w:t>Swan</w:t>
            </w:r>
            <w:r>
              <w:rPr>
                <w:rFonts w:ascii="Arial"/>
                <w:spacing w:val="-6"/>
                <w:w w:val="105"/>
                <w:sz w:val="12"/>
              </w:rPr>
              <w:t xml:space="preserve"> </w:t>
            </w:r>
            <w:r>
              <w:rPr>
                <w:rFonts w:ascii="Arial"/>
                <w:w w:val="105"/>
                <w:sz w:val="12"/>
              </w:rPr>
              <w:t>Bay</w:t>
            </w:r>
            <w:r>
              <w:rPr>
                <w:rFonts w:ascii="Arial"/>
                <w:spacing w:val="-6"/>
                <w:w w:val="105"/>
                <w:sz w:val="12"/>
              </w:rPr>
              <w:t xml:space="preserve"> </w:t>
            </w:r>
            <w:r>
              <w:rPr>
                <w:rFonts w:ascii="Arial"/>
                <w:w w:val="105"/>
                <w:sz w:val="12"/>
              </w:rPr>
              <w:t>Catchment</w:t>
            </w:r>
            <w:r>
              <w:rPr>
                <w:rFonts w:ascii="Arial"/>
                <w:spacing w:val="-2"/>
                <w:w w:val="105"/>
                <w:sz w:val="12"/>
              </w:rPr>
              <w:t xml:space="preserve"> Program</w:t>
            </w:r>
          </w:p>
        </w:tc>
        <w:tc>
          <w:tcPr>
            <w:tcW w:w="1403" w:type="dxa"/>
            <w:tcBorders>
              <w:top w:val="single" w:sz="4" w:space="0" w:color="BEBEBE"/>
              <w:bottom w:val="single" w:sz="4" w:space="0" w:color="BEBEBE"/>
            </w:tcBorders>
          </w:tcPr>
          <w:p w14:paraId="4D525683" w14:textId="77777777" w:rsidR="003F3708" w:rsidRDefault="003F3708">
            <w:pPr>
              <w:pStyle w:val="TableParagraph"/>
              <w:spacing w:before="91"/>
              <w:jc w:val="left"/>
              <w:rPr>
                <w:rFonts w:ascii="Arial"/>
                <w:b/>
                <w:sz w:val="12"/>
              </w:rPr>
            </w:pPr>
          </w:p>
          <w:p w14:paraId="6ACDB2FC" w14:textId="77777777" w:rsidR="003F3708" w:rsidRDefault="005D069D">
            <w:pPr>
              <w:pStyle w:val="TableParagraph"/>
              <w:spacing w:before="0"/>
              <w:ind w:left="22"/>
              <w:jc w:val="left"/>
              <w:rPr>
                <w:rFonts w:ascii="Arial"/>
                <w:sz w:val="12"/>
              </w:rPr>
            </w:pPr>
            <w:r>
              <w:rPr>
                <w:rFonts w:ascii="Arial"/>
                <w:spacing w:val="-2"/>
                <w:w w:val="105"/>
                <w:sz w:val="12"/>
              </w:rPr>
              <w:t>Partnerships</w:t>
            </w:r>
          </w:p>
        </w:tc>
        <w:tc>
          <w:tcPr>
            <w:tcW w:w="1200" w:type="dxa"/>
            <w:tcBorders>
              <w:top w:val="single" w:sz="4" w:space="0" w:color="BEBEBE"/>
              <w:bottom w:val="single" w:sz="4" w:space="0" w:color="BEBEBE"/>
            </w:tcBorders>
          </w:tcPr>
          <w:p w14:paraId="70584DC1" w14:textId="77777777" w:rsidR="003F3708" w:rsidRDefault="003F3708">
            <w:pPr>
              <w:pStyle w:val="TableParagraph"/>
              <w:spacing w:before="91"/>
              <w:jc w:val="left"/>
              <w:rPr>
                <w:rFonts w:ascii="Arial"/>
                <w:b/>
                <w:sz w:val="12"/>
              </w:rPr>
            </w:pPr>
          </w:p>
          <w:p w14:paraId="06ABC7A6" w14:textId="77777777" w:rsidR="003F3708" w:rsidRDefault="005D069D">
            <w:pPr>
              <w:pStyle w:val="TableParagraph"/>
              <w:spacing w:before="0"/>
              <w:ind w:right="68"/>
              <w:rPr>
                <w:rFonts w:ascii="Arial"/>
                <w:sz w:val="12"/>
              </w:rPr>
            </w:pPr>
            <w:r>
              <w:rPr>
                <w:rFonts w:ascii="Arial"/>
                <w:spacing w:val="-2"/>
                <w:w w:val="105"/>
                <w:sz w:val="12"/>
              </w:rPr>
              <w:t>40,000</w:t>
            </w:r>
          </w:p>
        </w:tc>
        <w:tc>
          <w:tcPr>
            <w:tcW w:w="907" w:type="dxa"/>
            <w:tcBorders>
              <w:top w:val="single" w:sz="4" w:space="0" w:color="BEBEBE"/>
              <w:bottom w:val="single" w:sz="4" w:space="0" w:color="BEBEBE"/>
            </w:tcBorders>
            <w:shd w:val="clear" w:color="auto" w:fill="F1F1F1"/>
          </w:tcPr>
          <w:p w14:paraId="0716D964" w14:textId="77777777" w:rsidR="003F3708" w:rsidRDefault="003F3708">
            <w:pPr>
              <w:pStyle w:val="TableParagraph"/>
              <w:spacing w:before="91"/>
              <w:jc w:val="left"/>
              <w:rPr>
                <w:rFonts w:ascii="Arial"/>
                <w:b/>
                <w:sz w:val="12"/>
              </w:rPr>
            </w:pPr>
          </w:p>
          <w:p w14:paraId="129E79A5" w14:textId="77777777" w:rsidR="003F3708" w:rsidRDefault="005D069D">
            <w:pPr>
              <w:pStyle w:val="TableParagraph"/>
              <w:spacing w:before="0"/>
              <w:ind w:right="70"/>
              <w:rPr>
                <w:rFonts w:ascii="Arial"/>
                <w:sz w:val="12"/>
              </w:rPr>
            </w:pPr>
            <w:r>
              <w:rPr>
                <w:rFonts w:ascii="Arial"/>
                <w:spacing w:val="-2"/>
                <w:w w:val="105"/>
                <w:sz w:val="12"/>
              </w:rPr>
              <w:t>40,000</w:t>
            </w:r>
          </w:p>
        </w:tc>
        <w:tc>
          <w:tcPr>
            <w:tcW w:w="3417" w:type="dxa"/>
            <w:tcBorders>
              <w:top w:val="single" w:sz="4" w:space="0" w:color="BEBEBE"/>
              <w:bottom w:val="single" w:sz="4" w:space="0" w:color="BEBEBE"/>
            </w:tcBorders>
          </w:tcPr>
          <w:p w14:paraId="64AD57C7" w14:textId="77777777" w:rsidR="003F3708" w:rsidRDefault="005D069D">
            <w:pPr>
              <w:pStyle w:val="TableParagraph"/>
              <w:spacing w:before="78" w:line="271" w:lineRule="auto"/>
              <w:ind w:left="28" w:right="118"/>
              <w:jc w:val="left"/>
              <w:rPr>
                <w:rFonts w:ascii="Arial"/>
                <w:sz w:val="12"/>
              </w:rPr>
            </w:pPr>
            <w:r>
              <w:rPr>
                <w:rFonts w:ascii="Arial"/>
                <w:w w:val="105"/>
                <w:sz w:val="12"/>
              </w:rPr>
              <w:t>Partnership program to protect and enhance native</w:t>
            </w:r>
            <w:r>
              <w:rPr>
                <w:rFonts w:ascii="Arial"/>
                <w:spacing w:val="40"/>
                <w:w w:val="105"/>
                <w:sz w:val="12"/>
              </w:rPr>
              <w:t xml:space="preserve"> </w:t>
            </w:r>
            <w:r>
              <w:rPr>
                <w:rFonts w:ascii="Arial"/>
                <w:w w:val="105"/>
                <w:sz w:val="12"/>
              </w:rPr>
              <w:t>vegetation</w:t>
            </w:r>
            <w:r>
              <w:rPr>
                <w:rFonts w:ascii="Arial"/>
                <w:spacing w:val="-9"/>
                <w:w w:val="105"/>
                <w:sz w:val="12"/>
              </w:rPr>
              <w:t xml:space="preserve"> </w:t>
            </w:r>
            <w:r>
              <w:rPr>
                <w:rFonts w:ascii="Arial"/>
                <w:w w:val="105"/>
                <w:sz w:val="12"/>
              </w:rPr>
              <w:t>and</w:t>
            </w:r>
            <w:r>
              <w:rPr>
                <w:rFonts w:ascii="Arial"/>
                <w:spacing w:val="-9"/>
                <w:w w:val="105"/>
                <w:sz w:val="12"/>
              </w:rPr>
              <w:t xml:space="preserve"> </w:t>
            </w:r>
            <w:r>
              <w:rPr>
                <w:rFonts w:ascii="Arial"/>
                <w:w w:val="105"/>
                <w:sz w:val="12"/>
              </w:rPr>
              <w:t>waterways</w:t>
            </w:r>
            <w:r>
              <w:rPr>
                <w:rFonts w:ascii="Arial"/>
                <w:spacing w:val="-9"/>
                <w:w w:val="105"/>
                <w:sz w:val="12"/>
              </w:rPr>
              <w:t xml:space="preserve"> </w:t>
            </w:r>
            <w:r>
              <w:rPr>
                <w:rFonts w:ascii="Arial"/>
                <w:w w:val="105"/>
                <w:sz w:val="12"/>
              </w:rPr>
              <w:t>within</w:t>
            </w:r>
            <w:r>
              <w:rPr>
                <w:rFonts w:ascii="Arial"/>
                <w:spacing w:val="-8"/>
                <w:w w:val="105"/>
                <w:sz w:val="12"/>
              </w:rPr>
              <w:t xml:space="preserve"> </w:t>
            </w:r>
            <w:r>
              <w:rPr>
                <w:rFonts w:ascii="Arial"/>
                <w:w w:val="105"/>
                <w:sz w:val="12"/>
              </w:rPr>
              <w:t>the</w:t>
            </w:r>
            <w:r>
              <w:rPr>
                <w:rFonts w:ascii="Arial"/>
                <w:spacing w:val="-9"/>
                <w:w w:val="105"/>
                <w:sz w:val="12"/>
              </w:rPr>
              <w:t xml:space="preserve"> </w:t>
            </w:r>
            <w:r>
              <w:rPr>
                <w:rFonts w:ascii="Arial"/>
                <w:w w:val="105"/>
                <w:sz w:val="12"/>
              </w:rPr>
              <w:t>Swan</w:t>
            </w:r>
            <w:r>
              <w:rPr>
                <w:rFonts w:ascii="Arial"/>
                <w:spacing w:val="-9"/>
                <w:w w:val="105"/>
                <w:sz w:val="12"/>
              </w:rPr>
              <w:t xml:space="preserve"> </w:t>
            </w:r>
            <w:r>
              <w:rPr>
                <w:rFonts w:ascii="Arial"/>
                <w:w w:val="105"/>
                <w:sz w:val="12"/>
              </w:rPr>
              <w:t>Bay</w:t>
            </w:r>
            <w:r>
              <w:rPr>
                <w:rFonts w:ascii="Arial"/>
                <w:spacing w:val="-9"/>
                <w:w w:val="105"/>
                <w:sz w:val="12"/>
              </w:rPr>
              <w:t xml:space="preserve"> </w:t>
            </w:r>
            <w:r>
              <w:rPr>
                <w:rFonts w:ascii="Arial"/>
                <w:w w:val="105"/>
                <w:sz w:val="12"/>
              </w:rPr>
              <w:t>Catchment</w:t>
            </w:r>
            <w:r>
              <w:rPr>
                <w:rFonts w:ascii="Arial"/>
                <w:spacing w:val="40"/>
                <w:w w:val="105"/>
                <w:sz w:val="12"/>
              </w:rPr>
              <w:t xml:space="preserve"> </w:t>
            </w:r>
            <w:r>
              <w:rPr>
                <w:rFonts w:ascii="Arial"/>
                <w:w w:val="105"/>
                <w:sz w:val="12"/>
              </w:rPr>
              <w:t>on the Bellarine Peninsula.</w:t>
            </w:r>
          </w:p>
        </w:tc>
      </w:tr>
      <w:tr w:rsidR="003F3708" w14:paraId="0A45FC0A" w14:textId="77777777">
        <w:trPr>
          <w:trHeight w:val="580"/>
        </w:trPr>
        <w:tc>
          <w:tcPr>
            <w:tcW w:w="2885" w:type="dxa"/>
            <w:tcBorders>
              <w:top w:val="single" w:sz="4" w:space="0" w:color="BEBEBE"/>
            </w:tcBorders>
          </w:tcPr>
          <w:p w14:paraId="3D661569" w14:textId="77777777" w:rsidR="003F3708" w:rsidRDefault="003F3708">
            <w:pPr>
              <w:pStyle w:val="TableParagraph"/>
              <w:spacing w:before="83"/>
              <w:jc w:val="left"/>
              <w:rPr>
                <w:rFonts w:ascii="Arial"/>
                <w:b/>
                <w:sz w:val="12"/>
              </w:rPr>
            </w:pPr>
          </w:p>
          <w:p w14:paraId="105042E6" w14:textId="77777777" w:rsidR="003F3708" w:rsidRDefault="005D069D">
            <w:pPr>
              <w:pStyle w:val="TableParagraph"/>
              <w:spacing w:before="0"/>
              <w:ind w:left="29"/>
              <w:jc w:val="left"/>
              <w:rPr>
                <w:rFonts w:ascii="Arial"/>
                <w:sz w:val="12"/>
              </w:rPr>
            </w:pPr>
            <w:r>
              <w:rPr>
                <w:rFonts w:ascii="Arial"/>
                <w:w w:val="105"/>
                <w:sz w:val="12"/>
              </w:rPr>
              <w:t>Clean</w:t>
            </w:r>
            <w:r>
              <w:rPr>
                <w:rFonts w:ascii="Arial"/>
                <w:spacing w:val="-7"/>
                <w:w w:val="105"/>
                <w:sz w:val="12"/>
              </w:rPr>
              <w:t xml:space="preserve"> </w:t>
            </w:r>
            <w:r>
              <w:rPr>
                <w:rFonts w:ascii="Arial"/>
                <w:spacing w:val="-4"/>
                <w:w w:val="105"/>
                <w:sz w:val="12"/>
              </w:rPr>
              <w:t>Tech</w:t>
            </w:r>
          </w:p>
        </w:tc>
        <w:tc>
          <w:tcPr>
            <w:tcW w:w="1403" w:type="dxa"/>
            <w:tcBorders>
              <w:top w:val="single" w:sz="4" w:space="0" w:color="BEBEBE"/>
            </w:tcBorders>
          </w:tcPr>
          <w:p w14:paraId="72233EA7" w14:textId="77777777" w:rsidR="003F3708" w:rsidRDefault="003F3708">
            <w:pPr>
              <w:pStyle w:val="TableParagraph"/>
              <w:spacing w:before="78"/>
              <w:jc w:val="left"/>
              <w:rPr>
                <w:rFonts w:ascii="Arial"/>
                <w:b/>
                <w:sz w:val="12"/>
              </w:rPr>
            </w:pPr>
          </w:p>
          <w:p w14:paraId="4D278959" w14:textId="77777777" w:rsidR="003F3708" w:rsidRDefault="005D069D">
            <w:pPr>
              <w:pStyle w:val="TableParagraph"/>
              <w:spacing w:before="1"/>
              <w:ind w:left="22"/>
              <w:jc w:val="left"/>
              <w:rPr>
                <w:rFonts w:ascii="Arial"/>
                <w:sz w:val="12"/>
              </w:rPr>
            </w:pPr>
            <w:r>
              <w:rPr>
                <w:rFonts w:ascii="Arial"/>
                <w:w w:val="105"/>
                <w:sz w:val="12"/>
              </w:rPr>
              <w:t>Community</w:t>
            </w:r>
            <w:r>
              <w:rPr>
                <w:rFonts w:ascii="Arial"/>
                <w:spacing w:val="-6"/>
                <w:w w:val="105"/>
                <w:sz w:val="12"/>
              </w:rPr>
              <w:t xml:space="preserve"> </w:t>
            </w:r>
            <w:r>
              <w:rPr>
                <w:rFonts w:ascii="Arial"/>
                <w:spacing w:val="-2"/>
                <w:w w:val="105"/>
                <w:sz w:val="12"/>
              </w:rPr>
              <w:t>Grants</w:t>
            </w:r>
          </w:p>
        </w:tc>
        <w:tc>
          <w:tcPr>
            <w:tcW w:w="1200" w:type="dxa"/>
            <w:tcBorders>
              <w:top w:val="single" w:sz="4" w:space="0" w:color="BEBEBE"/>
            </w:tcBorders>
          </w:tcPr>
          <w:p w14:paraId="00CCFEC4" w14:textId="77777777" w:rsidR="003F3708" w:rsidRDefault="003F3708">
            <w:pPr>
              <w:pStyle w:val="TableParagraph"/>
              <w:spacing w:before="78"/>
              <w:jc w:val="left"/>
              <w:rPr>
                <w:rFonts w:ascii="Arial"/>
                <w:b/>
                <w:sz w:val="12"/>
              </w:rPr>
            </w:pPr>
          </w:p>
          <w:p w14:paraId="53565A1A" w14:textId="77777777" w:rsidR="003F3708" w:rsidRDefault="005D069D">
            <w:pPr>
              <w:pStyle w:val="TableParagraph"/>
              <w:spacing w:before="1"/>
              <w:ind w:right="68"/>
              <w:rPr>
                <w:rFonts w:ascii="Arial"/>
                <w:sz w:val="12"/>
              </w:rPr>
            </w:pPr>
            <w:r>
              <w:rPr>
                <w:rFonts w:ascii="Arial"/>
                <w:spacing w:val="-2"/>
                <w:w w:val="105"/>
                <w:sz w:val="12"/>
              </w:rPr>
              <w:t>50,000</w:t>
            </w:r>
          </w:p>
        </w:tc>
        <w:tc>
          <w:tcPr>
            <w:tcW w:w="907" w:type="dxa"/>
            <w:tcBorders>
              <w:top w:val="single" w:sz="4" w:space="0" w:color="BEBEBE"/>
            </w:tcBorders>
            <w:shd w:val="clear" w:color="auto" w:fill="F1F1F1"/>
          </w:tcPr>
          <w:p w14:paraId="32CB7A6E" w14:textId="77777777" w:rsidR="003F3708" w:rsidRDefault="003F3708">
            <w:pPr>
              <w:pStyle w:val="TableParagraph"/>
              <w:spacing w:before="78"/>
              <w:jc w:val="left"/>
              <w:rPr>
                <w:rFonts w:ascii="Arial"/>
                <w:b/>
                <w:sz w:val="12"/>
              </w:rPr>
            </w:pPr>
          </w:p>
          <w:p w14:paraId="43248AE1" w14:textId="77777777" w:rsidR="003F3708" w:rsidRDefault="005D069D">
            <w:pPr>
              <w:pStyle w:val="TableParagraph"/>
              <w:spacing w:before="1"/>
              <w:ind w:right="70"/>
              <w:rPr>
                <w:rFonts w:ascii="Arial"/>
                <w:sz w:val="12"/>
              </w:rPr>
            </w:pPr>
            <w:r>
              <w:rPr>
                <w:rFonts w:ascii="Arial"/>
                <w:spacing w:val="-2"/>
                <w:w w:val="105"/>
                <w:sz w:val="12"/>
              </w:rPr>
              <w:t>50,000</w:t>
            </w:r>
          </w:p>
        </w:tc>
        <w:tc>
          <w:tcPr>
            <w:tcW w:w="3417" w:type="dxa"/>
            <w:tcBorders>
              <w:top w:val="single" w:sz="4" w:space="0" w:color="BEBEBE"/>
            </w:tcBorders>
          </w:tcPr>
          <w:p w14:paraId="6BF0A710" w14:textId="77777777" w:rsidR="003F3708" w:rsidRDefault="005D069D">
            <w:pPr>
              <w:pStyle w:val="TableParagraph"/>
              <w:spacing w:before="65" w:line="271" w:lineRule="auto"/>
              <w:ind w:left="28" w:right="118"/>
              <w:jc w:val="left"/>
              <w:rPr>
                <w:rFonts w:ascii="Arial"/>
                <w:sz w:val="12"/>
              </w:rPr>
            </w:pPr>
            <w:r>
              <w:rPr>
                <w:rFonts w:ascii="Arial"/>
                <w:w w:val="105"/>
                <w:sz w:val="12"/>
              </w:rPr>
              <w:t>Clean</w:t>
            </w:r>
            <w:r>
              <w:rPr>
                <w:rFonts w:ascii="Arial"/>
                <w:spacing w:val="-9"/>
                <w:w w:val="105"/>
                <w:sz w:val="12"/>
              </w:rPr>
              <w:t xml:space="preserve"> </w:t>
            </w:r>
            <w:r>
              <w:rPr>
                <w:rFonts w:ascii="Arial"/>
                <w:w w:val="105"/>
                <w:sz w:val="12"/>
              </w:rPr>
              <w:t>Economy</w:t>
            </w:r>
            <w:r>
              <w:rPr>
                <w:rFonts w:ascii="Arial"/>
                <w:spacing w:val="-8"/>
                <w:w w:val="105"/>
                <w:sz w:val="12"/>
              </w:rPr>
              <w:t xml:space="preserve"> </w:t>
            </w:r>
            <w:r>
              <w:rPr>
                <w:rFonts w:ascii="Arial"/>
                <w:w w:val="105"/>
                <w:sz w:val="12"/>
              </w:rPr>
              <w:t>Grants</w:t>
            </w:r>
            <w:r>
              <w:rPr>
                <w:rFonts w:ascii="Arial"/>
                <w:spacing w:val="-5"/>
                <w:w w:val="105"/>
                <w:sz w:val="12"/>
              </w:rPr>
              <w:t xml:space="preserve"> </w:t>
            </w:r>
            <w:r>
              <w:rPr>
                <w:rFonts w:ascii="Arial"/>
                <w:w w:val="105"/>
                <w:sz w:val="12"/>
              </w:rPr>
              <w:t>support</w:t>
            </w:r>
            <w:r>
              <w:rPr>
                <w:rFonts w:ascii="Arial"/>
                <w:spacing w:val="-5"/>
                <w:w w:val="105"/>
                <w:sz w:val="12"/>
              </w:rPr>
              <w:t xml:space="preserve"> </w:t>
            </w:r>
            <w:r>
              <w:rPr>
                <w:rFonts w:ascii="Arial"/>
                <w:w w:val="105"/>
                <w:sz w:val="12"/>
              </w:rPr>
              <w:t>businesses</w:t>
            </w:r>
            <w:r>
              <w:rPr>
                <w:rFonts w:ascii="Arial"/>
                <w:spacing w:val="-5"/>
                <w:w w:val="105"/>
                <w:sz w:val="12"/>
              </w:rPr>
              <w:t xml:space="preserve"> </w:t>
            </w:r>
            <w:r>
              <w:rPr>
                <w:rFonts w:ascii="Arial"/>
                <w:w w:val="105"/>
                <w:sz w:val="12"/>
              </w:rPr>
              <w:t>to</w:t>
            </w:r>
            <w:r>
              <w:rPr>
                <w:rFonts w:ascii="Arial"/>
                <w:spacing w:val="-7"/>
                <w:w w:val="105"/>
                <w:sz w:val="12"/>
              </w:rPr>
              <w:t xml:space="preserve"> </w:t>
            </w:r>
            <w:r>
              <w:rPr>
                <w:rFonts w:ascii="Arial"/>
                <w:w w:val="105"/>
                <w:sz w:val="12"/>
              </w:rPr>
              <w:t>establish</w:t>
            </w:r>
            <w:r>
              <w:rPr>
                <w:rFonts w:ascii="Arial"/>
                <w:spacing w:val="40"/>
                <w:w w:val="105"/>
                <w:sz w:val="12"/>
              </w:rPr>
              <w:t xml:space="preserve"> </w:t>
            </w:r>
            <w:r>
              <w:rPr>
                <w:rFonts w:ascii="Arial"/>
                <w:w w:val="105"/>
                <w:sz w:val="12"/>
              </w:rPr>
              <w:t>proof of concept for clean technologies and circular</w:t>
            </w:r>
            <w:r>
              <w:rPr>
                <w:rFonts w:ascii="Arial"/>
                <w:spacing w:val="40"/>
                <w:w w:val="105"/>
                <w:sz w:val="12"/>
              </w:rPr>
              <w:t xml:space="preserve"> </w:t>
            </w:r>
            <w:r>
              <w:rPr>
                <w:rFonts w:ascii="Arial"/>
                <w:w w:val="105"/>
                <w:sz w:val="12"/>
              </w:rPr>
              <w:t>economy</w:t>
            </w:r>
            <w:r>
              <w:rPr>
                <w:rFonts w:ascii="Arial"/>
                <w:spacing w:val="-9"/>
                <w:w w:val="105"/>
                <w:sz w:val="12"/>
              </w:rPr>
              <w:t xml:space="preserve"> </w:t>
            </w:r>
            <w:r>
              <w:rPr>
                <w:rFonts w:ascii="Arial"/>
                <w:w w:val="105"/>
                <w:sz w:val="12"/>
              </w:rPr>
              <w:t>solutions</w:t>
            </w:r>
            <w:r>
              <w:rPr>
                <w:rFonts w:ascii="Arial"/>
                <w:spacing w:val="-8"/>
                <w:w w:val="105"/>
                <w:sz w:val="12"/>
              </w:rPr>
              <w:t xml:space="preserve"> </w:t>
            </w:r>
            <w:r>
              <w:rPr>
                <w:rFonts w:ascii="Arial"/>
                <w:w w:val="105"/>
                <w:sz w:val="12"/>
              </w:rPr>
              <w:t>that</w:t>
            </w:r>
            <w:r>
              <w:rPr>
                <w:rFonts w:ascii="Arial"/>
                <w:spacing w:val="-7"/>
                <w:w w:val="105"/>
                <w:sz w:val="12"/>
              </w:rPr>
              <w:t xml:space="preserve"> </w:t>
            </w:r>
            <w:r>
              <w:rPr>
                <w:rFonts w:ascii="Arial"/>
                <w:w w:val="105"/>
                <w:sz w:val="12"/>
              </w:rPr>
              <w:t>benefit</w:t>
            </w:r>
            <w:r>
              <w:rPr>
                <w:rFonts w:ascii="Arial"/>
                <w:spacing w:val="-7"/>
                <w:w w:val="105"/>
                <w:sz w:val="12"/>
              </w:rPr>
              <w:t xml:space="preserve"> </w:t>
            </w:r>
            <w:r>
              <w:rPr>
                <w:rFonts w:ascii="Arial"/>
                <w:w w:val="105"/>
                <w:sz w:val="12"/>
              </w:rPr>
              <w:t>the</w:t>
            </w:r>
            <w:r>
              <w:rPr>
                <w:rFonts w:ascii="Arial"/>
                <w:spacing w:val="-9"/>
                <w:w w:val="105"/>
                <w:sz w:val="12"/>
              </w:rPr>
              <w:t xml:space="preserve"> </w:t>
            </w:r>
            <w:r>
              <w:rPr>
                <w:rFonts w:ascii="Arial"/>
                <w:w w:val="105"/>
                <w:sz w:val="12"/>
              </w:rPr>
              <w:t>Geelong</w:t>
            </w:r>
            <w:r>
              <w:rPr>
                <w:rFonts w:ascii="Arial"/>
                <w:spacing w:val="-7"/>
                <w:w w:val="105"/>
                <w:sz w:val="12"/>
              </w:rPr>
              <w:t xml:space="preserve"> </w:t>
            </w:r>
            <w:r>
              <w:rPr>
                <w:rFonts w:ascii="Arial"/>
                <w:w w:val="105"/>
                <w:sz w:val="12"/>
              </w:rPr>
              <w:t>community.</w:t>
            </w:r>
          </w:p>
        </w:tc>
      </w:tr>
      <w:tr w:rsidR="003F3708" w14:paraId="4B46095F" w14:textId="77777777">
        <w:trPr>
          <w:trHeight w:val="326"/>
        </w:trPr>
        <w:tc>
          <w:tcPr>
            <w:tcW w:w="2885" w:type="dxa"/>
            <w:shd w:val="clear" w:color="auto" w:fill="BEBEBE"/>
          </w:tcPr>
          <w:p w14:paraId="39E2BC69" w14:textId="77777777" w:rsidR="003F3708" w:rsidRDefault="005D069D">
            <w:pPr>
              <w:pStyle w:val="TableParagraph"/>
              <w:spacing w:before="97"/>
              <w:ind w:left="29"/>
              <w:jc w:val="left"/>
              <w:rPr>
                <w:rFonts w:ascii="Arial"/>
                <w:b/>
                <w:sz w:val="12"/>
              </w:rPr>
            </w:pPr>
            <w:r>
              <w:rPr>
                <w:rFonts w:ascii="Arial"/>
                <w:b/>
                <w:w w:val="105"/>
                <w:sz w:val="12"/>
              </w:rPr>
              <w:t>Community</w:t>
            </w:r>
            <w:r>
              <w:rPr>
                <w:rFonts w:ascii="Arial"/>
                <w:b/>
                <w:spacing w:val="-1"/>
                <w:w w:val="105"/>
                <w:sz w:val="12"/>
              </w:rPr>
              <w:t xml:space="preserve"> </w:t>
            </w:r>
            <w:r>
              <w:rPr>
                <w:rFonts w:ascii="Arial"/>
                <w:b/>
                <w:w w:val="105"/>
                <w:sz w:val="12"/>
              </w:rPr>
              <w:t>Grants Sub</w:t>
            </w:r>
            <w:r>
              <w:rPr>
                <w:rFonts w:ascii="Arial"/>
                <w:b/>
                <w:spacing w:val="-1"/>
                <w:w w:val="105"/>
                <w:sz w:val="12"/>
              </w:rPr>
              <w:t xml:space="preserve"> </w:t>
            </w:r>
            <w:r>
              <w:rPr>
                <w:rFonts w:ascii="Arial"/>
                <w:b/>
                <w:spacing w:val="-2"/>
                <w:w w:val="105"/>
                <w:sz w:val="12"/>
              </w:rPr>
              <w:t>Total</w:t>
            </w:r>
          </w:p>
        </w:tc>
        <w:tc>
          <w:tcPr>
            <w:tcW w:w="1403" w:type="dxa"/>
            <w:shd w:val="clear" w:color="auto" w:fill="BEBEBE"/>
          </w:tcPr>
          <w:p w14:paraId="4A62EB80" w14:textId="77777777" w:rsidR="003F3708" w:rsidRDefault="003F3708">
            <w:pPr>
              <w:pStyle w:val="TableParagraph"/>
              <w:spacing w:before="0"/>
              <w:jc w:val="left"/>
              <w:rPr>
                <w:rFonts w:ascii="Times New Roman"/>
                <w:sz w:val="12"/>
              </w:rPr>
            </w:pPr>
          </w:p>
        </w:tc>
        <w:tc>
          <w:tcPr>
            <w:tcW w:w="1200" w:type="dxa"/>
            <w:shd w:val="clear" w:color="auto" w:fill="BEBEBE"/>
          </w:tcPr>
          <w:p w14:paraId="4FF161CB" w14:textId="77777777" w:rsidR="003F3708" w:rsidRDefault="005D069D">
            <w:pPr>
              <w:pStyle w:val="TableParagraph"/>
              <w:spacing w:before="97"/>
              <w:ind w:right="91"/>
              <w:rPr>
                <w:rFonts w:ascii="Arial"/>
                <w:b/>
                <w:sz w:val="12"/>
              </w:rPr>
            </w:pPr>
            <w:r>
              <w:rPr>
                <w:rFonts w:ascii="Arial"/>
                <w:b/>
                <w:spacing w:val="-2"/>
                <w:w w:val="105"/>
                <w:sz w:val="12"/>
              </w:rPr>
              <w:t>4,047,500</w:t>
            </w:r>
          </w:p>
        </w:tc>
        <w:tc>
          <w:tcPr>
            <w:tcW w:w="907" w:type="dxa"/>
            <w:shd w:val="clear" w:color="auto" w:fill="BEBEBE"/>
          </w:tcPr>
          <w:p w14:paraId="7A418FD8" w14:textId="77777777" w:rsidR="003F3708" w:rsidRDefault="005D069D">
            <w:pPr>
              <w:pStyle w:val="TableParagraph"/>
              <w:spacing w:before="97"/>
              <w:ind w:right="63"/>
              <w:rPr>
                <w:rFonts w:ascii="Arial"/>
                <w:b/>
                <w:sz w:val="12"/>
              </w:rPr>
            </w:pPr>
            <w:r>
              <w:rPr>
                <w:rFonts w:ascii="Arial"/>
                <w:b/>
                <w:spacing w:val="-2"/>
                <w:w w:val="105"/>
                <w:sz w:val="12"/>
              </w:rPr>
              <w:t>4,478,500</w:t>
            </w:r>
          </w:p>
        </w:tc>
        <w:tc>
          <w:tcPr>
            <w:tcW w:w="3417" w:type="dxa"/>
            <w:shd w:val="clear" w:color="auto" w:fill="BEBEBE"/>
          </w:tcPr>
          <w:p w14:paraId="40384F46" w14:textId="77777777" w:rsidR="003F3708" w:rsidRDefault="003F3708">
            <w:pPr>
              <w:pStyle w:val="TableParagraph"/>
              <w:spacing w:before="0"/>
              <w:jc w:val="left"/>
              <w:rPr>
                <w:rFonts w:ascii="Times New Roman"/>
                <w:sz w:val="12"/>
              </w:rPr>
            </w:pPr>
          </w:p>
        </w:tc>
      </w:tr>
      <w:tr w:rsidR="003F3708" w14:paraId="563A5B9A" w14:textId="77777777">
        <w:trPr>
          <w:trHeight w:val="98"/>
        </w:trPr>
        <w:tc>
          <w:tcPr>
            <w:tcW w:w="5488" w:type="dxa"/>
            <w:gridSpan w:val="3"/>
            <w:tcBorders>
              <w:bottom w:val="single" w:sz="4" w:space="0" w:color="BEBEBE"/>
            </w:tcBorders>
          </w:tcPr>
          <w:p w14:paraId="58E24C4A" w14:textId="77777777" w:rsidR="003F3708" w:rsidRDefault="003F3708">
            <w:pPr>
              <w:pStyle w:val="TableParagraph"/>
              <w:spacing w:before="0"/>
              <w:jc w:val="left"/>
              <w:rPr>
                <w:rFonts w:ascii="Times New Roman"/>
                <w:sz w:val="4"/>
              </w:rPr>
            </w:pPr>
          </w:p>
        </w:tc>
        <w:tc>
          <w:tcPr>
            <w:tcW w:w="907" w:type="dxa"/>
            <w:tcBorders>
              <w:bottom w:val="single" w:sz="4" w:space="0" w:color="BEBEBE"/>
            </w:tcBorders>
            <w:shd w:val="clear" w:color="auto" w:fill="F1F1F1"/>
          </w:tcPr>
          <w:p w14:paraId="7C95975C" w14:textId="77777777" w:rsidR="003F3708" w:rsidRDefault="003F3708">
            <w:pPr>
              <w:pStyle w:val="TableParagraph"/>
              <w:spacing w:before="0"/>
              <w:jc w:val="left"/>
              <w:rPr>
                <w:rFonts w:ascii="Times New Roman"/>
                <w:sz w:val="4"/>
              </w:rPr>
            </w:pPr>
          </w:p>
        </w:tc>
        <w:tc>
          <w:tcPr>
            <w:tcW w:w="3417" w:type="dxa"/>
            <w:tcBorders>
              <w:bottom w:val="single" w:sz="4" w:space="0" w:color="BEBEBE"/>
            </w:tcBorders>
          </w:tcPr>
          <w:p w14:paraId="11DC9485" w14:textId="77777777" w:rsidR="003F3708" w:rsidRDefault="003F3708">
            <w:pPr>
              <w:pStyle w:val="TableParagraph"/>
              <w:spacing w:before="0"/>
              <w:jc w:val="left"/>
              <w:rPr>
                <w:rFonts w:ascii="Times New Roman"/>
                <w:sz w:val="4"/>
              </w:rPr>
            </w:pPr>
          </w:p>
        </w:tc>
      </w:tr>
      <w:tr w:rsidR="003F3708" w14:paraId="2663AC3F" w14:textId="77777777">
        <w:trPr>
          <w:trHeight w:val="285"/>
        </w:trPr>
        <w:tc>
          <w:tcPr>
            <w:tcW w:w="5488" w:type="dxa"/>
            <w:gridSpan w:val="3"/>
            <w:tcBorders>
              <w:top w:val="single" w:sz="4" w:space="0" w:color="BEBEBE"/>
              <w:bottom w:val="single" w:sz="4" w:space="0" w:color="BEBEBE"/>
            </w:tcBorders>
          </w:tcPr>
          <w:p w14:paraId="17D90002" w14:textId="77777777" w:rsidR="003F3708" w:rsidRDefault="005D069D">
            <w:pPr>
              <w:pStyle w:val="TableParagraph"/>
              <w:spacing w:before="19"/>
              <w:ind w:left="40"/>
              <w:jc w:val="left"/>
              <w:rPr>
                <w:rFonts w:ascii="Arial"/>
                <w:b/>
                <w:sz w:val="21"/>
              </w:rPr>
            </w:pPr>
            <w:r>
              <w:rPr>
                <w:rFonts w:ascii="Arial"/>
                <w:b/>
                <w:color w:val="001F5F"/>
                <w:spacing w:val="-2"/>
                <w:sz w:val="21"/>
              </w:rPr>
              <w:t>Partnerships</w:t>
            </w:r>
          </w:p>
        </w:tc>
        <w:tc>
          <w:tcPr>
            <w:tcW w:w="907" w:type="dxa"/>
            <w:tcBorders>
              <w:top w:val="single" w:sz="4" w:space="0" w:color="BEBEBE"/>
              <w:bottom w:val="single" w:sz="4" w:space="0" w:color="BEBEBE"/>
            </w:tcBorders>
            <w:shd w:val="clear" w:color="auto" w:fill="F1F1F1"/>
          </w:tcPr>
          <w:p w14:paraId="7AE21721" w14:textId="77777777" w:rsidR="003F3708" w:rsidRDefault="003F3708">
            <w:pPr>
              <w:pStyle w:val="TableParagraph"/>
              <w:spacing w:before="0"/>
              <w:jc w:val="left"/>
              <w:rPr>
                <w:rFonts w:ascii="Times New Roman"/>
                <w:sz w:val="12"/>
              </w:rPr>
            </w:pPr>
          </w:p>
        </w:tc>
        <w:tc>
          <w:tcPr>
            <w:tcW w:w="3417" w:type="dxa"/>
            <w:tcBorders>
              <w:top w:val="single" w:sz="4" w:space="0" w:color="BEBEBE"/>
              <w:bottom w:val="single" w:sz="4" w:space="0" w:color="BEBEBE"/>
            </w:tcBorders>
          </w:tcPr>
          <w:p w14:paraId="4E9E34FD" w14:textId="77777777" w:rsidR="003F3708" w:rsidRDefault="003F3708">
            <w:pPr>
              <w:pStyle w:val="TableParagraph"/>
              <w:spacing w:before="0"/>
              <w:jc w:val="left"/>
              <w:rPr>
                <w:rFonts w:ascii="Times New Roman"/>
                <w:sz w:val="12"/>
              </w:rPr>
            </w:pPr>
          </w:p>
        </w:tc>
      </w:tr>
      <w:tr w:rsidR="003F3708" w14:paraId="66D7014D" w14:textId="77777777">
        <w:trPr>
          <w:trHeight w:val="297"/>
        </w:trPr>
        <w:tc>
          <w:tcPr>
            <w:tcW w:w="2885" w:type="dxa"/>
            <w:tcBorders>
              <w:top w:val="single" w:sz="4" w:space="0" w:color="BEBEBE"/>
              <w:bottom w:val="single" w:sz="4" w:space="0" w:color="BEBEBE"/>
            </w:tcBorders>
          </w:tcPr>
          <w:p w14:paraId="58D3BAA9" w14:textId="77777777" w:rsidR="003F3708" w:rsidRDefault="005D069D">
            <w:pPr>
              <w:pStyle w:val="TableParagraph"/>
              <w:spacing w:before="82"/>
              <w:ind w:left="29"/>
              <w:jc w:val="left"/>
              <w:rPr>
                <w:rFonts w:ascii="Arial"/>
                <w:sz w:val="12"/>
              </w:rPr>
            </w:pPr>
            <w:r>
              <w:rPr>
                <w:rFonts w:ascii="Arial"/>
                <w:w w:val="105"/>
                <w:sz w:val="12"/>
              </w:rPr>
              <w:t>Barwon</w:t>
            </w:r>
            <w:r>
              <w:rPr>
                <w:rFonts w:ascii="Arial"/>
                <w:spacing w:val="-6"/>
                <w:w w:val="105"/>
                <w:sz w:val="12"/>
              </w:rPr>
              <w:t xml:space="preserve"> </w:t>
            </w:r>
            <w:r>
              <w:rPr>
                <w:rFonts w:ascii="Arial"/>
                <w:w w:val="105"/>
                <w:sz w:val="12"/>
              </w:rPr>
              <w:t>Sports</w:t>
            </w:r>
            <w:r>
              <w:rPr>
                <w:rFonts w:ascii="Arial"/>
                <w:spacing w:val="-2"/>
                <w:w w:val="105"/>
                <w:sz w:val="12"/>
              </w:rPr>
              <w:t xml:space="preserve"> Academy</w:t>
            </w:r>
          </w:p>
        </w:tc>
        <w:tc>
          <w:tcPr>
            <w:tcW w:w="1403" w:type="dxa"/>
            <w:tcBorders>
              <w:top w:val="single" w:sz="4" w:space="0" w:color="BEBEBE"/>
              <w:bottom w:val="single" w:sz="4" w:space="0" w:color="BEBEBE"/>
            </w:tcBorders>
          </w:tcPr>
          <w:p w14:paraId="4DACD410" w14:textId="77777777" w:rsidR="003F3708" w:rsidRDefault="005D069D">
            <w:pPr>
              <w:pStyle w:val="TableParagraph"/>
              <w:spacing w:before="80"/>
              <w:ind w:left="22"/>
              <w:jc w:val="left"/>
              <w:rPr>
                <w:rFonts w:ascii="Arial"/>
                <w:sz w:val="12"/>
              </w:rPr>
            </w:pPr>
            <w:r>
              <w:rPr>
                <w:rFonts w:ascii="Arial"/>
                <w:spacing w:val="-2"/>
                <w:w w:val="105"/>
                <w:sz w:val="12"/>
              </w:rPr>
              <w:t>Partnerships</w:t>
            </w:r>
          </w:p>
        </w:tc>
        <w:tc>
          <w:tcPr>
            <w:tcW w:w="1200" w:type="dxa"/>
            <w:tcBorders>
              <w:top w:val="single" w:sz="4" w:space="0" w:color="BEBEBE"/>
              <w:bottom w:val="single" w:sz="4" w:space="0" w:color="BEBEBE"/>
            </w:tcBorders>
          </w:tcPr>
          <w:p w14:paraId="7A504E83" w14:textId="77777777" w:rsidR="003F3708" w:rsidRDefault="005D069D">
            <w:pPr>
              <w:pStyle w:val="TableParagraph"/>
              <w:spacing w:before="80"/>
              <w:ind w:right="68"/>
              <w:rPr>
                <w:rFonts w:ascii="Arial"/>
                <w:sz w:val="12"/>
              </w:rPr>
            </w:pPr>
            <w:r>
              <w:rPr>
                <w:rFonts w:ascii="Arial"/>
                <w:spacing w:val="-2"/>
                <w:w w:val="105"/>
                <w:sz w:val="12"/>
              </w:rPr>
              <w:t>61,975</w:t>
            </w:r>
          </w:p>
        </w:tc>
        <w:tc>
          <w:tcPr>
            <w:tcW w:w="907" w:type="dxa"/>
            <w:tcBorders>
              <w:top w:val="single" w:sz="4" w:space="0" w:color="BEBEBE"/>
              <w:bottom w:val="single" w:sz="4" w:space="0" w:color="BEBEBE"/>
            </w:tcBorders>
            <w:shd w:val="clear" w:color="auto" w:fill="F1F1F1"/>
          </w:tcPr>
          <w:p w14:paraId="75E0FC96" w14:textId="77777777" w:rsidR="003F3708" w:rsidRDefault="005D069D">
            <w:pPr>
              <w:pStyle w:val="TableParagraph"/>
              <w:spacing w:before="80"/>
              <w:ind w:right="70"/>
              <w:rPr>
                <w:rFonts w:ascii="Arial"/>
                <w:sz w:val="12"/>
              </w:rPr>
            </w:pPr>
            <w:r>
              <w:rPr>
                <w:rFonts w:ascii="Arial"/>
                <w:spacing w:val="-2"/>
                <w:w w:val="105"/>
                <w:sz w:val="12"/>
              </w:rPr>
              <w:t>61,975</w:t>
            </w:r>
          </w:p>
        </w:tc>
        <w:tc>
          <w:tcPr>
            <w:tcW w:w="3417" w:type="dxa"/>
            <w:tcBorders>
              <w:top w:val="single" w:sz="4" w:space="0" w:color="BEBEBE"/>
              <w:bottom w:val="single" w:sz="4" w:space="0" w:color="BEBEBE"/>
            </w:tcBorders>
          </w:tcPr>
          <w:p w14:paraId="5346F037" w14:textId="77777777" w:rsidR="003F3708" w:rsidRDefault="005D069D">
            <w:pPr>
              <w:pStyle w:val="TableParagraph"/>
              <w:spacing w:before="7"/>
              <w:ind w:left="27"/>
              <w:jc w:val="left"/>
              <w:rPr>
                <w:rFonts w:ascii="Arial"/>
                <w:sz w:val="12"/>
              </w:rPr>
            </w:pPr>
            <w:r>
              <w:rPr>
                <w:rFonts w:ascii="Arial"/>
                <w:w w:val="105"/>
                <w:sz w:val="12"/>
              </w:rPr>
              <w:t>Council</w:t>
            </w:r>
            <w:r>
              <w:rPr>
                <w:rFonts w:ascii="Arial"/>
                <w:spacing w:val="-7"/>
                <w:w w:val="105"/>
                <w:sz w:val="12"/>
              </w:rPr>
              <w:t xml:space="preserve"> </w:t>
            </w:r>
            <w:r>
              <w:rPr>
                <w:rFonts w:ascii="Arial"/>
                <w:w w:val="105"/>
                <w:sz w:val="12"/>
              </w:rPr>
              <w:t>contribution</w:t>
            </w:r>
            <w:r>
              <w:rPr>
                <w:rFonts w:ascii="Arial"/>
                <w:spacing w:val="-8"/>
                <w:w w:val="105"/>
                <w:sz w:val="12"/>
              </w:rPr>
              <w:t xml:space="preserve"> </w:t>
            </w:r>
            <w:r>
              <w:rPr>
                <w:rFonts w:ascii="Arial"/>
                <w:w w:val="105"/>
                <w:sz w:val="12"/>
              </w:rPr>
              <w:t>to</w:t>
            </w:r>
            <w:r>
              <w:rPr>
                <w:rFonts w:ascii="Arial"/>
                <w:spacing w:val="-6"/>
                <w:w w:val="105"/>
                <w:sz w:val="12"/>
              </w:rPr>
              <w:t xml:space="preserve"> </w:t>
            </w:r>
            <w:r>
              <w:rPr>
                <w:rFonts w:ascii="Arial"/>
                <w:w w:val="105"/>
                <w:sz w:val="12"/>
              </w:rPr>
              <w:t>operating</w:t>
            </w:r>
            <w:r>
              <w:rPr>
                <w:rFonts w:ascii="Arial"/>
                <w:spacing w:val="-5"/>
                <w:w w:val="105"/>
                <w:sz w:val="12"/>
              </w:rPr>
              <w:t xml:space="preserve"> </w:t>
            </w:r>
            <w:r>
              <w:rPr>
                <w:rFonts w:ascii="Arial"/>
                <w:w w:val="105"/>
                <w:sz w:val="12"/>
              </w:rPr>
              <w:t>costs</w:t>
            </w:r>
            <w:r>
              <w:rPr>
                <w:rFonts w:ascii="Arial"/>
                <w:spacing w:val="-4"/>
                <w:w w:val="105"/>
                <w:sz w:val="12"/>
              </w:rPr>
              <w:t xml:space="preserve"> </w:t>
            </w:r>
            <w:r>
              <w:rPr>
                <w:rFonts w:ascii="Arial"/>
                <w:w w:val="105"/>
                <w:sz w:val="12"/>
              </w:rPr>
              <w:t>and</w:t>
            </w:r>
            <w:r>
              <w:rPr>
                <w:rFonts w:ascii="Arial"/>
                <w:spacing w:val="-6"/>
                <w:w w:val="105"/>
                <w:sz w:val="12"/>
              </w:rPr>
              <w:t xml:space="preserve"> </w:t>
            </w:r>
            <w:r>
              <w:rPr>
                <w:rFonts w:ascii="Arial"/>
                <w:w w:val="105"/>
                <w:sz w:val="12"/>
              </w:rPr>
              <w:t>in-</w:t>
            </w:r>
            <w:r>
              <w:rPr>
                <w:rFonts w:ascii="Arial"/>
                <w:spacing w:val="-4"/>
                <w:w w:val="105"/>
                <w:sz w:val="12"/>
              </w:rPr>
              <w:t>kind</w:t>
            </w:r>
          </w:p>
          <w:p w14:paraId="637A5335" w14:textId="77777777" w:rsidR="003F3708" w:rsidRDefault="005D069D">
            <w:pPr>
              <w:pStyle w:val="TableParagraph"/>
              <w:spacing w:before="18" w:line="114" w:lineRule="exact"/>
              <w:ind w:left="27"/>
              <w:jc w:val="left"/>
              <w:rPr>
                <w:rFonts w:ascii="Arial"/>
                <w:sz w:val="12"/>
              </w:rPr>
            </w:pPr>
            <w:r>
              <w:rPr>
                <w:rFonts w:ascii="Arial"/>
                <w:spacing w:val="-2"/>
                <w:w w:val="105"/>
                <w:sz w:val="12"/>
              </w:rPr>
              <w:t>memberships.</w:t>
            </w:r>
          </w:p>
        </w:tc>
      </w:tr>
      <w:tr w:rsidR="003F3708" w14:paraId="0E90F2EE" w14:textId="77777777">
        <w:trPr>
          <w:trHeight w:val="496"/>
        </w:trPr>
        <w:tc>
          <w:tcPr>
            <w:tcW w:w="2885" w:type="dxa"/>
            <w:tcBorders>
              <w:top w:val="single" w:sz="4" w:space="0" w:color="BEBEBE"/>
              <w:bottom w:val="single" w:sz="4" w:space="0" w:color="BEBEBE"/>
            </w:tcBorders>
          </w:tcPr>
          <w:p w14:paraId="6159DA23" w14:textId="77777777" w:rsidR="003F3708" w:rsidRDefault="003F3708">
            <w:pPr>
              <w:pStyle w:val="TableParagraph"/>
              <w:spacing w:before="46"/>
              <w:jc w:val="left"/>
              <w:rPr>
                <w:rFonts w:ascii="Arial"/>
                <w:b/>
                <w:sz w:val="12"/>
              </w:rPr>
            </w:pPr>
          </w:p>
          <w:p w14:paraId="4F125186" w14:textId="77777777" w:rsidR="003F3708" w:rsidRDefault="005D069D">
            <w:pPr>
              <w:pStyle w:val="TableParagraph"/>
              <w:spacing w:before="1"/>
              <w:ind w:left="28"/>
              <w:jc w:val="left"/>
              <w:rPr>
                <w:rFonts w:ascii="Arial"/>
                <w:sz w:val="12"/>
              </w:rPr>
            </w:pPr>
            <w:r>
              <w:rPr>
                <w:rFonts w:ascii="Arial"/>
                <w:w w:val="105"/>
                <w:sz w:val="12"/>
              </w:rPr>
              <w:t>Bellarine</w:t>
            </w:r>
            <w:r>
              <w:rPr>
                <w:rFonts w:ascii="Arial"/>
                <w:spacing w:val="-8"/>
                <w:w w:val="105"/>
                <w:sz w:val="12"/>
              </w:rPr>
              <w:t xml:space="preserve"> </w:t>
            </w:r>
            <w:r>
              <w:rPr>
                <w:rFonts w:ascii="Arial"/>
                <w:w w:val="105"/>
                <w:sz w:val="12"/>
              </w:rPr>
              <w:t>Catchment</w:t>
            </w:r>
            <w:r>
              <w:rPr>
                <w:rFonts w:ascii="Arial"/>
                <w:spacing w:val="-6"/>
                <w:w w:val="105"/>
                <w:sz w:val="12"/>
              </w:rPr>
              <w:t xml:space="preserve"> </w:t>
            </w:r>
            <w:r>
              <w:rPr>
                <w:rFonts w:ascii="Arial"/>
                <w:spacing w:val="-2"/>
                <w:w w:val="105"/>
                <w:sz w:val="12"/>
              </w:rPr>
              <w:t>Network</w:t>
            </w:r>
          </w:p>
        </w:tc>
        <w:tc>
          <w:tcPr>
            <w:tcW w:w="1403" w:type="dxa"/>
            <w:tcBorders>
              <w:top w:val="single" w:sz="4" w:space="0" w:color="BEBEBE"/>
              <w:bottom w:val="single" w:sz="4" w:space="0" w:color="BEBEBE"/>
            </w:tcBorders>
          </w:tcPr>
          <w:p w14:paraId="0CCE4F3C" w14:textId="77777777" w:rsidR="003F3708" w:rsidRDefault="003F3708">
            <w:pPr>
              <w:pStyle w:val="TableParagraph"/>
              <w:spacing w:before="42"/>
              <w:jc w:val="left"/>
              <w:rPr>
                <w:rFonts w:ascii="Arial"/>
                <w:b/>
                <w:sz w:val="12"/>
              </w:rPr>
            </w:pPr>
          </w:p>
          <w:p w14:paraId="61C26432" w14:textId="77777777" w:rsidR="003F3708" w:rsidRDefault="005D069D">
            <w:pPr>
              <w:pStyle w:val="TableParagraph"/>
              <w:spacing w:before="0"/>
              <w:ind w:left="21"/>
              <w:jc w:val="left"/>
              <w:rPr>
                <w:rFonts w:ascii="Arial"/>
                <w:sz w:val="12"/>
              </w:rPr>
            </w:pPr>
            <w:r>
              <w:rPr>
                <w:rFonts w:ascii="Arial"/>
                <w:spacing w:val="-2"/>
                <w:w w:val="105"/>
                <w:sz w:val="12"/>
              </w:rPr>
              <w:t>Partnerships</w:t>
            </w:r>
          </w:p>
        </w:tc>
        <w:tc>
          <w:tcPr>
            <w:tcW w:w="1200" w:type="dxa"/>
            <w:tcBorders>
              <w:top w:val="single" w:sz="4" w:space="0" w:color="BEBEBE"/>
              <w:bottom w:val="single" w:sz="4" w:space="0" w:color="BEBEBE"/>
            </w:tcBorders>
          </w:tcPr>
          <w:p w14:paraId="798AC33A" w14:textId="77777777" w:rsidR="003F3708" w:rsidRDefault="003F3708">
            <w:pPr>
              <w:pStyle w:val="TableParagraph"/>
              <w:spacing w:before="42"/>
              <w:jc w:val="left"/>
              <w:rPr>
                <w:rFonts w:ascii="Arial"/>
                <w:b/>
                <w:sz w:val="12"/>
              </w:rPr>
            </w:pPr>
          </w:p>
          <w:p w14:paraId="5B708BF1" w14:textId="77777777" w:rsidR="003F3708" w:rsidRDefault="005D069D">
            <w:pPr>
              <w:pStyle w:val="TableParagraph"/>
              <w:spacing w:before="0"/>
              <w:ind w:right="69"/>
              <w:rPr>
                <w:rFonts w:ascii="Arial"/>
                <w:sz w:val="12"/>
              </w:rPr>
            </w:pPr>
            <w:r>
              <w:rPr>
                <w:rFonts w:ascii="Arial"/>
                <w:spacing w:val="-2"/>
                <w:w w:val="105"/>
                <w:sz w:val="12"/>
              </w:rPr>
              <w:t>20,000</w:t>
            </w:r>
          </w:p>
        </w:tc>
        <w:tc>
          <w:tcPr>
            <w:tcW w:w="907" w:type="dxa"/>
            <w:tcBorders>
              <w:top w:val="single" w:sz="4" w:space="0" w:color="BEBEBE"/>
              <w:bottom w:val="single" w:sz="4" w:space="0" w:color="BEBEBE"/>
            </w:tcBorders>
            <w:shd w:val="clear" w:color="auto" w:fill="F1F1F1"/>
          </w:tcPr>
          <w:p w14:paraId="07B590C5" w14:textId="77777777" w:rsidR="003F3708" w:rsidRDefault="003F3708">
            <w:pPr>
              <w:pStyle w:val="TableParagraph"/>
              <w:spacing w:before="42"/>
              <w:jc w:val="left"/>
              <w:rPr>
                <w:rFonts w:ascii="Arial"/>
                <w:b/>
                <w:sz w:val="12"/>
              </w:rPr>
            </w:pPr>
          </w:p>
          <w:p w14:paraId="5B7F7E7A" w14:textId="77777777" w:rsidR="003F3708" w:rsidRDefault="005D069D">
            <w:pPr>
              <w:pStyle w:val="TableParagraph"/>
              <w:spacing w:before="0"/>
              <w:ind w:right="71"/>
              <w:rPr>
                <w:rFonts w:ascii="Arial"/>
                <w:sz w:val="12"/>
              </w:rPr>
            </w:pPr>
            <w:r>
              <w:rPr>
                <w:rFonts w:ascii="Arial"/>
                <w:spacing w:val="-2"/>
                <w:w w:val="105"/>
                <w:sz w:val="12"/>
              </w:rPr>
              <w:t>20,000</w:t>
            </w:r>
          </w:p>
        </w:tc>
        <w:tc>
          <w:tcPr>
            <w:tcW w:w="3417" w:type="dxa"/>
            <w:tcBorders>
              <w:top w:val="single" w:sz="4" w:space="0" w:color="BEBEBE"/>
              <w:bottom w:val="single" w:sz="4" w:space="0" w:color="BEBEBE"/>
            </w:tcBorders>
          </w:tcPr>
          <w:p w14:paraId="4523EEE7" w14:textId="77777777" w:rsidR="003F3708" w:rsidRDefault="005D069D">
            <w:pPr>
              <w:pStyle w:val="TableParagraph"/>
              <w:spacing w:before="105" w:line="271" w:lineRule="auto"/>
              <w:ind w:left="27"/>
              <w:jc w:val="left"/>
              <w:rPr>
                <w:rFonts w:ascii="Arial"/>
                <w:sz w:val="12"/>
              </w:rPr>
            </w:pPr>
            <w:r>
              <w:rPr>
                <w:rFonts w:ascii="Arial"/>
                <w:w w:val="105"/>
                <w:sz w:val="12"/>
              </w:rPr>
              <w:t>To support the Bellarine Catchment Network in providing</w:t>
            </w:r>
            <w:r>
              <w:rPr>
                <w:rFonts w:ascii="Arial"/>
                <w:spacing w:val="40"/>
                <w:w w:val="105"/>
                <w:sz w:val="12"/>
              </w:rPr>
              <w:t xml:space="preserve"> </w:t>
            </w:r>
            <w:r>
              <w:rPr>
                <w:rFonts w:ascii="Arial"/>
                <w:w w:val="105"/>
                <w:sz w:val="12"/>
              </w:rPr>
              <w:t>environment</w:t>
            </w:r>
            <w:r>
              <w:rPr>
                <w:rFonts w:ascii="Arial"/>
                <w:spacing w:val="-8"/>
                <w:w w:val="105"/>
                <w:sz w:val="12"/>
              </w:rPr>
              <w:t xml:space="preserve"> </w:t>
            </w:r>
            <w:r>
              <w:rPr>
                <w:rFonts w:ascii="Arial"/>
                <w:w w:val="105"/>
                <w:sz w:val="12"/>
              </w:rPr>
              <w:t>projects</w:t>
            </w:r>
            <w:r>
              <w:rPr>
                <w:rFonts w:ascii="Arial"/>
                <w:spacing w:val="-8"/>
                <w:w w:val="105"/>
                <w:sz w:val="12"/>
              </w:rPr>
              <w:t xml:space="preserve"> </w:t>
            </w:r>
            <w:r>
              <w:rPr>
                <w:rFonts w:ascii="Arial"/>
                <w:w w:val="105"/>
                <w:sz w:val="12"/>
              </w:rPr>
              <w:t>for</w:t>
            </w:r>
            <w:r>
              <w:rPr>
                <w:rFonts w:ascii="Arial"/>
                <w:spacing w:val="-8"/>
                <w:w w:val="105"/>
                <w:sz w:val="12"/>
              </w:rPr>
              <w:t xml:space="preserve"> </w:t>
            </w:r>
            <w:r>
              <w:rPr>
                <w:rFonts w:ascii="Arial"/>
                <w:w w:val="105"/>
                <w:sz w:val="12"/>
              </w:rPr>
              <w:t>the</w:t>
            </w:r>
            <w:r>
              <w:rPr>
                <w:rFonts w:ascii="Arial"/>
                <w:spacing w:val="-9"/>
                <w:w w:val="105"/>
                <w:sz w:val="12"/>
              </w:rPr>
              <w:t xml:space="preserve"> </w:t>
            </w:r>
            <w:r>
              <w:rPr>
                <w:rFonts w:ascii="Arial"/>
                <w:w w:val="105"/>
                <w:sz w:val="12"/>
              </w:rPr>
              <w:t>Bellarine</w:t>
            </w:r>
            <w:r>
              <w:rPr>
                <w:rFonts w:ascii="Arial"/>
                <w:spacing w:val="-9"/>
                <w:w w:val="105"/>
                <w:sz w:val="12"/>
              </w:rPr>
              <w:t xml:space="preserve"> </w:t>
            </w:r>
            <w:r>
              <w:rPr>
                <w:rFonts w:ascii="Arial"/>
                <w:w w:val="105"/>
                <w:sz w:val="12"/>
              </w:rPr>
              <w:t>Peninsula</w:t>
            </w:r>
            <w:r>
              <w:rPr>
                <w:rFonts w:ascii="Arial"/>
                <w:spacing w:val="-9"/>
                <w:w w:val="105"/>
                <w:sz w:val="12"/>
              </w:rPr>
              <w:t xml:space="preserve"> </w:t>
            </w:r>
            <w:r>
              <w:rPr>
                <w:rFonts w:ascii="Arial"/>
                <w:w w:val="105"/>
                <w:sz w:val="12"/>
              </w:rPr>
              <w:t>community.</w:t>
            </w:r>
          </w:p>
        </w:tc>
      </w:tr>
      <w:tr w:rsidR="003F3708" w14:paraId="2389AADA" w14:textId="77777777">
        <w:trPr>
          <w:trHeight w:val="335"/>
        </w:trPr>
        <w:tc>
          <w:tcPr>
            <w:tcW w:w="2885" w:type="dxa"/>
            <w:tcBorders>
              <w:top w:val="single" w:sz="4" w:space="0" w:color="BEBEBE"/>
              <w:bottom w:val="single" w:sz="4" w:space="0" w:color="BEBEBE"/>
            </w:tcBorders>
          </w:tcPr>
          <w:p w14:paraId="69C45439" w14:textId="77777777" w:rsidR="003F3708" w:rsidRDefault="005D069D">
            <w:pPr>
              <w:pStyle w:val="TableParagraph"/>
              <w:spacing w:before="103"/>
              <w:ind w:left="28"/>
              <w:jc w:val="left"/>
              <w:rPr>
                <w:rFonts w:ascii="Arial"/>
                <w:sz w:val="12"/>
              </w:rPr>
            </w:pPr>
            <w:r>
              <w:rPr>
                <w:rFonts w:ascii="Arial"/>
                <w:w w:val="105"/>
                <w:sz w:val="12"/>
              </w:rPr>
              <w:t>Bis-Sport</w:t>
            </w:r>
            <w:r>
              <w:rPr>
                <w:rFonts w:ascii="Arial"/>
                <w:spacing w:val="-1"/>
                <w:w w:val="105"/>
                <w:sz w:val="12"/>
              </w:rPr>
              <w:t xml:space="preserve"> </w:t>
            </w:r>
            <w:r>
              <w:rPr>
                <w:rFonts w:ascii="Arial"/>
                <w:spacing w:val="-2"/>
                <w:w w:val="105"/>
                <w:sz w:val="12"/>
              </w:rPr>
              <w:t>Sponsorship</w:t>
            </w:r>
          </w:p>
        </w:tc>
        <w:tc>
          <w:tcPr>
            <w:tcW w:w="1403" w:type="dxa"/>
            <w:tcBorders>
              <w:top w:val="single" w:sz="4" w:space="0" w:color="BEBEBE"/>
              <w:bottom w:val="single" w:sz="4" w:space="0" w:color="BEBEBE"/>
            </w:tcBorders>
          </w:tcPr>
          <w:p w14:paraId="2BDFFEA7" w14:textId="77777777" w:rsidR="003F3708" w:rsidRDefault="005D069D">
            <w:pPr>
              <w:pStyle w:val="TableParagraph"/>
              <w:spacing w:before="100"/>
              <w:ind w:left="21"/>
              <w:jc w:val="left"/>
              <w:rPr>
                <w:rFonts w:ascii="Arial"/>
                <w:sz w:val="12"/>
              </w:rPr>
            </w:pPr>
            <w:r>
              <w:rPr>
                <w:rFonts w:ascii="Arial"/>
                <w:spacing w:val="-2"/>
                <w:w w:val="105"/>
                <w:sz w:val="12"/>
              </w:rPr>
              <w:t>Partnerships</w:t>
            </w:r>
          </w:p>
        </w:tc>
        <w:tc>
          <w:tcPr>
            <w:tcW w:w="1200" w:type="dxa"/>
            <w:tcBorders>
              <w:top w:val="single" w:sz="4" w:space="0" w:color="BEBEBE"/>
              <w:bottom w:val="single" w:sz="4" w:space="0" w:color="BEBEBE"/>
            </w:tcBorders>
          </w:tcPr>
          <w:p w14:paraId="4B390E61" w14:textId="77777777" w:rsidR="003F3708" w:rsidRDefault="005D069D">
            <w:pPr>
              <w:pStyle w:val="TableParagraph"/>
              <w:spacing w:before="100"/>
              <w:ind w:right="69"/>
              <w:rPr>
                <w:rFonts w:ascii="Arial"/>
                <w:sz w:val="12"/>
              </w:rPr>
            </w:pPr>
            <w:r>
              <w:rPr>
                <w:rFonts w:ascii="Arial"/>
                <w:spacing w:val="-2"/>
                <w:w w:val="105"/>
                <w:sz w:val="12"/>
              </w:rPr>
              <w:t>6,000</w:t>
            </w:r>
          </w:p>
        </w:tc>
        <w:tc>
          <w:tcPr>
            <w:tcW w:w="907" w:type="dxa"/>
            <w:tcBorders>
              <w:top w:val="single" w:sz="4" w:space="0" w:color="BEBEBE"/>
              <w:bottom w:val="single" w:sz="4" w:space="0" w:color="BEBEBE"/>
            </w:tcBorders>
            <w:shd w:val="clear" w:color="auto" w:fill="F1F1F1"/>
          </w:tcPr>
          <w:p w14:paraId="66E9848A" w14:textId="77777777" w:rsidR="003F3708" w:rsidRDefault="005D069D">
            <w:pPr>
              <w:pStyle w:val="TableParagraph"/>
              <w:spacing w:before="100"/>
              <w:ind w:right="71"/>
              <w:rPr>
                <w:rFonts w:ascii="Arial"/>
                <w:sz w:val="12"/>
              </w:rPr>
            </w:pPr>
            <w:r>
              <w:rPr>
                <w:rFonts w:ascii="Arial"/>
                <w:spacing w:val="-2"/>
                <w:w w:val="105"/>
                <w:sz w:val="12"/>
              </w:rPr>
              <w:t>6,000</w:t>
            </w:r>
          </w:p>
        </w:tc>
        <w:tc>
          <w:tcPr>
            <w:tcW w:w="3417" w:type="dxa"/>
            <w:tcBorders>
              <w:top w:val="single" w:sz="4" w:space="0" w:color="BEBEBE"/>
              <w:bottom w:val="single" w:sz="4" w:space="0" w:color="BEBEBE"/>
            </w:tcBorders>
          </w:tcPr>
          <w:p w14:paraId="278E9227" w14:textId="77777777" w:rsidR="003F3708" w:rsidRDefault="005D069D">
            <w:pPr>
              <w:pStyle w:val="TableParagraph"/>
              <w:spacing w:before="14" w:line="150" w:lineRule="atLeast"/>
              <w:ind w:left="27"/>
              <w:jc w:val="left"/>
              <w:rPr>
                <w:rFonts w:ascii="Arial"/>
                <w:sz w:val="12"/>
              </w:rPr>
            </w:pPr>
            <w:r>
              <w:rPr>
                <w:rFonts w:ascii="Arial"/>
                <w:w w:val="105"/>
                <w:sz w:val="12"/>
              </w:rPr>
              <w:t>Partnership</w:t>
            </w:r>
            <w:r>
              <w:rPr>
                <w:rFonts w:ascii="Arial"/>
                <w:spacing w:val="-6"/>
                <w:w w:val="105"/>
                <w:sz w:val="12"/>
              </w:rPr>
              <w:t xml:space="preserve"> </w:t>
            </w:r>
            <w:r>
              <w:rPr>
                <w:rFonts w:ascii="Arial"/>
                <w:w w:val="105"/>
                <w:sz w:val="12"/>
              </w:rPr>
              <w:t>with</w:t>
            </w:r>
            <w:r>
              <w:rPr>
                <w:rFonts w:ascii="Arial"/>
                <w:spacing w:val="-8"/>
                <w:w w:val="105"/>
                <w:sz w:val="12"/>
              </w:rPr>
              <w:t xml:space="preserve"> </w:t>
            </w:r>
            <w:r>
              <w:rPr>
                <w:rFonts w:ascii="Arial"/>
                <w:w w:val="105"/>
                <w:sz w:val="12"/>
              </w:rPr>
              <w:t>Barwon</w:t>
            </w:r>
            <w:r>
              <w:rPr>
                <w:rFonts w:ascii="Arial"/>
                <w:spacing w:val="-8"/>
                <w:w w:val="105"/>
                <w:sz w:val="12"/>
              </w:rPr>
              <w:t xml:space="preserve"> </w:t>
            </w:r>
            <w:r>
              <w:rPr>
                <w:rFonts w:ascii="Arial"/>
                <w:w w:val="105"/>
                <w:sz w:val="12"/>
              </w:rPr>
              <w:t>Sports</w:t>
            </w:r>
            <w:r>
              <w:rPr>
                <w:rFonts w:ascii="Arial"/>
                <w:spacing w:val="-5"/>
                <w:w w:val="105"/>
                <w:sz w:val="12"/>
              </w:rPr>
              <w:t xml:space="preserve"> </w:t>
            </w:r>
            <w:r>
              <w:rPr>
                <w:rFonts w:ascii="Arial"/>
                <w:w w:val="105"/>
                <w:sz w:val="12"/>
              </w:rPr>
              <w:t>Academy</w:t>
            </w:r>
            <w:r>
              <w:rPr>
                <w:rFonts w:ascii="Arial"/>
                <w:spacing w:val="-8"/>
                <w:w w:val="105"/>
                <w:sz w:val="12"/>
              </w:rPr>
              <w:t xml:space="preserve"> </w:t>
            </w:r>
            <w:r>
              <w:rPr>
                <w:rFonts w:ascii="Arial"/>
                <w:w w:val="105"/>
                <w:sz w:val="12"/>
              </w:rPr>
              <w:t>to</w:t>
            </w:r>
            <w:r>
              <w:rPr>
                <w:rFonts w:ascii="Arial"/>
                <w:spacing w:val="-6"/>
                <w:w w:val="105"/>
                <w:sz w:val="12"/>
              </w:rPr>
              <w:t xml:space="preserve"> </w:t>
            </w:r>
            <w:r>
              <w:rPr>
                <w:rFonts w:ascii="Arial"/>
                <w:w w:val="105"/>
                <w:sz w:val="12"/>
              </w:rPr>
              <w:t>support</w:t>
            </w:r>
            <w:r>
              <w:rPr>
                <w:rFonts w:ascii="Arial"/>
                <w:spacing w:val="-5"/>
                <w:w w:val="105"/>
                <w:sz w:val="12"/>
              </w:rPr>
              <w:t xml:space="preserve"> </w:t>
            </w:r>
            <w:r>
              <w:rPr>
                <w:rFonts w:ascii="Arial"/>
                <w:w w:val="105"/>
                <w:sz w:val="12"/>
              </w:rPr>
              <w:t>elite</w:t>
            </w:r>
            <w:r>
              <w:rPr>
                <w:rFonts w:ascii="Arial"/>
                <w:spacing w:val="40"/>
                <w:w w:val="105"/>
                <w:sz w:val="12"/>
              </w:rPr>
              <w:t xml:space="preserve"> </w:t>
            </w:r>
            <w:r>
              <w:rPr>
                <w:rFonts w:ascii="Arial"/>
                <w:w w:val="105"/>
                <w:sz w:val="12"/>
              </w:rPr>
              <w:t>athletes to compete.</w:t>
            </w:r>
          </w:p>
        </w:tc>
      </w:tr>
      <w:tr w:rsidR="003F3708" w14:paraId="38822112" w14:textId="77777777">
        <w:trPr>
          <w:trHeight w:val="335"/>
        </w:trPr>
        <w:tc>
          <w:tcPr>
            <w:tcW w:w="2885" w:type="dxa"/>
            <w:tcBorders>
              <w:top w:val="single" w:sz="4" w:space="0" w:color="BEBEBE"/>
              <w:bottom w:val="single" w:sz="4" w:space="0" w:color="BEBEBE"/>
            </w:tcBorders>
          </w:tcPr>
          <w:p w14:paraId="736C2803" w14:textId="77777777" w:rsidR="003F3708" w:rsidRDefault="005D069D">
            <w:pPr>
              <w:pStyle w:val="TableParagraph"/>
              <w:spacing w:before="103"/>
              <w:ind w:left="28"/>
              <w:jc w:val="left"/>
              <w:rPr>
                <w:rFonts w:ascii="Arial"/>
                <w:sz w:val="12"/>
              </w:rPr>
            </w:pPr>
            <w:r>
              <w:rPr>
                <w:rFonts w:ascii="Arial"/>
                <w:w w:val="105"/>
                <w:sz w:val="12"/>
              </w:rPr>
              <w:t>Emergency</w:t>
            </w:r>
            <w:r>
              <w:rPr>
                <w:rFonts w:ascii="Arial"/>
                <w:spacing w:val="-2"/>
                <w:w w:val="105"/>
                <w:sz w:val="12"/>
              </w:rPr>
              <w:t xml:space="preserve"> Management</w:t>
            </w:r>
          </w:p>
        </w:tc>
        <w:tc>
          <w:tcPr>
            <w:tcW w:w="1403" w:type="dxa"/>
            <w:tcBorders>
              <w:top w:val="single" w:sz="4" w:space="0" w:color="BEBEBE"/>
              <w:bottom w:val="single" w:sz="4" w:space="0" w:color="BEBEBE"/>
            </w:tcBorders>
          </w:tcPr>
          <w:p w14:paraId="1747EB7C" w14:textId="77777777" w:rsidR="003F3708" w:rsidRDefault="005D069D">
            <w:pPr>
              <w:pStyle w:val="TableParagraph"/>
              <w:spacing w:before="101"/>
              <w:ind w:left="21"/>
              <w:jc w:val="left"/>
              <w:rPr>
                <w:rFonts w:ascii="Arial"/>
                <w:sz w:val="12"/>
              </w:rPr>
            </w:pPr>
            <w:r>
              <w:rPr>
                <w:rFonts w:ascii="Arial"/>
                <w:spacing w:val="-2"/>
                <w:w w:val="105"/>
                <w:sz w:val="12"/>
              </w:rPr>
              <w:t>Partnerships</w:t>
            </w:r>
          </w:p>
        </w:tc>
        <w:tc>
          <w:tcPr>
            <w:tcW w:w="1200" w:type="dxa"/>
            <w:tcBorders>
              <w:top w:val="single" w:sz="4" w:space="0" w:color="BEBEBE"/>
              <w:bottom w:val="single" w:sz="4" w:space="0" w:color="BEBEBE"/>
            </w:tcBorders>
          </w:tcPr>
          <w:p w14:paraId="3D21B935" w14:textId="77777777" w:rsidR="003F3708" w:rsidRDefault="005D069D">
            <w:pPr>
              <w:pStyle w:val="TableParagraph"/>
              <w:spacing w:before="101"/>
              <w:ind w:right="69"/>
              <w:rPr>
                <w:rFonts w:ascii="Arial"/>
                <w:sz w:val="12"/>
              </w:rPr>
            </w:pPr>
            <w:r>
              <w:rPr>
                <w:rFonts w:ascii="Arial"/>
                <w:spacing w:val="-2"/>
                <w:w w:val="105"/>
                <w:sz w:val="12"/>
              </w:rPr>
              <w:t>2,250</w:t>
            </w:r>
          </w:p>
        </w:tc>
        <w:tc>
          <w:tcPr>
            <w:tcW w:w="907" w:type="dxa"/>
            <w:tcBorders>
              <w:top w:val="single" w:sz="4" w:space="0" w:color="BEBEBE"/>
              <w:bottom w:val="single" w:sz="4" w:space="0" w:color="BEBEBE"/>
            </w:tcBorders>
            <w:shd w:val="clear" w:color="auto" w:fill="F1F1F1"/>
          </w:tcPr>
          <w:p w14:paraId="51CAF2D4" w14:textId="77777777" w:rsidR="003F3708" w:rsidRDefault="005D069D">
            <w:pPr>
              <w:pStyle w:val="TableParagraph"/>
              <w:spacing w:before="101"/>
              <w:ind w:right="71"/>
              <w:rPr>
                <w:rFonts w:ascii="Arial"/>
                <w:sz w:val="12"/>
              </w:rPr>
            </w:pPr>
            <w:r>
              <w:rPr>
                <w:rFonts w:ascii="Arial"/>
                <w:spacing w:val="-2"/>
                <w:w w:val="105"/>
                <w:sz w:val="12"/>
              </w:rPr>
              <w:t>2,250</w:t>
            </w:r>
          </w:p>
        </w:tc>
        <w:tc>
          <w:tcPr>
            <w:tcW w:w="3417" w:type="dxa"/>
            <w:tcBorders>
              <w:top w:val="single" w:sz="4" w:space="0" w:color="BEBEBE"/>
              <w:bottom w:val="single" w:sz="4" w:space="0" w:color="BEBEBE"/>
            </w:tcBorders>
          </w:tcPr>
          <w:p w14:paraId="71D2A147" w14:textId="77777777" w:rsidR="003F3708" w:rsidRDefault="005D069D">
            <w:pPr>
              <w:pStyle w:val="TableParagraph"/>
              <w:spacing w:before="14" w:line="150" w:lineRule="atLeast"/>
              <w:ind w:left="27"/>
              <w:jc w:val="left"/>
              <w:rPr>
                <w:rFonts w:ascii="Arial"/>
                <w:sz w:val="12"/>
              </w:rPr>
            </w:pPr>
            <w:r>
              <w:rPr>
                <w:rFonts w:ascii="Arial"/>
                <w:w w:val="105"/>
                <w:sz w:val="12"/>
              </w:rPr>
              <w:t>Contribution</w:t>
            </w:r>
            <w:r>
              <w:rPr>
                <w:rFonts w:ascii="Arial"/>
                <w:spacing w:val="-8"/>
                <w:w w:val="105"/>
                <w:sz w:val="12"/>
              </w:rPr>
              <w:t xml:space="preserve"> </w:t>
            </w:r>
            <w:r>
              <w:rPr>
                <w:rFonts w:ascii="Arial"/>
                <w:w w:val="105"/>
                <w:sz w:val="12"/>
              </w:rPr>
              <w:t>to</w:t>
            </w:r>
            <w:r>
              <w:rPr>
                <w:rFonts w:ascii="Arial"/>
                <w:spacing w:val="-7"/>
                <w:w w:val="105"/>
                <w:sz w:val="12"/>
              </w:rPr>
              <w:t xml:space="preserve"> </w:t>
            </w:r>
            <w:r>
              <w:rPr>
                <w:rFonts w:ascii="Arial"/>
                <w:w w:val="105"/>
                <w:sz w:val="12"/>
              </w:rPr>
              <w:t>Citizens</w:t>
            </w:r>
            <w:r>
              <w:rPr>
                <w:rFonts w:ascii="Arial"/>
                <w:spacing w:val="-5"/>
                <w:w w:val="105"/>
                <w:sz w:val="12"/>
              </w:rPr>
              <w:t xml:space="preserve"> </w:t>
            </w:r>
            <w:r>
              <w:rPr>
                <w:rFonts w:ascii="Arial"/>
                <w:w w:val="105"/>
                <w:sz w:val="12"/>
              </w:rPr>
              <w:t>Radio</w:t>
            </w:r>
            <w:r>
              <w:rPr>
                <w:rFonts w:ascii="Arial"/>
                <w:spacing w:val="-7"/>
                <w:w w:val="105"/>
                <w:sz w:val="12"/>
              </w:rPr>
              <w:t xml:space="preserve"> </w:t>
            </w:r>
            <w:r>
              <w:rPr>
                <w:rFonts w:ascii="Arial"/>
                <w:w w:val="105"/>
                <w:sz w:val="12"/>
              </w:rPr>
              <w:t>Emergency</w:t>
            </w:r>
            <w:r>
              <w:rPr>
                <w:rFonts w:ascii="Arial"/>
                <w:spacing w:val="-8"/>
                <w:w w:val="105"/>
                <w:sz w:val="12"/>
              </w:rPr>
              <w:t xml:space="preserve"> </w:t>
            </w:r>
            <w:r>
              <w:rPr>
                <w:rFonts w:ascii="Arial"/>
                <w:w w:val="105"/>
                <w:sz w:val="12"/>
              </w:rPr>
              <w:t>Services</w:t>
            </w:r>
            <w:r>
              <w:rPr>
                <w:rFonts w:ascii="Arial"/>
                <w:spacing w:val="-5"/>
                <w:w w:val="105"/>
                <w:sz w:val="12"/>
              </w:rPr>
              <w:t xml:space="preserve"> </w:t>
            </w:r>
            <w:r>
              <w:rPr>
                <w:rFonts w:ascii="Arial"/>
                <w:w w:val="105"/>
                <w:sz w:val="12"/>
              </w:rPr>
              <w:t>Teams</w:t>
            </w:r>
            <w:r>
              <w:rPr>
                <w:rFonts w:ascii="Arial"/>
                <w:spacing w:val="40"/>
                <w:w w:val="105"/>
                <w:sz w:val="12"/>
              </w:rPr>
              <w:t xml:space="preserve"> </w:t>
            </w:r>
            <w:r>
              <w:rPr>
                <w:rFonts w:ascii="Arial"/>
                <w:spacing w:val="-2"/>
                <w:w w:val="105"/>
                <w:sz w:val="12"/>
              </w:rPr>
              <w:t>(CREST).</w:t>
            </w:r>
          </w:p>
        </w:tc>
      </w:tr>
      <w:tr w:rsidR="003F3708" w14:paraId="539CEEFC" w14:textId="77777777">
        <w:trPr>
          <w:trHeight w:val="297"/>
        </w:trPr>
        <w:tc>
          <w:tcPr>
            <w:tcW w:w="2885" w:type="dxa"/>
            <w:tcBorders>
              <w:top w:val="single" w:sz="4" w:space="0" w:color="BEBEBE"/>
              <w:bottom w:val="single" w:sz="4" w:space="0" w:color="BEBEBE"/>
            </w:tcBorders>
          </w:tcPr>
          <w:p w14:paraId="733B882D" w14:textId="77777777" w:rsidR="003F3708" w:rsidRDefault="005D069D">
            <w:pPr>
              <w:pStyle w:val="TableParagraph"/>
              <w:spacing w:before="84"/>
              <w:ind w:left="28"/>
              <w:jc w:val="left"/>
              <w:rPr>
                <w:rFonts w:ascii="Arial"/>
                <w:sz w:val="12"/>
              </w:rPr>
            </w:pPr>
            <w:r>
              <w:rPr>
                <w:rFonts w:ascii="Arial"/>
                <w:w w:val="105"/>
                <w:sz w:val="12"/>
              </w:rPr>
              <w:t>Parks,</w:t>
            </w:r>
            <w:r>
              <w:rPr>
                <w:rFonts w:ascii="Arial"/>
                <w:spacing w:val="-2"/>
                <w:w w:val="105"/>
                <w:sz w:val="12"/>
              </w:rPr>
              <w:t xml:space="preserve"> </w:t>
            </w:r>
            <w:r>
              <w:rPr>
                <w:rFonts w:ascii="Arial"/>
                <w:w w:val="105"/>
                <w:sz w:val="12"/>
              </w:rPr>
              <w:t>Gardens,</w:t>
            </w:r>
            <w:r>
              <w:rPr>
                <w:rFonts w:ascii="Arial"/>
                <w:spacing w:val="-2"/>
                <w:w w:val="105"/>
                <w:sz w:val="12"/>
              </w:rPr>
              <w:t xml:space="preserve"> </w:t>
            </w:r>
            <w:r>
              <w:rPr>
                <w:rFonts w:ascii="Arial"/>
                <w:w w:val="105"/>
                <w:sz w:val="12"/>
              </w:rPr>
              <w:t>Landcare</w:t>
            </w:r>
            <w:r>
              <w:rPr>
                <w:rFonts w:ascii="Arial"/>
                <w:spacing w:val="-3"/>
                <w:w w:val="105"/>
                <w:sz w:val="12"/>
              </w:rPr>
              <w:t xml:space="preserve"> </w:t>
            </w:r>
            <w:r>
              <w:rPr>
                <w:rFonts w:ascii="Arial"/>
                <w:spacing w:val="-2"/>
                <w:w w:val="105"/>
                <w:sz w:val="12"/>
              </w:rPr>
              <w:t>support</w:t>
            </w:r>
          </w:p>
        </w:tc>
        <w:tc>
          <w:tcPr>
            <w:tcW w:w="1403" w:type="dxa"/>
            <w:tcBorders>
              <w:top w:val="single" w:sz="4" w:space="0" w:color="BEBEBE"/>
              <w:bottom w:val="single" w:sz="4" w:space="0" w:color="BEBEBE"/>
            </w:tcBorders>
          </w:tcPr>
          <w:p w14:paraId="4DE421FB" w14:textId="77777777" w:rsidR="003F3708" w:rsidRDefault="005D069D">
            <w:pPr>
              <w:pStyle w:val="TableParagraph"/>
              <w:spacing w:before="81"/>
              <w:ind w:left="21"/>
              <w:jc w:val="left"/>
              <w:rPr>
                <w:rFonts w:ascii="Arial"/>
                <w:sz w:val="12"/>
              </w:rPr>
            </w:pPr>
            <w:r>
              <w:rPr>
                <w:rFonts w:ascii="Arial"/>
                <w:spacing w:val="-2"/>
                <w:w w:val="105"/>
                <w:sz w:val="12"/>
              </w:rPr>
              <w:t>Partnerships</w:t>
            </w:r>
          </w:p>
        </w:tc>
        <w:tc>
          <w:tcPr>
            <w:tcW w:w="1200" w:type="dxa"/>
            <w:tcBorders>
              <w:top w:val="single" w:sz="4" w:space="0" w:color="BEBEBE"/>
              <w:bottom w:val="single" w:sz="4" w:space="0" w:color="BEBEBE"/>
            </w:tcBorders>
          </w:tcPr>
          <w:p w14:paraId="43F868EF" w14:textId="77777777" w:rsidR="003F3708" w:rsidRDefault="005D069D">
            <w:pPr>
              <w:pStyle w:val="TableParagraph"/>
              <w:spacing w:before="81"/>
              <w:ind w:right="69"/>
              <w:rPr>
                <w:rFonts w:ascii="Arial"/>
                <w:sz w:val="12"/>
              </w:rPr>
            </w:pPr>
            <w:r>
              <w:rPr>
                <w:rFonts w:ascii="Arial"/>
                <w:spacing w:val="-2"/>
                <w:w w:val="105"/>
                <w:sz w:val="12"/>
              </w:rPr>
              <w:t>25,000</w:t>
            </w:r>
          </w:p>
        </w:tc>
        <w:tc>
          <w:tcPr>
            <w:tcW w:w="907" w:type="dxa"/>
            <w:tcBorders>
              <w:top w:val="single" w:sz="4" w:space="0" w:color="BEBEBE"/>
              <w:bottom w:val="single" w:sz="4" w:space="0" w:color="BEBEBE"/>
            </w:tcBorders>
            <w:shd w:val="clear" w:color="auto" w:fill="F1F1F1"/>
          </w:tcPr>
          <w:p w14:paraId="2BDE6EFE" w14:textId="77777777" w:rsidR="003F3708" w:rsidRDefault="005D069D">
            <w:pPr>
              <w:pStyle w:val="TableParagraph"/>
              <w:spacing w:before="81"/>
              <w:ind w:right="71"/>
              <w:rPr>
                <w:rFonts w:ascii="Arial"/>
                <w:sz w:val="12"/>
              </w:rPr>
            </w:pPr>
            <w:r>
              <w:rPr>
                <w:rFonts w:ascii="Arial"/>
                <w:spacing w:val="-2"/>
                <w:w w:val="105"/>
                <w:sz w:val="12"/>
              </w:rPr>
              <w:t>25,000</w:t>
            </w:r>
          </w:p>
        </w:tc>
        <w:tc>
          <w:tcPr>
            <w:tcW w:w="3417" w:type="dxa"/>
            <w:tcBorders>
              <w:top w:val="single" w:sz="4" w:space="0" w:color="BEBEBE"/>
              <w:bottom w:val="single" w:sz="4" w:space="0" w:color="BEBEBE"/>
            </w:tcBorders>
          </w:tcPr>
          <w:p w14:paraId="0F54DBC5" w14:textId="77777777" w:rsidR="003F3708" w:rsidRDefault="005D069D">
            <w:pPr>
              <w:pStyle w:val="TableParagraph"/>
              <w:spacing w:before="7"/>
              <w:ind w:left="27"/>
              <w:jc w:val="left"/>
              <w:rPr>
                <w:rFonts w:ascii="Arial"/>
                <w:sz w:val="12"/>
              </w:rPr>
            </w:pPr>
            <w:r>
              <w:rPr>
                <w:rFonts w:ascii="Arial"/>
                <w:w w:val="105"/>
                <w:sz w:val="12"/>
              </w:rPr>
              <w:t>Support for community</w:t>
            </w:r>
            <w:r>
              <w:rPr>
                <w:rFonts w:ascii="Arial"/>
                <w:spacing w:val="-4"/>
                <w:w w:val="105"/>
                <w:sz w:val="12"/>
              </w:rPr>
              <w:t xml:space="preserve"> </w:t>
            </w:r>
            <w:r>
              <w:rPr>
                <w:rFonts w:ascii="Arial"/>
                <w:w w:val="105"/>
                <w:sz w:val="12"/>
              </w:rPr>
              <w:t>groups to</w:t>
            </w:r>
            <w:r>
              <w:rPr>
                <w:rFonts w:ascii="Arial"/>
                <w:spacing w:val="-2"/>
                <w:w w:val="105"/>
                <w:sz w:val="12"/>
              </w:rPr>
              <w:t xml:space="preserve"> </w:t>
            </w:r>
            <w:r>
              <w:rPr>
                <w:rFonts w:ascii="Arial"/>
                <w:w w:val="105"/>
                <w:sz w:val="12"/>
              </w:rPr>
              <w:t>care</w:t>
            </w:r>
            <w:r>
              <w:rPr>
                <w:rFonts w:ascii="Arial"/>
                <w:spacing w:val="-2"/>
                <w:w w:val="105"/>
                <w:sz w:val="12"/>
              </w:rPr>
              <w:t xml:space="preserve"> </w:t>
            </w:r>
            <w:r>
              <w:rPr>
                <w:rFonts w:ascii="Arial"/>
                <w:w w:val="105"/>
                <w:sz w:val="12"/>
              </w:rPr>
              <w:t xml:space="preserve">for parks </w:t>
            </w:r>
            <w:r>
              <w:rPr>
                <w:rFonts w:ascii="Arial"/>
                <w:spacing w:val="-5"/>
                <w:w w:val="105"/>
                <w:sz w:val="12"/>
              </w:rPr>
              <w:t>and</w:t>
            </w:r>
          </w:p>
          <w:p w14:paraId="457FD1B5" w14:textId="77777777" w:rsidR="003F3708" w:rsidRDefault="005D069D">
            <w:pPr>
              <w:pStyle w:val="TableParagraph"/>
              <w:spacing w:before="18" w:line="114" w:lineRule="exact"/>
              <w:ind w:left="27"/>
              <w:jc w:val="left"/>
              <w:rPr>
                <w:rFonts w:ascii="Arial"/>
                <w:sz w:val="12"/>
              </w:rPr>
            </w:pPr>
            <w:r>
              <w:rPr>
                <w:rFonts w:ascii="Arial"/>
                <w:spacing w:val="-2"/>
                <w:w w:val="105"/>
                <w:sz w:val="12"/>
              </w:rPr>
              <w:t>reserves.</w:t>
            </w:r>
          </w:p>
        </w:tc>
      </w:tr>
      <w:tr w:rsidR="003F3708" w14:paraId="178D1E64" w14:textId="77777777">
        <w:trPr>
          <w:trHeight w:val="359"/>
        </w:trPr>
        <w:tc>
          <w:tcPr>
            <w:tcW w:w="2885" w:type="dxa"/>
            <w:tcBorders>
              <w:top w:val="single" w:sz="4" w:space="0" w:color="BEBEBE"/>
              <w:bottom w:val="single" w:sz="4" w:space="0" w:color="BEBEBE"/>
            </w:tcBorders>
          </w:tcPr>
          <w:p w14:paraId="46891868" w14:textId="77777777" w:rsidR="003F3708" w:rsidRDefault="005D069D">
            <w:pPr>
              <w:pStyle w:val="TableParagraph"/>
              <w:spacing w:before="115"/>
              <w:ind w:left="28"/>
              <w:jc w:val="left"/>
              <w:rPr>
                <w:rFonts w:ascii="Arial"/>
                <w:sz w:val="12"/>
              </w:rPr>
            </w:pPr>
            <w:r>
              <w:rPr>
                <w:rFonts w:ascii="Arial"/>
                <w:w w:val="105"/>
                <w:sz w:val="12"/>
              </w:rPr>
              <w:t>Geelong</w:t>
            </w:r>
            <w:r>
              <w:rPr>
                <w:rFonts w:ascii="Arial"/>
                <w:spacing w:val="-3"/>
                <w:w w:val="105"/>
                <w:sz w:val="12"/>
              </w:rPr>
              <w:t xml:space="preserve"> </w:t>
            </w:r>
            <w:r>
              <w:rPr>
                <w:rFonts w:ascii="Arial"/>
                <w:w w:val="105"/>
                <w:sz w:val="12"/>
              </w:rPr>
              <w:t>Cricket</w:t>
            </w:r>
            <w:r>
              <w:rPr>
                <w:rFonts w:ascii="Arial"/>
                <w:spacing w:val="-3"/>
                <w:w w:val="105"/>
                <w:sz w:val="12"/>
              </w:rPr>
              <w:t xml:space="preserve"> </w:t>
            </w:r>
            <w:r>
              <w:rPr>
                <w:rFonts w:ascii="Arial"/>
                <w:spacing w:val="-2"/>
                <w:w w:val="105"/>
                <w:sz w:val="12"/>
              </w:rPr>
              <w:t>Association</w:t>
            </w:r>
          </w:p>
        </w:tc>
        <w:tc>
          <w:tcPr>
            <w:tcW w:w="1403" w:type="dxa"/>
            <w:tcBorders>
              <w:top w:val="single" w:sz="4" w:space="0" w:color="BEBEBE"/>
              <w:bottom w:val="single" w:sz="4" w:space="0" w:color="BEBEBE"/>
            </w:tcBorders>
          </w:tcPr>
          <w:p w14:paraId="147A25FA" w14:textId="77777777" w:rsidR="003F3708" w:rsidRDefault="005D069D">
            <w:pPr>
              <w:pStyle w:val="TableParagraph"/>
              <w:spacing w:before="113"/>
              <w:ind w:left="21"/>
              <w:jc w:val="left"/>
              <w:rPr>
                <w:rFonts w:ascii="Arial"/>
                <w:sz w:val="12"/>
              </w:rPr>
            </w:pPr>
            <w:r>
              <w:rPr>
                <w:rFonts w:ascii="Arial"/>
                <w:spacing w:val="-2"/>
                <w:w w:val="105"/>
                <w:sz w:val="12"/>
              </w:rPr>
              <w:t>Partnerships</w:t>
            </w:r>
          </w:p>
        </w:tc>
        <w:tc>
          <w:tcPr>
            <w:tcW w:w="1200" w:type="dxa"/>
            <w:tcBorders>
              <w:top w:val="single" w:sz="4" w:space="0" w:color="BEBEBE"/>
              <w:bottom w:val="single" w:sz="4" w:space="0" w:color="BEBEBE"/>
            </w:tcBorders>
          </w:tcPr>
          <w:p w14:paraId="2D0F9348" w14:textId="77777777" w:rsidR="003F3708" w:rsidRDefault="005D069D">
            <w:pPr>
              <w:pStyle w:val="TableParagraph"/>
              <w:spacing w:before="113"/>
              <w:ind w:right="69"/>
              <w:rPr>
                <w:rFonts w:ascii="Arial"/>
                <w:sz w:val="12"/>
              </w:rPr>
            </w:pPr>
            <w:r>
              <w:rPr>
                <w:rFonts w:ascii="Arial"/>
                <w:spacing w:val="-2"/>
                <w:w w:val="105"/>
                <w:sz w:val="12"/>
              </w:rPr>
              <w:t>266,090</w:t>
            </w:r>
          </w:p>
        </w:tc>
        <w:tc>
          <w:tcPr>
            <w:tcW w:w="907" w:type="dxa"/>
            <w:tcBorders>
              <w:top w:val="single" w:sz="4" w:space="0" w:color="BEBEBE"/>
              <w:bottom w:val="single" w:sz="4" w:space="0" w:color="BEBEBE"/>
            </w:tcBorders>
            <w:shd w:val="clear" w:color="auto" w:fill="F1F1F1"/>
          </w:tcPr>
          <w:p w14:paraId="4991F21E" w14:textId="77777777" w:rsidR="003F3708" w:rsidRDefault="005D069D">
            <w:pPr>
              <w:pStyle w:val="TableParagraph"/>
              <w:spacing w:before="113"/>
              <w:ind w:right="71"/>
              <w:rPr>
                <w:rFonts w:ascii="Arial"/>
                <w:sz w:val="12"/>
              </w:rPr>
            </w:pPr>
            <w:r>
              <w:rPr>
                <w:rFonts w:ascii="Arial"/>
                <w:spacing w:val="-2"/>
                <w:w w:val="105"/>
                <w:sz w:val="12"/>
              </w:rPr>
              <w:t>266,090</w:t>
            </w:r>
          </w:p>
        </w:tc>
        <w:tc>
          <w:tcPr>
            <w:tcW w:w="3417" w:type="dxa"/>
            <w:tcBorders>
              <w:top w:val="single" w:sz="4" w:space="0" w:color="BEBEBE"/>
              <w:bottom w:val="single" w:sz="4" w:space="0" w:color="BEBEBE"/>
            </w:tcBorders>
          </w:tcPr>
          <w:p w14:paraId="7F02553E" w14:textId="77777777" w:rsidR="003F3708" w:rsidRDefault="005D069D">
            <w:pPr>
              <w:pStyle w:val="TableParagraph"/>
              <w:spacing w:before="115"/>
              <w:ind w:left="27"/>
              <w:jc w:val="left"/>
              <w:rPr>
                <w:rFonts w:ascii="Arial"/>
                <w:sz w:val="12"/>
              </w:rPr>
            </w:pPr>
            <w:r>
              <w:rPr>
                <w:rFonts w:ascii="Arial"/>
                <w:w w:val="105"/>
                <w:sz w:val="12"/>
              </w:rPr>
              <w:t>Partnership</w:t>
            </w:r>
            <w:r>
              <w:rPr>
                <w:rFonts w:ascii="Arial"/>
                <w:spacing w:val="-4"/>
                <w:w w:val="105"/>
                <w:sz w:val="12"/>
              </w:rPr>
              <w:t xml:space="preserve"> </w:t>
            </w:r>
            <w:r>
              <w:rPr>
                <w:rFonts w:ascii="Arial"/>
                <w:w w:val="105"/>
                <w:sz w:val="12"/>
              </w:rPr>
              <w:t>for</w:t>
            </w:r>
            <w:r>
              <w:rPr>
                <w:rFonts w:ascii="Arial"/>
                <w:spacing w:val="-2"/>
                <w:w w:val="105"/>
                <w:sz w:val="12"/>
              </w:rPr>
              <w:t xml:space="preserve"> </w:t>
            </w:r>
            <w:r>
              <w:rPr>
                <w:rFonts w:ascii="Arial"/>
                <w:w w:val="105"/>
                <w:sz w:val="12"/>
              </w:rPr>
              <w:t>turf</w:t>
            </w:r>
            <w:r>
              <w:rPr>
                <w:rFonts w:ascii="Arial"/>
                <w:spacing w:val="-2"/>
                <w:w w:val="105"/>
                <w:sz w:val="12"/>
              </w:rPr>
              <w:t xml:space="preserve"> </w:t>
            </w:r>
            <w:r>
              <w:rPr>
                <w:rFonts w:ascii="Arial"/>
                <w:w w:val="105"/>
                <w:sz w:val="12"/>
              </w:rPr>
              <w:t>wicket</w:t>
            </w:r>
            <w:r>
              <w:rPr>
                <w:rFonts w:ascii="Arial"/>
                <w:spacing w:val="-3"/>
                <w:w w:val="105"/>
                <w:sz w:val="12"/>
              </w:rPr>
              <w:t xml:space="preserve"> </w:t>
            </w:r>
            <w:r>
              <w:rPr>
                <w:rFonts w:ascii="Arial"/>
                <w:spacing w:val="-2"/>
                <w:w w:val="105"/>
                <w:sz w:val="12"/>
              </w:rPr>
              <w:t>upkeep.</w:t>
            </w:r>
          </w:p>
        </w:tc>
      </w:tr>
      <w:tr w:rsidR="003F3708" w14:paraId="4FC3D490" w14:textId="77777777">
        <w:trPr>
          <w:trHeight w:val="328"/>
        </w:trPr>
        <w:tc>
          <w:tcPr>
            <w:tcW w:w="2885" w:type="dxa"/>
            <w:tcBorders>
              <w:top w:val="single" w:sz="4" w:space="0" w:color="BEBEBE"/>
            </w:tcBorders>
          </w:tcPr>
          <w:p w14:paraId="1BD3A757" w14:textId="77777777" w:rsidR="003F3708" w:rsidRDefault="005D069D">
            <w:pPr>
              <w:pStyle w:val="TableParagraph"/>
              <w:spacing w:before="96"/>
              <w:ind w:left="28"/>
              <w:jc w:val="left"/>
              <w:rPr>
                <w:rFonts w:ascii="Arial"/>
                <w:sz w:val="12"/>
              </w:rPr>
            </w:pPr>
            <w:r>
              <w:rPr>
                <w:rFonts w:ascii="Arial"/>
                <w:w w:val="105"/>
                <w:sz w:val="12"/>
              </w:rPr>
              <w:t>Lifeguard</w:t>
            </w:r>
            <w:r>
              <w:rPr>
                <w:rFonts w:ascii="Arial"/>
                <w:spacing w:val="-7"/>
                <w:w w:val="105"/>
                <w:sz w:val="12"/>
              </w:rPr>
              <w:t xml:space="preserve"> </w:t>
            </w:r>
            <w:r>
              <w:rPr>
                <w:rFonts w:ascii="Arial"/>
                <w:spacing w:val="-2"/>
                <w:w w:val="105"/>
                <w:sz w:val="12"/>
              </w:rPr>
              <w:t>Services</w:t>
            </w:r>
          </w:p>
        </w:tc>
        <w:tc>
          <w:tcPr>
            <w:tcW w:w="1403" w:type="dxa"/>
            <w:tcBorders>
              <w:top w:val="single" w:sz="4" w:space="0" w:color="BEBEBE"/>
            </w:tcBorders>
          </w:tcPr>
          <w:p w14:paraId="21C7733F" w14:textId="77777777" w:rsidR="003F3708" w:rsidRDefault="005D069D">
            <w:pPr>
              <w:pStyle w:val="TableParagraph"/>
              <w:spacing w:before="93"/>
              <w:ind w:left="21"/>
              <w:jc w:val="left"/>
              <w:rPr>
                <w:rFonts w:ascii="Arial"/>
                <w:sz w:val="12"/>
              </w:rPr>
            </w:pPr>
            <w:r>
              <w:rPr>
                <w:rFonts w:ascii="Arial"/>
                <w:spacing w:val="-2"/>
                <w:w w:val="105"/>
                <w:sz w:val="12"/>
              </w:rPr>
              <w:t>Partnerships</w:t>
            </w:r>
          </w:p>
        </w:tc>
        <w:tc>
          <w:tcPr>
            <w:tcW w:w="1200" w:type="dxa"/>
            <w:tcBorders>
              <w:top w:val="single" w:sz="4" w:space="0" w:color="BEBEBE"/>
            </w:tcBorders>
          </w:tcPr>
          <w:p w14:paraId="7B9D0C07" w14:textId="77777777" w:rsidR="003F3708" w:rsidRDefault="005D069D">
            <w:pPr>
              <w:pStyle w:val="TableParagraph"/>
              <w:spacing w:before="93"/>
              <w:ind w:right="69"/>
              <w:rPr>
                <w:rFonts w:ascii="Arial"/>
                <w:sz w:val="12"/>
              </w:rPr>
            </w:pPr>
            <w:r>
              <w:rPr>
                <w:rFonts w:ascii="Arial"/>
                <w:spacing w:val="-2"/>
                <w:w w:val="105"/>
                <w:sz w:val="12"/>
              </w:rPr>
              <w:t>47,500</w:t>
            </w:r>
          </w:p>
        </w:tc>
        <w:tc>
          <w:tcPr>
            <w:tcW w:w="907" w:type="dxa"/>
            <w:tcBorders>
              <w:top w:val="single" w:sz="4" w:space="0" w:color="BEBEBE"/>
            </w:tcBorders>
            <w:shd w:val="clear" w:color="auto" w:fill="F1F1F1"/>
          </w:tcPr>
          <w:p w14:paraId="52E36812" w14:textId="77777777" w:rsidR="003F3708" w:rsidRDefault="005D069D">
            <w:pPr>
              <w:pStyle w:val="TableParagraph"/>
              <w:spacing w:before="93"/>
              <w:ind w:right="71"/>
              <w:rPr>
                <w:rFonts w:ascii="Arial"/>
                <w:sz w:val="12"/>
              </w:rPr>
            </w:pPr>
            <w:r>
              <w:rPr>
                <w:rFonts w:ascii="Arial"/>
                <w:spacing w:val="-2"/>
                <w:w w:val="105"/>
                <w:sz w:val="12"/>
              </w:rPr>
              <w:t>48,750</w:t>
            </w:r>
          </w:p>
        </w:tc>
        <w:tc>
          <w:tcPr>
            <w:tcW w:w="3417" w:type="dxa"/>
            <w:tcBorders>
              <w:top w:val="single" w:sz="4" w:space="0" w:color="BEBEBE"/>
            </w:tcBorders>
          </w:tcPr>
          <w:p w14:paraId="791C5A5F" w14:textId="77777777" w:rsidR="003F3708" w:rsidRDefault="005D069D">
            <w:pPr>
              <w:pStyle w:val="TableParagraph"/>
              <w:spacing w:before="7" w:line="150" w:lineRule="atLeast"/>
              <w:ind w:left="27"/>
              <w:jc w:val="left"/>
              <w:rPr>
                <w:rFonts w:ascii="Arial"/>
                <w:sz w:val="12"/>
              </w:rPr>
            </w:pPr>
            <w:r>
              <w:rPr>
                <w:rFonts w:ascii="Arial"/>
                <w:w w:val="105"/>
                <w:sz w:val="12"/>
              </w:rPr>
              <w:t>Partnership</w:t>
            </w:r>
            <w:r>
              <w:rPr>
                <w:rFonts w:ascii="Arial"/>
                <w:spacing w:val="-6"/>
                <w:w w:val="105"/>
                <w:sz w:val="12"/>
              </w:rPr>
              <w:t xml:space="preserve"> </w:t>
            </w:r>
            <w:r>
              <w:rPr>
                <w:rFonts w:ascii="Arial"/>
                <w:w w:val="105"/>
                <w:sz w:val="12"/>
              </w:rPr>
              <w:t>to</w:t>
            </w:r>
            <w:r>
              <w:rPr>
                <w:rFonts w:ascii="Arial"/>
                <w:spacing w:val="-6"/>
                <w:w w:val="105"/>
                <w:sz w:val="12"/>
              </w:rPr>
              <w:t xml:space="preserve"> </w:t>
            </w:r>
            <w:r>
              <w:rPr>
                <w:rFonts w:ascii="Arial"/>
                <w:w w:val="105"/>
                <w:sz w:val="12"/>
              </w:rPr>
              <w:t>provide</w:t>
            </w:r>
            <w:r>
              <w:rPr>
                <w:rFonts w:ascii="Arial"/>
                <w:spacing w:val="-6"/>
                <w:w w:val="105"/>
                <w:sz w:val="12"/>
              </w:rPr>
              <w:t xml:space="preserve"> </w:t>
            </w:r>
            <w:r>
              <w:rPr>
                <w:rFonts w:ascii="Arial"/>
                <w:w w:val="105"/>
                <w:sz w:val="12"/>
              </w:rPr>
              <w:t>professional</w:t>
            </w:r>
            <w:r>
              <w:rPr>
                <w:rFonts w:ascii="Arial"/>
                <w:spacing w:val="-7"/>
                <w:w w:val="105"/>
                <w:sz w:val="12"/>
              </w:rPr>
              <w:t xml:space="preserve"> </w:t>
            </w:r>
            <w:proofErr w:type="gramStart"/>
            <w:r>
              <w:rPr>
                <w:rFonts w:ascii="Arial"/>
                <w:w w:val="105"/>
                <w:sz w:val="12"/>
              </w:rPr>
              <w:t>life</w:t>
            </w:r>
            <w:r>
              <w:rPr>
                <w:rFonts w:ascii="Arial"/>
                <w:spacing w:val="-6"/>
                <w:w w:val="105"/>
                <w:sz w:val="12"/>
              </w:rPr>
              <w:t xml:space="preserve"> </w:t>
            </w:r>
            <w:r>
              <w:rPr>
                <w:rFonts w:ascii="Arial"/>
                <w:w w:val="105"/>
                <w:sz w:val="12"/>
              </w:rPr>
              <w:t>guards</w:t>
            </w:r>
            <w:proofErr w:type="gramEnd"/>
            <w:r>
              <w:rPr>
                <w:rFonts w:ascii="Arial"/>
                <w:spacing w:val="-4"/>
                <w:w w:val="105"/>
                <w:sz w:val="12"/>
              </w:rPr>
              <w:t xml:space="preserve"> </w:t>
            </w:r>
            <w:r>
              <w:rPr>
                <w:rFonts w:ascii="Arial"/>
                <w:w w:val="105"/>
                <w:sz w:val="12"/>
              </w:rPr>
              <w:t>at</w:t>
            </w:r>
            <w:r>
              <w:rPr>
                <w:rFonts w:ascii="Arial"/>
                <w:spacing w:val="-4"/>
                <w:w w:val="105"/>
                <w:sz w:val="12"/>
              </w:rPr>
              <w:t xml:space="preserve"> </w:t>
            </w:r>
            <w:r>
              <w:rPr>
                <w:rFonts w:ascii="Arial"/>
                <w:w w:val="105"/>
                <w:sz w:val="12"/>
              </w:rPr>
              <w:t>Ocean</w:t>
            </w:r>
            <w:r>
              <w:rPr>
                <w:rFonts w:ascii="Arial"/>
                <w:spacing w:val="40"/>
                <w:w w:val="105"/>
                <w:sz w:val="12"/>
              </w:rPr>
              <w:t xml:space="preserve"> </w:t>
            </w:r>
            <w:r>
              <w:rPr>
                <w:rFonts w:ascii="Arial"/>
                <w:w w:val="105"/>
                <w:sz w:val="12"/>
              </w:rPr>
              <w:t>Grove, Barwon Heads and Bancoora.</w:t>
            </w:r>
          </w:p>
        </w:tc>
      </w:tr>
      <w:tr w:rsidR="003F3708" w14:paraId="34C601EA" w14:textId="77777777">
        <w:trPr>
          <w:trHeight w:val="326"/>
        </w:trPr>
        <w:tc>
          <w:tcPr>
            <w:tcW w:w="2885" w:type="dxa"/>
            <w:shd w:val="clear" w:color="auto" w:fill="BEBEBE"/>
          </w:tcPr>
          <w:p w14:paraId="26BE8170" w14:textId="77777777" w:rsidR="003F3708" w:rsidRDefault="005D069D">
            <w:pPr>
              <w:pStyle w:val="TableParagraph"/>
              <w:spacing w:before="98"/>
              <w:ind w:left="28"/>
              <w:jc w:val="left"/>
              <w:rPr>
                <w:rFonts w:ascii="Arial"/>
                <w:b/>
                <w:sz w:val="12"/>
              </w:rPr>
            </w:pPr>
            <w:r>
              <w:rPr>
                <w:rFonts w:ascii="Arial"/>
                <w:b/>
                <w:w w:val="105"/>
                <w:sz w:val="12"/>
              </w:rPr>
              <w:t>Partnerships</w:t>
            </w:r>
            <w:r>
              <w:rPr>
                <w:rFonts w:ascii="Arial"/>
                <w:b/>
                <w:spacing w:val="-2"/>
                <w:w w:val="105"/>
                <w:sz w:val="12"/>
              </w:rPr>
              <w:t xml:space="preserve"> </w:t>
            </w:r>
            <w:r>
              <w:rPr>
                <w:rFonts w:ascii="Arial"/>
                <w:b/>
                <w:w w:val="105"/>
                <w:sz w:val="12"/>
              </w:rPr>
              <w:t>Sub</w:t>
            </w:r>
            <w:r>
              <w:rPr>
                <w:rFonts w:ascii="Arial"/>
                <w:b/>
                <w:spacing w:val="-2"/>
                <w:w w:val="105"/>
                <w:sz w:val="12"/>
              </w:rPr>
              <w:t xml:space="preserve"> Total</w:t>
            </w:r>
          </w:p>
        </w:tc>
        <w:tc>
          <w:tcPr>
            <w:tcW w:w="1403" w:type="dxa"/>
            <w:shd w:val="clear" w:color="auto" w:fill="BEBEBE"/>
          </w:tcPr>
          <w:p w14:paraId="75787974" w14:textId="77777777" w:rsidR="003F3708" w:rsidRDefault="003F3708">
            <w:pPr>
              <w:pStyle w:val="TableParagraph"/>
              <w:spacing w:before="0"/>
              <w:jc w:val="left"/>
              <w:rPr>
                <w:rFonts w:ascii="Times New Roman"/>
                <w:sz w:val="12"/>
              </w:rPr>
            </w:pPr>
          </w:p>
        </w:tc>
        <w:tc>
          <w:tcPr>
            <w:tcW w:w="1200" w:type="dxa"/>
            <w:shd w:val="clear" w:color="auto" w:fill="BEBEBE"/>
          </w:tcPr>
          <w:p w14:paraId="29D85A31" w14:textId="77777777" w:rsidR="003F3708" w:rsidRDefault="005D069D">
            <w:pPr>
              <w:pStyle w:val="TableParagraph"/>
              <w:spacing w:before="98"/>
              <w:ind w:right="88"/>
              <w:rPr>
                <w:rFonts w:ascii="Arial"/>
                <w:b/>
                <w:sz w:val="12"/>
              </w:rPr>
            </w:pPr>
            <w:r>
              <w:rPr>
                <w:rFonts w:ascii="Arial"/>
                <w:b/>
                <w:spacing w:val="-2"/>
                <w:w w:val="105"/>
                <w:sz w:val="12"/>
              </w:rPr>
              <w:t>428,815</w:t>
            </w:r>
          </w:p>
        </w:tc>
        <w:tc>
          <w:tcPr>
            <w:tcW w:w="907" w:type="dxa"/>
            <w:shd w:val="clear" w:color="auto" w:fill="BEBEBE"/>
          </w:tcPr>
          <w:p w14:paraId="6C08D7CC" w14:textId="77777777" w:rsidR="003F3708" w:rsidRDefault="005D069D">
            <w:pPr>
              <w:pStyle w:val="TableParagraph"/>
              <w:spacing w:before="98"/>
              <w:ind w:right="61"/>
              <w:rPr>
                <w:rFonts w:ascii="Arial"/>
                <w:b/>
                <w:sz w:val="12"/>
              </w:rPr>
            </w:pPr>
            <w:r>
              <w:rPr>
                <w:rFonts w:ascii="Arial"/>
                <w:b/>
                <w:spacing w:val="-2"/>
                <w:w w:val="105"/>
                <w:sz w:val="12"/>
              </w:rPr>
              <w:t>430,065</w:t>
            </w:r>
          </w:p>
        </w:tc>
        <w:tc>
          <w:tcPr>
            <w:tcW w:w="3417" w:type="dxa"/>
            <w:shd w:val="clear" w:color="auto" w:fill="BEBEBE"/>
          </w:tcPr>
          <w:p w14:paraId="2A4BB0AF" w14:textId="77777777" w:rsidR="003F3708" w:rsidRDefault="003F3708">
            <w:pPr>
              <w:pStyle w:val="TableParagraph"/>
              <w:spacing w:before="0"/>
              <w:jc w:val="left"/>
              <w:rPr>
                <w:rFonts w:ascii="Times New Roman"/>
                <w:sz w:val="12"/>
              </w:rPr>
            </w:pPr>
          </w:p>
        </w:tc>
      </w:tr>
      <w:tr w:rsidR="003F3708" w14:paraId="0D4F9656" w14:textId="77777777">
        <w:trPr>
          <w:trHeight w:val="400"/>
        </w:trPr>
        <w:tc>
          <w:tcPr>
            <w:tcW w:w="2885" w:type="dxa"/>
            <w:tcBorders>
              <w:bottom w:val="single" w:sz="4" w:space="0" w:color="BEBEBE"/>
            </w:tcBorders>
            <w:shd w:val="clear" w:color="auto" w:fill="4F81BC"/>
          </w:tcPr>
          <w:p w14:paraId="2B444DC5" w14:textId="77777777" w:rsidR="003F3708" w:rsidRDefault="003F3708">
            <w:pPr>
              <w:pStyle w:val="TableParagraph"/>
              <w:spacing w:before="1"/>
              <w:jc w:val="left"/>
              <w:rPr>
                <w:rFonts w:ascii="Arial"/>
                <w:b/>
                <w:sz w:val="12"/>
              </w:rPr>
            </w:pPr>
          </w:p>
          <w:p w14:paraId="76683749" w14:textId="77777777" w:rsidR="003F3708" w:rsidRDefault="005D069D">
            <w:pPr>
              <w:pStyle w:val="TableParagraph"/>
              <w:spacing w:before="0"/>
              <w:ind w:left="28"/>
              <w:jc w:val="left"/>
              <w:rPr>
                <w:rFonts w:ascii="Arial"/>
                <w:b/>
                <w:sz w:val="12"/>
              </w:rPr>
            </w:pPr>
            <w:r>
              <w:rPr>
                <w:rFonts w:ascii="Arial"/>
                <w:b/>
                <w:color w:val="FFFFFF"/>
                <w:w w:val="105"/>
                <w:sz w:val="12"/>
              </w:rPr>
              <w:t>Community</w:t>
            </w:r>
            <w:r>
              <w:rPr>
                <w:rFonts w:ascii="Arial"/>
                <w:b/>
                <w:color w:val="FFFFFF"/>
                <w:spacing w:val="-1"/>
                <w:w w:val="105"/>
                <w:sz w:val="12"/>
              </w:rPr>
              <w:t xml:space="preserve"> </w:t>
            </w:r>
            <w:r>
              <w:rPr>
                <w:rFonts w:ascii="Arial"/>
                <w:b/>
                <w:color w:val="FFFFFF"/>
                <w:w w:val="105"/>
                <w:sz w:val="12"/>
              </w:rPr>
              <w:t>Grants</w:t>
            </w:r>
            <w:r>
              <w:rPr>
                <w:rFonts w:ascii="Arial"/>
                <w:b/>
                <w:color w:val="FFFFFF"/>
                <w:spacing w:val="-1"/>
                <w:w w:val="105"/>
                <w:sz w:val="12"/>
              </w:rPr>
              <w:t xml:space="preserve"> </w:t>
            </w:r>
            <w:r>
              <w:rPr>
                <w:rFonts w:ascii="Arial"/>
                <w:b/>
                <w:color w:val="FFFFFF"/>
                <w:w w:val="105"/>
                <w:sz w:val="12"/>
              </w:rPr>
              <w:t>&amp; Partnership</w:t>
            </w:r>
            <w:r>
              <w:rPr>
                <w:rFonts w:ascii="Arial"/>
                <w:b/>
                <w:color w:val="FFFFFF"/>
                <w:spacing w:val="-1"/>
                <w:w w:val="105"/>
                <w:sz w:val="12"/>
              </w:rPr>
              <w:t xml:space="preserve"> </w:t>
            </w:r>
            <w:r>
              <w:rPr>
                <w:rFonts w:ascii="Arial"/>
                <w:b/>
                <w:color w:val="FFFFFF"/>
                <w:spacing w:val="-2"/>
                <w:w w:val="105"/>
                <w:sz w:val="12"/>
              </w:rPr>
              <w:t>Total</w:t>
            </w:r>
          </w:p>
        </w:tc>
        <w:tc>
          <w:tcPr>
            <w:tcW w:w="1403" w:type="dxa"/>
            <w:tcBorders>
              <w:bottom w:val="single" w:sz="4" w:space="0" w:color="BEBEBE"/>
            </w:tcBorders>
            <w:shd w:val="clear" w:color="auto" w:fill="4F81BC"/>
          </w:tcPr>
          <w:p w14:paraId="171DD89E" w14:textId="77777777" w:rsidR="003F3708" w:rsidRDefault="003F3708">
            <w:pPr>
              <w:pStyle w:val="TableParagraph"/>
              <w:spacing w:before="0"/>
              <w:jc w:val="left"/>
              <w:rPr>
                <w:rFonts w:ascii="Times New Roman"/>
                <w:sz w:val="12"/>
              </w:rPr>
            </w:pPr>
          </w:p>
        </w:tc>
        <w:tc>
          <w:tcPr>
            <w:tcW w:w="1200" w:type="dxa"/>
            <w:tcBorders>
              <w:bottom w:val="single" w:sz="4" w:space="0" w:color="BEBEBE"/>
            </w:tcBorders>
            <w:shd w:val="clear" w:color="auto" w:fill="4F81BC"/>
          </w:tcPr>
          <w:p w14:paraId="6F0BEADB" w14:textId="77777777" w:rsidR="003F3708" w:rsidRDefault="003F3708">
            <w:pPr>
              <w:pStyle w:val="TableParagraph"/>
              <w:spacing w:before="1"/>
              <w:jc w:val="left"/>
              <w:rPr>
                <w:rFonts w:ascii="Arial"/>
                <w:b/>
                <w:sz w:val="12"/>
              </w:rPr>
            </w:pPr>
          </w:p>
          <w:p w14:paraId="373DBC02" w14:textId="77777777" w:rsidR="003F3708" w:rsidRDefault="005D069D">
            <w:pPr>
              <w:pStyle w:val="TableParagraph"/>
              <w:spacing w:before="0"/>
              <w:ind w:right="90"/>
              <w:rPr>
                <w:rFonts w:ascii="Arial"/>
                <w:b/>
                <w:sz w:val="12"/>
              </w:rPr>
            </w:pPr>
            <w:r>
              <w:rPr>
                <w:rFonts w:ascii="Arial"/>
                <w:b/>
                <w:color w:val="FFFFFF"/>
                <w:spacing w:val="-2"/>
                <w:w w:val="105"/>
                <w:sz w:val="12"/>
              </w:rPr>
              <w:t>4,476,315</w:t>
            </w:r>
          </w:p>
        </w:tc>
        <w:tc>
          <w:tcPr>
            <w:tcW w:w="907" w:type="dxa"/>
            <w:tcBorders>
              <w:bottom w:val="single" w:sz="4" w:space="0" w:color="BEBEBE"/>
            </w:tcBorders>
            <w:shd w:val="clear" w:color="auto" w:fill="4F81BC"/>
          </w:tcPr>
          <w:p w14:paraId="56627AA8" w14:textId="77777777" w:rsidR="003F3708" w:rsidRDefault="003F3708">
            <w:pPr>
              <w:pStyle w:val="TableParagraph"/>
              <w:spacing w:before="1"/>
              <w:jc w:val="left"/>
              <w:rPr>
                <w:rFonts w:ascii="Arial"/>
                <w:b/>
                <w:sz w:val="12"/>
              </w:rPr>
            </w:pPr>
          </w:p>
          <w:p w14:paraId="1B086862" w14:textId="77777777" w:rsidR="003F3708" w:rsidRDefault="005D069D">
            <w:pPr>
              <w:pStyle w:val="TableParagraph"/>
              <w:spacing w:before="0"/>
              <w:ind w:right="64"/>
              <w:rPr>
                <w:rFonts w:ascii="Arial"/>
                <w:b/>
                <w:sz w:val="12"/>
              </w:rPr>
            </w:pPr>
            <w:r>
              <w:rPr>
                <w:rFonts w:ascii="Arial"/>
                <w:b/>
                <w:color w:val="FFFFFF"/>
                <w:spacing w:val="-2"/>
                <w:w w:val="105"/>
                <w:sz w:val="12"/>
              </w:rPr>
              <w:t>4,908,565</w:t>
            </w:r>
          </w:p>
        </w:tc>
        <w:tc>
          <w:tcPr>
            <w:tcW w:w="3417" w:type="dxa"/>
            <w:tcBorders>
              <w:bottom w:val="single" w:sz="4" w:space="0" w:color="BEBEBE"/>
            </w:tcBorders>
            <w:shd w:val="clear" w:color="auto" w:fill="4F81BC"/>
          </w:tcPr>
          <w:p w14:paraId="2C9939EA" w14:textId="77777777" w:rsidR="003F3708" w:rsidRDefault="003F3708">
            <w:pPr>
              <w:pStyle w:val="TableParagraph"/>
              <w:spacing w:before="0"/>
              <w:jc w:val="left"/>
              <w:rPr>
                <w:rFonts w:ascii="Times New Roman"/>
                <w:sz w:val="12"/>
              </w:rPr>
            </w:pPr>
          </w:p>
        </w:tc>
      </w:tr>
    </w:tbl>
    <w:p w14:paraId="414709EE" w14:textId="77777777" w:rsidR="003F3708" w:rsidRDefault="003F3708">
      <w:pPr>
        <w:rPr>
          <w:rFonts w:ascii="Times New Roman"/>
          <w:sz w:val="12"/>
        </w:rPr>
        <w:sectPr w:rsidR="003F3708">
          <w:footerReference w:type="default" r:id="rId77"/>
          <w:pgSz w:w="11910" w:h="16840"/>
          <w:pgMar w:top="820" w:right="960" w:bottom="720" w:left="920" w:header="0" w:footer="523" w:gutter="0"/>
          <w:pgNumType w:start="75"/>
          <w:cols w:space="720"/>
        </w:sectPr>
      </w:pPr>
    </w:p>
    <w:p w14:paraId="5D54BB23" w14:textId="77777777" w:rsidR="003F3708" w:rsidRDefault="005D069D">
      <w:pPr>
        <w:spacing w:before="75"/>
        <w:ind w:left="148"/>
        <w:rPr>
          <w:rFonts w:ascii="Arial"/>
          <w:b/>
          <w:sz w:val="17"/>
        </w:rPr>
      </w:pPr>
      <w:r>
        <w:rPr>
          <w:rFonts w:ascii="Arial"/>
          <w:b/>
          <w:color w:val="001F5F"/>
          <w:sz w:val="17"/>
        </w:rPr>
        <w:lastRenderedPageBreak/>
        <w:t>2024-25</w:t>
      </w:r>
      <w:r>
        <w:rPr>
          <w:rFonts w:ascii="Arial"/>
          <w:b/>
          <w:color w:val="001F5F"/>
          <w:spacing w:val="-8"/>
          <w:sz w:val="17"/>
        </w:rPr>
        <w:t xml:space="preserve"> </w:t>
      </w:r>
      <w:r>
        <w:rPr>
          <w:rFonts w:ascii="Arial"/>
          <w:b/>
          <w:color w:val="001F5F"/>
          <w:sz w:val="17"/>
        </w:rPr>
        <w:t>COMMUNITY</w:t>
      </w:r>
      <w:r>
        <w:rPr>
          <w:rFonts w:ascii="Arial"/>
          <w:b/>
          <w:color w:val="001F5F"/>
          <w:spacing w:val="-5"/>
          <w:sz w:val="17"/>
        </w:rPr>
        <w:t xml:space="preserve"> </w:t>
      </w:r>
      <w:r>
        <w:rPr>
          <w:rFonts w:ascii="Arial"/>
          <w:b/>
          <w:color w:val="001F5F"/>
          <w:sz w:val="17"/>
        </w:rPr>
        <w:t>INVESTMENT</w:t>
      </w:r>
      <w:r>
        <w:rPr>
          <w:rFonts w:ascii="Arial"/>
          <w:b/>
          <w:color w:val="001F5F"/>
          <w:spacing w:val="-5"/>
          <w:sz w:val="17"/>
        </w:rPr>
        <w:t xml:space="preserve"> </w:t>
      </w:r>
      <w:r>
        <w:rPr>
          <w:rFonts w:ascii="Arial"/>
          <w:b/>
          <w:color w:val="001F5F"/>
          <w:sz w:val="17"/>
        </w:rPr>
        <w:t>SUPPORT</w:t>
      </w:r>
      <w:r>
        <w:rPr>
          <w:rFonts w:ascii="Arial"/>
          <w:b/>
          <w:color w:val="001F5F"/>
          <w:spacing w:val="-4"/>
          <w:sz w:val="17"/>
        </w:rPr>
        <w:t xml:space="preserve"> FUND</w:t>
      </w:r>
    </w:p>
    <w:p w14:paraId="169C1917" w14:textId="77777777" w:rsidR="003F3708" w:rsidRDefault="003F3708">
      <w:pPr>
        <w:pStyle w:val="BodyText"/>
        <w:spacing w:before="86"/>
        <w:rPr>
          <w:b/>
          <w:sz w:val="20"/>
        </w:rPr>
      </w:pPr>
    </w:p>
    <w:tbl>
      <w:tblPr>
        <w:tblW w:w="0" w:type="auto"/>
        <w:tblInd w:w="117" w:type="dxa"/>
        <w:tblLayout w:type="fixed"/>
        <w:tblCellMar>
          <w:left w:w="0" w:type="dxa"/>
          <w:right w:w="0" w:type="dxa"/>
        </w:tblCellMar>
        <w:tblLook w:val="01E0" w:firstRow="1" w:lastRow="1" w:firstColumn="1" w:lastColumn="1" w:noHBand="0" w:noVBand="0"/>
      </w:tblPr>
      <w:tblGrid>
        <w:gridCol w:w="1943"/>
        <w:gridCol w:w="1974"/>
        <w:gridCol w:w="1571"/>
        <w:gridCol w:w="906"/>
        <w:gridCol w:w="3419"/>
      </w:tblGrid>
      <w:tr w:rsidR="003F3708" w14:paraId="439A81A6" w14:textId="77777777">
        <w:trPr>
          <w:trHeight w:val="655"/>
        </w:trPr>
        <w:tc>
          <w:tcPr>
            <w:tcW w:w="1943" w:type="dxa"/>
            <w:tcBorders>
              <w:bottom w:val="double" w:sz="4" w:space="0" w:color="BEBEBE"/>
            </w:tcBorders>
            <w:shd w:val="clear" w:color="auto" w:fill="001F5F"/>
          </w:tcPr>
          <w:p w14:paraId="7D7B45FE" w14:textId="77777777" w:rsidR="003F3708" w:rsidRDefault="003F3708">
            <w:pPr>
              <w:pStyle w:val="TableParagraph"/>
              <w:spacing w:before="68"/>
              <w:jc w:val="left"/>
              <w:rPr>
                <w:rFonts w:ascii="Arial"/>
                <w:b/>
                <w:sz w:val="15"/>
              </w:rPr>
            </w:pPr>
          </w:p>
          <w:p w14:paraId="7D391BC7" w14:textId="77777777" w:rsidR="003F3708" w:rsidRDefault="005D069D">
            <w:pPr>
              <w:pStyle w:val="TableParagraph"/>
              <w:spacing w:before="0"/>
              <w:ind w:left="31"/>
              <w:jc w:val="left"/>
              <w:rPr>
                <w:rFonts w:ascii="Arial"/>
                <w:b/>
                <w:sz w:val="15"/>
              </w:rPr>
            </w:pPr>
            <w:r>
              <w:rPr>
                <w:rFonts w:ascii="Arial"/>
                <w:b/>
                <w:color w:val="FFFFFF"/>
                <w:spacing w:val="-2"/>
                <w:sz w:val="15"/>
              </w:rPr>
              <w:t>Project</w:t>
            </w:r>
            <w:r>
              <w:rPr>
                <w:rFonts w:ascii="Arial"/>
                <w:b/>
                <w:color w:val="FFFFFF"/>
                <w:sz w:val="15"/>
              </w:rPr>
              <w:t xml:space="preserve"> </w:t>
            </w:r>
            <w:r>
              <w:rPr>
                <w:rFonts w:ascii="Arial"/>
                <w:b/>
                <w:color w:val="FFFFFF"/>
                <w:spacing w:val="-4"/>
                <w:sz w:val="15"/>
              </w:rPr>
              <w:t>Name</w:t>
            </w:r>
          </w:p>
        </w:tc>
        <w:tc>
          <w:tcPr>
            <w:tcW w:w="1974" w:type="dxa"/>
            <w:tcBorders>
              <w:bottom w:val="double" w:sz="4" w:space="0" w:color="BEBEBE"/>
            </w:tcBorders>
            <w:shd w:val="clear" w:color="auto" w:fill="001F5F"/>
          </w:tcPr>
          <w:p w14:paraId="12EBA0E6" w14:textId="77777777" w:rsidR="003F3708" w:rsidRDefault="003F3708">
            <w:pPr>
              <w:pStyle w:val="TableParagraph"/>
              <w:spacing w:before="68"/>
              <w:jc w:val="left"/>
              <w:rPr>
                <w:rFonts w:ascii="Arial"/>
                <w:b/>
                <w:sz w:val="15"/>
              </w:rPr>
            </w:pPr>
          </w:p>
          <w:p w14:paraId="748857EA" w14:textId="77777777" w:rsidR="003F3708" w:rsidRDefault="005D069D">
            <w:pPr>
              <w:pStyle w:val="TableParagraph"/>
              <w:spacing w:before="0"/>
              <w:ind w:left="304"/>
              <w:jc w:val="center"/>
              <w:rPr>
                <w:rFonts w:ascii="Arial"/>
                <w:b/>
                <w:sz w:val="15"/>
              </w:rPr>
            </w:pPr>
            <w:r>
              <w:rPr>
                <w:rFonts w:ascii="Arial"/>
                <w:b/>
                <w:color w:val="FFFFFF"/>
                <w:spacing w:val="-4"/>
                <w:sz w:val="15"/>
              </w:rPr>
              <w:t>Type</w:t>
            </w:r>
          </w:p>
        </w:tc>
        <w:tc>
          <w:tcPr>
            <w:tcW w:w="1571" w:type="dxa"/>
            <w:tcBorders>
              <w:bottom w:val="double" w:sz="4" w:space="0" w:color="BEBEBE"/>
            </w:tcBorders>
            <w:shd w:val="clear" w:color="auto" w:fill="001F5F"/>
          </w:tcPr>
          <w:p w14:paraId="2DA1AD56" w14:textId="77777777" w:rsidR="003F3708" w:rsidRDefault="005D069D">
            <w:pPr>
              <w:pStyle w:val="TableParagraph"/>
              <w:spacing w:before="147"/>
              <w:ind w:left="731"/>
              <w:jc w:val="left"/>
              <w:rPr>
                <w:rFonts w:ascii="Arial"/>
                <w:b/>
                <w:sz w:val="15"/>
              </w:rPr>
            </w:pPr>
            <w:r>
              <w:rPr>
                <w:rFonts w:ascii="Arial"/>
                <w:b/>
                <w:color w:val="FFFFFF"/>
                <w:spacing w:val="-4"/>
                <w:sz w:val="15"/>
              </w:rPr>
              <w:t>2023-</w:t>
            </w:r>
            <w:r>
              <w:rPr>
                <w:rFonts w:ascii="Arial"/>
                <w:b/>
                <w:color w:val="FFFFFF"/>
                <w:spacing w:val="-5"/>
                <w:sz w:val="15"/>
              </w:rPr>
              <w:t>24</w:t>
            </w:r>
          </w:p>
          <w:p w14:paraId="2E838380" w14:textId="77777777" w:rsidR="003F3708" w:rsidRDefault="005D069D">
            <w:pPr>
              <w:pStyle w:val="TableParagraph"/>
              <w:spacing w:before="12"/>
              <w:ind w:left="662"/>
              <w:jc w:val="left"/>
              <w:rPr>
                <w:rFonts w:ascii="Arial"/>
                <w:b/>
                <w:sz w:val="15"/>
              </w:rPr>
            </w:pPr>
            <w:r>
              <w:rPr>
                <w:rFonts w:ascii="Arial"/>
                <w:b/>
                <w:color w:val="FFFFFF"/>
                <w:sz w:val="15"/>
              </w:rPr>
              <w:t>Budget</w:t>
            </w:r>
            <w:r>
              <w:rPr>
                <w:rFonts w:ascii="Arial"/>
                <w:b/>
                <w:color w:val="FFFFFF"/>
                <w:spacing w:val="-9"/>
                <w:sz w:val="15"/>
              </w:rPr>
              <w:t xml:space="preserve"> </w:t>
            </w:r>
            <w:r>
              <w:rPr>
                <w:rFonts w:ascii="Arial"/>
                <w:b/>
                <w:color w:val="FFFFFF"/>
                <w:spacing w:val="-10"/>
                <w:sz w:val="15"/>
              </w:rPr>
              <w:t>$</w:t>
            </w:r>
          </w:p>
        </w:tc>
        <w:tc>
          <w:tcPr>
            <w:tcW w:w="906" w:type="dxa"/>
            <w:tcBorders>
              <w:bottom w:val="double" w:sz="4" w:space="0" w:color="BEBEBE"/>
            </w:tcBorders>
            <w:shd w:val="clear" w:color="auto" w:fill="001F5F"/>
          </w:tcPr>
          <w:p w14:paraId="06589561" w14:textId="77777777" w:rsidR="003F3708" w:rsidRDefault="005D069D">
            <w:pPr>
              <w:pStyle w:val="TableParagraph"/>
              <w:spacing w:before="147"/>
              <w:ind w:left="185"/>
              <w:jc w:val="left"/>
              <w:rPr>
                <w:rFonts w:ascii="Arial"/>
                <w:b/>
                <w:sz w:val="15"/>
              </w:rPr>
            </w:pPr>
            <w:r>
              <w:rPr>
                <w:rFonts w:ascii="Arial"/>
                <w:b/>
                <w:color w:val="FFFFFF"/>
                <w:spacing w:val="-4"/>
                <w:sz w:val="15"/>
              </w:rPr>
              <w:t>2024-</w:t>
            </w:r>
            <w:r>
              <w:rPr>
                <w:rFonts w:ascii="Arial"/>
                <w:b/>
                <w:color w:val="FFFFFF"/>
                <w:spacing w:val="-5"/>
                <w:sz w:val="15"/>
              </w:rPr>
              <w:t>25</w:t>
            </w:r>
          </w:p>
          <w:p w14:paraId="0F674F7B" w14:textId="77777777" w:rsidR="003F3708" w:rsidRDefault="005D069D">
            <w:pPr>
              <w:pStyle w:val="TableParagraph"/>
              <w:spacing w:before="12"/>
              <w:ind w:left="137"/>
              <w:jc w:val="left"/>
              <w:rPr>
                <w:rFonts w:ascii="Arial"/>
                <w:b/>
                <w:sz w:val="15"/>
              </w:rPr>
            </w:pPr>
            <w:r>
              <w:rPr>
                <w:rFonts w:ascii="Arial"/>
                <w:b/>
                <w:color w:val="FFFFFF"/>
                <w:sz w:val="15"/>
              </w:rPr>
              <w:t>Budget</w:t>
            </w:r>
            <w:r>
              <w:rPr>
                <w:rFonts w:ascii="Arial"/>
                <w:b/>
                <w:color w:val="FFFFFF"/>
                <w:spacing w:val="-9"/>
                <w:sz w:val="15"/>
              </w:rPr>
              <w:t xml:space="preserve"> </w:t>
            </w:r>
            <w:r>
              <w:rPr>
                <w:rFonts w:ascii="Arial"/>
                <w:b/>
                <w:color w:val="FFFFFF"/>
                <w:spacing w:val="-10"/>
                <w:sz w:val="15"/>
              </w:rPr>
              <w:t>$</w:t>
            </w:r>
          </w:p>
        </w:tc>
        <w:tc>
          <w:tcPr>
            <w:tcW w:w="3419" w:type="dxa"/>
            <w:tcBorders>
              <w:bottom w:val="double" w:sz="4" w:space="0" w:color="BEBEBE"/>
            </w:tcBorders>
            <w:shd w:val="clear" w:color="auto" w:fill="001F5F"/>
          </w:tcPr>
          <w:p w14:paraId="0960DFBA" w14:textId="77777777" w:rsidR="003F3708" w:rsidRDefault="003F3708">
            <w:pPr>
              <w:pStyle w:val="TableParagraph"/>
              <w:spacing w:before="68"/>
              <w:jc w:val="left"/>
              <w:rPr>
                <w:rFonts w:ascii="Arial"/>
                <w:b/>
                <w:sz w:val="15"/>
              </w:rPr>
            </w:pPr>
          </w:p>
          <w:p w14:paraId="6473A554" w14:textId="77777777" w:rsidR="003F3708" w:rsidRDefault="005D069D">
            <w:pPr>
              <w:pStyle w:val="TableParagraph"/>
              <w:spacing w:before="0"/>
              <w:ind w:left="30"/>
              <w:jc w:val="left"/>
              <w:rPr>
                <w:rFonts w:ascii="Arial"/>
                <w:b/>
                <w:sz w:val="15"/>
              </w:rPr>
            </w:pPr>
            <w:r>
              <w:rPr>
                <w:rFonts w:ascii="Arial"/>
                <w:b/>
                <w:color w:val="FFFFFF"/>
                <w:spacing w:val="-2"/>
                <w:sz w:val="15"/>
              </w:rPr>
              <w:t>Description</w:t>
            </w:r>
          </w:p>
        </w:tc>
      </w:tr>
      <w:tr w:rsidR="003F3708" w14:paraId="7833FF1A" w14:textId="77777777">
        <w:trPr>
          <w:trHeight w:val="384"/>
        </w:trPr>
        <w:tc>
          <w:tcPr>
            <w:tcW w:w="5488" w:type="dxa"/>
            <w:gridSpan w:val="3"/>
            <w:tcBorders>
              <w:top w:val="double" w:sz="4" w:space="0" w:color="BEBEBE"/>
              <w:bottom w:val="single" w:sz="4" w:space="0" w:color="BEBEBE"/>
            </w:tcBorders>
          </w:tcPr>
          <w:p w14:paraId="196C99FE" w14:textId="77777777" w:rsidR="003F3708" w:rsidRDefault="005D069D">
            <w:pPr>
              <w:pStyle w:val="TableParagraph"/>
              <w:spacing w:before="77"/>
              <w:ind w:left="40"/>
              <w:jc w:val="left"/>
              <w:rPr>
                <w:rFonts w:ascii="Arial"/>
                <w:b/>
                <w:sz w:val="21"/>
              </w:rPr>
            </w:pPr>
            <w:r>
              <w:rPr>
                <w:rFonts w:ascii="Arial"/>
                <w:b/>
                <w:color w:val="001F5F"/>
                <w:sz w:val="21"/>
              </w:rPr>
              <w:t>G21</w:t>
            </w:r>
            <w:r>
              <w:rPr>
                <w:rFonts w:ascii="Arial"/>
                <w:b/>
                <w:color w:val="001F5F"/>
                <w:spacing w:val="-3"/>
                <w:sz w:val="21"/>
              </w:rPr>
              <w:t xml:space="preserve"> </w:t>
            </w:r>
            <w:r>
              <w:rPr>
                <w:rFonts w:ascii="Arial"/>
                <w:b/>
                <w:color w:val="001F5F"/>
                <w:spacing w:val="-2"/>
                <w:sz w:val="21"/>
              </w:rPr>
              <w:t>Contribution</w:t>
            </w:r>
          </w:p>
        </w:tc>
        <w:tc>
          <w:tcPr>
            <w:tcW w:w="906" w:type="dxa"/>
            <w:tcBorders>
              <w:top w:val="double" w:sz="4" w:space="0" w:color="BEBEBE"/>
              <w:bottom w:val="single" w:sz="4" w:space="0" w:color="BEBEBE"/>
            </w:tcBorders>
            <w:shd w:val="clear" w:color="auto" w:fill="F1F1F1"/>
          </w:tcPr>
          <w:p w14:paraId="765C7332" w14:textId="77777777" w:rsidR="003F3708" w:rsidRDefault="003F3708">
            <w:pPr>
              <w:pStyle w:val="TableParagraph"/>
              <w:spacing w:before="0"/>
              <w:jc w:val="left"/>
              <w:rPr>
                <w:rFonts w:ascii="Times New Roman"/>
                <w:sz w:val="12"/>
              </w:rPr>
            </w:pPr>
          </w:p>
        </w:tc>
        <w:tc>
          <w:tcPr>
            <w:tcW w:w="3419" w:type="dxa"/>
            <w:tcBorders>
              <w:top w:val="double" w:sz="4" w:space="0" w:color="BEBEBE"/>
              <w:bottom w:val="single" w:sz="4" w:space="0" w:color="BEBEBE"/>
            </w:tcBorders>
          </w:tcPr>
          <w:p w14:paraId="53BC41C5" w14:textId="77777777" w:rsidR="003F3708" w:rsidRDefault="003F3708">
            <w:pPr>
              <w:pStyle w:val="TableParagraph"/>
              <w:spacing w:before="0"/>
              <w:jc w:val="left"/>
              <w:rPr>
                <w:rFonts w:ascii="Times New Roman"/>
                <w:sz w:val="12"/>
              </w:rPr>
            </w:pPr>
          </w:p>
        </w:tc>
      </w:tr>
      <w:tr w:rsidR="003F3708" w14:paraId="7981349D" w14:textId="77777777">
        <w:trPr>
          <w:trHeight w:val="266"/>
        </w:trPr>
        <w:tc>
          <w:tcPr>
            <w:tcW w:w="5488" w:type="dxa"/>
            <w:gridSpan w:val="3"/>
            <w:tcBorders>
              <w:top w:val="single" w:sz="4" w:space="0" w:color="BEBEBE"/>
              <w:bottom w:val="single" w:sz="4" w:space="0" w:color="BEBEBE"/>
            </w:tcBorders>
          </w:tcPr>
          <w:p w14:paraId="7DCE6ECB" w14:textId="77777777" w:rsidR="003F3708" w:rsidRDefault="005D069D">
            <w:pPr>
              <w:pStyle w:val="TableParagraph"/>
              <w:tabs>
                <w:tab w:val="left" w:pos="2906"/>
                <w:tab w:val="left" w:pos="4943"/>
              </w:tabs>
              <w:spacing w:before="69"/>
              <w:ind w:left="28"/>
              <w:jc w:val="left"/>
              <w:rPr>
                <w:rFonts w:ascii="Arial"/>
                <w:sz w:val="12"/>
              </w:rPr>
            </w:pPr>
            <w:r>
              <w:rPr>
                <w:rFonts w:ascii="Arial"/>
                <w:w w:val="105"/>
                <w:sz w:val="12"/>
              </w:rPr>
              <w:t>G21</w:t>
            </w:r>
            <w:r>
              <w:rPr>
                <w:rFonts w:ascii="Arial"/>
                <w:spacing w:val="-2"/>
                <w:w w:val="105"/>
                <w:sz w:val="12"/>
              </w:rPr>
              <w:t xml:space="preserve"> Contribution</w:t>
            </w:r>
            <w:r>
              <w:rPr>
                <w:rFonts w:ascii="Arial"/>
                <w:sz w:val="12"/>
              </w:rPr>
              <w:tab/>
            </w:r>
            <w:r>
              <w:rPr>
                <w:rFonts w:ascii="Arial"/>
                <w:spacing w:val="-2"/>
                <w:w w:val="105"/>
                <w:sz w:val="12"/>
              </w:rPr>
              <w:t>Partnerships</w:t>
            </w:r>
            <w:r>
              <w:rPr>
                <w:rFonts w:ascii="Arial"/>
                <w:sz w:val="12"/>
              </w:rPr>
              <w:tab/>
            </w:r>
            <w:r>
              <w:rPr>
                <w:rFonts w:ascii="Arial"/>
                <w:spacing w:val="-2"/>
                <w:w w:val="105"/>
                <w:sz w:val="12"/>
              </w:rPr>
              <w:t>250,000</w:t>
            </w:r>
          </w:p>
        </w:tc>
        <w:tc>
          <w:tcPr>
            <w:tcW w:w="906" w:type="dxa"/>
            <w:tcBorders>
              <w:top w:val="single" w:sz="4" w:space="0" w:color="BEBEBE"/>
              <w:bottom w:val="single" w:sz="4" w:space="0" w:color="BEBEBE"/>
            </w:tcBorders>
            <w:shd w:val="clear" w:color="auto" w:fill="F1F1F1"/>
          </w:tcPr>
          <w:p w14:paraId="737D66BE" w14:textId="77777777" w:rsidR="003F3708" w:rsidRDefault="005D069D">
            <w:pPr>
              <w:pStyle w:val="TableParagraph"/>
              <w:spacing w:before="65"/>
              <w:ind w:right="70"/>
              <w:rPr>
                <w:rFonts w:ascii="Arial"/>
                <w:sz w:val="12"/>
              </w:rPr>
            </w:pPr>
            <w:r>
              <w:rPr>
                <w:rFonts w:ascii="Arial"/>
                <w:spacing w:val="-2"/>
                <w:w w:val="105"/>
                <w:sz w:val="12"/>
              </w:rPr>
              <w:t>250,000</w:t>
            </w:r>
          </w:p>
        </w:tc>
        <w:tc>
          <w:tcPr>
            <w:tcW w:w="3419" w:type="dxa"/>
            <w:tcBorders>
              <w:top w:val="single" w:sz="4" w:space="0" w:color="BEBEBE"/>
              <w:bottom w:val="single" w:sz="4" w:space="0" w:color="BEBEBE"/>
            </w:tcBorders>
          </w:tcPr>
          <w:p w14:paraId="2CDB70C0" w14:textId="77777777" w:rsidR="003F3708" w:rsidRDefault="005D069D">
            <w:pPr>
              <w:pStyle w:val="TableParagraph"/>
              <w:spacing w:before="69"/>
              <w:ind w:left="28"/>
              <w:jc w:val="left"/>
              <w:rPr>
                <w:rFonts w:ascii="Arial"/>
                <w:sz w:val="12"/>
              </w:rPr>
            </w:pPr>
            <w:r>
              <w:rPr>
                <w:rFonts w:ascii="Arial"/>
                <w:w w:val="105"/>
                <w:sz w:val="12"/>
              </w:rPr>
              <w:t>Contribution</w:t>
            </w:r>
            <w:r>
              <w:rPr>
                <w:rFonts w:ascii="Arial"/>
                <w:spacing w:val="-8"/>
                <w:w w:val="105"/>
                <w:sz w:val="12"/>
              </w:rPr>
              <w:t xml:space="preserve"> </w:t>
            </w:r>
            <w:r>
              <w:rPr>
                <w:rFonts w:ascii="Arial"/>
                <w:w w:val="105"/>
                <w:sz w:val="12"/>
              </w:rPr>
              <w:t>to</w:t>
            </w:r>
            <w:r>
              <w:rPr>
                <w:rFonts w:ascii="Arial"/>
                <w:spacing w:val="-7"/>
                <w:w w:val="105"/>
                <w:sz w:val="12"/>
              </w:rPr>
              <w:t xml:space="preserve"> </w:t>
            </w:r>
            <w:r>
              <w:rPr>
                <w:rFonts w:ascii="Arial"/>
                <w:w w:val="105"/>
                <w:sz w:val="12"/>
              </w:rPr>
              <w:t>G21</w:t>
            </w:r>
            <w:r>
              <w:rPr>
                <w:rFonts w:ascii="Arial"/>
                <w:spacing w:val="-6"/>
                <w:w w:val="105"/>
                <w:sz w:val="12"/>
              </w:rPr>
              <w:t xml:space="preserve"> </w:t>
            </w:r>
            <w:r>
              <w:rPr>
                <w:rFonts w:ascii="Arial"/>
                <w:w w:val="105"/>
                <w:sz w:val="12"/>
              </w:rPr>
              <w:t>Geelong</w:t>
            </w:r>
            <w:r>
              <w:rPr>
                <w:rFonts w:ascii="Arial"/>
                <w:spacing w:val="-5"/>
                <w:w w:val="105"/>
                <w:sz w:val="12"/>
              </w:rPr>
              <w:t xml:space="preserve"> </w:t>
            </w:r>
            <w:r>
              <w:rPr>
                <w:rFonts w:ascii="Arial"/>
                <w:w w:val="105"/>
                <w:sz w:val="12"/>
              </w:rPr>
              <w:t>Regional</w:t>
            </w:r>
            <w:r>
              <w:rPr>
                <w:rFonts w:ascii="Arial"/>
                <w:spacing w:val="-7"/>
                <w:w w:val="105"/>
                <w:sz w:val="12"/>
              </w:rPr>
              <w:t xml:space="preserve"> </w:t>
            </w:r>
            <w:r>
              <w:rPr>
                <w:rFonts w:ascii="Arial"/>
                <w:spacing w:val="-2"/>
                <w:w w:val="105"/>
                <w:sz w:val="12"/>
              </w:rPr>
              <w:t>Alliance.</w:t>
            </w:r>
          </w:p>
        </w:tc>
      </w:tr>
      <w:tr w:rsidR="003F3708" w14:paraId="460BB85F" w14:textId="77777777">
        <w:trPr>
          <w:trHeight w:val="405"/>
        </w:trPr>
        <w:tc>
          <w:tcPr>
            <w:tcW w:w="9813" w:type="dxa"/>
            <w:gridSpan w:val="5"/>
            <w:tcBorders>
              <w:top w:val="single" w:sz="4" w:space="0" w:color="BEBEBE"/>
              <w:bottom w:val="single" w:sz="4" w:space="0" w:color="BEBEBE"/>
            </w:tcBorders>
            <w:shd w:val="clear" w:color="auto" w:fill="4F81BC"/>
          </w:tcPr>
          <w:p w14:paraId="6CCC5415" w14:textId="77777777" w:rsidR="003F3708" w:rsidRDefault="003F3708">
            <w:pPr>
              <w:pStyle w:val="TableParagraph"/>
              <w:jc w:val="left"/>
              <w:rPr>
                <w:rFonts w:ascii="Arial"/>
                <w:b/>
                <w:sz w:val="12"/>
              </w:rPr>
            </w:pPr>
          </w:p>
          <w:p w14:paraId="75C29CF1" w14:textId="77777777" w:rsidR="003F3708" w:rsidRDefault="005D069D">
            <w:pPr>
              <w:pStyle w:val="TableParagraph"/>
              <w:tabs>
                <w:tab w:val="left" w:pos="4943"/>
                <w:tab w:val="left" w:pos="5877"/>
              </w:tabs>
              <w:spacing w:before="0"/>
              <w:ind w:left="28"/>
              <w:jc w:val="left"/>
              <w:rPr>
                <w:rFonts w:ascii="Arial"/>
                <w:b/>
                <w:sz w:val="12"/>
              </w:rPr>
            </w:pPr>
            <w:r>
              <w:rPr>
                <w:rFonts w:ascii="Arial"/>
                <w:b/>
                <w:color w:val="FFFFFF"/>
                <w:w w:val="105"/>
                <w:sz w:val="12"/>
              </w:rPr>
              <w:t>G21</w:t>
            </w:r>
            <w:r>
              <w:rPr>
                <w:rFonts w:ascii="Arial"/>
                <w:b/>
                <w:color w:val="FFFFFF"/>
                <w:spacing w:val="-1"/>
                <w:w w:val="105"/>
                <w:sz w:val="12"/>
              </w:rPr>
              <w:t xml:space="preserve"> </w:t>
            </w:r>
            <w:r>
              <w:rPr>
                <w:rFonts w:ascii="Arial"/>
                <w:b/>
                <w:color w:val="FFFFFF"/>
                <w:w w:val="105"/>
                <w:sz w:val="12"/>
              </w:rPr>
              <w:t xml:space="preserve">Contribution </w:t>
            </w:r>
            <w:r>
              <w:rPr>
                <w:rFonts w:ascii="Arial"/>
                <w:b/>
                <w:color w:val="FFFFFF"/>
                <w:spacing w:val="-2"/>
                <w:w w:val="105"/>
                <w:sz w:val="12"/>
              </w:rPr>
              <w:t>Total</w:t>
            </w:r>
            <w:r>
              <w:rPr>
                <w:rFonts w:ascii="Arial"/>
                <w:b/>
                <w:color w:val="FFFFFF"/>
                <w:sz w:val="12"/>
              </w:rPr>
              <w:tab/>
            </w:r>
            <w:r>
              <w:rPr>
                <w:rFonts w:ascii="Arial"/>
                <w:b/>
                <w:color w:val="FFFFFF"/>
                <w:spacing w:val="-2"/>
                <w:w w:val="105"/>
                <w:sz w:val="12"/>
              </w:rPr>
              <w:t>250,000</w:t>
            </w:r>
            <w:r>
              <w:rPr>
                <w:rFonts w:ascii="Arial"/>
                <w:b/>
                <w:color w:val="FFFFFF"/>
                <w:sz w:val="12"/>
              </w:rPr>
              <w:tab/>
            </w:r>
            <w:r>
              <w:rPr>
                <w:rFonts w:ascii="Arial"/>
                <w:b/>
                <w:color w:val="FFFFFF"/>
                <w:spacing w:val="-2"/>
                <w:w w:val="105"/>
                <w:sz w:val="12"/>
              </w:rPr>
              <w:t>250,000</w:t>
            </w:r>
          </w:p>
        </w:tc>
      </w:tr>
      <w:tr w:rsidR="003F3708" w14:paraId="4049CEDC" w14:textId="77777777">
        <w:trPr>
          <w:trHeight w:val="97"/>
        </w:trPr>
        <w:tc>
          <w:tcPr>
            <w:tcW w:w="5488" w:type="dxa"/>
            <w:gridSpan w:val="3"/>
            <w:tcBorders>
              <w:top w:val="single" w:sz="4" w:space="0" w:color="BEBEBE"/>
              <w:bottom w:val="single" w:sz="4" w:space="0" w:color="BEBEBE"/>
            </w:tcBorders>
          </w:tcPr>
          <w:p w14:paraId="4AACE0DD" w14:textId="77777777" w:rsidR="003F3708" w:rsidRDefault="003F3708">
            <w:pPr>
              <w:pStyle w:val="TableParagraph"/>
              <w:spacing w:before="0"/>
              <w:jc w:val="left"/>
              <w:rPr>
                <w:rFonts w:ascii="Times New Roman"/>
                <w:sz w:val="4"/>
              </w:rPr>
            </w:pPr>
          </w:p>
        </w:tc>
        <w:tc>
          <w:tcPr>
            <w:tcW w:w="906" w:type="dxa"/>
            <w:tcBorders>
              <w:top w:val="single" w:sz="4" w:space="0" w:color="BEBEBE"/>
              <w:bottom w:val="single" w:sz="4" w:space="0" w:color="BEBEBE"/>
            </w:tcBorders>
            <w:shd w:val="clear" w:color="auto" w:fill="F1F1F1"/>
          </w:tcPr>
          <w:p w14:paraId="653B5BA5" w14:textId="77777777" w:rsidR="003F3708" w:rsidRDefault="003F3708">
            <w:pPr>
              <w:pStyle w:val="TableParagraph"/>
              <w:spacing w:before="0"/>
              <w:jc w:val="left"/>
              <w:rPr>
                <w:rFonts w:ascii="Times New Roman"/>
                <w:sz w:val="4"/>
              </w:rPr>
            </w:pPr>
          </w:p>
        </w:tc>
        <w:tc>
          <w:tcPr>
            <w:tcW w:w="3419" w:type="dxa"/>
            <w:tcBorders>
              <w:top w:val="single" w:sz="4" w:space="0" w:color="BEBEBE"/>
              <w:bottom w:val="single" w:sz="4" w:space="0" w:color="BEBEBE"/>
            </w:tcBorders>
          </w:tcPr>
          <w:p w14:paraId="3137AF38" w14:textId="77777777" w:rsidR="003F3708" w:rsidRDefault="003F3708">
            <w:pPr>
              <w:pStyle w:val="TableParagraph"/>
              <w:spacing w:before="0"/>
              <w:jc w:val="left"/>
              <w:rPr>
                <w:rFonts w:ascii="Times New Roman"/>
                <w:sz w:val="4"/>
              </w:rPr>
            </w:pPr>
          </w:p>
        </w:tc>
      </w:tr>
      <w:tr w:rsidR="003F3708" w14:paraId="27A7EAB5" w14:textId="77777777">
        <w:trPr>
          <w:trHeight w:val="410"/>
        </w:trPr>
        <w:tc>
          <w:tcPr>
            <w:tcW w:w="5488" w:type="dxa"/>
            <w:gridSpan w:val="3"/>
            <w:tcBorders>
              <w:top w:val="single" w:sz="4" w:space="0" w:color="BEBEBE"/>
              <w:bottom w:val="single" w:sz="4" w:space="0" w:color="BEBEBE"/>
            </w:tcBorders>
          </w:tcPr>
          <w:p w14:paraId="6A91ADC1" w14:textId="77777777" w:rsidR="003F3708" w:rsidRDefault="005D069D">
            <w:pPr>
              <w:pStyle w:val="TableParagraph"/>
              <w:spacing w:before="81"/>
              <w:ind w:left="40"/>
              <w:jc w:val="left"/>
              <w:rPr>
                <w:rFonts w:ascii="Arial"/>
                <w:b/>
                <w:sz w:val="21"/>
              </w:rPr>
            </w:pPr>
            <w:r>
              <w:rPr>
                <w:rFonts w:ascii="Arial"/>
                <w:b/>
                <w:color w:val="001F5F"/>
                <w:sz w:val="21"/>
              </w:rPr>
              <w:t>Arts</w:t>
            </w:r>
            <w:r>
              <w:rPr>
                <w:rFonts w:ascii="Arial"/>
                <w:b/>
                <w:color w:val="001F5F"/>
                <w:spacing w:val="-5"/>
                <w:sz w:val="21"/>
              </w:rPr>
              <w:t xml:space="preserve"> </w:t>
            </w:r>
            <w:r>
              <w:rPr>
                <w:rFonts w:ascii="Arial"/>
                <w:b/>
                <w:color w:val="001F5F"/>
                <w:sz w:val="21"/>
              </w:rPr>
              <w:t>&amp;</w:t>
            </w:r>
            <w:r>
              <w:rPr>
                <w:rFonts w:ascii="Arial"/>
                <w:b/>
                <w:color w:val="001F5F"/>
                <w:spacing w:val="-4"/>
                <w:sz w:val="21"/>
              </w:rPr>
              <w:t xml:space="preserve"> </w:t>
            </w:r>
            <w:r>
              <w:rPr>
                <w:rFonts w:ascii="Arial"/>
                <w:b/>
                <w:color w:val="001F5F"/>
                <w:sz w:val="21"/>
              </w:rPr>
              <w:t>Culture</w:t>
            </w:r>
            <w:r>
              <w:rPr>
                <w:rFonts w:ascii="Arial"/>
                <w:b/>
                <w:color w:val="001F5F"/>
                <w:spacing w:val="-4"/>
                <w:sz w:val="21"/>
              </w:rPr>
              <w:t xml:space="preserve"> </w:t>
            </w:r>
            <w:r>
              <w:rPr>
                <w:rFonts w:ascii="Arial"/>
                <w:b/>
                <w:color w:val="001F5F"/>
                <w:sz w:val="21"/>
              </w:rPr>
              <w:t>Funding</w:t>
            </w:r>
            <w:r>
              <w:rPr>
                <w:rFonts w:ascii="Arial"/>
                <w:b/>
                <w:color w:val="001F5F"/>
                <w:spacing w:val="-4"/>
                <w:sz w:val="21"/>
              </w:rPr>
              <w:t xml:space="preserve"> </w:t>
            </w:r>
            <w:r>
              <w:rPr>
                <w:rFonts w:ascii="Arial"/>
                <w:b/>
                <w:color w:val="001F5F"/>
                <w:spacing w:val="-2"/>
                <w:sz w:val="21"/>
              </w:rPr>
              <w:t>Agreements</w:t>
            </w:r>
          </w:p>
        </w:tc>
        <w:tc>
          <w:tcPr>
            <w:tcW w:w="906" w:type="dxa"/>
            <w:tcBorders>
              <w:top w:val="single" w:sz="4" w:space="0" w:color="BEBEBE"/>
              <w:bottom w:val="single" w:sz="4" w:space="0" w:color="BEBEBE"/>
            </w:tcBorders>
            <w:shd w:val="clear" w:color="auto" w:fill="F1F1F1"/>
          </w:tcPr>
          <w:p w14:paraId="71C3AB2A" w14:textId="77777777" w:rsidR="003F3708" w:rsidRDefault="003F3708">
            <w:pPr>
              <w:pStyle w:val="TableParagraph"/>
              <w:spacing w:before="0"/>
              <w:jc w:val="left"/>
              <w:rPr>
                <w:rFonts w:ascii="Times New Roman"/>
                <w:sz w:val="12"/>
              </w:rPr>
            </w:pPr>
          </w:p>
        </w:tc>
        <w:tc>
          <w:tcPr>
            <w:tcW w:w="3419" w:type="dxa"/>
            <w:tcBorders>
              <w:top w:val="single" w:sz="4" w:space="0" w:color="BEBEBE"/>
              <w:bottom w:val="single" w:sz="4" w:space="0" w:color="BEBEBE"/>
            </w:tcBorders>
          </w:tcPr>
          <w:p w14:paraId="7A8A533B" w14:textId="77777777" w:rsidR="003F3708" w:rsidRDefault="003F3708">
            <w:pPr>
              <w:pStyle w:val="TableParagraph"/>
              <w:spacing w:before="0"/>
              <w:jc w:val="left"/>
              <w:rPr>
                <w:rFonts w:ascii="Times New Roman"/>
                <w:sz w:val="12"/>
              </w:rPr>
            </w:pPr>
          </w:p>
        </w:tc>
      </w:tr>
      <w:tr w:rsidR="003F3708" w14:paraId="1DA4EFFD" w14:textId="77777777">
        <w:trPr>
          <w:trHeight w:val="642"/>
        </w:trPr>
        <w:tc>
          <w:tcPr>
            <w:tcW w:w="5488" w:type="dxa"/>
            <w:gridSpan w:val="3"/>
            <w:tcBorders>
              <w:top w:val="single" w:sz="4" w:space="0" w:color="BEBEBE"/>
              <w:bottom w:val="single" w:sz="4" w:space="0" w:color="BEBEBE"/>
            </w:tcBorders>
          </w:tcPr>
          <w:p w14:paraId="6FE3E75C" w14:textId="77777777" w:rsidR="003F3708" w:rsidRDefault="003F3708">
            <w:pPr>
              <w:pStyle w:val="TableParagraph"/>
              <w:spacing w:before="118"/>
              <w:jc w:val="left"/>
              <w:rPr>
                <w:rFonts w:ascii="Arial"/>
                <w:b/>
                <w:sz w:val="12"/>
              </w:rPr>
            </w:pPr>
          </w:p>
          <w:p w14:paraId="152FAAD0" w14:textId="77777777" w:rsidR="003F3708" w:rsidRDefault="005D069D">
            <w:pPr>
              <w:pStyle w:val="TableParagraph"/>
              <w:tabs>
                <w:tab w:val="left" w:pos="2906"/>
                <w:tab w:val="left" w:pos="4963"/>
              </w:tabs>
              <w:spacing w:before="1"/>
              <w:ind w:left="28"/>
              <w:jc w:val="left"/>
              <w:rPr>
                <w:rFonts w:ascii="Arial"/>
                <w:sz w:val="12"/>
              </w:rPr>
            </w:pPr>
            <w:r>
              <w:rPr>
                <w:rFonts w:ascii="Arial"/>
                <w:w w:val="105"/>
                <w:sz w:val="12"/>
              </w:rPr>
              <w:t>Platform</w:t>
            </w:r>
            <w:r>
              <w:rPr>
                <w:rFonts w:ascii="Arial"/>
                <w:spacing w:val="-1"/>
                <w:w w:val="105"/>
                <w:sz w:val="12"/>
              </w:rPr>
              <w:t xml:space="preserve"> </w:t>
            </w:r>
            <w:r>
              <w:rPr>
                <w:rFonts w:ascii="Arial"/>
                <w:spacing w:val="-4"/>
                <w:w w:val="105"/>
                <w:sz w:val="12"/>
              </w:rPr>
              <w:t>Arts</w:t>
            </w:r>
            <w:r>
              <w:rPr>
                <w:rFonts w:ascii="Arial"/>
                <w:sz w:val="12"/>
              </w:rPr>
              <w:tab/>
            </w:r>
            <w:r>
              <w:rPr>
                <w:rFonts w:ascii="Arial"/>
                <w:spacing w:val="-2"/>
                <w:w w:val="105"/>
                <w:sz w:val="12"/>
              </w:rPr>
              <w:t>Partnerships</w:t>
            </w:r>
            <w:r>
              <w:rPr>
                <w:rFonts w:ascii="Arial"/>
                <w:sz w:val="12"/>
              </w:rPr>
              <w:tab/>
            </w:r>
            <w:r>
              <w:rPr>
                <w:rFonts w:ascii="Arial"/>
                <w:spacing w:val="-2"/>
                <w:w w:val="105"/>
                <w:sz w:val="12"/>
              </w:rPr>
              <w:t>291,200</w:t>
            </w:r>
          </w:p>
        </w:tc>
        <w:tc>
          <w:tcPr>
            <w:tcW w:w="906" w:type="dxa"/>
            <w:tcBorders>
              <w:top w:val="single" w:sz="4" w:space="0" w:color="BEBEBE"/>
              <w:bottom w:val="single" w:sz="4" w:space="0" w:color="BEBEBE"/>
            </w:tcBorders>
            <w:shd w:val="clear" w:color="auto" w:fill="F1F1F1"/>
          </w:tcPr>
          <w:p w14:paraId="60B8A0BD" w14:textId="77777777" w:rsidR="003F3708" w:rsidRDefault="003F3708">
            <w:pPr>
              <w:pStyle w:val="TableParagraph"/>
              <w:spacing w:before="116"/>
              <w:jc w:val="left"/>
              <w:rPr>
                <w:rFonts w:ascii="Arial"/>
                <w:b/>
                <w:sz w:val="12"/>
              </w:rPr>
            </w:pPr>
          </w:p>
          <w:p w14:paraId="25FB4ED3" w14:textId="77777777" w:rsidR="003F3708" w:rsidRDefault="005D069D">
            <w:pPr>
              <w:pStyle w:val="TableParagraph"/>
              <w:spacing w:before="0"/>
              <w:ind w:right="70"/>
              <w:rPr>
                <w:rFonts w:ascii="Arial"/>
                <w:sz w:val="12"/>
              </w:rPr>
            </w:pPr>
            <w:r>
              <w:rPr>
                <w:rFonts w:ascii="Arial"/>
                <w:spacing w:val="-2"/>
                <w:w w:val="105"/>
                <w:sz w:val="12"/>
              </w:rPr>
              <w:t>299,940</w:t>
            </w:r>
          </w:p>
        </w:tc>
        <w:tc>
          <w:tcPr>
            <w:tcW w:w="3419" w:type="dxa"/>
            <w:tcBorders>
              <w:top w:val="single" w:sz="4" w:space="0" w:color="BEBEBE"/>
              <w:bottom w:val="single" w:sz="4" w:space="0" w:color="BEBEBE"/>
            </w:tcBorders>
          </w:tcPr>
          <w:p w14:paraId="350BB82A" w14:textId="77777777" w:rsidR="003F3708" w:rsidRDefault="005D069D">
            <w:pPr>
              <w:pStyle w:val="TableParagraph"/>
              <w:spacing w:before="12" w:line="150" w:lineRule="atLeast"/>
              <w:ind w:left="28" w:right="100"/>
              <w:jc w:val="left"/>
              <w:rPr>
                <w:rFonts w:ascii="Arial"/>
                <w:sz w:val="12"/>
              </w:rPr>
            </w:pPr>
            <w:r>
              <w:rPr>
                <w:rFonts w:ascii="Arial"/>
                <w:w w:val="105"/>
                <w:sz w:val="12"/>
              </w:rPr>
              <w:t>Funding Agreement to support core operations being:</w:t>
            </w:r>
            <w:r>
              <w:rPr>
                <w:rFonts w:ascii="Arial"/>
                <w:spacing w:val="40"/>
                <w:w w:val="105"/>
                <w:sz w:val="12"/>
              </w:rPr>
              <w:t xml:space="preserve"> </w:t>
            </w:r>
            <w:r>
              <w:rPr>
                <w:rFonts w:ascii="Arial"/>
                <w:w w:val="105"/>
                <w:sz w:val="12"/>
              </w:rPr>
              <w:t>Working</w:t>
            </w:r>
            <w:r>
              <w:rPr>
                <w:rFonts w:ascii="Arial"/>
                <w:spacing w:val="-2"/>
                <w:w w:val="105"/>
                <w:sz w:val="12"/>
              </w:rPr>
              <w:t xml:space="preserve"> </w:t>
            </w:r>
            <w:r>
              <w:rPr>
                <w:rFonts w:ascii="Arial"/>
                <w:w w:val="105"/>
                <w:sz w:val="12"/>
              </w:rPr>
              <w:t>across</w:t>
            </w:r>
            <w:r>
              <w:rPr>
                <w:rFonts w:ascii="Arial"/>
                <w:spacing w:val="-2"/>
                <w:w w:val="105"/>
                <w:sz w:val="12"/>
              </w:rPr>
              <w:t xml:space="preserve"> </w:t>
            </w:r>
            <w:r>
              <w:rPr>
                <w:rFonts w:ascii="Arial"/>
                <w:w w:val="105"/>
                <w:sz w:val="12"/>
              </w:rPr>
              <w:t>multiple</w:t>
            </w:r>
            <w:r>
              <w:rPr>
                <w:rFonts w:ascii="Arial"/>
                <w:spacing w:val="-4"/>
                <w:w w:val="105"/>
                <w:sz w:val="12"/>
              </w:rPr>
              <w:t xml:space="preserve"> </w:t>
            </w:r>
            <w:r>
              <w:rPr>
                <w:rFonts w:ascii="Arial"/>
                <w:w w:val="105"/>
                <w:sz w:val="12"/>
              </w:rPr>
              <w:t>creative</w:t>
            </w:r>
            <w:r>
              <w:rPr>
                <w:rFonts w:ascii="Arial"/>
                <w:spacing w:val="-4"/>
                <w:w w:val="105"/>
                <w:sz w:val="12"/>
              </w:rPr>
              <w:t xml:space="preserve"> </w:t>
            </w:r>
            <w:r>
              <w:rPr>
                <w:rFonts w:ascii="Arial"/>
                <w:w w:val="105"/>
                <w:sz w:val="12"/>
              </w:rPr>
              <w:t>platforms,</w:t>
            </w:r>
            <w:r>
              <w:rPr>
                <w:rFonts w:ascii="Arial"/>
                <w:spacing w:val="-2"/>
                <w:w w:val="105"/>
                <w:sz w:val="12"/>
              </w:rPr>
              <w:t xml:space="preserve"> </w:t>
            </w:r>
            <w:r>
              <w:rPr>
                <w:rFonts w:ascii="Arial"/>
                <w:w w:val="105"/>
                <w:sz w:val="12"/>
              </w:rPr>
              <w:t>to</w:t>
            </w:r>
            <w:r>
              <w:rPr>
                <w:rFonts w:ascii="Arial"/>
                <w:spacing w:val="-4"/>
                <w:w w:val="105"/>
                <w:sz w:val="12"/>
              </w:rPr>
              <w:t xml:space="preserve"> </w:t>
            </w:r>
            <w:r>
              <w:rPr>
                <w:rFonts w:ascii="Arial"/>
                <w:w w:val="105"/>
                <w:sz w:val="12"/>
              </w:rPr>
              <w:t>champion</w:t>
            </w:r>
            <w:r>
              <w:rPr>
                <w:rFonts w:ascii="Arial"/>
                <w:spacing w:val="-5"/>
                <w:w w:val="105"/>
                <w:sz w:val="12"/>
              </w:rPr>
              <w:t xml:space="preserve"> </w:t>
            </w:r>
            <w:r>
              <w:rPr>
                <w:rFonts w:ascii="Arial"/>
                <w:w w:val="105"/>
                <w:sz w:val="12"/>
              </w:rPr>
              <w:t>a</w:t>
            </w:r>
            <w:r>
              <w:rPr>
                <w:rFonts w:ascii="Arial"/>
                <w:spacing w:val="40"/>
                <w:w w:val="105"/>
                <w:sz w:val="12"/>
              </w:rPr>
              <w:t xml:space="preserve"> </w:t>
            </w:r>
            <w:r>
              <w:rPr>
                <w:rFonts w:ascii="Arial"/>
                <w:w w:val="105"/>
                <w:sz w:val="12"/>
              </w:rPr>
              <w:t xml:space="preserve">new generation of thinkers, makers, </w:t>
            </w:r>
            <w:proofErr w:type="gramStart"/>
            <w:r>
              <w:rPr>
                <w:rFonts w:ascii="Arial"/>
                <w:w w:val="105"/>
                <w:sz w:val="12"/>
              </w:rPr>
              <w:t>risk-takers</w:t>
            </w:r>
            <w:proofErr w:type="gramEnd"/>
            <w:r>
              <w:rPr>
                <w:rFonts w:ascii="Arial"/>
                <w:w w:val="105"/>
                <w:sz w:val="12"/>
              </w:rPr>
              <w:t xml:space="preserve"> and</w:t>
            </w:r>
            <w:r>
              <w:rPr>
                <w:rFonts w:ascii="Arial"/>
                <w:spacing w:val="40"/>
                <w:w w:val="105"/>
                <w:sz w:val="12"/>
              </w:rPr>
              <w:t xml:space="preserve"> </w:t>
            </w:r>
            <w:r>
              <w:rPr>
                <w:rFonts w:ascii="Arial"/>
                <w:spacing w:val="-2"/>
                <w:w w:val="105"/>
                <w:sz w:val="12"/>
              </w:rPr>
              <w:t>agitators.</w:t>
            </w:r>
          </w:p>
        </w:tc>
      </w:tr>
      <w:tr w:rsidR="003F3708" w14:paraId="5B0EE485" w14:textId="77777777">
        <w:trPr>
          <w:trHeight w:val="294"/>
        </w:trPr>
        <w:tc>
          <w:tcPr>
            <w:tcW w:w="5488" w:type="dxa"/>
            <w:gridSpan w:val="3"/>
            <w:tcBorders>
              <w:top w:val="single" w:sz="4" w:space="0" w:color="BEBEBE"/>
              <w:bottom w:val="single" w:sz="4" w:space="0" w:color="BEBEBE"/>
            </w:tcBorders>
          </w:tcPr>
          <w:p w14:paraId="5B977062" w14:textId="77777777" w:rsidR="003F3708" w:rsidRDefault="005D069D">
            <w:pPr>
              <w:pStyle w:val="TableParagraph"/>
              <w:tabs>
                <w:tab w:val="left" w:pos="2906"/>
                <w:tab w:val="left" w:pos="4963"/>
              </w:tabs>
              <w:spacing w:before="84"/>
              <w:ind w:left="28"/>
              <w:jc w:val="left"/>
              <w:rPr>
                <w:rFonts w:ascii="Arial"/>
                <w:sz w:val="12"/>
              </w:rPr>
            </w:pPr>
            <w:r>
              <w:rPr>
                <w:rFonts w:ascii="Arial"/>
                <w:w w:val="105"/>
                <w:sz w:val="12"/>
              </w:rPr>
              <w:t>Geelong</w:t>
            </w:r>
            <w:r>
              <w:rPr>
                <w:rFonts w:ascii="Arial"/>
                <w:spacing w:val="-5"/>
                <w:w w:val="105"/>
                <w:sz w:val="12"/>
              </w:rPr>
              <w:t xml:space="preserve"> </w:t>
            </w:r>
            <w:r>
              <w:rPr>
                <w:rFonts w:ascii="Arial"/>
                <w:w w:val="105"/>
                <w:sz w:val="12"/>
              </w:rPr>
              <w:t>Food</w:t>
            </w:r>
            <w:r>
              <w:rPr>
                <w:rFonts w:ascii="Arial"/>
                <w:spacing w:val="-6"/>
                <w:w w:val="105"/>
                <w:sz w:val="12"/>
              </w:rPr>
              <w:t xml:space="preserve"> </w:t>
            </w:r>
            <w:r>
              <w:rPr>
                <w:rFonts w:ascii="Arial"/>
                <w:spacing w:val="-2"/>
                <w:w w:val="105"/>
                <w:sz w:val="12"/>
              </w:rPr>
              <w:t>Assistance</w:t>
            </w:r>
            <w:r>
              <w:rPr>
                <w:rFonts w:ascii="Arial"/>
                <w:sz w:val="12"/>
              </w:rPr>
              <w:tab/>
            </w:r>
            <w:r>
              <w:rPr>
                <w:rFonts w:ascii="Arial"/>
                <w:spacing w:val="-2"/>
                <w:w w:val="105"/>
                <w:sz w:val="12"/>
              </w:rPr>
              <w:t>Contribution</w:t>
            </w:r>
            <w:r>
              <w:rPr>
                <w:rFonts w:ascii="Arial"/>
                <w:sz w:val="12"/>
              </w:rPr>
              <w:tab/>
            </w:r>
            <w:r>
              <w:rPr>
                <w:rFonts w:ascii="Arial"/>
                <w:spacing w:val="-2"/>
                <w:w w:val="105"/>
                <w:sz w:val="12"/>
              </w:rPr>
              <w:t>150,000</w:t>
            </w:r>
          </w:p>
        </w:tc>
        <w:tc>
          <w:tcPr>
            <w:tcW w:w="906" w:type="dxa"/>
            <w:tcBorders>
              <w:top w:val="single" w:sz="4" w:space="0" w:color="BEBEBE"/>
              <w:bottom w:val="single" w:sz="4" w:space="0" w:color="BEBEBE"/>
            </w:tcBorders>
            <w:shd w:val="clear" w:color="auto" w:fill="F1F1F1"/>
          </w:tcPr>
          <w:p w14:paraId="5BBF57A3" w14:textId="77777777" w:rsidR="003F3708" w:rsidRDefault="005D069D">
            <w:pPr>
              <w:pStyle w:val="TableParagraph"/>
              <w:spacing w:before="79"/>
              <w:ind w:right="70"/>
              <w:rPr>
                <w:rFonts w:ascii="Arial"/>
                <w:sz w:val="12"/>
              </w:rPr>
            </w:pPr>
            <w:r>
              <w:rPr>
                <w:rFonts w:ascii="Arial"/>
                <w:spacing w:val="-2"/>
                <w:w w:val="105"/>
                <w:sz w:val="12"/>
              </w:rPr>
              <w:t>150,000</w:t>
            </w:r>
          </w:p>
        </w:tc>
        <w:tc>
          <w:tcPr>
            <w:tcW w:w="3419" w:type="dxa"/>
            <w:tcBorders>
              <w:top w:val="single" w:sz="4" w:space="0" w:color="BEBEBE"/>
              <w:bottom w:val="single" w:sz="4" w:space="0" w:color="BEBEBE"/>
            </w:tcBorders>
          </w:tcPr>
          <w:p w14:paraId="5691E19A" w14:textId="77777777" w:rsidR="003F3708" w:rsidRDefault="005D069D">
            <w:pPr>
              <w:pStyle w:val="TableParagraph"/>
              <w:spacing w:before="7"/>
              <w:ind w:left="28"/>
              <w:jc w:val="left"/>
              <w:rPr>
                <w:rFonts w:ascii="Arial"/>
                <w:sz w:val="12"/>
              </w:rPr>
            </w:pPr>
            <w:r>
              <w:rPr>
                <w:rFonts w:ascii="Arial"/>
                <w:w w:val="105"/>
                <w:sz w:val="12"/>
              </w:rPr>
              <w:t>Geelong</w:t>
            </w:r>
            <w:r>
              <w:rPr>
                <w:rFonts w:ascii="Arial"/>
                <w:spacing w:val="-3"/>
                <w:w w:val="105"/>
                <w:sz w:val="12"/>
              </w:rPr>
              <w:t xml:space="preserve"> </w:t>
            </w:r>
            <w:r>
              <w:rPr>
                <w:rFonts w:ascii="Arial"/>
                <w:w w:val="105"/>
                <w:sz w:val="12"/>
              </w:rPr>
              <w:t>Food</w:t>
            </w:r>
            <w:r>
              <w:rPr>
                <w:rFonts w:ascii="Arial"/>
                <w:spacing w:val="-5"/>
                <w:w w:val="105"/>
                <w:sz w:val="12"/>
              </w:rPr>
              <w:t xml:space="preserve"> </w:t>
            </w:r>
            <w:r>
              <w:rPr>
                <w:rFonts w:ascii="Arial"/>
                <w:w w:val="105"/>
                <w:sz w:val="12"/>
              </w:rPr>
              <w:t>Relief</w:t>
            </w:r>
            <w:r>
              <w:rPr>
                <w:rFonts w:ascii="Arial"/>
                <w:spacing w:val="-2"/>
                <w:w w:val="105"/>
                <w:sz w:val="12"/>
              </w:rPr>
              <w:t xml:space="preserve"> </w:t>
            </w:r>
            <w:r>
              <w:rPr>
                <w:rFonts w:ascii="Arial"/>
                <w:w w:val="105"/>
                <w:sz w:val="12"/>
              </w:rPr>
              <w:t>Centre</w:t>
            </w:r>
            <w:r>
              <w:rPr>
                <w:rFonts w:ascii="Arial"/>
                <w:spacing w:val="-5"/>
                <w:w w:val="105"/>
                <w:sz w:val="12"/>
              </w:rPr>
              <w:t xml:space="preserve"> </w:t>
            </w:r>
            <w:r>
              <w:rPr>
                <w:rFonts w:ascii="Arial"/>
                <w:w w:val="105"/>
                <w:sz w:val="12"/>
              </w:rPr>
              <w:t>-</w:t>
            </w:r>
            <w:r>
              <w:rPr>
                <w:rFonts w:ascii="Arial"/>
                <w:spacing w:val="-2"/>
                <w:w w:val="105"/>
                <w:sz w:val="12"/>
              </w:rPr>
              <w:t xml:space="preserve"> </w:t>
            </w:r>
            <w:r>
              <w:rPr>
                <w:rFonts w:ascii="Arial"/>
                <w:w w:val="105"/>
                <w:sz w:val="12"/>
              </w:rPr>
              <w:t>Geelong</w:t>
            </w:r>
            <w:r>
              <w:rPr>
                <w:rFonts w:ascii="Arial"/>
                <w:spacing w:val="-3"/>
                <w:w w:val="105"/>
                <w:sz w:val="12"/>
              </w:rPr>
              <w:t xml:space="preserve"> </w:t>
            </w:r>
            <w:r>
              <w:rPr>
                <w:rFonts w:ascii="Arial"/>
                <w:w w:val="105"/>
                <w:sz w:val="12"/>
              </w:rPr>
              <w:t>Emergency</w:t>
            </w:r>
            <w:r>
              <w:rPr>
                <w:rFonts w:ascii="Arial"/>
                <w:spacing w:val="-6"/>
                <w:w w:val="105"/>
                <w:sz w:val="12"/>
              </w:rPr>
              <w:t xml:space="preserve"> </w:t>
            </w:r>
            <w:r>
              <w:rPr>
                <w:rFonts w:ascii="Arial"/>
                <w:spacing w:val="-4"/>
                <w:w w:val="105"/>
                <w:sz w:val="12"/>
              </w:rPr>
              <w:t>Food</w:t>
            </w:r>
          </w:p>
          <w:p w14:paraId="3588C589" w14:textId="77777777" w:rsidR="003F3708" w:rsidRDefault="005D069D">
            <w:pPr>
              <w:pStyle w:val="TableParagraph"/>
              <w:spacing w:before="18" w:line="112" w:lineRule="exact"/>
              <w:ind w:left="28"/>
              <w:jc w:val="left"/>
              <w:rPr>
                <w:rFonts w:ascii="Arial"/>
                <w:sz w:val="12"/>
              </w:rPr>
            </w:pPr>
            <w:r>
              <w:rPr>
                <w:rFonts w:ascii="Arial"/>
                <w:w w:val="105"/>
                <w:sz w:val="12"/>
              </w:rPr>
              <w:t>Distribution</w:t>
            </w:r>
            <w:r>
              <w:rPr>
                <w:rFonts w:ascii="Arial"/>
                <w:spacing w:val="-5"/>
                <w:w w:val="105"/>
                <w:sz w:val="12"/>
              </w:rPr>
              <w:t xml:space="preserve"> </w:t>
            </w:r>
            <w:r>
              <w:rPr>
                <w:rFonts w:ascii="Arial"/>
                <w:w w:val="105"/>
                <w:sz w:val="12"/>
              </w:rPr>
              <w:t>Hub</w:t>
            </w:r>
            <w:r>
              <w:rPr>
                <w:rFonts w:ascii="Arial"/>
                <w:spacing w:val="-3"/>
                <w:w w:val="105"/>
                <w:sz w:val="12"/>
              </w:rPr>
              <w:t xml:space="preserve"> </w:t>
            </w:r>
            <w:r>
              <w:rPr>
                <w:rFonts w:ascii="Arial"/>
                <w:w w:val="105"/>
                <w:sz w:val="12"/>
              </w:rPr>
              <w:t>-</w:t>
            </w:r>
            <w:r>
              <w:rPr>
                <w:rFonts w:ascii="Arial"/>
                <w:spacing w:val="-2"/>
                <w:w w:val="105"/>
                <w:sz w:val="12"/>
              </w:rPr>
              <w:t xml:space="preserve"> </w:t>
            </w:r>
            <w:r>
              <w:rPr>
                <w:rFonts w:ascii="Arial"/>
                <w:w w:val="105"/>
                <w:sz w:val="12"/>
              </w:rPr>
              <w:t>As</w:t>
            </w:r>
            <w:r>
              <w:rPr>
                <w:rFonts w:ascii="Arial"/>
                <w:spacing w:val="-1"/>
                <w:w w:val="105"/>
                <w:sz w:val="12"/>
              </w:rPr>
              <w:t xml:space="preserve"> </w:t>
            </w:r>
            <w:r>
              <w:rPr>
                <w:rFonts w:ascii="Arial"/>
                <w:w w:val="105"/>
                <w:sz w:val="12"/>
              </w:rPr>
              <w:t>per</w:t>
            </w:r>
            <w:r>
              <w:rPr>
                <w:rFonts w:ascii="Arial"/>
                <w:spacing w:val="-1"/>
                <w:w w:val="105"/>
                <w:sz w:val="12"/>
              </w:rPr>
              <w:t xml:space="preserve"> </w:t>
            </w:r>
            <w:r>
              <w:rPr>
                <w:rFonts w:ascii="Arial"/>
                <w:spacing w:val="-2"/>
                <w:w w:val="105"/>
                <w:sz w:val="12"/>
              </w:rPr>
              <w:t>agreement.</w:t>
            </w:r>
          </w:p>
        </w:tc>
      </w:tr>
      <w:tr w:rsidR="003F3708" w14:paraId="5E86FAAF" w14:textId="77777777">
        <w:trPr>
          <w:trHeight w:val="304"/>
        </w:trPr>
        <w:tc>
          <w:tcPr>
            <w:tcW w:w="5488" w:type="dxa"/>
            <w:gridSpan w:val="3"/>
            <w:tcBorders>
              <w:top w:val="single" w:sz="4" w:space="0" w:color="BEBEBE"/>
              <w:bottom w:val="single" w:sz="4" w:space="0" w:color="BEBEBE"/>
            </w:tcBorders>
          </w:tcPr>
          <w:p w14:paraId="6561B4A8" w14:textId="77777777" w:rsidR="003F3708" w:rsidRDefault="005D069D">
            <w:pPr>
              <w:pStyle w:val="TableParagraph"/>
              <w:tabs>
                <w:tab w:val="left" w:pos="2906"/>
                <w:tab w:val="left" w:pos="5234"/>
              </w:tabs>
              <w:spacing w:before="89"/>
              <w:ind w:left="28"/>
              <w:jc w:val="left"/>
              <w:rPr>
                <w:rFonts w:ascii="Arial"/>
                <w:sz w:val="12"/>
              </w:rPr>
            </w:pPr>
            <w:r>
              <w:rPr>
                <w:rFonts w:ascii="Arial"/>
                <w:spacing w:val="-2"/>
                <w:w w:val="105"/>
                <w:sz w:val="12"/>
              </w:rPr>
              <w:t>Bellarine</w:t>
            </w:r>
            <w:r>
              <w:rPr>
                <w:rFonts w:ascii="Arial"/>
                <w:spacing w:val="11"/>
                <w:w w:val="105"/>
                <w:sz w:val="12"/>
              </w:rPr>
              <w:t xml:space="preserve"> </w:t>
            </w:r>
            <w:r>
              <w:rPr>
                <w:rFonts w:ascii="Arial"/>
                <w:spacing w:val="-2"/>
                <w:w w:val="105"/>
                <w:sz w:val="12"/>
              </w:rPr>
              <w:t>Agricultural</w:t>
            </w:r>
            <w:r>
              <w:rPr>
                <w:rFonts w:ascii="Arial"/>
                <w:spacing w:val="11"/>
                <w:w w:val="105"/>
                <w:sz w:val="12"/>
              </w:rPr>
              <w:t xml:space="preserve"> </w:t>
            </w:r>
            <w:r>
              <w:rPr>
                <w:rFonts w:ascii="Arial"/>
                <w:spacing w:val="-2"/>
                <w:w w:val="105"/>
                <w:sz w:val="12"/>
              </w:rPr>
              <w:t>Society</w:t>
            </w:r>
            <w:r>
              <w:rPr>
                <w:rFonts w:ascii="Arial"/>
                <w:sz w:val="12"/>
              </w:rPr>
              <w:tab/>
            </w:r>
            <w:r>
              <w:rPr>
                <w:rFonts w:ascii="Arial"/>
                <w:spacing w:val="-2"/>
                <w:w w:val="105"/>
                <w:sz w:val="12"/>
              </w:rPr>
              <w:t>Sponsorship</w:t>
            </w:r>
            <w:r>
              <w:rPr>
                <w:rFonts w:ascii="Arial"/>
                <w:sz w:val="12"/>
              </w:rPr>
              <w:tab/>
            </w:r>
            <w:r>
              <w:rPr>
                <w:rFonts w:ascii="Arial"/>
                <w:spacing w:val="-10"/>
                <w:w w:val="105"/>
                <w:sz w:val="12"/>
              </w:rPr>
              <w:t>-</w:t>
            </w:r>
          </w:p>
        </w:tc>
        <w:tc>
          <w:tcPr>
            <w:tcW w:w="906" w:type="dxa"/>
            <w:tcBorders>
              <w:top w:val="single" w:sz="4" w:space="0" w:color="BEBEBE"/>
              <w:bottom w:val="single" w:sz="4" w:space="0" w:color="BEBEBE"/>
            </w:tcBorders>
            <w:shd w:val="clear" w:color="auto" w:fill="F1F1F1"/>
          </w:tcPr>
          <w:p w14:paraId="705C71E9" w14:textId="77777777" w:rsidR="003F3708" w:rsidRDefault="005D069D">
            <w:pPr>
              <w:pStyle w:val="TableParagraph"/>
              <w:spacing w:before="84"/>
              <w:ind w:right="70"/>
              <w:rPr>
                <w:rFonts w:ascii="Arial"/>
                <w:sz w:val="12"/>
              </w:rPr>
            </w:pPr>
            <w:r>
              <w:rPr>
                <w:rFonts w:ascii="Arial"/>
                <w:spacing w:val="-2"/>
                <w:w w:val="105"/>
                <w:sz w:val="12"/>
              </w:rPr>
              <w:t>2,500</w:t>
            </w:r>
          </w:p>
        </w:tc>
        <w:tc>
          <w:tcPr>
            <w:tcW w:w="3419" w:type="dxa"/>
            <w:tcBorders>
              <w:top w:val="single" w:sz="4" w:space="0" w:color="BEBEBE"/>
              <w:bottom w:val="single" w:sz="4" w:space="0" w:color="BEBEBE"/>
            </w:tcBorders>
          </w:tcPr>
          <w:p w14:paraId="258AF287" w14:textId="77777777" w:rsidR="003F3708" w:rsidRDefault="005D069D">
            <w:pPr>
              <w:pStyle w:val="TableParagraph"/>
              <w:spacing w:before="89"/>
              <w:ind w:left="28"/>
              <w:jc w:val="left"/>
              <w:rPr>
                <w:rFonts w:ascii="Arial"/>
                <w:sz w:val="12"/>
              </w:rPr>
            </w:pPr>
            <w:r>
              <w:rPr>
                <w:rFonts w:ascii="Arial"/>
                <w:w w:val="105"/>
                <w:sz w:val="12"/>
              </w:rPr>
              <w:t>Sponsorship</w:t>
            </w:r>
            <w:r>
              <w:rPr>
                <w:rFonts w:ascii="Arial"/>
                <w:spacing w:val="-7"/>
                <w:w w:val="105"/>
                <w:sz w:val="12"/>
              </w:rPr>
              <w:t xml:space="preserve"> </w:t>
            </w:r>
            <w:r>
              <w:rPr>
                <w:rFonts w:ascii="Arial"/>
                <w:w w:val="105"/>
                <w:sz w:val="12"/>
              </w:rPr>
              <w:t>-</w:t>
            </w:r>
            <w:r>
              <w:rPr>
                <w:rFonts w:ascii="Arial"/>
                <w:spacing w:val="-6"/>
                <w:w w:val="105"/>
                <w:sz w:val="12"/>
              </w:rPr>
              <w:t xml:space="preserve"> </w:t>
            </w:r>
            <w:r>
              <w:rPr>
                <w:rFonts w:ascii="Arial"/>
                <w:w w:val="105"/>
                <w:sz w:val="12"/>
              </w:rPr>
              <w:t>Bellarine</w:t>
            </w:r>
            <w:r>
              <w:rPr>
                <w:rFonts w:ascii="Arial"/>
                <w:spacing w:val="-7"/>
                <w:w w:val="105"/>
                <w:sz w:val="12"/>
              </w:rPr>
              <w:t xml:space="preserve"> </w:t>
            </w:r>
            <w:r>
              <w:rPr>
                <w:rFonts w:ascii="Arial"/>
                <w:w w:val="105"/>
                <w:sz w:val="12"/>
              </w:rPr>
              <w:t>Agricultural</w:t>
            </w:r>
            <w:r>
              <w:rPr>
                <w:rFonts w:ascii="Arial"/>
                <w:spacing w:val="-7"/>
                <w:w w:val="105"/>
                <w:sz w:val="12"/>
              </w:rPr>
              <w:t xml:space="preserve"> </w:t>
            </w:r>
            <w:r>
              <w:rPr>
                <w:rFonts w:ascii="Arial"/>
                <w:spacing w:val="-2"/>
                <w:w w:val="105"/>
                <w:sz w:val="12"/>
              </w:rPr>
              <w:t>show.</w:t>
            </w:r>
          </w:p>
        </w:tc>
      </w:tr>
      <w:tr w:rsidR="003F3708" w14:paraId="272B166A" w14:textId="77777777">
        <w:trPr>
          <w:trHeight w:val="297"/>
        </w:trPr>
        <w:tc>
          <w:tcPr>
            <w:tcW w:w="5488" w:type="dxa"/>
            <w:gridSpan w:val="3"/>
            <w:tcBorders>
              <w:top w:val="single" w:sz="4" w:space="0" w:color="BEBEBE"/>
              <w:bottom w:val="single" w:sz="4" w:space="0" w:color="BEBEBE"/>
            </w:tcBorders>
          </w:tcPr>
          <w:p w14:paraId="7B4BFD03" w14:textId="77777777" w:rsidR="003F3708" w:rsidRDefault="005D069D">
            <w:pPr>
              <w:pStyle w:val="TableParagraph"/>
              <w:tabs>
                <w:tab w:val="left" w:pos="2906"/>
                <w:tab w:val="left" w:pos="5234"/>
              </w:tabs>
              <w:spacing w:before="84"/>
              <w:ind w:left="28"/>
              <w:jc w:val="left"/>
              <w:rPr>
                <w:rFonts w:ascii="Arial"/>
                <w:sz w:val="12"/>
              </w:rPr>
            </w:pPr>
            <w:r>
              <w:rPr>
                <w:rFonts w:ascii="Arial"/>
                <w:w w:val="105"/>
                <w:sz w:val="12"/>
              </w:rPr>
              <w:t>The</w:t>
            </w:r>
            <w:r>
              <w:rPr>
                <w:rFonts w:ascii="Arial"/>
                <w:spacing w:val="-3"/>
                <w:w w:val="105"/>
                <w:sz w:val="12"/>
              </w:rPr>
              <w:t xml:space="preserve"> </w:t>
            </w:r>
            <w:r>
              <w:rPr>
                <w:rFonts w:ascii="Arial"/>
                <w:w w:val="105"/>
                <w:sz w:val="12"/>
              </w:rPr>
              <w:t>Country</w:t>
            </w:r>
            <w:r>
              <w:rPr>
                <w:rFonts w:ascii="Arial"/>
                <w:spacing w:val="-4"/>
                <w:w w:val="105"/>
                <w:sz w:val="12"/>
              </w:rPr>
              <w:t xml:space="preserve"> </w:t>
            </w:r>
            <w:r>
              <w:rPr>
                <w:rFonts w:ascii="Arial"/>
                <w:w w:val="105"/>
                <w:sz w:val="12"/>
              </w:rPr>
              <w:t>Women's</w:t>
            </w:r>
            <w:r>
              <w:rPr>
                <w:rFonts w:ascii="Arial"/>
                <w:spacing w:val="-1"/>
                <w:w w:val="105"/>
                <w:sz w:val="12"/>
              </w:rPr>
              <w:t xml:space="preserve"> </w:t>
            </w:r>
            <w:r>
              <w:rPr>
                <w:rFonts w:ascii="Arial"/>
                <w:w w:val="105"/>
                <w:sz w:val="12"/>
              </w:rPr>
              <w:t>Association</w:t>
            </w:r>
            <w:r>
              <w:rPr>
                <w:rFonts w:ascii="Arial"/>
                <w:spacing w:val="-4"/>
                <w:w w:val="105"/>
                <w:sz w:val="12"/>
              </w:rPr>
              <w:t xml:space="preserve"> </w:t>
            </w:r>
            <w:r>
              <w:rPr>
                <w:rFonts w:ascii="Arial"/>
                <w:w w:val="105"/>
                <w:sz w:val="12"/>
              </w:rPr>
              <w:t xml:space="preserve">of </w:t>
            </w:r>
            <w:r>
              <w:rPr>
                <w:rFonts w:ascii="Arial"/>
                <w:spacing w:val="-2"/>
                <w:w w:val="105"/>
                <w:sz w:val="12"/>
              </w:rPr>
              <w:t>Victoria</w:t>
            </w:r>
            <w:r>
              <w:rPr>
                <w:rFonts w:ascii="Arial"/>
                <w:sz w:val="12"/>
              </w:rPr>
              <w:tab/>
            </w:r>
            <w:r>
              <w:rPr>
                <w:rFonts w:ascii="Arial"/>
                <w:spacing w:val="-2"/>
                <w:w w:val="105"/>
                <w:sz w:val="12"/>
              </w:rPr>
              <w:t>Sponsorship</w:t>
            </w:r>
            <w:r>
              <w:rPr>
                <w:rFonts w:ascii="Arial"/>
                <w:sz w:val="12"/>
              </w:rPr>
              <w:tab/>
            </w:r>
            <w:r>
              <w:rPr>
                <w:rFonts w:ascii="Arial"/>
                <w:spacing w:val="-10"/>
                <w:w w:val="105"/>
                <w:sz w:val="12"/>
              </w:rPr>
              <w:t>-</w:t>
            </w:r>
          </w:p>
        </w:tc>
        <w:tc>
          <w:tcPr>
            <w:tcW w:w="906" w:type="dxa"/>
            <w:tcBorders>
              <w:top w:val="single" w:sz="4" w:space="0" w:color="BEBEBE"/>
              <w:bottom w:val="single" w:sz="4" w:space="0" w:color="BEBEBE"/>
            </w:tcBorders>
            <w:shd w:val="clear" w:color="auto" w:fill="F1F1F1"/>
          </w:tcPr>
          <w:p w14:paraId="2D365C72" w14:textId="77777777" w:rsidR="003F3708" w:rsidRDefault="005D069D">
            <w:pPr>
              <w:pStyle w:val="TableParagraph"/>
              <w:spacing w:before="81"/>
              <w:ind w:right="70"/>
              <w:rPr>
                <w:rFonts w:ascii="Arial"/>
                <w:sz w:val="12"/>
              </w:rPr>
            </w:pPr>
            <w:r>
              <w:rPr>
                <w:rFonts w:ascii="Arial"/>
                <w:spacing w:val="-5"/>
                <w:w w:val="105"/>
                <w:sz w:val="12"/>
              </w:rPr>
              <w:t>300</w:t>
            </w:r>
          </w:p>
        </w:tc>
        <w:tc>
          <w:tcPr>
            <w:tcW w:w="3419" w:type="dxa"/>
            <w:tcBorders>
              <w:top w:val="single" w:sz="4" w:space="0" w:color="BEBEBE"/>
              <w:bottom w:val="single" w:sz="4" w:space="0" w:color="BEBEBE"/>
            </w:tcBorders>
          </w:tcPr>
          <w:p w14:paraId="19853ABD" w14:textId="77777777" w:rsidR="003F3708" w:rsidRDefault="005D069D">
            <w:pPr>
              <w:pStyle w:val="TableParagraph"/>
              <w:spacing w:before="84"/>
              <w:ind w:left="28"/>
              <w:jc w:val="left"/>
              <w:rPr>
                <w:rFonts w:ascii="Arial"/>
                <w:sz w:val="12"/>
              </w:rPr>
            </w:pPr>
            <w:r>
              <w:rPr>
                <w:rFonts w:ascii="Arial"/>
                <w:w w:val="105"/>
                <w:sz w:val="12"/>
              </w:rPr>
              <w:t>Sponsorship</w:t>
            </w:r>
            <w:r>
              <w:rPr>
                <w:rFonts w:ascii="Arial"/>
                <w:spacing w:val="-5"/>
                <w:w w:val="105"/>
                <w:sz w:val="12"/>
              </w:rPr>
              <w:t xml:space="preserve"> </w:t>
            </w:r>
            <w:r>
              <w:rPr>
                <w:rFonts w:ascii="Arial"/>
                <w:w w:val="105"/>
                <w:sz w:val="12"/>
              </w:rPr>
              <w:t>of</w:t>
            </w:r>
            <w:r>
              <w:rPr>
                <w:rFonts w:ascii="Arial"/>
                <w:spacing w:val="-2"/>
                <w:w w:val="105"/>
                <w:sz w:val="12"/>
              </w:rPr>
              <w:t xml:space="preserve"> </w:t>
            </w:r>
            <w:r>
              <w:rPr>
                <w:rFonts w:ascii="Arial"/>
                <w:w w:val="105"/>
                <w:sz w:val="12"/>
              </w:rPr>
              <w:t>Annual</w:t>
            </w:r>
            <w:r>
              <w:rPr>
                <w:rFonts w:ascii="Arial"/>
                <w:spacing w:val="-6"/>
                <w:w w:val="105"/>
                <w:sz w:val="12"/>
              </w:rPr>
              <w:t xml:space="preserve"> </w:t>
            </w:r>
            <w:r>
              <w:rPr>
                <w:rFonts w:ascii="Arial"/>
                <w:w w:val="105"/>
                <w:sz w:val="12"/>
              </w:rPr>
              <w:t>CWA</w:t>
            </w:r>
            <w:r>
              <w:rPr>
                <w:rFonts w:ascii="Arial"/>
                <w:spacing w:val="-4"/>
                <w:w w:val="105"/>
                <w:sz w:val="12"/>
              </w:rPr>
              <w:t xml:space="preserve"> </w:t>
            </w:r>
            <w:r>
              <w:rPr>
                <w:rFonts w:ascii="Arial"/>
                <w:spacing w:val="-2"/>
                <w:w w:val="105"/>
                <w:sz w:val="12"/>
              </w:rPr>
              <w:t>event.</w:t>
            </w:r>
          </w:p>
        </w:tc>
      </w:tr>
      <w:tr w:rsidR="003F3708" w14:paraId="36A5BEC9" w14:textId="77777777">
        <w:trPr>
          <w:trHeight w:val="265"/>
        </w:trPr>
        <w:tc>
          <w:tcPr>
            <w:tcW w:w="5488" w:type="dxa"/>
            <w:gridSpan w:val="3"/>
            <w:tcBorders>
              <w:top w:val="single" w:sz="4" w:space="0" w:color="BEBEBE"/>
              <w:bottom w:val="single" w:sz="4" w:space="0" w:color="BEBEBE"/>
            </w:tcBorders>
          </w:tcPr>
          <w:p w14:paraId="3B07AB5D" w14:textId="77777777" w:rsidR="003F3708" w:rsidRDefault="005D069D">
            <w:pPr>
              <w:pStyle w:val="TableParagraph"/>
              <w:tabs>
                <w:tab w:val="left" w:pos="2906"/>
                <w:tab w:val="left" w:pos="5102"/>
              </w:tabs>
              <w:spacing w:before="69"/>
              <w:ind w:left="28"/>
              <w:jc w:val="left"/>
              <w:rPr>
                <w:rFonts w:ascii="Arial"/>
                <w:sz w:val="12"/>
              </w:rPr>
            </w:pPr>
            <w:r>
              <w:rPr>
                <w:rFonts w:ascii="Arial"/>
                <w:w w:val="105"/>
                <w:sz w:val="12"/>
              </w:rPr>
              <w:t>Courthouse</w:t>
            </w:r>
            <w:r>
              <w:rPr>
                <w:rFonts w:ascii="Arial"/>
                <w:spacing w:val="-4"/>
                <w:w w:val="105"/>
                <w:sz w:val="12"/>
              </w:rPr>
              <w:t xml:space="preserve"> </w:t>
            </w:r>
            <w:proofErr w:type="gramStart"/>
            <w:r>
              <w:rPr>
                <w:rFonts w:ascii="Arial"/>
                <w:w w:val="105"/>
                <w:sz w:val="12"/>
              </w:rPr>
              <w:t>Back</w:t>
            </w:r>
            <w:r>
              <w:rPr>
                <w:rFonts w:ascii="Arial"/>
                <w:spacing w:val="-1"/>
                <w:w w:val="105"/>
                <w:sz w:val="12"/>
              </w:rPr>
              <w:t xml:space="preserve"> </w:t>
            </w:r>
            <w:r>
              <w:rPr>
                <w:rFonts w:ascii="Arial"/>
                <w:w w:val="105"/>
                <w:sz w:val="12"/>
              </w:rPr>
              <w:t>to</w:t>
            </w:r>
            <w:r>
              <w:rPr>
                <w:rFonts w:ascii="Arial"/>
                <w:spacing w:val="-4"/>
                <w:w w:val="105"/>
                <w:sz w:val="12"/>
              </w:rPr>
              <w:t xml:space="preserve"> Back</w:t>
            </w:r>
            <w:proofErr w:type="gramEnd"/>
            <w:r>
              <w:rPr>
                <w:rFonts w:ascii="Arial"/>
                <w:sz w:val="12"/>
              </w:rPr>
              <w:tab/>
            </w:r>
            <w:r>
              <w:rPr>
                <w:rFonts w:ascii="Arial"/>
                <w:spacing w:val="-2"/>
                <w:w w:val="105"/>
                <w:sz w:val="12"/>
              </w:rPr>
              <w:t>Partnerships</w:t>
            </w:r>
            <w:r>
              <w:rPr>
                <w:rFonts w:ascii="Arial"/>
                <w:sz w:val="12"/>
              </w:rPr>
              <w:tab/>
            </w:r>
            <w:r>
              <w:rPr>
                <w:rFonts w:ascii="Arial"/>
                <w:spacing w:val="-2"/>
                <w:w w:val="105"/>
                <w:sz w:val="12"/>
              </w:rPr>
              <w:t>9,360</w:t>
            </w:r>
          </w:p>
        </w:tc>
        <w:tc>
          <w:tcPr>
            <w:tcW w:w="906" w:type="dxa"/>
            <w:tcBorders>
              <w:top w:val="single" w:sz="4" w:space="0" w:color="BEBEBE"/>
              <w:bottom w:val="single" w:sz="4" w:space="0" w:color="BEBEBE"/>
            </w:tcBorders>
            <w:shd w:val="clear" w:color="auto" w:fill="F1F1F1"/>
          </w:tcPr>
          <w:p w14:paraId="3045D3DF" w14:textId="77777777" w:rsidR="003F3708" w:rsidRDefault="005D069D">
            <w:pPr>
              <w:pStyle w:val="TableParagraph"/>
              <w:spacing w:before="65"/>
              <w:ind w:right="70"/>
              <w:rPr>
                <w:rFonts w:ascii="Arial"/>
                <w:sz w:val="12"/>
              </w:rPr>
            </w:pPr>
            <w:r>
              <w:rPr>
                <w:rFonts w:ascii="Arial"/>
                <w:spacing w:val="-2"/>
                <w:w w:val="105"/>
                <w:sz w:val="12"/>
              </w:rPr>
              <w:t>9,650</w:t>
            </w:r>
          </w:p>
        </w:tc>
        <w:tc>
          <w:tcPr>
            <w:tcW w:w="3419" w:type="dxa"/>
            <w:tcBorders>
              <w:top w:val="single" w:sz="4" w:space="0" w:color="BEBEBE"/>
              <w:bottom w:val="single" w:sz="4" w:space="0" w:color="BEBEBE"/>
            </w:tcBorders>
          </w:tcPr>
          <w:p w14:paraId="01DDD7A0" w14:textId="77777777" w:rsidR="003F3708" w:rsidRDefault="005D069D">
            <w:pPr>
              <w:pStyle w:val="TableParagraph"/>
              <w:spacing w:before="69"/>
              <w:ind w:left="28"/>
              <w:jc w:val="left"/>
              <w:rPr>
                <w:rFonts w:ascii="Arial"/>
                <w:sz w:val="12"/>
              </w:rPr>
            </w:pPr>
            <w:r>
              <w:rPr>
                <w:rFonts w:ascii="Arial"/>
                <w:spacing w:val="-2"/>
                <w:w w:val="105"/>
                <w:sz w:val="12"/>
              </w:rPr>
              <w:t>Annual</w:t>
            </w:r>
            <w:r>
              <w:rPr>
                <w:rFonts w:ascii="Arial"/>
                <w:spacing w:val="4"/>
                <w:w w:val="105"/>
                <w:sz w:val="12"/>
              </w:rPr>
              <w:t xml:space="preserve"> </w:t>
            </w:r>
            <w:r>
              <w:rPr>
                <w:rFonts w:ascii="Arial"/>
                <w:spacing w:val="-2"/>
                <w:w w:val="105"/>
                <w:sz w:val="12"/>
              </w:rPr>
              <w:t>Facilities</w:t>
            </w:r>
            <w:r>
              <w:rPr>
                <w:rFonts w:ascii="Arial"/>
                <w:spacing w:val="9"/>
                <w:w w:val="105"/>
                <w:sz w:val="12"/>
              </w:rPr>
              <w:t xml:space="preserve"> </w:t>
            </w:r>
            <w:r>
              <w:rPr>
                <w:rFonts w:ascii="Arial"/>
                <w:spacing w:val="-2"/>
                <w:w w:val="105"/>
                <w:sz w:val="12"/>
              </w:rPr>
              <w:t>support.</w:t>
            </w:r>
          </w:p>
        </w:tc>
      </w:tr>
      <w:tr w:rsidR="003F3708" w14:paraId="3AC48CC9" w14:textId="77777777">
        <w:trPr>
          <w:trHeight w:val="412"/>
        </w:trPr>
        <w:tc>
          <w:tcPr>
            <w:tcW w:w="5488" w:type="dxa"/>
            <w:gridSpan w:val="3"/>
            <w:vMerge w:val="restart"/>
            <w:tcBorders>
              <w:top w:val="single" w:sz="4" w:space="0" w:color="BEBEBE"/>
              <w:bottom w:val="single" w:sz="4" w:space="0" w:color="BEBEBE"/>
            </w:tcBorders>
          </w:tcPr>
          <w:p w14:paraId="0F94FE91" w14:textId="77777777" w:rsidR="003F3708" w:rsidRDefault="003F3708">
            <w:pPr>
              <w:pStyle w:val="TableParagraph"/>
              <w:jc w:val="left"/>
              <w:rPr>
                <w:rFonts w:ascii="Arial"/>
                <w:b/>
                <w:sz w:val="12"/>
              </w:rPr>
            </w:pPr>
          </w:p>
          <w:p w14:paraId="61F6A71D" w14:textId="77777777" w:rsidR="003F3708" w:rsidRDefault="005D069D">
            <w:pPr>
              <w:pStyle w:val="TableParagraph"/>
              <w:tabs>
                <w:tab w:val="left" w:pos="4836"/>
              </w:tabs>
              <w:spacing w:before="0"/>
              <w:ind w:left="29"/>
              <w:jc w:val="left"/>
              <w:rPr>
                <w:rFonts w:ascii="Arial"/>
                <w:sz w:val="12"/>
              </w:rPr>
            </w:pPr>
            <w:r>
              <w:rPr>
                <w:rFonts w:ascii="Arial"/>
                <w:w w:val="105"/>
                <w:sz w:val="12"/>
              </w:rPr>
              <w:t>Geelong</w:t>
            </w:r>
            <w:r>
              <w:rPr>
                <w:rFonts w:ascii="Arial"/>
                <w:spacing w:val="-8"/>
                <w:w w:val="105"/>
                <w:sz w:val="12"/>
              </w:rPr>
              <w:t xml:space="preserve"> </w:t>
            </w:r>
            <w:r>
              <w:rPr>
                <w:rFonts w:ascii="Arial"/>
                <w:w w:val="105"/>
                <w:sz w:val="12"/>
              </w:rPr>
              <w:t>Regional</w:t>
            </w:r>
            <w:r>
              <w:rPr>
                <w:rFonts w:ascii="Arial"/>
                <w:spacing w:val="-9"/>
                <w:w w:val="105"/>
                <w:sz w:val="12"/>
              </w:rPr>
              <w:t xml:space="preserve"> </w:t>
            </w:r>
            <w:r>
              <w:rPr>
                <w:rFonts w:ascii="Arial"/>
                <w:spacing w:val="-2"/>
                <w:w w:val="105"/>
                <w:sz w:val="12"/>
              </w:rPr>
              <w:t>Library</w:t>
            </w:r>
            <w:r>
              <w:rPr>
                <w:rFonts w:ascii="Arial"/>
                <w:sz w:val="12"/>
              </w:rPr>
              <w:tab/>
            </w:r>
            <w:r>
              <w:rPr>
                <w:rFonts w:ascii="Arial"/>
                <w:spacing w:val="-2"/>
                <w:w w:val="105"/>
                <w:sz w:val="12"/>
              </w:rPr>
              <w:t>13,254,391</w:t>
            </w:r>
          </w:p>
          <w:p w14:paraId="4E75E458" w14:textId="77777777" w:rsidR="003F3708" w:rsidRDefault="003F3708">
            <w:pPr>
              <w:pStyle w:val="TableParagraph"/>
              <w:spacing w:before="28"/>
              <w:jc w:val="left"/>
              <w:rPr>
                <w:rFonts w:ascii="Arial"/>
                <w:b/>
                <w:sz w:val="12"/>
              </w:rPr>
            </w:pPr>
          </w:p>
          <w:p w14:paraId="1BC5D186" w14:textId="77777777" w:rsidR="003F3708" w:rsidRDefault="005D069D">
            <w:pPr>
              <w:pStyle w:val="TableParagraph"/>
              <w:numPr>
                <w:ilvl w:val="0"/>
                <w:numId w:val="8"/>
              </w:numPr>
              <w:tabs>
                <w:tab w:val="left" w:pos="711"/>
                <w:tab w:val="left" w:pos="2906"/>
                <w:tab w:val="left" w:pos="4814"/>
              </w:tabs>
              <w:spacing w:before="0" w:line="175" w:lineRule="auto"/>
              <w:ind w:right="42" w:firstLine="0"/>
              <w:jc w:val="left"/>
              <w:rPr>
                <w:rFonts w:ascii="Arial" w:hAnsi="Arial"/>
                <w:i/>
                <w:sz w:val="12"/>
              </w:rPr>
            </w:pPr>
            <w:r>
              <w:rPr>
                <w:rFonts w:ascii="Arial" w:hAnsi="Arial"/>
                <w:i/>
                <w:color w:val="808080"/>
                <w:w w:val="105"/>
                <w:sz w:val="12"/>
              </w:rPr>
              <w:t>Geelong Regional Library - Cash</w:t>
            </w:r>
            <w:r>
              <w:rPr>
                <w:rFonts w:ascii="Arial" w:hAnsi="Arial"/>
                <w:i/>
                <w:color w:val="808080"/>
                <w:sz w:val="12"/>
              </w:rPr>
              <w:tab/>
            </w:r>
            <w:r>
              <w:rPr>
                <w:rFonts w:ascii="Arial" w:hAnsi="Arial"/>
                <w:spacing w:val="-2"/>
                <w:w w:val="105"/>
                <w:position w:val="-4"/>
                <w:sz w:val="12"/>
              </w:rPr>
              <w:t>Partnerships</w:t>
            </w:r>
            <w:r>
              <w:rPr>
                <w:rFonts w:ascii="Arial" w:hAnsi="Arial"/>
                <w:position w:val="-4"/>
                <w:sz w:val="12"/>
              </w:rPr>
              <w:tab/>
            </w:r>
            <w:r>
              <w:rPr>
                <w:rFonts w:ascii="Arial" w:hAnsi="Arial"/>
                <w:i/>
                <w:color w:val="808080"/>
                <w:spacing w:val="-2"/>
                <w:w w:val="105"/>
                <w:position w:val="-7"/>
                <w:sz w:val="12"/>
              </w:rPr>
              <w:t>12,642,041</w:t>
            </w:r>
            <w:r>
              <w:rPr>
                <w:rFonts w:ascii="Arial" w:hAnsi="Arial"/>
                <w:i/>
                <w:color w:val="808080"/>
                <w:spacing w:val="40"/>
                <w:w w:val="105"/>
                <w:position w:val="-7"/>
                <w:sz w:val="12"/>
              </w:rPr>
              <w:t xml:space="preserve"> </w:t>
            </w:r>
            <w:r>
              <w:rPr>
                <w:rFonts w:ascii="Arial" w:hAnsi="Arial"/>
                <w:i/>
                <w:color w:val="808080"/>
                <w:spacing w:val="-2"/>
                <w:w w:val="105"/>
                <w:sz w:val="12"/>
              </w:rPr>
              <w:t>Contribution</w:t>
            </w:r>
          </w:p>
          <w:p w14:paraId="0F03B515" w14:textId="77777777" w:rsidR="003F3708" w:rsidRDefault="005D069D">
            <w:pPr>
              <w:pStyle w:val="TableParagraph"/>
              <w:numPr>
                <w:ilvl w:val="0"/>
                <w:numId w:val="8"/>
              </w:numPr>
              <w:tabs>
                <w:tab w:val="left" w:pos="711"/>
                <w:tab w:val="left" w:pos="4989"/>
              </w:tabs>
              <w:spacing w:before="74" w:line="175" w:lineRule="auto"/>
              <w:ind w:right="42" w:firstLine="0"/>
              <w:jc w:val="left"/>
              <w:rPr>
                <w:rFonts w:ascii="Arial" w:hAnsi="Arial"/>
                <w:i/>
                <w:sz w:val="12"/>
              </w:rPr>
            </w:pPr>
            <w:r>
              <w:rPr>
                <w:rFonts w:ascii="Arial" w:hAnsi="Arial"/>
                <w:i/>
                <w:color w:val="808080"/>
                <w:w w:val="105"/>
                <w:sz w:val="12"/>
              </w:rPr>
              <w:t>Geelong Regional Library - CoGG</w:t>
            </w:r>
            <w:r>
              <w:rPr>
                <w:rFonts w:ascii="Arial" w:hAnsi="Arial"/>
                <w:i/>
                <w:color w:val="808080"/>
                <w:sz w:val="12"/>
              </w:rPr>
              <w:tab/>
            </w:r>
            <w:r>
              <w:rPr>
                <w:rFonts w:ascii="Arial" w:hAnsi="Arial"/>
                <w:i/>
                <w:color w:val="808080"/>
                <w:spacing w:val="-2"/>
                <w:w w:val="105"/>
                <w:position w:val="-7"/>
                <w:sz w:val="12"/>
              </w:rPr>
              <w:t>612,350</w:t>
            </w:r>
            <w:r>
              <w:rPr>
                <w:rFonts w:ascii="Arial" w:hAnsi="Arial"/>
                <w:i/>
                <w:color w:val="808080"/>
                <w:spacing w:val="40"/>
                <w:w w:val="105"/>
                <w:position w:val="-7"/>
                <w:sz w:val="12"/>
              </w:rPr>
              <w:t xml:space="preserve"> </w:t>
            </w:r>
            <w:r>
              <w:rPr>
                <w:rFonts w:ascii="Arial" w:hAnsi="Arial"/>
                <w:i/>
                <w:color w:val="808080"/>
                <w:w w:val="105"/>
                <w:sz w:val="12"/>
              </w:rPr>
              <w:t>Service</w:t>
            </w:r>
            <w:r>
              <w:rPr>
                <w:rFonts w:ascii="Arial" w:hAnsi="Arial"/>
                <w:i/>
                <w:color w:val="808080"/>
                <w:spacing w:val="-7"/>
                <w:w w:val="105"/>
                <w:sz w:val="12"/>
              </w:rPr>
              <w:t xml:space="preserve"> </w:t>
            </w:r>
            <w:r>
              <w:rPr>
                <w:rFonts w:ascii="Arial" w:hAnsi="Arial"/>
                <w:i/>
                <w:color w:val="808080"/>
                <w:w w:val="105"/>
                <w:sz w:val="12"/>
              </w:rPr>
              <w:t>Contributions</w:t>
            </w:r>
          </w:p>
        </w:tc>
        <w:tc>
          <w:tcPr>
            <w:tcW w:w="906" w:type="dxa"/>
            <w:vMerge w:val="restart"/>
            <w:tcBorders>
              <w:top w:val="single" w:sz="4" w:space="0" w:color="BEBEBE"/>
              <w:bottom w:val="single" w:sz="4" w:space="0" w:color="BEBEBE"/>
            </w:tcBorders>
            <w:shd w:val="clear" w:color="auto" w:fill="F1F1F1"/>
          </w:tcPr>
          <w:p w14:paraId="1C46B156" w14:textId="77777777" w:rsidR="003F3708" w:rsidRDefault="003F3708">
            <w:pPr>
              <w:pStyle w:val="TableParagraph"/>
              <w:spacing w:before="1"/>
              <w:jc w:val="left"/>
              <w:rPr>
                <w:rFonts w:ascii="Arial"/>
                <w:b/>
                <w:sz w:val="12"/>
              </w:rPr>
            </w:pPr>
          </w:p>
          <w:p w14:paraId="5F0DE763" w14:textId="77777777" w:rsidR="003F3708" w:rsidRDefault="005D069D">
            <w:pPr>
              <w:pStyle w:val="TableParagraph"/>
              <w:spacing w:before="0"/>
              <w:ind w:right="70"/>
              <w:rPr>
                <w:rFonts w:ascii="Arial"/>
                <w:sz w:val="12"/>
              </w:rPr>
            </w:pPr>
            <w:r>
              <w:rPr>
                <w:rFonts w:ascii="Arial"/>
                <w:spacing w:val="-2"/>
                <w:w w:val="105"/>
                <w:sz w:val="12"/>
              </w:rPr>
              <w:t>15,511,667</w:t>
            </w:r>
          </w:p>
          <w:p w14:paraId="3372B52E" w14:textId="77777777" w:rsidR="003F3708" w:rsidRDefault="003F3708">
            <w:pPr>
              <w:pStyle w:val="TableParagraph"/>
              <w:spacing w:before="96"/>
              <w:jc w:val="left"/>
              <w:rPr>
                <w:rFonts w:ascii="Arial"/>
                <w:b/>
                <w:sz w:val="12"/>
              </w:rPr>
            </w:pPr>
          </w:p>
          <w:p w14:paraId="529D74FC" w14:textId="77777777" w:rsidR="003F3708" w:rsidRDefault="005D069D">
            <w:pPr>
              <w:pStyle w:val="TableParagraph"/>
              <w:spacing w:before="0"/>
              <w:ind w:right="70"/>
              <w:rPr>
                <w:rFonts w:ascii="Arial"/>
                <w:i/>
                <w:sz w:val="12"/>
              </w:rPr>
            </w:pPr>
            <w:r>
              <w:rPr>
                <w:rFonts w:ascii="Arial"/>
                <w:i/>
                <w:color w:val="808080"/>
                <w:spacing w:val="-2"/>
                <w:w w:val="105"/>
                <w:sz w:val="12"/>
              </w:rPr>
              <w:t>14,515,900</w:t>
            </w:r>
          </w:p>
          <w:p w14:paraId="7D9DC820" w14:textId="77777777" w:rsidR="003F3708" w:rsidRDefault="003F3708">
            <w:pPr>
              <w:pStyle w:val="TableParagraph"/>
              <w:spacing w:before="76"/>
              <w:jc w:val="left"/>
              <w:rPr>
                <w:rFonts w:ascii="Arial"/>
                <w:b/>
                <w:sz w:val="12"/>
              </w:rPr>
            </w:pPr>
          </w:p>
          <w:p w14:paraId="29137900" w14:textId="77777777" w:rsidR="003F3708" w:rsidRDefault="005D069D">
            <w:pPr>
              <w:pStyle w:val="TableParagraph"/>
              <w:spacing w:before="1"/>
              <w:ind w:right="70"/>
              <w:rPr>
                <w:rFonts w:ascii="Arial"/>
                <w:i/>
                <w:sz w:val="12"/>
              </w:rPr>
            </w:pPr>
            <w:r>
              <w:rPr>
                <w:rFonts w:ascii="Arial"/>
                <w:i/>
                <w:color w:val="808080"/>
                <w:spacing w:val="-2"/>
                <w:w w:val="105"/>
                <w:sz w:val="12"/>
              </w:rPr>
              <w:t>995,767</w:t>
            </w:r>
          </w:p>
        </w:tc>
        <w:tc>
          <w:tcPr>
            <w:tcW w:w="3419" w:type="dxa"/>
            <w:tcBorders>
              <w:top w:val="single" w:sz="4" w:space="0" w:color="BEBEBE"/>
              <w:bottom w:val="single" w:sz="4" w:space="0" w:color="BEBEBE"/>
            </w:tcBorders>
          </w:tcPr>
          <w:p w14:paraId="6B15B4C3" w14:textId="77777777" w:rsidR="003F3708" w:rsidRDefault="003F3708">
            <w:pPr>
              <w:pStyle w:val="TableParagraph"/>
              <w:spacing w:before="0"/>
              <w:jc w:val="left"/>
              <w:rPr>
                <w:rFonts w:ascii="Times New Roman"/>
                <w:sz w:val="12"/>
              </w:rPr>
            </w:pPr>
          </w:p>
        </w:tc>
      </w:tr>
      <w:tr w:rsidR="003F3708" w14:paraId="5FC2643A" w14:textId="77777777">
        <w:trPr>
          <w:trHeight w:val="697"/>
        </w:trPr>
        <w:tc>
          <w:tcPr>
            <w:tcW w:w="5488" w:type="dxa"/>
            <w:gridSpan w:val="3"/>
            <w:vMerge/>
            <w:tcBorders>
              <w:top w:val="nil"/>
              <w:bottom w:val="single" w:sz="4" w:space="0" w:color="BEBEBE"/>
            </w:tcBorders>
          </w:tcPr>
          <w:p w14:paraId="2159BCE2" w14:textId="77777777" w:rsidR="003F3708" w:rsidRDefault="003F3708">
            <w:pPr>
              <w:rPr>
                <w:sz w:val="2"/>
                <w:szCs w:val="2"/>
              </w:rPr>
            </w:pPr>
          </w:p>
        </w:tc>
        <w:tc>
          <w:tcPr>
            <w:tcW w:w="906" w:type="dxa"/>
            <w:vMerge/>
            <w:tcBorders>
              <w:top w:val="nil"/>
              <w:bottom w:val="single" w:sz="4" w:space="0" w:color="BEBEBE"/>
            </w:tcBorders>
            <w:shd w:val="clear" w:color="auto" w:fill="F1F1F1"/>
          </w:tcPr>
          <w:p w14:paraId="0AAFF6FB" w14:textId="77777777" w:rsidR="003F3708" w:rsidRDefault="003F3708">
            <w:pPr>
              <w:rPr>
                <w:sz w:val="2"/>
                <w:szCs w:val="2"/>
              </w:rPr>
            </w:pPr>
          </w:p>
        </w:tc>
        <w:tc>
          <w:tcPr>
            <w:tcW w:w="3419" w:type="dxa"/>
            <w:tcBorders>
              <w:top w:val="single" w:sz="4" w:space="0" w:color="BEBEBE"/>
              <w:bottom w:val="single" w:sz="4" w:space="0" w:color="BEBEBE"/>
            </w:tcBorders>
          </w:tcPr>
          <w:p w14:paraId="1BA2BC99" w14:textId="77777777" w:rsidR="003F3708" w:rsidRDefault="005D069D">
            <w:pPr>
              <w:pStyle w:val="TableParagraph"/>
              <w:spacing w:before="12" w:line="276" w:lineRule="auto"/>
              <w:ind w:left="28"/>
              <w:jc w:val="left"/>
              <w:rPr>
                <w:rFonts w:ascii="Arial"/>
                <w:i/>
                <w:sz w:val="12"/>
              </w:rPr>
            </w:pPr>
            <w:r>
              <w:rPr>
                <w:rFonts w:ascii="Arial"/>
                <w:i/>
                <w:color w:val="808080"/>
                <w:w w:val="105"/>
                <w:sz w:val="12"/>
              </w:rPr>
              <w:t>Funding</w:t>
            </w:r>
            <w:r>
              <w:rPr>
                <w:rFonts w:ascii="Arial"/>
                <w:i/>
                <w:color w:val="808080"/>
                <w:spacing w:val="-6"/>
                <w:w w:val="105"/>
                <w:sz w:val="12"/>
              </w:rPr>
              <w:t xml:space="preserve"> </w:t>
            </w:r>
            <w:r>
              <w:rPr>
                <w:rFonts w:ascii="Arial"/>
                <w:i/>
                <w:color w:val="808080"/>
                <w:w w:val="105"/>
                <w:sz w:val="12"/>
              </w:rPr>
              <w:t>provided</w:t>
            </w:r>
            <w:r>
              <w:rPr>
                <w:rFonts w:ascii="Arial"/>
                <w:i/>
                <w:color w:val="808080"/>
                <w:spacing w:val="-6"/>
                <w:w w:val="105"/>
                <w:sz w:val="12"/>
              </w:rPr>
              <w:t xml:space="preserve"> </w:t>
            </w:r>
            <w:r>
              <w:rPr>
                <w:rFonts w:ascii="Arial"/>
                <w:i/>
                <w:color w:val="808080"/>
                <w:w w:val="105"/>
                <w:sz w:val="12"/>
              </w:rPr>
              <w:t>to</w:t>
            </w:r>
            <w:r>
              <w:rPr>
                <w:rFonts w:ascii="Arial"/>
                <w:i/>
                <w:color w:val="808080"/>
                <w:spacing w:val="-6"/>
                <w:w w:val="105"/>
                <w:sz w:val="12"/>
              </w:rPr>
              <w:t xml:space="preserve"> </w:t>
            </w:r>
            <w:r>
              <w:rPr>
                <w:rFonts w:ascii="Arial"/>
                <w:i/>
                <w:color w:val="808080"/>
                <w:w w:val="105"/>
                <w:sz w:val="12"/>
              </w:rPr>
              <w:t>GRLC</w:t>
            </w:r>
            <w:r>
              <w:rPr>
                <w:rFonts w:ascii="Arial"/>
                <w:i/>
                <w:color w:val="808080"/>
                <w:spacing w:val="-5"/>
                <w:w w:val="105"/>
                <w:sz w:val="12"/>
              </w:rPr>
              <w:t xml:space="preserve"> </w:t>
            </w:r>
            <w:r>
              <w:rPr>
                <w:rFonts w:ascii="Arial"/>
                <w:i/>
                <w:color w:val="808080"/>
                <w:w w:val="105"/>
                <w:sz w:val="12"/>
              </w:rPr>
              <w:t>for</w:t>
            </w:r>
            <w:r>
              <w:rPr>
                <w:rFonts w:ascii="Arial"/>
                <w:i/>
                <w:color w:val="808080"/>
                <w:spacing w:val="-4"/>
                <w:w w:val="105"/>
                <w:sz w:val="12"/>
              </w:rPr>
              <w:t xml:space="preserve"> </w:t>
            </w:r>
            <w:r>
              <w:rPr>
                <w:rFonts w:ascii="Arial"/>
                <w:i/>
                <w:color w:val="808080"/>
                <w:w w:val="105"/>
                <w:sz w:val="12"/>
              </w:rPr>
              <w:t>cash</w:t>
            </w:r>
            <w:r>
              <w:rPr>
                <w:rFonts w:ascii="Arial"/>
                <w:i/>
                <w:color w:val="808080"/>
                <w:spacing w:val="-6"/>
                <w:w w:val="105"/>
                <w:sz w:val="12"/>
              </w:rPr>
              <w:t xml:space="preserve"> </w:t>
            </w:r>
            <w:r>
              <w:rPr>
                <w:rFonts w:ascii="Arial"/>
                <w:i/>
                <w:color w:val="808080"/>
                <w:w w:val="105"/>
                <w:sz w:val="12"/>
              </w:rPr>
              <w:t>contributions</w:t>
            </w:r>
            <w:r>
              <w:rPr>
                <w:rFonts w:ascii="Arial"/>
                <w:i/>
                <w:color w:val="808080"/>
                <w:spacing w:val="-4"/>
                <w:w w:val="105"/>
                <w:sz w:val="12"/>
              </w:rPr>
              <w:t xml:space="preserve"> </w:t>
            </w:r>
            <w:r>
              <w:rPr>
                <w:rFonts w:ascii="Arial"/>
                <w:i/>
                <w:color w:val="808080"/>
                <w:w w:val="105"/>
                <w:sz w:val="12"/>
              </w:rPr>
              <w:t>including</w:t>
            </w:r>
            <w:r>
              <w:rPr>
                <w:rFonts w:ascii="Arial"/>
                <w:i/>
                <w:color w:val="808080"/>
                <w:spacing w:val="40"/>
                <w:w w:val="105"/>
                <w:sz w:val="12"/>
              </w:rPr>
              <w:t xml:space="preserve"> </w:t>
            </w:r>
            <w:r>
              <w:rPr>
                <w:rFonts w:ascii="Arial"/>
                <w:i/>
                <w:color w:val="808080"/>
                <w:w w:val="105"/>
                <w:sz w:val="12"/>
              </w:rPr>
              <w:t>Vines Road CH.</w:t>
            </w:r>
          </w:p>
          <w:p w14:paraId="4D2A0303" w14:textId="77777777" w:rsidR="003F3708" w:rsidRDefault="005D069D">
            <w:pPr>
              <w:pStyle w:val="TableParagraph"/>
              <w:spacing w:before="6" w:line="276" w:lineRule="auto"/>
              <w:ind w:left="28" w:right="100"/>
              <w:jc w:val="left"/>
              <w:rPr>
                <w:rFonts w:ascii="Arial"/>
                <w:i/>
                <w:sz w:val="12"/>
              </w:rPr>
            </w:pPr>
            <w:r>
              <w:rPr>
                <w:rFonts w:ascii="Arial"/>
                <w:i/>
                <w:color w:val="808080"/>
                <w:w w:val="105"/>
                <w:sz w:val="12"/>
              </w:rPr>
              <w:t>Funding</w:t>
            </w:r>
            <w:r>
              <w:rPr>
                <w:rFonts w:ascii="Arial"/>
                <w:i/>
                <w:color w:val="808080"/>
                <w:spacing w:val="-5"/>
                <w:w w:val="105"/>
                <w:sz w:val="12"/>
              </w:rPr>
              <w:t xml:space="preserve"> </w:t>
            </w:r>
            <w:r>
              <w:rPr>
                <w:rFonts w:ascii="Arial"/>
                <w:i/>
                <w:color w:val="808080"/>
                <w:w w:val="105"/>
                <w:sz w:val="12"/>
              </w:rPr>
              <w:t>provided</w:t>
            </w:r>
            <w:r>
              <w:rPr>
                <w:rFonts w:ascii="Arial"/>
                <w:i/>
                <w:color w:val="808080"/>
                <w:spacing w:val="-5"/>
                <w:w w:val="105"/>
                <w:sz w:val="12"/>
              </w:rPr>
              <w:t xml:space="preserve"> </w:t>
            </w:r>
            <w:r>
              <w:rPr>
                <w:rFonts w:ascii="Arial"/>
                <w:i/>
                <w:color w:val="808080"/>
                <w:w w:val="105"/>
                <w:sz w:val="12"/>
              </w:rPr>
              <w:t>to</w:t>
            </w:r>
            <w:r>
              <w:rPr>
                <w:rFonts w:ascii="Arial"/>
                <w:i/>
                <w:color w:val="808080"/>
                <w:spacing w:val="-5"/>
                <w:w w:val="105"/>
                <w:sz w:val="12"/>
              </w:rPr>
              <w:t xml:space="preserve"> </w:t>
            </w:r>
            <w:r>
              <w:rPr>
                <w:rFonts w:ascii="Arial"/>
                <w:i/>
                <w:color w:val="808080"/>
                <w:w w:val="105"/>
                <w:sz w:val="12"/>
              </w:rPr>
              <w:t>GRLC</w:t>
            </w:r>
            <w:r>
              <w:rPr>
                <w:rFonts w:ascii="Arial"/>
                <w:i/>
                <w:color w:val="808080"/>
                <w:spacing w:val="-4"/>
                <w:w w:val="105"/>
                <w:sz w:val="12"/>
              </w:rPr>
              <w:t xml:space="preserve"> </w:t>
            </w:r>
            <w:r>
              <w:rPr>
                <w:rFonts w:ascii="Arial"/>
                <w:i/>
                <w:color w:val="808080"/>
                <w:w w:val="105"/>
                <w:sz w:val="12"/>
              </w:rPr>
              <w:t>for</w:t>
            </w:r>
            <w:r>
              <w:rPr>
                <w:rFonts w:ascii="Arial"/>
                <w:i/>
                <w:color w:val="808080"/>
                <w:spacing w:val="-3"/>
                <w:w w:val="105"/>
                <w:sz w:val="12"/>
              </w:rPr>
              <w:t xml:space="preserve"> </w:t>
            </w:r>
            <w:r>
              <w:rPr>
                <w:rFonts w:ascii="Arial"/>
                <w:i/>
                <w:color w:val="808080"/>
                <w:w w:val="105"/>
                <w:sz w:val="12"/>
              </w:rPr>
              <w:t>other</w:t>
            </w:r>
            <w:r>
              <w:rPr>
                <w:rFonts w:ascii="Arial"/>
                <w:i/>
                <w:color w:val="808080"/>
                <w:spacing w:val="-3"/>
                <w:w w:val="105"/>
                <w:sz w:val="12"/>
              </w:rPr>
              <w:t xml:space="preserve"> </w:t>
            </w:r>
            <w:r>
              <w:rPr>
                <w:rFonts w:ascii="Arial"/>
                <w:i/>
                <w:color w:val="808080"/>
                <w:w w:val="105"/>
                <w:sz w:val="12"/>
              </w:rPr>
              <w:t>operating</w:t>
            </w:r>
            <w:r>
              <w:rPr>
                <w:rFonts w:ascii="Arial"/>
                <w:i/>
                <w:color w:val="808080"/>
                <w:spacing w:val="-5"/>
                <w:w w:val="105"/>
                <w:sz w:val="12"/>
              </w:rPr>
              <w:t xml:space="preserve"> </w:t>
            </w:r>
            <w:r>
              <w:rPr>
                <w:rFonts w:ascii="Arial"/>
                <w:i/>
                <w:color w:val="808080"/>
                <w:w w:val="105"/>
                <w:sz w:val="12"/>
              </w:rPr>
              <w:t>facility</w:t>
            </w:r>
            <w:r>
              <w:rPr>
                <w:rFonts w:ascii="Arial"/>
                <w:i/>
                <w:color w:val="808080"/>
                <w:spacing w:val="-3"/>
                <w:w w:val="105"/>
                <w:sz w:val="12"/>
              </w:rPr>
              <w:t xml:space="preserve"> </w:t>
            </w:r>
            <w:r>
              <w:rPr>
                <w:rFonts w:ascii="Arial"/>
                <w:i/>
                <w:color w:val="808080"/>
                <w:w w:val="105"/>
                <w:sz w:val="12"/>
              </w:rPr>
              <w:t>costs</w:t>
            </w:r>
            <w:r>
              <w:rPr>
                <w:rFonts w:ascii="Arial"/>
                <w:i/>
                <w:color w:val="808080"/>
                <w:spacing w:val="40"/>
                <w:w w:val="105"/>
                <w:sz w:val="12"/>
              </w:rPr>
              <w:t xml:space="preserve"> </w:t>
            </w:r>
            <w:r>
              <w:rPr>
                <w:rFonts w:ascii="Arial"/>
                <w:i/>
                <w:color w:val="808080"/>
                <w:w w:val="105"/>
                <w:sz w:val="12"/>
              </w:rPr>
              <w:t>to library services.</w:t>
            </w:r>
          </w:p>
        </w:tc>
      </w:tr>
      <w:tr w:rsidR="003F3708" w14:paraId="6380037A" w14:textId="77777777">
        <w:trPr>
          <w:trHeight w:val="273"/>
        </w:trPr>
        <w:tc>
          <w:tcPr>
            <w:tcW w:w="5488" w:type="dxa"/>
            <w:gridSpan w:val="3"/>
            <w:tcBorders>
              <w:top w:val="single" w:sz="4" w:space="0" w:color="BEBEBE"/>
              <w:bottom w:val="single" w:sz="4" w:space="0" w:color="BEBEBE"/>
            </w:tcBorders>
          </w:tcPr>
          <w:p w14:paraId="3F8BF29E" w14:textId="77777777" w:rsidR="003F3708" w:rsidRDefault="005D069D">
            <w:pPr>
              <w:pStyle w:val="TableParagraph"/>
              <w:tabs>
                <w:tab w:val="left" w:pos="2906"/>
                <w:tab w:val="left" w:pos="4857"/>
              </w:tabs>
              <w:spacing w:before="72"/>
              <w:ind w:left="28"/>
              <w:jc w:val="left"/>
              <w:rPr>
                <w:rFonts w:ascii="Arial"/>
                <w:sz w:val="12"/>
              </w:rPr>
            </w:pPr>
            <w:r>
              <w:rPr>
                <w:rFonts w:ascii="Arial"/>
                <w:w w:val="105"/>
                <w:sz w:val="12"/>
              </w:rPr>
              <w:t>Geelong</w:t>
            </w:r>
            <w:r>
              <w:rPr>
                <w:rFonts w:ascii="Arial"/>
                <w:spacing w:val="-8"/>
                <w:w w:val="105"/>
                <w:sz w:val="12"/>
              </w:rPr>
              <w:t xml:space="preserve"> </w:t>
            </w:r>
            <w:r>
              <w:rPr>
                <w:rFonts w:ascii="Arial"/>
                <w:spacing w:val="-2"/>
                <w:w w:val="105"/>
                <w:sz w:val="12"/>
              </w:rPr>
              <w:t>Gallery</w:t>
            </w:r>
            <w:r>
              <w:rPr>
                <w:rFonts w:ascii="Arial"/>
                <w:sz w:val="12"/>
              </w:rPr>
              <w:tab/>
            </w:r>
            <w:r>
              <w:rPr>
                <w:rFonts w:ascii="Arial"/>
                <w:spacing w:val="-2"/>
                <w:w w:val="105"/>
                <w:sz w:val="12"/>
              </w:rPr>
              <w:t>Partnerships</w:t>
            </w:r>
            <w:r>
              <w:rPr>
                <w:rFonts w:ascii="Arial"/>
                <w:sz w:val="12"/>
              </w:rPr>
              <w:tab/>
            </w:r>
            <w:r>
              <w:rPr>
                <w:rFonts w:ascii="Arial"/>
                <w:spacing w:val="-2"/>
                <w:w w:val="105"/>
                <w:sz w:val="12"/>
              </w:rPr>
              <w:t>1,299,600</w:t>
            </w:r>
          </w:p>
        </w:tc>
        <w:tc>
          <w:tcPr>
            <w:tcW w:w="906" w:type="dxa"/>
            <w:tcBorders>
              <w:top w:val="single" w:sz="4" w:space="0" w:color="BEBEBE"/>
              <w:bottom w:val="single" w:sz="4" w:space="0" w:color="BEBEBE"/>
            </w:tcBorders>
            <w:shd w:val="clear" w:color="auto" w:fill="F1F1F1"/>
          </w:tcPr>
          <w:p w14:paraId="76E7604D" w14:textId="77777777" w:rsidR="003F3708" w:rsidRDefault="005D069D">
            <w:pPr>
              <w:pStyle w:val="TableParagraph"/>
              <w:spacing w:before="69"/>
              <w:ind w:right="70"/>
              <w:rPr>
                <w:rFonts w:ascii="Arial"/>
                <w:sz w:val="12"/>
              </w:rPr>
            </w:pPr>
            <w:r>
              <w:rPr>
                <w:rFonts w:ascii="Arial"/>
                <w:spacing w:val="-2"/>
                <w:w w:val="105"/>
                <w:sz w:val="12"/>
              </w:rPr>
              <w:t>1,335,339</w:t>
            </w:r>
          </w:p>
        </w:tc>
        <w:tc>
          <w:tcPr>
            <w:tcW w:w="3419" w:type="dxa"/>
            <w:tcBorders>
              <w:top w:val="single" w:sz="4" w:space="0" w:color="BEBEBE"/>
              <w:bottom w:val="single" w:sz="4" w:space="0" w:color="BEBEBE"/>
            </w:tcBorders>
          </w:tcPr>
          <w:p w14:paraId="25666010" w14:textId="77777777" w:rsidR="003F3708" w:rsidRDefault="005D069D">
            <w:pPr>
              <w:pStyle w:val="TableParagraph"/>
              <w:spacing w:before="72"/>
              <w:ind w:left="28"/>
              <w:jc w:val="left"/>
              <w:rPr>
                <w:rFonts w:ascii="Arial"/>
                <w:sz w:val="12"/>
              </w:rPr>
            </w:pPr>
            <w:r>
              <w:rPr>
                <w:rFonts w:ascii="Arial"/>
                <w:w w:val="105"/>
                <w:sz w:val="12"/>
              </w:rPr>
              <w:t>Funding</w:t>
            </w:r>
            <w:r>
              <w:rPr>
                <w:rFonts w:ascii="Arial"/>
                <w:spacing w:val="-3"/>
                <w:w w:val="105"/>
                <w:sz w:val="12"/>
              </w:rPr>
              <w:t xml:space="preserve"> </w:t>
            </w:r>
            <w:r>
              <w:rPr>
                <w:rFonts w:ascii="Arial"/>
                <w:w w:val="105"/>
                <w:sz w:val="12"/>
              </w:rPr>
              <w:t>Agreement</w:t>
            </w:r>
            <w:r>
              <w:rPr>
                <w:rFonts w:ascii="Arial"/>
                <w:spacing w:val="-2"/>
                <w:w w:val="105"/>
                <w:sz w:val="12"/>
              </w:rPr>
              <w:t xml:space="preserve"> </w:t>
            </w:r>
            <w:r>
              <w:rPr>
                <w:rFonts w:ascii="Arial"/>
                <w:w w:val="105"/>
                <w:sz w:val="12"/>
              </w:rPr>
              <w:t>to</w:t>
            </w:r>
            <w:r>
              <w:rPr>
                <w:rFonts w:ascii="Arial"/>
                <w:spacing w:val="-4"/>
                <w:w w:val="105"/>
                <w:sz w:val="12"/>
              </w:rPr>
              <w:t xml:space="preserve"> </w:t>
            </w:r>
            <w:r>
              <w:rPr>
                <w:rFonts w:ascii="Arial"/>
                <w:w w:val="105"/>
                <w:sz w:val="12"/>
              </w:rPr>
              <w:t>support</w:t>
            </w:r>
            <w:r>
              <w:rPr>
                <w:rFonts w:ascii="Arial"/>
                <w:spacing w:val="-2"/>
                <w:w w:val="105"/>
                <w:sz w:val="12"/>
              </w:rPr>
              <w:t xml:space="preserve"> </w:t>
            </w:r>
            <w:r>
              <w:rPr>
                <w:rFonts w:ascii="Arial"/>
                <w:w w:val="105"/>
                <w:sz w:val="12"/>
              </w:rPr>
              <w:t>core</w:t>
            </w:r>
            <w:r>
              <w:rPr>
                <w:rFonts w:ascii="Arial"/>
                <w:spacing w:val="-4"/>
                <w:w w:val="105"/>
                <w:sz w:val="12"/>
              </w:rPr>
              <w:t xml:space="preserve"> </w:t>
            </w:r>
            <w:r>
              <w:rPr>
                <w:rFonts w:ascii="Arial"/>
                <w:spacing w:val="-2"/>
                <w:w w:val="105"/>
                <w:sz w:val="12"/>
              </w:rPr>
              <w:t>operations.</w:t>
            </w:r>
          </w:p>
        </w:tc>
      </w:tr>
      <w:tr w:rsidR="003F3708" w14:paraId="1CCE044C" w14:textId="77777777">
        <w:trPr>
          <w:trHeight w:val="352"/>
        </w:trPr>
        <w:tc>
          <w:tcPr>
            <w:tcW w:w="5488" w:type="dxa"/>
            <w:gridSpan w:val="3"/>
            <w:tcBorders>
              <w:top w:val="single" w:sz="4" w:space="0" w:color="BEBEBE"/>
              <w:bottom w:val="single" w:sz="4" w:space="0" w:color="BEBEBE"/>
            </w:tcBorders>
          </w:tcPr>
          <w:p w14:paraId="41124BF7" w14:textId="77777777" w:rsidR="003F3708" w:rsidRDefault="005D069D">
            <w:pPr>
              <w:pStyle w:val="TableParagraph"/>
              <w:tabs>
                <w:tab w:val="left" w:pos="2906"/>
                <w:tab w:val="left" w:pos="5102"/>
              </w:tabs>
              <w:spacing w:before="113"/>
              <w:ind w:left="29"/>
              <w:jc w:val="left"/>
              <w:rPr>
                <w:rFonts w:ascii="Arial"/>
                <w:sz w:val="12"/>
              </w:rPr>
            </w:pPr>
            <w:r>
              <w:rPr>
                <w:rFonts w:ascii="Arial"/>
                <w:w w:val="105"/>
                <w:sz w:val="12"/>
              </w:rPr>
              <w:t>Geelong</w:t>
            </w:r>
            <w:r>
              <w:rPr>
                <w:rFonts w:ascii="Arial"/>
                <w:spacing w:val="-5"/>
                <w:w w:val="105"/>
                <w:sz w:val="12"/>
              </w:rPr>
              <w:t xml:space="preserve"> </w:t>
            </w:r>
            <w:r>
              <w:rPr>
                <w:rFonts w:ascii="Arial"/>
                <w:w w:val="105"/>
                <w:sz w:val="12"/>
              </w:rPr>
              <w:t>Maritime</w:t>
            </w:r>
            <w:r>
              <w:rPr>
                <w:rFonts w:ascii="Arial"/>
                <w:spacing w:val="-6"/>
                <w:w w:val="105"/>
                <w:sz w:val="12"/>
              </w:rPr>
              <w:t xml:space="preserve"> </w:t>
            </w:r>
            <w:r>
              <w:rPr>
                <w:rFonts w:ascii="Arial"/>
                <w:spacing w:val="-2"/>
                <w:w w:val="105"/>
                <w:sz w:val="12"/>
              </w:rPr>
              <w:t>Museum</w:t>
            </w:r>
            <w:r>
              <w:rPr>
                <w:rFonts w:ascii="Arial"/>
                <w:sz w:val="12"/>
              </w:rPr>
              <w:tab/>
            </w:r>
            <w:r>
              <w:rPr>
                <w:rFonts w:ascii="Arial"/>
                <w:spacing w:val="-2"/>
                <w:w w:val="105"/>
                <w:sz w:val="12"/>
              </w:rPr>
              <w:t>Partnerships</w:t>
            </w:r>
            <w:r>
              <w:rPr>
                <w:rFonts w:ascii="Arial"/>
                <w:sz w:val="12"/>
              </w:rPr>
              <w:tab/>
            </w:r>
            <w:r>
              <w:rPr>
                <w:rFonts w:ascii="Arial"/>
                <w:spacing w:val="-2"/>
                <w:w w:val="105"/>
                <w:sz w:val="12"/>
              </w:rPr>
              <w:t>9,158</w:t>
            </w:r>
          </w:p>
        </w:tc>
        <w:tc>
          <w:tcPr>
            <w:tcW w:w="906" w:type="dxa"/>
            <w:tcBorders>
              <w:top w:val="single" w:sz="4" w:space="0" w:color="BEBEBE"/>
              <w:bottom w:val="single" w:sz="4" w:space="0" w:color="BEBEBE"/>
            </w:tcBorders>
            <w:shd w:val="clear" w:color="auto" w:fill="F1F1F1"/>
          </w:tcPr>
          <w:p w14:paraId="75F92B1A" w14:textId="77777777" w:rsidR="003F3708" w:rsidRDefault="005D069D">
            <w:pPr>
              <w:pStyle w:val="TableParagraph"/>
              <w:spacing w:before="108"/>
              <w:ind w:right="70"/>
              <w:rPr>
                <w:rFonts w:ascii="Arial"/>
                <w:sz w:val="12"/>
              </w:rPr>
            </w:pPr>
            <w:r>
              <w:rPr>
                <w:rFonts w:ascii="Arial"/>
                <w:spacing w:val="-2"/>
                <w:w w:val="105"/>
                <w:sz w:val="12"/>
              </w:rPr>
              <w:t>9,780</w:t>
            </w:r>
          </w:p>
        </w:tc>
        <w:tc>
          <w:tcPr>
            <w:tcW w:w="3419" w:type="dxa"/>
            <w:tcBorders>
              <w:top w:val="single" w:sz="4" w:space="0" w:color="BEBEBE"/>
              <w:bottom w:val="single" w:sz="4" w:space="0" w:color="BEBEBE"/>
            </w:tcBorders>
          </w:tcPr>
          <w:p w14:paraId="72F7859E" w14:textId="77777777" w:rsidR="003F3708" w:rsidRDefault="005D069D">
            <w:pPr>
              <w:pStyle w:val="TableParagraph"/>
              <w:spacing w:before="21" w:line="150" w:lineRule="atLeast"/>
              <w:ind w:left="28" w:right="149"/>
              <w:jc w:val="left"/>
              <w:rPr>
                <w:rFonts w:ascii="Arial"/>
                <w:sz w:val="12"/>
              </w:rPr>
            </w:pPr>
            <w:r>
              <w:rPr>
                <w:rFonts w:ascii="Arial"/>
                <w:w w:val="105"/>
                <w:sz w:val="12"/>
              </w:rPr>
              <w:t>Annual</w:t>
            </w:r>
            <w:r>
              <w:rPr>
                <w:rFonts w:ascii="Arial"/>
                <w:spacing w:val="-7"/>
                <w:w w:val="105"/>
                <w:sz w:val="12"/>
              </w:rPr>
              <w:t xml:space="preserve"> </w:t>
            </w:r>
            <w:r>
              <w:rPr>
                <w:rFonts w:ascii="Arial"/>
                <w:w w:val="105"/>
                <w:sz w:val="12"/>
              </w:rPr>
              <w:t>support</w:t>
            </w:r>
            <w:r>
              <w:rPr>
                <w:rFonts w:ascii="Arial"/>
                <w:spacing w:val="-5"/>
                <w:w w:val="105"/>
                <w:sz w:val="12"/>
              </w:rPr>
              <w:t xml:space="preserve"> </w:t>
            </w:r>
            <w:r>
              <w:rPr>
                <w:rFonts w:ascii="Arial"/>
                <w:w w:val="105"/>
                <w:sz w:val="12"/>
              </w:rPr>
              <w:t>for</w:t>
            </w:r>
            <w:r>
              <w:rPr>
                <w:rFonts w:ascii="Arial"/>
                <w:spacing w:val="-5"/>
                <w:w w:val="105"/>
                <w:sz w:val="12"/>
              </w:rPr>
              <w:t xml:space="preserve"> </w:t>
            </w:r>
            <w:r>
              <w:rPr>
                <w:rFonts w:ascii="Arial"/>
                <w:w w:val="105"/>
                <w:sz w:val="12"/>
              </w:rPr>
              <w:t>the</w:t>
            </w:r>
            <w:r>
              <w:rPr>
                <w:rFonts w:ascii="Arial"/>
                <w:spacing w:val="-6"/>
                <w:w w:val="105"/>
                <w:sz w:val="12"/>
              </w:rPr>
              <w:t xml:space="preserve"> </w:t>
            </w:r>
            <w:r>
              <w:rPr>
                <w:rFonts w:ascii="Arial"/>
                <w:w w:val="105"/>
                <w:sz w:val="12"/>
              </w:rPr>
              <w:t>conservation</w:t>
            </w:r>
            <w:r>
              <w:rPr>
                <w:rFonts w:ascii="Arial"/>
                <w:spacing w:val="-8"/>
                <w:w w:val="105"/>
                <w:sz w:val="12"/>
              </w:rPr>
              <w:t xml:space="preserve"> </w:t>
            </w:r>
            <w:r>
              <w:rPr>
                <w:rFonts w:ascii="Arial"/>
                <w:w w:val="105"/>
                <w:sz w:val="12"/>
              </w:rPr>
              <w:t>and</w:t>
            </w:r>
            <w:r>
              <w:rPr>
                <w:rFonts w:ascii="Arial"/>
                <w:spacing w:val="-6"/>
                <w:w w:val="105"/>
                <w:sz w:val="12"/>
              </w:rPr>
              <w:t xml:space="preserve"> </w:t>
            </w:r>
            <w:r>
              <w:rPr>
                <w:rFonts w:ascii="Arial"/>
                <w:w w:val="105"/>
                <w:sz w:val="12"/>
              </w:rPr>
              <w:t>care</w:t>
            </w:r>
            <w:r>
              <w:rPr>
                <w:rFonts w:ascii="Arial"/>
                <w:spacing w:val="-6"/>
                <w:w w:val="105"/>
                <w:sz w:val="12"/>
              </w:rPr>
              <w:t xml:space="preserve"> </w:t>
            </w:r>
            <w:r>
              <w:rPr>
                <w:rFonts w:ascii="Arial"/>
                <w:w w:val="105"/>
                <w:sz w:val="12"/>
              </w:rPr>
              <w:t>of</w:t>
            </w:r>
            <w:r>
              <w:rPr>
                <w:rFonts w:ascii="Arial"/>
                <w:spacing w:val="-5"/>
                <w:w w:val="105"/>
                <w:sz w:val="12"/>
              </w:rPr>
              <w:t xml:space="preserve"> </w:t>
            </w:r>
            <w:r>
              <w:rPr>
                <w:rFonts w:ascii="Arial"/>
                <w:w w:val="105"/>
                <w:sz w:val="12"/>
              </w:rPr>
              <w:t>the</w:t>
            </w:r>
            <w:r>
              <w:rPr>
                <w:rFonts w:ascii="Arial"/>
                <w:spacing w:val="40"/>
                <w:w w:val="105"/>
                <w:sz w:val="12"/>
              </w:rPr>
              <w:t xml:space="preserve"> </w:t>
            </w:r>
            <w:r>
              <w:rPr>
                <w:rFonts w:ascii="Arial"/>
                <w:w w:val="105"/>
                <w:sz w:val="12"/>
              </w:rPr>
              <w:t>Geelong Maritime Museum collection.</w:t>
            </w:r>
          </w:p>
        </w:tc>
      </w:tr>
      <w:tr w:rsidR="003F3708" w14:paraId="113D60AD" w14:textId="77777777">
        <w:trPr>
          <w:trHeight w:val="359"/>
        </w:trPr>
        <w:tc>
          <w:tcPr>
            <w:tcW w:w="5488" w:type="dxa"/>
            <w:gridSpan w:val="3"/>
            <w:tcBorders>
              <w:top w:val="single" w:sz="4" w:space="0" w:color="BEBEBE"/>
              <w:bottom w:val="single" w:sz="4" w:space="0" w:color="BEBEBE"/>
            </w:tcBorders>
          </w:tcPr>
          <w:p w14:paraId="2687A1DD" w14:textId="77777777" w:rsidR="003F3708" w:rsidRDefault="005D069D">
            <w:pPr>
              <w:pStyle w:val="TableParagraph"/>
              <w:tabs>
                <w:tab w:val="left" w:pos="2906"/>
                <w:tab w:val="left" w:pos="5102"/>
              </w:tabs>
              <w:spacing w:before="115"/>
              <w:ind w:left="28"/>
              <w:jc w:val="left"/>
              <w:rPr>
                <w:rFonts w:ascii="Arial"/>
                <w:sz w:val="12"/>
              </w:rPr>
            </w:pPr>
            <w:r>
              <w:rPr>
                <w:rFonts w:ascii="Arial"/>
                <w:w w:val="105"/>
                <w:sz w:val="12"/>
              </w:rPr>
              <w:t>Geelong</w:t>
            </w:r>
            <w:r>
              <w:rPr>
                <w:rFonts w:ascii="Arial"/>
                <w:spacing w:val="-5"/>
                <w:w w:val="105"/>
                <w:sz w:val="12"/>
              </w:rPr>
              <w:t xml:space="preserve"> </w:t>
            </w:r>
            <w:r>
              <w:rPr>
                <w:rFonts w:ascii="Arial"/>
                <w:w w:val="105"/>
                <w:sz w:val="12"/>
              </w:rPr>
              <w:t>Gaol</w:t>
            </w:r>
            <w:r>
              <w:rPr>
                <w:rFonts w:ascii="Arial"/>
                <w:spacing w:val="-7"/>
                <w:w w:val="105"/>
                <w:sz w:val="12"/>
              </w:rPr>
              <w:t xml:space="preserve"> </w:t>
            </w:r>
            <w:r>
              <w:rPr>
                <w:rFonts w:ascii="Arial"/>
                <w:spacing w:val="-2"/>
                <w:w w:val="105"/>
                <w:sz w:val="12"/>
              </w:rPr>
              <w:t>Museum</w:t>
            </w:r>
            <w:r>
              <w:rPr>
                <w:rFonts w:ascii="Arial"/>
                <w:sz w:val="12"/>
              </w:rPr>
              <w:tab/>
            </w:r>
            <w:r>
              <w:rPr>
                <w:rFonts w:ascii="Arial"/>
                <w:spacing w:val="-2"/>
                <w:w w:val="105"/>
                <w:sz w:val="12"/>
              </w:rPr>
              <w:t>Partnerships</w:t>
            </w:r>
            <w:r>
              <w:rPr>
                <w:rFonts w:ascii="Arial"/>
                <w:sz w:val="12"/>
              </w:rPr>
              <w:tab/>
            </w:r>
            <w:r>
              <w:rPr>
                <w:rFonts w:ascii="Arial"/>
                <w:spacing w:val="-2"/>
                <w:w w:val="105"/>
                <w:sz w:val="12"/>
              </w:rPr>
              <w:t>9,200</w:t>
            </w:r>
          </w:p>
        </w:tc>
        <w:tc>
          <w:tcPr>
            <w:tcW w:w="906" w:type="dxa"/>
            <w:tcBorders>
              <w:top w:val="single" w:sz="4" w:space="0" w:color="BEBEBE"/>
              <w:bottom w:val="single" w:sz="4" w:space="0" w:color="BEBEBE"/>
            </w:tcBorders>
            <w:shd w:val="clear" w:color="auto" w:fill="F1F1F1"/>
          </w:tcPr>
          <w:p w14:paraId="3C597559" w14:textId="77777777" w:rsidR="003F3708" w:rsidRDefault="005D069D">
            <w:pPr>
              <w:pStyle w:val="TableParagraph"/>
              <w:spacing w:before="113"/>
              <w:ind w:right="70"/>
              <w:rPr>
                <w:rFonts w:ascii="Arial"/>
                <w:sz w:val="12"/>
              </w:rPr>
            </w:pPr>
            <w:r>
              <w:rPr>
                <w:rFonts w:ascii="Arial"/>
                <w:spacing w:val="-2"/>
                <w:w w:val="105"/>
                <w:sz w:val="12"/>
              </w:rPr>
              <w:t>9,200</w:t>
            </w:r>
          </w:p>
        </w:tc>
        <w:tc>
          <w:tcPr>
            <w:tcW w:w="3419" w:type="dxa"/>
            <w:tcBorders>
              <w:top w:val="single" w:sz="4" w:space="0" w:color="BEBEBE"/>
              <w:bottom w:val="single" w:sz="4" w:space="0" w:color="BEBEBE"/>
            </w:tcBorders>
          </w:tcPr>
          <w:p w14:paraId="4EF7BDE9" w14:textId="77777777" w:rsidR="003F3708" w:rsidRDefault="005D069D">
            <w:pPr>
              <w:pStyle w:val="TableParagraph"/>
              <w:spacing w:before="26" w:line="150" w:lineRule="atLeast"/>
              <w:ind w:left="28" w:right="149"/>
              <w:jc w:val="left"/>
              <w:rPr>
                <w:rFonts w:ascii="Arial"/>
                <w:sz w:val="12"/>
              </w:rPr>
            </w:pPr>
            <w:r>
              <w:rPr>
                <w:rFonts w:ascii="Arial"/>
                <w:w w:val="105"/>
                <w:sz w:val="12"/>
              </w:rPr>
              <w:t>Annual</w:t>
            </w:r>
            <w:r>
              <w:rPr>
                <w:rFonts w:ascii="Arial"/>
                <w:spacing w:val="-7"/>
                <w:w w:val="105"/>
                <w:sz w:val="12"/>
              </w:rPr>
              <w:t xml:space="preserve"> </w:t>
            </w:r>
            <w:r>
              <w:rPr>
                <w:rFonts w:ascii="Arial"/>
                <w:w w:val="105"/>
                <w:sz w:val="12"/>
              </w:rPr>
              <w:t>support</w:t>
            </w:r>
            <w:r>
              <w:rPr>
                <w:rFonts w:ascii="Arial"/>
                <w:spacing w:val="-5"/>
                <w:w w:val="105"/>
                <w:sz w:val="12"/>
              </w:rPr>
              <w:t xml:space="preserve"> </w:t>
            </w:r>
            <w:r>
              <w:rPr>
                <w:rFonts w:ascii="Arial"/>
                <w:w w:val="105"/>
                <w:sz w:val="12"/>
              </w:rPr>
              <w:t>for</w:t>
            </w:r>
            <w:r>
              <w:rPr>
                <w:rFonts w:ascii="Arial"/>
                <w:spacing w:val="-5"/>
                <w:w w:val="105"/>
                <w:sz w:val="12"/>
              </w:rPr>
              <w:t xml:space="preserve"> </w:t>
            </w:r>
            <w:r>
              <w:rPr>
                <w:rFonts w:ascii="Arial"/>
                <w:w w:val="105"/>
                <w:sz w:val="12"/>
              </w:rPr>
              <w:t>the</w:t>
            </w:r>
            <w:r>
              <w:rPr>
                <w:rFonts w:ascii="Arial"/>
                <w:spacing w:val="-6"/>
                <w:w w:val="105"/>
                <w:sz w:val="12"/>
              </w:rPr>
              <w:t xml:space="preserve"> </w:t>
            </w:r>
            <w:r>
              <w:rPr>
                <w:rFonts w:ascii="Arial"/>
                <w:w w:val="105"/>
                <w:sz w:val="12"/>
              </w:rPr>
              <w:t>conservation</w:t>
            </w:r>
            <w:r>
              <w:rPr>
                <w:rFonts w:ascii="Arial"/>
                <w:spacing w:val="-8"/>
                <w:w w:val="105"/>
                <w:sz w:val="12"/>
              </w:rPr>
              <w:t xml:space="preserve"> </w:t>
            </w:r>
            <w:r>
              <w:rPr>
                <w:rFonts w:ascii="Arial"/>
                <w:w w:val="105"/>
                <w:sz w:val="12"/>
              </w:rPr>
              <w:t>and</w:t>
            </w:r>
            <w:r>
              <w:rPr>
                <w:rFonts w:ascii="Arial"/>
                <w:spacing w:val="-6"/>
                <w:w w:val="105"/>
                <w:sz w:val="12"/>
              </w:rPr>
              <w:t xml:space="preserve"> </w:t>
            </w:r>
            <w:r>
              <w:rPr>
                <w:rFonts w:ascii="Arial"/>
                <w:w w:val="105"/>
                <w:sz w:val="12"/>
              </w:rPr>
              <w:t>care</w:t>
            </w:r>
            <w:r>
              <w:rPr>
                <w:rFonts w:ascii="Arial"/>
                <w:spacing w:val="-6"/>
                <w:w w:val="105"/>
                <w:sz w:val="12"/>
              </w:rPr>
              <w:t xml:space="preserve"> </w:t>
            </w:r>
            <w:r>
              <w:rPr>
                <w:rFonts w:ascii="Arial"/>
                <w:w w:val="105"/>
                <w:sz w:val="12"/>
              </w:rPr>
              <w:t>of</w:t>
            </w:r>
            <w:r>
              <w:rPr>
                <w:rFonts w:ascii="Arial"/>
                <w:spacing w:val="-5"/>
                <w:w w:val="105"/>
                <w:sz w:val="12"/>
              </w:rPr>
              <w:t xml:space="preserve"> </w:t>
            </w:r>
            <w:r>
              <w:rPr>
                <w:rFonts w:ascii="Arial"/>
                <w:w w:val="105"/>
                <w:sz w:val="12"/>
              </w:rPr>
              <w:t>the</w:t>
            </w:r>
            <w:r>
              <w:rPr>
                <w:rFonts w:ascii="Arial"/>
                <w:spacing w:val="40"/>
                <w:w w:val="105"/>
                <w:sz w:val="12"/>
              </w:rPr>
              <w:t xml:space="preserve"> </w:t>
            </w:r>
            <w:r>
              <w:rPr>
                <w:rFonts w:ascii="Arial"/>
                <w:w w:val="105"/>
                <w:sz w:val="12"/>
              </w:rPr>
              <w:t>Geelong Gaol Museum collection.</w:t>
            </w:r>
          </w:p>
        </w:tc>
      </w:tr>
      <w:tr w:rsidR="003F3708" w14:paraId="44EFD658" w14:textId="77777777">
        <w:trPr>
          <w:trHeight w:val="496"/>
        </w:trPr>
        <w:tc>
          <w:tcPr>
            <w:tcW w:w="5488" w:type="dxa"/>
            <w:gridSpan w:val="3"/>
            <w:tcBorders>
              <w:top w:val="single" w:sz="4" w:space="0" w:color="BEBEBE"/>
              <w:bottom w:val="single" w:sz="4" w:space="0" w:color="BEBEBE"/>
            </w:tcBorders>
          </w:tcPr>
          <w:p w14:paraId="7AB275D5" w14:textId="77777777" w:rsidR="003F3708" w:rsidRDefault="003F3708">
            <w:pPr>
              <w:pStyle w:val="TableParagraph"/>
              <w:spacing w:before="46"/>
              <w:jc w:val="left"/>
              <w:rPr>
                <w:rFonts w:ascii="Arial"/>
                <w:b/>
                <w:sz w:val="12"/>
              </w:rPr>
            </w:pPr>
          </w:p>
          <w:p w14:paraId="2B5F53EE" w14:textId="77777777" w:rsidR="003F3708" w:rsidRDefault="005D069D">
            <w:pPr>
              <w:pStyle w:val="TableParagraph"/>
              <w:tabs>
                <w:tab w:val="left" w:pos="2906"/>
                <w:tab w:val="left" w:pos="5032"/>
              </w:tabs>
              <w:spacing w:before="1"/>
              <w:ind w:left="28"/>
              <w:jc w:val="left"/>
              <w:rPr>
                <w:rFonts w:ascii="Arial"/>
                <w:sz w:val="12"/>
              </w:rPr>
            </w:pPr>
            <w:r>
              <w:rPr>
                <w:rFonts w:ascii="Arial"/>
                <w:w w:val="105"/>
                <w:sz w:val="12"/>
              </w:rPr>
              <w:t>Western</w:t>
            </w:r>
            <w:r>
              <w:rPr>
                <w:rFonts w:ascii="Arial"/>
                <w:spacing w:val="-5"/>
                <w:w w:val="105"/>
                <w:sz w:val="12"/>
              </w:rPr>
              <w:t xml:space="preserve"> </w:t>
            </w:r>
            <w:r>
              <w:rPr>
                <w:rFonts w:ascii="Arial"/>
                <w:w w:val="105"/>
                <w:sz w:val="12"/>
              </w:rPr>
              <w:t>Heights Secondary</w:t>
            </w:r>
            <w:r>
              <w:rPr>
                <w:rFonts w:ascii="Arial"/>
                <w:spacing w:val="-4"/>
                <w:w w:val="105"/>
                <w:sz w:val="12"/>
              </w:rPr>
              <w:t xml:space="preserve"> </w:t>
            </w:r>
            <w:r>
              <w:rPr>
                <w:rFonts w:ascii="Arial"/>
                <w:spacing w:val="-2"/>
                <w:w w:val="105"/>
                <w:sz w:val="12"/>
              </w:rPr>
              <w:t>College</w:t>
            </w:r>
            <w:r>
              <w:rPr>
                <w:rFonts w:ascii="Arial"/>
                <w:sz w:val="12"/>
              </w:rPr>
              <w:tab/>
            </w:r>
            <w:r>
              <w:rPr>
                <w:rFonts w:ascii="Arial"/>
                <w:spacing w:val="-2"/>
                <w:w w:val="105"/>
                <w:sz w:val="12"/>
              </w:rPr>
              <w:t>Partnerships</w:t>
            </w:r>
            <w:r>
              <w:rPr>
                <w:rFonts w:ascii="Arial"/>
                <w:sz w:val="12"/>
              </w:rPr>
              <w:tab/>
            </w:r>
            <w:r>
              <w:rPr>
                <w:rFonts w:ascii="Arial"/>
                <w:spacing w:val="-2"/>
                <w:w w:val="105"/>
                <w:sz w:val="12"/>
              </w:rPr>
              <w:t>42,945</w:t>
            </w:r>
          </w:p>
        </w:tc>
        <w:tc>
          <w:tcPr>
            <w:tcW w:w="906" w:type="dxa"/>
            <w:tcBorders>
              <w:top w:val="single" w:sz="4" w:space="0" w:color="BEBEBE"/>
              <w:bottom w:val="single" w:sz="4" w:space="0" w:color="BEBEBE"/>
            </w:tcBorders>
            <w:shd w:val="clear" w:color="auto" w:fill="F1F1F1"/>
          </w:tcPr>
          <w:p w14:paraId="0323AC81" w14:textId="77777777" w:rsidR="003F3708" w:rsidRDefault="003F3708">
            <w:pPr>
              <w:pStyle w:val="TableParagraph"/>
              <w:spacing w:before="42"/>
              <w:jc w:val="left"/>
              <w:rPr>
                <w:rFonts w:ascii="Arial"/>
                <w:b/>
                <w:sz w:val="12"/>
              </w:rPr>
            </w:pPr>
          </w:p>
          <w:p w14:paraId="0A9D7894" w14:textId="77777777" w:rsidR="003F3708" w:rsidRDefault="005D069D">
            <w:pPr>
              <w:pStyle w:val="TableParagraph"/>
              <w:spacing w:before="0"/>
              <w:ind w:right="70"/>
              <w:rPr>
                <w:rFonts w:ascii="Arial"/>
                <w:sz w:val="12"/>
              </w:rPr>
            </w:pPr>
            <w:r>
              <w:rPr>
                <w:rFonts w:ascii="Arial"/>
                <w:spacing w:val="-2"/>
                <w:w w:val="105"/>
                <w:sz w:val="12"/>
              </w:rPr>
              <w:t>42,945</w:t>
            </w:r>
          </w:p>
        </w:tc>
        <w:tc>
          <w:tcPr>
            <w:tcW w:w="3419" w:type="dxa"/>
            <w:tcBorders>
              <w:top w:val="single" w:sz="4" w:space="0" w:color="BEBEBE"/>
              <w:bottom w:val="single" w:sz="4" w:space="0" w:color="BEBEBE"/>
            </w:tcBorders>
          </w:tcPr>
          <w:p w14:paraId="56278395" w14:textId="77777777" w:rsidR="003F3708" w:rsidRDefault="005D069D">
            <w:pPr>
              <w:pStyle w:val="TableParagraph"/>
              <w:spacing w:before="17" w:line="150" w:lineRule="atLeast"/>
              <w:ind w:left="28" w:right="184"/>
              <w:jc w:val="both"/>
              <w:rPr>
                <w:rFonts w:ascii="Arial"/>
                <w:sz w:val="12"/>
              </w:rPr>
            </w:pPr>
            <w:r>
              <w:rPr>
                <w:rFonts w:ascii="Arial"/>
                <w:w w:val="105"/>
                <w:sz w:val="12"/>
              </w:rPr>
              <w:t>Contribution</w:t>
            </w:r>
            <w:r>
              <w:rPr>
                <w:rFonts w:ascii="Arial"/>
                <w:spacing w:val="-6"/>
                <w:w w:val="105"/>
                <w:sz w:val="12"/>
              </w:rPr>
              <w:t xml:space="preserve"> </w:t>
            </w:r>
            <w:r>
              <w:rPr>
                <w:rFonts w:ascii="Arial"/>
                <w:w w:val="105"/>
                <w:sz w:val="12"/>
              </w:rPr>
              <w:t>to</w:t>
            </w:r>
            <w:r>
              <w:rPr>
                <w:rFonts w:ascii="Arial"/>
                <w:spacing w:val="-4"/>
                <w:w w:val="105"/>
                <w:sz w:val="12"/>
              </w:rPr>
              <w:t xml:space="preserve"> </w:t>
            </w:r>
            <w:r>
              <w:rPr>
                <w:rFonts w:ascii="Arial"/>
                <w:w w:val="105"/>
                <w:sz w:val="12"/>
              </w:rPr>
              <w:t>Western</w:t>
            </w:r>
            <w:r>
              <w:rPr>
                <w:rFonts w:ascii="Arial"/>
                <w:spacing w:val="-6"/>
                <w:w w:val="105"/>
                <w:sz w:val="12"/>
              </w:rPr>
              <w:t xml:space="preserve"> </w:t>
            </w:r>
            <w:r>
              <w:rPr>
                <w:rFonts w:ascii="Arial"/>
                <w:w w:val="105"/>
                <w:sz w:val="12"/>
              </w:rPr>
              <w:t>Heights</w:t>
            </w:r>
            <w:r>
              <w:rPr>
                <w:rFonts w:ascii="Arial"/>
                <w:spacing w:val="-2"/>
                <w:w w:val="105"/>
                <w:sz w:val="12"/>
              </w:rPr>
              <w:t xml:space="preserve"> </w:t>
            </w:r>
            <w:r>
              <w:rPr>
                <w:rFonts w:ascii="Arial"/>
                <w:w w:val="105"/>
                <w:sz w:val="12"/>
              </w:rPr>
              <w:t>Secondary</w:t>
            </w:r>
            <w:r>
              <w:rPr>
                <w:rFonts w:ascii="Arial"/>
                <w:spacing w:val="-6"/>
                <w:w w:val="105"/>
                <w:sz w:val="12"/>
              </w:rPr>
              <w:t xml:space="preserve"> </w:t>
            </w:r>
            <w:r>
              <w:rPr>
                <w:rFonts w:ascii="Arial"/>
                <w:w w:val="105"/>
                <w:sz w:val="12"/>
              </w:rPr>
              <w:t>College</w:t>
            </w:r>
            <w:r>
              <w:rPr>
                <w:rFonts w:ascii="Arial"/>
                <w:spacing w:val="-4"/>
                <w:w w:val="105"/>
                <w:sz w:val="12"/>
              </w:rPr>
              <w:t xml:space="preserve"> </w:t>
            </w:r>
            <w:r>
              <w:rPr>
                <w:rFonts w:ascii="Arial"/>
                <w:w w:val="105"/>
                <w:sz w:val="12"/>
              </w:rPr>
              <w:t>as</w:t>
            </w:r>
            <w:r>
              <w:rPr>
                <w:rFonts w:ascii="Arial"/>
                <w:spacing w:val="-2"/>
                <w:w w:val="105"/>
                <w:sz w:val="12"/>
              </w:rPr>
              <w:t xml:space="preserve"> </w:t>
            </w:r>
            <w:r>
              <w:rPr>
                <w:rFonts w:ascii="Arial"/>
                <w:w w:val="105"/>
                <w:sz w:val="12"/>
              </w:rPr>
              <w:t>to</w:t>
            </w:r>
            <w:r>
              <w:rPr>
                <w:rFonts w:ascii="Arial"/>
                <w:spacing w:val="40"/>
                <w:w w:val="105"/>
                <w:sz w:val="12"/>
              </w:rPr>
              <w:t xml:space="preserve"> </w:t>
            </w:r>
            <w:r>
              <w:rPr>
                <w:rFonts w:ascii="Arial"/>
                <w:w w:val="105"/>
                <w:sz w:val="12"/>
              </w:rPr>
              <w:t>cover</w:t>
            </w:r>
            <w:r>
              <w:rPr>
                <w:rFonts w:ascii="Arial"/>
                <w:spacing w:val="-4"/>
                <w:w w:val="105"/>
                <w:sz w:val="12"/>
              </w:rPr>
              <w:t xml:space="preserve"> </w:t>
            </w:r>
            <w:r>
              <w:rPr>
                <w:rFonts w:ascii="Arial"/>
                <w:w w:val="105"/>
                <w:sz w:val="12"/>
              </w:rPr>
              <w:t>the</w:t>
            </w:r>
            <w:r>
              <w:rPr>
                <w:rFonts w:ascii="Arial"/>
                <w:spacing w:val="-5"/>
                <w:w w:val="105"/>
                <w:sz w:val="12"/>
              </w:rPr>
              <w:t xml:space="preserve"> </w:t>
            </w:r>
            <w:r>
              <w:rPr>
                <w:rFonts w:ascii="Arial"/>
                <w:w w:val="105"/>
                <w:sz w:val="12"/>
              </w:rPr>
              <w:t>operating</w:t>
            </w:r>
            <w:r>
              <w:rPr>
                <w:rFonts w:ascii="Arial"/>
                <w:spacing w:val="-4"/>
                <w:w w:val="105"/>
                <w:sz w:val="12"/>
              </w:rPr>
              <w:t xml:space="preserve"> </w:t>
            </w:r>
            <w:r>
              <w:rPr>
                <w:rFonts w:ascii="Arial"/>
                <w:w w:val="105"/>
                <w:sz w:val="12"/>
              </w:rPr>
              <w:t>costs</w:t>
            </w:r>
            <w:r>
              <w:rPr>
                <w:rFonts w:ascii="Arial"/>
                <w:spacing w:val="-4"/>
                <w:w w:val="105"/>
                <w:sz w:val="12"/>
              </w:rPr>
              <w:t xml:space="preserve"> </w:t>
            </w:r>
            <w:r>
              <w:rPr>
                <w:rFonts w:ascii="Arial"/>
                <w:w w:val="105"/>
                <w:sz w:val="12"/>
              </w:rPr>
              <w:t>associated</w:t>
            </w:r>
            <w:r>
              <w:rPr>
                <w:rFonts w:ascii="Arial"/>
                <w:spacing w:val="-5"/>
                <w:w w:val="105"/>
                <w:sz w:val="12"/>
              </w:rPr>
              <w:t xml:space="preserve"> </w:t>
            </w:r>
            <w:r>
              <w:rPr>
                <w:rFonts w:ascii="Arial"/>
                <w:w w:val="105"/>
                <w:sz w:val="12"/>
              </w:rPr>
              <w:t>with</w:t>
            </w:r>
            <w:r>
              <w:rPr>
                <w:rFonts w:ascii="Arial"/>
                <w:spacing w:val="-7"/>
                <w:w w:val="105"/>
                <w:sz w:val="12"/>
              </w:rPr>
              <w:t xml:space="preserve"> </w:t>
            </w:r>
            <w:r>
              <w:rPr>
                <w:rFonts w:ascii="Arial"/>
                <w:w w:val="105"/>
                <w:sz w:val="12"/>
              </w:rPr>
              <w:t>the</w:t>
            </w:r>
            <w:r>
              <w:rPr>
                <w:rFonts w:ascii="Arial"/>
                <w:spacing w:val="-5"/>
                <w:w w:val="105"/>
                <w:sz w:val="12"/>
              </w:rPr>
              <w:t xml:space="preserve"> </w:t>
            </w:r>
            <w:r>
              <w:rPr>
                <w:rFonts w:ascii="Arial"/>
                <w:w w:val="105"/>
                <w:sz w:val="12"/>
              </w:rPr>
              <w:t>Vines</w:t>
            </w:r>
            <w:r>
              <w:rPr>
                <w:rFonts w:ascii="Arial"/>
                <w:spacing w:val="-4"/>
                <w:w w:val="105"/>
                <w:sz w:val="12"/>
              </w:rPr>
              <w:t xml:space="preserve"> </w:t>
            </w:r>
            <w:r>
              <w:rPr>
                <w:rFonts w:ascii="Arial"/>
                <w:w w:val="105"/>
                <w:sz w:val="12"/>
              </w:rPr>
              <w:t>Road</w:t>
            </w:r>
            <w:r>
              <w:rPr>
                <w:rFonts w:ascii="Arial"/>
                <w:spacing w:val="40"/>
                <w:w w:val="105"/>
                <w:sz w:val="12"/>
              </w:rPr>
              <w:t xml:space="preserve"> </w:t>
            </w:r>
            <w:r>
              <w:rPr>
                <w:rFonts w:ascii="Arial"/>
                <w:w w:val="105"/>
                <w:sz w:val="12"/>
              </w:rPr>
              <w:t>Community Hub library.</w:t>
            </w:r>
          </w:p>
        </w:tc>
      </w:tr>
      <w:tr w:rsidR="003F3708" w14:paraId="6B0659C6" w14:textId="77777777">
        <w:trPr>
          <w:trHeight w:val="381"/>
        </w:trPr>
        <w:tc>
          <w:tcPr>
            <w:tcW w:w="5488" w:type="dxa"/>
            <w:gridSpan w:val="3"/>
            <w:tcBorders>
              <w:top w:val="single" w:sz="4" w:space="0" w:color="BEBEBE"/>
              <w:bottom w:val="single" w:sz="4" w:space="0" w:color="BEBEBE"/>
            </w:tcBorders>
          </w:tcPr>
          <w:p w14:paraId="3FFEB5C0" w14:textId="77777777" w:rsidR="003F3708" w:rsidRDefault="005D069D">
            <w:pPr>
              <w:pStyle w:val="TableParagraph"/>
              <w:tabs>
                <w:tab w:val="left" w:pos="2906"/>
                <w:tab w:val="left" w:pos="5032"/>
              </w:tabs>
              <w:spacing w:before="127"/>
              <w:ind w:left="28"/>
              <w:jc w:val="left"/>
              <w:rPr>
                <w:rFonts w:ascii="Arial"/>
                <w:sz w:val="12"/>
              </w:rPr>
            </w:pPr>
            <w:r>
              <w:rPr>
                <w:rFonts w:ascii="Arial"/>
                <w:w w:val="105"/>
                <w:sz w:val="12"/>
              </w:rPr>
              <w:t>Older</w:t>
            </w:r>
            <w:r>
              <w:rPr>
                <w:rFonts w:ascii="Arial"/>
                <w:spacing w:val="-4"/>
                <w:w w:val="105"/>
                <w:sz w:val="12"/>
              </w:rPr>
              <w:t xml:space="preserve"> </w:t>
            </w:r>
            <w:r>
              <w:rPr>
                <w:rFonts w:ascii="Arial"/>
                <w:w w:val="105"/>
                <w:sz w:val="12"/>
              </w:rPr>
              <w:t>Adult</w:t>
            </w:r>
            <w:r>
              <w:rPr>
                <w:rFonts w:ascii="Arial"/>
                <w:spacing w:val="-4"/>
                <w:w w:val="105"/>
                <w:sz w:val="12"/>
              </w:rPr>
              <w:t xml:space="preserve"> </w:t>
            </w:r>
            <w:r>
              <w:rPr>
                <w:rFonts w:ascii="Arial"/>
                <w:spacing w:val="-2"/>
                <w:w w:val="105"/>
                <w:sz w:val="12"/>
              </w:rPr>
              <w:t>Centres</w:t>
            </w:r>
            <w:r>
              <w:rPr>
                <w:rFonts w:ascii="Arial"/>
                <w:sz w:val="12"/>
              </w:rPr>
              <w:tab/>
            </w:r>
            <w:r>
              <w:rPr>
                <w:rFonts w:ascii="Arial"/>
                <w:spacing w:val="-2"/>
                <w:w w:val="105"/>
                <w:sz w:val="12"/>
              </w:rPr>
              <w:t>Contribution</w:t>
            </w:r>
            <w:r>
              <w:rPr>
                <w:rFonts w:ascii="Arial"/>
                <w:sz w:val="12"/>
              </w:rPr>
              <w:tab/>
            </w:r>
            <w:r>
              <w:rPr>
                <w:rFonts w:ascii="Arial"/>
                <w:spacing w:val="-2"/>
                <w:w w:val="105"/>
                <w:sz w:val="12"/>
              </w:rPr>
              <w:t>99,000</w:t>
            </w:r>
          </w:p>
        </w:tc>
        <w:tc>
          <w:tcPr>
            <w:tcW w:w="906" w:type="dxa"/>
            <w:tcBorders>
              <w:top w:val="single" w:sz="4" w:space="0" w:color="BEBEBE"/>
              <w:bottom w:val="single" w:sz="4" w:space="0" w:color="BEBEBE"/>
            </w:tcBorders>
            <w:shd w:val="clear" w:color="auto" w:fill="F1F1F1"/>
          </w:tcPr>
          <w:p w14:paraId="298F610A" w14:textId="77777777" w:rsidR="003F3708" w:rsidRDefault="005D069D">
            <w:pPr>
              <w:pStyle w:val="TableParagraph"/>
              <w:spacing w:before="122"/>
              <w:ind w:right="70"/>
              <w:rPr>
                <w:rFonts w:ascii="Arial"/>
                <w:sz w:val="12"/>
              </w:rPr>
            </w:pPr>
            <w:r>
              <w:rPr>
                <w:rFonts w:ascii="Arial"/>
                <w:spacing w:val="-2"/>
                <w:w w:val="105"/>
                <w:sz w:val="12"/>
              </w:rPr>
              <w:t>99,000</w:t>
            </w:r>
          </w:p>
        </w:tc>
        <w:tc>
          <w:tcPr>
            <w:tcW w:w="3419" w:type="dxa"/>
            <w:tcBorders>
              <w:top w:val="single" w:sz="4" w:space="0" w:color="BEBEBE"/>
              <w:bottom w:val="single" w:sz="4" w:space="0" w:color="BEBEBE"/>
            </w:tcBorders>
          </w:tcPr>
          <w:p w14:paraId="7C8A91BF" w14:textId="77777777" w:rsidR="003F3708" w:rsidRDefault="005D069D">
            <w:pPr>
              <w:pStyle w:val="TableParagraph"/>
              <w:spacing w:before="48" w:line="271" w:lineRule="auto"/>
              <w:ind w:left="28" w:right="100"/>
              <w:jc w:val="left"/>
              <w:rPr>
                <w:rFonts w:ascii="Arial"/>
                <w:sz w:val="12"/>
              </w:rPr>
            </w:pPr>
            <w:r>
              <w:rPr>
                <w:rFonts w:ascii="Arial"/>
                <w:w w:val="105"/>
                <w:sz w:val="12"/>
              </w:rPr>
              <w:t>Contribution</w:t>
            </w:r>
            <w:r>
              <w:rPr>
                <w:rFonts w:ascii="Arial"/>
                <w:spacing w:val="-9"/>
                <w:w w:val="105"/>
                <w:sz w:val="12"/>
              </w:rPr>
              <w:t xml:space="preserve"> </w:t>
            </w:r>
            <w:r>
              <w:rPr>
                <w:rFonts w:ascii="Arial"/>
                <w:w w:val="105"/>
                <w:sz w:val="12"/>
              </w:rPr>
              <w:t>to</w:t>
            </w:r>
            <w:r>
              <w:rPr>
                <w:rFonts w:ascii="Arial"/>
                <w:spacing w:val="-7"/>
                <w:w w:val="105"/>
                <w:sz w:val="12"/>
              </w:rPr>
              <w:t xml:space="preserve"> </w:t>
            </w:r>
            <w:r>
              <w:rPr>
                <w:rFonts w:ascii="Arial"/>
                <w:w w:val="105"/>
                <w:sz w:val="12"/>
              </w:rPr>
              <w:t>older</w:t>
            </w:r>
            <w:r>
              <w:rPr>
                <w:rFonts w:ascii="Arial"/>
                <w:spacing w:val="-5"/>
                <w:w w:val="105"/>
                <w:sz w:val="12"/>
              </w:rPr>
              <w:t xml:space="preserve"> </w:t>
            </w:r>
            <w:r>
              <w:rPr>
                <w:rFonts w:ascii="Arial"/>
                <w:w w:val="105"/>
                <w:sz w:val="12"/>
              </w:rPr>
              <w:t>adult</w:t>
            </w:r>
            <w:r>
              <w:rPr>
                <w:rFonts w:ascii="Arial"/>
                <w:spacing w:val="-5"/>
                <w:w w:val="105"/>
                <w:sz w:val="12"/>
              </w:rPr>
              <w:t xml:space="preserve"> </w:t>
            </w:r>
            <w:r>
              <w:rPr>
                <w:rFonts w:ascii="Arial"/>
                <w:w w:val="105"/>
                <w:sz w:val="12"/>
              </w:rPr>
              <w:t>centres</w:t>
            </w:r>
            <w:r>
              <w:rPr>
                <w:rFonts w:ascii="Arial"/>
                <w:spacing w:val="-5"/>
                <w:w w:val="105"/>
                <w:sz w:val="12"/>
              </w:rPr>
              <w:t xml:space="preserve"> </w:t>
            </w:r>
            <w:r>
              <w:rPr>
                <w:rFonts w:ascii="Arial"/>
                <w:w w:val="105"/>
                <w:sz w:val="12"/>
              </w:rPr>
              <w:t>relating</w:t>
            </w:r>
            <w:r>
              <w:rPr>
                <w:rFonts w:ascii="Arial"/>
                <w:spacing w:val="-5"/>
                <w:w w:val="105"/>
                <w:sz w:val="12"/>
              </w:rPr>
              <w:t xml:space="preserve"> </w:t>
            </w:r>
            <w:r>
              <w:rPr>
                <w:rFonts w:ascii="Arial"/>
                <w:w w:val="105"/>
                <w:sz w:val="12"/>
              </w:rPr>
              <w:t>to</w:t>
            </w:r>
            <w:r>
              <w:rPr>
                <w:rFonts w:ascii="Arial"/>
                <w:spacing w:val="-7"/>
                <w:w w:val="105"/>
                <w:sz w:val="12"/>
              </w:rPr>
              <w:t xml:space="preserve"> </w:t>
            </w:r>
            <w:r>
              <w:rPr>
                <w:rFonts w:ascii="Arial"/>
                <w:w w:val="105"/>
                <w:sz w:val="12"/>
              </w:rPr>
              <w:t>meal</w:t>
            </w:r>
            <w:r>
              <w:rPr>
                <w:rFonts w:ascii="Arial"/>
                <w:spacing w:val="-8"/>
                <w:w w:val="105"/>
                <w:sz w:val="12"/>
              </w:rPr>
              <w:t xml:space="preserve"> </w:t>
            </w:r>
            <w:r>
              <w:rPr>
                <w:rFonts w:ascii="Arial"/>
                <w:w w:val="105"/>
                <w:sz w:val="12"/>
              </w:rPr>
              <w:t>subsidy</w:t>
            </w:r>
            <w:r>
              <w:rPr>
                <w:rFonts w:ascii="Arial"/>
                <w:spacing w:val="40"/>
                <w:w w:val="105"/>
                <w:sz w:val="12"/>
              </w:rPr>
              <w:t xml:space="preserve"> </w:t>
            </w:r>
            <w:r>
              <w:rPr>
                <w:rFonts w:ascii="Arial"/>
                <w:w w:val="105"/>
                <w:sz w:val="12"/>
              </w:rPr>
              <w:t>for participants at older adult centres.</w:t>
            </w:r>
          </w:p>
        </w:tc>
      </w:tr>
      <w:tr w:rsidR="003F3708" w14:paraId="40582013" w14:textId="77777777">
        <w:trPr>
          <w:trHeight w:val="400"/>
        </w:trPr>
        <w:tc>
          <w:tcPr>
            <w:tcW w:w="9813" w:type="dxa"/>
            <w:gridSpan w:val="5"/>
            <w:tcBorders>
              <w:top w:val="single" w:sz="4" w:space="0" w:color="BEBEBE"/>
              <w:bottom w:val="single" w:sz="4" w:space="0" w:color="BEBEBE"/>
            </w:tcBorders>
            <w:shd w:val="clear" w:color="auto" w:fill="4F81BC"/>
          </w:tcPr>
          <w:p w14:paraId="6DAEF7D7" w14:textId="77777777" w:rsidR="003F3708" w:rsidRDefault="003F3708">
            <w:pPr>
              <w:pStyle w:val="TableParagraph"/>
              <w:spacing w:before="1"/>
              <w:jc w:val="left"/>
              <w:rPr>
                <w:rFonts w:ascii="Arial"/>
                <w:b/>
                <w:sz w:val="12"/>
              </w:rPr>
            </w:pPr>
          </w:p>
          <w:p w14:paraId="6C66D722" w14:textId="77777777" w:rsidR="003F3708" w:rsidRDefault="005D069D">
            <w:pPr>
              <w:pStyle w:val="TableParagraph"/>
              <w:tabs>
                <w:tab w:val="left" w:pos="4799"/>
                <w:tab w:val="left" w:pos="5697"/>
              </w:tabs>
              <w:spacing w:before="0"/>
              <w:ind w:left="28"/>
              <w:jc w:val="left"/>
              <w:rPr>
                <w:rFonts w:ascii="Arial"/>
                <w:b/>
                <w:sz w:val="12"/>
              </w:rPr>
            </w:pPr>
            <w:r>
              <w:rPr>
                <w:rFonts w:ascii="Arial"/>
                <w:b/>
                <w:color w:val="FFFFFF"/>
                <w:w w:val="105"/>
                <w:sz w:val="12"/>
              </w:rPr>
              <w:t>Arts</w:t>
            </w:r>
            <w:r>
              <w:rPr>
                <w:rFonts w:ascii="Arial"/>
                <w:b/>
                <w:color w:val="FFFFFF"/>
                <w:spacing w:val="-1"/>
                <w:w w:val="105"/>
                <w:sz w:val="12"/>
              </w:rPr>
              <w:t xml:space="preserve"> </w:t>
            </w:r>
            <w:r>
              <w:rPr>
                <w:rFonts w:ascii="Arial"/>
                <w:b/>
                <w:color w:val="FFFFFF"/>
                <w:w w:val="105"/>
                <w:sz w:val="12"/>
              </w:rPr>
              <w:t>&amp; Culture</w:t>
            </w:r>
            <w:r>
              <w:rPr>
                <w:rFonts w:ascii="Arial"/>
                <w:b/>
                <w:color w:val="FFFFFF"/>
                <w:spacing w:val="-1"/>
                <w:w w:val="105"/>
                <w:sz w:val="12"/>
              </w:rPr>
              <w:t xml:space="preserve"> </w:t>
            </w:r>
            <w:r>
              <w:rPr>
                <w:rFonts w:ascii="Arial"/>
                <w:b/>
                <w:color w:val="FFFFFF"/>
                <w:w w:val="105"/>
                <w:sz w:val="12"/>
              </w:rPr>
              <w:t>Initiatives</w:t>
            </w:r>
            <w:r>
              <w:rPr>
                <w:rFonts w:ascii="Arial"/>
                <w:b/>
                <w:color w:val="FFFFFF"/>
                <w:spacing w:val="-1"/>
                <w:w w:val="105"/>
                <w:sz w:val="12"/>
              </w:rPr>
              <w:t xml:space="preserve"> </w:t>
            </w:r>
            <w:r>
              <w:rPr>
                <w:rFonts w:ascii="Arial"/>
                <w:b/>
                <w:color w:val="FFFFFF"/>
                <w:spacing w:val="-2"/>
                <w:w w:val="105"/>
                <w:sz w:val="12"/>
              </w:rPr>
              <w:t>Total</w:t>
            </w:r>
            <w:r>
              <w:rPr>
                <w:rFonts w:ascii="Arial"/>
                <w:b/>
                <w:color w:val="FFFFFF"/>
                <w:sz w:val="12"/>
              </w:rPr>
              <w:tab/>
            </w:r>
            <w:r>
              <w:rPr>
                <w:rFonts w:ascii="Arial"/>
                <w:b/>
                <w:color w:val="FFFFFF"/>
                <w:spacing w:val="-2"/>
                <w:w w:val="105"/>
                <w:sz w:val="12"/>
              </w:rPr>
              <w:t>15,164,854</w:t>
            </w:r>
            <w:r>
              <w:rPr>
                <w:rFonts w:ascii="Arial"/>
                <w:b/>
                <w:color w:val="FFFFFF"/>
                <w:sz w:val="12"/>
              </w:rPr>
              <w:tab/>
            </w:r>
            <w:r>
              <w:rPr>
                <w:rFonts w:ascii="Arial"/>
                <w:b/>
                <w:color w:val="FFFFFF"/>
                <w:spacing w:val="-2"/>
                <w:w w:val="105"/>
                <w:sz w:val="12"/>
              </w:rPr>
              <w:t>17,470,321</w:t>
            </w:r>
          </w:p>
        </w:tc>
      </w:tr>
      <w:tr w:rsidR="003F3708" w14:paraId="75C61BE3" w14:textId="77777777">
        <w:trPr>
          <w:trHeight w:val="97"/>
        </w:trPr>
        <w:tc>
          <w:tcPr>
            <w:tcW w:w="5488" w:type="dxa"/>
            <w:gridSpan w:val="3"/>
            <w:tcBorders>
              <w:top w:val="single" w:sz="4" w:space="0" w:color="BEBEBE"/>
              <w:bottom w:val="single" w:sz="4" w:space="0" w:color="BEBEBE"/>
            </w:tcBorders>
          </w:tcPr>
          <w:p w14:paraId="0FD341F6" w14:textId="77777777" w:rsidR="003F3708" w:rsidRDefault="003F3708">
            <w:pPr>
              <w:pStyle w:val="TableParagraph"/>
              <w:spacing w:before="0"/>
              <w:jc w:val="left"/>
              <w:rPr>
                <w:rFonts w:ascii="Times New Roman"/>
                <w:sz w:val="4"/>
              </w:rPr>
            </w:pPr>
          </w:p>
        </w:tc>
        <w:tc>
          <w:tcPr>
            <w:tcW w:w="906" w:type="dxa"/>
            <w:tcBorders>
              <w:top w:val="single" w:sz="4" w:space="0" w:color="BEBEBE"/>
              <w:bottom w:val="single" w:sz="4" w:space="0" w:color="BEBEBE"/>
            </w:tcBorders>
            <w:shd w:val="clear" w:color="auto" w:fill="F1F1F1"/>
          </w:tcPr>
          <w:p w14:paraId="369631AA" w14:textId="77777777" w:rsidR="003F3708" w:rsidRDefault="003F3708">
            <w:pPr>
              <w:pStyle w:val="TableParagraph"/>
              <w:spacing w:before="0"/>
              <w:jc w:val="left"/>
              <w:rPr>
                <w:rFonts w:ascii="Times New Roman"/>
                <w:sz w:val="4"/>
              </w:rPr>
            </w:pPr>
          </w:p>
        </w:tc>
        <w:tc>
          <w:tcPr>
            <w:tcW w:w="3419" w:type="dxa"/>
            <w:tcBorders>
              <w:top w:val="single" w:sz="4" w:space="0" w:color="BEBEBE"/>
              <w:bottom w:val="single" w:sz="4" w:space="0" w:color="BEBEBE"/>
            </w:tcBorders>
          </w:tcPr>
          <w:p w14:paraId="3AFC228C" w14:textId="77777777" w:rsidR="003F3708" w:rsidRDefault="003F3708">
            <w:pPr>
              <w:pStyle w:val="TableParagraph"/>
              <w:spacing w:before="0"/>
              <w:jc w:val="left"/>
              <w:rPr>
                <w:rFonts w:ascii="Times New Roman"/>
                <w:sz w:val="4"/>
              </w:rPr>
            </w:pPr>
          </w:p>
        </w:tc>
      </w:tr>
      <w:tr w:rsidR="003F3708" w14:paraId="6A5DB41B" w14:textId="77777777">
        <w:trPr>
          <w:trHeight w:val="409"/>
        </w:trPr>
        <w:tc>
          <w:tcPr>
            <w:tcW w:w="5488" w:type="dxa"/>
            <w:gridSpan w:val="3"/>
            <w:tcBorders>
              <w:top w:val="single" w:sz="4" w:space="0" w:color="BEBEBE"/>
              <w:bottom w:val="single" w:sz="4" w:space="0" w:color="BEBEBE"/>
            </w:tcBorders>
          </w:tcPr>
          <w:p w14:paraId="4C28DB29" w14:textId="77777777" w:rsidR="003F3708" w:rsidRDefault="005D069D">
            <w:pPr>
              <w:pStyle w:val="TableParagraph"/>
              <w:spacing w:before="81"/>
              <w:ind w:left="40"/>
              <w:jc w:val="left"/>
              <w:rPr>
                <w:rFonts w:ascii="Arial"/>
                <w:b/>
                <w:sz w:val="21"/>
              </w:rPr>
            </w:pPr>
            <w:r>
              <w:rPr>
                <w:rFonts w:ascii="Arial"/>
                <w:b/>
                <w:color w:val="001F5F"/>
                <w:sz w:val="21"/>
              </w:rPr>
              <w:t>Economic</w:t>
            </w:r>
            <w:r>
              <w:rPr>
                <w:rFonts w:ascii="Arial"/>
                <w:b/>
                <w:color w:val="001F5F"/>
                <w:spacing w:val="-6"/>
                <w:sz w:val="21"/>
              </w:rPr>
              <w:t xml:space="preserve"> </w:t>
            </w:r>
            <w:r>
              <w:rPr>
                <w:rFonts w:ascii="Arial"/>
                <w:b/>
                <w:color w:val="001F5F"/>
                <w:sz w:val="21"/>
              </w:rPr>
              <w:t>Development</w:t>
            </w:r>
            <w:r>
              <w:rPr>
                <w:rFonts w:ascii="Arial"/>
                <w:b/>
                <w:color w:val="001F5F"/>
                <w:spacing w:val="-6"/>
                <w:sz w:val="21"/>
              </w:rPr>
              <w:t xml:space="preserve"> </w:t>
            </w:r>
            <w:r>
              <w:rPr>
                <w:rFonts w:ascii="Arial"/>
                <w:b/>
                <w:color w:val="001F5F"/>
                <w:sz w:val="21"/>
              </w:rPr>
              <w:t>Community</w:t>
            </w:r>
            <w:r>
              <w:rPr>
                <w:rFonts w:ascii="Arial"/>
                <w:b/>
                <w:color w:val="001F5F"/>
                <w:spacing w:val="-9"/>
                <w:sz w:val="21"/>
              </w:rPr>
              <w:t xml:space="preserve"> </w:t>
            </w:r>
            <w:r>
              <w:rPr>
                <w:rFonts w:ascii="Arial"/>
                <w:b/>
                <w:color w:val="001F5F"/>
                <w:spacing w:val="-2"/>
                <w:sz w:val="21"/>
              </w:rPr>
              <w:t>Events</w:t>
            </w:r>
          </w:p>
        </w:tc>
        <w:tc>
          <w:tcPr>
            <w:tcW w:w="906" w:type="dxa"/>
            <w:tcBorders>
              <w:top w:val="single" w:sz="4" w:space="0" w:color="BEBEBE"/>
              <w:bottom w:val="single" w:sz="4" w:space="0" w:color="BEBEBE"/>
            </w:tcBorders>
            <w:shd w:val="clear" w:color="auto" w:fill="F1F1F1"/>
          </w:tcPr>
          <w:p w14:paraId="566C8BEF" w14:textId="77777777" w:rsidR="003F3708" w:rsidRDefault="003F3708">
            <w:pPr>
              <w:pStyle w:val="TableParagraph"/>
              <w:spacing w:before="0"/>
              <w:jc w:val="left"/>
              <w:rPr>
                <w:rFonts w:ascii="Times New Roman"/>
                <w:sz w:val="12"/>
              </w:rPr>
            </w:pPr>
          </w:p>
        </w:tc>
        <w:tc>
          <w:tcPr>
            <w:tcW w:w="3419" w:type="dxa"/>
            <w:tcBorders>
              <w:top w:val="single" w:sz="4" w:space="0" w:color="BEBEBE"/>
              <w:bottom w:val="single" w:sz="4" w:space="0" w:color="BEBEBE"/>
            </w:tcBorders>
          </w:tcPr>
          <w:p w14:paraId="1D413A13" w14:textId="77777777" w:rsidR="003F3708" w:rsidRDefault="003F3708">
            <w:pPr>
              <w:pStyle w:val="TableParagraph"/>
              <w:spacing w:before="0"/>
              <w:jc w:val="left"/>
              <w:rPr>
                <w:rFonts w:ascii="Times New Roman"/>
                <w:sz w:val="12"/>
              </w:rPr>
            </w:pPr>
          </w:p>
        </w:tc>
      </w:tr>
      <w:tr w:rsidR="003F3708" w14:paraId="1CCCE31B" w14:textId="77777777">
        <w:trPr>
          <w:trHeight w:val="1679"/>
        </w:trPr>
        <w:tc>
          <w:tcPr>
            <w:tcW w:w="5488" w:type="dxa"/>
            <w:gridSpan w:val="3"/>
            <w:tcBorders>
              <w:top w:val="single" w:sz="4" w:space="0" w:color="BEBEBE"/>
              <w:bottom w:val="single" w:sz="4" w:space="0" w:color="BEBEBE"/>
            </w:tcBorders>
          </w:tcPr>
          <w:p w14:paraId="27D35B68" w14:textId="77777777" w:rsidR="003F3708" w:rsidRDefault="005D069D">
            <w:pPr>
              <w:pStyle w:val="TableParagraph"/>
              <w:tabs>
                <w:tab w:val="left" w:pos="2877"/>
                <w:tab w:val="left" w:pos="4915"/>
              </w:tabs>
              <w:spacing w:before="81"/>
              <w:ind w:right="88"/>
              <w:rPr>
                <w:rFonts w:ascii="Arial"/>
                <w:sz w:val="12"/>
              </w:rPr>
            </w:pPr>
            <w:r>
              <w:rPr>
                <w:rFonts w:ascii="Arial"/>
                <w:w w:val="105"/>
                <w:sz w:val="12"/>
              </w:rPr>
              <w:t>Regional</w:t>
            </w:r>
            <w:r>
              <w:rPr>
                <w:rFonts w:ascii="Arial"/>
                <w:spacing w:val="-8"/>
                <w:w w:val="105"/>
                <w:sz w:val="12"/>
              </w:rPr>
              <w:t xml:space="preserve"> </w:t>
            </w:r>
            <w:r>
              <w:rPr>
                <w:rFonts w:ascii="Arial"/>
                <w:w w:val="105"/>
                <w:sz w:val="12"/>
              </w:rPr>
              <w:t>Signature</w:t>
            </w:r>
            <w:r>
              <w:rPr>
                <w:rFonts w:ascii="Arial"/>
                <w:spacing w:val="-6"/>
                <w:w w:val="105"/>
                <w:sz w:val="12"/>
              </w:rPr>
              <w:t xml:space="preserve"> </w:t>
            </w:r>
            <w:r>
              <w:rPr>
                <w:rFonts w:ascii="Arial"/>
                <w:w w:val="105"/>
                <w:sz w:val="12"/>
              </w:rPr>
              <w:t>Community</w:t>
            </w:r>
            <w:r>
              <w:rPr>
                <w:rFonts w:ascii="Arial"/>
                <w:spacing w:val="-9"/>
                <w:w w:val="105"/>
                <w:sz w:val="12"/>
              </w:rPr>
              <w:t xml:space="preserve"> </w:t>
            </w:r>
            <w:r>
              <w:rPr>
                <w:rFonts w:ascii="Arial"/>
                <w:spacing w:val="-2"/>
                <w:w w:val="105"/>
                <w:sz w:val="12"/>
              </w:rPr>
              <w:t>Events</w:t>
            </w:r>
            <w:r>
              <w:rPr>
                <w:rFonts w:ascii="Arial"/>
                <w:sz w:val="12"/>
              </w:rPr>
              <w:tab/>
            </w:r>
            <w:r>
              <w:rPr>
                <w:rFonts w:ascii="Arial"/>
                <w:spacing w:val="-2"/>
                <w:w w:val="105"/>
                <w:sz w:val="12"/>
              </w:rPr>
              <w:t>Partnerships</w:t>
            </w:r>
            <w:r>
              <w:rPr>
                <w:rFonts w:ascii="Arial"/>
                <w:sz w:val="12"/>
              </w:rPr>
              <w:tab/>
            </w:r>
            <w:r>
              <w:rPr>
                <w:rFonts w:ascii="Arial"/>
                <w:spacing w:val="-2"/>
                <w:w w:val="105"/>
                <w:sz w:val="12"/>
              </w:rPr>
              <w:t>175,000</w:t>
            </w:r>
          </w:p>
          <w:p w14:paraId="72667853" w14:textId="77777777" w:rsidR="003F3708" w:rsidRDefault="003F3708">
            <w:pPr>
              <w:pStyle w:val="TableParagraph"/>
              <w:spacing w:before="7"/>
              <w:jc w:val="left"/>
              <w:rPr>
                <w:rFonts w:ascii="Arial"/>
                <w:b/>
                <w:sz w:val="12"/>
              </w:rPr>
            </w:pPr>
          </w:p>
          <w:p w14:paraId="6022F64C" w14:textId="77777777" w:rsidR="003F3708" w:rsidRDefault="005D069D">
            <w:pPr>
              <w:pStyle w:val="TableParagraph"/>
              <w:numPr>
                <w:ilvl w:val="0"/>
                <w:numId w:val="7"/>
              </w:numPr>
              <w:tabs>
                <w:tab w:val="left" w:pos="78"/>
                <w:tab w:val="left" w:pos="4382"/>
              </w:tabs>
              <w:spacing w:before="0"/>
              <w:ind w:left="78" w:right="85" w:hanging="78"/>
              <w:rPr>
                <w:rFonts w:ascii="Arial" w:hAnsi="Arial"/>
                <w:i/>
                <w:sz w:val="12"/>
              </w:rPr>
            </w:pPr>
            <w:r>
              <w:rPr>
                <w:rFonts w:ascii="Arial" w:hAnsi="Arial"/>
                <w:i/>
                <w:color w:val="808080"/>
                <w:w w:val="105"/>
                <w:sz w:val="12"/>
              </w:rPr>
              <w:t>26</w:t>
            </w:r>
            <w:r>
              <w:rPr>
                <w:rFonts w:ascii="Arial" w:hAnsi="Arial"/>
                <w:i/>
                <w:color w:val="808080"/>
                <w:spacing w:val="-3"/>
                <w:w w:val="105"/>
                <w:sz w:val="12"/>
              </w:rPr>
              <w:t xml:space="preserve"> </w:t>
            </w:r>
            <w:r>
              <w:rPr>
                <w:rFonts w:ascii="Arial" w:hAnsi="Arial"/>
                <w:i/>
                <w:color w:val="808080"/>
                <w:w w:val="105"/>
                <w:sz w:val="12"/>
              </w:rPr>
              <w:t>January</w:t>
            </w:r>
            <w:r>
              <w:rPr>
                <w:rFonts w:ascii="Arial" w:hAnsi="Arial"/>
                <w:i/>
                <w:color w:val="808080"/>
                <w:spacing w:val="-1"/>
                <w:w w:val="105"/>
                <w:sz w:val="12"/>
              </w:rPr>
              <w:t xml:space="preserve"> </w:t>
            </w:r>
            <w:r>
              <w:rPr>
                <w:rFonts w:ascii="Arial" w:hAnsi="Arial"/>
                <w:i/>
                <w:color w:val="808080"/>
                <w:w w:val="105"/>
                <w:sz w:val="12"/>
              </w:rPr>
              <w:t>(Geelong)</w:t>
            </w:r>
            <w:r>
              <w:rPr>
                <w:rFonts w:ascii="Arial" w:hAnsi="Arial"/>
                <w:i/>
                <w:color w:val="808080"/>
                <w:spacing w:val="-1"/>
                <w:w w:val="105"/>
                <w:sz w:val="12"/>
              </w:rPr>
              <w:t xml:space="preserve"> </w:t>
            </w:r>
            <w:r>
              <w:rPr>
                <w:rFonts w:ascii="Arial" w:hAnsi="Arial"/>
                <w:i/>
                <w:color w:val="808080"/>
                <w:w w:val="105"/>
                <w:sz w:val="12"/>
              </w:rPr>
              <w:t xml:space="preserve">Inc. </w:t>
            </w:r>
            <w:r>
              <w:rPr>
                <w:rFonts w:ascii="Arial" w:hAnsi="Arial"/>
                <w:i/>
                <w:color w:val="808080"/>
                <w:spacing w:val="-2"/>
                <w:w w:val="105"/>
                <w:sz w:val="12"/>
              </w:rPr>
              <w:t>Committee</w:t>
            </w:r>
            <w:r>
              <w:rPr>
                <w:rFonts w:ascii="Arial" w:hAnsi="Arial"/>
                <w:i/>
                <w:color w:val="808080"/>
                <w:sz w:val="12"/>
              </w:rPr>
              <w:tab/>
            </w:r>
            <w:r>
              <w:rPr>
                <w:rFonts w:ascii="Arial" w:hAnsi="Arial"/>
                <w:i/>
                <w:color w:val="808080"/>
                <w:spacing w:val="-2"/>
                <w:w w:val="105"/>
                <w:sz w:val="12"/>
              </w:rPr>
              <w:t>35,000</w:t>
            </w:r>
          </w:p>
          <w:p w14:paraId="384F9C0C" w14:textId="77777777" w:rsidR="003F3708" w:rsidRDefault="003F3708">
            <w:pPr>
              <w:pStyle w:val="TableParagraph"/>
              <w:spacing w:before="48"/>
              <w:jc w:val="left"/>
              <w:rPr>
                <w:rFonts w:ascii="Arial"/>
                <w:b/>
                <w:sz w:val="12"/>
              </w:rPr>
            </w:pPr>
          </w:p>
          <w:p w14:paraId="61225B6A" w14:textId="77777777" w:rsidR="003F3708" w:rsidRDefault="005D069D">
            <w:pPr>
              <w:pStyle w:val="TableParagraph"/>
              <w:numPr>
                <w:ilvl w:val="0"/>
                <w:numId w:val="7"/>
              </w:numPr>
              <w:tabs>
                <w:tab w:val="left" w:pos="78"/>
                <w:tab w:val="left" w:pos="4382"/>
              </w:tabs>
              <w:spacing w:before="0"/>
              <w:ind w:left="78" w:right="85" w:hanging="78"/>
              <w:rPr>
                <w:rFonts w:ascii="Arial" w:hAnsi="Arial"/>
                <w:i/>
                <w:sz w:val="12"/>
              </w:rPr>
            </w:pPr>
            <w:r>
              <w:rPr>
                <w:rFonts w:ascii="Arial" w:hAnsi="Arial"/>
                <w:i/>
                <w:color w:val="808080"/>
                <w:w w:val="105"/>
                <w:sz w:val="12"/>
              </w:rPr>
              <w:t>New</w:t>
            </w:r>
            <w:r>
              <w:rPr>
                <w:rFonts w:ascii="Arial" w:hAnsi="Arial"/>
                <w:i/>
                <w:color w:val="808080"/>
                <w:spacing w:val="2"/>
                <w:w w:val="105"/>
                <w:sz w:val="12"/>
              </w:rPr>
              <w:t xml:space="preserve"> </w:t>
            </w:r>
            <w:r>
              <w:rPr>
                <w:rFonts w:ascii="Arial" w:hAnsi="Arial"/>
                <w:i/>
                <w:color w:val="808080"/>
                <w:w w:val="105"/>
                <w:sz w:val="12"/>
              </w:rPr>
              <w:t>Years</w:t>
            </w:r>
            <w:r>
              <w:rPr>
                <w:rFonts w:ascii="Arial" w:hAnsi="Arial"/>
                <w:i/>
                <w:color w:val="808080"/>
                <w:spacing w:val="1"/>
                <w:w w:val="105"/>
                <w:sz w:val="12"/>
              </w:rPr>
              <w:t xml:space="preserve"> </w:t>
            </w:r>
            <w:r>
              <w:rPr>
                <w:rFonts w:ascii="Arial" w:hAnsi="Arial"/>
                <w:i/>
                <w:color w:val="808080"/>
                <w:w w:val="105"/>
                <w:sz w:val="12"/>
              </w:rPr>
              <w:t>Eve</w:t>
            </w:r>
            <w:r>
              <w:rPr>
                <w:rFonts w:ascii="Arial" w:hAnsi="Arial"/>
                <w:i/>
                <w:color w:val="808080"/>
                <w:spacing w:val="-1"/>
                <w:w w:val="105"/>
                <w:sz w:val="12"/>
              </w:rPr>
              <w:t xml:space="preserve"> </w:t>
            </w:r>
            <w:r>
              <w:rPr>
                <w:rFonts w:ascii="Arial" w:hAnsi="Arial"/>
                <w:i/>
                <w:color w:val="808080"/>
                <w:spacing w:val="-2"/>
                <w:w w:val="105"/>
                <w:sz w:val="12"/>
              </w:rPr>
              <w:t>Celebration</w:t>
            </w:r>
            <w:r>
              <w:rPr>
                <w:rFonts w:ascii="Arial" w:hAnsi="Arial"/>
                <w:i/>
                <w:color w:val="808080"/>
                <w:sz w:val="12"/>
              </w:rPr>
              <w:tab/>
            </w:r>
            <w:r>
              <w:rPr>
                <w:rFonts w:ascii="Arial" w:hAnsi="Arial"/>
                <w:i/>
                <w:color w:val="808080"/>
                <w:spacing w:val="-2"/>
                <w:w w:val="105"/>
                <w:sz w:val="12"/>
              </w:rPr>
              <w:t>50,000</w:t>
            </w:r>
          </w:p>
          <w:p w14:paraId="7E19D04A" w14:textId="77777777" w:rsidR="003F3708" w:rsidRDefault="003F3708">
            <w:pPr>
              <w:pStyle w:val="TableParagraph"/>
              <w:spacing w:before="51"/>
              <w:jc w:val="left"/>
              <w:rPr>
                <w:rFonts w:ascii="Arial"/>
                <w:b/>
                <w:sz w:val="12"/>
              </w:rPr>
            </w:pPr>
          </w:p>
          <w:p w14:paraId="3F589E78" w14:textId="77777777" w:rsidR="003F3708" w:rsidRDefault="005D069D">
            <w:pPr>
              <w:pStyle w:val="TableParagraph"/>
              <w:numPr>
                <w:ilvl w:val="0"/>
                <w:numId w:val="7"/>
              </w:numPr>
              <w:tabs>
                <w:tab w:val="left" w:pos="712"/>
                <w:tab w:val="left" w:pos="5016"/>
              </w:tabs>
              <w:spacing w:before="0"/>
              <w:ind w:hanging="78"/>
              <w:jc w:val="left"/>
              <w:rPr>
                <w:rFonts w:ascii="Arial" w:hAnsi="Arial"/>
                <w:i/>
                <w:sz w:val="12"/>
              </w:rPr>
            </w:pPr>
            <w:r>
              <w:rPr>
                <w:rFonts w:ascii="Arial" w:hAnsi="Arial"/>
                <w:i/>
                <w:color w:val="808080"/>
                <w:w w:val="105"/>
                <w:sz w:val="12"/>
              </w:rPr>
              <w:t xml:space="preserve">ANZAC </w:t>
            </w:r>
            <w:r>
              <w:rPr>
                <w:rFonts w:ascii="Arial" w:hAnsi="Arial"/>
                <w:i/>
                <w:color w:val="808080"/>
                <w:spacing w:val="-5"/>
                <w:w w:val="105"/>
                <w:sz w:val="12"/>
              </w:rPr>
              <w:t>Day</w:t>
            </w:r>
            <w:r>
              <w:rPr>
                <w:rFonts w:ascii="Arial" w:hAnsi="Arial"/>
                <w:i/>
                <w:color w:val="808080"/>
                <w:sz w:val="12"/>
              </w:rPr>
              <w:tab/>
            </w:r>
            <w:r>
              <w:rPr>
                <w:rFonts w:ascii="Arial" w:hAnsi="Arial"/>
                <w:i/>
                <w:color w:val="808080"/>
                <w:spacing w:val="-2"/>
                <w:w w:val="105"/>
                <w:sz w:val="12"/>
              </w:rPr>
              <w:t>10,000</w:t>
            </w:r>
          </w:p>
          <w:p w14:paraId="45C43789" w14:textId="77777777" w:rsidR="003F3708" w:rsidRDefault="003F3708">
            <w:pPr>
              <w:pStyle w:val="TableParagraph"/>
              <w:spacing w:before="96"/>
              <w:jc w:val="left"/>
              <w:rPr>
                <w:rFonts w:ascii="Arial"/>
                <w:b/>
                <w:sz w:val="12"/>
              </w:rPr>
            </w:pPr>
          </w:p>
          <w:p w14:paraId="139369B9" w14:textId="77777777" w:rsidR="003F3708" w:rsidRDefault="005D069D">
            <w:pPr>
              <w:pStyle w:val="TableParagraph"/>
              <w:numPr>
                <w:ilvl w:val="0"/>
                <w:numId w:val="7"/>
              </w:numPr>
              <w:tabs>
                <w:tab w:val="left" w:pos="78"/>
                <w:tab w:val="left" w:pos="4382"/>
              </w:tabs>
              <w:spacing w:before="0"/>
              <w:ind w:left="78" w:right="85" w:hanging="78"/>
              <w:rPr>
                <w:rFonts w:ascii="Arial" w:hAnsi="Arial"/>
                <w:i/>
                <w:sz w:val="12"/>
              </w:rPr>
            </w:pPr>
            <w:r>
              <w:rPr>
                <w:rFonts w:ascii="Arial" w:hAnsi="Arial"/>
                <w:i/>
                <w:color w:val="808080"/>
                <w:w w:val="105"/>
                <w:sz w:val="12"/>
              </w:rPr>
              <w:t>Community</w:t>
            </w:r>
            <w:r>
              <w:rPr>
                <w:rFonts w:ascii="Arial" w:hAnsi="Arial"/>
                <w:i/>
                <w:color w:val="808080"/>
                <w:spacing w:val="-2"/>
                <w:w w:val="105"/>
                <w:sz w:val="12"/>
              </w:rPr>
              <w:t xml:space="preserve"> </w:t>
            </w:r>
            <w:r>
              <w:rPr>
                <w:rFonts w:ascii="Arial" w:hAnsi="Arial"/>
                <w:i/>
                <w:color w:val="808080"/>
                <w:w w:val="105"/>
                <w:sz w:val="12"/>
              </w:rPr>
              <w:t>Christmas</w:t>
            </w:r>
            <w:r>
              <w:rPr>
                <w:rFonts w:ascii="Arial" w:hAnsi="Arial"/>
                <w:i/>
                <w:color w:val="808080"/>
                <w:spacing w:val="-2"/>
                <w:w w:val="105"/>
                <w:sz w:val="12"/>
              </w:rPr>
              <w:t xml:space="preserve"> Carols</w:t>
            </w:r>
            <w:r>
              <w:rPr>
                <w:rFonts w:ascii="Arial" w:hAnsi="Arial"/>
                <w:i/>
                <w:color w:val="808080"/>
                <w:sz w:val="12"/>
              </w:rPr>
              <w:tab/>
            </w:r>
            <w:r>
              <w:rPr>
                <w:rFonts w:ascii="Arial" w:hAnsi="Arial"/>
                <w:i/>
                <w:color w:val="808080"/>
                <w:spacing w:val="-2"/>
                <w:w w:val="105"/>
                <w:sz w:val="12"/>
              </w:rPr>
              <w:t>80,000</w:t>
            </w:r>
          </w:p>
        </w:tc>
        <w:tc>
          <w:tcPr>
            <w:tcW w:w="906" w:type="dxa"/>
            <w:tcBorders>
              <w:top w:val="single" w:sz="4" w:space="0" w:color="BEBEBE"/>
              <w:bottom w:val="single" w:sz="4" w:space="0" w:color="BEBEBE"/>
            </w:tcBorders>
            <w:shd w:val="clear" w:color="auto" w:fill="F1F1F1"/>
          </w:tcPr>
          <w:p w14:paraId="194BA7B7" w14:textId="77777777" w:rsidR="003F3708" w:rsidRDefault="005D069D">
            <w:pPr>
              <w:pStyle w:val="TableParagraph"/>
              <w:spacing w:before="76"/>
              <w:ind w:left="380"/>
              <w:jc w:val="left"/>
              <w:rPr>
                <w:rFonts w:ascii="Arial"/>
                <w:sz w:val="12"/>
              </w:rPr>
            </w:pPr>
            <w:r>
              <w:rPr>
                <w:rFonts w:ascii="Arial"/>
                <w:spacing w:val="-2"/>
                <w:w w:val="105"/>
                <w:sz w:val="12"/>
              </w:rPr>
              <w:t>193,700</w:t>
            </w:r>
          </w:p>
          <w:p w14:paraId="066DD23A" w14:textId="77777777" w:rsidR="003F3708" w:rsidRDefault="003F3708">
            <w:pPr>
              <w:pStyle w:val="TableParagraph"/>
              <w:spacing w:before="5"/>
              <w:jc w:val="left"/>
              <w:rPr>
                <w:rFonts w:ascii="Arial"/>
                <w:b/>
                <w:sz w:val="12"/>
              </w:rPr>
            </w:pPr>
          </w:p>
          <w:p w14:paraId="3E26BE22" w14:textId="77777777" w:rsidR="003F3708" w:rsidRDefault="005D069D">
            <w:pPr>
              <w:pStyle w:val="TableParagraph"/>
              <w:spacing w:before="0"/>
              <w:ind w:left="449"/>
              <w:jc w:val="left"/>
              <w:rPr>
                <w:rFonts w:ascii="Arial"/>
                <w:i/>
                <w:sz w:val="12"/>
              </w:rPr>
            </w:pPr>
            <w:r>
              <w:rPr>
                <w:rFonts w:ascii="Arial"/>
                <w:i/>
                <w:color w:val="808080"/>
                <w:spacing w:val="-2"/>
                <w:w w:val="105"/>
                <w:sz w:val="12"/>
              </w:rPr>
              <w:t>35,700</w:t>
            </w:r>
          </w:p>
          <w:p w14:paraId="6F58E7A1" w14:textId="77777777" w:rsidR="003F3708" w:rsidRDefault="003F3708">
            <w:pPr>
              <w:pStyle w:val="TableParagraph"/>
              <w:spacing w:before="48"/>
              <w:jc w:val="left"/>
              <w:rPr>
                <w:rFonts w:ascii="Arial"/>
                <w:b/>
                <w:sz w:val="12"/>
              </w:rPr>
            </w:pPr>
          </w:p>
          <w:p w14:paraId="40BAFE0E" w14:textId="77777777" w:rsidR="003F3708" w:rsidRDefault="005D069D">
            <w:pPr>
              <w:pStyle w:val="TableParagraph"/>
              <w:spacing w:before="0"/>
              <w:ind w:left="449"/>
              <w:jc w:val="left"/>
              <w:rPr>
                <w:rFonts w:ascii="Arial"/>
                <w:i/>
                <w:sz w:val="12"/>
              </w:rPr>
            </w:pPr>
            <w:r>
              <w:rPr>
                <w:rFonts w:ascii="Arial"/>
                <w:i/>
                <w:color w:val="808080"/>
                <w:spacing w:val="-2"/>
                <w:w w:val="105"/>
                <w:sz w:val="12"/>
              </w:rPr>
              <w:t>58,000</w:t>
            </w:r>
          </w:p>
          <w:p w14:paraId="60B12E95" w14:textId="77777777" w:rsidR="003F3708" w:rsidRDefault="003F3708">
            <w:pPr>
              <w:pStyle w:val="TableParagraph"/>
              <w:spacing w:before="53"/>
              <w:jc w:val="left"/>
              <w:rPr>
                <w:rFonts w:ascii="Arial"/>
                <w:b/>
                <w:sz w:val="12"/>
              </w:rPr>
            </w:pPr>
          </w:p>
          <w:p w14:paraId="0854FF9F" w14:textId="77777777" w:rsidR="003F3708" w:rsidRDefault="005D069D">
            <w:pPr>
              <w:pStyle w:val="TableParagraph"/>
              <w:spacing w:before="0"/>
              <w:ind w:left="450"/>
              <w:jc w:val="left"/>
              <w:rPr>
                <w:rFonts w:ascii="Arial"/>
                <w:i/>
                <w:sz w:val="12"/>
              </w:rPr>
            </w:pPr>
            <w:r>
              <w:rPr>
                <w:rFonts w:ascii="Arial"/>
                <w:i/>
                <w:color w:val="808080"/>
                <w:spacing w:val="-2"/>
                <w:w w:val="105"/>
                <w:sz w:val="12"/>
              </w:rPr>
              <w:t>20,000</w:t>
            </w:r>
          </w:p>
          <w:p w14:paraId="3FDF230B" w14:textId="77777777" w:rsidR="003F3708" w:rsidRDefault="003F3708">
            <w:pPr>
              <w:pStyle w:val="TableParagraph"/>
              <w:spacing w:before="93"/>
              <w:jc w:val="left"/>
              <w:rPr>
                <w:rFonts w:ascii="Arial"/>
                <w:b/>
                <w:sz w:val="12"/>
              </w:rPr>
            </w:pPr>
          </w:p>
          <w:p w14:paraId="6E50443F" w14:textId="77777777" w:rsidR="003F3708" w:rsidRDefault="005D069D">
            <w:pPr>
              <w:pStyle w:val="TableParagraph"/>
              <w:spacing w:before="1"/>
              <w:ind w:left="450"/>
              <w:jc w:val="left"/>
              <w:rPr>
                <w:rFonts w:ascii="Arial"/>
                <w:i/>
                <w:sz w:val="12"/>
              </w:rPr>
            </w:pPr>
            <w:r>
              <w:rPr>
                <w:rFonts w:ascii="Arial"/>
                <w:i/>
                <w:color w:val="808080"/>
                <w:spacing w:val="-2"/>
                <w:w w:val="105"/>
                <w:sz w:val="12"/>
              </w:rPr>
              <w:t>80,000</w:t>
            </w:r>
          </w:p>
        </w:tc>
        <w:tc>
          <w:tcPr>
            <w:tcW w:w="3419" w:type="dxa"/>
            <w:tcBorders>
              <w:top w:val="single" w:sz="4" w:space="0" w:color="BEBEBE"/>
              <w:bottom w:val="single" w:sz="4" w:space="0" w:color="BEBEBE"/>
            </w:tcBorders>
          </w:tcPr>
          <w:p w14:paraId="18570A44" w14:textId="77777777" w:rsidR="003F3708" w:rsidRDefault="003F3708">
            <w:pPr>
              <w:pStyle w:val="TableParagraph"/>
              <w:spacing w:before="0"/>
              <w:jc w:val="left"/>
              <w:rPr>
                <w:rFonts w:ascii="Arial"/>
                <w:b/>
                <w:sz w:val="12"/>
              </w:rPr>
            </w:pPr>
          </w:p>
          <w:p w14:paraId="5E31A366" w14:textId="77777777" w:rsidR="003F3708" w:rsidRDefault="003F3708">
            <w:pPr>
              <w:pStyle w:val="TableParagraph"/>
              <w:spacing w:before="88"/>
              <w:jc w:val="left"/>
              <w:rPr>
                <w:rFonts w:ascii="Arial"/>
                <w:b/>
                <w:sz w:val="12"/>
              </w:rPr>
            </w:pPr>
          </w:p>
          <w:p w14:paraId="315671F2" w14:textId="77777777" w:rsidR="003F3708" w:rsidRDefault="005D069D">
            <w:pPr>
              <w:pStyle w:val="TableParagraph"/>
              <w:spacing w:before="0"/>
              <w:ind w:left="28"/>
              <w:jc w:val="left"/>
              <w:rPr>
                <w:rFonts w:ascii="Arial"/>
                <w:i/>
                <w:sz w:val="12"/>
              </w:rPr>
            </w:pPr>
            <w:r>
              <w:rPr>
                <w:rFonts w:ascii="Arial"/>
                <w:i/>
                <w:color w:val="808080"/>
                <w:w w:val="105"/>
                <w:sz w:val="12"/>
              </w:rPr>
              <w:t>26</w:t>
            </w:r>
            <w:r>
              <w:rPr>
                <w:rFonts w:ascii="Arial"/>
                <w:i/>
                <w:color w:val="808080"/>
                <w:spacing w:val="-3"/>
                <w:w w:val="105"/>
                <w:sz w:val="12"/>
              </w:rPr>
              <w:t xml:space="preserve"> </w:t>
            </w:r>
            <w:r>
              <w:rPr>
                <w:rFonts w:ascii="Arial"/>
                <w:i/>
                <w:color w:val="808080"/>
                <w:w w:val="105"/>
                <w:sz w:val="12"/>
              </w:rPr>
              <w:t xml:space="preserve">January at </w:t>
            </w:r>
            <w:r>
              <w:rPr>
                <w:rFonts w:ascii="Arial"/>
                <w:i/>
                <w:color w:val="808080"/>
                <w:spacing w:val="-2"/>
                <w:w w:val="105"/>
                <w:sz w:val="12"/>
              </w:rPr>
              <w:t>Rippleside.</w:t>
            </w:r>
          </w:p>
          <w:p w14:paraId="5C5E2E59" w14:textId="77777777" w:rsidR="003F3708" w:rsidRDefault="005D069D">
            <w:pPr>
              <w:pStyle w:val="TableParagraph"/>
              <w:spacing w:before="107" w:line="276" w:lineRule="auto"/>
              <w:ind w:left="28"/>
              <w:jc w:val="left"/>
              <w:rPr>
                <w:rFonts w:ascii="Arial"/>
                <w:i/>
                <w:sz w:val="12"/>
              </w:rPr>
            </w:pPr>
            <w:r>
              <w:rPr>
                <w:rFonts w:ascii="Arial"/>
                <w:i/>
                <w:color w:val="808080"/>
                <w:w w:val="105"/>
                <w:sz w:val="12"/>
              </w:rPr>
              <w:t>New Years</w:t>
            </w:r>
            <w:r>
              <w:rPr>
                <w:rFonts w:ascii="Arial"/>
                <w:i/>
                <w:color w:val="808080"/>
                <w:spacing w:val="-1"/>
                <w:w w:val="105"/>
                <w:sz w:val="12"/>
              </w:rPr>
              <w:t xml:space="preserve"> </w:t>
            </w:r>
            <w:r>
              <w:rPr>
                <w:rFonts w:ascii="Arial"/>
                <w:i/>
                <w:color w:val="808080"/>
                <w:w w:val="105"/>
                <w:sz w:val="12"/>
              </w:rPr>
              <w:t>Eve</w:t>
            </w:r>
            <w:r>
              <w:rPr>
                <w:rFonts w:ascii="Arial"/>
                <w:i/>
                <w:color w:val="808080"/>
                <w:spacing w:val="-3"/>
                <w:w w:val="105"/>
                <w:sz w:val="12"/>
              </w:rPr>
              <w:t xml:space="preserve"> </w:t>
            </w:r>
            <w:r>
              <w:rPr>
                <w:rFonts w:ascii="Arial"/>
                <w:i/>
                <w:color w:val="808080"/>
                <w:w w:val="105"/>
                <w:sz w:val="12"/>
              </w:rPr>
              <w:t>Fireworks</w:t>
            </w:r>
            <w:r>
              <w:rPr>
                <w:rFonts w:ascii="Arial"/>
                <w:i/>
                <w:color w:val="808080"/>
                <w:spacing w:val="-1"/>
                <w:w w:val="105"/>
                <w:sz w:val="12"/>
              </w:rPr>
              <w:t xml:space="preserve"> </w:t>
            </w:r>
            <w:r>
              <w:rPr>
                <w:rFonts w:ascii="Arial"/>
                <w:i/>
                <w:color w:val="808080"/>
                <w:w w:val="105"/>
                <w:sz w:val="12"/>
              </w:rPr>
              <w:t>Display,</w:t>
            </w:r>
            <w:r>
              <w:rPr>
                <w:rFonts w:ascii="Arial"/>
                <w:i/>
                <w:color w:val="808080"/>
                <w:spacing w:val="-1"/>
                <w:w w:val="105"/>
                <w:sz w:val="12"/>
              </w:rPr>
              <w:t xml:space="preserve"> </w:t>
            </w:r>
            <w:r>
              <w:rPr>
                <w:rFonts w:ascii="Arial"/>
                <w:i/>
                <w:color w:val="808080"/>
                <w:w w:val="105"/>
                <w:sz w:val="12"/>
              </w:rPr>
              <w:t>and</w:t>
            </w:r>
            <w:r>
              <w:rPr>
                <w:rFonts w:ascii="Arial"/>
                <w:i/>
                <w:color w:val="808080"/>
                <w:spacing w:val="-3"/>
                <w:w w:val="105"/>
                <w:sz w:val="12"/>
              </w:rPr>
              <w:t xml:space="preserve"> </w:t>
            </w:r>
            <w:r>
              <w:rPr>
                <w:rFonts w:ascii="Arial"/>
                <w:i/>
                <w:color w:val="808080"/>
                <w:w w:val="105"/>
                <w:sz w:val="12"/>
              </w:rPr>
              <w:t>cost</w:t>
            </w:r>
            <w:r>
              <w:rPr>
                <w:rFonts w:ascii="Arial"/>
                <w:i/>
                <w:color w:val="808080"/>
                <w:spacing w:val="-1"/>
                <w:w w:val="105"/>
                <w:sz w:val="12"/>
              </w:rPr>
              <w:t xml:space="preserve"> </w:t>
            </w:r>
            <w:r>
              <w:rPr>
                <w:rFonts w:ascii="Arial"/>
                <w:i/>
                <w:color w:val="808080"/>
                <w:w w:val="105"/>
                <w:sz w:val="12"/>
              </w:rPr>
              <w:t>to</w:t>
            </w:r>
            <w:r>
              <w:rPr>
                <w:rFonts w:ascii="Arial"/>
                <w:i/>
                <w:color w:val="808080"/>
                <w:spacing w:val="-3"/>
                <w:w w:val="105"/>
                <w:sz w:val="12"/>
              </w:rPr>
              <w:t xml:space="preserve"> </w:t>
            </w:r>
            <w:r>
              <w:rPr>
                <w:rFonts w:ascii="Arial"/>
                <w:i/>
                <w:color w:val="808080"/>
                <w:w w:val="105"/>
                <w:sz w:val="12"/>
              </w:rPr>
              <w:t>support</w:t>
            </w:r>
            <w:r>
              <w:rPr>
                <w:rFonts w:ascii="Arial"/>
                <w:i/>
                <w:color w:val="808080"/>
                <w:spacing w:val="-1"/>
                <w:w w:val="105"/>
                <w:sz w:val="12"/>
              </w:rPr>
              <w:t xml:space="preserve"> </w:t>
            </w:r>
            <w:r>
              <w:rPr>
                <w:rFonts w:ascii="Arial"/>
                <w:i/>
                <w:color w:val="808080"/>
                <w:w w:val="105"/>
                <w:sz w:val="12"/>
              </w:rPr>
              <w:t>the</w:t>
            </w:r>
            <w:r>
              <w:rPr>
                <w:rFonts w:ascii="Arial"/>
                <w:i/>
                <w:color w:val="808080"/>
                <w:spacing w:val="40"/>
                <w:w w:val="105"/>
                <w:sz w:val="12"/>
              </w:rPr>
              <w:t xml:space="preserve"> </w:t>
            </w:r>
            <w:r>
              <w:rPr>
                <w:rFonts w:ascii="Arial"/>
                <w:i/>
                <w:color w:val="808080"/>
                <w:w w:val="105"/>
                <w:sz w:val="12"/>
              </w:rPr>
              <w:t>celebration including traffic control and cleaning costs.</w:t>
            </w:r>
          </w:p>
          <w:p w14:paraId="2424F994" w14:textId="77777777" w:rsidR="003F3708" w:rsidRDefault="005D069D">
            <w:pPr>
              <w:pStyle w:val="TableParagraph"/>
              <w:spacing w:before="88"/>
              <w:ind w:left="28"/>
              <w:jc w:val="left"/>
              <w:rPr>
                <w:rFonts w:ascii="Arial"/>
                <w:i/>
                <w:sz w:val="12"/>
              </w:rPr>
            </w:pPr>
            <w:r>
              <w:rPr>
                <w:rFonts w:ascii="Arial"/>
                <w:i/>
                <w:color w:val="808080"/>
                <w:w w:val="105"/>
                <w:sz w:val="12"/>
              </w:rPr>
              <w:t>ANZAC</w:t>
            </w:r>
            <w:r>
              <w:rPr>
                <w:rFonts w:ascii="Arial"/>
                <w:i/>
                <w:color w:val="808080"/>
                <w:spacing w:val="-1"/>
                <w:w w:val="105"/>
                <w:sz w:val="12"/>
              </w:rPr>
              <w:t xml:space="preserve"> </w:t>
            </w:r>
            <w:r>
              <w:rPr>
                <w:rFonts w:ascii="Arial"/>
                <w:i/>
                <w:color w:val="808080"/>
                <w:w w:val="105"/>
                <w:sz w:val="12"/>
              </w:rPr>
              <w:t>Day</w:t>
            </w:r>
            <w:r>
              <w:rPr>
                <w:rFonts w:ascii="Arial"/>
                <w:i/>
                <w:color w:val="808080"/>
                <w:spacing w:val="1"/>
                <w:w w:val="105"/>
                <w:sz w:val="12"/>
              </w:rPr>
              <w:t xml:space="preserve"> </w:t>
            </w:r>
            <w:r>
              <w:rPr>
                <w:rFonts w:ascii="Arial"/>
                <w:i/>
                <w:color w:val="808080"/>
                <w:w w:val="105"/>
                <w:sz w:val="12"/>
              </w:rPr>
              <w:t>- Music</w:t>
            </w:r>
            <w:r>
              <w:rPr>
                <w:rFonts w:ascii="Arial"/>
                <w:i/>
                <w:color w:val="808080"/>
                <w:spacing w:val="1"/>
                <w:w w:val="105"/>
                <w:sz w:val="12"/>
              </w:rPr>
              <w:t xml:space="preserve"> </w:t>
            </w:r>
            <w:r>
              <w:rPr>
                <w:rFonts w:ascii="Arial"/>
                <w:i/>
                <w:color w:val="808080"/>
                <w:w w:val="105"/>
                <w:sz w:val="12"/>
              </w:rPr>
              <w:t>Services and</w:t>
            </w:r>
            <w:r>
              <w:rPr>
                <w:rFonts w:ascii="Arial"/>
                <w:i/>
                <w:color w:val="808080"/>
                <w:spacing w:val="-1"/>
                <w:w w:val="105"/>
                <w:sz w:val="12"/>
              </w:rPr>
              <w:t xml:space="preserve"> </w:t>
            </w:r>
            <w:r>
              <w:rPr>
                <w:rFonts w:ascii="Arial"/>
                <w:i/>
                <w:color w:val="808080"/>
                <w:w w:val="105"/>
                <w:sz w:val="12"/>
              </w:rPr>
              <w:t>Traffic</w:t>
            </w:r>
            <w:r>
              <w:rPr>
                <w:rFonts w:ascii="Arial"/>
                <w:i/>
                <w:color w:val="808080"/>
                <w:spacing w:val="1"/>
                <w:w w:val="105"/>
                <w:sz w:val="12"/>
              </w:rPr>
              <w:t xml:space="preserve"> </w:t>
            </w:r>
            <w:r>
              <w:rPr>
                <w:rFonts w:ascii="Arial"/>
                <w:i/>
                <w:color w:val="808080"/>
                <w:spacing w:val="-2"/>
                <w:w w:val="105"/>
                <w:sz w:val="12"/>
              </w:rPr>
              <w:t>control.</w:t>
            </w:r>
          </w:p>
          <w:p w14:paraId="39877629" w14:textId="77777777" w:rsidR="003F3708" w:rsidRDefault="005D069D">
            <w:pPr>
              <w:pStyle w:val="TableParagraph"/>
              <w:spacing w:before="28" w:line="160" w:lineRule="atLeast"/>
              <w:ind w:left="28" w:right="149"/>
              <w:jc w:val="left"/>
              <w:rPr>
                <w:rFonts w:ascii="Arial"/>
                <w:i/>
                <w:sz w:val="12"/>
              </w:rPr>
            </w:pPr>
            <w:r>
              <w:rPr>
                <w:rFonts w:ascii="Arial"/>
                <w:i/>
                <w:color w:val="808080"/>
                <w:w w:val="105"/>
                <w:sz w:val="12"/>
              </w:rPr>
              <w:t>Christmas</w:t>
            </w:r>
            <w:r>
              <w:rPr>
                <w:rFonts w:ascii="Arial"/>
                <w:i/>
                <w:color w:val="808080"/>
                <w:spacing w:val="-2"/>
                <w:w w:val="105"/>
                <w:sz w:val="12"/>
              </w:rPr>
              <w:t xml:space="preserve"> </w:t>
            </w:r>
            <w:r>
              <w:rPr>
                <w:rFonts w:ascii="Arial"/>
                <w:i/>
                <w:color w:val="808080"/>
                <w:w w:val="105"/>
                <w:sz w:val="12"/>
              </w:rPr>
              <w:t>Carol</w:t>
            </w:r>
            <w:r>
              <w:rPr>
                <w:rFonts w:ascii="Arial"/>
                <w:i/>
                <w:color w:val="808080"/>
                <w:spacing w:val="-2"/>
                <w:w w:val="105"/>
                <w:sz w:val="12"/>
              </w:rPr>
              <w:t xml:space="preserve"> </w:t>
            </w:r>
            <w:r>
              <w:rPr>
                <w:rFonts w:ascii="Arial"/>
                <w:i/>
                <w:color w:val="808080"/>
                <w:w w:val="105"/>
                <w:sz w:val="12"/>
              </w:rPr>
              <w:t>events</w:t>
            </w:r>
            <w:r>
              <w:rPr>
                <w:rFonts w:ascii="Arial"/>
                <w:i/>
                <w:color w:val="808080"/>
                <w:spacing w:val="-2"/>
                <w:w w:val="105"/>
                <w:sz w:val="12"/>
              </w:rPr>
              <w:t xml:space="preserve"> </w:t>
            </w:r>
            <w:r>
              <w:rPr>
                <w:rFonts w:ascii="Arial"/>
                <w:i/>
                <w:color w:val="808080"/>
                <w:w w:val="105"/>
                <w:sz w:val="12"/>
              </w:rPr>
              <w:t>for</w:t>
            </w:r>
            <w:r>
              <w:rPr>
                <w:rFonts w:ascii="Arial"/>
                <w:i/>
                <w:color w:val="808080"/>
                <w:spacing w:val="-2"/>
                <w:w w:val="105"/>
                <w:sz w:val="12"/>
              </w:rPr>
              <w:t xml:space="preserve"> </w:t>
            </w:r>
            <w:r>
              <w:rPr>
                <w:rFonts w:ascii="Arial"/>
                <w:i/>
                <w:color w:val="808080"/>
                <w:w w:val="105"/>
                <w:sz w:val="12"/>
              </w:rPr>
              <w:t>Denis</w:t>
            </w:r>
            <w:r>
              <w:rPr>
                <w:rFonts w:ascii="Arial"/>
                <w:i/>
                <w:color w:val="808080"/>
                <w:spacing w:val="-2"/>
                <w:w w:val="105"/>
                <w:sz w:val="12"/>
              </w:rPr>
              <w:t xml:space="preserve"> </w:t>
            </w:r>
            <w:r>
              <w:rPr>
                <w:rFonts w:ascii="Arial"/>
                <w:i/>
                <w:color w:val="808080"/>
                <w:w w:val="105"/>
                <w:sz w:val="12"/>
              </w:rPr>
              <w:t>Walter</w:t>
            </w:r>
            <w:r>
              <w:rPr>
                <w:rFonts w:ascii="Arial"/>
                <w:i/>
                <w:color w:val="808080"/>
                <w:spacing w:val="-2"/>
                <w:w w:val="105"/>
                <w:sz w:val="12"/>
              </w:rPr>
              <w:t xml:space="preserve"> </w:t>
            </w:r>
            <w:r>
              <w:rPr>
                <w:rFonts w:ascii="Arial"/>
                <w:i/>
                <w:color w:val="808080"/>
                <w:w w:val="105"/>
                <w:sz w:val="12"/>
              </w:rPr>
              <w:t>Carols</w:t>
            </w:r>
            <w:r>
              <w:rPr>
                <w:rFonts w:ascii="Arial"/>
                <w:i/>
                <w:color w:val="808080"/>
                <w:spacing w:val="-2"/>
                <w:w w:val="105"/>
                <w:sz w:val="12"/>
              </w:rPr>
              <w:t xml:space="preserve"> </w:t>
            </w:r>
            <w:r>
              <w:rPr>
                <w:rFonts w:ascii="Arial"/>
                <w:i/>
                <w:color w:val="808080"/>
                <w:w w:val="105"/>
                <w:sz w:val="12"/>
              </w:rPr>
              <w:t>by</w:t>
            </w:r>
            <w:r>
              <w:rPr>
                <w:rFonts w:ascii="Arial"/>
                <w:i/>
                <w:color w:val="808080"/>
                <w:spacing w:val="-2"/>
                <w:w w:val="105"/>
                <w:sz w:val="12"/>
              </w:rPr>
              <w:t xml:space="preserve"> </w:t>
            </w:r>
            <w:r>
              <w:rPr>
                <w:rFonts w:ascii="Arial"/>
                <w:i/>
                <w:color w:val="808080"/>
                <w:w w:val="105"/>
                <w:sz w:val="12"/>
              </w:rPr>
              <w:t>the</w:t>
            </w:r>
            <w:r>
              <w:rPr>
                <w:rFonts w:ascii="Arial"/>
                <w:i/>
                <w:color w:val="808080"/>
                <w:spacing w:val="40"/>
                <w:w w:val="105"/>
                <w:sz w:val="12"/>
              </w:rPr>
              <w:t xml:space="preserve"> </w:t>
            </w:r>
            <w:r>
              <w:rPr>
                <w:rFonts w:ascii="Arial"/>
                <w:i/>
                <w:color w:val="808080"/>
                <w:w w:val="105"/>
                <w:sz w:val="12"/>
              </w:rPr>
              <w:t>Bay, Christmas Eve Johnstone Park, Ocean Grove -</w:t>
            </w:r>
            <w:r>
              <w:rPr>
                <w:rFonts w:ascii="Arial"/>
                <w:i/>
                <w:color w:val="808080"/>
                <w:spacing w:val="40"/>
                <w:w w:val="105"/>
                <w:sz w:val="12"/>
              </w:rPr>
              <w:t xml:space="preserve"> </w:t>
            </w:r>
            <w:r>
              <w:rPr>
                <w:rFonts w:ascii="Arial"/>
                <w:i/>
                <w:color w:val="808080"/>
                <w:w w:val="105"/>
                <w:sz w:val="12"/>
              </w:rPr>
              <w:t>Carols in the Park and Northern Carols.</w:t>
            </w:r>
          </w:p>
        </w:tc>
      </w:tr>
      <w:tr w:rsidR="003F3708" w14:paraId="49EB0CA8" w14:textId="77777777">
        <w:trPr>
          <w:trHeight w:val="400"/>
        </w:trPr>
        <w:tc>
          <w:tcPr>
            <w:tcW w:w="9813" w:type="dxa"/>
            <w:gridSpan w:val="5"/>
            <w:tcBorders>
              <w:top w:val="single" w:sz="4" w:space="0" w:color="BEBEBE"/>
              <w:bottom w:val="single" w:sz="4" w:space="0" w:color="BEBEBE"/>
            </w:tcBorders>
            <w:shd w:val="clear" w:color="auto" w:fill="4F81BC"/>
          </w:tcPr>
          <w:p w14:paraId="7B313EF9" w14:textId="77777777" w:rsidR="003F3708" w:rsidRDefault="003F3708">
            <w:pPr>
              <w:pStyle w:val="TableParagraph"/>
              <w:spacing w:before="1"/>
              <w:jc w:val="left"/>
              <w:rPr>
                <w:rFonts w:ascii="Arial"/>
                <w:b/>
                <w:sz w:val="12"/>
              </w:rPr>
            </w:pPr>
          </w:p>
          <w:p w14:paraId="2B49D131" w14:textId="77777777" w:rsidR="003F3708" w:rsidRDefault="005D069D">
            <w:pPr>
              <w:pStyle w:val="TableParagraph"/>
              <w:tabs>
                <w:tab w:val="left" w:pos="4943"/>
                <w:tab w:val="left" w:pos="5877"/>
              </w:tabs>
              <w:spacing w:before="0"/>
              <w:ind w:left="28"/>
              <w:jc w:val="left"/>
              <w:rPr>
                <w:rFonts w:ascii="Arial"/>
                <w:b/>
                <w:sz w:val="12"/>
              </w:rPr>
            </w:pPr>
            <w:r>
              <w:rPr>
                <w:rFonts w:ascii="Arial"/>
                <w:b/>
                <w:color w:val="FFFFFF"/>
                <w:w w:val="105"/>
                <w:sz w:val="12"/>
              </w:rPr>
              <w:t>Economic</w:t>
            </w:r>
            <w:r>
              <w:rPr>
                <w:rFonts w:ascii="Arial"/>
                <w:b/>
                <w:color w:val="FFFFFF"/>
                <w:spacing w:val="-4"/>
                <w:w w:val="105"/>
                <w:sz w:val="12"/>
              </w:rPr>
              <w:t xml:space="preserve"> </w:t>
            </w:r>
            <w:r>
              <w:rPr>
                <w:rFonts w:ascii="Arial"/>
                <w:b/>
                <w:color w:val="FFFFFF"/>
                <w:w w:val="105"/>
                <w:sz w:val="12"/>
              </w:rPr>
              <w:t>Development</w:t>
            </w:r>
            <w:r>
              <w:rPr>
                <w:rFonts w:ascii="Arial"/>
                <w:b/>
                <w:color w:val="FFFFFF"/>
                <w:spacing w:val="-3"/>
                <w:w w:val="105"/>
                <w:sz w:val="12"/>
              </w:rPr>
              <w:t xml:space="preserve"> </w:t>
            </w:r>
            <w:r>
              <w:rPr>
                <w:rFonts w:ascii="Arial"/>
                <w:b/>
                <w:color w:val="FFFFFF"/>
                <w:spacing w:val="-2"/>
                <w:w w:val="105"/>
                <w:sz w:val="12"/>
              </w:rPr>
              <w:t>Total</w:t>
            </w:r>
            <w:r>
              <w:rPr>
                <w:rFonts w:ascii="Arial"/>
                <w:b/>
                <w:color w:val="FFFFFF"/>
                <w:sz w:val="12"/>
              </w:rPr>
              <w:tab/>
            </w:r>
            <w:r>
              <w:rPr>
                <w:rFonts w:ascii="Arial"/>
                <w:b/>
                <w:color w:val="FFFFFF"/>
                <w:spacing w:val="-2"/>
                <w:w w:val="105"/>
                <w:sz w:val="12"/>
              </w:rPr>
              <w:t>175,000</w:t>
            </w:r>
            <w:r>
              <w:rPr>
                <w:rFonts w:ascii="Arial"/>
                <w:b/>
                <w:color w:val="FFFFFF"/>
                <w:sz w:val="12"/>
              </w:rPr>
              <w:tab/>
            </w:r>
            <w:r>
              <w:rPr>
                <w:rFonts w:ascii="Arial"/>
                <w:b/>
                <w:color w:val="FFFFFF"/>
                <w:spacing w:val="-2"/>
                <w:w w:val="105"/>
                <w:sz w:val="12"/>
              </w:rPr>
              <w:t>193,700</w:t>
            </w:r>
          </w:p>
        </w:tc>
      </w:tr>
      <w:tr w:rsidR="003F3708" w14:paraId="62526607" w14:textId="77777777">
        <w:trPr>
          <w:trHeight w:val="105"/>
        </w:trPr>
        <w:tc>
          <w:tcPr>
            <w:tcW w:w="5488" w:type="dxa"/>
            <w:gridSpan w:val="3"/>
            <w:tcBorders>
              <w:top w:val="single" w:sz="4" w:space="0" w:color="BEBEBE"/>
              <w:bottom w:val="single" w:sz="4" w:space="0" w:color="BEBEBE"/>
            </w:tcBorders>
          </w:tcPr>
          <w:p w14:paraId="59516A49" w14:textId="77777777" w:rsidR="003F3708" w:rsidRDefault="003F3708">
            <w:pPr>
              <w:pStyle w:val="TableParagraph"/>
              <w:spacing w:before="0"/>
              <w:jc w:val="left"/>
              <w:rPr>
                <w:rFonts w:ascii="Times New Roman"/>
                <w:sz w:val="4"/>
              </w:rPr>
            </w:pPr>
          </w:p>
        </w:tc>
        <w:tc>
          <w:tcPr>
            <w:tcW w:w="906" w:type="dxa"/>
            <w:tcBorders>
              <w:top w:val="single" w:sz="4" w:space="0" w:color="BEBEBE"/>
              <w:bottom w:val="single" w:sz="4" w:space="0" w:color="BEBEBE"/>
            </w:tcBorders>
            <w:shd w:val="clear" w:color="auto" w:fill="F1F1F1"/>
          </w:tcPr>
          <w:p w14:paraId="236769E2" w14:textId="77777777" w:rsidR="003F3708" w:rsidRDefault="003F3708">
            <w:pPr>
              <w:pStyle w:val="TableParagraph"/>
              <w:spacing w:before="0"/>
              <w:jc w:val="left"/>
              <w:rPr>
                <w:rFonts w:ascii="Times New Roman"/>
                <w:sz w:val="4"/>
              </w:rPr>
            </w:pPr>
          </w:p>
        </w:tc>
        <w:tc>
          <w:tcPr>
            <w:tcW w:w="3419" w:type="dxa"/>
            <w:tcBorders>
              <w:top w:val="single" w:sz="4" w:space="0" w:color="BEBEBE"/>
              <w:bottom w:val="single" w:sz="4" w:space="0" w:color="BEBEBE"/>
            </w:tcBorders>
          </w:tcPr>
          <w:p w14:paraId="5155C423" w14:textId="77777777" w:rsidR="003F3708" w:rsidRDefault="003F3708">
            <w:pPr>
              <w:pStyle w:val="TableParagraph"/>
              <w:spacing w:before="0"/>
              <w:jc w:val="left"/>
              <w:rPr>
                <w:rFonts w:ascii="Times New Roman"/>
                <w:sz w:val="4"/>
              </w:rPr>
            </w:pPr>
          </w:p>
        </w:tc>
      </w:tr>
      <w:tr w:rsidR="003F3708" w14:paraId="78AFFA15" w14:textId="77777777">
        <w:trPr>
          <w:trHeight w:val="409"/>
        </w:trPr>
        <w:tc>
          <w:tcPr>
            <w:tcW w:w="5488" w:type="dxa"/>
            <w:gridSpan w:val="3"/>
            <w:tcBorders>
              <w:top w:val="single" w:sz="4" w:space="0" w:color="BEBEBE"/>
              <w:bottom w:val="single" w:sz="4" w:space="0" w:color="BEBEBE"/>
            </w:tcBorders>
          </w:tcPr>
          <w:p w14:paraId="0E21094A" w14:textId="77777777" w:rsidR="003F3708" w:rsidRDefault="005D069D">
            <w:pPr>
              <w:pStyle w:val="TableParagraph"/>
              <w:spacing w:before="81"/>
              <w:ind w:left="40"/>
              <w:jc w:val="left"/>
              <w:rPr>
                <w:rFonts w:ascii="Arial"/>
                <w:b/>
                <w:sz w:val="21"/>
              </w:rPr>
            </w:pPr>
            <w:r>
              <w:rPr>
                <w:rFonts w:ascii="Arial"/>
                <w:b/>
                <w:color w:val="001F5F"/>
                <w:sz w:val="21"/>
              </w:rPr>
              <w:t>Geelong</w:t>
            </w:r>
            <w:r>
              <w:rPr>
                <w:rFonts w:ascii="Arial"/>
                <w:b/>
                <w:color w:val="001F5F"/>
                <w:spacing w:val="-2"/>
                <w:sz w:val="21"/>
              </w:rPr>
              <w:t xml:space="preserve"> </w:t>
            </w:r>
            <w:r>
              <w:rPr>
                <w:rFonts w:ascii="Arial"/>
                <w:b/>
                <w:color w:val="001F5F"/>
                <w:sz w:val="21"/>
              </w:rPr>
              <w:t>Major</w:t>
            </w:r>
            <w:r>
              <w:rPr>
                <w:rFonts w:ascii="Arial"/>
                <w:b/>
                <w:color w:val="001F5F"/>
                <w:spacing w:val="-3"/>
                <w:sz w:val="21"/>
              </w:rPr>
              <w:t xml:space="preserve"> </w:t>
            </w:r>
            <w:r>
              <w:rPr>
                <w:rFonts w:ascii="Arial"/>
                <w:b/>
                <w:color w:val="001F5F"/>
                <w:spacing w:val="-2"/>
                <w:sz w:val="21"/>
              </w:rPr>
              <w:t>Events</w:t>
            </w:r>
          </w:p>
        </w:tc>
        <w:tc>
          <w:tcPr>
            <w:tcW w:w="906" w:type="dxa"/>
            <w:tcBorders>
              <w:top w:val="single" w:sz="4" w:space="0" w:color="BEBEBE"/>
              <w:bottom w:val="single" w:sz="4" w:space="0" w:color="BEBEBE"/>
            </w:tcBorders>
            <w:shd w:val="clear" w:color="auto" w:fill="F1F1F1"/>
          </w:tcPr>
          <w:p w14:paraId="246E2132" w14:textId="77777777" w:rsidR="003F3708" w:rsidRDefault="003F3708">
            <w:pPr>
              <w:pStyle w:val="TableParagraph"/>
              <w:spacing w:before="0"/>
              <w:jc w:val="left"/>
              <w:rPr>
                <w:rFonts w:ascii="Times New Roman"/>
                <w:sz w:val="12"/>
              </w:rPr>
            </w:pPr>
          </w:p>
        </w:tc>
        <w:tc>
          <w:tcPr>
            <w:tcW w:w="3419" w:type="dxa"/>
            <w:tcBorders>
              <w:top w:val="single" w:sz="4" w:space="0" w:color="BEBEBE"/>
              <w:bottom w:val="single" w:sz="4" w:space="0" w:color="BEBEBE"/>
            </w:tcBorders>
          </w:tcPr>
          <w:p w14:paraId="2FFC2F51" w14:textId="77777777" w:rsidR="003F3708" w:rsidRDefault="003F3708">
            <w:pPr>
              <w:pStyle w:val="TableParagraph"/>
              <w:spacing w:before="0"/>
              <w:jc w:val="left"/>
              <w:rPr>
                <w:rFonts w:ascii="Times New Roman"/>
                <w:sz w:val="12"/>
              </w:rPr>
            </w:pPr>
          </w:p>
        </w:tc>
      </w:tr>
      <w:tr w:rsidR="003F3708" w14:paraId="1E056482" w14:textId="77777777">
        <w:trPr>
          <w:trHeight w:val="796"/>
        </w:trPr>
        <w:tc>
          <w:tcPr>
            <w:tcW w:w="5488" w:type="dxa"/>
            <w:gridSpan w:val="3"/>
            <w:tcBorders>
              <w:top w:val="single" w:sz="4" w:space="0" w:color="BEBEBE"/>
              <w:bottom w:val="single" w:sz="4" w:space="0" w:color="BEBEBE"/>
            </w:tcBorders>
          </w:tcPr>
          <w:p w14:paraId="1219F8A9" w14:textId="77777777" w:rsidR="003F3708" w:rsidRDefault="005D069D">
            <w:pPr>
              <w:pStyle w:val="TableParagraph"/>
              <w:tabs>
                <w:tab w:val="left" w:pos="5275"/>
              </w:tabs>
              <w:spacing w:before="84"/>
              <w:ind w:right="139"/>
              <w:rPr>
                <w:rFonts w:ascii="Arial"/>
                <w:sz w:val="12"/>
              </w:rPr>
            </w:pPr>
            <w:r>
              <w:rPr>
                <w:rFonts w:ascii="Arial"/>
                <w:spacing w:val="-2"/>
                <w:w w:val="105"/>
                <w:sz w:val="12"/>
              </w:rPr>
              <w:t>Australian</w:t>
            </w:r>
            <w:r>
              <w:rPr>
                <w:rFonts w:ascii="Arial"/>
                <w:spacing w:val="9"/>
                <w:w w:val="105"/>
                <w:sz w:val="12"/>
              </w:rPr>
              <w:t xml:space="preserve"> </w:t>
            </w:r>
            <w:r>
              <w:rPr>
                <w:rFonts w:ascii="Arial"/>
                <w:spacing w:val="-2"/>
                <w:w w:val="105"/>
                <w:sz w:val="12"/>
              </w:rPr>
              <w:t>International</w:t>
            </w:r>
            <w:r>
              <w:rPr>
                <w:rFonts w:ascii="Arial"/>
                <w:spacing w:val="10"/>
                <w:w w:val="105"/>
                <w:sz w:val="12"/>
              </w:rPr>
              <w:t xml:space="preserve"> </w:t>
            </w:r>
            <w:r>
              <w:rPr>
                <w:rFonts w:ascii="Arial"/>
                <w:spacing w:val="-2"/>
                <w:w w:val="105"/>
                <w:sz w:val="12"/>
              </w:rPr>
              <w:t>Airshow</w:t>
            </w:r>
            <w:r>
              <w:rPr>
                <w:rFonts w:ascii="Arial"/>
                <w:sz w:val="12"/>
              </w:rPr>
              <w:tab/>
            </w:r>
            <w:r>
              <w:rPr>
                <w:rFonts w:ascii="Arial"/>
                <w:spacing w:val="-10"/>
                <w:w w:val="105"/>
                <w:sz w:val="12"/>
              </w:rPr>
              <w:t>-</w:t>
            </w:r>
          </w:p>
          <w:p w14:paraId="096516C8" w14:textId="77777777" w:rsidR="003F3708" w:rsidRDefault="005D069D">
            <w:pPr>
              <w:pStyle w:val="TableParagraph"/>
              <w:numPr>
                <w:ilvl w:val="0"/>
                <w:numId w:val="6"/>
              </w:numPr>
              <w:tabs>
                <w:tab w:val="left" w:pos="711"/>
                <w:tab w:val="left" w:pos="2906"/>
                <w:tab w:val="left" w:pos="5303"/>
              </w:tabs>
              <w:spacing w:before="102"/>
              <w:ind w:left="711" w:hanging="78"/>
              <w:jc w:val="left"/>
              <w:rPr>
                <w:rFonts w:ascii="Arial" w:hAnsi="Arial"/>
                <w:i/>
                <w:color w:val="808080"/>
                <w:position w:val="-2"/>
                <w:sz w:val="12"/>
              </w:rPr>
            </w:pPr>
            <w:r>
              <w:rPr>
                <w:rFonts w:ascii="Arial" w:hAnsi="Arial"/>
                <w:i/>
                <w:color w:val="808080"/>
                <w:spacing w:val="-2"/>
                <w:w w:val="105"/>
                <w:position w:val="-2"/>
                <w:sz w:val="12"/>
              </w:rPr>
              <w:t>Airshow</w:t>
            </w:r>
            <w:r>
              <w:rPr>
                <w:rFonts w:ascii="Arial" w:hAnsi="Arial"/>
                <w:i/>
                <w:color w:val="808080"/>
                <w:position w:val="-2"/>
                <w:sz w:val="12"/>
              </w:rPr>
              <w:tab/>
            </w:r>
            <w:r>
              <w:rPr>
                <w:rFonts w:ascii="Arial" w:hAnsi="Arial"/>
                <w:w w:val="105"/>
                <w:sz w:val="12"/>
              </w:rPr>
              <w:t>Geelong</w:t>
            </w:r>
            <w:r>
              <w:rPr>
                <w:rFonts w:ascii="Arial" w:hAnsi="Arial"/>
                <w:spacing w:val="-4"/>
                <w:w w:val="105"/>
                <w:sz w:val="12"/>
              </w:rPr>
              <w:t xml:space="preserve"> </w:t>
            </w:r>
            <w:r>
              <w:rPr>
                <w:rFonts w:ascii="Arial" w:hAnsi="Arial"/>
                <w:w w:val="105"/>
                <w:sz w:val="12"/>
              </w:rPr>
              <w:t>Major</w:t>
            </w:r>
            <w:r>
              <w:rPr>
                <w:rFonts w:ascii="Arial" w:hAnsi="Arial"/>
                <w:spacing w:val="-4"/>
                <w:w w:val="105"/>
                <w:sz w:val="12"/>
              </w:rPr>
              <w:t xml:space="preserve"> </w:t>
            </w:r>
            <w:r>
              <w:rPr>
                <w:rFonts w:ascii="Arial" w:hAnsi="Arial"/>
                <w:spacing w:val="-2"/>
                <w:w w:val="105"/>
                <w:sz w:val="12"/>
              </w:rPr>
              <w:t>Events</w:t>
            </w:r>
            <w:r>
              <w:rPr>
                <w:rFonts w:ascii="Arial" w:hAnsi="Arial"/>
                <w:sz w:val="12"/>
              </w:rPr>
              <w:tab/>
            </w:r>
            <w:r>
              <w:rPr>
                <w:rFonts w:ascii="Arial" w:hAnsi="Arial"/>
                <w:spacing w:val="-10"/>
                <w:w w:val="105"/>
                <w:position w:val="-2"/>
                <w:sz w:val="12"/>
              </w:rPr>
              <w:t>-</w:t>
            </w:r>
          </w:p>
          <w:p w14:paraId="0627B0A8" w14:textId="77777777" w:rsidR="003F3708" w:rsidRDefault="005D069D">
            <w:pPr>
              <w:pStyle w:val="TableParagraph"/>
              <w:numPr>
                <w:ilvl w:val="0"/>
                <w:numId w:val="6"/>
              </w:numPr>
              <w:tabs>
                <w:tab w:val="left" w:pos="78"/>
                <w:tab w:val="left" w:pos="4670"/>
              </w:tabs>
              <w:spacing w:before="110"/>
              <w:ind w:left="78" w:right="139" w:hanging="78"/>
              <w:rPr>
                <w:rFonts w:ascii="Arial" w:hAnsi="Arial"/>
                <w:i/>
                <w:color w:val="808080"/>
                <w:sz w:val="12"/>
              </w:rPr>
            </w:pPr>
            <w:r>
              <w:rPr>
                <w:rFonts w:ascii="Arial" w:hAnsi="Arial"/>
                <w:i/>
                <w:color w:val="808080"/>
                <w:w w:val="105"/>
                <w:sz w:val="12"/>
              </w:rPr>
              <w:t>Chalet</w:t>
            </w:r>
            <w:r>
              <w:rPr>
                <w:rFonts w:ascii="Arial" w:hAnsi="Arial"/>
                <w:i/>
                <w:color w:val="808080"/>
                <w:spacing w:val="-1"/>
                <w:w w:val="105"/>
                <w:sz w:val="12"/>
              </w:rPr>
              <w:t xml:space="preserve"> </w:t>
            </w:r>
            <w:r>
              <w:rPr>
                <w:rFonts w:ascii="Arial" w:hAnsi="Arial"/>
                <w:i/>
                <w:color w:val="808080"/>
                <w:w w:val="105"/>
                <w:sz w:val="12"/>
              </w:rPr>
              <w:t>&amp;</w:t>
            </w:r>
            <w:r>
              <w:rPr>
                <w:rFonts w:ascii="Arial" w:hAnsi="Arial"/>
                <w:i/>
                <w:color w:val="808080"/>
                <w:spacing w:val="-2"/>
                <w:w w:val="105"/>
                <w:sz w:val="12"/>
              </w:rPr>
              <w:t xml:space="preserve"> </w:t>
            </w:r>
            <w:r>
              <w:rPr>
                <w:rFonts w:ascii="Arial" w:hAnsi="Arial"/>
                <w:i/>
                <w:color w:val="808080"/>
                <w:w w:val="105"/>
                <w:sz w:val="12"/>
              </w:rPr>
              <w:t>Trade</w:t>
            </w:r>
            <w:r>
              <w:rPr>
                <w:rFonts w:ascii="Arial" w:hAnsi="Arial"/>
                <w:i/>
                <w:color w:val="808080"/>
                <w:spacing w:val="-2"/>
                <w:w w:val="105"/>
                <w:sz w:val="12"/>
              </w:rPr>
              <w:t xml:space="preserve"> Stand</w:t>
            </w:r>
            <w:r>
              <w:rPr>
                <w:rFonts w:ascii="Arial" w:hAnsi="Arial"/>
                <w:i/>
                <w:color w:val="808080"/>
                <w:sz w:val="12"/>
              </w:rPr>
              <w:tab/>
            </w:r>
            <w:r>
              <w:rPr>
                <w:rFonts w:ascii="Arial" w:hAnsi="Arial"/>
                <w:spacing w:val="-10"/>
                <w:w w:val="105"/>
                <w:sz w:val="12"/>
              </w:rPr>
              <w:t>-</w:t>
            </w:r>
          </w:p>
        </w:tc>
        <w:tc>
          <w:tcPr>
            <w:tcW w:w="906" w:type="dxa"/>
            <w:tcBorders>
              <w:top w:val="single" w:sz="4" w:space="0" w:color="BEBEBE"/>
              <w:bottom w:val="single" w:sz="4" w:space="0" w:color="BEBEBE"/>
            </w:tcBorders>
            <w:shd w:val="clear" w:color="auto" w:fill="F1F1F1"/>
          </w:tcPr>
          <w:p w14:paraId="3BB0C0C6" w14:textId="77777777" w:rsidR="003F3708" w:rsidRDefault="005D069D">
            <w:pPr>
              <w:pStyle w:val="TableParagraph"/>
              <w:spacing w:before="79"/>
              <w:ind w:left="379"/>
              <w:jc w:val="left"/>
              <w:rPr>
                <w:rFonts w:ascii="Arial"/>
                <w:sz w:val="12"/>
              </w:rPr>
            </w:pPr>
            <w:r>
              <w:rPr>
                <w:rFonts w:ascii="Arial"/>
                <w:spacing w:val="-2"/>
                <w:w w:val="105"/>
                <w:sz w:val="12"/>
              </w:rPr>
              <w:t>630,000</w:t>
            </w:r>
          </w:p>
          <w:p w14:paraId="06E03810" w14:textId="77777777" w:rsidR="003F3708" w:rsidRDefault="005D069D">
            <w:pPr>
              <w:pStyle w:val="TableParagraph"/>
              <w:spacing w:before="128"/>
              <w:ind w:left="379"/>
              <w:jc w:val="left"/>
              <w:rPr>
                <w:rFonts w:ascii="Arial"/>
                <w:i/>
                <w:sz w:val="12"/>
              </w:rPr>
            </w:pPr>
            <w:r>
              <w:rPr>
                <w:rFonts w:ascii="Arial"/>
                <w:i/>
                <w:color w:val="808080"/>
                <w:spacing w:val="-2"/>
                <w:w w:val="105"/>
                <w:sz w:val="12"/>
              </w:rPr>
              <w:t>505,000</w:t>
            </w:r>
          </w:p>
          <w:p w14:paraId="62D35FE7" w14:textId="77777777" w:rsidR="003F3708" w:rsidRDefault="005D069D">
            <w:pPr>
              <w:pStyle w:val="TableParagraph"/>
              <w:spacing w:before="114"/>
              <w:ind w:left="379"/>
              <w:jc w:val="left"/>
              <w:rPr>
                <w:rFonts w:ascii="Arial"/>
                <w:i/>
                <w:sz w:val="12"/>
              </w:rPr>
            </w:pPr>
            <w:r>
              <w:rPr>
                <w:rFonts w:ascii="Arial"/>
                <w:i/>
                <w:color w:val="808080"/>
                <w:spacing w:val="-2"/>
                <w:w w:val="105"/>
                <w:sz w:val="12"/>
              </w:rPr>
              <w:t>125,000</w:t>
            </w:r>
          </w:p>
        </w:tc>
        <w:tc>
          <w:tcPr>
            <w:tcW w:w="3419" w:type="dxa"/>
            <w:tcBorders>
              <w:top w:val="single" w:sz="4" w:space="0" w:color="BEBEBE"/>
              <w:bottom w:val="single" w:sz="4" w:space="0" w:color="BEBEBE"/>
            </w:tcBorders>
          </w:tcPr>
          <w:p w14:paraId="6213138E" w14:textId="77777777" w:rsidR="003F3708" w:rsidRDefault="005D069D">
            <w:pPr>
              <w:pStyle w:val="TableParagraph"/>
              <w:spacing w:before="7" w:line="271" w:lineRule="auto"/>
              <w:ind w:left="28" w:right="100"/>
              <w:jc w:val="left"/>
              <w:rPr>
                <w:rFonts w:ascii="Arial"/>
                <w:sz w:val="12"/>
              </w:rPr>
            </w:pPr>
            <w:r>
              <w:rPr>
                <w:rFonts w:ascii="Arial"/>
                <w:w w:val="105"/>
                <w:sz w:val="12"/>
              </w:rPr>
              <w:t>Sponsorship</w:t>
            </w:r>
            <w:r>
              <w:rPr>
                <w:rFonts w:ascii="Arial"/>
                <w:spacing w:val="-9"/>
                <w:w w:val="105"/>
                <w:sz w:val="12"/>
              </w:rPr>
              <w:t xml:space="preserve"> </w:t>
            </w:r>
            <w:r>
              <w:rPr>
                <w:rFonts w:ascii="Arial"/>
                <w:w w:val="105"/>
                <w:sz w:val="12"/>
              </w:rPr>
              <w:t>payment</w:t>
            </w:r>
            <w:r>
              <w:rPr>
                <w:rFonts w:ascii="Arial"/>
                <w:spacing w:val="-9"/>
                <w:w w:val="105"/>
                <w:sz w:val="12"/>
              </w:rPr>
              <w:t xml:space="preserve"> </w:t>
            </w:r>
            <w:r>
              <w:rPr>
                <w:rFonts w:ascii="Arial"/>
                <w:w w:val="105"/>
                <w:sz w:val="12"/>
              </w:rPr>
              <w:t>of</w:t>
            </w:r>
            <w:r>
              <w:rPr>
                <w:rFonts w:ascii="Arial"/>
                <w:spacing w:val="-9"/>
                <w:w w:val="105"/>
                <w:sz w:val="12"/>
              </w:rPr>
              <w:t xml:space="preserve"> </w:t>
            </w:r>
            <w:r>
              <w:rPr>
                <w:rFonts w:ascii="Arial"/>
                <w:w w:val="105"/>
                <w:sz w:val="12"/>
              </w:rPr>
              <w:t>the</w:t>
            </w:r>
            <w:r>
              <w:rPr>
                <w:rFonts w:ascii="Arial"/>
                <w:spacing w:val="-8"/>
                <w:w w:val="105"/>
                <w:sz w:val="12"/>
              </w:rPr>
              <w:t xml:space="preserve"> </w:t>
            </w:r>
            <w:r>
              <w:rPr>
                <w:rFonts w:ascii="Arial"/>
                <w:w w:val="105"/>
                <w:sz w:val="12"/>
              </w:rPr>
              <w:t>Australian</w:t>
            </w:r>
            <w:r>
              <w:rPr>
                <w:rFonts w:ascii="Arial"/>
                <w:spacing w:val="-9"/>
                <w:w w:val="105"/>
                <w:sz w:val="12"/>
              </w:rPr>
              <w:t xml:space="preserve"> </w:t>
            </w:r>
            <w:r>
              <w:rPr>
                <w:rFonts w:ascii="Arial"/>
                <w:w w:val="105"/>
                <w:sz w:val="12"/>
              </w:rPr>
              <w:t>International</w:t>
            </w:r>
            <w:r>
              <w:rPr>
                <w:rFonts w:ascii="Arial"/>
                <w:spacing w:val="40"/>
                <w:w w:val="105"/>
                <w:sz w:val="12"/>
              </w:rPr>
              <w:t xml:space="preserve"> </w:t>
            </w:r>
            <w:r>
              <w:rPr>
                <w:rFonts w:ascii="Arial"/>
                <w:spacing w:val="-2"/>
                <w:w w:val="105"/>
                <w:sz w:val="12"/>
              </w:rPr>
              <w:t>Airshow.</w:t>
            </w:r>
          </w:p>
          <w:p w14:paraId="10E22B58" w14:textId="77777777" w:rsidR="003F3708" w:rsidRDefault="005D069D">
            <w:pPr>
              <w:pStyle w:val="TableParagraph"/>
              <w:spacing w:before="34"/>
              <w:ind w:left="28"/>
              <w:jc w:val="left"/>
              <w:rPr>
                <w:rFonts w:ascii="Arial"/>
                <w:i/>
                <w:sz w:val="12"/>
              </w:rPr>
            </w:pPr>
            <w:r>
              <w:rPr>
                <w:rFonts w:ascii="Arial"/>
                <w:i/>
                <w:color w:val="808080"/>
                <w:w w:val="105"/>
                <w:sz w:val="12"/>
              </w:rPr>
              <w:t>Sponsorship</w:t>
            </w:r>
            <w:r>
              <w:rPr>
                <w:rFonts w:ascii="Arial"/>
                <w:i/>
                <w:color w:val="808080"/>
                <w:spacing w:val="-5"/>
                <w:w w:val="105"/>
                <w:sz w:val="12"/>
              </w:rPr>
              <w:t xml:space="preserve"> </w:t>
            </w:r>
            <w:r>
              <w:rPr>
                <w:rFonts w:ascii="Arial"/>
                <w:i/>
                <w:color w:val="808080"/>
                <w:spacing w:val="-2"/>
                <w:w w:val="105"/>
                <w:sz w:val="12"/>
              </w:rPr>
              <w:t>2025.</w:t>
            </w:r>
          </w:p>
          <w:p w14:paraId="4FA59301" w14:textId="77777777" w:rsidR="003F3708" w:rsidRDefault="005D069D">
            <w:pPr>
              <w:pStyle w:val="TableParagraph"/>
              <w:spacing w:before="111"/>
              <w:ind w:left="28"/>
              <w:jc w:val="left"/>
              <w:rPr>
                <w:rFonts w:ascii="Arial"/>
                <w:i/>
                <w:sz w:val="12"/>
              </w:rPr>
            </w:pPr>
            <w:r>
              <w:rPr>
                <w:rFonts w:ascii="Arial"/>
                <w:i/>
                <w:color w:val="808080"/>
                <w:w w:val="105"/>
                <w:sz w:val="12"/>
              </w:rPr>
              <w:t>Chalet</w:t>
            </w:r>
            <w:r>
              <w:rPr>
                <w:rFonts w:ascii="Arial"/>
                <w:i/>
                <w:color w:val="808080"/>
                <w:spacing w:val="-1"/>
                <w:w w:val="105"/>
                <w:sz w:val="12"/>
              </w:rPr>
              <w:t xml:space="preserve"> </w:t>
            </w:r>
            <w:r>
              <w:rPr>
                <w:rFonts w:ascii="Arial"/>
                <w:i/>
                <w:color w:val="808080"/>
                <w:w w:val="105"/>
                <w:sz w:val="12"/>
              </w:rPr>
              <w:t>&amp;</w:t>
            </w:r>
            <w:r>
              <w:rPr>
                <w:rFonts w:ascii="Arial"/>
                <w:i/>
                <w:color w:val="808080"/>
                <w:spacing w:val="-2"/>
                <w:w w:val="105"/>
                <w:sz w:val="12"/>
              </w:rPr>
              <w:t xml:space="preserve"> </w:t>
            </w:r>
            <w:r>
              <w:rPr>
                <w:rFonts w:ascii="Arial"/>
                <w:i/>
                <w:color w:val="808080"/>
                <w:w w:val="105"/>
                <w:sz w:val="12"/>
              </w:rPr>
              <w:t>Trade</w:t>
            </w:r>
            <w:r>
              <w:rPr>
                <w:rFonts w:ascii="Arial"/>
                <w:i/>
                <w:color w:val="808080"/>
                <w:spacing w:val="-2"/>
                <w:w w:val="105"/>
                <w:sz w:val="12"/>
              </w:rPr>
              <w:t xml:space="preserve"> </w:t>
            </w:r>
            <w:r>
              <w:rPr>
                <w:rFonts w:ascii="Arial"/>
                <w:i/>
                <w:color w:val="808080"/>
                <w:w w:val="105"/>
                <w:sz w:val="12"/>
              </w:rPr>
              <w:t>Stand</w:t>
            </w:r>
            <w:r>
              <w:rPr>
                <w:rFonts w:ascii="Arial"/>
                <w:i/>
                <w:color w:val="808080"/>
                <w:spacing w:val="-3"/>
                <w:w w:val="105"/>
                <w:sz w:val="12"/>
              </w:rPr>
              <w:t xml:space="preserve"> </w:t>
            </w:r>
            <w:r>
              <w:rPr>
                <w:rFonts w:ascii="Arial"/>
                <w:i/>
                <w:color w:val="808080"/>
                <w:spacing w:val="-2"/>
                <w:w w:val="105"/>
                <w:sz w:val="12"/>
              </w:rPr>
              <w:t>2025.</w:t>
            </w:r>
          </w:p>
        </w:tc>
      </w:tr>
      <w:tr w:rsidR="003F3708" w14:paraId="412532DE" w14:textId="77777777">
        <w:trPr>
          <w:trHeight w:val="306"/>
        </w:trPr>
        <w:tc>
          <w:tcPr>
            <w:tcW w:w="5488" w:type="dxa"/>
            <w:gridSpan w:val="3"/>
            <w:tcBorders>
              <w:top w:val="single" w:sz="4" w:space="0" w:color="BEBEBE"/>
              <w:bottom w:val="single" w:sz="4" w:space="0" w:color="BEBEBE"/>
            </w:tcBorders>
          </w:tcPr>
          <w:p w14:paraId="4FED8C38" w14:textId="77777777" w:rsidR="003F3708" w:rsidRDefault="005D069D">
            <w:pPr>
              <w:pStyle w:val="TableParagraph"/>
              <w:tabs>
                <w:tab w:val="left" w:pos="2906"/>
                <w:tab w:val="left" w:pos="4963"/>
              </w:tabs>
              <w:spacing w:before="89"/>
              <w:ind w:left="28"/>
              <w:jc w:val="left"/>
              <w:rPr>
                <w:rFonts w:ascii="Arial"/>
                <w:sz w:val="12"/>
              </w:rPr>
            </w:pPr>
            <w:r>
              <w:rPr>
                <w:rFonts w:ascii="Arial"/>
                <w:w w:val="105"/>
                <w:sz w:val="12"/>
              </w:rPr>
              <w:t xml:space="preserve">Pako </w:t>
            </w:r>
            <w:r>
              <w:rPr>
                <w:rFonts w:ascii="Arial"/>
                <w:spacing w:val="-4"/>
                <w:w w:val="105"/>
                <w:sz w:val="12"/>
              </w:rPr>
              <w:t>Festa</w:t>
            </w:r>
            <w:r>
              <w:rPr>
                <w:rFonts w:ascii="Arial"/>
                <w:sz w:val="12"/>
              </w:rPr>
              <w:tab/>
            </w:r>
            <w:r>
              <w:rPr>
                <w:rFonts w:ascii="Arial"/>
                <w:w w:val="105"/>
                <w:sz w:val="12"/>
              </w:rPr>
              <w:t>Geelong</w:t>
            </w:r>
            <w:r>
              <w:rPr>
                <w:rFonts w:ascii="Arial"/>
                <w:spacing w:val="-4"/>
                <w:w w:val="105"/>
                <w:sz w:val="12"/>
              </w:rPr>
              <w:t xml:space="preserve"> </w:t>
            </w:r>
            <w:r>
              <w:rPr>
                <w:rFonts w:ascii="Arial"/>
                <w:w w:val="105"/>
                <w:sz w:val="12"/>
              </w:rPr>
              <w:t>Major</w:t>
            </w:r>
            <w:r>
              <w:rPr>
                <w:rFonts w:ascii="Arial"/>
                <w:spacing w:val="-4"/>
                <w:w w:val="105"/>
                <w:sz w:val="12"/>
              </w:rPr>
              <w:t xml:space="preserve"> </w:t>
            </w:r>
            <w:r>
              <w:rPr>
                <w:rFonts w:ascii="Arial"/>
                <w:spacing w:val="-2"/>
                <w:w w:val="105"/>
                <w:sz w:val="12"/>
              </w:rPr>
              <w:t>Events</w:t>
            </w:r>
            <w:r>
              <w:rPr>
                <w:rFonts w:ascii="Arial"/>
                <w:sz w:val="12"/>
              </w:rPr>
              <w:tab/>
            </w:r>
            <w:r>
              <w:rPr>
                <w:rFonts w:ascii="Arial"/>
                <w:spacing w:val="-2"/>
                <w:w w:val="105"/>
                <w:sz w:val="12"/>
              </w:rPr>
              <w:t>100,000</w:t>
            </w:r>
          </w:p>
        </w:tc>
        <w:tc>
          <w:tcPr>
            <w:tcW w:w="906" w:type="dxa"/>
            <w:tcBorders>
              <w:top w:val="single" w:sz="4" w:space="0" w:color="BEBEBE"/>
              <w:bottom w:val="single" w:sz="4" w:space="0" w:color="BEBEBE"/>
            </w:tcBorders>
            <w:shd w:val="clear" w:color="auto" w:fill="F1F1F1"/>
          </w:tcPr>
          <w:p w14:paraId="672914A3" w14:textId="77777777" w:rsidR="003F3708" w:rsidRDefault="005D069D">
            <w:pPr>
              <w:pStyle w:val="TableParagraph"/>
              <w:spacing w:before="86"/>
              <w:ind w:right="70"/>
              <w:rPr>
                <w:rFonts w:ascii="Arial"/>
                <w:sz w:val="12"/>
              </w:rPr>
            </w:pPr>
            <w:r>
              <w:rPr>
                <w:rFonts w:ascii="Arial"/>
                <w:spacing w:val="-2"/>
                <w:w w:val="105"/>
                <w:sz w:val="12"/>
              </w:rPr>
              <w:t>100,000</w:t>
            </w:r>
          </w:p>
        </w:tc>
        <w:tc>
          <w:tcPr>
            <w:tcW w:w="3419" w:type="dxa"/>
            <w:tcBorders>
              <w:top w:val="single" w:sz="4" w:space="0" w:color="BEBEBE"/>
              <w:bottom w:val="single" w:sz="4" w:space="0" w:color="BEBEBE"/>
            </w:tcBorders>
          </w:tcPr>
          <w:p w14:paraId="2E099851" w14:textId="77777777" w:rsidR="003F3708" w:rsidRDefault="005D069D">
            <w:pPr>
              <w:pStyle w:val="TableParagraph"/>
              <w:spacing w:before="0" w:line="156" w:lineRule="exact"/>
              <w:ind w:left="28" w:right="149"/>
              <w:jc w:val="left"/>
              <w:rPr>
                <w:rFonts w:ascii="Arial"/>
                <w:sz w:val="12"/>
              </w:rPr>
            </w:pPr>
            <w:r>
              <w:rPr>
                <w:rFonts w:ascii="Arial"/>
                <w:w w:val="105"/>
                <w:sz w:val="12"/>
              </w:rPr>
              <w:t>Commitment</w:t>
            </w:r>
            <w:r>
              <w:rPr>
                <w:rFonts w:ascii="Arial"/>
                <w:spacing w:val="-6"/>
                <w:w w:val="105"/>
                <w:sz w:val="12"/>
              </w:rPr>
              <w:t xml:space="preserve"> </w:t>
            </w:r>
            <w:r>
              <w:rPr>
                <w:rFonts w:ascii="Arial"/>
                <w:w w:val="105"/>
                <w:sz w:val="12"/>
              </w:rPr>
              <w:t>to</w:t>
            </w:r>
            <w:r>
              <w:rPr>
                <w:rFonts w:ascii="Arial"/>
                <w:spacing w:val="-7"/>
                <w:w w:val="105"/>
                <w:sz w:val="12"/>
              </w:rPr>
              <w:t xml:space="preserve"> </w:t>
            </w:r>
            <w:r>
              <w:rPr>
                <w:rFonts w:ascii="Arial"/>
                <w:w w:val="105"/>
                <w:sz w:val="12"/>
              </w:rPr>
              <w:t>support</w:t>
            </w:r>
            <w:r>
              <w:rPr>
                <w:rFonts w:ascii="Arial"/>
                <w:spacing w:val="-6"/>
                <w:w w:val="105"/>
                <w:sz w:val="12"/>
              </w:rPr>
              <w:t xml:space="preserve"> </w:t>
            </w:r>
            <w:r>
              <w:rPr>
                <w:rFonts w:ascii="Arial"/>
                <w:w w:val="105"/>
                <w:sz w:val="12"/>
              </w:rPr>
              <w:t>regional</w:t>
            </w:r>
            <w:r>
              <w:rPr>
                <w:rFonts w:ascii="Arial"/>
                <w:spacing w:val="-8"/>
                <w:w w:val="105"/>
                <w:sz w:val="12"/>
              </w:rPr>
              <w:t xml:space="preserve"> </w:t>
            </w:r>
            <w:r>
              <w:rPr>
                <w:rFonts w:ascii="Arial"/>
                <w:w w:val="105"/>
                <w:sz w:val="12"/>
              </w:rPr>
              <w:t>signature</w:t>
            </w:r>
            <w:r>
              <w:rPr>
                <w:rFonts w:ascii="Arial"/>
                <w:spacing w:val="-7"/>
                <w:w w:val="105"/>
                <w:sz w:val="12"/>
              </w:rPr>
              <w:t xml:space="preserve"> </w:t>
            </w:r>
            <w:r>
              <w:rPr>
                <w:rFonts w:ascii="Arial"/>
                <w:w w:val="105"/>
                <w:sz w:val="12"/>
              </w:rPr>
              <w:t>community</w:t>
            </w:r>
            <w:r>
              <w:rPr>
                <w:rFonts w:ascii="Arial"/>
                <w:spacing w:val="40"/>
                <w:w w:val="105"/>
                <w:sz w:val="12"/>
              </w:rPr>
              <w:t xml:space="preserve"> </w:t>
            </w:r>
            <w:r>
              <w:rPr>
                <w:rFonts w:ascii="Arial"/>
                <w:spacing w:val="-2"/>
                <w:w w:val="105"/>
                <w:sz w:val="12"/>
              </w:rPr>
              <w:t>event.</w:t>
            </w:r>
          </w:p>
        </w:tc>
      </w:tr>
      <w:tr w:rsidR="003F3708" w14:paraId="6B5BD7F3" w14:textId="77777777">
        <w:trPr>
          <w:trHeight w:val="282"/>
        </w:trPr>
        <w:tc>
          <w:tcPr>
            <w:tcW w:w="5488" w:type="dxa"/>
            <w:gridSpan w:val="3"/>
            <w:tcBorders>
              <w:top w:val="single" w:sz="4" w:space="0" w:color="BEBEBE"/>
              <w:bottom w:val="single" w:sz="4" w:space="0" w:color="BEBEBE"/>
            </w:tcBorders>
          </w:tcPr>
          <w:p w14:paraId="4B1D4783" w14:textId="77777777" w:rsidR="003F3708" w:rsidRDefault="005D069D">
            <w:pPr>
              <w:pStyle w:val="TableParagraph"/>
              <w:tabs>
                <w:tab w:val="left" w:pos="2906"/>
                <w:tab w:val="left" w:pos="4963"/>
              </w:tabs>
              <w:spacing w:before="74"/>
              <w:ind w:left="28"/>
              <w:jc w:val="left"/>
              <w:rPr>
                <w:rFonts w:ascii="Arial"/>
                <w:sz w:val="12"/>
              </w:rPr>
            </w:pPr>
            <w:r>
              <w:rPr>
                <w:rFonts w:ascii="Arial"/>
                <w:w w:val="105"/>
                <w:sz w:val="12"/>
              </w:rPr>
              <w:t>Cadel</w:t>
            </w:r>
            <w:r>
              <w:rPr>
                <w:rFonts w:ascii="Arial"/>
                <w:spacing w:val="-4"/>
                <w:w w:val="105"/>
                <w:sz w:val="12"/>
              </w:rPr>
              <w:t xml:space="preserve"> </w:t>
            </w:r>
            <w:r>
              <w:rPr>
                <w:rFonts w:ascii="Arial"/>
                <w:w w:val="105"/>
                <w:sz w:val="12"/>
              </w:rPr>
              <w:t>Evans</w:t>
            </w:r>
            <w:r>
              <w:rPr>
                <w:rFonts w:ascii="Arial"/>
                <w:spacing w:val="-1"/>
                <w:w w:val="105"/>
                <w:sz w:val="12"/>
              </w:rPr>
              <w:t xml:space="preserve"> </w:t>
            </w:r>
            <w:r>
              <w:rPr>
                <w:rFonts w:ascii="Arial"/>
                <w:w w:val="105"/>
                <w:sz w:val="12"/>
              </w:rPr>
              <w:t>Great</w:t>
            </w:r>
            <w:r>
              <w:rPr>
                <w:rFonts w:ascii="Arial"/>
                <w:spacing w:val="-1"/>
                <w:w w:val="105"/>
                <w:sz w:val="12"/>
              </w:rPr>
              <w:t xml:space="preserve"> </w:t>
            </w:r>
            <w:r>
              <w:rPr>
                <w:rFonts w:ascii="Arial"/>
                <w:w w:val="105"/>
                <w:sz w:val="12"/>
              </w:rPr>
              <w:t>Ocean</w:t>
            </w:r>
            <w:r>
              <w:rPr>
                <w:rFonts w:ascii="Arial"/>
                <w:spacing w:val="-5"/>
                <w:w w:val="105"/>
                <w:sz w:val="12"/>
              </w:rPr>
              <w:t xml:space="preserve"> </w:t>
            </w:r>
            <w:r>
              <w:rPr>
                <w:rFonts w:ascii="Arial"/>
                <w:w w:val="105"/>
                <w:sz w:val="12"/>
              </w:rPr>
              <w:t>Road</w:t>
            </w:r>
            <w:r>
              <w:rPr>
                <w:rFonts w:ascii="Arial"/>
                <w:spacing w:val="-3"/>
                <w:w w:val="105"/>
                <w:sz w:val="12"/>
              </w:rPr>
              <w:t xml:space="preserve"> </w:t>
            </w:r>
            <w:r>
              <w:rPr>
                <w:rFonts w:ascii="Arial"/>
                <w:spacing w:val="-4"/>
                <w:w w:val="105"/>
                <w:sz w:val="12"/>
              </w:rPr>
              <w:t>Race</w:t>
            </w:r>
            <w:r>
              <w:rPr>
                <w:rFonts w:ascii="Arial"/>
                <w:sz w:val="12"/>
              </w:rPr>
              <w:tab/>
            </w:r>
            <w:r>
              <w:rPr>
                <w:rFonts w:ascii="Arial"/>
                <w:w w:val="105"/>
                <w:sz w:val="12"/>
              </w:rPr>
              <w:t>Geelong</w:t>
            </w:r>
            <w:r>
              <w:rPr>
                <w:rFonts w:ascii="Arial"/>
                <w:spacing w:val="-4"/>
                <w:w w:val="105"/>
                <w:sz w:val="12"/>
              </w:rPr>
              <w:t xml:space="preserve"> </w:t>
            </w:r>
            <w:r>
              <w:rPr>
                <w:rFonts w:ascii="Arial"/>
                <w:w w:val="105"/>
                <w:sz w:val="12"/>
              </w:rPr>
              <w:t>Major</w:t>
            </w:r>
            <w:r>
              <w:rPr>
                <w:rFonts w:ascii="Arial"/>
                <w:spacing w:val="-4"/>
                <w:w w:val="105"/>
                <w:sz w:val="12"/>
              </w:rPr>
              <w:t xml:space="preserve"> </w:t>
            </w:r>
            <w:r>
              <w:rPr>
                <w:rFonts w:ascii="Arial"/>
                <w:spacing w:val="-2"/>
                <w:w w:val="105"/>
                <w:sz w:val="12"/>
              </w:rPr>
              <w:t>Events</w:t>
            </w:r>
            <w:r>
              <w:rPr>
                <w:rFonts w:ascii="Arial"/>
                <w:sz w:val="12"/>
              </w:rPr>
              <w:tab/>
            </w:r>
            <w:r>
              <w:rPr>
                <w:rFonts w:ascii="Arial"/>
                <w:spacing w:val="-2"/>
                <w:w w:val="105"/>
                <w:sz w:val="12"/>
              </w:rPr>
              <w:t>140,000</w:t>
            </w:r>
          </w:p>
        </w:tc>
        <w:tc>
          <w:tcPr>
            <w:tcW w:w="906" w:type="dxa"/>
            <w:tcBorders>
              <w:top w:val="single" w:sz="4" w:space="0" w:color="BEBEBE"/>
              <w:bottom w:val="single" w:sz="4" w:space="0" w:color="BEBEBE"/>
            </w:tcBorders>
            <w:shd w:val="clear" w:color="auto" w:fill="F1F1F1"/>
          </w:tcPr>
          <w:p w14:paraId="3D4D56C4" w14:textId="77777777" w:rsidR="003F3708" w:rsidRDefault="005D069D">
            <w:pPr>
              <w:pStyle w:val="TableParagraph"/>
              <w:spacing w:before="71"/>
              <w:ind w:right="70"/>
              <w:rPr>
                <w:rFonts w:ascii="Arial"/>
                <w:sz w:val="12"/>
              </w:rPr>
            </w:pPr>
            <w:r>
              <w:rPr>
                <w:rFonts w:ascii="Arial"/>
                <w:spacing w:val="-2"/>
                <w:w w:val="105"/>
                <w:sz w:val="12"/>
              </w:rPr>
              <w:t>260,200</w:t>
            </w:r>
          </w:p>
        </w:tc>
        <w:tc>
          <w:tcPr>
            <w:tcW w:w="3419" w:type="dxa"/>
            <w:tcBorders>
              <w:top w:val="single" w:sz="4" w:space="0" w:color="BEBEBE"/>
              <w:bottom w:val="single" w:sz="4" w:space="0" w:color="BEBEBE"/>
            </w:tcBorders>
          </w:tcPr>
          <w:p w14:paraId="5B065F70" w14:textId="77777777" w:rsidR="003F3708" w:rsidRDefault="005D069D">
            <w:pPr>
              <w:pStyle w:val="TableParagraph"/>
              <w:spacing w:before="0" w:line="135" w:lineRule="exact"/>
              <w:ind w:left="28"/>
              <w:jc w:val="left"/>
              <w:rPr>
                <w:rFonts w:ascii="Arial"/>
                <w:sz w:val="12"/>
              </w:rPr>
            </w:pPr>
            <w:r>
              <w:rPr>
                <w:rFonts w:ascii="Arial"/>
                <w:w w:val="105"/>
                <w:sz w:val="12"/>
              </w:rPr>
              <w:t>Cadel</w:t>
            </w:r>
            <w:r>
              <w:rPr>
                <w:rFonts w:ascii="Arial"/>
                <w:spacing w:val="-4"/>
                <w:w w:val="105"/>
                <w:sz w:val="12"/>
              </w:rPr>
              <w:t xml:space="preserve"> </w:t>
            </w:r>
            <w:r>
              <w:rPr>
                <w:rFonts w:ascii="Arial"/>
                <w:w w:val="105"/>
                <w:sz w:val="12"/>
              </w:rPr>
              <w:t>Evans</w:t>
            </w:r>
            <w:r>
              <w:rPr>
                <w:rFonts w:ascii="Arial"/>
                <w:spacing w:val="-1"/>
                <w:w w:val="105"/>
                <w:sz w:val="12"/>
              </w:rPr>
              <w:t xml:space="preserve"> </w:t>
            </w:r>
            <w:r>
              <w:rPr>
                <w:rFonts w:ascii="Arial"/>
                <w:w w:val="105"/>
                <w:sz w:val="12"/>
              </w:rPr>
              <w:t>Great</w:t>
            </w:r>
            <w:r>
              <w:rPr>
                <w:rFonts w:ascii="Arial"/>
                <w:spacing w:val="-1"/>
                <w:w w:val="105"/>
                <w:sz w:val="12"/>
              </w:rPr>
              <w:t xml:space="preserve"> </w:t>
            </w:r>
            <w:r>
              <w:rPr>
                <w:rFonts w:ascii="Arial"/>
                <w:w w:val="105"/>
                <w:sz w:val="12"/>
              </w:rPr>
              <w:t>Ocean</w:t>
            </w:r>
            <w:r>
              <w:rPr>
                <w:rFonts w:ascii="Arial"/>
                <w:spacing w:val="-4"/>
                <w:w w:val="105"/>
                <w:sz w:val="12"/>
              </w:rPr>
              <w:t xml:space="preserve"> </w:t>
            </w:r>
            <w:r>
              <w:rPr>
                <w:rFonts w:ascii="Arial"/>
                <w:w w:val="105"/>
                <w:sz w:val="12"/>
              </w:rPr>
              <w:t>Road</w:t>
            </w:r>
            <w:r>
              <w:rPr>
                <w:rFonts w:ascii="Arial"/>
                <w:spacing w:val="-3"/>
                <w:w w:val="105"/>
                <w:sz w:val="12"/>
              </w:rPr>
              <w:t xml:space="preserve"> </w:t>
            </w:r>
            <w:r>
              <w:rPr>
                <w:rFonts w:ascii="Arial"/>
                <w:w w:val="105"/>
                <w:sz w:val="12"/>
              </w:rPr>
              <w:t>Race</w:t>
            </w:r>
            <w:r>
              <w:rPr>
                <w:rFonts w:ascii="Arial"/>
                <w:spacing w:val="-3"/>
                <w:w w:val="105"/>
                <w:sz w:val="12"/>
              </w:rPr>
              <w:t xml:space="preserve"> </w:t>
            </w:r>
            <w:r>
              <w:rPr>
                <w:rFonts w:ascii="Arial"/>
                <w:w w:val="105"/>
                <w:sz w:val="12"/>
              </w:rPr>
              <w:t>-</w:t>
            </w:r>
            <w:r>
              <w:rPr>
                <w:rFonts w:ascii="Arial"/>
                <w:spacing w:val="-1"/>
                <w:w w:val="105"/>
                <w:sz w:val="12"/>
              </w:rPr>
              <w:t xml:space="preserve"> </w:t>
            </w:r>
            <w:r>
              <w:rPr>
                <w:rFonts w:ascii="Arial"/>
                <w:w w:val="105"/>
                <w:sz w:val="12"/>
              </w:rPr>
              <w:t xml:space="preserve">Marketing </w:t>
            </w:r>
            <w:r>
              <w:rPr>
                <w:rFonts w:ascii="Arial"/>
                <w:spacing w:val="-10"/>
                <w:w w:val="105"/>
                <w:sz w:val="12"/>
              </w:rPr>
              <w:t>&amp;</w:t>
            </w:r>
          </w:p>
          <w:p w14:paraId="1E883B68" w14:textId="77777777" w:rsidR="003F3708" w:rsidRDefault="005D069D">
            <w:pPr>
              <w:pStyle w:val="TableParagraph"/>
              <w:spacing w:before="18" w:line="109" w:lineRule="exact"/>
              <w:ind w:left="28"/>
              <w:jc w:val="left"/>
              <w:rPr>
                <w:rFonts w:ascii="Arial"/>
                <w:sz w:val="12"/>
              </w:rPr>
            </w:pPr>
            <w:r>
              <w:rPr>
                <w:rFonts w:ascii="Arial"/>
                <w:spacing w:val="-2"/>
                <w:w w:val="105"/>
                <w:sz w:val="12"/>
              </w:rPr>
              <w:t>Sponsorship.</w:t>
            </w:r>
          </w:p>
        </w:tc>
      </w:tr>
      <w:tr w:rsidR="003F3708" w14:paraId="68A2918E" w14:textId="77777777">
        <w:trPr>
          <w:trHeight w:val="206"/>
        </w:trPr>
        <w:tc>
          <w:tcPr>
            <w:tcW w:w="5488" w:type="dxa"/>
            <w:gridSpan w:val="3"/>
            <w:tcBorders>
              <w:top w:val="single" w:sz="4" w:space="0" w:color="BEBEBE"/>
              <w:bottom w:val="single" w:sz="4" w:space="0" w:color="BEBEBE"/>
            </w:tcBorders>
          </w:tcPr>
          <w:p w14:paraId="3D7876F2" w14:textId="77777777" w:rsidR="003F3708" w:rsidRDefault="005D069D">
            <w:pPr>
              <w:pStyle w:val="TableParagraph"/>
              <w:tabs>
                <w:tab w:val="left" w:pos="2906"/>
                <w:tab w:val="left" w:pos="4943"/>
              </w:tabs>
              <w:spacing w:before="38"/>
              <w:ind w:left="28"/>
              <w:jc w:val="left"/>
              <w:rPr>
                <w:rFonts w:ascii="Arial"/>
                <w:sz w:val="12"/>
              </w:rPr>
            </w:pPr>
            <w:r>
              <w:rPr>
                <w:rFonts w:ascii="Arial"/>
                <w:w w:val="105"/>
                <w:sz w:val="12"/>
              </w:rPr>
              <w:t>Major Events to</w:t>
            </w:r>
            <w:r>
              <w:rPr>
                <w:rFonts w:ascii="Arial"/>
                <w:spacing w:val="-2"/>
                <w:w w:val="105"/>
                <w:sz w:val="12"/>
              </w:rPr>
              <w:t xml:space="preserve"> </w:t>
            </w:r>
            <w:r>
              <w:rPr>
                <w:rFonts w:ascii="Arial"/>
                <w:w w:val="105"/>
                <w:sz w:val="12"/>
              </w:rPr>
              <w:t>be</w:t>
            </w:r>
            <w:r>
              <w:rPr>
                <w:rFonts w:ascii="Arial"/>
                <w:spacing w:val="-1"/>
                <w:w w:val="105"/>
                <w:sz w:val="12"/>
              </w:rPr>
              <w:t xml:space="preserve"> </w:t>
            </w:r>
            <w:r>
              <w:rPr>
                <w:rFonts w:ascii="Arial"/>
                <w:spacing w:val="-2"/>
                <w:w w:val="105"/>
                <w:sz w:val="12"/>
              </w:rPr>
              <w:t>confirmed</w:t>
            </w:r>
            <w:r>
              <w:rPr>
                <w:rFonts w:ascii="Arial"/>
                <w:sz w:val="12"/>
              </w:rPr>
              <w:tab/>
            </w:r>
            <w:r>
              <w:rPr>
                <w:rFonts w:ascii="Arial"/>
                <w:w w:val="105"/>
                <w:sz w:val="12"/>
              </w:rPr>
              <w:t>Geelong</w:t>
            </w:r>
            <w:r>
              <w:rPr>
                <w:rFonts w:ascii="Arial"/>
                <w:spacing w:val="-4"/>
                <w:w w:val="105"/>
                <w:sz w:val="12"/>
              </w:rPr>
              <w:t xml:space="preserve"> </w:t>
            </w:r>
            <w:r>
              <w:rPr>
                <w:rFonts w:ascii="Arial"/>
                <w:w w:val="105"/>
                <w:sz w:val="12"/>
              </w:rPr>
              <w:t>Major</w:t>
            </w:r>
            <w:r>
              <w:rPr>
                <w:rFonts w:ascii="Arial"/>
                <w:spacing w:val="-4"/>
                <w:w w:val="105"/>
                <w:sz w:val="12"/>
              </w:rPr>
              <w:t xml:space="preserve"> </w:t>
            </w:r>
            <w:r>
              <w:rPr>
                <w:rFonts w:ascii="Arial"/>
                <w:spacing w:val="-2"/>
                <w:w w:val="105"/>
                <w:sz w:val="12"/>
              </w:rPr>
              <w:t>Events</w:t>
            </w:r>
            <w:r>
              <w:rPr>
                <w:rFonts w:ascii="Arial"/>
                <w:sz w:val="12"/>
              </w:rPr>
              <w:tab/>
            </w:r>
            <w:r>
              <w:rPr>
                <w:rFonts w:ascii="Arial"/>
                <w:spacing w:val="-2"/>
                <w:w w:val="105"/>
                <w:sz w:val="12"/>
              </w:rPr>
              <w:t>930,000</w:t>
            </w:r>
          </w:p>
        </w:tc>
        <w:tc>
          <w:tcPr>
            <w:tcW w:w="906" w:type="dxa"/>
            <w:tcBorders>
              <w:top w:val="single" w:sz="4" w:space="0" w:color="BEBEBE"/>
              <w:bottom w:val="single" w:sz="4" w:space="0" w:color="BEBEBE"/>
            </w:tcBorders>
            <w:shd w:val="clear" w:color="auto" w:fill="F1F1F1"/>
          </w:tcPr>
          <w:p w14:paraId="5177EA85" w14:textId="77777777" w:rsidR="003F3708" w:rsidRDefault="005D069D">
            <w:pPr>
              <w:pStyle w:val="TableParagraph"/>
              <w:spacing w:before="36"/>
              <w:ind w:right="70"/>
              <w:rPr>
                <w:rFonts w:ascii="Arial"/>
                <w:sz w:val="12"/>
              </w:rPr>
            </w:pPr>
            <w:r>
              <w:rPr>
                <w:rFonts w:ascii="Arial"/>
                <w:spacing w:val="-2"/>
                <w:w w:val="105"/>
                <w:sz w:val="12"/>
              </w:rPr>
              <w:t>1,200,000</w:t>
            </w:r>
          </w:p>
        </w:tc>
        <w:tc>
          <w:tcPr>
            <w:tcW w:w="3419" w:type="dxa"/>
            <w:tcBorders>
              <w:top w:val="single" w:sz="4" w:space="0" w:color="BEBEBE"/>
              <w:bottom w:val="single" w:sz="4" w:space="0" w:color="BEBEBE"/>
            </w:tcBorders>
          </w:tcPr>
          <w:p w14:paraId="006CCA89" w14:textId="77777777" w:rsidR="003F3708" w:rsidRDefault="005D069D">
            <w:pPr>
              <w:pStyle w:val="TableParagraph"/>
              <w:spacing w:before="38"/>
              <w:ind w:left="28"/>
              <w:jc w:val="left"/>
              <w:rPr>
                <w:rFonts w:ascii="Arial"/>
                <w:sz w:val="12"/>
              </w:rPr>
            </w:pPr>
            <w:r>
              <w:rPr>
                <w:rFonts w:ascii="Arial"/>
                <w:w w:val="105"/>
                <w:sz w:val="12"/>
              </w:rPr>
              <w:t>Funding</w:t>
            </w:r>
            <w:r>
              <w:rPr>
                <w:rFonts w:ascii="Arial"/>
                <w:spacing w:val="-1"/>
                <w:w w:val="105"/>
                <w:sz w:val="12"/>
              </w:rPr>
              <w:t xml:space="preserve"> </w:t>
            </w:r>
            <w:r>
              <w:rPr>
                <w:rFonts w:ascii="Arial"/>
                <w:w w:val="105"/>
                <w:sz w:val="12"/>
              </w:rPr>
              <w:t>for</w:t>
            </w:r>
            <w:r>
              <w:rPr>
                <w:rFonts w:ascii="Arial"/>
                <w:spacing w:val="-1"/>
                <w:w w:val="105"/>
                <w:sz w:val="12"/>
              </w:rPr>
              <w:t xml:space="preserve"> </w:t>
            </w:r>
            <w:r>
              <w:rPr>
                <w:rFonts w:ascii="Arial"/>
                <w:w w:val="105"/>
                <w:sz w:val="12"/>
              </w:rPr>
              <w:t>the</w:t>
            </w:r>
            <w:r>
              <w:rPr>
                <w:rFonts w:ascii="Arial"/>
                <w:spacing w:val="-3"/>
                <w:w w:val="105"/>
                <w:sz w:val="12"/>
              </w:rPr>
              <w:t xml:space="preserve"> </w:t>
            </w:r>
            <w:r>
              <w:rPr>
                <w:rFonts w:ascii="Arial"/>
                <w:w w:val="105"/>
                <w:sz w:val="12"/>
              </w:rPr>
              <w:t>attraction</w:t>
            </w:r>
            <w:r>
              <w:rPr>
                <w:rFonts w:ascii="Arial"/>
                <w:spacing w:val="-5"/>
                <w:w w:val="105"/>
                <w:sz w:val="12"/>
              </w:rPr>
              <w:t xml:space="preserve"> </w:t>
            </w:r>
            <w:r>
              <w:rPr>
                <w:rFonts w:ascii="Arial"/>
                <w:w w:val="105"/>
                <w:sz w:val="12"/>
              </w:rPr>
              <w:t>of</w:t>
            </w:r>
            <w:r>
              <w:rPr>
                <w:rFonts w:ascii="Arial"/>
                <w:spacing w:val="-1"/>
                <w:w w:val="105"/>
                <w:sz w:val="12"/>
              </w:rPr>
              <w:t xml:space="preserve"> </w:t>
            </w:r>
            <w:r>
              <w:rPr>
                <w:rFonts w:ascii="Arial"/>
                <w:w w:val="105"/>
                <w:sz w:val="12"/>
              </w:rPr>
              <w:t>major</w:t>
            </w:r>
            <w:r>
              <w:rPr>
                <w:rFonts w:ascii="Arial"/>
                <w:spacing w:val="-1"/>
                <w:w w:val="105"/>
                <w:sz w:val="12"/>
              </w:rPr>
              <w:t xml:space="preserve"> </w:t>
            </w:r>
            <w:r>
              <w:rPr>
                <w:rFonts w:ascii="Arial"/>
                <w:w w:val="105"/>
                <w:sz w:val="12"/>
              </w:rPr>
              <w:t>events</w:t>
            </w:r>
            <w:r>
              <w:rPr>
                <w:rFonts w:ascii="Arial"/>
                <w:spacing w:val="-1"/>
                <w:w w:val="105"/>
                <w:sz w:val="12"/>
              </w:rPr>
              <w:t xml:space="preserve"> </w:t>
            </w:r>
            <w:r>
              <w:rPr>
                <w:rFonts w:ascii="Arial"/>
                <w:w w:val="105"/>
                <w:sz w:val="12"/>
              </w:rPr>
              <w:t>to</w:t>
            </w:r>
            <w:r>
              <w:rPr>
                <w:rFonts w:ascii="Arial"/>
                <w:spacing w:val="-3"/>
                <w:w w:val="105"/>
                <w:sz w:val="12"/>
              </w:rPr>
              <w:t xml:space="preserve"> </w:t>
            </w:r>
            <w:r>
              <w:rPr>
                <w:rFonts w:ascii="Arial"/>
                <w:spacing w:val="-2"/>
                <w:w w:val="105"/>
                <w:sz w:val="12"/>
              </w:rPr>
              <w:t>Geelong.</w:t>
            </w:r>
          </w:p>
        </w:tc>
      </w:tr>
      <w:tr w:rsidR="003F3708" w14:paraId="7A577269" w14:textId="77777777">
        <w:trPr>
          <w:trHeight w:val="400"/>
        </w:trPr>
        <w:tc>
          <w:tcPr>
            <w:tcW w:w="9813" w:type="dxa"/>
            <w:gridSpan w:val="5"/>
            <w:tcBorders>
              <w:top w:val="single" w:sz="4" w:space="0" w:color="BEBEBE"/>
              <w:bottom w:val="single" w:sz="4" w:space="0" w:color="BEBEBE"/>
            </w:tcBorders>
            <w:shd w:val="clear" w:color="auto" w:fill="4F81BC"/>
          </w:tcPr>
          <w:p w14:paraId="3FB6DFBC" w14:textId="77777777" w:rsidR="003F3708" w:rsidRDefault="003F3708">
            <w:pPr>
              <w:pStyle w:val="TableParagraph"/>
              <w:spacing w:before="1"/>
              <w:jc w:val="left"/>
              <w:rPr>
                <w:rFonts w:ascii="Arial"/>
                <w:b/>
                <w:sz w:val="12"/>
              </w:rPr>
            </w:pPr>
          </w:p>
          <w:p w14:paraId="65B20ADB" w14:textId="77777777" w:rsidR="003F3708" w:rsidRDefault="005D069D">
            <w:pPr>
              <w:pStyle w:val="TableParagraph"/>
              <w:tabs>
                <w:tab w:val="left" w:pos="4905"/>
                <w:tab w:val="left" w:pos="5810"/>
              </w:tabs>
              <w:spacing w:before="0"/>
              <w:ind w:left="28"/>
              <w:jc w:val="left"/>
              <w:rPr>
                <w:rFonts w:ascii="Arial"/>
                <w:b/>
                <w:sz w:val="12"/>
              </w:rPr>
            </w:pPr>
            <w:r>
              <w:rPr>
                <w:rFonts w:ascii="Arial"/>
                <w:b/>
                <w:color w:val="FFFFFF"/>
                <w:w w:val="105"/>
                <w:sz w:val="12"/>
              </w:rPr>
              <w:t>Geelong</w:t>
            </w:r>
            <w:r>
              <w:rPr>
                <w:rFonts w:ascii="Arial"/>
                <w:b/>
                <w:color w:val="FFFFFF"/>
                <w:spacing w:val="-2"/>
                <w:w w:val="105"/>
                <w:sz w:val="12"/>
              </w:rPr>
              <w:t xml:space="preserve"> </w:t>
            </w:r>
            <w:r>
              <w:rPr>
                <w:rFonts w:ascii="Arial"/>
                <w:b/>
                <w:color w:val="FFFFFF"/>
                <w:w w:val="105"/>
                <w:sz w:val="12"/>
              </w:rPr>
              <w:t>Major</w:t>
            </w:r>
            <w:r>
              <w:rPr>
                <w:rFonts w:ascii="Arial"/>
                <w:b/>
                <w:color w:val="FFFFFF"/>
                <w:spacing w:val="1"/>
                <w:w w:val="105"/>
                <w:sz w:val="12"/>
              </w:rPr>
              <w:t xml:space="preserve"> </w:t>
            </w:r>
            <w:r>
              <w:rPr>
                <w:rFonts w:ascii="Arial"/>
                <w:b/>
                <w:color w:val="FFFFFF"/>
                <w:w w:val="105"/>
                <w:sz w:val="12"/>
              </w:rPr>
              <w:t>Events</w:t>
            </w:r>
            <w:r>
              <w:rPr>
                <w:rFonts w:ascii="Arial"/>
                <w:b/>
                <w:color w:val="FFFFFF"/>
                <w:spacing w:val="-1"/>
                <w:w w:val="105"/>
                <w:sz w:val="12"/>
              </w:rPr>
              <w:t xml:space="preserve"> </w:t>
            </w:r>
            <w:r>
              <w:rPr>
                <w:rFonts w:ascii="Arial"/>
                <w:b/>
                <w:color w:val="FFFFFF"/>
                <w:w w:val="105"/>
                <w:sz w:val="12"/>
              </w:rPr>
              <w:t>Sub</w:t>
            </w:r>
            <w:r>
              <w:rPr>
                <w:rFonts w:ascii="Arial"/>
                <w:b/>
                <w:color w:val="FFFFFF"/>
                <w:spacing w:val="-1"/>
                <w:w w:val="105"/>
                <w:sz w:val="12"/>
              </w:rPr>
              <w:t xml:space="preserve"> </w:t>
            </w:r>
            <w:r>
              <w:rPr>
                <w:rFonts w:ascii="Arial"/>
                <w:b/>
                <w:color w:val="FFFFFF"/>
                <w:spacing w:val="-2"/>
                <w:w w:val="105"/>
                <w:sz w:val="12"/>
              </w:rPr>
              <w:t>Total</w:t>
            </w:r>
            <w:r>
              <w:rPr>
                <w:rFonts w:ascii="Arial"/>
                <w:b/>
                <w:color w:val="FFFFFF"/>
                <w:sz w:val="12"/>
              </w:rPr>
              <w:tab/>
            </w:r>
            <w:r>
              <w:rPr>
                <w:rFonts w:ascii="Arial"/>
                <w:b/>
                <w:color w:val="FFFFFF"/>
                <w:spacing w:val="-2"/>
                <w:w w:val="105"/>
                <w:sz w:val="12"/>
              </w:rPr>
              <w:t>1,170,000</w:t>
            </w:r>
            <w:r>
              <w:rPr>
                <w:rFonts w:ascii="Arial"/>
                <w:b/>
                <w:color w:val="FFFFFF"/>
                <w:sz w:val="12"/>
              </w:rPr>
              <w:tab/>
            </w:r>
            <w:r>
              <w:rPr>
                <w:rFonts w:ascii="Arial"/>
                <w:b/>
                <w:color w:val="FFFFFF"/>
                <w:spacing w:val="-2"/>
                <w:w w:val="105"/>
                <w:sz w:val="12"/>
              </w:rPr>
              <w:t>2,190,200</w:t>
            </w:r>
          </w:p>
        </w:tc>
      </w:tr>
      <w:tr w:rsidR="003F3708" w14:paraId="5BDE2141" w14:textId="77777777">
        <w:trPr>
          <w:trHeight w:val="97"/>
        </w:trPr>
        <w:tc>
          <w:tcPr>
            <w:tcW w:w="5488" w:type="dxa"/>
            <w:gridSpan w:val="3"/>
            <w:tcBorders>
              <w:top w:val="single" w:sz="4" w:space="0" w:color="BEBEBE"/>
              <w:bottom w:val="single" w:sz="4" w:space="0" w:color="BEBEBE"/>
            </w:tcBorders>
          </w:tcPr>
          <w:p w14:paraId="07CD13D8" w14:textId="77777777" w:rsidR="003F3708" w:rsidRDefault="003F3708">
            <w:pPr>
              <w:pStyle w:val="TableParagraph"/>
              <w:spacing w:before="0"/>
              <w:jc w:val="left"/>
              <w:rPr>
                <w:rFonts w:ascii="Times New Roman"/>
                <w:sz w:val="4"/>
              </w:rPr>
            </w:pPr>
          </w:p>
        </w:tc>
        <w:tc>
          <w:tcPr>
            <w:tcW w:w="906" w:type="dxa"/>
            <w:tcBorders>
              <w:top w:val="single" w:sz="4" w:space="0" w:color="BEBEBE"/>
              <w:bottom w:val="single" w:sz="4" w:space="0" w:color="BEBEBE"/>
            </w:tcBorders>
            <w:shd w:val="clear" w:color="auto" w:fill="F1F1F1"/>
          </w:tcPr>
          <w:p w14:paraId="617EF5F2" w14:textId="77777777" w:rsidR="003F3708" w:rsidRDefault="003F3708">
            <w:pPr>
              <w:pStyle w:val="TableParagraph"/>
              <w:spacing w:before="0"/>
              <w:jc w:val="left"/>
              <w:rPr>
                <w:rFonts w:ascii="Times New Roman"/>
                <w:sz w:val="4"/>
              </w:rPr>
            </w:pPr>
          </w:p>
        </w:tc>
        <w:tc>
          <w:tcPr>
            <w:tcW w:w="3419" w:type="dxa"/>
            <w:tcBorders>
              <w:top w:val="single" w:sz="4" w:space="0" w:color="BEBEBE"/>
              <w:bottom w:val="single" w:sz="4" w:space="0" w:color="BEBEBE"/>
            </w:tcBorders>
          </w:tcPr>
          <w:p w14:paraId="5EAE32C2" w14:textId="77777777" w:rsidR="003F3708" w:rsidRDefault="003F3708">
            <w:pPr>
              <w:pStyle w:val="TableParagraph"/>
              <w:spacing w:before="0"/>
              <w:jc w:val="left"/>
              <w:rPr>
                <w:rFonts w:ascii="Times New Roman"/>
                <w:sz w:val="4"/>
              </w:rPr>
            </w:pPr>
          </w:p>
        </w:tc>
      </w:tr>
    </w:tbl>
    <w:p w14:paraId="73AEA037" w14:textId="77777777" w:rsidR="003F3708" w:rsidRDefault="003F3708">
      <w:pPr>
        <w:rPr>
          <w:rFonts w:ascii="Times New Roman"/>
          <w:sz w:val="4"/>
        </w:rPr>
        <w:sectPr w:rsidR="003F3708">
          <w:pgSz w:w="11910" w:h="16840"/>
          <w:pgMar w:top="820" w:right="960" w:bottom="720" w:left="920" w:header="0" w:footer="523" w:gutter="0"/>
          <w:cols w:space="720"/>
        </w:sectPr>
      </w:pPr>
    </w:p>
    <w:p w14:paraId="0D454383" w14:textId="77777777" w:rsidR="003F3708" w:rsidRDefault="005D069D">
      <w:pPr>
        <w:spacing w:before="75"/>
        <w:ind w:left="148"/>
        <w:rPr>
          <w:rFonts w:ascii="Arial"/>
          <w:b/>
          <w:sz w:val="17"/>
        </w:rPr>
      </w:pPr>
      <w:r>
        <w:rPr>
          <w:rFonts w:ascii="Arial"/>
          <w:b/>
          <w:color w:val="001F5F"/>
          <w:sz w:val="17"/>
        </w:rPr>
        <w:lastRenderedPageBreak/>
        <w:t>2024-25</w:t>
      </w:r>
      <w:r>
        <w:rPr>
          <w:rFonts w:ascii="Arial"/>
          <w:b/>
          <w:color w:val="001F5F"/>
          <w:spacing w:val="-8"/>
          <w:sz w:val="17"/>
        </w:rPr>
        <w:t xml:space="preserve"> </w:t>
      </w:r>
      <w:r>
        <w:rPr>
          <w:rFonts w:ascii="Arial"/>
          <w:b/>
          <w:color w:val="001F5F"/>
          <w:sz w:val="17"/>
        </w:rPr>
        <w:t>COMMUNITY</w:t>
      </w:r>
      <w:r>
        <w:rPr>
          <w:rFonts w:ascii="Arial"/>
          <w:b/>
          <w:color w:val="001F5F"/>
          <w:spacing w:val="-5"/>
          <w:sz w:val="17"/>
        </w:rPr>
        <w:t xml:space="preserve"> </w:t>
      </w:r>
      <w:r>
        <w:rPr>
          <w:rFonts w:ascii="Arial"/>
          <w:b/>
          <w:color w:val="001F5F"/>
          <w:sz w:val="17"/>
        </w:rPr>
        <w:t>INVESTMENT</w:t>
      </w:r>
      <w:r>
        <w:rPr>
          <w:rFonts w:ascii="Arial"/>
          <w:b/>
          <w:color w:val="001F5F"/>
          <w:spacing w:val="-5"/>
          <w:sz w:val="17"/>
        </w:rPr>
        <w:t xml:space="preserve"> </w:t>
      </w:r>
      <w:r>
        <w:rPr>
          <w:rFonts w:ascii="Arial"/>
          <w:b/>
          <w:color w:val="001F5F"/>
          <w:sz w:val="17"/>
        </w:rPr>
        <w:t>SUPPORT</w:t>
      </w:r>
      <w:r>
        <w:rPr>
          <w:rFonts w:ascii="Arial"/>
          <w:b/>
          <w:color w:val="001F5F"/>
          <w:spacing w:val="-4"/>
          <w:sz w:val="17"/>
        </w:rPr>
        <w:t xml:space="preserve"> FUND</w:t>
      </w:r>
    </w:p>
    <w:p w14:paraId="353BB0DD" w14:textId="77777777" w:rsidR="003F3708" w:rsidRDefault="003F3708">
      <w:pPr>
        <w:pStyle w:val="BodyText"/>
        <w:spacing w:before="86"/>
        <w:rPr>
          <w:b/>
          <w:sz w:val="20"/>
        </w:rPr>
      </w:pPr>
    </w:p>
    <w:tbl>
      <w:tblPr>
        <w:tblW w:w="0" w:type="auto"/>
        <w:tblInd w:w="117" w:type="dxa"/>
        <w:tblLayout w:type="fixed"/>
        <w:tblCellMar>
          <w:left w:w="0" w:type="dxa"/>
          <w:right w:w="0" w:type="dxa"/>
        </w:tblCellMar>
        <w:tblLook w:val="01E0" w:firstRow="1" w:lastRow="1" w:firstColumn="1" w:lastColumn="1" w:noHBand="0" w:noVBand="0"/>
      </w:tblPr>
      <w:tblGrid>
        <w:gridCol w:w="1943"/>
        <w:gridCol w:w="1974"/>
        <w:gridCol w:w="1571"/>
        <w:gridCol w:w="906"/>
        <w:gridCol w:w="3419"/>
      </w:tblGrid>
      <w:tr w:rsidR="003F3708" w14:paraId="0069F946" w14:textId="77777777">
        <w:trPr>
          <w:trHeight w:val="655"/>
        </w:trPr>
        <w:tc>
          <w:tcPr>
            <w:tcW w:w="1943" w:type="dxa"/>
            <w:shd w:val="clear" w:color="auto" w:fill="001F5F"/>
          </w:tcPr>
          <w:p w14:paraId="4DFCD192" w14:textId="77777777" w:rsidR="003F3708" w:rsidRDefault="003F3708">
            <w:pPr>
              <w:pStyle w:val="TableParagraph"/>
              <w:spacing w:before="68"/>
              <w:jc w:val="left"/>
              <w:rPr>
                <w:rFonts w:ascii="Arial"/>
                <w:b/>
                <w:sz w:val="15"/>
              </w:rPr>
            </w:pPr>
          </w:p>
          <w:p w14:paraId="7700AC39" w14:textId="77777777" w:rsidR="003F3708" w:rsidRDefault="005D069D">
            <w:pPr>
              <w:pStyle w:val="TableParagraph"/>
              <w:spacing w:before="0"/>
              <w:ind w:left="31"/>
              <w:jc w:val="left"/>
              <w:rPr>
                <w:rFonts w:ascii="Arial"/>
                <w:b/>
                <w:sz w:val="15"/>
              </w:rPr>
            </w:pPr>
            <w:r>
              <w:rPr>
                <w:rFonts w:ascii="Arial"/>
                <w:b/>
                <w:color w:val="FFFFFF"/>
                <w:spacing w:val="-2"/>
                <w:sz w:val="15"/>
              </w:rPr>
              <w:t>Project</w:t>
            </w:r>
            <w:r>
              <w:rPr>
                <w:rFonts w:ascii="Arial"/>
                <w:b/>
                <w:color w:val="FFFFFF"/>
                <w:sz w:val="15"/>
              </w:rPr>
              <w:t xml:space="preserve"> </w:t>
            </w:r>
            <w:r>
              <w:rPr>
                <w:rFonts w:ascii="Arial"/>
                <w:b/>
                <w:color w:val="FFFFFF"/>
                <w:spacing w:val="-4"/>
                <w:sz w:val="15"/>
              </w:rPr>
              <w:t>Name</w:t>
            </w:r>
          </w:p>
        </w:tc>
        <w:tc>
          <w:tcPr>
            <w:tcW w:w="1974" w:type="dxa"/>
            <w:shd w:val="clear" w:color="auto" w:fill="001F5F"/>
          </w:tcPr>
          <w:p w14:paraId="6FDBECE8" w14:textId="77777777" w:rsidR="003F3708" w:rsidRDefault="003F3708">
            <w:pPr>
              <w:pStyle w:val="TableParagraph"/>
              <w:spacing w:before="68"/>
              <w:jc w:val="left"/>
              <w:rPr>
                <w:rFonts w:ascii="Arial"/>
                <w:b/>
                <w:sz w:val="15"/>
              </w:rPr>
            </w:pPr>
          </w:p>
          <w:p w14:paraId="631C7731" w14:textId="77777777" w:rsidR="003F3708" w:rsidRDefault="005D069D">
            <w:pPr>
              <w:pStyle w:val="TableParagraph"/>
              <w:spacing w:before="0"/>
              <w:ind w:left="304"/>
              <w:jc w:val="center"/>
              <w:rPr>
                <w:rFonts w:ascii="Arial"/>
                <w:b/>
                <w:sz w:val="15"/>
              </w:rPr>
            </w:pPr>
            <w:r>
              <w:rPr>
                <w:rFonts w:ascii="Arial"/>
                <w:b/>
                <w:color w:val="FFFFFF"/>
                <w:spacing w:val="-4"/>
                <w:sz w:val="15"/>
              </w:rPr>
              <w:t>Type</w:t>
            </w:r>
          </w:p>
        </w:tc>
        <w:tc>
          <w:tcPr>
            <w:tcW w:w="1571" w:type="dxa"/>
            <w:shd w:val="clear" w:color="auto" w:fill="001F5F"/>
          </w:tcPr>
          <w:p w14:paraId="561576D4" w14:textId="77777777" w:rsidR="003F3708" w:rsidRDefault="005D069D">
            <w:pPr>
              <w:pStyle w:val="TableParagraph"/>
              <w:spacing w:before="147"/>
              <w:ind w:left="731"/>
              <w:jc w:val="left"/>
              <w:rPr>
                <w:rFonts w:ascii="Arial"/>
                <w:b/>
                <w:sz w:val="15"/>
              </w:rPr>
            </w:pPr>
            <w:r>
              <w:rPr>
                <w:rFonts w:ascii="Arial"/>
                <w:b/>
                <w:color w:val="FFFFFF"/>
                <w:spacing w:val="-4"/>
                <w:sz w:val="15"/>
              </w:rPr>
              <w:t>2023-</w:t>
            </w:r>
            <w:r>
              <w:rPr>
                <w:rFonts w:ascii="Arial"/>
                <w:b/>
                <w:color w:val="FFFFFF"/>
                <w:spacing w:val="-5"/>
                <w:sz w:val="15"/>
              </w:rPr>
              <w:t>24</w:t>
            </w:r>
          </w:p>
          <w:p w14:paraId="107C8FAA" w14:textId="77777777" w:rsidR="003F3708" w:rsidRDefault="005D069D">
            <w:pPr>
              <w:pStyle w:val="TableParagraph"/>
              <w:spacing w:before="12"/>
              <w:ind w:left="662"/>
              <w:jc w:val="left"/>
              <w:rPr>
                <w:rFonts w:ascii="Arial"/>
                <w:b/>
                <w:sz w:val="15"/>
              </w:rPr>
            </w:pPr>
            <w:r>
              <w:rPr>
                <w:rFonts w:ascii="Arial"/>
                <w:b/>
                <w:color w:val="FFFFFF"/>
                <w:sz w:val="15"/>
              </w:rPr>
              <w:t>Budget</w:t>
            </w:r>
            <w:r>
              <w:rPr>
                <w:rFonts w:ascii="Arial"/>
                <w:b/>
                <w:color w:val="FFFFFF"/>
                <w:spacing w:val="-9"/>
                <w:sz w:val="15"/>
              </w:rPr>
              <w:t xml:space="preserve"> </w:t>
            </w:r>
            <w:r>
              <w:rPr>
                <w:rFonts w:ascii="Arial"/>
                <w:b/>
                <w:color w:val="FFFFFF"/>
                <w:spacing w:val="-10"/>
                <w:sz w:val="15"/>
              </w:rPr>
              <w:t>$</w:t>
            </w:r>
          </w:p>
        </w:tc>
        <w:tc>
          <w:tcPr>
            <w:tcW w:w="906" w:type="dxa"/>
            <w:shd w:val="clear" w:color="auto" w:fill="001F5F"/>
          </w:tcPr>
          <w:p w14:paraId="15A02EC6" w14:textId="77777777" w:rsidR="003F3708" w:rsidRDefault="005D069D">
            <w:pPr>
              <w:pStyle w:val="TableParagraph"/>
              <w:spacing w:before="147"/>
              <w:ind w:left="185"/>
              <w:jc w:val="left"/>
              <w:rPr>
                <w:rFonts w:ascii="Arial"/>
                <w:b/>
                <w:sz w:val="15"/>
              </w:rPr>
            </w:pPr>
            <w:r>
              <w:rPr>
                <w:rFonts w:ascii="Arial"/>
                <w:b/>
                <w:color w:val="FFFFFF"/>
                <w:spacing w:val="-4"/>
                <w:sz w:val="15"/>
              </w:rPr>
              <w:t>2024-</w:t>
            </w:r>
            <w:r>
              <w:rPr>
                <w:rFonts w:ascii="Arial"/>
                <w:b/>
                <w:color w:val="FFFFFF"/>
                <w:spacing w:val="-5"/>
                <w:sz w:val="15"/>
              </w:rPr>
              <w:t>25</w:t>
            </w:r>
          </w:p>
          <w:p w14:paraId="3D2F1661" w14:textId="77777777" w:rsidR="003F3708" w:rsidRDefault="005D069D">
            <w:pPr>
              <w:pStyle w:val="TableParagraph"/>
              <w:spacing w:before="12"/>
              <w:ind w:left="137"/>
              <w:jc w:val="left"/>
              <w:rPr>
                <w:rFonts w:ascii="Arial"/>
                <w:b/>
                <w:sz w:val="15"/>
              </w:rPr>
            </w:pPr>
            <w:r>
              <w:rPr>
                <w:rFonts w:ascii="Arial"/>
                <w:b/>
                <w:color w:val="FFFFFF"/>
                <w:sz w:val="15"/>
              </w:rPr>
              <w:t>Budget</w:t>
            </w:r>
            <w:r>
              <w:rPr>
                <w:rFonts w:ascii="Arial"/>
                <w:b/>
                <w:color w:val="FFFFFF"/>
                <w:spacing w:val="-9"/>
                <w:sz w:val="15"/>
              </w:rPr>
              <w:t xml:space="preserve"> </w:t>
            </w:r>
            <w:r>
              <w:rPr>
                <w:rFonts w:ascii="Arial"/>
                <w:b/>
                <w:color w:val="FFFFFF"/>
                <w:spacing w:val="-10"/>
                <w:sz w:val="15"/>
              </w:rPr>
              <w:t>$</w:t>
            </w:r>
          </w:p>
        </w:tc>
        <w:tc>
          <w:tcPr>
            <w:tcW w:w="3419" w:type="dxa"/>
            <w:shd w:val="clear" w:color="auto" w:fill="001F5F"/>
          </w:tcPr>
          <w:p w14:paraId="527A66C5" w14:textId="77777777" w:rsidR="003F3708" w:rsidRDefault="003F3708">
            <w:pPr>
              <w:pStyle w:val="TableParagraph"/>
              <w:spacing w:before="68"/>
              <w:jc w:val="left"/>
              <w:rPr>
                <w:rFonts w:ascii="Arial"/>
                <w:b/>
                <w:sz w:val="15"/>
              </w:rPr>
            </w:pPr>
          </w:p>
          <w:p w14:paraId="3CC5841C" w14:textId="77777777" w:rsidR="003F3708" w:rsidRDefault="005D069D">
            <w:pPr>
              <w:pStyle w:val="TableParagraph"/>
              <w:spacing w:before="0"/>
              <w:ind w:left="30"/>
              <w:jc w:val="left"/>
              <w:rPr>
                <w:rFonts w:ascii="Arial"/>
                <w:b/>
                <w:sz w:val="15"/>
              </w:rPr>
            </w:pPr>
            <w:r>
              <w:rPr>
                <w:rFonts w:ascii="Arial"/>
                <w:b/>
                <w:color w:val="FFFFFF"/>
                <w:spacing w:val="-2"/>
                <w:sz w:val="15"/>
              </w:rPr>
              <w:t>Description</w:t>
            </w:r>
          </w:p>
        </w:tc>
      </w:tr>
      <w:tr w:rsidR="003F3708" w14:paraId="145E95FB" w14:textId="77777777">
        <w:trPr>
          <w:trHeight w:val="405"/>
        </w:trPr>
        <w:tc>
          <w:tcPr>
            <w:tcW w:w="5488" w:type="dxa"/>
            <w:gridSpan w:val="3"/>
            <w:tcBorders>
              <w:bottom w:val="single" w:sz="4" w:space="0" w:color="BEBEBE"/>
            </w:tcBorders>
          </w:tcPr>
          <w:p w14:paraId="7C8C9066" w14:textId="77777777" w:rsidR="003F3708" w:rsidRDefault="005D069D">
            <w:pPr>
              <w:pStyle w:val="TableParagraph"/>
              <w:spacing w:before="76"/>
              <w:ind w:left="40"/>
              <w:jc w:val="left"/>
              <w:rPr>
                <w:rFonts w:ascii="Arial"/>
                <w:b/>
                <w:sz w:val="21"/>
              </w:rPr>
            </w:pPr>
            <w:r>
              <w:rPr>
                <w:rFonts w:ascii="Arial"/>
                <w:b/>
                <w:color w:val="001F5F"/>
                <w:sz w:val="21"/>
              </w:rPr>
              <w:t>Sponsorships</w:t>
            </w:r>
            <w:r>
              <w:rPr>
                <w:rFonts w:ascii="Arial"/>
                <w:b/>
                <w:color w:val="001F5F"/>
                <w:spacing w:val="-3"/>
                <w:sz w:val="21"/>
              </w:rPr>
              <w:t xml:space="preserve"> </w:t>
            </w:r>
            <w:r>
              <w:rPr>
                <w:rFonts w:ascii="Arial"/>
                <w:b/>
                <w:color w:val="001F5F"/>
                <w:sz w:val="21"/>
              </w:rPr>
              <w:t>&amp;</w:t>
            </w:r>
            <w:r>
              <w:rPr>
                <w:rFonts w:ascii="Arial"/>
                <w:b/>
                <w:color w:val="001F5F"/>
                <w:spacing w:val="-1"/>
                <w:sz w:val="21"/>
              </w:rPr>
              <w:t xml:space="preserve"> </w:t>
            </w:r>
            <w:r>
              <w:rPr>
                <w:rFonts w:ascii="Arial"/>
                <w:b/>
                <w:color w:val="001F5F"/>
                <w:spacing w:val="-2"/>
                <w:sz w:val="21"/>
              </w:rPr>
              <w:t>Donations</w:t>
            </w:r>
          </w:p>
        </w:tc>
        <w:tc>
          <w:tcPr>
            <w:tcW w:w="906" w:type="dxa"/>
            <w:tcBorders>
              <w:bottom w:val="single" w:sz="4" w:space="0" w:color="BEBEBE"/>
            </w:tcBorders>
            <w:shd w:val="clear" w:color="auto" w:fill="F1F1F1"/>
          </w:tcPr>
          <w:p w14:paraId="378C8C12" w14:textId="77777777" w:rsidR="003F3708" w:rsidRDefault="003F3708">
            <w:pPr>
              <w:pStyle w:val="TableParagraph"/>
              <w:spacing w:before="0"/>
              <w:jc w:val="left"/>
              <w:rPr>
                <w:rFonts w:ascii="Times New Roman"/>
                <w:sz w:val="12"/>
              </w:rPr>
            </w:pPr>
          </w:p>
        </w:tc>
        <w:tc>
          <w:tcPr>
            <w:tcW w:w="3419" w:type="dxa"/>
            <w:tcBorders>
              <w:bottom w:val="single" w:sz="4" w:space="0" w:color="BEBEBE"/>
            </w:tcBorders>
          </w:tcPr>
          <w:p w14:paraId="25E66FDF" w14:textId="77777777" w:rsidR="003F3708" w:rsidRDefault="003F3708">
            <w:pPr>
              <w:pStyle w:val="TableParagraph"/>
              <w:spacing w:before="0"/>
              <w:jc w:val="left"/>
              <w:rPr>
                <w:rFonts w:ascii="Times New Roman"/>
                <w:sz w:val="12"/>
              </w:rPr>
            </w:pPr>
          </w:p>
        </w:tc>
      </w:tr>
      <w:tr w:rsidR="003F3708" w14:paraId="324AE3D4" w14:textId="77777777">
        <w:trPr>
          <w:trHeight w:val="314"/>
        </w:trPr>
        <w:tc>
          <w:tcPr>
            <w:tcW w:w="5488" w:type="dxa"/>
            <w:gridSpan w:val="3"/>
            <w:vMerge w:val="restart"/>
            <w:tcBorders>
              <w:top w:val="single" w:sz="4" w:space="0" w:color="BEBEBE"/>
              <w:bottom w:val="single" w:sz="4" w:space="0" w:color="BEBEBE"/>
            </w:tcBorders>
          </w:tcPr>
          <w:p w14:paraId="0BAC7B1B" w14:textId="77777777" w:rsidR="003F3708" w:rsidRDefault="005D069D">
            <w:pPr>
              <w:pStyle w:val="TableParagraph"/>
              <w:tabs>
                <w:tab w:val="left" w:pos="4987"/>
              </w:tabs>
              <w:spacing w:before="93"/>
              <w:ind w:right="86"/>
              <w:rPr>
                <w:rFonts w:ascii="Arial"/>
                <w:sz w:val="12"/>
              </w:rPr>
            </w:pPr>
            <w:r>
              <w:rPr>
                <w:rFonts w:ascii="Arial"/>
                <w:w w:val="105"/>
                <w:sz w:val="12"/>
              </w:rPr>
              <w:t>Geelong</w:t>
            </w:r>
            <w:r>
              <w:rPr>
                <w:rFonts w:ascii="Arial"/>
                <w:spacing w:val="-4"/>
                <w:w w:val="105"/>
                <w:sz w:val="12"/>
              </w:rPr>
              <w:t xml:space="preserve"> </w:t>
            </w:r>
            <w:r>
              <w:rPr>
                <w:rFonts w:ascii="Arial"/>
                <w:w w:val="105"/>
                <w:sz w:val="12"/>
              </w:rPr>
              <w:t>Chamber</w:t>
            </w:r>
            <w:r>
              <w:rPr>
                <w:rFonts w:ascii="Arial"/>
                <w:spacing w:val="-3"/>
                <w:w w:val="105"/>
                <w:sz w:val="12"/>
              </w:rPr>
              <w:t xml:space="preserve"> </w:t>
            </w:r>
            <w:r>
              <w:rPr>
                <w:rFonts w:ascii="Arial"/>
                <w:w w:val="105"/>
                <w:sz w:val="12"/>
              </w:rPr>
              <w:t>of</w:t>
            </w:r>
            <w:r>
              <w:rPr>
                <w:rFonts w:ascii="Arial"/>
                <w:spacing w:val="-3"/>
                <w:w w:val="105"/>
                <w:sz w:val="12"/>
              </w:rPr>
              <w:t xml:space="preserve"> </w:t>
            </w:r>
            <w:r>
              <w:rPr>
                <w:rFonts w:ascii="Arial"/>
                <w:spacing w:val="-2"/>
                <w:w w:val="105"/>
                <w:sz w:val="12"/>
              </w:rPr>
              <w:t>Commerce</w:t>
            </w:r>
            <w:r>
              <w:rPr>
                <w:rFonts w:ascii="Arial"/>
                <w:sz w:val="12"/>
              </w:rPr>
              <w:tab/>
            </w:r>
            <w:r>
              <w:rPr>
                <w:rFonts w:ascii="Arial"/>
                <w:spacing w:val="-2"/>
                <w:w w:val="105"/>
                <w:sz w:val="12"/>
              </w:rPr>
              <w:t>67,460</w:t>
            </w:r>
          </w:p>
          <w:p w14:paraId="72FB61C5" w14:textId="77777777" w:rsidR="003F3708" w:rsidRDefault="003F3708">
            <w:pPr>
              <w:pStyle w:val="TableParagraph"/>
              <w:spacing w:before="22"/>
              <w:jc w:val="left"/>
              <w:rPr>
                <w:rFonts w:ascii="Arial"/>
                <w:b/>
                <w:sz w:val="12"/>
              </w:rPr>
            </w:pPr>
          </w:p>
          <w:p w14:paraId="30E2ADCA" w14:textId="77777777" w:rsidR="003F3708" w:rsidRDefault="005D069D">
            <w:pPr>
              <w:pStyle w:val="TableParagraph"/>
              <w:numPr>
                <w:ilvl w:val="0"/>
                <w:numId w:val="5"/>
              </w:numPr>
              <w:tabs>
                <w:tab w:val="left" w:pos="711"/>
                <w:tab w:val="left" w:pos="5087"/>
              </w:tabs>
              <w:spacing w:before="0"/>
              <w:ind w:left="711" w:hanging="78"/>
              <w:jc w:val="left"/>
              <w:rPr>
                <w:rFonts w:ascii="Arial" w:hAnsi="Arial"/>
                <w:i/>
                <w:sz w:val="12"/>
              </w:rPr>
            </w:pPr>
            <w:r>
              <w:rPr>
                <w:rFonts w:ascii="Arial" w:hAnsi="Arial"/>
                <w:i/>
                <w:color w:val="808080"/>
                <w:w w:val="105"/>
                <w:sz w:val="12"/>
              </w:rPr>
              <w:t>Eco</w:t>
            </w:r>
            <w:r>
              <w:rPr>
                <w:rFonts w:ascii="Arial" w:hAnsi="Arial"/>
                <w:i/>
                <w:color w:val="808080"/>
                <w:spacing w:val="-2"/>
                <w:w w:val="105"/>
                <w:sz w:val="12"/>
              </w:rPr>
              <w:t xml:space="preserve"> </w:t>
            </w:r>
            <w:r>
              <w:rPr>
                <w:rFonts w:ascii="Arial" w:hAnsi="Arial"/>
                <w:i/>
                <w:color w:val="808080"/>
                <w:w w:val="105"/>
                <w:sz w:val="12"/>
              </w:rPr>
              <w:t>Dev Gold</w:t>
            </w:r>
            <w:r>
              <w:rPr>
                <w:rFonts w:ascii="Arial" w:hAnsi="Arial"/>
                <w:i/>
                <w:color w:val="808080"/>
                <w:spacing w:val="-1"/>
                <w:w w:val="105"/>
                <w:sz w:val="12"/>
              </w:rPr>
              <w:t xml:space="preserve"> </w:t>
            </w:r>
            <w:r>
              <w:rPr>
                <w:rFonts w:ascii="Arial" w:hAnsi="Arial"/>
                <w:i/>
                <w:color w:val="808080"/>
                <w:w w:val="105"/>
                <w:sz w:val="12"/>
              </w:rPr>
              <w:t>Corporate</w:t>
            </w:r>
            <w:r>
              <w:rPr>
                <w:rFonts w:ascii="Arial" w:hAnsi="Arial"/>
                <w:i/>
                <w:color w:val="808080"/>
                <w:spacing w:val="-2"/>
                <w:w w:val="105"/>
                <w:sz w:val="12"/>
              </w:rPr>
              <w:t xml:space="preserve"> </w:t>
            </w:r>
            <w:r>
              <w:rPr>
                <w:rFonts w:ascii="Arial" w:hAnsi="Arial"/>
                <w:i/>
                <w:color w:val="808080"/>
                <w:w w:val="105"/>
                <w:sz w:val="12"/>
              </w:rPr>
              <w:t>Partnership</w:t>
            </w:r>
            <w:r>
              <w:rPr>
                <w:rFonts w:ascii="Arial" w:hAnsi="Arial"/>
                <w:i/>
                <w:color w:val="808080"/>
                <w:spacing w:val="77"/>
                <w:w w:val="150"/>
                <w:sz w:val="12"/>
              </w:rPr>
              <w:t xml:space="preserve"> </w:t>
            </w:r>
            <w:r>
              <w:rPr>
                <w:rFonts w:ascii="Arial" w:hAnsi="Arial"/>
                <w:spacing w:val="-2"/>
                <w:w w:val="105"/>
                <w:position w:val="-4"/>
                <w:sz w:val="12"/>
              </w:rPr>
              <w:t>Sponsorships</w:t>
            </w:r>
            <w:r>
              <w:rPr>
                <w:rFonts w:ascii="Arial" w:hAnsi="Arial"/>
                <w:position w:val="-4"/>
                <w:sz w:val="12"/>
              </w:rPr>
              <w:tab/>
            </w:r>
            <w:r>
              <w:rPr>
                <w:rFonts w:ascii="Arial" w:hAnsi="Arial"/>
                <w:i/>
                <w:color w:val="808080"/>
                <w:spacing w:val="-4"/>
                <w:w w:val="105"/>
                <w:sz w:val="12"/>
              </w:rPr>
              <w:t>7,460</w:t>
            </w:r>
          </w:p>
          <w:p w14:paraId="0331F587" w14:textId="77777777" w:rsidR="003F3708" w:rsidRDefault="005D069D">
            <w:pPr>
              <w:pStyle w:val="TableParagraph"/>
              <w:numPr>
                <w:ilvl w:val="0"/>
                <w:numId w:val="5"/>
              </w:numPr>
              <w:tabs>
                <w:tab w:val="left" w:pos="78"/>
                <w:tab w:val="left" w:pos="4382"/>
              </w:tabs>
              <w:spacing w:before="71"/>
              <w:ind w:left="78" w:right="85" w:hanging="78"/>
              <w:rPr>
                <w:rFonts w:ascii="Arial" w:hAnsi="Arial"/>
                <w:i/>
                <w:sz w:val="12"/>
              </w:rPr>
            </w:pPr>
            <w:r>
              <w:rPr>
                <w:rFonts w:ascii="Arial" w:hAnsi="Arial"/>
                <w:i/>
                <w:color w:val="808080"/>
                <w:w w:val="105"/>
                <w:sz w:val="12"/>
              </w:rPr>
              <w:t>Geelong</w:t>
            </w:r>
            <w:r>
              <w:rPr>
                <w:rFonts w:ascii="Arial" w:hAnsi="Arial"/>
                <w:i/>
                <w:color w:val="808080"/>
                <w:spacing w:val="-4"/>
                <w:w w:val="105"/>
                <w:sz w:val="12"/>
              </w:rPr>
              <w:t xml:space="preserve"> </w:t>
            </w:r>
            <w:r>
              <w:rPr>
                <w:rFonts w:ascii="Arial" w:hAnsi="Arial"/>
                <w:i/>
                <w:color w:val="808080"/>
                <w:w w:val="105"/>
                <w:sz w:val="12"/>
              </w:rPr>
              <w:t>Small</w:t>
            </w:r>
            <w:r>
              <w:rPr>
                <w:rFonts w:ascii="Arial" w:hAnsi="Arial"/>
                <w:i/>
                <w:color w:val="808080"/>
                <w:spacing w:val="-1"/>
                <w:w w:val="105"/>
                <w:sz w:val="12"/>
              </w:rPr>
              <w:t xml:space="preserve"> </w:t>
            </w:r>
            <w:r>
              <w:rPr>
                <w:rFonts w:ascii="Arial" w:hAnsi="Arial"/>
                <w:i/>
                <w:color w:val="808080"/>
                <w:w w:val="105"/>
                <w:sz w:val="12"/>
              </w:rPr>
              <w:t>Business</w:t>
            </w:r>
            <w:r>
              <w:rPr>
                <w:rFonts w:ascii="Arial" w:hAnsi="Arial"/>
                <w:i/>
                <w:color w:val="808080"/>
                <w:spacing w:val="-1"/>
                <w:w w:val="105"/>
                <w:sz w:val="12"/>
              </w:rPr>
              <w:t xml:space="preserve"> </w:t>
            </w:r>
            <w:r>
              <w:rPr>
                <w:rFonts w:ascii="Arial" w:hAnsi="Arial"/>
                <w:i/>
                <w:color w:val="808080"/>
                <w:spacing w:val="-2"/>
                <w:w w:val="105"/>
                <w:sz w:val="12"/>
              </w:rPr>
              <w:t>Festival</w:t>
            </w:r>
            <w:r>
              <w:rPr>
                <w:rFonts w:ascii="Arial" w:hAnsi="Arial"/>
                <w:i/>
                <w:color w:val="808080"/>
                <w:sz w:val="12"/>
              </w:rPr>
              <w:tab/>
            </w:r>
            <w:r>
              <w:rPr>
                <w:rFonts w:ascii="Arial" w:hAnsi="Arial"/>
                <w:i/>
                <w:color w:val="808080"/>
                <w:spacing w:val="-2"/>
                <w:w w:val="105"/>
                <w:sz w:val="12"/>
              </w:rPr>
              <w:t>50,000</w:t>
            </w:r>
          </w:p>
          <w:p w14:paraId="2EA4F909" w14:textId="77777777" w:rsidR="003F3708" w:rsidRDefault="005D069D">
            <w:pPr>
              <w:pStyle w:val="TableParagraph"/>
              <w:numPr>
                <w:ilvl w:val="0"/>
                <w:numId w:val="5"/>
              </w:numPr>
              <w:tabs>
                <w:tab w:val="left" w:pos="711"/>
                <w:tab w:val="left" w:pos="5015"/>
              </w:tabs>
              <w:spacing w:before="7" w:line="216" w:lineRule="auto"/>
              <w:ind w:left="711" w:hanging="78"/>
              <w:jc w:val="left"/>
              <w:rPr>
                <w:rFonts w:ascii="Arial" w:hAnsi="Arial"/>
                <w:i/>
                <w:sz w:val="12"/>
              </w:rPr>
            </w:pPr>
            <w:r>
              <w:rPr>
                <w:rFonts w:ascii="Arial" w:hAnsi="Arial"/>
                <w:i/>
                <w:color w:val="808080"/>
                <w:w w:val="105"/>
                <w:sz w:val="12"/>
              </w:rPr>
              <w:t>Geelong</w:t>
            </w:r>
            <w:r>
              <w:rPr>
                <w:rFonts w:ascii="Arial" w:hAnsi="Arial"/>
                <w:i/>
                <w:color w:val="808080"/>
                <w:spacing w:val="-4"/>
                <w:w w:val="105"/>
                <w:sz w:val="12"/>
              </w:rPr>
              <w:t xml:space="preserve"> </w:t>
            </w:r>
            <w:r>
              <w:rPr>
                <w:rFonts w:ascii="Arial" w:hAnsi="Arial"/>
                <w:i/>
                <w:color w:val="808080"/>
                <w:w w:val="105"/>
                <w:sz w:val="12"/>
              </w:rPr>
              <w:t>Business</w:t>
            </w:r>
            <w:r>
              <w:rPr>
                <w:rFonts w:ascii="Arial" w:hAnsi="Arial"/>
                <w:i/>
                <w:color w:val="808080"/>
                <w:spacing w:val="-2"/>
                <w:w w:val="105"/>
                <w:sz w:val="12"/>
              </w:rPr>
              <w:t xml:space="preserve"> Excellence</w:t>
            </w:r>
            <w:r>
              <w:rPr>
                <w:rFonts w:ascii="Arial" w:hAnsi="Arial"/>
                <w:i/>
                <w:color w:val="808080"/>
                <w:sz w:val="12"/>
              </w:rPr>
              <w:tab/>
            </w:r>
            <w:r>
              <w:rPr>
                <w:rFonts w:ascii="Arial" w:hAnsi="Arial"/>
                <w:i/>
                <w:color w:val="808080"/>
                <w:spacing w:val="-2"/>
                <w:w w:val="105"/>
                <w:position w:val="-7"/>
                <w:sz w:val="12"/>
              </w:rPr>
              <w:t>10,000</w:t>
            </w:r>
          </w:p>
        </w:tc>
        <w:tc>
          <w:tcPr>
            <w:tcW w:w="906" w:type="dxa"/>
            <w:vMerge w:val="restart"/>
            <w:tcBorders>
              <w:top w:val="single" w:sz="4" w:space="0" w:color="BEBEBE"/>
              <w:bottom w:val="single" w:sz="4" w:space="0" w:color="BEBEBE"/>
            </w:tcBorders>
            <w:shd w:val="clear" w:color="auto" w:fill="F1F1F1"/>
          </w:tcPr>
          <w:p w14:paraId="09F2A292" w14:textId="77777777" w:rsidR="003F3708" w:rsidRDefault="005D069D">
            <w:pPr>
              <w:pStyle w:val="TableParagraph"/>
              <w:spacing w:before="89"/>
              <w:ind w:left="449"/>
              <w:jc w:val="left"/>
              <w:rPr>
                <w:rFonts w:ascii="Arial"/>
                <w:sz w:val="12"/>
              </w:rPr>
            </w:pPr>
            <w:r>
              <w:rPr>
                <w:rFonts w:ascii="Arial"/>
                <w:spacing w:val="-2"/>
                <w:w w:val="105"/>
                <w:sz w:val="12"/>
              </w:rPr>
              <w:t>68,010</w:t>
            </w:r>
          </w:p>
          <w:p w14:paraId="3C536C6B" w14:textId="77777777" w:rsidR="003F3708" w:rsidRDefault="003F3708">
            <w:pPr>
              <w:pStyle w:val="TableParagraph"/>
              <w:spacing w:before="18"/>
              <w:jc w:val="left"/>
              <w:rPr>
                <w:rFonts w:ascii="Arial"/>
                <w:b/>
                <w:sz w:val="12"/>
              </w:rPr>
            </w:pPr>
          </w:p>
          <w:p w14:paraId="6773133E" w14:textId="77777777" w:rsidR="003F3708" w:rsidRDefault="005D069D">
            <w:pPr>
              <w:pStyle w:val="TableParagraph"/>
              <w:spacing w:before="1"/>
              <w:ind w:left="519"/>
              <w:jc w:val="left"/>
              <w:rPr>
                <w:rFonts w:ascii="Arial"/>
                <w:i/>
                <w:sz w:val="12"/>
              </w:rPr>
            </w:pPr>
            <w:r>
              <w:rPr>
                <w:rFonts w:ascii="Arial"/>
                <w:i/>
                <w:color w:val="808080"/>
                <w:spacing w:val="-2"/>
                <w:w w:val="105"/>
                <w:sz w:val="12"/>
              </w:rPr>
              <w:t>7,460</w:t>
            </w:r>
          </w:p>
          <w:p w14:paraId="44B63193" w14:textId="77777777" w:rsidR="003F3708" w:rsidRDefault="005D069D">
            <w:pPr>
              <w:pStyle w:val="TableParagraph"/>
              <w:spacing w:before="123"/>
              <w:ind w:left="449"/>
              <w:jc w:val="left"/>
              <w:rPr>
                <w:rFonts w:ascii="Arial"/>
                <w:i/>
                <w:sz w:val="12"/>
              </w:rPr>
            </w:pPr>
            <w:r>
              <w:rPr>
                <w:rFonts w:ascii="Arial"/>
                <w:i/>
                <w:color w:val="808080"/>
                <w:spacing w:val="-2"/>
                <w:w w:val="105"/>
                <w:sz w:val="12"/>
              </w:rPr>
              <w:t>50,000</w:t>
            </w:r>
          </w:p>
          <w:p w14:paraId="1C98BE81" w14:textId="77777777" w:rsidR="003F3708" w:rsidRDefault="005D069D">
            <w:pPr>
              <w:pStyle w:val="TableParagraph"/>
              <w:spacing w:before="81" w:line="136" w:lineRule="exact"/>
              <w:ind w:left="449"/>
              <w:jc w:val="left"/>
              <w:rPr>
                <w:rFonts w:ascii="Arial"/>
                <w:i/>
                <w:sz w:val="12"/>
              </w:rPr>
            </w:pPr>
            <w:r>
              <w:rPr>
                <w:rFonts w:ascii="Arial"/>
                <w:i/>
                <w:color w:val="808080"/>
                <w:spacing w:val="-2"/>
                <w:w w:val="105"/>
                <w:sz w:val="12"/>
              </w:rPr>
              <w:t>10,550</w:t>
            </w:r>
          </w:p>
        </w:tc>
        <w:tc>
          <w:tcPr>
            <w:tcW w:w="3419" w:type="dxa"/>
            <w:tcBorders>
              <w:top w:val="single" w:sz="4" w:space="0" w:color="BEBEBE"/>
              <w:bottom w:val="single" w:sz="4" w:space="0" w:color="BEBEBE"/>
            </w:tcBorders>
          </w:tcPr>
          <w:p w14:paraId="2AD11622" w14:textId="77777777" w:rsidR="003F3708" w:rsidRDefault="003F3708">
            <w:pPr>
              <w:pStyle w:val="TableParagraph"/>
              <w:spacing w:before="0"/>
              <w:jc w:val="left"/>
              <w:rPr>
                <w:rFonts w:ascii="Times New Roman"/>
                <w:sz w:val="12"/>
              </w:rPr>
            </w:pPr>
          </w:p>
        </w:tc>
      </w:tr>
      <w:tr w:rsidR="003F3708" w14:paraId="7D852ECE" w14:textId="77777777">
        <w:trPr>
          <w:trHeight w:val="695"/>
        </w:trPr>
        <w:tc>
          <w:tcPr>
            <w:tcW w:w="5488" w:type="dxa"/>
            <w:gridSpan w:val="3"/>
            <w:vMerge/>
            <w:tcBorders>
              <w:top w:val="nil"/>
              <w:bottom w:val="single" w:sz="4" w:space="0" w:color="BEBEBE"/>
            </w:tcBorders>
          </w:tcPr>
          <w:p w14:paraId="7E130ECF" w14:textId="77777777" w:rsidR="003F3708" w:rsidRDefault="003F3708">
            <w:pPr>
              <w:rPr>
                <w:sz w:val="2"/>
                <w:szCs w:val="2"/>
              </w:rPr>
            </w:pPr>
          </w:p>
        </w:tc>
        <w:tc>
          <w:tcPr>
            <w:tcW w:w="906" w:type="dxa"/>
            <w:vMerge/>
            <w:tcBorders>
              <w:top w:val="nil"/>
              <w:bottom w:val="single" w:sz="4" w:space="0" w:color="BEBEBE"/>
            </w:tcBorders>
            <w:shd w:val="clear" w:color="auto" w:fill="F1F1F1"/>
          </w:tcPr>
          <w:p w14:paraId="3C2C1063" w14:textId="77777777" w:rsidR="003F3708" w:rsidRDefault="003F3708">
            <w:pPr>
              <w:rPr>
                <w:sz w:val="2"/>
                <w:szCs w:val="2"/>
              </w:rPr>
            </w:pPr>
          </w:p>
        </w:tc>
        <w:tc>
          <w:tcPr>
            <w:tcW w:w="3419" w:type="dxa"/>
            <w:tcBorders>
              <w:top w:val="single" w:sz="4" w:space="0" w:color="BEBEBE"/>
              <w:bottom w:val="single" w:sz="4" w:space="0" w:color="BEBEBE"/>
            </w:tcBorders>
          </w:tcPr>
          <w:p w14:paraId="017D831B" w14:textId="77777777" w:rsidR="003F3708" w:rsidRDefault="005D069D">
            <w:pPr>
              <w:pStyle w:val="TableParagraph"/>
              <w:spacing w:before="67"/>
              <w:ind w:left="28"/>
              <w:jc w:val="left"/>
              <w:rPr>
                <w:rFonts w:ascii="Arial"/>
                <w:i/>
                <w:sz w:val="12"/>
              </w:rPr>
            </w:pPr>
            <w:r>
              <w:rPr>
                <w:rFonts w:ascii="Arial"/>
                <w:i/>
                <w:color w:val="808080"/>
                <w:w w:val="105"/>
                <w:sz w:val="12"/>
              </w:rPr>
              <w:t>Eco</w:t>
            </w:r>
            <w:r>
              <w:rPr>
                <w:rFonts w:ascii="Arial"/>
                <w:i/>
                <w:color w:val="808080"/>
                <w:spacing w:val="-2"/>
                <w:w w:val="105"/>
                <w:sz w:val="12"/>
              </w:rPr>
              <w:t xml:space="preserve"> </w:t>
            </w:r>
            <w:r>
              <w:rPr>
                <w:rFonts w:ascii="Arial"/>
                <w:i/>
                <w:color w:val="808080"/>
                <w:w w:val="105"/>
                <w:sz w:val="12"/>
              </w:rPr>
              <w:t>Dev Gold</w:t>
            </w:r>
            <w:r>
              <w:rPr>
                <w:rFonts w:ascii="Arial"/>
                <w:i/>
                <w:color w:val="808080"/>
                <w:spacing w:val="-2"/>
                <w:w w:val="105"/>
                <w:sz w:val="12"/>
              </w:rPr>
              <w:t xml:space="preserve"> </w:t>
            </w:r>
            <w:r>
              <w:rPr>
                <w:rFonts w:ascii="Arial"/>
                <w:i/>
                <w:color w:val="808080"/>
                <w:w w:val="105"/>
                <w:sz w:val="12"/>
              </w:rPr>
              <w:t>Corporate</w:t>
            </w:r>
            <w:r>
              <w:rPr>
                <w:rFonts w:ascii="Arial"/>
                <w:i/>
                <w:color w:val="808080"/>
                <w:spacing w:val="-2"/>
                <w:w w:val="105"/>
                <w:sz w:val="12"/>
              </w:rPr>
              <w:t xml:space="preserve"> </w:t>
            </w:r>
            <w:r>
              <w:rPr>
                <w:rFonts w:ascii="Arial"/>
                <w:i/>
                <w:color w:val="808080"/>
                <w:w w:val="105"/>
                <w:sz w:val="12"/>
              </w:rPr>
              <w:t>Partnership</w:t>
            </w:r>
            <w:r>
              <w:rPr>
                <w:rFonts w:ascii="Arial"/>
                <w:i/>
                <w:color w:val="808080"/>
                <w:spacing w:val="-2"/>
                <w:w w:val="105"/>
                <w:sz w:val="12"/>
              </w:rPr>
              <w:t xml:space="preserve"> </w:t>
            </w:r>
            <w:r>
              <w:rPr>
                <w:rFonts w:ascii="Arial"/>
                <w:i/>
                <w:color w:val="808080"/>
                <w:w w:val="105"/>
                <w:sz w:val="12"/>
              </w:rPr>
              <w:t>2024</w:t>
            </w:r>
            <w:r>
              <w:rPr>
                <w:rFonts w:ascii="Arial"/>
                <w:i/>
                <w:color w:val="808080"/>
                <w:spacing w:val="-2"/>
                <w:w w:val="105"/>
                <w:sz w:val="12"/>
              </w:rPr>
              <w:t xml:space="preserve"> </w:t>
            </w:r>
            <w:r>
              <w:rPr>
                <w:rFonts w:ascii="Arial"/>
                <w:i/>
                <w:color w:val="808080"/>
                <w:w w:val="105"/>
                <w:sz w:val="12"/>
              </w:rPr>
              <w:t>(2</w:t>
            </w:r>
            <w:r>
              <w:rPr>
                <w:rFonts w:ascii="Arial"/>
                <w:i/>
                <w:color w:val="808080"/>
                <w:spacing w:val="-2"/>
                <w:w w:val="105"/>
                <w:sz w:val="12"/>
              </w:rPr>
              <w:t xml:space="preserve"> </w:t>
            </w:r>
            <w:r>
              <w:rPr>
                <w:rFonts w:ascii="Arial"/>
                <w:i/>
                <w:color w:val="808080"/>
                <w:w w:val="105"/>
                <w:sz w:val="12"/>
              </w:rPr>
              <w:t xml:space="preserve">of </w:t>
            </w:r>
            <w:r>
              <w:rPr>
                <w:rFonts w:ascii="Arial"/>
                <w:i/>
                <w:color w:val="808080"/>
                <w:spacing w:val="-2"/>
                <w:w w:val="105"/>
                <w:sz w:val="12"/>
              </w:rPr>
              <w:t>3yr).</w:t>
            </w:r>
          </w:p>
          <w:p w14:paraId="471B4DD1" w14:textId="77777777" w:rsidR="003F3708" w:rsidRDefault="005D069D">
            <w:pPr>
              <w:pStyle w:val="TableParagraph"/>
              <w:spacing w:before="30" w:line="220" w:lineRule="atLeast"/>
              <w:ind w:left="28" w:right="1057"/>
              <w:jc w:val="left"/>
              <w:rPr>
                <w:rFonts w:ascii="Arial"/>
                <w:i/>
                <w:sz w:val="12"/>
              </w:rPr>
            </w:pPr>
            <w:r>
              <w:rPr>
                <w:rFonts w:ascii="Arial"/>
                <w:i/>
                <w:color w:val="808080"/>
                <w:w w:val="105"/>
                <w:sz w:val="12"/>
              </w:rPr>
              <w:t>Geelong Small Business Festival.</w:t>
            </w:r>
            <w:r>
              <w:rPr>
                <w:rFonts w:ascii="Arial"/>
                <w:i/>
                <w:color w:val="808080"/>
                <w:spacing w:val="40"/>
                <w:w w:val="105"/>
                <w:sz w:val="12"/>
              </w:rPr>
              <w:t xml:space="preserve"> </w:t>
            </w:r>
            <w:r>
              <w:rPr>
                <w:rFonts w:ascii="Arial"/>
                <w:i/>
                <w:color w:val="808080"/>
                <w:w w:val="105"/>
                <w:sz w:val="12"/>
              </w:rPr>
              <w:t>Geelong</w:t>
            </w:r>
            <w:r>
              <w:rPr>
                <w:rFonts w:ascii="Arial"/>
                <w:i/>
                <w:color w:val="808080"/>
                <w:spacing w:val="-9"/>
                <w:w w:val="105"/>
                <w:sz w:val="12"/>
              </w:rPr>
              <w:t xml:space="preserve"> </w:t>
            </w:r>
            <w:r>
              <w:rPr>
                <w:rFonts w:ascii="Arial"/>
                <w:i/>
                <w:color w:val="808080"/>
                <w:w w:val="105"/>
                <w:sz w:val="12"/>
              </w:rPr>
              <w:t>Business</w:t>
            </w:r>
            <w:r>
              <w:rPr>
                <w:rFonts w:ascii="Arial"/>
                <w:i/>
                <w:color w:val="808080"/>
                <w:spacing w:val="-9"/>
                <w:w w:val="105"/>
                <w:sz w:val="12"/>
              </w:rPr>
              <w:t xml:space="preserve"> </w:t>
            </w:r>
            <w:r>
              <w:rPr>
                <w:rFonts w:ascii="Arial"/>
                <w:i/>
                <w:color w:val="808080"/>
                <w:w w:val="105"/>
                <w:sz w:val="12"/>
              </w:rPr>
              <w:t>Excellence</w:t>
            </w:r>
            <w:r>
              <w:rPr>
                <w:rFonts w:ascii="Arial"/>
                <w:i/>
                <w:color w:val="808080"/>
                <w:spacing w:val="-9"/>
                <w:w w:val="105"/>
                <w:sz w:val="12"/>
              </w:rPr>
              <w:t xml:space="preserve"> </w:t>
            </w:r>
            <w:r>
              <w:rPr>
                <w:rFonts w:ascii="Arial"/>
                <w:i/>
                <w:color w:val="808080"/>
                <w:w w:val="105"/>
                <w:sz w:val="12"/>
              </w:rPr>
              <w:t>Awards.</w:t>
            </w:r>
          </w:p>
        </w:tc>
      </w:tr>
      <w:tr w:rsidR="003F3708" w14:paraId="216E9858" w14:textId="77777777">
        <w:trPr>
          <w:trHeight w:val="645"/>
        </w:trPr>
        <w:tc>
          <w:tcPr>
            <w:tcW w:w="5488" w:type="dxa"/>
            <w:gridSpan w:val="3"/>
            <w:tcBorders>
              <w:top w:val="single" w:sz="4" w:space="0" w:color="BEBEBE"/>
              <w:bottom w:val="single" w:sz="4" w:space="0" w:color="BEBEBE"/>
            </w:tcBorders>
          </w:tcPr>
          <w:p w14:paraId="79617F02" w14:textId="77777777" w:rsidR="003F3708" w:rsidRDefault="003F3708">
            <w:pPr>
              <w:pStyle w:val="TableParagraph"/>
              <w:spacing w:before="121"/>
              <w:jc w:val="left"/>
              <w:rPr>
                <w:rFonts w:ascii="Arial"/>
                <w:b/>
                <w:sz w:val="12"/>
              </w:rPr>
            </w:pPr>
          </w:p>
          <w:p w14:paraId="2C525867" w14:textId="77777777" w:rsidR="003F3708" w:rsidRDefault="005D069D">
            <w:pPr>
              <w:pStyle w:val="TableParagraph"/>
              <w:tabs>
                <w:tab w:val="left" w:pos="2906"/>
                <w:tab w:val="left" w:pos="5015"/>
              </w:tabs>
              <w:spacing w:before="0"/>
              <w:ind w:left="28"/>
              <w:jc w:val="left"/>
              <w:rPr>
                <w:rFonts w:ascii="Arial"/>
                <w:sz w:val="12"/>
              </w:rPr>
            </w:pPr>
            <w:r>
              <w:rPr>
                <w:rFonts w:ascii="Arial"/>
                <w:spacing w:val="-2"/>
                <w:w w:val="105"/>
                <w:sz w:val="12"/>
              </w:rPr>
              <w:t>Geelong</w:t>
            </w:r>
            <w:r>
              <w:rPr>
                <w:rFonts w:ascii="Arial"/>
                <w:spacing w:val="8"/>
                <w:w w:val="105"/>
                <w:sz w:val="12"/>
              </w:rPr>
              <w:t xml:space="preserve"> </w:t>
            </w:r>
            <w:r>
              <w:rPr>
                <w:rFonts w:ascii="Arial"/>
                <w:spacing w:val="-2"/>
                <w:w w:val="105"/>
                <w:sz w:val="12"/>
              </w:rPr>
              <w:t>Manufacturing</w:t>
            </w:r>
            <w:r>
              <w:rPr>
                <w:rFonts w:ascii="Arial"/>
                <w:spacing w:val="9"/>
                <w:w w:val="105"/>
                <w:sz w:val="12"/>
              </w:rPr>
              <w:t xml:space="preserve"> </w:t>
            </w:r>
            <w:r>
              <w:rPr>
                <w:rFonts w:ascii="Arial"/>
                <w:spacing w:val="-2"/>
                <w:w w:val="105"/>
                <w:sz w:val="12"/>
              </w:rPr>
              <w:t>Council</w:t>
            </w:r>
            <w:r>
              <w:rPr>
                <w:rFonts w:ascii="Arial"/>
                <w:sz w:val="12"/>
              </w:rPr>
              <w:tab/>
            </w:r>
            <w:r>
              <w:rPr>
                <w:rFonts w:ascii="Arial"/>
                <w:spacing w:val="-2"/>
                <w:w w:val="105"/>
                <w:sz w:val="12"/>
              </w:rPr>
              <w:t>Sponsorships</w:t>
            </w:r>
            <w:r>
              <w:rPr>
                <w:rFonts w:ascii="Arial"/>
                <w:sz w:val="12"/>
              </w:rPr>
              <w:tab/>
            </w:r>
            <w:r>
              <w:rPr>
                <w:rFonts w:ascii="Arial"/>
                <w:spacing w:val="-2"/>
                <w:w w:val="105"/>
                <w:sz w:val="12"/>
              </w:rPr>
              <w:t>10,000</w:t>
            </w:r>
          </w:p>
        </w:tc>
        <w:tc>
          <w:tcPr>
            <w:tcW w:w="906" w:type="dxa"/>
            <w:tcBorders>
              <w:top w:val="single" w:sz="4" w:space="0" w:color="BEBEBE"/>
              <w:bottom w:val="single" w:sz="4" w:space="0" w:color="BEBEBE"/>
            </w:tcBorders>
            <w:shd w:val="clear" w:color="auto" w:fill="F1F1F1"/>
          </w:tcPr>
          <w:p w14:paraId="6E1637D0" w14:textId="77777777" w:rsidR="003F3708" w:rsidRDefault="003F3708">
            <w:pPr>
              <w:pStyle w:val="TableParagraph"/>
              <w:spacing w:before="116"/>
              <w:jc w:val="left"/>
              <w:rPr>
                <w:rFonts w:ascii="Arial"/>
                <w:b/>
                <w:sz w:val="12"/>
              </w:rPr>
            </w:pPr>
          </w:p>
          <w:p w14:paraId="656822F1" w14:textId="77777777" w:rsidR="003F3708" w:rsidRDefault="005D069D">
            <w:pPr>
              <w:pStyle w:val="TableParagraph"/>
              <w:spacing w:before="0"/>
              <w:ind w:right="70"/>
              <w:rPr>
                <w:rFonts w:ascii="Arial"/>
                <w:sz w:val="12"/>
              </w:rPr>
            </w:pPr>
            <w:r>
              <w:rPr>
                <w:rFonts w:ascii="Arial"/>
                <w:spacing w:val="-2"/>
                <w:w w:val="105"/>
                <w:sz w:val="12"/>
              </w:rPr>
              <w:t>10,000</w:t>
            </w:r>
          </w:p>
        </w:tc>
        <w:tc>
          <w:tcPr>
            <w:tcW w:w="3419" w:type="dxa"/>
            <w:tcBorders>
              <w:top w:val="single" w:sz="4" w:space="0" w:color="BEBEBE"/>
              <w:bottom w:val="single" w:sz="4" w:space="0" w:color="BEBEBE"/>
            </w:tcBorders>
          </w:tcPr>
          <w:p w14:paraId="67116578" w14:textId="77777777" w:rsidR="003F3708" w:rsidRDefault="005D069D">
            <w:pPr>
              <w:pStyle w:val="TableParagraph"/>
              <w:spacing w:before="12" w:line="150" w:lineRule="atLeast"/>
              <w:ind w:left="28" w:right="100"/>
              <w:jc w:val="left"/>
              <w:rPr>
                <w:rFonts w:ascii="Arial"/>
                <w:sz w:val="12"/>
              </w:rPr>
            </w:pPr>
            <w:r>
              <w:rPr>
                <w:rFonts w:ascii="Arial"/>
                <w:w w:val="105"/>
                <w:sz w:val="12"/>
              </w:rPr>
              <w:t>Geelong Manufacturing Council for growing skills and</w:t>
            </w:r>
            <w:r>
              <w:rPr>
                <w:rFonts w:ascii="Arial"/>
                <w:spacing w:val="40"/>
                <w:w w:val="105"/>
                <w:sz w:val="12"/>
              </w:rPr>
              <w:t xml:space="preserve"> </w:t>
            </w:r>
            <w:r>
              <w:rPr>
                <w:rFonts w:ascii="Arial"/>
                <w:w w:val="105"/>
                <w:sz w:val="12"/>
              </w:rPr>
              <w:t>capabilities, stimulate innovation, product and market</w:t>
            </w:r>
            <w:r>
              <w:rPr>
                <w:rFonts w:ascii="Arial"/>
                <w:spacing w:val="40"/>
                <w:w w:val="105"/>
                <w:sz w:val="12"/>
              </w:rPr>
              <w:t xml:space="preserve"> </w:t>
            </w:r>
            <w:r>
              <w:rPr>
                <w:rFonts w:ascii="Arial"/>
                <w:w w:val="105"/>
                <w:sz w:val="12"/>
              </w:rPr>
              <w:t>diversification</w:t>
            </w:r>
            <w:r>
              <w:rPr>
                <w:rFonts w:ascii="Arial"/>
                <w:spacing w:val="-9"/>
                <w:w w:val="105"/>
                <w:sz w:val="12"/>
              </w:rPr>
              <w:t xml:space="preserve"> </w:t>
            </w:r>
            <w:r>
              <w:rPr>
                <w:rFonts w:ascii="Arial"/>
                <w:w w:val="105"/>
                <w:sz w:val="12"/>
              </w:rPr>
              <w:t>and</w:t>
            </w:r>
            <w:r>
              <w:rPr>
                <w:rFonts w:ascii="Arial"/>
                <w:spacing w:val="-9"/>
                <w:w w:val="105"/>
                <w:sz w:val="12"/>
              </w:rPr>
              <w:t xml:space="preserve"> </w:t>
            </w:r>
            <w:r>
              <w:rPr>
                <w:rFonts w:ascii="Arial"/>
                <w:w w:val="105"/>
                <w:sz w:val="12"/>
              </w:rPr>
              <w:t>enhance</w:t>
            </w:r>
            <w:r>
              <w:rPr>
                <w:rFonts w:ascii="Arial"/>
                <w:spacing w:val="-9"/>
                <w:w w:val="105"/>
                <w:sz w:val="12"/>
              </w:rPr>
              <w:t xml:space="preserve"> </w:t>
            </w:r>
            <w:r>
              <w:rPr>
                <w:rFonts w:ascii="Arial"/>
                <w:w w:val="105"/>
                <w:sz w:val="12"/>
              </w:rPr>
              <w:t>the</w:t>
            </w:r>
            <w:r>
              <w:rPr>
                <w:rFonts w:ascii="Arial"/>
                <w:spacing w:val="-8"/>
                <w:w w:val="105"/>
                <w:sz w:val="12"/>
              </w:rPr>
              <w:t xml:space="preserve"> </w:t>
            </w:r>
            <w:r>
              <w:rPr>
                <w:rFonts w:ascii="Arial"/>
                <w:w w:val="105"/>
                <w:sz w:val="12"/>
              </w:rPr>
              <w:t>entrepreneurial</w:t>
            </w:r>
            <w:r>
              <w:rPr>
                <w:rFonts w:ascii="Arial"/>
                <w:spacing w:val="-9"/>
                <w:w w:val="105"/>
                <w:sz w:val="12"/>
              </w:rPr>
              <w:t xml:space="preserve"> </w:t>
            </w:r>
            <w:r>
              <w:rPr>
                <w:rFonts w:ascii="Arial"/>
                <w:w w:val="105"/>
                <w:sz w:val="12"/>
              </w:rPr>
              <w:t>ecosystem</w:t>
            </w:r>
            <w:r>
              <w:rPr>
                <w:rFonts w:ascii="Arial"/>
                <w:spacing w:val="40"/>
                <w:w w:val="105"/>
                <w:sz w:val="12"/>
              </w:rPr>
              <w:t xml:space="preserve"> </w:t>
            </w:r>
            <w:r>
              <w:rPr>
                <w:rFonts w:ascii="Arial"/>
                <w:w w:val="105"/>
                <w:sz w:val="12"/>
              </w:rPr>
              <w:t>in</w:t>
            </w:r>
            <w:r>
              <w:rPr>
                <w:rFonts w:ascii="Arial"/>
                <w:spacing w:val="-9"/>
                <w:w w:val="105"/>
                <w:sz w:val="12"/>
              </w:rPr>
              <w:t xml:space="preserve"> </w:t>
            </w:r>
            <w:r>
              <w:rPr>
                <w:rFonts w:ascii="Arial"/>
                <w:w w:val="105"/>
                <w:sz w:val="12"/>
              </w:rPr>
              <w:t>Geelong.</w:t>
            </w:r>
          </w:p>
        </w:tc>
      </w:tr>
      <w:tr w:rsidR="003F3708" w14:paraId="012FC983" w14:textId="77777777">
        <w:trPr>
          <w:trHeight w:val="313"/>
        </w:trPr>
        <w:tc>
          <w:tcPr>
            <w:tcW w:w="5488" w:type="dxa"/>
            <w:gridSpan w:val="3"/>
            <w:tcBorders>
              <w:top w:val="single" w:sz="4" w:space="0" w:color="BEBEBE"/>
              <w:bottom w:val="single" w:sz="4" w:space="0" w:color="BEBEBE"/>
            </w:tcBorders>
          </w:tcPr>
          <w:p w14:paraId="2AD72317" w14:textId="77777777" w:rsidR="003F3708" w:rsidRDefault="005D069D">
            <w:pPr>
              <w:pStyle w:val="TableParagraph"/>
              <w:tabs>
                <w:tab w:val="left" w:pos="2906"/>
                <w:tab w:val="left" w:pos="5087"/>
              </w:tabs>
              <w:spacing w:before="93"/>
              <w:ind w:left="28"/>
              <w:jc w:val="left"/>
              <w:rPr>
                <w:rFonts w:ascii="Arial"/>
                <w:sz w:val="12"/>
              </w:rPr>
            </w:pPr>
            <w:r>
              <w:rPr>
                <w:rFonts w:ascii="Arial"/>
                <w:w w:val="105"/>
                <w:sz w:val="12"/>
              </w:rPr>
              <w:t>Runway</w:t>
            </w:r>
            <w:r>
              <w:rPr>
                <w:rFonts w:ascii="Arial"/>
                <w:spacing w:val="-8"/>
                <w:w w:val="105"/>
                <w:sz w:val="12"/>
              </w:rPr>
              <w:t xml:space="preserve"> </w:t>
            </w:r>
            <w:r>
              <w:rPr>
                <w:rFonts w:ascii="Arial"/>
                <w:w w:val="105"/>
                <w:sz w:val="12"/>
              </w:rPr>
              <w:t>HQ</w:t>
            </w:r>
            <w:r>
              <w:rPr>
                <w:rFonts w:ascii="Arial"/>
                <w:spacing w:val="-5"/>
                <w:w w:val="105"/>
                <w:sz w:val="12"/>
              </w:rPr>
              <w:t xml:space="preserve"> </w:t>
            </w:r>
            <w:r>
              <w:rPr>
                <w:rFonts w:ascii="Arial"/>
                <w:spacing w:val="-2"/>
                <w:w w:val="105"/>
                <w:sz w:val="12"/>
              </w:rPr>
              <w:t>Limited</w:t>
            </w:r>
            <w:r>
              <w:rPr>
                <w:rFonts w:ascii="Arial"/>
                <w:sz w:val="12"/>
              </w:rPr>
              <w:tab/>
            </w:r>
            <w:r>
              <w:rPr>
                <w:rFonts w:ascii="Arial"/>
                <w:spacing w:val="-2"/>
                <w:w w:val="105"/>
                <w:sz w:val="12"/>
              </w:rPr>
              <w:t>Sponsorships</w:t>
            </w:r>
            <w:r>
              <w:rPr>
                <w:rFonts w:ascii="Arial"/>
                <w:sz w:val="12"/>
              </w:rPr>
              <w:tab/>
            </w:r>
            <w:r>
              <w:rPr>
                <w:rFonts w:ascii="Arial"/>
                <w:spacing w:val="-2"/>
                <w:w w:val="105"/>
                <w:sz w:val="12"/>
              </w:rPr>
              <w:t>1,000</w:t>
            </w:r>
          </w:p>
        </w:tc>
        <w:tc>
          <w:tcPr>
            <w:tcW w:w="906" w:type="dxa"/>
            <w:tcBorders>
              <w:top w:val="single" w:sz="4" w:space="0" w:color="BEBEBE"/>
              <w:bottom w:val="single" w:sz="4" w:space="0" w:color="BEBEBE"/>
            </w:tcBorders>
            <w:shd w:val="clear" w:color="auto" w:fill="F1F1F1"/>
          </w:tcPr>
          <w:p w14:paraId="1A69E8E6" w14:textId="77777777" w:rsidR="003F3708" w:rsidRDefault="005D069D">
            <w:pPr>
              <w:pStyle w:val="TableParagraph"/>
              <w:spacing w:before="89"/>
              <w:ind w:right="70"/>
              <w:rPr>
                <w:rFonts w:ascii="Arial"/>
                <w:sz w:val="12"/>
              </w:rPr>
            </w:pPr>
            <w:r>
              <w:rPr>
                <w:rFonts w:ascii="Arial"/>
                <w:spacing w:val="-2"/>
                <w:w w:val="105"/>
                <w:sz w:val="12"/>
              </w:rPr>
              <w:t>1,000</w:t>
            </w:r>
          </w:p>
        </w:tc>
        <w:tc>
          <w:tcPr>
            <w:tcW w:w="3419" w:type="dxa"/>
            <w:tcBorders>
              <w:top w:val="single" w:sz="4" w:space="0" w:color="BEBEBE"/>
              <w:bottom w:val="single" w:sz="4" w:space="0" w:color="BEBEBE"/>
            </w:tcBorders>
          </w:tcPr>
          <w:p w14:paraId="6C18743A" w14:textId="77777777" w:rsidR="003F3708" w:rsidRDefault="005D069D">
            <w:pPr>
              <w:pStyle w:val="TableParagraph"/>
              <w:spacing w:before="0" w:line="156" w:lineRule="exact"/>
              <w:ind w:left="28" w:right="149"/>
              <w:jc w:val="left"/>
              <w:rPr>
                <w:rFonts w:ascii="Arial"/>
                <w:sz w:val="12"/>
              </w:rPr>
            </w:pPr>
            <w:r>
              <w:rPr>
                <w:rFonts w:ascii="Arial"/>
                <w:w w:val="105"/>
                <w:sz w:val="12"/>
              </w:rPr>
              <w:t>Runway</w:t>
            </w:r>
            <w:r>
              <w:rPr>
                <w:rFonts w:ascii="Arial"/>
                <w:spacing w:val="-9"/>
                <w:w w:val="105"/>
                <w:sz w:val="12"/>
              </w:rPr>
              <w:t xml:space="preserve"> </w:t>
            </w:r>
            <w:r>
              <w:rPr>
                <w:rFonts w:ascii="Arial"/>
                <w:w w:val="105"/>
                <w:sz w:val="12"/>
              </w:rPr>
              <w:t>HQ</w:t>
            </w:r>
            <w:r>
              <w:rPr>
                <w:rFonts w:ascii="Arial"/>
                <w:spacing w:val="-7"/>
                <w:w w:val="105"/>
                <w:sz w:val="12"/>
              </w:rPr>
              <w:t xml:space="preserve"> </w:t>
            </w:r>
            <w:r>
              <w:rPr>
                <w:rFonts w:ascii="Arial"/>
                <w:w w:val="105"/>
                <w:sz w:val="12"/>
              </w:rPr>
              <w:t>Ltd</w:t>
            </w:r>
            <w:r>
              <w:rPr>
                <w:rFonts w:ascii="Arial"/>
                <w:spacing w:val="-8"/>
                <w:w w:val="105"/>
                <w:sz w:val="12"/>
              </w:rPr>
              <w:t xml:space="preserve"> </w:t>
            </w:r>
            <w:r>
              <w:rPr>
                <w:rFonts w:ascii="Arial"/>
                <w:w w:val="105"/>
                <w:sz w:val="12"/>
              </w:rPr>
              <w:t>which</w:t>
            </w:r>
            <w:r>
              <w:rPr>
                <w:rFonts w:ascii="Arial"/>
                <w:spacing w:val="-9"/>
                <w:w w:val="105"/>
                <w:sz w:val="12"/>
              </w:rPr>
              <w:t xml:space="preserve"> </w:t>
            </w:r>
            <w:r>
              <w:rPr>
                <w:rFonts w:ascii="Arial"/>
                <w:w w:val="105"/>
                <w:sz w:val="12"/>
              </w:rPr>
              <w:t>supports</w:t>
            </w:r>
            <w:r>
              <w:rPr>
                <w:rFonts w:ascii="Arial"/>
                <w:spacing w:val="-6"/>
                <w:w w:val="105"/>
                <w:sz w:val="12"/>
              </w:rPr>
              <w:t xml:space="preserve"> </w:t>
            </w:r>
            <w:r>
              <w:rPr>
                <w:rFonts w:ascii="Arial"/>
                <w:w w:val="105"/>
                <w:sz w:val="12"/>
              </w:rPr>
              <w:t>Startups</w:t>
            </w:r>
            <w:r>
              <w:rPr>
                <w:rFonts w:ascii="Arial"/>
                <w:spacing w:val="-6"/>
                <w:w w:val="105"/>
                <w:sz w:val="12"/>
              </w:rPr>
              <w:t xml:space="preserve"> </w:t>
            </w:r>
            <w:r>
              <w:rPr>
                <w:rFonts w:ascii="Arial"/>
                <w:w w:val="105"/>
                <w:sz w:val="12"/>
              </w:rPr>
              <w:t>residing</w:t>
            </w:r>
            <w:r>
              <w:rPr>
                <w:rFonts w:ascii="Arial"/>
                <w:spacing w:val="-6"/>
                <w:w w:val="105"/>
                <w:sz w:val="12"/>
              </w:rPr>
              <w:t xml:space="preserve"> </w:t>
            </w:r>
            <w:r>
              <w:rPr>
                <w:rFonts w:ascii="Arial"/>
                <w:w w:val="105"/>
                <w:sz w:val="12"/>
              </w:rPr>
              <w:t>in</w:t>
            </w:r>
            <w:r>
              <w:rPr>
                <w:rFonts w:ascii="Arial"/>
                <w:spacing w:val="40"/>
                <w:w w:val="105"/>
                <w:sz w:val="12"/>
              </w:rPr>
              <w:t xml:space="preserve"> </w:t>
            </w:r>
            <w:r>
              <w:rPr>
                <w:rFonts w:ascii="Arial"/>
                <w:w w:val="105"/>
                <w:sz w:val="12"/>
              </w:rPr>
              <w:t>regional</w:t>
            </w:r>
            <w:r>
              <w:rPr>
                <w:rFonts w:ascii="Arial"/>
                <w:spacing w:val="-9"/>
                <w:w w:val="105"/>
                <w:sz w:val="12"/>
              </w:rPr>
              <w:t xml:space="preserve"> </w:t>
            </w:r>
            <w:r>
              <w:rPr>
                <w:rFonts w:ascii="Arial"/>
                <w:w w:val="105"/>
                <w:sz w:val="12"/>
              </w:rPr>
              <w:t>Victoria.</w:t>
            </w:r>
          </w:p>
        </w:tc>
      </w:tr>
      <w:tr w:rsidR="003F3708" w14:paraId="30E41F9B" w14:textId="77777777">
        <w:trPr>
          <w:trHeight w:val="491"/>
        </w:trPr>
        <w:tc>
          <w:tcPr>
            <w:tcW w:w="5488" w:type="dxa"/>
            <w:gridSpan w:val="3"/>
            <w:tcBorders>
              <w:top w:val="single" w:sz="4" w:space="0" w:color="BEBEBE"/>
              <w:bottom w:val="single" w:sz="4" w:space="0" w:color="BEBEBE"/>
            </w:tcBorders>
          </w:tcPr>
          <w:p w14:paraId="2152648F" w14:textId="77777777" w:rsidR="003F3708" w:rsidRDefault="003F3708">
            <w:pPr>
              <w:pStyle w:val="TableParagraph"/>
              <w:spacing w:before="44"/>
              <w:jc w:val="left"/>
              <w:rPr>
                <w:rFonts w:ascii="Arial"/>
                <w:b/>
                <w:sz w:val="12"/>
              </w:rPr>
            </w:pPr>
          </w:p>
          <w:p w14:paraId="70E87DBE" w14:textId="77777777" w:rsidR="003F3708" w:rsidRDefault="005D069D">
            <w:pPr>
              <w:pStyle w:val="TableParagraph"/>
              <w:tabs>
                <w:tab w:val="left" w:pos="2906"/>
                <w:tab w:val="left" w:pos="5015"/>
              </w:tabs>
              <w:spacing w:before="0"/>
              <w:ind w:left="28"/>
              <w:jc w:val="left"/>
              <w:rPr>
                <w:rFonts w:ascii="Arial"/>
                <w:sz w:val="12"/>
              </w:rPr>
            </w:pPr>
            <w:r>
              <w:rPr>
                <w:rFonts w:ascii="Arial"/>
                <w:w w:val="105"/>
                <w:sz w:val="12"/>
              </w:rPr>
              <w:t>Advanced</w:t>
            </w:r>
            <w:r>
              <w:rPr>
                <w:rFonts w:ascii="Arial"/>
                <w:spacing w:val="-4"/>
                <w:w w:val="105"/>
                <w:sz w:val="12"/>
              </w:rPr>
              <w:t xml:space="preserve"> </w:t>
            </w:r>
            <w:r>
              <w:rPr>
                <w:rFonts w:ascii="Arial"/>
                <w:w w:val="105"/>
                <w:sz w:val="12"/>
              </w:rPr>
              <w:t>Fibre</w:t>
            </w:r>
            <w:r>
              <w:rPr>
                <w:rFonts w:ascii="Arial"/>
                <w:spacing w:val="-4"/>
                <w:w w:val="105"/>
                <w:sz w:val="12"/>
              </w:rPr>
              <w:t xml:space="preserve"> </w:t>
            </w:r>
            <w:r>
              <w:rPr>
                <w:rFonts w:ascii="Arial"/>
                <w:spacing w:val="-2"/>
                <w:w w:val="105"/>
                <w:sz w:val="12"/>
              </w:rPr>
              <w:t>Cluster</w:t>
            </w:r>
            <w:r>
              <w:rPr>
                <w:rFonts w:ascii="Arial"/>
                <w:sz w:val="12"/>
              </w:rPr>
              <w:tab/>
            </w:r>
            <w:r>
              <w:rPr>
                <w:rFonts w:ascii="Arial"/>
                <w:spacing w:val="-2"/>
                <w:w w:val="105"/>
                <w:sz w:val="12"/>
              </w:rPr>
              <w:t>Sponsorships</w:t>
            </w:r>
            <w:r>
              <w:rPr>
                <w:rFonts w:ascii="Arial"/>
                <w:sz w:val="12"/>
              </w:rPr>
              <w:tab/>
            </w:r>
            <w:r>
              <w:rPr>
                <w:rFonts w:ascii="Arial"/>
                <w:spacing w:val="-2"/>
                <w:w w:val="105"/>
                <w:sz w:val="12"/>
              </w:rPr>
              <w:t>12,500</w:t>
            </w:r>
          </w:p>
        </w:tc>
        <w:tc>
          <w:tcPr>
            <w:tcW w:w="906" w:type="dxa"/>
            <w:tcBorders>
              <w:top w:val="single" w:sz="4" w:space="0" w:color="BEBEBE"/>
              <w:bottom w:val="single" w:sz="4" w:space="0" w:color="BEBEBE"/>
            </w:tcBorders>
            <w:shd w:val="clear" w:color="auto" w:fill="F1F1F1"/>
          </w:tcPr>
          <w:p w14:paraId="222CC56B" w14:textId="77777777" w:rsidR="003F3708" w:rsidRDefault="003F3708">
            <w:pPr>
              <w:pStyle w:val="TableParagraph"/>
              <w:spacing w:before="39"/>
              <w:jc w:val="left"/>
              <w:rPr>
                <w:rFonts w:ascii="Arial"/>
                <w:b/>
                <w:sz w:val="12"/>
              </w:rPr>
            </w:pPr>
          </w:p>
          <w:p w14:paraId="2A9E5E95" w14:textId="77777777" w:rsidR="003F3708" w:rsidRDefault="005D069D">
            <w:pPr>
              <w:pStyle w:val="TableParagraph"/>
              <w:spacing w:before="0"/>
              <w:ind w:right="70"/>
              <w:rPr>
                <w:rFonts w:ascii="Arial"/>
                <w:sz w:val="12"/>
              </w:rPr>
            </w:pPr>
            <w:r>
              <w:rPr>
                <w:rFonts w:ascii="Arial"/>
                <w:spacing w:val="-2"/>
                <w:w w:val="105"/>
                <w:sz w:val="12"/>
              </w:rPr>
              <w:t>12,750</w:t>
            </w:r>
          </w:p>
        </w:tc>
        <w:tc>
          <w:tcPr>
            <w:tcW w:w="3419" w:type="dxa"/>
            <w:tcBorders>
              <w:top w:val="single" w:sz="4" w:space="0" w:color="BEBEBE"/>
              <w:bottom w:val="single" w:sz="4" w:space="0" w:color="BEBEBE"/>
            </w:tcBorders>
          </w:tcPr>
          <w:p w14:paraId="189F4343" w14:textId="77777777" w:rsidR="003F3708" w:rsidRDefault="005D069D">
            <w:pPr>
              <w:pStyle w:val="TableParagraph"/>
              <w:spacing w:before="14" w:line="150" w:lineRule="atLeast"/>
              <w:ind w:left="28" w:right="100"/>
              <w:jc w:val="left"/>
              <w:rPr>
                <w:rFonts w:ascii="Arial" w:hAnsi="Arial"/>
                <w:sz w:val="12"/>
              </w:rPr>
            </w:pPr>
            <w:r>
              <w:rPr>
                <w:rFonts w:ascii="Arial" w:hAnsi="Arial"/>
                <w:w w:val="105"/>
                <w:sz w:val="12"/>
              </w:rPr>
              <w:t>Advanced</w:t>
            </w:r>
            <w:r>
              <w:rPr>
                <w:rFonts w:ascii="Arial" w:hAnsi="Arial"/>
                <w:spacing w:val="-1"/>
                <w:w w:val="105"/>
                <w:sz w:val="12"/>
              </w:rPr>
              <w:t xml:space="preserve"> </w:t>
            </w:r>
            <w:r>
              <w:rPr>
                <w:rFonts w:ascii="Arial" w:hAnsi="Arial"/>
                <w:w w:val="105"/>
                <w:sz w:val="12"/>
              </w:rPr>
              <w:t>Fibre</w:t>
            </w:r>
            <w:r>
              <w:rPr>
                <w:rFonts w:ascii="Arial" w:hAnsi="Arial"/>
                <w:spacing w:val="-1"/>
                <w:w w:val="105"/>
                <w:sz w:val="12"/>
              </w:rPr>
              <w:t xml:space="preserve"> </w:t>
            </w:r>
            <w:r>
              <w:rPr>
                <w:rFonts w:ascii="Arial" w:hAnsi="Arial"/>
                <w:w w:val="105"/>
                <w:sz w:val="12"/>
              </w:rPr>
              <w:t>Cluster Geelong to</w:t>
            </w:r>
            <w:r>
              <w:rPr>
                <w:rFonts w:ascii="Arial" w:hAnsi="Arial"/>
                <w:spacing w:val="-1"/>
                <w:w w:val="105"/>
                <w:sz w:val="12"/>
              </w:rPr>
              <w:t xml:space="preserve"> </w:t>
            </w:r>
            <w:r>
              <w:rPr>
                <w:rFonts w:ascii="Arial" w:hAnsi="Arial"/>
                <w:w w:val="105"/>
                <w:sz w:val="12"/>
              </w:rPr>
              <w:t>support the</w:t>
            </w:r>
            <w:r>
              <w:rPr>
                <w:rFonts w:ascii="Arial" w:hAnsi="Arial"/>
                <w:spacing w:val="-1"/>
                <w:w w:val="105"/>
                <w:sz w:val="12"/>
              </w:rPr>
              <w:t xml:space="preserve"> </w:t>
            </w:r>
            <w:r>
              <w:rPr>
                <w:rFonts w:ascii="Arial" w:hAnsi="Arial"/>
                <w:w w:val="105"/>
                <w:sz w:val="12"/>
              </w:rPr>
              <w:t>growth</w:t>
            </w:r>
            <w:r>
              <w:rPr>
                <w:rFonts w:ascii="Arial" w:hAnsi="Arial"/>
                <w:spacing w:val="-3"/>
                <w:w w:val="105"/>
                <w:sz w:val="12"/>
              </w:rPr>
              <w:t xml:space="preserve"> </w:t>
            </w:r>
            <w:r>
              <w:rPr>
                <w:rFonts w:ascii="Arial" w:hAnsi="Arial"/>
                <w:w w:val="105"/>
                <w:sz w:val="12"/>
              </w:rPr>
              <w:t>of</w:t>
            </w:r>
            <w:r>
              <w:rPr>
                <w:rFonts w:ascii="Arial" w:hAnsi="Arial"/>
                <w:spacing w:val="40"/>
                <w:w w:val="105"/>
                <w:sz w:val="12"/>
              </w:rPr>
              <w:t xml:space="preserve"> </w:t>
            </w:r>
            <w:r>
              <w:rPr>
                <w:rFonts w:ascii="Arial" w:hAnsi="Arial"/>
                <w:w w:val="105"/>
                <w:sz w:val="12"/>
              </w:rPr>
              <w:t>advanced</w:t>
            </w:r>
            <w:r>
              <w:rPr>
                <w:rFonts w:ascii="Arial" w:hAnsi="Arial"/>
                <w:spacing w:val="-7"/>
                <w:w w:val="105"/>
                <w:sz w:val="12"/>
              </w:rPr>
              <w:t xml:space="preserve"> </w:t>
            </w:r>
            <w:r>
              <w:rPr>
                <w:rFonts w:ascii="Arial" w:hAnsi="Arial"/>
                <w:w w:val="105"/>
                <w:sz w:val="12"/>
              </w:rPr>
              <w:t>fibre</w:t>
            </w:r>
            <w:r>
              <w:rPr>
                <w:rFonts w:ascii="Arial" w:hAnsi="Arial"/>
                <w:spacing w:val="-7"/>
                <w:w w:val="105"/>
                <w:sz w:val="12"/>
              </w:rPr>
              <w:t xml:space="preserve"> </w:t>
            </w:r>
            <w:r>
              <w:rPr>
                <w:rFonts w:ascii="Arial" w:hAnsi="Arial"/>
                <w:w w:val="105"/>
                <w:sz w:val="12"/>
              </w:rPr>
              <w:t>and</w:t>
            </w:r>
            <w:r>
              <w:rPr>
                <w:rFonts w:ascii="Arial" w:hAnsi="Arial"/>
                <w:spacing w:val="-7"/>
                <w:w w:val="105"/>
                <w:sz w:val="12"/>
              </w:rPr>
              <w:t xml:space="preserve"> </w:t>
            </w:r>
            <w:r>
              <w:rPr>
                <w:rFonts w:ascii="Arial" w:hAnsi="Arial"/>
                <w:w w:val="105"/>
                <w:sz w:val="12"/>
              </w:rPr>
              <w:t>composite</w:t>
            </w:r>
            <w:r>
              <w:rPr>
                <w:rFonts w:ascii="Arial" w:hAnsi="Arial"/>
                <w:spacing w:val="-7"/>
                <w:w w:val="105"/>
                <w:sz w:val="12"/>
              </w:rPr>
              <w:t xml:space="preserve"> </w:t>
            </w:r>
            <w:r>
              <w:rPr>
                <w:rFonts w:ascii="Arial" w:hAnsi="Arial"/>
                <w:w w:val="105"/>
                <w:sz w:val="12"/>
              </w:rPr>
              <w:t>materials’</w:t>
            </w:r>
            <w:r>
              <w:rPr>
                <w:rFonts w:ascii="Arial" w:hAnsi="Arial"/>
                <w:spacing w:val="-5"/>
                <w:w w:val="105"/>
                <w:sz w:val="12"/>
              </w:rPr>
              <w:t xml:space="preserve"> </w:t>
            </w:r>
            <w:r>
              <w:rPr>
                <w:rFonts w:ascii="Arial" w:hAnsi="Arial"/>
                <w:w w:val="105"/>
                <w:sz w:val="12"/>
              </w:rPr>
              <w:t>manufacturing</w:t>
            </w:r>
            <w:r>
              <w:rPr>
                <w:rFonts w:ascii="Arial" w:hAnsi="Arial"/>
                <w:spacing w:val="-5"/>
                <w:w w:val="105"/>
                <w:sz w:val="12"/>
              </w:rPr>
              <w:t xml:space="preserve"> </w:t>
            </w:r>
            <w:r>
              <w:rPr>
                <w:rFonts w:ascii="Arial" w:hAnsi="Arial"/>
                <w:w w:val="105"/>
                <w:sz w:val="12"/>
              </w:rPr>
              <w:t>in</w:t>
            </w:r>
            <w:r>
              <w:rPr>
                <w:rFonts w:ascii="Arial" w:hAnsi="Arial"/>
                <w:spacing w:val="40"/>
                <w:w w:val="105"/>
                <w:sz w:val="12"/>
              </w:rPr>
              <w:t xml:space="preserve"> </w:t>
            </w:r>
            <w:r>
              <w:rPr>
                <w:rFonts w:ascii="Arial" w:hAnsi="Arial"/>
                <w:w w:val="105"/>
                <w:sz w:val="12"/>
              </w:rPr>
              <w:t>the Geelong region.</w:t>
            </w:r>
          </w:p>
        </w:tc>
      </w:tr>
      <w:tr w:rsidR="003F3708" w14:paraId="5963A67A" w14:textId="77777777">
        <w:trPr>
          <w:trHeight w:val="606"/>
        </w:trPr>
        <w:tc>
          <w:tcPr>
            <w:tcW w:w="5488" w:type="dxa"/>
            <w:gridSpan w:val="3"/>
            <w:tcBorders>
              <w:top w:val="single" w:sz="4" w:space="0" w:color="BEBEBE"/>
              <w:bottom w:val="single" w:sz="4" w:space="0" w:color="BEBEBE"/>
            </w:tcBorders>
          </w:tcPr>
          <w:p w14:paraId="3A9D54FA" w14:textId="77777777" w:rsidR="003F3708" w:rsidRDefault="003F3708">
            <w:pPr>
              <w:pStyle w:val="TableParagraph"/>
              <w:spacing w:before="31"/>
              <w:jc w:val="left"/>
              <w:rPr>
                <w:rFonts w:ascii="Arial"/>
                <w:b/>
                <w:sz w:val="12"/>
              </w:rPr>
            </w:pPr>
          </w:p>
          <w:p w14:paraId="40D1C23A" w14:textId="77777777" w:rsidR="003F3708" w:rsidRDefault="005D069D">
            <w:pPr>
              <w:pStyle w:val="TableParagraph"/>
              <w:tabs>
                <w:tab w:val="left" w:pos="2906"/>
                <w:tab w:val="left" w:pos="5015"/>
              </w:tabs>
              <w:spacing w:before="1" w:line="172" w:lineRule="auto"/>
              <w:ind w:left="28" w:right="85"/>
              <w:jc w:val="left"/>
              <w:rPr>
                <w:rFonts w:ascii="Arial"/>
                <w:sz w:val="12"/>
              </w:rPr>
            </w:pPr>
            <w:r>
              <w:rPr>
                <w:rFonts w:ascii="Arial"/>
                <w:w w:val="105"/>
                <w:sz w:val="12"/>
              </w:rPr>
              <w:t>Regional Cities Victoria Contribution (RCV) -</w:t>
            </w:r>
            <w:r>
              <w:rPr>
                <w:rFonts w:ascii="Arial"/>
                <w:sz w:val="12"/>
              </w:rPr>
              <w:tab/>
            </w:r>
            <w:r>
              <w:rPr>
                <w:rFonts w:ascii="Arial"/>
                <w:spacing w:val="-2"/>
                <w:w w:val="105"/>
                <w:position w:val="-7"/>
                <w:sz w:val="12"/>
              </w:rPr>
              <w:t>Contribution</w:t>
            </w:r>
            <w:r>
              <w:rPr>
                <w:rFonts w:ascii="Arial"/>
                <w:position w:val="-7"/>
                <w:sz w:val="12"/>
              </w:rPr>
              <w:tab/>
            </w:r>
            <w:r>
              <w:rPr>
                <w:rFonts w:ascii="Arial"/>
                <w:spacing w:val="-2"/>
                <w:w w:val="105"/>
                <w:position w:val="-7"/>
                <w:sz w:val="12"/>
              </w:rPr>
              <w:t>32,400</w:t>
            </w:r>
            <w:r>
              <w:rPr>
                <w:rFonts w:ascii="Arial"/>
                <w:spacing w:val="40"/>
                <w:w w:val="105"/>
                <w:position w:val="-7"/>
                <w:sz w:val="12"/>
              </w:rPr>
              <w:t xml:space="preserve"> </w:t>
            </w:r>
            <w:r>
              <w:rPr>
                <w:rFonts w:ascii="Arial"/>
                <w:spacing w:val="-2"/>
                <w:w w:val="105"/>
                <w:sz w:val="12"/>
              </w:rPr>
              <w:t>Membership</w:t>
            </w:r>
          </w:p>
        </w:tc>
        <w:tc>
          <w:tcPr>
            <w:tcW w:w="906" w:type="dxa"/>
            <w:tcBorders>
              <w:top w:val="single" w:sz="4" w:space="0" w:color="BEBEBE"/>
              <w:bottom w:val="single" w:sz="4" w:space="0" w:color="BEBEBE"/>
            </w:tcBorders>
            <w:shd w:val="clear" w:color="auto" w:fill="F1F1F1"/>
          </w:tcPr>
          <w:p w14:paraId="4A1508E1" w14:textId="77777777" w:rsidR="003F3708" w:rsidRDefault="003F3708">
            <w:pPr>
              <w:pStyle w:val="TableParagraph"/>
              <w:spacing w:before="97"/>
              <w:jc w:val="left"/>
              <w:rPr>
                <w:rFonts w:ascii="Arial"/>
                <w:b/>
                <w:sz w:val="12"/>
              </w:rPr>
            </w:pPr>
          </w:p>
          <w:p w14:paraId="24028977" w14:textId="77777777" w:rsidR="003F3708" w:rsidRDefault="005D069D">
            <w:pPr>
              <w:pStyle w:val="TableParagraph"/>
              <w:spacing w:before="0"/>
              <w:ind w:right="70"/>
              <w:rPr>
                <w:rFonts w:ascii="Arial"/>
                <w:sz w:val="12"/>
              </w:rPr>
            </w:pPr>
            <w:r>
              <w:rPr>
                <w:rFonts w:ascii="Arial"/>
                <w:spacing w:val="-2"/>
                <w:w w:val="105"/>
                <w:sz w:val="12"/>
              </w:rPr>
              <w:t>32,400</w:t>
            </w:r>
          </w:p>
        </w:tc>
        <w:tc>
          <w:tcPr>
            <w:tcW w:w="3419" w:type="dxa"/>
            <w:tcBorders>
              <w:top w:val="single" w:sz="4" w:space="0" w:color="BEBEBE"/>
              <w:bottom w:val="single" w:sz="4" w:space="0" w:color="BEBEBE"/>
            </w:tcBorders>
          </w:tcPr>
          <w:p w14:paraId="10605906" w14:textId="77777777" w:rsidR="003F3708" w:rsidRDefault="005D069D">
            <w:pPr>
              <w:pStyle w:val="TableParagraph"/>
              <w:spacing w:before="7" w:line="271" w:lineRule="auto"/>
              <w:ind w:left="28"/>
              <w:jc w:val="left"/>
              <w:rPr>
                <w:rFonts w:ascii="Arial"/>
                <w:sz w:val="12"/>
              </w:rPr>
            </w:pPr>
            <w:r>
              <w:rPr>
                <w:rFonts w:ascii="Arial"/>
                <w:w w:val="105"/>
                <w:sz w:val="12"/>
              </w:rPr>
              <w:t>Regional Cities Victoria is an alliance of regional cities</w:t>
            </w:r>
            <w:r>
              <w:rPr>
                <w:rFonts w:ascii="Arial"/>
                <w:spacing w:val="40"/>
                <w:w w:val="105"/>
                <w:sz w:val="12"/>
              </w:rPr>
              <w:t xml:space="preserve"> </w:t>
            </w:r>
            <w:r>
              <w:rPr>
                <w:rFonts w:ascii="Arial"/>
                <w:w w:val="105"/>
                <w:sz w:val="12"/>
              </w:rPr>
              <w:t>dedicated to achieving real change in regional Victoria</w:t>
            </w:r>
            <w:r>
              <w:rPr>
                <w:rFonts w:ascii="Arial"/>
                <w:spacing w:val="40"/>
                <w:w w:val="105"/>
                <w:sz w:val="12"/>
              </w:rPr>
              <w:t xml:space="preserve"> </w:t>
            </w:r>
            <w:r>
              <w:rPr>
                <w:rFonts w:ascii="Arial"/>
                <w:w w:val="105"/>
                <w:sz w:val="12"/>
              </w:rPr>
              <w:t>through</w:t>
            </w:r>
            <w:r>
              <w:rPr>
                <w:rFonts w:ascii="Arial"/>
                <w:spacing w:val="-9"/>
                <w:w w:val="105"/>
                <w:sz w:val="12"/>
              </w:rPr>
              <w:t xml:space="preserve"> </w:t>
            </w:r>
            <w:r>
              <w:rPr>
                <w:rFonts w:ascii="Arial"/>
                <w:w w:val="105"/>
                <w:sz w:val="12"/>
              </w:rPr>
              <w:t>policy</w:t>
            </w:r>
            <w:r>
              <w:rPr>
                <w:rFonts w:ascii="Arial"/>
                <w:spacing w:val="-9"/>
                <w:w w:val="105"/>
                <w:sz w:val="12"/>
              </w:rPr>
              <w:t xml:space="preserve"> </w:t>
            </w:r>
            <w:r>
              <w:rPr>
                <w:rFonts w:ascii="Arial"/>
                <w:w w:val="105"/>
                <w:sz w:val="12"/>
              </w:rPr>
              <w:t>development</w:t>
            </w:r>
            <w:r>
              <w:rPr>
                <w:rFonts w:ascii="Arial"/>
                <w:spacing w:val="-9"/>
                <w:w w:val="105"/>
                <w:sz w:val="12"/>
              </w:rPr>
              <w:t xml:space="preserve"> </w:t>
            </w:r>
            <w:r>
              <w:rPr>
                <w:rFonts w:ascii="Arial"/>
                <w:w w:val="105"/>
                <w:sz w:val="12"/>
              </w:rPr>
              <w:t>and</w:t>
            </w:r>
            <w:r>
              <w:rPr>
                <w:rFonts w:ascii="Arial"/>
                <w:spacing w:val="-8"/>
                <w:w w:val="105"/>
                <w:sz w:val="12"/>
              </w:rPr>
              <w:t xml:space="preserve"> </w:t>
            </w:r>
            <w:r>
              <w:rPr>
                <w:rFonts w:ascii="Arial"/>
                <w:w w:val="105"/>
                <w:sz w:val="12"/>
              </w:rPr>
              <w:t>active</w:t>
            </w:r>
            <w:r>
              <w:rPr>
                <w:rFonts w:ascii="Arial"/>
                <w:spacing w:val="-8"/>
                <w:w w:val="105"/>
                <w:sz w:val="12"/>
              </w:rPr>
              <w:t xml:space="preserve"> </w:t>
            </w:r>
            <w:r>
              <w:rPr>
                <w:rFonts w:ascii="Arial"/>
                <w:w w:val="105"/>
                <w:sz w:val="12"/>
              </w:rPr>
              <w:t>implementation</w:t>
            </w:r>
            <w:r>
              <w:rPr>
                <w:rFonts w:ascii="Arial"/>
                <w:spacing w:val="-9"/>
                <w:w w:val="105"/>
                <w:sz w:val="12"/>
              </w:rPr>
              <w:t xml:space="preserve"> </w:t>
            </w:r>
            <w:r>
              <w:rPr>
                <w:rFonts w:ascii="Arial"/>
                <w:w w:val="105"/>
                <w:sz w:val="12"/>
              </w:rPr>
              <w:t>of</w:t>
            </w:r>
          </w:p>
          <w:p w14:paraId="5B43F6E5" w14:textId="77777777" w:rsidR="003F3708" w:rsidRDefault="005D069D">
            <w:pPr>
              <w:pStyle w:val="TableParagraph"/>
              <w:spacing w:before="0" w:line="112" w:lineRule="exact"/>
              <w:ind w:left="28"/>
              <w:jc w:val="left"/>
              <w:rPr>
                <w:rFonts w:ascii="Arial"/>
                <w:sz w:val="12"/>
              </w:rPr>
            </w:pPr>
            <w:r>
              <w:rPr>
                <w:rFonts w:ascii="Arial"/>
                <w:w w:val="105"/>
                <w:sz w:val="12"/>
              </w:rPr>
              <w:t>those</w:t>
            </w:r>
            <w:r>
              <w:rPr>
                <w:rFonts w:ascii="Arial"/>
                <w:spacing w:val="-3"/>
                <w:w w:val="105"/>
                <w:sz w:val="12"/>
              </w:rPr>
              <w:t xml:space="preserve"> </w:t>
            </w:r>
            <w:r>
              <w:rPr>
                <w:rFonts w:ascii="Arial"/>
                <w:spacing w:val="-2"/>
                <w:w w:val="105"/>
                <w:sz w:val="12"/>
              </w:rPr>
              <w:t>policies.</w:t>
            </w:r>
          </w:p>
        </w:tc>
      </w:tr>
      <w:tr w:rsidR="003F3708" w14:paraId="49E4E6BA" w14:textId="77777777">
        <w:trPr>
          <w:trHeight w:val="522"/>
        </w:trPr>
        <w:tc>
          <w:tcPr>
            <w:tcW w:w="5488" w:type="dxa"/>
            <w:gridSpan w:val="3"/>
            <w:tcBorders>
              <w:top w:val="single" w:sz="4" w:space="0" w:color="BEBEBE"/>
              <w:bottom w:val="single" w:sz="4" w:space="0" w:color="BEBEBE"/>
            </w:tcBorders>
          </w:tcPr>
          <w:p w14:paraId="5EF676C0" w14:textId="77777777" w:rsidR="003F3708" w:rsidRDefault="003F3708">
            <w:pPr>
              <w:pStyle w:val="TableParagraph"/>
              <w:spacing w:before="58"/>
              <w:jc w:val="left"/>
              <w:rPr>
                <w:rFonts w:ascii="Arial"/>
                <w:b/>
                <w:sz w:val="12"/>
              </w:rPr>
            </w:pPr>
          </w:p>
          <w:p w14:paraId="30369B30" w14:textId="77777777" w:rsidR="003F3708" w:rsidRDefault="005D069D">
            <w:pPr>
              <w:pStyle w:val="TableParagraph"/>
              <w:tabs>
                <w:tab w:val="left" w:pos="2906"/>
                <w:tab w:val="left" w:pos="5087"/>
              </w:tabs>
              <w:spacing w:before="1"/>
              <w:ind w:left="28"/>
              <w:jc w:val="left"/>
              <w:rPr>
                <w:rFonts w:ascii="Arial"/>
                <w:sz w:val="12"/>
              </w:rPr>
            </w:pPr>
            <w:r>
              <w:rPr>
                <w:rFonts w:ascii="Arial"/>
                <w:w w:val="105"/>
                <w:sz w:val="12"/>
              </w:rPr>
              <w:t>Committee</w:t>
            </w:r>
            <w:r>
              <w:rPr>
                <w:rFonts w:ascii="Arial"/>
                <w:spacing w:val="-3"/>
                <w:w w:val="105"/>
                <w:sz w:val="12"/>
              </w:rPr>
              <w:t xml:space="preserve"> </w:t>
            </w:r>
            <w:r>
              <w:rPr>
                <w:rFonts w:ascii="Arial"/>
                <w:w w:val="105"/>
                <w:sz w:val="12"/>
              </w:rPr>
              <w:t xml:space="preserve">for Geelong - </w:t>
            </w:r>
            <w:r>
              <w:rPr>
                <w:rFonts w:ascii="Arial"/>
                <w:spacing w:val="-2"/>
                <w:w w:val="105"/>
                <w:sz w:val="12"/>
              </w:rPr>
              <w:t>Membership</w:t>
            </w:r>
            <w:r>
              <w:rPr>
                <w:rFonts w:ascii="Arial"/>
                <w:sz w:val="12"/>
              </w:rPr>
              <w:tab/>
            </w:r>
            <w:r>
              <w:rPr>
                <w:rFonts w:ascii="Arial"/>
                <w:spacing w:val="-2"/>
                <w:w w:val="105"/>
                <w:sz w:val="12"/>
              </w:rPr>
              <w:t>Contribution</w:t>
            </w:r>
            <w:r>
              <w:rPr>
                <w:rFonts w:ascii="Arial"/>
                <w:sz w:val="12"/>
              </w:rPr>
              <w:tab/>
            </w:r>
            <w:r>
              <w:rPr>
                <w:rFonts w:ascii="Arial"/>
                <w:spacing w:val="-2"/>
                <w:w w:val="105"/>
                <w:sz w:val="12"/>
              </w:rPr>
              <w:t>3,700</w:t>
            </w:r>
          </w:p>
        </w:tc>
        <w:tc>
          <w:tcPr>
            <w:tcW w:w="906" w:type="dxa"/>
            <w:tcBorders>
              <w:top w:val="single" w:sz="4" w:space="0" w:color="BEBEBE"/>
              <w:bottom w:val="single" w:sz="4" w:space="0" w:color="BEBEBE"/>
            </w:tcBorders>
            <w:shd w:val="clear" w:color="auto" w:fill="F1F1F1"/>
          </w:tcPr>
          <w:p w14:paraId="39EC4872" w14:textId="77777777" w:rsidR="003F3708" w:rsidRDefault="003F3708">
            <w:pPr>
              <w:pStyle w:val="TableParagraph"/>
              <w:spacing w:before="56"/>
              <w:jc w:val="left"/>
              <w:rPr>
                <w:rFonts w:ascii="Arial"/>
                <w:b/>
                <w:sz w:val="12"/>
              </w:rPr>
            </w:pPr>
          </w:p>
          <w:p w14:paraId="38A4063F" w14:textId="77777777" w:rsidR="003F3708" w:rsidRDefault="005D069D">
            <w:pPr>
              <w:pStyle w:val="TableParagraph"/>
              <w:spacing w:before="0"/>
              <w:ind w:right="70"/>
              <w:rPr>
                <w:rFonts w:ascii="Arial"/>
                <w:sz w:val="12"/>
              </w:rPr>
            </w:pPr>
            <w:r>
              <w:rPr>
                <w:rFonts w:ascii="Arial"/>
                <w:spacing w:val="-2"/>
                <w:w w:val="105"/>
                <w:sz w:val="12"/>
              </w:rPr>
              <w:t>4,000</w:t>
            </w:r>
          </w:p>
        </w:tc>
        <w:tc>
          <w:tcPr>
            <w:tcW w:w="3419" w:type="dxa"/>
            <w:tcBorders>
              <w:top w:val="single" w:sz="4" w:space="0" w:color="BEBEBE"/>
              <w:bottom w:val="single" w:sz="4" w:space="0" w:color="BEBEBE"/>
            </w:tcBorders>
          </w:tcPr>
          <w:p w14:paraId="079067A5" w14:textId="77777777" w:rsidR="003F3708" w:rsidRDefault="005D069D">
            <w:pPr>
              <w:pStyle w:val="TableParagraph"/>
              <w:spacing w:before="28" w:line="150" w:lineRule="atLeast"/>
              <w:ind w:left="28" w:right="432"/>
              <w:jc w:val="both"/>
              <w:rPr>
                <w:rFonts w:ascii="Arial" w:hAnsi="Arial"/>
                <w:sz w:val="12"/>
              </w:rPr>
            </w:pPr>
            <w:r>
              <w:rPr>
                <w:rFonts w:ascii="Arial" w:hAnsi="Arial"/>
                <w:w w:val="105"/>
                <w:sz w:val="12"/>
              </w:rPr>
              <w:t>Committee</w:t>
            </w:r>
            <w:r>
              <w:rPr>
                <w:rFonts w:ascii="Arial" w:hAnsi="Arial"/>
                <w:spacing w:val="-3"/>
                <w:w w:val="105"/>
                <w:sz w:val="12"/>
              </w:rPr>
              <w:t xml:space="preserve"> </w:t>
            </w:r>
            <w:r>
              <w:rPr>
                <w:rFonts w:ascii="Arial" w:hAnsi="Arial"/>
                <w:w w:val="105"/>
                <w:sz w:val="12"/>
              </w:rPr>
              <w:t>for</w:t>
            </w:r>
            <w:r>
              <w:rPr>
                <w:rFonts w:ascii="Arial" w:hAnsi="Arial"/>
                <w:spacing w:val="-2"/>
                <w:w w:val="105"/>
                <w:sz w:val="12"/>
              </w:rPr>
              <w:t xml:space="preserve"> </w:t>
            </w:r>
            <w:r>
              <w:rPr>
                <w:rFonts w:ascii="Arial" w:hAnsi="Arial"/>
                <w:w w:val="105"/>
                <w:sz w:val="12"/>
              </w:rPr>
              <w:t>Geelong</w:t>
            </w:r>
            <w:r>
              <w:rPr>
                <w:rFonts w:ascii="Arial" w:hAnsi="Arial"/>
                <w:spacing w:val="-2"/>
                <w:w w:val="105"/>
                <w:sz w:val="12"/>
              </w:rPr>
              <w:t xml:space="preserve"> </w:t>
            </w:r>
            <w:r>
              <w:rPr>
                <w:rFonts w:ascii="Arial" w:hAnsi="Arial"/>
                <w:w w:val="105"/>
                <w:sz w:val="12"/>
              </w:rPr>
              <w:t>works</w:t>
            </w:r>
            <w:r>
              <w:rPr>
                <w:rFonts w:ascii="Arial" w:hAnsi="Arial"/>
                <w:spacing w:val="-2"/>
                <w:w w:val="105"/>
                <w:sz w:val="12"/>
              </w:rPr>
              <w:t xml:space="preserve"> </w:t>
            </w:r>
            <w:r>
              <w:rPr>
                <w:rFonts w:ascii="Arial" w:hAnsi="Arial"/>
                <w:w w:val="105"/>
                <w:sz w:val="12"/>
              </w:rPr>
              <w:t>collaboratively</w:t>
            </w:r>
            <w:r>
              <w:rPr>
                <w:rFonts w:ascii="Arial" w:hAnsi="Arial"/>
                <w:spacing w:val="-5"/>
                <w:w w:val="105"/>
                <w:sz w:val="12"/>
              </w:rPr>
              <w:t xml:space="preserve"> </w:t>
            </w:r>
            <w:r>
              <w:rPr>
                <w:rFonts w:ascii="Arial" w:hAnsi="Arial"/>
                <w:w w:val="105"/>
                <w:sz w:val="12"/>
              </w:rPr>
              <w:t>with</w:t>
            </w:r>
            <w:r>
              <w:rPr>
                <w:rFonts w:ascii="Arial" w:hAnsi="Arial"/>
                <w:spacing w:val="-5"/>
                <w:w w:val="105"/>
                <w:sz w:val="12"/>
              </w:rPr>
              <w:t xml:space="preserve"> </w:t>
            </w:r>
            <w:r>
              <w:rPr>
                <w:rFonts w:ascii="Arial" w:hAnsi="Arial"/>
                <w:w w:val="105"/>
                <w:sz w:val="12"/>
              </w:rPr>
              <w:t>an</w:t>
            </w:r>
            <w:r>
              <w:rPr>
                <w:rFonts w:ascii="Arial" w:hAnsi="Arial"/>
                <w:spacing w:val="40"/>
                <w:w w:val="105"/>
                <w:sz w:val="12"/>
              </w:rPr>
              <w:t xml:space="preserve"> </w:t>
            </w:r>
            <w:r>
              <w:rPr>
                <w:rFonts w:ascii="Arial" w:hAnsi="Arial"/>
                <w:w w:val="105"/>
                <w:sz w:val="12"/>
              </w:rPr>
              <w:t>authoritative</w:t>
            </w:r>
            <w:r>
              <w:rPr>
                <w:rFonts w:ascii="Arial" w:hAnsi="Arial"/>
                <w:spacing w:val="-9"/>
                <w:w w:val="105"/>
                <w:sz w:val="12"/>
              </w:rPr>
              <w:t xml:space="preserve"> </w:t>
            </w:r>
            <w:r>
              <w:rPr>
                <w:rFonts w:ascii="Arial" w:hAnsi="Arial"/>
                <w:w w:val="105"/>
                <w:sz w:val="12"/>
              </w:rPr>
              <w:t>group</w:t>
            </w:r>
            <w:r>
              <w:rPr>
                <w:rFonts w:ascii="Arial" w:hAnsi="Arial"/>
                <w:spacing w:val="-8"/>
                <w:w w:val="105"/>
                <w:sz w:val="12"/>
              </w:rPr>
              <w:t xml:space="preserve"> </w:t>
            </w:r>
            <w:r>
              <w:rPr>
                <w:rFonts w:ascii="Arial" w:hAnsi="Arial"/>
                <w:w w:val="105"/>
                <w:sz w:val="12"/>
              </w:rPr>
              <w:t>of</w:t>
            </w:r>
            <w:r>
              <w:rPr>
                <w:rFonts w:ascii="Arial" w:hAnsi="Arial"/>
                <w:spacing w:val="-7"/>
                <w:w w:val="105"/>
                <w:sz w:val="12"/>
              </w:rPr>
              <w:t xml:space="preserve"> </w:t>
            </w:r>
            <w:r>
              <w:rPr>
                <w:rFonts w:ascii="Arial" w:hAnsi="Arial"/>
                <w:w w:val="105"/>
                <w:sz w:val="12"/>
              </w:rPr>
              <w:t>stakeholders</w:t>
            </w:r>
            <w:r>
              <w:rPr>
                <w:rFonts w:ascii="Arial" w:hAnsi="Arial"/>
                <w:spacing w:val="-7"/>
                <w:w w:val="105"/>
                <w:sz w:val="12"/>
              </w:rPr>
              <w:t xml:space="preserve"> </w:t>
            </w:r>
            <w:r>
              <w:rPr>
                <w:rFonts w:ascii="Arial" w:hAnsi="Arial"/>
                <w:w w:val="105"/>
                <w:sz w:val="12"/>
              </w:rPr>
              <w:t>and</w:t>
            </w:r>
            <w:r>
              <w:rPr>
                <w:rFonts w:ascii="Arial" w:hAnsi="Arial"/>
                <w:spacing w:val="-9"/>
                <w:w w:val="105"/>
                <w:sz w:val="12"/>
              </w:rPr>
              <w:t xml:space="preserve"> </w:t>
            </w:r>
            <w:r>
              <w:rPr>
                <w:rFonts w:ascii="Arial" w:hAnsi="Arial"/>
                <w:w w:val="105"/>
                <w:sz w:val="12"/>
              </w:rPr>
              <w:t>influencers</w:t>
            </w:r>
            <w:r>
              <w:rPr>
                <w:rFonts w:ascii="Arial" w:hAnsi="Arial"/>
                <w:spacing w:val="-7"/>
                <w:w w:val="105"/>
                <w:sz w:val="12"/>
              </w:rPr>
              <w:t xml:space="preserve"> </w:t>
            </w:r>
            <w:r>
              <w:rPr>
                <w:rFonts w:ascii="Arial" w:hAnsi="Arial"/>
                <w:w w:val="105"/>
                <w:sz w:val="12"/>
              </w:rPr>
              <w:t>to</w:t>
            </w:r>
            <w:r>
              <w:rPr>
                <w:rFonts w:ascii="Arial" w:hAnsi="Arial"/>
                <w:spacing w:val="40"/>
                <w:w w:val="105"/>
                <w:sz w:val="12"/>
              </w:rPr>
              <w:t xml:space="preserve"> </w:t>
            </w:r>
            <w:r>
              <w:rPr>
                <w:rFonts w:ascii="Arial" w:hAnsi="Arial"/>
                <w:w w:val="105"/>
                <w:sz w:val="12"/>
              </w:rPr>
              <w:t>design Geelong’s best future.</w:t>
            </w:r>
          </w:p>
        </w:tc>
      </w:tr>
      <w:tr w:rsidR="003F3708" w14:paraId="5B1B37F0" w14:textId="77777777">
        <w:trPr>
          <w:trHeight w:val="494"/>
        </w:trPr>
        <w:tc>
          <w:tcPr>
            <w:tcW w:w="5488" w:type="dxa"/>
            <w:gridSpan w:val="3"/>
            <w:tcBorders>
              <w:top w:val="single" w:sz="4" w:space="0" w:color="BEBEBE"/>
              <w:bottom w:val="single" w:sz="4" w:space="0" w:color="BEBEBE"/>
            </w:tcBorders>
          </w:tcPr>
          <w:p w14:paraId="6D7459D7" w14:textId="77777777" w:rsidR="003F3708" w:rsidRDefault="003F3708">
            <w:pPr>
              <w:pStyle w:val="TableParagraph"/>
              <w:spacing w:before="44"/>
              <w:jc w:val="left"/>
              <w:rPr>
                <w:rFonts w:ascii="Arial"/>
                <w:b/>
                <w:sz w:val="12"/>
              </w:rPr>
            </w:pPr>
          </w:p>
          <w:p w14:paraId="23A77901" w14:textId="77777777" w:rsidR="003F3708" w:rsidRDefault="005D069D">
            <w:pPr>
              <w:pStyle w:val="TableParagraph"/>
              <w:tabs>
                <w:tab w:val="left" w:pos="2906"/>
                <w:tab w:val="left" w:pos="5016"/>
              </w:tabs>
              <w:spacing w:before="0"/>
              <w:ind w:left="29"/>
              <w:jc w:val="left"/>
              <w:rPr>
                <w:rFonts w:ascii="Arial"/>
                <w:sz w:val="12"/>
              </w:rPr>
            </w:pPr>
            <w:r>
              <w:rPr>
                <w:rFonts w:ascii="Arial"/>
                <w:w w:val="105"/>
                <w:sz w:val="12"/>
              </w:rPr>
              <w:t>Regional</w:t>
            </w:r>
            <w:r>
              <w:rPr>
                <w:rFonts w:ascii="Arial"/>
                <w:spacing w:val="-7"/>
                <w:w w:val="105"/>
                <w:sz w:val="12"/>
              </w:rPr>
              <w:t xml:space="preserve"> </w:t>
            </w:r>
            <w:r>
              <w:rPr>
                <w:rFonts w:ascii="Arial"/>
                <w:w w:val="105"/>
                <w:sz w:val="12"/>
              </w:rPr>
              <w:t>Capitals</w:t>
            </w:r>
            <w:r>
              <w:rPr>
                <w:rFonts w:ascii="Arial"/>
                <w:spacing w:val="-3"/>
                <w:w w:val="105"/>
                <w:sz w:val="12"/>
              </w:rPr>
              <w:t xml:space="preserve"> </w:t>
            </w:r>
            <w:r>
              <w:rPr>
                <w:rFonts w:ascii="Arial"/>
                <w:w w:val="105"/>
                <w:sz w:val="12"/>
              </w:rPr>
              <w:t>Australia</w:t>
            </w:r>
            <w:r>
              <w:rPr>
                <w:rFonts w:ascii="Arial"/>
                <w:spacing w:val="-5"/>
                <w:w w:val="105"/>
                <w:sz w:val="12"/>
              </w:rPr>
              <w:t xml:space="preserve"> </w:t>
            </w:r>
            <w:r>
              <w:rPr>
                <w:rFonts w:ascii="Arial"/>
                <w:w w:val="105"/>
                <w:sz w:val="12"/>
              </w:rPr>
              <w:t>-</w:t>
            </w:r>
            <w:r>
              <w:rPr>
                <w:rFonts w:ascii="Arial"/>
                <w:spacing w:val="-4"/>
                <w:w w:val="105"/>
                <w:sz w:val="12"/>
              </w:rPr>
              <w:t xml:space="preserve"> </w:t>
            </w:r>
            <w:r>
              <w:rPr>
                <w:rFonts w:ascii="Arial"/>
                <w:spacing w:val="-2"/>
                <w:w w:val="105"/>
                <w:sz w:val="12"/>
              </w:rPr>
              <w:t>Membership</w:t>
            </w:r>
            <w:r>
              <w:rPr>
                <w:rFonts w:ascii="Arial"/>
                <w:sz w:val="12"/>
              </w:rPr>
              <w:tab/>
            </w:r>
            <w:r>
              <w:rPr>
                <w:rFonts w:ascii="Arial"/>
                <w:spacing w:val="-2"/>
                <w:w w:val="105"/>
                <w:sz w:val="12"/>
              </w:rPr>
              <w:t>Contribution</w:t>
            </w:r>
            <w:r>
              <w:rPr>
                <w:rFonts w:ascii="Arial"/>
                <w:sz w:val="12"/>
              </w:rPr>
              <w:tab/>
            </w:r>
            <w:r>
              <w:rPr>
                <w:rFonts w:ascii="Arial"/>
                <w:spacing w:val="-2"/>
                <w:w w:val="105"/>
                <w:sz w:val="12"/>
              </w:rPr>
              <w:t>10,000</w:t>
            </w:r>
          </w:p>
        </w:tc>
        <w:tc>
          <w:tcPr>
            <w:tcW w:w="906" w:type="dxa"/>
            <w:tcBorders>
              <w:top w:val="single" w:sz="4" w:space="0" w:color="BEBEBE"/>
              <w:bottom w:val="single" w:sz="4" w:space="0" w:color="BEBEBE"/>
            </w:tcBorders>
            <w:shd w:val="clear" w:color="auto" w:fill="F1F1F1"/>
          </w:tcPr>
          <w:p w14:paraId="6AD9E46B" w14:textId="77777777" w:rsidR="003F3708" w:rsidRDefault="003F3708">
            <w:pPr>
              <w:pStyle w:val="TableParagraph"/>
              <w:spacing w:before="41"/>
              <w:jc w:val="left"/>
              <w:rPr>
                <w:rFonts w:ascii="Arial"/>
                <w:b/>
                <w:sz w:val="12"/>
              </w:rPr>
            </w:pPr>
          </w:p>
          <w:p w14:paraId="441CBA88" w14:textId="77777777" w:rsidR="003F3708" w:rsidRDefault="005D069D">
            <w:pPr>
              <w:pStyle w:val="TableParagraph"/>
              <w:spacing w:before="1"/>
              <w:ind w:right="70"/>
              <w:rPr>
                <w:rFonts w:ascii="Arial"/>
                <w:sz w:val="12"/>
              </w:rPr>
            </w:pPr>
            <w:r>
              <w:rPr>
                <w:rFonts w:ascii="Arial"/>
                <w:spacing w:val="-2"/>
                <w:w w:val="105"/>
                <w:sz w:val="12"/>
              </w:rPr>
              <w:t>10,000</w:t>
            </w:r>
          </w:p>
        </w:tc>
        <w:tc>
          <w:tcPr>
            <w:tcW w:w="3419" w:type="dxa"/>
            <w:tcBorders>
              <w:top w:val="single" w:sz="4" w:space="0" w:color="BEBEBE"/>
              <w:bottom w:val="single" w:sz="4" w:space="0" w:color="BEBEBE"/>
            </w:tcBorders>
          </w:tcPr>
          <w:p w14:paraId="1D2CCF59" w14:textId="77777777" w:rsidR="003F3708" w:rsidRDefault="005D069D">
            <w:pPr>
              <w:pStyle w:val="TableParagraph"/>
              <w:spacing w:before="14" w:line="150" w:lineRule="atLeast"/>
              <w:ind w:left="28"/>
              <w:jc w:val="left"/>
              <w:rPr>
                <w:rFonts w:ascii="Arial" w:hAnsi="Arial"/>
                <w:sz w:val="12"/>
              </w:rPr>
            </w:pPr>
            <w:r>
              <w:rPr>
                <w:rFonts w:ascii="Arial" w:hAnsi="Arial"/>
                <w:w w:val="105"/>
                <w:sz w:val="12"/>
              </w:rPr>
              <w:t>The</w:t>
            </w:r>
            <w:r>
              <w:rPr>
                <w:rFonts w:ascii="Arial" w:hAnsi="Arial"/>
                <w:spacing w:val="-8"/>
                <w:w w:val="105"/>
                <w:sz w:val="12"/>
              </w:rPr>
              <w:t xml:space="preserve"> </w:t>
            </w:r>
            <w:r>
              <w:rPr>
                <w:rFonts w:ascii="Arial" w:hAnsi="Arial"/>
                <w:w w:val="105"/>
                <w:sz w:val="12"/>
              </w:rPr>
              <w:t>Regional</w:t>
            </w:r>
            <w:r>
              <w:rPr>
                <w:rFonts w:ascii="Arial" w:hAnsi="Arial"/>
                <w:spacing w:val="-9"/>
                <w:w w:val="105"/>
                <w:sz w:val="12"/>
              </w:rPr>
              <w:t xml:space="preserve"> </w:t>
            </w:r>
            <w:r>
              <w:rPr>
                <w:rFonts w:ascii="Arial" w:hAnsi="Arial"/>
                <w:w w:val="105"/>
                <w:sz w:val="12"/>
              </w:rPr>
              <w:t>Capitals</w:t>
            </w:r>
            <w:r>
              <w:rPr>
                <w:rFonts w:ascii="Arial" w:hAnsi="Arial"/>
                <w:spacing w:val="-6"/>
                <w:w w:val="105"/>
                <w:sz w:val="12"/>
              </w:rPr>
              <w:t xml:space="preserve"> </w:t>
            </w:r>
            <w:r>
              <w:rPr>
                <w:rFonts w:ascii="Arial" w:hAnsi="Arial"/>
                <w:w w:val="105"/>
                <w:sz w:val="12"/>
              </w:rPr>
              <w:t>Australia</w:t>
            </w:r>
            <w:r>
              <w:rPr>
                <w:rFonts w:ascii="Arial" w:hAnsi="Arial"/>
                <w:spacing w:val="-8"/>
                <w:w w:val="105"/>
                <w:sz w:val="12"/>
              </w:rPr>
              <w:t xml:space="preserve"> </w:t>
            </w:r>
            <w:r>
              <w:rPr>
                <w:rFonts w:ascii="Arial" w:hAnsi="Arial"/>
                <w:w w:val="105"/>
                <w:sz w:val="12"/>
              </w:rPr>
              <w:t>provide</w:t>
            </w:r>
            <w:r>
              <w:rPr>
                <w:rFonts w:ascii="Arial" w:hAnsi="Arial"/>
                <w:spacing w:val="-8"/>
                <w:w w:val="105"/>
                <w:sz w:val="12"/>
              </w:rPr>
              <w:t xml:space="preserve"> </w:t>
            </w:r>
            <w:r>
              <w:rPr>
                <w:rFonts w:ascii="Arial" w:hAnsi="Arial"/>
                <w:w w:val="105"/>
                <w:sz w:val="12"/>
              </w:rPr>
              <w:t>an</w:t>
            </w:r>
            <w:r>
              <w:rPr>
                <w:rFonts w:ascii="Arial" w:hAnsi="Arial"/>
                <w:spacing w:val="-9"/>
                <w:w w:val="105"/>
                <w:sz w:val="12"/>
              </w:rPr>
              <w:t xml:space="preserve"> </w:t>
            </w:r>
            <w:r>
              <w:rPr>
                <w:rFonts w:ascii="Arial" w:hAnsi="Arial"/>
                <w:w w:val="105"/>
                <w:sz w:val="12"/>
              </w:rPr>
              <w:t>alliance,</w:t>
            </w:r>
            <w:r>
              <w:rPr>
                <w:rFonts w:ascii="Arial" w:hAnsi="Arial"/>
                <w:spacing w:val="-6"/>
                <w:w w:val="105"/>
                <w:sz w:val="12"/>
              </w:rPr>
              <w:t xml:space="preserve"> </w:t>
            </w:r>
            <w:r>
              <w:rPr>
                <w:rFonts w:ascii="Arial" w:hAnsi="Arial"/>
                <w:w w:val="105"/>
                <w:sz w:val="12"/>
              </w:rPr>
              <w:t>a</w:t>
            </w:r>
            <w:r>
              <w:rPr>
                <w:rFonts w:ascii="Arial" w:hAnsi="Arial"/>
                <w:spacing w:val="40"/>
                <w:w w:val="105"/>
                <w:sz w:val="12"/>
              </w:rPr>
              <w:t xml:space="preserve"> </w:t>
            </w:r>
            <w:r>
              <w:rPr>
                <w:rFonts w:ascii="Arial" w:hAnsi="Arial"/>
                <w:w w:val="105"/>
                <w:sz w:val="12"/>
              </w:rPr>
              <w:t>reference group, a ‘strength-in-numbers’ body that</w:t>
            </w:r>
            <w:r>
              <w:rPr>
                <w:rFonts w:ascii="Arial" w:hAnsi="Arial"/>
                <w:spacing w:val="40"/>
                <w:w w:val="105"/>
                <w:sz w:val="12"/>
              </w:rPr>
              <w:t xml:space="preserve"> </w:t>
            </w:r>
            <w:r>
              <w:rPr>
                <w:rFonts w:ascii="Arial" w:hAnsi="Arial"/>
                <w:w w:val="105"/>
                <w:sz w:val="12"/>
              </w:rPr>
              <w:t xml:space="preserve">understands all things ‘regional </w:t>
            </w:r>
            <w:proofErr w:type="gramStart"/>
            <w:r>
              <w:rPr>
                <w:rFonts w:ascii="Arial" w:hAnsi="Arial"/>
                <w:w w:val="105"/>
                <w:sz w:val="12"/>
              </w:rPr>
              <w:t>capitals’</w:t>
            </w:r>
            <w:proofErr w:type="gramEnd"/>
            <w:r>
              <w:rPr>
                <w:rFonts w:ascii="Arial" w:hAnsi="Arial"/>
                <w:w w:val="105"/>
                <w:sz w:val="12"/>
              </w:rPr>
              <w:t>.</w:t>
            </w:r>
          </w:p>
        </w:tc>
      </w:tr>
      <w:tr w:rsidR="003F3708" w14:paraId="37F647B9" w14:textId="77777777">
        <w:trPr>
          <w:trHeight w:val="313"/>
        </w:trPr>
        <w:tc>
          <w:tcPr>
            <w:tcW w:w="5488" w:type="dxa"/>
            <w:gridSpan w:val="3"/>
            <w:tcBorders>
              <w:top w:val="single" w:sz="4" w:space="0" w:color="BEBEBE"/>
              <w:bottom w:val="single" w:sz="4" w:space="0" w:color="BEBEBE"/>
            </w:tcBorders>
          </w:tcPr>
          <w:p w14:paraId="3E3DCB47" w14:textId="77777777" w:rsidR="003F3708" w:rsidRDefault="005D069D">
            <w:pPr>
              <w:pStyle w:val="TableParagraph"/>
              <w:tabs>
                <w:tab w:val="left" w:pos="2906"/>
                <w:tab w:val="left" w:pos="5303"/>
              </w:tabs>
              <w:spacing w:before="13" w:line="187" w:lineRule="exact"/>
              <w:ind w:left="28"/>
              <w:jc w:val="left"/>
              <w:rPr>
                <w:rFonts w:ascii="Arial"/>
                <w:sz w:val="12"/>
              </w:rPr>
            </w:pPr>
            <w:r>
              <w:rPr>
                <w:rFonts w:ascii="Arial"/>
                <w:w w:val="105"/>
                <w:sz w:val="12"/>
              </w:rPr>
              <w:t>Geelong</w:t>
            </w:r>
            <w:r>
              <w:rPr>
                <w:rFonts w:ascii="Arial"/>
                <w:spacing w:val="-7"/>
                <w:w w:val="105"/>
                <w:sz w:val="12"/>
              </w:rPr>
              <w:t xml:space="preserve"> </w:t>
            </w:r>
            <w:r>
              <w:rPr>
                <w:rFonts w:ascii="Arial"/>
                <w:w w:val="105"/>
                <w:sz w:val="12"/>
              </w:rPr>
              <w:t>Football</w:t>
            </w:r>
            <w:r>
              <w:rPr>
                <w:rFonts w:ascii="Arial"/>
                <w:spacing w:val="-9"/>
                <w:w w:val="105"/>
                <w:sz w:val="12"/>
              </w:rPr>
              <w:t xml:space="preserve"> </w:t>
            </w:r>
            <w:r>
              <w:rPr>
                <w:rFonts w:ascii="Arial"/>
                <w:spacing w:val="-4"/>
                <w:w w:val="105"/>
                <w:sz w:val="12"/>
              </w:rPr>
              <w:t>Club</w:t>
            </w:r>
            <w:r>
              <w:rPr>
                <w:rFonts w:ascii="Arial"/>
                <w:sz w:val="12"/>
              </w:rPr>
              <w:tab/>
            </w:r>
            <w:r>
              <w:rPr>
                <w:rFonts w:ascii="Arial"/>
                <w:w w:val="105"/>
                <w:position w:val="8"/>
                <w:sz w:val="12"/>
              </w:rPr>
              <w:t>Sponsorships</w:t>
            </w:r>
            <w:r>
              <w:rPr>
                <w:rFonts w:ascii="Arial"/>
                <w:spacing w:val="-9"/>
                <w:w w:val="105"/>
                <w:position w:val="8"/>
                <w:sz w:val="12"/>
              </w:rPr>
              <w:t xml:space="preserve"> </w:t>
            </w:r>
            <w:r>
              <w:rPr>
                <w:rFonts w:ascii="Arial"/>
                <w:spacing w:val="-10"/>
                <w:w w:val="105"/>
                <w:position w:val="8"/>
                <w:sz w:val="12"/>
              </w:rPr>
              <w:t>&amp;</w:t>
            </w:r>
            <w:r>
              <w:rPr>
                <w:rFonts w:ascii="Arial"/>
                <w:position w:val="8"/>
                <w:sz w:val="12"/>
              </w:rPr>
              <w:tab/>
            </w:r>
            <w:r>
              <w:rPr>
                <w:rFonts w:ascii="Arial"/>
                <w:spacing w:val="-10"/>
                <w:w w:val="105"/>
                <w:sz w:val="12"/>
              </w:rPr>
              <w:t>-</w:t>
            </w:r>
          </w:p>
          <w:p w14:paraId="63AC3B82" w14:textId="77777777" w:rsidR="003F3708" w:rsidRDefault="005D069D">
            <w:pPr>
              <w:pStyle w:val="TableParagraph"/>
              <w:spacing w:before="0" w:line="93" w:lineRule="exact"/>
              <w:ind w:left="885"/>
              <w:jc w:val="center"/>
              <w:rPr>
                <w:rFonts w:ascii="Arial"/>
                <w:sz w:val="12"/>
              </w:rPr>
            </w:pPr>
            <w:r>
              <w:rPr>
                <w:rFonts w:ascii="Arial"/>
                <w:spacing w:val="-2"/>
                <w:w w:val="105"/>
                <w:sz w:val="12"/>
              </w:rPr>
              <w:t>Donations</w:t>
            </w:r>
          </w:p>
        </w:tc>
        <w:tc>
          <w:tcPr>
            <w:tcW w:w="906" w:type="dxa"/>
            <w:tcBorders>
              <w:top w:val="single" w:sz="4" w:space="0" w:color="BEBEBE"/>
              <w:bottom w:val="single" w:sz="4" w:space="0" w:color="BEBEBE"/>
            </w:tcBorders>
            <w:shd w:val="clear" w:color="auto" w:fill="F1F1F1"/>
          </w:tcPr>
          <w:p w14:paraId="6173C676" w14:textId="77777777" w:rsidR="003F3708" w:rsidRDefault="005D069D">
            <w:pPr>
              <w:pStyle w:val="TableParagraph"/>
              <w:spacing w:before="89"/>
              <w:ind w:right="70"/>
              <w:rPr>
                <w:rFonts w:ascii="Arial"/>
                <w:sz w:val="12"/>
              </w:rPr>
            </w:pPr>
            <w:r>
              <w:rPr>
                <w:rFonts w:ascii="Arial"/>
                <w:spacing w:val="-2"/>
                <w:w w:val="105"/>
                <w:sz w:val="12"/>
              </w:rPr>
              <w:t>18,000</w:t>
            </w:r>
          </w:p>
        </w:tc>
        <w:tc>
          <w:tcPr>
            <w:tcW w:w="3419" w:type="dxa"/>
            <w:tcBorders>
              <w:top w:val="single" w:sz="4" w:space="0" w:color="BEBEBE"/>
              <w:bottom w:val="single" w:sz="4" w:space="0" w:color="BEBEBE"/>
            </w:tcBorders>
          </w:tcPr>
          <w:p w14:paraId="31918DB6" w14:textId="77777777" w:rsidR="003F3708" w:rsidRDefault="005D069D">
            <w:pPr>
              <w:pStyle w:val="TableParagraph"/>
              <w:spacing w:before="93"/>
              <w:ind w:left="28"/>
              <w:jc w:val="left"/>
              <w:rPr>
                <w:rFonts w:ascii="Arial"/>
                <w:sz w:val="12"/>
              </w:rPr>
            </w:pPr>
            <w:r>
              <w:rPr>
                <w:rFonts w:ascii="Arial"/>
                <w:w w:val="105"/>
                <w:sz w:val="12"/>
              </w:rPr>
              <w:t>President's</w:t>
            </w:r>
            <w:r>
              <w:rPr>
                <w:rFonts w:ascii="Arial"/>
                <w:spacing w:val="-3"/>
                <w:w w:val="105"/>
                <w:sz w:val="12"/>
              </w:rPr>
              <w:t xml:space="preserve"> </w:t>
            </w:r>
            <w:r>
              <w:rPr>
                <w:rFonts w:ascii="Arial"/>
                <w:w w:val="105"/>
                <w:sz w:val="12"/>
              </w:rPr>
              <w:t>Club</w:t>
            </w:r>
            <w:r>
              <w:rPr>
                <w:rFonts w:ascii="Arial"/>
                <w:spacing w:val="-5"/>
                <w:w w:val="105"/>
                <w:sz w:val="12"/>
              </w:rPr>
              <w:t xml:space="preserve"> </w:t>
            </w:r>
            <w:r>
              <w:rPr>
                <w:rFonts w:ascii="Arial"/>
                <w:w w:val="105"/>
                <w:sz w:val="12"/>
              </w:rPr>
              <w:t>-</w:t>
            </w:r>
            <w:r>
              <w:rPr>
                <w:rFonts w:ascii="Arial"/>
                <w:spacing w:val="-3"/>
                <w:w w:val="105"/>
                <w:sz w:val="12"/>
              </w:rPr>
              <w:t xml:space="preserve"> </w:t>
            </w:r>
            <w:r>
              <w:rPr>
                <w:rFonts w:ascii="Arial"/>
                <w:w w:val="105"/>
                <w:sz w:val="12"/>
              </w:rPr>
              <w:t>Geelong</w:t>
            </w:r>
            <w:r>
              <w:rPr>
                <w:rFonts w:ascii="Arial"/>
                <w:spacing w:val="-3"/>
                <w:w w:val="105"/>
                <w:sz w:val="12"/>
              </w:rPr>
              <w:t xml:space="preserve"> </w:t>
            </w:r>
            <w:r>
              <w:rPr>
                <w:rFonts w:ascii="Arial"/>
                <w:w w:val="105"/>
                <w:sz w:val="12"/>
              </w:rPr>
              <w:t>Cats</w:t>
            </w:r>
            <w:r>
              <w:rPr>
                <w:rFonts w:ascii="Arial"/>
                <w:spacing w:val="-3"/>
                <w:w w:val="105"/>
                <w:sz w:val="12"/>
              </w:rPr>
              <w:t xml:space="preserve"> </w:t>
            </w:r>
            <w:r>
              <w:rPr>
                <w:rFonts w:ascii="Arial"/>
                <w:w w:val="105"/>
                <w:sz w:val="12"/>
              </w:rPr>
              <w:t>2024</w:t>
            </w:r>
            <w:r>
              <w:rPr>
                <w:rFonts w:ascii="Arial"/>
                <w:spacing w:val="-5"/>
                <w:w w:val="105"/>
                <w:sz w:val="12"/>
              </w:rPr>
              <w:t xml:space="preserve"> </w:t>
            </w:r>
            <w:r>
              <w:rPr>
                <w:rFonts w:ascii="Arial"/>
                <w:w w:val="105"/>
                <w:sz w:val="12"/>
              </w:rPr>
              <w:t>Presidents</w:t>
            </w:r>
            <w:r>
              <w:rPr>
                <w:rFonts w:ascii="Arial"/>
                <w:spacing w:val="-3"/>
                <w:w w:val="105"/>
                <w:sz w:val="12"/>
              </w:rPr>
              <w:t xml:space="preserve"> </w:t>
            </w:r>
            <w:r>
              <w:rPr>
                <w:rFonts w:ascii="Arial"/>
                <w:spacing w:val="-2"/>
                <w:w w:val="105"/>
                <w:sz w:val="12"/>
              </w:rPr>
              <w:t>Functions.</w:t>
            </w:r>
          </w:p>
        </w:tc>
      </w:tr>
      <w:tr w:rsidR="003F3708" w14:paraId="2D1974DA" w14:textId="77777777">
        <w:trPr>
          <w:trHeight w:val="450"/>
        </w:trPr>
        <w:tc>
          <w:tcPr>
            <w:tcW w:w="5488" w:type="dxa"/>
            <w:gridSpan w:val="3"/>
            <w:tcBorders>
              <w:top w:val="single" w:sz="4" w:space="0" w:color="BEBEBE"/>
              <w:bottom w:val="single" w:sz="4" w:space="0" w:color="BEBEBE"/>
            </w:tcBorders>
          </w:tcPr>
          <w:p w14:paraId="7E2A5E6B" w14:textId="77777777" w:rsidR="003F3708" w:rsidRDefault="003F3708">
            <w:pPr>
              <w:pStyle w:val="TableParagraph"/>
              <w:spacing w:before="22"/>
              <w:jc w:val="left"/>
              <w:rPr>
                <w:rFonts w:ascii="Arial"/>
                <w:b/>
                <w:sz w:val="12"/>
              </w:rPr>
            </w:pPr>
          </w:p>
          <w:p w14:paraId="3A752363" w14:textId="77777777" w:rsidR="003F3708" w:rsidRDefault="005D069D">
            <w:pPr>
              <w:pStyle w:val="TableParagraph"/>
              <w:tabs>
                <w:tab w:val="left" w:pos="2906"/>
                <w:tab w:val="left" w:pos="5032"/>
              </w:tabs>
              <w:spacing w:before="1"/>
              <w:ind w:left="28"/>
              <w:jc w:val="left"/>
              <w:rPr>
                <w:rFonts w:ascii="Arial"/>
                <w:sz w:val="12"/>
              </w:rPr>
            </w:pPr>
            <w:r>
              <w:rPr>
                <w:rFonts w:ascii="Arial"/>
                <w:w w:val="105"/>
                <w:sz w:val="12"/>
              </w:rPr>
              <w:t>Deakin</w:t>
            </w:r>
            <w:r>
              <w:rPr>
                <w:rFonts w:ascii="Arial"/>
                <w:spacing w:val="-5"/>
                <w:w w:val="105"/>
                <w:sz w:val="12"/>
              </w:rPr>
              <w:t xml:space="preserve"> </w:t>
            </w:r>
            <w:r>
              <w:rPr>
                <w:rFonts w:ascii="Arial"/>
                <w:spacing w:val="-2"/>
                <w:w w:val="105"/>
                <w:sz w:val="12"/>
              </w:rPr>
              <w:t>University</w:t>
            </w:r>
            <w:r>
              <w:rPr>
                <w:rFonts w:ascii="Arial"/>
                <w:sz w:val="12"/>
              </w:rPr>
              <w:tab/>
            </w:r>
            <w:r>
              <w:rPr>
                <w:rFonts w:ascii="Arial"/>
                <w:spacing w:val="-2"/>
                <w:w w:val="105"/>
                <w:sz w:val="12"/>
              </w:rPr>
              <w:t>Contribution</w:t>
            </w:r>
            <w:r>
              <w:rPr>
                <w:rFonts w:ascii="Arial"/>
                <w:sz w:val="12"/>
              </w:rPr>
              <w:tab/>
            </w:r>
            <w:r>
              <w:rPr>
                <w:rFonts w:ascii="Arial"/>
                <w:spacing w:val="-2"/>
                <w:w w:val="105"/>
                <w:sz w:val="12"/>
              </w:rPr>
              <w:t>13,000</w:t>
            </w:r>
          </w:p>
        </w:tc>
        <w:tc>
          <w:tcPr>
            <w:tcW w:w="906" w:type="dxa"/>
            <w:tcBorders>
              <w:top w:val="single" w:sz="4" w:space="0" w:color="BEBEBE"/>
              <w:bottom w:val="single" w:sz="4" w:space="0" w:color="BEBEBE"/>
            </w:tcBorders>
            <w:shd w:val="clear" w:color="auto" w:fill="F1F1F1"/>
          </w:tcPr>
          <w:p w14:paraId="3ADB51D3" w14:textId="77777777" w:rsidR="003F3708" w:rsidRDefault="003F3708">
            <w:pPr>
              <w:pStyle w:val="TableParagraph"/>
              <w:spacing w:before="20"/>
              <w:jc w:val="left"/>
              <w:rPr>
                <w:rFonts w:ascii="Arial"/>
                <w:b/>
                <w:sz w:val="12"/>
              </w:rPr>
            </w:pPr>
          </w:p>
          <w:p w14:paraId="0ADEE2B9" w14:textId="77777777" w:rsidR="003F3708" w:rsidRDefault="005D069D">
            <w:pPr>
              <w:pStyle w:val="TableParagraph"/>
              <w:spacing w:before="0"/>
              <w:ind w:right="70"/>
              <w:rPr>
                <w:rFonts w:ascii="Arial"/>
                <w:sz w:val="12"/>
              </w:rPr>
            </w:pPr>
            <w:r>
              <w:rPr>
                <w:rFonts w:ascii="Arial"/>
                <w:spacing w:val="-2"/>
                <w:w w:val="105"/>
                <w:sz w:val="12"/>
              </w:rPr>
              <w:t>10,000</w:t>
            </w:r>
          </w:p>
        </w:tc>
        <w:tc>
          <w:tcPr>
            <w:tcW w:w="3419" w:type="dxa"/>
            <w:tcBorders>
              <w:top w:val="single" w:sz="4" w:space="0" w:color="BEBEBE"/>
              <w:bottom w:val="single" w:sz="4" w:space="0" w:color="BEBEBE"/>
            </w:tcBorders>
          </w:tcPr>
          <w:p w14:paraId="23AC893B" w14:textId="77777777" w:rsidR="003F3708" w:rsidRDefault="005D069D">
            <w:pPr>
              <w:pStyle w:val="TableParagraph"/>
              <w:spacing w:before="84" w:line="271" w:lineRule="auto"/>
              <w:ind w:left="28"/>
              <w:jc w:val="left"/>
              <w:rPr>
                <w:rFonts w:ascii="Arial"/>
                <w:sz w:val="12"/>
              </w:rPr>
            </w:pPr>
            <w:r>
              <w:rPr>
                <w:rFonts w:ascii="Arial"/>
                <w:w w:val="105"/>
                <w:sz w:val="12"/>
              </w:rPr>
              <w:t>Deakin</w:t>
            </w:r>
            <w:r>
              <w:rPr>
                <w:rFonts w:ascii="Arial"/>
                <w:spacing w:val="-9"/>
                <w:w w:val="105"/>
                <w:sz w:val="12"/>
              </w:rPr>
              <w:t xml:space="preserve"> </w:t>
            </w:r>
            <w:r>
              <w:rPr>
                <w:rFonts w:ascii="Arial"/>
                <w:w w:val="105"/>
                <w:sz w:val="12"/>
              </w:rPr>
              <w:t>University</w:t>
            </w:r>
            <w:r>
              <w:rPr>
                <w:rFonts w:ascii="Arial"/>
                <w:spacing w:val="-9"/>
                <w:w w:val="105"/>
                <w:sz w:val="12"/>
              </w:rPr>
              <w:t xml:space="preserve"> </w:t>
            </w:r>
            <w:r>
              <w:rPr>
                <w:rFonts w:ascii="Arial"/>
                <w:w w:val="105"/>
                <w:sz w:val="12"/>
              </w:rPr>
              <w:t>Scholarship</w:t>
            </w:r>
            <w:r>
              <w:rPr>
                <w:rFonts w:ascii="Arial"/>
                <w:spacing w:val="-9"/>
                <w:w w:val="105"/>
                <w:sz w:val="12"/>
              </w:rPr>
              <w:t xml:space="preserve"> </w:t>
            </w:r>
            <w:r>
              <w:rPr>
                <w:rFonts w:ascii="Arial"/>
                <w:w w:val="105"/>
                <w:sz w:val="12"/>
              </w:rPr>
              <w:t>Pledge</w:t>
            </w:r>
            <w:r>
              <w:rPr>
                <w:rFonts w:ascii="Arial"/>
                <w:spacing w:val="-7"/>
                <w:w w:val="105"/>
                <w:sz w:val="12"/>
              </w:rPr>
              <w:t xml:space="preserve"> </w:t>
            </w:r>
            <w:r>
              <w:rPr>
                <w:rFonts w:ascii="Arial"/>
                <w:w w:val="105"/>
                <w:sz w:val="12"/>
              </w:rPr>
              <w:t>and</w:t>
            </w:r>
            <w:r>
              <w:rPr>
                <w:rFonts w:ascii="Arial"/>
                <w:spacing w:val="-8"/>
                <w:w w:val="105"/>
                <w:sz w:val="12"/>
              </w:rPr>
              <w:t xml:space="preserve"> </w:t>
            </w:r>
            <w:r>
              <w:rPr>
                <w:rFonts w:ascii="Arial"/>
                <w:w w:val="105"/>
                <w:sz w:val="12"/>
              </w:rPr>
              <w:t>local</w:t>
            </w:r>
            <w:r>
              <w:rPr>
                <w:rFonts w:ascii="Arial"/>
                <w:spacing w:val="-9"/>
                <w:w w:val="105"/>
                <w:sz w:val="12"/>
              </w:rPr>
              <w:t xml:space="preserve"> </w:t>
            </w:r>
            <w:r>
              <w:rPr>
                <w:rFonts w:ascii="Arial"/>
                <w:w w:val="105"/>
                <w:sz w:val="12"/>
              </w:rPr>
              <w:t>secondary</w:t>
            </w:r>
            <w:r>
              <w:rPr>
                <w:rFonts w:ascii="Arial"/>
                <w:spacing w:val="40"/>
                <w:w w:val="105"/>
                <w:sz w:val="12"/>
              </w:rPr>
              <w:t xml:space="preserve"> </w:t>
            </w:r>
            <w:r>
              <w:rPr>
                <w:rFonts w:ascii="Arial"/>
                <w:w w:val="105"/>
                <w:sz w:val="12"/>
              </w:rPr>
              <w:t>schools - Rick please provide more information.</w:t>
            </w:r>
          </w:p>
        </w:tc>
      </w:tr>
      <w:tr w:rsidR="003F3708" w14:paraId="211B471E" w14:textId="77777777">
        <w:trPr>
          <w:trHeight w:val="400"/>
        </w:trPr>
        <w:tc>
          <w:tcPr>
            <w:tcW w:w="9813" w:type="dxa"/>
            <w:gridSpan w:val="5"/>
            <w:tcBorders>
              <w:top w:val="single" w:sz="4" w:space="0" w:color="BEBEBE"/>
              <w:bottom w:val="single" w:sz="4" w:space="0" w:color="BEBEBE"/>
            </w:tcBorders>
            <w:shd w:val="clear" w:color="auto" w:fill="4F81BC"/>
          </w:tcPr>
          <w:p w14:paraId="44A48F8F" w14:textId="77777777" w:rsidR="003F3708" w:rsidRDefault="003F3708">
            <w:pPr>
              <w:pStyle w:val="TableParagraph"/>
              <w:spacing w:before="1"/>
              <w:jc w:val="left"/>
              <w:rPr>
                <w:rFonts w:ascii="Arial"/>
                <w:b/>
                <w:sz w:val="12"/>
              </w:rPr>
            </w:pPr>
          </w:p>
          <w:p w14:paraId="78243BE9" w14:textId="77777777" w:rsidR="003F3708" w:rsidRDefault="005D069D">
            <w:pPr>
              <w:pStyle w:val="TableParagraph"/>
              <w:tabs>
                <w:tab w:val="left" w:pos="5011"/>
                <w:tab w:val="left" w:pos="5916"/>
              </w:tabs>
              <w:spacing w:before="0"/>
              <w:ind w:left="29"/>
              <w:jc w:val="left"/>
              <w:rPr>
                <w:rFonts w:ascii="Arial"/>
                <w:b/>
                <w:sz w:val="12"/>
              </w:rPr>
            </w:pPr>
            <w:r>
              <w:rPr>
                <w:rFonts w:ascii="Arial"/>
                <w:b/>
                <w:color w:val="FFFFFF"/>
                <w:w w:val="105"/>
                <w:sz w:val="12"/>
              </w:rPr>
              <w:t>Sponsorships</w:t>
            </w:r>
            <w:r>
              <w:rPr>
                <w:rFonts w:ascii="Arial"/>
                <w:b/>
                <w:color w:val="FFFFFF"/>
                <w:spacing w:val="-2"/>
                <w:w w:val="105"/>
                <w:sz w:val="12"/>
              </w:rPr>
              <w:t xml:space="preserve"> </w:t>
            </w:r>
            <w:r>
              <w:rPr>
                <w:rFonts w:ascii="Arial"/>
                <w:b/>
                <w:color w:val="FFFFFF"/>
                <w:w w:val="105"/>
                <w:sz w:val="12"/>
              </w:rPr>
              <w:t>&amp; Donations</w:t>
            </w:r>
            <w:r>
              <w:rPr>
                <w:rFonts w:ascii="Arial"/>
                <w:b/>
                <w:color w:val="FFFFFF"/>
                <w:spacing w:val="-2"/>
                <w:w w:val="105"/>
                <w:sz w:val="12"/>
              </w:rPr>
              <w:t xml:space="preserve"> </w:t>
            </w:r>
            <w:r>
              <w:rPr>
                <w:rFonts w:ascii="Arial"/>
                <w:b/>
                <w:color w:val="FFFFFF"/>
                <w:w w:val="105"/>
                <w:sz w:val="12"/>
              </w:rPr>
              <w:t>Sub</w:t>
            </w:r>
            <w:r>
              <w:rPr>
                <w:rFonts w:ascii="Arial"/>
                <w:b/>
                <w:color w:val="FFFFFF"/>
                <w:spacing w:val="-1"/>
                <w:w w:val="105"/>
                <w:sz w:val="12"/>
              </w:rPr>
              <w:t xml:space="preserve"> </w:t>
            </w:r>
            <w:r>
              <w:rPr>
                <w:rFonts w:ascii="Arial"/>
                <w:b/>
                <w:color w:val="FFFFFF"/>
                <w:spacing w:val="-2"/>
                <w:w w:val="105"/>
                <w:sz w:val="12"/>
              </w:rPr>
              <w:t>Total</w:t>
            </w:r>
            <w:r>
              <w:rPr>
                <w:rFonts w:ascii="Arial"/>
                <w:b/>
                <w:color w:val="FFFFFF"/>
                <w:sz w:val="12"/>
              </w:rPr>
              <w:tab/>
            </w:r>
            <w:r>
              <w:rPr>
                <w:rFonts w:ascii="Arial"/>
                <w:b/>
                <w:color w:val="FFFFFF"/>
                <w:spacing w:val="-2"/>
                <w:w w:val="105"/>
                <w:sz w:val="12"/>
              </w:rPr>
              <w:t>150,060</w:t>
            </w:r>
            <w:r>
              <w:rPr>
                <w:rFonts w:ascii="Arial"/>
                <w:b/>
                <w:color w:val="FFFFFF"/>
                <w:sz w:val="12"/>
              </w:rPr>
              <w:tab/>
            </w:r>
            <w:r>
              <w:rPr>
                <w:rFonts w:ascii="Arial"/>
                <w:b/>
                <w:color w:val="FFFFFF"/>
                <w:spacing w:val="-2"/>
                <w:w w:val="105"/>
                <w:sz w:val="12"/>
              </w:rPr>
              <w:t>166,160</w:t>
            </w:r>
          </w:p>
        </w:tc>
      </w:tr>
      <w:tr w:rsidR="003F3708" w14:paraId="49829C0A" w14:textId="77777777">
        <w:trPr>
          <w:trHeight w:val="400"/>
        </w:trPr>
        <w:tc>
          <w:tcPr>
            <w:tcW w:w="9813" w:type="dxa"/>
            <w:gridSpan w:val="5"/>
            <w:tcBorders>
              <w:top w:val="single" w:sz="4" w:space="0" w:color="BEBEBE"/>
              <w:bottom w:val="single" w:sz="4" w:space="0" w:color="BEBEBE"/>
            </w:tcBorders>
            <w:shd w:val="clear" w:color="auto" w:fill="001F5F"/>
          </w:tcPr>
          <w:p w14:paraId="2E840BE9" w14:textId="77777777" w:rsidR="003F3708" w:rsidRDefault="003F3708">
            <w:pPr>
              <w:pStyle w:val="TableParagraph"/>
              <w:spacing w:before="1"/>
              <w:jc w:val="left"/>
              <w:rPr>
                <w:rFonts w:ascii="Arial"/>
                <w:b/>
                <w:sz w:val="12"/>
              </w:rPr>
            </w:pPr>
          </w:p>
          <w:p w14:paraId="1AC9C476" w14:textId="77777777" w:rsidR="003F3708" w:rsidRDefault="005D069D">
            <w:pPr>
              <w:pStyle w:val="TableParagraph"/>
              <w:tabs>
                <w:tab w:val="left" w:pos="4836"/>
                <w:tab w:val="left" w:pos="5740"/>
              </w:tabs>
              <w:spacing w:before="0"/>
              <w:ind w:left="29"/>
              <w:jc w:val="left"/>
              <w:rPr>
                <w:rFonts w:ascii="Arial"/>
                <w:b/>
                <w:sz w:val="12"/>
              </w:rPr>
            </w:pPr>
            <w:r>
              <w:rPr>
                <w:rFonts w:ascii="Arial"/>
                <w:b/>
                <w:color w:val="FFFFFF"/>
                <w:spacing w:val="-2"/>
                <w:w w:val="105"/>
                <w:sz w:val="12"/>
              </w:rPr>
              <w:t>Total</w:t>
            </w:r>
            <w:r>
              <w:rPr>
                <w:rFonts w:ascii="Arial"/>
                <w:b/>
                <w:color w:val="FFFFFF"/>
                <w:sz w:val="12"/>
              </w:rPr>
              <w:tab/>
            </w:r>
            <w:r>
              <w:rPr>
                <w:rFonts w:ascii="Arial"/>
                <w:b/>
                <w:color w:val="FFFFFF"/>
                <w:spacing w:val="-2"/>
                <w:w w:val="105"/>
                <w:sz w:val="12"/>
              </w:rPr>
              <w:t>21,386,229</w:t>
            </w:r>
            <w:r>
              <w:rPr>
                <w:rFonts w:ascii="Arial"/>
                <w:b/>
                <w:color w:val="FFFFFF"/>
                <w:sz w:val="12"/>
              </w:rPr>
              <w:tab/>
            </w:r>
            <w:r>
              <w:rPr>
                <w:rFonts w:ascii="Arial"/>
                <w:b/>
                <w:color w:val="FFFFFF"/>
                <w:spacing w:val="-2"/>
                <w:w w:val="105"/>
                <w:sz w:val="12"/>
              </w:rPr>
              <w:t>25,178,946</w:t>
            </w:r>
          </w:p>
        </w:tc>
      </w:tr>
    </w:tbl>
    <w:p w14:paraId="32A8F5D0" w14:textId="77777777" w:rsidR="003F3708" w:rsidRDefault="003F3708">
      <w:pPr>
        <w:rPr>
          <w:rFonts w:ascii="Arial"/>
          <w:sz w:val="12"/>
        </w:rPr>
        <w:sectPr w:rsidR="003F3708">
          <w:pgSz w:w="11910" w:h="16840"/>
          <w:pgMar w:top="820" w:right="960" w:bottom="720" w:left="920" w:header="0" w:footer="523" w:gutter="0"/>
          <w:cols w:space="720"/>
        </w:sectPr>
      </w:pPr>
    </w:p>
    <w:p w14:paraId="16EAFFA9" w14:textId="77777777" w:rsidR="003F3708" w:rsidRDefault="003F3708">
      <w:pPr>
        <w:pStyle w:val="BodyText"/>
        <w:rPr>
          <w:b/>
          <w:sz w:val="24"/>
        </w:rPr>
      </w:pPr>
    </w:p>
    <w:p w14:paraId="505EBABA" w14:textId="77777777" w:rsidR="003F3708" w:rsidRDefault="003F3708">
      <w:pPr>
        <w:pStyle w:val="BodyText"/>
        <w:rPr>
          <w:b/>
          <w:sz w:val="24"/>
        </w:rPr>
      </w:pPr>
    </w:p>
    <w:p w14:paraId="5D2E6495" w14:textId="77777777" w:rsidR="003F3708" w:rsidRDefault="003F3708">
      <w:pPr>
        <w:pStyle w:val="BodyText"/>
        <w:rPr>
          <w:b/>
          <w:sz w:val="24"/>
        </w:rPr>
      </w:pPr>
    </w:p>
    <w:p w14:paraId="57D5A15D" w14:textId="77777777" w:rsidR="003F3708" w:rsidRDefault="003F3708">
      <w:pPr>
        <w:pStyle w:val="BodyText"/>
        <w:rPr>
          <w:b/>
          <w:sz w:val="24"/>
        </w:rPr>
      </w:pPr>
    </w:p>
    <w:p w14:paraId="399C4294" w14:textId="77777777" w:rsidR="003F3708" w:rsidRDefault="003F3708">
      <w:pPr>
        <w:pStyle w:val="BodyText"/>
        <w:rPr>
          <w:b/>
          <w:sz w:val="24"/>
        </w:rPr>
      </w:pPr>
    </w:p>
    <w:p w14:paraId="3AB300C8" w14:textId="77777777" w:rsidR="003F3708" w:rsidRDefault="003F3708">
      <w:pPr>
        <w:pStyle w:val="BodyText"/>
        <w:rPr>
          <w:b/>
          <w:sz w:val="24"/>
        </w:rPr>
      </w:pPr>
    </w:p>
    <w:p w14:paraId="0031CA68" w14:textId="77777777" w:rsidR="003F3708" w:rsidRDefault="003F3708">
      <w:pPr>
        <w:pStyle w:val="BodyText"/>
        <w:rPr>
          <w:b/>
          <w:sz w:val="24"/>
        </w:rPr>
      </w:pPr>
    </w:p>
    <w:p w14:paraId="112EB1C7" w14:textId="77777777" w:rsidR="003F3708" w:rsidRDefault="003F3708">
      <w:pPr>
        <w:pStyle w:val="BodyText"/>
        <w:rPr>
          <w:b/>
          <w:sz w:val="24"/>
        </w:rPr>
      </w:pPr>
    </w:p>
    <w:p w14:paraId="4766E966" w14:textId="77777777" w:rsidR="003F3708" w:rsidRDefault="003F3708">
      <w:pPr>
        <w:pStyle w:val="BodyText"/>
        <w:rPr>
          <w:b/>
          <w:sz w:val="24"/>
        </w:rPr>
      </w:pPr>
    </w:p>
    <w:p w14:paraId="5214C88C" w14:textId="77777777" w:rsidR="003F3708" w:rsidRDefault="003F3708">
      <w:pPr>
        <w:pStyle w:val="BodyText"/>
        <w:rPr>
          <w:b/>
          <w:sz w:val="24"/>
        </w:rPr>
      </w:pPr>
    </w:p>
    <w:p w14:paraId="025E94C1" w14:textId="77777777" w:rsidR="003F3708" w:rsidRDefault="003F3708">
      <w:pPr>
        <w:pStyle w:val="BodyText"/>
        <w:rPr>
          <w:b/>
          <w:sz w:val="24"/>
        </w:rPr>
      </w:pPr>
    </w:p>
    <w:p w14:paraId="017D6731" w14:textId="77777777" w:rsidR="003F3708" w:rsidRDefault="003F3708">
      <w:pPr>
        <w:pStyle w:val="BodyText"/>
        <w:rPr>
          <w:b/>
          <w:sz w:val="24"/>
        </w:rPr>
      </w:pPr>
    </w:p>
    <w:p w14:paraId="42EC6352" w14:textId="77777777" w:rsidR="003F3708" w:rsidRDefault="003F3708">
      <w:pPr>
        <w:pStyle w:val="BodyText"/>
        <w:rPr>
          <w:b/>
          <w:sz w:val="24"/>
        </w:rPr>
      </w:pPr>
    </w:p>
    <w:p w14:paraId="01AB2B2F" w14:textId="77777777" w:rsidR="003F3708" w:rsidRDefault="003F3708">
      <w:pPr>
        <w:pStyle w:val="BodyText"/>
        <w:rPr>
          <w:b/>
          <w:sz w:val="24"/>
        </w:rPr>
      </w:pPr>
    </w:p>
    <w:p w14:paraId="1EA46E1D" w14:textId="77777777" w:rsidR="003F3708" w:rsidRDefault="003F3708">
      <w:pPr>
        <w:pStyle w:val="BodyText"/>
        <w:rPr>
          <w:b/>
          <w:sz w:val="24"/>
        </w:rPr>
      </w:pPr>
    </w:p>
    <w:p w14:paraId="2520FF51" w14:textId="77777777" w:rsidR="003F3708" w:rsidRDefault="003F3708">
      <w:pPr>
        <w:pStyle w:val="BodyText"/>
        <w:rPr>
          <w:b/>
          <w:sz w:val="24"/>
        </w:rPr>
      </w:pPr>
    </w:p>
    <w:p w14:paraId="7DEF9A6B" w14:textId="77777777" w:rsidR="003F3708" w:rsidRDefault="003F3708">
      <w:pPr>
        <w:pStyle w:val="BodyText"/>
        <w:rPr>
          <w:b/>
          <w:sz w:val="24"/>
        </w:rPr>
      </w:pPr>
    </w:p>
    <w:p w14:paraId="6C03EC76" w14:textId="77777777" w:rsidR="003F3708" w:rsidRDefault="003F3708">
      <w:pPr>
        <w:pStyle w:val="BodyText"/>
        <w:rPr>
          <w:b/>
          <w:sz w:val="24"/>
        </w:rPr>
      </w:pPr>
    </w:p>
    <w:p w14:paraId="6D9352CA" w14:textId="77777777" w:rsidR="003F3708" w:rsidRDefault="003F3708">
      <w:pPr>
        <w:pStyle w:val="BodyText"/>
        <w:rPr>
          <w:b/>
          <w:sz w:val="24"/>
        </w:rPr>
      </w:pPr>
    </w:p>
    <w:p w14:paraId="47DC0D30" w14:textId="77777777" w:rsidR="003F3708" w:rsidRDefault="003F3708">
      <w:pPr>
        <w:pStyle w:val="BodyText"/>
        <w:rPr>
          <w:b/>
          <w:sz w:val="24"/>
        </w:rPr>
      </w:pPr>
    </w:p>
    <w:p w14:paraId="5FF2C360" w14:textId="77777777" w:rsidR="003F3708" w:rsidRDefault="003F3708">
      <w:pPr>
        <w:pStyle w:val="BodyText"/>
        <w:rPr>
          <w:b/>
          <w:sz w:val="24"/>
        </w:rPr>
      </w:pPr>
    </w:p>
    <w:p w14:paraId="7F3E2B03" w14:textId="77777777" w:rsidR="003F3708" w:rsidRDefault="003F3708">
      <w:pPr>
        <w:pStyle w:val="BodyText"/>
        <w:spacing w:before="60"/>
        <w:rPr>
          <w:b/>
          <w:sz w:val="24"/>
        </w:rPr>
      </w:pPr>
    </w:p>
    <w:p w14:paraId="0F051CEF" w14:textId="77777777" w:rsidR="003F3708" w:rsidRDefault="005D069D">
      <w:pPr>
        <w:pStyle w:val="Heading2"/>
        <w:ind w:left="1975"/>
      </w:pPr>
      <w:r>
        <w:rPr>
          <w:w w:val="90"/>
        </w:rPr>
        <w:t>This</w:t>
      </w:r>
      <w:r>
        <w:rPr>
          <w:spacing w:val="-3"/>
          <w:w w:val="90"/>
        </w:rPr>
        <w:t xml:space="preserve"> </w:t>
      </w:r>
      <w:r>
        <w:rPr>
          <w:w w:val="90"/>
        </w:rPr>
        <w:t>page</w:t>
      </w:r>
      <w:r>
        <w:rPr>
          <w:spacing w:val="-2"/>
          <w:w w:val="90"/>
        </w:rPr>
        <w:t xml:space="preserve"> </w:t>
      </w:r>
      <w:r>
        <w:rPr>
          <w:w w:val="90"/>
        </w:rPr>
        <w:t>has</w:t>
      </w:r>
      <w:r>
        <w:rPr>
          <w:spacing w:val="-2"/>
          <w:w w:val="90"/>
        </w:rPr>
        <w:t xml:space="preserve"> </w:t>
      </w:r>
      <w:r>
        <w:rPr>
          <w:w w:val="90"/>
        </w:rPr>
        <w:t>been</w:t>
      </w:r>
      <w:r>
        <w:rPr>
          <w:spacing w:val="-2"/>
          <w:w w:val="90"/>
        </w:rPr>
        <w:t xml:space="preserve"> </w:t>
      </w:r>
      <w:r>
        <w:rPr>
          <w:w w:val="90"/>
        </w:rPr>
        <w:t>intentionally</w:t>
      </w:r>
      <w:r>
        <w:rPr>
          <w:spacing w:val="-2"/>
          <w:w w:val="90"/>
        </w:rPr>
        <w:t xml:space="preserve"> </w:t>
      </w:r>
      <w:r>
        <w:rPr>
          <w:w w:val="90"/>
        </w:rPr>
        <w:t>left</w:t>
      </w:r>
      <w:r>
        <w:rPr>
          <w:spacing w:val="-2"/>
          <w:w w:val="90"/>
        </w:rPr>
        <w:t xml:space="preserve"> </w:t>
      </w:r>
      <w:proofErr w:type="gramStart"/>
      <w:r>
        <w:rPr>
          <w:spacing w:val="-2"/>
          <w:w w:val="90"/>
        </w:rPr>
        <w:t>blank</w:t>
      </w:r>
      <w:proofErr w:type="gramEnd"/>
    </w:p>
    <w:p w14:paraId="5233C6A1" w14:textId="77777777" w:rsidR="003F3708" w:rsidRDefault="003F3708">
      <w:pPr>
        <w:pStyle w:val="BodyText"/>
        <w:rPr>
          <w:rFonts w:ascii="Palatino Linotype"/>
          <w:sz w:val="16"/>
        </w:rPr>
      </w:pPr>
    </w:p>
    <w:p w14:paraId="2757E51B" w14:textId="77777777" w:rsidR="003F3708" w:rsidRDefault="003F3708">
      <w:pPr>
        <w:pStyle w:val="BodyText"/>
        <w:rPr>
          <w:rFonts w:ascii="Palatino Linotype"/>
          <w:sz w:val="16"/>
        </w:rPr>
      </w:pPr>
    </w:p>
    <w:p w14:paraId="71FD15BF" w14:textId="77777777" w:rsidR="003F3708" w:rsidRDefault="003F3708">
      <w:pPr>
        <w:pStyle w:val="BodyText"/>
        <w:rPr>
          <w:rFonts w:ascii="Palatino Linotype"/>
          <w:sz w:val="16"/>
        </w:rPr>
      </w:pPr>
    </w:p>
    <w:p w14:paraId="15383188" w14:textId="77777777" w:rsidR="003F3708" w:rsidRDefault="003F3708">
      <w:pPr>
        <w:pStyle w:val="BodyText"/>
        <w:rPr>
          <w:rFonts w:ascii="Palatino Linotype"/>
          <w:sz w:val="16"/>
        </w:rPr>
      </w:pPr>
    </w:p>
    <w:p w14:paraId="27D0ECAC" w14:textId="77777777" w:rsidR="003F3708" w:rsidRDefault="003F3708">
      <w:pPr>
        <w:pStyle w:val="BodyText"/>
        <w:rPr>
          <w:rFonts w:ascii="Palatino Linotype"/>
          <w:sz w:val="16"/>
        </w:rPr>
      </w:pPr>
    </w:p>
    <w:p w14:paraId="15145A27" w14:textId="77777777" w:rsidR="003F3708" w:rsidRDefault="003F3708">
      <w:pPr>
        <w:pStyle w:val="BodyText"/>
        <w:rPr>
          <w:rFonts w:ascii="Palatino Linotype"/>
          <w:sz w:val="16"/>
        </w:rPr>
      </w:pPr>
    </w:p>
    <w:p w14:paraId="48D35193" w14:textId="77777777" w:rsidR="003F3708" w:rsidRDefault="003F3708">
      <w:pPr>
        <w:pStyle w:val="BodyText"/>
        <w:rPr>
          <w:rFonts w:ascii="Palatino Linotype"/>
          <w:sz w:val="16"/>
        </w:rPr>
      </w:pPr>
    </w:p>
    <w:p w14:paraId="6DED5236" w14:textId="77777777" w:rsidR="003F3708" w:rsidRDefault="003F3708">
      <w:pPr>
        <w:pStyle w:val="BodyText"/>
        <w:rPr>
          <w:rFonts w:ascii="Palatino Linotype"/>
          <w:sz w:val="16"/>
        </w:rPr>
      </w:pPr>
    </w:p>
    <w:p w14:paraId="4477CB57" w14:textId="77777777" w:rsidR="003F3708" w:rsidRDefault="003F3708">
      <w:pPr>
        <w:pStyle w:val="BodyText"/>
        <w:rPr>
          <w:rFonts w:ascii="Palatino Linotype"/>
          <w:sz w:val="16"/>
        </w:rPr>
      </w:pPr>
    </w:p>
    <w:p w14:paraId="42C0ADD5" w14:textId="77777777" w:rsidR="003F3708" w:rsidRDefault="003F3708">
      <w:pPr>
        <w:pStyle w:val="BodyText"/>
        <w:rPr>
          <w:rFonts w:ascii="Palatino Linotype"/>
          <w:sz w:val="16"/>
        </w:rPr>
      </w:pPr>
    </w:p>
    <w:p w14:paraId="74D9AD6D" w14:textId="77777777" w:rsidR="003F3708" w:rsidRDefault="003F3708">
      <w:pPr>
        <w:pStyle w:val="BodyText"/>
        <w:rPr>
          <w:rFonts w:ascii="Palatino Linotype"/>
          <w:sz w:val="16"/>
        </w:rPr>
      </w:pPr>
    </w:p>
    <w:p w14:paraId="5DDF21C3" w14:textId="77777777" w:rsidR="003F3708" w:rsidRDefault="003F3708">
      <w:pPr>
        <w:pStyle w:val="BodyText"/>
        <w:rPr>
          <w:rFonts w:ascii="Palatino Linotype"/>
          <w:sz w:val="16"/>
        </w:rPr>
      </w:pPr>
    </w:p>
    <w:p w14:paraId="541F16B9" w14:textId="77777777" w:rsidR="003F3708" w:rsidRDefault="003F3708">
      <w:pPr>
        <w:pStyle w:val="BodyText"/>
        <w:rPr>
          <w:rFonts w:ascii="Palatino Linotype"/>
          <w:sz w:val="16"/>
        </w:rPr>
      </w:pPr>
    </w:p>
    <w:p w14:paraId="47B78BBA" w14:textId="77777777" w:rsidR="003F3708" w:rsidRDefault="003F3708">
      <w:pPr>
        <w:pStyle w:val="BodyText"/>
        <w:rPr>
          <w:rFonts w:ascii="Palatino Linotype"/>
          <w:sz w:val="16"/>
        </w:rPr>
      </w:pPr>
    </w:p>
    <w:p w14:paraId="67783436" w14:textId="77777777" w:rsidR="003F3708" w:rsidRDefault="003F3708">
      <w:pPr>
        <w:pStyle w:val="BodyText"/>
        <w:rPr>
          <w:rFonts w:ascii="Palatino Linotype"/>
          <w:sz w:val="16"/>
        </w:rPr>
      </w:pPr>
    </w:p>
    <w:p w14:paraId="0977ED10" w14:textId="77777777" w:rsidR="003F3708" w:rsidRDefault="003F3708">
      <w:pPr>
        <w:pStyle w:val="BodyText"/>
        <w:rPr>
          <w:rFonts w:ascii="Palatino Linotype"/>
          <w:sz w:val="16"/>
        </w:rPr>
      </w:pPr>
    </w:p>
    <w:p w14:paraId="58CE3270" w14:textId="77777777" w:rsidR="003F3708" w:rsidRDefault="003F3708">
      <w:pPr>
        <w:pStyle w:val="BodyText"/>
        <w:rPr>
          <w:rFonts w:ascii="Palatino Linotype"/>
          <w:sz w:val="16"/>
        </w:rPr>
      </w:pPr>
    </w:p>
    <w:p w14:paraId="7971D24B" w14:textId="77777777" w:rsidR="003F3708" w:rsidRDefault="003F3708">
      <w:pPr>
        <w:pStyle w:val="BodyText"/>
        <w:rPr>
          <w:rFonts w:ascii="Palatino Linotype"/>
          <w:sz w:val="16"/>
        </w:rPr>
      </w:pPr>
    </w:p>
    <w:p w14:paraId="1E9D7EC2" w14:textId="77777777" w:rsidR="003F3708" w:rsidRDefault="003F3708">
      <w:pPr>
        <w:pStyle w:val="BodyText"/>
        <w:rPr>
          <w:rFonts w:ascii="Palatino Linotype"/>
          <w:sz w:val="16"/>
        </w:rPr>
      </w:pPr>
    </w:p>
    <w:p w14:paraId="1B14A787" w14:textId="77777777" w:rsidR="003F3708" w:rsidRDefault="003F3708">
      <w:pPr>
        <w:pStyle w:val="BodyText"/>
        <w:rPr>
          <w:rFonts w:ascii="Palatino Linotype"/>
          <w:sz w:val="16"/>
        </w:rPr>
      </w:pPr>
    </w:p>
    <w:p w14:paraId="026BB1BA" w14:textId="77777777" w:rsidR="003F3708" w:rsidRDefault="003F3708">
      <w:pPr>
        <w:pStyle w:val="BodyText"/>
        <w:rPr>
          <w:rFonts w:ascii="Palatino Linotype"/>
          <w:sz w:val="16"/>
        </w:rPr>
      </w:pPr>
    </w:p>
    <w:p w14:paraId="788DCB36" w14:textId="77777777" w:rsidR="003F3708" w:rsidRDefault="003F3708">
      <w:pPr>
        <w:pStyle w:val="BodyText"/>
        <w:rPr>
          <w:rFonts w:ascii="Palatino Linotype"/>
          <w:sz w:val="16"/>
        </w:rPr>
      </w:pPr>
    </w:p>
    <w:p w14:paraId="72B9E1FC" w14:textId="77777777" w:rsidR="003F3708" w:rsidRDefault="003F3708">
      <w:pPr>
        <w:pStyle w:val="BodyText"/>
        <w:rPr>
          <w:rFonts w:ascii="Palatino Linotype"/>
          <w:sz w:val="16"/>
        </w:rPr>
      </w:pPr>
    </w:p>
    <w:p w14:paraId="601F6BC5" w14:textId="77777777" w:rsidR="003F3708" w:rsidRDefault="003F3708">
      <w:pPr>
        <w:pStyle w:val="BodyText"/>
        <w:rPr>
          <w:rFonts w:ascii="Palatino Linotype"/>
          <w:sz w:val="16"/>
        </w:rPr>
      </w:pPr>
    </w:p>
    <w:p w14:paraId="30763BB6" w14:textId="77777777" w:rsidR="003F3708" w:rsidRDefault="003F3708">
      <w:pPr>
        <w:pStyle w:val="BodyText"/>
        <w:rPr>
          <w:rFonts w:ascii="Palatino Linotype"/>
          <w:sz w:val="16"/>
        </w:rPr>
      </w:pPr>
    </w:p>
    <w:p w14:paraId="42DD721C" w14:textId="77777777" w:rsidR="003F3708" w:rsidRDefault="003F3708">
      <w:pPr>
        <w:pStyle w:val="BodyText"/>
        <w:rPr>
          <w:rFonts w:ascii="Palatino Linotype"/>
          <w:sz w:val="16"/>
        </w:rPr>
      </w:pPr>
    </w:p>
    <w:p w14:paraId="446F7077" w14:textId="77777777" w:rsidR="003F3708" w:rsidRDefault="003F3708">
      <w:pPr>
        <w:pStyle w:val="BodyText"/>
        <w:rPr>
          <w:rFonts w:ascii="Palatino Linotype"/>
          <w:sz w:val="16"/>
        </w:rPr>
      </w:pPr>
    </w:p>
    <w:p w14:paraId="023A6C56" w14:textId="77777777" w:rsidR="003F3708" w:rsidRDefault="003F3708">
      <w:pPr>
        <w:pStyle w:val="BodyText"/>
        <w:rPr>
          <w:rFonts w:ascii="Palatino Linotype"/>
          <w:sz w:val="16"/>
        </w:rPr>
      </w:pPr>
    </w:p>
    <w:p w14:paraId="165AD053" w14:textId="77777777" w:rsidR="003F3708" w:rsidRDefault="003F3708">
      <w:pPr>
        <w:pStyle w:val="BodyText"/>
        <w:rPr>
          <w:rFonts w:ascii="Palatino Linotype"/>
          <w:sz w:val="16"/>
        </w:rPr>
      </w:pPr>
    </w:p>
    <w:p w14:paraId="34F6B2A8" w14:textId="77777777" w:rsidR="003F3708" w:rsidRDefault="003F3708">
      <w:pPr>
        <w:pStyle w:val="BodyText"/>
        <w:rPr>
          <w:rFonts w:ascii="Palatino Linotype"/>
          <w:sz w:val="16"/>
        </w:rPr>
      </w:pPr>
    </w:p>
    <w:p w14:paraId="7730B1D7" w14:textId="77777777" w:rsidR="003F3708" w:rsidRDefault="003F3708">
      <w:pPr>
        <w:pStyle w:val="BodyText"/>
        <w:rPr>
          <w:rFonts w:ascii="Palatino Linotype"/>
          <w:sz w:val="16"/>
        </w:rPr>
      </w:pPr>
    </w:p>
    <w:p w14:paraId="22238B01" w14:textId="77777777" w:rsidR="003F3708" w:rsidRDefault="003F3708">
      <w:pPr>
        <w:pStyle w:val="BodyText"/>
        <w:rPr>
          <w:rFonts w:ascii="Palatino Linotype"/>
          <w:sz w:val="16"/>
        </w:rPr>
      </w:pPr>
    </w:p>
    <w:p w14:paraId="48986F9E" w14:textId="77777777" w:rsidR="003F3708" w:rsidRDefault="003F3708">
      <w:pPr>
        <w:pStyle w:val="BodyText"/>
        <w:rPr>
          <w:rFonts w:ascii="Palatino Linotype"/>
          <w:sz w:val="16"/>
        </w:rPr>
      </w:pPr>
    </w:p>
    <w:p w14:paraId="1AFEDA77" w14:textId="77777777" w:rsidR="003F3708" w:rsidRDefault="003F3708">
      <w:pPr>
        <w:pStyle w:val="BodyText"/>
        <w:rPr>
          <w:rFonts w:ascii="Palatino Linotype"/>
          <w:sz w:val="16"/>
        </w:rPr>
      </w:pPr>
    </w:p>
    <w:p w14:paraId="3E0FC772" w14:textId="77777777" w:rsidR="003F3708" w:rsidRDefault="003F3708">
      <w:pPr>
        <w:pStyle w:val="BodyText"/>
        <w:spacing w:before="160"/>
        <w:rPr>
          <w:rFonts w:ascii="Palatino Linotype"/>
          <w:sz w:val="16"/>
        </w:rPr>
      </w:pPr>
    </w:p>
    <w:p w14:paraId="7E632D70" w14:textId="77777777" w:rsidR="003F3708" w:rsidRDefault="005D069D">
      <w:pPr>
        <w:spacing w:before="1"/>
        <w:ind w:right="98"/>
        <w:jc w:val="right"/>
        <w:rPr>
          <w:rFonts w:ascii="Arial"/>
          <w:sz w:val="16"/>
        </w:rPr>
      </w:pPr>
      <w:r>
        <w:rPr>
          <w:rFonts w:ascii="Arial"/>
          <w:sz w:val="16"/>
        </w:rPr>
        <w:t>Page</w:t>
      </w:r>
      <w:r>
        <w:rPr>
          <w:rFonts w:ascii="Arial"/>
          <w:spacing w:val="-2"/>
          <w:sz w:val="16"/>
        </w:rPr>
        <w:t xml:space="preserve"> </w:t>
      </w:r>
      <w:r>
        <w:rPr>
          <w:rFonts w:ascii="Arial"/>
          <w:sz w:val="16"/>
        </w:rPr>
        <w:t>78</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102</w:t>
      </w:r>
    </w:p>
    <w:p w14:paraId="3DD31766" w14:textId="77777777" w:rsidR="003F3708" w:rsidRDefault="003F3708">
      <w:pPr>
        <w:jc w:val="right"/>
        <w:rPr>
          <w:rFonts w:ascii="Arial"/>
          <w:sz w:val="16"/>
        </w:rPr>
        <w:sectPr w:rsidR="003F3708">
          <w:footerReference w:type="default" r:id="rId78"/>
          <w:pgSz w:w="11910" w:h="16840"/>
          <w:pgMar w:top="1920" w:right="620" w:bottom="280" w:left="1680" w:header="0" w:footer="0" w:gutter="0"/>
          <w:cols w:space="720"/>
        </w:sectPr>
      </w:pPr>
    </w:p>
    <w:tbl>
      <w:tblPr>
        <w:tblW w:w="0" w:type="auto"/>
        <w:tblInd w:w="113" w:type="dxa"/>
        <w:tblLayout w:type="fixed"/>
        <w:tblCellMar>
          <w:left w:w="0" w:type="dxa"/>
          <w:right w:w="0" w:type="dxa"/>
        </w:tblCellMar>
        <w:tblLook w:val="01E0" w:firstRow="1" w:lastRow="1" w:firstColumn="1" w:lastColumn="1" w:noHBand="0" w:noVBand="0"/>
      </w:tblPr>
      <w:tblGrid>
        <w:gridCol w:w="9444"/>
        <w:gridCol w:w="4296"/>
        <w:gridCol w:w="1825"/>
        <w:gridCol w:w="1918"/>
        <w:gridCol w:w="1925"/>
        <w:gridCol w:w="1869"/>
      </w:tblGrid>
      <w:tr w:rsidR="003F3708" w14:paraId="057BC4DF" w14:textId="77777777">
        <w:trPr>
          <w:trHeight w:val="640"/>
        </w:trPr>
        <w:tc>
          <w:tcPr>
            <w:tcW w:w="9444" w:type="dxa"/>
            <w:tcBorders>
              <w:bottom w:val="single" w:sz="2" w:space="0" w:color="000000"/>
            </w:tcBorders>
          </w:tcPr>
          <w:p w14:paraId="66358BAE" w14:textId="77777777" w:rsidR="003F3708" w:rsidRDefault="005D069D">
            <w:pPr>
              <w:pStyle w:val="TableParagraph"/>
              <w:spacing w:before="0" w:line="276" w:lineRule="exact"/>
              <w:ind w:left="45"/>
              <w:jc w:val="left"/>
              <w:rPr>
                <w:b/>
                <w:sz w:val="27"/>
              </w:rPr>
            </w:pPr>
            <w:bookmarkStart w:id="10" w:name="Appendix_4_-_Fees_and_Charges_18_April_2"/>
            <w:bookmarkStart w:id="11" w:name="FY25_Fees_&amp;_Charges_Part_1"/>
            <w:bookmarkStart w:id="12" w:name="FY25_LIST"/>
            <w:bookmarkEnd w:id="10"/>
            <w:bookmarkEnd w:id="11"/>
            <w:bookmarkEnd w:id="12"/>
            <w:r>
              <w:rPr>
                <w:b/>
                <w:color w:val="001F5F"/>
                <w:sz w:val="27"/>
              </w:rPr>
              <w:lastRenderedPageBreak/>
              <w:t>CITY</w:t>
            </w:r>
            <w:r>
              <w:rPr>
                <w:b/>
                <w:color w:val="001F5F"/>
                <w:spacing w:val="-3"/>
                <w:sz w:val="27"/>
              </w:rPr>
              <w:t xml:space="preserve"> </w:t>
            </w:r>
            <w:r>
              <w:rPr>
                <w:b/>
                <w:color w:val="001F5F"/>
                <w:sz w:val="27"/>
              </w:rPr>
              <w:t>OF</w:t>
            </w:r>
            <w:r>
              <w:rPr>
                <w:b/>
                <w:color w:val="001F5F"/>
                <w:spacing w:val="2"/>
                <w:sz w:val="27"/>
              </w:rPr>
              <w:t xml:space="preserve"> </w:t>
            </w:r>
            <w:r>
              <w:rPr>
                <w:b/>
                <w:color w:val="001F5F"/>
                <w:sz w:val="27"/>
              </w:rPr>
              <w:t>GREATER</w:t>
            </w:r>
            <w:r>
              <w:rPr>
                <w:b/>
                <w:color w:val="001F5F"/>
                <w:spacing w:val="1"/>
                <w:sz w:val="27"/>
              </w:rPr>
              <w:t xml:space="preserve"> </w:t>
            </w:r>
            <w:r>
              <w:rPr>
                <w:b/>
                <w:color w:val="001F5F"/>
                <w:sz w:val="27"/>
              </w:rPr>
              <w:t>GEELONG</w:t>
            </w:r>
            <w:r>
              <w:rPr>
                <w:b/>
                <w:color w:val="001F5F"/>
                <w:spacing w:val="-2"/>
                <w:sz w:val="27"/>
              </w:rPr>
              <w:t xml:space="preserve"> </w:t>
            </w:r>
            <w:r>
              <w:rPr>
                <w:b/>
                <w:color w:val="001F5F"/>
                <w:sz w:val="27"/>
              </w:rPr>
              <w:t>-</w:t>
            </w:r>
            <w:r>
              <w:rPr>
                <w:b/>
                <w:color w:val="001F5F"/>
                <w:spacing w:val="-2"/>
                <w:sz w:val="27"/>
              </w:rPr>
              <w:t xml:space="preserve"> </w:t>
            </w:r>
            <w:r>
              <w:rPr>
                <w:b/>
                <w:color w:val="001F5F"/>
                <w:sz w:val="27"/>
              </w:rPr>
              <w:t>FEES</w:t>
            </w:r>
            <w:r>
              <w:rPr>
                <w:b/>
                <w:color w:val="001F5F"/>
                <w:spacing w:val="-2"/>
                <w:sz w:val="27"/>
              </w:rPr>
              <w:t xml:space="preserve"> </w:t>
            </w:r>
            <w:r>
              <w:rPr>
                <w:b/>
                <w:color w:val="001F5F"/>
                <w:sz w:val="27"/>
              </w:rPr>
              <w:t>AND CHARGES</w:t>
            </w:r>
            <w:r>
              <w:rPr>
                <w:b/>
                <w:color w:val="001F5F"/>
                <w:spacing w:val="-1"/>
                <w:sz w:val="27"/>
              </w:rPr>
              <w:t xml:space="preserve"> </w:t>
            </w:r>
            <w:r>
              <w:rPr>
                <w:b/>
                <w:color w:val="001F5F"/>
                <w:spacing w:val="-2"/>
                <w:sz w:val="27"/>
              </w:rPr>
              <w:t>SCHEDULE</w:t>
            </w:r>
          </w:p>
          <w:p w14:paraId="2F3C7412" w14:textId="77777777" w:rsidR="003F3708" w:rsidRDefault="005D069D">
            <w:pPr>
              <w:pStyle w:val="TableParagraph"/>
              <w:spacing w:before="17" w:line="327" w:lineRule="exact"/>
              <w:ind w:left="45"/>
              <w:jc w:val="left"/>
              <w:rPr>
                <w:b/>
                <w:sz w:val="27"/>
              </w:rPr>
            </w:pPr>
            <w:r>
              <w:rPr>
                <w:b/>
                <w:color w:val="001F5F"/>
                <w:sz w:val="27"/>
              </w:rPr>
              <w:t>2024-25</w:t>
            </w:r>
            <w:r>
              <w:rPr>
                <w:b/>
                <w:color w:val="001F5F"/>
                <w:spacing w:val="-12"/>
                <w:sz w:val="27"/>
              </w:rPr>
              <w:t xml:space="preserve"> </w:t>
            </w:r>
            <w:r>
              <w:rPr>
                <w:b/>
                <w:color w:val="001F5F"/>
                <w:spacing w:val="-2"/>
                <w:sz w:val="27"/>
              </w:rPr>
              <w:t>Budget</w:t>
            </w:r>
          </w:p>
        </w:tc>
        <w:tc>
          <w:tcPr>
            <w:tcW w:w="4296" w:type="dxa"/>
            <w:tcBorders>
              <w:bottom w:val="single" w:sz="2" w:space="0" w:color="000000"/>
            </w:tcBorders>
          </w:tcPr>
          <w:p w14:paraId="3D3D928F" w14:textId="77777777" w:rsidR="003F3708" w:rsidRDefault="003F3708">
            <w:pPr>
              <w:pStyle w:val="TableParagraph"/>
              <w:spacing w:before="0"/>
              <w:jc w:val="left"/>
              <w:rPr>
                <w:rFonts w:ascii="Times New Roman"/>
                <w:sz w:val="20"/>
              </w:rPr>
            </w:pPr>
          </w:p>
        </w:tc>
        <w:tc>
          <w:tcPr>
            <w:tcW w:w="1825" w:type="dxa"/>
            <w:tcBorders>
              <w:bottom w:val="single" w:sz="2" w:space="0" w:color="000000"/>
            </w:tcBorders>
          </w:tcPr>
          <w:p w14:paraId="7E2C3E61" w14:textId="77777777" w:rsidR="003F3708" w:rsidRDefault="003F3708">
            <w:pPr>
              <w:pStyle w:val="TableParagraph"/>
              <w:spacing w:before="0"/>
              <w:jc w:val="left"/>
              <w:rPr>
                <w:rFonts w:ascii="Times New Roman"/>
                <w:sz w:val="20"/>
              </w:rPr>
            </w:pPr>
          </w:p>
        </w:tc>
        <w:tc>
          <w:tcPr>
            <w:tcW w:w="5712" w:type="dxa"/>
            <w:gridSpan w:val="3"/>
            <w:tcBorders>
              <w:bottom w:val="single" w:sz="2" w:space="0" w:color="000000"/>
            </w:tcBorders>
          </w:tcPr>
          <w:p w14:paraId="0262058E" w14:textId="77777777" w:rsidR="003F3708" w:rsidRDefault="005D069D">
            <w:pPr>
              <w:pStyle w:val="TableParagraph"/>
              <w:spacing w:before="12" w:line="261" w:lineRule="auto"/>
              <w:ind w:left="989" w:firstLine="3284"/>
              <w:jc w:val="left"/>
              <w:rPr>
                <w:b/>
                <w:sz w:val="21"/>
              </w:rPr>
            </w:pPr>
            <w:r>
              <w:rPr>
                <w:b/>
                <w:color w:val="001F5F"/>
                <w:sz w:val="21"/>
              </w:rPr>
              <w:t>Basis</w:t>
            </w:r>
            <w:r>
              <w:rPr>
                <w:b/>
                <w:color w:val="001F5F"/>
                <w:spacing w:val="-9"/>
                <w:sz w:val="21"/>
              </w:rPr>
              <w:t xml:space="preserve"> </w:t>
            </w:r>
            <w:r>
              <w:rPr>
                <w:b/>
                <w:color w:val="001F5F"/>
                <w:sz w:val="21"/>
              </w:rPr>
              <w:t>of</w:t>
            </w:r>
            <w:r>
              <w:rPr>
                <w:b/>
                <w:color w:val="001F5F"/>
                <w:spacing w:val="-10"/>
                <w:sz w:val="21"/>
              </w:rPr>
              <w:t xml:space="preserve"> </w:t>
            </w:r>
            <w:r>
              <w:rPr>
                <w:b/>
                <w:color w:val="001F5F"/>
                <w:sz w:val="21"/>
              </w:rPr>
              <w:t>Charge: A</w:t>
            </w:r>
            <w:r>
              <w:rPr>
                <w:b/>
                <w:color w:val="001F5F"/>
                <w:spacing w:val="-2"/>
                <w:sz w:val="21"/>
              </w:rPr>
              <w:t xml:space="preserve"> </w:t>
            </w:r>
            <w:r>
              <w:rPr>
                <w:b/>
                <w:color w:val="001F5F"/>
                <w:sz w:val="21"/>
              </w:rPr>
              <w:t>= Act of</w:t>
            </w:r>
            <w:r>
              <w:rPr>
                <w:b/>
                <w:color w:val="001F5F"/>
                <w:spacing w:val="2"/>
                <w:sz w:val="21"/>
              </w:rPr>
              <w:t xml:space="preserve"> </w:t>
            </w:r>
            <w:r>
              <w:rPr>
                <w:b/>
                <w:color w:val="001F5F"/>
                <w:sz w:val="21"/>
              </w:rPr>
              <w:t>Parliament</w:t>
            </w:r>
            <w:r>
              <w:rPr>
                <w:b/>
                <w:color w:val="001F5F"/>
                <w:spacing w:val="49"/>
                <w:sz w:val="21"/>
              </w:rPr>
              <w:t xml:space="preserve"> </w:t>
            </w:r>
            <w:r>
              <w:rPr>
                <w:b/>
                <w:color w:val="001F5F"/>
                <w:sz w:val="21"/>
              </w:rPr>
              <w:t>D</w:t>
            </w:r>
            <w:r>
              <w:rPr>
                <w:b/>
                <w:color w:val="001F5F"/>
                <w:spacing w:val="2"/>
                <w:sz w:val="21"/>
              </w:rPr>
              <w:t xml:space="preserve"> </w:t>
            </w:r>
            <w:r>
              <w:rPr>
                <w:b/>
                <w:color w:val="001F5F"/>
                <w:sz w:val="21"/>
              </w:rPr>
              <w:t>= Discretionary L</w:t>
            </w:r>
            <w:r>
              <w:rPr>
                <w:b/>
                <w:color w:val="001F5F"/>
                <w:spacing w:val="2"/>
                <w:sz w:val="21"/>
              </w:rPr>
              <w:t xml:space="preserve"> </w:t>
            </w:r>
            <w:r>
              <w:rPr>
                <w:b/>
                <w:color w:val="001F5F"/>
                <w:sz w:val="21"/>
              </w:rPr>
              <w:t>= Local</w:t>
            </w:r>
            <w:r>
              <w:rPr>
                <w:b/>
                <w:color w:val="001F5F"/>
                <w:spacing w:val="4"/>
                <w:sz w:val="21"/>
              </w:rPr>
              <w:t xml:space="preserve"> </w:t>
            </w:r>
            <w:r>
              <w:rPr>
                <w:b/>
                <w:color w:val="001F5F"/>
                <w:spacing w:val="-5"/>
                <w:sz w:val="21"/>
              </w:rPr>
              <w:t>Law</w:t>
            </w:r>
          </w:p>
        </w:tc>
      </w:tr>
      <w:tr w:rsidR="003F3708" w14:paraId="38A672E2" w14:textId="77777777">
        <w:trPr>
          <w:trHeight w:val="834"/>
        </w:trPr>
        <w:tc>
          <w:tcPr>
            <w:tcW w:w="9444" w:type="dxa"/>
            <w:tcBorders>
              <w:top w:val="single" w:sz="2" w:space="0" w:color="000000"/>
              <w:bottom w:val="single" w:sz="2" w:space="0" w:color="000000"/>
            </w:tcBorders>
            <w:shd w:val="clear" w:color="auto" w:fill="001F5F"/>
          </w:tcPr>
          <w:p w14:paraId="783C5FE6" w14:textId="77777777" w:rsidR="003F3708" w:rsidRDefault="003F3708">
            <w:pPr>
              <w:pStyle w:val="TableParagraph"/>
              <w:spacing w:before="45"/>
              <w:jc w:val="left"/>
              <w:rPr>
                <w:rFonts w:ascii="Arial"/>
                <w:sz w:val="21"/>
              </w:rPr>
            </w:pPr>
          </w:p>
          <w:p w14:paraId="3F37F6ED" w14:textId="77777777" w:rsidR="003F3708" w:rsidRDefault="005D069D">
            <w:pPr>
              <w:pStyle w:val="TableParagraph"/>
              <w:spacing w:before="0"/>
              <w:ind w:left="36"/>
              <w:jc w:val="left"/>
              <w:rPr>
                <w:b/>
                <w:sz w:val="21"/>
              </w:rPr>
            </w:pPr>
            <w:r>
              <w:rPr>
                <w:b/>
                <w:color w:val="FFFFFF"/>
                <w:sz w:val="21"/>
              </w:rPr>
              <w:t>Fees</w:t>
            </w:r>
            <w:r>
              <w:rPr>
                <w:b/>
                <w:color w:val="FFFFFF"/>
                <w:spacing w:val="2"/>
                <w:sz w:val="21"/>
              </w:rPr>
              <w:t xml:space="preserve"> </w:t>
            </w:r>
            <w:r>
              <w:rPr>
                <w:b/>
                <w:color w:val="FFFFFF"/>
                <w:sz w:val="21"/>
              </w:rPr>
              <w:t>&amp;</w:t>
            </w:r>
            <w:r>
              <w:rPr>
                <w:b/>
                <w:color w:val="FFFFFF"/>
                <w:spacing w:val="3"/>
                <w:sz w:val="21"/>
              </w:rPr>
              <w:t xml:space="preserve"> </w:t>
            </w:r>
            <w:r>
              <w:rPr>
                <w:b/>
                <w:color w:val="FFFFFF"/>
                <w:spacing w:val="-2"/>
                <w:sz w:val="21"/>
              </w:rPr>
              <w:t>Charges</w:t>
            </w:r>
          </w:p>
        </w:tc>
        <w:tc>
          <w:tcPr>
            <w:tcW w:w="4296" w:type="dxa"/>
            <w:tcBorders>
              <w:top w:val="single" w:sz="2" w:space="0" w:color="000000"/>
              <w:bottom w:val="single" w:sz="2" w:space="0" w:color="000000"/>
            </w:tcBorders>
            <w:shd w:val="clear" w:color="auto" w:fill="001F5F"/>
          </w:tcPr>
          <w:p w14:paraId="6108C0E1" w14:textId="77777777" w:rsidR="003F3708" w:rsidRDefault="003F3708">
            <w:pPr>
              <w:pStyle w:val="TableParagraph"/>
              <w:spacing w:before="45"/>
              <w:jc w:val="left"/>
              <w:rPr>
                <w:rFonts w:ascii="Arial"/>
                <w:sz w:val="21"/>
              </w:rPr>
            </w:pPr>
          </w:p>
          <w:p w14:paraId="27DC6F53" w14:textId="77777777" w:rsidR="003F3708" w:rsidRDefault="005D069D">
            <w:pPr>
              <w:pStyle w:val="TableParagraph"/>
              <w:spacing w:before="0"/>
              <w:ind w:left="2331" w:right="22"/>
              <w:jc w:val="center"/>
              <w:rPr>
                <w:b/>
                <w:sz w:val="21"/>
              </w:rPr>
            </w:pPr>
            <w:r>
              <w:rPr>
                <w:b/>
                <w:color w:val="FFFFFF"/>
                <w:sz w:val="21"/>
              </w:rPr>
              <w:t>Basis</w:t>
            </w:r>
            <w:r>
              <w:rPr>
                <w:b/>
                <w:color w:val="FFFFFF"/>
                <w:spacing w:val="1"/>
                <w:sz w:val="21"/>
              </w:rPr>
              <w:t xml:space="preserve"> </w:t>
            </w:r>
            <w:r>
              <w:rPr>
                <w:b/>
                <w:color w:val="FFFFFF"/>
                <w:sz w:val="21"/>
              </w:rPr>
              <w:t>of</w:t>
            </w:r>
            <w:r>
              <w:rPr>
                <w:b/>
                <w:color w:val="FFFFFF"/>
                <w:spacing w:val="2"/>
                <w:sz w:val="21"/>
              </w:rPr>
              <w:t xml:space="preserve"> </w:t>
            </w:r>
            <w:r>
              <w:rPr>
                <w:b/>
                <w:color w:val="FFFFFF"/>
                <w:spacing w:val="-2"/>
                <w:sz w:val="21"/>
              </w:rPr>
              <w:t>Charge</w:t>
            </w:r>
          </w:p>
        </w:tc>
        <w:tc>
          <w:tcPr>
            <w:tcW w:w="1825" w:type="dxa"/>
            <w:tcBorders>
              <w:top w:val="single" w:sz="2" w:space="0" w:color="000000"/>
              <w:bottom w:val="single" w:sz="2" w:space="0" w:color="000000"/>
            </w:tcBorders>
            <w:shd w:val="clear" w:color="auto" w:fill="001F5F"/>
          </w:tcPr>
          <w:p w14:paraId="4EA79918" w14:textId="77777777" w:rsidR="003F3708" w:rsidRDefault="005D069D">
            <w:pPr>
              <w:pStyle w:val="TableParagraph"/>
              <w:spacing w:before="147"/>
              <w:ind w:left="2" w:right="75"/>
              <w:jc w:val="center"/>
              <w:rPr>
                <w:b/>
                <w:sz w:val="21"/>
              </w:rPr>
            </w:pPr>
            <w:r>
              <w:rPr>
                <w:b/>
                <w:color w:val="FFFFFF"/>
                <w:sz w:val="21"/>
              </w:rPr>
              <w:t>2024-25</w:t>
            </w:r>
            <w:r>
              <w:rPr>
                <w:b/>
                <w:color w:val="FFFFFF"/>
                <w:spacing w:val="1"/>
                <w:sz w:val="21"/>
              </w:rPr>
              <w:t xml:space="preserve"> </w:t>
            </w:r>
            <w:r>
              <w:rPr>
                <w:b/>
                <w:color w:val="FFFFFF"/>
                <w:spacing w:val="-5"/>
                <w:sz w:val="21"/>
              </w:rPr>
              <w:t>GST</w:t>
            </w:r>
          </w:p>
          <w:p w14:paraId="0EA914AC" w14:textId="77777777" w:rsidR="003F3708" w:rsidRDefault="005D069D">
            <w:pPr>
              <w:pStyle w:val="TableParagraph"/>
              <w:spacing w:before="23"/>
              <w:ind w:right="75"/>
              <w:jc w:val="center"/>
              <w:rPr>
                <w:b/>
                <w:sz w:val="21"/>
              </w:rPr>
            </w:pPr>
            <w:r>
              <w:rPr>
                <w:b/>
                <w:color w:val="FFFFFF"/>
                <w:sz w:val="21"/>
              </w:rPr>
              <w:t>Amount</w:t>
            </w:r>
            <w:r>
              <w:rPr>
                <w:b/>
                <w:color w:val="FFFFFF"/>
                <w:spacing w:val="-9"/>
                <w:sz w:val="21"/>
              </w:rPr>
              <w:t xml:space="preserve"> </w:t>
            </w:r>
            <w:r>
              <w:rPr>
                <w:b/>
                <w:color w:val="FFFFFF"/>
                <w:spacing w:val="-10"/>
                <w:sz w:val="21"/>
              </w:rPr>
              <w:t>$</w:t>
            </w:r>
          </w:p>
        </w:tc>
        <w:tc>
          <w:tcPr>
            <w:tcW w:w="1918" w:type="dxa"/>
            <w:tcBorders>
              <w:top w:val="single" w:sz="2" w:space="0" w:color="000000"/>
              <w:bottom w:val="single" w:sz="2" w:space="0" w:color="000000"/>
            </w:tcBorders>
            <w:shd w:val="clear" w:color="auto" w:fill="001F5F"/>
          </w:tcPr>
          <w:p w14:paraId="078AD3FE" w14:textId="77777777" w:rsidR="003F3708" w:rsidRDefault="005D069D">
            <w:pPr>
              <w:pStyle w:val="TableParagraph"/>
              <w:spacing w:before="7"/>
              <w:ind w:right="91"/>
              <w:jc w:val="center"/>
              <w:rPr>
                <w:b/>
                <w:sz w:val="21"/>
              </w:rPr>
            </w:pPr>
            <w:r>
              <w:rPr>
                <w:b/>
                <w:color w:val="FFFFFF"/>
                <w:sz w:val="21"/>
              </w:rPr>
              <w:t>2024-25 Charge</w:t>
            </w:r>
            <w:r>
              <w:rPr>
                <w:b/>
                <w:color w:val="FFFFFF"/>
                <w:spacing w:val="1"/>
                <w:sz w:val="21"/>
              </w:rPr>
              <w:t xml:space="preserve"> </w:t>
            </w:r>
            <w:r>
              <w:rPr>
                <w:b/>
                <w:color w:val="FFFFFF"/>
                <w:spacing w:val="-10"/>
                <w:sz w:val="21"/>
              </w:rPr>
              <w:t>$</w:t>
            </w:r>
          </w:p>
          <w:p w14:paraId="73F37204" w14:textId="77777777" w:rsidR="003F3708" w:rsidRDefault="005D069D">
            <w:pPr>
              <w:pStyle w:val="TableParagraph"/>
              <w:spacing w:before="0" w:line="280" w:lineRule="atLeast"/>
              <w:ind w:left="425" w:right="517" w:firstLine="1"/>
              <w:jc w:val="center"/>
              <w:rPr>
                <w:b/>
                <w:sz w:val="21"/>
              </w:rPr>
            </w:pPr>
            <w:r>
              <w:rPr>
                <w:b/>
                <w:color w:val="FFFFFF"/>
                <w:sz w:val="21"/>
              </w:rPr>
              <w:t xml:space="preserve">(incl GST if </w:t>
            </w:r>
            <w:r>
              <w:rPr>
                <w:b/>
                <w:color w:val="FFFFFF"/>
                <w:spacing w:val="-2"/>
                <w:sz w:val="21"/>
              </w:rPr>
              <w:t>applicable)</w:t>
            </w:r>
          </w:p>
        </w:tc>
        <w:tc>
          <w:tcPr>
            <w:tcW w:w="1925" w:type="dxa"/>
            <w:tcBorders>
              <w:top w:val="single" w:sz="2" w:space="0" w:color="000000"/>
              <w:bottom w:val="single" w:sz="2" w:space="0" w:color="000000"/>
            </w:tcBorders>
            <w:shd w:val="clear" w:color="auto" w:fill="001F5F"/>
          </w:tcPr>
          <w:p w14:paraId="5D69ECE0" w14:textId="77777777" w:rsidR="003F3708" w:rsidRDefault="005D069D">
            <w:pPr>
              <w:pStyle w:val="TableParagraph"/>
              <w:spacing w:before="7"/>
              <w:ind w:right="99"/>
              <w:jc w:val="center"/>
              <w:rPr>
                <w:b/>
                <w:sz w:val="21"/>
              </w:rPr>
            </w:pPr>
            <w:r>
              <w:rPr>
                <w:b/>
                <w:color w:val="FFFFFF"/>
                <w:sz w:val="21"/>
              </w:rPr>
              <w:t>2023-24 Charge</w:t>
            </w:r>
            <w:r>
              <w:rPr>
                <w:b/>
                <w:color w:val="FFFFFF"/>
                <w:spacing w:val="1"/>
                <w:sz w:val="21"/>
              </w:rPr>
              <w:t xml:space="preserve"> </w:t>
            </w:r>
            <w:r>
              <w:rPr>
                <w:b/>
                <w:color w:val="FFFFFF"/>
                <w:spacing w:val="-10"/>
                <w:sz w:val="21"/>
              </w:rPr>
              <w:t>$</w:t>
            </w:r>
          </w:p>
          <w:p w14:paraId="43B13D18" w14:textId="77777777" w:rsidR="003F3708" w:rsidRDefault="005D069D">
            <w:pPr>
              <w:pStyle w:val="TableParagraph"/>
              <w:spacing w:before="0" w:line="280" w:lineRule="atLeast"/>
              <w:ind w:left="424" w:right="525" w:firstLine="1"/>
              <w:jc w:val="center"/>
              <w:rPr>
                <w:b/>
                <w:sz w:val="21"/>
              </w:rPr>
            </w:pPr>
            <w:r>
              <w:rPr>
                <w:b/>
                <w:color w:val="FFFFFF"/>
                <w:sz w:val="21"/>
              </w:rPr>
              <w:t xml:space="preserve">(incl GST if </w:t>
            </w:r>
            <w:r>
              <w:rPr>
                <w:b/>
                <w:color w:val="FFFFFF"/>
                <w:spacing w:val="-2"/>
                <w:sz w:val="21"/>
              </w:rPr>
              <w:t>applicable)</w:t>
            </w:r>
          </w:p>
        </w:tc>
        <w:tc>
          <w:tcPr>
            <w:tcW w:w="1869" w:type="dxa"/>
            <w:tcBorders>
              <w:top w:val="single" w:sz="2" w:space="0" w:color="000000"/>
              <w:bottom w:val="single" w:sz="2" w:space="0" w:color="000000"/>
            </w:tcBorders>
            <w:shd w:val="clear" w:color="auto" w:fill="001F5F"/>
          </w:tcPr>
          <w:p w14:paraId="018194E5" w14:textId="77777777" w:rsidR="003F3708" w:rsidRDefault="005D069D">
            <w:pPr>
              <w:pStyle w:val="TableParagraph"/>
              <w:spacing w:before="147"/>
              <w:ind w:right="39"/>
              <w:rPr>
                <w:b/>
                <w:sz w:val="21"/>
              </w:rPr>
            </w:pPr>
            <w:r>
              <w:rPr>
                <w:b/>
                <w:color w:val="FFFFFF"/>
                <w:sz w:val="21"/>
              </w:rPr>
              <w:t>Movement</w:t>
            </w:r>
            <w:r>
              <w:rPr>
                <w:b/>
                <w:color w:val="FFFFFF"/>
                <w:spacing w:val="-2"/>
                <w:sz w:val="21"/>
              </w:rPr>
              <w:t xml:space="preserve"> </w:t>
            </w:r>
            <w:r>
              <w:rPr>
                <w:b/>
                <w:color w:val="FFFFFF"/>
                <w:sz w:val="21"/>
              </w:rPr>
              <w:t>in</w:t>
            </w:r>
            <w:r>
              <w:rPr>
                <w:b/>
                <w:color w:val="FFFFFF"/>
                <w:spacing w:val="-1"/>
                <w:sz w:val="21"/>
              </w:rPr>
              <w:t xml:space="preserve"> </w:t>
            </w:r>
            <w:r>
              <w:rPr>
                <w:b/>
                <w:color w:val="FFFFFF"/>
                <w:spacing w:val="-4"/>
                <w:sz w:val="21"/>
              </w:rPr>
              <w:t>price</w:t>
            </w:r>
          </w:p>
          <w:p w14:paraId="6339BA21" w14:textId="77777777" w:rsidR="003F3708" w:rsidRDefault="005D069D">
            <w:pPr>
              <w:pStyle w:val="TableParagraph"/>
              <w:spacing w:before="23"/>
              <w:ind w:right="38"/>
              <w:rPr>
                <w:b/>
                <w:sz w:val="21"/>
              </w:rPr>
            </w:pPr>
            <w:r>
              <w:rPr>
                <w:b/>
                <w:color w:val="FFFFFF"/>
                <w:sz w:val="21"/>
              </w:rPr>
              <w:t>per</w:t>
            </w:r>
            <w:r>
              <w:rPr>
                <w:b/>
                <w:color w:val="FFFFFF"/>
                <w:spacing w:val="2"/>
                <w:sz w:val="21"/>
              </w:rPr>
              <w:t xml:space="preserve"> </w:t>
            </w:r>
            <w:r>
              <w:rPr>
                <w:b/>
                <w:color w:val="FFFFFF"/>
                <w:sz w:val="21"/>
              </w:rPr>
              <w:t xml:space="preserve">unit </w:t>
            </w:r>
            <w:r>
              <w:rPr>
                <w:b/>
                <w:color w:val="FFFFFF"/>
                <w:spacing w:val="-10"/>
                <w:sz w:val="21"/>
              </w:rPr>
              <w:t>$</w:t>
            </w:r>
          </w:p>
        </w:tc>
      </w:tr>
      <w:tr w:rsidR="003F3708" w14:paraId="55E7C3D1" w14:textId="77777777">
        <w:trPr>
          <w:trHeight w:val="274"/>
        </w:trPr>
        <w:tc>
          <w:tcPr>
            <w:tcW w:w="21277" w:type="dxa"/>
            <w:gridSpan w:val="6"/>
            <w:tcBorders>
              <w:top w:val="single" w:sz="2" w:space="0" w:color="000000"/>
              <w:bottom w:val="single" w:sz="2" w:space="0" w:color="000000"/>
            </w:tcBorders>
            <w:shd w:val="clear" w:color="auto" w:fill="4471C4"/>
          </w:tcPr>
          <w:p w14:paraId="649226CF" w14:textId="77777777" w:rsidR="003F3708" w:rsidRDefault="005D069D">
            <w:pPr>
              <w:pStyle w:val="TableParagraph"/>
              <w:spacing w:line="252" w:lineRule="exact"/>
              <w:ind w:left="36"/>
              <w:jc w:val="left"/>
              <w:rPr>
                <w:b/>
                <w:sz w:val="21"/>
              </w:rPr>
            </w:pPr>
            <w:r>
              <w:rPr>
                <w:b/>
                <w:color w:val="FFFFFF"/>
                <w:sz w:val="21"/>
              </w:rPr>
              <w:t xml:space="preserve">City </w:t>
            </w:r>
            <w:r>
              <w:rPr>
                <w:b/>
                <w:color w:val="FFFFFF"/>
                <w:spacing w:val="-2"/>
                <w:sz w:val="21"/>
              </w:rPr>
              <w:t>Infrastructure</w:t>
            </w:r>
          </w:p>
        </w:tc>
      </w:tr>
      <w:tr w:rsidR="003F3708" w14:paraId="138F8A7D" w14:textId="77777777">
        <w:trPr>
          <w:trHeight w:val="274"/>
        </w:trPr>
        <w:tc>
          <w:tcPr>
            <w:tcW w:w="21277" w:type="dxa"/>
            <w:gridSpan w:val="6"/>
            <w:tcBorders>
              <w:top w:val="single" w:sz="2" w:space="0" w:color="000000"/>
              <w:bottom w:val="single" w:sz="2" w:space="0" w:color="000000"/>
            </w:tcBorders>
            <w:shd w:val="clear" w:color="auto" w:fill="BEBEBE"/>
          </w:tcPr>
          <w:p w14:paraId="375002FE" w14:textId="77777777" w:rsidR="003F3708" w:rsidRDefault="005D069D">
            <w:pPr>
              <w:pStyle w:val="TableParagraph"/>
              <w:spacing w:line="252" w:lineRule="exact"/>
              <w:ind w:left="184"/>
              <w:jc w:val="left"/>
              <w:rPr>
                <w:b/>
                <w:sz w:val="21"/>
              </w:rPr>
            </w:pPr>
            <w:r>
              <w:rPr>
                <w:b/>
                <w:sz w:val="21"/>
              </w:rPr>
              <w:t>Design</w:t>
            </w:r>
            <w:r>
              <w:rPr>
                <w:b/>
                <w:spacing w:val="1"/>
                <w:sz w:val="21"/>
              </w:rPr>
              <w:t xml:space="preserve"> </w:t>
            </w:r>
            <w:r>
              <w:rPr>
                <w:b/>
                <w:sz w:val="21"/>
              </w:rPr>
              <w:t>and</w:t>
            </w:r>
            <w:r>
              <w:rPr>
                <w:b/>
                <w:spacing w:val="2"/>
                <w:sz w:val="21"/>
              </w:rPr>
              <w:t xml:space="preserve"> </w:t>
            </w:r>
            <w:r>
              <w:rPr>
                <w:b/>
                <w:spacing w:val="-2"/>
                <w:sz w:val="21"/>
              </w:rPr>
              <w:t>Services</w:t>
            </w:r>
          </w:p>
        </w:tc>
      </w:tr>
      <w:tr w:rsidR="003F3708" w14:paraId="3B85337D" w14:textId="77777777">
        <w:trPr>
          <w:trHeight w:val="274"/>
        </w:trPr>
        <w:tc>
          <w:tcPr>
            <w:tcW w:w="9444" w:type="dxa"/>
            <w:tcBorders>
              <w:top w:val="single" w:sz="2" w:space="0" w:color="000000"/>
              <w:bottom w:val="single" w:sz="2" w:space="0" w:color="000000"/>
            </w:tcBorders>
          </w:tcPr>
          <w:p w14:paraId="04C0AA71" w14:textId="77777777" w:rsidR="003F3708" w:rsidRDefault="005D069D">
            <w:pPr>
              <w:pStyle w:val="TableParagraph"/>
              <w:spacing w:line="252" w:lineRule="exact"/>
              <w:ind w:left="333"/>
              <w:jc w:val="left"/>
              <w:rPr>
                <w:sz w:val="21"/>
              </w:rPr>
            </w:pPr>
            <w:r>
              <w:rPr>
                <w:sz w:val="21"/>
              </w:rPr>
              <w:t>2613</w:t>
            </w:r>
            <w:r>
              <w:rPr>
                <w:spacing w:val="-1"/>
                <w:sz w:val="21"/>
              </w:rPr>
              <w:t xml:space="preserve"> </w:t>
            </w:r>
            <w:r>
              <w:rPr>
                <w:sz w:val="21"/>
              </w:rPr>
              <w:t xml:space="preserve">- Saleyards Truck </w:t>
            </w:r>
            <w:r>
              <w:rPr>
                <w:spacing w:val="-4"/>
                <w:sz w:val="21"/>
              </w:rPr>
              <w:t>Wash</w:t>
            </w:r>
          </w:p>
        </w:tc>
        <w:tc>
          <w:tcPr>
            <w:tcW w:w="4296" w:type="dxa"/>
            <w:tcBorders>
              <w:top w:val="single" w:sz="2" w:space="0" w:color="000000"/>
              <w:bottom w:val="single" w:sz="2" w:space="0" w:color="000000"/>
            </w:tcBorders>
          </w:tcPr>
          <w:p w14:paraId="6E575A09"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2825F2D2" w14:textId="77777777" w:rsidR="003F3708" w:rsidRDefault="005D069D">
            <w:pPr>
              <w:pStyle w:val="TableParagraph"/>
              <w:spacing w:line="252" w:lineRule="exact"/>
              <w:ind w:right="145"/>
              <w:rPr>
                <w:sz w:val="21"/>
              </w:rPr>
            </w:pPr>
            <w:r>
              <w:rPr>
                <w:spacing w:val="-4"/>
                <w:sz w:val="21"/>
              </w:rPr>
              <w:t>0.33</w:t>
            </w:r>
          </w:p>
        </w:tc>
        <w:tc>
          <w:tcPr>
            <w:tcW w:w="1918" w:type="dxa"/>
            <w:tcBorders>
              <w:top w:val="single" w:sz="2" w:space="0" w:color="000000"/>
              <w:bottom w:val="single" w:sz="2" w:space="0" w:color="000000"/>
            </w:tcBorders>
          </w:tcPr>
          <w:p w14:paraId="52E13D53" w14:textId="77777777" w:rsidR="003F3708" w:rsidRDefault="005D069D">
            <w:pPr>
              <w:pStyle w:val="TableParagraph"/>
              <w:spacing w:line="252" w:lineRule="exact"/>
              <w:ind w:right="146"/>
              <w:rPr>
                <w:b/>
                <w:sz w:val="21"/>
              </w:rPr>
            </w:pPr>
            <w:r>
              <w:rPr>
                <w:b/>
                <w:spacing w:val="-4"/>
                <w:sz w:val="21"/>
              </w:rPr>
              <w:t>3.60</w:t>
            </w:r>
          </w:p>
        </w:tc>
        <w:tc>
          <w:tcPr>
            <w:tcW w:w="1925" w:type="dxa"/>
            <w:tcBorders>
              <w:top w:val="single" w:sz="2" w:space="0" w:color="000000"/>
              <w:bottom w:val="single" w:sz="2" w:space="0" w:color="000000"/>
            </w:tcBorders>
          </w:tcPr>
          <w:p w14:paraId="25FA8D98" w14:textId="77777777" w:rsidR="003F3708" w:rsidRDefault="005D069D">
            <w:pPr>
              <w:pStyle w:val="TableParagraph"/>
              <w:spacing w:line="252" w:lineRule="exact"/>
              <w:ind w:right="153"/>
              <w:rPr>
                <w:sz w:val="21"/>
              </w:rPr>
            </w:pPr>
            <w:r>
              <w:rPr>
                <w:spacing w:val="-4"/>
                <w:sz w:val="21"/>
              </w:rPr>
              <w:t>3.41</w:t>
            </w:r>
          </w:p>
        </w:tc>
        <w:tc>
          <w:tcPr>
            <w:tcW w:w="1869" w:type="dxa"/>
            <w:tcBorders>
              <w:top w:val="single" w:sz="2" w:space="0" w:color="000000"/>
              <w:bottom w:val="single" w:sz="2" w:space="0" w:color="000000"/>
            </w:tcBorders>
          </w:tcPr>
          <w:p w14:paraId="1816BE0A" w14:textId="77777777" w:rsidR="003F3708" w:rsidRDefault="005D069D">
            <w:pPr>
              <w:pStyle w:val="TableParagraph"/>
              <w:spacing w:line="252" w:lineRule="exact"/>
              <w:ind w:right="41"/>
              <w:rPr>
                <w:sz w:val="21"/>
              </w:rPr>
            </w:pPr>
            <w:r>
              <w:rPr>
                <w:spacing w:val="-4"/>
                <w:sz w:val="21"/>
              </w:rPr>
              <w:t>0.19</w:t>
            </w:r>
          </w:p>
        </w:tc>
      </w:tr>
    </w:tbl>
    <w:p w14:paraId="0015228C" w14:textId="77777777" w:rsidR="003F3708" w:rsidRDefault="003F3708">
      <w:pPr>
        <w:pStyle w:val="BodyText"/>
        <w:spacing w:before="72"/>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9143"/>
        <w:gridCol w:w="4837"/>
        <w:gridCol w:w="1989"/>
        <w:gridCol w:w="2028"/>
        <w:gridCol w:w="2058"/>
        <w:gridCol w:w="1221"/>
      </w:tblGrid>
      <w:tr w:rsidR="003F3708" w14:paraId="1D79B9C3" w14:textId="77777777">
        <w:trPr>
          <w:trHeight w:val="274"/>
        </w:trPr>
        <w:tc>
          <w:tcPr>
            <w:tcW w:w="9143" w:type="dxa"/>
            <w:tcBorders>
              <w:top w:val="single" w:sz="2" w:space="0" w:color="000000"/>
              <w:bottom w:val="single" w:sz="2" w:space="0" w:color="000000"/>
            </w:tcBorders>
            <w:shd w:val="clear" w:color="auto" w:fill="BEBEBE"/>
          </w:tcPr>
          <w:p w14:paraId="45DB0A0F" w14:textId="77777777" w:rsidR="003F3708" w:rsidRDefault="005D069D">
            <w:pPr>
              <w:pStyle w:val="TableParagraph"/>
              <w:spacing w:line="252" w:lineRule="exact"/>
              <w:ind w:left="184"/>
              <w:jc w:val="left"/>
              <w:rPr>
                <w:b/>
                <w:sz w:val="21"/>
              </w:rPr>
            </w:pPr>
            <w:r>
              <w:rPr>
                <w:b/>
                <w:sz w:val="21"/>
              </w:rPr>
              <w:t>Development</w:t>
            </w:r>
            <w:r>
              <w:rPr>
                <w:b/>
                <w:spacing w:val="-3"/>
                <w:sz w:val="21"/>
              </w:rPr>
              <w:t xml:space="preserve"> </w:t>
            </w:r>
            <w:r>
              <w:rPr>
                <w:b/>
                <w:spacing w:val="-2"/>
                <w:sz w:val="21"/>
              </w:rPr>
              <w:t>Planning</w:t>
            </w:r>
          </w:p>
        </w:tc>
        <w:tc>
          <w:tcPr>
            <w:tcW w:w="4837" w:type="dxa"/>
            <w:tcBorders>
              <w:top w:val="single" w:sz="2" w:space="0" w:color="000000"/>
              <w:bottom w:val="single" w:sz="2" w:space="0" w:color="000000"/>
            </w:tcBorders>
            <w:shd w:val="clear" w:color="auto" w:fill="BEBEBE"/>
          </w:tcPr>
          <w:p w14:paraId="7F1DB9F0" w14:textId="77777777" w:rsidR="003F3708" w:rsidRDefault="003F3708">
            <w:pPr>
              <w:pStyle w:val="TableParagraph"/>
              <w:spacing w:before="0"/>
              <w:jc w:val="left"/>
              <w:rPr>
                <w:rFonts w:ascii="Times New Roman"/>
                <w:sz w:val="20"/>
              </w:rPr>
            </w:pPr>
          </w:p>
        </w:tc>
        <w:tc>
          <w:tcPr>
            <w:tcW w:w="1989" w:type="dxa"/>
            <w:tcBorders>
              <w:top w:val="single" w:sz="2" w:space="0" w:color="000000"/>
              <w:bottom w:val="single" w:sz="2" w:space="0" w:color="000000"/>
            </w:tcBorders>
            <w:shd w:val="clear" w:color="auto" w:fill="BEBEBE"/>
          </w:tcPr>
          <w:p w14:paraId="32732785" w14:textId="77777777" w:rsidR="003F3708" w:rsidRDefault="003F3708">
            <w:pPr>
              <w:pStyle w:val="TableParagraph"/>
              <w:spacing w:before="0"/>
              <w:jc w:val="left"/>
              <w:rPr>
                <w:rFonts w:ascii="Times New Roman"/>
                <w:sz w:val="20"/>
              </w:rPr>
            </w:pPr>
          </w:p>
        </w:tc>
        <w:tc>
          <w:tcPr>
            <w:tcW w:w="2028" w:type="dxa"/>
            <w:tcBorders>
              <w:top w:val="single" w:sz="2" w:space="0" w:color="000000"/>
              <w:bottom w:val="single" w:sz="2" w:space="0" w:color="000000"/>
            </w:tcBorders>
            <w:shd w:val="clear" w:color="auto" w:fill="BEBEBE"/>
          </w:tcPr>
          <w:p w14:paraId="06BFF28F" w14:textId="77777777" w:rsidR="003F3708" w:rsidRDefault="003F3708">
            <w:pPr>
              <w:pStyle w:val="TableParagraph"/>
              <w:spacing w:before="0"/>
              <w:jc w:val="left"/>
              <w:rPr>
                <w:rFonts w:ascii="Times New Roman"/>
                <w:sz w:val="20"/>
              </w:rPr>
            </w:pPr>
          </w:p>
        </w:tc>
        <w:tc>
          <w:tcPr>
            <w:tcW w:w="2058" w:type="dxa"/>
            <w:tcBorders>
              <w:top w:val="single" w:sz="2" w:space="0" w:color="000000"/>
              <w:bottom w:val="single" w:sz="2" w:space="0" w:color="000000"/>
            </w:tcBorders>
            <w:shd w:val="clear" w:color="auto" w:fill="BEBEBE"/>
          </w:tcPr>
          <w:p w14:paraId="0CC9183E" w14:textId="77777777" w:rsidR="003F3708" w:rsidRDefault="003F3708">
            <w:pPr>
              <w:pStyle w:val="TableParagraph"/>
              <w:spacing w:before="0"/>
              <w:jc w:val="left"/>
              <w:rPr>
                <w:rFonts w:ascii="Times New Roman"/>
                <w:sz w:val="20"/>
              </w:rPr>
            </w:pPr>
          </w:p>
        </w:tc>
        <w:tc>
          <w:tcPr>
            <w:tcW w:w="1221" w:type="dxa"/>
            <w:tcBorders>
              <w:top w:val="single" w:sz="2" w:space="0" w:color="000000"/>
              <w:bottom w:val="single" w:sz="2" w:space="0" w:color="000000"/>
            </w:tcBorders>
            <w:shd w:val="clear" w:color="auto" w:fill="BEBEBE"/>
          </w:tcPr>
          <w:p w14:paraId="19B3B028" w14:textId="77777777" w:rsidR="003F3708" w:rsidRDefault="003F3708">
            <w:pPr>
              <w:pStyle w:val="TableParagraph"/>
              <w:spacing w:before="0"/>
              <w:jc w:val="left"/>
              <w:rPr>
                <w:rFonts w:ascii="Times New Roman"/>
                <w:sz w:val="20"/>
              </w:rPr>
            </w:pPr>
          </w:p>
        </w:tc>
      </w:tr>
      <w:tr w:rsidR="003F3708" w14:paraId="13523632" w14:textId="77777777">
        <w:trPr>
          <w:trHeight w:val="274"/>
        </w:trPr>
        <w:tc>
          <w:tcPr>
            <w:tcW w:w="9143" w:type="dxa"/>
            <w:tcBorders>
              <w:top w:val="single" w:sz="2" w:space="0" w:color="000000"/>
              <w:bottom w:val="single" w:sz="2" w:space="0" w:color="000000"/>
            </w:tcBorders>
          </w:tcPr>
          <w:p w14:paraId="61D82F66" w14:textId="77777777" w:rsidR="003F3708" w:rsidRDefault="005D069D">
            <w:pPr>
              <w:pStyle w:val="TableParagraph"/>
              <w:spacing w:line="252" w:lineRule="exact"/>
              <w:ind w:left="333"/>
              <w:jc w:val="left"/>
              <w:rPr>
                <w:sz w:val="21"/>
              </w:rPr>
            </w:pPr>
            <w:r>
              <w:rPr>
                <w:sz w:val="21"/>
              </w:rPr>
              <w:t>0041</w:t>
            </w:r>
            <w:r>
              <w:rPr>
                <w:spacing w:val="-1"/>
                <w:sz w:val="21"/>
              </w:rPr>
              <w:t xml:space="preserve"> </w:t>
            </w:r>
            <w:r>
              <w:rPr>
                <w:sz w:val="21"/>
              </w:rPr>
              <w:t>-</w:t>
            </w:r>
            <w:r>
              <w:rPr>
                <w:spacing w:val="-3"/>
                <w:sz w:val="21"/>
              </w:rPr>
              <w:t xml:space="preserve"> </w:t>
            </w:r>
            <w:r>
              <w:rPr>
                <w:sz w:val="21"/>
              </w:rPr>
              <w:t>Asset Protection</w:t>
            </w:r>
            <w:r>
              <w:rPr>
                <w:spacing w:val="1"/>
                <w:sz w:val="21"/>
              </w:rPr>
              <w:t xml:space="preserve"> </w:t>
            </w:r>
            <w:r>
              <w:rPr>
                <w:spacing w:val="-2"/>
                <w:sz w:val="21"/>
              </w:rPr>
              <w:t>Permit</w:t>
            </w:r>
          </w:p>
        </w:tc>
        <w:tc>
          <w:tcPr>
            <w:tcW w:w="4837" w:type="dxa"/>
            <w:tcBorders>
              <w:top w:val="single" w:sz="2" w:space="0" w:color="000000"/>
              <w:bottom w:val="single" w:sz="2" w:space="0" w:color="000000"/>
            </w:tcBorders>
          </w:tcPr>
          <w:p w14:paraId="3D9F59C9" w14:textId="77777777" w:rsidR="003F3708" w:rsidRDefault="005D069D">
            <w:pPr>
              <w:pStyle w:val="TableParagraph"/>
              <w:spacing w:line="252" w:lineRule="exact"/>
              <w:ind w:right="1155"/>
              <w:rPr>
                <w:sz w:val="21"/>
              </w:rPr>
            </w:pPr>
            <w:r>
              <w:rPr>
                <w:spacing w:val="-10"/>
                <w:sz w:val="21"/>
              </w:rPr>
              <w:t>D</w:t>
            </w:r>
          </w:p>
        </w:tc>
        <w:tc>
          <w:tcPr>
            <w:tcW w:w="1989" w:type="dxa"/>
            <w:tcBorders>
              <w:top w:val="single" w:sz="2" w:space="0" w:color="000000"/>
              <w:bottom w:val="single" w:sz="2" w:space="0" w:color="000000"/>
            </w:tcBorders>
          </w:tcPr>
          <w:p w14:paraId="254445EB" w14:textId="77777777" w:rsidR="003F3708" w:rsidRDefault="005D069D">
            <w:pPr>
              <w:pStyle w:val="TableParagraph"/>
              <w:spacing w:line="252" w:lineRule="exact"/>
              <w:ind w:right="764"/>
              <w:rPr>
                <w:sz w:val="21"/>
              </w:rPr>
            </w:pPr>
            <w:r>
              <w:rPr>
                <w:spacing w:val="-10"/>
                <w:sz w:val="21"/>
              </w:rPr>
              <w:t>-</w:t>
            </w:r>
          </w:p>
        </w:tc>
        <w:tc>
          <w:tcPr>
            <w:tcW w:w="2028" w:type="dxa"/>
            <w:tcBorders>
              <w:top w:val="single" w:sz="2" w:space="0" w:color="000000"/>
              <w:bottom w:val="single" w:sz="2" w:space="0" w:color="000000"/>
            </w:tcBorders>
          </w:tcPr>
          <w:p w14:paraId="473B104D" w14:textId="77777777" w:rsidR="003F3708" w:rsidRDefault="005D069D">
            <w:pPr>
              <w:pStyle w:val="TableParagraph"/>
              <w:spacing w:line="252" w:lineRule="exact"/>
              <w:ind w:right="659"/>
              <w:rPr>
                <w:b/>
                <w:sz w:val="21"/>
              </w:rPr>
            </w:pPr>
            <w:r>
              <w:rPr>
                <w:b/>
                <w:spacing w:val="-2"/>
                <w:sz w:val="21"/>
              </w:rPr>
              <w:t>166.00</w:t>
            </w:r>
          </w:p>
        </w:tc>
        <w:tc>
          <w:tcPr>
            <w:tcW w:w="2058" w:type="dxa"/>
            <w:tcBorders>
              <w:top w:val="single" w:sz="2" w:space="0" w:color="000000"/>
              <w:bottom w:val="single" w:sz="2" w:space="0" w:color="000000"/>
            </w:tcBorders>
          </w:tcPr>
          <w:p w14:paraId="3FED4233" w14:textId="77777777" w:rsidR="003F3708" w:rsidRDefault="005D069D">
            <w:pPr>
              <w:pStyle w:val="TableParagraph"/>
              <w:spacing w:line="252" w:lineRule="exact"/>
              <w:ind w:right="800"/>
              <w:rPr>
                <w:sz w:val="21"/>
              </w:rPr>
            </w:pPr>
            <w:r>
              <w:rPr>
                <w:spacing w:val="-2"/>
                <w:sz w:val="21"/>
              </w:rPr>
              <w:t>160.00</w:t>
            </w:r>
          </w:p>
        </w:tc>
        <w:tc>
          <w:tcPr>
            <w:tcW w:w="1221" w:type="dxa"/>
            <w:tcBorders>
              <w:top w:val="single" w:sz="2" w:space="0" w:color="000000"/>
              <w:bottom w:val="single" w:sz="2" w:space="0" w:color="000000"/>
            </w:tcBorders>
          </w:tcPr>
          <w:p w14:paraId="0C116B68" w14:textId="77777777" w:rsidR="003F3708" w:rsidRDefault="005D069D">
            <w:pPr>
              <w:pStyle w:val="TableParagraph"/>
              <w:spacing w:line="252" w:lineRule="exact"/>
              <w:ind w:right="40"/>
              <w:rPr>
                <w:sz w:val="21"/>
              </w:rPr>
            </w:pPr>
            <w:r>
              <w:rPr>
                <w:spacing w:val="-4"/>
                <w:sz w:val="21"/>
              </w:rPr>
              <w:t>6.00</w:t>
            </w:r>
          </w:p>
        </w:tc>
      </w:tr>
      <w:tr w:rsidR="003F3708" w14:paraId="067D7C85" w14:textId="77777777">
        <w:trPr>
          <w:trHeight w:val="274"/>
        </w:trPr>
        <w:tc>
          <w:tcPr>
            <w:tcW w:w="9143" w:type="dxa"/>
            <w:tcBorders>
              <w:top w:val="single" w:sz="2" w:space="0" w:color="000000"/>
              <w:bottom w:val="single" w:sz="2" w:space="0" w:color="000000"/>
            </w:tcBorders>
          </w:tcPr>
          <w:p w14:paraId="53F5E598" w14:textId="77777777" w:rsidR="003F3708" w:rsidRDefault="005D069D">
            <w:pPr>
              <w:pStyle w:val="TableParagraph"/>
              <w:spacing w:line="252" w:lineRule="exact"/>
              <w:ind w:left="333"/>
              <w:jc w:val="left"/>
              <w:rPr>
                <w:sz w:val="21"/>
              </w:rPr>
            </w:pPr>
            <w:r>
              <w:rPr>
                <w:sz w:val="21"/>
              </w:rPr>
              <w:t>0041 -</w:t>
            </w:r>
            <w:r>
              <w:rPr>
                <w:spacing w:val="-1"/>
                <w:sz w:val="21"/>
              </w:rPr>
              <w:t xml:space="preserve"> </w:t>
            </w:r>
            <w:r>
              <w:rPr>
                <w:sz w:val="21"/>
              </w:rPr>
              <w:t>Asset</w:t>
            </w:r>
            <w:r>
              <w:rPr>
                <w:spacing w:val="1"/>
                <w:sz w:val="21"/>
              </w:rPr>
              <w:t xml:space="preserve"> </w:t>
            </w:r>
            <w:r>
              <w:rPr>
                <w:sz w:val="21"/>
              </w:rPr>
              <w:t>Protection</w:t>
            </w:r>
            <w:r>
              <w:rPr>
                <w:spacing w:val="2"/>
                <w:sz w:val="21"/>
              </w:rPr>
              <w:t xml:space="preserve"> </w:t>
            </w:r>
            <w:r>
              <w:rPr>
                <w:sz w:val="21"/>
              </w:rPr>
              <w:t>Permit</w:t>
            </w:r>
            <w:r>
              <w:rPr>
                <w:spacing w:val="2"/>
                <w:sz w:val="21"/>
              </w:rPr>
              <w:t xml:space="preserve"> </w:t>
            </w:r>
            <w:r>
              <w:rPr>
                <w:sz w:val="21"/>
              </w:rPr>
              <w:t>-</w:t>
            </w:r>
            <w:r>
              <w:rPr>
                <w:spacing w:val="-2"/>
                <w:sz w:val="21"/>
              </w:rPr>
              <w:t xml:space="preserve"> </w:t>
            </w:r>
            <w:r>
              <w:rPr>
                <w:sz w:val="21"/>
              </w:rPr>
              <w:t>Additional</w:t>
            </w:r>
            <w:r>
              <w:rPr>
                <w:spacing w:val="2"/>
                <w:sz w:val="21"/>
              </w:rPr>
              <w:t xml:space="preserve"> </w:t>
            </w:r>
            <w:r>
              <w:rPr>
                <w:sz w:val="21"/>
              </w:rPr>
              <w:t>Inspection</w:t>
            </w:r>
            <w:r>
              <w:rPr>
                <w:spacing w:val="2"/>
                <w:sz w:val="21"/>
              </w:rPr>
              <w:t xml:space="preserve"> </w:t>
            </w:r>
            <w:r>
              <w:rPr>
                <w:spacing w:val="-5"/>
                <w:sz w:val="21"/>
              </w:rPr>
              <w:t>Fee</w:t>
            </w:r>
          </w:p>
        </w:tc>
        <w:tc>
          <w:tcPr>
            <w:tcW w:w="4837" w:type="dxa"/>
            <w:tcBorders>
              <w:top w:val="single" w:sz="2" w:space="0" w:color="000000"/>
              <w:bottom w:val="single" w:sz="2" w:space="0" w:color="000000"/>
            </w:tcBorders>
          </w:tcPr>
          <w:p w14:paraId="1B75D25C" w14:textId="77777777" w:rsidR="003F3708" w:rsidRDefault="005D069D">
            <w:pPr>
              <w:pStyle w:val="TableParagraph"/>
              <w:spacing w:line="252" w:lineRule="exact"/>
              <w:ind w:right="1155"/>
              <w:rPr>
                <w:sz w:val="21"/>
              </w:rPr>
            </w:pPr>
            <w:r>
              <w:rPr>
                <w:spacing w:val="-10"/>
                <w:sz w:val="21"/>
              </w:rPr>
              <w:t>D</w:t>
            </w:r>
          </w:p>
        </w:tc>
        <w:tc>
          <w:tcPr>
            <w:tcW w:w="1989" w:type="dxa"/>
            <w:tcBorders>
              <w:top w:val="single" w:sz="2" w:space="0" w:color="000000"/>
              <w:bottom w:val="single" w:sz="2" w:space="0" w:color="000000"/>
            </w:tcBorders>
          </w:tcPr>
          <w:p w14:paraId="1213DA9B" w14:textId="77777777" w:rsidR="003F3708" w:rsidRDefault="005D069D">
            <w:pPr>
              <w:pStyle w:val="TableParagraph"/>
              <w:spacing w:line="252" w:lineRule="exact"/>
              <w:ind w:right="764"/>
              <w:rPr>
                <w:sz w:val="21"/>
              </w:rPr>
            </w:pPr>
            <w:r>
              <w:rPr>
                <w:spacing w:val="-10"/>
                <w:sz w:val="21"/>
              </w:rPr>
              <w:t>-</w:t>
            </w:r>
          </w:p>
        </w:tc>
        <w:tc>
          <w:tcPr>
            <w:tcW w:w="2028" w:type="dxa"/>
            <w:tcBorders>
              <w:top w:val="single" w:sz="2" w:space="0" w:color="000000"/>
              <w:bottom w:val="single" w:sz="2" w:space="0" w:color="000000"/>
            </w:tcBorders>
          </w:tcPr>
          <w:p w14:paraId="1EB63537" w14:textId="77777777" w:rsidR="003F3708" w:rsidRDefault="005D069D">
            <w:pPr>
              <w:pStyle w:val="TableParagraph"/>
              <w:spacing w:line="252" w:lineRule="exact"/>
              <w:ind w:right="659"/>
              <w:rPr>
                <w:b/>
                <w:sz w:val="21"/>
              </w:rPr>
            </w:pPr>
            <w:r>
              <w:rPr>
                <w:b/>
                <w:spacing w:val="-2"/>
                <w:sz w:val="21"/>
              </w:rPr>
              <w:t>64.50</w:t>
            </w:r>
          </w:p>
        </w:tc>
        <w:tc>
          <w:tcPr>
            <w:tcW w:w="2058" w:type="dxa"/>
            <w:tcBorders>
              <w:top w:val="single" w:sz="2" w:space="0" w:color="000000"/>
              <w:bottom w:val="single" w:sz="2" w:space="0" w:color="000000"/>
            </w:tcBorders>
          </w:tcPr>
          <w:p w14:paraId="4F244EB4" w14:textId="77777777" w:rsidR="003F3708" w:rsidRDefault="005D069D">
            <w:pPr>
              <w:pStyle w:val="TableParagraph"/>
              <w:spacing w:line="252" w:lineRule="exact"/>
              <w:ind w:right="800"/>
              <w:rPr>
                <w:sz w:val="21"/>
              </w:rPr>
            </w:pPr>
            <w:r>
              <w:rPr>
                <w:spacing w:val="-2"/>
                <w:sz w:val="21"/>
              </w:rPr>
              <w:t>62.00</w:t>
            </w:r>
          </w:p>
        </w:tc>
        <w:tc>
          <w:tcPr>
            <w:tcW w:w="1221" w:type="dxa"/>
            <w:tcBorders>
              <w:top w:val="single" w:sz="2" w:space="0" w:color="000000"/>
              <w:bottom w:val="single" w:sz="2" w:space="0" w:color="000000"/>
            </w:tcBorders>
          </w:tcPr>
          <w:p w14:paraId="3EEC336C" w14:textId="77777777" w:rsidR="003F3708" w:rsidRDefault="005D069D">
            <w:pPr>
              <w:pStyle w:val="TableParagraph"/>
              <w:spacing w:line="252" w:lineRule="exact"/>
              <w:ind w:right="40"/>
              <w:rPr>
                <w:sz w:val="21"/>
              </w:rPr>
            </w:pPr>
            <w:r>
              <w:rPr>
                <w:spacing w:val="-4"/>
                <w:sz w:val="21"/>
              </w:rPr>
              <w:t>2.50</w:t>
            </w:r>
          </w:p>
        </w:tc>
      </w:tr>
      <w:tr w:rsidR="003F3708" w14:paraId="2F378F09" w14:textId="77777777">
        <w:trPr>
          <w:trHeight w:val="274"/>
        </w:trPr>
        <w:tc>
          <w:tcPr>
            <w:tcW w:w="9143" w:type="dxa"/>
            <w:tcBorders>
              <w:top w:val="single" w:sz="2" w:space="0" w:color="000000"/>
              <w:bottom w:val="single" w:sz="2" w:space="0" w:color="000000"/>
            </w:tcBorders>
          </w:tcPr>
          <w:p w14:paraId="171EBC55" w14:textId="77777777" w:rsidR="003F3708" w:rsidRDefault="005D069D">
            <w:pPr>
              <w:pStyle w:val="TableParagraph"/>
              <w:spacing w:line="252" w:lineRule="exact"/>
              <w:ind w:left="333"/>
              <w:jc w:val="left"/>
              <w:rPr>
                <w:sz w:val="21"/>
              </w:rPr>
            </w:pPr>
            <w:r>
              <w:rPr>
                <w:sz w:val="21"/>
              </w:rPr>
              <w:t>0045</w:t>
            </w:r>
            <w:r>
              <w:rPr>
                <w:spacing w:val="2"/>
                <w:sz w:val="21"/>
              </w:rPr>
              <w:t xml:space="preserve"> </w:t>
            </w:r>
            <w:r>
              <w:rPr>
                <w:sz w:val="21"/>
              </w:rPr>
              <w:t>- Standard</w:t>
            </w:r>
            <w:r>
              <w:rPr>
                <w:spacing w:val="3"/>
                <w:sz w:val="21"/>
              </w:rPr>
              <w:t xml:space="preserve"> </w:t>
            </w:r>
            <w:r>
              <w:rPr>
                <w:sz w:val="21"/>
              </w:rPr>
              <w:t>Vehicle Crossing</w:t>
            </w:r>
            <w:r>
              <w:rPr>
                <w:spacing w:val="1"/>
                <w:sz w:val="21"/>
              </w:rPr>
              <w:t xml:space="preserve"> </w:t>
            </w:r>
            <w:r>
              <w:rPr>
                <w:spacing w:val="-2"/>
                <w:sz w:val="21"/>
              </w:rPr>
              <w:t>Permits</w:t>
            </w:r>
          </w:p>
        </w:tc>
        <w:tc>
          <w:tcPr>
            <w:tcW w:w="4837" w:type="dxa"/>
            <w:tcBorders>
              <w:top w:val="single" w:sz="2" w:space="0" w:color="000000"/>
              <w:bottom w:val="single" w:sz="2" w:space="0" w:color="000000"/>
            </w:tcBorders>
          </w:tcPr>
          <w:p w14:paraId="112BBD55" w14:textId="77777777" w:rsidR="003F3708" w:rsidRDefault="005D069D">
            <w:pPr>
              <w:pStyle w:val="TableParagraph"/>
              <w:spacing w:line="252" w:lineRule="exact"/>
              <w:ind w:right="1155"/>
              <w:rPr>
                <w:sz w:val="21"/>
              </w:rPr>
            </w:pPr>
            <w:r>
              <w:rPr>
                <w:spacing w:val="-10"/>
                <w:sz w:val="21"/>
              </w:rPr>
              <w:t>D</w:t>
            </w:r>
          </w:p>
        </w:tc>
        <w:tc>
          <w:tcPr>
            <w:tcW w:w="1989" w:type="dxa"/>
            <w:tcBorders>
              <w:top w:val="single" w:sz="2" w:space="0" w:color="000000"/>
              <w:bottom w:val="single" w:sz="2" w:space="0" w:color="000000"/>
            </w:tcBorders>
          </w:tcPr>
          <w:p w14:paraId="560B1F0C" w14:textId="77777777" w:rsidR="003F3708" w:rsidRDefault="005D069D">
            <w:pPr>
              <w:pStyle w:val="TableParagraph"/>
              <w:spacing w:line="252" w:lineRule="exact"/>
              <w:ind w:right="764"/>
              <w:rPr>
                <w:sz w:val="21"/>
              </w:rPr>
            </w:pPr>
            <w:r>
              <w:rPr>
                <w:spacing w:val="-10"/>
                <w:sz w:val="21"/>
              </w:rPr>
              <w:t>-</w:t>
            </w:r>
          </w:p>
        </w:tc>
        <w:tc>
          <w:tcPr>
            <w:tcW w:w="2028" w:type="dxa"/>
            <w:tcBorders>
              <w:top w:val="single" w:sz="2" w:space="0" w:color="000000"/>
              <w:bottom w:val="single" w:sz="2" w:space="0" w:color="000000"/>
            </w:tcBorders>
          </w:tcPr>
          <w:p w14:paraId="03B2FFE8" w14:textId="77777777" w:rsidR="003F3708" w:rsidRDefault="005D069D">
            <w:pPr>
              <w:pStyle w:val="TableParagraph"/>
              <w:spacing w:line="252" w:lineRule="exact"/>
              <w:ind w:right="659"/>
              <w:rPr>
                <w:b/>
                <w:sz w:val="21"/>
              </w:rPr>
            </w:pPr>
            <w:r>
              <w:rPr>
                <w:b/>
                <w:spacing w:val="-2"/>
                <w:sz w:val="21"/>
              </w:rPr>
              <w:t>239.00</w:t>
            </w:r>
          </w:p>
        </w:tc>
        <w:tc>
          <w:tcPr>
            <w:tcW w:w="2058" w:type="dxa"/>
            <w:tcBorders>
              <w:top w:val="single" w:sz="2" w:space="0" w:color="000000"/>
              <w:bottom w:val="single" w:sz="2" w:space="0" w:color="000000"/>
            </w:tcBorders>
          </w:tcPr>
          <w:p w14:paraId="05101404" w14:textId="77777777" w:rsidR="003F3708" w:rsidRDefault="005D069D">
            <w:pPr>
              <w:pStyle w:val="TableParagraph"/>
              <w:spacing w:line="252" w:lineRule="exact"/>
              <w:ind w:right="800"/>
              <w:rPr>
                <w:sz w:val="21"/>
              </w:rPr>
            </w:pPr>
            <w:r>
              <w:rPr>
                <w:spacing w:val="-2"/>
                <w:sz w:val="21"/>
              </w:rPr>
              <w:t>230.00</w:t>
            </w:r>
          </w:p>
        </w:tc>
        <w:tc>
          <w:tcPr>
            <w:tcW w:w="1221" w:type="dxa"/>
            <w:tcBorders>
              <w:top w:val="single" w:sz="2" w:space="0" w:color="000000"/>
              <w:bottom w:val="single" w:sz="2" w:space="0" w:color="000000"/>
            </w:tcBorders>
          </w:tcPr>
          <w:p w14:paraId="54DCA1C9" w14:textId="77777777" w:rsidR="003F3708" w:rsidRDefault="005D069D">
            <w:pPr>
              <w:pStyle w:val="TableParagraph"/>
              <w:spacing w:line="252" w:lineRule="exact"/>
              <w:ind w:right="40"/>
              <w:rPr>
                <w:sz w:val="21"/>
              </w:rPr>
            </w:pPr>
            <w:r>
              <w:rPr>
                <w:spacing w:val="-4"/>
                <w:sz w:val="21"/>
              </w:rPr>
              <w:t>9.00</w:t>
            </w:r>
          </w:p>
        </w:tc>
      </w:tr>
      <w:tr w:rsidR="003F3708" w14:paraId="7E0D8182" w14:textId="77777777">
        <w:trPr>
          <w:trHeight w:val="274"/>
        </w:trPr>
        <w:tc>
          <w:tcPr>
            <w:tcW w:w="9143" w:type="dxa"/>
            <w:tcBorders>
              <w:top w:val="single" w:sz="2" w:space="0" w:color="000000"/>
              <w:bottom w:val="single" w:sz="2" w:space="0" w:color="000000"/>
            </w:tcBorders>
          </w:tcPr>
          <w:p w14:paraId="01771F25" w14:textId="77777777" w:rsidR="003F3708" w:rsidRDefault="005D069D">
            <w:pPr>
              <w:pStyle w:val="TableParagraph"/>
              <w:spacing w:line="252" w:lineRule="exact"/>
              <w:ind w:left="333"/>
              <w:jc w:val="left"/>
              <w:rPr>
                <w:sz w:val="21"/>
              </w:rPr>
            </w:pPr>
            <w:r>
              <w:rPr>
                <w:sz w:val="21"/>
              </w:rPr>
              <w:t>Road</w:t>
            </w:r>
            <w:r>
              <w:rPr>
                <w:spacing w:val="2"/>
                <w:sz w:val="21"/>
              </w:rPr>
              <w:t xml:space="preserve"> </w:t>
            </w:r>
            <w:r>
              <w:rPr>
                <w:sz w:val="21"/>
              </w:rPr>
              <w:t>Opening</w:t>
            </w:r>
            <w:r>
              <w:rPr>
                <w:spacing w:val="2"/>
                <w:sz w:val="21"/>
              </w:rPr>
              <w:t xml:space="preserve"> </w:t>
            </w:r>
            <w:r>
              <w:rPr>
                <w:sz w:val="21"/>
              </w:rPr>
              <w:t>-</w:t>
            </w:r>
            <w:r>
              <w:rPr>
                <w:spacing w:val="1"/>
                <w:sz w:val="21"/>
              </w:rPr>
              <w:t xml:space="preserve"> </w:t>
            </w:r>
            <w:r>
              <w:rPr>
                <w:sz w:val="21"/>
              </w:rPr>
              <w:t>Minor</w:t>
            </w:r>
            <w:r>
              <w:rPr>
                <w:spacing w:val="1"/>
                <w:sz w:val="21"/>
              </w:rPr>
              <w:t xml:space="preserve"> </w:t>
            </w:r>
            <w:r>
              <w:rPr>
                <w:sz w:val="21"/>
              </w:rPr>
              <w:t>Works -</w:t>
            </w:r>
            <w:r>
              <w:rPr>
                <w:spacing w:val="1"/>
                <w:sz w:val="21"/>
              </w:rPr>
              <w:t xml:space="preserve"> </w:t>
            </w:r>
            <w:r>
              <w:rPr>
                <w:sz w:val="21"/>
              </w:rPr>
              <w:t>Additional</w:t>
            </w:r>
            <w:r>
              <w:rPr>
                <w:spacing w:val="5"/>
                <w:sz w:val="21"/>
              </w:rPr>
              <w:t xml:space="preserve"> </w:t>
            </w:r>
            <w:r>
              <w:rPr>
                <w:spacing w:val="-5"/>
                <w:sz w:val="21"/>
              </w:rPr>
              <w:t>Fee</w:t>
            </w:r>
          </w:p>
        </w:tc>
        <w:tc>
          <w:tcPr>
            <w:tcW w:w="4837" w:type="dxa"/>
            <w:tcBorders>
              <w:top w:val="single" w:sz="2" w:space="0" w:color="000000"/>
              <w:bottom w:val="single" w:sz="2" w:space="0" w:color="000000"/>
            </w:tcBorders>
          </w:tcPr>
          <w:p w14:paraId="51F27DDF" w14:textId="77777777" w:rsidR="003F3708" w:rsidRDefault="005D069D">
            <w:pPr>
              <w:pStyle w:val="TableParagraph"/>
              <w:spacing w:line="252" w:lineRule="exact"/>
              <w:ind w:right="1155"/>
              <w:rPr>
                <w:sz w:val="21"/>
              </w:rPr>
            </w:pPr>
            <w:r>
              <w:rPr>
                <w:spacing w:val="-10"/>
                <w:sz w:val="21"/>
              </w:rPr>
              <w:t>D</w:t>
            </w:r>
          </w:p>
        </w:tc>
        <w:tc>
          <w:tcPr>
            <w:tcW w:w="1989" w:type="dxa"/>
            <w:tcBorders>
              <w:top w:val="single" w:sz="2" w:space="0" w:color="000000"/>
              <w:bottom w:val="single" w:sz="2" w:space="0" w:color="000000"/>
            </w:tcBorders>
          </w:tcPr>
          <w:p w14:paraId="5ED3AD07" w14:textId="77777777" w:rsidR="003F3708" w:rsidRDefault="005D069D">
            <w:pPr>
              <w:pStyle w:val="TableParagraph"/>
              <w:spacing w:line="252" w:lineRule="exact"/>
              <w:ind w:right="764"/>
              <w:rPr>
                <w:sz w:val="21"/>
              </w:rPr>
            </w:pPr>
            <w:r>
              <w:rPr>
                <w:spacing w:val="-10"/>
                <w:sz w:val="21"/>
              </w:rPr>
              <w:t>-</w:t>
            </w:r>
          </w:p>
        </w:tc>
        <w:tc>
          <w:tcPr>
            <w:tcW w:w="2028" w:type="dxa"/>
            <w:tcBorders>
              <w:top w:val="single" w:sz="2" w:space="0" w:color="000000"/>
              <w:bottom w:val="single" w:sz="2" w:space="0" w:color="000000"/>
            </w:tcBorders>
          </w:tcPr>
          <w:p w14:paraId="79A1C2C0" w14:textId="77777777" w:rsidR="003F3708" w:rsidRDefault="005D069D">
            <w:pPr>
              <w:pStyle w:val="TableParagraph"/>
              <w:spacing w:line="252" w:lineRule="exact"/>
              <w:ind w:right="659"/>
              <w:rPr>
                <w:b/>
                <w:sz w:val="21"/>
              </w:rPr>
            </w:pPr>
            <w:r>
              <w:rPr>
                <w:b/>
                <w:spacing w:val="-2"/>
                <w:sz w:val="21"/>
              </w:rPr>
              <w:t>53.50</w:t>
            </w:r>
          </w:p>
        </w:tc>
        <w:tc>
          <w:tcPr>
            <w:tcW w:w="2058" w:type="dxa"/>
            <w:tcBorders>
              <w:top w:val="single" w:sz="2" w:space="0" w:color="000000"/>
              <w:bottom w:val="single" w:sz="2" w:space="0" w:color="000000"/>
            </w:tcBorders>
          </w:tcPr>
          <w:p w14:paraId="4DB93E74" w14:textId="77777777" w:rsidR="003F3708" w:rsidRDefault="005D069D">
            <w:pPr>
              <w:pStyle w:val="TableParagraph"/>
              <w:spacing w:line="252" w:lineRule="exact"/>
              <w:ind w:right="800"/>
              <w:rPr>
                <w:sz w:val="21"/>
              </w:rPr>
            </w:pPr>
            <w:r>
              <w:rPr>
                <w:spacing w:val="-2"/>
                <w:sz w:val="21"/>
              </w:rPr>
              <w:t>51.38</w:t>
            </w:r>
          </w:p>
        </w:tc>
        <w:tc>
          <w:tcPr>
            <w:tcW w:w="1221" w:type="dxa"/>
            <w:tcBorders>
              <w:top w:val="single" w:sz="2" w:space="0" w:color="000000"/>
              <w:bottom w:val="single" w:sz="2" w:space="0" w:color="000000"/>
            </w:tcBorders>
          </w:tcPr>
          <w:p w14:paraId="569DC7F9" w14:textId="77777777" w:rsidR="003F3708" w:rsidRDefault="005D069D">
            <w:pPr>
              <w:pStyle w:val="TableParagraph"/>
              <w:spacing w:line="252" w:lineRule="exact"/>
              <w:ind w:right="40"/>
              <w:rPr>
                <w:sz w:val="21"/>
              </w:rPr>
            </w:pPr>
            <w:r>
              <w:rPr>
                <w:spacing w:val="-4"/>
                <w:sz w:val="21"/>
              </w:rPr>
              <w:t>2.12</w:t>
            </w:r>
          </w:p>
        </w:tc>
      </w:tr>
      <w:tr w:rsidR="003F3708" w14:paraId="3D9E9E03" w14:textId="77777777">
        <w:trPr>
          <w:trHeight w:val="274"/>
        </w:trPr>
        <w:tc>
          <w:tcPr>
            <w:tcW w:w="9143" w:type="dxa"/>
            <w:tcBorders>
              <w:top w:val="single" w:sz="2" w:space="0" w:color="000000"/>
              <w:bottom w:val="single" w:sz="2" w:space="0" w:color="000000"/>
            </w:tcBorders>
          </w:tcPr>
          <w:p w14:paraId="672E4133" w14:textId="77777777" w:rsidR="003F3708" w:rsidRDefault="005D069D">
            <w:pPr>
              <w:pStyle w:val="TableParagraph"/>
              <w:spacing w:line="252" w:lineRule="exact"/>
              <w:ind w:left="333"/>
              <w:jc w:val="left"/>
              <w:rPr>
                <w:sz w:val="21"/>
              </w:rPr>
            </w:pPr>
            <w:r>
              <w:rPr>
                <w:sz w:val="21"/>
              </w:rPr>
              <w:t>Road</w:t>
            </w:r>
            <w:r>
              <w:rPr>
                <w:spacing w:val="4"/>
                <w:sz w:val="21"/>
              </w:rPr>
              <w:t xml:space="preserve"> </w:t>
            </w:r>
            <w:r>
              <w:rPr>
                <w:sz w:val="21"/>
              </w:rPr>
              <w:t>Opening</w:t>
            </w:r>
            <w:r>
              <w:rPr>
                <w:spacing w:val="2"/>
                <w:sz w:val="21"/>
              </w:rPr>
              <w:t xml:space="preserve"> </w:t>
            </w:r>
            <w:r>
              <w:rPr>
                <w:sz w:val="21"/>
              </w:rPr>
              <w:t>-</w:t>
            </w:r>
            <w:r>
              <w:rPr>
                <w:spacing w:val="1"/>
                <w:sz w:val="21"/>
              </w:rPr>
              <w:t xml:space="preserve"> </w:t>
            </w:r>
            <w:r>
              <w:rPr>
                <w:sz w:val="21"/>
              </w:rPr>
              <w:t>Minor</w:t>
            </w:r>
            <w:r>
              <w:rPr>
                <w:spacing w:val="1"/>
                <w:sz w:val="21"/>
              </w:rPr>
              <w:t xml:space="preserve"> </w:t>
            </w:r>
            <w:r>
              <w:rPr>
                <w:sz w:val="21"/>
              </w:rPr>
              <w:t>Works</w:t>
            </w:r>
            <w:r>
              <w:rPr>
                <w:spacing w:val="2"/>
                <w:sz w:val="21"/>
              </w:rPr>
              <w:t xml:space="preserve"> </w:t>
            </w:r>
            <w:r>
              <w:rPr>
                <w:sz w:val="21"/>
              </w:rPr>
              <w:t>-</w:t>
            </w:r>
            <w:r>
              <w:rPr>
                <w:spacing w:val="1"/>
                <w:sz w:val="21"/>
              </w:rPr>
              <w:t xml:space="preserve"> </w:t>
            </w:r>
            <w:r>
              <w:rPr>
                <w:sz w:val="21"/>
              </w:rPr>
              <w:t>Roadway,</w:t>
            </w:r>
            <w:r>
              <w:rPr>
                <w:spacing w:val="4"/>
                <w:sz w:val="21"/>
              </w:rPr>
              <w:t xml:space="preserve"> </w:t>
            </w:r>
            <w:r>
              <w:rPr>
                <w:sz w:val="21"/>
              </w:rPr>
              <w:t>Shoulder,</w:t>
            </w:r>
            <w:r>
              <w:rPr>
                <w:spacing w:val="5"/>
                <w:sz w:val="21"/>
              </w:rPr>
              <w:t xml:space="preserve"> </w:t>
            </w:r>
            <w:r>
              <w:rPr>
                <w:spacing w:val="-2"/>
                <w:sz w:val="21"/>
              </w:rPr>
              <w:t>Footpath</w:t>
            </w:r>
          </w:p>
        </w:tc>
        <w:tc>
          <w:tcPr>
            <w:tcW w:w="4837" w:type="dxa"/>
            <w:tcBorders>
              <w:top w:val="single" w:sz="2" w:space="0" w:color="000000"/>
              <w:bottom w:val="single" w:sz="2" w:space="0" w:color="000000"/>
            </w:tcBorders>
          </w:tcPr>
          <w:p w14:paraId="74882DCC" w14:textId="77777777" w:rsidR="003F3708" w:rsidRDefault="005D069D">
            <w:pPr>
              <w:pStyle w:val="TableParagraph"/>
              <w:spacing w:line="252" w:lineRule="exact"/>
              <w:ind w:right="1155"/>
              <w:rPr>
                <w:sz w:val="21"/>
              </w:rPr>
            </w:pPr>
            <w:r>
              <w:rPr>
                <w:spacing w:val="-10"/>
                <w:sz w:val="21"/>
              </w:rPr>
              <w:t>D</w:t>
            </w:r>
          </w:p>
        </w:tc>
        <w:tc>
          <w:tcPr>
            <w:tcW w:w="1989" w:type="dxa"/>
            <w:tcBorders>
              <w:top w:val="single" w:sz="2" w:space="0" w:color="000000"/>
              <w:bottom w:val="single" w:sz="2" w:space="0" w:color="000000"/>
            </w:tcBorders>
          </w:tcPr>
          <w:p w14:paraId="2751D702" w14:textId="77777777" w:rsidR="003F3708" w:rsidRDefault="005D069D">
            <w:pPr>
              <w:pStyle w:val="TableParagraph"/>
              <w:spacing w:line="252" w:lineRule="exact"/>
              <w:ind w:right="764"/>
              <w:rPr>
                <w:sz w:val="21"/>
              </w:rPr>
            </w:pPr>
            <w:r>
              <w:rPr>
                <w:spacing w:val="-10"/>
                <w:sz w:val="21"/>
              </w:rPr>
              <w:t>-</w:t>
            </w:r>
          </w:p>
        </w:tc>
        <w:tc>
          <w:tcPr>
            <w:tcW w:w="2028" w:type="dxa"/>
            <w:tcBorders>
              <w:top w:val="single" w:sz="2" w:space="0" w:color="000000"/>
              <w:bottom w:val="single" w:sz="2" w:space="0" w:color="000000"/>
            </w:tcBorders>
          </w:tcPr>
          <w:p w14:paraId="09B230C9" w14:textId="77777777" w:rsidR="003F3708" w:rsidRDefault="005D069D">
            <w:pPr>
              <w:pStyle w:val="TableParagraph"/>
              <w:spacing w:line="252" w:lineRule="exact"/>
              <w:ind w:right="659"/>
              <w:rPr>
                <w:b/>
                <w:sz w:val="21"/>
              </w:rPr>
            </w:pPr>
            <w:r>
              <w:rPr>
                <w:b/>
                <w:spacing w:val="-2"/>
                <w:sz w:val="21"/>
              </w:rPr>
              <w:t>151.00</w:t>
            </w:r>
          </w:p>
        </w:tc>
        <w:tc>
          <w:tcPr>
            <w:tcW w:w="2058" w:type="dxa"/>
            <w:tcBorders>
              <w:top w:val="single" w:sz="2" w:space="0" w:color="000000"/>
              <w:bottom w:val="single" w:sz="2" w:space="0" w:color="000000"/>
            </w:tcBorders>
          </w:tcPr>
          <w:p w14:paraId="14064652" w14:textId="77777777" w:rsidR="003F3708" w:rsidRDefault="005D069D">
            <w:pPr>
              <w:pStyle w:val="TableParagraph"/>
              <w:spacing w:line="252" w:lineRule="exact"/>
              <w:ind w:right="800"/>
              <w:rPr>
                <w:sz w:val="21"/>
              </w:rPr>
            </w:pPr>
            <w:r>
              <w:rPr>
                <w:spacing w:val="-2"/>
                <w:sz w:val="21"/>
              </w:rPr>
              <w:t>144.99</w:t>
            </w:r>
          </w:p>
        </w:tc>
        <w:tc>
          <w:tcPr>
            <w:tcW w:w="1221" w:type="dxa"/>
            <w:tcBorders>
              <w:top w:val="single" w:sz="2" w:space="0" w:color="000000"/>
              <w:bottom w:val="single" w:sz="2" w:space="0" w:color="000000"/>
            </w:tcBorders>
          </w:tcPr>
          <w:p w14:paraId="4FC46D36" w14:textId="77777777" w:rsidR="003F3708" w:rsidRDefault="005D069D">
            <w:pPr>
              <w:pStyle w:val="TableParagraph"/>
              <w:spacing w:line="252" w:lineRule="exact"/>
              <w:ind w:right="40"/>
              <w:rPr>
                <w:sz w:val="21"/>
              </w:rPr>
            </w:pPr>
            <w:r>
              <w:rPr>
                <w:spacing w:val="-4"/>
                <w:sz w:val="21"/>
              </w:rPr>
              <w:t>6.01</w:t>
            </w:r>
          </w:p>
        </w:tc>
      </w:tr>
      <w:tr w:rsidR="003F3708" w14:paraId="5329D0E1" w14:textId="77777777">
        <w:trPr>
          <w:trHeight w:val="274"/>
        </w:trPr>
        <w:tc>
          <w:tcPr>
            <w:tcW w:w="9143" w:type="dxa"/>
            <w:tcBorders>
              <w:top w:val="single" w:sz="2" w:space="0" w:color="000000"/>
              <w:bottom w:val="single" w:sz="2" w:space="0" w:color="000000"/>
            </w:tcBorders>
          </w:tcPr>
          <w:p w14:paraId="0920BA6D" w14:textId="77777777" w:rsidR="003F3708" w:rsidRDefault="005D069D">
            <w:pPr>
              <w:pStyle w:val="TableParagraph"/>
              <w:spacing w:line="252" w:lineRule="exact"/>
              <w:ind w:left="333"/>
              <w:jc w:val="left"/>
              <w:rPr>
                <w:sz w:val="21"/>
              </w:rPr>
            </w:pPr>
            <w:r>
              <w:rPr>
                <w:sz w:val="21"/>
              </w:rPr>
              <w:t>Road</w:t>
            </w:r>
            <w:r>
              <w:rPr>
                <w:spacing w:val="3"/>
                <w:sz w:val="21"/>
              </w:rPr>
              <w:t xml:space="preserve"> </w:t>
            </w:r>
            <w:r>
              <w:rPr>
                <w:sz w:val="21"/>
              </w:rPr>
              <w:t>Opening</w:t>
            </w:r>
            <w:r>
              <w:rPr>
                <w:spacing w:val="1"/>
                <w:sz w:val="21"/>
              </w:rPr>
              <w:t xml:space="preserve"> </w:t>
            </w:r>
            <w:r>
              <w:rPr>
                <w:sz w:val="21"/>
              </w:rPr>
              <w:t xml:space="preserve">- Minor Works - </w:t>
            </w:r>
            <w:r>
              <w:rPr>
                <w:spacing w:val="-2"/>
                <w:sz w:val="21"/>
              </w:rPr>
              <w:t>Shoulder</w:t>
            </w:r>
          </w:p>
        </w:tc>
        <w:tc>
          <w:tcPr>
            <w:tcW w:w="4837" w:type="dxa"/>
            <w:tcBorders>
              <w:top w:val="single" w:sz="2" w:space="0" w:color="000000"/>
              <w:bottom w:val="single" w:sz="2" w:space="0" w:color="000000"/>
            </w:tcBorders>
          </w:tcPr>
          <w:p w14:paraId="479C9933" w14:textId="77777777" w:rsidR="003F3708" w:rsidRDefault="005D069D">
            <w:pPr>
              <w:pStyle w:val="TableParagraph"/>
              <w:spacing w:line="252" w:lineRule="exact"/>
              <w:ind w:right="1155"/>
              <w:rPr>
                <w:sz w:val="21"/>
              </w:rPr>
            </w:pPr>
            <w:r>
              <w:rPr>
                <w:spacing w:val="-10"/>
                <w:sz w:val="21"/>
              </w:rPr>
              <w:t>D</w:t>
            </w:r>
          </w:p>
        </w:tc>
        <w:tc>
          <w:tcPr>
            <w:tcW w:w="1989" w:type="dxa"/>
            <w:tcBorders>
              <w:top w:val="single" w:sz="2" w:space="0" w:color="000000"/>
              <w:bottom w:val="single" w:sz="2" w:space="0" w:color="000000"/>
            </w:tcBorders>
          </w:tcPr>
          <w:p w14:paraId="5DAE1CCE" w14:textId="77777777" w:rsidR="003F3708" w:rsidRDefault="005D069D">
            <w:pPr>
              <w:pStyle w:val="TableParagraph"/>
              <w:spacing w:line="252" w:lineRule="exact"/>
              <w:ind w:right="764"/>
              <w:rPr>
                <w:sz w:val="21"/>
              </w:rPr>
            </w:pPr>
            <w:r>
              <w:rPr>
                <w:spacing w:val="-10"/>
                <w:sz w:val="21"/>
              </w:rPr>
              <w:t>-</w:t>
            </w:r>
          </w:p>
        </w:tc>
        <w:tc>
          <w:tcPr>
            <w:tcW w:w="2028" w:type="dxa"/>
            <w:tcBorders>
              <w:top w:val="single" w:sz="2" w:space="0" w:color="000000"/>
              <w:bottom w:val="single" w:sz="2" w:space="0" w:color="000000"/>
            </w:tcBorders>
          </w:tcPr>
          <w:p w14:paraId="7B93FE86" w14:textId="77777777" w:rsidR="003F3708" w:rsidRDefault="005D069D">
            <w:pPr>
              <w:pStyle w:val="TableParagraph"/>
              <w:spacing w:line="252" w:lineRule="exact"/>
              <w:ind w:right="659"/>
              <w:rPr>
                <w:b/>
                <w:sz w:val="21"/>
              </w:rPr>
            </w:pPr>
            <w:r>
              <w:rPr>
                <w:b/>
                <w:spacing w:val="-2"/>
                <w:sz w:val="21"/>
              </w:rPr>
              <w:t>97.00</w:t>
            </w:r>
          </w:p>
        </w:tc>
        <w:tc>
          <w:tcPr>
            <w:tcW w:w="2058" w:type="dxa"/>
            <w:tcBorders>
              <w:top w:val="single" w:sz="2" w:space="0" w:color="000000"/>
              <w:bottom w:val="single" w:sz="2" w:space="0" w:color="000000"/>
            </w:tcBorders>
          </w:tcPr>
          <w:p w14:paraId="779845E6" w14:textId="77777777" w:rsidR="003F3708" w:rsidRDefault="005D069D">
            <w:pPr>
              <w:pStyle w:val="TableParagraph"/>
              <w:spacing w:line="252" w:lineRule="exact"/>
              <w:ind w:right="800"/>
              <w:rPr>
                <w:sz w:val="21"/>
              </w:rPr>
            </w:pPr>
            <w:r>
              <w:rPr>
                <w:spacing w:val="-2"/>
                <w:sz w:val="21"/>
              </w:rPr>
              <w:t>93.30</w:t>
            </w:r>
          </w:p>
        </w:tc>
        <w:tc>
          <w:tcPr>
            <w:tcW w:w="1221" w:type="dxa"/>
            <w:tcBorders>
              <w:top w:val="single" w:sz="2" w:space="0" w:color="000000"/>
              <w:bottom w:val="single" w:sz="2" w:space="0" w:color="000000"/>
            </w:tcBorders>
          </w:tcPr>
          <w:p w14:paraId="27BE8610" w14:textId="77777777" w:rsidR="003F3708" w:rsidRDefault="005D069D">
            <w:pPr>
              <w:pStyle w:val="TableParagraph"/>
              <w:spacing w:line="252" w:lineRule="exact"/>
              <w:ind w:right="41"/>
              <w:rPr>
                <w:sz w:val="21"/>
              </w:rPr>
            </w:pPr>
            <w:r>
              <w:rPr>
                <w:spacing w:val="-4"/>
                <w:sz w:val="21"/>
              </w:rPr>
              <w:t>3.70</w:t>
            </w:r>
          </w:p>
        </w:tc>
      </w:tr>
    </w:tbl>
    <w:p w14:paraId="063F2301" w14:textId="77777777" w:rsidR="003F3708" w:rsidRDefault="003F3708">
      <w:pPr>
        <w:pStyle w:val="BodyText"/>
        <w:spacing w:before="49" w:after="1"/>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8143"/>
        <w:gridCol w:w="5734"/>
        <w:gridCol w:w="2200"/>
        <w:gridCol w:w="1920"/>
        <w:gridCol w:w="2003"/>
        <w:gridCol w:w="1274"/>
      </w:tblGrid>
      <w:tr w:rsidR="003F3708" w14:paraId="6BF68007" w14:textId="77777777">
        <w:trPr>
          <w:trHeight w:val="274"/>
        </w:trPr>
        <w:tc>
          <w:tcPr>
            <w:tcW w:w="8143" w:type="dxa"/>
            <w:tcBorders>
              <w:top w:val="single" w:sz="2" w:space="0" w:color="000000"/>
              <w:bottom w:val="single" w:sz="2" w:space="0" w:color="000000"/>
            </w:tcBorders>
            <w:shd w:val="clear" w:color="auto" w:fill="BEBEBE"/>
          </w:tcPr>
          <w:p w14:paraId="3F2E99FB" w14:textId="77777777" w:rsidR="003F3708" w:rsidRDefault="005D069D">
            <w:pPr>
              <w:pStyle w:val="TableParagraph"/>
              <w:spacing w:line="252" w:lineRule="exact"/>
              <w:ind w:left="184"/>
              <w:jc w:val="left"/>
              <w:rPr>
                <w:b/>
                <w:sz w:val="21"/>
              </w:rPr>
            </w:pPr>
            <w:r>
              <w:rPr>
                <w:b/>
                <w:sz w:val="21"/>
              </w:rPr>
              <w:t>Geelong</w:t>
            </w:r>
            <w:r>
              <w:rPr>
                <w:b/>
                <w:spacing w:val="-3"/>
                <w:sz w:val="21"/>
              </w:rPr>
              <w:t xml:space="preserve"> </w:t>
            </w:r>
            <w:r>
              <w:rPr>
                <w:b/>
                <w:sz w:val="21"/>
              </w:rPr>
              <w:t>Botanic</w:t>
            </w:r>
            <w:r>
              <w:rPr>
                <w:b/>
                <w:spacing w:val="1"/>
                <w:sz w:val="21"/>
              </w:rPr>
              <w:t xml:space="preserve"> </w:t>
            </w:r>
            <w:r>
              <w:rPr>
                <w:b/>
                <w:spacing w:val="-2"/>
                <w:sz w:val="21"/>
              </w:rPr>
              <w:t>Garden</w:t>
            </w:r>
          </w:p>
        </w:tc>
        <w:tc>
          <w:tcPr>
            <w:tcW w:w="5734" w:type="dxa"/>
            <w:tcBorders>
              <w:top w:val="single" w:sz="2" w:space="0" w:color="000000"/>
              <w:bottom w:val="single" w:sz="2" w:space="0" w:color="000000"/>
            </w:tcBorders>
            <w:shd w:val="clear" w:color="auto" w:fill="BEBEBE"/>
          </w:tcPr>
          <w:p w14:paraId="79D609FF" w14:textId="77777777" w:rsidR="003F3708" w:rsidRDefault="003F3708">
            <w:pPr>
              <w:pStyle w:val="TableParagraph"/>
              <w:spacing w:before="0"/>
              <w:jc w:val="left"/>
              <w:rPr>
                <w:rFonts w:ascii="Times New Roman"/>
                <w:sz w:val="20"/>
              </w:rPr>
            </w:pPr>
          </w:p>
        </w:tc>
        <w:tc>
          <w:tcPr>
            <w:tcW w:w="2200" w:type="dxa"/>
            <w:tcBorders>
              <w:top w:val="single" w:sz="2" w:space="0" w:color="000000"/>
              <w:bottom w:val="single" w:sz="2" w:space="0" w:color="000000"/>
            </w:tcBorders>
            <w:shd w:val="clear" w:color="auto" w:fill="BEBEBE"/>
          </w:tcPr>
          <w:p w14:paraId="234A7758" w14:textId="77777777" w:rsidR="003F3708" w:rsidRDefault="003F3708">
            <w:pPr>
              <w:pStyle w:val="TableParagraph"/>
              <w:spacing w:before="0"/>
              <w:jc w:val="left"/>
              <w:rPr>
                <w:rFonts w:ascii="Times New Roman"/>
                <w:sz w:val="20"/>
              </w:rPr>
            </w:pPr>
          </w:p>
        </w:tc>
        <w:tc>
          <w:tcPr>
            <w:tcW w:w="1920" w:type="dxa"/>
            <w:tcBorders>
              <w:top w:val="single" w:sz="2" w:space="0" w:color="000000"/>
              <w:bottom w:val="single" w:sz="2" w:space="0" w:color="000000"/>
            </w:tcBorders>
            <w:shd w:val="clear" w:color="auto" w:fill="BEBEBE"/>
          </w:tcPr>
          <w:p w14:paraId="7AD1409C" w14:textId="77777777" w:rsidR="003F3708" w:rsidRDefault="003F3708">
            <w:pPr>
              <w:pStyle w:val="TableParagraph"/>
              <w:spacing w:before="0"/>
              <w:jc w:val="left"/>
              <w:rPr>
                <w:rFonts w:ascii="Times New Roman"/>
                <w:sz w:val="20"/>
              </w:rPr>
            </w:pPr>
          </w:p>
        </w:tc>
        <w:tc>
          <w:tcPr>
            <w:tcW w:w="2003" w:type="dxa"/>
            <w:tcBorders>
              <w:top w:val="single" w:sz="2" w:space="0" w:color="000000"/>
              <w:bottom w:val="single" w:sz="2" w:space="0" w:color="000000"/>
            </w:tcBorders>
            <w:shd w:val="clear" w:color="auto" w:fill="BEBEBE"/>
          </w:tcPr>
          <w:p w14:paraId="48A8921D" w14:textId="77777777" w:rsidR="003F3708" w:rsidRDefault="003F3708">
            <w:pPr>
              <w:pStyle w:val="TableParagraph"/>
              <w:spacing w:before="0"/>
              <w:jc w:val="left"/>
              <w:rPr>
                <w:rFonts w:ascii="Times New Roman"/>
                <w:sz w:val="20"/>
              </w:rPr>
            </w:pPr>
          </w:p>
        </w:tc>
        <w:tc>
          <w:tcPr>
            <w:tcW w:w="1274" w:type="dxa"/>
            <w:tcBorders>
              <w:top w:val="single" w:sz="2" w:space="0" w:color="000000"/>
              <w:bottom w:val="single" w:sz="2" w:space="0" w:color="000000"/>
            </w:tcBorders>
            <w:shd w:val="clear" w:color="auto" w:fill="BEBEBE"/>
          </w:tcPr>
          <w:p w14:paraId="05FA3CAE" w14:textId="77777777" w:rsidR="003F3708" w:rsidRDefault="003F3708">
            <w:pPr>
              <w:pStyle w:val="TableParagraph"/>
              <w:spacing w:before="0"/>
              <w:jc w:val="left"/>
              <w:rPr>
                <w:rFonts w:ascii="Times New Roman"/>
                <w:sz w:val="20"/>
              </w:rPr>
            </w:pPr>
          </w:p>
        </w:tc>
      </w:tr>
      <w:tr w:rsidR="003F3708" w14:paraId="1A9596E6" w14:textId="77777777">
        <w:trPr>
          <w:trHeight w:val="274"/>
        </w:trPr>
        <w:tc>
          <w:tcPr>
            <w:tcW w:w="8143" w:type="dxa"/>
            <w:tcBorders>
              <w:top w:val="single" w:sz="2" w:space="0" w:color="000000"/>
              <w:bottom w:val="single" w:sz="2" w:space="0" w:color="000000"/>
            </w:tcBorders>
          </w:tcPr>
          <w:p w14:paraId="6A9A7BCF" w14:textId="77777777" w:rsidR="003F3708" w:rsidRDefault="005D069D">
            <w:pPr>
              <w:pStyle w:val="TableParagraph"/>
              <w:spacing w:line="252" w:lineRule="exact"/>
              <w:ind w:left="333"/>
              <w:jc w:val="left"/>
              <w:rPr>
                <w:sz w:val="21"/>
              </w:rPr>
            </w:pPr>
            <w:r>
              <w:rPr>
                <w:sz w:val="21"/>
              </w:rPr>
              <w:t>2790</w:t>
            </w:r>
            <w:r>
              <w:rPr>
                <w:spacing w:val="1"/>
                <w:sz w:val="21"/>
              </w:rPr>
              <w:t xml:space="preserve"> </w:t>
            </w:r>
            <w:r>
              <w:rPr>
                <w:sz w:val="21"/>
              </w:rPr>
              <w:t>-</w:t>
            </w:r>
            <w:r>
              <w:rPr>
                <w:spacing w:val="-1"/>
                <w:sz w:val="21"/>
              </w:rPr>
              <w:t xml:space="preserve"> </w:t>
            </w:r>
            <w:r>
              <w:rPr>
                <w:sz w:val="21"/>
              </w:rPr>
              <w:t xml:space="preserve">Childrens </w:t>
            </w:r>
            <w:r>
              <w:rPr>
                <w:spacing w:val="-2"/>
                <w:sz w:val="21"/>
              </w:rPr>
              <w:t>Program</w:t>
            </w:r>
          </w:p>
        </w:tc>
        <w:tc>
          <w:tcPr>
            <w:tcW w:w="5734" w:type="dxa"/>
            <w:tcBorders>
              <w:top w:val="single" w:sz="2" w:space="0" w:color="000000"/>
              <w:bottom w:val="single" w:sz="2" w:space="0" w:color="000000"/>
            </w:tcBorders>
          </w:tcPr>
          <w:p w14:paraId="438CAA5C"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0670766C" w14:textId="77777777" w:rsidR="003F3708" w:rsidRDefault="005D069D">
            <w:pPr>
              <w:pStyle w:val="TableParagraph"/>
              <w:spacing w:line="252" w:lineRule="exact"/>
              <w:ind w:right="657"/>
              <w:rPr>
                <w:sz w:val="21"/>
              </w:rPr>
            </w:pPr>
            <w:r>
              <w:rPr>
                <w:spacing w:val="-4"/>
                <w:sz w:val="21"/>
              </w:rPr>
              <w:t>1.00</w:t>
            </w:r>
          </w:p>
        </w:tc>
        <w:tc>
          <w:tcPr>
            <w:tcW w:w="1920" w:type="dxa"/>
            <w:tcBorders>
              <w:top w:val="single" w:sz="2" w:space="0" w:color="000000"/>
              <w:bottom w:val="single" w:sz="2" w:space="0" w:color="000000"/>
            </w:tcBorders>
          </w:tcPr>
          <w:p w14:paraId="237BCF66" w14:textId="77777777" w:rsidR="003F3708" w:rsidRDefault="005D069D">
            <w:pPr>
              <w:pStyle w:val="TableParagraph"/>
              <w:spacing w:line="252" w:lineRule="exact"/>
              <w:ind w:right="659"/>
              <w:rPr>
                <w:b/>
                <w:sz w:val="21"/>
              </w:rPr>
            </w:pPr>
            <w:r>
              <w:rPr>
                <w:b/>
                <w:spacing w:val="-2"/>
                <w:sz w:val="21"/>
              </w:rPr>
              <w:t>11.00</w:t>
            </w:r>
          </w:p>
        </w:tc>
        <w:tc>
          <w:tcPr>
            <w:tcW w:w="2003" w:type="dxa"/>
            <w:tcBorders>
              <w:top w:val="single" w:sz="2" w:space="0" w:color="000000"/>
              <w:bottom w:val="single" w:sz="2" w:space="0" w:color="000000"/>
            </w:tcBorders>
          </w:tcPr>
          <w:p w14:paraId="5FD03E71" w14:textId="77777777" w:rsidR="003F3708" w:rsidRDefault="005D069D">
            <w:pPr>
              <w:pStyle w:val="TableParagraph"/>
              <w:spacing w:line="252" w:lineRule="exact"/>
              <w:ind w:right="745"/>
              <w:rPr>
                <w:sz w:val="21"/>
              </w:rPr>
            </w:pPr>
            <w:r>
              <w:rPr>
                <w:spacing w:val="-2"/>
                <w:sz w:val="21"/>
              </w:rPr>
              <w:t>10.50</w:t>
            </w:r>
          </w:p>
        </w:tc>
        <w:tc>
          <w:tcPr>
            <w:tcW w:w="1274" w:type="dxa"/>
            <w:tcBorders>
              <w:top w:val="single" w:sz="2" w:space="0" w:color="000000"/>
              <w:bottom w:val="single" w:sz="2" w:space="0" w:color="000000"/>
            </w:tcBorders>
          </w:tcPr>
          <w:p w14:paraId="52F84C57" w14:textId="77777777" w:rsidR="003F3708" w:rsidRDefault="005D069D">
            <w:pPr>
              <w:pStyle w:val="TableParagraph"/>
              <w:spacing w:line="252" w:lineRule="exact"/>
              <w:ind w:right="38"/>
              <w:rPr>
                <w:sz w:val="21"/>
              </w:rPr>
            </w:pPr>
            <w:r>
              <w:rPr>
                <w:spacing w:val="-4"/>
                <w:sz w:val="21"/>
              </w:rPr>
              <w:t>0.50</w:t>
            </w:r>
          </w:p>
        </w:tc>
      </w:tr>
      <w:tr w:rsidR="003F3708" w14:paraId="78F6CB4B" w14:textId="77777777">
        <w:trPr>
          <w:trHeight w:val="274"/>
        </w:trPr>
        <w:tc>
          <w:tcPr>
            <w:tcW w:w="8143" w:type="dxa"/>
            <w:tcBorders>
              <w:top w:val="single" w:sz="2" w:space="0" w:color="000000"/>
              <w:bottom w:val="single" w:sz="2" w:space="0" w:color="000000"/>
            </w:tcBorders>
          </w:tcPr>
          <w:p w14:paraId="77CAC19B" w14:textId="77777777" w:rsidR="003F3708" w:rsidRDefault="005D069D">
            <w:pPr>
              <w:pStyle w:val="TableParagraph"/>
              <w:spacing w:line="252" w:lineRule="exact"/>
              <w:ind w:left="333"/>
              <w:jc w:val="left"/>
              <w:rPr>
                <w:sz w:val="21"/>
              </w:rPr>
            </w:pPr>
            <w:r>
              <w:rPr>
                <w:sz w:val="21"/>
              </w:rPr>
              <w:t>2803 -</w:t>
            </w:r>
            <w:r>
              <w:rPr>
                <w:spacing w:val="-1"/>
                <w:sz w:val="21"/>
              </w:rPr>
              <w:t xml:space="preserve"> </w:t>
            </w:r>
            <w:r>
              <w:rPr>
                <w:sz w:val="21"/>
              </w:rPr>
              <w:t>Booked</w:t>
            </w:r>
            <w:r>
              <w:rPr>
                <w:spacing w:val="2"/>
                <w:sz w:val="21"/>
              </w:rPr>
              <w:t xml:space="preserve"> </w:t>
            </w:r>
            <w:r>
              <w:rPr>
                <w:sz w:val="21"/>
              </w:rPr>
              <w:t>Program</w:t>
            </w:r>
            <w:r>
              <w:rPr>
                <w:spacing w:val="2"/>
                <w:sz w:val="21"/>
              </w:rPr>
              <w:t xml:space="preserve"> </w:t>
            </w:r>
            <w:r>
              <w:rPr>
                <w:sz w:val="21"/>
              </w:rPr>
              <w:t>-</w:t>
            </w:r>
            <w:r>
              <w:rPr>
                <w:spacing w:val="-1"/>
                <w:sz w:val="21"/>
              </w:rPr>
              <w:t xml:space="preserve"> </w:t>
            </w:r>
            <w:r>
              <w:rPr>
                <w:sz w:val="21"/>
              </w:rPr>
              <w:t>90</w:t>
            </w:r>
            <w:r>
              <w:rPr>
                <w:spacing w:val="1"/>
                <w:sz w:val="21"/>
              </w:rPr>
              <w:t xml:space="preserve"> </w:t>
            </w:r>
            <w:r>
              <w:rPr>
                <w:spacing w:val="-4"/>
                <w:sz w:val="21"/>
              </w:rPr>
              <w:t>mins</w:t>
            </w:r>
          </w:p>
        </w:tc>
        <w:tc>
          <w:tcPr>
            <w:tcW w:w="5734" w:type="dxa"/>
            <w:tcBorders>
              <w:top w:val="single" w:sz="2" w:space="0" w:color="000000"/>
              <w:bottom w:val="single" w:sz="2" w:space="0" w:color="000000"/>
            </w:tcBorders>
          </w:tcPr>
          <w:p w14:paraId="38723F29"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11EDD872" w14:textId="77777777" w:rsidR="003F3708" w:rsidRDefault="005D069D">
            <w:pPr>
              <w:pStyle w:val="TableParagraph"/>
              <w:spacing w:line="252" w:lineRule="exact"/>
              <w:ind w:right="657"/>
              <w:rPr>
                <w:sz w:val="21"/>
              </w:rPr>
            </w:pPr>
            <w:r>
              <w:rPr>
                <w:spacing w:val="-4"/>
                <w:sz w:val="21"/>
              </w:rPr>
              <w:t>0.60</w:t>
            </w:r>
          </w:p>
        </w:tc>
        <w:tc>
          <w:tcPr>
            <w:tcW w:w="1920" w:type="dxa"/>
            <w:tcBorders>
              <w:top w:val="single" w:sz="2" w:space="0" w:color="000000"/>
              <w:bottom w:val="single" w:sz="2" w:space="0" w:color="000000"/>
            </w:tcBorders>
          </w:tcPr>
          <w:p w14:paraId="6C954B01" w14:textId="77777777" w:rsidR="003F3708" w:rsidRDefault="005D069D">
            <w:pPr>
              <w:pStyle w:val="TableParagraph"/>
              <w:spacing w:line="252" w:lineRule="exact"/>
              <w:ind w:right="660"/>
              <w:rPr>
                <w:b/>
                <w:sz w:val="21"/>
              </w:rPr>
            </w:pPr>
            <w:r>
              <w:rPr>
                <w:b/>
                <w:spacing w:val="-4"/>
                <w:sz w:val="21"/>
              </w:rPr>
              <w:t>6.60</w:t>
            </w:r>
          </w:p>
        </w:tc>
        <w:tc>
          <w:tcPr>
            <w:tcW w:w="2003" w:type="dxa"/>
            <w:tcBorders>
              <w:top w:val="single" w:sz="2" w:space="0" w:color="000000"/>
              <w:bottom w:val="single" w:sz="2" w:space="0" w:color="000000"/>
            </w:tcBorders>
          </w:tcPr>
          <w:p w14:paraId="366B4B0B" w14:textId="77777777" w:rsidR="003F3708" w:rsidRDefault="005D069D">
            <w:pPr>
              <w:pStyle w:val="TableParagraph"/>
              <w:spacing w:line="252" w:lineRule="exact"/>
              <w:ind w:right="745"/>
              <w:rPr>
                <w:sz w:val="21"/>
              </w:rPr>
            </w:pPr>
            <w:r>
              <w:rPr>
                <w:spacing w:val="-4"/>
                <w:sz w:val="21"/>
              </w:rPr>
              <w:t>6.30</w:t>
            </w:r>
          </w:p>
        </w:tc>
        <w:tc>
          <w:tcPr>
            <w:tcW w:w="1274" w:type="dxa"/>
            <w:tcBorders>
              <w:top w:val="single" w:sz="2" w:space="0" w:color="000000"/>
              <w:bottom w:val="single" w:sz="2" w:space="0" w:color="000000"/>
            </w:tcBorders>
          </w:tcPr>
          <w:p w14:paraId="4D2AAB34" w14:textId="77777777" w:rsidR="003F3708" w:rsidRDefault="005D069D">
            <w:pPr>
              <w:pStyle w:val="TableParagraph"/>
              <w:spacing w:line="252" w:lineRule="exact"/>
              <w:ind w:right="38"/>
              <w:rPr>
                <w:sz w:val="21"/>
              </w:rPr>
            </w:pPr>
            <w:r>
              <w:rPr>
                <w:spacing w:val="-4"/>
                <w:sz w:val="21"/>
              </w:rPr>
              <w:t>0.30</w:t>
            </w:r>
          </w:p>
        </w:tc>
      </w:tr>
      <w:tr w:rsidR="003F3708" w14:paraId="22AA6CE3" w14:textId="77777777">
        <w:trPr>
          <w:trHeight w:val="274"/>
        </w:trPr>
        <w:tc>
          <w:tcPr>
            <w:tcW w:w="8143" w:type="dxa"/>
            <w:tcBorders>
              <w:top w:val="single" w:sz="2" w:space="0" w:color="000000"/>
              <w:bottom w:val="single" w:sz="2" w:space="0" w:color="000000"/>
            </w:tcBorders>
          </w:tcPr>
          <w:p w14:paraId="2EE2018B" w14:textId="77777777" w:rsidR="003F3708" w:rsidRDefault="005D069D">
            <w:pPr>
              <w:pStyle w:val="TableParagraph"/>
              <w:spacing w:line="252" w:lineRule="exact"/>
              <w:ind w:left="333"/>
              <w:jc w:val="left"/>
              <w:rPr>
                <w:sz w:val="21"/>
              </w:rPr>
            </w:pPr>
            <w:r>
              <w:rPr>
                <w:sz w:val="21"/>
              </w:rPr>
              <w:t>2804 -</w:t>
            </w:r>
            <w:r>
              <w:rPr>
                <w:spacing w:val="-1"/>
                <w:sz w:val="21"/>
              </w:rPr>
              <w:t xml:space="preserve"> </w:t>
            </w:r>
            <w:r>
              <w:rPr>
                <w:sz w:val="21"/>
              </w:rPr>
              <w:t>Booked</w:t>
            </w:r>
            <w:r>
              <w:rPr>
                <w:spacing w:val="2"/>
                <w:sz w:val="21"/>
              </w:rPr>
              <w:t xml:space="preserve"> </w:t>
            </w:r>
            <w:r>
              <w:rPr>
                <w:sz w:val="21"/>
              </w:rPr>
              <w:t>Program</w:t>
            </w:r>
            <w:r>
              <w:rPr>
                <w:spacing w:val="2"/>
                <w:sz w:val="21"/>
              </w:rPr>
              <w:t xml:space="preserve"> </w:t>
            </w:r>
            <w:r>
              <w:rPr>
                <w:sz w:val="21"/>
              </w:rPr>
              <w:t>&lt;</w:t>
            </w:r>
            <w:r>
              <w:rPr>
                <w:spacing w:val="-1"/>
                <w:sz w:val="21"/>
              </w:rPr>
              <w:t xml:space="preserve"> </w:t>
            </w:r>
            <w:r>
              <w:rPr>
                <w:sz w:val="21"/>
              </w:rPr>
              <w:t>20</w:t>
            </w:r>
            <w:r>
              <w:rPr>
                <w:spacing w:val="1"/>
                <w:sz w:val="21"/>
              </w:rPr>
              <w:t xml:space="preserve"> </w:t>
            </w:r>
            <w:r>
              <w:rPr>
                <w:spacing w:val="-2"/>
                <w:sz w:val="21"/>
              </w:rPr>
              <w:t>students</w:t>
            </w:r>
          </w:p>
        </w:tc>
        <w:tc>
          <w:tcPr>
            <w:tcW w:w="5734" w:type="dxa"/>
            <w:tcBorders>
              <w:top w:val="single" w:sz="2" w:space="0" w:color="000000"/>
              <w:bottom w:val="single" w:sz="2" w:space="0" w:color="000000"/>
            </w:tcBorders>
          </w:tcPr>
          <w:p w14:paraId="2F6210BB"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6028AA9A" w14:textId="77777777" w:rsidR="003F3708" w:rsidRDefault="005D069D">
            <w:pPr>
              <w:pStyle w:val="TableParagraph"/>
              <w:spacing w:line="252" w:lineRule="exact"/>
              <w:ind w:right="657"/>
              <w:rPr>
                <w:sz w:val="21"/>
              </w:rPr>
            </w:pPr>
            <w:r>
              <w:rPr>
                <w:spacing w:val="-4"/>
                <w:sz w:val="21"/>
              </w:rPr>
              <w:t>1.09</w:t>
            </w:r>
          </w:p>
        </w:tc>
        <w:tc>
          <w:tcPr>
            <w:tcW w:w="1920" w:type="dxa"/>
            <w:tcBorders>
              <w:top w:val="single" w:sz="2" w:space="0" w:color="000000"/>
              <w:bottom w:val="single" w:sz="2" w:space="0" w:color="000000"/>
            </w:tcBorders>
          </w:tcPr>
          <w:p w14:paraId="1325B987" w14:textId="77777777" w:rsidR="003F3708" w:rsidRDefault="005D069D">
            <w:pPr>
              <w:pStyle w:val="TableParagraph"/>
              <w:spacing w:line="252" w:lineRule="exact"/>
              <w:ind w:right="659"/>
              <w:rPr>
                <w:b/>
                <w:sz w:val="21"/>
              </w:rPr>
            </w:pPr>
            <w:r>
              <w:rPr>
                <w:b/>
                <w:spacing w:val="-2"/>
                <w:sz w:val="21"/>
              </w:rPr>
              <w:t>12.00</w:t>
            </w:r>
          </w:p>
        </w:tc>
        <w:tc>
          <w:tcPr>
            <w:tcW w:w="2003" w:type="dxa"/>
            <w:tcBorders>
              <w:top w:val="single" w:sz="2" w:space="0" w:color="000000"/>
              <w:bottom w:val="single" w:sz="2" w:space="0" w:color="000000"/>
            </w:tcBorders>
          </w:tcPr>
          <w:p w14:paraId="294B32E1" w14:textId="77777777" w:rsidR="003F3708" w:rsidRDefault="005D069D">
            <w:pPr>
              <w:pStyle w:val="TableParagraph"/>
              <w:spacing w:line="252" w:lineRule="exact"/>
              <w:ind w:right="745"/>
              <w:rPr>
                <w:sz w:val="21"/>
              </w:rPr>
            </w:pPr>
            <w:r>
              <w:rPr>
                <w:spacing w:val="-2"/>
                <w:sz w:val="21"/>
              </w:rPr>
              <w:t>11.55</w:t>
            </w:r>
          </w:p>
        </w:tc>
        <w:tc>
          <w:tcPr>
            <w:tcW w:w="1274" w:type="dxa"/>
            <w:tcBorders>
              <w:top w:val="single" w:sz="2" w:space="0" w:color="000000"/>
              <w:bottom w:val="single" w:sz="2" w:space="0" w:color="000000"/>
            </w:tcBorders>
          </w:tcPr>
          <w:p w14:paraId="44EBBC7A" w14:textId="77777777" w:rsidR="003F3708" w:rsidRDefault="005D069D">
            <w:pPr>
              <w:pStyle w:val="TableParagraph"/>
              <w:spacing w:line="252" w:lineRule="exact"/>
              <w:ind w:right="38"/>
              <w:rPr>
                <w:sz w:val="21"/>
              </w:rPr>
            </w:pPr>
            <w:r>
              <w:rPr>
                <w:spacing w:val="-4"/>
                <w:sz w:val="21"/>
              </w:rPr>
              <w:t>0.45</w:t>
            </w:r>
          </w:p>
        </w:tc>
      </w:tr>
      <w:tr w:rsidR="003F3708" w14:paraId="735F6213" w14:textId="77777777">
        <w:trPr>
          <w:trHeight w:val="274"/>
        </w:trPr>
        <w:tc>
          <w:tcPr>
            <w:tcW w:w="8143" w:type="dxa"/>
            <w:tcBorders>
              <w:top w:val="single" w:sz="2" w:space="0" w:color="000000"/>
              <w:bottom w:val="single" w:sz="2" w:space="0" w:color="000000"/>
            </w:tcBorders>
          </w:tcPr>
          <w:p w14:paraId="7F200EC3" w14:textId="77777777" w:rsidR="003F3708" w:rsidRDefault="005D069D">
            <w:pPr>
              <w:pStyle w:val="TableParagraph"/>
              <w:spacing w:line="252" w:lineRule="exact"/>
              <w:ind w:left="333"/>
              <w:jc w:val="left"/>
              <w:rPr>
                <w:sz w:val="21"/>
              </w:rPr>
            </w:pPr>
            <w:r>
              <w:rPr>
                <w:sz w:val="21"/>
              </w:rPr>
              <w:t>2806</w:t>
            </w:r>
            <w:r>
              <w:rPr>
                <w:spacing w:val="2"/>
                <w:sz w:val="21"/>
              </w:rPr>
              <w:t xml:space="preserve"> </w:t>
            </w:r>
            <w:r>
              <w:rPr>
                <w:sz w:val="21"/>
              </w:rPr>
              <w:t>-</w:t>
            </w:r>
            <w:r>
              <w:rPr>
                <w:spacing w:val="-1"/>
                <w:sz w:val="21"/>
              </w:rPr>
              <w:t xml:space="preserve"> </w:t>
            </w:r>
            <w:r>
              <w:rPr>
                <w:sz w:val="21"/>
              </w:rPr>
              <w:t xml:space="preserve">Events - </w:t>
            </w:r>
            <w:r>
              <w:rPr>
                <w:spacing w:val="-5"/>
                <w:sz w:val="21"/>
              </w:rPr>
              <w:t>2hr</w:t>
            </w:r>
          </w:p>
        </w:tc>
        <w:tc>
          <w:tcPr>
            <w:tcW w:w="5734" w:type="dxa"/>
            <w:tcBorders>
              <w:top w:val="single" w:sz="2" w:space="0" w:color="000000"/>
              <w:bottom w:val="single" w:sz="2" w:space="0" w:color="000000"/>
            </w:tcBorders>
          </w:tcPr>
          <w:p w14:paraId="0BE347ED"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294B16F5" w14:textId="77777777" w:rsidR="003F3708" w:rsidRDefault="005D069D">
            <w:pPr>
              <w:pStyle w:val="TableParagraph"/>
              <w:spacing w:line="252" w:lineRule="exact"/>
              <w:ind w:right="657"/>
              <w:rPr>
                <w:sz w:val="21"/>
              </w:rPr>
            </w:pPr>
            <w:r>
              <w:rPr>
                <w:spacing w:val="-2"/>
                <w:sz w:val="21"/>
              </w:rPr>
              <w:t>28.55</w:t>
            </w:r>
          </w:p>
        </w:tc>
        <w:tc>
          <w:tcPr>
            <w:tcW w:w="1920" w:type="dxa"/>
            <w:tcBorders>
              <w:top w:val="single" w:sz="2" w:space="0" w:color="000000"/>
              <w:bottom w:val="single" w:sz="2" w:space="0" w:color="000000"/>
            </w:tcBorders>
          </w:tcPr>
          <w:p w14:paraId="40BC6FE6" w14:textId="77777777" w:rsidR="003F3708" w:rsidRDefault="005D069D">
            <w:pPr>
              <w:pStyle w:val="TableParagraph"/>
              <w:spacing w:line="252" w:lineRule="exact"/>
              <w:ind w:right="659"/>
              <w:rPr>
                <w:b/>
                <w:sz w:val="21"/>
              </w:rPr>
            </w:pPr>
            <w:r>
              <w:rPr>
                <w:b/>
                <w:spacing w:val="-2"/>
                <w:sz w:val="21"/>
              </w:rPr>
              <w:t>314.00</w:t>
            </w:r>
          </w:p>
        </w:tc>
        <w:tc>
          <w:tcPr>
            <w:tcW w:w="2003" w:type="dxa"/>
            <w:tcBorders>
              <w:top w:val="single" w:sz="2" w:space="0" w:color="000000"/>
              <w:bottom w:val="single" w:sz="2" w:space="0" w:color="000000"/>
            </w:tcBorders>
          </w:tcPr>
          <w:p w14:paraId="181D9B8E" w14:textId="77777777" w:rsidR="003F3708" w:rsidRDefault="005D069D">
            <w:pPr>
              <w:pStyle w:val="TableParagraph"/>
              <w:spacing w:line="252" w:lineRule="exact"/>
              <w:ind w:right="745"/>
              <w:rPr>
                <w:sz w:val="21"/>
              </w:rPr>
            </w:pPr>
            <w:r>
              <w:rPr>
                <w:spacing w:val="-2"/>
                <w:sz w:val="21"/>
              </w:rPr>
              <w:t>303.00</w:t>
            </w:r>
          </w:p>
        </w:tc>
        <w:tc>
          <w:tcPr>
            <w:tcW w:w="1274" w:type="dxa"/>
            <w:tcBorders>
              <w:top w:val="single" w:sz="2" w:space="0" w:color="000000"/>
              <w:bottom w:val="single" w:sz="2" w:space="0" w:color="000000"/>
            </w:tcBorders>
          </w:tcPr>
          <w:p w14:paraId="42E557A0" w14:textId="77777777" w:rsidR="003F3708" w:rsidRDefault="005D069D">
            <w:pPr>
              <w:pStyle w:val="TableParagraph"/>
              <w:spacing w:line="252" w:lineRule="exact"/>
              <w:ind w:right="38"/>
              <w:rPr>
                <w:sz w:val="21"/>
              </w:rPr>
            </w:pPr>
            <w:r>
              <w:rPr>
                <w:spacing w:val="-2"/>
                <w:sz w:val="21"/>
              </w:rPr>
              <w:t>11.00</w:t>
            </w:r>
          </w:p>
        </w:tc>
      </w:tr>
      <w:tr w:rsidR="003F3708" w14:paraId="5F0D4199" w14:textId="77777777">
        <w:trPr>
          <w:trHeight w:val="274"/>
        </w:trPr>
        <w:tc>
          <w:tcPr>
            <w:tcW w:w="8143" w:type="dxa"/>
            <w:tcBorders>
              <w:top w:val="single" w:sz="2" w:space="0" w:color="000000"/>
              <w:bottom w:val="single" w:sz="2" w:space="0" w:color="000000"/>
            </w:tcBorders>
          </w:tcPr>
          <w:p w14:paraId="2D4261A6" w14:textId="77777777" w:rsidR="003F3708" w:rsidRDefault="005D069D">
            <w:pPr>
              <w:pStyle w:val="TableParagraph"/>
              <w:spacing w:line="252" w:lineRule="exact"/>
              <w:ind w:left="333"/>
              <w:jc w:val="left"/>
              <w:rPr>
                <w:sz w:val="21"/>
              </w:rPr>
            </w:pPr>
            <w:r>
              <w:rPr>
                <w:sz w:val="21"/>
              </w:rPr>
              <w:t>2806</w:t>
            </w:r>
            <w:r>
              <w:rPr>
                <w:spacing w:val="2"/>
                <w:sz w:val="21"/>
              </w:rPr>
              <w:t xml:space="preserve"> </w:t>
            </w:r>
            <w:r>
              <w:rPr>
                <w:sz w:val="21"/>
              </w:rPr>
              <w:t>-</w:t>
            </w:r>
            <w:r>
              <w:rPr>
                <w:spacing w:val="-1"/>
                <w:sz w:val="21"/>
              </w:rPr>
              <w:t xml:space="preserve"> </w:t>
            </w:r>
            <w:r>
              <w:rPr>
                <w:sz w:val="21"/>
              </w:rPr>
              <w:t xml:space="preserve">Events - </w:t>
            </w:r>
            <w:r>
              <w:rPr>
                <w:spacing w:val="-5"/>
                <w:sz w:val="21"/>
              </w:rPr>
              <w:t>5hr</w:t>
            </w:r>
          </w:p>
        </w:tc>
        <w:tc>
          <w:tcPr>
            <w:tcW w:w="5734" w:type="dxa"/>
            <w:tcBorders>
              <w:top w:val="single" w:sz="2" w:space="0" w:color="000000"/>
              <w:bottom w:val="single" w:sz="2" w:space="0" w:color="000000"/>
            </w:tcBorders>
          </w:tcPr>
          <w:p w14:paraId="66A8E2C3"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78103B49" w14:textId="77777777" w:rsidR="003F3708" w:rsidRDefault="005D069D">
            <w:pPr>
              <w:pStyle w:val="TableParagraph"/>
              <w:spacing w:line="252" w:lineRule="exact"/>
              <w:ind w:right="657"/>
              <w:rPr>
                <w:sz w:val="21"/>
              </w:rPr>
            </w:pPr>
            <w:r>
              <w:rPr>
                <w:spacing w:val="-2"/>
                <w:sz w:val="21"/>
              </w:rPr>
              <w:t>38.64</w:t>
            </w:r>
          </w:p>
        </w:tc>
        <w:tc>
          <w:tcPr>
            <w:tcW w:w="1920" w:type="dxa"/>
            <w:tcBorders>
              <w:top w:val="single" w:sz="2" w:space="0" w:color="000000"/>
              <w:bottom w:val="single" w:sz="2" w:space="0" w:color="000000"/>
            </w:tcBorders>
          </w:tcPr>
          <w:p w14:paraId="21BF67AB" w14:textId="77777777" w:rsidR="003F3708" w:rsidRDefault="005D069D">
            <w:pPr>
              <w:pStyle w:val="TableParagraph"/>
              <w:spacing w:line="252" w:lineRule="exact"/>
              <w:ind w:right="659"/>
              <w:rPr>
                <w:b/>
                <w:sz w:val="21"/>
              </w:rPr>
            </w:pPr>
            <w:r>
              <w:rPr>
                <w:b/>
                <w:spacing w:val="-2"/>
                <w:sz w:val="21"/>
              </w:rPr>
              <w:t>425.00</w:t>
            </w:r>
          </w:p>
        </w:tc>
        <w:tc>
          <w:tcPr>
            <w:tcW w:w="2003" w:type="dxa"/>
            <w:tcBorders>
              <w:top w:val="single" w:sz="2" w:space="0" w:color="000000"/>
              <w:bottom w:val="single" w:sz="2" w:space="0" w:color="000000"/>
            </w:tcBorders>
          </w:tcPr>
          <w:p w14:paraId="46F8C03F" w14:textId="77777777" w:rsidR="003F3708" w:rsidRDefault="005D069D">
            <w:pPr>
              <w:pStyle w:val="TableParagraph"/>
              <w:spacing w:line="252" w:lineRule="exact"/>
              <w:ind w:right="745"/>
              <w:rPr>
                <w:sz w:val="21"/>
              </w:rPr>
            </w:pPr>
            <w:r>
              <w:rPr>
                <w:spacing w:val="-2"/>
                <w:sz w:val="21"/>
              </w:rPr>
              <w:t>410.00</w:t>
            </w:r>
          </w:p>
        </w:tc>
        <w:tc>
          <w:tcPr>
            <w:tcW w:w="1274" w:type="dxa"/>
            <w:tcBorders>
              <w:top w:val="single" w:sz="2" w:space="0" w:color="000000"/>
              <w:bottom w:val="single" w:sz="2" w:space="0" w:color="000000"/>
            </w:tcBorders>
          </w:tcPr>
          <w:p w14:paraId="4FF40268" w14:textId="77777777" w:rsidR="003F3708" w:rsidRDefault="005D069D">
            <w:pPr>
              <w:pStyle w:val="TableParagraph"/>
              <w:spacing w:line="252" w:lineRule="exact"/>
              <w:ind w:right="38"/>
              <w:rPr>
                <w:sz w:val="21"/>
              </w:rPr>
            </w:pPr>
            <w:r>
              <w:rPr>
                <w:spacing w:val="-2"/>
                <w:sz w:val="21"/>
              </w:rPr>
              <w:t>15.00</w:t>
            </w:r>
          </w:p>
        </w:tc>
      </w:tr>
      <w:tr w:rsidR="003F3708" w14:paraId="4FF4CFD7" w14:textId="77777777">
        <w:trPr>
          <w:trHeight w:val="274"/>
        </w:trPr>
        <w:tc>
          <w:tcPr>
            <w:tcW w:w="8143" w:type="dxa"/>
            <w:tcBorders>
              <w:top w:val="single" w:sz="2" w:space="0" w:color="000000"/>
              <w:bottom w:val="single" w:sz="2" w:space="0" w:color="000000"/>
            </w:tcBorders>
          </w:tcPr>
          <w:p w14:paraId="1A9A610D" w14:textId="77777777" w:rsidR="003F3708" w:rsidRDefault="005D069D">
            <w:pPr>
              <w:pStyle w:val="TableParagraph"/>
              <w:spacing w:line="252" w:lineRule="exact"/>
              <w:ind w:left="333"/>
              <w:jc w:val="left"/>
              <w:rPr>
                <w:sz w:val="21"/>
              </w:rPr>
            </w:pPr>
            <w:r>
              <w:rPr>
                <w:sz w:val="21"/>
              </w:rPr>
              <w:t>2810</w:t>
            </w:r>
            <w:r>
              <w:rPr>
                <w:spacing w:val="3"/>
                <w:sz w:val="21"/>
              </w:rPr>
              <w:t xml:space="preserve"> </w:t>
            </w:r>
            <w:r>
              <w:rPr>
                <w:sz w:val="21"/>
              </w:rPr>
              <w:t>-</w:t>
            </w:r>
            <w:r>
              <w:rPr>
                <w:spacing w:val="1"/>
                <w:sz w:val="21"/>
              </w:rPr>
              <w:t xml:space="preserve"> </w:t>
            </w:r>
            <w:r>
              <w:rPr>
                <w:sz w:val="21"/>
              </w:rPr>
              <w:t>Annual</w:t>
            </w:r>
            <w:r>
              <w:rPr>
                <w:spacing w:val="5"/>
                <w:sz w:val="21"/>
              </w:rPr>
              <w:t xml:space="preserve"> </w:t>
            </w:r>
            <w:r>
              <w:rPr>
                <w:spacing w:val="-2"/>
                <w:sz w:val="21"/>
              </w:rPr>
              <w:t>Agreement</w:t>
            </w:r>
          </w:p>
        </w:tc>
        <w:tc>
          <w:tcPr>
            <w:tcW w:w="5734" w:type="dxa"/>
            <w:tcBorders>
              <w:top w:val="single" w:sz="2" w:space="0" w:color="000000"/>
              <w:bottom w:val="single" w:sz="2" w:space="0" w:color="000000"/>
            </w:tcBorders>
          </w:tcPr>
          <w:p w14:paraId="2F89FABA"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5B648497" w14:textId="77777777" w:rsidR="003F3708" w:rsidRDefault="005D069D">
            <w:pPr>
              <w:pStyle w:val="TableParagraph"/>
              <w:spacing w:line="252" w:lineRule="exact"/>
              <w:ind w:right="657"/>
              <w:rPr>
                <w:sz w:val="21"/>
              </w:rPr>
            </w:pPr>
            <w:r>
              <w:rPr>
                <w:spacing w:val="-2"/>
                <w:sz w:val="21"/>
              </w:rPr>
              <w:t>14.18</w:t>
            </w:r>
          </w:p>
        </w:tc>
        <w:tc>
          <w:tcPr>
            <w:tcW w:w="1920" w:type="dxa"/>
            <w:tcBorders>
              <w:top w:val="single" w:sz="2" w:space="0" w:color="000000"/>
              <w:bottom w:val="single" w:sz="2" w:space="0" w:color="000000"/>
            </w:tcBorders>
          </w:tcPr>
          <w:p w14:paraId="3A3F7896" w14:textId="77777777" w:rsidR="003F3708" w:rsidRDefault="005D069D">
            <w:pPr>
              <w:pStyle w:val="TableParagraph"/>
              <w:spacing w:line="252" w:lineRule="exact"/>
              <w:ind w:right="659"/>
              <w:rPr>
                <w:b/>
                <w:sz w:val="21"/>
              </w:rPr>
            </w:pPr>
            <w:r>
              <w:rPr>
                <w:b/>
                <w:spacing w:val="-2"/>
                <w:sz w:val="21"/>
              </w:rPr>
              <w:t>156.00</w:t>
            </w:r>
          </w:p>
        </w:tc>
        <w:tc>
          <w:tcPr>
            <w:tcW w:w="2003" w:type="dxa"/>
            <w:tcBorders>
              <w:top w:val="single" w:sz="2" w:space="0" w:color="000000"/>
              <w:bottom w:val="single" w:sz="2" w:space="0" w:color="000000"/>
            </w:tcBorders>
          </w:tcPr>
          <w:p w14:paraId="3001E344" w14:textId="77777777" w:rsidR="003F3708" w:rsidRDefault="005D069D">
            <w:pPr>
              <w:pStyle w:val="TableParagraph"/>
              <w:spacing w:line="252" w:lineRule="exact"/>
              <w:ind w:right="745"/>
              <w:rPr>
                <w:sz w:val="21"/>
              </w:rPr>
            </w:pPr>
            <w:r>
              <w:rPr>
                <w:spacing w:val="-2"/>
                <w:sz w:val="21"/>
              </w:rPr>
              <w:t>150.00</w:t>
            </w:r>
          </w:p>
        </w:tc>
        <w:tc>
          <w:tcPr>
            <w:tcW w:w="1274" w:type="dxa"/>
            <w:tcBorders>
              <w:top w:val="single" w:sz="2" w:space="0" w:color="000000"/>
              <w:bottom w:val="single" w:sz="2" w:space="0" w:color="000000"/>
            </w:tcBorders>
          </w:tcPr>
          <w:p w14:paraId="53787A33" w14:textId="77777777" w:rsidR="003F3708" w:rsidRDefault="005D069D">
            <w:pPr>
              <w:pStyle w:val="TableParagraph"/>
              <w:spacing w:line="252" w:lineRule="exact"/>
              <w:ind w:right="38"/>
              <w:rPr>
                <w:sz w:val="21"/>
              </w:rPr>
            </w:pPr>
            <w:r>
              <w:rPr>
                <w:spacing w:val="-4"/>
                <w:sz w:val="21"/>
              </w:rPr>
              <w:t>6.00</w:t>
            </w:r>
          </w:p>
        </w:tc>
      </w:tr>
      <w:tr w:rsidR="003F3708" w14:paraId="32263B65" w14:textId="77777777">
        <w:trPr>
          <w:trHeight w:val="274"/>
        </w:trPr>
        <w:tc>
          <w:tcPr>
            <w:tcW w:w="8143" w:type="dxa"/>
            <w:tcBorders>
              <w:top w:val="single" w:sz="2" w:space="0" w:color="000000"/>
              <w:bottom w:val="single" w:sz="2" w:space="0" w:color="000000"/>
            </w:tcBorders>
          </w:tcPr>
          <w:p w14:paraId="7DD658B9" w14:textId="77777777" w:rsidR="003F3708" w:rsidRDefault="005D069D">
            <w:pPr>
              <w:pStyle w:val="TableParagraph"/>
              <w:spacing w:line="252" w:lineRule="exact"/>
              <w:ind w:left="333"/>
              <w:jc w:val="left"/>
              <w:rPr>
                <w:sz w:val="21"/>
              </w:rPr>
            </w:pPr>
            <w:r>
              <w:rPr>
                <w:sz w:val="21"/>
              </w:rPr>
              <w:t>2811</w:t>
            </w:r>
            <w:r>
              <w:rPr>
                <w:spacing w:val="1"/>
                <w:sz w:val="21"/>
              </w:rPr>
              <w:t xml:space="preserve"> </w:t>
            </w:r>
            <w:r>
              <w:rPr>
                <w:sz w:val="21"/>
              </w:rPr>
              <w:t>-</w:t>
            </w:r>
            <w:r>
              <w:rPr>
                <w:spacing w:val="-1"/>
                <w:sz w:val="21"/>
              </w:rPr>
              <w:t xml:space="preserve"> </w:t>
            </w:r>
            <w:r>
              <w:rPr>
                <w:sz w:val="21"/>
              </w:rPr>
              <w:t>Annual</w:t>
            </w:r>
            <w:r>
              <w:rPr>
                <w:spacing w:val="3"/>
                <w:sz w:val="21"/>
              </w:rPr>
              <w:t xml:space="preserve"> </w:t>
            </w:r>
            <w:r>
              <w:rPr>
                <w:sz w:val="21"/>
              </w:rPr>
              <w:t>Agreement</w:t>
            </w:r>
            <w:r>
              <w:rPr>
                <w:spacing w:val="2"/>
                <w:sz w:val="21"/>
              </w:rPr>
              <w:t xml:space="preserve"> </w:t>
            </w:r>
            <w:r>
              <w:rPr>
                <w:sz w:val="21"/>
              </w:rPr>
              <w:t xml:space="preserve">- </w:t>
            </w:r>
            <w:r>
              <w:rPr>
                <w:spacing w:val="-2"/>
                <w:sz w:val="21"/>
              </w:rPr>
              <w:t>Friends</w:t>
            </w:r>
          </w:p>
        </w:tc>
        <w:tc>
          <w:tcPr>
            <w:tcW w:w="5734" w:type="dxa"/>
            <w:tcBorders>
              <w:top w:val="single" w:sz="2" w:space="0" w:color="000000"/>
              <w:bottom w:val="single" w:sz="2" w:space="0" w:color="000000"/>
            </w:tcBorders>
          </w:tcPr>
          <w:p w14:paraId="2316A772"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37228C2B" w14:textId="77777777" w:rsidR="003F3708" w:rsidRDefault="005D069D">
            <w:pPr>
              <w:pStyle w:val="TableParagraph"/>
              <w:spacing w:line="252" w:lineRule="exact"/>
              <w:ind w:right="657"/>
              <w:rPr>
                <w:sz w:val="21"/>
              </w:rPr>
            </w:pPr>
            <w:r>
              <w:rPr>
                <w:spacing w:val="-4"/>
                <w:sz w:val="21"/>
              </w:rPr>
              <w:t>1.45</w:t>
            </w:r>
          </w:p>
        </w:tc>
        <w:tc>
          <w:tcPr>
            <w:tcW w:w="1920" w:type="dxa"/>
            <w:tcBorders>
              <w:top w:val="single" w:sz="2" w:space="0" w:color="000000"/>
              <w:bottom w:val="single" w:sz="2" w:space="0" w:color="000000"/>
            </w:tcBorders>
          </w:tcPr>
          <w:p w14:paraId="43681999" w14:textId="77777777" w:rsidR="003F3708" w:rsidRDefault="005D069D">
            <w:pPr>
              <w:pStyle w:val="TableParagraph"/>
              <w:spacing w:line="252" w:lineRule="exact"/>
              <w:ind w:right="659"/>
              <w:rPr>
                <w:b/>
                <w:sz w:val="21"/>
              </w:rPr>
            </w:pPr>
            <w:r>
              <w:rPr>
                <w:b/>
                <w:spacing w:val="-2"/>
                <w:sz w:val="21"/>
              </w:rPr>
              <w:t>16.00</w:t>
            </w:r>
          </w:p>
        </w:tc>
        <w:tc>
          <w:tcPr>
            <w:tcW w:w="2003" w:type="dxa"/>
            <w:tcBorders>
              <w:top w:val="single" w:sz="2" w:space="0" w:color="000000"/>
              <w:bottom w:val="single" w:sz="2" w:space="0" w:color="000000"/>
            </w:tcBorders>
          </w:tcPr>
          <w:p w14:paraId="0BAAE378" w14:textId="77777777" w:rsidR="003F3708" w:rsidRDefault="005D069D">
            <w:pPr>
              <w:pStyle w:val="TableParagraph"/>
              <w:spacing w:line="252" w:lineRule="exact"/>
              <w:ind w:right="745"/>
              <w:rPr>
                <w:sz w:val="21"/>
              </w:rPr>
            </w:pPr>
            <w:r>
              <w:rPr>
                <w:spacing w:val="-2"/>
                <w:sz w:val="21"/>
              </w:rPr>
              <w:t>15.00</w:t>
            </w:r>
          </w:p>
        </w:tc>
        <w:tc>
          <w:tcPr>
            <w:tcW w:w="1274" w:type="dxa"/>
            <w:tcBorders>
              <w:top w:val="single" w:sz="2" w:space="0" w:color="000000"/>
              <w:bottom w:val="single" w:sz="2" w:space="0" w:color="000000"/>
            </w:tcBorders>
          </w:tcPr>
          <w:p w14:paraId="35E520C0" w14:textId="77777777" w:rsidR="003F3708" w:rsidRDefault="005D069D">
            <w:pPr>
              <w:pStyle w:val="TableParagraph"/>
              <w:spacing w:line="252" w:lineRule="exact"/>
              <w:ind w:right="38"/>
              <w:rPr>
                <w:sz w:val="21"/>
              </w:rPr>
            </w:pPr>
            <w:r>
              <w:rPr>
                <w:spacing w:val="-4"/>
                <w:sz w:val="21"/>
              </w:rPr>
              <w:t>1.00</w:t>
            </w:r>
          </w:p>
        </w:tc>
      </w:tr>
      <w:tr w:rsidR="003F3708" w14:paraId="5A660177" w14:textId="77777777">
        <w:trPr>
          <w:trHeight w:val="274"/>
        </w:trPr>
        <w:tc>
          <w:tcPr>
            <w:tcW w:w="8143" w:type="dxa"/>
            <w:tcBorders>
              <w:top w:val="single" w:sz="2" w:space="0" w:color="000000"/>
              <w:bottom w:val="single" w:sz="2" w:space="0" w:color="000000"/>
            </w:tcBorders>
          </w:tcPr>
          <w:p w14:paraId="7FC15CC4" w14:textId="77777777" w:rsidR="003F3708" w:rsidRDefault="005D069D">
            <w:pPr>
              <w:pStyle w:val="TableParagraph"/>
              <w:spacing w:line="252" w:lineRule="exact"/>
              <w:ind w:left="333"/>
              <w:jc w:val="left"/>
              <w:rPr>
                <w:sz w:val="21"/>
              </w:rPr>
            </w:pPr>
            <w:r>
              <w:rPr>
                <w:sz w:val="21"/>
              </w:rPr>
              <w:t>2812</w:t>
            </w:r>
            <w:r>
              <w:rPr>
                <w:spacing w:val="1"/>
                <w:sz w:val="21"/>
              </w:rPr>
              <w:t xml:space="preserve"> </w:t>
            </w:r>
            <w:r>
              <w:rPr>
                <w:sz w:val="21"/>
              </w:rPr>
              <w:t>- Annual</w:t>
            </w:r>
            <w:r>
              <w:rPr>
                <w:spacing w:val="3"/>
                <w:sz w:val="21"/>
              </w:rPr>
              <w:t xml:space="preserve"> </w:t>
            </w:r>
            <w:r>
              <w:rPr>
                <w:sz w:val="21"/>
              </w:rPr>
              <w:t>Agreement</w:t>
            </w:r>
            <w:r>
              <w:rPr>
                <w:spacing w:val="3"/>
                <w:sz w:val="21"/>
              </w:rPr>
              <w:t xml:space="preserve"> </w:t>
            </w:r>
            <w:r>
              <w:rPr>
                <w:sz w:val="21"/>
              </w:rPr>
              <w:t>- ad</w:t>
            </w:r>
            <w:r>
              <w:rPr>
                <w:spacing w:val="3"/>
                <w:sz w:val="21"/>
              </w:rPr>
              <w:t xml:space="preserve"> </w:t>
            </w:r>
            <w:r>
              <w:rPr>
                <w:spacing w:val="-5"/>
                <w:sz w:val="21"/>
              </w:rPr>
              <w:t>hoc</w:t>
            </w:r>
          </w:p>
        </w:tc>
        <w:tc>
          <w:tcPr>
            <w:tcW w:w="5734" w:type="dxa"/>
            <w:tcBorders>
              <w:top w:val="single" w:sz="2" w:space="0" w:color="000000"/>
              <w:bottom w:val="single" w:sz="2" w:space="0" w:color="000000"/>
            </w:tcBorders>
          </w:tcPr>
          <w:p w14:paraId="3810CB8E"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775DE644" w14:textId="77777777" w:rsidR="003F3708" w:rsidRDefault="005D069D">
            <w:pPr>
              <w:pStyle w:val="TableParagraph"/>
              <w:spacing w:line="252" w:lineRule="exact"/>
              <w:ind w:right="657"/>
              <w:rPr>
                <w:sz w:val="21"/>
              </w:rPr>
            </w:pPr>
            <w:r>
              <w:rPr>
                <w:spacing w:val="-4"/>
                <w:sz w:val="21"/>
              </w:rPr>
              <w:t>1.36</w:t>
            </w:r>
          </w:p>
        </w:tc>
        <w:tc>
          <w:tcPr>
            <w:tcW w:w="1920" w:type="dxa"/>
            <w:tcBorders>
              <w:top w:val="single" w:sz="2" w:space="0" w:color="000000"/>
              <w:bottom w:val="single" w:sz="2" w:space="0" w:color="000000"/>
            </w:tcBorders>
          </w:tcPr>
          <w:p w14:paraId="6857BD2E" w14:textId="77777777" w:rsidR="003F3708" w:rsidRDefault="005D069D">
            <w:pPr>
              <w:pStyle w:val="TableParagraph"/>
              <w:spacing w:line="252" w:lineRule="exact"/>
              <w:ind w:right="659"/>
              <w:rPr>
                <w:b/>
                <w:sz w:val="21"/>
              </w:rPr>
            </w:pPr>
            <w:r>
              <w:rPr>
                <w:b/>
                <w:spacing w:val="-2"/>
                <w:sz w:val="21"/>
              </w:rPr>
              <w:t>15.00</w:t>
            </w:r>
          </w:p>
        </w:tc>
        <w:tc>
          <w:tcPr>
            <w:tcW w:w="2003" w:type="dxa"/>
            <w:tcBorders>
              <w:top w:val="single" w:sz="2" w:space="0" w:color="000000"/>
              <w:bottom w:val="single" w:sz="2" w:space="0" w:color="000000"/>
            </w:tcBorders>
          </w:tcPr>
          <w:p w14:paraId="09017EEE" w14:textId="77777777" w:rsidR="003F3708" w:rsidRDefault="005D069D">
            <w:pPr>
              <w:pStyle w:val="TableParagraph"/>
              <w:spacing w:line="252" w:lineRule="exact"/>
              <w:ind w:right="745"/>
              <w:rPr>
                <w:sz w:val="21"/>
              </w:rPr>
            </w:pPr>
            <w:r>
              <w:rPr>
                <w:spacing w:val="-2"/>
                <w:sz w:val="21"/>
              </w:rPr>
              <w:t>14.40</w:t>
            </w:r>
          </w:p>
        </w:tc>
        <w:tc>
          <w:tcPr>
            <w:tcW w:w="1274" w:type="dxa"/>
            <w:tcBorders>
              <w:top w:val="single" w:sz="2" w:space="0" w:color="000000"/>
              <w:bottom w:val="single" w:sz="2" w:space="0" w:color="000000"/>
            </w:tcBorders>
          </w:tcPr>
          <w:p w14:paraId="196F358C" w14:textId="77777777" w:rsidR="003F3708" w:rsidRDefault="005D069D">
            <w:pPr>
              <w:pStyle w:val="TableParagraph"/>
              <w:spacing w:line="252" w:lineRule="exact"/>
              <w:ind w:right="38"/>
              <w:rPr>
                <w:sz w:val="21"/>
              </w:rPr>
            </w:pPr>
            <w:r>
              <w:rPr>
                <w:spacing w:val="-4"/>
                <w:sz w:val="21"/>
              </w:rPr>
              <w:t>0.60</w:t>
            </w:r>
          </w:p>
        </w:tc>
      </w:tr>
      <w:tr w:rsidR="003F3708" w14:paraId="1EF9D0DB" w14:textId="77777777">
        <w:trPr>
          <w:trHeight w:val="274"/>
        </w:trPr>
        <w:tc>
          <w:tcPr>
            <w:tcW w:w="8143" w:type="dxa"/>
            <w:tcBorders>
              <w:top w:val="single" w:sz="2" w:space="0" w:color="000000"/>
              <w:bottom w:val="single" w:sz="2" w:space="0" w:color="000000"/>
            </w:tcBorders>
          </w:tcPr>
          <w:p w14:paraId="1653289F" w14:textId="77777777" w:rsidR="003F3708" w:rsidRDefault="005D069D">
            <w:pPr>
              <w:pStyle w:val="TableParagraph"/>
              <w:spacing w:line="252" w:lineRule="exact"/>
              <w:ind w:left="333"/>
              <w:jc w:val="left"/>
              <w:rPr>
                <w:sz w:val="21"/>
              </w:rPr>
            </w:pPr>
            <w:r>
              <w:rPr>
                <w:sz w:val="21"/>
              </w:rPr>
              <w:t>2813 -</w:t>
            </w:r>
            <w:r>
              <w:rPr>
                <w:spacing w:val="-1"/>
                <w:sz w:val="21"/>
              </w:rPr>
              <w:t xml:space="preserve"> </w:t>
            </w:r>
            <w:r>
              <w:rPr>
                <w:sz w:val="21"/>
              </w:rPr>
              <w:t>Weekdays</w:t>
            </w:r>
            <w:r>
              <w:rPr>
                <w:spacing w:val="-1"/>
                <w:sz w:val="21"/>
              </w:rPr>
              <w:t xml:space="preserve"> </w:t>
            </w:r>
            <w:r>
              <w:rPr>
                <w:sz w:val="21"/>
              </w:rPr>
              <w:t>-</w:t>
            </w:r>
            <w:r>
              <w:rPr>
                <w:spacing w:val="-1"/>
                <w:sz w:val="21"/>
              </w:rPr>
              <w:t xml:space="preserve"> </w:t>
            </w:r>
            <w:r>
              <w:rPr>
                <w:sz w:val="21"/>
              </w:rPr>
              <w:t>full</w:t>
            </w:r>
            <w:r>
              <w:rPr>
                <w:spacing w:val="2"/>
                <w:sz w:val="21"/>
              </w:rPr>
              <w:t xml:space="preserve"> </w:t>
            </w:r>
            <w:r>
              <w:rPr>
                <w:spacing w:val="-5"/>
                <w:sz w:val="21"/>
              </w:rPr>
              <w:t>day</w:t>
            </w:r>
          </w:p>
        </w:tc>
        <w:tc>
          <w:tcPr>
            <w:tcW w:w="5734" w:type="dxa"/>
            <w:tcBorders>
              <w:top w:val="single" w:sz="2" w:space="0" w:color="000000"/>
              <w:bottom w:val="single" w:sz="2" w:space="0" w:color="000000"/>
            </w:tcBorders>
          </w:tcPr>
          <w:p w14:paraId="0F4A0EF1"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272BE95A" w14:textId="77777777" w:rsidR="003F3708" w:rsidRDefault="005D069D">
            <w:pPr>
              <w:pStyle w:val="TableParagraph"/>
              <w:spacing w:line="252" w:lineRule="exact"/>
              <w:ind w:right="657"/>
              <w:rPr>
                <w:sz w:val="21"/>
              </w:rPr>
            </w:pPr>
            <w:r>
              <w:rPr>
                <w:spacing w:val="-2"/>
                <w:sz w:val="21"/>
              </w:rPr>
              <w:t>13.73</w:t>
            </w:r>
          </w:p>
        </w:tc>
        <w:tc>
          <w:tcPr>
            <w:tcW w:w="1920" w:type="dxa"/>
            <w:tcBorders>
              <w:top w:val="single" w:sz="2" w:space="0" w:color="000000"/>
              <w:bottom w:val="single" w:sz="2" w:space="0" w:color="000000"/>
            </w:tcBorders>
          </w:tcPr>
          <w:p w14:paraId="5AA3E534" w14:textId="77777777" w:rsidR="003F3708" w:rsidRDefault="005D069D">
            <w:pPr>
              <w:pStyle w:val="TableParagraph"/>
              <w:spacing w:line="252" w:lineRule="exact"/>
              <w:ind w:right="659"/>
              <w:rPr>
                <w:b/>
                <w:sz w:val="21"/>
              </w:rPr>
            </w:pPr>
            <w:r>
              <w:rPr>
                <w:b/>
                <w:spacing w:val="-2"/>
                <w:sz w:val="21"/>
              </w:rPr>
              <w:t>151.00</w:t>
            </w:r>
          </w:p>
        </w:tc>
        <w:tc>
          <w:tcPr>
            <w:tcW w:w="2003" w:type="dxa"/>
            <w:tcBorders>
              <w:top w:val="single" w:sz="2" w:space="0" w:color="000000"/>
              <w:bottom w:val="single" w:sz="2" w:space="0" w:color="000000"/>
            </w:tcBorders>
          </w:tcPr>
          <w:p w14:paraId="5C9CEEFB" w14:textId="77777777" w:rsidR="003F3708" w:rsidRDefault="005D069D">
            <w:pPr>
              <w:pStyle w:val="TableParagraph"/>
              <w:spacing w:line="252" w:lineRule="exact"/>
              <w:ind w:right="745"/>
              <w:rPr>
                <w:sz w:val="21"/>
              </w:rPr>
            </w:pPr>
            <w:r>
              <w:rPr>
                <w:spacing w:val="-2"/>
                <w:sz w:val="21"/>
              </w:rPr>
              <w:t>145.00</w:t>
            </w:r>
          </w:p>
        </w:tc>
        <w:tc>
          <w:tcPr>
            <w:tcW w:w="1274" w:type="dxa"/>
            <w:tcBorders>
              <w:top w:val="single" w:sz="2" w:space="0" w:color="000000"/>
              <w:bottom w:val="single" w:sz="2" w:space="0" w:color="000000"/>
            </w:tcBorders>
          </w:tcPr>
          <w:p w14:paraId="0B88ED07" w14:textId="77777777" w:rsidR="003F3708" w:rsidRDefault="005D069D">
            <w:pPr>
              <w:pStyle w:val="TableParagraph"/>
              <w:spacing w:line="252" w:lineRule="exact"/>
              <w:ind w:right="38"/>
              <w:rPr>
                <w:sz w:val="21"/>
              </w:rPr>
            </w:pPr>
            <w:r>
              <w:rPr>
                <w:spacing w:val="-4"/>
                <w:sz w:val="21"/>
              </w:rPr>
              <w:t>6.00</w:t>
            </w:r>
          </w:p>
        </w:tc>
      </w:tr>
      <w:tr w:rsidR="003F3708" w14:paraId="583AE532" w14:textId="77777777">
        <w:trPr>
          <w:trHeight w:val="274"/>
        </w:trPr>
        <w:tc>
          <w:tcPr>
            <w:tcW w:w="8143" w:type="dxa"/>
            <w:tcBorders>
              <w:top w:val="single" w:sz="2" w:space="0" w:color="000000"/>
              <w:bottom w:val="single" w:sz="2" w:space="0" w:color="000000"/>
            </w:tcBorders>
          </w:tcPr>
          <w:p w14:paraId="70CE1495" w14:textId="77777777" w:rsidR="003F3708" w:rsidRDefault="005D069D">
            <w:pPr>
              <w:pStyle w:val="TableParagraph"/>
              <w:spacing w:line="252" w:lineRule="exact"/>
              <w:ind w:left="333"/>
              <w:jc w:val="left"/>
              <w:rPr>
                <w:sz w:val="21"/>
              </w:rPr>
            </w:pPr>
            <w:r>
              <w:rPr>
                <w:sz w:val="21"/>
              </w:rPr>
              <w:t>2814</w:t>
            </w:r>
            <w:r>
              <w:rPr>
                <w:spacing w:val="1"/>
                <w:sz w:val="21"/>
              </w:rPr>
              <w:t xml:space="preserve"> </w:t>
            </w:r>
            <w:r>
              <w:rPr>
                <w:sz w:val="21"/>
              </w:rPr>
              <w:t>- Weekdays</w:t>
            </w:r>
            <w:r>
              <w:rPr>
                <w:spacing w:val="-1"/>
                <w:sz w:val="21"/>
              </w:rPr>
              <w:t xml:space="preserve"> </w:t>
            </w:r>
            <w:r>
              <w:rPr>
                <w:sz w:val="21"/>
              </w:rPr>
              <w:t xml:space="preserve">- half </w:t>
            </w:r>
            <w:r>
              <w:rPr>
                <w:spacing w:val="-5"/>
                <w:sz w:val="21"/>
              </w:rPr>
              <w:t>day</w:t>
            </w:r>
          </w:p>
        </w:tc>
        <w:tc>
          <w:tcPr>
            <w:tcW w:w="5734" w:type="dxa"/>
            <w:tcBorders>
              <w:top w:val="single" w:sz="2" w:space="0" w:color="000000"/>
              <w:bottom w:val="single" w:sz="2" w:space="0" w:color="000000"/>
            </w:tcBorders>
          </w:tcPr>
          <w:p w14:paraId="2CF88CB8"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563B3A98" w14:textId="77777777" w:rsidR="003F3708" w:rsidRDefault="005D069D">
            <w:pPr>
              <w:pStyle w:val="TableParagraph"/>
              <w:spacing w:line="252" w:lineRule="exact"/>
              <w:ind w:right="657"/>
              <w:rPr>
                <w:sz w:val="21"/>
              </w:rPr>
            </w:pPr>
            <w:r>
              <w:rPr>
                <w:spacing w:val="-4"/>
                <w:sz w:val="21"/>
              </w:rPr>
              <w:t>7.00</w:t>
            </w:r>
          </w:p>
        </w:tc>
        <w:tc>
          <w:tcPr>
            <w:tcW w:w="1920" w:type="dxa"/>
            <w:tcBorders>
              <w:top w:val="single" w:sz="2" w:space="0" w:color="000000"/>
              <w:bottom w:val="single" w:sz="2" w:space="0" w:color="000000"/>
            </w:tcBorders>
          </w:tcPr>
          <w:p w14:paraId="3943CB8F" w14:textId="77777777" w:rsidR="003F3708" w:rsidRDefault="005D069D">
            <w:pPr>
              <w:pStyle w:val="TableParagraph"/>
              <w:spacing w:line="252" w:lineRule="exact"/>
              <w:ind w:right="659"/>
              <w:rPr>
                <w:b/>
                <w:sz w:val="21"/>
              </w:rPr>
            </w:pPr>
            <w:r>
              <w:rPr>
                <w:b/>
                <w:spacing w:val="-2"/>
                <w:sz w:val="21"/>
              </w:rPr>
              <w:t>77.00</w:t>
            </w:r>
          </w:p>
        </w:tc>
        <w:tc>
          <w:tcPr>
            <w:tcW w:w="2003" w:type="dxa"/>
            <w:tcBorders>
              <w:top w:val="single" w:sz="2" w:space="0" w:color="000000"/>
              <w:bottom w:val="single" w:sz="2" w:space="0" w:color="000000"/>
            </w:tcBorders>
          </w:tcPr>
          <w:p w14:paraId="78E50DD4" w14:textId="77777777" w:rsidR="003F3708" w:rsidRDefault="005D069D">
            <w:pPr>
              <w:pStyle w:val="TableParagraph"/>
              <w:spacing w:line="252" w:lineRule="exact"/>
              <w:ind w:right="745"/>
              <w:rPr>
                <w:sz w:val="21"/>
              </w:rPr>
            </w:pPr>
            <w:r>
              <w:rPr>
                <w:spacing w:val="-2"/>
                <w:sz w:val="21"/>
              </w:rPr>
              <w:t>74.00</w:t>
            </w:r>
          </w:p>
        </w:tc>
        <w:tc>
          <w:tcPr>
            <w:tcW w:w="1274" w:type="dxa"/>
            <w:tcBorders>
              <w:top w:val="single" w:sz="2" w:space="0" w:color="000000"/>
              <w:bottom w:val="single" w:sz="2" w:space="0" w:color="000000"/>
            </w:tcBorders>
          </w:tcPr>
          <w:p w14:paraId="065078E7" w14:textId="77777777" w:rsidR="003F3708" w:rsidRDefault="005D069D">
            <w:pPr>
              <w:pStyle w:val="TableParagraph"/>
              <w:spacing w:line="252" w:lineRule="exact"/>
              <w:ind w:right="38"/>
              <w:rPr>
                <w:sz w:val="21"/>
              </w:rPr>
            </w:pPr>
            <w:r>
              <w:rPr>
                <w:spacing w:val="-4"/>
                <w:sz w:val="21"/>
              </w:rPr>
              <w:t>3.00</w:t>
            </w:r>
          </w:p>
        </w:tc>
      </w:tr>
      <w:tr w:rsidR="003F3708" w14:paraId="272413E4" w14:textId="77777777">
        <w:trPr>
          <w:trHeight w:val="274"/>
        </w:trPr>
        <w:tc>
          <w:tcPr>
            <w:tcW w:w="8143" w:type="dxa"/>
            <w:tcBorders>
              <w:top w:val="single" w:sz="2" w:space="0" w:color="000000"/>
              <w:bottom w:val="single" w:sz="2" w:space="0" w:color="000000"/>
            </w:tcBorders>
          </w:tcPr>
          <w:p w14:paraId="6677A09A" w14:textId="77777777" w:rsidR="003F3708" w:rsidRDefault="005D069D">
            <w:pPr>
              <w:pStyle w:val="TableParagraph"/>
              <w:spacing w:line="252" w:lineRule="exact"/>
              <w:ind w:left="333"/>
              <w:jc w:val="left"/>
              <w:rPr>
                <w:sz w:val="21"/>
              </w:rPr>
            </w:pPr>
            <w:r>
              <w:rPr>
                <w:sz w:val="21"/>
              </w:rPr>
              <w:t>2828 -</w:t>
            </w:r>
            <w:r>
              <w:rPr>
                <w:spacing w:val="-1"/>
                <w:sz w:val="21"/>
              </w:rPr>
              <w:t xml:space="preserve"> </w:t>
            </w:r>
            <w:r>
              <w:rPr>
                <w:sz w:val="21"/>
              </w:rPr>
              <w:t>Booked</w:t>
            </w:r>
            <w:r>
              <w:rPr>
                <w:spacing w:val="2"/>
                <w:sz w:val="21"/>
              </w:rPr>
              <w:t xml:space="preserve"> </w:t>
            </w:r>
            <w:r>
              <w:rPr>
                <w:sz w:val="21"/>
              </w:rPr>
              <w:t>Program</w:t>
            </w:r>
            <w:r>
              <w:rPr>
                <w:spacing w:val="2"/>
                <w:sz w:val="21"/>
              </w:rPr>
              <w:t xml:space="preserve"> </w:t>
            </w:r>
            <w:r>
              <w:rPr>
                <w:sz w:val="21"/>
              </w:rPr>
              <w:t>-</w:t>
            </w:r>
            <w:r>
              <w:rPr>
                <w:spacing w:val="-1"/>
                <w:sz w:val="21"/>
              </w:rPr>
              <w:t xml:space="preserve"> </w:t>
            </w:r>
            <w:r>
              <w:rPr>
                <w:sz w:val="21"/>
              </w:rPr>
              <w:t>60</w:t>
            </w:r>
            <w:r>
              <w:rPr>
                <w:spacing w:val="1"/>
                <w:sz w:val="21"/>
              </w:rPr>
              <w:t xml:space="preserve"> </w:t>
            </w:r>
            <w:r>
              <w:rPr>
                <w:spacing w:val="-4"/>
                <w:sz w:val="21"/>
              </w:rPr>
              <w:t>mins</w:t>
            </w:r>
          </w:p>
        </w:tc>
        <w:tc>
          <w:tcPr>
            <w:tcW w:w="5734" w:type="dxa"/>
            <w:tcBorders>
              <w:top w:val="single" w:sz="2" w:space="0" w:color="000000"/>
              <w:bottom w:val="single" w:sz="2" w:space="0" w:color="000000"/>
            </w:tcBorders>
          </w:tcPr>
          <w:p w14:paraId="1659344D"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77382737" w14:textId="77777777" w:rsidR="003F3708" w:rsidRDefault="005D069D">
            <w:pPr>
              <w:pStyle w:val="TableParagraph"/>
              <w:spacing w:line="252" w:lineRule="exact"/>
              <w:ind w:right="657"/>
              <w:rPr>
                <w:sz w:val="21"/>
              </w:rPr>
            </w:pPr>
            <w:r>
              <w:rPr>
                <w:spacing w:val="-4"/>
                <w:sz w:val="21"/>
              </w:rPr>
              <w:t>0.50</w:t>
            </w:r>
          </w:p>
        </w:tc>
        <w:tc>
          <w:tcPr>
            <w:tcW w:w="1920" w:type="dxa"/>
            <w:tcBorders>
              <w:top w:val="single" w:sz="2" w:space="0" w:color="000000"/>
              <w:bottom w:val="single" w:sz="2" w:space="0" w:color="000000"/>
            </w:tcBorders>
          </w:tcPr>
          <w:p w14:paraId="4045607E" w14:textId="77777777" w:rsidR="003F3708" w:rsidRDefault="005D069D">
            <w:pPr>
              <w:pStyle w:val="TableParagraph"/>
              <w:spacing w:line="252" w:lineRule="exact"/>
              <w:ind w:right="660"/>
              <w:rPr>
                <w:b/>
                <w:sz w:val="21"/>
              </w:rPr>
            </w:pPr>
            <w:r>
              <w:rPr>
                <w:b/>
                <w:spacing w:val="-4"/>
                <w:sz w:val="21"/>
              </w:rPr>
              <w:t>5.50</w:t>
            </w:r>
          </w:p>
        </w:tc>
        <w:tc>
          <w:tcPr>
            <w:tcW w:w="2003" w:type="dxa"/>
            <w:tcBorders>
              <w:top w:val="single" w:sz="2" w:space="0" w:color="000000"/>
              <w:bottom w:val="single" w:sz="2" w:space="0" w:color="000000"/>
            </w:tcBorders>
          </w:tcPr>
          <w:p w14:paraId="409390D3" w14:textId="77777777" w:rsidR="003F3708" w:rsidRDefault="005D069D">
            <w:pPr>
              <w:pStyle w:val="TableParagraph"/>
              <w:spacing w:line="252" w:lineRule="exact"/>
              <w:ind w:right="745"/>
              <w:rPr>
                <w:sz w:val="21"/>
              </w:rPr>
            </w:pPr>
            <w:r>
              <w:rPr>
                <w:spacing w:val="-4"/>
                <w:sz w:val="21"/>
              </w:rPr>
              <w:t>5.25</w:t>
            </w:r>
          </w:p>
        </w:tc>
        <w:tc>
          <w:tcPr>
            <w:tcW w:w="1274" w:type="dxa"/>
            <w:tcBorders>
              <w:top w:val="single" w:sz="2" w:space="0" w:color="000000"/>
              <w:bottom w:val="single" w:sz="2" w:space="0" w:color="000000"/>
            </w:tcBorders>
          </w:tcPr>
          <w:p w14:paraId="7827BA54" w14:textId="77777777" w:rsidR="003F3708" w:rsidRDefault="005D069D">
            <w:pPr>
              <w:pStyle w:val="TableParagraph"/>
              <w:spacing w:line="252" w:lineRule="exact"/>
              <w:ind w:right="38"/>
              <w:rPr>
                <w:sz w:val="21"/>
              </w:rPr>
            </w:pPr>
            <w:r>
              <w:rPr>
                <w:spacing w:val="-4"/>
                <w:sz w:val="21"/>
              </w:rPr>
              <w:t>0.25</w:t>
            </w:r>
          </w:p>
        </w:tc>
      </w:tr>
    </w:tbl>
    <w:p w14:paraId="2E1BD08B" w14:textId="77777777" w:rsidR="003F3708" w:rsidRDefault="003F3708">
      <w:pPr>
        <w:pStyle w:val="BodyText"/>
        <w:spacing w:before="53"/>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9743"/>
        <w:gridCol w:w="4235"/>
        <w:gridCol w:w="1990"/>
        <w:gridCol w:w="2027"/>
        <w:gridCol w:w="2003"/>
        <w:gridCol w:w="1274"/>
      </w:tblGrid>
      <w:tr w:rsidR="003F3708" w14:paraId="5AED7882" w14:textId="77777777">
        <w:trPr>
          <w:trHeight w:val="274"/>
        </w:trPr>
        <w:tc>
          <w:tcPr>
            <w:tcW w:w="9743" w:type="dxa"/>
            <w:tcBorders>
              <w:top w:val="single" w:sz="2" w:space="0" w:color="000000"/>
              <w:bottom w:val="single" w:sz="2" w:space="0" w:color="000000"/>
            </w:tcBorders>
            <w:shd w:val="clear" w:color="auto" w:fill="BEBEBE"/>
          </w:tcPr>
          <w:p w14:paraId="7C1C3F9B" w14:textId="77777777" w:rsidR="003F3708" w:rsidRDefault="005D069D">
            <w:pPr>
              <w:pStyle w:val="TableParagraph"/>
              <w:spacing w:line="252" w:lineRule="exact"/>
              <w:ind w:left="184"/>
              <w:jc w:val="left"/>
              <w:rPr>
                <w:b/>
                <w:sz w:val="21"/>
              </w:rPr>
            </w:pPr>
            <w:r>
              <w:rPr>
                <w:b/>
                <w:sz w:val="21"/>
              </w:rPr>
              <w:t>Infrastructure</w:t>
            </w:r>
            <w:r>
              <w:rPr>
                <w:b/>
                <w:spacing w:val="-2"/>
                <w:sz w:val="21"/>
              </w:rPr>
              <w:t xml:space="preserve"> Planning</w:t>
            </w:r>
          </w:p>
        </w:tc>
        <w:tc>
          <w:tcPr>
            <w:tcW w:w="4235" w:type="dxa"/>
            <w:tcBorders>
              <w:top w:val="single" w:sz="2" w:space="0" w:color="000000"/>
              <w:bottom w:val="single" w:sz="2" w:space="0" w:color="000000"/>
            </w:tcBorders>
            <w:shd w:val="clear" w:color="auto" w:fill="BEBEBE"/>
          </w:tcPr>
          <w:p w14:paraId="62C118B7" w14:textId="77777777" w:rsidR="003F3708" w:rsidRDefault="003F3708">
            <w:pPr>
              <w:pStyle w:val="TableParagraph"/>
              <w:spacing w:before="0"/>
              <w:jc w:val="left"/>
              <w:rPr>
                <w:rFonts w:ascii="Times New Roman"/>
                <w:sz w:val="20"/>
              </w:rPr>
            </w:pPr>
          </w:p>
        </w:tc>
        <w:tc>
          <w:tcPr>
            <w:tcW w:w="1990" w:type="dxa"/>
            <w:tcBorders>
              <w:top w:val="single" w:sz="2" w:space="0" w:color="000000"/>
              <w:bottom w:val="single" w:sz="2" w:space="0" w:color="000000"/>
            </w:tcBorders>
            <w:shd w:val="clear" w:color="auto" w:fill="BEBEBE"/>
          </w:tcPr>
          <w:p w14:paraId="24DE049E" w14:textId="77777777" w:rsidR="003F3708" w:rsidRDefault="003F3708">
            <w:pPr>
              <w:pStyle w:val="TableParagraph"/>
              <w:spacing w:before="0"/>
              <w:jc w:val="left"/>
              <w:rPr>
                <w:rFonts w:ascii="Times New Roman"/>
                <w:sz w:val="20"/>
              </w:rPr>
            </w:pPr>
          </w:p>
        </w:tc>
        <w:tc>
          <w:tcPr>
            <w:tcW w:w="2027" w:type="dxa"/>
            <w:tcBorders>
              <w:top w:val="single" w:sz="2" w:space="0" w:color="000000"/>
              <w:bottom w:val="single" w:sz="2" w:space="0" w:color="000000"/>
            </w:tcBorders>
            <w:shd w:val="clear" w:color="auto" w:fill="BEBEBE"/>
          </w:tcPr>
          <w:p w14:paraId="7463D698" w14:textId="77777777" w:rsidR="003F3708" w:rsidRDefault="003F3708">
            <w:pPr>
              <w:pStyle w:val="TableParagraph"/>
              <w:spacing w:before="0"/>
              <w:jc w:val="left"/>
              <w:rPr>
                <w:rFonts w:ascii="Times New Roman"/>
                <w:sz w:val="20"/>
              </w:rPr>
            </w:pPr>
          </w:p>
        </w:tc>
        <w:tc>
          <w:tcPr>
            <w:tcW w:w="2003" w:type="dxa"/>
            <w:tcBorders>
              <w:top w:val="single" w:sz="2" w:space="0" w:color="000000"/>
              <w:bottom w:val="single" w:sz="2" w:space="0" w:color="000000"/>
            </w:tcBorders>
            <w:shd w:val="clear" w:color="auto" w:fill="BEBEBE"/>
          </w:tcPr>
          <w:p w14:paraId="352C8413" w14:textId="77777777" w:rsidR="003F3708" w:rsidRDefault="003F3708">
            <w:pPr>
              <w:pStyle w:val="TableParagraph"/>
              <w:spacing w:before="0"/>
              <w:jc w:val="left"/>
              <w:rPr>
                <w:rFonts w:ascii="Times New Roman"/>
                <w:sz w:val="20"/>
              </w:rPr>
            </w:pPr>
          </w:p>
        </w:tc>
        <w:tc>
          <w:tcPr>
            <w:tcW w:w="1274" w:type="dxa"/>
            <w:tcBorders>
              <w:top w:val="single" w:sz="2" w:space="0" w:color="000000"/>
              <w:bottom w:val="single" w:sz="2" w:space="0" w:color="000000"/>
            </w:tcBorders>
            <w:shd w:val="clear" w:color="auto" w:fill="BEBEBE"/>
          </w:tcPr>
          <w:p w14:paraId="07D39450" w14:textId="77777777" w:rsidR="003F3708" w:rsidRDefault="003F3708">
            <w:pPr>
              <w:pStyle w:val="TableParagraph"/>
              <w:spacing w:before="0"/>
              <w:jc w:val="left"/>
              <w:rPr>
                <w:rFonts w:ascii="Times New Roman"/>
                <w:sz w:val="20"/>
              </w:rPr>
            </w:pPr>
          </w:p>
        </w:tc>
      </w:tr>
      <w:tr w:rsidR="003F3708" w14:paraId="3E111C16" w14:textId="77777777">
        <w:trPr>
          <w:trHeight w:val="274"/>
        </w:trPr>
        <w:tc>
          <w:tcPr>
            <w:tcW w:w="9743" w:type="dxa"/>
            <w:tcBorders>
              <w:top w:val="single" w:sz="2" w:space="0" w:color="000000"/>
              <w:bottom w:val="single" w:sz="2" w:space="0" w:color="000000"/>
            </w:tcBorders>
          </w:tcPr>
          <w:p w14:paraId="6334FCF3" w14:textId="77777777" w:rsidR="003F3708" w:rsidRDefault="005D069D">
            <w:pPr>
              <w:pStyle w:val="TableParagraph"/>
              <w:spacing w:line="252" w:lineRule="exact"/>
              <w:ind w:left="333"/>
              <w:jc w:val="left"/>
              <w:rPr>
                <w:sz w:val="21"/>
              </w:rPr>
            </w:pPr>
            <w:r>
              <w:rPr>
                <w:sz w:val="21"/>
              </w:rPr>
              <w:t>1963</w:t>
            </w:r>
            <w:r>
              <w:rPr>
                <w:spacing w:val="1"/>
                <w:sz w:val="21"/>
              </w:rPr>
              <w:t xml:space="preserve"> </w:t>
            </w:r>
            <w:r>
              <w:rPr>
                <w:sz w:val="21"/>
              </w:rPr>
              <w:t>-</w:t>
            </w:r>
            <w:r>
              <w:rPr>
                <w:spacing w:val="-1"/>
                <w:sz w:val="21"/>
              </w:rPr>
              <w:t xml:space="preserve"> </w:t>
            </w:r>
            <w:r>
              <w:rPr>
                <w:sz w:val="21"/>
              </w:rPr>
              <w:t>Property Information</w:t>
            </w:r>
            <w:r>
              <w:rPr>
                <w:spacing w:val="2"/>
                <w:sz w:val="21"/>
              </w:rPr>
              <w:t xml:space="preserve"> </w:t>
            </w:r>
            <w:r>
              <w:rPr>
                <w:sz w:val="21"/>
              </w:rPr>
              <w:t>Request</w:t>
            </w:r>
            <w:r>
              <w:rPr>
                <w:spacing w:val="2"/>
                <w:sz w:val="21"/>
              </w:rPr>
              <w:t xml:space="preserve"> </w:t>
            </w:r>
            <w:r>
              <w:rPr>
                <w:sz w:val="21"/>
              </w:rPr>
              <w:t>LPOD</w:t>
            </w:r>
            <w:r>
              <w:rPr>
                <w:spacing w:val="1"/>
                <w:sz w:val="21"/>
              </w:rPr>
              <w:t xml:space="preserve"> </w:t>
            </w:r>
            <w:r>
              <w:rPr>
                <w:sz w:val="21"/>
              </w:rPr>
              <w:t>- all</w:t>
            </w:r>
            <w:r>
              <w:rPr>
                <w:spacing w:val="2"/>
                <w:sz w:val="21"/>
              </w:rPr>
              <w:t xml:space="preserve"> </w:t>
            </w:r>
            <w:r>
              <w:rPr>
                <w:sz w:val="21"/>
              </w:rPr>
              <w:t xml:space="preserve">other </w:t>
            </w:r>
            <w:r>
              <w:rPr>
                <w:spacing w:val="-2"/>
                <w:sz w:val="21"/>
              </w:rPr>
              <w:t>sections</w:t>
            </w:r>
          </w:p>
        </w:tc>
        <w:tc>
          <w:tcPr>
            <w:tcW w:w="4235" w:type="dxa"/>
            <w:tcBorders>
              <w:top w:val="single" w:sz="2" w:space="0" w:color="000000"/>
              <w:bottom w:val="single" w:sz="2" w:space="0" w:color="000000"/>
            </w:tcBorders>
          </w:tcPr>
          <w:p w14:paraId="02D8DB6F" w14:textId="77777777" w:rsidR="003F3708" w:rsidRDefault="005D069D">
            <w:pPr>
              <w:pStyle w:val="TableParagraph"/>
              <w:spacing w:line="252" w:lineRule="exact"/>
              <w:ind w:right="1156"/>
              <w:rPr>
                <w:sz w:val="21"/>
              </w:rPr>
            </w:pPr>
            <w:r>
              <w:rPr>
                <w:spacing w:val="-10"/>
                <w:sz w:val="21"/>
              </w:rPr>
              <w:t>A</w:t>
            </w:r>
          </w:p>
        </w:tc>
        <w:tc>
          <w:tcPr>
            <w:tcW w:w="1990" w:type="dxa"/>
            <w:tcBorders>
              <w:top w:val="single" w:sz="2" w:space="0" w:color="000000"/>
              <w:bottom w:val="single" w:sz="2" w:space="0" w:color="000000"/>
            </w:tcBorders>
          </w:tcPr>
          <w:p w14:paraId="5466ED0B" w14:textId="77777777" w:rsidR="003F3708" w:rsidRDefault="005D069D">
            <w:pPr>
              <w:pStyle w:val="TableParagraph"/>
              <w:spacing w:line="252" w:lineRule="exact"/>
              <w:ind w:right="763"/>
              <w:rPr>
                <w:sz w:val="21"/>
              </w:rPr>
            </w:pPr>
            <w:r>
              <w:rPr>
                <w:spacing w:val="-10"/>
                <w:sz w:val="21"/>
              </w:rPr>
              <w:t>-</w:t>
            </w:r>
          </w:p>
        </w:tc>
        <w:tc>
          <w:tcPr>
            <w:tcW w:w="2027" w:type="dxa"/>
            <w:tcBorders>
              <w:top w:val="single" w:sz="2" w:space="0" w:color="000000"/>
              <w:bottom w:val="single" w:sz="2" w:space="0" w:color="000000"/>
            </w:tcBorders>
          </w:tcPr>
          <w:p w14:paraId="0BA08FED" w14:textId="77777777" w:rsidR="003F3708" w:rsidRDefault="005D069D">
            <w:pPr>
              <w:pStyle w:val="TableParagraph"/>
              <w:spacing w:line="252" w:lineRule="exact"/>
              <w:ind w:right="657"/>
              <w:rPr>
                <w:b/>
                <w:sz w:val="21"/>
              </w:rPr>
            </w:pPr>
            <w:r>
              <w:rPr>
                <w:b/>
                <w:spacing w:val="-2"/>
                <w:sz w:val="21"/>
              </w:rPr>
              <w:t>152.00</w:t>
            </w:r>
          </w:p>
        </w:tc>
        <w:tc>
          <w:tcPr>
            <w:tcW w:w="2003" w:type="dxa"/>
            <w:tcBorders>
              <w:top w:val="single" w:sz="2" w:space="0" w:color="000000"/>
              <w:bottom w:val="single" w:sz="2" w:space="0" w:color="000000"/>
            </w:tcBorders>
          </w:tcPr>
          <w:p w14:paraId="29BE21CF" w14:textId="77777777" w:rsidR="003F3708" w:rsidRDefault="005D069D">
            <w:pPr>
              <w:pStyle w:val="TableParagraph"/>
              <w:spacing w:line="252" w:lineRule="exact"/>
              <w:ind w:right="743"/>
              <w:rPr>
                <w:sz w:val="21"/>
              </w:rPr>
            </w:pPr>
            <w:r>
              <w:rPr>
                <w:spacing w:val="-2"/>
                <w:sz w:val="21"/>
              </w:rPr>
              <w:t>147.54</w:t>
            </w:r>
          </w:p>
        </w:tc>
        <w:tc>
          <w:tcPr>
            <w:tcW w:w="1274" w:type="dxa"/>
            <w:tcBorders>
              <w:top w:val="single" w:sz="2" w:space="0" w:color="000000"/>
              <w:bottom w:val="single" w:sz="2" w:space="0" w:color="000000"/>
            </w:tcBorders>
          </w:tcPr>
          <w:p w14:paraId="7E23CA34" w14:textId="77777777" w:rsidR="003F3708" w:rsidRDefault="005D069D">
            <w:pPr>
              <w:pStyle w:val="TableParagraph"/>
              <w:spacing w:line="252" w:lineRule="exact"/>
              <w:ind w:right="36"/>
              <w:rPr>
                <w:sz w:val="21"/>
              </w:rPr>
            </w:pPr>
            <w:r>
              <w:rPr>
                <w:spacing w:val="-4"/>
                <w:sz w:val="21"/>
              </w:rPr>
              <w:t>4.46</w:t>
            </w:r>
          </w:p>
        </w:tc>
      </w:tr>
      <w:tr w:rsidR="003F3708" w14:paraId="135CF2FC" w14:textId="77777777">
        <w:trPr>
          <w:trHeight w:val="274"/>
        </w:trPr>
        <w:tc>
          <w:tcPr>
            <w:tcW w:w="9743" w:type="dxa"/>
            <w:tcBorders>
              <w:top w:val="single" w:sz="2" w:space="0" w:color="000000"/>
              <w:bottom w:val="single" w:sz="2" w:space="0" w:color="000000"/>
            </w:tcBorders>
          </w:tcPr>
          <w:p w14:paraId="316F40C0" w14:textId="77777777" w:rsidR="003F3708" w:rsidRDefault="005D069D">
            <w:pPr>
              <w:pStyle w:val="TableParagraph"/>
              <w:spacing w:line="252" w:lineRule="exact"/>
              <w:ind w:left="333"/>
              <w:jc w:val="left"/>
              <w:rPr>
                <w:sz w:val="21"/>
              </w:rPr>
            </w:pPr>
            <w:r>
              <w:rPr>
                <w:sz w:val="21"/>
              </w:rPr>
              <w:t>1963 -</w:t>
            </w:r>
            <w:r>
              <w:rPr>
                <w:spacing w:val="-1"/>
                <w:sz w:val="21"/>
              </w:rPr>
              <w:t xml:space="preserve"> </w:t>
            </w:r>
            <w:r>
              <w:rPr>
                <w:sz w:val="21"/>
              </w:rPr>
              <w:t>Property</w:t>
            </w:r>
            <w:r>
              <w:rPr>
                <w:spacing w:val="-1"/>
                <w:sz w:val="21"/>
              </w:rPr>
              <w:t xml:space="preserve"> </w:t>
            </w:r>
            <w:r>
              <w:rPr>
                <w:sz w:val="21"/>
              </w:rPr>
              <w:t>Information</w:t>
            </w:r>
            <w:r>
              <w:rPr>
                <w:spacing w:val="2"/>
                <w:sz w:val="21"/>
              </w:rPr>
              <w:t xml:space="preserve"> </w:t>
            </w:r>
            <w:r>
              <w:rPr>
                <w:sz w:val="21"/>
              </w:rPr>
              <w:t>Request</w:t>
            </w:r>
            <w:r>
              <w:rPr>
                <w:spacing w:val="2"/>
                <w:sz w:val="21"/>
              </w:rPr>
              <w:t xml:space="preserve"> </w:t>
            </w:r>
            <w:r>
              <w:rPr>
                <w:sz w:val="21"/>
              </w:rPr>
              <w:t>LPOD</w:t>
            </w:r>
            <w:r>
              <w:rPr>
                <w:spacing w:val="1"/>
                <w:sz w:val="21"/>
              </w:rPr>
              <w:t xml:space="preserve"> </w:t>
            </w:r>
            <w:r>
              <w:rPr>
                <w:sz w:val="21"/>
              </w:rPr>
              <w:t>-</w:t>
            </w:r>
            <w:r>
              <w:rPr>
                <w:spacing w:val="-1"/>
                <w:sz w:val="21"/>
              </w:rPr>
              <w:t xml:space="preserve"> </w:t>
            </w:r>
            <w:r>
              <w:rPr>
                <w:sz w:val="21"/>
              </w:rPr>
              <w:t>Section</w:t>
            </w:r>
            <w:r>
              <w:rPr>
                <w:spacing w:val="2"/>
                <w:sz w:val="21"/>
              </w:rPr>
              <w:t xml:space="preserve"> </w:t>
            </w:r>
            <w:r>
              <w:rPr>
                <w:sz w:val="21"/>
              </w:rPr>
              <w:t xml:space="preserve">(i) </w:t>
            </w:r>
            <w:r>
              <w:rPr>
                <w:spacing w:val="-4"/>
                <w:sz w:val="21"/>
              </w:rPr>
              <w:t>only</w:t>
            </w:r>
          </w:p>
        </w:tc>
        <w:tc>
          <w:tcPr>
            <w:tcW w:w="4235" w:type="dxa"/>
            <w:tcBorders>
              <w:top w:val="single" w:sz="2" w:space="0" w:color="000000"/>
              <w:bottom w:val="single" w:sz="2" w:space="0" w:color="000000"/>
            </w:tcBorders>
          </w:tcPr>
          <w:p w14:paraId="1413C78A" w14:textId="77777777" w:rsidR="003F3708" w:rsidRDefault="005D069D">
            <w:pPr>
              <w:pStyle w:val="TableParagraph"/>
              <w:spacing w:line="252" w:lineRule="exact"/>
              <w:ind w:right="1156"/>
              <w:rPr>
                <w:sz w:val="21"/>
              </w:rPr>
            </w:pPr>
            <w:r>
              <w:rPr>
                <w:spacing w:val="-10"/>
                <w:sz w:val="21"/>
              </w:rPr>
              <w:t>A</w:t>
            </w:r>
          </w:p>
        </w:tc>
        <w:tc>
          <w:tcPr>
            <w:tcW w:w="1990" w:type="dxa"/>
            <w:tcBorders>
              <w:top w:val="single" w:sz="2" w:space="0" w:color="000000"/>
              <w:bottom w:val="single" w:sz="2" w:space="0" w:color="000000"/>
            </w:tcBorders>
          </w:tcPr>
          <w:p w14:paraId="55DABF0A" w14:textId="77777777" w:rsidR="003F3708" w:rsidRDefault="005D069D">
            <w:pPr>
              <w:pStyle w:val="TableParagraph"/>
              <w:spacing w:line="252" w:lineRule="exact"/>
              <w:ind w:right="763"/>
              <w:rPr>
                <w:sz w:val="21"/>
              </w:rPr>
            </w:pPr>
            <w:r>
              <w:rPr>
                <w:spacing w:val="-10"/>
                <w:sz w:val="21"/>
              </w:rPr>
              <w:t>-</w:t>
            </w:r>
          </w:p>
        </w:tc>
        <w:tc>
          <w:tcPr>
            <w:tcW w:w="2027" w:type="dxa"/>
            <w:tcBorders>
              <w:top w:val="single" w:sz="2" w:space="0" w:color="000000"/>
              <w:bottom w:val="single" w:sz="2" w:space="0" w:color="000000"/>
            </w:tcBorders>
          </w:tcPr>
          <w:p w14:paraId="43DFCE88" w14:textId="77777777" w:rsidR="003F3708" w:rsidRDefault="005D069D">
            <w:pPr>
              <w:pStyle w:val="TableParagraph"/>
              <w:spacing w:line="252" w:lineRule="exact"/>
              <w:ind w:right="657"/>
              <w:rPr>
                <w:b/>
                <w:sz w:val="21"/>
              </w:rPr>
            </w:pPr>
            <w:r>
              <w:rPr>
                <w:b/>
                <w:spacing w:val="-2"/>
                <w:sz w:val="21"/>
              </w:rPr>
              <w:t>199.00</w:t>
            </w:r>
          </w:p>
        </w:tc>
        <w:tc>
          <w:tcPr>
            <w:tcW w:w="2003" w:type="dxa"/>
            <w:tcBorders>
              <w:top w:val="single" w:sz="2" w:space="0" w:color="000000"/>
              <w:bottom w:val="single" w:sz="2" w:space="0" w:color="000000"/>
            </w:tcBorders>
          </w:tcPr>
          <w:p w14:paraId="7C030075" w14:textId="77777777" w:rsidR="003F3708" w:rsidRDefault="005D069D">
            <w:pPr>
              <w:pStyle w:val="TableParagraph"/>
              <w:spacing w:line="252" w:lineRule="exact"/>
              <w:ind w:right="743"/>
              <w:rPr>
                <w:sz w:val="21"/>
              </w:rPr>
            </w:pPr>
            <w:r>
              <w:rPr>
                <w:spacing w:val="-2"/>
                <w:sz w:val="21"/>
              </w:rPr>
              <w:t>193.32</w:t>
            </w:r>
          </w:p>
        </w:tc>
        <w:tc>
          <w:tcPr>
            <w:tcW w:w="1274" w:type="dxa"/>
            <w:tcBorders>
              <w:top w:val="single" w:sz="2" w:space="0" w:color="000000"/>
              <w:bottom w:val="single" w:sz="2" w:space="0" w:color="000000"/>
            </w:tcBorders>
          </w:tcPr>
          <w:p w14:paraId="1A358C88" w14:textId="77777777" w:rsidR="003F3708" w:rsidRDefault="005D069D">
            <w:pPr>
              <w:pStyle w:val="TableParagraph"/>
              <w:spacing w:line="252" w:lineRule="exact"/>
              <w:ind w:right="36"/>
              <w:rPr>
                <w:sz w:val="21"/>
              </w:rPr>
            </w:pPr>
            <w:r>
              <w:rPr>
                <w:spacing w:val="-4"/>
                <w:sz w:val="21"/>
              </w:rPr>
              <w:t>5.68</w:t>
            </w:r>
          </w:p>
        </w:tc>
      </w:tr>
      <w:tr w:rsidR="003F3708" w14:paraId="7E3D6F29" w14:textId="77777777">
        <w:trPr>
          <w:trHeight w:val="274"/>
        </w:trPr>
        <w:tc>
          <w:tcPr>
            <w:tcW w:w="9743" w:type="dxa"/>
            <w:tcBorders>
              <w:top w:val="single" w:sz="2" w:space="0" w:color="000000"/>
              <w:bottom w:val="single" w:sz="2" w:space="0" w:color="000000"/>
            </w:tcBorders>
          </w:tcPr>
          <w:p w14:paraId="6FE25C26" w14:textId="77777777" w:rsidR="003F3708" w:rsidRDefault="005D069D">
            <w:pPr>
              <w:pStyle w:val="TableParagraph"/>
              <w:spacing w:line="252" w:lineRule="exact"/>
              <w:ind w:left="333"/>
              <w:jc w:val="left"/>
              <w:rPr>
                <w:sz w:val="21"/>
              </w:rPr>
            </w:pPr>
            <w:r>
              <w:rPr>
                <w:sz w:val="21"/>
              </w:rPr>
              <w:t>Road</w:t>
            </w:r>
            <w:r>
              <w:rPr>
                <w:spacing w:val="1"/>
                <w:sz w:val="21"/>
              </w:rPr>
              <w:t xml:space="preserve"> </w:t>
            </w:r>
            <w:r>
              <w:rPr>
                <w:sz w:val="21"/>
              </w:rPr>
              <w:t>Opening</w:t>
            </w:r>
            <w:r>
              <w:rPr>
                <w:spacing w:val="1"/>
                <w:sz w:val="21"/>
              </w:rPr>
              <w:t xml:space="preserve"> </w:t>
            </w:r>
            <w:r>
              <w:rPr>
                <w:sz w:val="21"/>
              </w:rPr>
              <w:t>- Major Works over 50kmh</w:t>
            </w:r>
            <w:r>
              <w:rPr>
                <w:spacing w:val="3"/>
                <w:sz w:val="21"/>
              </w:rPr>
              <w:t xml:space="preserve"> </w:t>
            </w:r>
            <w:r>
              <w:rPr>
                <w:sz w:val="21"/>
              </w:rPr>
              <w:t>-</w:t>
            </w:r>
            <w:r>
              <w:rPr>
                <w:spacing w:val="49"/>
                <w:sz w:val="21"/>
              </w:rPr>
              <w:t xml:space="preserve"> </w:t>
            </w:r>
            <w:r>
              <w:rPr>
                <w:sz w:val="21"/>
              </w:rPr>
              <w:t>Roadway,</w:t>
            </w:r>
            <w:r>
              <w:rPr>
                <w:spacing w:val="3"/>
                <w:sz w:val="21"/>
              </w:rPr>
              <w:t xml:space="preserve"> </w:t>
            </w:r>
            <w:r>
              <w:rPr>
                <w:sz w:val="21"/>
              </w:rPr>
              <w:t>Shoulder,</w:t>
            </w:r>
            <w:r>
              <w:rPr>
                <w:spacing w:val="4"/>
                <w:sz w:val="21"/>
              </w:rPr>
              <w:t xml:space="preserve"> </w:t>
            </w:r>
            <w:r>
              <w:rPr>
                <w:spacing w:val="-2"/>
                <w:sz w:val="21"/>
              </w:rPr>
              <w:t>Footpath</w:t>
            </w:r>
          </w:p>
        </w:tc>
        <w:tc>
          <w:tcPr>
            <w:tcW w:w="4235" w:type="dxa"/>
            <w:tcBorders>
              <w:top w:val="single" w:sz="2" w:space="0" w:color="000000"/>
              <w:bottom w:val="single" w:sz="2" w:space="0" w:color="000000"/>
            </w:tcBorders>
          </w:tcPr>
          <w:p w14:paraId="59F61D42" w14:textId="77777777" w:rsidR="003F3708" w:rsidRDefault="005D069D">
            <w:pPr>
              <w:pStyle w:val="TableParagraph"/>
              <w:spacing w:line="252" w:lineRule="exact"/>
              <w:ind w:right="1156"/>
              <w:rPr>
                <w:sz w:val="21"/>
              </w:rPr>
            </w:pPr>
            <w:r>
              <w:rPr>
                <w:spacing w:val="-10"/>
                <w:sz w:val="21"/>
              </w:rPr>
              <w:t>A</w:t>
            </w:r>
          </w:p>
        </w:tc>
        <w:tc>
          <w:tcPr>
            <w:tcW w:w="1990" w:type="dxa"/>
            <w:tcBorders>
              <w:top w:val="single" w:sz="2" w:space="0" w:color="000000"/>
              <w:bottom w:val="single" w:sz="2" w:space="0" w:color="000000"/>
            </w:tcBorders>
          </w:tcPr>
          <w:p w14:paraId="51CD45C4" w14:textId="77777777" w:rsidR="003F3708" w:rsidRDefault="005D069D">
            <w:pPr>
              <w:pStyle w:val="TableParagraph"/>
              <w:spacing w:line="252" w:lineRule="exact"/>
              <w:ind w:right="763"/>
              <w:rPr>
                <w:sz w:val="21"/>
              </w:rPr>
            </w:pPr>
            <w:r>
              <w:rPr>
                <w:spacing w:val="-10"/>
                <w:sz w:val="21"/>
              </w:rPr>
              <w:t>-</w:t>
            </w:r>
          </w:p>
        </w:tc>
        <w:tc>
          <w:tcPr>
            <w:tcW w:w="2027" w:type="dxa"/>
            <w:tcBorders>
              <w:top w:val="single" w:sz="2" w:space="0" w:color="000000"/>
              <w:bottom w:val="single" w:sz="2" w:space="0" w:color="000000"/>
            </w:tcBorders>
          </w:tcPr>
          <w:p w14:paraId="4AFA5368" w14:textId="77777777" w:rsidR="003F3708" w:rsidRDefault="005D069D">
            <w:pPr>
              <w:pStyle w:val="TableParagraph"/>
              <w:spacing w:line="252" w:lineRule="exact"/>
              <w:ind w:right="657"/>
              <w:rPr>
                <w:b/>
                <w:sz w:val="21"/>
              </w:rPr>
            </w:pPr>
            <w:r>
              <w:rPr>
                <w:b/>
                <w:spacing w:val="-2"/>
                <w:sz w:val="21"/>
              </w:rPr>
              <w:t>689.00</w:t>
            </w:r>
          </w:p>
        </w:tc>
        <w:tc>
          <w:tcPr>
            <w:tcW w:w="2003" w:type="dxa"/>
            <w:tcBorders>
              <w:top w:val="single" w:sz="2" w:space="0" w:color="000000"/>
              <w:bottom w:val="single" w:sz="2" w:space="0" w:color="000000"/>
            </w:tcBorders>
          </w:tcPr>
          <w:p w14:paraId="005EA982" w14:textId="77777777" w:rsidR="003F3708" w:rsidRDefault="005D069D">
            <w:pPr>
              <w:pStyle w:val="TableParagraph"/>
              <w:spacing w:line="252" w:lineRule="exact"/>
              <w:ind w:right="743"/>
              <w:rPr>
                <w:sz w:val="21"/>
              </w:rPr>
            </w:pPr>
            <w:r>
              <w:rPr>
                <w:spacing w:val="-2"/>
                <w:sz w:val="21"/>
              </w:rPr>
              <w:t>670.53</w:t>
            </w:r>
          </w:p>
        </w:tc>
        <w:tc>
          <w:tcPr>
            <w:tcW w:w="1274" w:type="dxa"/>
            <w:tcBorders>
              <w:top w:val="single" w:sz="2" w:space="0" w:color="000000"/>
              <w:bottom w:val="single" w:sz="2" w:space="0" w:color="000000"/>
            </w:tcBorders>
          </w:tcPr>
          <w:p w14:paraId="4A9982D8" w14:textId="77777777" w:rsidR="003F3708" w:rsidRDefault="005D069D">
            <w:pPr>
              <w:pStyle w:val="TableParagraph"/>
              <w:spacing w:line="252" w:lineRule="exact"/>
              <w:ind w:right="38"/>
              <w:rPr>
                <w:sz w:val="21"/>
              </w:rPr>
            </w:pPr>
            <w:r>
              <w:rPr>
                <w:spacing w:val="-2"/>
                <w:sz w:val="21"/>
              </w:rPr>
              <w:t>18.47</w:t>
            </w:r>
          </w:p>
        </w:tc>
      </w:tr>
      <w:tr w:rsidR="003F3708" w14:paraId="78BEADC5" w14:textId="77777777">
        <w:trPr>
          <w:trHeight w:val="274"/>
        </w:trPr>
        <w:tc>
          <w:tcPr>
            <w:tcW w:w="9743" w:type="dxa"/>
            <w:tcBorders>
              <w:top w:val="single" w:sz="2" w:space="0" w:color="000000"/>
              <w:bottom w:val="single" w:sz="2" w:space="0" w:color="000000"/>
            </w:tcBorders>
          </w:tcPr>
          <w:p w14:paraId="15DE6631" w14:textId="77777777" w:rsidR="003F3708" w:rsidRDefault="005D069D">
            <w:pPr>
              <w:pStyle w:val="TableParagraph"/>
              <w:spacing w:line="252" w:lineRule="exact"/>
              <w:ind w:left="333"/>
              <w:jc w:val="left"/>
              <w:rPr>
                <w:sz w:val="21"/>
              </w:rPr>
            </w:pPr>
            <w:r>
              <w:rPr>
                <w:sz w:val="21"/>
              </w:rPr>
              <w:t>Road</w:t>
            </w:r>
            <w:r>
              <w:rPr>
                <w:spacing w:val="2"/>
                <w:sz w:val="21"/>
              </w:rPr>
              <w:t xml:space="preserve"> </w:t>
            </w:r>
            <w:r>
              <w:rPr>
                <w:sz w:val="21"/>
              </w:rPr>
              <w:t>Opening - Major</w:t>
            </w:r>
            <w:r>
              <w:rPr>
                <w:spacing w:val="-1"/>
                <w:sz w:val="21"/>
              </w:rPr>
              <w:t xml:space="preserve"> </w:t>
            </w:r>
            <w:r>
              <w:rPr>
                <w:sz w:val="21"/>
              </w:rPr>
              <w:t>Works</w:t>
            </w:r>
            <w:r>
              <w:rPr>
                <w:spacing w:val="-1"/>
                <w:sz w:val="21"/>
              </w:rPr>
              <w:t xml:space="preserve"> </w:t>
            </w:r>
            <w:r>
              <w:rPr>
                <w:sz w:val="21"/>
              </w:rPr>
              <w:t>over 50kmh</w:t>
            </w:r>
            <w:r>
              <w:rPr>
                <w:spacing w:val="2"/>
                <w:sz w:val="21"/>
              </w:rPr>
              <w:t xml:space="preserve"> </w:t>
            </w:r>
            <w:r>
              <w:rPr>
                <w:sz w:val="21"/>
              </w:rPr>
              <w:t xml:space="preserve">- </w:t>
            </w:r>
            <w:r>
              <w:rPr>
                <w:spacing w:val="-2"/>
                <w:sz w:val="21"/>
              </w:rPr>
              <w:t>Naturestrip</w:t>
            </w:r>
          </w:p>
        </w:tc>
        <w:tc>
          <w:tcPr>
            <w:tcW w:w="4235" w:type="dxa"/>
            <w:tcBorders>
              <w:top w:val="single" w:sz="2" w:space="0" w:color="000000"/>
              <w:bottom w:val="single" w:sz="2" w:space="0" w:color="000000"/>
            </w:tcBorders>
          </w:tcPr>
          <w:p w14:paraId="100327AA" w14:textId="77777777" w:rsidR="003F3708" w:rsidRDefault="005D069D">
            <w:pPr>
              <w:pStyle w:val="TableParagraph"/>
              <w:spacing w:line="252" w:lineRule="exact"/>
              <w:ind w:right="1156"/>
              <w:rPr>
                <w:sz w:val="21"/>
              </w:rPr>
            </w:pPr>
            <w:r>
              <w:rPr>
                <w:spacing w:val="-10"/>
                <w:sz w:val="21"/>
              </w:rPr>
              <w:t>A</w:t>
            </w:r>
          </w:p>
        </w:tc>
        <w:tc>
          <w:tcPr>
            <w:tcW w:w="1990" w:type="dxa"/>
            <w:tcBorders>
              <w:top w:val="single" w:sz="2" w:space="0" w:color="000000"/>
              <w:bottom w:val="single" w:sz="2" w:space="0" w:color="000000"/>
            </w:tcBorders>
          </w:tcPr>
          <w:p w14:paraId="641571A2" w14:textId="77777777" w:rsidR="003F3708" w:rsidRDefault="005D069D">
            <w:pPr>
              <w:pStyle w:val="TableParagraph"/>
              <w:spacing w:line="252" w:lineRule="exact"/>
              <w:ind w:right="763"/>
              <w:rPr>
                <w:sz w:val="21"/>
              </w:rPr>
            </w:pPr>
            <w:r>
              <w:rPr>
                <w:spacing w:val="-10"/>
                <w:sz w:val="21"/>
              </w:rPr>
              <w:t>-</w:t>
            </w:r>
          </w:p>
        </w:tc>
        <w:tc>
          <w:tcPr>
            <w:tcW w:w="2027" w:type="dxa"/>
            <w:tcBorders>
              <w:top w:val="single" w:sz="2" w:space="0" w:color="000000"/>
              <w:bottom w:val="single" w:sz="2" w:space="0" w:color="000000"/>
            </w:tcBorders>
          </w:tcPr>
          <w:p w14:paraId="25B53BA1" w14:textId="77777777" w:rsidR="003F3708" w:rsidRDefault="005D069D">
            <w:pPr>
              <w:pStyle w:val="TableParagraph"/>
              <w:spacing w:line="252" w:lineRule="exact"/>
              <w:ind w:right="657"/>
              <w:rPr>
                <w:b/>
                <w:sz w:val="21"/>
              </w:rPr>
            </w:pPr>
            <w:r>
              <w:rPr>
                <w:b/>
                <w:spacing w:val="-2"/>
                <w:sz w:val="21"/>
              </w:rPr>
              <w:t>96.00</w:t>
            </w:r>
          </w:p>
        </w:tc>
        <w:tc>
          <w:tcPr>
            <w:tcW w:w="2003" w:type="dxa"/>
            <w:tcBorders>
              <w:top w:val="single" w:sz="2" w:space="0" w:color="000000"/>
              <w:bottom w:val="single" w:sz="2" w:space="0" w:color="000000"/>
            </w:tcBorders>
          </w:tcPr>
          <w:p w14:paraId="34BD58EB" w14:textId="77777777" w:rsidR="003F3708" w:rsidRDefault="005D069D">
            <w:pPr>
              <w:pStyle w:val="TableParagraph"/>
              <w:spacing w:line="252" w:lineRule="exact"/>
              <w:ind w:right="743"/>
              <w:rPr>
                <w:sz w:val="21"/>
              </w:rPr>
            </w:pPr>
            <w:r>
              <w:rPr>
                <w:spacing w:val="-2"/>
                <w:sz w:val="21"/>
              </w:rPr>
              <w:t>93.30</w:t>
            </w:r>
          </w:p>
        </w:tc>
        <w:tc>
          <w:tcPr>
            <w:tcW w:w="1274" w:type="dxa"/>
            <w:tcBorders>
              <w:top w:val="single" w:sz="2" w:space="0" w:color="000000"/>
              <w:bottom w:val="single" w:sz="2" w:space="0" w:color="000000"/>
            </w:tcBorders>
          </w:tcPr>
          <w:p w14:paraId="5F090982" w14:textId="77777777" w:rsidR="003F3708" w:rsidRDefault="005D069D">
            <w:pPr>
              <w:pStyle w:val="TableParagraph"/>
              <w:spacing w:line="252" w:lineRule="exact"/>
              <w:ind w:right="36"/>
              <w:rPr>
                <w:sz w:val="21"/>
              </w:rPr>
            </w:pPr>
            <w:r>
              <w:rPr>
                <w:spacing w:val="-4"/>
                <w:sz w:val="21"/>
              </w:rPr>
              <w:t>2.70</w:t>
            </w:r>
          </w:p>
        </w:tc>
      </w:tr>
      <w:tr w:rsidR="003F3708" w14:paraId="3A1EF97C" w14:textId="77777777">
        <w:trPr>
          <w:trHeight w:val="274"/>
        </w:trPr>
        <w:tc>
          <w:tcPr>
            <w:tcW w:w="9743" w:type="dxa"/>
            <w:tcBorders>
              <w:top w:val="single" w:sz="2" w:space="0" w:color="000000"/>
              <w:bottom w:val="single" w:sz="2" w:space="0" w:color="000000"/>
            </w:tcBorders>
          </w:tcPr>
          <w:p w14:paraId="461D4DD6" w14:textId="77777777" w:rsidR="003F3708" w:rsidRDefault="005D069D">
            <w:pPr>
              <w:pStyle w:val="TableParagraph"/>
              <w:spacing w:line="252" w:lineRule="exact"/>
              <w:ind w:left="333"/>
              <w:jc w:val="left"/>
              <w:rPr>
                <w:sz w:val="21"/>
              </w:rPr>
            </w:pPr>
            <w:r>
              <w:rPr>
                <w:sz w:val="21"/>
              </w:rPr>
              <w:t>Road</w:t>
            </w:r>
            <w:r>
              <w:rPr>
                <w:spacing w:val="3"/>
                <w:sz w:val="21"/>
              </w:rPr>
              <w:t xml:space="preserve"> </w:t>
            </w:r>
            <w:r>
              <w:rPr>
                <w:sz w:val="21"/>
              </w:rPr>
              <w:t>Opening</w:t>
            </w:r>
            <w:r>
              <w:rPr>
                <w:spacing w:val="2"/>
                <w:sz w:val="21"/>
              </w:rPr>
              <w:t xml:space="preserve"> </w:t>
            </w:r>
            <w:r>
              <w:rPr>
                <w:sz w:val="21"/>
              </w:rPr>
              <w:t>- Major</w:t>
            </w:r>
            <w:r>
              <w:rPr>
                <w:spacing w:val="1"/>
                <w:sz w:val="21"/>
              </w:rPr>
              <w:t xml:space="preserve"> </w:t>
            </w:r>
            <w:r>
              <w:rPr>
                <w:sz w:val="21"/>
              </w:rPr>
              <w:t>Works up</w:t>
            </w:r>
            <w:r>
              <w:rPr>
                <w:spacing w:val="4"/>
                <w:sz w:val="21"/>
              </w:rPr>
              <w:t xml:space="preserve"> </w:t>
            </w:r>
            <w:r>
              <w:rPr>
                <w:sz w:val="21"/>
              </w:rPr>
              <w:t>to</w:t>
            </w:r>
            <w:r>
              <w:rPr>
                <w:spacing w:val="4"/>
                <w:sz w:val="21"/>
              </w:rPr>
              <w:t xml:space="preserve"> </w:t>
            </w:r>
            <w:r>
              <w:rPr>
                <w:sz w:val="21"/>
              </w:rPr>
              <w:t>50kmh</w:t>
            </w:r>
            <w:r>
              <w:rPr>
                <w:spacing w:val="3"/>
                <w:sz w:val="21"/>
              </w:rPr>
              <w:t xml:space="preserve"> </w:t>
            </w:r>
            <w:r>
              <w:rPr>
                <w:sz w:val="21"/>
              </w:rPr>
              <w:t>-</w:t>
            </w:r>
            <w:r>
              <w:rPr>
                <w:spacing w:val="50"/>
                <w:sz w:val="21"/>
              </w:rPr>
              <w:t xml:space="preserve"> </w:t>
            </w:r>
            <w:r>
              <w:rPr>
                <w:sz w:val="21"/>
              </w:rPr>
              <w:t>Roadway,</w:t>
            </w:r>
            <w:r>
              <w:rPr>
                <w:spacing w:val="4"/>
                <w:sz w:val="21"/>
              </w:rPr>
              <w:t xml:space="preserve"> </w:t>
            </w:r>
            <w:r>
              <w:rPr>
                <w:sz w:val="21"/>
              </w:rPr>
              <w:t>Shoulder,</w:t>
            </w:r>
            <w:r>
              <w:rPr>
                <w:spacing w:val="4"/>
                <w:sz w:val="21"/>
              </w:rPr>
              <w:t xml:space="preserve"> </w:t>
            </w:r>
            <w:r>
              <w:rPr>
                <w:spacing w:val="-2"/>
                <w:sz w:val="21"/>
              </w:rPr>
              <w:t>Footpath</w:t>
            </w:r>
          </w:p>
        </w:tc>
        <w:tc>
          <w:tcPr>
            <w:tcW w:w="4235" w:type="dxa"/>
            <w:tcBorders>
              <w:top w:val="single" w:sz="2" w:space="0" w:color="000000"/>
              <w:bottom w:val="single" w:sz="2" w:space="0" w:color="000000"/>
            </w:tcBorders>
          </w:tcPr>
          <w:p w14:paraId="6D3FDA8A" w14:textId="77777777" w:rsidR="003F3708" w:rsidRDefault="005D069D">
            <w:pPr>
              <w:pStyle w:val="TableParagraph"/>
              <w:spacing w:line="252" w:lineRule="exact"/>
              <w:ind w:right="1156"/>
              <w:rPr>
                <w:sz w:val="21"/>
              </w:rPr>
            </w:pPr>
            <w:r>
              <w:rPr>
                <w:spacing w:val="-10"/>
                <w:sz w:val="21"/>
              </w:rPr>
              <w:t>A</w:t>
            </w:r>
          </w:p>
        </w:tc>
        <w:tc>
          <w:tcPr>
            <w:tcW w:w="1990" w:type="dxa"/>
            <w:tcBorders>
              <w:top w:val="single" w:sz="2" w:space="0" w:color="000000"/>
              <w:bottom w:val="single" w:sz="2" w:space="0" w:color="000000"/>
            </w:tcBorders>
          </w:tcPr>
          <w:p w14:paraId="45AFCB21" w14:textId="77777777" w:rsidR="003F3708" w:rsidRDefault="005D069D">
            <w:pPr>
              <w:pStyle w:val="TableParagraph"/>
              <w:spacing w:line="252" w:lineRule="exact"/>
              <w:ind w:right="763"/>
              <w:rPr>
                <w:sz w:val="21"/>
              </w:rPr>
            </w:pPr>
            <w:r>
              <w:rPr>
                <w:spacing w:val="-10"/>
                <w:sz w:val="21"/>
              </w:rPr>
              <w:t>-</w:t>
            </w:r>
          </w:p>
        </w:tc>
        <w:tc>
          <w:tcPr>
            <w:tcW w:w="2027" w:type="dxa"/>
            <w:tcBorders>
              <w:top w:val="single" w:sz="2" w:space="0" w:color="000000"/>
              <w:bottom w:val="single" w:sz="2" w:space="0" w:color="000000"/>
            </w:tcBorders>
          </w:tcPr>
          <w:p w14:paraId="04109984" w14:textId="77777777" w:rsidR="003F3708" w:rsidRDefault="005D069D">
            <w:pPr>
              <w:pStyle w:val="TableParagraph"/>
              <w:spacing w:line="252" w:lineRule="exact"/>
              <w:ind w:right="657"/>
              <w:rPr>
                <w:b/>
                <w:sz w:val="21"/>
              </w:rPr>
            </w:pPr>
            <w:r>
              <w:rPr>
                <w:b/>
                <w:spacing w:val="-2"/>
                <w:sz w:val="21"/>
              </w:rPr>
              <w:t>376.00</w:t>
            </w:r>
          </w:p>
        </w:tc>
        <w:tc>
          <w:tcPr>
            <w:tcW w:w="2003" w:type="dxa"/>
            <w:tcBorders>
              <w:top w:val="single" w:sz="2" w:space="0" w:color="000000"/>
              <w:bottom w:val="single" w:sz="2" w:space="0" w:color="000000"/>
            </w:tcBorders>
          </w:tcPr>
          <w:p w14:paraId="0BDE1F58" w14:textId="77777777" w:rsidR="003F3708" w:rsidRDefault="005D069D">
            <w:pPr>
              <w:pStyle w:val="TableParagraph"/>
              <w:spacing w:line="252" w:lineRule="exact"/>
              <w:ind w:right="743"/>
              <w:rPr>
                <w:sz w:val="21"/>
              </w:rPr>
            </w:pPr>
            <w:r>
              <w:rPr>
                <w:spacing w:val="-2"/>
                <w:sz w:val="21"/>
              </w:rPr>
              <w:t>365.59</w:t>
            </w:r>
          </w:p>
        </w:tc>
        <w:tc>
          <w:tcPr>
            <w:tcW w:w="1274" w:type="dxa"/>
            <w:tcBorders>
              <w:top w:val="single" w:sz="2" w:space="0" w:color="000000"/>
              <w:bottom w:val="single" w:sz="2" w:space="0" w:color="000000"/>
            </w:tcBorders>
          </w:tcPr>
          <w:p w14:paraId="636523E5" w14:textId="77777777" w:rsidR="003F3708" w:rsidRDefault="005D069D">
            <w:pPr>
              <w:pStyle w:val="TableParagraph"/>
              <w:spacing w:line="252" w:lineRule="exact"/>
              <w:ind w:right="38"/>
              <w:rPr>
                <w:sz w:val="21"/>
              </w:rPr>
            </w:pPr>
            <w:r>
              <w:rPr>
                <w:spacing w:val="-2"/>
                <w:sz w:val="21"/>
              </w:rPr>
              <w:t>10.41</w:t>
            </w:r>
          </w:p>
        </w:tc>
      </w:tr>
      <w:tr w:rsidR="003F3708" w14:paraId="38639CFF" w14:textId="77777777">
        <w:trPr>
          <w:trHeight w:val="274"/>
        </w:trPr>
        <w:tc>
          <w:tcPr>
            <w:tcW w:w="9743" w:type="dxa"/>
            <w:tcBorders>
              <w:top w:val="single" w:sz="2" w:space="0" w:color="000000"/>
              <w:bottom w:val="single" w:sz="2" w:space="0" w:color="000000"/>
            </w:tcBorders>
          </w:tcPr>
          <w:p w14:paraId="5155D619" w14:textId="77777777" w:rsidR="003F3708" w:rsidRDefault="005D069D">
            <w:pPr>
              <w:pStyle w:val="TableParagraph"/>
              <w:spacing w:line="252" w:lineRule="exact"/>
              <w:ind w:left="333"/>
              <w:jc w:val="left"/>
              <w:rPr>
                <w:sz w:val="21"/>
              </w:rPr>
            </w:pPr>
            <w:r>
              <w:rPr>
                <w:sz w:val="21"/>
              </w:rPr>
              <w:t>Road</w:t>
            </w:r>
            <w:r>
              <w:rPr>
                <w:spacing w:val="3"/>
                <w:sz w:val="21"/>
              </w:rPr>
              <w:t xml:space="preserve"> </w:t>
            </w:r>
            <w:r>
              <w:rPr>
                <w:sz w:val="21"/>
              </w:rPr>
              <w:t>Opening</w:t>
            </w:r>
            <w:r>
              <w:rPr>
                <w:spacing w:val="1"/>
                <w:sz w:val="21"/>
              </w:rPr>
              <w:t xml:space="preserve"> </w:t>
            </w:r>
            <w:r>
              <w:rPr>
                <w:sz w:val="21"/>
              </w:rPr>
              <w:t>- Major Works up</w:t>
            </w:r>
            <w:r>
              <w:rPr>
                <w:spacing w:val="3"/>
                <w:sz w:val="21"/>
              </w:rPr>
              <w:t xml:space="preserve"> </w:t>
            </w:r>
            <w:r>
              <w:rPr>
                <w:sz w:val="21"/>
              </w:rPr>
              <w:t>to</w:t>
            </w:r>
            <w:r>
              <w:rPr>
                <w:spacing w:val="3"/>
                <w:sz w:val="21"/>
              </w:rPr>
              <w:t xml:space="preserve"> </w:t>
            </w:r>
            <w:r>
              <w:rPr>
                <w:sz w:val="21"/>
              </w:rPr>
              <w:t>50kmh</w:t>
            </w:r>
            <w:r>
              <w:rPr>
                <w:spacing w:val="3"/>
                <w:sz w:val="21"/>
              </w:rPr>
              <w:t xml:space="preserve"> </w:t>
            </w:r>
            <w:r>
              <w:rPr>
                <w:sz w:val="21"/>
              </w:rPr>
              <w:t>-</w:t>
            </w:r>
            <w:r>
              <w:rPr>
                <w:spacing w:val="1"/>
                <w:sz w:val="21"/>
              </w:rPr>
              <w:t xml:space="preserve"> </w:t>
            </w:r>
            <w:r>
              <w:rPr>
                <w:spacing w:val="-2"/>
                <w:sz w:val="21"/>
              </w:rPr>
              <w:t>Naturestrip</w:t>
            </w:r>
          </w:p>
        </w:tc>
        <w:tc>
          <w:tcPr>
            <w:tcW w:w="4235" w:type="dxa"/>
            <w:tcBorders>
              <w:top w:val="single" w:sz="2" w:space="0" w:color="000000"/>
              <w:bottom w:val="single" w:sz="2" w:space="0" w:color="000000"/>
            </w:tcBorders>
          </w:tcPr>
          <w:p w14:paraId="650364EE" w14:textId="77777777" w:rsidR="003F3708" w:rsidRDefault="005D069D">
            <w:pPr>
              <w:pStyle w:val="TableParagraph"/>
              <w:spacing w:line="252" w:lineRule="exact"/>
              <w:ind w:right="1156"/>
              <w:rPr>
                <w:sz w:val="21"/>
              </w:rPr>
            </w:pPr>
            <w:r>
              <w:rPr>
                <w:spacing w:val="-10"/>
                <w:sz w:val="21"/>
              </w:rPr>
              <w:t>A</w:t>
            </w:r>
          </w:p>
        </w:tc>
        <w:tc>
          <w:tcPr>
            <w:tcW w:w="1990" w:type="dxa"/>
            <w:tcBorders>
              <w:top w:val="single" w:sz="2" w:space="0" w:color="000000"/>
              <w:bottom w:val="single" w:sz="2" w:space="0" w:color="000000"/>
            </w:tcBorders>
          </w:tcPr>
          <w:p w14:paraId="4E43F539" w14:textId="77777777" w:rsidR="003F3708" w:rsidRDefault="005D069D">
            <w:pPr>
              <w:pStyle w:val="TableParagraph"/>
              <w:spacing w:line="252" w:lineRule="exact"/>
              <w:ind w:right="763"/>
              <w:rPr>
                <w:sz w:val="21"/>
              </w:rPr>
            </w:pPr>
            <w:r>
              <w:rPr>
                <w:spacing w:val="-10"/>
                <w:sz w:val="21"/>
              </w:rPr>
              <w:t>-</w:t>
            </w:r>
          </w:p>
        </w:tc>
        <w:tc>
          <w:tcPr>
            <w:tcW w:w="2027" w:type="dxa"/>
            <w:tcBorders>
              <w:top w:val="single" w:sz="2" w:space="0" w:color="000000"/>
              <w:bottom w:val="single" w:sz="2" w:space="0" w:color="000000"/>
            </w:tcBorders>
          </w:tcPr>
          <w:p w14:paraId="202361BA" w14:textId="77777777" w:rsidR="003F3708" w:rsidRDefault="005D069D">
            <w:pPr>
              <w:pStyle w:val="TableParagraph"/>
              <w:spacing w:line="252" w:lineRule="exact"/>
              <w:ind w:right="657"/>
              <w:rPr>
                <w:b/>
                <w:sz w:val="21"/>
              </w:rPr>
            </w:pPr>
            <w:r>
              <w:rPr>
                <w:b/>
                <w:spacing w:val="-2"/>
                <w:sz w:val="21"/>
              </w:rPr>
              <w:t>376.00</w:t>
            </w:r>
          </w:p>
        </w:tc>
        <w:tc>
          <w:tcPr>
            <w:tcW w:w="2003" w:type="dxa"/>
            <w:tcBorders>
              <w:top w:val="single" w:sz="2" w:space="0" w:color="000000"/>
              <w:bottom w:val="single" w:sz="2" w:space="0" w:color="000000"/>
            </w:tcBorders>
          </w:tcPr>
          <w:p w14:paraId="0868E421" w14:textId="77777777" w:rsidR="003F3708" w:rsidRDefault="005D069D">
            <w:pPr>
              <w:pStyle w:val="TableParagraph"/>
              <w:spacing w:line="252" w:lineRule="exact"/>
              <w:ind w:right="743"/>
              <w:rPr>
                <w:sz w:val="21"/>
              </w:rPr>
            </w:pPr>
            <w:r>
              <w:rPr>
                <w:spacing w:val="-2"/>
                <w:sz w:val="21"/>
              </w:rPr>
              <w:t>365.59</w:t>
            </w:r>
          </w:p>
        </w:tc>
        <w:tc>
          <w:tcPr>
            <w:tcW w:w="1274" w:type="dxa"/>
            <w:tcBorders>
              <w:top w:val="single" w:sz="2" w:space="0" w:color="000000"/>
              <w:bottom w:val="single" w:sz="2" w:space="0" w:color="000000"/>
            </w:tcBorders>
          </w:tcPr>
          <w:p w14:paraId="3B048B5F" w14:textId="77777777" w:rsidR="003F3708" w:rsidRDefault="005D069D">
            <w:pPr>
              <w:pStyle w:val="TableParagraph"/>
              <w:spacing w:line="252" w:lineRule="exact"/>
              <w:ind w:right="38"/>
              <w:rPr>
                <w:sz w:val="21"/>
              </w:rPr>
            </w:pPr>
            <w:r>
              <w:rPr>
                <w:spacing w:val="-2"/>
                <w:sz w:val="21"/>
              </w:rPr>
              <w:t>10.41</w:t>
            </w:r>
          </w:p>
        </w:tc>
      </w:tr>
    </w:tbl>
    <w:p w14:paraId="608AA22D" w14:textId="77777777" w:rsidR="003F3708" w:rsidRDefault="003F3708">
      <w:pPr>
        <w:pStyle w:val="BodyText"/>
        <w:spacing w:before="49" w:after="1"/>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7308"/>
        <w:gridCol w:w="6672"/>
        <w:gridCol w:w="2043"/>
        <w:gridCol w:w="2028"/>
        <w:gridCol w:w="2004"/>
        <w:gridCol w:w="1221"/>
      </w:tblGrid>
      <w:tr w:rsidR="003F3708" w14:paraId="71FD318D" w14:textId="77777777">
        <w:trPr>
          <w:trHeight w:val="274"/>
        </w:trPr>
        <w:tc>
          <w:tcPr>
            <w:tcW w:w="7308" w:type="dxa"/>
            <w:tcBorders>
              <w:top w:val="single" w:sz="2" w:space="0" w:color="000000"/>
              <w:bottom w:val="single" w:sz="2" w:space="0" w:color="000000"/>
            </w:tcBorders>
            <w:shd w:val="clear" w:color="auto" w:fill="BEBEBE"/>
          </w:tcPr>
          <w:p w14:paraId="417C7363" w14:textId="77777777" w:rsidR="003F3708" w:rsidRDefault="005D069D">
            <w:pPr>
              <w:pStyle w:val="TableParagraph"/>
              <w:spacing w:line="252" w:lineRule="exact"/>
              <w:ind w:left="184"/>
              <w:jc w:val="left"/>
              <w:rPr>
                <w:b/>
                <w:sz w:val="21"/>
              </w:rPr>
            </w:pPr>
            <w:r>
              <w:rPr>
                <w:b/>
                <w:sz w:val="21"/>
              </w:rPr>
              <w:t>Parks and Gardens</w:t>
            </w:r>
            <w:r>
              <w:rPr>
                <w:b/>
                <w:spacing w:val="1"/>
                <w:sz w:val="21"/>
              </w:rPr>
              <w:t xml:space="preserve"> </w:t>
            </w:r>
            <w:r>
              <w:rPr>
                <w:b/>
                <w:spacing w:val="-2"/>
                <w:sz w:val="21"/>
              </w:rPr>
              <w:t>Administration</w:t>
            </w:r>
          </w:p>
        </w:tc>
        <w:tc>
          <w:tcPr>
            <w:tcW w:w="6672" w:type="dxa"/>
            <w:tcBorders>
              <w:top w:val="single" w:sz="2" w:space="0" w:color="000000"/>
              <w:bottom w:val="single" w:sz="2" w:space="0" w:color="000000"/>
            </w:tcBorders>
            <w:shd w:val="clear" w:color="auto" w:fill="BEBEBE"/>
          </w:tcPr>
          <w:p w14:paraId="5E636B0A" w14:textId="77777777" w:rsidR="003F3708" w:rsidRDefault="003F3708">
            <w:pPr>
              <w:pStyle w:val="TableParagraph"/>
              <w:spacing w:before="0"/>
              <w:jc w:val="left"/>
              <w:rPr>
                <w:rFonts w:ascii="Times New Roman"/>
                <w:sz w:val="20"/>
              </w:rPr>
            </w:pPr>
          </w:p>
        </w:tc>
        <w:tc>
          <w:tcPr>
            <w:tcW w:w="2043" w:type="dxa"/>
            <w:tcBorders>
              <w:top w:val="single" w:sz="2" w:space="0" w:color="000000"/>
              <w:bottom w:val="single" w:sz="2" w:space="0" w:color="000000"/>
            </w:tcBorders>
            <w:shd w:val="clear" w:color="auto" w:fill="BEBEBE"/>
          </w:tcPr>
          <w:p w14:paraId="270E42D0" w14:textId="77777777" w:rsidR="003F3708" w:rsidRDefault="003F3708">
            <w:pPr>
              <w:pStyle w:val="TableParagraph"/>
              <w:spacing w:before="0"/>
              <w:jc w:val="left"/>
              <w:rPr>
                <w:rFonts w:ascii="Times New Roman"/>
                <w:sz w:val="20"/>
              </w:rPr>
            </w:pPr>
          </w:p>
        </w:tc>
        <w:tc>
          <w:tcPr>
            <w:tcW w:w="2028" w:type="dxa"/>
            <w:tcBorders>
              <w:top w:val="single" w:sz="2" w:space="0" w:color="000000"/>
              <w:bottom w:val="single" w:sz="2" w:space="0" w:color="000000"/>
            </w:tcBorders>
            <w:shd w:val="clear" w:color="auto" w:fill="BEBEBE"/>
          </w:tcPr>
          <w:p w14:paraId="6925F9C8" w14:textId="77777777" w:rsidR="003F3708" w:rsidRDefault="003F3708">
            <w:pPr>
              <w:pStyle w:val="TableParagraph"/>
              <w:spacing w:before="0"/>
              <w:jc w:val="left"/>
              <w:rPr>
                <w:rFonts w:ascii="Times New Roman"/>
                <w:sz w:val="20"/>
              </w:rPr>
            </w:pPr>
          </w:p>
        </w:tc>
        <w:tc>
          <w:tcPr>
            <w:tcW w:w="2004" w:type="dxa"/>
            <w:tcBorders>
              <w:top w:val="single" w:sz="2" w:space="0" w:color="000000"/>
              <w:bottom w:val="single" w:sz="2" w:space="0" w:color="000000"/>
            </w:tcBorders>
            <w:shd w:val="clear" w:color="auto" w:fill="BEBEBE"/>
          </w:tcPr>
          <w:p w14:paraId="70EC4DC9" w14:textId="77777777" w:rsidR="003F3708" w:rsidRDefault="003F3708">
            <w:pPr>
              <w:pStyle w:val="TableParagraph"/>
              <w:spacing w:before="0"/>
              <w:jc w:val="left"/>
              <w:rPr>
                <w:rFonts w:ascii="Times New Roman"/>
                <w:sz w:val="20"/>
              </w:rPr>
            </w:pPr>
          </w:p>
        </w:tc>
        <w:tc>
          <w:tcPr>
            <w:tcW w:w="1221" w:type="dxa"/>
            <w:tcBorders>
              <w:top w:val="single" w:sz="2" w:space="0" w:color="000000"/>
              <w:bottom w:val="single" w:sz="2" w:space="0" w:color="000000"/>
            </w:tcBorders>
            <w:shd w:val="clear" w:color="auto" w:fill="BEBEBE"/>
          </w:tcPr>
          <w:p w14:paraId="347119F2" w14:textId="77777777" w:rsidR="003F3708" w:rsidRDefault="003F3708">
            <w:pPr>
              <w:pStyle w:val="TableParagraph"/>
              <w:spacing w:before="0"/>
              <w:jc w:val="left"/>
              <w:rPr>
                <w:rFonts w:ascii="Times New Roman"/>
                <w:sz w:val="20"/>
              </w:rPr>
            </w:pPr>
          </w:p>
        </w:tc>
      </w:tr>
      <w:tr w:rsidR="003F3708" w14:paraId="3057B887" w14:textId="77777777">
        <w:trPr>
          <w:trHeight w:val="274"/>
        </w:trPr>
        <w:tc>
          <w:tcPr>
            <w:tcW w:w="7308" w:type="dxa"/>
            <w:tcBorders>
              <w:top w:val="single" w:sz="2" w:space="0" w:color="000000"/>
              <w:bottom w:val="single" w:sz="2" w:space="0" w:color="000000"/>
            </w:tcBorders>
          </w:tcPr>
          <w:p w14:paraId="1962E9DB" w14:textId="77777777" w:rsidR="003F3708" w:rsidRDefault="005D069D">
            <w:pPr>
              <w:pStyle w:val="TableParagraph"/>
              <w:spacing w:line="252" w:lineRule="exact"/>
              <w:ind w:left="333"/>
              <w:jc w:val="left"/>
              <w:rPr>
                <w:sz w:val="21"/>
              </w:rPr>
            </w:pPr>
            <w:r>
              <w:rPr>
                <w:sz w:val="21"/>
              </w:rPr>
              <w:t>Standpipe</w:t>
            </w:r>
            <w:r>
              <w:rPr>
                <w:spacing w:val="8"/>
                <w:sz w:val="21"/>
              </w:rPr>
              <w:t xml:space="preserve"> </w:t>
            </w:r>
            <w:r>
              <w:rPr>
                <w:spacing w:val="-2"/>
                <w:sz w:val="21"/>
              </w:rPr>
              <w:t>Permits</w:t>
            </w:r>
          </w:p>
        </w:tc>
        <w:tc>
          <w:tcPr>
            <w:tcW w:w="6672" w:type="dxa"/>
            <w:tcBorders>
              <w:top w:val="single" w:sz="2" w:space="0" w:color="000000"/>
              <w:bottom w:val="single" w:sz="2" w:space="0" w:color="000000"/>
            </w:tcBorders>
          </w:tcPr>
          <w:p w14:paraId="02B24550" w14:textId="77777777" w:rsidR="003F3708" w:rsidRDefault="005D069D">
            <w:pPr>
              <w:pStyle w:val="TableParagraph"/>
              <w:spacing w:line="252" w:lineRule="exact"/>
              <w:ind w:right="1155"/>
              <w:rPr>
                <w:sz w:val="21"/>
              </w:rPr>
            </w:pPr>
            <w:r>
              <w:rPr>
                <w:spacing w:val="-10"/>
                <w:sz w:val="21"/>
              </w:rPr>
              <w:t>D</w:t>
            </w:r>
          </w:p>
        </w:tc>
        <w:tc>
          <w:tcPr>
            <w:tcW w:w="2043" w:type="dxa"/>
            <w:tcBorders>
              <w:top w:val="single" w:sz="2" w:space="0" w:color="000000"/>
              <w:bottom w:val="single" w:sz="2" w:space="0" w:color="000000"/>
            </w:tcBorders>
          </w:tcPr>
          <w:p w14:paraId="0C19BDDF" w14:textId="77777777" w:rsidR="003F3708" w:rsidRDefault="005D069D">
            <w:pPr>
              <w:pStyle w:val="TableParagraph"/>
              <w:spacing w:line="252" w:lineRule="exact"/>
              <w:ind w:left="336"/>
              <w:jc w:val="center"/>
              <w:rPr>
                <w:sz w:val="21"/>
              </w:rPr>
            </w:pPr>
            <w:r>
              <w:rPr>
                <w:spacing w:val="-10"/>
                <w:sz w:val="21"/>
              </w:rPr>
              <w:t>-</w:t>
            </w:r>
          </w:p>
        </w:tc>
        <w:tc>
          <w:tcPr>
            <w:tcW w:w="2028" w:type="dxa"/>
            <w:tcBorders>
              <w:top w:val="single" w:sz="2" w:space="0" w:color="000000"/>
              <w:bottom w:val="single" w:sz="2" w:space="0" w:color="000000"/>
            </w:tcBorders>
          </w:tcPr>
          <w:p w14:paraId="5295C325" w14:textId="77777777" w:rsidR="003F3708" w:rsidRDefault="005D069D">
            <w:pPr>
              <w:pStyle w:val="TableParagraph"/>
              <w:spacing w:line="252" w:lineRule="exact"/>
              <w:ind w:left="209" w:right="105"/>
              <w:jc w:val="center"/>
              <w:rPr>
                <w:b/>
                <w:sz w:val="21"/>
              </w:rPr>
            </w:pPr>
            <w:r>
              <w:rPr>
                <w:b/>
                <w:spacing w:val="-2"/>
                <w:sz w:val="21"/>
              </w:rPr>
              <w:t>61.50</w:t>
            </w:r>
          </w:p>
        </w:tc>
        <w:tc>
          <w:tcPr>
            <w:tcW w:w="2004" w:type="dxa"/>
            <w:tcBorders>
              <w:top w:val="single" w:sz="2" w:space="0" w:color="000000"/>
              <w:bottom w:val="single" w:sz="2" w:space="0" w:color="000000"/>
            </w:tcBorders>
          </w:tcPr>
          <w:p w14:paraId="566C3693" w14:textId="77777777" w:rsidR="003F3708" w:rsidRDefault="005D069D">
            <w:pPr>
              <w:pStyle w:val="TableParagraph"/>
              <w:spacing w:line="252" w:lineRule="exact"/>
              <w:ind w:left="2" w:right="88"/>
              <w:jc w:val="center"/>
              <w:rPr>
                <w:sz w:val="21"/>
              </w:rPr>
            </w:pPr>
            <w:r>
              <w:rPr>
                <w:spacing w:val="-2"/>
                <w:sz w:val="21"/>
              </w:rPr>
              <w:t>59.00</w:t>
            </w:r>
          </w:p>
        </w:tc>
        <w:tc>
          <w:tcPr>
            <w:tcW w:w="1221" w:type="dxa"/>
            <w:tcBorders>
              <w:top w:val="single" w:sz="2" w:space="0" w:color="000000"/>
              <w:bottom w:val="single" w:sz="2" w:space="0" w:color="000000"/>
            </w:tcBorders>
          </w:tcPr>
          <w:p w14:paraId="107695A6" w14:textId="77777777" w:rsidR="003F3708" w:rsidRDefault="005D069D">
            <w:pPr>
              <w:pStyle w:val="TableParagraph"/>
              <w:spacing w:line="252" w:lineRule="exact"/>
              <w:ind w:left="799"/>
              <w:jc w:val="left"/>
              <w:rPr>
                <w:sz w:val="21"/>
              </w:rPr>
            </w:pPr>
            <w:r>
              <w:rPr>
                <w:spacing w:val="-4"/>
                <w:sz w:val="21"/>
              </w:rPr>
              <w:t>2.50</w:t>
            </w:r>
          </w:p>
        </w:tc>
      </w:tr>
    </w:tbl>
    <w:p w14:paraId="304EE7DD" w14:textId="77777777" w:rsidR="003F3708" w:rsidRDefault="003F3708">
      <w:pPr>
        <w:pStyle w:val="BodyText"/>
        <w:spacing w:before="46"/>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8209"/>
        <w:gridCol w:w="5613"/>
        <w:gridCol w:w="2172"/>
        <w:gridCol w:w="1919"/>
        <w:gridCol w:w="2083"/>
        <w:gridCol w:w="1273"/>
      </w:tblGrid>
      <w:tr w:rsidR="003F3708" w14:paraId="29691840" w14:textId="77777777">
        <w:trPr>
          <w:trHeight w:val="274"/>
        </w:trPr>
        <w:tc>
          <w:tcPr>
            <w:tcW w:w="8209" w:type="dxa"/>
            <w:tcBorders>
              <w:top w:val="single" w:sz="2" w:space="0" w:color="000000"/>
              <w:bottom w:val="single" w:sz="2" w:space="0" w:color="000000"/>
            </w:tcBorders>
            <w:shd w:val="clear" w:color="auto" w:fill="BEBEBE"/>
          </w:tcPr>
          <w:p w14:paraId="5E21D470" w14:textId="77777777" w:rsidR="003F3708" w:rsidRDefault="005D069D">
            <w:pPr>
              <w:pStyle w:val="TableParagraph"/>
              <w:spacing w:line="252" w:lineRule="exact"/>
              <w:ind w:left="184"/>
              <w:jc w:val="left"/>
              <w:rPr>
                <w:b/>
                <w:sz w:val="21"/>
              </w:rPr>
            </w:pPr>
            <w:r>
              <w:rPr>
                <w:b/>
                <w:sz w:val="21"/>
              </w:rPr>
              <w:t>Street</w:t>
            </w:r>
            <w:r>
              <w:rPr>
                <w:b/>
                <w:spacing w:val="-3"/>
                <w:sz w:val="21"/>
              </w:rPr>
              <w:t xml:space="preserve"> </w:t>
            </w:r>
            <w:r>
              <w:rPr>
                <w:b/>
                <w:sz w:val="21"/>
              </w:rPr>
              <w:t>and</w:t>
            </w:r>
            <w:r>
              <w:rPr>
                <w:b/>
                <w:spacing w:val="1"/>
                <w:sz w:val="21"/>
              </w:rPr>
              <w:t xml:space="preserve"> </w:t>
            </w:r>
            <w:r>
              <w:rPr>
                <w:b/>
                <w:sz w:val="21"/>
              </w:rPr>
              <w:t>Parks</w:t>
            </w:r>
            <w:r>
              <w:rPr>
                <w:b/>
                <w:spacing w:val="3"/>
                <w:sz w:val="21"/>
              </w:rPr>
              <w:t xml:space="preserve"> </w:t>
            </w:r>
            <w:r>
              <w:rPr>
                <w:b/>
                <w:spacing w:val="-4"/>
                <w:sz w:val="21"/>
              </w:rPr>
              <w:t>Trees</w:t>
            </w:r>
          </w:p>
        </w:tc>
        <w:tc>
          <w:tcPr>
            <w:tcW w:w="5613" w:type="dxa"/>
            <w:tcBorders>
              <w:top w:val="single" w:sz="2" w:space="0" w:color="000000"/>
              <w:bottom w:val="single" w:sz="2" w:space="0" w:color="000000"/>
            </w:tcBorders>
            <w:shd w:val="clear" w:color="auto" w:fill="BEBEBE"/>
          </w:tcPr>
          <w:p w14:paraId="52DFADA5" w14:textId="77777777" w:rsidR="003F3708" w:rsidRDefault="003F3708">
            <w:pPr>
              <w:pStyle w:val="TableParagraph"/>
              <w:spacing w:before="0"/>
              <w:jc w:val="left"/>
              <w:rPr>
                <w:rFonts w:ascii="Times New Roman"/>
                <w:sz w:val="20"/>
              </w:rPr>
            </w:pPr>
          </w:p>
        </w:tc>
        <w:tc>
          <w:tcPr>
            <w:tcW w:w="2172" w:type="dxa"/>
            <w:tcBorders>
              <w:top w:val="single" w:sz="2" w:space="0" w:color="000000"/>
              <w:bottom w:val="single" w:sz="2" w:space="0" w:color="000000"/>
            </w:tcBorders>
            <w:shd w:val="clear" w:color="auto" w:fill="BEBEBE"/>
          </w:tcPr>
          <w:p w14:paraId="6A156E6D" w14:textId="77777777" w:rsidR="003F3708" w:rsidRDefault="003F3708">
            <w:pPr>
              <w:pStyle w:val="TableParagraph"/>
              <w:spacing w:before="0"/>
              <w:jc w:val="left"/>
              <w:rPr>
                <w:rFonts w:ascii="Times New Roman"/>
                <w:sz w:val="20"/>
              </w:rPr>
            </w:pPr>
          </w:p>
        </w:tc>
        <w:tc>
          <w:tcPr>
            <w:tcW w:w="1919" w:type="dxa"/>
            <w:tcBorders>
              <w:top w:val="single" w:sz="2" w:space="0" w:color="000000"/>
              <w:bottom w:val="single" w:sz="2" w:space="0" w:color="000000"/>
            </w:tcBorders>
            <w:shd w:val="clear" w:color="auto" w:fill="BEBEBE"/>
          </w:tcPr>
          <w:p w14:paraId="533A437B" w14:textId="77777777" w:rsidR="003F3708" w:rsidRDefault="003F3708">
            <w:pPr>
              <w:pStyle w:val="TableParagraph"/>
              <w:spacing w:before="0"/>
              <w:jc w:val="left"/>
              <w:rPr>
                <w:rFonts w:ascii="Times New Roman"/>
                <w:sz w:val="20"/>
              </w:rPr>
            </w:pPr>
          </w:p>
        </w:tc>
        <w:tc>
          <w:tcPr>
            <w:tcW w:w="2083" w:type="dxa"/>
            <w:tcBorders>
              <w:top w:val="single" w:sz="2" w:space="0" w:color="000000"/>
              <w:bottom w:val="single" w:sz="2" w:space="0" w:color="000000"/>
            </w:tcBorders>
            <w:shd w:val="clear" w:color="auto" w:fill="BEBEBE"/>
          </w:tcPr>
          <w:p w14:paraId="7D3BB77F" w14:textId="77777777" w:rsidR="003F3708" w:rsidRDefault="003F3708">
            <w:pPr>
              <w:pStyle w:val="TableParagraph"/>
              <w:spacing w:before="0"/>
              <w:jc w:val="left"/>
              <w:rPr>
                <w:rFonts w:ascii="Times New Roman"/>
                <w:sz w:val="20"/>
              </w:rPr>
            </w:pPr>
          </w:p>
        </w:tc>
        <w:tc>
          <w:tcPr>
            <w:tcW w:w="1273" w:type="dxa"/>
            <w:tcBorders>
              <w:top w:val="single" w:sz="2" w:space="0" w:color="000000"/>
              <w:bottom w:val="single" w:sz="2" w:space="0" w:color="000000"/>
            </w:tcBorders>
            <w:shd w:val="clear" w:color="auto" w:fill="BEBEBE"/>
          </w:tcPr>
          <w:p w14:paraId="76FB7FF7" w14:textId="77777777" w:rsidR="003F3708" w:rsidRDefault="003F3708">
            <w:pPr>
              <w:pStyle w:val="TableParagraph"/>
              <w:spacing w:before="0"/>
              <w:jc w:val="left"/>
              <w:rPr>
                <w:rFonts w:ascii="Times New Roman"/>
                <w:sz w:val="20"/>
              </w:rPr>
            </w:pPr>
          </w:p>
        </w:tc>
      </w:tr>
      <w:tr w:rsidR="003F3708" w14:paraId="742B5B1B" w14:textId="77777777">
        <w:trPr>
          <w:trHeight w:val="274"/>
        </w:trPr>
        <w:tc>
          <w:tcPr>
            <w:tcW w:w="8209" w:type="dxa"/>
            <w:tcBorders>
              <w:top w:val="single" w:sz="2" w:space="0" w:color="000000"/>
              <w:bottom w:val="single" w:sz="2" w:space="0" w:color="000000"/>
            </w:tcBorders>
          </w:tcPr>
          <w:p w14:paraId="3FD409EB" w14:textId="77777777" w:rsidR="003F3708" w:rsidRDefault="005D069D">
            <w:pPr>
              <w:pStyle w:val="TableParagraph"/>
              <w:spacing w:line="252" w:lineRule="exact"/>
              <w:ind w:left="333"/>
              <w:jc w:val="left"/>
              <w:rPr>
                <w:sz w:val="21"/>
              </w:rPr>
            </w:pPr>
            <w:r>
              <w:rPr>
                <w:sz w:val="21"/>
              </w:rPr>
              <w:t>2802</w:t>
            </w:r>
            <w:r>
              <w:rPr>
                <w:spacing w:val="2"/>
                <w:sz w:val="21"/>
              </w:rPr>
              <w:t xml:space="preserve"> </w:t>
            </w:r>
            <w:r>
              <w:rPr>
                <w:sz w:val="21"/>
              </w:rPr>
              <w:t>- Tree</w:t>
            </w:r>
            <w:r>
              <w:rPr>
                <w:spacing w:val="1"/>
                <w:sz w:val="21"/>
              </w:rPr>
              <w:t xml:space="preserve"> </w:t>
            </w:r>
            <w:r>
              <w:rPr>
                <w:sz w:val="21"/>
              </w:rPr>
              <w:t>Planting</w:t>
            </w:r>
            <w:r>
              <w:rPr>
                <w:spacing w:val="1"/>
                <w:sz w:val="21"/>
              </w:rPr>
              <w:t xml:space="preserve"> </w:t>
            </w:r>
            <w:r>
              <w:rPr>
                <w:sz w:val="21"/>
              </w:rPr>
              <w:t>and</w:t>
            </w:r>
            <w:r>
              <w:rPr>
                <w:spacing w:val="4"/>
                <w:sz w:val="21"/>
              </w:rPr>
              <w:t xml:space="preserve"> </w:t>
            </w:r>
            <w:r>
              <w:rPr>
                <w:spacing w:val="-2"/>
                <w:sz w:val="21"/>
              </w:rPr>
              <w:t>Establishment</w:t>
            </w:r>
          </w:p>
        </w:tc>
        <w:tc>
          <w:tcPr>
            <w:tcW w:w="5613" w:type="dxa"/>
            <w:tcBorders>
              <w:top w:val="single" w:sz="2" w:space="0" w:color="000000"/>
              <w:bottom w:val="single" w:sz="2" w:space="0" w:color="000000"/>
            </w:tcBorders>
          </w:tcPr>
          <w:p w14:paraId="448D5ED4" w14:textId="77777777" w:rsidR="003F3708" w:rsidRDefault="005D069D">
            <w:pPr>
              <w:pStyle w:val="TableParagraph"/>
              <w:spacing w:line="252" w:lineRule="exact"/>
              <w:ind w:right="997"/>
              <w:rPr>
                <w:sz w:val="21"/>
              </w:rPr>
            </w:pPr>
            <w:r>
              <w:rPr>
                <w:spacing w:val="-10"/>
                <w:sz w:val="21"/>
              </w:rPr>
              <w:t>D</w:t>
            </w:r>
          </w:p>
        </w:tc>
        <w:tc>
          <w:tcPr>
            <w:tcW w:w="2172" w:type="dxa"/>
            <w:tcBorders>
              <w:top w:val="single" w:sz="2" w:space="0" w:color="000000"/>
              <w:bottom w:val="single" w:sz="2" w:space="0" w:color="000000"/>
            </w:tcBorders>
          </w:tcPr>
          <w:p w14:paraId="7E7BB86A" w14:textId="77777777" w:rsidR="003F3708" w:rsidRDefault="005D069D">
            <w:pPr>
              <w:pStyle w:val="TableParagraph"/>
              <w:spacing w:line="252" w:lineRule="exact"/>
              <w:ind w:right="574"/>
              <w:rPr>
                <w:sz w:val="21"/>
              </w:rPr>
            </w:pPr>
            <w:r>
              <w:rPr>
                <w:spacing w:val="-2"/>
                <w:sz w:val="21"/>
              </w:rPr>
              <w:t>44.73</w:t>
            </w:r>
          </w:p>
        </w:tc>
        <w:tc>
          <w:tcPr>
            <w:tcW w:w="1919" w:type="dxa"/>
            <w:tcBorders>
              <w:top w:val="single" w:sz="2" w:space="0" w:color="000000"/>
              <w:bottom w:val="single" w:sz="2" w:space="0" w:color="000000"/>
            </w:tcBorders>
          </w:tcPr>
          <w:p w14:paraId="6B5EACB2" w14:textId="77777777" w:rsidR="003F3708" w:rsidRDefault="005D069D">
            <w:pPr>
              <w:pStyle w:val="TableParagraph"/>
              <w:spacing w:line="252" w:lineRule="exact"/>
              <w:ind w:right="575"/>
              <w:rPr>
                <w:b/>
                <w:sz w:val="21"/>
              </w:rPr>
            </w:pPr>
            <w:r>
              <w:rPr>
                <w:b/>
                <w:spacing w:val="-2"/>
                <w:sz w:val="21"/>
              </w:rPr>
              <w:t>492.00</w:t>
            </w:r>
          </w:p>
        </w:tc>
        <w:tc>
          <w:tcPr>
            <w:tcW w:w="2083" w:type="dxa"/>
            <w:tcBorders>
              <w:top w:val="single" w:sz="2" w:space="0" w:color="000000"/>
              <w:bottom w:val="single" w:sz="2" w:space="0" w:color="000000"/>
            </w:tcBorders>
          </w:tcPr>
          <w:p w14:paraId="2A1421FA" w14:textId="77777777" w:rsidR="003F3708" w:rsidRDefault="005D069D">
            <w:pPr>
              <w:pStyle w:val="TableParagraph"/>
              <w:spacing w:line="252" w:lineRule="exact"/>
              <w:ind w:right="741"/>
              <w:rPr>
                <w:sz w:val="21"/>
              </w:rPr>
            </w:pPr>
            <w:r>
              <w:rPr>
                <w:spacing w:val="-2"/>
                <w:sz w:val="21"/>
              </w:rPr>
              <w:t>475.20</w:t>
            </w:r>
          </w:p>
        </w:tc>
        <w:tc>
          <w:tcPr>
            <w:tcW w:w="1273" w:type="dxa"/>
            <w:tcBorders>
              <w:top w:val="single" w:sz="2" w:space="0" w:color="000000"/>
              <w:bottom w:val="single" w:sz="2" w:space="0" w:color="000000"/>
            </w:tcBorders>
          </w:tcPr>
          <w:p w14:paraId="61682A4B" w14:textId="77777777" w:rsidR="003F3708" w:rsidRDefault="005D069D">
            <w:pPr>
              <w:pStyle w:val="TableParagraph"/>
              <w:spacing w:line="252" w:lineRule="exact"/>
              <w:ind w:right="33"/>
              <w:rPr>
                <w:sz w:val="21"/>
              </w:rPr>
            </w:pPr>
            <w:r>
              <w:rPr>
                <w:spacing w:val="-2"/>
                <w:sz w:val="21"/>
              </w:rPr>
              <w:t>16.80</w:t>
            </w:r>
          </w:p>
        </w:tc>
      </w:tr>
      <w:tr w:rsidR="003F3708" w14:paraId="0609C60B" w14:textId="77777777">
        <w:trPr>
          <w:trHeight w:val="274"/>
        </w:trPr>
        <w:tc>
          <w:tcPr>
            <w:tcW w:w="8209" w:type="dxa"/>
            <w:tcBorders>
              <w:top w:val="single" w:sz="2" w:space="0" w:color="000000"/>
              <w:bottom w:val="single" w:sz="2" w:space="0" w:color="000000"/>
            </w:tcBorders>
          </w:tcPr>
          <w:p w14:paraId="3E530F2C" w14:textId="77777777" w:rsidR="003F3708" w:rsidRDefault="005D069D">
            <w:pPr>
              <w:pStyle w:val="TableParagraph"/>
              <w:spacing w:line="252" w:lineRule="exact"/>
              <w:ind w:left="333"/>
              <w:jc w:val="left"/>
              <w:rPr>
                <w:sz w:val="21"/>
              </w:rPr>
            </w:pPr>
            <w:r>
              <w:rPr>
                <w:sz w:val="21"/>
              </w:rPr>
              <w:t>Tree</w:t>
            </w:r>
            <w:r>
              <w:rPr>
                <w:spacing w:val="-1"/>
                <w:sz w:val="21"/>
              </w:rPr>
              <w:t xml:space="preserve"> </w:t>
            </w:r>
            <w:r>
              <w:rPr>
                <w:sz w:val="21"/>
              </w:rPr>
              <w:t>Removal</w:t>
            </w:r>
            <w:r>
              <w:rPr>
                <w:spacing w:val="3"/>
                <w:sz w:val="21"/>
              </w:rPr>
              <w:t xml:space="preserve"> </w:t>
            </w:r>
            <w:r>
              <w:rPr>
                <w:sz w:val="21"/>
              </w:rPr>
              <w:t>-</w:t>
            </w:r>
            <w:r>
              <w:rPr>
                <w:spacing w:val="49"/>
                <w:sz w:val="21"/>
              </w:rPr>
              <w:t xml:space="preserve"> </w:t>
            </w:r>
            <w:r>
              <w:rPr>
                <w:sz w:val="21"/>
              </w:rPr>
              <w:t>5m</w:t>
            </w:r>
            <w:r>
              <w:rPr>
                <w:spacing w:val="3"/>
                <w:sz w:val="21"/>
              </w:rPr>
              <w:t xml:space="preserve"> </w:t>
            </w:r>
            <w:r>
              <w:rPr>
                <w:sz w:val="21"/>
              </w:rPr>
              <w:t>- 10m</w:t>
            </w:r>
            <w:r>
              <w:rPr>
                <w:spacing w:val="4"/>
                <w:sz w:val="21"/>
              </w:rPr>
              <w:t xml:space="preserve"> </w:t>
            </w:r>
            <w:r>
              <w:rPr>
                <w:sz w:val="21"/>
              </w:rPr>
              <w:t>in</w:t>
            </w:r>
            <w:r>
              <w:rPr>
                <w:spacing w:val="3"/>
                <w:sz w:val="21"/>
              </w:rPr>
              <w:t xml:space="preserve"> </w:t>
            </w:r>
            <w:r>
              <w:rPr>
                <w:spacing w:val="-2"/>
                <w:sz w:val="21"/>
              </w:rPr>
              <w:t>height</w:t>
            </w:r>
          </w:p>
        </w:tc>
        <w:tc>
          <w:tcPr>
            <w:tcW w:w="5613" w:type="dxa"/>
            <w:tcBorders>
              <w:top w:val="single" w:sz="2" w:space="0" w:color="000000"/>
              <w:bottom w:val="single" w:sz="2" w:space="0" w:color="000000"/>
            </w:tcBorders>
          </w:tcPr>
          <w:p w14:paraId="1379E846" w14:textId="77777777" w:rsidR="003F3708" w:rsidRDefault="005D069D">
            <w:pPr>
              <w:pStyle w:val="TableParagraph"/>
              <w:spacing w:line="252" w:lineRule="exact"/>
              <w:ind w:right="997"/>
              <w:rPr>
                <w:sz w:val="21"/>
              </w:rPr>
            </w:pPr>
            <w:r>
              <w:rPr>
                <w:spacing w:val="-10"/>
                <w:sz w:val="21"/>
              </w:rPr>
              <w:t>D</w:t>
            </w:r>
          </w:p>
        </w:tc>
        <w:tc>
          <w:tcPr>
            <w:tcW w:w="2172" w:type="dxa"/>
            <w:tcBorders>
              <w:top w:val="single" w:sz="2" w:space="0" w:color="000000"/>
              <w:bottom w:val="single" w:sz="2" w:space="0" w:color="000000"/>
            </w:tcBorders>
          </w:tcPr>
          <w:p w14:paraId="46D07E60" w14:textId="77777777" w:rsidR="003F3708" w:rsidRDefault="005D069D">
            <w:pPr>
              <w:pStyle w:val="TableParagraph"/>
              <w:spacing w:line="252" w:lineRule="exact"/>
              <w:ind w:right="574"/>
              <w:rPr>
                <w:sz w:val="21"/>
              </w:rPr>
            </w:pPr>
            <w:r>
              <w:rPr>
                <w:spacing w:val="-2"/>
                <w:sz w:val="21"/>
              </w:rPr>
              <w:t>140.45</w:t>
            </w:r>
          </w:p>
        </w:tc>
        <w:tc>
          <w:tcPr>
            <w:tcW w:w="1919" w:type="dxa"/>
            <w:tcBorders>
              <w:top w:val="single" w:sz="2" w:space="0" w:color="000000"/>
              <w:bottom w:val="single" w:sz="2" w:space="0" w:color="000000"/>
            </w:tcBorders>
          </w:tcPr>
          <w:p w14:paraId="478D0483" w14:textId="77777777" w:rsidR="003F3708" w:rsidRDefault="005D069D">
            <w:pPr>
              <w:pStyle w:val="TableParagraph"/>
              <w:spacing w:line="252" w:lineRule="exact"/>
              <w:ind w:right="576"/>
              <w:rPr>
                <w:b/>
                <w:sz w:val="21"/>
              </w:rPr>
            </w:pPr>
            <w:r>
              <w:rPr>
                <w:b/>
                <w:spacing w:val="-2"/>
                <w:sz w:val="21"/>
              </w:rPr>
              <w:t>1,545.00</w:t>
            </w:r>
          </w:p>
        </w:tc>
        <w:tc>
          <w:tcPr>
            <w:tcW w:w="2083" w:type="dxa"/>
            <w:tcBorders>
              <w:top w:val="single" w:sz="2" w:space="0" w:color="000000"/>
              <w:bottom w:val="single" w:sz="2" w:space="0" w:color="000000"/>
            </w:tcBorders>
          </w:tcPr>
          <w:p w14:paraId="07F2F50D" w14:textId="77777777" w:rsidR="003F3708" w:rsidRDefault="005D069D">
            <w:pPr>
              <w:pStyle w:val="TableParagraph"/>
              <w:spacing w:line="252" w:lineRule="exact"/>
              <w:ind w:right="741"/>
              <w:rPr>
                <w:sz w:val="21"/>
              </w:rPr>
            </w:pPr>
            <w:r>
              <w:rPr>
                <w:spacing w:val="-2"/>
                <w:sz w:val="21"/>
              </w:rPr>
              <w:t>1,492.00</w:t>
            </w:r>
          </w:p>
        </w:tc>
        <w:tc>
          <w:tcPr>
            <w:tcW w:w="1273" w:type="dxa"/>
            <w:tcBorders>
              <w:top w:val="single" w:sz="2" w:space="0" w:color="000000"/>
              <w:bottom w:val="single" w:sz="2" w:space="0" w:color="000000"/>
            </w:tcBorders>
          </w:tcPr>
          <w:p w14:paraId="0EAFB6F0" w14:textId="77777777" w:rsidR="003F3708" w:rsidRDefault="005D069D">
            <w:pPr>
              <w:pStyle w:val="TableParagraph"/>
              <w:spacing w:line="252" w:lineRule="exact"/>
              <w:ind w:right="33"/>
              <w:rPr>
                <w:sz w:val="21"/>
              </w:rPr>
            </w:pPr>
            <w:r>
              <w:rPr>
                <w:spacing w:val="-2"/>
                <w:sz w:val="21"/>
              </w:rPr>
              <w:t>53.00</w:t>
            </w:r>
          </w:p>
        </w:tc>
      </w:tr>
      <w:tr w:rsidR="003F3708" w14:paraId="2CF7ED57" w14:textId="77777777">
        <w:trPr>
          <w:trHeight w:val="274"/>
        </w:trPr>
        <w:tc>
          <w:tcPr>
            <w:tcW w:w="8209" w:type="dxa"/>
            <w:tcBorders>
              <w:top w:val="single" w:sz="2" w:space="0" w:color="000000"/>
              <w:bottom w:val="single" w:sz="2" w:space="0" w:color="000000"/>
            </w:tcBorders>
          </w:tcPr>
          <w:p w14:paraId="3FFF57F5" w14:textId="77777777" w:rsidR="003F3708" w:rsidRDefault="005D069D">
            <w:pPr>
              <w:pStyle w:val="TableParagraph"/>
              <w:spacing w:line="252" w:lineRule="exact"/>
              <w:ind w:left="333"/>
              <w:jc w:val="left"/>
              <w:rPr>
                <w:sz w:val="21"/>
              </w:rPr>
            </w:pPr>
            <w:r>
              <w:rPr>
                <w:sz w:val="21"/>
              </w:rPr>
              <w:t>Tree</w:t>
            </w:r>
            <w:r>
              <w:rPr>
                <w:spacing w:val="-1"/>
                <w:sz w:val="21"/>
              </w:rPr>
              <w:t xml:space="preserve"> </w:t>
            </w:r>
            <w:r>
              <w:rPr>
                <w:sz w:val="21"/>
              </w:rPr>
              <w:t>Removal</w:t>
            </w:r>
            <w:r>
              <w:rPr>
                <w:spacing w:val="3"/>
                <w:sz w:val="21"/>
              </w:rPr>
              <w:t xml:space="preserve"> </w:t>
            </w:r>
            <w:r>
              <w:rPr>
                <w:sz w:val="21"/>
              </w:rPr>
              <w:t>- 10m</w:t>
            </w:r>
            <w:r>
              <w:rPr>
                <w:spacing w:val="3"/>
                <w:sz w:val="21"/>
              </w:rPr>
              <w:t xml:space="preserve"> </w:t>
            </w:r>
            <w:r>
              <w:rPr>
                <w:sz w:val="21"/>
              </w:rPr>
              <w:t>+ in</w:t>
            </w:r>
            <w:r>
              <w:rPr>
                <w:spacing w:val="3"/>
                <w:sz w:val="21"/>
              </w:rPr>
              <w:t xml:space="preserve"> </w:t>
            </w:r>
            <w:r>
              <w:rPr>
                <w:spacing w:val="-2"/>
                <w:sz w:val="21"/>
              </w:rPr>
              <w:t>height</w:t>
            </w:r>
          </w:p>
        </w:tc>
        <w:tc>
          <w:tcPr>
            <w:tcW w:w="5613" w:type="dxa"/>
            <w:tcBorders>
              <w:top w:val="single" w:sz="2" w:space="0" w:color="000000"/>
              <w:bottom w:val="single" w:sz="2" w:space="0" w:color="000000"/>
            </w:tcBorders>
          </w:tcPr>
          <w:p w14:paraId="41DE222D" w14:textId="77777777" w:rsidR="003F3708" w:rsidRDefault="005D069D">
            <w:pPr>
              <w:pStyle w:val="TableParagraph"/>
              <w:spacing w:line="252" w:lineRule="exact"/>
              <w:ind w:right="997"/>
              <w:rPr>
                <w:sz w:val="21"/>
              </w:rPr>
            </w:pPr>
            <w:r>
              <w:rPr>
                <w:spacing w:val="-10"/>
                <w:sz w:val="21"/>
              </w:rPr>
              <w:t>D</w:t>
            </w:r>
          </w:p>
        </w:tc>
        <w:tc>
          <w:tcPr>
            <w:tcW w:w="2172" w:type="dxa"/>
            <w:tcBorders>
              <w:top w:val="single" w:sz="2" w:space="0" w:color="000000"/>
              <w:bottom w:val="single" w:sz="2" w:space="0" w:color="000000"/>
            </w:tcBorders>
          </w:tcPr>
          <w:p w14:paraId="01D1FFD4" w14:textId="77777777" w:rsidR="003F3708" w:rsidRDefault="005D069D">
            <w:pPr>
              <w:pStyle w:val="TableParagraph"/>
              <w:spacing w:line="252" w:lineRule="exact"/>
              <w:ind w:right="574"/>
              <w:rPr>
                <w:sz w:val="21"/>
              </w:rPr>
            </w:pPr>
            <w:r>
              <w:rPr>
                <w:spacing w:val="-2"/>
                <w:sz w:val="21"/>
              </w:rPr>
              <w:t>239.45</w:t>
            </w:r>
          </w:p>
        </w:tc>
        <w:tc>
          <w:tcPr>
            <w:tcW w:w="1919" w:type="dxa"/>
            <w:tcBorders>
              <w:top w:val="single" w:sz="2" w:space="0" w:color="000000"/>
              <w:bottom w:val="single" w:sz="2" w:space="0" w:color="000000"/>
            </w:tcBorders>
          </w:tcPr>
          <w:p w14:paraId="70501592" w14:textId="77777777" w:rsidR="003F3708" w:rsidRDefault="005D069D">
            <w:pPr>
              <w:pStyle w:val="TableParagraph"/>
              <w:spacing w:line="252" w:lineRule="exact"/>
              <w:ind w:right="576"/>
              <w:rPr>
                <w:b/>
                <w:sz w:val="21"/>
              </w:rPr>
            </w:pPr>
            <w:r>
              <w:rPr>
                <w:b/>
                <w:spacing w:val="-2"/>
                <w:sz w:val="21"/>
              </w:rPr>
              <w:t>2,634.00</w:t>
            </w:r>
          </w:p>
        </w:tc>
        <w:tc>
          <w:tcPr>
            <w:tcW w:w="2083" w:type="dxa"/>
            <w:tcBorders>
              <w:top w:val="single" w:sz="2" w:space="0" w:color="000000"/>
              <w:bottom w:val="single" w:sz="2" w:space="0" w:color="000000"/>
            </w:tcBorders>
          </w:tcPr>
          <w:p w14:paraId="4B586CAA" w14:textId="77777777" w:rsidR="003F3708" w:rsidRDefault="005D069D">
            <w:pPr>
              <w:pStyle w:val="TableParagraph"/>
              <w:spacing w:line="252" w:lineRule="exact"/>
              <w:ind w:right="741"/>
              <w:rPr>
                <w:sz w:val="21"/>
              </w:rPr>
            </w:pPr>
            <w:r>
              <w:rPr>
                <w:spacing w:val="-2"/>
                <w:sz w:val="21"/>
              </w:rPr>
              <w:t>2,544.00</w:t>
            </w:r>
          </w:p>
        </w:tc>
        <w:tc>
          <w:tcPr>
            <w:tcW w:w="1273" w:type="dxa"/>
            <w:tcBorders>
              <w:top w:val="single" w:sz="2" w:space="0" w:color="000000"/>
              <w:bottom w:val="single" w:sz="2" w:space="0" w:color="000000"/>
            </w:tcBorders>
          </w:tcPr>
          <w:p w14:paraId="1A4D9272" w14:textId="77777777" w:rsidR="003F3708" w:rsidRDefault="005D069D">
            <w:pPr>
              <w:pStyle w:val="TableParagraph"/>
              <w:spacing w:line="252" w:lineRule="exact"/>
              <w:ind w:right="33"/>
              <w:rPr>
                <w:sz w:val="21"/>
              </w:rPr>
            </w:pPr>
            <w:r>
              <w:rPr>
                <w:spacing w:val="-2"/>
                <w:sz w:val="21"/>
              </w:rPr>
              <w:t>90.00</w:t>
            </w:r>
          </w:p>
        </w:tc>
      </w:tr>
      <w:tr w:rsidR="003F3708" w14:paraId="7E42982A" w14:textId="77777777">
        <w:trPr>
          <w:trHeight w:val="274"/>
        </w:trPr>
        <w:tc>
          <w:tcPr>
            <w:tcW w:w="8209" w:type="dxa"/>
            <w:tcBorders>
              <w:top w:val="single" w:sz="2" w:space="0" w:color="000000"/>
              <w:bottom w:val="single" w:sz="2" w:space="0" w:color="000000"/>
            </w:tcBorders>
          </w:tcPr>
          <w:p w14:paraId="3E58F8D9" w14:textId="77777777" w:rsidR="003F3708" w:rsidRDefault="005D069D">
            <w:pPr>
              <w:pStyle w:val="TableParagraph"/>
              <w:spacing w:line="252" w:lineRule="exact"/>
              <w:ind w:left="333"/>
              <w:jc w:val="left"/>
              <w:rPr>
                <w:sz w:val="21"/>
              </w:rPr>
            </w:pPr>
            <w:r>
              <w:rPr>
                <w:sz w:val="21"/>
              </w:rPr>
              <w:t>Tree Removal</w:t>
            </w:r>
            <w:r>
              <w:rPr>
                <w:spacing w:val="3"/>
                <w:sz w:val="21"/>
              </w:rPr>
              <w:t xml:space="preserve"> </w:t>
            </w:r>
            <w:r>
              <w:rPr>
                <w:sz w:val="21"/>
              </w:rPr>
              <w:t>- up</w:t>
            </w:r>
            <w:r>
              <w:rPr>
                <w:spacing w:val="3"/>
                <w:sz w:val="21"/>
              </w:rPr>
              <w:t xml:space="preserve"> </w:t>
            </w:r>
            <w:r>
              <w:rPr>
                <w:sz w:val="21"/>
              </w:rPr>
              <w:t>to</w:t>
            </w:r>
            <w:r>
              <w:rPr>
                <w:spacing w:val="3"/>
                <w:sz w:val="21"/>
              </w:rPr>
              <w:t xml:space="preserve"> </w:t>
            </w:r>
            <w:r>
              <w:rPr>
                <w:sz w:val="21"/>
              </w:rPr>
              <w:t>5m</w:t>
            </w:r>
            <w:r>
              <w:rPr>
                <w:spacing w:val="4"/>
                <w:sz w:val="21"/>
              </w:rPr>
              <w:t xml:space="preserve"> </w:t>
            </w:r>
            <w:r>
              <w:rPr>
                <w:sz w:val="21"/>
              </w:rPr>
              <w:t>in</w:t>
            </w:r>
            <w:r>
              <w:rPr>
                <w:spacing w:val="3"/>
                <w:sz w:val="21"/>
              </w:rPr>
              <w:t xml:space="preserve"> </w:t>
            </w:r>
            <w:r>
              <w:rPr>
                <w:spacing w:val="-2"/>
                <w:sz w:val="21"/>
              </w:rPr>
              <w:t>height</w:t>
            </w:r>
          </w:p>
        </w:tc>
        <w:tc>
          <w:tcPr>
            <w:tcW w:w="5613" w:type="dxa"/>
            <w:tcBorders>
              <w:top w:val="single" w:sz="2" w:space="0" w:color="000000"/>
              <w:bottom w:val="single" w:sz="2" w:space="0" w:color="000000"/>
            </w:tcBorders>
          </w:tcPr>
          <w:p w14:paraId="764F794A" w14:textId="77777777" w:rsidR="003F3708" w:rsidRDefault="005D069D">
            <w:pPr>
              <w:pStyle w:val="TableParagraph"/>
              <w:spacing w:line="252" w:lineRule="exact"/>
              <w:ind w:right="997"/>
              <w:rPr>
                <w:sz w:val="21"/>
              </w:rPr>
            </w:pPr>
            <w:r>
              <w:rPr>
                <w:spacing w:val="-10"/>
                <w:sz w:val="21"/>
              </w:rPr>
              <w:t>D</w:t>
            </w:r>
          </w:p>
        </w:tc>
        <w:tc>
          <w:tcPr>
            <w:tcW w:w="2172" w:type="dxa"/>
            <w:tcBorders>
              <w:top w:val="single" w:sz="2" w:space="0" w:color="000000"/>
              <w:bottom w:val="single" w:sz="2" w:space="0" w:color="000000"/>
            </w:tcBorders>
          </w:tcPr>
          <w:p w14:paraId="61ED11A1" w14:textId="77777777" w:rsidR="003F3708" w:rsidRDefault="005D069D">
            <w:pPr>
              <w:pStyle w:val="TableParagraph"/>
              <w:spacing w:line="252" w:lineRule="exact"/>
              <w:ind w:right="574"/>
              <w:rPr>
                <w:sz w:val="21"/>
              </w:rPr>
            </w:pPr>
            <w:r>
              <w:rPr>
                <w:spacing w:val="-2"/>
                <w:sz w:val="21"/>
              </w:rPr>
              <w:t>74.91</w:t>
            </w:r>
          </w:p>
        </w:tc>
        <w:tc>
          <w:tcPr>
            <w:tcW w:w="1919" w:type="dxa"/>
            <w:tcBorders>
              <w:top w:val="single" w:sz="2" w:space="0" w:color="000000"/>
              <w:bottom w:val="single" w:sz="2" w:space="0" w:color="000000"/>
            </w:tcBorders>
          </w:tcPr>
          <w:p w14:paraId="5ECA302B" w14:textId="77777777" w:rsidR="003F3708" w:rsidRDefault="005D069D">
            <w:pPr>
              <w:pStyle w:val="TableParagraph"/>
              <w:spacing w:line="252" w:lineRule="exact"/>
              <w:ind w:right="575"/>
              <w:rPr>
                <w:b/>
                <w:sz w:val="21"/>
              </w:rPr>
            </w:pPr>
            <w:r>
              <w:rPr>
                <w:b/>
                <w:spacing w:val="-2"/>
                <w:sz w:val="21"/>
              </w:rPr>
              <w:t>824.00</w:t>
            </w:r>
          </w:p>
        </w:tc>
        <w:tc>
          <w:tcPr>
            <w:tcW w:w="2083" w:type="dxa"/>
            <w:tcBorders>
              <w:top w:val="single" w:sz="2" w:space="0" w:color="000000"/>
              <w:bottom w:val="single" w:sz="2" w:space="0" w:color="000000"/>
            </w:tcBorders>
          </w:tcPr>
          <w:p w14:paraId="0DA6C3EE" w14:textId="77777777" w:rsidR="003F3708" w:rsidRDefault="005D069D">
            <w:pPr>
              <w:pStyle w:val="TableParagraph"/>
              <w:spacing w:line="252" w:lineRule="exact"/>
              <w:ind w:right="741"/>
              <w:rPr>
                <w:sz w:val="21"/>
              </w:rPr>
            </w:pPr>
            <w:r>
              <w:rPr>
                <w:spacing w:val="-2"/>
                <w:sz w:val="21"/>
              </w:rPr>
              <w:t>796.00</w:t>
            </w:r>
          </w:p>
        </w:tc>
        <w:tc>
          <w:tcPr>
            <w:tcW w:w="1273" w:type="dxa"/>
            <w:tcBorders>
              <w:top w:val="single" w:sz="2" w:space="0" w:color="000000"/>
              <w:bottom w:val="single" w:sz="2" w:space="0" w:color="000000"/>
            </w:tcBorders>
          </w:tcPr>
          <w:p w14:paraId="51B740ED" w14:textId="77777777" w:rsidR="003F3708" w:rsidRDefault="005D069D">
            <w:pPr>
              <w:pStyle w:val="TableParagraph"/>
              <w:spacing w:line="252" w:lineRule="exact"/>
              <w:ind w:right="33"/>
              <w:rPr>
                <w:sz w:val="21"/>
              </w:rPr>
            </w:pPr>
            <w:r>
              <w:rPr>
                <w:spacing w:val="-2"/>
                <w:sz w:val="21"/>
              </w:rPr>
              <w:t>28.00</w:t>
            </w:r>
          </w:p>
        </w:tc>
      </w:tr>
    </w:tbl>
    <w:p w14:paraId="5BD47BD1" w14:textId="77777777" w:rsidR="003F3708" w:rsidRDefault="003F3708">
      <w:pPr>
        <w:pStyle w:val="BodyText"/>
        <w:spacing w:before="48"/>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7813"/>
        <w:gridCol w:w="6063"/>
        <w:gridCol w:w="2200"/>
        <w:gridCol w:w="1920"/>
        <w:gridCol w:w="2057"/>
        <w:gridCol w:w="1220"/>
      </w:tblGrid>
      <w:tr w:rsidR="003F3708" w14:paraId="2362292F" w14:textId="77777777">
        <w:trPr>
          <w:trHeight w:val="274"/>
        </w:trPr>
        <w:tc>
          <w:tcPr>
            <w:tcW w:w="7813" w:type="dxa"/>
            <w:tcBorders>
              <w:top w:val="single" w:sz="2" w:space="0" w:color="000000"/>
              <w:bottom w:val="single" w:sz="2" w:space="0" w:color="000000"/>
            </w:tcBorders>
            <w:shd w:val="clear" w:color="auto" w:fill="BEBEBE"/>
          </w:tcPr>
          <w:p w14:paraId="019EE4CF" w14:textId="77777777" w:rsidR="003F3708" w:rsidRDefault="005D069D">
            <w:pPr>
              <w:pStyle w:val="TableParagraph"/>
              <w:spacing w:line="252" w:lineRule="exact"/>
              <w:ind w:left="184"/>
              <w:jc w:val="left"/>
              <w:rPr>
                <w:b/>
                <w:sz w:val="21"/>
              </w:rPr>
            </w:pPr>
            <w:r>
              <w:rPr>
                <w:b/>
                <w:sz w:val="21"/>
              </w:rPr>
              <w:t>Waste</w:t>
            </w:r>
            <w:r>
              <w:rPr>
                <w:b/>
                <w:spacing w:val="3"/>
                <w:sz w:val="21"/>
              </w:rPr>
              <w:t xml:space="preserve"> </w:t>
            </w:r>
            <w:r>
              <w:rPr>
                <w:b/>
                <w:sz w:val="21"/>
              </w:rPr>
              <w:t>Collection</w:t>
            </w:r>
            <w:r>
              <w:rPr>
                <w:b/>
                <w:spacing w:val="2"/>
                <w:sz w:val="21"/>
              </w:rPr>
              <w:t xml:space="preserve"> </w:t>
            </w:r>
            <w:r>
              <w:rPr>
                <w:b/>
                <w:spacing w:val="-2"/>
                <w:sz w:val="21"/>
              </w:rPr>
              <w:t>Services</w:t>
            </w:r>
          </w:p>
        </w:tc>
        <w:tc>
          <w:tcPr>
            <w:tcW w:w="6063" w:type="dxa"/>
            <w:tcBorders>
              <w:top w:val="single" w:sz="2" w:space="0" w:color="000000"/>
              <w:bottom w:val="single" w:sz="2" w:space="0" w:color="000000"/>
            </w:tcBorders>
            <w:shd w:val="clear" w:color="auto" w:fill="BEBEBE"/>
          </w:tcPr>
          <w:p w14:paraId="47BC918C" w14:textId="77777777" w:rsidR="003F3708" w:rsidRDefault="003F3708">
            <w:pPr>
              <w:pStyle w:val="TableParagraph"/>
              <w:spacing w:before="0"/>
              <w:jc w:val="left"/>
              <w:rPr>
                <w:rFonts w:ascii="Times New Roman"/>
                <w:sz w:val="20"/>
              </w:rPr>
            </w:pPr>
          </w:p>
        </w:tc>
        <w:tc>
          <w:tcPr>
            <w:tcW w:w="2200" w:type="dxa"/>
            <w:tcBorders>
              <w:top w:val="single" w:sz="2" w:space="0" w:color="000000"/>
              <w:bottom w:val="single" w:sz="2" w:space="0" w:color="000000"/>
            </w:tcBorders>
            <w:shd w:val="clear" w:color="auto" w:fill="BEBEBE"/>
          </w:tcPr>
          <w:p w14:paraId="2828721E" w14:textId="77777777" w:rsidR="003F3708" w:rsidRDefault="003F3708">
            <w:pPr>
              <w:pStyle w:val="TableParagraph"/>
              <w:spacing w:before="0"/>
              <w:jc w:val="left"/>
              <w:rPr>
                <w:rFonts w:ascii="Times New Roman"/>
                <w:sz w:val="20"/>
              </w:rPr>
            </w:pPr>
          </w:p>
        </w:tc>
        <w:tc>
          <w:tcPr>
            <w:tcW w:w="1920" w:type="dxa"/>
            <w:tcBorders>
              <w:top w:val="single" w:sz="2" w:space="0" w:color="000000"/>
              <w:bottom w:val="single" w:sz="2" w:space="0" w:color="000000"/>
            </w:tcBorders>
            <w:shd w:val="clear" w:color="auto" w:fill="BEBEBE"/>
          </w:tcPr>
          <w:p w14:paraId="32AEA810" w14:textId="77777777" w:rsidR="003F3708" w:rsidRDefault="003F3708">
            <w:pPr>
              <w:pStyle w:val="TableParagraph"/>
              <w:spacing w:before="0"/>
              <w:jc w:val="left"/>
              <w:rPr>
                <w:rFonts w:ascii="Times New Roman"/>
                <w:sz w:val="20"/>
              </w:rPr>
            </w:pPr>
          </w:p>
        </w:tc>
        <w:tc>
          <w:tcPr>
            <w:tcW w:w="2057" w:type="dxa"/>
            <w:tcBorders>
              <w:top w:val="single" w:sz="2" w:space="0" w:color="000000"/>
              <w:bottom w:val="single" w:sz="2" w:space="0" w:color="000000"/>
            </w:tcBorders>
            <w:shd w:val="clear" w:color="auto" w:fill="BEBEBE"/>
          </w:tcPr>
          <w:p w14:paraId="71724C5F" w14:textId="77777777" w:rsidR="003F3708" w:rsidRDefault="003F3708">
            <w:pPr>
              <w:pStyle w:val="TableParagraph"/>
              <w:spacing w:before="0"/>
              <w:jc w:val="left"/>
              <w:rPr>
                <w:rFonts w:ascii="Times New Roman"/>
                <w:sz w:val="20"/>
              </w:rPr>
            </w:pPr>
          </w:p>
        </w:tc>
        <w:tc>
          <w:tcPr>
            <w:tcW w:w="1220" w:type="dxa"/>
            <w:tcBorders>
              <w:top w:val="single" w:sz="2" w:space="0" w:color="000000"/>
              <w:bottom w:val="single" w:sz="2" w:space="0" w:color="000000"/>
            </w:tcBorders>
            <w:shd w:val="clear" w:color="auto" w:fill="BEBEBE"/>
          </w:tcPr>
          <w:p w14:paraId="48E8BB31" w14:textId="77777777" w:rsidR="003F3708" w:rsidRDefault="003F3708">
            <w:pPr>
              <w:pStyle w:val="TableParagraph"/>
              <w:spacing w:before="0"/>
              <w:jc w:val="left"/>
              <w:rPr>
                <w:rFonts w:ascii="Times New Roman"/>
                <w:sz w:val="20"/>
              </w:rPr>
            </w:pPr>
          </w:p>
        </w:tc>
      </w:tr>
      <w:tr w:rsidR="003F3708" w14:paraId="0C0A7819" w14:textId="77777777">
        <w:trPr>
          <w:trHeight w:val="274"/>
        </w:trPr>
        <w:tc>
          <w:tcPr>
            <w:tcW w:w="7813" w:type="dxa"/>
            <w:tcBorders>
              <w:top w:val="single" w:sz="2" w:space="0" w:color="000000"/>
              <w:bottom w:val="single" w:sz="2" w:space="0" w:color="000000"/>
            </w:tcBorders>
          </w:tcPr>
          <w:p w14:paraId="07D2B683" w14:textId="77777777" w:rsidR="003F3708" w:rsidRDefault="005D069D">
            <w:pPr>
              <w:pStyle w:val="TableParagraph"/>
              <w:spacing w:line="252" w:lineRule="exact"/>
              <w:ind w:left="333"/>
              <w:jc w:val="left"/>
              <w:rPr>
                <w:sz w:val="21"/>
              </w:rPr>
            </w:pPr>
            <w:r>
              <w:rPr>
                <w:sz w:val="21"/>
              </w:rPr>
              <w:t>0107</w:t>
            </w:r>
            <w:r>
              <w:rPr>
                <w:spacing w:val="1"/>
                <w:sz w:val="21"/>
              </w:rPr>
              <w:t xml:space="preserve"> </w:t>
            </w:r>
            <w:r>
              <w:rPr>
                <w:sz w:val="21"/>
              </w:rPr>
              <w:t>- Other</w:t>
            </w:r>
            <w:r>
              <w:rPr>
                <w:spacing w:val="-1"/>
                <w:sz w:val="21"/>
              </w:rPr>
              <w:t xml:space="preserve"> </w:t>
            </w:r>
            <w:r>
              <w:rPr>
                <w:sz w:val="21"/>
              </w:rPr>
              <w:t>Recycling</w:t>
            </w:r>
            <w:r>
              <w:rPr>
                <w:spacing w:val="1"/>
                <w:sz w:val="21"/>
              </w:rPr>
              <w:t xml:space="preserve"> </w:t>
            </w:r>
            <w:r>
              <w:rPr>
                <w:spacing w:val="-2"/>
                <w:sz w:val="21"/>
              </w:rPr>
              <w:t>service</w:t>
            </w:r>
          </w:p>
        </w:tc>
        <w:tc>
          <w:tcPr>
            <w:tcW w:w="6063" w:type="dxa"/>
            <w:tcBorders>
              <w:top w:val="single" w:sz="2" w:space="0" w:color="000000"/>
              <w:bottom w:val="single" w:sz="2" w:space="0" w:color="000000"/>
            </w:tcBorders>
          </w:tcPr>
          <w:p w14:paraId="39B0692D" w14:textId="77777777" w:rsidR="003F3708" w:rsidRDefault="005D069D">
            <w:pPr>
              <w:pStyle w:val="TableParagraph"/>
              <w:spacing w:line="252" w:lineRule="exact"/>
              <w:ind w:right="1051"/>
              <w:rPr>
                <w:sz w:val="21"/>
              </w:rPr>
            </w:pPr>
            <w:r>
              <w:rPr>
                <w:spacing w:val="-10"/>
                <w:sz w:val="21"/>
              </w:rPr>
              <w:t>D</w:t>
            </w:r>
          </w:p>
        </w:tc>
        <w:tc>
          <w:tcPr>
            <w:tcW w:w="2200" w:type="dxa"/>
            <w:tcBorders>
              <w:top w:val="single" w:sz="2" w:space="0" w:color="000000"/>
              <w:bottom w:val="single" w:sz="2" w:space="0" w:color="000000"/>
            </w:tcBorders>
          </w:tcPr>
          <w:p w14:paraId="3FBFB5EB" w14:textId="77777777" w:rsidR="003F3708" w:rsidRDefault="005D069D">
            <w:pPr>
              <w:pStyle w:val="TableParagraph"/>
              <w:spacing w:line="252" w:lineRule="exact"/>
              <w:ind w:right="656"/>
              <w:rPr>
                <w:sz w:val="21"/>
              </w:rPr>
            </w:pPr>
            <w:r>
              <w:rPr>
                <w:spacing w:val="-2"/>
                <w:sz w:val="21"/>
              </w:rPr>
              <w:t>21.27</w:t>
            </w:r>
          </w:p>
        </w:tc>
        <w:tc>
          <w:tcPr>
            <w:tcW w:w="1920" w:type="dxa"/>
            <w:tcBorders>
              <w:top w:val="single" w:sz="2" w:space="0" w:color="000000"/>
              <w:bottom w:val="single" w:sz="2" w:space="0" w:color="000000"/>
            </w:tcBorders>
          </w:tcPr>
          <w:p w14:paraId="38B2D8A8" w14:textId="77777777" w:rsidR="003F3708" w:rsidRDefault="005D069D">
            <w:pPr>
              <w:pStyle w:val="TableParagraph"/>
              <w:spacing w:line="252" w:lineRule="exact"/>
              <w:ind w:left="263" w:right="263"/>
              <w:jc w:val="center"/>
              <w:rPr>
                <w:b/>
                <w:sz w:val="21"/>
              </w:rPr>
            </w:pPr>
            <w:r>
              <w:rPr>
                <w:b/>
                <w:spacing w:val="-2"/>
                <w:sz w:val="21"/>
              </w:rPr>
              <w:t>234.00</w:t>
            </w:r>
          </w:p>
        </w:tc>
        <w:tc>
          <w:tcPr>
            <w:tcW w:w="2057" w:type="dxa"/>
            <w:tcBorders>
              <w:top w:val="single" w:sz="2" w:space="0" w:color="000000"/>
              <w:bottom w:val="single" w:sz="2" w:space="0" w:color="000000"/>
            </w:tcBorders>
          </w:tcPr>
          <w:p w14:paraId="402E682B" w14:textId="77777777" w:rsidR="003F3708" w:rsidRDefault="005D069D">
            <w:pPr>
              <w:pStyle w:val="TableParagraph"/>
              <w:spacing w:line="252" w:lineRule="exact"/>
              <w:ind w:left="660"/>
              <w:jc w:val="left"/>
              <w:rPr>
                <w:sz w:val="21"/>
              </w:rPr>
            </w:pPr>
            <w:r>
              <w:rPr>
                <w:spacing w:val="-2"/>
                <w:sz w:val="21"/>
              </w:rPr>
              <w:t>226.00</w:t>
            </w:r>
          </w:p>
        </w:tc>
        <w:tc>
          <w:tcPr>
            <w:tcW w:w="1220" w:type="dxa"/>
            <w:tcBorders>
              <w:top w:val="single" w:sz="2" w:space="0" w:color="000000"/>
              <w:bottom w:val="single" w:sz="2" w:space="0" w:color="000000"/>
            </w:tcBorders>
          </w:tcPr>
          <w:p w14:paraId="4F5F09DE" w14:textId="77777777" w:rsidR="003F3708" w:rsidRDefault="005D069D">
            <w:pPr>
              <w:pStyle w:val="TableParagraph"/>
              <w:spacing w:line="252" w:lineRule="exact"/>
              <w:ind w:right="37"/>
              <w:rPr>
                <w:sz w:val="21"/>
              </w:rPr>
            </w:pPr>
            <w:r>
              <w:rPr>
                <w:spacing w:val="-4"/>
                <w:sz w:val="21"/>
              </w:rPr>
              <w:t>8.00</w:t>
            </w:r>
          </w:p>
        </w:tc>
      </w:tr>
      <w:tr w:rsidR="003F3708" w14:paraId="70D4AB83" w14:textId="77777777">
        <w:trPr>
          <w:trHeight w:val="274"/>
        </w:trPr>
        <w:tc>
          <w:tcPr>
            <w:tcW w:w="7813" w:type="dxa"/>
            <w:tcBorders>
              <w:top w:val="single" w:sz="2" w:space="0" w:color="000000"/>
              <w:bottom w:val="single" w:sz="2" w:space="0" w:color="000000"/>
            </w:tcBorders>
          </w:tcPr>
          <w:p w14:paraId="08AE0085" w14:textId="77777777" w:rsidR="003F3708" w:rsidRDefault="005D069D">
            <w:pPr>
              <w:pStyle w:val="TableParagraph"/>
              <w:spacing w:line="252" w:lineRule="exact"/>
              <w:ind w:left="333"/>
              <w:jc w:val="left"/>
              <w:rPr>
                <w:sz w:val="21"/>
              </w:rPr>
            </w:pPr>
            <w:r>
              <w:rPr>
                <w:sz w:val="21"/>
              </w:rPr>
              <w:t>0108 - Green</w:t>
            </w:r>
            <w:r>
              <w:rPr>
                <w:spacing w:val="1"/>
                <w:sz w:val="21"/>
              </w:rPr>
              <w:t xml:space="preserve"> </w:t>
            </w:r>
            <w:r>
              <w:rPr>
                <w:sz w:val="21"/>
              </w:rPr>
              <w:t xml:space="preserve">Waste </w:t>
            </w:r>
            <w:r>
              <w:rPr>
                <w:spacing w:val="-2"/>
                <w:sz w:val="21"/>
              </w:rPr>
              <w:t>Service</w:t>
            </w:r>
          </w:p>
        </w:tc>
        <w:tc>
          <w:tcPr>
            <w:tcW w:w="6063" w:type="dxa"/>
            <w:tcBorders>
              <w:top w:val="single" w:sz="2" w:space="0" w:color="000000"/>
              <w:bottom w:val="single" w:sz="2" w:space="0" w:color="000000"/>
            </w:tcBorders>
          </w:tcPr>
          <w:p w14:paraId="1656B2F4" w14:textId="77777777" w:rsidR="003F3708" w:rsidRDefault="005D069D">
            <w:pPr>
              <w:pStyle w:val="TableParagraph"/>
              <w:spacing w:line="252" w:lineRule="exact"/>
              <w:ind w:right="1051"/>
              <w:rPr>
                <w:sz w:val="21"/>
              </w:rPr>
            </w:pPr>
            <w:r>
              <w:rPr>
                <w:spacing w:val="-10"/>
                <w:sz w:val="21"/>
              </w:rPr>
              <w:t>D</w:t>
            </w:r>
          </w:p>
        </w:tc>
        <w:tc>
          <w:tcPr>
            <w:tcW w:w="2200" w:type="dxa"/>
            <w:tcBorders>
              <w:top w:val="single" w:sz="2" w:space="0" w:color="000000"/>
              <w:bottom w:val="single" w:sz="2" w:space="0" w:color="000000"/>
            </w:tcBorders>
          </w:tcPr>
          <w:p w14:paraId="171BFCCE" w14:textId="77777777" w:rsidR="003F3708" w:rsidRDefault="005D069D">
            <w:pPr>
              <w:pStyle w:val="TableParagraph"/>
              <w:spacing w:line="252" w:lineRule="exact"/>
              <w:ind w:right="656"/>
              <w:rPr>
                <w:sz w:val="21"/>
              </w:rPr>
            </w:pPr>
            <w:r>
              <w:rPr>
                <w:spacing w:val="-2"/>
                <w:sz w:val="21"/>
              </w:rPr>
              <w:t>15.18</w:t>
            </w:r>
          </w:p>
        </w:tc>
        <w:tc>
          <w:tcPr>
            <w:tcW w:w="1920" w:type="dxa"/>
            <w:tcBorders>
              <w:top w:val="single" w:sz="2" w:space="0" w:color="000000"/>
              <w:bottom w:val="single" w:sz="2" w:space="0" w:color="000000"/>
            </w:tcBorders>
          </w:tcPr>
          <w:p w14:paraId="27BE2D39" w14:textId="77777777" w:rsidR="003F3708" w:rsidRDefault="005D069D">
            <w:pPr>
              <w:pStyle w:val="TableParagraph"/>
              <w:spacing w:line="252" w:lineRule="exact"/>
              <w:ind w:left="263" w:right="263"/>
              <w:jc w:val="center"/>
              <w:rPr>
                <w:b/>
                <w:sz w:val="21"/>
              </w:rPr>
            </w:pPr>
            <w:r>
              <w:rPr>
                <w:b/>
                <w:spacing w:val="-2"/>
                <w:sz w:val="21"/>
              </w:rPr>
              <w:t>167.00</w:t>
            </w:r>
          </w:p>
        </w:tc>
        <w:tc>
          <w:tcPr>
            <w:tcW w:w="2057" w:type="dxa"/>
            <w:tcBorders>
              <w:top w:val="single" w:sz="2" w:space="0" w:color="000000"/>
              <w:bottom w:val="single" w:sz="2" w:space="0" w:color="000000"/>
            </w:tcBorders>
          </w:tcPr>
          <w:p w14:paraId="45D9BB00" w14:textId="77777777" w:rsidR="003F3708" w:rsidRDefault="005D069D">
            <w:pPr>
              <w:pStyle w:val="TableParagraph"/>
              <w:spacing w:line="252" w:lineRule="exact"/>
              <w:ind w:left="660"/>
              <w:jc w:val="left"/>
              <w:rPr>
                <w:sz w:val="21"/>
              </w:rPr>
            </w:pPr>
            <w:r>
              <w:rPr>
                <w:spacing w:val="-2"/>
                <w:sz w:val="21"/>
              </w:rPr>
              <w:t>160.65</w:t>
            </w:r>
          </w:p>
        </w:tc>
        <w:tc>
          <w:tcPr>
            <w:tcW w:w="1220" w:type="dxa"/>
            <w:tcBorders>
              <w:top w:val="single" w:sz="2" w:space="0" w:color="000000"/>
              <w:bottom w:val="single" w:sz="2" w:space="0" w:color="000000"/>
            </w:tcBorders>
          </w:tcPr>
          <w:p w14:paraId="4CE7B9EE" w14:textId="77777777" w:rsidR="003F3708" w:rsidRDefault="005D069D">
            <w:pPr>
              <w:pStyle w:val="TableParagraph"/>
              <w:spacing w:line="252" w:lineRule="exact"/>
              <w:ind w:right="37"/>
              <w:rPr>
                <w:sz w:val="21"/>
              </w:rPr>
            </w:pPr>
            <w:r>
              <w:rPr>
                <w:spacing w:val="-4"/>
                <w:sz w:val="21"/>
              </w:rPr>
              <w:t>6.35</w:t>
            </w:r>
          </w:p>
        </w:tc>
      </w:tr>
    </w:tbl>
    <w:p w14:paraId="29C4A871" w14:textId="77777777" w:rsidR="003F3708" w:rsidRDefault="003F3708">
      <w:pPr>
        <w:pStyle w:val="BodyText"/>
        <w:spacing w:before="46" w:after="1"/>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8743"/>
        <w:gridCol w:w="5134"/>
        <w:gridCol w:w="2200"/>
        <w:gridCol w:w="1920"/>
        <w:gridCol w:w="2003"/>
        <w:gridCol w:w="1274"/>
      </w:tblGrid>
      <w:tr w:rsidR="003F3708" w14:paraId="7C241DE0" w14:textId="77777777">
        <w:trPr>
          <w:trHeight w:val="274"/>
        </w:trPr>
        <w:tc>
          <w:tcPr>
            <w:tcW w:w="8743" w:type="dxa"/>
            <w:tcBorders>
              <w:top w:val="single" w:sz="2" w:space="0" w:color="000000"/>
              <w:bottom w:val="single" w:sz="2" w:space="0" w:color="000000"/>
            </w:tcBorders>
            <w:shd w:val="clear" w:color="auto" w:fill="BEBEBE"/>
          </w:tcPr>
          <w:p w14:paraId="787EC798" w14:textId="77777777" w:rsidR="003F3708" w:rsidRDefault="005D069D">
            <w:pPr>
              <w:pStyle w:val="TableParagraph"/>
              <w:spacing w:line="252" w:lineRule="exact"/>
              <w:ind w:left="184"/>
              <w:jc w:val="left"/>
              <w:rPr>
                <w:b/>
                <w:sz w:val="21"/>
              </w:rPr>
            </w:pPr>
            <w:r>
              <w:rPr>
                <w:b/>
                <w:sz w:val="21"/>
              </w:rPr>
              <w:t>Waste</w:t>
            </w:r>
            <w:r>
              <w:rPr>
                <w:b/>
                <w:spacing w:val="4"/>
                <w:sz w:val="21"/>
              </w:rPr>
              <w:t xml:space="preserve"> </w:t>
            </w:r>
            <w:r>
              <w:rPr>
                <w:b/>
                <w:sz w:val="21"/>
              </w:rPr>
              <w:t>Collection</w:t>
            </w:r>
            <w:r>
              <w:rPr>
                <w:b/>
                <w:spacing w:val="2"/>
                <w:sz w:val="21"/>
              </w:rPr>
              <w:t xml:space="preserve"> </w:t>
            </w:r>
            <w:r>
              <w:rPr>
                <w:b/>
                <w:sz w:val="21"/>
              </w:rPr>
              <w:t>Services</w:t>
            </w:r>
            <w:r>
              <w:rPr>
                <w:b/>
                <w:spacing w:val="4"/>
                <w:sz w:val="21"/>
              </w:rPr>
              <w:t xml:space="preserve"> </w:t>
            </w:r>
            <w:r>
              <w:rPr>
                <w:b/>
                <w:sz w:val="21"/>
              </w:rPr>
              <w:t>-</w:t>
            </w:r>
            <w:r>
              <w:rPr>
                <w:b/>
                <w:spacing w:val="1"/>
                <w:sz w:val="21"/>
              </w:rPr>
              <w:t xml:space="preserve"> </w:t>
            </w:r>
            <w:r>
              <w:rPr>
                <w:b/>
                <w:spacing w:val="-2"/>
                <w:sz w:val="21"/>
              </w:rPr>
              <w:t>Facility</w:t>
            </w:r>
          </w:p>
        </w:tc>
        <w:tc>
          <w:tcPr>
            <w:tcW w:w="5134" w:type="dxa"/>
            <w:tcBorders>
              <w:top w:val="single" w:sz="2" w:space="0" w:color="000000"/>
              <w:bottom w:val="single" w:sz="2" w:space="0" w:color="000000"/>
            </w:tcBorders>
            <w:shd w:val="clear" w:color="auto" w:fill="BEBEBE"/>
          </w:tcPr>
          <w:p w14:paraId="32BC1C8A" w14:textId="77777777" w:rsidR="003F3708" w:rsidRDefault="003F3708">
            <w:pPr>
              <w:pStyle w:val="TableParagraph"/>
              <w:spacing w:before="0"/>
              <w:jc w:val="left"/>
              <w:rPr>
                <w:rFonts w:ascii="Times New Roman"/>
                <w:sz w:val="20"/>
              </w:rPr>
            </w:pPr>
          </w:p>
        </w:tc>
        <w:tc>
          <w:tcPr>
            <w:tcW w:w="2200" w:type="dxa"/>
            <w:tcBorders>
              <w:top w:val="single" w:sz="2" w:space="0" w:color="000000"/>
              <w:bottom w:val="single" w:sz="2" w:space="0" w:color="000000"/>
            </w:tcBorders>
            <w:shd w:val="clear" w:color="auto" w:fill="BEBEBE"/>
          </w:tcPr>
          <w:p w14:paraId="759F9998" w14:textId="77777777" w:rsidR="003F3708" w:rsidRDefault="003F3708">
            <w:pPr>
              <w:pStyle w:val="TableParagraph"/>
              <w:spacing w:before="0"/>
              <w:jc w:val="left"/>
              <w:rPr>
                <w:rFonts w:ascii="Times New Roman"/>
                <w:sz w:val="20"/>
              </w:rPr>
            </w:pPr>
          </w:p>
        </w:tc>
        <w:tc>
          <w:tcPr>
            <w:tcW w:w="1920" w:type="dxa"/>
            <w:tcBorders>
              <w:top w:val="single" w:sz="2" w:space="0" w:color="000000"/>
              <w:bottom w:val="single" w:sz="2" w:space="0" w:color="000000"/>
            </w:tcBorders>
            <w:shd w:val="clear" w:color="auto" w:fill="BEBEBE"/>
          </w:tcPr>
          <w:p w14:paraId="06D456A8" w14:textId="77777777" w:rsidR="003F3708" w:rsidRDefault="003F3708">
            <w:pPr>
              <w:pStyle w:val="TableParagraph"/>
              <w:spacing w:before="0"/>
              <w:jc w:val="left"/>
              <w:rPr>
                <w:rFonts w:ascii="Times New Roman"/>
                <w:sz w:val="20"/>
              </w:rPr>
            </w:pPr>
          </w:p>
        </w:tc>
        <w:tc>
          <w:tcPr>
            <w:tcW w:w="2003" w:type="dxa"/>
            <w:tcBorders>
              <w:top w:val="single" w:sz="2" w:space="0" w:color="000000"/>
              <w:bottom w:val="single" w:sz="2" w:space="0" w:color="000000"/>
            </w:tcBorders>
            <w:shd w:val="clear" w:color="auto" w:fill="BEBEBE"/>
          </w:tcPr>
          <w:p w14:paraId="1B0D1704" w14:textId="77777777" w:rsidR="003F3708" w:rsidRDefault="003F3708">
            <w:pPr>
              <w:pStyle w:val="TableParagraph"/>
              <w:spacing w:before="0"/>
              <w:jc w:val="left"/>
              <w:rPr>
                <w:rFonts w:ascii="Times New Roman"/>
                <w:sz w:val="20"/>
              </w:rPr>
            </w:pPr>
          </w:p>
        </w:tc>
        <w:tc>
          <w:tcPr>
            <w:tcW w:w="1274" w:type="dxa"/>
            <w:tcBorders>
              <w:top w:val="single" w:sz="2" w:space="0" w:color="000000"/>
              <w:bottom w:val="single" w:sz="2" w:space="0" w:color="000000"/>
            </w:tcBorders>
            <w:shd w:val="clear" w:color="auto" w:fill="BEBEBE"/>
          </w:tcPr>
          <w:p w14:paraId="6038BFD4" w14:textId="77777777" w:rsidR="003F3708" w:rsidRDefault="003F3708">
            <w:pPr>
              <w:pStyle w:val="TableParagraph"/>
              <w:spacing w:before="0"/>
              <w:jc w:val="left"/>
              <w:rPr>
                <w:rFonts w:ascii="Times New Roman"/>
                <w:sz w:val="20"/>
              </w:rPr>
            </w:pPr>
          </w:p>
        </w:tc>
      </w:tr>
      <w:tr w:rsidR="003F3708" w14:paraId="509556D3" w14:textId="77777777">
        <w:trPr>
          <w:trHeight w:val="274"/>
        </w:trPr>
        <w:tc>
          <w:tcPr>
            <w:tcW w:w="8743" w:type="dxa"/>
            <w:tcBorders>
              <w:top w:val="single" w:sz="2" w:space="0" w:color="000000"/>
              <w:bottom w:val="single" w:sz="2" w:space="0" w:color="000000"/>
            </w:tcBorders>
          </w:tcPr>
          <w:p w14:paraId="109B0FDE" w14:textId="77777777" w:rsidR="003F3708" w:rsidRDefault="005D069D">
            <w:pPr>
              <w:pStyle w:val="TableParagraph"/>
              <w:spacing w:line="252" w:lineRule="exact"/>
              <w:ind w:left="333"/>
              <w:jc w:val="left"/>
              <w:rPr>
                <w:sz w:val="21"/>
              </w:rPr>
            </w:pPr>
            <w:r>
              <w:rPr>
                <w:sz w:val="21"/>
              </w:rPr>
              <w:t>0110</w:t>
            </w:r>
            <w:r>
              <w:rPr>
                <w:spacing w:val="1"/>
                <w:sz w:val="21"/>
              </w:rPr>
              <w:t xml:space="preserve"> </w:t>
            </w:r>
            <w:r>
              <w:rPr>
                <w:sz w:val="21"/>
              </w:rPr>
              <w:t>- 1</w:t>
            </w:r>
            <w:r>
              <w:rPr>
                <w:spacing w:val="3"/>
                <w:sz w:val="21"/>
              </w:rPr>
              <w:t xml:space="preserve"> </w:t>
            </w:r>
            <w:r>
              <w:rPr>
                <w:sz w:val="21"/>
              </w:rPr>
              <w:t>bin</w:t>
            </w:r>
            <w:r>
              <w:rPr>
                <w:spacing w:val="4"/>
                <w:sz w:val="21"/>
              </w:rPr>
              <w:t xml:space="preserve"> </w:t>
            </w:r>
            <w:r>
              <w:rPr>
                <w:spacing w:val="-2"/>
                <w:sz w:val="21"/>
              </w:rPr>
              <w:t>weekly</w:t>
            </w:r>
          </w:p>
        </w:tc>
        <w:tc>
          <w:tcPr>
            <w:tcW w:w="5134" w:type="dxa"/>
            <w:tcBorders>
              <w:top w:val="single" w:sz="2" w:space="0" w:color="000000"/>
              <w:bottom w:val="single" w:sz="2" w:space="0" w:color="000000"/>
            </w:tcBorders>
          </w:tcPr>
          <w:p w14:paraId="27BC63EF"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015288B7" w14:textId="77777777" w:rsidR="003F3708" w:rsidRDefault="005D069D">
            <w:pPr>
              <w:pStyle w:val="TableParagraph"/>
              <w:spacing w:line="252" w:lineRule="exact"/>
              <w:ind w:right="657"/>
              <w:rPr>
                <w:sz w:val="21"/>
              </w:rPr>
            </w:pPr>
            <w:r>
              <w:rPr>
                <w:spacing w:val="-2"/>
                <w:sz w:val="21"/>
              </w:rPr>
              <w:t>58.73</w:t>
            </w:r>
          </w:p>
        </w:tc>
        <w:tc>
          <w:tcPr>
            <w:tcW w:w="1920" w:type="dxa"/>
            <w:tcBorders>
              <w:top w:val="single" w:sz="2" w:space="0" w:color="000000"/>
              <w:bottom w:val="single" w:sz="2" w:space="0" w:color="000000"/>
            </w:tcBorders>
          </w:tcPr>
          <w:p w14:paraId="5653937E" w14:textId="77777777" w:rsidR="003F3708" w:rsidRDefault="005D069D">
            <w:pPr>
              <w:pStyle w:val="TableParagraph"/>
              <w:spacing w:line="252" w:lineRule="exact"/>
              <w:ind w:left="263" w:right="265"/>
              <w:jc w:val="center"/>
              <w:rPr>
                <w:b/>
                <w:sz w:val="21"/>
              </w:rPr>
            </w:pPr>
            <w:r>
              <w:rPr>
                <w:b/>
                <w:spacing w:val="-2"/>
                <w:sz w:val="21"/>
              </w:rPr>
              <w:t>646.00</w:t>
            </w:r>
          </w:p>
        </w:tc>
        <w:tc>
          <w:tcPr>
            <w:tcW w:w="2003" w:type="dxa"/>
            <w:tcBorders>
              <w:top w:val="single" w:sz="2" w:space="0" w:color="000000"/>
              <w:bottom w:val="single" w:sz="2" w:space="0" w:color="000000"/>
            </w:tcBorders>
          </w:tcPr>
          <w:p w14:paraId="5F4E3FC2" w14:textId="77777777" w:rsidR="003F3708" w:rsidRDefault="005D069D">
            <w:pPr>
              <w:pStyle w:val="TableParagraph"/>
              <w:spacing w:line="252" w:lineRule="exact"/>
              <w:ind w:right="745"/>
              <w:rPr>
                <w:sz w:val="21"/>
              </w:rPr>
            </w:pPr>
            <w:r>
              <w:rPr>
                <w:spacing w:val="-2"/>
                <w:sz w:val="21"/>
              </w:rPr>
              <w:t>624.00</w:t>
            </w:r>
          </w:p>
        </w:tc>
        <w:tc>
          <w:tcPr>
            <w:tcW w:w="1274" w:type="dxa"/>
            <w:tcBorders>
              <w:top w:val="single" w:sz="2" w:space="0" w:color="000000"/>
              <w:bottom w:val="single" w:sz="2" w:space="0" w:color="000000"/>
            </w:tcBorders>
          </w:tcPr>
          <w:p w14:paraId="57F0EBDD" w14:textId="77777777" w:rsidR="003F3708" w:rsidRDefault="005D069D">
            <w:pPr>
              <w:pStyle w:val="TableParagraph"/>
              <w:spacing w:line="252" w:lineRule="exact"/>
              <w:ind w:right="38"/>
              <w:rPr>
                <w:sz w:val="21"/>
              </w:rPr>
            </w:pPr>
            <w:r>
              <w:rPr>
                <w:spacing w:val="-2"/>
                <w:sz w:val="21"/>
              </w:rPr>
              <w:t>22.00</w:t>
            </w:r>
          </w:p>
        </w:tc>
      </w:tr>
      <w:tr w:rsidR="003F3708" w14:paraId="0FD47F57" w14:textId="77777777">
        <w:trPr>
          <w:trHeight w:val="274"/>
        </w:trPr>
        <w:tc>
          <w:tcPr>
            <w:tcW w:w="8743" w:type="dxa"/>
            <w:tcBorders>
              <w:top w:val="single" w:sz="2" w:space="0" w:color="000000"/>
              <w:bottom w:val="single" w:sz="2" w:space="0" w:color="000000"/>
            </w:tcBorders>
          </w:tcPr>
          <w:p w14:paraId="0C30B8D1" w14:textId="77777777" w:rsidR="003F3708" w:rsidRDefault="005D069D">
            <w:pPr>
              <w:pStyle w:val="TableParagraph"/>
              <w:spacing w:line="252" w:lineRule="exact"/>
              <w:ind w:left="333"/>
              <w:jc w:val="left"/>
              <w:rPr>
                <w:sz w:val="21"/>
              </w:rPr>
            </w:pPr>
            <w:r>
              <w:rPr>
                <w:sz w:val="21"/>
              </w:rPr>
              <w:t>0111 -</w:t>
            </w:r>
            <w:r>
              <w:rPr>
                <w:spacing w:val="-2"/>
                <w:sz w:val="21"/>
              </w:rPr>
              <w:t xml:space="preserve"> </w:t>
            </w:r>
            <w:r>
              <w:rPr>
                <w:sz w:val="21"/>
              </w:rPr>
              <w:t>extra</w:t>
            </w:r>
            <w:r>
              <w:rPr>
                <w:spacing w:val="3"/>
                <w:sz w:val="21"/>
              </w:rPr>
              <w:t xml:space="preserve"> </w:t>
            </w:r>
            <w:r>
              <w:rPr>
                <w:spacing w:val="-4"/>
                <w:sz w:val="21"/>
              </w:rPr>
              <w:t>bins</w:t>
            </w:r>
          </w:p>
        </w:tc>
        <w:tc>
          <w:tcPr>
            <w:tcW w:w="5134" w:type="dxa"/>
            <w:tcBorders>
              <w:top w:val="single" w:sz="2" w:space="0" w:color="000000"/>
              <w:bottom w:val="single" w:sz="2" w:space="0" w:color="000000"/>
            </w:tcBorders>
          </w:tcPr>
          <w:p w14:paraId="442EED70"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5757AE6A" w14:textId="77777777" w:rsidR="003F3708" w:rsidRDefault="005D069D">
            <w:pPr>
              <w:pStyle w:val="TableParagraph"/>
              <w:spacing w:line="252" w:lineRule="exact"/>
              <w:ind w:right="657"/>
              <w:rPr>
                <w:sz w:val="21"/>
              </w:rPr>
            </w:pPr>
            <w:r>
              <w:rPr>
                <w:spacing w:val="-2"/>
                <w:sz w:val="21"/>
              </w:rPr>
              <w:t>56.27</w:t>
            </w:r>
          </w:p>
        </w:tc>
        <w:tc>
          <w:tcPr>
            <w:tcW w:w="1920" w:type="dxa"/>
            <w:tcBorders>
              <w:top w:val="single" w:sz="2" w:space="0" w:color="000000"/>
              <w:bottom w:val="single" w:sz="2" w:space="0" w:color="000000"/>
            </w:tcBorders>
          </w:tcPr>
          <w:p w14:paraId="59CAF258" w14:textId="77777777" w:rsidR="003F3708" w:rsidRDefault="005D069D">
            <w:pPr>
              <w:pStyle w:val="TableParagraph"/>
              <w:spacing w:line="252" w:lineRule="exact"/>
              <w:ind w:left="263" w:right="265"/>
              <w:jc w:val="center"/>
              <w:rPr>
                <w:b/>
                <w:sz w:val="21"/>
              </w:rPr>
            </w:pPr>
            <w:r>
              <w:rPr>
                <w:b/>
                <w:spacing w:val="-2"/>
                <w:sz w:val="21"/>
              </w:rPr>
              <w:t>619.00</w:t>
            </w:r>
          </w:p>
        </w:tc>
        <w:tc>
          <w:tcPr>
            <w:tcW w:w="2003" w:type="dxa"/>
            <w:tcBorders>
              <w:top w:val="single" w:sz="2" w:space="0" w:color="000000"/>
              <w:bottom w:val="single" w:sz="2" w:space="0" w:color="000000"/>
            </w:tcBorders>
          </w:tcPr>
          <w:p w14:paraId="59C01201" w14:textId="77777777" w:rsidR="003F3708" w:rsidRDefault="005D069D">
            <w:pPr>
              <w:pStyle w:val="TableParagraph"/>
              <w:spacing w:line="252" w:lineRule="exact"/>
              <w:ind w:right="745"/>
              <w:rPr>
                <w:sz w:val="21"/>
              </w:rPr>
            </w:pPr>
            <w:r>
              <w:rPr>
                <w:spacing w:val="-2"/>
                <w:sz w:val="21"/>
              </w:rPr>
              <w:t>598.00</w:t>
            </w:r>
          </w:p>
        </w:tc>
        <w:tc>
          <w:tcPr>
            <w:tcW w:w="1274" w:type="dxa"/>
            <w:tcBorders>
              <w:top w:val="single" w:sz="2" w:space="0" w:color="000000"/>
              <w:bottom w:val="single" w:sz="2" w:space="0" w:color="000000"/>
            </w:tcBorders>
          </w:tcPr>
          <w:p w14:paraId="387F89C1" w14:textId="77777777" w:rsidR="003F3708" w:rsidRDefault="005D069D">
            <w:pPr>
              <w:pStyle w:val="TableParagraph"/>
              <w:spacing w:line="252" w:lineRule="exact"/>
              <w:ind w:right="38"/>
              <w:rPr>
                <w:sz w:val="21"/>
              </w:rPr>
            </w:pPr>
            <w:r>
              <w:rPr>
                <w:spacing w:val="-2"/>
                <w:sz w:val="21"/>
              </w:rPr>
              <w:t>21.00</w:t>
            </w:r>
          </w:p>
        </w:tc>
      </w:tr>
      <w:tr w:rsidR="003F3708" w14:paraId="58C32C57" w14:textId="77777777">
        <w:trPr>
          <w:trHeight w:val="274"/>
        </w:trPr>
        <w:tc>
          <w:tcPr>
            <w:tcW w:w="8743" w:type="dxa"/>
            <w:tcBorders>
              <w:top w:val="single" w:sz="2" w:space="0" w:color="000000"/>
              <w:bottom w:val="single" w:sz="2" w:space="0" w:color="000000"/>
            </w:tcBorders>
          </w:tcPr>
          <w:p w14:paraId="6625F85B" w14:textId="77777777" w:rsidR="003F3708" w:rsidRDefault="005D069D">
            <w:pPr>
              <w:pStyle w:val="TableParagraph"/>
              <w:spacing w:line="252" w:lineRule="exact"/>
              <w:ind w:left="333"/>
              <w:jc w:val="left"/>
              <w:rPr>
                <w:sz w:val="21"/>
              </w:rPr>
            </w:pPr>
            <w:r>
              <w:rPr>
                <w:sz w:val="21"/>
              </w:rPr>
              <w:t>0114</w:t>
            </w:r>
            <w:r>
              <w:rPr>
                <w:spacing w:val="1"/>
                <w:sz w:val="21"/>
              </w:rPr>
              <w:t xml:space="preserve"> </w:t>
            </w:r>
            <w:r>
              <w:rPr>
                <w:sz w:val="21"/>
              </w:rPr>
              <w:t>-</w:t>
            </w:r>
            <w:r>
              <w:rPr>
                <w:spacing w:val="1"/>
                <w:sz w:val="21"/>
              </w:rPr>
              <w:t xml:space="preserve"> </w:t>
            </w:r>
            <w:r>
              <w:rPr>
                <w:sz w:val="21"/>
              </w:rPr>
              <w:t>Waste Car</w:t>
            </w:r>
            <w:r>
              <w:rPr>
                <w:spacing w:val="1"/>
                <w:sz w:val="21"/>
              </w:rPr>
              <w:t xml:space="preserve"> </w:t>
            </w:r>
            <w:r>
              <w:rPr>
                <w:spacing w:val="-4"/>
                <w:sz w:val="21"/>
              </w:rPr>
              <w:t>Boot</w:t>
            </w:r>
          </w:p>
        </w:tc>
        <w:tc>
          <w:tcPr>
            <w:tcW w:w="5134" w:type="dxa"/>
            <w:tcBorders>
              <w:top w:val="single" w:sz="2" w:space="0" w:color="000000"/>
              <w:bottom w:val="single" w:sz="2" w:space="0" w:color="000000"/>
            </w:tcBorders>
          </w:tcPr>
          <w:p w14:paraId="59B5AD66"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29CA02F0" w14:textId="77777777" w:rsidR="003F3708" w:rsidRDefault="005D069D">
            <w:pPr>
              <w:pStyle w:val="TableParagraph"/>
              <w:spacing w:line="252" w:lineRule="exact"/>
              <w:ind w:right="657"/>
              <w:rPr>
                <w:sz w:val="21"/>
              </w:rPr>
            </w:pPr>
            <w:r>
              <w:rPr>
                <w:spacing w:val="-4"/>
                <w:sz w:val="21"/>
              </w:rPr>
              <w:t>3.14</w:t>
            </w:r>
          </w:p>
        </w:tc>
        <w:tc>
          <w:tcPr>
            <w:tcW w:w="1920" w:type="dxa"/>
            <w:tcBorders>
              <w:top w:val="single" w:sz="2" w:space="0" w:color="000000"/>
              <w:bottom w:val="single" w:sz="2" w:space="0" w:color="000000"/>
            </w:tcBorders>
          </w:tcPr>
          <w:p w14:paraId="45DF85B5" w14:textId="77777777" w:rsidR="003F3708" w:rsidRDefault="005D069D">
            <w:pPr>
              <w:pStyle w:val="TableParagraph"/>
              <w:spacing w:line="252" w:lineRule="exact"/>
              <w:ind w:left="263" w:right="159"/>
              <w:jc w:val="center"/>
              <w:rPr>
                <w:b/>
                <w:sz w:val="21"/>
              </w:rPr>
            </w:pPr>
            <w:r>
              <w:rPr>
                <w:b/>
                <w:spacing w:val="-2"/>
                <w:sz w:val="21"/>
              </w:rPr>
              <w:t>34.50</w:t>
            </w:r>
          </w:p>
        </w:tc>
        <w:tc>
          <w:tcPr>
            <w:tcW w:w="2003" w:type="dxa"/>
            <w:tcBorders>
              <w:top w:val="single" w:sz="2" w:space="0" w:color="000000"/>
              <w:bottom w:val="single" w:sz="2" w:space="0" w:color="000000"/>
            </w:tcBorders>
          </w:tcPr>
          <w:p w14:paraId="2B194666" w14:textId="77777777" w:rsidR="003F3708" w:rsidRDefault="005D069D">
            <w:pPr>
              <w:pStyle w:val="TableParagraph"/>
              <w:spacing w:line="252" w:lineRule="exact"/>
              <w:ind w:right="745"/>
              <w:rPr>
                <w:sz w:val="21"/>
              </w:rPr>
            </w:pPr>
            <w:r>
              <w:rPr>
                <w:spacing w:val="-2"/>
                <w:sz w:val="21"/>
              </w:rPr>
              <w:t>33.00</w:t>
            </w:r>
          </w:p>
        </w:tc>
        <w:tc>
          <w:tcPr>
            <w:tcW w:w="1274" w:type="dxa"/>
            <w:tcBorders>
              <w:top w:val="single" w:sz="2" w:space="0" w:color="000000"/>
              <w:bottom w:val="single" w:sz="2" w:space="0" w:color="000000"/>
            </w:tcBorders>
          </w:tcPr>
          <w:p w14:paraId="03AE8223" w14:textId="77777777" w:rsidR="003F3708" w:rsidRDefault="005D069D">
            <w:pPr>
              <w:pStyle w:val="TableParagraph"/>
              <w:spacing w:line="252" w:lineRule="exact"/>
              <w:ind w:right="38"/>
              <w:rPr>
                <w:sz w:val="21"/>
              </w:rPr>
            </w:pPr>
            <w:r>
              <w:rPr>
                <w:spacing w:val="-4"/>
                <w:sz w:val="21"/>
              </w:rPr>
              <w:t>1.50</w:t>
            </w:r>
          </w:p>
        </w:tc>
      </w:tr>
      <w:tr w:rsidR="003F3708" w14:paraId="64354645" w14:textId="77777777">
        <w:trPr>
          <w:trHeight w:val="274"/>
        </w:trPr>
        <w:tc>
          <w:tcPr>
            <w:tcW w:w="8743" w:type="dxa"/>
            <w:tcBorders>
              <w:top w:val="single" w:sz="2" w:space="0" w:color="000000"/>
              <w:bottom w:val="single" w:sz="2" w:space="0" w:color="000000"/>
            </w:tcBorders>
          </w:tcPr>
          <w:p w14:paraId="5288E537" w14:textId="77777777" w:rsidR="003F3708" w:rsidRDefault="005D069D">
            <w:pPr>
              <w:pStyle w:val="TableParagraph"/>
              <w:spacing w:line="252" w:lineRule="exact"/>
              <w:ind w:left="333"/>
              <w:jc w:val="left"/>
              <w:rPr>
                <w:sz w:val="21"/>
              </w:rPr>
            </w:pPr>
            <w:r>
              <w:rPr>
                <w:sz w:val="21"/>
              </w:rPr>
              <w:t>0115</w:t>
            </w:r>
            <w:r>
              <w:rPr>
                <w:spacing w:val="2"/>
                <w:sz w:val="21"/>
              </w:rPr>
              <w:t xml:space="preserve"> </w:t>
            </w:r>
            <w:r>
              <w:rPr>
                <w:sz w:val="21"/>
              </w:rPr>
              <w:t>- Waste Utilities</w:t>
            </w:r>
            <w:r>
              <w:rPr>
                <w:spacing w:val="1"/>
                <w:sz w:val="21"/>
              </w:rPr>
              <w:t xml:space="preserve"> </w:t>
            </w:r>
            <w:r>
              <w:rPr>
                <w:sz w:val="21"/>
              </w:rPr>
              <w:t>Vans Single Axle</w:t>
            </w:r>
            <w:r>
              <w:rPr>
                <w:spacing w:val="1"/>
                <w:sz w:val="21"/>
              </w:rPr>
              <w:t xml:space="preserve"> </w:t>
            </w:r>
            <w:r>
              <w:rPr>
                <w:spacing w:val="-2"/>
                <w:sz w:val="21"/>
              </w:rPr>
              <w:t>trailers</w:t>
            </w:r>
          </w:p>
        </w:tc>
        <w:tc>
          <w:tcPr>
            <w:tcW w:w="5134" w:type="dxa"/>
            <w:tcBorders>
              <w:top w:val="single" w:sz="2" w:space="0" w:color="000000"/>
              <w:bottom w:val="single" w:sz="2" w:space="0" w:color="000000"/>
            </w:tcBorders>
          </w:tcPr>
          <w:p w14:paraId="68CE4020"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4B7F00F6" w14:textId="77777777" w:rsidR="003F3708" w:rsidRDefault="005D069D">
            <w:pPr>
              <w:pStyle w:val="TableParagraph"/>
              <w:spacing w:line="252" w:lineRule="exact"/>
              <w:ind w:right="657"/>
              <w:rPr>
                <w:sz w:val="21"/>
              </w:rPr>
            </w:pPr>
            <w:r>
              <w:rPr>
                <w:spacing w:val="-4"/>
                <w:sz w:val="21"/>
              </w:rPr>
              <w:t>6.14</w:t>
            </w:r>
          </w:p>
        </w:tc>
        <w:tc>
          <w:tcPr>
            <w:tcW w:w="1920" w:type="dxa"/>
            <w:tcBorders>
              <w:top w:val="single" w:sz="2" w:space="0" w:color="000000"/>
              <w:bottom w:val="single" w:sz="2" w:space="0" w:color="000000"/>
            </w:tcBorders>
          </w:tcPr>
          <w:p w14:paraId="6254C870" w14:textId="77777777" w:rsidR="003F3708" w:rsidRDefault="005D069D">
            <w:pPr>
              <w:pStyle w:val="TableParagraph"/>
              <w:spacing w:line="252" w:lineRule="exact"/>
              <w:ind w:left="263" w:right="159"/>
              <w:jc w:val="center"/>
              <w:rPr>
                <w:b/>
                <w:sz w:val="21"/>
              </w:rPr>
            </w:pPr>
            <w:r>
              <w:rPr>
                <w:b/>
                <w:spacing w:val="-2"/>
                <w:sz w:val="21"/>
              </w:rPr>
              <w:t>67.50</w:t>
            </w:r>
          </w:p>
        </w:tc>
        <w:tc>
          <w:tcPr>
            <w:tcW w:w="2003" w:type="dxa"/>
            <w:tcBorders>
              <w:top w:val="single" w:sz="2" w:space="0" w:color="000000"/>
              <w:bottom w:val="single" w:sz="2" w:space="0" w:color="000000"/>
            </w:tcBorders>
          </w:tcPr>
          <w:p w14:paraId="699A602E" w14:textId="77777777" w:rsidR="003F3708" w:rsidRDefault="005D069D">
            <w:pPr>
              <w:pStyle w:val="TableParagraph"/>
              <w:spacing w:line="252" w:lineRule="exact"/>
              <w:ind w:right="745"/>
              <w:rPr>
                <w:sz w:val="21"/>
              </w:rPr>
            </w:pPr>
            <w:r>
              <w:rPr>
                <w:spacing w:val="-2"/>
                <w:sz w:val="21"/>
              </w:rPr>
              <w:t>65.00</w:t>
            </w:r>
          </w:p>
        </w:tc>
        <w:tc>
          <w:tcPr>
            <w:tcW w:w="1274" w:type="dxa"/>
            <w:tcBorders>
              <w:top w:val="single" w:sz="2" w:space="0" w:color="000000"/>
              <w:bottom w:val="single" w:sz="2" w:space="0" w:color="000000"/>
            </w:tcBorders>
          </w:tcPr>
          <w:p w14:paraId="6268A956" w14:textId="77777777" w:rsidR="003F3708" w:rsidRDefault="005D069D">
            <w:pPr>
              <w:pStyle w:val="TableParagraph"/>
              <w:spacing w:line="252" w:lineRule="exact"/>
              <w:ind w:right="38"/>
              <w:rPr>
                <w:sz w:val="21"/>
              </w:rPr>
            </w:pPr>
            <w:r>
              <w:rPr>
                <w:spacing w:val="-4"/>
                <w:sz w:val="21"/>
              </w:rPr>
              <w:t>2.50</w:t>
            </w:r>
          </w:p>
        </w:tc>
      </w:tr>
      <w:tr w:rsidR="003F3708" w14:paraId="7DE3B5FC" w14:textId="77777777">
        <w:trPr>
          <w:trHeight w:val="274"/>
        </w:trPr>
        <w:tc>
          <w:tcPr>
            <w:tcW w:w="8743" w:type="dxa"/>
            <w:tcBorders>
              <w:top w:val="single" w:sz="2" w:space="0" w:color="000000"/>
              <w:bottom w:val="single" w:sz="2" w:space="0" w:color="000000"/>
            </w:tcBorders>
          </w:tcPr>
          <w:p w14:paraId="6AD5B2D6" w14:textId="77777777" w:rsidR="003F3708" w:rsidRDefault="005D069D">
            <w:pPr>
              <w:pStyle w:val="TableParagraph"/>
              <w:spacing w:line="252" w:lineRule="exact"/>
              <w:ind w:left="333"/>
              <w:jc w:val="left"/>
              <w:rPr>
                <w:sz w:val="21"/>
              </w:rPr>
            </w:pPr>
            <w:r>
              <w:rPr>
                <w:sz w:val="21"/>
              </w:rPr>
              <w:t>0116</w:t>
            </w:r>
            <w:r>
              <w:rPr>
                <w:spacing w:val="1"/>
                <w:sz w:val="21"/>
              </w:rPr>
              <w:t xml:space="preserve"> </w:t>
            </w:r>
            <w:r>
              <w:rPr>
                <w:sz w:val="21"/>
              </w:rPr>
              <w:t>- Waste Single</w:t>
            </w:r>
            <w:r>
              <w:rPr>
                <w:spacing w:val="-1"/>
                <w:sz w:val="21"/>
              </w:rPr>
              <w:t xml:space="preserve"> </w:t>
            </w:r>
            <w:r>
              <w:rPr>
                <w:sz w:val="21"/>
              </w:rPr>
              <w:t>axle trailers (heaped)</w:t>
            </w:r>
            <w:r>
              <w:rPr>
                <w:spacing w:val="1"/>
                <w:sz w:val="21"/>
              </w:rPr>
              <w:t xml:space="preserve"> </w:t>
            </w:r>
            <w:r>
              <w:rPr>
                <w:spacing w:val="-5"/>
                <w:sz w:val="21"/>
              </w:rPr>
              <w:t>min</w:t>
            </w:r>
          </w:p>
        </w:tc>
        <w:tc>
          <w:tcPr>
            <w:tcW w:w="5134" w:type="dxa"/>
            <w:tcBorders>
              <w:top w:val="single" w:sz="2" w:space="0" w:color="000000"/>
              <w:bottom w:val="single" w:sz="2" w:space="0" w:color="000000"/>
            </w:tcBorders>
          </w:tcPr>
          <w:p w14:paraId="233A998E"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1A219FF3" w14:textId="77777777" w:rsidR="003F3708" w:rsidRDefault="005D069D">
            <w:pPr>
              <w:pStyle w:val="TableParagraph"/>
              <w:spacing w:line="252" w:lineRule="exact"/>
              <w:ind w:right="657"/>
              <w:rPr>
                <w:sz w:val="21"/>
              </w:rPr>
            </w:pPr>
            <w:r>
              <w:rPr>
                <w:spacing w:val="-4"/>
                <w:sz w:val="21"/>
              </w:rPr>
              <w:t>8.23</w:t>
            </w:r>
          </w:p>
        </w:tc>
        <w:tc>
          <w:tcPr>
            <w:tcW w:w="1920" w:type="dxa"/>
            <w:tcBorders>
              <w:top w:val="single" w:sz="2" w:space="0" w:color="000000"/>
              <w:bottom w:val="single" w:sz="2" w:space="0" w:color="000000"/>
            </w:tcBorders>
          </w:tcPr>
          <w:p w14:paraId="1701EC12" w14:textId="77777777" w:rsidR="003F3708" w:rsidRDefault="005D069D">
            <w:pPr>
              <w:pStyle w:val="TableParagraph"/>
              <w:spacing w:line="252" w:lineRule="exact"/>
              <w:ind w:left="263" w:right="159"/>
              <w:jc w:val="center"/>
              <w:rPr>
                <w:b/>
                <w:sz w:val="21"/>
              </w:rPr>
            </w:pPr>
            <w:r>
              <w:rPr>
                <w:b/>
                <w:spacing w:val="-2"/>
                <w:sz w:val="21"/>
              </w:rPr>
              <w:t>90.50</w:t>
            </w:r>
          </w:p>
        </w:tc>
        <w:tc>
          <w:tcPr>
            <w:tcW w:w="2003" w:type="dxa"/>
            <w:tcBorders>
              <w:top w:val="single" w:sz="2" w:space="0" w:color="000000"/>
              <w:bottom w:val="single" w:sz="2" w:space="0" w:color="000000"/>
            </w:tcBorders>
          </w:tcPr>
          <w:p w14:paraId="3FCA2A42" w14:textId="77777777" w:rsidR="003F3708" w:rsidRDefault="005D069D">
            <w:pPr>
              <w:pStyle w:val="TableParagraph"/>
              <w:spacing w:line="252" w:lineRule="exact"/>
              <w:ind w:right="745"/>
              <w:rPr>
                <w:sz w:val="21"/>
              </w:rPr>
            </w:pPr>
            <w:r>
              <w:rPr>
                <w:spacing w:val="-2"/>
                <w:sz w:val="21"/>
              </w:rPr>
              <w:t>87.00</w:t>
            </w:r>
          </w:p>
        </w:tc>
        <w:tc>
          <w:tcPr>
            <w:tcW w:w="1274" w:type="dxa"/>
            <w:tcBorders>
              <w:top w:val="single" w:sz="2" w:space="0" w:color="000000"/>
              <w:bottom w:val="single" w:sz="2" w:space="0" w:color="000000"/>
            </w:tcBorders>
          </w:tcPr>
          <w:p w14:paraId="49C3F6E6" w14:textId="77777777" w:rsidR="003F3708" w:rsidRDefault="005D069D">
            <w:pPr>
              <w:pStyle w:val="TableParagraph"/>
              <w:spacing w:line="252" w:lineRule="exact"/>
              <w:ind w:right="38"/>
              <w:rPr>
                <w:sz w:val="21"/>
              </w:rPr>
            </w:pPr>
            <w:r>
              <w:rPr>
                <w:spacing w:val="-4"/>
                <w:sz w:val="21"/>
              </w:rPr>
              <w:t>3.50</w:t>
            </w:r>
          </w:p>
        </w:tc>
      </w:tr>
      <w:tr w:rsidR="003F3708" w14:paraId="2E6DB2BD" w14:textId="77777777">
        <w:trPr>
          <w:trHeight w:val="274"/>
        </w:trPr>
        <w:tc>
          <w:tcPr>
            <w:tcW w:w="8743" w:type="dxa"/>
            <w:tcBorders>
              <w:top w:val="single" w:sz="2" w:space="0" w:color="000000"/>
              <w:bottom w:val="single" w:sz="2" w:space="0" w:color="000000"/>
            </w:tcBorders>
          </w:tcPr>
          <w:p w14:paraId="23C97BFC" w14:textId="77777777" w:rsidR="003F3708" w:rsidRDefault="005D069D">
            <w:pPr>
              <w:pStyle w:val="TableParagraph"/>
              <w:spacing w:line="252" w:lineRule="exact"/>
              <w:ind w:left="333"/>
              <w:jc w:val="left"/>
              <w:rPr>
                <w:sz w:val="21"/>
              </w:rPr>
            </w:pPr>
            <w:r>
              <w:rPr>
                <w:sz w:val="21"/>
              </w:rPr>
              <w:t>0117</w:t>
            </w:r>
            <w:r>
              <w:rPr>
                <w:spacing w:val="1"/>
                <w:sz w:val="21"/>
              </w:rPr>
              <w:t xml:space="preserve"> </w:t>
            </w:r>
            <w:r>
              <w:rPr>
                <w:sz w:val="21"/>
              </w:rPr>
              <w:t>- Waste Tandem</w:t>
            </w:r>
            <w:r>
              <w:rPr>
                <w:spacing w:val="4"/>
                <w:sz w:val="21"/>
              </w:rPr>
              <w:t xml:space="preserve"> </w:t>
            </w:r>
            <w:r>
              <w:rPr>
                <w:sz w:val="21"/>
              </w:rPr>
              <w:t xml:space="preserve">Trailers </w:t>
            </w:r>
            <w:r>
              <w:rPr>
                <w:spacing w:val="-2"/>
                <w:sz w:val="21"/>
              </w:rPr>
              <w:t>(waterline)</w:t>
            </w:r>
          </w:p>
        </w:tc>
        <w:tc>
          <w:tcPr>
            <w:tcW w:w="5134" w:type="dxa"/>
            <w:tcBorders>
              <w:top w:val="single" w:sz="2" w:space="0" w:color="000000"/>
              <w:bottom w:val="single" w:sz="2" w:space="0" w:color="000000"/>
            </w:tcBorders>
          </w:tcPr>
          <w:p w14:paraId="03A63AB5"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1B26E229" w14:textId="77777777" w:rsidR="003F3708" w:rsidRDefault="005D069D">
            <w:pPr>
              <w:pStyle w:val="TableParagraph"/>
              <w:spacing w:line="252" w:lineRule="exact"/>
              <w:ind w:right="657"/>
              <w:rPr>
                <w:sz w:val="21"/>
              </w:rPr>
            </w:pPr>
            <w:r>
              <w:rPr>
                <w:spacing w:val="-4"/>
                <w:sz w:val="21"/>
              </w:rPr>
              <w:t>8.23</w:t>
            </w:r>
          </w:p>
        </w:tc>
        <w:tc>
          <w:tcPr>
            <w:tcW w:w="1920" w:type="dxa"/>
            <w:tcBorders>
              <w:top w:val="single" w:sz="2" w:space="0" w:color="000000"/>
              <w:bottom w:val="single" w:sz="2" w:space="0" w:color="000000"/>
            </w:tcBorders>
          </w:tcPr>
          <w:p w14:paraId="3DBEFF69" w14:textId="77777777" w:rsidR="003F3708" w:rsidRDefault="005D069D">
            <w:pPr>
              <w:pStyle w:val="TableParagraph"/>
              <w:spacing w:line="252" w:lineRule="exact"/>
              <w:ind w:left="263" w:right="159"/>
              <w:jc w:val="center"/>
              <w:rPr>
                <w:b/>
                <w:sz w:val="21"/>
              </w:rPr>
            </w:pPr>
            <w:r>
              <w:rPr>
                <w:b/>
                <w:spacing w:val="-2"/>
                <w:sz w:val="21"/>
              </w:rPr>
              <w:t>90.50</w:t>
            </w:r>
          </w:p>
        </w:tc>
        <w:tc>
          <w:tcPr>
            <w:tcW w:w="2003" w:type="dxa"/>
            <w:tcBorders>
              <w:top w:val="single" w:sz="2" w:space="0" w:color="000000"/>
              <w:bottom w:val="single" w:sz="2" w:space="0" w:color="000000"/>
            </w:tcBorders>
          </w:tcPr>
          <w:p w14:paraId="635921AE" w14:textId="77777777" w:rsidR="003F3708" w:rsidRDefault="005D069D">
            <w:pPr>
              <w:pStyle w:val="TableParagraph"/>
              <w:spacing w:line="252" w:lineRule="exact"/>
              <w:ind w:right="745"/>
              <w:rPr>
                <w:sz w:val="21"/>
              </w:rPr>
            </w:pPr>
            <w:r>
              <w:rPr>
                <w:spacing w:val="-2"/>
                <w:sz w:val="21"/>
              </w:rPr>
              <w:t>87.00</w:t>
            </w:r>
          </w:p>
        </w:tc>
        <w:tc>
          <w:tcPr>
            <w:tcW w:w="1274" w:type="dxa"/>
            <w:tcBorders>
              <w:top w:val="single" w:sz="2" w:space="0" w:color="000000"/>
              <w:bottom w:val="single" w:sz="2" w:space="0" w:color="000000"/>
            </w:tcBorders>
          </w:tcPr>
          <w:p w14:paraId="6D6DF570" w14:textId="77777777" w:rsidR="003F3708" w:rsidRDefault="005D069D">
            <w:pPr>
              <w:pStyle w:val="TableParagraph"/>
              <w:spacing w:line="252" w:lineRule="exact"/>
              <w:ind w:right="38"/>
              <w:rPr>
                <w:sz w:val="21"/>
              </w:rPr>
            </w:pPr>
            <w:r>
              <w:rPr>
                <w:spacing w:val="-4"/>
                <w:sz w:val="21"/>
              </w:rPr>
              <w:t>3.50</w:t>
            </w:r>
          </w:p>
        </w:tc>
      </w:tr>
      <w:tr w:rsidR="003F3708" w14:paraId="5C7CE02D" w14:textId="77777777">
        <w:trPr>
          <w:trHeight w:val="274"/>
        </w:trPr>
        <w:tc>
          <w:tcPr>
            <w:tcW w:w="8743" w:type="dxa"/>
            <w:tcBorders>
              <w:top w:val="single" w:sz="2" w:space="0" w:color="000000"/>
              <w:bottom w:val="single" w:sz="2" w:space="0" w:color="000000"/>
            </w:tcBorders>
          </w:tcPr>
          <w:p w14:paraId="416EC99D" w14:textId="77777777" w:rsidR="003F3708" w:rsidRDefault="005D069D">
            <w:pPr>
              <w:pStyle w:val="TableParagraph"/>
              <w:spacing w:line="252" w:lineRule="exact"/>
              <w:ind w:left="333"/>
              <w:jc w:val="left"/>
              <w:rPr>
                <w:sz w:val="21"/>
              </w:rPr>
            </w:pPr>
            <w:r>
              <w:rPr>
                <w:sz w:val="21"/>
              </w:rPr>
              <w:t>0118</w:t>
            </w:r>
            <w:r>
              <w:rPr>
                <w:spacing w:val="1"/>
                <w:sz w:val="21"/>
              </w:rPr>
              <w:t xml:space="preserve"> </w:t>
            </w:r>
            <w:r>
              <w:rPr>
                <w:sz w:val="21"/>
              </w:rPr>
              <w:t>- Waste Tandem</w:t>
            </w:r>
            <w:r>
              <w:rPr>
                <w:spacing w:val="3"/>
                <w:sz w:val="21"/>
              </w:rPr>
              <w:t xml:space="preserve"> </w:t>
            </w:r>
            <w:r>
              <w:rPr>
                <w:sz w:val="21"/>
              </w:rPr>
              <w:t>Trailers (heaped)</w:t>
            </w:r>
            <w:r>
              <w:rPr>
                <w:spacing w:val="1"/>
                <w:sz w:val="21"/>
              </w:rPr>
              <w:t xml:space="preserve"> </w:t>
            </w:r>
            <w:r>
              <w:rPr>
                <w:spacing w:val="-5"/>
                <w:sz w:val="21"/>
              </w:rPr>
              <w:t>min</w:t>
            </w:r>
          </w:p>
        </w:tc>
        <w:tc>
          <w:tcPr>
            <w:tcW w:w="5134" w:type="dxa"/>
            <w:tcBorders>
              <w:top w:val="single" w:sz="2" w:space="0" w:color="000000"/>
              <w:bottom w:val="single" w:sz="2" w:space="0" w:color="000000"/>
            </w:tcBorders>
          </w:tcPr>
          <w:p w14:paraId="5239546A"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7C68522D" w14:textId="77777777" w:rsidR="003F3708" w:rsidRDefault="005D069D">
            <w:pPr>
              <w:pStyle w:val="TableParagraph"/>
              <w:spacing w:line="252" w:lineRule="exact"/>
              <w:ind w:right="657"/>
              <w:rPr>
                <w:sz w:val="21"/>
              </w:rPr>
            </w:pPr>
            <w:r>
              <w:rPr>
                <w:spacing w:val="-2"/>
                <w:sz w:val="21"/>
              </w:rPr>
              <w:t>16.45</w:t>
            </w:r>
          </w:p>
        </w:tc>
        <w:tc>
          <w:tcPr>
            <w:tcW w:w="1920" w:type="dxa"/>
            <w:tcBorders>
              <w:top w:val="single" w:sz="2" w:space="0" w:color="000000"/>
              <w:bottom w:val="single" w:sz="2" w:space="0" w:color="000000"/>
            </w:tcBorders>
          </w:tcPr>
          <w:p w14:paraId="49258939" w14:textId="77777777" w:rsidR="003F3708" w:rsidRDefault="005D069D">
            <w:pPr>
              <w:pStyle w:val="TableParagraph"/>
              <w:spacing w:line="252" w:lineRule="exact"/>
              <w:ind w:left="263" w:right="265"/>
              <w:jc w:val="center"/>
              <w:rPr>
                <w:b/>
                <w:sz w:val="21"/>
              </w:rPr>
            </w:pPr>
            <w:r>
              <w:rPr>
                <w:b/>
                <w:spacing w:val="-2"/>
                <w:sz w:val="21"/>
              </w:rPr>
              <w:t>181.00</w:t>
            </w:r>
          </w:p>
        </w:tc>
        <w:tc>
          <w:tcPr>
            <w:tcW w:w="2003" w:type="dxa"/>
            <w:tcBorders>
              <w:top w:val="single" w:sz="2" w:space="0" w:color="000000"/>
              <w:bottom w:val="single" w:sz="2" w:space="0" w:color="000000"/>
            </w:tcBorders>
          </w:tcPr>
          <w:p w14:paraId="400E39BB" w14:textId="77777777" w:rsidR="003F3708" w:rsidRDefault="005D069D">
            <w:pPr>
              <w:pStyle w:val="TableParagraph"/>
              <w:spacing w:line="252" w:lineRule="exact"/>
              <w:ind w:right="745"/>
              <w:rPr>
                <w:sz w:val="21"/>
              </w:rPr>
            </w:pPr>
            <w:r>
              <w:rPr>
                <w:spacing w:val="-2"/>
                <w:sz w:val="21"/>
              </w:rPr>
              <w:t>174.50</w:t>
            </w:r>
          </w:p>
        </w:tc>
        <w:tc>
          <w:tcPr>
            <w:tcW w:w="1274" w:type="dxa"/>
            <w:tcBorders>
              <w:top w:val="single" w:sz="2" w:space="0" w:color="000000"/>
              <w:bottom w:val="single" w:sz="2" w:space="0" w:color="000000"/>
            </w:tcBorders>
          </w:tcPr>
          <w:p w14:paraId="7CC99598" w14:textId="77777777" w:rsidR="003F3708" w:rsidRDefault="005D069D">
            <w:pPr>
              <w:pStyle w:val="TableParagraph"/>
              <w:spacing w:line="252" w:lineRule="exact"/>
              <w:ind w:right="38"/>
              <w:rPr>
                <w:sz w:val="21"/>
              </w:rPr>
            </w:pPr>
            <w:r>
              <w:rPr>
                <w:spacing w:val="-4"/>
                <w:sz w:val="21"/>
              </w:rPr>
              <w:t>6.50</w:t>
            </w:r>
          </w:p>
        </w:tc>
      </w:tr>
      <w:tr w:rsidR="003F3708" w14:paraId="3843E4C0" w14:textId="77777777">
        <w:trPr>
          <w:trHeight w:val="274"/>
        </w:trPr>
        <w:tc>
          <w:tcPr>
            <w:tcW w:w="8743" w:type="dxa"/>
            <w:tcBorders>
              <w:top w:val="single" w:sz="2" w:space="0" w:color="000000"/>
              <w:bottom w:val="single" w:sz="2" w:space="0" w:color="000000"/>
            </w:tcBorders>
          </w:tcPr>
          <w:p w14:paraId="3DB11735" w14:textId="77777777" w:rsidR="003F3708" w:rsidRDefault="005D069D">
            <w:pPr>
              <w:pStyle w:val="TableParagraph"/>
              <w:spacing w:line="252" w:lineRule="exact"/>
              <w:ind w:left="333"/>
              <w:jc w:val="left"/>
              <w:rPr>
                <w:sz w:val="21"/>
              </w:rPr>
            </w:pPr>
            <w:r>
              <w:rPr>
                <w:sz w:val="21"/>
              </w:rPr>
              <w:t>0119</w:t>
            </w:r>
            <w:r>
              <w:rPr>
                <w:spacing w:val="2"/>
                <w:sz w:val="21"/>
              </w:rPr>
              <w:t xml:space="preserve"> </w:t>
            </w:r>
            <w:r>
              <w:rPr>
                <w:sz w:val="21"/>
              </w:rPr>
              <w:t>- Waste Car tyres up</w:t>
            </w:r>
            <w:r>
              <w:rPr>
                <w:spacing w:val="3"/>
                <w:sz w:val="21"/>
              </w:rPr>
              <w:t xml:space="preserve"> </w:t>
            </w:r>
            <w:r>
              <w:rPr>
                <w:sz w:val="21"/>
              </w:rPr>
              <w:t>to</w:t>
            </w:r>
            <w:r>
              <w:rPr>
                <w:spacing w:val="3"/>
                <w:sz w:val="21"/>
              </w:rPr>
              <w:t xml:space="preserve"> </w:t>
            </w:r>
            <w:r>
              <w:rPr>
                <w:sz w:val="21"/>
              </w:rPr>
              <w:t>1M</w:t>
            </w:r>
            <w:r>
              <w:rPr>
                <w:spacing w:val="1"/>
                <w:sz w:val="21"/>
              </w:rPr>
              <w:t xml:space="preserve"> </w:t>
            </w:r>
            <w:r>
              <w:rPr>
                <w:sz w:val="21"/>
              </w:rPr>
              <w:t>diameter</w:t>
            </w:r>
            <w:r>
              <w:rPr>
                <w:spacing w:val="1"/>
                <w:sz w:val="21"/>
              </w:rPr>
              <w:t xml:space="preserve"> </w:t>
            </w:r>
            <w:r>
              <w:rPr>
                <w:spacing w:val="-4"/>
                <w:sz w:val="21"/>
              </w:rPr>
              <w:t>each</w:t>
            </w:r>
          </w:p>
        </w:tc>
        <w:tc>
          <w:tcPr>
            <w:tcW w:w="5134" w:type="dxa"/>
            <w:tcBorders>
              <w:top w:val="single" w:sz="2" w:space="0" w:color="000000"/>
              <w:bottom w:val="single" w:sz="2" w:space="0" w:color="000000"/>
            </w:tcBorders>
          </w:tcPr>
          <w:p w14:paraId="4DD42591"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5EB2194B" w14:textId="77777777" w:rsidR="003F3708" w:rsidRDefault="005D069D">
            <w:pPr>
              <w:pStyle w:val="TableParagraph"/>
              <w:spacing w:line="252" w:lineRule="exact"/>
              <w:ind w:right="657"/>
              <w:rPr>
                <w:sz w:val="21"/>
              </w:rPr>
            </w:pPr>
            <w:r>
              <w:rPr>
                <w:spacing w:val="-4"/>
                <w:sz w:val="21"/>
              </w:rPr>
              <w:t>0.95</w:t>
            </w:r>
          </w:p>
        </w:tc>
        <w:tc>
          <w:tcPr>
            <w:tcW w:w="1920" w:type="dxa"/>
            <w:tcBorders>
              <w:top w:val="single" w:sz="2" w:space="0" w:color="000000"/>
              <w:bottom w:val="single" w:sz="2" w:space="0" w:color="000000"/>
            </w:tcBorders>
          </w:tcPr>
          <w:p w14:paraId="7181487B" w14:textId="77777777" w:rsidR="003F3708" w:rsidRDefault="005D069D">
            <w:pPr>
              <w:pStyle w:val="TableParagraph"/>
              <w:spacing w:line="252" w:lineRule="exact"/>
              <w:ind w:left="263" w:right="159"/>
              <w:jc w:val="center"/>
              <w:rPr>
                <w:b/>
                <w:sz w:val="21"/>
              </w:rPr>
            </w:pPr>
            <w:r>
              <w:rPr>
                <w:b/>
                <w:spacing w:val="-2"/>
                <w:sz w:val="21"/>
              </w:rPr>
              <w:t>10.50</w:t>
            </w:r>
          </w:p>
        </w:tc>
        <w:tc>
          <w:tcPr>
            <w:tcW w:w="2003" w:type="dxa"/>
            <w:tcBorders>
              <w:top w:val="single" w:sz="2" w:space="0" w:color="000000"/>
              <w:bottom w:val="single" w:sz="2" w:space="0" w:color="000000"/>
            </w:tcBorders>
          </w:tcPr>
          <w:p w14:paraId="07C688A7" w14:textId="77777777" w:rsidR="003F3708" w:rsidRDefault="005D069D">
            <w:pPr>
              <w:pStyle w:val="TableParagraph"/>
              <w:spacing w:line="252" w:lineRule="exact"/>
              <w:ind w:right="745"/>
              <w:rPr>
                <w:sz w:val="21"/>
              </w:rPr>
            </w:pPr>
            <w:r>
              <w:rPr>
                <w:spacing w:val="-2"/>
                <w:sz w:val="21"/>
              </w:rPr>
              <w:t>10.00</w:t>
            </w:r>
          </w:p>
        </w:tc>
        <w:tc>
          <w:tcPr>
            <w:tcW w:w="1274" w:type="dxa"/>
            <w:tcBorders>
              <w:top w:val="single" w:sz="2" w:space="0" w:color="000000"/>
              <w:bottom w:val="single" w:sz="2" w:space="0" w:color="000000"/>
            </w:tcBorders>
          </w:tcPr>
          <w:p w14:paraId="66752CC8" w14:textId="77777777" w:rsidR="003F3708" w:rsidRDefault="005D069D">
            <w:pPr>
              <w:pStyle w:val="TableParagraph"/>
              <w:spacing w:line="252" w:lineRule="exact"/>
              <w:ind w:right="38"/>
              <w:rPr>
                <w:sz w:val="21"/>
              </w:rPr>
            </w:pPr>
            <w:r>
              <w:rPr>
                <w:spacing w:val="-4"/>
                <w:sz w:val="21"/>
              </w:rPr>
              <w:t>0.50</w:t>
            </w:r>
          </w:p>
        </w:tc>
      </w:tr>
      <w:tr w:rsidR="003F3708" w14:paraId="0FEBCCDC" w14:textId="77777777">
        <w:trPr>
          <w:trHeight w:val="274"/>
        </w:trPr>
        <w:tc>
          <w:tcPr>
            <w:tcW w:w="8743" w:type="dxa"/>
            <w:tcBorders>
              <w:top w:val="single" w:sz="2" w:space="0" w:color="000000"/>
              <w:bottom w:val="single" w:sz="2" w:space="0" w:color="000000"/>
            </w:tcBorders>
          </w:tcPr>
          <w:p w14:paraId="1FAB6967" w14:textId="77777777" w:rsidR="003F3708" w:rsidRDefault="005D069D">
            <w:pPr>
              <w:pStyle w:val="TableParagraph"/>
              <w:spacing w:line="252" w:lineRule="exact"/>
              <w:ind w:left="333"/>
              <w:jc w:val="left"/>
              <w:rPr>
                <w:sz w:val="21"/>
              </w:rPr>
            </w:pPr>
            <w:r>
              <w:rPr>
                <w:sz w:val="21"/>
              </w:rPr>
              <w:t>0120</w:t>
            </w:r>
            <w:r>
              <w:rPr>
                <w:spacing w:val="-1"/>
                <w:sz w:val="21"/>
              </w:rPr>
              <w:t xml:space="preserve"> </w:t>
            </w:r>
            <w:r>
              <w:rPr>
                <w:sz w:val="21"/>
              </w:rPr>
              <w:t>- Waste</w:t>
            </w:r>
            <w:r>
              <w:rPr>
                <w:spacing w:val="-1"/>
                <w:sz w:val="21"/>
              </w:rPr>
              <w:t xml:space="preserve"> </w:t>
            </w:r>
            <w:r>
              <w:rPr>
                <w:sz w:val="21"/>
              </w:rPr>
              <w:t>Car tyres</w:t>
            </w:r>
            <w:r>
              <w:rPr>
                <w:spacing w:val="-1"/>
                <w:sz w:val="21"/>
              </w:rPr>
              <w:t xml:space="preserve"> </w:t>
            </w:r>
            <w:r>
              <w:rPr>
                <w:sz w:val="21"/>
              </w:rPr>
              <w:t>on</w:t>
            </w:r>
            <w:r>
              <w:rPr>
                <w:spacing w:val="3"/>
                <w:sz w:val="21"/>
              </w:rPr>
              <w:t xml:space="preserve"> </w:t>
            </w:r>
            <w:r>
              <w:rPr>
                <w:spacing w:val="-4"/>
                <w:sz w:val="21"/>
              </w:rPr>
              <w:t>rims</w:t>
            </w:r>
          </w:p>
        </w:tc>
        <w:tc>
          <w:tcPr>
            <w:tcW w:w="5134" w:type="dxa"/>
            <w:tcBorders>
              <w:top w:val="single" w:sz="2" w:space="0" w:color="000000"/>
              <w:bottom w:val="single" w:sz="2" w:space="0" w:color="000000"/>
            </w:tcBorders>
          </w:tcPr>
          <w:p w14:paraId="0DF74B1E"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6309884D" w14:textId="77777777" w:rsidR="003F3708" w:rsidRDefault="005D069D">
            <w:pPr>
              <w:pStyle w:val="TableParagraph"/>
              <w:spacing w:line="252" w:lineRule="exact"/>
              <w:ind w:right="657"/>
              <w:rPr>
                <w:sz w:val="21"/>
              </w:rPr>
            </w:pPr>
            <w:r>
              <w:rPr>
                <w:spacing w:val="-4"/>
                <w:sz w:val="21"/>
              </w:rPr>
              <w:t>1.05</w:t>
            </w:r>
          </w:p>
        </w:tc>
        <w:tc>
          <w:tcPr>
            <w:tcW w:w="1920" w:type="dxa"/>
            <w:tcBorders>
              <w:top w:val="single" w:sz="2" w:space="0" w:color="000000"/>
              <w:bottom w:val="single" w:sz="2" w:space="0" w:color="000000"/>
            </w:tcBorders>
          </w:tcPr>
          <w:p w14:paraId="7FBED9F8" w14:textId="77777777" w:rsidR="003F3708" w:rsidRDefault="005D069D">
            <w:pPr>
              <w:pStyle w:val="TableParagraph"/>
              <w:spacing w:line="252" w:lineRule="exact"/>
              <w:ind w:left="263" w:right="159"/>
              <w:jc w:val="center"/>
              <w:rPr>
                <w:b/>
                <w:sz w:val="21"/>
              </w:rPr>
            </w:pPr>
            <w:r>
              <w:rPr>
                <w:b/>
                <w:spacing w:val="-2"/>
                <w:sz w:val="21"/>
              </w:rPr>
              <w:t>11.50</w:t>
            </w:r>
          </w:p>
        </w:tc>
        <w:tc>
          <w:tcPr>
            <w:tcW w:w="2003" w:type="dxa"/>
            <w:tcBorders>
              <w:top w:val="single" w:sz="2" w:space="0" w:color="000000"/>
              <w:bottom w:val="single" w:sz="2" w:space="0" w:color="000000"/>
            </w:tcBorders>
          </w:tcPr>
          <w:p w14:paraId="57BD03CA" w14:textId="77777777" w:rsidR="003F3708" w:rsidRDefault="005D069D">
            <w:pPr>
              <w:pStyle w:val="TableParagraph"/>
              <w:spacing w:line="252" w:lineRule="exact"/>
              <w:ind w:right="745"/>
              <w:rPr>
                <w:sz w:val="21"/>
              </w:rPr>
            </w:pPr>
            <w:r>
              <w:rPr>
                <w:spacing w:val="-2"/>
                <w:sz w:val="21"/>
              </w:rPr>
              <w:t>11.00</w:t>
            </w:r>
          </w:p>
        </w:tc>
        <w:tc>
          <w:tcPr>
            <w:tcW w:w="1274" w:type="dxa"/>
            <w:tcBorders>
              <w:top w:val="single" w:sz="2" w:space="0" w:color="000000"/>
              <w:bottom w:val="single" w:sz="2" w:space="0" w:color="000000"/>
            </w:tcBorders>
          </w:tcPr>
          <w:p w14:paraId="0947509A" w14:textId="77777777" w:rsidR="003F3708" w:rsidRDefault="005D069D">
            <w:pPr>
              <w:pStyle w:val="TableParagraph"/>
              <w:spacing w:line="252" w:lineRule="exact"/>
              <w:ind w:right="38"/>
              <w:rPr>
                <w:sz w:val="21"/>
              </w:rPr>
            </w:pPr>
            <w:r>
              <w:rPr>
                <w:spacing w:val="-4"/>
                <w:sz w:val="21"/>
              </w:rPr>
              <w:t>0.50</w:t>
            </w:r>
          </w:p>
        </w:tc>
      </w:tr>
      <w:tr w:rsidR="003F3708" w14:paraId="1A20EF1C" w14:textId="77777777">
        <w:trPr>
          <w:trHeight w:val="274"/>
        </w:trPr>
        <w:tc>
          <w:tcPr>
            <w:tcW w:w="8743" w:type="dxa"/>
            <w:tcBorders>
              <w:top w:val="single" w:sz="2" w:space="0" w:color="000000"/>
              <w:bottom w:val="single" w:sz="2" w:space="0" w:color="000000"/>
            </w:tcBorders>
          </w:tcPr>
          <w:p w14:paraId="641ECE24" w14:textId="77777777" w:rsidR="003F3708" w:rsidRDefault="005D069D">
            <w:pPr>
              <w:pStyle w:val="TableParagraph"/>
              <w:spacing w:line="252" w:lineRule="exact"/>
              <w:ind w:left="333"/>
              <w:jc w:val="left"/>
              <w:rPr>
                <w:sz w:val="21"/>
              </w:rPr>
            </w:pPr>
            <w:r>
              <w:rPr>
                <w:sz w:val="21"/>
              </w:rPr>
              <w:t>0121</w:t>
            </w:r>
            <w:r>
              <w:rPr>
                <w:spacing w:val="2"/>
                <w:sz w:val="21"/>
              </w:rPr>
              <w:t xml:space="preserve"> </w:t>
            </w:r>
            <w:r>
              <w:rPr>
                <w:sz w:val="21"/>
              </w:rPr>
              <w:t xml:space="preserve">- Waste Truck </w:t>
            </w:r>
            <w:r>
              <w:rPr>
                <w:spacing w:val="-4"/>
                <w:sz w:val="21"/>
              </w:rPr>
              <w:t>Tyres</w:t>
            </w:r>
          </w:p>
        </w:tc>
        <w:tc>
          <w:tcPr>
            <w:tcW w:w="5134" w:type="dxa"/>
            <w:tcBorders>
              <w:top w:val="single" w:sz="2" w:space="0" w:color="000000"/>
              <w:bottom w:val="single" w:sz="2" w:space="0" w:color="000000"/>
            </w:tcBorders>
          </w:tcPr>
          <w:p w14:paraId="0CD71A17"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3310A41F" w14:textId="77777777" w:rsidR="003F3708" w:rsidRDefault="005D069D">
            <w:pPr>
              <w:pStyle w:val="TableParagraph"/>
              <w:spacing w:line="252" w:lineRule="exact"/>
              <w:ind w:right="657"/>
              <w:rPr>
                <w:sz w:val="21"/>
              </w:rPr>
            </w:pPr>
            <w:r>
              <w:rPr>
                <w:spacing w:val="-4"/>
                <w:sz w:val="21"/>
              </w:rPr>
              <w:t>3.23</w:t>
            </w:r>
          </w:p>
        </w:tc>
        <w:tc>
          <w:tcPr>
            <w:tcW w:w="1920" w:type="dxa"/>
            <w:tcBorders>
              <w:top w:val="single" w:sz="2" w:space="0" w:color="000000"/>
              <w:bottom w:val="single" w:sz="2" w:space="0" w:color="000000"/>
            </w:tcBorders>
          </w:tcPr>
          <w:p w14:paraId="207502D8" w14:textId="77777777" w:rsidR="003F3708" w:rsidRDefault="005D069D">
            <w:pPr>
              <w:pStyle w:val="TableParagraph"/>
              <w:spacing w:line="252" w:lineRule="exact"/>
              <w:ind w:left="263" w:right="159"/>
              <w:jc w:val="center"/>
              <w:rPr>
                <w:b/>
                <w:sz w:val="21"/>
              </w:rPr>
            </w:pPr>
            <w:r>
              <w:rPr>
                <w:b/>
                <w:spacing w:val="-2"/>
                <w:sz w:val="21"/>
              </w:rPr>
              <w:t>35.50</w:t>
            </w:r>
          </w:p>
        </w:tc>
        <w:tc>
          <w:tcPr>
            <w:tcW w:w="2003" w:type="dxa"/>
            <w:tcBorders>
              <w:top w:val="single" w:sz="2" w:space="0" w:color="000000"/>
              <w:bottom w:val="single" w:sz="2" w:space="0" w:color="000000"/>
            </w:tcBorders>
          </w:tcPr>
          <w:p w14:paraId="43FADA2E" w14:textId="77777777" w:rsidR="003F3708" w:rsidRDefault="005D069D">
            <w:pPr>
              <w:pStyle w:val="TableParagraph"/>
              <w:spacing w:line="252" w:lineRule="exact"/>
              <w:ind w:right="745"/>
              <w:rPr>
                <w:sz w:val="21"/>
              </w:rPr>
            </w:pPr>
            <w:r>
              <w:rPr>
                <w:spacing w:val="-2"/>
                <w:sz w:val="21"/>
              </w:rPr>
              <w:t>34.00</w:t>
            </w:r>
          </w:p>
        </w:tc>
        <w:tc>
          <w:tcPr>
            <w:tcW w:w="1274" w:type="dxa"/>
            <w:tcBorders>
              <w:top w:val="single" w:sz="2" w:space="0" w:color="000000"/>
              <w:bottom w:val="single" w:sz="2" w:space="0" w:color="000000"/>
            </w:tcBorders>
          </w:tcPr>
          <w:p w14:paraId="0990FC05" w14:textId="77777777" w:rsidR="003F3708" w:rsidRDefault="005D069D">
            <w:pPr>
              <w:pStyle w:val="TableParagraph"/>
              <w:spacing w:line="252" w:lineRule="exact"/>
              <w:ind w:right="38"/>
              <w:rPr>
                <w:sz w:val="21"/>
              </w:rPr>
            </w:pPr>
            <w:r>
              <w:rPr>
                <w:spacing w:val="-4"/>
                <w:sz w:val="21"/>
              </w:rPr>
              <w:t>1.50</w:t>
            </w:r>
          </w:p>
        </w:tc>
      </w:tr>
      <w:tr w:rsidR="003F3708" w14:paraId="0754338A" w14:textId="77777777">
        <w:trPr>
          <w:trHeight w:val="274"/>
        </w:trPr>
        <w:tc>
          <w:tcPr>
            <w:tcW w:w="8743" w:type="dxa"/>
            <w:tcBorders>
              <w:top w:val="single" w:sz="2" w:space="0" w:color="000000"/>
              <w:bottom w:val="single" w:sz="2" w:space="0" w:color="000000"/>
            </w:tcBorders>
          </w:tcPr>
          <w:p w14:paraId="7C81CDD9" w14:textId="77777777" w:rsidR="003F3708" w:rsidRDefault="005D069D">
            <w:pPr>
              <w:pStyle w:val="TableParagraph"/>
              <w:spacing w:line="252" w:lineRule="exact"/>
              <w:ind w:left="333"/>
              <w:jc w:val="left"/>
              <w:rPr>
                <w:sz w:val="21"/>
              </w:rPr>
            </w:pPr>
            <w:r>
              <w:rPr>
                <w:sz w:val="21"/>
              </w:rPr>
              <w:t>0154</w:t>
            </w:r>
            <w:r>
              <w:rPr>
                <w:spacing w:val="1"/>
                <w:sz w:val="21"/>
              </w:rPr>
              <w:t xml:space="preserve"> </w:t>
            </w:r>
            <w:r>
              <w:rPr>
                <w:sz w:val="21"/>
              </w:rPr>
              <w:t>- Waste</w:t>
            </w:r>
            <w:r>
              <w:rPr>
                <w:spacing w:val="-1"/>
                <w:sz w:val="21"/>
              </w:rPr>
              <w:t xml:space="preserve"> </w:t>
            </w:r>
            <w:r>
              <w:rPr>
                <w:sz w:val="21"/>
              </w:rPr>
              <w:t>Concrete/Build-Build</w:t>
            </w:r>
            <w:r>
              <w:rPr>
                <w:spacing w:val="3"/>
                <w:sz w:val="21"/>
              </w:rPr>
              <w:t xml:space="preserve"> </w:t>
            </w:r>
            <w:r>
              <w:rPr>
                <w:spacing w:val="-2"/>
                <w:sz w:val="21"/>
              </w:rPr>
              <w:t>rubble/concrete</w:t>
            </w:r>
          </w:p>
        </w:tc>
        <w:tc>
          <w:tcPr>
            <w:tcW w:w="5134" w:type="dxa"/>
            <w:tcBorders>
              <w:top w:val="single" w:sz="2" w:space="0" w:color="000000"/>
              <w:bottom w:val="single" w:sz="2" w:space="0" w:color="000000"/>
            </w:tcBorders>
          </w:tcPr>
          <w:p w14:paraId="1AC30561"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46B22458" w14:textId="77777777" w:rsidR="003F3708" w:rsidRDefault="005D069D">
            <w:pPr>
              <w:pStyle w:val="TableParagraph"/>
              <w:spacing w:line="252" w:lineRule="exact"/>
              <w:ind w:right="657"/>
              <w:rPr>
                <w:sz w:val="21"/>
              </w:rPr>
            </w:pPr>
            <w:r>
              <w:rPr>
                <w:spacing w:val="-2"/>
                <w:sz w:val="21"/>
              </w:rPr>
              <w:t>18.27</w:t>
            </w:r>
          </w:p>
        </w:tc>
        <w:tc>
          <w:tcPr>
            <w:tcW w:w="1920" w:type="dxa"/>
            <w:tcBorders>
              <w:top w:val="single" w:sz="2" w:space="0" w:color="000000"/>
              <w:bottom w:val="single" w:sz="2" w:space="0" w:color="000000"/>
            </w:tcBorders>
          </w:tcPr>
          <w:p w14:paraId="3B291019" w14:textId="77777777" w:rsidR="003F3708" w:rsidRDefault="005D069D">
            <w:pPr>
              <w:pStyle w:val="TableParagraph"/>
              <w:spacing w:line="252" w:lineRule="exact"/>
              <w:ind w:left="263" w:right="265"/>
              <w:jc w:val="center"/>
              <w:rPr>
                <w:b/>
                <w:sz w:val="21"/>
              </w:rPr>
            </w:pPr>
            <w:r>
              <w:rPr>
                <w:b/>
                <w:spacing w:val="-2"/>
                <w:sz w:val="21"/>
              </w:rPr>
              <w:t>201.00</w:t>
            </w:r>
          </w:p>
        </w:tc>
        <w:tc>
          <w:tcPr>
            <w:tcW w:w="2003" w:type="dxa"/>
            <w:tcBorders>
              <w:top w:val="single" w:sz="2" w:space="0" w:color="000000"/>
              <w:bottom w:val="single" w:sz="2" w:space="0" w:color="000000"/>
            </w:tcBorders>
          </w:tcPr>
          <w:p w14:paraId="315B578A" w14:textId="77777777" w:rsidR="003F3708" w:rsidRDefault="005D069D">
            <w:pPr>
              <w:pStyle w:val="TableParagraph"/>
              <w:spacing w:line="252" w:lineRule="exact"/>
              <w:ind w:right="745"/>
              <w:rPr>
                <w:sz w:val="21"/>
              </w:rPr>
            </w:pPr>
            <w:r>
              <w:rPr>
                <w:spacing w:val="-2"/>
                <w:sz w:val="21"/>
              </w:rPr>
              <w:t>193.30</w:t>
            </w:r>
          </w:p>
        </w:tc>
        <w:tc>
          <w:tcPr>
            <w:tcW w:w="1274" w:type="dxa"/>
            <w:tcBorders>
              <w:top w:val="single" w:sz="2" w:space="0" w:color="000000"/>
              <w:bottom w:val="single" w:sz="2" w:space="0" w:color="000000"/>
            </w:tcBorders>
          </w:tcPr>
          <w:p w14:paraId="183A156A" w14:textId="77777777" w:rsidR="003F3708" w:rsidRDefault="005D069D">
            <w:pPr>
              <w:pStyle w:val="TableParagraph"/>
              <w:spacing w:line="252" w:lineRule="exact"/>
              <w:ind w:right="38"/>
              <w:rPr>
                <w:sz w:val="21"/>
              </w:rPr>
            </w:pPr>
            <w:r>
              <w:rPr>
                <w:spacing w:val="-4"/>
                <w:sz w:val="21"/>
              </w:rPr>
              <w:t>7.70</w:t>
            </w:r>
          </w:p>
        </w:tc>
      </w:tr>
      <w:tr w:rsidR="003F3708" w14:paraId="4DFF619D" w14:textId="77777777">
        <w:trPr>
          <w:trHeight w:val="274"/>
        </w:trPr>
        <w:tc>
          <w:tcPr>
            <w:tcW w:w="8743" w:type="dxa"/>
            <w:tcBorders>
              <w:top w:val="single" w:sz="2" w:space="0" w:color="000000"/>
              <w:bottom w:val="single" w:sz="2" w:space="0" w:color="000000"/>
            </w:tcBorders>
          </w:tcPr>
          <w:p w14:paraId="4449F92B" w14:textId="77777777" w:rsidR="003F3708" w:rsidRDefault="005D069D">
            <w:pPr>
              <w:pStyle w:val="TableParagraph"/>
              <w:spacing w:line="252" w:lineRule="exact"/>
              <w:ind w:left="333"/>
              <w:jc w:val="left"/>
              <w:rPr>
                <w:sz w:val="21"/>
              </w:rPr>
            </w:pPr>
            <w:r>
              <w:rPr>
                <w:sz w:val="21"/>
              </w:rPr>
              <w:t>0164 -</w:t>
            </w:r>
            <w:r>
              <w:rPr>
                <w:spacing w:val="-1"/>
                <w:sz w:val="21"/>
              </w:rPr>
              <w:t xml:space="preserve"> </w:t>
            </w:r>
            <w:r>
              <w:rPr>
                <w:sz w:val="21"/>
              </w:rPr>
              <w:t>Pres</w:t>
            </w:r>
            <w:r>
              <w:rPr>
                <w:spacing w:val="-1"/>
                <w:sz w:val="21"/>
              </w:rPr>
              <w:t xml:space="preserve"> </w:t>
            </w:r>
            <w:r>
              <w:rPr>
                <w:sz w:val="21"/>
              </w:rPr>
              <w:t>Waste</w:t>
            </w:r>
            <w:r>
              <w:rPr>
                <w:spacing w:val="-1"/>
                <w:sz w:val="21"/>
              </w:rPr>
              <w:t xml:space="preserve"> </w:t>
            </w:r>
            <w:r>
              <w:rPr>
                <w:spacing w:val="-2"/>
                <w:sz w:val="21"/>
              </w:rPr>
              <w:t>Mattresses</w:t>
            </w:r>
          </w:p>
        </w:tc>
        <w:tc>
          <w:tcPr>
            <w:tcW w:w="5134" w:type="dxa"/>
            <w:tcBorders>
              <w:top w:val="single" w:sz="2" w:space="0" w:color="000000"/>
              <w:bottom w:val="single" w:sz="2" w:space="0" w:color="000000"/>
            </w:tcBorders>
          </w:tcPr>
          <w:p w14:paraId="64E8BDC3"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4FC4C532" w14:textId="77777777" w:rsidR="003F3708" w:rsidRDefault="005D069D">
            <w:pPr>
              <w:pStyle w:val="TableParagraph"/>
              <w:spacing w:line="252" w:lineRule="exact"/>
              <w:ind w:right="657"/>
              <w:rPr>
                <w:sz w:val="21"/>
              </w:rPr>
            </w:pPr>
            <w:r>
              <w:rPr>
                <w:spacing w:val="-4"/>
                <w:sz w:val="21"/>
              </w:rPr>
              <w:t>2.45</w:t>
            </w:r>
          </w:p>
        </w:tc>
        <w:tc>
          <w:tcPr>
            <w:tcW w:w="1920" w:type="dxa"/>
            <w:tcBorders>
              <w:top w:val="single" w:sz="2" w:space="0" w:color="000000"/>
              <w:bottom w:val="single" w:sz="2" w:space="0" w:color="000000"/>
            </w:tcBorders>
          </w:tcPr>
          <w:p w14:paraId="4ACDE375" w14:textId="77777777" w:rsidR="003F3708" w:rsidRDefault="005D069D">
            <w:pPr>
              <w:pStyle w:val="TableParagraph"/>
              <w:spacing w:line="252" w:lineRule="exact"/>
              <w:ind w:left="263" w:right="159"/>
              <w:jc w:val="center"/>
              <w:rPr>
                <w:b/>
                <w:sz w:val="21"/>
              </w:rPr>
            </w:pPr>
            <w:r>
              <w:rPr>
                <w:b/>
                <w:spacing w:val="-2"/>
                <w:sz w:val="21"/>
              </w:rPr>
              <w:t>27.00</w:t>
            </w:r>
          </w:p>
        </w:tc>
        <w:tc>
          <w:tcPr>
            <w:tcW w:w="2003" w:type="dxa"/>
            <w:tcBorders>
              <w:top w:val="single" w:sz="2" w:space="0" w:color="000000"/>
              <w:bottom w:val="single" w:sz="2" w:space="0" w:color="000000"/>
            </w:tcBorders>
          </w:tcPr>
          <w:p w14:paraId="579BE69B" w14:textId="77777777" w:rsidR="003F3708" w:rsidRDefault="005D069D">
            <w:pPr>
              <w:pStyle w:val="TableParagraph"/>
              <w:spacing w:line="252" w:lineRule="exact"/>
              <w:ind w:right="745"/>
              <w:rPr>
                <w:sz w:val="21"/>
              </w:rPr>
            </w:pPr>
            <w:r>
              <w:rPr>
                <w:spacing w:val="-2"/>
                <w:sz w:val="21"/>
              </w:rPr>
              <w:t>26.00</w:t>
            </w:r>
          </w:p>
        </w:tc>
        <w:tc>
          <w:tcPr>
            <w:tcW w:w="1274" w:type="dxa"/>
            <w:tcBorders>
              <w:top w:val="single" w:sz="2" w:space="0" w:color="000000"/>
              <w:bottom w:val="single" w:sz="2" w:space="0" w:color="000000"/>
            </w:tcBorders>
          </w:tcPr>
          <w:p w14:paraId="12EA9FC1" w14:textId="77777777" w:rsidR="003F3708" w:rsidRDefault="005D069D">
            <w:pPr>
              <w:pStyle w:val="TableParagraph"/>
              <w:spacing w:line="252" w:lineRule="exact"/>
              <w:ind w:right="38"/>
              <w:rPr>
                <w:sz w:val="21"/>
              </w:rPr>
            </w:pPr>
            <w:r>
              <w:rPr>
                <w:spacing w:val="-4"/>
                <w:sz w:val="21"/>
              </w:rPr>
              <w:t>1.00</w:t>
            </w:r>
          </w:p>
        </w:tc>
      </w:tr>
      <w:tr w:rsidR="003F3708" w14:paraId="3A06F4AA" w14:textId="77777777">
        <w:trPr>
          <w:trHeight w:val="274"/>
        </w:trPr>
        <w:tc>
          <w:tcPr>
            <w:tcW w:w="8743" w:type="dxa"/>
            <w:tcBorders>
              <w:top w:val="single" w:sz="2" w:space="0" w:color="000000"/>
              <w:bottom w:val="single" w:sz="2" w:space="0" w:color="000000"/>
            </w:tcBorders>
          </w:tcPr>
          <w:p w14:paraId="5950AE35" w14:textId="77777777" w:rsidR="003F3708" w:rsidRDefault="005D069D">
            <w:pPr>
              <w:pStyle w:val="TableParagraph"/>
              <w:spacing w:line="252" w:lineRule="exact"/>
              <w:ind w:left="333"/>
              <w:jc w:val="left"/>
              <w:rPr>
                <w:sz w:val="21"/>
              </w:rPr>
            </w:pPr>
            <w:r>
              <w:rPr>
                <w:sz w:val="21"/>
              </w:rPr>
              <w:t>2215</w:t>
            </w:r>
            <w:r>
              <w:rPr>
                <w:spacing w:val="2"/>
                <w:sz w:val="21"/>
              </w:rPr>
              <w:t xml:space="preserve"> </w:t>
            </w:r>
            <w:r>
              <w:rPr>
                <w:sz w:val="21"/>
              </w:rPr>
              <w:t xml:space="preserve">- </w:t>
            </w:r>
            <w:r>
              <w:rPr>
                <w:spacing w:val="-2"/>
                <w:sz w:val="21"/>
              </w:rPr>
              <w:t>Metreage</w:t>
            </w:r>
          </w:p>
        </w:tc>
        <w:tc>
          <w:tcPr>
            <w:tcW w:w="5134" w:type="dxa"/>
            <w:tcBorders>
              <w:top w:val="single" w:sz="2" w:space="0" w:color="000000"/>
              <w:bottom w:val="single" w:sz="2" w:space="0" w:color="000000"/>
            </w:tcBorders>
          </w:tcPr>
          <w:p w14:paraId="07380FDC"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0CC50DEB" w14:textId="77777777" w:rsidR="003F3708" w:rsidRDefault="005D069D">
            <w:pPr>
              <w:pStyle w:val="TableParagraph"/>
              <w:spacing w:line="252" w:lineRule="exact"/>
              <w:ind w:right="657"/>
              <w:rPr>
                <w:sz w:val="21"/>
              </w:rPr>
            </w:pPr>
            <w:r>
              <w:rPr>
                <w:spacing w:val="-4"/>
                <w:sz w:val="21"/>
              </w:rPr>
              <w:t>8.23</w:t>
            </w:r>
          </w:p>
        </w:tc>
        <w:tc>
          <w:tcPr>
            <w:tcW w:w="1920" w:type="dxa"/>
            <w:tcBorders>
              <w:top w:val="single" w:sz="2" w:space="0" w:color="000000"/>
              <w:bottom w:val="single" w:sz="2" w:space="0" w:color="000000"/>
            </w:tcBorders>
          </w:tcPr>
          <w:p w14:paraId="7EB39D2D" w14:textId="77777777" w:rsidR="003F3708" w:rsidRDefault="005D069D">
            <w:pPr>
              <w:pStyle w:val="TableParagraph"/>
              <w:spacing w:line="252" w:lineRule="exact"/>
              <w:ind w:left="263" w:right="159"/>
              <w:jc w:val="center"/>
              <w:rPr>
                <w:b/>
                <w:sz w:val="21"/>
              </w:rPr>
            </w:pPr>
            <w:r>
              <w:rPr>
                <w:b/>
                <w:spacing w:val="-2"/>
                <w:sz w:val="21"/>
              </w:rPr>
              <w:t>90.50</w:t>
            </w:r>
          </w:p>
        </w:tc>
        <w:tc>
          <w:tcPr>
            <w:tcW w:w="2003" w:type="dxa"/>
            <w:tcBorders>
              <w:top w:val="single" w:sz="2" w:space="0" w:color="000000"/>
              <w:bottom w:val="single" w:sz="2" w:space="0" w:color="000000"/>
            </w:tcBorders>
          </w:tcPr>
          <w:p w14:paraId="4BA1B903" w14:textId="77777777" w:rsidR="003F3708" w:rsidRDefault="005D069D">
            <w:pPr>
              <w:pStyle w:val="TableParagraph"/>
              <w:spacing w:line="252" w:lineRule="exact"/>
              <w:ind w:right="745"/>
              <w:rPr>
                <w:sz w:val="21"/>
              </w:rPr>
            </w:pPr>
            <w:r>
              <w:rPr>
                <w:spacing w:val="-2"/>
                <w:sz w:val="21"/>
              </w:rPr>
              <w:t>87.00</w:t>
            </w:r>
          </w:p>
        </w:tc>
        <w:tc>
          <w:tcPr>
            <w:tcW w:w="1274" w:type="dxa"/>
            <w:tcBorders>
              <w:top w:val="single" w:sz="2" w:space="0" w:color="000000"/>
              <w:bottom w:val="single" w:sz="2" w:space="0" w:color="000000"/>
            </w:tcBorders>
          </w:tcPr>
          <w:p w14:paraId="16439710" w14:textId="77777777" w:rsidR="003F3708" w:rsidRDefault="005D069D">
            <w:pPr>
              <w:pStyle w:val="TableParagraph"/>
              <w:spacing w:line="252" w:lineRule="exact"/>
              <w:ind w:right="38"/>
              <w:rPr>
                <w:sz w:val="21"/>
              </w:rPr>
            </w:pPr>
            <w:r>
              <w:rPr>
                <w:spacing w:val="-4"/>
                <w:sz w:val="21"/>
              </w:rPr>
              <w:t>3.50</w:t>
            </w:r>
          </w:p>
        </w:tc>
      </w:tr>
      <w:tr w:rsidR="003F3708" w14:paraId="38336E3E" w14:textId="77777777">
        <w:trPr>
          <w:trHeight w:val="274"/>
        </w:trPr>
        <w:tc>
          <w:tcPr>
            <w:tcW w:w="8743" w:type="dxa"/>
            <w:tcBorders>
              <w:top w:val="single" w:sz="2" w:space="0" w:color="000000"/>
              <w:bottom w:val="single" w:sz="2" w:space="0" w:color="000000"/>
            </w:tcBorders>
          </w:tcPr>
          <w:p w14:paraId="37E4EBE9" w14:textId="77777777" w:rsidR="003F3708" w:rsidRDefault="005D069D">
            <w:pPr>
              <w:pStyle w:val="TableParagraph"/>
              <w:spacing w:line="252" w:lineRule="exact"/>
              <w:ind w:left="333"/>
              <w:jc w:val="left"/>
              <w:rPr>
                <w:sz w:val="21"/>
              </w:rPr>
            </w:pPr>
            <w:r>
              <w:rPr>
                <w:sz w:val="21"/>
              </w:rPr>
              <w:t>2216</w:t>
            </w:r>
            <w:r>
              <w:rPr>
                <w:spacing w:val="1"/>
                <w:sz w:val="21"/>
              </w:rPr>
              <w:t xml:space="preserve"> </w:t>
            </w:r>
            <w:r>
              <w:rPr>
                <w:sz w:val="21"/>
              </w:rPr>
              <w:t>-</w:t>
            </w:r>
            <w:r>
              <w:rPr>
                <w:spacing w:val="-1"/>
                <w:sz w:val="21"/>
              </w:rPr>
              <w:t xml:space="preserve"> </w:t>
            </w:r>
            <w:r>
              <w:rPr>
                <w:sz w:val="21"/>
              </w:rPr>
              <w:t>Single</w:t>
            </w:r>
            <w:r>
              <w:rPr>
                <w:spacing w:val="-1"/>
                <w:sz w:val="21"/>
              </w:rPr>
              <w:t xml:space="preserve"> </w:t>
            </w:r>
            <w:r>
              <w:rPr>
                <w:sz w:val="21"/>
              </w:rPr>
              <w:t>Axle</w:t>
            </w:r>
            <w:r>
              <w:rPr>
                <w:spacing w:val="-1"/>
                <w:sz w:val="21"/>
              </w:rPr>
              <w:t xml:space="preserve"> </w:t>
            </w:r>
            <w:r>
              <w:rPr>
                <w:sz w:val="21"/>
              </w:rPr>
              <w:t>Caged</w:t>
            </w:r>
            <w:r>
              <w:rPr>
                <w:spacing w:val="3"/>
                <w:sz w:val="21"/>
              </w:rPr>
              <w:t xml:space="preserve"> </w:t>
            </w:r>
            <w:r>
              <w:rPr>
                <w:spacing w:val="-2"/>
                <w:sz w:val="21"/>
              </w:rPr>
              <w:t>Trailer</w:t>
            </w:r>
          </w:p>
        </w:tc>
        <w:tc>
          <w:tcPr>
            <w:tcW w:w="5134" w:type="dxa"/>
            <w:tcBorders>
              <w:top w:val="single" w:sz="2" w:space="0" w:color="000000"/>
              <w:bottom w:val="single" w:sz="2" w:space="0" w:color="000000"/>
            </w:tcBorders>
          </w:tcPr>
          <w:p w14:paraId="643B0E6D"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48A5620F" w14:textId="77777777" w:rsidR="003F3708" w:rsidRDefault="005D069D">
            <w:pPr>
              <w:pStyle w:val="TableParagraph"/>
              <w:spacing w:line="252" w:lineRule="exact"/>
              <w:ind w:right="657"/>
              <w:rPr>
                <w:sz w:val="21"/>
              </w:rPr>
            </w:pPr>
            <w:r>
              <w:rPr>
                <w:spacing w:val="-2"/>
                <w:sz w:val="21"/>
              </w:rPr>
              <w:t>12.36</w:t>
            </w:r>
          </w:p>
        </w:tc>
        <w:tc>
          <w:tcPr>
            <w:tcW w:w="1920" w:type="dxa"/>
            <w:tcBorders>
              <w:top w:val="single" w:sz="2" w:space="0" w:color="000000"/>
              <w:bottom w:val="single" w:sz="2" w:space="0" w:color="000000"/>
            </w:tcBorders>
          </w:tcPr>
          <w:p w14:paraId="0BAFB9F6" w14:textId="77777777" w:rsidR="003F3708" w:rsidRDefault="005D069D">
            <w:pPr>
              <w:pStyle w:val="TableParagraph"/>
              <w:spacing w:line="252" w:lineRule="exact"/>
              <w:ind w:left="263" w:right="265"/>
              <w:jc w:val="center"/>
              <w:rPr>
                <w:b/>
                <w:sz w:val="21"/>
              </w:rPr>
            </w:pPr>
            <w:r>
              <w:rPr>
                <w:b/>
                <w:spacing w:val="-2"/>
                <w:sz w:val="21"/>
              </w:rPr>
              <w:t>136.00</w:t>
            </w:r>
          </w:p>
        </w:tc>
        <w:tc>
          <w:tcPr>
            <w:tcW w:w="2003" w:type="dxa"/>
            <w:tcBorders>
              <w:top w:val="single" w:sz="2" w:space="0" w:color="000000"/>
              <w:bottom w:val="single" w:sz="2" w:space="0" w:color="000000"/>
            </w:tcBorders>
          </w:tcPr>
          <w:p w14:paraId="6F7DC40B" w14:textId="77777777" w:rsidR="003F3708" w:rsidRDefault="005D069D">
            <w:pPr>
              <w:pStyle w:val="TableParagraph"/>
              <w:spacing w:line="252" w:lineRule="exact"/>
              <w:ind w:right="745"/>
              <w:rPr>
                <w:sz w:val="21"/>
              </w:rPr>
            </w:pPr>
            <w:r>
              <w:rPr>
                <w:spacing w:val="-2"/>
                <w:sz w:val="21"/>
              </w:rPr>
              <w:t>130.50</w:t>
            </w:r>
          </w:p>
        </w:tc>
        <w:tc>
          <w:tcPr>
            <w:tcW w:w="1274" w:type="dxa"/>
            <w:tcBorders>
              <w:top w:val="single" w:sz="2" w:space="0" w:color="000000"/>
              <w:bottom w:val="single" w:sz="2" w:space="0" w:color="000000"/>
            </w:tcBorders>
          </w:tcPr>
          <w:p w14:paraId="46D6C43F" w14:textId="77777777" w:rsidR="003F3708" w:rsidRDefault="005D069D">
            <w:pPr>
              <w:pStyle w:val="TableParagraph"/>
              <w:spacing w:line="252" w:lineRule="exact"/>
              <w:ind w:right="38"/>
              <w:rPr>
                <w:sz w:val="21"/>
              </w:rPr>
            </w:pPr>
            <w:r>
              <w:rPr>
                <w:spacing w:val="-4"/>
                <w:sz w:val="21"/>
              </w:rPr>
              <w:t>5.50</w:t>
            </w:r>
          </w:p>
        </w:tc>
      </w:tr>
      <w:tr w:rsidR="003F3708" w14:paraId="6E12C778" w14:textId="77777777">
        <w:trPr>
          <w:trHeight w:val="274"/>
        </w:trPr>
        <w:tc>
          <w:tcPr>
            <w:tcW w:w="8743" w:type="dxa"/>
            <w:tcBorders>
              <w:top w:val="single" w:sz="2" w:space="0" w:color="000000"/>
              <w:bottom w:val="single" w:sz="2" w:space="0" w:color="000000"/>
            </w:tcBorders>
          </w:tcPr>
          <w:p w14:paraId="281913B2" w14:textId="77777777" w:rsidR="003F3708" w:rsidRDefault="005D069D">
            <w:pPr>
              <w:pStyle w:val="TableParagraph"/>
              <w:spacing w:line="252" w:lineRule="exact"/>
              <w:ind w:left="333"/>
              <w:jc w:val="left"/>
              <w:rPr>
                <w:sz w:val="21"/>
              </w:rPr>
            </w:pPr>
            <w:r>
              <w:rPr>
                <w:sz w:val="21"/>
              </w:rPr>
              <w:t>2217 -</w:t>
            </w:r>
            <w:r>
              <w:rPr>
                <w:spacing w:val="-1"/>
                <w:sz w:val="21"/>
              </w:rPr>
              <w:t xml:space="preserve"> </w:t>
            </w:r>
            <w:r>
              <w:rPr>
                <w:sz w:val="21"/>
              </w:rPr>
              <w:t>Single</w:t>
            </w:r>
            <w:r>
              <w:rPr>
                <w:spacing w:val="-1"/>
                <w:sz w:val="21"/>
              </w:rPr>
              <w:t xml:space="preserve"> </w:t>
            </w:r>
            <w:r>
              <w:rPr>
                <w:sz w:val="21"/>
              </w:rPr>
              <w:t>Axle</w:t>
            </w:r>
            <w:r>
              <w:rPr>
                <w:spacing w:val="-1"/>
                <w:sz w:val="21"/>
              </w:rPr>
              <w:t xml:space="preserve"> </w:t>
            </w:r>
            <w:r>
              <w:rPr>
                <w:sz w:val="21"/>
              </w:rPr>
              <w:t>Caged</w:t>
            </w:r>
            <w:r>
              <w:rPr>
                <w:spacing w:val="2"/>
                <w:sz w:val="21"/>
              </w:rPr>
              <w:t xml:space="preserve"> </w:t>
            </w:r>
            <w:r>
              <w:rPr>
                <w:sz w:val="21"/>
              </w:rPr>
              <w:t>Heaped</w:t>
            </w:r>
            <w:r>
              <w:rPr>
                <w:spacing w:val="2"/>
                <w:sz w:val="21"/>
              </w:rPr>
              <w:t xml:space="preserve"> </w:t>
            </w:r>
            <w:r>
              <w:rPr>
                <w:spacing w:val="-2"/>
                <w:sz w:val="21"/>
              </w:rPr>
              <w:t>Trailer</w:t>
            </w:r>
          </w:p>
        </w:tc>
        <w:tc>
          <w:tcPr>
            <w:tcW w:w="5134" w:type="dxa"/>
            <w:tcBorders>
              <w:top w:val="single" w:sz="2" w:space="0" w:color="000000"/>
              <w:bottom w:val="single" w:sz="2" w:space="0" w:color="000000"/>
            </w:tcBorders>
          </w:tcPr>
          <w:p w14:paraId="65155EF7"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7FE9189F" w14:textId="77777777" w:rsidR="003F3708" w:rsidRDefault="005D069D">
            <w:pPr>
              <w:pStyle w:val="TableParagraph"/>
              <w:spacing w:line="252" w:lineRule="exact"/>
              <w:ind w:right="657"/>
              <w:rPr>
                <w:sz w:val="21"/>
              </w:rPr>
            </w:pPr>
            <w:r>
              <w:rPr>
                <w:spacing w:val="-2"/>
                <w:sz w:val="21"/>
              </w:rPr>
              <w:t>16.45</w:t>
            </w:r>
          </w:p>
        </w:tc>
        <w:tc>
          <w:tcPr>
            <w:tcW w:w="1920" w:type="dxa"/>
            <w:tcBorders>
              <w:top w:val="single" w:sz="2" w:space="0" w:color="000000"/>
              <w:bottom w:val="single" w:sz="2" w:space="0" w:color="000000"/>
            </w:tcBorders>
          </w:tcPr>
          <w:p w14:paraId="2C62855F" w14:textId="77777777" w:rsidR="003F3708" w:rsidRDefault="005D069D">
            <w:pPr>
              <w:pStyle w:val="TableParagraph"/>
              <w:spacing w:line="252" w:lineRule="exact"/>
              <w:ind w:left="263" w:right="265"/>
              <w:jc w:val="center"/>
              <w:rPr>
                <w:b/>
                <w:sz w:val="21"/>
              </w:rPr>
            </w:pPr>
            <w:r>
              <w:rPr>
                <w:b/>
                <w:spacing w:val="-2"/>
                <w:sz w:val="21"/>
              </w:rPr>
              <w:t>181.00</w:t>
            </w:r>
          </w:p>
        </w:tc>
        <w:tc>
          <w:tcPr>
            <w:tcW w:w="2003" w:type="dxa"/>
            <w:tcBorders>
              <w:top w:val="single" w:sz="2" w:space="0" w:color="000000"/>
              <w:bottom w:val="single" w:sz="2" w:space="0" w:color="000000"/>
            </w:tcBorders>
          </w:tcPr>
          <w:p w14:paraId="5AA35FDB" w14:textId="77777777" w:rsidR="003F3708" w:rsidRDefault="005D069D">
            <w:pPr>
              <w:pStyle w:val="TableParagraph"/>
              <w:spacing w:line="252" w:lineRule="exact"/>
              <w:ind w:right="745"/>
              <w:rPr>
                <w:sz w:val="21"/>
              </w:rPr>
            </w:pPr>
            <w:r>
              <w:rPr>
                <w:spacing w:val="-2"/>
                <w:sz w:val="21"/>
              </w:rPr>
              <w:t>174.50</w:t>
            </w:r>
          </w:p>
        </w:tc>
        <w:tc>
          <w:tcPr>
            <w:tcW w:w="1274" w:type="dxa"/>
            <w:tcBorders>
              <w:top w:val="single" w:sz="2" w:space="0" w:color="000000"/>
              <w:bottom w:val="single" w:sz="2" w:space="0" w:color="000000"/>
            </w:tcBorders>
          </w:tcPr>
          <w:p w14:paraId="48A1464D" w14:textId="77777777" w:rsidR="003F3708" w:rsidRDefault="005D069D">
            <w:pPr>
              <w:pStyle w:val="TableParagraph"/>
              <w:spacing w:line="252" w:lineRule="exact"/>
              <w:ind w:right="38"/>
              <w:rPr>
                <w:sz w:val="21"/>
              </w:rPr>
            </w:pPr>
            <w:r>
              <w:rPr>
                <w:spacing w:val="-4"/>
                <w:sz w:val="21"/>
              </w:rPr>
              <w:t>6.50</w:t>
            </w:r>
          </w:p>
        </w:tc>
      </w:tr>
      <w:tr w:rsidR="003F3708" w14:paraId="71C75C27" w14:textId="77777777">
        <w:trPr>
          <w:trHeight w:val="274"/>
        </w:trPr>
        <w:tc>
          <w:tcPr>
            <w:tcW w:w="8743" w:type="dxa"/>
            <w:tcBorders>
              <w:top w:val="single" w:sz="2" w:space="0" w:color="000000"/>
              <w:bottom w:val="single" w:sz="2" w:space="0" w:color="000000"/>
            </w:tcBorders>
          </w:tcPr>
          <w:p w14:paraId="617B3C14" w14:textId="77777777" w:rsidR="003F3708" w:rsidRDefault="005D069D">
            <w:pPr>
              <w:pStyle w:val="TableParagraph"/>
              <w:spacing w:line="252" w:lineRule="exact"/>
              <w:ind w:left="333"/>
              <w:jc w:val="left"/>
              <w:rPr>
                <w:sz w:val="21"/>
              </w:rPr>
            </w:pPr>
            <w:r>
              <w:rPr>
                <w:sz w:val="21"/>
              </w:rPr>
              <w:t>2218</w:t>
            </w:r>
            <w:r>
              <w:rPr>
                <w:spacing w:val="2"/>
                <w:sz w:val="21"/>
              </w:rPr>
              <w:t xml:space="preserve"> </w:t>
            </w:r>
            <w:r>
              <w:rPr>
                <w:sz w:val="21"/>
              </w:rPr>
              <w:t>- Tandem</w:t>
            </w:r>
            <w:r>
              <w:rPr>
                <w:spacing w:val="4"/>
                <w:sz w:val="21"/>
              </w:rPr>
              <w:t xml:space="preserve"> </w:t>
            </w:r>
            <w:r>
              <w:rPr>
                <w:sz w:val="21"/>
              </w:rPr>
              <w:t>Caged</w:t>
            </w:r>
            <w:r>
              <w:rPr>
                <w:spacing w:val="3"/>
                <w:sz w:val="21"/>
              </w:rPr>
              <w:t xml:space="preserve"> </w:t>
            </w:r>
            <w:r>
              <w:rPr>
                <w:spacing w:val="-2"/>
                <w:sz w:val="21"/>
              </w:rPr>
              <w:t>Trailer</w:t>
            </w:r>
          </w:p>
        </w:tc>
        <w:tc>
          <w:tcPr>
            <w:tcW w:w="5134" w:type="dxa"/>
            <w:tcBorders>
              <w:top w:val="single" w:sz="2" w:space="0" w:color="000000"/>
              <w:bottom w:val="single" w:sz="2" w:space="0" w:color="000000"/>
            </w:tcBorders>
          </w:tcPr>
          <w:p w14:paraId="4FBCC446"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17C298AF" w14:textId="77777777" w:rsidR="003F3708" w:rsidRDefault="005D069D">
            <w:pPr>
              <w:pStyle w:val="TableParagraph"/>
              <w:spacing w:line="252" w:lineRule="exact"/>
              <w:ind w:right="657"/>
              <w:rPr>
                <w:sz w:val="21"/>
              </w:rPr>
            </w:pPr>
            <w:r>
              <w:rPr>
                <w:spacing w:val="-2"/>
                <w:sz w:val="21"/>
              </w:rPr>
              <w:t>24.64</w:t>
            </w:r>
          </w:p>
        </w:tc>
        <w:tc>
          <w:tcPr>
            <w:tcW w:w="1920" w:type="dxa"/>
            <w:tcBorders>
              <w:top w:val="single" w:sz="2" w:space="0" w:color="000000"/>
              <w:bottom w:val="single" w:sz="2" w:space="0" w:color="000000"/>
            </w:tcBorders>
          </w:tcPr>
          <w:p w14:paraId="1F683097" w14:textId="77777777" w:rsidR="003F3708" w:rsidRDefault="005D069D">
            <w:pPr>
              <w:pStyle w:val="TableParagraph"/>
              <w:spacing w:line="252" w:lineRule="exact"/>
              <w:ind w:left="263" w:right="265"/>
              <w:jc w:val="center"/>
              <w:rPr>
                <w:b/>
                <w:sz w:val="21"/>
              </w:rPr>
            </w:pPr>
            <w:r>
              <w:rPr>
                <w:b/>
                <w:spacing w:val="-2"/>
                <w:sz w:val="21"/>
              </w:rPr>
              <w:t>271.00</w:t>
            </w:r>
          </w:p>
        </w:tc>
        <w:tc>
          <w:tcPr>
            <w:tcW w:w="2003" w:type="dxa"/>
            <w:tcBorders>
              <w:top w:val="single" w:sz="2" w:space="0" w:color="000000"/>
              <w:bottom w:val="single" w:sz="2" w:space="0" w:color="000000"/>
            </w:tcBorders>
          </w:tcPr>
          <w:p w14:paraId="7B1CE17A" w14:textId="77777777" w:rsidR="003F3708" w:rsidRDefault="005D069D">
            <w:pPr>
              <w:pStyle w:val="TableParagraph"/>
              <w:spacing w:line="252" w:lineRule="exact"/>
              <w:ind w:right="745"/>
              <w:rPr>
                <w:sz w:val="21"/>
              </w:rPr>
            </w:pPr>
            <w:r>
              <w:rPr>
                <w:spacing w:val="-2"/>
                <w:sz w:val="21"/>
              </w:rPr>
              <w:t>261.50</w:t>
            </w:r>
          </w:p>
        </w:tc>
        <w:tc>
          <w:tcPr>
            <w:tcW w:w="1274" w:type="dxa"/>
            <w:tcBorders>
              <w:top w:val="single" w:sz="2" w:space="0" w:color="000000"/>
              <w:bottom w:val="single" w:sz="2" w:space="0" w:color="000000"/>
            </w:tcBorders>
          </w:tcPr>
          <w:p w14:paraId="1E02F03F" w14:textId="77777777" w:rsidR="003F3708" w:rsidRDefault="005D069D">
            <w:pPr>
              <w:pStyle w:val="TableParagraph"/>
              <w:spacing w:line="252" w:lineRule="exact"/>
              <w:ind w:right="38"/>
              <w:rPr>
                <w:sz w:val="21"/>
              </w:rPr>
            </w:pPr>
            <w:r>
              <w:rPr>
                <w:spacing w:val="-4"/>
                <w:sz w:val="21"/>
              </w:rPr>
              <w:t>9.50</w:t>
            </w:r>
          </w:p>
        </w:tc>
      </w:tr>
      <w:tr w:rsidR="003F3708" w14:paraId="54FD91ED" w14:textId="77777777">
        <w:trPr>
          <w:trHeight w:val="274"/>
        </w:trPr>
        <w:tc>
          <w:tcPr>
            <w:tcW w:w="8743" w:type="dxa"/>
            <w:tcBorders>
              <w:top w:val="single" w:sz="2" w:space="0" w:color="000000"/>
              <w:bottom w:val="single" w:sz="2" w:space="0" w:color="000000"/>
            </w:tcBorders>
          </w:tcPr>
          <w:p w14:paraId="08273803" w14:textId="77777777" w:rsidR="003F3708" w:rsidRDefault="005D069D">
            <w:pPr>
              <w:pStyle w:val="TableParagraph"/>
              <w:spacing w:line="252" w:lineRule="exact"/>
              <w:ind w:left="333"/>
              <w:jc w:val="left"/>
              <w:rPr>
                <w:sz w:val="21"/>
              </w:rPr>
            </w:pPr>
            <w:r>
              <w:rPr>
                <w:sz w:val="21"/>
              </w:rPr>
              <w:t>2219</w:t>
            </w:r>
            <w:r>
              <w:rPr>
                <w:spacing w:val="1"/>
                <w:sz w:val="21"/>
              </w:rPr>
              <w:t xml:space="preserve"> </w:t>
            </w:r>
            <w:r>
              <w:rPr>
                <w:sz w:val="21"/>
              </w:rPr>
              <w:t>-</w:t>
            </w:r>
            <w:r>
              <w:rPr>
                <w:spacing w:val="-1"/>
                <w:sz w:val="21"/>
              </w:rPr>
              <w:t xml:space="preserve"> </w:t>
            </w:r>
            <w:r>
              <w:rPr>
                <w:sz w:val="21"/>
              </w:rPr>
              <w:t>Tandem</w:t>
            </w:r>
            <w:r>
              <w:rPr>
                <w:spacing w:val="4"/>
                <w:sz w:val="21"/>
              </w:rPr>
              <w:t xml:space="preserve"> </w:t>
            </w:r>
            <w:r>
              <w:rPr>
                <w:sz w:val="21"/>
              </w:rPr>
              <w:t>Caged</w:t>
            </w:r>
            <w:r>
              <w:rPr>
                <w:spacing w:val="2"/>
                <w:sz w:val="21"/>
              </w:rPr>
              <w:t xml:space="preserve"> </w:t>
            </w:r>
            <w:r>
              <w:rPr>
                <w:sz w:val="21"/>
              </w:rPr>
              <w:t>Heaped</w:t>
            </w:r>
            <w:r>
              <w:rPr>
                <w:spacing w:val="3"/>
                <w:sz w:val="21"/>
              </w:rPr>
              <w:t xml:space="preserve"> </w:t>
            </w:r>
            <w:r>
              <w:rPr>
                <w:spacing w:val="-2"/>
                <w:sz w:val="21"/>
              </w:rPr>
              <w:t>Trailer</w:t>
            </w:r>
          </w:p>
        </w:tc>
        <w:tc>
          <w:tcPr>
            <w:tcW w:w="5134" w:type="dxa"/>
            <w:tcBorders>
              <w:top w:val="single" w:sz="2" w:space="0" w:color="000000"/>
              <w:bottom w:val="single" w:sz="2" w:space="0" w:color="000000"/>
            </w:tcBorders>
          </w:tcPr>
          <w:p w14:paraId="639C77AC"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04A7DE40" w14:textId="77777777" w:rsidR="003F3708" w:rsidRDefault="005D069D">
            <w:pPr>
              <w:pStyle w:val="TableParagraph"/>
              <w:spacing w:line="252" w:lineRule="exact"/>
              <w:ind w:right="657"/>
              <w:rPr>
                <w:sz w:val="21"/>
              </w:rPr>
            </w:pPr>
            <w:r>
              <w:rPr>
                <w:spacing w:val="-2"/>
                <w:sz w:val="21"/>
              </w:rPr>
              <w:t>32.91</w:t>
            </w:r>
          </w:p>
        </w:tc>
        <w:tc>
          <w:tcPr>
            <w:tcW w:w="1920" w:type="dxa"/>
            <w:tcBorders>
              <w:top w:val="single" w:sz="2" w:space="0" w:color="000000"/>
              <w:bottom w:val="single" w:sz="2" w:space="0" w:color="000000"/>
            </w:tcBorders>
          </w:tcPr>
          <w:p w14:paraId="3705EBC8" w14:textId="77777777" w:rsidR="003F3708" w:rsidRDefault="005D069D">
            <w:pPr>
              <w:pStyle w:val="TableParagraph"/>
              <w:spacing w:line="252" w:lineRule="exact"/>
              <w:ind w:left="263" w:right="265"/>
              <w:jc w:val="center"/>
              <w:rPr>
                <w:b/>
                <w:sz w:val="21"/>
              </w:rPr>
            </w:pPr>
            <w:r>
              <w:rPr>
                <w:b/>
                <w:spacing w:val="-2"/>
                <w:sz w:val="21"/>
              </w:rPr>
              <w:t>362.00</w:t>
            </w:r>
          </w:p>
        </w:tc>
        <w:tc>
          <w:tcPr>
            <w:tcW w:w="2003" w:type="dxa"/>
            <w:tcBorders>
              <w:top w:val="single" w:sz="2" w:space="0" w:color="000000"/>
              <w:bottom w:val="single" w:sz="2" w:space="0" w:color="000000"/>
            </w:tcBorders>
          </w:tcPr>
          <w:p w14:paraId="793329C6" w14:textId="77777777" w:rsidR="003F3708" w:rsidRDefault="005D069D">
            <w:pPr>
              <w:pStyle w:val="TableParagraph"/>
              <w:spacing w:line="252" w:lineRule="exact"/>
              <w:ind w:right="745"/>
              <w:rPr>
                <w:sz w:val="21"/>
              </w:rPr>
            </w:pPr>
            <w:r>
              <w:rPr>
                <w:spacing w:val="-2"/>
                <w:sz w:val="21"/>
              </w:rPr>
              <w:t>349.00</w:t>
            </w:r>
          </w:p>
        </w:tc>
        <w:tc>
          <w:tcPr>
            <w:tcW w:w="1274" w:type="dxa"/>
            <w:tcBorders>
              <w:top w:val="single" w:sz="2" w:space="0" w:color="000000"/>
              <w:bottom w:val="single" w:sz="2" w:space="0" w:color="000000"/>
            </w:tcBorders>
          </w:tcPr>
          <w:p w14:paraId="3AD69421" w14:textId="77777777" w:rsidR="003F3708" w:rsidRDefault="005D069D">
            <w:pPr>
              <w:pStyle w:val="TableParagraph"/>
              <w:spacing w:line="252" w:lineRule="exact"/>
              <w:ind w:right="38"/>
              <w:rPr>
                <w:sz w:val="21"/>
              </w:rPr>
            </w:pPr>
            <w:r>
              <w:rPr>
                <w:spacing w:val="-2"/>
                <w:sz w:val="21"/>
              </w:rPr>
              <w:t>13.00</w:t>
            </w:r>
          </w:p>
        </w:tc>
      </w:tr>
    </w:tbl>
    <w:p w14:paraId="1ED40612" w14:textId="77777777" w:rsidR="003F3708" w:rsidRDefault="003F3708">
      <w:pPr>
        <w:pStyle w:val="BodyText"/>
        <w:spacing w:before="58"/>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8743"/>
        <w:gridCol w:w="5134"/>
        <w:gridCol w:w="2200"/>
        <w:gridCol w:w="1920"/>
        <w:gridCol w:w="2003"/>
        <w:gridCol w:w="1274"/>
      </w:tblGrid>
      <w:tr w:rsidR="003F3708" w14:paraId="2D068B4C" w14:textId="77777777">
        <w:trPr>
          <w:trHeight w:val="274"/>
        </w:trPr>
        <w:tc>
          <w:tcPr>
            <w:tcW w:w="8743" w:type="dxa"/>
            <w:tcBorders>
              <w:top w:val="single" w:sz="2" w:space="0" w:color="000000"/>
              <w:bottom w:val="single" w:sz="2" w:space="0" w:color="000000"/>
            </w:tcBorders>
            <w:shd w:val="clear" w:color="auto" w:fill="BEBEBE"/>
          </w:tcPr>
          <w:p w14:paraId="46F99344" w14:textId="77777777" w:rsidR="003F3708" w:rsidRDefault="005D069D">
            <w:pPr>
              <w:pStyle w:val="TableParagraph"/>
              <w:spacing w:line="252" w:lineRule="exact"/>
              <w:ind w:left="184"/>
              <w:jc w:val="left"/>
              <w:rPr>
                <w:b/>
                <w:sz w:val="21"/>
              </w:rPr>
            </w:pPr>
            <w:r>
              <w:rPr>
                <w:b/>
                <w:sz w:val="21"/>
              </w:rPr>
              <w:t>Waste</w:t>
            </w:r>
            <w:r>
              <w:rPr>
                <w:b/>
                <w:spacing w:val="3"/>
                <w:sz w:val="21"/>
              </w:rPr>
              <w:t xml:space="preserve"> </w:t>
            </w:r>
            <w:r>
              <w:rPr>
                <w:b/>
                <w:sz w:val="21"/>
              </w:rPr>
              <w:t>Disposal</w:t>
            </w:r>
            <w:r>
              <w:rPr>
                <w:b/>
                <w:spacing w:val="5"/>
                <w:sz w:val="21"/>
              </w:rPr>
              <w:t xml:space="preserve"> </w:t>
            </w:r>
            <w:r>
              <w:rPr>
                <w:b/>
                <w:sz w:val="21"/>
              </w:rPr>
              <w:t>Services</w:t>
            </w:r>
            <w:r>
              <w:rPr>
                <w:b/>
                <w:spacing w:val="4"/>
                <w:sz w:val="21"/>
              </w:rPr>
              <w:t xml:space="preserve"> </w:t>
            </w:r>
            <w:r>
              <w:rPr>
                <w:b/>
                <w:sz w:val="21"/>
              </w:rPr>
              <w:t>-</w:t>
            </w:r>
            <w:r>
              <w:rPr>
                <w:b/>
                <w:spacing w:val="1"/>
                <w:sz w:val="21"/>
              </w:rPr>
              <w:t xml:space="preserve"> </w:t>
            </w:r>
            <w:r>
              <w:rPr>
                <w:b/>
                <w:spacing w:val="-2"/>
                <w:sz w:val="21"/>
              </w:rPr>
              <w:t>Facility</w:t>
            </w:r>
          </w:p>
        </w:tc>
        <w:tc>
          <w:tcPr>
            <w:tcW w:w="5134" w:type="dxa"/>
            <w:tcBorders>
              <w:top w:val="single" w:sz="2" w:space="0" w:color="000000"/>
              <w:bottom w:val="single" w:sz="2" w:space="0" w:color="000000"/>
            </w:tcBorders>
            <w:shd w:val="clear" w:color="auto" w:fill="BEBEBE"/>
          </w:tcPr>
          <w:p w14:paraId="6F93706A" w14:textId="77777777" w:rsidR="003F3708" w:rsidRDefault="003F3708">
            <w:pPr>
              <w:pStyle w:val="TableParagraph"/>
              <w:spacing w:before="0"/>
              <w:jc w:val="left"/>
              <w:rPr>
                <w:rFonts w:ascii="Times New Roman"/>
                <w:sz w:val="20"/>
              </w:rPr>
            </w:pPr>
          </w:p>
        </w:tc>
        <w:tc>
          <w:tcPr>
            <w:tcW w:w="2200" w:type="dxa"/>
            <w:tcBorders>
              <w:top w:val="single" w:sz="2" w:space="0" w:color="000000"/>
              <w:bottom w:val="single" w:sz="2" w:space="0" w:color="000000"/>
            </w:tcBorders>
            <w:shd w:val="clear" w:color="auto" w:fill="BEBEBE"/>
          </w:tcPr>
          <w:p w14:paraId="064C951D" w14:textId="77777777" w:rsidR="003F3708" w:rsidRDefault="003F3708">
            <w:pPr>
              <w:pStyle w:val="TableParagraph"/>
              <w:spacing w:before="0"/>
              <w:jc w:val="left"/>
              <w:rPr>
                <w:rFonts w:ascii="Times New Roman"/>
                <w:sz w:val="20"/>
              </w:rPr>
            </w:pPr>
          </w:p>
        </w:tc>
        <w:tc>
          <w:tcPr>
            <w:tcW w:w="1920" w:type="dxa"/>
            <w:tcBorders>
              <w:top w:val="single" w:sz="2" w:space="0" w:color="000000"/>
              <w:bottom w:val="single" w:sz="2" w:space="0" w:color="000000"/>
            </w:tcBorders>
            <w:shd w:val="clear" w:color="auto" w:fill="BEBEBE"/>
          </w:tcPr>
          <w:p w14:paraId="43011DBA" w14:textId="77777777" w:rsidR="003F3708" w:rsidRDefault="003F3708">
            <w:pPr>
              <w:pStyle w:val="TableParagraph"/>
              <w:spacing w:before="0"/>
              <w:jc w:val="left"/>
              <w:rPr>
                <w:rFonts w:ascii="Times New Roman"/>
                <w:sz w:val="20"/>
              </w:rPr>
            </w:pPr>
          </w:p>
        </w:tc>
        <w:tc>
          <w:tcPr>
            <w:tcW w:w="2003" w:type="dxa"/>
            <w:tcBorders>
              <w:top w:val="single" w:sz="2" w:space="0" w:color="000000"/>
              <w:bottom w:val="single" w:sz="2" w:space="0" w:color="000000"/>
            </w:tcBorders>
            <w:shd w:val="clear" w:color="auto" w:fill="BEBEBE"/>
          </w:tcPr>
          <w:p w14:paraId="1CDE3826" w14:textId="77777777" w:rsidR="003F3708" w:rsidRDefault="003F3708">
            <w:pPr>
              <w:pStyle w:val="TableParagraph"/>
              <w:spacing w:before="0"/>
              <w:jc w:val="left"/>
              <w:rPr>
                <w:rFonts w:ascii="Times New Roman"/>
                <w:sz w:val="20"/>
              </w:rPr>
            </w:pPr>
          </w:p>
        </w:tc>
        <w:tc>
          <w:tcPr>
            <w:tcW w:w="1274" w:type="dxa"/>
            <w:tcBorders>
              <w:top w:val="single" w:sz="2" w:space="0" w:color="000000"/>
              <w:bottom w:val="single" w:sz="2" w:space="0" w:color="000000"/>
            </w:tcBorders>
            <w:shd w:val="clear" w:color="auto" w:fill="BEBEBE"/>
          </w:tcPr>
          <w:p w14:paraId="141CB989" w14:textId="77777777" w:rsidR="003F3708" w:rsidRDefault="003F3708">
            <w:pPr>
              <w:pStyle w:val="TableParagraph"/>
              <w:spacing w:before="0"/>
              <w:jc w:val="left"/>
              <w:rPr>
                <w:rFonts w:ascii="Times New Roman"/>
                <w:sz w:val="20"/>
              </w:rPr>
            </w:pPr>
          </w:p>
        </w:tc>
      </w:tr>
      <w:tr w:rsidR="003F3708" w14:paraId="2843ABC2" w14:textId="77777777">
        <w:trPr>
          <w:trHeight w:val="274"/>
        </w:trPr>
        <w:tc>
          <w:tcPr>
            <w:tcW w:w="8743" w:type="dxa"/>
            <w:tcBorders>
              <w:top w:val="single" w:sz="2" w:space="0" w:color="000000"/>
              <w:bottom w:val="single" w:sz="2" w:space="0" w:color="000000"/>
            </w:tcBorders>
          </w:tcPr>
          <w:p w14:paraId="6F1AA3DF" w14:textId="77777777" w:rsidR="003F3708" w:rsidRDefault="005D069D">
            <w:pPr>
              <w:pStyle w:val="TableParagraph"/>
              <w:spacing w:line="252" w:lineRule="exact"/>
              <w:ind w:left="383"/>
              <w:jc w:val="left"/>
              <w:rPr>
                <w:sz w:val="21"/>
              </w:rPr>
            </w:pPr>
            <w:r>
              <w:rPr>
                <w:sz w:val="21"/>
              </w:rPr>
              <w:t>-</w:t>
            </w:r>
            <w:r>
              <w:rPr>
                <w:spacing w:val="-1"/>
                <w:sz w:val="21"/>
              </w:rPr>
              <w:t xml:space="preserve"> </w:t>
            </w:r>
            <w:r>
              <w:rPr>
                <w:sz w:val="21"/>
              </w:rPr>
              <w:t xml:space="preserve">Fire </w:t>
            </w:r>
            <w:r>
              <w:rPr>
                <w:spacing w:val="-2"/>
                <w:sz w:val="21"/>
              </w:rPr>
              <w:t>Extinguishers</w:t>
            </w:r>
          </w:p>
        </w:tc>
        <w:tc>
          <w:tcPr>
            <w:tcW w:w="5134" w:type="dxa"/>
            <w:tcBorders>
              <w:top w:val="single" w:sz="2" w:space="0" w:color="000000"/>
              <w:bottom w:val="single" w:sz="2" w:space="0" w:color="000000"/>
            </w:tcBorders>
          </w:tcPr>
          <w:p w14:paraId="6C0D83DE"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5D88BE2D" w14:textId="77777777" w:rsidR="003F3708" w:rsidRDefault="005D069D">
            <w:pPr>
              <w:pStyle w:val="TableParagraph"/>
              <w:spacing w:line="252" w:lineRule="exact"/>
              <w:ind w:right="657"/>
              <w:rPr>
                <w:sz w:val="21"/>
              </w:rPr>
            </w:pPr>
            <w:r>
              <w:rPr>
                <w:spacing w:val="-4"/>
                <w:sz w:val="21"/>
              </w:rPr>
              <w:t>0.62</w:t>
            </w:r>
          </w:p>
        </w:tc>
        <w:tc>
          <w:tcPr>
            <w:tcW w:w="1920" w:type="dxa"/>
            <w:tcBorders>
              <w:top w:val="single" w:sz="2" w:space="0" w:color="000000"/>
              <w:bottom w:val="single" w:sz="2" w:space="0" w:color="000000"/>
            </w:tcBorders>
          </w:tcPr>
          <w:p w14:paraId="61F4BF27" w14:textId="77777777" w:rsidR="003F3708" w:rsidRDefault="005D069D">
            <w:pPr>
              <w:pStyle w:val="TableParagraph"/>
              <w:spacing w:line="252" w:lineRule="exact"/>
              <w:ind w:right="660"/>
              <w:rPr>
                <w:b/>
                <w:sz w:val="21"/>
              </w:rPr>
            </w:pPr>
            <w:r>
              <w:rPr>
                <w:b/>
                <w:spacing w:val="-4"/>
                <w:sz w:val="21"/>
              </w:rPr>
              <w:t>6.80</w:t>
            </w:r>
          </w:p>
        </w:tc>
        <w:tc>
          <w:tcPr>
            <w:tcW w:w="2003" w:type="dxa"/>
            <w:tcBorders>
              <w:top w:val="single" w:sz="2" w:space="0" w:color="000000"/>
              <w:bottom w:val="single" w:sz="2" w:space="0" w:color="000000"/>
            </w:tcBorders>
          </w:tcPr>
          <w:p w14:paraId="05563036" w14:textId="77777777" w:rsidR="003F3708" w:rsidRDefault="005D069D">
            <w:pPr>
              <w:pStyle w:val="TableParagraph"/>
              <w:spacing w:line="252" w:lineRule="exact"/>
              <w:ind w:right="745"/>
              <w:rPr>
                <w:sz w:val="21"/>
              </w:rPr>
            </w:pPr>
            <w:r>
              <w:rPr>
                <w:spacing w:val="-4"/>
                <w:sz w:val="21"/>
              </w:rPr>
              <w:t>6.50</w:t>
            </w:r>
          </w:p>
        </w:tc>
        <w:tc>
          <w:tcPr>
            <w:tcW w:w="1274" w:type="dxa"/>
            <w:tcBorders>
              <w:top w:val="single" w:sz="2" w:space="0" w:color="000000"/>
              <w:bottom w:val="single" w:sz="2" w:space="0" w:color="000000"/>
            </w:tcBorders>
          </w:tcPr>
          <w:p w14:paraId="56843074" w14:textId="77777777" w:rsidR="003F3708" w:rsidRDefault="005D069D">
            <w:pPr>
              <w:pStyle w:val="TableParagraph"/>
              <w:spacing w:line="252" w:lineRule="exact"/>
              <w:ind w:right="38"/>
              <w:rPr>
                <w:sz w:val="21"/>
              </w:rPr>
            </w:pPr>
            <w:r>
              <w:rPr>
                <w:spacing w:val="-4"/>
                <w:sz w:val="21"/>
              </w:rPr>
              <w:t>0.30</w:t>
            </w:r>
          </w:p>
        </w:tc>
      </w:tr>
      <w:tr w:rsidR="003F3708" w14:paraId="58E0B73A" w14:textId="77777777">
        <w:trPr>
          <w:trHeight w:val="274"/>
        </w:trPr>
        <w:tc>
          <w:tcPr>
            <w:tcW w:w="8743" w:type="dxa"/>
            <w:tcBorders>
              <w:top w:val="single" w:sz="2" w:space="0" w:color="000000"/>
              <w:bottom w:val="single" w:sz="2" w:space="0" w:color="000000"/>
            </w:tcBorders>
          </w:tcPr>
          <w:p w14:paraId="4720EE3E" w14:textId="77777777" w:rsidR="003F3708" w:rsidRDefault="005D069D">
            <w:pPr>
              <w:pStyle w:val="TableParagraph"/>
              <w:spacing w:line="252" w:lineRule="exact"/>
              <w:ind w:left="383"/>
              <w:jc w:val="left"/>
              <w:rPr>
                <w:sz w:val="21"/>
              </w:rPr>
            </w:pPr>
            <w:r>
              <w:rPr>
                <w:sz w:val="21"/>
              </w:rPr>
              <w:t>-</w:t>
            </w:r>
            <w:r>
              <w:rPr>
                <w:spacing w:val="-1"/>
                <w:sz w:val="21"/>
              </w:rPr>
              <w:t xml:space="preserve"> </w:t>
            </w:r>
            <w:r>
              <w:rPr>
                <w:sz w:val="21"/>
              </w:rPr>
              <w:t>Solar</w:t>
            </w:r>
            <w:r>
              <w:rPr>
                <w:spacing w:val="2"/>
                <w:sz w:val="21"/>
              </w:rPr>
              <w:t xml:space="preserve"> </w:t>
            </w:r>
            <w:r>
              <w:rPr>
                <w:spacing w:val="-2"/>
                <w:sz w:val="21"/>
              </w:rPr>
              <w:t>Panels</w:t>
            </w:r>
          </w:p>
        </w:tc>
        <w:tc>
          <w:tcPr>
            <w:tcW w:w="5134" w:type="dxa"/>
            <w:tcBorders>
              <w:top w:val="single" w:sz="2" w:space="0" w:color="000000"/>
              <w:bottom w:val="single" w:sz="2" w:space="0" w:color="000000"/>
            </w:tcBorders>
          </w:tcPr>
          <w:p w14:paraId="5560A646"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77D7BEE4" w14:textId="77777777" w:rsidR="003F3708" w:rsidRDefault="005D069D">
            <w:pPr>
              <w:pStyle w:val="TableParagraph"/>
              <w:spacing w:line="252" w:lineRule="exact"/>
              <w:ind w:right="657"/>
              <w:rPr>
                <w:sz w:val="21"/>
              </w:rPr>
            </w:pPr>
            <w:r>
              <w:rPr>
                <w:spacing w:val="-4"/>
                <w:sz w:val="21"/>
              </w:rPr>
              <w:t>2.59</w:t>
            </w:r>
          </w:p>
        </w:tc>
        <w:tc>
          <w:tcPr>
            <w:tcW w:w="1920" w:type="dxa"/>
            <w:tcBorders>
              <w:top w:val="single" w:sz="2" w:space="0" w:color="000000"/>
              <w:bottom w:val="single" w:sz="2" w:space="0" w:color="000000"/>
            </w:tcBorders>
          </w:tcPr>
          <w:p w14:paraId="2AC32D83" w14:textId="77777777" w:rsidR="003F3708" w:rsidRDefault="005D069D">
            <w:pPr>
              <w:pStyle w:val="TableParagraph"/>
              <w:spacing w:line="252" w:lineRule="exact"/>
              <w:ind w:right="659"/>
              <w:rPr>
                <w:b/>
                <w:sz w:val="21"/>
              </w:rPr>
            </w:pPr>
            <w:r>
              <w:rPr>
                <w:b/>
                <w:spacing w:val="-2"/>
                <w:sz w:val="21"/>
              </w:rPr>
              <w:t>28.50</w:t>
            </w:r>
          </w:p>
        </w:tc>
        <w:tc>
          <w:tcPr>
            <w:tcW w:w="2003" w:type="dxa"/>
            <w:tcBorders>
              <w:top w:val="single" w:sz="2" w:space="0" w:color="000000"/>
              <w:bottom w:val="single" w:sz="2" w:space="0" w:color="000000"/>
            </w:tcBorders>
          </w:tcPr>
          <w:p w14:paraId="1CB5B7A9" w14:textId="77777777" w:rsidR="003F3708" w:rsidRDefault="005D069D">
            <w:pPr>
              <w:pStyle w:val="TableParagraph"/>
              <w:spacing w:line="252" w:lineRule="exact"/>
              <w:ind w:right="745"/>
              <w:rPr>
                <w:sz w:val="21"/>
              </w:rPr>
            </w:pPr>
            <w:r>
              <w:rPr>
                <w:spacing w:val="-2"/>
                <w:sz w:val="21"/>
              </w:rPr>
              <w:t>27.50</w:t>
            </w:r>
          </w:p>
        </w:tc>
        <w:tc>
          <w:tcPr>
            <w:tcW w:w="1274" w:type="dxa"/>
            <w:tcBorders>
              <w:top w:val="single" w:sz="2" w:space="0" w:color="000000"/>
              <w:bottom w:val="single" w:sz="2" w:space="0" w:color="000000"/>
            </w:tcBorders>
          </w:tcPr>
          <w:p w14:paraId="0253834C" w14:textId="77777777" w:rsidR="003F3708" w:rsidRDefault="005D069D">
            <w:pPr>
              <w:pStyle w:val="TableParagraph"/>
              <w:spacing w:line="252" w:lineRule="exact"/>
              <w:ind w:right="38"/>
              <w:rPr>
                <w:sz w:val="21"/>
              </w:rPr>
            </w:pPr>
            <w:r>
              <w:rPr>
                <w:spacing w:val="-4"/>
                <w:sz w:val="21"/>
              </w:rPr>
              <w:t>1.00</w:t>
            </w:r>
          </w:p>
        </w:tc>
      </w:tr>
      <w:tr w:rsidR="003F3708" w14:paraId="2331E41C" w14:textId="77777777">
        <w:trPr>
          <w:trHeight w:val="274"/>
        </w:trPr>
        <w:tc>
          <w:tcPr>
            <w:tcW w:w="8743" w:type="dxa"/>
            <w:tcBorders>
              <w:top w:val="single" w:sz="2" w:space="0" w:color="000000"/>
              <w:bottom w:val="single" w:sz="2" w:space="0" w:color="000000"/>
            </w:tcBorders>
          </w:tcPr>
          <w:p w14:paraId="3FE203E4" w14:textId="77777777" w:rsidR="003F3708" w:rsidRDefault="005D069D">
            <w:pPr>
              <w:pStyle w:val="TableParagraph"/>
              <w:spacing w:line="252" w:lineRule="exact"/>
              <w:ind w:left="333"/>
              <w:jc w:val="left"/>
              <w:rPr>
                <w:sz w:val="21"/>
              </w:rPr>
            </w:pPr>
            <w:r>
              <w:rPr>
                <w:sz w:val="21"/>
              </w:rPr>
              <w:t>0145</w:t>
            </w:r>
            <w:r>
              <w:rPr>
                <w:spacing w:val="-1"/>
                <w:sz w:val="21"/>
              </w:rPr>
              <w:t xml:space="preserve"> </w:t>
            </w:r>
            <w:r>
              <w:rPr>
                <w:sz w:val="21"/>
              </w:rPr>
              <w:t>- Drys</w:t>
            </w:r>
            <w:r>
              <w:rPr>
                <w:spacing w:val="-1"/>
                <w:sz w:val="21"/>
              </w:rPr>
              <w:t xml:space="preserve"> </w:t>
            </w:r>
            <w:r>
              <w:rPr>
                <w:sz w:val="21"/>
              </w:rPr>
              <w:t xml:space="preserve">Waste Car </w:t>
            </w:r>
            <w:r>
              <w:rPr>
                <w:spacing w:val="-4"/>
                <w:sz w:val="21"/>
              </w:rPr>
              <w:t>Boot</w:t>
            </w:r>
          </w:p>
        </w:tc>
        <w:tc>
          <w:tcPr>
            <w:tcW w:w="5134" w:type="dxa"/>
            <w:tcBorders>
              <w:top w:val="single" w:sz="2" w:space="0" w:color="000000"/>
              <w:bottom w:val="single" w:sz="2" w:space="0" w:color="000000"/>
            </w:tcBorders>
          </w:tcPr>
          <w:p w14:paraId="5CBC07CF"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34848311" w14:textId="77777777" w:rsidR="003F3708" w:rsidRDefault="005D069D">
            <w:pPr>
              <w:pStyle w:val="TableParagraph"/>
              <w:spacing w:line="252" w:lineRule="exact"/>
              <w:ind w:right="657"/>
              <w:rPr>
                <w:sz w:val="21"/>
              </w:rPr>
            </w:pPr>
            <w:r>
              <w:rPr>
                <w:spacing w:val="-4"/>
                <w:sz w:val="21"/>
              </w:rPr>
              <w:t>3.14</w:t>
            </w:r>
          </w:p>
        </w:tc>
        <w:tc>
          <w:tcPr>
            <w:tcW w:w="1920" w:type="dxa"/>
            <w:tcBorders>
              <w:top w:val="single" w:sz="2" w:space="0" w:color="000000"/>
              <w:bottom w:val="single" w:sz="2" w:space="0" w:color="000000"/>
            </w:tcBorders>
          </w:tcPr>
          <w:p w14:paraId="5AA4E81C" w14:textId="77777777" w:rsidR="003F3708" w:rsidRDefault="005D069D">
            <w:pPr>
              <w:pStyle w:val="TableParagraph"/>
              <w:spacing w:line="252" w:lineRule="exact"/>
              <w:ind w:right="659"/>
              <w:rPr>
                <w:b/>
                <w:sz w:val="21"/>
              </w:rPr>
            </w:pPr>
            <w:r>
              <w:rPr>
                <w:b/>
                <w:spacing w:val="-2"/>
                <w:sz w:val="21"/>
              </w:rPr>
              <w:t>34.50</w:t>
            </w:r>
          </w:p>
        </w:tc>
        <w:tc>
          <w:tcPr>
            <w:tcW w:w="2003" w:type="dxa"/>
            <w:tcBorders>
              <w:top w:val="single" w:sz="2" w:space="0" w:color="000000"/>
              <w:bottom w:val="single" w:sz="2" w:space="0" w:color="000000"/>
            </w:tcBorders>
          </w:tcPr>
          <w:p w14:paraId="03695836" w14:textId="77777777" w:rsidR="003F3708" w:rsidRDefault="005D069D">
            <w:pPr>
              <w:pStyle w:val="TableParagraph"/>
              <w:spacing w:line="252" w:lineRule="exact"/>
              <w:ind w:right="745"/>
              <w:rPr>
                <w:sz w:val="21"/>
              </w:rPr>
            </w:pPr>
            <w:r>
              <w:rPr>
                <w:spacing w:val="-2"/>
                <w:sz w:val="21"/>
              </w:rPr>
              <w:t>33.00</w:t>
            </w:r>
          </w:p>
        </w:tc>
        <w:tc>
          <w:tcPr>
            <w:tcW w:w="1274" w:type="dxa"/>
            <w:tcBorders>
              <w:top w:val="single" w:sz="2" w:space="0" w:color="000000"/>
              <w:bottom w:val="single" w:sz="2" w:space="0" w:color="000000"/>
            </w:tcBorders>
          </w:tcPr>
          <w:p w14:paraId="7B69C184" w14:textId="77777777" w:rsidR="003F3708" w:rsidRDefault="005D069D">
            <w:pPr>
              <w:pStyle w:val="TableParagraph"/>
              <w:spacing w:line="252" w:lineRule="exact"/>
              <w:ind w:right="38"/>
              <w:rPr>
                <w:sz w:val="21"/>
              </w:rPr>
            </w:pPr>
            <w:r>
              <w:rPr>
                <w:spacing w:val="-4"/>
                <w:sz w:val="21"/>
              </w:rPr>
              <w:t>1.50</w:t>
            </w:r>
          </w:p>
        </w:tc>
      </w:tr>
      <w:tr w:rsidR="003F3708" w14:paraId="00B1D912" w14:textId="77777777">
        <w:trPr>
          <w:trHeight w:val="274"/>
        </w:trPr>
        <w:tc>
          <w:tcPr>
            <w:tcW w:w="8743" w:type="dxa"/>
            <w:tcBorders>
              <w:top w:val="single" w:sz="2" w:space="0" w:color="000000"/>
              <w:bottom w:val="single" w:sz="2" w:space="0" w:color="000000"/>
            </w:tcBorders>
          </w:tcPr>
          <w:p w14:paraId="4C08C317" w14:textId="77777777" w:rsidR="003F3708" w:rsidRDefault="005D069D">
            <w:pPr>
              <w:pStyle w:val="TableParagraph"/>
              <w:spacing w:line="252" w:lineRule="exact"/>
              <w:ind w:left="333"/>
              <w:jc w:val="left"/>
              <w:rPr>
                <w:sz w:val="21"/>
              </w:rPr>
            </w:pPr>
            <w:r>
              <w:rPr>
                <w:sz w:val="21"/>
              </w:rPr>
              <w:t>0146</w:t>
            </w:r>
            <w:r>
              <w:rPr>
                <w:spacing w:val="1"/>
                <w:sz w:val="21"/>
              </w:rPr>
              <w:t xml:space="preserve"> </w:t>
            </w:r>
            <w:r>
              <w:rPr>
                <w:sz w:val="21"/>
              </w:rPr>
              <w:t>- Drys Waste Utilities</w:t>
            </w:r>
            <w:r>
              <w:rPr>
                <w:spacing w:val="-1"/>
                <w:sz w:val="21"/>
              </w:rPr>
              <w:t xml:space="preserve"> </w:t>
            </w:r>
            <w:r>
              <w:rPr>
                <w:sz w:val="21"/>
              </w:rPr>
              <w:t xml:space="preserve">Vans Single Axle </w:t>
            </w:r>
            <w:r>
              <w:rPr>
                <w:spacing w:val="-2"/>
                <w:sz w:val="21"/>
              </w:rPr>
              <w:t>trailers</w:t>
            </w:r>
          </w:p>
        </w:tc>
        <w:tc>
          <w:tcPr>
            <w:tcW w:w="5134" w:type="dxa"/>
            <w:tcBorders>
              <w:top w:val="single" w:sz="2" w:space="0" w:color="000000"/>
              <w:bottom w:val="single" w:sz="2" w:space="0" w:color="000000"/>
            </w:tcBorders>
          </w:tcPr>
          <w:p w14:paraId="073116AF"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013FFC70" w14:textId="77777777" w:rsidR="003F3708" w:rsidRDefault="005D069D">
            <w:pPr>
              <w:pStyle w:val="TableParagraph"/>
              <w:spacing w:line="252" w:lineRule="exact"/>
              <w:ind w:right="657"/>
              <w:rPr>
                <w:sz w:val="21"/>
              </w:rPr>
            </w:pPr>
            <w:r>
              <w:rPr>
                <w:spacing w:val="-4"/>
                <w:sz w:val="21"/>
              </w:rPr>
              <w:t>6.14</w:t>
            </w:r>
          </w:p>
        </w:tc>
        <w:tc>
          <w:tcPr>
            <w:tcW w:w="1920" w:type="dxa"/>
            <w:tcBorders>
              <w:top w:val="single" w:sz="2" w:space="0" w:color="000000"/>
              <w:bottom w:val="single" w:sz="2" w:space="0" w:color="000000"/>
            </w:tcBorders>
          </w:tcPr>
          <w:p w14:paraId="0EC40565" w14:textId="77777777" w:rsidR="003F3708" w:rsidRDefault="005D069D">
            <w:pPr>
              <w:pStyle w:val="TableParagraph"/>
              <w:spacing w:line="252" w:lineRule="exact"/>
              <w:ind w:right="659"/>
              <w:rPr>
                <w:b/>
                <w:sz w:val="21"/>
              </w:rPr>
            </w:pPr>
            <w:r>
              <w:rPr>
                <w:b/>
                <w:spacing w:val="-2"/>
                <w:sz w:val="21"/>
              </w:rPr>
              <w:t>67.50</w:t>
            </w:r>
          </w:p>
        </w:tc>
        <w:tc>
          <w:tcPr>
            <w:tcW w:w="2003" w:type="dxa"/>
            <w:tcBorders>
              <w:top w:val="single" w:sz="2" w:space="0" w:color="000000"/>
              <w:bottom w:val="single" w:sz="2" w:space="0" w:color="000000"/>
            </w:tcBorders>
          </w:tcPr>
          <w:p w14:paraId="110FA9B8" w14:textId="77777777" w:rsidR="003F3708" w:rsidRDefault="005D069D">
            <w:pPr>
              <w:pStyle w:val="TableParagraph"/>
              <w:spacing w:line="252" w:lineRule="exact"/>
              <w:ind w:right="745"/>
              <w:rPr>
                <w:sz w:val="21"/>
              </w:rPr>
            </w:pPr>
            <w:r>
              <w:rPr>
                <w:spacing w:val="-2"/>
                <w:sz w:val="21"/>
              </w:rPr>
              <w:t>65.00</w:t>
            </w:r>
          </w:p>
        </w:tc>
        <w:tc>
          <w:tcPr>
            <w:tcW w:w="1274" w:type="dxa"/>
            <w:tcBorders>
              <w:top w:val="single" w:sz="2" w:space="0" w:color="000000"/>
              <w:bottom w:val="single" w:sz="2" w:space="0" w:color="000000"/>
            </w:tcBorders>
          </w:tcPr>
          <w:p w14:paraId="20EEB566" w14:textId="77777777" w:rsidR="003F3708" w:rsidRDefault="005D069D">
            <w:pPr>
              <w:pStyle w:val="TableParagraph"/>
              <w:spacing w:line="252" w:lineRule="exact"/>
              <w:ind w:right="38"/>
              <w:rPr>
                <w:sz w:val="21"/>
              </w:rPr>
            </w:pPr>
            <w:r>
              <w:rPr>
                <w:spacing w:val="-4"/>
                <w:sz w:val="21"/>
              </w:rPr>
              <w:t>2.50</w:t>
            </w:r>
          </w:p>
        </w:tc>
      </w:tr>
      <w:tr w:rsidR="003F3708" w14:paraId="4BC5A1F6" w14:textId="77777777">
        <w:trPr>
          <w:trHeight w:val="274"/>
        </w:trPr>
        <w:tc>
          <w:tcPr>
            <w:tcW w:w="8743" w:type="dxa"/>
            <w:tcBorders>
              <w:top w:val="single" w:sz="2" w:space="0" w:color="000000"/>
              <w:bottom w:val="single" w:sz="2" w:space="0" w:color="000000"/>
            </w:tcBorders>
          </w:tcPr>
          <w:p w14:paraId="41E13C8D" w14:textId="77777777" w:rsidR="003F3708" w:rsidRDefault="005D069D">
            <w:pPr>
              <w:pStyle w:val="TableParagraph"/>
              <w:spacing w:line="252" w:lineRule="exact"/>
              <w:ind w:left="333"/>
              <w:jc w:val="left"/>
              <w:rPr>
                <w:sz w:val="21"/>
              </w:rPr>
            </w:pPr>
            <w:r>
              <w:rPr>
                <w:sz w:val="21"/>
              </w:rPr>
              <w:t>0147</w:t>
            </w:r>
            <w:r>
              <w:rPr>
                <w:spacing w:val="1"/>
                <w:sz w:val="21"/>
              </w:rPr>
              <w:t xml:space="preserve"> </w:t>
            </w:r>
            <w:r>
              <w:rPr>
                <w:sz w:val="21"/>
              </w:rPr>
              <w:t>-</w:t>
            </w:r>
            <w:r>
              <w:rPr>
                <w:spacing w:val="-1"/>
                <w:sz w:val="21"/>
              </w:rPr>
              <w:t xml:space="preserve"> </w:t>
            </w:r>
            <w:r>
              <w:rPr>
                <w:sz w:val="21"/>
              </w:rPr>
              <w:t>Drys</w:t>
            </w:r>
            <w:r>
              <w:rPr>
                <w:spacing w:val="-1"/>
                <w:sz w:val="21"/>
              </w:rPr>
              <w:t xml:space="preserve"> </w:t>
            </w:r>
            <w:r>
              <w:rPr>
                <w:sz w:val="21"/>
              </w:rPr>
              <w:t>Waste Single</w:t>
            </w:r>
            <w:r>
              <w:rPr>
                <w:spacing w:val="-1"/>
                <w:sz w:val="21"/>
              </w:rPr>
              <w:t xml:space="preserve"> </w:t>
            </w:r>
            <w:r>
              <w:rPr>
                <w:sz w:val="21"/>
              </w:rPr>
              <w:t>axle</w:t>
            </w:r>
            <w:r>
              <w:rPr>
                <w:spacing w:val="-1"/>
                <w:sz w:val="21"/>
              </w:rPr>
              <w:t xml:space="preserve"> </w:t>
            </w:r>
            <w:r>
              <w:rPr>
                <w:sz w:val="21"/>
              </w:rPr>
              <w:t>trailers</w:t>
            </w:r>
            <w:r>
              <w:rPr>
                <w:spacing w:val="-1"/>
                <w:sz w:val="21"/>
              </w:rPr>
              <w:t xml:space="preserve"> </w:t>
            </w:r>
            <w:r>
              <w:rPr>
                <w:sz w:val="21"/>
              </w:rPr>
              <w:t>(heaped)</w:t>
            </w:r>
            <w:r>
              <w:rPr>
                <w:spacing w:val="1"/>
                <w:sz w:val="21"/>
              </w:rPr>
              <w:t xml:space="preserve"> </w:t>
            </w:r>
            <w:r>
              <w:rPr>
                <w:spacing w:val="-5"/>
                <w:sz w:val="21"/>
              </w:rPr>
              <w:t>min</w:t>
            </w:r>
          </w:p>
        </w:tc>
        <w:tc>
          <w:tcPr>
            <w:tcW w:w="5134" w:type="dxa"/>
            <w:tcBorders>
              <w:top w:val="single" w:sz="2" w:space="0" w:color="000000"/>
              <w:bottom w:val="single" w:sz="2" w:space="0" w:color="000000"/>
            </w:tcBorders>
          </w:tcPr>
          <w:p w14:paraId="78DCC779"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48DD5D46" w14:textId="77777777" w:rsidR="003F3708" w:rsidRDefault="005D069D">
            <w:pPr>
              <w:pStyle w:val="TableParagraph"/>
              <w:spacing w:line="252" w:lineRule="exact"/>
              <w:ind w:right="657"/>
              <w:rPr>
                <w:sz w:val="21"/>
              </w:rPr>
            </w:pPr>
            <w:r>
              <w:rPr>
                <w:spacing w:val="-4"/>
                <w:sz w:val="21"/>
              </w:rPr>
              <w:t>8.23</w:t>
            </w:r>
          </w:p>
        </w:tc>
        <w:tc>
          <w:tcPr>
            <w:tcW w:w="1920" w:type="dxa"/>
            <w:tcBorders>
              <w:top w:val="single" w:sz="2" w:space="0" w:color="000000"/>
              <w:bottom w:val="single" w:sz="2" w:space="0" w:color="000000"/>
            </w:tcBorders>
          </w:tcPr>
          <w:p w14:paraId="6F502B0E" w14:textId="77777777" w:rsidR="003F3708" w:rsidRDefault="005D069D">
            <w:pPr>
              <w:pStyle w:val="TableParagraph"/>
              <w:spacing w:line="252" w:lineRule="exact"/>
              <w:ind w:right="659"/>
              <w:rPr>
                <w:b/>
                <w:sz w:val="21"/>
              </w:rPr>
            </w:pPr>
            <w:r>
              <w:rPr>
                <w:b/>
                <w:spacing w:val="-2"/>
                <w:sz w:val="21"/>
              </w:rPr>
              <w:t>90.50</w:t>
            </w:r>
          </w:p>
        </w:tc>
        <w:tc>
          <w:tcPr>
            <w:tcW w:w="2003" w:type="dxa"/>
            <w:tcBorders>
              <w:top w:val="single" w:sz="2" w:space="0" w:color="000000"/>
              <w:bottom w:val="single" w:sz="2" w:space="0" w:color="000000"/>
            </w:tcBorders>
          </w:tcPr>
          <w:p w14:paraId="7190B61D" w14:textId="77777777" w:rsidR="003F3708" w:rsidRDefault="005D069D">
            <w:pPr>
              <w:pStyle w:val="TableParagraph"/>
              <w:spacing w:line="252" w:lineRule="exact"/>
              <w:ind w:right="745"/>
              <w:rPr>
                <w:sz w:val="21"/>
              </w:rPr>
            </w:pPr>
            <w:r>
              <w:rPr>
                <w:spacing w:val="-2"/>
                <w:sz w:val="21"/>
              </w:rPr>
              <w:t>87.00</w:t>
            </w:r>
          </w:p>
        </w:tc>
        <w:tc>
          <w:tcPr>
            <w:tcW w:w="1274" w:type="dxa"/>
            <w:tcBorders>
              <w:top w:val="single" w:sz="2" w:space="0" w:color="000000"/>
              <w:bottom w:val="single" w:sz="2" w:space="0" w:color="000000"/>
            </w:tcBorders>
          </w:tcPr>
          <w:p w14:paraId="57A76474" w14:textId="77777777" w:rsidR="003F3708" w:rsidRDefault="005D069D">
            <w:pPr>
              <w:pStyle w:val="TableParagraph"/>
              <w:spacing w:line="252" w:lineRule="exact"/>
              <w:ind w:right="38"/>
              <w:rPr>
                <w:sz w:val="21"/>
              </w:rPr>
            </w:pPr>
            <w:r>
              <w:rPr>
                <w:spacing w:val="-4"/>
                <w:sz w:val="21"/>
              </w:rPr>
              <w:t>3.50</w:t>
            </w:r>
          </w:p>
        </w:tc>
      </w:tr>
      <w:tr w:rsidR="003F3708" w14:paraId="1E666710" w14:textId="77777777">
        <w:trPr>
          <w:trHeight w:val="274"/>
        </w:trPr>
        <w:tc>
          <w:tcPr>
            <w:tcW w:w="8743" w:type="dxa"/>
            <w:tcBorders>
              <w:top w:val="single" w:sz="2" w:space="0" w:color="000000"/>
              <w:bottom w:val="single" w:sz="2" w:space="0" w:color="000000"/>
            </w:tcBorders>
          </w:tcPr>
          <w:p w14:paraId="77E342D0" w14:textId="77777777" w:rsidR="003F3708" w:rsidRDefault="005D069D">
            <w:pPr>
              <w:pStyle w:val="TableParagraph"/>
              <w:spacing w:line="252" w:lineRule="exact"/>
              <w:ind w:left="333"/>
              <w:jc w:val="left"/>
              <w:rPr>
                <w:sz w:val="21"/>
              </w:rPr>
            </w:pPr>
            <w:r>
              <w:rPr>
                <w:sz w:val="21"/>
              </w:rPr>
              <w:t>0148</w:t>
            </w:r>
            <w:r>
              <w:rPr>
                <w:spacing w:val="1"/>
                <w:sz w:val="21"/>
              </w:rPr>
              <w:t xml:space="preserve"> </w:t>
            </w:r>
            <w:r>
              <w:rPr>
                <w:sz w:val="21"/>
              </w:rPr>
              <w:t>-</w:t>
            </w:r>
            <w:r>
              <w:rPr>
                <w:spacing w:val="-1"/>
                <w:sz w:val="21"/>
              </w:rPr>
              <w:t xml:space="preserve"> </w:t>
            </w:r>
            <w:r>
              <w:rPr>
                <w:sz w:val="21"/>
              </w:rPr>
              <w:t>Drys</w:t>
            </w:r>
            <w:r>
              <w:rPr>
                <w:spacing w:val="-1"/>
                <w:sz w:val="21"/>
              </w:rPr>
              <w:t xml:space="preserve"> </w:t>
            </w:r>
            <w:r>
              <w:rPr>
                <w:sz w:val="21"/>
              </w:rPr>
              <w:t>Waste</w:t>
            </w:r>
            <w:r>
              <w:rPr>
                <w:spacing w:val="-1"/>
                <w:sz w:val="21"/>
              </w:rPr>
              <w:t xml:space="preserve"> </w:t>
            </w:r>
            <w:r>
              <w:rPr>
                <w:sz w:val="21"/>
              </w:rPr>
              <w:t>Tandem</w:t>
            </w:r>
            <w:r>
              <w:rPr>
                <w:spacing w:val="3"/>
                <w:sz w:val="21"/>
              </w:rPr>
              <w:t xml:space="preserve"> </w:t>
            </w:r>
            <w:r>
              <w:rPr>
                <w:sz w:val="21"/>
              </w:rPr>
              <w:t xml:space="preserve">Trailers </w:t>
            </w:r>
            <w:r>
              <w:rPr>
                <w:spacing w:val="-2"/>
                <w:sz w:val="21"/>
              </w:rPr>
              <w:t>(waterline)</w:t>
            </w:r>
          </w:p>
        </w:tc>
        <w:tc>
          <w:tcPr>
            <w:tcW w:w="5134" w:type="dxa"/>
            <w:tcBorders>
              <w:top w:val="single" w:sz="2" w:space="0" w:color="000000"/>
              <w:bottom w:val="single" w:sz="2" w:space="0" w:color="000000"/>
            </w:tcBorders>
          </w:tcPr>
          <w:p w14:paraId="64872DB5"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30F1543E" w14:textId="77777777" w:rsidR="003F3708" w:rsidRDefault="005D069D">
            <w:pPr>
              <w:pStyle w:val="TableParagraph"/>
              <w:spacing w:line="252" w:lineRule="exact"/>
              <w:ind w:right="657"/>
              <w:rPr>
                <w:sz w:val="21"/>
              </w:rPr>
            </w:pPr>
            <w:r>
              <w:rPr>
                <w:spacing w:val="-4"/>
                <w:sz w:val="21"/>
              </w:rPr>
              <w:t>8.23</w:t>
            </w:r>
          </w:p>
        </w:tc>
        <w:tc>
          <w:tcPr>
            <w:tcW w:w="1920" w:type="dxa"/>
            <w:tcBorders>
              <w:top w:val="single" w:sz="2" w:space="0" w:color="000000"/>
              <w:bottom w:val="single" w:sz="2" w:space="0" w:color="000000"/>
            </w:tcBorders>
          </w:tcPr>
          <w:p w14:paraId="3539A00C" w14:textId="77777777" w:rsidR="003F3708" w:rsidRDefault="005D069D">
            <w:pPr>
              <w:pStyle w:val="TableParagraph"/>
              <w:spacing w:line="252" w:lineRule="exact"/>
              <w:ind w:right="659"/>
              <w:rPr>
                <w:b/>
                <w:sz w:val="21"/>
              </w:rPr>
            </w:pPr>
            <w:r>
              <w:rPr>
                <w:b/>
                <w:spacing w:val="-2"/>
                <w:sz w:val="21"/>
              </w:rPr>
              <w:t>90.50</w:t>
            </w:r>
          </w:p>
        </w:tc>
        <w:tc>
          <w:tcPr>
            <w:tcW w:w="2003" w:type="dxa"/>
            <w:tcBorders>
              <w:top w:val="single" w:sz="2" w:space="0" w:color="000000"/>
              <w:bottom w:val="single" w:sz="2" w:space="0" w:color="000000"/>
            </w:tcBorders>
          </w:tcPr>
          <w:p w14:paraId="7EBDB7CF" w14:textId="77777777" w:rsidR="003F3708" w:rsidRDefault="005D069D">
            <w:pPr>
              <w:pStyle w:val="TableParagraph"/>
              <w:spacing w:line="252" w:lineRule="exact"/>
              <w:ind w:right="745"/>
              <w:rPr>
                <w:sz w:val="21"/>
              </w:rPr>
            </w:pPr>
            <w:r>
              <w:rPr>
                <w:spacing w:val="-2"/>
                <w:sz w:val="21"/>
              </w:rPr>
              <w:t>87.00</w:t>
            </w:r>
          </w:p>
        </w:tc>
        <w:tc>
          <w:tcPr>
            <w:tcW w:w="1274" w:type="dxa"/>
            <w:tcBorders>
              <w:top w:val="single" w:sz="2" w:space="0" w:color="000000"/>
              <w:bottom w:val="single" w:sz="2" w:space="0" w:color="000000"/>
            </w:tcBorders>
          </w:tcPr>
          <w:p w14:paraId="4F417D07" w14:textId="77777777" w:rsidR="003F3708" w:rsidRDefault="005D069D">
            <w:pPr>
              <w:pStyle w:val="TableParagraph"/>
              <w:spacing w:line="252" w:lineRule="exact"/>
              <w:ind w:right="38"/>
              <w:rPr>
                <w:sz w:val="21"/>
              </w:rPr>
            </w:pPr>
            <w:r>
              <w:rPr>
                <w:spacing w:val="-4"/>
                <w:sz w:val="21"/>
              </w:rPr>
              <w:t>3.50</w:t>
            </w:r>
          </w:p>
        </w:tc>
      </w:tr>
      <w:tr w:rsidR="003F3708" w14:paraId="6373CC09" w14:textId="77777777">
        <w:trPr>
          <w:trHeight w:val="274"/>
        </w:trPr>
        <w:tc>
          <w:tcPr>
            <w:tcW w:w="8743" w:type="dxa"/>
            <w:tcBorders>
              <w:top w:val="single" w:sz="2" w:space="0" w:color="000000"/>
              <w:bottom w:val="single" w:sz="2" w:space="0" w:color="000000"/>
            </w:tcBorders>
          </w:tcPr>
          <w:p w14:paraId="598C8B68" w14:textId="77777777" w:rsidR="003F3708" w:rsidRDefault="005D069D">
            <w:pPr>
              <w:pStyle w:val="TableParagraph"/>
              <w:spacing w:line="252" w:lineRule="exact"/>
              <w:ind w:left="333"/>
              <w:jc w:val="left"/>
              <w:rPr>
                <w:sz w:val="21"/>
              </w:rPr>
            </w:pPr>
            <w:r>
              <w:rPr>
                <w:sz w:val="21"/>
              </w:rPr>
              <w:t>0149</w:t>
            </w:r>
            <w:r>
              <w:rPr>
                <w:spacing w:val="1"/>
                <w:sz w:val="21"/>
              </w:rPr>
              <w:t xml:space="preserve"> </w:t>
            </w:r>
            <w:r>
              <w:rPr>
                <w:sz w:val="21"/>
              </w:rPr>
              <w:t>-</w:t>
            </w:r>
            <w:r>
              <w:rPr>
                <w:spacing w:val="-1"/>
                <w:sz w:val="21"/>
              </w:rPr>
              <w:t xml:space="preserve"> </w:t>
            </w:r>
            <w:r>
              <w:rPr>
                <w:sz w:val="21"/>
              </w:rPr>
              <w:t>Drys</w:t>
            </w:r>
            <w:r>
              <w:rPr>
                <w:spacing w:val="-1"/>
                <w:sz w:val="21"/>
              </w:rPr>
              <w:t xml:space="preserve"> </w:t>
            </w:r>
            <w:r>
              <w:rPr>
                <w:sz w:val="21"/>
              </w:rPr>
              <w:t>Waste</w:t>
            </w:r>
            <w:r>
              <w:rPr>
                <w:spacing w:val="-1"/>
                <w:sz w:val="21"/>
              </w:rPr>
              <w:t xml:space="preserve"> </w:t>
            </w:r>
            <w:r>
              <w:rPr>
                <w:sz w:val="21"/>
              </w:rPr>
              <w:t>Tandem</w:t>
            </w:r>
            <w:r>
              <w:rPr>
                <w:spacing w:val="3"/>
                <w:sz w:val="21"/>
              </w:rPr>
              <w:t xml:space="preserve"> </w:t>
            </w:r>
            <w:r>
              <w:rPr>
                <w:sz w:val="21"/>
              </w:rPr>
              <w:t>Trailers</w:t>
            </w:r>
            <w:r>
              <w:rPr>
                <w:spacing w:val="-1"/>
                <w:sz w:val="21"/>
              </w:rPr>
              <w:t xml:space="preserve"> </w:t>
            </w:r>
            <w:r>
              <w:rPr>
                <w:sz w:val="21"/>
              </w:rPr>
              <w:t>(heaped)</w:t>
            </w:r>
            <w:r>
              <w:rPr>
                <w:spacing w:val="1"/>
                <w:sz w:val="21"/>
              </w:rPr>
              <w:t xml:space="preserve"> </w:t>
            </w:r>
            <w:r>
              <w:rPr>
                <w:spacing w:val="-5"/>
                <w:sz w:val="21"/>
              </w:rPr>
              <w:t>min</w:t>
            </w:r>
          </w:p>
        </w:tc>
        <w:tc>
          <w:tcPr>
            <w:tcW w:w="5134" w:type="dxa"/>
            <w:tcBorders>
              <w:top w:val="single" w:sz="2" w:space="0" w:color="000000"/>
              <w:bottom w:val="single" w:sz="2" w:space="0" w:color="000000"/>
            </w:tcBorders>
          </w:tcPr>
          <w:p w14:paraId="7FCCF044"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742A5896" w14:textId="77777777" w:rsidR="003F3708" w:rsidRDefault="005D069D">
            <w:pPr>
              <w:pStyle w:val="TableParagraph"/>
              <w:spacing w:line="252" w:lineRule="exact"/>
              <w:ind w:right="657"/>
              <w:rPr>
                <w:sz w:val="21"/>
              </w:rPr>
            </w:pPr>
            <w:r>
              <w:rPr>
                <w:spacing w:val="-2"/>
                <w:sz w:val="21"/>
              </w:rPr>
              <w:t>16.45</w:t>
            </w:r>
          </w:p>
        </w:tc>
        <w:tc>
          <w:tcPr>
            <w:tcW w:w="1920" w:type="dxa"/>
            <w:tcBorders>
              <w:top w:val="single" w:sz="2" w:space="0" w:color="000000"/>
              <w:bottom w:val="single" w:sz="2" w:space="0" w:color="000000"/>
            </w:tcBorders>
          </w:tcPr>
          <w:p w14:paraId="17956450" w14:textId="77777777" w:rsidR="003F3708" w:rsidRDefault="005D069D">
            <w:pPr>
              <w:pStyle w:val="TableParagraph"/>
              <w:spacing w:line="252" w:lineRule="exact"/>
              <w:ind w:right="659"/>
              <w:rPr>
                <w:b/>
                <w:sz w:val="21"/>
              </w:rPr>
            </w:pPr>
            <w:r>
              <w:rPr>
                <w:b/>
                <w:spacing w:val="-2"/>
                <w:sz w:val="21"/>
              </w:rPr>
              <w:t>181.00</w:t>
            </w:r>
          </w:p>
        </w:tc>
        <w:tc>
          <w:tcPr>
            <w:tcW w:w="2003" w:type="dxa"/>
            <w:tcBorders>
              <w:top w:val="single" w:sz="2" w:space="0" w:color="000000"/>
              <w:bottom w:val="single" w:sz="2" w:space="0" w:color="000000"/>
            </w:tcBorders>
          </w:tcPr>
          <w:p w14:paraId="5936013D" w14:textId="77777777" w:rsidR="003F3708" w:rsidRDefault="005D069D">
            <w:pPr>
              <w:pStyle w:val="TableParagraph"/>
              <w:spacing w:line="252" w:lineRule="exact"/>
              <w:ind w:right="745"/>
              <w:rPr>
                <w:sz w:val="21"/>
              </w:rPr>
            </w:pPr>
            <w:r>
              <w:rPr>
                <w:spacing w:val="-2"/>
                <w:sz w:val="21"/>
              </w:rPr>
              <w:t>174.50</w:t>
            </w:r>
          </w:p>
        </w:tc>
        <w:tc>
          <w:tcPr>
            <w:tcW w:w="1274" w:type="dxa"/>
            <w:tcBorders>
              <w:top w:val="single" w:sz="2" w:space="0" w:color="000000"/>
              <w:bottom w:val="single" w:sz="2" w:space="0" w:color="000000"/>
            </w:tcBorders>
          </w:tcPr>
          <w:p w14:paraId="07DA7980" w14:textId="77777777" w:rsidR="003F3708" w:rsidRDefault="005D069D">
            <w:pPr>
              <w:pStyle w:val="TableParagraph"/>
              <w:spacing w:line="252" w:lineRule="exact"/>
              <w:ind w:right="38"/>
              <w:rPr>
                <w:sz w:val="21"/>
              </w:rPr>
            </w:pPr>
            <w:r>
              <w:rPr>
                <w:spacing w:val="-4"/>
                <w:sz w:val="21"/>
              </w:rPr>
              <w:t>6.50</w:t>
            </w:r>
          </w:p>
        </w:tc>
      </w:tr>
      <w:tr w:rsidR="003F3708" w14:paraId="007B0E62" w14:textId="77777777">
        <w:trPr>
          <w:trHeight w:val="274"/>
        </w:trPr>
        <w:tc>
          <w:tcPr>
            <w:tcW w:w="8743" w:type="dxa"/>
            <w:tcBorders>
              <w:top w:val="single" w:sz="2" w:space="0" w:color="000000"/>
              <w:bottom w:val="single" w:sz="2" w:space="0" w:color="000000"/>
            </w:tcBorders>
          </w:tcPr>
          <w:p w14:paraId="6C67595F" w14:textId="77777777" w:rsidR="003F3708" w:rsidRDefault="005D069D">
            <w:pPr>
              <w:pStyle w:val="TableParagraph"/>
              <w:spacing w:line="252" w:lineRule="exact"/>
              <w:ind w:left="333"/>
              <w:jc w:val="left"/>
              <w:rPr>
                <w:sz w:val="21"/>
              </w:rPr>
            </w:pPr>
            <w:r>
              <w:rPr>
                <w:sz w:val="21"/>
              </w:rPr>
              <w:t>0150</w:t>
            </w:r>
            <w:r>
              <w:rPr>
                <w:spacing w:val="2"/>
                <w:sz w:val="21"/>
              </w:rPr>
              <w:t xml:space="preserve"> </w:t>
            </w:r>
            <w:r>
              <w:rPr>
                <w:sz w:val="21"/>
              </w:rPr>
              <w:t>- Waste Car tyres up</w:t>
            </w:r>
            <w:r>
              <w:rPr>
                <w:spacing w:val="3"/>
                <w:sz w:val="21"/>
              </w:rPr>
              <w:t xml:space="preserve"> </w:t>
            </w:r>
            <w:r>
              <w:rPr>
                <w:sz w:val="21"/>
              </w:rPr>
              <w:t>to</w:t>
            </w:r>
            <w:r>
              <w:rPr>
                <w:spacing w:val="3"/>
                <w:sz w:val="21"/>
              </w:rPr>
              <w:t xml:space="preserve"> </w:t>
            </w:r>
            <w:r>
              <w:rPr>
                <w:sz w:val="21"/>
              </w:rPr>
              <w:t>1M</w:t>
            </w:r>
            <w:r>
              <w:rPr>
                <w:spacing w:val="1"/>
                <w:sz w:val="21"/>
              </w:rPr>
              <w:t xml:space="preserve"> </w:t>
            </w:r>
            <w:r>
              <w:rPr>
                <w:sz w:val="21"/>
              </w:rPr>
              <w:t>diameter</w:t>
            </w:r>
            <w:r>
              <w:rPr>
                <w:spacing w:val="1"/>
                <w:sz w:val="21"/>
              </w:rPr>
              <w:t xml:space="preserve"> </w:t>
            </w:r>
            <w:r>
              <w:rPr>
                <w:spacing w:val="-4"/>
                <w:sz w:val="21"/>
              </w:rPr>
              <w:t>each</w:t>
            </w:r>
          </w:p>
        </w:tc>
        <w:tc>
          <w:tcPr>
            <w:tcW w:w="5134" w:type="dxa"/>
            <w:tcBorders>
              <w:top w:val="single" w:sz="2" w:space="0" w:color="000000"/>
              <w:bottom w:val="single" w:sz="2" w:space="0" w:color="000000"/>
            </w:tcBorders>
          </w:tcPr>
          <w:p w14:paraId="53DC8520"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4DEC00F4" w14:textId="77777777" w:rsidR="003F3708" w:rsidRDefault="005D069D">
            <w:pPr>
              <w:pStyle w:val="TableParagraph"/>
              <w:spacing w:line="252" w:lineRule="exact"/>
              <w:ind w:right="657"/>
              <w:rPr>
                <w:sz w:val="21"/>
              </w:rPr>
            </w:pPr>
            <w:r>
              <w:rPr>
                <w:spacing w:val="-4"/>
                <w:sz w:val="21"/>
              </w:rPr>
              <w:t>0.95</w:t>
            </w:r>
          </w:p>
        </w:tc>
        <w:tc>
          <w:tcPr>
            <w:tcW w:w="1920" w:type="dxa"/>
            <w:tcBorders>
              <w:top w:val="single" w:sz="2" w:space="0" w:color="000000"/>
              <w:bottom w:val="single" w:sz="2" w:space="0" w:color="000000"/>
            </w:tcBorders>
          </w:tcPr>
          <w:p w14:paraId="71ED72CB" w14:textId="77777777" w:rsidR="003F3708" w:rsidRDefault="005D069D">
            <w:pPr>
              <w:pStyle w:val="TableParagraph"/>
              <w:spacing w:line="252" w:lineRule="exact"/>
              <w:ind w:right="659"/>
              <w:rPr>
                <w:b/>
                <w:sz w:val="21"/>
              </w:rPr>
            </w:pPr>
            <w:r>
              <w:rPr>
                <w:b/>
                <w:spacing w:val="-2"/>
                <w:sz w:val="21"/>
              </w:rPr>
              <w:t>10.50</w:t>
            </w:r>
          </w:p>
        </w:tc>
        <w:tc>
          <w:tcPr>
            <w:tcW w:w="2003" w:type="dxa"/>
            <w:tcBorders>
              <w:top w:val="single" w:sz="2" w:space="0" w:color="000000"/>
              <w:bottom w:val="single" w:sz="2" w:space="0" w:color="000000"/>
            </w:tcBorders>
          </w:tcPr>
          <w:p w14:paraId="3D59D400" w14:textId="77777777" w:rsidR="003F3708" w:rsidRDefault="005D069D">
            <w:pPr>
              <w:pStyle w:val="TableParagraph"/>
              <w:spacing w:line="252" w:lineRule="exact"/>
              <w:ind w:right="745"/>
              <w:rPr>
                <w:sz w:val="21"/>
              </w:rPr>
            </w:pPr>
            <w:r>
              <w:rPr>
                <w:spacing w:val="-2"/>
                <w:sz w:val="21"/>
              </w:rPr>
              <w:t>10.00</w:t>
            </w:r>
          </w:p>
        </w:tc>
        <w:tc>
          <w:tcPr>
            <w:tcW w:w="1274" w:type="dxa"/>
            <w:tcBorders>
              <w:top w:val="single" w:sz="2" w:space="0" w:color="000000"/>
              <w:bottom w:val="single" w:sz="2" w:space="0" w:color="000000"/>
            </w:tcBorders>
          </w:tcPr>
          <w:p w14:paraId="3A26E063" w14:textId="77777777" w:rsidR="003F3708" w:rsidRDefault="005D069D">
            <w:pPr>
              <w:pStyle w:val="TableParagraph"/>
              <w:spacing w:line="252" w:lineRule="exact"/>
              <w:ind w:right="38"/>
              <w:rPr>
                <w:sz w:val="21"/>
              </w:rPr>
            </w:pPr>
            <w:r>
              <w:rPr>
                <w:spacing w:val="-4"/>
                <w:sz w:val="21"/>
              </w:rPr>
              <w:t>0.50</w:t>
            </w:r>
          </w:p>
        </w:tc>
      </w:tr>
      <w:tr w:rsidR="003F3708" w14:paraId="61538DDA" w14:textId="77777777">
        <w:trPr>
          <w:trHeight w:val="274"/>
        </w:trPr>
        <w:tc>
          <w:tcPr>
            <w:tcW w:w="8743" w:type="dxa"/>
            <w:tcBorders>
              <w:top w:val="single" w:sz="2" w:space="0" w:color="000000"/>
              <w:bottom w:val="single" w:sz="2" w:space="0" w:color="000000"/>
            </w:tcBorders>
          </w:tcPr>
          <w:p w14:paraId="0BE385F8" w14:textId="77777777" w:rsidR="003F3708" w:rsidRDefault="005D069D">
            <w:pPr>
              <w:pStyle w:val="TableParagraph"/>
              <w:spacing w:line="252" w:lineRule="exact"/>
              <w:ind w:left="333"/>
              <w:jc w:val="left"/>
              <w:rPr>
                <w:sz w:val="21"/>
              </w:rPr>
            </w:pPr>
            <w:r>
              <w:rPr>
                <w:sz w:val="21"/>
              </w:rPr>
              <w:t>0151</w:t>
            </w:r>
            <w:r>
              <w:rPr>
                <w:spacing w:val="-1"/>
                <w:sz w:val="21"/>
              </w:rPr>
              <w:t xml:space="preserve"> </w:t>
            </w:r>
            <w:r>
              <w:rPr>
                <w:sz w:val="21"/>
              </w:rPr>
              <w:t>- Waste</w:t>
            </w:r>
            <w:r>
              <w:rPr>
                <w:spacing w:val="-1"/>
                <w:sz w:val="21"/>
              </w:rPr>
              <w:t xml:space="preserve"> </w:t>
            </w:r>
            <w:r>
              <w:rPr>
                <w:sz w:val="21"/>
              </w:rPr>
              <w:t>Car tyres</w:t>
            </w:r>
            <w:r>
              <w:rPr>
                <w:spacing w:val="-1"/>
                <w:sz w:val="21"/>
              </w:rPr>
              <w:t xml:space="preserve"> </w:t>
            </w:r>
            <w:r>
              <w:rPr>
                <w:sz w:val="21"/>
              </w:rPr>
              <w:t>on</w:t>
            </w:r>
            <w:r>
              <w:rPr>
                <w:spacing w:val="3"/>
                <w:sz w:val="21"/>
              </w:rPr>
              <w:t xml:space="preserve"> </w:t>
            </w:r>
            <w:r>
              <w:rPr>
                <w:spacing w:val="-4"/>
                <w:sz w:val="21"/>
              </w:rPr>
              <w:t>rims</w:t>
            </w:r>
          </w:p>
        </w:tc>
        <w:tc>
          <w:tcPr>
            <w:tcW w:w="5134" w:type="dxa"/>
            <w:tcBorders>
              <w:top w:val="single" w:sz="2" w:space="0" w:color="000000"/>
              <w:bottom w:val="single" w:sz="2" w:space="0" w:color="000000"/>
            </w:tcBorders>
          </w:tcPr>
          <w:p w14:paraId="32972FB2"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6D0D9245" w14:textId="77777777" w:rsidR="003F3708" w:rsidRDefault="005D069D">
            <w:pPr>
              <w:pStyle w:val="TableParagraph"/>
              <w:spacing w:line="252" w:lineRule="exact"/>
              <w:ind w:right="657"/>
              <w:rPr>
                <w:sz w:val="21"/>
              </w:rPr>
            </w:pPr>
            <w:r>
              <w:rPr>
                <w:spacing w:val="-4"/>
                <w:sz w:val="21"/>
              </w:rPr>
              <w:t>1.05</w:t>
            </w:r>
          </w:p>
        </w:tc>
        <w:tc>
          <w:tcPr>
            <w:tcW w:w="1920" w:type="dxa"/>
            <w:tcBorders>
              <w:top w:val="single" w:sz="2" w:space="0" w:color="000000"/>
              <w:bottom w:val="single" w:sz="2" w:space="0" w:color="000000"/>
            </w:tcBorders>
          </w:tcPr>
          <w:p w14:paraId="3CB15804" w14:textId="77777777" w:rsidR="003F3708" w:rsidRDefault="005D069D">
            <w:pPr>
              <w:pStyle w:val="TableParagraph"/>
              <w:spacing w:line="252" w:lineRule="exact"/>
              <w:ind w:right="659"/>
              <w:rPr>
                <w:b/>
                <w:sz w:val="21"/>
              </w:rPr>
            </w:pPr>
            <w:r>
              <w:rPr>
                <w:b/>
                <w:spacing w:val="-2"/>
                <w:sz w:val="21"/>
              </w:rPr>
              <w:t>11.50</w:t>
            </w:r>
          </w:p>
        </w:tc>
        <w:tc>
          <w:tcPr>
            <w:tcW w:w="2003" w:type="dxa"/>
            <w:tcBorders>
              <w:top w:val="single" w:sz="2" w:space="0" w:color="000000"/>
              <w:bottom w:val="single" w:sz="2" w:space="0" w:color="000000"/>
            </w:tcBorders>
          </w:tcPr>
          <w:p w14:paraId="7A8A65BF" w14:textId="77777777" w:rsidR="003F3708" w:rsidRDefault="005D069D">
            <w:pPr>
              <w:pStyle w:val="TableParagraph"/>
              <w:spacing w:line="252" w:lineRule="exact"/>
              <w:ind w:right="745"/>
              <w:rPr>
                <w:sz w:val="21"/>
              </w:rPr>
            </w:pPr>
            <w:r>
              <w:rPr>
                <w:spacing w:val="-2"/>
                <w:sz w:val="21"/>
              </w:rPr>
              <w:t>11.00</w:t>
            </w:r>
          </w:p>
        </w:tc>
        <w:tc>
          <w:tcPr>
            <w:tcW w:w="1274" w:type="dxa"/>
            <w:tcBorders>
              <w:top w:val="single" w:sz="2" w:space="0" w:color="000000"/>
              <w:bottom w:val="single" w:sz="2" w:space="0" w:color="000000"/>
            </w:tcBorders>
          </w:tcPr>
          <w:p w14:paraId="2A6E377D" w14:textId="77777777" w:rsidR="003F3708" w:rsidRDefault="005D069D">
            <w:pPr>
              <w:pStyle w:val="TableParagraph"/>
              <w:spacing w:line="252" w:lineRule="exact"/>
              <w:ind w:right="38"/>
              <w:rPr>
                <w:sz w:val="21"/>
              </w:rPr>
            </w:pPr>
            <w:r>
              <w:rPr>
                <w:spacing w:val="-4"/>
                <w:sz w:val="21"/>
              </w:rPr>
              <w:t>0.50</w:t>
            </w:r>
          </w:p>
        </w:tc>
      </w:tr>
      <w:tr w:rsidR="003F3708" w14:paraId="1F126144" w14:textId="77777777">
        <w:trPr>
          <w:trHeight w:val="274"/>
        </w:trPr>
        <w:tc>
          <w:tcPr>
            <w:tcW w:w="8743" w:type="dxa"/>
            <w:tcBorders>
              <w:top w:val="single" w:sz="2" w:space="0" w:color="000000"/>
              <w:bottom w:val="single" w:sz="2" w:space="0" w:color="000000"/>
            </w:tcBorders>
          </w:tcPr>
          <w:p w14:paraId="5D75BD0F" w14:textId="77777777" w:rsidR="003F3708" w:rsidRDefault="005D069D">
            <w:pPr>
              <w:pStyle w:val="TableParagraph"/>
              <w:spacing w:line="252" w:lineRule="exact"/>
              <w:ind w:left="333"/>
              <w:jc w:val="left"/>
              <w:rPr>
                <w:sz w:val="21"/>
              </w:rPr>
            </w:pPr>
            <w:r>
              <w:rPr>
                <w:sz w:val="21"/>
              </w:rPr>
              <w:t>0152</w:t>
            </w:r>
            <w:r>
              <w:rPr>
                <w:spacing w:val="2"/>
                <w:sz w:val="21"/>
              </w:rPr>
              <w:t xml:space="preserve"> </w:t>
            </w:r>
            <w:r>
              <w:rPr>
                <w:sz w:val="21"/>
              </w:rPr>
              <w:t xml:space="preserve">- Waste Truck </w:t>
            </w:r>
            <w:r>
              <w:rPr>
                <w:spacing w:val="-4"/>
                <w:sz w:val="21"/>
              </w:rPr>
              <w:t>Tyres</w:t>
            </w:r>
          </w:p>
        </w:tc>
        <w:tc>
          <w:tcPr>
            <w:tcW w:w="5134" w:type="dxa"/>
            <w:tcBorders>
              <w:top w:val="single" w:sz="2" w:space="0" w:color="000000"/>
              <w:bottom w:val="single" w:sz="2" w:space="0" w:color="000000"/>
            </w:tcBorders>
          </w:tcPr>
          <w:p w14:paraId="08E2D2A0"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00B7065E" w14:textId="77777777" w:rsidR="003F3708" w:rsidRDefault="005D069D">
            <w:pPr>
              <w:pStyle w:val="TableParagraph"/>
              <w:spacing w:line="252" w:lineRule="exact"/>
              <w:ind w:right="657"/>
              <w:rPr>
                <w:sz w:val="21"/>
              </w:rPr>
            </w:pPr>
            <w:r>
              <w:rPr>
                <w:spacing w:val="-4"/>
                <w:sz w:val="21"/>
              </w:rPr>
              <w:t>3.23</w:t>
            </w:r>
          </w:p>
        </w:tc>
        <w:tc>
          <w:tcPr>
            <w:tcW w:w="1920" w:type="dxa"/>
            <w:tcBorders>
              <w:top w:val="single" w:sz="2" w:space="0" w:color="000000"/>
              <w:bottom w:val="single" w:sz="2" w:space="0" w:color="000000"/>
            </w:tcBorders>
          </w:tcPr>
          <w:p w14:paraId="087BE725" w14:textId="77777777" w:rsidR="003F3708" w:rsidRDefault="005D069D">
            <w:pPr>
              <w:pStyle w:val="TableParagraph"/>
              <w:spacing w:line="252" w:lineRule="exact"/>
              <w:ind w:right="659"/>
              <w:rPr>
                <w:b/>
                <w:sz w:val="21"/>
              </w:rPr>
            </w:pPr>
            <w:r>
              <w:rPr>
                <w:b/>
                <w:spacing w:val="-2"/>
                <w:sz w:val="21"/>
              </w:rPr>
              <w:t>35.50</w:t>
            </w:r>
          </w:p>
        </w:tc>
        <w:tc>
          <w:tcPr>
            <w:tcW w:w="2003" w:type="dxa"/>
            <w:tcBorders>
              <w:top w:val="single" w:sz="2" w:space="0" w:color="000000"/>
              <w:bottom w:val="single" w:sz="2" w:space="0" w:color="000000"/>
            </w:tcBorders>
          </w:tcPr>
          <w:p w14:paraId="145F2341" w14:textId="77777777" w:rsidR="003F3708" w:rsidRDefault="005D069D">
            <w:pPr>
              <w:pStyle w:val="TableParagraph"/>
              <w:spacing w:line="252" w:lineRule="exact"/>
              <w:ind w:right="745"/>
              <w:rPr>
                <w:sz w:val="21"/>
              </w:rPr>
            </w:pPr>
            <w:r>
              <w:rPr>
                <w:spacing w:val="-2"/>
                <w:sz w:val="21"/>
              </w:rPr>
              <w:t>34.00</w:t>
            </w:r>
          </w:p>
        </w:tc>
        <w:tc>
          <w:tcPr>
            <w:tcW w:w="1274" w:type="dxa"/>
            <w:tcBorders>
              <w:top w:val="single" w:sz="2" w:space="0" w:color="000000"/>
              <w:bottom w:val="single" w:sz="2" w:space="0" w:color="000000"/>
            </w:tcBorders>
          </w:tcPr>
          <w:p w14:paraId="20D8250F" w14:textId="77777777" w:rsidR="003F3708" w:rsidRDefault="005D069D">
            <w:pPr>
              <w:pStyle w:val="TableParagraph"/>
              <w:spacing w:line="252" w:lineRule="exact"/>
              <w:ind w:right="38"/>
              <w:rPr>
                <w:sz w:val="21"/>
              </w:rPr>
            </w:pPr>
            <w:r>
              <w:rPr>
                <w:spacing w:val="-4"/>
                <w:sz w:val="21"/>
              </w:rPr>
              <w:t>1.50</w:t>
            </w:r>
          </w:p>
        </w:tc>
      </w:tr>
      <w:tr w:rsidR="003F3708" w14:paraId="561C0813" w14:textId="77777777">
        <w:trPr>
          <w:trHeight w:val="274"/>
        </w:trPr>
        <w:tc>
          <w:tcPr>
            <w:tcW w:w="8743" w:type="dxa"/>
            <w:tcBorders>
              <w:top w:val="single" w:sz="2" w:space="0" w:color="000000"/>
              <w:bottom w:val="single" w:sz="2" w:space="0" w:color="000000"/>
            </w:tcBorders>
          </w:tcPr>
          <w:p w14:paraId="1F2A415D" w14:textId="77777777" w:rsidR="003F3708" w:rsidRDefault="005D069D">
            <w:pPr>
              <w:pStyle w:val="TableParagraph"/>
              <w:spacing w:line="252" w:lineRule="exact"/>
              <w:ind w:left="333"/>
              <w:jc w:val="left"/>
              <w:rPr>
                <w:sz w:val="21"/>
              </w:rPr>
            </w:pPr>
            <w:r>
              <w:rPr>
                <w:sz w:val="21"/>
              </w:rPr>
              <w:t>0154</w:t>
            </w:r>
            <w:r>
              <w:rPr>
                <w:spacing w:val="1"/>
                <w:sz w:val="21"/>
              </w:rPr>
              <w:t xml:space="preserve"> </w:t>
            </w:r>
            <w:r>
              <w:rPr>
                <w:sz w:val="21"/>
              </w:rPr>
              <w:t>- Waste</w:t>
            </w:r>
            <w:r>
              <w:rPr>
                <w:spacing w:val="-1"/>
                <w:sz w:val="21"/>
              </w:rPr>
              <w:t xml:space="preserve"> </w:t>
            </w:r>
            <w:r>
              <w:rPr>
                <w:sz w:val="21"/>
              </w:rPr>
              <w:t>Concrete/Build-Build</w:t>
            </w:r>
            <w:r>
              <w:rPr>
                <w:spacing w:val="3"/>
                <w:sz w:val="21"/>
              </w:rPr>
              <w:t xml:space="preserve"> </w:t>
            </w:r>
            <w:r>
              <w:rPr>
                <w:spacing w:val="-2"/>
                <w:sz w:val="21"/>
              </w:rPr>
              <w:t>rubble/concrete</w:t>
            </w:r>
          </w:p>
        </w:tc>
        <w:tc>
          <w:tcPr>
            <w:tcW w:w="5134" w:type="dxa"/>
            <w:tcBorders>
              <w:top w:val="single" w:sz="2" w:space="0" w:color="000000"/>
              <w:bottom w:val="single" w:sz="2" w:space="0" w:color="000000"/>
            </w:tcBorders>
          </w:tcPr>
          <w:p w14:paraId="331A4BD7"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12DC3809" w14:textId="77777777" w:rsidR="003F3708" w:rsidRDefault="005D069D">
            <w:pPr>
              <w:pStyle w:val="TableParagraph"/>
              <w:spacing w:line="252" w:lineRule="exact"/>
              <w:ind w:right="657"/>
              <w:rPr>
                <w:sz w:val="21"/>
              </w:rPr>
            </w:pPr>
            <w:r>
              <w:rPr>
                <w:spacing w:val="-2"/>
                <w:sz w:val="21"/>
              </w:rPr>
              <w:t>18.27</w:t>
            </w:r>
          </w:p>
        </w:tc>
        <w:tc>
          <w:tcPr>
            <w:tcW w:w="1920" w:type="dxa"/>
            <w:tcBorders>
              <w:top w:val="single" w:sz="2" w:space="0" w:color="000000"/>
              <w:bottom w:val="single" w:sz="2" w:space="0" w:color="000000"/>
            </w:tcBorders>
          </w:tcPr>
          <w:p w14:paraId="255E6097" w14:textId="77777777" w:rsidR="003F3708" w:rsidRDefault="005D069D">
            <w:pPr>
              <w:pStyle w:val="TableParagraph"/>
              <w:spacing w:line="252" w:lineRule="exact"/>
              <w:ind w:right="659"/>
              <w:rPr>
                <w:b/>
                <w:sz w:val="21"/>
              </w:rPr>
            </w:pPr>
            <w:r>
              <w:rPr>
                <w:b/>
                <w:spacing w:val="-2"/>
                <w:sz w:val="21"/>
              </w:rPr>
              <w:t>201.00</w:t>
            </w:r>
          </w:p>
        </w:tc>
        <w:tc>
          <w:tcPr>
            <w:tcW w:w="2003" w:type="dxa"/>
            <w:tcBorders>
              <w:top w:val="single" w:sz="2" w:space="0" w:color="000000"/>
              <w:bottom w:val="single" w:sz="2" w:space="0" w:color="000000"/>
            </w:tcBorders>
          </w:tcPr>
          <w:p w14:paraId="30AC3C3D" w14:textId="77777777" w:rsidR="003F3708" w:rsidRDefault="005D069D">
            <w:pPr>
              <w:pStyle w:val="TableParagraph"/>
              <w:spacing w:line="252" w:lineRule="exact"/>
              <w:ind w:right="745"/>
              <w:rPr>
                <w:sz w:val="21"/>
              </w:rPr>
            </w:pPr>
            <w:r>
              <w:rPr>
                <w:spacing w:val="-2"/>
                <w:sz w:val="21"/>
              </w:rPr>
              <w:t>193.30</w:t>
            </w:r>
          </w:p>
        </w:tc>
        <w:tc>
          <w:tcPr>
            <w:tcW w:w="1274" w:type="dxa"/>
            <w:tcBorders>
              <w:top w:val="single" w:sz="2" w:space="0" w:color="000000"/>
              <w:bottom w:val="single" w:sz="2" w:space="0" w:color="000000"/>
            </w:tcBorders>
          </w:tcPr>
          <w:p w14:paraId="5A8FB4E8" w14:textId="77777777" w:rsidR="003F3708" w:rsidRDefault="005D069D">
            <w:pPr>
              <w:pStyle w:val="TableParagraph"/>
              <w:spacing w:line="252" w:lineRule="exact"/>
              <w:ind w:right="38"/>
              <w:rPr>
                <w:sz w:val="21"/>
              </w:rPr>
            </w:pPr>
            <w:r>
              <w:rPr>
                <w:spacing w:val="-4"/>
                <w:sz w:val="21"/>
              </w:rPr>
              <w:t>7.70</w:t>
            </w:r>
          </w:p>
        </w:tc>
      </w:tr>
      <w:tr w:rsidR="003F3708" w14:paraId="624C7E7C" w14:textId="77777777">
        <w:trPr>
          <w:trHeight w:val="274"/>
        </w:trPr>
        <w:tc>
          <w:tcPr>
            <w:tcW w:w="8743" w:type="dxa"/>
            <w:tcBorders>
              <w:top w:val="single" w:sz="2" w:space="0" w:color="000000"/>
              <w:bottom w:val="single" w:sz="2" w:space="0" w:color="000000"/>
            </w:tcBorders>
          </w:tcPr>
          <w:p w14:paraId="0C6EB6B1" w14:textId="77777777" w:rsidR="003F3708" w:rsidRDefault="005D069D">
            <w:pPr>
              <w:pStyle w:val="TableParagraph"/>
              <w:spacing w:line="252" w:lineRule="exact"/>
              <w:ind w:left="333"/>
              <w:jc w:val="left"/>
              <w:rPr>
                <w:sz w:val="21"/>
              </w:rPr>
            </w:pPr>
            <w:r>
              <w:rPr>
                <w:sz w:val="21"/>
              </w:rPr>
              <w:t>0155</w:t>
            </w:r>
            <w:r>
              <w:rPr>
                <w:spacing w:val="1"/>
                <w:sz w:val="21"/>
              </w:rPr>
              <w:t xml:space="preserve"> </w:t>
            </w:r>
            <w:r>
              <w:rPr>
                <w:sz w:val="21"/>
              </w:rPr>
              <w:t>-</w:t>
            </w:r>
            <w:r>
              <w:rPr>
                <w:spacing w:val="-1"/>
                <w:sz w:val="21"/>
              </w:rPr>
              <w:t xml:space="preserve"> </w:t>
            </w:r>
            <w:r>
              <w:rPr>
                <w:sz w:val="21"/>
              </w:rPr>
              <w:t>Pres</w:t>
            </w:r>
            <w:r>
              <w:rPr>
                <w:spacing w:val="-1"/>
                <w:sz w:val="21"/>
              </w:rPr>
              <w:t xml:space="preserve"> </w:t>
            </w:r>
            <w:r>
              <w:rPr>
                <w:sz w:val="21"/>
              </w:rPr>
              <w:t>Waste</w:t>
            </w:r>
            <w:r>
              <w:rPr>
                <w:spacing w:val="-1"/>
                <w:sz w:val="21"/>
              </w:rPr>
              <w:t xml:space="preserve"> </w:t>
            </w:r>
            <w:r>
              <w:rPr>
                <w:sz w:val="21"/>
              </w:rPr>
              <w:t>Animal</w:t>
            </w:r>
            <w:r>
              <w:rPr>
                <w:spacing w:val="2"/>
                <w:sz w:val="21"/>
              </w:rPr>
              <w:t xml:space="preserve"> </w:t>
            </w:r>
            <w:r>
              <w:rPr>
                <w:sz w:val="21"/>
              </w:rPr>
              <w:t>Carcass</w:t>
            </w:r>
            <w:r>
              <w:rPr>
                <w:spacing w:val="-1"/>
                <w:sz w:val="21"/>
              </w:rPr>
              <w:t xml:space="preserve"> </w:t>
            </w:r>
            <w:r>
              <w:rPr>
                <w:sz w:val="21"/>
              </w:rPr>
              <w:t>(</w:t>
            </w:r>
            <w:proofErr w:type="gramStart"/>
            <w:r>
              <w:rPr>
                <w:sz w:val="21"/>
              </w:rPr>
              <w:t xml:space="preserve">single </w:t>
            </w:r>
            <w:r>
              <w:rPr>
                <w:spacing w:val="-10"/>
                <w:sz w:val="21"/>
              </w:rPr>
              <w:t>)</w:t>
            </w:r>
            <w:proofErr w:type="gramEnd"/>
          </w:p>
        </w:tc>
        <w:tc>
          <w:tcPr>
            <w:tcW w:w="5134" w:type="dxa"/>
            <w:tcBorders>
              <w:top w:val="single" w:sz="2" w:space="0" w:color="000000"/>
              <w:bottom w:val="single" w:sz="2" w:space="0" w:color="000000"/>
            </w:tcBorders>
          </w:tcPr>
          <w:p w14:paraId="0E636C76"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17449B46" w14:textId="77777777" w:rsidR="003F3708" w:rsidRDefault="005D069D">
            <w:pPr>
              <w:pStyle w:val="TableParagraph"/>
              <w:spacing w:line="252" w:lineRule="exact"/>
              <w:ind w:right="657"/>
              <w:rPr>
                <w:sz w:val="21"/>
              </w:rPr>
            </w:pPr>
            <w:r>
              <w:rPr>
                <w:spacing w:val="-4"/>
                <w:sz w:val="21"/>
              </w:rPr>
              <w:t>7.23</w:t>
            </w:r>
          </w:p>
        </w:tc>
        <w:tc>
          <w:tcPr>
            <w:tcW w:w="1920" w:type="dxa"/>
            <w:tcBorders>
              <w:top w:val="single" w:sz="2" w:space="0" w:color="000000"/>
              <w:bottom w:val="single" w:sz="2" w:space="0" w:color="000000"/>
            </w:tcBorders>
          </w:tcPr>
          <w:p w14:paraId="3E058CF2" w14:textId="77777777" w:rsidR="003F3708" w:rsidRDefault="005D069D">
            <w:pPr>
              <w:pStyle w:val="TableParagraph"/>
              <w:spacing w:line="252" w:lineRule="exact"/>
              <w:ind w:right="659"/>
              <w:rPr>
                <w:b/>
                <w:sz w:val="21"/>
              </w:rPr>
            </w:pPr>
            <w:r>
              <w:rPr>
                <w:b/>
                <w:spacing w:val="-2"/>
                <w:sz w:val="21"/>
              </w:rPr>
              <w:t>79.50</w:t>
            </w:r>
          </w:p>
        </w:tc>
        <w:tc>
          <w:tcPr>
            <w:tcW w:w="2003" w:type="dxa"/>
            <w:tcBorders>
              <w:top w:val="single" w:sz="2" w:space="0" w:color="000000"/>
              <w:bottom w:val="single" w:sz="2" w:space="0" w:color="000000"/>
            </w:tcBorders>
          </w:tcPr>
          <w:p w14:paraId="75FCE273" w14:textId="77777777" w:rsidR="003F3708" w:rsidRDefault="005D069D">
            <w:pPr>
              <w:pStyle w:val="TableParagraph"/>
              <w:spacing w:line="252" w:lineRule="exact"/>
              <w:ind w:right="745"/>
              <w:rPr>
                <w:sz w:val="21"/>
              </w:rPr>
            </w:pPr>
            <w:r>
              <w:rPr>
                <w:spacing w:val="-2"/>
                <w:sz w:val="21"/>
              </w:rPr>
              <w:t>76.50</w:t>
            </w:r>
          </w:p>
        </w:tc>
        <w:tc>
          <w:tcPr>
            <w:tcW w:w="1274" w:type="dxa"/>
            <w:tcBorders>
              <w:top w:val="single" w:sz="2" w:space="0" w:color="000000"/>
              <w:bottom w:val="single" w:sz="2" w:space="0" w:color="000000"/>
            </w:tcBorders>
          </w:tcPr>
          <w:p w14:paraId="01883B02" w14:textId="77777777" w:rsidR="003F3708" w:rsidRDefault="005D069D">
            <w:pPr>
              <w:pStyle w:val="TableParagraph"/>
              <w:spacing w:line="252" w:lineRule="exact"/>
              <w:ind w:right="38"/>
              <w:rPr>
                <w:sz w:val="21"/>
              </w:rPr>
            </w:pPr>
            <w:r>
              <w:rPr>
                <w:spacing w:val="-4"/>
                <w:sz w:val="21"/>
              </w:rPr>
              <w:t>3.00</w:t>
            </w:r>
          </w:p>
        </w:tc>
      </w:tr>
      <w:tr w:rsidR="003F3708" w14:paraId="042221D3" w14:textId="77777777">
        <w:trPr>
          <w:trHeight w:val="274"/>
        </w:trPr>
        <w:tc>
          <w:tcPr>
            <w:tcW w:w="8743" w:type="dxa"/>
            <w:tcBorders>
              <w:top w:val="single" w:sz="2" w:space="0" w:color="000000"/>
              <w:bottom w:val="single" w:sz="2" w:space="0" w:color="000000"/>
            </w:tcBorders>
          </w:tcPr>
          <w:p w14:paraId="2B9D552F" w14:textId="77777777" w:rsidR="003F3708" w:rsidRDefault="005D069D">
            <w:pPr>
              <w:pStyle w:val="TableParagraph"/>
              <w:spacing w:line="252" w:lineRule="exact"/>
              <w:ind w:left="333"/>
              <w:jc w:val="left"/>
              <w:rPr>
                <w:sz w:val="21"/>
              </w:rPr>
            </w:pPr>
            <w:r>
              <w:rPr>
                <w:sz w:val="21"/>
              </w:rPr>
              <w:t>0156</w:t>
            </w:r>
            <w:r>
              <w:rPr>
                <w:spacing w:val="1"/>
                <w:sz w:val="21"/>
              </w:rPr>
              <w:t xml:space="preserve"> </w:t>
            </w:r>
            <w:r>
              <w:rPr>
                <w:sz w:val="21"/>
              </w:rPr>
              <w:t>- Pres Waste</w:t>
            </w:r>
            <w:r>
              <w:rPr>
                <w:spacing w:val="-1"/>
                <w:sz w:val="21"/>
              </w:rPr>
              <w:t xml:space="preserve"> </w:t>
            </w:r>
            <w:r>
              <w:rPr>
                <w:sz w:val="21"/>
              </w:rPr>
              <w:t>Animal</w:t>
            </w:r>
            <w:r>
              <w:rPr>
                <w:spacing w:val="3"/>
                <w:sz w:val="21"/>
              </w:rPr>
              <w:t xml:space="preserve"> </w:t>
            </w:r>
            <w:r>
              <w:rPr>
                <w:sz w:val="21"/>
              </w:rPr>
              <w:t xml:space="preserve">Carcass </w:t>
            </w:r>
            <w:r>
              <w:rPr>
                <w:spacing w:val="-2"/>
                <w:sz w:val="21"/>
              </w:rPr>
              <w:t>(multiple)</w:t>
            </w:r>
          </w:p>
        </w:tc>
        <w:tc>
          <w:tcPr>
            <w:tcW w:w="5134" w:type="dxa"/>
            <w:tcBorders>
              <w:top w:val="single" w:sz="2" w:space="0" w:color="000000"/>
              <w:bottom w:val="single" w:sz="2" w:space="0" w:color="000000"/>
            </w:tcBorders>
          </w:tcPr>
          <w:p w14:paraId="4DD9ADDC"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32EFBD32" w14:textId="77777777" w:rsidR="003F3708" w:rsidRDefault="005D069D">
            <w:pPr>
              <w:pStyle w:val="TableParagraph"/>
              <w:spacing w:line="252" w:lineRule="exact"/>
              <w:ind w:right="657"/>
              <w:rPr>
                <w:sz w:val="21"/>
              </w:rPr>
            </w:pPr>
            <w:r>
              <w:rPr>
                <w:spacing w:val="-2"/>
                <w:sz w:val="21"/>
              </w:rPr>
              <w:t>21.18</w:t>
            </w:r>
          </w:p>
        </w:tc>
        <w:tc>
          <w:tcPr>
            <w:tcW w:w="1920" w:type="dxa"/>
            <w:tcBorders>
              <w:top w:val="single" w:sz="2" w:space="0" w:color="000000"/>
              <w:bottom w:val="single" w:sz="2" w:space="0" w:color="000000"/>
            </w:tcBorders>
          </w:tcPr>
          <w:p w14:paraId="3239ECB3" w14:textId="77777777" w:rsidR="003F3708" w:rsidRDefault="005D069D">
            <w:pPr>
              <w:pStyle w:val="TableParagraph"/>
              <w:spacing w:line="252" w:lineRule="exact"/>
              <w:ind w:right="659"/>
              <w:rPr>
                <w:b/>
                <w:sz w:val="21"/>
              </w:rPr>
            </w:pPr>
            <w:r>
              <w:rPr>
                <w:b/>
                <w:spacing w:val="-2"/>
                <w:sz w:val="21"/>
              </w:rPr>
              <w:t>233.00</w:t>
            </w:r>
          </w:p>
        </w:tc>
        <w:tc>
          <w:tcPr>
            <w:tcW w:w="2003" w:type="dxa"/>
            <w:tcBorders>
              <w:top w:val="single" w:sz="2" w:space="0" w:color="000000"/>
              <w:bottom w:val="single" w:sz="2" w:space="0" w:color="000000"/>
            </w:tcBorders>
          </w:tcPr>
          <w:p w14:paraId="733A5814" w14:textId="77777777" w:rsidR="003F3708" w:rsidRDefault="005D069D">
            <w:pPr>
              <w:pStyle w:val="TableParagraph"/>
              <w:spacing w:line="252" w:lineRule="exact"/>
              <w:ind w:right="745"/>
              <w:rPr>
                <w:sz w:val="21"/>
              </w:rPr>
            </w:pPr>
            <w:r>
              <w:rPr>
                <w:spacing w:val="-2"/>
                <w:sz w:val="21"/>
              </w:rPr>
              <w:t>225.00</w:t>
            </w:r>
          </w:p>
        </w:tc>
        <w:tc>
          <w:tcPr>
            <w:tcW w:w="1274" w:type="dxa"/>
            <w:tcBorders>
              <w:top w:val="single" w:sz="2" w:space="0" w:color="000000"/>
              <w:bottom w:val="single" w:sz="2" w:space="0" w:color="000000"/>
            </w:tcBorders>
          </w:tcPr>
          <w:p w14:paraId="2051FB4B" w14:textId="77777777" w:rsidR="003F3708" w:rsidRDefault="005D069D">
            <w:pPr>
              <w:pStyle w:val="TableParagraph"/>
              <w:spacing w:line="252" w:lineRule="exact"/>
              <w:ind w:right="38"/>
              <w:rPr>
                <w:sz w:val="21"/>
              </w:rPr>
            </w:pPr>
            <w:r>
              <w:rPr>
                <w:spacing w:val="-4"/>
                <w:sz w:val="21"/>
              </w:rPr>
              <w:t>8.00</w:t>
            </w:r>
          </w:p>
        </w:tc>
      </w:tr>
      <w:tr w:rsidR="003F3708" w14:paraId="6BBDC86D" w14:textId="77777777">
        <w:trPr>
          <w:trHeight w:val="274"/>
        </w:trPr>
        <w:tc>
          <w:tcPr>
            <w:tcW w:w="8743" w:type="dxa"/>
            <w:tcBorders>
              <w:top w:val="single" w:sz="2" w:space="0" w:color="000000"/>
              <w:bottom w:val="single" w:sz="2" w:space="0" w:color="000000"/>
            </w:tcBorders>
          </w:tcPr>
          <w:p w14:paraId="2C784A42" w14:textId="77777777" w:rsidR="003F3708" w:rsidRDefault="005D069D">
            <w:pPr>
              <w:pStyle w:val="TableParagraph"/>
              <w:spacing w:line="252" w:lineRule="exact"/>
              <w:ind w:left="333"/>
              <w:jc w:val="left"/>
              <w:rPr>
                <w:sz w:val="21"/>
              </w:rPr>
            </w:pPr>
            <w:r>
              <w:rPr>
                <w:sz w:val="21"/>
              </w:rPr>
              <w:t>0157 -</w:t>
            </w:r>
            <w:r>
              <w:rPr>
                <w:spacing w:val="-1"/>
                <w:sz w:val="21"/>
              </w:rPr>
              <w:t xml:space="preserve"> </w:t>
            </w:r>
            <w:r>
              <w:rPr>
                <w:sz w:val="21"/>
              </w:rPr>
              <w:t>Pres</w:t>
            </w:r>
            <w:r>
              <w:rPr>
                <w:spacing w:val="-1"/>
                <w:sz w:val="21"/>
              </w:rPr>
              <w:t xml:space="preserve"> </w:t>
            </w:r>
            <w:r>
              <w:rPr>
                <w:sz w:val="21"/>
              </w:rPr>
              <w:t>Waste</w:t>
            </w:r>
            <w:r>
              <w:rPr>
                <w:spacing w:val="-1"/>
                <w:sz w:val="21"/>
              </w:rPr>
              <w:t xml:space="preserve"> </w:t>
            </w:r>
            <w:r>
              <w:rPr>
                <w:sz w:val="21"/>
              </w:rPr>
              <w:t>Fish</w:t>
            </w:r>
            <w:r>
              <w:rPr>
                <w:spacing w:val="2"/>
                <w:sz w:val="21"/>
              </w:rPr>
              <w:t xml:space="preserve"> </w:t>
            </w:r>
            <w:r>
              <w:rPr>
                <w:spacing w:val="-4"/>
                <w:sz w:val="21"/>
              </w:rPr>
              <w:t>waste</w:t>
            </w:r>
          </w:p>
        </w:tc>
        <w:tc>
          <w:tcPr>
            <w:tcW w:w="5134" w:type="dxa"/>
            <w:tcBorders>
              <w:top w:val="single" w:sz="2" w:space="0" w:color="000000"/>
              <w:bottom w:val="single" w:sz="2" w:space="0" w:color="000000"/>
            </w:tcBorders>
          </w:tcPr>
          <w:p w14:paraId="1DC59F12"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417427E4" w14:textId="77777777" w:rsidR="003F3708" w:rsidRDefault="005D069D">
            <w:pPr>
              <w:pStyle w:val="TableParagraph"/>
              <w:spacing w:line="252" w:lineRule="exact"/>
              <w:ind w:right="657"/>
              <w:rPr>
                <w:sz w:val="21"/>
              </w:rPr>
            </w:pPr>
            <w:r>
              <w:rPr>
                <w:spacing w:val="-2"/>
                <w:sz w:val="21"/>
              </w:rPr>
              <w:t>27.09</w:t>
            </w:r>
          </w:p>
        </w:tc>
        <w:tc>
          <w:tcPr>
            <w:tcW w:w="1920" w:type="dxa"/>
            <w:tcBorders>
              <w:top w:val="single" w:sz="2" w:space="0" w:color="000000"/>
              <w:bottom w:val="single" w:sz="2" w:space="0" w:color="000000"/>
            </w:tcBorders>
          </w:tcPr>
          <w:p w14:paraId="202B3211" w14:textId="77777777" w:rsidR="003F3708" w:rsidRDefault="005D069D">
            <w:pPr>
              <w:pStyle w:val="TableParagraph"/>
              <w:spacing w:line="252" w:lineRule="exact"/>
              <w:ind w:right="659"/>
              <w:rPr>
                <w:b/>
                <w:sz w:val="21"/>
              </w:rPr>
            </w:pPr>
            <w:r>
              <w:rPr>
                <w:b/>
                <w:spacing w:val="-2"/>
                <w:sz w:val="21"/>
              </w:rPr>
              <w:t>298.00</w:t>
            </w:r>
          </w:p>
        </w:tc>
        <w:tc>
          <w:tcPr>
            <w:tcW w:w="2003" w:type="dxa"/>
            <w:tcBorders>
              <w:top w:val="single" w:sz="2" w:space="0" w:color="000000"/>
              <w:bottom w:val="single" w:sz="2" w:space="0" w:color="000000"/>
            </w:tcBorders>
          </w:tcPr>
          <w:p w14:paraId="342C80A8" w14:textId="77777777" w:rsidR="003F3708" w:rsidRDefault="005D069D">
            <w:pPr>
              <w:pStyle w:val="TableParagraph"/>
              <w:spacing w:line="252" w:lineRule="exact"/>
              <w:ind w:right="745"/>
              <w:rPr>
                <w:sz w:val="21"/>
              </w:rPr>
            </w:pPr>
            <w:r>
              <w:rPr>
                <w:spacing w:val="-2"/>
                <w:sz w:val="21"/>
              </w:rPr>
              <w:t>287.85</w:t>
            </w:r>
          </w:p>
        </w:tc>
        <w:tc>
          <w:tcPr>
            <w:tcW w:w="1274" w:type="dxa"/>
            <w:tcBorders>
              <w:top w:val="single" w:sz="2" w:space="0" w:color="000000"/>
              <w:bottom w:val="single" w:sz="2" w:space="0" w:color="000000"/>
            </w:tcBorders>
          </w:tcPr>
          <w:p w14:paraId="2A5075A3" w14:textId="77777777" w:rsidR="003F3708" w:rsidRDefault="005D069D">
            <w:pPr>
              <w:pStyle w:val="TableParagraph"/>
              <w:spacing w:line="252" w:lineRule="exact"/>
              <w:ind w:right="38"/>
              <w:rPr>
                <w:sz w:val="21"/>
              </w:rPr>
            </w:pPr>
            <w:r>
              <w:rPr>
                <w:spacing w:val="-2"/>
                <w:sz w:val="21"/>
              </w:rPr>
              <w:t>10.15</w:t>
            </w:r>
          </w:p>
        </w:tc>
      </w:tr>
      <w:tr w:rsidR="003F3708" w14:paraId="45F28C27" w14:textId="77777777">
        <w:trPr>
          <w:trHeight w:val="274"/>
        </w:trPr>
        <w:tc>
          <w:tcPr>
            <w:tcW w:w="8743" w:type="dxa"/>
            <w:tcBorders>
              <w:top w:val="single" w:sz="2" w:space="0" w:color="000000"/>
              <w:bottom w:val="single" w:sz="2" w:space="0" w:color="000000"/>
            </w:tcBorders>
          </w:tcPr>
          <w:p w14:paraId="6ABEF21C" w14:textId="77777777" w:rsidR="003F3708" w:rsidRDefault="005D069D">
            <w:pPr>
              <w:pStyle w:val="TableParagraph"/>
              <w:spacing w:line="252" w:lineRule="exact"/>
              <w:ind w:left="333"/>
              <w:jc w:val="left"/>
              <w:rPr>
                <w:sz w:val="21"/>
              </w:rPr>
            </w:pPr>
            <w:r>
              <w:rPr>
                <w:sz w:val="21"/>
              </w:rPr>
              <w:t>0158</w:t>
            </w:r>
            <w:r>
              <w:rPr>
                <w:spacing w:val="1"/>
                <w:sz w:val="21"/>
              </w:rPr>
              <w:t xml:space="preserve"> </w:t>
            </w:r>
            <w:r>
              <w:rPr>
                <w:sz w:val="21"/>
              </w:rPr>
              <w:t>- Pres</w:t>
            </w:r>
            <w:r>
              <w:rPr>
                <w:spacing w:val="-1"/>
                <w:sz w:val="21"/>
              </w:rPr>
              <w:t xml:space="preserve"> </w:t>
            </w:r>
            <w:r>
              <w:rPr>
                <w:sz w:val="21"/>
              </w:rPr>
              <w:t>Waste Scallop</w:t>
            </w:r>
            <w:r>
              <w:rPr>
                <w:spacing w:val="3"/>
                <w:sz w:val="21"/>
              </w:rPr>
              <w:t xml:space="preserve"> </w:t>
            </w:r>
            <w:r>
              <w:rPr>
                <w:spacing w:val="-2"/>
                <w:sz w:val="21"/>
              </w:rPr>
              <w:t>Shell</w:t>
            </w:r>
          </w:p>
        </w:tc>
        <w:tc>
          <w:tcPr>
            <w:tcW w:w="5134" w:type="dxa"/>
            <w:tcBorders>
              <w:top w:val="single" w:sz="2" w:space="0" w:color="000000"/>
              <w:bottom w:val="single" w:sz="2" w:space="0" w:color="000000"/>
            </w:tcBorders>
          </w:tcPr>
          <w:p w14:paraId="3A5B0765"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513784C2" w14:textId="77777777" w:rsidR="003F3708" w:rsidRDefault="005D069D">
            <w:pPr>
              <w:pStyle w:val="TableParagraph"/>
              <w:spacing w:line="252" w:lineRule="exact"/>
              <w:ind w:right="657"/>
              <w:rPr>
                <w:sz w:val="21"/>
              </w:rPr>
            </w:pPr>
            <w:r>
              <w:rPr>
                <w:spacing w:val="-2"/>
                <w:sz w:val="21"/>
              </w:rPr>
              <w:t>27.09</w:t>
            </w:r>
          </w:p>
        </w:tc>
        <w:tc>
          <w:tcPr>
            <w:tcW w:w="1920" w:type="dxa"/>
            <w:tcBorders>
              <w:top w:val="single" w:sz="2" w:space="0" w:color="000000"/>
              <w:bottom w:val="single" w:sz="2" w:space="0" w:color="000000"/>
            </w:tcBorders>
          </w:tcPr>
          <w:p w14:paraId="59ECE2DD" w14:textId="77777777" w:rsidR="003F3708" w:rsidRDefault="005D069D">
            <w:pPr>
              <w:pStyle w:val="TableParagraph"/>
              <w:spacing w:line="252" w:lineRule="exact"/>
              <w:ind w:right="659"/>
              <w:rPr>
                <w:b/>
                <w:sz w:val="21"/>
              </w:rPr>
            </w:pPr>
            <w:r>
              <w:rPr>
                <w:b/>
                <w:spacing w:val="-2"/>
                <w:sz w:val="21"/>
              </w:rPr>
              <w:t>298.00</w:t>
            </w:r>
          </w:p>
        </w:tc>
        <w:tc>
          <w:tcPr>
            <w:tcW w:w="2003" w:type="dxa"/>
            <w:tcBorders>
              <w:top w:val="single" w:sz="2" w:space="0" w:color="000000"/>
              <w:bottom w:val="single" w:sz="2" w:space="0" w:color="000000"/>
            </w:tcBorders>
          </w:tcPr>
          <w:p w14:paraId="6FC810B3" w14:textId="77777777" w:rsidR="003F3708" w:rsidRDefault="005D069D">
            <w:pPr>
              <w:pStyle w:val="TableParagraph"/>
              <w:spacing w:line="252" w:lineRule="exact"/>
              <w:ind w:right="745"/>
              <w:rPr>
                <w:sz w:val="21"/>
              </w:rPr>
            </w:pPr>
            <w:r>
              <w:rPr>
                <w:spacing w:val="-2"/>
                <w:sz w:val="21"/>
              </w:rPr>
              <w:t>287.85</w:t>
            </w:r>
          </w:p>
        </w:tc>
        <w:tc>
          <w:tcPr>
            <w:tcW w:w="1274" w:type="dxa"/>
            <w:tcBorders>
              <w:top w:val="single" w:sz="2" w:space="0" w:color="000000"/>
              <w:bottom w:val="single" w:sz="2" w:space="0" w:color="000000"/>
            </w:tcBorders>
          </w:tcPr>
          <w:p w14:paraId="693589C0" w14:textId="77777777" w:rsidR="003F3708" w:rsidRDefault="005D069D">
            <w:pPr>
              <w:pStyle w:val="TableParagraph"/>
              <w:spacing w:line="252" w:lineRule="exact"/>
              <w:ind w:right="38"/>
              <w:rPr>
                <w:sz w:val="21"/>
              </w:rPr>
            </w:pPr>
            <w:r>
              <w:rPr>
                <w:spacing w:val="-2"/>
                <w:sz w:val="21"/>
              </w:rPr>
              <w:t>10.15</w:t>
            </w:r>
          </w:p>
        </w:tc>
      </w:tr>
      <w:tr w:rsidR="003F3708" w14:paraId="2EB76DEF" w14:textId="77777777">
        <w:trPr>
          <w:trHeight w:val="274"/>
        </w:trPr>
        <w:tc>
          <w:tcPr>
            <w:tcW w:w="8743" w:type="dxa"/>
            <w:tcBorders>
              <w:top w:val="single" w:sz="2" w:space="0" w:color="000000"/>
              <w:bottom w:val="single" w:sz="2" w:space="0" w:color="000000"/>
            </w:tcBorders>
          </w:tcPr>
          <w:p w14:paraId="04F7823F" w14:textId="77777777" w:rsidR="003F3708" w:rsidRDefault="005D069D">
            <w:pPr>
              <w:pStyle w:val="TableParagraph"/>
              <w:spacing w:line="252" w:lineRule="exact"/>
              <w:ind w:left="333"/>
              <w:jc w:val="left"/>
              <w:rPr>
                <w:sz w:val="21"/>
              </w:rPr>
            </w:pPr>
            <w:r>
              <w:rPr>
                <w:sz w:val="21"/>
              </w:rPr>
              <w:t>0159 -</w:t>
            </w:r>
            <w:r>
              <w:rPr>
                <w:spacing w:val="-1"/>
                <w:sz w:val="21"/>
              </w:rPr>
              <w:t xml:space="preserve"> </w:t>
            </w:r>
            <w:r>
              <w:rPr>
                <w:sz w:val="21"/>
              </w:rPr>
              <w:t>Pres</w:t>
            </w:r>
            <w:r>
              <w:rPr>
                <w:spacing w:val="-1"/>
                <w:sz w:val="21"/>
              </w:rPr>
              <w:t xml:space="preserve"> </w:t>
            </w:r>
            <w:r>
              <w:rPr>
                <w:sz w:val="21"/>
              </w:rPr>
              <w:t>Waste</w:t>
            </w:r>
            <w:r>
              <w:rPr>
                <w:spacing w:val="-1"/>
                <w:sz w:val="21"/>
              </w:rPr>
              <w:t xml:space="preserve"> </w:t>
            </w:r>
            <w:r>
              <w:rPr>
                <w:spacing w:val="-2"/>
                <w:sz w:val="21"/>
              </w:rPr>
              <w:t>Poultry</w:t>
            </w:r>
          </w:p>
        </w:tc>
        <w:tc>
          <w:tcPr>
            <w:tcW w:w="5134" w:type="dxa"/>
            <w:tcBorders>
              <w:top w:val="single" w:sz="2" w:space="0" w:color="000000"/>
              <w:bottom w:val="single" w:sz="2" w:space="0" w:color="000000"/>
            </w:tcBorders>
          </w:tcPr>
          <w:p w14:paraId="264C68B4"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5C59959C" w14:textId="77777777" w:rsidR="003F3708" w:rsidRDefault="005D069D">
            <w:pPr>
              <w:pStyle w:val="TableParagraph"/>
              <w:spacing w:line="252" w:lineRule="exact"/>
              <w:ind w:right="657"/>
              <w:rPr>
                <w:sz w:val="21"/>
              </w:rPr>
            </w:pPr>
            <w:r>
              <w:rPr>
                <w:spacing w:val="-2"/>
                <w:sz w:val="21"/>
              </w:rPr>
              <w:t>27.09</w:t>
            </w:r>
          </w:p>
        </w:tc>
        <w:tc>
          <w:tcPr>
            <w:tcW w:w="1920" w:type="dxa"/>
            <w:tcBorders>
              <w:top w:val="single" w:sz="2" w:space="0" w:color="000000"/>
              <w:bottom w:val="single" w:sz="2" w:space="0" w:color="000000"/>
            </w:tcBorders>
          </w:tcPr>
          <w:p w14:paraId="73CD61CD" w14:textId="77777777" w:rsidR="003F3708" w:rsidRDefault="005D069D">
            <w:pPr>
              <w:pStyle w:val="TableParagraph"/>
              <w:spacing w:line="252" w:lineRule="exact"/>
              <w:ind w:right="659"/>
              <w:rPr>
                <w:b/>
                <w:sz w:val="21"/>
              </w:rPr>
            </w:pPr>
            <w:r>
              <w:rPr>
                <w:b/>
                <w:spacing w:val="-2"/>
                <w:sz w:val="21"/>
              </w:rPr>
              <w:t>298.00</w:t>
            </w:r>
          </w:p>
        </w:tc>
        <w:tc>
          <w:tcPr>
            <w:tcW w:w="2003" w:type="dxa"/>
            <w:tcBorders>
              <w:top w:val="single" w:sz="2" w:space="0" w:color="000000"/>
              <w:bottom w:val="single" w:sz="2" w:space="0" w:color="000000"/>
            </w:tcBorders>
          </w:tcPr>
          <w:p w14:paraId="292DF766" w14:textId="77777777" w:rsidR="003F3708" w:rsidRDefault="005D069D">
            <w:pPr>
              <w:pStyle w:val="TableParagraph"/>
              <w:spacing w:line="252" w:lineRule="exact"/>
              <w:ind w:right="745"/>
              <w:rPr>
                <w:sz w:val="21"/>
              </w:rPr>
            </w:pPr>
            <w:r>
              <w:rPr>
                <w:spacing w:val="-2"/>
                <w:sz w:val="21"/>
              </w:rPr>
              <w:t>287.85</w:t>
            </w:r>
          </w:p>
        </w:tc>
        <w:tc>
          <w:tcPr>
            <w:tcW w:w="1274" w:type="dxa"/>
            <w:tcBorders>
              <w:top w:val="single" w:sz="2" w:space="0" w:color="000000"/>
              <w:bottom w:val="single" w:sz="2" w:space="0" w:color="000000"/>
            </w:tcBorders>
          </w:tcPr>
          <w:p w14:paraId="6378DCB1" w14:textId="77777777" w:rsidR="003F3708" w:rsidRDefault="005D069D">
            <w:pPr>
              <w:pStyle w:val="TableParagraph"/>
              <w:spacing w:line="252" w:lineRule="exact"/>
              <w:ind w:right="38"/>
              <w:rPr>
                <w:sz w:val="21"/>
              </w:rPr>
            </w:pPr>
            <w:r>
              <w:rPr>
                <w:spacing w:val="-2"/>
                <w:sz w:val="21"/>
              </w:rPr>
              <w:t>10.15</w:t>
            </w:r>
          </w:p>
        </w:tc>
      </w:tr>
      <w:tr w:rsidR="003F3708" w14:paraId="52162CAE" w14:textId="77777777">
        <w:trPr>
          <w:trHeight w:val="274"/>
        </w:trPr>
        <w:tc>
          <w:tcPr>
            <w:tcW w:w="8743" w:type="dxa"/>
            <w:tcBorders>
              <w:top w:val="single" w:sz="2" w:space="0" w:color="000000"/>
              <w:bottom w:val="single" w:sz="2" w:space="0" w:color="000000"/>
            </w:tcBorders>
          </w:tcPr>
          <w:p w14:paraId="4E01386C" w14:textId="77777777" w:rsidR="003F3708" w:rsidRDefault="005D069D">
            <w:pPr>
              <w:pStyle w:val="TableParagraph"/>
              <w:spacing w:line="252" w:lineRule="exact"/>
              <w:ind w:left="333"/>
              <w:jc w:val="left"/>
              <w:rPr>
                <w:sz w:val="21"/>
              </w:rPr>
            </w:pPr>
            <w:r>
              <w:rPr>
                <w:sz w:val="21"/>
              </w:rPr>
              <w:t>0160</w:t>
            </w:r>
            <w:r>
              <w:rPr>
                <w:spacing w:val="1"/>
                <w:sz w:val="21"/>
              </w:rPr>
              <w:t xml:space="preserve"> </w:t>
            </w:r>
            <w:r>
              <w:rPr>
                <w:sz w:val="21"/>
              </w:rPr>
              <w:t>-</w:t>
            </w:r>
            <w:r>
              <w:rPr>
                <w:spacing w:val="-1"/>
                <w:sz w:val="21"/>
              </w:rPr>
              <w:t xml:space="preserve"> </w:t>
            </w:r>
            <w:r>
              <w:rPr>
                <w:sz w:val="21"/>
              </w:rPr>
              <w:t>Pres Waste</w:t>
            </w:r>
            <w:r>
              <w:rPr>
                <w:spacing w:val="-1"/>
                <w:sz w:val="21"/>
              </w:rPr>
              <w:t xml:space="preserve"> </w:t>
            </w:r>
            <w:r>
              <w:rPr>
                <w:sz w:val="21"/>
              </w:rPr>
              <w:t>Industrial</w:t>
            </w:r>
            <w:r>
              <w:rPr>
                <w:spacing w:val="3"/>
                <w:sz w:val="21"/>
              </w:rPr>
              <w:t xml:space="preserve"> </w:t>
            </w:r>
            <w:r>
              <w:rPr>
                <w:spacing w:val="-2"/>
                <w:sz w:val="21"/>
              </w:rPr>
              <w:t>Waste</w:t>
            </w:r>
          </w:p>
        </w:tc>
        <w:tc>
          <w:tcPr>
            <w:tcW w:w="5134" w:type="dxa"/>
            <w:tcBorders>
              <w:top w:val="single" w:sz="2" w:space="0" w:color="000000"/>
              <w:bottom w:val="single" w:sz="2" w:space="0" w:color="000000"/>
            </w:tcBorders>
          </w:tcPr>
          <w:p w14:paraId="1FDE75D5"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345B23C1" w14:textId="77777777" w:rsidR="003F3708" w:rsidRDefault="005D069D">
            <w:pPr>
              <w:pStyle w:val="TableParagraph"/>
              <w:spacing w:line="252" w:lineRule="exact"/>
              <w:ind w:right="657"/>
              <w:rPr>
                <w:sz w:val="21"/>
              </w:rPr>
            </w:pPr>
            <w:r>
              <w:rPr>
                <w:spacing w:val="-2"/>
                <w:sz w:val="21"/>
              </w:rPr>
              <w:t>21.18</w:t>
            </w:r>
          </w:p>
        </w:tc>
        <w:tc>
          <w:tcPr>
            <w:tcW w:w="1920" w:type="dxa"/>
            <w:tcBorders>
              <w:top w:val="single" w:sz="2" w:space="0" w:color="000000"/>
              <w:bottom w:val="single" w:sz="2" w:space="0" w:color="000000"/>
            </w:tcBorders>
          </w:tcPr>
          <w:p w14:paraId="27775F82" w14:textId="77777777" w:rsidR="003F3708" w:rsidRDefault="005D069D">
            <w:pPr>
              <w:pStyle w:val="TableParagraph"/>
              <w:spacing w:line="252" w:lineRule="exact"/>
              <w:ind w:right="659"/>
              <w:rPr>
                <w:b/>
                <w:sz w:val="21"/>
              </w:rPr>
            </w:pPr>
            <w:r>
              <w:rPr>
                <w:b/>
                <w:spacing w:val="-2"/>
                <w:sz w:val="21"/>
              </w:rPr>
              <w:t>233.00</w:t>
            </w:r>
          </w:p>
        </w:tc>
        <w:tc>
          <w:tcPr>
            <w:tcW w:w="2003" w:type="dxa"/>
            <w:tcBorders>
              <w:top w:val="single" w:sz="2" w:space="0" w:color="000000"/>
              <w:bottom w:val="single" w:sz="2" w:space="0" w:color="000000"/>
            </w:tcBorders>
          </w:tcPr>
          <w:p w14:paraId="2997C124" w14:textId="77777777" w:rsidR="003F3708" w:rsidRDefault="005D069D">
            <w:pPr>
              <w:pStyle w:val="TableParagraph"/>
              <w:spacing w:line="252" w:lineRule="exact"/>
              <w:ind w:right="745"/>
              <w:rPr>
                <w:sz w:val="21"/>
              </w:rPr>
            </w:pPr>
            <w:r>
              <w:rPr>
                <w:spacing w:val="-2"/>
                <w:sz w:val="21"/>
              </w:rPr>
              <w:t>225.00</w:t>
            </w:r>
          </w:p>
        </w:tc>
        <w:tc>
          <w:tcPr>
            <w:tcW w:w="1274" w:type="dxa"/>
            <w:tcBorders>
              <w:top w:val="single" w:sz="2" w:space="0" w:color="000000"/>
              <w:bottom w:val="single" w:sz="2" w:space="0" w:color="000000"/>
            </w:tcBorders>
          </w:tcPr>
          <w:p w14:paraId="3DD93D6C" w14:textId="77777777" w:rsidR="003F3708" w:rsidRDefault="005D069D">
            <w:pPr>
              <w:pStyle w:val="TableParagraph"/>
              <w:spacing w:line="252" w:lineRule="exact"/>
              <w:ind w:right="38"/>
              <w:rPr>
                <w:sz w:val="21"/>
              </w:rPr>
            </w:pPr>
            <w:r>
              <w:rPr>
                <w:spacing w:val="-4"/>
                <w:sz w:val="21"/>
              </w:rPr>
              <w:t>8.00</w:t>
            </w:r>
          </w:p>
        </w:tc>
      </w:tr>
      <w:tr w:rsidR="003F3708" w14:paraId="674D8380" w14:textId="77777777">
        <w:trPr>
          <w:trHeight w:val="274"/>
        </w:trPr>
        <w:tc>
          <w:tcPr>
            <w:tcW w:w="8743" w:type="dxa"/>
            <w:tcBorders>
              <w:top w:val="single" w:sz="2" w:space="0" w:color="000000"/>
              <w:bottom w:val="single" w:sz="2" w:space="0" w:color="000000"/>
            </w:tcBorders>
          </w:tcPr>
          <w:p w14:paraId="37BCDDE3" w14:textId="77777777" w:rsidR="003F3708" w:rsidRDefault="005D069D">
            <w:pPr>
              <w:pStyle w:val="TableParagraph"/>
              <w:spacing w:line="252" w:lineRule="exact"/>
              <w:ind w:left="333"/>
              <w:jc w:val="left"/>
              <w:rPr>
                <w:sz w:val="21"/>
              </w:rPr>
            </w:pPr>
            <w:r>
              <w:rPr>
                <w:sz w:val="21"/>
              </w:rPr>
              <w:t>0161 -</w:t>
            </w:r>
            <w:r>
              <w:rPr>
                <w:spacing w:val="-1"/>
                <w:sz w:val="21"/>
              </w:rPr>
              <w:t xml:space="preserve"> </w:t>
            </w:r>
            <w:r>
              <w:rPr>
                <w:sz w:val="21"/>
              </w:rPr>
              <w:t>Pres</w:t>
            </w:r>
            <w:r>
              <w:rPr>
                <w:spacing w:val="-1"/>
                <w:sz w:val="21"/>
              </w:rPr>
              <w:t xml:space="preserve"> </w:t>
            </w:r>
            <w:r>
              <w:rPr>
                <w:sz w:val="21"/>
              </w:rPr>
              <w:t>Waste</w:t>
            </w:r>
            <w:r>
              <w:rPr>
                <w:spacing w:val="-1"/>
                <w:sz w:val="21"/>
              </w:rPr>
              <w:t xml:space="preserve"> </w:t>
            </w:r>
            <w:r>
              <w:rPr>
                <w:sz w:val="21"/>
              </w:rPr>
              <w:t>Clean</w:t>
            </w:r>
            <w:r>
              <w:rPr>
                <w:spacing w:val="2"/>
                <w:sz w:val="21"/>
              </w:rPr>
              <w:t xml:space="preserve"> </w:t>
            </w:r>
            <w:r>
              <w:rPr>
                <w:spacing w:val="-4"/>
                <w:sz w:val="21"/>
              </w:rPr>
              <w:t>Fill</w:t>
            </w:r>
          </w:p>
        </w:tc>
        <w:tc>
          <w:tcPr>
            <w:tcW w:w="5134" w:type="dxa"/>
            <w:tcBorders>
              <w:top w:val="single" w:sz="2" w:space="0" w:color="000000"/>
              <w:bottom w:val="single" w:sz="2" w:space="0" w:color="000000"/>
            </w:tcBorders>
          </w:tcPr>
          <w:p w14:paraId="63991CAA"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03ED7F60" w14:textId="77777777" w:rsidR="003F3708" w:rsidRDefault="005D069D">
            <w:pPr>
              <w:pStyle w:val="TableParagraph"/>
              <w:spacing w:line="252" w:lineRule="exact"/>
              <w:ind w:right="657"/>
              <w:rPr>
                <w:sz w:val="21"/>
              </w:rPr>
            </w:pPr>
            <w:r>
              <w:rPr>
                <w:spacing w:val="-2"/>
                <w:sz w:val="21"/>
              </w:rPr>
              <w:t>13.55</w:t>
            </w:r>
          </w:p>
        </w:tc>
        <w:tc>
          <w:tcPr>
            <w:tcW w:w="1920" w:type="dxa"/>
            <w:tcBorders>
              <w:top w:val="single" w:sz="2" w:space="0" w:color="000000"/>
              <w:bottom w:val="single" w:sz="2" w:space="0" w:color="000000"/>
            </w:tcBorders>
          </w:tcPr>
          <w:p w14:paraId="493C42A4" w14:textId="77777777" w:rsidR="003F3708" w:rsidRDefault="005D069D">
            <w:pPr>
              <w:pStyle w:val="TableParagraph"/>
              <w:spacing w:line="252" w:lineRule="exact"/>
              <w:ind w:right="659"/>
              <w:rPr>
                <w:b/>
                <w:sz w:val="21"/>
              </w:rPr>
            </w:pPr>
            <w:r>
              <w:rPr>
                <w:b/>
                <w:spacing w:val="-2"/>
                <w:sz w:val="21"/>
              </w:rPr>
              <w:t>149.00</w:t>
            </w:r>
          </w:p>
        </w:tc>
        <w:tc>
          <w:tcPr>
            <w:tcW w:w="2003" w:type="dxa"/>
            <w:tcBorders>
              <w:top w:val="single" w:sz="2" w:space="0" w:color="000000"/>
              <w:bottom w:val="single" w:sz="2" w:space="0" w:color="000000"/>
            </w:tcBorders>
          </w:tcPr>
          <w:p w14:paraId="27D57355" w14:textId="77777777" w:rsidR="003F3708" w:rsidRDefault="005D069D">
            <w:pPr>
              <w:pStyle w:val="TableParagraph"/>
              <w:spacing w:line="252" w:lineRule="exact"/>
              <w:ind w:right="745"/>
              <w:rPr>
                <w:sz w:val="21"/>
              </w:rPr>
            </w:pPr>
            <w:r>
              <w:rPr>
                <w:spacing w:val="-2"/>
                <w:sz w:val="21"/>
              </w:rPr>
              <w:t>143.50</w:t>
            </w:r>
          </w:p>
        </w:tc>
        <w:tc>
          <w:tcPr>
            <w:tcW w:w="1274" w:type="dxa"/>
            <w:tcBorders>
              <w:top w:val="single" w:sz="2" w:space="0" w:color="000000"/>
              <w:bottom w:val="single" w:sz="2" w:space="0" w:color="000000"/>
            </w:tcBorders>
          </w:tcPr>
          <w:p w14:paraId="42B650FB" w14:textId="77777777" w:rsidR="003F3708" w:rsidRDefault="005D069D">
            <w:pPr>
              <w:pStyle w:val="TableParagraph"/>
              <w:spacing w:line="252" w:lineRule="exact"/>
              <w:ind w:right="38"/>
              <w:rPr>
                <w:sz w:val="21"/>
              </w:rPr>
            </w:pPr>
            <w:r>
              <w:rPr>
                <w:spacing w:val="-4"/>
                <w:sz w:val="21"/>
              </w:rPr>
              <w:t>5.50</w:t>
            </w:r>
          </w:p>
        </w:tc>
      </w:tr>
      <w:tr w:rsidR="003F3708" w14:paraId="71165BA9" w14:textId="77777777">
        <w:trPr>
          <w:trHeight w:val="274"/>
        </w:trPr>
        <w:tc>
          <w:tcPr>
            <w:tcW w:w="8743" w:type="dxa"/>
            <w:tcBorders>
              <w:top w:val="single" w:sz="2" w:space="0" w:color="000000"/>
              <w:bottom w:val="single" w:sz="2" w:space="0" w:color="000000"/>
            </w:tcBorders>
          </w:tcPr>
          <w:p w14:paraId="23BAA8EF" w14:textId="77777777" w:rsidR="003F3708" w:rsidRDefault="005D069D">
            <w:pPr>
              <w:pStyle w:val="TableParagraph"/>
              <w:spacing w:line="252" w:lineRule="exact"/>
              <w:ind w:left="333"/>
              <w:jc w:val="left"/>
              <w:rPr>
                <w:sz w:val="21"/>
              </w:rPr>
            </w:pPr>
            <w:r>
              <w:rPr>
                <w:sz w:val="21"/>
              </w:rPr>
              <w:t>0162 -</w:t>
            </w:r>
            <w:r>
              <w:rPr>
                <w:spacing w:val="-1"/>
                <w:sz w:val="21"/>
              </w:rPr>
              <w:t xml:space="preserve"> </w:t>
            </w:r>
            <w:r>
              <w:rPr>
                <w:sz w:val="21"/>
              </w:rPr>
              <w:t>Pres</w:t>
            </w:r>
            <w:r>
              <w:rPr>
                <w:spacing w:val="-2"/>
                <w:sz w:val="21"/>
              </w:rPr>
              <w:t xml:space="preserve"> </w:t>
            </w:r>
            <w:r>
              <w:rPr>
                <w:sz w:val="21"/>
              </w:rPr>
              <w:t>Waste</w:t>
            </w:r>
            <w:r>
              <w:rPr>
                <w:spacing w:val="-1"/>
                <w:sz w:val="21"/>
              </w:rPr>
              <w:t xml:space="preserve"> </w:t>
            </w:r>
            <w:r>
              <w:rPr>
                <w:sz w:val="21"/>
              </w:rPr>
              <w:t>Greenwaste</w:t>
            </w:r>
            <w:r>
              <w:rPr>
                <w:spacing w:val="-1"/>
                <w:sz w:val="21"/>
              </w:rPr>
              <w:t xml:space="preserve"> </w:t>
            </w:r>
            <w:r>
              <w:rPr>
                <w:spacing w:val="-2"/>
                <w:sz w:val="21"/>
              </w:rPr>
              <w:t>(clean)</w:t>
            </w:r>
          </w:p>
        </w:tc>
        <w:tc>
          <w:tcPr>
            <w:tcW w:w="5134" w:type="dxa"/>
            <w:tcBorders>
              <w:top w:val="single" w:sz="2" w:space="0" w:color="000000"/>
              <w:bottom w:val="single" w:sz="2" w:space="0" w:color="000000"/>
            </w:tcBorders>
          </w:tcPr>
          <w:p w14:paraId="4AEF8DB9"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631CD52F" w14:textId="77777777" w:rsidR="003F3708" w:rsidRDefault="005D069D">
            <w:pPr>
              <w:pStyle w:val="TableParagraph"/>
              <w:spacing w:line="252" w:lineRule="exact"/>
              <w:ind w:right="657"/>
              <w:rPr>
                <w:sz w:val="21"/>
              </w:rPr>
            </w:pPr>
            <w:r>
              <w:rPr>
                <w:spacing w:val="-2"/>
                <w:sz w:val="21"/>
              </w:rPr>
              <w:t>19.82</w:t>
            </w:r>
          </w:p>
        </w:tc>
        <w:tc>
          <w:tcPr>
            <w:tcW w:w="1920" w:type="dxa"/>
            <w:tcBorders>
              <w:top w:val="single" w:sz="2" w:space="0" w:color="000000"/>
              <w:bottom w:val="single" w:sz="2" w:space="0" w:color="000000"/>
            </w:tcBorders>
          </w:tcPr>
          <w:p w14:paraId="642B6A40" w14:textId="77777777" w:rsidR="003F3708" w:rsidRDefault="005D069D">
            <w:pPr>
              <w:pStyle w:val="TableParagraph"/>
              <w:spacing w:line="252" w:lineRule="exact"/>
              <w:ind w:right="659"/>
              <w:rPr>
                <w:b/>
                <w:sz w:val="21"/>
              </w:rPr>
            </w:pPr>
            <w:r>
              <w:rPr>
                <w:b/>
                <w:spacing w:val="-2"/>
                <w:sz w:val="21"/>
              </w:rPr>
              <w:t>218.00</w:t>
            </w:r>
          </w:p>
        </w:tc>
        <w:tc>
          <w:tcPr>
            <w:tcW w:w="2003" w:type="dxa"/>
            <w:tcBorders>
              <w:top w:val="single" w:sz="2" w:space="0" w:color="000000"/>
              <w:bottom w:val="single" w:sz="2" w:space="0" w:color="000000"/>
            </w:tcBorders>
          </w:tcPr>
          <w:p w14:paraId="709814F4" w14:textId="77777777" w:rsidR="003F3708" w:rsidRDefault="005D069D">
            <w:pPr>
              <w:pStyle w:val="TableParagraph"/>
              <w:spacing w:line="252" w:lineRule="exact"/>
              <w:ind w:right="745"/>
              <w:rPr>
                <w:sz w:val="21"/>
              </w:rPr>
            </w:pPr>
            <w:r>
              <w:rPr>
                <w:spacing w:val="-2"/>
                <w:sz w:val="21"/>
              </w:rPr>
              <w:t>210.10</w:t>
            </w:r>
          </w:p>
        </w:tc>
        <w:tc>
          <w:tcPr>
            <w:tcW w:w="1274" w:type="dxa"/>
            <w:tcBorders>
              <w:top w:val="single" w:sz="2" w:space="0" w:color="000000"/>
              <w:bottom w:val="single" w:sz="2" w:space="0" w:color="000000"/>
            </w:tcBorders>
          </w:tcPr>
          <w:p w14:paraId="1568D093" w14:textId="77777777" w:rsidR="003F3708" w:rsidRDefault="005D069D">
            <w:pPr>
              <w:pStyle w:val="TableParagraph"/>
              <w:spacing w:line="252" w:lineRule="exact"/>
              <w:ind w:right="38"/>
              <w:rPr>
                <w:sz w:val="21"/>
              </w:rPr>
            </w:pPr>
            <w:r>
              <w:rPr>
                <w:spacing w:val="-4"/>
                <w:sz w:val="21"/>
              </w:rPr>
              <w:t>7.90</w:t>
            </w:r>
          </w:p>
        </w:tc>
      </w:tr>
      <w:tr w:rsidR="003F3708" w14:paraId="2E6AA392" w14:textId="77777777">
        <w:trPr>
          <w:trHeight w:val="274"/>
        </w:trPr>
        <w:tc>
          <w:tcPr>
            <w:tcW w:w="8743" w:type="dxa"/>
            <w:tcBorders>
              <w:top w:val="single" w:sz="2" w:space="0" w:color="000000"/>
              <w:bottom w:val="single" w:sz="2" w:space="0" w:color="000000"/>
            </w:tcBorders>
          </w:tcPr>
          <w:p w14:paraId="01C74E72" w14:textId="77777777" w:rsidR="003F3708" w:rsidRDefault="005D069D">
            <w:pPr>
              <w:pStyle w:val="TableParagraph"/>
              <w:spacing w:line="252" w:lineRule="exact"/>
              <w:ind w:left="333"/>
              <w:jc w:val="left"/>
              <w:rPr>
                <w:sz w:val="21"/>
              </w:rPr>
            </w:pPr>
            <w:r>
              <w:rPr>
                <w:sz w:val="21"/>
              </w:rPr>
              <w:t>0163 -</w:t>
            </w:r>
            <w:r>
              <w:rPr>
                <w:spacing w:val="-1"/>
                <w:sz w:val="21"/>
              </w:rPr>
              <w:t xml:space="preserve"> </w:t>
            </w:r>
            <w:r>
              <w:rPr>
                <w:sz w:val="21"/>
              </w:rPr>
              <w:t>Pres</w:t>
            </w:r>
            <w:r>
              <w:rPr>
                <w:spacing w:val="-1"/>
                <w:sz w:val="21"/>
              </w:rPr>
              <w:t xml:space="preserve"> </w:t>
            </w:r>
            <w:r>
              <w:rPr>
                <w:sz w:val="21"/>
              </w:rPr>
              <w:t>Waste</w:t>
            </w:r>
            <w:r>
              <w:rPr>
                <w:spacing w:val="-1"/>
                <w:sz w:val="21"/>
              </w:rPr>
              <w:t xml:space="preserve"> </w:t>
            </w:r>
            <w:r>
              <w:rPr>
                <w:spacing w:val="-2"/>
                <w:sz w:val="21"/>
              </w:rPr>
              <w:t>Seaweed</w:t>
            </w:r>
          </w:p>
        </w:tc>
        <w:tc>
          <w:tcPr>
            <w:tcW w:w="5134" w:type="dxa"/>
            <w:tcBorders>
              <w:top w:val="single" w:sz="2" w:space="0" w:color="000000"/>
              <w:bottom w:val="single" w:sz="2" w:space="0" w:color="000000"/>
            </w:tcBorders>
          </w:tcPr>
          <w:p w14:paraId="56191C31"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1C5B6729" w14:textId="77777777" w:rsidR="003F3708" w:rsidRDefault="005D069D">
            <w:pPr>
              <w:pStyle w:val="TableParagraph"/>
              <w:spacing w:line="252" w:lineRule="exact"/>
              <w:ind w:right="657"/>
              <w:rPr>
                <w:sz w:val="21"/>
              </w:rPr>
            </w:pPr>
            <w:r>
              <w:rPr>
                <w:spacing w:val="-2"/>
                <w:sz w:val="21"/>
              </w:rPr>
              <w:t>18.82</w:t>
            </w:r>
          </w:p>
        </w:tc>
        <w:tc>
          <w:tcPr>
            <w:tcW w:w="1920" w:type="dxa"/>
            <w:tcBorders>
              <w:top w:val="single" w:sz="2" w:space="0" w:color="000000"/>
              <w:bottom w:val="single" w:sz="2" w:space="0" w:color="000000"/>
            </w:tcBorders>
          </w:tcPr>
          <w:p w14:paraId="799154D3" w14:textId="77777777" w:rsidR="003F3708" w:rsidRDefault="005D069D">
            <w:pPr>
              <w:pStyle w:val="TableParagraph"/>
              <w:spacing w:line="252" w:lineRule="exact"/>
              <w:ind w:right="659"/>
              <w:rPr>
                <w:b/>
                <w:sz w:val="21"/>
              </w:rPr>
            </w:pPr>
            <w:r>
              <w:rPr>
                <w:b/>
                <w:spacing w:val="-2"/>
                <w:sz w:val="21"/>
              </w:rPr>
              <w:t>207.00</w:t>
            </w:r>
          </w:p>
        </w:tc>
        <w:tc>
          <w:tcPr>
            <w:tcW w:w="2003" w:type="dxa"/>
            <w:tcBorders>
              <w:top w:val="single" w:sz="2" w:space="0" w:color="000000"/>
              <w:bottom w:val="single" w:sz="2" w:space="0" w:color="000000"/>
            </w:tcBorders>
          </w:tcPr>
          <w:p w14:paraId="5770270D" w14:textId="77777777" w:rsidR="003F3708" w:rsidRDefault="005D069D">
            <w:pPr>
              <w:pStyle w:val="TableParagraph"/>
              <w:spacing w:line="252" w:lineRule="exact"/>
              <w:ind w:right="745"/>
              <w:rPr>
                <w:sz w:val="21"/>
              </w:rPr>
            </w:pPr>
            <w:r>
              <w:rPr>
                <w:spacing w:val="-2"/>
                <w:sz w:val="21"/>
              </w:rPr>
              <w:t>199.70</w:t>
            </w:r>
          </w:p>
        </w:tc>
        <w:tc>
          <w:tcPr>
            <w:tcW w:w="1274" w:type="dxa"/>
            <w:tcBorders>
              <w:top w:val="single" w:sz="2" w:space="0" w:color="000000"/>
              <w:bottom w:val="single" w:sz="2" w:space="0" w:color="000000"/>
            </w:tcBorders>
          </w:tcPr>
          <w:p w14:paraId="0496F611" w14:textId="77777777" w:rsidR="003F3708" w:rsidRDefault="005D069D">
            <w:pPr>
              <w:pStyle w:val="TableParagraph"/>
              <w:spacing w:line="252" w:lineRule="exact"/>
              <w:ind w:right="38"/>
              <w:rPr>
                <w:sz w:val="21"/>
              </w:rPr>
            </w:pPr>
            <w:r>
              <w:rPr>
                <w:spacing w:val="-4"/>
                <w:sz w:val="21"/>
              </w:rPr>
              <w:t>7.30</w:t>
            </w:r>
          </w:p>
        </w:tc>
      </w:tr>
      <w:tr w:rsidR="003F3708" w14:paraId="4BAC0208" w14:textId="77777777">
        <w:trPr>
          <w:trHeight w:val="274"/>
        </w:trPr>
        <w:tc>
          <w:tcPr>
            <w:tcW w:w="8743" w:type="dxa"/>
            <w:tcBorders>
              <w:top w:val="single" w:sz="2" w:space="0" w:color="000000"/>
              <w:bottom w:val="single" w:sz="2" w:space="0" w:color="000000"/>
            </w:tcBorders>
          </w:tcPr>
          <w:p w14:paraId="4C11F71F" w14:textId="77777777" w:rsidR="003F3708" w:rsidRDefault="005D069D">
            <w:pPr>
              <w:pStyle w:val="TableParagraph"/>
              <w:spacing w:line="252" w:lineRule="exact"/>
              <w:ind w:left="333"/>
              <w:jc w:val="left"/>
              <w:rPr>
                <w:sz w:val="21"/>
              </w:rPr>
            </w:pPr>
            <w:r>
              <w:rPr>
                <w:sz w:val="21"/>
              </w:rPr>
              <w:t>0164 -</w:t>
            </w:r>
            <w:r>
              <w:rPr>
                <w:spacing w:val="-1"/>
                <w:sz w:val="21"/>
              </w:rPr>
              <w:t xml:space="preserve"> </w:t>
            </w:r>
            <w:r>
              <w:rPr>
                <w:sz w:val="21"/>
              </w:rPr>
              <w:t>Pres</w:t>
            </w:r>
            <w:r>
              <w:rPr>
                <w:spacing w:val="-1"/>
                <w:sz w:val="21"/>
              </w:rPr>
              <w:t xml:space="preserve"> </w:t>
            </w:r>
            <w:r>
              <w:rPr>
                <w:sz w:val="21"/>
              </w:rPr>
              <w:t>Waste</w:t>
            </w:r>
            <w:r>
              <w:rPr>
                <w:spacing w:val="-1"/>
                <w:sz w:val="21"/>
              </w:rPr>
              <w:t xml:space="preserve"> </w:t>
            </w:r>
            <w:r>
              <w:rPr>
                <w:spacing w:val="-2"/>
                <w:sz w:val="21"/>
              </w:rPr>
              <w:t>Mattresses</w:t>
            </w:r>
          </w:p>
        </w:tc>
        <w:tc>
          <w:tcPr>
            <w:tcW w:w="5134" w:type="dxa"/>
            <w:tcBorders>
              <w:top w:val="single" w:sz="2" w:space="0" w:color="000000"/>
              <w:bottom w:val="single" w:sz="2" w:space="0" w:color="000000"/>
            </w:tcBorders>
          </w:tcPr>
          <w:p w14:paraId="68424D5B"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529E87E1" w14:textId="77777777" w:rsidR="003F3708" w:rsidRDefault="005D069D">
            <w:pPr>
              <w:pStyle w:val="TableParagraph"/>
              <w:spacing w:line="252" w:lineRule="exact"/>
              <w:ind w:right="657"/>
              <w:rPr>
                <w:sz w:val="21"/>
              </w:rPr>
            </w:pPr>
            <w:r>
              <w:rPr>
                <w:spacing w:val="-4"/>
                <w:sz w:val="21"/>
              </w:rPr>
              <w:t>2.45</w:t>
            </w:r>
          </w:p>
        </w:tc>
        <w:tc>
          <w:tcPr>
            <w:tcW w:w="1920" w:type="dxa"/>
            <w:tcBorders>
              <w:top w:val="single" w:sz="2" w:space="0" w:color="000000"/>
              <w:bottom w:val="single" w:sz="2" w:space="0" w:color="000000"/>
            </w:tcBorders>
          </w:tcPr>
          <w:p w14:paraId="26CFAB31" w14:textId="77777777" w:rsidR="003F3708" w:rsidRDefault="005D069D">
            <w:pPr>
              <w:pStyle w:val="TableParagraph"/>
              <w:spacing w:line="252" w:lineRule="exact"/>
              <w:ind w:right="659"/>
              <w:rPr>
                <w:b/>
                <w:sz w:val="21"/>
              </w:rPr>
            </w:pPr>
            <w:r>
              <w:rPr>
                <w:b/>
                <w:spacing w:val="-2"/>
                <w:sz w:val="21"/>
              </w:rPr>
              <w:t>27.00</w:t>
            </w:r>
          </w:p>
        </w:tc>
        <w:tc>
          <w:tcPr>
            <w:tcW w:w="2003" w:type="dxa"/>
            <w:tcBorders>
              <w:top w:val="single" w:sz="2" w:space="0" w:color="000000"/>
              <w:bottom w:val="single" w:sz="2" w:space="0" w:color="000000"/>
            </w:tcBorders>
          </w:tcPr>
          <w:p w14:paraId="07E73239" w14:textId="77777777" w:rsidR="003F3708" w:rsidRDefault="005D069D">
            <w:pPr>
              <w:pStyle w:val="TableParagraph"/>
              <w:spacing w:line="252" w:lineRule="exact"/>
              <w:ind w:right="745"/>
              <w:rPr>
                <w:sz w:val="21"/>
              </w:rPr>
            </w:pPr>
            <w:r>
              <w:rPr>
                <w:spacing w:val="-2"/>
                <w:sz w:val="21"/>
              </w:rPr>
              <w:t>26.00</w:t>
            </w:r>
          </w:p>
        </w:tc>
        <w:tc>
          <w:tcPr>
            <w:tcW w:w="1274" w:type="dxa"/>
            <w:tcBorders>
              <w:top w:val="single" w:sz="2" w:space="0" w:color="000000"/>
              <w:bottom w:val="single" w:sz="2" w:space="0" w:color="000000"/>
            </w:tcBorders>
          </w:tcPr>
          <w:p w14:paraId="4B7E69C2" w14:textId="77777777" w:rsidR="003F3708" w:rsidRDefault="005D069D">
            <w:pPr>
              <w:pStyle w:val="TableParagraph"/>
              <w:spacing w:line="252" w:lineRule="exact"/>
              <w:ind w:right="38"/>
              <w:rPr>
                <w:sz w:val="21"/>
              </w:rPr>
            </w:pPr>
            <w:r>
              <w:rPr>
                <w:spacing w:val="-4"/>
                <w:sz w:val="21"/>
              </w:rPr>
              <w:t>1.00</w:t>
            </w:r>
          </w:p>
        </w:tc>
      </w:tr>
      <w:tr w:rsidR="003F3708" w14:paraId="7967CBCF" w14:textId="77777777">
        <w:trPr>
          <w:trHeight w:val="274"/>
        </w:trPr>
        <w:tc>
          <w:tcPr>
            <w:tcW w:w="8743" w:type="dxa"/>
            <w:tcBorders>
              <w:top w:val="single" w:sz="2" w:space="0" w:color="000000"/>
              <w:bottom w:val="single" w:sz="2" w:space="0" w:color="000000"/>
            </w:tcBorders>
          </w:tcPr>
          <w:p w14:paraId="20D6BC7B" w14:textId="77777777" w:rsidR="003F3708" w:rsidRDefault="005D069D">
            <w:pPr>
              <w:pStyle w:val="TableParagraph"/>
              <w:spacing w:line="252" w:lineRule="exact"/>
              <w:ind w:left="333"/>
              <w:jc w:val="left"/>
              <w:rPr>
                <w:sz w:val="21"/>
              </w:rPr>
            </w:pPr>
            <w:r>
              <w:rPr>
                <w:sz w:val="21"/>
              </w:rPr>
              <w:t>2215</w:t>
            </w:r>
            <w:r>
              <w:rPr>
                <w:spacing w:val="2"/>
                <w:sz w:val="21"/>
              </w:rPr>
              <w:t xml:space="preserve"> </w:t>
            </w:r>
            <w:r>
              <w:rPr>
                <w:sz w:val="21"/>
              </w:rPr>
              <w:t xml:space="preserve">- </w:t>
            </w:r>
            <w:r>
              <w:rPr>
                <w:spacing w:val="-2"/>
                <w:sz w:val="21"/>
              </w:rPr>
              <w:t>Metreage</w:t>
            </w:r>
          </w:p>
        </w:tc>
        <w:tc>
          <w:tcPr>
            <w:tcW w:w="5134" w:type="dxa"/>
            <w:tcBorders>
              <w:top w:val="single" w:sz="2" w:space="0" w:color="000000"/>
              <w:bottom w:val="single" w:sz="2" w:space="0" w:color="000000"/>
            </w:tcBorders>
          </w:tcPr>
          <w:p w14:paraId="690990C6"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2F03F0D2" w14:textId="77777777" w:rsidR="003F3708" w:rsidRDefault="005D069D">
            <w:pPr>
              <w:pStyle w:val="TableParagraph"/>
              <w:spacing w:line="252" w:lineRule="exact"/>
              <w:ind w:right="657"/>
              <w:rPr>
                <w:sz w:val="21"/>
              </w:rPr>
            </w:pPr>
            <w:r>
              <w:rPr>
                <w:spacing w:val="-4"/>
                <w:sz w:val="21"/>
              </w:rPr>
              <w:t>8.23</w:t>
            </w:r>
          </w:p>
        </w:tc>
        <w:tc>
          <w:tcPr>
            <w:tcW w:w="1920" w:type="dxa"/>
            <w:tcBorders>
              <w:top w:val="single" w:sz="2" w:space="0" w:color="000000"/>
              <w:bottom w:val="single" w:sz="2" w:space="0" w:color="000000"/>
            </w:tcBorders>
          </w:tcPr>
          <w:p w14:paraId="453A698D" w14:textId="77777777" w:rsidR="003F3708" w:rsidRDefault="005D069D">
            <w:pPr>
              <w:pStyle w:val="TableParagraph"/>
              <w:spacing w:line="252" w:lineRule="exact"/>
              <w:ind w:right="659"/>
              <w:rPr>
                <w:b/>
                <w:sz w:val="21"/>
              </w:rPr>
            </w:pPr>
            <w:r>
              <w:rPr>
                <w:b/>
                <w:spacing w:val="-2"/>
                <w:sz w:val="21"/>
              </w:rPr>
              <w:t>90.50</w:t>
            </w:r>
          </w:p>
        </w:tc>
        <w:tc>
          <w:tcPr>
            <w:tcW w:w="2003" w:type="dxa"/>
            <w:tcBorders>
              <w:top w:val="single" w:sz="2" w:space="0" w:color="000000"/>
              <w:bottom w:val="single" w:sz="2" w:space="0" w:color="000000"/>
            </w:tcBorders>
          </w:tcPr>
          <w:p w14:paraId="6CF02814" w14:textId="77777777" w:rsidR="003F3708" w:rsidRDefault="005D069D">
            <w:pPr>
              <w:pStyle w:val="TableParagraph"/>
              <w:spacing w:line="252" w:lineRule="exact"/>
              <w:ind w:right="745"/>
              <w:rPr>
                <w:sz w:val="21"/>
              </w:rPr>
            </w:pPr>
            <w:r>
              <w:rPr>
                <w:spacing w:val="-2"/>
                <w:sz w:val="21"/>
              </w:rPr>
              <w:t>87.00</w:t>
            </w:r>
          </w:p>
        </w:tc>
        <w:tc>
          <w:tcPr>
            <w:tcW w:w="1274" w:type="dxa"/>
            <w:tcBorders>
              <w:top w:val="single" w:sz="2" w:space="0" w:color="000000"/>
              <w:bottom w:val="single" w:sz="2" w:space="0" w:color="000000"/>
            </w:tcBorders>
          </w:tcPr>
          <w:p w14:paraId="543E69A5" w14:textId="77777777" w:rsidR="003F3708" w:rsidRDefault="005D069D">
            <w:pPr>
              <w:pStyle w:val="TableParagraph"/>
              <w:spacing w:line="252" w:lineRule="exact"/>
              <w:ind w:right="38"/>
              <w:rPr>
                <w:sz w:val="21"/>
              </w:rPr>
            </w:pPr>
            <w:r>
              <w:rPr>
                <w:spacing w:val="-4"/>
                <w:sz w:val="21"/>
              </w:rPr>
              <w:t>3.50</w:t>
            </w:r>
          </w:p>
        </w:tc>
      </w:tr>
      <w:tr w:rsidR="003F3708" w14:paraId="3D9E40B0" w14:textId="77777777">
        <w:trPr>
          <w:trHeight w:val="274"/>
        </w:trPr>
        <w:tc>
          <w:tcPr>
            <w:tcW w:w="8743" w:type="dxa"/>
            <w:tcBorders>
              <w:top w:val="single" w:sz="2" w:space="0" w:color="000000"/>
              <w:bottom w:val="single" w:sz="2" w:space="0" w:color="000000"/>
            </w:tcBorders>
          </w:tcPr>
          <w:p w14:paraId="1E02C17B" w14:textId="77777777" w:rsidR="003F3708" w:rsidRDefault="005D069D">
            <w:pPr>
              <w:pStyle w:val="TableParagraph"/>
              <w:spacing w:line="252" w:lineRule="exact"/>
              <w:ind w:left="333"/>
              <w:jc w:val="left"/>
              <w:rPr>
                <w:sz w:val="21"/>
              </w:rPr>
            </w:pPr>
            <w:r>
              <w:rPr>
                <w:sz w:val="21"/>
              </w:rPr>
              <w:t>2216</w:t>
            </w:r>
            <w:r>
              <w:rPr>
                <w:spacing w:val="1"/>
                <w:sz w:val="21"/>
              </w:rPr>
              <w:t xml:space="preserve"> </w:t>
            </w:r>
            <w:r>
              <w:rPr>
                <w:sz w:val="21"/>
              </w:rPr>
              <w:t>-</w:t>
            </w:r>
            <w:r>
              <w:rPr>
                <w:spacing w:val="-1"/>
                <w:sz w:val="21"/>
              </w:rPr>
              <w:t xml:space="preserve"> </w:t>
            </w:r>
            <w:r>
              <w:rPr>
                <w:sz w:val="21"/>
              </w:rPr>
              <w:t>Single</w:t>
            </w:r>
            <w:r>
              <w:rPr>
                <w:spacing w:val="-1"/>
                <w:sz w:val="21"/>
              </w:rPr>
              <w:t xml:space="preserve"> </w:t>
            </w:r>
            <w:r>
              <w:rPr>
                <w:sz w:val="21"/>
              </w:rPr>
              <w:t>Axle</w:t>
            </w:r>
            <w:r>
              <w:rPr>
                <w:spacing w:val="-1"/>
                <w:sz w:val="21"/>
              </w:rPr>
              <w:t xml:space="preserve"> </w:t>
            </w:r>
            <w:r>
              <w:rPr>
                <w:sz w:val="21"/>
              </w:rPr>
              <w:t>Caged</w:t>
            </w:r>
            <w:r>
              <w:rPr>
                <w:spacing w:val="3"/>
                <w:sz w:val="21"/>
              </w:rPr>
              <w:t xml:space="preserve"> </w:t>
            </w:r>
            <w:r>
              <w:rPr>
                <w:spacing w:val="-2"/>
                <w:sz w:val="21"/>
              </w:rPr>
              <w:t>Trailer</w:t>
            </w:r>
          </w:p>
        </w:tc>
        <w:tc>
          <w:tcPr>
            <w:tcW w:w="5134" w:type="dxa"/>
            <w:tcBorders>
              <w:top w:val="single" w:sz="2" w:space="0" w:color="000000"/>
              <w:bottom w:val="single" w:sz="2" w:space="0" w:color="000000"/>
            </w:tcBorders>
          </w:tcPr>
          <w:p w14:paraId="6AC55A22"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301FAB03" w14:textId="77777777" w:rsidR="003F3708" w:rsidRDefault="005D069D">
            <w:pPr>
              <w:pStyle w:val="TableParagraph"/>
              <w:spacing w:line="252" w:lineRule="exact"/>
              <w:ind w:right="657"/>
              <w:rPr>
                <w:sz w:val="21"/>
              </w:rPr>
            </w:pPr>
            <w:r>
              <w:rPr>
                <w:spacing w:val="-2"/>
                <w:sz w:val="21"/>
              </w:rPr>
              <w:t>12.36</w:t>
            </w:r>
          </w:p>
        </w:tc>
        <w:tc>
          <w:tcPr>
            <w:tcW w:w="1920" w:type="dxa"/>
            <w:tcBorders>
              <w:top w:val="single" w:sz="2" w:space="0" w:color="000000"/>
              <w:bottom w:val="single" w:sz="2" w:space="0" w:color="000000"/>
            </w:tcBorders>
          </w:tcPr>
          <w:p w14:paraId="49F051DB" w14:textId="77777777" w:rsidR="003F3708" w:rsidRDefault="005D069D">
            <w:pPr>
              <w:pStyle w:val="TableParagraph"/>
              <w:spacing w:line="252" w:lineRule="exact"/>
              <w:ind w:right="659"/>
              <w:rPr>
                <w:b/>
                <w:sz w:val="21"/>
              </w:rPr>
            </w:pPr>
            <w:r>
              <w:rPr>
                <w:b/>
                <w:spacing w:val="-2"/>
                <w:sz w:val="21"/>
              </w:rPr>
              <w:t>136.00</w:t>
            </w:r>
          </w:p>
        </w:tc>
        <w:tc>
          <w:tcPr>
            <w:tcW w:w="2003" w:type="dxa"/>
            <w:tcBorders>
              <w:top w:val="single" w:sz="2" w:space="0" w:color="000000"/>
              <w:bottom w:val="single" w:sz="2" w:space="0" w:color="000000"/>
            </w:tcBorders>
          </w:tcPr>
          <w:p w14:paraId="23810824" w14:textId="77777777" w:rsidR="003F3708" w:rsidRDefault="005D069D">
            <w:pPr>
              <w:pStyle w:val="TableParagraph"/>
              <w:spacing w:line="252" w:lineRule="exact"/>
              <w:ind w:right="745"/>
              <w:rPr>
                <w:sz w:val="21"/>
              </w:rPr>
            </w:pPr>
            <w:r>
              <w:rPr>
                <w:spacing w:val="-2"/>
                <w:sz w:val="21"/>
              </w:rPr>
              <w:t>130.50</w:t>
            </w:r>
          </w:p>
        </w:tc>
        <w:tc>
          <w:tcPr>
            <w:tcW w:w="1274" w:type="dxa"/>
            <w:tcBorders>
              <w:top w:val="single" w:sz="2" w:space="0" w:color="000000"/>
              <w:bottom w:val="single" w:sz="2" w:space="0" w:color="000000"/>
            </w:tcBorders>
          </w:tcPr>
          <w:p w14:paraId="28220ECB" w14:textId="77777777" w:rsidR="003F3708" w:rsidRDefault="005D069D">
            <w:pPr>
              <w:pStyle w:val="TableParagraph"/>
              <w:spacing w:line="252" w:lineRule="exact"/>
              <w:ind w:right="38"/>
              <w:rPr>
                <w:sz w:val="21"/>
              </w:rPr>
            </w:pPr>
            <w:r>
              <w:rPr>
                <w:spacing w:val="-4"/>
                <w:sz w:val="21"/>
              </w:rPr>
              <w:t>5.50</w:t>
            </w:r>
          </w:p>
        </w:tc>
      </w:tr>
      <w:tr w:rsidR="003F3708" w14:paraId="61772A0D" w14:textId="77777777">
        <w:trPr>
          <w:trHeight w:val="274"/>
        </w:trPr>
        <w:tc>
          <w:tcPr>
            <w:tcW w:w="8743" w:type="dxa"/>
            <w:tcBorders>
              <w:top w:val="single" w:sz="2" w:space="0" w:color="000000"/>
              <w:bottom w:val="single" w:sz="2" w:space="0" w:color="000000"/>
            </w:tcBorders>
          </w:tcPr>
          <w:p w14:paraId="7B246997" w14:textId="77777777" w:rsidR="003F3708" w:rsidRDefault="005D069D">
            <w:pPr>
              <w:pStyle w:val="TableParagraph"/>
              <w:spacing w:line="252" w:lineRule="exact"/>
              <w:ind w:left="333"/>
              <w:jc w:val="left"/>
              <w:rPr>
                <w:sz w:val="21"/>
              </w:rPr>
            </w:pPr>
            <w:r>
              <w:rPr>
                <w:sz w:val="21"/>
              </w:rPr>
              <w:t>2217 -</w:t>
            </w:r>
            <w:r>
              <w:rPr>
                <w:spacing w:val="-1"/>
                <w:sz w:val="21"/>
              </w:rPr>
              <w:t xml:space="preserve"> </w:t>
            </w:r>
            <w:r>
              <w:rPr>
                <w:sz w:val="21"/>
              </w:rPr>
              <w:t>Single</w:t>
            </w:r>
            <w:r>
              <w:rPr>
                <w:spacing w:val="-1"/>
                <w:sz w:val="21"/>
              </w:rPr>
              <w:t xml:space="preserve"> </w:t>
            </w:r>
            <w:r>
              <w:rPr>
                <w:sz w:val="21"/>
              </w:rPr>
              <w:t>Axle</w:t>
            </w:r>
            <w:r>
              <w:rPr>
                <w:spacing w:val="-1"/>
                <w:sz w:val="21"/>
              </w:rPr>
              <w:t xml:space="preserve"> </w:t>
            </w:r>
            <w:r>
              <w:rPr>
                <w:sz w:val="21"/>
              </w:rPr>
              <w:t>Caged</w:t>
            </w:r>
            <w:r>
              <w:rPr>
                <w:spacing w:val="2"/>
                <w:sz w:val="21"/>
              </w:rPr>
              <w:t xml:space="preserve"> </w:t>
            </w:r>
            <w:r>
              <w:rPr>
                <w:sz w:val="21"/>
              </w:rPr>
              <w:t>Heaped</w:t>
            </w:r>
            <w:r>
              <w:rPr>
                <w:spacing w:val="2"/>
                <w:sz w:val="21"/>
              </w:rPr>
              <w:t xml:space="preserve"> </w:t>
            </w:r>
            <w:r>
              <w:rPr>
                <w:spacing w:val="-2"/>
                <w:sz w:val="21"/>
              </w:rPr>
              <w:t>Trailer</w:t>
            </w:r>
          </w:p>
        </w:tc>
        <w:tc>
          <w:tcPr>
            <w:tcW w:w="5134" w:type="dxa"/>
            <w:tcBorders>
              <w:top w:val="single" w:sz="2" w:space="0" w:color="000000"/>
              <w:bottom w:val="single" w:sz="2" w:space="0" w:color="000000"/>
            </w:tcBorders>
          </w:tcPr>
          <w:p w14:paraId="3EF3B4E6"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266FBCE3" w14:textId="77777777" w:rsidR="003F3708" w:rsidRDefault="005D069D">
            <w:pPr>
              <w:pStyle w:val="TableParagraph"/>
              <w:spacing w:line="252" w:lineRule="exact"/>
              <w:ind w:right="657"/>
              <w:rPr>
                <w:sz w:val="21"/>
              </w:rPr>
            </w:pPr>
            <w:r>
              <w:rPr>
                <w:spacing w:val="-2"/>
                <w:sz w:val="21"/>
              </w:rPr>
              <w:t>16.45</w:t>
            </w:r>
          </w:p>
        </w:tc>
        <w:tc>
          <w:tcPr>
            <w:tcW w:w="1920" w:type="dxa"/>
            <w:tcBorders>
              <w:top w:val="single" w:sz="2" w:space="0" w:color="000000"/>
              <w:bottom w:val="single" w:sz="2" w:space="0" w:color="000000"/>
            </w:tcBorders>
          </w:tcPr>
          <w:p w14:paraId="27AE286F" w14:textId="77777777" w:rsidR="003F3708" w:rsidRDefault="005D069D">
            <w:pPr>
              <w:pStyle w:val="TableParagraph"/>
              <w:spacing w:line="252" w:lineRule="exact"/>
              <w:ind w:right="659"/>
              <w:rPr>
                <w:b/>
                <w:sz w:val="21"/>
              </w:rPr>
            </w:pPr>
            <w:r>
              <w:rPr>
                <w:b/>
                <w:spacing w:val="-2"/>
                <w:sz w:val="21"/>
              </w:rPr>
              <w:t>181.00</w:t>
            </w:r>
          </w:p>
        </w:tc>
        <w:tc>
          <w:tcPr>
            <w:tcW w:w="2003" w:type="dxa"/>
            <w:tcBorders>
              <w:top w:val="single" w:sz="2" w:space="0" w:color="000000"/>
              <w:bottom w:val="single" w:sz="2" w:space="0" w:color="000000"/>
            </w:tcBorders>
          </w:tcPr>
          <w:p w14:paraId="5F51E73D" w14:textId="77777777" w:rsidR="003F3708" w:rsidRDefault="005D069D">
            <w:pPr>
              <w:pStyle w:val="TableParagraph"/>
              <w:spacing w:line="252" w:lineRule="exact"/>
              <w:ind w:right="745"/>
              <w:rPr>
                <w:sz w:val="21"/>
              </w:rPr>
            </w:pPr>
            <w:r>
              <w:rPr>
                <w:spacing w:val="-2"/>
                <w:sz w:val="21"/>
              </w:rPr>
              <w:t>174.50</w:t>
            </w:r>
          </w:p>
        </w:tc>
        <w:tc>
          <w:tcPr>
            <w:tcW w:w="1274" w:type="dxa"/>
            <w:tcBorders>
              <w:top w:val="single" w:sz="2" w:space="0" w:color="000000"/>
              <w:bottom w:val="single" w:sz="2" w:space="0" w:color="000000"/>
            </w:tcBorders>
          </w:tcPr>
          <w:p w14:paraId="642102D9" w14:textId="77777777" w:rsidR="003F3708" w:rsidRDefault="005D069D">
            <w:pPr>
              <w:pStyle w:val="TableParagraph"/>
              <w:spacing w:line="252" w:lineRule="exact"/>
              <w:ind w:right="38"/>
              <w:rPr>
                <w:sz w:val="21"/>
              </w:rPr>
            </w:pPr>
            <w:r>
              <w:rPr>
                <w:spacing w:val="-4"/>
                <w:sz w:val="21"/>
              </w:rPr>
              <w:t>6.50</w:t>
            </w:r>
          </w:p>
        </w:tc>
      </w:tr>
      <w:tr w:rsidR="003F3708" w14:paraId="0186FDAE" w14:textId="77777777">
        <w:trPr>
          <w:trHeight w:val="274"/>
        </w:trPr>
        <w:tc>
          <w:tcPr>
            <w:tcW w:w="8743" w:type="dxa"/>
            <w:tcBorders>
              <w:top w:val="single" w:sz="2" w:space="0" w:color="000000"/>
              <w:bottom w:val="single" w:sz="2" w:space="0" w:color="000000"/>
            </w:tcBorders>
          </w:tcPr>
          <w:p w14:paraId="33953227" w14:textId="77777777" w:rsidR="003F3708" w:rsidRDefault="005D069D">
            <w:pPr>
              <w:pStyle w:val="TableParagraph"/>
              <w:spacing w:line="252" w:lineRule="exact"/>
              <w:ind w:left="333"/>
              <w:jc w:val="left"/>
              <w:rPr>
                <w:sz w:val="21"/>
              </w:rPr>
            </w:pPr>
            <w:r>
              <w:rPr>
                <w:sz w:val="21"/>
              </w:rPr>
              <w:t>2218</w:t>
            </w:r>
            <w:r>
              <w:rPr>
                <w:spacing w:val="2"/>
                <w:sz w:val="21"/>
              </w:rPr>
              <w:t xml:space="preserve"> </w:t>
            </w:r>
            <w:r>
              <w:rPr>
                <w:sz w:val="21"/>
              </w:rPr>
              <w:t>- Tandem</w:t>
            </w:r>
            <w:r>
              <w:rPr>
                <w:spacing w:val="4"/>
                <w:sz w:val="21"/>
              </w:rPr>
              <w:t xml:space="preserve"> </w:t>
            </w:r>
            <w:r>
              <w:rPr>
                <w:sz w:val="21"/>
              </w:rPr>
              <w:t>Caged</w:t>
            </w:r>
            <w:r>
              <w:rPr>
                <w:spacing w:val="3"/>
                <w:sz w:val="21"/>
              </w:rPr>
              <w:t xml:space="preserve"> </w:t>
            </w:r>
            <w:r>
              <w:rPr>
                <w:spacing w:val="-2"/>
                <w:sz w:val="21"/>
              </w:rPr>
              <w:t>Trailer</w:t>
            </w:r>
          </w:p>
        </w:tc>
        <w:tc>
          <w:tcPr>
            <w:tcW w:w="5134" w:type="dxa"/>
            <w:tcBorders>
              <w:top w:val="single" w:sz="2" w:space="0" w:color="000000"/>
              <w:bottom w:val="single" w:sz="2" w:space="0" w:color="000000"/>
            </w:tcBorders>
          </w:tcPr>
          <w:p w14:paraId="7DB1DE8D"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2BB3C601" w14:textId="77777777" w:rsidR="003F3708" w:rsidRDefault="005D069D">
            <w:pPr>
              <w:pStyle w:val="TableParagraph"/>
              <w:spacing w:line="252" w:lineRule="exact"/>
              <w:ind w:right="657"/>
              <w:rPr>
                <w:sz w:val="21"/>
              </w:rPr>
            </w:pPr>
            <w:r>
              <w:rPr>
                <w:spacing w:val="-2"/>
                <w:sz w:val="21"/>
              </w:rPr>
              <w:t>24.64</w:t>
            </w:r>
          </w:p>
        </w:tc>
        <w:tc>
          <w:tcPr>
            <w:tcW w:w="1920" w:type="dxa"/>
            <w:tcBorders>
              <w:top w:val="single" w:sz="2" w:space="0" w:color="000000"/>
              <w:bottom w:val="single" w:sz="2" w:space="0" w:color="000000"/>
            </w:tcBorders>
          </w:tcPr>
          <w:p w14:paraId="2ABFD4BA" w14:textId="77777777" w:rsidR="003F3708" w:rsidRDefault="005D069D">
            <w:pPr>
              <w:pStyle w:val="TableParagraph"/>
              <w:spacing w:line="252" w:lineRule="exact"/>
              <w:ind w:right="659"/>
              <w:rPr>
                <w:b/>
                <w:sz w:val="21"/>
              </w:rPr>
            </w:pPr>
            <w:r>
              <w:rPr>
                <w:b/>
                <w:spacing w:val="-2"/>
                <w:sz w:val="21"/>
              </w:rPr>
              <w:t>271.00</w:t>
            </w:r>
          </w:p>
        </w:tc>
        <w:tc>
          <w:tcPr>
            <w:tcW w:w="2003" w:type="dxa"/>
            <w:tcBorders>
              <w:top w:val="single" w:sz="2" w:space="0" w:color="000000"/>
              <w:bottom w:val="single" w:sz="2" w:space="0" w:color="000000"/>
            </w:tcBorders>
          </w:tcPr>
          <w:p w14:paraId="1C50BE89" w14:textId="77777777" w:rsidR="003F3708" w:rsidRDefault="005D069D">
            <w:pPr>
              <w:pStyle w:val="TableParagraph"/>
              <w:spacing w:line="252" w:lineRule="exact"/>
              <w:ind w:right="745"/>
              <w:rPr>
                <w:sz w:val="21"/>
              </w:rPr>
            </w:pPr>
            <w:r>
              <w:rPr>
                <w:spacing w:val="-2"/>
                <w:sz w:val="21"/>
              </w:rPr>
              <w:t>261.50</w:t>
            </w:r>
          </w:p>
        </w:tc>
        <w:tc>
          <w:tcPr>
            <w:tcW w:w="1274" w:type="dxa"/>
            <w:tcBorders>
              <w:top w:val="single" w:sz="2" w:space="0" w:color="000000"/>
              <w:bottom w:val="single" w:sz="2" w:space="0" w:color="000000"/>
            </w:tcBorders>
          </w:tcPr>
          <w:p w14:paraId="60AA54E0" w14:textId="77777777" w:rsidR="003F3708" w:rsidRDefault="005D069D">
            <w:pPr>
              <w:pStyle w:val="TableParagraph"/>
              <w:spacing w:line="252" w:lineRule="exact"/>
              <w:ind w:right="38"/>
              <w:rPr>
                <w:sz w:val="21"/>
              </w:rPr>
            </w:pPr>
            <w:r>
              <w:rPr>
                <w:spacing w:val="-4"/>
                <w:sz w:val="21"/>
              </w:rPr>
              <w:t>9.50</w:t>
            </w:r>
          </w:p>
        </w:tc>
      </w:tr>
      <w:tr w:rsidR="003F3708" w14:paraId="5A3C6F51" w14:textId="77777777">
        <w:trPr>
          <w:trHeight w:val="274"/>
        </w:trPr>
        <w:tc>
          <w:tcPr>
            <w:tcW w:w="8743" w:type="dxa"/>
            <w:tcBorders>
              <w:top w:val="single" w:sz="2" w:space="0" w:color="000000"/>
              <w:bottom w:val="single" w:sz="2" w:space="0" w:color="000000"/>
            </w:tcBorders>
          </w:tcPr>
          <w:p w14:paraId="32BEA9B2" w14:textId="77777777" w:rsidR="003F3708" w:rsidRDefault="005D069D">
            <w:pPr>
              <w:pStyle w:val="TableParagraph"/>
              <w:spacing w:line="252" w:lineRule="exact"/>
              <w:ind w:left="333"/>
              <w:jc w:val="left"/>
              <w:rPr>
                <w:sz w:val="21"/>
              </w:rPr>
            </w:pPr>
            <w:r>
              <w:rPr>
                <w:sz w:val="21"/>
              </w:rPr>
              <w:t>2219</w:t>
            </w:r>
            <w:r>
              <w:rPr>
                <w:spacing w:val="1"/>
                <w:sz w:val="21"/>
              </w:rPr>
              <w:t xml:space="preserve"> </w:t>
            </w:r>
            <w:r>
              <w:rPr>
                <w:sz w:val="21"/>
              </w:rPr>
              <w:t>-</w:t>
            </w:r>
            <w:r>
              <w:rPr>
                <w:spacing w:val="-1"/>
                <w:sz w:val="21"/>
              </w:rPr>
              <w:t xml:space="preserve"> </w:t>
            </w:r>
            <w:r>
              <w:rPr>
                <w:sz w:val="21"/>
              </w:rPr>
              <w:t>Tandem</w:t>
            </w:r>
            <w:r>
              <w:rPr>
                <w:spacing w:val="4"/>
                <w:sz w:val="21"/>
              </w:rPr>
              <w:t xml:space="preserve"> </w:t>
            </w:r>
            <w:r>
              <w:rPr>
                <w:sz w:val="21"/>
              </w:rPr>
              <w:t>Caged</w:t>
            </w:r>
            <w:r>
              <w:rPr>
                <w:spacing w:val="2"/>
                <w:sz w:val="21"/>
              </w:rPr>
              <w:t xml:space="preserve"> </w:t>
            </w:r>
            <w:r>
              <w:rPr>
                <w:sz w:val="21"/>
              </w:rPr>
              <w:t>Heaped</w:t>
            </w:r>
            <w:r>
              <w:rPr>
                <w:spacing w:val="3"/>
                <w:sz w:val="21"/>
              </w:rPr>
              <w:t xml:space="preserve"> </w:t>
            </w:r>
            <w:r>
              <w:rPr>
                <w:spacing w:val="-2"/>
                <w:sz w:val="21"/>
              </w:rPr>
              <w:t>Trailer</w:t>
            </w:r>
          </w:p>
        </w:tc>
        <w:tc>
          <w:tcPr>
            <w:tcW w:w="5134" w:type="dxa"/>
            <w:tcBorders>
              <w:top w:val="single" w:sz="2" w:space="0" w:color="000000"/>
              <w:bottom w:val="single" w:sz="2" w:space="0" w:color="000000"/>
            </w:tcBorders>
          </w:tcPr>
          <w:p w14:paraId="5780CEF5"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03906250" w14:textId="77777777" w:rsidR="003F3708" w:rsidRDefault="005D069D">
            <w:pPr>
              <w:pStyle w:val="TableParagraph"/>
              <w:spacing w:line="252" w:lineRule="exact"/>
              <w:ind w:right="657"/>
              <w:rPr>
                <w:sz w:val="21"/>
              </w:rPr>
            </w:pPr>
            <w:r>
              <w:rPr>
                <w:spacing w:val="-2"/>
                <w:sz w:val="21"/>
              </w:rPr>
              <w:t>32.91</w:t>
            </w:r>
          </w:p>
        </w:tc>
        <w:tc>
          <w:tcPr>
            <w:tcW w:w="1920" w:type="dxa"/>
            <w:tcBorders>
              <w:top w:val="single" w:sz="2" w:space="0" w:color="000000"/>
              <w:bottom w:val="single" w:sz="2" w:space="0" w:color="000000"/>
            </w:tcBorders>
          </w:tcPr>
          <w:p w14:paraId="55185600" w14:textId="77777777" w:rsidR="003F3708" w:rsidRDefault="005D069D">
            <w:pPr>
              <w:pStyle w:val="TableParagraph"/>
              <w:spacing w:line="252" w:lineRule="exact"/>
              <w:ind w:right="659"/>
              <w:rPr>
                <w:b/>
                <w:sz w:val="21"/>
              </w:rPr>
            </w:pPr>
            <w:r>
              <w:rPr>
                <w:b/>
                <w:spacing w:val="-2"/>
                <w:sz w:val="21"/>
              </w:rPr>
              <w:t>362.00</w:t>
            </w:r>
          </w:p>
        </w:tc>
        <w:tc>
          <w:tcPr>
            <w:tcW w:w="2003" w:type="dxa"/>
            <w:tcBorders>
              <w:top w:val="single" w:sz="2" w:space="0" w:color="000000"/>
              <w:bottom w:val="single" w:sz="2" w:space="0" w:color="000000"/>
            </w:tcBorders>
          </w:tcPr>
          <w:p w14:paraId="21A82E05" w14:textId="77777777" w:rsidR="003F3708" w:rsidRDefault="005D069D">
            <w:pPr>
              <w:pStyle w:val="TableParagraph"/>
              <w:spacing w:line="252" w:lineRule="exact"/>
              <w:ind w:right="745"/>
              <w:rPr>
                <w:sz w:val="21"/>
              </w:rPr>
            </w:pPr>
            <w:r>
              <w:rPr>
                <w:spacing w:val="-2"/>
                <w:sz w:val="21"/>
              </w:rPr>
              <w:t>349.00</w:t>
            </w:r>
          </w:p>
        </w:tc>
        <w:tc>
          <w:tcPr>
            <w:tcW w:w="1274" w:type="dxa"/>
            <w:tcBorders>
              <w:top w:val="single" w:sz="2" w:space="0" w:color="000000"/>
              <w:bottom w:val="single" w:sz="2" w:space="0" w:color="000000"/>
            </w:tcBorders>
          </w:tcPr>
          <w:p w14:paraId="4BFA3E7F" w14:textId="77777777" w:rsidR="003F3708" w:rsidRDefault="005D069D">
            <w:pPr>
              <w:pStyle w:val="TableParagraph"/>
              <w:spacing w:line="252" w:lineRule="exact"/>
              <w:ind w:right="38"/>
              <w:rPr>
                <w:sz w:val="21"/>
              </w:rPr>
            </w:pPr>
            <w:r>
              <w:rPr>
                <w:spacing w:val="-2"/>
                <w:sz w:val="21"/>
              </w:rPr>
              <w:t>13.00</w:t>
            </w:r>
          </w:p>
        </w:tc>
      </w:tr>
    </w:tbl>
    <w:p w14:paraId="5B8766D1" w14:textId="77777777" w:rsidR="003F3708" w:rsidRDefault="005D069D">
      <w:pPr>
        <w:pStyle w:val="BodyText"/>
        <w:spacing w:before="40"/>
        <w:rPr>
          <w:sz w:val="20"/>
        </w:rPr>
      </w:pPr>
      <w:r>
        <w:rPr>
          <w:noProof/>
        </w:rPr>
        <mc:AlternateContent>
          <mc:Choice Requires="wps">
            <w:drawing>
              <wp:anchor distT="0" distB="0" distL="0" distR="0" simplePos="0" relativeHeight="487636992" behindDoc="1" locked="0" layoutInCell="1" allowOverlap="1" wp14:anchorId="366D6FD6" wp14:editId="1F6825B5">
                <wp:simplePos x="0" y="0"/>
                <wp:positionH relativeFrom="page">
                  <wp:posOffset>346676</wp:posOffset>
                </wp:positionH>
                <wp:positionV relativeFrom="paragraph">
                  <wp:posOffset>186677</wp:posOffset>
                </wp:positionV>
                <wp:extent cx="13508990" cy="3175"/>
                <wp:effectExtent l="0" t="0" r="0" b="0"/>
                <wp:wrapTopAndBottom/>
                <wp:docPr id="300" name="Graphic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08990" cy="3175"/>
                        </a:xfrm>
                        <a:custGeom>
                          <a:avLst/>
                          <a:gdLst/>
                          <a:ahLst/>
                          <a:cxnLst/>
                          <a:rect l="l" t="t" r="r" b="b"/>
                          <a:pathLst>
                            <a:path w="13508990" h="3175">
                              <a:moveTo>
                                <a:pt x="13508733" y="0"/>
                              </a:moveTo>
                              <a:lnTo>
                                <a:pt x="0" y="0"/>
                              </a:lnTo>
                              <a:lnTo>
                                <a:pt x="0" y="2873"/>
                              </a:lnTo>
                              <a:lnTo>
                                <a:pt x="13508733" y="2873"/>
                              </a:lnTo>
                              <a:lnTo>
                                <a:pt x="1350873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CC8887" id="Graphic 300" o:spid="_x0000_s1026" style="position:absolute;margin-left:27.3pt;margin-top:14.7pt;width:1063.7pt;height:.25pt;z-index:-15679488;visibility:visible;mso-wrap-style:square;mso-wrap-distance-left:0;mso-wrap-distance-top:0;mso-wrap-distance-right:0;mso-wrap-distance-bottom:0;mso-position-horizontal:absolute;mso-position-horizontal-relative:page;mso-position-vertical:absolute;mso-position-vertical-relative:text;v-text-anchor:top" coordsize="1350899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" path="m13508733,l,,,2873r13508733,l13508733,xe" fillcolor="black" stroked="f">
                <v:path arrowok="t"/>
                <w10:wrap type="topAndBottom" anchorx="page"/>
              </v:shape>
            </w:pict>
          </mc:Fallback>
        </mc:AlternateContent>
      </w:r>
    </w:p>
    <w:p w14:paraId="74804B72" w14:textId="77777777" w:rsidR="003F3708" w:rsidRDefault="003F3708">
      <w:pPr>
        <w:rPr>
          <w:sz w:val="20"/>
        </w:rPr>
        <w:sectPr w:rsidR="003F3708">
          <w:footerReference w:type="default" r:id="rId79"/>
          <w:pgSz w:w="22380" w:h="31660"/>
          <w:pgMar w:top="2060" w:right="440" w:bottom="1220" w:left="440" w:header="0" w:footer="1035" w:gutter="0"/>
          <w:pgNumType w:start="79"/>
          <w:cols w:space="720"/>
        </w:sectPr>
      </w:pPr>
    </w:p>
    <w:tbl>
      <w:tblPr>
        <w:tblW w:w="0" w:type="auto"/>
        <w:tblInd w:w="113" w:type="dxa"/>
        <w:tblLayout w:type="fixed"/>
        <w:tblCellMar>
          <w:left w:w="0" w:type="dxa"/>
          <w:right w:w="0" w:type="dxa"/>
        </w:tblCellMar>
        <w:tblLook w:val="01E0" w:firstRow="1" w:lastRow="1" w:firstColumn="1" w:lastColumn="1" w:noHBand="0" w:noVBand="0"/>
      </w:tblPr>
      <w:tblGrid>
        <w:gridCol w:w="9444"/>
        <w:gridCol w:w="4296"/>
        <w:gridCol w:w="1717"/>
        <w:gridCol w:w="1979"/>
        <w:gridCol w:w="1969"/>
        <w:gridCol w:w="1867"/>
      </w:tblGrid>
      <w:tr w:rsidR="003F3708" w14:paraId="75CB0FC7" w14:textId="77777777">
        <w:trPr>
          <w:trHeight w:val="640"/>
        </w:trPr>
        <w:tc>
          <w:tcPr>
            <w:tcW w:w="9444" w:type="dxa"/>
            <w:tcBorders>
              <w:bottom w:val="single" w:sz="2" w:space="0" w:color="000000"/>
            </w:tcBorders>
          </w:tcPr>
          <w:p w14:paraId="78DB475A" w14:textId="77777777" w:rsidR="003F3708" w:rsidRDefault="005D069D">
            <w:pPr>
              <w:pStyle w:val="TableParagraph"/>
              <w:spacing w:before="0" w:line="276" w:lineRule="exact"/>
              <w:ind w:left="45"/>
              <w:jc w:val="left"/>
              <w:rPr>
                <w:b/>
                <w:sz w:val="27"/>
              </w:rPr>
            </w:pPr>
            <w:r>
              <w:rPr>
                <w:b/>
                <w:color w:val="001F5F"/>
                <w:sz w:val="27"/>
              </w:rPr>
              <w:lastRenderedPageBreak/>
              <w:t>CITY</w:t>
            </w:r>
            <w:r>
              <w:rPr>
                <w:b/>
                <w:color w:val="001F5F"/>
                <w:spacing w:val="-3"/>
                <w:sz w:val="27"/>
              </w:rPr>
              <w:t xml:space="preserve"> </w:t>
            </w:r>
            <w:r>
              <w:rPr>
                <w:b/>
                <w:color w:val="001F5F"/>
                <w:sz w:val="27"/>
              </w:rPr>
              <w:t>OF</w:t>
            </w:r>
            <w:r>
              <w:rPr>
                <w:b/>
                <w:color w:val="001F5F"/>
                <w:spacing w:val="2"/>
                <w:sz w:val="27"/>
              </w:rPr>
              <w:t xml:space="preserve"> </w:t>
            </w:r>
            <w:r>
              <w:rPr>
                <w:b/>
                <w:color w:val="001F5F"/>
                <w:sz w:val="27"/>
              </w:rPr>
              <w:t>GREATER</w:t>
            </w:r>
            <w:r>
              <w:rPr>
                <w:b/>
                <w:color w:val="001F5F"/>
                <w:spacing w:val="1"/>
                <w:sz w:val="27"/>
              </w:rPr>
              <w:t xml:space="preserve"> </w:t>
            </w:r>
            <w:r>
              <w:rPr>
                <w:b/>
                <w:color w:val="001F5F"/>
                <w:sz w:val="27"/>
              </w:rPr>
              <w:t>GEELONG</w:t>
            </w:r>
            <w:r>
              <w:rPr>
                <w:b/>
                <w:color w:val="001F5F"/>
                <w:spacing w:val="-2"/>
                <w:sz w:val="27"/>
              </w:rPr>
              <w:t xml:space="preserve"> </w:t>
            </w:r>
            <w:r>
              <w:rPr>
                <w:b/>
                <w:color w:val="001F5F"/>
                <w:sz w:val="27"/>
              </w:rPr>
              <w:t>-</w:t>
            </w:r>
            <w:r>
              <w:rPr>
                <w:b/>
                <w:color w:val="001F5F"/>
                <w:spacing w:val="-2"/>
                <w:sz w:val="27"/>
              </w:rPr>
              <w:t xml:space="preserve"> </w:t>
            </w:r>
            <w:r>
              <w:rPr>
                <w:b/>
                <w:color w:val="001F5F"/>
                <w:sz w:val="27"/>
              </w:rPr>
              <w:t>FEES</w:t>
            </w:r>
            <w:r>
              <w:rPr>
                <w:b/>
                <w:color w:val="001F5F"/>
                <w:spacing w:val="-2"/>
                <w:sz w:val="27"/>
              </w:rPr>
              <w:t xml:space="preserve"> </w:t>
            </w:r>
            <w:r>
              <w:rPr>
                <w:b/>
                <w:color w:val="001F5F"/>
                <w:sz w:val="27"/>
              </w:rPr>
              <w:t>AND CHARGES</w:t>
            </w:r>
            <w:r>
              <w:rPr>
                <w:b/>
                <w:color w:val="001F5F"/>
                <w:spacing w:val="-1"/>
                <w:sz w:val="27"/>
              </w:rPr>
              <w:t xml:space="preserve"> </w:t>
            </w:r>
            <w:r>
              <w:rPr>
                <w:b/>
                <w:color w:val="001F5F"/>
                <w:spacing w:val="-2"/>
                <w:sz w:val="27"/>
              </w:rPr>
              <w:t>SCHEDULE</w:t>
            </w:r>
          </w:p>
          <w:p w14:paraId="0F4D3A1D" w14:textId="77777777" w:rsidR="003F3708" w:rsidRDefault="005D069D">
            <w:pPr>
              <w:pStyle w:val="TableParagraph"/>
              <w:spacing w:before="17" w:line="327" w:lineRule="exact"/>
              <w:ind w:left="45"/>
              <w:jc w:val="left"/>
              <w:rPr>
                <w:b/>
                <w:sz w:val="27"/>
              </w:rPr>
            </w:pPr>
            <w:r>
              <w:rPr>
                <w:b/>
                <w:color w:val="001F5F"/>
                <w:sz w:val="27"/>
              </w:rPr>
              <w:t>2024-25</w:t>
            </w:r>
            <w:r>
              <w:rPr>
                <w:b/>
                <w:color w:val="001F5F"/>
                <w:spacing w:val="-12"/>
                <w:sz w:val="27"/>
              </w:rPr>
              <w:t xml:space="preserve"> </w:t>
            </w:r>
            <w:r>
              <w:rPr>
                <w:b/>
                <w:color w:val="001F5F"/>
                <w:spacing w:val="-2"/>
                <w:sz w:val="27"/>
              </w:rPr>
              <w:t>Budget</w:t>
            </w:r>
          </w:p>
        </w:tc>
        <w:tc>
          <w:tcPr>
            <w:tcW w:w="4296" w:type="dxa"/>
            <w:tcBorders>
              <w:bottom w:val="single" w:sz="2" w:space="0" w:color="000000"/>
            </w:tcBorders>
          </w:tcPr>
          <w:p w14:paraId="20BB2C1A" w14:textId="77777777" w:rsidR="003F3708" w:rsidRDefault="003F3708">
            <w:pPr>
              <w:pStyle w:val="TableParagraph"/>
              <w:spacing w:before="0"/>
              <w:jc w:val="left"/>
              <w:rPr>
                <w:rFonts w:ascii="Times New Roman"/>
                <w:sz w:val="20"/>
              </w:rPr>
            </w:pPr>
          </w:p>
        </w:tc>
        <w:tc>
          <w:tcPr>
            <w:tcW w:w="1717" w:type="dxa"/>
            <w:tcBorders>
              <w:bottom w:val="single" w:sz="2" w:space="0" w:color="000000"/>
            </w:tcBorders>
          </w:tcPr>
          <w:p w14:paraId="47979273" w14:textId="77777777" w:rsidR="003F3708" w:rsidRDefault="003F3708">
            <w:pPr>
              <w:pStyle w:val="TableParagraph"/>
              <w:spacing w:before="0"/>
              <w:jc w:val="left"/>
              <w:rPr>
                <w:rFonts w:ascii="Times New Roman"/>
                <w:sz w:val="20"/>
              </w:rPr>
            </w:pPr>
          </w:p>
        </w:tc>
        <w:tc>
          <w:tcPr>
            <w:tcW w:w="5815" w:type="dxa"/>
            <w:gridSpan w:val="3"/>
            <w:tcBorders>
              <w:bottom w:val="single" w:sz="2" w:space="0" w:color="000000"/>
            </w:tcBorders>
          </w:tcPr>
          <w:p w14:paraId="1CDA17AD" w14:textId="77777777" w:rsidR="003F3708" w:rsidRDefault="005D069D">
            <w:pPr>
              <w:pStyle w:val="TableParagraph"/>
              <w:spacing w:before="12" w:line="261" w:lineRule="auto"/>
              <w:ind w:left="1097" w:firstLine="3284"/>
              <w:jc w:val="left"/>
              <w:rPr>
                <w:b/>
                <w:sz w:val="21"/>
              </w:rPr>
            </w:pPr>
            <w:r>
              <w:rPr>
                <w:b/>
                <w:color w:val="001F5F"/>
                <w:sz w:val="21"/>
              </w:rPr>
              <w:t>Basis</w:t>
            </w:r>
            <w:r>
              <w:rPr>
                <w:b/>
                <w:color w:val="001F5F"/>
                <w:spacing w:val="-9"/>
                <w:sz w:val="21"/>
              </w:rPr>
              <w:t xml:space="preserve"> </w:t>
            </w:r>
            <w:r>
              <w:rPr>
                <w:b/>
                <w:color w:val="001F5F"/>
                <w:sz w:val="21"/>
              </w:rPr>
              <w:t>of</w:t>
            </w:r>
            <w:r>
              <w:rPr>
                <w:b/>
                <w:color w:val="001F5F"/>
                <w:spacing w:val="-10"/>
                <w:sz w:val="21"/>
              </w:rPr>
              <w:t xml:space="preserve"> </w:t>
            </w:r>
            <w:r>
              <w:rPr>
                <w:b/>
                <w:color w:val="001F5F"/>
                <w:sz w:val="21"/>
              </w:rPr>
              <w:t>Charge: A</w:t>
            </w:r>
            <w:r>
              <w:rPr>
                <w:b/>
                <w:color w:val="001F5F"/>
                <w:spacing w:val="-2"/>
                <w:sz w:val="21"/>
              </w:rPr>
              <w:t xml:space="preserve"> </w:t>
            </w:r>
            <w:r>
              <w:rPr>
                <w:b/>
                <w:color w:val="001F5F"/>
                <w:sz w:val="21"/>
              </w:rPr>
              <w:t>= Act of</w:t>
            </w:r>
            <w:r>
              <w:rPr>
                <w:b/>
                <w:color w:val="001F5F"/>
                <w:spacing w:val="2"/>
                <w:sz w:val="21"/>
              </w:rPr>
              <w:t xml:space="preserve"> </w:t>
            </w:r>
            <w:r>
              <w:rPr>
                <w:b/>
                <w:color w:val="001F5F"/>
                <w:sz w:val="21"/>
              </w:rPr>
              <w:t>Parliament</w:t>
            </w:r>
            <w:r>
              <w:rPr>
                <w:b/>
                <w:color w:val="001F5F"/>
                <w:spacing w:val="49"/>
                <w:sz w:val="21"/>
              </w:rPr>
              <w:t xml:space="preserve"> </w:t>
            </w:r>
            <w:r>
              <w:rPr>
                <w:b/>
                <w:color w:val="001F5F"/>
                <w:sz w:val="21"/>
              </w:rPr>
              <w:t>D</w:t>
            </w:r>
            <w:r>
              <w:rPr>
                <w:b/>
                <w:color w:val="001F5F"/>
                <w:spacing w:val="2"/>
                <w:sz w:val="21"/>
              </w:rPr>
              <w:t xml:space="preserve"> </w:t>
            </w:r>
            <w:r>
              <w:rPr>
                <w:b/>
                <w:color w:val="001F5F"/>
                <w:sz w:val="21"/>
              </w:rPr>
              <w:t>= Discretionary L</w:t>
            </w:r>
            <w:r>
              <w:rPr>
                <w:b/>
                <w:color w:val="001F5F"/>
                <w:spacing w:val="2"/>
                <w:sz w:val="21"/>
              </w:rPr>
              <w:t xml:space="preserve"> </w:t>
            </w:r>
            <w:r>
              <w:rPr>
                <w:b/>
                <w:color w:val="001F5F"/>
                <w:sz w:val="21"/>
              </w:rPr>
              <w:t>= Local</w:t>
            </w:r>
            <w:r>
              <w:rPr>
                <w:b/>
                <w:color w:val="001F5F"/>
                <w:spacing w:val="4"/>
                <w:sz w:val="21"/>
              </w:rPr>
              <w:t xml:space="preserve"> </w:t>
            </w:r>
            <w:r>
              <w:rPr>
                <w:b/>
                <w:color w:val="001F5F"/>
                <w:spacing w:val="-5"/>
                <w:sz w:val="21"/>
              </w:rPr>
              <w:t>Law</w:t>
            </w:r>
          </w:p>
        </w:tc>
      </w:tr>
      <w:tr w:rsidR="003F3708" w14:paraId="0FCA4AEF" w14:textId="77777777">
        <w:trPr>
          <w:trHeight w:val="834"/>
        </w:trPr>
        <w:tc>
          <w:tcPr>
            <w:tcW w:w="9444" w:type="dxa"/>
            <w:tcBorders>
              <w:top w:val="single" w:sz="2" w:space="0" w:color="000000"/>
              <w:bottom w:val="single" w:sz="2" w:space="0" w:color="000000"/>
            </w:tcBorders>
            <w:shd w:val="clear" w:color="auto" w:fill="001F5F"/>
          </w:tcPr>
          <w:p w14:paraId="0A292D86" w14:textId="77777777" w:rsidR="003F3708" w:rsidRDefault="003F3708">
            <w:pPr>
              <w:pStyle w:val="TableParagraph"/>
              <w:spacing w:before="45"/>
              <w:jc w:val="left"/>
              <w:rPr>
                <w:rFonts w:ascii="Arial"/>
                <w:sz w:val="21"/>
              </w:rPr>
            </w:pPr>
          </w:p>
          <w:p w14:paraId="68C41444" w14:textId="77777777" w:rsidR="003F3708" w:rsidRDefault="005D069D">
            <w:pPr>
              <w:pStyle w:val="TableParagraph"/>
              <w:spacing w:before="0"/>
              <w:ind w:left="36"/>
              <w:jc w:val="left"/>
              <w:rPr>
                <w:b/>
                <w:sz w:val="21"/>
              </w:rPr>
            </w:pPr>
            <w:r>
              <w:rPr>
                <w:b/>
                <w:color w:val="FFFFFF"/>
                <w:sz w:val="21"/>
              </w:rPr>
              <w:t>Fees</w:t>
            </w:r>
            <w:r>
              <w:rPr>
                <w:b/>
                <w:color w:val="FFFFFF"/>
                <w:spacing w:val="2"/>
                <w:sz w:val="21"/>
              </w:rPr>
              <w:t xml:space="preserve"> </w:t>
            </w:r>
            <w:r>
              <w:rPr>
                <w:b/>
                <w:color w:val="FFFFFF"/>
                <w:sz w:val="21"/>
              </w:rPr>
              <w:t>&amp;</w:t>
            </w:r>
            <w:r>
              <w:rPr>
                <w:b/>
                <w:color w:val="FFFFFF"/>
                <w:spacing w:val="3"/>
                <w:sz w:val="21"/>
              </w:rPr>
              <w:t xml:space="preserve"> </w:t>
            </w:r>
            <w:r>
              <w:rPr>
                <w:b/>
                <w:color w:val="FFFFFF"/>
                <w:spacing w:val="-2"/>
                <w:sz w:val="21"/>
              </w:rPr>
              <w:t>Charges</w:t>
            </w:r>
          </w:p>
        </w:tc>
        <w:tc>
          <w:tcPr>
            <w:tcW w:w="4296" w:type="dxa"/>
            <w:tcBorders>
              <w:top w:val="single" w:sz="2" w:space="0" w:color="000000"/>
              <w:bottom w:val="single" w:sz="2" w:space="0" w:color="000000"/>
            </w:tcBorders>
            <w:shd w:val="clear" w:color="auto" w:fill="001F5F"/>
          </w:tcPr>
          <w:p w14:paraId="454A6372" w14:textId="77777777" w:rsidR="003F3708" w:rsidRDefault="003F3708">
            <w:pPr>
              <w:pStyle w:val="TableParagraph"/>
              <w:spacing w:before="45"/>
              <w:jc w:val="left"/>
              <w:rPr>
                <w:rFonts w:ascii="Arial"/>
                <w:sz w:val="21"/>
              </w:rPr>
            </w:pPr>
          </w:p>
          <w:p w14:paraId="51D5F816" w14:textId="77777777" w:rsidR="003F3708" w:rsidRDefault="005D069D">
            <w:pPr>
              <w:pStyle w:val="TableParagraph"/>
              <w:spacing w:before="0"/>
              <w:ind w:left="2331" w:right="22"/>
              <w:jc w:val="center"/>
              <w:rPr>
                <w:b/>
                <w:sz w:val="21"/>
              </w:rPr>
            </w:pPr>
            <w:r>
              <w:rPr>
                <w:b/>
                <w:color w:val="FFFFFF"/>
                <w:sz w:val="21"/>
              </w:rPr>
              <w:t>Basis</w:t>
            </w:r>
            <w:r>
              <w:rPr>
                <w:b/>
                <w:color w:val="FFFFFF"/>
                <w:spacing w:val="1"/>
                <w:sz w:val="21"/>
              </w:rPr>
              <w:t xml:space="preserve"> </w:t>
            </w:r>
            <w:r>
              <w:rPr>
                <w:b/>
                <w:color w:val="FFFFFF"/>
                <w:sz w:val="21"/>
              </w:rPr>
              <w:t>of</w:t>
            </w:r>
            <w:r>
              <w:rPr>
                <w:b/>
                <w:color w:val="FFFFFF"/>
                <w:spacing w:val="2"/>
                <w:sz w:val="21"/>
              </w:rPr>
              <w:t xml:space="preserve"> </w:t>
            </w:r>
            <w:r>
              <w:rPr>
                <w:b/>
                <w:color w:val="FFFFFF"/>
                <w:spacing w:val="-2"/>
                <w:sz w:val="21"/>
              </w:rPr>
              <w:t>Charge</w:t>
            </w:r>
          </w:p>
        </w:tc>
        <w:tc>
          <w:tcPr>
            <w:tcW w:w="1717" w:type="dxa"/>
            <w:tcBorders>
              <w:top w:val="single" w:sz="2" w:space="0" w:color="000000"/>
              <w:bottom w:val="single" w:sz="2" w:space="0" w:color="000000"/>
            </w:tcBorders>
            <w:shd w:val="clear" w:color="auto" w:fill="001F5F"/>
          </w:tcPr>
          <w:p w14:paraId="189B3E82" w14:textId="77777777" w:rsidR="003F3708" w:rsidRDefault="005D069D">
            <w:pPr>
              <w:pStyle w:val="TableParagraph"/>
              <w:spacing w:before="147"/>
              <w:ind w:left="32"/>
              <w:jc w:val="center"/>
              <w:rPr>
                <w:b/>
                <w:sz w:val="21"/>
              </w:rPr>
            </w:pPr>
            <w:r>
              <w:rPr>
                <w:b/>
                <w:color w:val="FFFFFF"/>
                <w:sz w:val="21"/>
              </w:rPr>
              <w:t>2024-25</w:t>
            </w:r>
            <w:r>
              <w:rPr>
                <w:b/>
                <w:color w:val="FFFFFF"/>
                <w:spacing w:val="1"/>
                <w:sz w:val="21"/>
              </w:rPr>
              <w:t xml:space="preserve"> </w:t>
            </w:r>
            <w:r>
              <w:rPr>
                <w:b/>
                <w:color w:val="FFFFFF"/>
                <w:spacing w:val="-5"/>
                <w:sz w:val="21"/>
              </w:rPr>
              <w:t>GST</w:t>
            </w:r>
          </w:p>
          <w:p w14:paraId="16B9C4E4" w14:textId="77777777" w:rsidR="003F3708" w:rsidRDefault="005D069D">
            <w:pPr>
              <w:pStyle w:val="TableParagraph"/>
              <w:spacing w:before="23"/>
              <w:ind w:left="32" w:right="2"/>
              <w:jc w:val="center"/>
              <w:rPr>
                <w:b/>
                <w:sz w:val="21"/>
              </w:rPr>
            </w:pPr>
            <w:r>
              <w:rPr>
                <w:b/>
                <w:color w:val="FFFFFF"/>
                <w:sz w:val="21"/>
              </w:rPr>
              <w:t>Amount</w:t>
            </w:r>
            <w:r>
              <w:rPr>
                <w:b/>
                <w:color w:val="FFFFFF"/>
                <w:spacing w:val="-9"/>
                <w:sz w:val="21"/>
              </w:rPr>
              <w:t xml:space="preserve"> </w:t>
            </w:r>
            <w:r>
              <w:rPr>
                <w:b/>
                <w:color w:val="FFFFFF"/>
                <w:spacing w:val="-10"/>
                <w:sz w:val="21"/>
              </w:rPr>
              <w:t>$</w:t>
            </w:r>
          </w:p>
        </w:tc>
        <w:tc>
          <w:tcPr>
            <w:tcW w:w="1979" w:type="dxa"/>
            <w:tcBorders>
              <w:top w:val="single" w:sz="2" w:space="0" w:color="000000"/>
              <w:bottom w:val="single" w:sz="2" w:space="0" w:color="000000"/>
            </w:tcBorders>
            <w:shd w:val="clear" w:color="auto" w:fill="001F5F"/>
          </w:tcPr>
          <w:p w14:paraId="6FC31320" w14:textId="77777777" w:rsidR="003F3708" w:rsidRDefault="005D069D">
            <w:pPr>
              <w:pStyle w:val="TableParagraph"/>
              <w:spacing w:before="7"/>
              <w:ind w:left="61"/>
              <w:jc w:val="center"/>
              <w:rPr>
                <w:b/>
                <w:sz w:val="21"/>
              </w:rPr>
            </w:pPr>
            <w:r>
              <w:rPr>
                <w:b/>
                <w:color w:val="FFFFFF"/>
                <w:sz w:val="21"/>
              </w:rPr>
              <w:t>2024-25 Charge</w:t>
            </w:r>
            <w:r>
              <w:rPr>
                <w:b/>
                <w:color w:val="FFFFFF"/>
                <w:spacing w:val="1"/>
                <w:sz w:val="21"/>
              </w:rPr>
              <w:t xml:space="preserve"> </w:t>
            </w:r>
            <w:r>
              <w:rPr>
                <w:b/>
                <w:color w:val="FFFFFF"/>
                <w:spacing w:val="-10"/>
                <w:sz w:val="21"/>
              </w:rPr>
              <w:t>$</w:t>
            </w:r>
          </w:p>
          <w:p w14:paraId="29C1AA96" w14:textId="77777777" w:rsidR="003F3708" w:rsidRDefault="005D069D">
            <w:pPr>
              <w:pStyle w:val="TableParagraph"/>
              <w:spacing w:before="0" w:line="280" w:lineRule="atLeast"/>
              <w:ind w:left="533" w:right="470" w:firstLine="1"/>
              <w:jc w:val="center"/>
              <w:rPr>
                <w:b/>
                <w:sz w:val="21"/>
              </w:rPr>
            </w:pPr>
            <w:r>
              <w:rPr>
                <w:b/>
                <w:color w:val="FFFFFF"/>
                <w:sz w:val="21"/>
              </w:rPr>
              <w:t xml:space="preserve">(incl GST if </w:t>
            </w:r>
            <w:r>
              <w:rPr>
                <w:b/>
                <w:color w:val="FFFFFF"/>
                <w:spacing w:val="-2"/>
                <w:sz w:val="21"/>
              </w:rPr>
              <w:t>applicable)</w:t>
            </w:r>
          </w:p>
        </w:tc>
        <w:tc>
          <w:tcPr>
            <w:tcW w:w="1969" w:type="dxa"/>
            <w:tcBorders>
              <w:top w:val="single" w:sz="2" w:space="0" w:color="000000"/>
              <w:bottom w:val="single" w:sz="2" w:space="0" w:color="000000"/>
            </w:tcBorders>
            <w:shd w:val="clear" w:color="auto" w:fill="001F5F"/>
          </w:tcPr>
          <w:p w14:paraId="05BA0EFE" w14:textId="77777777" w:rsidR="003F3708" w:rsidRDefault="005D069D">
            <w:pPr>
              <w:pStyle w:val="TableParagraph"/>
              <w:spacing w:before="7"/>
              <w:ind w:right="49"/>
              <w:jc w:val="center"/>
              <w:rPr>
                <w:b/>
                <w:sz w:val="21"/>
              </w:rPr>
            </w:pPr>
            <w:r>
              <w:rPr>
                <w:b/>
                <w:color w:val="FFFFFF"/>
                <w:sz w:val="21"/>
              </w:rPr>
              <w:t>2023-24 Charge</w:t>
            </w:r>
            <w:r>
              <w:rPr>
                <w:b/>
                <w:color w:val="FFFFFF"/>
                <w:spacing w:val="1"/>
                <w:sz w:val="21"/>
              </w:rPr>
              <w:t xml:space="preserve"> </w:t>
            </w:r>
            <w:r>
              <w:rPr>
                <w:b/>
                <w:color w:val="FFFFFF"/>
                <w:spacing w:val="-10"/>
                <w:sz w:val="21"/>
              </w:rPr>
              <w:t>$</w:t>
            </w:r>
          </w:p>
          <w:p w14:paraId="4DDDD939" w14:textId="77777777" w:rsidR="003F3708" w:rsidRDefault="005D069D">
            <w:pPr>
              <w:pStyle w:val="TableParagraph"/>
              <w:spacing w:before="0" w:line="280" w:lineRule="atLeast"/>
              <w:ind w:left="471" w:right="522" w:firstLine="1"/>
              <w:jc w:val="center"/>
              <w:rPr>
                <w:b/>
                <w:sz w:val="21"/>
              </w:rPr>
            </w:pPr>
            <w:r>
              <w:rPr>
                <w:b/>
                <w:color w:val="FFFFFF"/>
                <w:sz w:val="21"/>
              </w:rPr>
              <w:t xml:space="preserve">(incl GST if </w:t>
            </w:r>
            <w:r>
              <w:rPr>
                <w:b/>
                <w:color w:val="FFFFFF"/>
                <w:spacing w:val="-2"/>
                <w:sz w:val="21"/>
              </w:rPr>
              <w:t>applicable)</w:t>
            </w:r>
          </w:p>
        </w:tc>
        <w:tc>
          <w:tcPr>
            <w:tcW w:w="1867" w:type="dxa"/>
            <w:tcBorders>
              <w:top w:val="single" w:sz="2" w:space="0" w:color="000000"/>
              <w:bottom w:val="single" w:sz="2" w:space="0" w:color="000000"/>
            </w:tcBorders>
            <w:shd w:val="clear" w:color="auto" w:fill="001F5F"/>
          </w:tcPr>
          <w:p w14:paraId="52E34D54" w14:textId="77777777" w:rsidR="003F3708" w:rsidRDefault="005D069D">
            <w:pPr>
              <w:pStyle w:val="TableParagraph"/>
              <w:spacing w:before="147"/>
              <w:ind w:right="34"/>
              <w:rPr>
                <w:b/>
                <w:sz w:val="21"/>
              </w:rPr>
            </w:pPr>
            <w:r>
              <w:rPr>
                <w:b/>
                <w:color w:val="FFFFFF"/>
                <w:sz w:val="21"/>
              </w:rPr>
              <w:t>Movement</w:t>
            </w:r>
            <w:r>
              <w:rPr>
                <w:b/>
                <w:color w:val="FFFFFF"/>
                <w:spacing w:val="-2"/>
                <w:sz w:val="21"/>
              </w:rPr>
              <w:t xml:space="preserve"> </w:t>
            </w:r>
            <w:r>
              <w:rPr>
                <w:b/>
                <w:color w:val="FFFFFF"/>
                <w:sz w:val="21"/>
              </w:rPr>
              <w:t>in</w:t>
            </w:r>
            <w:r>
              <w:rPr>
                <w:b/>
                <w:color w:val="FFFFFF"/>
                <w:spacing w:val="-1"/>
                <w:sz w:val="21"/>
              </w:rPr>
              <w:t xml:space="preserve"> </w:t>
            </w:r>
            <w:r>
              <w:rPr>
                <w:b/>
                <w:color w:val="FFFFFF"/>
                <w:spacing w:val="-4"/>
                <w:sz w:val="21"/>
              </w:rPr>
              <w:t>price</w:t>
            </w:r>
          </w:p>
          <w:p w14:paraId="751A5F63" w14:textId="77777777" w:rsidR="003F3708" w:rsidRDefault="005D069D">
            <w:pPr>
              <w:pStyle w:val="TableParagraph"/>
              <w:spacing w:before="23"/>
              <w:ind w:right="33"/>
              <w:rPr>
                <w:b/>
                <w:sz w:val="21"/>
              </w:rPr>
            </w:pPr>
            <w:r>
              <w:rPr>
                <w:b/>
                <w:color w:val="FFFFFF"/>
                <w:sz w:val="21"/>
              </w:rPr>
              <w:t>per</w:t>
            </w:r>
            <w:r>
              <w:rPr>
                <w:b/>
                <w:color w:val="FFFFFF"/>
                <w:spacing w:val="2"/>
                <w:sz w:val="21"/>
              </w:rPr>
              <w:t xml:space="preserve"> </w:t>
            </w:r>
            <w:r>
              <w:rPr>
                <w:b/>
                <w:color w:val="FFFFFF"/>
                <w:sz w:val="21"/>
              </w:rPr>
              <w:t xml:space="preserve">unit </w:t>
            </w:r>
            <w:r>
              <w:rPr>
                <w:b/>
                <w:color w:val="FFFFFF"/>
                <w:spacing w:val="-10"/>
                <w:sz w:val="21"/>
              </w:rPr>
              <w:t>$</w:t>
            </w:r>
          </w:p>
        </w:tc>
      </w:tr>
      <w:tr w:rsidR="003F3708" w14:paraId="55002BB2" w14:textId="77777777">
        <w:trPr>
          <w:trHeight w:val="274"/>
        </w:trPr>
        <w:tc>
          <w:tcPr>
            <w:tcW w:w="9444" w:type="dxa"/>
            <w:tcBorders>
              <w:top w:val="single" w:sz="2" w:space="0" w:color="000000"/>
              <w:bottom w:val="single" w:sz="2" w:space="0" w:color="000000"/>
            </w:tcBorders>
            <w:shd w:val="clear" w:color="auto" w:fill="BEBEBE"/>
          </w:tcPr>
          <w:p w14:paraId="5EA970F0" w14:textId="77777777" w:rsidR="003F3708" w:rsidRDefault="005D069D">
            <w:pPr>
              <w:pStyle w:val="TableParagraph"/>
              <w:spacing w:line="252" w:lineRule="exact"/>
              <w:ind w:left="184"/>
              <w:jc w:val="left"/>
              <w:rPr>
                <w:b/>
                <w:sz w:val="21"/>
              </w:rPr>
            </w:pPr>
            <w:r>
              <w:rPr>
                <w:b/>
                <w:sz w:val="21"/>
              </w:rPr>
              <w:t>Works</w:t>
            </w:r>
            <w:r>
              <w:rPr>
                <w:b/>
                <w:spacing w:val="1"/>
                <w:sz w:val="21"/>
              </w:rPr>
              <w:t xml:space="preserve"> </w:t>
            </w:r>
            <w:r>
              <w:rPr>
                <w:b/>
                <w:sz w:val="21"/>
              </w:rPr>
              <w:t>Maintenance</w:t>
            </w:r>
            <w:r>
              <w:rPr>
                <w:b/>
                <w:spacing w:val="1"/>
                <w:sz w:val="21"/>
              </w:rPr>
              <w:t xml:space="preserve"> </w:t>
            </w:r>
            <w:r>
              <w:rPr>
                <w:b/>
                <w:sz w:val="21"/>
              </w:rPr>
              <w:t>-</w:t>
            </w:r>
            <w:r>
              <w:rPr>
                <w:b/>
                <w:spacing w:val="-1"/>
                <w:sz w:val="21"/>
              </w:rPr>
              <w:t xml:space="preserve"> </w:t>
            </w:r>
            <w:r>
              <w:rPr>
                <w:b/>
                <w:sz w:val="21"/>
              </w:rPr>
              <w:t xml:space="preserve">Program </w:t>
            </w:r>
            <w:r>
              <w:rPr>
                <w:b/>
                <w:spacing w:val="-4"/>
                <w:sz w:val="21"/>
              </w:rPr>
              <w:t>Works</w:t>
            </w:r>
          </w:p>
        </w:tc>
        <w:tc>
          <w:tcPr>
            <w:tcW w:w="4296" w:type="dxa"/>
            <w:tcBorders>
              <w:top w:val="single" w:sz="2" w:space="0" w:color="000000"/>
              <w:bottom w:val="single" w:sz="2" w:space="0" w:color="000000"/>
            </w:tcBorders>
            <w:shd w:val="clear" w:color="auto" w:fill="BEBEBE"/>
          </w:tcPr>
          <w:p w14:paraId="255E9748" w14:textId="77777777" w:rsidR="003F3708" w:rsidRDefault="003F3708">
            <w:pPr>
              <w:pStyle w:val="TableParagraph"/>
              <w:spacing w:before="0"/>
              <w:jc w:val="left"/>
              <w:rPr>
                <w:rFonts w:ascii="Times New Roman"/>
                <w:sz w:val="20"/>
              </w:rPr>
            </w:pPr>
          </w:p>
        </w:tc>
        <w:tc>
          <w:tcPr>
            <w:tcW w:w="1717" w:type="dxa"/>
            <w:tcBorders>
              <w:top w:val="single" w:sz="2" w:space="0" w:color="000000"/>
              <w:bottom w:val="single" w:sz="2" w:space="0" w:color="000000"/>
            </w:tcBorders>
            <w:shd w:val="clear" w:color="auto" w:fill="BEBEBE"/>
          </w:tcPr>
          <w:p w14:paraId="38DE74CE" w14:textId="77777777" w:rsidR="003F3708" w:rsidRDefault="003F3708">
            <w:pPr>
              <w:pStyle w:val="TableParagraph"/>
              <w:spacing w:before="0"/>
              <w:jc w:val="left"/>
              <w:rPr>
                <w:rFonts w:ascii="Times New Roman"/>
                <w:sz w:val="20"/>
              </w:rPr>
            </w:pPr>
          </w:p>
        </w:tc>
        <w:tc>
          <w:tcPr>
            <w:tcW w:w="1979" w:type="dxa"/>
            <w:tcBorders>
              <w:top w:val="single" w:sz="2" w:space="0" w:color="000000"/>
              <w:bottom w:val="single" w:sz="2" w:space="0" w:color="000000"/>
            </w:tcBorders>
            <w:shd w:val="clear" w:color="auto" w:fill="BEBEBE"/>
          </w:tcPr>
          <w:p w14:paraId="4933DFE6" w14:textId="77777777" w:rsidR="003F3708" w:rsidRDefault="003F3708">
            <w:pPr>
              <w:pStyle w:val="TableParagraph"/>
              <w:spacing w:before="0"/>
              <w:jc w:val="left"/>
              <w:rPr>
                <w:rFonts w:ascii="Times New Roman"/>
                <w:sz w:val="20"/>
              </w:rPr>
            </w:pPr>
          </w:p>
        </w:tc>
        <w:tc>
          <w:tcPr>
            <w:tcW w:w="1969" w:type="dxa"/>
            <w:tcBorders>
              <w:top w:val="single" w:sz="2" w:space="0" w:color="000000"/>
              <w:bottom w:val="single" w:sz="2" w:space="0" w:color="000000"/>
            </w:tcBorders>
            <w:shd w:val="clear" w:color="auto" w:fill="BEBEBE"/>
          </w:tcPr>
          <w:p w14:paraId="662144F5" w14:textId="77777777" w:rsidR="003F3708" w:rsidRDefault="003F3708">
            <w:pPr>
              <w:pStyle w:val="TableParagraph"/>
              <w:spacing w:before="0"/>
              <w:jc w:val="left"/>
              <w:rPr>
                <w:rFonts w:ascii="Times New Roman"/>
                <w:sz w:val="20"/>
              </w:rPr>
            </w:pPr>
          </w:p>
        </w:tc>
        <w:tc>
          <w:tcPr>
            <w:tcW w:w="1867" w:type="dxa"/>
            <w:tcBorders>
              <w:top w:val="single" w:sz="2" w:space="0" w:color="000000"/>
              <w:bottom w:val="single" w:sz="2" w:space="0" w:color="000000"/>
            </w:tcBorders>
            <w:shd w:val="clear" w:color="auto" w:fill="BEBEBE"/>
          </w:tcPr>
          <w:p w14:paraId="255F5302" w14:textId="77777777" w:rsidR="003F3708" w:rsidRDefault="003F3708">
            <w:pPr>
              <w:pStyle w:val="TableParagraph"/>
              <w:spacing w:before="0"/>
              <w:jc w:val="left"/>
              <w:rPr>
                <w:rFonts w:ascii="Times New Roman"/>
                <w:sz w:val="20"/>
              </w:rPr>
            </w:pPr>
          </w:p>
        </w:tc>
      </w:tr>
      <w:tr w:rsidR="003F3708" w14:paraId="593D264F" w14:textId="77777777">
        <w:trPr>
          <w:trHeight w:val="274"/>
        </w:trPr>
        <w:tc>
          <w:tcPr>
            <w:tcW w:w="9444" w:type="dxa"/>
            <w:tcBorders>
              <w:top w:val="single" w:sz="2" w:space="0" w:color="000000"/>
              <w:bottom w:val="single" w:sz="2" w:space="0" w:color="000000"/>
            </w:tcBorders>
          </w:tcPr>
          <w:p w14:paraId="02993FCF" w14:textId="77777777" w:rsidR="003F3708" w:rsidRDefault="005D069D">
            <w:pPr>
              <w:pStyle w:val="TableParagraph"/>
              <w:spacing w:line="252" w:lineRule="exact"/>
              <w:ind w:left="333"/>
              <w:jc w:val="left"/>
              <w:rPr>
                <w:sz w:val="21"/>
              </w:rPr>
            </w:pPr>
            <w:r>
              <w:rPr>
                <w:sz w:val="21"/>
              </w:rPr>
              <w:t>2108</w:t>
            </w:r>
            <w:r>
              <w:rPr>
                <w:spacing w:val="3"/>
                <w:sz w:val="21"/>
              </w:rPr>
              <w:t xml:space="preserve"> </w:t>
            </w:r>
            <w:r>
              <w:rPr>
                <w:sz w:val="21"/>
              </w:rPr>
              <w:t>-</w:t>
            </w:r>
            <w:r>
              <w:rPr>
                <w:spacing w:val="1"/>
                <w:sz w:val="21"/>
              </w:rPr>
              <w:t xml:space="preserve"> </w:t>
            </w:r>
            <w:r>
              <w:rPr>
                <w:sz w:val="21"/>
              </w:rPr>
              <w:t>Up</w:t>
            </w:r>
            <w:r>
              <w:rPr>
                <w:spacing w:val="4"/>
                <w:sz w:val="21"/>
              </w:rPr>
              <w:t xml:space="preserve"> </w:t>
            </w:r>
            <w:r>
              <w:rPr>
                <w:sz w:val="21"/>
              </w:rPr>
              <w:t>to</w:t>
            </w:r>
            <w:r>
              <w:rPr>
                <w:spacing w:val="4"/>
                <w:sz w:val="21"/>
              </w:rPr>
              <w:t xml:space="preserve"> </w:t>
            </w:r>
            <w:r>
              <w:rPr>
                <w:sz w:val="21"/>
              </w:rPr>
              <w:t>10m2</w:t>
            </w:r>
            <w:r>
              <w:rPr>
                <w:spacing w:val="4"/>
                <w:sz w:val="21"/>
              </w:rPr>
              <w:t xml:space="preserve"> </w:t>
            </w:r>
            <w:r>
              <w:rPr>
                <w:sz w:val="21"/>
              </w:rPr>
              <w:t>Bitumen</w:t>
            </w:r>
            <w:r>
              <w:rPr>
                <w:spacing w:val="4"/>
                <w:sz w:val="21"/>
              </w:rPr>
              <w:t xml:space="preserve"> </w:t>
            </w:r>
            <w:r>
              <w:rPr>
                <w:spacing w:val="-5"/>
                <w:sz w:val="21"/>
              </w:rPr>
              <w:t>Rd</w:t>
            </w:r>
          </w:p>
        </w:tc>
        <w:tc>
          <w:tcPr>
            <w:tcW w:w="4296" w:type="dxa"/>
            <w:tcBorders>
              <w:top w:val="single" w:sz="2" w:space="0" w:color="000000"/>
              <w:bottom w:val="single" w:sz="2" w:space="0" w:color="000000"/>
            </w:tcBorders>
          </w:tcPr>
          <w:p w14:paraId="4C318A24" w14:textId="77777777" w:rsidR="003F3708" w:rsidRDefault="005D069D">
            <w:pPr>
              <w:pStyle w:val="TableParagraph"/>
              <w:spacing w:line="252" w:lineRule="exact"/>
              <w:ind w:left="2331" w:right="1"/>
              <w:jc w:val="center"/>
              <w:rPr>
                <w:sz w:val="21"/>
              </w:rPr>
            </w:pPr>
            <w:r>
              <w:rPr>
                <w:spacing w:val="-10"/>
                <w:sz w:val="21"/>
              </w:rPr>
              <w:t>D</w:t>
            </w:r>
          </w:p>
        </w:tc>
        <w:tc>
          <w:tcPr>
            <w:tcW w:w="1717" w:type="dxa"/>
            <w:tcBorders>
              <w:top w:val="single" w:sz="2" w:space="0" w:color="000000"/>
              <w:bottom w:val="single" w:sz="2" w:space="0" w:color="000000"/>
            </w:tcBorders>
          </w:tcPr>
          <w:p w14:paraId="238D6BC9" w14:textId="77777777" w:rsidR="003F3708" w:rsidRDefault="005D069D">
            <w:pPr>
              <w:pStyle w:val="TableParagraph"/>
              <w:spacing w:line="252" w:lineRule="exact"/>
              <w:ind w:right="252"/>
              <w:rPr>
                <w:sz w:val="21"/>
              </w:rPr>
            </w:pPr>
            <w:r>
              <w:rPr>
                <w:spacing w:val="-10"/>
                <w:sz w:val="21"/>
              </w:rPr>
              <w:t>-</w:t>
            </w:r>
          </w:p>
        </w:tc>
        <w:tc>
          <w:tcPr>
            <w:tcW w:w="1979" w:type="dxa"/>
            <w:tcBorders>
              <w:top w:val="single" w:sz="2" w:space="0" w:color="000000"/>
              <w:bottom w:val="single" w:sz="2" w:space="0" w:color="000000"/>
            </w:tcBorders>
          </w:tcPr>
          <w:p w14:paraId="036CCD4C" w14:textId="77777777" w:rsidR="003F3708" w:rsidRDefault="005D069D">
            <w:pPr>
              <w:pStyle w:val="TableParagraph"/>
              <w:spacing w:line="252" w:lineRule="exact"/>
              <w:ind w:right="314"/>
              <w:rPr>
                <w:b/>
                <w:sz w:val="21"/>
              </w:rPr>
            </w:pPr>
            <w:r>
              <w:rPr>
                <w:b/>
                <w:spacing w:val="-10"/>
                <w:sz w:val="21"/>
              </w:rPr>
              <w:t>-</w:t>
            </w:r>
          </w:p>
        </w:tc>
        <w:tc>
          <w:tcPr>
            <w:tcW w:w="1969" w:type="dxa"/>
            <w:tcBorders>
              <w:top w:val="single" w:sz="2" w:space="0" w:color="000000"/>
              <w:bottom w:val="single" w:sz="2" w:space="0" w:color="000000"/>
            </w:tcBorders>
          </w:tcPr>
          <w:p w14:paraId="000C96D5" w14:textId="77777777" w:rsidR="003F3708" w:rsidRDefault="005D069D">
            <w:pPr>
              <w:pStyle w:val="TableParagraph"/>
              <w:spacing w:line="252" w:lineRule="exact"/>
              <w:ind w:right="150"/>
              <w:rPr>
                <w:sz w:val="21"/>
              </w:rPr>
            </w:pPr>
            <w:r>
              <w:rPr>
                <w:spacing w:val="-2"/>
                <w:sz w:val="21"/>
              </w:rPr>
              <w:t>234.30</w:t>
            </w:r>
          </w:p>
        </w:tc>
        <w:tc>
          <w:tcPr>
            <w:tcW w:w="1867" w:type="dxa"/>
            <w:tcBorders>
              <w:top w:val="single" w:sz="2" w:space="0" w:color="000000"/>
              <w:bottom w:val="single" w:sz="2" w:space="0" w:color="000000"/>
            </w:tcBorders>
          </w:tcPr>
          <w:p w14:paraId="7E032205" w14:textId="77777777" w:rsidR="003F3708" w:rsidRDefault="005D069D">
            <w:pPr>
              <w:pStyle w:val="TableParagraph"/>
              <w:spacing w:line="252" w:lineRule="exact"/>
              <w:ind w:right="35"/>
              <w:rPr>
                <w:sz w:val="21"/>
              </w:rPr>
            </w:pPr>
            <w:r>
              <w:rPr>
                <w:spacing w:val="-2"/>
                <w:sz w:val="21"/>
              </w:rPr>
              <w:t>(234.30)</w:t>
            </w:r>
          </w:p>
        </w:tc>
      </w:tr>
      <w:tr w:rsidR="003F3708" w14:paraId="44E7D267" w14:textId="77777777">
        <w:trPr>
          <w:trHeight w:val="274"/>
        </w:trPr>
        <w:tc>
          <w:tcPr>
            <w:tcW w:w="9444" w:type="dxa"/>
            <w:tcBorders>
              <w:top w:val="single" w:sz="2" w:space="0" w:color="000000"/>
              <w:bottom w:val="single" w:sz="2" w:space="0" w:color="000000"/>
            </w:tcBorders>
          </w:tcPr>
          <w:p w14:paraId="19F37BFE" w14:textId="77777777" w:rsidR="003F3708" w:rsidRDefault="005D069D">
            <w:pPr>
              <w:pStyle w:val="TableParagraph"/>
              <w:spacing w:line="252" w:lineRule="exact"/>
              <w:ind w:left="333"/>
              <w:jc w:val="left"/>
              <w:rPr>
                <w:sz w:val="21"/>
              </w:rPr>
            </w:pPr>
            <w:r>
              <w:rPr>
                <w:sz w:val="21"/>
              </w:rPr>
              <w:t>2109</w:t>
            </w:r>
            <w:r>
              <w:rPr>
                <w:spacing w:val="3"/>
                <w:sz w:val="21"/>
              </w:rPr>
              <w:t xml:space="preserve"> </w:t>
            </w:r>
            <w:r>
              <w:rPr>
                <w:sz w:val="21"/>
              </w:rPr>
              <w:t>-</w:t>
            </w:r>
            <w:r>
              <w:rPr>
                <w:spacing w:val="1"/>
                <w:sz w:val="21"/>
              </w:rPr>
              <w:t xml:space="preserve"> </w:t>
            </w:r>
            <w:r>
              <w:rPr>
                <w:sz w:val="21"/>
              </w:rPr>
              <w:t>Up</w:t>
            </w:r>
            <w:r>
              <w:rPr>
                <w:spacing w:val="4"/>
                <w:sz w:val="21"/>
              </w:rPr>
              <w:t xml:space="preserve"> </w:t>
            </w:r>
            <w:r>
              <w:rPr>
                <w:sz w:val="21"/>
              </w:rPr>
              <w:t>to</w:t>
            </w:r>
            <w:r>
              <w:rPr>
                <w:spacing w:val="4"/>
                <w:sz w:val="21"/>
              </w:rPr>
              <w:t xml:space="preserve"> </w:t>
            </w:r>
            <w:r>
              <w:rPr>
                <w:sz w:val="21"/>
              </w:rPr>
              <w:t>50m2</w:t>
            </w:r>
            <w:r>
              <w:rPr>
                <w:spacing w:val="4"/>
                <w:sz w:val="21"/>
              </w:rPr>
              <w:t xml:space="preserve"> </w:t>
            </w:r>
            <w:r>
              <w:rPr>
                <w:sz w:val="21"/>
              </w:rPr>
              <w:t>Bitumen</w:t>
            </w:r>
            <w:r>
              <w:rPr>
                <w:spacing w:val="4"/>
                <w:sz w:val="21"/>
              </w:rPr>
              <w:t xml:space="preserve"> </w:t>
            </w:r>
            <w:r>
              <w:rPr>
                <w:spacing w:val="-5"/>
                <w:sz w:val="21"/>
              </w:rPr>
              <w:t>Rd</w:t>
            </w:r>
          </w:p>
        </w:tc>
        <w:tc>
          <w:tcPr>
            <w:tcW w:w="4296" w:type="dxa"/>
            <w:tcBorders>
              <w:top w:val="single" w:sz="2" w:space="0" w:color="000000"/>
              <w:bottom w:val="single" w:sz="2" w:space="0" w:color="000000"/>
            </w:tcBorders>
          </w:tcPr>
          <w:p w14:paraId="2CE88A34" w14:textId="77777777" w:rsidR="003F3708" w:rsidRDefault="005D069D">
            <w:pPr>
              <w:pStyle w:val="TableParagraph"/>
              <w:spacing w:line="252" w:lineRule="exact"/>
              <w:ind w:left="2331" w:right="1"/>
              <w:jc w:val="center"/>
              <w:rPr>
                <w:sz w:val="21"/>
              </w:rPr>
            </w:pPr>
            <w:r>
              <w:rPr>
                <w:spacing w:val="-10"/>
                <w:sz w:val="21"/>
              </w:rPr>
              <w:t>D</w:t>
            </w:r>
          </w:p>
        </w:tc>
        <w:tc>
          <w:tcPr>
            <w:tcW w:w="1717" w:type="dxa"/>
            <w:tcBorders>
              <w:top w:val="single" w:sz="2" w:space="0" w:color="000000"/>
              <w:bottom w:val="single" w:sz="2" w:space="0" w:color="000000"/>
            </w:tcBorders>
          </w:tcPr>
          <w:p w14:paraId="700AB8F1" w14:textId="77777777" w:rsidR="003F3708" w:rsidRDefault="005D069D">
            <w:pPr>
              <w:pStyle w:val="TableParagraph"/>
              <w:spacing w:line="252" w:lineRule="exact"/>
              <w:ind w:right="252"/>
              <w:rPr>
                <w:sz w:val="21"/>
              </w:rPr>
            </w:pPr>
            <w:r>
              <w:rPr>
                <w:spacing w:val="-10"/>
                <w:sz w:val="21"/>
              </w:rPr>
              <w:t>-</w:t>
            </w:r>
          </w:p>
        </w:tc>
        <w:tc>
          <w:tcPr>
            <w:tcW w:w="1979" w:type="dxa"/>
            <w:tcBorders>
              <w:top w:val="single" w:sz="2" w:space="0" w:color="000000"/>
              <w:bottom w:val="single" w:sz="2" w:space="0" w:color="000000"/>
            </w:tcBorders>
          </w:tcPr>
          <w:p w14:paraId="6665DD66" w14:textId="77777777" w:rsidR="003F3708" w:rsidRDefault="005D069D">
            <w:pPr>
              <w:pStyle w:val="TableParagraph"/>
              <w:spacing w:line="252" w:lineRule="exact"/>
              <w:ind w:right="314"/>
              <w:rPr>
                <w:b/>
                <w:sz w:val="21"/>
              </w:rPr>
            </w:pPr>
            <w:r>
              <w:rPr>
                <w:b/>
                <w:spacing w:val="-10"/>
                <w:sz w:val="21"/>
              </w:rPr>
              <w:t>-</w:t>
            </w:r>
          </w:p>
        </w:tc>
        <w:tc>
          <w:tcPr>
            <w:tcW w:w="1969" w:type="dxa"/>
            <w:tcBorders>
              <w:top w:val="single" w:sz="2" w:space="0" w:color="000000"/>
              <w:bottom w:val="single" w:sz="2" w:space="0" w:color="000000"/>
            </w:tcBorders>
          </w:tcPr>
          <w:p w14:paraId="6CEB88F7" w14:textId="77777777" w:rsidR="003F3708" w:rsidRDefault="005D069D">
            <w:pPr>
              <w:pStyle w:val="TableParagraph"/>
              <w:spacing w:line="252" w:lineRule="exact"/>
              <w:ind w:right="150"/>
              <w:rPr>
                <w:sz w:val="21"/>
              </w:rPr>
            </w:pPr>
            <w:r>
              <w:rPr>
                <w:spacing w:val="-2"/>
                <w:sz w:val="21"/>
              </w:rPr>
              <w:t>157.30</w:t>
            </w:r>
          </w:p>
        </w:tc>
        <w:tc>
          <w:tcPr>
            <w:tcW w:w="1867" w:type="dxa"/>
            <w:tcBorders>
              <w:top w:val="single" w:sz="2" w:space="0" w:color="000000"/>
              <w:bottom w:val="single" w:sz="2" w:space="0" w:color="000000"/>
            </w:tcBorders>
          </w:tcPr>
          <w:p w14:paraId="22F24FB0" w14:textId="77777777" w:rsidR="003F3708" w:rsidRDefault="005D069D">
            <w:pPr>
              <w:pStyle w:val="TableParagraph"/>
              <w:spacing w:line="252" w:lineRule="exact"/>
              <w:ind w:right="35"/>
              <w:rPr>
                <w:sz w:val="21"/>
              </w:rPr>
            </w:pPr>
            <w:r>
              <w:rPr>
                <w:spacing w:val="-2"/>
                <w:sz w:val="21"/>
              </w:rPr>
              <w:t>(157.30)</w:t>
            </w:r>
          </w:p>
        </w:tc>
      </w:tr>
      <w:tr w:rsidR="003F3708" w14:paraId="1FFA3DCD" w14:textId="77777777">
        <w:trPr>
          <w:trHeight w:val="274"/>
        </w:trPr>
        <w:tc>
          <w:tcPr>
            <w:tcW w:w="9444" w:type="dxa"/>
            <w:tcBorders>
              <w:top w:val="single" w:sz="2" w:space="0" w:color="000000"/>
              <w:bottom w:val="single" w:sz="2" w:space="0" w:color="000000"/>
            </w:tcBorders>
          </w:tcPr>
          <w:p w14:paraId="0C7F8D7E" w14:textId="77777777" w:rsidR="003F3708" w:rsidRDefault="005D069D">
            <w:pPr>
              <w:pStyle w:val="TableParagraph"/>
              <w:spacing w:line="252" w:lineRule="exact"/>
              <w:ind w:left="333"/>
              <w:jc w:val="left"/>
              <w:rPr>
                <w:sz w:val="21"/>
              </w:rPr>
            </w:pPr>
            <w:r>
              <w:rPr>
                <w:sz w:val="21"/>
              </w:rPr>
              <w:t>2110</w:t>
            </w:r>
            <w:r>
              <w:rPr>
                <w:spacing w:val="4"/>
                <w:sz w:val="21"/>
              </w:rPr>
              <w:t xml:space="preserve"> </w:t>
            </w:r>
            <w:r>
              <w:rPr>
                <w:sz w:val="21"/>
              </w:rPr>
              <w:t>-</w:t>
            </w:r>
            <w:r>
              <w:rPr>
                <w:spacing w:val="1"/>
                <w:sz w:val="21"/>
              </w:rPr>
              <w:t xml:space="preserve"> </w:t>
            </w:r>
            <w:r>
              <w:rPr>
                <w:sz w:val="21"/>
              </w:rPr>
              <w:t>&gt;</w:t>
            </w:r>
            <w:r>
              <w:rPr>
                <w:spacing w:val="2"/>
                <w:sz w:val="21"/>
              </w:rPr>
              <w:t xml:space="preserve"> </w:t>
            </w:r>
            <w:r>
              <w:rPr>
                <w:sz w:val="21"/>
              </w:rPr>
              <w:t>than</w:t>
            </w:r>
            <w:r>
              <w:rPr>
                <w:spacing w:val="4"/>
                <w:sz w:val="21"/>
              </w:rPr>
              <w:t xml:space="preserve"> </w:t>
            </w:r>
            <w:r>
              <w:rPr>
                <w:sz w:val="21"/>
              </w:rPr>
              <w:t>50m2</w:t>
            </w:r>
            <w:r>
              <w:rPr>
                <w:spacing w:val="5"/>
                <w:sz w:val="21"/>
              </w:rPr>
              <w:t xml:space="preserve"> </w:t>
            </w:r>
            <w:r>
              <w:rPr>
                <w:sz w:val="21"/>
              </w:rPr>
              <w:t>Bitumen</w:t>
            </w:r>
            <w:r>
              <w:rPr>
                <w:spacing w:val="5"/>
                <w:sz w:val="21"/>
              </w:rPr>
              <w:t xml:space="preserve"> </w:t>
            </w:r>
            <w:r>
              <w:rPr>
                <w:spacing w:val="-5"/>
                <w:sz w:val="21"/>
              </w:rPr>
              <w:t>Rd</w:t>
            </w:r>
          </w:p>
        </w:tc>
        <w:tc>
          <w:tcPr>
            <w:tcW w:w="4296" w:type="dxa"/>
            <w:tcBorders>
              <w:top w:val="single" w:sz="2" w:space="0" w:color="000000"/>
              <w:bottom w:val="single" w:sz="2" w:space="0" w:color="000000"/>
            </w:tcBorders>
          </w:tcPr>
          <w:p w14:paraId="1463C69C" w14:textId="77777777" w:rsidR="003F3708" w:rsidRDefault="005D069D">
            <w:pPr>
              <w:pStyle w:val="TableParagraph"/>
              <w:spacing w:line="252" w:lineRule="exact"/>
              <w:ind w:left="2331" w:right="1"/>
              <w:jc w:val="center"/>
              <w:rPr>
                <w:sz w:val="21"/>
              </w:rPr>
            </w:pPr>
            <w:r>
              <w:rPr>
                <w:spacing w:val="-10"/>
                <w:sz w:val="21"/>
              </w:rPr>
              <w:t>D</w:t>
            </w:r>
          </w:p>
        </w:tc>
        <w:tc>
          <w:tcPr>
            <w:tcW w:w="1717" w:type="dxa"/>
            <w:tcBorders>
              <w:top w:val="single" w:sz="2" w:space="0" w:color="000000"/>
              <w:bottom w:val="single" w:sz="2" w:space="0" w:color="000000"/>
            </w:tcBorders>
          </w:tcPr>
          <w:p w14:paraId="52C70C1D" w14:textId="77777777" w:rsidR="003F3708" w:rsidRDefault="005D069D">
            <w:pPr>
              <w:pStyle w:val="TableParagraph"/>
              <w:spacing w:line="252" w:lineRule="exact"/>
              <w:ind w:right="252"/>
              <w:rPr>
                <w:sz w:val="21"/>
              </w:rPr>
            </w:pPr>
            <w:r>
              <w:rPr>
                <w:spacing w:val="-10"/>
                <w:sz w:val="21"/>
              </w:rPr>
              <w:t>-</w:t>
            </w:r>
          </w:p>
        </w:tc>
        <w:tc>
          <w:tcPr>
            <w:tcW w:w="1979" w:type="dxa"/>
            <w:tcBorders>
              <w:top w:val="single" w:sz="2" w:space="0" w:color="000000"/>
              <w:bottom w:val="single" w:sz="2" w:space="0" w:color="000000"/>
            </w:tcBorders>
          </w:tcPr>
          <w:p w14:paraId="39288C47" w14:textId="77777777" w:rsidR="003F3708" w:rsidRDefault="005D069D">
            <w:pPr>
              <w:pStyle w:val="TableParagraph"/>
              <w:spacing w:line="252" w:lineRule="exact"/>
              <w:ind w:right="314"/>
              <w:rPr>
                <w:b/>
                <w:sz w:val="21"/>
              </w:rPr>
            </w:pPr>
            <w:r>
              <w:rPr>
                <w:b/>
                <w:spacing w:val="-10"/>
                <w:sz w:val="21"/>
              </w:rPr>
              <w:t>-</w:t>
            </w:r>
          </w:p>
        </w:tc>
        <w:tc>
          <w:tcPr>
            <w:tcW w:w="1969" w:type="dxa"/>
            <w:tcBorders>
              <w:top w:val="single" w:sz="2" w:space="0" w:color="000000"/>
              <w:bottom w:val="single" w:sz="2" w:space="0" w:color="000000"/>
            </w:tcBorders>
          </w:tcPr>
          <w:p w14:paraId="639A4E2B" w14:textId="77777777" w:rsidR="003F3708" w:rsidRDefault="005D069D">
            <w:pPr>
              <w:pStyle w:val="TableParagraph"/>
              <w:spacing w:line="252" w:lineRule="exact"/>
              <w:ind w:right="150"/>
              <w:rPr>
                <w:sz w:val="21"/>
              </w:rPr>
            </w:pPr>
            <w:r>
              <w:rPr>
                <w:spacing w:val="-2"/>
                <w:sz w:val="21"/>
              </w:rPr>
              <w:t>125.60</w:t>
            </w:r>
          </w:p>
        </w:tc>
        <w:tc>
          <w:tcPr>
            <w:tcW w:w="1867" w:type="dxa"/>
            <w:tcBorders>
              <w:top w:val="single" w:sz="2" w:space="0" w:color="000000"/>
              <w:bottom w:val="single" w:sz="2" w:space="0" w:color="000000"/>
            </w:tcBorders>
          </w:tcPr>
          <w:p w14:paraId="31B5A150" w14:textId="77777777" w:rsidR="003F3708" w:rsidRDefault="005D069D">
            <w:pPr>
              <w:pStyle w:val="TableParagraph"/>
              <w:spacing w:line="252" w:lineRule="exact"/>
              <w:ind w:right="35"/>
              <w:rPr>
                <w:sz w:val="21"/>
              </w:rPr>
            </w:pPr>
            <w:r>
              <w:rPr>
                <w:spacing w:val="-2"/>
                <w:sz w:val="21"/>
              </w:rPr>
              <w:t>(125.60)</w:t>
            </w:r>
          </w:p>
        </w:tc>
      </w:tr>
      <w:tr w:rsidR="003F3708" w14:paraId="2CCD140B" w14:textId="77777777">
        <w:trPr>
          <w:trHeight w:val="274"/>
        </w:trPr>
        <w:tc>
          <w:tcPr>
            <w:tcW w:w="9444" w:type="dxa"/>
            <w:tcBorders>
              <w:top w:val="single" w:sz="2" w:space="0" w:color="000000"/>
              <w:bottom w:val="single" w:sz="2" w:space="0" w:color="000000"/>
            </w:tcBorders>
          </w:tcPr>
          <w:p w14:paraId="5E219CBD" w14:textId="77777777" w:rsidR="003F3708" w:rsidRDefault="005D069D">
            <w:pPr>
              <w:pStyle w:val="TableParagraph"/>
              <w:spacing w:line="252" w:lineRule="exact"/>
              <w:ind w:right="4506"/>
              <w:rPr>
                <w:sz w:val="21"/>
              </w:rPr>
            </w:pPr>
            <w:r>
              <w:rPr>
                <w:sz w:val="21"/>
              </w:rPr>
              <w:t>2795</w:t>
            </w:r>
            <w:r>
              <w:rPr>
                <w:spacing w:val="3"/>
                <w:sz w:val="21"/>
              </w:rPr>
              <w:t xml:space="preserve"> </w:t>
            </w:r>
            <w:r>
              <w:rPr>
                <w:sz w:val="21"/>
              </w:rPr>
              <w:t>- Up</w:t>
            </w:r>
            <w:r>
              <w:rPr>
                <w:spacing w:val="3"/>
                <w:sz w:val="21"/>
              </w:rPr>
              <w:t xml:space="preserve"> </w:t>
            </w:r>
            <w:r>
              <w:rPr>
                <w:sz w:val="21"/>
              </w:rPr>
              <w:t>to</w:t>
            </w:r>
            <w:r>
              <w:rPr>
                <w:spacing w:val="3"/>
                <w:sz w:val="21"/>
              </w:rPr>
              <w:t xml:space="preserve"> </w:t>
            </w:r>
            <w:r>
              <w:rPr>
                <w:sz w:val="21"/>
              </w:rPr>
              <w:t>10m2</w:t>
            </w:r>
            <w:r>
              <w:rPr>
                <w:spacing w:val="4"/>
                <w:sz w:val="21"/>
              </w:rPr>
              <w:t xml:space="preserve"> </w:t>
            </w:r>
            <w:r>
              <w:rPr>
                <w:sz w:val="21"/>
              </w:rPr>
              <w:t>Concrete Path</w:t>
            </w:r>
            <w:r>
              <w:rPr>
                <w:spacing w:val="3"/>
                <w:sz w:val="21"/>
              </w:rPr>
              <w:t xml:space="preserve"> </w:t>
            </w:r>
            <w:r>
              <w:rPr>
                <w:sz w:val="21"/>
              </w:rPr>
              <w:t>- 150mm</w:t>
            </w:r>
            <w:r>
              <w:rPr>
                <w:spacing w:val="5"/>
                <w:sz w:val="21"/>
              </w:rPr>
              <w:t xml:space="preserve"> </w:t>
            </w:r>
            <w:r>
              <w:rPr>
                <w:spacing w:val="-2"/>
                <w:sz w:val="21"/>
              </w:rPr>
              <w:t>Industrial</w:t>
            </w:r>
          </w:p>
        </w:tc>
        <w:tc>
          <w:tcPr>
            <w:tcW w:w="4296" w:type="dxa"/>
            <w:tcBorders>
              <w:top w:val="single" w:sz="2" w:space="0" w:color="000000"/>
              <w:bottom w:val="single" w:sz="2" w:space="0" w:color="000000"/>
            </w:tcBorders>
          </w:tcPr>
          <w:p w14:paraId="4A86F280" w14:textId="77777777" w:rsidR="003F3708" w:rsidRDefault="005D069D">
            <w:pPr>
              <w:pStyle w:val="TableParagraph"/>
              <w:spacing w:line="252" w:lineRule="exact"/>
              <w:ind w:left="2331" w:right="1"/>
              <w:jc w:val="center"/>
              <w:rPr>
                <w:sz w:val="21"/>
              </w:rPr>
            </w:pPr>
            <w:r>
              <w:rPr>
                <w:spacing w:val="-10"/>
                <w:sz w:val="21"/>
              </w:rPr>
              <w:t>D</w:t>
            </w:r>
          </w:p>
        </w:tc>
        <w:tc>
          <w:tcPr>
            <w:tcW w:w="1717" w:type="dxa"/>
            <w:tcBorders>
              <w:top w:val="single" w:sz="2" w:space="0" w:color="000000"/>
              <w:bottom w:val="single" w:sz="2" w:space="0" w:color="000000"/>
            </w:tcBorders>
          </w:tcPr>
          <w:p w14:paraId="3611EB4C" w14:textId="77777777" w:rsidR="003F3708" w:rsidRDefault="005D069D">
            <w:pPr>
              <w:pStyle w:val="TableParagraph"/>
              <w:spacing w:line="252" w:lineRule="exact"/>
              <w:ind w:right="252"/>
              <w:rPr>
                <w:sz w:val="21"/>
              </w:rPr>
            </w:pPr>
            <w:r>
              <w:rPr>
                <w:spacing w:val="-10"/>
                <w:sz w:val="21"/>
              </w:rPr>
              <w:t>-</w:t>
            </w:r>
          </w:p>
        </w:tc>
        <w:tc>
          <w:tcPr>
            <w:tcW w:w="1979" w:type="dxa"/>
            <w:tcBorders>
              <w:top w:val="single" w:sz="2" w:space="0" w:color="000000"/>
              <w:bottom w:val="single" w:sz="2" w:space="0" w:color="000000"/>
            </w:tcBorders>
          </w:tcPr>
          <w:p w14:paraId="687C916F" w14:textId="77777777" w:rsidR="003F3708" w:rsidRDefault="005D069D">
            <w:pPr>
              <w:pStyle w:val="TableParagraph"/>
              <w:spacing w:line="252" w:lineRule="exact"/>
              <w:ind w:right="314"/>
              <w:rPr>
                <w:b/>
                <w:sz w:val="21"/>
              </w:rPr>
            </w:pPr>
            <w:r>
              <w:rPr>
                <w:b/>
                <w:spacing w:val="-10"/>
                <w:sz w:val="21"/>
              </w:rPr>
              <w:t>-</w:t>
            </w:r>
          </w:p>
        </w:tc>
        <w:tc>
          <w:tcPr>
            <w:tcW w:w="1969" w:type="dxa"/>
            <w:tcBorders>
              <w:top w:val="single" w:sz="2" w:space="0" w:color="000000"/>
              <w:bottom w:val="single" w:sz="2" w:space="0" w:color="000000"/>
            </w:tcBorders>
          </w:tcPr>
          <w:p w14:paraId="0DE42C77" w14:textId="77777777" w:rsidR="003F3708" w:rsidRDefault="005D069D">
            <w:pPr>
              <w:pStyle w:val="TableParagraph"/>
              <w:spacing w:line="252" w:lineRule="exact"/>
              <w:ind w:right="150"/>
              <w:rPr>
                <w:sz w:val="21"/>
              </w:rPr>
            </w:pPr>
            <w:r>
              <w:rPr>
                <w:spacing w:val="-2"/>
                <w:sz w:val="21"/>
              </w:rPr>
              <w:t>251.30</w:t>
            </w:r>
          </w:p>
        </w:tc>
        <w:tc>
          <w:tcPr>
            <w:tcW w:w="1867" w:type="dxa"/>
            <w:tcBorders>
              <w:top w:val="single" w:sz="2" w:space="0" w:color="000000"/>
              <w:bottom w:val="single" w:sz="2" w:space="0" w:color="000000"/>
            </w:tcBorders>
          </w:tcPr>
          <w:p w14:paraId="058A7C3E" w14:textId="77777777" w:rsidR="003F3708" w:rsidRDefault="005D069D">
            <w:pPr>
              <w:pStyle w:val="TableParagraph"/>
              <w:spacing w:line="252" w:lineRule="exact"/>
              <w:ind w:right="35"/>
              <w:rPr>
                <w:sz w:val="21"/>
              </w:rPr>
            </w:pPr>
            <w:r>
              <w:rPr>
                <w:spacing w:val="-2"/>
                <w:sz w:val="21"/>
              </w:rPr>
              <w:t>(251.30)</w:t>
            </w:r>
          </w:p>
        </w:tc>
      </w:tr>
      <w:tr w:rsidR="003F3708" w14:paraId="170C831B" w14:textId="77777777">
        <w:trPr>
          <w:trHeight w:val="274"/>
        </w:trPr>
        <w:tc>
          <w:tcPr>
            <w:tcW w:w="9444" w:type="dxa"/>
            <w:tcBorders>
              <w:top w:val="single" w:sz="2" w:space="0" w:color="000000"/>
              <w:bottom w:val="single" w:sz="2" w:space="0" w:color="000000"/>
            </w:tcBorders>
          </w:tcPr>
          <w:p w14:paraId="5286A257" w14:textId="77777777" w:rsidR="003F3708" w:rsidRDefault="005D069D">
            <w:pPr>
              <w:pStyle w:val="TableParagraph"/>
              <w:spacing w:line="252" w:lineRule="exact"/>
              <w:ind w:right="4506"/>
              <w:rPr>
                <w:sz w:val="21"/>
              </w:rPr>
            </w:pPr>
            <w:r>
              <w:rPr>
                <w:sz w:val="21"/>
              </w:rPr>
              <w:t>2798</w:t>
            </w:r>
            <w:r>
              <w:rPr>
                <w:spacing w:val="3"/>
                <w:sz w:val="21"/>
              </w:rPr>
              <w:t xml:space="preserve"> </w:t>
            </w:r>
            <w:r>
              <w:rPr>
                <w:sz w:val="21"/>
              </w:rPr>
              <w:t>- Up</w:t>
            </w:r>
            <w:r>
              <w:rPr>
                <w:spacing w:val="3"/>
                <w:sz w:val="21"/>
              </w:rPr>
              <w:t xml:space="preserve"> </w:t>
            </w:r>
            <w:r>
              <w:rPr>
                <w:sz w:val="21"/>
              </w:rPr>
              <w:t>to</w:t>
            </w:r>
            <w:r>
              <w:rPr>
                <w:spacing w:val="3"/>
                <w:sz w:val="21"/>
              </w:rPr>
              <w:t xml:space="preserve"> </w:t>
            </w:r>
            <w:r>
              <w:rPr>
                <w:sz w:val="21"/>
              </w:rPr>
              <w:t>50m2</w:t>
            </w:r>
            <w:r>
              <w:rPr>
                <w:spacing w:val="4"/>
                <w:sz w:val="21"/>
              </w:rPr>
              <w:t xml:space="preserve"> </w:t>
            </w:r>
            <w:r>
              <w:rPr>
                <w:sz w:val="21"/>
              </w:rPr>
              <w:t>Concrete Path</w:t>
            </w:r>
            <w:r>
              <w:rPr>
                <w:spacing w:val="3"/>
                <w:sz w:val="21"/>
              </w:rPr>
              <w:t xml:space="preserve"> </w:t>
            </w:r>
            <w:r>
              <w:rPr>
                <w:sz w:val="21"/>
              </w:rPr>
              <w:t>- 150mm</w:t>
            </w:r>
            <w:r>
              <w:rPr>
                <w:spacing w:val="5"/>
                <w:sz w:val="21"/>
              </w:rPr>
              <w:t xml:space="preserve"> </w:t>
            </w:r>
            <w:r>
              <w:rPr>
                <w:spacing w:val="-2"/>
                <w:sz w:val="21"/>
              </w:rPr>
              <w:t>Industrial</w:t>
            </w:r>
          </w:p>
        </w:tc>
        <w:tc>
          <w:tcPr>
            <w:tcW w:w="4296" w:type="dxa"/>
            <w:tcBorders>
              <w:top w:val="single" w:sz="2" w:space="0" w:color="000000"/>
              <w:bottom w:val="single" w:sz="2" w:space="0" w:color="000000"/>
            </w:tcBorders>
          </w:tcPr>
          <w:p w14:paraId="120ED43A" w14:textId="77777777" w:rsidR="003F3708" w:rsidRDefault="005D069D">
            <w:pPr>
              <w:pStyle w:val="TableParagraph"/>
              <w:spacing w:line="252" w:lineRule="exact"/>
              <w:ind w:left="2331" w:right="1"/>
              <w:jc w:val="center"/>
              <w:rPr>
                <w:sz w:val="21"/>
              </w:rPr>
            </w:pPr>
            <w:r>
              <w:rPr>
                <w:spacing w:val="-10"/>
                <w:sz w:val="21"/>
              </w:rPr>
              <w:t>D</w:t>
            </w:r>
          </w:p>
        </w:tc>
        <w:tc>
          <w:tcPr>
            <w:tcW w:w="1717" w:type="dxa"/>
            <w:tcBorders>
              <w:top w:val="single" w:sz="2" w:space="0" w:color="000000"/>
              <w:bottom w:val="single" w:sz="2" w:space="0" w:color="000000"/>
            </w:tcBorders>
          </w:tcPr>
          <w:p w14:paraId="5DF068C5" w14:textId="77777777" w:rsidR="003F3708" w:rsidRDefault="005D069D">
            <w:pPr>
              <w:pStyle w:val="TableParagraph"/>
              <w:spacing w:line="252" w:lineRule="exact"/>
              <w:ind w:right="252"/>
              <w:rPr>
                <w:sz w:val="21"/>
              </w:rPr>
            </w:pPr>
            <w:r>
              <w:rPr>
                <w:spacing w:val="-10"/>
                <w:sz w:val="21"/>
              </w:rPr>
              <w:t>-</w:t>
            </w:r>
          </w:p>
        </w:tc>
        <w:tc>
          <w:tcPr>
            <w:tcW w:w="1979" w:type="dxa"/>
            <w:tcBorders>
              <w:top w:val="single" w:sz="2" w:space="0" w:color="000000"/>
              <w:bottom w:val="single" w:sz="2" w:space="0" w:color="000000"/>
            </w:tcBorders>
          </w:tcPr>
          <w:p w14:paraId="6AF03424" w14:textId="77777777" w:rsidR="003F3708" w:rsidRDefault="005D069D">
            <w:pPr>
              <w:pStyle w:val="TableParagraph"/>
              <w:spacing w:line="252" w:lineRule="exact"/>
              <w:ind w:right="314"/>
              <w:rPr>
                <w:b/>
                <w:sz w:val="21"/>
              </w:rPr>
            </w:pPr>
            <w:r>
              <w:rPr>
                <w:b/>
                <w:spacing w:val="-10"/>
                <w:sz w:val="21"/>
              </w:rPr>
              <w:t>-</w:t>
            </w:r>
          </w:p>
        </w:tc>
        <w:tc>
          <w:tcPr>
            <w:tcW w:w="1969" w:type="dxa"/>
            <w:tcBorders>
              <w:top w:val="single" w:sz="2" w:space="0" w:color="000000"/>
              <w:bottom w:val="single" w:sz="2" w:space="0" w:color="000000"/>
            </w:tcBorders>
          </w:tcPr>
          <w:p w14:paraId="1C0D3C78" w14:textId="77777777" w:rsidR="003F3708" w:rsidRDefault="005D069D">
            <w:pPr>
              <w:pStyle w:val="TableParagraph"/>
              <w:spacing w:line="252" w:lineRule="exact"/>
              <w:ind w:right="150"/>
              <w:rPr>
                <w:sz w:val="21"/>
              </w:rPr>
            </w:pPr>
            <w:r>
              <w:rPr>
                <w:spacing w:val="-2"/>
                <w:sz w:val="21"/>
              </w:rPr>
              <w:t>248.10</w:t>
            </w:r>
          </w:p>
        </w:tc>
        <w:tc>
          <w:tcPr>
            <w:tcW w:w="1867" w:type="dxa"/>
            <w:tcBorders>
              <w:top w:val="single" w:sz="2" w:space="0" w:color="000000"/>
              <w:bottom w:val="single" w:sz="2" w:space="0" w:color="000000"/>
            </w:tcBorders>
          </w:tcPr>
          <w:p w14:paraId="42D596F1" w14:textId="77777777" w:rsidR="003F3708" w:rsidRDefault="005D069D">
            <w:pPr>
              <w:pStyle w:val="TableParagraph"/>
              <w:spacing w:line="252" w:lineRule="exact"/>
              <w:ind w:right="35"/>
              <w:rPr>
                <w:sz w:val="21"/>
              </w:rPr>
            </w:pPr>
            <w:r>
              <w:rPr>
                <w:spacing w:val="-2"/>
                <w:sz w:val="21"/>
              </w:rPr>
              <w:t>(248.10)</w:t>
            </w:r>
          </w:p>
        </w:tc>
      </w:tr>
      <w:tr w:rsidR="003F3708" w14:paraId="77B6577A" w14:textId="77777777">
        <w:trPr>
          <w:trHeight w:val="274"/>
        </w:trPr>
        <w:tc>
          <w:tcPr>
            <w:tcW w:w="9444" w:type="dxa"/>
            <w:tcBorders>
              <w:top w:val="single" w:sz="2" w:space="0" w:color="000000"/>
              <w:bottom w:val="single" w:sz="2" w:space="0" w:color="000000"/>
            </w:tcBorders>
          </w:tcPr>
          <w:p w14:paraId="560E5755" w14:textId="77777777" w:rsidR="003F3708" w:rsidRDefault="005D069D">
            <w:pPr>
              <w:pStyle w:val="TableParagraph"/>
              <w:spacing w:line="252" w:lineRule="exact"/>
              <w:ind w:left="333"/>
              <w:jc w:val="left"/>
              <w:rPr>
                <w:sz w:val="21"/>
              </w:rPr>
            </w:pPr>
            <w:r>
              <w:rPr>
                <w:sz w:val="21"/>
              </w:rPr>
              <w:t>2801</w:t>
            </w:r>
            <w:r>
              <w:rPr>
                <w:spacing w:val="3"/>
                <w:sz w:val="21"/>
              </w:rPr>
              <w:t xml:space="preserve"> </w:t>
            </w:r>
            <w:r>
              <w:rPr>
                <w:sz w:val="21"/>
              </w:rPr>
              <w:t>- &gt; 50m2</w:t>
            </w:r>
            <w:r>
              <w:rPr>
                <w:spacing w:val="4"/>
                <w:sz w:val="21"/>
              </w:rPr>
              <w:t xml:space="preserve"> </w:t>
            </w:r>
            <w:r>
              <w:rPr>
                <w:sz w:val="21"/>
              </w:rPr>
              <w:t>Concrete Path</w:t>
            </w:r>
            <w:r>
              <w:rPr>
                <w:spacing w:val="3"/>
                <w:sz w:val="21"/>
              </w:rPr>
              <w:t xml:space="preserve"> </w:t>
            </w:r>
            <w:r>
              <w:rPr>
                <w:sz w:val="21"/>
              </w:rPr>
              <w:t>- 150mm</w:t>
            </w:r>
            <w:r>
              <w:rPr>
                <w:spacing w:val="5"/>
                <w:sz w:val="21"/>
              </w:rPr>
              <w:t xml:space="preserve"> </w:t>
            </w:r>
            <w:r>
              <w:rPr>
                <w:spacing w:val="-2"/>
                <w:sz w:val="21"/>
              </w:rPr>
              <w:t>Industrial</w:t>
            </w:r>
          </w:p>
        </w:tc>
        <w:tc>
          <w:tcPr>
            <w:tcW w:w="4296" w:type="dxa"/>
            <w:tcBorders>
              <w:top w:val="single" w:sz="2" w:space="0" w:color="000000"/>
              <w:bottom w:val="single" w:sz="2" w:space="0" w:color="000000"/>
            </w:tcBorders>
          </w:tcPr>
          <w:p w14:paraId="7F393E61" w14:textId="77777777" w:rsidR="003F3708" w:rsidRDefault="005D069D">
            <w:pPr>
              <w:pStyle w:val="TableParagraph"/>
              <w:spacing w:line="252" w:lineRule="exact"/>
              <w:ind w:left="2331" w:right="1"/>
              <w:jc w:val="center"/>
              <w:rPr>
                <w:sz w:val="21"/>
              </w:rPr>
            </w:pPr>
            <w:r>
              <w:rPr>
                <w:spacing w:val="-10"/>
                <w:sz w:val="21"/>
              </w:rPr>
              <w:t>D</w:t>
            </w:r>
          </w:p>
        </w:tc>
        <w:tc>
          <w:tcPr>
            <w:tcW w:w="1717" w:type="dxa"/>
            <w:tcBorders>
              <w:top w:val="single" w:sz="2" w:space="0" w:color="000000"/>
              <w:bottom w:val="single" w:sz="2" w:space="0" w:color="000000"/>
            </w:tcBorders>
          </w:tcPr>
          <w:p w14:paraId="521AFBA9" w14:textId="77777777" w:rsidR="003F3708" w:rsidRDefault="005D069D">
            <w:pPr>
              <w:pStyle w:val="TableParagraph"/>
              <w:spacing w:line="252" w:lineRule="exact"/>
              <w:ind w:right="252"/>
              <w:rPr>
                <w:sz w:val="21"/>
              </w:rPr>
            </w:pPr>
            <w:r>
              <w:rPr>
                <w:spacing w:val="-10"/>
                <w:sz w:val="21"/>
              </w:rPr>
              <w:t>-</w:t>
            </w:r>
          </w:p>
        </w:tc>
        <w:tc>
          <w:tcPr>
            <w:tcW w:w="1979" w:type="dxa"/>
            <w:tcBorders>
              <w:top w:val="single" w:sz="2" w:space="0" w:color="000000"/>
              <w:bottom w:val="single" w:sz="2" w:space="0" w:color="000000"/>
            </w:tcBorders>
          </w:tcPr>
          <w:p w14:paraId="703555F0" w14:textId="77777777" w:rsidR="003F3708" w:rsidRDefault="005D069D">
            <w:pPr>
              <w:pStyle w:val="TableParagraph"/>
              <w:spacing w:line="252" w:lineRule="exact"/>
              <w:ind w:right="314"/>
              <w:rPr>
                <w:b/>
                <w:sz w:val="21"/>
              </w:rPr>
            </w:pPr>
            <w:r>
              <w:rPr>
                <w:b/>
                <w:spacing w:val="-10"/>
                <w:sz w:val="21"/>
              </w:rPr>
              <w:t>-</w:t>
            </w:r>
          </w:p>
        </w:tc>
        <w:tc>
          <w:tcPr>
            <w:tcW w:w="1969" w:type="dxa"/>
            <w:tcBorders>
              <w:top w:val="single" w:sz="2" w:space="0" w:color="000000"/>
              <w:bottom w:val="single" w:sz="2" w:space="0" w:color="000000"/>
            </w:tcBorders>
          </w:tcPr>
          <w:p w14:paraId="492EC655" w14:textId="77777777" w:rsidR="003F3708" w:rsidRDefault="005D069D">
            <w:pPr>
              <w:pStyle w:val="TableParagraph"/>
              <w:spacing w:line="252" w:lineRule="exact"/>
              <w:ind w:right="150"/>
              <w:rPr>
                <w:sz w:val="21"/>
              </w:rPr>
            </w:pPr>
            <w:r>
              <w:rPr>
                <w:spacing w:val="-2"/>
                <w:sz w:val="21"/>
              </w:rPr>
              <w:t>238.60</w:t>
            </w:r>
          </w:p>
        </w:tc>
        <w:tc>
          <w:tcPr>
            <w:tcW w:w="1867" w:type="dxa"/>
            <w:tcBorders>
              <w:top w:val="single" w:sz="2" w:space="0" w:color="000000"/>
              <w:bottom w:val="single" w:sz="2" w:space="0" w:color="000000"/>
            </w:tcBorders>
          </w:tcPr>
          <w:p w14:paraId="227B8552" w14:textId="77777777" w:rsidR="003F3708" w:rsidRDefault="005D069D">
            <w:pPr>
              <w:pStyle w:val="TableParagraph"/>
              <w:spacing w:line="252" w:lineRule="exact"/>
              <w:ind w:right="35"/>
              <w:rPr>
                <w:sz w:val="21"/>
              </w:rPr>
            </w:pPr>
            <w:r>
              <w:rPr>
                <w:spacing w:val="-2"/>
                <w:sz w:val="21"/>
              </w:rPr>
              <w:t>(238.60)</w:t>
            </w:r>
          </w:p>
        </w:tc>
      </w:tr>
    </w:tbl>
    <w:p w14:paraId="2946E878" w14:textId="77777777" w:rsidR="003F3708" w:rsidRDefault="003F3708">
      <w:pPr>
        <w:pStyle w:val="BodyText"/>
        <w:spacing w:before="75"/>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9535"/>
        <w:gridCol w:w="4446"/>
        <w:gridCol w:w="1989"/>
        <w:gridCol w:w="2028"/>
        <w:gridCol w:w="2004"/>
        <w:gridCol w:w="1276"/>
      </w:tblGrid>
      <w:tr w:rsidR="003F3708" w14:paraId="2B16867B" w14:textId="77777777">
        <w:trPr>
          <w:trHeight w:val="274"/>
        </w:trPr>
        <w:tc>
          <w:tcPr>
            <w:tcW w:w="9535" w:type="dxa"/>
            <w:tcBorders>
              <w:top w:val="single" w:sz="2" w:space="0" w:color="000000"/>
              <w:bottom w:val="single" w:sz="2" w:space="0" w:color="000000"/>
            </w:tcBorders>
            <w:shd w:val="clear" w:color="auto" w:fill="4471C4"/>
          </w:tcPr>
          <w:p w14:paraId="205114E5" w14:textId="77777777" w:rsidR="003F3708" w:rsidRDefault="005D069D">
            <w:pPr>
              <w:pStyle w:val="TableParagraph"/>
              <w:spacing w:line="252" w:lineRule="exact"/>
              <w:ind w:left="36"/>
              <w:jc w:val="left"/>
              <w:rPr>
                <w:b/>
                <w:sz w:val="21"/>
              </w:rPr>
            </w:pPr>
            <w:r>
              <w:rPr>
                <w:b/>
                <w:color w:val="FFFFFF"/>
                <w:sz w:val="21"/>
              </w:rPr>
              <w:t xml:space="preserve">City </w:t>
            </w:r>
            <w:r>
              <w:rPr>
                <w:b/>
                <w:color w:val="FFFFFF"/>
                <w:spacing w:val="-4"/>
                <w:sz w:val="21"/>
              </w:rPr>
              <w:t>Life</w:t>
            </w:r>
          </w:p>
        </w:tc>
        <w:tc>
          <w:tcPr>
            <w:tcW w:w="4446" w:type="dxa"/>
            <w:tcBorders>
              <w:top w:val="single" w:sz="2" w:space="0" w:color="000000"/>
              <w:bottom w:val="single" w:sz="2" w:space="0" w:color="000000"/>
            </w:tcBorders>
            <w:shd w:val="clear" w:color="auto" w:fill="4471C4"/>
          </w:tcPr>
          <w:p w14:paraId="619B4BBD" w14:textId="77777777" w:rsidR="003F3708" w:rsidRDefault="003F3708">
            <w:pPr>
              <w:pStyle w:val="TableParagraph"/>
              <w:spacing w:before="0"/>
              <w:jc w:val="left"/>
              <w:rPr>
                <w:rFonts w:ascii="Times New Roman"/>
                <w:sz w:val="20"/>
              </w:rPr>
            </w:pPr>
          </w:p>
        </w:tc>
        <w:tc>
          <w:tcPr>
            <w:tcW w:w="1989" w:type="dxa"/>
            <w:tcBorders>
              <w:top w:val="single" w:sz="2" w:space="0" w:color="000000"/>
              <w:bottom w:val="single" w:sz="2" w:space="0" w:color="000000"/>
            </w:tcBorders>
            <w:shd w:val="clear" w:color="auto" w:fill="4471C4"/>
          </w:tcPr>
          <w:p w14:paraId="1DB5747E" w14:textId="77777777" w:rsidR="003F3708" w:rsidRDefault="003F3708">
            <w:pPr>
              <w:pStyle w:val="TableParagraph"/>
              <w:spacing w:before="0"/>
              <w:jc w:val="left"/>
              <w:rPr>
                <w:rFonts w:ascii="Times New Roman"/>
                <w:sz w:val="20"/>
              </w:rPr>
            </w:pPr>
          </w:p>
        </w:tc>
        <w:tc>
          <w:tcPr>
            <w:tcW w:w="2028" w:type="dxa"/>
            <w:tcBorders>
              <w:top w:val="single" w:sz="2" w:space="0" w:color="000000"/>
              <w:bottom w:val="single" w:sz="2" w:space="0" w:color="000000"/>
            </w:tcBorders>
            <w:shd w:val="clear" w:color="auto" w:fill="4471C4"/>
          </w:tcPr>
          <w:p w14:paraId="5542CFA7" w14:textId="77777777" w:rsidR="003F3708" w:rsidRDefault="003F3708">
            <w:pPr>
              <w:pStyle w:val="TableParagraph"/>
              <w:spacing w:before="0"/>
              <w:jc w:val="left"/>
              <w:rPr>
                <w:rFonts w:ascii="Times New Roman"/>
                <w:sz w:val="20"/>
              </w:rPr>
            </w:pPr>
          </w:p>
        </w:tc>
        <w:tc>
          <w:tcPr>
            <w:tcW w:w="2004" w:type="dxa"/>
            <w:tcBorders>
              <w:top w:val="single" w:sz="2" w:space="0" w:color="000000"/>
              <w:bottom w:val="single" w:sz="2" w:space="0" w:color="000000"/>
            </w:tcBorders>
            <w:shd w:val="clear" w:color="auto" w:fill="4471C4"/>
          </w:tcPr>
          <w:p w14:paraId="7F251740" w14:textId="77777777" w:rsidR="003F3708" w:rsidRDefault="003F3708">
            <w:pPr>
              <w:pStyle w:val="TableParagraph"/>
              <w:spacing w:before="0"/>
              <w:jc w:val="left"/>
              <w:rPr>
                <w:rFonts w:ascii="Times New Roman"/>
                <w:sz w:val="20"/>
              </w:rPr>
            </w:pPr>
          </w:p>
        </w:tc>
        <w:tc>
          <w:tcPr>
            <w:tcW w:w="1276" w:type="dxa"/>
            <w:tcBorders>
              <w:top w:val="single" w:sz="2" w:space="0" w:color="000000"/>
              <w:bottom w:val="single" w:sz="2" w:space="0" w:color="000000"/>
            </w:tcBorders>
            <w:shd w:val="clear" w:color="auto" w:fill="4471C4"/>
          </w:tcPr>
          <w:p w14:paraId="4CF9ED6F" w14:textId="77777777" w:rsidR="003F3708" w:rsidRDefault="003F3708">
            <w:pPr>
              <w:pStyle w:val="TableParagraph"/>
              <w:spacing w:before="0"/>
              <w:jc w:val="left"/>
              <w:rPr>
                <w:rFonts w:ascii="Times New Roman"/>
                <w:sz w:val="20"/>
              </w:rPr>
            </w:pPr>
          </w:p>
        </w:tc>
      </w:tr>
      <w:tr w:rsidR="003F3708" w14:paraId="31D7BABE" w14:textId="77777777">
        <w:trPr>
          <w:trHeight w:val="274"/>
        </w:trPr>
        <w:tc>
          <w:tcPr>
            <w:tcW w:w="9535" w:type="dxa"/>
            <w:tcBorders>
              <w:top w:val="single" w:sz="2" w:space="0" w:color="000000"/>
              <w:bottom w:val="single" w:sz="2" w:space="0" w:color="000000"/>
            </w:tcBorders>
            <w:shd w:val="clear" w:color="auto" w:fill="BEBEBE"/>
          </w:tcPr>
          <w:p w14:paraId="1A31D748" w14:textId="77777777" w:rsidR="003F3708" w:rsidRDefault="005D069D">
            <w:pPr>
              <w:pStyle w:val="TableParagraph"/>
              <w:spacing w:line="252" w:lineRule="exact"/>
              <w:ind w:left="184"/>
              <w:jc w:val="left"/>
              <w:rPr>
                <w:b/>
                <w:sz w:val="21"/>
              </w:rPr>
            </w:pPr>
            <w:r>
              <w:rPr>
                <w:b/>
                <w:sz w:val="21"/>
              </w:rPr>
              <w:t>Abandoned</w:t>
            </w:r>
            <w:r>
              <w:rPr>
                <w:b/>
                <w:spacing w:val="-9"/>
                <w:sz w:val="21"/>
              </w:rPr>
              <w:t xml:space="preserve"> </w:t>
            </w:r>
            <w:r>
              <w:rPr>
                <w:b/>
                <w:spacing w:val="-2"/>
                <w:sz w:val="21"/>
              </w:rPr>
              <w:t>Vehicles</w:t>
            </w:r>
          </w:p>
        </w:tc>
        <w:tc>
          <w:tcPr>
            <w:tcW w:w="4446" w:type="dxa"/>
            <w:tcBorders>
              <w:top w:val="single" w:sz="2" w:space="0" w:color="000000"/>
              <w:bottom w:val="single" w:sz="2" w:space="0" w:color="000000"/>
            </w:tcBorders>
            <w:shd w:val="clear" w:color="auto" w:fill="BEBEBE"/>
          </w:tcPr>
          <w:p w14:paraId="051C9A49" w14:textId="77777777" w:rsidR="003F3708" w:rsidRDefault="003F3708">
            <w:pPr>
              <w:pStyle w:val="TableParagraph"/>
              <w:spacing w:before="0"/>
              <w:jc w:val="left"/>
              <w:rPr>
                <w:rFonts w:ascii="Times New Roman"/>
                <w:sz w:val="20"/>
              </w:rPr>
            </w:pPr>
          </w:p>
        </w:tc>
        <w:tc>
          <w:tcPr>
            <w:tcW w:w="1989" w:type="dxa"/>
            <w:tcBorders>
              <w:top w:val="single" w:sz="2" w:space="0" w:color="000000"/>
              <w:bottom w:val="single" w:sz="2" w:space="0" w:color="000000"/>
            </w:tcBorders>
            <w:shd w:val="clear" w:color="auto" w:fill="BEBEBE"/>
          </w:tcPr>
          <w:p w14:paraId="35578DAE" w14:textId="77777777" w:rsidR="003F3708" w:rsidRDefault="003F3708">
            <w:pPr>
              <w:pStyle w:val="TableParagraph"/>
              <w:spacing w:before="0"/>
              <w:jc w:val="left"/>
              <w:rPr>
                <w:rFonts w:ascii="Times New Roman"/>
                <w:sz w:val="20"/>
              </w:rPr>
            </w:pPr>
          </w:p>
        </w:tc>
        <w:tc>
          <w:tcPr>
            <w:tcW w:w="2028" w:type="dxa"/>
            <w:tcBorders>
              <w:top w:val="single" w:sz="2" w:space="0" w:color="000000"/>
              <w:bottom w:val="single" w:sz="2" w:space="0" w:color="000000"/>
            </w:tcBorders>
            <w:shd w:val="clear" w:color="auto" w:fill="BEBEBE"/>
          </w:tcPr>
          <w:p w14:paraId="7AE317A9" w14:textId="77777777" w:rsidR="003F3708" w:rsidRDefault="003F3708">
            <w:pPr>
              <w:pStyle w:val="TableParagraph"/>
              <w:spacing w:before="0"/>
              <w:jc w:val="left"/>
              <w:rPr>
                <w:rFonts w:ascii="Times New Roman"/>
                <w:sz w:val="20"/>
              </w:rPr>
            </w:pPr>
          </w:p>
        </w:tc>
        <w:tc>
          <w:tcPr>
            <w:tcW w:w="2004" w:type="dxa"/>
            <w:tcBorders>
              <w:top w:val="single" w:sz="2" w:space="0" w:color="000000"/>
              <w:bottom w:val="single" w:sz="2" w:space="0" w:color="000000"/>
            </w:tcBorders>
            <w:shd w:val="clear" w:color="auto" w:fill="BEBEBE"/>
          </w:tcPr>
          <w:p w14:paraId="750FAB39" w14:textId="77777777" w:rsidR="003F3708" w:rsidRDefault="003F3708">
            <w:pPr>
              <w:pStyle w:val="TableParagraph"/>
              <w:spacing w:before="0"/>
              <w:jc w:val="left"/>
              <w:rPr>
                <w:rFonts w:ascii="Times New Roman"/>
                <w:sz w:val="20"/>
              </w:rPr>
            </w:pPr>
          </w:p>
        </w:tc>
        <w:tc>
          <w:tcPr>
            <w:tcW w:w="1276" w:type="dxa"/>
            <w:tcBorders>
              <w:top w:val="single" w:sz="2" w:space="0" w:color="000000"/>
              <w:bottom w:val="single" w:sz="2" w:space="0" w:color="000000"/>
            </w:tcBorders>
            <w:shd w:val="clear" w:color="auto" w:fill="BEBEBE"/>
          </w:tcPr>
          <w:p w14:paraId="75289B38" w14:textId="77777777" w:rsidR="003F3708" w:rsidRDefault="003F3708">
            <w:pPr>
              <w:pStyle w:val="TableParagraph"/>
              <w:spacing w:before="0"/>
              <w:jc w:val="left"/>
              <w:rPr>
                <w:rFonts w:ascii="Times New Roman"/>
                <w:sz w:val="20"/>
              </w:rPr>
            </w:pPr>
          </w:p>
        </w:tc>
      </w:tr>
      <w:tr w:rsidR="003F3708" w14:paraId="54029488" w14:textId="77777777">
        <w:trPr>
          <w:trHeight w:val="274"/>
        </w:trPr>
        <w:tc>
          <w:tcPr>
            <w:tcW w:w="9535" w:type="dxa"/>
            <w:tcBorders>
              <w:top w:val="single" w:sz="2" w:space="0" w:color="000000"/>
              <w:bottom w:val="single" w:sz="2" w:space="0" w:color="000000"/>
            </w:tcBorders>
          </w:tcPr>
          <w:p w14:paraId="3C23C731" w14:textId="77777777" w:rsidR="003F3708" w:rsidRDefault="005D069D">
            <w:pPr>
              <w:pStyle w:val="TableParagraph"/>
              <w:spacing w:line="252" w:lineRule="exact"/>
              <w:ind w:left="333"/>
              <w:jc w:val="left"/>
              <w:rPr>
                <w:sz w:val="21"/>
              </w:rPr>
            </w:pPr>
            <w:r>
              <w:rPr>
                <w:sz w:val="21"/>
              </w:rPr>
              <w:t>Abandoned Vehicles - Impound</w:t>
            </w:r>
            <w:r>
              <w:rPr>
                <w:spacing w:val="3"/>
                <w:sz w:val="21"/>
              </w:rPr>
              <w:t xml:space="preserve"> </w:t>
            </w:r>
            <w:r>
              <w:rPr>
                <w:sz w:val="21"/>
              </w:rPr>
              <w:t>Release</w:t>
            </w:r>
            <w:r>
              <w:rPr>
                <w:spacing w:val="-1"/>
                <w:sz w:val="21"/>
              </w:rPr>
              <w:t xml:space="preserve"> </w:t>
            </w:r>
            <w:r>
              <w:rPr>
                <w:sz w:val="21"/>
              </w:rPr>
              <w:t>Fee - Motor Cycles &amp;</w:t>
            </w:r>
            <w:r>
              <w:rPr>
                <w:spacing w:val="1"/>
                <w:sz w:val="21"/>
              </w:rPr>
              <w:t xml:space="preserve"> </w:t>
            </w:r>
            <w:r>
              <w:rPr>
                <w:spacing w:val="-2"/>
                <w:sz w:val="21"/>
              </w:rPr>
              <w:t>Vehicles</w:t>
            </w:r>
          </w:p>
        </w:tc>
        <w:tc>
          <w:tcPr>
            <w:tcW w:w="4446" w:type="dxa"/>
            <w:tcBorders>
              <w:top w:val="single" w:sz="2" w:space="0" w:color="000000"/>
              <w:bottom w:val="single" w:sz="2" w:space="0" w:color="000000"/>
            </w:tcBorders>
          </w:tcPr>
          <w:p w14:paraId="439D772C" w14:textId="77777777" w:rsidR="003F3708" w:rsidRDefault="005D069D">
            <w:pPr>
              <w:pStyle w:val="TableParagraph"/>
              <w:spacing w:line="252" w:lineRule="exact"/>
              <w:ind w:right="1156"/>
              <w:rPr>
                <w:sz w:val="21"/>
              </w:rPr>
            </w:pPr>
            <w:r>
              <w:rPr>
                <w:spacing w:val="-10"/>
                <w:sz w:val="21"/>
              </w:rPr>
              <w:t>D</w:t>
            </w:r>
          </w:p>
        </w:tc>
        <w:tc>
          <w:tcPr>
            <w:tcW w:w="1989" w:type="dxa"/>
            <w:tcBorders>
              <w:top w:val="single" w:sz="2" w:space="0" w:color="000000"/>
              <w:bottom w:val="single" w:sz="2" w:space="0" w:color="000000"/>
            </w:tcBorders>
          </w:tcPr>
          <w:p w14:paraId="0AF19AB2" w14:textId="77777777" w:rsidR="003F3708" w:rsidRDefault="005D069D">
            <w:pPr>
              <w:pStyle w:val="TableParagraph"/>
              <w:spacing w:line="252" w:lineRule="exact"/>
              <w:ind w:left="388"/>
              <w:jc w:val="center"/>
              <w:rPr>
                <w:sz w:val="21"/>
              </w:rPr>
            </w:pPr>
            <w:r>
              <w:rPr>
                <w:spacing w:val="-10"/>
                <w:sz w:val="21"/>
              </w:rPr>
              <w:t>-</w:t>
            </w:r>
          </w:p>
        </w:tc>
        <w:tc>
          <w:tcPr>
            <w:tcW w:w="2028" w:type="dxa"/>
            <w:tcBorders>
              <w:top w:val="single" w:sz="2" w:space="0" w:color="000000"/>
              <w:bottom w:val="single" w:sz="2" w:space="0" w:color="000000"/>
            </w:tcBorders>
          </w:tcPr>
          <w:p w14:paraId="71C84B9E" w14:textId="77777777" w:rsidR="003F3708" w:rsidRDefault="005D069D">
            <w:pPr>
              <w:pStyle w:val="TableParagraph"/>
              <w:spacing w:line="252" w:lineRule="exact"/>
              <w:ind w:left="764"/>
              <w:jc w:val="left"/>
              <w:rPr>
                <w:b/>
                <w:sz w:val="21"/>
              </w:rPr>
            </w:pPr>
            <w:r>
              <w:rPr>
                <w:b/>
                <w:spacing w:val="-2"/>
                <w:sz w:val="21"/>
              </w:rPr>
              <w:t>367.00</w:t>
            </w:r>
          </w:p>
        </w:tc>
        <w:tc>
          <w:tcPr>
            <w:tcW w:w="2004" w:type="dxa"/>
            <w:tcBorders>
              <w:top w:val="single" w:sz="2" w:space="0" w:color="000000"/>
              <w:bottom w:val="single" w:sz="2" w:space="0" w:color="000000"/>
            </w:tcBorders>
          </w:tcPr>
          <w:p w14:paraId="2C09EC01" w14:textId="77777777" w:rsidR="003F3708" w:rsidRDefault="005D069D">
            <w:pPr>
              <w:pStyle w:val="TableParagraph"/>
              <w:spacing w:line="252" w:lineRule="exact"/>
              <w:ind w:left="658"/>
              <w:jc w:val="left"/>
              <w:rPr>
                <w:sz w:val="21"/>
              </w:rPr>
            </w:pPr>
            <w:r>
              <w:rPr>
                <w:spacing w:val="-2"/>
                <w:sz w:val="21"/>
              </w:rPr>
              <w:t>355.00</w:t>
            </w:r>
          </w:p>
        </w:tc>
        <w:tc>
          <w:tcPr>
            <w:tcW w:w="1276" w:type="dxa"/>
            <w:tcBorders>
              <w:top w:val="single" w:sz="2" w:space="0" w:color="000000"/>
              <w:bottom w:val="single" w:sz="2" w:space="0" w:color="000000"/>
            </w:tcBorders>
          </w:tcPr>
          <w:p w14:paraId="13AFA2BB" w14:textId="77777777" w:rsidR="003F3708" w:rsidRDefault="005D069D">
            <w:pPr>
              <w:pStyle w:val="TableParagraph"/>
              <w:spacing w:line="252" w:lineRule="exact"/>
              <w:ind w:left="743"/>
              <w:jc w:val="left"/>
              <w:rPr>
                <w:sz w:val="21"/>
              </w:rPr>
            </w:pPr>
            <w:r>
              <w:rPr>
                <w:spacing w:val="-2"/>
                <w:sz w:val="21"/>
              </w:rPr>
              <w:t>12.00</w:t>
            </w:r>
          </w:p>
        </w:tc>
      </w:tr>
    </w:tbl>
    <w:p w14:paraId="020912E1" w14:textId="77777777" w:rsidR="003F3708" w:rsidRDefault="003F3708">
      <w:pPr>
        <w:pStyle w:val="BodyText"/>
        <w:spacing w:before="46" w:after="1"/>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9184"/>
        <w:gridCol w:w="4691"/>
        <w:gridCol w:w="2199"/>
        <w:gridCol w:w="1919"/>
        <w:gridCol w:w="2056"/>
        <w:gridCol w:w="1219"/>
      </w:tblGrid>
      <w:tr w:rsidR="003F3708" w14:paraId="46DECEB5" w14:textId="77777777">
        <w:trPr>
          <w:trHeight w:val="274"/>
        </w:trPr>
        <w:tc>
          <w:tcPr>
            <w:tcW w:w="9184" w:type="dxa"/>
            <w:tcBorders>
              <w:top w:val="single" w:sz="2" w:space="0" w:color="000000"/>
              <w:bottom w:val="single" w:sz="2" w:space="0" w:color="000000"/>
            </w:tcBorders>
            <w:shd w:val="clear" w:color="auto" w:fill="BEBEBE"/>
          </w:tcPr>
          <w:p w14:paraId="312603AD" w14:textId="77777777" w:rsidR="003F3708" w:rsidRDefault="005D069D">
            <w:pPr>
              <w:pStyle w:val="TableParagraph"/>
              <w:spacing w:line="252" w:lineRule="exact"/>
              <w:ind w:left="184"/>
              <w:jc w:val="left"/>
              <w:rPr>
                <w:b/>
                <w:sz w:val="21"/>
              </w:rPr>
            </w:pPr>
            <w:r>
              <w:rPr>
                <w:b/>
                <w:spacing w:val="-2"/>
                <w:sz w:val="21"/>
              </w:rPr>
              <w:t>Agencies</w:t>
            </w:r>
          </w:p>
        </w:tc>
        <w:tc>
          <w:tcPr>
            <w:tcW w:w="4691" w:type="dxa"/>
            <w:tcBorders>
              <w:top w:val="single" w:sz="2" w:space="0" w:color="000000"/>
              <w:bottom w:val="single" w:sz="2" w:space="0" w:color="000000"/>
            </w:tcBorders>
            <w:shd w:val="clear" w:color="auto" w:fill="BEBEBE"/>
          </w:tcPr>
          <w:p w14:paraId="1A67D7B3" w14:textId="77777777" w:rsidR="003F3708" w:rsidRDefault="003F3708">
            <w:pPr>
              <w:pStyle w:val="TableParagraph"/>
              <w:spacing w:before="0"/>
              <w:jc w:val="left"/>
              <w:rPr>
                <w:rFonts w:ascii="Times New Roman"/>
                <w:sz w:val="20"/>
              </w:rPr>
            </w:pPr>
          </w:p>
        </w:tc>
        <w:tc>
          <w:tcPr>
            <w:tcW w:w="2199" w:type="dxa"/>
            <w:tcBorders>
              <w:top w:val="single" w:sz="2" w:space="0" w:color="000000"/>
              <w:bottom w:val="single" w:sz="2" w:space="0" w:color="000000"/>
            </w:tcBorders>
            <w:shd w:val="clear" w:color="auto" w:fill="BEBEBE"/>
          </w:tcPr>
          <w:p w14:paraId="1CCA9BF6" w14:textId="77777777" w:rsidR="003F3708" w:rsidRDefault="003F3708">
            <w:pPr>
              <w:pStyle w:val="TableParagraph"/>
              <w:spacing w:before="0"/>
              <w:jc w:val="left"/>
              <w:rPr>
                <w:rFonts w:ascii="Times New Roman"/>
                <w:sz w:val="20"/>
              </w:rPr>
            </w:pPr>
          </w:p>
        </w:tc>
        <w:tc>
          <w:tcPr>
            <w:tcW w:w="1919" w:type="dxa"/>
            <w:tcBorders>
              <w:top w:val="single" w:sz="2" w:space="0" w:color="000000"/>
              <w:bottom w:val="single" w:sz="2" w:space="0" w:color="000000"/>
            </w:tcBorders>
            <w:shd w:val="clear" w:color="auto" w:fill="BEBEBE"/>
          </w:tcPr>
          <w:p w14:paraId="23CDED1B" w14:textId="77777777" w:rsidR="003F3708" w:rsidRDefault="003F3708">
            <w:pPr>
              <w:pStyle w:val="TableParagraph"/>
              <w:spacing w:before="0"/>
              <w:jc w:val="left"/>
              <w:rPr>
                <w:rFonts w:ascii="Times New Roman"/>
                <w:sz w:val="20"/>
              </w:rPr>
            </w:pPr>
          </w:p>
        </w:tc>
        <w:tc>
          <w:tcPr>
            <w:tcW w:w="2056" w:type="dxa"/>
            <w:tcBorders>
              <w:top w:val="single" w:sz="2" w:space="0" w:color="000000"/>
              <w:bottom w:val="single" w:sz="2" w:space="0" w:color="000000"/>
            </w:tcBorders>
            <w:shd w:val="clear" w:color="auto" w:fill="BEBEBE"/>
          </w:tcPr>
          <w:p w14:paraId="2E0DFC40" w14:textId="77777777" w:rsidR="003F3708" w:rsidRDefault="003F3708">
            <w:pPr>
              <w:pStyle w:val="TableParagraph"/>
              <w:spacing w:before="0"/>
              <w:jc w:val="left"/>
              <w:rPr>
                <w:rFonts w:ascii="Times New Roman"/>
                <w:sz w:val="20"/>
              </w:rPr>
            </w:pPr>
          </w:p>
        </w:tc>
        <w:tc>
          <w:tcPr>
            <w:tcW w:w="1219" w:type="dxa"/>
            <w:tcBorders>
              <w:top w:val="single" w:sz="2" w:space="0" w:color="000000"/>
              <w:bottom w:val="single" w:sz="2" w:space="0" w:color="000000"/>
            </w:tcBorders>
            <w:shd w:val="clear" w:color="auto" w:fill="BEBEBE"/>
          </w:tcPr>
          <w:p w14:paraId="6992FC1D" w14:textId="77777777" w:rsidR="003F3708" w:rsidRDefault="003F3708">
            <w:pPr>
              <w:pStyle w:val="TableParagraph"/>
              <w:spacing w:before="0"/>
              <w:jc w:val="left"/>
              <w:rPr>
                <w:rFonts w:ascii="Times New Roman"/>
                <w:sz w:val="20"/>
              </w:rPr>
            </w:pPr>
          </w:p>
        </w:tc>
      </w:tr>
      <w:tr w:rsidR="003F3708" w14:paraId="457C57AB" w14:textId="77777777">
        <w:trPr>
          <w:trHeight w:val="274"/>
        </w:trPr>
        <w:tc>
          <w:tcPr>
            <w:tcW w:w="9184" w:type="dxa"/>
            <w:tcBorders>
              <w:top w:val="single" w:sz="2" w:space="0" w:color="000000"/>
              <w:bottom w:val="single" w:sz="2" w:space="0" w:color="000000"/>
            </w:tcBorders>
          </w:tcPr>
          <w:p w14:paraId="6CACDE5A" w14:textId="77777777" w:rsidR="003F3708" w:rsidRDefault="005D069D">
            <w:pPr>
              <w:pStyle w:val="TableParagraph"/>
              <w:spacing w:line="252" w:lineRule="exact"/>
              <w:ind w:left="333"/>
              <w:jc w:val="left"/>
              <w:rPr>
                <w:sz w:val="21"/>
              </w:rPr>
            </w:pPr>
            <w:r>
              <w:rPr>
                <w:sz w:val="21"/>
              </w:rPr>
              <w:t>Home,</w:t>
            </w:r>
            <w:r>
              <w:rPr>
                <w:spacing w:val="1"/>
                <w:sz w:val="21"/>
              </w:rPr>
              <w:t xml:space="preserve"> </w:t>
            </w:r>
            <w:r>
              <w:rPr>
                <w:sz w:val="21"/>
              </w:rPr>
              <w:t>Personal</w:t>
            </w:r>
            <w:r>
              <w:rPr>
                <w:spacing w:val="2"/>
                <w:sz w:val="21"/>
              </w:rPr>
              <w:t xml:space="preserve"> </w:t>
            </w:r>
            <w:r>
              <w:rPr>
                <w:sz w:val="21"/>
              </w:rPr>
              <w:t>and</w:t>
            </w:r>
            <w:r>
              <w:rPr>
                <w:spacing w:val="2"/>
                <w:sz w:val="21"/>
              </w:rPr>
              <w:t xml:space="preserve"> </w:t>
            </w:r>
            <w:r>
              <w:rPr>
                <w:sz w:val="21"/>
              </w:rPr>
              <w:t>Respite</w:t>
            </w:r>
            <w:r>
              <w:rPr>
                <w:spacing w:val="-1"/>
                <w:sz w:val="21"/>
              </w:rPr>
              <w:t xml:space="preserve"> </w:t>
            </w:r>
            <w:r>
              <w:rPr>
                <w:sz w:val="21"/>
              </w:rPr>
              <w:t>Care</w:t>
            </w:r>
            <w:r>
              <w:rPr>
                <w:spacing w:val="-1"/>
                <w:sz w:val="21"/>
              </w:rPr>
              <w:t xml:space="preserve"> </w:t>
            </w:r>
            <w:r>
              <w:rPr>
                <w:sz w:val="21"/>
              </w:rPr>
              <w:t>Agency</w:t>
            </w:r>
            <w:r>
              <w:rPr>
                <w:spacing w:val="-1"/>
                <w:sz w:val="21"/>
              </w:rPr>
              <w:t xml:space="preserve"> </w:t>
            </w:r>
            <w:r>
              <w:rPr>
                <w:sz w:val="21"/>
              </w:rPr>
              <w:t>-</w:t>
            </w:r>
            <w:r>
              <w:rPr>
                <w:spacing w:val="-1"/>
                <w:sz w:val="21"/>
              </w:rPr>
              <w:t xml:space="preserve"> </w:t>
            </w:r>
            <w:r>
              <w:rPr>
                <w:sz w:val="21"/>
              </w:rPr>
              <w:t xml:space="preserve">Evening / </w:t>
            </w:r>
            <w:r>
              <w:rPr>
                <w:spacing w:val="-2"/>
                <w:sz w:val="21"/>
              </w:rPr>
              <w:t>Saturday</w:t>
            </w:r>
          </w:p>
        </w:tc>
        <w:tc>
          <w:tcPr>
            <w:tcW w:w="4691" w:type="dxa"/>
            <w:tcBorders>
              <w:top w:val="single" w:sz="2" w:space="0" w:color="000000"/>
              <w:bottom w:val="single" w:sz="2" w:space="0" w:color="000000"/>
            </w:tcBorders>
          </w:tcPr>
          <w:p w14:paraId="3EDB126A"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755E3FC0" w14:textId="77777777" w:rsidR="003F3708" w:rsidRDefault="005D069D">
            <w:pPr>
              <w:pStyle w:val="TableParagraph"/>
              <w:spacing w:line="252" w:lineRule="exact"/>
              <w:ind w:right="654"/>
              <w:rPr>
                <w:sz w:val="21"/>
              </w:rPr>
            </w:pPr>
            <w:r>
              <w:rPr>
                <w:spacing w:val="-4"/>
                <w:sz w:val="21"/>
              </w:rPr>
              <w:t>8.64</w:t>
            </w:r>
          </w:p>
        </w:tc>
        <w:tc>
          <w:tcPr>
            <w:tcW w:w="1919" w:type="dxa"/>
            <w:tcBorders>
              <w:top w:val="single" w:sz="2" w:space="0" w:color="000000"/>
              <w:bottom w:val="single" w:sz="2" w:space="0" w:color="000000"/>
            </w:tcBorders>
          </w:tcPr>
          <w:p w14:paraId="3BC0A163" w14:textId="77777777" w:rsidR="003F3708" w:rsidRDefault="005D069D">
            <w:pPr>
              <w:pStyle w:val="TableParagraph"/>
              <w:spacing w:line="252" w:lineRule="exact"/>
              <w:ind w:left="111"/>
              <w:jc w:val="center"/>
              <w:rPr>
                <w:b/>
                <w:sz w:val="21"/>
              </w:rPr>
            </w:pPr>
            <w:r>
              <w:rPr>
                <w:b/>
                <w:spacing w:val="-2"/>
                <w:sz w:val="21"/>
              </w:rPr>
              <w:t>95.00</w:t>
            </w:r>
          </w:p>
        </w:tc>
        <w:tc>
          <w:tcPr>
            <w:tcW w:w="2056" w:type="dxa"/>
            <w:tcBorders>
              <w:top w:val="single" w:sz="2" w:space="0" w:color="000000"/>
              <w:bottom w:val="single" w:sz="2" w:space="0" w:color="000000"/>
            </w:tcBorders>
          </w:tcPr>
          <w:p w14:paraId="67FC1786" w14:textId="77777777" w:rsidR="003F3708" w:rsidRDefault="005D069D">
            <w:pPr>
              <w:pStyle w:val="TableParagraph"/>
              <w:spacing w:line="252" w:lineRule="exact"/>
              <w:ind w:right="794"/>
              <w:rPr>
                <w:sz w:val="21"/>
              </w:rPr>
            </w:pPr>
            <w:r>
              <w:rPr>
                <w:spacing w:val="-2"/>
                <w:sz w:val="21"/>
              </w:rPr>
              <w:t>92.00</w:t>
            </w:r>
          </w:p>
        </w:tc>
        <w:tc>
          <w:tcPr>
            <w:tcW w:w="1219" w:type="dxa"/>
            <w:tcBorders>
              <w:top w:val="single" w:sz="2" w:space="0" w:color="000000"/>
              <w:bottom w:val="single" w:sz="2" w:space="0" w:color="000000"/>
            </w:tcBorders>
          </w:tcPr>
          <w:p w14:paraId="4D1F513C" w14:textId="77777777" w:rsidR="003F3708" w:rsidRDefault="005D069D">
            <w:pPr>
              <w:pStyle w:val="TableParagraph"/>
              <w:spacing w:line="252" w:lineRule="exact"/>
              <w:ind w:right="32"/>
              <w:rPr>
                <w:sz w:val="21"/>
              </w:rPr>
            </w:pPr>
            <w:r>
              <w:rPr>
                <w:spacing w:val="-4"/>
                <w:sz w:val="21"/>
              </w:rPr>
              <w:t>3.00</w:t>
            </w:r>
          </w:p>
        </w:tc>
      </w:tr>
      <w:tr w:rsidR="003F3708" w14:paraId="52F64EA6" w14:textId="77777777">
        <w:trPr>
          <w:trHeight w:val="274"/>
        </w:trPr>
        <w:tc>
          <w:tcPr>
            <w:tcW w:w="9184" w:type="dxa"/>
            <w:tcBorders>
              <w:top w:val="single" w:sz="2" w:space="0" w:color="000000"/>
              <w:bottom w:val="single" w:sz="2" w:space="0" w:color="000000"/>
            </w:tcBorders>
          </w:tcPr>
          <w:p w14:paraId="4E3C120A" w14:textId="77777777" w:rsidR="003F3708" w:rsidRDefault="005D069D">
            <w:pPr>
              <w:pStyle w:val="TableParagraph"/>
              <w:spacing w:line="252" w:lineRule="exact"/>
              <w:ind w:left="333"/>
              <w:jc w:val="left"/>
              <w:rPr>
                <w:sz w:val="21"/>
              </w:rPr>
            </w:pPr>
            <w:r>
              <w:rPr>
                <w:sz w:val="21"/>
              </w:rPr>
              <w:t>Home,</w:t>
            </w:r>
            <w:r>
              <w:rPr>
                <w:spacing w:val="1"/>
                <w:sz w:val="21"/>
              </w:rPr>
              <w:t xml:space="preserve"> </w:t>
            </w:r>
            <w:r>
              <w:rPr>
                <w:sz w:val="21"/>
              </w:rPr>
              <w:t>Personal</w:t>
            </w:r>
            <w:r>
              <w:rPr>
                <w:spacing w:val="2"/>
                <w:sz w:val="21"/>
              </w:rPr>
              <w:t xml:space="preserve"> </w:t>
            </w:r>
            <w:r>
              <w:rPr>
                <w:sz w:val="21"/>
              </w:rPr>
              <w:t>and</w:t>
            </w:r>
            <w:r>
              <w:rPr>
                <w:spacing w:val="2"/>
                <w:sz w:val="21"/>
              </w:rPr>
              <w:t xml:space="preserve"> </w:t>
            </w:r>
            <w:r>
              <w:rPr>
                <w:sz w:val="21"/>
              </w:rPr>
              <w:t>Respite</w:t>
            </w:r>
            <w:r>
              <w:rPr>
                <w:spacing w:val="-1"/>
                <w:sz w:val="21"/>
              </w:rPr>
              <w:t xml:space="preserve"> </w:t>
            </w:r>
            <w:r>
              <w:rPr>
                <w:sz w:val="21"/>
              </w:rPr>
              <w:t>Care</w:t>
            </w:r>
            <w:r>
              <w:rPr>
                <w:spacing w:val="-1"/>
                <w:sz w:val="21"/>
              </w:rPr>
              <w:t xml:space="preserve"> </w:t>
            </w:r>
            <w:r>
              <w:rPr>
                <w:sz w:val="21"/>
              </w:rPr>
              <w:t>Agency</w:t>
            </w:r>
            <w:r>
              <w:rPr>
                <w:spacing w:val="-1"/>
                <w:sz w:val="21"/>
              </w:rPr>
              <w:t xml:space="preserve"> </w:t>
            </w:r>
            <w:r>
              <w:rPr>
                <w:sz w:val="21"/>
              </w:rPr>
              <w:t>-</w:t>
            </w:r>
            <w:r>
              <w:rPr>
                <w:spacing w:val="-1"/>
                <w:sz w:val="21"/>
              </w:rPr>
              <w:t xml:space="preserve"> </w:t>
            </w:r>
            <w:r>
              <w:rPr>
                <w:spacing w:val="-2"/>
                <w:sz w:val="21"/>
              </w:rPr>
              <w:t>Normal</w:t>
            </w:r>
          </w:p>
        </w:tc>
        <w:tc>
          <w:tcPr>
            <w:tcW w:w="4691" w:type="dxa"/>
            <w:tcBorders>
              <w:top w:val="single" w:sz="2" w:space="0" w:color="000000"/>
              <w:bottom w:val="single" w:sz="2" w:space="0" w:color="000000"/>
            </w:tcBorders>
          </w:tcPr>
          <w:p w14:paraId="718CD814"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434A7E49" w14:textId="77777777" w:rsidR="003F3708" w:rsidRDefault="005D069D">
            <w:pPr>
              <w:pStyle w:val="TableParagraph"/>
              <w:spacing w:line="252" w:lineRule="exact"/>
              <w:ind w:right="654"/>
              <w:rPr>
                <w:sz w:val="21"/>
              </w:rPr>
            </w:pPr>
            <w:r>
              <w:rPr>
                <w:spacing w:val="-4"/>
                <w:sz w:val="21"/>
              </w:rPr>
              <w:t>6.64</w:t>
            </w:r>
          </w:p>
        </w:tc>
        <w:tc>
          <w:tcPr>
            <w:tcW w:w="1919" w:type="dxa"/>
            <w:tcBorders>
              <w:top w:val="single" w:sz="2" w:space="0" w:color="000000"/>
              <w:bottom w:val="single" w:sz="2" w:space="0" w:color="000000"/>
            </w:tcBorders>
          </w:tcPr>
          <w:p w14:paraId="1BDB9CA6" w14:textId="77777777" w:rsidR="003F3708" w:rsidRDefault="005D069D">
            <w:pPr>
              <w:pStyle w:val="TableParagraph"/>
              <w:spacing w:line="252" w:lineRule="exact"/>
              <w:ind w:left="111"/>
              <w:jc w:val="center"/>
              <w:rPr>
                <w:b/>
                <w:sz w:val="21"/>
              </w:rPr>
            </w:pPr>
            <w:r>
              <w:rPr>
                <w:b/>
                <w:spacing w:val="-2"/>
                <w:sz w:val="21"/>
              </w:rPr>
              <w:t>73.00</w:t>
            </w:r>
          </w:p>
        </w:tc>
        <w:tc>
          <w:tcPr>
            <w:tcW w:w="2056" w:type="dxa"/>
            <w:tcBorders>
              <w:top w:val="single" w:sz="2" w:space="0" w:color="000000"/>
              <w:bottom w:val="single" w:sz="2" w:space="0" w:color="000000"/>
            </w:tcBorders>
          </w:tcPr>
          <w:p w14:paraId="531555E2" w14:textId="77777777" w:rsidR="003F3708" w:rsidRDefault="005D069D">
            <w:pPr>
              <w:pStyle w:val="TableParagraph"/>
              <w:spacing w:line="252" w:lineRule="exact"/>
              <w:ind w:right="794"/>
              <w:rPr>
                <w:sz w:val="21"/>
              </w:rPr>
            </w:pPr>
            <w:r>
              <w:rPr>
                <w:spacing w:val="-2"/>
                <w:sz w:val="21"/>
              </w:rPr>
              <w:t>70.80</w:t>
            </w:r>
          </w:p>
        </w:tc>
        <w:tc>
          <w:tcPr>
            <w:tcW w:w="1219" w:type="dxa"/>
            <w:tcBorders>
              <w:top w:val="single" w:sz="2" w:space="0" w:color="000000"/>
              <w:bottom w:val="single" w:sz="2" w:space="0" w:color="000000"/>
            </w:tcBorders>
          </w:tcPr>
          <w:p w14:paraId="748CA72D" w14:textId="77777777" w:rsidR="003F3708" w:rsidRDefault="005D069D">
            <w:pPr>
              <w:pStyle w:val="TableParagraph"/>
              <w:spacing w:line="252" w:lineRule="exact"/>
              <w:ind w:right="32"/>
              <w:rPr>
                <w:sz w:val="21"/>
              </w:rPr>
            </w:pPr>
            <w:r>
              <w:rPr>
                <w:spacing w:val="-4"/>
                <w:sz w:val="21"/>
              </w:rPr>
              <w:t>2.20</w:t>
            </w:r>
          </w:p>
        </w:tc>
      </w:tr>
      <w:tr w:rsidR="003F3708" w14:paraId="4B3DD994" w14:textId="77777777">
        <w:trPr>
          <w:trHeight w:val="274"/>
        </w:trPr>
        <w:tc>
          <w:tcPr>
            <w:tcW w:w="9184" w:type="dxa"/>
            <w:tcBorders>
              <w:top w:val="single" w:sz="2" w:space="0" w:color="000000"/>
              <w:bottom w:val="single" w:sz="2" w:space="0" w:color="000000"/>
            </w:tcBorders>
          </w:tcPr>
          <w:p w14:paraId="4E342652" w14:textId="77777777" w:rsidR="003F3708" w:rsidRDefault="005D069D">
            <w:pPr>
              <w:pStyle w:val="TableParagraph"/>
              <w:spacing w:line="252" w:lineRule="exact"/>
              <w:ind w:left="333"/>
              <w:jc w:val="left"/>
              <w:rPr>
                <w:sz w:val="21"/>
              </w:rPr>
            </w:pPr>
            <w:r>
              <w:rPr>
                <w:sz w:val="21"/>
              </w:rPr>
              <w:t>Home,</w:t>
            </w:r>
            <w:r>
              <w:rPr>
                <w:spacing w:val="1"/>
                <w:sz w:val="21"/>
              </w:rPr>
              <w:t xml:space="preserve"> </w:t>
            </w:r>
            <w:r>
              <w:rPr>
                <w:sz w:val="21"/>
              </w:rPr>
              <w:t>Personal</w:t>
            </w:r>
            <w:r>
              <w:rPr>
                <w:spacing w:val="2"/>
                <w:sz w:val="21"/>
              </w:rPr>
              <w:t xml:space="preserve"> </w:t>
            </w:r>
            <w:r>
              <w:rPr>
                <w:sz w:val="21"/>
              </w:rPr>
              <w:t>and</w:t>
            </w:r>
            <w:r>
              <w:rPr>
                <w:spacing w:val="2"/>
                <w:sz w:val="21"/>
              </w:rPr>
              <w:t xml:space="preserve"> </w:t>
            </w:r>
            <w:r>
              <w:rPr>
                <w:sz w:val="21"/>
              </w:rPr>
              <w:t>Respite</w:t>
            </w:r>
            <w:r>
              <w:rPr>
                <w:spacing w:val="-1"/>
                <w:sz w:val="21"/>
              </w:rPr>
              <w:t xml:space="preserve"> </w:t>
            </w:r>
            <w:r>
              <w:rPr>
                <w:sz w:val="21"/>
              </w:rPr>
              <w:t>Care</w:t>
            </w:r>
            <w:r>
              <w:rPr>
                <w:spacing w:val="-1"/>
                <w:sz w:val="21"/>
              </w:rPr>
              <w:t xml:space="preserve"> </w:t>
            </w:r>
            <w:r>
              <w:rPr>
                <w:sz w:val="21"/>
              </w:rPr>
              <w:t>Agency</w:t>
            </w:r>
            <w:r>
              <w:rPr>
                <w:spacing w:val="-1"/>
                <w:sz w:val="21"/>
              </w:rPr>
              <w:t xml:space="preserve"> </w:t>
            </w:r>
            <w:r>
              <w:rPr>
                <w:sz w:val="21"/>
              </w:rPr>
              <w:t>- Public</w:t>
            </w:r>
            <w:r>
              <w:rPr>
                <w:spacing w:val="1"/>
                <w:sz w:val="21"/>
              </w:rPr>
              <w:t xml:space="preserve"> </w:t>
            </w:r>
            <w:r>
              <w:rPr>
                <w:spacing w:val="-2"/>
                <w:sz w:val="21"/>
              </w:rPr>
              <w:t>Holiday</w:t>
            </w:r>
          </w:p>
        </w:tc>
        <w:tc>
          <w:tcPr>
            <w:tcW w:w="4691" w:type="dxa"/>
            <w:tcBorders>
              <w:top w:val="single" w:sz="2" w:space="0" w:color="000000"/>
              <w:bottom w:val="single" w:sz="2" w:space="0" w:color="000000"/>
            </w:tcBorders>
          </w:tcPr>
          <w:p w14:paraId="41AF06D5"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72A5FA8F" w14:textId="77777777" w:rsidR="003F3708" w:rsidRDefault="005D069D">
            <w:pPr>
              <w:pStyle w:val="TableParagraph"/>
              <w:spacing w:line="252" w:lineRule="exact"/>
              <w:ind w:right="654"/>
              <w:rPr>
                <w:sz w:val="21"/>
              </w:rPr>
            </w:pPr>
            <w:r>
              <w:rPr>
                <w:spacing w:val="-2"/>
                <w:sz w:val="21"/>
              </w:rPr>
              <w:t>12.64</w:t>
            </w:r>
          </w:p>
        </w:tc>
        <w:tc>
          <w:tcPr>
            <w:tcW w:w="1919" w:type="dxa"/>
            <w:tcBorders>
              <w:top w:val="single" w:sz="2" w:space="0" w:color="000000"/>
              <w:bottom w:val="single" w:sz="2" w:space="0" w:color="000000"/>
            </w:tcBorders>
          </w:tcPr>
          <w:p w14:paraId="648A3057" w14:textId="77777777" w:rsidR="003F3708" w:rsidRDefault="005D069D">
            <w:pPr>
              <w:pStyle w:val="TableParagraph"/>
              <w:spacing w:line="252" w:lineRule="exact"/>
              <w:ind w:left="111" w:right="109"/>
              <w:jc w:val="center"/>
              <w:rPr>
                <w:b/>
                <w:sz w:val="21"/>
              </w:rPr>
            </w:pPr>
            <w:r>
              <w:rPr>
                <w:b/>
                <w:spacing w:val="-2"/>
                <w:sz w:val="21"/>
              </w:rPr>
              <w:t>139.00</w:t>
            </w:r>
          </w:p>
        </w:tc>
        <w:tc>
          <w:tcPr>
            <w:tcW w:w="2056" w:type="dxa"/>
            <w:tcBorders>
              <w:top w:val="single" w:sz="2" w:space="0" w:color="000000"/>
              <w:bottom w:val="single" w:sz="2" w:space="0" w:color="000000"/>
            </w:tcBorders>
          </w:tcPr>
          <w:p w14:paraId="246D6521" w14:textId="77777777" w:rsidR="003F3708" w:rsidRDefault="005D069D">
            <w:pPr>
              <w:pStyle w:val="TableParagraph"/>
              <w:spacing w:line="252" w:lineRule="exact"/>
              <w:ind w:right="794"/>
              <w:rPr>
                <w:sz w:val="21"/>
              </w:rPr>
            </w:pPr>
            <w:r>
              <w:rPr>
                <w:spacing w:val="-2"/>
                <w:sz w:val="21"/>
              </w:rPr>
              <w:t>134.30</w:t>
            </w:r>
          </w:p>
        </w:tc>
        <w:tc>
          <w:tcPr>
            <w:tcW w:w="1219" w:type="dxa"/>
            <w:tcBorders>
              <w:top w:val="single" w:sz="2" w:space="0" w:color="000000"/>
              <w:bottom w:val="single" w:sz="2" w:space="0" w:color="000000"/>
            </w:tcBorders>
          </w:tcPr>
          <w:p w14:paraId="13CD6F91" w14:textId="77777777" w:rsidR="003F3708" w:rsidRDefault="005D069D">
            <w:pPr>
              <w:pStyle w:val="TableParagraph"/>
              <w:spacing w:line="252" w:lineRule="exact"/>
              <w:ind w:right="32"/>
              <w:rPr>
                <w:sz w:val="21"/>
              </w:rPr>
            </w:pPr>
            <w:r>
              <w:rPr>
                <w:spacing w:val="-4"/>
                <w:sz w:val="21"/>
              </w:rPr>
              <w:t>4.70</w:t>
            </w:r>
          </w:p>
        </w:tc>
      </w:tr>
      <w:tr w:rsidR="003F3708" w14:paraId="7D124389" w14:textId="77777777">
        <w:trPr>
          <w:trHeight w:val="274"/>
        </w:trPr>
        <w:tc>
          <w:tcPr>
            <w:tcW w:w="9184" w:type="dxa"/>
            <w:tcBorders>
              <w:top w:val="single" w:sz="2" w:space="0" w:color="000000"/>
              <w:bottom w:val="single" w:sz="2" w:space="0" w:color="000000"/>
            </w:tcBorders>
          </w:tcPr>
          <w:p w14:paraId="1ED0DCAF" w14:textId="77777777" w:rsidR="003F3708" w:rsidRDefault="005D069D">
            <w:pPr>
              <w:pStyle w:val="TableParagraph"/>
              <w:spacing w:line="252" w:lineRule="exact"/>
              <w:ind w:left="333"/>
              <w:jc w:val="left"/>
              <w:rPr>
                <w:sz w:val="21"/>
              </w:rPr>
            </w:pPr>
            <w:r>
              <w:rPr>
                <w:sz w:val="21"/>
              </w:rPr>
              <w:t>Home,</w:t>
            </w:r>
            <w:r>
              <w:rPr>
                <w:spacing w:val="1"/>
                <w:sz w:val="21"/>
              </w:rPr>
              <w:t xml:space="preserve"> </w:t>
            </w:r>
            <w:r>
              <w:rPr>
                <w:sz w:val="21"/>
              </w:rPr>
              <w:t>Personal</w:t>
            </w:r>
            <w:r>
              <w:rPr>
                <w:spacing w:val="2"/>
                <w:sz w:val="21"/>
              </w:rPr>
              <w:t xml:space="preserve"> </w:t>
            </w:r>
            <w:r>
              <w:rPr>
                <w:sz w:val="21"/>
              </w:rPr>
              <w:t>and</w:t>
            </w:r>
            <w:r>
              <w:rPr>
                <w:spacing w:val="2"/>
                <w:sz w:val="21"/>
              </w:rPr>
              <w:t xml:space="preserve"> </w:t>
            </w:r>
            <w:r>
              <w:rPr>
                <w:sz w:val="21"/>
              </w:rPr>
              <w:t>Respite</w:t>
            </w:r>
            <w:r>
              <w:rPr>
                <w:spacing w:val="-1"/>
                <w:sz w:val="21"/>
              </w:rPr>
              <w:t xml:space="preserve"> </w:t>
            </w:r>
            <w:r>
              <w:rPr>
                <w:sz w:val="21"/>
              </w:rPr>
              <w:t>Care</w:t>
            </w:r>
            <w:r>
              <w:rPr>
                <w:spacing w:val="-1"/>
                <w:sz w:val="21"/>
              </w:rPr>
              <w:t xml:space="preserve"> </w:t>
            </w:r>
            <w:r>
              <w:rPr>
                <w:sz w:val="21"/>
              </w:rPr>
              <w:t>Agency</w:t>
            </w:r>
            <w:r>
              <w:rPr>
                <w:spacing w:val="-1"/>
                <w:sz w:val="21"/>
              </w:rPr>
              <w:t xml:space="preserve"> </w:t>
            </w:r>
            <w:r>
              <w:rPr>
                <w:sz w:val="21"/>
              </w:rPr>
              <w:t>-</w:t>
            </w:r>
            <w:r>
              <w:rPr>
                <w:spacing w:val="-1"/>
                <w:sz w:val="21"/>
              </w:rPr>
              <w:t xml:space="preserve"> </w:t>
            </w:r>
            <w:r>
              <w:rPr>
                <w:spacing w:val="-2"/>
                <w:sz w:val="21"/>
              </w:rPr>
              <w:t>Sunday</w:t>
            </w:r>
          </w:p>
        </w:tc>
        <w:tc>
          <w:tcPr>
            <w:tcW w:w="4691" w:type="dxa"/>
            <w:tcBorders>
              <w:top w:val="single" w:sz="2" w:space="0" w:color="000000"/>
              <w:bottom w:val="single" w:sz="2" w:space="0" w:color="000000"/>
            </w:tcBorders>
          </w:tcPr>
          <w:p w14:paraId="4DAED7DA"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479B9B77" w14:textId="77777777" w:rsidR="003F3708" w:rsidRDefault="005D069D">
            <w:pPr>
              <w:pStyle w:val="TableParagraph"/>
              <w:spacing w:line="252" w:lineRule="exact"/>
              <w:ind w:right="654"/>
              <w:rPr>
                <w:sz w:val="21"/>
              </w:rPr>
            </w:pPr>
            <w:r>
              <w:rPr>
                <w:spacing w:val="-2"/>
                <w:sz w:val="21"/>
              </w:rPr>
              <w:t>10.64</w:t>
            </w:r>
          </w:p>
        </w:tc>
        <w:tc>
          <w:tcPr>
            <w:tcW w:w="1919" w:type="dxa"/>
            <w:tcBorders>
              <w:top w:val="single" w:sz="2" w:space="0" w:color="000000"/>
              <w:bottom w:val="single" w:sz="2" w:space="0" w:color="000000"/>
            </w:tcBorders>
          </w:tcPr>
          <w:p w14:paraId="37A7F2D5" w14:textId="77777777" w:rsidR="003F3708" w:rsidRDefault="005D069D">
            <w:pPr>
              <w:pStyle w:val="TableParagraph"/>
              <w:spacing w:line="252" w:lineRule="exact"/>
              <w:ind w:left="111" w:right="109"/>
              <w:jc w:val="center"/>
              <w:rPr>
                <w:b/>
                <w:sz w:val="21"/>
              </w:rPr>
            </w:pPr>
            <w:r>
              <w:rPr>
                <w:b/>
                <w:spacing w:val="-2"/>
                <w:sz w:val="21"/>
              </w:rPr>
              <w:t>117.00</w:t>
            </w:r>
          </w:p>
        </w:tc>
        <w:tc>
          <w:tcPr>
            <w:tcW w:w="2056" w:type="dxa"/>
            <w:tcBorders>
              <w:top w:val="single" w:sz="2" w:space="0" w:color="000000"/>
              <w:bottom w:val="single" w:sz="2" w:space="0" w:color="000000"/>
            </w:tcBorders>
          </w:tcPr>
          <w:p w14:paraId="411B9D9C" w14:textId="77777777" w:rsidR="003F3708" w:rsidRDefault="005D069D">
            <w:pPr>
              <w:pStyle w:val="TableParagraph"/>
              <w:spacing w:line="252" w:lineRule="exact"/>
              <w:ind w:right="794"/>
              <w:rPr>
                <w:sz w:val="21"/>
              </w:rPr>
            </w:pPr>
            <w:r>
              <w:rPr>
                <w:spacing w:val="-2"/>
                <w:sz w:val="21"/>
              </w:rPr>
              <w:t>113.20</w:t>
            </w:r>
          </w:p>
        </w:tc>
        <w:tc>
          <w:tcPr>
            <w:tcW w:w="1219" w:type="dxa"/>
            <w:tcBorders>
              <w:top w:val="single" w:sz="2" w:space="0" w:color="000000"/>
              <w:bottom w:val="single" w:sz="2" w:space="0" w:color="000000"/>
            </w:tcBorders>
          </w:tcPr>
          <w:p w14:paraId="5B7A4768" w14:textId="77777777" w:rsidR="003F3708" w:rsidRDefault="005D069D">
            <w:pPr>
              <w:pStyle w:val="TableParagraph"/>
              <w:spacing w:line="252" w:lineRule="exact"/>
              <w:ind w:right="32"/>
              <w:rPr>
                <w:sz w:val="21"/>
              </w:rPr>
            </w:pPr>
            <w:r>
              <w:rPr>
                <w:spacing w:val="-4"/>
                <w:sz w:val="21"/>
              </w:rPr>
              <w:t>3.80</w:t>
            </w:r>
          </w:p>
        </w:tc>
      </w:tr>
    </w:tbl>
    <w:p w14:paraId="40B5C80B" w14:textId="77777777" w:rsidR="003F3708" w:rsidRDefault="003F3708">
      <w:pPr>
        <w:pStyle w:val="BodyText"/>
        <w:spacing w:before="48"/>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10500"/>
        <w:gridCol w:w="3479"/>
        <w:gridCol w:w="1988"/>
        <w:gridCol w:w="2027"/>
        <w:gridCol w:w="1940"/>
        <w:gridCol w:w="1338"/>
      </w:tblGrid>
      <w:tr w:rsidR="003F3708" w14:paraId="68853C63" w14:textId="77777777">
        <w:trPr>
          <w:trHeight w:val="274"/>
        </w:trPr>
        <w:tc>
          <w:tcPr>
            <w:tcW w:w="10500" w:type="dxa"/>
            <w:tcBorders>
              <w:top w:val="single" w:sz="2" w:space="0" w:color="000000"/>
              <w:bottom w:val="single" w:sz="2" w:space="0" w:color="000000"/>
            </w:tcBorders>
            <w:shd w:val="clear" w:color="auto" w:fill="BEBEBE"/>
          </w:tcPr>
          <w:p w14:paraId="18C82FC8" w14:textId="77777777" w:rsidR="003F3708" w:rsidRDefault="005D069D">
            <w:pPr>
              <w:pStyle w:val="TableParagraph"/>
              <w:spacing w:line="252" w:lineRule="exact"/>
              <w:ind w:left="184"/>
              <w:jc w:val="left"/>
              <w:rPr>
                <w:b/>
                <w:sz w:val="21"/>
              </w:rPr>
            </w:pPr>
            <w:r>
              <w:rPr>
                <w:b/>
                <w:sz w:val="21"/>
              </w:rPr>
              <w:t>Alfresco</w:t>
            </w:r>
            <w:r>
              <w:rPr>
                <w:b/>
                <w:spacing w:val="2"/>
                <w:sz w:val="21"/>
              </w:rPr>
              <w:t xml:space="preserve"> </w:t>
            </w:r>
            <w:r>
              <w:rPr>
                <w:b/>
                <w:sz w:val="21"/>
              </w:rPr>
              <w:t>Dining</w:t>
            </w:r>
            <w:r>
              <w:rPr>
                <w:b/>
                <w:spacing w:val="2"/>
                <w:sz w:val="21"/>
              </w:rPr>
              <w:t xml:space="preserve"> </w:t>
            </w:r>
            <w:r>
              <w:rPr>
                <w:b/>
                <w:sz w:val="21"/>
              </w:rPr>
              <w:t>Fees</w:t>
            </w:r>
            <w:r>
              <w:rPr>
                <w:b/>
                <w:spacing w:val="5"/>
                <w:sz w:val="21"/>
              </w:rPr>
              <w:t xml:space="preserve"> </w:t>
            </w:r>
            <w:r>
              <w:rPr>
                <w:b/>
                <w:sz w:val="21"/>
              </w:rPr>
              <w:t>&amp;</w:t>
            </w:r>
            <w:r>
              <w:rPr>
                <w:b/>
                <w:spacing w:val="4"/>
                <w:sz w:val="21"/>
              </w:rPr>
              <w:t xml:space="preserve"> </w:t>
            </w:r>
            <w:r>
              <w:rPr>
                <w:b/>
                <w:spacing w:val="-2"/>
                <w:sz w:val="21"/>
              </w:rPr>
              <w:t>Permits</w:t>
            </w:r>
          </w:p>
        </w:tc>
        <w:tc>
          <w:tcPr>
            <w:tcW w:w="3479" w:type="dxa"/>
            <w:tcBorders>
              <w:top w:val="single" w:sz="2" w:space="0" w:color="000000"/>
              <w:bottom w:val="single" w:sz="2" w:space="0" w:color="000000"/>
            </w:tcBorders>
            <w:shd w:val="clear" w:color="auto" w:fill="BEBEBE"/>
          </w:tcPr>
          <w:p w14:paraId="52DDC0B4" w14:textId="77777777" w:rsidR="003F3708" w:rsidRDefault="003F3708">
            <w:pPr>
              <w:pStyle w:val="TableParagraph"/>
              <w:spacing w:before="0"/>
              <w:jc w:val="left"/>
              <w:rPr>
                <w:rFonts w:ascii="Times New Roman"/>
                <w:sz w:val="20"/>
              </w:rPr>
            </w:pPr>
          </w:p>
        </w:tc>
        <w:tc>
          <w:tcPr>
            <w:tcW w:w="1988" w:type="dxa"/>
            <w:tcBorders>
              <w:top w:val="single" w:sz="2" w:space="0" w:color="000000"/>
              <w:bottom w:val="single" w:sz="2" w:space="0" w:color="000000"/>
            </w:tcBorders>
            <w:shd w:val="clear" w:color="auto" w:fill="BEBEBE"/>
          </w:tcPr>
          <w:p w14:paraId="2036AA4F" w14:textId="77777777" w:rsidR="003F3708" w:rsidRDefault="003F3708">
            <w:pPr>
              <w:pStyle w:val="TableParagraph"/>
              <w:spacing w:before="0"/>
              <w:jc w:val="left"/>
              <w:rPr>
                <w:rFonts w:ascii="Times New Roman"/>
                <w:sz w:val="20"/>
              </w:rPr>
            </w:pPr>
          </w:p>
        </w:tc>
        <w:tc>
          <w:tcPr>
            <w:tcW w:w="2027" w:type="dxa"/>
            <w:tcBorders>
              <w:top w:val="single" w:sz="2" w:space="0" w:color="000000"/>
              <w:bottom w:val="single" w:sz="2" w:space="0" w:color="000000"/>
            </w:tcBorders>
            <w:shd w:val="clear" w:color="auto" w:fill="BEBEBE"/>
          </w:tcPr>
          <w:p w14:paraId="6C306845" w14:textId="77777777" w:rsidR="003F3708" w:rsidRDefault="003F3708">
            <w:pPr>
              <w:pStyle w:val="TableParagraph"/>
              <w:spacing w:before="0"/>
              <w:jc w:val="left"/>
              <w:rPr>
                <w:rFonts w:ascii="Times New Roman"/>
                <w:sz w:val="20"/>
              </w:rPr>
            </w:pPr>
          </w:p>
        </w:tc>
        <w:tc>
          <w:tcPr>
            <w:tcW w:w="1940" w:type="dxa"/>
            <w:tcBorders>
              <w:top w:val="single" w:sz="2" w:space="0" w:color="000000"/>
              <w:bottom w:val="single" w:sz="2" w:space="0" w:color="000000"/>
            </w:tcBorders>
            <w:shd w:val="clear" w:color="auto" w:fill="BEBEBE"/>
          </w:tcPr>
          <w:p w14:paraId="181D1B86" w14:textId="77777777" w:rsidR="003F3708" w:rsidRDefault="003F3708">
            <w:pPr>
              <w:pStyle w:val="TableParagraph"/>
              <w:spacing w:before="0"/>
              <w:jc w:val="left"/>
              <w:rPr>
                <w:rFonts w:ascii="Times New Roman"/>
                <w:sz w:val="20"/>
              </w:rPr>
            </w:pPr>
          </w:p>
        </w:tc>
        <w:tc>
          <w:tcPr>
            <w:tcW w:w="1338" w:type="dxa"/>
            <w:tcBorders>
              <w:top w:val="single" w:sz="2" w:space="0" w:color="000000"/>
              <w:bottom w:val="single" w:sz="2" w:space="0" w:color="000000"/>
            </w:tcBorders>
            <w:shd w:val="clear" w:color="auto" w:fill="BEBEBE"/>
          </w:tcPr>
          <w:p w14:paraId="2FB5B248" w14:textId="77777777" w:rsidR="003F3708" w:rsidRDefault="003F3708">
            <w:pPr>
              <w:pStyle w:val="TableParagraph"/>
              <w:spacing w:before="0"/>
              <w:jc w:val="left"/>
              <w:rPr>
                <w:rFonts w:ascii="Times New Roman"/>
                <w:sz w:val="20"/>
              </w:rPr>
            </w:pPr>
          </w:p>
        </w:tc>
      </w:tr>
      <w:tr w:rsidR="003F3708" w14:paraId="7F0D8764" w14:textId="77777777">
        <w:trPr>
          <w:trHeight w:val="274"/>
        </w:trPr>
        <w:tc>
          <w:tcPr>
            <w:tcW w:w="10500" w:type="dxa"/>
            <w:tcBorders>
              <w:top w:val="single" w:sz="2" w:space="0" w:color="000000"/>
              <w:bottom w:val="single" w:sz="2" w:space="0" w:color="000000"/>
            </w:tcBorders>
          </w:tcPr>
          <w:p w14:paraId="5A6A7FB3" w14:textId="77777777" w:rsidR="003F3708" w:rsidRDefault="005D069D">
            <w:pPr>
              <w:pStyle w:val="TableParagraph"/>
              <w:spacing w:line="252" w:lineRule="exact"/>
              <w:ind w:left="333"/>
              <w:jc w:val="left"/>
              <w:rPr>
                <w:sz w:val="21"/>
              </w:rPr>
            </w:pPr>
            <w:r>
              <w:rPr>
                <w:sz w:val="21"/>
              </w:rPr>
              <w:t>A</w:t>
            </w:r>
            <w:r>
              <w:rPr>
                <w:spacing w:val="-2"/>
                <w:sz w:val="21"/>
              </w:rPr>
              <w:t xml:space="preserve"> </w:t>
            </w:r>
            <w:r>
              <w:rPr>
                <w:sz w:val="21"/>
              </w:rPr>
              <w:t>Frame Advertising</w:t>
            </w:r>
            <w:r>
              <w:rPr>
                <w:spacing w:val="1"/>
                <w:sz w:val="21"/>
              </w:rPr>
              <w:t xml:space="preserve"> </w:t>
            </w:r>
            <w:r>
              <w:rPr>
                <w:sz w:val="21"/>
              </w:rPr>
              <w:t>Sign</w:t>
            </w:r>
            <w:r>
              <w:rPr>
                <w:spacing w:val="2"/>
                <w:sz w:val="21"/>
              </w:rPr>
              <w:t xml:space="preserve"> </w:t>
            </w:r>
            <w:r>
              <w:rPr>
                <w:sz w:val="21"/>
              </w:rPr>
              <w:t>occupying</w:t>
            </w:r>
            <w:r>
              <w:rPr>
                <w:spacing w:val="1"/>
                <w:sz w:val="21"/>
              </w:rPr>
              <w:t xml:space="preserve"> </w:t>
            </w:r>
            <w:r>
              <w:rPr>
                <w:sz w:val="21"/>
              </w:rPr>
              <w:t>footpath</w:t>
            </w:r>
            <w:r>
              <w:rPr>
                <w:spacing w:val="3"/>
                <w:sz w:val="21"/>
              </w:rPr>
              <w:t xml:space="preserve"> </w:t>
            </w:r>
            <w:r>
              <w:rPr>
                <w:sz w:val="21"/>
              </w:rPr>
              <w:t>(can</w:t>
            </w:r>
            <w:r>
              <w:rPr>
                <w:spacing w:val="3"/>
                <w:sz w:val="21"/>
              </w:rPr>
              <w:t xml:space="preserve"> </w:t>
            </w:r>
            <w:r>
              <w:rPr>
                <w:sz w:val="21"/>
              </w:rPr>
              <w:t>only</w:t>
            </w:r>
            <w:r>
              <w:rPr>
                <w:spacing w:val="-1"/>
                <w:sz w:val="21"/>
              </w:rPr>
              <w:t xml:space="preserve"> </w:t>
            </w:r>
            <w:r>
              <w:rPr>
                <w:sz w:val="21"/>
              </w:rPr>
              <w:t>be placed</w:t>
            </w:r>
            <w:r>
              <w:rPr>
                <w:spacing w:val="3"/>
                <w:sz w:val="21"/>
              </w:rPr>
              <w:t xml:space="preserve"> </w:t>
            </w:r>
            <w:r>
              <w:rPr>
                <w:sz w:val="21"/>
              </w:rPr>
              <w:t>in</w:t>
            </w:r>
            <w:r>
              <w:rPr>
                <w:spacing w:val="2"/>
                <w:sz w:val="21"/>
              </w:rPr>
              <w:t xml:space="preserve"> </w:t>
            </w:r>
            <w:r>
              <w:rPr>
                <w:sz w:val="21"/>
              </w:rPr>
              <w:t>a</w:t>
            </w:r>
            <w:r>
              <w:rPr>
                <w:spacing w:val="4"/>
                <w:sz w:val="21"/>
              </w:rPr>
              <w:t xml:space="preserve"> </w:t>
            </w:r>
            <w:r>
              <w:rPr>
                <w:sz w:val="21"/>
              </w:rPr>
              <w:t>0-60km/h</w:t>
            </w:r>
            <w:r>
              <w:rPr>
                <w:spacing w:val="3"/>
                <w:sz w:val="21"/>
              </w:rPr>
              <w:t xml:space="preserve"> </w:t>
            </w:r>
            <w:r>
              <w:rPr>
                <w:sz w:val="21"/>
              </w:rPr>
              <w:t>speed</w:t>
            </w:r>
            <w:r>
              <w:rPr>
                <w:spacing w:val="3"/>
                <w:sz w:val="21"/>
              </w:rPr>
              <w:t xml:space="preserve"> </w:t>
            </w:r>
            <w:r>
              <w:rPr>
                <w:spacing w:val="-2"/>
                <w:sz w:val="21"/>
              </w:rPr>
              <w:t>zone)</w:t>
            </w:r>
          </w:p>
        </w:tc>
        <w:tc>
          <w:tcPr>
            <w:tcW w:w="3479" w:type="dxa"/>
            <w:tcBorders>
              <w:top w:val="single" w:sz="2" w:space="0" w:color="000000"/>
              <w:bottom w:val="single" w:sz="2" w:space="0" w:color="000000"/>
            </w:tcBorders>
          </w:tcPr>
          <w:p w14:paraId="42B1D8C8" w14:textId="77777777" w:rsidR="003F3708" w:rsidRDefault="005D069D">
            <w:pPr>
              <w:pStyle w:val="TableParagraph"/>
              <w:spacing w:line="252" w:lineRule="exact"/>
              <w:ind w:right="1154"/>
              <w:rPr>
                <w:sz w:val="21"/>
              </w:rPr>
            </w:pPr>
            <w:r>
              <w:rPr>
                <w:spacing w:val="-10"/>
                <w:sz w:val="21"/>
              </w:rPr>
              <w:t>D</w:t>
            </w:r>
          </w:p>
        </w:tc>
        <w:tc>
          <w:tcPr>
            <w:tcW w:w="1988" w:type="dxa"/>
            <w:tcBorders>
              <w:top w:val="single" w:sz="2" w:space="0" w:color="000000"/>
              <w:bottom w:val="single" w:sz="2" w:space="0" w:color="000000"/>
            </w:tcBorders>
          </w:tcPr>
          <w:p w14:paraId="3BD659EE" w14:textId="77777777" w:rsidR="003F3708" w:rsidRDefault="005D069D">
            <w:pPr>
              <w:pStyle w:val="TableParagraph"/>
              <w:spacing w:line="252" w:lineRule="exact"/>
              <w:ind w:right="762"/>
              <w:rPr>
                <w:sz w:val="21"/>
              </w:rPr>
            </w:pPr>
            <w:r>
              <w:rPr>
                <w:spacing w:val="-10"/>
                <w:sz w:val="21"/>
              </w:rPr>
              <w:t>-</w:t>
            </w:r>
          </w:p>
        </w:tc>
        <w:tc>
          <w:tcPr>
            <w:tcW w:w="2027" w:type="dxa"/>
            <w:tcBorders>
              <w:top w:val="single" w:sz="2" w:space="0" w:color="000000"/>
              <w:bottom w:val="single" w:sz="2" w:space="0" w:color="000000"/>
            </w:tcBorders>
          </w:tcPr>
          <w:p w14:paraId="2944E12B" w14:textId="77777777" w:rsidR="003F3708" w:rsidRDefault="005D069D">
            <w:pPr>
              <w:pStyle w:val="TableParagraph"/>
              <w:spacing w:line="252" w:lineRule="exact"/>
              <w:ind w:right="656"/>
              <w:rPr>
                <w:b/>
                <w:sz w:val="21"/>
              </w:rPr>
            </w:pPr>
            <w:r>
              <w:rPr>
                <w:b/>
                <w:spacing w:val="-2"/>
                <w:sz w:val="21"/>
              </w:rPr>
              <w:t>217.00</w:t>
            </w:r>
          </w:p>
        </w:tc>
        <w:tc>
          <w:tcPr>
            <w:tcW w:w="1940" w:type="dxa"/>
            <w:tcBorders>
              <w:top w:val="single" w:sz="2" w:space="0" w:color="000000"/>
              <w:bottom w:val="single" w:sz="2" w:space="0" w:color="000000"/>
            </w:tcBorders>
          </w:tcPr>
          <w:p w14:paraId="527F0311" w14:textId="77777777" w:rsidR="003F3708" w:rsidRDefault="005D069D">
            <w:pPr>
              <w:pStyle w:val="TableParagraph"/>
              <w:spacing w:line="252" w:lineRule="exact"/>
              <w:ind w:left="89" w:right="107"/>
              <w:jc w:val="center"/>
              <w:rPr>
                <w:sz w:val="21"/>
              </w:rPr>
            </w:pPr>
            <w:r>
              <w:rPr>
                <w:spacing w:val="-2"/>
                <w:sz w:val="21"/>
              </w:rPr>
              <w:t>210.00</w:t>
            </w:r>
          </w:p>
        </w:tc>
        <w:tc>
          <w:tcPr>
            <w:tcW w:w="1338" w:type="dxa"/>
            <w:tcBorders>
              <w:top w:val="single" w:sz="2" w:space="0" w:color="000000"/>
              <w:bottom w:val="single" w:sz="2" w:space="0" w:color="000000"/>
            </w:tcBorders>
          </w:tcPr>
          <w:p w14:paraId="6DA571D9" w14:textId="77777777" w:rsidR="003F3708" w:rsidRDefault="005D069D">
            <w:pPr>
              <w:pStyle w:val="TableParagraph"/>
              <w:spacing w:line="252" w:lineRule="exact"/>
              <w:ind w:right="36"/>
              <w:rPr>
                <w:sz w:val="21"/>
              </w:rPr>
            </w:pPr>
            <w:r>
              <w:rPr>
                <w:spacing w:val="-4"/>
                <w:sz w:val="21"/>
              </w:rPr>
              <w:t>7.00</w:t>
            </w:r>
          </w:p>
        </w:tc>
      </w:tr>
      <w:tr w:rsidR="003F3708" w14:paraId="0C670721" w14:textId="77777777">
        <w:trPr>
          <w:trHeight w:val="274"/>
        </w:trPr>
        <w:tc>
          <w:tcPr>
            <w:tcW w:w="10500" w:type="dxa"/>
            <w:tcBorders>
              <w:top w:val="single" w:sz="2" w:space="0" w:color="000000"/>
              <w:bottom w:val="single" w:sz="2" w:space="0" w:color="000000"/>
            </w:tcBorders>
          </w:tcPr>
          <w:p w14:paraId="45100761" w14:textId="77777777" w:rsidR="003F3708" w:rsidRDefault="005D069D">
            <w:pPr>
              <w:pStyle w:val="TableParagraph"/>
              <w:spacing w:line="252" w:lineRule="exact"/>
              <w:ind w:left="333"/>
              <w:jc w:val="left"/>
              <w:rPr>
                <w:sz w:val="21"/>
              </w:rPr>
            </w:pPr>
            <w:r>
              <w:rPr>
                <w:sz w:val="21"/>
              </w:rPr>
              <w:t>Alfresco</w:t>
            </w:r>
            <w:r>
              <w:rPr>
                <w:spacing w:val="2"/>
                <w:sz w:val="21"/>
              </w:rPr>
              <w:t xml:space="preserve"> </w:t>
            </w:r>
            <w:r>
              <w:rPr>
                <w:sz w:val="21"/>
              </w:rPr>
              <w:t>Dining</w:t>
            </w:r>
            <w:r>
              <w:rPr>
                <w:spacing w:val="1"/>
                <w:sz w:val="21"/>
              </w:rPr>
              <w:t xml:space="preserve"> </w:t>
            </w:r>
            <w:r>
              <w:rPr>
                <w:sz w:val="21"/>
              </w:rPr>
              <w:t>Application</w:t>
            </w:r>
            <w:r>
              <w:rPr>
                <w:spacing w:val="3"/>
                <w:sz w:val="21"/>
              </w:rPr>
              <w:t xml:space="preserve"> </w:t>
            </w:r>
            <w:r>
              <w:rPr>
                <w:spacing w:val="-5"/>
                <w:sz w:val="21"/>
              </w:rPr>
              <w:t>Fee</w:t>
            </w:r>
          </w:p>
        </w:tc>
        <w:tc>
          <w:tcPr>
            <w:tcW w:w="3479" w:type="dxa"/>
            <w:tcBorders>
              <w:top w:val="single" w:sz="2" w:space="0" w:color="000000"/>
              <w:bottom w:val="single" w:sz="2" w:space="0" w:color="000000"/>
            </w:tcBorders>
          </w:tcPr>
          <w:p w14:paraId="12F7FE6A" w14:textId="77777777" w:rsidR="003F3708" w:rsidRDefault="005D069D">
            <w:pPr>
              <w:pStyle w:val="TableParagraph"/>
              <w:spacing w:line="252" w:lineRule="exact"/>
              <w:ind w:right="1154"/>
              <w:rPr>
                <w:sz w:val="21"/>
              </w:rPr>
            </w:pPr>
            <w:r>
              <w:rPr>
                <w:spacing w:val="-10"/>
                <w:sz w:val="21"/>
              </w:rPr>
              <w:t>D</w:t>
            </w:r>
          </w:p>
        </w:tc>
        <w:tc>
          <w:tcPr>
            <w:tcW w:w="1988" w:type="dxa"/>
            <w:tcBorders>
              <w:top w:val="single" w:sz="2" w:space="0" w:color="000000"/>
              <w:bottom w:val="single" w:sz="2" w:space="0" w:color="000000"/>
            </w:tcBorders>
          </w:tcPr>
          <w:p w14:paraId="4EE7EABE" w14:textId="77777777" w:rsidR="003F3708" w:rsidRDefault="005D069D">
            <w:pPr>
              <w:pStyle w:val="TableParagraph"/>
              <w:spacing w:line="252" w:lineRule="exact"/>
              <w:ind w:right="762"/>
              <w:rPr>
                <w:sz w:val="21"/>
              </w:rPr>
            </w:pPr>
            <w:r>
              <w:rPr>
                <w:spacing w:val="-10"/>
                <w:sz w:val="21"/>
              </w:rPr>
              <w:t>-</w:t>
            </w:r>
          </w:p>
        </w:tc>
        <w:tc>
          <w:tcPr>
            <w:tcW w:w="2027" w:type="dxa"/>
            <w:tcBorders>
              <w:top w:val="single" w:sz="2" w:space="0" w:color="000000"/>
              <w:bottom w:val="single" w:sz="2" w:space="0" w:color="000000"/>
            </w:tcBorders>
          </w:tcPr>
          <w:p w14:paraId="32256ABE" w14:textId="77777777" w:rsidR="003F3708" w:rsidRDefault="005D069D">
            <w:pPr>
              <w:pStyle w:val="TableParagraph"/>
              <w:spacing w:line="252" w:lineRule="exact"/>
              <w:ind w:right="656"/>
              <w:rPr>
                <w:b/>
                <w:sz w:val="21"/>
              </w:rPr>
            </w:pPr>
            <w:r>
              <w:rPr>
                <w:b/>
                <w:spacing w:val="-2"/>
                <w:sz w:val="21"/>
              </w:rPr>
              <w:t>45.00</w:t>
            </w:r>
          </w:p>
        </w:tc>
        <w:tc>
          <w:tcPr>
            <w:tcW w:w="1940" w:type="dxa"/>
            <w:tcBorders>
              <w:top w:val="single" w:sz="2" w:space="0" w:color="000000"/>
              <w:bottom w:val="single" w:sz="2" w:space="0" w:color="000000"/>
            </w:tcBorders>
          </w:tcPr>
          <w:p w14:paraId="607CCE31" w14:textId="77777777" w:rsidR="003F3708" w:rsidRDefault="005D069D">
            <w:pPr>
              <w:pStyle w:val="TableParagraph"/>
              <w:spacing w:line="252" w:lineRule="exact"/>
              <w:ind w:left="113" w:right="24"/>
              <w:jc w:val="center"/>
              <w:rPr>
                <w:sz w:val="21"/>
              </w:rPr>
            </w:pPr>
            <w:r>
              <w:rPr>
                <w:spacing w:val="-2"/>
                <w:sz w:val="21"/>
              </w:rPr>
              <w:t>90.00</w:t>
            </w:r>
          </w:p>
        </w:tc>
        <w:tc>
          <w:tcPr>
            <w:tcW w:w="1338" w:type="dxa"/>
            <w:tcBorders>
              <w:top w:val="single" w:sz="2" w:space="0" w:color="000000"/>
              <w:bottom w:val="single" w:sz="2" w:space="0" w:color="000000"/>
            </w:tcBorders>
          </w:tcPr>
          <w:p w14:paraId="2EFF1F78" w14:textId="77777777" w:rsidR="003F3708" w:rsidRDefault="005D069D">
            <w:pPr>
              <w:pStyle w:val="TableParagraph"/>
              <w:spacing w:line="252" w:lineRule="exact"/>
              <w:ind w:right="35"/>
              <w:rPr>
                <w:sz w:val="21"/>
              </w:rPr>
            </w:pPr>
            <w:r>
              <w:rPr>
                <w:spacing w:val="-2"/>
                <w:sz w:val="21"/>
              </w:rPr>
              <w:t>(45.00)</w:t>
            </w:r>
          </w:p>
        </w:tc>
      </w:tr>
      <w:tr w:rsidR="003F3708" w14:paraId="724D4624" w14:textId="77777777">
        <w:trPr>
          <w:trHeight w:val="274"/>
        </w:trPr>
        <w:tc>
          <w:tcPr>
            <w:tcW w:w="10500" w:type="dxa"/>
            <w:tcBorders>
              <w:top w:val="single" w:sz="2" w:space="0" w:color="000000"/>
              <w:bottom w:val="single" w:sz="2" w:space="0" w:color="000000"/>
            </w:tcBorders>
          </w:tcPr>
          <w:p w14:paraId="678929DE" w14:textId="77777777" w:rsidR="003F3708" w:rsidRDefault="005D069D">
            <w:pPr>
              <w:pStyle w:val="TableParagraph"/>
              <w:spacing w:line="252" w:lineRule="exact"/>
              <w:ind w:left="333"/>
              <w:jc w:val="left"/>
              <w:rPr>
                <w:sz w:val="21"/>
              </w:rPr>
            </w:pPr>
            <w:r>
              <w:rPr>
                <w:sz w:val="21"/>
              </w:rPr>
              <w:t>Alfresco</w:t>
            </w:r>
            <w:r>
              <w:rPr>
                <w:spacing w:val="1"/>
                <w:sz w:val="21"/>
              </w:rPr>
              <w:t xml:space="preserve"> </w:t>
            </w:r>
            <w:r>
              <w:rPr>
                <w:sz w:val="21"/>
              </w:rPr>
              <w:t>Dining</w:t>
            </w:r>
            <w:r>
              <w:rPr>
                <w:spacing w:val="-1"/>
                <w:sz w:val="21"/>
              </w:rPr>
              <w:t xml:space="preserve"> </w:t>
            </w:r>
            <w:r>
              <w:rPr>
                <w:sz w:val="21"/>
              </w:rPr>
              <w:t>Chair</w:t>
            </w:r>
            <w:r>
              <w:rPr>
                <w:spacing w:val="-1"/>
                <w:sz w:val="21"/>
              </w:rPr>
              <w:t xml:space="preserve"> </w:t>
            </w:r>
            <w:r>
              <w:rPr>
                <w:sz w:val="21"/>
              </w:rPr>
              <w:t>Fee</w:t>
            </w:r>
            <w:r>
              <w:rPr>
                <w:spacing w:val="-2"/>
                <w:sz w:val="21"/>
              </w:rPr>
              <w:t xml:space="preserve"> </w:t>
            </w:r>
            <w:r>
              <w:rPr>
                <w:sz w:val="21"/>
              </w:rPr>
              <w:t>(Central</w:t>
            </w:r>
            <w:r>
              <w:rPr>
                <w:spacing w:val="2"/>
                <w:sz w:val="21"/>
              </w:rPr>
              <w:t xml:space="preserve"> </w:t>
            </w:r>
            <w:r>
              <w:rPr>
                <w:sz w:val="21"/>
              </w:rPr>
              <w:t>Activity</w:t>
            </w:r>
            <w:r>
              <w:rPr>
                <w:spacing w:val="-2"/>
                <w:sz w:val="21"/>
              </w:rPr>
              <w:t xml:space="preserve"> </w:t>
            </w:r>
            <w:r>
              <w:rPr>
                <w:sz w:val="21"/>
              </w:rPr>
              <w:t>Area) -</w:t>
            </w:r>
            <w:r>
              <w:rPr>
                <w:spacing w:val="-2"/>
                <w:sz w:val="21"/>
              </w:rPr>
              <w:t xml:space="preserve"> </w:t>
            </w:r>
            <w:r>
              <w:rPr>
                <w:sz w:val="21"/>
              </w:rPr>
              <w:t>per</w:t>
            </w:r>
            <w:r>
              <w:rPr>
                <w:spacing w:val="-1"/>
                <w:sz w:val="21"/>
              </w:rPr>
              <w:t xml:space="preserve"> </w:t>
            </w:r>
            <w:r>
              <w:rPr>
                <w:spacing w:val="-4"/>
                <w:sz w:val="21"/>
              </w:rPr>
              <w:t>chair</w:t>
            </w:r>
          </w:p>
        </w:tc>
        <w:tc>
          <w:tcPr>
            <w:tcW w:w="3479" w:type="dxa"/>
            <w:tcBorders>
              <w:top w:val="single" w:sz="2" w:space="0" w:color="000000"/>
              <w:bottom w:val="single" w:sz="2" w:space="0" w:color="000000"/>
            </w:tcBorders>
          </w:tcPr>
          <w:p w14:paraId="14182249" w14:textId="77777777" w:rsidR="003F3708" w:rsidRDefault="005D069D">
            <w:pPr>
              <w:pStyle w:val="TableParagraph"/>
              <w:spacing w:line="252" w:lineRule="exact"/>
              <w:ind w:right="1154"/>
              <w:rPr>
                <w:sz w:val="21"/>
              </w:rPr>
            </w:pPr>
            <w:r>
              <w:rPr>
                <w:spacing w:val="-10"/>
                <w:sz w:val="21"/>
              </w:rPr>
              <w:t>D</w:t>
            </w:r>
          </w:p>
        </w:tc>
        <w:tc>
          <w:tcPr>
            <w:tcW w:w="1988" w:type="dxa"/>
            <w:tcBorders>
              <w:top w:val="single" w:sz="2" w:space="0" w:color="000000"/>
              <w:bottom w:val="single" w:sz="2" w:space="0" w:color="000000"/>
            </w:tcBorders>
          </w:tcPr>
          <w:p w14:paraId="7CE80EED" w14:textId="77777777" w:rsidR="003F3708" w:rsidRDefault="005D069D">
            <w:pPr>
              <w:pStyle w:val="TableParagraph"/>
              <w:spacing w:line="252" w:lineRule="exact"/>
              <w:ind w:right="762"/>
              <w:rPr>
                <w:sz w:val="21"/>
              </w:rPr>
            </w:pPr>
            <w:r>
              <w:rPr>
                <w:spacing w:val="-10"/>
                <w:sz w:val="21"/>
              </w:rPr>
              <w:t>-</w:t>
            </w:r>
          </w:p>
        </w:tc>
        <w:tc>
          <w:tcPr>
            <w:tcW w:w="2027" w:type="dxa"/>
            <w:tcBorders>
              <w:top w:val="single" w:sz="2" w:space="0" w:color="000000"/>
              <w:bottom w:val="single" w:sz="2" w:space="0" w:color="000000"/>
            </w:tcBorders>
          </w:tcPr>
          <w:p w14:paraId="6D919414" w14:textId="77777777" w:rsidR="003F3708" w:rsidRDefault="005D069D">
            <w:pPr>
              <w:pStyle w:val="TableParagraph"/>
              <w:spacing w:line="252" w:lineRule="exact"/>
              <w:ind w:right="656"/>
              <w:rPr>
                <w:b/>
                <w:sz w:val="21"/>
              </w:rPr>
            </w:pPr>
            <w:r>
              <w:rPr>
                <w:b/>
                <w:spacing w:val="-2"/>
                <w:sz w:val="21"/>
              </w:rPr>
              <w:t>20.00</w:t>
            </w:r>
          </w:p>
        </w:tc>
        <w:tc>
          <w:tcPr>
            <w:tcW w:w="1940" w:type="dxa"/>
            <w:tcBorders>
              <w:top w:val="single" w:sz="2" w:space="0" w:color="000000"/>
              <w:bottom w:val="single" w:sz="2" w:space="0" w:color="000000"/>
            </w:tcBorders>
          </w:tcPr>
          <w:p w14:paraId="04EAB862" w14:textId="77777777" w:rsidR="003F3708" w:rsidRDefault="005D069D">
            <w:pPr>
              <w:pStyle w:val="TableParagraph"/>
              <w:spacing w:line="252" w:lineRule="exact"/>
              <w:ind w:left="113" w:right="24"/>
              <w:jc w:val="center"/>
              <w:rPr>
                <w:sz w:val="21"/>
              </w:rPr>
            </w:pPr>
            <w:r>
              <w:rPr>
                <w:spacing w:val="-2"/>
                <w:sz w:val="21"/>
              </w:rPr>
              <w:t>40.00</w:t>
            </w:r>
          </w:p>
        </w:tc>
        <w:tc>
          <w:tcPr>
            <w:tcW w:w="1338" w:type="dxa"/>
            <w:tcBorders>
              <w:top w:val="single" w:sz="2" w:space="0" w:color="000000"/>
              <w:bottom w:val="single" w:sz="2" w:space="0" w:color="000000"/>
            </w:tcBorders>
          </w:tcPr>
          <w:p w14:paraId="3BB0377B" w14:textId="77777777" w:rsidR="003F3708" w:rsidRDefault="005D069D">
            <w:pPr>
              <w:pStyle w:val="TableParagraph"/>
              <w:spacing w:line="252" w:lineRule="exact"/>
              <w:ind w:right="35"/>
              <w:rPr>
                <w:sz w:val="21"/>
              </w:rPr>
            </w:pPr>
            <w:r>
              <w:rPr>
                <w:spacing w:val="-2"/>
                <w:sz w:val="21"/>
              </w:rPr>
              <w:t>(20.00)</w:t>
            </w:r>
          </w:p>
        </w:tc>
      </w:tr>
      <w:tr w:rsidR="003F3708" w14:paraId="56A7F89D" w14:textId="77777777">
        <w:trPr>
          <w:trHeight w:val="274"/>
        </w:trPr>
        <w:tc>
          <w:tcPr>
            <w:tcW w:w="10500" w:type="dxa"/>
            <w:tcBorders>
              <w:top w:val="single" w:sz="2" w:space="0" w:color="000000"/>
              <w:bottom w:val="single" w:sz="2" w:space="0" w:color="000000"/>
            </w:tcBorders>
          </w:tcPr>
          <w:p w14:paraId="1988D8D4" w14:textId="77777777" w:rsidR="003F3708" w:rsidRDefault="005D069D">
            <w:pPr>
              <w:pStyle w:val="TableParagraph"/>
              <w:spacing w:line="252" w:lineRule="exact"/>
              <w:ind w:left="333"/>
              <w:jc w:val="left"/>
              <w:rPr>
                <w:sz w:val="21"/>
              </w:rPr>
            </w:pPr>
            <w:r>
              <w:rPr>
                <w:sz w:val="21"/>
              </w:rPr>
              <w:t>Alfresco</w:t>
            </w:r>
            <w:r>
              <w:rPr>
                <w:spacing w:val="1"/>
                <w:sz w:val="21"/>
              </w:rPr>
              <w:t xml:space="preserve"> </w:t>
            </w:r>
            <w:r>
              <w:rPr>
                <w:sz w:val="21"/>
              </w:rPr>
              <w:t>Dining</w:t>
            </w:r>
            <w:r>
              <w:rPr>
                <w:spacing w:val="-1"/>
                <w:sz w:val="21"/>
              </w:rPr>
              <w:t xml:space="preserve"> </w:t>
            </w:r>
            <w:r>
              <w:rPr>
                <w:sz w:val="21"/>
              </w:rPr>
              <w:t>Chair</w:t>
            </w:r>
            <w:r>
              <w:rPr>
                <w:spacing w:val="-1"/>
                <w:sz w:val="21"/>
              </w:rPr>
              <w:t xml:space="preserve"> </w:t>
            </w:r>
            <w:r>
              <w:rPr>
                <w:sz w:val="21"/>
              </w:rPr>
              <w:t>Fee</w:t>
            </w:r>
            <w:r>
              <w:rPr>
                <w:spacing w:val="-2"/>
                <w:sz w:val="21"/>
              </w:rPr>
              <w:t xml:space="preserve"> </w:t>
            </w:r>
            <w:r>
              <w:rPr>
                <w:sz w:val="21"/>
              </w:rPr>
              <w:t>(</w:t>
            </w:r>
            <w:proofErr w:type="gramStart"/>
            <w:r>
              <w:rPr>
                <w:sz w:val="21"/>
              </w:rPr>
              <w:t>Non</w:t>
            </w:r>
            <w:r>
              <w:rPr>
                <w:spacing w:val="1"/>
                <w:sz w:val="21"/>
              </w:rPr>
              <w:t xml:space="preserve"> </w:t>
            </w:r>
            <w:r>
              <w:rPr>
                <w:sz w:val="21"/>
              </w:rPr>
              <w:t>Central</w:t>
            </w:r>
            <w:proofErr w:type="gramEnd"/>
            <w:r>
              <w:rPr>
                <w:spacing w:val="2"/>
                <w:sz w:val="21"/>
              </w:rPr>
              <w:t xml:space="preserve"> </w:t>
            </w:r>
            <w:r>
              <w:rPr>
                <w:sz w:val="21"/>
              </w:rPr>
              <w:t>Activity</w:t>
            </w:r>
            <w:r>
              <w:rPr>
                <w:spacing w:val="-2"/>
                <w:sz w:val="21"/>
              </w:rPr>
              <w:t xml:space="preserve"> </w:t>
            </w:r>
            <w:r>
              <w:rPr>
                <w:sz w:val="21"/>
              </w:rPr>
              <w:t>Area) -</w:t>
            </w:r>
            <w:r>
              <w:rPr>
                <w:spacing w:val="-2"/>
                <w:sz w:val="21"/>
              </w:rPr>
              <w:t xml:space="preserve"> </w:t>
            </w:r>
            <w:r>
              <w:rPr>
                <w:sz w:val="21"/>
              </w:rPr>
              <w:t>per</w:t>
            </w:r>
            <w:r>
              <w:rPr>
                <w:spacing w:val="-1"/>
                <w:sz w:val="21"/>
              </w:rPr>
              <w:t xml:space="preserve"> </w:t>
            </w:r>
            <w:r>
              <w:rPr>
                <w:spacing w:val="-2"/>
                <w:sz w:val="21"/>
              </w:rPr>
              <w:t>chair</w:t>
            </w:r>
          </w:p>
        </w:tc>
        <w:tc>
          <w:tcPr>
            <w:tcW w:w="3479" w:type="dxa"/>
            <w:tcBorders>
              <w:top w:val="single" w:sz="2" w:space="0" w:color="000000"/>
              <w:bottom w:val="single" w:sz="2" w:space="0" w:color="000000"/>
            </w:tcBorders>
          </w:tcPr>
          <w:p w14:paraId="31F2F956" w14:textId="77777777" w:rsidR="003F3708" w:rsidRDefault="005D069D">
            <w:pPr>
              <w:pStyle w:val="TableParagraph"/>
              <w:spacing w:line="252" w:lineRule="exact"/>
              <w:ind w:right="1154"/>
              <w:rPr>
                <w:sz w:val="21"/>
              </w:rPr>
            </w:pPr>
            <w:r>
              <w:rPr>
                <w:spacing w:val="-10"/>
                <w:sz w:val="21"/>
              </w:rPr>
              <w:t>D</w:t>
            </w:r>
          </w:p>
        </w:tc>
        <w:tc>
          <w:tcPr>
            <w:tcW w:w="1988" w:type="dxa"/>
            <w:tcBorders>
              <w:top w:val="single" w:sz="2" w:space="0" w:color="000000"/>
              <w:bottom w:val="single" w:sz="2" w:space="0" w:color="000000"/>
            </w:tcBorders>
          </w:tcPr>
          <w:p w14:paraId="5154142F" w14:textId="77777777" w:rsidR="003F3708" w:rsidRDefault="005D069D">
            <w:pPr>
              <w:pStyle w:val="TableParagraph"/>
              <w:spacing w:line="252" w:lineRule="exact"/>
              <w:ind w:right="762"/>
              <w:rPr>
                <w:sz w:val="21"/>
              </w:rPr>
            </w:pPr>
            <w:r>
              <w:rPr>
                <w:spacing w:val="-10"/>
                <w:sz w:val="21"/>
              </w:rPr>
              <w:t>-</w:t>
            </w:r>
          </w:p>
        </w:tc>
        <w:tc>
          <w:tcPr>
            <w:tcW w:w="2027" w:type="dxa"/>
            <w:tcBorders>
              <w:top w:val="single" w:sz="2" w:space="0" w:color="000000"/>
              <w:bottom w:val="single" w:sz="2" w:space="0" w:color="000000"/>
            </w:tcBorders>
          </w:tcPr>
          <w:p w14:paraId="219734E7" w14:textId="77777777" w:rsidR="003F3708" w:rsidRDefault="005D069D">
            <w:pPr>
              <w:pStyle w:val="TableParagraph"/>
              <w:spacing w:line="252" w:lineRule="exact"/>
              <w:ind w:right="656"/>
              <w:rPr>
                <w:b/>
                <w:sz w:val="21"/>
              </w:rPr>
            </w:pPr>
            <w:r>
              <w:rPr>
                <w:b/>
                <w:spacing w:val="-2"/>
                <w:sz w:val="21"/>
              </w:rPr>
              <w:t>15.00</w:t>
            </w:r>
          </w:p>
        </w:tc>
        <w:tc>
          <w:tcPr>
            <w:tcW w:w="1940" w:type="dxa"/>
            <w:tcBorders>
              <w:top w:val="single" w:sz="2" w:space="0" w:color="000000"/>
              <w:bottom w:val="single" w:sz="2" w:space="0" w:color="000000"/>
            </w:tcBorders>
          </w:tcPr>
          <w:p w14:paraId="40D555FD" w14:textId="77777777" w:rsidR="003F3708" w:rsidRDefault="005D069D">
            <w:pPr>
              <w:pStyle w:val="TableParagraph"/>
              <w:spacing w:line="252" w:lineRule="exact"/>
              <w:ind w:left="113" w:right="24"/>
              <w:jc w:val="center"/>
              <w:rPr>
                <w:sz w:val="21"/>
              </w:rPr>
            </w:pPr>
            <w:r>
              <w:rPr>
                <w:spacing w:val="-2"/>
                <w:sz w:val="21"/>
              </w:rPr>
              <w:t>30.00</w:t>
            </w:r>
          </w:p>
        </w:tc>
        <w:tc>
          <w:tcPr>
            <w:tcW w:w="1338" w:type="dxa"/>
            <w:tcBorders>
              <w:top w:val="single" w:sz="2" w:space="0" w:color="000000"/>
              <w:bottom w:val="single" w:sz="2" w:space="0" w:color="000000"/>
            </w:tcBorders>
          </w:tcPr>
          <w:p w14:paraId="53509D1B" w14:textId="77777777" w:rsidR="003F3708" w:rsidRDefault="005D069D">
            <w:pPr>
              <w:pStyle w:val="TableParagraph"/>
              <w:spacing w:line="252" w:lineRule="exact"/>
              <w:ind w:right="35"/>
              <w:rPr>
                <w:sz w:val="21"/>
              </w:rPr>
            </w:pPr>
            <w:r>
              <w:rPr>
                <w:spacing w:val="-2"/>
                <w:sz w:val="21"/>
              </w:rPr>
              <w:t>(15.00)</w:t>
            </w:r>
          </w:p>
        </w:tc>
      </w:tr>
      <w:tr w:rsidR="003F3708" w14:paraId="22138BE4" w14:textId="77777777">
        <w:trPr>
          <w:trHeight w:val="274"/>
        </w:trPr>
        <w:tc>
          <w:tcPr>
            <w:tcW w:w="10500" w:type="dxa"/>
            <w:tcBorders>
              <w:top w:val="single" w:sz="2" w:space="0" w:color="000000"/>
              <w:bottom w:val="single" w:sz="2" w:space="0" w:color="000000"/>
            </w:tcBorders>
          </w:tcPr>
          <w:p w14:paraId="04F976C8" w14:textId="77777777" w:rsidR="003F3708" w:rsidRDefault="005D069D">
            <w:pPr>
              <w:pStyle w:val="TableParagraph"/>
              <w:spacing w:line="252" w:lineRule="exact"/>
              <w:ind w:left="333"/>
              <w:jc w:val="left"/>
              <w:rPr>
                <w:sz w:val="21"/>
              </w:rPr>
            </w:pPr>
            <w:r>
              <w:rPr>
                <w:sz w:val="21"/>
              </w:rPr>
              <w:t>Alfresco</w:t>
            </w:r>
            <w:r>
              <w:rPr>
                <w:spacing w:val="1"/>
                <w:sz w:val="21"/>
              </w:rPr>
              <w:t xml:space="preserve"> </w:t>
            </w:r>
            <w:r>
              <w:rPr>
                <w:sz w:val="21"/>
              </w:rPr>
              <w:t>Dining</w:t>
            </w:r>
            <w:r>
              <w:rPr>
                <w:spacing w:val="-1"/>
                <w:sz w:val="21"/>
              </w:rPr>
              <w:t xml:space="preserve"> </w:t>
            </w:r>
            <w:r>
              <w:rPr>
                <w:sz w:val="21"/>
              </w:rPr>
              <w:t>Fixed</w:t>
            </w:r>
            <w:r>
              <w:rPr>
                <w:spacing w:val="2"/>
                <w:sz w:val="21"/>
              </w:rPr>
              <w:t xml:space="preserve"> </w:t>
            </w:r>
            <w:r>
              <w:rPr>
                <w:sz w:val="21"/>
              </w:rPr>
              <w:t>Furniture</w:t>
            </w:r>
            <w:r>
              <w:rPr>
                <w:spacing w:val="-2"/>
                <w:sz w:val="21"/>
              </w:rPr>
              <w:t xml:space="preserve"> </w:t>
            </w:r>
            <w:r>
              <w:rPr>
                <w:sz w:val="21"/>
              </w:rPr>
              <w:t>Fee</w:t>
            </w:r>
            <w:r>
              <w:rPr>
                <w:spacing w:val="-1"/>
                <w:sz w:val="21"/>
              </w:rPr>
              <w:t xml:space="preserve"> </w:t>
            </w:r>
            <w:r>
              <w:rPr>
                <w:sz w:val="21"/>
              </w:rPr>
              <w:t>-</w:t>
            </w:r>
            <w:r>
              <w:rPr>
                <w:spacing w:val="-2"/>
                <w:sz w:val="21"/>
              </w:rPr>
              <w:t xml:space="preserve"> </w:t>
            </w:r>
            <w:r>
              <w:rPr>
                <w:sz w:val="21"/>
              </w:rPr>
              <w:t>per</w:t>
            </w:r>
            <w:r>
              <w:rPr>
                <w:spacing w:val="-1"/>
                <w:sz w:val="21"/>
              </w:rPr>
              <w:t xml:space="preserve"> </w:t>
            </w:r>
            <w:r>
              <w:rPr>
                <w:spacing w:val="-5"/>
                <w:sz w:val="21"/>
              </w:rPr>
              <w:t>m2</w:t>
            </w:r>
          </w:p>
        </w:tc>
        <w:tc>
          <w:tcPr>
            <w:tcW w:w="3479" w:type="dxa"/>
            <w:tcBorders>
              <w:top w:val="single" w:sz="2" w:space="0" w:color="000000"/>
              <w:bottom w:val="single" w:sz="2" w:space="0" w:color="000000"/>
            </w:tcBorders>
          </w:tcPr>
          <w:p w14:paraId="714E7EAA" w14:textId="77777777" w:rsidR="003F3708" w:rsidRDefault="005D069D">
            <w:pPr>
              <w:pStyle w:val="TableParagraph"/>
              <w:spacing w:line="252" w:lineRule="exact"/>
              <w:ind w:right="1154"/>
              <w:rPr>
                <w:sz w:val="21"/>
              </w:rPr>
            </w:pPr>
            <w:r>
              <w:rPr>
                <w:spacing w:val="-10"/>
                <w:sz w:val="21"/>
              </w:rPr>
              <w:t>D</w:t>
            </w:r>
          </w:p>
        </w:tc>
        <w:tc>
          <w:tcPr>
            <w:tcW w:w="1988" w:type="dxa"/>
            <w:tcBorders>
              <w:top w:val="single" w:sz="2" w:space="0" w:color="000000"/>
              <w:bottom w:val="single" w:sz="2" w:space="0" w:color="000000"/>
            </w:tcBorders>
          </w:tcPr>
          <w:p w14:paraId="6B5E3FCF" w14:textId="77777777" w:rsidR="003F3708" w:rsidRDefault="005D069D">
            <w:pPr>
              <w:pStyle w:val="TableParagraph"/>
              <w:spacing w:line="252" w:lineRule="exact"/>
              <w:ind w:right="762"/>
              <w:rPr>
                <w:sz w:val="21"/>
              </w:rPr>
            </w:pPr>
            <w:r>
              <w:rPr>
                <w:spacing w:val="-10"/>
                <w:sz w:val="21"/>
              </w:rPr>
              <w:t>-</w:t>
            </w:r>
          </w:p>
        </w:tc>
        <w:tc>
          <w:tcPr>
            <w:tcW w:w="2027" w:type="dxa"/>
            <w:tcBorders>
              <w:top w:val="single" w:sz="2" w:space="0" w:color="000000"/>
              <w:bottom w:val="single" w:sz="2" w:space="0" w:color="000000"/>
            </w:tcBorders>
          </w:tcPr>
          <w:p w14:paraId="19C2D260" w14:textId="77777777" w:rsidR="003F3708" w:rsidRDefault="005D069D">
            <w:pPr>
              <w:pStyle w:val="TableParagraph"/>
              <w:spacing w:line="252" w:lineRule="exact"/>
              <w:ind w:right="656"/>
              <w:rPr>
                <w:b/>
                <w:sz w:val="21"/>
              </w:rPr>
            </w:pPr>
            <w:r>
              <w:rPr>
                <w:b/>
                <w:spacing w:val="-2"/>
                <w:sz w:val="21"/>
              </w:rPr>
              <w:t>45.00</w:t>
            </w:r>
          </w:p>
        </w:tc>
        <w:tc>
          <w:tcPr>
            <w:tcW w:w="1940" w:type="dxa"/>
            <w:tcBorders>
              <w:top w:val="single" w:sz="2" w:space="0" w:color="000000"/>
              <w:bottom w:val="single" w:sz="2" w:space="0" w:color="000000"/>
            </w:tcBorders>
          </w:tcPr>
          <w:p w14:paraId="620D6F2F" w14:textId="77777777" w:rsidR="003F3708" w:rsidRDefault="005D069D">
            <w:pPr>
              <w:pStyle w:val="TableParagraph"/>
              <w:spacing w:line="252" w:lineRule="exact"/>
              <w:ind w:left="113" w:right="24"/>
              <w:jc w:val="center"/>
              <w:rPr>
                <w:sz w:val="21"/>
              </w:rPr>
            </w:pPr>
            <w:r>
              <w:rPr>
                <w:spacing w:val="-2"/>
                <w:sz w:val="21"/>
              </w:rPr>
              <w:t>90.00</w:t>
            </w:r>
          </w:p>
        </w:tc>
        <w:tc>
          <w:tcPr>
            <w:tcW w:w="1338" w:type="dxa"/>
            <w:tcBorders>
              <w:top w:val="single" w:sz="2" w:space="0" w:color="000000"/>
              <w:bottom w:val="single" w:sz="2" w:space="0" w:color="000000"/>
            </w:tcBorders>
          </w:tcPr>
          <w:p w14:paraId="386F54C3" w14:textId="77777777" w:rsidR="003F3708" w:rsidRDefault="005D069D">
            <w:pPr>
              <w:pStyle w:val="TableParagraph"/>
              <w:spacing w:line="252" w:lineRule="exact"/>
              <w:ind w:right="35"/>
              <w:rPr>
                <w:sz w:val="21"/>
              </w:rPr>
            </w:pPr>
            <w:r>
              <w:rPr>
                <w:spacing w:val="-2"/>
                <w:sz w:val="21"/>
              </w:rPr>
              <w:t>(45.00)</w:t>
            </w:r>
          </w:p>
        </w:tc>
      </w:tr>
      <w:tr w:rsidR="003F3708" w14:paraId="2D39F6C1" w14:textId="77777777">
        <w:trPr>
          <w:trHeight w:val="274"/>
        </w:trPr>
        <w:tc>
          <w:tcPr>
            <w:tcW w:w="10500" w:type="dxa"/>
            <w:tcBorders>
              <w:top w:val="single" w:sz="2" w:space="0" w:color="000000"/>
              <w:bottom w:val="single" w:sz="2" w:space="0" w:color="000000"/>
            </w:tcBorders>
          </w:tcPr>
          <w:p w14:paraId="62EA7581" w14:textId="77777777" w:rsidR="003F3708" w:rsidRDefault="005D069D">
            <w:pPr>
              <w:pStyle w:val="TableParagraph"/>
              <w:spacing w:line="252" w:lineRule="exact"/>
              <w:ind w:left="333"/>
              <w:jc w:val="left"/>
              <w:rPr>
                <w:sz w:val="21"/>
              </w:rPr>
            </w:pPr>
            <w:r>
              <w:rPr>
                <w:sz w:val="21"/>
              </w:rPr>
              <w:t>Alfresco</w:t>
            </w:r>
            <w:r>
              <w:rPr>
                <w:spacing w:val="-4"/>
                <w:sz w:val="21"/>
              </w:rPr>
              <w:t xml:space="preserve"> </w:t>
            </w:r>
            <w:r>
              <w:rPr>
                <w:sz w:val="21"/>
              </w:rPr>
              <w:t>Dining</w:t>
            </w:r>
            <w:r>
              <w:rPr>
                <w:spacing w:val="-3"/>
                <w:sz w:val="21"/>
              </w:rPr>
              <w:t xml:space="preserve"> </w:t>
            </w:r>
            <w:r>
              <w:rPr>
                <w:sz w:val="21"/>
              </w:rPr>
              <w:t>Transfer</w:t>
            </w:r>
            <w:r>
              <w:rPr>
                <w:spacing w:val="-3"/>
                <w:sz w:val="21"/>
              </w:rPr>
              <w:t xml:space="preserve"> </w:t>
            </w:r>
            <w:r>
              <w:rPr>
                <w:spacing w:val="-5"/>
                <w:sz w:val="21"/>
              </w:rPr>
              <w:t>Fee</w:t>
            </w:r>
          </w:p>
        </w:tc>
        <w:tc>
          <w:tcPr>
            <w:tcW w:w="3479" w:type="dxa"/>
            <w:tcBorders>
              <w:top w:val="single" w:sz="2" w:space="0" w:color="000000"/>
              <w:bottom w:val="single" w:sz="2" w:space="0" w:color="000000"/>
            </w:tcBorders>
          </w:tcPr>
          <w:p w14:paraId="57AAC13C" w14:textId="77777777" w:rsidR="003F3708" w:rsidRDefault="005D069D">
            <w:pPr>
              <w:pStyle w:val="TableParagraph"/>
              <w:spacing w:line="252" w:lineRule="exact"/>
              <w:ind w:right="1154"/>
              <w:rPr>
                <w:sz w:val="21"/>
              </w:rPr>
            </w:pPr>
            <w:r>
              <w:rPr>
                <w:spacing w:val="-10"/>
                <w:sz w:val="21"/>
              </w:rPr>
              <w:t>D</w:t>
            </w:r>
          </w:p>
        </w:tc>
        <w:tc>
          <w:tcPr>
            <w:tcW w:w="1988" w:type="dxa"/>
            <w:tcBorders>
              <w:top w:val="single" w:sz="2" w:space="0" w:color="000000"/>
              <w:bottom w:val="single" w:sz="2" w:space="0" w:color="000000"/>
            </w:tcBorders>
          </w:tcPr>
          <w:p w14:paraId="4CC3FFCD" w14:textId="77777777" w:rsidR="003F3708" w:rsidRDefault="005D069D">
            <w:pPr>
              <w:pStyle w:val="TableParagraph"/>
              <w:spacing w:line="252" w:lineRule="exact"/>
              <w:ind w:right="762"/>
              <w:rPr>
                <w:sz w:val="21"/>
              </w:rPr>
            </w:pPr>
            <w:r>
              <w:rPr>
                <w:spacing w:val="-10"/>
                <w:sz w:val="21"/>
              </w:rPr>
              <w:t>-</w:t>
            </w:r>
          </w:p>
        </w:tc>
        <w:tc>
          <w:tcPr>
            <w:tcW w:w="2027" w:type="dxa"/>
            <w:tcBorders>
              <w:top w:val="single" w:sz="2" w:space="0" w:color="000000"/>
              <w:bottom w:val="single" w:sz="2" w:space="0" w:color="000000"/>
            </w:tcBorders>
          </w:tcPr>
          <w:p w14:paraId="16392F9F" w14:textId="77777777" w:rsidR="003F3708" w:rsidRDefault="005D069D">
            <w:pPr>
              <w:pStyle w:val="TableParagraph"/>
              <w:spacing w:line="252" w:lineRule="exact"/>
              <w:ind w:right="656"/>
              <w:rPr>
                <w:b/>
                <w:sz w:val="21"/>
              </w:rPr>
            </w:pPr>
            <w:r>
              <w:rPr>
                <w:b/>
                <w:spacing w:val="-2"/>
                <w:sz w:val="21"/>
              </w:rPr>
              <w:t>45.00</w:t>
            </w:r>
          </w:p>
        </w:tc>
        <w:tc>
          <w:tcPr>
            <w:tcW w:w="1940" w:type="dxa"/>
            <w:tcBorders>
              <w:top w:val="single" w:sz="2" w:space="0" w:color="000000"/>
              <w:bottom w:val="single" w:sz="2" w:space="0" w:color="000000"/>
            </w:tcBorders>
          </w:tcPr>
          <w:p w14:paraId="2AE49991" w14:textId="77777777" w:rsidR="003F3708" w:rsidRDefault="005D069D">
            <w:pPr>
              <w:pStyle w:val="TableParagraph"/>
              <w:spacing w:line="252" w:lineRule="exact"/>
              <w:ind w:left="113" w:right="24"/>
              <w:jc w:val="center"/>
              <w:rPr>
                <w:sz w:val="21"/>
              </w:rPr>
            </w:pPr>
            <w:r>
              <w:rPr>
                <w:spacing w:val="-2"/>
                <w:sz w:val="21"/>
              </w:rPr>
              <w:t>90.00</w:t>
            </w:r>
          </w:p>
        </w:tc>
        <w:tc>
          <w:tcPr>
            <w:tcW w:w="1338" w:type="dxa"/>
            <w:tcBorders>
              <w:top w:val="single" w:sz="2" w:space="0" w:color="000000"/>
              <w:bottom w:val="single" w:sz="2" w:space="0" w:color="000000"/>
            </w:tcBorders>
          </w:tcPr>
          <w:p w14:paraId="1EE40900" w14:textId="77777777" w:rsidR="003F3708" w:rsidRDefault="005D069D">
            <w:pPr>
              <w:pStyle w:val="TableParagraph"/>
              <w:spacing w:line="252" w:lineRule="exact"/>
              <w:ind w:right="35"/>
              <w:rPr>
                <w:sz w:val="21"/>
              </w:rPr>
            </w:pPr>
            <w:r>
              <w:rPr>
                <w:spacing w:val="-2"/>
                <w:sz w:val="21"/>
              </w:rPr>
              <w:t>(45.00)</w:t>
            </w:r>
          </w:p>
        </w:tc>
      </w:tr>
    </w:tbl>
    <w:p w14:paraId="23BC14F8" w14:textId="77777777" w:rsidR="003F3708" w:rsidRDefault="003F3708">
      <w:pPr>
        <w:pStyle w:val="BodyText"/>
        <w:spacing w:before="49" w:after="1"/>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10372"/>
        <w:gridCol w:w="3608"/>
        <w:gridCol w:w="1989"/>
        <w:gridCol w:w="2028"/>
        <w:gridCol w:w="2058"/>
        <w:gridCol w:w="1221"/>
      </w:tblGrid>
      <w:tr w:rsidR="003F3708" w14:paraId="39D442FA" w14:textId="77777777">
        <w:trPr>
          <w:trHeight w:val="274"/>
        </w:trPr>
        <w:tc>
          <w:tcPr>
            <w:tcW w:w="10372" w:type="dxa"/>
            <w:tcBorders>
              <w:top w:val="single" w:sz="2" w:space="0" w:color="000000"/>
              <w:bottom w:val="single" w:sz="2" w:space="0" w:color="000000"/>
            </w:tcBorders>
            <w:shd w:val="clear" w:color="auto" w:fill="BEBEBE"/>
          </w:tcPr>
          <w:p w14:paraId="017D332F" w14:textId="77777777" w:rsidR="003F3708" w:rsidRDefault="005D069D">
            <w:pPr>
              <w:pStyle w:val="TableParagraph"/>
              <w:spacing w:line="252" w:lineRule="exact"/>
              <w:ind w:left="184"/>
              <w:jc w:val="left"/>
              <w:rPr>
                <w:b/>
                <w:sz w:val="21"/>
              </w:rPr>
            </w:pPr>
            <w:r>
              <w:rPr>
                <w:b/>
                <w:sz w:val="21"/>
              </w:rPr>
              <w:t>Animal</w:t>
            </w:r>
            <w:r>
              <w:rPr>
                <w:b/>
                <w:spacing w:val="1"/>
                <w:sz w:val="21"/>
              </w:rPr>
              <w:t xml:space="preserve"> </w:t>
            </w:r>
            <w:r>
              <w:rPr>
                <w:b/>
                <w:sz w:val="21"/>
              </w:rPr>
              <w:t>Impound</w:t>
            </w:r>
            <w:r>
              <w:rPr>
                <w:b/>
                <w:spacing w:val="-1"/>
                <w:sz w:val="21"/>
              </w:rPr>
              <w:t xml:space="preserve"> </w:t>
            </w:r>
            <w:r>
              <w:rPr>
                <w:b/>
                <w:sz w:val="21"/>
              </w:rPr>
              <w:t>&amp; Release</w:t>
            </w:r>
            <w:r>
              <w:rPr>
                <w:b/>
                <w:spacing w:val="1"/>
                <w:sz w:val="21"/>
              </w:rPr>
              <w:t xml:space="preserve"> </w:t>
            </w:r>
            <w:r>
              <w:rPr>
                <w:b/>
                <w:spacing w:val="-4"/>
                <w:sz w:val="21"/>
              </w:rPr>
              <w:t>Fees</w:t>
            </w:r>
          </w:p>
        </w:tc>
        <w:tc>
          <w:tcPr>
            <w:tcW w:w="3608" w:type="dxa"/>
            <w:tcBorders>
              <w:top w:val="single" w:sz="2" w:space="0" w:color="000000"/>
              <w:bottom w:val="single" w:sz="2" w:space="0" w:color="000000"/>
            </w:tcBorders>
            <w:shd w:val="clear" w:color="auto" w:fill="BEBEBE"/>
          </w:tcPr>
          <w:p w14:paraId="3B213152" w14:textId="77777777" w:rsidR="003F3708" w:rsidRDefault="003F3708">
            <w:pPr>
              <w:pStyle w:val="TableParagraph"/>
              <w:spacing w:before="0"/>
              <w:jc w:val="left"/>
              <w:rPr>
                <w:rFonts w:ascii="Times New Roman"/>
                <w:sz w:val="20"/>
              </w:rPr>
            </w:pPr>
          </w:p>
        </w:tc>
        <w:tc>
          <w:tcPr>
            <w:tcW w:w="1989" w:type="dxa"/>
            <w:tcBorders>
              <w:top w:val="single" w:sz="2" w:space="0" w:color="000000"/>
              <w:bottom w:val="single" w:sz="2" w:space="0" w:color="000000"/>
            </w:tcBorders>
            <w:shd w:val="clear" w:color="auto" w:fill="BEBEBE"/>
          </w:tcPr>
          <w:p w14:paraId="036DE6D1" w14:textId="77777777" w:rsidR="003F3708" w:rsidRDefault="003F3708">
            <w:pPr>
              <w:pStyle w:val="TableParagraph"/>
              <w:spacing w:before="0"/>
              <w:jc w:val="left"/>
              <w:rPr>
                <w:rFonts w:ascii="Times New Roman"/>
                <w:sz w:val="20"/>
              </w:rPr>
            </w:pPr>
          </w:p>
        </w:tc>
        <w:tc>
          <w:tcPr>
            <w:tcW w:w="2028" w:type="dxa"/>
            <w:tcBorders>
              <w:top w:val="single" w:sz="2" w:space="0" w:color="000000"/>
              <w:bottom w:val="single" w:sz="2" w:space="0" w:color="000000"/>
            </w:tcBorders>
            <w:shd w:val="clear" w:color="auto" w:fill="BEBEBE"/>
          </w:tcPr>
          <w:p w14:paraId="2A3C9E91" w14:textId="77777777" w:rsidR="003F3708" w:rsidRDefault="003F3708">
            <w:pPr>
              <w:pStyle w:val="TableParagraph"/>
              <w:spacing w:before="0"/>
              <w:jc w:val="left"/>
              <w:rPr>
                <w:rFonts w:ascii="Times New Roman"/>
                <w:sz w:val="20"/>
              </w:rPr>
            </w:pPr>
          </w:p>
        </w:tc>
        <w:tc>
          <w:tcPr>
            <w:tcW w:w="2058" w:type="dxa"/>
            <w:tcBorders>
              <w:top w:val="single" w:sz="2" w:space="0" w:color="000000"/>
              <w:bottom w:val="single" w:sz="2" w:space="0" w:color="000000"/>
            </w:tcBorders>
            <w:shd w:val="clear" w:color="auto" w:fill="BEBEBE"/>
          </w:tcPr>
          <w:p w14:paraId="729BF4D1" w14:textId="77777777" w:rsidR="003F3708" w:rsidRDefault="003F3708">
            <w:pPr>
              <w:pStyle w:val="TableParagraph"/>
              <w:spacing w:before="0"/>
              <w:jc w:val="left"/>
              <w:rPr>
                <w:rFonts w:ascii="Times New Roman"/>
                <w:sz w:val="20"/>
              </w:rPr>
            </w:pPr>
          </w:p>
        </w:tc>
        <w:tc>
          <w:tcPr>
            <w:tcW w:w="1221" w:type="dxa"/>
            <w:tcBorders>
              <w:top w:val="single" w:sz="2" w:space="0" w:color="000000"/>
              <w:bottom w:val="single" w:sz="2" w:space="0" w:color="000000"/>
            </w:tcBorders>
            <w:shd w:val="clear" w:color="auto" w:fill="BEBEBE"/>
          </w:tcPr>
          <w:p w14:paraId="640BF574" w14:textId="77777777" w:rsidR="003F3708" w:rsidRDefault="003F3708">
            <w:pPr>
              <w:pStyle w:val="TableParagraph"/>
              <w:spacing w:before="0"/>
              <w:jc w:val="left"/>
              <w:rPr>
                <w:rFonts w:ascii="Times New Roman"/>
                <w:sz w:val="20"/>
              </w:rPr>
            </w:pPr>
          </w:p>
        </w:tc>
      </w:tr>
      <w:tr w:rsidR="003F3708" w14:paraId="3C966C96" w14:textId="77777777">
        <w:trPr>
          <w:trHeight w:val="274"/>
        </w:trPr>
        <w:tc>
          <w:tcPr>
            <w:tcW w:w="10372" w:type="dxa"/>
            <w:tcBorders>
              <w:top w:val="single" w:sz="2" w:space="0" w:color="000000"/>
              <w:bottom w:val="single" w:sz="2" w:space="0" w:color="000000"/>
            </w:tcBorders>
          </w:tcPr>
          <w:p w14:paraId="1F1A3083" w14:textId="77777777" w:rsidR="003F3708" w:rsidRDefault="005D069D">
            <w:pPr>
              <w:pStyle w:val="TableParagraph"/>
              <w:spacing w:line="252" w:lineRule="exact"/>
              <w:ind w:left="333"/>
              <w:jc w:val="left"/>
              <w:rPr>
                <w:sz w:val="21"/>
              </w:rPr>
            </w:pPr>
            <w:r>
              <w:rPr>
                <w:sz w:val="21"/>
              </w:rPr>
              <w:t>Impound</w:t>
            </w:r>
            <w:r>
              <w:rPr>
                <w:spacing w:val="1"/>
                <w:sz w:val="21"/>
              </w:rPr>
              <w:t xml:space="preserve"> </w:t>
            </w:r>
            <w:r>
              <w:rPr>
                <w:sz w:val="21"/>
              </w:rPr>
              <w:t>Release</w:t>
            </w:r>
            <w:r>
              <w:rPr>
                <w:spacing w:val="-2"/>
                <w:sz w:val="21"/>
              </w:rPr>
              <w:t xml:space="preserve"> </w:t>
            </w:r>
            <w:r>
              <w:rPr>
                <w:sz w:val="21"/>
              </w:rPr>
              <w:t>fees</w:t>
            </w:r>
            <w:r>
              <w:rPr>
                <w:spacing w:val="-2"/>
                <w:sz w:val="21"/>
              </w:rPr>
              <w:t xml:space="preserve"> </w:t>
            </w:r>
            <w:r>
              <w:rPr>
                <w:sz w:val="21"/>
              </w:rPr>
              <w:t>-</w:t>
            </w:r>
            <w:r>
              <w:rPr>
                <w:spacing w:val="-1"/>
                <w:sz w:val="21"/>
              </w:rPr>
              <w:t xml:space="preserve"> </w:t>
            </w:r>
            <w:r>
              <w:rPr>
                <w:sz w:val="21"/>
              </w:rPr>
              <w:t>Livestock</w:t>
            </w:r>
            <w:r>
              <w:rPr>
                <w:spacing w:val="-2"/>
                <w:sz w:val="21"/>
              </w:rPr>
              <w:t xml:space="preserve"> </w:t>
            </w:r>
            <w:r>
              <w:rPr>
                <w:sz w:val="21"/>
              </w:rPr>
              <w:t>(per</w:t>
            </w:r>
            <w:r>
              <w:rPr>
                <w:spacing w:val="-1"/>
                <w:sz w:val="21"/>
              </w:rPr>
              <w:t xml:space="preserve"> </w:t>
            </w:r>
            <w:r>
              <w:rPr>
                <w:spacing w:val="-2"/>
                <w:sz w:val="21"/>
              </w:rPr>
              <w:t>animal)</w:t>
            </w:r>
          </w:p>
        </w:tc>
        <w:tc>
          <w:tcPr>
            <w:tcW w:w="3608" w:type="dxa"/>
            <w:tcBorders>
              <w:top w:val="single" w:sz="2" w:space="0" w:color="000000"/>
              <w:bottom w:val="single" w:sz="2" w:space="0" w:color="000000"/>
            </w:tcBorders>
          </w:tcPr>
          <w:p w14:paraId="4AC3D433" w14:textId="77777777" w:rsidR="003F3708" w:rsidRDefault="005D069D">
            <w:pPr>
              <w:pStyle w:val="TableParagraph"/>
              <w:spacing w:line="252" w:lineRule="exact"/>
              <w:ind w:right="1155"/>
              <w:rPr>
                <w:sz w:val="21"/>
              </w:rPr>
            </w:pPr>
            <w:r>
              <w:rPr>
                <w:spacing w:val="-10"/>
                <w:sz w:val="21"/>
              </w:rPr>
              <w:t>D</w:t>
            </w:r>
          </w:p>
        </w:tc>
        <w:tc>
          <w:tcPr>
            <w:tcW w:w="1989" w:type="dxa"/>
            <w:tcBorders>
              <w:top w:val="single" w:sz="2" w:space="0" w:color="000000"/>
              <w:bottom w:val="single" w:sz="2" w:space="0" w:color="000000"/>
            </w:tcBorders>
          </w:tcPr>
          <w:p w14:paraId="55B094B9" w14:textId="77777777" w:rsidR="003F3708" w:rsidRDefault="005D069D">
            <w:pPr>
              <w:pStyle w:val="TableParagraph"/>
              <w:spacing w:line="252" w:lineRule="exact"/>
              <w:ind w:right="764"/>
              <w:rPr>
                <w:sz w:val="21"/>
              </w:rPr>
            </w:pPr>
            <w:r>
              <w:rPr>
                <w:spacing w:val="-10"/>
                <w:sz w:val="21"/>
              </w:rPr>
              <w:t>-</w:t>
            </w:r>
          </w:p>
        </w:tc>
        <w:tc>
          <w:tcPr>
            <w:tcW w:w="2028" w:type="dxa"/>
            <w:tcBorders>
              <w:top w:val="single" w:sz="2" w:space="0" w:color="000000"/>
              <w:bottom w:val="single" w:sz="2" w:space="0" w:color="000000"/>
            </w:tcBorders>
          </w:tcPr>
          <w:p w14:paraId="72466222" w14:textId="77777777" w:rsidR="003F3708" w:rsidRDefault="005D069D">
            <w:pPr>
              <w:pStyle w:val="TableParagraph"/>
              <w:spacing w:line="252" w:lineRule="exact"/>
              <w:ind w:right="659"/>
              <w:rPr>
                <w:b/>
                <w:sz w:val="21"/>
              </w:rPr>
            </w:pPr>
            <w:r>
              <w:rPr>
                <w:b/>
                <w:spacing w:val="-2"/>
                <w:sz w:val="21"/>
              </w:rPr>
              <w:t>96.00</w:t>
            </w:r>
          </w:p>
        </w:tc>
        <w:tc>
          <w:tcPr>
            <w:tcW w:w="2058" w:type="dxa"/>
            <w:tcBorders>
              <w:top w:val="single" w:sz="2" w:space="0" w:color="000000"/>
              <w:bottom w:val="single" w:sz="2" w:space="0" w:color="000000"/>
            </w:tcBorders>
          </w:tcPr>
          <w:p w14:paraId="112FA5E5" w14:textId="77777777" w:rsidR="003F3708" w:rsidRDefault="005D069D">
            <w:pPr>
              <w:pStyle w:val="TableParagraph"/>
              <w:spacing w:line="252" w:lineRule="exact"/>
              <w:ind w:right="800"/>
              <w:rPr>
                <w:sz w:val="21"/>
              </w:rPr>
            </w:pPr>
            <w:r>
              <w:rPr>
                <w:spacing w:val="-2"/>
                <w:sz w:val="21"/>
              </w:rPr>
              <w:t>93.00</w:t>
            </w:r>
          </w:p>
        </w:tc>
        <w:tc>
          <w:tcPr>
            <w:tcW w:w="1221" w:type="dxa"/>
            <w:tcBorders>
              <w:top w:val="single" w:sz="2" w:space="0" w:color="000000"/>
              <w:bottom w:val="single" w:sz="2" w:space="0" w:color="000000"/>
            </w:tcBorders>
          </w:tcPr>
          <w:p w14:paraId="6BFBF943" w14:textId="77777777" w:rsidR="003F3708" w:rsidRDefault="005D069D">
            <w:pPr>
              <w:pStyle w:val="TableParagraph"/>
              <w:spacing w:line="252" w:lineRule="exact"/>
              <w:ind w:right="40"/>
              <w:rPr>
                <w:sz w:val="21"/>
              </w:rPr>
            </w:pPr>
            <w:r>
              <w:rPr>
                <w:spacing w:val="-4"/>
                <w:sz w:val="21"/>
              </w:rPr>
              <w:t>3.00</w:t>
            </w:r>
          </w:p>
        </w:tc>
      </w:tr>
      <w:tr w:rsidR="003F3708" w14:paraId="2111D250" w14:textId="77777777">
        <w:trPr>
          <w:trHeight w:val="274"/>
        </w:trPr>
        <w:tc>
          <w:tcPr>
            <w:tcW w:w="10372" w:type="dxa"/>
            <w:tcBorders>
              <w:top w:val="single" w:sz="2" w:space="0" w:color="000000"/>
              <w:bottom w:val="single" w:sz="2" w:space="0" w:color="000000"/>
            </w:tcBorders>
          </w:tcPr>
          <w:p w14:paraId="71D08A09" w14:textId="77777777" w:rsidR="003F3708" w:rsidRDefault="005D069D">
            <w:pPr>
              <w:pStyle w:val="TableParagraph"/>
              <w:spacing w:line="252" w:lineRule="exact"/>
              <w:ind w:left="333"/>
              <w:jc w:val="left"/>
              <w:rPr>
                <w:sz w:val="21"/>
              </w:rPr>
            </w:pPr>
            <w:r>
              <w:rPr>
                <w:sz w:val="21"/>
              </w:rPr>
              <w:t>Labour</w:t>
            </w:r>
            <w:r>
              <w:rPr>
                <w:spacing w:val="-2"/>
                <w:sz w:val="21"/>
              </w:rPr>
              <w:t xml:space="preserve"> </w:t>
            </w:r>
            <w:r>
              <w:rPr>
                <w:sz w:val="21"/>
              </w:rPr>
              <w:t>&amp;</w:t>
            </w:r>
            <w:r>
              <w:rPr>
                <w:spacing w:val="3"/>
                <w:sz w:val="21"/>
              </w:rPr>
              <w:t xml:space="preserve"> </w:t>
            </w:r>
            <w:r>
              <w:rPr>
                <w:sz w:val="21"/>
              </w:rPr>
              <w:t>Vehicle Charge</w:t>
            </w:r>
            <w:r>
              <w:rPr>
                <w:spacing w:val="1"/>
                <w:sz w:val="21"/>
              </w:rPr>
              <w:t xml:space="preserve"> </w:t>
            </w:r>
            <w:r>
              <w:rPr>
                <w:sz w:val="21"/>
              </w:rPr>
              <w:t>-</w:t>
            </w:r>
            <w:r>
              <w:rPr>
                <w:spacing w:val="1"/>
                <w:sz w:val="21"/>
              </w:rPr>
              <w:t xml:space="preserve"> </w:t>
            </w:r>
            <w:r>
              <w:rPr>
                <w:sz w:val="21"/>
              </w:rPr>
              <w:t>Impounded</w:t>
            </w:r>
            <w:r>
              <w:rPr>
                <w:spacing w:val="5"/>
                <w:sz w:val="21"/>
              </w:rPr>
              <w:t xml:space="preserve"> </w:t>
            </w:r>
            <w:r>
              <w:rPr>
                <w:sz w:val="21"/>
              </w:rPr>
              <w:t>Livestock -</w:t>
            </w:r>
            <w:r>
              <w:rPr>
                <w:spacing w:val="1"/>
                <w:sz w:val="21"/>
              </w:rPr>
              <w:t xml:space="preserve"> </w:t>
            </w:r>
            <w:r>
              <w:rPr>
                <w:sz w:val="21"/>
              </w:rPr>
              <w:t>all</w:t>
            </w:r>
            <w:r>
              <w:rPr>
                <w:spacing w:val="5"/>
                <w:sz w:val="21"/>
              </w:rPr>
              <w:t xml:space="preserve"> </w:t>
            </w:r>
            <w:r>
              <w:rPr>
                <w:sz w:val="21"/>
              </w:rPr>
              <w:t>days</w:t>
            </w:r>
            <w:r>
              <w:rPr>
                <w:spacing w:val="1"/>
                <w:sz w:val="21"/>
              </w:rPr>
              <w:t xml:space="preserve"> </w:t>
            </w:r>
            <w:r>
              <w:rPr>
                <w:sz w:val="21"/>
              </w:rPr>
              <w:t>other than</w:t>
            </w:r>
            <w:r>
              <w:rPr>
                <w:spacing w:val="5"/>
                <w:sz w:val="21"/>
              </w:rPr>
              <w:t xml:space="preserve"> </w:t>
            </w:r>
            <w:r>
              <w:rPr>
                <w:sz w:val="21"/>
              </w:rPr>
              <w:t>Sunday</w:t>
            </w:r>
            <w:r>
              <w:rPr>
                <w:spacing w:val="1"/>
                <w:sz w:val="21"/>
              </w:rPr>
              <w:t xml:space="preserve"> </w:t>
            </w:r>
            <w:r>
              <w:rPr>
                <w:sz w:val="21"/>
              </w:rPr>
              <w:t>(per</w:t>
            </w:r>
            <w:r>
              <w:rPr>
                <w:spacing w:val="1"/>
                <w:sz w:val="21"/>
              </w:rPr>
              <w:t xml:space="preserve"> </w:t>
            </w:r>
            <w:r>
              <w:rPr>
                <w:spacing w:val="-2"/>
                <w:sz w:val="21"/>
              </w:rPr>
              <w:t>animal)</w:t>
            </w:r>
          </w:p>
        </w:tc>
        <w:tc>
          <w:tcPr>
            <w:tcW w:w="3608" w:type="dxa"/>
            <w:tcBorders>
              <w:top w:val="single" w:sz="2" w:space="0" w:color="000000"/>
              <w:bottom w:val="single" w:sz="2" w:space="0" w:color="000000"/>
            </w:tcBorders>
          </w:tcPr>
          <w:p w14:paraId="684C6969" w14:textId="77777777" w:rsidR="003F3708" w:rsidRDefault="005D069D">
            <w:pPr>
              <w:pStyle w:val="TableParagraph"/>
              <w:spacing w:line="252" w:lineRule="exact"/>
              <w:ind w:right="1155"/>
              <w:rPr>
                <w:sz w:val="21"/>
              </w:rPr>
            </w:pPr>
            <w:r>
              <w:rPr>
                <w:spacing w:val="-10"/>
                <w:sz w:val="21"/>
              </w:rPr>
              <w:t>D</w:t>
            </w:r>
          </w:p>
        </w:tc>
        <w:tc>
          <w:tcPr>
            <w:tcW w:w="1989" w:type="dxa"/>
            <w:tcBorders>
              <w:top w:val="single" w:sz="2" w:space="0" w:color="000000"/>
              <w:bottom w:val="single" w:sz="2" w:space="0" w:color="000000"/>
            </w:tcBorders>
          </w:tcPr>
          <w:p w14:paraId="5674E1F2" w14:textId="77777777" w:rsidR="003F3708" w:rsidRDefault="005D069D">
            <w:pPr>
              <w:pStyle w:val="TableParagraph"/>
              <w:spacing w:line="252" w:lineRule="exact"/>
              <w:ind w:right="764"/>
              <w:rPr>
                <w:sz w:val="21"/>
              </w:rPr>
            </w:pPr>
            <w:r>
              <w:rPr>
                <w:spacing w:val="-10"/>
                <w:sz w:val="21"/>
              </w:rPr>
              <w:t>-</w:t>
            </w:r>
          </w:p>
        </w:tc>
        <w:tc>
          <w:tcPr>
            <w:tcW w:w="2028" w:type="dxa"/>
            <w:tcBorders>
              <w:top w:val="single" w:sz="2" w:space="0" w:color="000000"/>
              <w:bottom w:val="single" w:sz="2" w:space="0" w:color="000000"/>
            </w:tcBorders>
          </w:tcPr>
          <w:p w14:paraId="5D0CE3F8" w14:textId="77777777" w:rsidR="003F3708" w:rsidRDefault="005D069D">
            <w:pPr>
              <w:pStyle w:val="TableParagraph"/>
              <w:spacing w:line="252" w:lineRule="exact"/>
              <w:ind w:right="659"/>
              <w:rPr>
                <w:b/>
                <w:sz w:val="21"/>
              </w:rPr>
            </w:pPr>
            <w:r>
              <w:rPr>
                <w:b/>
                <w:spacing w:val="-2"/>
                <w:sz w:val="21"/>
              </w:rPr>
              <w:t>112.00</w:t>
            </w:r>
          </w:p>
        </w:tc>
        <w:tc>
          <w:tcPr>
            <w:tcW w:w="2058" w:type="dxa"/>
            <w:tcBorders>
              <w:top w:val="single" w:sz="2" w:space="0" w:color="000000"/>
              <w:bottom w:val="single" w:sz="2" w:space="0" w:color="000000"/>
            </w:tcBorders>
          </w:tcPr>
          <w:p w14:paraId="52927FE1" w14:textId="77777777" w:rsidR="003F3708" w:rsidRDefault="005D069D">
            <w:pPr>
              <w:pStyle w:val="TableParagraph"/>
              <w:spacing w:line="252" w:lineRule="exact"/>
              <w:ind w:right="800"/>
              <w:rPr>
                <w:sz w:val="21"/>
              </w:rPr>
            </w:pPr>
            <w:r>
              <w:rPr>
                <w:spacing w:val="-2"/>
                <w:sz w:val="21"/>
              </w:rPr>
              <w:t>108.00</w:t>
            </w:r>
          </w:p>
        </w:tc>
        <w:tc>
          <w:tcPr>
            <w:tcW w:w="1221" w:type="dxa"/>
            <w:tcBorders>
              <w:top w:val="single" w:sz="2" w:space="0" w:color="000000"/>
              <w:bottom w:val="single" w:sz="2" w:space="0" w:color="000000"/>
            </w:tcBorders>
          </w:tcPr>
          <w:p w14:paraId="5940ABF6" w14:textId="77777777" w:rsidR="003F3708" w:rsidRDefault="005D069D">
            <w:pPr>
              <w:pStyle w:val="TableParagraph"/>
              <w:spacing w:line="252" w:lineRule="exact"/>
              <w:ind w:right="40"/>
              <w:rPr>
                <w:sz w:val="21"/>
              </w:rPr>
            </w:pPr>
            <w:r>
              <w:rPr>
                <w:spacing w:val="-4"/>
                <w:sz w:val="21"/>
              </w:rPr>
              <w:t>4.00</w:t>
            </w:r>
          </w:p>
        </w:tc>
      </w:tr>
      <w:tr w:rsidR="003F3708" w14:paraId="69D1FAD3" w14:textId="77777777">
        <w:trPr>
          <w:trHeight w:val="274"/>
        </w:trPr>
        <w:tc>
          <w:tcPr>
            <w:tcW w:w="10372" w:type="dxa"/>
            <w:tcBorders>
              <w:top w:val="single" w:sz="2" w:space="0" w:color="000000"/>
              <w:bottom w:val="single" w:sz="2" w:space="0" w:color="000000"/>
            </w:tcBorders>
          </w:tcPr>
          <w:p w14:paraId="43BE07A7" w14:textId="77777777" w:rsidR="003F3708" w:rsidRDefault="005D069D">
            <w:pPr>
              <w:pStyle w:val="TableParagraph"/>
              <w:spacing w:line="252" w:lineRule="exact"/>
              <w:ind w:left="333"/>
              <w:jc w:val="left"/>
              <w:rPr>
                <w:sz w:val="21"/>
              </w:rPr>
            </w:pPr>
            <w:r>
              <w:rPr>
                <w:sz w:val="21"/>
              </w:rPr>
              <w:t>Labour</w:t>
            </w:r>
            <w:r>
              <w:rPr>
                <w:spacing w:val="-2"/>
                <w:sz w:val="21"/>
              </w:rPr>
              <w:t xml:space="preserve"> </w:t>
            </w:r>
            <w:r>
              <w:rPr>
                <w:sz w:val="21"/>
              </w:rPr>
              <w:t>&amp;</w:t>
            </w:r>
            <w:r>
              <w:rPr>
                <w:spacing w:val="2"/>
                <w:sz w:val="21"/>
              </w:rPr>
              <w:t xml:space="preserve"> </w:t>
            </w:r>
            <w:r>
              <w:rPr>
                <w:sz w:val="21"/>
              </w:rPr>
              <w:t>Vehicle Charge</w:t>
            </w:r>
            <w:r>
              <w:rPr>
                <w:spacing w:val="1"/>
                <w:sz w:val="21"/>
              </w:rPr>
              <w:t xml:space="preserve"> </w:t>
            </w:r>
            <w:r>
              <w:rPr>
                <w:sz w:val="21"/>
              </w:rPr>
              <w:t>- Impounded</w:t>
            </w:r>
            <w:r>
              <w:rPr>
                <w:spacing w:val="4"/>
                <w:sz w:val="21"/>
              </w:rPr>
              <w:t xml:space="preserve"> </w:t>
            </w:r>
            <w:r>
              <w:rPr>
                <w:sz w:val="21"/>
              </w:rPr>
              <w:t>Livestock -</w:t>
            </w:r>
            <w:r>
              <w:rPr>
                <w:spacing w:val="1"/>
                <w:sz w:val="21"/>
              </w:rPr>
              <w:t xml:space="preserve"> </w:t>
            </w:r>
            <w:r>
              <w:rPr>
                <w:sz w:val="21"/>
              </w:rPr>
              <w:t>Sundays (per</w:t>
            </w:r>
            <w:r>
              <w:rPr>
                <w:spacing w:val="1"/>
                <w:sz w:val="21"/>
              </w:rPr>
              <w:t xml:space="preserve"> </w:t>
            </w:r>
            <w:r>
              <w:rPr>
                <w:spacing w:val="-2"/>
                <w:sz w:val="21"/>
              </w:rPr>
              <w:t>animal)</w:t>
            </w:r>
          </w:p>
        </w:tc>
        <w:tc>
          <w:tcPr>
            <w:tcW w:w="3608" w:type="dxa"/>
            <w:tcBorders>
              <w:top w:val="single" w:sz="2" w:space="0" w:color="000000"/>
              <w:bottom w:val="single" w:sz="2" w:space="0" w:color="000000"/>
            </w:tcBorders>
          </w:tcPr>
          <w:p w14:paraId="6C385B2C" w14:textId="77777777" w:rsidR="003F3708" w:rsidRDefault="005D069D">
            <w:pPr>
              <w:pStyle w:val="TableParagraph"/>
              <w:spacing w:line="252" w:lineRule="exact"/>
              <w:ind w:right="1155"/>
              <w:rPr>
                <w:sz w:val="21"/>
              </w:rPr>
            </w:pPr>
            <w:r>
              <w:rPr>
                <w:spacing w:val="-10"/>
                <w:sz w:val="21"/>
              </w:rPr>
              <w:t>D</w:t>
            </w:r>
          </w:p>
        </w:tc>
        <w:tc>
          <w:tcPr>
            <w:tcW w:w="1989" w:type="dxa"/>
            <w:tcBorders>
              <w:top w:val="single" w:sz="2" w:space="0" w:color="000000"/>
              <w:bottom w:val="single" w:sz="2" w:space="0" w:color="000000"/>
            </w:tcBorders>
          </w:tcPr>
          <w:p w14:paraId="490E8817" w14:textId="77777777" w:rsidR="003F3708" w:rsidRDefault="005D069D">
            <w:pPr>
              <w:pStyle w:val="TableParagraph"/>
              <w:spacing w:line="252" w:lineRule="exact"/>
              <w:ind w:right="764"/>
              <w:rPr>
                <w:sz w:val="21"/>
              </w:rPr>
            </w:pPr>
            <w:r>
              <w:rPr>
                <w:spacing w:val="-10"/>
                <w:sz w:val="21"/>
              </w:rPr>
              <w:t>-</w:t>
            </w:r>
          </w:p>
        </w:tc>
        <w:tc>
          <w:tcPr>
            <w:tcW w:w="2028" w:type="dxa"/>
            <w:tcBorders>
              <w:top w:val="single" w:sz="2" w:space="0" w:color="000000"/>
              <w:bottom w:val="single" w:sz="2" w:space="0" w:color="000000"/>
            </w:tcBorders>
          </w:tcPr>
          <w:p w14:paraId="4D87C3C7" w14:textId="77777777" w:rsidR="003F3708" w:rsidRDefault="005D069D">
            <w:pPr>
              <w:pStyle w:val="TableParagraph"/>
              <w:spacing w:line="252" w:lineRule="exact"/>
              <w:ind w:right="659"/>
              <w:rPr>
                <w:b/>
                <w:sz w:val="21"/>
              </w:rPr>
            </w:pPr>
            <w:r>
              <w:rPr>
                <w:b/>
                <w:spacing w:val="-2"/>
                <w:sz w:val="21"/>
              </w:rPr>
              <w:t>134.00</w:t>
            </w:r>
          </w:p>
        </w:tc>
        <w:tc>
          <w:tcPr>
            <w:tcW w:w="2058" w:type="dxa"/>
            <w:tcBorders>
              <w:top w:val="single" w:sz="2" w:space="0" w:color="000000"/>
              <w:bottom w:val="single" w:sz="2" w:space="0" w:color="000000"/>
            </w:tcBorders>
          </w:tcPr>
          <w:p w14:paraId="6C6E98EF" w14:textId="77777777" w:rsidR="003F3708" w:rsidRDefault="005D069D">
            <w:pPr>
              <w:pStyle w:val="TableParagraph"/>
              <w:spacing w:line="252" w:lineRule="exact"/>
              <w:ind w:right="800"/>
              <w:rPr>
                <w:sz w:val="21"/>
              </w:rPr>
            </w:pPr>
            <w:r>
              <w:rPr>
                <w:spacing w:val="-2"/>
                <w:sz w:val="21"/>
              </w:rPr>
              <w:t>129.00</w:t>
            </w:r>
          </w:p>
        </w:tc>
        <w:tc>
          <w:tcPr>
            <w:tcW w:w="1221" w:type="dxa"/>
            <w:tcBorders>
              <w:top w:val="single" w:sz="2" w:space="0" w:color="000000"/>
              <w:bottom w:val="single" w:sz="2" w:space="0" w:color="000000"/>
            </w:tcBorders>
          </w:tcPr>
          <w:p w14:paraId="69EDFB63" w14:textId="77777777" w:rsidR="003F3708" w:rsidRDefault="005D069D">
            <w:pPr>
              <w:pStyle w:val="TableParagraph"/>
              <w:spacing w:line="252" w:lineRule="exact"/>
              <w:ind w:right="40"/>
              <w:rPr>
                <w:sz w:val="21"/>
              </w:rPr>
            </w:pPr>
            <w:r>
              <w:rPr>
                <w:spacing w:val="-4"/>
                <w:sz w:val="21"/>
              </w:rPr>
              <w:t>5.00</w:t>
            </w:r>
          </w:p>
        </w:tc>
      </w:tr>
      <w:tr w:rsidR="003F3708" w14:paraId="4816116F" w14:textId="77777777">
        <w:trPr>
          <w:trHeight w:val="274"/>
        </w:trPr>
        <w:tc>
          <w:tcPr>
            <w:tcW w:w="10372" w:type="dxa"/>
            <w:tcBorders>
              <w:top w:val="single" w:sz="2" w:space="0" w:color="000000"/>
              <w:bottom w:val="single" w:sz="2" w:space="0" w:color="000000"/>
            </w:tcBorders>
          </w:tcPr>
          <w:p w14:paraId="37906624" w14:textId="77777777" w:rsidR="003F3708" w:rsidRDefault="005D069D">
            <w:pPr>
              <w:pStyle w:val="TableParagraph"/>
              <w:spacing w:line="252" w:lineRule="exact"/>
              <w:ind w:left="333"/>
              <w:jc w:val="left"/>
              <w:rPr>
                <w:sz w:val="21"/>
              </w:rPr>
            </w:pPr>
            <w:r>
              <w:rPr>
                <w:sz w:val="21"/>
              </w:rPr>
              <w:t>Returned</w:t>
            </w:r>
            <w:r>
              <w:rPr>
                <w:spacing w:val="3"/>
                <w:sz w:val="21"/>
              </w:rPr>
              <w:t xml:space="preserve"> </w:t>
            </w:r>
            <w:r>
              <w:rPr>
                <w:sz w:val="21"/>
              </w:rPr>
              <w:t>Animal</w:t>
            </w:r>
            <w:r>
              <w:rPr>
                <w:spacing w:val="4"/>
                <w:sz w:val="21"/>
              </w:rPr>
              <w:t xml:space="preserve"> </w:t>
            </w:r>
            <w:r>
              <w:rPr>
                <w:sz w:val="21"/>
              </w:rPr>
              <w:t>to</w:t>
            </w:r>
            <w:r>
              <w:rPr>
                <w:spacing w:val="4"/>
                <w:sz w:val="21"/>
              </w:rPr>
              <w:t xml:space="preserve"> </w:t>
            </w:r>
            <w:r>
              <w:rPr>
                <w:sz w:val="21"/>
              </w:rPr>
              <w:t>Owner (dogs</w:t>
            </w:r>
            <w:r>
              <w:rPr>
                <w:spacing w:val="1"/>
                <w:sz w:val="21"/>
              </w:rPr>
              <w:t xml:space="preserve"> </w:t>
            </w:r>
            <w:r>
              <w:rPr>
                <w:sz w:val="21"/>
              </w:rPr>
              <w:t>and</w:t>
            </w:r>
            <w:r>
              <w:rPr>
                <w:spacing w:val="4"/>
                <w:sz w:val="21"/>
              </w:rPr>
              <w:t xml:space="preserve"> </w:t>
            </w:r>
            <w:r>
              <w:rPr>
                <w:spacing w:val="-4"/>
                <w:sz w:val="21"/>
              </w:rPr>
              <w:t>cats)</w:t>
            </w:r>
          </w:p>
        </w:tc>
        <w:tc>
          <w:tcPr>
            <w:tcW w:w="3608" w:type="dxa"/>
            <w:tcBorders>
              <w:top w:val="single" w:sz="2" w:space="0" w:color="000000"/>
              <w:bottom w:val="single" w:sz="2" w:space="0" w:color="000000"/>
            </w:tcBorders>
          </w:tcPr>
          <w:p w14:paraId="39AB45BA" w14:textId="77777777" w:rsidR="003F3708" w:rsidRDefault="005D069D">
            <w:pPr>
              <w:pStyle w:val="TableParagraph"/>
              <w:spacing w:line="252" w:lineRule="exact"/>
              <w:ind w:right="1155"/>
              <w:rPr>
                <w:sz w:val="21"/>
              </w:rPr>
            </w:pPr>
            <w:r>
              <w:rPr>
                <w:spacing w:val="-10"/>
                <w:sz w:val="21"/>
              </w:rPr>
              <w:t>D</w:t>
            </w:r>
          </w:p>
        </w:tc>
        <w:tc>
          <w:tcPr>
            <w:tcW w:w="1989" w:type="dxa"/>
            <w:tcBorders>
              <w:top w:val="single" w:sz="2" w:space="0" w:color="000000"/>
              <w:bottom w:val="single" w:sz="2" w:space="0" w:color="000000"/>
            </w:tcBorders>
          </w:tcPr>
          <w:p w14:paraId="7A9EB174" w14:textId="77777777" w:rsidR="003F3708" w:rsidRDefault="005D069D">
            <w:pPr>
              <w:pStyle w:val="TableParagraph"/>
              <w:spacing w:line="252" w:lineRule="exact"/>
              <w:ind w:right="764"/>
              <w:rPr>
                <w:sz w:val="21"/>
              </w:rPr>
            </w:pPr>
            <w:r>
              <w:rPr>
                <w:spacing w:val="-10"/>
                <w:sz w:val="21"/>
              </w:rPr>
              <w:t>-</w:t>
            </w:r>
          </w:p>
        </w:tc>
        <w:tc>
          <w:tcPr>
            <w:tcW w:w="2028" w:type="dxa"/>
            <w:tcBorders>
              <w:top w:val="single" w:sz="2" w:space="0" w:color="000000"/>
              <w:bottom w:val="single" w:sz="2" w:space="0" w:color="000000"/>
            </w:tcBorders>
          </w:tcPr>
          <w:p w14:paraId="350ABAE2" w14:textId="77777777" w:rsidR="003F3708" w:rsidRDefault="005D069D">
            <w:pPr>
              <w:pStyle w:val="TableParagraph"/>
              <w:spacing w:line="252" w:lineRule="exact"/>
              <w:ind w:right="659"/>
              <w:rPr>
                <w:b/>
                <w:sz w:val="21"/>
              </w:rPr>
            </w:pPr>
            <w:r>
              <w:rPr>
                <w:b/>
                <w:spacing w:val="-2"/>
                <w:sz w:val="21"/>
              </w:rPr>
              <w:t>48.00</w:t>
            </w:r>
          </w:p>
        </w:tc>
        <w:tc>
          <w:tcPr>
            <w:tcW w:w="2058" w:type="dxa"/>
            <w:tcBorders>
              <w:top w:val="single" w:sz="2" w:space="0" w:color="000000"/>
              <w:bottom w:val="single" w:sz="2" w:space="0" w:color="000000"/>
            </w:tcBorders>
          </w:tcPr>
          <w:p w14:paraId="77B040CC" w14:textId="77777777" w:rsidR="003F3708" w:rsidRDefault="005D069D">
            <w:pPr>
              <w:pStyle w:val="TableParagraph"/>
              <w:spacing w:line="252" w:lineRule="exact"/>
              <w:ind w:right="800"/>
              <w:rPr>
                <w:sz w:val="21"/>
              </w:rPr>
            </w:pPr>
            <w:r>
              <w:rPr>
                <w:spacing w:val="-2"/>
                <w:sz w:val="21"/>
              </w:rPr>
              <w:t>46.00</w:t>
            </w:r>
          </w:p>
        </w:tc>
        <w:tc>
          <w:tcPr>
            <w:tcW w:w="1221" w:type="dxa"/>
            <w:tcBorders>
              <w:top w:val="single" w:sz="2" w:space="0" w:color="000000"/>
              <w:bottom w:val="single" w:sz="2" w:space="0" w:color="000000"/>
            </w:tcBorders>
          </w:tcPr>
          <w:p w14:paraId="3FB2C400" w14:textId="77777777" w:rsidR="003F3708" w:rsidRDefault="005D069D">
            <w:pPr>
              <w:pStyle w:val="TableParagraph"/>
              <w:spacing w:line="252" w:lineRule="exact"/>
              <w:ind w:right="40"/>
              <w:rPr>
                <w:sz w:val="21"/>
              </w:rPr>
            </w:pPr>
            <w:r>
              <w:rPr>
                <w:spacing w:val="-4"/>
                <w:sz w:val="21"/>
              </w:rPr>
              <w:t>2.00</w:t>
            </w:r>
          </w:p>
        </w:tc>
      </w:tr>
      <w:tr w:rsidR="003F3708" w14:paraId="7F751559" w14:textId="77777777">
        <w:trPr>
          <w:trHeight w:val="274"/>
        </w:trPr>
        <w:tc>
          <w:tcPr>
            <w:tcW w:w="10372" w:type="dxa"/>
            <w:tcBorders>
              <w:top w:val="single" w:sz="2" w:space="0" w:color="000000"/>
              <w:bottom w:val="single" w:sz="2" w:space="0" w:color="000000"/>
            </w:tcBorders>
          </w:tcPr>
          <w:p w14:paraId="11A7BC93" w14:textId="77777777" w:rsidR="003F3708" w:rsidRDefault="005D069D">
            <w:pPr>
              <w:pStyle w:val="TableParagraph"/>
              <w:spacing w:line="252" w:lineRule="exact"/>
              <w:ind w:left="333"/>
              <w:jc w:val="left"/>
              <w:rPr>
                <w:sz w:val="21"/>
              </w:rPr>
            </w:pPr>
            <w:r>
              <w:rPr>
                <w:sz w:val="21"/>
              </w:rPr>
              <w:t>Sustenance</w:t>
            </w:r>
            <w:r>
              <w:rPr>
                <w:spacing w:val="-1"/>
                <w:sz w:val="21"/>
              </w:rPr>
              <w:t xml:space="preserve"> </w:t>
            </w:r>
            <w:r>
              <w:rPr>
                <w:sz w:val="21"/>
              </w:rPr>
              <w:t>Charge</w:t>
            </w:r>
            <w:r>
              <w:rPr>
                <w:spacing w:val="-1"/>
                <w:sz w:val="21"/>
              </w:rPr>
              <w:t xml:space="preserve"> </w:t>
            </w:r>
            <w:r>
              <w:rPr>
                <w:sz w:val="21"/>
              </w:rPr>
              <w:t>- larger</w:t>
            </w:r>
            <w:r>
              <w:rPr>
                <w:spacing w:val="-1"/>
                <w:sz w:val="21"/>
              </w:rPr>
              <w:t xml:space="preserve"> </w:t>
            </w:r>
            <w:r>
              <w:rPr>
                <w:sz w:val="21"/>
              </w:rPr>
              <w:t>than</w:t>
            </w:r>
            <w:r>
              <w:rPr>
                <w:spacing w:val="3"/>
                <w:sz w:val="21"/>
              </w:rPr>
              <w:t xml:space="preserve"> </w:t>
            </w:r>
            <w:r>
              <w:rPr>
                <w:sz w:val="21"/>
              </w:rPr>
              <w:t>sheep</w:t>
            </w:r>
            <w:r>
              <w:rPr>
                <w:spacing w:val="2"/>
                <w:sz w:val="21"/>
              </w:rPr>
              <w:t xml:space="preserve"> </w:t>
            </w:r>
            <w:r>
              <w:rPr>
                <w:sz w:val="21"/>
              </w:rPr>
              <w:t>(per day,</w:t>
            </w:r>
            <w:r>
              <w:rPr>
                <w:spacing w:val="2"/>
                <w:sz w:val="21"/>
              </w:rPr>
              <w:t xml:space="preserve"> </w:t>
            </w:r>
            <w:r>
              <w:rPr>
                <w:sz w:val="21"/>
              </w:rPr>
              <w:t xml:space="preserve">per </w:t>
            </w:r>
            <w:r>
              <w:rPr>
                <w:spacing w:val="-2"/>
                <w:sz w:val="21"/>
              </w:rPr>
              <w:t>animal)</w:t>
            </w:r>
          </w:p>
        </w:tc>
        <w:tc>
          <w:tcPr>
            <w:tcW w:w="3608" w:type="dxa"/>
            <w:tcBorders>
              <w:top w:val="single" w:sz="2" w:space="0" w:color="000000"/>
              <w:bottom w:val="single" w:sz="2" w:space="0" w:color="000000"/>
            </w:tcBorders>
          </w:tcPr>
          <w:p w14:paraId="6AFA006F" w14:textId="77777777" w:rsidR="003F3708" w:rsidRDefault="005D069D">
            <w:pPr>
              <w:pStyle w:val="TableParagraph"/>
              <w:spacing w:line="252" w:lineRule="exact"/>
              <w:ind w:right="1155"/>
              <w:rPr>
                <w:sz w:val="21"/>
              </w:rPr>
            </w:pPr>
            <w:r>
              <w:rPr>
                <w:spacing w:val="-10"/>
                <w:sz w:val="21"/>
              </w:rPr>
              <w:t>D</w:t>
            </w:r>
          </w:p>
        </w:tc>
        <w:tc>
          <w:tcPr>
            <w:tcW w:w="1989" w:type="dxa"/>
            <w:tcBorders>
              <w:top w:val="single" w:sz="2" w:space="0" w:color="000000"/>
              <w:bottom w:val="single" w:sz="2" w:space="0" w:color="000000"/>
            </w:tcBorders>
          </w:tcPr>
          <w:p w14:paraId="13EF8289" w14:textId="77777777" w:rsidR="003F3708" w:rsidRDefault="005D069D">
            <w:pPr>
              <w:pStyle w:val="TableParagraph"/>
              <w:spacing w:line="252" w:lineRule="exact"/>
              <w:ind w:right="764"/>
              <w:rPr>
                <w:sz w:val="21"/>
              </w:rPr>
            </w:pPr>
            <w:r>
              <w:rPr>
                <w:spacing w:val="-10"/>
                <w:sz w:val="21"/>
              </w:rPr>
              <w:t>-</w:t>
            </w:r>
          </w:p>
        </w:tc>
        <w:tc>
          <w:tcPr>
            <w:tcW w:w="2028" w:type="dxa"/>
            <w:tcBorders>
              <w:top w:val="single" w:sz="2" w:space="0" w:color="000000"/>
              <w:bottom w:val="single" w:sz="2" w:space="0" w:color="000000"/>
            </w:tcBorders>
          </w:tcPr>
          <w:p w14:paraId="666F7DEF" w14:textId="77777777" w:rsidR="003F3708" w:rsidRDefault="005D069D">
            <w:pPr>
              <w:pStyle w:val="TableParagraph"/>
              <w:spacing w:line="252" w:lineRule="exact"/>
              <w:ind w:right="659"/>
              <w:rPr>
                <w:b/>
                <w:sz w:val="21"/>
              </w:rPr>
            </w:pPr>
            <w:r>
              <w:rPr>
                <w:b/>
                <w:spacing w:val="-2"/>
                <w:sz w:val="21"/>
              </w:rPr>
              <w:t>24.00</w:t>
            </w:r>
          </w:p>
        </w:tc>
        <w:tc>
          <w:tcPr>
            <w:tcW w:w="2058" w:type="dxa"/>
            <w:tcBorders>
              <w:top w:val="single" w:sz="2" w:space="0" w:color="000000"/>
              <w:bottom w:val="single" w:sz="2" w:space="0" w:color="000000"/>
            </w:tcBorders>
          </w:tcPr>
          <w:p w14:paraId="5E3F348E" w14:textId="77777777" w:rsidR="003F3708" w:rsidRDefault="005D069D">
            <w:pPr>
              <w:pStyle w:val="TableParagraph"/>
              <w:spacing w:line="252" w:lineRule="exact"/>
              <w:ind w:right="800"/>
              <w:rPr>
                <w:sz w:val="21"/>
              </w:rPr>
            </w:pPr>
            <w:r>
              <w:rPr>
                <w:spacing w:val="-2"/>
                <w:sz w:val="21"/>
              </w:rPr>
              <w:t>23.00</w:t>
            </w:r>
          </w:p>
        </w:tc>
        <w:tc>
          <w:tcPr>
            <w:tcW w:w="1221" w:type="dxa"/>
            <w:tcBorders>
              <w:top w:val="single" w:sz="2" w:space="0" w:color="000000"/>
              <w:bottom w:val="single" w:sz="2" w:space="0" w:color="000000"/>
            </w:tcBorders>
          </w:tcPr>
          <w:p w14:paraId="39D019A8" w14:textId="77777777" w:rsidR="003F3708" w:rsidRDefault="005D069D">
            <w:pPr>
              <w:pStyle w:val="TableParagraph"/>
              <w:spacing w:line="252" w:lineRule="exact"/>
              <w:ind w:right="40"/>
              <w:rPr>
                <w:sz w:val="21"/>
              </w:rPr>
            </w:pPr>
            <w:r>
              <w:rPr>
                <w:spacing w:val="-4"/>
                <w:sz w:val="21"/>
              </w:rPr>
              <w:t>1.00</w:t>
            </w:r>
          </w:p>
        </w:tc>
      </w:tr>
      <w:tr w:rsidR="003F3708" w14:paraId="5EB7C64B" w14:textId="77777777">
        <w:trPr>
          <w:trHeight w:val="274"/>
        </w:trPr>
        <w:tc>
          <w:tcPr>
            <w:tcW w:w="10372" w:type="dxa"/>
            <w:tcBorders>
              <w:top w:val="single" w:sz="2" w:space="0" w:color="000000"/>
              <w:bottom w:val="single" w:sz="2" w:space="0" w:color="000000"/>
            </w:tcBorders>
          </w:tcPr>
          <w:p w14:paraId="49C0F6EF" w14:textId="77777777" w:rsidR="003F3708" w:rsidRDefault="005D069D">
            <w:pPr>
              <w:pStyle w:val="TableParagraph"/>
              <w:spacing w:line="252" w:lineRule="exact"/>
              <w:ind w:left="333"/>
              <w:jc w:val="left"/>
              <w:rPr>
                <w:sz w:val="21"/>
              </w:rPr>
            </w:pPr>
            <w:r>
              <w:rPr>
                <w:sz w:val="21"/>
              </w:rPr>
              <w:t>Sustenance</w:t>
            </w:r>
            <w:r>
              <w:rPr>
                <w:spacing w:val="-1"/>
                <w:sz w:val="21"/>
              </w:rPr>
              <w:t xml:space="preserve"> </w:t>
            </w:r>
            <w:r>
              <w:rPr>
                <w:sz w:val="21"/>
              </w:rPr>
              <w:t>Charge</w:t>
            </w:r>
            <w:r>
              <w:rPr>
                <w:spacing w:val="-1"/>
                <w:sz w:val="21"/>
              </w:rPr>
              <w:t xml:space="preserve"> </w:t>
            </w:r>
            <w:r>
              <w:rPr>
                <w:sz w:val="21"/>
              </w:rPr>
              <w:t>- sheep</w:t>
            </w:r>
            <w:r>
              <w:rPr>
                <w:spacing w:val="2"/>
                <w:sz w:val="21"/>
              </w:rPr>
              <w:t xml:space="preserve"> </w:t>
            </w:r>
            <w:r>
              <w:rPr>
                <w:sz w:val="21"/>
              </w:rPr>
              <w:t>or</w:t>
            </w:r>
            <w:r>
              <w:rPr>
                <w:spacing w:val="-1"/>
                <w:sz w:val="21"/>
              </w:rPr>
              <w:t xml:space="preserve"> </w:t>
            </w:r>
            <w:r>
              <w:rPr>
                <w:sz w:val="21"/>
              </w:rPr>
              <w:t>smaller (per</w:t>
            </w:r>
            <w:r>
              <w:rPr>
                <w:spacing w:val="-1"/>
                <w:sz w:val="21"/>
              </w:rPr>
              <w:t xml:space="preserve"> </w:t>
            </w:r>
            <w:r>
              <w:rPr>
                <w:sz w:val="21"/>
              </w:rPr>
              <w:t>day,</w:t>
            </w:r>
            <w:r>
              <w:rPr>
                <w:spacing w:val="2"/>
                <w:sz w:val="21"/>
              </w:rPr>
              <w:t xml:space="preserve"> </w:t>
            </w:r>
            <w:r>
              <w:rPr>
                <w:sz w:val="21"/>
              </w:rPr>
              <w:t xml:space="preserve">per </w:t>
            </w:r>
            <w:r>
              <w:rPr>
                <w:spacing w:val="-2"/>
                <w:sz w:val="21"/>
              </w:rPr>
              <w:t>animal)</w:t>
            </w:r>
          </w:p>
        </w:tc>
        <w:tc>
          <w:tcPr>
            <w:tcW w:w="3608" w:type="dxa"/>
            <w:tcBorders>
              <w:top w:val="single" w:sz="2" w:space="0" w:color="000000"/>
              <w:bottom w:val="single" w:sz="2" w:space="0" w:color="000000"/>
            </w:tcBorders>
          </w:tcPr>
          <w:p w14:paraId="0ACE158E" w14:textId="77777777" w:rsidR="003F3708" w:rsidRDefault="005D069D">
            <w:pPr>
              <w:pStyle w:val="TableParagraph"/>
              <w:spacing w:line="252" w:lineRule="exact"/>
              <w:ind w:right="1155"/>
              <w:rPr>
                <w:sz w:val="21"/>
              </w:rPr>
            </w:pPr>
            <w:r>
              <w:rPr>
                <w:spacing w:val="-10"/>
                <w:sz w:val="21"/>
              </w:rPr>
              <w:t>D</w:t>
            </w:r>
          </w:p>
        </w:tc>
        <w:tc>
          <w:tcPr>
            <w:tcW w:w="1989" w:type="dxa"/>
            <w:tcBorders>
              <w:top w:val="single" w:sz="2" w:space="0" w:color="000000"/>
              <w:bottom w:val="single" w:sz="2" w:space="0" w:color="000000"/>
            </w:tcBorders>
          </w:tcPr>
          <w:p w14:paraId="1F1D9D30" w14:textId="77777777" w:rsidR="003F3708" w:rsidRDefault="005D069D">
            <w:pPr>
              <w:pStyle w:val="TableParagraph"/>
              <w:spacing w:line="252" w:lineRule="exact"/>
              <w:ind w:right="764"/>
              <w:rPr>
                <w:sz w:val="21"/>
              </w:rPr>
            </w:pPr>
            <w:r>
              <w:rPr>
                <w:spacing w:val="-10"/>
                <w:sz w:val="21"/>
              </w:rPr>
              <w:t>-</w:t>
            </w:r>
          </w:p>
        </w:tc>
        <w:tc>
          <w:tcPr>
            <w:tcW w:w="2028" w:type="dxa"/>
            <w:tcBorders>
              <w:top w:val="single" w:sz="2" w:space="0" w:color="000000"/>
              <w:bottom w:val="single" w:sz="2" w:space="0" w:color="000000"/>
            </w:tcBorders>
          </w:tcPr>
          <w:p w14:paraId="4E24018B" w14:textId="77777777" w:rsidR="003F3708" w:rsidRDefault="005D069D">
            <w:pPr>
              <w:pStyle w:val="TableParagraph"/>
              <w:spacing w:line="252" w:lineRule="exact"/>
              <w:ind w:right="659"/>
              <w:rPr>
                <w:b/>
                <w:sz w:val="21"/>
              </w:rPr>
            </w:pPr>
            <w:r>
              <w:rPr>
                <w:b/>
                <w:spacing w:val="-2"/>
                <w:sz w:val="21"/>
              </w:rPr>
              <w:t>22.00</w:t>
            </w:r>
          </w:p>
        </w:tc>
        <w:tc>
          <w:tcPr>
            <w:tcW w:w="2058" w:type="dxa"/>
            <w:tcBorders>
              <w:top w:val="single" w:sz="2" w:space="0" w:color="000000"/>
              <w:bottom w:val="single" w:sz="2" w:space="0" w:color="000000"/>
            </w:tcBorders>
          </w:tcPr>
          <w:p w14:paraId="565C19CC" w14:textId="77777777" w:rsidR="003F3708" w:rsidRDefault="005D069D">
            <w:pPr>
              <w:pStyle w:val="TableParagraph"/>
              <w:spacing w:line="252" w:lineRule="exact"/>
              <w:ind w:right="800"/>
              <w:rPr>
                <w:sz w:val="21"/>
              </w:rPr>
            </w:pPr>
            <w:r>
              <w:rPr>
                <w:spacing w:val="-2"/>
                <w:sz w:val="21"/>
              </w:rPr>
              <w:t>21.00</w:t>
            </w:r>
          </w:p>
        </w:tc>
        <w:tc>
          <w:tcPr>
            <w:tcW w:w="1221" w:type="dxa"/>
            <w:tcBorders>
              <w:top w:val="single" w:sz="2" w:space="0" w:color="000000"/>
              <w:bottom w:val="single" w:sz="2" w:space="0" w:color="000000"/>
            </w:tcBorders>
          </w:tcPr>
          <w:p w14:paraId="26567AF5" w14:textId="77777777" w:rsidR="003F3708" w:rsidRDefault="005D069D">
            <w:pPr>
              <w:pStyle w:val="TableParagraph"/>
              <w:spacing w:line="252" w:lineRule="exact"/>
              <w:ind w:right="41"/>
              <w:rPr>
                <w:sz w:val="21"/>
              </w:rPr>
            </w:pPr>
            <w:r>
              <w:rPr>
                <w:spacing w:val="-4"/>
                <w:sz w:val="21"/>
              </w:rPr>
              <w:t>1.00</w:t>
            </w:r>
          </w:p>
        </w:tc>
      </w:tr>
    </w:tbl>
    <w:p w14:paraId="4B3F1B6A" w14:textId="77777777" w:rsidR="003F3708" w:rsidRDefault="003F3708">
      <w:pPr>
        <w:pStyle w:val="BodyText"/>
        <w:spacing w:before="49" w:after="1"/>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8082"/>
        <w:gridCol w:w="5897"/>
        <w:gridCol w:w="2042"/>
        <w:gridCol w:w="2027"/>
        <w:gridCol w:w="2003"/>
        <w:gridCol w:w="1220"/>
      </w:tblGrid>
      <w:tr w:rsidR="003F3708" w14:paraId="69ECAD4B" w14:textId="77777777">
        <w:trPr>
          <w:trHeight w:val="274"/>
        </w:trPr>
        <w:tc>
          <w:tcPr>
            <w:tcW w:w="8082" w:type="dxa"/>
            <w:tcBorders>
              <w:top w:val="single" w:sz="2" w:space="0" w:color="000000"/>
              <w:bottom w:val="single" w:sz="2" w:space="0" w:color="000000"/>
            </w:tcBorders>
            <w:shd w:val="clear" w:color="auto" w:fill="BEBEBE"/>
          </w:tcPr>
          <w:p w14:paraId="4F0B8820" w14:textId="77777777" w:rsidR="003F3708" w:rsidRDefault="005D069D">
            <w:pPr>
              <w:pStyle w:val="TableParagraph"/>
              <w:spacing w:line="252" w:lineRule="exact"/>
              <w:ind w:left="184"/>
              <w:jc w:val="left"/>
              <w:rPr>
                <w:b/>
                <w:sz w:val="21"/>
              </w:rPr>
            </w:pPr>
            <w:r>
              <w:rPr>
                <w:b/>
                <w:sz w:val="21"/>
              </w:rPr>
              <w:t>Animal</w:t>
            </w:r>
            <w:r>
              <w:rPr>
                <w:b/>
                <w:spacing w:val="2"/>
                <w:sz w:val="21"/>
              </w:rPr>
              <w:t xml:space="preserve"> </w:t>
            </w:r>
            <w:r>
              <w:rPr>
                <w:b/>
                <w:sz w:val="21"/>
              </w:rPr>
              <w:t>Registration Fees</w:t>
            </w:r>
            <w:r>
              <w:rPr>
                <w:b/>
                <w:spacing w:val="2"/>
                <w:sz w:val="21"/>
              </w:rPr>
              <w:t xml:space="preserve"> </w:t>
            </w:r>
            <w:r>
              <w:rPr>
                <w:b/>
                <w:sz w:val="21"/>
              </w:rPr>
              <w:t>- Cat</w:t>
            </w:r>
            <w:r>
              <w:rPr>
                <w:b/>
                <w:spacing w:val="-1"/>
                <w:sz w:val="21"/>
              </w:rPr>
              <w:t xml:space="preserve"> </w:t>
            </w:r>
            <w:r>
              <w:rPr>
                <w:b/>
                <w:sz w:val="21"/>
              </w:rPr>
              <w:t>(Special</w:t>
            </w:r>
            <w:r>
              <w:rPr>
                <w:b/>
                <w:spacing w:val="3"/>
                <w:sz w:val="21"/>
              </w:rPr>
              <w:t xml:space="preserve"> </w:t>
            </w:r>
            <w:r>
              <w:rPr>
                <w:b/>
                <w:spacing w:val="-2"/>
                <w:sz w:val="21"/>
              </w:rPr>
              <w:t>Conditions)</w:t>
            </w:r>
          </w:p>
        </w:tc>
        <w:tc>
          <w:tcPr>
            <w:tcW w:w="5897" w:type="dxa"/>
            <w:tcBorders>
              <w:top w:val="single" w:sz="2" w:space="0" w:color="000000"/>
              <w:bottom w:val="single" w:sz="2" w:space="0" w:color="000000"/>
            </w:tcBorders>
            <w:shd w:val="clear" w:color="auto" w:fill="BEBEBE"/>
          </w:tcPr>
          <w:p w14:paraId="08720C92" w14:textId="77777777" w:rsidR="003F3708" w:rsidRDefault="003F3708">
            <w:pPr>
              <w:pStyle w:val="TableParagraph"/>
              <w:spacing w:before="0"/>
              <w:jc w:val="left"/>
              <w:rPr>
                <w:rFonts w:ascii="Times New Roman"/>
                <w:sz w:val="20"/>
              </w:rPr>
            </w:pPr>
          </w:p>
        </w:tc>
        <w:tc>
          <w:tcPr>
            <w:tcW w:w="2042" w:type="dxa"/>
            <w:tcBorders>
              <w:top w:val="single" w:sz="2" w:space="0" w:color="000000"/>
              <w:bottom w:val="single" w:sz="2" w:space="0" w:color="000000"/>
            </w:tcBorders>
            <w:shd w:val="clear" w:color="auto" w:fill="BEBEBE"/>
          </w:tcPr>
          <w:p w14:paraId="1A58E175" w14:textId="77777777" w:rsidR="003F3708" w:rsidRDefault="003F3708">
            <w:pPr>
              <w:pStyle w:val="TableParagraph"/>
              <w:spacing w:before="0"/>
              <w:jc w:val="left"/>
              <w:rPr>
                <w:rFonts w:ascii="Times New Roman"/>
                <w:sz w:val="20"/>
              </w:rPr>
            </w:pPr>
          </w:p>
        </w:tc>
        <w:tc>
          <w:tcPr>
            <w:tcW w:w="2027" w:type="dxa"/>
            <w:tcBorders>
              <w:top w:val="single" w:sz="2" w:space="0" w:color="000000"/>
              <w:bottom w:val="single" w:sz="2" w:space="0" w:color="000000"/>
            </w:tcBorders>
            <w:shd w:val="clear" w:color="auto" w:fill="BEBEBE"/>
          </w:tcPr>
          <w:p w14:paraId="5ECE039E" w14:textId="77777777" w:rsidR="003F3708" w:rsidRDefault="003F3708">
            <w:pPr>
              <w:pStyle w:val="TableParagraph"/>
              <w:spacing w:before="0"/>
              <w:jc w:val="left"/>
              <w:rPr>
                <w:rFonts w:ascii="Times New Roman"/>
                <w:sz w:val="20"/>
              </w:rPr>
            </w:pPr>
          </w:p>
        </w:tc>
        <w:tc>
          <w:tcPr>
            <w:tcW w:w="2003" w:type="dxa"/>
            <w:tcBorders>
              <w:top w:val="single" w:sz="2" w:space="0" w:color="000000"/>
              <w:bottom w:val="single" w:sz="2" w:space="0" w:color="000000"/>
            </w:tcBorders>
            <w:shd w:val="clear" w:color="auto" w:fill="BEBEBE"/>
          </w:tcPr>
          <w:p w14:paraId="206DB47E" w14:textId="77777777" w:rsidR="003F3708" w:rsidRDefault="003F3708">
            <w:pPr>
              <w:pStyle w:val="TableParagraph"/>
              <w:spacing w:before="0"/>
              <w:jc w:val="left"/>
              <w:rPr>
                <w:rFonts w:ascii="Times New Roman"/>
                <w:sz w:val="20"/>
              </w:rPr>
            </w:pPr>
          </w:p>
        </w:tc>
        <w:tc>
          <w:tcPr>
            <w:tcW w:w="1220" w:type="dxa"/>
            <w:tcBorders>
              <w:top w:val="single" w:sz="2" w:space="0" w:color="000000"/>
              <w:bottom w:val="single" w:sz="2" w:space="0" w:color="000000"/>
            </w:tcBorders>
            <w:shd w:val="clear" w:color="auto" w:fill="BEBEBE"/>
          </w:tcPr>
          <w:p w14:paraId="2BB2156C" w14:textId="77777777" w:rsidR="003F3708" w:rsidRDefault="003F3708">
            <w:pPr>
              <w:pStyle w:val="TableParagraph"/>
              <w:spacing w:before="0"/>
              <w:jc w:val="left"/>
              <w:rPr>
                <w:rFonts w:ascii="Times New Roman"/>
                <w:sz w:val="20"/>
              </w:rPr>
            </w:pPr>
          </w:p>
        </w:tc>
      </w:tr>
      <w:tr w:rsidR="003F3708" w14:paraId="6FAF6FFB" w14:textId="77777777">
        <w:trPr>
          <w:trHeight w:val="274"/>
        </w:trPr>
        <w:tc>
          <w:tcPr>
            <w:tcW w:w="8082" w:type="dxa"/>
            <w:tcBorders>
              <w:top w:val="single" w:sz="2" w:space="0" w:color="000000"/>
              <w:bottom w:val="single" w:sz="2" w:space="0" w:color="000000"/>
            </w:tcBorders>
          </w:tcPr>
          <w:p w14:paraId="37C10704" w14:textId="77777777" w:rsidR="003F3708" w:rsidRDefault="005D069D">
            <w:pPr>
              <w:pStyle w:val="TableParagraph"/>
              <w:spacing w:line="252" w:lineRule="exact"/>
              <w:ind w:left="333"/>
              <w:jc w:val="left"/>
              <w:rPr>
                <w:sz w:val="21"/>
              </w:rPr>
            </w:pPr>
            <w:r>
              <w:rPr>
                <w:sz w:val="21"/>
              </w:rPr>
              <w:t>Cat</w:t>
            </w:r>
            <w:r>
              <w:rPr>
                <w:spacing w:val="4"/>
                <w:sz w:val="21"/>
              </w:rPr>
              <w:t xml:space="preserve"> </w:t>
            </w:r>
            <w:r>
              <w:rPr>
                <w:spacing w:val="-2"/>
                <w:sz w:val="21"/>
              </w:rPr>
              <w:t>Breeder</w:t>
            </w:r>
          </w:p>
        </w:tc>
        <w:tc>
          <w:tcPr>
            <w:tcW w:w="5897" w:type="dxa"/>
            <w:tcBorders>
              <w:top w:val="single" w:sz="2" w:space="0" w:color="000000"/>
              <w:bottom w:val="single" w:sz="2" w:space="0" w:color="000000"/>
            </w:tcBorders>
          </w:tcPr>
          <w:p w14:paraId="0336E618" w14:textId="77777777" w:rsidR="003F3708" w:rsidRDefault="005D069D">
            <w:pPr>
              <w:pStyle w:val="TableParagraph"/>
              <w:spacing w:line="252" w:lineRule="exact"/>
              <w:ind w:right="1154"/>
              <w:rPr>
                <w:sz w:val="21"/>
              </w:rPr>
            </w:pPr>
            <w:r>
              <w:rPr>
                <w:spacing w:val="-10"/>
                <w:sz w:val="21"/>
              </w:rPr>
              <w:t>D</w:t>
            </w:r>
          </w:p>
        </w:tc>
        <w:tc>
          <w:tcPr>
            <w:tcW w:w="2042" w:type="dxa"/>
            <w:tcBorders>
              <w:top w:val="single" w:sz="2" w:space="0" w:color="000000"/>
              <w:bottom w:val="single" w:sz="2" w:space="0" w:color="000000"/>
            </w:tcBorders>
          </w:tcPr>
          <w:p w14:paraId="6C25DEB0" w14:textId="77777777" w:rsidR="003F3708" w:rsidRDefault="005D069D">
            <w:pPr>
              <w:pStyle w:val="TableParagraph"/>
              <w:spacing w:line="252" w:lineRule="exact"/>
              <w:ind w:right="816"/>
              <w:rPr>
                <w:sz w:val="21"/>
              </w:rPr>
            </w:pPr>
            <w:r>
              <w:rPr>
                <w:spacing w:val="-10"/>
                <w:sz w:val="21"/>
              </w:rPr>
              <w:t>-</w:t>
            </w:r>
          </w:p>
        </w:tc>
        <w:tc>
          <w:tcPr>
            <w:tcW w:w="2027" w:type="dxa"/>
            <w:tcBorders>
              <w:top w:val="single" w:sz="2" w:space="0" w:color="000000"/>
              <w:bottom w:val="single" w:sz="2" w:space="0" w:color="000000"/>
            </w:tcBorders>
          </w:tcPr>
          <w:p w14:paraId="03DCFA15" w14:textId="77777777" w:rsidR="003F3708" w:rsidRDefault="005D069D">
            <w:pPr>
              <w:pStyle w:val="TableParagraph"/>
              <w:spacing w:line="252" w:lineRule="exact"/>
              <w:ind w:right="710"/>
              <w:rPr>
                <w:b/>
                <w:sz w:val="21"/>
              </w:rPr>
            </w:pPr>
            <w:r>
              <w:rPr>
                <w:b/>
                <w:spacing w:val="-2"/>
                <w:sz w:val="21"/>
              </w:rPr>
              <w:t>56.00</w:t>
            </w:r>
          </w:p>
        </w:tc>
        <w:tc>
          <w:tcPr>
            <w:tcW w:w="2003" w:type="dxa"/>
            <w:tcBorders>
              <w:top w:val="single" w:sz="2" w:space="0" w:color="000000"/>
              <w:bottom w:val="single" w:sz="2" w:space="0" w:color="000000"/>
            </w:tcBorders>
          </w:tcPr>
          <w:p w14:paraId="4F72B0A6" w14:textId="77777777" w:rsidR="003F3708" w:rsidRDefault="005D069D">
            <w:pPr>
              <w:pStyle w:val="TableParagraph"/>
              <w:spacing w:line="252" w:lineRule="exact"/>
              <w:ind w:left="4" w:right="83"/>
              <w:jc w:val="center"/>
              <w:rPr>
                <w:sz w:val="21"/>
              </w:rPr>
            </w:pPr>
            <w:r>
              <w:rPr>
                <w:spacing w:val="-2"/>
                <w:sz w:val="21"/>
              </w:rPr>
              <w:t>54.00</w:t>
            </w:r>
          </w:p>
        </w:tc>
        <w:tc>
          <w:tcPr>
            <w:tcW w:w="1220" w:type="dxa"/>
            <w:tcBorders>
              <w:top w:val="single" w:sz="2" w:space="0" w:color="000000"/>
              <w:bottom w:val="single" w:sz="2" w:space="0" w:color="000000"/>
            </w:tcBorders>
          </w:tcPr>
          <w:p w14:paraId="7DEFB2E8" w14:textId="77777777" w:rsidR="003F3708" w:rsidRDefault="005D069D">
            <w:pPr>
              <w:pStyle w:val="TableParagraph"/>
              <w:spacing w:line="252" w:lineRule="exact"/>
              <w:ind w:right="35"/>
              <w:rPr>
                <w:sz w:val="21"/>
              </w:rPr>
            </w:pPr>
            <w:r>
              <w:rPr>
                <w:spacing w:val="-4"/>
                <w:sz w:val="21"/>
              </w:rPr>
              <w:t>2.00</w:t>
            </w:r>
          </w:p>
        </w:tc>
      </w:tr>
      <w:tr w:rsidR="003F3708" w14:paraId="1F920389" w14:textId="77777777">
        <w:trPr>
          <w:trHeight w:val="274"/>
        </w:trPr>
        <w:tc>
          <w:tcPr>
            <w:tcW w:w="8082" w:type="dxa"/>
            <w:tcBorders>
              <w:top w:val="single" w:sz="2" w:space="0" w:color="000000"/>
              <w:bottom w:val="single" w:sz="2" w:space="0" w:color="000000"/>
            </w:tcBorders>
          </w:tcPr>
          <w:p w14:paraId="3867DA35" w14:textId="77777777" w:rsidR="003F3708" w:rsidRDefault="005D069D">
            <w:pPr>
              <w:pStyle w:val="TableParagraph"/>
              <w:spacing w:line="252" w:lineRule="exact"/>
              <w:ind w:left="333"/>
              <w:jc w:val="left"/>
              <w:rPr>
                <w:sz w:val="21"/>
              </w:rPr>
            </w:pPr>
            <w:r>
              <w:rPr>
                <w:sz w:val="21"/>
              </w:rPr>
              <w:t>Member</w:t>
            </w:r>
            <w:r>
              <w:rPr>
                <w:spacing w:val="-2"/>
                <w:sz w:val="21"/>
              </w:rPr>
              <w:t xml:space="preserve"> </w:t>
            </w:r>
            <w:r>
              <w:rPr>
                <w:sz w:val="21"/>
              </w:rPr>
              <w:t>Association</w:t>
            </w:r>
            <w:r>
              <w:rPr>
                <w:spacing w:val="2"/>
                <w:sz w:val="21"/>
              </w:rPr>
              <w:t xml:space="preserve"> </w:t>
            </w:r>
            <w:r>
              <w:rPr>
                <w:sz w:val="21"/>
              </w:rPr>
              <w:t>-</w:t>
            </w:r>
            <w:r>
              <w:rPr>
                <w:spacing w:val="-1"/>
                <w:sz w:val="21"/>
              </w:rPr>
              <w:t xml:space="preserve"> </w:t>
            </w:r>
            <w:r>
              <w:rPr>
                <w:spacing w:val="-5"/>
                <w:sz w:val="21"/>
              </w:rPr>
              <w:t>Cat</w:t>
            </w:r>
          </w:p>
        </w:tc>
        <w:tc>
          <w:tcPr>
            <w:tcW w:w="5897" w:type="dxa"/>
            <w:tcBorders>
              <w:top w:val="single" w:sz="2" w:space="0" w:color="000000"/>
              <w:bottom w:val="single" w:sz="2" w:space="0" w:color="000000"/>
            </w:tcBorders>
          </w:tcPr>
          <w:p w14:paraId="032AFDFF" w14:textId="77777777" w:rsidR="003F3708" w:rsidRDefault="005D069D">
            <w:pPr>
              <w:pStyle w:val="TableParagraph"/>
              <w:spacing w:line="252" w:lineRule="exact"/>
              <w:ind w:right="1154"/>
              <w:rPr>
                <w:sz w:val="21"/>
              </w:rPr>
            </w:pPr>
            <w:r>
              <w:rPr>
                <w:spacing w:val="-10"/>
                <w:sz w:val="21"/>
              </w:rPr>
              <w:t>D</w:t>
            </w:r>
          </w:p>
        </w:tc>
        <w:tc>
          <w:tcPr>
            <w:tcW w:w="2042" w:type="dxa"/>
            <w:tcBorders>
              <w:top w:val="single" w:sz="2" w:space="0" w:color="000000"/>
              <w:bottom w:val="single" w:sz="2" w:space="0" w:color="000000"/>
            </w:tcBorders>
          </w:tcPr>
          <w:p w14:paraId="235ED1D7" w14:textId="77777777" w:rsidR="003F3708" w:rsidRDefault="005D069D">
            <w:pPr>
              <w:pStyle w:val="TableParagraph"/>
              <w:spacing w:line="252" w:lineRule="exact"/>
              <w:ind w:right="816"/>
              <w:rPr>
                <w:sz w:val="21"/>
              </w:rPr>
            </w:pPr>
            <w:r>
              <w:rPr>
                <w:spacing w:val="-10"/>
                <w:sz w:val="21"/>
              </w:rPr>
              <w:t>-</w:t>
            </w:r>
          </w:p>
        </w:tc>
        <w:tc>
          <w:tcPr>
            <w:tcW w:w="2027" w:type="dxa"/>
            <w:tcBorders>
              <w:top w:val="single" w:sz="2" w:space="0" w:color="000000"/>
              <w:bottom w:val="single" w:sz="2" w:space="0" w:color="000000"/>
            </w:tcBorders>
          </w:tcPr>
          <w:p w14:paraId="07A4F369" w14:textId="77777777" w:rsidR="003F3708" w:rsidRDefault="005D069D">
            <w:pPr>
              <w:pStyle w:val="TableParagraph"/>
              <w:spacing w:line="252" w:lineRule="exact"/>
              <w:ind w:right="710"/>
              <w:rPr>
                <w:b/>
                <w:sz w:val="21"/>
              </w:rPr>
            </w:pPr>
            <w:r>
              <w:rPr>
                <w:b/>
                <w:spacing w:val="-2"/>
                <w:sz w:val="21"/>
              </w:rPr>
              <w:t>56.00</w:t>
            </w:r>
          </w:p>
        </w:tc>
        <w:tc>
          <w:tcPr>
            <w:tcW w:w="2003" w:type="dxa"/>
            <w:tcBorders>
              <w:top w:val="single" w:sz="2" w:space="0" w:color="000000"/>
              <w:bottom w:val="single" w:sz="2" w:space="0" w:color="000000"/>
            </w:tcBorders>
          </w:tcPr>
          <w:p w14:paraId="5E1AC681" w14:textId="77777777" w:rsidR="003F3708" w:rsidRDefault="005D069D">
            <w:pPr>
              <w:pStyle w:val="TableParagraph"/>
              <w:spacing w:line="252" w:lineRule="exact"/>
              <w:ind w:left="4" w:right="83"/>
              <w:jc w:val="center"/>
              <w:rPr>
                <w:sz w:val="21"/>
              </w:rPr>
            </w:pPr>
            <w:r>
              <w:rPr>
                <w:spacing w:val="-2"/>
                <w:sz w:val="21"/>
              </w:rPr>
              <w:t>54.00</w:t>
            </w:r>
          </w:p>
        </w:tc>
        <w:tc>
          <w:tcPr>
            <w:tcW w:w="1220" w:type="dxa"/>
            <w:tcBorders>
              <w:top w:val="single" w:sz="2" w:space="0" w:color="000000"/>
              <w:bottom w:val="single" w:sz="2" w:space="0" w:color="000000"/>
            </w:tcBorders>
          </w:tcPr>
          <w:p w14:paraId="443E2804" w14:textId="77777777" w:rsidR="003F3708" w:rsidRDefault="005D069D">
            <w:pPr>
              <w:pStyle w:val="TableParagraph"/>
              <w:spacing w:line="252" w:lineRule="exact"/>
              <w:ind w:right="35"/>
              <w:rPr>
                <w:sz w:val="21"/>
              </w:rPr>
            </w:pPr>
            <w:r>
              <w:rPr>
                <w:spacing w:val="-4"/>
                <w:sz w:val="21"/>
              </w:rPr>
              <w:t>2.00</w:t>
            </w:r>
          </w:p>
        </w:tc>
      </w:tr>
      <w:tr w:rsidR="003F3708" w14:paraId="66B23D19" w14:textId="77777777">
        <w:trPr>
          <w:trHeight w:val="274"/>
        </w:trPr>
        <w:tc>
          <w:tcPr>
            <w:tcW w:w="8082" w:type="dxa"/>
            <w:tcBorders>
              <w:top w:val="single" w:sz="2" w:space="0" w:color="000000"/>
              <w:bottom w:val="single" w:sz="2" w:space="0" w:color="000000"/>
            </w:tcBorders>
          </w:tcPr>
          <w:p w14:paraId="3F9E6FB1" w14:textId="77777777" w:rsidR="003F3708" w:rsidRDefault="005D069D">
            <w:pPr>
              <w:pStyle w:val="TableParagraph"/>
              <w:spacing w:line="252" w:lineRule="exact"/>
              <w:ind w:left="333"/>
              <w:jc w:val="left"/>
              <w:rPr>
                <w:sz w:val="21"/>
              </w:rPr>
            </w:pPr>
            <w:r>
              <w:rPr>
                <w:sz w:val="21"/>
              </w:rPr>
              <w:t>Pensioner</w:t>
            </w:r>
            <w:r>
              <w:rPr>
                <w:spacing w:val="-3"/>
                <w:sz w:val="21"/>
              </w:rPr>
              <w:t xml:space="preserve"> </w:t>
            </w:r>
            <w:r>
              <w:rPr>
                <w:sz w:val="21"/>
              </w:rPr>
              <w:t>Cat</w:t>
            </w:r>
            <w:r>
              <w:rPr>
                <w:spacing w:val="1"/>
                <w:sz w:val="21"/>
              </w:rPr>
              <w:t xml:space="preserve"> </w:t>
            </w:r>
            <w:r>
              <w:rPr>
                <w:spacing w:val="-2"/>
                <w:sz w:val="21"/>
              </w:rPr>
              <w:t>Breeder</w:t>
            </w:r>
          </w:p>
        </w:tc>
        <w:tc>
          <w:tcPr>
            <w:tcW w:w="5897" w:type="dxa"/>
            <w:tcBorders>
              <w:top w:val="single" w:sz="2" w:space="0" w:color="000000"/>
              <w:bottom w:val="single" w:sz="2" w:space="0" w:color="000000"/>
            </w:tcBorders>
          </w:tcPr>
          <w:p w14:paraId="3C2FB9BC" w14:textId="77777777" w:rsidR="003F3708" w:rsidRDefault="005D069D">
            <w:pPr>
              <w:pStyle w:val="TableParagraph"/>
              <w:spacing w:line="252" w:lineRule="exact"/>
              <w:ind w:right="1154"/>
              <w:rPr>
                <w:sz w:val="21"/>
              </w:rPr>
            </w:pPr>
            <w:r>
              <w:rPr>
                <w:spacing w:val="-10"/>
                <w:sz w:val="21"/>
              </w:rPr>
              <w:t>D</w:t>
            </w:r>
          </w:p>
        </w:tc>
        <w:tc>
          <w:tcPr>
            <w:tcW w:w="2042" w:type="dxa"/>
            <w:tcBorders>
              <w:top w:val="single" w:sz="2" w:space="0" w:color="000000"/>
              <w:bottom w:val="single" w:sz="2" w:space="0" w:color="000000"/>
            </w:tcBorders>
          </w:tcPr>
          <w:p w14:paraId="0DF5325F" w14:textId="77777777" w:rsidR="003F3708" w:rsidRDefault="005D069D">
            <w:pPr>
              <w:pStyle w:val="TableParagraph"/>
              <w:spacing w:line="252" w:lineRule="exact"/>
              <w:ind w:right="816"/>
              <w:rPr>
                <w:sz w:val="21"/>
              </w:rPr>
            </w:pPr>
            <w:r>
              <w:rPr>
                <w:spacing w:val="-10"/>
                <w:sz w:val="21"/>
              </w:rPr>
              <w:t>-</w:t>
            </w:r>
          </w:p>
        </w:tc>
        <w:tc>
          <w:tcPr>
            <w:tcW w:w="2027" w:type="dxa"/>
            <w:tcBorders>
              <w:top w:val="single" w:sz="2" w:space="0" w:color="000000"/>
              <w:bottom w:val="single" w:sz="2" w:space="0" w:color="000000"/>
            </w:tcBorders>
          </w:tcPr>
          <w:p w14:paraId="129A2E85" w14:textId="77777777" w:rsidR="003F3708" w:rsidRDefault="005D069D">
            <w:pPr>
              <w:pStyle w:val="TableParagraph"/>
              <w:spacing w:line="252" w:lineRule="exact"/>
              <w:ind w:right="710"/>
              <w:rPr>
                <w:b/>
                <w:sz w:val="21"/>
              </w:rPr>
            </w:pPr>
            <w:r>
              <w:rPr>
                <w:b/>
                <w:spacing w:val="-2"/>
                <w:sz w:val="21"/>
              </w:rPr>
              <w:t>27.00</w:t>
            </w:r>
          </w:p>
        </w:tc>
        <w:tc>
          <w:tcPr>
            <w:tcW w:w="2003" w:type="dxa"/>
            <w:tcBorders>
              <w:top w:val="single" w:sz="2" w:space="0" w:color="000000"/>
              <w:bottom w:val="single" w:sz="2" w:space="0" w:color="000000"/>
            </w:tcBorders>
          </w:tcPr>
          <w:p w14:paraId="3FF76D26" w14:textId="77777777" w:rsidR="003F3708" w:rsidRDefault="005D069D">
            <w:pPr>
              <w:pStyle w:val="TableParagraph"/>
              <w:spacing w:line="252" w:lineRule="exact"/>
              <w:ind w:left="4" w:right="83"/>
              <w:jc w:val="center"/>
              <w:rPr>
                <w:sz w:val="21"/>
              </w:rPr>
            </w:pPr>
            <w:r>
              <w:rPr>
                <w:spacing w:val="-2"/>
                <w:sz w:val="21"/>
              </w:rPr>
              <w:t>26.00</w:t>
            </w:r>
          </w:p>
        </w:tc>
        <w:tc>
          <w:tcPr>
            <w:tcW w:w="1220" w:type="dxa"/>
            <w:tcBorders>
              <w:top w:val="single" w:sz="2" w:space="0" w:color="000000"/>
              <w:bottom w:val="single" w:sz="2" w:space="0" w:color="000000"/>
            </w:tcBorders>
          </w:tcPr>
          <w:p w14:paraId="12231390" w14:textId="77777777" w:rsidR="003F3708" w:rsidRDefault="005D069D">
            <w:pPr>
              <w:pStyle w:val="TableParagraph"/>
              <w:spacing w:line="252" w:lineRule="exact"/>
              <w:ind w:right="36"/>
              <w:rPr>
                <w:sz w:val="21"/>
              </w:rPr>
            </w:pPr>
            <w:r>
              <w:rPr>
                <w:spacing w:val="-4"/>
                <w:sz w:val="21"/>
              </w:rPr>
              <w:t>1.00</w:t>
            </w:r>
          </w:p>
        </w:tc>
      </w:tr>
      <w:tr w:rsidR="003F3708" w14:paraId="02B05E4B" w14:textId="77777777">
        <w:trPr>
          <w:trHeight w:val="274"/>
        </w:trPr>
        <w:tc>
          <w:tcPr>
            <w:tcW w:w="8082" w:type="dxa"/>
            <w:tcBorders>
              <w:top w:val="single" w:sz="2" w:space="0" w:color="000000"/>
              <w:bottom w:val="single" w:sz="2" w:space="0" w:color="000000"/>
            </w:tcBorders>
          </w:tcPr>
          <w:p w14:paraId="5EDED45A" w14:textId="77777777" w:rsidR="003F3708" w:rsidRDefault="005D069D">
            <w:pPr>
              <w:pStyle w:val="TableParagraph"/>
              <w:spacing w:line="252" w:lineRule="exact"/>
              <w:ind w:left="333"/>
              <w:jc w:val="left"/>
              <w:rPr>
                <w:sz w:val="21"/>
              </w:rPr>
            </w:pPr>
            <w:r>
              <w:rPr>
                <w:sz w:val="21"/>
              </w:rPr>
              <w:t>Pensioner</w:t>
            </w:r>
            <w:r>
              <w:rPr>
                <w:spacing w:val="-3"/>
                <w:sz w:val="21"/>
              </w:rPr>
              <w:t xml:space="preserve"> </w:t>
            </w:r>
            <w:r>
              <w:rPr>
                <w:sz w:val="21"/>
              </w:rPr>
              <w:t>Member</w:t>
            </w:r>
            <w:r>
              <w:rPr>
                <w:spacing w:val="-2"/>
                <w:sz w:val="21"/>
              </w:rPr>
              <w:t xml:space="preserve"> </w:t>
            </w:r>
            <w:r>
              <w:rPr>
                <w:sz w:val="21"/>
              </w:rPr>
              <w:t>Association -</w:t>
            </w:r>
            <w:r>
              <w:rPr>
                <w:spacing w:val="-2"/>
                <w:sz w:val="21"/>
              </w:rPr>
              <w:t xml:space="preserve"> </w:t>
            </w:r>
            <w:r>
              <w:rPr>
                <w:spacing w:val="-5"/>
                <w:sz w:val="21"/>
              </w:rPr>
              <w:t>Cat</w:t>
            </w:r>
          </w:p>
        </w:tc>
        <w:tc>
          <w:tcPr>
            <w:tcW w:w="5897" w:type="dxa"/>
            <w:tcBorders>
              <w:top w:val="single" w:sz="2" w:space="0" w:color="000000"/>
              <w:bottom w:val="single" w:sz="2" w:space="0" w:color="000000"/>
            </w:tcBorders>
          </w:tcPr>
          <w:p w14:paraId="25856C98" w14:textId="77777777" w:rsidR="003F3708" w:rsidRDefault="005D069D">
            <w:pPr>
              <w:pStyle w:val="TableParagraph"/>
              <w:spacing w:line="252" w:lineRule="exact"/>
              <w:ind w:right="1154"/>
              <w:rPr>
                <w:sz w:val="21"/>
              </w:rPr>
            </w:pPr>
            <w:r>
              <w:rPr>
                <w:spacing w:val="-10"/>
                <w:sz w:val="21"/>
              </w:rPr>
              <w:t>D</w:t>
            </w:r>
          </w:p>
        </w:tc>
        <w:tc>
          <w:tcPr>
            <w:tcW w:w="2042" w:type="dxa"/>
            <w:tcBorders>
              <w:top w:val="single" w:sz="2" w:space="0" w:color="000000"/>
              <w:bottom w:val="single" w:sz="2" w:space="0" w:color="000000"/>
            </w:tcBorders>
          </w:tcPr>
          <w:p w14:paraId="0AA3CC47" w14:textId="77777777" w:rsidR="003F3708" w:rsidRDefault="005D069D">
            <w:pPr>
              <w:pStyle w:val="TableParagraph"/>
              <w:spacing w:line="252" w:lineRule="exact"/>
              <w:ind w:right="816"/>
              <w:rPr>
                <w:sz w:val="21"/>
              </w:rPr>
            </w:pPr>
            <w:r>
              <w:rPr>
                <w:spacing w:val="-10"/>
                <w:sz w:val="21"/>
              </w:rPr>
              <w:t>-</w:t>
            </w:r>
          </w:p>
        </w:tc>
        <w:tc>
          <w:tcPr>
            <w:tcW w:w="2027" w:type="dxa"/>
            <w:tcBorders>
              <w:top w:val="single" w:sz="2" w:space="0" w:color="000000"/>
              <w:bottom w:val="single" w:sz="2" w:space="0" w:color="000000"/>
            </w:tcBorders>
          </w:tcPr>
          <w:p w14:paraId="48E07717" w14:textId="77777777" w:rsidR="003F3708" w:rsidRDefault="005D069D">
            <w:pPr>
              <w:pStyle w:val="TableParagraph"/>
              <w:spacing w:line="252" w:lineRule="exact"/>
              <w:ind w:right="710"/>
              <w:rPr>
                <w:b/>
                <w:sz w:val="21"/>
              </w:rPr>
            </w:pPr>
            <w:r>
              <w:rPr>
                <w:b/>
                <w:spacing w:val="-2"/>
                <w:sz w:val="21"/>
              </w:rPr>
              <w:t>27.00</w:t>
            </w:r>
          </w:p>
        </w:tc>
        <w:tc>
          <w:tcPr>
            <w:tcW w:w="2003" w:type="dxa"/>
            <w:tcBorders>
              <w:top w:val="single" w:sz="2" w:space="0" w:color="000000"/>
              <w:bottom w:val="single" w:sz="2" w:space="0" w:color="000000"/>
            </w:tcBorders>
          </w:tcPr>
          <w:p w14:paraId="66458924" w14:textId="77777777" w:rsidR="003F3708" w:rsidRDefault="005D069D">
            <w:pPr>
              <w:pStyle w:val="TableParagraph"/>
              <w:spacing w:line="252" w:lineRule="exact"/>
              <w:ind w:left="4" w:right="83"/>
              <w:jc w:val="center"/>
              <w:rPr>
                <w:sz w:val="21"/>
              </w:rPr>
            </w:pPr>
            <w:r>
              <w:rPr>
                <w:spacing w:val="-2"/>
                <w:sz w:val="21"/>
              </w:rPr>
              <w:t>26.00</w:t>
            </w:r>
          </w:p>
        </w:tc>
        <w:tc>
          <w:tcPr>
            <w:tcW w:w="1220" w:type="dxa"/>
            <w:tcBorders>
              <w:top w:val="single" w:sz="2" w:space="0" w:color="000000"/>
              <w:bottom w:val="single" w:sz="2" w:space="0" w:color="000000"/>
            </w:tcBorders>
          </w:tcPr>
          <w:p w14:paraId="14AB177A" w14:textId="77777777" w:rsidR="003F3708" w:rsidRDefault="005D069D">
            <w:pPr>
              <w:pStyle w:val="TableParagraph"/>
              <w:spacing w:line="252" w:lineRule="exact"/>
              <w:ind w:right="36"/>
              <w:rPr>
                <w:sz w:val="21"/>
              </w:rPr>
            </w:pPr>
            <w:r>
              <w:rPr>
                <w:spacing w:val="-4"/>
                <w:sz w:val="21"/>
              </w:rPr>
              <w:t>1.00</w:t>
            </w:r>
          </w:p>
        </w:tc>
      </w:tr>
    </w:tbl>
    <w:p w14:paraId="431E14D9" w14:textId="77777777" w:rsidR="003F3708" w:rsidRDefault="003F3708">
      <w:pPr>
        <w:pStyle w:val="BodyText"/>
        <w:spacing w:before="48"/>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8217"/>
        <w:gridCol w:w="5763"/>
        <w:gridCol w:w="1989"/>
        <w:gridCol w:w="2028"/>
        <w:gridCol w:w="2058"/>
        <w:gridCol w:w="1221"/>
      </w:tblGrid>
      <w:tr w:rsidR="003F3708" w14:paraId="26A65227" w14:textId="77777777">
        <w:trPr>
          <w:trHeight w:val="274"/>
        </w:trPr>
        <w:tc>
          <w:tcPr>
            <w:tcW w:w="8217" w:type="dxa"/>
            <w:tcBorders>
              <w:top w:val="single" w:sz="2" w:space="0" w:color="000000"/>
              <w:bottom w:val="single" w:sz="2" w:space="0" w:color="000000"/>
            </w:tcBorders>
            <w:shd w:val="clear" w:color="auto" w:fill="BEBEBE"/>
          </w:tcPr>
          <w:p w14:paraId="7412AC1D" w14:textId="77777777" w:rsidR="003F3708" w:rsidRDefault="005D069D">
            <w:pPr>
              <w:pStyle w:val="TableParagraph"/>
              <w:spacing w:line="252" w:lineRule="exact"/>
              <w:ind w:right="4410"/>
              <w:rPr>
                <w:b/>
                <w:sz w:val="21"/>
              </w:rPr>
            </w:pPr>
            <w:r>
              <w:rPr>
                <w:b/>
                <w:sz w:val="21"/>
              </w:rPr>
              <w:t>Animal</w:t>
            </w:r>
            <w:r>
              <w:rPr>
                <w:b/>
                <w:spacing w:val="2"/>
                <w:sz w:val="21"/>
              </w:rPr>
              <w:t xml:space="preserve"> </w:t>
            </w:r>
            <w:r>
              <w:rPr>
                <w:b/>
                <w:sz w:val="21"/>
              </w:rPr>
              <w:t>Registration Fees</w:t>
            </w:r>
            <w:r>
              <w:rPr>
                <w:b/>
                <w:spacing w:val="1"/>
                <w:sz w:val="21"/>
              </w:rPr>
              <w:t xml:space="preserve"> </w:t>
            </w:r>
            <w:r>
              <w:rPr>
                <w:b/>
                <w:sz w:val="21"/>
              </w:rPr>
              <w:t>-</w:t>
            </w:r>
            <w:r>
              <w:rPr>
                <w:b/>
                <w:spacing w:val="-1"/>
                <w:sz w:val="21"/>
              </w:rPr>
              <w:t xml:space="preserve"> </w:t>
            </w:r>
            <w:r>
              <w:rPr>
                <w:b/>
                <w:sz w:val="21"/>
              </w:rPr>
              <w:t>Cat</w:t>
            </w:r>
            <w:r>
              <w:rPr>
                <w:b/>
                <w:spacing w:val="-1"/>
                <w:sz w:val="21"/>
              </w:rPr>
              <w:t xml:space="preserve"> </w:t>
            </w:r>
            <w:r>
              <w:rPr>
                <w:b/>
                <w:spacing w:val="-2"/>
                <w:sz w:val="21"/>
              </w:rPr>
              <w:t>(Standard)</w:t>
            </w:r>
          </w:p>
        </w:tc>
        <w:tc>
          <w:tcPr>
            <w:tcW w:w="5763" w:type="dxa"/>
            <w:tcBorders>
              <w:top w:val="single" w:sz="2" w:space="0" w:color="000000"/>
              <w:bottom w:val="single" w:sz="2" w:space="0" w:color="000000"/>
            </w:tcBorders>
            <w:shd w:val="clear" w:color="auto" w:fill="BEBEBE"/>
          </w:tcPr>
          <w:p w14:paraId="0B61B8DE" w14:textId="77777777" w:rsidR="003F3708" w:rsidRDefault="003F3708">
            <w:pPr>
              <w:pStyle w:val="TableParagraph"/>
              <w:spacing w:before="0"/>
              <w:jc w:val="left"/>
              <w:rPr>
                <w:rFonts w:ascii="Times New Roman"/>
                <w:sz w:val="20"/>
              </w:rPr>
            </w:pPr>
          </w:p>
        </w:tc>
        <w:tc>
          <w:tcPr>
            <w:tcW w:w="1989" w:type="dxa"/>
            <w:tcBorders>
              <w:top w:val="single" w:sz="2" w:space="0" w:color="000000"/>
              <w:bottom w:val="single" w:sz="2" w:space="0" w:color="000000"/>
            </w:tcBorders>
            <w:shd w:val="clear" w:color="auto" w:fill="BEBEBE"/>
          </w:tcPr>
          <w:p w14:paraId="3EFDD884" w14:textId="77777777" w:rsidR="003F3708" w:rsidRDefault="003F3708">
            <w:pPr>
              <w:pStyle w:val="TableParagraph"/>
              <w:spacing w:before="0"/>
              <w:jc w:val="left"/>
              <w:rPr>
                <w:rFonts w:ascii="Times New Roman"/>
                <w:sz w:val="20"/>
              </w:rPr>
            </w:pPr>
          </w:p>
        </w:tc>
        <w:tc>
          <w:tcPr>
            <w:tcW w:w="2028" w:type="dxa"/>
            <w:tcBorders>
              <w:top w:val="single" w:sz="2" w:space="0" w:color="000000"/>
              <w:bottom w:val="single" w:sz="2" w:space="0" w:color="000000"/>
            </w:tcBorders>
            <w:shd w:val="clear" w:color="auto" w:fill="BEBEBE"/>
          </w:tcPr>
          <w:p w14:paraId="2B681ED0" w14:textId="77777777" w:rsidR="003F3708" w:rsidRDefault="003F3708">
            <w:pPr>
              <w:pStyle w:val="TableParagraph"/>
              <w:spacing w:before="0"/>
              <w:jc w:val="left"/>
              <w:rPr>
                <w:rFonts w:ascii="Times New Roman"/>
                <w:sz w:val="20"/>
              </w:rPr>
            </w:pPr>
          </w:p>
        </w:tc>
        <w:tc>
          <w:tcPr>
            <w:tcW w:w="2058" w:type="dxa"/>
            <w:tcBorders>
              <w:top w:val="single" w:sz="2" w:space="0" w:color="000000"/>
              <w:bottom w:val="single" w:sz="2" w:space="0" w:color="000000"/>
            </w:tcBorders>
            <w:shd w:val="clear" w:color="auto" w:fill="BEBEBE"/>
          </w:tcPr>
          <w:p w14:paraId="5472E9C1" w14:textId="77777777" w:rsidR="003F3708" w:rsidRDefault="003F3708">
            <w:pPr>
              <w:pStyle w:val="TableParagraph"/>
              <w:spacing w:before="0"/>
              <w:jc w:val="left"/>
              <w:rPr>
                <w:rFonts w:ascii="Times New Roman"/>
                <w:sz w:val="20"/>
              </w:rPr>
            </w:pPr>
          </w:p>
        </w:tc>
        <w:tc>
          <w:tcPr>
            <w:tcW w:w="1221" w:type="dxa"/>
            <w:tcBorders>
              <w:top w:val="single" w:sz="2" w:space="0" w:color="000000"/>
              <w:bottom w:val="single" w:sz="2" w:space="0" w:color="000000"/>
            </w:tcBorders>
            <w:shd w:val="clear" w:color="auto" w:fill="BEBEBE"/>
          </w:tcPr>
          <w:p w14:paraId="577E62EF" w14:textId="77777777" w:rsidR="003F3708" w:rsidRDefault="003F3708">
            <w:pPr>
              <w:pStyle w:val="TableParagraph"/>
              <w:spacing w:before="0"/>
              <w:jc w:val="left"/>
              <w:rPr>
                <w:rFonts w:ascii="Times New Roman"/>
                <w:sz w:val="20"/>
              </w:rPr>
            </w:pPr>
          </w:p>
        </w:tc>
      </w:tr>
      <w:tr w:rsidR="003F3708" w14:paraId="2AC9DB96" w14:textId="77777777">
        <w:trPr>
          <w:trHeight w:val="274"/>
        </w:trPr>
        <w:tc>
          <w:tcPr>
            <w:tcW w:w="8217" w:type="dxa"/>
            <w:tcBorders>
              <w:top w:val="single" w:sz="2" w:space="0" w:color="000000"/>
              <w:bottom w:val="single" w:sz="2" w:space="0" w:color="000000"/>
            </w:tcBorders>
          </w:tcPr>
          <w:p w14:paraId="55AA6826" w14:textId="77777777" w:rsidR="003F3708" w:rsidRDefault="005D069D">
            <w:pPr>
              <w:pStyle w:val="TableParagraph"/>
              <w:spacing w:line="252" w:lineRule="exact"/>
              <w:ind w:left="333"/>
              <w:jc w:val="left"/>
              <w:rPr>
                <w:sz w:val="21"/>
              </w:rPr>
            </w:pPr>
            <w:r>
              <w:rPr>
                <w:sz w:val="21"/>
              </w:rPr>
              <w:t>Cat Over</w:t>
            </w:r>
            <w:r>
              <w:rPr>
                <w:spacing w:val="-1"/>
                <w:sz w:val="21"/>
              </w:rPr>
              <w:t xml:space="preserve"> </w:t>
            </w:r>
            <w:r>
              <w:rPr>
                <w:spacing w:val="-5"/>
                <w:sz w:val="21"/>
              </w:rPr>
              <w:t>10</w:t>
            </w:r>
          </w:p>
        </w:tc>
        <w:tc>
          <w:tcPr>
            <w:tcW w:w="5763" w:type="dxa"/>
            <w:tcBorders>
              <w:top w:val="single" w:sz="2" w:space="0" w:color="000000"/>
              <w:bottom w:val="single" w:sz="2" w:space="0" w:color="000000"/>
            </w:tcBorders>
          </w:tcPr>
          <w:p w14:paraId="056A6CAC" w14:textId="77777777" w:rsidR="003F3708" w:rsidRDefault="005D069D">
            <w:pPr>
              <w:pStyle w:val="TableParagraph"/>
              <w:spacing w:line="252" w:lineRule="exact"/>
              <w:ind w:right="1155"/>
              <w:rPr>
                <w:sz w:val="21"/>
              </w:rPr>
            </w:pPr>
            <w:r>
              <w:rPr>
                <w:spacing w:val="-10"/>
                <w:sz w:val="21"/>
              </w:rPr>
              <w:t>D</w:t>
            </w:r>
          </w:p>
        </w:tc>
        <w:tc>
          <w:tcPr>
            <w:tcW w:w="1989" w:type="dxa"/>
            <w:tcBorders>
              <w:top w:val="single" w:sz="2" w:space="0" w:color="000000"/>
              <w:bottom w:val="single" w:sz="2" w:space="0" w:color="000000"/>
            </w:tcBorders>
          </w:tcPr>
          <w:p w14:paraId="5ED7C76B" w14:textId="77777777" w:rsidR="003F3708" w:rsidRDefault="005D069D">
            <w:pPr>
              <w:pStyle w:val="TableParagraph"/>
              <w:spacing w:line="252" w:lineRule="exact"/>
              <w:ind w:right="764"/>
              <w:rPr>
                <w:sz w:val="21"/>
              </w:rPr>
            </w:pPr>
            <w:r>
              <w:rPr>
                <w:spacing w:val="-10"/>
                <w:sz w:val="21"/>
              </w:rPr>
              <w:t>-</w:t>
            </w:r>
          </w:p>
        </w:tc>
        <w:tc>
          <w:tcPr>
            <w:tcW w:w="2028" w:type="dxa"/>
            <w:tcBorders>
              <w:top w:val="single" w:sz="2" w:space="0" w:color="000000"/>
              <w:bottom w:val="single" w:sz="2" w:space="0" w:color="000000"/>
            </w:tcBorders>
          </w:tcPr>
          <w:p w14:paraId="170A31E9" w14:textId="77777777" w:rsidR="003F3708" w:rsidRDefault="005D069D">
            <w:pPr>
              <w:pStyle w:val="TableParagraph"/>
              <w:spacing w:line="252" w:lineRule="exact"/>
              <w:ind w:right="659"/>
              <w:rPr>
                <w:b/>
                <w:sz w:val="21"/>
              </w:rPr>
            </w:pPr>
            <w:r>
              <w:rPr>
                <w:b/>
                <w:spacing w:val="-2"/>
                <w:sz w:val="21"/>
              </w:rPr>
              <w:t>56.00</w:t>
            </w:r>
          </w:p>
        </w:tc>
        <w:tc>
          <w:tcPr>
            <w:tcW w:w="2058" w:type="dxa"/>
            <w:tcBorders>
              <w:top w:val="single" w:sz="2" w:space="0" w:color="000000"/>
              <w:bottom w:val="single" w:sz="2" w:space="0" w:color="000000"/>
            </w:tcBorders>
          </w:tcPr>
          <w:p w14:paraId="7D29698B" w14:textId="77777777" w:rsidR="003F3708" w:rsidRDefault="005D069D">
            <w:pPr>
              <w:pStyle w:val="TableParagraph"/>
              <w:spacing w:line="252" w:lineRule="exact"/>
              <w:ind w:right="800"/>
              <w:rPr>
                <w:sz w:val="21"/>
              </w:rPr>
            </w:pPr>
            <w:r>
              <w:rPr>
                <w:spacing w:val="-2"/>
                <w:sz w:val="21"/>
              </w:rPr>
              <w:t>54.00</w:t>
            </w:r>
          </w:p>
        </w:tc>
        <w:tc>
          <w:tcPr>
            <w:tcW w:w="1221" w:type="dxa"/>
            <w:tcBorders>
              <w:top w:val="single" w:sz="2" w:space="0" w:color="000000"/>
              <w:bottom w:val="single" w:sz="2" w:space="0" w:color="000000"/>
            </w:tcBorders>
          </w:tcPr>
          <w:p w14:paraId="38C2F8A6" w14:textId="77777777" w:rsidR="003F3708" w:rsidRDefault="005D069D">
            <w:pPr>
              <w:pStyle w:val="TableParagraph"/>
              <w:spacing w:line="252" w:lineRule="exact"/>
              <w:ind w:right="40"/>
              <w:rPr>
                <w:sz w:val="21"/>
              </w:rPr>
            </w:pPr>
            <w:r>
              <w:rPr>
                <w:spacing w:val="-4"/>
                <w:sz w:val="21"/>
              </w:rPr>
              <w:t>2.00</w:t>
            </w:r>
          </w:p>
        </w:tc>
      </w:tr>
      <w:tr w:rsidR="003F3708" w14:paraId="158EF1C1" w14:textId="77777777">
        <w:trPr>
          <w:trHeight w:val="274"/>
        </w:trPr>
        <w:tc>
          <w:tcPr>
            <w:tcW w:w="8217" w:type="dxa"/>
            <w:tcBorders>
              <w:top w:val="single" w:sz="2" w:space="0" w:color="000000"/>
              <w:bottom w:val="single" w:sz="2" w:space="0" w:color="000000"/>
            </w:tcBorders>
          </w:tcPr>
          <w:p w14:paraId="1CF9D6D2" w14:textId="77777777" w:rsidR="003F3708" w:rsidRDefault="005D069D">
            <w:pPr>
              <w:pStyle w:val="TableParagraph"/>
              <w:spacing w:line="252" w:lineRule="exact"/>
              <w:ind w:left="333"/>
              <w:jc w:val="left"/>
              <w:rPr>
                <w:sz w:val="21"/>
              </w:rPr>
            </w:pPr>
            <w:r>
              <w:rPr>
                <w:sz w:val="21"/>
              </w:rPr>
              <w:t>Cat</w:t>
            </w:r>
            <w:r>
              <w:rPr>
                <w:spacing w:val="1"/>
                <w:sz w:val="21"/>
              </w:rPr>
              <w:t xml:space="preserve"> </w:t>
            </w:r>
            <w:r>
              <w:rPr>
                <w:sz w:val="21"/>
              </w:rPr>
              <w:t>over</w:t>
            </w:r>
            <w:r>
              <w:rPr>
                <w:spacing w:val="-2"/>
                <w:sz w:val="21"/>
              </w:rPr>
              <w:t xml:space="preserve"> </w:t>
            </w:r>
            <w:r>
              <w:rPr>
                <w:sz w:val="21"/>
              </w:rPr>
              <w:t>10 years</w:t>
            </w:r>
            <w:r>
              <w:rPr>
                <w:spacing w:val="-1"/>
                <w:sz w:val="21"/>
              </w:rPr>
              <w:t xml:space="preserve"> </w:t>
            </w:r>
            <w:r>
              <w:rPr>
                <w:spacing w:val="-2"/>
                <w:sz w:val="21"/>
              </w:rPr>
              <w:t>desexed</w:t>
            </w:r>
          </w:p>
        </w:tc>
        <w:tc>
          <w:tcPr>
            <w:tcW w:w="5763" w:type="dxa"/>
            <w:tcBorders>
              <w:top w:val="single" w:sz="2" w:space="0" w:color="000000"/>
              <w:bottom w:val="single" w:sz="2" w:space="0" w:color="000000"/>
            </w:tcBorders>
          </w:tcPr>
          <w:p w14:paraId="37B2FB26" w14:textId="77777777" w:rsidR="003F3708" w:rsidRDefault="005D069D">
            <w:pPr>
              <w:pStyle w:val="TableParagraph"/>
              <w:spacing w:line="252" w:lineRule="exact"/>
              <w:ind w:right="1155"/>
              <w:rPr>
                <w:sz w:val="21"/>
              </w:rPr>
            </w:pPr>
            <w:r>
              <w:rPr>
                <w:spacing w:val="-10"/>
                <w:sz w:val="21"/>
              </w:rPr>
              <w:t>D</w:t>
            </w:r>
          </w:p>
        </w:tc>
        <w:tc>
          <w:tcPr>
            <w:tcW w:w="1989" w:type="dxa"/>
            <w:tcBorders>
              <w:top w:val="single" w:sz="2" w:space="0" w:color="000000"/>
              <w:bottom w:val="single" w:sz="2" w:space="0" w:color="000000"/>
            </w:tcBorders>
          </w:tcPr>
          <w:p w14:paraId="6859B7DF" w14:textId="77777777" w:rsidR="003F3708" w:rsidRDefault="005D069D">
            <w:pPr>
              <w:pStyle w:val="TableParagraph"/>
              <w:spacing w:line="252" w:lineRule="exact"/>
              <w:ind w:right="764"/>
              <w:rPr>
                <w:sz w:val="21"/>
              </w:rPr>
            </w:pPr>
            <w:r>
              <w:rPr>
                <w:spacing w:val="-10"/>
                <w:sz w:val="21"/>
              </w:rPr>
              <w:t>-</w:t>
            </w:r>
          </w:p>
        </w:tc>
        <w:tc>
          <w:tcPr>
            <w:tcW w:w="2028" w:type="dxa"/>
            <w:tcBorders>
              <w:top w:val="single" w:sz="2" w:space="0" w:color="000000"/>
              <w:bottom w:val="single" w:sz="2" w:space="0" w:color="000000"/>
            </w:tcBorders>
          </w:tcPr>
          <w:p w14:paraId="54EFC266" w14:textId="77777777" w:rsidR="003F3708" w:rsidRDefault="005D069D">
            <w:pPr>
              <w:pStyle w:val="TableParagraph"/>
              <w:spacing w:line="252" w:lineRule="exact"/>
              <w:ind w:right="659"/>
              <w:rPr>
                <w:b/>
                <w:sz w:val="21"/>
              </w:rPr>
            </w:pPr>
            <w:r>
              <w:rPr>
                <w:b/>
                <w:spacing w:val="-2"/>
                <w:sz w:val="21"/>
              </w:rPr>
              <w:t>55.00</w:t>
            </w:r>
          </w:p>
        </w:tc>
        <w:tc>
          <w:tcPr>
            <w:tcW w:w="2058" w:type="dxa"/>
            <w:tcBorders>
              <w:top w:val="single" w:sz="2" w:space="0" w:color="000000"/>
              <w:bottom w:val="single" w:sz="2" w:space="0" w:color="000000"/>
            </w:tcBorders>
          </w:tcPr>
          <w:p w14:paraId="0D019B79" w14:textId="77777777" w:rsidR="003F3708" w:rsidRDefault="005D069D">
            <w:pPr>
              <w:pStyle w:val="TableParagraph"/>
              <w:spacing w:line="252" w:lineRule="exact"/>
              <w:ind w:right="800"/>
              <w:rPr>
                <w:sz w:val="21"/>
              </w:rPr>
            </w:pPr>
            <w:r>
              <w:rPr>
                <w:spacing w:val="-2"/>
                <w:sz w:val="21"/>
              </w:rPr>
              <w:t>53.00</w:t>
            </w:r>
          </w:p>
        </w:tc>
        <w:tc>
          <w:tcPr>
            <w:tcW w:w="1221" w:type="dxa"/>
            <w:tcBorders>
              <w:top w:val="single" w:sz="2" w:space="0" w:color="000000"/>
              <w:bottom w:val="single" w:sz="2" w:space="0" w:color="000000"/>
            </w:tcBorders>
          </w:tcPr>
          <w:p w14:paraId="11B63153" w14:textId="77777777" w:rsidR="003F3708" w:rsidRDefault="005D069D">
            <w:pPr>
              <w:pStyle w:val="TableParagraph"/>
              <w:spacing w:line="252" w:lineRule="exact"/>
              <w:ind w:right="40"/>
              <w:rPr>
                <w:sz w:val="21"/>
              </w:rPr>
            </w:pPr>
            <w:r>
              <w:rPr>
                <w:spacing w:val="-4"/>
                <w:sz w:val="21"/>
              </w:rPr>
              <w:t>2.00</w:t>
            </w:r>
          </w:p>
        </w:tc>
      </w:tr>
      <w:tr w:rsidR="003F3708" w14:paraId="3FCAF2E8" w14:textId="77777777">
        <w:trPr>
          <w:trHeight w:val="274"/>
        </w:trPr>
        <w:tc>
          <w:tcPr>
            <w:tcW w:w="8217" w:type="dxa"/>
            <w:tcBorders>
              <w:top w:val="single" w:sz="2" w:space="0" w:color="000000"/>
              <w:bottom w:val="single" w:sz="2" w:space="0" w:color="000000"/>
            </w:tcBorders>
          </w:tcPr>
          <w:p w14:paraId="27DD4039" w14:textId="77777777" w:rsidR="003F3708" w:rsidRDefault="005D069D">
            <w:pPr>
              <w:pStyle w:val="TableParagraph"/>
              <w:spacing w:line="252" w:lineRule="exact"/>
              <w:ind w:left="333"/>
              <w:jc w:val="left"/>
              <w:rPr>
                <w:sz w:val="21"/>
              </w:rPr>
            </w:pPr>
            <w:r>
              <w:rPr>
                <w:sz w:val="21"/>
              </w:rPr>
              <w:t>Cat</w:t>
            </w:r>
            <w:r>
              <w:rPr>
                <w:spacing w:val="-1"/>
                <w:sz w:val="21"/>
              </w:rPr>
              <w:t xml:space="preserve"> </w:t>
            </w:r>
            <w:r>
              <w:rPr>
                <w:sz w:val="21"/>
              </w:rPr>
              <w:t>over</w:t>
            </w:r>
            <w:r>
              <w:rPr>
                <w:spacing w:val="-3"/>
                <w:sz w:val="21"/>
              </w:rPr>
              <w:t xml:space="preserve"> </w:t>
            </w:r>
            <w:r>
              <w:rPr>
                <w:sz w:val="21"/>
              </w:rPr>
              <w:t>10</w:t>
            </w:r>
            <w:r>
              <w:rPr>
                <w:spacing w:val="-1"/>
                <w:sz w:val="21"/>
              </w:rPr>
              <w:t xml:space="preserve"> </w:t>
            </w:r>
            <w:r>
              <w:rPr>
                <w:sz w:val="21"/>
              </w:rPr>
              <w:t>years</w:t>
            </w:r>
            <w:r>
              <w:rPr>
                <w:spacing w:val="-3"/>
                <w:sz w:val="21"/>
              </w:rPr>
              <w:t xml:space="preserve"> </w:t>
            </w:r>
            <w:r>
              <w:rPr>
                <w:sz w:val="21"/>
              </w:rPr>
              <w:t xml:space="preserve">desexed </w:t>
            </w:r>
            <w:r>
              <w:rPr>
                <w:spacing w:val="-2"/>
                <w:sz w:val="21"/>
              </w:rPr>
              <w:t>pensioner</w:t>
            </w:r>
          </w:p>
        </w:tc>
        <w:tc>
          <w:tcPr>
            <w:tcW w:w="5763" w:type="dxa"/>
            <w:tcBorders>
              <w:top w:val="single" w:sz="2" w:space="0" w:color="000000"/>
              <w:bottom w:val="single" w:sz="2" w:space="0" w:color="000000"/>
            </w:tcBorders>
          </w:tcPr>
          <w:p w14:paraId="6DF58CA4" w14:textId="77777777" w:rsidR="003F3708" w:rsidRDefault="005D069D">
            <w:pPr>
              <w:pStyle w:val="TableParagraph"/>
              <w:spacing w:line="252" w:lineRule="exact"/>
              <w:ind w:right="1155"/>
              <w:rPr>
                <w:sz w:val="21"/>
              </w:rPr>
            </w:pPr>
            <w:r>
              <w:rPr>
                <w:spacing w:val="-10"/>
                <w:sz w:val="21"/>
              </w:rPr>
              <w:t>D</w:t>
            </w:r>
          </w:p>
        </w:tc>
        <w:tc>
          <w:tcPr>
            <w:tcW w:w="1989" w:type="dxa"/>
            <w:tcBorders>
              <w:top w:val="single" w:sz="2" w:space="0" w:color="000000"/>
              <w:bottom w:val="single" w:sz="2" w:space="0" w:color="000000"/>
            </w:tcBorders>
          </w:tcPr>
          <w:p w14:paraId="002169CA" w14:textId="77777777" w:rsidR="003F3708" w:rsidRDefault="005D069D">
            <w:pPr>
              <w:pStyle w:val="TableParagraph"/>
              <w:spacing w:line="252" w:lineRule="exact"/>
              <w:ind w:right="764"/>
              <w:rPr>
                <w:sz w:val="21"/>
              </w:rPr>
            </w:pPr>
            <w:r>
              <w:rPr>
                <w:spacing w:val="-10"/>
                <w:sz w:val="21"/>
              </w:rPr>
              <w:t>-</w:t>
            </w:r>
          </w:p>
        </w:tc>
        <w:tc>
          <w:tcPr>
            <w:tcW w:w="2028" w:type="dxa"/>
            <w:tcBorders>
              <w:top w:val="single" w:sz="2" w:space="0" w:color="000000"/>
              <w:bottom w:val="single" w:sz="2" w:space="0" w:color="000000"/>
            </w:tcBorders>
          </w:tcPr>
          <w:p w14:paraId="1CE427C0" w14:textId="77777777" w:rsidR="003F3708" w:rsidRDefault="005D069D">
            <w:pPr>
              <w:pStyle w:val="TableParagraph"/>
              <w:spacing w:line="252" w:lineRule="exact"/>
              <w:ind w:right="659"/>
              <w:rPr>
                <w:b/>
                <w:sz w:val="21"/>
              </w:rPr>
            </w:pPr>
            <w:r>
              <w:rPr>
                <w:b/>
                <w:spacing w:val="-2"/>
                <w:sz w:val="21"/>
              </w:rPr>
              <w:t>27.00</w:t>
            </w:r>
          </w:p>
        </w:tc>
        <w:tc>
          <w:tcPr>
            <w:tcW w:w="2058" w:type="dxa"/>
            <w:tcBorders>
              <w:top w:val="single" w:sz="2" w:space="0" w:color="000000"/>
              <w:bottom w:val="single" w:sz="2" w:space="0" w:color="000000"/>
            </w:tcBorders>
          </w:tcPr>
          <w:p w14:paraId="77D5C185" w14:textId="77777777" w:rsidR="003F3708" w:rsidRDefault="005D069D">
            <w:pPr>
              <w:pStyle w:val="TableParagraph"/>
              <w:spacing w:line="252" w:lineRule="exact"/>
              <w:ind w:right="800"/>
              <w:rPr>
                <w:sz w:val="21"/>
              </w:rPr>
            </w:pPr>
            <w:r>
              <w:rPr>
                <w:spacing w:val="-2"/>
                <w:sz w:val="21"/>
              </w:rPr>
              <w:t>26.00</w:t>
            </w:r>
          </w:p>
        </w:tc>
        <w:tc>
          <w:tcPr>
            <w:tcW w:w="1221" w:type="dxa"/>
            <w:tcBorders>
              <w:top w:val="single" w:sz="2" w:space="0" w:color="000000"/>
              <w:bottom w:val="single" w:sz="2" w:space="0" w:color="000000"/>
            </w:tcBorders>
          </w:tcPr>
          <w:p w14:paraId="5E6E128F" w14:textId="77777777" w:rsidR="003F3708" w:rsidRDefault="005D069D">
            <w:pPr>
              <w:pStyle w:val="TableParagraph"/>
              <w:spacing w:line="252" w:lineRule="exact"/>
              <w:ind w:right="40"/>
              <w:rPr>
                <w:sz w:val="21"/>
              </w:rPr>
            </w:pPr>
            <w:r>
              <w:rPr>
                <w:spacing w:val="-4"/>
                <w:sz w:val="21"/>
              </w:rPr>
              <w:t>1.00</w:t>
            </w:r>
          </w:p>
        </w:tc>
      </w:tr>
      <w:tr w:rsidR="003F3708" w14:paraId="046148FE" w14:textId="77777777">
        <w:trPr>
          <w:trHeight w:val="274"/>
        </w:trPr>
        <w:tc>
          <w:tcPr>
            <w:tcW w:w="8217" w:type="dxa"/>
            <w:tcBorders>
              <w:top w:val="single" w:sz="2" w:space="0" w:color="000000"/>
              <w:bottom w:val="single" w:sz="2" w:space="0" w:color="000000"/>
            </w:tcBorders>
          </w:tcPr>
          <w:p w14:paraId="67D58AE4" w14:textId="77777777" w:rsidR="003F3708" w:rsidRDefault="005D069D">
            <w:pPr>
              <w:pStyle w:val="TableParagraph"/>
              <w:spacing w:line="252" w:lineRule="exact"/>
              <w:ind w:right="4472"/>
              <w:rPr>
                <w:sz w:val="21"/>
              </w:rPr>
            </w:pPr>
            <w:r>
              <w:rPr>
                <w:sz w:val="21"/>
              </w:rPr>
              <w:t>Cat</w:t>
            </w:r>
            <w:r>
              <w:rPr>
                <w:spacing w:val="1"/>
                <w:sz w:val="21"/>
              </w:rPr>
              <w:t xml:space="preserve"> </w:t>
            </w:r>
            <w:r w:rsidR="007F63CF">
              <w:rPr>
                <w:sz w:val="21"/>
              </w:rPr>
              <w:t>Registration</w:t>
            </w:r>
            <w:r>
              <w:rPr>
                <w:spacing w:val="2"/>
                <w:sz w:val="21"/>
              </w:rPr>
              <w:t xml:space="preserve"> </w:t>
            </w:r>
            <w:r>
              <w:rPr>
                <w:sz w:val="21"/>
              </w:rPr>
              <w:t>Pensioner</w:t>
            </w:r>
            <w:r>
              <w:rPr>
                <w:spacing w:val="-1"/>
                <w:sz w:val="21"/>
              </w:rPr>
              <w:t xml:space="preserve"> </w:t>
            </w:r>
            <w:r>
              <w:rPr>
                <w:sz w:val="21"/>
              </w:rPr>
              <w:t>Fee -</w:t>
            </w:r>
            <w:r>
              <w:rPr>
                <w:spacing w:val="-1"/>
                <w:sz w:val="21"/>
              </w:rPr>
              <w:t xml:space="preserve"> </w:t>
            </w:r>
            <w:r>
              <w:rPr>
                <w:sz w:val="21"/>
              </w:rPr>
              <w:t>Full</w:t>
            </w:r>
            <w:r>
              <w:rPr>
                <w:spacing w:val="2"/>
                <w:sz w:val="21"/>
              </w:rPr>
              <w:t xml:space="preserve"> </w:t>
            </w:r>
            <w:r>
              <w:rPr>
                <w:spacing w:val="-5"/>
                <w:sz w:val="21"/>
              </w:rPr>
              <w:t>Fee</w:t>
            </w:r>
          </w:p>
        </w:tc>
        <w:tc>
          <w:tcPr>
            <w:tcW w:w="5763" w:type="dxa"/>
            <w:tcBorders>
              <w:top w:val="single" w:sz="2" w:space="0" w:color="000000"/>
              <w:bottom w:val="single" w:sz="2" w:space="0" w:color="000000"/>
            </w:tcBorders>
          </w:tcPr>
          <w:p w14:paraId="063E3A27" w14:textId="77777777" w:rsidR="003F3708" w:rsidRDefault="005D069D">
            <w:pPr>
              <w:pStyle w:val="TableParagraph"/>
              <w:spacing w:line="252" w:lineRule="exact"/>
              <w:ind w:right="1155"/>
              <w:rPr>
                <w:sz w:val="21"/>
              </w:rPr>
            </w:pPr>
            <w:r>
              <w:rPr>
                <w:spacing w:val="-10"/>
                <w:sz w:val="21"/>
              </w:rPr>
              <w:t>D</w:t>
            </w:r>
          </w:p>
        </w:tc>
        <w:tc>
          <w:tcPr>
            <w:tcW w:w="1989" w:type="dxa"/>
            <w:tcBorders>
              <w:top w:val="single" w:sz="2" w:space="0" w:color="000000"/>
              <w:bottom w:val="single" w:sz="2" w:space="0" w:color="000000"/>
            </w:tcBorders>
          </w:tcPr>
          <w:p w14:paraId="1C499E2C" w14:textId="77777777" w:rsidR="003F3708" w:rsidRDefault="005D069D">
            <w:pPr>
              <w:pStyle w:val="TableParagraph"/>
              <w:spacing w:line="252" w:lineRule="exact"/>
              <w:ind w:right="764"/>
              <w:rPr>
                <w:sz w:val="21"/>
              </w:rPr>
            </w:pPr>
            <w:r>
              <w:rPr>
                <w:spacing w:val="-10"/>
                <w:sz w:val="21"/>
              </w:rPr>
              <w:t>-</w:t>
            </w:r>
          </w:p>
        </w:tc>
        <w:tc>
          <w:tcPr>
            <w:tcW w:w="2028" w:type="dxa"/>
            <w:tcBorders>
              <w:top w:val="single" w:sz="2" w:space="0" w:color="000000"/>
              <w:bottom w:val="single" w:sz="2" w:space="0" w:color="000000"/>
            </w:tcBorders>
          </w:tcPr>
          <w:p w14:paraId="4F45B3B5" w14:textId="77777777" w:rsidR="003F3708" w:rsidRDefault="005D069D">
            <w:pPr>
              <w:pStyle w:val="TableParagraph"/>
              <w:spacing w:line="252" w:lineRule="exact"/>
              <w:ind w:right="659"/>
              <w:rPr>
                <w:b/>
                <w:sz w:val="21"/>
              </w:rPr>
            </w:pPr>
            <w:r>
              <w:rPr>
                <w:b/>
                <w:spacing w:val="-2"/>
                <w:sz w:val="21"/>
              </w:rPr>
              <w:t>80.00</w:t>
            </w:r>
          </w:p>
        </w:tc>
        <w:tc>
          <w:tcPr>
            <w:tcW w:w="2058" w:type="dxa"/>
            <w:tcBorders>
              <w:top w:val="single" w:sz="2" w:space="0" w:color="000000"/>
              <w:bottom w:val="single" w:sz="2" w:space="0" w:color="000000"/>
            </w:tcBorders>
          </w:tcPr>
          <w:p w14:paraId="400C09A9" w14:textId="77777777" w:rsidR="003F3708" w:rsidRDefault="005D069D">
            <w:pPr>
              <w:pStyle w:val="TableParagraph"/>
              <w:spacing w:line="252" w:lineRule="exact"/>
              <w:ind w:right="800"/>
              <w:rPr>
                <w:sz w:val="21"/>
              </w:rPr>
            </w:pPr>
            <w:r>
              <w:rPr>
                <w:spacing w:val="-2"/>
                <w:sz w:val="21"/>
              </w:rPr>
              <w:t>77.00</w:t>
            </w:r>
          </w:p>
        </w:tc>
        <w:tc>
          <w:tcPr>
            <w:tcW w:w="1221" w:type="dxa"/>
            <w:tcBorders>
              <w:top w:val="single" w:sz="2" w:space="0" w:color="000000"/>
              <w:bottom w:val="single" w:sz="2" w:space="0" w:color="000000"/>
            </w:tcBorders>
          </w:tcPr>
          <w:p w14:paraId="28DB693E" w14:textId="77777777" w:rsidR="003F3708" w:rsidRDefault="005D069D">
            <w:pPr>
              <w:pStyle w:val="TableParagraph"/>
              <w:spacing w:line="252" w:lineRule="exact"/>
              <w:ind w:right="40"/>
              <w:rPr>
                <w:sz w:val="21"/>
              </w:rPr>
            </w:pPr>
            <w:r>
              <w:rPr>
                <w:spacing w:val="-4"/>
                <w:sz w:val="21"/>
              </w:rPr>
              <w:t>3.00</w:t>
            </w:r>
          </w:p>
        </w:tc>
      </w:tr>
      <w:tr w:rsidR="003F3708" w14:paraId="5B0CD4B2" w14:textId="77777777">
        <w:trPr>
          <w:trHeight w:val="274"/>
        </w:trPr>
        <w:tc>
          <w:tcPr>
            <w:tcW w:w="8217" w:type="dxa"/>
            <w:tcBorders>
              <w:top w:val="single" w:sz="2" w:space="0" w:color="000000"/>
              <w:bottom w:val="single" w:sz="2" w:space="0" w:color="000000"/>
            </w:tcBorders>
          </w:tcPr>
          <w:p w14:paraId="2339E71B" w14:textId="77777777" w:rsidR="003F3708" w:rsidRDefault="005D069D">
            <w:pPr>
              <w:pStyle w:val="TableParagraph"/>
              <w:spacing w:line="252" w:lineRule="exact"/>
              <w:ind w:left="333"/>
              <w:jc w:val="left"/>
              <w:rPr>
                <w:sz w:val="21"/>
              </w:rPr>
            </w:pPr>
            <w:r>
              <w:rPr>
                <w:sz w:val="21"/>
              </w:rPr>
              <w:t>Cat</w:t>
            </w:r>
            <w:r>
              <w:rPr>
                <w:spacing w:val="1"/>
                <w:sz w:val="21"/>
              </w:rPr>
              <w:t xml:space="preserve"> </w:t>
            </w:r>
            <w:r>
              <w:rPr>
                <w:sz w:val="21"/>
              </w:rPr>
              <w:t>Registration</w:t>
            </w:r>
            <w:r>
              <w:rPr>
                <w:spacing w:val="3"/>
                <w:sz w:val="21"/>
              </w:rPr>
              <w:t xml:space="preserve"> </w:t>
            </w:r>
            <w:r>
              <w:rPr>
                <w:sz w:val="21"/>
              </w:rPr>
              <w:t>Fee - Full</w:t>
            </w:r>
            <w:r>
              <w:rPr>
                <w:spacing w:val="4"/>
                <w:sz w:val="21"/>
              </w:rPr>
              <w:t xml:space="preserve"> </w:t>
            </w:r>
            <w:r>
              <w:rPr>
                <w:spacing w:val="-5"/>
                <w:sz w:val="21"/>
              </w:rPr>
              <w:t>Fee</w:t>
            </w:r>
          </w:p>
        </w:tc>
        <w:tc>
          <w:tcPr>
            <w:tcW w:w="5763" w:type="dxa"/>
            <w:tcBorders>
              <w:top w:val="single" w:sz="2" w:space="0" w:color="000000"/>
              <w:bottom w:val="single" w:sz="2" w:space="0" w:color="000000"/>
            </w:tcBorders>
          </w:tcPr>
          <w:p w14:paraId="7F63BE70" w14:textId="77777777" w:rsidR="003F3708" w:rsidRDefault="005D069D">
            <w:pPr>
              <w:pStyle w:val="TableParagraph"/>
              <w:spacing w:line="252" w:lineRule="exact"/>
              <w:ind w:right="1155"/>
              <w:rPr>
                <w:sz w:val="21"/>
              </w:rPr>
            </w:pPr>
            <w:r>
              <w:rPr>
                <w:spacing w:val="-10"/>
                <w:sz w:val="21"/>
              </w:rPr>
              <w:t>D</w:t>
            </w:r>
          </w:p>
        </w:tc>
        <w:tc>
          <w:tcPr>
            <w:tcW w:w="1989" w:type="dxa"/>
            <w:tcBorders>
              <w:top w:val="single" w:sz="2" w:space="0" w:color="000000"/>
              <w:bottom w:val="single" w:sz="2" w:space="0" w:color="000000"/>
            </w:tcBorders>
          </w:tcPr>
          <w:p w14:paraId="308DC167" w14:textId="77777777" w:rsidR="003F3708" w:rsidRDefault="005D069D">
            <w:pPr>
              <w:pStyle w:val="TableParagraph"/>
              <w:spacing w:line="252" w:lineRule="exact"/>
              <w:ind w:right="764"/>
              <w:rPr>
                <w:sz w:val="21"/>
              </w:rPr>
            </w:pPr>
            <w:r>
              <w:rPr>
                <w:spacing w:val="-10"/>
                <w:sz w:val="21"/>
              </w:rPr>
              <w:t>-</w:t>
            </w:r>
          </w:p>
        </w:tc>
        <w:tc>
          <w:tcPr>
            <w:tcW w:w="2028" w:type="dxa"/>
            <w:tcBorders>
              <w:top w:val="single" w:sz="2" w:space="0" w:color="000000"/>
              <w:bottom w:val="single" w:sz="2" w:space="0" w:color="000000"/>
            </w:tcBorders>
          </w:tcPr>
          <w:p w14:paraId="494169DA" w14:textId="77777777" w:rsidR="003F3708" w:rsidRDefault="005D069D">
            <w:pPr>
              <w:pStyle w:val="TableParagraph"/>
              <w:spacing w:line="252" w:lineRule="exact"/>
              <w:ind w:right="659"/>
              <w:rPr>
                <w:b/>
                <w:sz w:val="21"/>
              </w:rPr>
            </w:pPr>
            <w:r>
              <w:rPr>
                <w:b/>
                <w:spacing w:val="-2"/>
                <w:sz w:val="21"/>
              </w:rPr>
              <w:t>160.00</w:t>
            </w:r>
          </w:p>
        </w:tc>
        <w:tc>
          <w:tcPr>
            <w:tcW w:w="2058" w:type="dxa"/>
            <w:tcBorders>
              <w:top w:val="single" w:sz="2" w:space="0" w:color="000000"/>
              <w:bottom w:val="single" w:sz="2" w:space="0" w:color="000000"/>
            </w:tcBorders>
          </w:tcPr>
          <w:p w14:paraId="6D86BD70" w14:textId="77777777" w:rsidR="003F3708" w:rsidRDefault="005D069D">
            <w:pPr>
              <w:pStyle w:val="TableParagraph"/>
              <w:spacing w:line="252" w:lineRule="exact"/>
              <w:ind w:right="800"/>
              <w:rPr>
                <w:sz w:val="21"/>
              </w:rPr>
            </w:pPr>
            <w:r>
              <w:rPr>
                <w:spacing w:val="-2"/>
                <w:sz w:val="21"/>
              </w:rPr>
              <w:t>155.00</w:t>
            </w:r>
          </w:p>
        </w:tc>
        <w:tc>
          <w:tcPr>
            <w:tcW w:w="1221" w:type="dxa"/>
            <w:tcBorders>
              <w:top w:val="single" w:sz="2" w:space="0" w:color="000000"/>
              <w:bottom w:val="single" w:sz="2" w:space="0" w:color="000000"/>
            </w:tcBorders>
          </w:tcPr>
          <w:p w14:paraId="651E6B72" w14:textId="77777777" w:rsidR="003F3708" w:rsidRDefault="005D069D">
            <w:pPr>
              <w:pStyle w:val="TableParagraph"/>
              <w:spacing w:line="252" w:lineRule="exact"/>
              <w:ind w:right="40"/>
              <w:rPr>
                <w:sz w:val="21"/>
              </w:rPr>
            </w:pPr>
            <w:r>
              <w:rPr>
                <w:spacing w:val="-4"/>
                <w:sz w:val="21"/>
              </w:rPr>
              <w:t>5.00</w:t>
            </w:r>
          </w:p>
        </w:tc>
      </w:tr>
      <w:tr w:rsidR="003F3708" w14:paraId="0CFFDF89" w14:textId="77777777">
        <w:trPr>
          <w:trHeight w:val="274"/>
        </w:trPr>
        <w:tc>
          <w:tcPr>
            <w:tcW w:w="8217" w:type="dxa"/>
            <w:tcBorders>
              <w:top w:val="single" w:sz="2" w:space="0" w:color="000000"/>
              <w:bottom w:val="single" w:sz="2" w:space="0" w:color="000000"/>
            </w:tcBorders>
          </w:tcPr>
          <w:p w14:paraId="16489A2A" w14:textId="77777777" w:rsidR="003F3708" w:rsidRDefault="005D069D">
            <w:pPr>
              <w:pStyle w:val="TableParagraph"/>
              <w:spacing w:line="252" w:lineRule="exact"/>
              <w:ind w:left="333"/>
              <w:jc w:val="left"/>
              <w:rPr>
                <w:sz w:val="21"/>
              </w:rPr>
            </w:pPr>
            <w:r>
              <w:rPr>
                <w:sz w:val="21"/>
              </w:rPr>
              <w:t xml:space="preserve">Desexed and Microchipped </w:t>
            </w:r>
            <w:r>
              <w:rPr>
                <w:spacing w:val="-5"/>
                <w:sz w:val="21"/>
              </w:rPr>
              <w:t>Cat</w:t>
            </w:r>
          </w:p>
        </w:tc>
        <w:tc>
          <w:tcPr>
            <w:tcW w:w="5763" w:type="dxa"/>
            <w:tcBorders>
              <w:top w:val="single" w:sz="2" w:space="0" w:color="000000"/>
              <w:bottom w:val="single" w:sz="2" w:space="0" w:color="000000"/>
            </w:tcBorders>
          </w:tcPr>
          <w:p w14:paraId="7A4F0D81" w14:textId="77777777" w:rsidR="003F3708" w:rsidRDefault="005D069D">
            <w:pPr>
              <w:pStyle w:val="TableParagraph"/>
              <w:spacing w:line="252" w:lineRule="exact"/>
              <w:ind w:right="1155"/>
              <w:rPr>
                <w:sz w:val="21"/>
              </w:rPr>
            </w:pPr>
            <w:r>
              <w:rPr>
                <w:spacing w:val="-10"/>
                <w:sz w:val="21"/>
              </w:rPr>
              <w:t>D</w:t>
            </w:r>
          </w:p>
        </w:tc>
        <w:tc>
          <w:tcPr>
            <w:tcW w:w="1989" w:type="dxa"/>
            <w:tcBorders>
              <w:top w:val="single" w:sz="2" w:space="0" w:color="000000"/>
              <w:bottom w:val="single" w:sz="2" w:space="0" w:color="000000"/>
            </w:tcBorders>
          </w:tcPr>
          <w:p w14:paraId="45C5FC4F" w14:textId="77777777" w:rsidR="003F3708" w:rsidRDefault="005D069D">
            <w:pPr>
              <w:pStyle w:val="TableParagraph"/>
              <w:spacing w:line="252" w:lineRule="exact"/>
              <w:ind w:right="764"/>
              <w:rPr>
                <w:sz w:val="21"/>
              </w:rPr>
            </w:pPr>
            <w:r>
              <w:rPr>
                <w:spacing w:val="-10"/>
                <w:sz w:val="21"/>
              </w:rPr>
              <w:t>-</w:t>
            </w:r>
          </w:p>
        </w:tc>
        <w:tc>
          <w:tcPr>
            <w:tcW w:w="2028" w:type="dxa"/>
            <w:tcBorders>
              <w:top w:val="single" w:sz="2" w:space="0" w:color="000000"/>
              <w:bottom w:val="single" w:sz="2" w:space="0" w:color="000000"/>
            </w:tcBorders>
          </w:tcPr>
          <w:p w14:paraId="576D32A6" w14:textId="77777777" w:rsidR="003F3708" w:rsidRDefault="005D069D">
            <w:pPr>
              <w:pStyle w:val="TableParagraph"/>
              <w:spacing w:line="252" w:lineRule="exact"/>
              <w:ind w:right="659"/>
              <w:rPr>
                <w:b/>
                <w:sz w:val="21"/>
              </w:rPr>
            </w:pPr>
            <w:r>
              <w:rPr>
                <w:b/>
                <w:spacing w:val="-2"/>
                <w:sz w:val="21"/>
              </w:rPr>
              <w:t>36.00</w:t>
            </w:r>
          </w:p>
        </w:tc>
        <w:tc>
          <w:tcPr>
            <w:tcW w:w="2058" w:type="dxa"/>
            <w:tcBorders>
              <w:top w:val="single" w:sz="2" w:space="0" w:color="000000"/>
              <w:bottom w:val="single" w:sz="2" w:space="0" w:color="000000"/>
            </w:tcBorders>
          </w:tcPr>
          <w:p w14:paraId="133CDCE1" w14:textId="77777777" w:rsidR="003F3708" w:rsidRDefault="005D069D">
            <w:pPr>
              <w:pStyle w:val="TableParagraph"/>
              <w:spacing w:line="252" w:lineRule="exact"/>
              <w:ind w:right="800"/>
              <w:rPr>
                <w:sz w:val="21"/>
              </w:rPr>
            </w:pPr>
            <w:r>
              <w:rPr>
                <w:spacing w:val="-2"/>
                <w:sz w:val="21"/>
              </w:rPr>
              <w:t>35.00</w:t>
            </w:r>
          </w:p>
        </w:tc>
        <w:tc>
          <w:tcPr>
            <w:tcW w:w="1221" w:type="dxa"/>
            <w:tcBorders>
              <w:top w:val="single" w:sz="2" w:space="0" w:color="000000"/>
              <w:bottom w:val="single" w:sz="2" w:space="0" w:color="000000"/>
            </w:tcBorders>
          </w:tcPr>
          <w:p w14:paraId="20F25DA9" w14:textId="77777777" w:rsidR="003F3708" w:rsidRDefault="005D069D">
            <w:pPr>
              <w:pStyle w:val="TableParagraph"/>
              <w:spacing w:line="252" w:lineRule="exact"/>
              <w:ind w:right="40"/>
              <w:rPr>
                <w:sz w:val="21"/>
              </w:rPr>
            </w:pPr>
            <w:r>
              <w:rPr>
                <w:spacing w:val="-4"/>
                <w:sz w:val="21"/>
              </w:rPr>
              <w:t>1.00</w:t>
            </w:r>
          </w:p>
        </w:tc>
      </w:tr>
      <w:tr w:rsidR="003F3708" w14:paraId="4A5E38A1" w14:textId="77777777">
        <w:trPr>
          <w:trHeight w:val="274"/>
        </w:trPr>
        <w:tc>
          <w:tcPr>
            <w:tcW w:w="8217" w:type="dxa"/>
            <w:tcBorders>
              <w:top w:val="single" w:sz="2" w:space="0" w:color="000000"/>
              <w:bottom w:val="single" w:sz="2" w:space="0" w:color="000000"/>
            </w:tcBorders>
          </w:tcPr>
          <w:p w14:paraId="4F2F34A7" w14:textId="77777777" w:rsidR="003F3708" w:rsidRDefault="005D069D">
            <w:pPr>
              <w:pStyle w:val="TableParagraph"/>
              <w:spacing w:line="252" w:lineRule="exact"/>
              <w:ind w:left="333"/>
              <w:jc w:val="left"/>
              <w:rPr>
                <w:sz w:val="21"/>
              </w:rPr>
            </w:pPr>
            <w:r>
              <w:rPr>
                <w:sz w:val="21"/>
              </w:rPr>
              <w:t>Desexed</w:t>
            </w:r>
            <w:r>
              <w:rPr>
                <w:spacing w:val="-7"/>
                <w:sz w:val="21"/>
              </w:rPr>
              <w:t xml:space="preserve"> </w:t>
            </w:r>
            <w:r>
              <w:rPr>
                <w:spacing w:val="-5"/>
                <w:sz w:val="21"/>
              </w:rPr>
              <w:t>Cat</w:t>
            </w:r>
          </w:p>
        </w:tc>
        <w:tc>
          <w:tcPr>
            <w:tcW w:w="5763" w:type="dxa"/>
            <w:tcBorders>
              <w:top w:val="single" w:sz="2" w:space="0" w:color="000000"/>
              <w:bottom w:val="single" w:sz="2" w:space="0" w:color="000000"/>
            </w:tcBorders>
          </w:tcPr>
          <w:p w14:paraId="6103D91C" w14:textId="77777777" w:rsidR="003F3708" w:rsidRDefault="005D069D">
            <w:pPr>
              <w:pStyle w:val="TableParagraph"/>
              <w:spacing w:line="252" w:lineRule="exact"/>
              <w:ind w:right="1155"/>
              <w:rPr>
                <w:sz w:val="21"/>
              </w:rPr>
            </w:pPr>
            <w:r>
              <w:rPr>
                <w:spacing w:val="-10"/>
                <w:sz w:val="21"/>
              </w:rPr>
              <w:t>D</w:t>
            </w:r>
          </w:p>
        </w:tc>
        <w:tc>
          <w:tcPr>
            <w:tcW w:w="1989" w:type="dxa"/>
            <w:tcBorders>
              <w:top w:val="single" w:sz="2" w:space="0" w:color="000000"/>
              <w:bottom w:val="single" w:sz="2" w:space="0" w:color="000000"/>
            </w:tcBorders>
          </w:tcPr>
          <w:p w14:paraId="6BACFD55" w14:textId="77777777" w:rsidR="003F3708" w:rsidRDefault="005D069D">
            <w:pPr>
              <w:pStyle w:val="TableParagraph"/>
              <w:spacing w:line="252" w:lineRule="exact"/>
              <w:ind w:right="764"/>
              <w:rPr>
                <w:sz w:val="21"/>
              </w:rPr>
            </w:pPr>
            <w:r>
              <w:rPr>
                <w:spacing w:val="-10"/>
                <w:sz w:val="21"/>
              </w:rPr>
              <w:t>-</w:t>
            </w:r>
          </w:p>
        </w:tc>
        <w:tc>
          <w:tcPr>
            <w:tcW w:w="2028" w:type="dxa"/>
            <w:tcBorders>
              <w:top w:val="single" w:sz="2" w:space="0" w:color="000000"/>
              <w:bottom w:val="single" w:sz="2" w:space="0" w:color="000000"/>
            </w:tcBorders>
          </w:tcPr>
          <w:p w14:paraId="667F90E0" w14:textId="77777777" w:rsidR="003F3708" w:rsidRDefault="005D069D">
            <w:pPr>
              <w:pStyle w:val="TableParagraph"/>
              <w:spacing w:line="252" w:lineRule="exact"/>
              <w:ind w:right="659"/>
              <w:rPr>
                <w:b/>
                <w:sz w:val="21"/>
              </w:rPr>
            </w:pPr>
            <w:r>
              <w:rPr>
                <w:b/>
                <w:spacing w:val="-2"/>
                <w:sz w:val="21"/>
              </w:rPr>
              <w:t>56.00</w:t>
            </w:r>
          </w:p>
        </w:tc>
        <w:tc>
          <w:tcPr>
            <w:tcW w:w="2058" w:type="dxa"/>
            <w:tcBorders>
              <w:top w:val="single" w:sz="2" w:space="0" w:color="000000"/>
              <w:bottom w:val="single" w:sz="2" w:space="0" w:color="000000"/>
            </w:tcBorders>
          </w:tcPr>
          <w:p w14:paraId="46E5C9E6" w14:textId="77777777" w:rsidR="003F3708" w:rsidRDefault="005D069D">
            <w:pPr>
              <w:pStyle w:val="TableParagraph"/>
              <w:spacing w:line="252" w:lineRule="exact"/>
              <w:ind w:right="800"/>
              <w:rPr>
                <w:sz w:val="21"/>
              </w:rPr>
            </w:pPr>
            <w:r>
              <w:rPr>
                <w:spacing w:val="-2"/>
                <w:sz w:val="21"/>
              </w:rPr>
              <w:t>54.00</w:t>
            </w:r>
          </w:p>
        </w:tc>
        <w:tc>
          <w:tcPr>
            <w:tcW w:w="1221" w:type="dxa"/>
            <w:tcBorders>
              <w:top w:val="single" w:sz="2" w:space="0" w:color="000000"/>
              <w:bottom w:val="single" w:sz="2" w:space="0" w:color="000000"/>
            </w:tcBorders>
          </w:tcPr>
          <w:p w14:paraId="787F654D" w14:textId="77777777" w:rsidR="003F3708" w:rsidRDefault="005D069D">
            <w:pPr>
              <w:pStyle w:val="TableParagraph"/>
              <w:spacing w:line="252" w:lineRule="exact"/>
              <w:ind w:right="40"/>
              <w:rPr>
                <w:sz w:val="21"/>
              </w:rPr>
            </w:pPr>
            <w:r>
              <w:rPr>
                <w:spacing w:val="-4"/>
                <w:sz w:val="21"/>
              </w:rPr>
              <w:t>2.00</w:t>
            </w:r>
          </w:p>
        </w:tc>
      </w:tr>
      <w:tr w:rsidR="003F3708" w14:paraId="566DB3DD" w14:textId="77777777">
        <w:trPr>
          <w:trHeight w:val="274"/>
        </w:trPr>
        <w:tc>
          <w:tcPr>
            <w:tcW w:w="8217" w:type="dxa"/>
            <w:tcBorders>
              <w:top w:val="single" w:sz="2" w:space="0" w:color="000000"/>
              <w:bottom w:val="single" w:sz="2" w:space="0" w:color="000000"/>
            </w:tcBorders>
          </w:tcPr>
          <w:p w14:paraId="1BAF437E" w14:textId="77777777" w:rsidR="003F3708" w:rsidRDefault="005D069D">
            <w:pPr>
              <w:pStyle w:val="TableParagraph"/>
              <w:spacing w:line="252" w:lineRule="exact"/>
              <w:ind w:left="333"/>
              <w:jc w:val="left"/>
              <w:rPr>
                <w:sz w:val="21"/>
              </w:rPr>
            </w:pPr>
            <w:r>
              <w:rPr>
                <w:sz w:val="21"/>
              </w:rPr>
              <w:t>Microchipped</w:t>
            </w:r>
            <w:r>
              <w:rPr>
                <w:spacing w:val="1"/>
                <w:sz w:val="21"/>
              </w:rPr>
              <w:t xml:space="preserve"> </w:t>
            </w:r>
            <w:r>
              <w:rPr>
                <w:spacing w:val="-5"/>
                <w:sz w:val="21"/>
              </w:rPr>
              <w:t>Cat</w:t>
            </w:r>
          </w:p>
        </w:tc>
        <w:tc>
          <w:tcPr>
            <w:tcW w:w="5763" w:type="dxa"/>
            <w:tcBorders>
              <w:top w:val="single" w:sz="2" w:space="0" w:color="000000"/>
              <w:bottom w:val="single" w:sz="2" w:space="0" w:color="000000"/>
            </w:tcBorders>
          </w:tcPr>
          <w:p w14:paraId="2DBD0BCC" w14:textId="77777777" w:rsidR="003F3708" w:rsidRDefault="005D069D">
            <w:pPr>
              <w:pStyle w:val="TableParagraph"/>
              <w:spacing w:line="252" w:lineRule="exact"/>
              <w:ind w:right="1155"/>
              <w:rPr>
                <w:sz w:val="21"/>
              </w:rPr>
            </w:pPr>
            <w:r>
              <w:rPr>
                <w:spacing w:val="-10"/>
                <w:sz w:val="21"/>
              </w:rPr>
              <w:t>D</w:t>
            </w:r>
          </w:p>
        </w:tc>
        <w:tc>
          <w:tcPr>
            <w:tcW w:w="1989" w:type="dxa"/>
            <w:tcBorders>
              <w:top w:val="single" w:sz="2" w:space="0" w:color="000000"/>
              <w:bottom w:val="single" w:sz="2" w:space="0" w:color="000000"/>
            </w:tcBorders>
          </w:tcPr>
          <w:p w14:paraId="487A4E7A" w14:textId="77777777" w:rsidR="003F3708" w:rsidRDefault="005D069D">
            <w:pPr>
              <w:pStyle w:val="TableParagraph"/>
              <w:spacing w:line="252" w:lineRule="exact"/>
              <w:ind w:right="764"/>
              <w:rPr>
                <w:sz w:val="21"/>
              </w:rPr>
            </w:pPr>
            <w:r>
              <w:rPr>
                <w:spacing w:val="-10"/>
                <w:sz w:val="21"/>
              </w:rPr>
              <w:t>-</w:t>
            </w:r>
          </w:p>
        </w:tc>
        <w:tc>
          <w:tcPr>
            <w:tcW w:w="2028" w:type="dxa"/>
            <w:tcBorders>
              <w:top w:val="single" w:sz="2" w:space="0" w:color="000000"/>
              <w:bottom w:val="single" w:sz="2" w:space="0" w:color="000000"/>
            </w:tcBorders>
          </w:tcPr>
          <w:p w14:paraId="17216F19" w14:textId="77777777" w:rsidR="003F3708" w:rsidRDefault="005D069D">
            <w:pPr>
              <w:pStyle w:val="TableParagraph"/>
              <w:spacing w:line="252" w:lineRule="exact"/>
              <w:ind w:right="659"/>
              <w:rPr>
                <w:b/>
                <w:sz w:val="21"/>
              </w:rPr>
            </w:pPr>
            <w:r>
              <w:rPr>
                <w:b/>
                <w:spacing w:val="-2"/>
                <w:sz w:val="21"/>
              </w:rPr>
              <w:t>63.00</w:t>
            </w:r>
          </w:p>
        </w:tc>
        <w:tc>
          <w:tcPr>
            <w:tcW w:w="2058" w:type="dxa"/>
            <w:tcBorders>
              <w:top w:val="single" w:sz="2" w:space="0" w:color="000000"/>
              <w:bottom w:val="single" w:sz="2" w:space="0" w:color="000000"/>
            </w:tcBorders>
          </w:tcPr>
          <w:p w14:paraId="78AFBE36" w14:textId="77777777" w:rsidR="003F3708" w:rsidRDefault="005D069D">
            <w:pPr>
              <w:pStyle w:val="TableParagraph"/>
              <w:spacing w:line="252" w:lineRule="exact"/>
              <w:ind w:right="800"/>
              <w:rPr>
                <w:sz w:val="21"/>
              </w:rPr>
            </w:pPr>
            <w:r>
              <w:rPr>
                <w:spacing w:val="-2"/>
                <w:sz w:val="21"/>
              </w:rPr>
              <w:t>61.00</w:t>
            </w:r>
          </w:p>
        </w:tc>
        <w:tc>
          <w:tcPr>
            <w:tcW w:w="1221" w:type="dxa"/>
            <w:tcBorders>
              <w:top w:val="single" w:sz="2" w:space="0" w:color="000000"/>
              <w:bottom w:val="single" w:sz="2" w:space="0" w:color="000000"/>
            </w:tcBorders>
          </w:tcPr>
          <w:p w14:paraId="09211D4C" w14:textId="77777777" w:rsidR="003F3708" w:rsidRDefault="005D069D">
            <w:pPr>
              <w:pStyle w:val="TableParagraph"/>
              <w:spacing w:line="252" w:lineRule="exact"/>
              <w:ind w:right="40"/>
              <w:rPr>
                <w:sz w:val="21"/>
              </w:rPr>
            </w:pPr>
            <w:r>
              <w:rPr>
                <w:spacing w:val="-4"/>
                <w:sz w:val="21"/>
              </w:rPr>
              <w:t>2.00</w:t>
            </w:r>
          </w:p>
        </w:tc>
      </w:tr>
      <w:tr w:rsidR="003F3708" w14:paraId="3E7F6CFC" w14:textId="77777777">
        <w:trPr>
          <w:trHeight w:val="274"/>
        </w:trPr>
        <w:tc>
          <w:tcPr>
            <w:tcW w:w="8217" w:type="dxa"/>
            <w:tcBorders>
              <w:top w:val="single" w:sz="2" w:space="0" w:color="000000"/>
              <w:bottom w:val="single" w:sz="2" w:space="0" w:color="000000"/>
            </w:tcBorders>
          </w:tcPr>
          <w:p w14:paraId="499A1B86" w14:textId="77777777" w:rsidR="003F3708" w:rsidRDefault="005D069D">
            <w:pPr>
              <w:pStyle w:val="TableParagraph"/>
              <w:spacing w:line="252" w:lineRule="exact"/>
              <w:ind w:left="333"/>
              <w:jc w:val="left"/>
              <w:rPr>
                <w:sz w:val="21"/>
              </w:rPr>
            </w:pPr>
            <w:r>
              <w:rPr>
                <w:sz w:val="21"/>
              </w:rPr>
              <w:t>Pensioner</w:t>
            </w:r>
            <w:r>
              <w:rPr>
                <w:spacing w:val="-4"/>
                <w:sz w:val="21"/>
              </w:rPr>
              <w:t xml:space="preserve"> </w:t>
            </w:r>
            <w:r>
              <w:rPr>
                <w:sz w:val="21"/>
              </w:rPr>
              <w:t>Cat Over</w:t>
            </w:r>
            <w:r>
              <w:rPr>
                <w:spacing w:val="-3"/>
                <w:sz w:val="21"/>
              </w:rPr>
              <w:t xml:space="preserve"> </w:t>
            </w:r>
            <w:r>
              <w:rPr>
                <w:spacing w:val="-5"/>
                <w:sz w:val="21"/>
              </w:rPr>
              <w:t>10</w:t>
            </w:r>
          </w:p>
        </w:tc>
        <w:tc>
          <w:tcPr>
            <w:tcW w:w="5763" w:type="dxa"/>
            <w:tcBorders>
              <w:top w:val="single" w:sz="2" w:space="0" w:color="000000"/>
              <w:bottom w:val="single" w:sz="2" w:space="0" w:color="000000"/>
            </w:tcBorders>
          </w:tcPr>
          <w:p w14:paraId="381EAF48" w14:textId="77777777" w:rsidR="003F3708" w:rsidRDefault="005D069D">
            <w:pPr>
              <w:pStyle w:val="TableParagraph"/>
              <w:spacing w:line="252" w:lineRule="exact"/>
              <w:ind w:right="1155"/>
              <w:rPr>
                <w:sz w:val="21"/>
              </w:rPr>
            </w:pPr>
            <w:r>
              <w:rPr>
                <w:spacing w:val="-10"/>
                <w:sz w:val="21"/>
              </w:rPr>
              <w:t>D</w:t>
            </w:r>
          </w:p>
        </w:tc>
        <w:tc>
          <w:tcPr>
            <w:tcW w:w="1989" w:type="dxa"/>
            <w:tcBorders>
              <w:top w:val="single" w:sz="2" w:space="0" w:color="000000"/>
              <w:bottom w:val="single" w:sz="2" w:space="0" w:color="000000"/>
            </w:tcBorders>
          </w:tcPr>
          <w:p w14:paraId="0C374190" w14:textId="77777777" w:rsidR="003F3708" w:rsidRDefault="005D069D">
            <w:pPr>
              <w:pStyle w:val="TableParagraph"/>
              <w:spacing w:line="252" w:lineRule="exact"/>
              <w:ind w:right="764"/>
              <w:rPr>
                <w:sz w:val="21"/>
              </w:rPr>
            </w:pPr>
            <w:r>
              <w:rPr>
                <w:spacing w:val="-10"/>
                <w:sz w:val="21"/>
              </w:rPr>
              <w:t>-</w:t>
            </w:r>
          </w:p>
        </w:tc>
        <w:tc>
          <w:tcPr>
            <w:tcW w:w="2028" w:type="dxa"/>
            <w:tcBorders>
              <w:top w:val="single" w:sz="2" w:space="0" w:color="000000"/>
              <w:bottom w:val="single" w:sz="2" w:space="0" w:color="000000"/>
            </w:tcBorders>
          </w:tcPr>
          <w:p w14:paraId="3EDAF413" w14:textId="77777777" w:rsidR="003F3708" w:rsidRDefault="005D069D">
            <w:pPr>
              <w:pStyle w:val="TableParagraph"/>
              <w:spacing w:line="252" w:lineRule="exact"/>
              <w:ind w:right="659"/>
              <w:rPr>
                <w:b/>
                <w:sz w:val="21"/>
              </w:rPr>
            </w:pPr>
            <w:r>
              <w:rPr>
                <w:b/>
                <w:spacing w:val="-2"/>
                <w:sz w:val="21"/>
              </w:rPr>
              <w:t>27.00</w:t>
            </w:r>
          </w:p>
        </w:tc>
        <w:tc>
          <w:tcPr>
            <w:tcW w:w="2058" w:type="dxa"/>
            <w:tcBorders>
              <w:top w:val="single" w:sz="2" w:space="0" w:color="000000"/>
              <w:bottom w:val="single" w:sz="2" w:space="0" w:color="000000"/>
            </w:tcBorders>
          </w:tcPr>
          <w:p w14:paraId="70D250AB" w14:textId="77777777" w:rsidR="003F3708" w:rsidRDefault="005D069D">
            <w:pPr>
              <w:pStyle w:val="TableParagraph"/>
              <w:spacing w:line="252" w:lineRule="exact"/>
              <w:ind w:right="800"/>
              <w:rPr>
                <w:sz w:val="21"/>
              </w:rPr>
            </w:pPr>
            <w:r>
              <w:rPr>
                <w:spacing w:val="-2"/>
                <w:sz w:val="21"/>
              </w:rPr>
              <w:t>26.00</w:t>
            </w:r>
          </w:p>
        </w:tc>
        <w:tc>
          <w:tcPr>
            <w:tcW w:w="1221" w:type="dxa"/>
            <w:tcBorders>
              <w:top w:val="single" w:sz="2" w:space="0" w:color="000000"/>
              <w:bottom w:val="single" w:sz="2" w:space="0" w:color="000000"/>
            </w:tcBorders>
          </w:tcPr>
          <w:p w14:paraId="4F6DB32C" w14:textId="77777777" w:rsidR="003F3708" w:rsidRDefault="005D069D">
            <w:pPr>
              <w:pStyle w:val="TableParagraph"/>
              <w:spacing w:line="252" w:lineRule="exact"/>
              <w:ind w:right="40"/>
              <w:rPr>
                <w:sz w:val="21"/>
              </w:rPr>
            </w:pPr>
            <w:r>
              <w:rPr>
                <w:spacing w:val="-4"/>
                <w:sz w:val="21"/>
              </w:rPr>
              <w:t>1.00</w:t>
            </w:r>
          </w:p>
        </w:tc>
      </w:tr>
      <w:tr w:rsidR="003F3708" w14:paraId="318179DE" w14:textId="77777777">
        <w:trPr>
          <w:trHeight w:val="274"/>
        </w:trPr>
        <w:tc>
          <w:tcPr>
            <w:tcW w:w="8217" w:type="dxa"/>
            <w:tcBorders>
              <w:top w:val="single" w:sz="2" w:space="0" w:color="000000"/>
              <w:bottom w:val="single" w:sz="2" w:space="0" w:color="000000"/>
            </w:tcBorders>
          </w:tcPr>
          <w:p w14:paraId="3984DCC2" w14:textId="77777777" w:rsidR="003F3708" w:rsidRDefault="005D069D">
            <w:pPr>
              <w:pStyle w:val="TableParagraph"/>
              <w:spacing w:line="252" w:lineRule="exact"/>
              <w:ind w:left="333"/>
              <w:jc w:val="left"/>
              <w:rPr>
                <w:sz w:val="21"/>
              </w:rPr>
            </w:pPr>
            <w:r>
              <w:rPr>
                <w:sz w:val="21"/>
              </w:rPr>
              <w:t>Pensioner</w:t>
            </w:r>
            <w:r>
              <w:rPr>
                <w:spacing w:val="-4"/>
                <w:sz w:val="21"/>
              </w:rPr>
              <w:t xml:space="preserve"> </w:t>
            </w:r>
            <w:r>
              <w:rPr>
                <w:sz w:val="21"/>
              </w:rPr>
              <w:t>Desexed</w:t>
            </w:r>
            <w:r>
              <w:rPr>
                <w:spacing w:val="-1"/>
                <w:sz w:val="21"/>
              </w:rPr>
              <w:t xml:space="preserve"> </w:t>
            </w:r>
            <w:r>
              <w:rPr>
                <w:sz w:val="21"/>
              </w:rPr>
              <w:t>and</w:t>
            </w:r>
            <w:r>
              <w:rPr>
                <w:spacing w:val="-1"/>
                <w:sz w:val="21"/>
              </w:rPr>
              <w:t xml:space="preserve"> </w:t>
            </w:r>
            <w:r>
              <w:rPr>
                <w:sz w:val="21"/>
              </w:rPr>
              <w:t xml:space="preserve">M/Chipped </w:t>
            </w:r>
            <w:r>
              <w:rPr>
                <w:spacing w:val="-5"/>
                <w:sz w:val="21"/>
              </w:rPr>
              <w:t>Cat</w:t>
            </w:r>
          </w:p>
        </w:tc>
        <w:tc>
          <w:tcPr>
            <w:tcW w:w="5763" w:type="dxa"/>
            <w:tcBorders>
              <w:top w:val="single" w:sz="2" w:space="0" w:color="000000"/>
              <w:bottom w:val="single" w:sz="2" w:space="0" w:color="000000"/>
            </w:tcBorders>
          </w:tcPr>
          <w:p w14:paraId="3915D6D1" w14:textId="77777777" w:rsidR="003F3708" w:rsidRDefault="005D069D">
            <w:pPr>
              <w:pStyle w:val="TableParagraph"/>
              <w:spacing w:line="252" w:lineRule="exact"/>
              <w:ind w:right="1155"/>
              <w:rPr>
                <w:sz w:val="21"/>
              </w:rPr>
            </w:pPr>
            <w:r>
              <w:rPr>
                <w:spacing w:val="-10"/>
                <w:sz w:val="21"/>
              </w:rPr>
              <w:t>D</w:t>
            </w:r>
          </w:p>
        </w:tc>
        <w:tc>
          <w:tcPr>
            <w:tcW w:w="1989" w:type="dxa"/>
            <w:tcBorders>
              <w:top w:val="single" w:sz="2" w:space="0" w:color="000000"/>
              <w:bottom w:val="single" w:sz="2" w:space="0" w:color="000000"/>
            </w:tcBorders>
          </w:tcPr>
          <w:p w14:paraId="15DEEFB0" w14:textId="77777777" w:rsidR="003F3708" w:rsidRDefault="005D069D">
            <w:pPr>
              <w:pStyle w:val="TableParagraph"/>
              <w:spacing w:line="252" w:lineRule="exact"/>
              <w:ind w:right="764"/>
              <w:rPr>
                <w:sz w:val="21"/>
              </w:rPr>
            </w:pPr>
            <w:r>
              <w:rPr>
                <w:spacing w:val="-10"/>
                <w:sz w:val="21"/>
              </w:rPr>
              <w:t>-</w:t>
            </w:r>
          </w:p>
        </w:tc>
        <w:tc>
          <w:tcPr>
            <w:tcW w:w="2028" w:type="dxa"/>
            <w:tcBorders>
              <w:top w:val="single" w:sz="2" w:space="0" w:color="000000"/>
              <w:bottom w:val="single" w:sz="2" w:space="0" w:color="000000"/>
            </w:tcBorders>
          </w:tcPr>
          <w:p w14:paraId="249DEBA9" w14:textId="77777777" w:rsidR="003F3708" w:rsidRDefault="005D069D">
            <w:pPr>
              <w:pStyle w:val="TableParagraph"/>
              <w:spacing w:line="252" w:lineRule="exact"/>
              <w:ind w:right="659"/>
              <w:rPr>
                <w:b/>
                <w:sz w:val="21"/>
              </w:rPr>
            </w:pPr>
            <w:r>
              <w:rPr>
                <w:b/>
                <w:spacing w:val="-2"/>
                <w:sz w:val="21"/>
              </w:rPr>
              <w:t>18.00</w:t>
            </w:r>
          </w:p>
        </w:tc>
        <w:tc>
          <w:tcPr>
            <w:tcW w:w="2058" w:type="dxa"/>
            <w:tcBorders>
              <w:top w:val="single" w:sz="2" w:space="0" w:color="000000"/>
              <w:bottom w:val="single" w:sz="2" w:space="0" w:color="000000"/>
            </w:tcBorders>
          </w:tcPr>
          <w:p w14:paraId="59667920" w14:textId="77777777" w:rsidR="003F3708" w:rsidRDefault="005D069D">
            <w:pPr>
              <w:pStyle w:val="TableParagraph"/>
              <w:spacing w:line="252" w:lineRule="exact"/>
              <w:ind w:right="800"/>
              <w:rPr>
                <w:sz w:val="21"/>
              </w:rPr>
            </w:pPr>
            <w:r>
              <w:rPr>
                <w:spacing w:val="-2"/>
                <w:sz w:val="21"/>
              </w:rPr>
              <w:t>17.00</w:t>
            </w:r>
          </w:p>
        </w:tc>
        <w:tc>
          <w:tcPr>
            <w:tcW w:w="1221" w:type="dxa"/>
            <w:tcBorders>
              <w:top w:val="single" w:sz="2" w:space="0" w:color="000000"/>
              <w:bottom w:val="single" w:sz="2" w:space="0" w:color="000000"/>
            </w:tcBorders>
          </w:tcPr>
          <w:p w14:paraId="4B41AC72" w14:textId="77777777" w:rsidR="003F3708" w:rsidRDefault="005D069D">
            <w:pPr>
              <w:pStyle w:val="TableParagraph"/>
              <w:spacing w:line="252" w:lineRule="exact"/>
              <w:ind w:right="40"/>
              <w:rPr>
                <w:sz w:val="21"/>
              </w:rPr>
            </w:pPr>
            <w:r>
              <w:rPr>
                <w:spacing w:val="-4"/>
                <w:sz w:val="21"/>
              </w:rPr>
              <w:t>1.00</w:t>
            </w:r>
          </w:p>
        </w:tc>
      </w:tr>
      <w:tr w:rsidR="003F3708" w14:paraId="1017C0BF" w14:textId="77777777">
        <w:trPr>
          <w:trHeight w:val="274"/>
        </w:trPr>
        <w:tc>
          <w:tcPr>
            <w:tcW w:w="8217" w:type="dxa"/>
            <w:tcBorders>
              <w:top w:val="single" w:sz="2" w:space="0" w:color="000000"/>
              <w:bottom w:val="single" w:sz="2" w:space="0" w:color="000000"/>
            </w:tcBorders>
          </w:tcPr>
          <w:p w14:paraId="4F2CF511" w14:textId="77777777" w:rsidR="003F3708" w:rsidRDefault="005D069D">
            <w:pPr>
              <w:pStyle w:val="TableParagraph"/>
              <w:spacing w:line="252" w:lineRule="exact"/>
              <w:ind w:left="333"/>
              <w:jc w:val="left"/>
              <w:rPr>
                <w:sz w:val="21"/>
              </w:rPr>
            </w:pPr>
            <w:r>
              <w:rPr>
                <w:sz w:val="21"/>
              </w:rPr>
              <w:t>Pensioner</w:t>
            </w:r>
            <w:r>
              <w:rPr>
                <w:spacing w:val="-8"/>
                <w:sz w:val="21"/>
              </w:rPr>
              <w:t xml:space="preserve"> </w:t>
            </w:r>
            <w:r>
              <w:rPr>
                <w:sz w:val="21"/>
              </w:rPr>
              <w:t>Desexed</w:t>
            </w:r>
            <w:r>
              <w:rPr>
                <w:spacing w:val="-5"/>
                <w:sz w:val="21"/>
              </w:rPr>
              <w:t xml:space="preserve"> Cat</w:t>
            </w:r>
          </w:p>
        </w:tc>
        <w:tc>
          <w:tcPr>
            <w:tcW w:w="5763" w:type="dxa"/>
            <w:tcBorders>
              <w:top w:val="single" w:sz="2" w:space="0" w:color="000000"/>
              <w:bottom w:val="single" w:sz="2" w:space="0" w:color="000000"/>
            </w:tcBorders>
          </w:tcPr>
          <w:p w14:paraId="0AC26898" w14:textId="77777777" w:rsidR="003F3708" w:rsidRDefault="005D069D">
            <w:pPr>
              <w:pStyle w:val="TableParagraph"/>
              <w:spacing w:line="252" w:lineRule="exact"/>
              <w:ind w:right="1155"/>
              <w:rPr>
                <w:sz w:val="21"/>
              </w:rPr>
            </w:pPr>
            <w:r>
              <w:rPr>
                <w:spacing w:val="-10"/>
                <w:sz w:val="21"/>
              </w:rPr>
              <w:t>D</w:t>
            </w:r>
          </w:p>
        </w:tc>
        <w:tc>
          <w:tcPr>
            <w:tcW w:w="1989" w:type="dxa"/>
            <w:tcBorders>
              <w:top w:val="single" w:sz="2" w:space="0" w:color="000000"/>
              <w:bottom w:val="single" w:sz="2" w:space="0" w:color="000000"/>
            </w:tcBorders>
          </w:tcPr>
          <w:p w14:paraId="5F333368" w14:textId="77777777" w:rsidR="003F3708" w:rsidRDefault="005D069D">
            <w:pPr>
              <w:pStyle w:val="TableParagraph"/>
              <w:spacing w:line="252" w:lineRule="exact"/>
              <w:ind w:right="764"/>
              <w:rPr>
                <w:sz w:val="21"/>
              </w:rPr>
            </w:pPr>
            <w:r>
              <w:rPr>
                <w:spacing w:val="-10"/>
                <w:sz w:val="21"/>
              </w:rPr>
              <w:t>-</w:t>
            </w:r>
          </w:p>
        </w:tc>
        <w:tc>
          <w:tcPr>
            <w:tcW w:w="2028" w:type="dxa"/>
            <w:tcBorders>
              <w:top w:val="single" w:sz="2" w:space="0" w:color="000000"/>
              <w:bottom w:val="single" w:sz="2" w:space="0" w:color="000000"/>
            </w:tcBorders>
          </w:tcPr>
          <w:p w14:paraId="4A4812B8" w14:textId="77777777" w:rsidR="003F3708" w:rsidRDefault="005D069D">
            <w:pPr>
              <w:pStyle w:val="TableParagraph"/>
              <w:spacing w:line="252" w:lineRule="exact"/>
              <w:ind w:right="659"/>
              <w:rPr>
                <w:b/>
                <w:sz w:val="21"/>
              </w:rPr>
            </w:pPr>
            <w:r>
              <w:rPr>
                <w:b/>
                <w:spacing w:val="-2"/>
                <w:sz w:val="21"/>
              </w:rPr>
              <w:t>27.00</w:t>
            </w:r>
          </w:p>
        </w:tc>
        <w:tc>
          <w:tcPr>
            <w:tcW w:w="2058" w:type="dxa"/>
            <w:tcBorders>
              <w:top w:val="single" w:sz="2" w:space="0" w:color="000000"/>
              <w:bottom w:val="single" w:sz="2" w:space="0" w:color="000000"/>
            </w:tcBorders>
          </w:tcPr>
          <w:p w14:paraId="4A02F2F0" w14:textId="77777777" w:rsidR="003F3708" w:rsidRDefault="005D069D">
            <w:pPr>
              <w:pStyle w:val="TableParagraph"/>
              <w:spacing w:line="252" w:lineRule="exact"/>
              <w:ind w:right="800"/>
              <w:rPr>
                <w:sz w:val="21"/>
              </w:rPr>
            </w:pPr>
            <w:r>
              <w:rPr>
                <w:spacing w:val="-2"/>
                <w:sz w:val="21"/>
              </w:rPr>
              <w:t>26.00</w:t>
            </w:r>
          </w:p>
        </w:tc>
        <w:tc>
          <w:tcPr>
            <w:tcW w:w="1221" w:type="dxa"/>
            <w:tcBorders>
              <w:top w:val="single" w:sz="2" w:space="0" w:color="000000"/>
              <w:bottom w:val="single" w:sz="2" w:space="0" w:color="000000"/>
            </w:tcBorders>
          </w:tcPr>
          <w:p w14:paraId="6E2EAFB6" w14:textId="77777777" w:rsidR="003F3708" w:rsidRDefault="005D069D">
            <w:pPr>
              <w:pStyle w:val="TableParagraph"/>
              <w:spacing w:line="252" w:lineRule="exact"/>
              <w:ind w:right="40"/>
              <w:rPr>
                <w:sz w:val="21"/>
              </w:rPr>
            </w:pPr>
            <w:r>
              <w:rPr>
                <w:spacing w:val="-4"/>
                <w:sz w:val="21"/>
              </w:rPr>
              <w:t>1.00</w:t>
            </w:r>
          </w:p>
        </w:tc>
      </w:tr>
      <w:tr w:rsidR="003F3708" w14:paraId="0BC3032F" w14:textId="77777777">
        <w:trPr>
          <w:trHeight w:val="274"/>
        </w:trPr>
        <w:tc>
          <w:tcPr>
            <w:tcW w:w="8217" w:type="dxa"/>
            <w:tcBorders>
              <w:top w:val="single" w:sz="2" w:space="0" w:color="000000"/>
              <w:bottom w:val="single" w:sz="2" w:space="0" w:color="000000"/>
            </w:tcBorders>
          </w:tcPr>
          <w:p w14:paraId="7A4A1AF4" w14:textId="77777777" w:rsidR="003F3708" w:rsidRDefault="005D069D">
            <w:pPr>
              <w:pStyle w:val="TableParagraph"/>
              <w:spacing w:line="252" w:lineRule="exact"/>
              <w:ind w:left="333"/>
              <w:jc w:val="left"/>
              <w:rPr>
                <w:sz w:val="21"/>
              </w:rPr>
            </w:pPr>
            <w:r>
              <w:rPr>
                <w:sz w:val="21"/>
              </w:rPr>
              <w:t>Pensioner</w:t>
            </w:r>
            <w:r>
              <w:rPr>
                <w:spacing w:val="-4"/>
                <w:sz w:val="21"/>
              </w:rPr>
              <w:t xml:space="preserve"> </w:t>
            </w:r>
            <w:r>
              <w:rPr>
                <w:sz w:val="21"/>
              </w:rPr>
              <w:t>Microchipped</w:t>
            </w:r>
            <w:r>
              <w:rPr>
                <w:spacing w:val="-1"/>
                <w:sz w:val="21"/>
              </w:rPr>
              <w:t xml:space="preserve"> </w:t>
            </w:r>
            <w:r>
              <w:rPr>
                <w:spacing w:val="-5"/>
                <w:sz w:val="21"/>
              </w:rPr>
              <w:t>Cat</w:t>
            </w:r>
          </w:p>
        </w:tc>
        <w:tc>
          <w:tcPr>
            <w:tcW w:w="5763" w:type="dxa"/>
            <w:tcBorders>
              <w:top w:val="single" w:sz="2" w:space="0" w:color="000000"/>
              <w:bottom w:val="single" w:sz="2" w:space="0" w:color="000000"/>
            </w:tcBorders>
          </w:tcPr>
          <w:p w14:paraId="07F8EBFE" w14:textId="77777777" w:rsidR="003F3708" w:rsidRDefault="005D069D">
            <w:pPr>
              <w:pStyle w:val="TableParagraph"/>
              <w:spacing w:line="252" w:lineRule="exact"/>
              <w:ind w:right="1155"/>
              <w:rPr>
                <w:sz w:val="21"/>
              </w:rPr>
            </w:pPr>
            <w:r>
              <w:rPr>
                <w:spacing w:val="-10"/>
                <w:sz w:val="21"/>
              </w:rPr>
              <w:t>D</w:t>
            </w:r>
          </w:p>
        </w:tc>
        <w:tc>
          <w:tcPr>
            <w:tcW w:w="1989" w:type="dxa"/>
            <w:tcBorders>
              <w:top w:val="single" w:sz="2" w:space="0" w:color="000000"/>
              <w:bottom w:val="single" w:sz="2" w:space="0" w:color="000000"/>
            </w:tcBorders>
          </w:tcPr>
          <w:p w14:paraId="738231BB" w14:textId="77777777" w:rsidR="003F3708" w:rsidRDefault="005D069D">
            <w:pPr>
              <w:pStyle w:val="TableParagraph"/>
              <w:spacing w:line="252" w:lineRule="exact"/>
              <w:ind w:right="764"/>
              <w:rPr>
                <w:sz w:val="21"/>
              </w:rPr>
            </w:pPr>
            <w:r>
              <w:rPr>
                <w:spacing w:val="-10"/>
                <w:sz w:val="21"/>
              </w:rPr>
              <w:t>-</w:t>
            </w:r>
          </w:p>
        </w:tc>
        <w:tc>
          <w:tcPr>
            <w:tcW w:w="2028" w:type="dxa"/>
            <w:tcBorders>
              <w:top w:val="single" w:sz="2" w:space="0" w:color="000000"/>
              <w:bottom w:val="single" w:sz="2" w:space="0" w:color="000000"/>
            </w:tcBorders>
          </w:tcPr>
          <w:p w14:paraId="64BAD78E" w14:textId="77777777" w:rsidR="003F3708" w:rsidRDefault="005D069D">
            <w:pPr>
              <w:pStyle w:val="TableParagraph"/>
              <w:spacing w:line="252" w:lineRule="exact"/>
              <w:ind w:right="659"/>
              <w:rPr>
                <w:b/>
                <w:sz w:val="21"/>
              </w:rPr>
            </w:pPr>
            <w:r>
              <w:rPr>
                <w:b/>
                <w:spacing w:val="-2"/>
                <w:sz w:val="21"/>
              </w:rPr>
              <w:t>32.00</w:t>
            </w:r>
          </w:p>
        </w:tc>
        <w:tc>
          <w:tcPr>
            <w:tcW w:w="2058" w:type="dxa"/>
            <w:tcBorders>
              <w:top w:val="single" w:sz="2" w:space="0" w:color="000000"/>
              <w:bottom w:val="single" w:sz="2" w:space="0" w:color="000000"/>
            </w:tcBorders>
          </w:tcPr>
          <w:p w14:paraId="6EEC4FE7" w14:textId="77777777" w:rsidR="003F3708" w:rsidRDefault="005D069D">
            <w:pPr>
              <w:pStyle w:val="TableParagraph"/>
              <w:spacing w:line="252" w:lineRule="exact"/>
              <w:ind w:right="800"/>
              <w:rPr>
                <w:sz w:val="21"/>
              </w:rPr>
            </w:pPr>
            <w:r>
              <w:rPr>
                <w:spacing w:val="-2"/>
                <w:sz w:val="21"/>
              </w:rPr>
              <w:t>31.00</w:t>
            </w:r>
          </w:p>
        </w:tc>
        <w:tc>
          <w:tcPr>
            <w:tcW w:w="1221" w:type="dxa"/>
            <w:tcBorders>
              <w:top w:val="single" w:sz="2" w:space="0" w:color="000000"/>
              <w:bottom w:val="single" w:sz="2" w:space="0" w:color="000000"/>
            </w:tcBorders>
          </w:tcPr>
          <w:p w14:paraId="7AC251A4" w14:textId="77777777" w:rsidR="003F3708" w:rsidRDefault="005D069D">
            <w:pPr>
              <w:pStyle w:val="TableParagraph"/>
              <w:spacing w:line="252" w:lineRule="exact"/>
              <w:ind w:right="40"/>
              <w:rPr>
                <w:sz w:val="21"/>
              </w:rPr>
            </w:pPr>
            <w:r>
              <w:rPr>
                <w:spacing w:val="-4"/>
                <w:sz w:val="21"/>
              </w:rPr>
              <w:t>1.00</w:t>
            </w:r>
          </w:p>
        </w:tc>
      </w:tr>
    </w:tbl>
    <w:p w14:paraId="535DC644" w14:textId="77777777" w:rsidR="003F3708" w:rsidRDefault="003F3708">
      <w:pPr>
        <w:pStyle w:val="BodyText"/>
        <w:spacing w:before="54"/>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8542"/>
        <w:gridCol w:w="5439"/>
        <w:gridCol w:w="1989"/>
        <w:gridCol w:w="2028"/>
        <w:gridCol w:w="2004"/>
        <w:gridCol w:w="1275"/>
      </w:tblGrid>
      <w:tr w:rsidR="003F3708" w14:paraId="308B68A9" w14:textId="77777777">
        <w:trPr>
          <w:trHeight w:val="274"/>
        </w:trPr>
        <w:tc>
          <w:tcPr>
            <w:tcW w:w="8542" w:type="dxa"/>
            <w:tcBorders>
              <w:top w:val="single" w:sz="2" w:space="0" w:color="000000"/>
              <w:bottom w:val="single" w:sz="2" w:space="0" w:color="000000"/>
            </w:tcBorders>
            <w:shd w:val="clear" w:color="auto" w:fill="BEBEBE"/>
          </w:tcPr>
          <w:p w14:paraId="4F8BEE47" w14:textId="77777777" w:rsidR="003F3708" w:rsidRDefault="005D069D">
            <w:pPr>
              <w:pStyle w:val="TableParagraph"/>
              <w:spacing w:line="252" w:lineRule="exact"/>
              <w:ind w:left="184"/>
              <w:jc w:val="left"/>
              <w:rPr>
                <w:b/>
                <w:sz w:val="21"/>
              </w:rPr>
            </w:pPr>
            <w:r>
              <w:rPr>
                <w:b/>
                <w:sz w:val="21"/>
              </w:rPr>
              <w:t>Animal</w:t>
            </w:r>
            <w:r>
              <w:rPr>
                <w:b/>
                <w:spacing w:val="2"/>
                <w:sz w:val="21"/>
              </w:rPr>
              <w:t xml:space="preserve"> </w:t>
            </w:r>
            <w:r>
              <w:rPr>
                <w:b/>
                <w:sz w:val="21"/>
              </w:rPr>
              <w:t>Registration Fees</w:t>
            </w:r>
            <w:r>
              <w:rPr>
                <w:b/>
                <w:spacing w:val="2"/>
                <w:sz w:val="21"/>
              </w:rPr>
              <w:t xml:space="preserve"> </w:t>
            </w:r>
            <w:r>
              <w:rPr>
                <w:b/>
                <w:sz w:val="21"/>
              </w:rPr>
              <w:t>- Dog</w:t>
            </w:r>
            <w:r>
              <w:rPr>
                <w:b/>
                <w:spacing w:val="-1"/>
                <w:sz w:val="21"/>
              </w:rPr>
              <w:t xml:space="preserve"> </w:t>
            </w:r>
            <w:r>
              <w:rPr>
                <w:b/>
                <w:sz w:val="21"/>
              </w:rPr>
              <w:t>(Special</w:t>
            </w:r>
            <w:r>
              <w:rPr>
                <w:b/>
                <w:spacing w:val="3"/>
                <w:sz w:val="21"/>
              </w:rPr>
              <w:t xml:space="preserve"> </w:t>
            </w:r>
            <w:r>
              <w:rPr>
                <w:b/>
                <w:spacing w:val="-2"/>
                <w:sz w:val="21"/>
              </w:rPr>
              <w:t>Conditions)</w:t>
            </w:r>
          </w:p>
        </w:tc>
        <w:tc>
          <w:tcPr>
            <w:tcW w:w="5439" w:type="dxa"/>
            <w:tcBorders>
              <w:top w:val="single" w:sz="2" w:space="0" w:color="000000"/>
              <w:bottom w:val="single" w:sz="2" w:space="0" w:color="000000"/>
            </w:tcBorders>
            <w:shd w:val="clear" w:color="auto" w:fill="BEBEBE"/>
          </w:tcPr>
          <w:p w14:paraId="4640EFE3" w14:textId="77777777" w:rsidR="003F3708" w:rsidRDefault="003F3708">
            <w:pPr>
              <w:pStyle w:val="TableParagraph"/>
              <w:spacing w:before="0"/>
              <w:jc w:val="left"/>
              <w:rPr>
                <w:rFonts w:ascii="Times New Roman"/>
                <w:sz w:val="20"/>
              </w:rPr>
            </w:pPr>
          </w:p>
        </w:tc>
        <w:tc>
          <w:tcPr>
            <w:tcW w:w="1989" w:type="dxa"/>
            <w:tcBorders>
              <w:top w:val="single" w:sz="2" w:space="0" w:color="000000"/>
              <w:bottom w:val="single" w:sz="2" w:space="0" w:color="000000"/>
            </w:tcBorders>
            <w:shd w:val="clear" w:color="auto" w:fill="BEBEBE"/>
          </w:tcPr>
          <w:p w14:paraId="443FA5FD" w14:textId="77777777" w:rsidR="003F3708" w:rsidRDefault="003F3708">
            <w:pPr>
              <w:pStyle w:val="TableParagraph"/>
              <w:spacing w:before="0"/>
              <w:jc w:val="left"/>
              <w:rPr>
                <w:rFonts w:ascii="Times New Roman"/>
                <w:sz w:val="20"/>
              </w:rPr>
            </w:pPr>
          </w:p>
        </w:tc>
        <w:tc>
          <w:tcPr>
            <w:tcW w:w="2028" w:type="dxa"/>
            <w:tcBorders>
              <w:top w:val="single" w:sz="2" w:space="0" w:color="000000"/>
              <w:bottom w:val="single" w:sz="2" w:space="0" w:color="000000"/>
            </w:tcBorders>
            <w:shd w:val="clear" w:color="auto" w:fill="BEBEBE"/>
          </w:tcPr>
          <w:p w14:paraId="58CFC289" w14:textId="77777777" w:rsidR="003F3708" w:rsidRDefault="003F3708">
            <w:pPr>
              <w:pStyle w:val="TableParagraph"/>
              <w:spacing w:before="0"/>
              <w:jc w:val="left"/>
              <w:rPr>
                <w:rFonts w:ascii="Times New Roman"/>
                <w:sz w:val="20"/>
              </w:rPr>
            </w:pPr>
          </w:p>
        </w:tc>
        <w:tc>
          <w:tcPr>
            <w:tcW w:w="2004" w:type="dxa"/>
            <w:tcBorders>
              <w:top w:val="single" w:sz="2" w:space="0" w:color="000000"/>
              <w:bottom w:val="single" w:sz="2" w:space="0" w:color="000000"/>
            </w:tcBorders>
            <w:shd w:val="clear" w:color="auto" w:fill="BEBEBE"/>
          </w:tcPr>
          <w:p w14:paraId="3566E3A0" w14:textId="77777777" w:rsidR="003F3708" w:rsidRDefault="003F3708">
            <w:pPr>
              <w:pStyle w:val="TableParagraph"/>
              <w:spacing w:before="0"/>
              <w:jc w:val="left"/>
              <w:rPr>
                <w:rFonts w:ascii="Times New Roman"/>
                <w:sz w:val="20"/>
              </w:rPr>
            </w:pPr>
          </w:p>
        </w:tc>
        <w:tc>
          <w:tcPr>
            <w:tcW w:w="1275" w:type="dxa"/>
            <w:tcBorders>
              <w:top w:val="single" w:sz="2" w:space="0" w:color="000000"/>
              <w:bottom w:val="single" w:sz="2" w:space="0" w:color="000000"/>
            </w:tcBorders>
            <w:shd w:val="clear" w:color="auto" w:fill="BEBEBE"/>
          </w:tcPr>
          <w:p w14:paraId="47375381" w14:textId="77777777" w:rsidR="003F3708" w:rsidRDefault="003F3708">
            <w:pPr>
              <w:pStyle w:val="TableParagraph"/>
              <w:spacing w:before="0"/>
              <w:jc w:val="left"/>
              <w:rPr>
                <w:rFonts w:ascii="Times New Roman"/>
                <w:sz w:val="20"/>
              </w:rPr>
            </w:pPr>
          </w:p>
        </w:tc>
      </w:tr>
      <w:tr w:rsidR="003F3708" w14:paraId="1B1D2963" w14:textId="77777777">
        <w:trPr>
          <w:trHeight w:val="274"/>
        </w:trPr>
        <w:tc>
          <w:tcPr>
            <w:tcW w:w="8542" w:type="dxa"/>
            <w:tcBorders>
              <w:top w:val="single" w:sz="2" w:space="0" w:color="000000"/>
              <w:bottom w:val="single" w:sz="2" w:space="0" w:color="000000"/>
            </w:tcBorders>
          </w:tcPr>
          <w:p w14:paraId="6F3AEB57" w14:textId="77777777" w:rsidR="003F3708" w:rsidRDefault="005D069D">
            <w:pPr>
              <w:pStyle w:val="TableParagraph"/>
              <w:spacing w:line="252" w:lineRule="exact"/>
              <w:ind w:left="333"/>
              <w:jc w:val="left"/>
              <w:rPr>
                <w:sz w:val="21"/>
              </w:rPr>
            </w:pPr>
            <w:r>
              <w:rPr>
                <w:sz w:val="21"/>
              </w:rPr>
              <w:t>Dangerous</w:t>
            </w:r>
            <w:r>
              <w:rPr>
                <w:spacing w:val="-3"/>
                <w:sz w:val="21"/>
              </w:rPr>
              <w:t xml:space="preserve"> </w:t>
            </w:r>
            <w:r>
              <w:rPr>
                <w:sz w:val="21"/>
              </w:rPr>
              <w:t>Dog</w:t>
            </w:r>
            <w:r>
              <w:rPr>
                <w:spacing w:val="1"/>
                <w:sz w:val="21"/>
              </w:rPr>
              <w:t xml:space="preserve"> </w:t>
            </w:r>
            <w:r>
              <w:rPr>
                <w:sz w:val="21"/>
              </w:rPr>
              <w:t>(Guard</w:t>
            </w:r>
            <w:r>
              <w:rPr>
                <w:spacing w:val="3"/>
                <w:sz w:val="21"/>
              </w:rPr>
              <w:t xml:space="preserve"> </w:t>
            </w:r>
            <w:r>
              <w:rPr>
                <w:spacing w:val="-4"/>
                <w:sz w:val="21"/>
              </w:rPr>
              <w:t>Dog)</w:t>
            </w:r>
          </w:p>
        </w:tc>
        <w:tc>
          <w:tcPr>
            <w:tcW w:w="5439" w:type="dxa"/>
            <w:tcBorders>
              <w:top w:val="single" w:sz="2" w:space="0" w:color="000000"/>
              <w:bottom w:val="single" w:sz="2" w:space="0" w:color="000000"/>
            </w:tcBorders>
          </w:tcPr>
          <w:p w14:paraId="4263618A" w14:textId="77777777" w:rsidR="003F3708" w:rsidRDefault="005D069D">
            <w:pPr>
              <w:pStyle w:val="TableParagraph"/>
              <w:spacing w:line="252" w:lineRule="exact"/>
              <w:ind w:right="1156"/>
              <w:rPr>
                <w:sz w:val="21"/>
              </w:rPr>
            </w:pPr>
            <w:r>
              <w:rPr>
                <w:spacing w:val="-10"/>
                <w:sz w:val="21"/>
              </w:rPr>
              <w:t>D</w:t>
            </w:r>
          </w:p>
        </w:tc>
        <w:tc>
          <w:tcPr>
            <w:tcW w:w="1989" w:type="dxa"/>
            <w:tcBorders>
              <w:top w:val="single" w:sz="2" w:space="0" w:color="000000"/>
              <w:bottom w:val="single" w:sz="2" w:space="0" w:color="000000"/>
            </w:tcBorders>
          </w:tcPr>
          <w:p w14:paraId="79A1CB90" w14:textId="77777777" w:rsidR="003F3708" w:rsidRDefault="005D069D">
            <w:pPr>
              <w:pStyle w:val="TableParagraph"/>
              <w:spacing w:line="252" w:lineRule="exact"/>
              <w:ind w:right="765"/>
              <w:rPr>
                <w:sz w:val="21"/>
              </w:rPr>
            </w:pPr>
            <w:r>
              <w:rPr>
                <w:spacing w:val="-10"/>
                <w:sz w:val="21"/>
              </w:rPr>
              <w:t>-</w:t>
            </w:r>
          </w:p>
        </w:tc>
        <w:tc>
          <w:tcPr>
            <w:tcW w:w="2028" w:type="dxa"/>
            <w:tcBorders>
              <w:top w:val="single" w:sz="2" w:space="0" w:color="000000"/>
              <w:bottom w:val="single" w:sz="2" w:space="0" w:color="000000"/>
            </w:tcBorders>
          </w:tcPr>
          <w:p w14:paraId="4F0B4ABF" w14:textId="77777777" w:rsidR="003F3708" w:rsidRDefault="005D069D">
            <w:pPr>
              <w:pStyle w:val="TableParagraph"/>
              <w:spacing w:line="252" w:lineRule="exact"/>
              <w:ind w:right="660"/>
              <w:rPr>
                <w:b/>
                <w:sz w:val="21"/>
              </w:rPr>
            </w:pPr>
            <w:r>
              <w:rPr>
                <w:b/>
                <w:spacing w:val="-2"/>
                <w:sz w:val="21"/>
              </w:rPr>
              <w:t>213.00</w:t>
            </w:r>
          </w:p>
        </w:tc>
        <w:tc>
          <w:tcPr>
            <w:tcW w:w="2004" w:type="dxa"/>
            <w:tcBorders>
              <w:top w:val="single" w:sz="2" w:space="0" w:color="000000"/>
              <w:bottom w:val="single" w:sz="2" w:space="0" w:color="000000"/>
            </w:tcBorders>
          </w:tcPr>
          <w:p w14:paraId="7F3F6FE7" w14:textId="77777777" w:rsidR="003F3708" w:rsidRDefault="005D069D">
            <w:pPr>
              <w:pStyle w:val="TableParagraph"/>
              <w:spacing w:line="252" w:lineRule="exact"/>
              <w:ind w:right="747"/>
              <w:rPr>
                <w:sz w:val="21"/>
              </w:rPr>
            </w:pPr>
            <w:r>
              <w:rPr>
                <w:spacing w:val="-2"/>
                <w:sz w:val="21"/>
              </w:rPr>
              <w:t>206.00</w:t>
            </w:r>
          </w:p>
        </w:tc>
        <w:tc>
          <w:tcPr>
            <w:tcW w:w="1275" w:type="dxa"/>
            <w:tcBorders>
              <w:top w:val="single" w:sz="2" w:space="0" w:color="000000"/>
              <w:bottom w:val="single" w:sz="2" w:space="0" w:color="000000"/>
            </w:tcBorders>
          </w:tcPr>
          <w:p w14:paraId="3FB4EE0C" w14:textId="77777777" w:rsidR="003F3708" w:rsidRDefault="005D069D">
            <w:pPr>
              <w:pStyle w:val="TableParagraph"/>
              <w:spacing w:line="252" w:lineRule="exact"/>
              <w:ind w:right="41"/>
              <w:rPr>
                <w:sz w:val="21"/>
              </w:rPr>
            </w:pPr>
            <w:r>
              <w:rPr>
                <w:spacing w:val="-4"/>
                <w:sz w:val="21"/>
              </w:rPr>
              <w:t>7.00</w:t>
            </w:r>
          </w:p>
        </w:tc>
      </w:tr>
      <w:tr w:rsidR="003F3708" w14:paraId="71C37538" w14:textId="77777777">
        <w:trPr>
          <w:trHeight w:val="274"/>
        </w:trPr>
        <w:tc>
          <w:tcPr>
            <w:tcW w:w="8542" w:type="dxa"/>
            <w:tcBorders>
              <w:top w:val="single" w:sz="2" w:space="0" w:color="000000"/>
              <w:bottom w:val="single" w:sz="2" w:space="0" w:color="000000"/>
            </w:tcBorders>
          </w:tcPr>
          <w:p w14:paraId="48C98B70" w14:textId="77777777" w:rsidR="003F3708" w:rsidRDefault="005D069D">
            <w:pPr>
              <w:pStyle w:val="TableParagraph"/>
              <w:spacing w:line="252" w:lineRule="exact"/>
              <w:ind w:left="333"/>
              <w:jc w:val="left"/>
              <w:rPr>
                <w:sz w:val="21"/>
              </w:rPr>
            </w:pPr>
            <w:r>
              <w:rPr>
                <w:sz w:val="21"/>
              </w:rPr>
              <w:t>Dog</w:t>
            </w:r>
            <w:r>
              <w:rPr>
                <w:spacing w:val="1"/>
                <w:sz w:val="21"/>
              </w:rPr>
              <w:t xml:space="preserve"> </w:t>
            </w:r>
            <w:r>
              <w:rPr>
                <w:spacing w:val="-2"/>
                <w:sz w:val="21"/>
              </w:rPr>
              <w:t>Breeder</w:t>
            </w:r>
          </w:p>
        </w:tc>
        <w:tc>
          <w:tcPr>
            <w:tcW w:w="5439" w:type="dxa"/>
            <w:tcBorders>
              <w:top w:val="single" w:sz="2" w:space="0" w:color="000000"/>
              <w:bottom w:val="single" w:sz="2" w:space="0" w:color="000000"/>
            </w:tcBorders>
          </w:tcPr>
          <w:p w14:paraId="76F724AC" w14:textId="77777777" w:rsidR="003F3708" w:rsidRDefault="005D069D">
            <w:pPr>
              <w:pStyle w:val="TableParagraph"/>
              <w:spacing w:line="252" w:lineRule="exact"/>
              <w:ind w:right="1156"/>
              <w:rPr>
                <w:sz w:val="21"/>
              </w:rPr>
            </w:pPr>
            <w:r>
              <w:rPr>
                <w:spacing w:val="-10"/>
                <w:sz w:val="21"/>
              </w:rPr>
              <w:t>D</w:t>
            </w:r>
          </w:p>
        </w:tc>
        <w:tc>
          <w:tcPr>
            <w:tcW w:w="1989" w:type="dxa"/>
            <w:tcBorders>
              <w:top w:val="single" w:sz="2" w:space="0" w:color="000000"/>
              <w:bottom w:val="single" w:sz="2" w:space="0" w:color="000000"/>
            </w:tcBorders>
          </w:tcPr>
          <w:p w14:paraId="0246C44A" w14:textId="77777777" w:rsidR="003F3708" w:rsidRDefault="005D069D">
            <w:pPr>
              <w:pStyle w:val="TableParagraph"/>
              <w:spacing w:line="252" w:lineRule="exact"/>
              <w:ind w:right="765"/>
              <w:rPr>
                <w:sz w:val="21"/>
              </w:rPr>
            </w:pPr>
            <w:r>
              <w:rPr>
                <w:spacing w:val="-10"/>
                <w:sz w:val="21"/>
              </w:rPr>
              <w:t>-</w:t>
            </w:r>
          </w:p>
        </w:tc>
        <w:tc>
          <w:tcPr>
            <w:tcW w:w="2028" w:type="dxa"/>
            <w:tcBorders>
              <w:top w:val="single" w:sz="2" w:space="0" w:color="000000"/>
              <w:bottom w:val="single" w:sz="2" w:space="0" w:color="000000"/>
            </w:tcBorders>
          </w:tcPr>
          <w:p w14:paraId="6FE4EA46" w14:textId="77777777" w:rsidR="003F3708" w:rsidRDefault="005D069D">
            <w:pPr>
              <w:pStyle w:val="TableParagraph"/>
              <w:spacing w:line="252" w:lineRule="exact"/>
              <w:ind w:right="660"/>
              <w:rPr>
                <w:b/>
                <w:sz w:val="21"/>
              </w:rPr>
            </w:pPr>
            <w:r>
              <w:rPr>
                <w:b/>
                <w:spacing w:val="-2"/>
                <w:sz w:val="21"/>
              </w:rPr>
              <w:t>73.00</w:t>
            </w:r>
          </w:p>
        </w:tc>
        <w:tc>
          <w:tcPr>
            <w:tcW w:w="2004" w:type="dxa"/>
            <w:tcBorders>
              <w:top w:val="single" w:sz="2" w:space="0" w:color="000000"/>
              <w:bottom w:val="single" w:sz="2" w:space="0" w:color="000000"/>
            </w:tcBorders>
          </w:tcPr>
          <w:p w14:paraId="3BFC83C2" w14:textId="77777777" w:rsidR="003F3708" w:rsidRDefault="005D069D">
            <w:pPr>
              <w:pStyle w:val="TableParagraph"/>
              <w:spacing w:line="252" w:lineRule="exact"/>
              <w:ind w:right="747"/>
              <w:rPr>
                <w:sz w:val="21"/>
              </w:rPr>
            </w:pPr>
            <w:r>
              <w:rPr>
                <w:spacing w:val="-2"/>
                <w:sz w:val="21"/>
              </w:rPr>
              <w:t>71.00</w:t>
            </w:r>
          </w:p>
        </w:tc>
        <w:tc>
          <w:tcPr>
            <w:tcW w:w="1275" w:type="dxa"/>
            <w:tcBorders>
              <w:top w:val="single" w:sz="2" w:space="0" w:color="000000"/>
              <w:bottom w:val="single" w:sz="2" w:space="0" w:color="000000"/>
            </w:tcBorders>
          </w:tcPr>
          <w:p w14:paraId="61576B7D" w14:textId="77777777" w:rsidR="003F3708" w:rsidRDefault="005D069D">
            <w:pPr>
              <w:pStyle w:val="TableParagraph"/>
              <w:spacing w:line="252" w:lineRule="exact"/>
              <w:ind w:right="42"/>
              <w:rPr>
                <w:sz w:val="21"/>
              </w:rPr>
            </w:pPr>
            <w:r>
              <w:rPr>
                <w:spacing w:val="-4"/>
                <w:sz w:val="21"/>
              </w:rPr>
              <w:t>2.00</w:t>
            </w:r>
          </w:p>
        </w:tc>
      </w:tr>
      <w:tr w:rsidR="003F3708" w14:paraId="7EAB58EE" w14:textId="77777777">
        <w:trPr>
          <w:trHeight w:val="274"/>
        </w:trPr>
        <w:tc>
          <w:tcPr>
            <w:tcW w:w="8542" w:type="dxa"/>
            <w:tcBorders>
              <w:top w:val="single" w:sz="2" w:space="0" w:color="000000"/>
              <w:bottom w:val="single" w:sz="2" w:space="0" w:color="000000"/>
            </w:tcBorders>
          </w:tcPr>
          <w:p w14:paraId="7274EB3D" w14:textId="77777777" w:rsidR="003F3708" w:rsidRDefault="005D069D">
            <w:pPr>
              <w:pStyle w:val="TableParagraph"/>
              <w:spacing w:line="252" w:lineRule="exact"/>
              <w:ind w:left="333"/>
              <w:jc w:val="left"/>
              <w:rPr>
                <w:sz w:val="21"/>
              </w:rPr>
            </w:pPr>
            <w:r>
              <w:rPr>
                <w:sz w:val="21"/>
              </w:rPr>
              <w:t>Dog Registration</w:t>
            </w:r>
            <w:r>
              <w:rPr>
                <w:spacing w:val="3"/>
                <w:sz w:val="21"/>
              </w:rPr>
              <w:t xml:space="preserve"> </w:t>
            </w:r>
            <w:r>
              <w:rPr>
                <w:sz w:val="21"/>
              </w:rPr>
              <w:t>-</w:t>
            </w:r>
            <w:r>
              <w:rPr>
                <w:spacing w:val="-1"/>
                <w:sz w:val="21"/>
              </w:rPr>
              <w:t xml:space="preserve"> </w:t>
            </w:r>
            <w:r>
              <w:rPr>
                <w:sz w:val="21"/>
              </w:rPr>
              <w:t>Dangerous Dog</w:t>
            </w:r>
            <w:r>
              <w:rPr>
                <w:spacing w:val="1"/>
                <w:sz w:val="21"/>
              </w:rPr>
              <w:t xml:space="preserve"> </w:t>
            </w:r>
            <w:r>
              <w:rPr>
                <w:spacing w:val="-2"/>
                <w:sz w:val="21"/>
              </w:rPr>
              <w:t>(Residential)</w:t>
            </w:r>
          </w:p>
        </w:tc>
        <w:tc>
          <w:tcPr>
            <w:tcW w:w="5439" w:type="dxa"/>
            <w:tcBorders>
              <w:top w:val="single" w:sz="2" w:space="0" w:color="000000"/>
              <w:bottom w:val="single" w:sz="2" w:space="0" w:color="000000"/>
            </w:tcBorders>
          </w:tcPr>
          <w:p w14:paraId="0A7173C8" w14:textId="77777777" w:rsidR="003F3708" w:rsidRDefault="005D069D">
            <w:pPr>
              <w:pStyle w:val="TableParagraph"/>
              <w:spacing w:line="252" w:lineRule="exact"/>
              <w:ind w:right="1156"/>
              <w:rPr>
                <w:sz w:val="21"/>
              </w:rPr>
            </w:pPr>
            <w:r>
              <w:rPr>
                <w:spacing w:val="-10"/>
                <w:sz w:val="21"/>
              </w:rPr>
              <w:t>D</w:t>
            </w:r>
          </w:p>
        </w:tc>
        <w:tc>
          <w:tcPr>
            <w:tcW w:w="1989" w:type="dxa"/>
            <w:tcBorders>
              <w:top w:val="single" w:sz="2" w:space="0" w:color="000000"/>
              <w:bottom w:val="single" w:sz="2" w:space="0" w:color="000000"/>
            </w:tcBorders>
          </w:tcPr>
          <w:p w14:paraId="3D73736F" w14:textId="77777777" w:rsidR="003F3708" w:rsidRDefault="005D069D">
            <w:pPr>
              <w:pStyle w:val="TableParagraph"/>
              <w:spacing w:line="252" w:lineRule="exact"/>
              <w:ind w:right="765"/>
              <w:rPr>
                <w:sz w:val="21"/>
              </w:rPr>
            </w:pPr>
            <w:r>
              <w:rPr>
                <w:spacing w:val="-10"/>
                <w:sz w:val="21"/>
              </w:rPr>
              <w:t>-</w:t>
            </w:r>
          </w:p>
        </w:tc>
        <w:tc>
          <w:tcPr>
            <w:tcW w:w="2028" w:type="dxa"/>
            <w:tcBorders>
              <w:top w:val="single" w:sz="2" w:space="0" w:color="000000"/>
              <w:bottom w:val="single" w:sz="2" w:space="0" w:color="000000"/>
            </w:tcBorders>
          </w:tcPr>
          <w:p w14:paraId="11203082" w14:textId="77777777" w:rsidR="003F3708" w:rsidRDefault="005D069D">
            <w:pPr>
              <w:pStyle w:val="TableParagraph"/>
              <w:spacing w:line="252" w:lineRule="exact"/>
              <w:ind w:right="660"/>
              <w:rPr>
                <w:b/>
                <w:sz w:val="21"/>
              </w:rPr>
            </w:pPr>
            <w:r>
              <w:rPr>
                <w:b/>
                <w:spacing w:val="-2"/>
                <w:sz w:val="21"/>
              </w:rPr>
              <w:t>295.00</w:t>
            </w:r>
          </w:p>
        </w:tc>
        <w:tc>
          <w:tcPr>
            <w:tcW w:w="2004" w:type="dxa"/>
            <w:tcBorders>
              <w:top w:val="single" w:sz="2" w:space="0" w:color="000000"/>
              <w:bottom w:val="single" w:sz="2" w:space="0" w:color="000000"/>
            </w:tcBorders>
          </w:tcPr>
          <w:p w14:paraId="1AF1B422" w14:textId="77777777" w:rsidR="003F3708" w:rsidRDefault="005D069D">
            <w:pPr>
              <w:pStyle w:val="TableParagraph"/>
              <w:spacing w:line="252" w:lineRule="exact"/>
              <w:ind w:right="747"/>
              <w:rPr>
                <w:sz w:val="21"/>
              </w:rPr>
            </w:pPr>
            <w:r>
              <w:rPr>
                <w:spacing w:val="-2"/>
                <w:sz w:val="21"/>
              </w:rPr>
              <w:t>285.00</w:t>
            </w:r>
          </w:p>
        </w:tc>
        <w:tc>
          <w:tcPr>
            <w:tcW w:w="1275" w:type="dxa"/>
            <w:tcBorders>
              <w:top w:val="single" w:sz="2" w:space="0" w:color="000000"/>
              <w:bottom w:val="single" w:sz="2" w:space="0" w:color="000000"/>
            </w:tcBorders>
          </w:tcPr>
          <w:p w14:paraId="45984C13" w14:textId="77777777" w:rsidR="003F3708" w:rsidRDefault="005D069D">
            <w:pPr>
              <w:pStyle w:val="TableParagraph"/>
              <w:spacing w:line="252" w:lineRule="exact"/>
              <w:ind w:right="43"/>
              <w:rPr>
                <w:sz w:val="21"/>
              </w:rPr>
            </w:pPr>
            <w:r>
              <w:rPr>
                <w:spacing w:val="-2"/>
                <w:sz w:val="21"/>
              </w:rPr>
              <w:t>10.00</w:t>
            </w:r>
          </w:p>
        </w:tc>
      </w:tr>
      <w:tr w:rsidR="003F3708" w14:paraId="596AA858" w14:textId="77777777">
        <w:trPr>
          <w:trHeight w:val="274"/>
        </w:trPr>
        <w:tc>
          <w:tcPr>
            <w:tcW w:w="8542" w:type="dxa"/>
            <w:tcBorders>
              <w:top w:val="single" w:sz="2" w:space="0" w:color="000000"/>
              <w:bottom w:val="single" w:sz="2" w:space="0" w:color="000000"/>
            </w:tcBorders>
          </w:tcPr>
          <w:p w14:paraId="0E7F8F1C" w14:textId="77777777" w:rsidR="003F3708" w:rsidRDefault="005D069D">
            <w:pPr>
              <w:pStyle w:val="TableParagraph"/>
              <w:spacing w:line="252" w:lineRule="exact"/>
              <w:ind w:left="333"/>
              <w:jc w:val="left"/>
              <w:rPr>
                <w:sz w:val="21"/>
              </w:rPr>
            </w:pPr>
            <w:r>
              <w:rPr>
                <w:sz w:val="21"/>
              </w:rPr>
              <w:t>Dog</w:t>
            </w:r>
            <w:r>
              <w:rPr>
                <w:spacing w:val="1"/>
                <w:sz w:val="21"/>
              </w:rPr>
              <w:t xml:space="preserve"> </w:t>
            </w:r>
            <w:r>
              <w:rPr>
                <w:sz w:val="21"/>
              </w:rPr>
              <w:t>Registration</w:t>
            </w:r>
            <w:r>
              <w:rPr>
                <w:spacing w:val="3"/>
                <w:sz w:val="21"/>
              </w:rPr>
              <w:t xml:space="preserve"> </w:t>
            </w:r>
            <w:r>
              <w:rPr>
                <w:sz w:val="21"/>
              </w:rPr>
              <w:t>- Menacing</w:t>
            </w:r>
            <w:r>
              <w:rPr>
                <w:spacing w:val="2"/>
                <w:sz w:val="21"/>
              </w:rPr>
              <w:t xml:space="preserve"> </w:t>
            </w:r>
            <w:r>
              <w:rPr>
                <w:spacing w:val="-5"/>
                <w:sz w:val="21"/>
              </w:rPr>
              <w:t>Dog</w:t>
            </w:r>
          </w:p>
        </w:tc>
        <w:tc>
          <w:tcPr>
            <w:tcW w:w="5439" w:type="dxa"/>
            <w:tcBorders>
              <w:top w:val="single" w:sz="2" w:space="0" w:color="000000"/>
              <w:bottom w:val="single" w:sz="2" w:space="0" w:color="000000"/>
            </w:tcBorders>
          </w:tcPr>
          <w:p w14:paraId="4EA1E755" w14:textId="77777777" w:rsidR="003F3708" w:rsidRDefault="005D069D">
            <w:pPr>
              <w:pStyle w:val="TableParagraph"/>
              <w:spacing w:line="252" w:lineRule="exact"/>
              <w:ind w:right="1156"/>
              <w:rPr>
                <w:sz w:val="21"/>
              </w:rPr>
            </w:pPr>
            <w:r>
              <w:rPr>
                <w:spacing w:val="-10"/>
                <w:sz w:val="21"/>
              </w:rPr>
              <w:t>D</w:t>
            </w:r>
          </w:p>
        </w:tc>
        <w:tc>
          <w:tcPr>
            <w:tcW w:w="1989" w:type="dxa"/>
            <w:tcBorders>
              <w:top w:val="single" w:sz="2" w:space="0" w:color="000000"/>
              <w:bottom w:val="single" w:sz="2" w:space="0" w:color="000000"/>
            </w:tcBorders>
          </w:tcPr>
          <w:p w14:paraId="343490A1" w14:textId="77777777" w:rsidR="003F3708" w:rsidRDefault="005D069D">
            <w:pPr>
              <w:pStyle w:val="TableParagraph"/>
              <w:spacing w:line="252" w:lineRule="exact"/>
              <w:ind w:right="765"/>
              <w:rPr>
                <w:sz w:val="21"/>
              </w:rPr>
            </w:pPr>
            <w:r>
              <w:rPr>
                <w:spacing w:val="-10"/>
                <w:sz w:val="21"/>
              </w:rPr>
              <w:t>-</w:t>
            </w:r>
          </w:p>
        </w:tc>
        <w:tc>
          <w:tcPr>
            <w:tcW w:w="2028" w:type="dxa"/>
            <w:tcBorders>
              <w:top w:val="single" w:sz="2" w:space="0" w:color="000000"/>
              <w:bottom w:val="single" w:sz="2" w:space="0" w:color="000000"/>
            </w:tcBorders>
          </w:tcPr>
          <w:p w14:paraId="5F9D47C7" w14:textId="77777777" w:rsidR="003F3708" w:rsidRDefault="005D069D">
            <w:pPr>
              <w:pStyle w:val="TableParagraph"/>
              <w:spacing w:line="252" w:lineRule="exact"/>
              <w:ind w:right="660"/>
              <w:rPr>
                <w:b/>
                <w:sz w:val="21"/>
              </w:rPr>
            </w:pPr>
            <w:r>
              <w:rPr>
                <w:b/>
                <w:spacing w:val="-2"/>
                <w:sz w:val="21"/>
              </w:rPr>
              <w:t>242.00</w:t>
            </w:r>
          </w:p>
        </w:tc>
        <w:tc>
          <w:tcPr>
            <w:tcW w:w="2004" w:type="dxa"/>
            <w:tcBorders>
              <w:top w:val="single" w:sz="2" w:space="0" w:color="000000"/>
              <w:bottom w:val="single" w:sz="2" w:space="0" w:color="000000"/>
            </w:tcBorders>
          </w:tcPr>
          <w:p w14:paraId="2FD78E96" w14:textId="77777777" w:rsidR="003F3708" w:rsidRDefault="005D069D">
            <w:pPr>
              <w:pStyle w:val="TableParagraph"/>
              <w:spacing w:line="252" w:lineRule="exact"/>
              <w:ind w:right="747"/>
              <w:rPr>
                <w:sz w:val="21"/>
              </w:rPr>
            </w:pPr>
            <w:r>
              <w:rPr>
                <w:spacing w:val="-2"/>
                <w:sz w:val="21"/>
              </w:rPr>
              <w:t>234.00</w:t>
            </w:r>
          </w:p>
        </w:tc>
        <w:tc>
          <w:tcPr>
            <w:tcW w:w="1275" w:type="dxa"/>
            <w:tcBorders>
              <w:top w:val="single" w:sz="2" w:space="0" w:color="000000"/>
              <w:bottom w:val="single" w:sz="2" w:space="0" w:color="000000"/>
            </w:tcBorders>
          </w:tcPr>
          <w:p w14:paraId="7B85DC8B" w14:textId="77777777" w:rsidR="003F3708" w:rsidRDefault="005D069D">
            <w:pPr>
              <w:pStyle w:val="TableParagraph"/>
              <w:spacing w:line="252" w:lineRule="exact"/>
              <w:ind w:right="41"/>
              <w:rPr>
                <w:sz w:val="21"/>
              </w:rPr>
            </w:pPr>
            <w:r>
              <w:rPr>
                <w:spacing w:val="-4"/>
                <w:sz w:val="21"/>
              </w:rPr>
              <w:t>8.00</w:t>
            </w:r>
          </w:p>
        </w:tc>
      </w:tr>
      <w:tr w:rsidR="003F3708" w14:paraId="5E2DE020" w14:textId="77777777">
        <w:trPr>
          <w:trHeight w:val="274"/>
        </w:trPr>
        <w:tc>
          <w:tcPr>
            <w:tcW w:w="8542" w:type="dxa"/>
            <w:tcBorders>
              <w:top w:val="single" w:sz="2" w:space="0" w:color="000000"/>
              <w:bottom w:val="single" w:sz="2" w:space="0" w:color="000000"/>
            </w:tcBorders>
          </w:tcPr>
          <w:p w14:paraId="6BC92EE1" w14:textId="77777777" w:rsidR="003F3708" w:rsidRDefault="005D069D">
            <w:pPr>
              <w:pStyle w:val="TableParagraph"/>
              <w:spacing w:line="252" w:lineRule="exact"/>
              <w:ind w:left="333"/>
              <w:jc w:val="left"/>
              <w:rPr>
                <w:sz w:val="21"/>
              </w:rPr>
            </w:pPr>
            <w:r>
              <w:rPr>
                <w:sz w:val="21"/>
              </w:rPr>
              <w:t>Dog</w:t>
            </w:r>
            <w:r>
              <w:rPr>
                <w:spacing w:val="-1"/>
                <w:sz w:val="21"/>
              </w:rPr>
              <w:t xml:space="preserve"> </w:t>
            </w:r>
            <w:r>
              <w:rPr>
                <w:sz w:val="21"/>
              </w:rPr>
              <w:t>Registration</w:t>
            </w:r>
            <w:r>
              <w:rPr>
                <w:spacing w:val="2"/>
                <w:sz w:val="21"/>
              </w:rPr>
              <w:t xml:space="preserve"> </w:t>
            </w:r>
            <w:r>
              <w:rPr>
                <w:sz w:val="21"/>
              </w:rPr>
              <w:t>-</w:t>
            </w:r>
            <w:r>
              <w:rPr>
                <w:spacing w:val="-1"/>
                <w:sz w:val="21"/>
              </w:rPr>
              <w:t xml:space="preserve"> </w:t>
            </w:r>
            <w:r>
              <w:rPr>
                <w:sz w:val="21"/>
              </w:rPr>
              <w:t>Restricted</w:t>
            </w:r>
            <w:r>
              <w:rPr>
                <w:spacing w:val="2"/>
                <w:sz w:val="21"/>
              </w:rPr>
              <w:t xml:space="preserve"> </w:t>
            </w:r>
            <w:r>
              <w:rPr>
                <w:spacing w:val="-2"/>
                <w:sz w:val="21"/>
              </w:rPr>
              <w:t>Breed</w:t>
            </w:r>
          </w:p>
        </w:tc>
        <w:tc>
          <w:tcPr>
            <w:tcW w:w="5439" w:type="dxa"/>
            <w:tcBorders>
              <w:top w:val="single" w:sz="2" w:space="0" w:color="000000"/>
              <w:bottom w:val="single" w:sz="2" w:space="0" w:color="000000"/>
            </w:tcBorders>
          </w:tcPr>
          <w:p w14:paraId="201851B2" w14:textId="77777777" w:rsidR="003F3708" w:rsidRDefault="005D069D">
            <w:pPr>
              <w:pStyle w:val="TableParagraph"/>
              <w:spacing w:line="252" w:lineRule="exact"/>
              <w:ind w:right="1156"/>
              <w:rPr>
                <w:sz w:val="21"/>
              </w:rPr>
            </w:pPr>
            <w:r>
              <w:rPr>
                <w:spacing w:val="-10"/>
                <w:sz w:val="21"/>
              </w:rPr>
              <w:t>D</w:t>
            </w:r>
          </w:p>
        </w:tc>
        <w:tc>
          <w:tcPr>
            <w:tcW w:w="1989" w:type="dxa"/>
            <w:tcBorders>
              <w:top w:val="single" w:sz="2" w:space="0" w:color="000000"/>
              <w:bottom w:val="single" w:sz="2" w:space="0" w:color="000000"/>
            </w:tcBorders>
          </w:tcPr>
          <w:p w14:paraId="6002D920" w14:textId="77777777" w:rsidR="003F3708" w:rsidRDefault="005D069D">
            <w:pPr>
              <w:pStyle w:val="TableParagraph"/>
              <w:spacing w:line="252" w:lineRule="exact"/>
              <w:ind w:right="765"/>
              <w:rPr>
                <w:sz w:val="21"/>
              </w:rPr>
            </w:pPr>
            <w:r>
              <w:rPr>
                <w:spacing w:val="-10"/>
                <w:sz w:val="21"/>
              </w:rPr>
              <w:t>-</w:t>
            </w:r>
          </w:p>
        </w:tc>
        <w:tc>
          <w:tcPr>
            <w:tcW w:w="2028" w:type="dxa"/>
            <w:tcBorders>
              <w:top w:val="single" w:sz="2" w:space="0" w:color="000000"/>
              <w:bottom w:val="single" w:sz="2" w:space="0" w:color="000000"/>
            </w:tcBorders>
          </w:tcPr>
          <w:p w14:paraId="68509B0E" w14:textId="77777777" w:rsidR="003F3708" w:rsidRDefault="005D069D">
            <w:pPr>
              <w:pStyle w:val="TableParagraph"/>
              <w:spacing w:line="252" w:lineRule="exact"/>
              <w:ind w:right="660"/>
              <w:rPr>
                <w:b/>
                <w:sz w:val="21"/>
              </w:rPr>
            </w:pPr>
            <w:r>
              <w:rPr>
                <w:b/>
                <w:spacing w:val="-2"/>
                <w:sz w:val="21"/>
              </w:rPr>
              <w:t>295.00</w:t>
            </w:r>
          </w:p>
        </w:tc>
        <w:tc>
          <w:tcPr>
            <w:tcW w:w="2004" w:type="dxa"/>
            <w:tcBorders>
              <w:top w:val="single" w:sz="2" w:space="0" w:color="000000"/>
              <w:bottom w:val="single" w:sz="2" w:space="0" w:color="000000"/>
            </w:tcBorders>
          </w:tcPr>
          <w:p w14:paraId="775960A4" w14:textId="77777777" w:rsidR="003F3708" w:rsidRDefault="005D069D">
            <w:pPr>
              <w:pStyle w:val="TableParagraph"/>
              <w:spacing w:line="252" w:lineRule="exact"/>
              <w:ind w:right="747"/>
              <w:rPr>
                <w:sz w:val="21"/>
              </w:rPr>
            </w:pPr>
            <w:r>
              <w:rPr>
                <w:spacing w:val="-2"/>
                <w:sz w:val="21"/>
              </w:rPr>
              <w:t>285.00</w:t>
            </w:r>
          </w:p>
        </w:tc>
        <w:tc>
          <w:tcPr>
            <w:tcW w:w="1275" w:type="dxa"/>
            <w:tcBorders>
              <w:top w:val="single" w:sz="2" w:space="0" w:color="000000"/>
              <w:bottom w:val="single" w:sz="2" w:space="0" w:color="000000"/>
            </w:tcBorders>
          </w:tcPr>
          <w:p w14:paraId="3ADD7DBF" w14:textId="77777777" w:rsidR="003F3708" w:rsidRDefault="005D069D">
            <w:pPr>
              <w:pStyle w:val="TableParagraph"/>
              <w:spacing w:line="252" w:lineRule="exact"/>
              <w:ind w:right="42"/>
              <w:rPr>
                <w:sz w:val="21"/>
              </w:rPr>
            </w:pPr>
            <w:r>
              <w:rPr>
                <w:spacing w:val="-2"/>
                <w:sz w:val="21"/>
              </w:rPr>
              <w:t>10.00</w:t>
            </w:r>
          </w:p>
        </w:tc>
      </w:tr>
      <w:tr w:rsidR="003F3708" w14:paraId="6DCCB850" w14:textId="77777777">
        <w:trPr>
          <w:trHeight w:val="274"/>
        </w:trPr>
        <w:tc>
          <w:tcPr>
            <w:tcW w:w="8542" w:type="dxa"/>
            <w:tcBorders>
              <w:top w:val="single" w:sz="2" w:space="0" w:color="000000"/>
              <w:bottom w:val="single" w:sz="2" w:space="0" w:color="000000"/>
            </w:tcBorders>
          </w:tcPr>
          <w:p w14:paraId="20FC205E" w14:textId="77777777" w:rsidR="003F3708" w:rsidRDefault="005D069D">
            <w:pPr>
              <w:pStyle w:val="TableParagraph"/>
              <w:spacing w:line="252" w:lineRule="exact"/>
              <w:ind w:left="333"/>
              <w:jc w:val="left"/>
              <w:rPr>
                <w:sz w:val="21"/>
              </w:rPr>
            </w:pPr>
            <w:r>
              <w:rPr>
                <w:sz w:val="21"/>
              </w:rPr>
              <w:t>Member Canine</w:t>
            </w:r>
            <w:r>
              <w:rPr>
                <w:spacing w:val="1"/>
                <w:sz w:val="21"/>
              </w:rPr>
              <w:t xml:space="preserve"> </w:t>
            </w:r>
            <w:r>
              <w:rPr>
                <w:spacing w:val="-2"/>
                <w:sz w:val="21"/>
              </w:rPr>
              <w:t>Association</w:t>
            </w:r>
          </w:p>
        </w:tc>
        <w:tc>
          <w:tcPr>
            <w:tcW w:w="5439" w:type="dxa"/>
            <w:tcBorders>
              <w:top w:val="single" w:sz="2" w:space="0" w:color="000000"/>
              <w:bottom w:val="single" w:sz="2" w:space="0" w:color="000000"/>
            </w:tcBorders>
          </w:tcPr>
          <w:p w14:paraId="0372697A" w14:textId="77777777" w:rsidR="003F3708" w:rsidRDefault="005D069D">
            <w:pPr>
              <w:pStyle w:val="TableParagraph"/>
              <w:spacing w:line="252" w:lineRule="exact"/>
              <w:ind w:right="1156"/>
              <w:rPr>
                <w:sz w:val="21"/>
              </w:rPr>
            </w:pPr>
            <w:r>
              <w:rPr>
                <w:spacing w:val="-10"/>
                <w:sz w:val="21"/>
              </w:rPr>
              <w:t>D</w:t>
            </w:r>
          </w:p>
        </w:tc>
        <w:tc>
          <w:tcPr>
            <w:tcW w:w="1989" w:type="dxa"/>
            <w:tcBorders>
              <w:top w:val="single" w:sz="2" w:space="0" w:color="000000"/>
              <w:bottom w:val="single" w:sz="2" w:space="0" w:color="000000"/>
            </w:tcBorders>
          </w:tcPr>
          <w:p w14:paraId="5745310E" w14:textId="77777777" w:rsidR="003F3708" w:rsidRDefault="005D069D">
            <w:pPr>
              <w:pStyle w:val="TableParagraph"/>
              <w:spacing w:line="252" w:lineRule="exact"/>
              <w:ind w:right="765"/>
              <w:rPr>
                <w:sz w:val="21"/>
              </w:rPr>
            </w:pPr>
            <w:r>
              <w:rPr>
                <w:spacing w:val="-10"/>
                <w:sz w:val="21"/>
              </w:rPr>
              <w:t>-</w:t>
            </w:r>
          </w:p>
        </w:tc>
        <w:tc>
          <w:tcPr>
            <w:tcW w:w="2028" w:type="dxa"/>
            <w:tcBorders>
              <w:top w:val="single" w:sz="2" w:space="0" w:color="000000"/>
              <w:bottom w:val="single" w:sz="2" w:space="0" w:color="000000"/>
            </w:tcBorders>
          </w:tcPr>
          <w:p w14:paraId="1477C7B8" w14:textId="77777777" w:rsidR="003F3708" w:rsidRDefault="005D069D">
            <w:pPr>
              <w:pStyle w:val="TableParagraph"/>
              <w:spacing w:line="252" w:lineRule="exact"/>
              <w:ind w:right="660"/>
              <w:rPr>
                <w:b/>
                <w:sz w:val="21"/>
              </w:rPr>
            </w:pPr>
            <w:r>
              <w:rPr>
                <w:b/>
                <w:spacing w:val="-2"/>
                <w:sz w:val="21"/>
              </w:rPr>
              <w:t>73.00</w:t>
            </w:r>
          </w:p>
        </w:tc>
        <w:tc>
          <w:tcPr>
            <w:tcW w:w="2004" w:type="dxa"/>
            <w:tcBorders>
              <w:top w:val="single" w:sz="2" w:space="0" w:color="000000"/>
              <w:bottom w:val="single" w:sz="2" w:space="0" w:color="000000"/>
            </w:tcBorders>
          </w:tcPr>
          <w:p w14:paraId="5235AB52" w14:textId="77777777" w:rsidR="003F3708" w:rsidRDefault="005D069D">
            <w:pPr>
              <w:pStyle w:val="TableParagraph"/>
              <w:spacing w:line="252" w:lineRule="exact"/>
              <w:ind w:right="747"/>
              <w:rPr>
                <w:sz w:val="21"/>
              </w:rPr>
            </w:pPr>
            <w:r>
              <w:rPr>
                <w:spacing w:val="-2"/>
                <w:sz w:val="21"/>
              </w:rPr>
              <w:t>71.00</w:t>
            </w:r>
          </w:p>
        </w:tc>
        <w:tc>
          <w:tcPr>
            <w:tcW w:w="1275" w:type="dxa"/>
            <w:tcBorders>
              <w:top w:val="single" w:sz="2" w:space="0" w:color="000000"/>
              <w:bottom w:val="single" w:sz="2" w:space="0" w:color="000000"/>
            </w:tcBorders>
          </w:tcPr>
          <w:p w14:paraId="6FFA3B95" w14:textId="77777777" w:rsidR="003F3708" w:rsidRDefault="005D069D">
            <w:pPr>
              <w:pStyle w:val="TableParagraph"/>
              <w:spacing w:line="252" w:lineRule="exact"/>
              <w:ind w:right="42"/>
              <w:rPr>
                <w:sz w:val="21"/>
              </w:rPr>
            </w:pPr>
            <w:r>
              <w:rPr>
                <w:spacing w:val="-4"/>
                <w:sz w:val="21"/>
              </w:rPr>
              <w:t>2.00</w:t>
            </w:r>
          </w:p>
        </w:tc>
      </w:tr>
      <w:tr w:rsidR="003F3708" w14:paraId="01E96598" w14:textId="77777777">
        <w:trPr>
          <w:trHeight w:val="274"/>
        </w:trPr>
        <w:tc>
          <w:tcPr>
            <w:tcW w:w="8542" w:type="dxa"/>
            <w:tcBorders>
              <w:top w:val="single" w:sz="2" w:space="0" w:color="000000"/>
              <w:bottom w:val="single" w:sz="2" w:space="0" w:color="000000"/>
            </w:tcBorders>
          </w:tcPr>
          <w:p w14:paraId="61C7D88F" w14:textId="77777777" w:rsidR="003F3708" w:rsidRDefault="005D069D">
            <w:pPr>
              <w:pStyle w:val="TableParagraph"/>
              <w:spacing w:line="252" w:lineRule="exact"/>
              <w:ind w:left="333"/>
              <w:jc w:val="left"/>
              <w:rPr>
                <w:sz w:val="21"/>
              </w:rPr>
            </w:pPr>
            <w:r>
              <w:rPr>
                <w:sz w:val="21"/>
              </w:rPr>
              <w:t>Obedience</w:t>
            </w:r>
            <w:r>
              <w:rPr>
                <w:spacing w:val="-2"/>
                <w:sz w:val="21"/>
              </w:rPr>
              <w:t xml:space="preserve"> </w:t>
            </w:r>
            <w:r>
              <w:rPr>
                <w:sz w:val="21"/>
              </w:rPr>
              <w:t>Trained</w:t>
            </w:r>
            <w:r>
              <w:rPr>
                <w:spacing w:val="2"/>
                <w:sz w:val="21"/>
              </w:rPr>
              <w:t xml:space="preserve"> </w:t>
            </w:r>
            <w:r>
              <w:rPr>
                <w:spacing w:val="-5"/>
                <w:sz w:val="21"/>
              </w:rPr>
              <w:t>Dog</w:t>
            </w:r>
          </w:p>
        </w:tc>
        <w:tc>
          <w:tcPr>
            <w:tcW w:w="5439" w:type="dxa"/>
            <w:tcBorders>
              <w:top w:val="single" w:sz="2" w:space="0" w:color="000000"/>
              <w:bottom w:val="single" w:sz="2" w:space="0" w:color="000000"/>
            </w:tcBorders>
          </w:tcPr>
          <w:p w14:paraId="4ACBDDC2" w14:textId="77777777" w:rsidR="003F3708" w:rsidRDefault="005D069D">
            <w:pPr>
              <w:pStyle w:val="TableParagraph"/>
              <w:spacing w:line="252" w:lineRule="exact"/>
              <w:ind w:right="1156"/>
              <w:rPr>
                <w:sz w:val="21"/>
              </w:rPr>
            </w:pPr>
            <w:r>
              <w:rPr>
                <w:spacing w:val="-10"/>
                <w:sz w:val="21"/>
              </w:rPr>
              <w:t>D</w:t>
            </w:r>
          </w:p>
        </w:tc>
        <w:tc>
          <w:tcPr>
            <w:tcW w:w="1989" w:type="dxa"/>
            <w:tcBorders>
              <w:top w:val="single" w:sz="2" w:space="0" w:color="000000"/>
              <w:bottom w:val="single" w:sz="2" w:space="0" w:color="000000"/>
            </w:tcBorders>
          </w:tcPr>
          <w:p w14:paraId="0A074654" w14:textId="77777777" w:rsidR="003F3708" w:rsidRDefault="005D069D">
            <w:pPr>
              <w:pStyle w:val="TableParagraph"/>
              <w:spacing w:line="252" w:lineRule="exact"/>
              <w:ind w:right="765"/>
              <w:rPr>
                <w:sz w:val="21"/>
              </w:rPr>
            </w:pPr>
            <w:r>
              <w:rPr>
                <w:spacing w:val="-10"/>
                <w:sz w:val="21"/>
              </w:rPr>
              <w:t>-</w:t>
            </w:r>
          </w:p>
        </w:tc>
        <w:tc>
          <w:tcPr>
            <w:tcW w:w="2028" w:type="dxa"/>
            <w:tcBorders>
              <w:top w:val="single" w:sz="2" w:space="0" w:color="000000"/>
              <w:bottom w:val="single" w:sz="2" w:space="0" w:color="000000"/>
            </w:tcBorders>
          </w:tcPr>
          <w:p w14:paraId="5421B8BD" w14:textId="77777777" w:rsidR="003F3708" w:rsidRDefault="005D069D">
            <w:pPr>
              <w:pStyle w:val="TableParagraph"/>
              <w:spacing w:line="252" w:lineRule="exact"/>
              <w:ind w:right="660"/>
              <w:rPr>
                <w:b/>
                <w:sz w:val="21"/>
              </w:rPr>
            </w:pPr>
            <w:r>
              <w:rPr>
                <w:b/>
                <w:spacing w:val="-2"/>
                <w:sz w:val="21"/>
              </w:rPr>
              <w:t>73.00</w:t>
            </w:r>
          </w:p>
        </w:tc>
        <w:tc>
          <w:tcPr>
            <w:tcW w:w="2004" w:type="dxa"/>
            <w:tcBorders>
              <w:top w:val="single" w:sz="2" w:space="0" w:color="000000"/>
              <w:bottom w:val="single" w:sz="2" w:space="0" w:color="000000"/>
            </w:tcBorders>
          </w:tcPr>
          <w:p w14:paraId="2CB91BA7" w14:textId="77777777" w:rsidR="003F3708" w:rsidRDefault="005D069D">
            <w:pPr>
              <w:pStyle w:val="TableParagraph"/>
              <w:spacing w:line="252" w:lineRule="exact"/>
              <w:ind w:right="747"/>
              <w:rPr>
                <w:sz w:val="21"/>
              </w:rPr>
            </w:pPr>
            <w:r>
              <w:rPr>
                <w:spacing w:val="-2"/>
                <w:sz w:val="21"/>
              </w:rPr>
              <w:t>71.00</w:t>
            </w:r>
          </w:p>
        </w:tc>
        <w:tc>
          <w:tcPr>
            <w:tcW w:w="1275" w:type="dxa"/>
            <w:tcBorders>
              <w:top w:val="single" w:sz="2" w:space="0" w:color="000000"/>
              <w:bottom w:val="single" w:sz="2" w:space="0" w:color="000000"/>
            </w:tcBorders>
          </w:tcPr>
          <w:p w14:paraId="5466AC36" w14:textId="77777777" w:rsidR="003F3708" w:rsidRDefault="005D069D">
            <w:pPr>
              <w:pStyle w:val="TableParagraph"/>
              <w:spacing w:line="252" w:lineRule="exact"/>
              <w:ind w:right="42"/>
              <w:rPr>
                <w:sz w:val="21"/>
              </w:rPr>
            </w:pPr>
            <w:r>
              <w:rPr>
                <w:spacing w:val="-4"/>
                <w:sz w:val="21"/>
              </w:rPr>
              <w:t>2.00</w:t>
            </w:r>
          </w:p>
        </w:tc>
      </w:tr>
      <w:tr w:rsidR="003F3708" w14:paraId="327273BB" w14:textId="77777777">
        <w:trPr>
          <w:trHeight w:val="274"/>
        </w:trPr>
        <w:tc>
          <w:tcPr>
            <w:tcW w:w="8542" w:type="dxa"/>
            <w:tcBorders>
              <w:top w:val="single" w:sz="2" w:space="0" w:color="000000"/>
              <w:bottom w:val="single" w:sz="2" w:space="0" w:color="000000"/>
            </w:tcBorders>
          </w:tcPr>
          <w:p w14:paraId="71EB20C1" w14:textId="77777777" w:rsidR="003F3708" w:rsidRDefault="005D069D">
            <w:pPr>
              <w:pStyle w:val="TableParagraph"/>
              <w:spacing w:line="252" w:lineRule="exact"/>
              <w:ind w:left="333"/>
              <w:jc w:val="left"/>
              <w:rPr>
                <w:sz w:val="21"/>
              </w:rPr>
            </w:pPr>
            <w:r>
              <w:rPr>
                <w:sz w:val="21"/>
              </w:rPr>
              <w:t>Pensioner</w:t>
            </w:r>
            <w:r>
              <w:rPr>
                <w:spacing w:val="-3"/>
                <w:sz w:val="21"/>
              </w:rPr>
              <w:t xml:space="preserve"> </w:t>
            </w:r>
            <w:r>
              <w:rPr>
                <w:sz w:val="21"/>
              </w:rPr>
              <w:t>Dog</w:t>
            </w:r>
            <w:r>
              <w:rPr>
                <w:spacing w:val="-2"/>
                <w:sz w:val="21"/>
              </w:rPr>
              <w:t xml:space="preserve"> Breeder</w:t>
            </w:r>
          </w:p>
        </w:tc>
        <w:tc>
          <w:tcPr>
            <w:tcW w:w="5439" w:type="dxa"/>
            <w:tcBorders>
              <w:top w:val="single" w:sz="2" w:space="0" w:color="000000"/>
              <w:bottom w:val="single" w:sz="2" w:space="0" w:color="000000"/>
            </w:tcBorders>
          </w:tcPr>
          <w:p w14:paraId="64547038" w14:textId="77777777" w:rsidR="003F3708" w:rsidRDefault="005D069D">
            <w:pPr>
              <w:pStyle w:val="TableParagraph"/>
              <w:spacing w:line="252" w:lineRule="exact"/>
              <w:ind w:right="1156"/>
              <w:rPr>
                <w:sz w:val="21"/>
              </w:rPr>
            </w:pPr>
            <w:r>
              <w:rPr>
                <w:spacing w:val="-10"/>
                <w:sz w:val="21"/>
              </w:rPr>
              <w:t>D</w:t>
            </w:r>
          </w:p>
        </w:tc>
        <w:tc>
          <w:tcPr>
            <w:tcW w:w="1989" w:type="dxa"/>
            <w:tcBorders>
              <w:top w:val="single" w:sz="2" w:space="0" w:color="000000"/>
              <w:bottom w:val="single" w:sz="2" w:space="0" w:color="000000"/>
            </w:tcBorders>
          </w:tcPr>
          <w:p w14:paraId="1661F8AD" w14:textId="77777777" w:rsidR="003F3708" w:rsidRDefault="005D069D">
            <w:pPr>
              <w:pStyle w:val="TableParagraph"/>
              <w:spacing w:line="252" w:lineRule="exact"/>
              <w:ind w:right="765"/>
              <w:rPr>
                <w:sz w:val="21"/>
              </w:rPr>
            </w:pPr>
            <w:r>
              <w:rPr>
                <w:spacing w:val="-10"/>
                <w:sz w:val="21"/>
              </w:rPr>
              <w:t>-</w:t>
            </w:r>
          </w:p>
        </w:tc>
        <w:tc>
          <w:tcPr>
            <w:tcW w:w="2028" w:type="dxa"/>
            <w:tcBorders>
              <w:top w:val="single" w:sz="2" w:space="0" w:color="000000"/>
              <w:bottom w:val="single" w:sz="2" w:space="0" w:color="000000"/>
            </w:tcBorders>
          </w:tcPr>
          <w:p w14:paraId="478DC0A4" w14:textId="77777777" w:rsidR="003F3708" w:rsidRDefault="005D069D">
            <w:pPr>
              <w:pStyle w:val="TableParagraph"/>
              <w:spacing w:line="252" w:lineRule="exact"/>
              <w:ind w:right="660"/>
              <w:rPr>
                <w:b/>
                <w:sz w:val="21"/>
              </w:rPr>
            </w:pPr>
            <w:r>
              <w:rPr>
                <w:b/>
                <w:spacing w:val="-2"/>
                <w:sz w:val="21"/>
              </w:rPr>
              <w:t>37.00</w:t>
            </w:r>
          </w:p>
        </w:tc>
        <w:tc>
          <w:tcPr>
            <w:tcW w:w="2004" w:type="dxa"/>
            <w:tcBorders>
              <w:top w:val="single" w:sz="2" w:space="0" w:color="000000"/>
              <w:bottom w:val="single" w:sz="2" w:space="0" w:color="000000"/>
            </w:tcBorders>
          </w:tcPr>
          <w:p w14:paraId="24242B79" w14:textId="77777777" w:rsidR="003F3708" w:rsidRDefault="005D069D">
            <w:pPr>
              <w:pStyle w:val="TableParagraph"/>
              <w:spacing w:line="252" w:lineRule="exact"/>
              <w:ind w:right="747"/>
              <w:rPr>
                <w:sz w:val="21"/>
              </w:rPr>
            </w:pPr>
            <w:r>
              <w:rPr>
                <w:spacing w:val="-2"/>
                <w:sz w:val="21"/>
              </w:rPr>
              <w:t>36.00</w:t>
            </w:r>
          </w:p>
        </w:tc>
        <w:tc>
          <w:tcPr>
            <w:tcW w:w="1275" w:type="dxa"/>
            <w:tcBorders>
              <w:top w:val="single" w:sz="2" w:space="0" w:color="000000"/>
              <w:bottom w:val="single" w:sz="2" w:space="0" w:color="000000"/>
            </w:tcBorders>
          </w:tcPr>
          <w:p w14:paraId="1AA476E8" w14:textId="77777777" w:rsidR="003F3708" w:rsidRDefault="005D069D">
            <w:pPr>
              <w:pStyle w:val="TableParagraph"/>
              <w:spacing w:line="252" w:lineRule="exact"/>
              <w:ind w:right="42"/>
              <w:rPr>
                <w:sz w:val="21"/>
              </w:rPr>
            </w:pPr>
            <w:r>
              <w:rPr>
                <w:spacing w:val="-4"/>
                <w:sz w:val="21"/>
              </w:rPr>
              <w:t>1.00</w:t>
            </w:r>
          </w:p>
        </w:tc>
      </w:tr>
      <w:tr w:rsidR="003F3708" w14:paraId="0B336D23" w14:textId="77777777">
        <w:trPr>
          <w:trHeight w:val="274"/>
        </w:trPr>
        <w:tc>
          <w:tcPr>
            <w:tcW w:w="8542" w:type="dxa"/>
            <w:tcBorders>
              <w:top w:val="single" w:sz="2" w:space="0" w:color="000000"/>
              <w:bottom w:val="single" w:sz="2" w:space="0" w:color="000000"/>
            </w:tcBorders>
          </w:tcPr>
          <w:p w14:paraId="6BCE916A" w14:textId="77777777" w:rsidR="003F3708" w:rsidRDefault="005D069D">
            <w:pPr>
              <w:pStyle w:val="TableParagraph"/>
              <w:spacing w:line="252" w:lineRule="exact"/>
              <w:ind w:left="333"/>
              <w:jc w:val="left"/>
              <w:rPr>
                <w:sz w:val="21"/>
              </w:rPr>
            </w:pPr>
            <w:r>
              <w:rPr>
                <w:sz w:val="21"/>
              </w:rPr>
              <w:t>Pensioner</w:t>
            </w:r>
            <w:r>
              <w:rPr>
                <w:spacing w:val="-4"/>
                <w:sz w:val="21"/>
              </w:rPr>
              <w:t xml:space="preserve"> </w:t>
            </w:r>
            <w:r>
              <w:rPr>
                <w:sz w:val="21"/>
              </w:rPr>
              <w:t>Member</w:t>
            </w:r>
            <w:r>
              <w:rPr>
                <w:spacing w:val="-2"/>
                <w:sz w:val="21"/>
              </w:rPr>
              <w:t xml:space="preserve"> </w:t>
            </w:r>
            <w:r>
              <w:rPr>
                <w:sz w:val="21"/>
              </w:rPr>
              <w:t>Canine</w:t>
            </w:r>
            <w:r>
              <w:rPr>
                <w:spacing w:val="-1"/>
                <w:sz w:val="21"/>
              </w:rPr>
              <w:t xml:space="preserve"> </w:t>
            </w:r>
            <w:r>
              <w:rPr>
                <w:spacing w:val="-2"/>
                <w:sz w:val="21"/>
              </w:rPr>
              <w:t>Association</w:t>
            </w:r>
          </w:p>
        </w:tc>
        <w:tc>
          <w:tcPr>
            <w:tcW w:w="5439" w:type="dxa"/>
            <w:tcBorders>
              <w:top w:val="single" w:sz="2" w:space="0" w:color="000000"/>
              <w:bottom w:val="single" w:sz="2" w:space="0" w:color="000000"/>
            </w:tcBorders>
          </w:tcPr>
          <w:p w14:paraId="6EAD9075" w14:textId="77777777" w:rsidR="003F3708" w:rsidRDefault="005D069D">
            <w:pPr>
              <w:pStyle w:val="TableParagraph"/>
              <w:spacing w:line="252" w:lineRule="exact"/>
              <w:ind w:right="1156"/>
              <w:rPr>
                <w:sz w:val="21"/>
              </w:rPr>
            </w:pPr>
            <w:r>
              <w:rPr>
                <w:spacing w:val="-10"/>
                <w:sz w:val="21"/>
              </w:rPr>
              <w:t>D</w:t>
            </w:r>
          </w:p>
        </w:tc>
        <w:tc>
          <w:tcPr>
            <w:tcW w:w="1989" w:type="dxa"/>
            <w:tcBorders>
              <w:top w:val="single" w:sz="2" w:space="0" w:color="000000"/>
              <w:bottom w:val="single" w:sz="2" w:space="0" w:color="000000"/>
            </w:tcBorders>
          </w:tcPr>
          <w:p w14:paraId="138BC993" w14:textId="77777777" w:rsidR="003F3708" w:rsidRDefault="005D069D">
            <w:pPr>
              <w:pStyle w:val="TableParagraph"/>
              <w:spacing w:line="252" w:lineRule="exact"/>
              <w:ind w:right="765"/>
              <w:rPr>
                <w:sz w:val="21"/>
              </w:rPr>
            </w:pPr>
            <w:r>
              <w:rPr>
                <w:spacing w:val="-10"/>
                <w:sz w:val="21"/>
              </w:rPr>
              <w:t>-</w:t>
            </w:r>
          </w:p>
        </w:tc>
        <w:tc>
          <w:tcPr>
            <w:tcW w:w="2028" w:type="dxa"/>
            <w:tcBorders>
              <w:top w:val="single" w:sz="2" w:space="0" w:color="000000"/>
              <w:bottom w:val="single" w:sz="2" w:space="0" w:color="000000"/>
            </w:tcBorders>
          </w:tcPr>
          <w:p w14:paraId="74C0C39F" w14:textId="77777777" w:rsidR="003F3708" w:rsidRDefault="005D069D">
            <w:pPr>
              <w:pStyle w:val="TableParagraph"/>
              <w:spacing w:line="252" w:lineRule="exact"/>
              <w:ind w:right="660"/>
              <w:rPr>
                <w:b/>
                <w:sz w:val="21"/>
              </w:rPr>
            </w:pPr>
            <w:r>
              <w:rPr>
                <w:b/>
                <w:spacing w:val="-2"/>
                <w:sz w:val="21"/>
              </w:rPr>
              <w:t>37.00</w:t>
            </w:r>
          </w:p>
        </w:tc>
        <w:tc>
          <w:tcPr>
            <w:tcW w:w="2004" w:type="dxa"/>
            <w:tcBorders>
              <w:top w:val="single" w:sz="2" w:space="0" w:color="000000"/>
              <w:bottom w:val="single" w:sz="2" w:space="0" w:color="000000"/>
            </w:tcBorders>
          </w:tcPr>
          <w:p w14:paraId="221DA5F2" w14:textId="77777777" w:rsidR="003F3708" w:rsidRDefault="005D069D">
            <w:pPr>
              <w:pStyle w:val="TableParagraph"/>
              <w:spacing w:line="252" w:lineRule="exact"/>
              <w:ind w:right="747"/>
              <w:rPr>
                <w:sz w:val="21"/>
              </w:rPr>
            </w:pPr>
            <w:r>
              <w:rPr>
                <w:spacing w:val="-2"/>
                <w:sz w:val="21"/>
              </w:rPr>
              <w:t>36.00</w:t>
            </w:r>
          </w:p>
        </w:tc>
        <w:tc>
          <w:tcPr>
            <w:tcW w:w="1275" w:type="dxa"/>
            <w:tcBorders>
              <w:top w:val="single" w:sz="2" w:space="0" w:color="000000"/>
              <w:bottom w:val="single" w:sz="2" w:space="0" w:color="000000"/>
            </w:tcBorders>
          </w:tcPr>
          <w:p w14:paraId="66740011" w14:textId="77777777" w:rsidR="003F3708" w:rsidRDefault="005D069D">
            <w:pPr>
              <w:pStyle w:val="TableParagraph"/>
              <w:spacing w:line="252" w:lineRule="exact"/>
              <w:ind w:right="42"/>
              <w:rPr>
                <w:sz w:val="21"/>
              </w:rPr>
            </w:pPr>
            <w:r>
              <w:rPr>
                <w:spacing w:val="-4"/>
                <w:sz w:val="21"/>
              </w:rPr>
              <w:t>1.00</w:t>
            </w:r>
          </w:p>
        </w:tc>
      </w:tr>
      <w:tr w:rsidR="003F3708" w14:paraId="2273F36E" w14:textId="77777777">
        <w:trPr>
          <w:trHeight w:val="274"/>
        </w:trPr>
        <w:tc>
          <w:tcPr>
            <w:tcW w:w="8542" w:type="dxa"/>
            <w:tcBorders>
              <w:top w:val="single" w:sz="2" w:space="0" w:color="000000"/>
              <w:bottom w:val="single" w:sz="2" w:space="0" w:color="000000"/>
            </w:tcBorders>
          </w:tcPr>
          <w:p w14:paraId="4EEE8CD7" w14:textId="77777777" w:rsidR="003F3708" w:rsidRDefault="005D069D">
            <w:pPr>
              <w:pStyle w:val="TableParagraph"/>
              <w:spacing w:line="252" w:lineRule="exact"/>
              <w:ind w:left="333"/>
              <w:jc w:val="left"/>
              <w:rPr>
                <w:sz w:val="21"/>
              </w:rPr>
            </w:pPr>
            <w:r>
              <w:rPr>
                <w:sz w:val="21"/>
              </w:rPr>
              <w:t>Pensioner</w:t>
            </w:r>
            <w:r>
              <w:rPr>
                <w:spacing w:val="-3"/>
                <w:sz w:val="21"/>
              </w:rPr>
              <w:t xml:space="preserve"> </w:t>
            </w:r>
            <w:r>
              <w:rPr>
                <w:sz w:val="21"/>
              </w:rPr>
              <w:t>Obedience</w:t>
            </w:r>
            <w:r>
              <w:rPr>
                <w:spacing w:val="-3"/>
                <w:sz w:val="21"/>
              </w:rPr>
              <w:t xml:space="preserve"> </w:t>
            </w:r>
            <w:r>
              <w:rPr>
                <w:sz w:val="21"/>
              </w:rPr>
              <w:t xml:space="preserve">Trained </w:t>
            </w:r>
            <w:r>
              <w:rPr>
                <w:spacing w:val="-5"/>
                <w:sz w:val="21"/>
              </w:rPr>
              <w:t>Dog</w:t>
            </w:r>
          </w:p>
        </w:tc>
        <w:tc>
          <w:tcPr>
            <w:tcW w:w="5439" w:type="dxa"/>
            <w:tcBorders>
              <w:top w:val="single" w:sz="2" w:space="0" w:color="000000"/>
              <w:bottom w:val="single" w:sz="2" w:space="0" w:color="000000"/>
            </w:tcBorders>
          </w:tcPr>
          <w:p w14:paraId="309DE5A1" w14:textId="77777777" w:rsidR="003F3708" w:rsidRDefault="005D069D">
            <w:pPr>
              <w:pStyle w:val="TableParagraph"/>
              <w:spacing w:line="252" w:lineRule="exact"/>
              <w:ind w:right="1156"/>
              <w:rPr>
                <w:sz w:val="21"/>
              </w:rPr>
            </w:pPr>
            <w:r>
              <w:rPr>
                <w:spacing w:val="-10"/>
                <w:sz w:val="21"/>
              </w:rPr>
              <w:t>D</w:t>
            </w:r>
          </w:p>
        </w:tc>
        <w:tc>
          <w:tcPr>
            <w:tcW w:w="1989" w:type="dxa"/>
            <w:tcBorders>
              <w:top w:val="single" w:sz="2" w:space="0" w:color="000000"/>
              <w:bottom w:val="single" w:sz="2" w:space="0" w:color="000000"/>
            </w:tcBorders>
          </w:tcPr>
          <w:p w14:paraId="347F1CF1" w14:textId="77777777" w:rsidR="003F3708" w:rsidRDefault="005D069D">
            <w:pPr>
              <w:pStyle w:val="TableParagraph"/>
              <w:spacing w:line="252" w:lineRule="exact"/>
              <w:ind w:right="765"/>
              <w:rPr>
                <w:sz w:val="21"/>
              </w:rPr>
            </w:pPr>
            <w:r>
              <w:rPr>
                <w:spacing w:val="-10"/>
                <w:sz w:val="21"/>
              </w:rPr>
              <w:t>-</w:t>
            </w:r>
          </w:p>
        </w:tc>
        <w:tc>
          <w:tcPr>
            <w:tcW w:w="2028" w:type="dxa"/>
            <w:tcBorders>
              <w:top w:val="single" w:sz="2" w:space="0" w:color="000000"/>
              <w:bottom w:val="single" w:sz="2" w:space="0" w:color="000000"/>
            </w:tcBorders>
          </w:tcPr>
          <w:p w14:paraId="0B862006" w14:textId="77777777" w:rsidR="003F3708" w:rsidRDefault="005D069D">
            <w:pPr>
              <w:pStyle w:val="TableParagraph"/>
              <w:spacing w:line="252" w:lineRule="exact"/>
              <w:ind w:right="660"/>
              <w:rPr>
                <w:b/>
                <w:sz w:val="21"/>
              </w:rPr>
            </w:pPr>
            <w:r>
              <w:rPr>
                <w:b/>
                <w:spacing w:val="-2"/>
                <w:sz w:val="21"/>
              </w:rPr>
              <w:t>37.00</w:t>
            </w:r>
          </w:p>
        </w:tc>
        <w:tc>
          <w:tcPr>
            <w:tcW w:w="2004" w:type="dxa"/>
            <w:tcBorders>
              <w:top w:val="single" w:sz="2" w:space="0" w:color="000000"/>
              <w:bottom w:val="single" w:sz="2" w:space="0" w:color="000000"/>
            </w:tcBorders>
          </w:tcPr>
          <w:p w14:paraId="33872AD2" w14:textId="77777777" w:rsidR="003F3708" w:rsidRDefault="005D069D">
            <w:pPr>
              <w:pStyle w:val="TableParagraph"/>
              <w:spacing w:line="252" w:lineRule="exact"/>
              <w:ind w:right="747"/>
              <w:rPr>
                <w:sz w:val="21"/>
              </w:rPr>
            </w:pPr>
            <w:r>
              <w:rPr>
                <w:spacing w:val="-2"/>
                <w:sz w:val="21"/>
              </w:rPr>
              <w:t>36.00</w:t>
            </w:r>
          </w:p>
        </w:tc>
        <w:tc>
          <w:tcPr>
            <w:tcW w:w="1275" w:type="dxa"/>
            <w:tcBorders>
              <w:top w:val="single" w:sz="2" w:space="0" w:color="000000"/>
              <w:bottom w:val="single" w:sz="2" w:space="0" w:color="000000"/>
            </w:tcBorders>
          </w:tcPr>
          <w:p w14:paraId="63828D4F" w14:textId="77777777" w:rsidR="003F3708" w:rsidRDefault="005D069D">
            <w:pPr>
              <w:pStyle w:val="TableParagraph"/>
              <w:spacing w:line="252" w:lineRule="exact"/>
              <w:ind w:right="41"/>
              <w:rPr>
                <w:sz w:val="21"/>
              </w:rPr>
            </w:pPr>
            <w:r>
              <w:rPr>
                <w:spacing w:val="-4"/>
                <w:sz w:val="21"/>
              </w:rPr>
              <w:t>1.00</w:t>
            </w:r>
          </w:p>
        </w:tc>
      </w:tr>
      <w:tr w:rsidR="003F3708" w14:paraId="059915A8" w14:textId="77777777">
        <w:trPr>
          <w:trHeight w:val="274"/>
        </w:trPr>
        <w:tc>
          <w:tcPr>
            <w:tcW w:w="8542" w:type="dxa"/>
            <w:tcBorders>
              <w:top w:val="single" w:sz="2" w:space="0" w:color="000000"/>
              <w:bottom w:val="single" w:sz="2" w:space="0" w:color="000000"/>
            </w:tcBorders>
          </w:tcPr>
          <w:p w14:paraId="554E93BC" w14:textId="77777777" w:rsidR="003F3708" w:rsidRDefault="005D069D">
            <w:pPr>
              <w:pStyle w:val="TableParagraph"/>
              <w:spacing w:line="252" w:lineRule="exact"/>
              <w:ind w:left="333"/>
              <w:jc w:val="left"/>
              <w:rPr>
                <w:sz w:val="21"/>
              </w:rPr>
            </w:pPr>
            <w:r>
              <w:rPr>
                <w:sz w:val="21"/>
              </w:rPr>
              <w:t>Pensioner</w:t>
            </w:r>
            <w:r>
              <w:rPr>
                <w:spacing w:val="-5"/>
                <w:sz w:val="21"/>
              </w:rPr>
              <w:t xml:space="preserve"> </w:t>
            </w:r>
            <w:r>
              <w:rPr>
                <w:sz w:val="21"/>
              </w:rPr>
              <w:t>Working</w:t>
            </w:r>
            <w:r>
              <w:rPr>
                <w:spacing w:val="-3"/>
                <w:sz w:val="21"/>
              </w:rPr>
              <w:t xml:space="preserve"> </w:t>
            </w:r>
            <w:r>
              <w:rPr>
                <w:spacing w:val="-5"/>
                <w:sz w:val="21"/>
              </w:rPr>
              <w:t>Dog</w:t>
            </w:r>
          </w:p>
        </w:tc>
        <w:tc>
          <w:tcPr>
            <w:tcW w:w="5439" w:type="dxa"/>
            <w:tcBorders>
              <w:top w:val="single" w:sz="2" w:space="0" w:color="000000"/>
              <w:bottom w:val="single" w:sz="2" w:space="0" w:color="000000"/>
            </w:tcBorders>
          </w:tcPr>
          <w:p w14:paraId="428665CB" w14:textId="77777777" w:rsidR="003F3708" w:rsidRDefault="005D069D">
            <w:pPr>
              <w:pStyle w:val="TableParagraph"/>
              <w:spacing w:line="252" w:lineRule="exact"/>
              <w:ind w:right="1156"/>
              <w:rPr>
                <w:sz w:val="21"/>
              </w:rPr>
            </w:pPr>
            <w:r>
              <w:rPr>
                <w:spacing w:val="-10"/>
                <w:sz w:val="21"/>
              </w:rPr>
              <w:t>D</w:t>
            </w:r>
          </w:p>
        </w:tc>
        <w:tc>
          <w:tcPr>
            <w:tcW w:w="1989" w:type="dxa"/>
            <w:tcBorders>
              <w:top w:val="single" w:sz="2" w:space="0" w:color="000000"/>
              <w:bottom w:val="single" w:sz="2" w:space="0" w:color="000000"/>
            </w:tcBorders>
          </w:tcPr>
          <w:p w14:paraId="38FBF610" w14:textId="77777777" w:rsidR="003F3708" w:rsidRDefault="005D069D">
            <w:pPr>
              <w:pStyle w:val="TableParagraph"/>
              <w:spacing w:line="252" w:lineRule="exact"/>
              <w:ind w:right="765"/>
              <w:rPr>
                <w:sz w:val="21"/>
              </w:rPr>
            </w:pPr>
            <w:r>
              <w:rPr>
                <w:spacing w:val="-10"/>
                <w:sz w:val="21"/>
              </w:rPr>
              <w:t>-</w:t>
            </w:r>
          </w:p>
        </w:tc>
        <w:tc>
          <w:tcPr>
            <w:tcW w:w="2028" w:type="dxa"/>
            <w:tcBorders>
              <w:top w:val="single" w:sz="2" w:space="0" w:color="000000"/>
              <w:bottom w:val="single" w:sz="2" w:space="0" w:color="000000"/>
            </w:tcBorders>
          </w:tcPr>
          <w:p w14:paraId="351B8B12" w14:textId="77777777" w:rsidR="003F3708" w:rsidRDefault="005D069D">
            <w:pPr>
              <w:pStyle w:val="TableParagraph"/>
              <w:spacing w:line="252" w:lineRule="exact"/>
              <w:ind w:right="660"/>
              <w:rPr>
                <w:b/>
                <w:sz w:val="21"/>
              </w:rPr>
            </w:pPr>
            <w:r>
              <w:rPr>
                <w:b/>
                <w:spacing w:val="-2"/>
                <w:sz w:val="21"/>
              </w:rPr>
              <w:t>37.00</w:t>
            </w:r>
          </w:p>
        </w:tc>
        <w:tc>
          <w:tcPr>
            <w:tcW w:w="2004" w:type="dxa"/>
            <w:tcBorders>
              <w:top w:val="single" w:sz="2" w:space="0" w:color="000000"/>
              <w:bottom w:val="single" w:sz="2" w:space="0" w:color="000000"/>
            </w:tcBorders>
          </w:tcPr>
          <w:p w14:paraId="7CB30169" w14:textId="77777777" w:rsidR="003F3708" w:rsidRDefault="005D069D">
            <w:pPr>
              <w:pStyle w:val="TableParagraph"/>
              <w:spacing w:line="252" w:lineRule="exact"/>
              <w:ind w:right="747"/>
              <w:rPr>
                <w:sz w:val="21"/>
              </w:rPr>
            </w:pPr>
            <w:r>
              <w:rPr>
                <w:spacing w:val="-2"/>
                <w:sz w:val="21"/>
              </w:rPr>
              <w:t>36.00</w:t>
            </w:r>
          </w:p>
        </w:tc>
        <w:tc>
          <w:tcPr>
            <w:tcW w:w="1275" w:type="dxa"/>
            <w:tcBorders>
              <w:top w:val="single" w:sz="2" w:space="0" w:color="000000"/>
              <w:bottom w:val="single" w:sz="2" w:space="0" w:color="000000"/>
            </w:tcBorders>
          </w:tcPr>
          <w:p w14:paraId="7A4A0B1B" w14:textId="77777777" w:rsidR="003F3708" w:rsidRDefault="005D069D">
            <w:pPr>
              <w:pStyle w:val="TableParagraph"/>
              <w:spacing w:line="252" w:lineRule="exact"/>
              <w:ind w:right="41"/>
              <w:rPr>
                <w:sz w:val="21"/>
              </w:rPr>
            </w:pPr>
            <w:r>
              <w:rPr>
                <w:spacing w:val="-4"/>
                <w:sz w:val="21"/>
              </w:rPr>
              <w:t>1.00</w:t>
            </w:r>
          </w:p>
        </w:tc>
      </w:tr>
      <w:tr w:rsidR="003F3708" w14:paraId="00B780AC" w14:textId="77777777">
        <w:trPr>
          <w:trHeight w:val="274"/>
        </w:trPr>
        <w:tc>
          <w:tcPr>
            <w:tcW w:w="8542" w:type="dxa"/>
            <w:tcBorders>
              <w:top w:val="single" w:sz="2" w:space="0" w:color="000000"/>
              <w:bottom w:val="single" w:sz="2" w:space="0" w:color="000000"/>
            </w:tcBorders>
          </w:tcPr>
          <w:p w14:paraId="5CE07179" w14:textId="77777777" w:rsidR="003F3708" w:rsidRDefault="005D069D">
            <w:pPr>
              <w:pStyle w:val="TableParagraph"/>
              <w:spacing w:line="252" w:lineRule="exact"/>
              <w:ind w:left="333"/>
              <w:jc w:val="left"/>
              <w:rPr>
                <w:sz w:val="21"/>
              </w:rPr>
            </w:pPr>
            <w:r>
              <w:rPr>
                <w:sz w:val="21"/>
              </w:rPr>
              <w:t>Working</w:t>
            </w:r>
            <w:r>
              <w:rPr>
                <w:spacing w:val="-1"/>
                <w:sz w:val="21"/>
              </w:rPr>
              <w:t xml:space="preserve"> </w:t>
            </w:r>
            <w:r>
              <w:rPr>
                <w:spacing w:val="-5"/>
                <w:sz w:val="21"/>
              </w:rPr>
              <w:t>Dog</w:t>
            </w:r>
          </w:p>
        </w:tc>
        <w:tc>
          <w:tcPr>
            <w:tcW w:w="5439" w:type="dxa"/>
            <w:tcBorders>
              <w:top w:val="single" w:sz="2" w:space="0" w:color="000000"/>
              <w:bottom w:val="single" w:sz="2" w:space="0" w:color="000000"/>
            </w:tcBorders>
          </w:tcPr>
          <w:p w14:paraId="296E0593" w14:textId="77777777" w:rsidR="003F3708" w:rsidRDefault="005D069D">
            <w:pPr>
              <w:pStyle w:val="TableParagraph"/>
              <w:spacing w:line="252" w:lineRule="exact"/>
              <w:ind w:right="1156"/>
              <w:rPr>
                <w:sz w:val="21"/>
              </w:rPr>
            </w:pPr>
            <w:r>
              <w:rPr>
                <w:spacing w:val="-10"/>
                <w:sz w:val="21"/>
              </w:rPr>
              <w:t>D</w:t>
            </w:r>
          </w:p>
        </w:tc>
        <w:tc>
          <w:tcPr>
            <w:tcW w:w="1989" w:type="dxa"/>
            <w:tcBorders>
              <w:top w:val="single" w:sz="2" w:space="0" w:color="000000"/>
              <w:bottom w:val="single" w:sz="2" w:space="0" w:color="000000"/>
            </w:tcBorders>
          </w:tcPr>
          <w:p w14:paraId="7CD8B157" w14:textId="77777777" w:rsidR="003F3708" w:rsidRDefault="005D069D">
            <w:pPr>
              <w:pStyle w:val="TableParagraph"/>
              <w:spacing w:line="252" w:lineRule="exact"/>
              <w:ind w:right="765"/>
              <w:rPr>
                <w:sz w:val="21"/>
              </w:rPr>
            </w:pPr>
            <w:r>
              <w:rPr>
                <w:spacing w:val="-10"/>
                <w:sz w:val="21"/>
              </w:rPr>
              <w:t>-</w:t>
            </w:r>
          </w:p>
        </w:tc>
        <w:tc>
          <w:tcPr>
            <w:tcW w:w="2028" w:type="dxa"/>
            <w:tcBorders>
              <w:top w:val="single" w:sz="2" w:space="0" w:color="000000"/>
              <w:bottom w:val="single" w:sz="2" w:space="0" w:color="000000"/>
            </w:tcBorders>
          </w:tcPr>
          <w:p w14:paraId="201847C0" w14:textId="77777777" w:rsidR="003F3708" w:rsidRDefault="005D069D">
            <w:pPr>
              <w:pStyle w:val="TableParagraph"/>
              <w:spacing w:line="252" w:lineRule="exact"/>
              <w:ind w:right="660"/>
              <w:rPr>
                <w:b/>
                <w:sz w:val="21"/>
              </w:rPr>
            </w:pPr>
            <w:r>
              <w:rPr>
                <w:b/>
                <w:spacing w:val="-2"/>
                <w:sz w:val="21"/>
              </w:rPr>
              <w:t>73.00</w:t>
            </w:r>
          </w:p>
        </w:tc>
        <w:tc>
          <w:tcPr>
            <w:tcW w:w="2004" w:type="dxa"/>
            <w:tcBorders>
              <w:top w:val="single" w:sz="2" w:space="0" w:color="000000"/>
              <w:bottom w:val="single" w:sz="2" w:space="0" w:color="000000"/>
            </w:tcBorders>
          </w:tcPr>
          <w:p w14:paraId="5E854F04" w14:textId="77777777" w:rsidR="003F3708" w:rsidRDefault="005D069D">
            <w:pPr>
              <w:pStyle w:val="TableParagraph"/>
              <w:spacing w:line="252" w:lineRule="exact"/>
              <w:ind w:right="747"/>
              <w:rPr>
                <w:sz w:val="21"/>
              </w:rPr>
            </w:pPr>
            <w:r>
              <w:rPr>
                <w:spacing w:val="-2"/>
                <w:sz w:val="21"/>
              </w:rPr>
              <w:t>71.00</w:t>
            </w:r>
          </w:p>
        </w:tc>
        <w:tc>
          <w:tcPr>
            <w:tcW w:w="1275" w:type="dxa"/>
            <w:tcBorders>
              <w:top w:val="single" w:sz="2" w:space="0" w:color="000000"/>
              <w:bottom w:val="single" w:sz="2" w:space="0" w:color="000000"/>
            </w:tcBorders>
          </w:tcPr>
          <w:p w14:paraId="3B35241F" w14:textId="77777777" w:rsidR="003F3708" w:rsidRDefault="005D069D">
            <w:pPr>
              <w:pStyle w:val="TableParagraph"/>
              <w:spacing w:line="252" w:lineRule="exact"/>
              <w:ind w:right="41"/>
              <w:rPr>
                <w:sz w:val="21"/>
              </w:rPr>
            </w:pPr>
            <w:r>
              <w:rPr>
                <w:spacing w:val="-4"/>
                <w:sz w:val="21"/>
              </w:rPr>
              <w:t>2.00</w:t>
            </w:r>
          </w:p>
        </w:tc>
      </w:tr>
    </w:tbl>
    <w:p w14:paraId="1ACFFDEF" w14:textId="77777777" w:rsidR="003F3708" w:rsidRDefault="003F3708">
      <w:pPr>
        <w:pStyle w:val="BodyText"/>
        <w:spacing w:before="54"/>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8341"/>
        <w:gridCol w:w="5640"/>
        <w:gridCol w:w="1989"/>
        <w:gridCol w:w="2028"/>
        <w:gridCol w:w="2058"/>
        <w:gridCol w:w="1221"/>
      </w:tblGrid>
      <w:tr w:rsidR="003F3708" w14:paraId="0C67D7B5" w14:textId="77777777">
        <w:trPr>
          <w:trHeight w:val="274"/>
        </w:trPr>
        <w:tc>
          <w:tcPr>
            <w:tcW w:w="8341" w:type="dxa"/>
            <w:tcBorders>
              <w:top w:val="single" w:sz="2" w:space="0" w:color="000000"/>
              <w:bottom w:val="single" w:sz="2" w:space="0" w:color="000000"/>
            </w:tcBorders>
            <w:shd w:val="clear" w:color="auto" w:fill="BEBEBE"/>
          </w:tcPr>
          <w:p w14:paraId="384D7D30" w14:textId="77777777" w:rsidR="003F3708" w:rsidRDefault="005D069D">
            <w:pPr>
              <w:pStyle w:val="TableParagraph"/>
              <w:spacing w:line="252" w:lineRule="exact"/>
              <w:ind w:left="184"/>
              <w:jc w:val="left"/>
              <w:rPr>
                <w:b/>
                <w:sz w:val="21"/>
              </w:rPr>
            </w:pPr>
            <w:r>
              <w:rPr>
                <w:b/>
                <w:sz w:val="21"/>
              </w:rPr>
              <w:t>Animal</w:t>
            </w:r>
            <w:r>
              <w:rPr>
                <w:b/>
                <w:spacing w:val="2"/>
                <w:sz w:val="21"/>
              </w:rPr>
              <w:t xml:space="preserve"> </w:t>
            </w:r>
            <w:r>
              <w:rPr>
                <w:b/>
                <w:sz w:val="21"/>
              </w:rPr>
              <w:t>Registration</w:t>
            </w:r>
            <w:r>
              <w:rPr>
                <w:b/>
                <w:spacing w:val="-1"/>
                <w:sz w:val="21"/>
              </w:rPr>
              <w:t xml:space="preserve"> </w:t>
            </w:r>
            <w:r>
              <w:rPr>
                <w:b/>
                <w:sz w:val="21"/>
              </w:rPr>
              <w:t>Fees</w:t>
            </w:r>
            <w:r>
              <w:rPr>
                <w:b/>
                <w:spacing w:val="2"/>
                <w:sz w:val="21"/>
              </w:rPr>
              <w:t xml:space="preserve"> </w:t>
            </w:r>
            <w:r>
              <w:rPr>
                <w:b/>
                <w:sz w:val="21"/>
              </w:rPr>
              <w:t>-</w:t>
            </w:r>
            <w:r>
              <w:rPr>
                <w:b/>
                <w:spacing w:val="-2"/>
                <w:sz w:val="21"/>
              </w:rPr>
              <w:t xml:space="preserve"> </w:t>
            </w:r>
            <w:r>
              <w:rPr>
                <w:b/>
                <w:sz w:val="21"/>
              </w:rPr>
              <w:t>Dog</w:t>
            </w:r>
            <w:r>
              <w:rPr>
                <w:b/>
                <w:spacing w:val="-1"/>
                <w:sz w:val="21"/>
              </w:rPr>
              <w:t xml:space="preserve"> </w:t>
            </w:r>
            <w:r>
              <w:rPr>
                <w:b/>
                <w:spacing w:val="-2"/>
                <w:sz w:val="21"/>
              </w:rPr>
              <w:t>(Standard)</w:t>
            </w:r>
          </w:p>
        </w:tc>
        <w:tc>
          <w:tcPr>
            <w:tcW w:w="5640" w:type="dxa"/>
            <w:tcBorders>
              <w:top w:val="single" w:sz="2" w:space="0" w:color="000000"/>
              <w:bottom w:val="single" w:sz="2" w:space="0" w:color="000000"/>
            </w:tcBorders>
            <w:shd w:val="clear" w:color="auto" w:fill="BEBEBE"/>
          </w:tcPr>
          <w:p w14:paraId="0FC864BB" w14:textId="77777777" w:rsidR="003F3708" w:rsidRDefault="003F3708">
            <w:pPr>
              <w:pStyle w:val="TableParagraph"/>
              <w:spacing w:before="0"/>
              <w:jc w:val="left"/>
              <w:rPr>
                <w:rFonts w:ascii="Times New Roman"/>
                <w:sz w:val="20"/>
              </w:rPr>
            </w:pPr>
          </w:p>
        </w:tc>
        <w:tc>
          <w:tcPr>
            <w:tcW w:w="1989" w:type="dxa"/>
            <w:tcBorders>
              <w:top w:val="single" w:sz="2" w:space="0" w:color="000000"/>
              <w:bottom w:val="single" w:sz="2" w:space="0" w:color="000000"/>
            </w:tcBorders>
            <w:shd w:val="clear" w:color="auto" w:fill="BEBEBE"/>
          </w:tcPr>
          <w:p w14:paraId="15CD2444" w14:textId="77777777" w:rsidR="003F3708" w:rsidRDefault="003F3708">
            <w:pPr>
              <w:pStyle w:val="TableParagraph"/>
              <w:spacing w:before="0"/>
              <w:jc w:val="left"/>
              <w:rPr>
                <w:rFonts w:ascii="Times New Roman"/>
                <w:sz w:val="20"/>
              </w:rPr>
            </w:pPr>
          </w:p>
        </w:tc>
        <w:tc>
          <w:tcPr>
            <w:tcW w:w="2028" w:type="dxa"/>
            <w:tcBorders>
              <w:top w:val="single" w:sz="2" w:space="0" w:color="000000"/>
              <w:bottom w:val="single" w:sz="2" w:space="0" w:color="000000"/>
            </w:tcBorders>
            <w:shd w:val="clear" w:color="auto" w:fill="BEBEBE"/>
          </w:tcPr>
          <w:p w14:paraId="79F4FF5E" w14:textId="77777777" w:rsidR="003F3708" w:rsidRDefault="003F3708">
            <w:pPr>
              <w:pStyle w:val="TableParagraph"/>
              <w:spacing w:before="0"/>
              <w:jc w:val="left"/>
              <w:rPr>
                <w:rFonts w:ascii="Times New Roman"/>
                <w:sz w:val="20"/>
              </w:rPr>
            </w:pPr>
          </w:p>
        </w:tc>
        <w:tc>
          <w:tcPr>
            <w:tcW w:w="2058" w:type="dxa"/>
            <w:tcBorders>
              <w:top w:val="single" w:sz="2" w:space="0" w:color="000000"/>
              <w:bottom w:val="single" w:sz="2" w:space="0" w:color="000000"/>
            </w:tcBorders>
            <w:shd w:val="clear" w:color="auto" w:fill="BEBEBE"/>
          </w:tcPr>
          <w:p w14:paraId="46F5C1F8" w14:textId="77777777" w:rsidR="003F3708" w:rsidRDefault="003F3708">
            <w:pPr>
              <w:pStyle w:val="TableParagraph"/>
              <w:spacing w:before="0"/>
              <w:jc w:val="left"/>
              <w:rPr>
                <w:rFonts w:ascii="Times New Roman"/>
                <w:sz w:val="20"/>
              </w:rPr>
            </w:pPr>
          </w:p>
        </w:tc>
        <w:tc>
          <w:tcPr>
            <w:tcW w:w="1221" w:type="dxa"/>
            <w:tcBorders>
              <w:top w:val="single" w:sz="2" w:space="0" w:color="000000"/>
              <w:bottom w:val="single" w:sz="2" w:space="0" w:color="000000"/>
            </w:tcBorders>
            <w:shd w:val="clear" w:color="auto" w:fill="BEBEBE"/>
          </w:tcPr>
          <w:p w14:paraId="5D1F14A5" w14:textId="77777777" w:rsidR="003F3708" w:rsidRDefault="003F3708">
            <w:pPr>
              <w:pStyle w:val="TableParagraph"/>
              <w:spacing w:before="0"/>
              <w:jc w:val="left"/>
              <w:rPr>
                <w:rFonts w:ascii="Times New Roman"/>
                <w:sz w:val="20"/>
              </w:rPr>
            </w:pPr>
          </w:p>
        </w:tc>
      </w:tr>
      <w:tr w:rsidR="003F3708" w14:paraId="6788BFAB" w14:textId="77777777">
        <w:trPr>
          <w:trHeight w:val="274"/>
        </w:trPr>
        <w:tc>
          <w:tcPr>
            <w:tcW w:w="8341" w:type="dxa"/>
            <w:tcBorders>
              <w:top w:val="single" w:sz="2" w:space="0" w:color="000000"/>
              <w:bottom w:val="single" w:sz="2" w:space="0" w:color="000000"/>
            </w:tcBorders>
          </w:tcPr>
          <w:p w14:paraId="06CB0576" w14:textId="77777777" w:rsidR="003F3708" w:rsidRDefault="005D069D">
            <w:pPr>
              <w:pStyle w:val="TableParagraph"/>
              <w:spacing w:line="252" w:lineRule="exact"/>
              <w:ind w:left="333"/>
              <w:jc w:val="left"/>
              <w:rPr>
                <w:sz w:val="21"/>
              </w:rPr>
            </w:pPr>
            <w:r>
              <w:rPr>
                <w:sz w:val="21"/>
              </w:rPr>
              <w:t xml:space="preserve">Desexed and </w:t>
            </w:r>
            <w:r w:rsidR="007F63CF">
              <w:rPr>
                <w:sz w:val="21"/>
              </w:rPr>
              <w:t>Microchipped</w:t>
            </w:r>
            <w:r>
              <w:rPr>
                <w:sz w:val="21"/>
              </w:rPr>
              <w:t xml:space="preserve"> </w:t>
            </w:r>
            <w:r>
              <w:rPr>
                <w:spacing w:val="-5"/>
                <w:sz w:val="21"/>
              </w:rPr>
              <w:t>Dog</w:t>
            </w:r>
          </w:p>
        </w:tc>
        <w:tc>
          <w:tcPr>
            <w:tcW w:w="5640" w:type="dxa"/>
            <w:tcBorders>
              <w:top w:val="single" w:sz="2" w:space="0" w:color="000000"/>
              <w:bottom w:val="single" w:sz="2" w:space="0" w:color="000000"/>
            </w:tcBorders>
          </w:tcPr>
          <w:p w14:paraId="359D3704" w14:textId="77777777" w:rsidR="003F3708" w:rsidRDefault="005D069D">
            <w:pPr>
              <w:pStyle w:val="TableParagraph"/>
              <w:spacing w:line="252" w:lineRule="exact"/>
              <w:ind w:right="1156"/>
              <w:rPr>
                <w:sz w:val="21"/>
              </w:rPr>
            </w:pPr>
            <w:r>
              <w:rPr>
                <w:spacing w:val="-10"/>
                <w:sz w:val="21"/>
              </w:rPr>
              <w:t>D</w:t>
            </w:r>
          </w:p>
        </w:tc>
        <w:tc>
          <w:tcPr>
            <w:tcW w:w="1989" w:type="dxa"/>
            <w:tcBorders>
              <w:top w:val="single" w:sz="2" w:space="0" w:color="000000"/>
              <w:bottom w:val="single" w:sz="2" w:space="0" w:color="000000"/>
            </w:tcBorders>
          </w:tcPr>
          <w:p w14:paraId="6B54624D" w14:textId="77777777" w:rsidR="003F3708" w:rsidRDefault="005D069D">
            <w:pPr>
              <w:pStyle w:val="TableParagraph"/>
              <w:spacing w:line="252" w:lineRule="exact"/>
              <w:ind w:right="765"/>
              <w:rPr>
                <w:sz w:val="21"/>
              </w:rPr>
            </w:pPr>
            <w:r>
              <w:rPr>
                <w:spacing w:val="-10"/>
                <w:sz w:val="21"/>
              </w:rPr>
              <w:t>-</w:t>
            </w:r>
          </w:p>
        </w:tc>
        <w:tc>
          <w:tcPr>
            <w:tcW w:w="2028" w:type="dxa"/>
            <w:tcBorders>
              <w:top w:val="single" w:sz="2" w:space="0" w:color="000000"/>
              <w:bottom w:val="single" w:sz="2" w:space="0" w:color="000000"/>
            </w:tcBorders>
          </w:tcPr>
          <w:p w14:paraId="1F4C199D" w14:textId="77777777" w:rsidR="003F3708" w:rsidRDefault="005D069D">
            <w:pPr>
              <w:pStyle w:val="TableParagraph"/>
              <w:spacing w:line="252" w:lineRule="exact"/>
              <w:ind w:right="660"/>
              <w:rPr>
                <w:b/>
                <w:sz w:val="21"/>
              </w:rPr>
            </w:pPr>
            <w:r>
              <w:rPr>
                <w:b/>
                <w:spacing w:val="-2"/>
                <w:sz w:val="21"/>
              </w:rPr>
              <w:t>48.00</w:t>
            </w:r>
          </w:p>
        </w:tc>
        <w:tc>
          <w:tcPr>
            <w:tcW w:w="2058" w:type="dxa"/>
            <w:tcBorders>
              <w:top w:val="single" w:sz="2" w:space="0" w:color="000000"/>
              <w:bottom w:val="single" w:sz="2" w:space="0" w:color="000000"/>
            </w:tcBorders>
          </w:tcPr>
          <w:p w14:paraId="457F5667" w14:textId="77777777" w:rsidR="003F3708" w:rsidRDefault="005D069D">
            <w:pPr>
              <w:pStyle w:val="TableParagraph"/>
              <w:spacing w:line="252" w:lineRule="exact"/>
              <w:ind w:right="801"/>
              <w:rPr>
                <w:sz w:val="21"/>
              </w:rPr>
            </w:pPr>
            <w:r>
              <w:rPr>
                <w:spacing w:val="-2"/>
                <w:sz w:val="21"/>
              </w:rPr>
              <w:t>46.00</w:t>
            </w:r>
          </w:p>
        </w:tc>
        <w:tc>
          <w:tcPr>
            <w:tcW w:w="1221" w:type="dxa"/>
            <w:tcBorders>
              <w:top w:val="single" w:sz="2" w:space="0" w:color="000000"/>
              <w:bottom w:val="single" w:sz="2" w:space="0" w:color="000000"/>
            </w:tcBorders>
          </w:tcPr>
          <w:p w14:paraId="41229A5D" w14:textId="77777777" w:rsidR="003F3708" w:rsidRDefault="005D069D">
            <w:pPr>
              <w:pStyle w:val="TableParagraph"/>
              <w:spacing w:line="252" w:lineRule="exact"/>
              <w:ind w:right="41"/>
              <w:rPr>
                <w:sz w:val="21"/>
              </w:rPr>
            </w:pPr>
            <w:r>
              <w:rPr>
                <w:spacing w:val="-4"/>
                <w:sz w:val="21"/>
              </w:rPr>
              <w:t>2.00</w:t>
            </w:r>
          </w:p>
        </w:tc>
      </w:tr>
      <w:tr w:rsidR="003F3708" w14:paraId="55F50BC8" w14:textId="77777777">
        <w:trPr>
          <w:trHeight w:val="274"/>
        </w:trPr>
        <w:tc>
          <w:tcPr>
            <w:tcW w:w="8341" w:type="dxa"/>
            <w:tcBorders>
              <w:top w:val="single" w:sz="2" w:space="0" w:color="000000"/>
              <w:bottom w:val="single" w:sz="2" w:space="0" w:color="000000"/>
            </w:tcBorders>
          </w:tcPr>
          <w:p w14:paraId="042DF3D1" w14:textId="77777777" w:rsidR="003F3708" w:rsidRDefault="005D069D">
            <w:pPr>
              <w:pStyle w:val="TableParagraph"/>
              <w:spacing w:line="252" w:lineRule="exact"/>
              <w:ind w:left="333"/>
              <w:jc w:val="left"/>
              <w:rPr>
                <w:sz w:val="21"/>
              </w:rPr>
            </w:pPr>
            <w:r>
              <w:rPr>
                <w:sz w:val="21"/>
              </w:rPr>
              <w:t>Desexed</w:t>
            </w:r>
            <w:r>
              <w:rPr>
                <w:spacing w:val="-7"/>
                <w:sz w:val="21"/>
              </w:rPr>
              <w:t xml:space="preserve"> </w:t>
            </w:r>
            <w:r>
              <w:rPr>
                <w:spacing w:val="-5"/>
                <w:sz w:val="21"/>
              </w:rPr>
              <w:t>Dog</w:t>
            </w:r>
          </w:p>
        </w:tc>
        <w:tc>
          <w:tcPr>
            <w:tcW w:w="5640" w:type="dxa"/>
            <w:tcBorders>
              <w:top w:val="single" w:sz="2" w:space="0" w:color="000000"/>
              <w:bottom w:val="single" w:sz="2" w:space="0" w:color="000000"/>
            </w:tcBorders>
          </w:tcPr>
          <w:p w14:paraId="71EF5398" w14:textId="77777777" w:rsidR="003F3708" w:rsidRDefault="005D069D">
            <w:pPr>
              <w:pStyle w:val="TableParagraph"/>
              <w:spacing w:line="252" w:lineRule="exact"/>
              <w:ind w:right="1156"/>
              <w:rPr>
                <w:sz w:val="21"/>
              </w:rPr>
            </w:pPr>
            <w:r>
              <w:rPr>
                <w:spacing w:val="-10"/>
                <w:sz w:val="21"/>
              </w:rPr>
              <w:t>D</w:t>
            </w:r>
          </w:p>
        </w:tc>
        <w:tc>
          <w:tcPr>
            <w:tcW w:w="1989" w:type="dxa"/>
            <w:tcBorders>
              <w:top w:val="single" w:sz="2" w:space="0" w:color="000000"/>
              <w:bottom w:val="single" w:sz="2" w:space="0" w:color="000000"/>
            </w:tcBorders>
          </w:tcPr>
          <w:p w14:paraId="0566D0AE" w14:textId="77777777" w:rsidR="003F3708" w:rsidRDefault="005D069D">
            <w:pPr>
              <w:pStyle w:val="TableParagraph"/>
              <w:spacing w:line="252" w:lineRule="exact"/>
              <w:ind w:right="765"/>
              <w:rPr>
                <w:sz w:val="21"/>
              </w:rPr>
            </w:pPr>
            <w:r>
              <w:rPr>
                <w:spacing w:val="-10"/>
                <w:sz w:val="21"/>
              </w:rPr>
              <w:t>-</w:t>
            </w:r>
          </w:p>
        </w:tc>
        <w:tc>
          <w:tcPr>
            <w:tcW w:w="2028" w:type="dxa"/>
            <w:tcBorders>
              <w:top w:val="single" w:sz="2" w:space="0" w:color="000000"/>
              <w:bottom w:val="single" w:sz="2" w:space="0" w:color="000000"/>
            </w:tcBorders>
          </w:tcPr>
          <w:p w14:paraId="54604A66" w14:textId="77777777" w:rsidR="003F3708" w:rsidRDefault="005D069D">
            <w:pPr>
              <w:pStyle w:val="TableParagraph"/>
              <w:spacing w:line="252" w:lineRule="exact"/>
              <w:ind w:right="660"/>
              <w:rPr>
                <w:b/>
                <w:sz w:val="21"/>
              </w:rPr>
            </w:pPr>
            <w:r>
              <w:rPr>
                <w:b/>
                <w:spacing w:val="-2"/>
                <w:sz w:val="21"/>
              </w:rPr>
              <w:t>66.00</w:t>
            </w:r>
          </w:p>
        </w:tc>
        <w:tc>
          <w:tcPr>
            <w:tcW w:w="2058" w:type="dxa"/>
            <w:tcBorders>
              <w:top w:val="single" w:sz="2" w:space="0" w:color="000000"/>
              <w:bottom w:val="single" w:sz="2" w:space="0" w:color="000000"/>
            </w:tcBorders>
          </w:tcPr>
          <w:p w14:paraId="0D1304D2" w14:textId="77777777" w:rsidR="003F3708" w:rsidRDefault="005D069D">
            <w:pPr>
              <w:pStyle w:val="TableParagraph"/>
              <w:spacing w:line="252" w:lineRule="exact"/>
              <w:ind w:right="801"/>
              <w:rPr>
                <w:sz w:val="21"/>
              </w:rPr>
            </w:pPr>
            <w:r>
              <w:rPr>
                <w:spacing w:val="-2"/>
                <w:sz w:val="21"/>
              </w:rPr>
              <w:t>64.00</w:t>
            </w:r>
          </w:p>
        </w:tc>
        <w:tc>
          <w:tcPr>
            <w:tcW w:w="1221" w:type="dxa"/>
            <w:tcBorders>
              <w:top w:val="single" w:sz="2" w:space="0" w:color="000000"/>
              <w:bottom w:val="single" w:sz="2" w:space="0" w:color="000000"/>
            </w:tcBorders>
          </w:tcPr>
          <w:p w14:paraId="2DACB6FE" w14:textId="77777777" w:rsidR="003F3708" w:rsidRDefault="005D069D">
            <w:pPr>
              <w:pStyle w:val="TableParagraph"/>
              <w:spacing w:line="252" w:lineRule="exact"/>
              <w:ind w:right="41"/>
              <w:rPr>
                <w:sz w:val="21"/>
              </w:rPr>
            </w:pPr>
            <w:r>
              <w:rPr>
                <w:spacing w:val="-4"/>
                <w:sz w:val="21"/>
              </w:rPr>
              <w:t>2.00</w:t>
            </w:r>
          </w:p>
        </w:tc>
      </w:tr>
      <w:tr w:rsidR="003F3708" w14:paraId="19573439" w14:textId="77777777">
        <w:trPr>
          <w:trHeight w:val="274"/>
        </w:trPr>
        <w:tc>
          <w:tcPr>
            <w:tcW w:w="8341" w:type="dxa"/>
            <w:tcBorders>
              <w:top w:val="single" w:sz="2" w:space="0" w:color="000000"/>
              <w:bottom w:val="single" w:sz="2" w:space="0" w:color="000000"/>
            </w:tcBorders>
          </w:tcPr>
          <w:p w14:paraId="34D1EBDF" w14:textId="77777777" w:rsidR="003F3708" w:rsidRDefault="005D069D">
            <w:pPr>
              <w:pStyle w:val="TableParagraph"/>
              <w:spacing w:line="252" w:lineRule="exact"/>
              <w:ind w:left="333"/>
              <w:jc w:val="left"/>
              <w:rPr>
                <w:sz w:val="21"/>
              </w:rPr>
            </w:pPr>
            <w:r>
              <w:rPr>
                <w:sz w:val="21"/>
              </w:rPr>
              <w:t>Dog</w:t>
            </w:r>
            <w:r>
              <w:rPr>
                <w:spacing w:val="-1"/>
                <w:sz w:val="21"/>
              </w:rPr>
              <w:t xml:space="preserve"> </w:t>
            </w:r>
            <w:r>
              <w:rPr>
                <w:sz w:val="21"/>
              </w:rPr>
              <w:t>Over</w:t>
            </w:r>
            <w:r>
              <w:rPr>
                <w:spacing w:val="-2"/>
                <w:sz w:val="21"/>
              </w:rPr>
              <w:t xml:space="preserve"> </w:t>
            </w:r>
            <w:r>
              <w:rPr>
                <w:sz w:val="21"/>
              </w:rPr>
              <w:t>10</w:t>
            </w:r>
            <w:r>
              <w:rPr>
                <w:spacing w:val="1"/>
                <w:sz w:val="21"/>
              </w:rPr>
              <w:t xml:space="preserve"> </w:t>
            </w:r>
            <w:r>
              <w:rPr>
                <w:spacing w:val="-2"/>
                <w:sz w:val="21"/>
              </w:rPr>
              <w:t>(entire)</w:t>
            </w:r>
          </w:p>
        </w:tc>
        <w:tc>
          <w:tcPr>
            <w:tcW w:w="5640" w:type="dxa"/>
            <w:tcBorders>
              <w:top w:val="single" w:sz="2" w:space="0" w:color="000000"/>
              <w:bottom w:val="single" w:sz="2" w:space="0" w:color="000000"/>
            </w:tcBorders>
          </w:tcPr>
          <w:p w14:paraId="74529948" w14:textId="77777777" w:rsidR="003F3708" w:rsidRDefault="005D069D">
            <w:pPr>
              <w:pStyle w:val="TableParagraph"/>
              <w:spacing w:line="252" w:lineRule="exact"/>
              <w:ind w:right="1156"/>
              <w:rPr>
                <w:sz w:val="21"/>
              </w:rPr>
            </w:pPr>
            <w:r>
              <w:rPr>
                <w:spacing w:val="-10"/>
                <w:sz w:val="21"/>
              </w:rPr>
              <w:t>D</w:t>
            </w:r>
          </w:p>
        </w:tc>
        <w:tc>
          <w:tcPr>
            <w:tcW w:w="1989" w:type="dxa"/>
            <w:tcBorders>
              <w:top w:val="single" w:sz="2" w:space="0" w:color="000000"/>
              <w:bottom w:val="single" w:sz="2" w:space="0" w:color="000000"/>
            </w:tcBorders>
          </w:tcPr>
          <w:p w14:paraId="1FCF661B" w14:textId="77777777" w:rsidR="003F3708" w:rsidRDefault="005D069D">
            <w:pPr>
              <w:pStyle w:val="TableParagraph"/>
              <w:spacing w:line="252" w:lineRule="exact"/>
              <w:ind w:right="765"/>
              <w:rPr>
                <w:sz w:val="21"/>
              </w:rPr>
            </w:pPr>
            <w:r>
              <w:rPr>
                <w:spacing w:val="-10"/>
                <w:sz w:val="21"/>
              </w:rPr>
              <w:t>-</w:t>
            </w:r>
          </w:p>
        </w:tc>
        <w:tc>
          <w:tcPr>
            <w:tcW w:w="2028" w:type="dxa"/>
            <w:tcBorders>
              <w:top w:val="single" w:sz="2" w:space="0" w:color="000000"/>
              <w:bottom w:val="single" w:sz="2" w:space="0" w:color="000000"/>
            </w:tcBorders>
          </w:tcPr>
          <w:p w14:paraId="728CD287" w14:textId="77777777" w:rsidR="003F3708" w:rsidRDefault="005D069D">
            <w:pPr>
              <w:pStyle w:val="TableParagraph"/>
              <w:spacing w:line="252" w:lineRule="exact"/>
              <w:ind w:right="660"/>
              <w:rPr>
                <w:b/>
                <w:sz w:val="21"/>
              </w:rPr>
            </w:pPr>
            <w:r>
              <w:rPr>
                <w:b/>
                <w:spacing w:val="-2"/>
                <w:sz w:val="21"/>
              </w:rPr>
              <w:t>73.00</w:t>
            </w:r>
          </w:p>
        </w:tc>
        <w:tc>
          <w:tcPr>
            <w:tcW w:w="2058" w:type="dxa"/>
            <w:tcBorders>
              <w:top w:val="single" w:sz="2" w:space="0" w:color="000000"/>
              <w:bottom w:val="single" w:sz="2" w:space="0" w:color="000000"/>
            </w:tcBorders>
          </w:tcPr>
          <w:p w14:paraId="1F757224" w14:textId="77777777" w:rsidR="003F3708" w:rsidRDefault="005D069D">
            <w:pPr>
              <w:pStyle w:val="TableParagraph"/>
              <w:spacing w:line="252" w:lineRule="exact"/>
              <w:ind w:right="801"/>
              <w:rPr>
                <w:sz w:val="21"/>
              </w:rPr>
            </w:pPr>
            <w:r>
              <w:rPr>
                <w:spacing w:val="-2"/>
                <w:sz w:val="21"/>
              </w:rPr>
              <w:t>71.00</w:t>
            </w:r>
          </w:p>
        </w:tc>
        <w:tc>
          <w:tcPr>
            <w:tcW w:w="1221" w:type="dxa"/>
            <w:tcBorders>
              <w:top w:val="single" w:sz="2" w:space="0" w:color="000000"/>
              <w:bottom w:val="single" w:sz="2" w:space="0" w:color="000000"/>
            </w:tcBorders>
          </w:tcPr>
          <w:p w14:paraId="77A89489" w14:textId="77777777" w:rsidR="003F3708" w:rsidRDefault="005D069D">
            <w:pPr>
              <w:pStyle w:val="TableParagraph"/>
              <w:spacing w:line="252" w:lineRule="exact"/>
              <w:ind w:right="41"/>
              <w:rPr>
                <w:sz w:val="21"/>
              </w:rPr>
            </w:pPr>
            <w:r>
              <w:rPr>
                <w:spacing w:val="-4"/>
                <w:sz w:val="21"/>
              </w:rPr>
              <w:t>2.00</w:t>
            </w:r>
          </w:p>
        </w:tc>
      </w:tr>
      <w:tr w:rsidR="003F3708" w14:paraId="3FCB9F84" w14:textId="77777777">
        <w:trPr>
          <w:trHeight w:val="274"/>
        </w:trPr>
        <w:tc>
          <w:tcPr>
            <w:tcW w:w="8341" w:type="dxa"/>
            <w:tcBorders>
              <w:top w:val="single" w:sz="2" w:space="0" w:color="000000"/>
              <w:bottom w:val="single" w:sz="2" w:space="0" w:color="000000"/>
            </w:tcBorders>
          </w:tcPr>
          <w:p w14:paraId="417B2A46" w14:textId="77777777" w:rsidR="003F3708" w:rsidRDefault="005D069D">
            <w:pPr>
              <w:pStyle w:val="TableParagraph"/>
              <w:spacing w:line="252" w:lineRule="exact"/>
              <w:ind w:left="333"/>
              <w:jc w:val="left"/>
              <w:rPr>
                <w:sz w:val="21"/>
              </w:rPr>
            </w:pPr>
            <w:r>
              <w:rPr>
                <w:sz w:val="21"/>
              </w:rPr>
              <w:t>Dog</w:t>
            </w:r>
            <w:r>
              <w:rPr>
                <w:spacing w:val="-2"/>
                <w:sz w:val="21"/>
              </w:rPr>
              <w:t xml:space="preserve"> </w:t>
            </w:r>
            <w:r>
              <w:rPr>
                <w:sz w:val="21"/>
              </w:rPr>
              <w:t>over</w:t>
            </w:r>
            <w:r>
              <w:rPr>
                <w:spacing w:val="-1"/>
                <w:sz w:val="21"/>
              </w:rPr>
              <w:t xml:space="preserve"> </w:t>
            </w:r>
            <w:r>
              <w:rPr>
                <w:sz w:val="21"/>
              </w:rPr>
              <w:t>10</w:t>
            </w:r>
            <w:r>
              <w:rPr>
                <w:spacing w:val="-1"/>
                <w:sz w:val="21"/>
              </w:rPr>
              <w:t xml:space="preserve"> </w:t>
            </w:r>
            <w:r>
              <w:rPr>
                <w:sz w:val="21"/>
              </w:rPr>
              <w:t>years</w:t>
            </w:r>
            <w:r>
              <w:rPr>
                <w:spacing w:val="-1"/>
                <w:sz w:val="21"/>
              </w:rPr>
              <w:t xml:space="preserve"> </w:t>
            </w:r>
            <w:r>
              <w:rPr>
                <w:spacing w:val="-2"/>
                <w:sz w:val="21"/>
              </w:rPr>
              <w:t>desexed</w:t>
            </w:r>
          </w:p>
        </w:tc>
        <w:tc>
          <w:tcPr>
            <w:tcW w:w="5640" w:type="dxa"/>
            <w:tcBorders>
              <w:top w:val="single" w:sz="2" w:space="0" w:color="000000"/>
              <w:bottom w:val="single" w:sz="2" w:space="0" w:color="000000"/>
            </w:tcBorders>
          </w:tcPr>
          <w:p w14:paraId="2D11A8C8" w14:textId="77777777" w:rsidR="003F3708" w:rsidRDefault="005D069D">
            <w:pPr>
              <w:pStyle w:val="TableParagraph"/>
              <w:spacing w:line="252" w:lineRule="exact"/>
              <w:ind w:right="1156"/>
              <w:rPr>
                <w:sz w:val="21"/>
              </w:rPr>
            </w:pPr>
            <w:r>
              <w:rPr>
                <w:spacing w:val="-10"/>
                <w:sz w:val="21"/>
              </w:rPr>
              <w:t>D</w:t>
            </w:r>
          </w:p>
        </w:tc>
        <w:tc>
          <w:tcPr>
            <w:tcW w:w="1989" w:type="dxa"/>
            <w:tcBorders>
              <w:top w:val="single" w:sz="2" w:space="0" w:color="000000"/>
              <w:bottom w:val="single" w:sz="2" w:space="0" w:color="000000"/>
            </w:tcBorders>
          </w:tcPr>
          <w:p w14:paraId="1984C2F8" w14:textId="77777777" w:rsidR="003F3708" w:rsidRDefault="005D069D">
            <w:pPr>
              <w:pStyle w:val="TableParagraph"/>
              <w:spacing w:line="252" w:lineRule="exact"/>
              <w:ind w:right="765"/>
              <w:rPr>
                <w:sz w:val="21"/>
              </w:rPr>
            </w:pPr>
            <w:r>
              <w:rPr>
                <w:spacing w:val="-10"/>
                <w:sz w:val="21"/>
              </w:rPr>
              <w:t>-</w:t>
            </w:r>
          </w:p>
        </w:tc>
        <w:tc>
          <w:tcPr>
            <w:tcW w:w="2028" w:type="dxa"/>
            <w:tcBorders>
              <w:top w:val="single" w:sz="2" w:space="0" w:color="000000"/>
              <w:bottom w:val="single" w:sz="2" w:space="0" w:color="000000"/>
            </w:tcBorders>
          </w:tcPr>
          <w:p w14:paraId="1538746B" w14:textId="77777777" w:rsidR="003F3708" w:rsidRDefault="005D069D">
            <w:pPr>
              <w:pStyle w:val="TableParagraph"/>
              <w:spacing w:line="252" w:lineRule="exact"/>
              <w:ind w:right="660"/>
              <w:rPr>
                <w:b/>
                <w:sz w:val="21"/>
              </w:rPr>
            </w:pPr>
            <w:r>
              <w:rPr>
                <w:b/>
                <w:spacing w:val="-2"/>
                <w:sz w:val="21"/>
              </w:rPr>
              <w:t>65.00</w:t>
            </w:r>
          </w:p>
        </w:tc>
        <w:tc>
          <w:tcPr>
            <w:tcW w:w="2058" w:type="dxa"/>
            <w:tcBorders>
              <w:top w:val="single" w:sz="2" w:space="0" w:color="000000"/>
              <w:bottom w:val="single" w:sz="2" w:space="0" w:color="000000"/>
            </w:tcBorders>
          </w:tcPr>
          <w:p w14:paraId="31D6FBEC" w14:textId="77777777" w:rsidR="003F3708" w:rsidRDefault="005D069D">
            <w:pPr>
              <w:pStyle w:val="TableParagraph"/>
              <w:spacing w:line="252" w:lineRule="exact"/>
              <w:ind w:right="801"/>
              <w:rPr>
                <w:sz w:val="21"/>
              </w:rPr>
            </w:pPr>
            <w:r>
              <w:rPr>
                <w:spacing w:val="-2"/>
                <w:sz w:val="21"/>
              </w:rPr>
              <w:t>63.00</w:t>
            </w:r>
          </w:p>
        </w:tc>
        <w:tc>
          <w:tcPr>
            <w:tcW w:w="1221" w:type="dxa"/>
            <w:tcBorders>
              <w:top w:val="single" w:sz="2" w:space="0" w:color="000000"/>
              <w:bottom w:val="single" w:sz="2" w:space="0" w:color="000000"/>
            </w:tcBorders>
          </w:tcPr>
          <w:p w14:paraId="1F8B586A" w14:textId="77777777" w:rsidR="003F3708" w:rsidRDefault="005D069D">
            <w:pPr>
              <w:pStyle w:val="TableParagraph"/>
              <w:spacing w:line="252" w:lineRule="exact"/>
              <w:ind w:right="41"/>
              <w:rPr>
                <w:sz w:val="21"/>
              </w:rPr>
            </w:pPr>
            <w:r>
              <w:rPr>
                <w:spacing w:val="-4"/>
                <w:sz w:val="21"/>
              </w:rPr>
              <w:t>2.00</w:t>
            </w:r>
          </w:p>
        </w:tc>
      </w:tr>
      <w:tr w:rsidR="003F3708" w14:paraId="514BD555" w14:textId="77777777">
        <w:trPr>
          <w:trHeight w:val="274"/>
        </w:trPr>
        <w:tc>
          <w:tcPr>
            <w:tcW w:w="8341" w:type="dxa"/>
            <w:tcBorders>
              <w:top w:val="single" w:sz="2" w:space="0" w:color="000000"/>
              <w:bottom w:val="single" w:sz="2" w:space="0" w:color="000000"/>
            </w:tcBorders>
          </w:tcPr>
          <w:p w14:paraId="01B36FF6" w14:textId="77777777" w:rsidR="003F3708" w:rsidRDefault="005D069D">
            <w:pPr>
              <w:pStyle w:val="TableParagraph"/>
              <w:spacing w:line="252" w:lineRule="exact"/>
              <w:ind w:left="333"/>
              <w:jc w:val="left"/>
              <w:rPr>
                <w:sz w:val="21"/>
              </w:rPr>
            </w:pPr>
            <w:r>
              <w:rPr>
                <w:sz w:val="21"/>
              </w:rPr>
              <w:t>Dog</w:t>
            </w:r>
            <w:r>
              <w:rPr>
                <w:spacing w:val="-3"/>
                <w:sz w:val="21"/>
              </w:rPr>
              <w:t xml:space="preserve"> </w:t>
            </w:r>
            <w:r>
              <w:rPr>
                <w:sz w:val="21"/>
              </w:rPr>
              <w:t>over</w:t>
            </w:r>
            <w:r>
              <w:rPr>
                <w:spacing w:val="-3"/>
                <w:sz w:val="21"/>
              </w:rPr>
              <w:t xml:space="preserve"> </w:t>
            </w:r>
            <w:r>
              <w:rPr>
                <w:sz w:val="21"/>
              </w:rPr>
              <w:t>10</w:t>
            </w:r>
            <w:r>
              <w:rPr>
                <w:spacing w:val="-2"/>
                <w:sz w:val="21"/>
              </w:rPr>
              <w:t xml:space="preserve"> </w:t>
            </w:r>
            <w:r>
              <w:rPr>
                <w:sz w:val="21"/>
              </w:rPr>
              <w:t>years</w:t>
            </w:r>
            <w:r>
              <w:rPr>
                <w:spacing w:val="-3"/>
                <w:sz w:val="21"/>
              </w:rPr>
              <w:t xml:space="preserve"> </w:t>
            </w:r>
            <w:r>
              <w:rPr>
                <w:sz w:val="21"/>
              </w:rPr>
              <w:t xml:space="preserve">desexed </w:t>
            </w:r>
            <w:r>
              <w:rPr>
                <w:spacing w:val="-2"/>
                <w:sz w:val="21"/>
              </w:rPr>
              <w:t>pensioner</w:t>
            </w:r>
          </w:p>
        </w:tc>
        <w:tc>
          <w:tcPr>
            <w:tcW w:w="5640" w:type="dxa"/>
            <w:tcBorders>
              <w:top w:val="single" w:sz="2" w:space="0" w:color="000000"/>
              <w:bottom w:val="single" w:sz="2" w:space="0" w:color="000000"/>
            </w:tcBorders>
          </w:tcPr>
          <w:p w14:paraId="5BDADE26" w14:textId="77777777" w:rsidR="003F3708" w:rsidRDefault="005D069D">
            <w:pPr>
              <w:pStyle w:val="TableParagraph"/>
              <w:spacing w:line="252" w:lineRule="exact"/>
              <w:ind w:right="1156"/>
              <w:rPr>
                <w:sz w:val="21"/>
              </w:rPr>
            </w:pPr>
            <w:r>
              <w:rPr>
                <w:spacing w:val="-10"/>
                <w:sz w:val="21"/>
              </w:rPr>
              <w:t>D</w:t>
            </w:r>
          </w:p>
        </w:tc>
        <w:tc>
          <w:tcPr>
            <w:tcW w:w="1989" w:type="dxa"/>
            <w:tcBorders>
              <w:top w:val="single" w:sz="2" w:space="0" w:color="000000"/>
              <w:bottom w:val="single" w:sz="2" w:space="0" w:color="000000"/>
            </w:tcBorders>
          </w:tcPr>
          <w:p w14:paraId="768930F8" w14:textId="77777777" w:rsidR="003F3708" w:rsidRDefault="005D069D">
            <w:pPr>
              <w:pStyle w:val="TableParagraph"/>
              <w:spacing w:line="252" w:lineRule="exact"/>
              <w:ind w:right="765"/>
              <w:rPr>
                <w:sz w:val="21"/>
              </w:rPr>
            </w:pPr>
            <w:r>
              <w:rPr>
                <w:spacing w:val="-10"/>
                <w:sz w:val="21"/>
              </w:rPr>
              <w:t>-</w:t>
            </w:r>
          </w:p>
        </w:tc>
        <w:tc>
          <w:tcPr>
            <w:tcW w:w="2028" w:type="dxa"/>
            <w:tcBorders>
              <w:top w:val="single" w:sz="2" w:space="0" w:color="000000"/>
              <w:bottom w:val="single" w:sz="2" w:space="0" w:color="000000"/>
            </w:tcBorders>
          </w:tcPr>
          <w:p w14:paraId="082890C9" w14:textId="77777777" w:rsidR="003F3708" w:rsidRDefault="005D069D">
            <w:pPr>
              <w:pStyle w:val="TableParagraph"/>
              <w:spacing w:line="252" w:lineRule="exact"/>
              <w:ind w:right="660"/>
              <w:rPr>
                <w:b/>
                <w:sz w:val="21"/>
              </w:rPr>
            </w:pPr>
            <w:r>
              <w:rPr>
                <w:b/>
                <w:spacing w:val="-2"/>
                <w:sz w:val="21"/>
              </w:rPr>
              <w:t>33.00</w:t>
            </w:r>
          </w:p>
        </w:tc>
        <w:tc>
          <w:tcPr>
            <w:tcW w:w="2058" w:type="dxa"/>
            <w:tcBorders>
              <w:top w:val="single" w:sz="2" w:space="0" w:color="000000"/>
              <w:bottom w:val="single" w:sz="2" w:space="0" w:color="000000"/>
            </w:tcBorders>
          </w:tcPr>
          <w:p w14:paraId="174717B5" w14:textId="77777777" w:rsidR="003F3708" w:rsidRDefault="005D069D">
            <w:pPr>
              <w:pStyle w:val="TableParagraph"/>
              <w:spacing w:line="252" w:lineRule="exact"/>
              <w:ind w:right="801"/>
              <w:rPr>
                <w:sz w:val="21"/>
              </w:rPr>
            </w:pPr>
            <w:r>
              <w:rPr>
                <w:spacing w:val="-2"/>
                <w:sz w:val="21"/>
              </w:rPr>
              <w:t>32.00</w:t>
            </w:r>
          </w:p>
        </w:tc>
        <w:tc>
          <w:tcPr>
            <w:tcW w:w="1221" w:type="dxa"/>
            <w:tcBorders>
              <w:top w:val="single" w:sz="2" w:space="0" w:color="000000"/>
              <w:bottom w:val="single" w:sz="2" w:space="0" w:color="000000"/>
            </w:tcBorders>
          </w:tcPr>
          <w:p w14:paraId="1D65466F" w14:textId="77777777" w:rsidR="003F3708" w:rsidRDefault="005D069D">
            <w:pPr>
              <w:pStyle w:val="TableParagraph"/>
              <w:spacing w:line="252" w:lineRule="exact"/>
              <w:ind w:right="41"/>
              <w:rPr>
                <w:sz w:val="21"/>
              </w:rPr>
            </w:pPr>
            <w:r>
              <w:rPr>
                <w:spacing w:val="-4"/>
                <w:sz w:val="21"/>
              </w:rPr>
              <w:t>1.00</w:t>
            </w:r>
          </w:p>
        </w:tc>
      </w:tr>
      <w:tr w:rsidR="003F3708" w14:paraId="450030A2" w14:textId="77777777">
        <w:trPr>
          <w:trHeight w:val="274"/>
        </w:trPr>
        <w:tc>
          <w:tcPr>
            <w:tcW w:w="8341" w:type="dxa"/>
            <w:tcBorders>
              <w:top w:val="single" w:sz="2" w:space="0" w:color="000000"/>
              <w:bottom w:val="single" w:sz="2" w:space="0" w:color="000000"/>
            </w:tcBorders>
          </w:tcPr>
          <w:p w14:paraId="654402E1" w14:textId="77777777" w:rsidR="003F3708" w:rsidRDefault="005D069D">
            <w:pPr>
              <w:pStyle w:val="TableParagraph"/>
              <w:spacing w:line="252" w:lineRule="exact"/>
              <w:ind w:left="333"/>
              <w:jc w:val="left"/>
              <w:rPr>
                <w:sz w:val="21"/>
              </w:rPr>
            </w:pPr>
            <w:r>
              <w:rPr>
                <w:sz w:val="21"/>
              </w:rPr>
              <w:t>Dog Pensioner</w:t>
            </w:r>
            <w:r>
              <w:rPr>
                <w:spacing w:val="-1"/>
                <w:sz w:val="21"/>
              </w:rPr>
              <w:t xml:space="preserve"> </w:t>
            </w:r>
            <w:r>
              <w:rPr>
                <w:sz w:val="21"/>
              </w:rPr>
              <w:t>Fee</w:t>
            </w:r>
            <w:r>
              <w:rPr>
                <w:spacing w:val="-1"/>
                <w:sz w:val="21"/>
              </w:rPr>
              <w:t xml:space="preserve"> </w:t>
            </w:r>
            <w:r>
              <w:rPr>
                <w:sz w:val="21"/>
              </w:rPr>
              <w:t>-</w:t>
            </w:r>
            <w:r>
              <w:rPr>
                <w:spacing w:val="-1"/>
                <w:sz w:val="21"/>
              </w:rPr>
              <w:t xml:space="preserve"> </w:t>
            </w:r>
            <w:r>
              <w:rPr>
                <w:sz w:val="21"/>
              </w:rPr>
              <w:t>Full</w:t>
            </w:r>
            <w:r>
              <w:rPr>
                <w:spacing w:val="2"/>
                <w:sz w:val="21"/>
              </w:rPr>
              <w:t xml:space="preserve"> </w:t>
            </w:r>
            <w:r>
              <w:rPr>
                <w:spacing w:val="-5"/>
                <w:sz w:val="21"/>
              </w:rPr>
              <w:t>Fee</w:t>
            </w:r>
          </w:p>
        </w:tc>
        <w:tc>
          <w:tcPr>
            <w:tcW w:w="5640" w:type="dxa"/>
            <w:tcBorders>
              <w:top w:val="single" w:sz="2" w:space="0" w:color="000000"/>
              <w:bottom w:val="single" w:sz="2" w:space="0" w:color="000000"/>
            </w:tcBorders>
          </w:tcPr>
          <w:p w14:paraId="7D2F6C3E" w14:textId="77777777" w:rsidR="003F3708" w:rsidRDefault="005D069D">
            <w:pPr>
              <w:pStyle w:val="TableParagraph"/>
              <w:spacing w:line="252" w:lineRule="exact"/>
              <w:ind w:right="1156"/>
              <w:rPr>
                <w:sz w:val="21"/>
              </w:rPr>
            </w:pPr>
            <w:r>
              <w:rPr>
                <w:spacing w:val="-10"/>
                <w:sz w:val="21"/>
              </w:rPr>
              <w:t>D</w:t>
            </w:r>
          </w:p>
        </w:tc>
        <w:tc>
          <w:tcPr>
            <w:tcW w:w="1989" w:type="dxa"/>
            <w:tcBorders>
              <w:top w:val="single" w:sz="2" w:space="0" w:color="000000"/>
              <w:bottom w:val="single" w:sz="2" w:space="0" w:color="000000"/>
            </w:tcBorders>
          </w:tcPr>
          <w:p w14:paraId="1F58860E" w14:textId="77777777" w:rsidR="003F3708" w:rsidRDefault="005D069D">
            <w:pPr>
              <w:pStyle w:val="TableParagraph"/>
              <w:spacing w:line="252" w:lineRule="exact"/>
              <w:ind w:right="765"/>
              <w:rPr>
                <w:sz w:val="21"/>
              </w:rPr>
            </w:pPr>
            <w:r>
              <w:rPr>
                <w:spacing w:val="-10"/>
                <w:sz w:val="21"/>
              </w:rPr>
              <w:t>-</w:t>
            </w:r>
          </w:p>
        </w:tc>
        <w:tc>
          <w:tcPr>
            <w:tcW w:w="2028" w:type="dxa"/>
            <w:tcBorders>
              <w:top w:val="single" w:sz="2" w:space="0" w:color="000000"/>
              <w:bottom w:val="single" w:sz="2" w:space="0" w:color="000000"/>
            </w:tcBorders>
          </w:tcPr>
          <w:p w14:paraId="221B808F" w14:textId="77777777" w:rsidR="003F3708" w:rsidRDefault="005D069D">
            <w:pPr>
              <w:pStyle w:val="TableParagraph"/>
              <w:spacing w:line="252" w:lineRule="exact"/>
              <w:ind w:right="660"/>
              <w:rPr>
                <w:b/>
                <w:sz w:val="21"/>
              </w:rPr>
            </w:pPr>
            <w:r>
              <w:rPr>
                <w:b/>
                <w:spacing w:val="-2"/>
                <w:sz w:val="21"/>
              </w:rPr>
              <w:t>105.00</w:t>
            </w:r>
          </w:p>
        </w:tc>
        <w:tc>
          <w:tcPr>
            <w:tcW w:w="2058" w:type="dxa"/>
            <w:tcBorders>
              <w:top w:val="single" w:sz="2" w:space="0" w:color="000000"/>
              <w:bottom w:val="single" w:sz="2" w:space="0" w:color="000000"/>
            </w:tcBorders>
          </w:tcPr>
          <w:p w14:paraId="141FADA4" w14:textId="77777777" w:rsidR="003F3708" w:rsidRDefault="005D069D">
            <w:pPr>
              <w:pStyle w:val="TableParagraph"/>
              <w:spacing w:line="252" w:lineRule="exact"/>
              <w:ind w:right="801"/>
              <w:rPr>
                <w:sz w:val="21"/>
              </w:rPr>
            </w:pPr>
            <w:r>
              <w:rPr>
                <w:spacing w:val="-2"/>
                <w:sz w:val="21"/>
              </w:rPr>
              <w:t>101.00</w:t>
            </w:r>
          </w:p>
        </w:tc>
        <w:tc>
          <w:tcPr>
            <w:tcW w:w="1221" w:type="dxa"/>
            <w:tcBorders>
              <w:top w:val="single" w:sz="2" w:space="0" w:color="000000"/>
              <w:bottom w:val="single" w:sz="2" w:space="0" w:color="000000"/>
            </w:tcBorders>
          </w:tcPr>
          <w:p w14:paraId="1E552F31" w14:textId="77777777" w:rsidR="003F3708" w:rsidRDefault="005D069D">
            <w:pPr>
              <w:pStyle w:val="TableParagraph"/>
              <w:spacing w:line="252" w:lineRule="exact"/>
              <w:ind w:right="41"/>
              <w:rPr>
                <w:sz w:val="21"/>
              </w:rPr>
            </w:pPr>
            <w:r>
              <w:rPr>
                <w:spacing w:val="-4"/>
                <w:sz w:val="21"/>
              </w:rPr>
              <w:t>4.00</w:t>
            </w:r>
          </w:p>
        </w:tc>
      </w:tr>
      <w:tr w:rsidR="003F3708" w14:paraId="64CDF042" w14:textId="77777777">
        <w:trPr>
          <w:trHeight w:val="274"/>
        </w:trPr>
        <w:tc>
          <w:tcPr>
            <w:tcW w:w="8341" w:type="dxa"/>
            <w:tcBorders>
              <w:top w:val="single" w:sz="2" w:space="0" w:color="000000"/>
              <w:bottom w:val="single" w:sz="2" w:space="0" w:color="000000"/>
            </w:tcBorders>
          </w:tcPr>
          <w:p w14:paraId="33569BC8" w14:textId="77777777" w:rsidR="003F3708" w:rsidRDefault="005D069D">
            <w:pPr>
              <w:pStyle w:val="TableParagraph"/>
              <w:spacing w:line="252" w:lineRule="exact"/>
              <w:ind w:left="333"/>
              <w:jc w:val="left"/>
              <w:rPr>
                <w:sz w:val="21"/>
              </w:rPr>
            </w:pPr>
            <w:r>
              <w:rPr>
                <w:sz w:val="21"/>
              </w:rPr>
              <w:t>Dog</w:t>
            </w:r>
            <w:r>
              <w:rPr>
                <w:spacing w:val="1"/>
                <w:sz w:val="21"/>
              </w:rPr>
              <w:t xml:space="preserve"> </w:t>
            </w:r>
            <w:r>
              <w:rPr>
                <w:sz w:val="21"/>
              </w:rPr>
              <w:t>Registration</w:t>
            </w:r>
            <w:r>
              <w:rPr>
                <w:spacing w:val="4"/>
                <w:sz w:val="21"/>
              </w:rPr>
              <w:t xml:space="preserve"> </w:t>
            </w:r>
            <w:r>
              <w:rPr>
                <w:sz w:val="21"/>
              </w:rPr>
              <w:t>- Full</w:t>
            </w:r>
            <w:r>
              <w:rPr>
                <w:spacing w:val="4"/>
                <w:sz w:val="21"/>
              </w:rPr>
              <w:t xml:space="preserve"> </w:t>
            </w:r>
            <w:r>
              <w:rPr>
                <w:spacing w:val="-5"/>
                <w:sz w:val="21"/>
              </w:rPr>
              <w:t>Fee</w:t>
            </w:r>
          </w:p>
        </w:tc>
        <w:tc>
          <w:tcPr>
            <w:tcW w:w="5640" w:type="dxa"/>
            <w:tcBorders>
              <w:top w:val="single" w:sz="2" w:space="0" w:color="000000"/>
              <w:bottom w:val="single" w:sz="2" w:space="0" w:color="000000"/>
            </w:tcBorders>
          </w:tcPr>
          <w:p w14:paraId="1CA314D6" w14:textId="77777777" w:rsidR="003F3708" w:rsidRDefault="005D069D">
            <w:pPr>
              <w:pStyle w:val="TableParagraph"/>
              <w:spacing w:line="252" w:lineRule="exact"/>
              <w:ind w:right="1156"/>
              <w:rPr>
                <w:sz w:val="21"/>
              </w:rPr>
            </w:pPr>
            <w:r>
              <w:rPr>
                <w:spacing w:val="-10"/>
                <w:sz w:val="21"/>
              </w:rPr>
              <w:t>D</w:t>
            </w:r>
          </w:p>
        </w:tc>
        <w:tc>
          <w:tcPr>
            <w:tcW w:w="1989" w:type="dxa"/>
            <w:tcBorders>
              <w:top w:val="single" w:sz="2" w:space="0" w:color="000000"/>
              <w:bottom w:val="single" w:sz="2" w:space="0" w:color="000000"/>
            </w:tcBorders>
          </w:tcPr>
          <w:p w14:paraId="37630CAA" w14:textId="77777777" w:rsidR="003F3708" w:rsidRDefault="005D069D">
            <w:pPr>
              <w:pStyle w:val="TableParagraph"/>
              <w:spacing w:line="252" w:lineRule="exact"/>
              <w:ind w:right="765"/>
              <w:rPr>
                <w:sz w:val="21"/>
              </w:rPr>
            </w:pPr>
            <w:r>
              <w:rPr>
                <w:spacing w:val="-10"/>
                <w:sz w:val="21"/>
              </w:rPr>
              <w:t>-</w:t>
            </w:r>
          </w:p>
        </w:tc>
        <w:tc>
          <w:tcPr>
            <w:tcW w:w="2028" w:type="dxa"/>
            <w:tcBorders>
              <w:top w:val="single" w:sz="2" w:space="0" w:color="000000"/>
              <w:bottom w:val="single" w:sz="2" w:space="0" w:color="000000"/>
            </w:tcBorders>
          </w:tcPr>
          <w:p w14:paraId="6DE9B510" w14:textId="77777777" w:rsidR="003F3708" w:rsidRDefault="005D069D">
            <w:pPr>
              <w:pStyle w:val="TableParagraph"/>
              <w:spacing w:line="252" w:lineRule="exact"/>
              <w:ind w:right="660"/>
              <w:rPr>
                <w:b/>
                <w:sz w:val="21"/>
              </w:rPr>
            </w:pPr>
            <w:r>
              <w:rPr>
                <w:b/>
                <w:spacing w:val="-2"/>
                <w:sz w:val="21"/>
              </w:rPr>
              <w:t>209.00</w:t>
            </w:r>
          </w:p>
        </w:tc>
        <w:tc>
          <w:tcPr>
            <w:tcW w:w="2058" w:type="dxa"/>
            <w:tcBorders>
              <w:top w:val="single" w:sz="2" w:space="0" w:color="000000"/>
              <w:bottom w:val="single" w:sz="2" w:space="0" w:color="000000"/>
            </w:tcBorders>
          </w:tcPr>
          <w:p w14:paraId="39D428D0" w14:textId="77777777" w:rsidR="003F3708" w:rsidRDefault="005D069D">
            <w:pPr>
              <w:pStyle w:val="TableParagraph"/>
              <w:spacing w:line="252" w:lineRule="exact"/>
              <w:ind w:right="801"/>
              <w:rPr>
                <w:sz w:val="21"/>
              </w:rPr>
            </w:pPr>
            <w:r>
              <w:rPr>
                <w:spacing w:val="-2"/>
                <w:sz w:val="21"/>
              </w:rPr>
              <w:t>202.00</w:t>
            </w:r>
          </w:p>
        </w:tc>
        <w:tc>
          <w:tcPr>
            <w:tcW w:w="1221" w:type="dxa"/>
            <w:tcBorders>
              <w:top w:val="single" w:sz="2" w:space="0" w:color="000000"/>
              <w:bottom w:val="single" w:sz="2" w:space="0" w:color="000000"/>
            </w:tcBorders>
          </w:tcPr>
          <w:p w14:paraId="1B2E9319" w14:textId="77777777" w:rsidR="003F3708" w:rsidRDefault="005D069D">
            <w:pPr>
              <w:pStyle w:val="TableParagraph"/>
              <w:spacing w:line="252" w:lineRule="exact"/>
              <w:ind w:right="41"/>
              <w:rPr>
                <w:sz w:val="21"/>
              </w:rPr>
            </w:pPr>
            <w:r>
              <w:rPr>
                <w:spacing w:val="-4"/>
                <w:sz w:val="21"/>
              </w:rPr>
              <w:t>7.00</w:t>
            </w:r>
          </w:p>
        </w:tc>
      </w:tr>
      <w:tr w:rsidR="003F3708" w14:paraId="2B06B2B5" w14:textId="77777777">
        <w:trPr>
          <w:trHeight w:val="274"/>
        </w:trPr>
        <w:tc>
          <w:tcPr>
            <w:tcW w:w="8341" w:type="dxa"/>
            <w:tcBorders>
              <w:top w:val="single" w:sz="2" w:space="0" w:color="000000"/>
              <w:bottom w:val="single" w:sz="2" w:space="0" w:color="000000"/>
            </w:tcBorders>
          </w:tcPr>
          <w:p w14:paraId="4B870D6F" w14:textId="77777777" w:rsidR="003F3708" w:rsidRDefault="005D069D">
            <w:pPr>
              <w:pStyle w:val="TableParagraph"/>
              <w:spacing w:line="252" w:lineRule="exact"/>
              <w:ind w:left="333"/>
              <w:jc w:val="left"/>
              <w:rPr>
                <w:sz w:val="21"/>
              </w:rPr>
            </w:pPr>
            <w:r>
              <w:rPr>
                <w:sz w:val="21"/>
              </w:rPr>
              <w:t>Microchipped</w:t>
            </w:r>
            <w:r>
              <w:rPr>
                <w:spacing w:val="1"/>
                <w:sz w:val="21"/>
              </w:rPr>
              <w:t xml:space="preserve"> </w:t>
            </w:r>
            <w:r>
              <w:rPr>
                <w:sz w:val="21"/>
              </w:rPr>
              <w:t>Dog</w:t>
            </w:r>
            <w:r>
              <w:rPr>
                <w:spacing w:val="1"/>
                <w:sz w:val="21"/>
              </w:rPr>
              <w:t xml:space="preserve"> </w:t>
            </w:r>
            <w:r>
              <w:rPr>
                <w:spacing w:val="-2"/>
                <w:sz w:val="21"/>
              </w:rPr>
              <w:t>(entire)</w:t>
            </w:r>
          </w:p>
        </w:tc>
        <w:tc>
          <w:tcPr>
            <w:tcW w:w="5640" w:type="dxa"/>
            <w:tcBorders>
              <w:top w:val="single" w:sz="2" w:space="0" w:color="000000"/>
              <w:bottom w:val="single" w:sz="2" w:space="0" w:color="000000"/>
            </w:tcBorders>
          </w:tcPr>
          <w:p w14:paraId="171B4606" w14:textId="77777777" w:rsidR="003F3708" w:rsidRDefault="005D069D">
            <w:pPr>
              <w:pStyle w:val="TableParagraph"/>
              <w:spacing w:line="252" w:lineRule="exact"/>
              <w:ind w:right="1156"/>
              <w:rPr>
                <w:sz w:val="21"/>
              </w:rPr>
            </w:pPr>
            <w:r>
              <w:rPr>
                <w:spacing w:val="-10"/>
                <w:sz w:val="21"/>
              </w:rPr>
              <w:t>D</w:t>
            </w:r>
          </w:p>
        </w:tc>
        <w:tc>
          <w:tcPr>
            <w:tcW w:w="1989" w:type="dxa"/>
            <w:tcBorders>
              <w:top w:val="single" w:sz="2" w:space="0" w:color="000000"/>
              <w:bottom w:val="single" w:sz="2" w:space="0" w:color="000000"/>
            </w:tcBorders>
          </w:tcPr>
          <w:p w14:paraId="0C5A20D6" w14:textId="77777777" w:rsidR="003F3708" w:rsidRDefault="005D069D">
            <w:pPr>
              <w:pStyle w:val="TableParagraph"/>
              <w:spacing w:line="252" w:lineRule="exact"/>
              <w:ind w:right="765"/>
              <w:rPr>
                <w:sz w:val="21"/>
              </w:rPr>
            </w:pPr>
            <w:r>
              <w:rPr>
                <w:spacing w:val="-10"/>
                <w:sz w:val="21"/>
              </w:rPr>
              <w:t>-</w:t>
            </w:r>
          </w:p>
        </w:tc>
        <w:tc>
          <w:tcPr>
            <w:tcW w:w="2028" w:type="dxa"/>
            <w:tcBorders>
              <w:top w:val="single" w:sz="2" w:space="0" w:color="000000"/>
              <w:bottom w:val="single" w:sz="2" w:space="0" w:color="000000"/>
            </w:tcBorders>
          </w:tcPr>
          <w:p w14:paraId="78AA5E3F" w14:textId="77777777" w:rsidR="003F3708" w:rsidRDefault="005D069D">
            <w:pPr>
              <w:pStyle w:val="TableParagraph"/>
              <w:spacing w:line="252" w:lineRule="exact"/>
              <w:ind w:right="660"/>
              <w:rPr>
                <w:b/>
                <w:sz w:val="21"/>
              </w:rPr>
            </w:pPr>
            <w:r>
              <w:rPr>
                <w:b/>
                <w:spacing w:val="-2"/>
                <w:sz w:val="21"/>
              </w:rPr>
              <w:t>213.00</w:t>
            </w:r>
          </w:p>
        </w:tc>
        <w:tc>
          <w:tcPr>
            <w:tcW w:w="2058" w:type="dxa"/>
            <w:tcBorders>
              <w:top w:val="single" w:sz="2" w:space="0" w:color="000000"/>
              <w:bottom w:val="single" w:sz="2" w:space="0" w:color="000000"/>
            </w:tcBorders>
          </w:tcPr>
          <w:p w14:paraId="3AEE930B" w14:textId="77777777" w:rsidR="003F3708" w:rsidRDefault="005D069D">
            <w:pPr>
              <w:pStyle w:val="TableParagraph"/>
              <w:spacing w:line="252" w:lineRule="exact"/>
              <w:ind w:right="801"/>
              <w:rPr>
                <w:sz w:val="21"/>
              </w:rPr>
            </w:pPr>
            <w:r>
              <w:rPr>
                <w:spacing w:val="-2"/>
                <w:sz w:val="21"/>
              </w:rPr>
              <w:t>206.00</w:t>
            </w:r>
          </w:p>
        </w:tc>
        <w:tc>
          <w:tcPr>
            <w:tcW w:w="1221" w:type="dxa"/>
            <w:tcBorders>
              <w:top w:val="single" w:sz="2" w:space="0" w:color="000000"/>
              <w:bottom w:val="single" w:sz="2" w:space="0" w:color="000000"/>
            </w:tcBorders>
          </w:tcPr>
          <w:p w14:paraId="6D8BE615" w14:textId="77777777" w:rsidR="003F3708" w:rsidRDefault="005D069D">
            <w:pPr>
              <w:pStyle w:val="TableParagraph"/>
              <w:spacing w:line="252" w:lineRule="exact"/>
              <w:ind w:right="41"/>
              <w:rPr>
                <w:sz w:val="21"/>
              </w:rPr>
            </w:pPr>
            <w:r>
              <w:rPr>
                <w:spacing w:val="-4"/>
                <w:sz w:val="21"/>
              </w:rPr>
              <w:t>7.00</w:t>
            </w:r>
          </w:p>
        </w:tc>
      </w:tr>
      <w:tr w:rsidR="003F3708" w14:paraId="06262100" w14:textId="77777777">
        <w:trPr>
          <w:trHeight w:val="274"/>
        </w:trPr>
        <w:tc>
          <w:tcPr>
            <w:tcW w:w="8341" w:type="dxa"/>
            <w:tcBorders>
              <w:top w:val="single" w:sz="2" w:space="0" w:color="000000"/>
              <w:bottom w:val="single" w:sz="2" w:space="0" w:color="000000"/>
            </w:tcBorders>
          </w:tcPr>
          <w:p w14:paraId="3B02A5FE" w14:textId="77777777" w:rsidR="003F3708" w:rsidRDefault="005D069D">
            <w:pPr>
              <w:pStyle w:val="TableParagraph"/>
              <w:spacing w:line="252" w:lineRule="exact"/>
              <w:ind w:left="333"/>
              <w:jc w:val="left"/>
              <w:rPr>
                <w:sz w:val="21"/>
              </w:rPr>
            </w:pPr>
            <w:r>
              <w:rPr>
                <w:sz w:val="21"/>
              </w:rPr>
              <w:t>Microchipped</w:t>
            </w:r>
            <w:r>
              <w:rPr>
                <w:spacing w:val="1"/>
                <w:sz w:val="21"/>
              </w:rPr>
              <w:t xml:space="preserve"> </w:t>
            </w:r>
            <w:r>
              <w:rPr>
                <w:sz w:val="21"/>
              </w:rPr>
              <w:t>Dog</w:t>
            </w:r>
            <w:r>
              <w:rPr>
                <w:spacing w:val="-1"/>
                <w:sz w:val="21"/>
              </w:rPr>
              <w:t xml:space="preserve"> </w:t>
            </w:r>
            <w:r>
              <w:rPr>
                <w:sz w:val="21"/>
              </w:rPr>
              <w:t>(</w:t>
            </w:r>
            <w:proofErr w:type="gramStart"/>
            <w:r>
              <w:rPr>
                <w:sz w:val="21"/>
              </w:rPr>
              <w:t>pre</w:t>
            </w:r>
            <w:r>
              <w:rPr>
                <w:spacing w:val="-1"/>
                <w:sz w:val="21"/>
              </w:rPr>
              <w:t xml:space="preserve"> </w:t>
            </w:r>
            <w:r>
              <w:rPr>
                <w:spacing w:val="-4"/>
                <w:sz w:val="21"/>
              </w:rPr>
              <w:t>2013</w:t>
            </w:r>
            <w:proofErr w:type="gramEnd"/>
            <w:r>
              <w:rPr>
                <w:spacing w:val="-4"/>
                <w:sz w:val="21"/>
              </w:rPr>
              <w:t>)</w:t>
            </w:r>
          </w:p>
        </w:tc>
        <w:tc>
          <w:tcPr>
            <w:tcW w:w="5640" w:type="dxa"/>
            <w:tcBorders>
              <w:top w:val="single" w:sz="2" w:space="0" w:color="000000"/>
              <w:bottom w:val="single" w:sz="2" w:space="0" w:color="000000"/>
            </w:tcBorders>
          </w:tcPr>
          <w:p w14:paraId="6FA6CBC0" w14:textId="77777777" w:rsidR="003F3708" w:rsidRDefault="005D069D">
            <w:pPr>
              <w:pStyle w:val="TableParagraph"/>
              <w:spacing w:line="252" w:lineRule="exact"/>
              <w:ind w:right="1156"/>
              <w:rPr>
                <w:sz w:val="21"/>
              </w:rPr>
            </w:pPr>
            <w:r>
              <w:rPr>
                <w:spacing w:val="-10"/>
                <w:sz w:val="21"/>
              </w:rPr>
              <w:t>D</w:t>
            </w:r>
          </w:p>
        </w:tc>
        <w:tc>
          <w:tcPr>
            <w:tcW w:w="1989" w:type="dxa"/>
            <w:tcBorders>
              <w:top w:val="single" w:sz="2" w:space="0" w:color="000000"/>
              <w:bottom w:val="single" w:sz="2" w:space="0" w:color="000000"/>
            </w:tcBorders>
          </w:tcPr>
          <w:p w14:paraId="6CE373B7" w14:textId="77777777" w:rsidR="003F3708" w:rsidRDefault="005D069D">
            <w:pPr>
              <w:pStyle w:val="TableParagraph"/>
              <w:spacing w:line="252" w:lineRule="exact"/>
              <w:ind w:right="765"/>
              <w:rPr>
                <w:sz w:val="21"/>
              </w:rPr>
            </w:pPr>
            <w:r>
              <w:rPr>
                <w:spacing w:val="-10"/>
                <w:sz w:val="21"/>
              </w:rPr>
              <w:t>-</w:t>
            </w:r>
          </w:p>
        </w:tc>
        <w:tc>
          <w:tcPr>
            <w:tcW w:w="2028" w:type="dxa"/>
            <w:tcBorders>
              <w:top w:val="single" w:sz="2" w:space="0" w:color="000000"/>
              <w:bottom w:val="single" w:sz="2" w:space="0" w:color="000000"/>
            </w:tcBorders>
          </w:tcPr>
          <w:p w14:paraId="6CDB3421" w14:textId="77777777" w:rsidR="003F3708" w:rsidRDefault="005D069D">
            <w:pPr>
              <w:pStyle w:val="TableParagraph"/>
              <w:spacing w:line="252" w:lineRule="exact"/>
              <w:ind w:right="660"/>
              <w:rPr>
                <w:b/>
                <w:sz w:val="21"/>
              </w:rPr>
            </w:pPr>
            <w:r>
              <w:rPr>
                <w:b/>
                <w:spacing w:val="-2"/>
                <w:sz w:val="21"/>
              </w:rPr>
              <w:t>73.00</w:t>
            </w:r>
          </w:p>
        </w:tc>
        <w:tc>
          <w:tcPr>
            <w:tcW w:w="2058" w:type="dxa"/>
            <w:tcBorders>
              <w:top w:val="single" w:sz="2" w:space="0" w:color="000000"/>
              <w:bottom w:val="single" w:sz="2" w:space="0" w:color="000000"/>
            </w:tcBorders>
          </w:tcPr>
          <w:p w14:paraId="306BD18C" w14:textId="77777777" w:rsidR="003F3708" w:rsidRDefault="005D069D">
            <w:pPr>
              <w:pStyle w:val="TableParagraph"/>
              <w:spacing w:line="252" w:lineRule="exact"/>
              <w:ind w:right="801"/>
              <w:rPr>
                <w:sz w:val="21"/>
              </w:rPr>
            </w:pPr>
            <w:r>
              <w:rPr>
                <w:spacing w:val="-2"/>
                <w:sz w:val="21"/>
              </w:rPr>
              <w:t>71.00</w:t>
            </w:r>
          </w:p>
        </w:tc>
        <w:tc>
          <w:tcPr>
            <w:tcW w:w="1221" w:type="dxa"/>
            <w:tcBorders>
              <w:top w:val="single" w:sz="2" w:space="0" w:color="000000"/>
              <w:bottom w:val="single" w:sz="2" w:space="0" w:color="000000"/>
            </w:tcBorders>
          </w:tcPr>
          <w:p w14:paraId="3352AF91" w14:textId="77777777" w:rsidR="003F3708" w:rsidRDefault="005D069D">
            <w:pPr>
              <w:pStyle w:val="TableParagraph"/>
              <w:spacing w:line="252" w:lineRule="exact"/>
              <w:ind w:right="42"/>
              <w:rPr>
                <w:sz w:val="21"/>
              </w:rPr>
            </w:pPr>
            <w:r>
              <w:rPr>
                <w:spacing w:val="-4"/>
                <w:sz w:val="21"/>
              </w:rPr>
              <w:t>2.00</w:t>
            </w:r>
          </w:p>
        </w:tc>
      </w:tr>
      <w:tr w:rsidR="003F3708" w14:paraId="123111AA" w14:textId="77777777">
        <w:trPr>
          <w:trHeight w:val="274"/>
        </w:trPr>
        <w:tc>
          <w:tcPr>
            <w:tcW w:w="8341" w:type="dxa"/>
            <w:tcBorders>
              <w:top w:val="single" w:sz="2" w:space="0" w:color="000000"/>
              <w:bottom w:val="single" w:sz="2" w:space="0" w:color="000000"/>
            </w:tcBorders>
          </w:tcPr>
          <w:p w14:paraId="7FCCAFDF" w14:textId="77777777" w:rsidR="003F3708" w:rsidRDefault="005D069D">
            <w:pPr>
              <w:pStyle w:val="TableParagraph"/>
              <w:spacing w:line="252" w:lineRule="exact"/>
              <w:ind w:left="333"/>
              <w:jc w:val="left"/>
              <w:rPr>
                <w:sz w:val="21"/>
              </w:rPr>
            </w:pPr>
            <w:r>
              <w:rPr>
                <w:sz w:val="21"/>
              </w:rPr>
              <w:t>Microchipped Dog</w:t>
            </w:r>
            <w:r>
              <w:rPr>
                <w:spacing w:val="-2"/>
                <w:sz w:val="21"/>
              </w:rPr>
              <w:t xml:space="preserve"> </w:t>
            </w:r>
            <w:r>
              <w:rPr>
                <w:sz w:val="21"/>
              </w:rPr>
              <w:t>Pensioner</w:t>
            </w:r>
            <w:r>
              <w:rPr>
                <w:spacing w:val="-3"/>
                <w:sz w:val="21"/>
              </w:rPr>
              <w:t xml:space="preserve"> </w:t>
            </w:r>
            <w:r>
              <w:rPr>
                <w:sz w:val="21"/>
              </w:rPr>
              <w:t>(</w:t>
            </w:r>
            <w:proofErr w:type="gramStart"/>
            <w:r>
              <w:rPr>
                <w:sz w:val="21"/>
              </w:rPr>
              <w:t>pre</w:t>
            </w:r>
            <w:r>
              <w:rPr>
                <w:spacing w:val="-2"/>
                <w:sz w:val="21"/>
              </w:rPr>
              <w:t xml:space="preserve"> 2013</w:t>
            </w:r>
            <w:proofErr w:type="gramEnd"/>
            <w:r>
              <w:rPr>
                <w:spacing w:val="-2"/>
                <w:sz w:val="21"/>
              </w:rPr>
              <w:t>)</w:t>
            </w:r>
          </w:p>
        </w:tc>
        <w:tc>
          <w:tcPr>
            <w:tcW w:w="5640" w:type="dxa"/>
            <w:tcBorders>
              <w:top w:val="single" w:sz="2" w:space="0" w:color="000000"/>
              <w:bottom w:val="single" w:sz="2" w:space="0" w:color="000000"/>
            </w:tcBorders>
          </w:tcPr>
          <w:p w14:paraId="6A840B06" w14:textId="77777777" w:rsidR="003F3708" w:rsidRDefault="005D069D">
            <w:pPr>
              <w:pStyle w:val="TableParagraph"/>
              <w:spacing w:line="252" w:lineRule="exact"/>
              <w:ind w:right="1156"/>
              <w:rPr>
                <w:sz w:val="21"/>
              </w:rPr>
            </w:pPr>
            <w:r>
              <w:rPr>
                <w:spacing w:val="-10"/>
                <w:sz w:val="21"/>
              </w:rPr>
              <w:t>D</w:t>
            </w:r>
          </w:p>
        </w:tc>
        <w:tc>
          <w:tcPr>
            <w:tcW w:w="1989" w:type="dxa"/>
            <w:tcBorders>
              <w:top w:val="single" w:sz="2" w:space="0" w:color="000000"/>
              <w:bottom w:val="single" w:sz="2" w:space="0" w:color="000000"/>
            </w:tcBorders>
          </w:tcPr>
          <w:p w14:paraId="66A7DFAF" w14:textId="77777777" w:rsidR="003F3708" w:rsidRDefault="005D069D">
            <w:pPr>
              <w:pStyle w:val="TableParagraph"/>
              <w:spacing w:line="252" w:lineRule="exact"/>
              <w:ind w:right="765"/>
              <w:rPr>
                <w:sz w:val="21"/>
              </w:rPr>
            </w:pPr>
            <w:r>
              <w:rPr>
                <w:spacing w:val="-10"/>
                <w:sz w:val="21"/>
              </w:rPr>
              <w:t>-</w:t>
            </w:r>
          </w:p>
        </w:tc>
        <w:tc>
          <w:tcPr>
            <w:tcW w:w="2028" w:type="dxa"/>
            <w:tcBorders>
              <w:top w:val="single" w:sz="2" w:space="0" w:color="000000"/>
              <w:bottom w:val="single" w:sz="2" w:space="0" w:color="000000"/>
            </w:tcBorders>
          </w:tcPr>
          <w:p w14:paraId="513D3C1A" w14:textId="77777777" w:rsidR="003F3708" w:rsidRDefault="005D069D">
            <w:pPr>
              <w:pStyle w:val="TableParagraph"/>
              <w:spacing w:line="252" w:lineRule="exact"/>
              <w:ind w:right="660"/>
              <w:rPr>
                <w:b/>
                <w:sz w:val="21"/>
              </w:rPr>
            </w:pPr>
            <w:r>
              <w:rPr>
                <w:b/>
                <w:spacing w:val="-2"/>
                <w:sz w:val="21"/>
              </w:rPr>
              <w:t>37.00</w:t>
            </w:r>
          </w:p>
        </w:tc>
        <w:tc>
          <w:tcPr>
            <w:tcW w:w="2058" w:type="dxa"/>
            <w:tcBorders>
              <w:top w:val="single" w:sz="2" w:space="0" w:color="000000"/>
              <w:bottom w:val="single" w:sz="2" w:space="0" w:color="000000"/>
            </w:tcBorders>
          </w:tcPr>
          <w:p w14:paraId="35379121" w14:textId="77777777" w:rsidR="003F3708" w:rsidRDefault="005D069D">
            <w:pPr>
              <w:pStyle w:val="TableParagraph"/>
              <w:spacing w:line="252" w:lineRule="exact"/>
              <w:ind w:right="801"/>
              <w:rPr>
                <w:sz w:val="21"/>
              </w:rPr>
            </w:pPr>
            <w:r>
              <w:rPr>
                <w:spacing w:val="-2"/>
                <w:sz w:val="21"/>
              </w:rPr>
              <w:t>36.00</w:t>
            </w:r>
          </w:p>
        </w:tc>
        <w:tc>
          <w:tcPr>
            <w:tcW w:w="1221" w:type="dxa"/>
            <w:tcBorders>
              <w:top w:val="single" w:sz="2" w:space="0" w:color="000000"/>
              <w:bottom w:val="single" w:sz="2" w:space="0" w:color="000000"/>
            </w:tcBorders>
          </w:tcPr>
          <w:p w14:paraId="2FC7771B" w14:textId="77777777" w:rsidR="003F3708" w:rsidRDefault="005D069D">
            <w:pPr>
              <w:pStyle w:val="TableParagraph"/>
              <w:spacing w:line="252" w:lineRule="exact"/>
              <w:ind w:right="42"/>
              <w:rPr>
                <w:sz w:val="21"/>
              </w:rPr>
            </w:pPr>
            <w:r>
              <w:rPr>
                <w:spacing w:val="-4"/>
                <w:sz w:val="21"/>
              </w:rPr>
              <w:t>1.00</w:t>
            </w:r>
          </w:p>
        </w:tc>
      </w:tr>
      <w:tr w:rsidR="003F3708" w14:paraId="4C6CD3EC" w14:textId="77777777">
        <w:trPr>
          <w:trHeight w:val="274"/>
        </w:trPr>
        <w:tc>
          <w:tcPr>
            <w:tcW w:w="8341" w:type="dxa"/>
            <w:tcBorders>
              <w:top w:val="single" w:sz="2" w:space="0" w:color="000000"/>
              <w:bottom w:val="single" w:sz="2" w:space="0" w:color="000000"/>
            </w:tcBorders>
          </w:tcPr>
          <w:p w14:paraId="7F7F6BD7" w14:textId="77777777" w:rsidR="003F3708" w:rsidRDefault="005D069D">
            <w:pPr>
              <w:pStyle w:val="TableParagraph"/>
              <w:spacing w:line="252" w:lineRule="exact"/>
              <w:ind w:left="333"/>
              <w:jc w:val="left"/>
              <w:rPr>
                <w:sz w:val="21"/>
              </w:rPr>
            </w:pPr>
            <w:r>
              <w:rPr>
                <w:sz w:val="21"/>
              </w:rPr>
              <w:t>Pensioner</w:t>
            </w:r>
            <w:r>
              <w:rPr>
                <w:spacing w:val="-4"/>
                <w:sz w:val="21"/>
              </w:rPr>
              <w:t xml:space="preserve"> </w:t>
            </w:r>
            <w:r>
              <w:rPr>
                <w:sz w:val="21"/>
              </w:rPr>
              <w:t>Desexed</w:t>
            </w:r>
            <w:r>
              <w:rPr>
                <w:spacing w:val="-1"/>
                <w:sz w:val="21"/>
              </w:rPr>
              <w:t xml:space="preserve"> </w:t>
            </w:r>
            <w:r>
              <w:rPr>
                <w:sz w:val="21"/>
              </w:rPr>
              <w:t>and</w:t>
            </w:r>
            <w:r>
              <w:rPr>
                <w:spacing w:val="-1"/>
                <w:sz w:val="21"/>
              </w:rPr>
              <w:t xml:space="preserve"> </w:t>
            </w:r>
            <w:r>
              <w:rPr>
                <w:sz w:val="21"/>
              </w:rPr>
              <w:t xml:space="preserve">Microchipped </w:t>
            </w:r>
            <w:r>
              <w:rPr>
                <w:spacing w:val="-5"/>
                <w:sz w:val="21"/>
              </w:rPr>
              <w:t>Dog</w:t>
            </w:r>
          </w:p>
        </w:tc>
        <w:tc>
          <w:tcPr>
            <w:tcW w:w="5640" w:type="dxa"/>
            <w:tcBorders>
              <w:top w:val="single" w:sz="2" w:space="0" w:color="000000"/>
              <w:bottom w:val="single" w:sz="2" w:space="0" w:color="000000"/>
            </w:tcBorders>
          </w:tcPr>
          <w:p w14:paraId="56590313" w14:textId="77777777" w:rsidR="003F3708" w:rsidRDefault="005D069D">
            <w:pPr>
              <w:pStyle w:val="TableParagraph"/>
              <w:spacing w:line="252" w:lineRule="exact"/>
              <w:ind w:right="1156"/>
              <w:rPr>
                <w:sz w:val="21"/>
              </w:rPr>
            </w:pPr>
            <w:r>
              <w:rPr>
                <w:spacing w:val="-10"/>
                <w:sz w:val="21"/>
              </w:rPr>
              <w:t>D</w:t>
            </w:r>
          </w:p>
        </w:tc>
        <w:tc>
          <w:tcPr>
            <w:tcW w:w="1989" w:type="dxa"/>
            <w:tcBorders>
              <w:top w:val="single" w:sz="2" w:space="0" w:color="000000"/>
              <w:bottom w:val="single" w:sz="2" w:space="0" w:color="000000"/>
            </w:tcBorders>
          </w:tcPr>
          <w:p w14:paraId="2FD7E65E" w14:textId="77777777" w:rsidR="003F3708" w:rsidRDefault="005D069D">
            <w:pPr>
              <w:pStyle w:val="TableParagraph"/>
              <w:spacing w:line="252" w:lineRule="exact"/>
              <w:ind w:right="765"/>
              <w:rPr>
                <w:sz w:val="21"/>
              </w:rPr>
            </w:pPr>
            <w:r>
              <w:rPr>
                <w:spacing w:val="-10"/>
                <w:sz w:val="21"/>
              </w:rPr>
              <w:t>-</w:t>
            </w:r>
          </w:p>
        </w:tc>
        <w:tc>
          <w:tcPr>
            <w:tcW w:w="2028" w:type="dxa"/>
            <w:tcBorders>
              <w:top w:val="single" w:sz="2" w:space="0" w:color="000000"/>
              <w:bottom w:val="single" w:sz="2" w:space="0" w:color="000000"/>
            </w:tcBorders>
          </w:tcPr>
          <w:p w14:paraId="08AD5E4C" w14:textId="77777777" w:rsidR="003F3708" w:rsidRDefault="005D069D">
            <w:pPr>
              <w:pStyle w:val="TableParagraph"/>
              <w:spacing w:line="252" w:lineRule="exact"/>
              <w:ind w:right="660"/>
              <w:rPr>
                <w:b/>
                <w:sz w:val="21"/>
              </w:rPr>
            </w:pPr>
            <w:r>
              <w:rPr>
                <w:b/>
                <w:spacing w:val="-2"/>
                <w:sz w:val="21"/>
              </w:rPr>
              <w:t>23.00</w:t>
            </w:r>
          </w:p>
        </w:tc>
        <w:tc>
          <w:tcPr>
            <w:tcW w:w="2058" w:type="dxa"/>
            <w:tcBorders>
              <w:top w:val="single" w:sz="2" w:space="0" w:color="000000"/>
              <w:bottom w:val="single" w:sz="2" w:space="0" w:color="000000"/>
            </w:tcBorders>
          </w:tcPr>
          <w:p w14:paraId="7E073B49" w14:textId="77777777" w:rsidR="003F3708" w:rsidRDefault="005D069D">
            <w:pPr>
              <w:pStyle w:val="TableParagraph"/>
              <w:spacing w:line="252" w:lineRule="exact"/>
              <w:ind w:right="801"/>
              <w:rPr>
                <w:sz w:val="21"/>
              </w:rPr>
            </w:pPr>
            <w:r>
              <w:rPr>
                <w:spacing w:val="-2"/>
                <w:sz w:val="21"/>
              </w:rPr>
              <w:t>22.00</w:t>
            </w:r>
          </w:p>
        </w:tc>
        <w:tc>
          <w:tcPr>
            <w:tcW w:w="1221" w:type="dxa"/>
            <w:tcBorders>
              <w:top w:val="single" w:sz="2" w:space="0" w:color="000000"/>
              <w:bottom w:val="single" w:sz="2" w:space="0" w:color="000000"/>
            </w:tcBorders>
          </w:tcPr>
          <w:p w14:paraId="767A49C4" w14:textId="77777777" w:rsidR="003F3708" w:rsidRDefault="005D069D">
            <w:pPr>
              <w:pStyle w:val="TableParagraph"/>
              <w:spacing w:line="252" w:lineRule="exact"/>
              <w:ind w:right="42"/>
              <w:rPr>
                <w:sz w:val="21"/>
              </w:rPr>
            </w:pPr>
            <w:r>
              <w:rPr>
                <w:spacing w:val="-4"/>
                <w:sz w:val="21"/>
              </w:rPr>
              <w:t>1.00</w:t>
            </w:r>
          </w:p>
        </w:tc>
      </w:tr>
      <w:tr w:rsidR="003F3708" w14:paraId="0EF72703" w14:textId="77777777">
        <w:trPr>
          <w:trHeight w:val="274"/>
        </w:trPr>
        <w:tc>
          <w:tcPr>
            <w:tcW w:w="8341" w:type="dxa"/>
            <w:tcBorders>
              <w:top w:val="single" w:sz="2" w:space="0" w:color="000000"/>
              <w:bottom w:val="single" w:sz="2" w:space="0" w:color="000000"/>
            </w:tcBorders>
          </w:tcPr>
          <w:p w14:paraId="060AD7FC" w14:textId="77777777" w:rsidR="003F3708" w:rsidRDefault="005D069D">
            <w:pPr>
              <w:pStyle w:val="TableParagraph"/>
              <w:spacing w:line="252" w:lineRule="exact"/>
              <w:ind w:left="333"/>
              <w:jc w:val="left"/>
              <w:rPr>
                <w:sz w:val="21"/>
              </w:rPr>
            </w:pPr>
            <w:r>
              <w:rPr>
                <w:sz w:val="21"/>
              </w:rPr>
              <w:t>Pensioner</w:t>
            </w:r>
            <w:r>
              <w:rPr>
                <w:spacing w:val="-8"/>
                <w:sz w:val="21"/>
              </w:rPr>
              <w:t xml:space="preserve"> </w:t>
            </w:r>
            <w:r>
              <w:rPr>
                <w:sz w:val="21"/>
              </w:rPr>
              <w:t>Desexed</w:t>
            </w:r>
            <w:r>
              <w:rPr>
                <w:spacing w:val="-5"/>
                <w:sz w:val="21"/>
              </w:rPr>
              <w:t xml:space="preserve"> Dog</w:t>
            </w:r>
          </w:p>
        </w:tc>
        <w:tc>
          <w:tcPr>
            <w:tcW w:w="5640" w:type="dxa"/>
            <w:tcBorders>
              <w:top w:val="single" w:sz="2" w:space="0" w:color="000000"/>
              <w:bottom w:val="single" w:sz="2" w:space="0" w:color="000000"/>
            </w:tcBorders>
          </w:tcPr>
          <w:p w14:paraId="690C8A74" w14:textId="77777777" w:rsidR="003F3708" w:rsidRDefault="005D069D">
            <w:pPr>
              <w:pStyle w:val="TableParagraph"/>
              <w:spacing w:line="252" w:lineRule="exact"/>
              <w:ind w:right="1156"/>
              <w:rPr>
                <w:sz w:val="21"/>
              </w:rPr>
            </w:pPr>
            <w:r>
              <w:rPr>
                <w:spacing w:val="-10"/>
                <w:sz w:val="21"/>
              </w:rPr>
              <w:t>D</w:t>
            </w:r>
          </w:p>
        </w:tc>
        <w:tc>
          <w:tcPr>
            <w:tcW w:w="1989" w:type="dxa"/>
            <w:tcBorders>
              <w:top w:val="single" w:sz="2" w:space="0" w:color="000000"/>
              <w:bottom w:val="single" w:sz="2" w:space="0" w:color="000000"/>
            </w:tcBorders>
          </w:tcPr>
          <w:p w14:paraId="21286EEA" w14:textId="77777777" w:rsidR="003F3708" w:rsidRDefault="005D069D">
            <w:pPr>
              <w:pStyle w:val="TableParagraph"/>
              <w:spacing w:line="252" w:lineRule="exact"/>
              <w:ind w:right="765"/>
              <w:rPr>
                <w:sz w:val="21"/>
              </w:rPr>
            </w:pPr>
            <w:r>
              <w:rPr>
                <w:spacing w:val="-10"/>
                <w:sz w:val="21"/>
              </w:rPr>
              <w:t>-</w:t>
            </w:r>
          </w:p>
        </w:tc>
        <w:tc>
          <w:tcPr>
            <w:tcW w:w="2028" w:type="dxa"/>
            <w:tcBorders>
              <w:top w:val="single" w:sz="2" w:space="0" w:color="000000"/>
              <w:bottom w:val="single" w:sz="2" w:space="0" w:color="000000"/>
            </w:tcBorders>
          </w:tcPr>
          <w:p w14:paraId="2733DAA1" w14:textId="77777777" w:rsidR="003F3708" w:rsidRDefault="005D069D">
            <w:pPr>
              <w:pStyle w:val="TableParagraph"/>
              <w:spacing w:line="252" w:lineRule="exact"/>
              <w:ind w:right="660"/>
              <w:rPr>
                <w:b/>
                <w:sz w:val="21"/>
              </w:rPr>
            </w:pPr>
            <w:r>
              <w:rPr>
                <w:b/>
                <w:spacing w:val="-2"/>
                <w:sz w:val="21"/>
              </w:rPr>
              <w:t>33.00</w:t>
            </w:r>
          </w:p>
        </w:tc>
        <w:tc>
          <w:tcPr>
            <w:tcW w:w="2058" w:type="dxa"/>
            <w:tcBorders>
              <w:top w:val="single" w:sz="2" w:space="0" w:color="000000"/>
              <w:bottom w:val="single" w:sz="2" w:space="0" w:color="000000"/>
            </w:tcBorders>
          </w:tcPr>
          <w:p w14:paraId="0B57213E" w14:textId="77777777" w:rsidR="003F3708" w:rsidRDefault="005D069D">
            <w:pPr>
              <w:pStyle w:val="TableParagraph"/>
              <w:spacing w:line="252" w:lineRule="exact"/>
              <w:ind w:right="801"/>
              <w:rPr>
                <w:sz w:val="21"/>
              </w:rPr>
            </w:pPr>
            <w:r>
              <w:rPr>
                <w:spacing w:val="-2"/>
                <w:sz w:val="21"/>
              </w:rPr>
              <w:t>32.00</w:t>
            </w:r>
          </w:p>
        </w:tc>
        <w:tc>
          <w:tcPr>
            <w:tcW w:w="1221" w:type="dxa"/>
            <w:tcBorders>
              <w:top w:val="single" w:sz="2" w:space="0" w:color="000000"/>
              <w:bottom w:val="single" w:sz="2" w:space="0" w:color="000000"/>
            </w:tcBorders>
          </w:tcPr>
          <w:p w14:paraId="28A2F754" w14:textId="77777777" w:rsidR="003F3708" w:rsidRDefault="005D069D">
            <w:pPr>
              <w:pStyle w:val="TableParagraph"/>
              <w:spacing w:line="252" w:lineRule="exact"/>
              <w:ind w:right="41"/>
              <w:rPr>
                <w:sz w:val="21"/>
              </w:rPr>
            </w:pPr>
            <w:r>
              <w:rPr>
                <w:spacing w:val="-4"/>
                <w:sz w:val="21"/>
              </w:rPr>
              <w:t>1.00</w:t>
            </w:r>
          </w:p>
        </w:tc>
      </w:tr>
      <w:tr w:rsidR="003F3708" w14:paraId="07D3ED19" w14:textId="77777777">
        <w:trPr>
          <w:trHeight w:val="274"/>
        </w:trPr>
        <w:tc>
          <w:tcPr>
            <w:tcW w:w="8341" w:type="dxa"/>
            <w:tcBorders>
              <w:top w:val="single" w:sz="2" w:space="0" w:color="000000"/>
              <w:bottom w:val="single" w:sz="2" w:space="0" w:color="000000"/>
            </w:tcBorders>
          </w:tcPr>
          <w:p w14:paraId="3AA05B3B" w14:textId="77777777" w:rsidR="003F3708" w:rsidRDefault="005D069D">
            <w:pPr>
              <w:pStyle w:val="TableParagraph"/>
              <w:spacing w:line="252" w:lineRule="exact"/>
              <w:ind w:left="333"/>
              <w:jc w:val="left"/>
              <w:rPr>
                <w:sz w:val="21"/>
              </w:rPr>
            </w:pPr>
            <w:r>
              <w:rPr>
                <w:sz w:val="21"/>
              </w:rPr>
              <w:t>Pensioner</w:t>
            </w:r>
            <w:r>
              <w:rPr>
                <w:spacing w:val="-4"/>
                <w:sz w:val="21"/>
              </w:rPr>
              <w:t xml:space="preserve"> </w:t>
            </w:r>
            <w:r>
              <w:rPr>
                <w:sz w:val="21"/>
              </w:rPr>
              <w:t>Dog</w:t>
            </w:r>
            <w:r>
              <w:rPr>
                <w:spacing w:val="-3"/>
                <w:sz w:val="21"/>
              </w:rPr>
              <w:t xml:space="preserve"> </w:t>
            </w:r>
            <w:r>
              <w:rPr>
                <w:sz w:val="21"/>
              </w:rPr>
              <w:t>Over</w:t>
            </w:r>
            <w:r>
              <w:rPr>
                <w:spacing w:val="-3"/>
                <w:sz w:val="21"/>
              </w:rPr>
              <w:t xml:space="preserve"> </w:t>
            </w:r>
            <w:r>
              <w:rPr>
                <w:spacing w:val="-5"/>
                <w:sz w:val="21"/>
              </w:rPr>
              <w:t>10</w:t>
            </w:r>
          </w:p>
        </w:tc>
        <w:tc>
          <w:tcPr>
            <w:tcW w:w="5640" w:type="dxa"/>
            <w:tcBorders>
              <w:top w:val="single" w:sz="2" w:space="0" w:color="000000"/>
              <w:bottom w:val="single" w:sz="2" w:space="0" w:color="000000"/>
            </w:tcBorders>
          </w:tcPr>
          <w:p w14:paraId="34D8C8AA" w14:textId="77777777" w:rsidR="003F3708" w:rsidRDefault="005D069D">
            <w:pPr>
              <w:pStyle w:val="TableParagraph"/>
              <w:spacing w:line="252" w:lineRule="exact"/>
              <w:ind w:right="1156"/>
              <w:rPr>
                <w:sz w:val="21"/>
              </w:rPr>
            </w:pPr>
            <w:r>
              <w:rPr>
                <w:spacing w:val="-10"/>
                <w:sz w:val="21"/>
              </w:rPr>
              <w:t>D</w:t>
            </w:r>
          </w:p>
        </w:tc>
        <w:tc>
          <w:tcPr>
            <w:tcW w:w="1989" w:type="dxa"/>
            <w:tcBorders>
              <w:top w:val="single" w:sz="2" w:space="0" w:color="000000"/>
              <w:bottom w:val="single" w:sz="2" w:space="0" w:color="000000"/>
            </w:tcBorders>
          </w:tcPr>
          <w:p w14:paraId="7B97009D" w14:textId="77777777" w:rsidR="003F3708" w:rsidRDefault="005D069D">
            <w:pPr>
              <w:pStyle w:val="TableParagraph"/>
              <w:spacing w:line="252" w:lineRule="exact"/>
              <w:ind w:right="765"/>
              <w:rPr>
                <w:sz w:val="21"/>
              </w:rPr>
            </w:pPr>
            <w:r>
              <w:rPr>
                <w:spacing w:val="-10"/>
                <w:sz w:val="21"/>
              </w:rPr>
              <w:t>-</w:t>
            </w:r>
          </w:p>
        </w:tc>
        <w:tc>
          <w:tcPr>
            <w:tcW w:w="2028" w:type="dxa"/>
            <w:tcBorders>
              <w:top w:val="single" w:sz="2" w:space="0" w:color="000000"/>
              <w:bottom w:val="single" w:sz="2" w:space="0" w:color="000000"/>
            </w:tcBorders>
          </w:tcPr>
          <w:p w14:paraId="6AFF8596" w14:textId="77777777" w:rsidR="003F3708" w:rsidRDefault="005D069D">
            <w:pPr>
              <w:pStyle w:val="TableParagraph"/>
              <w:spacing w:line="252" w:lineRule="exact"/>
              <w:ind w:right="660"/>
              <w:rPr>
                <w:b/>
                <w:sz w:val="21"/>
              </w:rPr>
            </w:pPr>
            <w:r>
              <w:rPr>
                <w:b/>
                <w:spacing w:val="-2"/>
                <w:sz w:val="21"/>
              </w:rPr>
              <w:t>37.00</w:t>
            </w:r>
          </w:p>
        </w:tc>
        <w:tc>
          <w:tcPr>
            <w:tcW w:w="2058" w:type="dxa"/>
            <w:tcBorders>
              <w:top w:val="single" w:sz="2" w:space="0" w:color="000000"/>
              <w:bottom w:val="single" w:sz="2" w:space="0" w:color="000000"/>
            </w:tcBorders>
          </w:tcPr>
          <w:p w14:paraId="67B4C3C0" w14:textId="77777777" w:rsidR="003F3708" w:rsidRDefault="005D069D">
            <w:pPr>
              <w:pStyle w:val="TableParagraph"/>
              <w:spacing w:line="252" w:lineRule="exact"/>
              <w:ind w:right="801"/>
              <w:rPr>
                <w:sz w:val="21"/>
              </w:rPr>
            </w:pPr>
            <w:r>
              <w:rPr>
                <w:spacing w:val="-2"/>
                <w:sz w:val="21"/>
              </w:rPr>
              <w:t>36.00</w:t>
            </w:r>
          </w:p>
        </w:tc>
        <w:tc>
          <w:tcPr>
            <w:tcW w:w="1221" w:type="dxa"/>
            <w:tcBorders>
              <w:top w:val="single" w:sz="2" w:space="0" w:color="000000"/>
              <w:bottom w:val="single" w:sz="2" w:space="0" w:color="000000"/>
            </w:tcBorders>
          </w:tcPr>
          <w:p w14:paraId="1CC68B1F" w14:textId="77777777" w:rsidR="003F3708" w:rsidRDefault="005D069D">
            <w:pPr>
              <w:pStyle w:val="TableParagraph"/>
              <w:spacing w:line="252" w:lineRule="exact"/>
              <w:ind w:right="41"/>
              <w:rPr>
                <w:sz w:val="21"/>
              </w:rPr>
            </w:pPr>
            <w:r>
              <w:rPr>
                <w:spacing w:val="-4"/>
                <w:sz w:val="21"/>
              </w:rPr>
              <w:t>1.00</w:t>
            </w:r>
          </w:p>
        </w:tc>
      </w:tr>
      <w:tr w:rsidR="003F3708" w14:paraId="11D7B5FF" w14:textId="77777777">
        <w:trPr>
          <w:trHeight w:val="274"/>
        </w:trPr>
        <w:tc>
          <w:tcPr>
            <w:tcW w:w="8341" w:type="dxa"/>
            <w:tcBorders>
              <w:top w:val="single" w:sz="2" w:space="0" w:color="000000"/>
              <w:bottom w:val="single" w:sz="2" w:space="0" w:color="000000"/>
            </w:tcBorders>
          </w:tcPr>
          <w:p w14:paraId="683B7A79" w14:textId="77777777" w:rsidR="003F3708" w:rsidRDefault="005D069D">
            <w:pPr>
              <w:pStyle w:val="TableParagraph"/>
              <w:spacing w:line="252" w:lineRule="exact"/>
              <w:ind w:left="333"/>
              <w:jc w:val="left"/>
              <w:rPr>
                <w:sz w:val="21"/>
              </w:rPr>
            </w:pPr>
            <w:r>
              <w:rPr>
                <w:sz w:val="21"/>
              </w:rPr>
              <w:t>Pensioner</w:t>
            </w:r>
            <w:r>
              <w:rPr>
                <w:spacing w:val="-3"/>
                <w:sz w:val="21"/>
              </w:rPr>
              <w:t xml:space="preserve"> </w:t>
            </w:r>
            <w:r>
              <w:rPr>
                <w:sz w:val="21"/>
              </w:rPr>
              <w:t>Microchipped Dog</w:t>
            </w:r>
            <w:r>
              <w:rPr>
                <w:spacing w:val="-1"/>
                <w:sz w:val="21"/>
              </w:rPr>
              <w:t xml:space="preserve"> </w:t>
            </w:r>
            <w:r>
              <w:rPr>
                <w:spacing w:val="-2"/>
                <w:sz w:val="21"/>
              </w:rPr>
              <w:t>(entire)</w:t>
            </w:r>
          </w:p>
        </w:tc>
        <w:tc>
          <w:tcPr>
            <w:tcW w:w="5640" w:type="dxa"/>
            <w:tcBorders>
              <w:top w:val="single" w:sz="2" w:space="0" w:color="000000"/>
              <w:bottom w:val="single" w:sz="2" w:space="0" w:color="000000"/>
            </w:tcBorders>
          </w:tcPr>
          <w:p w14:paraId="4CD65C1B" w14:textId="77777777" w:rsidR="003F3708" w:rsidRDefault="005D069D">
            <w:pPr>
              <w:pStyle w:val="TableParagraph"/>
              <w:spacing w:line="252" w:lineRule="exact"/>
              <w:ind w:right="1156"/>
              <w:rPr>
                <w:sz w:val="21"/>
              </w:rPr>
            </w:pPr>
            <w:r>
              <w:rPr>
                <w:spacing w:val="-10"/>
                <w:sz w:val="21"/>
              </w:rPr>
              <w:t>D</w:t>
            </w:r>
          </w:p>
        </w:tc>
        <w:tc>
          <w:tcPr>
            <w:tcW w:w="1989" w:type="dxa"/>
            <w:tcBorders>
              <w:top w:val="single" w:sz="2" w:space="0" w:color="000000"/>
              <w:bottom w:val="single" w:sz="2" w:space="0" w:color="000000"/>
            </w:tcBorders>
          </w:tcPr>
          <w:p w14:paraId="56986414" w14:textId="77777777" w:rsidR="003F3708" w:rsidRDefault="005D069D">
            <w:pPr>
              <w:pStyle w:val="TableParagraph"/>
              <w:spacing w:line="252" w:lineRule="exact"/>
              <w:ind w:right="765"/>
              <w:rPr>
                <w:sz w:val="21"/>
              </w:rPr>
            </w:pPr>
            <w:r>
              <w:rPr>
                <w:spacing w:val="-10"/>
                <w:sz w:val="21"/>
              </w:rPr>
              <w:t>-</w:t>
            </w:r>
          </w:p>
        </w:tc>
        <w:tc>
          <w:tcPr>
            <w:tcW w:w="2028" w:type="dxa"/>
            <w:tcBorders>
              <w:top w:val="single" w:sz="2" w:space="0" w:color="000000"/>
              <w:bottom w:val="single" w:sz="2" w:space="0" w:color="000000"/>
            </w:tcBorders>
          </w:tcPr>
          <w:p w14:paraId="2F443F2A" w14:textId="77777777" w:rsidR="003F3708" w:rsidRDefault="005D069D">
            <w:pPr>
              <w:pStyle w:val="TableParagraph"/>
              <w:spacing w:line="252" w:lineRule="exact"/>
              <w:ind w:right="660"/>
              <w:rPr>
                <w:b/>
                <w:sz w:val="21"/>
              </w:rPr>
            </w:pPr>
            <w:r>
              <w:rPr>
                <w:b/>
                <w:spacing w:val="-2"/>
                <w:sz w:val="21"/>
              </w:rPr>
              <w:t>107.00</w:t>
            </w:r>
          </w:p>
        </w:tc>
        <w:tc>
          <w:tcPr>
            <w:tcW w:w="2058" w:type="dxa"/>
            <w:tcBorders>
              <w:top w:val="single" w:sz="2" w:space="0" w:color="000000"/>
              <w:bottom w:val="single" w:sz="2" w:space="0" w:color="000000"/>
            </w:tcBorders>
          </w:tcPr>
          <w:p w14:paraId="6837F750" w14:textId="77777777" w:rsidR="003F3708" w:rsidRDefault="005D069D">
            <w:pPr>
              <w:pStyle w:val="TableParagraph"/>
              <w:spacing w:line="252" w:lineRule="exact"/>
              <w:ind w:right="801"/>
              <w:rPr>
                <w:sz w:val="21"/>
              </w:rPr>
            </w:pPr>
            <w:r>
              <w:rPr>
                <w:spacing w:val="-2"/>
                <w:sz w:val="21"/>
              </w:rPr>
              <w:t>103.00</w:t>
            </w:r>
          </w:p>
        </w:tc>
        <w:tc>
          <w:tcPr>
            <w:tcW w:w="1221" w:type="dxa"/>
            <w:tcBorders>
              <w:top w:val="single" w:sz="2" w:space="0" w:color="000000"/>
              <w:bottom w:val="single" w:sz="2" w:space="0" w:color="000000"/>
            </w:tcBorders>
          </w:tcPr>
          <w:p w14:paraId="461795B9" w14:textId="77777777" w:rsidR="003F3708" w:rsidRDefault="005D069D">
            <w:pPr>
              <w:pStyle w:val="TableParagraph"/>
              <w:spacing w:line="252" w:lineRule="exact"/>
              <w:ind w:right="41"/>
              <w:rPr>
                <w:sz w:val="21"/>
              </w:rPr>
            </w:pPr>
            <w:r>
              <w:rPr>
                <w:spacing w:val="-4"/>
                <w:sz w:val="21"/>
              </w:rPr>
              <w:t>4.00</w:t>
            </w:r>
          </w:p>
        </w:tc>
      </w:tr>
    </w:tbl>
    <w:p w14:paraId="1B6DBEAC" w14:textId="77777777" w:rsidR="003F3708" w:rsidRDefault="003F3708">
      <w:pPr>
        <w:pStyle w:val="BodyText"/>
        <w:spacing w:before="55" w:after="1"/>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9093"/>
        <w:gridCol w:w="4887"/>
        <w:gridCol w:w="2043"/>
        <w:gridCol w:w="2028"/>
        <w:gridCol w:w="2004"/>
        <w:gridCol w:w="1221"/>
      </w:tblGrid>
      <w:tr w:rsidR="003F3708" w14:paraId="2F84C6EB" w14:textId="77777777">
        <w:trPr>
          <w:trHeight w:val="274"/>
        </w:trPr>
        <w:tc>
          <w:tcPr>
            <w:tcW w:w="9093" w:type="dxa"/>
            <w:tcBorders>
              <w:top w:val="single" w:sz="2" w:space="0" w:color="000000"/>
              <w:bottom w:val="single" w:sz="2" w:space="0" w:color="000000"/>
            </w:tcBorders>
            <w:shd w:val="clear" w:color="auto" w:fill="BEBEBE"/>
          </w:tcPr>
          <w:p w14:paraId="5C388774" w14:textId="77777777" w:rsidR="003F3708" w:rsidRDefault="005D069D">
            <w:pPr>
              <w:pStyle w:val="TableParagraph"/>
              <w:spacing w:line="252" w:lineRule="exact"/>
              <w:ind w:left="184"/>
              <w:jc w:val="left"/>
              <w:rPr>
                <w:b/>
                <w:sz w:val="21"/>
              </w:rPr>
            </w:pPr>
            <w:r>
              <w:rPr>
                <w:b/>
                <w:sz w:val="21"/>
              </w:rPr>
              <w:t>Animal</w:t>
            </w:r>
            <w:r>
              <w:rPr>
                <w:b/>
                <w:spacing w:val="-2"/>
                <w:sz w:val="21"/>
              </w:rPr>
              <w:t xml:space="preserve"> </w:t>
            </w:r>
            <w:r>
              <w:rPr>
                <w:b/>
                <w:sz w:val="21"/>
              </w:rPr>
              <w:t>Registration</w:t>
            </w:r>
            <w:r>
              <w:rPr>
                <w:b/>
                <w:spacing w:val="-4"/>
                <w:sz w:val="21"/>
              </w:rPr>
              <w:t xml:space="preserve"> </w:t>
            </w:r>
            <w:r>
              <w:rPr>
                <w:b/>
                <w:sz w:val="21"/>
              </w:rPr>
              <w:t>Information</w:t>
            </w:r>
            <w:r>
              <w:rPr>
                <w:b/>
                <w:spacing w:val="-3"/>
                <w:sz w:val="21"/>
              </w:rPr>
              <w:t xml:space="preserve"> </w:t>
            </w:r>
            <w:r>
              <w:rPr>
                <w:b/>
                <w:spacing w:val="-4"/>
                <w:sz w:val="21"/>
              </w:rPr>
              <w:t>Fees</w:t>
            </w:r>
          </w:p>
        </w:tc>
        <w:tc>
          <w:tcPr>
            <w:tcW w:w="4887" w:type="dxa"/>
            <w:tcBorders>
              <w:top w:val="single" w:sz="2" w:space="0" w:color="000000"/>
              <w:bottom w:val="single" w:sz="2" w:space="0" w:color="000000"/>
            </w:tcBorders>
            <w:shd w:val="clear" w:color="auto" w:fill="BEBEBE"/>
          </w:tcPr>
          <w:p w14:paraId="7FB1451A" w14:textId="77777777" w:rsidR="003F3708" w:rsidRDefault="003F3708">
            <w:pPr>
              <w:pStyle w:val="TableParagraph"/>
              <w:spacing w:before="0"/>
              <w:jc w:val="left"/>
              <w:rPr>
                <w:rFonts w:ascii="Times New Roman"/>
                <w:sz w:val="20"/>
              </w:rPr>
            </w:pPr>
          </w:p>
        </w:tc>
        <w:tc>
          <w:tcPr>
            <w:tcW w:w="2043" w:type="dxa"/>
            <w:tcBorders>
              <w:top w:val="single" w:sz="2" w:space="0" w:color="000000"/>
              <w:bottom w:val="single" w:sz="2" w:space="0" w:color="000000"/>
            </w:tcBorders>
            <w:shd w:val="clear" w:color="auto" w:fill="BEBEBE"/>
          </w:tcPr>
          <w:p w14:paraId="4EB50017" w14:textId="77777777" w:rsidR="003F3708" w:rsidRDefault="003F3708">
            <w:pPr>
              <w:pStyle w:val="TableParagraph"/>
              <w:spacing w:before="0"/>
              <w:jc w:val="left"/>
              <w:rPr>
                <w:rFonts w:ascii="Times New Roman"/>
                <w:sz w:val="20"/>
              </w:rPr>
            </w:pPr>
          </w:p>
        </w:tc>
        <w:tc>
          <w:tcPr>
            <w:tcW w:w="2028" w:type="dxa"/>
            <w:tcBorders>
              <w:top w:val="single" w:sz="2" w:space="0" w:color="000000"/>
              <w:bottom w:val="single" w:sz="2" w:space="0" w:color="000000"/>
            </w:tcBorders>
            <w:shd w:val="clear" w:color="auto" w:fill="BEBEBE"/>
          </w:tcPr>
          <w:p w14:paraId="10D13FC2" w14:textId="77777777" w:rsidR="003F3708" w:rsidRDefault="003F3708">
            <w:pPr>
              <w:pStyle w:val="TableParagraph"/>
              <w:spacing w:before="0"/>
              <w:jc w:val="left"/>
              <w:rPr>
                <w:rFonts w:ascii="Times New Roman"/>
                <w:sz w:val="20"/>
              </w:rPr>
            </w:pPr>
          </w:p>
        </w:tc>
        <w:tc>
          <w:tcPr>
            <w:tcW w:w="2004" w:type="dxa"/>
            <w:tcBorders>
              <w:top w:val="single" w:sz="2" w:space="0" w:color="000000"/>
              <w:bottom w:val="single" w:sz="2" w:space="0" w:color="000000"/>
            </w:tcBorders>
            <w:shd w:val="clear" w:color="auto" w:fill="BEBEBE"/>
          </w:tcPr>
          <w:p w14:paraId="4687C14E" w14:textId="77777777" w:rsidR="003F3708" w:rsidRDefault="003F3708">
            <w:pPr>
              <w:pStyle w:val="TableParagraph"/>
              <w:spacing w:before="0"/>
              <w:jc w:val="left"/>
              <w:rPr>
                <w:rFonts w:ascii="Times New Roman"/>
                <w:sz w:val="20"/>
              </w:rPr>
            </w:pPr>
          </w:p>
        </w:tc>
        <w:tc>
          <w:tcPr>
            <w:tcW w:w="1221" w:type="dxa"/>
            <w:tcBorders>
              <w:top w:val="single" w:sz="2" w:space="0" w:color="000000"/>
              <w:bottom w:val="single" w:sz="2" w:space="0" w:color="000000"/>
            </w:tcBorders>
            <w:shd w:val="clear" w:color="auto" w:fill="BEBEBE"/>
          </w:tcPr>
          <w:p w14:paraId="610FA048" w14:textId="77777777" w:rsidR="003F3708" w:rsidRDefault="003F3708">
            <w:pPr>
              <w:pStyle w:val="TableParagraph"/>
              <w:spacing w:before="0"/>
              <w:jc w:val="left"/>
              <w:rPr>
                <w:rFonts w:ascii="Times New Roman"/>
                <w:sz w:val="20"/>
              </w:rPr>
            </w:pPr>
          </w:p>
        </w:tc>
      </w:tr>
      <w:tr w:rsidR="003F3708" w14:paraId="5AC01E1B" w14:textId="77777777">
        <w:trPr>
          <w:trHeight w:val="274"/>
        </w:trPr>
        <w:tc>
          <w:tcPr>
            <w:tcW w:w="9093" w:type="dxa"/>
            <w:tcBorders>
              <w:top w:val="single" w:sz="2" w:space="0" w:color="000000"/>
              <w:bottom w:val="single" w:sz="2" w:space="0" w:color="000000"/>
            </w:tcBorders>
          </w:tcPr>
          <w:p w14:paraId="13CFFA45" w14:textId="77777777" w:rsidR="003F3708" w:rsidRDefault="005D069D">
            <w:pPr>
              <w:pStyle w:val="TableParagraph"/>
              <w:spacing w:line="252" w:lineRule="exact"/>
              <w:ind w:left="333"/>
              <w:jc w:val="left"/>
              <w:rPr>
                <w:sz w:val="21"/>
              </w:rPr>
            </w:pPr>
            <w:r>
              <w:rPr>
                <w:sz w:val="21"/>
              </w:rPr>
              <w:t>Public</w:t>
            </w:r>
            <w:r>
              <w:rPr>
                <w:spacing w:val="1"/>
                <w:sz w:val="21"/>
              </w:rPr>
              <w:t xml:space="preserve"> </w:t>
            </w:r>
            <w:r>
              <w:rPr>
                <w:sz w:val="21"/>
              </w:rPr>
              <w:t>printing of</w:t>
            </w:r>
            <w:r>
              <w:rPr>
                <w:spacing w:val="-1"/>
                <w:sz w:val="21"/>
              </w:rPr>
              <w:t xml:space="preserve"> </w:t>
            </w:r>
            <w:r>
              <w:rPr>
                <w:sz w:val="21"/>
              </w:rPr>
              <w:t>Animal</w:t>
            </w:r>
            <w:r>
              <w:rPr>
                <w:spacing w:val="2"/>
                <w:sz w:val="21"/>
              </w:rPr>
              <w:t xml:space="preserve"> </w:t>
            </w:r>
            <w:r>
              <w:rPr>
                <w:sz w:val="21"/>
              </w:rPr>
              <w:t>registration</w:t>
            </w:r>
            <w:r>
              <w:rPr>
                <w:spacing w:val="2"/>
                <w:sz w:val="21"/>
              </w:rPr>
              <w:t xml:space="preserve"> </w:t>
            </w:r>
            <w:r>
              <w:rPr>
                <w:sz w:val="21"/>
              </w:rPr>
              <w:t>record</w:t>
            </w:r>
            <w:r>
              <w:rPr>
                <w:spacing w:val="1"/>
                <w:sz w:val="21"/>
              </w:rPr>
              <w:t xml:space="preserve"> </w:t>
            </w:r>
            <w:r>
              <w:rPr>
                <w:sz w:val="21"/>
              </w:rPr>
              <w:t>cost</w:t>
            </w:r>
            <w:r>
              <w:rPr>
                <w:spacing w:val="2"/>
                <w:sz w:val="21"/>
              </w:rPr>
              <w:t xml:space="preserve"> </w:t>
            </w:r>
            <w:r>
              <w:rPr>
                <w:sz w:val="21"/>
              </w:rPr>
              <w:t xml:space="preserve">per </w:t>
            </w:r>
            <w:r>
              <w:rPr>
                <w:spacing w:val="-2"/>
                <w:sz w:val="21"/>
              </w:rPr>
              <w:t>record</w:t>
            </w:r>
          </w:p>
        </w:tc>
        <w:tc>
          <w:tcPr>
            <w:tcW w:w="4887" w:type="dxa"/>
            <w:tcBorders>
              <w:top w:val="single" w:sz="2" w:space="0" w:color="000000"/>
              <w:bottom w:val="single" w:sz="2" w:space="0" w:color="000000"/>
            </w:tcBorders>
          </w:tcPr>
          <w:p w14:paraId="2CC0D4D3" w14:textId="77777777" w:rsidR="003F3708" w:rsidRDefault="005D069D">
            <w:pPr>
              <w:pStyle w:val="TableParagraph"/>
              <w:spacing w:line="252" w:lineRule="exact"/>
              <w:ind w:right="1155"/>
              <w:rPr>
                <w:sz w:val="21"/>
              </w:rPr>
            </w:pPr>
            <w:r>
              <w:rPr>
                <w:spacing w:val="-10"/>
                <w:sz w:val="21"/>
              </w:rPr>
              <w:t>D</w:t>
            </w:r>
          </w:p>
        </w:tc>
        <w:tc>
          <w:tcPr>
            <w:tcW w:w="2043" w:type="dxa"/>
            <w:tcBorders>
              <w:top w:val="single" w:sz="2" w:space="0" w:color="000000"/>
              <w:bottom w:val="single" w:sz="2" w:space="0" w:color="000000"/>
            </w:tcBorders>
          </w:tcPr>
          <w:p w14:paraId="7CB17F7C" w14:textId="77777777" w:rsidR="003F3708" w:rsidRDefault="005D069D">
            <w:pPr>
              <w:pStyle w:val="TableParagraph"/>
              <w:spacing w:line="252" w:lineRule="exact"/>
              <w:ind w:right="818"/>
              <w:rPr>
                <w:sz w:val="21"/>
              </w:rPr>
            </w:pPr>
            <w:r>
              <w:rPr>
                <w:spacing w:val="-10"/>
                <w:sz w:val="21"/>
              </w:rPr>
              <w:t>-</w:t>
            </w:r>
          </w:p>
        </w:tc>
        <w:tc>
          <w:tcPr>
            <w:tcW w:w="2028" w:type="dxa"/>
            <w:tcBorders>
              <w:top w:val="single" w:sz="2" w:space="0" w:color="000000"/>
              <w:bottom w:val="single" w:sz="2" w:space="0" w:color="000000"/>
            </w:tcBorders>
          </w:tcPr>
          <w:p w14:paraId="4074BA46" w14:textId="77777777" w:rsidR="003F3708" w:rsidRDefault="005D069D">
            <w:pPr>
              <w:pStyle w:val="TableParagraph"/>
              <w:spacing w:line="252" w:lineRule="exact"/>
              <w:ind w:right="713"/>
              <w:rPr>
                <w:b/>
                <w:sz w:val="21"/>
              </w:rPr>
            </w:pPr>
            <w:r>
              <w:rPr>
                <w:b/>
                <w:spacing w:val="-2"/>
                <w:sz w:val="21"/>
              </w:rPr>
              <w:t>11.00</w:t>
            </w:r>
          </w:p>
        </w:tc>
        <w:tc>
          <w:tcPr>
            <w:tcW w:w="2004" w:type="dxa"/>
            <w:tcBorders>
              <w:top w:val="single" w:sz="2" w:space="0" w:color="000000"/>
              <w:bottom w:val="single" w:sz="2" w:space="0" w:color="000000"/>
            </w:tcBorders>
          </w:tcPr>
          <w:p w14:paraId="591ADD94" w14:textId="77777777" w:rsidR="003F3708" w:rsidRDefault="005D069D">
            <w:pPr>
              <w:pStyle w:val="TableParagraph"/>
              <w:spacing w:line="252" w:lineRule="exact"/>
              <w:ind w:left="2" w:right="88"/>
              <w:jc w:val="center"/>
              <w:rPr>
                <w:sz w:val="21"/>
              </w:rPr>
            </w:pPr>
            <w:r>
              <w:rPr>
                <w:spacing w:val="-2"/>
                <w:sz w:val="21"/>
              </w:rPr>
              <w:t>11.00</w:t>
            </w:r>
          </w:p>
        </w:tc>
        <w:tc>
          <w:tcPr>
            <w:tcW w:w="1221" w:type="dxa"/>
            <w:tcBorders>
              <w:top w:val="single" w:sz="2" w:space="0" w:color="000000"/>
              <w:bottom w:val="single" w:sz="2" w:space="0" w:color="000000"/>
            </w:tcBorders>
          </w:tcPr>
          <w:p w14:paraId="76B361E9" w14:textId="77777777" w:rsidR="003F3708" w:rsidRDefault="005D069D">
            <w:pPr>
              <w:pStyle w:val="TableParagraph"/>
              <w:spacing w:line="252" w:lineRule="exact"/>
              <w:ind w:right="41"/>
              <w:rPr>
                <w:sz w:val="21"/>
              </w:rPr>
            </w:pPr>
            <w:r>
              <w:rPr>
                <w:spacing w:val="-4"/>
                <w:sz w:val="21"/>
              </w:rPr>
              <w:t>0.00</w:t>
            </w:r>
          </w:p>
        </w:tc>
      </w:tr>
      <w:tr w:rsidR="003F3708" w14:paraId="27A555B9" w14:textId="77777777">
        <w:trPr>
          <w:trHeight w:val="274"/>
        </w:trPr>
        <w:tc>
          <w:tcPr>
            <w:tcW w:w="9093" w:type="dxa"/>
            <w:tcBorders>
              <w:top w:val="single" w:sz="2" w:space="0" w:color="000000"/>
              <w:bottom w:val="single" w:sz="2" w:space="0" w:color="000000"/>
            </w:tcBorders>
          </w:tcPr>
          <w:p w14:paraId="174FD265" w14:textId="77777777" w:rsidR="003F3708" w:rsidRDefault="005D069D">
            <w:pPr>
              <w:pStyle w:val="TableParagraph"/>
              <w:spacing w:line="252" w:lineRule="exact"/>
              <w:ind w:left="333"/>
              <w:jc w:val="left"/>
              <w:rPr>
                <w:sz w:val="21"/>
              </w:rPr>
            </w:pPr>
            <w:r>
              <w:rPr>
                <w:sz w:val="21"/>
              </w:rPr>
              <w:t>Viewing</w:t>
            </w:r>
            <w:r>
              <w:rPr>
                <w:spacing w:val="2"/>
                <w:sz w:val="21"/>
              </w:rPr>
              <w:t xml:space="preserve"> </w:t>
            </w:r>
            <w:r>
              <w:rPr>
                <w:sz w:val="21"/>
              </w:rPr>
              <w:t>of</w:t>
            </w:r>
            <w:r>
              <w:rPr>
                <w:spacing w:val="1"/>
                <w:sz w:val="21"/>
              </w:rPr>
              <w:t xml:space="preserve"> </w:t>
            </w:r>
            <w:r>
              <w:rPr>
                <w:sz w:val="21"/>
              </w:rPr>
              <w:t>CoGG</w:t>
            </w:r>
            <w:r>
              <w:rPr>
                <w:spacing w:val="5"/>
                <w:sz w:val="21"/>
              </w:rPr>
              <w:t xml:space="preserve"> </w:t>
            </w:r>
            <w:r>
              <w:rPr>
                <w:sz w:val="21"/>
              </w:rPr>
              <w:t>animal</w:t>
            </w:r>
            <w:r>
              <w:rPr>
                <w:spacing w:val="4"/>
                <w:sz w:val="21"/>
              </w:rPr>
              <w:t xml:space="preserve"> </w:t>
            </w:r>
            <w:r>
              <w:rPr>
                <w:sz w:val="21"/>
              </w:rPr>
              <w:t>registration</w:t>
            </w:r>
            <w:r>
              <w:rPr>
                <w:spacing w:val="5"/>
                <w:sz w:val="21"/>
              </w:rPr>
              <w:t xml:space="preserve"> </w:t>
            </w:r>
            <w:r>
              <w:rPr>
                <w:spacing w:val="-2"/>
                <w:sz w:val="21"/>
              </w:rPr>
              <w:t>database</w:t>
            </w:r>
          </w:p>
        </w:tc>
        <w:tc>
          <w:tcPr>
            <w:tcW w:w="4887" w:type="dxa"/>
            <w:tcBorders>
              <w:top w:val="single" w:sz="2" w:space="0" w:color="000000"/>
              <w:bottom w:val="single" w:sz="2" w:space="0" w:color="000000"/>
            </w:tcBorders>
          </w:tcPr>
          <w:p w14:paraId="6C472556" w14:textId="77777777" w:rsidR="003F3708" w:rsidRDefault="005D069D">
            <w:pPr>
              <w:pStyle w:val="TableParagraph"/>
              <w:spacing w:line="252" w:lineRule="exact"/>
              <w:ind w:right="1155"/>
              <w:rPr>
                <w:sz w:val="21"/>
              </w:rPr>
            </w:pPr>
            <w:r>
              <w:rPr>
                <w:spacing w:val="-10"/>
                <w:sz w:val="21"/>
              </w:rPr>
              <w:t>D</w:t>
            </w:r>
          </w:p>
        </w:tc>
        <w:tc>
          <w:tcPr>
            <w:tcW w:w="2043" w:type="dxa"/>
            <w:tcBorders>
              <w:top w:val="single" w:sz="2" w:space="0" w:color="000000"/>
              <w:bottom w:val="single" w:sz="2" w:space="0" w:color="000000"/>
            </w:tcBorders>
          </w:tcPr>
          <w:p w14:paraId="00703A60" w14:textId="77777777" w:rsidR="003F3708" w:rsidRDefault="005D069D">
            <w:pPr>
              <w:pStyle w:val="TableParagraph"/>
              <w:spacing w:line="252" w:lineRule="exact"/>
              <w:ind w:right="818"/>
              <w:rPr>
                <w:sz w:val="21"/>
              </w:rPr>
            </w:pPr>
            <w:r>
              <w:rPr>
                <w:spacing w:val="-10"/>
                <w:sz w:val="21"/>
              </w:rPr>
              <w:t>-</w:t>
            </w:r>
          </w:p>
        </w:tc>
        <w:tc>
          <w:tcPr>
            <w:tcW w:w="2028" w:type="dxa"/>
            <w:tcBorders>
              <w:top w:val="single" w:sz="2" w:space="0" w:color="000000"/>
              <w:bottom w:val="single" w:sz="2" w:space="0" w:color="000000"/>
            </w:tcBorders>
          </w:tcPr>
          <w:p w14:paraId="6C7C182A" w14:textId="77777777" w:rsidR="003F3708" w:rsidRDefault="005D069D">
            <w:pPr>
              <w:pStyle w:val="TableParagraph"/>
              <w:spacing w:line="252" w:lineRule="exact"/>
              <w:ind w:right="713"/>
              <w:rPr>
                <w:b/>
                <w:sz w:val="21"/>
              </w:rPr>
            </w:pPr>
            <w:r>
              <w:rPr>
                <w:b/>
                <w:spacing w:val="-2"/>
                <w:sz w:val="21"/>
              </w:rPr>
              <w:t>29.00</w:t>
            </w:r>
          </w:p>
        </w:tc>
        <w:tc>
          <w:tcPr>
            <w:tcW w:w="2004" w:type="dxa"/>
            <w:tcBorders>
              <w:top w:val="single" w:sz="2" w:space="0" w:color="000000"/>
              <w:bottom w:val="single" w:sz="2" w:space="0" w:color="000000"/>
            </w:tcBorders>
          </w:tcPr>
          <w:p w14:paraId="6FB7F24D" w14:textId="77777777" w:rsidR="003F3708" w:rsidRDefault="005D069D">
            <w:pPr>
              <w:pStyle w:val="TableParagraph"/>
              <w:spacing w:line="252" w:lineRule="exact"/>
              <w:ind w:left="2" w:right="88"/>
              <w:jc w:val="center"/>
              <w:rPr>
                <w:sz w:val="21"/>
              </w:rPr>
            </w:pPr>
            <w:r>
              <w:rPr>
                <w:spacing w:val="-2"/>
                <w:sz w:val="21"/>
              </w:rPr>
              <w:t>28.00</w:t>
            </w:r>
          </w:p>
        </w:tc>
        <w:tc>
          <w:tcPr>
            <w:tcW w:w="1221" w:type="dxa"/>
            <w:tcBorders>
              <w:top w:val="single" w:sz="2" w:space="0" w:color="000000"/>
              <w:bottom w:val="single" w:sz="2" w:space="0" w:color="000000"/>
            </w:tcBorders>
          </w:tcPr>
          <w:p w14:paraId="7ED760B1" w14:textId="77777777" w:rsidR="003F3708" w:rsidRDefault="005D069D">
            <w:pPr>
              <w:pStyle w:val="TableParagraph"/>
              <w:spacing w:line="252" w:lineRule="exact"/>
              <w:ind w:right="41"/>
              <w:rPr>
                <w:sz w:val="21"/>
              </w:rPr>
            </w:pPr>
            <w:r>
              <w:rPr>
                <w:spacing w:val="-4"/>
                <w:sz w:val="21"/>
              </w:rPr>
              <w:t>1.00</w:t>
            </w:r>
          </w:p>
        </w:tc>
      </w:tr>
    </w:tbl>
    <w:p w14:paraId="0CD65195" w14:textId="77777777" w:rsidR="003F3708" w:rsidRDefault="003F3708">
      <w:pPr>
        <w:pStyle w:val="BodyText"/>
        <w:spacing w:before="46" w:after="1"/>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10516"/>
        <w:gridCol w:w="3465"/>
        <w:gridCol w:w="1989"/>
        <w:gridCol w:w="2028"/>
        <w:gridCol w:w="2058"/>
        <w:gridCol w:w="1221"/>
      </w:tblGrid>
      <w:tr w:rsidR="003F3708" w14:paraId="272CADC4" w14:textId="77777777">
        <w:trPr>
          <w:trHeight w:val="274"/>
        </w:trPr>
        <w:tc>
          <w:tcPr>
            <w:tcW w:w="10516" w:type="dxa"/>
            <w:tcBorders>
              <w:top w:val="single" w:sz="2" w:space="0" w:color="000000"/>
              <w:bottom w:val="single" w:sz="2" w:space="0" w:color="000000"/>
            </w:tcBorders>
            <w:shd w:val="clear" w:color="auto" w:fill="BEBEBE"/>
          </w:tcPr>
          <w:p w14:paraId="15047D86" w14:textId="77777777" w:rsidR="003F3708" w:rsidRDefault="005D069D">
            <w:pPr>
              <w:pStyle w:val="TableParagraph"/>
              <w:spacing w:line="252" w:lineRule="exact"/>
              <w:ind w:left="184"/>
              <w:jc w:val="left"/>
              <w:rPr>
                <w:b/>
                <w:sz w:val="21"/>
              </w:rPr>
            </w:pPr>
            <w:r>
              <w:rPr>
                <w:b/>
                <w:sz w:val="21"/>
              </w:rPr>
              <w:t>Animal</w:t>
            </w:r>
            <w:r>
              <w:rPr>
                <w:b/>
                <w:spacing w:val="1"/>
                <w:sz w:val="21"/>
              </w:rPr>
              <w:t xml:space="preserve"> </w:t>
            </w:r>
            <w:r>
              <w:rPr>
                <w:b/>
                <w:sz w:val="21"/>
              </w:rPr>
              <w:t>Registrations</w:t>
            </w:r>
            <w:r>
              <w:rPr>
                <w:b/>
                <w:spacing w:val="1"/>
                <w:sz w:val="21"/>
              </w:rPr>
              <w:t xml:space="preserve"> </w:t>
            </w:r>
            <w:r>
              <w:rPr>
                <w:b/>
                <w:sz w:val="21"/>
              </w:rPr>
              <w:t>-</w:t>
            </w:r>
            <w:r>
              <w:rPr>
                <w:b/>
                <w:spacing w:val="-2"/>
                <w:sz w:val="21"/>
              </w:rPr>
              <w:t xml:space="preserve"> </w:t>
            </w:r>
            <w:r>
              <w:rPr>
                <w:b/>
                <w:sz w:val="21"/>
              </w:rPr>
              <w:t>Misc</w:t>
            </w:r>
            <w:r>
              <w:rPr>
                <w:b/>
                <w:spacing w:val="1"/>
                <w:sz w:val="21"/>
              </w:rPr>
              <w:t xml:space="preserve"> </w:t>
            </w:r>
            <w:r>
              <w:rPr>
                <w:b/>
                <w:spacing w:val="-2"/>
                <w:sz w:val="21"/>
              </w:rPr>
              <w:t>Permits</w:t>
            </w:r>
          </w:p>
        </w:tc>
        <w:tc>
          <w:tcPr>
            <w:tcW w:w="3465" w:type="dxa"/>
            <w:tcBorders>
              <w:top w:val="single" w:sz="2" w:space="0" w:color="000000"/>
              <w:bottom w:val="single" w:sz="2" w:space="0" w:color="000000"/>
            </w:tcBorders>
            <w:shd w:val="clear" w:color="auto" w:fill="BEBEBE"/>
          </w:tcPr>
          <w:p w14:paraId="68504097" w14:textId="77777777" w:rsidR="003F3708" w:rsidRDefault="003F3708">
            <w:pPr>
              <w:pStyle w:val="TableParagraph"/>
              <w:spacing w:before="0"/>
              <w:jc w:val="left"/>
              <w:rPr>
                <w:rFonts w:ascii="Times New Roman"/>
                <w:sz w:val="20"/>
              </w:rPr>
            </w:pPr>
          </w:p>
        </w:tc>
        <w:tc>
          <w:tcPr>
            <w:tcW w:w="1989" w:type="dxa"/>
            <w:tcBorders>
              <w:top w:val="single" w:sz="2" w:space="0" w:color="000000"/>
              <w:bottom w:val="single" w:sz="2" w:space="0" w:color="000000"/>
            </w:tcBorders>
            <w:shd w:val="clear" w:color="auto" w:fill="BEBEBE"/>
          </w:tcPr>
          <w:p w14:paraId="69CAC28F" w14:textId="77777777" w:rsidR="003F3708" w:rsidRDefault="003F3708">
            <w:pPr>
              <w:pStyle w:val="TableParagraph"/>
              <w:spacing w:before="0"/>
              <w:jc w:val="left"/>
              <w:rPr>
                <w:rFonts w:ascii="Times New Roman"/>
                <w:sz w:val="20"/>
              </w:rPr>
            </w:pPr>
          </w:p>
        </w:tc>
        <w:tc>
          <w:tcPr>
            <w:tcW w:w="2028" w:type="dxa"/>
            <w:tcBorders>
              <w:top w:val="single" w:sz="2" w:space="0" w:color="000000"/>
              <w:bottom w:val="single" w:sz="2" w:space="0" w:color="000000"/>
            </w:tcBorders>
            <w:shd w:val="clear" w:color="auto" w:fill="BEBEBE"/>
          </w:tcPr>
          <w:p w14:paraId="2296E2C2" w14:textId="77777777" w:rsidR="003F3708" w:rsidRDefault="003F3708">
            <w:pPr>
              <w:pStyle w:val="TableParagraph"/>
              <w:spacing w:before="0"/>
              <w:jc w:val="left"/>
              <w:rPr>
                <w:rFonts w:ascii="Times New Roman"/>
                <w:sz w:val="20"/>
              </w:rPr>
            </w:pPr>
          </w:p>
        </w:tc>
        <w:tc>
          <w:tcPr>
            <w:tcW w:w="2058" w:type="dxa"/>
            <w:tcBorders>
              <w:top w:val="single" w:sz="2" w:space="0" w:color="000000"/>
              <w:bottom w:val="single" w:sz="2" w:space="0" w:color="000000"/>
            </w:tcBorders>
            <w:shd w:val="clear" w:color="auto" w:fill="BEBEBE"/>
          </w:tcPr>
          <w:p w14:paraId="1185FB28" w14:textId="77777777" w:rsidR="003F3708" w:rsidRDefault="003F3708">
            <w:pPr>
              <w:pStyle w:val="TableParagraph"/>
              <w:spacing w:before="0"/>
              <w:jc w:val="left"/>
              <w:rPr>
                <w:rFonts w:ascii="Times New Roman"/>
                <w:sz w:val="20"/>
              </w:rPr>
            </w:pPr>
          </w:p>
        </w:tc>
        <w:tc>
          <w:tcPr>
            <w:tcW w:w="1221" w:type="dxa"/>
            <w:tcBorders>
              <w:top w:val="single" w:sz="2" w:space="0" w:color="000000"/>
              <w:bottom w:val="single" w:sz="2" w:space="0" w:color="000000"/>
            </w:tcBorders>
            <w:shd w:val="clear" w:color="auto" w:fill="BEBEBE"/>
          </w:tcPr>
          <w:p w14:paraId="5C00D65E" w14:textId="77777777" w:rsidR="003F3708" w:rsidRDefault="003F3708">
            <w:pPr>
              <w:pStyle w:val="TableParagraph"/>
              <w:spacing w:before="0"/>
              <w:jc w:val="left"/>
              <w:rPr>
                <w:rFonts w:ascii="Times New Roman"/>
                <w:sz w:val="20"/>
              </w:rPr>
            </w:pPr>
          </w:p>
        </w:tc>
      </w:tr>
      <w:tr w:rsidR="003F3708" w14:paraId="09E10E14" w14:textId="77777777">
        <w:trPr>
          <w:trHeight w:val="274"/>
        </w:trPr>
        <w:tc>
          <w:tcPr>
            <w:tcW w:w="10516" w:type="dxa"/>
            <w:tcBorders>
              <w:top w:val="single" w:sz="2" w:space="0" w:color="000000"/>
              <w:bottom w:val="single" w:sz="2" w:space="0" w:color="000000"/>
            </w:tcBorders>
          </w:tcPr>
          <w:p w14:paraId="7812F4F8" w14:textId="77777777" w:rsidR="003F3708" w:rsidRDefault="005D069D">
            <w:pPr>
              <w:pStyle w:val="TableParagraph"/>
              <w:spacing w:line="252" w:lineRule="exact"/>
              <w:ind w:left="333"/>
              <w:jc w:val="left"/>
              <w:rPr>
                <w:sz w:val="21"/>
              </w:rPr>
            </w:pPr>
            <w:r>
              <w:rPr>
                <w:sz w:val="21"/>
              </w:rPr>
              <w:t>Ad-Hoc</w:t>
            </w:r>
            <w:r>
              <w:rPr>
                <w:spacing w:val="1"/>
                <w:sz w:val="21"/>
              </w:rPr>
              <w:t xml:space="preserve"> </w:t>
            </w:r>
            <w:r>
              <w:rPr>
                <w:sz w:val="21"/>
              </w:rPr>
              <w:t>Inspections</w:t>
            </w:r>
            <w:r>
              <w:rPr>
                <w:spacing w:val="-1"/>
                <w:sz w:val="21"/>
              </w:rPr>
              <w:t xml:space="preserve"> </w:t>
            </w:r>
            <w:r>
              <w:rPr>
                <w:sz w:val="21"/>
              </w:rPr>
              <w:t>of Domestic</w:t>
            </w:r>
            <w:r>
              <w:rPr>
                <w:spacing w:val="1"/>
                <w:sz w:val="21"/>
              </w:rPr>
              <w:t xml:space="preserve"> </w:t>
            </w:r>
            <w:r>
              <w:rPr>
                <w:sz w:val="21"/>
              </w:rPr>
              <w:t>Animal</w:t>
            </w:r>
            <w:r>
              <w:rPr>
                <w:spacing w:val="2"/>
                <w:sz w:val="21"/>
              </w:rPr>
              <w:t xml:space="preserve"> </w:t>
            </w:r>
            <w:r>
              <w:rPr>
                <w:sz w:val="21"/>
              </w:rPr>
              <w:t>Business,</w:t>
            </w:r>
            <w:r>
              <w:rPr>
                <w:spacing w:val="3"/>
                <w:sz w:val="21"/>
              </w:rPr>
              <w:t xml:space="preserve"> </w:t>
            </w:r>
            <w:r>
              <w:rPr>
                <w:sz w:val="21"/>
              </w:rPr>
              <w:t>Multiple</w:t>
            </w:r>
            <w:r>
              <w:rPr>
                <w:spacing w:val="-1"/>
                <w:sz w:val="21"/>
              </w:rPr>
              <w:t xml:space="preserve"> </w:t>
            </w:r>
            <w:r>
              <w:rPr>
                <w:sz w:val="21"/>
              </w:rPr>
              <w:t>Animal</w:t>
            </w:r>
            <w:r>
              <w:rPr>
                <w:spacing w:val="2"/>
                <w:sz w:val="21"/>
              </w:rPr>
              <w:t xml:space="preserve"> </w:t>
            </w:r>
            <w:r>
              <w:rPr>
                <w:sz w:val="21"/>
              </w:rPr>
              <w:t>Permits or</w:t>
            </w:r>
            <w:r>
              <w:rPr>
                <w:spacing w:val="-1"/>
                <w:sz w:val="21"/>
              </w:rPr>
              <w:t xml:space="preserve"> </w:t>
            </w:r>
            <w:r>
              <w:rPr>
                <w:sz w:val="21"/>
              </w:rPr>
              <w:t>Declared</w:t>
            </w:r>
            <w:r>
              <w:rPr>
                <w:spacing w:val="3"/>
                <w:sz w:val="21"/>
              </w:rPr>
              <w:t xml:space="preserve"> </w:t>
            </w:r>
            <w:r>
              <w:rPr>
                <w:spacing w:val="-4"/>
                <w:sz w:val="21"/>
              </w:rPr>
              <w:t>Dogs</w:t>
            </w:r>
          </w:p>
        </w:tc>
        <w:tc>
          <w:tcPr>
            <w:tcW w:w="3465" w:type="dxa"/>
            <w:tcBorders>
              <w:top w:val="single" w:sz="2" w:space="0" w:color="000000"/>
              <w:bottom w:val="single" w:sz="2" w:space="0" w:color="000000"/>
            </w:tcBorders>
          </w:tcPr>
          <w:p w14:paraId="0A4CB3DA" w14:textId="77777777" w:rsidR="003F3708" w:rsidRDefault="005D069D">
            <w:pPr>
              <w:pStyle w:val="TableParagraph"/>
              <w:spacing w:line="252" w:lineRule="exact"/>
              <w:ind w:right="1156"/>
              <w:rPr>
                <w:sz w:val="21"/>
              </w:rPr>
            </w:pPr>
            <w:r>
              <w:rPr>
                <w:spacing w:val="-10"/>
                <w:sz w:val="21"/>
              </w:rPr>
              <w:t>D</w:t>
            </w:r>
          </w:p>
        </w:tc>
        <w:tc>
          <w:tcPr>
            <w:tcW w:w="1989" w:type="dxa"/>
            <w:tcBorders>
              <w:top w:val="single" w:sz="2" w:space="0" w:color="000000"/>
              <w:bottom w:val="single" w:sz="2" w:space="0" w:color="000000"/>
            </w:tcBorders>
          </w:tcPr>
          <w:p w14:paraId="3B9C5915" w14:textId="77777777" w:rsidR="003F3708" w:rsidRDefault="005D069D">
            <w:pPr>
              <w:pStyle w:val="TableParagraph"/>
              <w:spacing w:line="252" w:lineRule="exact"/>
              <w:ind w:right="765"/>
              <w:rPr>
                <w:sz w:val="21"/>
              </w:rPr>
            </w:pPr>
            <w:r>
              <w:rPr>
                <w:spacing w:val="-10"/>
                <w:sz w:val="21"/>
              </w:rPr>
              <w:t>-</w:t>
            </w:r>
          </w:p>
        </w:tc>
        <w:tc>
          <w:tcPr>
            <w:tcW w:w="2028" w:type="dxa"/>
            <w:tcBorders>
              <w:top w:val="single" w:sz="2" w:space="0" w:color="000000"/>
              <w:bottom w:val="single" w:sz="2" w:space="0" w:color="000000"/>
            </w:tcBorders>
          </w:tcPr>
          <w:p w14:paraId="78125EE1" w14:textId="77777777" w:rsidR="003F3708" w:rsidRDefault="005D069D">
            <w:pPr>
              <w:pStyle w:val="TableParagraph"/>
              <w:spacing w:line="252" w:lineRule="exact"/>
              <w:ind w:right="660"/>
              <w:rPr>
                <w:b/>
                <w:sz w:val="21"/>
              </w:rPr>
            </w:pPr>
            <w:r>
              <w:rPr>
                <w:b/>
                <w:spacing w:val="-2"/>
                <w:sz w:val="21"/>
              </w:rPr>
              <w:t>115.00</w:t>
            </w:r>
          </w:p>
        </w:tc>
        <w:tc>
          <w:tcPr>
            <w:tcW w:w="2058" w:type="dxa"/>
            <w:tcBorders>
              <w:top w:val="single" w:sz="2" w:space="0" w:color="000000"/>
              <w:bottom w:val="single" w:sz="2" w:space="0" w:color="000000"/>
            </w:tcBorders>
          </w:tcPr>
          <w:p w14:paraId="73CEDF49" w14:textId="77777777" w:rsidR="003F3708" w:rsidRDefault="005D069D">
            <w:pPr>
              <w:pStyle w:val="TableParagraph"/>
              <w:spacing w:line="252" w:lineRule="exact"/>
              <w:ind w:right="801"/>
              <w:rPr>
                <w:sz w:val="21"/>
              </w:rPr>
            </w:pPr>
            <w:r>
              <w:rPr>
                <w:spacing w:val="-2"/>
                <w:sz w:val="21"/>
              </w:rPr>
              <w:t>111.00</w:t>
            </w:r>
          </w:p>
        </w:tc>
        <w:tc>
          <w:tcPr>
            <w:tcW w:w="1221" w:type="dxa"/>
            <w:tcBorders>
              <w:top w:val="single" w:sz="2" w:space="0" w:color="000000"/>
              <w:bottom w:val="single" w:sz="2" w:space="0" w:color="000000"/>
            </w:tcBorders>
          </w:tcPr>
          <w:p w14:paraId="6258F5F8" w14:textId="77777777" w:rsidR="003F3708" w:rsidRDefault="005D069D">
            <w:pPr>
              <w:pStyle w:val="TableParagraph"/>
              <w:spacing w:line="252" w:lineRule="exact"/>
              <w:ind w:right="41"/>
              <w:rPr>
                <w:sz w:val="21"/>
              </w:rPr>
            </w:pPr>
            <w:r>
              <w:rPr>
                <w:spacing w:val="-4"/>
                <w:sz w:val="21"/>
              </w:rPr>
              <w:t>4.00</w:t>
            </w:r>
          </w:p>
        </w:tc>
      </w:tr>
      <w:tr w:rsidR="003F3708" w14:paraId="1DE3BEA2" w14:textId="77777777">
        <w:trPr>
          <w:trHeight w:val="274"/>
        </w:trPr>
        <w:tc>
          <w:tcPr>
            <w:tcW w:w="10516" w:type="dxa"/>
            <w:tcBorders>
              <w:top w:val="single" w:sz="2" w:space="0" w:color="000000"/>
              <w:bottom w:val="single" w:sz="2" w:space="0" w:color="000000"/>
            </w:tcBorders>
          </w:tcPr>
          <w:p w14:paraId="19E5C6B9" w14:textId="77777777" w:rsidR="003F3708" w:rsidRDefault="005D069D">
            <w:pPr>
              <w:pStyle w:val="TableParagraph"/>
              <w:spacing w:line="252" w:lineRule="exact"/>
              <w:ind w:left="333"/>
              <w:jc w:val="left"/>
              <w:rPr>
                <w:sz w:val="21"/>
              </w:rPr>
            </w:pPr>
            <w:r>
              <w:rPr>
                <w:sz w:val="21"/>
              </w:rPr>
              <w:t>Domestic</w:t>
            </w:r>
            <w:r>
              <w:rPr>
                <w:spacing w:val="2"/>
                <w:sz w:val="21"/>
              </w:rPr>
              <w:t xml:space="preserve"> </w:t>
            </w:r>
            <w:r>
              <w:rPr>
                <w:sz w:val="21"/>
              </w:rPr>
              <w:t>Animal</w:t>
            </w:r>
            <w:r>
              <w:rPr>
                <w:spacing w:val="3"/>
                <w:sz w:val="21"/>
              </w:rPr>
              <w:t xml:space="preserve"> </w:t>
            </w:r>
            <w:r>
              <w:rPr>
                <w:sz w:val="21"/>
              </w:rPr>
              <w:t>Business Registration</w:t>
            </w:r>
            <w:r>
              <w:rPr>
                <w:spacing w:val="3"/>
                <w:sz w:val="21"/>
              </w:rPr>
              <w:t xml:space="preserve"> </w:t>
            </w:r>
            <w:r>
              <w:rPr>
                <w:sz w:val="21"/>
              </w:rPr>
              <w:t xml:space="preserve">- </w:t>
            </w:r>
            <w:r w:rsidR="007F63CF">
              <w:rPr>
                <w:sz w:val="21"/>
              </w:rPr>
              <w:t>annually</w:t>
            </w:r>
            <w:r>
              <w:rPr>
                <w:sz w:val="21"/>
              </w:rPr>
              <w:t>,</w:t>
            </w:r>
            <w:r>
              <w:rPr>
                <w:spacing w:val="3"/>
                <w:sz w:val="21"/>
              </w:rPr>
              <w:t xml:space="preserve"> </w:t>
            </w:r>
            <w:r>
              <w:rPr>
                <w:sz w:val="21"/>
              </w:rPr>
              <w:t xml:space="preserve">per business </w:t>
            </w:r>
            <w:r>
              <w:rPr>
                <w:spacing w:val="-2"/>
                <w:sz w:val="21"/>
              </w:rPr>
              <w:t>application</w:t>
            </w:r>
          </w:p>
        </w:tc>
        <w:tc>
          <w:tcPr>
            <w:tcW w:w="3465" w:type="dxa"/>
            <w:tcBorders>
              <w:top w:val="single" w:sz="2" w:space="0" w:color="000000"/>
              <w:bottom w:val="single" w:sz="2" w:space="0" w:color="000000"/>
            </w:tcBorders>
          </w:tcPr>
          <w:p w14:paraId="1F055630" w14:textId="77777777" w:rsidR="003F3708" w:rsidRDefault="005D069D">
            <w:pPr>
              <w:pStyle w:val="TableParagraph"/>
              <w:spacing w:line="252" w:lineRule="exact"/>
              <w:ind w:right="1156"/>
              <w:rPr>
                <w:sz w:val="21"/>
              </w:rPr>
            </w:pPr>
            <w:r>
              <w:rPr>
                <w:spacing w:val="-10"/>
                <w:sz w:val="21"/>
              </w:rPr>
              <w:t>D</w:t>
            </w:r>
          </w:p>
        </w:tc>
        <w:tc>
          <w:tcPr>
            <w:tcW w:w="1989" w:type="dxa"/>
            <w:tcBorders>
              <w:top w:val="single" w:sz="2" w:space="0" w:color="000000"/>
              <w:bottom w:val="single" w:sz="2" w:space="0" w:color="000000"/>
            </w:tcBorders>
          </w:tcPr>
          <w:p w14:paraId="2AC84502" w14:textId="77777777" w:rsidR="003F3708" w:rsidRDefault="005D069D">
            <w:pPr>
              <w:pStyle w:val="TableParagraph"/>
              <w:spacing w:line="252" w:lineRule="exact"/>
              <w:ind w:right="765"/>
              <w:rPr>
                <w:sz w:val="21"/>
              </w:rPr>
            </w:pPr>
            <w:r>
              <w:rPr>
                <w:spacing w:val="-10"/>
                <w:sz w:val="21"/>
              </w:rPr>
              <w:t>-</w:t>
            </w:r>
          </w:p>
        </w:tc>
        <w:tc>
          <w:tcPr>
            <w:tcW w:w="2028" w:type="dxa"/>
            <w:tcBorders>
              <w:top w:val="single" w:sz="2" w:space="0" w:color="000000"/>
              <w:bottom w:val="single" w:sz="2" w:space="0" w:color="000000"/>
            </w:tcBorders>
          </w:tcPr>
          <w:p w14:paraId="600C21D6" w14:textId="77777777" w:rsidR="003F3708" w:rsidRDefault="005D069D">
            <w:pPr>
              <w:pStyle w:val="TableParagraph"/>
              <w:spacing w:line="252" w:lineRule="exact"/>
              <w:ind w:right="660"/>
              <w:rPr>
                <w:b/>
                <w:sz w:val="21"/>
              </w:rPr>
            </w:pPr>
            <w:r>
              <w:rPr>
                <w:b/>
                <w:spacing w:val="-2"/>
                <w:sz w:val="21"/>
              </w:rPr>
              <w:t>253.00</w:t>
            </w:r>
          </w:p>
        </w:tc>
        <w:tc>
          <w:tcPr>
            <w:tcW w:w="2058" w:type="dxa"/>
            <w:tcBorders>
              <w:top w:val="single" w:sz="2" w:space="0" w:color="000000"/>
              <w:bottom w:val="single" w:sz="2" w:space="0" w:color="000000"/>
            </w:tcBorders>
          </w:tcPr>
          <w:p w14:paraId="4C7AECDA" w14:textId="77777777" w:rsidR="003F3708" w:rsidRDefault="005D069D">
            <w:pPr>
              <w:pStyle w:val="TableParagraph"/>
              <w:spacing w:line="252" w:lineRule="exact"/>
              <w:ind w:right="801"/>
              <w:rPr>
                <w:sz w:val="21"/>
              </w:rPr>
            </w:pPr>
            <w:r>
              <w:rPr>
                <w:spacing w:val="-2"/>
                <w:sz w:val="21"/>
              </w:rPr>
              <w:t>244.00</w:t>
            </w:r>
          </w:p>
        </w:tc>
        <w:tc>
          <w:tcPr>
            <w:tcW w:w="1221" w:type="dxa"/>
            <w:tcBorders>
              <w:top w:val="single" w:sz="2" w:space="0" w:color="000000"/>
              <w:bottom w:val="single" w:sz="2" w:space="0" w:color="000000"/>
            </w:tcBorders>
          </w:tcPr>
          <w:p w14:paraId="22DD466E" w14:textId="77777777" w:rsidR="003F3708" w:rsidRDefault="005D069D">
            <w:pPr>
              <w:pStyle w:val="TableParagraph"/>
              <w:spacing w:line="252" w:lineRule="exact"/>
              <w:ind w:right="41"/>
              <w:rPr>
                <w:sz w:val="21"/>
              </w:rPr>
            </w:pPr>
            <w:r>
              <w:rPr>
                <w:spacing w:val="-4"/>
                <w:sz w:val="21"/>
              </w:rPr>
              <w:t>9.00</w:t>
            </w:r>
          </w:p>
        </w:tc>
      </w:tr>
      <w:tr w:rsidR="003F3708" w14:paraId="73E19841" w14:textId="77777777">
        <w:trPr>
          <w:trHeight w:val="274"/>
        </w:trPr>
        <w:tc>
          <w:tcPr>
            <w:tcW w:w="10516" w:type="dxa"/>
            <w:tcBorders>
              <w:top w:val="single" w:sz="2" w:space="0" w:color="000000"/>
              <w:bottom w:val="single" w:sz="2" w:space="0" w:color="000000"/>
            </w:tcBorders>
          </w:tcPr>
          <w:p w14:paraId="45150A11" w14:textId="77777777" w:rsidR="003F3708" w:rsidRDefault="005D069D">
            <w:pPr>
              <w:pStyle w:val="TableParagraph"/>
              <w:spacing w:line="252" w:lineRule="exact"/>
              <w:ind w:left="333"/>
              <w:jc w:val="left"/>
              <w:rPr>
                <w:sz w:val="21"/>
              </w:rPr>
            </w:pPr>
            <w:r>
              <w:rPr>
                <w:sz w:val="21"/>
              </w:rPr>
              <w:t>Multiple Animal</w:t>
            </w:r>
            <w:r>
              <w:rPr>
                <w:spacing w:val="3"/>
                <w:sz w:val="21"/>
              </w:rPr>
              <w:t xml:space="preserve"> </w:t>
            </w:r>
            <w:r>
              <w:rPr>
                <w:sz w:val="21"/>
              </w:rPr>
              <w:t>Permit</w:t>
            </w:r>
            <w:r>
              <w:rPr>
                <w:spacing w:val="3"/>
                <w:sz w:val="21"/>
              </w:rPr>
              <w:t xml:space="preserve"> </w:t>
            </w:r>
            <w:r>
              <w:rPr>
                <w:sz w:val="21"/>
              </w:rPr>
              <w:t>- New</w:t>
            </w:r>
            <w:r>
              <w:rPr>
                <w:spacing w:val="3"/>
                <w:sz w:val="21"/>
              </w:rPr>
              <w:t xml:space="preserve"> </w:t>
            </w:r>
            <w:r>
              <w:rPr>
                <w:spacing w:val="-2"/>
                <w:sz w:val="21"/>
              </w:rPr>
              <w:t>Application</w:t>
            </w:r>
          </w:p>
        </w:tc>
        <w:tc>
          <w:tcPr>
            <w:tcW w:w="3465" w:type="dxa"/>
            <w:tcBorders>
              <w:top w:val="single" w:sz="2" w:space="0" w:color="000000"/>
              <w:bottom w:val="single" w:sz="2" w:space="0" w:color="000000"/>
            </w:tcBorders>
          </w:tcPr>
          <w:p w14:paraId="53301760" w14:textId="77777777" w:rsidR="003F3708" w:rsidRDefault="005D069D">
            <w:pPr>
              <w:pStyle w:val="TableParagraph"/>
              <w:spacing w:line="252" w:lineRule="exact"/>
              <w:ind w:right="1156"/>
              <w:rPr>
                <w:sz w:val="21"/>
              </w:rPr>
            </w:pPr>
            <w:r>
              <w:rPr>
                <w:spacing w:val="-10"/>
                <w:sz w:val="21"/>
              </w:rPr>
              <w:t>D</w:t>
            </w:r>
          </w:p>
        </w:tc>
        <w:tc>
          <w:tcPr>
            <w:tcW w:w="1989" w:type="dxa"/>
            <w:tcBorders>
              <w:top w:val="single" w:sz="2" w:space="0" w:color="000000"/>
              <w:bottom w:val="single" w:sz="2" w:space="0" w:color="000000"/>
            </w:tcBorders>
          </w:tcPr>
          <w:p w14:paraId="76FD989C" w14:textId="77777777" w:rsidR="003F3708" w:rsidRDefault="005D069D">
            <w:pPr>
              <w:pStyle w:val="TableParagraph"/>
              <w:spacing w:line="252" w:lineRule="exact"/>
              <w:ind w:right="765"/>
              <w:rPr>
                <w:sz w:val="21"/>
              </w:rPr>
            </w:pPr>
            <w:r>
              <w:rPr>
                <w:spacing w:val="-10"/>
                <w:sz w:val="21"/>
              </w:rPr>
              <w:t>-</w:t>
            </w:r>
          </w:p>
        </w:tc>
        <w:tc>
          <w:tcPr>
            <w:tcW w:w="2028" w:type="dxa"/>
            <w:tcBorders>
              <w:top w:val="single" w:sz="2" w:space="0" w:color="000000"/>
              <w:bottom w:val="single" w:sz="2" w:space="0" w:color="000000"/>
            </w:tcBorders>
          </w:tcPr>
          <w:p w14:paraId="79D49799" w14:textId="77777777" w:rsidR="003F3708" w:rsidRDefault="005D069D">
            <w:pPr>
              <w:pStyle w:val="TableParagraph"/>
              <w:spacing w:line="252" w:lineRule="exact"/>
              <w:ind w:right="660"/>
              <w:rPr>
                <w:b/>
                <w:sz w:val="21"/>
              </w:rPr>
            </w:pPr>
            <w:r>
              <w:rPr>
                <w:b/>
                <w:spacing w:val="-2"/>
                <w:sz w:val="21"/>
              </w:rPr>
              <w:t>160.00</w:t>
            </w:r>
          </w:p>
        </w:tc>
        <w:tc>
          <w:tcPr>
            <w:tcW w:w="2058" w:type="dxa"/>
            <w:tcBorders>
              <w:top w:val="single" w:sz="2" w:space="0" w:color="000000"/>
              <w:bottom w:val="single" w:sz="2" w:space="0" w:color="000000"/>
            </w:tcBorders>
          </w:tcPr>
          <w:p w14:paraId="6BC8BD65" w14:textId="77777777" w:rsidR="003F3708" w:rsidRDefault="005D069D">
            <w:pPr>
              <w:pStyle w:val="TableParagraph"/>
              <w:spacing w:line="252" w:lineRule="exact"/>
              <w:ind w:right="801"/>
              <w:rPr>
                <w:sz w:val="21"/>
              </w:rPr>
            </w:pPr>
            <w:r>
              <w:rPr>
                <w:spacing w:val="-2"/>
                <w:sz w:val="21"/>
              </w:rPr>
              <w:t>155.00</w:t>
            </w:r>
          </w:p>
        </w:tc>
        <w:tc>
          <w:tcPr>
            <w:tcW w:w="1221" w:type="dxa"/>
            <w:tcBorders>
              <w:top w:val="single" w:sz="2" w:space="0" w:color="000000"/>
              <w:bottom w:val="single" w:sz="2" w:space="0" w:color="000000"/>
            </w:tcBorders>
          </w:tcPr>
          <w:p w14:paraId="0F16AC6D" w14:textId="77777777" w:rsidR="003F3708" w:rsidRDefault="005D069D">
            <w:pPr>
              <w:pStyle w:val="TableParagraph"/>
              <w:spacing w:line="252" w:lineRule="exact"/>
              <w:ind w:right="41"/>
              <w:rPr>
                <w:sz w:val="21"/>
              </w:rPr>
            </w:pPr>
            <w:r>
              <w:rPr>
                <w:spacing w:val="-4"/>
                <w:sz w:val="21"/>
              </w:rPr>
              <w:t>5.00</w:t>
            </w:r>
          </w:p>
        </w:tc>
      </w:tr>
      <w:tr w:rsidR="003F3708" w14:paraId="287A672B" w14:textId="77777777">
        <w:trPr>
          <w:trHeight w:val="279"/>
        </w:trPr>
        <w:tc>
          <w:tcPr>
            <w:tcW w:w="10516" w:type="dxa"/>
            <w:tcBorders>
              <w:top w:val="single" w:sz="2" w:space="0" w:color="000000"/>
            </w:tcBorders>
          </w:tcPr>
          <w:p w14:paraId="309ADA78" w14:textId="77777777" w:rsidR="003F3708" w:rsidRDefault="005D069D">
            <w:pPr>
              <w:pStyle w:val="TableParagraph"/>
              <w:ind w:left="333"/>
              <w:jc w:val="left"/>
              <w:rPr>
                <w:sz w:val="21"/>
              </w:rPr>
            </w:pPr>
            <w:r>
              <w:rPr>
                <w:noProof/>
              </w:rPr>
              <mc:AlternateContent>
                <mc:Choice Requires="wpg">
                  <w:drawing>
                    <wp:anchor distT="0" distB="0" distL="0" distR="0" simplePos="0" relativeHeight="15778304" behindDoc="0" locked="0" layoutInCell="1" allowOverlap="1" wp14:anchorId="797B56BC" wp14:editId="0BBB5D2A">
                      <wp:simplePos x="0" y="0"/>
                      <wp:positionH relativeFrom="column">
                        <wp:posOffset>4</wp:posOffset>
                      </wp:positionH>
                      <wp:positionV relativeFrom="paragraph">
                        <wp:posOffset>174709</wp:posOffset>
                      </wp:positionV>
                      <wp:extent cx="13508990" cy="3175"/>
                      <wp:effectExtent l="0" t="0" r="0" b="0"/>
                      <wp:wrapNone/>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08990" cy="3175"/>
                                <a:chOff x="0" y="0"/>
                                <a:chExt cx="13508990" cy="3175"/>
                              </a:xfrm>
                            </wpg:grpSpPr>
                            <wps:wsp>
                              <wps:cNvPr id="303" name="Graphic 302"/>
                              <wps:cNvSpPr/>
                              <wps:spPr>
                                <a:xfrm>
                                  <a:off x="0" y="0"/>
                                  <a:ext cx="13508990" cy="3175"/>
                                </a:xfrm>
                                <a:custGeom>
                                  <a:avLst/>
                                  <a:gdLst/>
                                  <a:ahLst/>
                                  <a:cxnLst/>
                                  <a:rect l="l" t="t" r="r" b="b"/>
                                  <a:pathLst>
                                    <a:path w="13508990" h="3175">
                                      <a:moveTo>
                                        <a:pt x="13508733" y="0"/>
                                      </a:moveTo>
                                      <a:lnTo>
                                        <a:pt x="0" y="0"/>
                                      </a:lnTo>
                                      <a:lnTo>
                                        <a:pt x="0" y="2873"/>
                                      </a:lnTo>
                                      <a:lnTo>
                                        <a:pt x="13508733" y="2873"/>
                                      </a:lnTo>
                                      <a:lnTo>
                                        <a:pt x="1350873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6E6FC2A" id="Group 301" o:spid="_x0000_s1026" style="position:absolute;margin-left:0;margin-top:13.75pt;width:1063.7pt;height:.25pt;z-index:15778304;mso-wrap-distance-left:0;mso-wrap-distance-right:0" coordsize="1350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">
                      <v:shape id="Graphic 302" o:spid="_x0000_s1027" style="position:absolute;width:135089;height:31;visibility:visible;mso-wrap-style:square;v-text-anchor:top" coordsize="1350899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" path="m13508733,l,,,2873r13508733,l13508733,xe" fillcolor="black" stroked="f">
                        <v:path arrowok="t"/>
                      </v:shape>
                    </v:group>
                  </w:pict>
                </mc:Fallback>
              </mc:AlternateContent>
            </w:r>
            <w:r>
              <w:rPr>
                <w:sz w:val="21"/>
              </w:rPr>
              <w:t>Multiple Animal</w:t>
            </w:r>
            <w:r>
              <w:rPr>
                <w:spacing w:val="4"/>
                <w:sz w:val="21"/>
              </w:rPr>
              <w:t xml:space="preserve"> </w:t>
            </w:r>
            <w:r>
              <w:rPr>
                <w:sz w:val="21"/>
              </w:rPr>
              <w:t>Permit</w:t>
            </w:r>
            <w:r>
              <w:rPr>
                <w:spacing w:val="4"/>
                <w:sz w:val="21"/>
              </w:rPr>
              <w:t xml:space="preserve"> </w:t>
            </w:r>
            <w:r>
              <w:rPr>
                <w:sz w:val="21"/>
              </w:rPr>
              <w:t>-</w:t>
            </w:r>
            <w:r>
              <w:rPr>
                <w:spacing w:val="1"/>
                <w:sz w:val="21"/>
              </w:rPr>
              <w:t xml:space="preserve"> </w:t>
            </w:r>
            <w:r>
              <w:rPr>
                <w:sz w:val="21"/>
              </w:rPr>
              <w:t>Renewal</w:t>
            </w:r>
            <w:r>
              <w:rPr>
                <w:spacing w:val="3"/>
                <w:sz w:val="21"/>
              </w:rPr>
              <w:t xml:space="preserve"> </w:t>
            </w:r>
            <w:r>
              <w:rPr>
                <w:sz w:val="21"/>
              </w:rPr>
              <w:t>(no</w:t>
            </w:r>
            <w:r>
              <w:rPr>
                <w:spacing w:val="4"/>
                <w:sz w:val="21"/>
              </w:rPr>
              <w:t xml:space="preserve"> </w:t>
            </w:r>
            <w:r>
              <w:rPr>
                <w:sz w:val="21"/>
              </w:rPr>
              <w:t>change</w:t>
            </w:r>
            <w:r>
              <w:rPr>
                <w:spacing w:val="1"/>
                <w:sz w:val="21"/>
              </w:rPr>
              <w:t xml:space="preserve"> </w:t>
            </w:r>
            <w:r>
              <w:rPr>
                <w:sz w:val="21"/>
              </w:rPr>
              <w:t>in</w:t>
            </w:r>
            <w:r>
              <w:rPr>
                <w:spacing w:val="4"/>
                <w:sz w:val="21"/>
              </w:rPr>
              <w:t xml:space="preserve"> </w:t>
            </w:r>
            <w:r>
              <w:rPr>
                <w:sz w:val="21"/>
              </w:rPr>
              <w:t>permit</w:t>
            </w:r>
            <w:r>
              <w:rPr>
                <w:spacing w:val="3"/>
                <w:sz w:val="21"/>
              </w:rPr>
              <w:t xml:space="preserve"> </w:t>
            </w:r>
            <w:r>
              <w:rPr>
                <w:sz w:val="21"/>
              </w:rPr>
              <w:t>conditions</w:t>
            </w:r>
            <w:r>
              <w:rPr>
                <w:spacing w:val="1"/>
                <w:sz w:val="21"/>
              </w:rPr>
              <w:t xml:space="preserve"> </w:t>
            </w:r>
            <w:r>
              <w:rPr>
                <w:sz w:val="21"/>
              </w:rPr>
              <w:t>&amp;</w:t>
            </w:r>
            <w:r>
              <w:rPr>
                <w:spacing w:val="2"/>
                <w:sz w:val="21"/>
              </w:rPr>
              <w:t xml:space="preserve"> </w:t>
            </w:r>
            <w:r>
              <w:rPr>
                <w:sz w:val="21"/>
              </w:rPr>
              <w:t>no</w:t>
            </w:r>
            <w:r>
              <w:rPr>
                <w:spacing w:val="4"/>
                <w:sz w:val="21"/>
              </w:rPr>
              <w:t xml:space="preserve"> </w:t>
            </w:r>
            <w:r w:rsidR="007F63CF">
              <w:rPr>
                <w:sz w:val="21"/>
              </w:rPr>
              <w:t>inspection</w:t>
            </w:r>
            <w:r>
              <w:rPr>
                <w:spacing w:val="4"/>
                <w:sz w:val="21"/>
              </w:rPr>
              <w:t xml:space="preserve"> </w:t>
            </w:r>
            <w:r>
              <w:rPr>
                <w:spacing w:val="-2"/>
                <w:sz w:val="21"/>
              </w:rPr>
              <w:t>required)</w:t>
            </w:r>
          </w:p>
        </w:tc>
        <w:tc>
          <w:tcPr>
            <w:tcW w:w="3465" w:type="dxa"/>
            <w:tcBorders>
              <w:top w:val="single" w:sz="2" w:space="0" w:color="000000"/>
            </w:tcBorders>
          </w:tcPr>
          <w:p w14:paraId="3FBBF3F4" w14:textId="77777777" w:rsidR="003F3708" w:rsidRDefault="005D069D">
            <w:pPr>
              <w:pStyle w:val="TableParagraph"/>
              <w:ind w:right="1156"/>
              <w:rPr>
                <w:sz w:val="21"/>
              </w:rPr>
            </w:pPr>
            <w:r>
              <w:rPr>
                <w:spacing w:val="-10"/>
                <w:sz w:val="21"/>
              </w:rPr>
              <w:t>D</w:t>
            </w:r>
          </w:p>
        </w:tc>
        <w:tc>
          <w:tcPr>
            <w:tcW w:w="1989" w:type="dxa"/>
            <w:tcBorders>
              <w:top w:val="single" w:sz="2" w:space="0" w:color="000000"/>
            </w:tcBorders>
          </w:tcPr>
          <w:p w14:paraId="288AA09F" w14:textId="77777777" w:rsidR="003F3708" w:rsidRDefault="005D069D">
            <w:pPr>
              <w:pStyle w:val="TableParagraph"/>
              <w:ind w:right="765"/>
              <w:rPr>
                <w:sz w:val="21"/>
              </w:rPr>
            </w:pPr>
            <w:r>
              <w:rPr>
                <w:spacing w:val="-10"/>
                <w:sz w:val="21"/>
              </w:rPr>
              <w:t>-</w:t>
            </w:r>
          </w:p>
        </w:tc>
        <w:tc>
          <w:tcPr>
            <w:tcW w:w="2028" w:type="dxa"/>
            <w:tcBorders>
              <w:top w:val="single" w:sz="2" w:space="0" w:color="000000"/>
            </w:tcBorders>
          </w:tcPr>
          <w:p w14:paraId="6940CA74" w14:textId="77777777" w:rsidR="003F3708" w:rsidRDefault="005D069D">
            <w:pPr>
              <w:pStyle w:val="TableParagraph"/>
              <w:ind w:right="660"/>
              <w:rPr>
                <w:b/>
                <w:sz w:val="21"/>
              </w:rPr>
            </w:pPr>
            <w:r>
              <w:rPr>
                <w:b/>
                <w:spacing w:val="-2"/>
                <w:sz w:val="21"/>
              </w:rPr>
              <w:t>45.00</w:t>
            </w:r>
          </w:p>
        </w:tc>
        <w:tc>
          <w:tcPr>
            <w:tcW w:w="2058" w:type="dxa"/>
            <w:tcBorders>
              <w:top w:val="single" w:sz="2" w:space="0" w:color="000000"/>
            </w:tcBorders>
          </w:tcPr>
          <w:p w14:paraId="75A3A40C" w14:textId="77777777" w:rsidR="003F3708" w:rsidRDefault="005D069D">
            <w:pPr>
              <w:pStyle w:val="TableParagraph"/>
              <w:ind w:right="801"/>
              <w:rPr>
                <w:sz w:val="21"/>
              </w:rPr>
            </w:pPr>
            <w:r>
              <w:rPr>
                <w:spacing w:val="-2"/>
                <w:sz w:val="21"/>
              </w:rPr>
              <w:t>43.00</w:t>
            </w:r>
          </w:p>
        </w:tc>
        <w:tc>
          <w:tcPr>
            <w:tcW w:w="1221" w:type="dxa"/>
            <w:tcBorders>
              <w:top w:val="single" w:sz="2" w:space="0" w:color="000000"/>
            </w:tcBorders>
          </w:tcPr>
          <w:p w14:paraId="21D94D62" w14:textId="77777777" w:rsidR="003F3708" w:rsidRDefault="005D069D">
            <w:pPr>
              <w:pStyle w:val="TableParagraph"/>
              <w:ind w:right="41"/>
              <w:rPr>
                <w:sz w:val="21"/>
              </w:rPr>
            </w:pPr>
            <w:r>
              <w:rPr>
                <w:spacing w:val="-4"/>
                <w:sz w:val="21"/>
              </w:rPr>
              <w:t>2.00</w:t>
            </w:r>
          </w:p>
        </w:tc>
      </w:tr>
    </w:tbl>
    <w:p w14:paraId="7AD4A9CB" w14:textId="77777777" w:rsidR="003F3708" w:rsidRDefault="003F3708">
      <w:pPr>
        <w:rPr>
          <w:sz w:val="21"/>
        </w:rPr>
        <w:sectPr w:rsidR="003F3708">
          <w:pgSz w:w="22380" w:h="31660"/>
          <w:pgMar w:top="2060" w:right="440" w:bottom="1758" w:left="440" w:header="0" w:footer="1035" w:gutter="0"/>
          <w:cols w:space="720"/>
        </w:sectPr>
      </w:pPr>
    </w:p>
    <w:tbl>
      <w:tblPr>
        <w:tblW w:w="0" w:type="auto"/>
        <w:tblInd w:w="113" w:type="dxa"/>
        <w:tblLayout w:type="fixed"/>
        <w:tblCellMar>
          <w:left w:w="0" w:type="dxa"/>
          <w:right w:w="0" w:type="dxa"/>
        </w:tblCellMar>
        <w:tblLook w:val="01E0" w:firstRow="1" w:lastRow="1" w:firstColumn="1" w:lastColumn="1" w:noHBand="0" w:noVBand="0"/>
      </w:tblPr>
      <w:tblGrid>
        <w:gridCol w:w="9444"/>
        <w:gridCol w:w="4296"/>
        <w:gridCol w:w="1699"/>
        <w:gridCol w:w="1998"/>
        <w:gridCol w:w="1925"/>
        <w:gridCol w:w="1914"/>
      </w:tblGrid>
      <w:tr w:rsidR="003F3708" w14:paraId="1814B70A" w14:textId="77777777">
        <w:trPr>
          <w:trHeight w:val="640"/>
        </w:trPr>
        <w:tc>
          <w:tcPr>
            <w:tcW w:w="9444" w:type="dxa"/>
            <w:tcBorders>
              <w:bottom w:val="single" w:sz="2" w:space="0" w:color="000000"/>
            </w:tcBorders>
          </w:tcPr>
          <w:p w14:paraId="4B82D465" w14:textId="77777777" w:rsidR="003F3708" w:rsidRDefault="005D069D">
            <w:pPr>
              <w:pStyle w:val="TableParagraph"/>
              <w:spacing w:before="0" w:line="276" w:lineRule="exact"/>
              <w:ind w:left="45"/>
              <w:jc w:val="left"/>
              <w:rPr>
                <w:b/>
                <w:sz w:val="27"/>
              </w:rPr>
            </w:pPr>
            <w:r>
              <w:rPr>
                <w:b/>
                <w:color w:val="001F5F"/>
                <w:sz w:val="27"/>
              </w:rPr>
              <w:lastRenderedPageBreak/>
              <w:t>CITY</w:t>
            </w:r>
            <w:r>
              <w:rPr>
                <w:b/>
                <w:color w:val="001F5F"/>
                <w:spacing w:val="-3"/>
                <w:sz w:val="27"/>
              </w:rPr>
              <w:t xml:space="preserve"> </w:t>
            </w:r>
            <w:r>
              <w:rPr>
                <w:b/>
                <w:color w:val="001F5F"/>
                <w:sz w:val="27"/>
              </w:rPr>
              <w:t>OF</w:t>
            </w:r>
            <w:r>
              <w:rPr>
                <w:b/>
                <w:color w:val="001F5F"/>
                <w:spacing w:val="2"/>
                <w:sz w:val="27"/>
              </w:rPr>
              <w:t xml:space="preserve"> </w:t>
            </w:r>
            <w:r>
              <w:rPr>
                <w:b/>
                <w:color w:val="001F5F"/>
                <w:sz w:val="27"/>
              </w:rPr>
              <w:t>GREATER</w:t>
            </w:r>
            <w:r>
              <w:rPr>
                <w:b/>
                <w:color w:val="001F5F"/>
                <w:spacing w:val="1"/>
                <w:sz w:val="27"/>
              </w:rPr>
              <w:t xml:space="preserve"> </w:t>
            </w:r>
            <w:r>
              <w:rPr>
                <w:b/>
                <w:color w:val="001F5F"/>
                <w:sz w:val="27"/>
              </w:rPr>
              <w:t>GEELONG</w:t>
            </w:r>
            <w:r>
              <w:rPr>
                <w:b/>
                <w:color w:val="001F5F"/>
                <w:spacing w:val="-2"/>
                <w:sz w:val="27"/>
              </w:rPr>
              <w:t xml:space="preserve"> </w:t>
            </w:r>
            <w:r>
              <w:rPr>
                <w:b/>
                <w:color w:val="001F5F"/>
                <w:sz w:val="27"/>
              </w:rPr>
              <w:t>-</w:t>
            </w:r>
            <w:r>
              <w:rPr>
                <w:b/>
                <w:color w:val="001F5F"/>
                <w:spacing w:val="-2"/>
                <w:sz w:val="27"/>
              </w:rPr>
              <w:t xml:space="preserve"> </w:t>
            </w:r>
            <w:r>
              <w:rPr>
                <w:b/>
                <w:color w:val="001F5F"/>
                <w:sz w:val="27"/>
              </w:rPr>
              <w:t>FEES</w:t>
            </w:r>
            <w:r>
              <w:rPr>
                <w:b/>
                <w:color w:val="001F5F"/>
                <w:spacing w:val="-2"/>
                <w:sz w:val="27"/>
              </w:rPr>
              <w:t xml:space="preserve"> </w:t>
            </w:r>
            <w:r>
              <w:rPr>
                <w:b/>
                <w:color w:val="001F5F"/>
                <w:sz w:val="27"/>
              </w:rPr>
              <w:t>AND CHARGES</w:t>
            </w:r>
            <w:r>
              <w:rPr>
                <w:b/>
                <w:color w:val="001F5F"/>
                <w:spacing w:val="-1"/>
                <w:sz w:val="27"/>
              </w:rPr>
              <w:t xml:space="preserve"> </w:t>
            </w:r>
            <w:r>
              <w:rPr>
                <w:b/>
                <w:color w:val="001F5F"/>
                <w:spacing w:val="-2"/>
                <w:sz w:val="27"/>
              </w:rPr>
              <w:t>SCHEDULE</w:t>
            </w:r>
          </w:p>
          <w:p w14:paraId="751B0612" w14:textId="77777777" w:rsidR="003F3708" w:rsidRDefault="005D069D">
            <w:pPr>
              <w:pStyle w:val="TableParagraph"/>
              <w:spacing w:before="17" w:line="327" w:lineRule="exact"/>
              <w:ind w:left="45"/>
              <w:jc w:val="left"/>
              <w:rPr>
                <w:b/>
                <w:sz w:val="27"/>
              </w:rPr>
            </w:pPr>
            <w:r>
              <w:rPr>
                <w:b/>
                <w:color w:val="001F5F"/>
                <w:sz w:val="27"/>
              </w:rPr>
              <w:t>2024-25</w:t>
            </w:r>
            <w:r>
              <w:rPr>
                <w:b/>
                <w:color w:val="001F5F"/>
                <w:spacing w:val="-12"/>
                <w:sz w:val="27"/>
              </w:rPr>
              <w:t xml:space="preserve"> </w:t>
            </w:r>
            <w:r>
              <w:rPr>
                <w:b/>
                <w:color w:val="001F5F"/>
                <w:spacing w:val="-2"/>
                <w:sz w:val="27"/>
              </w:rPr>
              <w:t>Budget</w:t>
            </w:r>
          </w:p>
        </w:tc>
        <w:tc>
          <w:tcPr>
            <w:tcW w:w="4296" w:type="dxa"/>
            <w:tcBorders>
              <w:bottom w:val="single" w:sz="2" w:space="0" w:color="000000"/>
            </w:tcBorders>
          </w:tcPr>
          <w:p w14:paraId="28C4E982" w14:textId="77777777" w:rsidR="003F3708" w:rsidRDefault="003F3708">
            <w:pPr>
              <w:pStyle w:val="TableParagraph"/>
              <w:spacing w:before="0"/>
              <w:jc w:val="left"/>
              <w:rPr>
                <w:rFonts w:ascii="Times New Roman"/>
                <w:sz w:val="20"/>
              </w:rPr>
            </w:pPr>
          </w:p>
        </w:tc>
        <w:tc>
          <w:tcPr>
            <w:tcW w:w="1699" w:type="dxa"/>
            <w:tcBorders>
              <w:bottom w:val="single" w:sz="2" w:space="0" w:color="000000"/>
            </w:tcBorders>
          </w:tcPr>
          <w:p w14:paraId="253EFB91" w14:textId="77777777" w:rsidR="003F3708" w:rsidRDefault="003F3708">
            <w:pPr>
              <w:pStyle w:val="TableParagraph"/>
              <w:spacing w:before="0"/>
              <w:jc w:val="left"/>
              <w:rPr>
                <w:rFonts w:ascii="Times New Roman"/>
                <w:sz w:val="20"/>
              </w:rPr>
            </w:pPr>
          </w:p>
        </w:tc>
        <w:tc>
          <w:tcPr>
            <w:tcW w:w="5837" w:type="dxa"/>
            <w:gridSpan w:val="3"/>
            <w:tcBorders>
              <w:bottom w:val="single" w:sz="2" w:space="0" w:color="000000"/>
            </w:tcBorders>
          </w:tcPr>
          <w:p w14:paraId="7C45AD42" w14:textId="77777777" w:rsidR="003F3708" w:rsidRDefault="005D069D">
            <w:pPr>
              <w:pStyle w:val="TableParagraph"/>
              <w:spacing w:before="12" w:line="261" w:lineRule="auto"/>
              <w:ind w:left="1115" w:right="36" w:firstLine="3284"/>
              <w:jc w:val="left"/>
              <w:rPr>
                <w:b/>
                <w:sz w:val="21"/>
              </w:rPr>
            </w:pPr>
            <w:r>
              <w:rPr>
                <w:b/>
                <w:color w:val="001F5F"/>
                <w:sz w:val="21"/>
              </w:rPr>
              <w:t>Basis</w:t>
            </w:r>
            <w:r>
              <w:rPr>
                <w:b/>
                <w:color w:val="001F5F"/>
                <w:spacing w:val="-9"/>
                <w:sz w:val="21"/>
              </w:rPr>
              <w:t xml:space="preserve"> </w:t>
            </w:r>
            <w:r>
              <w:rPr>
                <w:b/>
                <w:color w:val="001F5F"/>
                <w:sz w:val="21"/>
              </w:rPr>
              <w:t>of</w:t>
            </w:r>
            <w:r>
              <w:rPr>
                <w:b/>
                <w:color w:val="001F5F"/>
                <w:spacing w:val="-10"/>
                <w:sz w:val="21"/>
              </w:rPr>
              <w:t xml:space="preserve"> </w:t>
            </w:r>
            <w:r>
              <w:rPr>
                <w:b/>
                <w:color w:val="001F5F"/>
                <w:sz w:val="21"/>
              </w:rPr>
              <w:t>Charge: A</w:t>
            </w:r>
            <w:r>
              <w:rPr>
                <w:b/>
                <w:color w:val="001F5F"/>
                <w:spacing w:val="-2"/>
                <w:sz w:val="21"/>
              </w:rPr>
              <w:t xml:space="preserve"> </w:t>
            </w:r>
            <w:r>
              <w:rPr>
                <w:b/>
                <w:color w:val="001F5F"/>
                <w:sz w:val="21"/>
              </w:rPr>
              <w:t>= Act of</w:t>
            </w:r>
            <w:r>
              <w:rPr>
                <w:b/>
                <w:color w:val="001F5F"/>
                <w:spacing w:val="2"/>
                <w:sz w:val="21"/>
              </w:rPr>
              <w:t xml:space="preserve"> </w:t>
            </w:r>
            <w:r>
              <w:rPr>
                <w:b/>
                <w:color w:val="001F5F"/>
                <w:sz w:val="21"/>
              </w:rPr>
              <w:t>Parliament</w:t>
            </w:r>
            <w:r>
              <w:rPr>
                <w:b/>
                <w:color w:val="001F5F"/>
                <w:spacing w:val="49"/>
                <w:sz w:val="21"/>
              </w:rPr>
              <w:t xml:space="preserve"> </w:t>
            </w:r>
            <w:r>
              <w:rPr>
                <w:b/>
                <w:color w:val="001F5F"/>
                <w:sz w:val="21"/>
              </w:rPr>
              <w:t>D</w:t>
            </w:r>
            <w:r>
              <w:rPr>
                <w:b/>
                <w:color w:val="001F5F"/>
                <w:spacing w:val="2"/>
                <w:sz w:val="21"/>
              </w:rPr>
              <w:t xml:space="preserve"> </w:t>
            </w:r>
            <w:r>
              <w:rPr>
                <w:b/>
                <w:color w:val="001F5F"/>
                <w:sz w:val="21"/>
              </w:rPr>
              <w:t>= Discretionary L</w:t>
            </w:r>
            <w:r>
              <w:rPr>
                <w:b/>
                <w:color w:val="001F5F"/>
                <w:spacing w:val="2"/>
                <w:sz w:val="21"/>
              </w:rPr>
              <w:t xml:space="preserve"> </w:t>
            </w:r>
            <w:r>
              <w:rPr>
                <w:b/>
                <w:color w:val="001F5F"/>
                <w:sz w:val="21"/>
              </w:rPr>
              <w:t>= Local</w:t>
            </w:r>
            <w:r>
              <w:rPr>
                <w:b/>
                <w:color w:val="001F5F"/>
                <w:spacing w:val="4"/>
                <w:sz w:val="21"/>
              </w:rPr>
              <w:t xml:space="preserve"> </w:t>
            </w:r>
            <w:r>
              <w:rPr>
                <w:b/>
                <w:color w:val="001F5F"/>
                <w:spacing w:val="-5"/>
                <w:sz w:val="21"/>
              </w:rPr>
              <w:t>Law</w:t>
            </w:r>
          </w:p>
        </w:tc>
      </w:tr>
      <w:tr w:rsidR="003F3708" w14:paraId="493511D8" w14:textId="77777777">
        <w:trPr>
          <w:trHeight w:val="834"/>
        </w:trPr>
        <w:tc>
          <w:tcPr>
            <w:tcW w:w="9444" w:type="dxa"/>
            <w:tcBorders>
              <w:top w:val="single" w:sz="2" w:space="0" w:color="000000"/>
              <w:bottom w:val="single" w:sz="2" w:space="0" w:color="000000"/>
            </w:tcBorders>
            <w:shd w:val="clear" w:color="auto" w:fill="001F5F"/>
          </w:tcPr>
          <w:p w14:paraId="6DBEAA0F" w14:textId="77777777" w:rsidR="003F3708" w:rsidRDefault="003F3708">
            <w:pPr>
              <w:pStyle w:val="TableParagraph"/>
              <w:spacing w:before="45"/>
              <w:jc w:val="left"/>
              <w:rPr>
                <w:rFonts w:ascii="Arial"/>
                <w:sz w:val="21"/>
              </w:rPr>
            </w:pPr>
          </w:p>
          <w:p w14:paraId="468F00D4" w14:textId="77777777" w:rsidR="003F3708" w:rsidRDefault="005D069D">
            <w:pPr>
              <w:pStyle w:val="TableParagraph"/>
              <w:spacing w:before="0"/>
              <w:ind w:left="36"/>
              <w:jc w:val="left"/>
              <w:rPr>
                <w:b/>
                <w:sz w:val="21"/>
              </w:rPr>
            </w:pPr>
            <w:r>
              <w:rPr>
                <w:b/>
                <w:color w:val="FFFFFF"/>
                <w:sz w:val="21"/>
              </w:rPr>
              <w:t>Fees</w:t>
            </w:r>
            <w:r>
              <w:rPr>
                <w:b/>
                <w:color w:val="FFFFFF"/>
                <w:spacing w:val="2"/>
                <w:sz w:val="21"/>
              </w:rPr>
              <w:t xml:space="preserve"> </w:t>
            </w:r>
            <w:r>
              <w:rPr>
                <w:b/>
                <w:color w:val="FFFFFF"/>
                <w:sz w:val="21"/>
              </w:rPr>
              <w:t>&amp;</w:t>
            </w:r>
            <w:r>
              <w:rPr>
                <w:b/>
                <w:color w:val="FFFFFF"/>
                <w:spacing w:val="3"/>
                <w:sz w:val="21"/>
              </w:rPr>
              <w:t xml:space="preserve"> </w:t>
            </w:r>
            <w:r>
              <w:rPr>
                <w:b/>
                <w:color w:val="FFFFFF"/>
                <w:spacing w:val="-2"/>
                <w:sz w:val="21"/>
              </w:rPr>
              <w:t>Charges</w:t>
            </w:r>
          </w:p>
        </w:tc>
        <w:tc>
          <w:tcPr>
            <w:tcW w:w="4296" w:type="dxa"/>
            <w:tcBorders>
              <w:top w:val="single" w:sz="2" w:space="0" w:color="000000"/>
              <w:bottom w:val="single" w:sz="2" w:space="0" w:color="000000"/>
            </w:tcBorders>
            <w:shd w:val="clear" w:color="auto" w:fill="001F5F"/>
          </w:tcPr>
          <w:p w14:paraId="771F96C2" w14:textId="77777777" w:rsidR="003F3708" w:rsidRDefault="003F3708">
            <w:pPr>
              <w:pStyle w:val="TableParagraph"/>
              <w:spacing w:before="45"/>
              <w:jc w:val="left"/>
              <w:rPr>
                <w:rFonts w:ascii="Arial"/>
                <w:sz w:val="21"/>
              </w:rPr>
            </w:pPr>
          </w:p>
          <w:p w14:paraId="11E79733" w14:textId="77777777" w:rsidR="003F3708" w:rsidRDefault="005D069D">
            <w:pPr>
              <w:pStyle w:val="TableParagraph"/>
              <w:spacing w:before="0"/>
              <w:ind w:left="2634"/>
              <w:jc w:val="left"/>
              <w:rPr>
                <w:b/>
                <w:sz w:val="21"/>
              </w:rPr>
            </w:pPr>
            <w:r>
              <w:rPr>
                <w:b/>
                <w:color w:val="FFFFFF"/>
                <w:sz w:val="21"/>
              </w:rPr>
              <w:t>Basis</w:t>
            </w:r>
            <w:r>
              <w:rPr>
                <w:b/>
                <w:color w:val="FFFFFF"/>
                <w:spacing w:val="1"/>
                <w:sz w:val="21"/>
              </w:rPr>
              <w:t xml:space="preserve"> </w:t>
            </w:r>
            <w:r>
              <w:rPr>
                <w:b/>
                <w:color w:val="FFFFFF"/>
                <w:sz w:val="21"/>
              </w:rPr>
              <w:t>of</w:t>
            </w:r>
            <w:r>
              <w:rPr>
                <w:b/>
                <w:color w:val="FFFFFF"/>
                <w:spacing w:val="2"/>
                <w:sz w:val="21"/>
              </w:rPr>
              <w:t xml:space="preserve"> </w:t>
            </w:r>
            <w:r>
              <w:rPr>
                <w:b/>
                <w:color w:val="FFFFFF"/>
                <w:spacing w:val="-2"/>
                <w:sz w:val="21"/>
              </w:rPr>
              <w:t>Charge</w:t>
            </w:r>
          </w:p>
        </w:tc>
        <w:tc>
          <w:tcPr>
            <w:tcW w:w="1699" w:type="dxa"/>
            <w:tcBorders>
              <w:top w:val="single" w:sz="2" w:space="0" w:color="000000"/>
              <w:bottom w:val="single" w:sz="2" w:space="0" w:color="000000"/>
            </w:tcBorders>
            <w:shd w:val="clear" w:color="auto" w:fill="001F5F"/>
          </w:tcPr>
          <w:p w14:paraId="7CA049C7" w14:textId="77777777" w:rsidR="003F3708" w:rsidRDefault="005D069D">
            <w:pPr>
              <w:pStyle w:val="TableParagraph"/>
              <w:spacing w:before="147"/>
              <w:ind w:left="50"/>
              <w:jc w:val="center"/>
              <w:rPr>
                <w:b/>
                <w:sz w:val="21"/>
              </w:rPr>
            </w:pPr>
            <w:r>
              <w:rPr>
                <w:b/>
                <w:color w:val="FFFFFF"/>
                <w:sz w:val="21"/>
              </w:rPr>
              <w:t>2024-25</w:t>
            </w:r>
            <w:r>
              <w:rPr>
                <w:b/>
                <w:color w:val="FFFFFF"/>
                <w:spacing w:val="1"/>
                <w:sz w:val="21"/>
              </w:rPr>
              <w:t xml:space="preserve"> </w:t>
            </w:r>
            <w:r>
              <w:rPr>
                <w:b/>
                <w:color w:val="FFFFFF"/>
                <w:spacing w:val="-5"/>
                <w:sz w:val="21"/>
              </w:rPr>
              <w:t>GST</w:t>
            </w:r>
          </w:p>
          <w:p w14:paraId="2C3B57B9" w14:textId="77777777" w:rsidR="003F3708" w:rsidRDefault="005D069D">
            <w:pPr>
              <w:pStyle w:val="TableParagraph"/>
              <w:spacing w:before="23"/>
              <w:ind w:left="50" w:right="2"/>
              <w:jc w:val="center"/>
              <w:rPr>
                <w:b/>
                <w:sz w:val="21"/>
              </w:rPr>
            </w:pPr>
            <w:r>
              <w:rPr>
                <w:b/>
                <w:color w:val="FFFFFF"/>
                <w:sz w:val="21"/>
              </w:rPr>
              <w:t>Amount</w:t>
            </w:r>
            <w:r>
              <w:rPr>
                <w:b/>
                <w:color w:val="FFFFFF"/>
                <w:spacing w:val="-9"/>
                <w:sz w:val="21"/>
              </w:rPr>
              <w:t xml:space="preserve"> </w:t>
            </w:r>
            <w:r>
              <w:rPr>
                <w:b/>
                <w:color w:val="FFFFFF"/>
                <w:spacing w:val="-10"/>
                <w:sz w:val="21"/>
              </w:rPr>
              <w:t>$</w:t>
            </w:r>
          </w:p>
        </w:tc>
        <w:tc>
          <w:tcPr>
            <w:tcW w:w="1998" w:type="dxa"/>
            <w:tcBorders>
              <w:top w:val="single" w:sz="2" w:space="0" w:color="000000"/>
              <w:bottom w:val="single" w:sz="2" w:space="0" w:color="000000"/>
            </w:tcBorders>
            <w:shd w:val="clear" w:color="auto" w:fill="001F5F"/>
          </w:tcPr>
          <w:p w14:paraId="7BA11491" w14:textId="77777777" w:rsidR="003F3708" w:rsidRDefault="005D069D">
            <w:pPr>
              <w:pStyle w:val="TableParagraph"/>
              <w:spacing w:before="7"/>
              <w:ind w:left="78"/>
              <w:jc w:val="center"/>
              <w:rPr>
                <w:b/>
                <w:sz w:val="21"/>
              </w:rPr>
            </w:pPr>
            <w:r>
              <w:rPr>
                <w:b/>
                <w:color w:val="FFFFFF"/>
                <w:sz w:val="21"/>
              </w:rPr>
              <w:t>2024-25 Charge</w:t>
            </w:r>
            <w:r>
              <w:rPr>
                <w:b/>
                <w:color w:val="FFFFFF"/>
                <w:spacing w:val="1"/>
                <w:sz w:val="21"/>
              </w:rPr>
              <w:t xml:space="preserve"> </w:t>
            </w:r>
            <w:r>
              <w:rPr>
                <w:b/>
                <w:color w:val="FFFFFF"/>
                <w:spacing w:val="-10"/>
                <w:sz w:val="21"/>
              </w:rPr>
              <w:t>$</w:t>
            </w:r>
          </w:p>
          <w:p w14:paraId="6D9F0000" w14:textId="77777777" w:rsidR="003F3708" w:rsidRDefault="005D069D">
            <w:pPr>
              <w:pStyle w:val="TableParagraph"/>
              <w:spacing w:before="0" w:line="280" w:lineRule="atLeast"/>
              <w:ind w:left="551" w:right="471" w:firstLine="1"/>
              <w:jc w:val="center"/>
              <w:rPr>
                <w:b/>
                <w:sz w:val="21"/>
              </w:rPr>
            </w:pPr>
            <w:r>
              <w:rPr>
                <w:b/>
                <w:color w:val="FFFFFF"/>
                <w:sz w:val="21"/>
              </w:rPr>
              <w:t xml:space="preserve">(incl GST if </w:t>
            </w:r>
            <w:r>
              <w:rPr>
                <w:b/>
                <w:color w:val="FFFFFF"/>
                <w:spacing w:val="-2"/>
                <w:sz w:val="21"/>
              </w:rPr>
              <w:t>applicable)</w:t>
            </w:r>
          </w:p>
        </w:tc>
        <w:tc>
          <w:tcPr>
            <w:tcW w:w="1925" w:type="dxa"/>
            <w:tcBorders>
              <w:top w:val="single" w:sz="2" w:space="0" w:color="000000"/>
              <w:bottom w:val="single" w:sz="2" w:space="0" w:color="000000"/>
            </w:tcBorders>
            <w:shd w:val="clear" w:color="auto" w:fill="001F5F"/>
          </w:tcPr>
          <w:p w14:paraId="07CFEDA0" w14:textId="77777777" w:rsidR="003F3708" w:rsidRDefault="005D069D">
            <w:pPr>
              <w:pStyle w:val="TableParagraph"/>
              <w:spacing w:before="7"/>
              <w:ind w:left="92" w:right="99"/>
              <w:jc w:val="center"/>
              <w:rPr>
                <w:b/>
                <w:sz w:val="21"/>
              </w:rPr>
            </w:pPr>
            <w:r>
              <w:rPr>
                <w:b/>
                <w:color w:val="FFFFFF"/>
                <w:sz w:val="21"/>
              </w:rPr>
              <w:t>2023-24 Charge</w:t>
            </w:r>
            <w:r>
              <w:rPr>
                <w:b/>
                <w:color w:val="FFFFFF"/>
                <w:spacing w:val="1"/>
                <w:sz w:val="21"/>
              </w:rPr>
              <w:t xml:space="preserve"> </w:t>
            </w:r>
            <w:r>
              <w:rPr>
                <w:b/>
                <w:color w:val="FFFFFF"/>
                <w:spacing w:val="-10"/>
                <w:sz w:val="21"/>
              </w:rPr>
              <w:t>$</w:t>
            </w:r>
          </w:p>
          <w:p w14:paraId="4EDBBCB6" w14:textId="77777777" w:rsidR="003F3708" w:rsidRDefault="005D069D">
            <w:pPr>
              <w:pStyle w:val="TableParagraph"/>
              <w:spacing w:before="0" w:line="280" w:lineRule="atLeast"/>
              <w:ind w:left="470" w:right="479" w:firstLine="1"/>
              <w:jc w:val="center"/>
              <w:rPr>
                <w:b/>
                <w:sz w:val="21"/>
              </w:rPr>
            </w:pPr>
            <w:r>
              <w:rPr>
                <w:b/>
                <w:color w:val="FFFFFF"/>
                <w:sz w:val="21"/>
              </w:rPr>
              <w:t xml:space="preserve">(incl GST if </w:t>
            </w:r>
            <w:r>
              <w:rPr>
                <w:b/>
                <w:color w:val="FFFFFF"/>
                <w:spacing w:val="-2"/>
                <w:sz w:val="21"/>
              </w:rPr>
              <w:t>applicable)</w:t>
            </w:r>
          </w:p>
        </w:tc>
        <w:tc>
          <w:tcPr>
            <w:tcW w:w="1914" w:type="dxa"/>
            <w:tcBorders>
              <w:top w:val="single" w:sz="2" w:space="0" w:color="000000"/>
              <w:bottom w:val="single" w:sz="2" w:space="0" w:color="000000"/>
            </w:tcBorders>
            <w:shd w:val="clear" w:color="auto" w:fill="001F5F"/>
          </w:tcPr>
          <w:p w14:paraId="5EE364B0" w14:textId="77777777" w:rsidR="003F3708" w:rsidRDefault="005D069D">
            <w:pPr>
              <w:pStyle w:val="TableParagraph"/>
              <w:spacing w:before="147"/>
              <w:ind w:right="38"/>
              <w:rPr>
                <w:b/>
                <w:sz w:val="21"/>
              </w:rPr>
            </w:pPr>
            <w:r>
              <w:rPr>
                <w:b/>
                <w:color w:val="FFFFFF"/>
                <w:sz w:val="21"/>
              </w:rPr>
              <w:t>Movement</w:t>
            </w:r>
            <w:r>
              <w:rPr>
                <w:b/>
                <w:color w:val="FFFFFF"/>
                <w:spacing w:val="-2"/>
                <w:sz w:val="21"/>
              </w:rPr>
              <w:t xml:space="preserve"> </w:t>
            </w:r>
            <w:r>
              <w:rPr>
                <w:b/>
                <w:color w:val="FFFFFF"/>
                <w:sz w:val="21"/>
              </w:rPr>
              <w:t>in</w:t>
            </w:r>
            <w:r>
              <w:rPr>
                <w:b/>
                <w:color w:val="FFFFFF"/>
                <w:spacing w:val="-1"/>
                <w:sz w:val="21"/>
              </w:rPr>
              <w:t xml:space="preserve"> </w:t>
            </w:r>
            <w:r>
              <w:rPr>
                <w:b/>
                <w:color w:val="FFFFFF"/>
                <w:spacing w:val="-4"/>
                <w:sz w:val="21"/>
              </w:rPr>
              <w:t>price</w:t>
            </w:r>
          </w:p>
          <w:p w14:paraId="549A9438" w14:textId="77777777" w:rsidR="003F3708" w:rsidRDefault="005D069D">
            <w:pPr>
              <w:pStyle w:val="TableParagraph"/>
              <w:spacing w:before="23"/>
              <w:ind w:right="37"/>
              <w:rPr>
                <w:b/>
                <w:sz w:val="21"/>
              </w:rPr>
            </w:pPr>
            <w:r>
              <w:rPr>
                <w:b/>
                <w:color w:val="FFFFFF"/>
                <w:sz w:val="21"/>
              </w:rPr>
              <w:t>per</w:t>
            </w:r>
            <w:r>
              <w:rPr>
                <w:b/>
                <w:color w:val="FFFFFF"/>
                <w:spacing w:val="2"/>
                <w:sz w:val="21"/>
              </w:rPr>
              <w:t xml:space="preserve"> </w:t>
            </w:r>
            <w:r>
              <w:rPr>
                <w:b/>
                <w:color w:val="FFFFFF"/>
                <w:sz w:val="21"/>
              </w:rPr>
              <w:t xml:space="preserve">unit </w:t>
            </w:r>
            <w:r>
              <w:rPr>
                <w:b/>
                <w:color w:val="FFFFFF"/>
                <w:spacing w:val="-10"/>
                <w:sz w:val="21"/>
              </w:rPr>
              <w:t>$</w:t>
            </w:r>
          </w:p>
        </w:tc>
      </w:tr>
    </w:tbl>
    <w:p w14:paraId="13FA5BB8" w14:textId="77777777" w:rsidR="003F3708" w:rsidRDefault="003F3708">
      <w:pPr>
        <w:pStyle w:val="BodyText"/>
        <w:spacing w:before="70"/>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8289"/>
        <w:gridCol w:w="5689"/>
        <w:gridCol w:w="1990"/>
        <w:gridCol w:w="2027"/>
        <w:gridCol w:w="2003"/>
        <w:gridCol w:w="1274"/>
      </w:tblGrid>
      <w:tr w:rsidR="003F3708" w14:paraId="096767CF" w14:textId="77777777">
        <w:trPr>
          <w:trHeight w:val="274"/>
        </w:trPr>
        <w:tc>
          <w:tcPr>
            <w:tcW w:w="8289" w:type="dxa"/>
            <w:tcBorders>
              <w:top w:val="single" w:sz="2" w:space="0" w:color="000000"/>
              <w:bottom w:val="single" w:sz="2" w:space="0" w:color="000000"/>
            </w:tcBorders>
            <w:shd w:val="clear" w:color="auto" w:fill="BEBEBE"/>
          </w:tcPr>
          <w:p w14:paraId="069D69EE" w14:textId="77777777" w:rsidR="003F3708" w:rsidRDefault="005D069D">
            <w:pPr>
              <w:pStyle w:val="TableParagraph"/>
              <w:spacing w:line="252" w:lineRule="exact"/>
              <w:ind w:left="184"/>
              <w:jc w:val="left"/>
              <w:rPr>
                <w:b/>
                <w:sz w:val="21"/>
              </w:rPr>
            </w:pPr>
            <w:r>
              <w:rPr>
                <w:b/>
                <w:sz w:val="21"/>
              </w:rPr>
              <w:t>Animals at</w:t>
            </w:r>
            <w:r>
              <w:rPr>
                <w:b/>
                <w:spacing w:val="-1"/>
                <w:sz w:val="21"/>
              </w:rPr>
              <w:t xml:space="preserve"> </w:t>
            </w:r>
            <w:r>
              <w:rPr>
                <w:b/>
                <w:spacing w:val="-2"/>
                <w:sz w:val="21"/>
              </w:rPr>
              <w:t>Large/</w:t>
            </w:r>
            <w:r w:rsidR="007F63CF">
              <w:rPr>
                <w:b/>
                <w:spacing w:val="-2"/>
                <w:sz w:val="21"/>
              </w:rPr>
              <w:t>Prohibited</w:t>
            </w:r>
          </w:p>
        </w:tc>
        <w:tc>
          <w:tcPr>
            <w:tcW w:w="5689" w:type="dxa"/>
            <w:tcBorders>
              <w:top w:val="single" w:sz="2" w:space="0" w:color="000000"/>
              <w:bottom w:val="single" w:sz="2" w:space="0" w:color="000000"/>
            </w:tcBorders>
            <w:shd w:val="clear" w:color="auto" w:fill="BEBEBE"/>
          </w:tcPr>
          <w:p w14:paraId="5FF578E5" w14:textId="77777777" w:rsidR="003F3708" w:rsidRDefault="003F3708">
            <w:pPr>
              <w:pStyle w:val="TableParagraph"/>
              <w:spacing w:before="0"/>
              <w:jc w:val="left"/>
              <w:rPr>
                <w:rFonts w:ascii="Times New Roman"/>
                <w:sz w:val="20"/>
              </w:rPr>
            </w:pPr>
          </w:p>
        </w:tc>
        <w:tc>
          <w:tcPr>
            <w:tcW w:w="1990" w:type="dxa"/>
            <w:tcBorders>
              <w:top w:val="single" w:sz="2" w:space="0" w:color="000000"/>
              <w:bottom w:val="single" w:sz="2" w:space="0" w:color="000000"/>
            </w:tcBorders>
            <w:shd w:val="clear" w:color="auto" w:fill="BEBEBE"/>
          </w:tcPr>
          <w:p w14:paraId="672BD430" w14:textId="77777777" w:rsidR="003F3708" w:rsidRDefault="003F3708">
            <w:pPr>
              <w:pStyle w:val="TableParagraph"/>
              <w:spacing w:before="0"/>
              <w:jc w:val="left"/>
              <w:rPr>
                <w:rFonts w:ascii="Times New Roman"/>
                <w:sz w:val="20"/>
              </w:rPr>
            </w:pPr>
          </w:p>
        </w:tc>
        <w:tc>
          <w:tcPr>
            <w:tcW w:w="2027" w:type="dxa"/>
            <w:tcBorders>
              <w:top w:val="single" w:sz="2" w:space="0" w:color="000000"/>
              <w:bottom w:val="single" w:sz="2" w:space="0" w:color="000000"/>
            </w:tcBorders>
            <w:shd w:val="clear" w:color="auto" w:fill="BEBEBE"/>
          </w:tcPr>
          <w:p w14:paraId="17781DF7" w14:textId="77777777" w:rsidR="003F3708" w:rsidRDefault="003F3708">
            <w:pPr>
              <w:pStyle w:val="TableParagraph"/>
              <w:spacing w:before="0"/>
              <w:jc w:val="left"/>
              <w:rPr>
                <w:rFonts w:ascii="Times New Roman"/>
                <w:sz w:val="20"/>
              </w:rPr>
            </w:pPr>
          </w:p>
        </w:tc>
        <w:tc>
          <w:tcPr>
            <w:tcW w:w="2003" w:type="dxa"/>
            <w:tcBorders>
              <w:top w:val="single" w:sz="2" w:space="0" w:color="000000"/>
              <w:bottom w:val="single" w:sz="2" w:space="0" w:color="000000"/>
            </w:tcBorders>
            <w:shd w:val="clear" w:color="auto" w:fill="BEBEBE"/>
          </w:tcPr>
          <w:p w14:paraId="76224F1D" w14:textId="77777777" w:rsidR="003F3708" w:rsidRDefault="003F3708">
            <w:pPr>
              <w:pStyle w:val="TableParagraph"/>
              <w:spacing w:before="0"/>
              <w:jc w:val="left"/>
              <w:rPr>
                <w:rFonts w:ascii="Times New Roman"/>
                <w:sz w:val="20"/>
              </w:rPr>
            </w:pPr>
          </w:p>
        </w:tc>
        <w:tc>
          <w:tcPr>
            <w:tcW w:w="1274" w:type="dxa"/>
            <w:tcBorders>
              <w:top w:val="single" w:sz="2" w:space="0" w:color="000000"/>
              <w:bottom w:val="single" w:sz="2" w:space="0" w:color="000000"/>
            </w:tcBorders>
            <w:shd w:val="clear" w:color="auto" w:fill="BEBEBE"/>
          </w:tcPr>
          <w:p w14:paraId="1D420931" w14:textId="77777777" w:rsidR="003F3708" w:rsidRDefault="003F3708">
            <w:pPr>
              <w:pStyle w:val="TableParagraph"/>
              <w:spacing w:before="0"/>
              <w:jc w:val="left"/>
              <w:rPr>
                <w:rFonts w:ascii="Times New Roman"/>
                <w:sz w:val="20"/>
              </w:rPr>
            </w:pPr>
          </w:p>
        </w:tc>
      </w:tr>
      <w:tr w:rsidR="003F3708" w14:paraId="14E9C616" w14:textId="77777777">
        <w:trPr>
          <w:trHeight w:val="274"/>
        </w:trPr>
        <w:tc>
          <w:tcPr>
            <w:tcW w:w="8289" w:type="dxa"/>
            <w:tcBorders>
              <w:top w:val="single" w:sz="2" w:space="0" w:color="000000"/>
              <w:bottom w:val="single" w:sz="2" w:space="0" w:color="000000"/>
            </w:tcBorders>
          </w:tcPr>
          <w:p w14:paraId="5F061CDB" w14:textId="77777777" w:rsidR="003F3708" w:rsidRDefault="005D069D">
            <w:pPr>
              <w:pStyle w:val="TableParagraph"/>
              <w:spacing w:line="252" w:lineRule="exact"/>
              <w:ind w:left="333"/>
              <w:jc w:val="left"/>
              <w:rPr>
                <w:sz w:val="21"/>
              </w:rPr>
            </w:pPr>
            <w:r>
              <w:rPr>
                <w:sz w:val="21"/>
              </w:rPr>
              <w:t>Cat</w:t>
            </w:r>
            <w:r>
              <w:rPr>
                <w:spacing w:val="2"/>
                <w:sz w:val="21"/>
              </w:rPr>
              <w:t xml:space="preserve"> </w:t>
            </w:r>
            <w:r>
              <w:rPr>
                <w:sz w:val="21"/>
              </w:rPr>
              <w:t>at</w:t>
            </w:r>
            <w:r>
              <w:rPr>
                <w:spacing w:val="5"/>
                <w:sz w:val="21"/>
              </w:rPr>
              <w:t xml:space="preserve"> </w:t>
            </w:r>
            <w:r>
              <w:rPr>
                <w:spacing w:val="-2"/>
                <w:sz w:val="21"/>
              </w:rPr>
              <w:t>large</w:t>
            </w:r>
          </w:p>
        </w:tc>
        <w:tc>
          <w:tcPr>
            <w:tcW w:w="5689" w:type="dxa"/>
            <w:tcBorders>
              <w:top w:val="single" w:sz="2" w:space="0" w:color="000000"/>
              <w:bottom w:val="single" w:sz="2" w:space="0" w:color="000000"/>
            </w:tcBorders>
          </w:tcPr>
          <w:p w14:paraId="088DE14B" w14:textId="77777777" w:rsidR="003F3708" w:rsidRDefault="005D069D">
            <w:pPr>
              <w:pStyle w:val="TableParagraph"/>
              <w:spacing w:line="252" w:lineRule="exact"/>
              <w:ind w:right="1156"/>
              <w:rPr>
                <w:sz w:val="21"/>
              </w:rPr>
            </w:pPr>
            <w:r>
              <w:rPr>
                <w:spacing w:val="-10"/>
                <w:sz w:val="21"/>
              </w:rPr>
              <w:t>A</w:t>
            </w:r>
          </w:p>
        </w:tc>
        <w:tc>
          <w:tcPr>
            <w:tcW w:w="1990" w:type="dxa"/>
            <w:tcBorders>
              <w:top w:val="single" w:sz="2" w:space="0" w:color="000000"/>
              <w:bottom w:val="single" w:sz="2" w:space="0" w:color="000000"/>
            </w:tcBorders>
          </w:tcPr>
          <w:p w14:paraId="4608A4A8" w14:textId="77777777" w:rsidR="003F3708" w:rsidRDefault="005D069D">
            <w:pPr>
              <w:pStyle w:val="TableParagraph"/>
              <w:spacing w:line="252" w:lineRule="exact"/>
              <w:ind w:right="763"/>
              <w:rPr>
                <w:sz w:val="21"/>
              </w:rPr>
            </w:pPr>
            <w:r>
              <w:rPr>
                <w:spacing w:val="-10"/>
                <w:sz w:val="21"/>
              </w:rPr>
              <w:t>-</w:t>
            </w:r>
          </w:p>
        </w:tc>
        <w:tc>
          <w:tcPr>
            <w:tcW w:w="2027" w:type="dxa"/>
            <w:tcBorders>
              <w:top w:val="single" w:sz="2" w:space="0" w:color="000000"/>
              <w:bottom w:val="single" w:sz="2" w:space="0" w:color="000000"/>
            </w:tcBorders>
          </w:tcPr>
          <w:p w14:paraId="54A19387" w14:textId="77777777" w:rsidR="003F3708" w:rsidRDefault="005D069D">
            <w:pPr>
              <w:pStyle w:val="TableParagraph"/>
              <w:spacing w:line="252" w:lineRule="exact"/>
              <w:ind w:right="657"/>
              <w:rPr>
                <w:b/>
                <w:sz w:val="21"/>
              </w:rPr>
            </w:pPr>
            <w:r>
              <w:rPr>
                <w:b/>
                <w:spacing w:val="-2"/>
                <w:sz w:val="21"/>
              </w:rPr>
              <w:t>99.00</w:t>
            </w:r>
          </w:p>
        </w:tc>
        <w:tc>
          <w:tcPr>
            <w:tcW w:w="2003" w:type="dxa"/>
            <w:tcBorders>
              <w:top w:val="single" w:sz="2" w:space="0" w:color="000000"/>
              <w:bottom w:val="single" w:sz="2" w:space="0" w:color="000000"/>
            </w:tcBorders>
          </w:tcPr>
          <w:p w14:paraId="55A57B5B" w14:textId="77777777" w:rsidR="003F3708" w:rsidRDefault="005D069D">
            <w:pPr>
              <w:pStyle w:val="TableParagraph"/>
              <w:spacing w:line="252" w:lineRule="exact"/>
              <w:ind w:right="743"/>
              <w:rPr>
                <w:sz w:val="21"/>
              </w:rPr>
            </w:pPr>
            <w:r>
              <w:rPr>
                <w:spacing w:val="-2"/>
                <w:sz w:val="21"/>
              </w:rPr>
              <w:t>96.00</w:t>
            </w:r>
          </w:p>
        </w:tc>
        <w:tc>
          <w:tcPr>
            <w:tcW w:w="1274" w:type="dxa"/>
            <w:tcBorders>
              <w:top w:val="single" w:sz="2" w:space="0" w:color="000000"/>
              <w:bottom w:val="single" w:sz="2" w:space="0" w:color="000000"/>
            </w:tcBorders>
          </w:tcPr>
          <w:p w14:paraId="487A3FAE" w14:textId="77777777" w:rsidR="003F3708" w:rsidRDefault="005D069D">
            <w:pPr>
              <w:pStyle w:val="TableParagraph"/>
              <w:spacing w:line="252" w:lineRule="exact"/>
              <w:ind w:right="36"/>
              <w:rPr>
                <w:sz w:val="21"/>
              </w:rPr>
            </w:pPr>
            <w:r>
              <w:rPr>
                <w:spacing w:val="-4"/>
                <w:sz w:val="21"/>
              </w:rPr>
              <w:t>3.00</w:t>
            </w:r>
          </w:p>
        </w:tc>
      </w:tr>
      <w:tr w:rsidR="003F3708" w14:paraId="54AD6AB3" w14:textId="77777777">
        <w:trPr>
          <w:trHeight w:val="274"/>
        </w:trPr>
        <w:tc>
          <w:tcPr>
            <w:tcW w:w="8289" w:type="dxa"/>
            <w:tcBorders>
              <w:top w:val="single" w:sz="2" w:space="0" w:color="000000"/>
              <w:bottom w:val="single" w:sz="2" w:space="0" w:color="000000"/>
            </w:tcBorders>
          </w:tcPr>
          <w:p w14:paraId="67610598" w14:textId="77777777" w:rsidR="003F3708" w:rsidRDefault="005D069D">
            <w:pPr>
              <w:pStyle w:val="TableParagraph"/>
              <w:spacing w:line="252" w:lineRule="exact"/>
              <w:ind w:left="333"/>
              <w:jc w:val="left"/>
              <w:rPr>
                <w:sz w:val="21"/>
              </w:rPr>
            </w:pPr>
            <w:r>
              <w:rPr>
                <w:sz w:val="21"/>
              </w:rPr>
              <w:t>Contravening</w:t>
            </w:r>
            <w:r>
              <w:rPr>
                <w:spacing w:val="-1"/>
                <w:sz w:val="21"/>
              </w:rPr>
              <w:t xml:space="preserve"> </w:t>
            </w:r>
            <w:r>
              <w:rPr>
                <w:sz w:val="21"/>
              </w:rPr>
              <w:t>Council</w:t>
            </w:r>
            <w:r>
              <w:rPr>
                <w:spacing w:val="3"/>
                <w:sz w:val="21"/>
              </w:rPr>
              <w:t xml:space="preserve"> </w:t>
            </w:r>
            <w:r>
              <w:rPr>
                <w:spacing w:val="-4"/>
                <w:sz w:val="21"/>
              </w:rPr>
              <w:t>Order</w:t>
            </w:r>
          </w:p>
        </w:tc>
        <w:tc>
          <w:tcPr>
            <w:tcW w:w="5689" w:type="dxa"/>
            <w:tcBorders>
              <w:top w:val="single" w:sz="2" w:space="0" w:color="000000"/>
              <w:bottom w:val="single" w:sz="2" w:space="0" w:color="000000"/>
            </w:tcBorders>
          </w:tcPr>
          <w:p w14:paraId="10207CA0" w14:textId="77777777" w:rsidR="003F3708" w:rsidRDefault="005D069D">
            <w:pPr>
              <w:pStyle w:val="TableParagraph"/>
              <w:spacing w:line="252" w:lineRule="exact"/>
              <w:ind w:right="1156"/>
              <w:rPr>
                <w:sz w:val="21"/>
              </w:rPr>
            </w:pPr>
            <w:r>
              <w:rPr>
                <w:spacing w:val="-10"/>
                <w:sz w:val="21"/>
              </w:rPr>
              <w:t>A</w:t>
            </w:r>
          </w:p>
        </w:tc>
        <w:tc>
          <w:tcPr>
            <w:tcW w:w="1990" w:type="dxa"/>
            <w:tcBorders>
              <w:top w:val="single" w:sz="2" w:space="0" w:color="000000"/>
              <w:bottom w:val="single" w:sz="2" w:space="0" w:color="000000"/>
            </w:tcBorders>
          </w:tcPr>
          <w:p w14:paraId="4959C8E3" w14:textId="77777777" w:rsidR="003F3708" w:rsidRDefault="005D069D">
            <w:pPr>
              <w:pStyle w:val="TableParagraph"/>
              <w:spacing w:line="252" w:lineRule="exact"/>
              <w:ind w:right="763"/>
              <w:rPr>
                <w:sz w:val="21"/>
              </w:rPr>
            </w:pPr>
            <w:r>
              <w:rPr>
                <w:spacing w:val="-10"/>
                <w:sz w:val="21"/>
              </w:rPr>
              <w:t>-</w:t>
            </w:r>
          </w:p>
        </w:tc>
        <w:tc>
          <w:tcPr>
            <w:tcW w:w="2027" w:type="dxa"/>
            <w:tcBorders>
              <w:top w:val="single" w:sz="2" w:space="0" w:color="000000"/>
              <w:bottom w:val="single" w:sz="2" w:space="0" w:color="000000"/>
            </w:tcBorders>
          </w:tcPr>
          <w:p w14:paraId="147C803D" w14:textId="77777777" w:rsidR="003F3708" w:rsidRDefault="005D069D">
            <w:pPr>
              <w:pStyle w:val="TableParagraph"/>
              <w:spacing w:line="252" w:lineRule="exact"/>
              <w:ind w:right="657"/>
              <w:rPr>
                <w:b/>
                <w:sz w:val="21"/>
              </w:rPr>
            </w:pPr>
            <w:r>
              <w:rPr>
                <w:b/>
                <w:spacing w:val="-2"/>
                <w:sz w:val="21"/>
              </w:rPr>
              <w:t>198.00</w:t>
            </w:r>
          </w:p>
        </w:tc>
        <w:tc>
          <w:tcPr>
            <w:tcW w:w="2003" w:type="dxa"/>
            <w:tcBorders>
              <w:top w:val="single" w:sz="2" w:space="0" w:color="000000"/>
              <w:bottom w:val="single" w:sz="2" w:space="0" w:color="000000"/>
            </w:tcBorders>
          </w:tcPr>
          <w:p w14:paraId="07505A7D" w14:textId="77777777" w:rsidR="003F3708" w:rsidRDefault="005D069D">
            <w:pPr>
              <w:pStyle w:val="TableParagraph"/>
              <w:spacing w:line="252" w:lineRule="exact"/>
              <w:ind w:right="743"/>
              <w:rPr>
                <w:sz w:val="21"/>
              </w:rPr>
            </w:pPr>
            <w:r>
              <w:rPr>
                <w:spacing w:val="-2"/>
                <w:sz w:val="21"/>
              </w:rPr>
              <w:t>192.00</w:t>
            </w:r>
          </w:p>
        </w:tc>
        <w:tc>
          <w:tcPr>
            <w:tcW w:w="1274" w:type="dxa"/>
            <w:tcBorders>
              <w:top w:val="single" w:sz="2" w:space="0" w:color="000000"/>
              <w:bottom w:val="single" w:sz="2" w:space="0" w:color="000000"/>
            </w:tcBorders>
          </w:tcPr>
          <w:p w14:paraId="30AC14F9" w14:textId="77777777" w:rsidR="003F3708" w:rsidRDefault="005D069D">
            <w:pPr>
              <w:pStyle w:val="TableParagraph"/>
              <w:spacing w:line="252" w:lineRule="exact"/>
              <w:ind w:right="36"/>
              <w:rPr>
                <w:sz w:val="21"/>
              </w:rPr>
            </w:pPr>
            <w:r>
              <w:rPr>
                <w:spacing w:val="-4"/>
                <w:sz w:val="21"/>
              </w:rPr>
              <w:t>6.00</w:t>
            </w:r>
          </w:p>
        </w:tc>
      </w:tr>
      <w:tr w:rsidR="003F3708" w14:paraId="10434156" w14:textId="77777777">
        <w:trPr>
          <w:trHeight w:val="274"/>
        </w:trPr>
        <w:tc>
          <w:tcPr>
            <w:tcW w:w="8289" w:type="dxa"/>
            <w:tcBorders>
              <w:top w:val="single" w:sz="2" w:space="0" w:color="000000"/>
              <w:bottom w:val="single" w:sz="2" w:space="0" w:color="000000"/>
            </w:tcBorders>
          </w:tcPr>
          <w:p w14:paraId="1BE3317E" w14:textId="77777777" w:rsidR="003F3708" w:rsidRDefault="005D069D">
            <w:pPr>
              <w:pStyle w:val="TableParagraph"/>
              <w:spacing w:line="252" w:lineRule="exact"/>
              <w:ind w:left="333"/>
              <w:jc w:val="left"/>
              <w:rPr>
                <w:sz w:val="21"/>
              </w:rPr>
            </w:pPr>
            <w:r>
              <w:rPr>
                <w:sz w:val="21"/>
              </w:rPr>
              <w:t>Dog at</w:t>
            </w:r>
            <w:r>
              <w:rPr>
                <w:spacing w:val="4"/>
                <w:sz w:val="21"/>
              </w:rPr>
              <w:t xml:space="preserve"> </w:t>
            </w:r>
            <w:r>
              <w:rPr>
                <w:sz w:val="21"/>
              </w:rPr>
              <w:t>large</w:t>
            </w:r>
            <w:r>
              <w:rPr>
                <w:spacing w:val="1"/>
                <w:sz w:val="21"/>
              </w:rPr>
              <w:t xml:space="preserve"> </w:t>
            </w:r>
            <w:r>
              <w:rPr>
                <w:sz w:val="21"/>
              </w:rPr>
              <w:t>day</w:t>
            </w:r>
            <w:r>
              <w:rPr>
                <w:spacing w:val="1"/>
                <w:sz w:val="21"/>
              </w:rPr>
              <w:t xml:space="preserve"> </w:t>
            </w:r>
            <w:r>
              <w:rPr>
                <w:spacing w:val="-4"/>
                <w:sz w:val="21"/>
              </w:rPr>
              <w:t>time</w:t>
            </w:r>
          </w:p>
        </w:tc>
        <w:tc>
          <w:tcPr>
            <w:tcW w:w="5689" w:type="dxa"/>
            <w:tcBorders>
              <w:top w:val="single" w:sz="2" w:space="0" w:color="000000"/>
              <w:bottom w:val="single" w:sz="2" w:space="0" w:color="000000"/>
            </w:tcBorders>
          </w:tcPr>
          <w:p w14:paraId="75EE67CA" w14:textId="77777777" w:rsidR="003F3708" w:rsidRDefault="005D069D">
            <w:pPr>
              <w:pStyle w:val="TableParagraph"/>
              <w:spacing w:line="252" w:lineRule="exact"/>
              <w:ind w:right="1156"/>
              <w:rPr>
                <w:sz w:val="21"/>
              </w:rPr>
            </w:pPr>
            <w:r>
              <w:rPr>
                <w:spacing w:val="-10"/>
                <w:sz w:val="21"/>
              </w:rPr>
              <w:t>A</w:t>
            </w:r>
          </w:p>
        </w:tc>
        <w:tc>
          <w:tcPr>
            <w:tcW w:w="1990" w:type="dxa"/>
            <w:tcBorders>
              <w:top w:val="single" w:sz="2" w:space="0" w:color="000000"/>
              <w:bottom w:val="single" w:sz="2" w:space="0" w:color="000000"/>
            </w:tcBorders>
          </w:tcPr>
          <w:p w14:paraId="5610B95A" w14:textId="77777777" w:rsidR="003F3708" w:rsidRDefault="005D069D">
            <w:pPr>
              <w:pStyle w:val="TableParagraph"/>
              <w:spacing w:line="252" w:lineRule="exact"/>
              <w:ind w:right="763"/>
              <w:rPr>
                <w:sz w:val="21"/>
              </w:rPr>
            </w:pPr>
            <w:r>
              <w:rPr>
                <w:spacing w:val="-10"/>
                <w:sz w:val="21"/>
              </w:rPr>
              <w:t>-</w:t>
            </w:r>
          </w:p>
        </w:tc>
        <w:tc>
          <w:tcPr>
            <w:tcW w:w="2027" w:type="dxa"/>
            <w:tcBorders>
              <w:top w:val="single" w:sz="2" w:space="0" w:color="000000"/>
              <w:bottom w:val="single" w:sz="2" w:space="0" w:color="000000"/>
            </w:tcBorders>
          </w:tcPr>
          <w:p w14:paraId="5AA38D08" w14:textId="77777777" w:rsidR="003F3708" w:rsidRDefault="005D069D">
            <w:pPr>
              <w:pStyle w:val="TableParagraph"/>
              <w:spacing w:line="252" w:lineRule="exact"/>
              <w:ind w:right="657"/>
              <w:rPr>
                <w:b/>
                <w:sz w:val="21"/>
              </w:rPr>
            </w:pPr>
            <w:r>
              <w:rPr>
                <w:b/>
                <w:spacing w:val="-2"/>
                <w:sz w:val="21"/>
              </w:rPr>
              <w:t>296.00</w:t>
            </w:r>
          </w:p>
        </w:tc>
        <w:tc>
          <w:tcPr>
            <w:tcW w:w="2003" w:type="dxa"/>
            <w:tcBorders>
              <w:top w:val="single" w:sz="2" w:space="0" w:color="000000"/>
              <w:bottom w:val="single" w:sz="2" w:space="0" w:color="000000"/>
            </w:tcBorders>
          </w:tcPr>
          <w:p w14:paraId="4F6655DB" w14:textId="77777777" w:rsidR="003F3708" w:rsidRDefault="005D069D">
            <w:pPr>
              <w:pStyle w:val="TableParagraph"/>
              <w:spacing w:line="252" w:lineRule="exact"/>
              <w:ind w:right="743"/>
              <w:rPr>
                <w:sz w:val="21"/>
              </w:rPr>
            </w:pPr>
            <w:r>
              <w:rPr>
                <w:spacing w:val="-2"/>
                <w:sz w:val="21"/>
              </w:rPr>
              <w:t>288.00</w:t>
            </w:r>
          </w:p>
        </w:tc>
        <w:tc>
          <w:tcPr>
            <w:tcW w:w="1274" w:type="dxa"/>
            <w:tcBorders>
              <w:top w:val="single" w:sz="2" w:space="0" w:color="000000"/>
              <w:bottom w:val="single" w:sz="2" w:space="0" w:color="000000"/>
            </w:tcBorders>
          </w:tcPr>
          <w:p w14:paraId="23F88641" w14:textId="77777777" w:rsidR="003F3708" w:rsidRDefault="005D069D">
            <w:pPr>
              <w:pStyle w:val="TableParagraph"/>
              <w:spacing w:line="252" w:lineRule="exact"/>
              <w:ind w:right="36"/>
              <w:rPr>
                <w:sz w:val="21"/>
              </w:rPr>
            </w:pPr>
            <w:r>
              <w:rPr>
                <w:spacing w:val="-4"/>
                <w:sz w:val="21"/>
              </w:rPr>
              <w:t>8.00</w:t>
            </w:r>
          </w:p>
        </w:tc>
      </w:tr>
      <w:tr w:rsidR="003F3708" w14:paraId="2CC733E4" w14:textId="77777777">
        <w:trPr>
          <w:trHeight w:val="274"/>
        </w:trPr>
        <w:tc>
          <w:tcPr>
            <w:tcW w:w="8289" w:type="dxa"/>
            <w:tcBorders>
              <w:top w:val="single" w:sz="2" w:space="0" w:color="000000"/>
              <w:bottom w:val="single" w:sz="2" w:space="0" w:color="000000"/>
            </w:tcBorders>
          </w:tcPr>
          <w:p w14:paraId="7F2E2BEC" w14:textId="77777777" w:rsidR="003F3708" w:rsidRDefault="005D069D">
            <w:pPr>
              <w:pStyle w:val="TableParagraph"/>
              <w:spacing w:line="252" w:lineRule="exact"/>
              <w:ind w:left="333"/>
              <w:jc w:val="left"/>
              <w:rPr>
                <w:sz w:val="21"/>
              </w:rPr>
            </w:pPr>
            <w:r>
              <w:rPr>
                <w:sz w:val="21"/>
              </w:rPr>
              <w:t>Dog</w:t>
            </w:r>
            <w:r>
              <w:rPr>
                <w:spacing w:val="2"/>
                <w:sz w:val="21"/>
              </w:rPr>
              <w:t xml:space="preserve"> </w:t>
            </w:r>
            <w:r>
              <w:rPr>
                <w:sz w:val="21"/>
              </w:rPr>
              <w:t>at</w:t>
            </w:r>
            <w:r>
              <w:rPr>
                <w:spacing w:val="4"/>
                <w:sz w:val="21"/>
              </w:rPr>
              <w:t xml:space="preserve"> </w:t>
            </w:r>
            <w:r>
              <w:rPr>
                <w:sz w:val="21"/>
              </w:rPr>
              <w:t>large</w:t>
            </w:r>
            <w:r>
              <w:rPr>
                <w:spacing w:val="1"/>
                <w:sz w:val="21"/>
              </w:rPr>
              <w:t xml:space="preserve"> </w:t>
            </w:r>
            <w:proofErr w:type="gramStart"/>
            <w:r>
              <w:rPr>
                <w:sz w:val="21"/>
              </w:rPr>
              <w:t>night</w:t>
            </w:r>
            <w:r>
              <w:rPr>
                <w:spacing w:val="5"/>
                <w:sz w:val="21"/>
              </w:rPr>
              <w:t xml:space="preserve"> </w:t>
            </w:r>
            <w:r>
              <w:rPr>
                <w:spacing w:val="-4"/>
                <w:sz w:val="21"/>
              </w:rPr>
              <w:t>time</w:t>
            </w:r>
            <w:proofErr w:type="gramEnd"/>
          </w:p>
        </w:tc>
        <w:tc>
          <w:tcPr>
            <w:tcW w:w="5689" w:type="dxa"/>
            <w:tcBorders>
              <w:top w:val="single" w:sz="2" w:space="0" w:color="000000"/>
              <w:bottom w:val="single" w:sz="2" w:space="0" w:color="000000"/>
            </w:tcBorders>
          </w:tcPr>
          <w:p w14:paraId="2957F8F8" w14:textId="77777777" w:rsidR="003F3708" w:rsidRDefault="005D069D">
            <w:pPr>
              <w:pStyle w:val="TableParagraph"/>
              <w:spacing w:line="252" w:lineRule="exact"/>
              <w:ind w:right="1156"/>
              <w:rPr>
                <w:sz w:val="21"/>
              </w:rPr>
            </w:pPr>
            <w:r>
              <w:rPr>
                <w:spacing w:val="-10"/>
                <w:sz w:val="21"/>
              </w:rPr>
              <w:t>A</w:t>
            </w:r>
          </w:p>
        </w:tc>
        <w:tc>
          <w:tcPr>
            <w:tcW w:w="1990" w:type="dxa"/>
            <w:tcBorders>
              <w:top w:val="single" w:sz="2" w:space="0" w:color="000000"/>
              <w:bottom w:val="single" w:sz="2" w:space="0" w:color="000000"/>
            </w:tcBorders>
          </w:tcPr>
          <w:p w14:paraId="2EF6FBDD" w14:textId="77777777" w:rsidR="003F3708" w:rsidRDefault="005D069D">
            <w:pPr>
              <w:pStyle w:val="TableParagraph"/>
              <w:spacing w:line="252" w:lineRule="exact"/>
              <w:ind w:right="763"/>
              <w:rPr>
                <w:sz w:val="21"/>
              </w:rPr>
            </w:pPr>
            <w:r>
              <w:rPr>
                <w:spacing w:val="-10"/>
                <w:sz w:val="21"/>
              </w:rPr>
              <w:t>-</w:t>
            </w:r>
          </w:p>
        </w:tc>
        <w:tc>
          <w:tcPr>
            <w:tcW w:w="2027" w:type="dxa"/>
            <w:tcBorders>
              <w:top w:val="single" w:sz="2" w:space="0" w:color="000000"/>
              <w:bottom w:val="single" w:sz="2" w:space="0" w:color="000000"/>
            </w:tcBorders>
          </w:tcPr>
          <w:p w14:paraId="542928D9" w14:textId="77777777" w:rsidR="003F3708" w:rsidRDefault="005D069D">
            <w:pPr>
              <w:pStyle w:val="TableParagraph"/>
              <w:spacing w:line="252" w:lineRule="exact"/>
              <w:ind w:right="657"/>
              <w:rPr>
                <w:b/>
                <w:sz w:val="21"/>
              </w:rPr>
            </w:pPr>
            <w:r>
              <w:rPr>
                <w:b/>
                <w:spacing w:val="-2"/>
                <w:sz w:val="21"/>
              </w:rPr>
              <w:t>395.00</w:t>
            </w:r>
          </w:p>
        </w:tc>
        <w:tc>
          <w:tcPr>
            <w:tcW w:w="2003" w:type="dxa"/>
            <w:tcBorders>
              <w:top w:val="single" w:sz="2" w:space="0" w:color="000000"/>
              <w:bottom w:val="single" w:sz="2" w:space="0" w:color="000000"/>
            </w:tcBorders>
          </w:tcPr>
          <w:p w14:paraId="4A10E552" w14:textId="77777777" w:rsidR="003F3708" w:rsidRDefault="005D069D">
            <w:pPr>
              <w:pStyle w:val="TableParagraph"/>
              <w:spacing w:line="252" w:lineRule="exact"/>
              <w:ind w:right="743"/>
              <w:rPr>
                <w:sz w:val="21"/>
              </w:rPr>
            </w:pPr>
            <w:r>
              <w:rPr>
                <w:spacing w:val="-2"/>
                <w:sz w:val="21"/>
              </w:rPr>
              <w:t>385.00</w:t>
            </w:r>
          </w:p>
        </w:tc>
        <w:tc>
          <w:tcPr>
            <w:tcW w:w="1274" w:type="dxa"/>
            <w:tcBorders>
              <w:top w:val="single" w:sz="2" w:space="0" w:color="000000"/>
              <w:bottom w:val="single" w:sz="2" w:space="0" w:color="000000"/>
            </w:tcBorders>
          </w:tcPr>
          <w:p w14:paraId="053A687D" w14:textId="77777777" w:rsidR="003F3708" w:rsidRDefault="005D069D">
            <w:pPr>
              <w:pStyle w:val="TableParagraph"/>
              <w:spacing w:line="252" w:lineRule="exact"/>
              <w:ind w:right="38"/>
              <w:rPr>
                <w:sz w:val="21"/>
              </w:rPr>
            </w:pPr>
            <w:r>
              <w:rPr>
                <w:spacing w:val="-2"/>
                <w:sz w:val="21"/>
              </w:rPr>
              <w:t>10.00</w:t>
            </w:r>
          </w:p>
        </w:tc>
      </w:tr>
      <w:tr w:rsidR="003F3708" w14:paraId="18E58D79" w14:textId="77777777">
        <w:trPr>
          <w:trHeight w:val="274"/>
        </w:trPr>
        <w:tc>
          <w:tcPr>
            <w:tcW w:w="8289" w:type="dxa"/>
            <w:tcBorders>
              <w:top w:val="single" w:sz="2" w:space="0" w:color="000000"/>
              <w:bottom w:val="single" w:sz="2" w:space="0" w:color="000000"/>
            </w:tcBorders>
          </w:tcPr>
          <w:p w14:paraId="711E794F" w14:textId="77777777" w:rsidR="003F3708" w:rsidRDefault="005D069D">
            <w:pPr>
              <w:pStyle w:val="TableParagraph"/>
              <w:spacing w:line="252" w:lineRule="exact"/>
              <w:ind w:left="333"/>
              <w:jc w:val="left"/>
              <w:rPr>
                <w:sz w:val="21"/>
              </w:rPr>
            </w:pPr>
            <w:r>
              <w:rPr>
                <w:sz w:val="21"/>
              </w:rPr>
              <w:t>Non</w:t>
            </w:r>
            <w:r>
              <w:rPr>
                <w:spacing w:val="1"/>
                <w:sz w:val="21"/>
              </w:rPr>
              <w:t xml:space="preserve"> </w:t>
            </w:r>
            <w:r>
              <w:rPr>
                <w:sz w:val="21"/>
              </w:rPr>
              <w:t>serious</w:t>
            </w:r>
            <w:r>
              <w:rPr>
                <w:spacing w:val="-1"/>
                <w:sz w:val="21"/>
              </w:rPr>
              <w:t xml:space="preserve"> </w:t>
            </w:r>
            <w:r>
              <w:rPr>
                <w:sz w:val="21"/>
              </w:rPr>
              <w:t>injury</w:t>
            </w:r>
            <w:r>
              <w:rPr>
                <w:spacing w:val="-1"/>
                <w:sz w:val="21"/>
              </w:rPr>
              <w:t xml:space="preserve"> </w:t>
            </w:r>
            <w:r>
              <w:rPr>
                <w:sz w:val="21"/>
              </w:rPr>
              <w:t>by</w:t>
            </w:r>
            <w:r>
              <w:rPr>
                <w:spacing w:val="-1"/>
                <w:sz w:val="21"/>
              </w:rPr>
              <w:t xml:space="preserve"> </w:t>
            </w:r>
            <w:proofErr w:type="spellStart"/>
            <w:r>
              <w:rPr>
                <w:sz w:val="21"/>
              </w:rPr>
              <w:t>non</w:t>
            </w:r>
            <w:r>
              <w:rPr>
                <w:spacing w:val="2"/>
                <w:sz w:val="21"/>
              </w:rPr>
              <w:t xml:space="preserve"> </w:t>
            </w:r>
            <w:r>
              <w:rPr>
                <w:sz w:val="21"/>
              </w:rPr>
              <w:t>dangerous</w:t>
            </w:r>
            <w:proofErr w:type="spellEnd"/>
            <w:r>
              <w:rPr>
                <w:spacing w:val="-1"/>
                <w:sz w:val="21"/>
              </w:rPr>
              <w:t xml:space="preserve"> </w:t>
            </w:r>
            <w:r>
              <w:rPr>
                <w:spacing w:val="-5"/>
                <w:sz w:val="21"/>
              </w:rPr>
              <w:t>dog</w:t>
            </w:r>
          </w:p>
        </w:tc>
        <w:tc>
          <w:tcPr>
            <w:tcW w:w="5689" w:type="dxa"/>
            <w:tcBorders>
              <w:top w:val="single" w:sz="2" w:space="0" w:color="000000"/>
              <w:bottom w:val="single" w:sz="2" w:space="0" w:color="000000"/>
            </w:tcBorders>
          </w:tcPr>
          <w:p w14:paraId="3920B07B" w14:textId="77777777" w:rsidR="003F3708" w:rsidRDefault="005D069D">
            <w:pPr>
              <w:pStyle w:val="TableParagraph"/>
              <w:spacing w:line="252" w:lineRule="exact"/>
              <w:ind w:right="1156"/>
              <w:rPr>
                <w:sz w:val="21"/>
              </w:rPr>
            </w:pPr>
            <w:r>
              <w:rPr>
                <w:spacing w:val="-10"/>
                <w:sz w:val="21"/>
              </w:rPr>
              <w:t>A</w:t>
            </w:r>
          </w:p>
        </w:tc>
        <w:tc>
          <w:tcPr>
            <w:tcW w:w="1990" w:type="dxa"/>
            <w:tcBorders>
              <w:top w:val="single" w:sz="2" w:space="0" w:color="000000"/>
              <w:bottom w:val="single" w:sz="2" w:space="0" w:color="000000"/>
            </w:tcBorders>
          </w:tcPr>
          <w:p w14:paraId="361F1E00" w14:textId="77777777" w:rsidR="003F3708" w:rsidRDefault="005D069D">
            <w:pPr>
              <w:pStyle w:val="TableParagraph"/>
              <w:spacing w:line="252" w:lineRule="exact"/>
              <w:ind w:right="763"/>
              <w:rPr>
                <w:sz w:val="21"/>
              </w:rPr>
            </w:pPr>
            <w:r>
              <w:rPr>
                <w:spacing w:val="-10"/>
                <w:sz w:val="21"/>
              </w:rPr>
              <w:t>-</w:t>
            </w:r>
          </w:p>
        </w:tc>
        <w:tc>
          <w:tcPr>
            <w:tcW w:w="2027" w:type="dxa"/>
            <w:tcBorders>
              <w:top w:val="single" w:sz="2" w:space="0" w:color="000000"/>
              <w:bottom w:val="single" w:sz="2" w:space="0" w:color="000000"/>
            </w:tcBorders>
          </w:tcPr>
          <w:p w14:paraId="62CEAC22" w14:textId="77777777" w:rsidR="003F3708" w:rsidRDefault="005D069D">
            <w:pPr>
              <w:pStyle w:val="TableParagraph"/>
              <w:spacing w:line="252" w:lineRule="exact"/>
              <w:ind w:right="657"/>
              <w:rPr>
                <w:b/>
                <w:sz w:val="21"/>
              </w:rPr>
            </w:pPr>
            <w:r>
              <w:rPr>
                <w:b/>
                <w:spacing w:val="-2"/>
                <w:sz w:val="21"/>
              </w:rPr>
              <w:t>494.00</w:t>
            </w:r>
          </w:p>
        </w:tc>
        <w:tc>
          <w:tcPr>
            <w:tcW w:w="2003" w:type="dxa"/>
            <w:tcBorders>
              <w:top w:val="single" w:sz="2" w:space="0" w:color="000000"/>
              <w:bottom w:val="single" w:sz="2" w:space="0" w:color="000000"/>
            </w:tcBorders>
          </w:tcPr>
          <w:p w14:paraId="2DAE6ECB" w14:textId="77777777" w:rsidR="003F3708" w:rsidRDefault="005D069D">
            <w:pPr>
              <w:pStyle w:val="TableParagraph"/>
              <w:spacing w:line="252" w:lineRule="exact"/>
              <w:ind w:right="743"/>
              <w:rPr>
                <w:sz w:val="21"/>
              </w:rPr>
            </w:pPr>
            <w:r>
              <w:rPr>
                <w:spacing w:val="-2"/>
                <w:sz w:val="21"/>
              </w:rPr>
              <w:t>481.00</w:t>
            </w:r>
          </w:p>
        </w:tc>
        <w:tc>
          <w:tcPr>
            <w:tcW w:w="1274" w:type="dxa"/>
            <w:tcBorders>
              <w:top w:val="single" w:sz="2" w:space="0" w:color="000000"/>
              <w:bottom w:val="single" w:sz="2" w:space="0" w:color="000000"/>
            </w:tcBorders>
          </w:tcPr>
          <w:p w14:paraId="17DD1E71" w14:textId="77777777" w:rsidR="003F3708" w:rsidRDefault="005D069D">
            <w:pPr>
              <w:pStyle w:val="TableParagraph"/>
              <w:spacing w:line="252" w:lineRule="exact"/>
              <w:ind w:right="38"/>
              <w:rPr>
                <w:sz w:val="21"/>
              </w:rPr>
            </w:pPr>
            <w:r>
              <w:rPr>
                <w:spacing w:val="-2"/>
                <w:sz w:val="21"/>
              </w:rPr>
              <w:t>13.00</w:t>
            </w:r>
          </w:p>
        </w:tc>
      </w:tr>
    </w:tbl>
    <w:p w14:paraId="39712C2E" w14:textId="77777777" w:rsidR="003F3708" w:rsidRDefault="003F3708">
      <w:pPr>
        <w:pStyle w:val="BodyText"/>
        <w:spacing w:before="49"/>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9596"/>
        <w:gridCol w:w="4227"/>
        <w:gridCol w:w="2173"/>
        <w:gridCol w:w="1920"/>
        <w:gridCol w:w="2030"/>
        <w:gridCol w:w="1329"/>
      </w:tblGrid>
      <w:tr w:rsidR="003F3708" w14:paraId="5979C7FB" w14:textId="77777777">
        <w:trPr>
          <w:trHeight w:val="274"/>
        </w:trPr>
        <w:tc>
          <w:tcPr>
            <w:tcW w:w="9596" w:type="dxa"/>
            <w:tcBorders>
              <w:top w:val="single" w:sz="2" w:space="0" w:color="000000"/>
              <w:bottom w:val="single" w:sz="2" w:space="0" w:color="000000"/>
            </w:tcBorders>
            <w:shd w:val="clear" w:color="auto" w:fill="BEBEBE"/>
          </w:tcPr>
          <w:p w14:paraId="45B8B6A7" w14:textId="77777777" w:rsidR="003F3708" w:rsidRDefault="005D069D">
            <w:pPr>
              <w:pStyle w:val="TableParagraph"/>
              <w:spacing w:line="252" w:lineRule="exact"/>
              <w:ind w:left="184"/>
              <w:jc w:val="left"/>
              <w:rPr>
                <w:b/>
                <w:sz w:val="21"/>
              </w:rPr>
            </w:pPr>
            <w:r>
              <w:rPr>
                <w:b/>
                <w:spacing w:val="-2"/>
                <w:sz w:val="21"/>
              </w:rPr>
              <w:t>Arena</w:t>
            </w:r>
          </w:p>
        </w:tc>
        <w:tc>
          <w:tcPr>
            <w:tcW w:w="4227" w:type="dxa"/>
            <w:tcBorders>
              <w:top w:val="single" w:sz="2" w:space="0" w:color="000000"/>
              <w:bottom w:val="single" w:sz="2" w:space="0" w:color="000000"/>
            </w:tcBorders>
            <w:shd w:val="clear" w:color="auto" w:fill="BEBEBE"/>
          </w:tcPr>
          <w:p w14:paraId="5A440B9E" w14:textId="77777777" w:rsidR="003F3708" w:rsidRDefault="003F3708">
            <w:pPr>
              <w:pStyle w:val="TableParagraph"/>
              <w:spacing w:before="0"/>
              <w:jc w:val="left"/>
              <w:rPr>
                <w:rFonts w:ascii="Times New Roman"/>
                <w:sz w:val="20"/>
              </w:rPr>
            </w:pPr>
          </w:p>
        </w:tc>
        <w:tc>
          <w:tcPr>
            <w:tcW w:w="2173" w:type="dxa"/>
            <w:tcBorders>
              <w:top w:val="single" w:sz="2" w:space="0" w:color="000000"/>
              <w:bottom w:val="single" w:sz="2" w:space="0" w:color="000000"/>
            </w:tcBorders>
            <w:shd w:val="clear" w:color="auto" w:fill="BEBEBE"/>
          </w:tcPr>
          <w:p w14:paraId="7F7E9C43" w14:textId="77777777" w:rsidR="003F3708" w:rsidRDefault="003F3708">
            <w:pPr>
              <w:pStyle w:val="TableParagraph"/>
              <w:spacing w:before="0"/>
              <w:jc w:val="left"/>
              <w:rPr>
                <w:rFonts w:ascii="Times New Roman"/>
                <w:sz w:val="20"/>
              </w:rPr>
            </w:pPr>
          </w:p>
        </w:tc>
        <w:tc>
          <w:tcPr>
            <w:tcW w:w="1920" w:type="dxa"/>
            <w:tcBorders>
              <w:top w:val="single" w:sz="2" w:space="0" w:color="000000"/>
              <w:bottom w:val="single" w:sz="2" w:space="0" w:color="000000"/>
            </w:tcBorders>
            <w:shd w:val="clear" w:color="auto" w:fill="BEBEBE"/>
          </w:tcPr>
          <w:p w14:paraId="373DBDD0" w14:textId="77777777" w:rsidR="003F3708" w:rsidRDefault="003F3708">
            <w:pPr>
              <w:pStyle w:val="TableParagraph"/>
              <w:spacing w:before="0"/>
              <w:jc w:val="left"/>
              <w:rPr>
                <w:rFonts w:ascii="Times New Roman"/>
                <w:sz w:val="20"/>
              </w:rPr>
            </w:pPr>
          </w:p>
        </w:tc>
        <w:tc>
          <w:tcPr>
            <w:tcW w:w="2030" w:type="dxa"/>
            <w:tcBorders>
              <w:top w:val="single" w:sz="2" w:space="0" w:color="000000"/>
              <w:bottom w:val="single" w:sz="2" w:space="0" w:color="000000"/>
            </w:tcBorders>
            <w:shd w:val="clear" w:color="auto" w:fill="BEBEBE"/>
          </w:tcPr>
          <w:p w14:paraId="56A7979F" w14:textId="77777777" w:rsidR="003F3708" w:rsidRDefault="003F3708">
            <w:pPr>
              <w:pStyle w:val="TableParagraph"/>
              <w:spacing w:before="0"/>
              <w:jc w:val="left"/>
              <w:rPr>
                <w:rFonts w:ascii="Times New Roman"/>
                <w:sz w:val="20"/>
              </w:rPr>
            </w:pPr>
          </w:p>
        </w:tc>
        <w:tc>
          <w:tcPr>
            <w:tcW w:w="1329" w:type="dxa"/>
            <w:tcBorders>
              <w:top w:val="single" w:sz="2" w:space="0" w:color="000000"/>
              <w:bottom w:val="single" w:sz="2" w:space="0" w:color="000000"/>
            </w:tcBorders>
            <w:shd w:val="clear" w:color="auto" w:fill="BEBEBE"/>
          </w:tcPr>
          <w:p w14:paraId="76709E67" w14:textId="77777777" w:rsidR="003F3708" w:rsidRDefault="003F3708">
            <w:pPr>
              <w:pStyle w:val="TableParagraph"/>
              <w:spacing w:before="0"/>
              <w:jc w:val="left"/>
              <w:rPr>
                <w:rFonts w:ascii="Times New Roman"/>
                <w:sz w:val="20"/>
              </w:rPr>
            </w:pPr>
          </w:p>
        </w:tc>
      </w:tr>
      <w:tr w:rsidR="003F3708" w14:paraId="2E4A949A" w14:textId="77777777">
        <w:trPr>
          <w:trHeight w:val="274"/>
        </w:trPr>
        <w:tc>
          <w:tcPr>
            <w:tcW w:w="9596" w:type="dxa"/>
            <w:tcBorders>
              <w:top w:val="single" w:sz="2" w:space="0" w:color="000000"/>
              <w:bottom w:val="single" w:sz="2" w:space="0" w:color="000000"/>
            </w:tcBorders>
          </w:tcPr>
          <w:p w14:paraId="2FF9DE0C" w14:textId="77777777" w:rsidR="003F3708" w:rsidRDefault="005D069D">
            <w:pPr>
              <w:pStyle w:val="TableParagraph"/>
              <w:spacing w:line="252" w:lineRule="exact"/>
              <w:ind w:left="333"/>
              <w:jc w:val="left"/>
              <w:rPr>
                <w:sz w:val="21"/>
              </w:rPr>
            </w:pPr>
            <w:r>
              <w:rPr>
                <w:sz w:val="21"/>
              </w:rPr>
              <w:t>Arena</w:t>
            </w:r>
            <w:r>
              <w:rPr>
                <w:spacing w:val="3"/>
                <w:sz w:val="21"/>
              </w:rPr>
              <w:t xml:space="preserve"> </w:t>
            </w:r>
            <w:r>
              <w:rPr>
                <w:sz w:val="21"/>
              </w:rPr>
              <w:t>-</w:t>
            </w:r>
            <w:r>
              <w:rPr>
                <w:spacing w:val="-1"/>
                <w:sz w:val="21"/>
              </w:rPr>
              <w:t xml:space="preserve"> </w:t>
            </w:r>
            <w:r>
              <w:rPr>
                <w:sz w:val="21"/>
              </w:rPr>
              <w:t>Annex</w:t>
            </w:r>
            <w:r>
              <w:rPr>
                <w:spacing w:val="-1"/>
                <w:sz w:val="21"/>
              </w:rPr>
              <w:t xml:space="preserve"> </w:t>
            </w:r>
            <w:r>
              <w:rPr>
                <w:sz w:val="21"/>
              </w:rPr>
              <w:t>Hire</w:t>
            </w:r>
            <w:r>
              <w:rPr>
                <w:spacing w:val="-1"/>
                <w:sz w:val="21"/>
              </w:rPr>
              <w:t xml:space="preserve"> </w:t>
            </w:r>
            <w:r>
              <w:rPr>
                <w:sz w:val="21"/>
              </w:rPr>
              <w:t>-</w:t>
            </w:r>
            <w:r>
              <w:rPr>
                <w:spacing w:val="-1"/>
                <w:sz w:val="21"/>
              </w:rPr>
              <w:t xml:space="preserve"> </w:t>
            </w:r>
            <w:r>
              <w:rPr>
                <w:sz w:val="21"/>
              </w:rPr>
              <w:t>Basketball</w:t>
            </w:r>
            <w:r>
              <w:rPr>
                <w:spacing w:val="2"/>
                <w:sz w:val="21"/>
              </w:rPr>
              <w:t xml:space="preserve"> </w:t>
            </w:r>
            <w:r>
              <w:rPr>
                <w:sz w:val="21"/>
              </w:rPr>
              <w:t>per court</w:t>
            </w:r>
            <w:r>
              <w:rPr>
                <w:spacing w:val="2"/>
                <w:sz w:val="21"/>
              </w:rPr>
              <w:t xml:space="preserve"> </w:t>
            </w:r>
            <w:r>
              <w:rPr>
                <w:sz w:val="21"/>
              </w:rPr>
              <w:t>per</w:t>
            </w:r>
            <w:r>
              <w:rPr>
                <w:spacing w:val="-1"/>
                <w:sz w:val="21"/>
              </w:rPr>
              <w:t xml:space="preserve"> </w:t>
            </w:r>
            <w:r>
              <w:rPr>
                <w:sz w:val="21"/>
              </w:rPr>
              <w:t>hour</w:t>
            </w:r>
            <w:r>
              <w:rPr>
                <w:spacing w:val="-1"/>
                <w:sz w:val="21"/>
              </w:rPr>
              <w:t xml:space="preserve"> </w:t>
            </w:r>
            <w:r>
              <w:rPr>
                <w:sz w:val="21"/>
              </w:rPr>
              <w:t>-</w:t>
            </w:r>
            <w:r>
              <w:rPr>
                <w:spacing w:val="-1"/>
                <w:sz w:val="21"/>
              </w:rPr>
              <w:t xml:space="preserve"> </w:t>
            </w:r>
            <w:r>
              <w:rPr>
                <w:sz w:val="21"/>
              </w:rPr>
              <w:t xml:space="preserve">after </w:t>
            </w:r>
            <w:r>
              <w:rPr>
                <w:spacing w:val="-5"/>
                <w:sz w:val="21"/>
              </w:rPr>
              <w:t>5pm</w:t>
            </w:r>
          </w:p>
        </w:tc>
        <w:tc>
          <w:tcPr>
            <w:tcW w:w="4227" w:type="dxa"/>
            <w:tcBorders>
              <w:top w:val="single" w:sz="2" w:space="0" w:color="000000"/>
              <w:bottom w:val="single" w:sz="2" w:space="0" w:color="000000"/>
            </w:tcBorders>
          </w:tcPr>
          <w:p w14:paraId="1FC8417C"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608504B1" w14:textId="77777777" w:rsidR="003F3708" w:rsidRDefault="005D069D">
            <w:pPr>
              <w:pStyle w:val="TableParagraph"/>
              <w:spacing w:line="252" w:lineRule="exact"/>
              <w:ind w:right="576"/>
              <w:rPr>
                <w:sz w:val="21"/>
              </w:rPr>
            </w:pPr>
            <w:r>
              <w:rPr>
                <w:spacing w:val="-4"/>
                <w:sz w:val="21"/>
              </w:rPr>
              <w:t>4.27</w:t>
            </w:r>
          </w:p>
        </w:tc>
        <w:tc>
          <w:tcPr>
            <w:tcW w:w="1920" w:type="dxa"/>
            <w:tcBorders>
              <w:top w:val="single" w:sz="2" w:space="0" w:color="000000"/>
              <w:bottom w:val="single" w:sz="2" w:space="0" w:color="000000"/>
            </w:tcBorders>
          </w:tcPr>
          <w:p w14:paraId="6A11E18D" w14:textId="77777777" w:rsidR="003F3708" w:rsidRDefault="005D069D">
            <w:pPr>
              <w:pStyle w:val="TableParagraph"/>
              <w:spacing w:line="252" w:lineRule="exact"/>
              <w:ind w:right="578"/>
              <w:rPr>
                <w:b/>
                <w:sz w:val="21"/>
              </w:rPr>
            </w:pPr>
            <w:r>
              <w:rPr>
                <w:b/>
                <w:spacing w:val="-2"/>
                <w:sz w:val="21"/>
              </w:rPr>
              <w:t>47.00</w:t>
            </w:r>
          </w:p>
        </w:tc>
        <w:tc>
          <w:tcPr>
            <w:tcW w:w="2030" w:type="dxa"/>
            <w:tcBorders>
              <w:top w:val="single" w:sz="2" w:space="0" w:color="000000"/>
              <w:bottom w:val="single" w:sz="2" w:space="0" w:color="000000"/>
            </w:tcBorders>
          </w:tcPr>
          <w:p w14:paraId="4B06C39A" w14:textId="77777777" w:rsidR="003F3708" w:rsidRDefault="005D069D">
            <w:pPr>
              <w:pStyle w:val="TableParagraph"/>
              <w:spacing w:line="252" w:lineRule="exact"/>
              <w:ind w:right="691"/>
              <w:rPr>
                <w:sz w:val="21"/>
              </w:rPr>
            </w:pPr>
            <w:r>
              <w:rPr>
                <w:spacing w:val="-2"/>
                <w:sz w:val="21"/>
              </w:rPr>
              <w:t>43.00</w:t>
            </w:r>
          </w:p>
        </w:tc>
        <w:tc>
          <w:tcPr>
            <w:tcW w:w="1329" w:type="dxa"/>
            <w:tcBorders>
              <w:top w:val="single" w:sz="2" w:space="0" w:color="000000"/>
              <w:bottom w:val="single" w:sz="2" w:space="0" w:color="000000"/>
            </w:tcBorders>
          </w:tcPr>
          <w:p w14:paraId="5D8ABB91" w14:textId="77777777" w:rsidR="003F3708" w:rsidRDefault="005D069D">
            <w:pPr>
              <w:pStyle w:val="TableParagraph"/>
              <w:spacing w:line="252" w:lineRule="exact"/>
              <w:ind w:right="39"/>
              <w:rPr>
                <w:sz w:val="21"/>
              </w:rPr>
            </w:pPr>
            <w:r>
              <w:rPr>
                <w:spacing w:val="-4"/>
                <w:sz w:val="21"/>
              </w:rPr>
              <w:t>4.00</w:t>
            </w:r>
          </w:p>
        </w:tc>
      </w:tr>
      <w:tr w:rsidR="003F3708" w14:paraId="6B398D11" w14:textId="77777777">
        <w:trPr>
          <w:trHeight w:val="274"/>
        </w:trPr>
        <w:tc>
          <w:tcPr>
            <w:tcW w:w="9596" w:type="dxa"/>
            <w:tcBorders>
              <w:top w:val="single" w:sz="2" w:space="0" w:color="000000"/>
              <w:bottom w:val="single" w:sz="2" w:space="0" w:color="000000"/>
            </w:tcBorders>
          </w:tcPr>
          <w:p w14:paraId="7E339323" w14:textId="77777777" w:rsidR="003F3708" w:rsidRDefault="005D069D">
            <w:pPr>
              <w:pStyle w:val="TableParagraph"/>
              <w:spacing w:line="252" w:lineRule="exact"/>
              <w:ind w:left="333"/>
              <w:jc w:val="left"/>
              <w:rPr>
                <w:sz w:val="21"/>
              </w:rPr>
            </w:pPr>
            <w:r>
              <w:rPr>
                <w:sz w:val="21"/>
              </w:rPr>
              <w:t>Arena</w:t>
            </w:r>
            <w:r>
              <w:rPr>
                <w:spacing w:val="3"/>
                <w:sz w:val="21"/>
              </w:rPr>
              <w:t xml:space="preserve"> </w:t>
            </w:r>
            <w:r>
              <w:rPr>
                <w:sz w:val="21"/>
              </w:rPr>
              <w:t>-</w:t>
            </w:r>
            <w:r>
              <w:rPr>
                <w:spacing w:val="-1"/>
                <w:sz w:val="21"/>
              </w:rPr>
              <w:t xml:space="preserve"> </w:t>
            </w:r>
            <w:r>
              <w:rPr>
                <w:sz w:val="21"/>
              </w:rPr>
              <w:t>Annex Hire</w:t>
            </w:r>
            <w:r>
              <w:rPr>
                <w:spacing w:val="-1"/>
                <w:sz w:val="21"/>
              </w:rPr>
              <w:t xml:space="preserve"> </w:t>
            </w:r>
            <w:r>
              <w:rPr>
                <w:sz w:val="21"/>
              </w:rPr>
              <w:t>- Basketball</w:t>
            </w:r>
            <w:r>
              <w:rPr>
                <w:spacing w:val="2"/>
                <w:sz w:val="21"/>
              </w:rPr>
              <w:t xml:space="preserve"> </w:t>
            </w:r>
            <w:r>
              <w:rPr>
                <w:sz w:val="21"/>
              </w:rPr>
              <w:t>per court</w:t>
            </w:r>
            <w:r>
              <w:rPr>
                <w:spacing w:val="2"/>
                <w:sz w:val="21"/>
              </w:rPr>
              <w:t xml:space="preserve"> </w:t>
            </w:r>
            <w:r>
              <w:rPr>
                <w:sz w:val="21"/>
              </w:rPr>
              <w:t>per hour</w:t>
            </w:r>
            <w:r>
              <w:rPr>
                <w:spacing w:val="-1"/>
                <w:sz w:val="21"/>
              </w:rPr>
              <w:t xml:space="preserve"> </w:t>
            </w:r>
            <w:r>
              <w:rPr>
                <w:sz w:val="21"/>
              </w:rPr>
              <w:t>- all</w:t>
            </w:r>
            <w:r>
              <w:rPr>
                <w:spacing w:val="2"/>
                <w:sz w:val="21"/>
              </w:rPr>
              <w:t xml:space="preserve"> </w:t>
            </w:r>
            <w:r>
              <w:rPr>
                <w:sz w:val="21"/>
              </w:rPr>
              <w:t xml:space="preserve">other </w:t>
            </w:r>
            <w:r>
              <w:rPr>
                <w:spacing w:val="-2"/>
                <w:sz w:val="21"/>
              </w:rPr>
              <w:t>times</w:t>
            </w:r>
          </w:p>
        </w:tc>
        <w:tc>
          <w:tcPr>
            <w:tcW w:w="4227" w:type="dxa"/>
            <w:tcBorders>
              <w:top w:val="single" w:sz="2" w:space="0" w:color="000000"/>
              <w:bottom w:val="single" w:sz="2" w:space="0" w:color="000000"/>
            </w:tcBorders>
          </w:tcPr>
          <w:p w14:paraId="1BA09297"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7A245B7B" w14:textId="77777777" w:rsidR="003F3708" w:rsidRDefault="005D069D">
            <w:pPr>
              <w:pStyle w:val="TableParagraph"/>
              <w:spacing w:line="252" w:lineRule="exact"/>
              <w:ind w:right="576"/>
              <w:rPr>
                <w:sz w:val="21"/>
              </w:rPr>
            </w:pPr>
            <w:r>
              <w:rPr>
                <w:spacing w:val="-4"/>
                <w:sz w:val="21"/>
              </w:rPr>
              <w:t>3.45</w:t>
            </w:r>
          </w:p>
        </w:tc>
        <w:tc>
          <w:tcPr>
            <w:tcW w:w="1920" w:type="dxa"/>
            <w:tcBorders>
              <w:top w:val="single" w:sz="2" w:space="0" w:color="000000"/>
              <w:bottom w:val="single" w:sz="2" w:space="0" w:color="000000"/>
            </w:tcBorders>
          </w:tcPr>
          <w:p w14:paraId="5FD67977" w14:textId="77777777" w:rsidR="003F3708" w:rsidRDefault="005D069D">
            <w:pPr>
              <w:pStyle w:val="TableParagraph"/>
              <w:spacing w:line="252" w:lineRule="exact"/>
              <w:ind w:right="578"/>
              <w:rPr>
                <w:b/>
                <w:sz w:val="21"/>
              </w:rPr>
            </w:pPr>
            <w:r>
              <w:rPr>
                <w:b/>
                <w:spacing w:val="-2"/>
                <w:sz w:val="21"/>
              </w:rPr>
              <w:t>38.00</w:t>
            </w:r>
          </w:p>
        </w:tc>
        <w:tc>
          <w:tcPr>
            <w:tcW w:w="2030" w:type="dxa"/>
            <w:tcBorders>
              <w:top w:val="single" w:sz="2" w:space="0" w:color="000000"/>
              <w:bottom w:val="single" w:sz="2" w:space="0" w:color="000000"/>
            </w:tcBorders>
          </w:tcPr>
          <w:p w14:paraId="41FEA6C4" w14:textId="77777777" w:rsidR="003F3708" w:rsidRDefault="005D069D">
            <w:pPr>
              <w:pStyle w:val="TableParagraph"/>
              <w:spacing w:line="252" w:lineRule="exact"/>
              <w:ind w:right="691"/>
              <w:rPr>
                <w:sz w:val="21"/>
              </w:rPr>
            </w:pPr>
            <w:r>
              <w:rPr>
                <w:spacing w:val="-2"/>
                <w:sz w:val="21"/>
              </w:rPr>
              <w:t>34.30</w:t>
            </w:r>
          </w:p>
        </w:tc>
        <w:tc>
          <w:tcPr>
            <w:tcW w:w="1329" w:type="dxa"/>
            <w:tcBorders>
              <w:top w:val="single" w:sz="2" w:space="0" w:color="000000"/>
              <w:bottom w:val="single" w:sz="2" w:space="0" w:color="000000"/>
            </w:tcBorders>
          </w:tcPr>
          <w:p w14:paraId="6150938E" w14:textId="77777777" w:rsidR="003F3708" w:rsidRDefault="005D069D">
            <w:pPr>
              <w:pStyle w:val="TableParagraph"/>
              <w:spacing w:line="252" w:lineRule="exact"/>
              <w:ind w:right="39"/>
              <w:rPr>
                <w:sz w:val="21"/>
              </w:rPr>
            </w:pPr>
            <w:r>
              <w:rPr>
                <w:spacing w:val="-4"/>
                <w:sz w:val="21"/>
              </w:rPr>
              <w:t>3.70</w:t>
            </w:r>
          </w:p>
        </w:tc>
      </w:tr>
      <w:tr w:rsidR="003F3708" w14:paraId="400DE294" w14:textId="77777777">
        <w:trPr>
          <w:trHeight w:val="274"/>
        </w:trPr>
        <w:tc>
          <w:tcPr>
            <w:tcW w:w="9596" w:type="dxa"/>
            <w:tcBorders>
              <w:top w:val="single" w:sz="2" w:space="0" w:color="000000"/>
              <w:bottom w:val="single" w:sz="2" w:space="0" w:color="000000"/>
            </w:tcBorders>
          </w:tcPr>
          <w:p w14:paraId="19E5C741" w14:textId="77777777" w:rsidR="003F3708" w:rsidRDefault="005D069D">
            <w:pPr>
              <w:pStyle w:val="TableParagraph"/>
              <w:spacing w:line="252" w:lineRule="exact"/>
              <w:ind w:left="333"/>
              <w:jc w:val="left"/>
              <w:rPr>
                <w:sz w:val="21"/>
              </w:rPr>
            </w:pPr>
            <w:r>
              <w:rPr>
                <w:sz w:val="21"/>
              </w:rPr>
              <w:t>Arena</w:t>
            </w:r>
            <w:r>
              <w:rPr>
                <w:spacing w:val="3"/>
                <w:sz w:val="21"/>
              </w:rPr>
              <w:t xml:space="preserve"> </w:t>
            </w:r>
            <w:r>
              <w:rPr>
                <w:sz w:val="21"/>
              </w:rPr>
              <w:t>-</w:t>
            </w:r>
            <w:r>
              <w:rPr>
                <w:spacing w:val="-1"/>
                <w:sz w:val="21"/>
              </w:rPr>
              <w:t xml:space="preserve"> </w:t>
            </w:r>
            <w:r>
              <w:rPr>
                <w:sz w:val="21"/>
              </w:rPr>
              <w:t>Annex</w:t>
            </w:r>
            <w:r>
              <w:rPr>
                <w:spacing w:val="-1"/>
                <w:sz w:val="21"/>
              </w:rPr>
              <w:t xml:space="preserve"> </w:t>
            </w:r>
            <w:r>
              <w:rPr>
                <w:sz w:val="21"/>
              </w:rPr>
              <w:t>Hire</w:t>
            </w:r>
            <w:r>
              <w:rPr>
                <w:spacing w:val="-1"/>
                <w:sz w:val="21"/>
              </w:rPr>
              <w:t xml:space="preserve"> </w:t>
            </w:r>
            <w:r>
              <w:rPr>
                <w:sz w:val="21"/>
              </w:rPr>
              <w:t>- Casual</w:t>
            </w:r>
            <w:r>
              <w:rPr>
                <w:spacing w:val="2"/>
                <w:sz w:val="21"/>
              </w:rPr>
              <w:t xml:space="preserve"> </w:t>
            </w:r>
            <w:r>
              <w:rPr>
                <w:sz w:val="21"/>
              </w:rPr>
              <w:t>Shoot</w:t>
            </w:r>
            <w:r>
              <w:rPr>
                <w:spacing w:val="2"/>
                <w:sz w:val="21"/>
              </w:rPr>
              <w:t xml:space="preserve"> </w:t>
            </w:r>
            <w:r>
              <w:rPr>
                <w:sz w:val="21"/>
              </w:rPr>
              <w:t>Around</w:t>
            </w:r>
            <w:r>
              <w:rPr>
                <w:spacing w:val="2"/>
                <w:sz w:val="21"/>
              </w:rPr>
              <w:t xml:space="preserve"> </w:t>
            </w:r>
            <w:r>
              <w:rPr>
                <w:sz w:val="21"/>
              </w:rPr>
              <w:t xml:space="preserve">per </w:t>
            </w:r>
            <w:r>
              <w:rPr>
                <w:spacing w:val="-2"/>
                <w:sz w:val="21"/>
              </w:rPr>
              <w:t>person</w:t>
            </w:r>
          </w:p>
        </w:tc>
        <w:tc>
          <w:tcPr>
            <w:tcW w:w="4227" w:type="dxa"/>
            <w:tcBorders>
              <w:top w:val="single" w:sz="2" w:space="0" w:color="000000"/>
              <w:bottom w:val="single" w:sz="2" w:space="0" w:color="000000"/>
            </w:tcBorders>
          </w:tcPr>
          <w:p w14:paraId="1F19C8AE"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3B347A4D" w14:textId="77777777" w:rsidR="003F3708" w:rsidRDefault="005D069D">
            <w:pPr>
              <w:pStyle w:val="TableParagraph"/>
              <w:spacing w:line="252" w:lineRule="exact"/>
              <w:ind w:right="576"/>
              <w:rPr>
                <w:sz w:val="21"/>
              </w:rPr>
            </w:pPr>
            <w:r>
              <w:rPr>
                <w:spacing w:val="-4"/>
                <w:sz w:val="21"/>
              </w:rPr>
              <w:t>0.45</w:t>
            </w:r>
          </w:p>
        </w:tc>
        <w:tc>
          <w:tcPr>
            <w:tcW w:w="1920" w:type="dxa"/>
            <w:tcBorders>
              <w:top w:val="single" w:sz="2" w:space="0" w:color="000000"/>
              <w:bottom w:val="single" w:sz="2" w:space="0" w:color="000000"/>
            </w:tcBorders>
          </w:tcPr>
          <w:p w14:paraId="6744B390" w14:textId="77777777" w:rsidR="003F3708" w:rsidRDefault="005D069D">
            <w:pPr>
              <w:pStyle w:val="TableParagraph"/>
              <w:spacing w:line="252" w:lineRule="exact"/>
              <w:ind w:right="579"/>
              <w:rPr>
                <w:b/>
                <w:sz w:val="21"/>
              </w:rPr>
            </w:pPr>
            <w:r>
              <w:rPr>
                <w:b/>
                <w:spacing w:val="-4"/>
                <w:sz w:val="21"/>
              </w:rPr>
              <w:t>5.00</w:t>
            </w:r>
          </w:p>
        </w:tc>
        <w:tc>
          <w:tcPr>
            <w:tcW w:w="2030" w:type="dxa"/>
            <w:tcBorders>
              <w:top w:val="single" w:sz="2" w:space="0" w:color="000000"/>
              <w:bottom w:val="single" w:sz="2" w:space="0" w:color="000000"/>
            </w:tcBorders>
          </w:tcPr>
          <w:p w14:paraId="51A9821D" w14:textId="77777777" w:rsidR="003F3708" w:rsidRDefault="005D069D">
            <w:pPr>
              <w:pStyle w:val="TableParagraph"/>
              <w:spacing w:line="252" w:lineRule="exact"/>
              <w:ind w:right="691"/>
              <w:rPr>
                <w:sz w:val="21"/>
              </w:rPr>
            </w:pPr>
            <w:r>
              <w:rPr>
                <w:spacing w:val="-4"/>
                <w:sz w:val="21"/>
              </w:rPr>
              <w:t>4.20</w:t>
            </w:r>
          </w:p>
        </w:tc>
        <w:tc>
          <w:tcPr>
            <w:tcW w:w="1329" w:type="dxa"/>
            <w:tcBorders>
              <w:top w:val="single" w:sz="2" w:space="0" w:color="000000"/>
              <w:bottom w:val="single" w:sz="2" w:space="0" w:color="000000"/>
            </w:tcBorders>
          </w:tcPr>
          <w:p w14:paraId="6EF17477" w14:textId="77777777" w:rsidR="003F3708" w:rsidRDefault="005D069D">
            <w:pPr>
              <w:pStyle w:val="TableParagraph"/>
              <w:spacing w:line="252" w:lineRule="exact"/>
              <w:ind w:right="39"/>
              <w:rPr>
                <w:sz w:val="21"/>
              </w:rPr>
            </w:pPr>
            <w:r>
              <w:rPr>
                <w:spacing w:val="-4"/>
                <w:sz w:val="21"/>
              </w:rPr>
              <w:t>0.80</w:t>
            </w:r>
          </w:p>
        </w:tc>
      </w:tr>
      <w:tr w:rsidR="003F3708" w14:paraId="7F4FEDE1" w14:textId="77777777">
        <w:trPr>
          <w:trHeight w:val="274"/>
        </w:trPr>
        <w:tc>
          <w:tcPr>
            <w:tcW w:w="9596" w:type="dxa"/>
            <w:tcBorders>
              <w:top w:val="single" w:sz="2" w:space="0" w:color="000000"/>
              <w:bottom w:val="single" w:sz="2" w:space="0" w:color="000000"/>
            </w:tcBorders>
          </w:tcPr>
          <w:p w14:paraId="6FBA3096" w14:textId="77777777" w:rsidR="003F3708" w:rsidRDefault="005D069D">
            <w:pPr>
              <w:pStyle w:val="TableParagraph"/>
              <w:spacing w:line="252" w:lineRule="exact"/>
              <w:ind w:left="333"/>
              <w:jc w:val="left"/>
              <w:rPr>
                <w:sz w:val="21"/>
              </w:rPr>
            </w:pPr>
            <w:r>
              <w:rPr>
                <w:sz w:val="21"/>
              </w:rPr>
              <w:t>Arena</w:t>
            </w:r>
            <w:r>
              <w:rPr>
                <w:spacing w:val="2"/>
                <w:sz w:val="21"/>
              </w:rPr>
              <w:t xml:space="preserve"> </w:t>
            </w:r>
            <w:r>
              <w:rPr>
                <w:sz w:val="21"/>
              </w:rPr>
              <w:t>-</w:t>
            </w:r>
            <w:r>
              <w:rPr>
                <w:spacing w:val="-1"/>
                <w:sz w:val="21"/>
              </w:rPr>
              <w:t xml:space="preserve"> </w:t>
            </w:r>
            <w:r>
              <w:rPr>
                <w:sz w:val="21"/>
              </w:rPr>
              <w:t>Annex</w:t>
            </w:r>
            <w:r>
              <w:rPr>
                <w:spacing w:val="-2"/>
                <w:sz w:val="21"/>
              </w:rPr>
              <w:t xml:space="preserve"> </w:t>
            </w:r>
            <w:r>
              <w:rPr>
                <w:sz w:val="21"/>
              </w:rPr>
              <w:t>Hire</w:t>
            </w:r>
            <w:r>
              <w:rPr>
                <w:spacing w:val="-1"/>
                <w:sz w:val="21"/>
              </w:rPr>
              <w:t xml:space="preserve"> </w:t>
            </w:r>
            <w:r>
              <w:rPr>
                <w:sz w:val="21"/>
              </w:rPr>
              <w:t>-</w:t>
            </w:r>
            <w:r>
              <w:rPr>
                <w:spacing w:val="-1"/>
                <w:sz w:val="21"/>
              </w:rPr>
              <w:t xml:space="preserve"> </w:t>
            </w:r>
            <w:r>
              <w:rPr>
                <w:sz w:val="21"/>
              </w:rPr>
              <w:t>Commercial</w:t>
            </w:r>
            <w:r>
              <w:rPr>
                <w:spacing w:val="1"/>
                <w:sz w:val="21"/>
              </w:rPr>
              <w:t xml:space="preserve"> </w:t>
            </w:r>
            <w:r>
              <w:rPr>
                <w:sz w:val="21"/>
              </w:rPr>
              <w:t>Use</w:t>
            </w:r>
            <w:r>
              <w:rPr>
                <w:spacing w:val="-1"/>
                <w:sz w:val="21"/>
              </w:rPr>
              <w:t xml:space="preserve"> </w:t>
            </w:r>
            <w:r>
              <w:rPr>
                <w:sz w:val="21"/>
              </w:rPr>
              <w:t>-</w:t>
            </w:r>
            <w:r>
              <w:rPr>
                <w:spacing w:val="-1"/>
                <w:sz w:val="21"/>
              </w:rPr>
              <w:t xml:space="preserve"> </w:t>
            </w:r>
            <w:r>
              <w:rPr>
                <w:sz w:val="21"/>
              </w:rPr>
              <w:t>per</w:t>
            </w:r>
            <w:r>
              <w:rPr>
                <w:spacing w:val="-1"/>
                <w:sz w:val="21"/>
              </w:rPr>
              <w:t xml:space="preserve"> </w:t>
            </w:r>
            <w:r>
              <w:rPr>
                <w:spacing w:val="-5"/>
                <w:sz w:val="21"/>
              </w:rPr>
              <w:t>day</w:t>
            </w:r>
          </w:p>
        </w:tc>
        <w:tc>
          <w:tcPr>
            <w:tcW w:w="4227" w:type="dxa"/>
            <w:tcBorders>
              <w:top w:val="single" w:sz="2" w:space="0" w:color="000000"/>
              <w:bottom w:val="single" w:sz="2" w:space="0" w:color="000000"/>
            </w:tcBorders>
          </w:tcPr>
          <w:p w14:paraId="54E6EF1D"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3A7018DB" w14:textId="77777777" w:rsidR="003F3708" w:rsidRDefault="005D069D">
            <w:pPr>
              <w:pStyle w:val="TableParagraph"/>
              <w:spacing w:line="252" w:lineRule="exact"/>
              <w:ind w:right="576"/>
              <w:rPr>
                <w:sz w:val="21"/>
              </w:rPr>
            </w:pPr>
            <w:r>
              <w:rPr>
                <w:spacing w:val="-2"/>
                <w:sz w:val="21"/>
              </w:rPr>
              <w:t>513.18</w:t>
            </w:r>
          </w:p>
        </w:tc>
        <w:tc>
          <w:tcPr>
            <w:tcW w:w="1920" w:type="dxa"/>
            <w:tcBorders>
              <w:top w:val="single" w:sz="2" w:space="0" w:color="000000"/>
              <w:bottom w:val="single" w:sz="2" w:space="0" w:color="000000"/>
            </w:tcBorders>
          </w:tcPr>
          <w:p w14:paraId="797663EB" w14:textId="77777777" w:rsidR="003F3708" w:rsidRDefault="005D069D">
            <w:pPr>
              <w:pStyle w:val="TableParagraph"/>
              <w:spacing w:line="252" w:lineRule="exact"/>
              <w:ind w:right="579"/>
              <w:rPr>
                <w:b/>
                <w:sz w:val="21"/>
              </w:rPr>
            </w:pPr>
            <w:r>
              <w:rPr>
                <w:b/>
                <w:spacing w:val="-2"/>
                <w:sz w:val="21"/>
              </w:rPr>
              <w:t>5,645.00</w:t>
            </w:r>
          </w:p>
        </w:tc>
        <w:tc>
          <w:tcPr>
            <w:tcW w:w="2030" w:type="dxa"/>
            <w:tcBorders>
              <w:top w:val="single" w:sz="2" w:space="0" w:color="000000"/>
              <w:bottom w:val="single" w:sz="2" w:space="0" w:color="000000"/>
            </w:tcBorders>
          </w:tcPr>
          <w:p w14:paraId="4DE430D2" w14:textId="77777777" w:rsidR="003F3708" w:rsidRDefault="005D069D">
            <w:pPr>
              <w:pStyle w:val="TableParagraph"/>
              <w:spacing w:line="252" w:lineRule="exact"/>
              <w:ind w:right="691"/>
              <w:rPr>
                <w:sz w:val="21"/>
              </w:rPr>
            </w:pPr>
            <w:r>
              <w:rPr>
                <w:spacing w:val="-2"/>
                <w:sz w:val="21"/>
              </w:rPr>
              <w:t>5,454.00</w:t>
            </w:r>
          </w:p>
        </w:tc>
        <w:tc>
          <w:tcPr>
            <w:tcW w:w="1329" w:type="dxa"/>
            <w:tcBorders>
              <w:top w:val="single" w:sz="2" w:space="0" w:color="000000"/>
              <w:bottom w:val="single" w:sz="2" w:space="0" w:color="000000"/>
            </w:tcBorders>
          </w:tcPr>
          <w:p w14:paraId="4631CB45" w14:textId="77777777" w:rsidR="003F3708" w:rsidRDefault="005D069D">
            <w:pPr>
              <w:pStyle w:val="TableParagraph"/>
              <w:spacing w:line="252" w:lineRule="exact"/>
              <w:ind w:right="39"/>
              <w:rPr>
                <w:sz w:val="21"/>
              </w:rPr>
            </w:pPr>
            <w:r>
              <w:rPr>
                <w:spacing w:val="-2"/>
                <w:sz w:val="21"/>
              </w:rPr>
              <w:t>191.00</w:t>
            </w:r>
          </w:p>
        </w:tc>
      </w:tr>
      <w:tr w:rsidR="003F3708" w14:paraId="7046796B" w14:textId="77777777">
        <w:trPr>
          <w:trHeight w:val="274"/>
        </w:trPr>
        <w:tc>
          <w:tcPr>
            <w:tcW w:w="9596" w:type="dxa"/>
            <w:tcBorders>
              <w:top w:val="single" w:sz="2" w:space="0" w:color="000000"/>
              <w:bottom w:val="single" w:sz="2" w:space="0" w:color="000000"/>
            </w:tcBorders>
          </w:tcPr>
          <w:p w14:paraId="3865CC72" w14:textId="77777777" w:rsidR="003F3708" w:rsidRDefault="005D069D">
            <w:pPr>
              <w:pStyle w:val="TableParagraph"/>
              <w:spacing w:line="252" w:lineRule="exact"/>
              <w:ind w:left="333"/>
              <w:jc w:val="left"/>
              <w:rPr>
                <w:sz w:val="21"/>
              </w:rPr>
            </w:pPr>
            <w:r>
              <w:rPr>
                <w:sz w:val="21"/>
              </w:rPr>
              <w:t>Arena</w:t>
            </w:r>
            <w:r>
              <w:rPr>
                <w:spacing w:val="3"/>
                <w:sz w:val="21"/>
              </w:rPr>
              <w:t xml:space="preserve"> </w:t>
            </w:r>
            <w:r>
              <w:rPr>
                <w:sz w:val="21"/>
              </w:rPr>
              <w:t>-</w:t>
            </w:r>
            <w:r>
              <w:rPr>
                <w:spacing w:val="-1"/>
                <w:sz w:val="21"/>
              </w:rPr>
              <w:t xml:space="preserve"> </w:t>
            </w:r>
            <w:r>
              <w:rPr>
                <w:sz w:val="21"/>
              </w:rPr>
              <w:t>Annex Hire</w:t>
            </w:r>
            <w:r>
              <w:rPr>
                <w:spacing w:val="-1"/>
                <w:sz w:val="21"/>
              </w:rPr>
              <w:t xml:space="preserve"> </w:t>
            </w:r>
            <w:r>
              <w:rPr>
                <w:sz w:val="21"/>
              </w:rPr>
              <w:t xml:space="preserve">- Community </w:t>
            </w:r>
            <w:r>
              <w:rPr>
                <w:spacing w:val="-4"/>
                <w:sz w:val="21"/>
              </w:rPr>
              <w:t>Group</w:t>
            </w:r>
          </w:p>
        </w:tc>
        <w:tc>
          <w:tcPr>
            <w:tcW w:w="4227" w:type="dxa"/>
            <w:tcBorders>
              <w:top w:val="single" w:sz="2" w:space="0" w:color="000000"/>
              <w:bottom w:val="single" w:sz="2" w:space="0" w:color="000000"/>
            </w:tcBorders>
          </w:tcPr>
          <w:p w14:paraId="3461070F"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09589588" w14:textId="77777777" w:rsidR="003F3708" w:rsidRDefault="005D069D">
            <w:pPr>
              <w:pStyle w:val="TableParagraph"/>
              <w:spacing w:line="252" w:lineRule="exact"/>
              <w:ind w:right="576"/>
              <w:rPr>
                <w:sz w:val="21"/>
              </w:rPr>
            </w:pPr>
            <w:r>
              <w:rPr>
                <w:spacing w:val="-2"/>
                <w:sz w:val="21"/>
              </w:rPr>
              <w:t>308.00</w:t>
            </w:r>
          </w:p>
        </w:tc>
        <w:tc>
          <w:tcPr>
            <w:tcW w:w="1920" w:type="dxa"/>
            <w:tcBorders>
              <w:top w:val="single" w:sz="2" w:space="0" w:color="000000"/>
              <w:bottom w:val="single" w:sz="2" w:space="0" w:color="000000"/>
            </w:tcBorders>
          </w:tcPr>
          <w:p w14:paraId="266D3609" w14:textId="77777777" w:rsidR="003F3708" w:rsidRDefault="005D069D">
            <w:pPr>
              <w:pStyle w:val="TableParagraph"/>
              <w:spacing w:line="252" w:lineRule="exact"/>
              <w:ind w:right="579"/>
              <w:rPr>
                <w:b/>
                <w:sz w:val="21"/>
              </w:rPr>
            </w:pPr>
            <w:r>
              <w:rPr>
                <w:b/>
                <w:spacing w:val="-2"/>
                <w:sz w:val="21"/>
              </w:rPr>
              <w:t>3,388.00</w:t>
            </w:r>
          </w:p>
        </w:tc>
        <w:tc>
          <w:tcPr>
            <w:tcW w:w="2030" w:type="dxa"/>
            <w:tcBorders>
              <w:top w:val="single" w:sz="2" w:space="0" w:color="000000"/>
              <w:bottom w:val="single" w:sz="2" w:space="0" w:color="000000"/>
            </w:tcBorders>
          </w:tcPr>
          <w:p w14:paraId="46BEB084" w14:textId="77777777" w:rsidR="003F3708" w:rsidRDefault="005D069D">
            <w:pPr>
              <w:pStyle w:val="TableParagraph"/>
              <w:spacing w:line="252" w:lineRule="exact"/>
              <w:ind w:right="691"/>
              <w:rPr>
                <w:sz w:val="21"/>
              </w:rPr>
            </w:pPr>
            <w:r>
              <w:rPr>
                <w:spacing w:val="-2"/>
                <w:sz w:val="21"/>
              </w:rPr>
              <w:t>3,273.00</w:t>
            </w:r>
          </w:p>
        </w:tc>
        <w:tc>
          <w:tcPr>
            <w:tcW w:w="1329" w:type="dxa"/>
            <w:tcBorders>
              <w:top w:val="single" w:sz="2" w:space="0" w:color="000000"/>
              <w:bottom w:val="single" w:sz="2" w:space="0" w:color="000000"/>
            </w:tcBorders>
          </w:tcPr>
          <w:p w14:paraId="1C86891A" w14:textId="77777777" w:rsidR="003F3708" w:rsidRDefault="005D069D">
            <w:pPr>
              <w:pStyle w:val="TableParagraph"/>
              <w:spacing w:line="252" w:lineRule="exact"/>
              <w:ind w:right="39"/>
              <w:rPr>
                <w:sz w:val="21"/>
              </w:rPr>
            </w:pPr>
            <w:r>
              <w:rPr>
                <w:spacing w:val="-2"/>
                <w:sz w:val="21"/>
              </w:rPr>
              <w:t>115.00</w:t>
            </w:r>
          </w:p>
        </w:tc>
      </w:tr>
      <w:tr w:rsidR="003F3708" w14:paraId="6C90DF73" w14:textId="77777777">
        <w:trPr>
          <w:trHeight w:val="274"/>
        </w:trPr>
        <w:tc>
          <w:tcPr>
            <w:tcW w:w="9596" w:type="dxa"/>
            <w:tcBorders>
              <w:top w:val="single" w:sz="2" w:space="0" w:color="000000"/>
              <w:bottom w:val="single" w:sz="2" w:space="0" w:color="000000"/>
            </w:tcBorders>
          </w:tcPr>
          <w:p w14:paraId="5AACE8F1" w14:textId="77777777" w:rsidR="003F3708" w:rsidRDefault="005D069D">
            <w:pPr>
              <w:pStyle w:val="TableParagraph"/>
              <w:spacing w:line="252" w:lineRule="exact"/>
              <w:ind w:left="333"/>
              <w:jc w:val="left"/>
              <w:rPr>
                <w:sz w:val="21"/>
              </w:rPr>
            </w:pPr>
            <w:r>
              <w:rPr>
                <w:sz w:val="21"/>
              </w:rPr>
              <w:t>Arena</w:t>
            </w:r>
            <w:r>
              <w:rPr>
                <w:spacing w:val="3"/>
                <w:sz w:val="21"/>
              </w:rPr>
              <w:t xml:space="preserve"> </w:t>
            </w:r>
            <w:r>
              <w:rPr>
                <w:sz w:val="21"/>
              </w:rPr>
              <w:t>- Annex</w:t>
            </w:r>
            <w:r>
              <w:rPr>
                <w:spacing w:val="-1"/>
                <w:sz w:val="21"/>
              </w:rPr>
              <w:t xml:space="preserve"> </w:t>
            </w:r>
            <w:r>
              <w:rPr>
                <w:sz w:val="21"/>
              </w:rPr>
              <w:t>Hire -</w:t>
            </w:r>
            <w:r>
              <w:rPr>
                <w:spacing w:val="-1"/>
                <w:sz w:val="21"/>
              </w:rPr>
              <w:t xml:space="preserve"> </w:t>
            </w:r>
            <w:r>
              <w:rPr>
                <w:sz w:val="21"/>
              </w:rPr>
              <w:t>School</w:t>
            </w:r>
            <w:r>
              <w:rPr>
                <w:spacing w:val="3"/>
                <w:sz w:val="21"/>
              </w:rPr>
              <w:t xml:space="preserve"> </w:t>
            </w:r>
            <w:r>
              <w:rPr>
                <w:sz w:val="21"/>
              </w:rPr>
              <w:t>Tournament</w:t>
            </w:r>
            <w:r>
              <w:rPr>
                <w:spacing w:val="3"/>
                <w:sz w:val="21"/>
              </w:rPr>
              <w:t xml:space="preserve"> </w:t>
            </w:r>
            <w:r>
              <w:rPr>
                <w:sz w:val="21"/>
              </w:rPr>
              <w:t>Days</w:t>
            </w:r>
            <w:r>
              <w:rPr>
                <w:spacing w:val="-1"/>
                <w:sz w:val="21"/>
              </w:rPr>
              <w:t xml:space="preserve"> </w:t>
            </w:r>
            <w:r>
              <w:rPr>
                <w:sz w:val="21"/>
              </w:rPr>
              <w:t>3</w:t>
            </w:r>
            <w:r>
              <w:rPr>
                <w:spacing w:val="2"/>
                <w:sz w:val="21"/>
              </w:rPr>
              <w:t xml:space="preserve"> </w:t>
            </w:r>
            <w:r>
              <w:rPr>
                <w:sz w:val="21"/>
              </w:rPr>
              <w:t>courts</w:t>
            </w:r>
            <w:r>
              <w:rPr>
                <w:spacing w:val="-1"/>
                <w:sz w:val="21"/>
              </w:rPr>
              <w:t xml:space="preserve"> </w:t>
            </w:r>
            <w:r>
              <w:rPr>
                <w:sz w:val="21"/>
              </w:rPr>
              <w:t xml:space="preserve">- per </w:t>
            </w:r>
            <w:r>
              <w:rPr>
                <w:spacing w:val="-4"/>
                <w:sz w:val="21"/>
              </w:rPr>
              <w:t>hour</w:t>
            </w:r>
          </w:p>
        </w:tc>
        <w:tc>
          <w:tcPr>
            <w:tcW w:w="4227" w:type="dxa"/>
            <w:tcBorders>
              <w:top w:val="single" w:sz="2" w:space="0" w:color="000000"/>
              <w:bottom w:val="single" w:sz="2" w:space="0" w:color="000000"/>
            </w:tcBorders>
          </w:tcPr>
          <w:p w14:paraId="3671551F"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34DB4B7F" w14:textId="77777777" w:rsidR="003F3708" w:rsidRDefault="005D069D">
            <w:pPr>
              <w:pStyle w:val="TableParagraph"/>
              <w:spacing w:line="252" w:lineRule="exact"/>
              <w:ind w:right="576"/>
              <w:rPr>
                <w:sz w:val="21"/>
              </w:rPr>
            </w:pPr>
            <w:r>
              <w:rPr>
                <w:spacing w:val="-4"/>
                <w:sz w:val="21"/>
              </w:rPr>
              <w:t>2.55</w:t>
            </w:r>
          </w:p>
        </w:tc>
        <w:tc>
          <w:tcPr>
            <w:tcW w:w="1920" w:type="dxa"/>
            <w:tcBorders>
              <w:top w:val="single" w:sz="2" w:space="0" w:color="000000"/>
              <w:bottom w:val="single" w:sz="2" w:space="0" w:color="000000"/>
            </w:tcBorders>
          </w:tcPr>
          <w:p w14:paraId="5BEC1AAE" w14:textId="77777777" w:rsidR="003F3708" w:rsidRDefault="005D069D">
            <w:pPr>
              <w:pStyle w:val="TableParagraph"/>
              <w:spacing w:line="252" w:lineRule="exact"/>
              <w:ind w:right="578"/>
              <w:rPr>
                <w:b/>
                <w:sz w:val="21"/>
              </w:rPr>
            </w:pPr>
            <w:r>
              <w:rPr>
                <w:b/>
                <w:spacing w:val="-2"/>
                <w:sz w:val="21"/>
              </w:rPr>
              <w:t>28.00</w:t>
            </w:r>
          </w:p>
        </w:tc>
        <w:tc>
          <w:tcPr>
            <w:tcW w:w="2030" w:type="dxa"/>
            <w:tcBorders>
              <w:top w:val="single" w:sz="2" w:space="0" w:color="000000"/>
              <w:bottom w:val="single" w:sz="2" w:space="0" w:color="000000"/>
            </w:tcBorders>
          </w:tcPr>
          <w:p w14:paraId="0BC8735C" w14:textId="77777777" w:rsidR="003F3708" w:rsidRDefault="005D069D">
            <w:pPr>
              <w:pStyle w:val="TableParagraph"/>
              <w:spacing w:line="252" w:lineRule="exact"/>
              <w:ind w:right="691"/>
              <w:rPr>
                <w:sz w:val="21"/>
              </w:rPr>
            </w:pPr>
            <w:r>
              <w:rPr>
                <w:spacing w:val="-2"/>
                <w:sz w:val="21"/>
              </w:rPr>
              <w:t>27.40</w:t>
            </w:r>
          </w:p>
        </w:tc>
        <w:tc>
          <w:tcPr>
            <w:tcW w:w="1329" w:type="dxa"/>
            <w:tcBorders>
              <w:top w:val="single" w:sz="2" w:space="0" w:color="000000"/>
              <w:bottom w:val="single" w:sz="2" w:space="0" w:color="000000"/>
            </w:tcBorders>
          </w:tcPr>
          <w:p w14:paraId="23FE4459" w14:textId="77777777" w:rsidR="003F3708" w:rsidRDefault="005D069D">
            <w:pPr>
              <w:pStyle w:val="TableParagraph"/>
              <w:spacing w:line="252" w:lineRule="exact"/>
              <w:ind w:right="39"/>
              <w:rPr>
                <w:sz w:val="21"/>
              </w:rPr>
            </w:pPr>
            <w:r>
              <w:rPr>
                <w:spacing w:val="-4"/>
                <w:sz w:val="21"/>
              </w:rPr>
              <w:t>0.60</w:t>
            </w:r>
          </w:p>
        </w:tc>
      </w:tr>
      <w:tr w:rsidR="003F3708" w14:paraId="2E694AD2" w14:textId="77777777">
        <w:trPr>
          <w:trHeight w:val="274"/>
        </w:trPr>
        <w:tc>
          <w:tcPr>
            <w:tcW w:w="9596" w:type="dxa"/>
            <w:tcBorders>
              <w:top w:val="single" w:sz="2" w:space="0" w:color="000000"/>
              <w:bottom w:val="single" w:sz="2" w:space="0" w:color="000000"/>
            </w:tcBorders>
          </w:tcPr>
          <w:p w14:paraId="0CD925CF" w14:textId="77777777" w:rsidR="003F3708" w:rsidRDefault="005D069D">
            <w:pPr>
              <w:pStyle w:val="TableParagraph"/>
              <w:spacing w:line="252" w:lineRule="exact"/>
              <w:ind w:left="333"/>
              <w:jc w:val="left"/>
              <w:rPr>
                <w:sz w:val="21"/>
              </w:rPr>
            </w:pPr>
            <w:r>
              <w:rPr>
                <w:sz w:val="21"/>
              </w:rPr>
              <w:t>Arena</w:t>
            </w:r>
            <w:r>
              <w:rPr>
                <w:spacing w:val="2"/>
                <w:sz w:val="21"/>
              </w:rPr>
              <w:t xml:space="preserve"> </w:t>
            </w:r>
            <w:r>
              <w:rPr>
                <w:sz w:val="21"/>
              </w:rPr>
              <w:t>-</w:t>
            </w:r>
            <w:r>
              <w:rPr>
                <w:spacing w:val="-1"/>
                <w:sz w:val="21"/>
              </w:rPr>
              <w:t xml:space="preserve"> </w:t>
            </w:r>
            <w:r>
              <w:rPr>
                <w:sz w:val="21"/>
              </w:rPr>
              <w:t>Auditorium</w:t>
            </w:r>
            <w:r>
              <w:rPr>
                <w:spacing w:val="3"/>
                <w:sz w:val="21"/>
              </w:rPr>
              <w:t xml:space="preserve"> </w:t>
            </w:r>
            <w:r>
              <w:rPr>
                <w:sz w:val="21"/>
              </w:rPr>
              <w:t>Hire</w:t>
            </w:r>
            <w:r>
              <w:rPr>
                <w:spacing w:val="-2"/>
                <w:sz w:val="21"/>
              </w:rPr>
              <w:t xml:space="preserve"> </w:t>
            </w:r>
            <w:r>
              <w:rPr>
                <w:sz w:val="21"/>
              </w:rPr>
              <w:t>-</w:t>
            </w:r>
            <w:r>
              <w:rPr>
                <w:spacing w:val="-1"/>
                <w:sz w:val="21"/>
              </w:rPr>
              <w:t xml:space="preserve"> </w:t>
            </w:r>
            <w:r>
              <w:rPr>
                <w:sz w:val="21"/>
              </w:rPr>
              <w:t>Commercial</w:t>
            </w:r>
            <w:r>
              <w:rPr>
                <w:spacing w:val="2"/>
                <w:sz w:val="21"/>
              </w:rPr>
              <w:t xml:space="preserve"> </w:t>
            </w:r>
            <w:r>
              <w:rPr>
                <w:sz w:val="21"/>
              </w:rPr>
              <w:t>Use</w:t>
            </w:r>
            <w:r>
              <w:rPr>
                <w:spacing w:val="-1"/>
                <w:sz w:val="21"/>
              </w:rPr>
              <w:t xml:space="preserve"> </w:t>
            </w:r>
            <w:r>
              <w:rPr>
                <w:sz w:val="21"/>
              </w:rPr>
              <w:t>per</w:t>
            </w:r>
            <w:r>
              <w:rPr>
                <w:spacing w:val="-1"/>
                <w:sz w:val="21"/>
              </w:rPr>
              <w:t xml:space="preserve"> </w:t>
            </w:r>
            <w:r>
              <w:rPr>
                <w:spacing w:val="-5"/>
                <w:sz w:val="21"/>
              </w:rPr>
              <w:t>day</w:t>
            </w:r>
          </w:p>
        </w:tc>
        <w:tc>
          <w:tcPr>
            <w:tcW w:w="4227" w:type="dxa"/>
            <w:tcBorders>
              <w:top w:val="single" w:sz="2" w:space="0" w:color="000000"/>
              <w:bottom w:val="single" w:sz="2" w:space="0" w:color="000000"/>
            </w:tcBorders>
          </w:tcPr>
          <w:p w14:paraId="018C2063"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77C3338E" w14:textId="77777777" w:rsidR="003F3708" w:rsidRDefault="005D069D">
            <w:pPr>
              <w:pStyle w:val="TableParagraph"/>
              <w:spacing w:line="252" w:lineRule="exact"/>
              <w:ind w:right="576"/>
              <w:rPr>
                <w:sz w:val="21"/>
              </w:rPr>
            </w:pPr>
            <w:r>
              <w:rPr>
                <w:spacing w:val="-2"/>
                <w:sz w:val="21"/>
              </w:rPr>
              <w:t>513.18</w:t>
            </w:r>
          </w:p>
        </w:tc>
        <w:tc>
          <w:tcPr>
            <w:tcW w:w="1920" w:type="dxa"/>
            <w:tcBorders>
              <w:top w:val="single" w:sz="2" w:space="0" w:color="000000"/>
              <w:bottom w:val="single" w:sz="2" w:space="0" w:color="000000"/>
            </w:tcBorders>
          </w:tcPr>
          <w:p w14:paraId="169DB445" w14:textId="77777777" w:rsidR="003F3708" w:rsidRDefault="005D069D">
            <w:pPr>
              <w:pStyle w:val="TableParagraph"/>
              <w:spacing w:line="252" w:lineRule="exact"/>
              <w:ind w:right="579"/>
              <w:rPr>
                <w:b/>
                <w:sz w:val="21"/>
              </w:rPr>
            </w:pPr>
            <w:r>
              <w:rPr>
                <w:b/>
                <w:spacing w:val="-2"/>
                <w:sz w:val="21"/>
              </w:rPr>
              <w:t>5,645.00</w:t>
            </w:r>
          </w:p>
        </w:tc>
        <w:tc>
          <w:tcPr>
            <w:tcW w:w="2030" w:type="dxa"/>
            <w:tcBorders>
              <w:top w:val="single" w:sz="2" w:space="0" w:color="000000"/>
              <w:bottom w:val="single" w:sz="2" w:space="0" w:color="000000"/>
            </w:tcBorders>
          </w:tcPr>
          <w:p w14:paraId="3B196673" w14:textId="77777777" w:rsidR="003F3708" w:rsidRDefault="005D069D">
            <w:pPr>
              <w:pStyle w:val="TableParagraph"/>
              <w:spacing w:line="252" w:lineRule="exact"/>
              <w:ind w:right="691"/>
              <w:rPr>
                <w:sz w:val="21"/>
              </w:rPr>
            </w:pPr>
            <w:r>
              <w:rPr>
                <w:spacing w:val="-2"/>
                <w:sz w:val="21"/>
              </w:rPr>
              <w:t>5,454.00</w:t>
            </w:r>
          </w:p>
        </w:tc>
        <w:tc>
          <w:tcPr>
            <w:tcW w:w="1329" w:type="dxa"/>
            <w:tcBorders>
              <w:top w:val="single" w:sz="2" w:space="0" w:color="000000"/>
              <w:bottom w:val="single" w:sz="2" w:space="0" w:color="000000"/>
            </w:tcBorders>
          </w:tcPr>
          <w:p w14:paraId="587C2A22" w14:textId="77777777" w:rsidR="003F3708" w:rsidRDefault="005D069D">
            <w:pPr>
              <w:pStyle w:val="TableParagraph"/>
              <w:spacing w:line="252" w:lineRule="exact"/>
              <w:ind w:right="39"/>
              <w:rPr>
                <w:sz w:val="21"/>
              </w:rPr>
            </w:pPr>
            <w:r>
              <w:rPr>
                <w:spacing w:val="-2"/>
                <w:sz w:val="21"/>
              </w:rPr>
              <w:t>191.00</w:t>
            </w:r>
          </w:p>
        </w:tc>
      </w:tr>
      <w:tr w:rsidR="003F3708" w14:paraId="2443339C" w14:textId="77777777">
        <w:trPr>
          <w:trHeight w:val="274"/>
        </w:trPr>
        <w:tc>
          <w:tcPr>
            <w:tcW w:w="9596" w:type="dxa"/>
            <w:tcBorders>
              <w:top w:val="single" w:sz="2" w:space="0" w:color="000000"/>
              <w:bottom w:val="single" w:sz="2" w:space="0" w:color="000000"/>
            </w:tcBorders>
          </w:tcPr>
          <w:p w14:paraId="1868266B" w14:textId="77777777" w:rsidR="003F3708" w:rsidRDefault="005D069D">
            <w:pPr>
              <w:pStyle w:val="TableParagraph"/>
              <w:spacing w:line="252" w:lineRule="exact"/>
              <w:ind w:left="333"/>
              <w:jc w:val="left"/>
              <w:rPr>
                <w:sz w:val="21"/>
              </w:rPr>
            </w:pPr>
            <w:r>
              <w:rPr>
                <w:sz w:val="21"/>
              </w:rPr>
              <w:t>Arena</w:t>
            </w:r>
            <w:r>
              <w:rPr>
                <w:spacing w:val="3"/>
                <w:sz w:val="21"/>
              </w:rPr>
              <w:t xml:space="preserve"> </w:t>
            </w:r>
            <w:r>
              <w:rPr>
                <w:sz w:val="21"/>
              </w:rPr>
              <w:t>- Auditorium</w:t>
            </w:r>
            <w:r>
              <w:rPr>
                <w:spacing w:val="4"/>
                <w:sz w:val="21"/>
              </w:rPr>
              <w:t xml:space="preserve"> </w:t>
            </w:r>
            <w:r>
              <w:rPr>
                <w:sz w:val="21"/>
              </w:rPr>
              <w:t>Hire</w:t>
            </w:r>
            <w:r>
              <w:rPr>
                <w:spacing w:val="-1"/>
                <w:sz w:val="21"/>
              </w:rPr>
              <w:t xml:space="preserve"> </w:t>
            </w:r>
            <w:r>
              <w:rPr>
                <w:sz w:val="21"/>
              </w:rPr>
              <w:t>- Community Group</w:t>
            </w:r>
            <w:r>
              <w:rPr>
                <w:spacing w:val="3"/>
                <w:sz w:val="21"/>
              </w:rPr>
              <w:t xml:space="preserve"> </w:t>
            </w:r>
            <w:r>
              <w:rPr>
                <w:sz w:val="21"/>
              </w:rPr>
              <w:t xml:space="preserve">per </w:t>
            </w:r>
            <w:r>
              <w:rPr>
                <w:spacing w:val="-5"/>
                <w:sz w:val="21"/>
              </w:rPr>
              <w:t>day</w:t>
            </w:r>
          </w:p>
        </w:tc>
        <w:tc>
          <w:tcPr>
            <w:tcW w:w="4227" w:type="dxa"/>
            <w:tcBorders>
              <w:top w:val="single" w:sz="2" w:space="0" w:color="000000"/>
              <w:bottom w:val="single" w:sz="2" w:space="0" w:color="000000"/>
            </w:tcBorders>
          </w:tcPr>
          <w:p w14:paraId="6E969F53"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236B25CB" w14:textId="77777777" w:rsidR="003F3708" w:rsidRDefault="005D069D">
            <w:pPr>
              <w:pStyle w:val="TableParagraph"/>
              <w:spacing w:line="252" w:lineRule="exact"/>
              <w:ind w:right="576"/>
              <w:rPr>
                <w:sz w:val="21"/>
              </w:rPr>
            </w:pPr>
            <w:r>
              <w:rPr>
                <w:spacing w:val="-2"/>
                <w:sz w:val="21"/>
              </w:rPr>
              <w:t>308.00</w:t>
            </w:r>
          </w:p>
        </w:tc>
        <w:tc>
          <w:tcPr>
            <w:tcW w:w="1920" w:type="dxa"/>
            <w:tcBorders>
              <w:top w:val="single" w:sz="2" w:space="0" w:color="000000"/>
              <w:bottom w:val="single" w:sz="2" w:space="0" w:color="000000"/>
            </w:tcBorders>
          </w:tcPr>
          <w:p w14:paraId="6095B349" w14:textId="77777777" w:rsidR="003F3708" w:rsidRDefault="005D069D">
            <w:pPr>
              <w:pStyle w:val="TableParagraph"/>
              <w:spacing w:line="252" w:lineRule="exact"/>
              <w:ind w:right="579"/>
              <w:rPr>
                <w:b/>
                <w:sz w:val="21"/>
              </w:rPr>
            </w:pPr>
            <w:r>
              <w:rPr>
                <w:b/>
                <w:spacing w:val="-2"/>
                <w:sz w:val="21"/>
              </w:rPr>
              <w:t>3,388.00</w:t>
            </w:r>
          </w:p>
        </w:tc>
        <w:tc>
          <w:tcPr>
            <w:tcW w:w="2030" w:type="dxa"/>
            <w:tcBorders>
              <w:top w:val="single" w:sz="2" w:space="0" w:color="000000"/>
              <w:bottom w:val="single" w:sz="2" w:space="0" w:color="000000"/>
            </w:tcBorders>
          </w:tcPr>
          <w:p w14:paraId="6A0BEFDA" w14:textId="77777777" w:rsidR="003F3708" w:rsidRDefault="005D069D">
            <w:pPr>
              <w:pStyle w:val="TableParagraph"/>
              <w:spacing w:line="252" w:lineRule="exact"/>
              <w:ind w:right="691"/>
              <w:rPr>
                <w:sz w:val="21"/>
              </w:rPr>
            </w:pPr>
            <w:r>
              <w:rPr>
                <w:spacing w:val="-2"/>
                <w:sz w:val="21"/>
              </w:rPr>
              <w:t>3,273.00</w:t>
            </w:r>
          </w:p>
        </w:tc>
        <w:tc>
          <w:tcPr>
            <w:tcW w:w="1329" w:type="dxa"/>
            <w:tcBorders>
              <w:top w:val="single" w:sz="2" w:space="0" w:color="000000"/>
              <w:bottom w:val="single" w:sz="2" w:space="0" w:color="000000"/>
            </w:tcBorders>
          </w:tcPr>
          <w:p w14:paraId="66FD7375" w14:textId="77777777" w:rsidR="003F3708" w:rsidRDefault="005D069D">
            <w:pPr>
              <w:pStyle w:val="TableParagraph"/>
              <w:spacing w:line="252" w:lineRule="exact"/>
              <w:ind w:right="39"/>
              <w:rPr>
                <w:sz w:val="21"/>
              </w:rPr>
            </w:pPr>
            <w:r>
              <w:rPr>
                <w:spacing w:val="-2"/>
                <w:sz w:val="21"/>
              </w:rPr>
              <w:t>115.00</w:t>
            </w:r>
          </w:p>
        </w:tc>
      </w:tr>
      <w:tr w:rsidR="003F3708" w14:paraId="6E2AFE2E" w14:textId="77777777">
        <w:trPr>
          <w:trHeight w:val="274"/>
        </w:trPr>
        <w:tc>
          <w:tcPr>
            <w:tcW w:w="9596" w:type="dxa"/>
            <w:tcBorders>
              <w:top w:val="single" w:sz="2" w:space="0" w:color="000000"/>
              <w:bottom w:val="single" w:sz="2" w:space="0" w:color="000000"/>
            </w:tcBorders>
          </w:tcPr>
          <w:p w14:paraId="411FB4EC" w14:textId="77777777" w:rsidR="003F3708" w:rsidRDefault="005D069D">
            <w:pPr>
              <w:pStyle w:val="TableParagraph"/>
              <w:spacing w:line="252" w:lineRule="exact"/>
              <w:ind w:left="333"/>
              <w:jc w:val="left"/>
              <w:rPr>
                <w:sz w:val="21"/>
              </w:rPr>
            </w:pPr>
            <w:r>
              <w:rPr>
                <w:sz w:val="21"/>
              </w:rPr>
              <w:t>Arena</w:t>
            </w:r>
            <w:r>
              <w:rPr>
                <w:spacing w:val="2"/>
                <w:sz w:val="21"/>
              </w:rPr>
              <w:t xml:space="preserve"> </w:t>
            </w:r>
            <w:r>
              <w:rPr>
                <w:sz w:val="21"/>
              </w:rPr>
              <w:t>-</w:t>
            </w:r>
            <w:r>
              <w:rPr>
                <w:spacing w:val="-1"/>
                <w:sz w:val="21"/>
              </w:rPr>
              <w:t xml:space="preserve"> </w:t>
            </w:r>
            <w:r>
              <w:rPr>
                <w:sz w:val="21"/>
              </w:rPr>
              <w:t>Contractors</w:t>
            </w:r>
            <w:r>
              <w:rPr>
                <w:spacing w:val="-1"/>
                <w:sz w:val="21"/>
              </w:rPr>
              <w:t xml:space="preserve"> </w:t>
            </w:r>
            <w:r>
              <w:rPr>
                <w:sz w:val="21"/>
              </w:rPr>
              <w:t xml:space="preserve">- </w:t>
            </w:r>
            <w:r>
              <w:rPr>
                <w:spacing w:val="-2"/>
                <w:sz w:val="21"/>
              </w:rPr>
              <w:t>Cleaners</w:t>
            </w:r>
          </w:p>
        </w:tc>
        <w:tc>
          <w:tcPr>
            <w:tcW w:w="4227" w:type="dxa"/>
            <w:tcBorders>
              <w:top w:val="single" w:sz="2" w:space="0" w:color="000000"/>
              <w:bottom w:val="single" w:sz="2" w:space="0" w:color="000000"/>
            </w:tcBorders>
          </w:tcPr>
          <w:p w14:paraId="786CA5FC"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7B28B618" w14:textId="77777777" w:rsidR="003F3708" w:rsidRDefault="005D069D">
            <w:pPr>
              <w:pStyle w:val="TableParagraph"/>
              <w:spacing w:line="252" w:lineRule="exact"/>
              <w:ind w:right="576"/>
              <w:rPr>
                <w:sz w:val="21"/>
              </w:rPr>
            </w:pPr>
            <w:r>
              <w:rPr>
                <w:spacing w:val="-4"/>
                <w:sz w:val="21"/>
              </w:rPr>
              <w:t>6.27</w:t>
            </w:r>
          </w:p>
        </w:tc>
        <w:tc>
          <w:tcPr>
            <w:tcW w:w="1920" w:type="dxa"/>
            <w:tcBorders>
              <w:top w:val="single" w:sz="2" w:space="0" w:color="000000"/>
              <w:bottom w:val="single" w:sz="2" w:space="0" w:color="000000"/>
            </w:tcBorders>
          </w:tcPr>
          <w:p w14:paraId="63DEB92B" w14:textId="77777777" w:rsidR="003F3708" w:rsidRDefault="005D069D">
            <w:pPr>
              <w:pStyle w:val="TableParagraph"/>
              <w:spacing w:line="252" w:lineRule="exact"/>
              <w:ind w:right="578"/>
              <w:rPr>
                <w:b/>
                <w:sz w:val="21"/>
              </w:rPr>
            </w:pPr>
            <w:r>
              <w:rPr>
                <w:b/>
                <w:spacing w:val="-2"/>
                <w:sz w:val="21"/>
              </w:rPr>
              <w:t>69.00</w:t>
            </w:r>
          </w:p>
        </w:tc>
        <w:tc>
          <w:tcPr>
            <w:tcW w:w="2030" w:type="dxa"/>
            <w:tcBorders>
              <w:top w:val="single" w:sz="2" w:space="0" w:color="000000"/>
              <w:bottom w:val="single" w:sz="2" w:space="0" w:color="000000"/>
            </w:tcBorders>
          </w:tcPr>
          <w:p w14:paraId="72728999" w14:textId="77777777" w:rsidR="003F3708" w:rsidRDefault="005D069D">
            <w:pPr>
              <w:pStyle w:val="TableParagraph"/>
              <w:spacing w:line="252" w:lineRule="exact"/>
              <w:ind w:right="691"/>
              <w:rPr>
                <w:sz w:val="21"/>
              </w:rPr>
            </w:pPr>
            <w:r>
              <w:rPr>
                <w:spacing w:val="-2"/>
                <w:sz w:val="21"/>
              </w:rPr>
              <w:t>67.00</w:t>
            </w:r>
          </w:p>
        </w:tc>
        <w:tc>
          <w:tcPr>
            <w:tcW w:w="1329" w:type="dxa"/>
            <w:tcBorders>
              <w:top w:val="single" w:sz="2" w:space="0" w:color="000000"/>
              <w:bottom w:val="single" w:sz="2" w:space="0" w:color="000000"/>
            </w:tcBorders>
          </w:tcPr>
          <w:p w14:paraId="2F15B0C3" w14:textId="77777777" w:rsidR="003F3708" w:rsidRDefault="005D069D">
            <w:pPr>
              <w:pStyle w:val="TableParagraph"/>
              <w:spacing w:line="252" w:lineRule="exact"/>
              <w:ind w:right="39"/>
              <w:rPr>
                <w:sz w:val="21"/>
              </w:rPr>
            </w:pPr>
            <w:r>
              <w:rPr>
                <w:spacing w:val="-4"/>
                <w:sz w:val="21"/>
              </w:rPr>
              <w:t>2.00</w:t>
            </w:r>
          </w:p>
        </w:tc>
      </w:tr>
      <w:tr w:rsidR="003F3708" w14:paraId="4BEF445B" w14:textId="77777777">
        <w:trPr>
          <w:trHeight w:val="274"/>
        </w:trPr>
        <w:tc>
          <w:tcPr>
            <w:tcW w:w="9596" w:type="dxa"/>
            <w:tcBorders>
              <w:top w:val="single" w:sz="2" w:space="0" w:color="000000"/>
              <w:bottom w:val="single" w:sz="2" w:space="0" w:color="000000"/>
            </w:tcBorders>
          </w:tcPr>
          <w:p w14:paraId="026626A5" w14:textId="77777777" w:rsidR="003F3708" w:rsidRDefault="005D069D">
            <w:pPr>
              <w:pStyle w:val="TableParagraph"/>
              <w:spacing w:line="252" w:lineRule="exact"/>
              <w:ind w:left="333"/>
              <w:jc w:val="left"/>
              <w:rPr>
                <w:sz w:val="21"/>
              </w:rPr>
            </w:pPr>
            <w:r>
              <w:rPr>
                <w:sz w:val="21"/>
              </w:rPr>
              <w:t>Arena</w:t>
            </w:r>
            <w:r>
              <w:rPr>
                <w:spacing w:val="2"/>
                <w:sz w:val="21"/>
              </w:rPr>
              <w:t xml:space="preserve"> </w:t>
            </w:r>
            <w:r>
              <w:rPr>
                <w:sz w:val="21"/>
              </w:rPr>
              <w:t>-</w:t>
            </w:r>
            <w:r>
              <w:rPr>
                <w:spacing w:val="-1"/>
                <w:sz w:val="21"/>
              </w:rPr>
              <w:t xml:space="preserve"> </w:t>
            </w:r>
            <w:r>
              <w:rPr>
                <w:sz w:val="21"/>
              </w:rPr>
              <w:t>Contractors</w:t>
            </w:r>
            <w:r>
              <w:rPr>
                <w:spacing w:val="-1"/>
                <w:sz w:val="21"/>
              </w:rPr>
              <w:t xml:space="preserve"> </w:t>
            </w:r>
            <w:r>
              <w:rPr>
                <w:sz w:val="21"/>
              </w:rPr>
              <w:t>-</w:t>
            </w:r>
            <w:r>
              <w:rPr>
                <w:spacing w:val="-1"/>
                <w:sz w:val="21"/>
              </w:rPr>
              <w:t xml:space="preserve"> </w:t>
            </w:r>
            <w:r>
              <w:rPr>
                <w:sz w:val="21"/>
              </w:rPr>
              <w:t>First</w:t>
            </w:r>
            <w:r>
              <w:rPr>
                <w:spacing w:val="2"/>
                <w:sz w:val="21"/>
              </w:rPr>
              <w:t xml:space="preserve"> </w:t>
            </w:r>
            <w:r>
              <w:rPr>
                <w:sz w:val="21"/>
              </w:rPr>
              <w:t>Aid</w:t>
            </w:r>
            <w:r>
              <w:rPr>
                <w:spacing w:val="2"/>
                <w:sz w:val="21"/>
              </w:rPr>
              <w:t xml:space="preserve"> </w:t>
            </w:r>
            <w:r>
              <w:rPr>
                <w:sz w:val="21"/>
              </w:rPr>
              <w:t>-</w:t>
            </w:r>
            <w:r>
              <w:rPr>
                <w:spacing w:val="-1"/>
                <w:sz w:val="21"/>
              </w:rPr>
              <w:t xml:space="preserve"> </w:t>
            </w:r>
            <w:r>
              <w:rPr>
                <w:spacing w:val="-2"/>
                <w:sz w:val="21"/>
              </w:rPr>
              <w:t>Commercial</w:t>
            </w:r>
          </w:p>
        </w:tc>
        <w:tc>
          <w:tcPr>
            <w:tcW w:w="4227" w:type="dxa"/>
            <w:tcBorders>
              <w:top w:val="single" w:sz="2" w:space="0" w:color="000000"/>
              <w:bottom w:val="single" w:sz="2" w:space="0" w:color="000000"/>
            </w:tcBorders>
          </w:tcPr>
          <w:p w14:paraId="23E54C34"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2EA92C94" w14:textId="77777777" w:rsidR="003F3708" w:rsidRDefault="005D069D">
            <w:pPr>
              <w:pStyle w:val="TableParagraph"/>
              <w:spacing w:line="252" w:lineRule="exact"/>
              <w:ind w:right="576"/>
              <w:rPr>
                <w:sz w:val="21"/>
              </w:rPr>
            </w:pPr>
            <w:r>
              <w:rPr>
                <w:spacing w:val="-4"/>
                <w:sz w:val="21"/>
              </w:rPr>
              <w:t>5.36</w:t>
            </w:r>
          </w:p>
        </w:tc>
        <w:tc>
          <w:tcPr>
            <w:tcW w:w="1920" w:type="dxa"/>
            <w:tcBorders>
              <w:top w:val="single" w:sz="2" w:space="0" w:color="000000"/>
              <w:bottom w:val="single" w:sz="2" w:space="0" w:color="000000"/>
            </w:tcBorders>
          </w:tcPr>
          <w:p w14:paraId="2B1FF166" w14:textId="77777777" w:rsidR="003F3708" w:rsidRDefault="005D069D">
            <w:pPr>
              <w:pStyle w:val="TableParagraph"/>
              <w:spacing w:line="252" w:lineRule="exact"/>
              <w:ind w:right="578"/>
              <w:rPr>
                <w:b/>
                <w:sz w:val="21"/>
              </w:rPr>
            </w:pPr>
            <w:r>
              <w:rPr>
                <w:b/>
                <w:spacing w:val="-2"/>
                <w:sz w:val="21"/>
              </w:rPr>
              <w:t>59.00</w:t>
            </w:r>
          </w:p>
        </w:tc>
        <w:tc>
          <w:tcPr>
            <w:tcW w:w="2030" w:type="dxa"/>
            <w:tcBorders>
              <w:top w:val="single" w:sz="2" w:space="0" w:color="000000"/>
              <w:bottom w:val="single" w:sz="2" w:space="0" w:color="000000"/>
            </w:tcBorders>
          </w:tcPr>
          <w:p w14:paraId="037CA269" w14:textId="77777777" w:rsidR="003F3708" w:rsidRDefault="005D069D">
            <w:pPr>
              <w:pStyle w:val="TableParagraph"/>
              <w:spacing w:line="252" w:lineRule="exact"/>
              <w:ind w:right="691"/>
              <w:rPr>
                <w:sz w:val="21"/>
              </w:rPr>
            </w:pPr>
            <w:r>
              <w:rPr>
                <w:spacing w:val="-2"/>
                <w:sz w:val="21"/>
              </w:rPr>
              <w:t>56.80</w:t>
            </w:r>
          </w:p>
        </w:tc>
        <w:tc>
          <w:tcPr>
            <w:tcW w:w="1329" w:type="dxa"/>
            <w:tcBorders>
              <w:top w:val="single" w:sz="2" w:space="0" w:color="000000"/>
              <w:bottom w:val="single" w:sz="2" w:space="0" w:color="000000"/>
            </w:tcBorders>
          </w:tcPr>
          <w:p w14:paraId="5F6F4D24" w14:textId="77777777" w:rsidR="003F3708" w:rsidRDefault="005D069D">
            <w:pPr>
              <w:pStyle w:val="TableParagraph"/>
              <w:spacing w:line="252" w:lineRule="exact"/>
              <w:ind w:right="39"/>
              <w:rPr>
                <w:sz w:val="21"/>
              </w:rPr>
            </w:pPr>
            <w:r>
              <w:rPr>
                <w:spacing w:val="-4"/>
                <w:sz w:val="21"/>
              </w:rPr>
              <w:t>2.20</w:t>
            </w:r>
          </w:p>
        </w:tc>
      </w:tr>
      <w:tr w:rsidR="003F3708" w14:paraId="19C1D3D0" w14:textId="77777777">
        <w:trPr>
          <w:trHeight w:val="274"/>
        </w:trPr>
        <w:tc>
          <w:tcPr>
            <w:tcW w:w="9596" w:type="dxa"/>
            <w:tcBorders>
              <w:top w:val="single" w:sz="2" w:space="0" w:color="000000"/>
              <w:bottom w:val="single" w:sz="2" w:space="0" w:color="000000"/>
            </w:tcBorders>
          </w:tcPr>
          <w:p w14:paraId="351E2E93" w14:textId="77777777" w:rsidR="003F3708" w:rsidRDefault="005D069D">
            <w:pPr>
              <w:pStyle w:val="TableParagraph"/>
              <w:spacing w:line="252" w:lineRule="exact"/>
              <w:ind w:left="333"/>
              <w:jc w:val="left"/>
              <w:rPr>
                <w:sz w:val="21"/>
              </w:rPr>
            </w:pPr>
            <w:r>
              <w:rPr>
                <w:sz w:val="21"/>
              </w:rPr>
              <w:t>Arena</w:t>
            </w:r>
            <w:r>
              <w:rPr>
                <w:spacing w:val="2"/>
                <w:sz w:val="21"/>
              </w:rPr>
              <w:t xml:space="preserve"> </w:t>
            </w:r>
            <w:r>
              <w:rPr>
                <w:sz w:val="21"/>
              </w:rPr>
              <w:t>-</w:t>
            </w:r>
            <w:r>
              <w:rPr>
                <w:spacing w:val="-1"/>
                <w:sz w:val="21"/>
              </w:rPr>
              <w:t xml:space="preserve"> </w:t>
            </w:r>
            <w:r>
              <w:rPr>
                <w:sz w:val="21"/>
              </w:rPr>
              <w:t>Contractors</w:t>
            </w:r>
            <w:r>
              <w:rPr>
                <w:spacing w:val="-1"/>
                <w:sz w:val="21"/>
              </w:rPr>
              <w:t xml:space="preserve"> </w:t>
            </w:r>
            <w:r>
              <w:rPr>
                <w:sz w:val="21"/>
              </w:rPr>
              <w:t>-</w:t>
            </w:r>
            <w:r>
              <w:rPr>
                <w:spacing w:val="-1"/>
                <w:sz w:val="21"/>
              </w:rPr>
              <w:t xml:space="preserve"> </w:t>
            </w:r>
            <w:r>
              <w:rPr>
                <w:sz w:val="21"/>
              </w:rPr>
              <w:t>First</w:t>
            </w:r>
            <w:r>
              <w:rPr>
                <w:spacing w:val="2"/>
                <w:sz w:val="21"/>
              </w:rPr>
              <w:t xml:space="preserve"> </w:t>
            </w:r>
            <w:r>
              <w:rPr>
                <w:sz w:val="21"/>
              </w:rPr>
              <w:t>Aid</w:t>
            </w:r>
            <w:r>
              <w:rPr>
                <w:spacing w:val="2"/>
                <w:sz w:val="21"/>
              </w:rPr>
              <w:t xml:space="preserve"> </w:t>
            </w:r>
            <w:r>
              <w:rPr>
                <w:sz w:val="21"/>
              </w:rPr>
              <w:t>-</w:t>
            </w:r>
            <w:r>
              <w:rPr>
                <w:spacing w:val="-1"/>
                <w:sz w:val="21"/>
              </w:rPr>
              <w:t xml:space="preserve"> </w:t>
            </w:r>
            <w:r>
              <w:rPr>
                <w:spacing w:val="-2"/>
                <w:sz w:val="21"/>
              </w:rPr>
              <w:t>Community</w:t>
            </w:r>
          </w:p>
        </w:tc>
        <w:tc>
          <w:tcPr>
            <w:tcW w:w="4227" w:type="dxa"/>
            <w:tcBorders>
              <w:top w:val="single" w:sz="2" w:space="0" w:color="000000"/>
              <w:bottom w:val="single" w:sz="2" w:space="0" w:color="000000"/>
            </w:tcBorders>
          </w:tcPr>
          <w:p w14:paraId="61ED9D3C"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73B5ECD9" w14:textId="77777777" w:rsidR="003F3708" w:rsidRDefault="005D069D">
            <w:pPr>
              <w:pStyle w:val="TableParagraph"/>
              <w:spacing w:line="252" w:lineRule="exact"/>
              <w:ind w:right="576"/>
              <w:rPr>
                <w:sz w:val="21"/>
              </w:rPr>
            </w:pPr>
            <w:r>
              <w:rPr>
                <w:spacing w:val="-4"/>
                <w:sz w:val="21"/>
              </w:rPr>
              <w:t>5.36</w:t>
            </w:r>
          </w:p>
        </w:tc>
        <w:tc>
          <w:tcPr>
            <w:tcW w:w="1920" w:type="dxa"/>
            <w:tcBorders>
              <w:top w:val="single" w:sz="2" w:space="0" w:color="000000"/>
              <w:bottom w:val="single" w:sz="2" w:space="0" w:color="000000"/>
            </w:tcBorders>
          </w:tcPr>
          <w:p w14:paraId="254C29CF" w14:textId="77777777" w:rsidR="003F3708" w:rsidRDefault="005D069D">
            <w:pPr>
              <w:pStyle w:val="TableParagraph"/>
              <w:spacing w:line="252" w:lineRule="exact"/>
              <w:ind w:right="578"/>
              <w:rPr>
                <w:b/>
                <w:sz w:val="21"/>
              </w:rPr>
            </w:pPr>
            <w:r>
              <w:rPr>
                <w:b/>
                <w:spacing w:val="-2"/>
                <w:sz w:val="21"/>
              </w:rPr>
              <w:t>59.00</w:t>
            </w:r>
          </w:p>
        </w:tc>
        <w:tc>
          <w:tcPr>
            <w:tcW w:w="2030" w:type="dxa"/>
            <w:tcBorders>
              <w:top w:val="single" w:sz="2" w:space="0" w:color="000000"/>
              <w:bottom w:val="single" w:sz="2" w:space="0" w:color="000000"/>
            </w:tcBorders>
          </w:tcPr>
          <w:p w14:paraId="75ECB01B" w14:textId="77777777" w:rsidR="003F3708" w:rsidRDefault="005D069D">
            <w:pPr>
              <w:pStyle w:val="TableParagraph"/>
              <w:spacing w:line="252" w:lineRule="exact"/>
              <w:ind w:right="691"/>
              <w:rPr>
                <w:sz w:val="21"/>
              </w:rPr>
            </w:pPr>
            <w:r>
              <w:rPr>
                <w:spacing w:val="-2"/>
                <w:sz w:val="21"/>
              </w:rPr>
              <w:t>56.80</w:t>
            </w:r>
          </w:p>
        </w:tc>
        <w:tc>
          <w:tcPr>
            <w:tcW w:w="1329" w:type="dxa"/>
            <w:tcBorders>
              <w:top w:val="single" w:sz="2" w:space="0" w:color="000000"/>
              <w:bottom w:val="single" w:sz="2" w:space="0" w:color="000000"/>
            </w:tcBorders>
          </w:tcPr>
          <w:p w14:paraId="142CE7B5" w14:textId="77777777" w:rsidR="003F3708" w:rsidRDefault="005D069D">
            <w:pPr>
              <w:pStyle w:val="TableParagraph"/>
              <w:spacing w:line="252" w:lineRule="exact"/>
              <w:ind w:right="39"/>
              <w:rPr>
                <w:sz w:val="21"/>
              </w:rPr>
            </w:pPr>
            <w:r>
              <w:rPr>
                <w:spacing w:val="-4"/>
                <w:sz w:val="21"/>
              </w:rPr>
              <w:t>2.20</w:t>
            </w:r>
          </w:p>
        </w:tc>
      </w:tr>
      <w:tr w:rsidR="003F3708" w14:paraId="30F4D0DD" w14:textId="77777777">
        <w:trPr>
          <w:trHeight w:val="274"/>
        </w:trPr>
        <w:tc>
          <w:tcPr>
            <w:tcW w:w="9596" w:type="dxa"/>
            <w:tcBorders>
              <w:top w:val="single" w:sz="2" w:space="0" w:color="000000"/>
              <w:bottom w:val="single" w:sz="2" w:space="0" w:color="000000"/>
            </w:tcBorders>
          </w:tcPr>
          <w:p w14:paraId="3BE789DC" w14:textId="77777777" w:rsidR="003F3708" w:rsidRDefault="005D069D">
            <w:pPr>
              <w:pStyle w:val="TableParagraph"/>
              <w:spacing w:line="252" w:lineRule="exact"/>
              <w:ind w:left="333"/>
              <w:jc w:val="left"/>
              <w:rPr>
                <w:sz w:val="21"/>
              </w:rPr>
            </w:pPr>
            <w:r>
              <w:rPr>
                <w:sz w:val="21"/>
              </w:rPr>
              <w:t>Arena</w:t>
            </w:r>
            <w:r>
              <w:rPr>
                <w:spacing w:val="2"/>
                <w:sz w:val="21"/>
              </w:rPr>
              <w:t xml:space="preserve"> </w:t>
            </w:r>
            <w:r>
              <w:rPr>
                <w:sz w:val="21"/>
              </w:rPr>
              <w:t>-</w:t>
            </w:r>
            <w:r>
              <w:rPr>
                <w:spacing w:val="-1"/>
                <w:sz w:val="21"/>
              </w:rPr>
              <w:t xml:space="preserve"> </w:t>
            </w:r>
            <w:r>
              <w:rPr>
                <w:sz w:val="21"/>
              </w:rPr>
              <w:t>Contractors</w:t>
            </w:r>
            <w:r>
              <w:rPr>
                <w:spacing w:val="-2"/>
                <w:sz w:val="21"/>
              </w:rPr>
              <w:t xml:space="preserve"> </w:t>
            </w:r>
            <w:r>
              <w:rPr>
                <w:sz w:val="21"/>
              </w:rPr>
              <w:t>-</w:t>
            </w:r>
            <w:r>
              <w:rPr>
                <w:spacing w:val="-1"/>
                <w:sz w:val="21"/>
              </w:rPr>
              <w:t xml:space="preserve"> </w:t>
            </w:r>
            <w:r>
              <w:rPr>
                <w:sz w:val="21"/>
              </w:rPr>
              <w:t>House</w:t>
            </w:r>
            <w:r>
              <w:rPr>
                <w:spacing w:val="-1"/>
                <w:sz w:val="21"/>
              </w:rPr>
              <w:t xml:space="preserve"> </w:t>
            </w:r>
            <w:r>
              <w:rPr>
                <w:spacing w:val="-2"/>
                <w:sz w:val="21"/>
              </w:rPr>
              <w:t>Technician</w:t>
            </w:r>
          </w:p>
        </w:tc>
        <w:tc>
          <w:tcPr>
            <w:tcW w:w="4227" w:type="dxa"/>
            <w:tcBorders>
              <w:top w:val="single" w:sz="2" w:space="0" w:color="000000"/>
              <w:bottom w:val="single" w:sz="2" w:space="0" w:color="000000"/>
            </w:tcBorders>
          </w:tcPr>
          <w:p w14:paraId="3CA098B6"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780F4525" w14:textId="77777777" w:rsidR="003F3708" w:rsidRDefault="005D069D">
            <w:pPr>
              <w:pStyle w:val="TableParagraph"/>
              <w:spacing w:line="252" w:lineRule="exact"/>
              <w:ind w:right="576"/>
              <w:rPr>
                <w:sz w:val="21"/>
              </w:rPr>
            </w:pPr>
            <w:r>
              <w:rPr>
                <w:spacing w:val="-4"/>
                <w:sz w:val="21"/>
              </w:rPr>
              <w:t>6.91</w:t>
            </w:r>
          </w:p>
        </w:tc>
        <w:tc>
          <w:tcPr>
            <w:tcW w:w="1920" w:type="dxa"/>
            <w:tcBorders>
              <w:top w:val="single" w:sz="2" w:space="0" w:color="000000"/>
              <w:bottom w:val="single" w:sz="2" w:space="0" w:color="000000"/>
            </w:tcBorders>
          </w:tcPr>
          <w:p w14:paraId="7CDCA422" w14:textId="77777777" w:rsidR="003F3708" w:rsidRDefault="005D069D">
            <w:pPr>
              <w:pStyle w:val="TableParagraph"/>
              <w:spacing w:line="252" w:lineRule="exact"/>
              <w:ind w:right="578"/>
              <w:rPr>
                <w:b/>
                <w:sz w:val="21"/>
              </w:rPr>
            </w:pPr>
            <w:r>
              <w:rPr>
                <w:b/>
                <w:spacing w:val="-2"/>
                <w:sz w:val="21"/>
              </w:rPr>
              <w:t>76.00</w:t>
            </w:r>
          </w:p>
        </w:tc>
        <w:tc>
          <w:tcPr>
            <w:tcW w:w="2030" w:type="dxa"/>
            <w:tcBorders>
              <w:top w:val="single" w:sz="2" w:space="0" w:color="000000"/>
              <w:bottom w:val="single" w:sz="2" w:space="0" w:color="000000"/>
            </w:tcBorders>
          </w:tcPr>
          <w:p w14:paraId="3791AAC2" w14:textId="77777777" w:rsidR="003F3708" w:rsidRDefault="005D069D">
            <w:pPr>
              <w:pStyle w:val="TableParagraph"/>
              <w:spacing w:line="252" w:lineRule="exact"/>
              <w:ind w:right="691"/>
              <w:rPr>
                <w:sz w:val="21"/>
              </w:rPr>
            </w:pPr>
            <w:r>
              <w:rPr>
                <w:spacing w:val="-2"/>
                <w:sz w:val="21"/>
              </w:rPr>
              <w:t>73.00</w:t>
            </w:r>
          </w:p>
        </w:tc>
        <w:tc>
          <w:tcPr>
            <w:tcW w:w="1329" w:type="dxa"/>
            <w:tcBorders>
              <w:top w:val="single" w:sz="2" w:space="0" w:color="000000"/>
              <w:bottom w:val="single" w:sz="2" w:space="0" w:color="000000"/>
            </w:tcBorders>
          </w:tcPr>
          <w:p w14:paraId="6A50986F" w14:textId="77777777" w:rsidR="003F3708" w:rsidRDefault="005D069D">
            <w:pPr>
              <w:pStyle w:val="TableParagraph"/>
              <w:spacing w:line="252" w:lineRule="exact"/>
              <w:ind w:right="39"/>
              <w:rPr>
                <w:sz w:val="21"/>
              </w:rPr>
            </w:pPr>
            <w:r>
              <w:rPr>
                <w:spacing w:val="-4"/>
                <w:sz w:val="21"/>
              </w:rPr>
              <w:t>3.00</w:t>
            </w:r>
          </w:p>
        </w:tc>
      </w:tr>
      <w:tr w:rsidR="003F3708" w14:paraId="7D0FABDC" w14:textId="77777777">
        <w:trPr>
          <w:trHeight w:val="274"/>
        </w:trPr>
        <w:tc>
          <w:tcPr>
            <w:tcW w:w="9596" w:type="dxa"/>
            <w:tcBorders>
              <w:top w:val="single" w:sz="2" w:space="0" w:color="000000"/>
              <w:bottom w:val="single" w:sz="2" w:space="0" w:color="000000"/>
            </w:tcBorders>
          </w:tcPr>
          <w:p w14:paraId="3AFD6F66" w14:textId="77777777" w:rsidR="003F3708" w:rsidRDefault="005D069D">
            <w:pPr>
              <w:pStyle w:val="TableParagraph"/>
              <w:spacing w:line="252" w:lineRule="exact"/>
              <w:ind w:left="333"/>
              <w:jc w:val="left"/>
              <w:rPr>
                <w:sz w:val="21"/>
              </w:rPr>
            </w:pPr>
            <w:r>
              <w:rPr>
                <w:sz w:val="21"/>
              </w:rPr>
              <w:t>Arena</w:t>
            </w:r>
            <w:r>
              <w:rPr>
                <w:spacing w:val="4"/>
                <w:sz w:val="21"/>
              </w:rPr>
              <w:t xml:space="preserve"> </w:t>
            </w:r>
            <w:r>
              <w:rPr>
                <w:sz w:val="21"/>
              </w:rPr>
              <w:t>- Contractors - Road</w:t>
            </w:r>
            <w:r>
              <w:rPr>
                <w:spacing w:val="3"/>
                <w:sz w:val="21"/>
              </w:rPr>
              <w:t xml:space="preserve"> </w:t>
            </w:r>
            <w:r>
              <w:rPr>
                <w:spacing w:val="-4"/>
                <w:sz w:val="21"/>
              </w:rPr>
              <w:t>Crew</w:t>
            </w:r>
          </w:p>
        </w:tc>
        <w:tc>
          <w:tcPr>
            <w:tcW w:w="4227" w:type="dxa"/>
            <w:tcBorders>
              <w:top w:val="single" w:sz="2" w:space="0" w:color="000000"/>
              <w:bottom w:val="single" w:sz="2" w:space="0" w:color="000000"/>
            </w:tcBorders>
          </w:tcPr>
          <w:p w14:paraId="27A76FFA"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5D7F8E14" w14:textId="77777777" w:rsidR="003F3708" w:rsidRDefault="005D069D">
            <w:pPr>
              <w:pStyle w:val="TableParagraph"/>
              <w:spacing w:line="252" w:lineRule="exact"/>
              <w:ind w:right="576"/>
              <w:rPr>
                <w:sz w:val="21"/>
              </w:rPr>
            </w:pPr>
            <w:r>
              <w:rPr>
                <w:spacing w:val="-4"/>
                <w:sz w:val="21"/>
              </w:rPr>
              <w:t>6.91</w:t>
            </w:r>
          </w:p>
        </w:tc>
        <w:tc>
          <w:tcPr>
            <w:tcW w:w="1920" w:type="dxa"/>
            <w:tcBorders>
              <w:top w:val="single" w:sz="2" w:space="0" w:color="000000"/>
              <w:bottom w:val="single" w:sz="2" w:space="0" w:color="000000"/>
            </w:tcBorders>
          </w:tcPr>
          <w:p w14:paraId="017A8151" w14:textId="77777777" w:rsidR="003F3708" w:rsidRDefault="005D069D">
            <w:pPr>
              <w:pStyle w:val="TableParagraph"/>
              <w:spacing w:line="252" w:lineRule="exact"/>
              <w:ind w:right="578"/>
              <w:rPr>
                <w:b/>
                <w:sz w:val="21"/>
              </w:rPr>
            </w:pPr>
            <w:r>
              <w:rPr>
                <w:b/>
                <w:spacing w:val="-2"/>
                <w:sz w:val="21"/>
              </w:rPr>
              <w:t>76.00</w:t>
            </w:r>
          </w:p>
        </w:tc>
        <w:tc>
          <w:tcPr>
            <w:tcW w:w="2030" w:type="dxa"/>
            <w:tcBorders>
              <w:top w:val="single" w:sz="2" w:space="0" w:color="000000"/>
              <w:bottom w:val="single" w:sz="2" w:space="0" w:color="000000"/>
            </w:tcBorders>
          </w:tcPr>
          <w:p w14:paraId="53BFB10E" w14:textId="77777777" w:rsidR="003F3708" w:rsidRDefault="005D069D">
            <w:pPr>
              <w:pStyle w:val="TableParagraph"/>
              <w:spacing w:line="252" w:lineRule="exact"/>
              <w:ind w:right="691"/>
              <w:rPr>
                <w:sz w:val="21"/>
              </w:rPr>
            </w:pPr>
            <w:r>
              <w:rPr>
                <w:spacing w:val="-2"/>
                <w:sz w:val="21"/>
              </w:rPr>
              <w:t>73.00</w:t>
            </w:r>
          </w:p>
        </w:tc>
        <w:tc>
          <w:tcPr>
            <w:tcW w:w="1329" w:type="dxa"/>
            <w:tcBorders>
              <w:top w:val="single" w:sz="2" w:space="0" w:color="000000"/>
              <w:bottom w:val="single" w:sz="2" w:space="0" w:color="000000"/>
            </w:tcBorders>
          </w:tcPr>
          <w:p w14:paraId="7BF83B81" w14:textId="77777777" w:rsidR="003F3708" w:rsidRDefault="005D069D">
            <w:pPr>
              <w:pStyle w:val="TableParagraph"/>
              <w:spacing w:line="252" w:lineRule="exact"/>
              <w:ind w:right="39"/>
              <w:rPr>
                <w:sz w:val="21"/>
              </w:rPr>
            </w:pPr>
            <w:r>
              <w:rPr>
                <w:spacing w:val="-4"/>
                <w:sz w:val="21"/>
              </w:rPr>
              <w:t>3.00</w:t>
            </w:r>
          </w:p>
        </w:tc>
      </w:tr>
      <w:tr w:rsidR="003F3708" w14:paraId="4EDB969E" w14:textId="77777777">
        <w:trPr>
          <w:trHeight w:val="274"/>
        </w:trPr>
        <w:tc>
          <w:tcPr>
            <w:tcW w:w="9596" w:type="dxa"/>
            <w:tcBorders>
              <w:top w:val="single" w:sz="2" w:space="0" w:color="000000"/>
              <w:bottom w:val="single" w:sz="2" w:space="0" w:color="000000"/>
            </w:tcBorders>
          </w:tcPr>
          <w:p w14:paraId="5D411B9E" w14:textId="77777777" w:rsidR="003F3708" w:rsidRDefault="005D069D">
            <w:pPr>
              <w:pStyle w:val="TableParagraph"/>
              <w:spacing w:line="252" w:lineRule="exact"/>
              <w:ind w:left="333"/>
              <w:jc w:val="left"/>
              <w:rPr>
                <w:sz w:val="21"/>
              </w:rPr>
            </w:pPr>
            <w:r>
              <w:rPr>
                <w:sz w:val="21"/>
              </w:rPr>
              <w:t>Arena</w:t>
            </w:r>
            <w:r>
              <w:rPr>
                <w:spacing w:val="2"/>
                <w:sz w:val="21"/>
              </w:rPr>
              <w:t xml:space="preserve"> </w:t>
            </w:r>
            <w:r>
              <w:rPr>
                <w:sz w:val="21"/>
              </w:rPr>
              <w:t>-</w:t>
            </w:r>
            <w:r>
              <w:rPr>
                <w:spacing w:val="-1"/>
                <w:sz w:val="21"/>
              </w:rPr>
              <w:t xml:space="preserve"> </w:t>
            </w:r>
            <w:r>
              <w:rPr>
                <w:sz w:val="21"/>
              </w:rPr>
              <w:t>Contractors</w:t>
            </w:r>
            <w:r>
              <w:rPr>
                <w:spacing w:val="-1"/>
                <w:sz w:val="21"/>
              </w:rPr>
              <w:t xml:space="preserve"> </w:t>
            </w:r>
            <w:r>
              <w:rPr>
                <w:sz w:val="21"/>
              </w:rPr>
              <w:t xml:space="preserve">- </w:t>
            </w:r>
            <w:r>
              <w:rPr>
                <w:spacing w:val="-2"/>
                <w:sz w:val="21"/>
              </w:rPr>
              <w:t>Security</w:t>
            </w:r>
          </w:p>
        </w:tc>
        <w:tc>
          <w:tcPr>
            <w:tcW w:w="4227" w:type="dxa"/>
            <w:tcBorders>
              <w:top w:val="single" w:sz="2" w:space="0" w:color="000000"/>
              <w:bottom w:val="single" w:sz="2" w:space="0" w:color="000000"/>
            </w:tcBorders>
          </w:tcPr>
          <w:p w14:paraId="25CD709D"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5566064F" w14:textId="77777777" w:rsidR="003F3708" w:rsidRDefault="005D069D">
            <w:pPr>
              <w:pStyle w:val="TableParagraph"/>
              <w:spacing w:line="252" w:lineRule="exact"/>
              <w:ind w:right="576"/>
              <w:rPr>
                <w:sz w:val="21"/>
              </w:rPr>
            </w:pPr>
            <w:r>
              <w:rPr>
                <w:spacing w:val="-4"/>
                <w:sz w:val="21"/>
              </w:rPr>
              <w:t>5.36</w:t>
            </w:r>
          </w:p>
        </w:tc>
        <w:tc>
          <w:tcPr>
            <w:tcW w:w="1920" w:type="dxa"/>
            <w:tcBorders>
              <w:top w:val="single" w:sz="2" w:space="0" w:color="000000"/>
              <w:bottom w:val="single" w:sz="2" w:space="0" w:color="000000"/>
            </w:tcBorders>
          </w:tcPr>
          <w:p w14:paraId="460CE548" w14:textId="77777777" w:rsidR="003F3708" w:rsidRDefault="005D069D">
            <w:pPr>
              <w:pStyle w:val="TableParagraph"/>
              <w:spacing w:line="252" w:lineRule="exact"/>
              <w:ind w:right="578"/>
              <w:rPr>
                <w:b/>
                <w:sz w:val="21"/>
              </w:rPr>
            </w:pPr>
            <w:r>
              <w:rPr>
                <w:b/>
                <w:spacing w:val="-2"/>
                <w:sz w:val="21"/>
              </w:rPr>
              <w:t>59.00</w:t>
            </w:r>
          </w:p>
        </w:tc>
        <w:tc>
          <w:tcPr>
            <w:tcW w:w="2030" w:type="dxa"/>
            <w:tcBorders>
              <w:top w:val="single" w:sz="2" w:space="0" w:color="000000"/>
              <w:bottom w:val="single" w:sz="2" w:space="0" w:color="000000"/>
            </w:tcBorders>
          </w:tcPr>
          <w:p w14:paraId="77C4DA2A" w14:textId="77777777" w:rsidR="003F3708" w:rsidRDefault="005D069D">
            <w:pPr>
              <w:pStyle w:val="TableParagraph"/>
              <w:spacing w:line="252" w:lineRule="exact"/>
              <w:ind w:right="691"/>
              <w:rPr>
                <w:sz w:val="21"/>
              </w:rPr>
            </w:pPr>
            <w:r>
              <w:rPr>
                <w:spacing w:val="-2"/>
                <w:sz w:val="21"/>
              </w:rPr>
              <w:t>56.80</w:t>
            </w:r>
          </w:p>
        </w:tc>
        <w:tc>
          <w:tcPr>
            <w:tcW w:w="1329" w:type="dxa"/>
            <w:tcBorders>
              <w:top w:val="single" w:sz="2" w:space="0" w:color="000000"/>
              <w:bottom w:val="single" w:sz="2" w:space="0" w:color="000000"/>
            </w:tcBorders>
          </w:tcPr>
          <w:p w14:paraId="55F26362" w14:textId="77777777" w:rsidR="003F3708" w:rsidRDefault="005D069D">
            <w:pPr>
              <w:pStyle w:val="TableParagraph"/>
              <w:spacing w:line="252" w:lineRule="exact"/>
              <w:ind w:right="39"/>
              <w:rPr>
                <w:sz w:val="21"/>
              </w:rPr>
            </w:pPr>
            <w:r>
              <w:rPr>
                <w:spacing w:val="-4"/>
                <w:sz w:val="21"/>
              </w:rPr>
              <w:t>2.20</w:t>
            </w:r>
          </w:p>
        </w:tc>
      </w:tr>
      <w:tr w:rsidR="003F3708" w14:paraId="2A3486EA" w14:textId="77777777">
        <w:trPr>
          <w:trHeight w:val="274"/>
        </w:trPr>
        <w:tc>
          <w:tcPr>
            <w:tcW w:w="9596" w:type="dxa"/>
            <w:tcBorders>
              <w:top w:val="single" w:sz="2" w:space="0" w:color="000000"/>
              <w:bottom w:val="single" w:sz="2" w:space="0" w:color="000000"/>
            </w:tcBorders>
          </w:tcPr>
          <w:p w14:paraId="592E1A71" w14:textId="77777777" w:rsidR="003F3708" w:rsidRDefault="005D069D">
            <w:pPr>
              <w:pStyle w:val="TableParagraph"/>
              <w:spacing w:line="252" w:lineRule="exact"/>
              <w:ind w:left="333"/>
              <w:jc w:val="left"/>
              <w:rPr>
                <w:sz w:val="21"/>
              </w:rPr>
            </w:pPr>
            <w:r>
              <w:rPr>
                <w:sz w:val="21"/>
              </w:rPr>
              <w:t>Arena</w:t>
            </w:r>
            <w:r>
              <w:rPr>
                <w:spacing w:val="2"/>
                <w:sz w:val="21"/>
              </w:rPr>
              <w:t xml:space="preserve"> </w:t>
            </w:r>
            <w:r>
              <w:rPr>
                <w:sz w:val="21"/>
              </w:rPr>
              <w:t>-</w:t>
            </w:r>
            <w:r>
              <w:rPr>
                <w:spacing w:val="-1"/>
                <w:sz w:val="21"/>
              </w:rPr>
              <w:t xml:space="preserve"> </w:t>
            </w:r>
            <w:r>
              <w:rPr>
                <w:sz w:val="21"/>
              </w:rPr>
              <w:t>Contractors</w:t>
            </w:r>
            <w:r>
              <w:rPr>
                <w:spacing w:val="-1"/>
                <w:sz w:val="21"/>
              </w:rPr>
              <w:t xml:space="preserve"> </w:t>
            </w:r>
            <w:r>
              <w:rPr>
                <w:sz w:val="21"/>
              </w:rPr>
              <w:t>-</w:t>
            </w:r>
            <w:r>
              <w:rPr>
                <w:spacing w:val="-1"/>
                <w:sz w:val="21"/>
              </w:rPr>
              <w:t xml:space="preserve"> </w:t>
            </w:r>
            <w:r>
              <w:rPr>
                <w:sz w:val="21"/>
              </w:rPr>
              <w:t>Trades</w:t>
            </w:r>
            <w:r>
              <w:rPr>
                <w:spacing w:val="-1"/>
                <w:sz w:val="21"/>
              </w:rPr>
              <w:t xml:space="preserve"> </w:t>
            </w:r>
            <w:r>
              <w:rPr>
                <w:sz w:val="21"/>
              </w:rPr>
              <w:t>-</w:t>
            </w:r>
            <w:r>
              <w:rPr>
                <w:spacing w:val="-1"/>
                <w:sz w:val="21"/>
              </w:rPr>
              <w:t xml:space="preserve"> </w:t>
            </w:r>
            <w:r>
              <w:rPr>
                <w:sz w:val="21"/>
              </w:rPr>
              <w:t>Rigger,</w:t>
            </w:r>
            <w:r>
              <w:rPr>
                <w:spacing w:val="2"/>
                <w:sz w:val="21"/>
              </w:rPr>
              <w:t xml:space="preserve"> </w:t>
            </w:r>
            <w:r>
              <w:rPr>
                <w:sz w:val="21"/>
              </w:rPr>
              <w:t>electrician,</w:t>
            </w:r>
            <w:r>
              <w:rPr>
                <w:spacing w:val="2"/>
                <w:sz w:val="21"/>
              </w:rPr>
              <w:t xml:space="preserve"> </w:t>
            </w:r>
            <w:r>
              <w:rPr>
                <w:sz w:val="21"/>
              </w:rPr>
              <w:t>plumber,</w:t>
            </w:r>
            <w:r>
              <w:rPr>
                <w:spacing w:val="2"/>
                <w:sz w:val="21"/>
              </w:rPr>
              <w:t xml:space="preserve"> </w:t>
            </w:r>
            <w:r>
              <w:rPr>
                <w:spacing w:val="-5"/>
                <w:sz w:val="21"/>
              </w:rPr>
              <w:t>etc</w:t>
            </w:r>
          </w:p>
        </w:tc>
        <w:tc>
          <w:tcPr>
            <w:tcW w:w="4227" w:type="dxa"/>
            <w:tcBorders>
              <w:top w:val="single" w:sz="2" w:space="0" w:color="000000"/>
              <w:bottom w:val="single" w:sz="2" w:space="0" w:color="000000"/>
            </w:tcBorders>
          </w:tcPr>
          <w:p w14:paraId="58B9423B"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562EC1D3" w14:textId="77777777" w:rsidR="003F3708" w:rsidRDefault="005D069D">
            <w:pPr>
              <w:pStyle w:val="TableParagraph"/>
              <w:spacing w:line="252" w:lineRule="exact"/>
              <w:ind w:right="576"/>
              <w:rPr>
                <w:sz w:val="21"/>
              </w:rPr>
            </w:pPr>
            <w:r>
              <w:rPr>
                <w:spacing w:val="-2"/>
                <w:sz w:val="21"/>
              </w:rPr>
              <w:t>13.55</w:t>
            </w:r>
          </w:p>
        </w:tc>
        <w:tc>
          <w:tcPr>
            <w:tcW w:w="1920" w:type="dxa"/>
            <w:tcBorders>
              <w:top w:val="single" w:sz="2" w:space="0" w:color="000000"/>
              <w:bottom w:val="single" w:sz="2" w:space="0" w:color="000000"/>
            </w:tcBorders>
          </w:tcPr>
          <w:p w14:paraId="5ACEA72C" w14:textId="77777777" w:rsidR="003F3708" w:rsidRDefault="005D069D">
            <w:pPr>
              <w:pStyle w:val="TableParagraph"/>
              <w:spacing w:line="252" w:lineRule="exact"/>
              <w:ind w:right="578"/>
              <w:rPr>
                <w:b/>
                <w:sz w:val="21"/>
              </w:rPr>
            </w:pPr>
            <w:r>
              <w:rPr>
                <w:b/>
                <w:spacing w:val="-2"/>
                <w:sz w:val="21"/>
              </w:rPr>
              <w:t>149.00</w:t>
            </w:r>
          </w:p>
        </w:tc>
        <w:tc>
          <w:tcPr>
            <w:tcW w:w="2030" w:type="dxa"/>
            <w:tcBorders>
              <w:top w:val="single" w:sz="2" w:space="0" w:color="000000"/>
              <w:bottom w:val="single" w:sz="2" w:space="0" w:color="000000"/>
            </w:tcBorders>
          </w:tcPr>
          <w:p w14:paraId="44F035ED" w14:textId="77777777" w:rsidR="003F3708" w:rsidRDefault="005D069D">
            <w:pPr>
              <w:pStyle w:val="TableParagraph"/>
              <w:spacing w:line="252" w:lineRule="exact"/>
              <w:ind w:right="691"/>
              <w:rPr>
                <w:sz w:val="21"/>
              </w:rPr>
            </w:pPr>
            <w:r>
              <w:rPr>
                <w:spacing w:val="-2"/>
                <w:sz w:val="21"/>
              </w:rPr>
              <w:t>144.00</w:t>
            </w:r>
          </w:p>
        </w:tc>
        <w:tc>
          <w:tcPr>
            <w:tcW w:w="1329" w:type="dxa"/>
            <w:tcBorders>
              <w:top w:val="single" w:sz="2" w:space="0" w:color="000000"/>
              <w:bottom w:val="single" w:sz="2" w:space="0" w:color="000000"/>
            </w:tcBorders>
          </w:tcPr>
          <w:p w14:paraId="4E519100" w14:textId="77777777" w:rsidR="003F3708" w:rsidRDefault="005D069D">
            <w:pPr>
              <w:pStyle w:val="TableParagraph"/>
              <w:spacing w:line="252" w:lineRule="exact"/>
              <w:ind w:right="39"/>
              <w:rPr>
                <w:sz w:val="21"/>
              </w:rPr>
            </w:pPr>
            <w:r>
              <w:rPr>
                <w:spacing w:val="-4"/>
                <w:sz w:val="21"/>
              </w:rPr>
              <w:t>5.00</w:t>
            </w:r>
          </w:p>
        </w:tc>
      </w:tr>
      <w:tr w:rsidR="003F3708" w14:paraId="1CFDFD10" w14:textId="77777777">
        <w:trPr>
          <w:trHeight w:val="274"/>
        </w:trPr>
        <w:tc>
          <w:tcPr>
            <w:tcW w:w="9596" w:type="dxa"/>
            <w:tcBorders>
              <w:top w:val="single" w:sz="2" w:space="0" w:color="000000"/>
              <w:bottom w:val="single" w:sz="2" w:space="0" w:color="000000"/>
            </w:tcBorders>
          </w:tcPr>
          <w:p w14:paraId="3C2897A6" w14:textId="77777777" w:rsidR="003F3708" w:rsidRDefault="005D069D">
            <w:pPr>
              <w:pStyle w:val="TableParagraph"/>
              <w:spacing w:line="252" w:lineRule="exact"/>
              <w:ind w:left="333"/>
              <w:jc w:val="left"/>
              <w:rPr>
                <w:sz w:val="21"/>
              </w:rPr>
            </w:pPr>
            <w:r>
              <w:rPr>
                <w:sz w:val="21"/>
              </w:rPr>
              <w:t>Arena</w:t>
            </w:r>
            <w:r>
              <w:rPr>
                <w:spacing w:val="2"/>
                <w:sz w:val="21"/>
              </w:rPr>
              <w:t xml:space="preserve"> </w:t>
            </w:r>
            <w:r>
              <w:rPr>
                <w:sz w:val="21"/>
              </w:rPr>
              <w:t>-</w:t>
            </w:r>
            <w:r>
              <w:rPr>
                <w:spacing w:val="-1"/>
                <w:sz w:val="21"/>
              </w:rPr>
              <w:t xml:space="preserve"> </w:t>
            </w:r>
            <w:r>
              <w:rPr>
                <w:sz w:val="21"/>
              </w:rPr>
              <w:t>Fire</w:t>
            </w:r>
            <w:r>
              <w:rPr>
                <w:spacing w:val="-2"/>
                <w:sz w:val="21"/>
              </w:rPr>
              <w:t xml:space="preserve"> </w:t>
            </w:r>
            <w:r>
              <w:rPr>
                <w:sz w:val="21"/>
              </w:rPr>
              <w:t>Isolation</w:t>
            </w:r>
            <w:r>
              <w:rPr>
                <w:spacing w:val="2"/>
                <w:sz w:val="21"/>
              </w:rPr>
              <w:t xml:space="preserve"> </w:t>
            </w:r>
            <w:r>
              <w:rPr>
                <w:sz w:val="21"/>
              </w:rPr>
              <w:t>(min</w:t>
            </w:r>
            <w:r>
              <w:rPr>
                <w:spacing w:val="1"/>
                <w:sz w:val="21"/>
              </w:rPr>
              <w:t xml:space="preserve"> </w:t>
            </w:r>
            <w:r>
              <w:rPr>
                <w:sz w:val="21"/>
              </w:rPr>
              <w:t>4</w:t>
            </w:r>
            <w:r>
              <w:rPr>
                <w:spacing w:val="1"/>
                <w:sz w:val="21"/>
              </w:rPr>
              <w:t xml:space="preserve"> </w:t>
            </w:r>
            <w:proofErr w:type="spellStart"/>
            <w:r>
              <w:rPr>
                <w:sz w:val="21"/>
              </w:rPr>
              <w:t>hrs</w:t>
            </w:r>
            <w:proofErr w:type="spellEnd"/>
            <w:r>
              <w:rPr>
                <w:sz w:val="21"/>
              </w:rPr>
              <w:t>)</w:t>
            </w:r>
            <w:r>
              <w:rPr>
                <w:spacing w:val="-1"/>
                <w:sz w:val="21"/>
              </w:rPr>
              <w:t xml:space="preserve"> </w:t>
            </w:r>
            <w:r>
              <w:rPr>
                <w:sz w:val="21"/>
              </w:rPr>
              <w:t>-</w:t>
            </w:r>
            <w:r>
              <w:rPr>
                <w:spacing w:val="-1"/>
                <w:sz w:val="21"/>
              </w:rPr>
              <w:t xml:space="preserve"> </w:t>
            </w:r>
            <w:r>
              <w:rPr>
                <w:sz w:val="21"/>
              </w:rPr>
              <w:t>Fire</w:t>
            </w:r>
            <w:r>
              <w:rPr>
                <w:spacing w:val="-1"/>
                <w:sz w:val="21"/>
              </w:rPr>
              <w:t xml:space="preserve"> </w:t>
            </w:r>
            <w:r>
              <w:rPr>
                <w:sz w:val="21"/>
              </w:rPr>
              <w:t>Services</w:t>
            </w:r>
            <w:r>
              <w:rPr>
                <w:spacing w:val="-2"/>
                <w:sz w:val="21"/>
              </w:rPr>
              <w:t xml:space="preserve"> </w:t>
            </w:r>
            <w:r>
              <w:rPr>
                <w:sz w:val="21"/>
              </w:rPr>
              <w:t>After</w:t>
            </w:r>
            <w:r>
              <w:rPr>
                <w:spacing w:val="-1"/>
                <w:sz w:val="21"/>
              </w:rPr>
              <w:t xml:space="preserve"> </w:t>
            </w:r>
            <w:r>
              <w:rPr>
                <w:sz w:val="21"/>
              </w:rPr>
              <w:t>Hours</w:t>
            </w:r>
            <w:r>
              <w:rPr>
                <w:spacing w:val="-2"/>
                <w:sz w:val="21"/>
              </w:rPr>
              <w:t xml:space="preserve"> </w:t>
            </w:r>
            <w:r>
              <w:rPr>
                <w:sz w:val="21"/>
              </w:rPr>
              <w:t>7pm</w:t>
            </w:r>
            <w:r>
              <w:rPr>
                <w:spacing w:val="3"/>
                <w:sz w:val="21"/>
              </w:rPr>
              <w:t xml:space="preserve"> </w:t>
            </w:r>
            <w:r>
              <w:rPr>
                <w:sz w:val="21"/>
              </w:rPr>
              <w:t>to</w:t>
            </w:r>
            <w:r>
              <w:rPr>
                <w:spacing w:val="2"/>
                <w:sz w:val="21"/>
              </w:rPr>
              <w:t xml:space="preserve"> </w:t>
            </w:r>
            <w:r>
              <w:rPr>
                <w:spacing w:val="-5"/>
                <w:sz w:val="21"/>
              </w:rPr>
              <w:t>7am</w:t>
            </w:r>
          </w:p>
        </w:tc>
        <w:tc>
          <w:tcPr>
            <w:tcW w:w="4227" w:type="dxa"/>
            <w:tcBorders>
              <w:top w:val="single" w:sz="2" w:space="0" w:color="000000"/>
              <w:bottom w:val="single" w:sz="2" w:space="0" w:color="000000"/>
            </w:tcBorders>
          </w:tcPr>
          <w:p w14:paraId="7C4E9092"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6D0D2600" w14:textId="77777777" w:rsidR="003F3708" w:rsidRDefault="005D069D">
            <w:pPr>
              <w:pStyle w:val="TableParagraph"/>
              <w:spacing w:line="252" w:lineRule="exact"/>
              <w:ind w:right="576"/>
              <w:rPr>
                <w:sz w:val="21"/>
              </w:rPr>
            </w:pPr>
            <w:r>
              <w:rPr>
                <w:spacing w:val="-2"/>
                <w:sz w:val="21"/>
              </w:rPr>
              <w:t>75.45</w:t>
            </w:r>
          </w:p>
        </w:tc>
        <w:tc>
          <w:tcPr>
            <w:tcW w:w="1920" w:type="dxa"/>
            <w:tcBorders>
              <w:top w:val="single" w:sz="2" w:space="0" w:color="000000"/>
              <w:bottom w:val="single" w:sz="2" w:space="0" w:color="000000"/>
            </w:tcBorders>
          </w:tcPr>
          <w:p w14:paraId="2C77BCAC" w14:textId="77777777" w:rsidR="003F3708" w:rsidRDefault="005D069D">
            <w:pPr>
              <w:pStyle w:val="TableParagraph"/>
              <w:spacing w:line="252" w:lineRule="exact"/>
              <w:ind w:right="578"/>
              <w:rPr>
                <w:b/>
                <w:sz w:val="21"/>
              </w:rPr>
            </w:pPr>
            <w:r>
              <w:rPr>
                <w:b/>
                <w:spacing w:val="-2"/>
                <w:sz w:val="21"/>
              </w:rPr>
              <w:t>830.00</w:t>
            </w:r>
          </w:p>
        </w:tc>
        <w:tc>
          <w:tcPr>
            <w:tcW w:w="2030" w:type="dxa"/>
            <w:tcBorders>
              <w:top w:val="single" w:sz="2" w:space="0" w:color="000000"/>
              <w:bottom w:val="single" w:sz="2" w:space="0" w:color="000000"/>
            </w:tcBorders>
          </w:tcPr>
          <w:p w14:paraId="088DD0E7" w14:textId="77777777" w:rsidR="003F3708" w:rsidRDefault="005D069D">
            <w:pPr>
              <w:pStyle w:val="TableParagraph"/>
              <w:spacing w:line="252" w:lineRule="exact"/>
              <w:ind w:right="691"/>
              <w:rPr>
                <w:sz w:val="21"/>
              </w:rPr>
            </w:pPr>
            <w:r>
              <w:rPr>
                <w:spacing w:val="-2"/>
                <w:sz w:val="21"/>
              </w:rPr>
              <w:t>802.00</w:t>
            </w:r>
          </w:p>
        </w:tc>
        <w:tc>
          <w:tcPr>
            <w:tcW w:w="1329" w:type="dxa"/>
            <w:tcBorders>
              <w:top w:val="single" w:sz="2" w:space="0" w:color="000000"/>
              <w:bottom w:val="single" w:sz="2" w:space="0" w:color="000000"/>
            </w:tcBorders>
          </w:tcPr>
          <w:p w14:paraId="4393ED28" w14:textId="77777777" w:rsidR="003F3708" w:rsidRDefault="005D069D">
            <w:pPr>
              <w:pStyle w:val="TableParagraph"/>
              <w:spacing w:line="252" w:lineRule="exact"/>
              <w:ind w:right="39"/>
              <w:rPr>
                <w:sz w:val="21"/>
              </w:rPr>
            </w:pPr>
            <w:r>
              <w:rPr>
                <w:spacing w:val="-2"/>
                <w:sz w:val="21"/>
              </w:rPr>
              <w:t>28.00</w:t>
            </w:r>
          </w:p>
        </w:tc>
      </w:tr>
      <w:tr w:rsidR="003F3708" w14:paraId="3C4EAB47" w14:textId="77777777">
        <w:trPr>
          <w:trHeight w:val="274"/>
        </w:trPr>
        <w:tc>
          <w:tcPr>
            <w:tcW w:w="9596" w:type="dxa"/>
            <w:tcBorders>
              <w:top w:val="single" w:sz="2" w:space="0" w:color="000000"/>
              <w:bottom w:val="single" w:sz="2" w:space="0" w:color="000000"/>
            </w:tcBorders>
          </w:tcPr>
          <w:p w14:paraId="56E20702" w14:textId="77777777" w:rsidR="003F3708" w:rsidRDefault="005D069D">
            <w:pPr>
              <w:pStyle w:val="TableParagraph"/>
              <w:spacing w:line="252" w:lineRule="exact"/>
              <w:ind w:left="333"/>
              <w:jc w:val="left"/>
              <w:rPr>
                <w:sz w:val="21"/>
              </w:rPr>
            </w:pPr>
            <w:r>
              <w:rPr>
                <w:sz w:val="21"/>
              </w:rPr>
              <w:t>Arena</w:t>
            </w:r>
            <w:r>
              <w:rPr>
                <w:spacing w:val="3"/>
                <w:sz w:val="21"/>
              </w:rPr>
              <w:t xml:space="preserve"> </w:t>
            </w:r>
            <w:r>
              <w:rPr>
                <w:sz w:val="21"/>
              </w:rPr>
              <w:t>-</w:t>
            </w:r>
            <w:r>
              <w:rPr>
                <w:spacing w:val="-1"/>
                <w:sz w:val="21"/>
              </w:rPr>
              <w:t xml:space="preserve"> </w:t>
            </w:r>
            <w:r>
              <w:rPr>
                <w:sz w:val="21"/>
              </w:rPr>
              <w:t>Fire</w:t>
            </w:r>
            <w:r>
              <w:rPr>
                <w:spacing w:val="-1"/>
                <w:sz w:val="21"/>
              </w:rPr>
              <w:t xml:space="preserve"> </w:t>
            </w:r>
            <w:r>
              <w:rPr>
                <w:sz w:val="21"/>
              </w:rPr>
              <w:t>Isolation</w:t>
            </w:r>
            <w:r>
              <w:rPr>
                <w:spacing w:val="3"/>
                <w:sz w:val="21"/>
              </w:rPr>
              <w:t xml:space="preserve"> </w:t>
            </w:r>
            <w:r>
              <w:rPr>
                <w:sz w:val="21"/>
              </w:rPr>
              <w:t>(min</w:t>
            </w:r>
            <w:r>
              <w:rPr>
                <w:spacing w:val="2"/>
                <w:sz w:val="21"/>
              </w:rPr>
              <w:t xml:space="preserve"> </w:t>
            </w:r>
            <w:r>
              <w:rPr>
                <w:sz w:val="21"/>
              </w:rPr>
              <w:t>4</w:t>
            </w:r>
            <w:r>
              <w:rPr>
                <w:spacing w:val="1"/>
                <w:sz w:val="21"/>
              </w:rPr>
              <w:t xml:space="preserve"> </w:t>
            </w:r>
            <w:proofErr w:type="spellStart"/>
            <w:r>
              <w:rPr>
                <w:sz w:val="21"/>
              </w:rPr>
              <w:t>hrs</w:t>
            </w:r>
            <w:proofErr w:type="spellEnd"/>
            <w:r>
              <w:rPr>
                <w:sz w:val="21"/>
              </w:rPr>
              <w:t>)</w:t>
            </w:r>
            <w:r>
              <w:rPr>
                <w:spacing w:val="1"/>
                <w:sz w:val="21"/>
              </w:rPr>
              <w:t xml:space="preserve"> </w:t>
            </w:r>
            <w:r>
              <w:rPr>
                <w:sz w:val="21"/>
              </w:rPr>
              <w:t>-</w:t>
            </w:r>
            <w:r>
              <w:rPr>
                <w:spacing w:val="-1"/>
                <w:sz w:val="21"/>
              </w:rPr>
              <w:t xml:space="preserve"> </w:t>
            </w:r>
            <w:r>
              <w:rPr>
                <w:sz w:val="21"/>
              </w:rPr>
              <w:t>Fire</w:t>
            </w:r>
            <w:r>
              <w:rPr>
                <w:spacing w:val="-1"/>
                <w:sz w:val="21"/>
              </w:rPr>
              <w:t xml:space="preserve"> </w:t>
            </w:r>
            <w:r>
              <w:rPr>
                <w:sz w:val="21"/>
              </w:rPr>
              <w:t>Services Daytime</w:t>
            </w:r>
            <w:r>
              <w:rPr>
                <w:spacing w:val="-1"/>
                <w:sz w:val="21"/>
              </w:rPr>
              <w:t xml:space="preserve"> </w:t>
            </w:r>
            <w:r>
              <w:rPr>
                <w:sz w:val="21"/>
              </w:rPr>
              <w:t>7am</w:t>
            </w:r>
            <w:r>
              <w:rPr>
                <w:spacing w:val="3"/>
                <w:sz w:val="21"/>
              </w:rPr>
              <w:t xml:space="preserve"> </w:t>
            </w:r>
            <w:r>
              <w:rPr>
                <w:sz w:val="21"/>
              </w:rPr>
              <w:t>to</w:t>
            </w:r>
            <w:r>
              <w:rPr>
                <w:spacing w:val="3"/>
                <w:sz w:val="21"/>
              </w:rPr>
              <w:t xml:space="preserve"> </w:t>
            </w:r>
            <w:r>
              <w:rPr>
                <w:spacing w:val="-5"/>
                <w:sz w:val="21"/>
              </w:rPr>
              <w:t>5pm</w:t>
            </w:r>
          </w:p>
        </w:tc>
        <w:tc>
          <w:tcPr>
            <w:tcW w:w="4227" w:type="dxa"/>
            <w:tcBorders>
              <w:top w:val="single" w:sz="2" w:space="0" w:color="000000"/>
              <w:bottom w:val="single" w:sz="2" w:space="0" w:color="000000"/>
            </w:tcBorders>
          </w:tcPr>
          <w:p w14:paraId="3833BA68"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33830A17" w14:textId="77777777" w:rsidR="003F3708" w:rsidRDefault="005D069D">
            <w:pPr>
              <w:pStyle w:val="TableParagraph"/>
              <w:spacing w:line="252" w:lineRule="exact"/>
              <w:ind w:right="576"/>
              <w:rPr>
                <w:sz w:val="21"/>
              </w:rPr>
            </w:pPr>
            <w:r>
              <w:rPr>
                <w:spacing w:val="-2"/>
                <w:sz w:val="21"/>
              </w:rPr>
              <w:t>28.73</w:t>
            </w:r>
          </w:p>
        </w:tc>
        <w:tc>
          <w:tcPr>
            <w:tcW w:w="1920" w:type="dxa"/>
            <w:tcBorders>
              <w:top w:val="single" w:sz="2" w:space="0" w:color="000000"/>
              <w:bottom w:val="single" w:sz="2" w:space="0" w:color="000000"/>
            </w:tcBorders>
          </w:tcPr>
          <w:p w14:paraId="4526D3D2" w14:textId="77777777" w:rsidR="003F3708" w:rsidRDefault="005D069D">
            <w:pPr>
              <w:pStyle w:val="TableParagraph"/>
              <w:spacing w:line="252" w:lineRule="exact"/>
              <w:ind w:right="578"/>
              <w:rPr>
                <w:b/>
                <w:sz w:val="21"/>
              </w:rPr>
            </w:pPr>
            <w:r>
              <w:rPr>
                <w:b/>
                <w:spacing w:val="-2"/>
                <w:sz w:val="21"/>
              </w:rPr>
              <w:t>316.00</w:t>
            </w:r>
          </w:p>
        </w:tc>
        <w:tc>
          <w:tcPr>
            <w:tcW w:w="2030" w:type="dxa"/>
            <w:tcBorders>
              <w:top w:val="single" w:sz="2" w:space="0" w:color="000000"/>
              <w:bottom w:val="single" w:sz="2" w:space="0" w:color="000000"/>
            </w:tcBorders>
          </w:tcPr>
          <w:p w14:paraId="7D98F35B" w14:textId="77777777" w:rsidR="003F3708" w:rsidRDefault="005D069D">
            <w:pPr>
              <w:pStyle w:val="TableParagraph"/>
              <w:spacing w:line="252" w:lineRule="exact"/>
              <w:ind w:right="691"/>
              <w:rPr>
                <w:sz w:val="21"/>
              </w:rPr>
            </w:pPr>
            <w:r>
              <w:rPr>
                <w:spacing w:val="-2"/>
                <w:sz w:val="21"/>
              </w:rPr>
              <w:t>305.00</w:t>
            </w:r>
          </w:p>
        </w:tc>
        <w:tc>
          <w:tcPr>
            <w:tcW w:w="1329" w:type="dxa"/>
            <w:tcBorders>
              <w:top w:val="single" w:sz="2" w:space="0" w:color="000000"/>
              <w:bottom w:val="single" w:sz="2" w:space="0" w:color="000000"/>
            </w:tcBorders>
          </w:tcPr>
          <w:p w14:paraId="6FBCE29E" w14:textId="77777777" w:rsidR="003F3708" w:rsidRDefault="005D069D">
            <w:pPr>
              <w:pStyle w:val="TableParagraph"/>
              <w:spacing w:line="252" w:lineRule="exact"/>
              <w:ind w:right="39"/>
              <w:rPr>
                <w:sz w:val="21"/>
              </w:rPr>
            </w:pPr>
            <w:r>
              <w:rPr>
                <w:spacing w:val="-2"/>
                <w:sz w:val="21"/>
              </w:rPr>
              <w:t>11.00</w:t>
            </w:r>
          </w:p>
        </w:tc>
      </w:tr>
      <w:tr w:rsidR="003F3708" w14:paraId="3C408E48" w14:textId="77777777">
        <w:trPr>
          <w:trHeight w:val="274"/>
        </w:trPr>
        <w:tc>
          <w:tcPr>
            <w:tcW w:w="9596" w:type="dxa"/>
            <w:tcBorders>
              <w:top w:val="single" w:sz="2" w:space="0" w:color="000000"/>
              <w:bottom w:val="single" w:sz="2" w:space="0" w:color="000000"/>
            </w:tcBorders>
          </w:tcPr>
          <w:p w14:paraId="310DA194" w14:textId="77777777" w:rsidR="003F3708" w:rsidRDefault="005D069D">
            <w:pPr>
              <w:pStyle w:val="TableParagraph"/>
              <w:spacing w:line="252" w:lineRule="exact"/>
              <w:ind w:left="333"/>
              <w:jc w:val="left"/>
              <w:rPr>
                <w:sz w:val="21"/>
              </w:rPr>
            </w:pPr>
            <w:r>
              <w:rPr>
                <w:sz w:val="21"/>
              </w:rPr>
              <w:t>Arena</w:t>
            </w:r>
            <w:r>
              <w:rPr>
                <w:spacing w:val="5"/>
                <w:sz w:val="21"/>
              </w:rPr>
              <w:t xml:space="preserve"> </w:t>
            </w:r>
            <w:r>
              <w:rPr>
                <w:sz w:val="21"/>
              </w:rPr>
              <w:t>-</w:t>
            </w:r>
            <w:r>
              <w:rPr>
                <w:spacing w:val="1"/>
                <w:sz w:val="21"/>
              </w:rPr>
              <w:t xml:space="preserve"> </w:t>
            </w:r>
            <w:r>
              <w:rPr>
                <w:sz w:val="21"/>
              </w:rPr>
              <w:t>Function</w:t>
            </w:r>
            <w:r>
              <w:rPr>
                <w:spacing w:val="4"/>
                <w:sz w:val="21"/>
              </w:rPr>
              <w:t xml:space="preserve"> </w:t>
            </w:r>
            <w:r>
              <w:rPr>
                <w:sz w:val="21"/>
              </w:rPr>
              <w:t>Room</w:t>
            </w:r>
            <w:r>
              <w:rPr>
                <w:spacing w:val="5"/>
                <w:sz w:val="21"/>
              </w:rPr>
              <w:t xml:space="preserve"> </w:t>
            </w:r>
            <w:r>
              <w:rPr>
                <w:sz w:val="21"/>
              </w:rPr>
              <w:t>-</w:t>
            </w:r>
            <w:r>
              <w:rPr>
                <w:spacing w:val="1"/>
                <w:sz w:val="21"/>
              </w:rPr>
              <w:t xml:space="preserve"> </w:t>
            </w:r>
            <w:r>
              <w:rPr>
                <w:sz w:val="21"/>
              </w:rPr>
              <w:t>Community</w:t>
            </w:r>
            <w:r>
              <w:rPr>
                <w:spacing w:val="1"/>
                <w:sz w:val="21"/>
              </w:rPr>
              <w:t xml:space="preserve"> </w:t>
            </w:r>
            <w:r>
              <w:rPr>
                <w:sz w:val="21"/>
              </w:rPr>
              <w:t>Groups</w:t>
            </w:r>
            <w:r>
              <w:rPr>
                <w:spacing w:val="1"/>
                <w:sz w:val="21"/>
              </w:rPr>
              <w:t xml:space="preserve"> </w:t>
            </w:r>
            <w:r>
              <w:rPr>
                <w:sz w:val="21"/>
              </w:rPr>
              <w:t>per</w:t>
            </w:r>
            <w:r>
              <w:rPr>
                <w:spacing w:val="1"/>
                <w:sz w:val="21"/>
              </w:rPr>
              <w:t xml:space="preserve"> </w:t>
            </w:r>
            <w:r>
              <w:rPr>
                <w:spacing w:val="-4"/>
                <w:sz w:val="21"/>
              </w:rPr>
              <w:t>hour</w:t>
            </w:r>
          </w:p>
        </w:tc>
        <w:tc>
          <w:tcPr>
            <w:tcW w:w="4227" w:type="dxa"/>
            <w:tcBorders>
              <w:top w:val="single" w:sz="2" w:space="0" w:color="000000"/>
              <w:bottom w:val="single" w:sz="2" w:space="0" w:color="000000"/>
            </w:tcBorders>
          </w:tcPr>
          <w:p w14:paraId="72FC7BFC"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5B2D6EDA" w14:textId="77777777" w:rsidR="003F3708" w:rsidRDefault="005D069D">
            <w:pPr>
              <w:pStyle w:val="TableParagraph"/>
              <w:spacing w:line="252" w:lineRule="exact"/>
              <w:ind w:right="576"/>
              <w:rPr>
                <w:sz w:val="21"/>
              </w:rPr>
            </w:pPr>
            <w:r>
              <w:rPr>
                <w:spacing w:val="-4"/>
                <w:sz w:val="21"/>
              </w:rPr>
              <w:t>2.82</w:t>
            </w:r>
          </w:p>
        </w:tc>
        <w:tc>
          <w:tcPr>
            <w:tcW w:w="1920" w:type="dxa"/>
            <w:tcBorders>
              <w:top w:val="single" w:sz="2" w:space="0" w:color="000000"/>
              <w:bottom w:val="single" w:sz="2" w:space="0" w:color="000000"/>
            </w:tcBorders>
          </w:tcPr>
          <w:p w14:paraId="79028838" w14:textId="77777777" w:rsidR="003F3708" w:rsidRDefault="005D069D">
            <w:pPr>
              <w:pStyle w:val="TableParagraph"/>
              <w:spacing w:line="252" w:lineRule="exact"/>
              <w:ind w:right="578"/>
              <w:rPr>
                <w:b/>
                <w:sz w:val="21"/>
              </w:rPr>
            </w:pPr>
            <w:r>
              <w:rPr>
                <w:b/>
                <w:spacing w:val="-2"/>
                <w:sz w:val="21"/>
              </w:rPr>
              <w:t>31.00</w:t>
            </w:r>
          </w:p>
        </w:tc>
        <w:tc>
          <w:tcPr>
            <w:tcW w:w="2030" w:type="dxa"/>
            <w:tcBorders>
              <w:top w:val="single" w:sz="2" w:space="0" w:color="000000"/>
              <w:bottom w:val="single" w:sz="2" w:space="0" w:color="000000"/>
            </w:tcBorders>
          </w:tcPr>
          <w:p w14:paraId="7130C32D" w14:textId="77777777" w:rsidR="003F3708" w:rsidRDefault="005D069D">
            <w:pPr>
              <w:pStyle w:val="TableParagraph"/>
              <w:spacing w:line="252" w:lineRule="exact"/>
              <w:ind w:right="691"/>
              <w:rPr>
                <w:sz w:val="21"/>
              </w:rPr>
            </w:pPr>
            <w:r>
              <w:rPr>
                <w:spacing w:val="-2"/>
                <w:sz w:val="21"/>
              </w:rPr>
              <w:t>29.50</w:t>
            </w:r>
          </w:p>
        </w:tc>
        <w:tc>
          <w:tcPr>
            <w:tcW w:w="1329" w:type="dxa"/>
            <w:tcBorders>
              <w:top w:val="single" w:sz="2" w:space="0" w:color="000000"/>
              <w:bottom w:val="single" w:sz="2" w:space="0" w:color="000000"/>
            </w:tcBorders>
          </w:tcPr>
          <w:p w14:paraId="76BC98D8" w14:textId="77777777" w:rsidR="003F3708" w:rsidRDefault="005D069D">
            <w:pPr>
              <w:pStyle w:val="TableParagraph"/>
              <w:spacing w:line="252" w:lineRule="exact"/>
              <w:ind w:right="39"/>
              <w:rPr>
                <w:sz w:val="21"/>
              </w:rPr>
            </w:pPr>
            <w:r>
              <w:rPr>
                <w:spacing w:val="-4"/>
                <w:sz w:val="21"/>
              </w:rPr>
              <w:t>1.50</w:t>
            </w:r>
          </w:p>
        </w:tc>
      </w:tr>
      <w:tr w:rsidR="003F3708" w14:paraId="3FF4B649" w14:textId="77777777">
        <w:trPr>
          <w:trHeight w:val="274"/>
        </w:trPr>
        <w:tc>
          <w:tcPr>
            <w:tcW w:w="9596" w:type="dxa"/>
            <w:tcBorders>
              <w:top w:val="single" w:sz="2" w:space="0" w:color="000000"/>
              <w:bottom w:val="single" w:sz="2" w:space="0" w:color="000000"/>
            </w:tcBorders>
          </w:tcPr>
          <w:p w14:paraId="139F24B8" w14:textId="77777777" w:rsidR="003F3708" w:rsidRDefault="005D069D">
            <w:pPr>
              <w:pStyle w:val="TableParagraph"/>
              <w:spacing w:line="252" w:lineRule="exact"/>
              <w:ind w:left="333"/>
              <w:jc w:val="left"/>
              <w:rPr>
                <w:sz w:val="21"/>
              </w:rPr>
            </w:pPr>
            <w:r>
              <w:rPr>
                <w:sz w:val="21"/>
              </w:rPr>
              <w:t>Arena</w:t>
            </w:r>
            <w:r>
              <w:rPr>
                <w:spacing w:val="2"/>
                <w:sz w:val="21"/>
              </w:rPr>
              <w:t xml:space="preserve"> </w:t>
            </w:r>
            <w:r>
              <w:rPr>
                <w:sz w:val="21"/>
              </w:rPr>
              <w:t>- Function</w:t>
            </w:r>
            <w:r>
              <w:rPr>
                <w:spacing w:val="3"/>
                <w:sz w:val="21"/>
              </w:rPr>
              <w:t xml:space="preserve"> </w:t>
            </w:r>
            <w:r>
              <w:rPr>
                <w:sz w:val="21"/>
              </w:rPr>
              <w:t>Room</w:t>
            </w:r>
            <w:r>
              <w:rPr>
                <w:spacing w:val="5"/>
                <w:sz w:val="21"/>
              </w:rPr>
              <w:t xml:space="preserve"> </w:t>
            </w:r>
            <w:r>
              <w:rPr>
                <w:sz w:val="21"/>
              </w:rPr>
              <w:t>- Council</w:t>
            </w:r>
            <w:r>
              <w:rPr>
                <w:spacing w:val="3"/>
                <w:sz w:val="21"/>
              </w:rPr>
              <w:t xml:space="preserve"> </w:t>
            </w:r>
            <w:r>
              <w:rPr>
                <w:sz w:val="21"/>
              </w:rPr>
              <w:t>Depts per</w:t>
            </w:r>
            <w:r>
              <w:rPr>
                <w:spacing w:val="1"/>
                <w:sz w:val="21"/>
              </w:rPr>
              <w:t xml:space="preserve"> </w:t>
            </w:r>
            <w:r>
              <w:rPr>
                <w:spacing w:val="-5"/>
                <w:sz w:val="21"/>
              </w:rPr>
              <w:t>day</w:t>
            </w:r>
          </w:p>
        </w:tc>
        <w:tc>
          <w:tcPr>
            <w:tcW w:w="4227" w:type="dxa"/>
            <w:tcBorders>
              <w:top w:val="single" w:sz="2" w:space="0" w:color="000000"/>
              <w:bottom w:val="single" w:sz="2" w:space="0" w:color="000000"/>
            </w:tcBorders>
          </w:tcPr>
          <w:p w14:paraId="5B506209"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35CDE024" w14:textId="77777777" w:rsidR="003F3708" w:rsidRDefault="005D069D">
            <w:pPr>
              <w:pStyle w:val="TableParagraph"/>
              <w:spacing w:line="252" w:lineRule="exact"/>
              <w:ind w:right="576"/>
              <w:rPr>
                <w:sz w:val="21"/>
              </w:rPr>
            </w:pPr>
            <w:r>
              <w:rPr>
                <w:spacing w:val="-2"/>
                <w:sz w:val="21"/>
              </w:rPr>
              <w:t>12.73</w:t>
            </w:r>
          </w:p>
        </w:tc>
        <w:tc>
          <w:tcPr>
            <w:tcW w:w="1920" w:type="dxa"/>
            <w:tcBorders>
              <w:top w:val="single" w:sz="2" w:space="0" w:color="000000"/>
              <w:bottom w:val="single" w:sz="2" w:space="0" w:color="000000"/>
            </w:tcBorders>
          </w:tcPr>
          <w:p w14:paraId="361C9BFF" w14:textId="77777777" w:rsidR="003F3708" w:rsidRDefault="005D069D">
            <w:pPr>
              <w:pStyle w:val="TableParagraph"/>
              <w:spacing w:line="252" w:lineRule="exact"/>
              <w:ind w:right="578"/>
              <w:rPr>
                <w:b/>
                <w:sz w:val="21"/>
              </w:rPr>
            </w:pPr>
            <w:r>
              <w:rPr>
                <w:b/>
                <w:spacing w:val="-2"/>
                <w:sz w:val="21"/>
              </w:rPr>
              <w:t>140.00</w:t>
            </w:r>
          </w:p>
        </w:tc>
        <w:tc>
          <w:tcPr>
            <w:tcW w:w="2030" w:type="dxa"/>
            <w:tcBorders>
              <w:top w:val="single" w:sz="2" w:space="0" w:color="000000"/>
              <w:bottom w:val="single" w:sz="2" w:space="0" w:color="000000"/>
            </w:tcBorders>
          </w:tcPr>
          <w:p w14:paraId="02995417" w14:textId="77777777" w:rsidR="003F3708" w:rsidRDefault="005D069D">
            <w:pPr>
              <w:pStyle w:val="TableParagraph"/>
              <w:spacing w:line="252" w:lineRule="exact"/>
              <w:ind w:right="691"/>
              <w:rPr>
                <w:sz w:val="21"/>
              </w:rPr>
            </w:pPr>
            <w:r>
              <w:rPr>
                <w:spacing w:val="-2"/>
                <w:sz w:val="21"/>
              </w:rPr>
              <w:t>135.00</w:t>
            </w:r>
          </w:p>
        </w:tc>
        <w:tc>
          <w:tcPr>
            <w:tcW w:w="1329" w:type="dxa"/>
            <w:tcBorders>
              <w:top w:val="single" w:sz="2" w:space="0" w:color="000000"/>
              <w:bottom w:val="single" w:sz="2" w:space="0" w:color="000000"/>
            </w:tcBorders>
          </w:tcPr>
          <w:p w14:paraId="4F3BB0A6" w14:textId="77777777" w:rsidR="003F3708" w:rsidRDefault="005D069D">
            <w:pPr>
              <w:pStyle w:val="TableParagraph"/>
              <w:spacing w:line="252" w:lineRule="exact"/>
              <w:ind w:right="39"/>
              <w:rPr>
                <w:sz w:val="21"/>
              </w:rPr>
            </w:pPr>
            <w:r>
              <w:rPr>
                <w:spacing w:val="-4"/>
                <w:sz w:val="21"/>
              </w:rPr>
              <w:t>5.00</w:t>
            </w:r>
          </w:p>
        </w:tc>
      </w:tr>
      <w:tr w:rsidR="003F3708" w14:paraId="32D16A67" w14:textId="77777777">
        <w:trPr>
          <w:trHeight w:val="274"/>
        </w:trPr>
        <w:tc>
          <w:tcPr>
            <w:tcW w:w="9596" w:type="dxa"/>
            <w:tcBorders>
              <w:top w:val="single" w:sz="2" w:space="0" w:color="000000"/>
              <w:bottom w:val="single" w:sz="2" w:space="0" w:color="000000"/>
            </w:tcBorders>
          </w:tcPr>
          <w:p w14:paraId="2A01E12B" w14:textId="77777777" w:rsidR="003F3708" w:rsidRDefault="005D069D">
            <w:pPr>
              <w:pStyle w:val="TableParagraph"/>
              <w:spacing w:line="252" w:lineRule="exact"/>
              <w:ind w:left="333"/>
              <w:jc w:val="left"/>
              <w:rPr>
                <w:sz w:val="21"/>
              </w:rPr>
            </w:pPr>
            <w:r>
              <w:rPr>
                <w:sz w:val="21"/>
              </w:rPr>
              <w:t>Arena</w:t>
            </w:r>
            <w:r>
              <w:rPr>
                <w:spacing w:val="3"/>
                <w:sz w:val="21"/>
              </w:rPr>
              <w:t xml:space="preserve"> </w:t>
            </w:r>
            <w:r>
              <w:rPr>
                <w:sz w:val="21"/>
              </w:rPr>
              <w:t>- Function</w:t>
            </w:r>
            <w:r>
              <w:rPr>
                <w:spacing w:val="2"/>
                <w:sz w:val="21"/>
              </w:rPr>
              <w:t xml:space="preserve"> </w:t>
            </w:r>
            <w:r>
              <w:rPr>
                <w:sz w:val="21"/>
              </w:rPr>
              <w:t>Room</w:t>
            </w:r>
            <w:r>
              <w:rPr>
                <w:spacing w:val="3"/>
                <w:sz w:val="21"/>
              </w:rPr>
              <w:t xml:space="preserve"> </w:t>
            </w:r>
            <w:r>
              <w:rPr>
                <w:sz w:val="21"/>
              </w:rPr>
              <w:t>- Private/Commercial</w:t>
            </w:r>
            <w:r>
              <w:rPr>
                <w:spacing w:val="2"/>
                <w:sz w:val="21"/>
              </w:rPr>
              <w:t xml:space="preserve"> </w:t>
            </w:r>
            <w:r>
              <w:rPr>
                <w:sz w:val="21"/>
              </w:rPr>
              <w:t>Group</w:t>
            </w:r>
            <w:r>
              <w:rPr>
                <w:spacing w:val="3"/>
                <w:sz w:val="21"/>
              </w:rPr>
              <w:t xml:space="preserve"> </w:t>
            </w:r>
            <w:r>
              <w:rPr>
                <w:sz w:val="21"/>
              </w:rPr>
              <w:t xml:space="preserve">per </w:t>
            </w:r>
            <w:r>
              <w:rPr>
                <w:spacing w:val="-4"/>
                <w:sz w:val="21"/>
              </w:rPr>
              <w:t>hour</w:t>
            </w:r>
          </w:p>
        </w:tc>
        <w:tc>
          <w:tcPr>
            <w:tcW w:w="4227" w:type="dxa"/>
            <w:tcBorders>
              <w:top w:val="single" w:sz="2" w:space="0" w:color="000000"/>
              <w:bottom w:val="single" w:sz="2" w:space="0" w:color="000000"/>
            </w:tcBorders>
          </w:tcPr>
          <w:p w14:paraId="2527EF83"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081C339C" w14:textId="77777777" w:rsidR="003F3708" w:rsidRDefault="005D069D">
            <w:pPr>
              <w:pStyle w:val="TableParagraph"/>
              <w:spacing w:line="252" w:lineRule="exact"/>
              <w:ind w:right="576"/>
              <w:rPr>
                <w:sz w:val="21"/>
              </w:rPr>
            </w:pPr>
            <w:r>
              <w:rPr>
                <w:spacing w:val="-4"/>
                <w:sz w:val="21"/>
              </w:rPr>
              <w:t>2.82</w:t>
            </w:r>
          </w:p>
        </w:tc>
        <w:tc>
          <w:tcPr>
            <w:tcW w:w="1920" w:type="dxa"/>
            <w:tcBorders>
              <w:top w:val="single" w:sz="2" w:space="0" w:color="000000"/>
              <w:bottom w:val="single" w:sz="2" w:space="0" w:color="000000"/>
            </w:tcBorders>
          </w:tcPr>
          <w:p w14:paraId="3CF491EF" w14:textId="77777777" w:rsidR="003F3708" w:rsidRDefault="005D069D">
            <w:pPr>
              <w:pStyle w:val="TableParagraph"/>
              <w:spacing w:line="252" w:lineRule="exact"/>
              <w:ind w:right="578"/>
              <w:rPr>
                <w:b/>
                <w:sz w:val="21"/>
              </w:rPr>
            </w:pPr>
            <w:r>
              <w:rPr>
                <w:b/>
                <w:spacing w:val="-2"/>
                <w:sz w:val="21"/>
              </w:rPr>
              <w:t>31.00</w:t>
            </w:r>
          </w:p>
        </w:tc>
        <w:tc>
          <w:tcPr>
            <w:tcW w:w="2030" w:type="dxa"/>
            <w:tcBorders>
              <w:top w:val="single" w:sz="2" w:space="0" w:color="000000"/>
              <w:bottom w:val="single" w:sz="2" w:space="0" w:color="000000"/>
            </w:tcBorders>
          </w:tcPr>
          <w:p w14:paraId="0D8F4263" w14:textId="77777777" w:rsidR="003F3708" w:rsidRDefault="005D069D">
            <w:pPr>
              <w:pStyle w:val="TableParagraph"/>
              <w:spacing w:line="252" w:lineRule="exact"/>
              <w:ind w:right="691"/>
              <w:rPr>
                <w:sz w:val="21"/>
              </w:rPr>
            </w:pPr>
            <w:r>
              <w:rPr>
                <w:spacing w:val="-2"/>
                <w:sz w:val="21"/>
              </w:rPr>
              <w:t>29.50</w:t>
            </w:r>
          </w:p>
        </w:tc>
        <w:tc>
          <w:tcPr>
            <w:tcW w:w="1329" w:type="dxa"/>
            <w:tcBorders>
              <w:top w:val="single" w:sz="2" w:space="0" w:color="000000"/>
              <w:bottom w:val="single" w:sz="2" w:space="0" w:color="000000"/>
            </w:tcBorders>
          </w:tcPr>
          <w:p w14:paraId="4BF28B28" w14:textId="77777777" w:rsidR="003F3708" w:rsidRDefault="005D069D">
            <w:pPr>
              <w:pStyle w:val="TableParagraph"/>
              <w:spacing w:line="252" w:lineRule="exact"/>
              <w:ind w:right="39"/>
              <w:rPr>
                <w:sz w:val="21"/>
              </w:rPr>
            </w:pPr>
            <w:r>
              <w:rPr>
                <w:spacing w:val="-4"/>
                <w:sz w:val="21"/>
              </w:rPr>
              <w:t>1.50</w:t>
            </w:r>
          </w:p>
        </w:tc>
      </w:tr>
      <w:tr w:rsidR="003F3708" w14:paraId="7F203BBD" w14:textId="77777777">
        <w:trPr>
          <w:trHeight w:val="274"/>
        </w:trPr>
        <w:tc>
          <w:tcPr>
            <w:tcW w:w="9596" w:type="dxa"/>
            <w:tcBorders>
              <w:top w:val="single" w:sz="2" w:space="0" w:color="000000"/>
              <w:bottom w:val="single" w:sz="2" w:space="0" w:color="000000"/>
            </w:tcBorders>
          </w:tcPr>
          <w:p w14:paraId="26EBC856" w14:textId="77777777" w:rsidR="003F3708" w:rsidRDefault="005D069D">
            <w:pPr>
              <w:pStyle w:val="TableParagraph"/>
              <w:spacing w:line="252" w:lineRule="exact"/>
              <w:ind w:left="333"/>
              <w:jc w:val="left"/>
              <w:rPr>
                <w:sz w:val="21"/>
              </w:rPr>
            </w:pPr>
            <w:r>
              <w:rPr>
                <w:sz w:val="21"/>
              </w:rPr>
              <w:t>Arena</w:t>
            </w:r>
            <w:r>
              <w:rPr>
                <w:spacing w:val="4"/>
                <w:sz w:val="21"/>
              </w:rPr>
              <w:t xml:space="preserve"> </w:t>
            </w:r>
            <w:r>
              <w:rPr>
                <w:sz w:val="21"/>
              </w:rPr>
              <w:t>- Function</w:t>
            </w:r>
            <w:r>
              <w:rPr>
                <w:spacing w:val="4"/>
                <w:sz w:val="21"/>
              </w:rPr>
              <w:t xml:space="preserve"> </w:t>
            </w:r>
            <w:r>
              <w:rPr>
                <w:sz w:val="21"/>
              </w:rPr>
              <w:t>Room</w:t>
            </w:r>
            <w:r>
              <w:rPr>
                <w:spacing w:val="4"/>
                <w:sz w:val="21"/>
              </w:rPr>
              <w:t xml:space="preserve"> </w:t>
            </w:r>
            <w:r>
              <w:rPr>
                <w:sz w:val="21"/>
              </w:rPr>
              <w:t>- Staff</w:t>
            </w:r>
            <w:r>
              <w:rPr>
                <w:spacing w:val="1"/>
                <w:sz w:val="21"/>
              </w:rPr>
              <w:t xml:space="preserve"> </w:t>
            </w:r>
            <w:r>
              <w:rPr>
                <w:sz w:val="21"/>
              </w:rPr>
              <w:t>member hire per</w:t>
            </w:r>
            <w:r>
              <w:rPr>
                <w:spacing w:val="1"/>
                <w:sz w:val="21"/>
              </w:rPr>
              <w:t xml:space="preserve"> </w:t>
            </w:r>
            <w:r>
              <w:rPr>
                <w:spacing w:val="-4"/>
                <w:sz w:val="21"/>
              </w:rPr>
              <w:t>hour</w:t>
            </w:r>
          </w:p>
        </w:tc>
        <w:tc>
          <w:tcPr>
            <w:tcW w:w="4227" w:type="dxa"/>
            <w:tcBorders>
              <w:top w:val="single" w:sz="2" w:space="0" w:color="000000"/>
              <w:bottom w:val="single" w:sz="2" w:space="0" w:color="000000"/>
            </w:tcBorders>
          </w:tcPr>
          <w:p w14:paraId="3E7159B1"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1D8ABBF6" w14:textId="77777777" w:rsidR="003F3708" w:rsidRDefault="005D069D">
            <w:pPr>
              <w:pStyle w:val="TableParagraph"/>
              <w:spacing w:line="252" w:lineRule="exact"/>
              <w:ind w:right="576"/>
              <w:rPr>
                <w:sz w:val="21"/>
              </w:rPr>
            </w:pPr>
            <w:r>
              <w:rPr>
                <w:spacing w:val="-4"/>
                <w:sz w:val="21"/>
              </w:rPr>
              <w:t>2.82</w:t>
            </w:r>
          </w:p>
        </w:tc>
        <w:tc>
          <w:tcPr>
            <w:tcW w:w="1920" w:type="dxa"/>
            <w:tcBorders>
              <w:top w:val="single" w:sz="2" w:space="0" w:color="000000"/>
              <w:bottom w:val="single" w:sz="2" w:space="0" w:color="000000"/>
            </w:tcBorders>
          </w:tcPr>
          <w:p w14:paraId="6E598BFB" w14:textId="77777777" w:rsidR="003F3708" w:rsidRDefault="005D069D">
            <w:pPr>
              <w:pStyle w:val="TableParagraph"/>
              <w:spacing w:line="252" w:lineRule="exact"/>
              <w:ind w:right="578"/>
              <w:rPr>
                <w:b/>
                <w:sz w:val="21"/>
              </w:rPr>
            </w:pPr>
            <w:r>
              <w:rPr>
                <w:b/>
                <w:spacing w:val="-2"/>
                <w:sz w:val="21"/>
              </w:rPr>
              <w:t>31.00</w:t>
            </w:r>
          </w:p>
        </w:tc>
        <w:tc>
          <w:tcPr>
            <w:tcW w:w="2030" w:type="dxa"/>
            <w:tcBorders>
              <w:top w:val="single" w:sz="2" w:space="0" w:color="000000"/>
              <w:bottom w:val="single" w:sz="2" w:space="0" w:color="000000"/>
            </w:tcBorders>
          </w:tcPr>
          <w:p w14:paraId="7C5BFE30" w14:textId="77777777" w:rsidR="003F3708" w:rsidRDefault="005D069D">
            <w:pPr>
              <w:pStyle w:val="TableParagraph"/>
              <w:spacing w:line="252" w:lineRule="exact"/>
              <w:ind w:right="691"/>
              <w:rPr>
                <w:sz w:val="21"/>
              </w:rPr>
            </w:pPr>
            <w:r>
              <w:rPr>
                <w:spacing w:val="-2"/>
                <w:sz w:val="21"/>
              </w:rPr>
              <w:t>29.50</w:t>
            </w:r>
          </w:p>
        </w:tc>
        <w:tc>
          <w:tcPr>
            <w:tcW w:w="1329" w:type="dxa"/>
            <w:tcBorders>
              <w:top w:val="single" w:sz="2" w:space="0" w:color="000000"/>
              <w:bottom w:val="single" w:sz="2" w:space="0" w:color="000000"/>
            </w:tcBorders>
          </w:tcPr>
          <w:p w14:paraId="703367C1" w14:textId="77777777" w:rsidR="003F3708" w:rsidRDefault="005D069D">
            <w:pPr>
              <w:pStyle w:val="TableParagraph"/>
              <w:spacing w:line="252" w:lineRule="exact"/>
              <w:ind w:right="39"/>
              <w:rPr>
                <w:sz w:val="21"/>
              </w:rPr>
            </w:pPr>
            <w:r>
              <w:rPr>
                <w:spacing w:val="-4"/>
                <w:sz w:val="21"/>
              </w:rPr>
              <w:t>1.50</w:t>
            </w:r>
          </w:p>
        </w:tc>
      </w:tr>
      <w:tr w:rsidR="003F3708" w14:paraId="40FBDC6A" w14:textId="77777777">
        <w:trPr>
          <w:trHeight w:val="274"/>
        </w:trPr>
        <w:tc>
          <w:tcPr>
            <w:tcW w:w="9596" w:type="dxa"/>
            <w:tcBorders>
              <w:top w:val="single" w:sz="2" w:space="0" w:color="000000"/>
              <w:bottom w:val="single" w:sz="2" w:space="0" w:color="000000"/>
            </w:tcBorders>
          </w:tcPr>
          <w:p w14:paraId="12A0BFC4" w14:textId="77777777" w:rsidR="003F3708" w:rsidRDefault="005D069D">
            <w:pPr>
              <w:pStyle w:val="TableParagraph"/>
              <w:spacing w:line="252" w:lineRule="exact"/>
              <w:ind w:left="333"/>
              <w:jc w:val="left"/>
              <w:rPr>
                <w:sz w:val="21"/>
              </w:rPr>
            </w:pPr>
            <w:r>
              <w:rPr>
                <w:sz w:val="21"/>
              </w:rPr>
              <w:t>Arena</w:t>
            </w:r>
            <w:r>
              <w:rPr>
                <w:spacing w:val="2"/>
                <w:sz w:val="21"/>
              </w:rPr>
              <w:t xml:space="preserve"> </w:t>
            </w:r>
            <w:r>
              <w:rPr>
                <w:sz w:val="21"/>
              </w:rPr>
              <w:t>-</w:t>
            </w:r>
            <w:r>
              <w:rPr>
                <w:spacing w:val="-1"/>
                <w:sz w:val="21"/>
              </w:rPr>
              <w:t xml:space="preserve"> </w:t>
            </w:r>
            <w:r>
              <w:rPr>
                <w:sz w:val="21"/>
              </w:rPr>
              <w:t>Labour</w:t>
            </w:r>
            <w:r>
              <w:rPr>
                <w:spacing w:val="-1"/>
                <w:sz w:val="21"/>
              </w:rPr>
              <w:t xml:space="preserve"> </w:t>
            </w:r>
            <w:r>
              <w:rPr>
                <w:sz w:val="21"/>
              </w:rPr>
              <w:t>Crew</w:t>
            </w:r>
            <w:r>
              <w:rPr>
                <w:spacing w:val="2"/>
                <w:sz w:val="21"/>
              </w:rPr>
              <w:t xml:space="preserve"> </w:t>
            </w:r>
            <w:r>
              <w:rPr>
                <w:sz w:val="21"/>
              </w:rPr>
              <w:t>-</w:t>
            </w:r>
            <w:r>
              <w:rPr>
                <w:spacing w:val="-1"/>
                <w:sz w:val="21"/>
              </w:rPr>
              <w:t xml:space="preserve"> </w:t>
            </w:r>
            <w:r>
              <w:rPr>
                <w:sz w:val="21"/>
              </w:rPr>
              <w:t>Box</w:t>
            </w:r>
            <w:r>
              <w:rPr>
                <w:spacing w:val="-1"/>
                <w:sz w:val="21"/>
              </w:rPr>
              <w:t xml:space="preserve"> </w:t>
            </w:r>
            <w:r>
              <w:rPr>
                <w:sz w:val="21"/>
              </w:rPr>
              <w:t>Office</w:t>
            </w:r>
            <w:r>
              <w:rPr>
                <w:spacing w:val="-1"/>
                <w:sz w:val="21"/>
              </w:rPr>
              <w:t xml:space="preserve"> </w:t>
            </w:r>
            <w:r>
              <w:rPr>
                <w:spacing w:val="-2"/>
                <w:sz w:val="21"/>
              </w:rPr>
              <w:t>Attendant</w:t>
            </w:r>
          </w:p>
        </w:tc>
        <w:tc>
          <w:tcPr>
            <w:tcW w:w="4227" w:type="dxa"/>
            <w:tcBorders>
              <w:top w:val="single" w:sz="2" w:space="0" w:color="000000"/>
              <w:bottom w:val="single" w:sz="2" w:space="0" w:color="000000"/>
            </w:tcBorders>
          </w:tcPr>
          <w:p w14:paraId="3BE990A7"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0A5F3754" w14:textId="77777777" w:rsidR="003F3708" w:rsidRDefault="005D069D">
            <w:pPr>
              <w:pStyle w:val="TableParagraph"/>
              <w:spacing w:line="252" w:lineRule="exact"/>
              <w:ind w:right="576"/>
              <w:rPr>
                <w:sz w:val="21"/>
              </w:rPr>
            </w:pPr>
            <w:r>
              <w:rPr>
                <w:spacing w:val="-4"/>
                <w:sz w:val="21"/>
              </w:rPr>
              <w:t>5.27</w:t>
            </w:r>
          </w:p>
        </w:tc>
        <w:tc>
          <w:tcPr>
            <w:tcW w:w="1920" w:type="dxa"/>
            <w:tcBorders>
              <w:top w:val="single" w:sz="2" w:space="0" w:color="000000"/>
              <w:bottom w:val="single" w:sz="2" w:space="0" w:color="000000"/>
            </w:tcBorders>
          </w:tcPr>
          <w:p w14:paraId="01DA5122" w14:textId="77777777" w:rsidR="003F3708" w:rsidRDefault="005D069D">
            <w:pPr>
              <w:pStyle w:val="TableParagraph"/>
              <w:spacing w:line="252" w:lineRule="exact"/>
              <w:ind w:right="578"/>
              <w:rPr>
                <w:b/>
                <w:sz w:val="21"/>
              </w:rPr>
            </w:pPr>
            <w:r>
              <w:rPr>
                <w:b/>
                <w:spacing w:val="-2"/>
                <w:sz w:val="21"/>
              </w:rPr>
              <w:t>58.00</w:t>
            </w:r>
          </w:p>
        </w:tc>
        <w:tc>
          <w:tcPr>
            <w:tcW w:w="2030" w:type="dxa"/>
            <w:tcBorders>
              <w:top w:val="single" w:sz="2" w:space="0" w:color="000000"/>
              <w:bottom w:val="single" w:sz="2" w:space="0" w:color="000000"/>
            </w:tcBorders>
          </w:tcPr>
          <w:p w14:paraId="2F6740FF" w14:textId="77777777" w:rsidR="003F3708" w:rsidRDefault="005D069D">
            <w:pPr>
              <w:pStyle w:val="TableParagraph"/>
              <w:spacing w:line="252" w:lineRule="exact"/>
              <w:ind w:right="691"/>
              <w:rPr>
                <w:sz w:val="21"/>
              </w:rPr>
            </w:pPr>
            <w:r>
              <w:rPr>
                <w:spacing w:val="-2"/>
                <w:sz w:val="21"/>
              </w:rPr>
              <w:t>56.40</w:t>
            </w:r>
          </w:p>
        </w:tc>
        <w:tc>
          <w:tcPr>
            <w:tcW w:w="1329" w:type="dxa"/>
            <w:tcBorders>
              <w:top w:val="single" w:sz="2" w:space="0" w:color="000000"/>
              <w:bottom w:val="single" w:sz="2" w:space="0" w:color="000000"/>
            </w:tcBorders>
          </w:tcPr>
          <w:p w14:paraId="27354098" w14:textId="77777777" w:rsidR="003F3708" w:rsidRDefault="005D069D">
            <w:pPr>
              <w:pStyle w:val="TableParagraph"/>
              <w:spacing w:line="252" w:lineRule="exact"/>
              <w:ind w:right="39"/>
              <w:rPr>
                <w:sz w:val="21"/>
              </w:rPr>
            </w:pPr>
            <w:r>
              <w:rPr>
                <w:spacing w:val="-4"/>
                <w:sz w:val="21"/>
              </w:rPr>
              <w:t>1.60</w:t>
            </w:r>
          </w:p>
        </w:tc>
      </w:tr>
      <w:tr w:rsidR="003F3708" w14:paraId="29C16368" w14:textId="77777777">
        <w:trPr>
          <w:trHeight w:val="274"/>
        </w:trPr>
        <w:tc>
          <w:tcPr>
            <w:tcW w:w="9596" w:type="dxa"/>
            <w:tcBorders>
              <w:top w:val="single" w:sz="2" w:space="0" w:color="000000"/>
              <w:bottom w:val="single" w:sz="2" w:space="0" w:color="000000"/>
            </w:tcBorders>
          </w:tcPr>
          <w:p w14:paraId="19439624" w14:textId="77777777" w:rsidR="003F3708" w:rsidRDefault="005D069D">
            <w:pPr>
              <w:pStyle w:val="TableParagraph"/>
              <w:spacing w:line="252" w:lineRule="exact"/>
              <w:ind w:left="333"/>
              <w:jc w:val="left"/>
              <w:rPr>
                <w:sz w:val="21"/>
              </w:rPr>
            </w:pPr>
            <w:r>
              <w:rPr>
                <w:sz w:val="21"/>
              </w:rPr>
              <w:t>Arena</w:t>
            </w:r>
            <w:r>
              <w:rPr>
                <w:spacing w:val="2"/>
                <w:sz w:val="21"/>
              </w:rPr>
              <w:t xml:space="preserve"> </w:t>
            </w:r>
            <w:r>
              <w:rPr>
                <w:sz w:val="21"/>
              </w:rPr>
              <w:t>-</w:t>
            </w:r>
            <w:r>
              <w:rPr>
                <w:spacing w:val="-1"/>
                <w:sz w:val="21"/>
              </w:rPr>
              <w:t xml:space="preserve"> </w:t>
            </w:r>
            <w:r>
              <w:rPr>
                <w:sz w:val="21"/>
              </w:rPr>
              <w:t>Labour</w:t>
            </w:r>
            <w:r>
              <w:rPr>
                <w:spacing w:val="-1"/>
                <w:sz w:val="21"/>
              </w:rPr>
              <w:t xml:space="preserve"> </w:t>
            </w:r>
            <w:r>
              <w:rPr>
                <w:sz w:val="21"/>
              </w:rPr>
              <w:t>Crew</w:t>
            </w:r>
            <w:r>
              <w:rPr>
                <w:spacing w:val="2"/>
                <w:sz w:val="21"/>
              </w:rPr>
              <w:t xml:space="preserve"> </w:t>
            </w:r>
            <w:r>
              <w:rPr>
                <w:sz w:val="21"/>
              </w:rPr>
              <w:t>-</w:t>
            </w:r>
            <w:r>
              <w:rPr>
                <w:spacing w:val="-1"/>
                <w:sz w:val="21"/>
              </w:rPr>
              <w:t xml:space="preserve"> </w:t>
            </w:r>
            <w:r>
              <w:rPr>
                <w:sz w:val="21"/>
              </w:rPr>
              <w:t>Chief</w:t>
            </w:r>
            <w:r>
              <w:rPr>
                <w:spacing w:val="-1"/>
                <w:sz w:val="21"/>
              </w:rPr>
              <w:t xml:space="preserve"> </w:t>
            </w:r>
            <w:r>
              <w:rPr>
                <w:sz w:val="21"/>
              </w:rPr>
              <w:t xml:space="preserve">Fire </w:t>
            </w:r>
            <w:r>
              <w:rPr>
                <w:spacing w:val="-2"/>
                <w:sz w:val="21"/>
              </w:rPr>
              <w:t>Warden</w:t>
            </w:r>
          </w:p>
        </w:tc>
        <w:tc>
          <w:tcPr>
            <w:tcW w:w="4227" w:type="dxa"/>
            <w:tcBorders>
              <w:top w:val="single" w:sz="2" w:space="0" w:color="000000"/>
              <w:bottom w:val="single" w:sz="2" w:space="0" w:color="000000"/>
            </w:tcBorders>
          </w:tcPr>
          <w:p w14:paraId="50E3AF6E"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49CDEC52" w14:textId="77777777" w:rsidR="003F3708" w:rsidRDefault="005D069D">
            <w:pPr>
              <w:pStyle w:val="TableParagraph"/>
              <w:spacing w:line="252" w:lineRule="exact"/>
              <w:ind w:right="576"/>
              <w:rPr>
                <w:sz w:val="21"/>
              </w:rPr>
            </w:pPr>
            <w:r>
              <w:rPr>
                <w:spacing w:val="-4"/>
                <w:sz w:val="21"/>
              </w:rPr>
              <w:t>7.09</w:t>
            </w:r>
          </w:p>
        </w:tc>
        <w:tc>
          <w:tcPr>
            <w:tcW w:w="1920" w:type="dxa"/>
            <w:tcBorders>
              <w:top w:val="single" w:sz="2" w:space="0" w:color="000000"/>
              <w:bottom w:val="single" w:sz="2" w:space="0" w:color="000000"/>
            </w:tcBorders>
          </w:tcPr>
          <w:p w14:paraId="7BEFEC10" w14:textId="77777777" w:rsidR="003F3708" w:rsidRDefault="005D069D">
            <w:pPr>
              <w:pStyle w:val="TableParagraph"/>
              <w:spacing w:line="252" w:lineRule="exact"/>
              <w:ind w:right="578"/>
              <w:rPr>
                <w:b/>
                <w:sz w:val="21"/>
              </w:rPr>
            </w:pPr>
            <w:r>
              <w:rPr>
                <w:b/>
                <w:spacing w:val="-2"/>
                <w:sz w:val="21"/>
              </w:rPr>
              <w:t>78.00</w:t>
            </w:r>
          </w:p>
        </w:tc>
        <w:tc>
          <w:tcPr>
            <w:tcW w:w="2030" w:type="dxa"/>
            <w:tcBorders>
              <w:top w:val="single" w:sz="2" w:space="0" w:color="000000"/>
              <w:bottom w:val="single" w:sz="2" w:space="0" w:color="000000"/>
            </w:tcBorders>
          </w:tcPr>
          <w:p w14:paraId="3E401FB1" w14:textId="77777777" w:rsidR="003F3708" w:rsidRDefault="005D069D">
            <w:pPr>
              <w:pStyle w:val="TableParagraph"/>
              <w:spacing w:line="252" w:lineRule="exact"/>
              <w:ind w:right="691"/>
              <w:rPr>
                <w:sz w:val="21"/>
              </w:rPr>
            </w:pPr>
            <w:r>
              <w:rPr>
                <w:spacing w:val="-2"/>
                <w:sz w:val="21"/>
              </w:rPr>
              <w:t>75.00</w:t>
            </w:r>
          </w:p>
        </w:tc>
        <w:tc>
          <w:tcPr>
            <w:tcW w:w="1329" w:type="dxa"/>
            <w:tcBorders>
              <w:top w:val="single" w:sz="2" w:space="0" w:color="000000"/>
              <w:bottom w:val="single" w:sz="2" w:space="0" w:color="000000"/>
            </w:tcBorders>
          </w:tcPr>
          <w:p w14:paraId="3D0CA922" w14:textId="77777777" w:rsidR="003F3708" w:rsidRDefault="005D069D">
            <w:pPr>
              <w:pStyle w:val="TableParagraph"/>
              <w:spacing w:line="252" w:lineRule="exact"/>
              <w:ind w:right="39"/>
              <w:rPr>
                <w:sz w:val="21"/>
              </w:rPr>
            </w:pPr>
            <w:r>
              <w:rPr>
                <w:spacing w:val="-4"/>
                <w:sz w:val="21"/>
              </w:rPr>
              <w:t>3.00</w:t>
            </w:r>
          </w:p>
        </w:tc>
      </w:tr>
      <w:tr w:rsidR="003F3708" w14:paraId="09BC61AD" w14:textId="77777777">
        <w:trPr>
          <w:trHeight w:val="274"/>
        </w:trPr>
        <w:tc>
          <w:tcPr>
            <w:tcW w:w="9596" w:type="dxa"/>
            <w:tcBorders>
              <w:top w:val="single" w:sz="2" w:space="0" w:color="000000"/>
              <w:bottom w:val="single" w:sz="2" w:space="0" w:color="000000"/>
            </w:tcBorders>
          </w:tcPr>
          <w:p w14:paraId="7B0F4F64" w14:textId="77777777" w:rsidR="003F3708" w:rsidRDefault="005D069D">
            <w:pPr>
              <w:pStyle w:val="TableParagraph"/>
              <w:spacing w:line="252" w:lineRule="exact"/>
              <w:ind w:left="333"/>
              <w:jc w:val="left"/>
              <w:rPr>
                <w:sz w:val="21"/>
              </w:rPr>
            </w:pPr>
            <w:r>
              <w:rPr>
                <w:sz w:val="21"/>
              </w:rPr>
              <w:t>Arena</w:t>
            </w:r>
            <w:r>
              <w:rPr>
                <w:spacing w:val="2"/>
                <w:sz w:val="21"/>
              </w:rPr>
              <w:t xml:space="preserve"> </w:t>
            </w:r>
            <w:r>
              <w:rPr>
                <w:sz w:val="21"/>
              </w:rPr>
              <w:t>-</w:t>
            </w:r>
            <w:r>
              <w:rPr>
                <w:spacing w:val="-1"/>
                <w:sz w:val="21"/>
              </w:rPr>
              <w:t xml:space="preserve"> </w:t>
            </w:r>
            <w:r>
              <w:rPr>
                <w:sz w:val="21"/>
              </w:rPr>
              <w:t>Labour</w:t>
            </w:r>
            <w:r>
              <w:rPr>
                <w:spacing w:val="-1"/>
                <w:sz w:val="21"/>
              </w:rPr>
              <w:t xml:space="preserve"> </w:t>
            </w:r>
            <w:r>
              <w:rPr>
                <w:sz w:val="21"/>
              </w:rPr>
              <w:t>Crew</w:t>
            </w:r>
            <w:r>
              <w:rPr>
                <w:spacing w:val="2"/>
                <w:sz w:val="21"/>
              </w:rPr>
              <w:t xml:space="preserve"> </w:t>
            </w:r>
            <w:r>
              <w:rPr>
                <w:sz w:val="21"/>
              </w:rPr>
              <w:t>-</w:t>
            </w:r>
            <w:r>
              <w:rPr>
                <w:spacing w:val="-1"/>
                <w:sz w:val="21"/>
              </w:rPr>
              <w:t xml:space="preserve"> </w:t>
            </w:r>
            <w:r>
              <w:rPr>
                <w:sz w:val="21"/>
              </w:rPr>
              <w:t>Event</w:t>
            </w:r>
            <w:r>
              <w:rPr>
                <w:spacing w:val="2"/>
                <w:sz w:val="21"/>
              </w:rPr>
              <w:t xml:space="preserve"> </w:t>
            </w:r>
            <w:r>
              <w:rPr>
                <w:spacing w:val="-2"/>
                <w:sz w:val="21"/>
              </w:rPr>
              <w:t>Supervisor</w:t>
            </w:r>
          </w:p>
        </w:tc>
        <w:tc>
          <w:tcPr>
            <w:tcW w:w="4227" w:type="dxa"/>
            <w:tcBorders>
              <w:top w:val="single" w:sz="2" w:space="0" w:color="000000"/>
              <w:bottom w:val="single" w:sz="2" w:space="0" w:color="000000"/>
            </w:tcBorders>
          </w:tcPr>
          <w:p w14:paraId="15659B87"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760C489B" w14:textId="77777777" w:rsidR="003F3708" w:rsidRDefault="005D069D">
            <w:pPr>
              <w:pStyle w:val="TableParagraph"/>
              <w:spacing w:line="252" w:lineRule="exact"/>
              <w:ind w:right="576"/>
              <w:rPr>
                <w:sz w:val="21"/>
              </w:rPr>
            </w:pPr>
            <w:r>
              <w:rPr>
                <w:spacing w:val="-4"/>
                <w:sz w:val="21"/>
              </w:rPr>
              <w:t>6.27</w:t>
            </w:r>
          </w:p>
        </w:tc>
        <w:tc>
          <w:tcPr>
            <w:tcW w:w="1920" w:type="dxa"/>
            <w:tcBorders>
              <w:top w:val="single" w:sz="2" w:space="0" w:color="000000"/>
              <w:bottom w:val="single" w:sz="2" w:space="0" w:color="000000"/>
            </w:tcBorders>
          </w:tcPr>
          <w:p w14:paraId="504A55D9" w14:textId="77777777" w:rsidR="003F3708" w:rsidRDefault="005D069D">
            <w:pPr>
              <w:pStyle w:val="TableParagraph"/>
              <w:spacing w:line="252" w:lineRule="exact"/>
              <w:ind w:right="578"/>
              <w:rPr>
                <w:b/>
                <w:sz w:val="21"/>
              </w:rPr>
            </w:pPr>
            <w:r>
              <w:rPr>
                <w:b/>
                <w:spacing w:val="-2"/>
                <w:sz w:val="21"/>
              </w:rPr>
              <w:t>69.00</w:t>
            </w:r>
          </w:p>
        </w:tc>
        <w:tc>
          <w:tcPr>
            <w:tcW w:w="2030" w:type="dxa"/>
            <w:tcBorders>
              <w:top w:val="single" w:sz="2" w:space="0" w:color="000000"/>
              <w:bottom w:val="single" w:sz="2" w:space="0" w:color="000000"/>
            </w:tcBorders>
          </w:tcPr>
          <w:p w14:paraId="4ECC4344" w14:textId="77777777" w:rsidR="003F3708" w:rsidRDefault="005D069D">
            <w:pPr>
              <w:pStyle w:val="TableParagraph"/>
              <w:spacing w:line="252" w:lineRule="exact"/>
              <w:ind w:right="691"/>
              <w:rPr>
                <w:sz w:val="21"/>
              </w:rPr>
            </w:pPr>
            <w:r>
              <w:rPr>
                <w:spacing w:val="-2"/>
                <w:sz w:val="21"/>
              </w:rPr>
              <w:t>67.00</w:t>
            </w:r>
          </w:p>
        </w:tc>
        <w:tc>
          <w:tcPr>
            <w:tcW w:w="1329" w:type="dxa"/>
            <w:tcBorders>
              <w:top w:val="single" w:sz="2" w:space="0" w:color="000000"/>
              <w:bottom w:val="single" w:sz="2" w:space="0" w:color="000000"/>
            </w:tcBorders>
          </w:tcPr>
          <w:p w14:paraId="0D3D74F4" w14:textId="77777777" w:rsidR="003F3708" w:rsidRDefault="005D069D">
            <w:pPr>
              <w:pStyle w:val="TableParagraph"/>
              <w:spacing w:line="252" w:lineRule="exact"/>
              <w:ind w:right="39"/>
              <w:rPr>
                <w:sz w:val="21"/>
              </w:rPr>
            </w:pPr>
            <w:r>
              <w:rPr>
                <w:spacing w:val="-4"/>
                <w:sz w:val="21"/>
              </w:rPr>
              <w:t>2.00</w:t>
            </w:r>
          </w:p>
        </w:tc>
      </w:tr>
      <w:tr w:rsidR="003F3708" w14:paraId="7041E27A" w14:textId="77777777">
        <w:trPr>
          <w:trHeight w:val="274"/>
        </w:trPr>
        <w:tc>
          <w:tcPr>
            <w:tcW w:w="9596" w:type="dxa"/>
            <w:tcBorders>
              <w:top w:val="single" w:sz="2" w:space="0" w:color="000000"/>
              <w:bottom w:val="single" w:sz="2" w:space="0" w:color="000000"/>
            </w:tcBorders>
          </w:tcPr>
          <w:p w14:paraId="1AFBE3B2" w14:textId="77777777" w:rsidR="003F3708" w:rsidRDefault="005D069D">
            <w:pPr>
              <w:pStyle w:val="TableParagraph"/>
              <w:spacing w:line="252" w:lineRule="exact"/>
              <w:ind w:left="333"/>
              <w:jc w:val="left"/>
              <w:rPr>
                <w:sz w:val="21"/>
              </w:rPr>
            </w:pPr>
            <w:r>
              <w:rPr>
                <w:sz w:val="21"/>
              </w:rPr>
              <w:t>Arena</w:t>
            </w:r>
            <w:r>
              <w:rPr>
                <w:spacing w:val="3"/>
                <w:sz w:val="21"/>
              </w:rPr>
              <w:t xml:space="preserve"> </w:t>
            </w:r>
            <w:r>
              <w:rPr>
                <w:sz w:val="21"/>
              </w:rPr>
              <w:t>-</w:t>
            </w:r>
            <w:r>
              <w:rPr>
                <w:spacing w:val="-1"/>
                <w:sz w:val="21"/>
              </w:rPr>
              <w:t xml:space="preserve"> </w:t>
            </w:r>
            <w:r>
              <w:rPr>
                <w:sz w:val="21"/>
              </w:rPr>
              <w:t>Labour Crew</w:t>
            </w:r>
            <w:r>
              <w:rPr>
                <w:spacing w:val="2"/>
                <w:sz w:val="21"/>
              </w:rPr>
              <w:t xml:space="preserve"> </w:t>
            </w:r>
            <w:r>
              <w:rPr>
                <w:sz w:val="21"/>
              </w:rPr>
              <w:t>-</w:t>
            </w:r>
            <w:r>
              <w:rPr>
                <w:spacing w:val="-1"/>
                <w:sz w:val="21"/>
              </w:rPr>
              <w:t xml:space="preserve"> </w:t>
            </w:r>
            <w:r>
              <w:rPr>
                <w:sz w:val="21"/>
              </w:rPr>
              <w:t xml:space="preserve">FOH </w:t>
            </w:r>
            <w:r>
              <w:rPr>
                <w:spacing w:val="-2"/>
                <w:sz w:val="21"/>
              </w:rPr>
              <w:t>Supervisor</w:t>
            </w:r>
          </w:p>
        </w:tc>
        <w:tc>
          <w:tcPr>
            <w:tcW w:w="4227" w:type="dxa"/>
            <w:tcBorders>
              <w:top w:val="single" w:sz="2" w:space="0" w:color="000000"/>
              <w:bottom w:val="single" w:sz="2" w:space="0" w:color="000000"/>
            </w:tcBorders>
          </w:tcPr>
          <w:p w14:paraId="4C5ADFD5"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5549C2BF" w14:textId="77777777" w:rsidR="003F3708" w:rsidRDefault="005D069D">
            <w:pPr>
              <w:pStyle w:val="TableParagraph"/>
              <w:spacing w:line="252" w:lineRule="exact"/>
              <w:ind w:right="576"/>
              <w:rPr>
                <w:sz w:val="21"/>
              </w:rPr>
            </w:pPr>
            <w:r>
              <w:rPr>
                <w:spacing w:val="-4"/>
                <w:sz w:val="21"/>
              </w:rPr>
              <w:t>6.27</w:t>
            </w:r>
          </w:p>
        </w:tc>
        <w:tc>
          <w:tcPr>
            <w:tcW w:w="1920" w:type="dxa"/>
            <w:tcBorders>
              <w:top w:val="single" w:sz="2" w:space="0" w:color="000000"/>
              <w:bottom w:val="single" w:sz="2" w:space="0" w:color="000000"/>
            </w:tcBorders>
          </w:tcPr>
          <w:p w14:paraId="09C10776" w14:textId="77777777" w:rsidR="003F3708" w:rsidRDefault="005D069D">
            <w:pPr>
              <w:pStyle w:val="TableParagraph"/>
              <w:spacing w:line="252" w:lineRule="exact"/>
              <w:ind w:right="578"/>
              <w:rPr>
                <w:b/>
                <w:sz w:val="21"/>
              </w:rPr>
            </w:pPr>
            <w:r>
              <w:rPr>
                <w:b/>
                <w:spacing w:val="-2"/>
                <w:sz w:val="21"/>
              </w:rPr>
              <w:t>69.00</w:t>
            </w:r>
          </w:p>
        </w:tc>
        <w:tc>
          <w:tcPr>
            <w:tcW w:w="2030" w:type="dxa"/>
            <w:tcBorders>
              <w:top w:val="single" w:sz="2" w:space="0" w:color="000000"/>
              <w:bottom w:val="single" w:sz="2" w:space="0" w:color="000000"/>
            </w:tcBorders>
          </w:tcPr>
          <w:p w14:paraId="4D47E6D3" w14:textId="77777777" w:rsidR="003F3708" w:rsidRDefault="005D069D">
            <w:pPr>
              <w:pStyle w:val="TableParagraph"/>
              <w:spacing w:line="252" w:lineRule="exact"/>
              <w:ind w:right="691"/>
              <w:rPr>
                <w:sz w:val="21"/>
              </w:rPr>
            </w:pPr>
            <w:r>
              <w:rPr>
                <w:spacing w:val="-2"/>
                <w:sz w:val="21"/>
              </w:rPr>
              <w:t>67.00</w:t>
            </w:r>
          </w:p>
        </w:tc>
        <w:tc>
          <w:tcPr>
            <w:tcW w:w="1329" w:type="dxa"/>
            <w:tcBorders>
              <w:top w:val="single" w:sz="2" w:space="0" w:color="000000"/>
              <w:bottom w:val="single" w:sz="2" w:space="0" w:color="000000"/>
            </w:tcBorders>
          </w:tcPr>
          <w:p w14:paraId="5A6F05E4" w14:textId="77777777" w:rsidR="003F3708" w:rsidRDefault="005D069D">
            <w:pPr>
              <w:pStyle w:val="TableParagraph"/>
              <w:spacing w:line="252" w:lineRule="exact"/>
              <w:ind w:right="39"/>
              <w:rPr>
                <w:sz w:val="21"/>
              </w:rPr>
            </w:pPr>
            <w:r>
              <w:rPr>
                <w:spacing w:val="-4"/>
                <w:sz w:val="21"/>
              </w:rPr>
              <w:t>2.00</w:t>
            </w:r>
          </w:p>
        </w:tc>
      </w:tr>
      <w:tr w:rsidR="003F3708" w14:paraId="04A53E32" w14:textId="77777777">
        <w:trPr>
          <w:trHeight w:val="274"/>
        </w:trPr>
        <w:tc>
          <w:tcPr>
            <w:tcW w:w="9596" w:type="dxa"/>
            <w:tcBorders>
              <w:top w:val="single" w:sz="2" w:space="0" w:color="000000"/>
              <w:bottom w:val="single" w:sz="2" w:space="0" w:color="000000"/>
            </w:tcBorders>
          </w:tcPr>
          <w:p w14:paraId="2A9A5CAE" w14:textId="77777777" w:rsidR="003F3708" w:rsidRDefault="005D069D">
            <w:pPr>
              <w:pStyle w:val="TableParagraph"/>
              <w:spacing w:line="252" w:lineRule="exact"/>
              <w:ind w:left="333"/>
              <w:jc w:val="left"/>
              <w:rPr>
                <w:sz w:val="21"/>
              </w:rPr>
            </w:pPr>
            <w:r>
              <w:rPr>
                <w:sz w:val="21"/>
              </w:rPr>
              <w:t>Arena</w:t>
            </w:r>
            <w:r>
              <w:rPr>
                <w:spacing w:val="4"/>
                <w:sz w:val="21"/>
              </w:rPr>
              <w:t xml:space="preserve"> </w:t>
            </w:r>
            <w:r>
              <w:rPr>
                <w:sz w:val="21"/>
              </w:rPr>
              <w:t>- Labour Crew</w:t>
            </w:r>
            <w:r>
              <w:rPr>
                <w:spacing w:val="3"/>
                <w:sz w:val="21"/>
              </w:rPr>
              <w:t xml:space="preserve"> </w:t>
            </w:r>
            <w:r>
              <w:rPr>
                <w:sz w:val="21"/>
              </w:rPr>
              <w:t>- Labour</w:t>
            </w:r>
            <w:r>
              <w:rPr>
                <w:spacing w:val="1"/>
                <w:sz w:val="21"/>
              </w:rPr>
              <w:t xml:space="preserve"> </w:t>
            </w:r>
            <w:r>
              <w:rPr>
                <w:spacing w:val="-4"/>
                <w:sz w:val="21"/>
              </w:rPr>
              <w:t>Crew</w:t>
            </w:r>
          </w:p>
        </w:tc>
        <w:tc>
          <w:tcPr>
            <w:tcW w:w="4227" w:type="dxa"/>
            <w:tcBorders>
              <w:top w:val="single" w:sz="2" w:space="0" w:color="000000"/>
              <w:bottom w:val="single" w:sz="2" w:space="0" w:color="000000"/>
            </w:tcBorders>
          </w:tcPr>
          <w:p w14:paraId="7EE24A83"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4A51727C" w14:textId="77777777" w:rsidR="003F3708" w:rsidRDefault="005D069D">
            <w:pPr>
              <w:pStyle w:val="TableParagraph"/>
              <w:spacing w:line="252" w:lineRule="exact"/>
              <w:ind w:right="576"/>
              <w:rPr>
                <w:sz w:val="21"/>
              </w:rPr>
            </w:pPr>
            <w:r>
              <w:rPr>
                <w:spacing w:val="-4"/>
                <w:sz w:val="21"/>
              </w:rPr>
              <w:t>5.27</w:t>
            </w:r>
          </w:p>
        </w:tc>
        <w:tc>
          <w:tcPr>
            <w:tcW w:w="1920" w:type="dxa"/>
            <w:tcBorders>
              <w:top w:val="single" w:sz="2" w:space="0" w:color="000000"/>
              <w:bottom w:val="single" w:sz="2" w:space="0" w:color="000000"/>
            </w:tcBorders>
          </w:tcPr>
          <w:p w14:paraId="31A1D24B" w14:textId="77777777" w:rsidR="003F3708" w:rsidRDefault="005D069D">
            <w:pPr>
              <w:pStyle w:val="TableParagraph"/>
              <w:spacing w:line="252" w:lineRule="exact"/>
              <w:ind w:right="578"/>
              <w:rPr>
                <w:b/>
                <w:sz w:val="21"/>
              </w:rPr>
            </w:pPr>
            <w:r>
              <w:rPr>
                <w:b/>
                <w:spacing w:val="-2"/>
                <w:sz w:val="21"/>
              </w:rPr>
              <w:t>58.00</w:t>
            </w:r>
          </w:p>
        </w:tc>
        <w:tc>
          <w:tcPr>
            <w:tcW w:w="2030" w:type="dxa"/>
            <w:tcBorders>
              <w:top w:val="single" w:sz="2" w:space="0" w:color="000000"/>
              <w:bottom w:val="single" w:sz="2" w:space="0" w:color="000000"/>
            </w:tcBorders>
          </w:tcPr>
          <w:p w14:paraId="280D5985" w14:textId="77777777" w:rsidR="003F3708" w:rsidRDefault="005D069D">
            <w:pPr>
              <w:pStyle w:val="TableParagraph"/>
              <w:spacing w:line="252" w:lineRule="exact"/>
              <w:ind w:right="691"/>
              <w:rPr>
                <w:sz w:val="21"/>
              </w:rPr>
            </w:pPr>
            <w:r>
              <w:rPr>
                <w:spacing w:val="-2"/>
                <w:sz w:val="21"/>
              </w:rPr>
              <w:t>56.40</w:t>
            </w:r>
          </w:p>
        </w:tc>
        <w:tc>
          <w:tcPr>
            <w:tcW w:w="1329" w:type="dxa"/>
            <w:tcBorders>
              <w:top w:val="single" w:sz="2" w:space="0" w:color="000000"/>
              <w:bottom w:val="single" w:sz="2" w:space="0" w:color="000000"/>
            </w:tcBorders>
          </w:tcPr>
          <w:p w14:paraId="233007BA" w14:textId="77777777" w:rsidR="003F3708" w:rsidRDefault="005D069D">
            <w:pPr>
              <w:pStyle w:val="TableParagraph"/>
              <w:spacing w:line="252" w:lineRule="exact"/>
              <w:ind w:right="39"/>
              <w:rPr>
                <w:sz w:val="21"/>
              </w:rPr>
            </w:pPr>
            <w:r>
              <w:rPr>
                <w:spacing w:val="-4"/>
                <w:sz w:val="21"/>
              </w:rPr>
              <w:t>1.60</w:t>
            </w:r>
          </w:p>
        </w:tc>
      </w:tr>
      <w:tr w:rsidR="003F3708" w14:paraId="6B062066" w14:textId="77777777">
        <w:trPr>
          <w:trHeight w:val="274"/>
        </w:trPr>
        <w:tc>
          <w:tcPr>
            <w:tcW w:w="9596" w:type="dxa"/>
            <w:tcBorders>
              <w:top w:val="single" w:sz="2" w:space="0" w:color="000000"/>
              <w:bottom w:val="single" w:sz="2" w:space="0" w:color="000000"/>
            </w:tcBorders>
          </w:tcPr>
          <w:p w14:paraId="524FAC8D" w14:textId="77777777" w:rsidR="003F3708" w:rsidRDefault="005D069D">
            <w:pPr>
              <w:pStyle w:val="TableParagraph"/>
              <w:spacing w:line="252" w:lineRule="exact"/>
              <w:ind w:left="333"/>
              <w:jc w:val="left"/>
              <w:rPr>
                <w:sz w:val="21"/>
              </w:rPr>
            </w:pPr>
            <w:r>
              <w:rPr>
                <w:sz w:val="21"/>
              </w:rPr>
              <w:t>Arena</w:t>
            </w:r>
            <w:r>
              <w:rPr>
                <w:spacing w:val="3"/>
                <w:sz w:val="21"/>
              </w:rPr>
              <w:t xml:space="preserve"> </w:t>
            </w:r>
            <w:r>
              <w:rPr>
                <w:sz w:val="21"/>
              </w:rPr>
              <w:t>-</w:t>
            </w:r>
            <w:r>
              <w:rPr>
                <w:spacing w:val="-1"/>
                <w:sz w:val="21"/>
              </w:rPr>
              <w:t xml:space="preserve"> </w:t>
            </w:r>
            <w:r>
              <w:rPr>
                <w:sz w:val="21"/>
              </w:rPr>
              <w:t>Labour Crew</w:t>
            </w:r>
            <w:r>
              <w:rPr>
                <w:spacing w:val="2"/>
                <w:sz w:val="21"/>
              </w:rPr>
              <w:t xml:space="preserve"> </w:t>
            </w:r>
            <w:r>
              <w:rPr>
                <w:sz w:val="21"/>
              </w:rPr>
              <w:t>-</w:t>
            </w:r>
            <w:r>
              <w:rPr>
                <w:spacing w:val="-1"/>
                <w:sz w:val="21"/>
              </w:rPr>
              <w:t xml:space="preserve"> </w:t>
            </w:r>
            <w:r>
              <w:rPr>
                <w:sz w:val="21"/>
              </w:rPr>
              <w:t xml:space="preserve">Safety </w:t>
            </w:r>
            <w:r>
              <w:rPr>
                <w:spacing w:val="-2"/>
                <w:sz w:val="21"/>
              </w:rPr>
              <w:t>Officer</w:t>
            </w:r>
          </w:p>
        </w:tc>
        <w:tc>
          <w:tcPr>
            <w:tcW w:w="4227" w:type="dxa"/>
            <w:tcBorders>
              <w:top w:val="single" w:sz="2" w:space="0" w:color="000000"/>
              <w:bottom w:val="single" w:sz="2" w:space="0" w:color="000000"/>
            </w:tcBorders>
          </w:tcPr>
          <w:p w14:paraId="559B7364"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47A698D2" w14:textId="77777777" w:rsidR="003F3708" w:rsidRDefault="005D069D">
            <w:pPr>
              <w:pStyle w:val="TableParagraph"/>
              <w:spacing w:line="252" w:lineRule="exact"/>
              <w:ind w:right="576"/>
              <w:rPr>
                <w:sz w:val="21"/>
              </w:rPr>
            </w:pPr>
            <w:r>
              <w:rPr>
                <w:spacing w:val="-4"/>
                <w:sz w:val="21"/>
              </w:rPr>
              <w:t>7.09</w:t>
            </w:r>
          </w:p>
        </w:tc>
        <w:tc>
          <w:tcPr>
            <w:tcW w:w="1920" w:type="dxa"/>
            <w:tcBorders>
              <w:top w:val="single" w:sz="2" w:space="0" w:color="000000"/>
              <w:bottom w:val="single" w:sz="2" w:space="0" w:color="000000"/>
            </w:tcBorders>
          </w:tcPr>
          <w:p w14:paraId="5D4193CB" w14:textId="77777777" w:rsidR="003F3708" w:rsidRDefault="005D069D">
            <w:pPr>
              <w:pStyle w:val="TableParagraph"/>
              <w:spacing w:line="252" w:lineRule="exact"/>
              <w:ind w:right="578"/>
              <w:rPr>
                <w:b/>
                <w:sz w:val="21"/>
              </w:rPr>
            </w:pPr>
            <w:r>
              <w:rPr>
                <w:b/>
                <w:spacing w:val="-2"/>
                <w:sz w:val="21"/>
              </w:rPr>
              <w:t>78.00</w:t>
            </w:r>
          </w:p>
        </w:tc>
        <w:tc>
          <w:tcPr>
            <w:tcW w:w="2030" w:type="dxa"/>
            <w:tcBorders>
              <w:top w:val="single" w:sz="2" w:space="0" w:color="000000"/>
              <w:bottom w:val="single" w:sz="2" w:space="0" w:color="000000"/>
            </w:tcBorders>
          </w:tcPr>
          <w:p w14:paraId="37CFB4FA" w14:textId="77777777" w:rsidR="003F3708" w:rsidRDefault="005D069D">
            <w:pPr>
              <w:pStyle w:val="TableParagraph"/>
              <w:spacing w:line="252" w:lineRule="exact"/>
              <w:ind w:right="691"/>
              <w:rPr>
                <w:sz w:val="21"/>
              </w:rPr>
            </w:pPr>
            <w:r>
              <w:rPr>
                <w:spacing w:val="-2"/>
                <w:sz w:val="21"/>
              </w:rPr>
              <w:t>75.00</w:t>
            </w:r>
          </w:p>
        </w:tc>
        <w:tc>
          <w:tcPr>
            <w:tcW w:w="1329" w:type="dxa"/>
            <w:tcBorders>
              <w:top w:val="single" w:sz="2" w:space="0" w:color="000000"/>
              <w:bottom w:val="single" w:sz="2" w:space="0" w:color="000000"/>
            </w:tcBorders>
          </w:tcPr>
          <w:p w14:paraId="365EB9AE" w14:textId="77777777" w:rsidR="003F3708" w:rsidRDefault="005D069D">
            <w:pPr>
              <w:pStyle w:val="TableParagraph"/>
              <w:spacing w:line="252" w:lineRule="exact"/>
              <w:ind w:right="39"/>
              <w:rPr>
                <w:sz w:val="21"/>
              </w:rPr>
            </w:pPr>
            <w:r>
              <w:rPr>
                <w:spacing w:val="-4"/>
                <w:sz w:val="21"/>
              </w:rPr>
              <w:t>3.00</w:t>
            </w:r>
          </w:p>
        </w:tc>
      </w:tr>
      <w:tr w:rsidR="003F3708" w14:paraId="2E1A1F2A" w14:textId="77777777">
        <w:trPr>
          <w:trHeight w:val="274"/>
        </w:trPr>
        <w:tc>
          <w:tcPr>
            <w:tcW w:w="9596" w:type="dxa"/>
            <w:tcBorders>
              <w:top w:val="single" w:sz="2" w:space="0" w:color="000000"/>
              <w:bottom w:val="single" w:sz="2" w:space="0" w:color="000000"/>
            </w:tcBorders>
          </w:tcPr>
          <w:p w14:paraId="6515E13D" w14:textId="77777777" w:rsidR="003F3708" w:rsidRDefault="005D069D">
            <w:pPr>
              <w:pStyle w:val="TableParagraph"/>
              <w:spacing w:line="252" w:lineRule="exact"/>
              <w:ind w:left="333"/>
              <w:jc w:val="left"/>
              <w:rPr>
                <w:sz w:val="21"/>
              </w:rPr>
            </w:pPr>
            <w:r>
              <w:rPr>
                <w:sz w:val="21"/>
              </w:rPr>
              <w:t>Arena</w:t>
            </w:r>
            <w:r>
              <w:rPr>
                <w:spacing w:val="2"/>
                <w:sz w:val="21"/>
              </w:rPr>
              <w:t xml:space="preserve"> </w:t>
            </w:r>
            <w:r>
              <w:rPr>
                <w:sz w:val="21"/>
              </w:rPr>
              <w:t>-</w:t>
            </w:r>
            <w:r>
              <w:rPr>
                <w:spacing w:val="-1"/>
                <w:sz w:val="21"/>
              </w:rPr>
              <w:t xml:space="preserve"> </w:t>
            </w:r>
            <w:r>
              <w:rPr>
                <w:sz w:val="21"/>
              </w:rPr>
              <w:t>Labour</w:t>
            </w:r>
            <w:r>
              <w:rPr>
                <w:spacing w:val="-1"/>
                <w:sz w:val="21"/>
              </w:rPr>
              <w:t xml:space="preserve"> </w:t>
            </w:r>
            <w:r>
              <w:rPr>
                <w:sz w:val="21"/>
              </w:rPr>
              <w:t>Crew</w:t>
            </w:r>
            <w:r>
              <w:rPr>
                <w:spacing w:val="1"/>
                <w:sz w:val="21"/>
              </w:rPr>
              <w:t xml:space="preserve"> </w:t>
            </w:r>
            <w:r>
              <w:rPr>
                <w:sz w:val="21"/>
              </w:rPr>
              <w:t>-</w:t>
            </w:r>
            <w:r>
              <w:rPr>
                <w:spacing w:val="-1"/>
                <w:sz w:val="21"/>
              </w:rPr>
              <w:t xml:space="preserve"> </w:t>
            </w:r>
            <w:r>
              <w:rPr>
                <w:sz w:val="21"/>
              </w:rPr>
              <w:t>Ticket</w:t>
            </w:r>
            <w:r>
              <w:rPr>
                <w:spacing w:val="2"/>
                <w:sz w:val="21"/>
              </w:rPr>
              <w:t xml:space="preserve"> </w:t>
            </w:r>
            <w:r>
              <w:rPr>
                <w:spacing w:val="-2"/>
                <w:sz w:val="21"/>
              </w:rPr>
              <w:t>Checker/Usher</w:t>
            </w:r>
          </w:p>
        </w:tc>
        <w:tc>
          <w:tcPr>
            <w:tcW w:w="4227" w:type="dxa"/>
            <w:tcBorders>
              <w:top w:val="single" w:sz="2" w:space="0" w:color="000000"/>
              <w:bottom w:val="single" w:sz="2" w:space="0" w:color="000000"/>
            </w:tcBorders>
          </w:tcPr>
          <w:p w14:paraId="136EC87D"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1C0E2965" w14:textId="77777777" w:rsidR="003F3708" w:rsidRDefault="005D069D">
            <w:pPr>
              <w:pStyle w:val="TableParagraph"/>
              <w:spacing w:line="252" w:lineRule="exact"/>
              <w:ind w:right="576"/>
              <w:rPr>
                <w:sz w:val="21"/>
              </w:rPr>
            </w:pPr>
            <w:r>
              <w:rPr>
                <w:spacing w:val="-4"/>
                <w:sz w:val="21"/>
              </w:rPr>
              <w:t>5.27</w:t>
            </w:r>
          </w:p>
        </w:tc>
        <w:tc>
          <w:tcPr>
            <w:tcW w:w="1920" w:type="dxa"/>
            <w:tcBorders>
              <w:top w:val="single" w:sz="2" w:space="0" w:color="000000"/>
              <w:bottom w:val="single" w:sz="2" w:space="0" w:color="000000"/>
            </w:tcBorders>
          </w:tcPr>
          <w:p w14:paraId="6656D431" w14:textId="77777777" w:rsidR="003F3708" w:rsidRDefault="005D069D">
            <w:pPr>
              <w:pStyle w:val="TableParagraph"/>
              <w:spacing w:line="252" w:lineRule="exact"/>
              <w:ind w:right="578"/>
              <w:rPr>
                <w:b/>
                <w:sz w:val="21"/>
              </w:rPr>
            </w:pPr>
            <w:r>
              <w:rPr>
                <w:b/>
                <w:spacing w:val="-2"/>
                <w:sz w:val="21"/>
              </w:rPr>
              <w:t>58.00</w:t>
            </w:r>
          </w:p>
        </w:tc>
        <w:tc>
          <w:tcPr>
            <w:tcW w:w="2030" w:type="dxa"/>
            <w:tcBorders>
              <w:top w:val="single" w:sz="2" w:space="0" w:color="000000"/>
              <w:bottom w:val="single" w:sz="2" w:space="0" w:color="000000"/>
            </w:tcBorders>
          </w:tcPr>
          <w:p w14:paraId="2C17471A" w14:textId="77777777" w:rsidR="003F3708" w:rsidRDefault="005D069D">
            <w:pPr>
              <w:pStyle w:val="TableParagraph"/>
              <w:spacing w:line="252" w:lineRule="exact"/>
              <w:ind w:right="691"/>
              <w:rPr>
                <w:sz w:val="21"/>
              </w:rPr>
            </w:pPr>
            <w:r>
              <w:rPr>
                <w:spacing w:val="-2"/>
                <w:sz w:val="21"/>
              </w:rPr>
              <w:t>56.40</w:t>
            </w:r>
          </w:p>
        </w:tc>
        <w:tc>
          <w:tcPr>
            <w:tcW w:w="1329" w:type="dxa"/>
            <w:tcBorders>
              <w:top w:val="single" w:sz="2" w:space="0" w:color="000000"/>
              <w:bottom w:val="single" w:sz="2" w:space="0" w:color="000000"/>
            </w:tcBorders>
          </w:tcPr>
          <w:p w14:paraId="140F681F" w14:textId="77777777" w:rsidR="003F3708" w:rsidRDefault="005D069D">
            <w:pPr>
              <w:pStyle w:val="TableParagraph"/>
              <w:spacing w:line="252" w:lineRule="exact"/>
              <w:ind w:right="39"/>
              <w:rPr>
                <w:sz w:val="21"/>
              </w:rPr>
            </w:pPr>
            <w:r>
              <w:rPr>
                <w:spacing w:val="-4"/>
                <w:sz w:val="21"/>
              </w:rPr>
              <w:t>1.60</w:t>
            </w:r>
          </w:p>
        </w:tc>
      </w:tr>
      <w:tr w:rsidR="003F3708" w14:paraId="2D660087" w14:textId="77777777">
        <w:trPr>
          <w:trHeight w:val="274"/>
        </w:trPr>
        <w:tc>
          <w:tcPr>
            <w:tcW w:w="9596" w:type="dxa"/>
            <w:tcBorders>
              <w:top w:val="single" w:sz="2" w:space="0" w:color="000000"/>
              <w:bottom w:val="single" w:sz="2" w:space="0" w:color="000000"/>
            </w:tcBorders>
          </w:tcPr>
          <w:p w14:paraId="3B2A670C" w14:textId="77777777" w:rsidR="003F3708" w:rsidRDefault="005D069D">
            <w:pPr>
              <w:pStyle w:val="TableParagraph"/>
              <w:spacing w:line="252" w:lineRule="exact"/>
              <w:ind w:left="333"/>
              <w:jc w:val="left"/>
              <w:rPr>
                <w:sz w:val="21"/>
              </w:rPr>
            </w:pPr>
            <w:r>
              <w:rPr>
                <w:sz w:val="21"/>
              </w:rPr>
              <w:t>Arena</w:t>
            </w:r>
            <w:r>
              <w:rPr>
                <w:spacing w:val="2"/>
                <w:sz w:val="21"/>
              </w:rPr>
              <w:t xml:space="preserve"> </w:t>
            </w:r>
            <w:r>
              <w:rPr>
                <w:sz w:val="21"/>
              </w:rPr>
              <w:t>-</w:t>
            </w:r>
            <w:r>
              <w:rPr>
                <w:spacing w:val="-2"/>
                <w:sz w:val="21"/>
              </w:rPr>
              <w:t xml:space="preserve"> </w:t>
            </w:r>
            <w:r>
              <w:rPr>
                <w:sz w:val="21"/>
              </w:rPr>
              <w:t>Options</w:t>
            </w:r>
            <w:r>
              <w:rPr>
                <w:spacing w:val="-2"/>
                <w:sz w:val="21"/>
              </w:rPr>
              <w:t xml:space="preserve"> </w:t>
            </w:r>
            <w:r>
              <w:rPr>
                <w:sz w:val="21"/>
              </w:rPr>
              <w:t>-</w:t>
            </w:r>
            <w:r>
              <w:rPr>
                <w:spacing w:val="-2"/>
                <w:sz w:val="21"/>
              </w:rPr>
              <w:t xml:space="preserve"> </w:t>
            </w:r>
            <w:r>
              <w:rPr>
                <w:sz w:val="21"/>
              </w:rPr>
              <w:t>Tea/Coffee</w:t>
            </w:r>
            <w:r>
              <w:rPr>
                <w:spacing w:val="-2"/>
                <w:sz w:val="21"/>
              </w:rPr>
              <w:t xml:space="preserve"> </w:t>
            </w:r>
            <w:r>
              <w:rPr>
                <w:sz w:val="21"/>
              </w:rPr>
              <w:t>per</w:t>
            </w:r>
            <w:r>
              <w:rPr>
                <w:spacing w:val="-1"/>
                <w:sz w:val="21"/>
              </w:rPr>
              <w:t xml:space="preserve"> </w:t>
            </w:r>
            <w:r>
              <w:rPr>
                <w:spacing w:val="-2"/>
                <w:sz w:val="21"/>
              </w:rPr>
              <w:t>person</w:t>
            </w:r>
          </w:p>
        </w:tc>
        <w:tc>
          <w:tcPr>
            <w:tcW w:w="4227" w:type="dxa"/>
            <w:tcBorders>
              <w:top w:val="single" w:sz="2" w:space="0" w:color="000000"/>
              <w:bottom w:val="single" w:sz="2" w:space="0" w:color="000000"/>
            </w:tcBorders>
          </w:tcPr>
          <w:p w14:paraId="64C01A90"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38C7F309" w14:textId="77777777" w:rsidR="003F3708" w:rsidRDefault="005D069D">
            <w:pPr>
              <w:pStyle w:val="TableParagraph"/>
              <w:spacing w:line="252" w:lineRule="exact"/>
              <w:ind w:right="576"/>
              <w:rPr>
                <w:sz w:val="21"/>
              </w:rPr>
            </w:pPr>
            <w:r>
              <w:rPr>
                <w:spacing w:val="-4"/>
                <w:sz w:val="21"/>
              </w:rPr>
              <w:t>0.45</w:t>
            </w:r>
          </w:p>
        </w:tc>
        <w:tc>
          <w:tcPr>
            <w:tcW w:w="1920" w:type="dxa"/>
            <w:tcBorders>
              <w:top w:val="single" w:sz="2" w:space="0" w:color="000000"/>
              <w:bottom w:val="single" w:sz="2" w:space="0" w:color="000000"/>
            </w:tcBorders>
          </w:tcPr>
          <w:p w14:paraId="69C3693F" w14:textId="77777777" w:rsidR="003F3708" w:rsidRDefault="005D069D">
            <w:pPr>
              <w:pStyle w:val="TableParagraph"/>
              <w:spacing w:line="252" w:lineRule="exact"/>
              <w:ind w:right="579"/>
              <w:rPr>
                <w:b/>
                <w:sz w:val="21"/>
              </w:rPr>
            </w:pPr>
            <w:r>
              <w:rPr>
                <w:b/>
                <w:spacing w:val="-4"/>
                <w:sz w:val="21"/>
              </w:rPr>
              <w:t>5.00</w:t>
            </w:r>
          </w:p>
        </w:tc>
        <w:tc>
          <w:tcPr>
            <w:tcW w:w="2030" w:type="dxa"/>
            <w:tcBorders>
              <w:top w:val="single" w:sz="2" w:space="0" w:color="000000"/>
              <w:bottom w:val="single" w:sz="2" w:space="0" w:color="000000"/>
            </w:tcBorders>
          </w:tcPr>
          <w:p w14:paraId="08A992F2" w14:textId="77777777" w:rsidR="003F3708" w:rsidRDefault="005D069D">
            <w:pPr>
              <w:pStyle w:val="TableParagraph"/>
              <w:spacing w:line="252" w:lineRule="exact"/>
              <w:ind w:right="691"/>
              <w:rPr>
                <w:sz w:val="21"/>
              </w:rPr>
            </w:pPr>
            <w:r>
              <w:rPr>
                <w:spacing w:val="-4"/>
                <w:sz w:val="21"/>
              </w:rPr>
              <w:t>4.70</w:t>
            </w:r>
          </w:p>
        </w:tc>
        <w:tc>
          <w:tcPr>
            <w:tcW w:w="1329" w:type="dxa"/>
            <w:tcBorders>
              <w:top w:val="single" w:sz="2" w:space="0" w:color="000000"/>
              <w:bottom w:val="single" w:sz="2" w:space="0" w:color="000000"/>
            </w:tcBorders>
          </w:tcPr>
          <w:p w14:paraId="6C770775" w14:textId="77777777" w:rsidR="003F3708" w:rsidRDefault="005D069D">
            <w:pPr>
              <w:pStyle w:val="TableParagraph"/>
              <w:spacing w:line="252" w:lineRule="exact"/>
              <w:ind w:right="39"/>
              <w:rPr>
                <w:sz w:val="21"/>
              </w:rPr>
            </w:pPr>
            <w:r>
              <w:rPr>
                <w:spacing w:val="-4"/>
                <w:sz w:val="21"/>
              </w:rPr>
              <w:t>0.30</w:t>
            </w:r>
          </w:p>
        </w:tc>
      </w:tr>
      <w:tr w:rsidR="003F3708" w14:paraId="564F59F7" w14:textId="77777777">
        <w:trPr>
          <w:trHeight w:val="274"/>
        </w:trPr>
        <w:tc>
          <w:tcPr>
            <w:tcW w:w="9596" w:type="dxa"/>
            <w:tcBorders>
              <w:top w:val="single" w:sz="2" w:space="0" w:color="000000"/>
              <w:bottom w:val="single" w:sz="2" w:space="0" w:color="000000"/>
            </w:tcBorders>
          </w:tcPr>
          <w:p w14:paraId="3D2EF99C" w14:textId="77777777" w:rsidR="003F3708" w:rsidRDefault="005D069D">
            <w:pPr>
              <w:pStyle w:val="TableParagraph"/>
              <w:spacing w:line="252" w:lineRule="exact"/>
              <w:ind w:left="333"/>
              <w:jc w:val="left"/>
              <w:rPr>
                <w:sz w:val="21"/>
              </w:rPr>
            </w:pPr>
            <w:r>
              <w:rPr>
                <w:sz w:val="21"/>
              </w:rPr>
              <w:t>Arena</w:t>
            </w:r>
            <w:r>
              <w:rPr>
                <w:spacing w:val="3"/>
                <w:sz w:val="21"/>
              </w:rPr>
              <w:t xml:space="preserve"> </w:t>
            </w:r>
            <w:r>
              <w:rPr>
                <w:sz w:val="21"/>
              </w:rPr>
              <w:t>-</w:t>
            </w:r>
            <w:r>
              <w:rPr>
                <w:spacing w:val="-1"/>
                <w:sz w:val="21"/>
              </w:rPr>
              <w:t xml:space="preserve"> </w:t>
            </w:r>
            <w:r>
              <w:rPr>
                <w:sz w:val="21"/>
              </w:rPr>
              <w:t>Public</w:t>
            </w:r>
            <w:r>
              <w:rPr>
                <w:spacing w:val="2"/>
                <w:sz w:val="21"/>
              </w:rPr>
              <w:t xml:space="preserve"> </w:t>
            </w:r>
            <w:r>
              <w:rPr>
                <w:sz w:val="21"/>
              </w:rPr>
              <w:t>Holiday</w:t>
            </w:r>
            <w:r>
              <w:rPr>
                <w:spacing w:val="-1"/>
                <w:sz w:val="21"/>
              </w:rPr>
              <w:t xml:space="preserve"> </w:t>
            </w:r>
            <w:r>
              <w:rPr>
                <w:sz w:val="21"/>
              </w:rPr>
              <w:t>Rates -</w:t>
            </w:r>
            <w:r>
              <w:rPr>
                <w:spacing w:val="-1"/>
                <w:sz w:val="21"/>
              </w:rPr>
              <w:t xml:space="preserve"> </w:t>
            </w:r>
            <w:r>
              <w:rPr>
                <w:sz w:val="21"/>
              </w:rPr>
              <w:t xml:space="preserve">Box Office </w:t>
            </w:r>
            <w:r>
              <w:rPr>
                <w:spacing w:val="-2"/>
                <w:sz w:val="21"/>
              </w:rPr>
              <w:t>Attendant</w:t>
            </w:r>
          </w:p>
        </w:tc>
        <w:tc>
          <w:tcPr>
            <w:tcW w:w="4227" w:type="dxa"/>
            <w:tcBorders>
              <w:top w:val="single" w:sz="2" w:space="0" w:color="000000"/>
              <w:bottom w:val="single" w:sz="2" w:space="0" w:color="000000"/>
            </w:tcBorders>
          </w:tcPr>
          <w:p w14:paraId="4E2AA2D9"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54B63C1E" w14:textId="77777777" w:rsidR="003F3708" w:rsidRDefault="005D069D">
            <w:pPr>
              <w:pStyle w:val="TableParagraph"/>
              <w:spacing w:line="252" w:lineRule="exact"/>
              <w:ind w:right="576"/>
              <w:rPr>
                <w:sz w:val="21"/>
              </w:rPr>
            </w:pPr>
            <w:r>
              <w:rPr>
                <w:spacing w:val="-4"/>
                <w:sz w:val="21"/>
              </w:rPr>
              <w:t>9.18</w:t>
            </w:r>
          </w:p>
        </w:tc>
        <w:tc>
          <w:tcPr>
            <w:tcW w:w="1920" w:type="dxa"/>
            <w:tcBorders>
              <w:top w:val="single" w:sz="2" w:space="0" w:color="000000"/>
              <w:bottom w:val="single" w:sz="2" w:space="0" w:color="000000"/>
            </w:tcBorders>
          </w:tcPr>
          <w:p w14:paraId="6E2D2A34" w14:textId="77777777" w:rsidR="003F3708" w:rsidRDefault="005D069D">
            <w:pPr>
              <w:pStyle w:val="TableParagraph"/>
              <w:spacing w:line="252" w:lineRule="exact"/>
              <w:ind w:right="579"/>
              <w:rPr>
                <w:b/>
                <w:sz w:val="21"/>
              </w:rPr>
            </w:pPr>
            <w:r>
              <w:rPr>
                <w:b/>
                <w:spacing w:val="-2"/>
                <w:sz w:val="21"/>
              </w:rPr>
              <w:t>101.00</w:t>
            </w:r>
          </w:p>
        </w:tc>
        <w:tc>
          <w:tcPr>
            <w:tcW w:w="2030" w:type="dxa"/>
            <w:tcBorders>
              <w:top w:val="single" w:sz="2" w:space="0" w:color="000000"/>
              <w:bottom w:val="single" w:sz="2" w:space="0" w:color="000000"/>
            </w:tcBorders>
          </w:tcPr>
          <w:p w14:paraId="55B90EE4" w14:textId="77777777" w:rsidR="003F3708" w:rsidRDefault="005D069D">
            <w:pPr>
              <w:pStyle w:val="TableParagraph"/>
              <w:spacing w:line="252" w:lineRule="exact"/>
              <w:ind w:right="691"/>
              <w:rPr>
                <w:sz w:val="21"/>
              </w:rPr>
            </w:pPr>
            <w:r>
              <w:rPr>
                <w:spacing w:val="-2"/>
                <w:sz w:val="21"/>
              </w:rPr>
              <w:t>97.80</w:t>
            </w:r>
          </w:p>
        </w:tc>
        <w:tc>
          <w:tcPr>
            <w:tcW w:w="1329" w:type="dxa"/>
            <w:tcBorders>
              <w:top w:val="single" w:sz="2" w:space="0" w:color="000000"/>
              <w:bottom w:val="single" w:sz="2" w:space="0" w:color="000000"/>
            </w:tcBorders>
          </w:tcPr>
          <w:p w14:paraId="377D205D" w14:textId="77777777" w:rsidR="003F3708" w:rsidRDefault="005D069D">
            <w:pPr>
              <w:pStyle w:val="TableParagraph"/>
              <w:spacing w:line="252" w:lineRule="exact"/>
              <w:ind w:right="40"/>
              <w:rPr>
                <w:sz w:val="21"/>
              </w:rPr>
            </w:pPr>
            <w:r>
              <w:rPr>
                <w:spacing w:val="-4"/>
                <w:sz w:val="21"/>
              </w:rPr>
              <w:t>3.20</w:t>
            </w:r>
          </w:p>
        </w:tc>
      </w:tr>
      <w:tr w:rsidR="003F3708" w14:paraId="74CCDE61" w14:textId="77777777">
        <w:trPr>
          <w:trHeight w:val="274"/>
        </w:trPr>
        <w:tc>
          <w:tcPr>
            <w:tcW w:w="9596" w:type="dxa"/>
            <w:tcBorders>
              <w:top w:val="single" w:sz="2" w:space="0" w:color="000000"/>
              <w:bottom w:val="single" w:sz="2" w:space="0" w:color="000000"/>
            </w:tcBorders>
          </w:tcPr>
          <w:p w14:paraId="3D3B2BD4" w14:textId="77777777" w:rsidR="003F3708" w:rsidRDefault="005D069D">
            <w:pPr>
              <w:pStyle w:val="TableParagraph"/>
              <w:spacing w:line="252" w:lineRule="exact"/>
              <w:ind w:left="333"/>
              <w:jc w:val="left"/>
              <w:rPr>
                <w:sz w:val="21"/>
              </w:rPr>
            </w:pPr>
            <w:r>
              <w:rPr>
                <w:sz w:val="21"/>
              </w:rPr>
              <w:t>Arena</w:t>
            </w:r>
            <w:r>
              <w:rPr>
                <w:spacing w:val="3"/>
                <w:sz w:val="21"/>
              </w:rPr>
              <w:t xml:space="preserve"> </w:t>
            </w:r>
            <w:r>
              <w:rPr>
                <w:sz w:val="21"/>
              </w:rPr>
              <w:t>- Public</w:t>
            </w:r>
            <w:r>
              <w:rPr>
                <w:spacing w:val="1"/>
                <w:sz w:val="21"/>
              </w:rPr>
              <w:t xml:space="preserve"> </w:t>
            </w:r>
            <w:r>
              <w:rPr>
                <w:sz w:val="21"/>
              </w:rPr>
              <w:t>Holiday Rates -</w:t>
            </w:r>
            <w:r>
              <w:rPr>
                <w:spacing w:val="-1"/>
                <w:sz w:val="21"/>
              </w:rPr>
              <w:t xml:space="preserve"> </w:t>
            </w:r>
            <w:r>
              <w:rPr>
                <w:sz w:val="21"/>
              </w:rPr>
              <w:t xml:space="preserve">Chief Fire </w:t>
            </w:r>
            <w:r>
              <w:rPr>
                <w:spacing w:val="-2"/>
                <w:sz w:val="21"/>
              </w:rPr>
              <w:t>Warden</w:t>
            </w:r>
          </w:p>
        </w:tc>
        <w:tc>
          <w:tcPr>
            <w:tcW w:w="4227" w:type="dxa"/>
            <w:tcBorders>
              <w:top w:val="single" w:sz="2" w:space="0" w:color="000000"/>
              <w:bottom w:val="single" w:sz="2" w:space="0" w:color="000000"/>
            </w:tcBorders>
          </w:tcPr>
          <w:p w14:paraId="220D285A"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6DD1D158" w14:textId="77777777" w:rsidR="003F3708" w:rsidRDefault="005D069D">
            <w:pPr>
              <w:pStyle w:val="TableParagraph"/>
              <w:spacing w:line="252" w:lineRule="exact"/>
              <w:ind w:right="576"/>
              <w:rPr>
                <w:sz w:val="21"/>
              </w:rPr>
            </w:pPr>
            <w:r>
              <w:rPr>
                <w:spacing w:val="-2"/>
                <w:sz w:val="21"/>
              </w:rPr>
              <w:t>14.55</w:t>
            </w:r>
          </w:p>
        </w:tc>
        <w:tc>
          <w:tcPr>
            <w:tcW w:w="1920" w:type="dxa"/>
            <w:tcBorders>
              <w:top w:val="single" w:sz="2" w:space="0" w:color="000000"/>
              <w:bottom w:val="single" w:sz="2" w:space="0" w:color="000000"/>
            </w:tcBorders>
          </w:tcPr>
          <w:p w14:paraId="25591634" w14:textId="77777777" w:rsidR="003F3708" w:rsidRDefault="005D069D">
            <w:pPr>
              <w:pStyle w:val="TableParagraph"/>
              <w:spacing w:line="252" w:lineRule="exact"/>
              <w:ind w:right="578"/>
              <w:rPr>
                <w:b/>
                <w:sz w:val="21"/>
              </w:rPr>
            </w:pPr>
            <w:r>
              <w:rPr>
                <w:b/>
                <w:spacing w:val="-2"/>
                <w:sz w:val="21"/>
              </w:rPr>
              <w:t>160.00</w:t>
            </w:r>
          </w:p>
        </w:tc>
        <w:tc>
          <w:tcPr>
            <w:tcW w:w="2030" w:type="dxa"/>
            <w:tcBorders>
              <w:top w:val="single" w:sz="2" w:space="0" w:color="000000"/>
              <w:bottom w:val="single" w:sz="2" w:space="0" w:color="000000"/>
            </w:tcBorders>
          </w:tcPr>
          <w:p w14:paraId="65B59ED5" w14:textId="77777777" w:rsidR="003F3708" w:rsidRDefault="005D069D">
            <w:pPr>
              <w:pStyle w:val="TableParagraph"/>
              <w:spacing w:line="252" w:lineRule="exact"/>
              <w:ind w:right="691"/>
              <w:rPr>
                <w:sz w:val="21"/>
              </w:rPr>
            </w:pPr>
            <w:r>
              <w:rPr>
                <w:spacing w:val="-2"/>
                <w:sz w:val="21"/>
              </w:rPr>
              <w:t>154.70</w:t>
            </w:r>
          </w:p>
        </w:tc>
        <w:tc>
          <w:tcPr>
            <w:tcW w:w="1329" w:type="dxa"/>
            <w:tcBorders>
              <w:top w:val="single" w:sz="2" w:space="0" w:color="000000"/>
              <w:bottom w:val="single" w:sz="2" w:space="0" w:color="000000"/>
            </w:tcBorders>
          </w:tcPr>
          <w:p w14:paraId="039B3856" w14:textId="77777777" w:rsidR="003F3708" w:rsidRDefault="005D069D">
            <w:pPr>
              <w:pStyle w:val="TableParagraph"/>
              <w:spacing w:line="252" w:lineRule="exact"/>
              <w:ind w:right="39"/>
              <w:rPr>
                <w:sz w:val="21"/>
              </w:rPr>
            </w:pPr>
            <w:r>
              <w:rPr>
                <w:spacing w:val="-4"/>
                <w:sz w:val="21"/>
              </w:rPr>
              <w:t>5.30</w:t>
            </w:r>
          </w:p>
        </w:tc>
      </w:tr>
      <w:tr w:rsidR="003F3708" w14:paraId="1BB220A2" w14:textId="77777777">
        <w:trPr>
          <w:trHeight w:val="274"/>
        </w:trPr>
        <w:tc>
          <w:tcPr>
            <w:tcW w:w="9596" w:type="dxa"/>
            <w:tcBorders>
              <w:top w:val="single" w:sz="2" w:space="0" w:color="000000"/>
              <w:bottom w:val="single" w:sz="2" w:space="0" w:color="000000"/>
            </w:tcBorders>
          </w:tcPr>
          <w:p w14:paraId="727C36B5" w14:textId="77777777" w:rsidR="003F3708" w:rsidRDefault="005D069D">
            <w:pPr>
              <w:pStyle w:val="TableParagraph"/>
              <w:spacing w:line="252" w:lineRule="exact"/>
              <w:ind w:left="333"/>
              <w:jc w:val="left"/>
              <w:rPr>
                <w:sz w:val="21"/>
              </w:rPr>
            </w:pPr>
            <w:r>
              <w:rPr>
                <w:sz w:val="21"/>
              </w:rPr>
              <w:t>Arena</w:t>
            </w:r>
            <w:r>
              <w:rPr>
                <w:spacing w:val="3"/>
                <w:sz w:val="21"/>
              </w:rPr>
              <w:t xml:space="preserve"> </w:t>
            </w:r>
            <w:r>
              <w:rPr>
                <w:sz w:val="21"/>
              </w:rPr>
              <w:t>- Public</w:t>
            </w:r>
            <w:r>
              <w:rPr>
                <w:spacing w:val="1"/>
                <w:sz w:val="21"/>
              </w:rPr>
              <w:t xml:space="preserve"> </w:t>
            </w:r>
            <w:r>
              <w:rPr>
                <w:sz w:val="21"/>
              </w:rPr>
              <w:t>Holiday Rates</w:t>
            </w:r>
            <w:r>
              <w:rPr>
                <w:spacing w:val="-1"/>
                <w:sz w:val="21"/>
              </w:rPr>
              <w:t xml:space="preserve"> </w:t>
            </w:r>
            <w:r>
              <w:rPr>
                <w:sz w:val="21"/>
              </w:rPr>
              <w:t>- Event</w:t>
            </w:r>
            <w:r>
              <w:rPr>
                <w:spacing w:val="3"/>
                <w:sz w:val="21"/>
              </w:rPr>
              <w:t xml:space="preserve"> </w:t>
            </w:r>
            <w:r>
              <w:rPr>
                <w:spacing w:val="-2"/>
                <w:sz w:val="21"/>
              </w:rPr>
              <w:t>Supervisor</w:t>
            </w:r>
          </w:p>
        </w:tc>
        <w:tc>
          <w:tcPr>
            <w:tcW w:w="4227" w:type="dxa"/>
            <w:tcBorders>
              <w:top w:val="single" w:sz="2" w:space="0" w:color="000000"/>
              <w:bottom w:val="single" w:sz="2" w:space="0" w:color="000000"/>
            </w:tcBorders>
          </w:tcPr>
          <w:p w14:paraId="224BA72E"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4B595911" w14:textId="77777777" w:rsidR="003F3708" w:rsidRDefault="005D069D">
            <w:pPr>
              <w:pStyle w:val="TableParagraph"/>
              <w:spacing w:line="252" w:lineRule="exact"/>
              <w:ind w:right="576"/>
              <w:rPr>
                <w:sz w:val="21"/>
              </w:rPr>
            </w:pPr>
            <w:r>
              <w:rPr>
                <w:spacing w:val="-2"/>
                <w:sz w:val="21"/>
              </w:rPr>
              <w:t>12.45</w:t>
            </w:r>
          </w:p>
        </w:tc>
        <w:tc>
          <w:tcPr>
            <w:tcW w:w="1920" w:type="dxa"/>
            <w:tcBorders>
              <w:top w:val="single" w:sz="2" w:space="0" w:color="000000"/>
              <w:bottom w:val="single" w:sz="2" w:space="0" w:color="000000"/>
            </w:tcBorders>
          </w:tcPr>
          <w:p w14:paraId="3DBAB459" w14:textId="77777777" w:rsidR="003F3708" w:rsidRDefault="005D069D">
            <w:pPr>
              <w:pStyle w:val="TableParagraph"/>
              <w:spacing w:line="252" w:lineRule="exact"/>
              <w:ind w:right="578"/>
              <w:rPr>
                <w:b/>
                <w:sz w:val="21"/>
              </w:rPr>
            </w:pPr>
            <w:r>
              <w:rPr>
                <w:b/>
                <w:spacing w:val="-2"/>
                <w:sz w:val="21"/>
              </w:rPr>
              <w:t>137.00</w:t>
            </w:r>
          </w:p>
        </w:tc>
        <w:tc>
          <w:tcPr>
            <w:tcW w:w="2030" w:type="dxa"/>
            <w:tcBorders>
              <w:top w:val="single" w:sz="2" w:space="0" w:color="000000"/>
              <w:bottom w:val="single" w:sz="2" w:space="0" w:color="000000"/>
            </w:tcBorders>
          </w:tcPr>
          <w:p w14:paraId="3EA585A3" w14:textId="77777777" w:rsidR="003F3708" w:rsidRDefault="005D069D">
            <w:pPr>
              <w:pStyle w:val="TableParagraph"/>
              <w:spacing w:line="252" w:lineRule="exact"/>
              <w:ind w:right="691"/>
              <w:rPr>
                <w:sz w:val="21"/>
              </w:rPr>
            </w:pPr>
            <w:r>
              <w:rPr>
                <w:spacing w:val="-2"/>
                <w:sz w:val="21"/>
              </w:rPr>
              <w:t>132.00</w:t>
            </w:r>
          </w:p>
        </w:tc>
        <w:tc>
          <w:tcPr>
            <w:tcW w:w="1329" w:type="dxa"/>
            <w:tcBorders>
              <w:top w:val="single" w:sz="2" w:space="0" w:color="000000"/>
              <w:bottom w:val="single" w:sz="2" w:space="0" w:color="000000"/>
            </w:tcBorders>
          </w:tcPr>
          <w:p w14:paraId="6F0486BE" w14:textId="77777777" w:rsidR="003F3708" w:rsidRDefault="005D069D">
            <w:pPr>
              <w:pStyle w:val="TableParagraph"/>
              <w:spacing w:line="252" w:lineRule="exact"/>
              <w:ind w:right="39"/>
              <w:rPr>
                <w:sz w:val="21"/>
              </w:rPr>
            </w:pPr>
            <w:r>
              <w:rPr>
                <w:spacing w:val="-4"/>
                <w:sz w:val="21"/>
              </w:rPr>
              <w:t>5.00</w:t>
            </w:r>
          </w:p>
        </w:tc>
      </w:tr>
      <w:tr w:rsidR="003F3708" w14:paraId="2E599A16" w14:textId="77777777">
        <w:trPr>
          <w:trHeight w:val="274"/>
        </w:trPr>
        <w:tc>
          <w:tcPr>
            <w:tcW w:w="9596" w:type="dxa"/>
            <w:tcBorders>
              <w:top w:val="single" w:sz="2" w:space="0" w:color="000000"/>
              <w:bottom w:val="single" w:sz="2" w:space="0" w:color="000000"/>
            </w:tcBorders>
          </w:tcPr>
          <w:p w14:paraId="1B9AB933" w14:textId="77777777" w:rsidR="003F3708" w:rsidRDefault="005D069D">
            <w:pPr>
              <w:pStyle w:val="TableParagraph"/>
              <w:spacing w:line="252" w:lineRule="exact"/>
              <w:ind w:left="333"/>
              <w:jc w:val="left"/>
              <w:rPr>
                <w:sz w:val="21"/>
              </w:rPr>
            </w:pPr>
            <w:r>
              <w:rPr>
                <w:sz w:val="21"/>
              </w:rPr>
              <w:t>Arena</w:t>
            </w:r>
            <w:r>
              <w:rPr>
                <w:spacing w:val="2"/>
                <w:sz w:val="21"/>
              </w:rPr>
              <w:t xml:space="preserve"> </w:t>
            </w:r>
            <w:r>
              <w:rPr>
                <w:sz w:val="21"/>
              </w:rPr>
              <w:t>- Public</w:t>
            </w:r>
            <w:r>
              <w:rPr>
                <w:spacing w:val="2"/>
                <w:sz w:val="21"/>
              </w:rPr>
              <w:t xml:space="preserve"> </w:t>
            </w:r>
            <w:r>
              <w:rPr>
                <w:sz w:val="21"/>
              </w:rPr>
              <w:t xml:space="preserve">Holiday Rates - FOH </w:t>
            </w:r>
            <w:r>
              <w:rPr>
                <w:spacing w:val="-2"/>
                <w:sz w:val="21"/>
              </w:rPr>
              <w:t>Supervisor</w:t>
            </w:r>
          </w:p>
        </w:tc>
        <w:tc>
          <w:tcPr>
            <w:tcW w:w="4227" w:type="dxa"/>
            <w:tcBorders>
              <w:top w:val="single" w:sz="2" w:space="0" w:color="000000"/>
              <w:bottom w:val="single" w:sz="2" w:space="0" w:color="000000"/>
            </w:tcBorders>
          </w:tcPr>
          <w:p w14:paraId="19BFA4E8"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682627C7" w14:textId="77777777" w:rsidR="003F3708" w:rsidRDefault="005D069D">
            <w:pPr>
              <w:pStyle w:val="TableParagraph"/>
              <w:spacing w:line="252" w:lineRule="exact"/>
              <w:ind w:right="576"/>
              <w:rPr>
                <w:sz w:val="21"/>
              </w:rPr>
            </w:pPr>
            <w:r>
              <w:rPr>
                <w:spacing w:val="-2"/>
                <w:sz w:val="21"/>
              </w:rPr>
              <w:t>10.73</w:t>
            </w:r>
          </w:p>
        </w:tc>
        <w:tc>
          <w:tcPr>
            <w:tcW w:w="1920" w:type="dxa"/>
            <w:tcBorders>
              <w:top w:val="single" w:sz="2" w:space="0" w:color="000000"/>
              <w:bottom w:val="single" w:sz="2" w:space="0" w:color="000000"/>
            </w:tcBorders>
          </w:tcPr>
          <w:p w14:paraId="1AD0F2C8" w14:textId="77777777" w:rsidR="003F3708" w:rsidRDefault="005D069D">
            <w:pPr>
              <w:pStyle w:val="TableParagraph"/>
              <w:spacing w:line="252" w:lineRule="exact"/>
              <w:ind w:right="578"/>
              <w:rPr>
                <w:b/>
                <w:sz w:val="21"/>
              </w:rPr>
            </w:pPr>
            <w:r>
              <w:rPr>
                <w:b/>
                <w:spacing w:val="-2"/>
                <w:sz w:val="21"/>
              </w:rPr>
              <w:t>118.00</w:t>
            </w:r>
          </w:p>
        </w:tc>
        <w:tc>
          <w:tcPr>
            <w:tcW w:w="2030" w:type="dxa"/>
            <w:tcBorders>
              <w:top w:val="single" w:sz="2" w:space="0" w:color="000000"/>
              <w:bottom w:val="single" w:sz="2" w:space="0" w:color="000000"/>
            </w:tcBorders>
          </w:tcPr>
          <w:p w14:paraId="5CFEB54D" w14:textId="77777777" w:rsidR="003F3708" w:rsidRDefault="005D069D">
            <w:pPr>
              <w:pStyle w:val="TableParagraph"/>
              <w:spacing w:line="252" w:lineRule="exact"/>
              <w:ind w:right="691"/>
              <w:rPr>
                <w:sz w:val="21"/>
              </w:rPr>
            </w:pPr>
            <w:r>
              <w:rPr>
                <w:spacing w:val="-2"/>
                <w:sz w:val="21"/>
              </w:rPr>
              <w:t>114.00</w:t>
            </w:r>
          </w:p>
        </w:tc>
        <w:tc>
          <w:tcPr>
            <w:tcW w:w="1329" w:type="dxa"/>
            <w:tcBorders>
              <w:top w:val="single" w:sz="2" w:space="0" w:color="000000"/>
              <w:bottom w:val="single" w:sz="2" w:space="0" w:color="000000"/>
            </w:tcBorders>
          </w:tcPr>
          <w:p w14:paraId="327E323A" w14:textId="77777777" w:rsidR="003F3708" w:rsidRDefault="005D069D">
            <w:pPr>
              <w:pStyle w:val="TableParagraph"/>
              <w:spacing w:line="252" w:lineRule="exact"/>
              <w:ind w:right="39"/>
              <w:rPr>
                <w:sz w:val="21"/>
              </w:rPr>
            </w:pPr>
            <w:r>
              <w:rPr>
                <w:spacing w:val="-4"/>
                <w:sz w:val="21"/>
              </w:rPr>
              <w:t>4.00</w:t>
            </w:r>
          </w:p>
        </w:tc>
      </w:tr>
      <w:tr w:rsidR="003F3708" w14:paraId="23B4190D" w14:textId="77777777">
        <w:trPr>
          <w:trHeight w:val="274"/>
        </w:trPr>
        <w:tc>
          <w:tcPr>
            <w:tcW w:w="9596" w:type="dxa"/>
            <w:tcBorders>
              <w:top w:val="single" w:sz="2" w:space="0" w:color="000000"/>
              <w:bottom w:val="single" w:sz="2" w:space="0" w:color="000000"/>
            </w:tcBorders>
          </w:tcPr>
          <w:p w14:paraId="3E790E9E" w14:textId="77777777" w:rsidR="003F3708" w:rsidRDefault="005D069D">
            <w:pPr>
              <w:pStyle w:val="TableParagraph"/>
              <w:spacing w:line="252" w:lineRule="exact"/>
              <w:ind w:left="333"/>
              <w:jc w:val="left"/>
              <w:rPr>
                <w:sz w:val="21"/>
              </w:rPr>
            </w:pPr>
            <w:r>
              <w:rPr>
                <w:sz w:val="21"/>
              </w:rPr>
              <w:t>Arena</w:t>
            </w:r>
            <w:r>
              <w:rPr>
                <w:spacing w:val="4"/>
                <w:sz w:val="21"/>
              </w:rPr>
              <w:t xml:space="preserve"> </w:t>
            </w:r>
            <w:r>
              <w:rPr>
                <w:sz w:val="21"/>
              </w:rPr>
              <w:t>-</w:t>
            </w:r>
            <w:r>
              <w:rPr>
                <w:spacing w:val="1"/>
                <w:sz w:val="21"/>
              </w:rPr>
              <w:t xml:space="preserve"> </w:t>
            </w:r>
            <w:r>
              <w:rPr>
                <w:sz w:val="21"/>
              </w:rPr>
              <w:t>Public</w:t>
            </w:r>
            <w:r>
              <w:rPr>
                <w:spacing w:val="3"/>
                <w:sz w:val="21"/>
              </w:rPr>
              <w:t xml:space="preserve"> </w:t>
            </w:r>
            <w:r>
              <w:rPr>
                <w:sz w:val="21"/>
              </w:rPr>
              <w:t>Holiday Rates</w:t>
            </w:r>
            <w:r>
              <w:rPr>
                <w:spacing w:val="1"/>
                <w:sz w:val="21"/>
              </w:rPr>
              <w:t xml:space="preserve"> </w:t>
            </w:r>
            <w:r>
              <w:rPr>
                <w:sz w:val="21"/>
              </w:rPr>
              <w:t>-</w:t>
            </w:r>
            <w:r>
              <w:rPr>
                <w:spacing w:val="1"/>
                <w:sz w:val="21"/>
              </w:rPr>
              <w:t xml:space="preserve"> </w:t>
            </w:r>
            <w:r>
              <w:rPr>
                <w:sz w:val="21"/>
              </w:rPr>
              <w:t>Labour</w:t>
            </w:r>
            <w:r>
              <w:rPr>
                <w:spacing w:val="1"/>
                <w:sz w:val="21"/>
              </w:rPr>
              <w:t xml:space="preserve"> </w:t>
            </w:r>
            <w:r>
              <w:rPr>
                <w:spacing w:val="-4"/>
                <w:sz w:val="21"/>
              </w:rPr>
              <w:t>Crew</w:t>
            </w:r>
          </w:p>
        </w:tc>
        <w:tc>
          <w:tcPr>
            <w:tcW w:w="4227" w:type="dxa"/>
            <w:tcBorders>
              <w:top w:val="single" w:sz="2" w:space="0" w:color="000000"/>
              <w:bottom w:val="single" w:sz="2" w:space="0" w:color="000000"/>
            </w:tcBorders>
          </w:tcPr>
          <w:p w14:paraId="453287F5"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3E96A390" w14:textId="77777777" w:rsidR="003F3708" w:rsidRDefault="005D069D">
            <w:pPr>
              <w:pStyle w:val="TableParagraph"/>
              <w:spacing w:line="252" w:lineRule="exact"/>
              <w:ind w:right="576"/>
              <w:rPr>
                <w:sz w:val="21"/>
              </w:rPr>
            </w:pPr>
            <w:r>
              <w:rPr>
                <w:spacing w:val="-4"/>
                <w:sz w:val="21"/>
              </w:rPr>
              <w:t>9.18</w:t>
            </w:r>
          </w:p>
        </w:tc>
        <w:tc>
          <w:tcPr>
            <w:tcW w:w="1920" w:type="dxa"/>
            <w:tcBorders>
              <w:top w:val="single" w:sz="2" w:space="0" w:color="000000"/>
              <w:bottom w:val="single" w:sz="2" w:space="0" w:color="000000"/>
            </w:tcBorders>
          </w:tcPr>
          <w:p w14:paraId="340D91D2" w14:textId="77777777" w:rsidR="003F3708" w:rsidRDefault="005D069D">
            <w:pPr>
              <w:pStyle w:val="TableParagraph"/>
              <w:spacing w:line="252" w:lineRule="exact"/>
              <w:ind w:right="578"/>
              <w:rPr>
                <w:b/>
                <w:sz w:val="21"/>
              </w:rPr>
            </w:pPr>
            <w:r>
              <w:rPr>
                <w:b/>
                <w:spacing w:val="-2"/>
                <w:sz w:val="21"/>
              </w:rPr>
              <w:t>101.00</w:t>
            </w:r>
          </w:p>
        </w:tc>
        <w:tc>
          <w:tcPr>
            <w:tcW w:w="2030" w:type="dxa"/>
            <w:tcBorders>
              <w:top w:val="single" w:sz="2" w:space="0" w:color="000000"/>
              <w:bottom w:val="single" w:sz="2" w:space="0" w:color="000000"/>
            </w:tcBorders>
          </w:tcPr>
          <w:p w14:paraId="079FFC36" w14:textId="77777777" w:rsidR="003F3708" w:rsidRDefault="005D069D">
            <w:pPr>
              <w:pStyle w:val="TableParagraph"/>
              <w:spacing w:line="252" w:lineRule="exact"/>
              <w:ind w:right="691"/>
              <w:rPr>
                <w:sz w:val="21"/>
              </w:rPr>
            </w:pPr>
            <w:r>
              <w:rPr>
                <w:spacing w:val="-2"/>
                <w:sz w:val="21"/>
              </w:rPr>
              <w:t>97.80</w:t>
            </w:r>
          </w:p>
        </w:tc>
        <w:tc>
          <w:tcPr>
            <w:tcW w:w="1329" w:type="dxa"/>
            <w:tcBorders>
              <w:top w:val="single" w:sz="2" w:space="0" w:color="000000"/>
              <w:bottom w:val="single" w:sz="2" w:space="0" w:color="000000"/>
            </w:tcBorders>
          </w:tcPr>
          <w:p w14:paraId="1F9B4BB5" w14:textId="77777777" w:rsidR="003F3708" w:rsidRDefault="005D069D">
            <w:pPr>
              <w:pStyle w:val="TableParagraph"/>
              <w:spacing w:line="252" w:lineRule="exact"/>
              <w:ind w:right="40"/>
              <w:rPr>
                <w:sz w:val="21"/>
              </w:rPr>
            </w:pPr>
            <w:r>
              <w:rPr>
                <w:spacing w:val="-4"/>
                <w:sz w:val="21"/>
              </w:rPr>
              <w:t>3.20</w:t>
            </w:r>
          </w:p>
        </w:tc>
      </w:tr>
      <w:tr w:rsidR="003F3708" w14:paraId="18687041" w14:textId="77777777">
        <w:trPr>
          <w:trHeight w:val="274"/>
        </w:trPr>
        <w:tc>
          <w:tcPr>
            <w:tcW w:w="9596" w:type="dxa"/>
            <w:tcBorders>
              <w:top w:val="single" w:sz="2" w:space="0" w:color="000000"/>
              <w:bottom w:val="single" w:sz="2" w:space="0" w:color="000000"/>
            </w:tcBorders>
          </w:tcPr>
          <w:p w14:paraId="4F31C756" w14:textId="77777777" w:rsidR="003F3708" w:rsidRDefault="005D069D">
            <w:pPr>
              <w:pStyle w:val="TableParagraph"/>
              <w:spacing w:line="252" w:lineRule="exact"/>
              <w:ind w:left="333"/>
              <w:jc w:val="left"/>
              <w:rPr>
                <w:sz w:val="21"/>
              </w:rPr>
            </w:pPr>
            <w:r>
              <w:rPr>
                <w:sz w:val="21"/>
              </w:rPr>
              <w:t>Arena</w:t>
            </w:r>
            <w:r>
              <w:rPr>
                <w:spacing w:val="4"/>
                <w:sz w:val="21"/>
              </w:rPr>
              <w:t xml:space="preserve"> </w:t>
            </w:r>
            <w:r>
              <w:rPr>
                <w:sz w:val="21"/>
              </w:rPr>
              <w:t>- Public</w:t>
            </w:r>
            <w:r>
              <w:rPr>
                <w:spacing w:val="2"/>
                <w:sz w:val="21"/>
              </w:rPr>
              <w:t xml:space="preserve"> </w:t>
            </w:r>
            <w:r>
              <w:rPr>
                <w:sz w:val="21"/>
              </w:rPr>
              <w:t xml:space="preserve">Holiday Rates - Safety </w:t>
            </w:r>
            <w:r>
              <w:rPr>
                <w:spacing w:val="-2"/>
                <w:sz w:val="21"/>
              </w:rPr>
              <w:t>Officer</w:t>
            </w:r>
          </w:p>
        </w:tc>
        <w:tc>
          <w:tcPr>
            <w:tcW w:w="4227" w:type="dxa"/>
            <w:tcBorders>
              <w:top w:val="single" w:sz="2" w:space="0" w:color="000000"/>
              <w:bottom w:val="single" w:sz="2" w:space="0" w:color="000000"/>
            </w:tcBorders>
          </w:tcPr>
          <w:p w14:paraId="43B91040"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2DB13135" w14:textId="77777777" w:rsidR="003F3708" w:rsidRDefault="005D069D">
            <w:pPr>
              <w:pStyle w:val="TableParagraph"/>
              <w:spacing w:line="252" w:lineRule="exact"/>
              <w:ind w:right="576"/>
              <w:rPr>
                <w:sz w:val="21"/>
              </w:rPr>
            </w:pPr>
            <w:r>
              <w:rPr>
                <w:spacing w:val="-2"/>
                <w:sz w:val="21"/>
              </w:rPr>
              <w:t>14.55</w:t>
            </w:r>
          </w:p>
        </w:tc>
        <w:tc>
          <w:tcPr>
            <w:tcW w:w="1920" w:type="dxa"/>
            <w:tcBorders>
              <w:top w:val="single" w:sz="2" w:space="0" w:color="000000"/>
              <w:bottom w:val="single" w:sz="2" w:space="0" w:color="000000"/>
            </w:tcBorders>
          </w:tcPr>
          <w:p w14:paraId="01B97C73" w14:textId="77777777" w:rsidR="003F3708" w:rsidRDefault="005D069D">
            <w:pPr>
              <w:pStyle w:val="TableParagraph"/>
              <w:spacing w:line="252" w:lineRule="exact"/>
              <w:ind w:right="578"/>
              <w:rPr>
                <w:b/>
                <w:sz w:val="21"/>
              </w:rPr>
            </w:pPr>
            <w:r>
              <w:rPr>
                <w:b/>
                <w:spacing w:val="-2"/>
                <w:sz w:val="21"/>
              </w:rPr>
              <w:t>160.00</w:t>
            </w:r>
          </w:p>
        </w:tc>
        <w:tc>
          <w:tcPr>
            <w:tcW w:w="2030" w:type="dxa"/>
            <w:tcBorders>
              <w:top w:val="single" w:sz="2" w:space="0" w:color="000000"/>
              <w:bottom w:val="single" w:sz="2" w:space="0" w:color="000000"/>
            </w:tcBorders>
          </w:tcPr>
          <w:p w14:paraId="43E7F21D" w14:textId="77777777" w:rsidR="003F3708" w:rsidRDefault="005D069D">
            <w:pPr>
              <w:pStyle w:val="TableParagraph"/>
              <w:spacing w:line="252" w:lineRule="exact"/>
              <w:ind w:right="691"/>
              <w:rPr>
                <w:sz w:val="21"/>
              </w:rPr>
            </w:pPr>
            <w:r>
              <w:rPr>
                <w:spacing w:val="-2"/>
                <w:sz w:val="21"/>
              </w:rPr>
              <w:t>154.70</w:t>
            </w:r>
          </w:p>
        </w:tc>
        <w:tc>
          <w:tcPr>
            <w:tcW w:w="1329" w:type="dxa"/>
            <w:tcBorders>
              <w:top w:val="single" w:sz="2" w:space="0" w:color="000000"/>
              <w:bottom w:val="single" w:sz="2" w:space="0" w:color="000000"/>
            </w:tcBorders>
          </w:tcPr>
          <w:p w14:paraId="34400E11" w14:textId="77777777" w:rsidR="003F3708" w:rsidRDefault="005D069D">
            <w:pPr>
              <w:pStyle w:val="TableParagraph"/>
              <w:spacing w:line="252" w:lineRule="exact"/>
              <w:ind w:right="39"/>
              <w:rPr>
                <w:sz w:val="21"/>
              </w:rPr>
            </w:pPr>
            <w:r>
              <w:rPr>
                <w:spacing w:val="-4"/>
                <w:sz w:val="21"/>
              </w:rPr>
              <w:t>5.30</w:t>
            </w:r>
          </w:p>
        </w:tc>
      </w:tr>
      <w:tr w:rsidR="003F3708" w14:paraId="362A88CF" w14:textId="77777777">
        <w:trPr>
          <w:trHeight w:val="274"/>
        </w:trPr>
        <w:tc>
          <w:tcPr>
            <w:tcW w:w="9596" w:type="dxa"/>
            <w:tcBorders>
              <w:top w:val="single" w:sz="2" w:space="0" w:color="000000"/>
              <w:bottom w:val="single" w:sz="2" w:space="0" w:color="000000"/>
            </w:tcBorders>
          </w:tcPr>
          <w:p w14:paraId="79A72B6D" w14:textId="77777777" w:rsidR="003F3708" w:rsidRDefault="005D069D">
            <w:pPr>
              <w:pStyle w:val="TableParagraph"/>
              <w:spacing w:line="252" w:lineRule="exact"/>
              <w:ind w:left="333"/>
              <w:jc w:val="left"/>
              <w:rPr>
                <w:sz w:val="21"/>
              </w:rPr>
            </w:pPr>
            <w:r>
              <w:rPr>
                <w:sz w:val="21"/>
              </w:rPr>
              <w:t>Arena</w:t>
            </w:r>
            <w:r>
              <w:rPr>
                <w:spacing w:val="3"/>
                <w:sz w:val="21"/>
              </w:rPr>
              <w:t xml:space="preserve"> </w:t>
            </w:r>
            <w:r>
              <w:rPr>
                <w:sz w:val="21"/>
              </w:rPr>
              <w:t>-</w:t>
            </w:r>
            <w:r>
              <w:rPr>
                <w:spacing w:val="-1"/>
                <w:sz w:val="21"/>
              </w:rPr>
              <w:t xml:space="preserve"> </w:t>
            </w:r>
            <w:r>
              <w:rPr>
                <w:sz w:val="21"/>
              </w:rPr>
              <w:t>Public</w:t>
            </w:r>
            <w:r>
              <w:rPr>
                <w:spacing w:val="2"/>
                <w:sz w:val="21"/>
              </w:rPr>
              <w:t xml:space="preserve"> </w:t>
            </w:r>
            <w:r>
              <w:rPr>
                <w:sz w:val="21"/>
              </w:rPr>
              <w:t>Holiday</w:t>
            </w:r>
            <w:r>
              <w:rPr>
                <w:spacing w:val="-1"/>
                <w:sz w:val="21"/>
              </w:rPr>
              <w:t xml:space="preserve"> </w:t>
            </w:r>
            <w:r>
              <w:rPr>
                <w:sz w:val="21"/>
              </w:rPr>
              <w:t>Rates -</w:t>
            </w:r>
            <w:r>
              <w:rPr>
                <w:spacing w:val="-1"/>
                <w:sz w:val="21"/>
              </w:rPr>
              <w:t xml:space="preserve"> </w:t>
            </w:r>
            <w:r>
              <w:rPr>
                <w:sz w:val="21"/>
              </w:rPr>
              <w:t>Ticket</w:t>
            </w:r>
            <w:r>
              <w:rPr>
                <w:spacing w:val="3"/>
                <w:sz w:val="21"/>
              </w:rPr>
              <w:t xml:space="preserve"> </w:t>
            </w:r>
            <w:r>
              <w:rPr>
                <w:spacing w:val="-2"/>
                <w:sz w:val="21"/>
              </w:rPr>
              <w:t>Checker/Usher</w:t>
            </w:r>
          </w:p>
        </w:tc>
        <w:tc>
          <w:tcPr>
            <w:tcW w:w="4227" w:type="dxa"/>
            <w:tcBorders>
              <w:top w:val="single" w:sz="2" w:space="0" w:color="000000"/>
              <w:bottom w:val="single" w:sz="2" w:space="0" w:color="000000"/>
            </w:tcBorders>
          </w:tcPr>
          <w:p w14:paraId="1D39EF2F"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529997D8" w14:textId="77777777" w:rsidR="003F3708" w:rsidRDefault="005D069D">
            <w:pPr>
              <w:pStyle w:val="TableParagraph"/>
              <w:spacing w:line="252" w:lineRule="exact"/>
              <w:ind w:right="576"/>
              <w:rPr>
                <w:sz w:val="21"/>
              </w:rPr>
            </w:pPr>
            <w:r>
              <w:rPr>
                <w:spacing w:val="-4"/>
                <w:sz w:val="21"/>
              </w:rPr>
              <w:t>9.18</w:t>
            </w:r>
          </w:p>
        </w:tc>
        <w:tc>
          <w:tcPr>
            <w:tcW w:w="1920" w:type="dxa"/>
            <w:tcBorders>
              <w:top w:val="single" w:sz="2" w:space="0" w:color="000000"/>
              <w:bottom w:val="single" w:sz="2" w:space="0" w:color="000000"/>
            </w:tcBorders>
          </w:tcPr>
          <w:p w14:paraId="69631507" w14:textId="77777777" w:rsidR="003F3708" w:rsidRDefault="005D069D">
            <w:pPr>
              <w:pStyle w:val="TableParagraph"/>
              <w:spacing w:line="252" w:lineRule="exact"/>
              <w:ind w:right="578"/>
              <w:rPr>
                <w:b/>
                <w:sz w:val="21"/>
              </w:rPr>
            </w:pPr>
            <w:r>
              <w:rPr>
                <w:b/>
                <w:spacing w:val="-2"/>
                <w:sz w:val="21"/>
              </w:rPr>
              <w:t>101.00</w:t>
            </w:r>
          </w:p>
        </w:tc>
        <w:tc>
          <w:tcPr>
            <w:tcW w:w="2030" w:type="dxa"/>
            <w:tcBorders>
              <w:top w:val="single" w:sz="2" w:space="0" w:color="000000"/>
              <w:bottom w:val="single" w:sz="2" w:space="0" w:color="000000"/>
            </w:tcBorders>
          </w:tcPr>
          <w:p w14:paraId="192AAC66" w14:textId="77777777" w:rsidR="003F3708" w:rsidRDefault="005D069D">
            <w:pPr>
              <w:pStyle w:val="TableParagraph"/>
              <w:spacing w:line="252" w:lineRule="exact"/>
              <w:ind w:right="691"/>
              <w:rPr>
                <w:sz w:val="21"/>
              </w:rPr>
            </w:pPr>
            <w:r>
              <w:rPr>
                <w:spacing w:val="-2"/>
                <w:sz w:val="21"/>
              </w:rPr>
              <w:t>97.80</w:t>
            </w:r>
          </w:p>
        </w:tc>
        <w:tc>
          <w:tcPr>
            <w:tcW w:w="1329" w:type="dxa"/>
            <w:tcBorders>
              <w:top w:val="single" w:sz="2" w:space="0" w:color="000000"/>
              <w:bottom w:val="single" w:sz="2" w:space="0" w:color="000000"/>
            </w:tcBorders>
          </w:tcPr>
          <w:p w14:paraId="15248C64" w14:textId="77777777" w:rsidR="003F3708" w:rsidRDefault="005D069D">
            <w:pPr>
              <w:pStyle w:val="TableParagraph"/>
              <w:spacing w:line="252" w:lineRule="exact"/>
              <w:ind w:right="40"/>
              <w:rPr>
                <w:sz w:val="21"/>
              </w:rPr>
            </w:pPr>
            <w:r>
              <w:rPr>
                <w:spacing w:val="-4"/>
                <w:sz w:val="21"/>
              </w:rPr>
              <w:t>3.20</w:t>
            </w:r>
          </w:p>
        </w:tc>
      </w:tr>
      <w:tr w:rsidR="003F3708" w14:paraId="18D86E92" w14:textId="77777777">
        <w:trPr>
          <w:trHeight w:val="274"/>
        </w:trPr>
        <w:tc>
          <w:tcPr>
            <w:tcW w:w="9596" w:type="dxa"/>
            <w:tcBorders>
              <w:top w:val="single" w:sz="2" w:space="0" w:color="000000"/>
              <w:bottom w:val="single" w:sz="2" w:space="0" w:color="000000"/>
            </w:tcBorders>
          </w:tcPr>
          <w:p w14:paraId="18CF34AF" w14:textId="77777777" w:rsidR="003F3708" w:rsidRDefault="005D069D">
            <w:pPr>
              <w:pStyle w:val="TableParagraph"/>
              <w:spacing w:line="252" w:lineRule="exact"/>
              <w:ind w:left="333"/>
              <w:jc w:val="left"/>
              <w:rPr>
                <w:sz w:val="21"/>
              </w:rPr>
            </w:pPr>
            <w:r>
              <w:rPr>
                <w:sz w:val="21"/>
              </w:rPr>
              <w:t>Arena</w:t>
            </w:r>
            <w:r>
              <w:rPr>
                <w:spacing w:val="1"/>
                <w:sz w:val="21"/>
              </w:rPr>
              <w:t xml:space="preserve"> </w:t>
            </w:r>
            <w:r>
              <w:rPr>
                <w:sz w:val="21"/>
              </w:rPr>
              <w:t>-</w:t>
            </w:r>
            <w:r>
              <w:rPr>
                <w:spacing w:val="-2"/>
                <w:sz w:val="21"/>
              </w:rPr>
              <w:t xml:space="preserve"> </w:t>
            </w:r>
            <w:r>
              <w:rPr>
                <w:sz w:val="21"/>
              </w:rPr>
              <w:t>Services</w:t>
            </w:r>
            <w:r>
              <w:rPr>
                <w:spacing w:val="-3"/>
                <w:sz w:val="21"/>
              </w:rPr>
              <w:t xml:space="preserve"> </w:t>
            </w:r>
            <w:r>
              <w:rPr>
                <w:sz w:val="21"/>
              </w:rPr>
              <w:t>-</w:t>
            </w:r>
            <w:r>
              <w:rPr>
                <w:spacing w:val="-2"/>
                <w:sz w:val="21"/>
              </w:rPr>
              <w:t xml:space="preserve"> </w:t>
            </w:r>
            <w:r>
              <w:rPr>
                <w:sz w:val="21"/>
              </w:rPr>
              <w:t>Catering</w:t>
            </w:r>
            <w:r>
              <w:rPr>
                <w:spacing w:val="-2"/>
                <w:sz w:val="21"/>
              </w:rPr>
              <w:t xml:space="preserve"> </w:t>
            </w:r>
            <w:r>
              <w:rPr>
                <w:sz w:val="21"/>
              </w:rPr>
              <w:t>fee</w:t>
            </w:r>
            <w:r>
              <w:rPr>
                <w:spacing w:val="-2"/>
                <w:sz w:val="21"/>
              </w:rPr>
              <w:t xml:space="preserve"> </w:t>
            </w:r>
            <w:r>
              <w:rPr>
                <w:sz w:val="21"/>
              </w:rPr>
              <w:t>per</w:t>
            </w:r>
            <w:r>
              <w:rPr>
                <w:spacing w:val="-2"/>
                <w:sz w:val="21"/>
              </w:rPr>
              <w:t xml:space="preserve"> person</w:t>
            </w:r>
          </w:p>
        </w:tc>
        <w:tc>
          <w:tcPr>
            <w:tcW w:w="4227" w:type="dxa"/>
            <w:tcBorders>
              <w:top w:val="single" w:sz="2" w:space="0" w:color="000000"/>
              <w:bottom w:val="single" w:sz="2" w:space="0" w:color="000000"/>
            </w:tcBorders>
          </w:tcPr>
          <w:p w14:paraId="6024DBFD"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01185E84" w14:textId="77777777" w:rsidR="003F3708" w:rsidRDefault="005D069D">
            <w:pPr>
              <w:pStyle w:val="TableParagraph"/>
              <w:spacing w:line="252" w:lineRule="exact"/>
              <w:ind w:right="576"/>
              <w:rPr>
                <w:sz w:val="21"/>
              </w:rPr>
            </w:pPr>
            <w:r>
              <w:rPr>
                <w:spacing w:val="-4"/>
                <w:sz w:val="21"/>
              </w:rPr>
              <w:t>0.09</w:t>
            </w:r>
          </w:p>
        </w:tc>
        <w:tc>
          <w:tcPr>
            <w:tcW w:w="1920" w:type="dxa"/>
            <w:tcBorders>
              <w:top w:val="single" w:sz="2" w:space="0" w:color="000000"/>
              <w:bottom w:val="single" w:sz="2" w:space="0" w:color="000000"/>
            </w:tcBorders>
          </w:tcPr>
          <w:p w14:paraId="1EEEAD1F" w14:textId="77777777" w:rsidR="003F3708" w:rsidRDefault="005D069D">
            <w:pPr>
              <w:pStyle w:val="TableParagraph"/>
              <w:spacing w:line="252" w:lineRule="exact"/>
              <w:ind w:right="579"/>
              <w:rPr>
                <w:b/>
                <w:sz w:val="21"/>
              </w:rPr>
            </w:pPr>
            <w:r>
              <w:rPr>
                <w:b/>
                <w:spacing w:val="-4"/>
                <w:sz w:val="21"/>
              </w:rPr>
              <w:t>1.00</w:t>
            </w:r>
          </w:p>
        </w:tc>
        <w:tc>
          <w:tcPr>
            <w:tcW w:w="2030" w:type="dxa"/>
            <w:tcBorders>
              <w:top w:val="single" w:sz="2" w:space="0" w:color="000000"/>
              <w:bottom w:val="single" w:sz="2" w:space="0" w:color="000000"/>
            </w:tcBorders>
          </w:tcPr>
          <w:p w14:paraId="45743676" w14:textId="77777777" w:rsidR="003F3708" w:rsidRDefault="005D069D">
            <w:pPr>
              <w:pStyle w:val="TableParagraph"/>
              <w:spacing w:line="252" w:lineRule="exact"/>
              <w:ind w:right="691"/>
              <w:rPr>
                <w:sz w:val="21"/>
              </w:rPr>
            </w:pPr>
            <w:r>
              <w:rPr>
                <w:spacing w:val="-4"/>
                <w:sz w:val="21"/>
              </w:rPr>
              <w:t>1.00</w:t>
            </w:r>
          </w:p>
        </w:tc>
        <w:tc>
          <w:tcPr>
            <w:tcW w:w="1329" w:type="dxa"/>
            <w:tcBorders>
              <w:top w:val="single" w:sz="2" w:space="0" w:color="000000"/>
              <w:bottom w:val="single" w:sz="2" w:space="0" w:color="000000"/>
            </w:tcBorders>
          </w:tcPr>
          <w:p w14:paraId="165A14B0" w14:textId="77777777" w:rsidR="003F3708" w:rsidRDefault="005D069D">
            <w:pPr>
              <w:pStyle w:val="TableParagraph"/>
              <w:spacing w:line="252" w:lineRule="exact"/>
              <w:ind w:right="39"/>
              <w:rPr>
                <w:sz w:val="21"/>
              </w:rPr>
            </w:pPr>
            <w:r>
              <w:rPr>
                <w:spacing w:val="-4"/>
                <w:sz w:val="21"/>
              </w:rPr>
              <w:t>0.00</w:t>
            </w:r>
          </w:p>
        </w:tc>
      </w:tr>
      <w:tr w:rsidR="003F3708" w14:paraId="72E1189D" w14:textId="77777777">
        <w:trPr>
          <w:trHeight w:val="274"/>
        </w:trPr>
        <w:tc>
          <w:tcPr>
            <w:tcW w:w="9596" w:type="dxa"/>
            <w:tcBorders>
              <w:top w:val="single" w:sz="2" w:space="0" w:color="000000"/>
              <w:bottom w:val="single" w:sz="2" w:space="0" w:color="000000"/>
            </w:tcBorders>
          </w:tcPr>
          <w:p w14:paraId="42168738" w14:textId="77777777" w:rsidR="003F3708" w:rsidRDefault="005D069D">
            <w:pPr>
              <w:pStyle w:val="TableParagraph"/>
              <w:spacing w:line="252" w:lineRule="exact"/>
              <w:ind w:left="333"/>
              <w:jc w:val="left"/>
              <w:rPr>
                <w:sz w:val="21"/>
              </w:rPr>
            </w:pPr>
            <w:r>
              <w:rPr>
                <w:sz w:val="21"/>
              </w:rPr>
              <w:t>Arena</w:t>
            </w:r>
            <w:r>
              <w:rPr>
                <w:spacing w:val="3"/>
                <w:sz w:val="21"/>
              </w:rPr>
              <w:t xml:space="preserve"> </w:t>
            </w:r>
            <w:r>
              <w:rPr>
                <w:sz w:val="21"/>
              </w:rPr>
              <w:t>-</w:t>
            </w:r>
            <w:r>
              <w:rPr>
                <w:spacing w:val="-1"/>
                <w:sz w:val="21"/>
              </w:rPr>
              <w:t xml:space="preserve"> </w:t>
            </w:r>
            <w:r>
              <w:rPr>
                <w:sz w:val="21"/>
              </w:rPr>
              <w:t>Services -</w:t>
            </w:r>
            <w:r>
              <w:rPr>
                <w:spacing w:val="-1"/>
                <w:sz w:val="21"/>
              </w:rPr>
              <w:t xml:space="preserve"> </w:t>
            </w:r>
            <w:r>
              <w:rPr>
                <w:sz w:val="21"/>
              </w:rPr>
              <w:t>Linen</w:t>
            </w:r>
            <w:r>
              <w:rPr>
                <w:spacing w:val="2"/>
                <w:sz w:val="21"/>
              </w:rPr>
              <w:t xml:space="preserve"> </w:t>
            </w:r>
            <w:r>
              <w:rPr>
                <w:sz w:val="21"/>
              </w:rPr>
              <w:t>- table</w:t>
            </w:r>
            <w:r>
              <w:rPr>
                <w:spacing w:val="-1"/>
                <w:sz w:val="21"/>
              </w:rPr>
              <w:t xml:space="preserve"> </w:t>
            </w:r>
            <w:r>
              <w:rPr>
                <w:sz w:val="21"/>
              </w:rPr>
              <w:t xml:space="preserve">cloths </w:t>
            </w:r>
            <w:r>
              <w:rPr>
                <w:spacing w:val="-4"/>
                <w:sz w:val="21"/>
              </w:rPr>
              <w:t>each</w:t>
            </w:r>
          </w:p>
        </w:tc>
        <w:tc>
          <w:tcPr>
            <w:tcW w:w="4227" w:type="dxa"/>
            <w:tcBorders>
              <w:top w:val="single" w:sz="2" w:space="0" w:color="000000"/>
              <w:bottom w:val="single" w:sz="2" w:space="0" w:color="000000"/>
            </w:tcBorders>
          </w:tcPr>
          <w:p w14:paraId="754E4150"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562C8F53" w14:textId="77777777" w:rsidR="003F3708" w:rsidRDefault="005D069D">
            <w:pPr>
              <w:pStyle w:val="TableParagraph"/>
              <w:spacing w:line="252" w:lineRule="exact"/>
              <w:ind w:right="576"/>
              <w:rPr>
                <w:sz w:val="21"/>
              </w:rPr>
            </w:pPr>
            <w:r>
              <w:rPr>
                <w:spacing w:val="-4"/>
                <w:sz w:val="21"/>
              </w:rPr>
              <w:t>1.82</w:t>
            </w:r>
          </w:p>
        </w:tc>
        <w:tc>
          <w:tcPr>
            <w:tcW w:w="1920" w:type="dxa"/>
            <w:tcBorders>
              <w:top w:val="single" w:sz="2" w:space="0" w:color="000000"/>
              <w:bottom w:val="single" w:sz="2" w:space="0" w:color="000000"/>
            </w:tcBorders>
          </w:tcPr>
          <w:p w14:paraId="06834756" w14:textId="77777777" w:rsidR="003F3708" w:rsidRDefault="005D069D">
            <w:pPr>
              <w:pStyle w:val="TableParagraph"/>
              <w:spacing w:line="252" w:lineRule="exact"/>
              <w:ind w:right="578"/>
              <w:rPr>
                <w:b/>
                <w:sz w:val="21"/>
              </w:rPr>
            </w:pPr>
            <w:r>
              <w:rPr>
                <w:b/>
                <w:spacing w:val="-2"/>
                <w:sz w:val="21"/>
              </w:rPr>
              <w:t>20.00</w:t>
            </w:r>
          </w:p>
        </w:tc>
        <w:tc>
          <w:tcPr>
            <w:tcW w:w="2030" w:type="dxa"/>
            <w:tcBorders>
              <w:top w:val="single" w:sz="2" w:space="0" w:color="000000"/>
              <w:bottom w:val="single" w:sz="2" w:space="0" w:color="000000"/>
            </w:tcBorders>
          </w:tcPr>
          <w:p w14:paraId="75545C18" w14:textId="77777777" w:rsidR="003F3708" w:rsidRDefault="005D069D">
            <w:pPr>
              <w:pStyle w:val="TableParagraph"/>
              <w:spacing w:line="252" w:lineRule="exact"/>
              <w:ind w:right="691"/>
              <w:rPr>
                <w:sz w:val="21"/>
              </w:rPr>
            </w:pPr>
            <w:r>
              <w:rPr>
                <w:spacing w:val="-2"/>
                <w:sz w:val="21"/>
              </w:rPr>
              <w:t>19.40</w:t>
            </w:r>
          </w:p>
        </w:tc>
        <w:tc>
          <w:tcPr>
            <w:tcW w:w="1329" w:type="dxa"/>
            <w:tcBorders>
              <w:top w:val="single" w:sz="2" w:space="0" w:color="000000"/>
              <w:bottom w:val="single" w:sz="2" w:space="0" w:color="000000"/>
            </w:tcBorders>
          </w:tcPr>
          <w:p w14:paraId="405E0B37" w14:textId="77777777" w:rsidR="003F3708" w:rsidRDefault="005D069D">
            <w:pPr>
              <w:pStyle w:val="TableParagraph"/>
              <w:spacing w:line="252" w:lineRule="exact"/>
              <w:ind w:right="39"/>
              <w:rPr>
                <w:sz w:val="21"/>
              </w:rPr>
            </w:pPr>
            <w:r>
              <w:rPr>
                <w:spacing w:val="-4"/>
                <w:sz w:val="21"/>
              </w:rPr>
              <w:t>0.60</w:t>
            </w:r>
          </w:p>
        </w:tc>
      </w:tr>
      <w:tr w:rsidR="003F3708" w14:paraId="61B69699" w14:textId="77777777">
        <w:trPr>
          <w:trHeight w:val="274"/>
        </w:trPr>
        <w:tc>
          <w:tcPr>
            <w:tcW w:w="9596" w:type="dxa"/>
            <w:tcBorders>
              <w:top w:val="single" w:sz="2" w:space="0" w:color="000000"/>
              <w:bottom w:val="single" w:sz="2" w:space="0" w:color="000000"/>
            </w:tcBorders>
          </w:tcPr>
          <w:p w14:paraId="407A44DB" w14:textId="77777777" w:rsidR="003F3708" w:rsidRDefault="005D069D">
            <w:pPr>
              <w:pStyle w:val="TableParagraph"/>
              <w:spacing w:line="252" w:lineRule="exact"/>
              <w:ind w:left="333"/>
              <w:jc w:val="left"/>
              <w:rPr>
                <w:sz w:val="21"/>
              </w:rPr>
            </w:pPr>
            <w:r>
              <w:rPr>
                <w:sz w:val="21"/>
              </w:rPr>
              <w:t>Arena</w:t>
            </w:r>
            <w:r>
              <w:rPr>
                <w:spacing w:val="2"/>
                <w:sz w:val="21"/>
              </w:rPr>
              <w:t xml:space="preserve"> </w:t>
            </w:r>
            <w:r>
              <w:rPr>
                <w:sz w:val="21"/>
              </w:rPr>
              <w:t>-</w:t>
            </w:r>
            <w:r>
              <w:rPr>
                <w:spacing w:val="-1"/>
                <w:sz w:val="21"/>
              </w:rPr>
              <w:t xml:space="preserve"> </w:t>
            </w:r>
            <w:r>
              <w:rPr>
                <w:sz w:val="21"/>
              </w:rPr>
              <w:t>Services</w:t>
            </w:r>
            <w:r>
              <w:rPr>
                <w:spacing w:val="-1"/>
                <w:sz w:val="21"/>
              </w:rPr>
              <w:t xml:space="preserve"> </w:t>
            </w:r>
            <w:r>
              <w:rPr>
                <w:sz w:val="21"/>
              </w:rPr>
              <w:t>-</w:t>
            </w:r>
            <w:r>
              <w:rPr>
                <w:spacing w:val="-1"/>
                <w:sz w:val="21"/>
              </w:rPr>
              <w:t xml:space="preserve"> </w:t>
            </w:r>
            <w:proofErr w:type="gramStart"/>
            <w:r>
              <w:rPr>
                <w:sz w:val="21"/>
              </w:rPr>
              <w:t>Two</w:t>
            </w:r>
            <w:r>
              <w:rPr>
                <w:spacing w:val="2"/>
                <w:sz w:val="21"/>
              </w:rPr>
              <w:t xml:space="preserve"> </w:t>
            </w:r>
            <w:r>
              <w:rPr>
                <w:sz w:val="21"/>
              </w:rPr>
              <w:t>way</w:t>
            </w:r>
            <w:proofErr w:type="gramEnd"/>
            <w:r>
              <w:rPr>
                <w:spacing w:val="-1"/>
                <w:sz w:val="21"/>
              </w:rPr>
              <w:t xml:space="preserve"> </w:t>
            </w:r>
            <w:r>
              <w:rPr>
                <w:spacing w:val="-4"/>
                <w:sz w:val="21"/>
              </w:rPr>
              <w:t>radio</w:t>
            </w:r>
          </w:p>
        </w:tc>
        <w:tc>
          <w:tcPr>
            <w:tcW w:w="4227" w:type="dxa"/>
            <w:tcBorders>
              <w:top w:val="single" w:sz="2" w:space="0" w:color="000000"/>
              <w:bottom w:val="single" w:sz="2" w:space="0" w:color="000000"/>
            </w:tcBorders>
          </w:tcPr>
          <w:p w14:paraId="2DB06F49"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64AA024F" w14:textId="77777777" w:rsidR="003F3708" w:rsidRDefault="005D069D">
            <w:pPr>
              <w:pStyle w:val="TableParagraph"/>
              <w:spacing w:line="252" w:lineRule="exact"/>
              <w:ind w:right="576"/>
              <w:rPr>
                <w:sz w:val="21"/>
              </w:rPr>
            </w:pPr>
            <w:r>
              <w:rPr>
                <w:spacing w:val="-4"/>
                <w:sz w:val="21"/>
              </w:rPr>
              <w:t>1.91</w:t>
            </w:r>
          </w:p>
        </w:tc>
        <w:tc>
          <w:tcPr>
            <w:tcW w:w="1920" w:type="dxa"/>
            <w:tcBorders>
              <w:top w:val="single" w:sz="2" w:space="0" w:color="000000"/>
              <w:bottom w:val="single" w:sz="2" w:space="0" w:color="000000"/>
            </w:tcBorders>
          </w:tcPr>
          <w:p w14:paraId="692772C7" w14:textId="77777777" w:rsidR="003F3708" w:rsidRDefault="005D069D">
            <w:pPr>
              <w:pStyle w:val="TableParagraph"/>
              <w:spacing w:line="252" w:lineRule="exact"/>
              <w:ind w:right="578"/>
              <w:rPr>
                <w:b/>
                <w:sz w:val="21"/>
              </w:rPr>
            </w:pPr>
            <w:r>
              <w:rPr>
                <w:b/>
                <w:spacing w:val="-2"/>
                <w:sz w:val="21"/>
              </w:rPr>
              <w:t>21.00</w:t>
            </w:r>
          </w:p>
        </w:tc>
        <w:tc>
          <w:tcPr>
            <w:tcW w:w="2030" w:type="dxa"/>
            <w:tcBorders>
              <w:top w:val="single" w:sz="2" w:space="0" w:color="000000"/>
              <w:bottom w:val="single" w:sz="2" w:space="0" w:color="000000"/>
            </w:tcBorders>
          </w:tcPr>
          <w:p w14:paraId="296B3395" w14:textId="77777777" w:rsidR="003F3708" w:rsidRDefault="005D069D">
            <w:pPr>
              <w:pStyle w:val="TableParagraph"/>
              <w:spacing w:line="252" w:lineRule="exact"/>
              <w:ind w:right="691"/>
              <w:rPr>
                <w:sz w:val="21"/>
              </w:rPr>
            </w:pPr>
            <w:r>
              <w:rPr>
                <w:spacing w:val="-2"/>
                <w:sz w:val="21"/>
              </w:rPr>
              <w:t>20.20</w:t>
            </w:r>
          </w:p>
        </w:tc>
        <w:tc>
          <w:tcPr>
            <w:tcW w:w="1329" w:type="dxa"/>
            <w:tcBorders>
              <w:top w:val="single" w:sz="2" w:space="0" w:color="000000"/>
              <w:bottom w:val="single" w:sz="2" w:space="0" w:color="000000"/>
            </w:tcBorders>
          </w:tcPr>
          <w:p w14:paraId="10A69534" w14:textId="77777777" w:rsidR="003F3708" w:rsidRDefault="005D069D">
            <w:pPr>
              <w:pStyle w:val="TableParagraph"/>
              <w:spacing w:line="252" w:lineRule="exact"/>
              <w:ind w:right="39"/>
              <w:rPr>
                <w:sz w:val="21"/>
              </w:rPr>
            </w:pPr>
            <w:r>
              <w:rPr>
                <w:spacing w:val="-4"/>
                <w:sz w:val="21"/>
              </w:rPr>
              <w:t>0.80</w:t>
            </w:r>
          </w:p>
        </w:tc>
      </w:tr>
      <w:tr w:rsidR="003F3708" w14:paraId="27EF3A1E" w14:textId="77777777">
        <w:trPr>
          <w:trHeight w:val="274"/>
        </w:trPr>
        <w:tc>
          <w:tcPr>
            <w:tcW w:w="9596" w:type="dxa"/>
            <w:tcBorders>
              <w:top w:val="single" w:sz="2" w:space="0" w:color="000000"/>
              <w:bottom w:val="single" w:sz="2" w:space="0" w:color="000000"/>
            </w:tcBorders>
          </w:tcPr>
          <w:p w14:paraId="34BC59F4" w14:textId="77777777" w:rsidR="003F3708" w:rsidRDefault="005D069D">
            <w:pPr>
              <w:pStyle w:val="TableParagraph"/>
              <w:spacing w:line="252" w:lineRule="exact"/>
              <w:ind w:left="333"/>
              <w:jc w:val="left"/>
              <w:rPr>
                <w:sz w:val="21"/>
              </w:rPr>
            </w:pPr>
            <w:r>
              <w:rPr>
                <w:sz w:val="21"/>
              </w:rPr>
              <w:t>Arena</w:t>
            </w:r>
            <w:r>
              <w:rPr>
                <w:spacing w:val="4"/>
                <w:sz w:val="21"/>
              </w:rPr>
              <w:t xml:space="preserve"> </w:t>
            </w:r>
            <w:r>
              <w:rPr>
                <w:sz w:val="21"/>
              </w:rPr>
              <w:t>- Venue</w:t>
            </w:r>
            <w:r>
              <w:rPr>
                <w:spacing w:val="1"/>
                <w:sz w:val="21"/>
              </w:rPr>
              <w:t xml:space="preserve"> </w:t>
            </w:r>
            <w:r>
              <w:rPr>
                <w:sz w:val="21"/>
              </w:rPr>
              <w:t>Bump</w:t>
            </w:r>
            <w:r>
              <w:rPr>
                <w:spacing w:val="3"/>
                <w:sz w:val="21"/>
              </w:rPr>
              <w:t xml:space="preserve"> </w:t>
            </w:r>
            <w:r>
              <w:rPr>
                <w:sz w:val="21"/>
              </w:rPr>
              <w:t>In/Out</w:t>
            </w:r>
            <w:r>
              <w:rPr>
                <w:spacing w:val="4"/>
                <w:sz w:val="21"/>
              </w:rPr>
              <w:t xml:space="preserve"> </w:t>
            </w:r>
            <w:r>
              <w:rPr>
                <w:sz w:val="21"/>
              </w:rPr>
              <w:t>Day -</w:t>
            </w:r>
            <w:r>
              <w:rPr>
                <w:spacing w:val="1"/>
                <w:sz w:val="21"/>
              </w:rPr>
              <w:t xml:space="preserve"> </w:t>
            </w:r>
            <w:r>
              <w:rPr>
                <w:spacing w:val="-2"/>
                <w:sz w:val="21"/>
              </w:rPr>
              <w:t>Events</w:t>
            </w:r>
          </w:p>
        </w:tc>
        <w:tc>
          <w:tcPr>
            <w:tcW w:w="4227" w:type="dxa"/>
            <w:tcBorders>
              <w:top w:val="single" w:sz="2" w:space="0" w:color="000000"/>
              <w:bottom w:val="single" w:sz="2" w:space="0" w:color="000000"/>
            </w:tcBorders>
          </w:tcPr>
          <w:p w14:paraId="38D3AE79"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2BD920B7" w14:textId="77777777" w:rsidR="003F3708" w:rsidRDefault="005D069D">
            <w:pPr>
              <w:pStyle w:val="TableParagraph"/>
              <w:spacing w:line="252" w:lineRule="exact"/>
              <w:ind w:right="576"/>
              <w:rPr>
                <w:sz w:val="21"/>
              </w:rPr>
            </w:pPr>
            <w:r>
              <w:rPr>
                <w:spacing w:val="-2"/>
                <w:sz w:val="21"/>
              </w:rPr>
              <w:t>77.00</w:t>
            </w:r>
          </w:p>
        </w:tc>
        <w:tc>
          <w:tcPr>
            <w:tcW w:w="1920" w:type="dxa"/>
            <w:tcBorders>
              <w:top w:val="single" w:sz="2" w:space="0" w:color="000000"/>
              <w:bottom w:val="single" w:sz="2" w:space="0" w:color="000000"/>
            </w:tcBorders>
          </w:tcPr>
          <w:p w14:paraId="43C8CE45" w14:textId="77777777" w:rsidR="003F3708" w:rsidRDefault="005D069D">
            <w:pPr>
              <w:pStyle w:val="TableParagraph"/>
              <w:spacing w:line="252" w:lineRule="exact"/>
              <w:ind w:right="578"/>
              <w:rPr>
                <w:b/>
                <w:sz w:val="21"/>
              </w:rPr>
            </w:pPr>
            <w:r>
              <w:rPr>
                <w:b/>
                <w:spacing w:val="-2"/>
                <w:sz w:val="21"/>
              </w:rPr>
              <w:t>847.00</w:t>
            </w:r>
          </w:p>
        </w:tc>
        <w:tc>
          <w:tcPr>
            <w:tcW w:w="2030" w:type="dxa"/>
            <w:tcBorders>
              <w:top w:val="single" w:sz="2" w:space="0" w:color="000000"/>
              <w:bottom w:val="single" w:sz="2" w:space="0" w:color="000000"/>
            </w:tcBorders>
          </w:tcPr>
          <w:p w14:paraId="099DF2FA" w14:textId="77777777" w:rsidR="003F3708" w:rsidRDefault="005D069D">
            <w:pPr>
              <w:pStyle w:val="TableParagraph"/>
              <w:spacing w:line="252" w:lineRule="exact"/>
              <w:ind w:right="691"/>
              <w:rPr>
                <w:sz w:val="21"/>
              </w:rPr>
            </w:pPr>
            <w:r>
              <w:rPr>
                <w:spacing w:val="-2"/>
                <w:sz w:val="21"/>
              </w:rPr>
              <w:t>818.20</w:t>
            </w:r>
          </w:p>
        </w:tc>
        <w:tc>
          <w:tcPr>
            <w:tcW w:w="1329" w:type="dxa"/>
            <w:tcBorders>
              <w:top w:val="single" w:sz="2" w:space="0" w:color="000000"/>
              <w:bottom w:val="single" w:sz="2" w:space="0" w:color="000000"/>
            </w:tcBorders>
          </w:tcPr>
          <w:p w14:paraId="0B7F265B" w14:textId="77777777" w:rsidR="003F3708" w:rsidRDefault="005D069D">
            <w:pPr>
              <w:pStyle w:val="TableParagraph"/>
              <w:spacing w:line="252" w:lineRule="exact"/>
              <w:ind w:right="39"/>
              <w:rPr>
                <w:sz w:val="21"/>
              </w:rPr>
            </w:pPr>
            <w:r>
              <w:rPr>
                <w:spacing w:val="-2"/>
                <w:sz w:val="21"/>
              </w:rPr>
              <w:t>28.80</w:t>
            </w:r>
          </w:p>
        </w:tc>
      </w:tr>
    </w:tbl>
    <w:p w14:paraId="1F954833" w14:textId="77777777" w:rsidR="003F3708" w:rsidRDefault="003F3708">
      <w:pPr>
        <w:pStyle w:val="BodyText"/>
        <w:spacing w:before="75"/>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10241"/>
        <w:gridCol w:w="3582"/>
        <w:gridCol w:w="2173"/>
        <w:gridCol w:w="1920"/>
        <w:gridCol w:w="2139"/>
        <w:gridCol w:w="1221"/>
      </w:tblGrid>
      <w:tr w:rsidR="003F3708" w14:paraId="0567DC5D" w14:textId="77777777">
        <w:trPr>
          <w:trHeight w:val="274"/>
        </w:trPr>
        <w:tc>
          <w:tcPr>
            <w:tcW w:w="10241" w:type="dxa"/>
            <w:tcBorders>
              <w:top w:val="single" w:sz="2" w:space="0" w:color="000000"/>
              <w:bottom w:val="single" w:sz="2" w:space="0" w:color="000000"/>
            </w:tcBorders>
            <w:shd w:val="clear" w:color="auto" w:fill="BEBEBE"/>
          </w:tcPr>
          <w:p w14:paraId="3CFF81F4" w14:textId="77777777" w:rsidR="003F3708" w:rsidRDefault="005D069D">
            <w:pPr>
              <w:pStyle w:val="TableParagraph"/>
              <w:spacing w:line="252" w:lineRule="exact"/>
              <w:ind w:left="184"/>
              <w:jc w:val="left"/>
              <w:rPr>
                <w:b/>
                <w:sz w:val="21"/>
              </w:rPr>
            </w:pPr>
            <w:r>
              <w:rPr>
                <w:b/>
                <w:sz w:val="21"/>
              </w:rPr>
              <w:t>Carousel -</w:t>
            </w:r>
            <w:r>
              <w:rPr>
                <w:b/>
                <w:spacing w:val="-1"/>
                <w:sz w:val="21"/>
              </w:rPr>
              <w:t xml:space="preserve"> </w:t>
            </w:r>
            <w:r>
              <w:rPr>
                <w:b/>
                <w:sz w:val="21"/>
              </w:rPr>
              <w:t>Private</w:t>
            </w:r>
            <w:r>
              <w:rPr>
                <w:b/>
                <w:spacing w:val="2"/>
                <w:sz w:val="21"/>
              </w:rPr>
              <w:t xml:space="preserve"> </w:t>
            </w:r>
            <w:r>
              <w:rPr>
                <w:b/>
                <w:spacing w:val="-4"/>
                <w:sz w:val="21"/>
              </w:rPr>
              <w:t>Hire</w:t>
            </w:r>
          </w:p>
        </w:tc>
        <w:tc>
          <w:tcPr>
            <w:tcW w:w="3582" w:type="dxa"/>
            <w:tcBorders>
              <w:top w:val="single" w:sz="2" w:space="0" w:color="000000"/>
              <w:bottom w:val="single" w:sz="2" w:space="0" w:color="000000"/>
            </w:tcBorders>
            <w:shd w:val="clear" w:color="auto" w:fill="BEBEBE"/>
          </w:tcPr>
          <w:p w14:paraId="312934AD" w14:textId="77777777" w:rsidR="003F3708" w:rsidRDefault="003F3708">
            <w:pPr>
              <w:pStyle w:val="TableParagraph"/>
              <w:spacing w:before="0"/>
              <w:jc w:val="left"/>
              <w:rPr>
                <w:rFonts w:ascii="Times New Roman"/>
                <w:sz w:val="20"/>
              </w:rPr>
            </w:pPr>
          </w:p>
        </w:tc>
        <w:tc>
          <w:tcPr>
            <w:tcW w:w="2173" w:type="dxa"/>
            <w:tcBorders>
              <w:top w:val="single" w:sz="2" w:space="0" w:color="000000"/>
              <w:bottom w:val="single" w:sz="2" w:space="0" w:color="000000"/>
            </w:tcBorders>
            <w:shd w:val="clear" w:color="auto" w:fill="BEBEBE"/>
          </w:tcPr>
          <w:p w14:paraId="14D68BD2" w14:textId="77777777" w:rsidR="003F3708" w:rsidRDefault="003F3708">
            <w:pPr>
              <w:pStyle w:val="TableParagraph"/>
              <w:spacing w:before="0"/>
              <w:jc w:val="left"/>
              <w:rPr>
                <w:rFonts w:ascii="Times New Roman"/>
                <w:sz w:val="20"/>
              </w:rPr>
            </w:pPr>
          </w:p>
        </w:tc>
        <w:tc>
          <w:tcPr>
            <w:tcW w:w="1920" w:type="dxa"/>
            <w:tcBorders>
              <w:top w:val="single" w:sz="2" w:space="0" w:color="000000"/>
              <w:bottom w:val="single" w:sz="2" w:space="0" w:color="000000"/>
            </w:tcBorders>
            <w:shd w:val="clear" w:color="auto" w:fill="BEBEBE"/>
          </w:tcPr>
          <w:p w14:paraId="05BEA8E5" w14:textId="77777777" w:rsidR="003F3708" w:rsidRDefault="003F3708">
            <w:pPr>
              <w:pStyle w:val="TableParagraph"/>
              <w:spacing w:before="0"/>
              <w:jc w:val="left"/>
              <w:rPr>
                <w:rFonts w:ascii="Times New Roman"/>
                <w:sz w:val="20"/>
              </w:rPr>
            </w:pPr>
          </w:p>
        </w:tc>
        <w:tc>
          <w:tcPr>
            <w:tcW w:w="2139" w:type="dxa"/>
            <w:tcBorders>
              <w:top w:val="single" w:sz="2" w:space="0" w:color="000000"/>
              <w:bottom w:val="single" w:sz="2" w:space="0" w:color="000000"/>
            </w:tcBorders>
            <w:shd w:val="clear" w:color="auto" w:fill="BEBEBE"/>
          </w:tcPr>
          <w:p w14:paraId="7E62161B" w14:textId="77777777" w:rsidR="003F3708" w:rsidRDefault="003F3708">
            <w:pPr>
              <w:pStyle w:val="TableParagraph"/>
              <w:spacing w:before="0"/>
              <w:jc w:val="left"/>
              <w:rPr>
                <w:rFonts w:ascii="Times New Roman"/>
                <w:sz w:val="20"/>
              </w:rPr>
            </w:pPr>
          </w:p>
        </w:tc>
        <w:tc>
          <w:tcPr>
            <w:tcW w:w="1221" w:type="dxa"/>
            <w:tcBorders>
              <w:top w:val="single" w:sz="2" w:space="0" w:color="000000"/>
              <w:bottom w:val="single" w:sz="2" w:space="0" w:color="000000"/>
            </w:tcBorders>
            <w:shd w:val="clear" w:color="auto" w:fill="BEBEBE"/>
          </w:tcPr>
          <w:p w14:paraId="13F6FD80" w14:textId="77777777" w:rsidR="003F3708" w:rsidRDefault="003F3708">
            <w:pPr>
              <w:pStyle w:val="TableParagraph"/>
              <w:spacing w:before="0"/>
              <w:jc w:val="left"/>
              <w:rPr>
                <w:rFonts w:ascii="Times New Roman"/>
                <w:sz w:val="20"/>
              </w:rPr>
            </w:pPr>
          </w:p>
        </w:tc>
      </w:tr>
      <w:tr w:rsidR="003F3708" w14:paraId="6A38D7A5" w14:textId="77777777">
        <w:trPr>
          <w:trHeight w:val="274"/>
        </w:trPr>
        <w:tc>
          <w:tcPr>
            <w:tcW w:w="10241" w:type="dxa"/>
            <w:tcBorders>
              <w:top w:val="single" w:sz="2" w:space="0" w:color="000000"/>
              <w:bottom w:val="single" w:sz="2" w:space="0" w:color="000000"/>
            </w:tcBorders>
          </w:tcPr>
          <w:p w14:paraId="7C7D8C7C" w14:textId="77777777" w:rsidR="003F3708" w:rsidRDefault="005D069D">
            <w:pPr>
              <w:pStyle w:val="TableParagraph"/>
              <w:spacing w:line="252" w:lineRule="exact"/>
              <w:ind w:left="333"/>
              <w:jc w:val="left"/>
              <w:rPr>
                <w:sz w:val="21"/>
              </w:rPr>
            </w:pPr>
            <w:r>
              <w:rPr>
                <w:sz w:val="21"/>
              </w:rPr>
              <w:t>0969 -</w:t>
            </w:r>
            <w:r>
              <w:rPr>
                <w:spacing w:val="-1"/>
                <w:sz w:val="21"/>
              </w:rPr>
              <w:t xml:space="preserve"> </w:t>
            </w:r>
            <w:r>
              <w:rPr>
                <w:sz w:val="21"/>
              </w:rPr>
              <w:t>Carousel</w:t>
            </w:r>
            <w:r>
              <w:rPr>
                <w:spacing w:val="2"/>
                <w:sz w:val="21"/>
              </w:rPr>
              <w:t xml:space="preserve"> </w:t>
            </w:r>
            <w:r>
              <w:rPr>
                <w:sz w:val="21"/>
              </w:rPr>
              <w:t>-</w:t>
            </w:r>
            <w:r>
              <w:rPr>
                <w:spacing w:val="-1"/>
                <w:sz w:val="21"/>
              </w:rPr>
              <w:t xml:space="preserve"> </w:t>
            </w:r>
            <w:r>
              <w:rPr>
                <w:sz w:val="21"/>
              </w:rPr>
              <w:t>Private</w:t>
            </w:r>
            <w:r>
              <w:rPr>
                <w:spacing w:val="-1"/>
                <w:sz w:val="21"/>
              </w:rPr>
              <w:t xml:space="preserve"> </w:t>
            </w:r>
            <w:r>
              <w:rPr>
                <w:sz w:val="21"/>
              </w:rPr>
              <w:t>Hire</w:t>
            </w:r>
            <w:r>
              <w:rPr>
                <w:spacing w:val="-1"/>
                <w:sz w:val="21"/>
              </w:rPr>
              <w:t xml:space="preserve"> </w:t>
            </w:r>
            <w:r>
              <w:rPr>
                <w:sz w:val="21"/>
              </w:rPr>
              <w:t>-</w:t>
            </w:r>
            <w:r>
              <w:rPr>
                <w:spacing w:val="-1"/>
                <w:sz w:val="21"/>
              </w:rPr>
              <w:t xml:space="preserve"> </w:t>
            </w:r>
            <w:r>
              <w:rPr>
                <w:sz w:val="21"/>
              </w:rPr>
              <w:t>Functions,</w:t>
            </w:r>
            <w:r>
              <w:rPr>
                <w:spacing w:val="2"/>
                <w:sz w:val="21"/>
              </w:rPr>
              <w:t xml:space="preserve"> </w:t>
            </w:r>
            <w:r>
              <w:rPr>
                <w:sz w:val="21"/>
              </w:rPr>
              <w:t>events,</w:t>
            </w:r>
            <w:r>
              <w:rPr>
                <w:spacing w:val="2"/>
                <w:sz w:val="21"/>
              </w:rPr>
              <w:t xml:space="preserve"> </w:t>
            </w:r>
            <w:r>
              <w:rPr>
                <w:sz w:val="21"/>
              </w:rPr>
              <w:t>Photography,</w:t>
            </w:r>
            <w:r>
              <w:rPr>
                <w:spacing w:val="2"/>
                <w:sz w:val="21"/>
              </w:rPr>
              <w:t xml:space="preserve"> </w:t>
            </w:r>
            <w:r>
              <w:rPr>
                <w:sz w:val="21"/>
              </w:rPr>
              <w:t>Film</w:t>
            </w:r>
            <w:r>
              <w:rPr>
                <w:spacing w:val="3"/>
                <w:sz w:val="21"/>
              </w:rPr>
              <w:t xml:space="preserve"> </w:t>
            </w:r>
            <w:r>
              <w:rPr>
                <w:sz w:val="21"/>
              </w:rPr>
              <w:t>Shoots</w:t>
            </w:r>
            <w:r>
              <w:rPr>
                <w:spacing w:val="-1"/>
                <w:sz w:val="21"/>
              </w:rPr>
              <w:t xml:space="preserve"> </w:t>
            </w:r>
            <w:r>
              <w:rPr>
                <w:sz w:val="21"/>
              </w:rPr>
              <w:t>-</w:t>
            </w:r>
            <w:r>
              <w:rPr>
                <w:spacing w:val="-1"/>
                <w:sz w:val="21"/>
              </w:rPr>
              <w:t xml:space="preserve"> </w:t>
            </w:r>
            <w:r>
              <w:rPr>
                <w:sz w:val="21"/>
              </w:rPr>
              <w:t>Per</w:t>
            </w:r>
            <w:r>
              <w:rPr>
                <w:spacing w:val="-1"/>
                <w:sz w:val="21"/>
              </w:rPr>
              <w:t xml:space="preserve"> </w:t>
            </w:r>
            <w:r>
              <w:rPr>
                <w:spacing w:val="-4"/>
                <w:sz w:val="21"/>
              </w:rPr>
              <w:t>Hour</w:t>
            </w:r>
          </w:p>
        </w:tc>
        <w:tc>
          <w:tcPr>
            <w:tcW w:w="3582" w:type="dxa"/>
            <w:tcBorders>
              <w:top w:val="single" w:sz="2" w:space="0" w:color="000000"/>
              <w:bottom w:val="single" w:sz="2" w:space="0" w:color="000000"/>
            </w:tcBorders>
          </w:tcPr>
          <w:p w14:paraId="778373CB"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08FE319A" w14:textId="77777777" w:rsidR="003F3708" w:rsidRDefault="005D069D">
            <w:pPr>
              <w:pStyle w:val="TableParagraph"/>
              <w:spacing w:line="252" w:lineRule="exact"/>
              <w:ind w:right="576"/>
              <w:rPr>
                <w:sz w:val="21"/>
              </w:rPr>
            </w:pPr>
            <w:r>
              <w:rPr>
                <w:spacing w:val="-2"/>
                <w:sz w:val="21"/>
              </w:rPr>
              <w:t>45.45</w:t>
            </w:r>
          </w:p>
        </w:tc>
        <w:tc>
          <w:tcPr>
            <w:tcW w:w="1920" w:type="dxa"/>
            <w:tcBorders>
              <w:top w:val="single" w:sz="2" w:space="0" w:color="000000"/>
              <w:bottom w:val="single" w:sz="2" w:space="0" w:color="000000"/>
            </w:tcBorders>
          </w:tcPr>
          <w:p w14:paraId="1AC1A85B" w14:textId="77777777" w:rsidR="003F3708" w:rsidRDefault="005D069D">
            <w:pPr>
              <w:pStyle w:val="TableParagraph"/>
              <w:spacing w:line="252" w:lineRule="exact"/>
              <w:ind w:right="578"/>
              <w:rPr>
                <w:b/>
                <w:sz w:val="21"/>
              </w:rPr>
            </w:pPr>
            <w:r>
              <w:rPr>
                <w:b/>
                <w:spacing w:val="-2"/>
                <w:sz w:val="21"/>
              </w:rPr>
              <w:t>500.00</w:t>
            </w:r>
          </w:p>
        </w:tc>
        <w:tc>
          <w:tcPr>
            <w:tcW w:w="2139" w:type="dxa"/>
            <w:tcBorders>
              <w:top w:val="single" w:sz="2" w:space="0" w:color="000000"/>
              <w:bottom w:val="single" w:sz="2" w:space="0" w:color="000000"/>
            </w:tcBorders>
          </w:tcPr>
          <w:p w14:paraId="12646282" w14:textId="77777777" w:rsidR="003F3708" w:rsidRDefault="005D069D">
            <w:pPr>
              <w:pStyle w:val="TableParagraph"/>
              <w:spacing w:line="252" w:lineRule="exact"/>
              <w:ind w:right="800"/>
              <w:rPr>
                <w:sz w:val="21"/>
              </w:rPr>
            </w:pPr>
            <w:r>
              <w:rPr>
                <w:spacing w:val="-2"/>
                <w:sz w:val="21"/>
              </w:rPr>
              <w:t>500.00</w:t>
            </w:r>
          </w:p>
        </w:tc>
        <w:tc>
          <w:tcPr>
            <w:tcW w:w="1221" w:type="dxa"/>
            <w:tcBorders>
              <w:top w:val="single" w:sz="2" w:space="0" w:color="000000"/>
              <w:bottom w:val="single" w:sz="2" w:space="0" w:color="000000"/>
            </w:tcBorders>
          </w:tcPr>
          <w:p w14:paraId="3023D897" w14:textId="77777777" w:rsidR="003F3708" w:rsidRDefault="005D069D">
            <w:pPr>
              <w:pStyle w:val="TableParagraph"/>
              <w:spacing w:line="252" w:lineRule="exact"/>
              <w:ind w:right="40"/>
              <w:rPr>
                <w:sz w:val="21"/>
              </w:rPr>
            </w:pPr>
            <w:r>
              <w:rPr>
                <w:spacing w:val="-4"/>
                <w:sz w:val="21"/>
              </w:rPr>
              <w:t>0.00</w:t>
            </w:r>
          </w:p>
        </w:tc>
      </w:tr>
      <w:tr w:rsidR="003F3708" w14:paraId="25662AC5" w14:textId="77777777">
        <w:trPr>
          <w:trHeight w:val="274"/>
        </w:trPr>
        <w:tc>
          <w:tcPr>
            <w:tcW w:w="10241" w:type="dxa"/>
            <w:tcBorders>
              <w:top w:val="single" w:sz="2" w:space="0" w:color="000000"/>
              <w:bottom w:val="single" w:sz="2" w:space="0" w:color="000000"/>
            </w:tcBorders>
          </w:tcPr>
          <w:p w14:paraId="21B5B706" w14:textId="77777777" w:rsidR="003F3708" w:rsidRDefault="005D069D">
            <w:pPr>
              <w:pStyle w:val="TableParagraph"/>
              <w:spacing w:line="252" w:lineRule="exact"/>
              <w:ind w:left="333"/>
              <w:jc w:val="left"/>
              <w:rPr>
                <w:sz w:val="21"/>
              </w:rPr>
            </w:pPr>
            <w:r>
              <w:rPr>
                <w:sz w:val="21"/>
              </w:rPr>
              <w:t>0972</w:t>
            </w:r>
            <w:r>
              <w:rPr>
                <w:spacing w:val="1"/>
                <w:sz w:val="21"/>
              </w:rPr>
              <w:t xml:space="preserve"> </w:t>
            </w:r>
            <w:r>
              <w:rPr>
                <w:sz w:val="21"/>
              </w:rPr>
              <w:t>- Private</w:t>
            </w:r>
            <w:r>
              <w:rPr>
                <w:spacing w:val="-1"/>
                <w:sz w:val="21"/>
              </w:rPr>
              <w:t xml:space="preserve"> </w:t>
            </w:r>
            <w:r>
              <w:rPr>
                <w:sz w:val="21"/>
              </w:rPr>
              <w:t>Hire of Carousel</w:t>
            </w:r>
            <w:r>
              <w:rPr>
                <w:spacing w:val="2"/>
                <w:sz w:val="21"/>
              </w:rPr>
              <w:t xml:space="preserve"> </w:t>
            </w:r>
            <w:r>
              <w:rPr>
                <w:sz w:val="21"/>
              </w:rPr>
              <w:t>- Private Function</w:t>
            </w:r>
            <w:r>
              <w:rPr>
                <w:spacing w:val="2"/>
                <w:sz w:val="21"/>
              </w:rPr>
              <w:t xml:space="preserve"> </w:t>
            </w:r>
            <w:r>
              <w:rPr>
                <w:sz w:val="21"/>
              </w:rPr>
              <w:t>Booking</w:t>
            </w:r>
            <w:r>
              <w:rPr>
                <w:spacing w:val="1"/>
                <w:sz w:val="21"/>
              </w:rPr>
              <w:t xml:space="preserve"> </w:t>
            </w:r>
            <w:r>
              <w:rPr>
                <w:sz w:val="21"/>
              </w:rPr>
              <w:t>- Half</w:t>
            </w:r>
            <w:r>
              <w:rPr>
                <w:spacing w:val="-1"/>
                <w:sz w:val="21"/>
              </w:rPr>
              <w:t xml:space="preserve"> </w:t>
            </w:r>
            <w:r>
              <w:rPr>
                <w:sz w:val="21"/>
              </w:rPr>
              <w:t>Day - up</w:t>
            </w:r>
            <w:r>
              <w:rPr>
                <w:spacing w:val="2"/>
                <w:sz w:val="21"/>
              </w:rPr>
              <w:t xml:space="preserve"> </w:t>
            </w:r>
            <w:r>
              <w:rPr>
                <w:sz w:val="21"/>
              </w:rPr>
              <w:t>to</w:t>
            </w:r>
            <w:r>
              <w:rPr>
                <w:spacing w:val="3"/>
                <w:sz w:val="21"/>
              </w:rPr>
              <w:t xml:space="preserve"> </w:t>
            </w:r>
            <w:r>
              <w:rPr>
                <w:sz w:val="21"/>
              </w:rPr>
              <w:t>4</w:t>
            </w:r>
            <w:r>
              <w:rPr>
                <w:spacing w:val="2"/>
                <w:sz w:val="21"/>
              </w:rPr>
              <w:t xml:space="preserve"> </w:t>
            </w:r>
            <w:r>
              <w:rPr>
                <w:spacing w:val="-2"/>
                <w:sz w:val="21"/>
              </w:rPr>
              <w:t>hours</w:t>
            </w:r>
          </w:p>
        </w:tc>
        <w:tc>
          <w:tcPr>
            <w:tcW w:w="3582" w:type="dxa"/>
            <w:tcBorders>
              <w:top w:val="single" w:sz="2" w:space="0" w:color="000000"/>
              <w:bottom w:val="single" w:sz="2" w:space="0" w:color="000000"/>
            </w:tcBorders>
          </w:tcPr>
          <w:p w14:paraId="533B321A"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20FDEFE1" w14:textId="77777777" w:rsidR="003F3708" w:rsidRDefault="005D069D">
            <w:pPr>
              <w:pStyle w:val="TableParagraph"/>
              <w:spacing w:line="252" w:lineRule="exact"/>
              <w:ind w:right="576"/>
              <w:rPr>
                <w:sz w:val="21"/>
              </w:rPr>
            </w:pPr>
            <w:r>
              <w:rPr>
                <w:spacing w:val="-2"/>
                <w:sz w:val="21"/>
              </w:rPr>
              <w:t>136.36</w:t>
            </w:r>
          </w:p>
        </w:tc>
        <w:tc>
          <w:tcPr>
            <w:tcW w:w="1920" w:type="dxa"/>
            <w:tcBorders>
              <w:top w:val="single" w:sz="2" w:space="0" w:color="000000"/>
              <w:bottom w:val="single" w:sz="2" w:space="0" w:color="000000"/>
            </w:tcBorders>
          </w:tcPr>
          <w:p w14:paraId="48E85BCF" w14:textId="77777777" w:rsidR="003F3708" w:rsidRDefault="005D069D">
            <w:pPr>
              <w:pStyle w:val="TableParagraph"/>
              <w:spacing w:line="252" w:lineRule="exact"/>
              <w:ind w:right="579"/>
              <w:rPr>
                <w:b/>
                <w:sz w:val="21"/>
              </w:rPr>
            </w:pPr>
            <w:r>
              <w:rPr>
                <w:b/>
                <w:spacing w:val="-2"/>
                <w:sz w:val="21"/>
              </w:rPr>
              <w:t>1,500.00</w:t>
            </w:r>
          </w:p>
        </w:tc>
        <w:tc>
          <w:tcPr>
            <w:tcW w:w="2139" w:type="dxa"/>
            <w:tcBorders>
              <w:top w:val="single" w:sz="2" w:space="0" w:color="000000"/>
              <w:bottom w:val="single" w:sz="2" w:space="0" w:color="000000"/>
            </w:tcBorders>
          </w:tcPr>
          <w:p w14:paraId="15170292" w14:textId="77777777" w:rsidR="003F3708" w:rsidRDefault="005D069D">
            <w:pPr>
              <w:pStyle w:val="TableParagraph"/>
              <w:spacing w:line="252" w:lineRule="exact"/>
              <w:ind w:right="800"/>
              <w:rPr>
                <w:sz w:val="21"/>
              </w:rPr>
            </w:pPr>
            <w:r>
              <w:rPr>
                <w:spacing w:val="-2"/>
                <w:sz w:val="21"/>
              </w:rPr>
              <w:t>1,500.00</w:t>
            </w:r>
          </w:p>
        </w:tc>
        <w:tc>
          <w:tcPr>
            <w:tcW w:w="1221" w:type="dxa"/>
            <w:tcBorders>
              <w:top w:val="single" w:sz="2" w:space="0" w:color="000000"/>
              <w:bottom w:val="single" w:sz="2" w:space="0" w:color="000000"/>
            </w:tcBorders>
          </w:tcPr>
          <w:p w14:paraId="2ECA63DF" w14:textId="77777777" w:rsidR="003F3708" w:rsidRDefault="005D069D">
            <w:pPr>
              <w:pStyle w:val="TableParagraph"/>
              <w:spacing w:line="252" w:lineRule="exact"/>
              <w:ind w:right="40"/>
              <w:rPr>
                <w:sz w:val="21"/>
              </w:rPr>
            </w:pPr>
            <w:r>
              <w:rPr>
                <w:spacing w:val="-4"/>
                <w:sz w:val="21"/>
              </w:rPr>
              <w:t>0.00</w:t>
            </w:r>
          </w:p>
        </w:tc>
      </w:tr>
      <w:tr w:rsidR="003F3708" w14:paraId="74D559D1" w14:textId="77777777">
        <w:trPr>
          <w:trHeight w:val="274"/>
        </w:trPr>
        <w:tc>
          <w:tcPr>
            <w:tcW w:w="10241" w:type="dxa"/>
            <w:tcBorders>
              <w:top w:val="single" w:sz="2" w:space="0" w:color="000000"/>
              <w:bottom w:val="single" w:sz="2" w:space="0" w:color="000000"/>
            </w:tcBorders>
          </w:tcPr>
          <w:p w14:paraId="5B83895A" w14:textId="77777777" w:rsidR="003F3708" w:rsidRDefault="005D069D">
            <w:pPr>
              <w:pStyle w:val="TableParagraph"/>
              <w:spacing w:line="252" w:lineRule="exact"/>
              <w:ind w:left="333"/>
              <w:jc w:val="left"/>
              <w:rPr>
                <w:sz w:val="21"/>
              </w:rPr>
            </w:pPr>
            <w:r>
              <w:rPr>
                <w:sz w:val="21"/>
              </w:rPr>
              <w:t>0973</w:t>
            </w:r>
            <w:r>
              <w:rPr>
                <w:spacing w:val="1"/>
                <w:sz w:val="21"/>
              </w:rPr>
              <w:t xml:space="preserve"> </w:t>
            </w:r>
            <w:r>
              <w:rPr>
                <w:sz w:val="21"/>
              </w:rPr>
              <w:t>- Private Hire of Carousel</w:t>
            </w:r>
            <w:r>
              <w:rPr>
                <w:spacing w:val="2"/>
                <w:sz w:val="21"/>
              </w:rPr>
              <w:t xml:space="preserve"> </w:t>
            </w:r>
            <w:r>
              <w:rPr>
                <w:sz w:val="21"/>
              </w:rPr>
              <w:t>- Private Functions Booking</w:t>
            </w:r>
            <w:r>
              <w:rPr>
                <w:spacing w:val="1"/>
                <w:sz w:val="21"/>
              </w:rPr>
              <w:t xml:space="preserve"> </w:t>
            </w:r>
            <w:r>
              <w:rPr>
                <w:sz w:val="21"/>
              </w:rPr>
              <w:t>- Full</w:t>
            </w:r>
            <w:r>
              <w:rPr>
                <w:spacing w:val="2"/>
                <w:sz w:val="21"/>
              </w:rPr>
              <w:t xml:space="preserve"> </w:t>
            </w:r>
            <w:r>
              <w:rPr>
                <w:sz w:val="21"/>
              </w:rPr>
              <w:t>Day - up</w:t>
            </w:r>
            <w:r>
              <w:rPr>
                <w:spacing w:val="3"/>
                <w:sz w:val="21"/>
              </w:rPr>
              <w:t xml:space="preserve"> </w:t>
            </w:r>
            <w:r>
              <w:rPr>
                <w:sz w:val="21"/>
              </w:rPr>
              <w:t>to</w:t>
            </w:r>
            <w:r>
              <w:rPr>
                <w:spacing w:val="3"/>
                <w:sz w:val="21"/>
              </w:rPr>
              <w:t xml:space="preserve"> </w:t>
            </w:r>
            <w:r>
              <w:rPr>
                <w:sz w:val="21"/>
              </w:rPr>
              <w:t>8</w:t>
            </w:r>
            <w:r>
              <w:rPr>
                <w:spacing w:val="2"/>
                <w:sz w:val="21"/>
              </w:rPr>
              <w:t xml:space="preserve"> </w:t>
            </w:r>
            <w:r>
              <w:rPr>
                <w:spacing w:val="-2"/>
                <w:sz w:val="21"/>
              </w:rPr>
              <w:t>hours</w:t>
            </w:r>
          </w:p>
        </w:tc>
        <w:tc>
          <w:tcPr>
            <w:tcW w:w="3582" w:type="dxa"/>
            <w:tcBorders>
              <w:top w:val="single" w:sz="2" w:space="0" w:color="000000"/>
              <w:bottom w:val="single" w:sz="2" w:space="0" w:color="000000"/>
            </w:tcBorders>
          </w:tcPr>
          <w:p w14:paraId="60392DF7"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0CA548A1" w14:textId="77777777" w:rsidR="003F3708" w:rsidRDefault="005D069D">
            <w:pPr>
              <w:pStyle w:val="TableParagraph"/>
              <w:spacing w:line="252" w:lineRule="exact"/>
              <w:ind w:right="576"/>
              <w:rPr>
                <w:sz w:val="21"/>
              </w:rPr>
            </w:pPr>
            <w:r>
              <w:rPr>
                <w:spacing w:val="-2"/>
                <w:sz w:val="21"/>
              </w:rPr>
              <w:t>227.27</w:t>
            </w:r>
          </w:p>
        </w:tc>
        <w:tc>
          <w:tcPr>
            <w:tcW w:w="1920" w:type="dxa"/>
            <w:tcBorders>
              <w:top w:val="single" w:sz="2" w:space="0" w:color="000000"/>
              <w:bottom w:val="single" w:sz="2" w:space="0" w:color="000000"/>
            </w:tcBorders>
          </w:tcPr>
          <w:p w14:paraId="3BE0118B" w14:textId="77777777" w:rsidR="003F3708" w:rsidRDefault="005D069D">
            <w:pPr>
              <w:pStyle w:val="TableParagraph"/>
              <w:spacing w:line="252" w:lineRule="exact"/>
              <w:ind w:right="579"/>
              <w:rPr>
                <w:b/>
                <w:sz w:val="21"/>
              </w:rPr>
            </w:pPr>
            <w:r>
              <w:rPr>
                <w:b/>
                <w:spacing w:val="-2"/>
                <w:sz w:val="21"/>
              </w:rPr>
              <w:t>2,500.00</w:t>
            </w:r>
          </w:p>
        </w:tc>
        <w:tc>
          <w:tcPr>
            <w:tcW w:w="2139" w:type="dxa"/>
            <w:tcBorders>
              <w:top w:val="single" w:sz="2" w:space="0" w:color="000000"/>
              <w:bottom w:val="single" w:sz="2" w:space="0" w:color="000000"/>
            </w:tcBorders>
          </w:tcPr>
          <w:p w14:paraId="1E0DDF29" w14:textId="77777777" w:rsidR="003F3708" w:rsidRDefault="005D069D">
            <w:pPr>
              <w:pStyle w:val="TableParagraph"/>
              <w:spacing w:line="252" w:lineRule="exact"/>
              <w:ind w:right="800"/>
              <w:rPr>
                <w:sz w:val="21"/>
              </w:rPr>
            </w:pPr>
            <w:r>
              <w:rPr>
                <w:spacing w:val="-2"/>
                <w:sz w:val="21"/>
              </w:rPr>
              <w:t>2,500.00</w:t>
            </w:r>
          </w:p>
        </w:tc>
        <w:tc>
          <w:tcPr>
            <w:tcW w:w="1221" w:type="dxa"/>
            <w:tcBorders>
              <w:top w:val="single" w:sz="2" w:space="0" w:color="000000"/>
              <w:bottom w:val="single" w:sz="2" w:space="0" w:color="000000"/>
            </w:tcBorders>
          </w:tcPr>
          <w:p w14:paraId="1536DD52" w14:textId="77777777" w:rsidR="003F3708" w:rsidRDefault="005D069D">
            <w:pPr>
              <w:pStyle w:val="TableParagraph"/>
              <w:spacing w:line="252" w:lineRule="exact"/>
              <w:ind w:right="40"/>
              <w:rPr>
                <w:sz w:val="21"/>
              </w:rPr>
            </w:pPr>
            <w:r>
              <w:rPr>
                <w:spacing w:val="-4"/>
                <w:sz w:val="21"/>
              </w:rPr>
              <w:t>0.00</w:t>
            </w:r>
          </w:p>
        </w:tc>
      </w:tr>
      <w:tr w:rsidR="003F3708" w14:paraId="157F7CD3" w14:textId="77777777">
        <w:trPr>
          <w:trHeight w:val="274"/>
        </w:trPr>
        <w:tc>
          <w:tcPr>
            <w:tcW w:w="10241" w:type="dxa"/>
            <w:tcBorders>
              <w:top w:val="single" w:sz="2" w:space="0" w:color="000000"/>
              <w:bottom w:val="single" w:sz="2" w:space="0" w:color="000000"/>
            </w:tcBorders>
          </w:tcPr>
          <w:p w14:paraId="37E3AE9F" w14:textId="77777777" w:rsidR="003F3708" w:rsidRDefault="005D069D">
            <w:pPr>
              <w:pStyle w:val="TableParagraph"/>
              <w:spacing w:line="252" w:lineRule="exact"/>
              <w:ind w:left="333"/>
              <w:jc w:val="left"/>
              <w:rPr>
                <w:sz w:val="21"/>
              </w:rPr>
            </w:pPr>
            <w:r>
              <w:rPr>
                <w:sz w:val="21"/>
              </w:rPr>
              <w:t>0975 -</w:t>
            </w:r>
            <w:r>
              <w:rPr>
                <w:spacing w:val="-2"/>
                <w:sz w:val="21"/>
              </w:rPr>
              <w:t xml:space="preserve"> </w:t>
            </w:r>
            <w:r>
              <w:rPr>
                <w:sz w:val="21"/>
              </w:rPr>
              <w:t>Private</w:t>
            </w:r>
            <w:r>
              <w:rPr>
                <w:spacing w:val="-2"/>
                <w:sz w:val="21"/>
              </w:rPr>
              <w:t xml:space="preserve"> </w:t>
            </w:r>
            <w:r>
              <w:rPr>
                <w:sz w:val="21"/>
              </w:rPr>
              <w:t>Hire</w:t>
            </w:r>
            <w:r>
              <w:rPr>
                <w:spacing w:val="-2"/>
                <w:sz w:val="21"/>
              </w:rPr>
              <w:t xml:space="preserve"> </w:t>
            </w:r>
            <w:r>
              <w:rPr>
                <w:sz w:val="21"/>
              </w:rPr>
              <w:t>of</w:t>
            </w:r>
            <w:r>
              <w:rPr>
                <w:spacing w:val="-2"/>
                <w:sz w:val="21"/>
              </w:rPr>
              <w:t xml:space="preserve"> </w:t>
            </w:r>
            <w:r>
              <w:rPr>
                <w:sz w:val="21"/>
              </w:rPr>
              <w:t>Carousel</w:t>
            </w:r>
            <w:r>
              <w:rPr>
                <w:spacing w:val="1"/>
                <w:sz w:val="21"/>
              </w:rPr>
              <w:t xml:space="preserve"> </w:t>
            </w:r>
            <w:r>
              <w:rPr>
                <w:sz w:val="21"/>
              </w:rPr>
              <w:t>-</w:t>
            </w:r>
            <w:r>
              <w:rPr>
                <w:spacing w:val="-2"/>
                <w:sz w:val="21"/>
              </w:rPr>
              <w:t xml:space="preserve"> </w:t>
            </w:r>
            <w:r>
              <w:rPr>
                <w:sz w:val="21"/>
              </w:rPr>
              <w:t>Decking</w:t>
            </w:r>
            <w:r>
              <w:rPr>
                <w:spacing w:val="-1"/>
                <w:sz w:val="21"/>
              </w:rPr>
              <w:t xml:space="preserve"> </w:t>
            </w:r>
            <w:r>
              <w:rPr>
                <w:sz w:val="21"/>
              </w:rPr>
              <w:t>Hire</w:t>
            </w:r>
            <w:r>
              <w:rPr>
                <w:spacing w:val="-2"/>
                <w:sz w:val="21"/>
              </w:rPr>
              <w:t xml:space="preserve"> </w:t>
            </w:r>
            <w:r>
              <w:rPr>
                <w:sz w:val="21"/>
              </w:rPr>
              <w:t>per</w:t>
            </w:r>
            <w:r>
              <w:rPr>
                <w:spacing w:val="-1"/>
                <w:sz w:val="21"/>
              </w:rPr>
              <w:t xml:space="preserve"> </w:t>
            </w:r>
            <w:r>
              <w:rPr>
                <w:spacing w:val="-2"/>
                <w:sz w:val="21"/>
              </w:rPr>
              <w:t>Function</w:t>
            </w:r>
          </w:p>
        </w:tc>
        <w:tc>
          <w:tcPr>
            <w:tcW w:w="3582" w:type="dxa"/>
            <w:tcBorders>
              <w:top w:val="single" w:sz="2" w:space="0" w:color="000000"/>
              <w:bottom w:val="single" w:sz="2" w:space="0" w:color="000000"/>
            </w:tcBorders>
          </w:tcPr>
          <w:p w14:paraId="34AEE1CE"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34195FB9" w14:textId="77777777" w:rsidR="003F3708" w:rsidRDefault="005D069D">
            <w:pPr>
              <w:pStyle w:val="TableParagraph"/>
              <w:spacing w:line="252" w:lineRule="exact"/>
              <w:ind w:right="576"/>
              <w:rPr>
                <w:sz w:val="21"/>
              </w:rPr>
            </w:pPr>
            <w:r>
              <w:rPr>
                <w:spacing w:val="-2"/>
                <w:sz w:val="21"/>
              </w:rPr>
              <w:t>40.91</w:t>
            </w:r>
          </w:p>
        </w:tc>
        <w:tc>
          <w:tcPr>
            <w:tcW w:w="1920" w:type="dxa"/>
            <w:tcBorders>
              <w:top w:val="single" w:sz="2" w:space="0" w:color="000000"/>
              <w:bottom w:val="single" w:sz="2" w:space="0" w:color="000000"/>
            </w:tcBorders>
          </w:tcPr>
          <w:p w14:paraId="4C7A0569" w14:textId="77777777" w:rsidR="003F3708" w:rsidRDefault="005D069D">
            <w:pPr>
              <w:pStyle w:val="TableParagraph"/>
              <w:spacing w:line="252" w:lineRule="exact"/>
              <w:ind w:right="578"/>
              <w:rPr>
                <w:b/>
                <w:sz w:val="21"/>
              </w:rPr>
            </w:pPr>
            <w:r>
              <w:rPr>
                <w:b/>
                <w:spacing w:val="-2"/>
                <w:sz w:val="21"/>
              </w:rPr>
              <w:t>450.00</w:t>
            </w:r>
          </w:p>
        </w:tc>
        <w:tc>
          <w:tcPr>
            <w:tcW w:w="2139" w:type="dxa"/>
            <w:tcBorders>
              <w:top w:val="single" w:sz="2" w:space="0" w:color="000000"/>
              <w:bottom w:val="single" w:sz="2" w:space="0" w:color="000000"/>
            </w:tcBorders>
          </w:tcPr>
          <w:p w14:paraId="002E78BF" w14:textId="77777777" w:rsidR="003F3708" w:rsidRDefault="005D069D">
            <w:pPr>
              <w:pStyle w:val="TableParagraph"/>
              <w:spacing w:line="252" w:lineRule="exact"/>
              <w:ind w:right="800"/>
              <w:rPr>
                <w:sz w:val="21"/>
              </w:rPr>
            </w:pPr>
            <w:r>
              <w:rPr>
                <w:spacing w:val="-2"/>
                <w:sz w:val="21"/>
              </w:rPr>
              <w:t>450.00</w:t>
            </w:r>
          </w:p>
        </w:tc>
        <w:tc>
          <w:tcPr>
            <w:tcW w:w="1221" w:type="dxa"/>
            <w:tcBorders>
              <w:top w:val="single" w:sz="2" w:space="0" w:color="000000"/>
              <w:bottom w:val="single" w:sz="2" w:space="0" w:color="000000"/>
            </w:tcBorders>
          </w:tcPr>
          <w:p w14:paraId="11DAE492" w14:textId="77777777" w:rsidR="003F3708" w:rsidRDefault="005D069D">
            <w:pPr>
              <w:pStyle w:val="TableParagraph"/>
              <w:spacing w:line="252" w:lineRule="exact"/>
              <w:ind w:right="40"/>
              <w:rPr>
                <w:sz w:val="21"/>
              </w:rPr>
            </w:pPr>
            <w:r>
              <w:rPr>
                <w:spacing w:val="-4"/>
                <w:sz w:val="21"/>
              </w:rPr>
              <w:t>0.00</w:t>
            </w:r>
          </w:p>
        </w:tc>
      </w:tr>
      <w:tr w:rsidR="003F3708" w14:paraId="3CB28DBA" w14:textId="77777777">
        <w:trPr>
          <w:trHeight w:val="274"/>
        </w:trPr>
        <w:tc>
          <w:tcPr>
            <w:tcW w:w="10241" w:type="dxa"/>
            <w:tcBorders>
              <w:top w:val="single" w:sz="2" w:space="0" w:color="000000"/>
              <w:bottom w:val="single" w:sz="2" w:space="0" w:color="000000"/>
            </w:tcBorders>
          </w:tcPr>
          <w:p w14:paraId="56E46CF2" w14:textId="77777777" w:rsidR="003F3708" w:rsidRDefault="005D069D">
            <w:pPr>
              <w:pStyle w:val="TableParagraph"/>
              <w:spacing w:line="252" w:lineRule="exact"/>
              <w:ind w:left="333"/>
              <w:jc w:val="left"/>
              <w:rPr>
                <w:sz w:val="21"/>
              </w:rPr>
            </w:pPr>
            <w:r>
              <w:rPr>
                <w:sz w:val="21"/>
              </w:rPr>
              <w:t>0976</w:t>
            </w:r>
            <w:r>
              <w:rPr>
                <w:spacing w:val="-2"/>
                <w:sz w:val="21"/>
              </w:rPr>
              <w:t xml:space="preserve"> </w:t>
            </w:r>
            <w:r>
              <w:rPr>
                <w:sz w:val="21"/>
              </w:rPr>
              <w:t>-</w:t>
            </w:r>
            <w:r>
              <w:rPr>
                <w:spacing w:val="-1"/>
                <w:sz w:val="21"/>
              </w:rPr>
              <w:t xml:space="preserve"> </w:t>
            </w:r>
            <w:r>
              <w:rPr>
                <w:sz w:val="21"/>
              </w:rPr>
              <w:t>Childrens</w:t>
            </w:r>
            <w:r>
              <w:rPr>
                <w:spacing w:val="-1"/>
                <w:sz w:val="21"/>
              </w:rPr>
              <w:t xml:space="preserve"> </w:t>
            </w:r>
            <w:r>
              <w:rPr>
                <w:sz w:val="21"/>
              </w:rPr>
              <w:t>Birthday</w:t>
            </w:r>
            <w:r>
              <w:rPr>
                <w:spacing w:val="-2"/>
                <w:sz w:val="21"/>
              </w:rPr>
              <w:t xml:space="preserve"> </w:t>
            </w:r>
            <w:r>
              <w:rPr>
                <w:sz w:val="21"/>
              </w:rPr>
              <w:t>Parties</w:t>
            </w:r>
            <w:r>
              <w:rPr>
                <w:spacing w:val="-1"/>
                <w:sz w:val="21"/>
              </w:rPr>
              <w:t xml:space="preserve"> </w:t>
            </w:r>
            <w:r>
              <w:rPr>
                <w:sz w:val="21"/>
              </w:rPr>
              <w:t>-</w:t>
            </w:r>
            <w:r>
              <w:rPr>
                <w:spacing w:val="-1"/>
                <w:sz w:val="21"/>
              </w:rPr>
              <w:t xml:space="preserve"> </w:t>
            </w:r>
            <w:r>
              <w:rPr>
                <w:sz w:val="21"/>
              </w:rPr>
              <w:t>Package</w:t>
            </w:r>
            <w:r>
              <w:rPr>
                <w:spacing w:val="-2"/>
                <w:sz w:val="21"/>
              </w:rPr>
              <w:t xml:space="preserve"> </w:t>
            </w:r>
            <w:r>
              <w:rPr>
                <w:sz w:val="21"/>
              </w:rPr>
              <w:t>1</w:t>
            </w:r>
            <w:r>
              <w:rPr>
                <w:spacing w:val="1"/>
                <w:sz w:val="21"/>
              </w:rPr>
              <w:t xml:space="preserve"> </w:t>
            </w:r>
            <w:r>
              <w:rPr>
                <w:sz w:val="21"/>
              </w:rPr>
              <w:t>per</w:t>
            </w:r>
            <w:r>
              <w:rPr>
                <w:spacing w:val="-1"/>
                <w:sz w:val="21"/>
              </w:rPr>
              <w:t xml:space="preserve"> </w:t>
            </w:r>
            <w:r>
              <w:rPr>
                <w:sz w:val="21"/>
              </w:rPr>
              <w:t>Child</w:t>
            </w:r>
            <w:r>
              <w:rPr>
                <w:spacing w:val="2"/>
                <w:sz w:val="21"/>
              </w:rPr>
              <w:t xml:space="preserve"> </w:t>
            </w:r>
            <w:r>
              <w:rPr>
                <w:sz w:val="21"/>
              </w:rPr>
              <w:t>(self-</w:t>
            </w:r>
            <w:r>
              <w:rPr>
                <w:spacing w:val="-2"/>
                <w:sz w:val="21"/>
              </w:rPr>
              <w:t>catered)</w:t>
            </w:r>
          </w:p>
        </w:tc>
        <w:tc>
          <w:tcPr>
            <w:tcW w:w="3582" w:type="dxa"/>
            <w:tcBorders>
              <w:top w:val="single" w:sz="2" w:space="0" w:color="000000"/>
              <w:bottom w:val="single" w:sz="2" w:space="0" w:color="000000"/>
            </w:tcBorders>
          </w:tcPr>
          <w:p w14:paraId="14345817"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37241DAF" w14:textId="77777777" w:rsidR="003F3708" w:rsidRDefault="005D069D">
            <w:pPr>
              <w:pStyle w:val="TableParagraph"/>
              <w:spacing w:line="252" w:lineRule="exact"/>
              <w:ind w:right="576"/>
              <w:rPr>
                <w:sz w:val="21"/>
              </w:rPr>
            </w:pPr>
            <w:r>
              <w:rPr>
                <w:spacing w:val="-4"/>
                <w:sz w:val="21"/>
              </w:rPr>
              <w:t>1.82</w:t>
            </w:r>
          </w:p>
        </w:tc>
        <w:tc>
          <w:tcPr>
            <w:tcW w:w="1920" w:type="dxa"/>
            <w:tcBorders>
              <w:top w:val="single" w:sz="2" w:space="0" w:color="000000"/>
              <w:bottom w:val="single" w:sz="2" w:space="0" w:color="000000"/>
            </w:tcBorders>
          </w:tcPr>
          <w:p w14:paraId="7F93864E" w14:textId="77777777" w:rsidR="003F3708" w:rsidRDefault="005D069D">
            <w:pPr>
              <w:pStyle w:val="TableParagraph"/>
              <w:spacing w:line="252" w:lineRule="exact"/>
              <w:ind w:right="578"/>
              <w:rPr>
                <w:b/>
                <w:sz w:val="21"/>
              </w:rPr>
            </w:pPr>
            <w:r>
              <w:rPr>
                <w:b/>
                <w:spacing w:val="-2"/>
                <w:sz w:val="21"/>
              </w:rPr>
              <w:t>20.00</w:t>
            </w:r>
          </w:p>
        </w:tc>
        <w:tc>
          <w:tcPr>
            <w:tcW w:w="2139" w:type="dxa"/>
            <w:tcBorders>
              <w:top w:val="single" w:sz="2" w:space="0" w:color="000000"/>
              <w:bottom w:val="single" w:sz="2" w:space="0" w:color="000000"/>
            </w:tcBorders>
          </w:tcPr>
          <w:p w14:paraId="59946654" w14:textId="77777777" w:rsidR="003F3708" w:rsidRDefault="005D069D">
            <w:pPr>
              <w:pStyle w:val="TableParagraph"/>
              <w:spacing w:line="252" w:lineRule="exact"/>
              <w:ind w:right="800"/>
              <w:rPr>
                <w:sz w:val="21"/>
              </w:rPr>
            </w:pPr>
            <w:r>
              <w:rPr>
                <w:spacing w:val="-2"/>
                <w:sz w:val="21"/>
              </w:rPr>
              <w:t>20.00</w:t>
            </w:r>
          </w:p>
        </w:tc>
        <w:tc>
          <w:tcPr>
            <w:tcW w:w="1221" w:type="dxa"/>
            <w:tcBorders>
              <w:top w:val="single" w:sz="2" w:space="0" w:color="000000"/>
              <w:bottom w:val="single" w:sz="2" w:space="0" w:color="000000"/>
            </w:tcBorders>
          </w:tcPr>
          <w:p w14:paraId="2D26986E" w14:textId="77777777" w:rsidR="003F3708" w:rsidRDefault="005D069D">
            <w:pPr>
              <w:pStyle w:val="TableParagraph"/>
              <w:spacing w:line="252" w:lineRule="exact"/>
              <w:ind w:right="40"/>
              <w:rPr>
                <w:sz w:val="21"/>
              </w:rPr>
            </w:pPr>
            <w:r>
              <w:rPr>
                <w:spacing w:val="-4"/>
                <w:sz w:val="21"/>
              </w:rPr>
              <w:t>0.00</w:t>
            </w:r>
          </w:p>
        </w:tc>
      </w:tr>
      <w:tr w:rsidR="003F3708" w14:paraId="3B553915" w14:textId="77777777">
        <w:trPr>
          <w:trHeight w:val="274"/>
        </w:trPr>
        <w:tc>
          <w:tcPr>
            <w:tcW w:w="10241" w:type="dxa"/>
            <w:tcBorders>
              <w:top w:val="single" w:sz="2" w:space="0" w:color="000000"/>
              <w:bottom w:val="single" w:sz="2" w:space="0" w:color="000000"/>
            </w:tcBorders>
          </w:tcPr>
          <w:p w14:paraId="28F3E347" w14:textId="77777777" w:rsidR="003F3708" w:rsidRDefault="005D069D">
            <w:pPr>
              <w:pStyle w:val="TableParagraph"/>
              <w:spacing w:line="252" w:lineRule="exact"/>
              <w:ind w:left="333"/>
              <w:jc w:val="left"/>
              <w:rPr>
                <w:sz w:val="21"/>
              </w:rPr>
            </w:pPr>
            <w:r>
              <w:rPr>
                <w:sz w:val="21"/>
              </w:rPr>
              <w:t>0977</w:t>
            </w:r>
            <w:r>
              <w:rPr>
                <w:spacing w:val="-1"/>
                <w:sz w:val="21"/>
              </w:rPr>
              <w:t xml:space="preserve"> </w:t>
            </w:r>
            <w:r>
              <w:rPr>
                <w:sz w:val="21"/>
              </w:rPr>
              <w:t>- Childrens Birthday</w:t>
            </w:r>
            <w:r>
              <w:rPr>
                <w:spacing w:val="-1"/>
                <w:sz w:val="21"/>
              </w:rPr>
              <w:t xml:space="preserve"> </w:t>
            </w:r>
            <w:r>
              <w:rPr>
                <w:sz w:val="21"/>
              </w:rPr>
              <w:t xml:space="preserve">Parties - </w:t>
            </w:r>
            <w:r w:rsidR="007F63CF">
              <w:rPr>
                <w:sz w:val="21"/>
              </w:rPr>
              <w:t>Package</w:t>
            </w:r>
            <w:r>
              <w:rPr>
                <w:spacing w:val="-1"/>
                <w:sz w:val="21"/>
              </w:rPr>
              <w:t xml:space="preserve"> </w:t>
            </w:r>
            <w:r>
              <w:rPr>
                <w:sz w:val="21"/>
              </w:rPr>
              <w:t>2</w:t>
            </w:r>
            <w:r>
              <w:rPr>
                <w:spacing w:val="2"/>
                <w:sz w:val="21"/>
              </w:rPr>
              <w:t xml:space="preserve"> </w:t>
            </w:r>
            <w:r>
              <w:rPr>
                <w:sz w:val="21"/>
              </w:rPr>
              <w:t>per Child</w:t>
            </w:r>
            <w:r>
              <w:rPr>
                <w:spacing w:val="3"/>
                <w:sz w:val="21"/>
              </w:rPr>
              <w:t xml:space="preserve"> </w:t>
            </w:r>
            <w:r>
              <w:rPr>
                <w:spacing w:val="-2"/>
                <w:sz w:val="21"/>
              </w:rPr>
              <w:t>(catered)</w:t>
            </w:r>
          </w:p>
        </w:tc>
        <w:tc>
          <w:tcPr>
            <w:tcW w:w="3582" w:type="dxa"/>
            <w:tcBorders>
              <w:top w:val="single" w:sz="2" w:space="0" w:color="000000"/>
              <w:bottom w:val="single" w:sz="2" w:space="0" w:color="000000"/>
            </w:tcBorders>
          </w:tcPr>
          <w:p w14:paraId="2F62D1F1"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7D1CD866" w14:textId="77777777" w:rsidR="003F3708" w:rsidRDefault="005D069D">
            <w:pPr>
              <w:pStyle w:val="TableParagraph"/>
              <w:spacing w:line="252" w:lineRule="exact"/>
              <w:ind w:right="576"/>
              <w:rPr>
                <w:sz w:val="21"/>
              </w:rPr>
            </w:pPr>
            <w:r>
              <w:rPr>
                <w:spacing w:val="-4"/>
                <w:sz w:val="21"/>
              </w:rPr>
              <w:t>3.18</w:t>
            </w:r>
          </w:p>
        </w:tc>
        <w:tc>
          <w:tcPr>
            <w:tcW w:w="1920" w:type="dxa"/>
            <w:tcBorders>
              <w:top w:val="single" w:sz="2" w:space="0" w:color="000000"/>
              <w:bottom w:val="single" w:sz="2" w:space="0" w:color="000000"/>
            </w:tcBorders>
          </w:tcPr>
          <w:p w14:paraId="56A6B6B1" w14:textId="77777777" w:rsidR="003F3708" w:rsidRDefault="005D069D">
            <w:pPr>
              <w:pStyle w:val="TableParagraph"/>
              <w:spacing w:line="252" w:lineRule="exact"/>
              <w:ind w:right="578"/>
              <w:rPr>
                <w:b/>
                <w:sz w:val="21"/>
              </w:rPr>
            </w:pPr>
            <w:r>
              <w:rPr>
                <w:b/>
                <w:spacing w:val="-2"/>
                <w:sz w:val="21"/>
              </w:rPr>
              <w:t>35.00</w:t>
            </w:r>
          </w:p>
        </w:tc>
        <w:tc>
          <w:tcPr>
            <w:tcW w:w="2139" w:type="dxa"/>
            <w:tcBorders>
              <w:top w:val="single" w:sz="2" w:space="0" w:color="000000"/>
              <w:bottom w:val="single" w:sz="2" w:space="0" w:color="000000"/>
            </w:tcBorders>
          </w:tcPr>
          <w:p w14:paraId="54BB8508" w14:textId="77777777" w:rsidR="003F3708" w:rsidRDefault="005D069D">
            <w:pPr>
              <w:pStyle w:val="TableParagraph"/>
              <w:spacing w:line="252" w:lineRule="exact"/>
              <w:ind w:right="800"/>
              <w:rPr>
                <w:sz w:val="21"/>
              </w:rPr>
            </w:pPr>
            <w:r>
              <w:rPr>
                <w:spacing w:val="-2"/>
                <w:sz w:val="21"/>
              </w:rPr>
              <w:t>35.00</w:t>
            </w:r>
          </w:p>
        </w:tc>
        <w:tc>
          <w:tcPr>
            <w:tcW w:w="1221" w:type="dxa"/>
            <w:tcBorders>
              <w:top w:val="single" w:sz="2" w:space="0" w:color="000000"/>
              <w:bottom w:val="single" w:sz="2" w:space="0" w:color="000000"/>
            </w:tcBorders>
          </w:tcPr>
          <w:p w14:paraId="38EB70DA" w14:textId="77777777" w:rsidR="003F3708" w:rsidRDefault="005D069D">
            <w:pPr>
              <w:pStyle w:val="TableParagraph"/>
              <w:spacing w:line="252" w:lineRule="exact"/>
              <w:ind w:right="40"/>
              <w:rPr>
                <w:sz w:val="21"/>
              </w:rPr>
            </w:pPr>
            <w:r>
              <w:rPr>
                <w:spacing w:val="-4"/>
                <w:sz w:val="21"/>
              </w:rPr>
              <w:t>0.00</w:t>
            </w:r>
          </w:p>
        </w:tc>
      </w:tr>
    </w:tbl>
    <w:p w14:paraId="4F7BA4F5" w14:textId="77777777" w:rsidR="003F3708" w:rsidRDefault="003F3708">
      <w:pPr>
        <w:pStyle w:val="BodyText"/>
        <w:spacing w:before="49" w:after="1"/>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8670"/>
        <w:gridCol w:w="5259"/>
        <w:gridCol w:w="2199"/>
        <w:gridCol w:w="1919"/>
        <w:gridCol w:w="2002"/>
        <w:gridCol w:w="1219"/>
      </w:tblGrid>
      <w:tr w:rsidR="003F3708" w14:paraId="4E1D100A" w14:textId="77777777">
        <w:trPr>
          <w:trHeight w:val="274"/>
        </w:trPr>
        <w:tc>
          <w:tcPr>
            <w:tcW w:w="8670" w:type="dxa"/>
            <w:tcBorders>
              <w:top w:val="single" w:sz="2" w:space="0" w:color="000000"/>
              <w:bottom w:val="single" w:sz="2" w:space="0" w:color="000000"/>
            </w:tcBorders>
            <w:shd w:val="clear" w:color="auto" w:fill="BEBEBE"/>
          </w:tcPr>
          <w:p w14:paraId="55742C09" w14:textId="77777777" w:rsidR="003F3708" w:rsidRDefault="005D069D">
            <w:pPr>
              <w:pStyle w:val="TableParagraph"/>
              <w:spacing w:line="252" w:lineRule="exact"/>
              <w:ind w:left="184"/>
              <w:jc w:val="left"/>
              <w:rPr>
                <w:b/>
                <w:sz w:val="21"/>
              </w:rPr>
            </w:pPr>
            <w:r>
              <w:rPr>
                <w:b/>
                <w:sz w:val="21"/>
              </w:rPr>
              <w:t>Carousel</w:t>
            </w:r>
            <w:r>
              <w:rPr>
                <w:b/>
                <w:spacing w:val="2"/>
                <w:sz w:val="21"/>
              </w:rPr>
              <w:t xml:space="preserve"> </w:t>
            </w:r>
            <w:r>
              <w:rPr>
                <w:b/>
                <w:sz w:val="21"/>
              </w:rPr>
              <w:t>- Ride</w:t>
            </w:r>
            <w:r>
              <w:rPr>
                <w:b/>
                <w:spacing w:val="2"/>
                <w:sz w:val="21"/>
              </w:rPr>
              <w:t xml:space="preserve"> </w:t>
            </w:r>
            <w:r>
              <w:rPr>
                <w:b/>
                <w:spacing w:val="-2"/>
                <w:sz w:val="21"/>
              </w:rPr>
              <w:t>Tickets</w:t>
            </w:r>
          </w:p>
        </w:tc>
        <w:tc>
          <w:tcPr>
            <w:tcW w:w="5259" w:type="dxa"/>
            <w:tcBorders>
              <w:top w:val="single" w:sz="2" w:space="0" w:color="000000"/>
              <w:bottom w:val="single" w:sz="2" w:space="0" w:color="000000"/>
            </w:tcBorders>
            <w:shd w:val="clear" w:color="auto" w:fill="BEBEBE"/>
          </w:tcPr>
          <w:p w14:paraId="64CA37B9" w14:textId="77777777" w:rsidR="003F3708" w:rsidRDefault="003F3708">
            <w:pPr>
              <w:pStyle w:val="TableParagraph"/>
              <w:spacing w:before="0"/>
              <w:jc w:val="left"/>
              <w:rPr>
                <w:rFonts w:ascii="Times New Roman"/>
                <w:sz w:val="20"/>
              </w:rPr>
            </w:pPr>
          </w:p>
        </w:tc>
        <w:tc>
          <w:tcPr>
            <w:tcW w:w="2199" w:type="dxa"/>
            <w:tcBorders>
              <w:top w:val="single" w:sz="2" w:space="0" w:color="000000"/>
              <w:bottom w:val="single" w:sz="2" w:space="0" w:color="000000"/>
            </w:tcBorders>
            <w:shd w:val="clear" w:color="auto" w:fill="BEBEBE"/>
          </w:tcPr>
          <w:p w14:paraId="3CC8A7F9" w14:textId="77777777" w:rsidR="003F3708" w:rsidRDefault="003F3708">
            <w:pPr>
              <w:pStyle w:val="TableParagraph"/>
              <w:spacing w:before="0"/>
              <w:jc w:val="left"/>
              <w:rPr>
                <w:rFonts w:ascii="Times New Roman"/>
                <w:sz w:val="20"/>
              </w:rPr>
            </w:pPr>
          </w:p>
        </w:tc>
        <w:tc>
          <w:tcPr>
            <w:tcW w:w="1919" w:type="dxa"/>
            <w:tcBorders>
              <w:top w:val="single" w:sz="2" w:space="0" w:color="000000"/>
              <w:bottom w:val="single" w:sz="2" w:space="0" w:color="000000"/>
            </w:tcBorders>
            <w:shd w:val="clear" w:color="auto" w:fill="BEBEBE"/>
          </w:tcPr>
          <w:p w14:paraId="78E0C748" w14:textId="77777777" w:rsidR="003F3708" w:rsidRDefault="003F3708">
            <w:pPr>
              <w:pStyle w:val="TableParagraph"/>
              <w:spacing w:before="0"/>
              <w:jc w:val="left"/>
              <w:rPr>
                <w:rFonts w:ascii="Times New Roman"/>
                <w:sz w:val="20"/>
              </w:rPr>
            </w:pPr>
          </w:p>
        </w:tc>
        <w:tc>
          <w:tcPr>
            <w:tcW w:w="2002" w:type="dxa"/>
            <w:tcBorders>
              <w:top w:val="single" w:sz="2" w:space="0" w:color="000000"/>
              <w:bottom w:val="single" w:sz="2" w:space="0" w:color="000000"/>
            </w:tcBorders>
            <w:shd w:val="clear" w:color="auto" w:fill="BEBEBE"/>
          </w:tcPr>
          <w:p w14:paraId="624A0E77" w14:textId="77777777" w:rsidR="003F3708" w:rsidRDefault="003F3708">
            <w:pPr>
              <w:pStyle w:val="TableParagraph"/>
              <w:spacing w:before="0"/>
              <w:jc w:val="left"/>
              <w:rPr>
                <w:rFonts w:ascii="Times New Roman"/>
                <w:sz w:val="20"/>
              </w:rPr>
            </w:pPr>
          </w:p>
        </w:tc>
        <w:tc>
          <w:tcPr>
            <w:tcW w:w="1219" w:type="dxa"/>
            <w:tcBorders>
              <w:top w:val="single" w:sz="2" w:space="0" w:color="000000"/>
              <w:bottom w:val="single" w:sz="2" w:space="0" w:color="000000"/>
            </w:tcBorders>
            <w:shd w:val="clear" w:color="auto" w:fill="BEBEBE"/>
          </w:tcPr>
          <w:p w14:paraId="4E19C811" w14:textId="77777777" w:rsidR="003F3708" w:rsidRDefault="003F3708">
            <w:pPr>
              <w:pStyle w:val="TableParagraph"/>
              <w:spacing w:before="0"/>
              <w:jc w:val="left"/>
              <w:rPr>
                <w:rFonts w:ascii="Times New Roman"/>
                <w:sz w:val="20"/>
              </w:rPr>
            </w:pPr>
          </w:p>
        </w:tc>
      </w:tr>
      <w:tr w:rsidR="003F3708" w14:paraId="4A4FAC87" w14:textId="77777777">
        <w:trPr>
          <w:trHeight w:val="274"/>
        </w:trPr>
        <w:tc>
          <w:tcPr>
            <w:tcW w:w="8670" w:type="dxa"/>
            <w:tcBorders>
              <w:top w:val="single" w:sz="2" w:space="0" w:color="000000"/>
              <w:bottom w:val="single" w:sz="2" w:space="0" w:color="000000"/>
            </w:tcBorders>
          </w:tcPr>
          <w:p w14:paraId="4BFD1DA2" w14:textId="77777777" w:rsidR="003F3708" w:rsidRDefault="005D069D">
            <w:pPr>
              <w:pStyle w:val="TableParagraph"/>
              <w:spacing w:line="252" w:lineRule="exact"/>
              <w:ind w:left="333"/>
              <w:jc w:val="left"/>
              <w:rPr>
                <w:sz w:val="21"/>
              </w:rPr>
            </w:pPr>
            <w:r>
              <w:rPr>
                <w:sz w:val="21"/>
              </w:rPr>
              <w:t>0979</w:t>
            </w:r>
            <w:r>
              <w:rPr>
                <w:spacing w:val="2"/>
                <w:sz w:val="21"/>
              </w:rPr>
              <w:t xml:space="preserve"> </w:t>
            </w:r>
            <w:r>
              <w:rPr>
                <w:sz w:val="21"/>
              </w:rPr>
              <w:t>- Adult</w:t>
            </w:r>
            <w:r>
              <w:rPr>
                <w:spacing w:val="3"/>
                <w:sz w:val="21"/>
              </w:rPr>
              <w:t xml:space="preserve"> </w:t>
            </w:r>
            <w:r>
              <w:rPr>
                <w:sz w:val="21"/>
              </w:rPr>
              <w:t>Carousel</w:t>
            </w:r>
            <w:r>
              <w:rPr>
                <w:spacing w:val="3"/>
                <w:sz w:val="21"/>
              </w:rPr>
              <w:t xml:space="preserve"> </w:t>
            </w:r>
            <w:r>
              <w:rPr>
                <w:sz w:val="21"/>
              </w:rPr>
              <w:t xml:space="preserve">Ride </w:t>
            </w:r>
            <w:r>
              <w:rPr>
                <w:spacing w:val="-2"/>
                <w:sz w:val="21"/>
              </w:rPr>
              <w:t>Ticket</w:t>
            </w:r>
          </w:p>
        </w:tc>
        <w:tc>
          <w:tcPr>
            <w:tcW w:w="5259" w:type="dxa"/>
            <w:tcBorders>
              <w:top w:val="single" w:sz="2" w:space="0" w:color="000000"/>
              <w:bottom w:val="single" w:sz="2" w:space="0" w:color="000000"/>
            </w:tcBorders>
          </w:tcPr>
          <w:p w14:paraId="4866AD10" w14:textId="77777777" w:rsidR="003F3708" w:rsidRDefault="005D069D">
            <w:pPr>
              <w:pStyle w:val="TableParagraph"/>
              <w:spacing w:line="252" w:lineRule="exact"/>
              <w:ind w:right="1104"/>
              <w:rPr>
                <w:sz w:val="21"/>
              </w:rPr>
            </w:pPr>
            <w:r>
              <w:rPr>
                <w:spacing w:val="-10"/>
                <w:sz w:val="21"/>
              </w:rPr>
              <w:t>D</w:t>
            </w:r>
          </w:p>
        </w:tc>
        <w:tc>
          <w:tcPr>
            <w:tcW w:w="2199" w:type="dxa"/>
            <w:tcBorders>
              <w:top w:val="single" w:sz="2" w:space="0" w:color="000000"/>
              <w:bottom w:val="single" w:sz="2" w:space="0" w:color="000000"/>
            </w:tcBorders>
          </w:tcPr>
          <w:p w14:paraId="260A1728" w14:textId="77777777" w:rsidR="003F3708" w:rsidRDefault="005D069D">
            <w:pPr>
              <w:pStyle w:val="TableParagraph"/>
              <w:spacing w:line="252" w:lineRule="exact"/>
              <w:ind w:right="708"/>
              <w:rPr>
                <w:sz w:val="21"/>
              </w:rPr>
            </w:pPr>
            <w:r>
              <w:rPr>
                <w:spacing w:val="-4"/>
                <w:sz w:val="21"/>
              </w:rPr>
              <w:t>0.45</w:t>
            </w:r>
          </w:p>
        </w:tc>
        <w:tc>
          <w:tcPr>
            <w:tcW w:w="1919" w:type="dxa"/>
            <w:tcBorders>
              <w:top w:val="single" w:sz="2" w:space="0" w:color="000000"/>
              <w:bottom w:val="single" w:sz="2" w:space="0" w:color="000000"/>
            </w:tcBorders>
          </w:tcPr>
          <w:p w14:paraId="6C2712ED" w14:textId="77777777" w:rsidR="003F3708" w:rsidRDefault="005D069D">
            <w:pPr>
              <w:pStyle w:val="TableParagraph"/>
              <w:spacing w:line="252" w:lineRule="exact"/>
              <w:ind w:right="710"/>
              <w:rPr>
                <w:b/>
                <w:sz w:val="21"/>
              </w:rPr>
            </w:pPr>
            <w:r>
              <w:rPr>
                <w:b/>
                <w:spacing w:val="-4"/>
                <w:sz w:val="21"/>
              </w:rPr>
              <w:t>5.00</w:t>
            </w:r>
          </w:p>
        </w:tc>
        <w:tc>
          <w:tcPr>
            <w:tcW w:w="2002" w:type="dxa"/>
            <w:tcBorders>
              <w:top w:val="single" w:sz="2" w:space="0" w:color="000000"/>
              <w:bottom w:val="single" w:sz="2" w:space="0" w:color="000000"/>
            </w:tcBorders>
          </w:tcPr>
          <w:p w14:paraId="320DED2F" w14:textId="77777777" w:rsidR="003F3708" w:rsidRDefault="005D069D">
            <w:pPr>
              <w:pStyle w:val="TableParagraph"/>
              <w:spacing w:line="252" w:lineRule="exact"/>
              <w:ind w:right="794"/>
              <w:rPr>
                <w:sz w:val="21"/>
              </w:rPr>
            </w:pPr>
            <w:r>
              <w:rPr>
                <w:spacing w:val="-4"/>
                <w:sz w:val="21"/>
              </w:rPr>
              <w:t>5.00</w:t>
            </w:r>
          </w:p>
        </w:tc>
        <w:tc>
          <w:tcPr>
            <w:tcW w:w="1219" w:type="dxa"/>
            <w:tcBorders>
              <w:top w:val="single" w:sz="2" w:space="0" w:color="000000"/>
              <w:bottom w:val="single" w:sz="2" w:space="0" w:color="000000"/>
            </w:tcBorders>
          </w:tcPr>
          <w:p w14:paraId="5B50EAE1" w14:textId="77777777" w:rsidR="003F3708" w:rsidRDefault="005D069D">
            <w:pPr>
              <w:pStyle w:val="TableParagraph"/>
              <w:spacing w:line="252" w:lineRule="exact"/>
              <w:ind w:right="32"/>
              <w:rPr>
                <w:sz w:val="21"/>
              </w:rPr>
            </w:pPr>
            <w:r>
              <w:rPr>
                <w:spacing w:val="-4"/>
                <w:sz w:val="21"/>
              </w:rPr>
              <w:t>0.00</w:t>
            </w:r>
          </w:p>
        </w:tc>
      </w:tr>
      <w:tr w:rsidR="003F3708" w14:paraId="2FA792AE" w14:textId="77777777">
        <w:trPr>
          <w:trHeight w:val="274"/>
        </w:trPr>
        <w:tc>
          <w:tcPr>
            <w:tcW w:w="8670" w:type="dxa"/>
            <w:tcBorders>
              <w:top w:val="single" w:sz="2" w:space="0" w:color="000000"/>
              <w:bottom w:val="single" w:sz="2" w:space="0" w:color="000000"/>
            </w:tcBorders>
          </w:tcPr>
          <w:p w14:paraId="6D9A9B5F" w14:textId="77777777" w:rsidR="003F3708" w:rsidRDefault="005D069D">
            <w:pPr>
              <w:pStyle w:val="TableParagraph"/>
              <w:spacing w:line="252" w:lineRule="exact"/>
              <w:ind w:left="333"/>
              <w:jc w:val="left"/>
              <w:rPr>
                <w:sz w:val="21"/>
              </w:rPr>
            </w:pPr>
            <w:r>
              <w:rPr>
                <w:sz w:val="21"/>
              </w:rPr>
              <w:t>0980</w:t>
            </w:r>
            <w:r>
              <w:rPr>
                <w:spacing w:val="1"/>
                <w:sz w:val="21"/>
              </w:rPr>
              <w:t xml:space="preserve"> </w:t>
            </w:r>
            <w:r>
              <w:rPr>
                <w:sz w:val="21"/>
              </w:rPr>
              <w:t>- Child</w:t>
            </w:r>
            <w:r>
              <w:rPr>
                <w:spacing w:val="3"/>
                <w:sz w:val="21"/>
              </w:rPr>
              <w:t xml:space="preserve"> </w:t>
            </w:r>
            <w:r>
              <w:rPr>
                <w:sz w:val="21"/>
              </w:rPr>
              <w:t>Carousel</w:t>
            </w:r>
            <w:r>
              <w:rPr>
                <w:spacing w:val="3"/>
                <w:sz w:val="21"/>
              </w:rPr>
              <w:t xml:space="preserve"> </w:t>
            </w:r>
            <w:r>
              <w:rPr>
                <w:sz w:val="21"/>
              </w:rPr>
              <w:t xml:space="preserve">Ride </w:t>
            </w:r>
            <w:r>
              <w:rPr>
                <w:spacing w:val="-2"/>
                <w:sz w:val="21"/>
              </w:rPr>
              <w:t>Ticket</w:t>
            </w:r>
          </w:p>
        </w:tc>
        <w:tc>
          <w:tcPr>
            <w:tcW w:w="5259" w:type="dxa"/>
            <w:tcBorders>
              <w:top w:val="single" w:sz="2" w:space="0" w:color="000000"/>
              <w:bottom w:val="single" w:sz="2" w:space="0" w:color="000000"/>
            </w:tcBorders>
          </w:tcPr>
          <w:p w14:paraId="5F476DAB" w14:textId="77777777" w:rsidR="003F3708" w:rsidRDefault="005D069D">
            <w:pPr>
              <w:pStyle w:val="TableParagraph"/>
              <w:spacing w:line="252" w:lineRule="exact"/>
              <w:ind w:right="1104"/>
              <w:rPr>
                <w:sz w:val="21"/>
              </w:rPr>
            </w:pPr>
            <w:r>
              <w:rPr>
                <w:spacing w:val="-10"/>
                <w:sz w:val="21"/>
              </w:rPr>
              <w:t>D</w:t>
            </w:r>
          </w:p>
        </w:tc>
        <w:tc>
          <w:tcPr>
            <w:tcW w:w="2199" w:type="dxa"/>
            <w:tcBorders>
              <w:top w:val="single" w:sz="2" w:space="0" w:color="000000"/>
              <w:bottom w:val="single" w:sz="2" w:space="0" w:color="000000"/>
            </w:tcBorders>
          </w:tcPr>
          <w:p w14:paraId="52471129" w14:textId="77777777" w:rsidR="003F3708" w:rsidRDefault="005D069D">
            <w:pPr>
              <w:pStyle w:val="TableParagraph"/>
              <w:spacing w:line="252" w:lineRule="exact"/>
              <w:ind w:right="708"/>
              <w:rPr>
                <w:sz w:val="21"/>
              </w:rPr>
            </w:pPr>
            <w:r>
              <w:rPr>
                <w:spacing w:val="-4"/>
                <w:sz w:val="21"/>
              </w:rPr>
              <w:t>0.45</w:t>
            </w:r>
          </w:p>
        </w:tc>
        <w:tc>
          <w:tcPr>
            <w:tcW w:w="1919" w:type="dxa"/>
            <w:tcBorders>
              <w:top w:val="single" w:sz="2" w:space="0" w:color="000000"/>
              <w:bottom w:val="single" w:sz="2" w:space="0" w:color="000000"/>
            </w:tcBorders>
          </w:tcPr>
          <w:p w14:paraId="0B6A3C25" w14:textId="77777777" w:rsidR="003F3708" w:rsidRDefault="005D069D">
            <w:pPr>
              <w:pStyle w:val="TableParagraph"/>
              <w:spacing w:line="252" w:lineRule="exact"/>
              <w:ind w:right="710"/>
              <w:rPr>
                <w:b/>
                <w:sz w:val="21"/>
              </w:rPr>
            </w:pPr>
            <w:r>
              <w:rPr>
                <w:b/>
                <w:spacing w:val="-4"/>
                <w:sz w:val="21"/>
              </w:rPr>
              <w:t>5.00</w:t>
            </w:r>
          </w:p>
        </w:tc>
        <w:tc>
          <w:tcPr>
            <w:tcW w:w="2002" w:type="dxa"/>
            <w:tcBorders>
              <w:top w:val="single" w:sz="2" w:space="0" w:color="000000"/>
              <w:bottom w:val="single" w:sz="2" w:space="0" w:color="000000"/>
            </w:tcBorders>
          </w:tcPr>
          <w:p w14:paraId="059220A6" w14:textId="77777777" w:rsidR="003F3708" w:rsidRDefault="005D069D">
            <w:pPr>
              <w:pStyle w:val="TableParagraph"/>
              <w:spacing w:line="252" w:lineRule="exact"/>
              <w:ind w:right="794"/>
              <w:rPr>
                <w:sz w:val="21"/>
              </w:rPr>
            </w:pPr>
            <w:r>
              <w:rPr>
                <w:spacing w:val="-4"/>
                <w:sz w:val="21"/>
              </w:rPr>
              <w:t>5.00</w:t>
            </w:r>
          </w:p>
        </w:tc>
        <w:tc>
          <w:tcPr>
            <w:tcW w:w="1219" w:type="dxa"/>
            <w:tcBorders>
              <w:top w:val="single" w:sz="2" w:space="0" w:color="000000"/>
              <w:bottom w:val="single" w:sz="2" w:space="0" w:color="000000"/>
            </w:tcBorders>
          </w:tcPr>
          <w:p w14:paraId="51FB458A" w14:textId="77777777" w:rsidR="003F3708" w:rsidRDefault="005D069D">
            <w:pPr>
              <w:pStyle w:val="TableParagraph"/>
              <w:spacing w:line="252" w:lineRule="exact"/>
              <w:ind w:right="32"/>
              <w:rPr>
                <w:sz w:val="21"/>
              </w:rPr>
            </w:pPr>
            <w:r>
              <w:rPr>
                <w:spacing w:val="-4"/>
                <w:sz w:val="21"/>
              </w:rPr>
              <w:t>0.00</w:t>
            </w:r>
          </w:p>
        </w:tc>
      </w:tr>
      <w:tr w:rsidR="003F3708" w14:paraId="373FD34B" w14:textId="77777777">
        <w:trPr>
          <w:trHeight w:val="274"/>
        </w:trPr>
        <w:tc>
          <w:tcPr>
            <w:tcW w:w="8670" w:type="dxa"/>
            <w:tcBorders>
              <w:top w:val="single" w:sz="2" w:space="0" w:color="000000"/>
              <w:bottom w:val="single" w:sz="2" w:space="0" w:color="000000"/>
            </w:tcBorders>
          </w:tcPr>
          <w:p w14:paraId="4AB2E4FE" w14:textId="77777777" w:rsidR="003F3708" w:rsidRDefault="005D069D">
            <w:pPr>
              <w:pStyle w:val="TableParagraph"/>
              <w:spacing w:line="252" w:lineRule="exact"/>
              <w:ind w:left="333"/>
              <w:jc w:val="left"/>
              <w:rPr>
                <w:sz w:val="21"/>
              </w:rPr>
            </w:pPr>
            <w:r>
              <w:rPr>
                <w:sz w:val="21"/>
              </w:rPr>
              <w:t>0981</w:t>
            </w:r>
            <w:r>
              <w:rPr>
                <w:spacing w:val="1"/>
                <w:sz w:val="21"/>
              </w:rPr>
              <w:t xml:space="preserve"> </w:t>
            </w:r>
            <w:r>
              <w:rPr>
                <w:sz w:val="21"/>
              </w:rPr>
              <w:t>- Carousel</w:t>
            </w:r>
            <w:r>
              <w:rPr>
                <w:spacing w:val="2"/>
                <w:sz w:val="21"/>
              </w:rPr>
              <w:t xml:space="preserve"> </w:t>
            </w:r>
            <w:r>
              <w:rPr>
                <w:sz w:val="21"/>
              </w:rPr>
              <w:t>Ride Group</w:t>
            </w:r>
            <w:r>
              <w:rPr>
                <w:spacing w:val="2"/>
                <w:sz w:val="21"/>
              </w:rPr>
              <w:t xml:space="preserve"> </w:t>
            </w:r>
            <w:r>
              <w:rPr>
                <w:sz w:val="21"/>
              </w:rPr>
              <w:t>Booking</w:t>
            </w:r>
            <w:r>
              <w:rPr>
                <w:spacing w:val="1"/>
                <w:sz w:val="21"/>
              </w:rPr>
              <w:t xml:space="preserve"> </w:t>
            </w:r>
            <w:r>
              <w:rPr>
                <w:sz w:val="21"/>
              </w:rPr>
              <w:t>10-49</w:t>
            </w:r>
            <w:r>
              <w:rPr>
                <w:spacing w:val="2"/>
                <w:sz w:val="21"/>
              </w:rPr>
              <w:t xml:space="preserve"> </w:t>
            </w:r>
            <w:r>
              <w:rPr>
                <w:spacing w:val="-2"/>
                <w:sz w:val="21"/>
              </w:rPr>
              <w:t>people</w:t>
            </w:r>
          </w:p>
        </w:tc>
        <w:tc>
          <w:tcPr>
            <w:tcW w:w="5259" w:type="dxa"/>
            <w:tcBorders>
              <w:top w:val="single" w:sz="2" w:space="0" w:color="000000"/>
              <w:bottom w:val="single" w:sz="2" w:space="0" w:color="000000"/>
            </w:tcBorders>
          </w:tcPr>
          <w:p w14:paraId="4C07BE90" w14:textId="77777777" w:rsidR="003F3708" w:rsidRDefault="005D069D">
            <w:pPr>
              <w:pStyle w:val="TableParagraph"/>
              <w:spacing w:line="252" w:lineRule="exact"/>
              <w:ind w:right="1104"/>
              <w:rPr>
                <w:sz w:val="21"/>
              </w:rPr>
            </w:pPr>
            <w:r>
              <w:rPr>
                <w:spacing w:val="-10"/>
                <w:sz w:val="21"/>
              </w:rPr>
              <w:t>D</w:t>
            </w:r>
          </w:p>
        </w:tc>
        <w:tc>
          <w:tcPr>
            <w:tcW w:w="2199" w:type="dxa"/>
            <w:tcBorders>
              <w:top w:val="single" w:sz="2" w:space="0" w:color="000000"/>
              <w:bottom w:val="single" w:sz="2" w:space="0" w:color="000000"/>
            </w:tcBorders>
          </w:tcPr>
          <w:p w14:paraId="60266F6E" w14:textId="77777777" w:rsidR="003F3708" w:rsidRDefault="005D069D">
            <w:pPr>
              <w:pStyle w:val="TableParagraph"/>
              <w:spacing w:line="252" w:lineRule="exact"/>
              <w:ind w:right="708"/>
              <w:rPr>
                <w:sz w:val="21"/>
              </w:rPr>
            </w:pPr>
            <w:r>
              <w:rPr>
                <w:spacing w:val="-4"/>
                <w:sz w:val="21"/>
              </w:rPr>
              <w:t>0.41</w:t>
            </w:r>
          </w:p>
        </w:tc>
        <w:tc>
          <w:tcPr>
            <w:tcW w:w="1919" w:type="dxa"/>
            <w:tcBorders>
              <w:top w:val="single" w:sz="2" w:space="0" w:color="000000"/>
              <w:bottom w:val="single" w:sz="2" w:space="0" w:color="000000"/>
            </w:tcBorders>
          </w:tcPr>
          <w:p w14:paraId="3D8DB5FD" w14:textId="77777777" w:rsidR="003F3708" w:rsidRDefault="005D069D">
            <w:pPr>
              <w:pStyle w:val="TableParagraph"/>
              <w:spacing w:line="252" w:lineRule="exact"/>
              <w:ind w:right="710"/>
              <w:rPr>
                <w:b/>
                <w:sz w:val="21"/>
              </w:rPr>
            </w:pPr>
            <w:r>
              <w:rPr>
                <w:b/>
                <w:spacing w:val="-4"/>
                <w:sz w:val="21"/>
              </w:rPr>
              <w:t>4.50</w:t>
            </w:r>
          </w:p>
        </w:tc>
        <w:tc>
          <w:tcPr>
            <w:tcW w:w="2002" w:type="dxa"/>
            <w:tcBorders>
              <w:top w:val="single" w:sz="2" w:space="0" w:color="000000"/>
              <w:bottom w:val="single" w:sz="2" w:space="0" w:color="000000"/>
            </w:tcBorders>
          </w:tcPr>
          <w:p w14:paraId="008B7B63" w14:textId="77777777" w:rsidR="003F3708" w:rsidRDefault="005D069D">
            <w:pPr>
              <w:pStyle w:val="TableParagraph"/>
              <w:spacing w:line="252" w:lineRule="exact"/>
              <w:ind w:right="794"/>
              <w:rPr>
                <w:sz w:val="21"/>
              </w:rPr>
            </w:pPr>
            <w:r>
              <w:rPr>
                <w:spacing w:val="-4"/>
                <w:sz w:val="21"/>
              </w:rPr>
              <w:t>4.50</w:t>
            </w:r>
          </w:p>
        </w:tc>
        <w:tc>
          <w:tcPr>
            <w:tcW w:w="1219" w:type="dxa"/>
            <w:tcBorders>
              <w:top w:val="single" w:sz="2" w:space="0" w:color="000000"/>
              <w:bottom w:val="single" w:sz="2" w:space="0" w:color="000000"/>
            </w:tcBorders>
          </w:tcPr>
          <w:p w14:paraId="02093B97" w14:textId="77777777" w:rsidR="003F3708" w:rsidRDefault="005D069D">
            <w:pPr>
              <w:pStyle w:val="TableParagraph"/>
              <w:spacing w:line="252" w:lineRule="exact"/>
              <w:ind w:right="32"/>
              <w:rPr>
                <w:sz w:val="21"/>
              </w:rPr>
            </w:pPr>
            <w:r>
              <w:rPr>
                <w:spacing w:val="-4"/>
                <w:sz w:val="21"/>
              </w:rPr>
              <w:t>0.00</w:t>
            </w:r>
          </w:p>
        </w:tc>
      </w:tr>
      <w:tr w:rsidR="003F3708" w14:paraId="70180C4A" w14:textId="77777777">
        <w:trPr>
          <w:trHeight w:val="274"/>
        </w:trPr>
        <w:tc>
          <w:tcPr>
            <w:tcW w:w="8670" w:type="dxa"/>
            <w:tcBorders>
              <w:top w:val="single" w:sz="2" w:space="0" w:color="000000"/>
              <w:bottom w:val="single" w:sz="2" w:space="0" w:color="000000"/>
            </w:tcBorders>
          </w:tcPr>
          <w:p w14:paraId="2699B581" w14:textId="77777777" w:rsidR="003F3708" w:rsidRDefault="005D069D">
            <w:pPr>
              <w:pStyle w:val="TableParagraph"/>
              <w:spacing w:line="252" w:lineRule="exact"/>
              <w:ind w:left="333"/>
              <w:jc w:val="left"/>
              <w:rPr>
                <w:sz w:val="21"/>
              </w:rPr>
            </w:pPr>
            <w:r>
              <w:rPr>
                <w:sz w:val="21"/>
              </w:rPr>
              <w:t>0983</w:t>
            </w:r>
            <w:r>
              <w:rPr>
                <w:spacing w:val="2"/>
                <w:sz w:val="21"/>
              </w:rPr>
              <w:t xml:space="preserve"> </w:t>
            </w:r>
            <w:r>
              <w:rPr>
                <w:sz w:val="21"/>
              </w:rPr>
              <w:t>- Carousel</w:t>
            </w:r>
            <w:r>
              <w:rPr>
                <w:spacing w:val="3"/>
                <w:sz w:val="21"/>
              </w:rPr>
              <w:t xml:space="preserve"> </w:t>
            </w:r>
            <w:r>
              <w:rPr>
                <w:sz w:val="21"/>
              </w:rPr>
              <w:t>Ride Group</w:t>
            </w:r>
            <w:r>
              <w:rPr>
                <w:spacing w:val="3"/>
                <w:sz w:val="21"/>
              </w:rPr>
              <w:t xml:space="preserve"> </w:t>
            </w:r>
            <w:r>
              <w:rPr>
                <w:sz w:val="21"/>
              </w:rPr>
              <w:t>Booking</w:t>
            </w:r>
            <w:r>
              <w:rPr>
                <w:spacing w:val="1"/>
                <w:sz w:val="21"/>
              </w:rPr>
              <w:t xml:space="preserve"> </w:t>
            </w:r>
            <w:r>
              <w:rPr>
                <w:sz w:val="21"/>
              </w:rPr>
              <w:t>50+</w:t>
            </w:r>
            <w:r>
              <w:rPr>
                <w:spacing w:val="1"/>
                <w:sz w:val="21"/>
              </w:rPr>
              <w:t xml:space="preserve"> </w:t>
            </w:r>
            <w:r>
              <w:rPr>
                <w:spacing w:val="-2"/>
                <w:sz w:val="21"/>
              </w:rPr>
              <w:t>people</w:t>
            </w:r>
          </w:p>
        </w:tc>
        <w:tc>
          <w:tcPr>
            <w:tcW w:w="5259" w:type="dxa"/>
            <w:tcBorders>
              <w:top w:val="single" w:sz="2" w:space="0" w:color="000000"/>
              <w:bottom w:val="single" w:sz="2" w:space="0" w:color="000000"/>
            </w:tcBorders>
          </w:tcPr>
          <w:p w14:paraId="71D4EB81" w14:textId="77777777" w:rsidR="003F3708" w:rsidRDefault="005D069D">
            <w:pPr>
              <w:pStyle w:val="TableParagraph"/>
              <w:spacing w:line="252" w:lineRule="exact"/>
              <w:ind w:right="1104"/>
              <w:rPr>
                <w:sz w:val="21"/>
              </w:rPr>
            </w:pPr>
            <w:r>
              <w:rPr>
                <w:spacing w:val="-10"/>
                <w:sz w:val="21"/>
              </w:rPr>
              <w:t>D</w:t>
            </w:r>
          </w:p>
        </w:tc>
        <w:tc>
          <w:tcPr>
            <w:tcW w:w="2199" w:type="dxa"/>
            <w:tcBorders>
              <w:top w:val="single" w:sz="2" w:space="0" w:color="000000"/>
              <w:bottom w:val="single" w:sz="2" w:space="0" w:color="000000"/>
            </w:tcBorders>
          </w:tcPr>
          <w:p w14:paraId="105BA54F" w14:textId="77777777" w:rsidR="003F3708" w:rsidRDefault="005D069D">
            <w:pPr>
              <w:pStyle w:val="TableParagraph"/>
              <w:spacing w:line="252" w:lineRule="exact"/>
              <w:ind w:right="708"/>
              <w:rPr>
                <w:sz w:val="21"/>
              </w:rPr>
            </w:pPr>
            <w:r>
              <w:rPr>
                <w:spacing w:val="-4"/>
                <w:sz w:val="21"/>
              </w:rPr>
              <w:t>0.36</w:t>
            </w:r>
          </w:p>
        </w:tc>
        <w:tc>
          <w:tcPr>
            <w:tcW w:w="1919" w:type="dxa"/>
            <w:tcBorders>
              <w:top w:val="single" w:sz="2" w:space="0" w:color="000000"/>
              <w:bottom w:val="single" w:sz="2" w:space="0" w:color="000000"/>
            </w:tcBorders>
          </w:tcPr>
          <w:p w14:paraId="26E17B7A" w14:textId="77777777" w:rsidR="003F3708" w:rsidRDefault="005D069D">
            <w:pPr>
              <w:pStyle w:val="TableParagraph"/>
              <w:spacing w:line="252" w:lineRule="exact"/>
              <w:ind w:right="710"/>
              <w:rPr>
                <w:b/>
                <w:sz w:val="21"/>
              </w:rPr>
            </w:pPr>
            <w:r>
              <w:rPr>
                <w:b/>
                <w:spacing w:val="-4"/>
                <w:sz w:val="21"/>
              </w:rPr>
              <w:t>4.00</w:t>
            </w:r>
          </w:p>
        </w:tc>
        <w:tc>
          <w:tcPr>
            <w:tcW w:w="2002" w:type="dxa"/>
            <w:tcBorders>
              <w:top w:val="single" w:sz="2" w:space="0" w:color="000000"/>
              <w:bottom w:val="single" w:sz="2" w:space="0" w:color="000000"/>
            </w:tcBorders>
          </w:tcPr>
          <w:p w14:paraId="334ABE81" w14:textId="77777777" w:rsidR="003F3708" w:rsidRDefault="005D069D">
            <w:pPr>
              <w:pStyle w:val="TableParagraph"/>
              <w:spacing w:line="252" w:lineRule="exact"/>
              <w:ind w:right="794"/>
              <w:rPr>
                <w:sz w:val="21"/>
              </w:rPr>
            </w:pPr>
            <w:r>
              <w:rPr>
                <w:spacing w:val="-4"/>
                <w:sz w:val="21"/>
              </w:rPr>
              <w:t>4.00</w:t>
            </w:r>
          </w:p>
        </w:tc>
        <w:tc>
          <w:tcPr>
            <w:tcW w:w="1219" w:type="dxa"/>
            <w:tcBorders>
              <w:top w:val="single" w:sz="2" w:space="0" w:color="000000"/>
              <w:bottom w:val="single" w:sz="2" w:space="0" w:color="000000"/>
            </w:tcBorders>
          </w:tcPr>
          <w:p w14:paraId="557B23C4" w14:textId="77777777" w:rsidR="003F3708" w:rsidRDefault="005D069D">
            <w:pPr>
              <w:pStyle w:val="TableParagraph"/>
              <w:spacing w:line="252" w:lineRule="exact"/>
              <w:ind w:right="32"/>
              <w:rPr>
                <w:sz w:val="21"/>
              </w:rPr>
            </w:pPr>
            <w:r>
              <w:rPr>
                <w:spacing w:val="-4"/>
                <w:sz w:val="21"/>
              </w:rPr>
              <w:t>0.00</w:t>
            </w:r>
          </w:p>
        </w:tc>
      </w:tr>
      <w:tr w:rsidR="003F3708" w14:paraId="783C981D" w14:textId="77777777">
        <w:trPr>
          <w:trHeight w:val="274"/>
        </w:trPr>
        <w:tc>
          <w:tcPr>
            <w:tcW w:w="8670" w:type="dxa"/>
            <w:tcBorders>
              <w:top w:val="single" w:sz="2" w:space="0" w:color="000000"/>
              <w:bottom w:val="single" w:sz="2" w:space="0" w:color="000000"/>
            </w:tcBorders>
          </w:tcPr>
          <w:p w14:paraId="659C56E9" w14:textId="77777777" w:rsidR="003F3708" w:rsidRDefault="005D069D">
            <w:pPr>
              <w:pStyle w:val="TableParagraph"/>
              <w:spacing w:line="252" w:lineRule="exact"/>
              <w:ind w:left="333"/>
              <w:jc w:val="left"/>
              <w:rPr>
                <w:sz w:val="21"/>
              </w:rPr>
            </w:pPr>
            <w:r>
              <w:rPr>
                <w:sz w:val="21"/>
              </w:rPr>
              <w:t>0984</w:t>
            </w:r>
            <w:r>
              <w:rPr>
                <w:spacing w:val="1"/>
                <w:sz w:val="21"/>
              </w:rPr>
              <w:t xml:space="preserve"> </w:t>
            </w:r>
            <w:r>
              <w:rPr>
                <w:sz w:val="21"/>
              </w:rPr>
              <w:t>- Carousel</w:t>
            </w:r>
            <w:r>
              <w:rPr>
                <w:spacing w:val="2"/>
                <w:sz w:val="21"/>
              </w:rPr>
              <w:t xml:space="preserve"> </w:t>
            </w:r>
            <w:r>
              <w:rPr>
                <w:sz w:val="21"/>
              </w:rPr>
              <w:t>Ride Multi-Ride</w:t>
            </w:r>
            <w:r>
              <w:rPr>
                <w:spacing w:val="-1"/>
                <w:sz w:val="21"/>
              </w:rPr>
              <w:t xml:space="preserve"> </w:t>
            </w:r>
            <w:r>
              <w:rPr>
                <w:sz w:val="21"/>
              </w:rPr>
              <w:t>Ticket</w:t>
            </w:r>
            <w:r>
              <w:rPr>
                <w:spacing w:val="3"/>
                <w:sz w:val="21"/>
              </w:rPr>
              <w:t xml:space="preserve"> </w:t>
            </w:r>
            <w:r>
              <w:rPr>
                <w:spacing w:val="-4"/>
                <w:sz w:val="21"/>
              </w:rPr>
              <w:t>(10)</w:t>
            </w:r>
          </w:p>
        </w:tc>
        <w:tc>
          <w:tcPr>
            <w:tcW w:w="5259" w:type="dxa"/>
            <w:tcBorders>
              <w:top w:val="single" w:sz="2" w:space="0" w:color="000000"/>
              <w:bottom w:val="single" w:sz="2" w:space="0" w:color="000000"/>
            </w:tcBorders>
          </w:tcPr>
          <w:p w14:paraId="39BF155E" w14:textId="77777777" w:rsidR="003F3708" w:rsidRDefault="005D069D">
            <w:pPr>
              <w:pStyle w:val="TableParagraph"/>
              <w:spacing w:line="252" w:lineRule="exact"/>
              <w:ind w:right="1104"/>
              <w:rPr>
                <w:sz w:val="21"/>
              </w:rPr>
            </w:pPr>
            <w:r>
              <w:rPr>
                <w:spacing w:val="-10"/>
                <w:sz w:val="21"/>
              </w:rPr>
              <w:t>D</w:t>
            </w:r>
          </w:p>
        </w:tc>
        <w:tc>
          <w:tcPr>
            <w:tcW w:w="2199" w:type="dxa"/>
            <w:tcBorders>
              <w:top w:val="single" w:sz="2" w:space="0" w:color="000000"/>
              <w:bottom w:val="single" w:sz="2" w:space="0" w:color="000000"/>
            </w:tcBorders>
          </w:tcPr>
          <w:p w14:paraId="72A38020" w14:textId="77777777" w:rsidR="003F3708" w:rsidRDefault="005D069D">
            <w:pPr>
              <w:pStyle w:val="TableParagraph"/>
              <w:spacing w:line="252" w:lineRule="exact"/>
              <w:ind w:right="708"/>
              <w:rPr>
                <w:sz w:val="21"/>
              </w:rPr>
            </w:pPr>
            <w:r>
              <w:rPr>
                <w:spacing w:val="-4"/>
                <w:sz w:val="21"/>
              </w:rPr>
              <w:t>4.09</w:t>
            </w:r>
          </w:p>
        </w:tc>
        <w:tc>
          <w:tcPr>
            <w:tcW w:w="1919" w:type="dxa"/>
            <w:tcBorders>
              <w:top w:val="single" w:sz="2" w:space="0" w:color="000000"/>
              <w:bottom w:val="single" w:sz="2" w:space="0" w:color="000000"/>
            </w:tcBorders>
          </w:tcPr>
          <w:p w14:paraId="057748AF" w14:textId="77777777" w:rsidR="003F3708" w:rsidRDefault="005D069D">
            <w:pPr>
              <w:pStyle w:val="TableParagraph"/>
              <w:spacing w:line="252" w:lineRule="exact"/>
              <w:ind w:right="709"/>
              <w:rPr>
                <w:b/>
                <w:sz w:val="21"/>
              </w:rPr>
            </w:pPr>
            <w:r>
              <w:rPr>
                <w:b/>
                <w:spacing w:val="-2"/>
                <w:sz w:val="21"/>
              </w:rPr>
              <w:t>45.00</w:t>
            </w:r>
          </w:p>
        </w:tc>
        <w:tc>
          <w:tcPr>
            <w:tcW w:w="2002" w:type="dxa"/>
            <w:tcBorders>
              <w:top w:val="single" w:sz="2" w:space="0" w:color="000000"/>
              <w:bottom w:val="single" w:sz="2" w:space="0" w:color="000000"/>
            </w:tcBorders>
          </w:tcPr>
          <w:p w14:paraId="4C2C1B32" w14:textId="77777777" w:rsidR="003F3708" w:rsidRDefault="005D069D">
            <w:pPr>
              <w:pStyle w:val="TableParagraph"/>
              <w:spacing w:line="252" w:lineRule="exact"/>
              <w:ind w:right="794"/>
              <w:rPr>
                <w:sz w:val="21"/>
              </w:rPr>
            </w:pPr>
            <w:r>
              <w:rPr>
                <w:spacing w:val="-2"/>
                <w:sz w:val="21"/>
              </w:rPr>
              <w:t>45.00</w:t>
            </w:r>
          </w:p>
        </w:tc>
        <w:tc>
          <w:tcPr>
            <w:tcW w:w="1219" w:type="dxa"/>
            <w:tcBorders>
              <w:top w:val="single" w:sz="2" w:space="0" w:color="000000"/>
              <w:bottom w:val="single" w:sz="2" w:space="0" w:color="000000"/>
            </w:tcBorders>
          </w:tcPr>
          <w:p w14:paraId="531C1ACA" w14:textId="77777777" w:rsidR="003F3708" w:rsidRDefault="005D069D">
            <w:pPr>
              <w:pStyle w:val="TableParagraph"/>
              <w:spacing w:line="252" w:lineRule="exact"/>
              <w:ind w:right="32"/>
              <w:rPr>
                <w:sz w:val="21"/>
              </w:rPr>
            </w:pPr>
            <w:r>
              <w:rPr>
                <w:spacing w:val="-4"/>
                <w:sz w:val="21"/>
              </w:rPr>
              <w:t>0.00</w:t>
            </w:r>
          </w:p>
        </w:tc>
      </w:tr>
      <w:tr w:rsidR="003F3708" w14:paraId="2FA76FD3" w14:textId="77777777">
        <w:trPr>
          <w:trHeight w:val="274"/>
        </w:trPr>
        <w:tc>
          <w:tcPr>
            <w:tcW w:w="8670" w:type="dxa"/>
            <w:tcBorders>
              <w:top w:val="single" w:sz="2" w:space="0" w:color="000000"/>
              <w:bottom w:val="single" w:sz="2" w:space="0" w:color="000000"/>
            </w:tcBorders>
          </w:tcPr>
          <w:p w14:paraId="47A47D7B" w14:textId="77777777" w:rsidR="003F3708" w:rsidRDefault="005D069D">
            <w:pPr>
              <w:pStyle w:val="TableParagraph"/>
              <w:spacing w:line="252" w:lineRule="exact"/>
              <w:ind w:left="333"/>
              <w:jc w:val="left"/>
              <w:rPr>
                <w:sz w:val="21"/>
              </w:rPr>
            </w:pPr>
            <w:r>
              <w:rPr>
                <w:sz w:val="21"/>
              </w:rPr>
              <w:t>1423 -</w:t>
            </w:r>
            <w:r>
              <w:rPr>
                <w:spacing w:val="-1"/>
                <w:sz w:val="21"/>
              </w:rPr>
              <w:t xml:space="preserve"> </w:t>
            </w:r>
            <w:r>
              <w:rPr>
                <w:sz w:val="21"/>
              </w:rPr>
              <w:t>Concession</w:t>
            </w:r>
            <w:r>
              <w:rPr>
                <w:spacing w:val="1"/>
                <w:sz w:val="21"/>
              </w:rPr>
              <w:t xml:space="preserve"> </w:t>
            </w:r>
            <w:r>
              <w:rPr>
                <w:sz w:val="21"/>
              </w:rPr>
              <w:t>Carousel</w:t>
            </w:r>
            <w:r>
              <w:rPr>
                <w:spacing w:val="2"/>
                <w:sz w:val="21"/>
              </w:rPr>
              <w:t xml:space="preserve"> </w:t>
            </w:r>
            <w:r>
              <w:rPr>
                <w:sz w:val="21"/>
              </w:rPr>
              <w:t>Ride</w:t>
            </w:r>
            <w:r>
              <w:rPr>
                <w:spacing w:val="-1"/>
                <w:sz w:val="21"/>
              </w:rPr>
              <w:t xml:space="preserve"> </w:t>
            </w:r>
            <w:r>
              <w:rPr>
                <w:spacing w:val="-2"/>
                <w:sz w:val="21"/>
              </w:rPr>
              <w:t>Ticket</w:t>
            </w:r>
          </w:p>
        </w:tc>
        <w:tc>
          <w:tcPr>
            <w:tcW w:w="5259" w:type="dxa"/>
            <w:tcBorders>
              <w:top w:val="single" w:sz="2" w:space="0" w:color="000000"/>
              <w:bottom w:val="single" w:sz="2" w:space="0" w:color="000000"/>
            </w:tcBorders>
          </w:tcPr>
          <w:p w14:paraId="0C6EB5B9" w14:textId="77777777" w:rsidR="003F3708" w:rsidRDefault="005D069D">
            <w:pPr>
              <w:pStyle w:val="TableParagraph"/>
              <w:spacing w:line="252" w:lineRule="exact"/>
              <w:ind w:right="1104"/>
              <w:rPr>
                <w:sz w:val="21"/>
              </w:rPr>
            </w:pPr>
            <w:r>
              <w:rPr>
                <w:spacing w:val="-10"/>
                <w:sz w:val="21"/>
              </w:rPr>
              <w:t>D</w:t>
            </w:r>
          </w:p>
        </w:tc>
        <w:tc>
          <w:tcPr>
            <w:tcW w:w="2199" w:type="dxa"/>
            <w:tcBorders>
              <w:top w:val="single" w:sz="2" w:space="0" w:color="000000"/>
              <w:bottom w:val="single" w:sz="2" w:space="0" w:color="000000"/>
            </w:tcBorders>
          </w:tcPr>
          <w:p w14:paraId="0E3E2C1D" w14:textId="77777777" w:rsidR="003F3708" w:rsidRDefault="005D069D">
            <w:pPr>
              <w:pStyle w:val="TableParagraph"/>
              <w:spacing w:line="252" w:lineRule="exact"/>
              <w:ind w:right="708"/>
              <w:rPr>
                <w:sz w:val="21"/>
              </w:rPr>
            </w:pPr>
            <w:r>
              <w:rPr>
                <w:spacing w:val="-4"/>
                <w:sz w:val="21"/>
              </w:rPr>
              <w:t>0.45</w:t>
            </w:r>
          </w:p>
        </w:tc>
        <w:tc>
          <w:tcPr>
            <w:tcW w:w="1919" w:type="dxa"/>
            <w:tcBorders>
              <w:top w:val="single" w:sz="2" w:space="0" w:color="000000"/>
              <w:bottom w:val="single" w:sz="2" w:space="0" w:color="000000"/>
            </w:tcBorders>
          </w:tcPr>
          <w:p w14:paraId="022F06F7" w14:textId="77777777" w:rsidR="003F3708" w:rsidRDefault="005D069D">
            <w:pPr>
              <w:pStyle w:val="TableParagraph"/>
              <w:spacing w:line="252" w:lineRule="exact"/>
              <w:ind w:right="710"/>
              <w:rPr>
                <w:b/>
                <w:sz w:val="21"/>
              </w:rPr>
            </w:pPr>
            <w:r>
              <w:rPr>
                <w:b/>
                <w:spacing w:val="-4"/>
                <w:sz w:val="21"/>
              </w:rPr>
              <w:t>5.00</w:t>
            </w:r>
          </w:p>
        </w:tc>
        <w:tc>
          <w:tcPr>
            <w:tcW w:w="2002" w:type="dxa"/>
            <w:tcBorders>
              <w:top w:val="single" w:sz="2" w:space="0" w:color="000000"/>
              <w:bottom w:val="single" w:sz="2" w:space="0" w:color="000000"/>
            </w:tcBorders>
          </w:tcPr>
          <w:p w14:paraId="612AEE92" w14:textId="77777777" w:rsidR="003F3708" w:rsidRDefault="005D069D">
            <w:pPr>
              <w:pStyle w:val="TableParagraph"/>
              <w:spacing w:line="252" w:lineRule="exact"/>
              <w:ind w:right="794"/>
              <w:rPr>
                <w:sz w:val="21"/>
              </w:rPr>
            </w:pPr>
            <w:r>
              <w:rPr>
                <w:spacing w:val="-4"/>
                <w:sz w:val="21"/>
              </w:rPr>
              <w:t>5.00</w:t>
            </w:r>
          </w:p>
        </w:tc>
        <w:tc>
          <w:tcPr>
            <w:tcW w:w="1219" w:type="dxa"/>
            <w:tcBorders>
              <w:top w:val="single" w:sz="2" w:space="0" w:color="000000"/>
              <w:bottom w:val="single" w:sz="2" w:space="0" w:color="000000"/>
            </w:tcBorders>
          </w:tcPr>
          <w:p w14:paraId="470F43C3" w14:textId="77777777" w:rsidR="003F3708" w:rsidRDefault="005D069D">
            <w:pPr>
              <w:pStyle w:val="TableParagraph"/>
              <w:spacing w:line="252" w:lineRule="exact"/>
              <w:ind w:right="32"/>
              <w:rPr>
                <w:sz w:val="21"/>
              </w:rPr>
            </w:pPr>
            <w:r>
              <w:rPr>
                <w:spacing w:val="-4"/>
                <w:sz w:val="21"/>
              </w:rPr>
              <w:t>0.00</w:t>
            </w:r>
          </w:p>
        </w:tc>
      </w:tr>
    </w:tbl>
    <w:p w14:paraId="4579BF47" w14:textId="77777777" w:rsidR="003F3708" w:rsidRDefault="003F3708">
      <w:pPr>
        <w:pStyle w:val="BodyText"/>
        <w:spacing w:before="49" w:after="1"/>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9221"/>
        <w:gridCol w:w="4708"/>
        <w:gridCol w:w="2199"/>
        <w:gridCol w:w="1919"/>
        <w:gridCol w:w="2002"/>
        <w:gridCol w:w="1219"/>
      </w:tblGrid>
      <w:tr w:rsidR="003F3708" w14:paraId="44BEA647" w14:textId="77777777">
        <w:trPr>
          <w:trHeight w:val="274"/>
        </w:trPr>
        <w:tc>
          <w:tcPr>
            <w:tcW w:w="9221" w:type="dxa"/>
            <w:tcBorders>
              <w:top w:val="single" w:sz="2" w:space="0" w:color="000000"/>
              <w:bottom w:val="single" w:sz="2" w:space="0" w:color="000000"/>
            </w:tcBorders>
            <w:shd w:val="clear" w:color="auto" w:fill="BEBEBE"/>
          </w:tcPr>
          <w:p w14:paraId="6AABE786" w14:textId="77777777" w:rsidR="003F3708" w:rsidRDefault="005D069D">
            <w:pPr>
              <w:pStyle w:val="TableParagraph"/>
              <w:spacing w:line="252" w:lineRule="exact"/>
              <w:ind w:left="184"/>
              <w:jc w:val="left"/>
              <w:rPr>
                <w:b/>
                <w:sz w:val="21"/>
              </w:rPr>
            </w:pPr>
            <w:r>
              <w:rPr>
                <w:b/>
                <w:sz w:val="21"/>
              </w:rPr>
              <w:t xml:space="preserve">Casual </w:t>
            </w:r>
            <w:r>
              <w:rPr>
                <w:b/>
                <w:spacing w:val="-2"/>
                <w:sz w:val="21"/>
              </w:rPr>
              <w:t>Parking</w:t>
            </w:r>
          </w:p>
        </w:tc>
        <w:tc>
          <w:tcPr>
            <w:tcW w:w="4708" w:type="dxa"/>
            <w:tcBorders>
              <w:top w:val="single" w:sz="2" w:space="0" w:color="000000"/>
              <w:bottom w:val="single" w:sz="2" w:space="0" w:color="000000"/>
            </w:tcBorders>
            <w:shd w:val="clear" w:color="auto" w:fill="BEBEBE"/>
          </w:tcPr>
          <w:p w14:paraId="5FDDECA0" w14:textId="77777777" w:rsidR="003F3708" w:rsidRDefault="003F3708">
            <w:pPr>
              <w:pStyle w:val="TableParagraph"/>
              <w:spacing w:before="0"/>
              <w:jc w:val="left"/>
              <w:rPr>
                <w:rFonts w:ascii="Times New Roman"/>
                <w:sz w:val="20"/>
              </w:rPr>
            </w:pPr>
          </w:p>
        </w:tc>
        <w:tc>
          <w:tcPr>
            <w:tcW w:w="2199" w:type="dxa"/>
            <w:tcBorders>
              <w:top w:val="single" w:sz="2" w:space="0" w:color="000000"/>
              <w:bottom w:val="single" w:sz="2" w:space="0" w:color="000000"/>
            </w:tcBorders>
            <w:shd w:val="clear" w:color="auto" w:fill="BEBEBE"/>
          </w:tcPr>
          <w:p w14:paraId="5FCB9402" w14:textId="77777777" w:rsidR="003F3708" w:rsidRDefault="003F3708">
            <w:pPr>
              <w:pStyle w:val="TableParagraph"/>
              <w:spacing w:before="0"/>
              <w:jc w:val="left"/>
              <w:rPr>
                <w:rFonts w:ascii="Times New Roman"/>
                <w:sz w:val="20"/>
              </w:rPr>
            </w:pPr>
          </w:p>
        </w:tc>
        <w:tc>
          <w:tcPr>
            <w:tcW w:w="1919" w:type="dxa"/>
            <w:tcBorders>
              <w:top w:val="single" w:sz="2" w:space="0" w:color="000000"/>
              <w:bottom w:val="single" w:sz="2" w:space="0" w:color="000000"/>
            </w:tcBorders>
            <w:shd w:val="clear" w:color="auto" w:fill="BEBEBE"/>
          </w:tcPr>
          <w:p w14:paraId="1FFA016C" w14:textId="77777777" w:rsidR="003F3708" w:rsidRDefault="003F3708">
            <w:pPr>
              <w:pStyle w:val="TableParagraph"/>
              <w:spacing w:before="0"/>
              <w:jc w:val="left"/>
              <w:rPr>
                <w:rFonts w:ascii="Times New Roman"/>
                <w:sz w:val="20"/>
              </w:rPr>
            </w:pPr>
          </w:p>
        </w:tc>
        <w:tc>
          <w:tcPr>
            <w:tcW w:w="2002" w:type="dxa"/>
            <w:tcBorders>
              <w:top w:val="single" w:sz="2" w:space="0" w:color="000000"/>
              <w:bottom w:val="single" w:sz="2" w:space="0" w:color="000000"/>
            </w:tcBorders>
            <w:shd w:val="clear" w:color="auto" w:fill="BEBEBE"/>
          </w:tcPr>
          <w:p w14:paraId="551546E7" w14:textId="77777777" w:rsidR="003F3708" w:rsidRDefault="003F3708">
            <w:pPr>
              <w:pStyle w:val="TableParagraph"/>
              <w:spacing w:before="0"/>
              <w:jc w:val="left"/>
              <w:rPr>
                <w:rFonts w:ascii="Times New Roman"/>
                <w:sz w:val="20"/>
              </w:rPr>
            </w:pPr>
          </w:p>
        </w:tc>
        <w:tc>
          <w:tcPr>
            <w:tcW w:w="1219" w:type="dxa"/>
            <w:tcBorders>
              <w:top w:val="single" w:sz="2" w:space="0" w:color="000000"/>
              <w:bottom w:val="single" w:sz="2" w:space="0" w:color="000000"/>
            </w:tcBorders>
            <w:shd w:val="clear" w:color="auto" w:fill="BEBEBE"/>
          </w:tcPr>
          <w:p w14:paraId="2C4DEE60" w14:textId="77777777" w:rsidR="003F3708" w:rsidRDefault="003F3708">
            <w:pPr>
              <w:pStyle w:val="TableParagraph"/>
              <w:spacing w:before="0"/>
              <w:jc w:val="left"/>
              <w:rPr>
                <w:rFonts w:ascii="Times New Roman"/>
                <w:sz w:val="20"/>
              </w:rPr>
            </w:pPr>
          </w:p>
        </w:tc>
      </w:tr>
      <w:tr w:rsidR="003F3708" w14:paraId="3D267774" w14:textId="77777777">
        <w:trPr>
          <w:trHeight w:val="274"/>
        </w:trPr>
        <w:tc>
          <w:tcPr>
            <w:tcW w:w="9221" w:type="dxa"/>
            <w:tcBorders>
              <w:top w:val="single" w:sz="2" w:space="0" w:color="000000"/>
              <w:bottom w:val="single" w:sz="2" w:space="0" w:color="000000"/>
            </w:tcBorders>
          </w:tcPr>
          <w:p w14:paraId="60FDBD9E" w14:textId="77777777" w:rsidR="003F3708" w:rsidRDefault="005D069D">
            <w:pPr>
              <w:pStyle w:val="TableParagraph"/>
              <w:spacing w:line="252" w:lineRule="exact"/>
              <w:ind w:left="333"/>
              <w:jc w:val="left"/>
              <w:rPr>
                <w:sz w:val="21"/>
              </w:rPr>
            </w:pPr>
            <w:r>
              <w:rPr>
                <w:sz w:val="21"/>
              </w:rPr>
              <w:t>0208</w:t>
            </w:r>
            <w:r>
              <w:rPr>
                <w:spacing w:val="1"/>
                <w:sz w:val="21"/>
              </w:rPr>
              <w:t xml:space="preserve"> </w:t>
            </w:r>
            <w:r>
              <w:rPr>
                <w:sz w:val="21"/>
              </w:rPr>
              <w:t>-</w:t>
            </w:r>
            <w:r>
              <w:rPr>
                <w:spacing w:val="-1"/>
                <w:sz w:val="21"/>
              </w:rPr>
              <w:t xml:space="preserve"> </w:t>
            </w:r>
            <w:r>
              <w:rPr>
                <w:sz w:val="21"/>
              </w:rPr>
              <w:t>Reserve</w:t>
            </w:r>
            <w:r>
              <w:rPr>
                <w:spacing w:val="-1"/>
                <w:sz w:val="21"/>
              </w:rPr>
              <w:t xml:space="preserve"> </w:t>
            </w:r>
            <w:r>
              <w:rPr>
                <w:sz w:val="21"/>
              </w:rPr>
              <w:t>Car Park</w:t>
            </w:r>
            <w:r>
              <w:rPr>
                <w:spacing w:val="-1"/>
                <w:sz w:val="21"/>
              </w:rPr>
              <w:t xml:space="preserve"> </w:t>
            </w:r>
            <w:r>
              <w:rPr>
                <w:sz w:val="21"/>
              </w:rPr>
              <w:t>Space</w:t>
            </w:r>
            <w:r>
              <w:rPr>
                <w:spacing w:val="-1"/>
                <w:sz w:val="21"/>
              </w:rPr>
              <w:t xml:space="preserve"> </w:t>
            </w:r>
            <w:r>
              <w:rPr>
                <w:sz w:val="21"/>
              </w:rPr>
              <w:t xml:space="preserve">- </w:t>
            </w:r>
            <w:r>
              <w:rPr>
                <w:spacing w:val="-2"/>
                <w:sz w:val="21"/>
              </w:rPr>
              <w:t>Metered</w:t>
            </w:r>
          </w:p>
        </w:tc>
        <w:tc>
          <w:tcPr>
            <w:tcW w:w="4708" w:type="dxa"/>
            <w:tcBorders>
              <w:top w:val="single" w:sz="2" w:space="0" w:color="000000"/>
              <w:bottom w:val="single" w:sz="2" w:space="0" w:color="000000"/>
            </w:tcBorders>
          </w:tcPr>
          <w:p w14:paraId="01604FB6" w14:textId="77777777" w:rsidR="003F3708" w:rsidRDefault="005D069D">
            <w:pPr>
              <w:pStyle w:val="TableParagraph"/>
              <w:spacing w:line="252" w:lineRule="exact"/>
              <w:ind w:right="1104"/>
              <w:rPr>
                <w:sz w:val="21"/>
              </w:rPr>
            </w:pPr>
            <w:r>
              <w:rPr>
                <w:spacing w:val="-10"/>
                <w:sz w:val="21"/>
              </w:rPr>
              <w:t>D</w:t>
            </w:r>
          </w:p>
        </w:tc>
        <w:tc>
          <w:tcPr>
            <w:tcW w:w="2199" w:type="dxa"/>
            <w:tcBorders>
              <w:top w:val="single" w:sz="2" w:space="0" w:color="000000"/>
              <w:bottom w:val="single" w:sz="2" w:space="0" w:color="000000"/>
            </w:tcBorders>
          </w:tcPr>
          <w:p w14:paraId="66DEAF83" w14:textId="77777777" w:rsidR="003F3708" w:rsidRDefault="005D069D">
            <w:pPr>
              <w:pStyle w:val="TableParagraph"/>
              <w:spacing w:line="252" w:lineRule="exact"/>
              <w:ind w:right="708"/>
              <w:rPr>
                <w:sz w:val="21"/>
              </w:rPr>
            </w:pPr>
            <w:r>
              <w:rPr>
                <w:spacing w:val="-4"/>
                <w:sz w:val="21"/>
              </w:rPr>
              <w:t>4.55</w:t>
            </w:r>
          </w:p>
        </w:tc>
        <w:tc>
          <w:tcPr>
            <w:tcW w:w="1919" w:type="dxa"/>
            <w:tcBorders>
              <w:top w:val="single" w:sz="2" w:space="0" w:color="000000"/>
              <w:bottom w:val="single" w:sz="2" w:space="0" w:color="000000"/>
            </w:tcBorders>
          </w:tcPr>
          <w:p w14:paraId="08002FDA" w14:textId="77777777" w:rsidR="003F3708" w:rsidRDefault="005D069D">
            <w:pPr>
              <w:pStyle w:val="TableParagraph"/>
              <w:spacing w:line="252" w:lineRule="exact"/>
              <w:ind w:right="709"/>
              <w:rPr>
                <w:b/>
                <w:sz w:val="21"/>
              </w:rPr>
            </w:pPr>
            <w:r>
              <w:rPr>
                <w:b/>
                <w:spacing w:val="-2"/>
                <w:sz w:val="21"/>
              </w:rPr>
              <w:t>50.00</w:t>
            </w:r>
          </w:p>
        </w:tc>
        <w:tc>
          <w:tcPr>
            <w:tcW w:w="2002" w:type="dxa"/>
            <w:tcBorders>
              <w:top w:val="single" w:sz="2" w:space="0" w:color="000000"/>
              <w:bottom w:val="single" w:sz="2" w:space="0" w:color="000000"/>
            </w:tcBorders>
          </w:tcPr>
          <w:p w14:paraId="0A38756C" w14:textId="77777777" w:rsidR="003F3708" w:rsidRDefault="005D069D">
            <w:pPr>
              <w:pStyle w:val="TableParagraph"/>
              <w:spacing w:line="252" w:lineRule="exact"/>
              <w:ind w:right="794"/>
              <w:rPr>
                <w:sz w:val="21"/>
              </w:rPr>
            </w:pPr>
            <w:r>
              <w:rPr>
                <w:spacing w:val="-2"/>
                <w:sz w:val="21"/>
              </w:rPr>
              <w:t>48.75</w:t>
            </w:r>
          </w:p>
        </w:tc>
        <w:tc>
          <w:tcPr>
            <w:tcW w:w="1219" w:type="dxa"/>
            <w:tcBorders>
              <w:top w:val="single" w:sz="2" w:space="0" w:color="000000"/>
              <w:bottom w:val="single" w:sz="2" w:space="0" w:color="000000"/>
            </w:tcBorders>
          </w:tcPr>
          <w:p w14:paraId="32FD5EB1" w14:textId="77777777" w:rsidR="003F3708" w:rsidRDefault="005D069D">
            <w:pPr>
              <w:pStyle w:val="TableParagraph"/>
              <w:spacing w:line="252" w:lineRule="exact"/>
              <w:ind w:right="32"/>
              <w:rPr>
                <w:sz w:val="21"/>
              </w:rPr>
            </w:pPr>
            <w:r>
              <w:rPr>
                <w:spacing w:val="-4"/>
                <w:sz w:val="21"/>
              </w:rPr>
              <w:t>1.25</w:t>
            </w:r>
          </w:p>
        </w:tc>
      </w:tr>
      <w:tr w:rsidR="003F3708" w14:paraId="1F7DE56F" w14:textId="77777777">
        <w:trPr>
          <w:trHeight w:val="274"/>
        </w:trPr>
        <w:tc>
          <w:tcPr>
            <w:tcW w:w="9221" w:type="dxa"/>
            <w:tcBorders>
              <w:top w:val="single" w:sz="2" w:space="0" w:color="000000"/>
              <w:bottom w:val="single" w:sz="2" w:space="0" w:color="000000"/>
            </w:tcBorders>
          </w:tcPr>
          <w:p w14:paraId="07C17E1A" w14:textId="77777777" w:rsidR="003F3708" w:rsidRDefault="005D069D">
            <w:pPr>
              <w:pStyle w:val="TableParagraph"/>
              <w:spacing w:line="252" w:lineRule="exact"/>
              <w:ind w:left="333"/>
              <w:jc w:val="left"/>
              <w:rPr>
                <w:sz w:val="21"/>
              </w:rPr>
            </w:pPr>
            <w:r>
              <w:rPr>
                <w:sz w:val="21"/>
              </w:rPr>
              <w:t>0209</w:t>
            </w:r>
            <w:r>
              <w:rPr>
                <w:spacing w:val="1"/>
                <w:sz w:val="21"/>
              </w:rPr>
              <w:t xml:space="preserve"> </w:t>
            </w:r>
            <w:r>
              <w:rPr>
                <w:sz w:val="21"/>
              </w:rPr>
              <w:t>-</w:t>
            </w:r>
            <w:r>
              <w:rPr>
                <w:spacing w:val="-1"/>
                <w:sz w:val="21"/>
              </w:rPr>
              <w:t xml:space="preserve"> </w:t>
            </w:r>
            <w:r>
              <w:rPr>
                <w:sz w:val="21"/>
              </w:rPr>
              <w:t>Reserve</w:t>
            </w:r>
            <w:r>
              <w:rPr>
                <w:spacing w:val="-1"/>
                <w:sz w:val="21"/>
              </w:rPr>
              <w:t xml:space="preserve"> </w:t>
            </w:r>
            <w:r>
              <w:rPr>
                <w:sz w:val="21"/>
              </w:rPr>
              <w:t>Car Park</w:t>
            </w:r>
            <w:r>
              <w:rPr>
                <w:spacing w:val="-1"/>
                <w:sz w:val="21"/>
              </w:rPr>
              <w:t xml:space="preserve"> </w:t>
            </w:r>
            <w:r>
              <w:rPr>
                <w:sz w:val="21"/>
              </w:rPr>
              <w:t>Space</w:t>
            </w:r>
            <w:r>
              <w:rPr>
                <w:spacing w:val="-1"/>
                <w:sz w:val="21"/>
              </w:rPr>
              <w:t xml:space="preserve"> </w:t>
            </w:r>
            <w:r>
              <w:rPr>
                <w:sz w:val="21"/>
              </w:rPr>
              <w:t xml:space="preserve">- </w:t>
            </w:r>
            <w:r>
              <w:rPr>
                <w:spacing w:val="-2"/>
                <w:sz w:val="21"/>
              </w:rPr>
              <w:t>unmetered</w:t>
            </w:r>
          </w:p>
        </w:tc>
        <w:tc>
          <w:tcPr>
            <w:tcW w:w="4708" w:type="dxa"/>
            <w:tcBorders>
              <w:top w:val="single" w:sz="2" w:space="0" w:color="000000"/>
              <w:bottom w:val="single" w:sz="2" w:space="0" w:color="000000"/>
            </w:tcBorders>
          </w:tcPr>
          <w:p w14:paraId="250F6092" w14:textId="77777777" w:rsidR="003F3708" w:rsidRDefault="005D069D">
            <w:pPr>
              <w:pStyle w:val="TableParagraph"/>
              <w:spacing w:line="252" w:lineRule="exact"/>
              <w:ind w:right="1104"/>
              <w:rPr>
                <w:sz w:val="21"/>
              </w:rPr>
            </w:pPr>
            <w:r>
              <w:rPr>
                <w:spacing w:val="-10"/>
                <w:sz w:val="21"/>
              </w:rPr>
              <w:t>D</w:t>
            </w:r>
          </w:p>
        </w:tc>
        <w:tc>
          <w:tcPr>
            <w:tcW w:w="2199" w:type="dxa"/>
            <w:tcBorders>
              <w:top w:val="single" w:sz="2" w:space="0" w:color="000000"/>
              <w:bottom w:val="single" w:sz="2" w:space="0" w:color="000000"/>
            </w:tcBorders>
          </w:tcPr>
          <w:p w14:paraId="59F8928F" w14:textId="77777777" w:rsidR="003F3708" w:rsidRDefault="005D069D">
            <w:pPr>
              <w:pStyle w:val="TableParagraph"/>
              <w:spacing w:line="252" w:lineRule="exact"/>
              <w:ind w:right="708"/>
              <w:rPr>
                <w:sz w:val="21"/>
              </w:rPr>
            </w:pPr>
            <w:r>
              <w:rPr>
                <w:spacing w:val="-4"/>
                <w:sz w:val="21"/>
              </w:rPr>
              <w:t>2.45</w:t>
            </w:r>
          </w:p>
        </w:tc>
        <w:tc>
          <w:tcPr>
            <w:tcW w:w="1919" w:type="dxa"/>
            <w:tcBorders>
              <w:top w:val="single" w:sz="2" w:space="0" w:color="000000"/>
              <w:bottom w:val="single" w:sz="2" w:space="0" w:color="000000"/>
            </w:tcBorders>
          </w:tcPr>
          <w:p w14:paraId="301B69C4" w14:textId="77777777" w:rsidR="003F3708" w:rsidRDefault="005D069D">
            <w:pPr>
              <w:pStyle w:val="TableParagraph"/>
              <w:spacing w:line="252" w:lineRule="exact"/>
              <w:ind w:right="709"/>
              <w:rPr>
                <w:b/>
                <w:sz w:val="21"/>
              </w:rPr>
            </w:pPr>
            <w:r>
              <w:rPr>
                <w:b/>
                <w:spacing w:val="-2"/>
                <w:sz w:val="21"/>
              </w:rPr>
              <w:t>27.00</w:t>
            </w:r>
          </w:p>
        </w:tc>
        <w:tc>
          <w:tcPr>
            <w:tcW w:w="2002" w:type="dxa"/>
            <w:tcBorders>
              <w:top w:val="single" w:sz="2" w:space="0" w:color="000000"/>
              <w:bottom w:val="single" w:sz="2" w:space="0" w:color="000000"/>
            </w:tcBorders>
          </w:tcPr>
          <w:p w14:paraId="26B55AAC" w14:textId="77777777" w:rsidR="003F3708" w:rsidRDefault="005D069D">
            <w:pPr>
              <w:pStyle w:val="TableParagraph"/>
              <w:spacing w:line="252" w:lineRule="exact"/>
              <w:ind w:right="794"/>
              <w:rPr>
                <w:sz w:val="21"/>
              </w:rPr>
            </w:pPr>
            <w:r>
              <w:rPr>
                <w:spacing w:val="-2"/>
                <w:sz w:val="21"/>
              </w:rPr>
              <w:t>26.50</w:t>
            </w:r>
          </w:p>
        </w:tc>
        <w:tc>
          <w:tcPr>
            <w:tcW w:w="1219" w:type="dxa"/>
            <w:tcBorders>
              <w:top w:val="single" w:sz="2" w:space="0" w:color="000000"/>
              <w:bottom w:val="single" w:sz="2" w:space="0" w:color="000000"/>
            </w:tcBorders>
          </w:tcPr>
          <w:p w14:paraId="1664437E" w14:textId="77777777" w:rsidR="003F3708" w:rsidRDefault="005D069D">
            <w:pPr>
              <w:pStyle w:val="TableParagraph"/>
              <w:spacing w:line="252" w:lineRule="exact"/>
              <w:ind w:right="32"/>
              <w:rPr>
                <w:sz w:val="21"/>
              </w:rPr>
            </w:pPr>
            <w:r>
              <w:rPr>
                <w:spacing w:val="-4"/>
                <w:sz w:val="21"/>
              </w:rPr>
              <w:t>0.50</w:t>
            </w:r>
          </w:p>
        </w:tc>
      </w:tr>
      <w:tr w:rsidR="003F3708" w14:paraId="7C99D6A6" w14:textId="77777777">
        <w:trPr>
          <w:trHeight w:val="274"/>
        </w:trPr>
        <w:tc>
          <w:tcPr>
            <w:tcW w:w="9221" w:type="dxa"/>
            <w:tcBorders>
              <w:top w:val="single" w:sz="2" w:space="0" w:color="000000"/>
              <w:bottom w:val="single" w:sz="2" w:space="0" w:color="000000"/>
            </w:tcBorders>
          </w:tcPr>
          <w:p w14:paraId="3BD790B1" w14:textId="77777777" w:rsidR="003F3708" w:rsidRDefault="005D069D">
            <w:pPr>
              <w:pStyle w:val="TableParagraph"/>
              <w:spacing w:line="252" w:lineRule="exact"/>
              <w:ind w:left="333"/>
              <w:jc w:val="left"/>
              <w:rPr>
                <w:sz w:val="21"/>
              </w:rPr>
            </w:pPr>
            <w:r>
              <w:rPr>
                <w:sz w:val="21"/>
              </w:rPr>
              <w:t>1392 -</w:t>
            </w:r>
            <w:r>
              <w:rPr>
                <w:spacing w:val="-1"/>
                <w:sz w:val="21"/>
              </w:rPr>
              <w:t xml:space="preserve"> </w:t>
            </w:r>
            <w:r>
              <w:rPr>
                <w:sz w:val="21"/>
              </w:rPr>
              <w:t>Reserved</w:t>
            </w:r>
            <w:r>
              <w:rPr>
                <w:spacing w:val="1"/>
                <w:sz w:val="21"/>
              </w:rPr>
              <w:t xml:space="preserve"> </w:t>
            </w:r>
            <w:r>
              <w:rPr>
                <w:sz w:val="21"/>
              </w:rPr>
              <w:t>Car</w:t>
            </w:r>
            <w:r>
              <w:rPr>
                <w:spacing w:val="-1"/>
                <w:sz w:val="21"/>
              </w:rPr>
              <w:t xml:space="preserve"> </w:t>
            </w:r>
            <w:r>
              <w:rPr>
                <w:sz w:val="21"/>
              </w:rPr>
              <w:t>Parking</w:t>
            </w:r>
            <w:r>
              <w:rPr>
                <w:spacing w:val="-1"/>
                <w:sz w:val="21"/>
              </w:rPr>
              <w:t xml:space="preserve"> </w:t>
            </w:r>
            <w:r>
              <w:rPr>
                <w:sz w:val="21"/>
              </w:rPr>
              <w:t>Spaces</w:t>
            </w:r>
            <w:r>
              <w:rPr>
                <w:spacing w:val="-1"/>
                <w:sz w:val="21"/>
              </w:rPr>
              <w:t xml:space="preserve"> </w:t>
            </w:r>
            <w:r>
              <w:rPr>
                <w:sz w:val="21"/>
              </w:rPr>
              <w:t>(Long</w:t>
            </w:r>
            <w:r>
              <w:rPr>
                <w:spacing w:val="-1"/>
                <w:sz w:val="21"/>
              </w:rPr>
              <w:t xml:space="preserve"> </w:t>
            </w:r>
            <w:r>
              <w:rPr>
                <w:sz w:val="21"/>
              </w:rPr>
              <w:t>Term) Non-</w:t>
            </w:r>
            <w:r>
              <w:rPr>
                <w:spacing w:val="-1"/>
                <w:sz w:val="21"/>
              </w:rPr>
              <w:t xml:space="preserve"> </w:t>
            </w:r>
            <w:r>
              <w:rPr>
                <w:spacing w:val="-2"/>
                <w:sz w:val="21"/>
              </w:rPr>
              <w:t>Metered</w:t>
            </w:r>
          </w:p>
        </w:tc>
        <w:tc>
          <w:tcPr>
            <w:tcW w:w="4708" w:type="dxa"/>
            <w:tcBorders>
              <w:top w:val="single" w:sz="2" w:space="0" w:color="000000"/>
              <w:bottom w:val="single" w:sz="2" w:space="0" w:color="000000"/>
            </w:tcBorders>
          </w:tcPr>
          <w:p w14:paraId="57D6A713" w14:textId="77777777" w:rsidR="003F3708" w:rsidRDefault="005D069D">
            <w:pPr>
              <w:pStyle w:val="TableParagraph"/>
              <w:spacing w:line="252" w:lineRule="exact"/>
              <w:ind w:right="1104"/>
              <w:rPr>
                <w:sz w:val="21"/>
              </w:rPr>
            </w:pPr>
            <w:r>
              <w:rPr>
                <w:spacing w:val="-10"/>
                <w:sz w:val="21"/>
              </w:rPr>
              <w:t>D</w:t>
            </w:r>
          </w:p>
        </w:tc>
        <w:tc>
          <w:tcPr>
            <w:tcW w:w="2199" w:type="dxa"/>
            <w:tcBorders>
              <w:top w:val="single" w:sz="2" w:space="0" w:color="000000"/>
              <w:bottom w:val="single" w:sz="2" w:space="0" w:color="000000"/>
            </w:tcBorders>
          </w:tcPr>
          <w:p w14:paraId="60D45666" w14:textId="77777777" w:rsidR="003F3708" w:rsidRDefault="005D069D">
            <w:pPr>
              <w:pStyle w:val="TableParagraph"/>
              <w:spacing w:line="252" w:lineRule="exact"/>
              <w:ind w:right="708"/>
              <w:rPr>
                <w:sz w:val="21"/>
              </w:rPr>
            </w:pPr>
            <w:r>
              <w:rPr>
                <w:spacing w:val="-4"/>
                <w:sz w:val="21"/>
              </w:rPr>
              <w:t>2.09</w:t>
            </w:r>
          </w:p>
        </w:tc>
        <w:tc>
          <w:tcPr>
            <w:tcW w:w="1919" w:type="dxa"/>
            <w:tcBorders>
              <w:top w:val="single" w:sz="2" w:space="0" w:color="000000"/>
              <w:bottom w:val="single" w:sz="2" w:space="0" w:color="000000"/>
            </w:tcBorders>
          </w:tcPr>
          <w:p w14:paraId="4D03605E" w14:textId="77777777" w:rsidR="003F3708" w:rsidRDefault="005D069D">
            <w:pPr>
              <w:pStyle w:val="TableParagraph"/>
              <w:spacing w:line="252" w:lineRule="exact"/>
              <w:ind w:right="709"/>
              <w:rPr>
                <w:b/>
                <w:sz w:val="21"/>
              </w:rPr>
            </w:pPr>
            <w:r>
              <w:rPr>
                <w:b/>
                <w:spacing w:val="-2"/>
                <w:sz w:val="21"/>
              </w:rPr>
              <w:t>23.00</w:t>
            </w:r>
          </w:p>
        </w:tc>
        <w:tc>
          <w:tcPr>
            <w:tcW w:w="2002" w:type="dxa"/>
            <w:tcBorders>
              <w:top w:val="single" w:sz="2" w:space="0" w:color="000000"/>
              <w:bottom w:val="single" w:sz="2" w:space="0" w:color="000000"/>
            </w:tcBorders>
          </w:tcPr>
          <w:p w14:paraId="1594E3C5" w14:textId="77777777" w:rsidR="003F3708" w:rsidRDefault="005D069D">
            <w:pPr>
              <w:pStyle w:val="TableParagraph"/>
              <w:spacing w:line="252" w:lineRule="exact"/>
              <w:ind w:right="794"/>
              <w:rPr>
                <w:sz w:val="21"/>
              </w:rPr>
            </w:pPr>
            <w:r>
              <w:rPr>
                <w:spacing w:val="-2"/>
                <w:sz w:val="21"/>
              </w:rPr>
              <w:t>22.25</w:t>
            </w:r>
          </w:p>
        </w:tc>
        <w:tc>
          <w:tcPr>
            <w:tcW w:w="1219" w:type="dxa"/>
            <w:tcBorders>
              <w:top w:val="single" w:sz="2" w:space="0" w:color="000000"/>
              <w:bottom w:val="single" w:sz="2" w:space="0" w:color="000000"/>
            </w:tcBorders>
          </w:tcPr>
          <w:p w14:paraId="0BF2CC72" w14:textId="77777777" w:rsidR="003F3708" w:rsidRDefault="005D069D">
            <w:pPr>
              <w:pStyle w:val="TableParagraph"/>
              <w:spacing w:line="252" w:lineRule="exact"/>
              <w:ind w:right="32"/>
              <w:rPr>
                <w:sz w:val="21"/>
              </w:rPr>
            </w:pPr>
            <w:r>
              <w:rPr>
                <w:spacing w:val="-4"/>
                <w:sz w:val="21"/>
              </w:rPr>
              <w:t>0.75</w:t>
            </w:r>
          </w:p>
        </w:tc>
      </w:tr>
      <w:tr w:rsidR="003F3708" w14:paraId="508FF8CB" w14:textId="77777777">
        <w:trPr>
          <w:trHeight w:val="274"/>
        </w:trPr>
        <w:tc>
          <w:tcPr>
            <w:tcW w:w="9221" w:type="dxa"/>
            <w:tcBorders>
              <w:top w:val="single" w:sz="2" w:space="0" w:color="000000"/>
              <w:bottom w:val="single" w:sz="2" w:space="0" w:color="000000"/>
            </w:tcBorders>
          </w:tcPr>
          <w:p w14:paraId="34CCA913" w14:textId="77777777" w:rsidR="003F3708" w:rsidRDefault="005D069D">
            <w:pPr>
              <w:pStyle w:val="TableParagraph"/>
              <w:spacing w:line="252" w:lineRule="exact"/>
              <w:ind w:left="333"/>
              <w:jc w:val="left"/>
              <w:rPr>
                <w:sz w:val="21"/>
              </w:rPr>
            </w:pPr>
            <w:r>
              <w:rPr>
                <w:sz w:val="21"/>
              </w:rPr>
              <w:t>1394 -</w:t>
            </w:r>
            <w:r>
              <w:rPr>
                <w:spacing w:val="-1"/>
                <w:sz w:val="21"/>
              </w:rPr>
              <w:t xml:space="preserve"> </w:t>
            </w:r>
            <w:r>
              <w:rPr>
                <w:sz w:val="21"/>
              </w:rPr>
              <w:t>Reserved</w:t>
            </w:r>
            <w:r>
              <w:rPr>
                <w:spacing w:val="1"/>
                <w:sz w:val="21"/>
              </w:rPr>
              <w:t xml:space="preserve"> </w:t>
            </w:r>
            <w:r>
              <w:rPr>
                <w:sz w:val="21"/>
              </w:rPr>
              <w:t>Car</w:t>
            </w:r>
            <w:r>
              <w:rPr>
                <w:spacing w:val="-2"/>
                <w:sz w:val="21"/>
              </w:rPr>
              <w:t xml:space="preserve"> </w:t>
            </w:r>
            <w:r>
              <w:rPr>
                <w:sz w:val="21"/>
              </w:rPr>
              <w:t>Parking Spaces</w:t>
            </w:r>
            <w:r>
              <w:rPr>
                <w:spacing w:val="-1"/>
                <w:sz w:val="21"/>
              </w:rPr>
              <w:t xml:space="preserve"> </w:t>
            </w:r>
            <w:r>
              <w:rPr>
                <w:sz w:val="21"/>
              </w:rPr>
              <w:t>(Long</w:t>
            </w:r>
            <w:r>
              <w:rPr>
                <w:spacing w:val="-1"/>
                <w:sz w:val="21"/>
              </w:rPr>
              <w:t xml:space="preserve"> </w:t>
            </w:r>
            <w:r>
              <w:rPr>
                <w:sz w:val="21"/>
              </w:rPr>
              <w:t xml:space="preserve">Term) </w:t>
            </w:r>
            <w:r>
              <w:rPr>
                <w:spacing w:val="-2"/>
                <w:sz w:val="21"/>
              </w:rPr>
              <w:t>Metered</w:t>
            </w:r>
          </w:p>
        </w:tc>
        <w:tc>
          <w:tcPr>
            <w:tcW w:w="4708" w:type="dxa"/>
            <w:tcBorders>
              <w:top w:val="single" w:sz="2" w:space="0" w:color="000000"/>
              <w:bottom w:val="single" w:sz="2" w:space="0" w:color="000000"/>
            </w:tcBorders>
          </w:tcPr>
          <w:p w14:paraId="2A7F00AA" w14:textId="77777777" w:rsidR="003F3708" w:rsidRDefault="005D069D">
            <w:pPr>
              <w:pStyle w:val="TableParagraph"/>
              <w:spacing w:line="252" w:lineRule="exact"/>
              <w:ind w:right="1104"/>
              <w:rPr>
                <w:sz w:val="21"/>
              </w:rPr>
            </w:pPr>
            <w:r>
              <w:rPr>
                <w:spacing w:val="-10"/>
                <w:sz w:val="21"/>
              </w:rPr>
              <w:t>D</w:t>
            </w:r>
          </w:p>
        </w:tc>
        <w:tc>
          <w:tcPr>
            <w:tcW w:w="2199" w:type="dxa"/>
            <w:tcBorders>
              <w:top w:val="single" w:sz="2" w:space="0" w:color="000000"/>
              <w:bottom w:val="single" w:sz="2" w:space="0" w:color="000000"/>
            </w:tcBorders>
          </w:tcPr>
          <w:p w14:paraId="65494D87" w14:textId="77777777" w:rsidR="003F3708" w:rsidRDefault="005D069D">
            <w:pPr>
              <w:pStyle w:val="TableParagraph"/>
              <w:spacing w:line="252" w:lineRule="exact"/>
              <w:ind w:right="708"/>
              <w:rPr>
                <w:sz w:val="21"/>
              </w:rPr>
            </w:pPr>
            <w:r>
              <w:rPr>
                <w:spacing w:val="-4"/>
                <w:sz w:val="21"/>
              </w:rPr>
              <w:t>3.64</w:t>
            </w:r>
          </w:p>
        </w:tc>
        <w:tc>
          <w:tcPr>
            <w:tcW w:w="1919" w:type="dxa"/>
            <w:tcBorders>
              <w:top w:val="single" w:sz="2" w:space="0" w:color="000000"/>
              <w:bottom w:val="single" w:sz="2" w:space="0" w:color="000000"/>
            </w:tcBorders>
          </w:tcPr>
          <w:p w14:paraId="483010BB" w14:textId="77777777" w:rsidR="003F3708" w:rsidRDefault="005D069D">
            <w:pPr>
              <w:pStyle w:val="TableParagraph"/>
              <w:spacing w:line="252" w:lineRule="exact"/>
              <w:ind w:right="709"/>
              <w:rPr>
                <w:b/>
                <w:sz w:val="21"/>
              </w:rPr>
            </w:pPr>
            <w:r>
              <w:rPr>
                <w:b/>
                <w:spacing w:val="-2"/>
                <w:sz w:val="21"/>
              </w:rPr>
              <w:t>40.00</w:t>
            </w:r>
          </w:p>
        </w:tc>
        <w:tc>
          <w:tcPr>
            <w:tcW w:w="2002" w:type="dxa"/>
            <w:tcBorders>
              <w:top w:val="single" w:sz="2" w:space="0" w:color="000000"/>
              <w:bottom w:val="single" w:sz="2" w:space="0" w:color="000000"/>
            </w:tcBorders>
          </w:tcPr>
          <w:p w14:paraId="76FEA3DB" w14:textId="77777777" w:rsidR="003F3708" w:rsidRDefault="005D069D">
            <w:pPr>
              <w:pStyle w:val="TableParagraph"/>
              <w:spacing w:line="252" w:lineRule="exact"/>
              <w:ind w:right="794"/>
              <w:rPr>
                <w:sz w:val="21"/>
              </w:rPr>
            </w:pPr>
            <w:r>
              <w:rPr>
                <w:spacing w:val="-2"/>
                <w:sz w:val="21"/>
              </w:rPr>
              <w:t>39.20</w:t>
            </w:r>
          </w:p>
        </w:tc>
        <w:tc>
          <w:tcPr>
            <w:tcW w:w="1219" w:type="dxa"/>
            <w:tcBorders>
              <w:top w:val="single" w:sz="2" w:space="0" w:color="000000"/>
              <w:bottom w:val="single" w:sz="2" w:space="0" w:color="000000"/>
            </w:tcBorders>
          </w:tcPr>
          <w:p w14:paraId="21E1052B" w14:textId="77777777" w:rsidR="003F3708" w:rsidRDefault="005D069D">
            <w:pPr>
              <w:pStyle w:val="TableParagraph"/>
              <w:spacing w:line="252" w:lineRule="exact"/>
              <w:ind w:right="32"/>
              <w:rPr>
                <w:sz w:val="21"/>
              </w:rPr>
            </w:pPr>
            <w:r>
              <w:rPr>
                <w:spacing w:val="-4"/>
                <w:sz w:val="21"/>
              </w:rPr>
              <w:t>0.80</w:t>
            </w:r>
          </w:p>
        </w:tc>
      </w:tr>
      <w:tr w:rsidR="003F3708" w14:paraId="7E6565C3" w14:textId="77777777">
        <w:trPr>
          <w:trHeight w:val="274"/>
        </w:trPr>
        <w:tc>
          <w:tcPr>
            <w:tcW w:w="9221" w:type="dxa"/>
            <w:tcBorders>
              <w:top w:val="single" w:sz="2" w:space="0" w:color="000000"/>
              <w:bottom w:val="single" w:sz="2" w:space="0" w:color="000000"/>
            </w:tcBorders>
          </w:tcPr>
          <w:p w14:paraId="3E486A19" w14:textId="77777777" w:rsidR="003F3708" w:rsidRDefault="005D069D">
            <w:pPr>
              <w:pStyle w:val="TableParagraph"/>
              <w:spacing w:line="252" w:lineRule="exact"/>
              <w:ind w:left="333"/>
              <w:jc w:val="left"/>
              <w:rPr>
                <w:sz w:val="21"/>
              </w:rPr>
            </w:pPr>
            <w:r>
              <w:rPr>
                <w:sz w:val="21"/>
              </w:rPr>
              <w:t>3P capped</w:t>
            </w:r>
            <w:r>
              <w:rPr>
                <w:spacing w:val="4"/>
                <w:sz w:val="21"/>
              </w:rPr>
              <w:t xml:space="preserve"> </w:t>
            </w:r>
            <w:r>
              <w:rPr>
                <w:sz w:val="21"/>
              </w:rPr>
              <w:t>parking</w:t>
            </w:r>
            <w:r>
              <w:rPr>
                <w:spacing w:val="2"/>
                <w:sz w:val="21"/>
              </w:rPr>
              <w:t xml:space="preserve"> </w:t>
            </w:r>
            <w:r>
              <w:rPr>
                <w:spacing w:val="-5"/>
                <w:sz w:val="21"/>
              </w:rPr>
              <w:t>fee</w:t>
            </w:r>
          </w:p>
        </w:tc>
        <w:tc>
          <w:tcPr>
            <w:tcW w:w="4708" w:type="dxa"/>
            <w:tcBorders>
              <w:top w:val="single" w:sz="2" w:space="0" w:color="000000"/>
              <w:bottom w:val="single" w:sz="2" w:space="0" w:color="000000"/>
            </w:tcBorders>
          </w:tcPr>
          <w:p w14:paraId="7B1B1F90" w14:textId="77777777" w:rsidR="003F3708" w:rsidRDefault="005D069D">
            <w:pPr>
              <w:pStyle w:val="TableParagraph"/>
              <w:spacing w:line="252" w:lineRule="exact"/>
              <w:ind w:right="1104"/>
              <w:rPr>
                <w:sz w:val="21"/>
              </w:rPr>
            </w:pPr>
            <w:r>
              <w:rPr>
                <w:spacing w:val="-10"/>
                <w:sz w:val="21"/>
              </w:rPr>
              <w:t>D</w:t>
            </w:r>
          </w:p>
        </w:tc>
        <w:tc>
          <w:tcPr>
            <w:tcW w:w="2199" w:type="dxa"/>
            <w:tcBorders>
              <w:top w:val="single" w:sz="2" w:space="0" w:color="000000"/>
              <w:bottom w:val="single" w:sz="2" w:space="0" w:color="000000"/>
            </w:tcBorders>
          </w:tcPr>
          <w:p w14:paraId="5A96D963" w14:textId="77777777" w:rsidR="003F3708" w:rsidRDefault="005D069D">
            <w:pPr>
              <w:pStyle w:val="TableParagraph"/>
              <w:spacing w:line="252" w:lineRule="exact"/>
              <w:ind w:right="708"/>
              <w:rPr>
                <w:sz w:val="21"/>
              </w:rPr>
            </w:pPr>
            <w:r>
              <w:rPr>
                <w:spacing w:val="-4"/>
                <w:sz w:val="21"/>
              </w:rPr>
              <w:t>0.65</w:t>
            </w:r>
          </w:p>
        </w:tc>
        <w:tc>
          <w:tcPr>
            <w:tcW w:w="1919" w:type="dxa"/>
            <w:tcBorders>
              <w:top w:val="single" w:sz="2" w:space="0" w:color="000000"/>
              <w:bottom w:val="single" w:sz="2" w:space="0" w:color="000000"/>
            </w:tcBorders>
          </w:tcPr>
          <w:p w14:paraId="681E9164" w14:textId="77777777" w:rsidR="003F3708" w:rsidRDefault="005D069D">
            <w:pPr>
              <w:pStyle w:val="TableParagraph"/>
              <w:spacing w:line="252" w:lineRule="exact"/>
              <w:ind w:right="710"/>
              <w:rPr>
                <w:b/>
                <w:sz w:val="21"/>
              </w:rPr>
            </w:pPr>
            <w:r>
              <w:rPr>
                <w:b/>
                <w:spacing w:val="-4"/>
                <w:sz w:val="21"/>
              </w:rPr>
              <w:t>7.20</w:t>
            </w:r>
          </w:p>
        </w:tc>
        <w:tc>
          <w:tcPr>
            <w:tcW w:w="2002" w:type="dxa"/>
            <w:tcBorders>
              <w:top w:val="single" w:sz="2" w:space="0" w:color="000000"/>
              <w:bottom w:val="single" w:sz="2" w:space="0" w:color="000000"/>
            </w:tcBorders>
          </w:tcPr>
          <w:p w14:paraId="77BC8EC7" w14:textId="77777777" w:rsidR="003F3708" w:rsidRDefault="005D069D">
            <w:pPr>
              <w:pStyle w:val="TableParagraph"/>
              <w:spacing w:line="252" w:lineRule="exact"/>
              <w:ind w:right="794"/>
              <w:rPr>
                <w:sz w:val="21"/>
              </w:rPr>
            </w:pPr>
            <w:r>
              <w:rPr>
                <w:spacing w:val="-4"/>
                <w:sz w:val="21"/>
              </w:rPr>
              <w:t>7.00</w:t>
            </w:r>
          </w:p>
        </w:tc>
        <w:tc>
          <w:tcPr>
            <w:tcW w:w="1219" w:type="dxa"/>
            <w:tcBorders>
              <w:top w:val="single" w:sz="2" w:space="0" w:color="000000"/>
              <w:bottom w:val="single" w:sz="2" w:space="0" w:color="000000"/>
            </w:tcBorders>
          </w:tcPr>
          <w:p w14:paraId="17BE6640" w14:textId="77777777" w:rsidR="003F3708" w:rsidRDefault="005D069D">
            <w:pPr>
              <w:pStyle w:val="TableParagraph"/>
              <w:spacing w:line="252" w:lineRule="exact"/>
              <w:ind w:right="32"/>
              <w:rPr>
                <w:sz w:val="21"/>
              </w:rPr>
            </w:pPr>
            <w:r>
              <w:rPr>
                <w:spacing w:val="-4"/>
                <w:sz w:val="21"/>
              </w:rPr>
              <w:t>0.20</w:t>
            </w:r>
          </w:p>
        </w:tc>
      </w:tr>
      <w:tr w:rsidR="003F3708" w14:paraId="2A496349" w14:textId="77777777">
        <w:trPr>
          <w:trHeight w:val="274"/>
        </w:trPr>
        <w:tc>
          <w:tcPr>
            <w:tcW w:w="9221" w:type="dxa"/>
            <w:tcBorders>
              <w:top w:val="single" w:sz="2" w:space="0" w:color="000000"/>
              <w:bottom w:val="single" w:sz="2" w:space="0" w:color="000000"/>
            </w:tcBorders>
          </w:tcPr>
          <w:p w14:paraId="12FDD2BE" w14:textId="77777777" w:rsidR="003F3708" w:rsidRDefault="005D069D">
            <w:pPr>
              <w:pStyle w:val="TableParagraph"/>
              <w:spacing w:line="252" w:lineRule="exact"/>
              <w:ind w:left="333"/>
              <w:jc w:val="left"/>
              <w:rPr>
                <w:sz w:val="21"/>
              </w:rPr>
            </w:pPr>
            <w:r>
              <w:rPr>
                <w:sz w:val="21"/>
              </w:rPr>
              <w:t>4P capped</w:t>
            </w:r>
            <w:r>
              <w:rPr>
                <w:spacing w:val="4"/>
                <w:sz w:val="21"/>
              </w:rPr>
              <w:t xml:space="preserve"> </w:t>
            </w:r>
            <w:r>
              <w:rPr>
                <w:sz w:val="21"/>
              </w:rPr>
              <w:t>parking</w:t>
            </w:r>
            <w:r>
              <w:rPr>
                <w:spacing w:val="2"/>
                <w:sz w:val="21"/>
              </w:rPr>
              <w:t xml:space="preserve"> </w:t>
            </w:r>
            <w:r>
              <w:rPr>
                <w:spacing w:val="-5"/>
                <w:sz w:val="21"/>
              </w:rPr>
              <w:t>fee</w:t>
            </w:r>
          </w:p>
        </w:tc>
        <w:tc>
          <w:tcPr>
            <w:tcW w:w="4708" w:type="dxa"/>
            <w:tcBorders>
              <w:top w:val="single" w:sz="2" w:space="0" w:color="000000"/>
              <w:bottom w:val="single" w:sz="2" w:space="0" w:color="000000"/>
            </w:tcBorders>
          </w:tcPr>
          <w:p w14:paraId="2E8A81E4" w14:textId="77777777" w:rsidR="003F3708" w:rsidRDefault="005D069D">
            <w:pPr>
              <w:pStyle w:val="TableParagraph"/>
              <w:spacing w:line="252" w:lineRule="exact"/>
              <w:ind w:right="1104"/>
              <w:rPr>
                <w:sz w:val="21"/>
              </w:rPr>
            </w:pPr>
            <w:r>
              <w:rPr>
                <w:spacing w:val="-10"/>
                <w:sz w:val="21"/>
              </w:rPr>
              <w:t>D</w:t>
            </w:r>
          </w:p>
        </w:tc>
        <w:tc>
          <w:tcPr>
            <w:tcW w:w="2199" w:type="dxa"/>
            <w:tcBorders>
              <w:top w:val="single" w:sz="2" w:space="0" w:color="000000"/>
              <w:bottom w:val="single" w:sz="2" w:space="0" w:color="000000"/>
            </w:tcBorders>
          </w:tcPr>
          <w:p w14:paraId="12A5CA84" w14:textId="77777777" w:rsidR="003F3708" w:rsidRDefault="005D069D">
            <w:pPr>
              <w:pStyle w:val="TableParagraph"/>
              <w:spacing w:line="252" w:lineRule="exact"/>
              <w:ind w:right="708"/>
              <w:rPr>
                <w:sz w:val="21"/>
              </w:rPr>
            </w:pPr>
            <w:r>
              <w:rPr>
                <w:spacing w:val="-4"/>
                <w:sz w:val="21"/>
              </w:rPr>
              <w:t>0.65</w:t>
            </w:r>
          </w:p>
        </w:tc>
        <w:tc>
          <w:tcPr>
            <w:tcW w:w="1919" w:type="dxa"/>
            <w:tcBorders>
              <w:top w:val="single" w:sz="2" w:space="0" w:color="000000"/>
              <w:bottom w:val="single" w:sz="2" w:space="0" w:color="000000"/>
            </w:tcBorders>
          </w:tcPr>
          <w:p w14:paraId="7D56F6C0" w14:textId="77777777" w:rsidR="003F3708" w:rsidRDefault="005D069D">
            <w:pPr>
              <w:pStyle w:val="TableParagraph"/>
              <w:spacing w:line="252" w:lineRule="exact"/>
              <w:ind w:right="710"/>
              <w:rPr>
                <w:b/>
                <w:sz w:val="21"/>
              </w:rPr>
            </w:pPr>
            <w:r>
              <w:rPr>
                <w:b/>
                <w:spacing w:val="-4"/>
                <w:sz w:val="21"/>
              </w:rPr>
              <w:t>7.20</w:t>
            </w:r>
          </w:p>
        </w:tc>
        <w:tc>
          <w:tcPr>
            <w:tcW w:w="2002" w:type="dxa"/>
            <w:tcBorders>
              <w:top w:val="single" w:sz="2" w:space="0" w:color="000000"/>
              <w:bottom w:val="single" w:sz="2" w:space="0" w:color="000000"/>
            </w:tcBorders>
          </w:tcPr>
          <w:p w14:paraId="0C452AED" w14:textId="77777777" w:rsidR="003F3708" w:rsidRDefault="005D069D">
            <w:pPr>
              <w:pStyle w:val="TableParagraph"/>
              <w:spacing w:line="252" w:lineRule="exact"/>
              <w:ind w:right="794"/>
              <w:rPr>
                <w:sz w:val="21"/>
              </w:rPr>
            </w:pPr>
            <w:r>
              <w:rPr>
                <w:spacing w:val="-4"/>
                <w:sz w:val="21"/>
              </w:rPr>
              <w:t>7.00</w:t>
            </w:r>
          </w:p>
        </w:tc>
        <w:tc>
          <w:tcPr>
            <w:tcW w:w="1219" w:type="dxa"/>
            <w:tcBorders>
              <w:top w:val="single" w:sz="2" w:space="0" w:color="000000"/>
              <w:bottom w:val="single" w:sz="2" w:space="0" w:color="000000"/>
            </w:tcBorders>
          </w:tcPr>
          <w:p w14:paraId="548C6D49" w14:textId="77777777" w:rsidR="003F3708" w:rsidRDefault="005D069D">
            <w:pPr>
              <w:pStyle w:val="TableParagraph"/>
              <w:spacing w:line="252" w:lineRule="exact"/>
              <w:ind w:right="32"/>
              <w:rPr>
                <w:sz w:val="21"/>
              </w:rPr>
            </w:pPr>
            <w:r>
              <w:rPr>
                <w:spacing w:val="-4"/>
                <w:sz w:val="21"/>
              </w:rPr>
              <w:t>0.20</w:t>
            </w:r>
          </w:p>
        </w:tc>
      </w:tr>
      <w:tr w:rsidR="003F3708" w14:paraId="168F0B08" w14:textId="77777777">
        <w:trPr>
          <w:trHeight w:val="274"/>
        </w:trPr>
        <w:tc>
          <w:tcPr>
            <w:tcW w:w="9221" w:type="dxa"/>
            <w:tcBorders>
              <w:top w:val="single" w:sz="2" w:space="0" w:color="000000"/>
              <w:bottom w:val="single" w:sz="2" w:space="0" w:color="000000"/>
            </w:tcBorders>
          </w:tcPr>
          <w:p w14:paraId="5C72B239" w14:textId="77777777" w:rsidR="003F3708" w:rsidRDefault="005D069D">
            <w:pPr>
              <w:pStyle w:val="TableParagraph"/>
              <w:spacing w:line="252" w:lineRule="exact"/>
              <w:ind w:left="333"/>
              <w:jc w:val="left"/>
              <w:rPr>
                <w:sz w:val="21"/>
              </w:rPr>
            </w:pPr>
            <w:r>
              <w:rPr>
                <w:sz w:val="21"/>
              </w:rPr>
              <w:t>All</w:t>
            </w:r>
            <w:r>
              <w:rPr>
                <w:spacing w:val="2"/>
                <w:sz w:val="21"/>
              </w:rPr>
              <w:t xml:space="preserve"> </w:t>
            </w:r>
            <w:r>
              <w:rPr>
                <w:sz w:val="21"/>
              </w:rPr>
              <w:t>day capped</w:t>
            </w:r>
            <w:r>
              <w:rPr>
                <w:spacing w:val="3"/>
                <w:sz w:val="21"/>
              </w:rPr>
              <w:t xml:space="preserve"> </w:t>
            </w:r>
            <w:r>
              <w:rPr>
                <w:sz w:val="21"/>
              </w:rPr>
              <w:t>fee</w:t>
            </w:r>
            <w:r>
              <w:rPr>
                <w:spacing w:val="-1"/>
                <w:sz w:val="21"/>
              </w:rPr>
              <w:t xml:space="preserve"> </w:t>
            </w:r>
            <w:r>
              <w:rPr>
                <w:sz w:val="21"/>
              </w:rPr>
              <w:t>(low</w:t>
            </w:r>
            <w:r>
              <w:rPr>
                <w:spacing w:val="3"/>
                <w:sz w:val="21"/>
              </w:rPr>
              <w:t xml:space="preserve"> </w:t>
            </w:r>
            <w:r>
              <w:rPr>
                <w:sz w:val="21"/>
              </w:rPr>
              <w:t>occ</w:t>
            </w:r>
            <w:r>
              <w:rPr>
                <w:spacing w:val="2"/>
                <w:sz w:val="21"/>
              </w:rPr>
              <w:t xml:space="preserve"> </w:t>
            </w:r>
            <w:r>
              <w:rPr>
                <w:spacing w:val="-4"/>
                <w:sz w:val="21"/>
              </w:rPr>
              <w:t>area)</w:t>
            </w:r>
          </w:p>
        </w:tc>
        <w:tc>
          <w:tcPr>
            <w:tcW w:w="4708" w:type="dxa"/>
            <w:tcBorders>
              <w:top w:val="single" w:sz="2" w:space="0" w:color="000000"/>
              <w:bottom w:val="single" w:sz="2" w:space="0" w:color="000000"/>
            </w:tcBorders>
          </w:tcPr>
          <w:p w14:paraId="372C1238" w14:textId="77777777" w:rsidR="003F3708" w:rsidRDefault="005D069D">
            <w:pPr>
              <w:pStyle w:val="TableParagraph"/>
              <w:spacing w:line="252" w:lineRule="exact"/>
              <w:ind w:right="1104"/>
              <w:rPr>
                <w:sz w:val="21"/>
              </w:rPr>
            </w:pPr>
            <w:r>
              <w:rPr>
                <w:spacing w:val="-10"/>
                <w:sz w:val="21"/>
              </w:rPr>
              <w:t>D</w:t>
            </w:r>
          </w:p>
        </w:tc>
        <w:tc>
          <w:tcPr>
            <w:tcW w:w="2199" w:type="dxa"/>
            <w:tcBorders>
              <w:top w:val="single" w:sz="2" w:space="0" w:color="000000"/>
              <w:bottom w:val="single" w:sz="2" w:space="0" w:color="000000"/>
            </w:tcBorders>
          </w:tcPr>
          <w:p w14:paraId="30C3BC32" w14:textId="77777777" w:rsidR="003F3708" w:rsidRDefault="005D069D">
            <w:pPr>
              <w:pStyle w:val="TableParagraph"/>
              <w:spacing w:line="252" w:lineRule="exact"/>
              <w:ind w:right="708"/>
              <w:rPr>
                <w:sz w:val="21"/>
              </w:rPr>
            </w:pPr>
            <w:r>
              <w:rPr>
                <w:spacing w:val="-4"/>
                <w:sz w:val="21"/>
              </w:rPr>
              <w:t>0.65</w:t>
            </w:r>
          </w:p>
        </w:tc>
        <w:tc>
          <w:tcPr>
            <w:tcW w:w="1919" w:type="dxa"/>
            <w:tcBorders>
              <w:top w:val="single" w:sz="2" w:space="0" w:color="000000"/>
              <w:bottom w:val="single" w:sz="2" w:space="0" w:color="000000"/>
            </w:tcBorders>
          </w:tcPr>
          <w:p w14:paraId="60179970" w14:textId="77777777" w:rsidR="003F3708" w:rsidRDefault="005D069D">
            <w:pPr>
              <w:pStyle w:val="TableParagraph"/>
              <w:spacing w:line="252" w:lineRule="exact"/>
              <w:ind w:right="710"/>
              <w:rPr>
                <w:b/>
                <w:sz w:val="21"/>
              </w:rPr>
            </w:pPr>
            <w:r>
              <w:rPr>
                <w:b/>
                <w:spacing w:val="-4"/>
                <w:sz w:val="21"/>
              </w:rPr>
              <w:t>7.20</w:t>
            </w:r>
          </w:p>
        </w:tc>
        <w:tc>
          <w:tcPr>
            <w:tcW w:w="2002" w:type="dxa"/>
            <w:tcBorders>
              <w:top w:val="single" w:sz="2" w:space="0" w:color="000000"/>
              <w:bottom w:val="single" w:sz="2" w:space="0" w:color="000000"/>
            </w:tcBorders>
          </w:tcPr>
          <w:p w14:paraId="04663E46" w14:textId="77777777" w:rsidR="003F3708" w:rsidRDefault="005D069D">
            <w:pPr>
              <w:pStyle w:val="TableParagraph"/>
              <w:spacing w:line="252" w:lineRule="exact"/>
              <w:ind w:right="794"/>
              <w:rPr>
                <w:sz w:val="21"/>
              </w:rPr>
            </w:pPr>
            <w:r>
              <w:rPr>
                <w:spacing w:val="-4"/>
                <w:sz w:val="21"/>
              </w:rPr>
              <w:t>7.00</w:t>
            </w:r>
          </w:p>
        </w:tc>
        <w:tc>
          <w:tcPr>
            <w:tcW w:w="1219" w:type="dxa"/>
            <w:tcBorders>
              <w:top w:val="single" w:sz="2" w:space="0" w:color="000000"/>
              <w:bottom w:val="single" w:sz="2" w:space="0" w:color="000000"/>
            </w:tcBorders>
          </w:tcPr>
          <w:p w14:paraId="616FBC13" w14:textId="77777777" w:rsidR="003F3708" w:rsidRDefault="005D069D">
            <w:pPr>
              <w:pStyle w:val="TableParagraph"/>
              <w:spacing w:line="252" w:lineRule="exact"/>
              <w:ind w:right="32"/>
              <w:rPr>
                <w:sz w:val="21"/>
              </w:rPr>
            </w:pPr>
            <w:r>
              <w:rPr>
                <w:spacing w:val="-4"/>
                <w:sz w:val="21"/>
              </w:rPr>
              <w:t>0.20</w:t>
            </w:r>
          </w:p>
        </w:tc>
      </w:tr>
      <w:tr w:rsidR="003F3708" w14:paraId="2598E646" w14:textId="77777777">
        <w:trPr>
          <w:trHeight w:val="274"/>
        </w:trPr>
        <w:tc>
          <w:tcPr>
            <w:tcW w:w="9221" w:type="dxa"/>
            <w:tcBorders>
              <w:top w:val="single" w:sz="2" w:space="0" w:color="000000"/>
              <w:bottom w:val="single" w:sz="2" w:space="0" w:color="000000"/>
            </w:tcBorders>
          </w:tcPr>
          <w:p w14:paraId="08A6FB7D" w14:textId="77777777" w:rsidR="003F3708" w:rsidRDefault="005D069D">
            <w:pPr>
              <w:pStyle w:val="TableParagraph"/>
              <w:spacing w:line="252" w:lineRule="exact"/>
              <w:ind w:left="333"/>
              <w:jc w:val="left"/>
              <w:rPr>
                <w:sz w:val="21"/>
              </w:rPr>
            </w:pPr>
            <w:r>
              <w:rPr>
                <w:sz w:val="21"/>
              </w:rPr>
              <w:t>Casual</w:t>
            </w:r>
            <w:r>
              <w:rPr>
                <w:spacing w:val="1"/>
                <w:sz w:val="21"/>
              </w:rPr>
              <w:t xml:space="preserve"> </w:t>
            </w:r>
            <w:r>
              <w:rPr>
                <w:sz w:val="21"/>
              </w:rPr>
              <w:t>Parking</w:t>
            </w:r>
            <w:r>
              <w:rPr>
                <w:spacing w:val="-1"/>
                <w:sz w:val="21"/>
              </w:rPr>
              <w:t xml:space="preserve"> </w:t>
            </w:r>
            <w:r>
              <w:rPr>
                <w:sz w:val="21"/>
              </w:rPr>
              <w:t>-</w:t>
            </w:r>
            <w:r>
              <w:rPr>
                <w:spacing w:val="-2"/>
                <w:sz w:val="21"/>
              </w:rPr>
              <w:t xml:space="preserve"> </w:t>
            </w:r>
            <w:r>
              <w:rPr>
                <w:sz w:val="21"/>
              </w:rPr>
              <w:t>On-Street</w:t>
            </w:r>
            <w:r>
              <w:rPr>
                <w:spacing w:val="2"/>
                <w:sz w:val="21"/>
              </w:rPr>
              <w:t xml:space="preserve"> </w:t>
            </w:r>
            <w:r>
              <w:rPr>
                <w:spacing w:val="-2"/>
                <w:sz w:val="21"/>
              </w:rPr>
              <w:t>Parking</w:t>
            </w:r>
          </w:p>
        </w:tc>
        <w:tc>
          <w:tcPr>
            <w:tcW w:w="4708" w:type="dxa"/>
            <w:tcBorders>
              <w:top w:val="single" w:sz="2" w:space="0" w:color="000000"/>
              <w:bottom w:val="single" w:sz="2" w:space="0" w:color="000000"/>
            </w:tcBorders>
          </w:tcPr>
          <w:p w14:paraId="090AAC20" w14:textId="77777777" w:rsidR="003F3708" w:rsidRDefault="005D069D">
            <w:pPr>
              <w:pStyle w:val="TableParagraph"/>
              <w:spacing w:line="252" w:lineRule="exact"/>
              <w:ind w:right="1104"/>
              <w:rPr>
                <w:sz w:val="21"/>
              </w:rPr>
            </w:pPr>
            <w:r>
              <w:rPr>
                <w:spacing w:val="-10"/>
                <w:sz w:val="21"/>
              </w:rPr>
              <w:t>D</w:t>
            </w:r>
          </w:p>
        </w:tc>
        <w:tc>
          <w:tcPr>
            <w:tcW w:w="2199" w:type="dxa"/>
            <w:tcBorders>
              <w:top w:val="single" w:sz="2" w:space="0" w:color="000000"/>
              <w:bottom w:val="single" w:sz="2" w:space="0" w:color="000000"/>
            </w:tcBorders>
          </w:tcPr>
          <w:p w14:paraId="797A0690" w14:textId="77777777" w:rsidR="003F3708" w:rsidRDefault="005D069D">
            <w:pPr>
              <w:pStyle w:val="TableParagraph"/>
              <w:spacing w:line="252" w:lineRule="exact"/>
              <w:ind w:right="708"/>
              <w:rPr>
                <w:sz w:val="21"/>
              </w:rPr>
            </w:pPr>
            <w:r>
              <w:rPr>
                <w:spacing w:val="-4"/>
                <w:sz w:val="21"/>
              </w:rPr>
              <w:t>0.33</w:t>
            </w:r>
          </w:p>
        </w:tc>
        <w:tc>
          <w:tcPr>
            <w:tcW w:w="1919" w:type="dxa"/>
            <w:tcBorders>
              <w:top w:val="single" w:sz="2" w:space="0" w:color="000000"/>
              <w:bottom w:val="single" w:sz="2" w:space="0" w:color="000000"/>
            </w:tcBorders>
          </w:tcPr>
          <w:p w14:paraId="595AB254" w14:textId="77777777" w:rsidR="003F3708" w:rsidRDefault="005D069D">
            <w:pPr>
              <w:pStyle w:val="TableParagraph"/>
              <w:spacing w:line="252" w:lineRule="exact"/>
              <w:ind w:right="710"/>
              <w:rPr>
                <w:b/>
                <w:sz w:val="21"/>
              </w:rPr>
            </w:pPr>
            <w:r>
              <w:rPr>
                <w:b/>
                <w:spacing w:val="-4"/>
                <w:sz w:val="21"/>
              </w:rPr>
              <w:t>3.60</w:t>
            </w:r>
          </w:p>
        </w:tc>
        <w:tc>
          <w:tcPr>
            <w:tcW w:w="2002" w:type="dxa"/>
            <w:tcBorders>
              <w:top w:val="single" w:sz="2" w:space="0" w:color="000000"/>
              <w:bottom w:val="single" w:sz="2" w:space="0" w:color="000000"/>
            </w:tcBorders>
          </w:tcPr>
          <w:p w14:paraId="07782FA3" w14:textId="77777777" w:rsidR="003F3708" w:rsidRDefault="005D069D">
            <w:pPr>
              <w:pStyle w:val="TableParagraph"/>
              <w:spacing w:line="252" w:lineRule="exact"/>
              <w:ind w:right="794"/>
              <w:rPr>
                <w:sz w:val="21"/>
              </w:rPr>
            </w:pPr>
            <w:r>
              <w:rPr>
                <w:spacing w:val="-4"/>
                <w:sz w:val="21"/>
              </w:rPr>
              <w:t>3.45</w:t>
            </w:r>
          </w:p>
        </w:tc>
        <w:tc>
          <w:tcPr>
            <w:tcW w:w="1219" w:type="dxa"/>
            <w:tcBorders>
              <w:top w:val="single" w:sz="2" w:space="0" w:color="000000"/>
              <w:bottom w:val="single" w:sz="2" w:space="0" w:color="000000"/>
            </w:tcBorders>
          </w:tcPr>
          <w:p w14:paraId="28C84201" w14:textId="77777777" w:rsidR="003F3708" w:rsidRDefault="005D069D">
            <w:pPr>
              <w:pStyle w:val="TableParagraph"/>
              <w:spacing w:line="252" w:lineRule="exact"/>
              <w:ind w:right="32"/>
              <w:rPr>
                <w:sz w:val="21"/>
              </w:rPr>
            </w:pPr>
            <w:r>
              <w:rPr>
                <w:spacing w:val="-4"/>
                <w:sz w:val="21"/>
              </w:rPr>
              <w:t>0.15</w:t>
            </w:r>
          </w:p>
        </w:tc>
      </w:tr>
      <w:tr w:rsidR="003F3708" w14:paraId="1B09E97F" w14:textId="77777777">
        <w:trPr>
          <w:trHeight w:val="274"/>
        </w:trPr>
        <w:tc>
          <w:tcPr>
            <w:tcW w:w="9221" w:type="dxa"/>
            <w:tcBorders>
              <w:top w:val="single" w:sz="2" w:space="0" w:color="000000"/>
              <w:bottom w:val="single" w:sz="2" w:space="0" w:color="000000"/>
            </w:tcBorders>
          </w:tcPr>
          <w:p w14:paraId="75C6D0F6" w14:textId="77777777" w:rsidR="003F3708" w:rsidRDefault="005D069D">
            <w:pPr>
              <w:pStyle w:val="TableParagraph"/>
              <w:spacing w:line="252" w:lineRule="exact"/>
              <w:ind w:left="333"/>
              <w:jc w:val="left"/>
              <w:rPr>
                <w:sz w:val="21"/>
              </w:rPr>
            </w:pPr>
            <w:r>
              <w:rPr>
                <w:sz w:val="21"/>
              </w:rPr>
              <w:t>Casual</w:t>
            </w:r>
            <w:r>
              <w:rPr>
                <w:spacing w:val="2"/>
                <w:sz w:val="21"/>
              </w:rPr>
              <w:t xml:space="preserve"> </w:t>
            </w:r>
            <w:r>
              <w:rPr>
                <w:sz w:val="21"/>
              </w:rPr>
              <w:t>Parking</w:t>
            </w:r>
            <w:r>
              <w:rPr>
                <w:spacing w:val="1"/>
                <w:sz w:val="21"/>
              </w:rPr>
              <w:t xml:space="preserve"> </w:t>
            </w:r>
            <w:r>
              <w:rPr>
                <w:sz w:val="21"/>
              </w:rPr>
              <w:t xml:space="preserve">- </w:t>
            </w:r>
            <w:r>
              <w:rPr>
                <w:spacing w:val="-2"/>
                <w:sz w:val="21"/>
              </w:rPr>
              <w:t>Wesley</w:t>
            </w:r>
          </w:p>
        </w:tc>
        <w:tc>
          <w:tcPr>
            <w:tcW w:w="4708" w:type="dxa"/>
            <w:tcBorders>
              <w:top w:val="single" w:sz="2" w:space="0" w:color="000000"/>
              <w:bottom w:val="single" w:sz="2" w:space="0" w:color="000000"/>
            </w:tcBorders>
          </w:tcPr>
          <w:p w14:paraId="674B5CC9" w14:textId="77777777" w:rsidR="003F3708" w:rsidRDefault="005D069D">
            <w:pPr>
              <w:pStyle w:val="TableParagraph"/>
              <w:spacing w:line="252" w:lineRule="exact"/>
              <w:ind w:right="1104"/>
              <w:rPr>
                <w:sz w:val="21"/>
              </w:rPr>
            </w:pPr>
            <w:r>
              <w:rPr>
                <w:spacing w:val="-10"/>
                <w:sz w:val="21"/>
              </w:rPr>
              <w:t>D</w:t>
            </w:r>
          </w:p>
        </w:tc>
        <w:tc>
          <w:tcPr>
            <w:tcW w:w="2199" w:type="dxa"/>
            <w:tcBorders>
              <w:top w:val="single" w:sz="2" w:space="0" w:color="000000"/>
              <w:bottom w:val="single" w:sz="2" w:space="0" w:color="000000"/>
            </w:tcBorders>
          </w:tcPr>
          <w:p w14:paraId="513368C1" w14:textId="77777777" w:rsidR="003F3708" w:rsidRDefault="005D069D">
            <w:pPr>
              <w:pStyle w:val="TableParagraph"/>
              <w:spacing w:line="252" w:lineRule="exact"/>
              <w:ind w:right="708"/>
              <w:rPr>
                <w:sz w:val="21"/>
              </w:rPr>
            </w:pPr>
            <w:r>
              <w:rPr>
                <w:spacing w:val="-4"/>
                <w:sz w:val="21"/>
              </w:rPr>
              <w:t>0.33</w:t>
            </w:r>
          </w:p>
        </w:tc>
        <w:tc>
          <w:tcPr>
            <w:tcW w:w="1919" w:type="dxa"/>
            <w:tcBorders>
              <w:top w:val="single" w:sz="2" w:space="0" w:color="000000"/>
              <w:bottom w:val="single" w:sz="2" w:space="0" w:color="000000"/>
            </w:tcBorders>
          </w:tcPr>
          <w:p w14:paraId="3C4696DF" w14:textId="77777777" w:rsidR="003F3708" w:rsidRDefault="005D069D">
            <w:pPr>
              <w:pStyle w:val="TableParagraph"/>
              <w:spacing w:line="252" w:lineRule="exact"/>
              <w:ind w:right="710"/>
              <w:rPr>
                <w:b/>
                <w:sz w:val="21"/>
              </w:rPr>
            </w:pPr>
            <w:r>
              <w:rPr>
                <w:b/>
                <w:spacing w:val="-4"/>
                <w:sz w:val="21"/>
              </w:rPr>
              <w:t>3.60</w:t>
            </w:r>
          </w:p>
        </w:tc>
        <w:tc>
          <w:tcPr>
            <w:tcW w:w="2002" w:type="dxa"/>
            <w:tcBorders>
              <w:top w:val="single" w:sz="2" w:space="0" w:color="000000"/>
              <w:bottom w:val="single" w:sz="2" w:space="0" w:color="000000"/>
            </w:tcBorders>
          </w:tcPr>
          <w:p w14:paraId="7B16ABEB" w14:textId="77777777" w:rsidR="003F3708" w:rsidRDefault="005D069D">
            <w:pPr>
              <w:pStyle w:val="TableParagraph"/>
              <w:spacing w:line="252" w:lineRule="exact"/>
              <w:ind w:right="794"/>
              <w:rPr>
                <w:sz w:val="21"/>
              </w:rPr>
            </w:pPr>
            <w:r>
              <w:rPr>
                <w:spacing w:val="-4"/>
                <w:sz w:val="21"/>
              </w:rPr>
              <w:t>3.45</w:t>
            </w:r>
          </w:p>
        </w:tc>
        <w:tc>
          <w:tcPr>
            <w:tcW w:w="1219" w:type="dxa"/>
            <w:tcBorders>
              <w:top w:val="single" w:sz="2" w:space="0" w:color="000000"/>
              <w:bottom w:val="single" w:sz="2" w:space="0" w:color="000000"/>
            </w:tcBorders>
          </w:tcPr>
          <w:p w14:paraId="2FCE5E71" w14:textId="77777777" w:rsidR="003F3708" w:rsidRDefault="005D069D">
            <w:pPr>
              <w:pStyle w:val="TableParagraph"/>
              <w:spacing w:line="252" w:lineRule="exact"/>
              <w:ind w:right="32"/>
              <w:rPr>
                <w:sz w:val="21"/>
              </w:rPr>
            </w:pPr>
            <w:r>
              <w:rPr>
                <w:spacing w:val="-4"/>
                <w:sz w:val="21"/>
              </w:rPr>
              <w:t>0.15</w:t>
            </w:r>
          </w:p>
        </w:tc>
      </w:tr>
      <w:tr w:rsidR="003F3708" w14:paraId="7C107FA4" w14:textId="77777777">
        <w:trPr>
          <w:trHeight w:val="274"/>
        </w:trPr>
        <w:tc>
          <w:tcPr>
            <w:tcW w:w="9221" w:type="dxa"/>
            <w:tcBorders>
              <w:top w:val="single" w:sz="2" w:space="0" w:color="000000"/>
              <w:bottom w:val="single" w:sz="2" w:space="0" w:color="000000"/>
            </w:tcBorders>
          </w:tcPr>
          <w:p w14:paraId="664F7BCF" w14:textId="77777777" w:rsidR="003F3708" w:rsidRDefault="005D069D">
            <w:pPr>
              <w:pStyle w:val="TableParagraph"/>
              <w:spacing w:line="252" w:lineRule="exact"/>
              <w:ind w:left="333"/>
              <w:jc w:val="left"/>
              <w:rPr>
                <w:sz w:val="21"/>
              </w:rPr>
            </w:pPr>
            <w:r>
              <w:rPr>
                <w:sz w:val="21"/>
              </w:rPr>
              <w:t>Haymarket</w:t>
            </w:r>
            <w:r>
              <w:rPr>
                <w:spacing w:val="2"/>
                <w:sz w:val="21"/>
              </w:rPr>
              <w:t xml:space="preserve"> </w:t>
            </w:r>
            <w:r>
              <w:rPr>
                <w:sz w:val="21"/>
              </w:rPr>
              <w:t>-</w:t>
            </w:r>
            <w:r>
              <w:rPr>
                <w:spacing w:val="-1"/>
                <w:sz w:val="21"/>
              </w:rPr>
              <w:t xml:space="preserve"> </w:t>
            </w:r>
            <w:r>
              <w:rPr>
                <w:sz w:val="21"/>
              </w:rPr>
              <w:t>All</w:t>
            </w:r>
            <w:r>
              <w:rPr>
                <w:spacing w:val="2"/>
                <w:sz w:val="21"/>
              </w:rPr>
              <w:t xml:space="preserve"> </w:t>
            </w:r>
            <w:r>
              <w:rPr>
                <w:sz w:val="21"/>
              </w:rPr>
              <w:t xml:space="preserve">Day </w:t>
            </w:r>
            <w:r>
              <w:rPr>
                <w:spacing w:val="-2"/>
                <w:sz w:val="21"/>
              </w:rPr>
              <w:t>Parking</w:t>
            </w:r>
          </w:p>
        </w:tc>
        <w:tc>
          <w:tcPr>
            <w:tcW w:w="4708" w:type="dxa"/>
            <w:tcBorders>
              <w:top w:val="single" w:sz="2" w:space="0" w:color="000000"/>
              <w:bottom w:val="single" w:sz="2" w:space="0" w:color="000000"/>
            </w:tcBorders>
          </w:tcPr>
          <w:p w14:paraId="124DA9C4" w14:textId="77777777" w:rsidR="003F3708" w:rsidRDefault="005D069D">
            <w:pPr>
              <w:pStyle w:val="TableParagraph"/>
              <w:spacing w:line="252" w:lineRule="exact"/>
              <w:ind w:right="1104"/>
              <w:rPr>
                <w:sz w:val="21"/>
              </w:rPr>
            </w:pPr>
            <w:r>
              <w:rPr>
                <w:spacing w:val="-10"/>
                <w:sz w:val="21"/>
              </w:rPr>
              <w:t>D</w:t>
            </w:r>
          </w:p>
        </w:tc>
        <w:tc>
          <w:tcPr>
            <w:tcW w:w="2199" w:type="dxa"/>
            <w:tcBorders>
              <w:top w:val="single" w:sz="2" w:space="0" w:color="000000"/>
              <w:bottom w:val="single" w:sz="2" w:space="0" w:color="000000"/>
            </w:tcBorders>
          </w:tcPr>
          <w:p w14:paraId="48767774" w14:textId="77777777" w:rsidR="003F3708" w:rsidRDefault="005D069D">
            <w:pPr>
              <w:pStyle w:val="TableParagraph"/>
              <w:spacing w:line="252" w:lineRule="exact"/>
              <w:ind w:right="708"/>
              <w:rPr>
                <w:sz w:val="21"/>
              </w:rPr>
            </w:pPr>
            <w:r>
              <w:rPr>
                <w:spacing w:val="-4"/>
                <w:sz w:val="21"/>
              </w:rPr>
              <w:t>1.36</w:t>
            </w:r>
          </w:p>
        </w:tc>
        <w:tc>
          <w:tcPr>
            <w:tcW w:w="1919" w:type="dxa"/>
            <w:tcBorders>
              <w:top w:val="single" w:sz="2" w:space="0" w:color="000000"/>
              <w:bottom w:val="single" w:sz="2" w:space="0" w:color="000000"/>
            </w:tcBorders>
          </w:tcPr>
          <w:p w14:paraId="03D18046" w14:textId="77777777" w:rsidR="003F3708" w:rsidRDefault="005D069D">
            <w:pPr>
              <w:pStyle w:val="TableParagraph"/>
              <w:spacing w:line="252" w:lineRule="exact"/>
              <w:ind w:right="709"/>
              <w:rPr>
                <w:b/>
                <w:sz w:val="21"/>
              </w:rPr>
            </w:pPr>
            <w:r>
              <w:rPr>
                <w:b/>
                <w:spacing w:val="-2"/>
                <w:sz w:val="21"/>
              </w:rPr>
              <w:t>15.00</w:t>
            </w:r>
          </w:p>
        </w:tc>
        <w:tc>
          <w:tcPr>
            <w:tcW w:w="2002" w:type="dxa"/>
            <w:tcBorders>
              <w:top w:val="single" w:sz="2" w:space="0" w:color="000000"/>
              <w:bottom w:val="single" w:sz="2" w:space="0" w:color="000000"/>
            </w:tcBorders>
          </w:tcPr>
          <w:p w14:paraId="1732BCD2" w14:textId="77777777" w:rsidR="003F3708" w:rsidRDefault="005D069D">
            <w:pPr>
              <w:pStyle w:val="TableParagraph"/>
              <w:spacing w:line="252" w:lineRule="exact"/>
              <w:ind w:right="794"/>
              <w:rPr>
                <w:sz w:val="21"/>
              </w:rPr>
            </w:pPr>
            <w:r>
              <w:rPr>
                <w:spacing w:val="-2"/>
                <w:sz w:val="21"/>
              </w:rPr>
              <w:t>14.75</w:t>
            </w:r>
          </w:p>
        </w:tc>
        <w:tc>
          <w:tcPr>
            <w:tcW w:w="1219" w:type="dxa"/>
            <w:tcBorders>
              <w:top w:val="single" w:sz="2" w:space="0" w:color="000000"/>
              <w:bottom w:val="single" w:sz="2" w:space="0" w:color="000000"/>
            </w:tcBorders>
          </w:tcPr>
          <w:p w14:paraId="10829165" w14:textId="77777777" w:rsidR="003F3708" w:rsidRDefault="005D069D">
            <w:pPr>
              <w:pStyle w:val="TableParagraph"/>
              <w:spacing w:line="252" w:lineRule="exact"/>
              <w:ind w:right="32"/>
              <w:rPr>
                <w:sz w:val="21"/>
              </w:rPr>
            </w:pPr>
            <w:r>
              <w:rPr>
                <w:spacing w:val="-4"/>
                <w:sz w:val="21"/>
              </w:rPr>
              <w:t>0.25</w:t>
            </w:r>
          </w:p>
        </w:tc>
      </w:tr>
    </w:tbl>
    <w:p w14:paraId="1FFDC060" w14:textId="77777777" w:rsidR="003F3708" w:rsidRDefault="003F3708">
      <w:pPr>
        <w:pStyle w:val="BodyText"/>
        <w:spacing w:before="52" w:after="1"/>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8678"/>
        <w:gridCol w:w="5303"/>
        <w:gridCol w:w="2043"/>
        <w:gridCol w:w="2028"/>
        <w:gridCol w:w="2004"/>
        <w:gridCol w:w="1221"/>
      </w:tblGrid>
      <w:tr w:rsidR="003F3708" w14:paraId="34131A20" w14:textId="77777777">
        <w:trPr>
          <w:trHeight w:val="274"/>
        </w:trPr>
        <w:tc>
          <w:tcPr>
            <w:tcW w:w="8678" w:type="dxa"/>
            <w:tcBorders>
              <w:top w:val="single" w:sz="2" w:space="0" w:color="000000"/>
              <w:bottom w:val="single" w:sz="2" w:space="0" w:color="000000"/>
            </w:tcBorders>
            <w:shd w:val="clear" w:color="auto" w:fill="BEBEBE"/>
          </w:tcPr>
          <w:p w14:paraId="64C9D7D9" w14:textId="77777777" w:rsidR="003F3708" w:rsidRDefault="005D069D">
            <w:pPr>
              <w:pStyle w:val="TableParagraph"/>
              <w:spacing w:line="252" w:lineRule="exact"/>
              <w:ind w:left="184"/>
              <w:jc w:val="left"/>
              <w:rPr>
                <w:b/>
                <w:sz w:val="21"/>
              </w:rPr>
            </w:pPr>
            <w:r>
              <w:rPr>
                <w:b/>
                <w:sz w:val="21"/>
              </w:rPr>
              <w:t>Commonwealth</w:t>
            </w:r>
            <w:r>
              <w:rPr>
                <w:b/>
                <w:spacing w:val="-6"/>
                <w:sz w:val="21"/>
              </w:rPr>
              <w:t xml:space="preserve"> </w:t>
            </w:r>
            <w:r>
              <w:rPr>
                <w:b/>
                <w:sz w:val="21"/>
              </w:rPr>
              <w:t>Home</w:t>
            </w:r>
            <w:r>
              <w:rPr>
                <w:b/>
                <w:spacing w:val="-3"/>
                <w:sz w:val="21"/>
              </w:rPr>
              <w:t xml:space="preserve"> </w:t>
            </w:r>
            <w:r>
              <w:rPr>
                <w:b/>
                <w:sz w:val="21"/>
              </w:rPr>
              <w:t>Support</w:t>
            </w:r>
            <w:r>
              <w:rPr>
                <w:b/>
                <w:spacing w:val="-6"/>
                <w:sz w:val="21"/>
              </w:rPr>
              <w:t xml:space="preserve"> </w:t>
            </w:r>
            <w:r>
              <w:rPr>
                <w:b/>
                <w:spacing w:val="-2"/>
                <w:sz w:val="21"/>
              </w:rPr>
              <w:t>Program</w:t>
            </w:r>
          </w:p>
        </w:tc>
        <w:tc>
          <w:tcPr>
            <w:tcW w:w="5303" w:type="dxa"/>
            <w:tcBorders>
              <w:top w:val="single" w:sz="2" w:space="0" w:color="000000"/>
              <w:bottom w:val="single" w:sz="2" w:space="0" w:color="000000"/>
            </w:tcBorders>
            <w:shd w:val="clear" w:color="auto" w:fill="BEBEBE"/>
          </w:tcPr>
          <w:p w14:paraId="2E6A89C8" w14:textId="77777777" w:rsidR="003F3708" w:rsidRDefault="003F3708">
            <w:pPr>
              <w:pStyle w:val="TableParagraph"/>
              <w:spacing w:before="0"/>
              <w:jc w:val="left"/>
              <w:rPr>
                <w:rFonts w:ascii="Times New Roman"/>
                <w:sz w:val="20"/>
              </w:rPr>
            </w:pPr>
          </w:p>
        </w:tc>
        <w:tc>
          <w:tcPr>
            <w:tcW w:w="2043" w:type="dxa"/>
            <w:tcBorders>
              <w:top w:val="single" w:sz="2" w:space="0" w:color="000000"/>
              <w:bottom w:val="single" w:sz="2" w:space="0" w:color="000000"/>
            </w:tcBorders>
            <w:shd w:val="clear" w:color="auto" w:fill="BEBEBE"/>
          </w:tcPr>
          <w:p w14:paraId="4834915A" w14:textId="77777777" w:rsidR="003F3708" w:rsidRDefault="003F3708">
            <w:pPr>
              <w:pStyle w:val="TableParagraph"/>
              <w:spacing w:before="0"/>
              <w:jc w:val="left"/>
              <w:rPr>
                <w:rFonts w:ascii="Times New Roman"/>
                <w:sz w:val="20"/>
              </w:rPr>
            </w:pPr>
          </w:p>
        </w:tc>
        <w:tc>
          <w:tcPr>
            <w:tcW w:w="2028" w:type="dxa"/>
            <w:tcBorders>
              <w:top w:val="single" w:sz="2" w:space="0" w:color="000000"/>
              <w:bottom w:val="single" w:sz="2" w:space="0" w:color="000000"/>
            </w:tcBorders>
            <w:shd w:val="clear" w:color="auto" w:fill="BEBEBE"/>
          </w:tcPr>
          <w:p w14:paraId="23B8FF6A" w14:textId="77777777" w:rsidR="003F3708" w:rsidRDefault="003F3708">
            <w:pPr>
              <w:pStyle w:val="TableParagraph"/>
              <w:spacing w:before="0"/>
              <w:jc w:val="left"/>
              <w:rPr>
                <w:rFonts w:ascii="Times New Roman"/>
                <w:sz w:val="20"/>
              </w:rPr>
            </w:pPr>
          </w:p>
        </w:tc>
        <w:tc>
          <w:tcPr>
            <w:tcW w:w="2004" w:type="dxa"/>
            <w:tcBorders>
              <w:top w:val="single" w:sz="2" w:space="0" w:color="000000"/>
              <w:bottom w:val="single" w:sz="2" w:space="0" w:color="000000"/>
            </w:tcBorders>
            <w:shd w:val="clear" w:color="auto" w:fill="BEBEBE"/>
          </w:tcPr>
          <w:p w14:paraId="0B2B578F" w14:textId="77777777" w:rsidR="003F3708" w:rsidRDefault="003F3708">
            <w:pPr>
              <w:pStyle w:val="TableParagraph"/>
              <w:spacing w:before="0"/>
              <w:jc w:val="left"/>
              <w:rPr>
                <w:rFonts w:ascii="Times New Roman"/>
                <w:sz w:val="20"/>
              </w:rPr>
            </w:pPr>
          </w:p>
        </w:tc>
        <w:tc>
          <w:tcPr>
            <w:tcW w:w="1221" w:type="dxa"/>
            <w:tcBorders>
              <w:top w:val="single" w:sz="2" w:space="0" w:color="000000"/>
              <w:bottom w:val="single" w:sz="2" w:space="0" w:color="000000"/>
            </w:tcBorders>
            <w:shd w:val="clear" w:color="auto" w:fill="BEBEBE"/>
          </w:tcPr>
          <w:p w14:paraId="18CAB875" w14:textId="77777777" w:rsidR="003F3708" w:rsidRDefault="003F3708">
            <w:pPr>
              <w:pStyle w:val="TableParagraph"/>
              <w:spacing w:before="0"/>
              <w:jc w:val="left"/>
              <w:rPr>
                <w:rFonts w:ascii="Times New Roman"/>
                <w:sz w:val="20"/>
              </w:rPr>
            </w:pPr>
          </w:p>
        </w:tc>
      </w:tr>
      <w:tr w:rsidR="003F3708" w14:paraId="44CF09D6" w14:textId="77777777">
        <w:trPr>
          <w:trHeight w:val="274"/>
        </w:trPr>
        <w:tc>
          <w:tcPr>
            <w:tcW w:w="8678" w:type="dxa"/>
            <w:tcBorders>
              <w:top w:val="single" w:sz="2" w:space="0" w:color="000000"/>
              <w:bottom w:val="single" w:sz="2" w:space="0" w:color="000000"/>
            </w:tcBorders>
          </w:tcPr>
          <w:p w14:paraId="5BDE0B40" w14:textId="77777777" w:rsidR="003F3708" w:rsidRDefault="005D069D">
            <w:pPr>
              <w:pStyle w:val="TableParagraph"/>
              <w:spacing w:line="252" w:lineRule="exact"/>
              <w:ind w:left="333"/>
              <w:jc w:val="left"/>
              <w:rPr>
                <w:sz w:val="21"/>
              </w:rPr>
            </w:pPr>
            <w:r>
              <w:rPr>
                <w:sz w:val="21"/>
              </w:rPr>
              <w:t>Home</w:t>
            </w:r>
            <w:r>
              <w:rPr>
                <w:spacing w:val="-2"/>
                <w:sz w:val="21"/>
              </w:rPr>
              <w:t xml:space="preserve"> </w:t>
            </w:r>
            <w:r>
              <w:rPr>
                <w:sz w:val="21"/>
              </w:rPr>
              <w:t>Care,</w:t>
            </w:r>
            <w:r>
              <w:rPr>
                <w:spacing w:val="1"/>
                <w:sz w:val="21"/>
              </w:rPr>
              <w:t xml:space="preserve"> </w:t>
            </w:r>
            <w:r>
              <w:rPr>
                <w:sz w:val="21"/>
              </w:rPr>
              <w:t>Personal</w:t>
            </w:r>
            <w:r>
              <w:rPr>
                <w:spacing w:val="1"/>
                <w:sz w:val="21"/>
              </w:rPr>
              <w:t xml:space="preserve"> </w:t>
            </w:r>
            <w:r>
              <w:rPr>
                <w:sz w:val="21"/>
              </w:rPr>
              <w:t>Care,</w:t>
            </w:r>
            <w:r>
              <w:rPr>
                <w:spacing w:val="2"/>
                <w:sz w:val="21"/>
              </w:rPr>
              <w:t xml:space="preserve"> </w:t>
            </w:r>
            <w:r>
              <w:rPr>
                <w:sz w:val="21"/>
              </w:rPr>
              <w:t>Respite</w:t>
            </w:r>
            <w:r>
              <w:rPr>
                <w:spacing w:val="-2"/>
                <w:sz w:val="21"/>
              </w:rPr>
              <w:t xml:space="preserve"> </w:t>
            </w:r>
            <w:r>
              <w:rPr>
                <w:sz w:val="21"/>
              </w:rPr>
              <w:t>Care</w:t>
            </w:r>
            <w:r>
              <w:rPr>
                <w:spacing w:val="-2"/>
                <w:sz w:val="21"/>
              </w:rPr>
              <w:t xml:space="preserve"> </w:t>
            </w:r>
            <w:r>
              <w:rPr>
                <w:sz w:val="21"/>
              </w:rPr>
              <w:t>-</w:t>
            </w:r>
            <w:r>
              <w:rPr>
                <w:spacing w:val="-1"/>
                <w:sz w:val="21"/>
              </w:rPr>
              <w:t xml:space="preserve"> </w:t>
            </w:r>
            <w:r>
              <w:rPr>
                <w:spacing w:val="-4"/>
                <w:sz w:val="21"/>
              </w:rPr>
              <w:t>High</w:t>
            </w:r>
          </w:p>
        </w:tc>
        <w:tc>
          <w:tcPr>
            <w:tcW w:w="5303" w:type="dxa"/>
            <w:tcBorders>
              <w:top w:val="single" w:sz="2" w:space="0" w:color="000000"/>
              <w:bottom w:val="single" w:sz="2" w:space="0" w:color="000000"/>
            </w:tcBorders>
          </w:tcPr>
          <w:p w14:paraId="706276FB" w14:textId="77777777" w:rsidR="003F3708" w:rsidRDefault="005D069D">
            <w:pPr>
              <w:pStyle w:val="TableParagraph"/>
              <w:spacing w:line="252" w:lineRule="exact"/>
              <w:ind w:right="1156"/>
              <w:rPr>
                <w:sz w:val="21"/>
              </w:rPr>
            </w:pPr>
            <w:r>
              <w:rPr>
                <w:spacing w:val="-10"/>
                <w:sz w:val="21"/>
              </w:rPr>
              <w:t>D</w:t>
            </w:r>
          </w:p>
        </w:tc>
        <w:tc>
          <w:tcPr>
            <w:tcW w:w="2043" w:type="dxa"/>
            <w:tcBorders>
              <w:top w:val="single" w:sz="2" w:space="0" w:color="000000"/>
              <w:bottom w:val="single" w:sz="2" w:space="0" w:color="000000"/>
            </w:tcBorders>
          </w:tcPr>
          <w:p w14:paraId="0C7B6822" w14:textId="77777777" w:rsidR="003F3708" w:rsidRDefault="005D069D">
            <w:pPr>
              <w:pStyle w:val="TableParagraph"/>
              <w:spacing w:line="252" w:lineRule="exact"/>
              <w:ind w:right="819"/>
              <w:rPr>
                <w:sz w:val="21"/>
              </w:rPr>
            </w:pPr>
            <w:r>
              <w:rPr>
                <w:spacing w:val="-10"/>
                <w:sz w:val="21"/>
              </w:rPr>
              <w:t>-</w:t>
            </w:r>
          </w:p>
        </w:tc>
        <w:tc>
          <w:tcPr>
            <w:tcW w:w="2028" w:type="dxa"/>
            <w:tcBorders>
              <w:top w:val="single" w:sz="2" w:space="0" w:color="000000"/>
              <w:bottom w:val="single" w:sz="2" w:space="0" w:color="000000"/>
            </w:tcBorders>
          </w:tcPr>
          <w:p w14:paraId="75569805" w14:textId="77777777" w:rsidR="003F3708" w:rsidRDefault="005D069D">
            <w:pPr>
              <w:pStyle w:val="TableParagraph"/>
              <w:spacing w:line="252" w:lineRule="exact"/>
              <w:ind w:right="714"/>
              <w:rPr>
                <w:b/>
                <w:sz w:val="21"/>
              </w:rPr>
            </w:pPr>
            <w:r>
              <w:rPr>
                <w:b/>
                <w:spacing w:val="-2"/>
                <w:sz w:val="21"/>
              </w:rPr>
              <w:t>73.00</w:t>
            </w:r>
          </w:p>
        </w:tc>
        <w:tc>
          <w:tcPr>
            <w:tcW w:w="2004" w:type="dxa"/>
            <w:tcBorders>
              <w:top w:val="single" w:sz="2" w:space="0" w:color="000000"/>
              <w:bottom w:val="single" w:sz="2" w:space="0" w:color="000000"/>
            </w:tcBorders>
          </w:tcPr>
          <w:p w14:paraId="1612F673" w14:textId="77777777" w:rsidR="003F3708" w:rsidRDefault="005D069D">
            <w:pPr>
              <w:pStyle w:val="TableParagraph"/>
              <w:spacing w:line="252" w:lineRule="exact"/>
              <w:ind w:right="88"/>
              <w:jc w:val="center"/>
              <w:rPr>
                <w:sz w:val="21"/>
              </w:rPr>
            </w:pPr>
            <w:r>
              <w:rPr>
                <w:spacing w:val="-2"/>
                <w:sz w:val="21"/>
              </w:rPr>
              <w:t>70.30</w:t>
            </w:r>
          </w:p>
        </w:tc>
        <w:tc>
          <w:tcPr>
            <w:tcW w:w="1221" w:type="dxa"/>
            <w:tcBorders>
              <w:top w:val="single" w:sz="2" w:space="0" w:color="000000"/>
              <w:bottom w:val="single" w:sz="2" w:space="0" w:color="000000"/>
            </w:tcBorders>
          </w:tcPr>
          <w:p w14:paraId="70854C5A" w14:textId="77777777" w:rsidR="003F3708" w:rsidRDefault="005D069D">
            <w:pPr>
              <w:pStyle w:val="TableParagraph"/>
              <w:spacing w:line="252" w:lineRule="exact"/>
              <w:ind w:right="42"/>
              <w:rPr>
                <w:sz w:val="21"/>
              </w:rPr>
            </w:pPr>
            <w:r>
              <w:rPr>
                <w:spacing w:val="-4"/>
                <w:sz w:val="21"/>
              </w:rPr>
              <w:t>2.70</w:t>
            </w:r>
          </w:p>
        </w:tc>
      </w:tr>
      <w:tr w:rsidR="003F3708" w14:paraId="3776ED0A" w14:textId="77777777">
        <w:trPr>
          <w:trHeight w:val="274"/>
        </w:trPr>
        <w:tc>
          <w:tcPr>
            <w:tcW w:w="8678" w:type="dxa"/>
            <w:tcBorders>
              <w:top w:val="single" w:sz="2" w:space="0" w:color="000000"/>
              <w:bottom w:val="single" w:sz="2" w:space="0" w:color="000000"/>
            </w:tcBorders>
          </w:tcPr>
          <w:p w14:paraId="55B93B5F" w14:textId="77777777" w:rsidR="003F3708" w:rsidRDefault="005D069D">
            <w:pPr>
              <w:pStyle w:val="TableParagraph"/>
              <w:spacing w:line="252" w:lineRule="exact"/>
              <w:ind w:left="333"/>
              <w:jc w:val="left"/>
              <w:rPr>
                <w:sz w:val="21"/>
              </w:rPr>
            </w:pPr>
            <w:r>
              <w:rPr>
                <w:sz w:val="21"/>
              </w:rPr>
              <w:t>Home</w:t>
            </w:r>
            <w:r>
              <w:rPr>
                <w:spacing w:val="-2"/>
                <w:sz w:val="21"/>
              </w:rPr>
              <w:t xml:space="preserve"> </w:t>
            </w:r>
            <w:r>
              <w:rPr>
                <w:sz w:val="21"/>
              </w:rPr>
              <w:t>Care,</w:t>
            </w:r>
            <w:r>
              <w:rPr>
                <w:spacing w:val="1"/>
                <w:sz w:val="21"/>
              </w:rPr>
              <w:t xml:space="preserve"> </w:t>
            </w:r>
            <w:r>
              <w:rPr>
                <w:sz w:val="21"/>
              </w:rPr>
              <w:t>Personal</w:t>
            </w:r>
            <w:r>
              <w:rPr>
                <w:spacing w:val="1"/>
                <w:sz w:val="21"/>
              </w:rPr>
              <w:t xml:space="preserve"> </w:t>
            </w:r>
            <w:r>
              <w:rPr>
                <w:sz w:val="21"/>
              </w:rPr>
              <w:t>Care,</w:t>
            </w:r>
            <w:r>
              <w:rPr>
                <w:spacing w:val="2"/>
                <w:sz w:val="21"/>
              </w:rPr>
              <w:t xml:space="preserve"> </w:t>
            </w:r>
            <w:r>
              <w:rPr>
                <w:sz w:val="21"/>
              </w:rPr>
              <w:t>Respite</w:t>
            </w:r>
            <w:r>
              <w:rPr>
                <w:spacing w:val="-2"/>
                <w:sz w:val="21"/>
              </w:rPr>
              <w:t xml:space="preserve"> </w:t>
            </w:r>
            <w:r>
              <w:rPr>
                <w:sz w:val="21"/>
              </w:rPr>
              <w:t>Care</w:t>
            </w:r>
            <w:r>
              <w:rPr>
                <w:spacing w:val="-2"/>
                <w:sz w:val="21"/>
              </w:rPr>
              <w:t xml:space="preserve"> </w:t>
            </w:r>
            <w:r>
              <w:rPr>
                <w:sz w:val="21"/>
              </w:rPr>
              <w:t>-</w:t>
            </w:r>
            <w:r>
              <w:rPr>
                <w:spacing w:val="-1"/>
                <w:sz w:val="21"/>
              </w:rPr>
              <w:t xml:space="preserve"> </w:t>
            </w:r>
            <w:r>
              <w:rPr>
                <w:spacing w:val="-5"/>
                <w:sz w:val="21"/>
              </w:rPr>
              <w:t>Low</w:t>
            </w:r>
          </w:p>
        </w:tc>
        <w:tc>
          <w:tcPr>
            <w:tcW w:w="5303" w:type="dxa"/>
            <w:tcBorders>
              <w:top w:val="single" w:sz="2" w:space="0" w:color="000000"/>
              <w:bottom w:val="single" w:sz="2" w:space="0" w:color="000000"/>
            </w:tcBorders>
          </w:tcPr>
          <w:p w14:paraId="3E27832E" w14:textId="77777777" w:rsidR="003F3708" w:rsidRDefault="005D069D">
            <w:pPr>
              <w:pStyle w:val="TableParagraph"/>
              <w:spacing w:line="252" w:lineRule="exact"/>
              <w:ind w:right="1156"/>
              <w:rPr>
                <w:sz w:val="21"/>
              </w:rPr>
            </w:pPr>
            <w:r>
              <w:rPr>
                <w:spacing w:val="-10"/>
                <w:sz w:val="21"/>
              </w:rPr>
              <w:t>D</w:t>
            </w:r>
          </w:p>
        </w:tc>
        <w:tc>
          <w:tcPr>
            <w:tcW w:w="2043" w:type="dxa"/>
            <w:tcBorders>
              <w:top w:val="single" w:sz="2" w:space="0" w:color="000000"/>
              <w:bottom w:val="single" w:sz="2" w:space="0" w:color="000000"/>
            </w:tcBorders>
          </w:tcPr>
          <w:p w14:paraId="0CE0431F" w14:textId="77777777" w:rsidR="003F3708" w:rsidRDefault="005D069D">
            <w:pPr>
              <w:pStyle w:val="TableParagraph"/>
              <w:spacing w:line="252" w:lineRule="exact"/>
              <w:ind w:right="819"/>
              <w:rPr>
                <w:sz w:val="21"/>
              </w:rPr>
            </w:pPr>
            <w:r>
              <w:rPr>
                <w:spacing w:val="-10"/>
                <w:sz w:val="21"/>
              </w:rPr>
              <w:t>-</w:t>
            </w:r>
          </w:p>
        </w:tc>
        <w:tc>
          <w:tcPr>
            <w:tcW w:w="2028" w:type="dxa"/>
            <w:tcBorders>
              <w:top w:val="single" w:sz="2" w:space="0" w:color="000000"/>
              <w:bottom w:val="single" w:sz="2" w:space="0" w:color="000000"/>
            </w:tcBorders>
          </w:tcPr>
          <w:p w14:paraId="127BB3B6" w14:textId="77777777" w:rsidR="003F3708" w:rsidRDefault="005D069D">
            <w:pPr>
              <w:pStyle w:val="TableParagraph"/>
              <w:spacing w:line="252" w:lineRule="exact"/>
              <w:ind w:right="714"/>
              <w:rPr>
                <w:b/>
                <w:sz w:val="21"/>
              </w:rPr>
            </w:pPr>
            <w:r>
              <w:rPr>
                <w:b/>
                <w:spacing w:val="-2"/>
                <w:sz w:val="21"/>
              </w:rPr>
              <w:t>10.00</w:t>
            </w:r>
          </w:p>
        </w:tc>
        <w:tc>
          <w:tcPr>
            <w:tcW w:w="2004" w:type="dxa"/>
            <w:tcBorders>
              <w:top w:val="single" w:sz="2" w:space="0" w:color="000000"/>
              <w:bottom w:val="single" w:sz="2" w:space="0" w:color="000000"/>
            </w:tcBorders>
          </w:tcPr>
          <w:p w14:paraId="2EAA107B" w14:textId="77777777" w:rsidR="003F3708" w:rsidRDefault="005D069D">
            <w:pPr>
              <w:pStyle w:val="TableParagraph"/>
              <w:spacing w:line="252" w:lineRule="exact"/>
              <w:ind w:right="88"/>
              <w:jc w:val="center"/>
              <w:rPr>
                <w:sz w:val="21"/>
              </w:rPr>
            </w:pPr>
            <w:r>
              <w:rPr>
                <w:spacing w:val="-2"/>
                <w:sz w:val="21"/>
              </w:rPr>
              <w:t>10.00</w:t>
            </w:r>
          </w:p>
        </w:tc>
        <w:tc>
          <w:tcPr>
            <w:tcW w:w="1221" w:type="dxa"/>
            <w:tcBorders>
              <w:top w:val="single" w:sz="2" w:space="0" w:color="000000"/>
              <w:bottom w:val="single" w:sz="2" w:space="0" w:color="000000"/>
            </w:tcBorders>
          </w:tcPr>
          <w:p w14:paraId="4D46FD79" w14:textId="77777777" w:rsidR="003F3708" w:rsidRDefault="005D069D">
            <w:pPr>
              <w:pStyle w:val="TableParagraph"/>
              <w:spacing w:line="252" w:lineRule="exact"/>
              <w:ind w:right="41"/>
              <w:rPr>
                <w:sz w:val="21"/>
              </w:rPr>
            </w:pPr>
            <w:r>
              <w:rPr>
                <w:spacing w:val="-4"/>
                <w:sz w:val="21"/>
              </w:rPr>
              <w:t>0.00</w:t>
            </w:r>
          </w:p>
        </w:tc>
      </w:tr>
      <w:tr w:rsidR="003F3708" w14:paraId="6A0833C1" w14:textId="77777777">
        <w:trPr>
          <w:trHeight w:val="274"/>
        </w:trPr>
        <w:tc>
          <w:tcPr>
            <w:tcW w:w="8678" w:type="dxa"/>
            <w:tcBorders>
              <w:top w:val="single" w:sz="2" w:space="0" w:color="000000"/>
              <w:bottom w:val="single" w:sz="2" w:space="0" w:color="000000"/>
            </w:tcBorders>
          </w:tcPr>
          <w:p w14:paraId="6870698E" w14:textId="77777777" w:rsidR="003F3708" w:rsidRDefault="005D069D">
            <w:pPr>
              <w:pStyle w:val="TableParagraph"/>
              <w:spacing w:line="252" w:lineRule="exact"/>
              <w:ind w:left="333"/>
              <w:jc w:val="left"/>
              <w:rPr>
                <w:sz w:val="21"/>
              </w:rPr>
            </w:pPr>
            <w:r>
              <w:rPr>
                <w:sz w:val="21"/>
              </w:rPr>
              <w:t>Home</w:t>
            </w:r>
            <w:r>
              <w:rPr>
                <w:spacing w:val="-2"/>
                <w:sz w:val="21"/>
              </w:rPr>
              <w:t xml:space="preserve"> </w:t>
            </w:r>
            <w:r>
              <w:rPr>
                <w:sz w:val="21"/>
              </w:rPr>
              <w:t>Care,</w:t>
            </w:r>
            <w:r>
              <w:rPr>
                <w:spacing w:val="1"/>
                <w:sz w:val="21"/>
              </w:rPr>
              <w:t xml:space="preserve"> </w:t>
            </w:r>
            <w:r>
              <w:rPr>
                <w:sz w:val="21"/>
              </w:rPr>
              <w:t>Personal</w:t>
            </w:r>
            <w:r>
              <w:rPr>
                <w:spacing w:val="1"/>
                <w:sz w:val="21"/>
              </w:rPr>
              <w:t xml:space="preserve"> </w:t>
            </w:r>
            <w:r>
              <w:rPr>
                <w:sz w:val="21"/>
              </w:rPr>
              <w:t>Care,</w:t>
            </w:r>
            <w:r>
              <w:rPr>
                <w:spacing w:val="2"/>
                <w:sz w:val="21"/>
              </w:rPr>
              <w:t xml:space="preserve"> </w:t>
            </w:r>
            <w:r>
              <w:rPr>
                <w:sz w:val="21"/>
              </w:rPr>
              <w:t>Respite</w:t>
            </w:r>
            <w:r>
              <w:rPr>
                <w:spacing w:val="-2"/>
                <w:sz w:val="21"/>
              </w:rPr>
              <w:t xml:space="preserve"> </w:t>
            </w:r>
            <w:r>
              <w:rPr>
                <w:sz w:val="21"/>
              </w:rPr>
              <w:t>Care</w:t>
            </w:r>
            <w:r>
              <w:rPr>
                <w:spacing w:val="-2"/>
                <w:sz w:val="21"/>
              </w:rPr>
              <w:t xml:space="preserve"> </w:t>
            </w:r>
            <w:r>
              <w:rPr>
                <w:sz w:val="21"/>
              </w:rPr>
              <w:t>-</w:t>
            </w:r>
            <w:r>
              <w:rPr>
                <w:spacing w:val="-1"/>
                <w:sz w:val="21"/>
              </w:rPr>
              <w:t xml:space="preserve"> </w:t>
            </w:r>
            <w:r>
              <w:rPr>
                <w:spacing w:val="-2"/>
                <w:sz w:val="21"/>
              </w:rPr>
              <w:t>Medium</w:t>
            </w:r>
          </w:p>
        </w:tc>
        <w:tc>
          <w:tcPr>
            <w:tcW w:w="5303" w:type="dxa"/>
            <w:tcBorders>
              <w:top w:val="single" w:sz="2" w:space="0" w:color="000000"/>
              <w:bottom w:val="single" w:sz="2" w:space="0" w:color="000000"/>
            </w:tcBorders>
          </w:tcPr>
          <w:p w14:paraId="3B8E4D05" w14:textId="77777777" w:rsidR="003F3708" w:rsidRDefault="005D069D">
            <w:pPr>
              <w:pStyle w:val="TableParagraph"/>
              <w:spacing w:line="252" w:lineRule="exact"/>
              <w:ind w:right="1156"/>
              <w:rPr>
                <w:sz w:val="21"/>
              </w:rPr>
            </w:pPr>
            <w:r>
              <w:rPr>
                <w:spacing w:val="-10"/>
                <w:sz w:val="21"/>
              </w:rPr>
              <w:t>D</w:t>
            </w:r>
          </w:p>
        </w:tc>
        <w:tc>
          <w:tcPr>
            <w:tcW w:w="2043" w:type="dxa"/>
            <w:tcBorders>
              <w:top w:val="single" w:sz="2" w:space="0" w:color="000000"/>
              <w:bottom w:val="single" w:sz="2" w:space="0" w:color="000000"/>
            </w:tcBorders>
          </w:tcPr>
          <w:p w14:paraId="5D2D89E3" w14:textId="77777777" w:rsidR="003F3708" w:rsidRDefault="005D069D">
            <w:pPr>
              <w:pStyle w:val="TableParagraph"/>
              <w:spacing w:line="252" w:lineRule="exact"/>
              <w:ind w:right="819"/>
              <w:rPr>
                <w:sz w:val="21"/>
              </w:rPr>
            </w:pPr>
            <w:r>
              <w:rPr>
                <w:spacing w:val="-10"/>
                <w:sz w:val="21"/>
              </w:rPr>
              <w:t>-</w:t>
            </w:r>
          </w:p>
        </w:tc>
        <w:tc>
          <w:tcPr>
            <w:tcW w:w="2028" w:type="dxa"/>
            <w:tcBorders>
              <w:top w:val="single" w:sz="2" w:space="0" w:color="000000"/>
              <w:bottom w:val="single" w:sz="2" w:space="0" w:color="000000"/>
            </w:tcBorders>
          </w:tcPr>
          <w:p w14:paraId="370FB7D6" w14:textId="77777777" w:rsidR="003F3708" w:rsidRDefault="005D069D">
            <w:pPr>
              <w:pStyle w:val="TableParagraph"/>
              <w:spacing w:line="252" w:lineRule="exact"/>
              <w:ind w:right="714"/>
              <w:rPr>
                <w:b/>
                <w:sz w:val="21"/>
              </w:rPr>
            </w:pPr>
            <w:r>
              <w:rPr>
                <w:b/>
                <w:spacing w:val="-2"/>
                <w:sz w:val="21"/>
              </w:rPr>
              <w:t>26.00</w:t>
            </w:r>
          </w:p>
        </w:tc>
        <w:tc>
          <w:tcPr>
            <w:tcW w:w="2004" w:type="dxa"/>
            <w:tcBorders>
              <w:top w:val="single" w:sz="2" w:space="0" w:color="000000"/>
              <w:bottom w:val="single" w:sz="2" w:space="0" w:color="000000"/>
            </w:tcBorders>
          </w:tcPr>
          <w:p w14:paraId="710C5592" w14:textId="77777777" w:rsidR="003F3708" w:rsidRDefault="005D069D">
            <w:pPr>
              <w:pStyle w:val="TableParagraph"/>
              <w:spacing w:line="252" w:lineRule="exact"/>
              <w:ind w:right="88"/>
              <w:jc w:val="center"/>
              <w:rPr>
                <w:sz w:val="21"/>
              </w:rPr>
            </w:pPr>
            <w:r>
              <w:rPr>
                <w:spacing w:val="-2"/>
                <w:sz w:val="21"/>
              </w:rPr>
              <w:t>25.00</w:t>
            </w:r>
          </w:p>
        </w:tc>
        <w:tc>
          <w:tcPr>
            <w:tcW w:w="1221" w:type="dxa"/>
            <w:tcBorders>
              <w:top w:val="single" w:sz="2" w:space="0" w:color="000000"/>
              <w:bottom w:val="single" w:sz="2" w:space="0" w:color="000000"/>
            </w:tcBorders>
          </w:tcPr>
          <w:p w14:paraId="013BB129" w14:textId="77777777" w:rsidR="003F3708" w:rsidRDefault="005D069D">
            <w:pPr>
              <w:pStyle w:val="TableParagraph"/>
              <w:spacing w:line="252" w:lineRule="exact"/>
              <w:ind w:right="41"/>
              <w:rPr>
                <w:sz w:val="21"/>
              </w:rPr>
            </w:pPr>
            <w:r>
              <w:rPr>
                <w:spacing w:val="-4"/>
                <w:sz w:val="21"/>
              </w:rPr>
              <w:t>1.00</w:t>
            </w:r>
          </w:p>
        </w:tc>
      </w:tr>
    </w:tbl>
    <w:p w14:paraId="57B6665A" w14:textId="77777777" w:rsidR="003F3708" w:rsidRDefault="003F3708">
      <w:pPr>
        <w:pStyle w:val="BodyText"/>
        <w:spacing w:before="47"/>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9119"/>
        <w:gridCol w:w="4757"/>
        <w:gridCol w:w="2119"/>
        <w:gridCol w:w="1920"/>
        <w:gridCol w:w="2084"/>
        <w:gridCol w:w="1274"/>
      </w:tblGrid>
      <w:tr w:rsidR="003F3708" w14:paraId="0F3D9A6C" w14:textId="77777777">
        <w:trPr>
          <w:trHeight w:val="274"/>
        </w:trPr>
        <w:tc>
          <w:tcPr>
            <w:tcW w:w="9119" w:type="dxa"/>
            <w:tcBorders>
              <w:top w:val="single" w:sz="2" w:space="0" w:color="000000"/>
              <w:bottom w:val="single" w:sz="2" w:space="0" w:color="000000"/>
            </w:tcBorders>
            <w:shd w:val="clear" w:color="auto" w:fill="BEBEBE"/>
          </w:tcPr>
          <w:p w14:paraId="0B817DF0" w14:textId="77777777" w:rsidR="003F3708" w:rsidRDefault="005D069D">
            <w:pPr>
              <w:pStyle w:val="TableParagraph"/>
              <w:spacing w:line="252" w:lineRule="exact"/>
              <w:ind w:left="184"/>
              <w:jc w:val="left"/>
              <w:rPr>
                <w:b/>
                <w:sz w:val="21"/>
              </w:rPr>
            </w:pPr>
            <w:r>
              <w:rPr>
                <w:b/>
                <w:sz w:val="21"/>
              </w:rPr>
              <w:t>Community</w:t>
            </w:r>
            <w:r>
              <w:rPr>
                <w:b/>
                <w:spacing w:val="-5"/>
                <w:sz w:val="21"/>
              </w:rPr>
              <w:t xml:space="preserve"> </w:t>
            </w:r>
            <w:r>
              <w:rPr>
                <w:b/>
                <w:sz w:val="21"/>
              </w:rPr>
              <w:t>and</w:t>
            </w:r>
            <w:r>
              <w:rPr>
                <w:b/>
                <w:spacing w:val="-4"/>
                <w:sz w:val="21"/>
              </w:rPr>
              <w:t xml:space="preserve"> </w:t>
            </w:r>
            <w:r>
              <w:rPr>
                <w:b/>
                <w:spacing w:val="-2"/>
                <w:sz w:val="21"/>
              </w:rPr>
              <w:t>Recreation</w:t>
            </w:r>
          </w:p>
        </w:tc>
        <w:tc>
          <w:tcPr>
            <w:tcW w:w="4757" w:type="dxa"/>
            <w:tcBorders>
              <w:top w:val="single" w:sz="2" w:space="0" w:color="000000"/>
              <w:bottom w:val="single" w:sz="2" w:space="0" w:color="000000"/>
            </w:tcBorders>
            <w:shd w:val="clear" w:color="auto" w:fill="BEBEBE"/>
          </w:tcPr>
          <w:p w14:paraId="01C9219B" w14:textId="77777777" w:rsidR="003F3708" w:rsidRDefault="003F3708">
            <w:pPr>
              <w:pStyle w:val="TableParagraph"/>
              <w:spacing w:before="0"/>
              <w:jc w:val="left"/>
              <w:rPr>
                <w:rFonts w:ascii="Times New Roman"/>
                <w:sz w:val="20"/>
              </w:rPr>
            </w:pPr>
          </w:p>
        </w:tc>
        <w:tc>
          <w:tcPr>
            <w:tcW w:w="2119" w:type="dxa"/>
            <w:tcBorders>
              <w:top w:val="single" w:sz="2" w:space="0" w:color="000000"/>
              <w:bottom w:val="single" w:sz="2" w:space="0" w:color="000000"/>
            </w:tcBorders>
            <w:shd w:val="clear" w:color="auto" w:fill="BEBEBE"/>
          </w:tcPr>
          <w:p w14:paraId="1C1ADA61" w14:textId="77777777" w:rsidR="003F3708" w:rsidRDefault="003F3708">
            <w:pPr>
              <w:pStyle w:val="TableParagraph"/>
              <w:spacing w:before="0"/>
              <w:jc w:val="left"/>
              <w:rPr>
                <w:rFonts w:ascii="Times New Roman"/>
                <w:sz w:val="20"/>
              </w:rPr>
            </w:pPr>
          </w:p>
        </w:tc>
        <w:tc>
          <w:tcPr>
            <w:tcW w:w="1920" w:type="dxa"/>
            <w:tcBorders>
              <w:top w:val="single" w:sz="2" w:space="0" w:color="000000"/>
              <w:bottom w:val="single" w:sz="2" w:space="0" w:color="000000"/>
            </w:tcBorders>
            <w:shd w:val="clear" w:color="auto" w:fill="BEBEBE"/>
          </w:tcPr>
          <w:p w14:paraId="4D386F04" w14:textId="77777777" w:rsidR="003F3708" w:rsidRDefault="003F3708">
            <w:pPr>
              <w:pStyle w:val="TableParagraph"/>
              <w:spacing w:before="0"/>
              <w:jc w:val="left"/>
              <w:rPr>
                <w:rFonts w:ascii="Times New Roman"/>
                <w:sz w:val="20"/>
              </w:rPr>
            </w:pPr>
          </w:p>
        </w:tc>
        <w:tc>
          <w:tcPr>
            <w:tcW w:w="2084" w:type="dxa"/>
            <w:tcBorders>
              <w:top w:val="single" w:sz="2" w:space="0" w:color="000000"/>
              <w:bottom w:val="single" w:sz="2" w:space="0" w:color="000000"/>
            </w:tcBorders>
            <w:shd w:val="clear" w:color="auto" w:fill="BEBEBE"/>
          </w:tcPr>
          <w:p w14:paraId="0907CAA4" w14:textId="77777777" w:rsidR="003F3708" w:rsidRDefault="003F3708">
            <w:pPr>
              <w:pStyle w:val="TableParagraph"/>
              <w:spacing w:before="0"/>
              <w:jc w:val="left"/>
              <w:rPr>
                <w:rFonts w:ascii="Times New Roman"/>
                <w:sz w:val="20"/>
              </w:rPr>
            </w:pPr>
          </w:p>
        </w:tc>
        <w:tc>
          <w:tcPr>
            <w:tcW w:w="1274" w:type="dxa"/>
            <w:tcBorders>
              <w:top w:val="single" w:sz="2" w:space="0" w:color="000000"/>
              <w:bottom w:val="single" w:sz="2" w:space="0" w:color="000000"/>
            </w:tcBorders>
            <w:shd w:val="clear" w:color="auto" w:fill="BEBEBE"/>
          </w:tcPr>
          <w:p w14:paraId="0AF5B56C" w14:textId="77777777" w:rsidR="003F3708" w:rsidRDefault="003F3708">
            <w:pPr>
              <w:pStyle w:val="TableParagraph"/>
              <w:spacing w:before="0"/>
              <w:jc w:val="left"/>
              <w:rPr>
                <w:rFonts w:ascii="Times New Roman"/>
                <w:sz w:val="20"/>
              </w:rPr>
            </w:pPr>
          </w:p>
        </w:tc>
      </w:tr>
      <w:tr w:rsidR="003F3708" w14:paraId="44EC02DF" w14:textId="77777777">
        <w:trPr>
          <w:trHeight w:val="274"/>
        </w:trPr>
        <w:tc>
          <w:tcPr>
            <w:tcW w:w="9119" w:type="dxa"/>
            <w:tcBorders>
              <w:top w:val="single" w:sz="2" w:space="0" w:color="000000"/>
              <w:bottom w:val="single" w:sz="2" w:space="0" w:color="000000"/>
            </w:tcBorders>
          </w:tcPr>
          <w:p w14:paraId="4959DED3" w14:textId="77777777" w:rsidR="003F3708" w:rsidRDefault="005D069D">
            <w:pPr>
              <w:pStyle w:val="TableParagraph"/>
              <w:spacing w:line="252" w:lineRule="exact"/>
              <w:ind w:left="333"/>
              <w:jc w:val="left"/>
              <w:rPr>
                <w:sz w:val="21"/>
              </w:rPr>
            </w:pPr>
            <w:r>
              <w:rPr>
                <w:sz w:val="21"/>
              </w:rPr>
              <w:t>Casual</w:t>
            </w:r>
            <w:r>
              <w:rPr>
                <w:spacing w:val="1"/>
                <w:sz w:val="21"/>
              </w:rPr>
              <w:t xml:space="preserve"> </w:t>
            </w:r>
            <w:r>
              <w:rPr>
                <w:sz w:val="21"/>
              </w:rPr>
              <w:t>Hire</w:t>
            </w:r>
            <w:r>
              <w:rPr>
                <w:spacing w:val="-1"/>
                <w:sz w:val="21"/>
              </w:rPr>
              <w:t xml:space="preserve"> </w:t>
            </w:r>
            <w:r>
              <w:rPr>
                <w:sz w:val="21"/>
              </w:rPr>
              <w:t>-</w:t>
            </w:r>
            <w:r>
              <w:rPr>
                <w:spacing w:val="-1"/>
                <w:sz w:val="21"/>
              </w:rPr>
              <w:t xml:space="preserve"> </w:t>
            </w:r>
            <w:r>
              <w:rPr>
                <w:sz w:val="21"/>
              </w:rPr>
              <w:t>Goldsworthy</w:t>
            </w:r>
            <w:r>
              <w:rPr>
                <w:spacing w:val="-2"/>
                <w:sz w:val="21"/>
              </w:rPr>
              <w:t xml:space="preserve"> </w:t>
            </w:r>
            <w:r>
              <w:rPr>
                <w:sz w:val="21"/>
              </w:rPr>
              <w:t>Reserve</w:t>
            </w:r>
            <w:r>
              <w:rPr>
                <w:spacing w:val="-1"/>
                <w:sz w:val="21"/>
              </w:rPr>
              <w:t xml:space="preserve"> </w:t>
            </w:r>
            <w:r>
              <w:rPr>
                <w:sz w:val="21"/>
              </w:rPr>
              <w:t>-</w:t>
            </w:r>
            <w:r>
              <w:rPr>
                <w:spacing w:val="-1"/>
                <w:sz w:val="21"/>
              </w:rPr>
              <w:t xml:space="preserve"> </w:t>
            </w:r>
            <w:r>
              <w:rPr>
                <w:sz w:val="21"/>
              </w:rPr>
              <w:t>1</w:t>
            </w:r>
            <w:r>
              <w:rPr>
                <w:spacing w:val="1"/>
                <w:sz w:val="21"/>
              </w:rPr>
              <w:t xml:space="preserve"> </w:t>
            </w:r>
            <w:r>
              <w:rPr>
                <w:spacing w:val="-4"/>
                <w:sz w:val="21"/>
              </w:rPr>
              <w:t>hour</w:t>
            </w:r>
          </w:p>
        </w:tc>
        <w:tc>
          <w:tcPr>
            <w:tcW w:w="4757" w:type="dxa"/>
            <w:tcBorders>
              <w:top w:val="single" w:sz="2" w:space="0" w:color="000000"/>
              <w:bottom w:val="single" w:sz="2" w:space="0" w:color="000000"/>
            </w:tcBorders>
          </w:tcPr>
          <w:p w14:paraId="17C62A55" w14:textId="77777777" w:rsidR="003F3708" w:rsidRDefault="005D069D">
            <w:pPr>
              <w:pStyle w:val="TableParagraph"/>
              <w:spacing w:line="252" w:lineRule="exact"/>
              <w:ind w:right="1051"/>
              <w:rPr>
                <w:sz w:val="21"/>
              </w:rPr>
            </w:pPr>
            <w:r>
              <w:rPr>
                <w:spacing w:val="-10"/>
                <w:sz w:val="21"/>
              </w:rPr>
              <w:t>D</w:t>
            </w:r>
          </w:p>
        </w:tc>
        <w:tc>
          <w:tcPr>
            <w:tcW w:w="2119" w:type="dxa"/>
            <w:tcBorders>
              <w:top w:val="single" w:sz="2" w:space="0" w:color="000000"/>
              <w:bottom w:val="single" w:sz="2" w:space="0" w:color="000000"/>
            </w:tcBorders>
          </w:tcPr>
          <w:p w14:paraId="2852C503" w14:textId="77777777" w:rsidR="003F3708" w:rsidRDefault="005D069D">
            <w:pPr>
              <w:pStyle w:val="TableParagraph"/>
              <w:spacing w:line="252" w:lineRule="exact"/>
              <w:ind w:right="575"/>
              <w:rPr>
                <w:sz w:val="21"/>
              </w:rPr>
            </w:pPr>
            <w:r>
              <w:rPr>
                <w:spacing w:val="-4"/>
                <w:sz w:val="21"/>
              </w:rPr>
              <w:t>4.73</w:t>
            </w:r>
          </w:p>
        </w:tc>
        <w:tc>
          <w:tcPr>
            <w:tcW w:w="1920" w:type="dxa"/>
            <w:tcBorders>
              <w:top w:val="single" w:sz="2" w:space="0" w:color="000000"/>
              <w:bottom w:val="single" w:sz="2" w:space="0" w:color="000000"/>
            </w:tcBorders>
          </w:tcPr>
          <w:p w14:paraId="0A5CDE88" w14:textId="77777777" w:rsidR="003F3708" w:rsidRDefault="005D069D">
            <w:pPr>
              <w:pStyle w:val="TableParagraph"/>
              <w:spacing w:line="252" w:lineRule="exact"/>
              <w:ind w:right="577"/>
              <w:rPr>
                <w:b/>
                <w:sz w:val="21"/>
              </w:rPr>
            </w:pPr>
            <w:r>
              <w:rPr>
                <w:b/>
                <w:spacing w:val="-2"/>
                <w:sz w:val="21"/>
              </w:rPr>
              <w:t>52.00</w:t>
            </w:r>
          </w:p>
        </w:tc>
        <w:tc>
          <w:tcPr>
            <w:tcW w:w="2084" w:type="dxa"/>
            <w:tcBorders>
              <w:top w:val="single" w:sz="2" w:space="0" w:color="000000"/>
              <w:bottom w:val="single" w:sz="2" w:space="0" w:color="000000"/>
            </w:tcBorders>
          </w:tcPr>
          <w:p w14:paraId="27D1C41A" w14:textId="77777777" w:rsidR="003F3708" w:rsidRDefault="005D069D">
            <w:pPr>
              <w:pStyle w:val="TableParagraph"/>
              <w:spacing w:line="252" w:lineRule="exact"/>
              <w:ind w:right="744"/>
              <w:rPr>
                <w:sz w:val="21"/>
              </w:rPr>
            </w:pPr>
            <w:r>
              <w:rPr>
                <w:spacing w:val="-2"/>
                <w:sz w:val="21"/>
              </w:rPr>
              <w:t>50.00</w:t>
            </w:r>
          </w:p>
        </w:tc>
        <w:tc>
          <w:tcPr>
            <w:tcW w:w="1274" w:type="dxa"/>
            <w:tcBorders>
              <w:top w:val="single" w:sz="2" w:space="0" w:color="000000"/>
              <w:bottom w:val="single" w:sz="2" w:space="0" w:color="000000"/>
            </w:tcBorders>
          </w:tcPr>
          <w:p w14:paraId="355CD1DE" w14:textId="77777777" w:rsidR="003F3708" w:rsidRDefault="005D069D">
            <w:pPr>
              <w:pStyle w:val="TableParagraph"/>
              <w:spacing w:line="252" w:lineRule="exact"/>
              <w:ind w:right="37"/>
              <w:rPr>
                <w:sz w:val="21"/>
              </w:rPr>
            </w:pPr>
            <w:r>
              <w:rPr>
                <w:spacing w:val="-4"/>
                <w:sz w:val="21"/>
              </w:rPr>
              <w:t>2.00</w:t>
            </w:r>
          </w:p>
        </w:tc>
      </w:tr>
      <w:tr w:rsidR="003F3708" w14:paraId="644E0380" w14:textId="77777777">
        <w:trPr>
          <w:trHeight w:val="274"/>
        </w:trPr>
        <w:tc>
          <w:tcPr>
            <w:tcW w:w="9119" w:type="dxa"/>
            <w:tcBorders>
              <w:top w:val="single" w:sz="2" w:space="0" w:color="000000"/>
              <w:bottom w:val="single" w:sz="2" w:space="0" w:color="000000"/>
            </w:tcBorders>
          </w:tcPr>
          <w:p w14:paraId="2D36FAF5" w14:textId="77777777" w:rsidR="003F3708" w:rsidRDefault="005D069D">
            <w:pPr>
              <w:pStyle w:val="TableParagraph"/>
              <w:spacing w:line="252" w:lineRule="exact"/>
              <w:ind w:left="333"/>
              <w:jc w:val="left"/>
              <w:rPr>
                <w:sz w:val="21"/>
              </w:rPr>
            </w:pPr>
            <w:r>
              <w:rPr>
                <w:sz w:val="21"/>
              </w:rPr>
              <w:t>Casual</w:t>
            </w:r>
            <w:r>
              <w:rPr>
                <w:spacing w:val="1"/>
                <w:sz w:val="21"/>
              </w:rPr>
              <w:t xml:space="preserve"> </w:t>
            </w:r>
            <w:r>
              <w:rPr>
                <w:sz w:val="21"/>
              </w:rPr>
              <w:t>Hire</w:t>
            </w:r>
            <w:r>
              <w:rPr>
                <w:spacing w:val="-1"/>
                <w:sz w:val="21"/>
              </w:rPr>
              <w:t xml:space="preserve"> </w:t>
            </w:r>
            <w:r>
              <w:rPr>
                <w:sz w:val="21"/>
              </w:rPr>
              <w:t>-</w:t>
            </w:r>
            <w:r>
              <w:rPr>
                <w:spacing w:val="-1"/>
                <w:sz w:val="21"/>
              </w:rPr>
              <w:t xml:space="preserve"> </w:t>
            </w:r>
            <w:r>
              <w:rPr>
                <w:sz w:val="21"/>
              </w:rPr>
              <w:t>Goldsworthy</w:t>
            </w:r>
            <w:r>
              <w:rPr>
                <w:spacing w:val="-2"/>
                <w:sz w:val="21"/>
              </w:rPr>
              <w:t xml:space="preserve"> </w:t>
            </w:r>
            <w:r>
              <w:rPr>
                <w:sz w:val="21"/>
              </w:rPr>
              <w:t>Reserve</w:t>
            </w:r>
            <w:r>
              <w:rPr>
                <w:spacing w:val="-1"/>
                <w:sz w:val="21"/>
              </w:rPr>
              <w:t xml:space="preserve"> </w:t>
            </w:r>
            <w:r>
              <w:rPr>
                <w:sz w:val="21"/>
              </w:rPr>
              <w:t>-</w:t>
            </w:r>
            <w:r>
              <w:rPr>
                <w:spacing w:val="-1"/>
                <w:sz w:val="21"/>
              </w:rPr>
              <w:t xml:space="preserve"> </w:t>
            </w:r>
            <w:r>
              <w:rPr>
                <w:sz w:val="21"/>
              </w:rPr>
              <w:t>2</w:t>
            </w:r>
            <w:r>
              <w:rPr>
                <w:spacing w:val="1"/>
                <w:sz w:val="21"/>
              </w:rPr>
              <w:t xml:space="preserve"> </w:t>
            </w:r>
            <w:r>
              <w:rPr>
                <w:spacing w:val="-4"/>
                <w:sz w:val="21"/>
              </w:rPr>
              <w:t>hours</w:t>
            </w:r>
          </w:p>
        </w:tc>
        <w:tc>
          <w:tcPr>
            <w:tcW w:w="4757" w:type="dxa"/>
            <w:tcBorders>
              <w:top w:val="single" w:sz="2" w:space="0" w:color="000000"/>
              <w:bottom w:val="single" w:sz="2" w:space="0" w:color="000000"/>
            </w:tcBorders>
          </w:tcPr>
          <w:p w14:paraId="31464998" w14:textId="77777777" w:rsidR="003F3708" w:rsidRDefault="005D069D">
            <w:pPr>
              <w:pStyle w:val="TableParagraph"/>
              <w:spacing w:line="252" w:lineRule="exact"/>
              <w:ind w:right="1051"/>
              <w:rPr>
                <w:sz w:val="21"/>
              </w:rPr>
            </w:pPr>
            <w:r>
              <w:rPr>
                <w:spacing w:val="-10"/>
                <w:sz w:val="21"/>
              </w:rPr>
              <w:t>D</w:t>
            </w:r>
          </w:p>
        </w:tc>
        <w:tc>
          <w:tcPr>
            <w:tcW w:w="2119" w:type="dxa"/>
            <w:tcBorders>
              <w:top w:val="single" w:sz="2" w:space="0" w:color="000000"/>
              <w:bottom w:val="single" w:sz="2" w:space="0" w:color="000000"/>
            </w:tcBorders>
          </w:tcPr>
          <w:p w14:paraId="708215B9" w14:textId="77777777" w:rsidR="003F3708" w:rsidRDefault="005D069D">
            <w:pPr>
              <w:pStyle w:val="TableParagraph"/>
              <w:spacing w:line="252" w:lineRule="exact"/>
              <w:ind w:right="575"/>
              <w:rPr>
                <w:sz w:val="21"/>
              </w:rPr>
            </w:pPr>
            <w:r>
              <w:rPr>
                <w:spacing w:val="-4"/>
                <w:sz w:val="21"/>
              </w:rPr>
              <w:t>9.45</w:t>
            </w:r>
          </w:p>
        </w:tc>
        <w:tc>
          <w:tcPr>
            <w:tcW w:w="1920" w:type="dxa"/>
            <w:tcBorders>
              <w:top w:val="single" w:sz="2" w:space="0" w:color="000000"/>
              <w:bottom w:val="single" w:sz="2" w:space="0" w:color="000000"/>
            </w:tcBorders>
          </w:tcPr>
          <w:p w14:paraId="49883B50" w14:textId="77777777" w:rsidR="003F3708" w:rsidRDefault="005D069D">
            <w:pPr>
              <w:pStyle w:val="TableParagraph"/>
              <w:spacing w:line="252" w:lineRule="exact"/>
              <w:ind w:right="578"/>
              <w:rPr>
                <w:b/>
                <w:sz w:val="21"/>
              </w:rPr>
            </w:pPr>
            <w:r>
              <w:rPr>
                <w:b/>
                <w:spacing w:val="-2"/>
                <w:sz w:val="21"/>
              </w:rPr>
              <w:t>104.00</w:t>
            </w:r>
          </w:p>
        </w:tc>
        <w:tc>
          <w:tcPr>
            <w:tcW w:w="2084" w:type="dxa"/>
            <w:tcBorders>
              <w:top w:val="single" w:sz="2" w:space="0" w:color="000000"/>
              <w:bottom w:val="single" w:sz="2" w:space="0" w:color="000000"/>
            </w:tcBorders>
          </w:tcPr>
          <w:p w14:paraId="0A58557D" w14:textId="77777777" w:rsidR="003F3708" w:rsidRDefault="005D069D">
            <w:pPr>
              <w:pStyle w:val="TableParagraph"/>
              <w:spacing w:line="252" w:lineRule="exact"/>
              <w:ind w:right="744"/>
              <w:rPr>
                <w:sz w:val="21"/>
              </w:rPr>
            </w:pPr>
            <w:r>
              <w:rPr>
                <w:spacing w:val="-2"/>
                <w:sz w:val="21"/>
              </w:rPr>
              <w:t>100.00</w:t>
            </w:r>
          </w:p>
        </w:tc>
        <w:tc>
          <w:tcPr>
            <w:tcW w:w="1274" w:type="dxa"/>
            <w:tcBorders>
              <w:top w:val="single" w:sz="2" w:space="0" w:color="000000"/>
              <w:bottom w:val="single" w:sz="2" w:space="0" w:color="000000"/>
            </w:tcBorders>
          </w:tcPr>
          <w:p w14:paraId="79D465B0" w14:textId="77777777" w:rsidR="003F3708" w:rsidRDefault="005D069D">
            <w:pPr>
              <w:pStyle w:val="TableParagraph"/>
              <w:spacing w:line="252" w:lineRule="exact"/>
              <w:ind w:right="37"/>
              <w:rPr>
                <w:sz w:val="21"/>
              </w:rPr>
            </w:pPr>
            <w:r>
              <w:rPr>
                <w:spacing w:val="-4"/>
                <w:sz w:val="21"/>
              </w:rPr>
              <w:t>4.00</w:t>
            </w:r>
          </w:p>
        </w:tc>
      </w:tr>
      <w:tr w:rsidR="003F3708" w14:paraId="1F918183" w14:textId="77777777">
        <w:trPr>
          <w:trHeight w:val="274"/>
        </w:trPr>
        <w:tc>
          <w:tcPr>
            <w:tcW w:w="9119" w:type="dxa"/>
            <w:tcBorders>
              <w:top w:val="single" w:sz="2" w:space="0" w:color="000000"/>
              <w:bottom w:val="single" w:sz="2" w:space="0" w:color="000000"/>
            </w:tcBorders>
          </w:tcPr>
          <w:p w14:paraId="1FE93B5D" w14:textId="77777777" w:rsidR="003F3708" w:rsidRDefault="005D069D">
            <w:pPr>
              <w:pStyle w:val="TableParagraph"/>
              <w:spacing w:line="252" w:lineRule="exact"/>
              <w:ind w:left="333"/>
              <w:jc w:val="left"/>
              <w:rPr>
                <w:sz w:val="21"/>
              </w:rPr>
            </w:pPr>
            <w:r>
              <w:rPr>
                <w:sz w:val="21"/>
              </w:rPr>
              <w:t>Casual</w:t>
            </w:r>
            <w:r>
              <w:rPr>
                <w:spacing w:val="1"/>
                <w:sz w:val="21"/>
              </w:rPr>
              <w:t xml:space="preserve"> </w:t>
            </w:r>
            <w:r>
              <w:rPr>
                <w:sz w:val="21"/>
              </w:rPr>
              <w:t>Hire</w:t>
            </w:r>
            <w:r>
              <w:rPr>
                <w:spacing w:val="-1"/>
                <w:sz w:val="21"/>
              </w:rPr>
              <w:t xml:space="preserve"> </w:t>
            </w:r>
            <w:r>
              <w:rPr>
                <w:sz w:val="21"/>
              </w:rPr>
              <w:t>-</w:t>
            </w:r>
            <w:r>
              <w:rPr>
                <w:spacing w:val="-1"/>
                <w:sz w:val="21"/>
              </w:rPr>
              <w:t xml:space="preserve"> </w:t>
            </w:r>
            <w:r>
              <w:rPr>
                <w:sz w:val="21"/>
              </w:rPr>
              <w:t>Goldsworthy</w:t>
            </w:r>
            <w:r>
              <w:rPr>
                <w:spacing w:val="-2"/>
                <w:sz w:val="21"/>
              </w:rPr>
              <w:t xml:space="preserve"> </w:t>
            </w:r>
            <w:r>
              <w:rPr>
                <w:sz w:val="21"/>
              </w:rPr>
              <w:t>Reserve</w:t>
            </w:r>
            <w:r>
              <w:rPr>
                <w:spacing w:val="-1"/>
                <w:sz w:val="21"/>
              </w:rPr>
              <w:t xml:space="preserve"> </w:t>
            </w:r>
            <w:r>
              <w:rPr>
                <w:sz w:val="21"/>
              </w:rPr>
              <w:t>-</w:t>
            </w:r>
            <w:r>
              <w:rPr>
                <w:spacing w:val="-1"/>
                <w:sz w:val="21"/>
              </w:rPr>
              <w:t xml:space="preserve"> </w:t>
            </w:r>
            <w:r>
              <w:rPr>
                <w:sz w:val="21"/>
              </w:rPr>
              <w:t>3</w:t>
            </w:r>
            <w:r>
              <w:rPr>
                <w:spacing w:val="1"/>
                <w:sz w:val="21"/>
              </w:rPr>
              <w:t xml:space="preserve"> </w:t>
            </w:r>
            <w:r>
              <w:rPr>
                <w:spacing w:val="-4"/>
                <w:sz w:val="21"/>
              </w:rPr>
              <w:t>hours</w:t>
            </w:r>
          </w:p>
        </w:tc>
        <w:tc>
          <w:tcPr>
            <w:tcW w:w="4757" w:type="dxa"/>
            <w:tcBorders>
              <w:top w:val="single" w:sz="2" w:space="0" w:color="000000"/>
              <w:bottom w:val="single" w:sz="2" w:space="0" w:color="000000"/>
            </w:tcBorders>
          </w:tcPr>
          <w:p w14:paraId="51972DE9" w14:textId="77777777" w:rsidR="003F3708" w:rsidRDefault="005D069D">
            <w:pPr>
              <w:pStyle w:val="TableParagraph"/>
              <w:spacing w:line="252" w:lineRule="exact"/>
              <w:ind w:right="1051"/>
              <w:rPr>
                <w:sz w:val="21"/>
              </w:rPr>
            </w:pPr>
            <w:r>
              <w:rPr>
                <w:spacing w:val="-10"/>
                <w:sz w:val="21"/>
              </w:rPr>
              <w:t>D</w:t>
            </w:r>
          </w:p>
        </w:tc>
        <w:tc>
          <w:tcPr>
            <w:tcW w:w="2119" w:type="dxa"/>
            <w:tcBorders>
              <w:top w:val="single" w:sz="2" w:space="0" w:color="000000"/>
              <w:bottom w:val="single" w:sz="2" w:space="0" w:color="000000"/>
            </w:tcBorders>
          </w:tcPr>
          <w:p w14:paraId="2FC9164B" w14:textId="77777777" w:rsidR="003F3708" w:rsidRDefault="005D069D">
            <w:pPr>
              <w:pStyle w:val="TableParagraph"/>
              <w:spacing w:line="252" w:lineRule="exact"/>
              <w:ind w:right="575"/>
              <w:rPr>
                <w:sz w:val="21"/>
              </w:rPr>
            </w:pPr>
            <w:r>
              <w:rPr>
                <w:spacing w:val="-2"/>
                <w:sz w:val="21"/>
              </w:rPr>
              <w:t>14.09</w:t>
            </w:r>
          </w:p>
        </w:tc>
        <w:tc>
          <w:tcPr>
            <w:tcW w:w="1920" w:type="dxa"/>
            <w:tcBorders>
              <w:top w:val="single" w:sz="2" w:space="0" w:color="000000"/>
              <w:bottom w:val="single" w:sz="2" w:space="0" w:color="000000"/>
            </w:tcBorders>
          </w:tcPr>
          <w:p w14:paraId="5068FC22" w14:textId="77777777" w:rsidR="003F3708" w:rsidRDefault="005D069D">
            <w:pPr>
              <w:pStyle w:val="TableParagraph"/>
              <w:spacing w:line="252" w:lineRule="exact"/>
              <w:ind w:right="577"/>
              <w:rPr>
                <w:b/>
                <w:sz w:val="21"/>
              </w:rPr>
            </w:pPr>
            <w:r>
              <w:rPr>
                <w:b/>
                <w:spacing w:val="-2"/>
                <w:sz w:val="21"/>
              </w:rPr>
              <w:t>155.00</w:t>
            </w:r>
          </w:p>
        </w:tc>
        <w:tc>
          <w:tcPr>
            <w:tcW w:w="2084" w:type="dxa"/>
            <w:tcBorders>
              <w:top w:val="single" w:sz="2" w:space="0" w:color="000000"/>
              <w:bottom w:val="single" w:sz="2" w:space="0" w:color="000000"/>
            </w:tcBorders>
          </w:tcPr>
          <w:p w14:paraId="669D89BA" w14:textId="77777777" w:rsidR="003F3708" w:rsidRDefault="005D069D">
            <w:pPr>
              <w:pStyle w:val="TableParagraph"/>
              <w:spacing w:line="252" w:lineRule="exact"/>
              <w:ind w:right="744"/>
              <w:rPr>
                <w:sz w:val="21"/>
              </w:rPr>
            </w:pPr>
            <w:r>
              <w:rPr>
                <w:spacing w:val="-2"/>
                <w:sz w:val="21"/>
              </w:rPr>
              <w:t>150.00</w:t>
            </w:r>
          </w:p>
        </w:tc>
        <w:tc>
          <w:tcPr>
            <w:tcW w:w="1274" w:type="dxa"/>
            <w:tcBorders>
              <w:top w:val="single" w:sz="2" w:space="0" w:color="000000"/>
              <w:bottom w:val="single" w:sz="2" w:space="0" w:color="000000"/>
            </w:tcBorders>
          </w:tcPr>
          <w:p w14:paraId="44B99B8E" w14:textId="77777777" w:rsidR="003F3708" w:rsidRDefault="005D069D">
            <w:pPr>
              <w:pStyle w:val="TableParagraph"/>
              <w:spacing w:line="252" w:lineRule="exact"/>
              <w:ind w:right="37"/>
              <w:rPr>
                <w:sz w:val="21"/>
              </w:rPr>
            </w:pPr>
            <w:r>
              <w:rPr>
                <w:spacing w:val="-4"/>
                <w:sz w:val="21"/>
              </w:rPr>
              <w:t>5.00</w:t>
            </w:r>
          </w:p>
        </w:tc>
      </w:tr>
      <w:tr w:rsidR="003F3708" w14:paraId="58060BE3" w14:textId="77777777">
        <w:trPr>
          <w:trHeight w:val="274"/>
        </w:trPr>
        <w:tc>
          <w:tcPr>
            <w:tcW w:w="9119" w:type="dxa"/>
            <w:tcBorders>
              <w:top w:val="single" w:sz="2" w:space="0" w:color="000000"/>
              <w:bottom w:val="single" w:sz="2" w:space="0" w:color="000000"/>
            </w:tcBorders>
          </w:tcPr>
          <w:p w14:paraId="2C2239C9" w14:textId="77777777" w:rsidR="003F3708" w:rsidRDefault="005D069D">
            <w:pPr>
              <w:pStyle w:val="TableParagraph"/>
              <w:spacing w:line="252" w:lineRule="exact"/>
              <w:ind w:left="333"/>
              <w:jc w:val="left"/>
              <w:rPr>
                <w:sz w:val="21"/>
              </w:rPr>
            </w:pPr>
            <w:r>
              <w:rPr>
                <w:sz w:val="21"/>
              </w:rPr>
              <w:t>Casual</w:t>
            </w:r>
            <w:r>
              <w:rPr>
                <w:spacing w:val="1"/>
                <w:sz w:val="21"/>
              </w:rPr>
              <w:t xml:space="preserve"> </w:t>
            </w:r>
            <w:r>
              <w:rPr>
                <w:sz w:val="21"/>
              </w:rPr>
              <w:t>Hire</w:t>
            </w:r>
            <w:r>
              <w:rPr>
                <w:spacing w:val="-2"/>
                <w:sz w:val="21"/>
              </w:rPr>
              <w:t xml:space="preserve"> </w:t>
            </w:r>
            <w:r>
              <w:rPr>
                <w:sz w:val="21"/>
              </w:rPr>
              <w:t>-</w:t>
            </w:r>
            <w:r>
              <w:rPr>
                <w:spacing w:val="-1"/>
                <w:sz w:val="21"/>
              </w:rPr>
              <w:t xml:space="preserve"> </w:t>
            </w:r>
            <w:r>
              <w:rPr>
                <w:sz w:val="21"/>
              </w:rPr>
              <w:t>Goldsworthy</w:t>
            </w:r>
            <w:r>
              <w:rPr>
                <w:spacing w:val="-2"/>
                <w:sz w:val="21"/>
              </w:rPr>
              <w:t xml:space="preserve"> </w:t>
            </w:r>
            <w:r>
              <w:rPr>
                <w:sz w:val="21"/>
              </w:rPr>
              <w:t>Reserve</w:t>
            </w:r>
            <w:r>
              <w:rPr>
                <w:spacing w:val="-1"/>
                <w:sz w:val="21"/>
              </w:rPr>
              <w:t xml:space="preserve"> </w:t>
            </w:r>
            <w:r>
              <w:rPr>
                <w:sz w:val="21"/>
              </w:rPr>
              <w:t>-</w:t>
            </w:r>
            <w:r>
              <w:rPr>
                <w:spacing w:val="-1"/>
                <w:sz w:val="21"/>
              </w:rPr>
              <w:t xml:space="preserve"> </w:t>
            </w:r>
            <w:r>
              <w:rPr>
                <w:spacing w:val="-2"/>
                <w:sz w:val="21"/>
              </w:rPr>
              <w:t>Daily</w:t>
            </w:r>
          </w:p>
        </w:tc>
        <w:tc>
          <w:tcPr>
            <w:tcW w:w="4757" w:type="dxa"/>
            <w:tcBorders>
              <w:top w:val="single" w:sz="2" w:space="0" w:color="000000"/>
              <w:bottom w:val="single" w:sz="2" w:space="0" w:color="000000"/>
            </w:tcBorders>
          </w:tcPr>
          <w:p w14:paraId="380F9A87" w14:textId="77777777" w:rsidR="003F3708" w:rsidRDefault="005D069D">
            <w:pPr>
              <w:pStyle w:val="TableParagraph"/>
              <w:spacing w:line="252" w:lineRule="exact"/>
              <w:ind w:right="1051"/>
              <w:rPr>
                <w:sz w:val="21"/>
              </w:rPr>
            </w:pPr>
            <w:r>
              <w:rPr>
                <w:spacing w:val="-10"/>
                <w:sz w:val="21"/>
              </w:rPr>
              <w:t>D</w:t>
            </w:r>
          </w:p>
        </w:tc>
        <w:tc>
          <w:tcPr>
            <w:tcW w:w="2119" w:type="dxa"/>
            <w:tcBorders>
              <w:top w:val="single" w:sz="2" w:space="0" w:color="000000"/>
              <w:bottom w:val="single" w:sz="2" w:space="0" w:color="000000"/>
            </w:tcBorders>
          </w:tcPr>
          <w:p w14:paraId="49A803F6" w14:textId="77777777" w:rsidR="003F3708" w:rsidRDefault="005D069D">
            <w:pPr>
              <w:pStyle w:val="TableParagraph"/>
              <w:spacing w:line="252" w:lineRule="exact"/>
              <w:ind w:right="575"/>
              <w:rPr>
                <w:sz w:val="21"/>
              </w:rPr>
            </w:pPr>
            <w:r>
              <w:rPr>
                <w:spacing w:val="-2"/>
                <w:sz w:val="21"/>
              </w:rPr>
              <w:t>18.64</w:t>
            </w:r>
          </w:p>
        </w:tc>
        <w:tc>
          <w:tcPr>
            <w:tcW w:w="1920" w:type="dxa"/>
            <w:tcBorders>
              <w:top w:val="single" w:sz="2" w:space="0" w:color="000000"/>
              <w:bottom w:val="single" w:sz="2" w:space="0" w:color="000000"/>
            </w:tcBorders>
          </w:tcPr>
          <w:p w14:paraId="4DACC2D1" w14:textId="77777777" w:rsidR="003F3708" w:rsidRDefault="005D069D">
            <w:pPr>
              <w:pStyle w:val="TableParagraph"/>
              <w:spacing w:line="252" w:lineRule="exact"/>
              <w:ind w:right="577"/>
              <w:rPr>
                <w:b/>
                <w:sz w:val="21"/>
              </w:rPr>
            </w:pPr>
            <w:r>
              <w:rPr>
                <w:b/>
                <w:spacing w:val="-2"/>
                <w:sz w:val="21"/>
              </w:rPr>
              <w:t>205.00</w:t>
            </w:r>
          </w:p>
        </w:tc>
        <w:tc>
          <w:tcPr>
            <w:tcW w:w="2084" w:type="dxa"/>
            <w:tcBorders>
              <w:top w:val="single" w:sz="2" w:space="0" w:color="000000"/>
              <w:bottom w:val="single" w:sz="2" w:space="0" w:color="000000"/>
            </w:tcBorders>
          </w:tcPr>
          <w:p w14:paraId="77BAAC95" w14:textId="77777777" w:rsidR="003F3708" w:rsidRDefault="005D069D">
            <w:pPr>
              <w:pStyle w:val="TableParagraph"/>
              <w:spacing w:line="252" w:lineRule="exact"/>
              <w:ind w:right="744"/>
              <w:rPr>
                <w:sz w:val="21"/>
              </w:rPr>
            </w:pPr>
            <w:r>
              <w:rPr>
                <w:spacing w:val="-2"/>
                <w:sz w:val="21"/>
              </w:rPr>
              <w:t>198.00</w:t>
            </w:r>
          </w:p>
        </w:tc>
        <w:tc>
          <w:tcPr>
            <w:tcW w:w="1274" w:type="dxa"/>
            <w:tcBorders>
              <w:top w:val="single" w:sz="2" w:space="0" w:color="000000"/>
              <w:bottom w:val="single" w:sz="2" w:space="0" w:color="000000"/>
            </w:tcBorders>
          </w:tcPr>
          <w:p w14:paraId="4F7BB61B" w14:textId="77777777" w:rsidR="003F3708" w:rsidRDefault="005D069D">
            <w:pPr>
              <w:pStyle w:val="TableParagraph"/>
              <w:spacing w:line="252" w:lineRule="exact"/>
              <w:ind w:right="37"/>
              <w:rPr>
                <w:sz w:val="21"/>
              </w:rPr>
            </w:pPr>
            <w:r>
              <w:rPr>
                <w:spacing w:val="-4"/>
                <w:sz w:val="21"/>
              </w:rPr>
              <w:t>7.00</w:t>
            </w:r>
          </w:p>
        </w:tc>
      </w:tr>
      <w:tr w:rsidR="003F3708" w14:paraId="7A78ACDC" w14:textId="77777777">
        <w:trPr>
          <w:trHeight w:val="274"/>
        </w:trPr>
        <w:tc>
          <w:tcPr>
            <w:tcW w:w="9119" w:type="dxa"/>
            <w:tcBorders>
              <w:top w:val="single" w:sz="2" w:space="0" w:color="000000"/>
              <w:bottom w:val="single" w:sz="2" w:space="0" w:color="000000"/>
            </w:tcBorders>
          </w:tcPr>
          <w:p w14:paraId="7B02FABF" w14:textId="77777777" w:rsidR="003F3708" w:rsidRDefault="005D069D">
            <w:pPr>
              <w:pStyle w:val="TableParagraph"/>
              <w:spacing w:line="252" w:lineRule="exact"/>
              <w:ind w:right="3615"/>
              <w:rPr>
                <w:sz w:val="21"/>
              </w:rPr>
            </w:pPr>
            <w:r>
              <w:rPr>
                <w:sz w:val="21"/>
              </w:rPr>
              <w:t>Casual</w:t>
            </w:r>
            <w:r>
              <w:rPr>
                <w:spacing w:val="3"/>
                <w:sz w:val="21"/>
              </w:rPr>
              <w:t xml:space="preserve"> </w:t>
            </w:r>
            <w:r>
              <w:rPr>
                <w:sz w:val="21"/>
              </w:rPr>
              <w:t>Hire</w:t>
            </w:r>
            <w:r>
              <w:rPr>
                <w:spacing w:val="1"/>
                <w:sz w:val="21"/>
              </w:rPr>
              <w:t xml:space="preserve"> </w:t>
            </w:r>
            <w:r>
              <w:rPr>
                <w:sz w:val="21"/>
              </w:rPr>
              <w:t>Summer</w:t>
            </w:r>
            <w:r>
              <w:rPr>
                <w:spacing w:val="1"/>
                <w:sz w:val="21"/>
              </w:rPr>
              <w:t xml:space="preserve"> </w:t>
            </w:r>
            <w:r>
              <w:rPr>
                <w:sz w:val="21"/>
              </w:rPr>
              <w:t>-</w:t>
            </w:r>
            <w:r>
              <w:rPr>
                <w:spacing w:val="1"/>
                <w:sz w:val="21"/>
              </w:rPr>
              <w:t xml:space="preserve"> </w:t>
            </w:r>
            <w:r>
              <w:rPr>
                <w:sz w:val="21"/>
              </w:rPr>
              <w:t>Community</w:t>
            </w:r>
            <w:r>
              <w:rPr>
                <w:spacing w:val="1"/>
                <w:sz w:val="21"/>
              </w:rPr>
              <w:t xml:space="preserve"> </w:t>
            </w:r>
            <w:r>
              <w:rPr>
                <w:sz w:val="21"/>
              </w:rPr>
              <w:t>1</w:t>
            </w:r>
            <w:r>
              <w:rPr>
                <w:spacing w:val="3"/>
                <w:sz w:val="21"/>
              </w:rPr>
              <w:t xml:space="preserve"> </w:t>
            </w:r>
            <w:r>
              <w:rPr>
                <w:sz w:val="21"/>
              </w:rPr>
              <w:t>Oval</w:t>
            </w:r>
            <w:r>
              <w:rPr>
                <w:spacing w:val="4"/>
                <w:sz w:val="21"/>
              </w:rPr>
              <w:t xml:space="preserve"> </w:t>
            </w:r>
            <w:r>
              <w:rPr>
                <w:sz w:val="21"/>
              </w:rPr>
              <w:t>-</w:t>
            </w:r>
            <w:r>
              <w:rPr>
                <w:spacing w:val="1"/>
                <w:sz w:val="21"/>
              </w:rPr>
              <w:t xml:space="preserve"> </w:t>
            </w:r>
            <w:r>
              <w:rPr>
                <w:sz w:val="21"/>
              </w:rPr>
              <w:t>Commercial</w:t>
            </w:r>
            <w:r>
              <w:rPr>
                <w:spacing w:val="4"/>
                <w:sz w:val="21"/>
              </w:rPr>
              <w:t xml:space="preserve"> </w:t>
            </w:r>
            <w:r>
              <w:rPr>
                <w:spacing w:val="-4"/>
                <w:sz w:val="21"/>
              </w:rPr>
              <w:t>Rate</w:t>
            </w:r>
          </w:p>
        </w:tc>
        <w:tc>
          <w:tcPr>
            <w:tcW w:w="4757" w:type="dxa"/>
            <w:tcBorders>
              <w:top w:val="single" w:sz="2" w:space="0" w:color="000000"/>
              <w:bottom w:val="single" w:sz="2" w:space="0" w:color="000000"/>
            </w:tcBorders>
          </w:tcPr>
          <w:p w14:paraId="3C5A782F" w14:textId="77777777" w:rsidR="003F3708" w:rsidRDefault="005D069D">
            <w:pPr>
              <w:pStyle w:val="TableParagraph"/>
              <w:spacing w:line="252" w:lineRule="exact"/>
              <w:ind w:right="1051"/>
              <w:rPr>
                <w:sz w:val="21"/>
              </w:rPr>
            </w:pPr>
            <w:r>
              <w:rPr>
                <w:spacing w:val="-10"/>
                <w:sz w:val="21"/>
              </w:rPr>
              <w:t>D</w:t>
            </w:r>
          </w:p>
        </w:tc>
        <w:tc>
          <w:tcPr>
            <w:tcW w:w="2119" w:type="dxa"/>
            <w:tcBorders>
              <w:top w:val="single" w:sz="2" w:space="0" w:color="000000"/>
              <w:bottom w:val="single" w:sz="2" w:space="0" w:color="000000"/>
            </w:tcBorders>
          </w:tcPr>
          <w:p w14:paraId="75C17438" w14:textId="77777777" w:rsidR="003F3708" w:rsidRDefault="005D069D">
            <w:pPr>
              <w:pStyle w:val="TableParagraph"/>
              <w:spacing w:line="252" w:lineRule="exact"/>
              <w:ind w:right="575"/>
              <w:rPr>
                <w:sz w:val="21"/>
              </w:rPr>
            </w:pPr>
            <w:r>
              <w:rPr>
                <w:spacing w:val="-2"/>
                <w:sz w:val="21"/>
              </w:rPr>
              <w:t>95.82</w:t>
            </w:r>
          </w:p>
        </w:tc>
        <w:tc>
          <w:tcPr>
            <w:tcW w:w="1920" w:type="dxa"/>
            <w:tcBorders>
              <w:top w:val="single" w:sz="2" w:space="0" w:color="000000"/>
              <w:bottom w:val="single" w:sz="2" w:space="0" w:color="000000"/>
            </w:tcBorders>
          </w:tcPr>
          <w:p w14:paraId="19947DAF" w14:textId="77777777" w:rsidR="003F3708" w:rsidRDefault="005D069D">
            <w:pPr>
              <w:pStyle w:val="TableParagraph"/>
              <w:spacing w:line="252" w:lineRule="exact"/>
              <w:ind w:right="577"/>
              <w:rPr>
                <w:b/>
                <w:sz w:val="21"/>
              </w:rPr>
            </w:pPr>
            <w:r>
              <w:rPr>
                <w:b/>
                <w:spacing w:val="-2"/>
                <w:sz w:val="21"/>
              </w:rPr>
              <w:t>1,054.00</w:t>
            </w:r>
          </w:p>
        </w:tc>
        <w:tc>
          <w:tcPr>
            <w:tcW w:w="2084" w:type="dxa"/>
            <w:tcBorders>
              <w:top w:val="single" w:sz="2" w:space="0" w:color="000000"/>
              <w:bottom w:val="single" w:sz="2" w:space="0" w:color="000000"/>
            </w:tcBorders>
          </w:tcPr>
          <w:p w14:paraId="70A6676E" w14:textId="77777777" w:rsidR="003F3708" w:rsidRDefault="005D069D">
            <w:pPr>
              <w:pStyle w:val="TableParagraph"/>
              <w:spacing w:line="252" w:lineRule="exact"/>
              <w:ind w:right="744"/>
              <w:rPr>
                <w:sz w:val="21"/>
              </w:rPr>
            </w:pPr>
            <w:r>
              <w:rPr>
                <w:spacing w:val="-2"/>
                <w:sz w:val="21"/>
              </w:rPr>
              <w:t>1,018.20</w:t>
            </w:r>
          </w:p>
        </w:tc>
        <w:tc>
          <w:tcPr>
            <w:tcW w:w="1274" w:type="dxa"/>
            <w:tcBorders>
              <w:top w:val="single" w:sz="2" w:space="0" w:color="000000"/>
              <w:bottom w:val="single" w:sz="2" w:space="0" w:color="000000"/>
            </w:tcBorders>
          </w:tcPr>
          <w:p w14:paraId="3ADAE464" w14:textId="77777777" w:rsidR="003F3708" w:rsidRDefault="005D069D">
            <w:pPr>
              <w:pStyle w:val="TableParagraph"/>
              <w:spacing w:line="252" w:lineRule="exact"/>
              <w:ind w:right="37"/>
              <w:rPr>
                <w:sz w:val="21"/>
              </w:rPr>
            </w:pPr>
            <w:r>
              <w:rPr>
                <w:spacing w:val="-2"/>
                <w:sz w:val="21"/>
              </w:rPr>
              <w:t>35.80</w:t>
            </w:r>
          </w:p>
        </w:tc>
      </w:tr>
      <w:tr w:rsidR="003F3708" w14:paraId="2E5E6D3A" w14:textId="77777777">
        <w:trPr>
          <w:trHeight w:val="274"/>
        </w:trPr>
        <w:tc>
          <w:tcPr>
            <w:tcW w:w="9119" w:type="dxa"/>
            <w:tcBorders>
              <w:top w:val="single" w:sz="2" w:space="0" w:color="000000"/>
              <w:bottom w:val="single" w:sz="2" w:space="0" w:color="000000"/>
            </w:tcBorders>
          </w:tcPr>
          <w:p w14:paraId="028C80A4" w14:textId="77777777" w:rsidR="003F3708" w:rsidRDefault="005D069D">
            <w:pPr>
              <w:pStyle w:val="TableParagraph"/>
              <w:spacing w:line="252" w:lineRule="exact"/>
              <w:ind w:left="333"/>
              <w:jc w:val="left"/>
              <w:rPr>
                <w:sz w:val="21"/>
              </w:rPr>
            </w:pPr>
            <w:r>
              <w:rPr>
                <w:sz w:val="21"/>
              </w:rPr>
              <w:t>Casual</w:t>
            </w:r>
            <w:r>
              <w:rPr>
                <w:spacing w:val="4"/>
                <w:sz w:val="21"/>
              </w:rPr>
              <w:t xml:space="preserve"> </w:t>
            </w:r>
            <w:r>
              <w:rPr>
                <w:sz w:val="21"/>
              </w:rPr>
              <w:t>Hire</w:t>
            </w:r>
            <w:r>
              <w:rPr>
                <w:spacing w:val="1"/>
                <w:sz w:val="21"/>
              </w:rPr>
              <w:t xml:space="preserve"> </w:t>
            </w:r>
            <w:r>
              <w:rPr>
                <w:sz w:val="21"/>
              </w:rPr>
              <w:t>Summer</w:t>
            </w:r>
            <w:r>
              <w:rPr>
                <w:spacing w:val="2"/>
                <w:sz w:val="21"/>
              </w:rPr>
              <w:t xml:space="preserve"> </w:t>
            </w:r>
            <w:r>
              <w:rPr>
                <w:sz w:val="21"/>
              </w:rPr>
              <w:t>-</w:t>
            </w:r>
            <w:r>
              <w:rPr>
                <w:spacing w:val="1"/>
                <w:sz w:val="21"/>
              </w:rPr>
              <w:t xml:space="preserve"> </w:t>
            </w:r>
            <w:r>
              <w:rPr>
                <w:sz w:val="21"/>
              </w:rPr>
              <w:t>Community</w:t>
            </w:r>
            <w:r>
              <w:rPr>
                <w:spacing w:val="2"/>
                <w:sz w:val="21"/>
              </w:rPr>
              <w:t xml:space="preserve"> </w:t>
            </w:r>
            <w:r>
              <w:rPr>
                <w:sz w:val="21"/>
              </w:rPr>
              <w:t>1</w:t>
            </w:r>
            <w:r>
              <w:rPr>
                <w:spacing w:val="3"/>
                <w:sz w:val="21"/>
              </w:rPr>
              <w:t xml:space="preserve"> </w:t>
            </w:r>
            <w:r>
              <w:rPr>
                <w:sz w:val="21"/>
              </w:rPr>
              <w:t>Oval</w:t>
            </w:r>
            <w:r>
              <w:rPr>
                <w:spacing w:val="5"/>
                <w:sz w:val="21"/>
              </w:rPr>
              <w:t xml:space="preserve"> </w:t>
            </w:r>
            <w:r>
              <w:rPr>
                <w:sz w:val="21"/>
              </w:rPr>
              <w:t>-</w:t>
            </w:r>
            <w:r>
              <w:rPr>
                <w:spacing w:val="1"/>
                <w:sz w:val="21"/>
              </w:rPr>
              <w:t xml:space="preserve"> </w:t>
            </w:r>
            <w:r>
              <w:rPr>
                <w:sz w:val="21"/>
              </w:rPr>
              <w:t>Community</w:t>
            </w:r>
            <w:r>
              <w:rPr>
                <w:spacing w:val="2"/>
                <w:sz w:val="21"/>
              </w:rPr>
              <w:t xml:space="preserve"> </w:t>
            </w:r>
            <w:r>
              <w:rPr>
                <w:spacing w:val="-4"/>
                <w:sz w:val="21"/>
              </w:rPr>
              <w:t>Rate</w:t>
            </w:r>
          </w:p>
        </w:tc>
        <w:tc>
          <w:tcPr>
            <w:tcW w:w="4757" w:type="dxa"/>
            <w:tcBorders>
              <w:top w:val="single" w:sz="2" w:space="0" w:color="000000"/>
              <w:bottom w:val="single" w:sz="2" w:space="0" w:color="000000"/>
            </w:tcBorders>
          </w:tcPr>
          <w:p w14:paraId="632FCBD9" w14:textId="77777777" w:rsidR="003F3708" w:rsidRDefault="005D069D">
            <w:pPr>
              <w:pStyle w:val="TableParagraph"/>
              <w:spacing w:line="252" w:lineRule="exact"/>
              <w:ind w:right="1051"/>
              <w:rPr>
                <w:sz w:val="21"/>
              </w:rPr>
            </w:pPr>
            <w:r>
              <w:rPr>
                <w:spacing w:val="-10"/>
                <w:sz w:val="21"/>
              </w:rPr>
              <w:t>D</w:t>
            </w:r>
          </w:p>
        </w:tc>
        <w:tc>
          <w:tcPr>
            <w:tcW w:w="2119" w:type="dxa"/>
            <w:tcBorders>
              <w:top w:val="single" w:sz="2" w:space="0" w:color="000000"/>
              <w:bottom w:val="single" w:sz="2" w:space="0" w:color="000000"/>
            </w:tcBorders>
          </w:tcPr>
          <w:p w14:paraId="3BAC2D7C" w14:textId="77777777" w:rsidR="003F3708" w:rsidRDefault="005D069D">
            <w:pPr>
              <w:pStyle w:val="TableParagraph"/>
              <w:spacing w:line="252" w:lineRule="exact"/>
              <w:ind w:right="575"/>
              <w:rPr>
                <w:sz w:val="21"/>
              </w:rPr>
            </w:pPr>
            <w:r>
              <w:rPr>
                <w:spacing w:val="-2"/>
                <w:sz w:val="21"/>
              </w:rPr>
              <w:t>31.91</w:t>
            </w:r>
          </w:p>
        </w:tc>
        <w:tc>
          <w:tcPr>
            <w:tcW w:w="1920" w:type="dxa"/>
            <w:tcBorders>
              <w:top w:val="single" w:sz="2" w:space="0" w:color="000000"/>
              <w:bottom w:val="single" w:sz="2" w:space="0" w:color="000000"/>
            </w:tcBorders>
          </w:tcPr>
          <w:p w14:paraId="5759BCDF" w14:textId="77777777" w:rsidR="003F3708" w:rsidRDefault="005D069D">
            <w:pPr>
              <w:pStyle w:val="TableParagraph"/>
              <w:spacing w:line="252" w:lineRule="exact"/>
              <w:ind w:right="577"/>
              <w:rPr>
                <w:b/>
                <w:sz w:val="21"/>
              </w:rPr>
            </w:pPr>
            <w:r>
              <w:rPr>
                <w:b/>
                <w:spacing w:val="-2"/>
                <w:sz w:val="21"/>
              </w:rPr>
              <w:t>351.00</w:t>
            </w:r>
          </w:p>
        </w:tc>
        <w:tc>
          <w:tcPr>
            <w:tcW w:w="2084" w:type="dxa"/>
            <w:tcBorders>
              <w:top w:val="single" w:sz="2" w:space="0" w:color="000000"/>
              <w:bottom w:val="single" w:sz="2" w:space="0" w:color="000000"/>
            </w:tcBorders>
          </w:tcPr>
          <w:p w14:paraId="28AF9426" w14:textId="77777777" w:rsidR="003F3708" w:rsidRDefault="005D069D">
            <w:pPr>
              <w:pStyle w:val="TableParagraph"/>
              <w:spacing w:line="252" w:lineRule="exact"/>
              <w:ind w:right="744"/>
              <w:rPr>
                <w:sz w:val="21"/>
              </w:rPr>
            </w:pPr>
            <w:r>
              <w:rPr>
                <w:spacing w:val="-2"/>
                <w:sz w:val="21"/>
              </w:rPr>
              <w:t>339.00</w:t>
            </w:r>
          </w:p>
        </w:tc>
        <w:tc>
          <w:tcPr>
            <w:tcW w:w="1274" w:type="dxa"/>
            <w:tcBorders>
              <w:top w:val="single" w:sz="2" w:space="0" w:color="000000"/>
              <w:bottom w:val="single" w:sz="2" w:space="0" w:color="000000"/>
            </w:tcBorders>
          </w:tcPr>
          <w:p w14:paraId="72D3472D" w14:textId="77777777" w:rsidR="003F3708" w:rsidRDefault="005D069D">
            <w:pPr>
              <w:pStyle w:val="TableParagraph"/>
              <w:spacing w:line="252" w:lineRule="exact"/>
              <w:ind w:right="37"/>
              <w:rPr>
                <w:sz w:val="21"/>
              </w:rPr>
            </w:pPr>
            <w:r>
              <w:rPr>
                <w:spacing w:val="-2"/>
                <w:sz w:val="21"/>
              </w:rPr>
              <w:t>12.00</w:t>
            </w:r>
          </w:p>
        </w:tc>
      </w:tr>
      <w:tr w:rsidR="003F3708" w14:paraId="55964410" w14:textId="77777777">
        <w:trPr>
          <w:trHeight w:val="274"/>
        </w:trPr>
        <w:tc>
          <w:tcPr>
            <w:tcW w:w="9119" w:type="dxa"/>
            <w:tcBorders>
              <w:top w:val="single" w:sz="2" w:space="0" w:color="000000"/>
              <w:bottom w:val="single" w:sz="2" w:space="0" w:color="000000"/>
            </w:tcBorders>
          </w:tcPr>
          <w:p w14:paraId="779128DA" w14:textId="77777777" w:rsidR="003F3708" w:rsidRDefault="005D069D">
            <w:pPr>
              <w:pStyle w:val="TableParagraph"/>
              <w:spacing w:line="252" w:lineRule="exact"/>
              <w:ind w:right="3570"/>
              <w:rPr>
                <w:sz w:val="21"/>
              </w:rPr>
            </w:pPr>
            <w:r>
              <w:rPr>
                <w:sz w:val="21"/>
              </w:rPr>
              <w:t>Casual</w:t>
            </w:r>
            <w:r>
              <w:rPr>
                <w:spacing w:val="3"/>
                <w:sz w:val="21"/>
              </w:rPr>
              <w:t xml:space="preserve"> </w:t>
            </w:r>
            <w:r>
              <w:rPr>
                <w:sz w:val="21"/>
              </w:rPr>
              <w:t>Hire</w:t>
            </w:r>
            <w:r>
              <w:rPr>
                <w:spacing w:val="1"/>
                <w:sz w:val="21"/>
              </w:rPr>
              <w:t xml:space="preserve"> </w:t>
            </w:r>
            <w:r>
              <w:rPr>
                <w:sz w:val="21"/>
              </w:rPr>
              <w:t>Summer</w:t>
            </w:r>
            <w:r>
              <w:rPr>
                <w:spacing w:val="1"/>
                <w:sz w:val="21"/>
              </w:rPr>
              <w:t xml:space="preserve"> </w:t>
            </w:r>
            <w:r>
              <w:rPr>
                <w:sz w:val="21"/>
              </w:rPr>
              <w:t>-</w:t>
            </w:r>
            <w:r>
              <w:rPr>
                <w:spacing w:val="1"/>
                <w:sz w:val="21"/>
              </w:rPr>
              <w:t xml:space="preserve"> </w:t>
            </w:r>
            <w:r>
              <w:rPr>
                <w:sz w:val="21"/>
              </w:rPr>
              <w:t>Community</w:t>
            </w:r>
            <w:r>
              <w:rPr>
                <w:spacing w:val="1"/>
                <w:sz w:val="21"/>
              </w:rPr>
              <w:t xml:space="preserve"> </w:t>
            </w:r>
            <w:r>
              <w:rPr>
                <w:sz w:val="21"/>
              </w:rPr>
              <w:t>1</w:t>
            </w:r>
            <w:r>
              <w:rPr>
                <w:spacing w:val="3"/>
                <w:sz w:val="21"/>
              </w:rPr>
              <w:t xml:space="preserve"> </w:t>
            </w:r>
            <w:r>
              <w:rPr>
                <w:sz w:val="21"/>
              </w:rPr>
              <w:t>Pitch</w:t>
            </w:r>
            <w:r>
              <w:rPr>
                <w:spacing w:val="4"/>
                <w:sz w:val="21"/>
              </w:rPr>
              <w:t xml:space="preserve"> </w:t>
            </w:r>
            <w:r>
              <w:rPr>
                <w:sz w:val="21"/>
              </w:rPr>
              <w:t>-</w:t>
            </w:r>
            <w:r>
              <w:rPr>
                <w:spacing w:val="1"/>
                <w:sz w:val="21"/>
              </w:rPr>
              <w:t xml:space="preserve"> </w:t>
            </w:r>
            <w:r>
              <w:rPr>
                <w:sz w:val="21"/>
              </w:rPr>
              <w:t>Commercial</w:t>
            </w:r>
            <w:r>
              <w:rPr>
                <w:spacing w:val="4"/>
                <w:sz w:val="21"/>
              </w:rPr>
              <w:t xml:space="preserve"> </w:t>
            </w:r>
            <w:r>
              <w:rPr>
                <w:spacing w:val="-4"/>
                <w:sz w:val="21"/>
              </w:rPr>
              <w:t>Rate</w:t>
            </w:r>
          </w:p>
        </w:tc>
        <w:tc>
          <w:tcPr>
            <w:tcW w:w="4757" w:type="dxa"/>
            <w:tcBorders>
              <w:top w:val="single" w:sz="2" w:space="0" w:color="000000"/>
              <w:bottom w:val="single" w:sz="2" w:space="0" w:color="000000"/>
            </w:tcBorders>
          </w:tcPr>
          <w:p w14:paraId="16D92AC9" w14:textId="77777777" w:rsidR="003F3708" w:rsidRDefault="005D069D">
            <w:pPr>
              <w:pStyle w:val="TableParagraph"/>
              <w:spacing w:line="252" w:lineRule="exact"/>
              <w:ind w:right="1051"/>
              <w:rPr>
                <w:sz w:val="21"/>
              </w:rPr>
            </w:pPr>
            <w:r>
              <w:rPr>
                <w:spacing w:val="-10"/>
                <w:sz w:val="21"/>
              </w:rPr>
              <w:t>D</w:t>
            </w:r>
          </w:p>
        </w:tc>
        <w:tc>
          <w:tcPr>
            <w:tcW w:w="2119" w:type="dxa"/>
            <w:tcBorders>
              <w:top w:val="single" w:sz="2" w:space="0" w:color="000000"/>
              <w:bottom w:val="single" w:sz="2" w:space="0" w:color="000000"/>
            </w:tcBorders>
          </w:tcPr>
          <w:p w14:paraId="244B109A" w14:textId="77777777" w:rsidR="003F3708" w:rsidRDefault="005D069D">
            <w:pPr>
              <w:pStyle w:val="TableParagraph"/>
              <w:spacing w:line="252" w:lineRule="exact"/>
              <w:ind w:right="575"/>
              <w:rPr>
                <w:sz w:val="21"/>
              </w:rPr>
            </w:pPr>
            <w:r>
              <w:rPr>
                <w:spacing w:val="-2"/>
                <w:sz w:val="21"/>
              </w:rPr>
              <w:t>55.27</w:t>
            </w:r>
          </w:p>
        </w:tc>
        <w:tc>
          <w:tcPr>
            <w:tcW w:w="1920" w:type="dxa"/>
            <w:tcBorders>
              <w:top w:val="single" w:sz="2" w:space="0" w:color="000000"/>
              <w:bottom w:val="single" w:sz="2" w:space="0" w:color="000000"/>
            </w:tcBorders>
          </w:tcPr>
          <w:p w14:paraId="6EC8A488" w14:textId="77777777" w:rsidR="003F3708" w:rsidRDefault="005D069D">
            <w:pPr>
              <w:pStyle w:val="TableParagraph"/>
              <w:spacing w:line="252" w:lineRule="exact"/>
              <w:ind w:right="577"/>
              <w:rPr>
                <w:b/>
                <w:sz w:val="21"/>
              </w:rPr>
            </w:pPr>
            <w:r>
              <w:rPr>
                <w:b/>
                <w:spacing w:val="-2"/>
                <w:sz w:val="21"/>
              </w:rPr>
              <w:t>608.00</w:t>
            </w:r>
          </w:p>
        </w:tc>
        <w:tc>
          <w:tcPr>
            <w:tcW w:w="2084" w:type="dxa"/>
            <w:tcBorders>
              <w:top w:val="single" w:sz="2" w:space="0" w:color="000000"/>
              <w:bottom w:val="single" w:sz="2" w:space="0" w:color="000000"/>
            </w:tcBorders>
          </w:tcPr>
          <w:p w14:paraId="225CE547" w14:textId="77777777" w:rsidR="003F3708" w:rsidRDefault="005D069D">
            <w:pPr>
              <w:pStyle w:val="TableParagraph"/>
              <w:spacing w:line="252" w:lineRule="exact"/>
              <w:ind w:right="744"/>
              <w:rPr>
                <w:sz w:val="21"/>
              </w:rPr>
            </w:pPr>
            <w:r>
              <w:rPr>
                <w:spacing w:val="-2"/>
                <w:sz w:val="21"/>
              </w:rPr>
              <w:t>587.60</w:t>
            </w:r>
          </w:p>
        </w:tc>
        <w:tc>
          <w:tcPr>
            <w:tcW w:w="1274" w:type="dxa"/>
            <w:tcBorders>
              <w:top w:val="single" w:sz="2" w:space="0" w:color="000000"/>
              <w:bottom w:val="single" w:sz="2" w:space="0" w:color="000000"/>
            </w:tcBorders>
          </w:tcPr>
          <w:p w14:paraId="60D48F9C" w14:textId="77777777" w:rsidR="003F3708" w:rsidRDefault="005D069D">
            <w:pPr>
              <w:pStyle w:val="TableParagraph"/>
              <w:spacing w:line="252" w:lineRule="exact"/>
              <w:ind w:right="37"/>
              <w:rPr>
                <w:sz w:val="21"/>
              </w:rPr>
            </w:pPr>
            <w:r>
              <w:rPr>
                <w:spacing w:val="-2"/>
                <w:sz w:val="21"/>
              </w:rPr>
              <w:t>20.40</w:t>
            </w:r>
          </w:p>
        </w:tc>
      </w:tr>
      <w:tr w:rsidR="003F3708" w14:paraId="386049ED" w14:textId="77777777">
        <w:trPr>
          <w:trHeight w:val="274"/>
        </w:trPr>
        <w:tc>
          <w:tcPr>
            <w:tcW w:w="9119" w:type="dxa"/>
            <w:tcBorders>
              <w:top w:val="single" w:sz="2" w:space="0" w:color="000000"/>
              <w:bottom w:val="single" w:sz="2" w:space="0" w:color="000000"/>
            </w:tcBorders>
          </w:tcPr>
          <w:p w14:paraId="00BE0557" w14:textId="77777777" w:rsidR="003F3708" w:rsidRDefault="005D069D">
            <w:pPr>
              <w:pStyle w:val="TableParagraph"/>
              <w:spacing w:line="252" w:lineRule="exact"/>
              <w:ind w:right="3597"/>
              <w:rPr>
                <w:sz w:val="21"/>
              </w:rPr>
            </w:pPr>
            <w:r>
              <w:rPr>
                <w:sz w:val="21"/>
              </w:rPr>
              <w:t>Casual</w:t>
            </w:r>
            <w:r>
              <w:rPr>
                <w:spacing w:val="4"/>
                <w:sz w:val="21"/>
              </w:rPr>
              <w:t xml:space="preserve"> </w:t>
            </w:r>
            <w:r>
              <w:rPr>
                <w:sz w:val="21"/>
              </w:rPr>
              <w:t>Hire</w:t>
            </w:r>
            <w:r>
              <w:rPr>
                <w:spacing w:val="1"/>
                <w:sz w:val="21"/>
              </w:rPr>
              <w:t xml:space="preserve"> </w:t>
            </w:r>
            <w:r>
              <w:rPr>
                <w:sz w:val="21"/>
              </w:rPr>
              <w:t>Summer</w:t>
            </w:r>
            <w:r>
              <w:rPr>
                <w:spacing w:val="2"/>
                <w:sz w:val="21"/>
              </w:rPr>
              <w:t xml:space="preserve"> </w:t>
            </w:r>
            <w:r>
              <w:rPr>
                <w:sz w:val="21"/>
              </w:rPr>
              <w:t>-</w:t>
            </w:r>
            <w:r>
              <w:rPr>
                <w:spacing w:val="1"/>
                <w:sz w:val="21"/>
              </w:rPr>
              <w:t xml:space="preserve"> </w:t>
            </w:r>
            <w:r>
              <w:rPr>
                <w:sz w:val="21"/>
              </w:rPr>
              <w:t>Community</w:t>
            </w:r>
            <w:r>
              <w:rPr>
                <w:spacing w:val="2"/>
                <w:sz w:val="21"/>
              </w:rPr>
              <w:t xml:space="preserve"> </w:t>
            </w:r>
            <w:r>
              <w:rPr>
                <w:sz w:val="21"/>
              </w:rPr>
              <w:t>1</w:t>
            </w:r>
            <w:r>
              <w:rPr>
                <w:spacing w:val="3"/>
                <w:sz w:val="21"/>
              </w:rPr>
              <w:t xml:space="preserve"> </w:t>
            </w:r>
            <w:r>
              <w:rPr>
                <w:sz w:val="21"/>
              </w:rPr>
              <w:t>Pitch</w:t>
            </w:r>
            <w:r>
              <w:rPr>
                <w:spacing w:val="5"/>
                <w:sz w:val="21"/>
              </w:rPr>
              <w:t xml:space="preserve"> </w:t>
            </w:r>
            <w:r>
              <w:rPr>
                <w:sz w:val="21"/>
              </w:rPr>
              <w:t>-</w:t>
            </w:r>
            <w:r>
              <w:rPr>
                <w:spacing w:val="1"/>
                <w:sz w:val="21"/>
              </w:rPr>
              <w:t xml:space="preserve"> </w:t>
            </w:r>
            <w:r>
              <w:rPr>
                <w:sz w:val="21"/>
              </w:rPr>
              <w:t>Community</w:t>
            </w:r>
            <w:r>
              <w:rPr>
                <w:spacing w:val="2"/>
                <w:sz w:val="21"/>
              </w:rPr>
              <w:t xml:space="preserve"> </w:t>
            </w:r>
            <w:r>
              <w:rPr>
                <w:spacing w:val="-4"/>
                <w:sz w:val="21"/>
              </w:rPr>
              <w:t>Rate</w:t>
            </w:r>
          </w:p>
        </w:tc>
        <w:tc>
          <w:tcPr>
            <w:tcW w:w="4757" w:type="dxa"/>
            <w:tcBorders>
              <w:top w:val="single" w:sz="2" w:space="0" w:color="000000"/>
              <w:bottom w:val="single" w:sz="2" w:space="0" w:color="000000"/>
            </w:tcBorders>
          </w:tcPr>
          <w:p w14:paraId="14DF80D2" w14:textId="77777777" w:rsidR="003F3708" w:rsidRDefault="005D069D">
            <w:pPr>
              <w:pStyle w:val="TableParagraph"/>
              <w:spacing w:line="252" w:lineRule="exact"/>
              <w:ind w:right="1051"/>
              <w:rPr>
                <w:sz w:val="21"/>
              </w:rPr>
            </w:pPr>
            <w:r>
              <w:rPr>
                <w:spacing w:val="-10"/>
                <w:sz w:val="21"/>
              </w:rPr>
              <w:t>D</w:t>
            </w:r>
          </w:p>
        </w:tc>
        <w:tc>
          <w:tcPr>
            <w:tcW w:w="2119" w:type="dxa"/>
            <w:tcBorders>
              <w:top w:val="single" w:sz="2" w:space="0" w:color="000000"/>
              <w:bottom w:val="single" w:sz="2" w:space="0" w:color="000000"/>
            </w:tcBorders>
          </w:tcPr>
          <w:p w14:paraId="5D5DC431" w14:textId="77777777" w:rsidR="003F3708" w:rsidRDefault="005D069D">
            <w:pPr>
              <w:pStyle w:val="TableParagraph"/>
              <w:spacing w:line="252" w:lineRule="exact"/>
              <w:ind w:right="575"/>
              <w:rPr>
                <w:sz w:val="21"/>
              </w:rPr>
            </w:pPr>
            <w:r>
              <w:rPr>
                <w:spacing w:val="-2"/>
                <w:sz w:val="21"/>
              </w:rPr>
              <w:t>18.36</w:t>
            </w:r>
          </w:p>
        </w:tc>
        <w:tc>
          <w:tcPr>
            <w:tcW w:w="1920" w:type="dxa"/>
            <w:tcBorders>
              <w:top w:val="single" w:sz="2" w:space="0" w:color="000000"/>
              <w:bottom w:val="single" w:sz="2" w:space="0" w:color="000000"/>
            </w:tcBorders>
          </w:tcPr>
          <w:p w14:paraId="713C7137" w14:textId="77777777" w:rsidR="003F3708" w:rsidRDefault="005D069D">
            <w:pPr>
              <w:pStyle w:val="TableParagraph"/>
              <w:spacing w:line="252" w:lineRule="exact"/>
              <w:ind w:right="577"/>
              <w:rPr>
                <w:b/>
                <w:sz w:val="21"/>
              </w:rPr>
            </w:pPr>
            <w:r>
              <w:rPr>
                <w:b/>
                <w:spacing w:val="-2"/>
                <w:sz w:val="21"/>
              </w:rPr>
              <w:t>202.00</w:t>
            </w:r>
          </w:p>
        </w:tc>
        <w:tc>
          <w:tcPr>
            <w:tcW w:w="2084" w:type="dxa"/>
            <w:tcBorders>
              <w:top w:val="single" w:sz="2" w:space="0" w:color="000000"/>
              <w:bottom w:val="single" w:sz="2" w:space="0" w:color="000000"/>
            </w:tcBorders>
          </w:tcPr>
          <w:p w14:paraId="36D0323C" w14:textId="77777777" w:rsidR="003F3708" w:rsidRDefault="005D069D">
            <w:pPr>
              <w:pStyle w:val="TableParagraph"/>
              <w:spacing w:line="252" w:lineRule="exact"/>
              <w:ind w:right="744"/>
              <w:rPr>
                <w:sz w:val="21"/>
              </w:rPr>
            </w:pPr>
            <w:r>
              <w:rPr>
                <w:spacing w:val="-2"/>
                <w:sz w:val="21"/>
              </w:rPr>
              <w:t>195.50</w:t>
            </w:r>
          </w:p>
        </w:tc>
        <w:tc>
          <w:tcPr>
            <w:tcW w:w="1274" w:type="dxa"/>
            <w:tcBorders>
              <w:top w:val="single" w:sz="2" w:space="0" w:color="000000"/>
              <w:bottom w:val="single" w:sz="2" w:space="0" w:color="000000"/>
            </w:tcBorders>
          </w:tcPr>
          <w:p w14:paraId="6C23E6F6" w14:textId="77777777" w:rsidR="003F3708" w:rsidRDefault="005D069D">
            <w:pPr>
              <w:pStyle w:val="TableParagraph"/>
              <w:spacing w:line="252" w:lineRule="exact"/>
              <w:ind w:right="37"/>
              <w:rPr>
                <w:sz w:val="21"/>
              </w:rPr>
            </w:pPr>
            <w:r>
              <w:rPr>
                <w:spacing w:val="-4"/>
                <w:sz w:val="21"/>
              </w:rPr>
              <w:t>6.50</w:t>
            </w:r>
          </w:p>
        </w:tc>
      </w:tr>
      <w:tr w:rsidR="003F3708" w14:paraId="3902946C" w14:textId="77777777">
        <w:trPr>
          <w:trHeight w:val="279"/>
        </w:trPr>
        <w:tc>
          <w:tcPr>
            <w:tcW w:w="9119" w:type="dxa"/>
            <w:tcBorders>
              <w:top w:val="single" w:sz="2" w:space="0" w:color="000000"/>
            </w:tcBorders>
          </w:tcPr>
          <w:p w14:paraId="6100EBED" w14:textId="77777777" w:rsidR="003F3708" w:rsidRDefault="005D069D">
            <w:pPr>
              <w:pStyle w:val="TableParagraph"/>
              <w:ind w:right="3615"/>
              <w:rPr>
                <w:sz w:val="21"/>
              </w:rPr>
            </w:pPr>
            <w:r>
              <w:rPr>
                <w:noProof/>
              </w:rPr>
              <mc:AlternateContent>
                <mc:Choice Requires="wpg">
                  <w:drawing>
                    <wp:anchor distT="0" distB="0" distL="0" distR="0" simplePos="0" relativeHeight="15778816" behindDoc="0" locked="0" layoutInCell="1" allowOverlap="1" wp14:anchorId="2DF1D945" wp14:editId="3228EAB5">
                      <wp:simplePos x="0" y="0"/>
                      <wp:positionH relativeFrom="column">
                        <wp:posOffset>4</wp:posOffset>
                      </wp:positionH>
                      <wp:positionV relativeFrom="paragraph">
                        <wp:posOffset>174709</wp:posOffset>
                      </wp:positionV>
                      <wp:extent cx="13508990" cy="3175"/>
                      <wp:effectExtent l="0" t="0" r="0" b="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08990" cy="3175"/>
                                <a:chOff x="0" y="0"/>
                                <a:chExt cx="13508990" cy="3175"/>
                              </a:xfrm>
                            </wpg:grpSpPr>
                            <wps:wsp>
                              <wps:cNvPr id="305" name="Graphic 304"/>
                              <wps:cNvSpPr/>
                              <wps:spPr>
                                <a:xfrm>
                                  <a:off x="0" y="0"/>
                                  <a:ext cx="13508990" cy="3175"/>
                                </a:xfrm>
                                <a:custGeom>
                                  <a:avLst/>
                                  <a:gdLst/>
                                  <a:ahLst/>
                                  <a:cxnLst/>
                                  <a:rect l="l" t="t" r="r" b="b"/>
                                  <a:pathLst>
                                    <a:path w="13508990" h="3175">
                                      <a:moveTo>
                                        <a:pt x="13508733" y="0"/>
                                      </a:moveTo>
                                      <a:lnTo>
                                        <a:pt x="0" y="0"/>
                                      </a:lnTo>
                                      <a:lnTo>
                                        <a:pt x="0" y="2873"/>
                                      </a:lnTo>
                                      <a:lnTo>
                                        <a:pt x="13508733" y="2873"/>
                                      </a:lnTo>
                                      <a:lnTo>
                                        <a:pt x="1350873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D64CC3E" id="Group 303" o:spid="_x0000_s1026" style="position:absolute;margin-left:0;margin-top:13.75pt;width:1063.7pt;height:.25pt;z-index:15778816;mso-wrap-distance-left:0;mso-wrap-distance-right:0" coordsize="1350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">
                      <v:shape id="Graphic 304" o:spid="_x0000_s1027" style="position:absolute;width:135089;height:31;visibility:visible;mso-wrap-style:square;v-text-anchor:top" coordsize="1350899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" path="m13508733,l,,,2873r13508733,l13508733,xe" fillcolor="black" stroked="f">
                        <v:path arrowok="t"/>
                      </v:shape>
                    </v:group>
                  </w:pict>
                </mc:Fallback>
              </mc:AlternateContent>
            </w:r>
            <w:r>
              <w:rPr>
                <w:sz w:val="21"/>
              </w:rPr>
              <w:t>Casual</w:t>
            </w:r>
            <w:r>
              <w:rPr>
                <w:spacing w:val="3"/>
                <w:sz w:val="21"/>
              </w:rPr>
              <w:t xml:space="preserve"> </w:t>
            </w:r>
            <w:r>
              <w:rPr>
                <w:sz w:val="21"/>
              </w:rPr>
              <w:t>Hire</w:t>
            </w:r>
            <w:r>
              <w:rPr>
                <w:spacing w:val="1"/>
                <w:sz w:val="21"/>
              </w:rPr>
              <w:t xml:space="preserve"> </w:t>
            </w:r>
            <w:r>
              <w:rPr>
                <w:sz w:val="21"/>
              </w:rPr>
              <w:t>Summer</w:t>
            </w:r>
            <w:r>
              <w:rPr>
                <w:spacing w:val="1"/>
                <w:sz w:val="21"/>
              </w:rPr>
              <w:t xml:space="preserve"> </w:t>
            </w:r>
            <w:r>
              <w:rPr>
                <w:sz w:val="21"/>
              </w:rPr>
              <w:t>-</w:t>
            </w:r>
            <w:r>
              <w:rPr>
                <w:spacing w:val="1"/>
                <w:sz w:val="21"/>
              </w:rPr>
              <w:t xml:space="preserve"> </w:t>
            </w:r>
            <w:r>
              <w:rPr>
                <w:sz w:val="21"/>
              </w:rPr>
              <w:t>Community</w:t>
            </w:r>
            <w:r>
              <w:rPr>
                <w:spacing w:val="1"/>
                <w:sz w:val="21"/>
              </w:rPr>
              <w:t xml:space="preserve"> </w:t>
            </w:r>
            <w:r>
              <w:rPr>
                <w:sz w:val="21"/>
              </w:rPr>
              <w:t>2</w:t>
            </w:r>
            <w:r>
              <w:rPr>
                <w:spacing w:val="3"/>
                <w:sz w:val="21"/>
              </w:rPr>
              <w:t xml:space="preserve"> </w:t>
            </w:r>
            <w:r>
              <w:rPr>
                <w:sz w:val="21"/>
              </w:rPr>
              <w:t>Oval</w:t>
            </w:r>
            <w:r>
              <w:rPr>
                <w:spacing w:val="4"/>
                <w:sz w:val="21"/>
              </w:rPr>
              <w:t xml:space="preserve"> </w:t>
            </w:r>
            <w:r>
              <w:rPr>
                <w:sz w:val="21"/>
              </w:rPr>
              <w:t>-</w:t>
            </w:r>
            <w:r>
              <w:rPr>
                <w:spacing w:val="1"/>
                <w:sz w:val="21"/>
              </w:rPr>
              <w:t xml:space="preserve"> </w:t>
            </w:r>
            <w:r>
              <w:rPr>
                <w:sz w:val="21"/>
              </w:rPr>
              <w:t>Commercial</w:t>
            </w:r>
            <w:r>
              <w:rPr>
                <w:spacing w:val="4"/>
                <w:sz w:val="21"/>
              </w:rPr>
              <w:t xml:space="preserve"> </w:t>
            </w:r>
            <w:r>
              <w:rPr>
                <w:spacing w:val="-4"/>
                <w:sz w:val="21"/>
              </w:rPr>
              <w:t>Rate</w:t>
            </w:r>
          </w:p>
        </w:tc>
        <w:tc>
          <w:tcPr>
            <w:tcW w:w="4757" w:type="dxa"/>
            <w:tcBorders>
              <w:top w:val="single" w:sz="2" w:space="0" w:color="000000"/>
            </w:tcBorders>
          </w:tcPr>
          <w:p w14:paraId="7B67D356" w14:textId="77777777" w:rsidR="003F3708" w:rsidRDefault="005D069D">
            <w:pPr>
              <w:pStyle w:val="TableParagraph"/>
              <w:ind w:right="1051"/>
              <w:rPr>
                <w:sz w:val="21"/>
              </w:rPr>
            </w:pPr>
            <w:r>
              <w:rPr>
                <w:spacing w:val="-10"/>
                <w:sz w:val="21"/>
              </w:rPr>
              <w:t>D</w:t>
            </w:r>
          </w:p>
        </w:tc>
        <w:tc>
          <w:tcPr>
            <w:tcW w:w="2119" w:type="dxa"/>
            <w:tcBorders>
              <w:top w:val="single" w:sz="2" w:space="0" w:color="000000"/>
            </w:tcBorders>
          </w:tcPr>
          <w:p w14:paraId="59238E31" w14:textId="77777777" w:rsidR="003F3708" w:rsidRDefault="005D069D">
            <w:pPr>
              <w:pStyle w:val="TableParagraph"/>
              <w:ind w:right="575"/>
              <w:rPr>
                <w:sz w:val="21"/>
              </w:rPr>
            </w:pPr>
            <w:r>
              <w:rPr>
                <w:spacing w:val="-2"/>
                <w:sz w:val="21"/>
              </w:rPr>
              <w:t>62.73</w:t>
            </w:r>
          </w:p>
        </w:tc>
        <w:tc>
          <w:tcPr>
            <w:tcW w:w="1920" w:type="dxa"/>
            <w:tcBorders>
              <w:top w:val="single" w:sz="2" w:space="0" w:color="000000"/>
            </w:tcBorders>
          </w:tcPr>
          <w:p w14:paraId="4412C2B2" w14:textId="77777777" w:rsidR="003F3708" w:rsidRDefault="005D069D">
            <w:pPr>
              <w:pStyle w:val="TableParagraph"/>
              <w:ind w:right="577"/>
              <w:rPr>
                <w:b/>
                <w:sz w:val="21"/>
              </w:rPr>
            </w:pPr>
            <w:r>
              <w:rPr>
                <w:b/>
                <w:spacing w:val="-2"/>
                <w:sz w:val="21"/>
              </w:rPr>
              <w:t>690.00</w:t>
            </w:r>
          </w:p>
        </w:tc>
        <w:tc>
          <w:tcPr>
            <w:tcW w:w="2084" w:type="dxa"/>
            <w:tcBorders>
              <w:top w:val="single" w:sz="2" w:space="0" w:color="000000"/>
            </w:tcBorders>
          </w:tcPr>
          <w:p w14:paraId="1EC3F8CA" w14:textId="77777777" w:rsidR="003F3708" w:rsidRDefault="005D069D">
            <w:pPr>
              <w:pStyle w:val="TableParagraph"/>
              <w:ind w:right="744"/>
              <w:rPr>
                <w:sz w:val="21"/>
              </w:rPr>
            </w:pPr>
            <w:r>
              <w:rPr>
                <w:spacing w:val="-2"/>
                <w:sz w:val="21"/>
              </w:rPr>
              <w:t>666.60</w:t>
            </w:r>
          </w:p>
        </w:tc>
        <w:tc>
          <w:tcPr>
            <w:tcW w:w="1274" w:type="dxa"/>
            <w:tcBorders>
              <w:top w:val="single" w:sz="2" w:space="0" w:color="000000"/>
            </w:tcBorders>
          </w:tcPr>
          <w:p w14:paraId="5F2C13DB" w14:textId="77777777" w:rsidR="003F3708" w:rsidRDefault="005D069D">
            <w:pPr>
              <w:pStyle w:val="TableParagraph"/>
              <w:ind w:right="37"/>
              <w:rPr>
                <w:sz w:val="21"/>
              </w:rPr>
            </w:pPr>
            <w:r>
              <w:rPr>
                <w:spacing w:val="-2"/>
                <w:sz w:val="21"/>
              </w:rPr>
              <w:t>23.40</w:t>
            </w:r>
          </w:p>
        </w:tc>
      </w:tr>
    </w:tbl>
    <w:p w14:paraId="3304C13C" w14:textId="77777777" w:rsidR="003F3708" w:rsidRDefault="003F3708">
      <w:pPr>
        <w:rPr>
          <w:sz w:val="21"/>
        </w:rPr>
        <w:sectPr w:rsidR="003F3708">
          <w:type w:val="continuous"/>
          <w:pgSz w:w="22380" w:h="31660"/>
          <w:pgMar w:top="2060" w:right="440" w:bottom="1220" w:left="440" w:header="0" w:footer="1035" w:gutter="0"/>
          <w:cols w:space="720"/>
        </w:sectPr>
      </w:pPr>
    </w:p>
    <w:p w14:paraId="5875F802" w14:textId="77777777" w:rsidR="003F3708" w:rsidRDefault="003F3708">
      <w:pPr>
        <w:pStyle w:val="BodyText"/>
        <w:spacing w:before="1"/>
        <w:rPr>
          <w:sz w:val="2"/>
        </w:rPr>
      </w:pPr>
    </w:p>
    <w:tbl>
      <w:tblPr>
        <w:tblW w:w="0" w:type="auto"/>
        <w:tblInd w:w="113" w:type="dxa"/>
        <w:tblLayout w:type="fixed"/>
        <w:tblCellMar>
          <w:left w:w="0" w:type="dxa"/>
          <w:right w:w="0" w:type="dxa"/>
        </w:tblCellMar>
        <w:tblLook w:val="01E0" w:firstRow="1" w:lastRow="1" w:firstColumn="1" w:lastColumn="1" w:noHBand="0" w:noVBand="0"/>
      </w:tblPr>
      <w:tblGrid>
        <w:gridCol w:w="9444"/>
        <w:gridCol w:w="4296"/>
        <w:gridCol w:w="1825"/>
        <w:gridCol w:w="1918"/>
        <w:gridCol w:w="1925"/>
        <w:gridCol w:w="1869"/>
      </w:tblGrid>
      <w:tr w:rsidR="003F3708" w14:paraId="33B78D01" w14:textId="77777777">
        <w:trPr>
          <w:trHeight w:val="640"/>
        </w:trPr>
        <w:tc>
          <w:tcPr>
            <w:tcW w:w="9444" w:type="dxa"/>
            <w:tcBorders>
              <w:bottom w:val="single" w:sz="2" w:space="0" w:color="000000"/>
            </w:tcBorders>
          </w:tcPr>
          <w:p w14:paraId="40B83D11" w14:textId="77777777" w:rsidR="003F3708" w:rsidRDefault="005D069D">
            <w:pPr>
              <w:pStyle w:val="TableParagraph"/>
              <w:spacing w:before="0" w:line="276" w:lineRule="exact"/>
              <w:ind w:left="45"/>
              <w:jc w:val="left"/>
              <w:rPr>
                <w:b/>
                <w:sz w:val="27"/>
              </w:rPr>
            </w:pPr>
            <w:r>
              <w:rPr>
                <w:b/>
                <w:color w:val="001F5F"/>
                <w:sz w:val="27"/>
              </w:rPr>
              <w:t>CITY</w:t>
            </w:r>
            <w:r>
              <w:rPr>
                <w:b/>
                <w:color w:val="001F5F"/>
                <w:spacing w:val="-3"/>
                <w:sz w:val="27"/>
              </w:rPr>
              <w:t xml:space="preserve"> </w:t>
            </w:r>
            <w:r>
              <w:rPr>
                <w:b/>
                <w:color w:val="001F5F"/>
                <w:sz w:val="27"/>
              </w:rPr>
              <w:t>OF</w:t>
            </w:r>
            <w:r>
              <w:rPr>
                <w:b/>
                <w:color w:val="001F5F"/>
                <w:spacing w:val="2"/>
                <w:sz w:val="27"/>
              </w:rPr>
              <w:t xml:space="preserve"> </w:t>
            </w:r>
            <w:r>
              <w:rPr>
                <w:b/>
                <w:color w:val="001F5F"/>
                <w:sz w:val="27"/>
              </w:rPr>
              <w:t>GREATER</w:t>
            </w:r>
            <w:r>
              <w:rPr>
                <w:b/>
                <w:color w:val="001F5F"/>
                <w:spacing w:val="1"/>
                <w:sz w:val="27"/>
              </w:rPr>
              <w:t xml:space="preserve"> </w:t>
            </w:r>
            <w:r>
              <w:rPr>
                <w:b/>
                <w:color w:val="001F5F"/>
                <w:sz w:val="27"/>
              </w:rPr>
              <w:t>GEELONG</w:t>
            </w:r>
            <w:r>
              <w:rPr>
                <w:b/>
                <w:color w:val="001F5F"/>
                <w:spacing w:val="-2"/>
                <w:sz w:val="27"/>
              </w:rPr>
              <w:t xml:space="preserve"> </w:t>
            </w:r>
            <w:r>
              <w:rPr>
                <w:b/>
                <w:color w:val="001F5F"/>
                <w:sz w:val="27"/>
              </w:rPr>
              <w:t>-</w:t>
            </w:r>
            <w:r>
              <w:rPr>
                <w:b/>
                <w:color w:val="001F5F"/>
                <w:spacing w:val="-2"/>
                <w:sz w:val="27"/>
              </w:rPr>
              <w:t xml:space="preserve"> </w:t>
            </w:r>
            <w:r>
              <w:rPr>
                <w:b/>
                <w:color w:val="001F5F"/>
                <w:sz w:val="27"/>
              </w:rPr>
              <w:t>FEES</w:t>
            </w:r>
            <w:r>
              <w:rPr>
                <w:b/>
                <w:color w:val="001F5F"/>
                <w:spacing w:val="-2"/>
                <w:sz w:val="27"/>
              </w:rPr>
              <w:t xml:space="preserve"> </w:t>
            </w:r>
            <w:r>
              <w:rPr>
                <w:b/>
                <w:color w:val="001F5F"/>
                <w:sz w:val="27"/>
              </w:rPr>
              <w:t>AND CHARGES</w:t>
            </w:r>
            <w:r>
              <w:rPr>
                <w:b/>
                <w:color w:val="001F5F"/>
                <w:spacing w:val="-1"/>
                <w:sz w:val="27"/>
              </w:rPr>
              <w:t xml:space="preserve"> </w:t>
            </w:r>
            <w:r>
              <w:rPr>
                <w:b/>
                <w:color w:val="001F5F"/>
                <w:spacing w:val="-2"/>
                <w:sz w:val="27"/>
              </w:rPr>
              <w:t>SCHEDULE</w:t>
            </w:r>
          </w:p>
          <w:p w14:paraId="770B94EE" w14:textId="77777777" w:rsidR="003F3708" w:rsidRDefault="005D069D">
            <w:pPr>
              <w:pStyle w:val="TableParagraph"/>
              <w:spacing w:before="17" w:line="327" w:lineRule="exact"/>
              <w:ind w:left="45"/>
              <w:jc w:val="left"/>
              <w:rPr>
                <w:b/>
                <w:sz w:val="27"/>
              </w:rPr>
            </w:pPr>
            <w:r>
              <w:rPr>
                <w:b/>
                <w:color w:val="001F5F"/>
                <w:sz w:val="27"/>
              </w:rPr>
              <w:t>2024-25</w:t>
            </w:r>
            <w:r>
              <w:rPr>
                <w:b/>
                <w:color w:val="001F5F"/>
                <w:spacing w:val="-12"/>
                <w:sz w:val="27"/>
              </w:rPr>
              <w:t xml:space="preserve"> </w:t>
            </w:r>
            <w:r>
              <w:rPr>
                <w:b/>
                <w:color w:val="001F5F"/>
                <w:spacing w:val="-2"/>
                <w:sz w:val="27"/>
              </w:rPr>
              <w:t>Budget</w:t>
            </w:r>
          </w:p>
        </w:tc>
        <w:tc>
          <w:tcPr>
            <w:tcW w:w="4296" w:type="dxa"/>
            <w:tcBorders>
              <w:bottom w:val="single" w:sz="2" w:space="0" w:color="000000"/>
            </w:tcBorders>
          </w:tcPr>
          <w:p w14:paraId="125D73E9" w14:textId="77777777" w:rsidR="003F3708" w:rsidRDefault="003F3708">
            <w:pPr>
              <w:pStyle w:val="TableParagraph"/>
              <w:spacing w:before="0"/>
              <w:jc w:val="left"/>
              <w:rPr>
                <w:rFonts w:ascii="Times New Roman"/>
                <w:sz w:val="20"/>
              </w:rPr>
            </w:pPr>
          </w:p>
        </w:tc>
        <w:tc>
          <w:tcPr>
            <w:tcW w:w="1825" w:type="dxa"/>
            <w:tcBorders>
              <w:bottom w:val="single" w:sz="2" w:space="0" w:color="000000"/>
            </w:tcBorders>
          </w:tcPr>
          <w:p w14:paraId="26347874" w14:textId="77777777" w:rsidR="003F3708" w:rsidRDefault="003F3708">
            <w:pPr>
              <w:pStyle w:val="TableParagraph"/>
              <w:spacing w:before="0"/>
              <w:jc w:val="left"/>
              <w:rPr>
                <w:rFonts w:ascii="Times New Roman"/>
                <w:sz w:val="20"/>
              </w:rPr>
            </w:pPr>
          </w:p>
        </w:tc>
        <w:tc>
          <w:tcPr>
            <w:tcW w:w="5712" w:type="dxa"/>
            <w:gridSpan w:val="3"/>
            <w:tcBorders>
              <w:bottom w:val="single" w:sz="2" w:space="0" w:color="000000"/>
            </w:tcBorders>
          </w:tcPr>
          <w:p w14:paraId="45FDC691" w14:textId="77777777" w:rsidR="003F3708" w:rsidRDefault="005D069D">
            <w:pPr>
              <w:pStyle w:val="TableParagraph"/>
              <w:spacing w:before="12" w:line="261" w:lineRule="auto"/>
              <w:ind w:left="989" w:firstLine="3284"/>
              <w:jc w:val="left"/>
              <w:rPr>
                <w:b/>
                <w:sz w:val="21"/>
              </w:rPr>
            </w:pPr>
            <w:r>
              <w:rPr>
                <w:b/>
                <w:color w:val="001F5F"/>
                <w:sz w:val="21"/>
              </w:rPr>
              <w:t>Basis</w:t>
            </w:r>
            <w:r>
              <w:rPr>
                <w:b/>
                <w:color w:val="001F5F"/>
                <w:spacing w:val="-9"/>
                <w:sz w:val="21"/>
              </w:rPr>
              <w:t xml:space="preserve"> </w:t>
            </w:r>
            <w:r>
              <w:rPr>
                <w:b/>
                <w:color w:val="001F5F"/>
                <w:sz w:val="21"/>
              </w:rPr>
              <w:t>of</w:t>
            </w:r>
            <w:r>
              <w:rPr>
                <w:b/>
                <w:color w:val="001F5F"/>
                <w:spacing w:val="-10"/>
                <w:sz w:val="21"/>
              </w:rPr>
              <w:t xml:space="preserve"> </w:t>
            </w:r>
            <w:r>
              <w:rPr>
                <w:b/>
                <w:color w:val="001F5F"/>
                <w:sz w:val="21"/>
              </w:rPr>
              <w:t>Charge: A</w:t>
            </w:r>
            <w:r>
              <w:rPr>
                <w:b/>
                <w:color w:val="001F5F"/>
                <w:spacing w:val="-2"/>
                <w:sz w:val="21"/>
              </w:rPr>
              <w:t xml:space="preserve"> </w:t>
            </w:r>
            <w:r>
              <w:rPr>
                <w:b/>
                <w:color w:val="001F5F"/>
                <w:sz w:val="21"/>
              </w:rPr>
              <w:t>= Act of</w:t>
            </w:r>
            <w:r>
              <w:rPr>
                <w:b/>
                <w:color w:val="001F5F"/>
                <w:spacing w:val="2"/>
                <w:sz w:val="21"/>
              </w:rPr>
              <w:t xml:space="preserve"> </w:t>
            </w:r>
            <w:r>
              <w:rPr>
                <w:b/>
                <w:color w:val="001F5F"/>
                <w:sz w:val="21"/>
              </w:rPr>
              <w:t>Parliament</w:t>
            </w:r>
            <w:r>
              <w:rPr>
                <w:b/>
                <w:color w:val="001F5F"/>
                <w:spacing w:val="49"/>
                <w:sz w:val="21"/>
              </w:rPr>
              <w:t xml:space="preserve"> </w:t>
            </w:r>
            <w:r>
              <w:rPr>
                <w:b/>
                <w:color w:val="001F5F"/>
                <w:sz w:val="21"/>
              </w:rPr>
              <w:t>D</w:t>
            </w:r>
            <w:r>
              <w:rPr>
                <w:b/>
                <w:color w:val="001F5F"/>
                <w:spacing w:val="2"/>
                <w:sz w:val="21"/>
              </w:rPr>
              <w:t xml:space="preserve"> </w:t>
            </w:r>
            <w:r>
              <w:rPr>
                <w:b/>
                <w:color w:val="001F5F"/>
                <w:sz w:val="21"/>
              </w:rPr>
              <w:t>= Discretionary L</w:t>
            </w:r>
            <w:r>
              <w:rPr>
                <w:b/>
                <w:color w:val="001F5F"/>
                <w:spacing w:val="2"/>
                <w:sz w:val="21"/>
              </w:rPr>
              <w:t xml:space="preserve"> </w:t>
            </w:r>
            <w:r>
              <w:rPr>
                <w:b/>
                <w:color w:val="001F5F"/>
                <w:sz w:val="21"/>
              </w:rPr>
              <w:t>= Local</w:t>
            </w:r>
            <w:r>
              <w:rPr>
                <w:b/>
                <w:color w:val="001F5F"/>
                <w:spacing w:val="4"/>
                <w:sz w:val="21"/>
              </w:rPr>
              <w:t xml:space="preserve"> </w:t>
            </w:r>
            <w:r>
              <w:rPr>
                <w:b/>
                <w:color w:val="001F5F"/>
                <w:spacing w:val="-5"/>
                <w:sz w:val="21"/>
              </w:rPr>
              <w:t>Law</w:t>
            </w:r>
          </w:p>
        </w:tc>
      </w:tr>
      <w:tr w:rsidR="003F3708" w14:paraId="7C4FC849" w14:textId="77777777">
        <w:trPr>
          <w:trHeight w:val="834"/>
        </w:trPr>
        <w:tc>
          <w:tcPr>
            <w:tcW w:w="9444" w:type="dxa"/>
            <w:tcBorders>
              <w:top w:val="single" w:sz="2" w:space="0" w:color="000000"/>
              <w:bottom w:val="single" w:sz="2" w:space="0" w:color="000000"/>
            </w:tcBorders>
            <w:shd w:val="clear" w:color="auto" w:fill="001F5F"/>
          </w:tcPr>
          <w:p w14:paraId="23A94185" w14:textId="77777777" w:rsidR="003F3708" w:rsidRDefault="003F3708">
            <w:pPr>
              <w:pStyle w:val="TableParagraph"/>
              <w:spacing w:before="45"/>
              <w:jc w:val="left"/>
              <w:rPr>
                <w:rFonts w:ascii="Arial"/>
                <w:sz w:val="21"/>
              </w:rPr>
            </w:pPr>
          </w:p>
          <w:p w14:paraId="2F436335" w14:textId="77777777" w:rsidR="003F3708" w:rsidRDefault="005D069D">
            <w:pPr>
              <w:pStyle w:val="TableParagraph"/>
              <w:spacing w:before="0"/>
              <w:ind w:left="36"/>
              <w:jc w:val="left"/>
              <w:rPr>
                <w:b/>
                <w:sz w:val="21"/>
              </w:rPr>
            </w:pPr>
            <w:r>
              <w:rPr>
                <w:b/>
                <w:color w:val="FFFFFF"/>
                <w:sz w:val="21"/>
              </w:rPr>
              <w:t>Fees</w:t>
            </w:r>
            <w:r>
              <w:rPr>
                <w:b/>
                <w:color w:val="FFFFFF"/>
                <w:spacing w:val="2"/>
                <w:sz w:val="21"/>
              </w:rPr>
              <w:t xml:space="preserve"> </w:t>
            </w:r>
            <w:r>
              <w:rPr>
                <w:b/>
                <w:color w:val="FFFFFF"/>
                <w:sz w:val="21"/>
              </w:rPr>
              <w:t>&amp;</w:t>
            </w:r>
            <w:r>
              <w:rPr>
                <w:b/>
                <w:color w:val="FFFFFF"/>
                <w:spacing w:val="3"/>
                <w:sz w:val="21"/>
              </w:rPr>
              <w:t xml:space="preserve"> </w:t>
            </w:r>
            <w:r>
              <w:rPr>
                <w:b/>
                <w:color w:val="FFFFFF"/>
                <w:spacing w:val="-2"/>
                <w:sz w:val="21"/>
              </w:rPr>
              <w:t>Charges</w:t>
            </w:r>
          </w:p>
        </w:tc>
        <w:tc>
          <w:tcPr>
            <w:tcW w:w="4296" w:type="dxa"/>
            <w:tcBorders>
              <w:top w:val="single" w:sz="2" w:space="0" w:color="000000"/>
              <w:bottom w:val="single" w:sz="2" w:space="0" w:color="000000"/>
            </w:tcBorders>
            <w:shd w:val="clear" w:color="auto" w:fill="001F5F"/>
          </w:tcPr>
          <w:p w14:paraId="4741C491" w14:textId="77777777" w:rsidR="003F3708" w:rsidRDefault="003F3708">
            <w:pPr>
              <w:pStyle w:val="TableParagraph"/>
              <w:spacing w:before="45"/>
              <w:jc w:val="left"/>
              <w:rPr>
                <w:rFonts w:ascii="Arial"/>
                <w:sz w:val="21"/>
              </w:rPr>
            </w:pPr>
          </w:p>
          <w:p w14:paraId="411EC020" w14:textId="77777777" w:rsidR="003F3708" w:rsidRDefault="005D069D">
            <w:pPr>
              <w:pStyle w:val="TableParagraph"/>
              <w:spacing w:before="0"/>
              <w:ind w:left="2331" w:right="22"/>
              <w:jc w:val="center"/>
              <w:rPr>
                <w:b/>
                <w:sz w:val="21"/>
              </w:rPr>
            </w:pPr>
            <w:r>
              <w:rPr>
                <w:b/>
                <w:color w:val="FFFFFF"/>
                <w:sz w:val="21"/>
              </w:rPr>
              <w:t>Basis</w:t>
            </w:r>
            <w:r>
              <w:rPr>
                <w:b/>
                <w:color w:val="FFFFFF"/>
                <w:spacing w:val="1"/>
                <w:sz w:val="21"/>
              </w:rPr>
              <w:t xml:space="preserve"> </w:t>
            </w:r>
            <w:r>
              <w:rPr>
                <w:b/>
                <w:color w:val="FFFFFF"/>
                <w:sz w:val="21"/>
              </w:rPr>
              <w:t>of</w:t>
            </w:r>
            <w:r>
              <w:rPr>
                <w:b/>
                <w:color w:val="FFFFFF"/>
                <w:spacing w:val="2"/>
                <w:sz w:val="21"/>
              </w:rPr>
              <w:t xml:space="preserve"> </w:t>
            </w:r>
            <w:r>
              <w:rPr>
                <w:b/>
                <w:color w:val="FFFFFF"/>
                <w:spacing w:val="-2"/>
                <w:sz w:val="21"/>
              </w:rPr>
              <w:t>Charge</w:t>
            </w:r>
          </w:p>
        </w:tc>
        <w:tc>
          <w:tcPr>
            <w:tcW w:w="1825" w:type="dxa"/>
            <w:tcBorders>
              <w:top w:val="single" w:sz="2" w:space="0" w:color="000000"/>
              <w:bottom w:val="single" w:sz="2" w:space="0" w:color="000000"/>
            </w:tcBorders>
            <w:shd w:val="clear" w:color="auto" w:fill="001F5F"/>
          </w:tcPr>
          <w:p w14:paraId="53BD501C" w14:textId="77777777" w:rsidR="003F3708" w:rsidRDefault="005D069D">
            <w:pPr>
              <w:pStyle w:val="TableParagraph"/>
              <w:spacing w:before="147"/>
              <w:ind w:left="2" w:right="75"/>
              <w:jc w:val="center"/>
              <w:rPr>
                <w:b/>
                <w:sz w:val="21"/>
              </w:rPr>
            </w:pPr>
            <w:r>
              <w:rPr>
                <w:b/>
                <w:color w:val="FFFFFF"/>
                <w:sz w:val="21"/>
              </w:rPr>
              <w:t>2024-25</w:t>
            </w:r>
            <w:r>
              <w:rPr>
                <w:b/>
                <w:color w:val="FFFFFF"/>
                <w:spacing w:val="1"/>
                <w:sz w:val="21"/>
              </w:rPr>
              <w:t xml:space="preserve"> </w:t>
            </w:r>
            <w:r>
              <w:rPr>
                <w:b/>
                <w:color w:val="FFFFFF"/>
                <w:spacing w:val="-5"/>
                <w:sz w:val="21"/>
              </w:rPr>
              <w:t>GST</w:t>
            </w:r>
          </w:p>
          <w:p w14:paraId="20B71CC3" w14:textId="77777777" w:rsidR="003F3708" w:rsidRDefault="005D069D">
            <w:pPr>
              <w:pStyle w:val="TableParagraph"/>
              <w:spacing w:before="23"/>
              <w:ind w:right="75"/>
              <w:jc w:val="center"/>
              <w:rPr>
                <w:b/>
                <w:sz w:val="21"/>
              </w:rPr>
            </w:pPr>
            <w:r>
              <w:rPr>
                <w:b/>
                <w:color w:val="FFFFFF"/>
                <w:sz w:val="21"/>
              </w:rPr>
              <w:t>Amount</w:t>
            </w:r>
            <w:r>
              <w:rPr>
                <w:b/>
                <w:color w:val="FFFFFF"/>
                <w:spacing w:val="-9"/>
                <w:sz w:val="21"/>
              </w:rPr>
              <w:t xml:space="preserve"> </w:t>
            </w:r>
            <w:r>
              <w:rPr>
                <w:b/>
                <w:color w:val="FFFFFF"/>
                <w:spacing w:val="-10"/>
                <w:sz w:val="21"/>
              </w:rPr>
              <w:t>$</w:t>
            </w:r>
          </w:p>
        </w:tc>
        <w:tc>
          <w:tcPr>
            <w:tcW w:w="1918" w:type="dxa"/>
            <w:tcBorders>
              <w:top w:val="single" w:sz="2" w:space="0" w:color="000000"/>
              <w:bottom w:val="single" w:sz="2" w:space="0" w:color="000000"/>
            </w:tcBorders>
            <w:shd w:val="clear" w:color="auto" w:fill="001F5F"/>
          </w:tcPr>
          <w:p w14:paraId="2BD72F78" w14:textId="77777777" w:rsidR="003F3708" w:rsidRDefault="005D069D">
            <w:pPr>
              <w:pStyle w:val="TableParagraph"/>
              <w:spacing w:before="7"/>
              <w:ind w:right="91"/>
              <w:jc w:val="center"/>
              <w:rPr>
                <w:b/>
                <w:sz w:val="21"/>
              </w:rPr>
            </w:pPr>
            <w:r>
              <w:rPr>
                <w:b/>
                <w:color w:val="FFFFFF"/>
                <w:sz w:val="21"/>
              </w:rPr>
              <w:t>2024-25 Charge</w:t>
            </w:r>
            <w:r>
              <w:rPr>
                <w:b/>
                <w:color w:val="FFFFFF"/>
                <w:spacing w:val="1"/>
                <w:sz w:val="21"/>
              </w:rPr>
              <w:t xml:space="preserve"> </w:t>
            </w:r>
            <w:r>
              <w:rPr>
                <w:b/>
                <w:color w:val="FFFFFF"/>
                <w:spacing w:val="-10"/>
                <w:sz w:val="21"/>
              </w:rPr>
              <w:t>$</w:t>
            </w:r>
          </w:p>
          <w:p w14:paraId="7944E522" w14:textId="77777777" w:rsidR="003F3708" w:rsidRDefault="005D069D">
            <w:pPr>
              <w:pStyle w:val="TableParagraph"/>
              <w:spacing w:before="0" w:line="280" w:lineRule="atLeast"/>
              <w:ind w:left="425" w:right="517" w:firstLine="1"/>
              <w:jc w:val="center"/>
              <w:rPr>
                <w:b/>
                <w:sz w:val="21"/>
              </w:rPr>
            </w:pPr>
            <w:r>
              <w:rPr>
                <w:b/>
                <w:color w:val="FFFFFF"/>
                <w:sz w:val="21"/>
              </w:rPr>
              <w:t xml:space="preserve">(incl GST if </w:t>
            </w:r>
            <w:r>
              <w:rPr>
                <w:b/>
                <w:color w:val="FFFFFF"/>
                <w:spacing w:val="-2"/>
                <w:sz w:val="21"/>
              </w:rPr>
              <w:t>applicable)</w:t>
            </w:r>
          </w:p>
        </w:tc>
        <w:tc>
          <w:tcPr>
            <w:tcW w:w="1925" w:type="dxa"/>
            <w:tcBorders>
              <w:top w:val="single" w:sz="2" w:space="0" w:color="000000"/>
              <w:bottom w:val="single" w:sz="2" w:space="0" w:color="000000"/>
            </w:tcBorders>
            <w:shd w:val="clear" w:color="auto" w:fill="001F5F"/>
          </w:tcPr>
          <w:p w14:paraId="631741AF" w14:textId="77777777" w:rsidR="003F3708" w:rsidRDefault="005D069D">
            <w:pPr>
              <w:pStyle w:val="TableParagraph"/>
              <w:spacing w:before="7"/>
              <w:ind w:right="99"/>
              <w:jc w:val="center"/>
              <w:rPr>
                <w:b/>
                <w:sz w:val="21"/>
              </w:rPr>
            </w:pPr>
            <w:r>
              <w:rPr>
                <w:b/>
                <w:color w:val="FFFFFF"/>
                <w:sz w:val="21"/>
              </w:rPr>
              <w:t>2023-24 Charge</w:t>
            </w:r>
            <w:r>
              <w:rPr>
                <w:b/>
                <w:color w:val="FFFFFF"/>
                <w:spacing w:val="1"/>
                <w:sz w:val="21"/>
              </w:rPr>
              <w:t xml:space="preserve"> </w:t>
            </w:r>
            <w:r>
              <w:rPr>
                <w:b/>
                <w:color w:val="FFFFFF"/>
                <w:spacing w:val="-10"/>
                <w:sz w:val="21"/>
              </w:rPr>
              <w:t>$</w:t>
            </w:r>
          </w:p>
          <w:p w14:paraId="0E3FCBFD" w14:textId="77777777" w:rsidR="003F3708" w:rsidRDefault="005D069D">
            <w:pPr>
              <w:pStyle w:val="TableParagraph"/>
              <w:spacing w:before="0" w:line="280" w:lineRule="atLeast"/>
              <w:ind w:left="424" w:right="525" w:firstLine="1"/>
              <w:jc w:val="center"/>
              <w:rPr>
                <w:b/>
                <w:sz w:val="21"/>
              </w:rPr>
            </w:pPr>
            <w:r>
              <w:rPr>
                <w:b/>
                <w:color w:val="FFFFFF"/>
                <w:sz w:val="21"/>
              </w:rPr>
              <w:t xml:space="preserve">(incl GST if </w:t>
            </w:r>
            <w:r>
              <w:rPr>
                <w:b/>
                <w:color w:val="FFFFFF"/>
                <w:spacing w:val="-2"/>
                <w:sz w:val="21"/>
              </w:rPr>
              <w:t>applicable)</w:t>
            </w:r>
          </w:p>
        </w:tc>
        <w:tc>
          <w:tcPr>
            <w:tcW w:w="1869" w:type="dxa"/>
            <w:tcBorders>
              <w:top w:val="single" w:sz="2" w:space="0" w:color="000000"/>
              <w:bottom w:val="single" w:sz="2" w:space="0" w:color="000000"/>
            </w:tcBorders>
            <w:shd w:val="clear" w:color="auto" w:fill="001F5F"/>
          </w:tcPr>
          <w:p w14:paraId="40817497" w14:textId="77777777" w:rsidR="003F3708" w:rsidRDefault="005D069D">
            <w:pPr>
              <w:pStyle w:val="TableParagraph"/>
              <w:spacing w:before="147"/>
              <w:ind w:right="39"/>
              <w:rPr>
                <w:b/>
                <w:sz w:val="21"/>
              </w:rPr>
            </w:pPr>
            <w:r>
              <w:rPr>
                <w:b/>
                <w:color w:val="FFFFFF"/>
                <w:sz w:val="21"/>
              </w:rPr>
              <w:t>Movement</w:t>
            </w:r>
            <w:r>
              <w:rPr>
                <w:b/>
                <w:color w:val="FFFFFF"/>
                <w:spacing w:val="-2"/>
                <w:sz w:val="21"/>
              </w:rPr>
              <w:t xml:space="preserve"> </w:t>
            </w:r>
            <w:r>
              <w:rPr>
                <w:b/>
                <w:color w:val="FFFFFF"/>
                <w:sz w:val="21"/>
              </w:rPr>
              <w:t>in</w:t>
            </w:r>
            <w:r>
              <w:rPr>
                <w:b/>
                <w:color w:val="FFFFFF"/>
                <w:spacing w:val="-1"/>
                <w:sz w:val="21"/>
              </w:rPr>
              <w:t xml:space="preserve"> </w:t>
            </w:r>
            <w:r>
              <w:rPr>
                <w:b/>
                <w:color w:val="FFFFFF"/>
                <w:spacing w:val="-4"/>
                <w:sz w:val="21"/>
              </w:rPr>
              <w:t>price</w:t>
            </w:r>
          </w:p>
          <w:p w14:paraId="416289DD" w14:textId="77777777" w:rsidR="003F3708" w:rsidRDefault="005D069D">
            <w:pPr>
              <w:pStyle w:val="TableParagraph"/>
              <w:spacing w:before="23"/>
              <w:ind w:right="38"/>
              <w:rPr>
                <w:b/>
                <w:sz w:val="21"/>
              </w:rPr>
            </w:pPr>
            <w:r>
              <w:rPr>
                <w:b/>
                <w:color w:val="FFFFFF"/>
                <w:sz w:val="21"/>
              </w:rPr>
              <w:t>per</w:t>
            </w:r>
            <w:r>
              <w:rPr>
                <w:b/>
                <w:color w:val="FFFFFF"/>
                <w:spacing w:val="2"/>
                <w:sz w:val="21"/>
              </w:rPr>
              <w:t xml:space="preserve"> </w:t>
            </w:r>
            <w:r>
              <w:rPr>
                <w:b/>
                <w:color w:val="FFFFFF"/>
                <w:sz w:val="21"/>
              </w:rPr>
              <w:t xml:space="preserve">unit </w:t>
            </w:r>
            <w:r>
              <w:rPr>
                <w:b/>
                <w:color w:val="FFFFFF"/>
                <w:spacing w:val="-10"/>
                <w:sz w:val="21"/>
              </w:rPr>
              <w:t>$</w:t>
            </w:r>
          </w:p>
        </w:tc>
      </w:tr>
      <w:tr w:rsidR="003F3708" w14:paraId="505D797B" w14:textId="77777777">
        <w:trPr>
          <w:trHeight w:val="274"/>
        </w:trPr>
        <w:tc>
          <w:tcPr>
            <w:tcW w:w="9444" w:type="dxa"/>
            <w:tcBorders>
              <w:top w:val="single" w:sz="2" w:space="0" w:color="000000"/>
              <w:bottom w:val="single" w:sz="2" w:space="0" w:color="000000"/>
            </w:tcBorders>
          </w:tcPr>
          <w:p w14:paraId="1BC39308" w14:textId="77777777" w:rsidR="003F3708" w:rsidRDefault="005D069D">
            <w:pPr>
              <w:pStyle w:val="TableParagraph"/>
              <w:spacing w:line="252" w:lineRule="exact"/>
              <w:ind w:left="333"/>
              <w:jc w:val="left"/>
              <w:rPr>
                <w:sz w:val="21"/>
              </w:rPr>
            </w:pPr>
            <w:r>
              <w:rPr>
                <w:sz w:val="21"/>
              </w:rPr>
              <w:t>Casual</w:t>
            </w:r>
            <w:r>
              <w:rPr>
                <w:spacing w:val="4"/>
                <w:sz w:val="21"/>
              </w:rPr>
              <w:t xml:space="preserve"> </w:t>
            </w:r>
            <w:r>
              <w:rPr>
                <w:sz w:val="21"/>
              </w:rPr>
              <w:t>Hire</w:t>
            </w:r>
            <w:r>
              <w:rPr>
                <w:spacing w:val="1"/>
                <w:sz w:val="21"/>
              </w:rPr>
              <w:t xml:space="preserve"> </w:t>
            </w:r>
            <w:r>
              <w:rPr>
                <w:sz w:val="21"/>
              </w:rPr>
              <w:t>Summer</w:t>
            </w:r>
            <w:r>
              <w:rPr>
                <w:spacing w:val="2"/>
                <w:sz w:val="21"/>
              </w:rPr>
              <w:t xml:space="preserve"> </w:t>
            </w:r>
            <w:r>
              <w:rPr>
                <w:sz w:val="21"/>
              </w:rPr>
              <w:t>-</w:t>
            </w:r>
            <w:r>
              <w:rPr>
                <w:spacing w:val="1"/>
                <w:sz w:val="21"/>
              </w:rPr>
              <w:t xml:space="preserve"> </w:t>
            </w:r>
            <w:r>
              <w:rPr>
                <w:sz w:val="21"/>
              </w:rPr>
              <w:t>Community</w:t>
            </w:r>
            <w:r>
              <w:rPr>
                <w:spacing w:val="2"/>
                <w:sz w:val="21"/>
              </w:rPr>
              <w:t xml:space="preserve"> </w:t>
            </w:r>
            <w:r>
              <w:rPr>
                <w:sz w:val="21"/>
              </w:rPr>
              <w:t>2</w:t>
            </w:r>
            <w:r>
              <w:rPr>
                <w:spacing w:val="3"/>
                <w:sz w:val="21"/>
              </w:rPr>
              <w:t xml:space="preserve"> </w:t>
            </w:r>
            <w:r>
              <w:rPr>
                <w:sz w:val="21"/>
              </w:rPr>
              <w:t>Oval</w:t>
            </w:r>
            <w:r>
              <w:rPr>
                <w:spacing w:val="5"/>
                <w:sz w:val="21"/>
              </w:rPr>
              <w:t xml:space="preserve"> </w:t>
            </w:r>
            <w:r>
              <w:rPr>
                <w:sz w:val="21"/>
              </w:rPr>
              <w:t>-</w:t>
            </w:r>
            <w:r>
              <w:rPr>
                <w:spacing w:val="1"/>
                <w:sz w:val="21"/>
              </w:rPr>
              <w:t xml:space="preserve"> </w:t>
            </w:r>
            <w:r>
              <w:rPr>
                <w:sz w:val="21"/>
              </w:rPr>
              <w:t>Community</w:t>
            </w:r>
            <w:r>
              <w:rPr>
                <w:spacing w:val="2"/>
                <w:sz w:val="21"/>
              </w:rPr>
              <w:t xml:space="preserve"> </w:t>
            </w:r>
            <w:r>
              <w:rPr>
                <w:spacing w:val="-4"/>
                <w:sz w:val="21"/>
              </w:rPr>
              <w:t>Rate</w:t>
            </w:r>
          </w:p>
        </w:tc>
        <w:tc>
          <w:tcPr>
            <w:tcW w:w="4296" w:type="dxa"/>
            <w:tcBorders>
              <w:top w:val="single" w:sz="2" w:space="0" w:color="000000"/>
              <w:bottom w:val="single" w:sz="2" w:space="0" w:color="000000"/>
            </w:tcBorders>
          </w:tcPr>
          <w:p w14:paraId="38EC4CC9"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5C4A7B4E" w14:textId="77777777" w:rsidR="003F3708" w:rsidRDefault="005D069D">
            <w:pPr>
              <w:pStyle w:val="TableParagraph"/>
              <w:spacing w:line="252" w:lineRule="exact"/>
              <w:ind w:right="145"/>
              <w:rPr>
                <w:sz w:val="21"/>
              </w:rPr>
            </w:pPr>
            <w:r>
              <w:rPr>
                <w:spacing w:val="-2"/>
                <w:sz w:val="21"/>
              </w:rPr>
              <w:t>20.91</w:t>
            </w:r>
          </w:p>
        </w:tc>
        <w:tc>
          <w:tcPr>
            <w:tcW w:w="1918" w:type="dxa"/>
            <w:tcBorders>
              <w:top w:val="single" w:sz="2" w:space="0" w:color="000000"/>
              <w:bottom w:val="single" w:sz="2" w:space="0" w:color="000000"/>
            </w:tcBorders>
          </w:tcPr>
          <w:p w14:paraId="306959B2" w14:textId="77777777" w:rsidR="003F3708" w:rsidRDefault="005D069D">
            <w:pPr>
              <w:pStyle w:val="TableParagraph"/>
              <w:spacing w:line="252" w:lineRule="exact"/>
              <w:ind w:right="145"/>
              <w:rPr>
                <w:b/>
                <w:sz w:val="21"/>
              </w:rPr>
            </w:pPr>
            <w:r>
              <w:rPr>
                <w:b/>
                <w:spacing w:val="-2"/>
                <w:sz w:val="21"/>
              </w:rPr>
              <w:t>230.00</w:t>
            </w:r>
          </w:p>
        </w:tc>
        <w:tc>
          <w:tcPr>
            <w:tcW w:w="1925" w:type="dxa"/>
            <w:tcBorders>
              <w:top w:val="single" w:sz="2" w:space="0" w:color="000000"/>
              <w:bottom w:val="single" w:sz="2" w:space="0" w:color="000000"/>
            </w:tcBorders>
          </w:tcPr>
          <w:p w14:paraId="54A2CCE4" w14:textId="77777777" w:rsidR="003F3708" w:rsidRDefault="005D069D">
            <w:pPr>
              <w:pStyle w:val="TableParagraph"/>
              <w:spacing w:line="252" w:lineRule="exact"/>
              <w:ind w:right="153"/>
              <w:rPr>
                <w:sz w:val="21"/>
              </w:rPr>
            </w:pPr>
            <w:r>
              <w:rPr>
                <w:spacing w:val="-2"/>
                <w:sz w:val="21"/>
              </w:rPr>
              <w:t>222.60</w:t>
            </w:r>
          </w:p>
        </w:tc>
        <w:tc>
          <w:tcPr>
            <w:tcW w:w="1869" w:type="dxa"/>
            <w:tcBorders>
              <w:top w:val="single" w:sz="2" w:space="0" w:color="000000"/>
              <w:bottom w:val="single" w:sz="2" w:space="0" w:color="000000"/>
            </w:tcBorders>
          </w:tcPr>
          <w:p w14:paraId="049B2EC2" w14:textId="77777777" w:rsidR="003F3708" w:rsidRDefault="005D069D">
            <w:pPr>
              <w:pStyle w:val="TableParagraph"/>
              <w:spacing w:line="252" w:lineRule="exact"/>
              <w:ind w:right="41"/>
              <w:rPr>
                <w:sz w:val="21"/>
              </w:rPr>
            </w:pPr>
            <w:r>
              <w:rPr>
                <w:spacing w:val="-4"/>
                <w:sz w:val="21"/>
              </w:rPr>
              <w:t>7.40</w:t>
            </w:r>
          </w:p>
        </w:tc>
      </w:tr>
      <w:tr w:rsidR="003F3708" w14:paraId="2F22AA2A" w14:textId="77777777">
        <w:trPr>
          <w:trHeight w:val="274"/>
        </w:trPr>
        <w:tc>
          <w:tcPr>
            <w:tcW w:w="9444" w:type="dxa"/>
            <w:tcBorders>
              <w:top w:val="single" w:sz="2" w:space="0" w:color="000000"/>
              <w:bottom w:val="single" w:sz="2" w:space="0" w:color="000000"/>
            </w:tcBorders>
          </w:tcPr>
          <w:p w14:paraId="2D0A3595" w14:textId="77777777" w:rsidR="003F3708" w:rsidRDefault="005D069D">
            <w:pPr>
              <w:pStyle w:val="TableParagraph"/>
              <w:spacing w:line="252" w:lineRule="exact"/>
              <w:ind w:left="333"/>
              <w:jc w:val="left"/>
              <w:rPr>
                <w:sz w:val="21"/>
              </w:rPr>
            </w:pPr>
            <w:r>
              <w:rPr>
                <w:sz w:val="21"/>
              </w:rPr>
              <w:t>Casual</w:t>
            </w:r>
            <w:r>
              <w:rPr>
                <w:spacing w:val="3"/>
                <w:sz w:val="21"/>
              </w:rPr>
              <w:t xml:space="preserve"> </w:t>
            </w:r>
            <w:r>
              <w:rPr>
                <w:sz w:val="21"/>
              </w:rPr>
              <w:t>Hire</w:t>
            </w:r>
            <w:r>
              <w:rPr>
                <w:spacing w:val="1"/>
                <w:sz w:val="21"/>
              </w:rPr>
              <w:t xml:space="preserve"> </w:t>
            </w:r>
            <w:r>
              <w:rPr>
                <w:sz w:val="21"/>
              </w:rPr>
              <w:t>Summer</w:t>
            </w:r>
            <w:r>
              <w:rPr>
                <w:spacing w:val="1"/>
                <w:sz w:val="21"/>
              </w:rPr>
              <w:t xml:space="preserve"> </w:t>
            </w:r>
            <w:r>
              <w:rPr>
                <w:sz w:val="21"/>
              </w:rPr>
              <w:t>-</w:t>
            </w:r>
            <w:r>
              <w:rPr>
                <w:spacing w:val="1"/>
                <w:sz w:val="21"/>
              </w:rPr>
              <w:t xml:space="preserve"> </w:t>
            </w:r>
            <w:r>
              <w:rPr>
                <w:sz w:val="21"/>
              </w:rPr>
              <w:t>Community</w:t>
            </w:r>
            <w:r>
              <w:rPr>
                <w:spacing w:val="1"/>
                <w:sz w:val="21"/>
              </w:rPr>
              <w:t xml:space="preserve"> </w:t>
            </w:r>
            <w:r>
              <w:rPr>
                <w:sz w:val="21"/>
              </w:rPr>
              <w:t>2</w:t>
            </w:r>
            <w:r>
              <w:rPr>
                <w:spacing w:val="3"/>
                <w:sz w:val="21"/>
              </w:rPr>
              <w:t xml:space="preserve"> </w:t>
            </w:r>
            <w:r>
              <w:rPr>
                <w:sz w:val="21"/>
              </w:rPr>
              <w:t>Pitch</w:t>
            </w:r>
            <w:r>
              <w:rPr>
                <w:spacing w:val="4"/>
                <w:sz w:val="21"/>
              </w:rPr>
              <w:t xml:space="preserve"> </w:t>
            </w:r>
            <w:r>
              <w:rPr>
                <w:sz w:val="21"/>
              </w:rPr>
              <w:t>-</w:t>
            </w:r>
            <w:r>
              <w:rPr>
                <w:spacing w:val="1"/>
                <w:sz w:val="21"/>
              </w:rPr>
              <w:t xml:space="preserve"> </w:t>
            </w:r>
            <w:r>
              <w:rPr>
                <w:sz w:val="21"/>
              </w:rPr>
              <w:t>Commercial</w:t>
            </w:r>
            <w:r>
              <w:rPr>
                <w:spacing w:val="4"/>
                <w:sz w:val="21"/>
              </w:rPr>
              <w:t xml:space="preserve"> </w:t>
            </w:r>
            <w:r>
              <w:rPr>
                <w:spacing w:val="-4"/>
                <w:sz w:val="21"/>
              </w:rPr>
              <w:t>Rate</w:t>
            </w:r>
          </w:p>
        </w:tc>
        <w:tc>
          <w:tcPr>
            <w:tcW w:w="4296" w:type="dxa"/>
            <w:tcBorders>
              <w:top w:val="single" w:sz="2" w:space="0" w:color="000000"/>
              <w:bottom w:val="single" w:sz="2" w:space="0" w:color="000000"/>
            </w:tcBorders>
          </w:tcPr>
          <w:p w14:paraId="7BB65D0F"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1E1CF0AD" w14:textId="77777777" w:rsidR="003F3708" w:rsidRDefault="005D069D">
            <w:pPr>
              <w:pStyle w:val="TableParagraph"/>
              <w:spacing w:line="252" w:lineRule="exact"/>
              <w:ind w:right="145"/>
              <w:rPr>
                <w:sz w:val="21"/>
              </w:rPr>
            </w:pPr>
            <w:r>
              <w:rPr>
                <w:spacing w:val="-2"/>
                <w:sz w:val="21"/>
              </w:rPr>
              <w:t>31.27</w:t>
            </w:r>
          </w:p>
        </w:tc>
        <w:tc>
          <w:tcPr>
            <w:tcW w:w="1918" w:type="dxa"/>
            <w:tcBorders>
              <w:top w:val="single" w:sz="2" w:space="0" w:color="000000"/>
              <w:bottom w:val="single" w:sz="2" w:space="0" w:color="000000"/>
            </w:tcBorders>
          </w:tcPr>
          <w:p w14:paraId="5749E9CC" w14:textId="77777777" w:rsidR="003F3708" w:rsidRDefault="005D069D">
            <w:pPr>
              <w:pStyle w:val="TableParagraph"/>
              <w:spacing w:line="252" w:lineRule="exact"/>
              <w:ind w:right="145"/>
              <w:rPr>
                <w:b/>
                <w:sz w:val="21"/>
              </w:rPr>
            </w:pPr>
            <w:r>
              <w:rPr>
                <w:b/>
                <w:spacing w:val="-2"/>
                <w:sz w:val="21"/>
              </w:rPr>
              <w:t>344.00</w:t>
            </w:r>
          </w:p>
        </w:tc>
        <w:tc>
          <w:tcPr>
            <w:tcW w:w="1925" w:type="dxa"/>
            <w:tcBorders>
              <w:top w:val="single" w:sz="2" w:space="0" w:color="000000"/>
              <w:bottom w:val="single" w:sz="2" w:space="0" w:color="000000"/>
            </w:tcBorders>
          </w:tcPr>
          <w:p w14:paraId="499B25DA" w14:textId="77777777" w:rsidR="003F3708" w:rsidRDefault="005D069D">
            <w:pPr>
              <w:pStyle w:val="TableParagraph"/>
              <w:spacing w:line="252" w:lineRule="exact"/>
              <w:ind w:right="153"/>
              <w:rPr>
                <w:sz w:val="21"/>
              </w:rPr>
            </w:pPr>
            <w:r>
              <w:rPr>
                <w:spacing w:val="-2"/>
                <w:sz w:val="21"/>
              </w:rPr>
              <w:t>332.80</w:t>
            </w:r>
          </w:p>
        </w:tc>
        <w:tc>
          <w:tcPr>
            <w:tcW w:w="1869" w:type="dxa"/>
            <w:tcBorders>
              <w:top w:val="single" w:sz="2" w:space="0" w:color="000000"/>
              <w:bottom w:val="single" w:sz="2" w:space="0" w:color="000000"/>
            </w:tcBorders>
          </w:tcPr>
          <w:p w14:paraId="600807DE" w14:textId="77777777" w:rsidR="003F3708" w:rsidRDefault="005D069D">
            <w:pPr>
              <w:pStyle w:val="TableParagraph"/>
              <w:spacing w:line="252" w:lineRule="exact"/>
              <w:ind w:right="41"/>
              <w:rPr>
                <w:sz w:val="21"/>
              </w:rPr>
            </w:pPr>
            <w:r>
              <w:rPr>
                <w:spacing w:val="-2"/>
                <w:sz w:val="21"/>
              </w:rPr>
              <w:t>11.20</w:t>
            </w:r>
          </w:p>
        </w:tc>
      </w:tr>
      <w:tr w:rsidR="003F3708" w14:paraId="54953457" w14:textId="77777777">
        <w:trPr>
          <w:trHeight w:val="274"/>
        </w:trPr>
        <w:tc>
          <w:tcPr>
            <w:tcW w:w="9444" w:type="dxa"/>
            <w:tcBorders>
              <w:top w:val="single" w:sz="2" w:space="0" w:color="000000"/>
              <w:bottom w:val="single" w:sz="2" w:space="0" w:color="000000"/>
            </w:tcBorders>
          </w:tcPr>
          <w:p w14:paraId="5FE6D0EB" w14:textId="77777777" w:rsidR="003F3708" w:rsidRDefault="005D069D">
            <w:pPr>
              <w:pStyle w:val="TableParagraph"/>
              <w:spacing w:line="252" w:lineRule="exact"/>
              <w:ind w:left="333"/>
              <w:jc w:val="left"/>
              <w:rPr>
                <w:sz w:val="21"/>
              </w:rPr>
            </w:pPr>
            <w:r>
              <w:rPr>
                <w:sz w:val="21"/>
              </w:rPr>
              <w:t>Casual</w:t>
            </w:r>
            <w:r>
              <w:rPr>
                <w:spacing w:val="3"/>
                <w:sz w:val="21"/>
              </w:rPr>
              <w:t xml:space="preserve"> </w:t>
            </w:r>
            <w:r>
              <w:rPr>
                <w:sz w:val="21"/>
              </w:rPr>
              <w:t>Hire</w:t>
            </w:r>
            <w:r>
              <w:rPr>
                <w:spacing w:val="1"/>
                <w:sz w:val="21"/>
              </w:rPr>
              <w:t xml:space="preserve"> </w:t>
            </w:r>
            <w:r>
              <w:rPr>
                <w:sz w:val="21"/>
              </w:rPr>
              <w:t>Summer</w:t>
            </w:r>
            <w:r>
              <w:rPr>
                <w:spacing w:val="1"/>
                <w:sz w:val="21"/>
              </w:rPr>
              <w:t xml:space="preserve"> </w:t>
            </w:r>
            <w:r>
              <w:rPr>
                <w:sz w:val="21"/>
              </w:rPr>
              <w:t>-</w:t>
            </w:r>
            <w:r>
              <w:rPr>
                <w:spacing w:val="1"/>
                <w:sz w:val="21"/>
              </w:rPr>
              <w:t xml:space="preserve"> </w:t>
            </w:r>
            <w:r>
              <w:rPr>
                <w:sz w:val="21"/>
              </w:rPr>
              <w:t>Community</w:t>
            </w:r>
            <w:r>
              <w:rPr>
                <w:spacing w:val="1"/>
                <w:sz w:val="21"/>
              </w:rPr>
              <w:t xml:space="preserve"> </w:t>
            </w:r>
            <w:r>
              <w:rPr>
                <w:sz w:val="21"/>
              </w:rPr>
              <w:t>3</w:t>
            </w:r>
            <w:r>
              <w:rPr>
                <w:spacing w:val="3"/>
                <w:sz w:val="21"/>
              </w:rPr>
              <w:t xml:space="preserve"> </w:t>
            </w:r>
            <w:r>
              <w:rPr>
                <w:sz w:val="21"/>
              </w:rPr>
              <w:t>Oval</w:t>
            </w:r>
            <w:r>
              <w:rPr>
                <w:spacing w:val="4"/>
                <w:sz w:val="21"/>
              </w:rPr>
              <w:t xml:space="preserve"> </w:t>
            </w:r>
            <w:r>
              <w:rPr>
                <w:sz w:val="21"/>
              </w:rPr>
              <w:t>-</w:t>
            </w:r>
            <w:r>
              <w:rPr>
                <w:spacing w:val="1"/>
                <w:sz w:val="21"/>
              </w:rPr>
              <w:t xml:space="preserve"> </w:t>
            </w:r>
            <w:r>
              <w:rPr>
                <w:sz w:val="21"/>
              </w:rPr>
              <w:t>Commercial</w:t>
            </w:r>
            <w:r>
              <w:rPr>
                <w:spacing w:val="4"/>
                <w:sz w:val="21"/>
              </w:rPr>
              <w:t xml:space="preserve"> </w:t>
            </w:r>
            <w:r>
              <w:rPr>
                <w:spacing w:val="-4"/>
                <w:sz w:val="21"/>
              </w:rPr>
              <w:t>Rate</w:t>
            </w:r>
          </w:p>
        </w:tc>
        <w:tc>
          <w:tcPr>
            <w:tcW w:w="4296" w:type="dxa"/>
            <w:tcBorders>
              <w:top w:val="single" w:sz="2" w:space="0" w:color="000000"/>
              <w:bottom w:val="single" w:sz="2" w:space="0" w:color="000000"/>
            </w:tcBorders>
          </w:tcPr>
          <w:p w14:paraId="34E9A209"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01FA04DF" w14:textId="77777777" w:rsidR="003F3708" w:rsidRDefault="005D069D">
            <w:pPr>
              <w:pStyle w:val="TableParagraph"/>
              <w:spacing w:line="252" w:lineRule="exact"/>
              <w:ind w:right="145"/>
              <w:rPr>
                <w:sz w:val="21"/>
              </w:rPr>
            </w:pPr>
            <w:r>
              <w:rPr>
                <w:spacing w:val="-2"/>
                <w:sz w:val="21"/>
              </w:rPr>
              <w:t>31.27</w:t>
            </w:r>
          </w:p>
        </w:tc>
        <w:tc>
          <w:tcPr>
            <w:tcW w:w="1918" w:type="dxa"/>
            <w:tcBorders>
              <w:top w:val="single" w:sz="2" w:space="0" w:color="000000"/>
              <w:bottom w:val="single" w:sz="2" w:space="0" w:color="000000"/>
            </w:tcBorders>
          </w:tcPr>
          <w:p w14:paraId="6F998B11" w14:textId="77777777" w:rsidR="003F3708" w:rsidRDefault="005D069D">
            <w:pPr>
              <w:pStyle w:val="TableParagraph"/>
              <w:spacing w:line="252" w:lineRule="exact"/>
              <w:ind w:right="145"/>
              <w:rPr>
                <w:b/>
                <w:sz w:val="21"/>
              </w:rPr>
            </w:pPr>
            <w:r>
              <w:rPr>
                <w:b/>
                <w:spacing w:val="-2"/>
                <w:sz w:val="21"/>
              </w:rPr>
              <w:t>344.00</w:t>
            </w:r>
          </w:p>
        </w:tc>
        <w:tc>
          <w:tcPr>
            <w:tcW w:w="1925" w:type="dxa"/>
            <w:tcBorders>
              <w:top w:val="single" w:sz="2" w:space="0" w:color="000000"/>
              <w:bottom w:val="single" w:sz="2" w:space="0" w:color="000000"/>
            </w:tcBorders>
          </w:tcPr>
          <w:p w14:paraId="707903E3" w14:textId="77777777" w:rsidR="003F3708" w:rsidRDefault="005D069D">
            <w:pPr>
              <w:pStyle w:val="TableParagraph"/>
              <w:spacing w:line="252" w:lineRule="exact"/>
              <w:ind w:right="153"/>
              <w:rPr>
                <w:sz w:val="21"/>
              </w:rPr>
            </w:pPr>
            <w:r>
              <w:rPr>
                <w:spacing w:val="-2"/>
                <w:sz w:val="21"/>
              </w:rPr>
              <w:t>332.80</w:t>
            </w:r>
          </w:p>
        </w:tc>
        <w:tc>
          <w:tcPr>
            <w:tcW w:w="1869" w:type="dxa"/>
            <w:tcBorders>
              <w:top w:val="single" w:sz="2" w:space="0" w:color="000000"/>
              <w:bottom w:val="single" w:sz="2" w:space="0" w:color="000000"/>
            </w:tcBorders>
          </w:tcPr>
          <w:p w14:paraId="6D96FDD8" w14:textId="77777777" w:rsidR="003F3708" w:rsidRDefault="005D069D">
            <w:pPr>
              <w:pStyle w:val="TableParagraph"/>
              <w:spacing w:line="252" w:lineRule="exact"/>
              <w:ind w:right="41"/>
              <w:rPr>
                <w:sz w:val="21"/>
              </w:rPr>
            </w:pPr>
            <w:r>
              <w:rPr>
                <w:spacing w:val="-2"/>
                <w:sz w:val="21"/>
              </w:rPr>
              <w:t>11.20</w:t>
            </w:r>
          </w:p>
        </w:tc>
      </w:tr>
      <w:tr w:rsidR="003F3708" w14:paraId="12987C62" w14:textId="77777777">
        <w:trPr>
          <w:trHeight w:val="274"/>
        </w:trPr>
        <w:tc>
          <w:tcPr>
            <w:tcW w:w="9444" w:type="dxa"/>
            <w:tcBorders>
              <w:top w:val="single" w:sz="2" w:space="0" w:color="000000"/>
              <w:bottom w:val="single" w:sz="2" w:space="0" w:color="000000"/>
            </w:tcBorders>
          </w:tcPr>
          <w:p w14:paraId="7B05C498" w14:textId="77777777" w:rsidR="003F3708" w:rsidRDefault="005D069D">
            <w:pPr>
              <w:pStyle w:val="TableParagraph"/>
              <w:spacing w:line="252" w:lineRule="exact"/>
              <w:ind w:left="333"/>
              <w:jc w:val="left"/>
              <w:rPr>
                <w:sz w:val="21"/>
              </w:rPr>
            </w:pPr>
            <w:r>
              <w:rPr>
                <w:sz w:val="21"/>
              </w:rPr>
              <w:t>Casual</w:t>
            </w:r>
            <w:r>
              <w:rPr>
                <w:spacing w:val="4"/>
                <w:sz w:val="21"/>
              </w:rPr>
              <w:t xml:space="preserve"> </w:t>
            </w:r>
            <w:r>
              <w:rPr>
                <w:sz w:val="21"/>
              </w:rPr>
              <w:t>Hire</w:t>
            </w:r>
            <w:r>
              <w:rPr>
                <w:spacing w:val="1"/>
                <w:sz w:val="21"/>
              </w:rPr>
              <w:t xml:space="preserve"> </w:t>
            </w:r>
            <w:r>
              <w:rPr>
                <w:sz w:val="21"/>
              </w:rPr>
              <w:t>Summer</w:t>
            </w:r>
            <w:r>
              <w:rPr>
                <w:spacing w:val="2"/>
                <w:sz w:val="21"/>
              </w:rPr>
              <w:t xml:space="preserve"> </w:t>
            </w:r>
            <w:r>
              <w:rPr>
                <w:sz w:val="21"/>
              </w:rPr>
              <w:t>-</w:t>
            </w:r>
            <w:r>
              <w:rPr>
                <w:spacing w:val="1"/>
                <w:sz w:val="21"/>
              </w:rPr>
              <w:t xml:space="preserve"> </w:t>
            </w:r>
            <w:r>
              <w:rPr>
                <w:sz w:val="21"/>
              </w:rPr>
              <w:t>Community</w:t>
            </w:r>
            <w:r>
              <w:rPr>
                <w:spacing w:val="2"/>
                <w:sz w:val="21"/>
              </w:rPr>
              <w:t xml:space="preserve"> </w:t>
            </w:r>
            <w:r>
              <w:rPr>
                <w:sz w:val="21"/>
              </w:rPr>
              <w:t>3</w:t>
            </w:r>
            <w:r>
              <w:rPr>
                <w:spacing w:val="3"/>
                <w:sz w:val="21"/>
              </w:rPr>
              <w:t xml:space="preserve"> </w:t>
            </w:r>
            <w:r>
              <w:rPr>
                <w:sz w:val="21"/>
              </w:rPr>
              <w:t>Oval</w:t>
            </w:r>
            <w:r>
              <w:rPr>
                <w:spacing w:val="5"/>
                <w:sz w:val="21"/>
              </w:rPr>
              <w:t xml:space="preserve"> </w:t>
            </w:r>
            <w:r>
              <w:rPr>
                <w:sz w:val="21"/>
              </w:rPr>
              <w:t>-</w:t>
            </w:r>
            <w:r>
              <w:rPr>
                <w:spacing w:val="1"/>
                <w:sz w:val="21"/>
              </w:rPr>
              <w:t xml:space="preserve"> </w:t>
            </w:r>
            <w:r>
              <w:rPr>
                <w:sz w:val="21"/>
              </w:rPr>
              <w:t>Community</w:t>
            </w:r>
            <w:r>
              <w:rPr>
                <w:spacing w:val="2"/>
                <w:sz w:val="21"/>
              </w:rPr>
              <w:t xml:space="preserve"> </w:t>
            </w:r>
            <w:r>
              <w:rPr>
                <w:spacing w:val="-4"/>
                <w:sz w:val="21"/>
              </w:rPr>
              <w:t>Rate</w:t>
            </w:r>
          </w:p>
        </w:tc>
        <w:tc>
          <w:tcPr>
            <w:tcW w:w="4296" w:type="dxa"/>
            <w:tcBorders>
              <w:top w:val="single" w:sz="2" w:space="0" w:color="000000"/>
              <w:bottom w:val="single" w:sz="2" w:space="0" w:color="000000"/>
            </w:tcBorders>
          </w:tcPr>
          <w:p w14:paraId="2753F701"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5B379789" w14:textId="77777777" w:rsidR="003F3708" w:rsidRDefault="005D069D">
            <w:pPr>
              <w:pStyle w:val="TableParagraph"/>
              <w:spacing w:line="252" w:lineRule="exact"/>
              <w:ind w:right="145"/>
              <w:rPr>
                <w:sz w:val="21"/>
              </w:rPr>
            </w:pPr>
            <w:r>
              <w:rPr>
                <w:spacing w:val="-2"/>
                <w:sz w:val="21"/>
              </w:rPr>
              <w:t>10.36</w:t>
            </w:r>
          </w:p>
        </w:tc>
        <w:tc>
          <w:tcPr>
            <w:tcW w:w="1918" w:type="dxa"/>
            <w:tcBorders>
              <w:top w:val="single" w:sz="2" w:space="0" w:color="000000"/>
              <w:bottom w:val="single" w:sz="2" w:space="0" w:color="000000"/>
            </w:tcBorders>
          </w:tcPr>
          <w:p w14:paraId="7EBD491E" w14:textId="77777777" w:rsidR="003F3708" w:rsidRDefault="005D069D">
            <w:pPr>
              <w:pStyle w:val="TableParagraph"/>
              <w:spacing w:line="252" w:lineRule="exact"/>
              <w:ind w:right="145"/>
              <w:rPr>
                <w:b/>
                <w:sz w:val="21"/>
              </w:rPr>
            </w:pPr>
            <w:r>
              <w:rPr>
                <w:b/>
                <w:spacing w:val="-2"/>
                <w:sz w:val="21"/>
              </w:rPr>
              <w:t>114.00</w:t>
            </w:r>
          </w:p>
        </w:tc>
        <w:tc>
          <w:tcPr>
            <w:tcW w:w="1925" w:type="dxa"/>
            <w:tcBorders>
              <w:top w:val="single" w:sz="2" w:space="0" w:color="000000"/>
              <w:bottom w:val="single" w:sz="2" w:space="0" w:color="000000"/>
            </w:tcBorders>
          </w:tcPr>
          <w:p w14:paraId="3EAB08BF" w14:textId="77777777" w:rsidR="003F3708" w:rsidRDefault="005D069D">
            <w:pPr>
              <w:pStyle w:val="TableParagraph"/>
              <w:spacing w:line="252" w:lineRule="exact"/>
              <w:ind w:right="153"/>
              <w:rPr>
                <w:sz w:val="21"/>
              </w:rPr>
            </w:pPr>
            <w:r>
              <w:rPr>
                <w:spacing w:val="-2"/>
                <w:sz w:val="21"/>
              </w:rPr>
              <w:t>110.20</w:t>
            </w:r>
          </w:p>
        </w:tc>
        <w:tc>
          <w:tcPr>
            <w:tcW w:w="1869" w:type="dxa"/>
            <w:tcBorders>
              <w:top w:val="single" w:sz="2" w:space="0" w:color="000000"/>
              <w:bottom w:val="single" w:sz="2" w:space="0" w:color="000000"/>
            </w:tcBorders>
          </w:tcPr>
          <w:p w14:paraId="427B632D" w14:textId="77777777" w:rsidR="003F3708" w:rsidRDefault="005D069D">
            <w:pPr>
              <w:pStyle w:val="TableParagraph"/>
              <w:spacing w:line="252" w:lineRule="exact"/>
              <w:ind w:right="41"/>
              <w:rPr>
                <w:sz w:val="21"/>
              </w:rPr>
            </w:pPr>
            <w:r>
              <w:rPr>
                <w:spacing w:val="-4"/>
                <w:sz w:val="21"/>
              </w:rPr>
              <w:t>3.80</w:t>
            </w:r>
          </w:p>
        </w:tc>
      </w:tr>
      <w:tr w:rsidR="003F3708" w14:paraId="0E13B32B" w14:textId="77777777">
        <w:trPr>
          <w:trHeight w:val="274"/>
        </w:trPr>
        <w:tc>
          <w:tcPr>
            <w:tcW w:w="9444" w:type="dxa"/>
            <w:tcBorders>
              <w:top w:val="single" w:sz="2" w:space="0" w:color="000000"/>
              <w:bottom w:val="single" w:sz="2" w:space="0" w:color="000000"/>
            </w:tcBorders>
          </w:tcPr>
          <w:p w14:paraId="7EE87691" w14:textId="77777777" w:rsidR="003F3708" w:rsidRDefault="005D069D">
            <w:pPr>
              <w:pStyle w:val="TableParagraph"/>
              <w:spacing w:line="252" w:lineRule="exact"/>
              <w:ind w:left="333"/>
              <w:jc w:val="left"/>
              <w:rPr>
                <w:sz w:val="21"/>
              </w:rPr>
            </w:pPr>
            <w:r>
              <w:rPr>
                <w:sz w:val="21"/>
              </w:rPr>
              <w:t>Casual</w:t>
            </w:r>
            <w:r>
              <w:rPr>
                <w:spacing w:val="2"/>
                <w:sz w:val="21"/>
              </w:rPr>
              <w:t xml:space="preserve"> </w:t>
            </w:r>
            <w:r>
              <w:rPr>
                <w:sz w:val="21"/>
              </w:rPr>
              <w:t>Hire Summer- Athletics- Commercial</w:t>
            </w:r>
            <w:r>
              <w:rPr>
                <w:spacing w:val="3"/>
                <w:sz w:val="21"/>
              </w:rPr>
              <w:t xml:space="preserve"> </w:t>
            </w:r>
            <w:r>
              <w:rPr>
                <w:spacing w:val="-4"/>
                <w:sz w:val="21"/>
              </w:rPr>
              <w:t>Rate</w:t>
            </w:r>
          </w:p>
        </w:tc>
        <w:tc>
          <w:tcPr>
            <w:tcW w:w="4296" w:type="dxa"/>
            <w:tcBorders>
              <w:top w:val="single" w:sz="2" w:space="0" w:color="000000"/>
              <w:bottom w:val="single" w:sz="2" w:space="0" w:color="000000"/>
            </w:tcBorders>
          </w:tcPr>
          <w:p w14:paraId="37199701"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6BC2E4CA" w14:textId="77777777" w:rsidR="003F3708" w:rsidRDefault="005D069D">
            <w:pPr>
              <w:pStyle w:val="TableParagraph"/>
              <w:spacing w:line="252" w:lineRule="exact"/>
              <w:ind w:right="360"/>
              <w:rPr>
                <w:sz w:val="21"/>
              </w:rPr>
            </w:pPr>
            <w:r>
              <w:rPr>
                <w:spacing w:val="-10"/>
                <w:sz w:val="21"/>
              </w:rPr>
              <w:t>-</w:t>
            </w:r>
          </w:p>
        </w:tc>
        <w:tc>
          <w:tcPr>
            <w:tcW w:w="1918" w:type="dxa"/>
            <w:tcBorders>
              <w:top w:val="single" w:sz="2" w:space="0" w:color="000000"/>
              <w:bottom w:val="single" w:sz="2" w:space="0" w:color="000000"/>
            </w:tcBorders>
          </w:tcPr>
          <w:p w14:paraId="2ED01B03" w14:textId="77777777" w:rsidR="003F3708" w:rsidRDefault="005D069D">
            <w:pPr>
              <w:pStyle w:val="TableParagraph"/>
              <w:spacing w:line="252" w:lineRule="exact"/>
              <w:ind w:right="361"/>
              <w:rPr>
                <w:b/>
                <w:sz w:val="21"/>
              </w:rPr>
            </w:pPr>
            <w:r>
              <w:rPr>
                <w:b/>
                <w:spacing w:val="-10"/>
                <w:sz w:val="21"/>
              </w:rPr>
              <w:t>-</w:t>
            </w:r>
          </w:p>
        </w:tc>
        <w:tc>
          <w:tcPr>
            <w:tcW w:w="1925" w:type="dxa"/>
            <w:tcBorders>
              <w:top w:val="single" w:sz="2" w:space="0" w:color="000000"/>
              <w:bottom w:val="single" w:sz="2" w:space="0" w:color="000000"/>
            </w:tcBorders>
          </w:tcPr>
          <w:p w14:paraId="00A8FEDC" w14:textId="77777777" w:rsidR="003F3708" w:rsidRDefault="005D069D">
            <w:pPr>
              <w:pStyle w:val="TableParagraph"/>
              <w:spacing w:line="252" w:lineRule="exact"/>
              <w:ind w:right="153"/>
              <w:rPr>
                <w:sz w:val="21"/>
              </w:rPr>
            </w:pPr>
            <w:r>
              <w:rPr>
                <w:spacing w:val="-2"/>
                <w:sz w:val="21"/>
              </w:rPr>
              <w:t>332.80</w:t>
            </w:r>
          </w:p>
        </w:tc>
        <w:tc>
          <w:tcPr>
            <w:tcW w:w="1869" w:type="dxa"/>
            <w:tcBorders>
              <w:top w:val="single" w:sz="2" w:space="0" w:color="000000"/>
              <w:bottom w:val="single" w:sz="2" w:space="0" w:color="000000"/>
            </w:tcBorders>
          </w:tcPr>
          <w:p w14:paraId="6E45FD4F" w14:textId="77777777" w:rsidR="003F3708" w:rsidRDefault="005D069D">
            <w:pPr>
              <w:pStyle w:val="TableParagraph"/>
              <w:spacing w:line="252" w:lineRule="exact"/>
              <w:ind w:right="40"/>
              <w:rPr>
                <w:sz w:val="21"/>
              </w:rPr>
            </w:pPr>
            <w:r>
              <w:rPr>
                <w:spacing w:val="-2"/>
                <w:sz w:val="21"/>
              </w:rPr>
              <w:t>(332.80)</w:t>
            </w:r>
          </w:p>
        </w:tc>
      </w:tr>
      <w:tr w:rsidR="003F3708" w14:paraId="3CBB07A6" w14:textId="77777777">
        <w:trPr>
          <w:trHeight w:val="274"/>
        </w:trPr>
        <w:tc>
          <w:tcPr>
            <w:tcW w:w="9444" w:type="dxa"/>
            <w:tcBorders>
              <w:top w:val="single" w:sz="2" w:space="0" w:color="000000"/>
              <w:bottom w:val="single" w:sz="2" w:space="0" w:color="000000"/>
            </w:tcBorders>
          </w:tcPr>
          <w:p w14:paraId="24CD3431" w14:textId="77777777" w:rsidR="003F3708" w:rsidRDefault="005D069D">
            <w:pPr>
              <w:pStyle w:val="TableParagraph"/>
              <w:spacing w:line="252" w:lineRule="exact"/>
              <w:ind w:left="333"/>
              <w:jc w:val="left"/>
              <w:rPr>
                <w:sz w:val="21"/>
              </w:rPr>
            </w:pPr>
            <w:r>
              <w:rPr>
                <w:sz w:val="21"/>
              </w:rPr>
              <w:t>Casual</w:t>
            </w:r>
            <w:r>
              <w:rPr>
                <w:spacing w:val="1"/>
                <w:sz w:val="21"/>
              </w:rPr>
              <w:t xml:space="preserve"> </w:t>
            </w:r>
            <w:r>
              <w:rPr>
                <w:sz w:val="21"/>
              </w:rPr>
              <w:t>Hire</w:t>
            </w:r>
            <w:r>
              <w:rPr>
                <w:spacing w:val="1"/>
                <w:sz w:val="21"/>
              </w:rPr>
              <w:t xml:space="preserve"> </w:t>
            </w:r>
            <w:r>
              <w:rPr>
                <w:sz w:val="21"/>
              </w:rPr>
              <w:t>Summer-</w:t>
            </w:r>
            <w:r>
              <w:rPr>
                <w:spacing w:val="1"/>
                <w:sz w:val="21"/>
              </w:rPr>
              <w:t xml:space="preserve"> </w:t>
            </w:r>
            <w:r>
              <w:rPr>
                <w:sz w:val="21"/>
              </w:rPr>
              <w:t>Athletics-</w:t>
            </w:r>
            <w:r>
              <w:rPr>
                <w:spacing w:val="1"/>
                <w:sz w:val="21"/>
              </w:rPr>
              <w:t xml:space="preserve"> </w:t>
            </w:r>
            <w:r>
              <w:rPr>
                <w:sz w:val="21"/>
              </w:rPr>
              <w:t>Community</w:t>
            </w:r>
            <w:r>
              <w:rPr>
                <w:spacing w:val="1"/>
                <w:sz w:val="21"/>
              </w:rPr>
              <w:t xml:space="preserve"> </w:t>
            </w:r>
            <w:r>
              <w:rPr>
                <w:spacing w:val="-4"/>
                <w:sz w:val="21"/>
              </w:rPr>
              <w:t>Rate</w:t>
            </w:r>
          </w:p>
        </w:tc>
        <w:tc>
          <w:tcPr>
            <w:tcW w:w="4296" w:type="dxa"/>
            <w:tcBorders>
              <w:top w:val="single" w:sz="2" w:space="0" w:color="000000"/>
              <w:bottom w:val="single" w:sz="2" w:space="0" w:color="000000"/>
            </w:tcBorders>
          </w:tcPr>
          <w:p w14:paraId="6F57FEC9"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1DD64DB2" w14:textId="77777777" w:rsidR="003F3708" w:rsidRDefault="005D069D">
            <w:pPr>
              <w:pStyle w:val="TableParagraph"/>
              <w:spacing w:line="252" w:lineRule="exact"/>
              <w:ind w:right="360"/>
              <w:rPr>
                <w:sz w:val="21"/>
              </w:rPr>
            </w:pPr>
            <w:r>
              <w:rPr>
                <w:spacing w:val="-10"/>
                <w:sz w:val="21"/>
              </w:rPr>
              <w:t>-</w:t>
            </w:r>
          </w:p>
        </w:tc>
        <w:tc>
          <w:tcPr>
            <w:tcW w:w="1918" w:type="dxa"/>
            <w:tcBorders>
              <w:top w:val="single" w:sz="2" w:space="0" w:color="000000"/>
              <w:bottom w:val="single" w:sz="2" w:space="0" w:color="000000"/>
            </w:tcBorders>
          </w:tcPr>
          <w:p w14:paraId="416F7610" w14:textId="77777777" w:rsidR="003F3708" w:rsidRDefault="005D069D">
            <w:pPr>
              <w:pStyle w:val="TableParagraph"/>
              <w:spacing w:line="252" w:lineRule="exact"/>
              <w:ind w:right="361"/>
              <w:rPr>
                <w:b/>
                <w:sz w:val="21"/>
              </w:rPr>
            </w:pPr>
            <w:r>
              <w:rPr>
                <w:b/>
                <w:spacing w:val="-10"/>
                <w:sz w:val="21"/>
              </w:rPr>
              <w:t>-</w:t>
            </w:r>
          </w:p>
        </w:tc>
        <w:tc>
          <w:tcPr>
            <w:tcW w:w="1925" w:type="dxa"/>
            <w:tcBorders>
              <w:top w:val="single" w:sz="2" w:space="0" w:color="000000"/>
              <w:bottom w:val="single" w:sz="2" w:space="0" w:color="000000"/>
            </w:tcBorders>
          </w:tcPr>
          <w:p w14:paraId="6C1119D4" w14:textId="77777777" w:rsidR="003F3708" w:rsidRDefault="005D069D">
            <w:pPr>
              <w:pStyle w:val="TableParagraph"/>
              <w:spacing w:line="252" w:lineRule="exact"/>
              <w:ind w:right="153"/>
              <w:rPr>
                <w:sz w:val="21"/>
              </w:rPr>
            </w:pPr>
            <w:r>
              <w:rPr>
                <w:spacing w:val="-2"/>
                <w:sz w:val="21"/>
              </w:rPr>
              <w:t>110.20</w:t>
            </w:r>
          </w:p>
        </w:tc>
        <w:tc>
          <w:tcPr>
            <w:tcW w:w="1869" w:type="dxa"/>
            <w:tcBorders>
              <w:top w:val="single" w:sz="2" w:space="0" w:color="000000"/>
              <w:bottom w:val="single" w:sz="2" w:space="0" w:color="000000"/>
            </w:tcBorders>
          </w:tcPr>
          <w:p w14:paraId="6718C7EF" w14:textId="77777777" w:rsidR="003F3708" w:rsidRDefault="005D069D">
            <w:pPr>
              <w:pStyle w:val="TableParagraph"/>
              <w:spacing w:line="252" w:lineRule="exact"/>
              <w:ind w:right="40"/>
              <w:rPr>
                <w:sz w:val="21"/>
              </w:rPr>
            </w:pPr>
            <w:r>
              <w:rPr>
                <w:spacing w:val="-2"/>
                <w:sz w:val="21"/>
              </w:rPr>
              <w:t>(110.20)</w:t>
            </w:r>
          </w:p>
        </w:tc>
      </w:tr>
      <w:tr w:rsidR="003F3708" w14:paraId="7B68BF43" w14:textId="77777777">
        <w:trPr>
          <w:trHeight w:val="274"/>
        </w:trPr>
        <w:tc>
          <w:tcPr>
            <w:tcW w:w="9444" w:type="dxa"/>
            <w:tcBorders>
              <w:top w:val="single" w:sz="2" w:space="0" w:color="000000"/>
              <w:bottom w:val="single" w:sz="2" w:space="0" w:color="000000"/>
            </w:tcBorders>
          </w:tcPr>
          <w:p w14:paraId="6E212D64" w14:textId="77777777" w:rsidR="003F3708" w:rsidRDefault="005D069D">
            <w:pPr>
              <w:pStyle w:val="TableParagraph"/>
              <w:spacing w:line="252" w:lineRule="exact"/>
              <w:ind w:left="333"/>
              <w:jc w:val="left"/>
              <w:rPr>
                <w:sz w:val="21"/>
              </w:rPr>
            </w:pPr>
            <w:r>
              <w:rPr>
                <w:sz w:val="21"/>
              </w:rPr>
              <w:t>Casual</w:t>
            </w:r>
            <w:r>
              <w:rPr>
                <w:spacing w:val="2"/>
                <w:sz w:val="21"/>
              </w:rPr>
              <w:t xml:space="preserve"> </w:t>
            </w:r>
            <w:r>
              <w:rPr>
                <w:sz w:val="21"/>
              </w:rPr>
              <w:t>Hire Summer- BMX- Commercial</w:t>
            </w:r>
            <w:r>
              <w:rPr>
                <w:spacing w:val="3"/>
                <w:sz w:val="21"/>
              </w:rPr>
              <w:t xml:space="preserve"> </w:t>
            </w:r>
            <w:r>
              <w:rPr>
                <w:spacing w:val="-4"/>
                <w:sz w:val="21"/>
              </w:rPr>
              <w:t>Rate</w:t>
            </w:r>
          </w:p>
        </w:tc>
        <w:tc>
          <w:tcPr>
            <w:tcW w:w="4296" w:type="dxa"/>
            <w:tcBorders>
              <w:top w:val="single" w:sz="2" w:space="0" w:color="000000"/>
              <w:bottom w:val="single" w:sz="2" w:space="0" w:color="000000"/>
            </w:tcBorders>
          </w:tcPr>
          <w:p w14:paraId="09D7371D"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206A08A9" w14:textId="77777777" w:rsidR="003F3708" w:rsidRDefault="005D069D">
            <w:pPr>
              <w:pStyle w:val="TableParagraph"/>
              <w:spacing w:line="252" w:lineRule="exact"/>
              <w:ind w:right="145"/>
              <w:rPr>
                <w:sz w:val="21"/>
              </w:rPr>
            </w:pPr>
            <w:r>
              <w:rPr>
                <w:spacing w:val="-2"/>
                <w:sz w:val="21"/>
              </w:rPr>
              <w:t>13.09</w:t>
            </w:r>
          </w:p>
        </w:tc>
        <w:tc>
          <w:tcPr>
            <w:tcW w:w="1918" w:type="dxa"/>
            <w:tcBorders>
              <w:top w:val="single" w:sz="2" w:space="0" w:color="000000"/>
              <w:bottom w:val="single" w:sz="2" w:space="0" w:color="000000"/>
            </w:tcBorders>
          </w:tcPr>
          <w:p w14:paraId="1EDB0CEB" w14:textId="77777777" w:rsidR="003F3708" w:rsidRDefault="005D069D">
            <w:pPr>
              <w:pStyle w:val="TableParagraph"/>
              <w:spacing w:line="252" w:lineRule="exact"/>
              <w:ind w:right="145"/>
              <w:rPr>
                <w:b/>
                <w:sz w:val="21"/>
              </w:rPr>
            </w:pPr>
            <w:r>
              <w:rPr>
                <w:b/>
                <w:spacing w:val="-2"/>
                <w:sz w:val="21"/>
              </w:rPr>
              <w:t>144.00</w:t>
            </w:r>
          </w:p>
        </w:tc>
        <w:tc>
          <w:tcPr>
            <w:tcW w:w="1925" w:type="dxa"/>
            <w:tcBorders>
              <w:top w:val="single" w:sz="2" w:space="0" w:color="000000"/>
              <w:bottom w:val="single" w:sz="2" w:space="0" w:color="000000"/>
            </w:tcBorders>
          </w:tcPr>
          <w:p w14:paraId="548B5ED3" w14:textId="77777777" w:rsidR="003F3708" w:rsidRDefault="005D069D">
            <w:pPr>
              <w:pStyle w:val="TableParagraph"/>
              <w:spacing w:line="252" w:lineRule="exact"/>
              <w:ind w:right="153"/>
              <w:rPr>
                <w:sz w:val="21"/>
              </w:rPr>
            </w:pPr>
            <w:r>
              <w:rPr>
                <w:spacing w:val="-2"/>
                <w:sz w:val="21"/>
              </w:rPr>
              <w:t>139.40</w:t>
            </w:r>
          </w:p>
        </w:tc>
        <w:tc>
          <w:tcPr>
            <w:tcW w:w="1869" w:type="dxa"/>
            <w:tcBorders>
              <w:top w:val="single" w:sz="2" w:space="0" w:color="000000"/>
              <w:bottom w:val="single" w:sz="2" w:space="0" w:color="000000"/>
            </w:tcBorders>
          </w:tcPr>
          <w:p w14:paraId="01C19B20" w14:textId="77777777" w:rsidR="003F3708" w:rsidRDefault="005D069D">
            <w:pPr>
              <w:pStyle w:val="TableParagraph"/>
              <w:spacing w:line="252" w:lineRule="exact"/>
              <w:ind w:right="41"/>
              <w:rPr>
                <w:sz w:val="21"/>
              </w:rPr>
            </w:pPr>
            <w:r>
              <w:rPr>
                <w:spacing w:val="-4"/>
                <w:sz w:val="21"/>
              </w:rPr>
              <w:t>4.60</w:t>
            </w:r>
          </w:p>
        </w:tc>
      </w:tr>
      <w:tr w:rsidR="003F3708" w14:paraId="1BACB352" w14:textId="77777777">
        <w:trPr>
          <w:trHeight w:val="274"/>
        </w:trPr>
        <w:tc>
          <w:tcPr>
            <w:tcW w:w="9444" w:type="dxa"/>
            <w:tcBorders>
              <w:top w:val="single" w:sz="2" w:space="0" w:color="000000"/>
              <w:bottom w:val="single" w:sz="2" w:space="0" w:color="000000"/>
            </w:tcBorders>
          </w:tcPr>
          <w:p w14:paraId="7C7E66B9" w14:textId="77777777" w:rsidR="003F3708" w:rsidRDefault="005D069D">
            <w:pPr>
              <w:pStyle w:val="TableParagraph"/>
              <w:spacing w:line="252" w:lineRule="exact"/>
              <w:ind w:left="333"/>
              <w:jc w:val="left"/>
              <w:rPr>
                <w:sz w:val="21"/>
              </w:rPr>
            </w:pPr>
            <w:r>
              <w:rPr>
                <w:sz w:val="21"/>
              </w:rPr>
              <w:t>Casual</w:t>
            </w:r>
            <w:r>
              <w:rPr>
                <w:spacing w:val="3"/>
                <w:sz w:val="21"/>
              </w:rPr>
              <w:t xml:space="preserve"> </w:t>
            </w:r>
            <w:r>
              <w:rPr>
                <w:sz w:val="21"/>
              </w:rPr>
              <w:t>Hire</w:t>
            </w:r>
            <w:r>
              <w:rPr>
                <w:spacing w:val="1"/>
                <w:sz w:val="21"/>
              </w:rPr>
              <w:t xml:space="preserve"> </w:t>
            </w:r>
            <w:r>
              <w:rPr>
                <w:sz w:val="21"/>
              </w:rPr>
              <w:t>Summer-</w:t>
            </w:r>
            <w:r>
              <w:rPr>
                <w:spacing w:val="1"/>
                <w:sz w:val="21"/>
              </w:rPr>
              <w:t xml:space="preserve"> </w:t>
            </w:r>
            <w:r>
              <w:rPr>
                <w:sz w:val="21"/>
              </w:rPr>
              <w:t>BMX-</w:t>
            </w:r>
            <w:r>
              <w:rPr>
                <w:spacing w:val="1"/>
                <w:sz w:val="21"/>
              </w:rPr>
              <w:t xml:space="preserve"> </w:t>
            </w:r>
            <w:r>
              <w:rPr>
                <w:sz w:val="21"/>
              </w:rPr>
              <w:t>Community</w:t>
            </w:r>
            <w:r>
              <w:rPr>
                <w:spacing w:val="1"/>
                <w:sz w:val="21"/>
              </w:rPr>
              <w:t xml:space="preserve"> </w:t>
            </w:r>
            <w:r>
              <w:rPr>
                <w:spacing w:val="-4"/>
                <w:sz w:val="21"/>
              </w:rPr>
              <w:t>Rate</w:t>
            </w:r>
          </w:p>
        </w:tc>
        <w:tc>
          <w:tcPr>
            <w:tcW w:w="4296" w:type="dxa"/>
            <w:tcBorders>
              <w:top w:val="single" w:sz="2" w:space="0" w:color="000000"/>
              <w:bottom w:val="single" w:sz="2" w:space="0" w:color="000000"/>
            </w:tcBorders>
          </w:tcPr>
          <w:p w14:paraId="1837C204"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2E1AE234" w14:textId="77777777" w:rsidR="003F3708" w:rsidRDefault="005D069D">
            <w:pPr>
              <w:pStyle w:val="TableParagraph"/>
              <w:spacing w:line="252" w:lineRule="exact"/>
              <w:ind w:right="145"/>
              <w:rPr>
                <w:sz w:val="21"/>
              </w:rPr>
            </w:pPr>
            <w:r>
              <w:rPr>
                <w:spacing w:val="-4"/>
                <w:sz w:val="21"/>
              </w:rPr>
              <w:t>4.27</w:t>
            </w:r>
          </w:p>
        </w:tc>
        <w:tc>
          <w:tcPr>
            <w:tcW w:w="1918" w:type="dxa"/>
            <w:tcBorders>
              <w:top w:val="single" w:sz="2" w:space="0" w:color="000000"/>
              <w:bottom w:val="single" w:sz="2" w:space="0" w:color="000000"/>
            </w:tcBorders>
          </w:tcPr>
          <w:p w14:paraId="5864BB0F" w14:textId="77777777" w:rsidR="003F3708" w:rsidRDefault="005D069D">
            <w:pPr>
              <w:pStyle w:val="TableParagraph"/>
              <w:spacing w:line="252" w:lineRule="exact"/>
              <w:ind w:right="145"/>
              <w:rPr>
                <w:b/>
                <w:sz w:val="21"/>
              </w:rPr>
            </w:pPr>
            <w:r>
              <w:rPr>
                <w:b/>
                <w:spacing w:val="-2"/>
                <w:sz w:val="21"/>
              </w:rPr>
              <w:t>47.00</w:t>
            </w:r>
          </w:p>
        </w:tc>
        <w:tc>
          <w:tcPr>
            <w:tcW w:w="1925" w:type="dxa"/>
            <w:tcBorders>
              <w:top w:val="single" w:sz="2" w:space="0" w:color="000000"/>
              <w:bottom w:val="single" w:sz="2" w:space="0" w:color="000000"/>
            </w:tcBorders>
          </w:tcPr>
          <w:p w14:paraId="2B6903F2" w14:textId="77777777" w:rsidR="003F3708" w:rsidRDefault="005D069D">
            <w:pPr>
              <w:pStyle w:val="TableParagraph"/>
              <w:spacing w:line="252" w:lineRule="exact"/>
              <w:ind w:right="153"/>
              <w:rPr>
                <w:sz w:val="21"/>
              </w:rPr>
            </w:pPr>
            <w:r>
              <w:rPr>
                <w:spacing w:val="-2"/>
                <w:sz w:val="21"/>
              </w:rPr>
              <w:t>45.80</w:t>
            </w:r>
          </w:p>
        </w:tc>
        <w:tc>
          <w:tcPr>
            <w:tcW w:w="1869" w:type="dxa"/>
            <w:tcBorders>
              <w:top w:val="single" w:sz="2" w:space="0" w:color="000000"/>
              <w:bottom w:val="single" w:sz="2" w:space="0" w:color="000000"/>
            </w:tcBorders>
          </w:tcPr>
          <w:p w14:paraId="76C9180D" w14:textId="77777777" w:rsidR="003F3708" w:rsidRDefault="005D069D">
            <w:pPr>
              <w:pStyle w:val="TableParagraph"/>
              <w:spacing w:line="252" w:lineRule="exact"/>
              <w:ind w:right="41"/>
              <w:rPr>
                <w:sz w:val="21"/>
              </w:rPr>
            </w:pPr>
            <w:r>
              <w:rPr>
                <w:spacing w:val="-4"/>
                <w:sz w:val="21"/>
              </w:rPr>
              <w:t>1.20</w:t>
            </w:r>
          </w:p>
        </w:tc>
      </w:tr>
      <w:tr w:rsidR="003F3708" w14:paraId="28960D98" w14:textId="77777777">
        <w:trPr>
          <w:trHeight w:val="274"/>
        </w:trPr>
        <w:tc>
          <w:tcPr>
            <w:tcW w:w="9444" w:type="dxa"/>
            <w:tcBorders>
              <w:top w:val="single" w:sz="2" w:space="0" w:color="000000"/>
              <w:bottom w:val="single" w:sz="2" w:space="0" w:color="000000"/>
            </w:tcBorders>
          </w:tcPr>
          <w:p w14:paraId="4B68095C" w14:textId="77777777" w:rsidR="003F3708" w:rsidRDefault="005D069D">
            <w:pPr>
              <w:pStyle w:val="TableParagraph"/>
              <w:spacing w:line="252" w:lineRule="exact"/>
              <w:ind w:left="333"/>
              <w:jc w:val="left"/>
              <w:rPr>
                <w:sz w:val="21"/>
              </w:rPr>
            </w:pPr>
            <w:r>
              <w:rPr>
                <w:sz w:val="21"/>
              </w:rPr>
              <w:t>Casual</w:t>
            </w:r>
            <w:r>
              <w:rPr>
                <w:spacing w:val="3"/>
                <w:sz w:val="21"/>
              </w:rPr>
              <w:t xml:space="preserve"> </w:t>
            </w:r>
            <w:r>
              <w:rPr>
                <w:sz w:val="21"/>
              </w:rPr>
              <w:t>Hire Summer- Bowls- Commercial</w:t>
            </w:r>
            <w:r>
              <w:rPr>
                <w:spacing w:val="4"/>
                <w:sz w:val="21"/>
              </w:rPr>
              <w:t xml:space="preserve"> </w:t>
            </w:r>
            <w:r>
              <w:rPr>
                <w:spacing w:val="-4"/>
                <w:sz w:val="21"/>
              </w:rPr>
              <w:t>Rate</w:t>
            </w:r>
          </w:p>
        </w:tc>
        <w:tc>
          <w:tcPr>
            <w:tcW w:w="4296" w:type="dxa"/>
            <w:tcBorders>
              <w:top w:val="single" w:sz="2" w:space="0" w:color="000000"/>
              <w:bottom w:val="single" w:sz="2" w:space="0" w:color="000000"/>
            </w:tcBorders>
          </w:tcPr>
          <w:p w14:paraId="713BED94"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23163AD5" w14:textId="77777777" w:rsidR="003F3708" w:rsidRDefault="005D069D">
            <w:pPr>
              <w:pStyle w:val="TableParagraph"/>
              <w:spacing w:line="252" w:lineRule="exact"/>
              <w:ind w:right="145"/>
              <w:rPr>
                <w:sz w:val="21"/>
              </w:rPr>
            </w:pPr>
            <w:r>
              <w:rPr>
                <w:spacing w:val="-4"/>
                <w:sz w:val="21"/>
              </w:rPr>
              <w:t>5.36</w:t>
            </w:r>
          </w:p>
        </w:tc>
        <w:tc>
          <w:tcPr>
            <w:tcW w:w="1918" w:type="dxa"/>
            <w:tcBorders>
              <w:top w:val="single" w:sz="2" w:space="0" w:color="000000"/>
              <w:bottom w:val="single" w:sz="2" w:space="0" w:color="000000"/>
            </w:tcBorders>
          </w:tcPr>
          <w:p w14:paraId="26DBBECB" w14:textId="77777777" w:rsidR="003F3708" w:rsidRDefault="005D069D">
            <w:pPr>
              <w:pStyle w:val="TableParagraph"/>
              <w:spacing w:line="252" w:lineRule="exact"/>
              <w:ind w:right="145"/>
              <w:rPr>
                <w:b/>
                <w:sz w:val="21"/>
              </w:rPr>
            </w:pPr>
            <w:r>
              <w:rPr>
                <w:b/>
                <w:spacing w:val="-2"/>
                <w:sz w:val="21"/>
              </w:rPr>
              <w:t>59.00</w:t>
            </w:r>
          </w:p>
        </w:tc>
        <w:tc>
          <w:tcPr>
            <w:tcW w:w="1925" w:type="dxa"/>
            <w:tcBorders>
              <w:top w:val="single" w:sz="2" w:space="0" w:color="000000"/>
              <w:bottom w:val="single" w:sz="2" w:space="0" w:color="000000"/>
            </w:tcBorders>
          </w:tcPr>
          <w:p w14:paraId="57333B2D" w14:textId="77777777" w:rsidR="003F3708" w:rsidRDefault="005D069D">
            <w:pPr>
              <w:pStyle w:val="TableParagraph"/>
              <w:spacing w:line="252" w:lineRule="exact"/>
              <w:ind w:right="153"/>
              <w:rPr>
                <w:sz w:val="21"/>
              </w:rPr>
            </w:pPr>
            <w:r>
              <w:rPr>
                <w:spacing w:val="-2"/>
                <w:sz w:val="21"/>
              </w:rPr>
              <w:t>57.20</w:t>
            </w:r>
          </w:p>
        </w:tc>
        <w:tc>
          <w:tcPr>
            <w:tcW w:w="1869" w:type="dxa"/>
            <w:tcBorders>
              <w:top w:val="single" w:sz="2" w:space="0" w:color="000000"/>
              <w:bottom w:val="single" w:sz="2" w:space="0" w:color="000000"/>
            </w:tcBorders>
          </w:tcPr>
          <w:p w14:paraId="6372077C" w14:textId="77777777" w:rsidR="003F3708" w:rsidRDefault="005D069D">
            <w:pPr>
              <w:pStyle w:val="TableParagraph"/>
              <w:spacing w:line="252" w:lineRule="exact"/>
              <w:ind w:right="41"/>
              <w:rPr>
                <w:sz w:val="21"/>
              </w:rPr>
            </w:pPr>
            <w:r>
              <w:rPr>
                <w:spacing w:val="-4"/>
                <w:sz w:val="21"/>
              </w:rPr>
              <w:t>1.80</w:t>
            </w:r>
          </w:p>
        </w:tc>
      </w:tr>
      <w:tr w:rsidR="003F3708" w14:paraId="5FF560CD" w14:textId="77777777">
        <w:trPr>
          <w:trHeight w:val="274"/>
        </w:trPr>
        <w:tc>
          <w:tcPr>
            <w:tcW w:w="9444" w:type="dxa"/>
            <w:tcBorders>
              <w:top w:val="single" w:sz="2" w:space="0" w:color="000000"/>
              <w:bottom w:val="single" w:sz="2" w:space="0" w:color="000000"/>
            </w:tcBorders>
          </w:tcPr>
          <w:p w14:paraId="1F944920" w14:textId="77777777" w:rsidR="003F3708" w:rsidRDefault="005D069D">
            <w:pPr>
              <w:pStyle w:val="TableParagraph"/>
              <w:spacing w:line="252" w:lineRule="exact"/>
              <w:ind w:left="333"/>
              <w:jc w:val="left"/>
              <w:rPr>
                <w:sz w:val="21"/>
              </w:rPr>
            </w:pPr>
            <w:r>
              <w:rPr>
                <w:sz w:val="21"/>
              </w:rPr>
              <w:t>Casual</w:t>
            </w:r>
            <w:r>
              <w:rPr>
                <w:spacing w:val="4"/>
                <w:sz w:val="21"/>
              </w:rPr>
              <w:t xml:space="preserve"> </w:t>
            </w:r>
            <w:r>
              <w:rPr>
                <w:sz w:val="21"/>
              </w:rPr>
              <w:t>Hire</w:t>
            </w:r>
            <w:r>
              <w:rPr>
                <w:spacing w:val="1"/>
                <w:sz w:val="21"/>
              </w:rPr>
              <w:t xml:space="preserve"> </w:t>
            </w:r>
            <w:r>
              <w:rPr>
                <w:sz w:val="21"/>
              </w:rPr>
              <w:t>Summer-</w:t>
            </w:r>
            <w:r>
              <w:rPr>
                <w:spacing w:val="1"/>
                <w:sz w:val="21"/>
              </w:rPr>
              <w:t xml:space="preserve"> </w:t>
            </w:r>
            <w:r>
              <w:rPr>
                <w:sz w:val="21"/>
              </w:rPr>
              <w:t>Bowls-</w:t>
            </w:r>
            <w:r>
              <w:rPr>
                <w:spacing w:val="1"/>
                <w:sz w:val="21"/>
              </w:rPr>
              <w:t xml:space="preserve"> </w:t>
            </w:r>
            <w:r>
              <w:rPr>
                <w:sz w:val="21"/>
              </w:rPr>
              <w:t>Community</w:t>
            </w:r>
            <w:r>
              <w:rPr>
                <w:spacing w:val="2"/>
                <w:sz w:val="21"/>
              </w:rPr>
              <w:t xml:space="preserve"> </w:t>
            </w:r>
            <w:r>
              <w:rPr>
                <w:spacing w:val="-4"/>
                <w:sz w:val="21"/>
              </w:rPr>
              <w:t>Rate</w:t>
            </w:r>
          </w:p>
        </w:tc>
        <w:tc>
          <w:tcPr>
            <w:tcW w:w="4296" w:type="dxa"/>
            <w:tcBorders>
              <w:top w:val="single" w:sz="2" w:space="0" w:color="000000"/>
              <w:bottom w:val="single" w:sz="2" w:space="0" w:color="000000"/>
            </w:tcBorders>
          </w:tcPr>
          <w:p w14:paraId="16C6205A"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49D3DA5C" w14:textId="77777777" w:rsidR="003F3708" w:rsidRDefault="005D069D">
            <w:pPr>
              <w:pStyle w:val="TableParagraph"/>
              <w:spacing w:line="252" w:lineRule="exact"/>
              <w:ind w:right="145"/>
              <w:rPr>
                <w:sz w:val="21"/>
              </w:rPr>
            </w:pPr>
            <w:r>
              <w:rPr>
                <w:spacing w:val="-4"/>
                <w:sz w:val="21"/>
              </w:rPr>
              <w:t>1.82</w:t>
            </w:r>
          </w:p>
        </w:tc>
        <w:tc>
          <w:tcPr>
            <w:tcW w:w="1918" w:type="dxa"/>
            <w:tcBorders>
              <w:top w:val="single" w:sz="2" w:space="0" w:color="000000"/>
              <w:bottom w:val="single" w:sz="2" w:space="0" w:color="000000"/>
            </w:tcBorders>
          </w:tcPr>
          <w:p w14:paraId="5F6CE811" w14:textId="77777777" w:rsidR="003F3708" w:rsidRDefault="005D069D">
            <w:pPr>
              <w:pStyle w:val="TableParagraph"/>
              <w:spacing w:line="252" w:lineRule="exact"/>
              <w:ind w:right="145"/>
              <w:rPr>
                <w:b/>
                <w:sz w:val="21"/>
              </w:rPr>
            </w:pPr>
            <w:r>
              <w:rPr>
                <w:b/>
                <w:spacing w:val="-2"/>
                <w:sz w:val="21"/>
              </w:rPr>
              <w:t>20.00</w:t>
            </w:r>
          </w:p>
        </w:tc>
        <w:tc>
          <w:tcPr>
            <w:tcW w:w="1925" w:type="dxa"/>
            <w:tcBorders>
              <w:top w:val="single" w:sz="2" w:space="0" w:color="000000"/>
              <w:bottom w:val="single" w:sz="2" w:space="0" w:color="000000"/>
            </w:tcBorders>
          </w:tcPr>
          <w:p w14:paraId="700FBC8C" w14:textId="77777777" w:rsidR="003F3708" w:rsidRDefault="005D069D">
            <w:pPr>
              <w:pStyle w:val="TableParagraph"/>
              <w:spacing w:line="252" w:lineRule="exact"/>
              <w:ind w:right="153"/>
              <w:rPr>
                <w:sz w:val="21"/>
              </w:rPr>
            </w:pPr>
            <w:r>
              <w:rPr>
                <w:spacing w:val="-2"/>
                <w:sz w:val="21"/>
              </w:rPr>
              <w:t>19.20</w:t>
            </w:r>
          </w:p>
        </w:tc>
        <w:tc>
          <w:tcPr>
            <w:tcW w:w="1869" w:type="dxa"/>
            <w:tcBorders>
              <w:top w:val="single" w:sz="2" w:space="0" w:color="000000"/>
              <w:bottom w:val="single" w:sz="2" w:space="0" w:color="000000"/>
            </w:tcBorders>
          </w:tcPr>
          <w:p w14:paraId="26C1480A" w14:textId="77777777" w:rsidR="003F3708" w:rsidRDefault="005D069D">
            <w:pPr>
              <w:pStyle w:val="TableParagraph"/>
              <w:spacing w:line="252" w:lineRule="exact"/>
              <w:ind w:right="41"/>
              <w:rPr>
                <w:sz w:val="21"/>
              </w:rPr>
            </w:pPr>
            <w:r>
              <w:rPr>
                <w:spacing w:val="-4"/>
                <w:sz w:val="21"/>
              </w:rPr>
              <w:t>0.80</w:t>
            </w:r>
          </w:p>
        </w:tc>
      </w:tr>
      <w:tr w:rsidR="003F3708" w14:paraId="42D5A0DC" w14:textId="77777777">
        <w:trPr>
          <w:trHeight w:val="274"/>
        </w:trPr>
        <w:tc>
          <w:tcPr>
            <w:tcW w:w="9444" w:type="dxa"/>
            <w:tcBorders>
              <w:top w:val="single" w:sz="2" w:space="0" w:color="000000"/>
              <w:bottom w:val="single" w:sz="2" w:space="0" w:color="000000"/>
            </w:tcBorders>
          </w:tcPr>
          <w:p w14:paraId="638F8903" w14:textId="77777777" w:rsidR="003F3708" w:rsidRDefault="005D069D">
            <w:pPr>
              <w:pStyle w:val="TableParagraph"/>
              <w:spacing w:line="252" w:lineRule="exact"/>
              <w:ind w:left="333"/>
              <w:jc w:val="left"/>
              <w:rPr>
                <w:sz w:val="21"/>
              </w:rPr>
            </w:pPr>
            <w:r>
              <w:rPr>
                <w:sz w:val="21"/>
              </w:rPr>
              <w:t>Casual</w:t>
            </w:r>
            <w:r>
              <w:rPr>
                <w:spacing w:val="4"/>
                <w:sz w:val="21"/>
              </w:rPr>
              <w:t xml:space="preserve"> </w:t>
            </w:r>
            <w:r>
              <w:rPr>
                <w:sz w:val="21"/>
              </w:rPr>
              <w:t>Hire</w:t>
            </w:r>
            <w:r>
              <w:rPr>
                <w:spacing w:val="1"/>
                <w:sz w:val="21"/>
              </w:rPr>
              <w:t xml:space="preserve"> </w:t>
            </w:r>
            <w:r>
              <w:rPr>
                <w:sz w:val="21"/>
              </w:rPr>
              <w:t>Summer-</w:t>
            </w:r>
            <w:r>
              <w:rPr>
                <w:spacing w:val="2"/>
                <w:sz w:val="21"/>
              </w:rPr>
              <w:t xml:space="preserve"> </w:t>
            </w:r>
            <w:r>
              <w:rPr>
                <w:sz w:val="21"/>
              </w:rPr>
              <w:t>Community</w:t>
            </w:r>
            <w:r>
              <w:rPr>
                <w:spacing w:val="1"/>
                <w:sz w:val="21"/>
              </w:rPr>
              <w:t xml:space="preserve"> </w:t>
            </w:r>
            <w:r>
              <w:rPr>
                <w:sz w:val="21"/>
              </w:rPr>
              <w:t>2</w:t>
            </w:r>
            <w:r>
              <w:rPr>
                <w:spacing w:val="3"/>
                <w:sz w:val="21"/>
              </w:rPr>
              <w:t xml:space="preserve"> </w:t>
            </w:r>
            <w:r>
              <w:rPr>
                <w:sz w:val="21"/>
              </w:rPr>
              <w:t>Pitch</w:t>
            </w:r>
            <w:r>
              <w:rPr>
                <w:spacing w:val="5"/>
                <w:sz w:val="21"/>
              </w:rPr>
              <w:t xml:space="preserve"> </w:t>
            </w:r>
            <w:r>
              <w:rPr>
                <w:sz w:val="21"/>
              </w:rPr>
              <w:t>-</w:t>
            </w:r>
            <w:r>
              <w:rPr>
                <w:spacing w:val="1"/>
                <w:sz w:val="21"/>
              </w:rPr>
              <w:t xml:space="preserve"> </w:t>
            </w:r>
            <w:r>
              <w:rPr>
                <w:sz w:val="21"/>
              </w:rPr>
              <w:t>Community</w:t>
            </w:r>
            <w:r>
              <w:rPr>
                <w:spacing w:val="2"/>
                <w:sz w:val="21"/>
              </w:rPr>
              <w:t xml:space="preserve"> </w:t>
            </w:r>
            <w:r>
              <w:rPr>
                <w:spacing w:val="-4"/>
                <w:sz w:val="21"/>
              </w:rPr>
              <w:t>Rate</w:t>
            </w:r>
          </w:p>
        </w:tc>
        <w:tc>
          <w:tcPr>
            <w:tcW w:w="4296" w:type="dxa"/>
            <w:tcBorders>
              <w:top w:val="single" w:sz="2" w:space="0" w:color="000000"/>
              <w:bottom w:val="single" w:sz="2" w:space="0" w:color="000000"/>
            </w:tcBorders>
          </w:tcPr>
          <w:p w14:paraId="1488318D"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47E1B28F" w14:textId="77777777" w:rsidR="003F3708" w:rsidRDefault="005D069D">
            <w:pPr>
              <w:pStyle w:val="TableParagraph"/>
              <w:spacing w:line="252" w:lineRule="exact"/>
              <w:ind w:right="145"/>
              <w:rPr>
                <w:sz w:val="21"/>
              </w:rPr>
            </w:pPr>
            <w:r>
              <w:rPr>
                <w:spacing w:val="-2"/>
                <w:sz w:val="21"/>
              </w:rPr>
              <w:t>10.36</w:t>
            </w:r>
          </w:p>
        </w:tc>
        <w:tc>
          <w:tcPr>
            <w:tcW w:w="1918" w:type="dxa"/>
            <w:tcBorders>
              <w:top w:val="single" w:sz="2" w:space="0" w:color="000000"/>
              <w:bottom w:val="single" w:sz="2" w:space="0" w:color="000000"/>
            </w:tcBorders>
          </w:tcPr>
          <w:p w14:paraId="388BE49A" w14:textId="77777777" w:rsidR="003F3708" w:rsidRDefault="005D069D">
            <w:pPr>
              <w:pStyle w:val="TableParagraph"/>
              <w:spacing w:line="252" w:lineRule="exact"/>
              <w:ind w:right="145"/>
              <w:rPr>
                <w:b/>
                <w:sz w:val="21"/>
              </w:rPr>
            </w:pPr>
            <w:r>
              <w:rPr>
                <w:b/>
                <w:spacing w:val="-2"/>
                <w:sz w:val="21"/>
              </w:rPr>
              <w:t>114.00</w:t>
            </w:r>
          </w:p>
        </w:tc>
        <w:tc>
          <w:tcPr>
            <w:tcW w:w="1925" w:type="dxa"/>
            <w:tcBorders>
              <w:top w:val="single" w:sz="2" w:space="0" w:color="000000"/>
              <w:bottom w:val="single" w:sz="2" w:space="0" w:color="000000"/>
            </w:tcBorders>
          </w:tcPr>
          <w:p w14:paraId="69CDBAD0" w14:textId="77777777" w:rsidR="003F3708" w:rsidRDefault="005D069D">
            <w:pPr>
              <w:pStyle w:val="TableParagraph"/>
              <w:spacing w:line="252" w:lineRule="exact"/>
              <w:ind w:right="153"/>
              <w:rPr>
                <w:sz w:val="21"/>
              </w:rPr>
            </w:pPr>
            <w:r>
              <w:rPr>
                <w:spacing w:val="-2"/>
                <w:sz w:val="21"/>
              </w:rPr>
              <w:t>110.20</w:t>
            </w:r>
          </w:p>
        </w:tc>
        <w:tc>
          <w:tcPr>
            <w:tcW w:w="1869" w:type="dxa"/>
            <w:tcBorders>
              <w:top w:val="single" w:sz="2" w:space="0" w:color="000000"/>
              <w:bottom w:val="single" w:sz="2" w:space="0" w:color="000000"/>
            </w:tcBorders>
          </w:tcPr>
          <w:p w14:paraId="1484B9B9" w14:textId="77777777" w:rsidR="003F3708" w:rsidRDefault="005D069D">
            <w:pPr>
              <w:pStyle w:val="TableParagraph"/>
              <w:spacing w:line="252" w:lineRule="exact"/>
              <w:ind w:right="41"/>
              <w:rPr>
                <w:sz w:val="21"/>
              </w:rPr>
            </w:pPr>
            <w:r>
              <w:rPr>
                <w:spacing w:val="-4"/>
                <w:sz w:val="21"/>
              </w:rPr>
              <w:t>3.80</w:t>
            </w:r>
          </w:p>
        </w:tc>
      </w:tr>
      <w:tr w:rsidR="003F3708" w14:paraId="672F039B" w14:textId="77777777">
        <w:trPr>
          <w:trHeight w:val="274"/>
        </w:trPr>
        <w:tc>
          <w:tcPr>
            <w:tcW w:w="9444" w:type="dxa"/>
            <w:tcBorders>
              <w:top w:val="single" w:sz="2" w:space="0" w:color="000000"/>
              <w:bottom w:val="single" w:sz="2" w:space="0" w:color="000000"/>
            </w:tcBorders>
          </w:tcPr>
          <w:p w14:paraId="1888E9AC" w14:textId="77777777" w:rsidR="003F3708" w:rsidRDefault="005D069D">
            <w:pPr>
              <w:pStyle w:val="TableParagraph"/>
              <w:spacing w:line="252" w:lineRule="exact"/>
              <w:ind w:left="333"/>
              <w:jc w:val="left"/>
              <w:rPr>
                <w:sz w:val="21"/>
              </w:rPr>
            </w:pPr>
            <w:r>
              <w:rPr>
                <w:sz w:val="21"/>
              </w:rPr>
              <w:t>Casual</w:t>
            </w:r>
            <w:r>
              <w:rPr>
                <w:spacing w:val="4"/>
                <w:sz w:val="21"/>
              </w:rPr>
              <w:t xml:space="preserve"> </w:t>
            </w:r>
            <w:r>
              <w:rPr>
                <w:sz w:val="21"/>
              </w:rPr>
              <w:t>Hire</w:t>
            </w:r>
            <w:r>
              <w:rPr>
                <w:spacing w:val="1"/>
                <w:sz w:val="21"/>
              </w:rPr>
              <w:t xml:space="preserve"> </w:t>
            </w:r>
            <w:r>
              <w:rPr>
                <w:sz w:val="21"/>
              </w:rPr>
              <w:t>Summer-</w:t>
            </w:r>
            <w:r>
              <w:rPr>
                <w:spacing w:val="1"/>
                <w:sz w:val="21"/>
              </w:rPr>
              <w:t xml:space="preserve"> </w:t>
            </w:r>
            <w:r>
              <w:rPr>
                <w:sz w:val="21"/>
              </w:rPr>
              <w:t>Community 3</w:t>
            </w:r>
            <w:r>
              <w:rPr>
                <w:spacing w:val="3"/>
                <w:sz w:val="21"/>
              </w:rPr>
              <w:t xml:space="preserve"> </w:t>
            </w:r>
            <w:r>
              <w:rPr>
                <w:sz w:val="21"/>
              </w:rPr>
              <w:t>Pitch-</w:t>
            </w:r>
            <w:r>
              <w:rPr>
                <w:spacing w:val="1"/>
                <w:sz w:val="21"/>
              </w:rPr>
              <w:t xml:space="preserve"> </w:t>
            </w:r>
            <w:r>
              <w:rPr>
                <w:sz w:val="21"/>
              </w:rPr>
              <w:t>Commercial</w:t>
            </w:r>
            <w:r>
              <w:rPr>
                <w:spacing w:val="5"/>
                <w:sz w:val="21"/>
              </w:rPr>
              <w:t xml:space="preserve"> </w:t>
            </w:r>
            <w:r>
              <w:rPr>
                <w:spacing w:val="-4"/>
                <w:sz w:val="21"/>
              </w:rPr>
              <w:t>Rate</w:t>
            </w:r>
          </w:p>
        </w:tc>
        <w:tc>
          <w:tcPr>
            <w:tcW w:w="4296" w:type="dxa"/>
            <w:tcBorders>
              <w:top w:val="single" w:sz="2" w:space="0" w:color="000000"/>
              <w:bottom w:val="single" w:sz="2" w:space="0" w:color="000000"/>
            </w:tcBorders>
          </w:tcPr>
          <w:p w14:paraId="5779257A"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5D9FA9C9" w14:textId="77777777" w:rsidR="003F3708" w:rsidRDefault="005D069D">
            <w:pPr>
              <w:pStyle w:val="TableParagraph"/>
              <w:spacing w:line="252" w:lineRule="exact"/>
              <w:ind w:right="145"/>
              <w:rPr>
                <w:sz w:val="21"/>
              </w:rPr>
            </w:pPr>
            <w:r>
              <w:rPr>
                <w:spacing w:val="-2"/>
                <w:sz w:val="21"/>
              </w:rPr>
              <w:t>19.18</w:t>
            </w:r>
          </w:p>
        </w:tc>
        <w:tc>
          <w:tcPr>
            <w:tcW w:w="1918" w:type="dxa"/>
            <w:tcBorders>
              <w:top w:val="single" w:sz="2" w:space="0" w:color="000000"/>
              <w:bottom w:val="single" w:sz="2" w:space="0" w:color="000000"/>
            </w:tcBorders>
          </w:tcPr>
          <w:p w14:paraId="51417682" w14:textId="77777777" w:rsidR="003F3708" w:rsidRDefault="005D069D">
            <w:pPr>
              <w:pStyle w:val="TableParagraph"/>
              <w:spacing w:line="252" w:lineRule="exact"/>
              <w:ind w:right="145"/>
              <w:rPr>
                <w:b/>
                <w:sz w:val="21"/>
              </w:rPr>
            </w:pPr>
            <w:r>
              <w:rPr>
                <w:b/>
                <w:spacing w:val="-2"/>
                <w:sz w:val="21"/>
              </w:rPr>
              <w:t>211.00</w:t>
            </w:r>
          </w:p>
        </w:tc>
        <w:tc>
          <w:tcPr>
            <w:tcW w:w="1925" w:type="dxa"/>
            <w:tcBorders>
              <w:top w:val="single" w:sz="2" w:space="0" w:color="000000"/>
              <w:bottom w:val="single" w:sz="2" w:space="0" w:color="000000"/>
            </w:tcBorders>
          </w:tcPr>
          <w:p w14:paraId="576C480B" w14:textId="77777777" w:rsidR="003F3708" w:rsidRDefault="005D069D">
            <w:pPr>
              <w:pStyle w:val="TableParagraph"/>
              <w:spacing w:line="252" w:lineRule="exact"/>
              <w:ind w:right="153"/>
              <w:rPr>
                <w:sz w:val="21"/>
              </w:rPr>
            </w:pPr>
            <w:r>
              <w:rPr>
                <w:spacing w:val="-2"/>
                <w:sz w:val="21"/>
              </w:rPr>
              <w:t>203.80</w:t>
            </w:r>
          </w:p>
        </w:tc>
        <w:tc>
          <w:tcPr>
            <w:tcW w:w="1869" w:type="dxa"/>
            <w:tcBorders>
              <w:top w:val="single" w:sz="2" w:space="0" w:color="000000"/>
              <w:bottom w:val="single" w:sz="2" w:space="0" w:color="000000"/>
            </w:tcBorders>
          </w:tcPr>
          <w:p w14:paraId="7014C0A2" w14:textId="77777777" w:rsidR="003F3708" w:rsidRDefault="005D069D">
            <w:pPr>
              <w:pStyle w:val="TableParagraph"/>
              <w:spacing w:line="252" w:lineRule="exact"/>
              <w:ind w:right="41"/>
              <w:rPr>
                <w:sz w:val="21"/>
              </w:rPr>
            </w:pPr>
            <w:r>
              <w:rPr>
                <w:spacing w:val="-4"/>
                <w:sz w:val="21"/>
              </w:rPr>
              <w:t>7.20</w:t>
            </w:r>
          </w:p>
        </w:tc>
      </w:tr>
      <w:tr w:rsidR="003F3708" w14:paraId="173CC140" w14:textId="77777777">
        <w:trPr>
          <w:trHeight w:val="274"/>
        </w:trPr>
        <w:tc>
          <w:tcPr>
            <w:tcW w:w="9444" w:type="dxa"/>
            <w:tcBorders>
              <w:top w:val="single" w:sz="2" w:space="0" w:color="000000"/>
              <w:bottom w:val="single" w:sz="2" w:space="0" w:color="000000"/>
            </w:tcBorders>
          </w:tcPr>
          <w:p w14:paraId="11AA3BC9" w14:textId="77777777" w:rsidR="003F3708" w:rsidRDefault="005D069D">
            <w:pPr>
              <w:pStyle w:val="TableParagraph"/>
              <w:spacing w:line="252" w:lineRule="exact"/>
              <w:ind w:left="333"/>
              <w:jc w:val="left"/>
              <w:rPr>
                <w:sz w:val="21"/>
              </w:rPr>
            </w:pPr>
            <w:r>
              <w:rPr>
                <w:sz w:val="21"/>
              </w:rPr>
              <w:t>Casual</w:t>
            </w:r>
            <w:r>
              <w:rPr>
                <w:spacing w:val="4"/>
                <w:sz w:val="21"/>
              </w:rPr>
              <w:t xml:space="preserve"> </w:t>
            </w:r>
            <w:r>
              <w:rPr>
                <w:sz w:val="21"/>
              </w:rPr>
              <w:t>Hire</w:t>
            </w:r>
            <w:r>
              <w:rPr>
                <w:spacing w:val="2"/>
                <w:sz w:val="21"/>
              </w:rPr>
              <w:t xml:space="preserve"> </w:t>
            </w:r>
            <w:r>
              <w:rPr>
                <w:sz w:val="21"/>
              </w:rPr>
              <w:t>Summer-</w:t>
            </w:r>
            <w:r>
              <w:rPr>
                <w:spacing w:val="2"/>
                <w:sz w:val="21"/>
              </w:rPr>
              <w:t xml:space="preserve"> </w:t>
            </w:r>
            <w:r>
              <w:rPr>
                <w:sz w:val="21"/>
              </w:rPr>
              <w:t>Community</w:t>
            </w:r>
            <w:r>
              <w:rPr>
                <w:spacing w:val="1"/>
                <w:sz w:val="21"/>
              </w:rPr>
              <w:t xml:space="preserve"> </w:t>
            </w:r>
            <w:r>
              <w:rPr>
                <w:sz w:val="21"/>
              </w:rPr>
              <w:t>3</w:t>
            </w:r>
            <w:r>
              <w:rPr>
                <w:spacing w:val="4"/>
                <w:sz w:val="21"/>
              </w:rPr>
              <w:t xml:space="preserve"> </w:t>
            </w:r>
            <w:r>
              <w:rPr>
                <w:sz w:val="21"/>
              </w:rPr>
              <w:t>Pitch-</w:t>
            </w:r>
            <w:r>
              <w:rPr>
                <w:spacing w:val="2"/>
                <w:sz w:val="21"/>
              </w:rPr>
              <w:t xml:space="preserve"> </w:t>
            </w:r>
            <w:r>
              <w:rPr>
                <w:sz w:val="21"/>
              </w:rPr>
              <w:t>Community</w:t>
            </w:r>
            <w:r>
              <w:rPr>
                <w:spacing w:val="2"/>
                <w:sz w:val="21"/>
              </w:rPr>
              <w:t xml:space="preserve"> </w:t>
            </w:r>
            <w:r>
              <w:rPr>
                <w:spacing w:val="-4"/>
                <w:sz w:val="21"/>
              </w:rPr>
              <w:t>Rate</w:t>
            </w:r>
          </w:p>
        </w:tc>
        <w:tc>
          <w:tcPr>
            <w:tcW w:w="4296" w:type="dxa"/>
            <w:tcBorders>
              <w:top w:val="single" w:sz="2" w:space="0" w:color="000000"/>
              <w:bottom w:val="single" w:sz="2" w:space="0" w:color="000000"/>
            </w:tcBorders>
          </w:tcPr>
          <w:p w14:paraId="4AC445C4"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66B54F6F" w14:textId="77777777" w:rsidR="003F3708" w:rsidRDefault="005D069D">
            <w:pPr>
              <w:pStyle w:val="TableParagraph"/>
              <w:spacing w:line="252" w:lineRule="exact"/>
              <w:ind w:right="145"/>
              <w:rPr>
                <w:sz w:val="21"/>
              </w:rPr>
            </w:pPr>
            <w:r>
              <w:rPr>
                <w:spacing w:val="-4"/>
                <w:sz w:val="21"/>
              </w:rPr>
              <w:t>6.36</w:t>
            </w:r>
          </w:p>
        </w:tc>
        <w:tc>
          <w:tcPr>
            <w:tcW w:w="1918" w:type="dxa"/>
            <w:tcBorders>
              <w:top w:val="single" w:sz="2" w:space="0" w:color="000000"/>
              <w:bottom w:val="single" w:sz="2" w:space="0" w:color="000000"/>
            </w:tcBorders>
          </w:tcPr>
          <w:p w14:paraId="54B5505B" w14:textId="77777777" w:rsidR="003F3708" w:rsidRDefault="005D069D">
            <w:pPr>
              <w:pStyle w:val="TableParagraph"/>
              <w:spacing w:line="252" w:lineRule="exact"/>
              <w:ind w:right="145"/>
              <w:rPr>
                <w:b/>
                <w:sz w:val="21"/>
              </w:rPr>
            </w:pPr>
            <w:r>
              <w:rPr>
                <w:b/>
                <w:spacing w:val="-2"/>
                <w:sz w:val="21"/>
              </w:rPr>
              <w:t>70.00</w:t>
            </w:r>
          </w:p>
        </w:tc>
        <w:tc>
          <w:tcPr>
            <w:tcW w:w="1925" w:type="dxa"/>
            <w:tcBorders>
              <w:top w:val="single" w:sz="2" w:space="0" w:color="000000"/>
              <w:bottom w:val="single" w:sz="2" w:space="0" w:color="000000"/>
            </w:tcBorders>
          </w:tcPr>
          <w:p w14:paraId="4AD896A3" w14:textId="77777777" w:rsidR="003F3708" w:rsidRDefault="005D069D">
            <w:pPr>
              <w:pStyle w:val="TableParagraph"/>
              <w:spacing w:line="252" w:lineRule="exact"/>
              <w:ind w:right="153"/>
              <w:rPr>
                <w:sz w:val="21"/>
              </w:rPr>
            </w:pPr>
            <w:r>
              <w:rPr>
                <w:spacing w:val="-2"/>
                <w:sz w:val="21"/>
              </w:rPr>
              <w:t>67.60</w:t>
            </w:r>
          </w:p>
        </w:tc>
        <w:tc>
          <w:tcPr>
            <w:tcW w:w="1869" w:type="dxa"/>
            <w:tcBorders>
              <w:top w:val="single" w:sz="2" w:space="0" w:color="000000"/>
              <w:bottom w:val="single" w:sz="2" w:space="0" w:color="000000"/>
            </w:tcBorders>
          </w:tcPr>
          <w:p w14:paraId="7217D469" w14:textId="77777777" w:rsidR="003F3708" w:rsidRDefault="005D069D">
            <w:pPr>
              <w:pStyle w:val="TableParagraph"/>
              <w:spacing w:line="252" w:lineRule="exact"/>
              <w:ind w:right="41"/>
              <w:rPr>
                <w:sz w:val="21"/>
              </w:rPr>
            </w:pPr>
            <w:r>
              <w:rPr>
                <w:spacing w:val="-4"/>
                <w:sz w:val="21"/>
              </w:rPr>
              <w:t>2.40</w:t>
            </w:r>
          </w:p>
        </w:tc>
      </w:tr>
      <w:tr w:rsidR="003F3708" w14:paraId="6E9B26CE" w14:textId="77777777">
        <w:trPr>
          <w:trHeight w:val="274"/>
        </w:trPr>
        <w:tc>
          <w:tcPr>
            <w:tcW w:w="9444" w:type="dxa"/>
            <w:tcBorders>
              <w:top w:val="single" w:sz="2" w:space="0" w:color="000000"/>
              <w:bottom w:val="single" w:sz="2" w:space="0" w:color="000000"/>
            </w:tcBorders>
          </w:tcPr>
          <w:p w14:paraId="10CE6688" w14:textId="77777777" w:rsidR="003F3708" w:rsidRDefault="005D069D">
            <w:pPr>
              <w:pStyle w:val="TableParagraph"/>
              <w:spacing w:line="252" w:lineRule="exact"/>
              <w:ind w:left="333"/>
              <w:jc w:val="left"/>
              <w:rPr>
                <w:sz w:val="21"/>
              </w:rPr>
            </w:pPr>
            <w:r>
              <w:rPr>
                <w:sz w:val="21"/>
              </w:rPr>
              <w:t>Casual</w:t>
            </w:r>
            <w:r>
              <w:rPr>
                <w:spacing w:val="3"/>
                <w:sz w:val="21"/>
              </w:rPr>
              <w:t xml:space="preserve"> </w:t>
            </w:r>
            <w:r>
              <w:rPr>
                <w:sz w:val="21"/>
              </w:rPr>
              <w:t>Hire Summer- Court- Commercial</w:t>
            </w:r>
            <w:r>
              <w:rPr>
                <w:spacing w:val="3"/>
                <w:sz w:val="21"/>
              </w:rPr>
              <w:t xml:space="preserve"> </w:t>
            </w:r>
            <w:r>
              <w:rPr>
                <w:spacing w:val="-4"/>
                <w:sz w:val="21"/>
              </w:rPr>
              <w:t>Rate</w:t>
            </w:r>
          </w:p>
        </w:tc>
        <w:tc>
          <w:tcPr>
            <w:tcW w:w="4296" w:type="dxa"/>
            <w:tcBorders>
              <w:top w:val="single" w:sz="2" w:space="0" w:color="000000"/>
              <w:bottom w:val="single" w:sz="2" w:space="0" w:color="000000"/>
            </w:tcBorders>
          </w:tcPr>
          <w:p w14:paraId="59401E4F"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0BD7B1AA" w14:textId="77777777" w:rsidR="003F3708" w:rsidRDefault="005D069D">
            <w:pPr>
              <w:pStyle w:val="TableParagraph"/>
              <w:spacing w:line="252" w:lineRule="exact"/>
              <w:ind w:right="145"/>
              <w:rPr>
                <w:sz w:val="21"/>
              </w:rPr>
            </w:pPr>
            <w:r>
              <w:rPr>
                <w:spacing w:val="-4"/>
                <w:sz w:val="21"/>
              </w:rPr>
              <w:t>4.27</w:t>
            </w:r>
          </w:p>
        </w:tc>
        <w:tc>
          <w:tcPr>
            <w:tcW w:w="1918" w:type="dxa"/>
            <w:tcBorders>
              <w:top w:val="single" w:sz="2" w:space="0" w:color="000000"/>
              <w:bottom w:val="single" w:sz="2" w:space="0" w:color="000000"/>
            </w:tcBorders>
          </w:tcPr>
          <w:p w14:paraId="6CC78EFC" w14:textId="77777777" w:rsidR="003F3708" w:rsidRDefault="005D069D">
            <w:pPr>
              <w:pStyle w:val="TableParagraph"/>
              <w:spacing w:line="252" w:lineRule="exact"/>
              <w:ind w:right="145"/>
              <w:rPr>
                <w:b/>
                <w:sz w:val="21"/>
              </w:rPr>
            </w:pPr>
            <w:r>
              <w:rPr>
                <w:b/>
                <w:spacing w:val="-2"/>
                <w:sz w:val="21"/>
              </w:rPr>
              <w:t>47.00</w:t>
            </w:r>
          </w:p>
        </w:tc>
        <w:tc>
          <w:tcPr>
            <w:tcW w:w="1925" w:type="dxa"/>
            <w:tcBorders>
              <w:top w:val="single" w:sz="2" w:space="0" w:color="000000"/>
              <w:bottom w:val="single" w:sz="2" w:space="0" w:color="000000"/>
            </w:tcBorders>
          </w:tcPr>
          <w:p w14:paraId="3EC55DA5" w14:textId="77777777" w:rsidR="003F3708" w:rsidRDefault="005D069D">
            <w:pPr>
              <w:pStyle w:val="TableParagraph"/>
              <w:spacing w:line="252" w:lineRule="exact"/>
              <w:ind w:right="153"/>
              <w:rPr>
                <w:sz w:val="21"/>
              </w:rPr>
            </w:pPr>
            <w:r>
              <w:rPr>
                <w:spacing w:val="-2"/>
                <w:sz w:val="21"/>
              </w:rPr>
              <w:t>45.80</w:t>
            </w:r>
          </w:p>
        </w:tc>
        <w:tc>
          <w:tcPr>
            <w:tcW w:w="1869" w:type="dxa"/>
            <w:tcBorders>
              <w:top w:val="single" w:sz="2" w:space="0" w:color="000000"/>
              <w:bottom w:val="single" w:sz="2" w:space="0" w:color="000000"/>
            </w:tcBorders>
          </w:tcPr>
          <w:p w14:paraId="34A665C6" w14:textId="77777777" w:rsidR="003F3708" w:rsidRDefault="005D069D">
            <w:pPr>
              <w:pStyle w:val="TableParagraph"/>
              <w:spacing w:line="252" w:lineRule="exact"/>
              <w:ind w:right="41"/>
              <w:rPr>
                <w:sz w:val="21"/>
              </w:rPr>
            </w:pPr>
            <w:r>
              <w:rPr>
                <w:spacing w:val="-4"/>
                <w:sz w:val="21"/>
              </w:rPr>
              <w:t>1.20</w:t>
            </w:r>
          </w:p>
        </w:tc>
      </w:tr>
      <w:tr w:rsidR="003F3708" w14:paraId="16739898" w14:textId="77777777">
        <w:trPr>
          <w:trHeight w:val="274"/>
        </w:trPr>
        <w:tc>
          <w:tcPr>
            <w:tcW w:w="9444" w:type="dxa"/>
            <w:tcBorders>
              <w:top w:val="single" w:sz="2" w:space="0" w:color="000000"/>
              <w:bottom w:val="single" w:sz="2" w:space="0" w:color="000000"/>
            </w:tcBorders>
          </w:tcPr>
          <w:p w14:paraId="512CB0C9" w14:textId="77777777" w:rsidR="003F3708" w:rsidRDefault="005D069D">
            <w:pPr>
              <w:pStyle w:val="TableParagraph"/>
              <w:spacing w:line="252" w:lineRule="exact"/>
              <w:ind w:left="333"/>
              <w:jc w:val="left"/>
              <w:rPr>
                <w:sz w:val="21"/>
              </w:rPr>
            </w:pPr>
            <w:r>
              <w:rPr>
                <w:sz w:val="21"/>
              </w:rPr>
              <w:t>Casual</w:t>
            </w:r>
            <w:r>
              <w:rPr>
                <w:spacing w:val="4"/>
                <w:sz w:val="21"/>
              </w:rPr>
              <w:t xml:space="preserve"> </w:t>
            </w:r>
            <w:r>
              <w:rPr>
                <w:sz w:val="21"/>
              </w:rPr>
              <w:t>Hire</w:t>
            </w:r>
            <w:r>
              <w:rPr>
                <w:spacing w:val="1"/>
                <w:sz w:val="21"/>
              </w:rPr>
              <w:t xml:space="preserve"> </w:t>
            </w:r>
            <w:r>
              <w:rPr>
                <w:sz w:val="21"/>
              </w:rPr>
              <w:t>Summer-</w:t>
            </w:r>
            <w:r>
              <w:rPr>
                <w:spacing w:val="1"/>
                <w:sz w:val="21"/>
              </w:rPr>
              <w:t xml:space="preserve"> </w:t>
            </w:r>
            <w:r>
              <w:rPr>
                <w:sz w:val="21"/>
              </w:rPr>
              <w:t>Court-</w:t>
            </w:r>
            <w:r>
              <w:rPr>
                <w:spacing w:val="1"/>
                <w:sz w:val="21"/>
              </w:rPr>
              <w:t xml:space="preserve"> </w:t>
            </w:r>
            <w:r>
              <w:rPr>
                <w:sz w:val="21"/>
              </w:rPr>
              <w:t>Community</w:t>
            </w:r>
            <w:r>
              <w:rPr>
                <w:spacing w:val="1"/>
                <w:sz w:val="21"/>
              </w:rPr>
              <w:t xml:space="preserve"> </w:t>
            </w:r>
            <w:r>
              <w:rPr>
                <w:spacing w:val="-4"/>
                <w:sz w:val="21"/>
              </w:rPr>
              <w:t>Rate</w:t>
            </w:r>
          </w:p>
        </w:tc>
        <w:tc>
          <w:tcPr>
            <w:tcW w:w="4296" w:type="dxa"/>
            <w:tcBorders>
              <w:top w:val="single" w:sz="2" w:space="0" w:color="000000"/>
              <w:bottom w:val="single" w:sz="2" w:space="0" w:color="000000"/>
            </w:tcBorders>
          </w:tcPr>
          <w:p w14:paraId="3A86E3EA"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63E25A21" w14:textId="77777777" w:rsidR="003F3708" w:rsidRDefault="005D069D">
            <w:pPr>
              <w:pStyle w:val="TableParagraph"/>
              <w:spacing w:line="252" w:lineRule="exact"/>
              <w:ind w:right="145"/>
              <w:rPr>
                <w:sz w:val="21"/>
              </w:rPr>
            </w:pPr>
            <w:r>
              <w:rPr>
                <w:spacing w:val="-4"/>
                <w:sz w:val="21"/>
              </w:rPr>
              <w:t>1.45</w:t>
            </w:r>
          </w:p>
        </w:tc>
        <w:tc>
          <w:tcPr>
            <w:tcW w:w="1918" w:type="dxa"/>
            <w:tcBorders>
              <w:top w:val="single" w:sz="2" w:space="0" w:color="000000"/>
              <w:bottom w:val="single" w:sz="2" w:space="0" w:color="000000"/>
            </w:tcBorders>
          </w:tcPr>
          <w:p w14:paraId="7DA880D2" w14:textId="77777777" w:rsidR="003F3708" w:rsidRDefault="005D069D">
            <w:pPr>
              <w:pStyle w:val="TableParagraph"/>
              <w:spacing w:line="252" w:lineRule="exact"/>
              <w:ind w:right="145"/>
              <w:rPr>
                <w:b/>
                <w:sz w:val="21"/>
              </w:rPr>
            </w:pPr>
            <w:r>
              <w:rPr>
                <w:b/>
                <w:spacing w:val="-2"/>
                <w:sz w:val="21"/>
              </w:rPr>
              <w:t>16.00</w:t>
            </w:r>
          </w:p>
        </w:tc>
        <w:tc>
          <w:tcPr>
            <w:tcW w:w="1925" w:type="dxa"/>
            <w:tcBorders>
              <w:top w:val="single" w:sz="2" w:space="0" w:color="000000"/>
              <w:bottom w:val="single" w:sz="2" w:space="0" w:color="000000"/>
            </w:tcBorders>
          </w:tcPr>
          <w:p w14:paraId="4462FA84" w14:textId="77777777" w:rsidR="003F3708" w:rsidRDefault="005D069D">
            <w:pPr>
              <w:pStyle w:val="TableParagraph"/>
              <w:spacing w:line="252" w:lineRule="exact"/>
              <w:ind w:right="153"/>
              <w:rPr>
                <w:sz w:val="21"/>
              </w:rPr>
            </w:pPr>
            <w:r>
              <w:rPr>
                <w:spacing w:val="-2"/>
                <w:sz w:val="21"/>
              </w:rPr>
              <w:t>15.10</w:t>
            </w:r>
          </w:p>
        </w:tc>
        <w:tc>
          <w:tcPr>
            <w:tcW w:w="1869" w:type="dxa"/>
            <w:tcBorders>
              <w:top w:val="single" w:sz="2" w:space="0" w:color="000000"/>
              <w:bottom w:val="single" w:sz="2" w:space="0" w:color="000000"/>
            </w:tcBorders>
          </w:tcPr>
          <w:p w14:paraId="2431681B" w14:textId="77777777" w:rsidR="003F3708" w:rsidRDefault="005D069D">
            <w:pPr>
              <w:pStyle w:val="TableParagraph"/>
              <w:spacing w:line="252" w:lineRule="exact"/>
              <w:ind w:right="41"/>
              <w:rPr>
                <w:sz w:val="21"/>
              </w:rPr>
            </w:pPr>
            <w:r>
              <w:rPr>
                <w:spacing w:val="-4"/>
                <w:sz w:val="21"/>
              </w:rPr>
              <w:t>0.90</w:t>
            </w:r>
          </w:p>
        </w:tc>
      </w:tr>
      <w:tr w:rsidR="003F3708" w14:paraId="455BAA6A" w14:textId="77777777">
        <w:trPr>
          <w:trHeight w:val="274"/>
        </w:trPr>
        <w:tc>
          <w:tcPr>
            <w:tcW w:w="9444" w:type="dxa"/>
            <w:tcBorders>
              <w:top w:val="single" w:sz="2" w:space="0" w:color="000000"/>
              <w:bottom w:val="single" w:sz="2" w:space="0" w:color="000000"/>
            </w:tcBorders>
          </w:tcPr>
          <w:p w14:paraId="6BB1CF51" w14:textId="77777777" w:rsidR="003F3708" w:rsidRDefault="005D069D">
            <w:pPr>
              <w:pStyle w:val="TableParagraph"/>
              <w:spacing w:line="252" w:lineRule="exact"/>
              <w:ind w:left="333"/>
              <w:jc w:val="left"/>
              <w:rPr>
                <w:sz w:val="21"/>
              </w:rPr>
            </w:pPr>
            <w:r>
              <w:rPr>
                <w:sz w:val="21"/>
              </w:rPr>
              <w:t>Casual</w:t>
            </w:r>
            <w:r>
              <w:rPr>
                <w:spacing w:val="1"/>
                <w:sz w:val="21"/>
              </w:rPr>
              <w:t xml:space="preserve"> </w:t>
            </w:r>
            <w:r>
              <w:rPr>
                <w:sz w:val="21"/>
              </w:rPr>
              <w:t>Hire Summer-</w:t>
            </w:r>
            <w:r>
              <w:rPr>
                <w:spacing w:val="-1"/>
                <w:sz w:val="21"/>
              </w:rPr>
              <w:t xml:space="preserve"> </w:t>
            </w:r>
            <w:r>
              <w:rPr>
                <w:sz w:val="21"/>
              </w:rPr>
              <w:t>Criterium</w:t>
            </w:r>
            <w:r>
              <w:rPr>
                <w:spacing w:val="3"/>
                <w:sz w:val="21"/>
              </w:rPr>
              <w:t xml:space="preserve"> </w:t>
            </w:r>
            <w:r>
              <w:rPr>
                <w:sz w:val="21"/>
              </w:rPr>
              <w:t>Track-</w:t>
            </w:r>
            <w:r>
              <w:rPr>
                <w:spacing w:val="-1"/>
                <w:sz w:val="21"/>
              </w:rPr>
              <w:t xml:space="preserve"> </w:t>
            </w:r>
            <w:r>
              <w:rPr>
                <w:sz w:val="21"/>
              </w:rPr>
              <w:t>Commercial</w:t>
            </w:r>
            <w:r>
              <w:rPr>
                <w:spacing w:val="2"/>
                <w:sz w:val="21"/>
              </w:rPr>
              <w:t xml:space="preserve"> </w:t>
            </w:r>
            <w:r>
              <w:rPr>
                <w:spacing w:val="-4"/>
                <w:sz w:val="21"/>
              </w:rPr>
              <w:t>Rate</w:t>
            </w:r>
          </w:p>
        </w:tc>
        <w:tc>
          <w:tcPr>
            <w:tcW w:w="4296" w:type="dxa"/>
            <w:tcBorders>
              <w:top w:val="single" w:sz="2" w:space="0" w:color="000000"/>
              <w:bottom w:val="single" w:sz="2" w:space="0" w:color="000000"/>
            </w:tcBorders>
          </w:tcPr>
          <w:p w14:paraId="1F6B36F0"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6F2746DD" w14:textId="77777777" w:rsidR="003F3708" w:rsidRDefault="005D069D">
            <w:pPr>
              <w:pStyle w:val="TableParagraph"/>
              <w:spacing w:line="252" w:lineRule="exact"/>
              <w:ind w:right="145"/>
              <w:rPr>
                <w:sz w:val="21"/>
              </w:rPr>
            </w:pPr>
            <w:r>
              <w:rPr>
                <w:spacing w:val="-4"/>
                <w:sz w:val="21"/>
              </w:rPr>
              <w:t>9.36</w:t>
            </w:r>
          </w:p>
        </w:tc>
        <w:tc>
          <w:tcPr>
            <w:tcW w:w="1918" w:type="dxa"/>
            <w:tcBorders>
              <w:top w:val="single" w:sz="2" w:space="0" w:color="000000"/>
              <w:bottom w:val="single" w:sz="2" w:space="0" w:color="000000"/>
            </w:tcBorders>
          </w:tcPr>
          <w:p w14:paraId="50D67688" w14:textId="77777777" w:rsidR="003F3708" w:rsidRDefault="005D069D">
            <w:pPr>
              <w:pStyle w:val="TableParagraph"/>
              <w:spacing w:line="252" w:lineRule="exact"/>
              <w:ind w:right="146"/>
              <w:rPr>
                <w:b/>
                <w:sz w:val="21"/>
              </w:rPr>
            </w:pPr>
            <w:r>
              <w:rPr>
                <w:b/>
                <w:spacing w:val="-2"/>
                <w:sz w:val="21"/>
              </w:rPr>
              <w:t>103.00</w:t>
            </w:r>
          </w:p>
        </w:tc>
        <w:tc>
          <w:tcPr>
            <w:tcW w:w="1925" w:type="dxa"/>
            <w:tcBorders>
              <w:top w:val="single" w:sz="2" w:space="0" w:color="000000"/>
              <w:bottom w:val="single" w:sz="2" w:space="0" w:color="000000"/>
            </w:tcBorders>
          </w:tcPr>
          <w:p w14:paraId="4E8E2F20" w14:textId="77777777" w:rsidR="003F3708" w:rsidRDefault="005D069D">
            <w:pPr>
              <w:pStyle w:val="TableParagraph"/>
              <w:spacing w:line="252" w:lineRule="exact"/>
              <w:ind w:right="153"/>
              <w:rPr>
                <w:sz w:val="21"/>
              </w:rPr>
            </w:pPr>
            <w:r>
              <w:rPr>
                <w:spacing w:val="-2"/>
                <w:sz w:val="21"/>
              </w:rPr>
              <w:t>99.80</w:t>
            </w:r>
          </w:p>
        </w:tc>
        <w:tc>
          <w:tcPr>
            <w:tcW w:w="1869" w:type="dxa"/>
            <w:tcBorders>
              <w:top w:val="single" w:sz="2" w:space="0" w:color="000000"/>
              <w:bottom w:val="single" w:sz="2" w:space="0" w:color="000000"/>
            </w:tcBorders>
          </w:tcPr>
          <w:p w14:paraId="3FB2B1CC" w14:textId="77777777" w:rsidR="003F3708" w:rsidRDefault="005D069D">
            <w:pPr>
              <w:pStyle w:val="TableParagraph"/>
              <w:spacing w:line="252" w:lineRule="exact"/>
              <w:ind w:right="42"/>
              <w:rPr>
                <w:sz w:val="21"/>
              </w:rPr>
            </w:pPr>
            <w:r>
              <w:rPr>
                <w:spacing w:val="-4"/>
                <w:sz w:val="21"/>
              </w:rPr>
              <w:t>3.20</w:t>
            </w:r>
          </w:p>
        </w:tc>
      </w:tr>
      <w:tr w:rsidR="003F3708" w14:paraId="5B2856DF" w14:textId="77777777">
        <w:trPr>
          <w:trHeight w:val="274"/>
        </w:trPr>
        <w:tc>
          <w:tcPr>
            <w:tcW w:w="9444" w:type="dxa"/>
            <w:tcBorders>
              <w:top w:val="single" w:sz="2" w:space="0" w:color="000000"/>
              <w:bottom w:val="single" w:sz="2" w:space="0" w:color="000000"/>
            </w:tcBorders>
          </w:tcPr>
          <w:p w14:paraId="68A56D09" w14:textId="77777777" w:rsidR="003F3708" w:rsidRDefault="005D069D">
            <w:pPr>
              <w:pStyle w:val="TableParagraph"/>
              <w:spacing w:line="252" w:lineRule="exact"/>
              <w:ind w:left="333"/>
              <w:jc w:val="left"/>
              <w:rPr>
                <w:sz w:val="21"/>
              </w:rPr>
            </w:pPr>
            <w:r>
              <w:rPr>
                <w:sz w:val="21"/>
              </w:rPr>
              <w:t>Casual</w:t>
            </w:r>
            <w:r>
              <w:rPr>
                <w:spacing w:val="2"/>
                <w:sz w:val="21"/>
              </w:rPr>
              <w:t xml:space="preserve"> </w:t>
            </w:r>
            <w:r>
              <w:rPr>
                <w:sz w:val="21"/>
              </w:rPr>
              <w:t>Hire Summer- Criterium</w:t>
            </w:r>
            <w:r>
              <w:rPr>
                <w:spacing w:val="4"/>
                <w:sz w:val="21"/>
              </w:rPr>
              <w:t xml:space="preserve"> </w:t>
            </w:r>
            <w:r>
              <w:rPr>
                <w:sz w:val="21"/>
              </w:rPr>
              <w:t xml:space="preserve">Track- Community </w:t>
            </w:r>
            <w:r>
              <w:rPr>
                <w:spacing w:val="-4"/>
                <w:sz w:val="21"/>
              </w:rPr>
              <w:t>Rate</w:t>
            </w:r>
          </w:p>
        </w:tc>
        <w:tc>
          <w:tcPr>
            <w:tcW w:w="4296" w:type="dxa"/>
            <w:tcBorders>
              <w:top w:val="single" w:sz="2" w:space="0" w:color="000000"/>
              <w:bottom w:val="single" w:sz="2" w:space="0" w:color="000000"/>
            </w:tcBorders>
          </w:tcPr>
          <w:p w14:paraId="2D54EBE1"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2DE9E903" w14:textId="77777777" w:rsidR="003F3708" w:rsidRDefault="005D069D">
            <w:pPr>
              <w:pStyle w:val="TableParagraph"/>
              <w:spacing w:line="252" w:lineRule="exact"/>
              <w:ind w:right="145"/>
              <w:rPr>
                <w:sz w:val="21"/>
              </w:rPr>
            </w:pPr>
            <w:r>
              <w:rPr>
                <w:spacing w:val="-4"/>
                <w:sz w:val="21"/>
              </w:rPr>
              <w:t>3.09</w:t>
            </w:r>
          </w:p>
        </w:tc>
        <w:tc>
          <w:tcPr>
            <w:tcW w:w="1918" w:type="dxa"/>
            <w:tcBorders>
              <w:top w:val="single" w:sz="2" w:space="0" w:color="000000"/>
              <w:bottom w:val="single" w:sz="2" w:space="0" w:color="000000"/>
            </w:tcBorders>
          </w:tcPr>
          <w:p w14:paraId="019CDC81" w14:textId="77777777" w:rsidR="003F3708" w:rsidRDefault="005D069D">
            <w:pPr>
              <w:pStyle w:val="TableParagraph"/>
              <w:spacing w:line="252" w:lineRule="exact"/>
              <w:ind w:right="145"/>
              <w:rPr>
                <w:b/>
                <w:sz w:val="21"/>
              </w:rPr>
            </w:pPr>
            <w:r>
              <w:rPr>
                <w:b/>
                <w:spacing w:val="-2"/>
                <w:sz w:val="21"/>
              </w:rPr>
              <w:t>34.00</w:t>
            </w:r>
          </w:p>
        </w:tc>
        <w:tc>
          <w:tcPr>
            <w:tcW w:w="1925" w:type="dxa"/>
            <w:tcBorders>
              <w:top w:val="single" w:sz="2" w:space="0" w:color="000000"/>
              <w:bottom w:val="single" w:sz="2" w:space="0" w:color="000000"/>
            </w:tcBorders>
          </w:tcPr>
          <w:p w14:paraId="79C3EE1E" w14:textId="77777777" w:rsidR="003F3708" w:rsidRDefault="005D069D">
            <w:pPr>
              <w:pStyle w:val="TableParagraph"/>
              <w:spacing w:line="252" w:lineRule="exact"/>
              <w:ind w:right="153"/>
              <w:rPr>
                <w:sz w:val="21"/>
              </w:rPr>
            </w:pPr>
            <w:r>
              <w:rPr>
                <w:spacing w:val="-2"/>
                <w:sz w:val="21"/>
              </w:rPr>
              <w:t>33.30</w:t>
            </w:r>
          </w:p>
        </w:tc>
        <w:tc>
          <w:tcPr>
            <w:tcW w:w="1869" w:type="dxa"/>
            <w:tcBorders>
              <w:top w:val="single" w:sz="2" w:space="0" w:color="000000"/>
              <w:bottom w:val="single" w:sz="2" w:space="0" w:color="000000"/>
            </w:tcBorders>
          </w:tcPr>
          <w:p w14:paraId="6C92EA03" w14:textId="77777777" w:rsidR="003F3708" w:rsidRDefault="005D069D">
            <w:pPr>
              <w:pStyle w:val="TableParagraph"/>
              <w:spacing w:line="252" w:lineRule="exact"/>
              <w:ind w:right="41"/>
              <w:rPr>
                <w:sz w:val="21"/>
              </w:rPr>
            </w:pPr>
            <w:r>
              <w:rPr>
                <w:spacing w:val="-4"/>
                <w:sz w:val="21"/>
              </w:rPr>
              <w:t>0.70</w:t>
            </w:r>
          </w:p>
        </w:tc>
      </w:tr>
      <w:tr w:rsidR="003F3708" w14:paraId="692C72EE" w14:textId="77777777">
        <w:trPr>
          <w:trHeight w:val="274"/>
        </w:trPr>
        <w:tc>
          <w:tcPr>
            <w:tcW w:w="9444" w:type="dxa"/>
            <w:tcBorders>
              <w:top w:val="single" w:sz="2" w:space="0" w:color="000000"/>
              <w:bottom w:val="single" w:sz="2" w:space="0" w:color="000000"/>
            </w:tcBorders>
          </w:tcPr>
          <w:p w14:paraId="35998480" w14:textId="77777777" w:rsidR="003F3708" w:rsidRDefault="005D069D">
            <w:pPr>
              <w:pStyle w:val="TableParagraph"/>
              <w:spacing w:line="252" w:lineRule="exact"/>
              <w:ind w:left="333"/>
              <w:jc w:val="left"/>
              <w:rPr>
                <w:sz w:val="21"/>
              </w:rPr>
            </w:pPr>
            <w:r>
              <w:rPr>
                <w:sz w:val="21"/>
              </w:rPr>
              <w:t>Casual</w:t>
            </w:r>
            <w:r>
              <w:rPr>
                <w:spacing w:val="1"/>
                <w:sz w:val="21"/>
              </w:rPr>
              <w:t xml:space="preserve"> </w:t>
            </w:r>
            <w:r>
              <w:rPr>
                <w:sz w:val="21"/>
              </w:rPr>
              <w:t>Hire</w:t>
            </w:r>
            <w:r>
              <w:rPr>
                <w:spacing w:val="-2"/>
                <w:sz w:val="21"/>
              </w:rPr>
              <w:t xml:space="preserve"> </w:t>
            </w:r>
            <w:r>
              <w:rPr>
                <w:sz w:val="21"/>
              </w:rPr>
              <w:t>Summer-</w:t>
            </w:r>
            <w:r>
              <w:rPr>
                <w:spacing w:val="-2"/>
                <w:sz w:val="21"/>
              </w:rPr>
              <w:t xml:space="preserve"> </w:t>
            </w:r>
            <w:r>
              <w:rPr>
                <w:sz w:val="21"/>
              </w:rPr>
              <w:t>Reserve-</w:t>
            </w:r>
            <w:r>
              <w:rPr>
                <w:spacing w:val="-2"/>
                <w:sz w:val="21"/>
              </w:rPr>
              <w:t xml:space="preserve"> </w:t>
            </w:r>
            <w:r>
              <w:rPr>
                <w:sz w:val="21"/>
              </w:rPr>
              <w:t>Commercial</w:t>
            </w:r>
            <w:r>
              <w:rPr>
                <w:spacing w:val="2"/>
                <w:sz w:val="21"/>
              </w:rPr>
              <w:t xml:space="preserve"> </w:t>
            </w:r>
            <w:r>
              <w:rPr>
                <w:spacing w:val="-4"/>
                <w:sz w:val="21"/>
              </w:rPr>
              <w:t>Rate</w:t>
            </w:r>
          </w:p>
        </w:tc>
        <w:tc>
          <w:tcPr>
            <w:tcW w:w="4296" w:type="dxa"/>
            <w:tcBorders>
              <w:top w:val="single" w:sz="2" w:space="0" w:color="000000"/>
              <w:bottom w:val="single" w:sz="2" w:space="0" w:color="000000"/>
            </w:tcBorders>
          </w:tcPr>
          <w:p w14:paraId="5D7CF405"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1DAA55A3" w14:textId="77777777" w:rsidR="003F3708" w:rsidRDefault="005D069D">
            <w:pPr>
              <w:pStyle w:val="TableParagraph"/>
              <w:spacing w:line="252" w:lineRule="exact"/>
              <w:ind w:right="145"/>
              <w:rPr>
                <w:sz w:val="21"/>
              </w:rPr>
            </w:pPr>
            <w:r>
              <w:rPr>
                <w:spacing w:val="-2"/>
                <w:sz w:val="21"/>
              </w:rPr>
              <w:t>13.09</w:t>
            </w:r>
          </w:p>
        </w:tc>
        <w:tc>
          <w:tcPr>
            <w:tcW w:w="1918" w:type="dxa"/>
            <w:tcBorders>
              <w:top w:val="single" w:sz="2" w:space="0" w:color="000000"/>
              <w:bottom w:val="single" w:sz="2" w:space="0" w:color="000000"/>
            </w:tcBorders>
          </w:tcPr>
          <w:p w14:paraId="2AA3FE52" w14:textId="77777777" w:rsidR="003F3708" w:rsidRDefault="005D069D">
            <w:pPr>
              <w:pStyle w:val="TableParagraph"/>
              <w:spacing w:line="252" w:lineRule="exact"/>
              <w:ind w:right="145"/>
              <w:rPr>
                <w:b/>
                <w:sz w:val="21"/>
              </w:rPr>
            </w:pPr>
            <w:r>
              <w:rPr>
                <w:b/>
                <w:spacing w:val="-2"/>
                <w:sz w:val="21"/>
              </w:rPr>
              <w:t>144.00</w:t>
            </w:r>
          </w:p>
        </w:tc>
        <w:tc>
          <w:tcPr>
            <w:tcW w:w="1925" w:type="dxa"/>
            <w:tcBorders>
              <w:top w:val="single" w:sz="2" w:space="0" w:color="000000"/>
              <w:bottom w:val="single" w:sz="2" w:space="0" w:color="000000"/>
            </w:tcBorders>
          </w:tcPr>
          <w:p w14:paraId="70605ACA" w14:textId="77777777" w:rsidR="003F3708" w:rsidRDefault="005D069D">
            <w:pPr>
              <w:pStyle w:val="TableParagraph"/>
              <w:spacing w:line="252" w:lineRule="exact"/>
              <w:ind w:right="153"/>
              <w:rPr>
                <w:sz w:val="21"/>
              </w:rPr>
            </w:pPr>
            <w:r>
              <w:rPr>
                <w:spacing w:val="-2"/>
                <w:sz w:val="21"/>
              </w:rPr>
              <w:t>139.40</w:t>
            </w:r>
          </w:p>
        </w:tc>
        <w:tc>
          <w:tcPr>
            <w:tcW w:w="1869" w:type="dxa"/>
            <w:tcBorders>
              <w:top w:val="single" w:sz="2" w:space="0" w:color="000000"/>
              <w:bottom w:val="single" w:sz="2" w:space="0" w:color="000000"/>
            </w:tcBorders>
          </w:tcPr>
          <w:p w14:paraId="3B87F0C4" w14:textId="77777777" w:rsidR="003F3708" w:rsidRDefault="005D069D">
            <w:pPr>
              <w:pStyle w:val="TableParagraph"/>
              <w:spacing w:line="252" w:lineRule="exact"/>
              <w:ind w:right="41"/>
              <w:rPr>
                <w:sz w:val="21"/>
              </w:rPr>
            </w:pPr>
            <w:r>
              <w:rPr>
                <w:spacing w:val="-4"/>
                <w:sz w:val="21"/>
              </w:rPr>
              <w:t>4.60</w:t>
            </w:r>
          </w:p>
        </w:tc>
      </w:tr>
      <w:tr w:rsidR="003F3708" w14:paraId="2B9A19E7" w14:textId="77777777">
        <w:trPr>
          <w:trHeight w:val="274"/>
        </w:trPr>
        <w:tc>
          <w:tcPr>
            <w:tcW w:w="9444" w:type="dxa"/>
            <w:tcBorders>
              <w:top w:val="single" w:sz="2" w:space="0" w:color="000000"/>
              <w:bottom w:val="single" w:sz="2" w:space="0" w:color="000000"/>
            </w:tcBorders>
          </w:tcPr>
          <w:p w14:paraId="69420B98" w14:textId="77777777" w:rsidR="003F3708" w:rsidRDefault="005D069D">
            <w:pPr>
              <w:pStyle w:val="TableParagraph"/>
              <w:spacing w:line="252" w:lineRule="exact"/>
              <w:ind w:left="333"/>
              <w:jc w:val="left"/>
              <w:rPr>
                <w:sz w:val="21"/>
              </w:rPr>
            </w:pPr>
            <w:r>
              <w:rPr>
                <w:sz w:val="21"/>
              </w:rPr>
              <w:t>Casual</w:t>
            </w:r>
            <w:r>
              <w:rPr>
                <w:spacing w:val="2"/>
                <w:sz w:val="21"/>
              </w:rPr>
              <w:t xml:space="preserve"> </w:t>
            </w:r>
            <w:r>
              <w:rPr>
                <w:sz w:val="21"/>
              </w:rPr>
              <w:t>Hire</w:t>
            </w:r>
            <w:r>
              <w:rPr>
                <w:spacing w:val="-1"/>
                <w:sz w:val="21"/>
              </w:rPr>
              <w:t xml:space="preserve"> </w:t>
            </w:r>
            <w:r>
              <w:rPr>
                <w:sz w:val="21"/>
              </w:rPr>
              <w:t>Summer-</w:t>
            </w:r>
            <w:r>
              <w:rPr>
                <w:spacing w:val="-1"/>
                <w:sz w:val="21"/>
              </w:rPr>
              <w:t xml:space="preserve"> </w:t>
            </w:r>
            <w:r>
              <w:rPr>
                <w:sz w:val="21"/>
              </w:rPr>
              <w:t>Reserve-</w:t>
            </w:r>
            <w:r>
              <w:rPr>
                <w:spacing w:val="-1"/>
                <w:sz w:val="21"/>
              </w:rPr>
              <w:t xml:space="preserve"> </w:t>
            </w:r>
            <w:r>
              <w:rPr>
                <w:sz w:val="21"/>
              </w:rPr>
              <w:t xml:space="preserve">Community </w:t>
            </w:r>
            <w:r>
              <w:rPr>
                <w:spacing w:val="-4"/>
                <w:sz w:val="21"/>
              </w:rPr>
              <w:t>Rate</w:t>
            </w:r>
          </w:p>
        </w:tc>
        <w:tc>
          <w:tcPr>
            <w:tcW w:w="4296" w:type="dxa"/>
            <w:tcBorders>
              <w:top w:val="single" w:sz="2" w:space="0" w:color="000000"/>
              <w:bottom w:val="single" w:sz="2" w:space="0" w:color="000000"/>
            </w:tcBorders>
          </w:tcPr>
          <w:p w14:paraId="25C3BF14"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61863B94" w14:textId="77777777" w:rsidR="003F3708" w:rsidRDefault="005D069D">
            <w:pPr>
              <w:pStyle w:val="TableParagraph"/>
              <w:spacing w:line="252" w:lineRule="exact"/>
              <w:ind w:right="145"/>
              <w:rPr>
                <w:sz w:val="21"/>
              </w:rPr>
            </w:pPr>
            <w:r>
              <w:rPr>
                <w:spacing w:val="-4"/>
                <w:sz w:val="21"/>
              </w:rPr>
              <w:t>4.27</w:t>
            </w:r>
          </w:p>
        </w:tc>
        <w:tc>
          <w:tcPr>
            <w:tcW w:w="1918" w:type="dxa"/>
            <w:tcBorders>
              <w:top w:val="single" w:sz="2" w:space="0" w:color="000000"/>
              <w:bottom w:val="single" w:sz="2" w:space="0" w:color="000000"/>
            </w:tcBorders>
          </w:tcPr>
          <w:p w14:paraId="75A88A62" w14:textId="77777777" w:rsidR="003F3708" w:rsidRDefault="005D069D">
            <w:pPr>
              <w:pStyle w:val="TableParagraph"/>
              <w:spacing w:line="252" w:lineRule="exact"/>
              <w:ind w:right="145"/>
              <w:rPr>
                <w:b/>
                <w:sz w:val="21"/>
              </w:rPr>
            </w:pPr>
            <w:r>
              <w:rPr>
                <w:b/>
                <w:spacing w:val="-2"/>
                <w:sz w:val="21"/>
              </w:rPr>
              <w:t>47.00</w:t>
            </w:r>
          </w:p>
        </w:tc>
        <w:tc>
          <w:tcPr>
            <w:tcW w:w="1925" w:type="dxa"/>
            <w:tcBorders>
              <w:top w:val="single" w:sz="2" w:space="0" w:color="000000"/>
              <w:bottom w:val="single" w:sz="2" w:space="0" w:color="000000"/>
            </w:tcBorders>
          </w:tcPr>
          <w:p w14:paraId="5DD1C7D6" w14:textId="77777777" w:rsidR="003F3708" w:rsidRDefault="005D069D">
            <w:pPr>
              <w:pStyle w:val="TableParagraph"/>
              <w:spacing w:line="252" w:lineRule="exact"/>
              <w:ind w:right="153"/>
              <w:rPr>
                <w:sz w:val="21"/>
              </w:rPr>
            </w:pPr>
            <w:r>
              <w:rPr>
                <w:spacing w:val="-2"/>
                <w:sz w:val="21"/>
              </w:rPr>
              <w:t>45.80</w:t>
            </w:r>
          </w:p>
        </w:tc>
        <w:tc>
          <w:tcPr>
            <w:tcW w:w="1869" w:type="dxa"/>
            <w:tcBorders>
              <w:top w:val="single" w:sz="2" w:space="0" w:color="000000"/>
              <w:bottom w:val="single" w:sz="2" w:space="0" w:color="000000"/>
            </w:tcBorders>
          </w:tcPr>
          <w:p w14:paraId="53EC4EDB" w14:textId="77777777" w:rsidR="003F3708" w:rsidRDefault="005D069D">
            <w:pPr>
              <w:pStyle w:val="TableParagraph"/>
              <w:spacing w:line="252" w:lineRule="exact"/>
              <w:ind w:right="41"/>
              <w:rPr>
                <w:sz w:val="21"/>
              </w:rPr>
            </w:pPr>
            <w:r>
              <w:rPr>
                <w:spacing w:val="-4"/>
                <w:sz w:val="21"/>
              </w:rPr>
              <w:t>1.20</w:t>
            </w:r>
          </w:p>
        </w:tc>
      </w:tr>
      <w:tr w:rsidR="003F3708" w14:paraId="5E06A6A0" w14:textId="77777777">
        <w:trPr>
          <w:trHeight w:val="274"/>
        </w:trPr>
        <w:tc>
          <w:tcPr>
            <w:tcW w:w="9444" w:type="dxa"/>
            <w:tcBorders>
              <w:top w:val="single" w:sz="2" w:space="0" w:color="000000"/>
              <w:bottom w:val="single" w:sz="2" w:space="0" w:color="000000"/>
            </w:tcBorders>
          </w:tcPr>
          <w:p w14:paraId="51E06D70" w14:textId="77777777" w:rsidR="003F3708" w:rsidRDefault="005D069D">
            <w:pPr>
              <w:pStyle w:val="TableParagraph"/>
              <w:spacing w:line="252" w:lineRule="exact"/>
              <w:ind w:left="333"/>
              <w:jc w:val="left"/>
              <w:rPr>
                <w:sz w:val="21"/>
              </w:rPr>
            </w:pPr>
            <w:r>
              <w:rPr>
                <w:sz w:val="21"/>
              </w:rPr>
              <w:t>Casual</w:t>
            </w:r>
            <w:r>
              <w:rPr>
                <w:spacing w:val="2"/>
                <w:sz w:val="21"/>
              </w:rPr>
              <w:t xml:space="preserve"> </w:t>
            </w:r>
            <w:r>
              <w:rPr>
                <w:sz w:val="21"/>
              </w:rPr>
              <w:t>Hire Summer- Velodrome- Commercial</w:t>
            </w:r>
            <w:r>
              <w:rPr>
                <w:spacing w:val="3"/>
                <w:sz w:val="21"/>
              </w:rPr>
              <w:t xml:space="preserve"> </w:t>
            </w:r>
            <w:r>
              <w:rPr>
                <w:spacing w:val="-4"/>
                <w:sz w:val="21"/>
              </w:rPr>
              <w:t>Rate</w:t>
            </w:r>
          </w:p>
        </w:tc>
        <w:tc>
          <w:tcPr>
            <w:tcW w:w="4296" w:type="dxa"/>
            <w:tcBorders>
              <w:top w:val="single" w:sz="2" w:space="0" w:color="000000"/>
              <w:bottom w:val="single" w:sz="2" w:space="0" w:color="000000"/>
            </w:tcBorders>
          </w:tcPr>
          <w:p w14:paraId="29D33635"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26D364E6" w14:textId="77777777" w:rsidR="003F3708" w:rsidRDefault="005D069D">
            <w:pPr>
              <w:pStyle w:val="TableParagraph"/>
              <w:spacing w:line="252" w:lineRule="exact"/>
              <w:ind w:right="145"/>
              <w:rPr>
                <w:sz w:val="21"/>
              </w:rPr>
            </w:pPr>
            <w:r>
              <w:rPr>
                <w:spacing w:val="-4"/>
                <w:sz w:val="21"/>
              </w:rPr>
              <w:t>2.64</w:t>
            </w:r>
          </w:p>
        </w:tc>
        <w:tc>
          <w:tcPr>
            <w:tcW w:w="1918" w:type="dxa"/>
            <w:tcBorders>
              <w:top w:val="single" w:sz="2" w:space="0" w:color="000000"/>
              <w:bottom w:val="single" w:sz="2" w:space="0" w:color="000000"/>
            </w:tcBorders>
          </w:tcPr>
          <w:p w14:paraId="16D296A3" w14:textId="77777777" w:rsidR="003F3708" w:rsidRDefault="005D069D">
            <w:pPr>
              <w:pStyle w:val="TableParagraph"/>
              <w:spacing w:line="252" w:lineRule="exact"/>
              <w:ind w:right="145"/>
              <w:rPr>
                <w:b/>
                <w:sz w:val="21"/>
              </w:rPr>
            </w:pPr>
            <w:r>
              <w:rPr>
                <w:b/>
                <w:spacing w:val="-2"/>
                <w:sz w:val="21"/>
              </w:rPr>
              <w:t>29.00</w:t>
            </w:r>
          </w:p>
        </w:tc>
        <w:tc>
          <w:tcPr>
            <w:tcW w:w="1925" w:type="dxa"/>
            <w:tcBorders>
              <w:top w:val="single" w:sz="2" w:space="0" w:color="000000"/>
              <w:bottom w:val="single" w:sz="2" w:space="0" w:color="000000"/>
            </w:tcBorders>
          </w:tcPr>
          <w:p w14:paraId="27E99ED8" w14:textId="77777777" w:rsidR="003F3708" w:rsidRDefault="005D069D">
            <w:pPr>
              <w:pStyle w:val="TableParagraph"/>
              <w:spacing w:line="252" w:lineRule="exact"/>
              <w:ind w:right="153"/>
              <w:rPr>
                <w:sz w:val="21"/>
              </w:rPr>
            </w:pPr>
            <w:r>
              <w:rPr>
                <w:spacing w:val="-2"/>
                <w:sz w:val="21"/>
              </w:rPr>
              <w:t>28.10</w:t>
            </w:r>
          </w:p>
        </w:tc>
        <w:tc>
          <w:tcPr>
            <w:tcW w:w="1869" w:type="dxa"/>
            <w:tcBorders>
              <w:top w:val="single" w:sz="2" w:space="0" w:color="000000"/>
              <w:bottom w:val="single" w:sz="2" w:space="0" w:color="000000"/>
            </w:tcBorders>
          </w:tcPr>
          <w:p w14:paraId="487F7DB7" w14:textId="77777777" w:rsidR="003F3708" w:rsidRDefault="005D069D">
            <w:pPr>
              <w:pStyle w:val="TableParagraph"/>
              <w:spacing w:line="252" w:lineRule="exact"/>
              <w:ind w:right="41"/>
              <w:rPr>
                <w:sz w:val="21"/>
              </w:rPr>
            </w:pPr>
            <w:r>
              <w:rPr>
                <w:spacing w:val="-4"/>
                <w:sz w:val="21"/>
              </w:rPr>
              <w:t>0.90</w:t>
            </w:r>
          </w:p>
        </w:tc>
      </w:tr>
      <w:tr w:rsidR="003F3708" w14:paraId="687C8220" w14:textId="77777777">
        <w:trPr>
          <w:trHeight w:val="274"/>
        </w:trPr>
        <w:tc>
          <w:tcPr>
            <w:tcW w:w="9444" w:type="dxa"/>
            <w:tcBorders>
              <w:top w:val="single" w:sz="2" w:space="0" w:color="000000"/>
              <w:bottom w:val="single" w:sz="2" w:space="0" w:color="000000"/>
            </w:tcBorders>
          </w:tcPr>
          <w:p w14:paraId="40333D77" w14:textId="77777777" w:rsidR="003F3708" w:rsidRDefault="005D069D">
            <w:pPr>
              <w:pStyle w:val="TableParagraph"/>
              <w:spacing w:line="252" w:lineRule="exact"/>
              <w:ind w:left="333"/>
              <w:jc w:val="left"/>
              <w:rPr>
                <w:sz w:val="21"/>
              </w:rPr>
            </w:pPr>
            <w:r>
              <w:rPr>
                <w:sz w:val="21"/>
              </w:rPr>
              <w:t>Casual</w:t>
            </w:r>
            <w:r>
              <w:rPr>
                <w:spacing w:val="3"/>
                <w:sz w:val="21"/>
              </w:rPr>
              <w:t xml:space="preserve"> </w:t>
            </w:r>
            <w:r>
              <w:rPr>
                <w:sz w:val="21"/>
              </w:rPr>
              <w:t>Hire</w:t>
            </w:r>
            <w:r>
              <w:rPr>
                <w:spacing w:val="1"/>
                <w:sz w:val="21"/>
              </w:rPr>
              <w:t xml:space="preserve"> </w:t>
            </w:r>
            <w:r>
              <w:rPr>
                <w:sz w:val="21"/>
              </w:rPr>
              <w:t>Summer-</w:t>
            </w:r>
            <w:r>
              <w:rPr>
                <w:spacing w:val="1"/>
                <w:sz w:val="21"/>
              </w:rPr>
              <w:t xml:space="preserve"> </w:t>
            </w:r>
            <w:r>
              <w:rPr>
                <w:sz w:val="21"/>
              </w:rPr>
              <w:t>Velodrome-</w:t>
            </w:r>
            <w:r>
              <w:rPr>
                <w:spacing w:val="1"/>
                <w:sz w:val="21"/>
              </w:rPr>
              <w:t xml:space="preserve"> </w:t>
            </w:r>
            <w:r>
              <w:rPr>
                <w:sz w:val="21"/>
              </w:rPr>
              <w:t>Community</w:t>
            </w:r>
            <w:r>
              <w:rPr>
                <w:spacing w:val="1"/>
                <w:sz w:val="21"/>
              </w:rPr>
              <w:t xml:space="preserve"> </w:t>
            </w:r>
            <w:r>
              <w:rPr>
                <w:spacing w:val="-4"/>
                <w:sz w:val="21"/>
              </w:rPr>
              <w:t>Rate</w:t>
            </w:r>
          </w:p>
        </w:tc>
        <w:tc>
          <w:tcPr>
            <w:tcW w:w="4296" w:type="dxa"/>
            <w:tcBorders>
              <w:top w:val="single" w:sz="2" w:space="0" w:color="000000"/>
              <w:bottom w:val="single" w:sz="2" w:space="0" w:color="000000"/>
            </w:tcBorders>
          </w:tcPr>
          <w:p w14:paraId="08C9C2F2"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3F4860AE" w14:textId="77777777" w:rsidR="003F3708" w:rsidRDefault="005D069D">
            <w:pPr>
              <w:pStyle w:val="TableParagraph"/>
              <w:spacing w:line="252" w:lineRule="exact"/>
              <w:ind w:right="145"/>
              <w:rPr>
                <w:sz w:val="21"/>
              </w:rPr>
            </w:pPr>
            <w:r>
              <w:rPr>
                <w:spacing w:val="-4"/>
                <w:sz w:val="21"/>
              </w:rPr>
              <w:t>0.91</w:t>
            </w:r>
          </w:p>
        </w:tc>
        <w:tc>
          <w:tcPr>
            <w:tcW w:w="1918" w:type="dxa"/>
            <w:tcBorders>
              <w:top w:val="single" w:sz="2" w:space="0" w:color="000000"/>
              <w:bottom w:val="single" w:sz="2" w:space="0" w:color="000000"/>
            </w:tcBorders>
          </w:tcPr>
          <w:p w14:paraId="56B1D7D7" w14:textId="77777777" w:rsidR="003F3708" w:rsidRDefault="005D069D">
            <w:pPr>
              <w:pStyle w:val="TableParagraph"/>
              <w:spacing w:line="252" w:lineRule="exact"/>
              <w:ind w:right="145"/>
              <w:rPr>
                <w:b/>
                <w:sz w:val="21"/>
              </w:rPr>
            </w:pPr>
            <w:r>
              <w:rPr>
                <w:b/>
                <w:spacing w:val="-2"/>
                <w:sz w:val="21"/>
              </w:rPr>
              <w:t>10.00</w:t>
            </w:r>
          </w:p>
        </w:tc>
        <w:tc>
          <w:tcPr>
            <w:tcW w:w="1925" w:type="dxa"/>
            <w:tcBorders>
              <w:top w:val="single" w:sz="2" w:space="0" w:color="000000"/>
              <w:bottom w:val="single" w:sz="2" w:space="0" w:color="000000"/>
            </w:tcBorders>
          </w:tcPr>
          <w:p w14:paraId="7FB22AC5" w14:textId="77777777" w:rsidR="003F3708" w:rsidRDefault="005D069D">
            <w:pPr>
              <w:pStyle w:val="TableParagraph"/>
              <w:spacing w:line="252" w:lineRule="exact"/>
              <w:ind w:right="153"/>
              <w:rPr>
                <w:sz w:val="21"/>
              </w:rPr>
            </w:pPr>
            <w:r>
              <w:rPr>
                <w:spacing w:val="-4"/>
                <w:sz w:val="21"/>
              </w:rPr>
              <w:t>9.80</w:t>
            </w:r>
          </w:p>
        </w:tc>
        <w:tc>
          <w:tcPr>
            <w:tcW w:w="1869" w:type="dxa"/>
            <w:tcBorders>
              <w:top w:val="single" w:sz="2" w:space="0" w:color="000000"/>
              <w:bottom w:val="single" w:sz="2" w:space="0" w:color="000000"/>
            </w:tcBorders>
          </w:tcPr>
          <w:p w14:paraId="711FB555" w14:textId="77777777" w:rsidR="003F3708" w:rsidRDefault="005D069D">
            <w:pPr>
              <w:pStyle w:val="TableParagraph"/>
              <w:spacing w:line="252" w:lineRule="exact"/>
              <w:ind w:right="41"/>
              <w:rPr>
                <w:sz w:val="21"/>
              </w:rPr>
            </w:pPr>
            <w:r>
              <w:rPr>
                <w:spacing w:val="-4"/>
                <w:sz w:val="21"/>
              </w:rPr>
              <w:t>0.20</w:t>
            </w:r>
          </w:p>
        </w:tc>
      </w:tr>
      <w:tr w:rsidR="003F3708" w14:paraId="0EF23A22" w14:textId="77777777">
        <w:trPr>
          <w:trHeight w:val="274"/>
        </w:trPr>
        <w:tc>
          <w:tcPr>
            <w:tcW w:w="9444" w:type="dxa"/>
            <w:tcBorders>
              <w:top w:val="single" w:sz="2" w:space="0" w:color="000000"/>
              <w:bottom w:val="single" w:sz="2" w:space="0" w:color="000000"/>
            </w:tcBorders>
          </w:tcPr>
          <w:p w14:paraId="0B98F665" w14:textId="77777777" w:rsidR="003F3708" w:rsidRDefault="005D069D">
            <w:pPr>
              <w:pStyle w:val="TableParagraph"/>
              <w:spacing w:line="252" w:lineRule="exact"/>
              <w:ind w:left="333"/>
              <w:jc w:val="left"/>
              <w:rPr>
                <w:sz w:val="21"/>
              </w:rPr>
            </w:pPr>
            <w:r>
              <w:rPr>
                <w:sz w:val="21"/>
              </w:rPr>
              <w:t>Casual</w:t>
            </w:r>
            <w:r>
              <w:rPr>
                <w:spacing w:val="3"/>
                <w:sz w:val="21"/>
              </w:rPr>
              <w:t xml:space="preserve"> </w:t>
            </w:r>
            <w:r>
              <w:rPr>
                <w:sz w:val="21"/>
              </w:rPr>
              <w:t>Hire Winter</w:t>
            </w:r>
            <w:r>
              <w:rPr>
                <w:spacing w:val="1"/>
                <w:sz w:val="21"/>
              </w:rPr>
              <w:t xml:space="preserve"> </w:t>
            </w:r>
            <w:r>
              <w:rPr>
                <w:sz w:val="21"/>
              </w:rPr>
              <w:t>- Community</w:t>
            </w:r>
            <w:r>
              <w:rPr>
                <w:spacing w:val="1"/>
                <w:sz w:val="21"/>
              </w:rPr>
              <w:t xml:space="preserve"> </w:t>
            </w:r>
            <w:r>
              <w:rPr>
                <w:sz w:val="21"/>
              </w:rPr>
              <w:t>1</w:t>
            </w:r>
            <w:r>
              <w:rPr>
                <w:spacing w:val="2"/>
                <w:sz w:val="21"/>
              </w:rPr>
              <w:t xml:space="preserve"> </w:t>
            </w:r>
            <w:r>
              <w:rPr>
                <w:sz w:val="21"/>
              </w:rPr>
              <w:t>Oval</w:t>
            </w:r>
            <w:r>
              <w:rPr>
                <w:spacing w:val="4"/>
                <w:sz w:val="21"/>
              </w:rPr>
              <w:t xml:space="preserve"> </w:t>
            </w:r>
            <w:r>
              <w:rPr>
                <w:sz w:val="21"/>
              </w:rPr>
              <w:t>- Commercial</w:t>
            </w:r>
            <w:r>
              <w:rPr>
                <w:spacing w:val="4"/>
                <w:sz w:val="21"/>
              </w:rPr>
              <w:t xml:space="preserve"> </w:t>
            </w:r>
            <w:r>
              <w:rPr>
                <w:spacing w:val="-4"/>
                <w:sz w:val="21"/>
              </w:rPr>
              <w:t>Rate</w:t>
            </w:r>
          </w:p>
        </w:tc>
        <w:tc>
          <w:tcPr>
            <w:tcW w:w="4296" w:type="dxa"/>
            <w:tcBorders>
              <w:top w:val="single" w:sz="2" w:space="0" w:color="000000"/>
              <w:bottom w:val="single" w:sz="2" w:space="0" w:color="000000"/>
            </w:tcBorders>
          </w:tcPr>
          <w:p w14:paraId="06314255"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2ACA6EDA" w14:textId="77777777" w:rsidR="003F3708" w:rsidRDefault="005D069D">
            <w:pPr>
              <w:pStyle w:val="TableParagraph"/>
              <w:spacing w:line="252" w:lineRule="exact"/>
              <w:ind w:right="145"/>
              <w:rPr>
                <w:sz w:val="21"/>
              </w:rPr>
            </w:pPr>
            <w:r>
              <w:rPr>
                <w:spacing w:val="-2"/>
                <w:sz w:val="21"/>
              </w:rPr>
              <w:t>97.73</w:t>
            </w:r>
          </w:p>
        </w:tc>
        <w:tc>
          <w:tcPr>
            <w:tcW w:w="1918" w:type="dxa"/>
            <w:tcBorders>
              <w:top w:val="single" w:sz="2" w:space="0" w:color="000000"/>
              <w:bottom w:val="single" w:sz="2" w:space="0" w:color="000000"/>
            </w:tcBorders>
          </w:tcPr>
          <w:p w14:paraId="330B6EF9" w14:textId="77777777" w:rsidR="003F3708" w:rsidRDefault="005D069D">
            <w:pPr>
              <w:pStyle w:val="TableParagraph"/>
              <w:spacing w:line="252" w:lineRule="exact"/>
              <w:ind w:right="145"/>
              <w:rPr>
                <w:b/>
                <w:sz w:val="21"/>
              </w:rPr>
            </w:pPr>
            <w:r>
              <w:rPr>
                <w:b/>
                <w:spacing w:val="-2"/>
                <w:sz w:val="21"/>
              </w:rPr>
              <w:t>1,075.00</w:t>
            </w:r>
          </w:p>
        </w:tc>
        <w:tc>
          <w:tcPr>
            <w:tcW w:w="1925" w:type="dxa"/>
            <w:tcBorders>
              <w:top w:val="single" w:sz="2" w:space="0" w:color="000000"/>
              <w:bottom w:val="single" w:sz="2" w:space="0" w:color="000000"/>
            </w:tcBorders>
          </w:tcPr>
          <w:p w14:paraId="58AD0EC3" w14:textId="77777777" w:rsidR="003F3708" w:rsidRDefault="005D069D">
            <w:pPr>
              <w:pStyle w:val="TableParagraph"/>
              <w:spacing w:line="252" w:lineRule="exact"/>
              <w:ind w:right="153"/>
              <w:rPr>
                <w:sz w:val="21"/>
              </w:rPr>
            </w:pPr>
            <w:r>
              <w:rPr>
                <w:spacing w:val="-2"/>
                <w:sz w:val="21"/>
              </w:rPr>
              <w:t>1,039.00</w:t>
            </w:r>
          </w:p>
        </w:tc>
        <w:tc>
          <w:tcPr>
            <w:tcW w:w="1869" w:type="dxa"/>
            <w:tcBorders>
              <w:top w:val="single" w:sz="2" w:space="0" w:color="000000"/>
              <w:bottom w:val="single" w:sz="2" w:space="0" w:color="000000"/>
            </w:tcBorders>
          </w:tcPr>
          <w:p w14:paraId="021C338C" w14:textId="77777777" w:rsidR="003F3708" w:rsidRDefault="005D069D">
            <w:pPr>
              <w:pStyle w:val="TableParagraph"/>
              <w:spacing w:line="252" w:lineRule="exact"/>
              <w:ind w:right="41"/>
              <w:rPr>
                <w:sz w:val="21"/>
              </w:rPr>
            </w:pPr>
            <w:r>
              <w:rPr>
                <w:spacing w:val="-2"/>
                <w:sz w:val="21"/>
              </w:rPr>
              <w:t>36.00</w:t>
            </w:r>
          </w:p>
        </w:tc>
      </w:tr>
      <w:tr w:rsidR="003F3708" w14:paraId="5D1DDF05" w14:textId="77777777">
        <w:trPr>
          <w:trHeight w:val="274"/>
        </w:trPr>
        <w:tc>
          <w:tcPr>
            <w:tcW w:w="9444" w:type="dxa"/>
            <w:tcBorders>
              <w:top w:val="single" w:sz="2" w:space="0" w:color="000000"/>
              <w:bottom w:val="single" w:sz="2" w:space="0" w:color="000000"/>
            </w:tcBorders>
          </w:tcPr>
          <w:p w14:paraId="7DACEDA3" w14:textId="77777777" w:rsidR="003F3708" w:rsidRDefault="005D069D">
            <w:pPr>
              <w:pStyle w:val="TableParagraph"/>
              <w:spacing w:line="252" w:lineRule="exact"/>
              <w:ind w:left="333"/>
              <w:jc w:val="left"/>
              <w:rPr>
                <w:sz w:val="21"/>
              </w:rPr>
            </w:pPr>
            <w:r>
              <w:rPr>
                <w:sz w:val="21"/>
              </w:rPr>
              <w:t>Casual</w:t>
            </w:r>
            <w:r>
              <w:rPr>
                <w:spacing w:val="4"/>
                <w:sz w:val="21"/>
              </w:rPr>
              <w:t xml:space="preserve"> </w:t>
            </w:r>
            <w:r>
              <w:rPr>
                <w:sz w:val="21"/>
              </w:rPr>
              <w:t>Hire</w:t>
            </w:r>
            <w:r>
              <w:rPr>
                <w:spacing w:val="1"/>
                <w:sz w:val="21"/>
              </w:rPr>
              <w:t xml:space="preserve"> </w:t>
            </w:r>
            <w:r>
              <w:rPr>
                <w:sz w:val="21"/>
              </w:rPr>
              <w:t>Winter</w:t>
            </w:r>
            <w:r>
              <w:rPr>
                <w:spacing w:val="1"/>
                <w:sz w:val="21"/>
              </w:rPr>
              <w:t xml:space="preserve"> </w:t>
            </w:r>
            <w:r>
              <w:rPr>
                <w:sz w:val="21"/>
              </w:rPr>
              <w:t>- Community</w:t>
            </w:r>
            <w:r>
              <w:rPr>
                <w:spacing w:val="1"/>
                <w:sz w:val="21"/>
              </w:rPr>
              <w:t xml:space="preserve"> </w:t>
            </w:r>
            <w:r>
              <w:rPr>
                <w:sz w:val="21"/>
              </w:rPr>
              <w:t>1</w:t>
            </w:r>
            <w:r>
              <w:rPr>
                <w:spacing w:val="4"/>
                <w:sz w:val="21"/>
              </w:rPr>
              <w:t xml:space="preserve"> </w:t>
            </w:r>
            <w:r>
              <w:rPr>
                <w:sz w:val="21"/>
              </w:rPr>
              <w:t>Oval</w:t>
            </w:r>
            <w:r>
              <w:rPr>
                <w:spacing w:val="4"/>
                <w:sz w:val="21"/>
              </w:rPr>
              <w:t xml:space="preserve"> </w:t>
            </w:r>
            <w:r>
              <w:rPr>
                <w:sz w:val="21"/>
              </w:rPr>
              <w:t>-</w:t>
            </w:r>
            <w:r>
              <w:rPr>
                <w:spacing w:val="1"/>
                <w:sz w:val="21"/>
              </w:rPr>
              <w:t xml:space="preserve"> </w:t>
            </w:r>
            <w:r>
              <w:rPr>
                <w:sz w:val="21"/>
              </w:rPr>
              <w:t>Community</w:t>
            </w:r>
            <w:r>
              <w:rPr>
                <w:spacing w:val="1"/>
                <w:sz w:val="21"/>
              </w:rPr>
              <w:t xml:space="preserve"> </w:t>
            </w:r>
            <w:r>
              <w:rPr>
                <w:spacing w:val="-4"/>
                <w:sz w:val="21"/>
              </w:rPr>
              <w:t>Rate</w:t>
            </w:r>
          </w:p>
        </w:tc>
        <w:tc>
          <w:tcPr>
            <w:tcW w:w="4296" w:type="dxa"/>
            <w:tcBorders>
              <w:top w:val="single" w:sz="2" w:space="0" w:color="000000"/>
              <w:bottom w:val="single" w:sz="2" w:space="0" w:color="000000"/>
            </w:tcBorders>
          </w:tcPr>
          <w:p w14:paraId="6E257B66"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2EFBFB8E" w14:textId="77777777" w:rsidR="003F3708" w:rsidRDefault="005D069D">
            <w:pPr>
              <w:pStyle w:val="TableParagraph"/>
              <w:spacing w:line="252" w:lineRule="exact"/>
              <w:ind w:right="145"/>
              <w:rPr>
                <w:sz w:val="21"/>
              </w:rPr>
            </w:pPr>
            <w:r>
              <w:rPr>
                <w:spacing w:val="-2"/>
                <w:sz w:val="21"/>
              </w:rPr>
              <w:t>32.55</w:t>
            </w:r>
          </w:p>
        </w:tc>
        <w:tc>
          <w:tcPr>
            <w:tcW w:w="1918" w:type="dxa"/>
            <w:tcBorders>
              <w:top w:val="single" w:sz="2" w:space="0" w:color="000000"/>
              <w:bottom w:val="single" w:sz="2" w:space="0" w:color="000000"/>
            </w:tcBorders>
          </w:tcPr>
          <w:p w14:paraId="13EE4809" w14:textId="77777777" w:rsidR="003F3708" w:rsidRDefault="005D069D">
            <w:pPr>
              <w:pStyle w:val="TableParagraph"/>
              <w:spacing w:line="252" w:lineRule="exact"/>
              <w:ind w:right="145"/>
              <w:rPr>
                <w:b/>
                <w:sz w:val="21"/>
              </w:rPr>
            </w:pPr>
            <w:r>
              <w:rPr>
                <w:b/>
                <w:spacing w:val="-2"/>
                <w:sz w:val="21"/>
              </w:rPr>
              <w:t>358.00</w:t>
            </w:r>
          </w:p>
        </w:tc>
        <w:tc>
          <w:tcPr>
            <w:tcW w:w="1925" w:type="dxa"/>
            <w:tcBorders>
              <w:top w:val="single" w:sz="2" w:space="0" w:color="000000"/>
              <w:bottom w:val="single" w:sz="2" w:space="0" w:color="000000"/>
            </w:tcBorders>
          </w:tcPr>
          <w:p w14:paraId="374E45C1" w14:textId="77777777" w:rsidR="003F3708" w:rsidRDefault="005D069D">
            <w:pPr>
              <w:pStyle w:val="TableParagraph"/>
              <w:spacing w:line="252" w:lineRule="exact"/>
              <w:ind w:right="153"/>
              <w:rPr>
                <w:sz w:val="21"/>
              </w:rPr>
            </w:pPr>
            <w:r>
              <w:rPr>
                <w:spacing w:val="-2"/>
                <w:sz w:val="21"/>
              </w:rPr>
              <w:t>346.30</w:t>
            </w:r>
          </w:p>
        </w:tc>
        <w:tc>
          <w:tcPr>
            <w:tcW w:w="1869" w:type="dxa"/>
            <w:tcBorders>
              <w:top w:val="single" w:sz="2" w:space="0" w:color="000000"/>
              <w:bottom w:val="single" w:sz="2" w:space="0" w:color="000000"/>
            </w:tcBorders>
          </w:tcPr>
          <w:p w14:paraId="50D6D7B3" w14:textId="77777777" w:rsidR="003F3708" w:rsidRDefault="005D069D">
            <w:pPr>
              <w:pStyle w:val="TableParagraph"/>
              <w:spacing w:line="252" w:lineRule="exact"/>
              <w:ind w:right="41"/>
              <w:rPr>
                <w:sz w:val="21"/>
              </w:rPr>
            </w:pPr>
            <w:r>
              <w:rPr>
                <w:spacing w:val="-2"/>
                <w:sz w:val="21"/>
              </w:rPr>
              <w:t>11.70</w:t>
            </w:r>
          </w:p>
        </w:tc>
      </w:tr>
      <w:tr w:rsidR="003F3708" w14:paraId="48471E0F" w14:textId="77777777">
        <w:trPr>
          <w:trHeight w:val="274"/>
        </w:trPr>
        <w:tc>
          <w:tcPr>
            <w:tcW w:w="9444" w:type="dxa"/>
            <w:tcBorders>
              <w:top w:val="single" w:sz="2" w:space="0" w:color="000000"/>
              <w:bottom w:val="single" w:sz="2" w:space="0" w:color="000000"/>
            </w:tcBorders>
          </w:tcPr>
          <w:p w14:paraId="5E01995B" w14:textId="77777777" w:rsidR="003F3708" w:rsidRDefault="005D069D">
            <w:pPr>
              <w:pStyle w:val="TableParagraph"/>
              <w:spacing w:line="252" w:lineRule="exact"/>
              <w:ind w:left="333"/>
              <w:jc w:val="left"/>
              <w:rPr>
                <w:sz w:val="21"/>
              </w:rPr>
            </w:pPr>
            <w:r>
              <w:rPr>
                <w:sz w:val="21"/>
              </w:rPr>
              <w:t>Casual</w:t>
            </w:r>
            <w:r>
              <w:rPr>
                <w:spacing w:val="3"/>
                <w:sz w:val="21"/>
              </w:rPr>
              <w:t xml:space="preserve"> </w:t>
            </w:r>
            <w:r>
              <w:rPr>
                <w:sz w:val="21"/>
              </w:rPr>
              <w:t>Hire Winter</w:t>
            </w:r>
            <w:r>
              <w:rPr>
                <w:spacing w:val="1"/>
                <w:sz w:val="21"/>
              </w:rPr>
              <w:t xml:space="preserve"> </w:t>
            </w:r>
            <w:r>
              <w:rPr>
                <w:sz w:val="21"/>
              </w:rPr>
              <w:t>- Community</w:t>
            </w:r>
            <w:r>
              <w:rPr>
                <w:spacing w:val="1"/>
                <w:sz w:val="21"/>
              </w:rPr>
              <w:t xml:space="preserve"> </w:t>
            </w:r>
            <w:r>
              <w:rPr>
                <w:sz w:val="21"/>
              </w:rPr>
              <w:t>1</w:t>
            </w:r>
            <w:r>
              <w:rPr>
                <w:spacing w:val="2"/>
                <w:sz w:val="21"/>
              </w:rPr>
              <w:t xml:space="preserve"> </w:t>
            </w:r>
            <w:r>
              <w:rPr>
                <w:sz w:val="21"/>
              </w:rPr>
              <w:t>Pitch</w:t>
            </w:r>
            <w:r>
              <w:rPr>
                <w:spacing w:val="4"/>
                <w:sz w:val="21"/>
              </w:rPr>
              <w:t xml:space="preserve"> </w:t>
            </w:r>
            <w:r>
              <w:rPr>
                <w:sz w:val="21"/>
              </w:rPr>
              <w:t>- Commercial</w:t>
            </w:r>
            <w:r>
              <w:rPr>
                <w:spacing w:val="4"/>
                <w:sz w:val="21"/>
              </w:rPr>
              <w:t xml:space="preserve"> </w:t>
            </w:r>
            <w:r>
              <w:rPr>
                <w:spacing w:val="-4"/>
                <w:sz w:val="21"/>
              </w:rPr>
              <w:t>Rate</w:t>
            </w:r>
          </w:p>
        </w:tc>
        <w:tc>
          <w:tcPr>
            <w:tcW w:w="4296" w:type="dxa"/>
            <w:tcBorders>
              <w:top w:val="single" w:sz="2" w:space="0" w:color="000000"/>
              <w:bottom w:val="single" w:sz="2" w:space="0" w:color="000000"/>
            </w:tcBorders>
          </w:tcPr>
          <w:p w14:paraId="7E653064"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0AFE6198" w14:textId="77777777" w:rsidR="003F3708" w:rsidRDefault="005D069D">
            <w:pPr>
              <w:pStyle w:val="TableParagraph"/>
              <w:spacing w:line="252" w:lineRule="exact"/>
              <w:ind w:right="145"/>
              <w:rPr>
                <w:sz w:val="21"/>
              </w:rPr>
            </w:pPr>
            <w:r>
              <w:rPr>
                <w:spacing w:val="-2"/>
                <w:sz w:val="21"/>
              </w:rPr>
              <w:t>56.27</w:t>
            </w:r>
          </w:p>
        </w:tc>
        <w:tc>
          <w:tcPr>
            <w:tcW w:w="1918" w:type="dxa"/>
            <w:tcBorders>
              <w:top w:val="single" w:sz="2" w:space="0" w:color="000000"/>
              <w:bottom w:val="single" w:sz="2" w:space="0" w:color="000000"/>
            </w:tcBorders>
          </w:tcPr>
          <w:p w14:paraId="5BF2C209" w14:textId="77777777" w:rsidR="003F3708" w:rsidRDefault="005D069D">
            <w:pPr>
              <w:pStyle w:val="TableParagraph"/>
              <w:spacing w:line="252" w:lineRule="exact"/>
              <w:ind w:right="145"/>
              <w:rPr>
                <w:b/>
                <w:sz w:val="21"/>
              </w:rPr>
            </w:pPr>
            <w:r>
              <w:rPr>
                <w:b/>
                <w:spacing w:val="-2"/>
                <w:sz w:val="21"/>
              </w:rPr>
              <w:t>619.00</w:t>
            </w:r>
          </w:p>
        </w:tc>
        <w:tc>
          <w:tcPr>
            <w:tcW w:w="1925" w:type="dxa"/>
            <w:tcBorders>
              <w:top w:val="single" w:sz="2" w:space="0" w:color="000000"/>
              <w:bottom w:val="single" w:sz="2" w:space="0" w:color="000000"/>
            </w:tcBorders>
          </w:tcPr>
          <w:p w14:paraId="0B0AA77E" w14:textId="77777777" w:rsidR="003F3708" w:rsidRDefault="005D069D">
            <w:pPr>
              <w:pStyle w:val="TableParagraph"/>
              <w:spacing w:line="252" w:lineRule="exact"/>
              <w:ind w:right="153"/>
              <w:rPr>
                <w:sz w:val="21"/>
              </w:rPr>
            </w:pPr>
            <w:r>
              <w:rPr>
                <w:spacing w:val="-2"/>
                <w:sz w:val="21"/>
              </w:rPr>
              <w:t>598.00</w:t>
            </w:r>
          </w:p>
        </w:tc>
        <w:tc>
          <w:tcPr>
            <w:tcW w:w="1869" w:type="dxa"/>
            <w:tcBorders>
              <w:top w:val="single" w:sz="2" w:space="0" w:color="000000"/>
              <w:bottom w:val="single" w:sz="2" w:space="0" w:color="000000"/>
            </w:tcBorders>
          </w:tcPr>
          <w:p w14:paraId="32C8468B" w14:textId="77777777" w:rsidR="003F3708" w:rsidRDefault="005D069D">
            <w:pPr>
              <w:pStyle w:val="TableParagraph"/>
              <w:spacing w:line="252" w:lineRule="exact"/>
              <w:ind w:right="41"/>
              <w:rPr>
                <w:sz w:val="21"/>
              </w:rPr>
            </w:pPr>
            <w:r>
              <w:rPr>
                <w:spacing w:val="-2"/>
                <w:sz w:val="21"/>
              </w:rPr>
              <w:t>21.00</w:t>
            </w:r>
          </w:p>
        </w:tc>
      </w:tr>
      <w:tr w:rsidR="003F3708" w14:paraId="45796779" w14:textId="77777777">
        <w:trPr>
          <w:trHeight w:val="274"/>
        </w:trPr>
        <w:tc>
          <w:tcPr>
            <w:tcW w:w="9444" w:type="dxa"/>
            <w:tcBorders>
              <w:top w:val="single" w:sz="2" w:space="0" w:color="000000"/>
              <w:bottom w:val="single" w:sz="2" w:space="0" w:color="000000"/>
            </w:tcBorders>
          </w:tcPr>
          <w:p w14:paraId="6B58FDF0" w14:textId="77777777" w:rsidR="003F3708" w:rsidRDefault="005D069D">
            <w:pPr>
              <w:pStyle w:val="TableParagraph"/>
              <w:spacing w:line="252" w:lineRule="exact"/>
              <w:ind w:left="333"/>
              <w:jc w:val="left"/>
              <w:rPr>
                <w:sz w:val="21"/>
              </w:rPr>
            </w:pPr>
            <w:r>
              <w:rPr>
                <w:sz w:val="21"/>
              </w:rPr>
              <w:t>Casual</w:t>
            </w:r>
            <w:r>
              <w:rPr>
                <w:spacing w:val="4"/>
                <w:sz w:val="21"/>
              </w:rPr>
              <w:t xml:space="preserve"> </w:t>
            </w:r>
            <w:r>
              <w:rPr>
                <w:sz w:val="21"/>
              </w:rPr>
              <w:t>Hire</w:t>
            </w:r>
            <w:r>
              <w:rPr>
                <w:spacing w:val="2"/>
                <w:sz w:val="21"/>
              </w:rPr>
              <w:t xml:space="preserve"> </w:t>
            </w:r>
            <w:r>
              <w:rPr>
                <w:sz w:val="21"/>
              </w:rPr>
              <w:t>Winter</w:t>
            </w:r>
            <w:r>
              <w:rPr>
                <w:spacing w:val="2"/>
                <w:sz w:val="21"/>
              </w:rPr>
              <w:t xml:space="preserve"> </w:t>
            </w:r>
            <w:r>
              <w:rPr>
                <w:sz w:val="21"/>
              </w:rPr>
              <w:t>-</w:t>
            </w:r>
            <w:r>
              <w:rPr>
                <w:spacing w:val="1"/>
                <w:sz w:val="21"/>
              </w:rPr>
              <w:t xml:space="preserve"> </w:t>
            </w:r>
            <w:r>
              <w:rPr>
                <w:sz w:val="21"/>
              </w:rPr>
              <w:t>Community</w:t>
            </w:r>
            <w:r>
              <w:rPr>
                <w:spacing w:val="2"/>
                <w:sz w:val="21"/>
              </w:rPr>
              <w:t xml:space="preserve"> </w:t>
            </w:r>
            <w:r>
              <w:rPr>
                <w:sz w:val="21"/>
              </w:rPr>
              <w:t>1</w:t>
            </w:r>
            <w:r>
              <w:rPr>
                <w:spacing w:val="3"/>
                <w:sz w:val="21"/>
              </w:rPr>
              <w:t xml:space="preserve"> </w:t>
            </w:r>
            <w:r>
              <w:rPr>
                <w:sz w:val="21"/>
              </w:rPr>
              <w:t>Pitch</w:t>
            </w:r>
            <w:r>
              <w:rPr>
                <w:spacing w:val="5"/>
                <w:sz w:val="21"/>
              </w:rPr>
              <w:t xml:space="preserve"> </w:t>
            </w:r>
            <w:r>
              <w:rPr>
                <w:sz w:val="21"/>
              </w:rPr>
              <w:t>-</w:t>
            </w:r>
            <w:r>
              <w:rPr>
                <w:spacing w:val="2"/>
                <w:sz w:val="21"/>
              </w:rPr>
              <w:t xml:space="preserve"> </w:t>
            </w:r>
            <w:r>
              <w:rPr>
                <w:sz w:val="21"/>
              </w:rPr>
              <w:t>Community</w:t>
            </w:r>
            <w:r>
              <w:rPr>
                <w:spacing w:val="2"/>
                <w:sz w:val="21"/>
              </w:rPr>
              <w:t xml:space="preserve"> </w:t>
            </w:r>
            <w:r>
              <w:rPr>
                <w:spacing w:val="-4"/>
                <w:sz w:val="21"/>
              </w:rPr>
              <w:t>Rate</w:t>
            </w:r>
          </w:p>
        </w:tc>
        <w:tc>
          <w:tcPr>
            <w:tcW w:w="4296" w:type="dxa"/>
            <w:tcBorders>
              <w:top w:val="single" w:sz="2" w:space="0" w:color="000000"/>
              <w:bottom w:val="single" w:sz="2" w:space="0" w:color="000000"/>
            </w:tcBorders>
          </w:tcPr>
          <w:p w14:paraId="5012CDE2"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7C712DF1" w14:textId="77777777" w:rsidR="003F3708" w:rsidRDefault="005D069D">
            <w:pPr>
              <w:pStyle w:val="TableParagraph"/>
              <w:spacing w:line="252" w:lineRule="exact"/>
              <w:ind w:right="145"/>
              <w:rPr>
                <w:sz w:val="21"/>
              </w:rPr>
            </w:pPr>
            <w:r>
              <w:rPr>
                <w:spacing w:val="-2"/>
                <w:sz w:val="21"/>
              </w:rPr>
              <w:t>18.82</w:t>
            </w:r>
          </w:p>
        </w:tc>
        <w:tc>
          <w:tcPr>
            <w:tcW w:w="1918" w:type="dxa"/>
            <w:tcBorders>
              <w:top w:val="single" w:sz="2" w:space="0" w:color="000000"/>
              <w:bottom w:val="single" w:sz="2" w:space="0" w:color="000000"/>
            </w:tcBorders>
          </w:tcPr>
          <w:p w14:paraId="1CFC6466" w14:textId="77777777" w:rsidR="003F3708" w:rsidRDefault="005D069D">
            <w:pPr>
              <w:pStyle w:val="TableParagraph"/>
              <w:spacing w:line="252" w:lineRule="exact"/>
              <w:ind w:right="145"/>
              <w:rPr>
                <w:b/>
                <w:sz w:val="21"/>
              </w:rPr>
            </w:pPr>
            <w:r>
              <w:rPr>
                <w:b/>
                <w:spacing w:val="-2"/>
                <w:sz w:val="21"/>
              </w:rPr>
              <w:t>207.00</w:t>
            </w:r>
          </w:p>
        </w:tc>
        <w:tc>
          <w:tcPr>
            <w:tcW w:w="1925" w:type="dxa"/>
            <w:tcBorders>
              <w:top w:val="single" w:sz="2" w:space="0" w:color="000000"/>
              <w:bottom w:val="single" w:sz="2" w:space="0" w:color="000000"/>
            </w:tcBorders>
          </w:tcPr>
          <w:p w14:paraId="19A45B9F" w14:textId="77777777" w:rsidR="003F3708" w:rsidRDefault="005D069D">
            <w:pPr>
              <w:pStyle w:val="TableParagraph"/>
              <w:spacing w:line="252" w:lineRule="exact"/>
              <w:ind w:right="153"/>
              <w:rPr>
                <w:sz w:val="21"/>
              </w:rPr>
            </w:pPr>
            <w:r>
              <w:rPr>
                <w:spacing w:val="-2"/>
                <w:sz w:val="21"/>
              </w:rPr>
              <w:t>199.70</w:t>
            </w:r>
          </w:p>
        </w:tc>
        <w:tc>
          <w:tcPr>
            <w:tcW w:w="1869" w:type="dxa"/>
            <w:tcBorders>
              <w:top w:val="single" w:sz="2" w:space="0" w:color="000000"/>
              <w:bottom w:val="single" w:sz="2" w:space="0" w:color="000000"/>
            </w:tcBorders>
          </w:tcPr>
          <w:p w14:paraId="515BAFF0" w14:textId="77777777" w:rsidR="003F3708" w:rsidRDefault="005D069D">
            <w:pPr>
              <w:pStyle w:val="TableParagraph"/>
              <w:spacing w:line="252" w:lineRule="exact"/>
              <w:ind w:right="41"/>
              <w:rPr>
                <w:sz w:val="21"/>
              </w:rPr>
            </w:pPr>
            <w:r>
              <w:rPr>
                <w:spacing w:val="-4"/>
                <w:sz w:val="21"/>
              </w:rPr>
              <w:t>7.30</w:t>
            </w:r>
          </w:p>
        </w:tc>
      </w:tr>
      <w:tr w:rsidR="003F3708" w14:paraId="22149D72" w14:textId="77777777">
        <w:trPr>
          <w:trHeight w:val="274"/>
        </w:trPr>
        <w:tc>
          <w:tcPr>
            <w:tcW w:w="9444" w:type="dxa"/>
            <w:tcBorders>
              <w:top w:val="single" w:sz="2" w:space="0" w:color="000000"/>
              <w:bottom w:val="single" w:sz="2" w:space="0" w:color="000000"/>
            </w:tcBorders>
          </w:tcPr>
          <w:p w14:paraId="5D836C44" w14:textId="77777777" w:rsidR="003F3708" w:rsidRDefault="005D069D">
            <w:pPr>
              <w:pStyle w:val="TableParagraph"/>
              <w:spacing w:line="252" w:lineRule="exact"/>
              <w:ind w:left="333"/>
              <w:jc w:val="left"/>
              <w:rPr>
                <w:sz w:val="21"/>
              </w:rPr>
            </w:pPr>
            <w:r>
              <w:rPr>
                <w:sz w:val="21"/>
              </w:rPr>
              <w:t>Casual</w:t>
            </w:r>
            <w:r>
              <w:rPr>
                <w:spacing w:val="3"/>
                <w:sz w:val="21"/>
              </w:rPr>
              <w:t xml:space="preserve"> </w:t>
            </w:r>
            <w:r>
              <w:rPr>
                <w:sz w:val="21"/>
              </w:rPr>
              <w:t>Hire Winter</w:t>
            </w:r>
            <w:r>
              <w:rPr>
                <w:spacing w:val="1"/>
                <w:sz w:val="21"/>
              </w:rPr>
              <w:t xml:space="preserve"> </w:t>
            </w:r>
            <w:r>
              <w:rPr>
                <w:sz w:val="21"/>
              </w:rPr>
              <w:t>- Community</w:t>
            </w:r>
            <w:r>
              <w:rPr>
                <w:spacing w:val="1"/>
                <w:sz w:val="21"/>
              </w:rPr>
              <w:t xml:space="preserve"> </w:t>
            </w:r>
            <w:r>
              <w:rPr>
                <w:sz w:val="21"/>
              </w:rPr>
              <w:t>2</w:t>
            </w:r>
            <w:r>
              <w:rPr>
                <w:spacing w:val="2"/>
                <w:sz w:val="21"/>
              </w:rPr>
              <w:t xml:space="preserve"> </w:t>
            </w:r>
            <w:r>
              <w:rPr>
                <w:sz w:val="21"/>
              </w:rPr>
              <w:t>Oval</w:t>
            </w:r>
            <w:r>
              <w:rPr>
                <w:spacing w:val="4"/>
                <w:sz w:val="21"/>
              </w:rPr>
              <w:t xml:space="preserve"> </w:t>
            </w:r>
            <w:r>
              <w:rPr>
                <w:sz w:val="21"/>
              </w:rPr>
              <w:t>- Commercial</w:t>
            </w:r>
            <w:r>
              <w:rPr>
                <w:spacing w:val="4"/>
                <w:sz w:val="21"/>
              </w:rPr>
              <w:t xml:space="preserve"> </w:t>
            </w:r>
            <w:r>
              <w:rPr>
                <w:spacing w:val="-4"/>
                <w:sz w:val="21"/>
              </w:rPr>
              <w:t>Rate</w:t>
            </w:r>
          </w:p>
        </w:tc>
        <w:tc>
          <w:tcPr>
            <w:tcW w:w="4296" w:type="dxa"/>
            <w:tcBorders>
              <w:top w:val="single" w:sz="2" w:space="0" w:color="000000"/>
              <w:bottom w:val="single" w:sz="2" w:space="0" w:color="000000"/>
            </w:tcBorders>
          </w:tcPr>
          <w:p w14:paraId="15DD4858"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652D1110" w14:textId="77777777" w:rsidR="003F3708" w:rsidRDefault="005D069D">
            <w:pPr>
              <w:pStyle w:val="TableParagraph"/>
              <w:spacing w:line="252" w:lineRule="exact"/>
              <w:ind w:right="145"/>
              <w:rPr>
                <w:sz w:val="21"/>
              </w:rPr>
            </w:pPr>
            <w:r>
              <w:rPr>
                <w:spacing w:val="-2"/>
                <w:sz w:val="21"/>
              </w:rPr>
              <w:t>64.09</w:t>
            </w:r>
          </w:p>
        </w:tc>
        <w:tc>
          <w:tcPr>
            <w:tcW w:w="1918" w:type="dxa"/>
            <w:tcBorders>
              <w:top w:val="single" w:sz="2" w:space="0" w:color="000000"/>
              <w:bottom w:val="single" w:sz="2" w:space="0" w:color="000000"/>
            </w:tcBorders>
          </w:tcPr>
          <w:p w14:paraId="0CF47C64" w14:textId="77777777" w:rsidR="003F3708" w:rsidRDefault="005D069D">
            <w:pPr>
              <w:pStyle w:val="TableParagraph"/>
              <w:spacing w:line="252" w:lineRule="exact"/>
              <w:ind w:right="145"/>
              <w:rPr>
                <w:b/>
                <w:sz w:val="21"/>
              </w:rPr>
            </w:pPr>
            <w:r>
              <w:rPr>
                <w:b/>
                <w:spacing w:val="-2"/>
                <w:sz w:val="21"/>
              </w:rPr>
              <w:t>705.00</w:t>
            </w:r>
          </w:p>
        </w:tc>
        <w:tc>
          <w:tcPr>
            <w:tcW w:w="1925" w:type="dxa"/>
            <w:tcBorders>
              <w:top w:val="single" w:sz="2" w:space="0" w:color="000000"/>
              <w:bottom w:val="single" w:sz="2" w:space="0" w:color="000000"/>
            </w:tcBorders>
          </w:tcPr>
          <w:p w14:paraId="1A54B92F" w14:textId="77777777" w:rsidR="003F3708" w:rsidRDefault="005D069D">
            <w:pPr>
              <w:pStyle w:val="TableParagraph"/>
              <w:spacing w:line="252" w:lineRule="exact"/>
              <w:ind w:right="153"/>
              <w:rPr>
                <w:sz w:val="21"/>
              </w:rPr>
            </w:pPr>
            <w:r>
              <w:rPr>
                <w:spacing w:val="-2"/>
                <w:sz w:val="21"/>
              </w:rPr>
              <w:t>681.20</w:t>
            </w:r>
          </w:p>
        </w:tc>
        <w:tc>
          <w:tcPr>
            <w:tcW w:w="1869" w:type="dxa"/>
            <w:tcBorders>
              <w:top w:val="single" w:sz="2" w:space="0" w:color="000000"/>
              <w:bottom w:val="single" w:sz="2" w:space="0" w:color="000000"/>
            </w:tcBorders>
          </w:tcPr>
          <w:p w14:paraId="3F510409" w14:textId="77777777" w:rsidR="003F3708" w:rsidRDefault="005D069D">
            <w:pPr>
              <w:pStyle w:val="TableParagraph"/>
              <w:spacing w:line="252" w:lineRule="exact"/>
              <w:ind w:right="41"/>
              <w:rPr>
                <w:sz w:val="21"/>
              </w:rPr>
            </w:pPr>
            <w:r>
              <w:rPr>
                <w:spacing w:val="-2"/>
                <w:sz w:val="21"/>
              </w:rPr>
              <w:t>23.80</w:t>
            </w:r>
          </w:p>
        </w:tc>
      </w:tr>
      <w:tr w:rsidR="003F3708" w14:paraId="3F9F7391" w14:textId="77777777">
        <w:trPr>
          <w:trHeight w:val="274"/>
        </w:trPr>
        <w:tc>
          <w:tcPr>
            <w:tcW w:w="9444" w:type="dxa"/>
            <w:tcBorders>
              <w:top w:val="single" w:sz="2" w:space="0" w:color="000000"/>
              <w:bottom w:val="single" w:sz="2" w:space="0" w:color="000000"/>
            </w:tcBorders>
          </w:tcPr>
          <w:p w14:paraId="0BE8DF88" w14:textId="77777777" w:rsidR="003F3708" w:rsidRDefault="005D069D">
            <w:pPr>
              <w:pStyle w:val="TableParagraph"/>
              <w:spacing w:line="252" w:lineRule="exact"/>
              <w:ind w:left="333"/>
              <w:jc w:val="left"/>
              <w:rPr>
                <w:sz w:val="21"/>
              </w:rPr>
            </w:pPr>
            <w:r>
              <w:rPr>
                <w:sz w:val="21"/>
              </w:rPr>
              <w:t>Casual</w:t>
            </w:r>
            <w:r>
              <w:rPr>
                <w:spacing w:val="4"/>
                <w:sz w:val="21"/>
              </w:rPr>
              <w:t xml:space="preserve"> </w:t>
            </w:r>
            <w:r>
              <w:rPr>
                <w:sz w:val="21"/>
              </w:rPr>
              <w:t>Hire</w:t>
            </w:r>
            <w:r>
              <w:rPr>
                <w:spacing w:val="1"/>
                <w:sz w:val="21"/>
              </w:rPr>
              <w:t xml:space="preserve"> </w:t>
            </w:r>
            <w:r>
              <w:rPr>
                <w:sz w:val="21"/>
              </w:rPr>
              <w:t>Winter</w:t>
            </w:r>
            <w:r>
              <w:rPr>
                <w:spacing w:val="1"/>
                <w:sz w:val="21"/>
              </w:rPr>
              <w:t xml:space="preserve"> </w:t>
            </w:r>
            <w:r>
              <w:rPr>
                <w:sz w:val="21"/>
              </w:rPr>
              <w:t>- Community</w:t>
            </w:r>
            <w:r>
              <w:rPr>
                <w:spacing w:val="1"/>
                <w:sz w:val="21"/>
              </w:rPr>
              <w:t xml:space="preserve"> </w:t>
            </w:r>
            <w:r>
              <w:rPr>
                <w:sz w:val="21"/>
              </w:rPr>
              <w:t>2</w:t>
            </w:r>
            <w:r>
              <w:rPr>
                <w:spacing w:val="4"/>
                <w:sz w:val="21"/>
              </w:rPr>
              <w:t xml:space="preserve"> </w:t>
            </w:r>
            <w:r>
              <w:rPr>
                <w:sz w:val="21"/>
              </w:rPr>
              <w:t>Oval</w:t>
            </w:r>
            <w:r>
              <w:rPr>
                <w:spacing w:val="4"/>
                <w:sz w:val="21"/>
              </w:rPr>
              <w:t xml:space="preserve"> </w:t>
            </w:r>
            <w:r>
              <w:rPr>
                <w:sz w:val="21"/>
              </w:rPr>
              <w:t>-</w:t>
            </w:r>
            <w:r>
              <w:rPr>
                <w:spacing w:val="1"/>
                <w:sz w:val="21"/>
              </w:rPr>
              <w:t xml:space="preserve"> </w:t>
            </w:r>
            <w:r>
              <w:rPr>
                <w:sz w:val="21"/>
              </w:rPr>
              <w:t>Community</w:t>
            </w:r>
            <w:r>
              <w:rPr>
                <w:spacing w:val="1"/>
                <w:sz w:val="21"/>
              </w:rPr>
              <w:t xml:space="preserve"> </w:t>
            </w:r>
            <w:r>
              <w:rPr>
                <w:spacing w:val="-4"/>
                <w:sz w:val="21"/>
              </w:rPr>
              <w:t>Rate</w:t>
            </w:r>
          </w:p>
        </w:tc>
        <w:tc>
          <w:tcPr>
            <w:tcW w:w="4296" w:type="dxa"/>
            <w:tcBorders>
              <w:top w:val="single" w:sz="2" w:space="0" w:color="000000"/>
              <w:bottom w:val="single" w:sz="2" w:space="0" w:color="000000"/>
            </w:tcBorders>
          </w:tcPr>
          <w:p w14:paraId="7FD411F6"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05C1F4FE" w14:textId="77777777" w:rsidR="003F3708" w:rsidRDefault="005D069D">
            <w:pPr>
              <w:pStyle w:val="TableParagraph"/>
              <w:spacing w:line="252" w:lineRule="exact"/>
              <w:ind w:right="145"/>
              <w:rPr>
                <w:sz w:val="21"/>
              </w:rPr>
            </w:pPr>
            <w:r>
              <w:rPr>
                <w:spacing w:val="-2"/>
                <w:sz w:val="21"/>
              </w:rPr>
              <w:t>21.36</w:t>
            </w:r>
          </w:p>
        </w:tc>
        <w:tc>
          <w:tcPr>
            <w:tcW w:w="1918" w:type="dxa"/>
            <w:tcBorders>
              <w:top w:val="single" w:sz="2" w:space="0" w:color="000000"/>
              <w:bottom w:val="single" w:sz="2" w:space="0" w:color="000000"/>
            </w:tcBorders>
          </w:tcPr>
          <w:p w14:paraId="7CE07A07" w14:textId="77777777" w:rsidR="003F3708" w:rsidRDefault="005D069D">
            <w:pPr>
              <w:pStyle w:val="TableParagraph"/>
              <w:spacing w:line="252" w:lineRule="exact"/>
              <w:ind w:right="145"/>
              <w:rPr>
                <w:b/>
                <w:sz w:val="21"/>
              </w:rPr>
            </w:pPr>
            <w:r>
              <w:rPr>
                <w:b/>
                <w:spacing w:val="-2"/>
                <w:sz w:val="21"/>
              </w:rPr>
              <w:t>235.00</w:t>
            </w:r>
          </w:p>
        </w:tc>
        <w:tc>
          <w:tcPr>
            <w:tcW w:w="1925" w:type="dxa"/>
            <w:tcBorders>
              <w:top w:val="single" w:sz="2" w:space="0" w:color="000000"/>
              <w:bottom w:val="single" w:sz="2" w:space="0" w:color="000000"/>
            </w:tcBorders>
          </w:tcPr>
          <w:p w14:paraId="4AB662DE" w14:textId="77777777" w:rsidR="003F3708" w:rsidRDefault="005D069D">
            <w:pPr>
              <w:pStyle w:val="TableParagraph"/>
              <w:spacing w:line="252" w:lineRule="exact"/>
              <w:ind w:right="153"/>
              <w:rPr>
                <w:sz w:val="21"/>
              </w:rPr>
            </w:pPr>
            <w:r>
              <w:rPr>
                <w:spacing w:val="-2"/>
                <w:sz w:val="21"/>
              </w:rPr>
              <w:t>226.70</w:t>
            </w:r>
          </w:p>
        </w:tc>
        <w:tc>
          <w:tcPr>
            <w:tcW w:w="1869" w:type="dxa"/>
            <w:tcBorders>
              <w:top w:val="single" w:sz="2" w:space="0" w:color="000000"/>
              <w:bottom w:val="single" w:sz="2" w:space="0" w:color="000000"/>
            </w:tcBorders>
          </w:tcPr>
          <w:p w14:paraId="51FBB018" w14:textId="77777777" w:rsidR="003F3708" w:rsidRDefault="005D069D">
            <w:pPr>
              <w:pStyle w:val="TableParagraph"/>
              <w:spacing w:line="252" w:lineRule="exact"/>
              <w:ind w:right="41"/>
              <w:rPr>
                <w:sz w:val="21"/>
              </w:rPr>
            </w:pPr>
            <w:r>
              <w:rPr>
                <w:spacing w:val="-4"/>
                <w:sz w:val="21"/>
              </w:rPr>
              <w:t>8.30</w:t>
            </w:r>
          </w:p>
        </w:tc>
      </w:tr>
      <w:tr w:rsidR="003F3708" w14:paraId="5B608D76" w14:textId="77777777">
        <w:trPr>
          <w:trHeight w:val="274"/>
        </w:trPr>
        <w:tc>
          <w:tcPr>
            <w:tcW w:w="9444" w:type="dxa"/>
            <w:tcBorders>
              <w:top w:val="single" w:sz="2" w:space="0" w:color="000000"/>
              <w:bottom w:val="single" w:sz="2" w:space="0" w:color="000000"/>
            </w:tcBorders>
          </w:tcPr>
          <w:p w14:paraId="63215C43" w14:textId="77777777" w:rsidR="003F3708" w:rsidRDefault="005D069D">
            <w:pPr>
              <w:pStyle w:val="TableParagraph"/>
              <w:spacing w:line="252" w:lineRule="exact"/>
              <w:ind w:left="333"/>
              <w:jc w:val="left"/>
              <w:rPr>
                <w:sz w:val="21"/>
              </w:rPr>
            </w:pPr>
            <w:r>
              <w:rPr>
                <w:sz w:val="21"/>
              </w:rPr>
              <w:t>Casual</w:t>
            </w:r>
            <w:r>
              <w:rPr>
                <w:spacing w:val="3"/>
                <w:sz w:val="21"/>
              </w:rPr>
              <w:t xml:space="preserve"> </w:t>
            </w:r>
            <w:r>
              <w:rPr>
                <w:sz w:val="21"/>
              </w:rPr>
              <w:t>Hire Winter</w:t>
            </w:r>
            <w:r>
              <w:rPr>
                <w:spacing w:val="1"/>
                <w:sz w:val="21"/>
              </w:rPr>
              <w:t xml:space="preserve"> </w:t>
            </w:r>
            <w:r>
              <w:rPr>
                <w:sz w:val="21"/>
              </w:rPr>
              <w:t>- Community</w:t>
            </w:r>
            <w:r>
              <w:rPr>
                <w:spacing w:val="1"/>
                <w:sz w:val="21"/>
              </w:rPr>
              <w:t xml:space="preserve"> </w:t>
            </w:r>
            <w:r>
              <w:rPr>
                <w:sz w:val="21"/>
              </w:rPr>
              <w:t>2</w:t>
            </w:r>
            <w:r>
              <w:rPr>
                <w:spacing w:val="2"/>
                <w:sz w:val="21"/>
              </w:rPr>
              <w:t xml:space="preserve"> </w:t>
            </w:r>
            <w:r>
              <w:rPr>
                <w:sz w:val="21"/>
              </w:rPr>
              <w:t>Pitch</w:t>
            </w:r>
            <w:r>
              <w:rPr>
                <w:spacing w:val="4"/>
                <w:sz w:val="21"/>
              </w:rPr>
              <w:t xml:space="preserve"> </w:t>
            </w:r>
            <w:r>
              <w:rPr>
                <w:sz w:val="21"/>
              </w:rPr>
              <w:t>- Commercial</w:t>
            </w:r>
            <w:r>
              <w:rPr>
                <w:spacing w:val="4"/>
                <w:sz w:val="21"/>
              </w:rPr>
              <w:t xml:space="preserve"> </w:t>
            </w:r>
            <w:r>
              <w:rPr>
                <w:spacing w:val="-4"/>
                <w:sz w:val="21"/>
              </w:rPr>
              <w:t>Rate</w:t>
            </w:r>
          </w:p>
        </w:tc>
        <w:tc>
          <w:tcPr>
            <w:tcW w:w="4296" w:type="dxa"/>
            <w:tcBorders>
              <w:top w:val="single" w:sz="2" w:space="0" w:color="000000"/>
              <w:bottom w:val="single" w:sz="2" w:space="0" w:color="000000"/>
            </w:tcBorders>
          </w:tcPr>
          <w:p w14:paraId="11DD6756"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75D1FE6B" w14:textId="77777777" w:rsidR="003F3708" w:rsidRDefault="005D069D">
            <w:pPr>
              <w:pStyle w:val="TableParagraph"/>
              <w:spacing w:line="252" w:lineRule="exact"/>
              <w:ind w:right="145"/>
              <w:rPr>
                <w:sz w:val="21"/>
              </w:rPr>
            </w:pPr>
            <w:r>
              <w:rPr>
                <w:spacing w:val="-2"/>
                <w:sz w:val="21"/>
              </w:rPr>
              <w:t>32.09</w:t>
            </w:r>
          </w:p>
        </w:tc>
        <w:tc>
          <w:tcPr>
            <w:tcW w:w="1918" w:type="dxa"/>
            <w:tcBorders>
              <w:top w:val="single" w:sz="2" w:space="0" w:color="000000"/>
              <w:bottom w:val="single" w:sz="2" w:space="0" w:color="000000"/>
            </w:tcBorders>
          </w:tcPr>
          <w:p w14:paraId="141A4735" w14:textId="77777777" w:rsidR="003F3708" w:rsidRDefault="005D069D">
            <w:pPr>
              <w:pStyle w:val="TableParagraph"/>
              <w:spacing w:line="252" w:lineRule="exact"/>
              <w:ind w:right="145"/>
              <w:rPr>
                <w:b/>
                <w:sz w:val="21"/>
              </w:rPr>
            </w:pPr>
            <w:r>
              <w:rPr>
                <w:b/>
                <w:spacing w:val="-2"/>
                <w:sz w:val="21"/>
              </w:rPr>
              <w:t>353.00</w:t>
            </w:r>
          </w:p>
        </w:tc>
        <w:tc>
          <w:tcPr>
            <w:tcW w:w="1925" w:type="dxa"/>
            <w:tcBorders>
              <w:top w:val="single" w:sz="2" w:space="0" w:color="000000"/>
              <w:bottom w:val="single" w:sz="2" w:space="0" w:color="000000"/>
            </w:tcBorders>
          </w:tcPr>
          <w:p w14:paraId="4F2A8B4D" w14:textId="77777777" w:rsidR="003F3708" w:rsidRDefault="005D069D">
            <w:pPr>
              <w:pStyle w:val="TableParagraph"/>
              <w:spacing w:line="252" w:lineRule="exact"/>
              <w:ind w:right="153"/>
              <w:rPr>
                <w:sz w:val="21"/>
              </w:rPr>
            </w:pPr>
            <w:r>
              <w:rPr>
                <w:spacing w:val="-2"/>
                <w:sz w:val="21"/>
              </w:rPr>
              <w:t>341.10</w:t>
            </w:r>
          </w:p>
        </w:tc>
        <w:tc>
          <w:tcPr>
            <w:tcW w:w="1869" w:type="dxa"/>
            <w:tcBorders>
              <w:top w:val="single" w:sz="2" w:space="0" w:color="000000"/>
              <w:bottom w:val="single" w:sz="2" w:space="0" w:color="000000"/>
            </w:tcBorders>
          </w:tcPr>
          <w:p w14:paraId="2E2EFB04" w14:textId="77777777" w:rsidR="003F3708" w:rsidRDefault="005D069D">
            <w:pPr>
              <w:pStyle w:val="TableParagraph"/>
              <w:spacing w:line="252" w:lineRule="exact"/>
              <w:ind w:right="41"/>
              <w:rPr>
                <w:sz w:val="21"/>
              </w:rPr>
            </w:pPr>
            <w:r>
              <w:rPr>
                <w:spacing w:val="-2"/>
                <w:sz w:val="21"/>
              </w:rPr>
              <w:t>11.90</w:t>
            </w:r>
          </w:p>
        </w:tc>
      </w:tr>
      <w:tr w:rsidR="003F3708" w14:paraId="506CD9EF" w14:textId="77777777">
        <w:trPr>
          <w:trHeight w:val="274"/>
        </w:trPr>
        <w:tc>
          <w:tcPr>
            <w:tcW w:w="9444" w:type="dxa"/>
            <w:tcBorders>
              <w:top w:val="single" w:sz="2" w:space="0" w:color="000000"/>
              <w:bottom w:val="single" w:sz="2" w:space="0" w:color="000000"/>
            </w:tcBorders>
          </w:tcPr>
          <w:p w14:paraId="221FCCDF" w14:textId="77777777" w:rsidR="003F3708" w:rsidRDefault="005D069D">
            <w:pPr>
              <w:pStyle w:val="TableParagraph"/>
              <w:spacing w:line="252" w:lineRule="exact"/>
              <w:ind w:left="333"/>
              <w:jc w:val="left"/>
              <w:rPr>
                <w:sz w:val="21"/>
              </w:rPr>
            </w:pPr>
            <w:r>
              <w:rPr>
                <w:sz w:val="21"/>
              </w:rPr>
              <w:t>Casual</w:t>
            </w:r>
            <w:r>
              <w:rPr>
                <w:spacing w:val="4"/>
                <w:sz w:val="21"/>
              </w:rPr>
              <w:t xml:space="preserve"> </w:t>
            </w:r>
            <w:r>
              <w:rPr>
                <w:sz w:val="21"/>
              </w:rPr>
              <w:t>Hire</w:t>
            </w:r>
            <w:r>
              <w:rPr>
                <w:spacing w:val="2"/>
                <w:sz w:val="21"/>
              </w:rPr>
              <w:t xml:space="preserve"> </w:t>
            </w:r>
            <w:r>
              <w:rPr>
                <w:sz w:val="21"/>
              </w:rPr>
              <w:t>Winter</w:t>
            </w:r>
            <w:r>
              <w:rPr>
                <w:spacing w:val="2"/>
                <w:sz w:val="21"/>
              </w:rPr>
              <w:t xml:space="preserve"> </w:t>
            </w:r>
            <w:r>
              <w:rPr>
                <w:sz w:val="21"/>
              </w:rPr>
              <w:t>-</w:t>
            </w:r>
            <w:r>
              <w:rPr>
                <w:spacing w:val="1"/>
                <w:sz w:val="21"/>
              </w:rPr>
              <w:t xml:space="preserve"> </w:t>
            </w:r>
            <w:r>
              <w:rPr>
                <w:sz w:val="21"/>
              </w:rPr>
              <w:t>Community</w:t>
            </w:r>
            <w:r>
              <w:rPr>
                <w:spacing w:val="2"/>
                <w:sz w:val="21"/>
              </w:rPr>
              <w:t xml:space="preserve"> </w:t>
            </w:r>
            <w:r>
              <w:rPr>
                <w:sz w:val="21"/>
              </w:rPr>
              <w:t>2</w:t>
            </w:r>
            <w:r>
              <w:rPr>
                <w:spacing w:val="3"/>
                <w:sz w:val="21"/>
              </w:rPr>
              <w:t xml:space="preserve"> </w:t>
            </w:r>
            <w:r>
              <w:rPr>
                <w:sz w:val="21"/>
              </w:rPr>
              <w:t>Pitch</w:t>
            </w:r>
            <w:r>
              <w:rPr>
                <w:spacing w:val="5"/>
                <w:sz w:val="21"/>
              </w:rPr>
              <w:t xml:space="preserve"> </w:t>
            </w:r>
            <w:r>
              <w:rPr>
                <w:sz w:val="21"/>
              </w:rPr>
              <w:t>-</w:t>
            </w:r>
            <w:r>
              <w:rPr>
                <w:spacing w:val="2"/>
                <w:sz w:val="21"/>
              </w:rPr>
              <w:t xml:space="preserve"> </w:t>
            </w:r>
            <w:r>
              <w:rPr>
                <w:sz w:val="21"/>
              </w:rPr>
              <w:t>Community</w:t>
            </w:r>
            <w:r>
              <w:rPr>
                <w:spacing w:val="2"/>
                <w:sz w:val="21"/>
              </w:rPr>
              <w:t xml:space="preserve"> </w:t>
            </w:r>
            <w:r>
              <w:rPr>
                <w:spacing w:val="-4"/>
                <w:sz w:val="21"/>
              </w:rPr>
              <w:t>Rate</w:t>
            </w:r>
          </w:p>
        </w:tc>
        <w:tc>
          <w:tcPr>
            <w:tcW w:w="4296" w:type="dxa"/>
            <w:tcBorders>
              <w:top w:val="single" w:sz="2" w:space="0" w:color="000000"/>
              <w:bottom w:val="single" w:sz="2" w:space="0" w:color="000000"/>
            </w:tcBorders>
          </w:tcPr>
          <w:p w14:paraId="39035B28"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50CCE6B2" w14:textId="77777777" w:rsidR="003F3708" w:rsidRDefault="005D069D">
            <w:pPr>
              <w:pStyle w:val="TableParagraph"/>
              <w:spacing w:line="252" w:lineRule="exact"/>
              <w:ind w:right="145"/>
              <w:rPr>
                <w:sz w:val="21"/>
              </w:rPr>
            </w:pPr>
            <w:r>
              <w:rPr>
                <w:spacing w:val="-2"/>
                <w:sz w:val="21"/>
              </w:rPr>
              <w:t>10.64</w:t>
            </w:r>
          </w:p>
        </w:tc>
        <w:tc>
          <w:tcPr>
            <w:tcW w:w="1918" w:type="dxa"/>
            <w:tcBorders>
              <w:top w:val="single" w:sz="2" w:space="0" w:color="000000"/>
              <w:bottom w:val="single" w:sz="2" w:space="0" w:color="000000"/>
            </w:tcBorders>
          </w:tcPr>
          <w:p w14:paraId="5FBB1A59" w14:textId="77777777" w:rsidR="003F3708" w:rsidRDefault="005D069D">
            <w:pPr>
              <w:pStyle w:val="TableParagraph"/>
              <w:spacing w:line="252" w:lineRule="exact"/>
              <w:ind w:right="145"/>
              <w:rPr>
                <w:b/>
                <w:sz w:val="21"/>
              </w:rPr>
            </w:pPr>
            <w:r>
              <w:rPr>
                <w:b/>
                <w:spacing w:val="-2"/>
                <w:sz w:val="21"/>
              </w:rPr>
              <w:t>117.00</w:t>
            </w:r>
          </w:p>
        </w:tc>
        <w:tc>
          <w:tcPr>
            <w:tcW w:w="1925" w:type="dxa"/>
            <w:tcBorders>
              <w:top w:val="single" w:sz="2" w:space="0" w:color="000000"/>
              <w:bottom w:val="single" w:sz="2" w:space="0" w:color="000000"/>
            </w:tcBorders>
          </w:tcPr>
          <w:p w14:paraId="27EEA073" w14:textId="77777777" w:rsidR="003F3708" w:rsidRDefault="005D069D">
            <w:pPr>
              <w:pStyle w:val="TableParagraph"/>
              <w:spacing w:line="252" w:lineRule="exact"/>
              <w:ind w:right="153"/>
              <w:rPr>
                <w:sz w:val="21"/>
              </w:rPr>
            </w:pPr>
            <w:r>
              <w:rPr>
                <w:spacing w:val="-2"/>
                <w:sz w:val="21"/>
              </w:rPr>
              <w:t>113.40</w:t>
            </w:r>
          </w:p>
        </w:tc>
        <w:tc>
          <w:tcPr>
            <w:tcW w:w="1869" w:type="dxa"/>
            <w:tcBorders>
              <w:top w:val="single" w:sz="2" w:space="0" w:color="000000"/>
              <w:bottom w:val="single" w:sz="2" w:space="0" w:color="000000"/>
            </w:tcBorders>
          </w:tcPr>
          <w:p w14:paraId="088E26A2" w14:textId="77777777" w:rsidR="003F3708" w:rsidRDefault="005D069D">
            <w:pPr>
              <w:pStyle w:val="TableParagraph"/>
              <w:spacing w:line="252" w:lineRule="exact"/>
              <w:ind w:right="41"/>
              <w:rPr>
                <w:sz w:val="21"/>
              </w:rPr>
            </w:pPr>
            <w:r>
              <w:rPr>
                <w:spacing w:val="-4"/>
                <w:sz w:val="21"/>
              </w:rPr>
              <w:t>3.60</w:t>
            </w:r>
          </w:p>
        </w:tc>
      </w:tr>
      <w:tr w:rsidR="003F3708" w14:paraId="669F1901" w14:textId="77777777">
        <w:trPr>
          <w:trHeight w:val="274"/>
        </w:trPr>
        <w:tc>
          <w:tcPr>
            <w:tcW w:w="9444" w:type="dxa"/>
            <w:tcBorders>
              <w:top w:val="single" w:sz="2" w:space="0" w:color="000000"/>
              <w:bottom w:val="single" w:sz="2" w:space="0" w:color="000000"/>
            </w:tcBorders>
          </w:tcPr>
          <w:p w14:paraId="7AF191CB" w14:textId="77777777" w:rsidR="003F3708" w:rsidRDefault="005D069D">
            <w:pPr>
              <w:pStyle w:val="TableParagraph"/>
              <w:spacing w:line="252" w:lineRule="exact"/>
              <w:ind w:left="333"/>
              <w:jc w:val="left"/>
              <w:rPr>
                <w:sz w:val="21"/>
              </w:rPr>
            </w:pPr>
            <w:r>
              <w:rPr>
                <w:sz w:val="21"/>
              </w:rPr>
              <w:t>Casual</w:t>
            </w:r>
            <w:r>
              <w:rPr>
                <w:spacing w:val="3"/>
                <w:sz w:val="21"/>
              </w:rPr>
              <w:t xml:space="preserve"> </w:t>
            </w:r>
            <w:r>
              <w:rPr>
                <w:sz w:val="21"/>
              </w:rPr>
              <w:t>Hire Winter</w:t>
            </w:r>
            <w:r>
              <w:rPr>
                <w:spacing w:val="1"/>
                <w:sz w:val="21"/>
              </w:rPr>
              <w:t xml:space="preserve"> </w:t>
            </w:r>
            <w:r>
              <w:rPr>
                <w:sz w:val="21"/>
              </w:rPr>
              <w:t>- Community</w:t>
            </w:r>
            <w:r>
              <w:rPr>
                <w:spacing w:val="1"/>
                <w:sz w:val="21"/>
              </w:rPr>
              <w:t xml:space="preserve"> </w:t>
            </w:r>
            <w:r>
              <w:rPr>
                <w:sz w:val="21"/>
              </w:rPr>
              <w:t>3</w:t>
            </w:r>
            <w:r>
              <w:rPr>
                <w:spacing w:val="2"/>
                <w:sz w:val="21"/>
              </w:rPr>
              <w:t xml:space="preserve"> </w:t>
            </w:r>
            <w:r>
              <w:rPr>
                <w:sz w:val="21"/>
              </w:rPr>
              <w:t>Oval</w:t>
            </w:r>
            <w:r>
              <w:rPr>
                <w:spacing w:val="4"/>
                <w:sz w:val="21"/>
              </w:rPr>
              <w:t xml:space="preserve"> </w:t>
            </w:r>
            <w:r>
              <w:rPr>
                <w:sz w:val="21"/>
              </w:rPr>
              <w:t>- Commercial</w:t>
            </w:r>
            <w:r>
              <w:rPr>
                <w:spacing w:val="4"/>
                <w:sz w:val="21"/>
              </w:rPr>
              <w:t xml:space="preserve"> </w:t>
            </w:r>
            <w:r>
              <w:rPr>
                <w:spacing w:val="-4"/>
                <w:sz w:val="21"/>
              </w:rPr>
              <w:t>Rate</w:t>
            </w:r>
          </w:p>
        </w:tc>
        <w:tc>
          <w:tcPr>
            <w:tcW w:w="4296" w:type="dxa"/>
            <w:tcBorders>
              <w:top w:val="single" w:sz="2" w:space="0" w:color="000000"/>
              <w:bottom w:val="single" w:sz="2" w:space="0" w:color="000000"/>
            </w:tcBorders>
          </w:tcPr>
          <w:p w14:paraId="20730F23"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791864E3" w14:textId="77777777" w:rsidR="003F3708" w:rsidRDefault="005D069D">
            <w:pPr>
              <w:pStyle w:val="TableParagraph"/>
              <w:spacing w:line="252" w:lineRule="exact"/>
              <w:ind w:right="145"/>
              <w:rPr>
                <w:sz w:val="21"/>
              </w:rPr>
            </w:pPr>
            <w:r>
              <w:rPr>
                <w:spacing w:val="-2"/>
                <w:sz w:val="21"/>
              </w:rPr>
              <w:t>32.09</w:t>
            </w:r>
          </w:p>
        </w:tc>
        <w:tc>
          <w:tcPr>
            <w:tcW w:w="1918" w:type="dxa"/>
            <w:tcBorders>
              <w:top w:val="single" w:sz="2" w:space="0" w:color="000000"/>
              <w:bottom w:val="single" w:sz="2" w:space="0" w:color="000000"/>
            </w:tcBorders>
          </w:tcPr>
          <w:p w14:paraId="37E35AFE" w14:textId="77777777" w:rsidR="003F3708" w:rsidRDefault="005D069D">
            <w:pPr>
              <w:pStyle w:val="TableParagraph"/>
              <w:spacing w:line="252" w:lineRule="exact"/>
              <w:ind w:right="145"/>
              <w:rPr>
                <w:b/>
                <w:sz w:val="21"/>
              </w:rPr>
            </w:pPr>
            <w:r>
              <w:rPr>
                <w:b/>
                <w:spacing w:val="-2"/>
                <w:sz w:val="21"/>
              </w:rPr>
              <w:t>353.00</w:t>
            </w:r>
          </w:p>
        </w:tc>
        <w:tc>
          <w:tcPr>
            <w:tcW w:w="1925" w:type="dxa"/>
            <w:tcBorders>
              <w:top w:val="single" w:sz="2" w:space="0" w:color="000000"/>
              <w:bottom w:val="single" w:sz="2" w:space="0" w:color="000000"/>
            </w:tcBorders>
          </w:tcPr>
          <w:p w14:paraId="282685EF" w14:textId="77777777" w:rsidR="003F3708" w:rsidRDefault="005D069D">
            <w:pPr>
              <w:pStyle w:val="TableParagraph"/>
              <w:spacing w:line="252" w:lineRule="exact"/>
              <w:ind w:right="153"/>
              <w:rPr>
                <w:sz w:val="21"/>
              </w:rPr>
            </w:pPr>
            <w:r>
              <w:rPr>
                <w:spacing w:val="-2"/>
                <w:sz w:val="21"/>
              </w:rPr>
              <w:t>341.10</w:t>
            </w:r>
          </w:p>
        </w:tc>
        <w:tc>
          <w:tcPr>
            <w:tcW w:w="1869" w:type="dxa"/>
            <w:tcBorders>
              <w:top w:val="single" w:sz="2" w:space="0" w:color="000000"/>
              <w:bottom w:val="single" w:sz="2" w:space="0" w:color="000000"/>
            </w:tcBorders>
          </w:tcPr>
          <w:p w14:paraId="68ECFC7C" w14:textId="77777777" w:rsidR="003F3708" w:rsidRDefault="005D069D">
            <w:pPr>
              <w:pStyle w:val="TableParagraph"/>
              <w:spacing w:line="252" w:lineRule="exact"/>
              <w:ind w:right="41"/>
              <w:rPr>
                <w:sz w:val="21"/>
              </w:rPr>
            </w:pPr>
            <w:r>
              <w:rPr>
                <w:spacing w:val="-2"/>
                <w:sz w:val="21"/>
              </w:rPr>
              <w:t>11.90</w:t>
            </w:r>
          </w:p>
        </w:tc>
      </w:tr>
      <w:tr w:rsidR="003F3708" w14:paraId="39C5014E" w14:textId="77777777">
        <w:trPr>
          <w:trHeight w:val="274"/>
        </w:trPr>
        <w:tc>
          <w:tcPr>
            <w:tcW w:w="9444" w:type="dxa"/>
            <w:tcBorders>
              <w:top w:val="single" w:sz="2" w:space="0" w:color="000000"/>
              <w:bottom w:val="single" w:sz="2" w:space="0" w:color="000000"/>
            </w:tcBorders>
          </w:tcPr>
          <w:p w14:paraId="008F3427" w14:textId="77777777" w:rsidR="003F3708" w:rsidRDefault="005D069D">
            <w:pPr>
              <w:pStyle w:val="TableParagraph"/>
              <w:spacing w:line="252" w:lineRule="exact"/>
              <w:ind w:left="333"/>
              <w:jc w:val="left"/>
              <w:rPr>
                <w:sz w:val="21"/>
              </w:rPr>
            </w:pPr>
            <w:r>
              <w:rPr>
                <w:sz w:val="21"/>
              </w:rPr>
              <w:t>Casual</w:t>
            </w:r>
            <w:r>
              <w:rPr>
                <w:spacing w:val="4"/>
                <w:sz w:val="21"/>
              </w:rPr>
              <w:t xml:space="preserve"> </w:t>
            </w:r>
            <w:r>
              <w:rPr>
                <w:sz w:val="21"/>
              </w:rPr>
              <w:t>Hire</w:t>
            </w:r>
            <w:r>
              <w:rPr>
                <w:spacing w:val="1"/>
                <w:sz w:val="21"/>
              </w:rPr>
              <w:t xml:space="preserve"> </w:t>
            </w:r>
            <w:r>
              <w:rPr>
                <w:sz w:val="21"/>
              </w:rPr>
              <w:t>Winter</w:t>
            </w:r>
            <w:r>
              <w:rPr>
                <w:spacing w:val="1"/>
                <w:sz w:val="21"/>
              </w:rPr>
              <w:t xml:space="preserve"> </w:t>
            </w:r>
            <w:r>
              <w:rPr>
                <w:sz w:val="21"/>
              </w:rPr>
              <w:t>- Community</w:t>
            </w:r>
            <w:r>
              <w:rPr>
                <w:spacing w:val="1"/>
                <w:sz w:val="21"/>
              </w:rPr>
              <w:t xml:space="preserve"> </w:t>
            </w:r>
            <w:r>
              <w:rPr>
                <w:sz w:val="21"/>
              </w:rPr>
              <w:t>3</w:t>
            </w:r>
            <w:r>
              <w:rPr>
                <w:spacing w:val="4"/>
                <w:sz w:val="21"/>
              </w:rPr>
              <w:t xml:space="preserve"> </w:t>
            </w:r>
            <w:r>
              <w:rPr>
                <w:sz w:val="21"/>
              </w:rPr>
              <w:t>Oval</w:t>
            </w:r>
            <w:r>
              <w:rPr>
                <w:spacing w:val="4"/>
                <w:sz w:val="21"/>
              </w:rPr>
              <w:t xml:space="preserve"> </w:t>
            </w:r>
            <w:r>
              <w:rPr>
                <w:sz w:val="21"/>
              </w:rPr>
              <w:t>-</w:t>
            </w:r>
            <w:r>
              <w:rPr>
                <w:spacing w:val="1"/>
                <w:sz w:val="21"/>
              </w:rPr>
              <w:t xml:space="preserve"> </w:t>
            </w:r>
            <w:r>
              <w:rPr>
                <w:sz w:val="21"/>
              </w:rPr>
              <w:t>Community</w:t>
            </w:r>
            <w:r>
              <w:rPr>
                <w:spacing w:val="1"/>
                <w:sz w:val="21"/>
              </w:rPr>
              <w:t xml:space="preserve"> </w:t>
            </w:r>
            <w:r>
              <w:rPr>
                <w:spacing w:val="-4"/>
                <w:sz w:val="21"/>
              </w:rPr>
              <w:t>Rate</w:t>
            </w:r>
          </w:p>
        </w:tc>
        <w:tc>
          <w:tcPr>
            <w:tcW w:w="4296" w:type="dxa"/>
            <w:tcBorders>
              <w:top w:val="single" w:sz="2" w:space="0" w:color="000000"/>
              <w:bottom w:val="single" w:sz="2" w:space="0" w:color="000000"/>
            </w:tcBorders>
          </w:tcPr>
          <w:p w14:paraId="10D06827"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26386B8D" w14:textId="77777777" w:rsidR="003F3708" w:rsidRDefault="005D069D">
            <w:pPr>
              <w:pStyle w:val="TableParagraph"/>
              <w:spacing w:line="252" w:lineRule="exact"/>
              <w:ind w:right="145"/>
              <w:rPr>
                <w:sz w:val="21"/>
              </w:rPr>
            </w:pPr>
            <w:r>
              <w:rPr>
                <w:spacing w:val="-2"/>
                <w:sz w:val="21"/>
              </w:rPr>
              <w:t>10.64</w:t>
            </w:r>
          </w:p>
        </w:tc>
        <w:tc>
          <w:tcPr>
            <w:tcW w:w="1918" w:type="dxa"/>
            <w:tcBorders>
              <w:top w:val="single" w:sz="2" w:space="0" w:color="000000"/>
              <w:bottom w:val="single" w:sz="2" w:space="0" w:color="000000"/>
            </w:tcBorders>
          </w:tcPr>
          <w:p w14:paraId="5D82B4DC" w14:textId="77777777" w:rsidR="003F3708" w:rsidRDefault="005D069D">
            <w:pPr>
              <w:pStyle w:val="TableParagraph"/>
              <w:spacing w:line="252" w:lineRule="exact"/>
              <w:ind w:right="145"/>
              <w:rPr>
                <w:b/>
                <w:sz w:val="21"/>
              </w:rPr>
            </w:pPr>
            <w:r>
              <w:rPr>
                <w:b/>
                <w:spacing w:val="-2"/>
                <w:sz w:val="21"/>
              </w:rPr>
              <w:t>117.00</w:t>
            </w:r>
          </w:p>
        </w:tc>
        <w:tc>
          <w:tcPr>
            <w:tcW w:w="1925" w:type="dxa"/>
            <w:tcBorders>
              <w:top w:val="single" w:sz="2" w:space="0" w:color="000000"/>
              <w:bottom w:val="single" w:sz="2" w:space="0" w:color="000000"/>
            </w:tcBorders>
          </w:tcPr>
          <w:p w14:paraId="7A6139B1" w14:textId="77777777" w:rsidR="003F3708" w:rsidRDefault="005D069D">
            <w:pPr>
              <w:pStyle w:val="TableParagraph"/>
              <w:spacing w:line="252" w:lineRule="exact"/>
              <w:ind w:right="153"/>
              <w:rPr>
                <w:sz w:val="21"/>
              </w:rPr>
            </w:pPr>
            <w:r>
              <w:rPr>
                <w:spacing w:val="-2"/>
                <w:sz w:val="21"/>
              </w:rPr>
              <w:t>113.40</w:t>
            </w:r>
          </w:p>
        </w:tc>
        <w:tc>
          <w:tcPr>
            <w:tcW w:w="1869" w:type="dxa"/>
            <w:tcBorders>
              <w:top w:val="single" w:sz="2" w:space="0" w:color="000000"/>
              <w:bottom w:val="single" w:sz="2" w:space="0" w:color="000000"/>
            </w:tcBorders>
          </w:tcPr>
          <w:p w14:paraId="7EEF34AE" w14:textId="77777777" w:rsidR="003F3708" w:rsidRDefault="005D069D">
            <w:pPr>
              <w:pStyle w:val="TableParagraph"/>
              <w:spacing w:line="252" w:lineRule="exact"/>
              <w:ind w:right="41"/>
              <w:rPr>
                <w:sz w:val="21"/>
              </w:rPr>
            </w:pPr>
            <w:r>
              <w:rPr>
                <w:spacing w:val="-4"/>
                <w:sz w:val="21"/>
              </w:rPr>
              <w:t>3.60</w:t>
            </w:r>
          </w:p>
        </w:tc>
      </w:tr>
      <w:tr w:rsidR="003F3708" w14:paraId="3D9C1941" w14:textId="77777777">
        <w:trPr>
          <w:trHeight w:val="274"/>
        </w:trPr>
        <w:tc>
          <w:tcPr>
            <w:tcW w:w="9444" w:type="dxa"/>
            <w:tcBorders>
              <w:top w:val="single" w:sz="2" w:space="0" w:color="000000"/>
              <w:bottom w:val="single" w:sz="2" w:space="0" w:color="000000"/>
            </w:tcBorders>
          </w:tcPr>
          <w:p w14:paraId="55CFDE2F" w14:textId="77777777" w:rsidR="003F3708" w:rsidRDefault="005D069D">
            <w:pPr>
              <w:pStyle w:val="TableParagraph"/>
              <w:spacing w:line="252" w:lineRule="exact"/>
              <w:ind w:left="333"/>
              <w:jc w:val="left"/>
              <w:rPr>
                <w:sz w:val="21"/>
              </w:rPr>
            </w:pPr>
            <w:r>
              <w:rPr>
                <w:sz w:val="21"/>
              </w:rPr>
              <w:t>Casual</w:t>
            </w:r>
            <w:r>
              <w:rPr>
                <w:spacing w:val="1"/>
                <w:sz w:val="21"/>
              </w:rPr>
              <w:t xml:space="preserve"> </w:t>
            </w:r>
            <w:r>
              <w:rPr>
                <w:sz w:val="21"/>
              </w:rPr>
              <w:t>Hire</w:t>
            </w:r>
            <w:r>
              <w:rPr>
                <w:spacing w:val="-1"/>
                <w:sz w:val="21"/>
              </w:rPr>
              <w:t xml:space="preserve"> </w:t>
            </w:r>
            <w:r>
              <w:rPr>
                <w:sz w:val="21"/>
              </w:rPr>
              <w:t>Winter- Athletics-</w:t>
            </w:r>
            <w:r>
              <w:rPr>
                <w:spacing w:val="-1"/>
                <w:sz w:val="21"/>
              </w:rPr>
              <w:t xml:space="preserve"> </w:t>
            </w:r>
            <w:r>
              <w:rPr>
                <w:sz w:val="21"/>
              </w:rPr>
              <w:t>Commercial</w:t>
            </w:r>
            <w:r>
              <w:rPr>
                <w:spacing w:val="2"/>
                <w:sz w:val="21"/>
              </w:rPr>
              <w:t xml:space="preserve"> </w:t>
            </w:r>
            <w:r>
              <w:rPr>
                <w:spacing w:val="-4"/>
                <w:sz w:val="21"/>
              </w:rPr>
              <w:t>Rate</w:t>
            </w:r>
          </w:p>
        </w:tc>
        <w:tc>
          <w:tcPr>
            <w:tcW w:w="4296" w:type="dxa"/>
            <w:tcBorders>
              <w:top w:val="single" w:sz="2" w:space="0" w:color="000000"/>
              <w:bottom w:val="single" w:sz="2" w:space="0" w:color="000000"/>
            </w:tcBorders>
          </w:tcPr>
          <w:p w14:paraId="228B8A8A"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5E4EA553" w14:textId="77777777" w:rsidR="003F3708" w:rsidRDefault="005D069D">
            <w:pPr>
              <w:pStyle w:val="TableParagraph"/>
              <w:spacing w:line="252" w:lineRule="exact"/>
              <w:ind w:right="360"/>
              <w:rPr>
                <w:sz w:val="21"/>
              </w:rPr>
            </w:pPr>
            <w:r>
              <w:rPr>
                <w:spacing w:val="-10"/>
                <w:sz w:val="21"/>
              </w:rPr>
              <w:t>-</w:t>
            </w:r>
          </w:p>
        </w:tc>
        <w:tc>
          <w:tcPr>
            <w:tcW w:w="1918" w:type="dxa"/>
            <w:tcBorders>
              <w:top w:val="single" w:sz="2" w:space="0" w:color="000000"/>
              <w:bottom w:val="single" w:sz="2" w:space="0" w:color="000000"/>
            </w:tcBorders>
          </w:tcPr>
          <w:p w14:paraId="0A294F27" w14:textId="77777777" w:rsidR="003F3708" w:rsidRDefault="005D069D">
            <w:pPr>
              <w:pStyle w:val="TableParagraph"/>
              <w:spacing w:line="252" w:lineRule="exact"/>
              <w:ind w:right="361"/>
              <w:rPr>
                <w:b/>
                <w:sz w:val="21"/>
              </w:rPr>
            </w:pPr>
            <w:r>
              <w:rPr>
                <w:b/>
                <w:spacing w:val="-10"/>
                <w:sz w:val="21"/>
              </w:rPr>
              <w:t>-</w:t>
            </w:r>
          </w:p>
        </w:tc>
        <w:tc>
          <w:tcPr>
            <w:tcW w:w="1925" w:type="dxa"/>
            <w:tcBorders>
              <w:top w:val="single" w:sz="2" w:space="0" w:color="000000"/>
              <w:bottom w:val="single" w:sz="2" w:space="0" w:color="000000"/>
            </w:tcBorders>
          </w:tcPr>
          <w:p w14:paraId="6DCE3127" w14:textId="77777777" w:rsidR="003F3708" w:rsidRDefault="005D069D">
            <w:pPr>
              <w:pStyle w:val="TableParagraph"/>
              <w:spacing w:line="252" w:lineRule="exact"/>
              <w:ind w:right="153"/>
              <w:rPr>
                <w:sz w:val="21"/>
              </w:rPr>
            </w:pPr>
            <w:r>
              <w:rPr>
                <w:spacing w:val="-2"/>
                <w:sz w:val="21"/>
              </w:rPr>
              <w:t>339.00</w:t>
            </w:r>
          </w:p>
        </w:tc>
        <w:tc>
          <w:tcPr>
            <w:tcW w:w="1869" w:type="dxa"/>
            <w:tcBorders>
              <w:top w:val="single" w:sz="2" w:space="0" w:color="000000"/>
              <w:bottom w:val="single" w:sz="2" w:space="0" w:color="000000"/>
            </w:tcBorders>
          </w:tcPr>
          <w:p w14:paraId="1A40A8E5" w14:textId="77777777" w:rsidR="003F3708" w:rsidRDefault="005D069D">
            <w:pPr>
              <w:pStyle w:val="TableParagraph"/>
              <w:spacing w:line="252" w:lineRule="exact"/>
              <w:ind w:right="40"/>
              <w:rPr>
                <w:sz w:val="21"/>
              </w:rPr>
            </w:pPr>
            <w:r>
              <w:rPr>
                <w:spacing w:val="-2"/>
                <w:sz w:val="21"/>
              </w:rPr>
              <w:t>(339.00)</w:t>
            </w:r>
          </w:p>
        </w:tc>
      </w:tr>
      <w:tr w:rsidR="003F3708" w14:paraId="0A6F8E83" w14:textId="77777777">
        <w:trPr>
          <w:trHeight w:val="274"/>
        </w:trPr>
        <w:tc>
          <w:tcPr>
            <w:tcW w:w="9444" w:type="dxa"/>
            <w:tcBorders>
              <w:top w:val="single" w:sz="2" w:space="0" w:color="000000"/>
              <w:bottom w:val="single" w:sz="2" w:space="0" w:color="000000"/>
            </w:tcBorders>
          </w:tcPr>
          <w:p w14:paraId="2881B811" w14:textId="77777777" w:rsidR="003F3708" w:rsidRDefault="005D069D">
            <w:pPr>
              <w:pStyle w:val="TableParagraph"/>
              <w:spacing w:line="252" w:lineRule="exact"/>
              <w:ind w:left="333"/>
              <w:jc w:val="left"/>
              <w:rPr>
                <w:sz w:val="21"/>
              </w:rPr>
            </w:pPr>
            <w:r>
              <w:rPr>
                <w:sz w:val="21"/>
              </w:rPr>
              <w:t>Casual</w:t>
            </w:r>
            <w:r>
              <w:rPr>
                <w:spacing w:val="3"/>
                <w:sz w:val="21"/>
              </w:rPr>
              <w:t xml:space="preserve"> </w:t>
            </w:r>
            <w:r>
              <w:rPr>
                <w:sz w:val="21"/>
              </w:rPr>
              <w:t xml:space="preserve">Hire Winter- Athletics- Community </w:t>
            </w:r>
            <w:r>
              <w:rPr>
                <w:spacing w:val="-4"/>
                <w:sz w:val="21"/>
              </w:rPr>
              <w:t>Rate</w:t>
            </w:r>
          </w:p>
        </w:tc>
        <w:tc>
          <w:tcPr>
            <w:tcW w:w="4296" w:type="dxa"/>
            <w:tcBorders>
              <w:top w:val="single" w:sz="2" w:space="0" w:color="000000"/>
              <w:bottom w:val="single" w:sz="2" w:space="0" w:color="000000"/>
            </w:tcBorders>
          </w:tcPr>
          <w:p w14:paraId="137F3BC5"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1324B502" w14:textId="77777777" w:rsidR="003F3708" w:rsidRDefault="005D069D">
            <w:pPr>
              <w:pStyle w:val="TableParagraph"/>
              <w:spacing w:line="252" w:lineRule="exact"/>
              <w:ind w:right="360"/>
              <w:rPr>
                <w:sz w:val="21"/>
              </w:rPr>
            </w:pPr>
            <w:r>
              <w:rPr>
                <w:spacing w:val="-10"/>
                <w:sz w:val="21"/>
              </w:rPr>
              <w:t>-</w:t>
            </w:r>
          </w:p>
        </w:tc>
        <w:tc>
          <w:tcPr>
            <w:tcW w:w="1918" w:type="dxa"/>
            <w:tcBorders>
              <w:top w:val="single" w:sz="2" w:space="0" w:color="000000"/>
              <w:bottom w:val="single" w:sz="2" w:space="0" w:color="000000"/>
            </w:tcBorders>
          </w:tcPr>
          <w:p w14:paraId="0240C94C" w14:textId="77777777" w:rsidR="003F3708" w:rsidRDefault="005D069D">
            <w:pPr>
              <w:pStyle w:val="TableParagraph"/>
              <w:spacing w:line="252" w:lineRule="exact"/>
              <w:ind w:right="361"/>
              <w:rPr>
                <w:b/>
                <w:sz w:val="21"/>
              </w:rPr>
            </w:pPr>
            <w:r>
              <w:rPr>
                <w:b/>
                <w:spacing w:val="-10"/>
                <w:sz w:val="21"/>
              </w:rPr>
              <w:t>-</w:t>
            </w:r>
          </w:p>
        </w:tc>
        <w:tc>
          <w:tcPr>
            <w:tcW w:w="1925" w:type="dxa"/>
            <w:tcBorders>
              <w:top w:val="single" w:sz="2" w:space="0" w:color="000000"/>
              <w:bottom w:val="single" w:sz="2" w:space="0" w:color="000000"/>
            </w:tcBorders>
          </w:tcPr>
          <w:p w14:paraId="0A772B99" w14:textId="77777777" w:rsidR="003F3708" w:rsidRDefault="005D069D">
            <w:pPr>
              <w:pStyle w:val="TableParagraph"/>
              <w:spacing w:line="252" w:lineRule="exact"/>
              <w:ind w:right="153"/>
              <w:rPr>
                <w:sz w:val="21"/>
              </w:rPr>
            </w:pPr>
            <w:r>
              <w:rPr>
                <w:spacing w:val="-2"/>
                <w:sz w:val="21"/>
              </w:rPr>
              <w:t>113.40</w:t>
            </w:r>
          </w:p>
        </w:tc>
        <w:tc>
          <w:tcPr>
            <w:tcW w:w="1869" w:type="dxa"/>
            <w:tcBorders>
              <w:top w:val="single" w:sz="2" w:space="0" w:color="000000"/>
              <w:bottom w:val="single" w:sz="2" w:space="0" w:color="000000"/>
            </w:tcBorders>
          </w:tcPr>
          <w:p w14:paraId="18D04EE6" w14:textId="77777777" w:rsidR="003F3708" w:rsidRDefault="005D069D">
            <w:pPr>
              <w:pStyle w:val="TableParagraph"/>
              <w:spacing w:line="252" w:lineRule="exact"/>
              <w:ind w:right="40"/>
              <w:rPr>
                <w:sz w:val="21"/>
              </w:rPr>
            </w:pPr>
            <w:r>
              <w:rPr>
                <w:spacing w:val="-2"/>
                <w:sz w:val="21"/>
              </w:rPr>
              <w:t>(113.40)</w:t>
            </w:r>
          </w:p>
        </w:tc>
      </w:tr>
      <w:tr w:rsidR="003F3708" w14:paraId="0A40BF42" w14:textId="77777777">
        <w:trPr>
          <w:trHeight w:val="274"/>
        </w:trPr>
        <w:tc>
          <w:tcPr>
            <w:tcW w:w="9444" w:type="dxa"/>
            <w:tcBorders>
              <w:top w:val="single" w:sz="2" w:space="0" w:color="000000"/>
              <w:bottom w:val="single" w:sz="2" w:space="0" w:color="000000"/>
            </w:tcBorders>
          </w:tcPr>
          <w:p w14:paraId="74BAEE52" w14:textId="77777777" w:rsidR="003F3708" w:rsidRDefault="005D069D">
            <w:pPr>
              <w:pStyle w:val="TableParagraph"/>
              <w:spacing w:line="252" w:lineRule="exact"/>
              <w:ind w:left="333"/>
              <w:jc w:val="left"/>
              <w:rPr>
                <w:sz w:val="21"/>
              </w:rPr>
            </w:pPr>
            <w:r>
              <w:rPr>
                <w:sz w:val="21"/>
              </w:rPr>
              <w:t>Casual</w:t>
            </w:r>
            <w:r>
              <w:rPr>
                <w:spacing w:val="1"/>
                <w:sz w:val="21"/>
              </w:rPr>
              <w:t xml:space="preserve"> </w:t>
            </w:r>
            <w:r>
              <w:rPr>
                <w:sz w:val="21"/>
              </w:rPr>
              <w:t>Hire</w:t>
            </w:r>
            <w:r>
              <w:rPr>
                <w:spacing w:val="-1"/>
                <w:sz w:val="21"/>
              </w:rPr>
              <w:t xml:space="preserve"> </w:t>
            </w:r>
            <w:r>
              <w:rPr>
                <w:sz w:val="21"/>
              </w:rPr>
              <w:t>Winter- BMX-</w:t>
            </w:r>
            <w:r>
              <w:rPr>
                <w:spacing w:val="-1"/>
                <w:sz w:val="21"/>
              </w:rPr>
              <w:t xml:space="preserve"> </w:t>
            </w:r>
            <w:r>
              <w:rPr>
                <w:sz w:val="21"/>
              </w:rPr>
              <w:t>Commercial</w:t>
            </w:r>
            <w:r>
              <w:rPr>
                <w:spacing w:val="2"/>
                <w:sz w:val="21"/>
              </w:rPr>
              <w:t xml:space="preserve"> </w:t>
            </w:r>
            <w:r>
              <w:rPr>
                <w:spacing w:val="-4"/>
                <w:sz w:val="21"/>
              </w:rPr>
              <w:t>Rate</w:t>
            </w:r>
          </w:p>
        </w:tc>
        <w:tc>
          <w:tcPr>
            <w:tcW w:w="4296" w:type="dxa"/>
            <w:tcBorders>
              <w:top w:val="single" w:sz="2" w:space="0" w:color="000000"/>
              <w:bottom w:val="single" w:sz="2" w:space="0" w:color="000000"/>
            </w:tcBorders>
          </w:tcPr>
          <w:p w14:paraId="4255C739"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6FC8A880" w14:textId="77777777" w:rsidR="003F3708" w:rsidRDefault="005D069D">
            <w:pPr>
              <w:pStyle w:val="TableParagraph"/>
              <w:spacing w:line="252" w:lineRule="exact"/>
              <w:ind w:right="145"/>
              <w:rPr>
                <w:sz w:val="21"/>
              </w:rPr>
            </w:pPr>
            <w:r>
              <w:rPr>
                <w:spacing w:val="-2"/>
                <w:sz w:val="21"/>
              </w:rPr>
              <w:t>13.55</w:t>
            </w:r>
          </w:p>
        </w:tc>
        <w:tc>
          <w:tcPr>
            <w:tcW w:w="1918" w:type="dxa"/>
            <w:tcBorders>
              <w:top w:val="single" w:sz="2" w:space="0" w:color="000000"/>
              <w:bottom w:val="single" w:sz="2" w:space="0" w:color="000000"/>
            </w:tcBorders>
          </w:tcPr>
          <w:p w14:paraId="7FF52BAF" w14:textId="77777777" w:rsidR="003F3708" w:rsidRDefault="005D069D">
            <w:pPr>
              <w:pStyle w:val="TableParagraph"/>
              <w:spacing w:line="252" w:lineRule="exact"/>
              <w:ind w:right="145"/>
              <w:rPr>
                <w:b/>
                <w:sz w:val="21"/>
              </w:rPr>
            </w:pPr>
            <w:r>
              <w:rPr>
                <w:b/>
                <w:spacing w:val="-2"/>
                <w:sz w:val="21"/>
              </w:rPr>
              <w:t>149.00</w:t>
            </w:r>
          </w:p>
        </w:tc>
        <w:tc>
          <w:tcPr>
            <w:tcW w:w="1925" w:type="dxa"/>
            <w:tcBorders>
              <w:top w:val="single" w:sz="2" w:space="0" w:color="000000"/>
              <w:bottom w:val="single" w:sz="2" w:space="0" w:color="000000"/>
            </w:tcBorders>
          </w:tcPr>
          <w:p w14:paraId="7B99DC12" w14:textId="77777777" w:rsidR="003F3708" w:rsidRDefault="005D069D">
            <w:pPr>
              <w:pStyle w:val="TableParagraph"/>
              <w:spacing w:line="252" w:lineRule="exact"/>
              <w:ind w:right="153"/>
              <w:rPr>
                <w:sz w:val="21"/>
              </w:rPr>
            </w:pPr>
            <w:r>
              <w:rPr>
                <w:spacing w:val="-2"/>
                <w:sz w:val="21"/>
              </w:rPr>
              <w:t>143.50</w:t>
            </w:r>
          </w:p>
        </w:tc>
        <w:tc>
          <w:tcPr>
            <w:tcW w:w="1869" w:type="dxa"/>
            <w:tcBorders>
              <w:top w:val="single" w:sz="2" w:space="0" w:color="000000"/>
              <w:bottom w:val="single" w:sz="2" w:space="0" w:color="000000"/>
            </w:tcBorders>
          </w:tcPr>
          <w:p w14:paraId="589C9659" w14:textId="77777777" w:rsidR="003F3708" w:rsidRDefault="005D069D">
            <w:pPr>
              <w:pStyle w:val="TableParagraph"/>
              <w:spacing w:line="252" w:lineRule="exact"/>
              <w:ind w:right="41"/>
              <w:rPr>
                <w:sz w:val="21"/>
              </w:rPr>
            </w:pPr>
            <w:r>
              <w:rPr>
                <w:spacing w:val="-4"/>
                <w:sz w:val="21"/>
              </w:rPr>
              <w:t>5.50</w:t>
            </w:r>
          </w:p>
        </w:tc>
      </w:tr>
      <w:tr w:rsidR="003F3708" w14:paraId="2994E4DA" w14:textId="77777777">
        <w:trPr>
          <w:trHeight w:val="274"/>
        </w:trPr>
        <w:tc>
          <w:tcPr>
            <w:tcW w:w="9444" w:type="dxa"/>
            <w:tcBorders>
              <w:top w:val="single" w:sz="2" w:space="0" w:color="000000"/>
              <w:bottom w:val="single" w:sz="2" w:space="0" w:color="000000"/>
            </w:tcBorders>
          </w:tcPr>
          <w:p w14:paraId="70F6022B" w14:textId="77777777" w:rsidR="003F3708" w:rsidRDefault="005D069D">
            <w:pPr>
              <w:pStyle w:val="TableParagraph"/>
              <w:spacing w:line="252" w:lineRule="exact"/>
              <w:ind w:left="333"/>
              <w:jc w:val="left"/>
              <w:rPr>
                <w:sz w:val="21"/>
              </w:rPr>
            </w:pPr>
            <w:r>
              <w:rPr>
                <w:sz w:val="21"/>
              </w:rPr>
              <w:t>Casual</w:t>
            </w:r>
            <w:r>
              <w:rPr>
                <w:spacing w:val="2"/>
                <w:sz w:val="21"/>
              </w:rPr>
              <w:t xml:space="preserve"> </w:t>
            </w:r>
            <w:r>
              <w:rPr>
                <w:sz w:val="21"/>
              </w:rPr>
              <w:t>Hire</w:t>
            </w:r>
            <w:r>
              <w:rPr>
                <w:spacing w:val="-1"/>
                <w:sz w:val="21"/>
              </w:rPr>
              <w:t xml:space="preserve"> </w:t>
            </w:r>
            <w:r>
              <w:rPr>
                <w:sz w:val="21"/>
              </w:rPr>
              <w:t>Winter- Bowls-</w:t>
            </w:r>
            <w:r>
              <w:rPr>
                <w:spacing w:val="-1"/>
                <w:sz w:val="21"/>
              </w:rPr>
              <w:t xml:space="preserve"> </w:t>
            </w:r>
            <w:r>
              <w:rPr>
                <w:sz w:val="21"/>
              </w:rPr>
              <w:t>Commercial</w:t>
            </w:r>
            <w:r>
              <w:rPr>
                <w:spacing w:val="3"/>
                <w:sz w:val="21"/>
              </w:rPr>
              <w:t xml:space="preserve"> </w:t>
            </w:r>
            <w:r>
              <w:rPr>
                <w:spacing w:val="-4"/>
                <w:sz w:val="21"/>
              </w:rPr>
              <w:t>Rate</w:t>
            </w:r>
          </w:p>
        </w:tc>
        <w:tc>
          <w:tcPr>
            <w:tcW w:w="4296" w:type="dxa"/>
            <w:tcBorders>
              <w:top w:val="single" w:sz="2" w:space="0" w:color="000000"/>
              <w:bottom w:val="single" w:sz="2" w:space="0" w:color="000000"/>
            </w:tcBorders>
          </w:tcPr>
          <w:p w14:paraId="28BE187E"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1FBE70C4" w14:textId="77777777" w:rsidR="003F3708" w:rsidRDefault="005D069D">
            <w:pPr>
              <w:pStyle w:val="TableParagraph"/>
              <w:spacing w:line="252" w:lineRule="exact"/>
              <w:ind w:right="145"/>
              <w:rPr>
                <w:sz w:val="21"/>
              </w:rPr>
            </w:pPr>
            <w:r>
              <w:rPr>
                <w:spacing w:val="-4"/>
                <w:sz w:val="21"/>
              </w:rPr>
              <w:t>5.82</w:t>
            </w:r>
          </w:p>
        </w:tc>
        <w:tc>
          <w:tcPr>
            <w:tcW w:w="1918" w:type="dxa"/>
            <w:tcBorders>
              <w:top w:val="single" w:sz="2" w:space="0" w:color="000000"/>
              <w:bottom w:val="single" w:sz="2" w:space="0" w:color="000000"/>
            </w:tcBorders>
          </w:tcPr>
          <w:p w14:paraId="67F8E49F" w14:textId="77777777" w:rsidR="003F3708" w:rsidRDefault="005D069D">
            <w:pPr>
              <w:pStyle w:val="TableParagraph"/>
              <w:spacing w:line="252" w:lineRule="exact"/>
              <w:ind w:right="145"/>
              <w:rPr>
                <w:b/>
                <w:sz w:val="21"/>
              </w:rPr>
            </w:pPr>
            <w:r>
              <w:rPr>
                <w:b/>
                <w:spacing w:val="-2"/>
                <w:sz w:val="21"/>
              </w:rPr>
              <w:t>64.00</w:t>
            </w:r>
          </w:p>
        </w:tc>
        <w:tc>
          <w:tcPr>
            <w:tcW w:w="1925" w:type="dxa"/>
            <w:tcBorders>
              <w:top w:val="single" w:sz="2" w:space="0" w:color="000000"/>
              <w:bottom w:val="single" w:sz="2" w:space="0" w:color="000000"/>
            </w:tcBorders>
          </w:tcPr>
          <w:p w14:paraId="5267844C" w14:textId="77777777" w:rsidR="003F3708" w:rsidRDefault="005D069D">
            <w:pPr>
              <w:pStyle w:val="TableParagraph"/>
              <w:spacing w:line="252" w:lineRule="exact"/>
              <w:ind w:right="153"/>
              <w:rPr>
                <w:sz w:val="21"/>
              </w:rPr>
            </w:pPr>
            <w:r>
              <w:rPr>
                <w:spacing w:val="-2"/>
                <w:sz w:val="21"/>
              </w:rPr>
              <w:t>61.40</w:t>
            </w:r>
          </w:p>
        </w:tc>
        <w:tc>
          <w:tcPr>
            <w:tcW w:w="1869" w:type="dxa"/>
            <w:tcBorders>
              <w:top w:val="single" w:sz="2" w:space="0" w:color="000000"/>
              <w:bottom w:val="single" w:sz="2" w:space="0" w:color="000000"/>
            </w:tcBorders>
          </w:tcPr>
          <w:p w14:paraId="684B3DF6" w14:textId="77777777" w:rsidR="003F3708" w:rsidRDefault="005D069D">
            <w:pPr>
              <w:pStyle w:val="TableParagraph"/>
              <w:spacing w:line="252" w:lineRule="exact"/>
              <w:ind w:right="41"/>
              <w:rPr>
                <w:sz w:val="21"/>
              </w:rPr>
            </w:pPr>
            <w:r>
              <w:rPr>
                <w:spacing w:val="-4"/>
                <w:sz w:val="21"/>
              </w:rPr>
              <w:t>2.60</w:t>
            </w:r>
          </w:p>
        </w:tc>
      </w:tr>
      <w:tr w:rsidR="003F3708" w14:paraId="003B6E65" w14:textId="77777777">
        <w:trPr>
          <w:trHeight w:val="274"/>
        </w:trPr>
        <w:tc>
          <w:tcPr>
            <w:tcW w:w="9444" w:type="dxa"/>
            <w:tcBorders>
              <w:top w:val="single" w:sz="2" w:space="0" w:color="000000"/>
              <w:bottom w:val="single" w:sz="2" w:space="0" w:color="000000"/>
            </w:tcBorders>
          </w:tcPr>
          <w:p w14:paraId="501C5AE8" w14:textId="77777777" w:rsidR="003F3708" w:rsidRDefault="005D069D">
            <w:pPr>
              <w:pStyle w:val="TableParagraph"/>
              <w:spacing w:line="252" w:lineRule="exact"/>
              <w:ind w:left="333"/>
              <w:jc w:val="left"/>
              <w:rPr>
                <w:sz w:val="21"/>
              </w:rPr>
            </w:pPr>
            <w:r>
              <w:rPr>
                <w:sz w:val="21"/>
              </w:rPr>
              <w:t>Casual</w:t>
            </w:r>
            <w:r>
              <w:rPr>
                <w:spacing w:val="3"/>
                <w:sz w:val="21"/>
              </w:rPr>
              <w:t xml:space="preserve"> </w:t>
            </w:r>
            <w:r>
              <w:rPr>
                <w:sz w:val="21"/>
              </w:rPr>
              <w:t>Hire Winter-</w:t>
            </w:r>
            <w:r>
              <w:rPr>
                <w:spacing w:val="1"/>
                <w:sz w:val="21"/>
              </w:rPr>
              <w:t xml:space="preserve"> </w:t>
            </w:r>
            <w:r>
              <w:rPr>
                <w:sz w:val="21"/>
              </w:rPr>
              <w:t>Bowls- Community</w:t>
            </w:r>
            <w:r>
              <w:rPr>
                <w:spacing w:val="1"/>
                <w:sz w:val="21"/>
              </w:rPr>
              <w:t xml:space="preserve"> </w:t>
            </w:r>
            <w:r>
              <w:rPr>
                <w:spacing w:val="-4"/>
                <w:sz w:val="21"/>
              </w:rPr>
              <w:t>Rate</w:t>
            </w:r>
          </w:p>
        </w:tc>
        <w:tc>
          <w:tcPr>
            <w:tcW w:w="4296" w:type="dxa"/>
            <w:tcBorders>
              <w:top w:val="single" w:sz="2" w:space="0" w:color="000000"/>
              <w:bottom w:val="single" w:sz="2" w:space="0" w:color="000000"/>
            </w:tcBorders>
          </w:tcPr>
          <w:p w14:paraId="6AD85CB5"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09697136" w14:textId="77777777" w:rsidR="003F3708" w:rsidRDefault="005D069D">
            <w:pPr>
              <w:pStyle w:val="TableParagraph"/>
              <w:spacing w:line="252" w:lineRule="exact"/>
              <w:ind w:right="145"/>
              <w:rPr>
                <w:sz w:val="21"/>
              </w:rPr>
            </w:pPr>
            <w:r>
              <w:rPr>
                <w:spacing w:val="-4"/>
                <w:sz w:val="21"/>
              </w:rPr>
              <w:t>1.91</w:t>
            </w:r>
          </w:p>
        </w:tc>
        <w:tc>
          <w:tcPr>
            <w:tcW w:w="1918" w:type="dxa"/>
            <w:tcBorders>
              <w:top w:val="single" w:sz="2" w:space="0" w:color="000000"/>
              <w:bottom w:val="single" w:sz="2" w:space="0" w:color="000000"/>
            </w:tcBorders>
          </w:tcPr>
          <w:p w14:paraId="2D28D5FF" w14:textId="77777777" w:rsidR="003F3708" w:rsidRDefault="005D069D">
            <w:pPr>
              <w:pStyle w:val="TableParagraph"/>
              <w:spacing w:line="252" w:lineRule="exact"/>
              <w:ind w:right="145"/>
              <w:rPr>
                <w:b/>
                <w:sz w:val="21"/>
              </w:rPr>
            </w:pPr>
            <w:r>
              <w:rPr>
                <w:b/>
                <w:spacing w:val="-2"/>
                <w:sz w:val="21"/>
              </w:rPr>
              <w:t>21.00</w:t>
            </w:r>
          </w:p>
        </w:tc>
        <w:tc>
          <w:tcPr>
            <w:tcW w:w="1925" w:type="dxa"/>
            <w:tcBorders>
              <w:top w:val="single" w:sz="2" w:space="0" w:color="000000"/>
              <w:bottom w:val="single" w:sz="2" w:space="0" w:color="000000"/>
            </w:tcBorders>
          </w:tcPr>
          <w:p w14:paraId="12A66604" w14:textId="77777777" w:rsidR="003F3708" w:rsidRDefault="005D069D">
            <w:pPr>
              <w:pStyle w:val="TableParagraph"/>
              <w:spacing w:line="252" w:lineRule="exact"/>
              <w:ind w:right="153"/>
              <w:rPr>
                <w:sz w:val="21"/>
              </w:rPr>
            </w:pPr>
            <w:r>
              <w:rPr>
                <w:spacing w:val="-2"/>
                <w:sz w:val="21"/>
              </w:rPr>
              <w:t>20.30</w:t>
            </w:r>
          </w:p>
        </w:tc>
        <w:tc>
          <w:tcPr>
            <w:tcW w:w="1869" w:type="dxa"/>
            <w:tcBorders>
              <w:top w:val="single" w:sz="2" w:space="0" w:color="000000"/>
              <w:bottom w:val="single" w:sz="2" w:space="0" w:color="000000"/>
            </w:tcBorders>
          </w:tcPr>
          <w:p w14:paraId="14A45AC8" w14:textId="77777777" w:rsidR="003F3708" w:rsidRDefault="005D069D">
            <w:pPr>
              <w:pStyle w:val="TableParagraph"/>
              <w:spacing w:line="252" w:lineRule="exact"/>
              <w:ind w:right="41"/>
              <w:rPr>
                <w:sz w:val="21"/>
              </w:rPr>
            </w:pPr>
            <w:r>
              <w:rPr>
                <w:spacing w:val="-4"/>
                <w:sz w:val="21"/>
              </w:rPr>
              <w:t>0.70</w:t>
            </w:r>
          </w:p>
        </w:tc>
      </w:tr>
      <w:tr w:rsidR="003F3708" w14:paraId="0631981D" w14:textId="77777777">
        <w:trPr>
          <w:trHeight w:val="274"/>
        </w:trPr>
        <w:tc>
          <w:tcPr>
            <w:tcW w:w="9444" w:type="dxa"/>
            <w:tcBorders>
              <w:top w:val="single" w:sz="2" w:space="0" w:color="000000"/>
              <w:bottom w:val="single" w:sz="2" w:space="0" w:color="000000"/>
            </w:tcBorders>
          </w:tcPr>
          <w:p w14:paraId="0306D3F7" w14:textId="77777777" w:rsidR="003F3708" w:rsidRDefault="005D069D">
            <w:pPr>
              <w:pStyle w:val="TableParagraph"/>
              <w:spacing w:line="252" w:lineRule="exact"/>
              <w:ind w:left="333"/>
              <w:jc w:val="left"/>
              <w:rPr>
                <w:sz w:val="21"/>
              </w:rPr>
            </w:pPr>
            <w:r>
              <w:rPr>
                <w:sz w:val="21"/>
              </w:rPr>
              <w:t>Casual</w:t>
            </w:r>
            <w:r>
              <w:rPr>
                <w:spacing w:val="3"/>
                <w:sz w:val="21"/>
              </w:rPr>
              <w:t xml:space="preserve"> </w:t>
            </w:r>
            <w:r>
              <w:rPr>
                <w:sz w:val="21"/>
              </w:rPr>
              <w:t>Hire Winter-</w:t>
            </w:r>
            <w:r>
              <w:rPr>
                <w:spacing w:val="1"/>
                <w:sz w:val="21"/>
              </w:rPr>
              <w:t xml:space="preserve"> </w:t>
            </w:r>
            <w:r>
              <w:rPr>
                <w:sz w:val="21"/>
              </w:rPr>
              <w:t>Community 3</w:t>
            </w:r>
            <w:r>
              <w:rPr>
                <w:spacing w:val="3"/>
                <w:sz w:val="21"/>
              </w:rPr>
              <w:t xml:space="preserve"> </w:t>
            </w:r>
            <w:r>
              <w:rPr>
                <w:sz w:val="21"/>
              </w:rPr>
              <w:t>Pitch- Commercial</w:t>
            </w:r>
            <w:r>
              <w:rPr>
                <w:spacing w:val="4"/>
                <w:sz w:val="21"/>
              </w:rPr>
              <w:t xml:space="preserve"> </w:t>
            </w:r>
            <w:r>
              <w:rPr>
                <w:spacing w:val="-4"/>
                <w:sz w:val="21"/>
              </w:rPr>
              <w:t>Rate</w:t>
            </w:r>
          </w:p>
        </w:tc>
        <w:tc>
          <w:tcPr>
            <w:tcW w:w="4296" w:type="dxa"/>
            <w:tcBorders>
              <w:top w:val="single" w:sz="2" w:space="0" w:color="000000"/>
              <w:bottom w:val="single" w:sz="2" w:space="0" w:color="000000"/>
            </w:tcBorders>
          </w:tcPr>
          <w:p w14:paraId="37FE51D8"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3296ACA4" w14:textId="77777777" w:rsidR="003F3708" w:rsidRDefault="005D069D">
            <w:pPr>
              <w:pStyle w:val="TableParagraph"/>
              <w:spacing w:line="252" w:lineRule="exact"/>
              <w:ind w:right="145"/>
              <w:rPr>
                <w:sz w:val="21"/>
              </w:rPr>
            </w:pPr>
            <w:r>
              <w:rPr>
                <w:spacing w:val="-2"/>
                <w:sz w:val="21"/>
              </w:rPr>
              <w:t>19.82</w:t>
            </w:r>
          </w:p>
        </w:tc>
        <w:tc>
          <w:tcPr>
            <w:tcW w:w="1918" w:type="dxa"/>
            <w:tcBorders>
              <w:top w:val="single" w:sz="2" w:space="0" w:color="000000"/>
              <w:bottom w:val="single" w:sz="2" w:space="0" w:color="000000"/>
            </w:tcBorders>
          </w:tcPr>
          <w:p w14:paraId="5969D9AE" w14:textId="77777777" w:rsidR="003F3708" w:rsidRDefault="005D069D">
            <w:pPr>
              <w:pStyle w:val="TableParagraph"/>
              <w:spacing w:line="252" w:lineRule="exact"/>
              <w:ind w:right="145"/>
              <w:rPr>
                <w:b/>
                <w:sz w:val="21"/>
              </w:rPr>
            </w:pPr>
            <w:r>
              <w:rPr>
                <w:b/>
                <w:spacing w:val="-2"/>
                <w:sz w:val="21"/>
              </w:rPr>
              <w:t>218.00</w:t>
            </w:r>
          </w:p>
        </w:tc>
        <w:tc>
          <w:tcPr>
            <w:tcW w:w="1925" w:type="dxa"/>
            <w:tcBorders>
              <w:top w:val="single" w:sz="2" w:space="0" w:color="000000"/>
              <w:bottom w:val="single" w:sz="2" w:space="0" w:color="000000"/>
            </w:tcBorders>
          </w:tcPr>
          <w:p w14:paraId="4CD0DAB3" w14:textId="77777777" w:rsidR="003F3708" w:rsidRDefault="005D069D">
            <w:pPr>
              <w:pStyle w:val="TableParagraph"/>
              <w:spacing w:line="252" w:lineRule="exact"/>
              <w:ind w:right="153"/>
              <w:rPr>
                <w:sz w:val="21"/>
              </w:rPr>
            </w:pPr>
            <w:r>
              <w:rPr>
                <w:spacing w:val="-2"/>
                <w:sz w:val="21"/>
              </w:rPr>
              <w:t>211.10</w:t>
            </w:r>
          </w:p>
        </w:tc>
        <w:tc>
          <w:tcPr>
            <w:tcW w:w="1869" w:type="dxa"/>
            <w:tcBorders>
              <w:top w:val="single" w:sz="2" w:space="0" w:color="000000"/>
              <w:bottom w:val="single" w:sz="2" w:space="0" w:color="000000"/>
            </w:tcBorders>
          </w:tcPr>
          <w:p w14:paraId="0362F3DA" w14:textId="77777777" w:rsidR="003F3708" w:rsidRDefault="005D069D">
            <w:pPr>
              <w:pStyle w:val="TableParagraph"/>
              <w:spacing w:line="252" w:lineRule="exact"/>
              <w:ind w:right="41"/>
              <w:rPr>
                <w:sz w:val="21"/>
              </w:rPr>
            </w:pPr>
            <w:r>
              <w:rPr>
                <w:spacing w:val="-4"/>
                <w:sz w:val="21"/>
              </w:rPr>
              <w:t>6.90</w:t>
            </w:r>
          </w:p>
        </w:tc>
      </w:tr>
      <w:tr w:rsidR="003F3708" w14:paraId="7E0D956E" w14:textId="77777777">
        <w:trPr>
          <w:trHeight w:val="274"/>
        </w:trPr>
        <w:tc>
          <w:tcPr>
            <w:tcW w:w="9444" w:type="dxa"/>
            <w:tcBorders>
              <w:top w:val="single" w:sz="2" w:space="0" w:color="000000"/>
              <w:bottom w:val="single" w:sz="2" w:space="0" w:color="000000"/>
            </w:tcBorders>
          </w:tcPr>
          <w:p w14:paraId="37A54091" w14:textId="77777777" w:rsidR="003F3708" w:rsidRDefault="005D069D">
            <w:pPr>
              <w:pStyle w:val="TableParagraph"/>
              <w:spacing w:line="252" w:lineRule="exact"/>
              <w:ind w:left="333"/>
              <w:jc w:val="left"/>
              <w:rPr>
                <w:sz w:val="21"/>
              </w:rPr>
            </w:pPr>
            <w:r>
              <w:rPr>
                <w:sz w:val="21"/>
              </w:rPr>
              <w:t>Casual</w:t>
            </w:r>
            <w:r>
              <w:rPr>
                <w:spacing w:val="5"/>
                <w:sz w:val="21"/>
              </w:rPr>
              <w:t xml:space="preserve"> </w:t>
            </w:r>
            <w:r>
              <w:rPr>
                <w:sz w:val="21"/>
              </w:rPr>
              <w:t>Hire</w:t>
            </w:r>
            <w:r>
              <w:rPr>
                <w:spacing w:val="2"/>
                <w:sz w:val="21"/>
              </w:rPr>
              <w:t xml:space="preserve"> </w:t>
            </w:r>
            <w:r>
              <w:rPr>
                <w:sz w:val="21"/>
              </w:rPr>
              <w:t>Winter-</w:t>
            </w:r>
            <w:r>
              <w:rPr>
                <w:spacing w:val="2"/>
                <w:sz w:val="21"/>
              </w:rPr>
              <w:t xml:space="preserve"> </w:t>
            </w:r>
            <w:r>
              <w:rPr>
                <w:sz w:val="21"/>
              </w:rPr>
              <w:t>Community</w:t>
            </w:r>
            <w:r>
              <w:rPr>
                <w:spacing w:val="2"/>
                <w:sz w:val="21"/>
              </w:rPr>
              <w:t xml:space="preserve"> </w:t>
            </w:r>
            <w:r>
              <w:rPr>
                <w:sz w:val="21"/>
              </w:rPr>
              <w:t>3</w:t>
            </w:r>
            <w:r>
              <w:rPr>
                <w:spacing w:val="4"/>
                <w:sz w:val="21"/>
              </w:rPr>
              <w:t xml:space="preserve"> </w:t>
            </w:r>
            <w:r>
              <w:rPr>
                <w:sz w:val="21"/>
              </w:rPr>
              <w:t>Pitch-</w:t>
            </w:r>
            <w:r>
              <w:rPr>
                <w:spacing w:val="2"/>
                <w:sz w:val="21"/>
              </w:rPr>
              <w:t xml:space="preserve"> </w:t>
            </w:r>
            <w:r>
              <w:rPr>
                <w:sz w:val="21"/>
              </w:rPr>
              <w:t>Community</w:t>
            </w:r>
            <w:r>
              <w:rPr>
                <w:spacing w:val="2"/>
                <w:sz w:val="21"/>
              </w:rPr>
              <w:t xml:space="preserve"> </w:t>
            </w:r>
            <w:r>
              <w:rPr>
                <w:spacing w:val="-4"/>
                <w:sz w:val="21"/>
              </w:rPr>
              <w:t>Rate</w:t>
            </w:r>
          </w:p>
        </w:tc>
        <w:tc>
          <w:tcPr>
            <w:tcW w:w="4296" w:type="dxa"/>
            <w:tcBorders>
              <w:top w:val="single" w:sz="2" w:space="0" w:color="000000"/>
              <w:bottom w:val="single" w:sz="2" w:space="0" w:color="000000"/>
            </w:tcBorders>
          </w:tcPr>
          <w:p w14:paraId="59AABEB6"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06632343" w14:textId="77777777" w:rsidR="003F3708" w:rsidRDefault="005D069D">
            <w:pPr>
              <w:pStyle w:val="TableParagraph"/>
              <w:spacing w:line="252" w:lineRule="exact"/>
              <w:ind w:right="145"/>
              <w:rPr>
                <w:sz w:val="21"/>
              </w:rPr>
            </w:pPr>
            <w:r>
              <w:rPr>
                <w:spacing w:val="-4"/>
                <w:sz w:val="21"/>
              </w:rPr>
              <w:t>6.55</w:t>
            </w:r>
          </w:p>
        </w:tc>
        <w:tc>
          <w:tcPr>
            <w:tcW w:w="1918" w:type="dxa"/>
            <w:tcBorders>
              <w:top w:val="single" w:sz="2" w:space="0" w:color="000000"/>
              <w:bottom w:val="single" w:sz="2" w:space="0" w:color="000000"/>
            </w:tcBorders>
          </w:tcPr>
          <w:p w14:paraId="244C7E55" w14:textId="77777777" w:rsidR="003F3708" w:rsidRDefault="005D069D">
            <w:pPr>
              <w:pStyle w:val="TableParagraph"/>
              <w:spacing w:line="252" w:lineRule="exact"/>
              <w:ind w:right="145"/>
              <w:rPr>
                <w:b/>
                <w:sz w:val="21"/>
              </w:rPr>
            </w:pPr>
            <w:r>
              <w:rPr>
                <w:b/>
                <w:spacing w:val="-2"/>
                <w:sz w:val="21"/>
              </w:rPr>
              <w:t>72.00</w:t>
            </w:r>
          </w:p>
        </w:tc>
        <w:tc>
          <w:tcPr>
            <w:tcW w:w="1925" w:type="dxa"/>
            <w:tcBorders>
              <w:top w:val="single" w:sz="2" w:space="0" w:color="000000"/>
              <w:bottom w:val="single" w:sz="2" w:space="0" w:color="000000"/>
            </w:tcBorders>
          </w:tcPr>
          <w:p w14:paraId="2597572D" w14:textId="77777777" w:rsidR="003F3708" w:rsidRDefault="005D069D">
            <w:pPr>
              <w:pStyle w:val="TableParagraph"/>
              <w:spacing w:line="252" w:lineRule="exact"/>
              <w:ind w:right="153"/>
              <w:rPr>
                <w:sz w:val="21"/>
              </w:rPr>
            </w:pPr>
            <w:r>
              <w:rPr>
                <w:spacing w:val="-2"/>
                <w:sz w:val="21"/>
              </w:rPr>
              <w:t>69.70</w:t>
            </w:r>
          </w:p>
        </w:tc>
        <w:tc>
          <w:tcPr>
            <w:tcW w:w="1869" w:type="dxa"/>
            <w:tcBorders>
              <w:top w:val="single" w:sz="2" w:space="0" w:color="000000"/>
              <w:bottom w:val="single" w:sz="2" w:space="0" w:color="000000"/>
            </w:tcBorders>
          </w:tcPr>
          <w:p w14:paraId="39F81A16" w14:textId="77777777" w:rsidR="003F3708" w:rsidRDefault="005D069D">
            <w:pPr>
              <w:pStyle w:val="TableParagraph"/>
              <w:spacing w:line="252" w:lineRule="exact"/>
              <w:ind w:right="41"/>
              <w:rPr>
                <w:sz w:val="21"/>
              </w:rPr>
            </w:pPr>
            <w:r>
              <w:rPr>
                <w:spacing w:val="-4"/>
                <w:sz w:val="21"/>
              </w:rPr>
              <w:t>2.30</w:t>
            </w:r>
          </w:p>
        </w:tc>
      </w:tr>
      <w:tr w:rsidR="003F3708" w14:paraId="1FD7E58F" w14:textId="77777777">
        <w:trPr>
          <w:trHeight w:val="274"/>
        </w:trPr>
        <w:tc>
          <w:tcPr>
            <w:tcW w:w="9444" w:type="dxa"/>
            <w:tcBorders>
              <w:top w:val="single" w:sz="2" w:space="0" w:color="000000"/>
              <w:bottom w:val="single" w:sz="2" w:space="0" w:color="000000"/>
            </w:tcBorders>
          </w:tcPr>
          <w:p w14:paraId="6A2A9C30" w14:textId="77777777" w:rsidR="003F3708" w:rsidRDefault="005D069D">
            <w:pPr>
              <w:pStyle w:val="TableParagraph"/>
              <w:spacing w:line="252" w:lineRule="exact"/>
              <w:ind w:left="333"/>
              <w:jc w:val="left"/>
              <w:rPr>
                <w:sz w:val="21"/>
              </w:rPr>
            </w:pPr>
            <w:r>
              <w:rPr>
                <w:sz w:val="21"/>
              </w:rPr>
              <w:t>Casual</w:t>
            </w:r>
            <w:r>
              <w:rPr>
                <w:spacing w:val="2"/>
                <w:sz w:val="21"/>
              </w:rPr>
              <w:t xml:space="preserve"> </w:t>
            </w:r>
            <w:r>
              <w:rPr>
                <w:sz w:val="21"/>
              </w:rPr>
              <w:t>Hire</w:t>
            </w:r>
            <w:r>
              <w:rPr>
                <w:spacing w:val="-1"/>
                <w:sz w:val="21"/>
              </w:rPr>
              <w:t xml:space="preserve"> </w:t>
            </w:r>
            <w:r>
              <w:rPr>
                <w:sz w:val="21"/>
              </w:rPr>
              <w:t>Winter-</w:t>
            </w:r>
            <w:r>
              <w:rPr>
                <w:spacing w:val="-1"/>
                <w:sz w:val="21"/>
              </w:rPr>
              <w:t xml:space="preserve"> </w:t>
            </w:r>
            <w:r>
              <w:rPr>
                <w:sz w:val="21"/>
              </w:rPr>
              <w:t>Court-</w:t>
            </w:r>
            <w:r>
              <w:rPr>
                <w:spacing w:val="-1"/>
                <w:sz w:val="21"/>
              </w:rPr>
              <w:t xml:space="preserve"> </w:t>
            </w:r>
            <w:r>
              <w:rPr>
                <w:sz w:val="21"/>
              </w:rPr>
              <w:t>Commercial</w:t>
            </w:r>
            <w:r>
              <w:rPr>
                <w:spacing w:val="3"/>
                <w:sz w:val="21"/>
              </w:rPr>
              <w:t xml:space="preserve"> </w:t>
            </w:r>
            <w:r>
              <w:rPr>
                <w:spacing w:val="-4"/>
                <w:sz w:val="21"/>
              </w:rPr>
              <w:t>Rate</w:t>
            </w:r>
          </w:p>
        </w:tc>
        <w:tc>
          <w:tcPr>
            <w:tcW w:w="4296" w:type="dxa"/>
            <w:tcBorders>
              <w:top w:val="single" w:sz="2" w:space="0" w:color="000000"/>
              <w:bottom w:val="single" w:sz="2" w:space="0" w:color="000000"/>
            </w:tcBorders>
          </w:tcPr>
          <w:p w14:paraId="7FB6C7C2"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221A5404" w14:textId="77777777" w:rsidR="003F3708" w:rsidRDefault="005D069D">
            <w:pPr>
              <w:pStyle w:val="TableParagraph"/>
              <w:spacing w:line="252" w:lineRule="exact"/>
              <w:ind w:right="145"/>
              <w:rPr>
                <w:sz w:val="21"/>
              </w:rPr>
            </w:pPr>
            <w:r>
              <w:rPr>
                <w:spacing w:val="-4"/>
                <w:sz w:val="21"/>
              </w:rPr>
              <w:t>4.64</w:t>
            </w:r>
          </w:p>
        </w:tc>
        <w:tc>
          <w:tcPr>
            <w:tcW w:w="1918" w:type="dxa"/>
            <w:tcBorders>
              <w:top w:val="single" w:sz="2" w:space="0" w:color="000000"/>
              <w:bottom w:val="single" w:sz="2" w:space="0" w:color="000000"/>
            </w:tcBorders>
          </w:tcPr>
          <w:p w14:paraId="6715DEB7" w14:textId="77777777" w:rsidR="003F3708" w:rsidRDefault="005D069D">
            <w:pPr>
              <w:pStyle w:val="TableParagraph"/>
              <w:spacing w:line="252" w:lineRule="exact"/>
              <w:ind w:right="145"/>
              <w:rPr>
                <w:b/>
                <w:sz w:val="21"/>
              </w:rPr>
            </w:pPr>
            <w:r>
              <w:rPr>
                <w:b/>
                <w:spacing w:val="-2"/>
                <w:sz w:val="21"/>
              </w:rPr>
              <w:t>51.00</w:t>
            </w:r>
          </w:p>
        </w:tc>
        <w:tc>
          <w:tcPr>
            <w:tcW w:w="1925" w:type="dxa"/>
            <w:tcBorders>
              <w:top w:val="single" w:sz="2" w:space="0" w:color="000000"/>
              <w:bottom w:val="single" w:sz="2" w:space="0" w:color="000000"/>
            </w:tcBorders>
          </w:tcPr>
          <w:p w14:paraId="4D0DF456" w14:textId="77777777" w:rsidR="003F3708" w:rsidRDefault="005D069D">
            <w:pPr>
              <w:pStyle w:val="TableParagraph"/>
              <w:spacing w:line="252" w:lineRule="exact"/>
              <w:ind w:right="153"/>
              <w:rPr>
                <w:sz w:val="21"/>
              </w:rPr>
            </w:pPr>
            <w:r>
              <w:rPr>
                <w:spacing w:val="-2"/>
                <w:sz w:val="21"/>
              </w:rPr>
              <w:t>48.90</w:t>
            </w:r>
          </w:p>
        </w:tc>
        <w:tc>
          <w:tcPr>
            <w:tcW w:w="1869" w:type="dxa"/>
            <w:tcBorders>
              <w:top w:val="single" w:sz="2" w:space="0" w:color="000000"/>
              <w:bottom w:val="single" w:sz="2" w:space="0" w:color="000000"/>
            </w:tcBorders>
          </w:tcPr>
          <w:p w14:paraId="2B6369A0" w14:textId="77777777" w:rsidR="003F3708" w:rsidRDefault="005D069D">
            <w:pPr>
              <w:pStyle w:val="TableParagraph"/>
              <w:spacing w:line="252" w:lineRule="exact"/>
              <w:ind w:right="41"/>
              <w:rPr>
                <w:sz w:val="21"/>
              </w:rPr>
            </w:pPr>
            <w:r>
              <w:rPr>
                <w:spacing w:val="-4"/>
                <w:sz w:val="21"/>
              </w:rPr>
              <w:t>2.10</w:t>
            </w:r>
          </w:p>
        </w:tc>
      </w:tr>
      <w:tr w:rsidR="003F3708" w14:paraId="361FDF96" w14:textId="77777777">
        <w:trPr>
          <w:trHeight w:val="274"/>
        </w:trPr>
        <w:tc>
          <w:tcPr>
            <w:tcW w:w="9444" w:type="dxa"/>
            <w:tcBorders>
              <w:top w:val="single" w:sz="2" w:space="0" w:color="000000"/>
              <w:bottom w:val="single" w:sz="2" w:space="0" w:color="000000"/>
            </w:tcBorders>
          </w:tcPr>
          <w:p w14:paraId="388E6EE6" w14:textId="77777777" w:rsidR="003F3708" w:rsidRDefault="005D069D">
            <w:pPr>
              <w:pStyle w:val="TableParagraph"/>
              <w:spacing w:line="252" w:lineRule="exact"/>
              <w:ind w:left="333"/>
              <w:jc w:val="left"/>
              <w:rPr>
                <w:sz w:val="21"/>
              </w:rPr>
            </w:pPr>
            <w:r>
              <w:rPr>
                <w:sz w:val="21"/>
              </w:rPr>
              <w:t>Casual</w:t>
            </w:r>
            <w:r>
              <w:rPr>
                <w:spacing w:val="3"/>
                <w:sz w:val="21"/>
              </w:rPr>
              <w:t xml:space="preserve"> </w:t>
            </w:r>
            <w:r>
              <w:rPr>
                <w:sz w:val="21"/>
              </w:rPr>
              <w:t>Hire Winter- Court- Community</w:t>
            </w:r>
            <w:r>
              <w:rPr>
                <w:spacing w:val="1"/>
                <w:sz w:val="21"/>
              </w:rPr>
              <w:t xml:space="preserve"> </w:t>
            </w:r>
            <w:r>
              <w:rPr>
                <w:spacing w:val="-4"/>
                <w:sz w:val="21"/>
              </w:rPr>
              <w:t>Rate</w:t>
            </w:r>
          </w:p>
        </w:tc>
        <w:tc>
          <w:tcPr>
            <w:tcW w:w="4296" w:type="dxa"/>
            <w:tcBorders>
              <w:top w:val="single" w:sz="2" w:space="0" w:color="000000"/>
              <w:bottom w:val="single" w:sz="2" w:space="0" w:color="000000"/>
            </w:tcBorders>
          </w:tcPr>
          <w:p w14:paraId="4B414020"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2145EBE9" w14:textId="77777777" w:rsidR="003F3708" w:rsidRDefault="005D069D">
            <w:pPr>
              <w:pStyle w:val="TableParagraph"/>
              <w:spacing w:line="252" w:lineRule="exact"/>
              <w:ind w:right="145"/>
              <w:rPr>
                <w:sz w:val="21"/>
              </w:rPr>
            </w:pPr>
            <w:r>
              <w:rPr>
                <w:spacing w:val="-4"/>
                <w:sz w:val="21"/>
              </w:rPr>
              <w:t>1.55</w:t>
            </w:r>
          </w:p>
        </w:tc>
        <w:tc>
          <w:tcPr>
            <w:tcW w:w="1918" w:type="dxa"/>
            <w:tcBorders>
              <w:top w:val="single" w:sz="2" w:space="0" w:color="000000"/>
              <w:bottom w:val="single" w:sz="2" w:space="0" w:color="000000"/>
            </w:tcBorders>
          </w:tcPr>
          <w:p w14:paraId="12780CC9" w14:textId="77777777" w:rsidR="003F3708" w:rsidRDefault="005D069D">
            <w:pPr>
              <w:pStyle w:val="TableParagraph"/>
              <w:spacing w:line="252" w:lineRule="exact"/>
              <w:ind w:right="145"/>
              <w:rPr>
                <w:b/>
                <w:sz w:val="21"/>
              </w:rPr>
            </w:pPr>
            <w:r>
              <w:rPr>
                <w:b/>
                <w:spacing w:val="-2"/>
                <w:sz w:val="21"/>
              </w:rPr>
              <w:t>17.00</w:t>
            </w:r>
          </w:p>
        </w:tc>
        <w:tc>
          <w:tcPr>
            <w:tcW w:w="1925" w:type="dxa"/>
            <w:tcBorders>
              <w:top w:val="single" w:sz="2" w:space="0" w:color="000000"/>
              <w:bottom w:val="single" w:sz="2" w:space="0" w:color="000000"/>
            </w:tcBorders>
          </w:tcPr>
          <w:p w14:paraId="228F24E8" w14:textId="77777777" w:rsidR="003F3708" w:rsidRDefault="005D069D">
            <w:pPr>
              <w:pStyle w:val="TableParagraph"/>
              <w:spacing w:line="252" w:lineRule="exact"/>
              <w:ind w:right="153"/>
              <w:rPr>
                <w:sz w:val="21"/>
              </w:rPr>
            </w:pPr>
            <w:r>
              <w:rPr>
                <w:spacing w:val="-2"/>
                <w:sz w:val="21"/>
              </w:rPr>
              <w:t>16.10</w:t>
            </w:r>
          </w:p>
        </w:tc>
        <w:tc>
          <w:tcPr>
            <w:tcW w:w="1869" w:type="dxa"/>
            <w:tcBorders>
              <w:top w:val="single" w:sz="2" w:space="0" w:color="000000"/>
              <w:bottom w:val="single" w:sz="2" w:space="0" w:color="000000"/>
            </w:tcBorders>
          </w:tcPr>
          <w:p w14:paraId="6887A05C" w14:textId="77777777" w:rsidR="003F3708" w:rsidRDefault="005D069D">
            <w:pPr>
              <w:pStyle w:val="TableParagraph"/>
              <w:spacing w:line="252" w:lineRule="exact"/>
              <w:ind w:right="41"/>
              <w:rPr>
                <w:sz w:val="21"/>
              </w:rPr>
            </w:pPr>
            <w:r>
              <w:rPr>
                <w:spacing w:val="-4"/>
                <w:sz w:val="21"/>
              </w:rPr>
              <w:t>0.90</w:t>
            </w:r>
          </w:p>
        </w:tc>
      </w:tr>
      <w:tr w:rsidR="003F3708" w14:paraId="50130B34" w14:textId="77777777">
        <w:trPr>
          <w:trHeight w:val="274"/>
        </w:trPr>
        <w:tc>
          <w:tcPr>
            <w:tcW w:w="9444" w:type="dxa"/>
            <w:tcBorders>
              <w:top w:val="single" w:sz="2" w:space="0" w:color="000000"/>
              <w:bottom w:val="single" w:sz="2" w:space="0" w:color="000000"/>
            </w:tcBorders>
          </w:tcPr>
          <w:p w14:paraId="7FD1421F" w14:textId="77777777" w:rsidR="003F3708" w:rsidRDefault="005D069D">
            <w:pPr>
              <w:pStyle w:val="TableParagraph"/>
              <w:spacing w:line="252" w:lineRule="exact"/>
              <w:ind w:left="333"/>
              <w:jc w:val="left"/>
              <w:rPr>
                <w:sz w:val="21"/>
              </w:rPr>
            </w:pPr>
            <w:r>
              <w:rPr>
                <w:sz w:val="21"/>
              </w:rPr>
              <w:t>Casual</w:t>
            </w:r>
            <w:r>
              <w:rPr>
                <w:spacing w:val="1"/>
                <w:sz w:val="21"/>
              </w:rPr>
              <w:t xml:space="preserve"> </w:t>
            </w:r>
            <w:r>
              <w:rPr>
                <w:sz w:val="21"/>
              </w:rPr>
              <w:t>Hire</w:t>
            </w:r>
            <w:r>
              <w:rPr>
                <w:spacing w:val="-2"/>
                <w:sz w:val="21"/>
              </w:rPr>
              <w:t xml:space="preserve"> </w:t>
            </w:r>
            <w:r>
              <w:rPr>
                <w:sz w:val="21"/>
              </w:rPr>
              <w:t>Winter-</w:t>
            </w:r>
            <w:r>
              <w:rPr>
                <w:spacing w:val="-1"/>
                <w:sz w:val="21"/>
              </w:rPr>
              <w:t xml:space="preserve"> </w:t>
            </w:r>
            <w:r>
              <w:rPr>
                <w:sz w:val="21"/>
              </w:rPr>
              <w:t>Criterium</w:t>
            </w:r>
            <w:r>
              <w:rPr>
                <w:spacing w:val="2"/>
                <w:sz w:val="21"/>
              </w:rPr>
              <w:t xml:space="preserve"> </w:t>
            </w:r>
            <w:r>
              <w:rPr>
                <w:sz w:val="21"/>
              </w:rPr>
              <w:t>Track-</w:t>
            </w:r>
            <w:r>
              <w:rPr>
                <w:spacing w:val="-2"/>
                <w:sz w:val="21"/>
              </w:rPr>
              <w:t xml:space="preserve"> </w:t>
            </w:r>
            <w:r>
              <w:rPr>
                <w:sz w:val="21"/>
              </w:rPr>
              <w:t>Commercial</w:t>
            </w:r>
            <w:r>
              <w:rPr>
                <w:spacing w:val="2"/>
                <w:sz w:val="21"/>
              </w:rPr>
              <w:t xml:space="preserve"> </w:t>
            </w:r>
            <w:r>
              <w:rPr>
                <w:spacing w:val="-4"/>
                <w:sz w:val="21"/>
              </w:rPr>
              <w:t>Rate</w:t>
            </w:r>
          </w:p>
        </w:tc>
        <w:tc>
          <w:tcPr>
            <w:tcW w:w="4296" w:type="dxa"/>
            <w:tcBorders>
              <w:top w:val="single" w:sz="2" w:space="0" w:color="000000"/>
              <w:bottom w:val="single" w:sz="2" w:space="0" w:color="000000"/>
            </w:tcBorders>
          </w:tcPr>
          <w:p w14:paraId="19E2AE27"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283FD0A2" w14:textId="77777777" w:rsidR="003F3708" w:rsidRDefault="005D069D">
            <w:pPr>
              <w:pStyle w:val="TableParagraph"/>
              <w:spacing w:line="252" w:lineRule="exact"/>
              <w:ind w:right="145"/>
              <w:rPr>
                <w:sz w:val="21"/>
              </w:rPr>
            </w:pPr>
            <w:r>
              <w:rPr>
                <w:spacing w:val="-4"/>
                <w:sz w:val="21"/>
              </w:rPr>
              <w:t>9.73</w:t>
            </w:r>
          </w:p>
        </w:tc>
        <w:tc>
          <w:tcPr>
            <w:tcW w:w="1918" w:type="dxa"/>
            <w:tcBorders>
              <w:top w:val="single" w:sz="2" w:space="0" w:color="000000"/>
              <w:bottom w:val="single" w:sz="2" w:space="0" w:color="000000"/>
            </w:tcBorders>
          </w:tcPr>
          <w:p w14:paraId="33338EC0" w14:textId="77777777" w:rsidR="003F3708" w:rsidRDefault="005D069D">
            <w:pPr>
              <w:pStyle w:val="TableParagraph"/>
              <w:spacing w:line="252" w:lineRule="exact"/>
              <w:ind w:right="145"/>
              <w:rPr>
                <w:b/>
                <w:sz w:val="21"/>
              </w:rPr>
            </w:pPr>
            <w:r>
              <w:rPr>
                <w:b/>
                <w:spacing w:val="-2"/>
                <w:sz w:val="21"/>
              </w:rPr>
              <w:t>107.00</w:t>
            </w:r>
          </w:p>
        </w:tc>
        <w:tc>
          <w:tcPr>
            <w:tcW w:w="1925" w:type="dxa"/>
            <w:tcBorders>
              <w:top w:val="single" w:sz="2" w:space="0" w:color="000000"/>
              <w:bottom w:val="single" w:sz="2" w:space="0" w:color="000000"/>
            </w:tcBorders>
          </w:tcPr>
          <w:p w14:paraId="5BF8228E" w14:textId="77777777" w:rsidR="003F3708" w:rsidRDefault="005D069D">
            <w:pPr>
              <w:pStyle w:val="TableParagraph"/>
              <w:spacing w:line="252" w:lineRule="exact"/>
              <w:ind w:right="153"/>
              <w:rPr>
                <w:sz w:val="21"/>
              </w:rPr>
            </w:pPr>
            <w:r>
              <w:rPr>
                <w:spacing w:val="-2"/>
                <w:sz w:val="21"/>
              </w:rPr>
              <w:t>103.00</w:t>
            </w:r>
          </w:p>
        </w:tc>
        <w:tc>
          <w:tcPr>
            <w:tcW w:w="1869" w:type="dxa"/>
            <w:tcBorders>
              <w:top w:val="single" w:sz="2" w:space="0" w:color="000000"/>
              <w:bottom w:val="single" w:sz="2" w:space="0" w:color="000000"/>
            </w:tcBorders>
          </w:tcPr>
          <w:p w14:paraId="59529460" w14:textId="77777777" w:rsidR="003F3708" w:rsidRDefault="005D069D">
            <w:pPr>
              <w:pStyle w:val="TableParagraph"/>
              <w:spacing w:line="252" w:lineRule="exact"/>
              <w:ind w:right="41"/>
              <w:rPr>
                <w:sz w:val="21"/>
              </w:rPr>
            </w:pPr>
            <w:r>
              <w:rPr>
                <w:spacing w:val="-4"/>
                <w:sz w:val="21"/>
              </w:rPr>
              <w:t>4.00</w:t>
            </w:r>
          </w:p>
        </w:tc>
      </w:tr>
      <w:tr w:rsidR="003F3708" w14:paraId="7FCA46B9" w14:textId="77777777">
        <w:trPr>
          <w:trHeight w:val="274"/>
        </w:trPr>
        <w:tc>
          <w:tcPr>
            <w:tcW w:w="9444" w:type="dxa"/>
            <w:tcBorders>
              <w:top w:val="single" w:sz="2" w:space="0" w:color="000000"/>
              <w:bottom w:val="single" w:sz="2" w:space="0" w:color="000000"/>
            </w:tcBorders>
          </w:tcPr>
          <w:p w14:paraId="05A1AC0D" w14:textId="77777777" w:rsidR="003F3708" w:rsidRDefault="005D069D">
            <w:pPr>
              <w:pStyle w:val="TableParagraph"/>
              <w:spacing w:line="252" w:lineRule="exact"/>
              <w:ind w:left="333"/>
              <w:jc w:val="left"/>
              <w:rPr>
                <w:sz w:val="21"/>
              </w:rPr>
            </w:pPr>
            <w:r>
              <w:rPr>
                <w:sz w:val="21"/>
              </w:rPr>
              <w:t>Casual</w:t>
            </w:r>
            <w:r>
              <w:rPr>
                <w:spacing w:val="2"/>
                <w:sz w:val="21"/>
              </w:rPr>
              <w:t xml:space="preserve"> </w:t>
            </w:r>
            <w:r>
              <w:rPr>
                <w:sz w:val="21"/>
              </w:rPr>
              <w:t>Hire</w:t>
            </w:r>
            <w:r>
              <w:rPr>
                <w:spacing w:val="-1"/>
                <w:sz w:val="21"/>
              </w:rPr>
              <w:t xml:space="preserve"> </w:t>
            </w:r>
            <w:r>
              <w:rPr>
                <w:sz w:val="21"/>
              </w:rPr>
              <w:t>Winter-</w:t>
            </w:r>
            <w:r>
              <w:rPr>
                <w:spacing w:val="-1"/>
                <w:sz w:val="21"/>
              </w:rPr>
              <w:t xml:space="preserve"> </w:t>
            </w:r>
            <w:r>
              <w:rPr>
                <w:sz w:val="21"/>
              </w:rPr>
              <w:t>Criterium</w:t>
            </w:r>
            <w:r>
              <w:rPr>
                <w:spacing w:val="3"/>
                <w:sz w:val="21"/>
              </w:rPr>
              <w:t xml:space="preserve"> </w:t>
            </w:r>
            <w:r>
              <w:rPr>
                <w:sz w:val="21"/>
              </w:rPr>
              <w:t>Track-</w:t>
            </w:r>
            <w:r>
              <w:rPr>
                <w:spacing w:val="-1"/>
                <w:sz w:val="21"/>
              </w:rPr>
              <w:t xml:space="preserve"> </w:t>
            </w:r>
            <w:r>
              <w:rPr>
                <w:sz w:val="21"/>
              </w:rPr>
              <w:t xml:space="preserve">Community </w:t>
            </w:r>
            <w:r>
              <w:rPr>
                <w:spacing w:val="-4"/>
                <w:sz w:val="21"/>
              </w:rPr>
              <w:t>Rate</w:t>
            </w:r>
          </w:p>
        </w:tc>
        <w:tc>
          <w:tcPr>
            <w:tcW w:w="4296" w:type="dxa"/>
            <w:tcBorders>
              <w:top w:val="single" w:sz="2" w:space="0" w:color="000000"/>
              <w:bottom w:val="single" w:sz="2" w:space="0" w:color="000000"/>
            </w:tcBorders>
          </w:tcPr>
          <w:p w14:paraId="26522041"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37AC1390" w14:textId="77777777" w:rsidR="003F3708" w:rsidRDefault="005D069D">
            <w:pPr>
              <w:pStyle w:val="TableParagraph"/>
              <w:spacing w:line="252" w:lineRule="exact"/>
              <w:ind w:right="145"/>
              <w:rPr>
                <w:sz w:val="21"/>
              </w:rPr>
            </w:pPr>
            <w:r>
              <w:rPr>
                <w:spacing w:val="-4"/>
                <w:sz w:val="21"/>
              </w:rPr>
              <w:t>3.27</w:t>
            </w:r>
          </w:p>
        </w:tc>
        <w:tc>
          <w:tcPr>
            <w:tcW w:w="1918" w:type="dxa"/>
            <w:tcBorders>
              <w:top w:val="single" w:sz="2" w:space="0" w:color="000000"/>
              <w:bottom w:val="single" w:sz="2" w:space="0" w:color="000000"/>
            </w:tcBorders>
          </w:tcPr>
          <w:p w14:paraId="5F774CC2" w14:textId="77777777" w:rsidR="003F3708" w:rsidRDefault="005D069D">
            <w:pPr>
              <w:pStyle w:val="TableParagraph"/>
              <w:spacing w:line="252" w:lineRule="exact"/>
              <w:ind w:right="145"/>
              <w:rPr>
                <w:b/>
                <w:sz w:val="21"/>
              </w:rPr>
            </w:pPr>
            <w:r>
              <w:rPr>
                <w:b/>
                <w:spacing w:val="-2"/>
                <w:sz w:val="21"/>
              </w:rPr>
              <w:t>36.00</w:t>
            </w:r>
          </w:p>
        </w:tc>
        <w:tc>
          <w:tcPr>
            <w:tcW w:w="1925" w:type="dxa"/>
            <w:tcBorders>
              <w:top w:val="single" w:sz="2" w:space="0" w:color="000000"/>
              <w:bottom w:val="single" w:sz="2" w:space="0" w:color="000000"/>
            </w:tcBorders>
          </w:tcPr>
          <w:p w14:paraId="7EC89952" w14:textId="77777777" w:rsidR="003F3708" w:rsidRDefault="005D069D">
            <w:pPr>
              <w:pStyle w:val="TableParagraph"/>
              <w:spacing w:line="252" w:lineRule="exact"/>
              <w:ind w:right="153"/>
              <w:rPr>
                <w:sz w:val="21"/>
              </w:rPr>
            </w:pPr>
            <w:r>
              <w:rPr>
                <w:spacing w:val="-2"/>
                <w:sz w:val="21"/>
              </w:rPr>
              <w:t>34.30</w:t>
            </w:r>
          </w:p>
        </w:tc>
        <w:tc>
          <w:tcPr>
            <w:tcW w:w="1869" w:type="dxa"/>
            <w:tcBorders>
              <w:top w:val="single" w:sz="2" w:space="0" w:color="000000"/>
              <w:bottom w:val="single" w:sz="2" w:space="0" w:color="000000"/>
            </w:tcBorders>
          </w:tcPr>
          <w:p w14:paraId="70AEDFBD" w14:textId="77777777" w:rsidR="003F3708" w:rsidRDefault="005D069D">
            <w:pPr>
              <w:pStyle w:val="TableParagraph"/>
              <w:spacing w:line="252" w:lineRule="exact"/>
              <w:ind w:right="41"/>
              <w:rPr>
                <w:sz w:val="21"/>
              </w:rPr>
            </w:pPr>
            <w:r>
              <w:rPr>
                <w:spacing w:val="-4"/>
                <w:sz w:val="21"/>
              </w:rPr>
              <w:t>1.70</w:t>
            </w:r>
          </w:p>
        </w:tc>
      </w:tr>
      <w:tr w:rsidR="003F3708" w14:paraId="22AABBDF" w14:textId="77777777">
        <w:trPr>
          <w:trHeight w:val="274"/>
        </w:trPr>
        <w:tc>
          <w:tcPr>
            <w:tcW w:w="9444" w:type="dxa"/>
            <w:tcBorders>
              <w:top w:val="single" w:sz="2" w:space="0" w:color="000000"/>
              <w:bottom w:val="single" w:sz="2" w:space="0" w:color="000000"/>
            </w:tcBorders>
          </w:tcPr>
          <w:p w14:paraId="0E082B29" w14:textId="77777777" w:rsidR="003F3708" w:rsidRDefault="005D069D">
            <w:pPr>
              <w:pStyle w:val="TableParagraph"/>
              <w:spacing w:line="252" w:lineRule="exact"/>
              <w:ind w:left="333"/>
              <w:jc w:val="left"/>
              <w:rPr>
                <w:sz w:val="21"/>
              </w:rPr>
            </w:pPr>
            <w:r>
              <w:rPr>
                <w:sz w:val="21"/>
              </w:rPr>
              <w:t>Casual Hire</w:t>
            </w:r>
            <w:r>
              <w:rPr>
                <w:spacing w:val="-3"/>
                <w:sz w:val="21"/>
              </w:rPr>
              <w:t xml:space="preserve"> </w:t>
            </w:r>
            <w:r>
              <w:rPr>
                <w:sz w:val="21"/>
              </w:rPr>
              <w:t>Winter-</w:t>
            </w:r>
            <w:r>
              <w:rPr>
                <w:spacing w:val="-2"/>
                <w:sz w:val="21"/>
              </w:rPr>
              <w:t xml:space="preserve"> </w:t>
            </w:r>
            <w:r>
              <w:rPr>
                <w:sz w:val="21"/>
              </w:rPr>
              <w:t>Reserve-</w:t>
            </w:r>
            <w:r>
              <w:rPr>
                <w:spacing w:val="-3"/>
                <w:sz w:val="21"/>
              </w:rPr>
              <w:t xml:space="preserve"> </w:t>
            </w:r>
            <w:r>
              <w:rPr>
                <w:sz w:val="21"/>
              </w:rPr>
              <w:t>Commercial</w:t>
            </w:r>
            <w:r>
              <w:rPr>
                <w:spacing w:val="1"/>
                <w:sz w:val="21"/>
              </w:rPr>
              <w:t xml:space="preserve"> </w:t>
            </w:r>
            <w:r>
              <w:rPr>
                <w:spacing w:val="-4"/>
                <w:sz w:val="21"/>
              </w:rPr>
              <w:t>Rate</w:t>
            </w:r>
          </w:p>
        </w:tc>
        <w:tc>
          <w:tcPr>
            <w:tcW w:w="4296" w:type="dxa"/>
            <w:tcBorders>
              <w:top w:val="single" w:sz="2" w:space="0" w:color="000000"/>
              <w:bottom w:val="single" w:sz="2" w:space="0" w:color="000000"/>
            </w:tcBorders>
          </w:tcPr>
          <w:p w14:paraId="6A6C726C"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5D6E91B8" w14:textId="77777777" w:rsidR="003F3708" w:rsidRDefault="005D069D">
            <w:pPr>
              <w:pStyle w:val="TableParagraph"/>
              <w:spacing w:line="252" w:lineRule="exact"/>
              <w:ind w:right="145"/>
              <w:rPr>
                <w:sz w:val="21"/>
              </w:rPr>
            </w:pPr>
            <w:r>
              <w:rPr>
                <w:spacing w:val="-2"/>
                <w:sz w:val="21"/>
              </w:rPr>
              <w:t>13.55</w:t>
            </w:r>
          </w:p>
        </w:tc>
        <w:tc>
          <w:tcPr>
            <w:tcW w:w="1918" w:type="dxa"/>
            <w:tcBorders>
              <w:top w:val="single" w:sz="2" w:space="0" w:color="000000"/>
              <w:bottom w:val="single" w:sz="2" w:space="0" w:color="000000"/>
            </w:tcBorders>
          </w:tcPr>
          <w:p w14:paraId="75D91CAD" w14:textId="77777777" w:rsidR="003F3708" w:rsidRDefault="005D069D">
            <w:pPr>
              <w:pStyle w:val="TableParagraph"/>
              <w:spacing w:line="252" w:lineRule="exact"/>
              <w:ind w:right="145"/>
              <w:rPr>
                <w:b/>
                <w:sz w:val="21"/>
              </w:rPr>
            </w:pPr>
            <w:r>
              <w:rPr>
                <w:b/>
                <w:spacing w:val="-2"/>
                <w:sz w:val="21"/>
              </w:rPr>
              <w:t>149.00</w:t>
            </w:r>
          </w:p>
        </w:tc>
        <w:tc>
          <w:tcPr>
            <w:tcW w:w="1925" w:type="dxa"/>
            <w:tcBorders>
              <w:top w:val="single" w:sz="2" w:space="0" w:color="000000"/>
              <w:bottom w:val="single" w:sz="2" w:space="0" w:color="000000"/>
            </w:tcBorders>
          </w:tcPr>
          <w:p w14:paraId="252E1B13" w14:textId="77777777" w:rsidR="003F3708" w:rsidRDefault="005D069D">
            <w:pPr>
              <w:pStyle w:val="TableParagraph"/>
              <w:spacing w:line="252" w:lineRule="exact"/>
              <w:ind w:right="153"/>
              <w:rPr>
                <w:sz w:val="21"/>
              </w:rPr>
            </w:pPr>
            <w:r>
              <w:rPr>
                <w:spacing w:val="-2"/>
                <w:sz w:val="21"/>
              </w:rPr>
              <w:t>143.50</w:t>
            </w:r>
          </w:p>
        </w:tc>
        <w:tc>
          <w:tcPr>
            <w:tcW w:w="1869" w:type="dxa"/>
            <w:tcBorders>
              <w:top w:val="single" w:sz="2" w:space="0" w:color="000000"/>
              <w:bottom w:val="single" w:sz="2" w:space="0" w:color="000000"/>
            </w:tcBorders>
          </w:tcPr>
          <w:p w14:paraId="74D1760D" w14:textId="77777777" w:rsidR="003F3708" w:rsidRDefault="005D069D">
            <w:pPr>
              <w:pStyle w:val="TableParagraph"/>
              <w:spacing w:line="252" w:lineRule="exact"/>
              <w:ind w:right="41"/>
              <w:rPr>
                <w:sz w:val="21"/>
              </w:rPr>
            </w:pPr>
            <w:r>
              <w:rPr>
                <w:spacing w:val="-4"/>
                <w:sz w:val="21"/>
              </w:rPr>
              <w:t>5.50</w:t>
            </w:r>
          </w:p>
        </w:tc>
      </w:tr>
      <w:tr w:rsidR="003F3708" w14:paraId="65E124C3" w14:textId="77777777">
        <w:trPr>
          <w:trHeight w:val="274"/>
        </w:trPr>
        <w:tc>
          <w:tcPr>
            <w:tcW w:w="9444" w:type="dxa"/>
            <w:tcBorders>
              <w:top w:val="single" w:sz="2" w:space="0" w:color="000000"/>
              <w:bottom w:val="single" w:sz="2" w:space="0" w:color="000000"/>
            </w:tcBorders>
          </w:tcPr>
          <w:p w14:paraId="0AF62A43" w14:textId="77777777" w:rsidR="003F3708" w:rsidRDefault="005D069D">
            <w:pPr>
              <w:pStyle w:val="TableParagraph"/>
              <w:spacing w:line="252" w:lineRule="exact"/>
              <w:ind w:left="333"/>
              <w:jc w:val="left"/>
              <w:rPr>
                <w:sz w:val="21"/>
              </w:rPr>
            </w:pPr>
            <w:r>
              <w:rPr>
                <w:sz w:val="21"/>
              </w:rPr>
              <w:t>Casual</w:t>
            </w:r>
            <w:r>
              <w:rPr>
                <w:spacing w:val="1"/>
                <w:sz w:val="21"/>
              </w:rPr>
              <w:t xml:space="preserve"> </w:t>
            </w:r>
            <w:r>
              <w:rPr>
                <w:sz w:val="21"/>
              </w:rPr>
              <w:t>Hire</w:t>
            </w:r>
            <w:r>
              <w:rPr>
                <w:spacing w:val="-2"/>
                <w:sz w:val="21"/>
              </w:rPr>
              <w:t xml:space="preserve"> </w:t>
            </w:r>
            <w:r>
              <w:rPr>
                <w:sz w:val="21"/>
              </w:rPr>
              <w:t>Winter-</w:t>
            </w:r>
            <w:r>
              <w:rPr>
                <w:spacing w:val="-1"/>
                <w:sz w:val="21"/>
              </w:rPr>
              <w:t xml:space="preserve"> </w:t>
            </w:r>
            <w:r>
              <w:rPr>
                <w:sz w:val="21"/>
              </w:rPr>
              <w:t>Reserve-</w:t>
            </w:r>
            <w:r>
              <w:rPr>
                <w:spacing w:val="-2"/>
                <w:sz w:val="21"/>
              </w:rPr>
              <w:t xml:space="preserve"> </w:t>
            </w:r>
            <w:r>
              <w:rPr>
                <w:sz w:val="21"/>
              </w:rPr>
              <w:t>Community</w:t>
            </w:r>
            <w:r>
              <w:rPr>
                <w:spacing w:val="-1"/>
                <w:sz w:val="21"/>
              </w:rPr>
              <w:t xml:space="preserve"> </w:t>
            </w:r>
            <w:r>
              <w:rPr>
                <w:spacing w:val="-4"/>
                <w:sz w:val="21"/>
              </w:rPr>
              <w:t>Rate</w:t>
            </w:r>
          </w:p>
        </w:tc>
        <w:tc>
          <w:tcPr>
            <w:tcW w:w="4296" w:type="dxa"/>
            <w:tcBorders>
              <w:top w:val="single" w:sz="2" w:space="0" w:color="000000"/>
              <w:bottom w:val="single" w:sz="2" w:space="0" w:color="000000"/>
            </w:tcBorders>
          </w:tcPr>
          <w:p w14:paraId="20C0146C"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03DC4309" w14:textId="77777777" w:rsidR="003F3708" w:rsidRDefault="005D069D">
            <w:pPr>
              <w:pStyle w:val="TableParagraph"/>
              <w:spacing w:line="252" w:lineRule="exact"/>
              <w:ind w:right="145"/>
              <w:rPr>
                <w:sz w:val="21"/>
              </w:rPr>
            </w:pPr>
            <w:r>
              <w:rPr>
                <w:spacing w:val="-4"/>
                <w:sz w:val="21"/>
              </w:rPr>
              <w:t>4.45</w:t>
            </w:r>
          </w:p>
        </w:tc>
        <w:tc>
          <w:tcPr>
            <w:tcW w:w="1918" w:type="dxa"/>
            <w:tcBorders>
              <w:top w:val="single" w:sz="2" w:space="0" w:color="000000"/>
              <w:bottom w:val="single" w:sz="2" w:space="0" w:color="000000"/>
            </w:tcBorders>
          </w:tcPr>
          <w:p w14:paraId="340474E8" w14:textId="77777777" w:rsidR="003F3708" w:rsidRDefault="005D069D">
            <w:pPr>
              <w:pStyle w:val="TableParagraph"/>
              <w:spacing w:line="252" w:lineRule="exact"/>
              <w:ind w:right="145"/>
              <w:rPr>
                <w:b/>
                <w:sz w:val="21"/>
              </w:rPr>
            </w:pPr>
            <w:r>
              <w:rPr>
                <w:b/>
                <w:spacing w:val="-2"/>
                <w:sz w:val="21"/>
              </w:rPr>
              <w:t>49.00</w:t>
            </w:r>
          </w:p>
        </w:tc>
        <w:tc>
          <w:tcPr>
            <w:tcW w:w="1925" w:type="dxa"/>
            <w:tcBorders>
              <w:top w:val="single" w:sz="2" w:space="0" w:color="000000"/>
              <w:bottom w:val="single" w:sz="2" w:space="0" w:color="000000"/>
            </w:tcBorders>
          </w:tcPr>
          <w:p w14:paraId="2A05AA72" w14:textId="77777777" w:rsidR="003F3708" w:rsidRDefault="005D069D">
            <w:pPr>
              <w:pStyle w:val="TableParagraph"/>
              <w:spacing w:line="252" w:lineRule="exact"/>
              <w:ind w:right="153"/>
              <w:rPr>
                <w:sz w:val="21"/>
              </w:rPr>
            </w:pPr>
            <w:r>
              <w:rPr>
                <w:spacing w:val="-2"/>
                <w:sz w:val="21"/>
              </w:rPr>
              <w:t>47.80</w:t>
            </w:r>
          </w:p>
        </w:tc>
        <w:tc>
          <w:tcPr>
            <w:tcW w:w="1869" w:type="dxa"/>
            <w:tcBorders>
              <w:top w:val="single" w:sz="2" w:space="0" w:color="000000"/>
              <w:bottom w:val="single" w:sz="2" w:space="0" w:color="000000"/>
            </w:tcBorders>
          </w:tcPr>
          <w:p w14:paraId="366899CD" w14:textId="77777777" w:rsidR="003F3708" w:rsidRDefault="005D069D">
            <w:pPr>
              <w:pStyle w:val="TableParagraph"/>
              <w:spacing w:line="252" w:lineRule="exact"/>
              <w:ind w:right="41"/>
              <w:rPr>
                <w:sz w:val="21"/>
              </w:rPr>
            </w:pPr>
            <w:r>
              <w:rPr>
                <w:spacing w:val="-4"/>
                <w:sz w:val="21"/>
              </w:rPr>
              <w:t>1.20</w:t>
            </w:r>
          </w:p>
        </w:tc>
      </w:tr>
      <w:tr w:rsidR="003F3708" w14:paraId="1EBB897A" w14:textId="77777777">
        <w:trPr>
          <w:trHeight w:val="274"/>
        </w:trPr>
        <w:tc>
          <w:tcPr>
            <w:tcW w:w="9444" w:type="dxa"/>
            <w:tcBorders>
              <w:top w:val="single" w:sz="2" w:space="0" w:color="000000"/>
              <w:bottom w:val="single" w:sz="2" w:space="0" w:color="000000"/>
            </w:tcBorders>
          </w:tcPr>
          <w:p w14:paraId="094C3E23" w14:textId="77777777" w:rsidR="003F3708" w:rsidRDefault="005D069D">
            <w:pPr>
              <w:pStyle w:val="TableParagraph"/>
              <w:spacing w:line="252" w:lineRule="exact"/>
              <w:ind w:left="333"/>
              <w:jc w:val="left"/>
              <w:rPr>
                <w:sz w:val="21"/>
              </w:rPr>
            </w:pPr>
            <w:r>
              <w:rPr>
                <w:sz w:val="21"/>
              </w:rPr>
              <w:t>Casual</w:t>
            </w:r>
            <w:r>
              <w:rPr>
                <w:spacing w:val="1"/>
                <w:sz w:val="21"/>
              </w:rPr>
              <w:t xml:space="preserve"> </w:t>
            </w:r>
            <w:r>
              <w:rPr>
                <w:sz w:val="21"/>
              </w:rPr>
              <w:t>Hire</w:t>
            </w:r>
            <w:r>
              <w:rPr>
                <w:spacing w:val="-1"/>
                <w:sz w:val="21"/>
              </w:rPr>
              <w:t xml:space="preserve"> </w:t>
            </w:r>
            <w:r>
              <w:rPr>
                <w:sz w:val="21"/>
              </w:rPr>
              <w:t>Winter- Velodrome-</w:t>
            </w:r>
            <w:r>
              <w:rPr>
                <w:spacing w:val="-1"/>
                <w:sz w:val="21"/>
              </w:rPr>
              <w:t xml:space="preserve"> </w:t>
            </w:r>
            <w:r>
              <w:rPr>
                <w:sz w:val="21"/>
              </w:rPr>
              <w:t>Commercial</w:t>
            </w:r>
            <w:r>
              <w:rPr>
                <w:spacing w:val="2"/>
                <w:sz w:val="21"/>
              </w:rPr>
              <w:t xml:space="preserve"> </w:t>
            </w:r>
            <w:r>
              <w:rPr>
                <w:spacing w:val="-4"/>
                <w:sz w:val="21"/>
              </w:rPr>
              <w:t>Rate</w:t>
            </w:r>
          </w:p>
        </w:tc>
        <w:tc>
          <w:tcPr>
            <w:tcW w:w="4296" w:type="dxa"/>
            <w:tcBorders>
              <w:top w:val="single" w:sz="2" w:space="0" w:color="000000"/>
              <w:bottom w:val="single" w:sz="2" w:space="0" w:color="000000"/>
            </w:tcBorders>
          </w:tcPr>
          <w:p w14:paraId="4CF86A67"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7116D944" w14:textId="77777777" w:rsidR="003F3708" w:rsidRDefault="005D069D">
            <w:pPr>
              <w:pStyle w:val="TableParagraph"/>
              <w:spacing w:line="252" w:lineRule="exact"/>
              <w:ind w:right="145"/>
              <w:rPr>
                <w:sz w:val="21"/>
              </w:rPr>
            </w:pPr>
            <w:r>
              <w:rPr>
                <w:spacing w:val="-4"/>
                <w:sz w:val="21"/>
              </w:rPr>
              <w:t>2.64</w:t>
            </w:r>
          </w:p>
        </w:tc>
        <w:tc>
          <w:tcPr>
            <w:tcW w:w="1918" w:type="dxa"/>
            <w:tcBorders>
              <w:top w:val="single" w:sz="2" w:space="0" w:color="000000"/>
              <w:bottom w:val="single" w:sz="2" w:space="0" w:color="000000"/>
            </w:tcBorders>
          </w:tcPr>
          <w:p w14:paraId="1499FC78" w14:textId="77777777" w:rsidR="003F3708" w:rsidRDefault="005D069D">
            <w:pPr>
              <w:pStyle w:val="TableParagraph"/>
              <w:spacing w:line="252" w:lineRule="exact"/>
              <w:ind w:right="145"/>
              <w:rPr>
                <w:b/>
                <w:sz w:val="21"/>
              </w:rPr>
            </w:pPr>
            <w:r>
              <w:rPr>
                <w:b/>
                <w:spacing w:val="-2"/>
                <w:sz w:val="21"/>
              </w:rPr>
              <w:t>29.00</w:t>
            </w:r>
          </w:p>
        </w:tc>
        <w:tc>
          <w:tcPr>
            <w:tcW w:w="1925" w:type="dxa"/>
            <w:tcBorders>
              <w:top w:val="single" w:sz="2" w:space="0" w:color="000000"/>
              <w:bottom w:val="single" w:sz="2" w:space="0" w:color="000000"/>
            </w:tcBorders>
          </w:tcPr>
          <w:p w14:paraId="72773752" w14:textId="77777777" w:rsidR="003F3708" w:rsidRDefault="005D069D">
            <w:pPr>
              <w:pStyle w:val="TableParagraph"/>
              <w:spacing w:line="252" w:lineRule="exact"/>
              <w:ind w:right="153"/>
              <w:rPr>
                <w:sz w:val="21"/>
              </w:rPr>
            </w:pPr>
            <w:r>
              <w:rPr>
                <w:spacing w:val="-2"/>
                <w:sz w:val="21"/>
              </w:rPr>
              <w:t>28.10</w:t>
            </w:r>
          </w:p>
        </w:tc>
        <w:tc>
          <w:tcPr>
            <w:tcW w:w="1869" w:type="dxa"/>
            <w:tcBorders>
              <w:top w:val="single" w:sz="2" w:space="0" w:color="000000"/>
              <w:bottom w:val="single" w:sz="2" w:space="0" w:color="000000"/>
            </w:tcBorders>
          </w:tcPr>
          <w:p w14:paraId="629239AD" w14:textId="77777777" w:rsidR="003F3708" w:rsidRDefault="005D069D">
            <w:pPr>
              <w:pStyle w:val="TableParagraph"/>
              <w:spacing w:line="252" w:lineRule="exact"/>
              <w:ind w:right="41"/>
              <w:rPr>
                <w:sz w:val="21"/>
              </w:rPr>
            </w:pPr>
            <w:r>
              <w:rPr>
                <w:spacing w:val="-4"/>
                <w:sz w:val="21"/>
              </w:rPr>
              <w:t>0.90</w:t>
            </w:r>
          </w:p>
        </w:tc>
      </w:tr>
      <w:tr w:rsidR="003F3708" w14:paraId="24075696" w14:textId="77777777">
        <w:trPr>
          <w:trHeight w:val="274"/>
        </w:trPr>
        <w:tc>
          <w:tcPr>
            <w:tcW w:w="9444" w:type="dxa"/>
            <w:tcBorders>
              <w:top w:val="single" w:sz="2" w:space="0" w:color="000000"/>
              <w:bottom w:val="single" w:sz="2" w:space="0" w:color="000000"/>
            </w:tcBorders>
          </w:tcPr>
          <w:p w14:paraId="1B95C8D1" w14:textId="77777777" w:rsidR="003F3708" w:rsidRDefault="005D069D">
            <w:pPr>
              <w:pStyle w:val="TableParagraph"/>
              <w:spacing w:line="252" w:lineRule="exact"/>
              <w:ind w:left="333"/>
              <w:jc w:val="left"/>
              <w:rPr>
                <w:sz w:val="21"/>
              </w:rPr>
            </w:pPr>
            <w:r>
              <w:rPr>
                <w:sz w:val="21"/>
              </w:rPr>
              <w:t>Casual</w:t>
            </w:r>
            <w:r>
              <w:rPr>
                <w:spacing w:val="3"/>
                <w:sz w:val="21"/>
              </w:rPr>
              <w:t xml:space="preserve"> </w:t>
            </w:r>
            <w:r>
              <w:rPr>
                <w:sz w:val="21"/>
              </w:rPr>
              <w:t xml:space="preserve">Hire Winter- Velodrome- Community </w:t>
            </w:r>
            <w:r>
              <w:rPr>
                <w:spacing w:val="-4"/>
                <w:sz w:val="21"/>
              </w:rPr>
              <w:t>Rate</w:t>
            </w:r>
          </w:p>
        </w:tc>
        <w:tc>
          <w:tcPr>
            <w:tcW w:w="4296" w:type="dxa"/>
            <w:tcBorders>
              <w:top w:val="single" w:sz="2" w:space="0" w:color="000000"/>
              <w:bottom w:val="single" w:sz="2" w:space="0" w:color="000000"/>
            </w:tcBorders>
          </w:tcPr>
          <w:p w14:paraId="5C45B5F1"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7961CB58" w14:textId="77777777" w:rsidR="003F3708" w:rsidRDefault="005D069D">
            <w:pPr>
              <w:pStyle w:val="TableParagraph"/>
              <w:spacing w:line="252" w:lineRule="exact"/>
              <w:ind w:right="145"/>
              <w:rPr>
                <w:sz w:val="21"/>
              </w:rPr>
            </w:pPr>
            <w:r>
              <w:rPr>
                <w:spacing w:val="-4"/>
                <w:sz w:val="21"/>
              </w:rPr>
              <w:t>0.91</w:t>
            </w:r>
          </w:p>
        </w:tc>
        <w:tc>
          <w:tcPr>
            <w:tcW w:w="1918" w:type="dxa"/>
            <w:tcBorders>
              <w:top w:val="single" w:sz="2" w:space="0" w:color="000000"/>
              <w:bottom w:val="single" w:sz="2" w:space="0" w:color="000000"/>
            </w:tcBorders>
          </w:tcPr>
          <w:p w14:paraId="37C2E548" w14:textId="77777777" w:rsidR="003F3708" w:rsidRDefault="005D069D">
            <w:pPr>
              <w:pStyle w:val="TableParagraph"/>
              <w:spacing w:line="252" w:lineRule="exact"/>
              <w:ind w:right="145"/>
              <w:rPr>
                <w:b/>
                <w:sz w:val="21"/>
              </w:rPr>
            </w:pPr>
            <w:r>
              <w:rPr>
                <w:b/>
                <w:spacing w:val="-2"/>
                <w:sz w:val="21"/>
              </w:rPr>
              <w:t>10.00</w:t>
            </w:r>
          </w:p>
        </w:tc>
        <w:tc>
          <w:tcPr>
            <w:tcW w:w="1925" w:type="dxa"/>
            <w:tcBorders>
              <w:top w:val="single" w:sz="2" w:space="0" w:color="000000"/>
              <w:bottom w:val="single" w:sz="2" w:space="0" w:color="000000"/>
            </w:tcBorders>
          </w:tcPr>
          <w:p w14:paraId="4AE2CDCD" w14:textId="77777777" w:rsidR="003F3708" w:rsidRDefault="005D069D">
            <w:pPr>
              <w:pStyle w:val="TableParagraph"/>
              <w:spacing w:line="252" w:lineRule="exact"/>
              <w:ind w:right="153"/>
              <w:rPr>
                <w:sz w:val="21"/>
              </w:rPr>
            </w:pPr>
            <w:r>
              <w:rPr>
                <w:spacing w:val="-4"/>
                <w:sz w:val="21"/>
              </w:rPr>
              <w:t>9.80</w:t>
            </w:r>
          </w:p>
        </w:tc>
        <w:tc>
          <w:tcPr>
            <w:tcW w:w="1869" w:type="dxa"/>
            <w:tcBorders>
              <w:top w:val="single" w:sz="2" w:space="0" w:color="000000"/>
              <w:bottom w:val="single" w:sz="2" w:space="0" w:color="000000"/>
            </w:tcBorders>
          </w:tcPr>
          <w:p w14:paraId="79FE18B8" w14:textId="77777777" w:rsidR="003F3708" w:rsidRDefault="005D069D">
            <w:pPr>
              <w:pStyle w:val="TableParagraph"/>
              <w:spacing w:line="252" w:lineRule="exact"/>
              <w:ind w:right="41"/>
              <w:rPr>
                <w:sz w:val="21"/>
              </w:rPr>
            </w:pPr>
            <w:r>
              <w:rPr>
                <w:spacing w:val="-4"/>
                <w:sz w:val="21"/>
              </w:rPr>
              <w:t>0.20</w:t>
            </w:r>
          </w:p>
        </w:tc>
      </w:tr>
      <w:tr w:rsidR="003F3708" w14:paraId="2334DB2B" w14:textId="77777777">
        <w:trPr>
          <w:trHeight w:val="274"/>
        </w:trPr>
        <w:tc>
          <w:tcPr>
            <w:tcW w:w="9444" w:type="dxa"/>
            <w:tcBorders>
              <w:top w:val="single" w:sz="2" w:space="0" w:color="000000"/>
              <w:bottom w:val="single" w:sz="2" w:space="0" w:color="000000"/>
            </w:tcBorders>
          </w:tcPr>
          <w:p w14:paraId="48918931" w14:textId="77777777" w:rsidR="003F3708" w:rsidRDefault="005D069D">
            <w:pPr>
              <w:pStyle w:val="TableParagraph"/>
              <w:spacing w:line="252" w:lineRule="exact"/>
              <w:ind w:left="333"/>
              <w:jc w:val="left"/>
              <w:rPr>
                <w:sz w:val="21"/>
              </w:rPr>
            </w:pPr>
            <w:r>
              <w:rPr>
                <w:sz w:val="21"/>
              </w:rPr>
              <w:t>Casual</w:t>
            </w:r>
            <w:r>
              <w:rPr>
                <w:spacing w:val="2"/>
                <w:sz w:val="21"/>
              </w:rPr>
              <w:t xml:space="preserve"> </w:t>
            </w:r>
            <w:r>
              <w:rPr>
                <w:sz w:val="21"/>
              </w:rPr>
              <w:t>Hire</w:t>
            </w:r>
            <w:r>
              <w:rPr>
                <w:spacing w:val="-1"/>
                <w:sz w:val="21"/>
              </w:rPr>
              <w:t xml:space="preserve"> </w:t>
            </w:r>
            <w:r>
              <w:rPr>
                <w:sz w:val="21"/>
              </w:rPr>
              <w:t xml:space="preserve">Winter-BMX- Community </w:t>
            </w:r>
            <w:r>
              <w:rPr>
                <w:spacing w:val="-4"/>
                <w:sz w:val="21"/>
              </w:rPr>
              <w:t>Rate</w:t>
            </w:r>
          </w:p>
        </w:tc>
        <w:tc>
          <w:tcPr>
            <w:tcW w:w="4296" w:type="dxa"/>
            <w:tcBorders>
              <w:top w:val="single" w:sz="2" w:space="0" w:color="000000"/>
              <w:bottom w:val="single" w:sz="2" w:space="0" w:color="000000"/>
            </w:tcBorders>
          </w:tcPr>
          <w:p w14:paraId="1248E855"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1205BBF4" w14:textId="77777777" w:rsidR="003F3708" w:rsidRDefault="005D069D">
            <w:pPr>
              <w:pStyle w:val="TableParagraph"/>
              <w:spacing w:line="252" w:lineRule="exact"/>
              <w:ind w:right="145"/>
              <w:rPr>
                <w:sz w:val="21"/>
              </w:rPr>
            </w:pPr>
            <w:r>
              <w:rPr>
                <w:spacing w:val="-4"/>
                <w:sz w:val="21"/>
              </w:rPr>
              <w:t>4.45</w:t>
            </w:r>
          </w:p>
        </w:tc>
        <w:tc>
          <w:tcPr>
            <w:tcW w:w="1918" w:type="dxa"/>
            <w:tcBorders>
              <w:top w:val="single" w:sz="2" w:space="0" w:color="000000"/>
              <w:bottom w:val="single" w:sz="2" w:space="0" w:color="000000"/>
            </w:tcBorders>
          </w:tcPr>
          <w:p w14:paraId="01084687" w14:textId="77777777" w:rsidR="003F3708" w:rsidRDefault="005D069D">
            <w:pPr>
              <w:pStyle w:val="TableParagraph"/>
              <w:spacing w:line="252" w:lineRule="exact"/>
              <w:ind w:right="145"/>
              <w:rPr>
                <w:b/>
                <w:sz w:val="21"/>
              </w:rPr>
            </w:pPr>
            <w:r>
              <w:rPr>
                <w:b/>
                <w:spacing w:val="-2"/>
                <w:sz w:val="21"/>
              </w:rPr>
              <w:t>49.00</w:t>
            </w:r>
          </w:p>
        </w:tc>
        <w:tc>
          <w:tcPr>
            <w:tcW w:w="1925" w:type="dxa"/>
            <w:tcBorders>
              <w:top w:val="single" w:sz="2" w:space="0" w:color="000000"/>
              <w:bottom w:val="single" w:sz="2" w:space="0" w:color="000000"/>
            </w:tcBorders>
          </w:tcPr>
          <w:p w14:paraId="35865613" w14:textId="77777777" w:rsidR="003F3708" w:rsidRDefault="005D069D">
            <w:pPr>
              <w:pStyle w:val="TableParagraph"/>
              <w:spacing w:line="252" w:lineRule="exact"/>
              <w:ind w:right="153"/>
              <w:rPr>
                <w:sz w:val="21"/>
              </w:rPr>
            </w:pPr>
            <w:r>
              <w:rPr>
                <w:spacing w:val="-2"/>
                <w:sz w:val="21"/>
              </w:rPr>
              <w:t>47.80</w:t>
            </w:r>
          </w:p>
        </w:tc>
        <w:tc>
          <w:tcPr>
            <w:tcW w:w="1869" w:type="dxa"/>
            <w:tcBorders>
              <w:top w:val="single" w:sz="2" w:space="0" w:color="000000"/>
              <w:bottom w:val="single" w:sz="2" w:space="0" w:color="000000"/>
            </w:tcBorders>
          </w:tcPr>
          <w:p w14:paraId="7DA0F71C" w14:textId="77777777" w:rsidR="003F3708" w:rsidRDefault="005D069D">
            <w:pPr>
              <w:pStyle w:val="TableParagraph"/>
              <w:spacing w:line="252" w:lineRule="exact"/>
              <w:ind w:right="41"/>
              <w:rPr>
                <w:sz w:val="21"/>
              </w:rPr>
            </w:pPr>
            <w:r>
              <w:rPr>
                <w:spacing w:val="-4"/>
                <w:sz w:val="21"/>
              </w:rPr>
              <w:t>1.20</w:t>
            </w:r>
          </w:p>
        </w:tc>
      </w:tr>
      <w:tr w:rsidR="003F3708" w14:paraId="62A721F7" w14:textId="77777777">
        <w:trPr>
          <w:trHeight w:val="274"/>
        </w:trPr>
        <w:tc>
          <w:tcPr>
            <w:tcW w:w="9444" w:type="dxa"/>
            <w:tcBorders>
              <w:top w:val="single" w:sz="2" w:space="0" w:color="000000"/>
              <w:bottom w:val="single" w:sz="2" w:space="0" w:color="000000"/>
            </w:tcBorders>
          </w:tcPr>
          <w:p w14:paraId="3DC8CCF9" w14:textId="77777777" w:rsidR="003F3708" w:rsidRDefault="005D069D">
            <w:pPr>
              <w:pStyle w:val="TableParagraph"/>
              <w:spacing w:line="252" w:lineRule="exact"/>
              <w:ind w:left="333"/>
              <w:jc w:val="left"/>
              <w:rPr>
                <w:sz w:val="21"/>
              </w:rPr>
            </w:pPr>
            <w:r>
              <w:rPr>
                <w:sz w:val="21"/>
              </w:rPr>
              <w:t>Seasonal</w:t>
            </w:r>
            <w:r>
              <w:rPr>
                <w:spacing w:val="2"/>
                <w:sz w:val="21"/>
              </w:rPr>
              <w:t xml:space="preserve"> </w:t>
            </w:r>
            <w:r>
              <w:rPr>
                <w:sz w:val="21"/>
              </w:rPr>
              <w:t>Hire Summer- Athletics- Commercial</w:t>
            </w:r>
            <w:r>
              <w:rPr>
                <w:spacing w:val="3"/>
                <w:sz w:val="21"/>
              </w:rPr>
              <w:t xml:space="preserve"> </w:t>
            </w:r>
            <w:r>
              <w:rPr>
                <w:spacing w:val="-4"/>
                <w:sz w:val="21"/>
              </w:rPr>
              <w:t>Rate</w:t>
            </w:r>
          </w:p>
        </w:tc>
        <w:tc>
          <w:tcPr>
            <w:tcW w:w="4296" w:type="dxa"/>
            <w:tcBorders>
              <w:top w:val="single" w:sz="2" w:space="0" w:color="000000"/>
              <w:bottom w:val="single" w:sz="2" w:space="0" w:color="000000"/>
            </w:tcBorders>
          </w:tcPr>
          <w:p w14:paraId="5B6C49D1"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6458BD33" w14:textId="77777777" w:rsidR="003F3708" w:rsidRDefault="005D069D">
            <w:pPr>
              <w:pStyle w:val="TableParagraph"/>
              <w:spacing w:line="252" w:lineRule="exact"/>
              <w:ind w:right="145"/>
              <w:rPr>
                <w:sz w:val="21"/>
              </w:rPr>
            </w:pPr>
            <w:r>
              <w:rPr>
                <w:spacing w:val="-2"/>
                <w:sz w:val="21"/>
              </w:rPr>
              <w:t>1,040.00</w:t>
            </w:r>
          </w:p>
        </w:tc>
        <w:tc>
          <w:tcPr>
            <w:tcW w:w="1918" w:type="dxa"/>
            <w:tcBorders>
              <w:top w:val="single" w:sz="2" w:space="0" w:color="000000"/>
              <w:bottom w:val="single" w:sz="2" w:space="0" w:color="000000"/>
            </w:tcBorders>
          </w:tcPr>
          <w:p w14:paraId="3B5F4B68" w14:textId="77777777" w:rsidR="003F3708" w:rsidRDefault="005D069D">
            <w:pPr>
              <w:pStyle w:val="TableParagraph"/>
              <w:spacing w:line="252" w:lineRule="exact"/>
              <w:ind w:right="145"/>
              <w:rPr>
                <w:b/>
                <w:sz w:val="21"/>
              </w:rPr>
            </w:pPr>
            <w:r>
              <w:rPr>
                <w:b/>
                <w:spacing w:val="-2"/>
                <w:sz w:val="21"/>
              </w:rPr>
              <w:t>11,440.00</w:t>
            </w:r>
          </w:p>
        </w:tc>
        <w:tc>
          <w:tcPr>
            <w:tcW w:w="1925" w:type="dxa"/>
            <w:tcBorders>
              <w:top w:val="single" w:sz="2" w:space="0" w:color="000000"/>
              <w:bottom w:val="single" w:sz="2" w:space="0" w:color="000000"/>
            </w:tcBorders>
          </w:tcPr>
          <w:p w14:paraId="51DCB49D" w14:textId="77777777" w:rsidR="003F3708" w:rsidRDefault="005D069D">
            <w:pPr>
              <w:pStyle w:val="TableParagraph"/>
              <w:spacing w:line="252" w:lineRule="exact"/>
              <w:ind w:right="153"/>
              <w:rPr>
                <w:sz w:val="21"/>
              </w:rPr>
            </w:pPr>
            <w:r>
              <w:rPr>
                <w:spacing w:val="-2"/>
                <w:sz w:val="21"/>
              </w:rPr>
              <w:t>11,052.80</w:t>
            </w:r>
          </w:p>
        </w:tc>
        <w:tc>
          <w:tcPr>
            <w:tcW w:w="1869" w:type="dxa"/>
            <w:tcBorders>
              <w:top w:val="single" w:sz="2" w:space="0" w:color="000000"/>
              <w:bottom w:val="single" w:sz="2" w:space="0" w:color="000000"/>
            </w:tcBorders>
          </w:tcPr>
          <w:p w14:paraId="1B09D117" w14:textId="77777777" w:rsidR="003F3708" w:rsidRDefault="005D069D">
            <w:pPr>
              <w:pStyle w:val="TableParagraph"/>
              <w:spacing w:line="252" w:lineRule="exact"/>
              <w:ind w:right="41"/>
              <w:rPr>
                <w:sz w:val="21"/>
              </w:rPr>
            </w:pPr>
            <w:r>
              <w:rPr>
                <w:spacing w:val="-2"/>
                <w:sz w:val="21"/>
              </w:rPr>
              <w:t>387.20</w:t>
            </w:r>
          </w:p>
        </w:tc>
      </w:tr>
      <w:tr w:rsidR="003F3708" w14:paraId="4252E658" w14:textId="77777777">
        <w:trPr>
          <w:trHeight w:val="274"/>
        </w:trPr>
        <w:tc>
          <w:tcPr>
            <w:tcW w:w="9444" w:type="dxa"/>
            <w:tcBorders>
              <w:top w:val="single" w:sz="2" w:space="0" w:color="000000"/>
              <w:bottom w:val="single" w:sz="2" w:space="0" w:color="000000"/>
            </w:tcBorders>
          </w:tcPr>
          <w:p w14:paraId="40CEECED" w14:textId="77777777" w:rsidR="003F3708" w:rsidRDefault="005D069D">
            <w:pPr>
              <w:pStyle w:val="TableParagraph"/>
              <w:spacing w:line="252" w:lineRule="exact"/>
              <w:ind w:left="333"/>
              <w:jc w:val="left"/>
              <w:rPr>
                <w:sz w:val="21"/>
              </w:rPr>
            </w:pPr>
            <w:r>
              <w:rPr>
                <w:sz w:val="21"/>
              </w:rPr>
              <w:t>Seasonal</w:t>
            </w:r>
            <w:r>
              <w:rPr>
                <w:spacing w:val="3"/>
                <w:sz w:val="21"/>
              </w:rPr>
              <w:t xml:space="preserve"> </w:t>
            </w:r>
            <w:r>
              <w:rPr>
                <w:sz w:val="21"/>
              </w:rPr>
              <w:t>Hire</w:t>
            </w:r>
            <w:r>
              <w:rPr>
                <w:spacing w:val="1"/>
                <w:sz w:val="21"/>
              </w:rPr>
              <w:t xml:space="preserve"> </w:t>
            </w:r>
            <w:r>
              <w:rPr>
                <w:sz w:val="21"/>
              </w:rPr>
              <w:t>Summer-</w:t>
            </w:r>
            <w:r>
              <w:rPr>
                <w:spacing w:val="1"/>
                <w:sz w:val="21"/>
              </w:rPr>
              <w:t xml:space="preserve"> </w:t>
            </w:r>
            <w:r>
              <w:rPr>
                <w:sz w:val="21"/>
              </w:rPr>
              <w:t>Athletics-</w:t>
            </w:r>
            <w:r>
              <w:rPr>
                <w:spacing w:val="1"/>
                <w:sz w:val="21"/>
              </w:rPr>
              <w:t xml:space="preserve"> </w:t>
            </w:r>
            <w:r>
              <w:rPr>
                <w:sz w:val="21"/>
              </w:rPr>
              <w:t>Community</w:t>
            </w:r>
            <w:r>
              <w:rPr>
                <w:spacing w:val="1"/>
                <w:sz w:val="21"/>
              </w:rPr>
              <w:t xml:space="preserve"> </w:t>
            </w:r>
            <w:r>
              <w:rPr>
                <w:spacing w:val="-4"/>
                <w:sz w:val="21"/>
              </w:rPr>
              <w:t>Rate</w:t>
            </w:r>
          </w:p>
        </w:tc>
        <w:tc>
          <w:tcPr>
            <w:tcW w:w="4296" w:type="dxa"/>
            <w:tcBorders>
              <w:top w:val="single" w:sz="2" w:space="0" w:color="000000"/>
              <w:bottom w:val="single" w:sz="2" w:space="0" w:color="000000"/>
            </w:tcBorders>
          </w:tcPr>
          <w:p w14:paraId="5D642506"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65ED4AB8" w14:textId="77777777" w:rsidR="003F3708" w:rsidRDefault="005D069D">
            <w:pPr>
              <w:pStyle w:val="TableParagraph"/>
              <w:spacing w:line="252" w:lineRule="exact"/>
              <w:ind w:right="145"/>
              <w:rPr>
                <w:sz w:val="21"/>
              </w:rPr>
            </w:pPr>
            <w:r>
              <w:rPr>
                <w:spacing w:val="-2"/>
                <w:sz w:val="21"/>
              </w:rPr>
              <w:t>155.91</w:t>
            </w:r>
          </w:p>
        </w:tc>
        <w:tc>
          <w:tcPr>
            <w:tcW w:w="1918" w:type="dxa"/>
            <w:tcBorders>
              <w:top w:val="single" w:sz="2" w:space="0" w:color="000000"/>
              <w:bottom w:val="single" w:sz="2" w:space="0" w:color="000000"/>
            </w:tcBorders>
          </w:tcPr>
          <w:p w14:paraId="5B585221" w14:textId="77777777" w:rsidR="003F3708" w:rsidRDefault="005D069D">
            <w:pPr>
              <w:pStyle w:val="TableParagraph"/>
              <w:spacing w:line="252" w:lineRule="exact"/>
              <w:ind w:right="146"/>
              <w:rPr>
                <w:b/>
                <w:sz w:val="21"/>
              </w:rPr>
            </w:pPr>
            <w:r>
              <w:rPr>
                <w:b/>
                <w:spacing w:val="-2"/>
                <w:sz w:val="21"/>
              </w:rPr>
              <w:t>1,715.00</w:t>
            </w:r>
          </w:p>
        </w:tc>
        <w:tc>
          <w:tcPr>
            <w:tcW w:w="1925" w:type="dxa"/>
            <w:tcBorders>
              <w:top w:val="single" w:sz="2" w:space="0" w:color="000000"/>
              <w:bottom w:val="single" w:sz="2" w:space="0" w:color="000000"/>
            </w:tcBorders>
          </w:tcPr>
          <w:p w14:paraId="66539B4C" w14:textId="77777777" w:rsidR="003F3708" w:rsidRDefault="005D069D">
            <w:pPr>
              <w:pStyle w:val="TableParagraph"/>
              <w:spacing w:line="252" w:lineRule="exact"/>
              <w:ind w:right="153"/>
              <w:rPr>
                <w:sz w:val="21"/>
              </w:rPr>
            </w:pPr>
            <w:r>
              <w:rPr>
                <w:spacing w:val="-2"/>
                <w:sz w:val="21"/>
              </w:rPr>
              <w:t>1,657.00</w:t>
            </w:r>
          </w:p>
        </w:tc>
        <w:tc>
          <w:tcPr>
            <w:tcW w:w="1869" w:type="dxa"/>
            <w:tcBorders>
              <w:top w:val="single" w:sz="2" w:space="0" w:color="000000"/>
              <w:bottom w:val="single" w:sz="2" w:space="0" w:color="000000"/>
            </w:tcBorders>
          </w:tcPr>
          <w:p w14:paraId="30798E3F" w14:textId="77777777" w:rsidR="003F3708" w:rsidRDefault="005D069D">
            <w:pPr>
              <w:pStyle w:val="TableParagraph"/>
              <w:spacing w:line="252" w:lineRule="exact"/>
              <w:ind w:right="41"/>
              <w:rPr>
                <w:sz w:val="21"/>
              </w:rPr>
            </w:pPr>
            <w:r>
              <w:rPr>
                <w:spacing w:val="-2"/>
                <w:sz w:val="21"/>
              </w:rPr>
              <w:t>57.99</w:t>
            </w:r>
          </w:p>
        </w:tc>
      </w:tr>
      <w:tr w:rsidR="003F3708" w14:paraId="05CC8E14" w14:textId="77777777">
        <w:trPr>
          <w:trHeight w:val="274"/>
        </w:trPr>
        <w:tc>
          <w:tcPr>
            <w:tcW w:w="9444" w:type="dxa"/>
            <w:tcBorders>
              <w:top w:val="single" w:sz="2" w:space="0" w:color="000000"/>
              <w:bottom w:val="single" w:sz="2" w:space="0" w:color="000000"/>
            </w:tcBorders>
          </w:tcPr>
          <w:p w14:paraId="015BA78C" w14:textId="77777777" w:rsidR="003F3708" w:rsidRDefault="005D069D">
            <w:pPr>
              <w:pStyle w:val="TableParagraph"/>
              <w:spacing w:line="252" w:lineRule="exact"/>
              <w:ind w:left="333"/>
              <w:jc w:val="left"/>
              <w:rPr>
                <w:sz w:val="21"/>
              </w:rPr>
            </w:pPr>
            <w:r>
              <w:rPr>
                <w:sz w:val="21"/>
              </w:rPr>
              <w:t>Seasonal</w:t>
            </w:r>
            <w:r>
              <w:rPr>
                <w:spacing w:val="2"/>
                <w:sz w:val="21"/>
              </w:rPr>
              <w:t xml:space="preserve"> </w:t>
            </w:r>
            <w:r>
              <w:rPr>
                <w:sz w:val="21"/>
              </w:rPr>
              <w:t>Hire Summer- BMX- Commercial</w:t>
            </w:r>
            <w:r>
              <w:rPr>
                <w:spacing w:val="3"/>
                <w:sz w:val="21"/>
              </w:rPr>
              <w:t xml:space="preserve"> </w:t>
            </w:r>
            <w:r>
              <w:rPr>
                <w:spacing w:val="-4"/>
                <w:sz w:val="21"/>
              </w:rPr>
              <w:t>Rate</w:t>
            </w:r>
          </w:p>
        </w:tc>
        <w:tc>
          <w:tcPr>
            <w:tcW w:w="4296" w:type="dxa"/>
            <w:tcBorders>
              <w:top w:val="single" w:sz="2" w:space="0" w:color="000000"/>
              <w:bottom w:val="single" w:sz="2" w:space="0" w:color="000000"/>
            </w:tcBorders>
          </w:tcPr>
          <w:p w14:paraId="343756B7"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4A066E71" w14:textId="77777777" w:rsidR="003F3708" w:rsidRDefault="005D069D">
            <w:pPr>
              <w:pStyle w:val="TableParagraph"/>
              <w:spacing w:line="252" w:lineRule="exact"/>
              <w:ind w:right="145"/>
              <w:rPr>
                <w:sz w:val="21"/>
              </w:rPr>
            </w:pPr>
            <w:r>
              <w:rPr>
                <w:spacing w:val="-2"/>
                <w:sz w:val="21"/>
              </w:rPr>
              <w:t>440.45</w:t>
            </w:r>
          </w:p>
        </w:tc>
        <w:tc>
          <w:tcPr>
            <w:tcW w:w="1918" w:type="dxa"/>
            <w:tcBorders>
              <w:top w:val="single" w:sz="2" w:space="0" w:color="000000"/>
              <w:bottom w:val="single" w:sz="2" w:space="0" w:color="000000"/>
            </w:tcBorders>
          </w:tcPr>
          <w:p w14:paraId="73C7C0B9" w14:textId="77777777" w:rsidR="003F3708" w:rsidRDefault="005D069D">
            <w:pPr>
              <w:pStyle w:val="TableParagraph"/>
              <w:spacing w:line="252" w:lineRule="exact"/>
              <w:ind w:right="146"/>
              <w:rPr>
                <w:b/>
                <w:sz w:val="21"/>
              </w:rPr>
            </w:pPr>
            <w:r>
              <w:rPr>
                <w:b/>
                <w:spacing w:val="-2"/>
                <w:sz w:val="21"/>
              </w:rPr>
              <w:t>4,845.00</w:t>
            </w:r>
          </w:p>
        </w:tc>
        <w:tc>
          <w:tcPr>
            <w:tcW w:w="1925" w:type="dxa"/>
            <w:tcBorders>
              <w:top w:val="single" w:sz="2" w:space="0" w:color="000000"/>
              <w:bottom w:val="single" w:sz="2" w:space="0" w:color="000000"/>
            </w:tcBorders>
          </w:tcPr>
          <w:p w14:paraId="51396F4B" w14:textId="77777777" w:rsidR="003F3708" w:rsidRDefault="005D069D">
            <w:pPr>
              <w:pStyle w:val="TableParagraph"/>
              <w:spacing w:line="252" w:lineRule="exact"/>
              <w:ind w:right="153"/>
              <w:rPr>
                <w:sz w:val="21"/>
              </w:rPr>
            </w:pPr>
            <w:r>
              <w:rPr>
                <w:spacing w:val="-2"/>
                <w:sz w:val="21"/>
              </w:rPr>
              <w:t>4,681.30</w:t>
            </w:r>
          </w:p>
        </w:tc>
        <w:tc>
          <w:tcPr>
            <w:tcW w:w="1869" w:type="dxa"/>
            <w:tcBorders>
              <w:top w:val="single" w:sz="2" w:space="0" w:color="000000"/>
              <w:bottom w:val="single" w:sz="2" w:space="0" w:color="000000"/>
            </w:tcBorders>
          </w:tcPr>
          <w:p w14:paraId="236F7447" w14:textId="77777777" w:rsidR="003F3708" w:rsidRDefault="005D069D">
            <w:pPr>
              <w:pStyle w:val="TableParagraph"/>
              <w:spacing w:line="252" w:lineRule="exact"/>
              <w:ind w:right="41"/>
              <w:rPr>
                <w:sz w:val="21"/>
              </w:rPr>
            </w:pPr>
            <w:r>
              <w:rPr>
                <w:spacing w:val="-2"/>
                <w:sz w:val="21"/>
              </w:rPr>
              <w:t>163.70</w:t>
            </w:r>
          </w:p>
        </w:tc>
      </w:tr>
      <w:tr w:rsidR="003F3708" w14:paraId="359F20C4" w14:textId="77777777">
        <w:trPr>
          <w:trHeight w:val="274"/>
        </w:trPr>
        <w:tc>
          <w:tcPr>
            <w:tcW w:w="9444" w:type="dxa"/>
            <w:tcBorders>
              <w:top w:val="single" w:sz="2" w:space="0" w:color="000000"/>
              <w:bottom w:val="single" w:sz="2" w:space="0" w:color="000000"/>
            </w:tcBorders>
          </w:tcPr>
          <w:p w14:paraId="13735748" w14:textId="77777777" w:rsidR="003F3708" w:rsidRDefault="005D069D">
            <w:pPr>
              <w:pStyle w:val="TableParagraph"/>
              <w:spacing w:line="252" w:lineRule="exact"/>
              <w:ind w:left="333"/>
              <w:jc w:val="left"/>
              <w:rPr>
                <w:sz w:val="21"/>
              </w:rPr>
            </w:pPr>
            <w:r>
              <w:rPr>
                <w:sz w:val="21"/>
              </w:rPr>
              <w:t>Seasonal</w:t>
            </w:r>
            <w:r>
              <w:rPr>
                <w:spacing w:val="3"/>
                <w:sz w:val="21"/>
              </w:rPr>
              <w:t xml:space="preserve"> </w:t>
            </w:r>
            <w:r>
              <w:rPr>
                <w:sz w:val="21"/>
              </w:rPr>
              <w:t>Hire</w:t>
            </w:r>
            <w:r>
              <w:rPr>
                <w:spacing w:val="1"/>
                <w:sz w:val="21"/>
              </w:rPr>
              <w:t xml:space="preserve"> </w:t>
            </w:r>
            <w:r>
              <w:rPr>
                <w:sz w:val="21"/>
              </w:rPr>
              <w:t>Summer-</w:t>
            </w:r>
            <w:r>
              <w:rPr>
                <w:spacing w:val="1"/>
                <w:sz w:val="21"/>
              </w:rPr>
              <w:t xml:space="preserve"> </w:t>
            </w:r>
            <w:r>
              <w:rPr>
                <w:sz w:val="21"/>
              </w:rPr>
              <w:t>BMX-</w:t>
            </w:r>
            <w:r>
              <w:rPr>
                <w:spacing w:val="1"/>
                <w:sz w:val="21"/>
              </w:rPr>
              <w:t xml:space="preserve"> </w:t>
            </w:r>
            <w:r>
              <w:rPr>
                <w:sz w:val="21"/>
              </w:rPr>
              <w:t>Community</w:t>
            </w:r>
            <w:r>
              <w:rPr>
                <w:spacing w:val="1"/>
                <w:sz w:val="21"/>
              </w:rPr>
              <w:t xml:space="preserve"> </w:t>
            </w:r>
            <w:r>
              <w:rPr>
                <w:spacing w:val="-4"/>
                <w:sz w:val="21"/>
              </w:rPr>
              <w:t>Rate</w:t>
            </w:r>
          </w:p>
        </w:tc>
        <w:tc>
          <w:tcPr>
            <w:tcW w:w="4296" w:type="dxa"/>
            <w:tcBorders>
              <w:top w:val="single" w:sz="2" w:space="0" w:color="000000"/>
              <w:bottom w:val="single" w:sz="2" w:space="0" w:color="000000"/>
            </w:tcBorders>
          </w:tcPr>
          <w:p w14:paraId="4AE8199B"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452B2ED8" w14:textId="77777777" w:rsidR="003F3708" w:rsidRDefault="005D069D">
            <w:pPr>
              <w:pStyle w:val="TableParagraph"/>
              <w:spacing w:line="252" w:lineRule="exact"/>
              <w:ind w:right="145"/>
              <w:rPr>
                <w:sz w:val="21"/>
              </w:rPr>
            </w:pPr>
            <w:r>
              <w:rPr>
                <w:spacing w:val="-2"/>
                <w:sz w:val="21"/>
              </w:rPr>
              <w:t>66.00</w:t>
            </w:r>
          </w:p>
        </w:tc>
        <w:tc>
          <w:tcPr>
            <w:tcW w:w="1918" w:type="dxa"/>
            <w:tcBorders>
              <w:top w:val="single" w:sz="2" w:space="0" w:color="000000"/>
              <w:bottom w:val="single" w:sz="2" w:space="0" w:color="000000"/>
            </w:tcBorders>
          </w:tcPr>
          <w:p w14:paraId="24B0DEA6" w14:textId="77777777" w:rsidR="003F3708" w:rsidRDefault="005D069D">
            <w:pPr>
              <w:pStyle w:val="TableParagraph"/>
              <w:spacing w:line="252" w:lineRule="exact"/>
              <w:ind w:right="145"/>
              <w:rPr>
                <w:b/>
                <w:sz w:val="21"/>
              </w:rPr>
            </w:pPr>
            <w:r>
              <w:rPr>
                <w:b/>
                <w:spacing w:val="-2"/>
                <w:sz w:val="21"/>
              </w:rPr>
              <w:t>726.00</w:t>
            </w:r>
          </w:p>
        </w:tc>
        <w:tc>
          <w:tcPr>
            <w:tcW w:w="1925" w:type="dxa"/>
            <w:tcBorders>
              <w:top w:val="single" w:sz="2" w:space="0" w:color="000000"/>
              <w:bottom w:val="single" w:sz="2" w:space="0" w:color="000000"/>
            </w:tcBorders>
          </w:tcPr>
          <w:p w14:paraId="305A5967" w14:textId="77777777" w:rsidR="003F3708" w:rsidRDefault="005D069D">
            <w:pPr>
              <w:pStyle w:val="TableParagraph"/>
              <w:spacing w:line="252" w:lineRule="exact"/>
              <w:ind w:right="153"/>
              <w:rPr>
                <w:sz w:val="21"/>
              </w:rPr>
            </w:pPr>
            <w:r>
              <w:rPr>
                <w:spacing w:val="-2"/>
                <w:sz w:val="21"/>
              </w:rPr>
              <w:t>701.70</w:t>
            </w:r>
          </w:p>
        </w:tc>
        <w:tc>
          <w:tcPr>
            <w:tcW w:w="1869" w:type="dxa"/>
            <w:tcBorders>
              <w:top w:val="single" w:sz="2" w:space="0" w:color="000000"/>
              <w:bottom w:val="single" w:sz="2" w:space="0" w:color="000000"/>
            </w:tcBorders>
          </w:tcPr>
          <w:p w14:paraId="152488C1" w14:textId="77777777" w:rsidR="003F3708" w:rsidRDefault="005D069D">
            <w:pPr>
              <w:pStyle w:val="TableParagraph"/>
              <w:spacing w:line="252" w:lineRule="exact"/>
              <w:ind w:right="41"/>
              <w:rPr>
                <w:sz w:val="21"/>
              </w:rPr>
            </w:pPr>
            <w:r>
              <w:rPr>
                <w:spacing w:val="-2"/>
                <w:sz w:val="21"/>
              </w:rPr>
              <w:t>24.30</w:t>
            </w:r>
          </w:p>
        </w:tc>
      </w:tr>
      <w:tr w:rsidR="003F3708" w14:paraId="526C1BB2" w14:textId="77777777">
        <w:trPr>
          <w:trHeight w:val="274"/>
        </w:trPr>
        <w:tc>
          <w:tcPr>
            <w:tcW w:w="9444" w:type="dxa"/>
            <w:tcBorders>
              <w:top w:val="single" w:sz="2" w:space="0" w:color="000000"/>
              <w:bottom w:val="single" w:sz="2" w:space="0" w:color="000000"/>
            </w:tcBorders>
          </w:tcPr>
          <w:p w14:paraId="34B8D213" w14:textId="77777777" w:rsidR="003F3708" w:rsidRDefault="005D069D">
            <w:pPr>
              <w:pStyle w:val="TableParagraph"/>
              <w:spacing w:line="252" w:lineRule="exact"/>
              <w:ind w:left="333"/>
              <w:jc w:val="left"/>
              <w:rPr>
                <w:sz w:val="21"/>
              </w:rPr>
            </w:pPr>
            <w:r>
              <w:rPr>
                <w:sz w:val="21"/>
              </w:rPr>
              <w:t>Seasonal</w:t>
            </w:r>
            <w:r>
              <w:rPr>
                <w:spacing w:val="3"/>
                <w:sz w:val="21"/>
              </w:rPr>
              <w:t xml:space="preserve"> </w:t>
            </w:r>
            <w:r>
              <w:rPr>
                <w:sz w:val="21"/>
              </w:rPr>
              <w:t>Hire Summer- Bowls- Commercial</w:t>
            </w:r>
            <w:r>
              <w:rPr>
                <w:spacing w:val="4"/>
                <w:sz w:val="21"/>
              </w:rPr>
              <w:t xml:space="preserve"> </w:t>
            </w:r>
            <w:r>
              <w:rPr>
                <w:spacing w:val="-4"/>
                <w:sz w:val="21"/>
              </w:rPr>
              <w:t>Rate</w:t>
            </w:r>
          </w:p>
        </w:tc>
        <w:tc>
          <w:tcPr>
            <w:tcW w:w="4296" w:type="dxa"/>
            <w:tcBorders>
              <w:top w:val="single" w:sz="2" w:space="0" w:color="000000"/>
              <w:bottom w:val="single" w:sz="2" w:space="0" w:color="000000"/>
            </w:tcBorders>
          </w:tcPr>
          <w:p w14:paraId="315FF8B2"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49D49DAE" w14:textId="77777777" w:rsidR="003F3708" w:rsidRDefault="005D069D">
            <w:pPr>
              <w:pStyle w:val="TableParagraph"/>
              <w:spacing w:line="252" w:lineRule="exact"/>
              <w:ind w:right="145"/>
              <w:rPr>
                <w:sz w:val="21"/>
              </w:rPr>
            </w:pPr>
            <w:r>
              <w:rPr>
                <w:spacing w:val="-2"/>
                <w:sz w:val="21"/>
              </w:rPr>
              <w:t>183.55</w:t>
            </w:r>
          </w:p>
        </w:tc>
        <w:tc>
          <w:tcPr>
            <w:tcW w:w="1918" w:type="dxa"/>
            <w:tcBorders>
              <w:top w:val="single" w:sz="2" w:space="0" w:color="000000"/>
              <w:bottom w:val="single" w:sz="2" w:space="0" w:color="000000"/>
            </w:tcBorders>
          </w:tcPr>
          <w:p w14:paraId="7CB1EDF4" w14:textId="77777777" w:rsidR="003F3708" w:rsidRDefault="005D069D">
            <w:pPr>
              <w:pStyle w:val="TableParagraph"/>
              <w:spacing w:line="252" w:lineRule="exact"/>
              <w:ind w:right="146"/>
              <w:rPr>
                <w:b/>
                <w:sz w:val="21"/>
              </w:rPr>
            </w:pPr>
            <w:r>
              <w:rPr>
                <w:b/>
                <w:spacing w:val="-2"/>
                <w:sz w:val="21"/>
              </w:rPr>
              <w:t>2,019.00</w:t>
            </w:r>
          </w:p>
        </w:tc>
        <w:tc>
          <w:tcPr>
            <w:tcW w:w="1925" w:type="dxa"/>
            <w:tcBorders>
              <w:top w:val="single" w:sz="2" w:space="0" w:color="000000"/>
              <w:bottom w:val="single" w:sz="2" w:space="0" w:color="000000"/>
            </w:tcBorders>
          </w:tcPr>
          <w:p w14:paraId="5102B05C" w14:textId="77777777" w:rsidR="003F3708" w:rsidRDefault="005D069D">
            <w:pPr>
              <w:pStyle w:val="TableParagraph"/>
              <w:spacing w:line="252" w:lineRule="exact"/>
              <w:ind w:right="153"/>
              <w:rPr>
                <w:sz w:val="21"/>
              </w:rPr>
            </w:pPr>
            <w:r>
              <w:rPr>
                <w:spacing w:val="-2"/>
                <w:sz w:val="21"/>
              </w:rPr>
              <w:t>1,951.00</w:t>
            </w:r>
          </w:p>
        </w:tc>
        <w:tc>
          <w:tcPr>
            <w:tcW w:w="1869" w:type="dxa"/>
            <w:tcBorders>
              <w:top w:val="single" w:sz="2" w:space="0" w:color="000000"/>
              <w:bottom w:val="single" w:sz="2" w:space="0" w:color="000000"/>
            </w:tcBorders>
          </w:tcPr>
          <w:p w14:paraId="6F34AA09" w14:textId="77777777" w:rsidR="003F3708" w:rsidRDefault="005D069D">
            <w:pPr>
              <w:pStyle w:val="TableParagraph"/>
              <w:spacing w:line="252" w:lineRule="exact"/>
              <w:ind w:right="41"/>
              <w:rPr>
                <w:sz w:val="21"/>
              </w:rPr>
            </w:pPr>
            <w:r>
              <w:rPr>
                <w:spacing w:val="-2"/>
                <w:sz w:val="21"/>
              </w:rPr>
              <w:t>68.00</w:t>
            </w:r>
          </w:p>
        </w:tc>
      </w:tr>
      <w:tr w:rsidR="003F3708" w14:paraId="6E214C68" w14:textId="77777777">
        <w:trPr>
          <w:trHeight w:val="274"/>
        </w:trPr>
        <w:tc>
          <w:tcPr>
            <w:tcW w:w="9444" w:type="dxa"/>
            <w:tcBorders>
              <w:top w:val="single" w:sz="2" w:space="0" w:color="000000"/>
              <w:bottom w:val="single" w:sz="2" w:space="0" w:color="000000"/>
            </w:tcBorders>
          </w:tcPr>
          <w:p w14:paraId="186F6265" w14:textId="77777777" w:rsidR="003F3708" w:rsidRDefault="005D069D">
            <w:pPr>
              <w:pStyle w:val="TableParagraph"/>
              <w:spacing w:line="252" w:lineRule="exact"/>
              <w:ind w:left="333"/>
              <w:jc w:val="left"/>
              <w:rPr>
                <w:sz w:val="21"/>
              </w:rPr>
            </w:pPr>
            <w:r>
              <w:rPr>
                <w:sz w:val="21"/>
              </w:rPr>
              <w:t>Seasonal</w:t>
            </w:r>
            <w:r>
              <w:rPr>
                <w:spacing w:val="2"/>
                <w:sz w:val="21"/>
              </w:rPr>
              <w:t xml:space="preserve"> </w:t>
            </w:r>
            <w:r>
              <w:rPr>
                <w:sz w:val="21"/>
              </w:rPr>
              <w:t>Hire</w:t>
            </w:r>
            <w:r>
              <w:rPr>
                <w:spacing w:val="1"/>
                <w:sz w:val="21"/>
              </w:rPr>
              <w:t xml:space="preserve"> </w:t>
            </w:r>
            <w:r>
              <w:rPr>
                <w:sz w:val="21"/>
              </w:rPr>
              <w:t>Summer-</w:t>
            </w:r>
            <w:r>
              <w:rPr>
                <w:spacing w:val="1"/>
                <w:sz w:val="21"/>
              </w:rPr>
              <w:t xml:space="preserve"> </w:t>
            </w:r>
            <w:r>
              <w:rPr>
                <w:sz w:val="21"/>
              </w:rPr>
              <w:t>Bowls-</w:t>
            </w:r>
            <w:r>
              <w:rPr>
                <w:spacing w:val="1"/>
                <w:sz w:val="21"/>
              </w:rPr>
              <w:t xml:space="preserve"> </w:t>
            </w:r>
            <w:r>
              <w:rPr>
                <w:sz w:val="21"/>
              </w:rPr>
              <w:t>Community</w:t>
            </w:r>
            <w:r>
              <w:rPr>
                <w:spacing w:val="2"/>
                <w:sz w:val="21"/>
              </w:rPr>
              <w:t xml:space="preserve"> </w:t>
            </w:r>
            <w:r>
              <w:rPr>
                <w:spacing w:val="-4"/>
                <w:sz w:val="21"/>
              </w:rPr>
              <w:t>Rate</w:t>
            </w:r>
          </w:p>
        </w:tc>
        <w:tc>
          <w:tcPr>
            <w:tcW w:w="4296" w:type="dxa"/>
            <w:tcBorders>
              <w:top w:val="single" w:sz="2" w:space="0" w:color="000000"/>
              <w:bottom w:val="single" w:sz="2" w:space="0" w:color="000000"/>
            </w:tcBorders>
          </w:tcPr>
          <w:p w14:paraId="041E714C"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1EED115B" w14:textId="77777777" w:rsidR="003F3708" w:rsidRDefault="005D069D">
            <w:pPr>
              <w:pStyle w:val="TableParagraph"/>
              <w:spacing w:line="252" w:lineRule="exact"/>
              <w:ind w:right="145"/>
              <w:rPr>
                <w:sz w:val="21"/>
              </w:rPr>
            </w:pPr>
            <w:r>
              <w:rPr>
                <w:spacing w:val="-2"/>
                <w:sz w:val="21"/>
              </w:rPr>
              <w:t>27.45</w:t>
            </w:r>
          </w:p>
        </w:tc>
        <w:tc>
          <w:tcPr>
            <w:tcW w:w="1918" w:type="dxa"/>
            <w:tcBorders>
              <w:top w:val="single" w:sz="2" w:space="0" w:color="000000"/>
              <w:bottom w:val="single" w:sz="2" w:space="0" w:color="000000"/>
            </w:tcBorders>
          </w:tcPr>
          <w:p w14:paraId="07BF9200" w14:textId="77777777" w:rsidR="003F3708" w:rsidRDefault="005D069D">
            <w:pPr>
              <w:pStyle w:val="TableParagraph"/>
              <w:spacing w:line="252" w:lineRule="exact"/>
              <w:ind w:right="145"/>
              <w:rPr>
                <w:b/>
                <w:sz w:val="21"/>
              </w:rPr>
            </w:pPr>
            <w:r>
              <w:rPr>
                <w:b/>
                <w:spacing w:val="-2"/>
                <w:sz w:val="21"/>
              </w:rPr>
              <w:t>302.00</w:t>
            </w:r>
          </w:p>
        </w:tc>
        <w:tc>
          <w:tcPr>
            <w:tcW w:w="1925" w:type="dxa"/>
            <w:tcBorders>
              <w:top w:val="single" w:sz="2" w:space="0" w:color="000000"/>
              <w:bottom w:val="single" w:sz="2" w:space="0" w:color="000000"/>
            </w:tcBorders>
          </w:tcPr>
          <w:p w14:paraId="5B50B77B" w14:textId="77777777" w:rsidR="003F3708" w:rsidRDefault="005D069D">
            <w:pPr>
              <w:pStyle w:val="TableParagraph"/>
              <w:spacing w:line="252" w:lineRule="exact"/>
              <w:ind w:right="153"/>
              <w:rPr>
                <w:sz w:val="21"/>
              </w:rPr>
            </w:pPr>
            <w:r>
              <w:rPr>
                <w:spacing w:val="-2"/>
                <w:sz w:val="21"/>
              </w:rPr>
              <w:t>291.90</w:t>
            </w:r>
          </w:p>
        </w:tc>
        <w:tc>
          <w:tcPr>
            <w:tcW w:w="1869" w:type="dxa"/>
            <w:tcBorders>
              <w:top w:val="single" w:sz="2" w:space="0" w:color="000000"/>
              <w:bottom w:val="single" w:sz="2" w:space="0" w:color="000000"/>
            </w:tcBorders>
          </w:tcPr>
          <w:p w14:paraId="429BCD57" w14:textId="77777777" w:rsidR="003F3708" w:rsidRDefault="005D069D">
            <w:pPr>
              <w:pStyle w:val="TableParagraph"/>
              <w:spacing w:line="252" w:lineRule="exact"/>
              <w:ind w:right="41"/>
              <w:rPr>
                <w:sz w:val="21"/>
              </w:rPr>
            </w:pPr>
            <w:r>
              <w:rPr>
                <w:spacing w:val="-2"/>
                <w:sz w:val="21"/>
              </w:rPr>
              <w:t>10.10</w:t>
            </w:r>
          </w:p>
        </w:tc>
      </w:tr>
      <w:tr w:rsidR="003F3708" w14:paraId="70B2039E" w14:textId="77777777">
        <w:trPr>
          <w:trHeight w:val="274"/>
        </w:trPr>
        <w:tc>
          <w:tcPr>
            <w:tcW w:w="9444" w:type="dxa"/>
            <w:tcBorders>
              <w:top w:val="single" w:sz="2" w:space="0" w:color="000000"/>
              <w:bottom w:val="single" w:sz="2" w:space="0" w:color="000000"/>
            </w:tcBorders>
          </w:tcPr>
          <w:p w14:paraId="0E7D2EC4" w14:textId="77777777" w:rsidR="003F3708" w:rsidRDefault="005D069D">
            <w:pPr>
              <w:pStyle w:val="TableParagraph"/>
              <w:spacing w:line="252" w:lineRule="exact"/>
              <w:ind w:right="3837"/>
              <w:rPr>
                <w:sz w:val="21"/>
              </w:rPr>
            </w:pPr>
            <w:r>
              <w:rPr>
                <w:sz w:val="21"/>
              </w:rPr>
              <w:t>Seasonal</w:t>
            </w:r>
            <w:r>
              <w:rPr>
                <w:spacing w:val="1"/>
                <w:sz w:val="21"/>
              </w:rPr>
              <w:t xml:space="preserve"> </w:t>
            </w:r>
            <w:r>
              <w:rPr>
                <w:sz w:val="21"/>
              </w:rPr>
              <w:t>Hire</w:t>
            </w:r>
            <w:r>
              <w:rPr>
                <w:spacing w:val="1"/>
                <w:sz w:val="21"/>
              </w:rPr>
              <w:t xml:space="preserve"> </w:t>
            </w:r>
            <w:r>
              <w:rPr>
                <w:sz w:val="21"/>
              </w:rPr>
              <w:t>Summer-</w:t>
            </w:r>
            <w:r>
              <w:rPr>
                <w:spacing w:val="1"/>
                <w:sz w:val="21"/>
              </w:rPr>
              <w:t xml:space="preserve"> </w:t>
            </w:r>
            <w:r>
              <w:rPr>
                <w:sz w:val="21"/>
              </w:rPr>
              <w:t>Community</w:t>
            </w:r>
            <w:r>
              <w:rPr>
                <w:spacing w:val="1"/>
                <w:sz w:val="21"/>
              </w:rPr>
              <w:t xml:space="preserve"> </w:t>
            </w:r>
            <w:r>
              <w:rPr>
                <w:sz w:val="21"/>
              </w:rPr>
              <w:t>1</w:t>
            </w:r>
            <w:r>
              <w:rPr>
                <w:spacing w:val="3"/>
                <w:sz w:val="21"/>
              </w:rPr>
              <w:t xml:space="preserve"> </w:t>
            </w:r>
            <w:r>
              <w:rPr>
                <w:sz w:val="21"/>
              </w:rPr>
              <w:t>Oval-</w:t>
            </w:r>
            <w:r>
              <w:rPr>
                <w:spacing w:val="1"/>
                <w:sz w:val="21"/>
              </w:rPr>
              <w:t xml:space="preserve"> </w:t>
            </w:r>
            <w:r>
              <w:rPr>
                <w:sz w:val="21"/>
              </w:rPr>
              <w:t>Commercial</w:t>
            </w:r>
            <w:r>
              <w:rPr>
                <w:spacing w:val="4"/>
                <w:sz w:val="21"/>
              </w:rPr>
              <w:t xml:space="preserve"> </w:t>
            </w:r>
            <w:r>
              <w:rPr>
                <w:spacing w:val="-4"/>
                <w:sz w:val="21"/>
              </w:rPr>
              <w:t>Rate</w:t>
            </w:r>
          </w:p>
        </w:tc>
        <w:tc>
          <w:tcPr>
            <w:tcW w:w="4296" w:type="dxa"/>
            <w:tcBorders>
              <w:top w:val="single" w:sz="2" w:space="0" w:color="000000"/>
              <w:bottom w:val="single" w:sz="2" w:space="0" w:color="000000"/>
            </w:tcBorders>
          </w:tcPr>
          <w:p w14:paraId="7377C7C7"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55380E6F" w14:textId="77777777" w:rsidR="003F3708" w:rsidRDefault="005D069D">
            <w:pPr>
              <w:pStyle w:val="TableParagraph"/>
              <w:spacing w:line="252" w:lineRule="exact"/>
              <w:ind w:right="145"/>
              <w:rPr>
                <w:sz w:val="21"/>
              </w:rPr>
            </w:pPr>
            <w:r>
              <w:rPr>
                <w:spacing w:val="-2"/>
                <w:sz w:val="21"/>
              </w:rPr>
              <w:t>3,181.36</w:t>
            </w:r>
          </w:p>
        </w:tc>
        <w:tc>
          <w:tcPr>
            <w:tcW w:w="1918" w:type="dxa"/>
            <w:tcBorders>
              <w:top w:val="single" w:sz="2" w:space="0" w:color="000000"/>
              <w:bottom w:val="single" w:sz="2" w:space="0" w:color="000000"/>
            </w:tcBorders>
          </w:tcPr>
          <w:p w14:paraId="628E9CF3" w14:textId="77777777" w:rsidR="003F3708" w:rsidRDefault="005D069D">
            <w:pPr>
              <w:pStyle w:val="TableParagraph"/>
              <w:spacing w:line="252" w:lineRule="exact"/>
              <w:ind w:right="145"/>
              <w:rPr>
                <w:b/>
                <w:sz w:val="21"/>
              </w:rPr>
            </w:pPr>
            <w:r>
              <w:rPr>
                <w:b/>
                <w:spacing w:val="-2"/>
                <w:sz w:val="21"/>
              </w:rPr>
              <w:t>34,995.00</w:t>
            </w:r>
          </w:p>
        </w:tc>
        <w:tc>
          <w:tcPr>
            <w:tcW w:w="1925" w:type="dxa"/>
            <w:tcBorders>
              <w:top w:val="single" w:sz="2" w:space="0" w:color="000000"/>
              <w:bottom w:val="single" w:sz="2" w:space="0" w:color="000000"/>
            </w:tcBorders>
          </w:tcPr>
          <w:p w14:paraId="1428144F" w14:textId="77777777" w:rsidR="003F3708" w:rsidRDefault="005D069D">
            <w:pPr>
              <w:pStyle w:val="TableParagraph"/>
              <w:spacing w:line="252" w:lineRule="exact"/>
              <w:ind w:right="153"/>
              <w:rPr>
                <w:sz w:val="21"/>
              </w:rPr>
            </w:pPr>
            <w:r>
              <w:rPr>
                <w:spacing w:val="-2"/>
                <w:sz w:val="21"/>
              </w:rPr>
              <w:t>33,811.40</w:t>
            </w:r>
          </w:p>
        </w:tc>
        <w:tc>
          <w:tcPr>
            <w:tcW w:w="1869" w:type="dxa"/>
            <w:tcBorders>
              <w:top w:val="single" w:sz="2" w:space="0" w:color="000000"/>
              <w:bottom w:val="single" w:sz="2" w:space="0" w:color="000000"/>
            </w:tcBorders>
          </w:tcPr>
          <w:p w14:paraId="609FE21B" w14:textId="77777777" w:rsidR="003F3708" w:rsidRDefault="005D069D">
            <w:pPr>
              <w:pStyle w:val="TableParagraph"/>
              <w:spacing w:line="252" w:lineRule="exact"/>
              <w:ind w:right="43"/>
              <w:rPr>
                <w:sz w:val="21"/>
              </w:rPr>
            </w:pPr>
            <w:r>
              <w:rPr>
                <w:spacing w:val="-2"/>
                <w:sz w:val="21"/>
              </w:rPr>
              <w:t>1,183.60</w:t>
            </w:r>
          </w:p>
        </w:tc>
      </w:tr>
      <w:tr w:rsidR="003F3708" w14:paraId="48B44739" w14:textId="77777777">
        <w:trPr>
          <w:trHeight w:val="274"/>
        </w:trPr>
        <w:tc>
          <w:tcPr>
            <w:tcW w:w="9444" w:type="dxa"/>
            <w:tcBorders>
              <w:top w:val="single" w:sz="2" w:space="0" w:color="000000"/>
              <w:bottom w:val="single" w:sz="2" w:space="0" w:color="000000"/>
            </w:tcBorders>
          </w:tcPr>
          <w:p w14:paraId="7841AE1F" w14:textId="77777777" w:rsidR="003F3708" w:rsidRDefault="005D069D">
            <w:pPr>
              <w:pStyle w:val="TableParagraph"/>
              <w:spacing w:line="252" w:lineRule="exact"/>
              <w:ind w:right="3864"/>
              <w:rPr>
                <w:sz w:val="21"/>
              </w:rPr>
            </w:pPr>
            <w:r>
              <w:rPr>
                <w:sz w:val="21"/>
              </w:rPr>
              <w:t>Seasonal</w:t>
            </w:r>
            <w:r>
              <w:rPr>
                <w:spacing w:val="4"/>
                <w:sz w:val="21"/>
              </w:rPr>
              <w:t xml:space="preserve"> </w:t>
            </w:r>
            <w:r>
              <w:rPr>
                <w:sz w:val="21"/>
              </w:rPr>
              <w:t>Hire</w:t>
            </w:r>
            <w:r>
              <w:rPr>
                <w:spacing w:val="2"/>
                <w:sz w:val="21"/>
              </w:rPr>
              <w:t xml:space="preserve"> </w:t>
            </w:r>
            <w:r>
              <w:rPr>
                <w:sz w:val="21"/>
              </w:rPr>
              <w:t>Summer-</w:t>
            </w:r>
            <w:r>
              <w:rPr>
                <w:spacing w:val="1"/>
                <w:sz w:val="21"/>
              </w:rPr>
              <w:t xml:space="preserve"> </w:t>
            </w:r>
            <w:r>
              <w:rPr>
                <w:sz w:val="21"/>
              </w:rPr>
              <w:t>Community</w:t>
            </w:r>
            <w:r>
              <w:rPr>
                <w:spacing w:val="2"/>
                <w:sz w:val="21"/>
              </w:rPr>
              <w:t xml:space="preserve"> </w:t>
            </w:r>
            <w:r>
              <w:rPr>
                <w:sz w:val="21"/>
              </w:rPr>
              <w:t>1</w:t>
            </w:r>
            <w:r>
              <w:rPr>
                <w:spacing w:val="3"/>
                <w:sz w:val="21"/>
              </w:rPr>
              <w:t xml:space="preserve"> </w:t>
            </w:r>
            <w:r>
              <w:rPr>
                <w:sz w:val="21"/>
              </w:rPr>
              <w:t>Oval-</w:t>
            </w:r>
            <w:r>
              <w:rPr>
                <w:spacing w:val="2"/>
                <w:sz w:val="21"/>
              </w:rPr>
              <w:t xml:space="preserve"> </w:t>
            </w:r>
            <w:r>
              <w:rPr>
                <w:sz w:val="21"/>
              </w:rPr>
              <w:t>Community</w:t>
            </w:r>
            <w:r>
              <w:rPr>
                <w:spacing w:val="2"/>
                <w:sz w:val="21"/>
              </w:rPr>
              <w:t xml:space="preserve"> </w:t>
            </w:r>
            <w:r>
              <w:rPr>
                <w:spacing w:val="-4"/>
                <w:sz w:val="21"/>
              </w:rPr>
              <w:t>Rate</w:t>
            </w:r>
          </w:p>
        </w:tc>
        <w:tc>
          <w:tcPr>
            <w:tcW w:w="4296" w:type="dxa"/>
            <w:tcBorders>
              <w:top w:val="single" w:sz="2" w:space="0" w:color="000000"/>
              <w:bottom w:val="single" w:sz="2" w:space="0" w:color="000000"/>
            </w:tcBorders>
          </w:tcPr>
          <w:p w14:paraId="0AC1C07E"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46026489" w14:textId="77777777" w:rsidR="003F3708" w:rsidRDefault="005D069D">
            <w:pPr>
              <w:pStyle w:val="TableParagraph"/>
              <w:spacing w:line="252" w:lineRule="exact"/>
              <w:ind w:right="145"/>
              <w:rPr>
                <w:sz w:val="21"/>
              </w:rPr>
            </w:pPr>
            <w:r>
              <w:rPr>
                <w:spacing w:val="-2"/>
                <w:sz w:val="21"/>
              </w:rPr>
              <w:t>477.18</w:t>
            </w:r>
          </w:p>
        </w:tc>
        <w:tc>
          <w:tcPr>
            <w:tcW w:w="1918" w:type="dxa"/>
            <w:tcBorders>
              <w:top w:val="single" w:sz="2" w:space="0" w:color="000000"/>
              <w:bottom w:val="single" w:sz="2" w:space="0" w:color="000000"/>
            </w:tcBorders>
          </w:tcPr>
          <w:p w14:paraId="64D7AF8A" w14:textId="77777777" w:rsidR="003F3708" w:rsidRDefault="005D069D">
            <w:pPr>
              <w:pStyle w:val="TableParagraph"/>
              <w:spacing w:line="252" w:lineRule="exact"/>
              <w:ind w:right="146"/>
              <w:rPr>
                <w:b/>
                <w:sz w:val="21"/>
              </w:rPr>
            </w:pPr>
            <w:r>
              <w:rPr>
                <w:b/>
                <w:spacing w:val="-2"/>
                <w:sz w:val="21"/>
              </w:rPr>
              <w:t>5,249.00</w:t>
            </w:r>
          </w:p>
        </w:tc>
        <w:tc>
          <w:tcPr>
            <w:tcW w:w="1925" w:type="dxa"/>
            <w:tcBorders>
              <w:top w:val="single" w:sz="2" w:space="0" w:color="000000"/>
              <w:bottom w:val="single" w:sz="2" w:space="0" w:color="000000"/>
            </w:tcBorders>
          </w:tcPr>
          <w:p w14:paraId="41761DD2" w14:textId="77777777" w:rsidR="003F3708" w:rsidRDefault="005D069D">
            <w:pPr>
              <w:pStyle w:val="TableParagraph"/>
              <w:spacing w:line="252" w:lineRule="exact"/>
              <w:ind w:right="153"/>
              <w:rPr>
                <w:sz w:val="21"/>
              </w:rPr>
            </w:pPr>
            <w:r>
              <w:rPr>
                <w:spacing w:val="-2"/>
                <w:sz w:val="21"/>
              </w:rPr>
              <w:t>5,071.50</w:t>
            </w:r>
          </w:p>
        </w:tc>
        <w:tc>
          <w:tcPr>
            <w:tcW w:w="1869" w:type="dxa"/>
            <w:tcBorders>
              <w:top w:val="single" w:sz="2" w:space="0" w:color="000000"/>
              <w:bottom w:val="single" w:sz="2" w:space="0" w:color="000000"/>
            </w:tcBorders>
          </w:tcPr>
          <w:p w14:paraId="6B62CF36" w14:textId="77777777" w:rsidR="003F3708" w:rsidRDefault="005D069D">
            <w:pPr>
              <w:pStyle w:val="TableParagraph"/>
              <w:spacing w:line="252" w:lineRule="exact"/>
              <w:ind w:right="41"/>
              <w:rPr>
                <w:sz w:val="21"/>
              </w:rPr>
            </w:pPr>
            <w:r>
              <w:rPr>
                <w:spacing w:val="-2"/>
                <w:sz w:val="21"/>
              </w:rPr>
              <w:t>177.50</w:t>
            </w:r>
          </w:p>
        </w:tc>
      </w:tr>
      <w:tr w:rsidR="003F3708" w14:paraId="66F5727A" w14:textId="77777777">
        <w:trPr>
          <w:trHeight w:val="274"/>
        </w:trPr>
        <w:tc>
          <w:tcPr>
            <w:tcW w:w="9444" w:type="dxa"/>
            <w:tcBorders>
              <w:top w:val="single" w:sz="2" w:space="0" w:color="000000"/>
              <w:bottom w:val="single" w:sz="2" w:space="0" w:color="000000"/>
            </w:tcBorders>
          </w:tcPr>
          <w:p w14:paraId="471D323E" w14:textId="77777777" w:rsidR="003F3708" w:rsidRDefault="005D069D">
            <w:pPr>
              <w:pStyle w:val="TableParagraph"/>
              <w:spacing w:line="252" w:lineRule="exact"/>
              <w:ind w:right="3791"/>
              <w:rPr>
                <w:sz w:val="21"/>
              </w:rPr>
            </w:pPr>
            <w:r>
              <w:rPr>
                <w:sz w:val="21"/>
              </w:rPr>
              <w:t>Seasonal</w:t>
            </w:r>
            <w:r>
              <w:rPr>
                <w:spacing w:val="2"/>
                <w:sz w:val="21"/>
              </w:rPr>
              <w:t xml:space="preserve"> </w:t>
            </w:r>
            <w:r>
              <w:rPr>
                <w:sz w:val="21"/>
              </w:rPr>
              <w:t>Hire</w:t>
            </w:r>
            <w:r>
              <w:rPr>
                <w:spacing w:val="1"/>
                <w:sz w:val="21"/>
              </w:rPr>
              <w:t xml:space="preserve"> </w:t>
            </w:r>
            <w:r>
              <w:rPr>
                <w:sz w:val="21"/>
              </w:rPr>
              <w:t>Summer-</w:t>
            </w:r>
            <w:r>
              <w:rPr>
                <w:spacing w:val="1"/>
                <w:sz w:val="21"/>
              </w:rPr>
              <w:t xml:space="preserve"> </w:t>
            </w:r>
            <w:r>
              <w:rPr>
                <w:sz w:val="21"/>
              </w:rPr>
              <w:t>Community 1</w:t>
            </w:r>
            <w:r>
              <w:rPr>
                <w:spacing w:val="3"/>
                <w:sz w:val="21"/>
              </w:rPr>
              <w:t xml:space="preserve"> </w:t>
            </w:r>
            <w:r>
              <w:rPr>
                <w:sz w:val="21"/>
              </w:rPr>
              <w:t>Pitch-</w:t>
            </w:r>
            <w:r>
              <w:rPr>
                <w:spacing w:val="1"/>
                <w:sz w:val="21"/>
              </w:rPr>
              <w:t xml:space="preserve"> </w:t>
            </w:r>
            <w:r>
              <w:rPr>
                <w:sz w:val="21"/>
              </w:rPr>
              <w:t>Commercial</w:t>
            </w:r>
            <w:r>
              <w:rPr>
                <w:spacing w:val="5"/>
                <w:sz w:val="21"/>
              </w:rPr>
              <w:t xml:space="preserve"> </w:t>
            </w:r>
            <w:r>
              <w:rPr>
                <w:spacing w:val="-4"/>
                <w:sz w:val="21"/>
              </w:rPr>
              <w:t>Rate</w:t>
            </w:r>
          </w:p>
        </w:tc>
        <w:tc>
          <w:tcPr>
            <w:tcW w:w="4296" w:type="dxa"/>
            <w:tcBorders>
              <w:top w:val="single" w:sz="2" w:space="0" w:color="000000"/>
              <w:bottom w:val="single" w:sz="2" w:space="0" w:color="000000"/>
            </w:tcBorders>
          </w:tcPr>
          <w:p w14:paraId="461D5AE0"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6F3421DB" w14:textId="77777777" w:rsidR="003F3708" w:rsidRDefault="005D069D">
            <w:pPr>
              <w:pStyle w:val="TableParagraph"/>
              <w:spacing w:line="252" w:lineRule="exact"/>
              <w:ind w:right="145"/>
              <w:rPr>
                <w:sz w:val="21"/>
              </w:rPr>
            </w:pPr>
            <w:r>
              <w:rPr>
                <w:spacing w:val="-2"/>
                <w:sz w:val="21"/>
              </w:rPr>
              <w:t>1,835.36</w:t>
            </w:r>
          </w:p>
        </w:tc>
        <w:tc>
          <w:tcPr>
            <w:tcW w:w="1918" w:type="dxa"/>
            <w:tcBorders>
              <w:top w:val="single" w:sz="2" w:space="0" w:color="000000"/>
              <w:bottom w:val="single" w:sz="2" w:space="0" w:color="000000"/>
            </w:tcBorders>
          </w:tcPr>
          <w:p w14:paraId="3E03D0A2" w14:textId="77777777" w:rsidR="003F3708" w:rsidRDefault="005D069D">
            <w:pPr>
              <w:pStyle w:val="TableParagraph"/>
              <w:spacing w:line="252" w:lineRule="exact"/>
              <w:ind w:right="145"/>
              <w:rPr>
                <w:b/>
                <w:sz w:val="21"/>
              </w:rPr>
            </w:pPr>
            <w:r>
              <w:rPr>
                <w:b/>
                <w:spacing w:val="-2"/>
                <w:sz w:val="21"/>
              </w:rPr>
              <w:t>20,189.00</w:t>
            </w:r>
          </w:p>
        </w:tc>
        <w:tc>
          <w:tcPr>
            <w:tcW w:w="1925" w:type="dxa"/>
            <w:tcBorders>
              <w:top w:val="single" w:sz="2" w:space="0" w:color="000000"/>
              <w:bottom w:val="single" w:sz="2" w:space="0" w:color="000000"/>
            </w:tcBorders>
          </w:tcPr>
          <w:p w14:paraId="3367BD48" w14:textId="77777777" w:rsidR="003F3708" w:rsidRDefault="005D069D">
            <w:pPr>
              <w:pStyle w:val="TableParagraph"/>
              <w:spacing w:line="252" w:lineRule="exact"/>
              <w:ind w:right="153"/>
              <w:rPr>
                <w:sz w:val="21"/>
              </w:rPr>
            </w:pPr>
            <w:r>
              <w:rPr>
                <w:spacing w:val="-2"/>
                <w:sz w:val="21"/>
              </w:rPr>
              <w:t>19,506.60</w:t>
            </w:r>
          </w:p>
        </w:tc>
        <w:tc>
          <w:tcPr>
            <w:tcW w:w="1869" w:type="dxa"/>
            <w:tcBorders>
              <w:top w:val="single" w:sz="2" w:space="0" w:color="000000"/>
              <w:bottom w:val="single" w:sz="2" w:space="0" w:color="000000"/>
            </w:tcBorders>
          </w:tcPr>
          <w:p w14:paraId="2DD5323F" w14:textId="77777777" w:rsidR="003F3708" w:rsidRDefault="005D069D">
            <w:pPr>
              <w:pStyle w:val="TableParagraph"/>
              <w:spacing w:line="252" w:lineRule="exact"/>
              <w:ind w:right="41"/>
              <w:rPr>
                <w:sz w:val="21"/>
              </w:rPr>
            </w:pPr>
            <w:r>
              <w:rPr>
                <w:spacing w:val="-2"/>
                <w:sz w:val="21"/>
              </w:rPr>
              <w:t>682.40</w:t>
            </w:r>
          </w:p>
        </w:tc>
      </w:tr>
      <w:tr w:rsidR="003F3708" w14:paraId="6CE2BA56" w14:textId="77777777">
        <w:trPr>
          <w:trHeight w:val="274"/>
        </w:trPr>
        <w:tc>
          <w:tcPr>
            <w:tcW w:w="9444" w:type="dxa"/>
            <w:tcBorders>
              <w:top w:val="single" w:sz="2" w:space="0" w:color="000000"/>
              <w:bottom w:val="single" w:sz="2" w:space="0" w:color="000000"/>
            </w:tcBorders>
          </w:tcPr>
          <w:p w14:paraId="7135991F" w14:textId="77777777" w:rsidR="003F3708" w:rsidRDefault="005D069D">
            <w:pPr>
              <w:pStyle w:val="TableParagraph"/>
              <w:spacing w:line="252" w:lineRule="exact"/>
              <w:ind w:right="3818"/>
              <w:rPr>
                <w:sz w:val="21"/>
              </w:rPr>
            </w:pPr>
            <w:r>
              <w:rPr>
                <w:sz w:val="21"/>
              </w:rPr>
              <w:t>Seasonal</w:t>
            </w:r>
            <w:r>
              <w:rPr>
                <w:spacing w:val="4"/>
                <w:sz w:val="21"/>
              </w:rPr>
              <w:t xml:space="preserve"> </w:t>
            </w:r>
            <w:r>
              <w:rPr>
                <w:sz w:val="21"/>
              </w:rPr>
              <w:t>Hire</w:t>
            </w:r>
            <w:r>
              <w:rPr>
                <w:spacing w:val="2"/>
                <w:sz w:val="21"/>
              </w:rPr>
              <w:t xml:space="preserve"> </w:t>
            </w:r>
            <w:r>
              <w:rPr>
                <w:sz w:val="21"/>
              </w:rPr>
              <w:t>Summer-</w:t>
            </w:r>
            <w:r>
              <w:rPr>
                <w:spacing w:val="2"/>
                <w:sz w:val="21"/>
              </w:rPr>
              <w:t xml:space="preserve"> </w:t>
            </w:r>
            <w:r>
              <w:rPr>
                <w:sz w:val="21"/>
              </w:rPr>
              <w:t>Community</w:t>
            </w:r>
            <w:r>
              <w:rPr>
                <w:spacing w:val="1"/>
                <w:sz w:val="21"/>
              </w:rPr>
              <w:t xml:space="preserve"> </w:t>
            </w:r>
            <w:r>
              <w:rPr>
                <w:sz w:val="21"/>
              </w:rPr>
              <w:t>1</w:t>
            </w:r>
            <w:r>
              <w:rPr>
                <w:spacing w:val="4"/>
                <w:sz w:val="21"/>
              </w:rPr>
              <w:t xml:space="preserve"> </w:t>
            </w:r>
            <w:r>
              <w:rPr>
                <w:sz w:val="21"/>
              </w:rPr>
              <w:t>Pitch-</w:t>
            </w:r>
            <w:r>
              <w:rPr>
                <w:spacing w:val="2"/>
                <w:sz w:val="21"/>
              </w:rPr>
              <w:t xml:space="preserve"> </w:t>
            </w:r>
            <w:r>
              <w:rPr>
                <w:sz w:val="21"/>
              </w:rPr>
              <w:t>Community</w:t>
            </w:r>
            <w:r>
              <w:rPr>
                <w:spacing w:val="2"/>
                <w:sz w:val="21"/>
              </w:rPr>
              <w:t xml:space="preserve"> </w:t>
            </w:r>
            <w:r>
              <w:rPr>
                <w:spacing w:val="-4"/>
                <w:sz w:val="21"/>
              </w:rPr>
              <w:t>Rate</w:t>
            </w:r>
          </w:p>
        </w:tc>
        <w:tc>
          <w:tcPr>
            <w:tcW w:w="4296" w:type="dxa"/>
            <w:tcBorders>
              <w:top w:val="single" w:sz="2" w:space="0" w:color="000000"/>
              <w:bottom w:val="single" w:sz="2" w:space="0" w:color="000000"/>
            </w:tcBorders>
          </w:tcPr>
          <w:p w14:paraId="30401C32"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26866D3A" w14:textId="77777777" w:rsidR="003F3708" w:rsidRDefault="005D069D">
            <w:pPr>
              <w:pStyle w:val="TableParagraph"/>
              <w:spacing w:line="252" w:lineRule="exact"/>
              <w:ind w:right="145"/>
              <w:rPr>
                <w:sz w:val="21"/>
              </w:rPr>
            </w:pPr>
            <w:r>
              <w:rPr>
                <w:spacing w:val="-2"/>
                <w:sz w:val="21"/>
              </w:rPr>
              <w:t>275.27</w:t>
            </w:r>
          </w:p>
        </w:tc>
        <w:tc>
          <w:tcPr>
            <w:tcW w:w="1918" w:type="dxa"/>
            <w:tcBorders>
              <w:top w:val="single" w:sz="2" w:space="0" w:color="000000"/>
              <w:bottom w:val="single" w:sz="2" w:space="0" w:color="000000"/>
            </w:tcBorders>
          </w:tcPr>
          <w:p w14:paraId="0E19135B" w14:textId="77777777" w:rsidR="003F3708" w:rsidRDefault="005D069D">
            <w:pPr>
              <w:pStyle w:val="TableParagraph"/>
              <w:spacing w:line="252" w:lineRule="exact"/>
              <w:ind w:right="146"/>
              <w:rPr>
                <w:b/>
                <w:sz w:val="21"/>
              </w:rPr>
            </w:pPr>
            <w:r>
              <w:rPr>
                <w:b/>
                <w:spacing w:val="-2"/>
                <w:sz w:val="21"/>
              </w:rPr>
              <w:t>3,028.00</w:t>
            </w:r>
          </w:p>
        </w:tc>
        <w:tc>
          <w:tcPr>
            <w:tcW w:w="1925" w:type="dxa"/>
            <w:tcBorders>
              <w:top w:val="single" w:sz="2" w:space="0" w:color="000000"/>
              <w:bottom w:val="single" w:sz="2" w:space="0" w:color="000000"/>
            </w:tcBorders>
          </w:tcPr>
          <w:p w14:paraId="73082FE5" w14:textId="77777777" w:rsidR="003F3708" w:rsidRDefault="005D069D">
            <w:pPr>
              <w:pStyle w:val="TableParagraph"/>
              <w:spacing w:line="252" w:lineRule="exact"/>
              <w:ind w:right="153"/>
              <w:rPr>
                <w:sz w:val="21"/>
              </w:rPr>
            </w:pPr>
            <w:r>
              <w:rPr>
                <w:spacing w:val="-2"/>
                <w:sz w:val="21"/>
              </w:rPr>
              <w:t>2,925.90</w:t>
            </w:r>
          </w:p>
        </w:tc>
        <w:tc>
          <w:tcPr>
            <w:tcW w:w="1869" w:type="dxa"/>
            <w:tcBorders>
              <w:top w:val="single" w:sz="2" w:space="0" w:color="000000"/>
              <w:bottom w:val="single" w:sz="2" w:space="0" w:color="000000"/>
            </w:tcBorders>
          </w:tcPr>
          <w:p w14:paraId="1C2259FB" w14:textId="77777777" w:rsidR="003F3708" w:rsidRDefault="005D069D">
            <w:pPr>
              <w:pStyle w:val="TableParagraph"/>
              <w:spacing w:line="252" w:lineRule="exact"/>
              <w:ind w:right="41"/>
              <w:rPr>
                <w:sz w:val="21"/>
              </w:rPr>
            </w:pPr>
            <w:r>
              <w:rPr>
                <w:spacing w:val="-2"/>
                <w:sz w:val="21"/>
              </w:rPr>
              <w:t>102.10</w:t>
            </w:r>
          </w:p>
        </w:tc>
      </w:tr>
      <w:tr w:rsidR="003F3708" w14:paraId="23728044" w14:textId="77777777">
        <w:trPr>
          <w:trHeight w:val="274"/>
        </w:trPr>
        <w:tc>
          <w:tcPr>
            <w:tcW w:w="9444" w:type="dxa"/>
            <w:tcBorders>
              <w:top w:val="single" w:sz="2" w:space="0" w:color="000000"/>
              <w:bottom w:val="single" w:sz="2" w:space="0" w:color="000000"/>
            </w:tcBorders>
          </w:tcPr>
          <w:p w14:paraId="5113725F" w14:textId="77777777" w:rsidR="003F3708" w:rsidRDefault="005D069D">
            <w:pPr>
              <w:pStyle w:val="TableParagraph"/>
              <w:spacing w:line="252" w:lineRule="exact"/>
              <w:ind w:right="3837"/>
              <w:rPr>
                <w:sz w:val="21"/>
              </w:rPr>
            </w:pPr>
            <w:r>
              <w:rPr>
                <w:sz w:val="21"/>
              </w:rPr>
              <w:t>Seasonal</w:t>
            </w:r>
            <w:r>
              <w:rPr>
                <w:spacing w:val="1"/>
                <w:sz w:val="21"/>
              </w:rPr>
              <w:t xml:space="preserve"> </w:t>
            </w:r>
            <w:r>
              <w:rPr>
                <w:sz w:val="21"/>
              </w:rPr>
              <w:t>Hire</w:t>
            </w:r>
            <w:r>
              <w:rPr>
                <w:spacing w:val="1"/>
                <w:sz w:val="21"/>
              </w:rPr>
              <w:t xml:space="preserve"> </w:t>
            </w:r>
            <w:r>
              <w:rPr>
                <w:sz w:val="21"/>
              </w:rPr>
              <w:t>Summer-</w:t>
            </w:r>
            <w:r>
              <w:rPr>
                <w:spacing w:val="1"/>
                <w:sz w:val="21"/>
              </w:rPr>
              <w:t xml:space="preserve"> </w:t>
            </w:r>
            <w:r>
              <w:rPr>
                <w:sz w:val="21"/>
              </w:rPr>
              <w:t>Community</w:t>
            </w:r>
            <w:r>
              <w:rPr>
                <w:spacing w:val="1"/>
                <w:sz w:val="21"/>
              </w:rPr>
              <w:t xml:space="preserve"> </w:t>
            </w:r>
            <w:r>
              <w:rPr>
                <w:sz w:val="21"/>
              </w:rPr>
              <w:t>2</w:t>
            </w:r>
            <w:r>
              <w:rPr>
                <w:spacing w:val="3"/>
                <w:sz w:val="21"/>
              </w:rPr>
              <w:t xml:space="preserve"> </w:t>
            </w:r>
            <w:r>
              <w:rPr>
                <w:sz w:val="21"/>
              </w:rPr>
              <w:t>Oval-</w:t>
            </w:r>
            <w:r>
              <w:rPr>
                <w:spacing w:val="1"/>
                <w:sz w:val="21"/>
              </w:rPr>
              <w:t xml:space="preserve"> </w:t>
            </w:r>
            <w:r>
              <w:rPr>
                <w:sz w:val="21"/>
              </w:rPr>
              <w:t>Commercial</w:t>
            </w:r>
            <w:r>
              <w:rPr>
                <w:spacing w:val="4"/>
                <w:sz w:val="21"/>
              </w:rPr>
              <w:t xml:space="preserve"> </w:t>
            </w:r>
            <w:r>
              <w:rPr>
                <w:spacing w:val="-4"/>
                <w:sz w:val="21"/>
              </w:rPr>
              <w:t>Rate</w:t>
            </w:r>
          </w:p>
        </w:tc>
        <w:tc>
          <w:tcPr>
            <w:tcW w:w="4296" w:type="dxa"/>
            <w:tcBorders>
              <w:top w:val="single" w:sz="2" w:space="0" w:color="000000"/>
              <w:bottom w:val="single" w:sz="2" w:space="0" w:color="000000"/>
            </w:tcBorders>
          </w:tcPr>
          <w:p w14:paraId="72178D89"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0C9DB79C" w14:textId="77777777" w:rsidR="003F3708" w:rsidRDefault="005D069D">
            <w:pPr>
              <w:pStyle w:val="TableParagraph"/>
              <w:spacing w:line="252" w:lineRule="exact"/>
              <w:ind w:right="145"/>
              <w:rPr>
                <w:sz w:val="21"/>
              </w:rPr>
            </w:pPr>
            <w:r>
              <w:rPr>
                <w:spacing w:val="-2"/>
                <w:sz w:val="21"/>
              </w:rPr>
              <w:t>2,080.09</w:t>
            </w:r>
          </w:p>
        </w:tc>
        <w:tc>
          <w:tcPr>
            <w:tcW w:w="1918" w:type="dxa"/>
            <w:tcBorders>
              <w:top w:val="single" w:sz="2" w:space="0" w:color="000000"/>
              <w:bottom w:val="single" w:sz="2" w:space="0" w:color="000000"/>
            </w:tcBorders>
          </w:tcPr>
          <w:p w14:paraId="19999272" w14:textId="77777777" w:rsidR="003F3708" w:rsidRDefault="005D069D">
            <w:pPr>
              <w:pStyle w:val="TableParagraph"/>
              <w:spacing w:line="252" w:lineRule="exact"/>
              <w:ind w:right="145"/>
              <w:rPr>
                <w:b/>
                <w:sz w:val="21"/>
              </w:rPr>
            </w:pPr>
            <w:r>
              <w:rPr>
                <w:b/>
                <w:spacing w:val="-2"/>
                <w:sz w:val="21"/>
              </w:rPr>
              <w:t>22,881.00</w:t>
            </w:r>
          </w:p>
        </w:tc>
        <w:tc>
          <w:tcPr>
            <w:tcW w:w="1925" w:type="dxa"/>
            <w:tcBorders>
              <w:top w:val="single" w:sz="2" w:space="0" w:color="000000"/>
              <w:bottom w:val="single" w:sz="2" w:space="0" w:color="000000"/>
            </w:tcBorders>
          </w:tcPr>
          <w:p w14:paraId="3393F0CA" w14:textId="77777777" w:rsidR="003F3708" w:rsidRDefault="005D069D">
            <w:pPr>
              <w:pStyle w:val="TableParagraph"/>
              <w:spacing w:line="252" w:lineRule="exact"/>
              <w:ind w:right="153"/>
              <w:rPr>
                <w:sz w:val="21"/>
              </w:rPr>
            </w:pPr>
            <w:r>
              <w:rPr>
                <w:spacing w:val="-2"/>
                <w:sz w:val="21"/>
              </w:rPr>
              <w:t>22,107.60</w:t>
            </w:r>
          </w:p>
        </w:tc>
        <w:tc>
          <w:tcPr>
            <w:tcW w:w="1869" w:type="dxa"/>
            <w:tcBorders>
              <w:top w:val="single" w:sz="2" w:space="0" w:color="000000"/>
              <w:bottom w:val="single" w:sz="2" w:space="0" w:color="000000"/>
            </w:tcBorders>
          </w:tcPr>
          <w:p w14:paraId="4D8932E6" w14:textId="77777777" w:rsidR="003F3708" w:rsidRDefault="005D069D">
            <w:pPr>
              <w:pStyle w:val="TableParagraph"/>
              <w:spacing w:line="252" w:lineRule="exact"/>
              <w:ind w:right="41"/>
              <w:rPr>
                <w:sz w:val="21"/>
              </w:rPr>
            </w:pPr>
            <w:r>
              <w:rPr>
                <w:spacing w:val="-2"/>
                <w:sz w:val="21"/>
              </w:rPr>
              <w:t>773.40</w:t>
            </w:r>
          </w:p>
        </w:tc>
      </w:tr>
      <w:tr w:rsidR="003F3708" w14:paraId="12250E70" w14:textId="77777777">
        <w:trPr>
          <w:trHeight w:val="274"/>
        </w:trPr>
        <w:tc>
          <w:tcPr>
            <w:tcW w:w="9444" w:type="dxa"/>
            <w:tcBorders>
              <w:top w:val="single" w:sz="2" w:space="0" w:color="000000"/>
              <w:bottom w:val="single" w:sz="2" w:space="0" w:color="000000"/>
            </w:tcBorders>
          </w:tcPr>
          <w:p w14:paraId="7AAF7AF4" w14:textId="77777777" w:rsidR="003F3708" w:rsidRDefault="005D069D">
            <w:pPr>
              <w:pStyle w:val="TableParagraph"/>
              <w:spacing w:line="252" w:lineRule="exact"/>
              <w:ind w:right="3864"/>
              <w:rPr>
                <w:sz w:val="21"/>
              </w:rPr>
            </w:pPr>
            <w:r>
              <w:rPr>
                <w:sz w:val="21"/>
              </w:rPr>
              <w:t>Seasonal</w:t>
            </w:r>
            <w:r>
              <w:rPr>
                <w:spacing w:val="4"/>
                <w:sz w:val="21"/>
              </w:rPr>
              <w:t xml:space="preserve"> </w:t>
            </w:r>
            <w:r>
              <w:rPr>
                <w:sz w:val="21"/>
              </w:rPr>
              <w:t>Hire</w:t>
            </w:r>
            <w:r>
              <w:rPr>
                <w:spacing w:val="2"/>
                <w:sz w:val="21"/>
              </w:rPr>
              <w:t xml:space="preserve"> </w:t>
            </w:r>
            <w:r>
              <w:rPr>
                <w:sz w:val="21"/>
              </w:rPr>
              <w:t>Summer-</w:t>
            </w:r>
            <w:r>
              <w:rPr>
                <w:spacing w:val="1"/>
                <w:sz w:val="21"/>
              </w:rPr>
              <w:t xml:space="preserve"> </w:t>
            </w:r>
            <w:r>
              <w:rPr>
                <w:sz w:val="21"/>
              </w:rPr>
              <w:t>Community</w:t>
            </w:r>
            <w:r>
              <w:rPr>
                <w:spacing w:val="2"/>
                <w:sz w:val="21"/>
              </w:rPr>
              <w:t xml:space="preserve"> </w:t>
            </w:r>
            <w:r>
              <w:rPr>
                <w:sz w:val="21"/>
              </w:rPr>
              <w:t>2</w:t>
            </w:r>
            <w:r>
              <w:rPr>
                <w:spacing w:val="3"/>
                <w:sz w:val="21"/>
              </w:rPr>
              <w:t xml:space="preserve"> </w:t>
            </w:r>
            <w:r>
              <w:rPr>
                <w:sz w:val="21"/>
              </w:rPr>
              <w:t>Oval-</w:t>
            </w:r>
            <w:r>
              <w:rPr>
                <w:spacing w:val="2"/>
                <w:sz w:val="21"/>
              </w:rPr>
              <w:t xml:space="preserve"> </w:t>
            </w:r>
            <w:r>
              <w:rPr>
                <w:sz w:val="21"/>
              </w:rPr>
              <w:t>Community</w:t>
            </w:r>
            <w:r>
              <w:rPr>
                <w:spacing w:val="2"/>
                <w:sz w:val="21"/>
              </w:rPr>
              <w:t xml:space="preserve"> </w:t>
            </w:r>
            <w:r>
              <w:rPr>
                <w:spacing w:val="-4"/>
                <w:sz w:val="21"/>
              </w:rPr>
              <w:t>Rate</w:t>
            </w:r>
          </w:p>
        </w:tc>
        <w:tc>
          <w:tcPr>
            <w:tcW w:w="4296" w:type="dxa"/>
            <w:tcBorders>
              <w:top w:val="single" w:sz="2" w:space="0" w:color="000000"/>
              <w:bottom w:val="single" w:sz="2" w:space="0" w:color="000000"/>
            </w:tcBorders>
          </w:tcPr>
          <w:p w14:paraId="390CE312"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3E6FE9E7" w14:textId="77777777" w:rsidR="003F3708" w:rsidRDefault="005D069D">
            <w:pPr>
              <w:pStyle w:val="TableParagraph"/>
              <w:spacing w:line="252" w:lineRule="exact"/>
              <w:ind w:right="145"/>
              <w:rPr>
                <w:sz w:val="21"/>
              </w:rPr>
            </w:pPr>
            <w:r>
              <w:rPr>
                <w:spacing w:val="-2"/>
                <w:sz w:val="21"/>
              </w:rPr>
              <w:t>312.00</w:t>
            </w:r>
          </w:p>
        </w:tc>
        <w:tc>
          <w:tcPr>
            <w:tcW w:w="1918" w:type="dxa"/>
            <w:tcBorders>
              <w:top w:val="single" w:sz="2" w:space="0" w:color="000000"/>
              <w:bottom w:val="single" w:sz="2" w:space="0" w:color="000000"/>
            </w:tcBorders>
          </w:tcPr>
          <w:p w14:paraId="666D1DE1" w14:textId="77777777" w:rsidR="003F3708" w:rsidRDefault="005D069D">
            <w:pPr>
              <w:pStyle w:val="TableParagraph"/>
              <w:spacing w:line="252" w:lineRule="exact"/>
              <w:ind w:right="146"/>
              <w:rPr>
                <w:b/>
                <w:sz w:val="21"/>
              </w:rPr>
            </w:pPr>
            <w:r>
              <w:rPr>
                <w:b/>
                <w:spacing w:val="-2"/>
                <w:sz w:val="21"/>
              </w:rPr>
              <w:t>3,432.00</w:t>
            </w:r>
          </w:p>
        </w:tc>
        <w:tc>
          <w:tcPr>
            <w:tcW w:w="1925" w:type="dxa"/>
            <w:tcBorders>
              <w:top w:val="single" w:sz="2" w:space="0" w:color="000000"/>
              <w:bottom w:val="single" w:sz="2" w:space="0" w:color="000000"/>
            </w:tcBorders>
          </w:tcPr>
          <w:p w14:paraId="03202E36" w14:textId="77777777" w:rsidR="003F3708" w:rsidRDefault="005D069D">
            <w:pPr>
              <w:pStyle w:val="TableParagraph"/>
              <w:spacing w:line="252" w:lineRule="exact"/>
              <w:ind w:right="153"/>
              <w:rPr>
                <w:sz w:val="21"/>
              </w:rPr>
            </w:pPr>
            <w:r>
              <w:rPr>
                <w:spacing w:val="-2"/>
                <w:sz w:val="21"/>
              </w:rPr>
              <w:t>3,316.10</w:t>
            </w:r>
          </w:p>
        </w:tc>
        <w:tc>
          <w:tcPr>
            <w:tcW w:w="1869" w:type="dxa"/>
            <w:tcBorders>
              <w:top w:val="single" w:sz="2" w:space="0" w:color="000000"/>
              <w:bottom w:val="single" w:sz="2" w:space="0" w:color="000000"/>
            </w:tcBorders>
          </w:tcPr>
          <w:p w14:paraId="04998F8F" w14:textId="77777777" w:rsidR="003F3708" w:rsidRDefault="005D069D">
            <w:pPr>
              <w:pStyle w:val="TableParagraph"/>
              <w:spacing w:line="252" w:lineRule="exact"/>
              <w:ind w:right="41"/>
              <w:rPr>
                <w:sz w:val="21"/>
              </w:rPr>
            </w:pPr>
            <w:r>
              <w:rPr>
                <w:spacing w:val="-2"/>
                <w:sz w:val="21"/>
              </w:rPr>
              <w:t>115.90</w:t>
            </w:r>
          </w:p>
        </w:tc>
      </w:tr>
      <w:tr w:rsidR="003F3708" w14:paraId="30CBCB08" w14:textId="77777777">
        <w:trPr>
          <w:trHeight w:val="274"/>
        </w:trPr>
        <w:tc>
          <w:tcPr>
            <w:tcW w:w="9444" w:type="dxa"/>
            <w:tcBorders>
              <w:top w:val="single" w:sz="2" w:space="0" w:color="000000"/>
              <w:bottom w:val="single" w:sz="2" w:space="0" w:color="000000"/>
            </w:tcBorders>
          </w:tcPr>
          <w:p w14:paraId="32A78C9C" w14:textId="77777777" w:rsidR="003F3708" w:rsidRDefault="005D069D">
            <w:pPr>
              <w:pStyle w:val="TableParagraph"/>
              <w:spacing w:line="252" w:lineRule="exact"/>
              <w:ind w:right="3791"/>
              <w:rPr>
                <w:sz w:val="21"/>
              </w:rPr>
            </w:pPr>
            <w:r>
              <w:rPr>
                <w:sz w:val="21"/>
              </w:rPr>
              <w:t>Seasonal</w:t>
            </w:r>
            <w:r>
              <w:rPr>
                <w:spacing w:val="2"/>
                <w:sz w:val="21"/>
              </w:rPr>
              <w:t xml:space="preserve"> </w:t>
            </w:r>
            <w:r>
              <w:rPr>
                <w:sz w:val="21"/>
              </w:rPr>
              <w:t>Hire</w:t>
            </w:r>
            <w:r>
              <w:rPr>
                <w:spacing w:val="1"/>
                <w:sz w:val="21"/>
              </w:rPr>
              <w:t xml:space="preserve"> </w:t>
            </w:r>
            <w:r>
              <w:rPr>
                <w:sz w:val="21"/>
              </w:rPr>
              <w:t>Summer-</w:t>
            </w:r>
            <w:r>
              <w:rPr>
                <w:spacing w:val="1"/>
                <w:sz w:val="21"/>
              </w:rPr>
              <w:t xml:space="preserve"> </w:t>
            </w:r>
            <w:r>
              <w:rPr>
                <w:sz w:val="21"/>
              </w:rPr>
              <w:t>Community 2</w:t>
            </w:r>
            <w:r>
              <w:rPr>
                <w:spacing w:val="3"/>
                <w:sz w:val="21"/>
              </w:rPr>
              <w:t xml:space="preserve"> </w:t>
            </w:r>
            <w:r>
              <w:rPr>
                <w:sz w:val="21"/>
              </w:rPr>
              <w:t>Pitch-</w:t>
            </w:r>
            <w:r>
              <w:rPr>
                <w:spacing w:val="1"/>
                <w:sz w:val="21"/>
              </w:rPr>
              <w:t xml:space="preserve"> </w:t>
            </w:r>
            <w:r>
              <w:rPr>
                <w:sz w:val="21"/>
              </w:rPr>
              <w:t>Commercial</w:t>
            </w:r>
            <w:r>
              <w:rPr>
                <w:spacing w:val="5"/>
                <w:sz w:val="21"/>
              </w:rPr>
              <w:t xml:space="preserve"> </w:t>
            </w:r>
            <w:r>
              <w:rPr>
                <w:spacing w:val="-4"/>
                <w:sz w:val="21"/>
              </w:rPr>
              <w:t>Rate</w:t>
            </w:r>
          </w:p>
        </w:tc>
        <w:tc>
          <w:tcPr>
            <w:tcW w:w="4296" w:type="dxa"/>
            <w:tcBorders>
              <w:top w:val="single" w:sz="2" w:space="0" w:color="000000"/>
              <w:bottom w:val="single" w:sz="2" w:space="0" w:color="000000"/>
            </w:tcBorders>
          </w:tcPr>
          <w:p w14:paraId="60CA1486"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438244B0" w14:textId="77777777" w:rsidR="003F3708" w:rsidRDefault="005D069D">
            <w:pPr>
              <w:pStyle w:val="TableParagraph"/>
              <w:spacing w:line="252" w:lineRule="exact"/>
              <w:ind w:right="145"/>
              <w:rPr>
                <w:sz w:val="21"/>
              </w:rPr>
            </w:pPr>
            <w:r>
              <w:rPr>
                <w:spacing w:val="-2"/>
                <w:sz w:val="21"/>
              </w:rPr>
              <w:t>1,040.00</w:t>
            </w:r>
          </w:p>
        </w:tc>
        <w:tc>
          <w:tcPr>
            <w:tcW w:w="1918" w:type="dxa"/>
            <w:tcBorders>
              <w:top w:val="single" w:sz="2" w:space="0" w:color="000000"/>
              <w:bottom w:val="single" w:sz="2" w:space="0" w:color="000000"/>
            </w:tcBorders>
          </w:tcPr>
          <w:p w14:paraId="7791FA96" w14:textId="77777777" w:rsidR="003F3708" w:rsidRDefault="005D069D">
            <w:pPr>
              <w:pStyle w:val="TableParagraph"/>
              <w:spacing w:line="252" w:lineRule="exact"/>
              <w:ind w:right="145"/>
              <w:rPr>
                <w:b/>
                <w:sz w:val="21"/>
              </w:rPr>
            </w:pPr>
            <w:r>
              <w:rPr>
                <w:b/>
                <w:spacing w:val="-2"/>
                <w:sz w:val="21"/>
              </w:rPr>
              <w:t>11,440.00</w:t>
            </w:r>
          </w:p>
        </w:tc>
        <w:tc>
          <w:tcPr>
            <w:tcW w:w="1925" w:type="dxa"/>
            <w:tcBorders>
              <w:top w:val="single" w:sz="2" w:space="0" w:color="000000"/>
              <w:bottom w:val="single" w:sz="2" w:space="0" w:color="000000"/>
            </w:tcBorders>
          </w:tcPr>
          <w:p w14:paraId="364746DA" w14:textId="77777777" w:rsidR="003F3708" w:rsidRDefault="005D069D">
            <w:pPr>
              <w:pStyle w:val="TableParagraph"/>
              <w:spacing w:line="252" w:lineRule="exact"/>
              <w:ind w:right="153"/>
              <w:rPr>
                <w:sz w:val="21"/>
              </w:rPr>
            </w:pPr>
            <w:r>
              <w:rPr>
                <w:spacing w:val="-2"/>
                <w:sz w:val="21"/>
              </w:rPr>
              <w:t>11,052.80</w:t>
            </w:r>
          </w:p>
        </w:tc>
        <w:tc>
          <w:tcPr>
            <w:tcW w:w="1869" w:type="dxa"/>
            <w:tcBorders>
              <w:top w:val="single" w:sz="2" w:space="0" w:color="000000"/>
              <w:bottom w:val="single" w:sz="2" w:space="0" w:color="000000"/>
            </w:tcBorders>
          </w:tcPr>
          <w:p w14:paraId="6775E47F" w14:textId="77777777" w:rsidR="003F3708" w:rsidRDefault="005D069D">
            <w:pPr>
              <w:pStyle w:val="TableParagraph"/>
              <w:spacing w:line="252" w:lineRule="exact"/>
              <w:ind w:right="41"/>
              <w:rPr>
                <w:sz w:val="21"/>
              </w:rPr>
            </w:pPr>
            <w:r>
              <w:rPr>
                <w:spacing w:val="-2"/>
                <w:sz w:val="21"/>
              </w:rPr>
              <w:t>387.20</w:t>
            </w:r>
          </w:p>
        </w:tc>
      </w:tr>
      <w:tr w:rsidR="003F3708" w14:paraId="2303104F" w14:textId="77777777">
        <w:trPr>
          <w:trHeight w:val="274"/>
        </w:trPr>
        <w:tc>
          <w:tcPr>
            <w:tcW w:w="9444" w:type="dxa"/>
            <w:tcBorders>
              <w:top w:val="single" w:sz="2" w:space="0" w:color="000000"/>
              <w:bottom w:val="single" w:sz="2" w:space="0" w:color="000000"/>
            </w:tcBorders>
          </w:tcPr>
          <w:p w14:paraId="1538C528" w14:textId="77777777" w:rsidR="003F3708" w:rsidRDefault="005D069D">
            <w:pPr>
              <w:pStyle w:val="TableParagraph"/>
              <w:spacing w:line="252" w:lineRule="exact"/>
              <w:ind w:right="3818"/>
              <w:rPr>
                <w:sz w:val="21"/>
              </w:rPr>
            </w:pPr>
            <w:r>
              <w:rPr>
                <w:sz w:val="21"/>
              </w:rPr>
              <w:t>Seasonal</w:t>
            </w:r>
            <w:r>
              <w:rPr>
                <w:spacing w:val="4"/>
                <w:sz w:val="21"/>
              </w:rPr>
              <w:t xml:space="preserve"> </w:t>
            </w:r>
            <w:r>
              <w:rPr>
                <w:sz w:val="21"/>
              </w:rPr>
              <w:t>Hire</w:t>
            </w:r>
            <w:r>
              <w:rPr>
                <w:spacing w:val="2"/>
                <w:sz w:val="21"/>
              </w:rPr>
              <w:t xml:space="preserve"> </w:t>
            </w:r>
            <w:r>
              <w:rPr>
                <w:sz w:val="21"/>
              </w:rPr>
              <w:t>Summer-</w:t>
            </w:r>
            <w:r>
              <w:rPr>
                <w:spacing w:val="2"/>
                <w:sz w:val="21"/>
              </w:rPr>
              <w:t xml:space="preserve"> </w:t>
            </w:r>
            <w:r>
              <w:rPr>
                <w:sz w:val="21"/>
              </w:rPr>
              <w:t>Community</w:t>
            </w:r>
            <w:r>
              <w:rPr>
                <w:spacing w:val="1"/>
                <w:sz w:val="21"/>
              </w:rPr>
              <w:t xml:space="preserve"> </w:t>
            </w:r>
            <w:r>
              <w:rPr>
                <w:sz w:val="21"/>
              </w:rPr>
              <w:t>2</w:t>
            </w:r>
            <w:r>
              <w:rPr>
                <w:spacing w:val="4"/>
                <w:sz w:val="21"/>
              </w:rPr>
              <w:t xml:space="preserve"> </w:t>
            </w:r>
            <w:r>
              <w:rPr>
                <w:sz w:val="21"/>
              </w:rPr>
              <w:t>Pitch-</w:t>
            </w:r>
            <w:r>
              <w:rPr>
                <w:spacing w:val="2"/>
                <w:sz w:val="21"/>
              </w:rPr>
              <w:t xml:space="preserve"> </w:t>
            </w:r>
            <w:r>
              <w:rPr>
                <w:sz w:val="21"/>
              </w:rPr>
              <w:t>Community</w:t>
            </w:r>
            <w:r>
              <w:rPr>
                <w:spacing w:val="2"/>
                <w:sz w:val="21"/>
              </w:rPr>
              <w:t xml:space="preserve"> </w:t>
            </w:r>
            <w:r>
              <w:rPr>
                <w:spacing w:val="-4"/>
                <w:sz w:val="21"/>
              </w:rPr>
              <w:t>Rate</w:t>
            </w:r>
          </w:p>
        </w:tc>
        <w:tc>
          <w:tcPr>
            <w:tcW w:w="4296" w:type="dxa"/>
            <w:tcBorders>
              <w:top w:val="single" w:sz="2" w:space="0" w:color="000000"/>
              <w:bottom w:val="single" w:sz="2" w:space="0" w:color="000000"/>
            </w:tcBorders>
          </w:tcPr>
          <w:p w14:paraId="3DF03B71"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44252276" w14:textId="77777777" w:rsidR="003F3708" w:rsidRDefault="005D069D">
            <w:pPr>
              <w:pStyle w:val="TableParagraph"/>
              <w:spacing w:line="252" w:lineRule="exact"/>
              <w:ind w:right="145"/>
              <w:rPr>
                <w:sz w:val="21"/>
              </w:rPr>
            </w:pPr>
            <w:r>
              <w:rPr>
                <w:spacing w:val="-2"/>
                <w:sz w:val="21"/>
              </w:rPr>
              <w:t>155.91</w:t>
            </w:r>
          </w:p>
        </w:tc>
        <w:tc>
          <w:tcPr>
            <w:tcW w:w="1918" w:type="dxa"/>
            <w:tcBorders>
              <w:top w:val="single" w:sz="2" w:space="0" w:color="000000"/>
              <w:bottom w:val="single" w:sz="2" w:space="0" w:color="000000"/>
            </w:tcBorders>
          </w:tcPr>
          <w:p w14:paraId="5FA7DC7C" w14:textId="77777777" w:rsidR="003F3708" w:rsidRDefault="005D069D">
            <w:pPr>
              <w:pStyle w:val="TableParagraph"/>
              <w:spacing w:line="252" w:lineRule="exact"/>
              <w:ind w:right="146"/>
              <w:rPr>
                <w:b/>
                <w:sz w:val="21"/>
              </w:rPr>
            </w:pPr>
            <w:r>
              <w:rPr>
                <w:b/>
                <w:spacing w:val="-2"/>
                <w:sz w:val="21"/>
              </w:rPr>
              <w:t>1,715.00</w:t>
            </w:r>
          </w:p>
        </w:tc>
        <w:tc>
          <w:tcPr>
            <w:tcW w:w="1925" w:type="dxa"/>
            <w:tcBorders>
              <w:top w:val="single" w:sz="2" w:space="0" w:color="000000"/>
              <w:bottom w:val="single" w:sz="2" w:space="0" w:color="000000"/>
            </w:tcBorders>
          </w:tcPr>
          <w:p w14:paraId="45C27629" w14:textId="77777777" w:rsidR="003F3708" w:rsidRDefault="005D069D">
            <w:pPr>
              <w:pStyle w:val="TableParagraph"/>
              <w:spacing w:line="252" w:lineRule="exact"/>
              <w:ind w:right="153"/>
              <w:rPr>
                <w:sz w:val="21"/>
              </w:rPr>
            </w:pPr>
            <w:r>
              <w:rPr>
                <w:spacing w:val="-2"/>
                <w:sz w:val="21"/>
              </w:rPr>
              <w:t>1,657.00</w:t>
            </w:r>
          </w:p>
        </w:tc>
        <w:tc>
          <w:tcPr>
            <w:tcW w:w="1869" w:type="dxa"/>
            <w:tcBorders>
              <w:top w:val="single" w:sz="2" w:space="0" w:color="000000"/>
              <w:bottom w:val="single" w:sz="2" w:space="0" w:color="000000"/>
            </w:tcBorders>
          </w:tcPr>
          <w:p w14:paraId="503BD910" w14:textId="77777777" w:rsidR="003F3708" w:rsidRDefault="005D069D">
            <w:pPr>
              <w:pStyle w:val="TableParagraph"/>
              <w:spacing w:line="252" w:lineRule="exact"/>
              <w:ind w:right="41"/>
              <w:rPr>
                <w:sz w:val="21"/>
              </w:rPr>
            </w:pPr>
            <w:r>
              <w:rPr>
                <w:spacing w:val="-2"/>
                <w:sz w:val="21"/>
              </w:rPr>
              <w:t>57.99</w:t>
            </w:r>
          </w:p>
        </w:tc>
      </w:tr>
      <w:tr w:rsidR="003F3708" w14:paraId="3D835192" w14:textId="77777777">
        <w:trPr>
          <w:trHeight w:val="274"/>
        </w:trPr>
        <w:tc>
          <w:tcPr>
            <w:tcW w:w="9444" w:type="dxa"/>
            <w:tcBorders>
              <w:top w:val="single" w:sz="2" w:space="0" w:color="000000"/>
              <w:bottom w:val="single" w:sz="2" w:space="0" w:color="000000"/>
            </w:tcBorders>
          </w:tcPr>
          <w:p w14:paraId="479563D7" w14:textId="77777777" w:rsidR="003F3708" w:rsidRDefault="005D069D">
            <w:pPr>
              <w:pStyle w:val="TableParagraph"/>
              <w:spacing w:line="252" w:lineRule="exact"/>
              <w:ind w:right="3837"/>
              <w:rPr>
                <w:sz w:val="21"/>
              </w:rPr>
            </w:pPr>
            <w:r>
              <w:rPr>
                <w:sz w:val="21"/>
              </w:rPr>
              <w:t>Seasonal</w:t>
            </w:r>
            <w:r>
              <w:rPr>
                <w:spacing w:val="1"/>
                <w:sz w:val="21"/>
              </w:rPr>
              <w:t xml:space="preserve"> </w:t>
            </w:r>
            <w:r>
              <w:rPr>
                <w:sz w:val="21"/>
              </w:rPr>
              <w:t>Hire</w:t>
            </w:r>
            <w:r>
              <w:rPr>
                <w:spacing w:val="1"/>
                <w:sz w:val="21"/>
              </w:rPr>
              <w:t xml:space="preserve"> </w:t>
            </w:r>
            <w:r>
              <w:rPr>
                <w:sz w:val="21"/>
              </w:rPr>
              <w:t>Summer-</w:t>
            </w:r>
            <w:r>
              <w:rPr>
                <w:spacing w:val="1"/>
                <w:sz w:val="21"/>
              </w:rPr>
              <w:t xml:space="preserve"> </w:t>
            </w:r>
            <w:r>
              <w:rPr>
                <w:sz w:val="21"/>
              </w:rPr>
              <w:t>Community</w:t>
            </w:r>
            <w:r>
              <w:rPr>
                <w:spacing w:val="1"/>
                <w:sz w:val="21"/>
              </w:rPr>
              <w:t xml:space="preserve"> </w:t>
            </w:r>
            <w:r>
              <w:rPr>
                <w:sz w:val="21"/>
              </w:rPr>
              <w:t>3</w:t>
            </w:r>
            <w:r>
              <w:rPr>
                <w:spacing w:val="3"/>
                <w:sz w:val="21"/>
              </w:rPr>
              <w:t xml:space="preserve"> </w:t>
            </w:r>
            <w:r>
              <w:rPr>
                <w:sz w:val="21"/>
              </w:rPr>
              <w:t>Oval-</w:t>
            </w:r>
            <w:r>
              <w:rPr>
                <w:spacing w:val="1"/>
                <w:sz w:val="21"/>
              </w:rPr>
              <w:t xml:space="preserve"> </w:t>
            </w:r>
            <w:r>
              <w:rPr>
                <w:sz w:val="21"/>
              </w:rPr>
              <w:t>Commercial</w:t>
            </w:r>
            <w:r>
              <w:rPr>
                <w:spacing w:val="4"/>
                <w:sz w:val="21"/>
              </w:rPr>
              <w:t xml:space="preserve"> </w:t>
            </w:r>
            <w:r>
              <w:rPr>
                <w:spacing w:val="-4"/>
                <w:sz w:val="21"/>
              </w:rPr>
              <w:t>Rate</w:t>
            </w:r>
          </w:p>
        </w:tc>
        <w:tc>
          <w:tcPr>
            <w:tcW w:w="4296" w:type="dxa"/>
            <w:tcBorders>
              <w:top w:val="single" w:sz="2" w:space="0" w:color="000000"/>
              <w:bottom w:val="single" w:sz="2" w:space="0" w:color="000000"/>
            </w:tcBorders>
          </w:tcPr>
          <w:p w14:paraId="49241156"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07B9EF1B" w14:textId="77777777" w:rsidR="003F3708" w:rsidRDefault="005D069D">
            <w:pPr>
              <w:pStyle w:val="TableParagraph"/>
              <w:spacing w:line="252" w:lineRule="exact"/>
              <w:ind w:right="145"/>
              <w:rPr>
                <w:sz w:val="21"/>
              </w:rPr>
            </w:pPr>
            <w:r>
              <w:rPr>
                <w:spacing w:val="-2"/>
                <w:sz w:val="21"/>
              </w:rPr>
              <w:t>1,040.00</w:t>
            </w:r>
          </w:p>
        </w:tc>
        <w:tc>
          <w:tcPr>
            <w:tcW w:w="1918" w:type="dxa"/>
            <w:tcBorders>
              <w:top w:val="single" w:sz="2" w:space="0" w:color="000000"/>
              <w:bottom w:val="single" w:sz="2" w:space="0" w:color="000000"/>
            </w:tcBorders>
          </w:tcPr>
          <w:p w14:paraId="031690A4" w14:textId="77777777" w:rsidR="003F3708" w:rsidRDefault="005D069D">
            <w:pPr>
              <w:pStyle w:val="TableParagraph"/>
              <w:spacing w:line="252" w:lineRule="exact"/>
              <w:ind w:right="145"/>
              <w:rPr>
                <w:b/>
                <w:sz w:val="21"/>
              </w:rPr>
            </w:pPr>
            <w:r>
              <w:rPr>
                <w:b/>
                <w:spacing w:val="-2"/>
                <w:sz w:val="21"/>
              </w:rPr>
              <w:t>11,440.00</w:t>
            </w:r>
          </w:p>
        </w:tc>
        <w:tc>
          <w:tcPr>
            <w:tcW w:w="1925" w:type="dxa"/>
            <w:tcBorders>
              <w:top w:val="single" w:sz="2" w:space="0" w:color="000000"/>
              <w:bottom w:val="single" w:sz="2" w:space="0" w:color="000000"/>
            </w:tcBorders>
          </w:tcPr>
          <w:p w14:paraId="13B78F0A" w14:textId="77777777" w:rsidR="003F3708" w:rsidRDefault="005D069D">
            <w:pPr>
              <w:pStyle w:val="TableParagraph"/>
              <w:spacing w:line="252" w:lineRule="exact"/>
              <w:ind w:right="153"/>
              <w:rPr>
                <w:sz w:val="21"/>
              </w:rPr>
            </w:pPr>
            <w:r>
              <w:rPr>
                <w:spacing w:val="-2"/>
                <w:sz w:val="21"/>
              </w:rPr>
              <w:t>11,052.80</w:t>
            </w:r>
          </w:p>
        </w:tc>
        <w:tc>
          <w:tcPr>
            <w:tcW w:w="1869" w:type="dxa"/>
            <w:tcBorders>
              <w:top w:val="single" w:sz="2" w:space="0" w:color="000000"/>
              <w:bottom w:val="single" w:sz="2" w:space="0" w:color="000000"/>
            </w:tcBorders>
          </w:tcPr>
          <w:p w14:paraId="03F7339A" w14:textId="77777777" w:rsidR="003F3708" w:rsidRDefault="005D069D">
            <w:pPr>
              <w:pStyle w:val="TableParagraph"/>
              <w:spacing w:line="252" w:lineRule="exact"/>
              <w:ind w:right="41"/>
              <w:rPr>
                <w:sz w:val="21"/>
              </w:rPr>
            </w:pPr>
            <w:r>
              <w:rPr>
                <w:spacing w:val="-2"/>
                <w:sz w:val="21"/>
              </w:rPr>
              <w:t>387.20</w:t>
            </w:r>
          </w:p>
        </w:tc>
      </w:tr>
      <w:tr w:rsidR="003F3708" w14:paraId="441C2668" w14:textId="77777777">
        <w:trPr>
          <w:trHeight w:val="274"/>
        </w:trPr>
        <w:tc>
          <w:tcPr>
            <w:tcW w:w="9444" w:type="dxa"/>
            <w:tcBorders>
              <w:top w:val="single" w:sz="2" w:space="0" w:color="000000"/>
              <w:bottom w:val="single" w:sz="2" w:space="0" w:color="000000"/>
            </w:tcBorders>
          </w:tcPr>
          <w:p w14:paraId="71DD1179" w14:textId="77777777" w:rsidR="003F3708" w:rsidRDefault="005D069D">
            <w:pPr>
              <w:pStyle w:val="TableParagraph"/>
              <w:spacing w:line="252" w:lineRule="exact"/>
              <w:ind w:right="3864"/>
              <w:rPr>
                <w:sz w:val="21"/>
              </w:rPr>
            </w:pPr>
            <w:r>
              <w:rPr>
                <w:sz w:val="21"/>
              </w:rPr>
              <w:t>Seasonal</w:t>
            </w:r>
            <w:r>
              <w:rPr>
                <w:spacing w:val="4"/>
                <w:sz w:val="21"/>
              </w:rPr>
              <w:t xml:space="preserve"> </w:t>
            </w:r>
            <w:r>
              <w:rPr>
                <w:sz w:val="21"/>
              </w:rPr>
              <w:t>Hire</w:t>
            </w:r>
            <w:r>
              <w:rPr>
                <w:spacing w:val="2"/>
                <w:sz w:val="21"/>
              </w:rPr>
              <w:t xml:space="preserve"> </w:t>
            </w:r>
            <w:r>
              <w:rPr>
                <w:sz w:val="21"/>
              </w:rPr>
              <w:t>Summer-</w:t>
            </w:r>
            <w:r>
              <w:rPr>
                <w:spacing w:val="1"/>
                <w:sz w:val="21"/>
              </w:rPr>
              <w:t xml:space="preserve"> </w:t>
            </w:r>
            <w:r>
              <w:rPr>
                <w:sz w:val="21"/>
              </w:rPr>
              <w:t>Community</w:t>
            </w:r>
            <w:r>
              <w:rPr>
                <w:spacing w:val="2"/>
                <w:sz w:val="21"/>
              </w:rPr>
              <w:t xml:space="preserve"> </w:t>
            </w:r>
            <w:r>
              <w:rPr>
                <w:sz w:val="21"/>
              </w:rPr>
              <w:t>3</w:t>
            </w:r>
            <w:r>
              <w:rPr>
                <w:spacing w:val="3"/>
                <w:sz w:val="21"/>
              </w:rPr>
              <w:t xml:space="preserve"> </w:t>
            </w:r>
            <w:r>
              <w:rPr>
                <w:sz w:val="21"/>
              </w:rPr>
              <w:t>Oval-</w:t>
            </w:r>
            <w:r>
              <w:rPr>
                <w:spacing w:val="2"/>
                <w:sz w:val="21"/>
              </w:rPr>
              <w:t xml:space="preserve"> </w:t>
            </w:r>
            <w:r>
              <w:rPr>
                <w:sz w:val="21"/>
              </w:rPr>
              <w:t>Community</w:t>
            </w:r>
            <w:r>
              <w:rPr>
                <w:spacing w:val="2"/>
                <w:sz w:val="21"/>
              </w:rPr>
              <w:t xml:space="preserve"> </w:t>
            </w:r>
            <w:r>
              <w:rPr>
                <w:spacing w:val="-4"/>
                <w:sz w:val="21"/>
              </w:rPr>
              <w:t>Rate</w:t>
            </w:r>
          </w:p>
        </w:tc>
        <w:tc>
          <w:tcPr>
            <w:tcW w:w="4296" w:type="dxa"/>
            <w:tcBorders>
              <w:top w:val="single" w:sz="2" w:space="0" w:color="000000"/>
              <w:bottom w:val="single" w:sz="2" w:space="0" w:color="000000"/>
            </w:tcBorders>
          </w:tcPr>
          <w:p w14:paraId="48F43B14"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5C8B4C4D" w14:textId="77777777" w:rsidR="003F3708" w:rsidRDefault="005D069D">
            <w:pPr>
              <w:pStyle w:val="TableParagraph"/>
              <w:spacing w:line="252" w:lineRule="exact"/>
              <w:ind w:right="145"/>
              <w:rPr>
                <w:sz w:val="21"/>
              </w:rPr>
            </w:pPr>
            <w:r>
              <w:rPr>
                <w:spacing w:val="-2"/>
                <w:sz w:val="21"/>
              </w:rPr>
              <w:t>155.91</w:t>
            </w:r>
          </w:p>
        </w:tc>
        <w:tc>
          <w:tcPr>
            <w:tcW w:w="1918" w:type="dxa"/>
            <w:tcBorders>
              <w:top w:val="single" w:sz="2" w:space="0" w:color="000000"/>
              <w:bottom w:val="single" w:sz="2" w:space="0" w:color="000000"/>
            </w:tcBorders>
          </w:tcPr>
          <w:p w14:paraId="66FAFE3C" w14:textId="77777777" w:rsidR="003F3708" w:rsidRDefault="005D069D">
            <w:pPr>
              <w:pStyle w:val="TableParagraph"/>
              <w:spacing w:line="252" w:lineRule="exact"/>
              <w:ind w:right="146"/>
              <w:rPr>
                <w:b/>
                <w:sz w:val="21"/>
              </w:rPr>
            </w:pPr>
            <w:r>
              <w:rPr>
                <w:b/>
                <w:spacing w:val="-2"/>
                <w:sz w:val="21"/>
              </w:rPr>
              <w:t>1,715.00</w:t>
            </w:r>
          </w:p>
        </w:tc>
        <w:tc>
          <w:tcPr>
            <w:tcW w:w="1925" w:type="dxa"/>
            <w:tcBorders>
              <w:top w:val="single" w:sz="2" w:space="0" w:color="000000"/>
              <w:bottom w:val="single" w:sz="2" w:space="0" w:color="000000"/>
            </w:tcBorders>
          </w:tcPr>
          <w:p w14:paraId="45F842F3" w14:textId="77777777" w:rsidR="003F3708" w:rsidRDefault="005D069D">
            <w:pPr>
              <w:pStyle w:val="TableParagraph"/>
              <w:spacing w:line="252" w:lineRule="exact"/>
              <w:ind w:right="153"/>
              <w:rPr>
                <w:sz w:val="21"/>
              </w:rPr>
            </w:pPr>
            <w:r>
              <w:rPr>
                <w:spacing w:val="-2"/>
                <w:sz w:val="21"/>
              </w:rPr>
              <w:t>1,657.00</w:t>
            </w:r>
          </w:p>
        </w:tc>
        <w:tc>
          <w:tcPr>
            <w:tcW w:w="1869" w:type="dxa"/>
            <w:tcBorders>
              <w:top w:val="single" w:sz="2" w:space="0" w:color="000000"/>
              <w:bottom w:val="single" w:sz="2" w:space="0" w:color="000000"/>
            </w:tcBorders>
          </w:tcPr>
          <w:p w14:paraId="602D477B" w14:textId="77777777" w:rsidR="003F3708" w:rsidRDefault="005D069D">
            <w:pPr>
              <w:pStyle w:val="TableParagraph"/>
              <w:spacing w:line="252" w:lineRule="exact"/>
              <w:ind w:right="41"/>
              <w:rPr>
                <w:sz w:val="21"/>
              </w:rPr>
            </w:pPr>
            <w:r>
              <w:rPr>
                <w:spacing w:val="-2"/>
                <w:sz w:val="21"/>
              </w:rPr>
              <w:t>57.99</w:t>
            </w:r>
          </w:p>
        </w:tc>
      </w:tr>
      <w:tr w:rsidR="003F3708" w14:paraId="36B25A05" w14:textId="77777777">
        <w:trPr>
          <w:trHeight w:val="274"/>
        </w:trPr>
        <w:tc>
          <w:tcPr>
            <w:tcW w:w="9444" w:type="dxa"/>
            <w:tcBorders>
              <w:top w:val="single" w:sz="2" w:space="0" w:color="000000"/>
              <w:bottom w:val="single" w:sz="2" w:space="0" w:color="000000"/>
            </w:tcBorders>
          </w:tcPr>
          <w:p w14:paraId="06FA2CC4" w14:textId="77777777" w:rsidR="003F3708" w:rsidRDefault="005D069D">
            <w:pPr>
              <w:pStyle w:val="TableParagraph"/>
              <w:spacing w:line="252" w:lineRule="exact"/>
              <w:ind w:right="3791"/>
              <w:rPr>
                <w:sz w:val="21"/>
              </w:rPr>
            </w:pPr>
            <w:r>
              <w:rPr>
                <w:sz w:val="21"/>
              </w:rPr>
              <w:t>Seasonal</w:t>
            </w:r>
            <w:r>
              <w:rPr>
                <w:spacing w:val="2"/>
                <w:sz w:val="21"/>
              </w:rPr>
              <w:t xml:space="preserve"> </w:t>
            </w:r>
            <w:r>
              <w:rPr>
                <w:sz w:val="21"/>
              </w:rPr>
              <w:t>Hire</w:t>
            </w:r>
            <w:r>
              <w:rPr>
                <w:spacing w:val="1"/>
                <w:sz w:val="21"/>
              </w:rPr>
              <w:t xml:space="preserve"> </w:t>
            </w:r>
            <w:r>
              <w:rPr>
                <w:sz w:val="21"/>
              </w:rPr>
              <w:t>Summer-</w:t>
            </w:r>
            <w:r>
              <w:rPr>
                <w:spacing w:val="1"/>
                <w:sz w:val="21"/>
              </w:rPr>
              <w:t xml:space="preserve"> </w:t>
            </w:r>
            <w:r>
              <w:rPr>
                <w:sz w:val="21"/>
              </w:rPr>
              <w:t>Community 3</w:t>
            </w:r>
            <w:r>
              <w:rPr>
                <w:spacing w:val="3"/>
                <w:sz w:val="21"/>
              </w:rPr>
              <w:t xml:space="preserve"> </w:t>
            </w:r>
            <w:r>
              <w:rPr>
                <w:sz w:val="21"/>
              </w:rPr>
              <w:t>Pitch-</w:t>
            </w:r>
            <w:r>
              <w:rPr>
                <w:spacing w:val="1"/>
                <w:sz w:val="21"/>
              </w:rPr>
              <w:t xml:space="preserve"> </w:t>
            </w:r>
            <w:r>
              <w:rPr>
                <w:sz w:val="21"/>
              </w:rPr>
              <w:t>Commercial</w:t>
            </w:r>
            <w:r>
              <w:rPr>
                <w:spacing w:val="5"/>
                <w:sz w:val="21"/>
              </w:rPr>
              <w:t xml:space="preserve"> </w:t>
            </w:r>
            <w:r>
              <w:rPr>
                <w:spacing w:val="-4"/>
                <w:sz w:val="21"/>
              </w:rPr>
              <w:t>Rate</w:t>
            </w:r>
          </w:p>
        </w:tc>
        <w:tc>
          <w:tcPr>
            <w:tcW w:w="4296" w:type="dxa"/>
            <w:tcBorders>
              <w:top w:val="single" w:sz="2" w:space="0" w:color="000000"/>
              <w:bottom w:val="single" w:sz="2" w:space="0" w:color="000000"/>
            </w:tcBorders>
          </w:tcPr>
          <w:p w14:paraId="46940B88"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388B4051" w14:textId="77777777" w:rsidR="003F3708" w:rsidRDefault="005D069D">
            <w:pPr>
              <w:pStyle w:val="TableParagraph"/>
              <w:spacing w:line="252" w:lineRule="exact"/>
              <w:ind w:right="145"/>
              <w:rPr>
                <w:sz w:val="21"/>
              </w:rPr>
            </w:pPr>
            <w:r>
              <w:rPr>
                <w:spacing w:val="-2"/>
                <w:sz w:val="21"/>
              </w:rPr>
              <w:t>642.45</w:t>
            </w:r>
          </w:p>
        </w:tc>
        <w:tc>
          <w:tcPr>
            <w:tcW w:w="1918" w:type="dxa"/>
            <w:tcBorders>
              <w:top w:val="single" w:sz="2" w:space="0" w:color="000000"/>
              <w:bottom w:val="single" w:sz="2" w:space="0" w:color="000000"/>
            </w:tcBorders>
          </w:tcPr>
          <w:p w14:paraId="512F2A15" w14:textId="77777777" w:rsidR="003F3708" w:rsidRDefault="005D069D">
            <w:pPr>
              <w:pStyle w:val="TableParagraph"/>
              <w:spacing w:line="252" w:lineRule="exact"/>
              <w:ind w:right="146"/>
              <w:rPr>
                <w:b/>
                <w:sz w:val="21"/>
              </w:rPr>
            </w:pPr>
            <w:r>
              <w:rPr>
                <w:b/>
                <w:spacing w:val="-2"/>
                <w:sz w:val="21"/>
              </w:rPr>
              <w:t>7,067.00</w:t>
            </w:r>
          </w:p>
        </w:tc>
        <w:tc>
          <w:tcPr>
            <w:tcW w:w="1925" w:type="dxa"/>
            <w:tcBorders>
              <w:top w:val="single" w:sz="2" w:space="0" w:color="000000"/>
              <w:bottom w:val="single" w:sz="2" w:space="0" w:color="000000"/>
            </w:tcBorders>
          </w:tcPr>
          <w:p w14:paraId="196E4C7C" w14:textId="77777777" w:rsidR="003F3708" w:rsidRDefault="005D069D">
            <w:pPr>
              <w:pStyle w:val="TableParagraph"/>
              <w:spacing w:line="252" w:lineRule="exact"/>
              <w:ind w:right="153"/>
              <w:rPr>
                <w:sz w:val="21"/>
              </w:rPr>
            </w:pPr>
            <w:r>
              <w:rPr>
                <w:spacing w:val="-2"/>
                <w:sz w:val="21"/>
              </w:rPr>
              <w:t>6,827.90</w:t>
            </w:r>
          </w:p>
        </w:tc>
        <w:tc>
          <w:tcPr>
            <w:tcW w:w="1869" w:type="dxa"/>
            <w:tcBorders>
              <w:top w:val="single" w:sz="2" w:space="0" w:color="000000"/>
              <w:bottom w:val="single" w:sz="2" w:space="0" w:color="000000"/>
            </w:tcBorders>
          </w:tcPr>
          <w:p w14:paraId="3778F741" w14:textId="77777777" w:rsidR="003F3708" w:rsidRDefault="005D069D">
            <w:pPr>
              <w:pStyle w:val="TableParagraph"/>
              <w:spacing w:line="252" w:lineRule="exact"/>
              <w:ind w:right="41"/>
              <w:rPr>
                <w:sz w:val="21"/>
              </w:rPr>
            </w:pPr>
            <w:r>
              <w:rPr>
                <w:spacing w:val="-2"/>
                <w:sz w:val="21"/>
              </w:rPr>
              <w:t>239.10</w:t>
            </w:r>
          </w:p>
        </w:tc>
      </w:tr>
      <w:tr w:rsidR="003F3708" w14:paraId="330078AD" w14:textId="77777777">
        <w:trPr>
          <w:trHeight w:val="274"/>
        </w:trPr>
        <w:tc>
          <w:tcPr>
            <w:tcW w:w="9444" w:type="dxa"/>
            <w:tcBorders>
              <w:top w:val="single" w:sz="2" w:space="0" w:color="000000"/>
              <w:bottom w:val="single" w:sz="2" w:space="0" w:color="000000"/>
            </w:tcBorders>
          </w:tcPr>
          <w:p w14:paraId="733450BF" w14:textId="77777777" w:rsidR="003F3708" w:rsidRDefault="005D069D">
            <w:pPr>
              <w:pStyle w:val="TableParagraph"/>
              <w:spacing w:line="252" w:lineRule="exact"/>
              <w:ind w:right="3818"/>
              <w:rPr>
                <w:sz w:val="21"/>
              </w:rPr>
            </w:pPr>
            <w:r>
              <w:rPr>
                <w:sz w:val="21"/>
              </w:rPr>
              <w:t>Seasonal</w:t>
            </w:r>
            <w:r>
              <w:rPr>
                <w:spacing w:val="4"/>
                <w:sz w:val="21"/>
              </w:rPr>
              <w:t xml:space="preserve"> </w:t>
            </w:r>
            <w:r>
              <w:rPr>
                <w:sz w:val="21"/>
              </w:rPr>
              <w:t>Hire</w:t>
            </w:r>
            <w:r>
              <w:rPr>
                <w:spacing w:val="2"/>
                <w:sz w:val="21"/>
              </w:rPr>
              <w:t xml:space="preserve"> </w:t>
            </w:r>
            <w:r>
              <w:rPr>
                <w:sz w:val="21"/>
              </w:rPr>
              <w:t>Summer-</w:t>
            </w:r>
            <w:r>
              <w:rPr>
                <w:spacing w:val="2"/>
                <w:sz w:val="21"/>
              </w:rPr>
              <w:t xml:space="preserve"> </w:t>
            </w:r>
            <w:r>
              <w:rPr>
                <w:sz w:val="21"/>
              </w:rPr>
              <w:t>Community</w:t>
            </w:r>
            <w:r>
              <w:rPr>
                <w:spacing w:val="1"/>
                <w:sz w:val="21"/>
              </w:rPr>
              <w:t xml:space="preserve"> </w:t>
            </w:r>
            <w:r>
              <w:rPr>
                <w:sz w:val="21"/>
              </w:rPr>
              <w:t>3</w:t>
            </w:r>
            <w:r>
              <w:rPr>
                <w:spacing w:val="4"/>
                <w:sz w:val="21"/>
              </w:rPr>
              <w:t xml:space="preserve"> </w:t>
            </w:r>
            <w:r>
              <w:rPr>
                <w:sz w:val="21"/>
              </w:rPr>
              <w:t>Pitch-</w:t>
            </w:r>
            <w:r>
              <w:rPr>
                <w:spacing w:val="2"/>
                <w:sz w:val="21"/>
              </w:rPr>
              <w:t xml:space="preserve"> </w:t>
            </w:r>
            <w:r>
              <w:rPr>
                <w:sz w:val="21"/>
              </w:rPr>
              <w:t>Community</w:t>
            </w:r>
            <w:r>
              <w:rPr>
                <w:spacing w:val="2"/>
                <w:sz w:val="21"/>
              </w:rPr>
              <w:t xml:space="preserve"> </w:t>
            </w:r>
            <w:r>
              <w:rPr>
                <w:spacing w:val="-4"/>
                <w:sz w:val="21"/>
              </w:rPr>
              <w:t>Rate</w:t>
            </w:r>
          </w:p>
        </w:tc>
        <w:tc>
          <w:tcPr>
            <w:tcW w:w="4296" w:type="dxa"/>
            <w:tcBorders>
              <w:top w:val="single" w:sz="2" w:space="0" w:color="000000"/>
              <w:bottom w:val="single" w:sz="2" w:space="0" w:color="000000"/>
            </w:tcBorders>
          </w:tcPr>
          <w:p w14:paraId="390AB4E9"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6ACB1C7E" w14:textId="77777777" w:rsidR="003F3708" w:rsidRDefault="005D069D">
            <w:pPr>
              <w:pStyle w:val="TableParagraph"/>
              <w:spacing w:line="252" w:lineRule="exact"/>
              <w:ind w:right="145"/>
              <w:rPr>
                <w:sz w:val="21"/>
              </w:rPr>
            </w:pPr>
            <w:r>
              <w:rPr>
                <w:spacing w:val="-2"/>
                <w:sz w:val="21"/>
              </w:rPr>
              <w:t>96.27</w:t>
            </w:r>
          </w:p>
        </w:tc>
        <w:tc>
          <w:tcPr>
            <w:tcW w:w="1918" w:type="dxa"/>
            <w:tcBorders>
              <w:top w:val="single" w:sz="2" w:space="0" w:color="000000"/>
              <w:bottom w:val="single" w:sz="2" w:space="0" w:color="000000"/>
            </w:tcBorders>
          </w:tcPr>
          <w:p w14:paraId="0D11036A" w14:textId="77777777" w:rsidR="003F3708" w:rsidRDefault="005D069D">
            <w:pPr>
              <w:pStyle w:val="TableParagraph"/>
              <w:spacing w:line="252" w:lineRule="exact"/>
              <w:ind w:right="145"/>
              <w:rPr>
                <w:b/>
                <w:sz w:val="21"/>
              </w:rPr>
            </w:pPr>
            <w:r>
              <w:rPr>
                <w:b/>
                <w:spacing w:val="-2"/>
                <w:sz w:val="21"/>
              </w:rPr>
              <w:t>1,059.00</w:t>
            </w:r>
          </w:p>
        </w:tc>
        <w:tc>
          <w:tcPr>
            <w:tcW w:w="1925" w:type="dxa"/>
            <w:tcBorders>
              <w:top w:val="single" w:sz="2" w:space="0" w:color="000000"/>
              <w:bottom w:val="single" w:sz="2" w:space="0" w:color="000000"/>
            </w:tcBorders>
          </w:tcPr>
          <w:p w14:paraId="60BCB3E0" w14:textId="77777777" w:rsidR="003F3708" w:rsidRDefault="005D069D">
            <w:pPr>
              <w:pStyle w:val="TableParagraph"/>
              <w:spacing w:line="252" w:lineRule="exact"/>
              <w:ind w:right="153"/>
              <w:rPr>
                <w:sz w:val="21"/>
              </w:rPr>
            </w:pPr>
            <w:r>
              <w:rPr>
                <w:spacing w:val="-2"/>
                <w:sz w:val="21"/>
              </w:rPr>
              <w:t>1,023.60</w:t>
            </w:r>
          </w:p>
        </w:tc>
        <w:tc>
          <w:tcPr>
            <w:tcW w:w="1869" w:type="dxa"/>
            <w:tcBorders>
              <w:top w:val="single" w:sz="2" w:space="0" w:color="000000"/>
              <w:bottom w:val="single" w:sz="2" w:space="0" w:color="000000"/>
            </w:tcBorders>
          </w:tcPr>
          <w:p w14:paraId="424D8552" w14:textId="77777777" w:rsidR="003F3708" w:rsidRDefault="005D069D">
            <w:pPr>
              <w:pStyle w:val="TableParagraph"/>
              <w:spacing w:line="252" w:lineRule="exact"/>
              <w:ind w:right="41"/>
              <w:rPr>
                <w:sz w:val="21"/>
              </w:rPr>
            </w:pPr>
            <w:r>
              <w:rPr>
                <w:spacing w:val="-2"/>
                <w:sz w:val="21"/>
              </w:rPr>
              <w:t>35.40</w:t>
            </w:r>
          </w:p>
        </w:tc>
      </w:tr>
      <w:tr w:rsidR="003F3708" w14:paraId="1BC5E777" w14:textId="77777777">
        <w:trPr>
          <w:trHeight w:val="274"/>
        </w:trPr>
        <w:tc>
          <w:tcPr>
            <w:tcW w:w="9444" w:type="dxa"/>
            <w:tcBorders>
              <w:top w:val="single" w:sz="2" w:space="0" w:color="000000"/>
              <w:bottom w:val="single" w:sz="2" w:space="0" w:color="000000"/>
            </w:tcBorders>
          </w:tcPr>
          <w:p w14:paraId="34224F2D" w14:textId="77777777" w:rsidR="003F3708" w:rsidRDefault="005D069D">
            <w:pPr>
              <w:pStyle w:val="TableParagraph"/>
              <w:spacing w:line="252" w:lineRule="exact"/>
              <w:ind w:left="333"/>
              <w:jc w:val="left"/>
              <w:rPr>
                <w:sz w:val="21"/>
              </w:rPr>
            </w:pPr>
            <w:r>
              <w:rPr>
                <w:sz w:val="21"/>
              </w:rPr>
              <w:t>Seasonal</w:t>
            </w:r>
            <w:r>
              <w:rPr>
                <w:spacing w:val="3"/>
                <w:sz w:val="21"/>
              </w:rPr>
              <w:t xml:space="preserve"> </w:t>
            </w:r>
            <w:r>
              <w:rPr>
                <w:sz w:val="21"/>
              </w:rPr>
              <w:t>Hire Summer- Court- Commercial</w:t>
            </w:r>
            <w:r>
              <w:rPr>
                <w:spacing w:val="3"/>
                <w:sz w:val="21"/>
              </w:rPr>
              <w:t xml:space="preserve"> </w:t>
            </w:r>
            <w:r>
              <w:rPr>
                <w:spacing w:val="-4"/>
                <w:sz w:val="21"/>
              </w:rPr>
              <w:t>Rate</w:t>
            </w:r>
          </w:p>
        </w:tc>
        <w:tc>
          <w:tcPr>
            <w:tcW w:w="4296" w:type="dxa"/>
            <w:tcBorders>
              <w:top w:val="single" w:sz="2" w:space="0" w:color="000000"/>
              <w:bottom w:val="single" w:sz="2" w:space="0" w:color="000000"/>
            </w:tcBorders>
          </w:tcPr>
          <w:p w14:paraId="23445262"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0F1935B3" w14:textId="77777777" w:rsidR="003F3708" w:rsidRDefault="005D069D">
            <w:pPr>
              <w:pStyle w:val="TableParagraph"/>
              <w:spacing w:line="252" w:lineRule="exact"/>
              <w:ind w:right="145"/>
              <w:rPr>
                <w:sz w:val="21"/>
              </w:rPr>
            </w:pPr>
            <w:r>
              <w:rPr>
                <w:spacing w:val="-2"/>
                <w:sz w:val="21"/>
              </w:rPr>
              <w:t>149.27</w:t>
            </w:r>
          </w:p>
        </w:tc>
        <w:tc>
          <w:tcPr>
            <w:tcW w:w="1918" w:type="dxa"/>
            <w:tcBorders>
              <w:top w:val="single" w:sz="2" w:space="0" w:color="000000"/>
              <w:bottom w:val="single" w:sz="2" w:space="0" w:color="000000"/>
            </w:tcBorders>
          </w:tcPr>
          <w:p w14:paraId="552DBB10" w14:textId="77777777" w:rsidR="003F3708" w:rsidRDefault="005D069D">
            <w:pPr>
              <w:pStyle w:val="TableParagraph"/>
              <w:spacing w:line="252" w:lineRule="exact"/>
              <w:ind w:right="146"/>
              <w:rPr>
                <w:b/>
                <w:sz w:val="21"/>
              </w:rPr>
            </w:pPr>
            <w:r>
              <w:rPr>
                <w:b/>
                <w:spacing w:val="-2"/>
                <w:sz w:val="21"/>
              </w:rPr>
              <w:t>1,642.00</w:t>
            </w:r>
          </w:p>
        </w:tc>
        <w:tc>
          <w:tcPr>
            <w:tcW w:w="1925" w:type="dxa"/>
            <w:tcBorders>
              <w:top w:val="single" w:sz="2" w:space="0" w:color="000000"/>
              <w:bottom w:val="single" w:sz="2" w:space="0" w:color="000000"/>
            </w:tcBorders>
          </w:tcPr>
          <w:p w14:paraId="566E4701" w14:textId="77777777" w:rsidR="003F3708" w:rsidRDefault="005D069D">
            <w:pPr>
              <w:pStyle w:val="TableParagraph"/>
              <w:spacing w:line="252" w:lineRule="exact"/>
              <w:ind w:right="153"/>
              <w:rPr>
                <w:sz w:val="21"/>
              </w:rPr>
            </w:pPr>
            <w:r>
              <w:rPr>
                <w:spacing w:val="-2"/>
                <w:sz w:val="21"/>
              </w:rPr>
              <w:t>1,586.70</w:t>
            </w:r>
          </w:p>
        </w:tc>
        <w:tc>
          <w:tcPr>
            <w:tcW w:w="1869" w:type="dxa"/>
            <w:tcBorders>
              <w:top w:val="single" w:sz="2" w:space="0" w:color="000000"/>
              <w:bottom w:val="single" w:sz="2" w:space="0" w:color="000000"/>
            </w:tcBorders>
          </w:tcPr>
          <w:p w14:paraId="5FA6C44F" w14:textId="77777777" w:rsidR="003F3708" w:rsidRDefault="005D069D">
            <w:pPr>
              <w:pStyle w:val="TableParagraph"/>
              <w:spacing w:line="252" w:lineRule="exact"/>
              <w:ind w:right="41"/>
              <w:rPr>
                <w:sz w:val="21"/>
              </w:rPr>
            </w:pPr>
            <w:r>
              <w:rPr>
                <w:spacing w:val="-2"/>
                <w:sz w:val="21"/>
              </w:rPr>
              <w:t>55.30</w:t>
            </w:r>
          </w:p>
        </w:tc>
      </w:tr>
      <w:tr w:rsidR="003F3708" w14:paraId="0115DABB" w14:textId="77777777">
        <w:trPr>
          <w:trHeight w:val="274"/>
        </w:trPr>
        <w:tc>
          <w:tcPr>
            <w:tcW w:w="9444" w:type="dxa"/>
            <w:tcBorders>
              <w:top w:val="single" w:sz="2" w:space="0" w:color="000000"/>
              <w:bottom w:val="single" w:sz="2" w:space="0" w:color="000000"/>
            </w:tcBorders>
          </w:tcPr>
          <w:p w14:paraId="124D6EC4" w14:textId="77777777" w:rsidR="003F3708" w:rsidRDefault="005D069D">
            <w:pPr>
              <w:pStyle w:val="TableParagraph"/>
              <w:spacing w:line="252" w:lineRule="exact"/>
              <w:ind w:left="333"/>
              <w:jc w:val="left"/>
              <w:rPr>
                <w:sz w:val="21"/>
              </w:rPr>
            </w:pPr>
            <w:r>
              <w:rPr>
                <w:sz w:val="21"/>
              </w:rPr>
              <w:t>Seasonal</w:t>
            </w:r>
            <w:r>
              <w:rPr>
                <w:spacing w:val="2"/>
                <w:sz w:val="21"/>
              </w:rPr>
              <w:t xml:space="preserve"> </w:t>
            </w:r>
            <w:r>
              <w:rPr>
                <w:sz w:val="21"/>
              </w:rPr>
              <w:t>Hire</w:t>
            </w:r>
            <w:r>
              <w:rPr>
                <w:spacing w:val="1"/>
                <w:sz w:val="21"/>
              </w:rPr>
              <w:t xml:space="preserve"> </w:t>
            </w:r>
            <w:r>
              <w:rPr>
                <w:sz w:val="21"/>
              </w:rPr>
              <w:t>Summer-</w:t>
            </w:r>
            <w:r>
              <w:rPr>
                <w:spacing w:val="1"/>
                <w:sz w:val="21"/>
              </w:rPr>
              <w:t xml:space="preserve"> </w:t>
            </w:r>
            <w:r>
              <w:rPr>
                <w:sz w:val="21"/>
              </w:rPr>
              <w:t>Court-</w:t>
            </w:r>
            <w:r>
              <w:rPr>
                <w:spacing w:val="1"/>
                <w:sz w:val="21"/>
              </w:rPr>
              <w:t xml:space="preserve"> </w:t>
            </w:r>
            <w:r>
              <w:rPr>
                <w:sz w:val="21"/>
              </w:rPr>
              <w:t>Community</w:t>
            </w:r>
            <w:r>
              <w:rPr>
                <w:spacing w:val="1"/>
                <w:sz w:val="21"/>
              </w:rPr>
              <w:t xml:space="preserve"> </w:t>
            </w:r>
            <w:r>
              <w:rPr>
                <w:spacing w:val="-4"/>
                <w:sz w:val="21"/>
              </w:rPr>
              <w:t>Rate</w:t>
            </w:r>
          </w:p>
        </w:tc>
        <w:tc>
          <w:tcPr>
            <w:tcW w:w="4296" w:type="dxa"/>
            <w:tcBorders>
              <w:top w:val="single" w:sz="2" w:space="0" w:color="000000"/>
              <w:bottom w:val="single" w:sz="2" w:space="0" w:color="000000"/>
            </w:tcBorders>
          </w:tcPr>
          <w:p w14:paraId="3F9F00F6"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51F4BA34" w14:textId="77777777" w:rsidR="003F3708" w:rsidRDefault="005D069D">
            <w:pPr>
              <w:pStyle w:val="TableParagraph"/>
              <w:spacing w:line="252" w:lineRule="exact"/>
              <w:ind w:right="145"/>
              <w:rPr>
                <w:sz w:val="21"/>
              </w:rPr>
            </w:pPr>
            <w:r>
              <w:rPr>
                <w:spacing w:val="-2"/>
                <w:sz w:val="21"/>
              </w:rPr>
              <w:t>22.27</w:t>
            </w:r>
          </w:p>
        </w:tc>
        <w:tc>
          <w:tcPr>
            <w:tcW w:w="1918" w:type="dxa"/>
            <w:tcBorders>
              <w:top w:val="single" w:sz="2" w:space="0" w:color="000000"/>
              <w:bottom w:val="single" w:sz="2" w:space="0" w:color="000000"/>
            </w:tcBorders>
          </w:tcPr>
          <w:p w14:paraId="349838C1" w14:textId="77777777" w:rsidR="003F3708" w:rsidRDefault="005D069D">
            <w:pPr>
              <w:pStyle w:val="TableParagraph"/>
              <w:spacing w:line="252" w:lineRule="exact"/>
              <w:ind w:right="145"/>
              <w:rPr>
                <w:b/>
                <w:sz w:val="21"/>
              </w:rPr>
            </w:pPr>
            <w:r>
              <w:rPr>
                <w:b/>
                <w:spacing w:val="-2"/>
                <w:sz w:val="21"/>
              </w:rPr>
              <w:t>245.00</w:t>
            </w:r>
          </w:p>
        </w:tc>
        <w:tc>
          <w:tcPr>
            <w:tcW w:w="1925" w:type="dxa"/>
            <w:tcBorders>
              <w:top w:val="single" w:sz="2" w:space="0" w:color="000000"/>
              <w:bottom w:val="single" w:sz="2" w:space="0" w:color="000000"/>
            </w:tcBorders>
          </w:tcPr>
          <w:p w14:paraId="4EC6121D" w14:textId="77777777" w:rsidR="003F3708" w:rsidRDefault="005D069D">
            <w:pPr>
              <w:pStyle w:val="TableParagraph"/>
              <w:spacing w:line="252" w:lineRule="exact"/>
              <w:ind w:right="153"/>
              <w:rPr>
                <w:sz w:val="21"/>
              </w:rPr>
            </w:pPr>
            <w:r>
              <w:rPr>
                <w:spacing w:val="-2"/>
                <w:sz w:val="21"/>
              </w:rPr>
              <w:t>237.00</w:t>
            </w:r>
          </w:p>
        </w:tc>
        <w:tc>
          <w:tcPr>
            <w:tcW w:w="1869" w:type="dxa"/>
            <w:tcBorders>
              <w:top w:val="single" w:sz="2" w:space="0" w:color="000000"/>
              <w:bottom w:val="single" w:sz="2" w:space="0" w:color="000000"/>
            </w:tcBorders>
          </w:tcPr>
          <w:p w14:paraId="1FB1BFC0" w14:textId="77777777" w:rsidR="003F3708" w:rsidRDefault="005D069D">
            <w:pPr>
              <w:pStyle w:val="TableParagraph"/>
              <w:spacing w:line="252" w:lineRule="exact"/>
              <w:ind w:right="41"/>
              <w:rPr>
                <w:sz w:val="21"/>
              </w:rPr>
            </w:pPr>
            <w:r>
              <w:rPr>
                <w:spacing w:val="-4"/>
                <w:sz w:val="21"/>
              </w:rPr>
              <w:t>8.00</w:t>
            </w:r>
          </w:p>
        </w:tc>
      </w:tr>
      <w:tr w:rsidR="003F3708" w14:paraId="2F985929" w14:textId="77777777">
        <w:trPr>
          <w:trHeight w:val="274"/>
        </w:trPr>
        <w:tc>
          <w:tcPr>
            <w:tcW w:w="9444" w:type="dxa"/>
            <w:tcBorders>
              <w:top w:val="single" w:sz="2" w:space="0" w:color="000000"/>
              <w:bottom w:val="single" w:sz="2" w:space="0" w:color="000000"/>
            </w:tcBorders>
          </w:tcPr>
          <w:p w14:paraId="3E74F154" w14:textId="77777777" w:rsidR="003F3708" w:rsidRDefault="005D069D">
            <w:pPr>
              <w:pStyle w:val="TableParagraph"/>
              <w:spacing w:line="252" w:lineRule="exact"/>
              <w:ind w:left="333"/>
              <w:jc w:val="left"/>
              <w:rPr>
                <w:sz w:val="21"/>
              </w:rPr>
            </w:pPr>
            <w:r>
              <w:rPr>
                <w:sz w:val="21"/>
              </w:rPr>
              <w:t>Seasonal</w:t>
            </w:r>
            <w:r>
              <w:rPr>
                <w:spacing w:val="2"/>
                <w:sz w:val="21"/>
              </w:rPr>
              <w:t xml:space="preserve"> </w:t>
            </w:r>
            <w:r>
              <w:rPr>
                <w:sz w:val="21"/>
              </w:rPr>
              <w:t>Hire Summer-</w:t>
            </w:r>
            <w:r>
              <w:rPr>
                <w:spacing w:val="-1"/>
                <w:sz w:val="21"/>
              </w:rPr>
              <w:t xml:space="preserve"> </w:t>
            </w:r>
            <w:r>
              <w:rPr>
                <w:sz w:val="21"/>
              </w:rPr>
              <w:t>Criterium- Commercial</w:t>
            </w:r>
            <w:r>
              <w:rPr>
                <w:spacing w:val="3"/>
                <w:sz w:val="21"/>
              </w:rPr>
              <w:t xml:space="preserve"> </w:t>
            </w:r>
            <w:r>
              <w:rPr>
                <w:spacing w:val="-4"/>
                <w:sz w:val="21"/>
              </w:rPr>
              <w:t>Rate</w:t>
            </w:r>
          </w:p>
        </w:tc>
        <w:tc>
          <w:tcPr>
            <w:tcW w:w="4296" w:type="dxa"/>
            <w:tcBorders>
              <w:top w:val="single" w:sz="2" w:space="0" w:color="000000"/>
              <w:bottom w:val="single" w:sz="2" w:space="0" w:color="000000"/>
            </w:tcBorders>
          </w:tcPr>
          <w:p w14:paraId="275B029A"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697FA024" w14:textId="77777777" w:rsidR="003F3708" w:rsidRDefault="005D069D">
            <w:pPr>
              <w:pStyle w:val="TableParagraph"/>
              <w:spacing w:line="252" w:lineRule="exact"/>
              <w:ind w:right="145"/>
              <w:rPr>
                <w:sz w:val="21"/>
              </w:rPr>
            </w:pPr>
            <w:r>
              <w:rPr>
                <w:spacing w:val="-2"/>
                <w:sz w:val="21"/>
              </w:rPr>
              <w:t>314.18</w:t>
            </w:r>
          </w:p>
        </w:tc>
        <w:tc>
          <w:tcPr>
            <w:tcW w:w="1918" w:type="dxa"/>
            <w:tcBorders>
              <w:top w:val="single" w:sz="2" w:space="0" w:color="000000"/>
              <w:bottom w:val="single" w:sz="2" w:space="0" w:color="000000"/>
            </w:tcBorders>
          </w:tcPr>
          <w:p w14:paraId="602F68E2" w14:textId="77777777" w:rsidR="003F3708" w:rsidRDefault="005D069D">
            <w:pPr>
              <w:pStyle w:val="TableParagraph"/>
              <w:spacing w:line="252" w:lineRule="exact"/>
              <w:ind w:right="146"/>
              <w:rPr>
                <w:b/>
                <w:sz w:val="21"/>
              </w:rPr>
            </w:pPr>
            <w:r>
              <w:rPr>
                <w:b/>
                <w:spacing w:val="-2"/>
                <w:sz w:val="21"/>
              </w:rPr>
              <w:t>3,456.00</w:t>
            </w:r>
          </w:p>
        </w:tc>
        <w:tc>
          <w:tcPr>
            <w:tcW w:w="1925" w:type="dxa"/>
            <w:tcBorders>
              <w:top w:val="single" w:sz="2" w:space="0" w:color="000000"/>
              <w:bottom w:val="single" w:sz="2" w:space="0" w:color="000000"/>
            </w:tcBorders>
          </w:tcPr>
          <w:p w14:paraId="15D77DD8" w14:textId="77777777" w:rsidR="003F3708" w:rsidRDefault="005D069D">
            <w:pPr>
              <w:pStyle w:val="TableParagraph"/>
              <w:spacing w:line="252" w:lineRule="exact"/>
              <w:ind w:right="153"/>
              <w:rPr>
                <w:sz w:val="21"/>
              </w:rPr>
            </w:pPr>
            <w:r>
              <w:rPr>
                <w:spacing w:val="-2"/>
                <w:sz w:val="21"/>
              </w:rPr>
              <w:t>3,338.90</w:t>
            </w:r>
          </w:p>
        </w:tc>
        <w:tc>
          <w:tcPr>
            <w:tcW w:w="1869" w:type="dxa"/>
            <w:tcBorders>
              <w:top w:val="single" w:sz="2" w:space="0" w:color="000000"/>
              <w:bottom w:val="single" w:sz="2" w:space="0" w:color="000000"/>
            </w:tcBorders>
          </w:tcPr>
          <w:p w14:paraId="070395D9" w14:textId="77777777" w:rsidR="003F3708" w:rsidRDefault="005D069D">
            <w:pPr>
              <w:pStyle w:val="TableParagraph"/>
              <w:spacing w:line="252" w:lineRule="exact"/>
              <w:ind w:right="41"/>
              <w:rPr>
                <w:sz w:val="21"/>
              </w:rPr>
            </w:pPr>
            <w:r>
              <w:rPr>
                <w:spacing w:val="-2"/>
                <w:sz w:val="21"/>
              </w:rPr>
              <w:t>117.10</w:t>
            </w:r>
          </w:p>
        </w:tc>
      </w:tr>
      <w:tr w:rsidR="003F3708" w14:paraId="7530067D" w14:textId="77777777">
        <w:trPr>
          <w:trHeight w:val="274"/>
        </w:trPr>
        <w:tc>
          <w:tcPr>
            <w:tcW w:w="9444" w:type="dxa"/>
            <w:tcBorders>
              <w:top w:val="single" w:sz="2" w:space="0" w:color="000000"/>
              <w:bottom w:val="single" w:sz="2" w:space="0" w:color="000000"/>
            </w:tcBorders>
          </w:tcPr>
          <w:p w14:paraId="02A13DA2" w14:textId="77777777" w:rsidR="003F3708" w:rsidRDefault="005D069D">
            <w:pPr>
              <w:pStyle w:val="TableParagraph"/>
              <w:spacing w:line="252" w:lineRule="exact"/>
              <w:ind w:left="333"/>
              <w:jc w:val="left"/>
              <w:rPr>
                <w:sz w:val="21"/>
              </w:rPr>
            </w:pPr>
            <w:r>
              <w:rPr>
                <w:sz w:val="21"/>
              </w:rPr>
              <w:t>Seasonal</w:t>
            </w:r>
            <w:r>
              <w:rPr>
                <w:spacing w:val="3"/>
                <w:sz w:val="21"/>
              </w:rPr>
              <w:t xml:space="preserve"> </w:t>
            </w:r>
            <w:r>
              <w:rPr>
                <w:sz w:val="21"/>
              </w:rPr>
              <w:t>Hire</w:t>
            </w:r>
            <w:r>
              <w:rPr>
                <w:spacing w:val="1"/>
                <w:sz w:val="21"/>
              </w:rPr>
              <w:t xml:space="preserve"> </w:t>
            </w:r>
            <w:r>
              <w:rPr>
                <w:sz w:val="21"/>
              </w:rPr>
              <w:t>Summer- Criterium-</w:t>
            </w:r>
            <w:r>
              <w:rPr>
                <w:spacing w:val="1"/>
                <w:sz w:val="21"/>
              </w:rPr>
              <w:t xml:space="preserve"> </w:t>
            </w:r>
            <w:r>
              <w:rPr>
                <w:sz w:val="21"/>
              </w:rPr>
              <w:t>Community</w:t>
            </w:r>
            <w:r>
              <w:rPr>
                <w:spacing w:val="1"/>
                <w:sz w:val="21"/>
              </w:rPr>
              <w:t xml:space="preserve"> </w:t>
            </w:r>
            <w:r>
              <w:rPr>
                <w:spacing w:val="-4"/>
                <w:sz w:val="21"/>
              </w:rPr>
              <w:t>Rate</w:t>
            </w:r>
          </w:p>
        </w:tc>
        <w:tc>
          <w:tcPr>
            <w:tcW w:w="4296" w:type="dxa"/>
            <w:tcBorders>
              <w:top w:val="single" w:sz="2" w:space="0" w:color="000000"/>
              <w:bottom w:val="single" w:sz="2" w:space="0" w:color="000000"/>
            </w:tcBorders>
          </w:tcPr>
          <w:p w14:paraId="7EC62B1E"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137111BE" w14:textId="77777777" w:rsidR="003F3708" w:rsidRDefault="005D069D">
            <w:pPr>
              <w:pStyle w:val="TableParagraph"/>
              <w:spacing w:line="252" w:lineRule="exact"/>
              <w:ind w:right="145"/>
              <w:rPr>
                <w:sz w:val="21"/>
              </w:rPr>
            </w:pPr>
            <w:r>
              <w:rPr>
                <w:spacing w:val="-2"/>
                <w:sz w:val="21"/>
              </w:rPr>
              <w:t>47.09</w:t>
            </w:r>
          </w:p>
        </w:tc>
        <w:tc>
          <w:tcPr>
            <w:tcW w:w="1918" w:type="dxa"/>
            <w:tcBorders>
              <w:top w:val="single" w:sz="2" w:space="0" w:color="000000"/>
              <w:bottom w:val="single" w:sz="2" w:space="0" w:color="000000"/>
            </w:tcBorders>
          </w:tcPr>
          <w:p w14:paraId="73C26988" w14:textId="77777777" w:rsidR="003F3708" w:rsidRDefault="005D069D">
            <w:pPr>
              <w:pStyle w:val="TableParagraph"/>
              <w:spacing w:line="252" w:lineRule="exact"/>
              <w:ind w:right="145"/>
              <w:rPr>
                <w:b/>
                <w:sz w:val="21"/>
              </w:rPr>
            </w:pPr>
            <w:r>
              <w:rPr>
                <w:b/>
                <w:spacing w:val="-2"/>
                <w:sz w:val="21"/>
              </w:rPr>
              <w:t>518.00</w:t>
            </w:r>
          </w:p>
        </w:tc>
        <w:tc>
          <w:tcPr>
            <w:tcW w:w="1925" w:type="dxa"/>
            <w:tcBorders>
              <w:top w:val="single" w:sz="2" w:space="0" w:color="000000"/>
              <w:bottom w:val="single" w:sz="2" w:space="0" w:color="000000"/>
            </w:tcBorders>
          </w:tcPr>
          <w:p w14:paraId="04577980" w14:textId="77777777" w:rsidR="003F3708" w:rsidRDefault="005D069D">
            <w:pPr>
              <w:pStyle w:val="TableParagraph"/>
              <w:spacing w:line="252" w:lineRule="exact"/>
              <w:ind w:right="153"/>
              <w:rPr>
                <w:sz w:val="21"/>
              </w:rPr>
            </w:pPr>
            <w:r>
              <w:rPr>
                <w:spacing w:val="-2"/>
                <w:sz w:val="21"/>
              </w:rPr>
              <w:t>500.90</w:t>
            </w:r>
          </w:p>
        </w:tc>
        <w:tc>
          <w:tcPr>
            <w:tcW w:w="1869" w:type="dxa"/>
            <w:tcBorders>
              <w:top w:val="single" w:sz="2" w:space="0" w:color="000000"/>
              <w:bottom w:val="single" w:sz="2" w:space="0" w:color="000000"/>
            </w:tcBorders>
          </w:tcPr>
          <w:p w14:paraId="2ADCD6FA" w14:textId="77777777" w:rsidR="003F3708" w:rsidRDefault="005D069D">
            <w:pPr>
              <w:pStyle w:val="TableParagraph"/>
              <w:spacing w:line="252" w:lineRule="exact"/>
              <w:ind w:right="41"/>
              <w:rPr>
                <w:sz w:val="21"/>
              </w:rPr>
            </w:pPr>
            <w:r>
              <w:rPr>
                <w:spacing w:val="-2"/>
                <w:sz w:val="21"/>
              </w:rPr>
              <w:t>17.10</w:t>
            </w:r>
          </w:p>
        </w:tc>
      </w:tr>
      <w:tr w:rsidR="003F3708" w14:paraId="03A12A90" w14:textId="77777777">
        <w:trPr>
          <w:trHeight w:val="274"/>
        </w:trPr>
        <w:tc>
          <w:tcPr>
            <w:tcW w:w="9444" w:type="dxa"/>
            <w:tcBorders>
              <w:top w:val="single" w:sz="2" w:space="0" w:color="000000"/>
              <w:bottom w:val="single" w:sz="2" w:space="0" w:color="000000"/>
            </w:tcBorders>
          </w:tcPr>
          <w:p w14:paraId="4E75E92A" w14:textId="77777777" w:rsidR="003F3708" w:rsidRDefault="005D069D">
            <w:pPr>
              <w:pStyle w:val="TableParagraph"/>
              <w:spacing w:line="252" w:lineRule="exact"/>
              <w:ind w:left="333"/>
              <w:jc w:val="left"/>
              <w:rPr>
                <w:sz w:val="21"/>
              </w:rPr>
            </w:pPr>
            <w:r>
              <w:rPr>
                <w:sz w:val="21"/>
              </w:rPr>
              <w:t>Seasonal</w:t>
            </w:r>
            <w:r>
              <w:rPr>
                <w:spacing w:val="1"/>
                <w:sz w:val="21"/>
              </w:rPr>
              <w:t xml:space="preserve"> </w:t>
            </w:r>
            <w:r>
              <w:rPr>
                <w:sz w:val="21"/>
              </w:rPr>
              <w:t>Hire</w:t>
            </w:r>
            <w:r>
              <w:rPr>
                <w:spacing w:val="-2"/>
                <w:sz w:val="21"/>
              </w:rPr>
              <w:t xml:space="preserve"> </w:t>
            </w:r>
            <w:r>
              <w:rPr>
                <w:sz w:val="21"/>
              </w:rPr>
              <w:t>Summer-</w:t>
            </w:r>
            <w:r>
              <w:rPr>
                <w:spacing w:val="-2"/>
                <w:sz w:val="21"/>
              </w:rPr>
              <w:t xml:space="preserve"> </w:t>
            </w:r>
            <w:r>
              <w:rPr>
                <w:sz w:val="21"/>
              </w:rPr>
              <w:t>Reserve-</w:t>
            </w:r>
            <w:r>
              <w:rPr>
                <w:spacing w:val="-2"/>
                <w:sz w:val="21"/>
              </w:rPr>
              <w:t xml:space="preserve"> </w:t>
            </w:r>
            <w:r>
              <w:rPr>
                <w:sz w:val="21"/>
              </w:rPr>
              <w:t>Commercial</w:t>
            </w:r>
            <w:r>
              <w:rPr>
                <w:spacing w:val="2"/>
                <w:sz w:val="21"/>
              </w:rPr>
              <w:t xml:space="preserve"> </w:t>
            </w:r>
            <w:r>
              <w:rPr>
                <w:spacing w:val="-4"/>
                <w:sz w:val="21"/>
              </w:rPr>
              <w:t>Rate</w:t>
            </w:r>
          </w:p>
        </w:tc>
        <w:tc>
          <w:tcPr>
            <w:tcW w:w="4296" w:type="dxa"/>
            <w:tcBorders>
              <w:top w:val="single" w:sz="2" w:space="0" w:color="000000"/>
              <w:bottom w:val="single" w:sz="2" w:space="0" w:color="000000"/>
            </w:tcBorders>
          </w:tcPr>
          <w:p w14:paraId="1C7EBE8F"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456146AC" w14:textId="77777777" w:rsidR="003F3708" w:rsidRDefault="005D069D">
            <w:pPr>
              <w:pStyle w:val="TableParagraph"/>
              <w:spacing w:line="252" w:lineRule="exact"/>
              <w:ind w:right="145"/>
              <w:rPr>
                <w:sz w:val="21"/>
              </w:rPr>
            </w:pPr>
            <w:r>
              <w:rPr>
                <w:spacing w:val="-2"/>
                <w:sz w:val="21"/>
              </w:rPr>
              <w:t>440.45</w:t>
            </w:r>
          </w:p>
        </w:tc>
        <w:tc>
          <w:tcPr>
            <w:tcW w:w="1918" w:type="dxa"/>
            <w:tcBorders>
              <w:top w:val="single" w:sz="2" w:space="0" w:color="000000"/>
              <w:bottom w:val="single" w:sz="2" w:space="0" w:color="000000"/>
            </w:tcBorders>
          </w:tcPr>
          <w:p w14:paraId="3FE0FC57" w14:textId="77777777" w:rsidR="003F3708" w:rsidRDefault="005D069D">
            <w:pPr>
              <w:pStyle w:val="TableParagraph"/>
              <w:spacing w:line="252" w:lineRule="exact"/>
              <w:ind w:right="146"/>
              <w:rPr>
                <w:b/>
                <w:sz w:val="21"/>
              </w:rPr>
            </w:pPr>
            <w:r>
              <w:rPr>
                <w:b/>
                <w:spacing w:val="-2"/>
                <w:sz w:val="21"/>
              </w:rPr>
              <w:t>4,845.00</w:t>
            </w:r>
          </w:p>
        </w:tc>
        <w:tc>
          <w:tcPr>
            <w:tcW w:w="1925" w:type="dxa"/>
            <w:tcBorders>
              <w:top w:val="single" w:sz="2" w:space="0" w:color="000000"/>
              <w:bottom w:val="single" w:sz="2" w:space="0" w:color="000000"/>
            </w:tcBorders>
          </w:tcPr>
          <w:p w14:paraId="353D76DD" w14:textId="77777777" w:rsidR="003F3708" w:rsidRDefault="005D069D">
            <w:pPr>
              <w:pStyle w:val="TableParagraph"/>
              <w:spacing w:line="252" w:lineRule="exact"/>
              <w:ind w:right="153"/>
              <w:rPr>
                <w:sz w:val="21"/>
              </w:rPr>
            </w:pPr>
            <w:r>
              <w:rPr>
                <w:spacing w:val="-2"/>
                <w:sz w:val="21"/>
              </w:rPr>
              <w:t>4,681.30</w:t>
            </w:r>
          </w:p>
        </w:tc>
        <w:tc>
          <w:tcPr>
            <w:tcW w:w="1869" w:type="dxa"/>
            <w:tcBorders>
              <w:top w:val="single" w:sz="2" w:space="0" w:color="000000"/>
              <w:bottom w:val="single" w:sz="2" w:space="0" w:color="000000"/>
            </w:tcBorders>
          </w:tcPr>
          <w:p w14:paraId="1205CD49" w14:textId="77777777" w:rsidR="003F3708" w:rsidRDefault="005D069D">
            <w:pPr>
              <w:pStyle w:val="TableParagraph"/>
              <w:spacing w:line="252" w:lineRule="exact"/>
              <w:ind w:right="41"/>
              <w:rPr>
                <w:sz w:val="21"/>
              </w:rPr>
            </w:pPr>
            <w:r>
              <w:rPr>
                <w:spacing w:val="-2"/>
                <w:sz w:val="21"/>
              </w:rPr>
              <w:t>163.70</w:t>
            </w:r>
          </w:p>
        </w:tc>
      </w:tr>
      <w:tr w:rsidR="003F3708" w14:paraId="46AF8268" w14:textId="77777777">
        <w:trPr>
          <w:trHeight w:val="274"/>
        </w:trPr>
        <w:tc>
          <w:tcPr>
            <w:tcW w:w="9444" w:type="dxa"/>
            <w:tcBorders>
              <w:top w:val="single" w:sz="2" w:space="0" w:color="000000"/>
              <w:bottom w:val="single" w:sz="2" w:space="0" w:color="000000"/>
            </w:tcBorders>
          </w:tcPr>
          <w:p w14:paraId="58EA7CE6" w14:textId="77777777" w:rsidR="003F3708" w:rsidRDefault="005D069D">
            <w:pPr>
              <w:pStyle w:val="TableParagraph"/>
              <w:spacing w:line="252" w:lineRule="exact"/>
              <w:ind w:left="333"/>
              <w:jc w:val="left"/>
              <w:rPr>
                <w:sz w:val="21"/>
              </w:rPr>
            </w:pPr>
            <w:r>
              <w:rPr>
                <w:sz w:val="21"/>
              </w:rPr>
              <w:t>Seasonal</w:t>
            </w:r>
            <w:r>
              <w:rPr>
                <w:spacing w:val="2"/>
                <w:sz w:val="21"/>
              </w:rPr>
              <w:t xml:space="preserve"> </w:t>
            </w:r>
            <w:r>
              <w:rPr>
                <w:sz w:val="21"/>
              </w:rPr>
              <w:t>Hire</w:t>
            </w:r>
            <w:r>
              <w:rPr>
                <w:spacing w:val="-1"/>
                <w:sz w:val="21"/>
              </w:rPr>
              <w:t xml:space="preserve"> </w:t>
            </w:r>
            <w:r>
              <w:rPr>
                <w:sz w:val="21"/>
              </w:rPr>
              <w:t>Summer-</w:t>
            </w:r>
            <w:r>
              <w:rPr>
                <w:spacing w:val="-1"/>
                <w:sz w:val="21"/>
              </w:rPr>
              <w:t xml:space="preserve"> </w:t>
            </w:r>
            <w:r>
              <w:rPr>
                <w:sz w:val="21"/>
              </w:rPr>
              <w:t>Reserve-</w:t>
            </w:r>
            <w:r>
              <w:rPr>
                <w:spacing w:val="-1"/>
                <w:sz w:val="21"/>
              </w:rPr>
              <w:t xml:space="preserve"> </w:t>
            </w:r>
            <w:r>
              <w:rPr>
                <w:sz w:val="21"/>
              </w:rPr>
              <w:t xml:space="preserve">Community </w:t>
            </w:r>
            <w:r>
              <w:rPr>
                <w:spacing w:val="-4"/>
                <w:sz w:val="21"/>
              </w:rPr>
              <w:t>Rate</w:t>
            </w:r>
          </w:p>
        </w:tc>
        <w:tc>
          <w:tcPr>
            <w:tcW w:w="4296" w:type="dxa"/>
            <w:tcBorders>
              <w:top w:val="single" w:sz="2" w:space="0" w:color="000000"/>
              <w:bottom w:val="single" w:sz="2" w:space="0" w:color="000000"/>
            </w:tcBorders>
          </w:tcPr>
          <w:p w14:paraId="36C6724D"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761BB947" w14:textId="77777777" w:rsidR="003F3708" w:rsidRDefault="005D069D">
            <w:pPr>
              <w:pStyle w:val="TableParagraph"/>
              <w:spacing w:line="252" w:lineRule="exact"/>
              <w:ind w:right="145"/>
              <w:rPr>
                <w:sz w:val="21"/>
              </w:rPr>
            </w:pPr>
            <w:r>
              <w:rPr>
                <w:spacing w:val="-2"/>
                <w:sz w:val="21"/>
              </w:rPr>
              <w:t>66.00</w:t>
            </w:r>
          </w:p>
        </w:tc>
        <w:tc>
          <w:tcPr>
            <w:tcW w:w="1918" w:type="dxa"/>
            <w:tcBorders>
              <w:top w:val="single" w:sz="2" w:space="0" w:color="000000"/>
              <w:bottom w:val="single" w:sz="2" w:space="0" w:color="000000"/>
            </w:tcBorders>
          </w:tcPr>
          <w:p w14:paraId="209FD9AC" w14:textId="77777777" w:rsidR="003F3708" w:rsidRDefault="005D069D">
            <w:pPr>
              <w:pStyle w:val="TableParagraph"/>
              <w:spacing w:line="252" w:lineRule="exact"/>
              <w:ind w:right="145"/>
              <w:rPr>
                <w:b/>
                <w:sz w:val="21"/>
              </w:rPr>
            </w:pPr>
            <w:r>
              <w:rPr>
                <w:b/>
                <w:spacing w:val="-2"/>
                <w:sz w:val="21"/>
              </w:rPr>
              <w:t>726.00</w:t>
            </w:r>
          </w:p>
        </w:tc>
        <w:tc>
          <w:tcPr>
            <w:tcW w:w="1925" w:type="dxa"/>
            <w:tcBorders>
              <w:top w:val="single" w:sz="2" w:space="0" w:color="000000"/>
              <w:bottom w:val="single" w:sz="2" w:space="0" w:color="000000"/>
            </w:tcBorders>
          </w:tcPr>
          <w:p w14:paraId="2F6E5F25" w14:textId="77777777" w:rsidR="003F3708" w:rsidRDefault="005D069D">
            <w:pPr>
              <w:pStyle w:val="TableParagraph"/>
              <w:spacing w:line="252" w:lineRule="exact"/>
              <w:ind w:right="153"/>
              <w:rPr>
                <w:sz w:val="21"/>
              </w:rPr>
            </w:pPr>
            <w:r>
              <w:rPr>
                <w:spacing w:val="-2"/>
                <w:sz w:val="21"/>
              </w:rPr>
              <w:t>701.70</w:t>
            </w:r>
          </w:p>
        </w:tc>
        <w:tc>
          <w:tcPr>
            <w:tcW w:w="1869" w:type="dxa"/>
            <w:tcBorders>
              <w:top w:val="single" w:sz="2" w:space="0" w:color="000000"/>
              <w:bottom w:val="single" w:sz="2" w:space="0" w:color="000000"/>
            </w:tcBorders>
          </w:tcPr>
          <w:p w14:paraId="3844E91B" w14:textId="77777777" w:rsidR="003F3708" w:rsidRDefault="005D069D">
            <w:pPr>
              <w:pStyle w:val="TableParagraph"/>
              <w:spacing w:line="252" w:lineRule="exact"/>
              <w:ind w:right="41"/>
              <w:rPr>
                <w:sz w:val="21"/>
              </w:rPr>
            </w:pPr>
            <w:r>
              <w:rPr>
                <w:spacing w:val="-2"/>
                <w:sz w:val="21"/>
              </w:rPr>
              <w:t>24.30</w:t>
            </w:r>
          </w:p>
        </w:tc>
      </w:tr>
      <w:tr w:rsidR="003F3708" w14:paraId="68A9E35F" w14:textId="77777777">
        <w:trPr>
          <w:trHeight w:val="274"/>
        </w:trPr>
        <w:tc>
          <w:tcPr>
            <w:tcW w:w="9444" w:type="dxa"/>
            <w:tcBorders>
              <w:top w:val="single" w:sz="2" w:space="0" w:color="000000"/>
              <w:bottom w:val="single" w:sz="2" w:space="0" w:color="000000"/>
            </w:tcBorders>
          </w:tcPr>
          <w:p w14:paraId="562AA234" w14:textId="77777777" w:rsidR="003F3708" w:rsidRDefault="005D069D">
            <w:pPr>
              <w:pStyle w:val="TableParagraph"/>
              <w:spacing w:line="252" w:lineRule="exact"/>
              <w:ind w:left="333"/>
              <w:jc w:val="left"/>
              <w:rPr>
                <w:sz w:val="21"/>
              </w:rPr>
            </w:pPr>
            <w:r>
              <w:rPr>
                <w:sz w:val="21"/>
              </w:rPr>
              <w:t>Seasonal</w:t>
            </w:r>
            <w:r>
              <w:rPr>
                <w:spacing w:val="2"/>
                <w:sz w:val="21"/>
              </w:rPr>
              <w:t xml:space="preserve"> </w:t>
            </w:r>
            <w:r>
              <w:rPr>
                <w:sz w:val="21"/>
              </w:rPr>
              <w:t>Hire Summer- Velodrome- Commercial</w:t>
            </w:r>
            <w:r>
              <w:rPr>
                <w:spacing w:val="3"/>
                <w:sz w:val="21"/>
              </w:rPr>
              <w:t xml:space="preserve"> </w:t>
            </w:r>
            <w:r>
              <w:rPr>
                <w:spacing w:val="-4"/>
                <w:sz w:val="21"/>
              </w:rPr>
              <w:t>Rate</w:t>
            </w:r>
          </w:p>
        </w:tc>
        <w:tc>
          <w:tcPr>
            <w:tcW w:w="4296" w:type="dxa"/>
            <w:tcBorders>
              <w:top w:val="single" w:sz="2" w:space="0" w:color="000000"/>
              <w:bottom w:val="single" w:sz="2" w:space="0" w:color="000000"/>
            </w:tcBorders>
          </w:tcPr>
          <w:p w14:paraId="3C9D773D"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7FF42A89" w14:textId="77777777" w:rsidR="003F3708" w:rsidRDefault="005D069D">
            <w:pPr>
              <w:pStyle w:val="TableParagraph"/>
              <w:spacing w:line="252" w:lineRule="exact"/>
              <w:ind w:right="145"/>
              <w:rPr>
                <w:sz w:val="21"/>
              </w:rPr>
            </w:pPr>
            <w:r>
              <w:rPr>
                <w:spacing w:val="-2"/>
                <w:sz w:val="21"/>
              </w:rPr>
              <w:t>92.91</w:t>
            </w:r>
          </w:p>
        </w:tc>
        <w:tc>
          <w:tcPr>
            <w:tcW w:w="1918" w:type="dxa"/>
            <w:tcBorders>
              <w:top w:val="single" w:sz="2" w:space="0" w:color="000000"/>
              <w:bottom w:val="single" w:sz="2" w:space="0" w:color="000000"/>
            </w:tcBorders>
          </w:tcPr>
          <w:p w14:paraId="5510BFA1" w14:textId="77777777" w:rsidR="003F3708" w:rsidRDefault="005D069D">
            <w:pPr>
              <w:pStyle w:val="TableParagraph"/>
              <w:spacing w:line="252" w:lineRule="exact"/>
              <w:ind w:right="145"/>
              <w:rPr>
                <w:b/>
                <w:sz w:val="21"/>
              </w:rPr>
            </w:pPr>
            <w:r>
              <w:rPr>
                <w:b/>
                <w:spacing w:val="-2"/>
                <w:sz w:val="21"/>
              </w:rPr>
              <w:t>1,022.00</w:t>
            </w:r>
          </w:p>
        </w:tc>
        <w:tc>
          <w:tcPr>
            <w:tcW w:w="1925" w:type="dxa"/>
            <w:tcBorders>
              <w:top w:val="single" w:sz="2" w:space="0" w:color="000000"/>
              <w:bottom w:val="single" w:sz="2" w:space="0" w:color="000000"/>
            </w:tcBorders>
          </w:tcPr>
          <w:p w14:paraId="7E94790C" w14:textId="77777777" w:rsidR="003F3708" w:rsidRDefault="005D069D">
            <w:pPr>
              <w:pStyle w:val="TableParagraph"/>
              <w:spacing w:line="252" w:lineRule="exact"/>
              <w:ind w:right="153"/>
              <w:rPr>
                <w:sz w:val="21"/>
              </w:rPr>
            </w:pPr>
            <w:r>
              <w:rPr>
                <w:spacing w:val="-2"/>
                <w:sz w:val="21"/>
              </w:rPr>
              <w:t>987.40</w:t>
            </w:r>
          </w:p>
        </w:tc>
        <w:tc>
          <w:tcPr>
            <w:tcW w:w="1869" w:type="dxa"/>
            <w:tcBorders>
              <w:top w:val="single" w:sz="2" w:space="0" w:color="000000"/>
              <w:bottom w:val="single" w:sz="2" w:space="0" w:color="000000"/>
            </w:tcBorders>
          </w:tcPr>
          <w:p w14:paraId="20F4C157" w14:textId="77777777" w:rsidR="003F3708" w:rsidRDefault="005D069D">
            <w:pPr>
              <w:pStyle w:val="TableParagraph"/>
              <w:spacing w:line="252" w:lineRule="exact"/>
              <w:ind w:right="41"/>
              <w:rPr>
                <w:sz w:val="21"/>
              </w:rPr>
            </w:pPr>
            <w:r>
              <w:rPr>
                <w:spacing w:val="-2"/>
                <w:sz w:val="21"/>
              </w:rPr>
              <w:t>34.60</w:t>
            </w:r>
          </w:p>
        </w:tc>
      </w:tr>
      <w:tr w:rsidR="003F3708" w14:paraId="1D434E99" w14:textId="77777777">
        <w:trPr>
          <w:trHeight w:val="274"/>
        </w:trPr>
        <w:tc>
          <w:tcPr>
            <w:tcW w:w="9444" w:type="dxa"/>
            <w:tcBorders>
              <w:top w:val="single" w:sz="2" w:space="0" w:color="000000"/>
              <w:bottom w:val="single" w:sz="2" w:space="0" w:color="000000"/>
            </w:tcBorders>
          </w:tcPr>
          <w:p w14:paraId="58849943" w14:textId="77777777" w:rsidR="003F3708" w:rsidRDefault="005D069D">
            <w:pPr>
              <w:pStyle w:val="TableParagraph"/>
              <w:spacing w:line="252" w:lineRule="exact"/>
              <w:ind w:left="333"/>
              <w:jc w:val="left"/>
              <w:rPr>
                <w:sz w:val="21"/>
              </w:rPr>
            </w:pPr>
            <w:r>
              <w:rPr>
                <w:sz w:val="21"/>
              </w:rPr>
              <w:t>Seasonal</w:t>
            </w:r>
            <w:r>
              <w:rPr>
                <w:spacing w:val="1"/>
                <w:sz w:val="21"/>
              </w:rPr>
              <w:t xml:space="preserve"> </w:t>
            </w:r>
            <w:r>
              <w:rPr>
                <w:sz w:val="21"/>
              </w:rPr>
              <w:t>Hire</w:t>
            </w:r>
            <w:r>
              <w:rPr>
                <w:spacing w:val="1"/>
                <w:sz w:val="21"/>
              </w:rPr>
              <w:t xml:space="preserve"> </w:t>
            </w:r>
            <w:r>
              <w:rPr>
                <w:sz w:val="21"/>
              </w:rPr>
              <w:t>Summer-</w:t>
            </w:r>
            <w:r>
              <w:rPr>
                <w:spacing w:val="1"/>
                <w:sz w:val="21"/>
              </w:rPr>
              <w:t xml:space="preserve"> </w:t>
            </w:r>
            <w:r>
              <w:rPr>
                <w:sz w:val="21"/>
              </w:rPr>
              <w:t>Velodrome-</w:t>
            </w:r>
            <w:r>
              <w:rPr>
                <w:spacing w:val="1"/>
                <w:sz w:val="21"/>
              </w:rPr>
              <w:t xml:space="preserve"> </w:t>
            </w:r>
            <w:r>
              <w:rPr>
                <w:sz w:val="21"/>
              </w:rPr>
              <w:t>Community</w:t>
            </w:r>
            <w:r>
              <w:rPr>
                <w:spacing w:val="1"/>
                <w:sz w:val="21"/>
              </w:rPr>
              <w:t xml:space="preserve"> </w:t>
            </w:r>
            <w:r>
              <w:rPr>
                <w:spacing w:val="-4"/>
                <w:sz w:val="21"/>
              </w:rPr>
              <w:t>Rate</w:t>
            </w:r>
          </w:p>
        </w:tc>
        <w:tc>
          <w:tcPr>
            <w:tcW w:w="4296" w:type="dxa"/>
            <w:tcBorders>
              <w:top w:val="single" w:sz="2" w:space="0" w:color="000000"/>
              <w:bottom w:val="single" w:sz="2" w:space="0" w:color="000000"/>
            </w:tcBorders>
          </w:tcPr>
          <w:p w14:paraId="71F892CD"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6824BF27" w14:textId="77777777" w:rsidR="003F3708" w:rsidRDefault="005D069D">
            <w:pPr>
              <w:pStyle w:val="TableParagraph"/>
              <w:spacing w:line="252" w:lineRule="exact"/>
              <w:ind w:right="145"/>
              <w:rPr>
                <w:sz w:val="21"/>
              </w:rPr>
            </w:pPr>
            <w:r>
              <w:rPr>
                <w:spacing w:val="-2"/>
                <w:sz w:val="21"/>
              </w:rPr>
              <w:t>13.91</w:t>
            </w:r>
          </w:p>
        </w:tc>
        <w:tc>
          <w:tcPr>
            <w:tcW w:w="1918" w:type="dxa"/>
            <w:tcBorders>
              <w:top w:val="single" w:sz="2" w:space="0" w:color="000000"/>
              <w:bottom w:val="single" w:sz="2" w:space="0" w:color="000000"/>
            </w:tcBorders>
          </w:tcPr>
          <w:p w14:paraId="64C61E99" w14:textId="77777777" w:rsidR="003F3708" w:rsidRDefault="005D069D">
            <w:pPr>
              <w:pStyle w:val="TableParagraph"/>
              <w:spacing w:line="252" w:lineRule="exact"/>
              <w:ind w:right="145"/>
              <w:rPr>
                <w:b/>
                <w:sz w:val="21"/>
              </w:rPr>
            </w:pPr>
            <w:r>
              <w:rPr>
                <w:b/>
                <w:spacing w:val="-2"/>
                <w:sz w:val="21"/>
              </w:rPr>
              <w:t>153.00</w:t>
            </w:r>
          </w:p>
        </w:tc>
        <w:tc>
          <w:tcPr>
            <w:tcW w:w="1925" w:type="dxa"/>
            <w:tcBorders>
              <w:top w:val="single" w:sz="2" w:space="0" w:color="000000"/>
              <w:bottom w:val="single" w:sz="2" w:space="0" w:color="000000"/>
            </w:tcBorders>
          </w:tcPr>
          <w:p w14:paraId="1F90AED9" w14:textId="77777777" w:rsidR="003F3708" w:rsidRDefault="005D069D">
            <w:pPr>
              <w:pStyle w:val="TableParagraph"/>
              <w:spacing w:line="252" w:lineRule="exact"/>
              <w:ind w:right="153"/>
              <w:rPr>
                <w:sz w:val="21"/>
              </w:rPr>
            </w:pPr>
            <w:r>
              <w:rPr>
                <w:spacing w:val="-2"/>
                <w:sz w:val="21"/>
              </w:rPr>
              <w:t>148.00</w:t>
            </w:r>
          </w:p>
        </w:tc>
        <w:tc>
          <w:tcPr>
            <w:tcW w:w="1869" w:type="dxa"/>
            <w:tcBorders>
              <w:top w:val="single" w:sz="2" w:space="0" w:color="000000"/>
              <w:bottom w:val="single" w:sz="2" w:space="0" w:color="000000"/>
            </w:tcBorders>
          </w:tcPr>
          <w:p w14:paraId="0C907774" w14:textId="77777777" w:rsidR="003F3708" w:rsidRDefault="005D069D">
            <w:pPr>
              <w:pStyle w:val="TableParagraph"/>
              <w:spacing w:line="252" w:lineRule="exact"/>
              <w:ind w:right="41"/>
              <w:rPr>
                <w:sz w:val="21"/>
              </w:rPr>
            </w:pPr>
            <w:r>
              <w:rPr>
                <w:spacing w:val="-4"/>
                <w:sz w:val="21"/>
              </w:rPr>
              <w:t>5.00</w:t>
            </w:r>
          </w:p>
        </w:tc>
      </w:tr>
      <w:tr w:rsidR="003F3708" w14:paraId="3A688B98" w14:textId="77777777">
        <w:trPr>
          <w:trHeight w:val="274"/>
        </w:trPr>
        <w:tc>
          <w:tcPr>
            <w:tcW w:w="9444" w:type="dxa"/>
            <w:tcBorders>
              <w:top w:val="single" w:sz="2" w:space="0" w:color="000000"/>
              <w:bottom w:val="single" w:sz="2" w:space="0" w:color="000000"/>
            </w:tcBorders>
          </w:tcPr>
          <w:p w14:paraId="3A2AF290" w14:textId="77777777" w:rsidR="003F3708" w:rsidRDefault="005D069D">
            <w:pPr>
              <w:pStyle w:val="TableParagraph"/>
              <w:spacing w:line="252" w:lineRule="exact"/>
              <w:ind w:left="333"/>
              <w:jc w:val="left"/>
              <w:rPr>
                <w:sz w:val="21"/>
              </w:rPr>
            </w:pPr>
            <w:r>
              <w:rPr>
                <w:sz w:val="21"/>
              </w:rPr>
              <w:t>Seasonal</w:t>
            </w:r>
            <w:r>
              <w:rPr>
                <w:spacing w:val="1"/>
                <w:sz w:val="21"/>
              </w:rPr>
              <w:t xml:space="preserve"> </w:t>
            </w:r>
            <w:r>
              <w:rPr>
                <w:sz w:val="21"/>
              </w:rPr>
              <w:t>Hire</w:t>
            </w:r>
            <w:r>
              <w:rPr>
                <w:spacing w:val="-1"/>
                <w:sz w:val="21"/>
              </w:rPr>
              <w:t xml:space="preserve"> </w:t>
            </w:r>
            <w:r>
              <w:rPr>
                <w:sz w:val="21"/>
              </w:rPr>
              <w:t>Winter- Athletics-</w:t>
            </w:r>
            <w:r>
              <w:rPr>
                <w:spacing w:val="-1"/>
                <w:sz w:val="21"/>
              </w:rPr>
              <w:t xml:space="preserve"> </w:t>
            </w:r>
            <w:r>
              <w:rPr>
                <w:sz w:val="21"/>
              </w:rPr>
              <w:t>Commercial</w:t>
            </w:r>
            <w:r>
              <w:rPr>
                <w:spacing w:val="2"/>
                <w:sz w:val="21"/>
              </w:rPr>
              <w:t xml:space="preserve"> </w:t>
            </w:r>
            <w:r>
              <w:rPr>
                <w:spacing w:val="-4"/>
                <w:sz w:val="21"/>
              </w:rPr>
              <w:t>Rate</w:t>
            </w:r>
          </w:p>
        </w:tc>
        <w:tc>
          <w:tcPr>
            <w:tcW w:w="4296" w:type="dxa"/>
            <w:tcBorders>
              <w:top w:val="single" w:sz="2" w:space="0" w:color="000000"/>
              <w:bottom w:val="single" w:sz="2" w:space="0" w:color="000000"/>
            </w:tcBorders>
          </w:tcPr>
          <w:p w14:paraId="1CA853E2"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00A6C937" w14:textId="77777777" w:rsidR="003F3708" w:rsidRDefault="005D069D">
            <w:pPr>
              <w:pStyle w:val="TableParagraph"/>
              <w:spacing w:line="252" w:lineRule="exact"/>
              <w:ind w:right="145"/>
              <w:rPr>
                <w:sz w:val="21"/>
              </w:rPr>
            </w:pPr>
            <w:r>
              <w:rPr>
                <w:spacing w:val="-2"/>
                <w:sz w:val="21"/>
              </w:rPr>
              <w:t>1,060.91</w:t>
            </w:r>
          </w:p>
        </w:tc>
        <w:tc>
          <w:tcPr>
            <w:tcW w:w="1918" w:type="dxa"/>
            <w:tcBorders>
              <w:top w:val="single" w:sz="2" w:space="0" w:color="000000"/>
              <w:bottom w:val="single" w:sz="2" w:space="0" w:color="000000"/>
            </w:tcBorders>
          </w:tcPr>
          <w:p w14:paraId="1981FABB" w14:textId="77777777" w:rsidR="003F3708" w:rsidRDefault="005D069D">
            <w:pPr>
              <w:pStyle w:val="TableParagraph"/>
              <w:spacing w:line="252" w:lineRule="exact"/>
              <w:ind w:right="145"/>
              <w:rPr>
                <w:b/>
                <w:sz w:val="21"/>
              </w:rPr>
            </w:pPr>
            <w:r>
              <w:rPr>
                <w:b/>
                <w:spacing w:val="-2"/>
                <w:sz w:val="21"/>
              </w:rPr>
              <w:t>11,670.00</w:t>
            </w:r>
          </w:p>
        </w:tc>
        <w:tc>
          <w:tcPr>
            <w:tcW w:w="1925" w:type="dxa"/>
            <w:tcBorders>
              <w:top w:val="single" w:sz="2" w:space="0" w:color="000000"/>
              <w:bottom w:val="single" w:sz="2" w:space="0" w:color="000000"/>
            </w:tcBorders>
          </w:tcPr>
          <w:p w14:paraId="2A7C90CF" w14:textId="77777777" w:rsidR="003F3708" w:rsidRDefault="005D069D">
            <w:pPr>
              <w:pStyle w:val="TableParagraph"/>
              <w:spacing w:line="252" w:lineRule="exact"/>
              <w:ind w:right="153"/>
              <w:rPr>
                <w:sz w:val="21"/>
              </w:rPr>
            </w:pPr>
            <w:r>
              <w:rPr>
                <w:spacing w:val="-2"/>
                <w:sz w:val="21"/>
              </w:rPr>
              <w:t>11,275.30</w:t>
            </w:r>
          </w:p>
        </w:tc>
        <w:tc>
          <w:tcPr>
            <w:tcW w:w="1869" w:type="dxa"/>
            <w:tcBorders>
              <w:top w:val="single" w:sz="2" w:space="0" w:color="000000"/>
              <w:bottom w:val="single" w:sz="2" w:space="0" w:color="000000"/>
            </w:tcBorders>
          </w:tcPr>
          <w:p w14:paraId="07CC0F03" w14:textId="77777777" w:rsidR="003F3708" w:rsidRDefault="005D069D">
            <w:pPr>
              <w:pStyle w:val="TableParagraph"/>
              <w:spacing w:line="252" w:lineRule="exact"/>
              <w:ind w:right="41"/>
              <w:rPr>
                <w:sz w:val="21"/>
              </w:rPr>
            </w:pPr>
            <w:r>
              <w:rPr>
                <w:spacing w:val="-2"/>
                <w:sz w:val="21"/>
              </w:rPr>
              <w:t>394.70</w:t>
            </w:r>
          </w:p>
        </w:tc>
      </w:tr>
      <w:tr w:rsidR="003F3708" w14:paraId="5D9639F7" w14:textId="77777777">
        <w:trPr>
          <w:trHeight w:val="274"/>
        </w:trPr>
        <w:tc>
          <w:tcPr>
            <w:tcW w:w="9444" w:type="dxa"/>
            <w:tcBorders>
              <w:top w:val="single" w:sz="2" w:space="0" w:color="000000"/>
              <w:bottom w:val="single" w:sz="2" w:space="0" w:color="000000"/>
            </w:tcBorders>
          </w:tcPr>
          <w:p w14:paraId="57C00977" w14:textId="77777777" w:rsidR="003F3708" w:rsidRDefault="005D069D">
            <w:pPr>
              <w:pStyle w:val="TableParagraph"/>
              <w:spacing w:line="252" w:lineRule="exact"/>
              <w:ind w:left="333"/>
              <w:jc w:val="left"/>
              <w:rPr>
                <w:sz w:val="21"/>
              </w:rPr>
            </w:pPr>
            <w:r>
              <w:rPr>
                <w:sz w:val="21"/>
              </w:rPr>
              <w:t>Seasonal</w:t>
            </w:r>
            <w:r>
              <w:rPr>
                <w:spacing w:val="3"/>
                <w:sz w:val="21"/>
              </w:rPr>
              <w:t xml:space="preserve"> </w:t>
            </w:r>
            <w:r>
              <w:rPr>
                <w:sz w:val="21"/>
              </w:rPr>
              <w:t xml:space="preserve">Hire Winter- Athletics- Community </w:t>
            </w:r>
            <w:r>
              <w:rPr>
                <w:spacing w:val="-4"/>
                <w:sz w:val="21"/>
              </w:rPr>
              <w:t>Rate</w:t>
            </w:r>
          </w:p>
        </w:tc>
        <w:tc>
          <w:tcPr>
            <w:tcW w:w="4296" w:type="dxa"/>
            <w:tcBorders>
              <w:top w:val="single" w:sz="2" w:space="0" w:color="000000"/>
              <w:bottom w:val="single" w:sz="2" w:space="0" w:color="000000"/>
            </w:tcBorders>
          </w:tcPr>
          <w:p w14:paraId="7D380812"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699AA5AE" w14:textId="77777777" w:rsidR="003F3708" w:rsidRDefault="005D069D">
            <w:pPr>
              <w:pStyle w:val="TableParagraph"/>
              <w:spacing w:line="252" w:lineRule="exact"/>
              <w:ind w:right="145"/>
              <w:rPr>
                <w:sz w:val="21"/>
              </w:rPr>
            </w:pPr>
            <w:r>
              <w:rPr>
                <w:spacing w:val="-2"/>
                <w:sz w:val="21"/>
              </w:rPr>
              <w:t>159.09</w:t>
            </w:r>
          </w:p>
        </w:tc>
        <w:tc>
          <w:tcPr>
            <w:tcW w:w="1918" w:type="dxa"/>
            <w:tcBorders>
              <w:top w:val="single" w:sz="2" w:space="0" w:color="000000"/>
              <w:bottom w:val="single" w:sz="2" w:space="0" w:color="000000"/>
            </w:tcBorders>
          </w:tcPr>
          <w:p w14:paraId="6CD2E9E3" w14:textId="77777777" w:rsidR="003F3708" w:rsidRDefault="005D069D">
            <w:pPr>
              <w:pStyle w:val="TableParagraph"/>
              <w:spacing w:line="252" w:lineRule="exact"/>
              <w:ind w:right="146"/>
              <w:rPr>
                <w:b/>
                <w:sz w:val="21"/>
              </w:rPr>
            </w:pPr>
            <w:r>
              <w:rPr>
                <w:b/>
                <w:spacing w:val="-2"/>
                <w:sz w:val="21"/>
              </w:rPr>
              <w:t>1,750.00</w:t>
            </w:r>
          </w:p>
        </w:tc>
        <w:tc>
          <w:tcPr>
            <w:tcW w:w="1925" w:type="dxa"/>
            <w:tcBorders>
              <w:top w:val="single" w:sz="2" w:space="0" w:color="000000"/>
              <w:bottom w:val="single" w:sz="2" w:space="0" w:color="000000"/>
            </w:tcBorders>
          </w:tcPr>
          <w:p w14:paraId="726395F5" w14:textId="77777777" w:rsidR="003F3708" w:rsidRDefault="005D069D">
            <w:pPr>
              <w:pStyle w:val="TableParagraph"/>
              <w:spacing w:line="252" w:lineRule="exact"/>
              <w:ind w:right="153"/>
              <w:rPr>
                <w:sz w:val="21"/>
              </w:rPr>
            </w:pPr>
            <w:r>
              <w:rPr>
                <w:spacing w:val="-2"/>
                <w:sz w:val="21"/>
              </w:rPr>
              <w:t>1,691.20</w:t>
            </w:r>
          </w:p>
        </w:tc>
        <w:tc>
          <w:tcPr>
            <w:tcW w:w="1869" w:type="dxa"/>
            <w:tcBorders>
              <w:top w:val="single" w:sz="2" w:space="0" w:color="000000"/>
              <w:bottom w:val="single" w:sz="2" w:space="0" w:color="000000"/>
            </w:tcBorders>
          </w:tcPr>
          <w:p w14:paraId="717CD8CE" w14:textId="77777777" w:rsidR="003F3708" w:rsidRDefault="005D069D">
            <w:pPr>
              <w:pStyle w:val="TableParagraph"/>
              <w:spacing w:line="252" w:lineRule="exact"/>
              <w:ind w:right="41"/>
              <w:rPr>
                <w:sz w:val="21"/>
              </w:rPr>
            </w:pPr>
            <w:r>
              <w:rPr>
                <w:spacing w:val="-2"/>
                <w:sz w:val="21"/>
              </w:rPr>
              <w:t>58.80</w:t>
            </w:r>
          </w:p>
        </w:tc>
      </w:tr>
      <w:tr w:rsidR="003F3708" w14:paraId="42741137" w14:textId="77777777">
        <w:trPr>
          <w:trHeight w:val="274"/>
        </w:trPr>
        <w:tc>
          <w:tcPr>
            <w:tcW w:w="9444" w:type="dxa"/>
            <w:tcBorders>
              <w:top w:val="single" w:sz="2" w:space="0" w:color="000000"/>
              <w:bottom w:val="single" w:sz="2" w:space="0" w:color="000000"/>
            </w:tcBorders>
          </w:tcPr>
          <w:p w14:paraId="673A9E8E" w14:textId="77777777" w:rsidR="003F3708" w:rsidRDefault="005D069D">
            <w:pPr>
              <w:pStyle w:val="TableParagraph"/>
              <w:spacing w:line="252" w:lineRule="exact"/>
              <w:ind w:left="333"/>
              <w:jc w:val="left"/>
              <w:rPr>
                <w:sz w:val="21"/>
              </w:rPr>
            </w:pPr>
            <w:r>
              <w:rPr>
                <w:sz w:val="21"/>
              </w:rPr>
              <w:t>Seasonal</w:t>
            </w:r>
            <w:r>
              <w:rPr>
                <w:spacing w:val="1"/>
                <w:sz w:val="21"/>
              </w:rPr>
              <w:t xml:space="preserve"> </w:t>
            </w:r>
            <w:r>
              <w:rPr>
                <w:sz w:val="21"/>
              </w:rPr>
              <w:t>Hire</w:t>
            </w:r>
            <w:r>
              <w:rPr>
                <w:spacing w:val="-1"/>
                <w:sz w:val="21"/>
              </w:rPr>
              <w:t xml:space="preserve"> </w:t>
            </w:r>
            <w:r>
              <w:rPr>
                <w:sz w:val="21"/>
              </w:rPr>
              <w:t>Winter- BMX-</w:t>
            </w:r>
            <w:r>
              <w:rPr>
                <w:spacing w:val="-1"/>
                <w:sz w:val="21"/>
              </w:rPr>
              <w:t xml:space="preserve"> </w:t>
            </w:r>
            <w:r>
              <w:rPr>
                <w:sz w:val="21"/>
              </w:rPr>
              <w:t>Commercial</w:t>
            </w:r>
            <w:r>
              <w:rPr>
                <w:spacing w:val="2"/>
                <w:sz w:val="21"/>
              </w:rPr>
              <w:t xml:space="preserve"> </w:t>
            </w:r>
            <w:r>
              <w:rPr>
                <w:spacing w:val="-4"/>
                <w:sz w:val="21"/>
              </w:rPr>
              <w:t>Rate</w:t>
            </w:r>
          </w:p>
        </w:tc>
        <w:tc>
          <w:tcPr>
            <w:tcW w:w="4296" w:type="dxa"/>
            <w:tcBorders>
              <w:top w:val="single" w:sz="2" w:space="0" w:color="000000"/>
              <w:bottom w:val="single" w:sz="2" w:space="0" w:color="000000"/>
            </w:tcBorders>
          </w:tcPr>
          <w:p w14:paraId="4EE1A805"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41F79A03" w14:textId="77777777" w:rsidR="003F3708" w:rsidRDefault="005D069D">
            <w:pPr>
              <w:pStyle w:val="TableParagraph"/>
              <w:spacing w:line="252" w:lineRule="exact"/>
              <w:ind w:right="145"/>
              <w:rPr>
                <w:sz w:val="21"/>
              </w:rPr>
            </w:pPr>
            <w:r>
              <w:rPr>
                <w:spacing w:val="-2"/>
                <w:sz w:val="21"/>
              </w:rPr>
              <w:t>449.09</w:t>
            </w:r>
          </w:p>
        </w:tc>
        <w:tc>
          <w:tcPr>
            <w:tcW w:w="1918" w:type="dxa"/>
            <w:tcBorders>
              <w:top w:val="single" w:sz="2" w:space="0" w:color="000000"/>
              <w:bottom w:val="single" w:sz="2" w:space="0" w:color="000000"/>
            </w:tcBorders>
          </w:tcPr>
          <w:p w14:paraId="52DC48E5" w14:textId="77777777" w:rsidR="003F3708" w:rsidRDefault="005D069D">
            <w:pPr>
              <w:pStyle w:val="TableParagraph"/>
              <w:spacing w:line="252" w:lineRule="exact"/>
              <w:ind w:right="146"/>
              <w:rPr>
                <w:b/>
                <w:sz w:val="21"/>
              </w:rPr>
            </w:pPr>
            <w:r>
              <w:rPr>
                <w:b/>
                <w:spacing w:val="-2"/>
                <w:sz w:val="21"/>
              </w:rPr>
              <w:t>4,940.00</w:t>
            </w:r>
          </w:p>
        </w:tc>
        <w:tc>
          <w:tcPr>
            <w:tcW w:w="1925" w:type="dxa"/>
            <w:tcBorders>
              <w:top w:val="single" w:sz="2" w:space="0" w:color="000000"/>
              <w:bottom w:val="single" w:sz="2" w:space="0" w:color="000000"/>
            </w:tcBorders>
          </w:tcPr>
          <w:p w14:paraId="67E550EE" w14:textId="77777777" w:rsidR="003F3708" w:rsidRDefault="005D069D">
            <w:pPr>
              <w:pStyle w:val="TableParagraph"/>
              <w:spacing w:line="252" w:lineRule="exact"/>
              <w:ind w:right="153"/>
              <w:rPr>
                <w:sz w:val="21"/>
              </w:rPr>
            </w:pPr>
            <w:r>
              <w:rPr>
                <w:spacing w:val="-2"/>
                <w:sz w:val="21"/>
              </w:rPr>
              <w:t>4,773.40</w:t>
            </w:r>
          </w:p>
        </w:tc>
        <w:tc>
          <w:tcPr>
            <w:tcW w:w="1869" w:type="dxa"/>
            <w:tcBorders>
              <w:top w:val="single" w:sz="2" w:space="0" w:color="000000"/>
              <w:bottom w:val="single" w:sz="2" w:space="0" w:color="000000"/>
            </w:tcBorders>
          </w:tcPr>
          <w:p w14:paraId="635EAF33" w14:textId="77777777" w:rsidR="003F3708" w:rsidRDefault="005D069D">
            <w:pPr>
              <w:pStyle w:val="TableParagraph"/>
              <w:spacing w:line="252" w:lineRule="exact"/>
              <w:ind w:right="41"/>
              <w:rPr>
                <w:sz w:val="21"/>
              </w:rPr>
            </w:pPr>
            <w:r>
              <w:rPr>
                <w:spacing w:val="-2"/>
                <w:sz w:val="21"/>
              </w:rPr>
              <w:t>166.60</w:t>
            </w:r>
          </w:p>
        </w:tc>
      </w:tr>
      <w:tr w:rsidR="003F3708" w14:paraId="4FC591F0" w14:textId="77777777">
        <w:trPr>
          <w:trHeight w:val="274"/>
        </w:trPr>
        <w:tc>
          <w:tcPr>
            <w:tcW w:w="9444" w:type="dxa"/>
            <w:tcBorders>
              <w:top w:val="single" w:sz="2" w:space="0" w:color="000000"/>
              <w:bottom w:val="single" w:sz="2" w:space="0" w:color="000000"/>
            </w:tcBorders>
          </w:tcPr>
          <w:p w14:paraId="79C55513" w14:textId="77777777" w:rsidR="003F3708" w:rsidRDefault="005D069D">
            <w:pPr>
              <w:pStyle w:val="TableParagraph"/>
              <w:spacing w:line="252" w:lineRule="exact"/>
              <w:ind w:left="333"/>
              <w:jc w:val="left"/>
              <w:rPr>
                <w:sz w:val="21"/>
              </w:rPr>
            </w:pPr>
            <w:r>
              <w:rPr>
                <w:sz w:val="21"/>
              </w:rPr>
              <w:t>Seasonal</w:t>
            </w:r>
            <w:r>
              <w:rPr>
                <w:spacing w:val="3"/>
                <w:sz w:val="21"/>
              </w:rPr>
              <w:t xml:space="preserve"> </w:t>
            </w:r>
            <w:r>
              <w:rPr>
                <w:sz w:val="21"/>
              </w:rPr>
              <w:t xml:space="preserve">Hire Winter- BMX- Community </w:t>
            </w:r>
            <w:r>
              <w:rPr>
                <w:spacing w:val="-4"/>
                <w:sz w:val="21"/>
              </w:rPr>
              <w:t>Rate</w:t>
            </w:r>
          </w:p>
        </w:tc>
        <w:tc>
          <w:tcPr>
            <w:tcW w:w="4296" w:type="dxa"/>
            <w:tcBorders>
              <w:top w:val="single" w:sz="2" w:space="0" w:color="000000"/>
              <w:bottom w:val="single" w:sz="2" w:space="0" w:color="000000"/>
            </w:tcBorders>
          </w:tcPr>
          <w:p w14:paraId="225DC1E6"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01E4621C" w14:textId="77777777" w:rsidR="003F3708" w:rsidRDefault="005D069D">
            <w:pPr>
              <w:pStyle w:val="TableParagraph"/>
              <w:spacing w:line="252" w:lineRule="exact"/>
              <w:ind w:right="145"/>
              <w:rPr>
                <w:sz w:val="21"/>
              </w:rPr>
            </w:pPr>
            <w:r>
              <w:rPr>
                <w:spacing w:val="-2"/>
                <w:sz w:val="21"/>
              </w:rPr>
              <w:t>67.27</w:t>
            </w:r>
          </w:p>
        </w:tc>
        <w:tc>
          <w:tcPr>
            <w:tcW w:w="1918" w:type="dxa"/>
            <w:tcBorders>
              <w:top w:val="single" w:sz="2" w:space="0" w:color="000000"/>
              <w:bottom w:val="single" w:sz="2" w:space="0" w:color="000000"/>
            </w:tcBorders>
          </w:tcPr>
          <w:p w14:paraId="31947F93" w14:textId="77777777" w:rsidR="003F3708" w:rsidRDefault="005D069D">
            <w:pPr>
              <w:pStyle w:val="TableParagraph"/>
              <w:spacing w:line="252" w:lineRule="exact"/>
              <w:ind w:right="145"/>
              <w:rPr>
                <w:b/>
                <w:sz w:val="21"/>
              </w:rPr>
            </w:pPr>
            <w:r>
              <w:rPr>
                <w:b/>
                <w:spacing w:val="-2"/>
                <w:sz w:val="21"/>
              </w:rPr>
              <w:t>740.00</w:t>
            </w:r>
          </w:p>
        </w:tc>
        <w:tc>
          <w:tcPr>
            <w:tcW w:w="1925" w:type="dxa"/>
            <w:tcBorders>
              <w:top w:val="single" w:sz="2" w:space="0" w:color="000000"/>
              <w:bottom w:val="single" w:sz="2" w:space="0" w:color="000000"/>
            </w:tcBorders>
          </w:tcPr>
          <w:p w14:paraId="28EEF51C" w14:textId="77777777" w:rsidR="003F3708" w:rsidRDefault="005D069D">
            <w:pPr>
              <w:pStyle w:val="TableParagraph"/>
              <w:spacing w:line="252" w:lineRule="exact"/>
              <w:ind w:right="153"/>
              <w:rPr>
                <w:sz w:val="21"/>
              </w:rPr>
            </w:pPr>
            <w:r>
              <w:rPr>
                <w:spacing w:val="-2"/>
                <w:sz w:val="21"/>
              </w:rPr>
              <w:t>715.20</w:t>
            </w:r>
          </w:p>
        </w:tc>
        <w:tc>
          <w:tcPr>
            <w:tcW w:w="1869" w:type="dxa"/>
            <w:tcBorders>
              <w:top w:val="single" w:sz="2" w:space="0" w:color="000000"/>
              <w:bottom w:val="single" w:sz="2" w:space="0" w:color="000000"/>
            </w:tcBorders>
          </w:tcPr>
          <w:p w14:paraId="723E0152" w14:textId="77777777" w:rsidR="003F3708" w:rsidRDefault="005D069D">
            <w:pPr>
              <w:pStyle w:val="TableParagraph"/>
              <w:spacing w:line="252" w:lineRule="exact"/>
              <w:ind w:right="41"/>
              <w:rPr>
                <w:sz w:val="21"/>
              </w:rPr>
            </w:pPr>
            <w:r>
              <w:rPr>
                <w:spacing w:val="-2"/>
                <w:sz w:val="21"/>
              </w:rPr>
              <w:t>24.80</w:t>
            </w:r>
          </w:p>
        </w:tc>
      </w:tr>
      <w:tr w:rsidR="003F3708" w14:paraId="22A3F350" w14:textId="77777777">
        <w:trPr>
          <w:trHeight w:val="274"/>
        </w:trPr>
        <w:tc>
          <w:tcPr>
            <w:tcW w:w="9444" w:type="dxa"/>
            <w:tcBorders>
              <w:top w:val="single" w:sz="2" w:space="0" w:color="000000"/>
              <w:bottom w:val="single" w:sz="2" w:space="0" w:color="000000"/>
            </w:tcBorders>
          </w:tcPr>
          <w:p w14:paraId="697C746F" w14:textId="77777777" w:rsidR="003F3708" w:rsidRDefault="005D069D">
            <w:pPr>
              <w:pStyle w:val="TableParagraph"/>
              <w:spacing w:line="252" w:lineRule="exact"/>
              <w:ind w:left="333"/>
              <w:jc w:val="left"/>
              <w:rPr>
                <w:sz w:val="21"/>
              </w:rPr>
            </w:pPr>
            <w:r>
              <w:rPr>
                <w:sz w:val="21"/>
              </w:rPr>
              <w:t>Seasonal</w:t>
            </w:r>
            <w:r>
              <w:rPr>
                <w:spacing w:val="2"/>
                <w:sz w:val="21"/>
              </w:rPr>
              <w:t xml:space="preserve"> </w:t>
            </w:r>
            <w:r>
              <w:rPr>
                <w:sz w:val="21"/>
              </w:rPr>
              <w:t>Hire</w:t>
            </w:r>
            <w:r>
              <w:rPr>
                <w:spacing w:val="-1"/>
                <w:sz w:val="21"/>
              </w:rPr>
              <w:t xml:space="preserve"> </w:t>
            </w:r>
            <w:r>
              <w:rPr>
                <w:sz w:val="21"/>
              </w:rPr>
              <w:t>Winter- Bowls-</w:t>
            </w:r>
            <w:r>
              <w:rPr>
                <w:spacing w:val="-1"/>
                <w:sz w:val="21"/>
              </w:rPr>
              <w:t xml:space="preserve"> </w:t>
            </w:r>
            <w:r>
              <w:rPr>
                <w:sz w:val="21"/>
              </w:rPr>
              <w:t>Commercial</w:t>
            </w:r>
            <w:r>
              <w:rPr>
                <w:spacing w:val="3"/>
                <w:sz w:val="21"/>
              </w:rPr>
              <w:t xml:space="preserve"> </w:t>
            </w:r>
            <w:r>
              <w:rPr>
                <w:spacing w:val="-4"/>
                <w:sz w:val="21"/>
              </w:rPr>
              <w:t>Rate</w:t>
            </w:r>
          </w:p>
        </w:tc>
        <w:tc>
          <w:tcPr>
            <w:tcW w:w="4296" w:type="dxa"/>
            <w:tcBorders>
              <w:top w:val="single" w:sz="2" w:space="0" w:color="000000"/>
              <w:bottom w:val="single" w:sz="2" w:space="0" w:color="000000"/>
            </w:tcBorders>
          </w:tcPr>
          <w:p w14:paraId="668BB4C4"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18A2B95E" w14:textId="77777777" w:rsidR="003F3708" w:rsidRDefault="005D069D">
            <w:pPr>
              <w:pStyle w:val="TableParagraph"/>
              <w:spacing w:line="252" w:lineRule="exact"/>
              <w:ind w:right="145"/>
              <w:rPr>
                <w:sz w:val="21"/>
              </w:rPr>
            </w:pPr>
            <w:r>
              <w:rPr>
                <w:spacing w:val="-2"/>
                <w:sz w:val="21"/>
              </w:rPr>
              <w:t>187.09</w:t>
            </w:r>
          </w:p>
        </w:tc>
        <w:tc>
          <w:tcPr>
            <w:tcW w:w="1918" w:type="dxa"/>
            <w:tcBorders>
              <w:top w:val="single" w:sz="2" w:space="0" w:color="000000"/>
              <w:bottom w:val="single" w:sz="2" w:space="0" w:color="000000"/>
            </w:tcBorders>
          </w:tcPr>
          <w:p w14:paraId="35AE0FC9" w14:textId="77777777" w:rsidR="003F3708" w:rsidRDefault="005D069D">
            <w:pPr>
              <w:pStyle w:val="TableParagraph"/>
              <w:spacing w:line="252" w:lineRule="exact"/>
              <w:ind w:right="146"/>
              <w:rPr>
                <w:b/>
                <w:sz w:val="21"/>
              </w:rPr>
            </w:pPr>
            <w:r>
              <w:rPr>
                <w:b/>
                <w:spacing w:val="-2"/>
                <w:sz w:val="21"/>
              </w:rPr>
              <w:t>2,058.00</w:t>
            </w:r>
          </w:p>
        </w:tc>
        <w:tc>
          <w:tcPr>
            <w:tcW w:w="1925" w:type="dxa"/>
            <w:tcBorders>
              <w:top w:val="single" w:sz="2" w:space="0" w:color="000000"/>
              <w:bottom w:val="single" w:sz="2" w:space="0" w:color="000000"/>
            </w:tcBorders>
          </w:tcPr>
          <w:p w14:paraId="71A0542E" w14:textId="77777777" w:rsidR="003F3708" w:rsidRDefault="005D069D">
            <w:pPr>
              <w:pStyle w:val="TableParagraph"/>
              <w:spacing w:line="252" w:lineRule="exact"/>
              <w:ind w:right="153"/>
              <w:rPr>
                <w:sz w:val="21"/>
              </w:rPr>
            </w:pPr>
            <w:r>
              <w:rPr>
                <w:spacing w:val="-2"/>
                <w:sz w:val="21"/>
              </w:rPr>
              <w:t>1,988.20</w:t>
            </w:r>
          </w:p>
        </w:tc>
        <w:tc>
          <w:tcPr>
            <w:tcW w:w="1869" w:type="dxa"/>
            <w:tcBorders>
              <w:top w:val="single" w:sz="2" w:space="0" w:color="000000"/>
              <w:bottom w:val="single" w:sz="2" w:space="0" w:color="000000"/>
            </w:tcBorders>
          </w:tcPr>
          <w:p w14:paraId="2ECA5176" w14:textId="77777777" w:rsidR="003F3708" w:rsidRDefault="005D069D">
            <w:pPr>
              <w:pStyle w:val="TableParagraph"/>
              <w:spacing w:line="252" w:lineRule="exact"/>
              <w:ind w:right="41"/>
              <w:rPr>
                <w:sz w:val="21"/>
              </w:rPr>
            </w:pPr>
            <w:r>
              <w:rPr>
                <w:spacing w:val="-2"/>
                <w:sz w:val="21"/>
              </w:rPr>
              <w:t>69.80</w:t>
            </w:r>
          </w:p>
        </w:tc>
      </w:tr>
      <w:tr w:rsidR="003F3708" w14:paraId="3FC092B7" w14:textId="77777777">
        <w:trPr>
          <w:trHeight w:val="274"/>
        </w:trPr>
        <w:tc>
          <w:tcPr>
            <w:tcW w:w="9444" w:type="dxa"/>
            <w:tcBorders>
              <w:top w:val="single" w:sz="2" w:space="0" w:color="000000"/>
              <w:bottom w:val="single" w:sz="2" w:space="0" w:color="000000"/>
            </w:tcBorders>
          </w:tcPr>
          <w:p w14:paraId="06B9F691" w14:textId="77777777" w:rsidR="003F3708" w:rsidRDefault="005D069D">
            <w:pPr>
              <w:pStyle w:val="TableParagraph"/>
              <w:spacing w:line="252" w:lineRule="exact"/>
              <w:ind w:left="333"/>
              <w:jc w:val="left"/>
              <w:rPr>
                <w:sz w:val="21"/>
              </w:rPr>
            </w:pPr>
            <w:r>
              <w:rPr>
                <w:sz w:val="21"/>
              </w:rPr>
              <w:t>Seasonal</w:t>
            </w:r>
            <w:r>
              <w:rPr>
                <w:spacing w:val="3"/>
                <w:sz w:val="21"/>
              </w:rPr>
              <w:t xml:space="preserve"> </w:t>
            </w:r>
            <w:r>
              <w:rPr>
                <w:sz w:val="21"/>
              </w:rPr>
              <w:t>Hire Winter-</w:t>
            </w:r>
            <w:r>
              <w:rPr>
                <w:spacing w:val="1"/>
                <w:sz w:val="21"/>
              </w:rPr>
              <w:t xml:space="preserve"> </w:t>
            </w:r>
            <w:r>
              <w:rPr>
                <w:sz w:val="21"/>
              </w:rPr>
              <w:t>Bowls- Community</w:t>
            </w:r>
            <w:r>
              <w:rPr>
                <w:spacing w:val="1"/>
                <w:sz w:val="21"/>
              </w:rPr>
              <w:t xml:space="preserve"> </w:t>
            </w:r>
            <w:r>
              <w:rPr>
                <w:spacing w:val="-4"/>
                <w:sz w:val="21"/>
              </w:rPr>
              <w:t>Rate</w:t>
            </w:r>
          </w:p>
        </w:tc>
        <w:tc>
          <w:tcPr>
            <w:tcW w:w="4296" w:type="dxa"/>
            <w:tcBorders>
              <w:top w:val="single" w:sz="2" w:space="0" w:color="000000"/>
              <w:bottom w:val="single" w:sz="2" w:space="0" w:color="000000"/>
            </w:tcBorders>
          </w:tcPr>
          <w:p w14:paraId="2734DC7D"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31FB69A6" w14:textId="77777777" w:rsidR="003F3708" w:rsidRDefault="005D069D">
            <w:pPr>
              <w:pStyle w:val="TableParagraph"/>
              <w:spacing w:line="252" w:lineRule="exact"/>
              <w:ind w:right="145"/>
              <w:rPr>
                <w:sz w:val="21"/>
              </w:rPr>
            </w:pPr>
            <w:r>
              <w:rPr>
                <w:spacing w:val="-2"/>
                <w:sz w:val="21"/>
              </w:rPr>
              <w:t>28.09</w:t>
            </w:r>
          </w:p>
        </w:tc>
        <w:tc>
          <w:tcPr>
            <w:tcW w:w="1918" w:type="dxa"/>
            <w:tcBorders>
              <w:top w:val="single" w:sz="2" w:space="0" w:color="000000"/>
              <w:bottom w:val="single" w:sz="2" w:space="0" w:color="000000"/>
            </w:tcBorders>
          </w:tcPr>
          <w:p w14:paraId="1510CEAA" w14:textId="77777777" w:rsidR="003F3708" w:rsidRDefault="005D069D">
            <w:pPr>
              <w:pStyle w:val="TableParagraph"/>
              <w:spacing w:line="252" w:lineRule="exact"/>
              <w:ind w:right="145"/>
              <w:rPr>
                <w:b/>
                <w:sz w:val="21"/>
              </w:rPr>
            </w:pPr>
            <w:r>
              <w:rPr>
                <w:b/>
                <w:spacing w:val="-2"/>
                <w:sz w:val="21"/>
              </w:rPr>
              <w:t>309.00</w:t>
            </w:r>
          </w:p>
        </w:tc>
        <w:tc>
          <w:tcPr>
            <w:tcW w:w="1925" w:type="dxa"/>
            <w:tcBorders>
              <w:top w:val="single" w:sz="2" w:space="0" w:color="000000"/>
              <w:bottom w:val="single" w:sz="2" w:space="0" w:color="000000"/>
            </w:tcBorders>
          </w:tcPr>
          <w:p w14:paraId="40D4FC91" w14:textId="77777777" w:rsidR="003F3708" w:rsidRDefault="005D069D">
            <w:pPr>
              <w:pStyle w:val="TableParagraph"/>
              <w:spacing w:line="252" w:lineRule="exact"/>
              <w:ind w:right="153"/>
              <w:rPr>
                <w:sz w:val="21"/>
              </w:rPr>
            </w:pPr>
            <w:r>
              <w:rPr>
                <w:spacing w:val="-2"/>
                <w:sz w:val="21"/>
              </w:rPr>
              <w:t>298.10</w:t>
            </w:r>
          </w:p>
        </w:tc>
        <w:tc>
          <w:tcPr>
            <w:tcW w:w="1869" w:type="dxa"/>
            <w:tcBorders>
              <w:top w:val="single" w:sz="2" w:space="0" w:color="000000"/>
              <w:bottom w:val="single" w:sz="2" w:space="0" w:color="000000"/>
            </w:tcBorders>
          </w:tcPr>
          <w:p w14:paraId="45EA11FB" w14:textId="77777777" w:rsidR="003F3708" w:rsidRDefault="005D069D">
            <w:pPr>
              <w:pStyle w:val="TableParagraph"/>
              <w:spacing w:line="252" w:lineRule="exact"/>
              <w:ind w:right="41"/>
              <w:rPr>
                <w:sz w:val="21"/>
              </w:rPr>
            </w:pPr>
            <w:r>
              <w:rPr>
                <w:spacing w:val="-2"/>
                <w:sz w:val="21"/>
              </w:rPr>
              <w:t>10.90</w:t>
            </w:r>
          </w:p>
        </w:tc>
      </w:tr>
      <w:tr w:rsidR="003F3708" w14:paraId="453672A9" w14:textId="77777777">
        <w:trPr>
          <w:trHeight w:val="274"/>
        </w:trPr>
        <w:tc>
          <w:tcPr>
            <w:tcW w:w="9444" w:type="dxa"/>
            <w:tcBorders>
              <w:top w:val="single" w:sz="2" w:space="0" w:color="000000"/>
              <w:bottom w:val="single" w:sz="2" w:space="0" w:color="000000"/>
            </w:tcBorders>
          </w:tcPr>
          <w:p w14:paraId="59C949B9" w14:textId="77777777" w:rsidR="003F3708" w:rsidRDefault="005D069D">
            <w:pPr>
              <w:pStyle w:val="TableParagraph"/>
              <w:spacing w:line="252" w:lineRule="exact"/>
              <w:ind w:left="333"/>
              <w:jc w:val="left"/>
              <w:rPr>
                <w:sz w:val="21"/>
              </w:rPr>
            </w:pPr>
            <w:r>
              <w:rPr>
                <w:sz w:val="21"/>
              </w:rPr>
              <w:t>Seasonal</w:t>
            </w:r>
            <w:r>
              <w:rPr>
                <w:spacing w:val="3"/>
                <w:sz w:val="21"/>
              </w:rPr>
              <w:t xml:space="preserve"> </w:t>
            </w:r>
            <w:r>
              <w:rPr>
                <w:sz w:val="21"/>
              </w:rPr>
              <w:t>Hire Winter- Community</w:t>
            </w:r>
            <w:r>
              <w:rPr>
                <w:spacing w:val="1"/>
                <w:sz w:val="21"/>
              </w:rPr>
              <w:t xml:space="preserve"> </w:t>
            </w:r>
            <w:r>
              <w:rPr>
                <w:sz w:val="21"/>
              </w:rPr>
              <w:t>1</w:t>
            </w:r>
            <w:r>
              <w:rPr>
                <w:spacing w:val="2"/>
                <w:sz w:val="21"/>
              </w:rPr>
              <w:t xml:space="preserve"> </w:t>
            </w:r>
            <w:r>
              <w:rPr>
                <w:sz w:val="21"/>
              </w:rPr>
              <w:t>Oval- Commercial</w:t>
            </w:r>
            <w:r>
              <w:rPr>
                <w:spacing w:val="4"/>
                <w:sz w:val="21"/>
              </w:rPr>
              <w:t xml:space="preserve"> </w:t>
            </w:r>
            <w:r>
              <w:rPr>
                <w:spacing w:val="-4"/>
                <w:sz w:val="21"/>
              </w:rPr>
              <w:t>Rate</w:t>
            </w:r>
          </w:p>
        </w:tc>
        <w:tc>
          <w:tcPr>
            <w:tcW w:w="4296" w:type="dxa"/>
            <w:tcBorders>
              <w:top w:val="single" w:sz="2" w:space="0" w:color="000000"/>
              <w:bottom w:val="single" w:sz="2" w:space="0" w:color="000000"/>
            </w:tcBorders>
          </w:tcPr>
          <w:p w14:paraId="1A1E36D8"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142AC0E2" w14:textId="77777777" w:rsidR="003F3708" w:rsidRDefault="005D069D">
            <w:pPr>
              <w:pStyle w:val="TableParagraph"/>
              <w:spacing w:line="252" w:lineRule="exact"/>
              <w:ind w:right="145"/>
              <w:rPr>
                <w:sz w:val="21"/>
              </w:rPr>
            </w:pPr>
            <w:r>
              <w:rPr>
                <w:spacing w:val="-2"/>
                <w:sz w:val="21"/>
              </w:rPr>
              <w:t>3,244.91</w:t>
            </w:r>
          </w:p>
        </w:tc>
        <w:tc>
          <w:tcPr>
            <w:tcW w:w="1918" w:type="dxa"/>
            <w:tcBorders>
              <w:top w:val="single" w:sz="2" w:space="0" w:color="000000"/>
              <w:bottom w:val="single" w:sz="2" w:space="0" w:color="000000"/>
            </w:tcBorders>
          </w:tcPr>
          <w:p w14:paraId="47364B5C" w14:textId="77777777" w:rsidR="003F3708" w:rsidRDefault="005D069D">
            <w:pPr>
              <w:pStyle w:val="TableParagraph"/>
              <w:spacing w:line="252" w:lineRule="exact"/>
              <w:ind w:right="145"/>
              <w:rPr>
                <w:b/>
                <w:sz w:val="21"/>
              </w:rPr>
            </w:pPr>
            <w:r>
              <w:rPr>
                <w:b/>
                <w:spacing w:val="-2"/>
                <w:sz w:val="21"/>
              </w:rPr>
              <w:t>35,694.00</w:t>
            </w:r>
          </w:p>
        </w:tc>
        <w:tc>
          <w:tcPr>
            <w:tcW w:w="1925" w:type="dxa"/>
            <w:tcBorders>
              <w:top w:val="single" w:sz="2" w:space="0" w:color="000000"/>
              <w:bottom w:val="single" w:sz="2" w:space="0" w:color="000000"/>
            </w:tcBorders>
          </w:tcPr>
          <w:p w14:paraId="08F5D72D" w14:textId="77777777" w:rsidR="003F3708" w:rsidRDefault="005D069D">
            <w:pPr>
              <w:pStyle w:val="TableParagraph"/>
              <w:spacing w:line="252" w:lineRule="exact"/>
              <w:ind w:right="153"/>
              <w:rPr>
                <w:sz w:val="21"/>
              </w:rPr>
            </w:pPr>
            <w:r>
              <w:rPr>
                <w:spacing w:val="-2"/>
                <w:sz w:val="21"/>
              </w:rPr>
              <w:t>34,487.20</w:t>
            </w:r>
          </w:p>
        </w:tc>
        <w:tc>
          <w:tcPr>
            <w:tcW w:w="1869" w:type="dxa"/>
            <w:tcBorders>
              <w:top w:val="single" w:sz="2" w:space="0" w:color="000000"/>
              <w:bottom w:val="single" w:sz="2" w:space="0" w:color="000000"/>
            </w:tcBorders>
          </w:tcPr>
          <w:p w14:paraId="5A4C8927" w14:textId="77777777" w:rsidR="003F3708" w:rsidRDefault="005D069D">
            <w:pPr>
              <w:pStyle w:val="TableParagraph"/>
              <w:spacing w:line="252" w:lineRule="exact"/>
              <w:ind w:right="43"/>
              <w:rPr>
                <w:sz w:val="21"/>
              </w:rPr>
            </w:pPr>
            <w:r>
              <w:rPr>
                <w:spacing w:val="-2"/>
                <w:sz w:val="21"/>
              </w:rPr>
              <w:t>1,206.80</w:t>
            </w:r>
          </w:p>
        </w:tc>
      </w:tr>
      <w:tr w:rsidR="003F3708" w14:paraId="2794611B" w14:textId="77777777">
        <w:trPr>
          <w:trHeight w:val="274"/>
        </w:trPr>
        <w:tc>
          <w:tcPr>
            <w:tcW w:w="9444" w:type="dxa"/>
            <w:tcBorders>
              <w:top w:val="single" w:sz="2" w:space="0" w:color="000000"/>
              <w:bottom w:val="single" w:sz="2" w:space="0" w:color="000000"/>
            </w:tcBorders>
          </w:tcPr>
          <w:p w14:paraId="54D9A0E6" w14:textId="77777777" w:rsidR="003F3708" w:rsidRDefault="005D069D">
            <w:pPr>
              <w:pStyle w:val="TableParagraph"/>
              <w:spacing w:line="252" w:lineRule="exact"/>
              <w:ind w:left="333"/>
              <w:jc w:val="left"/>
              <w:rPr>
                <w:sz w:val="21"/>
              </w:rPr>
            </w:pPr>
            <w:r>
              <w:rPr>
                <w:sz w:val="21"/>
              </w:rPr>
              <w:t>Seasonal</w:t>
            </w:r>
            <w:r>
              <w:rPr>
                <w:spacing w:val="2"/>
                <w:sz w:val="21"/>
              </w:rPr>
              <w:t xml:space="preserve"> </w:t>
            </w:r>
            <w:r>
              <w:rPr>
                <w:sz w:val="21"/>
              </w:rPr>
              <w:t>Hire</w:t>
            </w:r>
            <w:r>
              <w:rPr>
                <w:spacing w:val="2"/>
                <w:sz w:val="21"/>
              </w:rPr>
              <w:t xml:space="preserve"> </w:t>
            </w:r>
            <w:r>
              <w:rPr>
                <w:sz w:val="21"/>
              </w:rPr>
              <w:t>Winter-</w:t>
            </w:r>
            <w:r>
              <w:rPr>
                <w:spacing w:val="2"/>
                <w:sz w:val="21"/>
              </w:rPr>
              <w:t xml:space="preserve"> </w:t>
            </w:r>
            <w:r>
              <w:rPr>
                <w:sz w:val="21"/>
              </w:rPr>
              <w:t>Community</w:t>
            </w:r>
            <w:r>
              <w:rPr>
                <w:spacing w:val="2"/>
                <w:sz w:val="21"/>
              </w:rPr>
              <w:t xml:space="preserve"> </w:t>
            </w:r>
            <w:r>
              <w:rPr>
                <w:sz w:val="21"/>
              </w:rPr>
              <w:t>1</w:t>
            </w:r>
            <w:r>
              <w:rPr>
                <w:spacing w:val="4"/>
                <w:sz w:val="21"/>
              </w:rPr>
              <w:t xml:space="preserve"> </w:t>
            </w:r>
            <w:r>
              <w:rPr>
                <w:sz w:val="21"/>
              </w:rPr>
              <w:t>Oval-</w:t>
            </w:r>
            <w:r>
              <w:rPr>
                <w:spacing w:val="2"/>
                <w:sz w:val="21"/>
              </w:rPr>
              <w:t xml:space="preserve"> </w:t>
            </w:r>
            <w:r>
              <w:rPr>
                <w:sz w:val="21"/>
              </w:rPr>
              <w:t>Community</w:t>
            </w:r>
            <w:r>
              <w:rPr>
                <w:spacing w:val="2"/>
                <w:sz w:val="21"/>
              </w:rPr>
              <w:t xml:space="preserve"> </w:t>
            </w:r>
            <w:r>
              <w:rPr>
                <w:spacing w:val="-4"/>
                <w:sz w:val="21"/>
              </w:rPr>
              <w:t>Rate</w:t>
            </w:r>
          </w:p>
        </w:tc>
        <w:tc>
          <w:tcPr>
            <w:tcW w:w="4296" w:type="dxa"/>
            <w:tcBorders>
              <w:top w:val="single" w:sz="2" w:space="0" w:color="000000"/>
              <w:bottom w:val="single" w:sz="2" w:space="0" w:color="000000"/>
            </w:tcBorders>
          </w:tcPr>
          <w:p w14:paraId="3BFE79C9"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2C92F2E1" w14:textId="77777777" w:rsidR="003F3708" w:rsidRDefault="005D069D">
            <w:pPr>
              <w:pStyle w:val="TableParagraph"/>
              <w:spacing w:line="252" w:lineRule="exact"/>
              <w:ind w:right="145"/>
              <w:rPr>
                <w:sz w:val="21"/>
              </w:rPr>
            </w:pPr>
            <w:r>
              <w:rPr>
                <w:spacing w:val="-2"/>
                <w:sz w:val="21"/>
              </w:rPr>
              <w:t>486.73</w:t>
            </w:r>
          </w:p>
        </w:tc>
        <w:tc>
          <w:tcPr>
            <w:tcW w:w="1918" w:type="dxa"/>
            <w:tcBorders>
              <w:top w:val="single" w:sz="2" w:space="0" w:color="000000"/>
              <w:bottom w:val="single" w:sz="2" w:space="0" w:color="000000"/>
            </w:tcBorders>
          </w:tcPr>
          <w:p w14:paraId="1C7C79EE" w14:textId="77777777" w:rsidR="003F3708" w:rsidRDefault="005D069D">
            <w:pPr>
              <w:pStyle w:val="TableParagraph"/>
              <w:spacing w:line="252" w:lineRule="exact"/>
              <w:ind w:right="146"/>
              <w:rPr>
                <w:b/>
                <w:sz w:val="21"/>
              </w:rPr>
            </w:pPr>
            <w:r>
              <w:rPr>
                <w:b/>
                <w:spacing w:val="-2"/>
                <w:sz w:val="21"/>
              </w:rPr>
              <w:t>5,354.00</w:t>
            </w:r>
          </w:p>
        </w:tc>
        <w:tc>
          <w:tcPr>
            <w:tcW w:w="1925" w:type="dxa"/>
            <w:tcBorders>
              <w:top w:val="single" w:sz="2" w:space="0" w:color="000000"/>
              <w:bottom w:val="single" w:sz="2" w:space="0" w:color="000000"/>
            </w:tcBorders>
          </w:tcPr>
          <w:p w14:paraId="6E5E7148" w14:textId="77777777" w:rsidR="003F3708" w:rsidRDefault="005D069D">
            <w:pPr>
              <w:pStyle w:val="TableParagraph"/>
              <w:spacing w:line="252" w:lineRule="exact"/>
              <w:ind w:right="153"/>
              <w:rPr>
                <w:sz w:val="21"/>
              </w:rPr>
            </w:pPr>
            <w:r>
              <w:rPr>
                <w:spacing w:val="-2"/>
                <w:sz w:val="21"/>
              </w:rPr>
              <w:t>5,172.90</w:t>
            </w:r>
          </w:p>
        </w:tc>
        <w:tc>
          <w:tcPr>
            <w:tcW w:w="1869" w:type="dxa"/>
            <w:tcBorders>
              <w:top w:val="single" w:sz="2" w:space="0" w:color="000000"/>
              <w:bottom w:val="single" w:sz="2" w:space="0" w:color="000000"/>
            </w:tcBorders>
          </w:tcPr>
          <w:p w14:paraId="382CBE7C" w14:textId="77777777" w:rsidR="003F3708" w:rsidRDefault="005D069D">
            <w:pPr>
              <w:pStyle w:val="TableParagraph"/>
              <w:spacing w:line="252" w:lineRule="exact"/>
              <w:ind w:right="41"/>
              <w:rPr>
                <w:sz w:val="21"/>
              </w:rPr>
            </w:pPr>
            <w:r>
              <w:rPr>
                <w:spacing w:val="-2"/>
                <w:sz w:val="21"/>
              </w:rPr>
              <w:t>181.10</w:t>
            </w:r>
          </w:p>
        </w:tc>
      </w:tr>
      <w:tr w:rsidR="003F3708" w14:paraId="4555FBDB" w14:textId="77777777">
        <w:trPr>
          <w:trHeight w:val="274"/>
        </w:trPr>
        <w:tc>
          <w:tcPr>
            <w:tcW w:w="9444" w:type="dxa"/>
            <w:tcBorders>
              <w:top w:val="single" w:sz="2" w:space="0" w:color="000000"/>
              <w:bottom w:val="single" w:sz="2" w:space="0" w:color="000000"/>
            </w:tcBorders>
          </w:tcPr>
          <w:p w14:paraId="025E1C48" w14:textId="77777777" w:rsidR="003F3708" w:rsidRDefault="005D069D">
            <w:pPr>
              <w:pStyle w:val="TableParagraph"/>
              <w:spacing w:line="252" w:lineRule="exact"/>
              <w:ind w:left="333"/>
              <w:jc w:val="left"/>
              <w:rPr>
                <w:sz w:val="21"/>
              </w:rPr>
            </w:pPr>
            <w:r>
              <w:rPr>
                <w:sz w:val="21"/>
              </w:rPr>
              <w:t>Seasonal</w:t>
            </w:r>
            <w:r>
              <w:rPr>
                <w:spacing w:val="3"/>
                <w:sz w:val="21"/>
              </w:rPr>
              <w:t xml:space="preserve"> </w:t>
            </w:r>
            <w:r>
              <w:rPr>
                <w:sz w:val="21"/>
              </w:rPr>
              <w:t>Hire Winter-</w:t>
            </w:r>
            <w:r>
              <w:rPr>
                <w:spacing w:val="1"/>
                <w:sz w:val="21"/>
              </w:rPr>
              <w:t xml:space="preserve"> </w:t>
            </w:r>
            <w:r>
              <w:rPr>
                <w:sz w:val="21"/>
              </w:rPr>
              <w:t>Community 1</w:t>
            </w:r>
            <w:r>
              <w:rPr>
                <w:spacing w:val="3"/>
                <w:sz w:val="21"/>
              </w:rPr>
              <w:t xml:space="preserve"> </w:t>
            </w:r>
            <w:r>
              <w:rPr>
                <w:sz w:val="21"/>
              </w:rPr>
              <w:t>Pitch- Commercial</w:t>
            </w:r>
            <w:r>
              <w:rPr>
                <w:spacing w:val="4"/>
                <w:sz w:val="21"/>
              </w:rPr>
              <w:t xml:space="preserve"> </w:t>
            </w:r>
            <w:r>
              <w:rPr>
                <w:spacing w:val="-4"/>
                <w:sz w:val="21"/>
              </w:rPr>
              <w:t>Rate</w:t>
            </w:r>
          </w:p>
        </w:tc>
        <w:tc>
          <w:tcPr>
            <w:tcW w:w="4296" w:type="dxa"/>
            <w:tcBorders>
              <w:top w:val="single" w:sz="2" w:space="0" w:color="000000"/>
              <w:bottom w:val="single" w:sz="2" w:space="0" w:color="000000"/>
            </w:tcBorders>
          </w:tcPr>
          <w:p w14:paraId="6F6FB6F7"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2BCB2682" w14:textId="77777777" w:rsidR="003F3708" w:rsidRDefault="005D069D">
            <w:pPr>
              <w:pStyle w:val="TableParagraph"/>
              <w:spacing w:line="252" w:lineRule="exact"/>
              <w:ind w:right="145"/>
              <w:rPr>
                <w:sz w:val="21"/>
              </w:rPr>
            </w:pPr>
            <w:r>
              <w:rPr>
                <w:spacing w:val="-2"/>
                <w:sz w:val="21"/>
              </w:rPr>
              <w:t>1,872.00</w:t>
            </w:r>
          </w:p>
        </w:tc>
        <w:tc>
          <w:tcPr>
            <w:tcW w:w="1918" w:type="dxa"/>
            <w:tcBorders>
              <w:top w:val="single" w:sz="2" w:space="0" w:color="000000"/>
              <w:bottom w:val="single" w:sz="2" w:space="0" w:color="000000"/>
            </w:tcBorders>
          </w:tcPr>
          <w:p w14:paraId="2B910EB0" w14:textId="77777777" w:rsidR="003F3708" w:rsidRDefault="005D069D">
            <w:pPr>
              <w:pStyle w:val="TableParagraph"/>
              <w:spacing w:line="252" w:lineRule="exact"/>
              <w:ind w:right="145"/>
              <w:rPr>
                <w:b/>
                <w:sz w:val="21"/>
              </w:rPr>
            </w:pPr>
            <w:r>
              <w:rPr>
                <w:b/>
                <w:spacing w:val="-2"/>
                <w:sz w:val="21"/>
              </w:rPr>
              <w:t>20,592.00</w:t>
            </w:r>
          </w:p>
        </w:tc>
        <w:tc>
          <w:tcPr>
            <w:tcW w:w="1925" w:type="dxa"/>
            <w:tcBorders>
              <w:top w:val="single" w:sz="2" w:space="0" w:color="000000"/>
              <w:bottom w:val="single" w:sz="2" w:space="0" w:color="000000"/>
            </w:tcBorders>
          </w:tcPr>
          <w:p w14:paraId="76ED3805" w14:textId="77777777" w:rsidR="003F3708" w:rsidRDefault="005D069D">
            <w:pPr>
              <w:pStyle w:val="TableParagraph"/>
              <w:spacing w:line="252" w:lineRule="exact"/>
              <w:ind w:right="153"/>
              <w:rPr>
                <w:sz w:val="21"/>
              </w:rPr>
            </w:pPr>
            <w:r>
              <w:rPr>
                <w:spacing w:val="-2"/>
                <w:sz w:val="21"/>
              </w:rPr>
              <w:t>19,895.80</w:t>
            </w:r>
          </w:p>
        </w:tc>
        <w:tc>
          <w:tcPr>
            <w:tcW w:w="1869" w:type="dxa"/>
            <w:tcBorders>
              <w:top w:val="single" w:sz="2" w:space="0" w:color="000000"/>
              <w:bottom w:val="single" w:sz="2" w:space="0" w:color="000000"/>
            </w:tcBorders>
          </w:tcPr>
          <w:p w14:paraId="058B1FF7" w14:textId="77777777" w:rsidR="003F3708" w:rsidRDefault="005D069D">
            <w:pPr>
              <w:pStyle w:val="TableParagraph"/>
              <w:spacing w:line="252" w:lineRule="exact"/>
              <w:ind w:right="41"/>
              <w:rPr>
                <w:sz w:val="21"/>
              </w:rPr>
            </w:pPr>
            <w:r>
              <w:rPr>
                <w:spacing w:val="-2"/>
                <w:sz w:val="21"/>
              </w:rPr>
              <w:t>696.20</w:t>
            </w:r>
          </w:p>
        </w:tc>
      </w:tr>
      <w:tr w:rsidR="003F3708" w14:paraId="23A58B8B" w14:textId="77777777">
        <w:trPr>
          <w:trHeight w:val="274"/>
        </w:trPr>
        <w:tc>
          <w:tcPr>
            <w:tcW w:w="9444" w:type="dxa"/>
            <w:tcBorders>
              <w:top w:val="single" w:sz="2" w:space="0" w:color="000000"/>
              <w:bottom w:val="single" w:sz="2" w:space="0" w:color="000000"/>
            </w:tcBorders>
          </w:tcPr>
          <w:p w14:paraId="0EABD215" w14:textId="77777777" w:rsidR="003F3708" w:rsidRDefault="005D069D">
            <w:pPr>
              <w:pStyle w:val="TableParagraph"/>
              <w:spacing w:line="252" w:lineRule="exact"/>
              <w:ind w:left="333"/>
              <w:jc w:val="left"/>
              <w:rPr>
                <w:sz w:val="21"/>
              </w:rPr>
            </w:pPr>
            <w:r>
              <w:rPr>
                <w:sz w:val="21"/>
              </w:rPr>
              <w:t>Seasonal</w:t>
            </w:r>
            <w:r>
              <w:rPr>
                <w:spacing w:val="5"/>
                <w:sz w:val="21"/>
              </w:rPr>
              <w:t xml:space="preserve"> </w:t>
            </w:r>
            <w:r>
              <w:rPr>
                <w:sz w:val="21"/>
              </w:rPr>
              <w:t>Hire</w:t>
            </w:r>
            <w:r>
              <w:rPr>
                <w:spacing w:val="2"/>
                <w:sz w:val="21"/>
              </w:rPr>
              <w:t xml:space="preserve"> </w:t>
            </w:r>
            <w:r>
              <w:rPr>
                <w:sz w:val="21"/>
              </w:rPr>
              <w:t>Winter-</w:t>
            </w:r>
            <w:r>
              <w:rPr>
                <w:spacing w:val="2"/>
                <w:sz w:val="21"/>
              </w:rPr>
              <w:t xml:space="preserve"> </w:t>
            </w:r>
            <w:r>
              <w:rPr>
                <w:sz w:val="21"/>
              </w:rPr>
              <w:t>Community</w:t>
            </w:r>
            <w:r>
              <w:rPr>
                <w:spacing w:val="2"/>
                <w:sz w:val="21"/>
              </w:rPr>
              <w:t xml:space="preserve"> </w:t>
            </w:r>
            <w:r>
              <w:rPr>
                <w:sz w:val="21"/>
              </w:rPr>
              <w:t>1</w:t>
            </w:r>
            <w:r>
              <w:rPr>
                <w:spacing w:val="4"/>
                <w:sz w:val="21"/>
              </w:rPr>
              <w:t xml:space="preserve"> </w:t>
            </w:r>
            <w:r>
              <w:rPr>
                <w:sz w:val="21"/>
              </w:rPr>
              <w:t>Pitch-</w:t>
            </w:r>
            <w:r>
              <w:rPr>
                <w:spacing w:val="2"/>
                <w:sz w:val="21"/>
              </w:rPr>
              <w:t xml:space="preserve"> </w:t>
            </w:r>
            <w:r>
              <w:rPr>
                <w:sz w:val="21"/>
              </w:rPr>
              <w:t>Community</w:t>
            </w:r>
            <w:r>
              <w:rPr>
                <w:spacing w:val="2"/>
                <w:sz w:val="21"/>
              </w:rPr>
              <w:t xml:space="preserve"> </w:t>
            </w:r>
            <w:r>
              <w:rPr>
                <w:spacing w:val="-4"/>
                <w:sz w:val="21"/>
              </w:rPr>
              <w:t>Rate</w:t>
            </w:r>
          </w:p>
        </w:tc>
        <w:tc>
          <w:tcPr>
            <w:tcW w:w="4296" w:type="dxa"/>
            <w:tcBorders>
              <w:top w:val="single" w:sz="2" w:space="0" w:color="000000"/>
              <w:bottom w:val="single" w:sz="2" w:space="0" w:color="000000"/>
            </w:tcBorders>
          </w:tcPr>
          <w:p w14:paraId="70A73B14"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5A926B18" w14:textId="77777777" w:rsidR="003F3708" w:rsidRDefault="005D069D">
            <w:pPr>
              <w:pStyle w:val="TableParagraph"/>
              <w:spacing w:line="252" w:lineRule="exact"/>
              <w:ind w:right="145"/>
              <w:rPr>
                <w:sz w:val="21"/>
              </w:rPr>
            </w:pPr>
            <w:r>
              <w:rPr>
                <w:spacing w:val="-2"/>
                <w:sz w:val="21"/>
              </w:rPr>
              <w:t>280.73</w:t>
            </w:r>
          </w:p>
        </w:tc>
        <w:tc>
          <w:tcPr>
            <w:tcW w:w="1918" w:type="dxa"/>
            <w:tcBorders>
              <w:top w:val="single" w:sz="2" w:space="0" w:color="000000"/>
              <w:bottom w:val="single" w:sz="2" w:space="0" w:color="000000"/>
            </w:tcBorders>
          </w:tcPr>
          <w:p w14:paraId="3E23693C" w14:textId="77777777" w:rsidR="003F3708" w:rsidRDefault="005D069D">
            <w:pPr>
              <w:pStyle w:val="TableParagraph"/>
              <w:spacing w:line="252" w:lineRule="exact"/>
              <w:ind w:right="146"/>
              <w:rPr>
                <w:b/>
                <w:sz w:val="21"/>
              </w:rPr>
            </w:pPr>
            <w:r>
              <w:rPr>
                <w:b/>
                <w:spacing w:val="-2"/>
                <w:sz w:val="21"/>
              </w:rPr>
              <w:t>3,088.00</w:t>
            </w:r>
          </w:p>
        </w:tc>
        <w:tc>
          <w:tcPr>
            <w:tcW w:w="1925" w:type="dxa"/>
            <w:tcBorders>
              <w:top w:val="single" w:sz="2" w:space="0" w:color="000000"/>
              <w:bottom w:val="single" w:sz="2" w:space="0" w:color="000000"/>
            </w:tcBorders>
          </w:tcPr>
          <w:p w14:paraId="6F8903C0" w14:textId="77777777" w:rsidR="003F3708" w:rsidRDefault="005D069D">
            <w:pPr>
              <w:pStyle w:val="TableParagraph"/>
              <w:spacing w:line="252" w:lineRule="exact"/>
              <w:ind w:right="153"/>
              <w:rPr>
                <w:sz w:val="21"/>
              </w:rPr>
            </w:pPr>
            <w:r>
              <w:rPr>
                <w:spacing w:val="-2"/>
                <w:sz w:val="21"/>
              </w:rPr>
              <w:t>2,983.90</w:t>
            </w:r>
          </w:p>
        </w:tc>
        <w:tc>
          <w:tcPr>
            <w:tcW w:w="1869" w:type="dxa"/>
            <w:tcBorders>
              <w:top w:val="single" w:sz="2" w:space="0" w:color="000000"/>
              <w:bottom w:val="single" w:sz="2" w:space="0" w:color="000000"/>
            </w:tcBorders>
          </w:tcPr>
          <w:p w14:paraId="7661DE99" w14:textId="77777777" w:rsidR="003F3708" w:rsidRDefault="005D069D">
            <w:pPr>
              <w:pStyle w:val="TableParagraph"/>
              <w:spacing w:line="252" w:lineRule="exact"/>
              <w:ind w:right="41"/>
              <w:rPr>
                <w:sz w:val="21"/>
              </w:rPr>
            </w:pPr>
            <w:r>
              <w:rPr>
                <w:spacing w:val="-2"/>
                <w:sz w:val="21"/>
              </w:rPr>
              <w:t>104.10</w:t>
            </w:r>
          </w:p>
        </w:tc>
      </w:tr>
      <w:tr w:rsidR="003F3708" w14:paraId="2EF8C682" w14:textId="77777777">
        <w:trPr>
          <w:trHeight w:val="274"/>
        </w:trPr>
        <w:tc>
          <w:tcPr>
            <w:tcW w:w="9444" w:type="dxa"/>
            <w:tcBorders>
              <w:top w:val="single" w:sz="2" w:space="0" w:color="000000"/>
              <w:bottom w:val="single" w:sz="2" w:space="0" w:color="000000"/>
            </w:tcBorders>
          </w:tcPr>
          <w:p w14:paraId="20E725FF" w14:textId="77777777" w:rsidR="003F3708" w:rsidRDefault="005D069D">
            <w:pPr>
              <w:pStyle w:val="TableParagraph"/>
              <w:spacing w:line="252" w:lineRule="exact"/>
              <w:ind w:left="333"/>
              <w:jc w:val="left"/>
              <w:rPr>
                <w:sz w:val="21"/>
              </w:rPr>
            </w:pPr>
            <w:r>
              <w:rPr>
                <w:sz w:val="21"/>
              </w:rPr>
              <w:t>Seasonal</w:t>
            </w:r>
            <w:r>
              <w:rPr>
                <w:spacing w:val="3"/>
                <w:sz w:val="21"/>
              </w:rPr>
              <w:t xml:space="preserve"> </w:t>
            </w:r>
            <w:r>
              <w:rPr>
                <w:sz w:val="21"/>
              </w:rPr>
              <w:t>Hire Winter- Community</w:t>
            </w:r>
            <w:r>
              <w:rPr>
                <w:spacing w:val="1"/>
                <w:sz w:val="21"/>
              </w:rPr>
              <w:t xml:space="preserve"> </w:t>
            </w:r>
            <w:r>
              <w:rPr>
                <w:sz w:val="21"/>
              </w:rPr>
              <w:t>2</w:t>
            </w:r>
            <w:r>
              <w:rPr>
                <w:spacing w:val="2"/>
                <w:sz w:val="21"/>
              </w:rPr>
              <w:t xml:space="preserve"> </w:t>
            </w:r>
            <w:r>
              <w:rPr>
                <w:sz w:val="21"/>
              </w:rPr>
              <w:t>Oval- Commercial</w:t>
            </w:r>
            <w:r>
              <w:rPr>
                <w:spacing w:val="4"/>
                <w:sz w:val="21"/>
              </w:rPr>
              <w:t xml:space="preserve"> </w:t>
            </w:r>
            <w:r>
              <w:rPr>
                <w:spacing w:val="-4"/>
                <w:sz w:val="21"/>
              </w:rPr>
              <w:t>Rate</w:t>
            </w:r>
          </w:p>
        </w:tc>
        <w:tc>
          <w:tcPr>
            <w:tcW w:w="4296" w:type="dxa"/>
            <w:tcBorders>
              <w:top w:val="single" w:sz="2" w:space="0" w:color="000000"/>
              <w:bottom w:val="single" w:sz="2" w:space="0" w:color="000000"/>
            </w:tcBorders>
          </w:tcPr>
          <w:p w14:paraId="5EA95A96"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22051A1D" w14:textId="77777777" w:rsidR="003F3708" w:rsidRDefault="005D069D">
            <w:pPr>
              <w:pStyle w:val="TableParagraph"/>
              <w:spacing w:line="252" w:lineRule="exact"/>
              <w:ind w:right="145"/>
              <w:rPr>
                <w:sz w:val="21"/>
              </w:rPr>
            </w:pPr>
            <w:r>
              <w:rPr>
                <w:spacing w:val="-2"/>
                <w:sz w:val="21"/>
              </w:rPr>
              <w:t>2,121.73</w:t>
            </w:r>
          </w:p>
        </w:tc>
        <w:tc>
          <w:tcPr>
            <w:tcW w:w="1918" w:type="dxa"/>
            <w:tcBorders>
              <w:top w:val="single" w:sz="2" w:space="0" w:color="000000"/>
              <w:bottom w:val="single" w:sz="2" w:space="0" w:color="000000"/>
            </w:tcBorders>
          </w:tcPr>
          <w:p w14:paraId="38C79A69" w14:textId="77777777" w:rsidR="003F3708" w:rsidRDefault="005D069D">
            <w:pPr>
              <w:pStyle w:val="TableParagraph"/>
              <w:spacing w:line="252" w:lineRule="exact"/>
              <w:ind w:right="145"/>
              <w:rPr>
                <w:b/>
                <w:sz w:val="21"/>
              </w:rPr>
            </w:pPr>
            <w:r>
              <w:rPr>
                <w:b/>
                <w:spacing w:val="-2"/>
                <w:sz w:val="21"/>
              </w:rPr>
              <w:t>23,339.00</w:t>
            </w:r>
          </w:p>
        </w:tc>
        <w:tc>
          <w:tcPr>
            <w:tcW w:w="1925" w:type="dxa"/>
            <w:tcBorders>
              <w:top w:val="single" w:sz="2" w:space="0" w:color="000000"/>
              <w:bottom w:val="single" w:sz="2" w:space="0" w:color="000000"/>
            </w:tcBorders>
          </w:tcPr>
          <w:p w14:paraId="5C7B79BF" w14:textId="77777777" w:rsidR="003F3708" w:rsidRDefault="005D069D">
            <w:pPr>
              <w:pStyle w:val="TableParagraph"/>
              <w:spacing w:line="252" w:lineRule="exact"/>
              <w:ind w:right="153"/>
              <w:rPr>
                <w:sz w:val="21"/>
              </w:rPr>
            </w:pPr>
            <w:r>
              <w:rPr>
                <w:spacing w:val="-2"/>
                <w:sz w:val="21"/>
              </w:rPr>
              <w:t>22,549.50</w:t>
            </w:r>
          </w:p>
        </w:tc>
        <w:tc>
          <w:tcPr>
            <w:tcW w:w="1869" w:type="dxa"/>
            <w:tcBorders>
              <w:top w:val="single" w:sz="2" w:space="0" w:color="000000"/>
              <w:bottom w:val="single" w:sz="2" w:space="0" w:color="000000"/>
            </w:tcBorders>
          </w:tcPr>
          <w:p w14:paraId="07FA78CB" w14:textId="77777777" w:rsidR="003F3708" w:rsidRDefault="005D069D">
            <w:pPr>
              <w:pStyle w:val="TableParagraph"/>
              <w:spacing w:line="252" w:lineRule="exact"/>
              <w:ind w:right="41"/>
              <w:rPr>
                <w:sz w:val="21"/>
              </w:rPr>
            </w:pPr>
            <w:r>
              <w:rPr>
                <w:spacing w:val="-2"/>
                <w:sz w:val="21"/>
              </w:rPr>
              <w:t>789.50</w:t>
            </w:r>
          </w:p>
        </w:tc>
      </w:tr>
      <w:tr w:rsidR="003F3708" w14:paraId="02DF9866" w14:textId="77777777">
        <w:trPr>
          <w:trHeight w:val="274"/>
        </w:trPr>
        <w:tc>
          <w:tcPr>
            <w:tcW w:w="9444" w:type="dxa"/>
            <w:tcBorders>
              <w:top w:val="single" w:sz="2" w:space="0" w:color="000000"/>
              <w:bottom w:val="single" w:sz="2" w:space="0" w:color="000000"/>
            </w:tcBorders>
          </w:tcPr>
          <w:p w14:paraId="18E43D00" w14:textId="77777777" w:rsidR="003F3708" w:rsidRDefault="005D069D">
            <w:pPr>
              <w:pStyle w:val="TableParagraph"/>
              <w:spacing w:line="252" w:lineRule="exact"/>
              <w:ind w:left="333"/>
              <w:jc w:val="left"/>
              <w:rPr>
                <w:sz w:val="21"/>
              </w:rPr>
            </w:pPr>
            <w:r>
              <w:rPr>
                <w:sz w:val="21"/>
              </w:rPr>
              <w:t>Seasonal</w:t>
            </w:r>
            <w:r>
              <w:rPr>
                <w:spacing w:val="2"/>
                <w:sz w:val="21"/>
              </w:rPr>
              <w:t xml:space="preserve"> </w:t>
            </w:r>
            <w:r>
              <w:rPr>
                <w:sz w:val="21"/>
              </w:rPr>
              <w:t>Hire</w:t>
            </w:r>
            <w:r>
              <w:rPr>
                <w:spacing w:val="2"/>
                <w:sz w:val="21"/>
              </w:rPr>
              <w:t xml:space="preserve"> </w:t>
            </w:r>
            <w:r>
              <w:rPr>
                <w:sz w:val="21"/>
              </w:rPr>
              <w:t>Winter-</w:t>
            </w:r>
            <w:r>
              <w:rPr>
                <w:spacing w:val="2"/>
                <w:sz w:val="21"/>
              </w:rPr>
              <w:t xml:space="preserve"> </w:t>
            </w:r>
            <w:r>
              <w:rPr>
                <w:sz w:val="21"/>
              </w:rPr>
              <w:t>Community</w:t>
            </w:r>
            <w:r>
              <w:rPr>
                <w:spacing w:val="2"/>
                <w:sz w:val="21"/>
              </w:rPr>
              <w:t xml:space="preserve"> </w:t>
            </w:r>
            <w:r>
              <w:rPr>
                <w:sz w:val="21"/>
              </w:rPr>
              <w:t>2</w:t>
            </w:r>
            <w:r>
              <w:rPr>
                <w:spacing w:val="4"/>
                <w:sz w:val="21"/>
              </w:rPr>
              <w:t xml:space="preserve"> </w:t>
            </w:r>
            <w:r>
              <w:rPr>
                <w:sz w:val="21"/>
              </w:rPr>
              <w:t>Oval-</w:t>
            </w:r>
            <w:r>
              <w:rPr>
                <w:spacing w:val="2"/>
                <w:sz w:val="21"/>
              </w:rPr>
              <w:t xml:space="preserve"> </w:t>
            </w:r>
            <w:r>
              <w:rPr>
                <w:sz w:val="21"/>
              </w:rPr>
              <w:t>Community</w:t>
            </w:r>
            <w:r>
              <w:rPr>
                <w:spacing w:val="2"/>
                <w:sz w:val="21"/>
              </w:rPr>
              <w:t xml:space="preserve"> </w:t>
            </w:r>
            <w:r>
              <w:rPr>
                <w:spacing w:val="-4"/>
                <w:sz w:val="21"/>
              </w:rPr>
              <w:t>Rate</w:t>
            </w:r>
          </w:p>
        </w:tc>
        <w:tc>
          <w:tcPr>
            <w:tcW w:w="4296" w:type="dxa"/>
            <w:tcBorders>
              <w:top w:val="single" w:sz="2" w:space="0" w:color="000000"/>
              <w:bottom w:val="single" w:sz="2" w:space="0" w:color="000000"/>
            </w:tcBorders>
          </w:tcPr>
          <w:p w14:paraId="0704DF54"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60F84113" w14:textId="77777777" w:rsidR="003F3708" w:rsidRDefault="005D069D">
            <w:pPr>
              <w:pStyle w:val="TableParagraph"/>
              <w:spacing w:line="252" w:lineRule="exact"/>
              <w:ind w:right="145"/>
              <w:rPr>
                <w:sz w:val="21"/>
              </w:rPr>
            </w:pPr>
            <w:r>
              <w:rPr>
                <w:spacing w:val="-2"/>
                <w:sz w:val="21"/>
              </w:rPr>
              <w:t>318.27</w:t>
            </w:r>
          </w:p>
        </w:tc>
        <w:tc>
          <w:tcPr>
            <w:tcW w:w="1918" w:type="dxa"/>
            <w:tcBorders>
              <w:top w:val="single" w:sz="2" w:space="0" w:color="000000"/>
              <w:bottom w:val="single" w:sz="2" w:space="0" w:color="000000"/>
            </w:tcBorders>
          </w:tcPr>
          <w:p w14:paraId="2EE57282" w14:textId="77777777" w:rsidR="003F3708" w:rsidRDefault="005D069D">
            <w:pPr>
              <w:pStyle w:val="TableParagraph"/>
              <w:spacing w:line="252" w:lineRule="exact"/>
              <w:ind w:right="146"/>
              <w:rPr>
                <w:b/>
                <w:sz w:val="21"/>
              </w:rPr>
            </w:pPr>
            <w:r>
              <w:rPr>
                <w:b/>
                <w:spacing w:val="-2"/>
                <w:sz w:val="21"/>
              </w:rPr>
              <w:t>3,501.00</w:t>
            </w:r>
          </w:p>
        </w:tc>
        <w:tc>
          <w:tcPr>
            <w:tcW w:w="1925" w:type="dxa"/>
            <w:tcBorders>
              <w:top w:val="single" w:sz="2" w:space="0" w:color="000000"/>
              <w:bottom w:val="single" w:sz="2" w:space="0" w:color="000000"/>
            </w:tcBorders>
          </w:tcPr>
          <w:p w14:paraId="3366C1B0" w14:textId="77777777" w:rsidR="003F3708" w:rsidRDefault="005D069D">
            <w:pPr>
              <w:pStyle w:val="TableParagraph"/>
              <w:spacing w:line="252" w:lineRule="exact"/>
              <w:ind w:right="153"/>
              <w:rPr>
                <w:sz w:val="21"/>
              </w:rPr>
            </w:pPr>
            <w:r>
              <w:rPr>
                <w:spacing w:val="-2"/>
                <w:sz w:val="21"/>
              </w:rPr>
              <w:t>3,382.40</w:t>
            </w:r>
          </w:p>
        </w:tc>
        <w:tc>
          <w:tcPr>
            <w:tcW w:w="1869" w:type="dxa"/>
            <w:tcBorders>
              <w:top w:val="single" w:sz="2" w:space="0" w:color="000000"/>
              <w:bottom w:val="single" w:sz="2" w:space="0" w:color="000000"/>
            </w:tcBorders>
          </w:tcPr>
          <w:p w14:paraId="08215C53" w14:textId="77777777" w:rsidR="003F3708" w:rsidRDefault="005D069D">
            <w:pPr>
              <w:pStyle w:val="TableParagraph"/>
              <w:spacing w:line="252" w:lineRule="exact"/>
              <w:ind w:right="41"/>
              <w:rPr>
                <w:sz w:val="21"/>
              </w:rPr>
            </w:pPr>
            <w:r>
              <w:rPr>
                <w:spacing w:val="-2"/>
                <w:sz w:val="21"/>
              </w:rPr>
              <w:t>118.60</w:t>
            </w:r>
          </w:p>
        </w:tc>
      </w:tr>
      <w:tr w:rsidR="003F3708" w14:paraId="5C6C5CC9" w14:textId="77777777">
        <w:trPr>
          <w:trHeight w:val="274"/>
        </w:trPr>
        <w:tc>
          <w:tcPr>
            <w:tcW w:w="9444" w:type="dxa"/>
            <w:tcBorders>
              <w:top w:val="single" w:sz="2" w:space="0" w:color="000000"/>
              <w:bottom w:val="single" w:sz="2" w:space="0" w:color="000000"/>
            </w:tcBorders>
          </w:tcPr>
          <w:p w14:paraId="56E63607" w14:textId="77777777" w:rsidR="003F3708" w:rsidRDefault="005D069D">
            <w:pPr>
              <w:pStyle w:val="TableParagraph"/>
              <w:spacing w:line="252" w:lineRule="exact"/>
              <w:ind w:left="333"/>
              <w:jc w:val="left"/>
              <w:rPr>
                <w:sz w:val="21"/>
              </w:rPr>
            </w:pPr>
            <w:r>
              <w:rPr>
                <w:sz w:val="21"/>
              </w:rPr>
              <w:t>Seasonal</w:t>
            </w:r>
            <w:r>
              <w:rPr>
                <w:spacing w:val="3"/>
                <w:sz w:val="21"/>
              </w:rPr>
              <w:t xml:space="preserve"> </w:t>
            </w:r>
            <w:r>
              <w:rPr>
                <w:sz w:val="21"/>
              </w:rPr>
              <w:t>Hire Winter-</w:t>
            </w:r>
            <w:r>
              <w:rPr>
                <w:spacing w:val="1"/>
                <w:sz w:val="21"/>
              </w:rPr>
              <w:t xml:space="preserve"> </w:t>
            </w:r>
            <w:r>
              <w:rPr>
                <w:sz w:val="21"/>
              </w:rPr>
              <w:t>Community 2</w:t>
            </w:r>
            <w:r>
              <w:rPr>
                <w:spacing w:val="3"/>
                <w:sz w:val="21"/>
              </w:rPr>
              <w:t xml:space="preserve"> </w:t>
            </w:r>
            <w:r>
              <w:rPr>
                <w:sz w:val="21"/>
              </w:rPr>
              <w:t>Pitch- Commercial</w:t>
            </w:r>
            <w:r>
              <w:rPr>
                <w:spacing w:val="4"/>
                <w:sz w:val="21"/>
              </w:rPr>
              <w:t xml:space="preserve"> </w:t>
            </w:r>
            <w:r>
              <w:rPr>
                <w:spacing w:val="-4"/>
                <w:sz w:val="21"/>
              </w:rPr>
              <w:t>Rate</w:t>
            </w:r>
          </w:p>
        </w:tc>
        <w:tc>
          <w:tcPr>
            <w:tcW w:w="4296" w:type="dxa"/>
            <w:tcBorders>
              <w:top w:val="single" w:sz="2" w:space="0" w:color="000000"/>
              <w:bottom w:val="single" w:sz="2" w:space="0" w:color="000000"/>
            </w:tcBorders>
          </w:tcPr>
          <w:p w14:paraId="58B3947E"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7C549078" w14:textId="77777777" w:rsidR="003F3708" w:rsidRDefault="005D069D">
            <w:pPr>
              <w:pStyle w:val="TableParagraph"/>
              <w:spacing w:line="252" w:lineRule="exact"/>
              <w:ind w:right="145"/>
              <w:rPr>
                <w:sz w:val="21"/>
              </w:rPr>
            </w:pPr>
            <w:r>
              <w:rPr>
                <w:spacing w:val="-2"/>
                <w:sz w:val="21"/>
              </w:rPr>
              <w:t>1,060.91</w:t>
            </w:r>
          </w:p>
        </w:tc>
        <w:tc>
          <w:tcPr>
            <w:tcW w:w="1918" w:type="dxa"/>
            <w:tcBorders>
              <w:top w:val="single" w:sz="2" w:space="0" w:color="000000"/>
              <w:bottom w:val="single" w:sz="2" w:space="0" w:color="000000"/>
            </w:tcBorders>
          </w:tcPr>
          <w:p w14:paraId="53373E9C" w14:textId="77777777" w:rsidR="003F3708" w:rsidRDefault="005D069D">
            <w:pPr>
              <w:pStyle w:val="TableParagraph"/>
              <w:spacing w:line="252" w:lineRule="exact"/>
              <w:ind w:right="145"/>
              <w:rPr>
                <w:b/>
                <w:sz w:val="21"/>
              </w:rPr>
            </w:pPr>
            <w:r>
              <w:rPr>
                <w:b/>
                <w:spacing w:val="-2"/>
                <w:sz w:val="21"/>
              </w:rPr>
              <w:t>11,670.00</w:t>
            </w:r>
          </w:p>
        </w:tc>
        <w:tc>
          <w:tcPr>
            <w:tcW w:w="1925" w:type="dxa"/>
            <w:tcBorders>
              <w:top w:val="single" w:sz="2" w:space="0" w:color="000000"/>
              <w:bottom w:val="single" w:sz="2" w:space="0" w:color="000000"/>
            </w:tcBorders>
          </w:tcPr>
          <w:p w14:paraId="0969B99F" w14:textId="77777777" w:rsidR="003F3708" w:rsidRDefault="005D069D">
            <w:pPr>
              <w:pStyle w:val="TableParagraph"/>
              <w:spacing w:line="252" w:lineRule="exact"/>
              <w:ind w:right="153"/>
              <w:rPr>
                <w:sz w:val="21"/>
              </w:rPr>
            </w:pPr>
            <w:r>
              <w:rPr>
                <w:spacing w:val="-2"/>
                <w:sz w:val="21"/>
              </w:rPr>
              <w:t>11,275.30</w:t>
            </w:r>
          </w:p>
        </w:tc>
        <w:tc>
          <w:tcPr>
            <w:tcW w:w="1869" w:type="dxa"/>
            <w:tcBorders>
              <w:top w:val="single" w:sz="2" w:space="0" w:color="000000"/>
              <w:bottom w:val="single" w:sz="2" w:space="0" w:color="000000"/>
            </w:tcBorders>
          </w:tcPr>
          <w:p w14:paraId="3802BF29" w14:textId="77777777" w:rsidR="003F3708" w:rsidRDefault="005D069D">
            <w:pPr>
              <w:pStyle w:val="TableParagraph"/>
              <w:spacing w:line="252" w:lineRule="exact"/>
              <w:ind w:right="41"/>
              <w:rPr>
                <w:sz w:val="21"/>
              </w:rPr>
            </w:pPr>
            <w:r>
              <w:rPr>
                <w:spacing w:val="-2"/>
                <w:sz w:val="21"/>
              </w:rPr>
              <w:t>394.70</w:t>
            </w:r>
          </w:p>
        </w:tc>
      </w:tr>
      <w:tr w:rsidR="003F3708" w14:paraId="00F2A0E8" w14:textId="77777777">
        <w:trPr>
          <w:trHeight w:val="274"/>
        </w:trPr>
        <w:tc>
          <w:tcPr>
            <w:tcW w:w="9444" w:type="dxa"/>
            <w:tcBorders>
              <w:top w:val="single" w:sz="2" w:space="0" w:color="000000"/>
              <w:bottom w:val="single" w:sz="2" w:space="0" w:color="000000"/>
            </w:tcBorders>
          </w:tcPr>
          <w:p w14:paraId="44308381" w14:textId="77777777" w:rsidR="003F3708" w:rsidRDefault="005D069D">
            <w:pPr>
              <w:pStyle w:val="TableParagraph"/>
              <w:spacing w:line="252" w:lineRule="exact"/>
              <w:ind w:left="333"/>
              <w:jc w:val="left"/>
              <w:rPr>
                <w:sz w:val="21"/>
              </w:rPr>
            </w:pPr>
            <w:r>
              <w:rPr>
                <w:sz w:val="21"/>
              </w:rPr>
              <w:t>Seasonal</w:t>
            </w:r>
            <w:r>
              <w:rPr>
                <w:spacing w:val="5"/>
                <w:sz w:val="21"/>
              </w:rPr>
              <w:t xml:space="preserve"> </w:t>
            </w:r>
            <w:r>
              <w:rPr>
                <w:sz w:val="21"/>
              </w:rPr>
              <w:t>Hire</w:t>
            </w:r>
            <w:r>
              <w:rPr>
                <w:spacing w:val="2"/>
                <w:sz w:val="21"/>
              </w:rPr>
              <w:t xml:space="preserve"> </w:t>
            </w:r>
            <w:r>
              <w:rPr>
                <w:sz w:val="21"/>
              </w:rPr>
              <w:t>Winter-</w:t>
            </w:r>
            <w:r>
              <w:rPr>
                <w:spacing w:val="2"/>
                <w:sz w:val="21"/>
              </w:rPr>
              <w:t xml:space="preserve"> </w:t>
            </w:r>
            <w:r>
              <w:rPr>
                <w:sz w:val="21"/>
              </w:rPr>
              <w:t>Community</w:t>
            </w:r>
            <w:r>
              <w:rPr>
                <w:spacing w:val="2"/>
                <w:sz w:val="21"/>
              </w:rPr>
              <w:t xml:space="preserve"> </w:t>
            </w:r>
            <w:r>
              <w:rPr>
                <w:sz w:val="21"/>
              </w:rPr>
              <w:t>2</w:t>
            </w:r>
            <w:r>
              <w:rPr>
                <w:spacing w:val="4"/>
                <w:sz w:val="21"/>
              </w:rPr>
              <w:t xml:space="preserve"> </w:t>
            </w:r>
            <w:r>
              <w:rPr>
                <w:sz w:val="21"/>
              </w:rPr>
              <w:t>Pitch-</w:t>
            </w:r>
            <w:r>
              <w:rPr>
                <w:spacing w:val="2"/>
                <w:sz w:val="21"/>
              </w:rPr>
              <w:t xml:space="preserve"> </w:t>
            </w:r>
            <w:r>
              <w:rPr>
                <w:sz w:val="21"/>
              </w:rPr>
              <w:t>Community</w:t>
            </w:r>
            <w:r>
              <w:rPr>
                <w:spacing w:val="2"/>
                <w:sz w:val="21"/>
              </w:rPr>
              <w:t xml:space="preserve"> </w:t>
            </w:r>
            <w:r>
              <w:rPr>
                <w:spacing w:val="-4"/>
                <w:sz w:val="21"/>
              </w:rPr>
              <w:t>Rate</w:t>
            </w:r>
          </w:p>
        </w:tc>
        <w:tc>
          <w:tcPr>
            <w:tcW w:w="4296" w:type="dxa"/>
            <w:tcBorders>
              <w:top w:val="single" w:sz="2" w:space="0" w:color="000000"/>
              <w:bottom w:val="single" w:sz="2" w:space="0" w:color="000000"/>
            </w:tcBorders>
          </w:tcPr>
          <w:p w14:paraId="1431C8B4"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54ED56E3" w14:textId="77777777" w:rsidR="003F3708" w:rsidRDefault="005D069D">
            <w:pPr>
              <w:pStyle w:val="TableParagraph"/>
              <w:spacing w:line="252" w:lineRule="exact"/>
              <w:ind w:right="145"/>
              <w:rPr>
                <w:sz w:val="21"/>
              </w:rPr>
            </w:pPr>
            <w:r>
              <w:rPr>
                <w:spacing w:val="-2"/>
                <w:sz w:val="21"/>
              </w:rPr>
              <w:t>159.09</w:t>
            </w:r>
          </w:p>
        </w:tc>
        <w:tc>
          <w:tcPr>
            <w:tcW w:w="1918" w:type="dxa"/>
            <w:tcBorders>
              <w:top w:val="single" w:sz="2" w:space="0" w:color="000000"/>
              <w:bottom w:val="single" w:sz="2" w:space="0" w:color="000000"/>
            </w:tcBorders>
          </w:tcPr>
          <w:p w14:paraId="302B36D4" w14:textId="77777777" w:rsidR="003F3708" w:rsidRDefault="005D069D">
            <w:pPr>
              <w:pStyle w:val="TableParagraph"/>
              <w:spacing w:line="252" w:lineRule="exact"/>
              <w:ind w:right="146"/>
              <w:rPr>
                <w:b/>
                <w:sz w:val="21"/>
              </w:rPr>
            </w:pPr>
            <w:r>
              <w:rPr>
                <w:b/>
                <w:spacing w:val="-2"/>
                <w:sz w:val="21"/>
              </w:rPr>
              <w:t>1,750.00</w:t>
            </w:r>
          </w:p>
        </w:tc>
        <w:tc>
          <w:tcPr>
            <w:tcW w:w="1925" w:type="dxa"/>
            <w:tcBorders>
              <w:top w:val="single" w:sz="2" w:space="0" w:color="000000"/>
              <w:bottom w:val="single" w:sz="2" w:space="0" w:color="000000"/>
            </w:tcBorders>
          </w:tcPr>
          <w:p w14:paraId="04E3403B" w14:textId="77777777" w:rsidR="003F3708" w:rsidRDefault="005D069D">
            <w:pPr>
              <w:pStyle w:val="TableParagraph"/>
              <w:spacing w:line="252" w:lineRule="exact"/>
              <w:ind w:right="153"/>
              <w:rPr>
                <w:sz w:val="21"/>
              </w:rPr>
            </w:pPr>
            <w:r>
              <w:rPr>
                <w:spacing w:val="-2"/>
                <w:sz w:val="21"/>
              </w:rPr>
              <w:t>1,691.20</w:t>
            </w:r>
          </w:p>
        </w:tc>
        <w:tc>
          <w:tcPr>
            <w:tcW w:w="1869" w:type="dxa"/>
            <w:tcBorders>
              <w:top w:val="single" w:sz="2" w:space="0" w:color="000000"/>
              <w:bottom w:val="single" w:sz="2" w:space="0" w:color="000000"/>
            </w:tcBorders>
          </w:tcPr>
          <w:p w14:paraId="1D23C96A" w14:textId="77777777" w:rsidR="003F3708" w:rsidRDefault="005D069D">
            <w:pPr>
              <w:pStyle w:val="TableParagraph"/>
              <w:spacing w:line="252" w:lineRule="exact"/>
              <w:ind w:right="41"/>
              <w:rPr>
                <w:sz w:val="21"/>
              </w:rPr>
            </w:pPr>
            <w:r>
              <w:rPr>
                <w:spacing w:val="-2"/>
                <w:sz w:val="21"/>
              </w:rPr>
              <w:t>58.80</w:t>
            </w:r>
          </w:p>
        </w:tc>
      </w:tr>
      <w:tr w:rsidR="003F3708" w14:paraId="4C4293D4" w14:textId="77777777">
        <w:trPr>
          <w:trHeight w:val="274"/>
        </w:trPr>
        <w:tc>
          <w:tcPr>
            <w:tcW w:w="9444" w:type="dxa"/>
            <w:tcBorders>
              <w:top w:val="single" w:sz="2" w:space="0" w:color="000000"/>
              <w:bottom w:val="single" w:sz="2" w:space="0" w:color="000000"/>
            </w:tcBorders>
          </w:tcPr>
          <w:p w14:paraId="77139D00" w14:textId="77777777" w:rsidR="003F3708" w:rsidRDefault="005D069D">
            <w:pPr>
              <w:pStyle w:val="TableParagraph"/>
              <w:spacing w:line="252" w:lineRule="exact"/>
              <w:ind w:left="333"/>
              <w:jc w:val="left"/>
              <w:rPr>
                <w:sz w:val="21"/>
              </w:rPr>
            </w:pPr>
            <w:r>
              <w:rPr>
                <w:sz w:val="21"/>
              </w:rPr>
              <w:t>Seasonal</w:t>
            </w:r>
            <w:r>
              <w:rPr>
                <w:spacing w:val="3"/>
                <w:sz w:val="21"/>
              </w:rPr>
              <w:t xml:space="preserve"> </w:t>
            </w:r>
            <w:r>
              <w:rPr>
                <w:sz w:val="21"/>
              </w:rPr>
              <w:t>Hire Winter- Community</w:t>
            </w:r>
            <w:r>
              <w:rPr>
                <w:spacing w:val="1"/>
                <w:sz w:val="21"/>
              </w:rPr>
              <w:t xml:space="preserve"> </w:t>
            </w:r>
            <w:r>
              <w:rPr>
                <w:sz w:val="21"/>
              </w:rPr>
              <w:t>3</w:t>
            </w:r>
            <w:r>
              <w:rPr>
                <w:spacing w:val="2"/>
                <w:sz w:val="21"/>
              </w:rPr>
              <w:t xml:space="preserve"> </w:t>
            </w:r>
            <w:r>
              <w:rPr>
                <w:sz w:val="21"/>
              </w:rPr>
              <w:t>Oval- Commercial</w:t>
            </w:r>
            <w:r>
              <w:rPr>
                <w:spacing w:val="4"/>
                <w:sz w:val="21"/>
              </w:rPr>
              <w:t xml:space="preserve"> </w:t>
            </w:r>
            <w:r>
              <w:rPr>
                <w:spacing w:val="-4"/>
                <w:sz w:val="21"/>
              </w:rPr>
              <w:t>Rate</w:t>
            </w:r>
          </w:p>
        </w:tc>
        <w:tc>
          <w:tcPr>
            <w:tcW w:w="4296" w:type="dxa"/>
            <w:tcBorders>
              <w:top w:val="single" w:sz="2" w:space="0" w:color="000000"/>
              <w:bottom w:val="single" w:sz="2" w:space="0" w:color="000000"/>
            </w:tcBorders>
          </w:tcPr>
          <w:p w14:paraId="467AF619"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763FEE14" w14:textId="77777777" w:rsidR="003F3708" w:rsidRDefault="005D069D">
            <w:pPr>
              <w:pStyle w:val="TableParagraph"/>
              <w:spacing w:line="252" w:lineRule="exact"/>
              <w:ind w:right="145"/>
              <w:rPr>
                <w:sz w:val="21"/>
              </w:rPr>
            </w:pPr>
            <w:r>
              <w:rPr>
                <w:spacing w:val="-2"/>
                <w:sz w:val="21"/>
              </w:rPr>
              <w:t>1,060.91</w:t>
            </w:r>
          </w:p>
        </w:tc>
        <w:tc>
          <w:tcPr>
            <w:tcW w:w="1918" w:type="dxa"/>
            <w:tcBorders>
              <w:top w:val="single" w:sz="2" w:space="0" w:color="000000"/>
              <w:bottom w:val="single" w:sz="2" w:space="0" w:color="000000"/>
            </w:tcBorders>
          </w:tcPr>
          <w:p w14:paraId="0D9D5CAC" w14:textId="77777777" w:rsidR="003F3708" w:rsidRDefault="005D069D">
            <w:pPr>
              <w:pStyle w:val="TableParagraph"/>
              <w:spacing w:line="252" w:lineRule="exact"/>
              <w:ind w:right="145"/>
              <w:rPr>
                <w:b/>
                <w:sz w:val="21"/>
              </w:rPr>
            </w:pPr>
            <w:r>
              <w:rPr>
                <w:b/>
                <w:spacing w:val="-2"/>
                <w:sz w:val="21"/>
              </w:rPr>
              <w:t>11,670.00</w:t>
            </w:r>
          </w:p>
        </w:tc>
        <w:tc>
          <w:tcPr>
            <w:tcW w:w="1925" w:type="dxa"/>
            <w:tcBorders>
              <w:top w:val="single" w:sz="2" w:space="0" w:color="000000"/>
              <w:bottom w:val="single" w:sz="2" w:space="0" w:color="000000"/>
            </w:tcBorders>
          </w:tcPr>
          <w:p w14:paraId="68F8D912" w14:textId="77777777" w:rsidR="003F3708" w:rsidRDefault="005D069D">
            <w:pPr>
              <w:pStyle w:val="TableParagraph"/>
              <w:spacing w:line="252" w:lineRule="exact"/>
              <w:ind w:right="153"/>
              <w:rPr>
                <w:sz w:val="21"/>
              </w:rPr>
            </w:pPr>
            <w:r>
              <w:rPr>
                <w:spacing w:val="-2"/>
                <w:sz w:val="21"/>
              </w:rPr>
              <w:t>11,275.30</w:t>
            </w:r>
          </w:p>
        </w:tc>
        <w:tc>
          <w:tcPr>
            <w:tcW w:w="1869" w:type="dxa"/>
            <w:tcBorders>
              <w:top w:val="single" w:sz="2" w:space="0" w:color="000000"/>
              <w:bottom w:val="single" w:sz="2" w:space="0" w:color="000000"/>
            </w:tcBorders>
          </w:tcPr>
          <w:p w14:paraId="2DAC7649" w14:textId="77777777" w:rsidR="003F3708" w:rsidRDefault="005D069D">
            <w:pPr>
              <w:pStyle w:val="TableParagraph"/>
              <w:spacing w:line="252" w:lineRule="exact"/>
              <w:ind w:right="41"/>
              <w:rPr>
                <w:sz w:val="21"/>
              </w:rPr>
            </w:pPr>
            <w:r>
              <w:rPr>
                <w:spacing w:val="-2"/>
                <w:sz w:val="21"/>
              </w:rPr>
              <w:t>394.70</w:t>
            </w:r>
          </w:p>
        </w:tc>
      </w:tr>
      <w:tr w:rsidR="003F3708" w14:paraId="2EDE95C9" w14:textId="77777777">
        <w:trPr>
          <w:trHeight w:val="274"/>
        </w:trPr>
        <w:tc>
          <w:tcPr>
            <w:tcW w:w="9444" w:type="dxa"/>
            <w:tcBorders>
              <w:top w:val="single" w:sz="2" w:space="0" w:color="000000"/>
              <w:bottom w:val="single" w:sz="2" w:space="0" w:color="000000"/>
            </w:tcBorders>
          </w:tcPr>
          <w:p w14:paraId="312E0688" w14:textId="77777777" w:rsidR="003F3708" w:rsidRDefault="005D069D">
            <w:pPr>
              <w:pStyle w:val="TableParagraph"/>
              <w:spacing w:line="252" w:lineRule="exact"/>
              <w:ind w:left="333"/>
              <w:jc w:val="left"/>
              <w:rPr>
                <w:sz w:val="21"/>
              </w:rPr>
            </w:pPr>
            <w:r>
              <w:rPr>
                <w:sz w:val="21"/>
              </w:rPr>
              <w:t>Seasonal</w:t>
            </w:r>
            <w:r>
              <w:rPr>
                <w:spacing w:val="2"/>
                <w:sz w:val="21"/>
              </w:rPr>
              <w:t xml:space="preserve"> </w:t>
            </w:r>
            <w:r>
              <w:rPr>
                <w:sz w:val="21"/>
              </w:rPr>
              <w:t>Hire</w:t>
            </w:r>
            <w:r>
              <w:rPr>
                <w:spacing w:val="2"/>
                <w:sz w:val="21"/>
              </w:rPr>
              <w:t xml:space="preserve"> </w:t>
            </w:r>
            <w:r>
              <w:rPr>
                <w:sz w:val="21"/>
              </w:rPr>
              <w:t>Winter-</w:t>
            </w:r>
            <w:r>
              <w:rPr>
                <w:spacing w:val="2"/>
                <w:sz w:val="21"/>
              </w:rPr>
              <w:t xml:space="preserve"> </w:t>
            </w:r>
            <w:r>
              <w:rPr>
                <w:sz w:val="21"/>
              </w:rPr>
              <w:t>Community</w:t>
            </w:r>
            <w:r>
              <w:rPr>
                <w:spacing w:val="2"/>
                <w:sz w:val="21"/>
              </w:rPr>
              <w:t xml:space="preserve"> </w:t>
            </w:r>
            <w:r>
              <w:rPr>
                <w:sz w:val="21"/>
              </w:rPr>
              <w:t>3</w:t>
            </w:r>
            <w:r>
              <w:rPr>
                <w:spacing w:val="4"/>
                <w:sz w:val="21"/>
              </w:rPr>
              <w:t xml:space="preserve"> </w:t>
            </w:r>
            <w:r>
              <w:rPr>
                <w:sz w:val="21"/>
              </w:rPr>
              <w:t>Oval-</w:t>
            </w:r>
            <w:r>
              <w:rPr>
                <w:spacing w:val="2"/>
                <w:sz w:val="21"/>
              </w:rPr>
              <w:t xml:space="preserve"> </w:t>
            </w:r>
            <w:r>
              <w:rPr>
                <w:sz w:val="21"/>
              </w:rPr>
              <w:t>Community</w:t>
            </w:r>
            <w:r>
              <w:rPr>
                <w:spacing w:val="2"/>
                <w:sz w:val="21"/>
              </w:rPr>
              <w:t xml:space="preserve"> </w:t>
            </w:r>
            <w:r>
              <w:rPr>
                <w:spacing w:val="-4"/>
                <w:sz w:val="21"/>
              </w:rPr>
              <w:t>Rate</w:t>
            </w:r>
          </w:p>
        </w:tc>
        <w:tc>
          <w:tcPr>
            <w:tcW w:w="4296" w:type="dxa"/>
            <w:tcBorders>
              <w:top w:val="single" w:sz="2" w:space="0" w:color="000000"/>
              <w:bottom w:val="single" w:sz="2" w:space="0" w:color="000000"/>
            </w:tcBorders>
          </w:tcPr>
          <w:p w14:paraId="4DBD5311"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73288DD6" w14:textId="77777777" w:rsidR="003F3708" w:rsidRDefault="005D069D">
            <w:pPr>
              <w:pStyle w:val="TableParagraph"/>
              <w:spacing w:line="252" w:lineRule="exact"/>
              <w:ind w:right="145"/>
              <w:rPr>
                <w:sz w:val="21"/>
              </w:rPr>
            </w:pPr>
            <w:r>
              <w:rPr>
                <w:spacing w:val="-2"/>
                <w:sz w:val="21"/>
              </w:rPr>
              <w:t>159.09</w:t>
            </w:r>
          </w:p>
        </w:tc>
        <w:tc>
          <w:tcPr>
            <w:tcW w:w="1918" w:type="dxa"/>
            <w:tcBorders>
              <w:top w:val="single" w:sz="2" w:space="0" w:color="000000"/>
              <w:bottom w:val="single" w:sz="2" w:space="0" w:color="000000"/>
            </w:tcBorders>
          </w:tcPr>
          <w:p w14:paraId="75D642B3" w14:textId="77777777" w:rsidR="003F3708" w:rsidRDefault="005D069D">
            <w:pPr>
              <w:pStyle w:val="TableParagraph"/>
              <w:spacing w:line="252" w:lineRule="exact"/>
              <w:ind w:right="146"/>
              <w:rPr>
                <w:b/>
                <w:sz w:val="21"/>
              </w:rPr>
            </w:pPr>
            <w:r>
              <w:rPr>
                <w:b/>
                <w:spacing w:val="-2"/>
                <w:sz w:val="21"/>
              </w:rPr>
              <w:t>1,750.00</w:t>
            </w:r>
          </w:p>
        </w:tc>
        <w:tc>
          <w:tcPr>
            <w:tcW w:w="1925" w:type="dxa"/>
            <w:tcBorders>
              <w:top w:val="single" w:sz="2" w:space="0" w:color="000000"/>
              <w:bottom w:val="single" w:sz="2" w:space="0" w:color="000000"/>
            </w:tcBorders>
          </w:tcPr>
          <w:p w14:paraId="37C9C5E3" w14:textId="77777777" w:rsidR="003F3708" w:rsidRDefault="005D069D">
            <w:pPr>
              <w:pStyle w:val="TableParagraph"/>
              <w:spacing w:line="252" w:lineRule="exact"/>
              <w:ind w:right="153"/>
              <w:rPr>
                <w:sz w:val="21"/>
              </w:rPr>
            </w:pPr>
            <w:r>
              <w:rPr>
                <w:spacing w:val="-2"/>
                <w:sz w:val="21"/>
              </w:rPr>
              <w:t>1,691.20</w:t>
            </w:r>
          </w:p>
        </w:tc>
        <w:tc>
          <w:tcPr>
            <w:tcW w:w="1869" w:type="dxa"/>
            <w:tcBorders>
              <w:top w:val="single" w:sz="2" w:space="0" w:color="000000"/>
              <w:bottom w:val="single" w:sz="2" w:space="0" w:color="000000"/>
            </w:tcBorders>
          </w:tcPr>
          <w:p w14:paraId="52B96EDA" w14:textId="77777777" w:rsidR="003F3708" w:rsidRDefault="005D069D">
            <w:pPr>
              <w:pStyle w:val="TableParagraph"/>
              <w:spacing w:line="252" w:lineRule="exact"/>
              <w:ind w:right="41"/>
              <w:rPr>
                <w:sz w:val="21"/>
              </w:rPr>
            </w:pPr>
            <w:r>
              <w:rPr>
                <w:spacing w:val="-2"/>
                <w:sz w:val="21"/>
              </w:rPr>
              <w:t>58.80</w:t>
            </w:r>
          </w:p>
        </w:tc>
      </w:tr>
      <w:tr w:rsidR="003F3708" w14:paraId="7C8431B0" w14:textId="77777777">
        <w:trPr>
          <w:trHeight w:val="274"/>
        </w:trPr>
        <w:tc>
          <w:tcPr>
            <w:tcW w:w="9444" w:type="dxa"/>
            <w:tcBorders>
              <w:top w:val="single" w:sz="2" w:space="0" w:color="000000"/>
              <w:bottom w:val="single" w:sz="2" w:space="0" w:color="000000"/>
            </w:tcBorders>
          </w:tcPr>
          <w:p w14:paraId="2C250BC6" w14:textId="77777777" w:rsidR="003F3708" w:rsidRDefault="005D069D">
            <w:pPr>
              <w:pStyle w:val="TableParagraph"/>
              <w:spacing w:line="252" w:lineRule="exact"/>
              <w:ind w:left="333"/>
              <w:jc w:val="left"/>
              <w:rPr>
                <w:sz w:val="21"/>
              </w:rPr>
            </w:pPr>
            <w:r>
              <w:rPr>
                <w:sz w:val="21"/>
              </w:rPr>
              <w:t>Seasonal</w:t>
            </w:r>
            <w:r>
              <w:rPr>
                <w:spacing w:val="3"/>
                <w:sz w:val="21"/>
              </w:rPr>
              <w:t xml:space="preserve"> </w:t>
            </w:r>
            <w:r>
              <w:rPr>
                <w:sz w:val="21"/>
              </w:rPr>
              <w:t>Hire Winter-</w:t>
            </w:r>
            <w:r>
              <w:rPr>
                <w:spacing w:val="1"/>
                <w:sz w:val="21"/>
              </w:rPr>
              <w:t xml:space="preserve"> </w:t>
            </w:r>
            <w:r>
              <w:rPr>
                <w:sz w:val="21"/>
              </w:rPr>
              <w:t>Community 3</w:t>
            </w:r>
            <w:r>
              <w:rPr>
                <w:spacing w:val="3"/>
                <w:sz w:val="21"/>
              </w:rPr>
              <w:t xml:space="preserve"> </w:t>
            </w:r>
            <w:r>
              <w:rPr>
                <w:sz w:val="21"/>
              </w:rPr>
              <w:t>Pitch- Commercial</w:t>
            </w:r>
            <w:r>
              <w:rPr>
                <w:spacing w:val="4"/>
                <w:sz w:val="21"/>
              </w:rPr>
              <w:t xml:space="preserve"> </w:t>
            </w:r>
            <w:r>
              <w:rPr>
                <w:spacing w:val="-4"/>
                <w:sz w:val="21"/>
              </w:rPr>
              <w:t>Rate</w:t>
            </w:r>
          </w:p>
        </w:tc>
        <w:tc>
          <w:tcPr>
            <w:tcW w:w="4296" w:type="dxa"/>
            <w:tcBorders>
              <w:top w:val="single" w:sz="2" w:space="0" w:color="000000"/>
              <w:bottom w:val="single" w:sz="2" w:space="0" w:color="000000"/>
            </w:tcBorders>
          </w:tcPr>
          <w:p w14:paraId="244176E9"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7E7B8329" w14:textId="77777777" w:rsidR="003F3708" w:rsidRDefault="005D069D">
            <w:pPr>
              <w:pStyle w:val="TableParagraph"/>
              <w:spacing w:line="252" w:lineRule="exact"/>
              <w:ind w:right="145"/>
              <w:rPr>
                <w:sz w:val="21"/>
              </w:rPr>
            </w:pPr>
            <w:r>
              <w:rPr>
                <w:spacing w:val="-2"/>
                <w:sz w:val="21"/>
              </w:rPr>
              <w:t>655.18</w:t>
            </w:r>
          </w:p>
        </w:tc>
        <w:tc>
          <w:tcPr>
            <w:tcW w:w="1918" w:type="dxa"/>
            <w:tcBorders>
              <w:top w:val="single" w:sz="2" w:space="0" w:color="000000"/>
              <w:bottom w:val="single" w:sz="2" w:space="0" w:color="000000"/>
            </w:tcBorders>
          </w:tcPr>
          <w:p w14:paraId="6363B6C6" w14:textId="77777777" w:rsidR="003F3708" w:rsidRDefault="005D069D">
            <w:pPr>
              <w:pStyle w:val="TableParagraph"/>
              <w:spacing w:line="252" w:lineRule="exact"/>
              <w:ind w:right="146"/>
              <w:rPr>
                <w:b/>
                <w:sz w:val="21"/>
              </w:rPr>
            </w:pPr>
            <w:r>
              <w:rPr>
                <w:b/>
                <w:spacing w:val="-2"/>
                <w:sz w:val="21"/>
              </w:rPr>
              <w:t>7,207.00</w:t>
            </w:r>
          </w:p>
        </w:tc>
        <w:tc>
          <w:tcPr>
            <w:tcW w:w="1925" w:type="dxa"/>
            <w:tcBorders>
              <w:top w:val="single" w:sz="2" w:space="0" w:color="000000"/>
              <w:bottom w:val="single" w:sz="2" w:space="0" w:color="000000"/>
            </w:tcBorders>
          </w:tcPr>
          <w:p w14:paraId="0367C5F1" w14:textId="77777777" w:rsidR="003F3708" w:rsidRDefault="005D069D">
            <w:pPr>
              <w:pStyle w:val="TableParagraph"/>
              <w:spacing w:line="252" w:lineRule="exact"/>
              <w:ind w:right="153"/>
              <w:rPr>
                <w:sz w:val="21"/>
              </w:rPr>
            </w:pPr>
            <w:r>
              <w:rPr>
                <w:spacing w:val="-2"/>
                <w:sz w:val="21"/>
              </w:rPr>
              <w:t>6,963.50</w:t>
            </w:r>
          </w:p>
        </w:tc>
        <w:tc>
          <w:tcPr>
            <w:tcW w:w="1869" w:type="dxa"/>
            <w:tcBorders>
              <w:top w:val="single" w:sz="2" w:space="0" w:color="000000"/>
              <w:bottom w:val="single" w:sz="2" w:space="0" w:color="000000"/>
            </w:tcBorders>
          </w:tcPr>
          <w:p w14:paraId="3F215344" w14:textId="77777777" w:rsidR="003F3708" w:rsidRDefault="005D069D">
            <w:pPr>
              <w:pStyle w:val="TableParagraph"/>
              <w:spacing w:line="252" w:lineRule="exact"/>
              <w:ind w:right="41"/>
              <w:rPr>
                <w:sz w:val="21"/>
              </w:rPr>
            </w:pPr>
            <w:r>
              <w:rPr>
                <w:spacing w:val="-2"/>
                <w:sz w:val="21"/>
              </w:rPr>
              <w:t>243.50</w:t>
            </w:r>
          </w:p>
        </w:tc>
      </w:tr>
      <w:tr w:rsidR="003F3708" w14:paraId="5DDF27CE" w14:textId="77777777">
        <w:trPr>
          <w:trHeight w:val="274"/>
        </w:trPr>
        <w:tc>
          <w:tcPr>
            <w:tcW w:w="9444" w:type="dxa"/>
            <w:tcBorders>
              <w:top w:val="single" w:sz="2" w:space="0" w:color="000000"/>
              <w:bottom w:val="single" w:sz="2" w:space="0" w:color="000000"/>
            </w:tcBorders>
          </w:tcPr>
          <w:p w14:paraId="767332E8" w14:textId="77777777" w:rsidR="003F3708" w:rsidRDefault="005D069D">
            <w:pPr>
              <w:pStyle w:val="TableParagraph"/>
              <w:spacing w:line="252" w:lineRule="exact"/>
              <w:ind w:left="333"/>
              <w:jc w:val="left"/>
              <w:rPr>
                <w:sz w:val="21"/>
              </w:rPr>
            </w:pPr>
            <w:r>
              <w:rPr>
                <w:sz w:val="21"/>
              </w:rPr>
              <w:t>Seasonal</w:t>
            </w:r>
            <w:r>
              <w:rPr>
                <w:spacing w:val="5"/>
                <w:sz w:val="21"/>
              </w:rPr>
              <w:t xml:space="preserve"> </w:t>
            </w:r>
            <w:r>
              <w:rPr>
                <w:sz w:val="21"/>
              </w:rPr>
              <w:t>Hire</w:t>
            </w:r>
            <w:r>
              <w:rPr>
                <w:spacing w:val="2"/>
                <w:sz w:val="21"/>
              </w:rPr>
              <w:t xml:space="preserve"> </w:t>
            </w:r>
            <w:r>
              <w:rPr>
                <w:sz w:val="21"/>
              </w:rPr>
              <w:t>Winter-</w:t>
            </w:r>
            <w:r>
              <w:rPr>
                <w:spacing w:val="2"/>
                <w:sz w:val="21"/>
              </w:rPr>
              <w:t xml:space="preserve"> </w:t>
            </w:r>
            <w:r>
              <w:rPr>
                <w:sz w:val="21"/>
              </w:rPr>
              <w:t>Community</w:t>
            </w:r>
            <w:r>
              <w:rPr>
                <w:spacing w:val="2"/>
                <w:sz w:val="21"/>
              </w:rPr>
              <w:t xml:space="preserve"> </w:t>
            </w:r>
            <w:r>
              <w:rPr>
                <w:sz w:val="21"/>
              </w:rPr>
              <w:t>3</w:t>
            </w:r>
            <w:r>
              <w:rPr>
                <w:spacing w:val="4"/>
                <w:sz w:val="21"/>
              </w:rPr>
              <w:t xml:space="preserve"> </w:t>
            </w:r>
            <w:r>
              <w:rPr>
                <w:sz w:val="21"/>
              </w:rPr>
              <w:t>Pitch-</w:t>
            </w:r>
            <w:r>
              <w:rPr>
                <w:spacing w:val="2"/>
                <w:sz w:val="21"/>
              </w:rPr>
              <w:t xml:space="preserve"> </w:t>
            </w:r>
            <w:r>
              <w:rPr>
                <w:sz w:val="21"/>
              </w:rPr>
              <w:t>Community</w:t>
            </w:r>
            <w:r>
              <w:rPr>
                <w:spacing w:val="2"/>
                <w:sz w:val="21"/>
              </w:rPr>
              <w:t xml:space="preserve"> </w:t>
            </w:r>
            <w:r>
              <w:rPr>
                <w:spacing w:val="-4"/>
                <w:sz w:val="21"/>
              </w:rPr>
              <w:t>Rate</w:t>
            </w:r>
          </w:p>
        </w:tc>
        <w:tc>
          <w:tcPr>
            <w:tcW w:w="4296" w:type="dxa"/>
            <w:tcBorders>
              <w:top w:val="single" w:sz="2" w:space="0" w:color="000000"/>
              <w:bottom w:val="single" w:sz="2" w:space="0" w:color="000000"/>
            </w:tcBorders>
          </w:tcPr>
          <w:p w14:paraId="3C74E5CB"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6BA06BCB" w14:textId="77777777" w:rsidR="003F3708" w:rsidRDefault="005D069D">
            <w:pPr>
              <w:pStyle w:val="TableParagraph"/>
              <w:spacing w:line="252" w:lineRule="exact"/>
              <w:ind w:right="145"/>
              <w:rPr>
                <w:sz w:val="21"/>
              </w:rPr>
            </w:pPr>
            <w:r>
              <w:rPr>
                <w:spacing w:val="-2"/>
                <w:sz w:val="21"/>
              </w:rPr>
              <w:t>98.27</w:t>
            </w:r>
          </w:p>
        </w:tc>
        <w:tc>
          <w:tcPr>
            <w:tcW w:w="1918" w:type="dxa"/>
            <w:tcBorders>
              <w:top w:val="single" w:sz="2" w:space="0" w:color="000000"/>
              <w:bottom w:val="single" w:sz="2" w:space="0" w:color="000000"/>
            </w:tcBorders>
          </w:tcPr>
          <w:p w14:paraId="04543CCA" w14:textId="77777777" w:rsidR="003F3708" w:rsidRDefault="005D069D">
            <w:pPr>
              <w:pStyle w:val="TableParagraph"/>
              <w:spacing w:line="252" w:lineRule="exact"/>
              <w:ind w:right="145"/>
              <w:rPr>
                <w:b/>
                <w:sz w:val="21"/>
              </w:rPr>
            </w:pPr>
            <w:r>
              <w:rPr>
                <w:b/>
                <w:spacing w:val="-2"/>
                <w:sz w:val="21"/>
              </w:rPr>
              <w:t>1,081.00</w:t>
            </w:r>
          </w:p>
        </w:tc>
        <w:tc>
          <w:tcPr>
            <w:tcW w:w="1925" w:type="dxa"/>
            <w:tcBorders>
              <w:top w:val="single" w:sz="2" w:space="0" w:color="000000"/>
              <w:bottom w:val="single" w:sz="2" w:space="0" w:color="000000"/>
            </w:tcBorders>
          </w:tcPr>
          <w:p w14:paraId="2EACD68B" w14:textId="77777777" w:rsidR="003F3708" w:rsidRDefault="005D069D">
            <w:pPr>
              <w:pStyle w:val="TableParagraph"/>
              <w:spacing w:line="252" w:lineRule="exact"/>
              <w:ind w:right="153"/>
              <w:rPr>
                <w:sz w:val="21"/>
              </w:rPr>
            </w:pPr>
            <w:r>
              <w:rPr>
                <w:spacing w:val="-2"/>
                <w:sz w:val="21"/>
              </w:rPr>
              <w:t>1,044.30</w:t>
            </w:r>
          </w:p>
        </w:tc>
        <w:tc>
          <w:tcPr>
            <w:tcW w:w="1869" w:type="dxa"/>
            <w:tcBorders>
              <w:top w:val="single" w:sz="2" w:space="0" w:color="000000"/>
              <w:bottom w:val="single" w:sz="2" w:space="0" w:color="000000"/>
            </w:tcBorders>
          </w:tcPr>
          <w:p w14:paraId="37AF5F13" w14:textId="77777777" w:rsidR="003F3708" w:rsidRDefault="005D069D">
            <w:pPr>
              <w:pStyle w:val="TableParagraph"/>
              <w:spacing w:line="252" w:lineRule="exact"/>
              <w:ind w:right="41"/>
              <w:rPr>
                <w:sz w:val="21"/>
              </w:rPr>
            </w:pPr>
            <w:r>
              <w:rPr>
                <w:spacing w:val="-2"/>
                <w:sz w:val="21"/>
              </w:rPr>
              <w:t>36.70</w:t>
            </w:r>
          </w:p>
        </w:tc>
      </w:tr>
      <w:tr w:rsidR="003F3708" w14:paraId="3271944C" w14:textId="77777777">
        <w:trPr>
          <w:trHeight w:val="274"/>
        </w:trPr>
        <w:tc>
          <w:tcPr>
            <w:tcW w:w="9444" w:type="dxa"/>
            <w:tcBorders>
              <w:top w:val="single" w:sz="2" w:space="0" w:color="000000"/>
              <w:bottom w:val="single" w:sz="2" w:space="0" w:color="000000"/>
            </w:tcBorders>
          </w:tcPr>
          <w:p w14:paraId="5506E3C0" w14:textId="77777777" w:rsidR="003F3708" w:rsidRDefault="005D069D">
            <w:pPr>
              <w:pStyle w:val="TableParagraph"/>
              <w:spacing w:line="252" w:lineRule="exact"/>
              <w:ind w:left="333"/>
              <w:jc w:val="left"/>
              <w:rPr>
                <w:sz w:val="21"/>
              </w:rPr>
            </w:pPr>
            <w:r>
              <w:rPr>
                <w:sz w:val="21"/>
              </w:rPr>
              <w:t>Seasonal</w:t>
            </w:r>
            <w:r>
              <w:rPr>
                <w:spacing w:val="2"/>
                <w:sz w:val="21"/>
              </w:rPr>
              <w:t xml:space="preserve"> </w:t>
            </w:r>
            <w:r>
              <w:rPr>
                <w:sz w:val="21"/>
              </w:rPr>
              <w:t>Hire</w:t>
            </w:r>
            <w:r>
              <w:rPr>
                <w:spacing w:val="-1"/>
                <w:sz w:val="21"/>
              </w:rPr>
              <w:t xml:space="preserve"> </w:t>
            </w:r>
            <w:r>
              <w:rPr>
                <w:sz w:val="21"/>
              </w:rPr>
              <w:t>Winter-</w:t>
            </w:r>
            <w:r>
              <w:rPr>
                <w:spacing w:val="-1"/>
                <w:sz w:val="21"/>
              </w:rPr>
              <w:t xml:space="preserve"> </w:t>
            </w:r>
            <w:r>
              <w:rPr>
                <w:sz w:val="21"/>
              </w:rPr>
              <w:t>Court-</w:t>
            </w:r>
            <w:r>
              <w:rPr>
                <w:spacing w:val="-1"/>
                <w:sz w:val="21"/>
              </w:rPr>
              <w:t xml:space="preserve"> </w:t>
            </w:r>
            <w:r>
              <w:rPr>
                <w:sz w:val="21"/>
              </w:rPr>
              <w:t>Commercial</w:t>
            </w:r>
            <w:r>
              <w:rPr>
                <w:spacing w:val="3"/>
                <w:sz w:val="21"/>
              </w:rPr>
              <w:t xml:space="preserve"> </w:t>
            </w:r>
            <w:r>
              <w:rPr>
                <w:spacing w:val="-4"/>
                <w:sz w:val="21"/>
              </w:rPr>
              <w:t>Rate</w:t>
            </w:r>
          </w:p>
        </w:tc>
        <w:tc>
          <w:tcPr>
            <w:tcW w:w="4296" w:type="dxa"/>
            <w:tcBorders>
              <w:top w:val="single" w:sz="2" w:space="0" w:color="000000"/>
              <w:bottom w:val="single" w:sz="2" w:space="0" w:color="000000"/>
            </w:tcBorders>
          </w:tcPr>
          <w:p w14:paraId="045C1565"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5BAD7298" w14:textId="77777777" w:rsidR="003F3708" w:rsidRDefault="005D069D">
            <w:pPr>
              <w:pStyle w:val="TableParagraph"/>
              <w:spacing w:line="252" w:lineRule="exact"/>
              <w:ind w:right="145"/>
              <w:rPr>
                <w:sz w:val="21"/>
              </w:rPr>
            </w:pPr>
            <w:r>
              <w:rPr>
                <w:spacing w:val="-2"/>
                <w:sz w:val="21"/>
              </w:rPr>
              <w:t>152.18</w:t>
            </w:r>
          </w:p>
        </w:tc>
        <w:tc>
          <w:tcPr>
            <w:tcW w:w="1918" w:type="dxa"/>
            <w:tcBorders>
              <w:top w:val="single" w:sz="2" w:space="0" w:color="000000"/>
              <w:bottom w:val="single" w:sz="2" w:space="0" w:color="000000"/>
            </w:tcBorders>
          </w:tcPr>
          <w:p w14:paraId="2812262F" w14:textId="77777777" w:rsidR="003F3708" w:rsidRDefault="005D069D">
            <w:pPr>
              <w:pStyle w:val="TableParagraph"/>
              <w:spacing w:line="252" w:lineRule="exact"/>
              <w:ind w:right="146"/>
              <w:rPr>
                <w:b/>
                <w:sz w:val="21"/>
              </w:rPr>
            </w:pPr>
            <w:r>
              <w:rPr>
                <w:b/>
                <w:spacing w:val="-2"/>
                <w:sz w:val="21"/>
              </w:rPr>
              <w:t>1,674.00</w:t>
            </w:r>
          </w:p>
        </w:tc>
        <w:tc>
          <w:tcPr>
            <w:tcW w:w="1925" w:type="dxa"/>
            <w:tcBorders>
              <w:top w:val="single" w:sz="2" w:space="0" w:color="000000"/>
              <w:bottom w:val="single" w:sz="2" w:space="0" w:color="000000"/>
            </w:tcBorders>
          </w:tcPr>
          <w:p w14:paraId="5B4FA14E" w14:textId="77777777" w:rsidR="003F3708" w:rsidRDefault="005D069D">
            <w:pPr>
              <w:pStyle w:val="TableParagraph"/>
              <w:spacing w:line="252" w:lineRule="exact"/>
              <w:ind w:right="153"/>
              <w:rPr>
                <w:sz w:val="21"/>
              </w:rPr>
            </w:pPr>
            <w:r>
              <w:rPr>
                <w:spacing w:val="-2"/>
                <w:sz w:val="21"/>
              </w:rPr>
              <w:t>1,617.70</w:t>
            </w:r>
          </w:p>
        </w:tc>
        <w:tc>
          <w:tcPr>
            <w:tcW w:w="1869" w:type="dxa"/>
            <w:tcBorders>
              <w:top w:val="single" w:sz="2" w:space="0" w:color="000000"/>
              <w:bottom w:val="single" w:sz="2" w:space="0" w:color="000000"/>
            </w:tcBorders>
          </w:tcPr>
          <w:p w14:paraId="18EC0B13" w14:textId="77777777" w:rsidR="003F3708" w:rsidRDefault="005D069D">
            <w:pPr>
              <w:pStyle w:val="TableParagraph"/>
              <w:spacing w:line="252" w:lineRule="exact"/>
              <w:ind w:right="41"/>
              <w:rPr>
                <w:sz w:val="21"/>
              </w:rPr>
            </w:pPr>
            <w:r>
              <w:rPr>
                <w:spacing w:val="-2"/>
                <w:sz w:val="21"/>
              </w:rPr>
              <w:t>56.30</w:t>
            </w:r>
          </w:p>
        </w:tc>
      </w:tr>
      <w:tr w:rsidR="003F3708" w14:paraId="0199C126" w14:textId="77777777">
        <w:trPr>
          <w:trHeight w:val="279"/>
        </w:trPr>
        <w:tc>
          <w:tcPr>
            <w:tcW w:w="9444" w:type="dxa"/>
            <w:tcBorders>
              <w:top w:val="single" w:sz="2" w:space="0" w:color="000000"/>
            </w:tcBorders>
          </w:tcPr>
          <w:p w14:paraId="4A52EA85" w14:textId="77777777" w:rsidR="003F3708" w:rsidRDefault="005D069D">
            <w:pPr>
              <w:pStyle w:val="TableParagraph"/>
              <w:ind w:left="333"/>
              <w:jc w:val="left"/>
              <w:rPr>
                <w:sz w:val="21"/>
              </w:rPr>
            </w:pPr>
            <w:r>
              <w:rPr>
                <w:noProof/>
              </w:rPr>
              <mc:AlternateContent>
                <mc:Choice Requires="wpg">
                  <w:drawing>
                    <wp:anchor distT="0" distB="0" distL="0" distR="0" simplePos="0" relativeHeight="15779328" behindDoc="0" locked="0" layoutInCell="1" allowOverlap="1" wp14:anchorId="66C0F5E5" wp14:editId="13A651B9">
                      <wp:simplePos x="0" y="0"/>
                      <wp:positionH relativeFrom="column">
                        <wp:posOffset>4</wp:posOffset>
                      </wp:positionH>
                      <wp:positionV relativeFrom="paragraph">
                        <wp:posOffset>174709</wp:posOffset>
                      </wp:positionV>
                      <wp:extent cx="13508990" cy="3175"/>
                      <wp:effectExtent l="0" t="0" r="0" b="0"/>
                      <wp:wrapNone/>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08990" cy="3175"/>
                                <a:chOff x="0" y="0"/>
                                <a:chExt cx="13508990" cy="3175"/>
                              </a:xfrm>
                            </wpg:grpSpPr>
                            <wps:wsp>
                              <wps:cNvPr id="307" name="Graphic 306"/>
                              <wps:cNvSpPr/>
                              <wps:spPr>
                                <a:xfrm>
                                  <a:off x="0" y="0"/>
                                  <a:ext cx="13508990" cy="3175"/>
                                </a:xfrm>
                                <a:custGeom>
                                  <a:avLst/>
                                  <a:gdLst/>
                                  <a:ahLst/>
                                  <a:cxnLst/>
                                  <a:rect l="l" t="t" r="r" b="b"/>
                                  <a:pathLst>
                                    <a:path w="13508990" h="3175">
                                      <a:moveTo>
                                        <a:pt x="13508733" y="0"/>
                                      </a:moveTo>
                                      <a:lnTo>
                                        <a:pt x="0" y="0"/>
                                      </a:lnTo>
                                      <a:lnTo>
                                        <a:pt x="0" y="2873"/>
                                      </a:lnTo>
                                      <a:lnTo>
                                        <a:pt x="13508733" y="2873"/>
                                      </a:lnTo>
                                      <a:lnTo>
                                        <a:pt x="1350873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9139170" id="Group 305" o:spid="_x0000_s1026" style="position:absolute;margin-left:0;margin-top:13.75pt;width:1063.7pt;height:.25pt;z-index:15779328;mso-wrap-distance-left:0;mso-wrap-distance-right:0" coordsize="1350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">
                      <v:shape id="Graphic 306" o:spid="_x0000_s1027" style="position:absolute;width:135089;height:31;visibility:visible;mso-wrap-style:square;v-text-anchor:top" coordsize="1350899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" path="m13508733,l,,,2873r13508733,l13508733,xe" fillcolor="black" stroked="f">
                        <v:path arrowok="t"/>
                      </v:shape>
                    </v:group>
                  </w:pict>
                </mc:Fallback>
              </mc:AlternateContent>
            </w:r>
            <w:r>
              <w:rPr>
                <w:sz w:val="21"/>
              </w:rPr>
              <w:t>Seasonal</w:t>
            </w:r>
            <w:r>
              <w:rPr>
                <w:spacing w:val="3"/>
                <w:sz w:val="21"/>
              </w:rPr>
              <w:t xml:space="preserve"> </w:t>
            </w:r>
            <w:r>
              <w:rPr>
                <w:sz w:val="21"/>
              </w:rPr>
              <w:t>Hire Winter- Court- Community</w:t>
            </w:r>
            <w:r>
              <w:rPr>
                <w:spacing w:val="1"/>
                <w:sz w:val="21"/>
              </w:rPr>
              <w:t xml:space="preserve"> </w:t>
            </w:r>
            <w:r>
              <w:rPr>
                <w:spacing w:val="-4"/>
                <w:sz w:val="21"/>
              </w:rPr>
              <w:t>Rate</w:t>
            </w:r>
          </w:p>
        </w:tc>
        <w:tc>
          <w:tcPr>
            <w:tcW w:w="4296" w:type="dxa"/>
            <w:tcBorders>
              <w:top w:val="single" w:sz="2" w:space="0" w:color="000000"/>
            </w:tcBorders>
          </w:tcPr>
          <w:p w14:paraId="69FBD205" w14:textId="77777777" w:rsidR="003F3708" w:rsidRDefault="005D069D">
            <w:pPr>
              <w:pStyle w:val="TableParagraph"/>
              <w:ind w:left="2331" w:right="1"/>
              <w:jc w:val="center"/>
              <w:rPr>
                <w:sz w:val="21"/>
              </w:rPr>
            </w:pPr>
            <w:r>
              <w:rPr>
                <w:spacing w:val="-10"/>
                <w:sz w:val="21"/>
              </w:rPr>
              <w:t>D</w:t>
            </w:r>
          </w:p>
        </w:tc>
        <w:tc>
          <w:tcPr>
            <w:tcW w:w="1825" w:type="dxa"/>
            <w:tcBorders>
              <w:top w:val="single" w:sz="2" w:space="0" w:color="000000"/>
            </w:tcBorders>
          </w:tcPr>
          <w:p w14:paraId="7CB5049F" w14:textId="77777777" w:rsidR="003F3708" w:rsidRDefault="005D069D">
            <w:pPr>
              <w:pStyle w:val="TableParagraph"/>
              <w:ind w:right="145"/>
              <w:rPr>
                <w:sz w:val="21"/>
              </w:rPr>
            </w:pPr>
            <w:r>
              <w:rPr>
                <w:spacing w:val="-2"/>
                <w:sz w:val="21"/>
              </w:rPr>
              <w:t>22.82</w:t>
            </w:r>
          </w:p>
        </w:tc>
        <w:tc>
          <w:tcPr>
            <w:tcW w:w="1918" w:type="dxa"/>
            <w:tcBorders>
              <w:top w:val="single" w:sz="2" w:space="0" w:color="000000"/>
            </w:tcBorders>
          </w:tcPr>
          <w:p w14:paraId="477F3CCD" w14:textId="77777777" w:rsidR="003F3708" w:rsidRDefault="005D069D">
            <w:pPr>
              <w:pStyle w:val="TableParagraph"/>
              <w:ind w:right="145"/>
              <w:rPr>
                <w:b/>
                <w:sz w:val="21"/>
              </w:rPr>
            </w:pPr>
            <w:r>
              <w:rPr>
                <w:b/>
                <w:spacing w:val="-2"/>
                <w:sz w:val="21"/>
              </w:rPr>
              <w:t>251.00</w:t>
            </w:r>
          </w:p>
        </w:tc>
        <w:tc>
          <w:tcPr>
            <w:tcW w:w="1925" w:type="dxa"/>
            <w:tcBorders>
              <w:top w:val="single" w:sz="2" w:space="0" w:color="000000"/>
            </w:tcBorders>
          </w:tcPr>
          <w:p w14:paraId="774C53D2" w14:textId="77777777" w:rsidR="003F3708" w:rsidRDefault="005D069D">
            <w:pPr>
              <w:pStyle w:val="TableParagraph"/>
              <w:ind w:right="153"/>
              <w:rPr>
                <w:sz w:val="21"/>
              </w:rPr>
            </w:pPr>
            <w:r>
              <w:rPr>
                <w:spacing w:val="-2"/>
                <w:sz w:val="21"/>
              </w:rPr>
              <w:t>242.20</w:t>
            </w:r>
          </w:p>
        </w:tc>
        <w:tc>
          <w:tcPr>
            <w:tcW w:w="1869" w:type="dxa"/>
            <w:tcBorders>
              <w:top w:val="single" w:sz="2" w:space="0" w:color="000000"/>
            </w:tcBorders>
          </w:tcPr>
          <w:p w14:paraId="463886D7" w14:textId="77777777" w:rsidR="003F3708" w:rsidRDefault="005D069D">
            <w:pPr>
              <w:pStyle w:val="TableParagraph"/>
              <w:ind w:right="41"/>
              <w:rPr>
                <w:sz w:val="21"/>
              </w:rPr>
            </w:pPr>
            <w:r>
              <w:rPr>
                <w:spacing w:val="-4"/>
                <w:sz w:val="21"/>
              </w:rPr>
              <w:t>8.80</w:t>
            </w:r>
          </w:p>
        </w:tc>
      </w:tr>
    </w:tbl>
    <w:p w14:paraId="02937685" w14:textId="77777777" w:rsidR="003F3708" w:rsidRDefault="003F3708">
      <w:pPr>
        <w:rPr>
          <w:sz w:val="21"/>
        </w:rPr>
        <w:sectPr w:rsidR="003F3708">
          <w:pgSz w:w="22380" w:h="31660"/>
          <w:pgMar w:top="2060" w:right="440" w:bottom="1824" w:left="440" w:header="0" w:footer="1035" w:gutter="0"/>
          <w:cols w:space="720"/>
        </w:sectPr>
      </w:pPr>
    </w:p>
    <w:tbl>
      <w:tblPr>
        <w:tblW w:w="0" w:type="auto"/>
        <w:tblInd w:w="113" w:type="dxa"/>
        <w:tblLayout w:type="fixed"/>
        <w:tblCellMar>
          <w:left w:w="0" w:type="dxa"/>
          <w:right w:w="0" w:type="dxa"/>
        </w:tblCellMar>
        <w:tblLook w:val="01E0" w:firstRow="1" w:lastRow="1" w:firstColumn="1" w:lastColumn="1" w:noHBand="0" w:noVBand="0"/>
      </w:tblPr>
      <w:tblGrid>
        <w:gridCol w:w="9444"/>
        <w:gridCol w:w="4296"/>
        <w:gridCol w:w="1825"/>
        <w:gridCol w:w="1918"/>
        <w:gridCol w:w="1924"/>
        <w:gridCol w:w="1868"/>
      </w:tblGrid>
      <w:tr w:rsidR="003F3708" w14:paraId="23A2D63A" w14:textId="77777777">
        <w:trPr>
          <w:trHeight w:val="640"/>
        </w:trPr>
        <w:tc>
          <w:tcPr>
            <w:tcW w:w="9444" w:type="dxa"/>
            <w:tcBorders>
              <w:bottom w:val="single" w:sz="2" w:space="0" w:color="000000"/>
            </w:tcBorders>
          </w:tcPr>
          <w:p w14:paraId="6E368A22" w14:textId="77777777" w:rsidR="003F3708" w:rsidRDefault="005D069D">
            <w:pPr>
              <w:pStyle w:val="TableParagraph"/>
              <w:spacing w:before="0" w:line="276" w:lineRule="exact"/>
              <w:ind w:left="45"/>
              <w:jc w:val="left"/>
              <w:rPr>
                <w:b/>
                <w:sz w:val="27"/>
              </w:rPr>
            </w:pPr>
            <w:r>
              <w:rPr>
                <w:b/>
                <w:color w:val="001F5F"/>
                <w:sz w:val="27"/>
              </w:rPr>
              <w:lastRenderedPageBreak/>
              <w:t>CITY</w:t>
            </w:r>
            <w:r>
              <w:rPr>
                <w:b/>
                <w:color w:val="001F5F"/>
                <w:spacing w:val="-3"/>
                <w:sz w:val="27"/>
              </w:rPr>
              <w:t xml:space="preserve"> </w:t>
            </w:r>
            <w:r>
              <w:rPr>
                <w:b/>
                <w:color w:val="001F5F"/>
                <w:sz w:val="27"/>
              </w:rPr>
              <w:t>OF</w:t>
            </w:r>
            <w:r>
              <w:rPr>
                <w:b/>
                <w:color w:val="001F5F"/>
                <w:spacing w:val="2"/>
                <w:sz w:val="27"/>
              </w:rPr>
              <w:t xml:space="preserve"> </w:t>
            </w:r>
            <w:r>
              <w:rPr>
                <w:b/>
                <w:color w:val="001F5F"/>
                <w:sz w:val="27"/>
              </w:rPr>
              <w:t>GREATER</w:t>
            </w:r>
            <w:r>
              <w:rPr>
                <w:b/>
                <w:color w:val="001F5F"/>
                <w:spacing w:val="1"/>
                <w:sz w:val="27"/>
              </w:rPr>
              <w:t xml:space="preserve"> </w:t>
            </w:r>
            <w:r>
              <w:rPr>
                <w:b/>
                <w:color w:val="001F5F"/>
                <w:sz w:val="27"/>
              </w:rPr>
              <w:t>GEELONG</w:t>
            </w:r>
            <w:r>
              <w:rPr>
                <w:b/>
                <w:color w:val="001F5F"/>
                <w:spacing w:val="-2"/>
                <w:sz w:val="27"/>
              </w:rPr>
              <w:t xml:space="preserve"> </w:t>
            </w:r>
            <w:r>
              <w:rPr>
                <w:b/>
                <w:color w:val="001F5F"/>
                <w:sz w:val="27"/>
              </w:rPr>
              <w:t>-</w:t>
            </w:r>
            <w:r>
              <w:rPr>
                <w:b/>
                <w:color w:val="001F5F"/>
                <w:spacing w:val="-2"/>
                <w:sz w:val="27"/>
              </w:rPr>
              <w:t xml:space="preserve"> </w:t>
            </w:r>
            <w:r>
              <w:rPr>
                <w:b/>
                <w:color w:val="001F5F"/>
                <w:sz w:val="27"/>
              </w:rPr>
              <w:t>FEES</w:t>
            </w:r>
            <w:r>
              <w:rPr>
                <w:b/>
                <w:color w:val="001F5F"/>
                <w:spacing w:val="-2"/>
                <w:sz w:val="27"/>
              </w:rPr>
              <w:t xml:space="preserve"> </w:t>
            </w:r>
            <w:r>
              <w:rPr>
                <w:b/>
                <w:color w:val="001F5F"/>
                <w:sz w:val="27"/>
              </w:rPr>
              <w:t>AND CHARGES</w:t>
            </w:r>
            <w:r>
              <w:rPr>
                <w:b/>
                <w:color w:val="001F5F"/>
                <w:spacing w:val="-1"/>
                <w:sz w:val="27"/>
              </w:rPr>
              <w:t xml:space="preserve"> </w:t>
            </w:r>
            <w:r>
              <w:rPr>
                <w:b/>
                <w:color w:val="001F5F"/>
                <w:spacing w:val="-2"/>
                <w:sz w:val="27"/>
              </w:rPr>
              <w:t>SCHEDULE</w:t>
            </w:r>
          </w:p>
          <w:p w14:paraId="3D5E1A12" w14:textId="77777777" w:rsidR="003F3708" w:rsidRDefault="005D069D">
            <w:pPr>
              <w:pStyle w:val="TableParagraph"/>
              <w:spacing w:before="17" w:line="327" w:lineRule="exact"/>
              <w:ind w:left="45"/>
              <w:jc w:val="left"/>
              <w:rPr>
                <w:b/>
                <w:sz w:val="27"/>
              </w:rPr>
            </w:pPr>
            <w:r>
              <w:rPr>
                <w:b/>
                <w:color w:val="001F5F"/>
                <w:sz w:val="27"/>
              </w:rPr>
              <w:t>2024-25</w:t>
            </w:r>
            <w:r>
              <w:rPr>
                <w:b/>
                <w:color w:val="001F5F"/>
                <w:spacing w:val="-12"/>
                <w:sz w:val="27"/>
              </w:rPr>
              <w:t xml:space="preserve"> </w:t>
            </w:r>
            <w:r>
              <w:rPr>
                <w:b/>
                <w:color w:val="001F5F"/>
                <w:spacing w:val="-2"/>
                <w:sz w:val="27"/>
              </w:rPr>
              <w:t>Budget</w:t>
            </w:r>
          </w:p>
        </w:tc>
        <w:tc>
          <w:tcPr>
            <w:tcW w:w="4296" w:type="dxa"/>
            <w:tcBorders>
              <w:bottom w:val="single" w:sz="2" w:space="0" w:color="000000"/>
            </w:tcBorders>
          </w:tcPr>
          <w:p w14:paraId="5E1AFC6E" w14:textId="77777777" w:rsidR="003F3708" w:rsidRDefault="003F3708">
            <w:pPr>
              <w:pStyle w:val="TableParagraph"/>
              <w:spacing w:before="0"/>
              <w:jc w:val="left"/>
              <w:rPr>
                <w:rFonts w:ascii="Times New Roman"/>
                <w:sz w:val="20"/>
              </w:rPr>
            </w:pPr>
          </w:p>
        </w:tc>
        <w:tc>
          <w:tcPr>
            <w:tcW w:w="1825" w:type="dxa"/>
            <w:tcBorders>
              <w:bottom w:val="single" w:sz="2" w:space="0" w:color="000000"/>
            </w:tcBorders>
          </w:tcPr>
          <w:p w14:paraId="4C52E446" w14:textId="77777777" w:rsidR="003F3708" w:rsidRDefault="003F3708">
            <w:pPr>
              <w:pStyle w:val="TableParagraph"/>
              <w:spacing w:before="0"/>
              <w:jc w:val="left"/>
              <w:rPr>
                <w:rFonts w:ascii="Times New Roman"/>
                <w:sz w:val="20"/>
              </w:rPr>
            </w:pPr>
          </w:p>
        </w:tc>
        <w:tc>
          <w:tcPr>
            <w:tcW w:w="5710" w:type="dxa"/>
            <w:gridSpan w:val="3"/>
            <w:tcBorders>
              <w:bottom w:val="single" w:sz="2" w:space="0" w:color="000000"/>
            </w:tcBorders>
          </w:tcPr>
          <w:p w14:paraId="230C22E1" w14:textId="77777777" w:rsidR="003F3708" w:rsidRDefault="005D069D">
            <w:pPr>
              <w:pStyle w:val="TableParagraph"/>
              <w:spacing w:before="12" w:line="261" w:lineRule="auto"/>
              <w:ind w:left="989" w:firstLine="3284"/>
              <w:jc w:val="left"/>
              <w:rPr>
                <w:b/>
                <w:sz w:val="21"/>
              </w:rPr>
            </w:pPr>
            <w:r>
              <w:rPr>
                <w:b/>
                <w:color w:val="001F5F"/>
                <w:sz w:val="21"/>
              </w:rPr>
              <w:t>Basis</w:t>
            </w:r>
            <w:r>
              <w:rPr>
                <w:b/>
                <w:color w:val="001F5F"/>
                <w:spacing w:val="-9"/>
                <w:sz w:val="21"/>
              </w:rPr>
              <w:t xml:space="preserve"> </w:t>
            </w:r>
            <w:r>
              <w:rPr>
                <w:b/>
                <w:color w:val="001F5F"/>
                <w:sz w:val="21"/>
              </w:rPr>
              <w:t>of</w:t>
            </w:r>
            <w:r>
              <w:rPr>
                <w:b/>
                <w:color w:val="001F5F"/>
                <w:spacing w:val="-10"/>
                <w:sz w:val="21"/>
              </w:rPr>
              <w:t xml:space="preserve"> </w:t>
            </w:r>
            <w:r>
              <w:rPr>
                <w:b/>
                <w:color w:val="001F5F"/>
                <w:sz w:val="21"/>
              </w:rPr>
              <w:t>Charge: A</w:t>
            </w:r>
            <w:r>
              <w:rPr>
                <w:b/>
                <w:color w:val="001F5F"/>
                <w:spacing w:val="-2"/>
                <w:sz w:val="21"/>
              </w:rPr>
              <w:t xml:space="preserve"> </w:t>
            </w:r>
            <w:r>
              <w:rPr>
                <w:b/>
                <w:color w:val="001F5F"/>
                <w:sz w:val="21"/>
              </w:rPr>
              <w:t>= Act of</w:t>
            </w:r>
            <w:r>
              <w:rPr>
                <w:b/>
                <w:color w:val="001F5F"/>
                <w:spacing w:val="2"/>
                <w:sz w:val="21"/>
              </w:rPr>
              <w:t xml:space="preserve"> </w:t>
            </w:r>
            <w:r>
              <w:rPr>
                <w:b/>
                <w:color w:val="001F5F"/>
                <w:sz w:val="21"/>
              </w:rPr>
              <w:t>Parliament</w:t>
            </w:r>
            <w:r>
              <w:rPr>
                <w:b/>
                <w:color w:val="001F5F"/>
                <w:spacing w:val="49"/>
                <w:sz w:val="21"/>
              </w:rPr>
              <w:t xml:space="preserve"> </w:t>
            </w:r>
            <w:r>
              <w:rPr>
                <w:b/>
                <w:color w:val="001F5F"/>
                <w:sz w:val="21"/>
              </w:rPr>
              <w:t>D</w:t>
            </w:r>
            <w:r>
              <w:rPr>
                <w:b/>
                <w:color w:val="001F5F"/>
                <w:spacing w:val="2"/>
                <w:sz w:val="21"/>
              </w:rPr>
              <w:t xml:space="preserve"> </w:t>
            </w:r>
            <w:r>
              <w:rPr>
                <w:b/>
                <w:color w:val="001F5F"/>
                <w:sz w:val="21"/>
              </w:rPr>
              <w:t>= Discretionary L</w:t>
            </w:r>
            <w:r>
              <w:rPr>
                <w:b/>
                <w:color w:val="001F5F"/>
                <w:spacing w:val="2"/>
                <w:sz w:val="21"/>
              </w:rPr>
              <w:t xml:space="preserve"> </w:t>
            </w:r>
            <w:r>
              <w:rPr>
                <w:b/>
                <w:color w:val="001F5F"/>
                <w:sz w:val="21"/>
              </w:rPr>
              <w:t>= Local</w:t>
            </w:r>
            <w:r>
              <w:rPr>
                <w:b/>
                <w:color w:val="001F5F"/>
                <w:spacing w:val="4"/>
                <w:sz w:val="21"/>
              </w:rPr>
              <w:t xml:space="preserve"> </w:t>
            </w:r>
            <w:r>
              <w:rPr>
                <w:b/>
                <w:color w:val="001F5F"/>
                <w:spacing w:val="-5"/>
                <w:sz w:val="21"/>
              </w:rPr>
              <w:t>Law</w:t>
            </w:r>
          </w:p>
        </w:tc>
      </w:tr>
      <w:tr w:rsidR="003F3708" w14:paraId="7C79D708" w14:textId="77777777">
        <w:trPr>
          <w:trHeight w:val="834"/>
        </w:trPr>
        <w:tc>
          <w:tcPr>
            <w:tcW w:w="9444" w:type="dxa"/>
            <w:tcBorders>
              <w:top w:val="single" w:sz="2" w:space="0" w:color="000000"/>
              <w:bottom w:val="single" w:sz="2" w:space="0" w:color="000000"/>
            </w:tcBorders>
            <w:shd w:val="clear" w:color="auto" w:fill="001F5F"/>
          </w:tcPr>
          <w:p w14:paraId="3901234C" w14:textId="77777777" w:rsidR="003F3708" w:rsidRDefault="003F3708">
            <w:pPr>
              <w:pStyle w:val="TableParagraph"/>
              <w:spacing w:before="45"/>
              <w:jc w:val="left"/>
              <w:rPr>
                <w:rFonts w:ascii="Arial"/>
                <w:sz w:val="21"/>
              </w:rPr>
            </w:pPr>
          </w:p>
          <w:p w14:paraId="7BB3E53C" w14:textId="77777777" w:rsidR="003F3708" w:rsidRDefault="005D069D">
            <w:pPr>
              <w:pStyle w:val="TableParagraph"/>
              <w:spacing w:before="0"/>
              <w:ind w:left="36"/>
              <w:jc w:val="left"/>
              <w:rPr>
                <w:b/>
                <w:sz w:val="21"/>
              </w:rPr>
            </w:pPr>
            <w:r>
              <w:rPr>
                <w:b/>
                <w:color w:val="FFFFFF"/>
                <w:sz w:val="21"/>
              </w:rPr>
              <w:t>Fees</w:t>
            </w:r>
            <w:r>
              <w:rPr>
                <w:b/>
                <w:color w:val="FFFFFF"/>
                <w:spacing w:val="2"/>
                <w:sz w:val="21"/>
              </w:rPr>
              <w:t xml:space="preserve"> </w:t>
            </w:r>
            <w:r>
              <w:rPr>
                <w:b/>
                <w:color w:val="FFFFFF"/>
                <w:sz w:val="21"/>
              </w:rPr>
              <w:t>&amp;</w:t>
            </w:r>
            <w:r>
              <w:rPr>
                <w:b/>
                <w:color w:val="FFFFFF"/>
                <w:spacing w:val="3"/>
                <w:sz w:val="21"/>
              </w:rPr>
              <w:t xml:space="preserve"> </w:t>
            </w:r>
            <w:r>
              <w:rPr>
                <w:b/>
                <w:color w:val="FFFFFF"/>
                <w:spacing w:val="-2"/>
                <w:sz w:val="21"/>
              </w:rPr>
              <w:t>Charges</w:t>
            </w:r>
          </w:p>
        </w:tc>
        <w:tc>
          <w:tcPr>
            <w:tcW w:w="4296" w:type="dxa"/>
            <w:tcBorders>
              <w:top w:val="single" w:sz="2" w:space="0" w:color="000000"/>
              <w:bottom w:val="single" w:sz="2" w:space="0" w:color="000000"/>
            </w:tcBorders>
            <w:shd w:val="clear" w:color="auto" w:fill="001F5F"/>
          </w:tcPr>
          <w:p w14:paraId="3F6E2BB4" w14:textId="77777777" w:rsidR="003F3708" w:rsidRDefault="003F3708">
            <w:pPr>
              <w:pStyle w:val="TableParagraph"/>
              <w:spacing w:before="45"/>
              <w:jc w:val="left"/>
              <w:rPr>
                <w:rFonts w:ascii="Arial"/>
                <w:sz w:val="21"/>
              </w:rPr>
            </w:pPr>
          </w:p>
          <w:p w14:paraId="008F6A71" w14:textId="77777777" w:rsidR="003F3708" w:rsidRDefault="005D069D">
            <w:pPr>
              <w:pStyle w:val="TableParagraph"/>
              <w:spacing w:before="0"/>
              <w:ind w:left="2331" w:right="22"/>
              <w:jc w:val="center"/>
              <w:rPr>
                <w:b/>
                <w:sz w:val="21"/>
              </w:rPr>
            </w:pPr>
            <w:r>
              <w:rPr>
                <w:b/>
                <w:color w:val="FFFFFF"/>
                <w:sz w:val="21"/>
              </w:rPr>
              <w:t>Basis</w:t>
            </w:r>
            <w:r>
              <w:rPr>
                <w:b/>
                <w:color w:val="FFFFFF"/>
                <w:spacing w:val="1"/>
                <w:sz w:val="21"/>
              </w:rPr>
              <w:t xml:space="preserve"> </w:t>
            </w:r>
            <w:r>
              <w:rPr>
                <w:b/>
                <w:color w:val="FFFFFF"/>
                <w:sz w:val="21"/>
              </w:rPr>
              <w:t>of</w:t>
            </w:r>
            <w:r>
              <w:rPr>
                <w:b/>
                <w:color w:val="FFFFFF"/>
                <w:spacing w:val="2"/>
                <w:sz w:val="21"/>
              </w:rPr>
              <w:t xml:space="preserve"> </w:t>
            </w:r>
            <w:r>
              <w:rPr>
                <w:b/>
                <w:color w:val="FFFFFF"/>
                <w:spacing w:val="-2"/>
                <w:sz w:val="21"/>
              </w:rPr>
              <w:t>Charge</w:t>
            </w:r>
          </w:p>
        </w:tc>
        <w:tc>
          <w:tcPr>
            <w:tcW w:w="1825" w:type="dxa"/>
            <w:tcBorders>
              <w:top w:val="single" w:sz="2" w:space="0" w:color="000000"/>
              <w:bottom w:val="single" w:sz="2" w:space="0" w:color="000000"/>
            </w:tcBorders>
            <w:shd w:val="clear" w:color="auto" w:fill="001F5F"/>
          </w:tcPr>
          <w:p w14:paraId="18F3208F" w14:textId="77777777" w:rsidR="003F3708" w:rsidRDefault="005D069D">
            <w:pPr>
              <w:pStyle w:val="TableParagraph"/>
              <w:spacing w:before="147"/>
              <w:ind w:left="2" w:right="75"/>
              <w:jc w:val="center"/>
              <w:rPr>
                <w:b/>
                <w:sz w:val="21"/>
              </w:rPr>
            </w:pPr>
            <w:r>
              <w:rPr>
                <w:b/>
                <w:color w:val="FFFFFF"/>
                <w:sz w:val="21"/>
              </w:rPr>
              <w:t>2024-25</w:t>
            </w:r>
            <w:r>
              <w:rPr>
                <w:b/>
                <w:color w:val="FFFFFF"/>
                <w:spacing w:val="1"/>
                <w:sz w:val="21"/>
              </w:rPr>
              <w:t xml:space="preserve"> </w:t>
            </w:r>
            <w:r>
              <w:rPr>
                <w:b/>
                <w:color w:val="FFFFFF"/>
                <w:spacing w:val="-5"/>
                <w:sz w:val="21"/>
              </w:rPr>
              <w:t>GST</w:t>
            </w:r>
          </w:p>
          <w:p w14:paraId="4234C792" w14:textId="77777777" w:rsidR="003F3708" w:rsidRDefault="005D069D">
            <w:pPr>
              <w:pStyle w:val="TableParagraph"/>
              <w:spacing w:before="23"/>
              <w:ind w:right="75"/>
              <w:jc w:val="center"/>
              <w:rPr>
                <w:b/>
                <w:sz w:val="21"/>
              </w:rPr>
            </w:pPr>
            <w:r>
              <w:rPr>
                <w:b/>
                <w:color w:val="FFFFFF"/>
                <w:sz w:val="21"/>
              </w:rPr>
              <w:t>Amount</w:t>
            </w:r>
            <w:r>
              <w:rPr>
                <w:b/>
                <w:color w:val="FFFFFF"/>
                <w:spacing w:val="-9"/>
                <w:sz w:val="21"/>
              </w:rPr>
              <w:t xml:space="preserve"> </w:t>
            </w:r>
            <w:r>
              <w:rPr>
                <w:b/>
                <w:color w:val="FFFFFF"/>
                <w:spacing w:val="-10"/>
                <w:sz w:val="21"/>
              </w:rPr>
              <w:t>$</w:t>
            </w:r>
          </w:p>
        </w:tc>
        <w:tc>
          <w:tcPr>
            <w:tcW w:w="1918" w:type="dxa"/>
            <w:tcBorders>
              <w:top w:val="single" w:sz="2" w:space="0" w:color="000000"/>
              <w:bottom w:val="single" w:sz="2" w:space="0" w:color="000000"/>
            </w:tcBorders>
            <w:shd w:val="clear" w:color="auto" w:fill="001F5F"/>
          </w:tcPr>
          <w:p w14:paraId="7DD9052A" w14:textId="77777777" w:rsidR="003F3708" w:rsidRDefault="005D069D">
            <w:pPr>
              <w:pStyle w:val="TableParagraph"/>
              <w:spacing w:before="7"/>
              <w:ind w:right="91"/>
              <w:jc w:val="center"/>
              <w:rPr>
                <w:b/>
                <w:sz w:val="21"/>
              </w:rPr>
            </w:pPr>
            <w:r>
              <w:rPr>
                <w:b/>
                <w:color w:val="FFFFFF"/>
                <w:sz w:val="21"/>
              </w:rPr>
              <w:t>2024-25 Charge</w:t>
            </w:r>
            <w:r>
              <w:rPr>
                <w:b/>
                <w:color w:val="FFFFFF"/>
                <w:spacing w:val="1"/>
                <w:sz w:val="21"/>
              </w:rPr>
              <w:t xml:space="preserve"> </w:t>
            </w:r>
            <w:r>
              <w:rPr>
                <w:b/>
                <w:color w:val="FFFFFF"/>
                <w:spacing w:val="-10"/>
                <w:sz w:val="21"/>
              </w:rPr>
              <w:t>$</w:t>
            </w:r>
          </w:p>
          <w:p w14:paraId="09A80B9B" w14:textId="77777777" w:rsidR="003F3708" w:rsidRDefault="005D069D">
            <w:pPr>
              <w:pStyle w:val="TableParagraph"/>
              <w:spacing w:before="0" w:line="280" w:lineRule="atLeast"/>
              <w:ind w:left="425" w:right="517" w:firstLine="1"/>
              <w:jc w:val="center"/>
              <w:rPr>
                <w:b/>
                <w:sz w:val="21"/>
              </w:rPr>
            </w:pPr>
            <w:r>
              <w:rPr>
                <w:b/>
                <w:color w:val="FFFFFF"/>
                <w:sz w:val="21"/>
              </w:rPr>
              <w:t xml:space="preserve">(incl GST if </w:t>
            </w:r>
            <w:r>
              <w:rPr>
                <w:b/>
                <w:color w:val="FFFFFF"/>
                <w:spacing w:val="-2"/>
                <w:sz w:val="21"/>
              </w:rPr>
              <w:t>applicable)</w:t>
            </w:r>
          </w:p>
        </w:tc>
        <w:tc>
          <w:tcPr>
            <w:tcW w:w="1924" w:type="dxa"/>
            <w:tcBorders>
              <w:top w:val="single" w:sz="2" w:space="0" w:color="000000"/>
              <w:bottom w:val="single" w:sz="2" w:space="0" w:color="000000"/>
            </w:tcBorders>
            <w:shd w:val="clear" w:color="auto" w:fill="001F5F"/>
          </w:tcPr>
          <w:p w14:paraId="0ED1E9CA" w14:textId="77777777" w:rsidR="003F3708" w:rsidRDefault="005D069D">
            <w:pPr>
              <w:pStyle w:val="TableParagraph"/>
              <w:spacing w:before="7"/>
              <w:ind w:right="98"/>
              <w:jc w:val="center"/>
              <w:rPr>
                <w:b/>
                <w:sz w:val="21"/>
              </w:rPr>
            </w:pPr>
            <w:r>
              <w:rPr>
                <w:b/>
                <w:color w:val="FFFFFF"/>
                <w:sz w:val="21"/>
              </w:rPr>
              <w:t>2023-24 Charge</w:t>
            </w:r>
            <w:r>
              <w:rPr>
                <w:b/>
                <w:color w:val="FFFFFF"/>
                <w:spacing w:val="1"/>
                <w:sz w:val="21"/>
              </w:rPr>
              <w:t xml:space="preserve"> </w:t>
            </w:r>
            <w:r>
              <w:rPr>
                <w:b/>
                <w:color w:val="FFFFFF"/>
                <w:spacing w:val="-10"/>
                <w:sz w:val="21"/>
              </w:rPr>
              <w:t>$</w:t>
            </w:r>
          </w:p>
          <w:p w14:paraId="2602B1DE" w14:textId="77777777" w:rsidR="003F3708" w:rsidRDefault="005D069D">
            <w:pPr>
              <w:pStyle w:val="TableParagraph"/>
              <w:spacing w:before="0" w:line="280" w:lineRule="atLeast"/>
              <w:ind w:left="424" w:right="524" w:firstLine="1"/>
              <w:jc w:val="center"/>
              <w:rPr>
                <w:b/>
                <w:sz w:val="21"/>
              </w:rPr>
            </w:pPr>
            <w:r>
              <w:rPr>
                <w:b/>
                <w:color w:val="FFFFFF"/>
                <w:sz w:val="21"/>
              </w:rPr>
              <w:t xml:space="preserve">(incl GST if </w:t>
            </w:r>
            <w:r>
              <w:rPr>
                <w:b/>
                <w:color w:val="FFFFFF"/>
                <w:spacing w:val="-2"/>
                <w:sz w:val="21"/>
              </w:rPr>
              <w:t>applicable)</w:t>
            </w:r>
          </w:p>
        </w:tc>
        <w:tc>
          <w:tcPr>
            <w:tcW w:w="1868" w:type="dxa"/>
            <w:tcBorders>
              <w:top w:val="single" w:sz="2" w:space="0" w:color="000000"/>
              <w:bottom w:val="single" w:sz="2" w:space="0" w:color="000000"/>
            </w:tcBorders>
            <w:shd w:val="clear" w:color="auto" w:fill="001F5F"/>
          </w:tcPr>
          <w:p w14:paraId="506E5010" w14:textId="77777777" w:rsidR="003F3708" w:rsidRDefault="005D069D">
            <w:pPr>
              <w:pStyle w:val="TableParagraph"/>
              <w:spacing w:before="147"/>
              <w:ind w:right="37"/>
              <w:rPr>
                <w:b/>
                <w:sz w:val="21"/>
              </w:rPr>
            </w:pPr>
            <w:r>
              <w:rPr>
                <w:b/>
                <w:color w:val="FFFFFF"/>
                <w:sz w:val="21"/>
              </w:rPr>
              <w:t>Movement</w:t>
            </w:r>
            <w:r>
              <w:rPr>
                <w:b/>
                <w:color w:val="FFFFFF"/>
                <w:spacing w:val="-2"/>
                <w:sz w:val="21"/>
              </w:rPr>
              <w:t xml:space="preserve"> </w:t>
            </w:r>
            <w:r>
              <w:rPr>
                <w:b/>
                <w:color w:val="FFFFFF"/>
                <w:sz w:val="21"/>
              </w:rPr>
              <w:t>in</w:t>
            </w:r>
            <w:r>
              <w:rPr>
                <w:b/>
                <w:color w:val="FFFFFF"/>
                <w:spacing w:val="-1"/>
                <w:sz w:val="21"/>
              </w:rPr>
              <w:t xml:space="preserve"> </w:t>
            </w:r>
            <w:r>
              <w:rPr>
                <w:b/>
                <w:color w:val="FFFFFF"/>
                <w:spacing w:val="-4"/>
                <w:sz w:val="21"/>
              </w:rPr>
              <w:t>price</w:t>
            </w:r>
          </w:p>
          <w:p w14:paraId="33025B6B" w14:textId="77777777" w:rsidR="003F3708" w:rsidRDefault="005D069D">
            <w:pPr>
              <w:pStyle w:val="TableParagraph"/>
              <w:spacing w:before="23"/>
              <w:ind w:right="36"/>
              <w:rPr>
                <w:b/>
                <w:sz w:val="21"/>
              </w:rPr>
            </w:pPr>
            <w:r>
              <w:rPr>
                <w:b/>
                <w:color w:val="FFFFFF"/>
                <w:sz w:val="21"/>
              </w:rPr>
              <w:t>per</w:t>
            </w:r>
            <w:r>
              <w:rPr>
                <w:b/>
                <w:color w:val="FFFFFF"/>
                <w:spacing w:val="2"/>
                <w:sz w:val="21"/>
              </w:rPr>
              <w:t xml:space="preserve"> </w:t>
            </w:r>
            <w:r>
              <w:rPr>
                <w:b/>
                <w:color w:val="FFFFFF"/>
                <w:sz w:val="21"/>
              </w:rPr>
              <w:t xml:space="preserve">unit </w:t>
            </w:r>
            <w:r>
              <w:rPr>
                <w:b/>
                <w:color w:val="FFFFFF"/>
                <w:spacing w:val="-10"/>
                <w:sz w:val="21"/>
              </w:rPr>
              <w:t>$</w:t>
            </w:r>
          </w:p>
        </w:tc>
      </w:tr>
      <w:tr w:rsidR="003F3708" w14:paraId="61883899" w14:textId="77777777">
        <w:trPr>
          <w:trHeight w:val="274"/>
        </w:trPr>
        <w:tc>
          <w:tcPr>
            <w:tcW w:w="9444" w:type="dxa"/>
            <w:tcBorders>
              <w:top w:val="single" w:sz="2" w:space="0" w:color="000000"/>
              <w:bottom w:val="single" w:sz="2" w:space="0" w:color="000000"/>
            </w:tcBorders>
          </w:tcPr>
          <w:p w14:paraId="693B52D4" w14:textId="77777777" w:rsidR="003F3708" w:rsidRDefault="005D069D">
            <w:pPr>
              <w:pStyle w:val="TableParagraph"/>
              <w:spacing w:line="252" w:lineRule="exact"/>
              <w:ind w:left="333"/>
              <w:jc w:val="left"/>
              <w:rPr>
                <w:sz w:val="21"/>
              </w:rPr>
            </w:pPr>
            <w:r>
              <w:rPr>
                <w:sz w:val="21"/>
              </w:rPr>
              <w:t>Seasonal</w:t>
            </w:r>
            <w:r>
              <w:rPr>
                <w:spacing w:val="1"/>
                <w:sz w:val="21"/>
              </w:rPr>
              <w:t xml:space="preserve"> </w:t>
            </w:r>
            <w:r>
              <w:rPr>
                <w:sz w:val="21"/>
              </w:rPr>
              <w:t>Hire</w:t>
            </w:r>
            <w:r>
              <w:rPr>
                <w:spacing w:val="-1"/>
                <w:sz w:val="21"/>
              </w:rPr>
              <w:t xml:space="preserve"> </w:t>
            </w:r>
            <w:r>
              <w:rPr>
                <w:sz w:val="21"/>
              </w:rPr>
              <w:t>Winter-</w:t>
            </w:r>
            <w:r>
              <w:rPr>
                <w:spacing w:val="-1"/>
                <w:sz w:val="21"/>
              </w:rPr>
              <w:t xml:space="preserve"> </w:t>
            </w:r>
            <w:r>
              <w:rPr>
                <w:sz w:val="21"/>
              </w:rPr>
              <w:t>Criterium-</w:t>
            </w:r>
            <w:r>
              <w:rPr>
                <w:spacing w:val="-1"/>
                <w:sz w:val="21"/>
              </w:rPr>
              <w:t xml:space="preserve"> </w:t>
            </w:r>
            <w:r>
              <w:rPr>
                <w:sz w:val="21"/>
              </w:rPr>
              <w:t>Commercial</w:t>
            </w:r>
            <w:r>
              <w:rPr>
                <w:spacing w:val="2"/>
                <w:sz w:val="21"/>
              </w:rPr>
              <w:t xml:space="preserve"> </w:t>
            </w:r>
            <w:r>
              <w:rPr>
                <w:spacing w:val="-4"/>
                <w:sz w:val="21"/>
              </w:rPr>
              <w:t>Rate</w:t>
            </w:r>
          </w:p>
        </w:tc>
        <w:tc>
          <w:tcPr>
            <w:tcW w:w="4296" w:type="dxa"/>
            <w:tcBorders>
              <w:top w:val="single" w:sz="2" w:space="0" w:color="000000"/>
              <w:bottom w:val="single" w:sz="2" w:space="0" w:color="000000"/>
            </w:tcBorders>
          </w:tcPr>
          <w:p w14:paraId="23E571D9"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344D5BB6" w14:textId="77777777" w:rsidR="003F3708" w:rsidRDefault="005D069D">
            <w:pPr>
              <w:pStyle w:val="TableParagraph"/>
              <w:spacing w:line="252" w:lineRule="exact"/>
              <w:ind w:right="145"/>
              <w:rPr>
                <w:sz w:val="21"/>
              </w:rPr>
            </w:pPr>
            <w:r>
              <w:rPr>
                <w:spacing w:val="-2"/>
                <w:sz w:val="21"/>
              </w:rPr>
              <w:t>320.36</w:t>
            </w:r>
          </w:p>
        </w:tc>
        <w:tc>
          <w:tcPr>
            <w:tcW w:w="1918" w:type="dxa"/>
            <w:tcBorders>
              <w:top w:val="single" w:sz="2" w:space="0" w:color="000000"/>
              <w:bottom w:val="single" w:sz="2" w:space="0" w:color="000000"/>
            </w:tcBorders>
          </w:tcPr>
          <w:p w14:paraId="16C432B5" w14:textId="77777777" w:rsidR="003F3708" w:rsidRDefault="005D069D">
            <w:pPr>
              <w:pStyle w:val="TableParagraph"/>
              <w:spacing w:line="252" w:lineRule="exact"/>
              <w:ind w:right="146"/>
              <w:rPr>
                <w:b/>
                <w:sz w:val="21"/>
              </w:rPr>
            </w:pPr>
            <w:r>
              <w:rPr>
                <w:b/>
                <w:spacing w:val="-2"/>
                <w:sz w:val="21"/>
              </w:rPr>
              <w:t>3,524.00</w:t>
            </w:r>
          </w:p>
        </w:tc>
        <w:tc>
          <w:tcPr>
            <w:tcW w:w="1924" w:type="dxa"/>
            <w:tcBorders>
              <w:top w:val="single" w:sz="2" w:space="0" w:color="000000"/>
              <w:bottom w:val="single" w:sz="2" w:space="0" w:color="000000"/>
            </w:tcBorders>
          </w:tcPr>
          <w:p w14:paraId="7FD9F835" w14:textId="77777777" w:rsidR="003F3708" w:rsidRDefault="005D069D">
            <w:pPr>
              <w:pStyle w:val="TableParagraph"/>
              <w:spacing w:line="252" w:lineRule="exact"/>
              <w:ind w:right="152"/>
              <w:rPr>
                <w:sz w:val="21"/>
              </w:rPr>
            </w:pPr>
            <w:r>
              <w:rPr>
                <w:spacing w:val="-2"/>
                <w:sz w:val="21"/>
              </w:rPr>
              <w:t>3,405.20</w:t>
            </w:r>
          </w:p>
        </w:tc>
        <w:tc>
          <w:tcPr>
            <w:tcW w:w="1868" w:type="dxa"/>
            <w:tcBorders>
              <w:top w:val="single" w:sz="2" w:space="0" w:color="000000"/>
              <w:bottom w:val="single" w:sz="2" w:space="0" w:color="000000"/>
            </w:tcBorders>
          </w:tcPr>
          <w:p w14:paraId="6813FAC5" w14:textId="77777777" w:rsidR="003F3708" w:rsidRDefault="005D069D">
            <w:pPr>
              <w:pStyle w:val="TableParagraph"/>
              <w:spacing w:line="252" w:lineRule="exact"/>
              <w:ind w:right="39"/>
              <w:rPr>
                <w:sz w:val="21"/>
              </w:rPr>
            </w:pPr>
            <w:r>
              <w:rPr>
                <w:spacing w:val="-2"/>
                <w:sz w:val="21"/>
              </w:rPr>
              <w:t>118.80</w:t>
            </w:r>
          </w:p>
        </w:tc>
      </w:tr>
      <w:tr w:rsidR="003F3708" w14:paraId="51829572" w14:textId="77777777">
        <w:trPr>
          <w:trHeight w:val="274"/>
        </w:trPr>
        <w:tc>
          <w:tcPr>
            <w:tcW w:w="9444" w:type="dxa"/>
            <w:tcBorders>
              <w:top w:val="single" w:sz="2" w:space="0" w:color="000000"/>
              <w:bottom w:val="single" w:sz="2" w:space="0" w:color="000000"/>
            </w:tcBorders>
          </w:tcPr>
          <w:p w14:paraId="41F0280A" w14:textId="77777777" w:rsidR="003F3708" w:rsidRDefault="005D069D">
            <w:pPr>
              <w:pStyle w:val="TableParagraph"/>
              <w:spacing w:line="252" w:lineRule="exact"/>
              <w:ind w:left="333"/>
              <w:jc w:val="left"/>
              <w:rPr>
                <w:sz w:val="21"/>
              </w:rPr>
            </w:pPr>
            <w:r>
              <w:rPr>
                <w:sz w:val="21"/>
              </w:rPr>
              <w:t>Seasonal</w:t>
            </w:r>
            <w:r>
              <w:rPr>
                <w:spacing w:val="2"/>
                <w:sz w:val="21"/>
              </w:rPr>
              <w:t xml:space="preserve"> </w:t>
            </w:r>
            <w:r>
              <w:rPr>
                <w:sz w:val="21"/>
              </w:rPr>
              <w:t xml:space="preserve">Hire Winter- Criterium- Community </w:t>
            </w:r>
            <w:r>
              <w:rPr>
                <w:spacing w:val="-4"/>
                <w:sz w:val="21"/>
              </w:rPr>
              <w:t>Rate</w:t>
            </w:r>
          </w:p>
        </w:tc>
        <w:tc>
          <w:tcPr>
            <w:tcW w:w="4296" w:type="dxa"/>
            <w:tcBorders>
              <w:top w:val="single" w:sz="2" w:space="0" w:color="000000"/>
              <w:bottom w:val="single" w:sz="2" w:space="0" w:color="000000"/>
            </w:tcBorders>
          </w:tcPr>
          <w:p w14:paraId="353CD509"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79C58618" w14:textId="77777777" w:rsidR="003F3708" w:rsidRDefault="005D069D">
            <w:pPr>
              <w:pStyle w:val="TableParagraph"/>
              <w:spacing w:line="252" w:lineRule="exact"/>
              <w:ind w:right="145"/>
              <w:rPr>
                <w:sz w:val="21"/>
              </w:rPr>
            </w:pPr>
            <w:r>
              <w:rPr>
                <w:spacing w:val="-2"/>
                <w:sz w:val="21"/>
              </w:rPr>
              <w:t>48.00</w:t>
            </w:r>
          </w:p>
        </w:tc>
        <w:tc>
          <w:tcPr>
            <w:tcW w:w="1918" w:type="dxa"/>
            <w:tcBorders>
              <w:top w:val="single" w:sz="2" w:space="0" w:color="000000"/>
              <w:bottom w:val="single" w:sz="2" w:space="0" w:color="000000"/>
            </w:tcBorders>
          </w:tcPr>
          <w:p w14:paraId="29B64008" w14:textId="77777777" w:rsidR="003F3708" w:rsidRDefault="005D069D">
            <w:pPr>
              <w:pStyle w:val="TableParagraph"/>
              <w:spacing w:line="252" w:lineRule="exact"/>
              <w:ind w:right="145"/>
              <w:rPr>
                <w:b/>
                <w:sz w:val="21"/>
              </w:rPr>
            </w:pPr>
            <w:r>
              <w:rPr>
                <w:b/>
                <w:spacing w:val="-2"/>
                <w:sz w:val="21"/>
              </w:rPr>
              <w:t>528.00</w:t>
            </w:r>
          </w:p>
        </w:tc>
        <w:tc>
          <w:tcPr>
            <w:tcW w:w="1924" w:type="dxa"/>
            <w:tcBorders>
              <w:top w:val="single" w:sz="2" w:space="0" w:color="000000"/>
              <w:bottom w:val="single" w:sz="2" w:space="0" w:color="000000"/>
            </w:tcBorders>
          </w:tcPr>
          <w:p w14:paraId="4FC32961" w14:textId="77777777" w:rsidR="003F3708" w:rsidRDefault="005D069D">
            <w:pPr>
              <w:pStyle w:val="TableParagraph"/>
              <w:spacing w:line="252" w:lineRule="exact"/>
              <w:ind w:right="152"/>
              <w:rPr>
                <w:sz w:val="21"/>
              </w:rPr>
            </w:pPr>
            <w:r>
              <w:rPr>
                <w:spacing w:val="-2"/>
                <w:sz w:val="21"/>
              </w:rPr>
              <w:t>510.30</w:t>
            </w:r>
          </w:p>
        </w:tc>
        <w:tc>
          <w:tcPr>
            <w:tcW w:w="1868" w:type="dxa"/>
            <w:tcBorders>
              <w:top w:val="single" w:sz="2" w:space="0" w:color="000000"/>
              <w:bottom w:val="single" w:sz="2" w:space="0" w:color="000000"/>
            </w:tcBorders>
          </w:tcPr>
          <w:p w14:paraId="0D174A1B" w14:textId="77777777" w:rsidR="003F3708" w:rsidRDefault="005D069D">
            <w:pPr>
              <w:pStyle w:val="TableParagraph"/>
              <w:spacing w:line="252" w:lineRule="exact"/>
              <w:ind w:right="39"/>
              <w:rPr>
                <w:sz w:val="21"/>
              </w:rPr>
            </w:pPr>
            <w:r>
              <w:rPr>
                <w:spacing w:val="-2"/>
                <w:sz w:val="21"/>
              </w:rPr>
              <w:t>17.70</w:t>
            </w:r>
          </w:p>
        </w:tc>
      </w:tr>
      <w:tr w:rsidR="003F3708" w14:paraId="61D8D5F3" w14:textId="77777777">
        <w:trPr>
          <w:trHeight w:val="274"/>
        </w:trPr>
        <w:tc>
          <w:tcPr>
            <w:tcW w:w="9444" w:type="dxa"/>
            <w:tcBorders>
              <w:top w:val="single" w:sz="2" w:space="0" w:color="000000"/>
              <w:bottom w:val="single" w:sz="2" w:space="0" w:color="000000"/>
            </w:tcBorders>
          </w:tcPr>
          <w:p w14:paraId="19AC13A1" w14:textId="77777777" w:rsidR="003F3708" w:rsidRDefault="005D069D">
            <w:pPr>
              <w:pStyle w:val="TableParagraph"/>
              <w:spacing w:line="252" w:lineRule="exact"/>
              <w:ind w:left="333"/>
              <w:jc w:val="left"/>
              <w:rPr>
                <w:sz w:val="21"/>
              </w:rPr>
            </w:pPr>
            <w:r>
              <w:rPr>
                <w:sz w:val="21"/>
              </w:rPr>
              <w:t>Seasonal Hire</w:t>
            </w:r>
            <w:r>
              <w:rPr>
                <w:spacing w:val="-3"/>
                <w:sz w:val="21"/>
              </w:rPr>
              <w:t xml:space="preserve"> </w:t>
            </w:r>
            <w:r>
              <w:rPr>
                <w:sz w:val="21"/>
              </w:rPr>
              <w:t>Winter-</w:t>
            </w:r>
            <w:r>
              <w:rPr>
                <w:spacing w:val="-2"/>
                <w:sz w:val="21"/>
              </w:rPr>
              <w:t xml:space="preserve"> </w:t>
            </w:r>
            <w:r>
              <w:rPr>
                <w:sz w:val="21"/>
              </w:rPr>
              <w:t>Reserve-</w:t>
            </w:r>
            <w:r>
              <w:rPr>
                <w:spacing w:val="-3"/>
                <w:sz w:val="21"/>
              </w:rPr>
              <w:t xml:space="preserve"> </w:t>
            </w:r>
            <w:r>
              <w:rPr>
                <w:sz w:val="21"/>
              </w:rPr>
              <w:t>Commercial</w:t>
            </w:r>
            <w:r>
              <w:rPr>
                <w:spacing w:val="1"/>
                <w:sz w:val="21"/>
              </w:rPr>
              <w:t xml:space="preserve"> </w:t>
            </w:r>
            <w:r>
              <w:rPr>
                <w:spacing w:val="-4"/>
                <w:sz w:val="21"/>
              </w:rPr>
              <w:t>Rate</w:t>
            </w:r>
          </w:p>
        </w:tc>
        <w:tc>
          <w:tcPr>
            <w:tcW w:w="4296" w:type="dxa"/>
            <w:tcBorders>
              <w:top w:val="single" w:sz="2" w:space="0" w:color="000000"/>
              <w:bottom w:val="single" w:sz="2" w:space="0" w:color="000000"/>
            </w:tcBorders>
          </w:tcPr>
          <w:p w14:paraId="7979B976"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4DCCE9FD" w14:textId="77777777" w:rsidR="003F3708" w:rsidRDefault="005D069D">
            <w:pPr>
              <w:pStyle w:val="TableParagraph"/>
              <w:spacing w:line="252" w:lineRule="exact"/>
              <w:ind w:right="145"/>
              <w:rPr>
                <w:sz w:val="21"/>
              </w:rPr>
            </w:pPr>
            <w:r>
              <w:rPr>
                <w:spacing w:val="-2"/>
                <w:sz w:val="21"/>
              </w:rPr>
              <w:t>449.09</w:t>
            </w:r>
          </w:p>
        </w:tc>
        <w:tc>
          <w:tcPr>
            <w:tcW w:w="1918" w:type="dxa"/>
            <w:tcBorders>
              <w:top w:val="single" w:sz="2" w:space="0" w:color="000000"/>
              <w:bottom w:val="single" w:sz="2" w:space="0" w:color="000000"/>
            </w:tcBorders>
          </w:tcPr>
          <w:p w14:paraId="49396E25" w14:textId="77777777" w:rsidR="003F3708" w:rsidRDefault="005D069D">
            <w:pPr>
              <w:pStyle w:val="TableParagraph"/>
              <w:spacing w:line="252" w:lineRule="exact"/>
              <w:ind w:right="146"/>
              <w:rPr>
                <w:b/>
                <w:sz w:val="21"/>
              </w:rPr>
            </w:pPr>
            <w:r>
              <w:rPr>
                <w:b/>
                <w:spacing w:val="-2"/>
                <w:sz w:val="21"/>
              </w:rPr>
              <w:t>4,940.00</w:t>
            </w:r>
          </w:p>
        </w:tc>
        <w:tc>
          <w:tcPr>
            <w:tcW w:w="1924" w:type="dxa"/>
            <w:tcBorders>
              <w:top w:val="single" w:sz="2" w:space="0" w:color="000000"/>
              <w:bottom w:val="single" w:sz="2" w:space="0" w:color="000000"/>
            </w:tcBorders>
          </w:tcPr>
          <w:p w14:paraId="3B43561C" w14:textId="77777777" w:rsidR="003F3708" w:rsidRDefault="005D069D">
            <w:pPr>
              <w:pStyle w:val="TableParagraph"/>
              <w:spacing w:line="252" w:lineRule="exact"/>
              <w:ind w:right="152"/>
              <w:rPr>
                <w:sz w:val="21"/>
              </w:rPr>
            </w:pPr>
            <w:r>
              <w:rPr>
                <w:spacing w:val="-2"/>
                <w:sz w:val="21"/>
              </w:rPr>
              <w:t>4,773.40</w:t>
            </w:r>
          </w:p>
        </w:tc>
        <w:tc>
          <w:tcPr>
            <w:tcW w:w="1868" w:type="dxa"/>
            <w:tcBorders>
              <w:top w:val="single" w:sz="2" w:space="0" w:color="000000"/>
              <w:bottom w:val="single" w:sz="2" w:space="0" w:color="000000"/>
            </w:tcBorders>
          </w:tcPr>
          <w:p w14:paraId="214B53C1" w14:textId="77777777" w:rsidR="003F3708" w:rsidRDefault="005D069D">
            <w:pPr>
              <w:pStyle w:val="TableParagraph"/>
              <w:spacing w:line="252" w:lineRule="exact"/>
              <w:ind w:right="39"/>
              <w:rPr>
                <w:sz w:val="21"/>
              </w:rPr>
            </w:pPr>
            <w:r>
              <w:rPr>
                <w:spacing w:val="-2"/>
                <w:sz w:val="21"/>
              </w:rPr>
              <w:t>166.60</w:t>
            </w:r>
          </w:p>
        </w:tc>
      </w:tr>
      <w:tr w:rsidR="003F3708" w14:paraId="5DC65651" w14:textId="77777777">
        <w:trPr>
          <w:trHeight w:val="274"/>
        </w:trPr>
        <w:tc>
          <w:tcPr>
            <w:tcW w:w="9444" w:type="dxa"/>
            <w:tcBorders>
              <w:top w:val="single" w:sz="2" w:space="0" w:color="000000"/>
              <w:bottom w:val="single" w:sz="2" w:space="0" w:color="000000"/>
            </w:tcBorders>
          </w:tcPr>
          <w:p w14:paraId="5694A604" w14:textId="77777777" w:rsidR="003F3708" w:rsidRDefault="005D069D">
            <w:pPr>
              <w:pStyle w:val="TableParagraph"/>
              <w:spacing w:line="252" w:lineRule="exact"/>
              <w:ind w:left="333"/>
              <w:jc w:val="left"/>
              <w:rPr>
                <w:sz w:val="21"/>
              </w:rPr>
            </w:pPr>
            <w:r>
              <w:rPr>
                <w:sz w:val="21"/>
              </w:rPr>
              <w:t>Seasonal</w:t>
            </w:r>
            <w:r>
              <w:rPr>
                <w:spacing w:val="1"/>
                <w:sz w:val="21"/>
              </w:rPr>
              <w:t xml:space="preserve"> </w:t>
            </w:r>
            <w:r>
              <w:rPr>
                <w:sz w:val="21"/>
              </w:rPr>
              <w:t>Hire</w:t>
            </w:r>
            <w:r>
              <w:rPr>
                <w:spacing w:val="-2"/>
                <w:sz w:val="21"/>
              </w:rPr>
              <w:t xml:space="preserve"> </w:t>
            </w:r>
            <w:r>
              <w:rPr>
                <w:sz w:val="21"/>
              </w:rPr>
              <w:t>Winter-</w:t>
            </w:r>
            <w:r>
              <w:rPr>
                <w:spacing w:val="-1"/>
                <w:sz w:val="21"/>
              </w:rPr>
              <w:t xml:space="preserve"> </w:t>
            </w:r>
            <w:r>
              <w:rPr>
                <w:sz w:val="21"/>
              </w:rPr>
              <w:t>Reserve-</w:t>
            </w:r>
            <w:r>
              <w:rPr>
                <w:spacing w:val="-2"/>
                <w:sz w:val="21"/>
              </w:rPr>
              <w:t xml:space="preserve"> </w:t>
            </w:r>
            <w:r>
              <w:rPr>
                <w:sz w:val="21"/>
              </w:rPr>
              <w:t>Community</w:t>
            </w:r>
            <w:r>
              <w:rPr>
                <w:spacing w:val="-1"/>
                <w:sz w:val="21"/>
              </w:rPr>
              <w:t xml:space="preserve"> </w:t>
            </w:r>
            <w:r>
              <w:rPr>
                <w:spacing w:val="-4"/>
                <w:sz w:val="21"/>
              </w:rPr>
              <w:t>Rate</w:t>
            </w:r>
          </w:p>
        </w:tc>
        <w:tc>
          <w:tcPr>
            <w:tcW w:w="4296" w:type="dxa"/>
            <w:tcBorders>
              <w:top w:val="single" w:sz="2" w:space="0" w:color="000000"/>
              <w:bottom w:val="single" w:sz="2" w:space="0" w:color="000000"/>
            </w:tcBorders>
          </w:tcPr>
          <w:p w14:paraId="1FB1C005"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01204E1F" w14:textId="77777777" w:rsidR="003F3708" w:rsidRDefault="005D069D">
            <w:pPr>
              <w:pStyle w:val="TableParagraph"/>
              <w:spacing w:line="252" w:lineRule="exact"/>
              <w:ind w:right="145"/>
              <w:rPr>
                <w:sz w:val="21"/>
              </w:rPr>
            </w:pPr>
            <w:r>
              <w:rPr>
                <w:spacing w:val="-2"/>
                <w:sz w:val="21"/>
              </w:rPr>
              <w:t>67.27</w:t>
            </w:r>
          </w:p>
        </w:tc>
        <w:tc>
          <w:tcPr>
            <w:tcW w:w="1918" w:type="dxa"/>
            <w:tcBorders>
              <w:top w:val="single" w:sz="2" w:space="0" w:color="000000"/>
              <w:bottom w:val="single" w:sz="2" w:space="0" w:color="000000"/>
            </w:tcBorders>
          </w:tcPr>
          <w:p w14:paraId="4F61A79E" w14:textId="77777777" w:rsidR="003F3708" w:rsidRDefault="005D069D">
            <w:pPr>
              <w:pStyle w:val="TableParagraph"/>
              <w:spacing w:line="252" w:lineRule="exact"/>
              <w:ind w:right="145"/>
              <w:rPr>
                <w:b/>
                <w:sz w:val="21"/>
              </w:rPr>
            </w:pPr>
            <w:r>
              <w:rPr>
                <w:b/>
                <w:spacing w:val="-2"/>
                <w:sz w:val="21"/>
              </w:rPr>
              <w:t>740.00</w:t>
            </w:r>
          </w:p>
        </w:tc>
        <w:tc>
          <w:tcPr>
            <w:tcW w:w="1924" w:type="dxa"/>
            <w:tcBorders>
              <w:top w:val="single" w:sz="2" w:space="0" w:color="000000"/>
              <w:bottom w:val="single" w:sz="2" w:space="0" w:color="000000"/>
            </w:tcBorders>
          </w:tcPr>
          <w:p w14:paraId="7068469E" w14:textId="77777777" w:rsidR="003F3708" w:rsidRDefault="005D069D">
            <w:pPr>
              <w:pStyle w:val="TableParagraph"/>
              <w:spacing w:line="252" w:lineRule="exact"/>
              <w:ind w:right="152"/>
              <w:rPr>
                <w:sz w:val="21"/>
              </w:rPr>
            </w:pPr>
            <w:r>
              <w:rPr>
                <w:spacing w:val="-2"/>
                <w:sz w:val="21"/>
              </w:rPr>
              <w:t>715.20</w:t>
            </w:r>
          </w:p>
        </w:tc>
        <w:tc>
          <w:tcPr>
            <w:tcW w:w="1868" w:type="dxa"/>
            <w:tcBorders>
              <w:top w:val="single" w:sz="2" w:space="0" w:color="000000"/>
              <w:bottom w:val="single" w:sz="2" w:space="0" w:color="000000"/>
            </w:tcBorders>
          </w:tcPr>
          <w:p w14:paraId="6B6A081E" w14:textId="77777777" w:rsidR="003F3708" w:rsidRDefault="005D069D">
            <w:pPr>
              <w:pStyle w:val="TableParagraph"/>
              <w:spacing w:line="252" w:lineRule="exact"/>
              <w:ind w:right="39"/>
              <w:rPr>
                <w:sz w:val="21"/>
              </w:rPr>
            </w:pPr>
            <w:r>
              <w:rPr>
                <w:spacing w:val="-2"/>
                <w:sz w:val="21"/>
              </w:rPr>
              <w:t>24.80</w:t>
            </w:r>
          </w:p>
        </w:tc>
      </w:tr>
      <w:tr w:rsidR="003F3708" w14:paraId="496519EB" w14:textId="77777777">
        <w:trPr>
          <w:trHeight w:val="274"/>
        </w:trPr>
        <w:tc>
          <w:tcPr>
            <w:tcW w:w="9444" w:type="dxa"/>
            <w:tcBorders>
              <w:top w:val="single" w:sz="2" w:space="0" w:color="000000"/>
              <w:bottom w:val="single" w:sz="2" w:space="0" w:color="000000"/>
            </w:tcBorders>
          </w:tcPr>
          <w:p w14:paraId="1CEA3F2A" w14:textId="77777777" w:rsidR="003F3708" w:rsidRDefault="005D069D">
            <w:pPr>
              <w:pStyle w:val="TableParagraph"/>
              <w:spacing w:line="252" w:lineRule="exact"/>
              <w:ind w:right="4612"/>
              <w:rPr>
                <w:sz w:val="21"/>
              </w:rPr>
            </w:pPr>
            <w:r>
              <w:rPr>
                <w:sz w:val="21"/>
              </w:rPr>
              <w:t>Seasonal</w:t>
            </w:r>
            <w:r>
              <w:rPr>
                <w:spacing w:val="1"/>
                <w:sz w:val="21"/>
              </w:rPr>
              <w:t xml:space="preserve"> </w:t>
            </w:r>
            <w:r>
              <w:rPr>
                <w:sz w:val="21"/>
              </w:rPr>
              <w:t>Hire</w:t>
            </w:r>
            <w:r>
              <w:rPr>
                <w:spacing w:val="-1"/>
                <w:sz w:val="21"/>
              </w:rPr>
              <w:t xml:space="preserve"> </w:t>
            </w:r>
            <w:r>
              <w:rPr>
                <w:sz w:val="21"/>
              </w:rPr>
              <w:t>Winter- Velodrome-</w:t>
            </w:r>
            <w:r>
              <w:rPr>
                <w:spacing w:val="-1"/>
                <w:sz w:val="21"/>
              </w:rPr>
              <w:t xml:space="preserve"> </w:t>
            </w:r>
            <w:r>
              <w:rPr>
                <w:sz w:val="21"/>
              </w:rPr>
              <w:t>Commercial</w:t>
            </w:r>
            <w:r>
              <w:rPr>
                <w:spacing w:val="2"/>
                <w:sz w:val="21"/>
              </w:rPr>
              <w:t xml:space="preserve"> </w:t>
            </w:r>
            <w:r>
              <w:rPr>
                <w:spacing w:val="-4"/>
                <w:sz w:val="21"/>
              </w:rPr>
              <w:t>Rate</w:t>
            </w:r>
          </w:p>
        </w:tc>
        <w:tc>
          <w:tcPr>
            <w:tcW w:w="4296" w:type="dxa"/>
            <w:tcBorders>
              <w:top w:val="single" w:sz="2" w:space="0" w:color="000000"/>
              <w:bottom w:val="single" w:sz="2" w:space="0" w:color="000000"/>
            </w:tcBorders>
          </w:tcPr>
          <w:p w14:paraId="6185EAA6"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6987CB94" w14:textId="77777777" w:rsidR="003F3708" w:rsidRDefault="005D069D">
            <w:pPr>
              <w:pStyle w:val="TableParagraph"/>
              <w:spacing w:line="252" w:lineRule="exact"/>
              <w:ind w:right="145"/>
              <w:rPr>
                <w:sz w:val="21"/>
              </w:rPr>
            </w:pPr>
            <w:r>
              <w:rPr>
                <w:spacing w:val="-2"/>
                <w:sz w:val="21"/>
              </w:rPr>
              <w:t>94.73</w:t>
            </w:r>
          </w:p>
        </w:tc>
        <w:tc>
          <w:tcPr>
            <w:tcW w:w="1918" w:type="dxa"/>
            <w:tcBorders>
              <w:top w:val="single" w:sz="2" w:space="0" w:color="000000"/>
              <w:bottom w:val="single" w:sz="2" w:space="0" w:color="000000"/>
            </w:tcBorders>
          </w:tcPr>
          <w:p w14:paraId="1999CE7A" w14:textId="77777777" w:rsidR="003F3708" w:rsidRDefault="005D069D">
            <w:pPr>
              <w:pStyle w:val="TableParagraph"/>
              <w:spacing w:line="252" w:lineRule="exact"/>
              <w:ind w:right="145"/>
              <w:rPr>
                <w:b/>
                <w:sz w:val="21"/>
              </w:rPr>
            </w:pPr>
            <w:r>
              <w:rPr>
                <w:b/>
                <w:spacing w:val="-2"/>
                <w:sz w:val="21"/>
              </w:rPr>
              <w:t>1,042.00</w:t>
            </w:r>
          </w:p>
        </w:tc>
        <w:tc>
          <w:tcPr>
            <w:tcW w:w="1924" w:type="dxa"/>
            <w:tcBorders>
              <w:top w:val="single" w:sz="2" w:space="0" w:color="000000"/>
              <w:bottom w:val="single" w:sz="2" w:space="0" w:color="000000"/>
            </w:tcBorders>
          </w:tcPr>
          <w:p w14:paraId="3C92CC67" w14:textId="77777777" w:rsidR="003F3708" w:rsidRDefault="005D069D">
            <w:pPr>
              <w:pStyle w:val="TableParagraph"/>
              <w:spacing w:line="252" w:lineRule="exact"/>
              <w:ind w:right="152"/>
              <w:rPr>
                <w:sz w:val="21"/>
              </w:rPr>
            </w:pPr>
            <w:r>
              <w:rPr>
                <w:spacing w:val="-2"/>
                <w:sz w:val="21"/>
              </w:rPr>
              <w:t>1,007.10</w:t>
            </w:r>
          </w:p>
        </w:tc>
        <w:tc>
          <w:tcPr>
            <w:tcW w:w="1868" w:type="dxa"/>
            <w:tcBorders>
              <w:top w:val="single" w:sz="2" w:space="0" w:color="000000"/>
              <w:bottom w:val="single" w:sz="2" w:space="0" w:color="000000"/>
            </w:tcBorders>
          </w:tcPr>
          <w:p w14:paraId="66B85A17" w14:textId="77777777" w:rsidR="003F3708" w:rsidRDefault="005D069D">
            <w:pPr>
              <w:pStyle w:val="TableParagraph"/>
              <w:spacing w:line="252" w:lineRule="exact"/>
              <w:ind w:right="39"/>
              <w:rPr>
                <w:sz w:val="21"/>
              </w:rPr>
            </w:pPr>
            <w:r>
              <w:rPr>
                <w:spacing w:val="-2"/>
                <w:sz w:val="21"/>
              </w:rPr>
              <w:t>34.90</w:t>
            </w:r>
          </w:p>
        </w:tc>
      </w:tr>
      <w:tr w:rsidR="003F3708" w14:paraId="2152630F" w14:textId="77777777">
        <w:trPr>
          <w:trHeight w:val="274"/>
        </w:trPr>
        <w:tc>
          <w:tcPr>
            <w:tcW w:w="9444" w:type="dxa"/>
            <w:tcBorders>
              <w:top w:val="single" w:sz="2" w:space="0" w:color="000000"/>
              <w:bottom w:val="single" w:sz="2" w:space="0" w:color="000000"/>
            </w:tcBorders>
          </w:tcPr>
          <w:p w14:paraId="46A025FC" w14:textId="77777777" w:rsidR="003F3708" w:rsidRDefault="005D069D">
            <w:pPr>
              <w:pStyle w:val="TableParagraph"/>
              <w:spacing w:line="252" w:lineRule="exact"/>
              <w:ind w:right="4639"/>
              <w:rPr>
                <w:sz w:val="21"/>
              </w:rPr>
            </w:pPr>
            <w:r>
              <w:rPr>
                <w:sz w:val="21"/>
              </w:rPr>
              <w:t>Seasonal</w:t>
            </w:r>
            <w:r>
              <w:rPr>
                <w:spacing w:val="3"/>
                <w:sz w:val="21"/>
              </w:rPr>
              <w:t xml:space="preserve"> </w:t>
            </w:r>
            <w:r>
              <w:rPr>
                <w:sz w:val="21"/>
              </w:rPr>
              <w:t xml:space="preserve">Hire Winter- Velodrome- Community </w:t>
            </w:r>
            <w:r>
              <w:rPr>
                <w:spacing w:val="-4"/>
                <w:sz w:val="21"/>
              </w:rPr>
              <w:t>Rate</w:t>
            </w:r>
          </w:p>
        </w:tc>
        <w:tc>
          <w:tcPr>
            <w:tcW w:w="4296" w:type="dxa"/>
            <w:tcBorders>
              <w:top w:val="single" w:sz="2" w:space="0" w:color="000000"/>
              <w:bottom w:val="single" w:sz="2" w:space="0" w:color="000000"/>
            </w:tcBorders>
          </w:tcPr>
          <w:p w14:paraId="08DE17AE"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4B3F2D9A" w14:textId="77777777" w:rsidR="003F3708" w:rsidRDefault="005D069D">
            <w:pPr>
              <w:pStyle w:val="TableParagraph"/>
              <w:spacing w:line="252" w:lineRule="exact"/>
              <w:ind w:right="145"/>
              <w:rPr>
                <w:sz w:val="21"/>
              </w:rPr>
            </w:pPr>
            <w:r>
              <w:rPr>
                <w:spacing w:val="-2"/>
                <w:sz w:val="21"/>
              </w:rPr>
              <w:t>14.18</w:t>
            </w:r>
          </w:p>
        </w:tc>
        <w:tc>
          <w:tcPr>
            <w:tcW w:w="1918" w:type="dxa"/>
            <w:tcBorders>
              <w:top w:val="single" w:sz="2" w:space="0" w:color="000000"/>
              <w:bottom w:val="single" w:sz="2" w:space="0" w:color="000000"/>
            </w:tcBorders>
          </w:tcPr>
          <w:p w14:paraId="51C53A0C" w14:textId="77777777" w:rsidR="003F3708" w:rsidRDefault="005D069D">
            <w:pPr>
              <w:pStyle w:val="TableParagraph"/>
              <w:spacing w:line="252" w:lineRule="exact"/>
              <w:ind w:right="145"/>
              <w:rPr>
                <w:b/>
                <w:sz w:val="21"/>
              </w:rPr>
            </w:pPr>
            <w:r>
              <w:rPr>
                <w:b/>
                <w:spacing w:val="-2"/>
                <w:sz w:val="21"/>
              </w:rPr>
              <w:t>156.00</w:t>
            </w:r>
          </w:p>
        </w:tc>
        <w:tc>
          <w:tcPr>
            <w:tcW w:w="1924" w:type="dxa"/>
            <w:tcBorders>
              <w:top w:val="single" w:sz="2" w:space="0" w:color="000000"/>
              <w:bottom w:val="single" w:sz="2" w:space="0" w:color="000000"/>
            </w:tcBorders>
          </w:tcPr>
          <w:p w14:paraId="1650B4AE" w14:textId="77777777" w:rsidR="003F3708" w:rsidRDefault="005D069D">
            <w:pPr>
              <w:pStyle w:val="TableParagraph"/>
              <w:spacing w:line="252" w:lineRule="exact"/>
              <w:ind w:right="152"/>
              <w:rPr>
                <w:sz w:val="21"/>
              </w:rPr>
            </w:pPr>
            <w:r>
              <w:rPr>
                <w:spacing w:val="-2"/>
                <w:sz w:val="21"/>
              </w:rPr>
              <w:t>151.10</w:t>
            </w:r>
          </w:p>
        </w:tc>
        <w:tc>
          <w:tcPr>
            <w:tcW w:w="1868" w:type="dxa"/>
            <w:tcBorders>
              <w:top w:val="single" w:sz="2" w:space="0" w:color="000000"/>
              <w:bottom w:val="single" w:sz="2" w:space="0" w:color="000000"/>
            </w:tcBorders>
          </w:tcPr>
          <w:p w14:paraId="31303447" w14:textId="77777777" w:rsidR="003F3708" w:rsidRDefault="005D069D">
            <w:pPr>
              <w:pStyle w:val="TableParagraph"/>
              <w:spacing w:line="252" w:lineRule="exact"/>
              <w:ind w:right="39"/>
              <w:rPr>
                <w:sz w:val="21"/>
              </w:rPr>
            </w:pPr>
            <w:r>
              <w:rPr>
                <w:spacing w:val="-4"/>
                <w:sz w:val="21"/>
              </w:rPr>
              <w:t>4.90</w:t>
            </w:r>
          </w:p>
        </w:tc>
      </w:tr>
    </w:tbl>
    <w:p w14:paraId="70AEF310" w14:textId="77777777" w:rsidR="003F3708" w:rsidRDefault="003F3708">
      <w:pPr>
        <w:pStyle w:val="BodyText"/>
        <w:spacing w:before="74"/>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9217"/>
        <w:gridCol w:w="4659"/>
        <w:gridCol w:w="2200"/>
        <w:gridCol w:w="1920"/>
        <w:gridCol w:w="2057"/>
        <w:gridCol w:w="1220"/>
      </w:tblGrid>
      <w:tr w:rsidR="003F3708" w14:paraId="37F617B7" w14:textId="77777777">
        <w:trPr>
          <w:trHeight w:val="274"/>
        </w:trPr>
        <w:tc>
          <w:tcPr>
            <w:tcW w:w="9217" w:type="dxa"/>
            <w:tcBorders>
              <w:top w:val="single" w:sz="2" w:space="0" w:color="000000"/>
              <w:bottom w:val="single" w:sz="2" w:space="0" w:color="000000"/>
            </w:tcBorders>
            <w:shd w:val="clear" w:color="auto" w:fill="BEBEBE"/>
          </w:tcPr>
          <w:p w14:paraId="02AFAAFF" w14:textId="77777777" w:rsidR="003F3708" w:rsidRDefault="005D069D">
            <w:pPr>
              <w:pStyle w:val="TableParagraph"/>
              <w:spacing w:line="252" w:lineRule="exact"/>
              <w:ind w:left="184"/>
              <w:jc w:val="left"/>
              <w:rPr>
                <w:b/>
                <w:sz w:val="21"/>
              </w:rPr>
            </w:pPr>
            <w:r>
              <w:rPr>
                <w:b/>
                <w:sz w:val="21"/>
              </w:rPr>
              <w:t>Community</w:t>
            </w:r>
            <w:r>
              <w:rPr>
                <w:b/>
                <w:spacing w:val="-2"/>
                <w:sz w:val="21"/>
              </w:rPr>
              <w:t xml:space="preserve"> </w:t>
            </w:r>
            <w:r>
              <w:rPr>
                <w:b/>
                <w:sz w:val="21"/>
              </w:rPr>
              <w:t>Halls</w:t>
            </w:r>
            <w:r>
              <w:rPr>
                <w:b/>
                <w:spacing w:val="2"/>
                <w:sz w:val="21"/>
              </w:rPr>
              <w:t xml:space="preserve"> </w:t>
            </w:r>
            <w:r>
              <w:rPr>
                <w:b/>
                <w:sz w:val="21"/>
              </w:rPr>
              <w:t xml:space="preserve">&amp; </w:t>
            </w:r>
            <w:r>
              <w:rPr>
                <w:b/>
                <w:spacing w:val="-2"/>
                <w:sz w:val="21"/>
              </w:rPr>
              <w:t>Buses</w:t>
            </w:r>
          </w:p>
        </w:tc>
        <w:tc>
          <w:tcPr>
            <w:tcW w:w="4659" w:type="dxa"/>
            <w:tcBorders>
              <w:top w:val="single" w:sz="2" w:space="0" w:color="000000"/>
              <w:bottom w:val="single" w:sz="2" w:space="0" w:color="000000"/>
            </w:tcBorders>
            <w:shd w:val="clear" w:color="auto" w:fill="BEBEBE"/>
          </w:tcPr>
          <w:p w14:paraId="283FA79E" w14:textId="77777777" w:rsidR="003F3708" w:rsidRDefault="003F3708">
            <w:pPr>
              <w:pStyle w:val="TableParagraph"/>
              <w:spacing w:before="0"/>
              <w:jc w:val="left"/>
              <w:rPr>
                <w:rFonts w:ascii="Times New Roman"/>
                <w:sz w:val="20"/>
              </w:rPr>
            </w:pPr>
          </w:p>
        </w:tc>
        <w:tc>
          <w:tcPr>
            <w:tcW w:w="2200" w:type="dxa"/>
            <w:tcBorders>
              <w:top w:val="single" w:sz="2" w:space="0" w:color="000000"/>
              <w:bottom w:val="single" w:sz="2" w:space="0" w:color="000000"/>
            </w:tcBorders>
            <w:shd w:val="clear" w:color="auto" w:fill="BEBEBE"/>
          </w:tcPr>
          <w:p w14:paraId="2D0E2DF8" w14:textId="77777777" w:rsidR="003F3708" w:rsidRDefault="003F3708">
            <w:pPr>
              <w:pStyle w:val="TableParagraph"/>
              <w:spacing w:before="0"/>
              <w:jc w:val="left"/>
              <w:rPr>
                <w:rFonts w:ascii="Times New Roman"/>
                <w:sz w:val="20"/>
              </w:rPr>
            </w:pPr>
          </w:p>
        </w:tc>
        <w:tc>
          <w:tcPr>
            <w:tcW w:w="1920" w:type="dxa"/>
            <w:tcBorders>
              <w:top w:val="single" w:sz="2" w:space="0" w:color="000000"/>
              <w:bottom w:val="single" w:sz="2" w:space="0" w:color="000000"/>
            </w:tcBorders>
            <w:shd w:val="clear" w:color="auto" w:fill="BEBEBE"/>
          </w:tcPr>
          <w:p w14:paraId="14065E36" w14:textId="77777777" w:rsidR="003F3708" w:rsidRDefault="003F3708">
            <w:pPr>
              <w:pStyle w:val="TableParagraph"/>
              <w:spacing w:before="0"/>
              <w:jc w:val="left"/>
              <w:rPr>
                <w:rFonts w:ascii="Times New Roman"/>
                <w:sz w:val="20"/>
              </w:rPr>
            </w:pPr>
          </w:p>
        </w:tc>
        <w:tc>
          <w:tcPr>
            <w:tcW w:w="2057" w:type="dxa"/>
            <w:tcBorders>
              <w:top w:val="single" w:sz="2" w:space="0" w:color="000000"/>
              <w:bottom w:val="single" w:sz="2" w:space="0" w:color="000000"/>
            </w:tcBorders>
            <w:shd w:val="clear" w:color="auto" w:fill="BEBEBE"/>
          </w:tcPr>
          <w:p w14:paraId="5358EC4C" w14:textId="77777777" w:rsidR="003F3708" w:rsidRDefault="003F3708">
            <w:pPr>
              <w:pStyle w:val="TableParagraph"/>
              <w:spacing w:before="0"/>
              <w:jc w:val="left"/>
              <w:rPr>
                <w:rFonts w:ascii="Times New Roman"/>
                <w:sz w:val="20"/>
              </w:rPr>
            </w:pPr>
          </w:p>
        </w:tc>
        <w:tc>
          <w:tcPr>
            <w:tcW w:w="1220" w:type="dxa"/>
            <w:tcBorders>
              <w:top w:val="single" w:sz="2" w:space="0" w:color="000000"/>
              <w:bottom w:val="single" w:sz="2" w:space="0" w:color="000000"/>
            </w:tcBorders>
            <w:shd w:val="clear" w:color="auto" w:fill="BEBEBE"/>
          </w:tcPr>
          <w:p w14:paraId="156DFFAC" w14:textId="77777777" w:rsidR="003F3708" w:rsidRDefault="003F3708">
            <w:pPr>
              <w:pStyle w:val="TableParagraph"/>
              <w:spacing w:before="0"/>
              <w:jc w:val="left"/>
              <w:rPr>
                <w:rFonts w:ascii="Times New Roman"/>
                <w:sz w:val="20"/>
              </w:rPr>
            </w:pPr>
          </w:p>
        </w:tc>
      </w:tr>
      <w:tr w:rsidR="003F3708" w14:paraId="45680656" w14:textId="77777777">
        <w:trPr>
          <w:trHeight w:val="274"/>
        </w:trPr>
        <w:tc>
          <w:tcPr>
            <w:tcW w:w="9217" w:type="dxa"/>
            <w:tcBorders>
              <w:top w:val="single" w:sz="2" w:space="0" w:color="000000"/>
              <w:bottom w:val="single" w:sz="2" w:space="0" w:color="000000"/>
            </w:tcBorders>
          </w:tcPr>
          <w:p w14:paraId="76F8A417" w14:textId="77777777" w:rsidR="003F3708" w:rsidRDefault="005D069D">
            <w:pPr>
              <w:pStyle w:val="TableParagraph"/>
              <w:spacing w:line="252" w:lineRule="exact"/>
              <w:ind w:left="333"/>
              <w:jc w:val="left"/>
              <w:rPr>
                <w:sz w:val="21"/>
              </w:rPr>
            </w:pPr>
            <w:r>
              <w:rPr>
                <w:sz w:val="21"/>
              </w:rPr>
              <w:t>Cobbin</w:t>
            </w:r>
            <w:r>
              <w:rPr>
                <w:spacing w:val="3"/>
                <w:sz w:val="21"/>
              </w:rPr>
              <w:t xml:space="preserve"> </w:t>
            </w:r>
            <w:r>
              <w:rPr>
                <w:sz w:val="21"/>
              </w:rPr>
              <w:t>Farm</w:t>
            </w:r>
            <w:r>
              <w:rPr>
                <w:spacing w:val="5"/>
                <w:sz w:val="21"/>
              </w:rPr>
              <w:t xml:space="preserve"> </w:t>
            </w:r>
            <w:r>
              <w:rPr>
                <w:sz w:val="21"/>
              </w:rPr>
              <w:t>Hourly</w:t>
            </w:r>
            <w:r>
              <w:rPr>
                <w:spacing w:val="1"/>
                <w:sz w:val="21"/>
              </w:rPr>
              <w:t xml:space="preserve"> </w:t>
            </w:r>
            <w:r>
              <w:rPr>
                <w:sz w:val="21"/>
              </w:rPr>
              <w:t>Rate</w:t>
            </w:r>
            <w:r>
              <w:rPr>
                <w:spacing w:val="1"/>
                <w:sz w:val="21"/>
              </w:rPr>
              <w:t xml:space="preserve"> </w:t>
            </w:r>
            <w:r>
              <w:rPr>
                <w:sz w:val="21"/>
              </w:rPr>
              <w:t>-</w:t>
            </w:r>
            <w:r>
              <w:rPr>
                <w:spacing w:val="1"/>
                <w:sz w:val="21"/>
              </w:rPr>
              <w:t xml:space="preserve"> </w:t>
            </w:r>
            <w:r>
              <w:rPr>
                <w:sz w:val="21"/>
              </w:rPr>
              <w:t>Chapel</w:t>
            </w:r>
            <w:r>
              <w:rPr>
                <w:spacing w:val="4"/>
                <w:sz w:val="21"/>
              </w:rPr>
              <w:t xml:space="preserve"> </w:t>
            </w:r>
            <w:r>
              <w:rPr>
                <w:spacing w:val="-2"/>
                <w:sz w:val="21"/>
              </w:rPr>
              <w:t>Weekday</w:t>
            </w:r>
          </w:p>
        </w:tc>
        <w:tc>
          <w:tcPr>
            <w:tcW w:w="4659" w:type="dxa"/>
            <w:tcBorders>
              <w:top w:val="single" w:sz="2" w:space="0" w:color="000000"/>
              <w:bottom w:val="single" w:sz="2" w:space="0" w:color="000000"/>
            </w:tcBorders>
          </w:tcPr>
          <w:p w14:paraId="3BBBF3AD" w14:textId="77777777" w:rsidR="003F3708" w:rsidRDefault="005D069D">
            <w:pPr>
              <w:pStyle w:val="TableParagraph"/>
              <w:spacing w:line="252" w:lineRule="exact"/>
              <w:ind w:right="1051"/>
              <w:rPr>
                <w:sz w:val="21"/>
              </w:rPr>
            </w:pPr>
            <w:r>
              <w:rPr>
                <w:spacing w:val="-10"/>
                <w:sz w:val="21"/>
              </w:rPr>
              <w:t>D</w:t>
            </w:r>
          </w:p>
        </w:tc>
        <w:tc>
          <w:tcPr>
            <w:tcW w:w="2200" w:type="dxa"/>
            <w:tcBorders>
              <w:top w:val="single" w:sz="2" w:space="0" w:color="000000"/>
              <w:bottom w:val="single" w:sz="2" w:space="0" w:color="000000"/>
            </w:tcBorders>
          </w:tcPr>
          <w:p w14:paraId="34800E4A" w14:textId="77777777" w:rsidR="003F3708" w:rsidRDefault="005D069D">
            <w:pPr>
              <w:pStyle w:val="TableParagraph"/>
              <w:spacing w:line="252" w:lineRule="exact"/>
              <w:ind w:right="656"/>
              <w:rPr>
                <w:sz w:val="21"/>
              </w:rPr>
            </w:pPr>
            <w:r>
              <w:rPr>
                <w:spacing w:val="-4"/>
                <w:sz w:val="21"/>
              </w:rPr>
              <w:t>3.73</w:t>
            </w:r>
          </w:p>
        </w:tc>
        <w:tc>
          <w:tcPr>
            <w:tcW w:w="1920" w:type="dxa"/>
            <w:tcBorders>
              <w:top w:val="single" w:sz="2" w:space="0" w:color="000000"/>
              <w:bottom w:val="single" w:sz="2" w:space="0" w:color="000000"/>
            </w:tcBorders>
          </w:tcPr>
          <w:p w14:paraId="2FB0E993" w14:textId="77777777" w:rsidR="003F3708" w:rsidRDefault="005D069D">
            <w:pPr>
              <w:pStyle w:val="TableParagraph"/>
              <w:spacing w:line="252" w:lineRule="exact"/>
              <w:ind w:left="263" w:right="157"/>
              <w:jc w:val="center"/>
              <w:rPr>
                <w:b/>
                <w:sz w:val="21"/>
              </w:rPr>
            </w:pPr>
            <w:r>
              <w:rPr>
                <w:b/>
                <w:spacing w:val="-2"/>
                <w:sz w:val="21"/>
              </w:rPr>
              <w:t>41.00</w:t>
            </w:r>
          </w:p>
        </w:tc>
        <w:tc>
          <w:tcPr>
            <w:tcW w:w="2057" w:type="dxa"/>
            <w:tcBorders>
              <w:top w:val="single" w:sz="2" w:space="0" w:color="000000"/>
              <w:bottom w:val="single" w:sz="2" w:space="0" w:color="000000"/>
            </w:tcBorders>
          </w:tcPr>
          <w:p w14:paraId="30FD8B30" w14:textId="77777777" w:rsidR="003F3708" w:rsidRDefault="005D069D">
            <w:pPr>
              <w:pStyle w:val="TableParagraph"/>
              <w:spacing w:line="252" w:lineRule="exact"/>
              <w:ind w:right="798"/>
              <w:rPr>
                <w:sz w:val="21"/>
              </w:rPr>
            </w:pPr>
            <w:r>
              <w:rPr>
                <w:spacing w:val="-2"/>
                <w:sz w:val="21"/>
              </w:rPr>
              <w:t>39.80</w:t>
            </w:r>
          </w:p>
        </w:tc>
        <w:tc>
          <w:tcPr>
            <w:tcW w:w="1220" w:type="dxa"/>
            <w:tcBorders>
              <w:top w:val="single" w:sz="2" w:space="0" w:color="000000"/>
              <w:bottom w:val="single" w:sz="2" w:space="0" w:color="000000"/>
            </w:tcBorders>
          </w:tcPr>
          <w:p w14:paraId="09D181AA" w14:textId="77777777" w:rsidR="003F3708" w:rsidRDefault="005D069D">
            <w:pPr>
              <w:pStyle w:val="TableParagraph"/>
              <w:spacing w:line="252" w:lineRule="exact"/>
              <w:ind w:right="37"/>
              <w:rPr>
                <w:sz w:val="21"/>
              </w:rPr>
            </w:pPr>
            <w:r>
              <w:rPr>
                <w:spacing w:val="-4"/>
                <w:sz w:val="21"/>
              </w:rPr>
              <w:t>1.20</w:t>
            </w:r>
          </w:p>
        </w:tc>
      </w:tr>
      <w:tr w:rsidR="003F3708" w14:paraId="21726855" w14:textId="77777777">
        <w:trPr>
          <w:trHeight w:val="274"/>
        </w:trPr>
        <w:tc>
          <w:tcPr>
            <w:tcW w:w="9217" w:type="dxa"/>
            <w:tcBorders>
              <w:top w:val="single" w:sz="2" w:space="0" w:color="000000"/>
              <w:bottom w:val="single" w:sz="2" w:space="0" w:color="000000"/>
            </w:tcBorders>
          </w:tcPr>
          <w:p w14:paraId="42C7F832" w14:textId="77777777" w:rsidR="003F3708" w:rsidRDefault="005D069D">
            <w:pPr>
              <w:pStyle w:val="TableParagraph"/>
              <w:spacing w:line="252" w:lineRule="exact"/>
              <w:ind w:left="333"/>
              <w:jc w:val="left"/>
              <w:rPr>
                <w:sz w:val="21"/>
              </w:rPr>
            </w:pPr>
            <w:r>
              <w:rPr>
                <w:sz w:val="21"/>
              </w:rPr>
              <w:t>Cobbin</w:t>
            </w:r>
            <w:r>
              <w:rPr>
                <w:spacing w:val="3"/>
                <w:sz w:val="21"/>
              </w:rPr>
              <w:t xml:space="preserve"> </w:t>
            </w:r>
            <w:r>
              <w:rPr>
                <w:sz w:val="21"/>
              </w:rPr>
              <w:t>Farm</w:t>
            </w:r>
            <w:r>
              <w:rPr>
                <w:spacing w:val="5"/>
                <w:sz w:val="21"/>
              </w:rPr>
              <w:t xml:space="preserve"> </w:t>
            </w:r>
            <w:r>
              <w:rPr>
                <w:sz w:val="21"/>
              </w:rPr>
              <w:t>Hourly</w:t>
            </w:r>
            <w:r>
              <w:rPr>
                <w:spacing w:val="1"/>
                <w:sz w:val="21"/>
              </w:rPr>
              <w:t xml:space="preserve"> </w:t>
            </w:r>
            <w:r>
              <w:rPr>
                <w:sz w:val="21"/>
              </w:rPr>
              <w:t>Rate</w:t>
            </w:r>
            <w:r>
              <w:rPr>
                <w:spacing w:val="1"/>
                <w:sz w:val="21"/>
              </w:rPr>
              <w:t xml:space="preserve"> </w:t>
            </w:r>
            <w:r>
              <w:rPr>
                <w:sz w:val="21"/>
              </w:rPr>
              <w:t>-</w:t>
            </w:r>
            <w:r>
              <w:rPr>
                <w:spacing w:val="1"/>
                <w:sz w:val="21"/>
              </w:rPr>
              <w:t xml:space="preserve"> </w:t>
            </w:r>
            <w:r>
              <w:rPr>
                <w:sz w:val="21"/>
              </w:rPr>
              <w:t>Chapel</w:t>
            </w:r>
            <w:r>
              <w:rPr>
                <w:spacing w:val="4"/>
                <w:sz w:val="21"/>
              </w:rPr>
              <w:t xml:space="preserve"> </w:t>
            </w:r>
            <w:r>
              <w:rPr>
                <w:spacing w:val="-2"/>
                <w:sz w:val="21"/>
              </w:rPr>
              <w:t>Weekend</w:t>
            </w:r>
          </w:p>
        </w:tc>
        <w:tc>
          <w:tcPr>
            <w:tcW w:w="4659" w:type="dxa"/>
            <w:tcBorders>
              <w:top w:val="single" w:sz="2" w:space="0" w:color="000000"/>
              <w:bottom w:val="single" w:sz="2" w:space="0" w:color="000000"/>
            </w:tcBorders>
          </w:tcPr>
          <w:p w14:paraId="0C895FAC" w14:textId="77777777" w:rsidR="003F3708" w:rsidRDefault="005D069D">
            <w:pPr>
              <w:pStyle w:val="TableParagraph"/>
              <w:spacing w:line="252" w:lineRule="exact"/>
              <w:ind w:right="1051"/>
              <w:rPr>
                <w:sz w:val="21"/>
              </w:rPr>
            </w:pPr>
            <w:r>
              <w:rPr>
                <w:spacing w:val="-10"/>
                <w:sz w:val="21"/>
              </w:rPr>
              <w:t>D</w:t>
            </w:r>
          </w:p>
        </w:tc>
        <w:tc>
          <w:tcPr>
            <w:tcW w:w="2200" w:type="dxa"/>
            <w:tcBorders>
              <w:top w:val="single" w:sz="2" w:space="0" w:color="000000"/>
              <w:bottom w:val="single" w:sz="2" w:space="0" w:color="000000"/>
            </w:tcBorders>
          </w:tcPr>
          <w:p w14:paraId="0D28043B" w14:textId="77777777" w:rsidR="003F3708" w:rsidRDefault="005D069D">
            <w:pPr>
              <w:pStyle w:val="TableParagraph"/>
              <w:spacing w:line="252" w:lineRule="exact"/>
              <w:ind w:right="656"/>
              <w:rPr>
                <w:sz w:val="21"/>
              </w:rPr>
            </w:pPr>
            <w:r>
              <w:rPr>
                <w:spacing w:val="-2"/>
                <w:sz w:val="21"/>
              </w:rPr>
              <w:t>12.45</w:t>
            </w:r>
          </w:p>
        </w:tc>
        <w:tc>
          <w:tcPr>
            <w:tcW w:w="1920" w:type="dxa"/>
            <w:tcBorders>
              <w:top w:val="single" w:sz="2" w:space="0" w:color="000000"/>
              <w:bottom w:val="single" w:sz="2" w:space="0" w:color="000000"/>
            </w:tcBorders>
          </w:tcPr>
          <w:p w14:paraId="53370E7E" w14:textId="77777777" w:rsidR="003F3708" w:rsidRDefault="005D069D">
            <w:pPr>
              <w:pStyle w:val="TableParagraph"/>
              <w:spacing w:line="252" w:lineRule="exact"/>
              <w:ind w:left="263" w:right="263"/>
              <w:jc w:val="center"/>
              <w:rPr>
                <w:b/>
                <w:sz w:val="21"/>
              </w:rPr>
            </w:pPr>
            <w:r>
              <w:rPr>
                <w:b/>
                <w:spacing w:val="-2"/>
                <w:sz w:val="21"/>
              </w:rPr>
              <w:t>137.00</w:t>
            </w:r>
          </w:p>
        </w:tc>
        <w:tc>
          <w:tcPr>
            <w:tcW w:w="2057" w:type="dxa"/>
            <w:tcBorders>
              <w:top w:val="single" w:sz="2" w:space="0" w:color="000000"/>
              <w:bottom w:val="single" w:sz="2" w:space="0" w:color="000000"/>
            </w:tcBorders>
          </w:tcPr>
          <w:p w14:paraId="0233E76C" w14:textId="77777777" w:rsidR="003F3708" w:rsidRDefault="005D069D">
            <w:pPr>
              <w:pStyle w:val="TableParagraph"/>
              <w:spacing w:line="252" w:lineRule="exact"/>
              <w:ind w:right="798"/>
              <w:rPr>
                <w:sz w:val="21"/>
              </w:rPr>
            </w:pPr>
            <w:r>
              <w:rPr>
                <w:spacing w:val="-2"/>
                <w:sz w:val="21"/>
              </w:rPr>
              <w:t>132.00</w:t>
            </w:r>
          </w:p>
        </w:tc>
        <w:tc>
          <w:tcPr>
            <w:tcW w:w="1220" w:type="dxa"/>
            <w:tcBorders>
              <w:top w:val="single" w:sz="2" w:space="0" w:color="000000"/>
              <w:bottom w:val="single" w:sz="2" w:space="0" w:color="000000"/>
            </w:tcBorders>
          </w:tcPr>
          <w:p w14:paraId="1C41C013" w14:textId="77777777" w:rsidR="003F3708" w:rsidRDefault="005D069D">
            <w:pPr>
              <w:pStyle w:val="TableParagraph"/>
              <w:spacing w:line="252" w:lineRule="exact"/>
              <w:ind w:right="37"/>
              <w:rPr>
                <w:sz w:val="21"/>
              </w:rPr>
            </w:pPr>
            <w:r>
              <w:rPr>
                <w:spacing w:val="-4"/>
                <w:sz w:val="21"/>
              </w:rPr>
              <w:t>5.00</w:t>
            </w:r>
          </w:p>
        </w:tc>
      </w:tr>
      <w:tr w:rsidR="003F3708" w14:paraId="0F1BC41A" w14:textId="77777777">
        <w:trPr>
          <w:trHeight w:val="274"/>
        </w:trPr>
        <w:tc>
          <w:tcPr>
            <w:tcW w:w="9217" w:type="dxa"/>
            <w:tcBorders>
              <w:top w:val="single" w:sz="2" w:space="0" w:color="000000"/>
              <w:bottom w:val="single" w:sz="2" w:space="0" w:color="000000"/>
            </w:tcBorders>
          </w:tcPr>
          <w:p w14:paraId="3D193DAD" w14:textId="77777777" w:rsidR="003F3708" w:rsidRDefault="005D069D">
            <w:pPr>
              <w:pStyle w:val="TableParagraph"/>
              <w:spacing w:line="252" w:lineRule="exact"/>
              <w:ind w:left="333"/>
              <w:jc w:val="left"/>
              <w:rPr>
                <w:sz w:val="21"/>
              </w:rPr>
            </w:pPr>
            <w:r>
              <w:rPr>
                <w:sz w:val="21"/>
              </w:rPr>
              <w:t>Cobbin</w:t>
            </w:r>
            <w:r>
              <w:rPr>
                <w:spacing w:val="3"/>
                <w:sz w:val="21"/>
              </w:rPr>
              <w:t xml:space="preserve"> </w:t>
            </w:r>
            <w:r>
              <w:rPr>
                <w:sz w:val="21"/>
              </w:rPr>
              <w:t>Farm</w:t>
            </w:r>
            <w:r>
              <w:rPr>
                <w:spacing w:val="4"/>
                <w:sz w:val="21"/>
              </w:rPr>
              <w:t xml:space="preserve"> </w:t>
            </w:r>
            <w:r>
              <w:rPr>
                <w:sz w:val="21"/>
              </w:rPr>
              <w:t>Hourly Rate - Homestead</w:t>
            </w:r>
            <w:r>
              <w:rPr>
                <w:spacing w:val="4"/>
                <w:sz w:val="21"/>
              </w:rPr>
              <w:t xml:space="preserve"> </w:t>
            </w:r>
            <w:r>
              <w:rPr>
                <w:spacing w:val="-2"/>
                <w:sz w:val="21"/>
              </w:rPr>
              <w:t>Weekday</w:t>
            </w:r>
          </w:p>
        </w:tc>
        <w:tc>
          <w:tcPr>
            <w:tcW w:w="4659" w:type="dxa"/>
            <w:tcBorders>
              <w:top w:val="single" w:sz="2" w:space="0" w:color="000000"/>
              <w:bottom w:val="single" w:sz="2" w:space="0" w:color="000000"/>
            </w:tcBorders>
          </w:tcPr>
          <w:p w14:paraId="0C5FE38D" w14:textId="77777777" w:rsidR="003F3708" w:rsidRDefault="005D069D">
            <w:pPr>
              <w:pStyle w:val="TableParagraph"/>
              <w:spacing w:line="252" w:lineRule="exact"/>
              <w:ind w:right="1051"/>
              <w:rPr>
                <w:sz w:val="21"/>
              </w:rPr>
            </w:pPr>
            <w:r>
              <w:rPr>
                <w:spacing w:val="-10"/>
                <w:sz w:val="21"/>
              </w:rPr>
              <w:t>D</w:t>
            </w:r>
          </w:p>
        </w:tc>
        <w:tc>
          <w:tcPr>
            <w:tcW w:w="2200" w:type="dxa"/>
            <w:tcBorders>
              <w:top w:val="single" w:sz="2" w:space="0" w:color="000000"/>
              <w:bottom w:val="single" w:sz="2" w:space="0" w:color="000000"/>
            </w:tcBorders>
          </w:tcPr>
          <w:p w14:paraId="55A9598F" w14:textId="77777777" w:rsidR="003F3708" w:rsidRDefault="005D069D">
            <w:pPr>
              <w:pStyle w:val="TableParagraph"/>
              <w:spacing w:line="252" w:lineRule="exact"/>
              <w:ind w:right="656"/>
              <w:rPr>
                <w:sz w:val="21"/>
              </w:rPr>
            </w:pPr>
            <w:r>
              <w:rPr>
                <w:spacing w:val="-4"/>
                <w:sz w:val="21"/>
              </w:rPr>
              <w:t>3.73</w:t>
            </w:r>
          </w:p>
        </w:tc>
        <w:tc>
          <w:tcPr>
            <w:tcW w:w="1920" w:type="dxa"/>
            <w:tcBorders>
              <w:top w:val="single" w:sz="2" w:space="0" w:color="000000"/>
              <w:bottom w:val="single" w:sz="2" w:space="0" w:color="000000"/>
            </w:tcBorders>
          </w:tcPr>
          <w:p w14:paraId="5CDDABC6" w14:textId="77777777" w:rsidR="003F3708" w:rsidRDefault="005D069D">
            <w:pPr>
              <w:pStyle w:val="TableParagraph"/>
              <w:spacing w:line="252" w:lineRule="exact"/>
              <w:ind w:left="263" w:right="157"/>
              <w:jc w:val="center"/>
              <w:rPr>
                <w:b/>
                <w:sz w:val="21"/>
              </w:rPr>
            </w:pPr>
            <w:r>
              <w:rPr>
                <w:b/>
                <w:spacing w:val="-2"/>
                <w:sz w:val="21"/>
              </w:rPr>
              <w:t>41.00</w:t>
            </w:r>
          </w:p>
        </w:tc>
        <w:tc>
          <w:tcPr>
            <w:tcW w:w="2057" w:type="dxa"/>
            <w:tcBorders>
              <w:top w:val="single" w:sz="2" w:space="0" w:color="000000"/>
              <w:bottom w:val="single" w:sz="2" w:space="0" w:color="000000"/>
            </w:tcBorders>
          </w:tcPr>
          <w:p w14:paraId="3F13A931" w14:textId="77777777" w:rsidR="003F3708" w:rsidRDefault="005D069D">
            <w:pPr>
              <w:pStyle w:val="TableParagraph"/>
              <w:spacing w:line="252" w:lineRule="exact"/>
              <w:ind w:right="798"/>
              <w:rPr>
                <w:sz w:val="21"/>
              </w:rPr>
            </w:pPr>
            <w:r>
              <w:rPr>
                <w:spacing w:val="-2"/>
                <w:sz w:val="21"/>
              </w:rPr>
              <w:t>39.80</w:t>
            </w:r>
          </w:p>
        </w:tc>
        <w:tc>
          <w:tcPr>
            <w:tcW w:w="1220" w:type="dxa"/>
            <w:tcBorders>
              <w:top w:val="single" w:sz="2" w:space="0" w:color="000000"/>
              <w:bottom w:val="single" w:sz="2" w:space="0" w:color="000000"/>
            </w:tcBorders>
          </w:tcPr>
          <w:p w14:paraId="704E839B" w14:textId="77777777" w:rsidR="003F3708" w:rsidRDefault="005D069D">
            <w:pPr>
              <w:pStyle w:val="TableParagraph"/>
              <w:spacing w:line="252" w:lineRule="exact"/>
              <w:ind w:right="37"/>
              <w:rPr>
                <w:sz w:val="21"/>
              </w:rPr>
            </w:pPr>
            <w:r>
              <w:rPr>
                <w:spacing w:val="-4"/>
                <w:sz w:val="21"/>
              </w:rPr>
              <w:t>1.20</w:t>
            </w:r>
          </w:p>
        </w:tc>
      </w:tr>
      <w:tr w:rsidR="003F3708" w14:paraId="557F2A30" w14:textId="77777777">
        <w:trPr>
          <w:trHeight w:val="274"/>
        </w:trPr>
        <w:tc>
          <w:tcPr>
            <w:tcW w:w="9217" w:type="dxa"/>
            <w:tcBorders>
              <w:top w:val="single" w:sz="2" w:space="0" w:color="000000"/>
              <w:bottom w:val="single" w:sz="2" w:space="0" w:color="000000"/>
            </w:tcBorders>
          </w:tcPr>
          <w:p w14:paraId="373ED769" w14:textId="77777777" w:rsidR="003F3708" w:rsidRDefault="005D069D">
            <w:pPr>
              <w:pStyle w:val="TableParagraph"/>
              <w:spacing w:line="252" w:lineRule="exact"/>
              <w:ind w:left="333"/>
              <w:jc w:val="left"/>
              <w:rPr>
                <w:sz w:val="21"/>
              </w:rPr>
            </w:pPr>
            <w:r>
              <w:rPr>
                <w:sz w:val="21"/>
              </w:rPr>
              <w:t>Cobbin</w:t>
            </w:r>
            <w:r>
              <w:rPr>
                <w:spacing w:val="3"/>
                <w:sz w:val="21"/>
              </w:rPr>
              <w:t xml:space="preserve"> </w:t>
            </w:r>
            <w:r>
              <w:rPr>
                <w:sz w:val="21"/>
              </w:rPr>
              <w:t>Farm</w:t>
            </w:r>
            <w:r>
              <w:rPr>
                <w:spacing w:val="4"/>
                <w:sz w:val="21"/>
              </w:rPr>
              <w:t xml:space="preserve"> </w:t>
            </w:r>
            <w:r>
              <w:rPr>
                <w:sz w:val="21"/>
              </w:rPr>
              <w:t>Hourly Rate - Homestead</w:t>
            </w:r>
            <w:r>
              <w:rPr>
                <w:spacing w:val="4"/>
                <w:sz w:val="21"/>
              </w:rPr>
              <w:t xml:space="preserve"> </w:t>
            </w:r>
            <w:r>
              <w:rPr>
                <w:spacing w:val="-2"/>
                <w:sz w:val="21"/>
              </w:rPr>
              <w:t>Weekend</w:t>
            </w:r>
          </w:p>
        </w:tc>
        <w:tc>
          <w:tcPr>
            <w:tcW w:w="4659" w:type="dxa"/>
            <w:tcBorders>
              <w:top w:val="single" w:sz="2" w:space="0" w:color="000000"/>
              <w:bottom w:val="single" w:sz="2" w:space="0" w:color="000000"/>
            </w:tcBorders>
          </w:tcPr>
          <w:p w14:paraId="00DAB94E" w14:textId="77777777" w:rsidR="003F3708" w:rsidRDefault="005D069D">
            <w:pPr>
              <w:pStyle w:val="TableParagraph"/>
              <w:spacing w:line="252" w:lineRule="exact"/>
              <w:ind w:right="1051"/>
              <w:rPr>
                <w:sz w:val="21"/>
              </w:rPr>
            </w:pPr>
            <w:r>
              <w:rPr>
                <w:spacing w:val="-10"/>
                <w:sz w:val="21"/>
              </w:rPr>
              <w:t>D</w:t>
            </w:r>
          </w:p>
        </w:tc>
        <w:tc>
          <w:tcPr>
            <w:tcW w:w="2200" w:type="dxa"/>
            <w:tcBorders>
              <w:top w:val="single" w:sz="2" w:space="0" w:color="000000"/>
              <w:bottom w:val="single" w:sz="2" w:space="0" w:color="000000"/>
            </w:tcBorders>
          </w:tcPr>
          <w:p w14:paraId="620396DD" w14:textId="77777777" w:rsidR="003F3708" w:rsidRDefault="005D069D">
            <w:pPr>
              <w:pStyle w:val="TableParagraph"/>
              <w:spacing w:line="252" w:lineRule="exact"/>
              <w:ind w:right="656"/>
              <w:rPr>
                <w:sz w:val="21"/>
              </w:rPr>
            </w:pPr>
            <w:r>
              <w:rPr>
                <w:spacing w:val="-4"/>
                <w:sz w:val="21"/>
              </w:rPr>
              <w:t>7.45</w:t>
            </w:r>
          </w:p>
        </w:tc>
        <w:tc>
          <w:tcPr>
            <w:tcW w:w="1920" w:type="dxa"/>
            <w:tcBorders>
              <w:top w:val="single" w:sz="2" w:space="0" w:color="000000"/>
              <w:bottom w:val="single" w:sz="2" w:space="0" w:color="000000"/>
            </w:tcBorders>
          </w:tcPr>
          <w:p w14:paraId="3EBF7899" w14:textId="77777777" w:rsidR="003F3708" w:rsidRDefault="005D069D">
            <w:pPr>
              <w:pStyle w:val="TableParagraph"/>
              <w:spacing w:line="252" w:lineRule="exact"/>
              <w:ind w:left="263" w:right="157"/>
              <w:jc w:val="center"/>
              <w:rPr>
                <w:b/>
                <w:sz w:val="21"/>
              </w:rPr>
            </w:pPr>
            <w:r>
              <w:rPr>
                <w:b/>
                <w:spacing w:val="-2"/>
                <w:sz w:val="21"/>
              </w:rPr>
              <w:t>82.00</w:t>
            </w:r>
          </w:p>
        </w:tc>
        <w:tc>
          <w:tcPr>
            <w:tcW w:w="2057" w:type="dxa"/>
            <w:tcBorders>
              <w:top w:val="single" w:sz="2" w:space="0" w:color="000000"/>
              <w:bottom w:val="single" w:sz="2" w:space="0" w:color="000000"/>
            </w:tcBorders>
          </w:tcPr>
          <w:p w14:paraId="5282627E" w14:textId="77777777" w:rsidR="003F3708" w:rsidRDefault="005D069D">
            <w:pPr>
              <w:pStyle w:val="TableParagraph"/>
              <w:spacing w:line="252" w:lineRule="exact"/>
              <w:ind w:right="798"/>
              <w:rPr>
                <w:sz w:val="21"/>
              </w:rPr>
            </w:pPr>
            <w:r>
              <w:rPr>
                <w:spacing w:val="-2"/>
                <w:sz w:val="21"/>
              </w:rPr>
              <w:t>79.00</w:t>
            </w:r>
          </w:p>
        </w:tc>
        <w:tc>
          <w:tcPr>
            <w:tcW w:w="1220" w:type="dxa"/>
            <w:tcBorders>
              <w:top w:val="single" w:sz="2" w:space="0" w:color="000000"/>
              <w:bottom w:val="single" w:sz="2" w:space="0" w:color="000000"/>
            </w:tcBorders>
          </w:tcPr>
          <w:p w14:paraId="6F095E9A" w14:textId="77777777" w:rsidR="003F3708" w:rsidRDefault="005D069D">
            <w:pPr>
              <w:pStyle w:val="TableParagraph"/>
              <w:spacing w:line="252" w:lineRule="exact"/>
              <w:ind w:right="37"/>
              <w:rPr>
                <w:sz w:val="21"/>
              </w:rPr>
            </w:pPr>
            <w:r>
              <w:rPr>
                <w:spacing w:val="-4"/>
                <w:sz w:val="21"/>
              </w:rPr>
              <w:t>3.00</w:t>
            </w:r>
          </w:p>
        </w:tc>
      </w:tr>
      <w:tr w:rsidR="003F3708" w14:paraId="4B704C5C" w14:textId="77777777">
        <w:trPr>
          <w:trHeight w:val="274"/>
        </w:trPr>
        <w:tc>
          <w:tcPr>
            <w:tcW w:w="9217" w:type="dxa"/>
            <w:tcBorders>
              <w:top w:val="single" w:sz="2" w:space="0" w:color="000000"/>
              <w:bottom w:val="single" w:sz="2" w:space="0" w:color="000000"/>
            </w:tcBorders>
          </w:tcPr>
          <w:p w14:paraId="0A82512D" w14:textId="77777777" w:rsidR="003F3708" w:rsidRDefault="005D069D">
            <w:pPr>
              <w:pStyle w:val="TableParagraph"/>
              <w:spacing w:line="252" w:lineRule="exact"/>
              <w:ind w:left="333"/>
              <w:jc w:val="left"/>
              <w:rPr>
                <w:sz w:val="21"/>
              </w:rPr>
            </w:pPr>
            <w:r>
              <w:rPr>
                <w:sz w:val="21"/>
              </w:rPr>
              <w:t>Cobbin</w:t>
            </w:r>
            <w:r>
              <w:rPr>
                <w:spacing w:val="1"/>
                <w:sz w:val="21"/>
              </w:rPr>
              <w:t xml:space="preserve"> </w:t>
            </w:r>
            <w:r>
              <w:rPr>
                <w:sz w:val="21"/>
              </w:rPr>
              <w:t>Farm</w:t>
            </w:r>
            <w:r>
              <w:rPr>
                <w:spacing w:val="5"/>
                <w:sz w:val="21"/>
              </w:rPr>
              <w:t xml:space="preserve"> </w:t>
            </w:r>
            <w:r>
              <w:rPr>
                <w:sz w:val="21"/>
              </w:rPr>
              <w:t>Hourly</w:t>
            </w:r>
            <w:r>
              <w:rPr>
                <w:spacing w:val="1"/>
                <w:sz w:val="21"/>
              </w:rPr>
              <w:t xml:space="preserve"> </w:t>
            </w:r>
            <w:r>
              <w:rPr>
                <w:sz w:val="21"/>
              </w:rPr>
              <w:t>Rate</w:t>
            </w:r>
            <w:r>
              <w:rPr>
                <w:spacing w:val="1"/>
                <w:sz w:val="21"/>
              </w:rPr>
              <w:t xml:space="preserve"> </w:t>
            </w:r>
            <w:r>
              <w:rPr>
                <w:sz w:val="21"/>
              </w:rPr>
              <w:t>-</w:t>
            </w:r>
            <w:r>
              <w:rPr>
                <w:spacing w:val="1"/>
                <w:sz w:val="21"/>
              </w:rPr>
              <w:t xml:space="preserve"> </w:t>
            </w:r>
            <w:r>
              <w:rPr>
                <w:sz w:val="21"/>
              </w:rPr>
              <w:t>Whole</w:t>
            </w:r>
            <w:r>
              <w:rPr>
                <w:spacing w:val="1"/>
                <w:sz w:val="21"/>
              </w:rPr>
              <w:t xml:space="preserve"> </w:t>
            </w:r>
            <w:r>
              <w:rPr>
                <w:sz w:val="21"/>
              </w:rPr>
              <w:t>Venue</w:t>
            </w:r>
            <w:r>
              <w:rPr>
                <w:spacing w:val="1"/>
                <w:sz w:val="21"/>
              </w:rPr>
              <w:t xml:space="preserve"> </w:t>
            </w:r>
            <w:r>
              <w:rPr>
                <w:spacing w:val="-2"/>
                <w:sz w:val="21"/>
              </w:rPr>
              <w:t>Weekday</w:t>
            </w:r>
          </w:p>
        </w:tc>
        <w:tc>
          <w:tcPr>
            <w:tcW w:w="4659" w:type="dxa"/>
            <w:tcBorders>
              <w:top w:val="single" w:sz="2" w:space="0" w:color="000000"/>
              <w:bottom w:val="single" w:sz="2" w:space="0" w:color="000000"/>
            </w:tcBorders>
          </w:tcPr>
          <w:p w14:paraId="4470E7BD" w14:textId="77777777" w:rsidR="003F3708" w:rsidRDefault="005D069D">
            <w:pPr>
              <w:pStyle w:val="TableParagraph"/>
              <w:spacing w:line="252" w:lineRule="exact"/>
              <w:ind w:right="1051"/>
              <w:rPr>
                <w:sz w:val="21"/>
              </w:rPr>
            </w:pPr>
            <w:r>
              <w:rPr>
                <w:spacing w:val="-10"/>
                <w:sz w:val="21"/>
              </w:rPr>
              <w:t>D</w:t>
            </w:r>
          </w:p>
        </w:tc>
        <w:tc>
          <w:tcPr>
            <w:tcW w:w="2200" w:type="dxa"/>
            <w:tcBorders>
              <w:top w:val="single" w:sz="2" w:space="0" w:color="000000"/>
              <w:bottom w:val="single" w:sz="2" w:space="0" w:color="000000"/>
            </w:tcBorders>
          </w:tcPr>
          <w:p w14:paraId="3A7726EF" w14:textId="77777777" w:rsidR="003F3708" w:rsidRDefault="005D069D">
            <w:pPr>
              <w:pStyle w:val="TableParagraph"/>
              <w:spacing w:line="252" w:lineRule="exact"/>
              <w:ind w:right="656"/>
              <w:rPr>
                <w:sz w:val="21"/>
              </w:rPr>
            </w:pPr>
            <w:r>
              <w:rPr>
                <w:spacing w:val="-4"/>
                <w:sz w:val="21"/>
              </w:rPr>
              <w:t>7.45</w:t>
            </w:r>
          </w:p>
        </w:tc>
        <w:tc>
          <w:tcPr>
            <w:tcW w:w="1920" w:type="dxa"/>
            <w:tcBorders>
              <w:top w:val="single" w:sz="2" w:space="0" w:color="000000"/>
              <w:bottom w:val="single" w:sz="2" w:space="0" w:color="000000"/>
            </w:tcBorders>
          </w:tcPr>
          <w:p w14:paraId="081D8089" w14:textId="77777777" w:rsidR="003F3708" w:rsidRDefault="005D069D">
            <w:pPr>
              <w:pStyle w:val="TableParagraph"/>
              <w:spacing w:line="252" w:lineRule="exact"/>
              <w:ind w:left="263" w:right="157"/>
              <w:jc w:val="center"/>
              <w:rPr>
                <w:b/>
                <w:sz w:val="21"/>
              </w:rPr>
            </w:pPr>
            <w:r>
              <w:rPr>
                <w:b/>
                <w:spacing w:val="-2"/>
                <w:sz w:val="21"/>
              </w:rPr>
              <w:t>82.00</w:t>
            </w:r>
          </w:p>
        </w:tc>
        <w:tc>
          <w:tcPr>
            <w:tcW w:w="2057" w:type="dxa"/>
            <w:tcBorders>
              <w:top w:val="single" w:sz="2" w:space="0" w:color="000000"/>
              <w:bottom w:val="single" w:sz="2" w:space="0" w:color="000000"/>
            </w:tcBorders>
          </w:tcPr>
          <w:p w14:paraId="6ED8B5D9" w14:textId="77777777" w:rsidR="003F3708" w:rsidRDefault="005D069D">
            <w:pPr>
              <w:pStyle w:val="TableParagraph"/>
              <w:spacing w:line="252" w:lineRule="exact"/>
              <w:ind w:right="798"/>
              <w:rPr>
                <w:sz w:val="21"/>
              </w:rPr>
            </w:pPr>
            <w:r>
              <w:rPr>
                <w:spacing w:val="-2"/>
                <w:sz w:val="21"/>
              </w:rPr>
              <w:t>79.00</w:t>
            </w:r>
          </w:p>
        </w:tc>
        <w:tc>
          <w:tcPr>
            <w:tcW w:w="1220" w:type="dxa"/>
            <w:tcBorders>
              <w:top w:val="single" w:sz="2" w:space="0" w:color="000000"/>
              <w:bottom w:val="single" w:sz="2" w:space="0" w:color="000000"/>
            </w:tcBorders>
          </w:tcPr>
          <w:p w14:paraId="0AC53AE0" w14:textId="77777777" w:rsidR="003F3708" w:rsidRDefault="005D069D">
            <w:pPr>
              <w:pStyle w:val="TableParagraph"/>
              <w:spacing w:line="252" w:lineRule="exact"/>
              <w:ind w:right="37"/>
              <w:rPr>
                <w:sz w:val="21"/>
              </w:rPr>
            </w:pPr>
            <w:r>
              <w:rPr>
                <w:spacing w:val="-4"/>
                <w:sz w:val="21"/>
              </w:rPr>
              <w:t>3.00</w:t>
            </w:r>
          </w:p>
        </w:tc>
      </w:tr>
      <w:tr w:rsidR="003F3708" w14:paraId="7F62190E" w14:textId="77777777">
        <w:trPr>
          <w:trHeight w:val="274"/>
        </w:trPr>
        <w:tc>
          <w:tcPr>
            <w:tcW w:w="9217" w:type="dxa"/>
            <w:tcBorders>
              <w:top w:val="single" w:sz="2" w:space="0" w:color="000000"/>
              <w:bottom w:val="single" w:sz="2" w:space="0" w:color="000000"/>
            </w:tcBorders>
          </w:tcPr>
          <w:p w14:paraId="2E2E4CF9" w14:textId="77777777" w:rsidR="003F3708" w:rsidRDefault="005D069D">
            <w:pPr>
              <w:pStyle w:val="TableParagraph"/>
              <w:spacing w:line="252" w:lineRule="exact"/>
              <w:ind w:left="333"/>
              <w:jc w:val="left"/>
              <w:rPr>
                <w:sz w:val="21"/>
              </w:rPr>
            </w:pPr>
            <w:r>
              <w:rPr>
                <w:sz w:val="21"/>
              </w:rPr>
              <w:t>Cobbin</w:t>
            </w:r>
            <w:r>
              <w:rPr>
                <w:spacing w:val="1"/>
                <w:sz w:val="21"/>
              </w:rPr>
              <w:t xml:space="preserve"> </w:t>
            </w:r>
            <w:r>
              <w:rPr>
                <w:sz w:val="21"/>
              </w:rPr>
              <w:t>Farm</w:t>
            </w:r>
            <w:r>
              <w:rPr>
                <w:spacing w:val="5"/>
                <w:sz w:val="21"/>
              </w:rPr>
              <w:t xml:space="preserve"> </w:t>
            </w:r>
            <w:r>
              <w:rPr>
                <w:sz w:val="21"/>
              </w:rPr>
              <w:t>Hourly</w:t>
            </w:r>
            <w:r>
              <w:rPr>
                <w:spacing w:val="1"/>
                <w:sz w:val="21"/>
              </w:rPr>
              <w:t xml:space="preserve"> </w:t>
            </w:r>
            <w:r>
              <w:rPr>
                <w:sz w:val="21"/>
              </w:rPr>
              <w:t>Rate</w:t>
            </w:r>
            <w:r>
              <w:rPr>
                <w:spacing w:val="1"/>
                <w:sz w:val="21"/>
              </w:rPr>
              <w:t xml:space="preserve"> </w:t>
            </w:r>
            <w:r>
              <w:rPr>
                <w:sz w:val="21"/>
              </w:rPr>
              <w:t>-</w:t>
            </w:r>
            <w:r>
              <w:rPr>
                <w:spacing w:val="1"/>
                <w:sz w:val="21"/>
              </w:rPr>
              <w:t xml:space="preserve"> </w:t>
            </w:r>
            <w:r>
              <w:rPr>
                <w:sz w:val="21"/>
              </w:rPr>
              <w:t>Whole</w:t>
            </w:r>
            <w:r>
              <w:rPr>
                <w:spacing w:val="1"/>
                <w:sz w:val="21"/>
              </w:rPr>
              <w:t xml:space="preserve"> </w:t>
            </w:r>
            <w:r>
              <w:rPr>
                <w:sz w:val="21"/>
              </w:rPr>
              <w:t>Venue</w:t>
            </w:r>
            <w:r>
              <w:rPr>
                <w:spacing w:val="1"/>
                <w:sz w:val="21"/>
              </w:rPr>
              <w:t xml:space="preserve"> </w:t>
            </w:r>
            <w:r>
              <w:rPr>
                <w:spacing w:val="-2"/>
                <w:sz w:val="21"/>
              </w:rPr>
              <w:t>Weekend</w:t>
            </w:r>
          </w:p>
        </w:tc>
        <w:tc>
          <w:tcPr>
            <w:tcW w:w="4659" w:type="dxa"/>
            <w:tcBorders>
              <w:top w:val="single" w:sz="2" w:space="0" w:color="000000"/>
              <w:bottom w:val="single" w:sz="2" w:space="0" w:color="000000"/>
            </w:tcBorders>
          </w:tcPr>
          <w:p w14:paraId="414BC758" w14:textId="77777777" w:rsidR="003F3708" w:rsidRDefault="005D069D">
            <w:pPr>
              <w:pStyle w:val="TableParagraph"/>
              <w:spacing w:line="252" w:lineRule="exact"/>
              <w:ind w:right="1051"/>
              <w:rPr>
                <w:sz w:val="21"/>
              </w:rPr>
            </w:pPr>
            <w:r>
              <w:rPr>
                <w:spacing w:val="-10"/>
                <w:sz w:val="21"/>
              </w:rPr>
              <w:t>D</w:t>
            </w:r>
          </w:p>
        </w:tc>
        <w:tc>
          <w:tcPr>
            <w:tcW w:w="2200" w:type="dxa"/>
            <w:tcBorders>
              <w:top w:val="single" w:sz="2" w:space="0" w:color="000000"/>
              <w:bottom w:val="single" w:sz="2" w:space="0" w:color="000000"/>
            </w:tcBorders>
          </w:tcPr>
          <w:p w14:paraId="132B6179" w14:textId="77777777" w:rsidR="003F3708" w:rsidRDefault="005D069D">
            <w:pPr>
              <w:pStyle w:val="TableParagraph"/>
              <w:spacing w:line="252" w:lineRule="exact"/>
              <w:ind w:right="656"/>
              <w:rPr>
                <w:sz w:val="21"/>
              </w:rPr>
            </w:pPr>
            <w:r>
              <w:rPr>
                <w:spacing w:val="-2"/>
                <w:sz w:val="21"/>
              </w:rPr>
              <w:t>13.45</w:t>
            </w:r>
          </w:p>
        </w:tc>
        <w:tc>
          <w:tcPr>
            <w:tcW w:w="1920" w:type="dxa"/>
            <w:tcBorders>
              <w:top w:val="single" w:sz="2" w:space="0" w:color="000000"/>
              <w:bottom w:val="single" w:sz="2" w:space="0" w:color="000000"/>
            </w:tcBorders>
          </w:tcPr>
          <w:p w14:paraId="02472505" w14:textId="77777777" w:rsidR="003F3708" w:rsidRDefault="005D069D">
            <w:pPr>
              <w:pStyle w:val="TableParagraph"/>
              <w:spacing w:line="252" w:lineRule="exact"/>
              <w:ind w:left="263" w:right="263"/>
              <w:jc w:val="center"/>
              <w:rPr>
                <w:b/>
                <w:sz w:val="21"/>
              </w:rPr>
            </w:pPr>
            <w:r>
              <w:rPr>
                <w:b/>
                <w:spacing w:val="-2"/>
                <w:sz w:val="21"/>
              </w:rPr>
              <w:t>148.00</w:t>
            </w:r>
          </w:p>
        </w:tc>
        <w:tc>
          <w:tcPr>
            <w:tcW w:w="2057" w:type="dxa"/>
            <w:tcBorders>
              <w:top w:val="single" w:sz="2" w:space="0" w:color="000000"/>
              <w:bottom w:val="single" w:sz="2" w:space="0" w:color="000000"/>
            </w:tcBorders>
          </w:tcPr>
          <w:p w14:paraId="7E63DDEB" w14:textId="77777777" w:rsidR="003F3708" w:rsidRDefault="005D069D">
            <w:pPr>
              <w:pStyle w:val="TableParagraph"/>
              <w:spacing w:line="252" w:lineRule="exact"/>
              <w:ind w:right="798"/>
              <w:rPr>
                <w:sz w:val="21"/>
              </w:rPr>
            </w:pPr>
            <w:r>
              <w:rPr>
                <w:spacing w:val="-2"/>
                <w:sz w:val="21"/>
              </w:rPr>
              <w:t>143.30</w:t>
            </w:r>
          </w:p>
        </w:tc>
        <w:tc>
          <w:tcPr>
            <w:tcW w:w="1220" w:type="dxa"/>
            <w:tcBorders>
              <w:top w:val="single" w:sz="2" w:space="0" w:color="000000"/>
              <w:bottom w:val="single" w:sz="2" w:space="0" w:color="000000"/>
            </w:tcBorders>
          </w:tcPr>
          <w:p w14:paraId="58458DE9" w14:textId="77777777" w:rsidR="003F3708" w:rsidRDefault="005D069D">
            <w:pPr>
              <w:pStyle w:val="TableParagraph"/>
              <w:spacing w:line="252" w:lineRule="exact"/>
              <w:ind w:right="37"/>
              <w:rPr>
                <w:sz w:val="21"/>
              </w:rPr>
            </w:pPr>
            <w:r>
              <w:rPr>
                <w:spacing w:val="-4"/>
                <w:sz w:val="21"/>
              </w:rPr>
              <w:t>4.70</w:t>
            </w:r>
          </w:p>
        </w:tc>
      </w:tr>
      <w:tr w:rsidR="003F3708" w14:paraId="222C0D56" w14:textId="77777777">
        <w:trPr>
          <w:trHeight w:val="274"/>
        </w:trPr>
        <w:tc>
          <w:tcPr>
            <w:tcW w:w="9217" w:type="dxa"/>
            <w:tcBorders>
              <w:top w:val="single" w:sz="2" w:space="0" w:color="000000"/>
              <w:bottom w:val="single" w:sz="2" w:space="0" w:color="000000"/>
            </w:tcBorders>
          </w:tcPr>
          <w:p w14:paraId="71682020" w14:textId="77777777" w:rsidR="003F3708" w:rsidRDefault="005D069D">
            <w:pPr>
              <w:pStyle w:val="TableParagraph"/>
              <w:spacing w:line="252" w:lineRule="exact"/>
              <w:ind w:left="333"/>
              <w:jc w:val="left"/>
              <w:rPr>
                <w:sz w:val="21"/>
              </w:rPr>
            </w:pPr>
            <w:r>
              <w:rPr>
                <w:sz w:val="21"/>
              </w:rPr>
              <w:t>Cobradah</w:t>
            </w:r>
            <w:r>
              <w:rPr>
                <w:spacing w:val="-1"/>
                <w:sz w:val="21"/>
              </w:rPr>
              <w:t xml:space="preserve"> </w:t>
            </w:r>
            <w:r>
              <w:rPr>
                <w:sz w:val="21"/>
              </w:rPr>
              <w:t>House</w:t>
            </w:r>
            <w:r>
              <w:rPr>
                <w:spacing w:val="-1"/>
                <w:sz w:val="21"/>
              </w:rPr>
              <w:t xml:space="preserve"> </w:t>
            </w:r>
            <w:r>
              <w:rPr>
                <w:sz w:val="21"/>
              </w:rPr>
              <w:t xml:space="preserve">Hourly </w:t>
            </w:r>
            <w:r>
              <w:rPr>
                <w:spacing w:val="-4"/>
                <w:sz w:val="21"/>
              </w:rPr>
              <w:t>Rate</w:t>
            </w:r>
          </w:p>
        </w:tc>
        <w:tc>
          <w:tcPr>
            <w:tcW w:w="4659" w:type="dxa"/>
            <w:tcBorders>
              <w:top w:val="single" w:sz="2" w:space="0" w:color="000000"/>
              <w:bottom w:val="single" w:sz="2" w:space="0" w:color="000000"/>
            </w:tcBorders>
          </w:tcPr>
          <w:p w14:paraId="42A55726" w14:textId="77777777" w:rsidR="003F3708" w:rsidRDefault="005D069D">
            <w:pPr>
              <w:pStyle w:val="TableParagraph"/>
              <w:spacing w:line="252" w:lineRule="exact"/>
              <w:ind w:right="1051"/>
              <w:rPr>
                <w:sz w:val="21"/>
              </w:rPr>
            </w:pPr>
            <w:r>
              <w:rPr>
                <w:spacing w:val="-10"/>
                <w:sz w:val="21"/>
              </w:rPr>
              <w:t>D</w:t>
            </w:r>
          </w:p>
        </w:tc>
        <w:tc>
          <w:tcPr>
            <w:tcW w:w="2200" w:type="dxa"/>
            <w:tcBorders>
              <w:top w:val="single" w:sz="2" w:space="0" w:color="000000"/>
              <w:bottom w:val="single" w:sz="2" w:space="0" w:color="000000"/>
            </w:tcBorders>
          </w:tcPr>
          <w:p w14:paraId="5C0D1974" w14:textId="77777777" w:rsidR="003F3708" w:rsidRDefault="005D069D">
            <w:pPr>
              <w:pStyle w:val="TableParagraph"/>
              <w:spacing w:line="252" w:lineRule="exact"/>
              <w:ind w:right="656"/>
              <w:rPr>
                <w:sz w:val="21"/>
              </w:rPr>
            </w:pPr>
            <w:r>
              <w:rPr>
                <w:spacing w:val="-4"/>
                <w:sz w:val="21"/>
              </w:rPr>
              <w:t>3.73</w:t>
            </w:r>
          </w:p>
        </w:tc>
        <w:tc>
          <w:tcPr>
            <w:tcW w:w="1920" w:type="dxa"/>
            <w:tcBorders>
              <w:top w:val="single" w:sz="2" w:space="0" w:color="000000"/>
              <w:bottom w:val="single" w:sz="2" w:space="0" w:color="000000"/>
            </w:tcBorders>
          </w:tcPr>
          <w:p w14:paraId="7D96705F" w14:textId="77777777" w:rsidR="003F3708" w:rsidRDefault="005D069D">
            <w:pPr>
              <w:pStyle w:val="TableParagraph"/>
              <w:spacing w:line="252" w:lineRule="exact"/>
              <w:ind w:left="263" w:right="157"/>
              <w:jc w:val="center"/>
              <w:rPr>
                <w:b/>
                <w:sz w:val="21"/>
              </w:rPr>
            </w:pPr>
            <w:r>
              <w:rPr>
                <w:b/>
                <w:spacing w:val="-2"/>
                <w:sz w:val="21"/>
              </w:rPr>
              <w:t>41.00</w:t>
            </w:r>
          </w:p>
        </w:tc>
        <w:tc>
          <w:tcPr>
            <w:tcW w:w="2057" w:type="dxa"/>
            <w:tcBorders>
              <w:top w:val="single" w:sz="2" w:space="0" w:color="000000"/>
              <w:bottom w:val="single" w:sz="2" w:space="0" w:color="000000"/>
            </w:tcBorders>
          </w:tcPr>
          <w:p w14:paraId="0F61E8AC" w14:textId="77777777" w:rsidR="003F3708" w:rsidRDefault="005D069D">
            <w:pPr>
              <w:pStyle w:val="TableParagraph"/>
              <w:spacing w:line="252" w:lineRule="exact"/>
              <w:ind w:right="798"/>
              <w:rPr>
                <w:sz w:val="21"/>
              </w:rPr>
            </w:pPr>
            <w:r>
              <w:rPr>
                <w:spacing w:val="-2"/>
                <w:sz w:val="21"/>
              </w:rPr>
              <w:t>39.80</w:t>
            </w:r>
          </w:p>
        </w:tc>
        <w:tc>
          <w:tcPr>
            <w:tcW w:w="1220" w:type="dxa"/>
            <w:tcBorders>
              <w:top w:val="single" w:sz="2" w:space="0" w:color="000000"/>
              <w:bottom w:val="single" w:sz="2" w:space="0" w:color="000000"/>
            </w:tcBorders>
          </w:tcPr>
          <w:p w14:paraId="3A27C136" w14:textId="77777777" w:rsidR="003F3708" w:rsidRDefault="005D069D">
            <w:pPr>
              <w:pStyle w:val="TableParagraph"/>
              <w:spacing w:line="252" w:lineRule="exact"/>
              <w:ind w:right="37"/>
              <w:rPr>
                <w:sz w:val="21"/>
              </w:rPr>
            </w:pPr>
            <w:r>
              <w:rPr>
                <w:spacing w:val="-4"/>
                <w:sz w:val="21"/>
              </w:rPr>
              <w:t>1.20</w:t>
            </w:r>
          </w:p>
        </w:tc>
      </w:tr>
      <w:tr w:rsidR="003F3708" w14:paraId="51985628" w14:textId="77777777">
        <w:trPr>
          <w:trHeight w:val="274"/>
        </w:trPr>
        <w:tc>
          <w:tcPr>
            <w:tcW w:w="9217" w:type="dxa"/>
            <w:tcBorders>
              <w:top w:val="single" w:sz="2" w:space="0" w:color="000000"/>
              <w:bottom w:val="single" w:sz="2" w:space="0" w:color="000000"/>
            </w:tcBorders>
          </w:tcPr>
          <w:p w14:paraId="0F08521E" w14:textId="77777777" w:rsidR="003F3708" w:rsidRDefault="005D069D">
            <w:pPr>
              <w:pStyle w:val="TableParagraph"/>
              <w:spacing w:line="252" w:lineRule="exact"/>
              <w:ind w:left="333"/>
              <w:jc w:val="left"/>
              <w:rPr>
                <w:sz w:val="21"/>
              </w:rPr>
            </w:pPr>
            <w:r>
              <w:rPr>
                <w:sz w:val="21"/>
              </w:rPr>
              <w:t>Community</w:t>
            </w:r>
            <w:r>
              <w:rPr>
                <w:spacing w:val="1"/>
                <w:sz w:val="21"/>
              </w:rPr>
              <w:t xml:space="preserve"> </w:t>
            </w:r>
            <w:r>
              <w:rPr>
                <w:sz w:val="21"/>
              </w:rPr>
              <w:t>Bus</w:t>
            </w:r>
            <w:r>
              <w:rPr>
                <w:spacing w:val="2"/>
                <w:sz w:val="21"/>
              </w:rPr>
              <w:t xml:space="preserve"> </w:t>
            </w:r>
            <w:r>
              <w:rPr>
                <w:sz w:val="21"/>
              </w:rPr>
              <w:t>24-Hour</w:t>
            </w:r>
            <w:r>
              <w:rPr>
                <w:spacing w:val="2"/>
                <w:sz w:val="21"/>
              </w:rPr>
              <w:t xml:space="preserve"> </w:t>
            </w:r>
            <w:r>
              <w:rPr>
                <w:spacing w:val="-4"/>
                <w:sz w:val="21"/>
              </w:rPr>
              <w:t>Hire</w:t>
            </w:r>
          </w:p>
        </w:tc>
        <w:tc>
          <w:tcPr>
            <w:tcW w:w="4659" w:type="dxa"/>
            <w:tcBorders>
              <w:top w:val="single" w:sz="2" w:space="0" w:color="000000"/>
              <w:bottom w:val="single" w:sz="2" w:space="0" w:color="000000"/>
            </w:tcBorders>
          </w:tcPr>
          <w:p w14:paraId="4D431360" w14:textId="77777777" w:rsidR="003F3708" w:rsidRDefault="005D069D">
            <w:pPr>
              <w:pStyle w:val="TableParagraph"/>
              <w:spacing w:line="252" w:lineRule="exact"/>
              <w:ind w:right="1051"/>
              <w:rPr>
                <w:sz w:val="21"/>
              </w:rPr>
            </w:pPr>
            <w:r>
              <w:rPr>
                <w:spacing w:val="-10"/>
                <w:sz w:val="21"/>
              </w:rPr>
              <w:t>D</w:t>
            </w:r>
          </w:p>
        </w:tc>
        <w:tc>
          <w:tcPr>
            <w:tcW w:w="2200" w:type="dxa"/>
            <w:tcBorders>
              <w:top w:val="single" w:sz="2" w:space="0" w:color="000000"/>
              <w:bottom w:val="single" w:sz="2" w:space="0" w:color="000000"/>
            </w:tcBorders>
          </w:tcPr>
          <w:p w14:paraId="214B38D9" w14:textId="77777777" w:rsidR="003F3708" w:rsidRDefault="005D069D">
            <w:pPr>
              <w:pStyle w:val="TableParagraph"/>
              <w:spacing w:line="252" w:lineRule="exact"/>
              <w:ind w:right="656"/>
              <w:rPr>
                <w:sz w:val="21"/>
              </w:rPr>
            </w:pPr>
            <w:r>
              <w:rPr>
                <w:spacing w:val="-4"/>
                <w:sz w:val="21"/>
              </w:rPr>
              <w:t>6.45</w:t>
            </w:r>
          </w:p>
        </w:tc>
        <w:tc>
          <w:tcPr>
            <w:tcW w:w="1920" w:type="dxa"/>
            <w:tcBorders>
              <w:top w:val="single" w:sz="2" w:space="0" w:color="000000"/>
              <w:bottom w:val="single" w:sz="2" w:space="0" w:color="000000"/>
            </w:tcBorders>
          </w:tcPr>
          <w:p w14:paraId="5DD090AE" w14:textId="77777777" w:rsidR="003F3708" w:rsidRDefault="005D069D">
            <w:pPr>
              <w:pStyle w:val="TableParagraph"/>
              <w:spacing w:line="252" w:lineRule="exact"/>
              <w:ind w:left="263" w:right="157"/>
              <w:jc w:val="center"/>
              <w:rPr>
                <w:b/>
                <w:sz w:val="21"/>
              </w:rPr>
            </w:pPr>
            <w:r>
              <w:rPr>
                <w:b/>
                <w:spacing w:val="-2"/>
                <w:sz w:val="21"/>
              </w:rPr>
              <w:t>71.00</w:t>
            </w:r>
          </w:p>
        </w:tc>
        <w:tc>
          <w:tcPr>
            <w:tcW w:w="2057" w:type="dxa"/>
            <w:tcBorders>
              <w:top w:val="single" w:sz="2" w:space="0" w:color="000000"/>
              <w:bottom w:val="single" w:sz="2" w:space="0" w:color="000000"/>
            </w:tcBorders>
          </w:tcPr>
          <w:p w14:paraId="254B57BA" w14:textId="77777777" w:rsidR="003F3708" w:rsidRDefault="005D069D">
            <w:pPr>
              <w:pStyle w:val="TableParagraph"/>
              <w:spacing w:line="252" w:lineRule="exact"/>
              <w:ind w:right="798"/>
              <w:rPr>
                <w:sz w:val="21"/>
              </w:rPr>
            </w:pPr>
            <w:r>
              <w:rPr>
                <w:spacing w:val="-2"/>
                <w:sz w:val="21"/>
              </w:rPr>
              <w:t>68.80</w:t>
            </w:r>
          </w:p>
        </w:tc>
        <w:tc>
          <w:tcPr>
            <w:tcW w:w="1220" w:type="dxa"/>
            <w:tcBorders>
              <w:top w:val="single" w:sz="2" w:space="0" w:color="000000"/>
              <w:bottom w:val="single" w:sz="2" w:space="0" w:color="000000"/>
            </w:tcBorders>
          </w:tcPr>
          <w:p w14:paraId="56713F5A" w14:textId="77777777" w:rsidR="003F3708" w:rsidRDefault="005D069D">
            <w:pPr>
              <w:pStyle w:val="TableParagraph"/>
              <w:spacing w:line="252" w:lineRule="exact"/>
              <w:ind w:right="37"/>
              <w:rPr>
                <w:sz w:val="21"/>
              </w:rPr>
            </w:pPr>
            <w:r>
              <w:rPr>
                <w:spacing w:val="-4"/>
                <w:sz w:val="21"/>
              </w:rPr>
              <w:t>2.20</w:t>
            </w:r>
          </w:p>
        </w:tc>
      </w:tr>
      <w:tr w:rsidR="003F3708" w14:paraId="42AAD5AD" w14:textId="77777777">
        <w:trPr>
          <w:trHeight w:val="274"/>
        </w:trPr>
        <w:tc>
          <w:tcPr>
            <w:tcW w:w="9217" w:type="dxa"/>
            <w:tcBorders>
              <w:top w:val="single" w:sz="2" w:space="0" w:color="000000"/>
              <w:bottom w:val="single" w:sz="2" w:space="0" w:color="000000"/>
            </w:tcBorders>
          </w:tcPr>
          <w:p w14:paraId="5C2E1D0A" w14:textId="77777777" w:rsidR="003F3708" w:rsidRDefault="005D069D">
            <w:pPr>
              <w:pStyle w:val="TableParagraph"/>
              <w:spacing w:line="252" w:lineRule="exact"/>
              <w:ind w:left="333"/>
              <w:jc w:val="left"/>
              <w:rPr>
                <w:sz w:val="21"/>
              </w:rPr>
            </w:pPr>
            <w:r>
              <w:rPr>
                <w:sz w:val="21"/>
              </w:rPr>
              <w:t>Geelong West</w:t>
            </w:r>
            <w:r>
              <w:rPr>
                <w:spacing w:val="3"/>
                <w:sz w:val="21"/>
              </w:rPr>
              <w:t xml:space="preserve"> </w:t>
            </w:r>
            <w:r>
              <w:rPr>
                <w:sz w:val="21"/>
              </w:rPr>
              <w:t>Town</w:t>
            </w:r>
            <w:r>
              <w:rPr>
                <w:spacing w:val="3"/>
                <w:sz w:val="21"/>
              </w:rPr>
              <w:t xml:space="preserve"> </w:t>
            </w:r>
            <w:r>
              <w:rPr>
                <w:sz w:val="21"/>
              </w:rPr>
              <w:t>Hall</w:t>
            </w:r>
            <w:r>
              <w:rPr>
                <w:spacing w:val="3"/>
                <w:sz w:val="21"/>
              </w:rPr>
              <w:t xml:space="preserve"> </w:t>
            </w:r>
            <w:r>
              <w:rPr>
                <w:sz w:val="21"/>
              </w:rPr>
              <w:t>Hourly</w:t>
            </w:r>
            <w:r>
              <w:rPr>
                <w:spacing w:val="-1"/>
                <w:sz w:val="21"/>
              </w:rPr>
              <w:t xml:space="preserve"> </w:t>
            </w:r>
            <w:r>
              <w:rPr>
                <w:sz w:val="21"/>
              </w:rPr>
              <w:t>Rate - Main</w:t>
            </w:r>
            <w:r>
              <w:rPr>
                <w:spacing w:val="3"/>
                <w:sz w:val="21"/>
              </w:rPr>
              <w:t xml:space="preserve"> </w:t>
            </w:r>
            <w:r>
              <w:rPr>
                <w:sz w:val="21"/>
              </w:rPr>
              <w:t>Hall</w:t>
            </w:r>
            <w:r>
              <w:rPr>
                <w:spacing w:val="3"/>
                <w:sz w:val="21"/>
              </w:rPr>
              <w:t xml:space="preserve"> </w:t>
            </w:r>
            <w:r>
              <w:rPr>
                <w:spacing w:val="-2"/>
                <w:sz w:val="21"/>
              </w:rPr>
              <w:t>Weekday</w:t>
            </w:r>
          </w:p>
        </w:tc>
        <w:tc>
          <w:tcPr>
            <w:tcW w:w="4659" w:type="dxa"/>
            <w:tcBorders>
              <w:top w:val="single" w:sz="2" w:space="0" w:color="000000"/>
              <w:bottom w:val="single" w:sz="2" w:space="0" w:color="000000"/>
            </w:tcBorders>
          </w:tcPr>
          <w:p w14:paraId="701CE0AC" w14:textId="77777777" w:rsidR="003F3708" w:rsidRDefault="005D069D">
            <w:pPr>
              <w:pStyle w:val="TableParagraph"/>
              <w:spacing w:line="252" w:lineRule="exact"/>
              <w:ind w:right="1051"/>
              <w:rPr>
                <w:sz w:val="21"/>
              </w:rPr>
            </w:pPr>
            <w:r>
              <w:rPr>
                <w:spacing w:val="-10"/>
                <w:sz w:val="21"/>
              </w:rPr>
              <w:t>D</w:t>
            </w:r>
          </w:p>
        </w:tc>
        <w:tc>
          <w:tcPr>
            <w:tcW w:w="2200" w:type="dxa"/>
            <w:tcBorders>
              <w:top w:val="single" w:sz="2" w:space="0" w:color="000000"/>
              <w:bottom w:val="single" w:sz="2" w:space="0" w:color="000000"/>
            </w:tcBorders>
          </w:tcPr>
          <w:p w14:paraId="1EE410BC" w14:textId="77777777" w:rsidR="003F3708" w:rsidRDefault="005D069D">
            <w:pPr>
              <w:pStyle w:val="TableParagraph"/>
              <w:spacing w:line="252" w:lineRule="exact"/>
              <w:ind w:right="656"/>
              <w:rPr>
                <w:sz w:val="21"/>
              </w:rPr>
            </w:pPr>
            <w:r>
              <w:rPr>
                <w:spacing w:val="-4"/>
                <w:sz w:val="21"/>
              </w:rPr>
              <w:t>9.73</w:t>
            </w:r>
          </w:p>
        </w:tc>
        <w:tc>
          <w:tcPr>
            <w:tcW w:w="1920" w:type="dxa"/>
            <w:tcBorders>
              <w:top w:val="single" w:sz="2" w:space="0" w:color="000000"/>
              <w:bottom w:val="single" w:sz="2" w:space="0" w:color="000000"/>
            </w:tcBorders>
          </w:tcPr>
          <w:p w14:paraId="2E62C5A7" w14:textId="77777777" w:rsidR="003F3708" w:rsidRDefault="005D069D">
            <w:pPr>
              <w:pStyle w:val="TableParagraph"/>
              <w:spacing w:line="252" w:lineRule="exact"/>
              <w:ind w:left="263" w:right="263"/>
              <w:jc w:val="center"/>
              <w:rPr>
                <w:b/>
                <w:sz w:val="21"/>
              </w:rPr>
            </w:pPr>
            <w:r>
              <w:rPr>
                <w:b/>
                <w:spacing w:val="-2"/>
                <w:sz w:val="21"/>
              </w:rPr>
              <w:t>107.00</w:t>
            </w:r>
          </w:p>
        </w:tc>
        <w:tc>
          <w:tcPr>
            <w:tcW w:w="2057" w:type="dxa"/>
            <w:tcBorders>
              <w:top w:val="single" w:sz="2" w:space="0" w:color="000000"/>
              <w:bottom w:val="single" w:sz="2" w:space="0" w:color="000000"/>
            </w:tcBorders>
          </w:tcPr>
          <w:p w14:paraId="1E456AD7" w14:textId="77777777" w:rsidR="003F3708" w:rsidRDefault="005D069D">
            <w:pPr>
              <w:pStyle w:val="TableParagraph"/>
              <w:spacing w:line="252" w:lineRule="exact"/>
              <w:ind w:right="798"/>
              <w:rPr>
                <w:sz w:val="21"/>
              </w:rPr>
            </w:pPr>
            <w:r>
              <w:rPr>
                <w:spacing w:val="-2"/>
                <w:sz w:val="21"/>
              </w:rPr>
              <w:t>103.00</w:t>
            </w:r>
          </w:p>
        </w:tc>
        <w:tc>
          <w:tcPr>
            <w:tcW w:w="1220" w:type="dxa"/>
            <w:tcBorders>
              <w:top w:val="single" w:sz="2" w:space="0" w:color="000000"/>
              <w:bottom w:val="single" w:sz="2" w:space="0" w:color="000000"/>
            </w:tcBorders>
          </w:tcPr>
          <w:p w14:paraId="68208568" w14:textId="77777777" w:rsidR="003F3708" w:rsidRDefault="005D069D">
            <w:pPr>
              <w:pStyle w:val="TableParagraph"/>
              <w:spacing w:line="252" w:lineRule="exact"/>
              <w:ind w:right="37"/>
              <w:rPr>
                <w:sz w:val="21"/>
              </w:rPr>
            </w:pPr>
            <w:r>
              <w:rPr>
                <w:spacing w:val="-4"/>
                <w:sz w:val="21"/>
              </w:rPr>
              <w:t>4.00</w:t>
            </w:r>
          </w:p>
        </w:tc>
      </w:tr>
      <w:tr w:rsidR="003F3708" w14:paraId="2E17DAD8" w14:textId="77777777">
        <w:trPr>
          <w:trHeight w:val="274"/>
        </w:trPr>
        <w:tc>
          <w:tcPr>
            <w:tcW w:w="9217" w:type="dxa"/>
            <w:tcBorders>
              <w:top w:val="single" w:sz="2" w:space="0" w:color="000000"/>
              <w:bottom w:val="single" w:sz="2" w:space="0" w:color="000000"/>
            </w:tcBorders>
          </w:tcPr>
          <w:p w14:paraId="2ED42118" w14:textId="77777777" w:rsidR="003F3708" w:rsidRDefault="005D069D">
            <w:pPr>
              <w:pStyle w:val="TableParagraph"/>
              <w:spacing w:line="252" w:lineRule="exact"/>
              <w:ind w:left="333"/>
              <w:jc w:val="left"/>
              <w:rPr>
                <w:sz w:val="21"/>
              </w:rPr>
            </w:pPr>
            <w:r>
              <w:rPr>
                <w:sz w:val="21"/>
              </w:rPr>
              <w:t>Geelong West</w:t>
            </w:r>
            <w:r>
              <w:rPr>
                <w:spacing w:val="3"/>
                <w:sz w:val="21"/>
              </w:rPr>
              <w:t xml:space="preserve"> </w:t>
            </w:r>
            <w:r>
              <w:rPr>
                <w:sz w:val="21"/>
              </w:rPr>
              <w:t>Town</w:t>
            </w:r>
            <w:r>
              <w:rPr>
                <w:spacing w:val="3"/>
                <w:sz w:val="21"/>
              </w:rPr>
              <w:t xml:space="preserve"> </w:t>
            </w:r>
            <w:r>
              <w:rPr>
                <w:sz w:val="21"/>
              </w:rPr>
              <w:t>Hall</w:t>
            </w:r>
            <w:r>
              <w:rPr>
                <w:spacing w:val="3"/>
                <w:sz w:val="21"/>
              </w:rPr>
              <w:t xml:space="preserve"> </w:t>
            </w:r>
            <w:r>
              <w:rPr>
                <w:sz w:val="21"/>
              </w:rPr>
              <w:t>Hourly</w:t>
            </w:r>
            <w:r>
              <w:rPr>
                <w:spacing w:val="-1"/>
                <w:sz w:val="21"/>
              </w:rPr>
              <w:t xml:space="preserve"> </w:t>
            </w:r>
            <w:r>
              <w:rPr>
                <w:sz w:val="21"/>
              </w:rPr>
              <w:t>Rate - Main</w:t>
            </w:r>
            <w:r>
              <w:rPr>
                <w:spacing w:val="3"/>
                <w:sz w:val="21"/>
              </w:rPr>
              <w:t xml:space="preserve"> </w:t>
            </w:r>
            <w:r>
              <w:rPr>
                <w:sz w:val="21"/>
              </w:rPr>
              <w:t>Hall</w:t>
            </w:r>
            <w:r>
              <w:rPr>
                <w:spacing w:val="3"/>
                <w:sz w:val="21"/>
              </w:rPr>
              <w:t xml:space="preserve"> </w:t>
            </w:r>
            <w:r>
              <w:rPr>
                <w:spacing w:val="-2"/>
                <w:sz w:val="21"/>
              </w:rPr>
              <w:t>Weekend</w:t>
            </w:r>
          </w:p>
        </w:tc>
        <w:tc>
          <w:tcPr>
            <w:tcW w:w="4659" w:type="dxa"/>
            <w:tcBorders>
              <w:top w:val="single" w:sz="2" w:space="0" w:color="000000"/>
              <w:bottom w:val="single" w:sz="2" w:space="0" w:color="000000"/>
            </w:tcBorders>
          </w:tcPr>
          <w:p w14:paraId="1B0667FE" w14:textId="77777777" w:rsidR="003F3708" w:rsidRDefault="005D069D">
            <w:pPr>
              <w:pStyle w:val="TableParagraph"/>
              <w:spacing w:line="252" w:lineRule="exact"/>
              <w:ind w:right="1051"/>
              <w:rPr>
                <w:sz w:val="21"/>
              </w:rPr>
            </w:pPr>
            <w:r>
              <w:rPr>
                <w:spacing w:val="-10"/>
                <w:sz w:val="21"/>
              </w:rPr>
              <w:t>D</w:t>
            </w:r>
          </w:p>
        </w:tc>
        <w:tc>
          <w:tcPr>
            <w:tcW w:w="2200" w:type="dxa"/>
            <w:tcBorders>
              <w:top w:val="single" w:sz="2" w:space="0" w:color="000000"/>
              <w:bottom w:val="single" w:sz="2" w:space="0" w:color="000000"/>
            </w:tcBorders>
          </w:tcPr>
          <w:p w14:paraId="5FD03FAE" w14:textId="77777777" w:rsidR="003F3708" w:rsidRDefault="005D069D">
            <w:pPr>
              <w:pStyle w:val="TableParagraph"/>
              <w:spacing w:line="252" w:lineRule="exact"/>
              <w:ind w:right="656"/>
              <w:rPr>
                <w:sz w:val="21"/>
              </w:rPr>
            </w:pPr>
            <w:r>
              <w:rPr>
                <w:spacing w:val="-2"/>
                <w:sz w:val="21"/>
              </w:rPr>
              <w:t>14.18</w:t>
            </w:r>
          </w:p>
        </w:tc>
        <w:tc>
          <w:tcPr>
            <w:tcW w:w="1920" w:type="dxa"/>
            <w:tcBorders>
              <w:top w:val="single" w:sz="2" w:space="0" w:color="000000"/>
              <w:bottom w:val="single" w:sz="2" w:space="0" w:color="000000"/>
            </w:tcBorders>
          </w:tcPr>
          <w:p w14:paraId="5327F031" w14:textId="77777777" w:rsidR="003F3708" w:rsidRDefault="005D069D">
            <w:pPr>
              <w:pStyle w:val="TableParagraph"/>
              <w:spacing w:line="252" w:lineRule="exact"/>
              <w:ind w:left="263" w:right="263"/>
              <w:jc w:val="center"/>
              <w:rPr>
                <w:b/>
                <w:sz w:val="21"/>
              </w:rPr>
            </w:pPr>
            <w:r>
              <w:rPr>
                <w:b/>
                <w:spacing w:val="-2"/>
                <w:sz w:val="21"/>
              </w:rPr>
              <w:t>156.00</w:t>
            </w:r>
          </w:p>
        </w:tc>
        <w:tc>
          <w:tcPr>
            <w:tcW w:w="2057" w:type="dxa"/>
            <w:tcBorders>
              <w:top w:val="single" w:sz="2" w:space="0" w:color="000000"/>
              <w:bottom w:val="single" w:sz="2" w:space="0" w:color="000000"/>
            </w:tcBorders>
          </w:tcPr>
          <w:p w14:paraId="3E367CEA" w14:textId="77777777" w:rsidR="003F3708" w:rsidRDefault="005D069D">
            <w:pPr>
              <w:pStyle w:val="TableParagraph"/>
              <w:spacing w:line="252" w:lineRule="exact"/>
              <w:ind w:right="798"/>
              <w:rPr>
                <w:sz w:val="21"/>
              </w:rPr>
            </w:pPr>
            <w:r>
              <w:rPr>
                <w:spacing w:val="-2"/>
                <w:sz w:val="21"/>
              </w:rPr>
              <w:t>151.00</w:t>
            </w:r>
          </w:p>
        </w:tc>
        <w:tc>
          <w:tcPr>
            <w:tcW w:w="1220" w:type="dxa"/>
            <w:tcBorders>
              <w:top w:val="single" w:sz="2" w:space="0" w:color="000000"/>
              <w:bottom w:val="single" w:sz="2" w:space="0" w:color="000000"/>
            </w:tcBorders>
          </w:tcPr>
          <w:p w14:paraId="4B62F32D" w14:textId="77777777" w:rsidR="003F3708" w:rsidRDefault="005D069D">
            <w:pPr>
              <w:pStyle w:val="TableParagraph"/>
              <w:spacing w:line="252" w:lineRule="exact"/>
              <w:ind w:right="37"/>
              <w:rPr>
                <w:sz w:val="21"/>
              </w:rPr>
            </w:pPr>
            <w:r>
              <w:rPr>
                <w:spacing w:val="-4"/>
                <w:sz w:val="21"/>
              </w:rPr>
              <w:t>5.00</w:t>
            </w:r>
          </w:p>
        </w:tc>
      </w:tr>
      <w:tr w:rsidR="003F3708" w14:paraId="46381ECE" w14:textId="77777777">
        <w:trPr>
          <w:trHeight w:val="274"/>
        </w:trPr>
        <w:tc>
          <w:tcPr>
            <w:tcW w:w="9217" w:type="dxa"/>
            <w:tcBorders>
              <w:top w:val="single" w:sz="2" w:space="0" w:color="000000"/>
              <w:bottom w:val="single" w:sz="2" w:space="0" w:color="000000"/>
            </w:tcBorders>
          </w:tcPr>
          <w:p w14:paraId="64334D9C" w14:textId="77777777" w:rsidR="003F3708" w:rsidRDefault="005D069D">
            <w:pPr>
              <w:pStyle w:val="TableParagraph"/>
              <w:spacing w:line="252" w:lineRule="exact"/>
              <w:ind w:right="3488"/>
              <w:rPr>
                <w:sz w:val="21"/>
              </w:rPr>
            </w:pPr>
            <w:r>
              <w:rPr>
                <w:sz w:val="21"/>
              </w:rPr>
              <w:t>Geelong</w:t>
            </w:r>
            <w:r>
              <w:rPr>
                <w:spacing w:val="1"/>
                <w:sz w:val="21"/>
              </w:rPr>
              <w:t xml:space="preserve"> </w:t>
            </w:r>
            <w:r>
              <w:rPr>
                <w:sz w:val="21"/>
              </w:rPr>
              <w:t>West</w:t>
            </w:r>
            <w:r>
              <w:rPr>
                <w:spacing w:val="3"/>
                <w:sz w:val="21"/>
              </w:rPr>
              <w:t xml:space="preserve"> </w:t>
            </w:r>
            <w:r>
              <w:rPr>
                <w:sz w:val="21"/>
              </w:rPr>
              <w:t>Town</w:t>
            </w:r>
            <w:r>
              <w:rPr>
                <w:spacing w:val="3"/>
                <w:sz w:val="21"/>
              </w:rPr>
              <w:t xml:space="preserve"> </w:t>
            </w:r>
            <w:r>
              <w:rPr>
                <w:sz w:val="21"/>
              </w:rPr>
              <w:t>Hall</w:t>
            </w:r>
            <w:r>
              <w:rPr>
                <w:spacing w:val="3"/>
                <w:sz w:val="21"/>
              </w:rPr>
              <w:t xml:space="preserve"> </w:t>
            </w:r>
            <w:r>
              <w:rPr>
                <w:sz w:val="21"/>
              </w:rPr>
              <w:t>Hourly Rate - Supper Room</w:t>
            </w:r>
            <w:r>
              <w:rPr>
                <w:spacing w:val="5"/>
                <w:sz w:val="21"/>
              </w:rPr>
              <w:t xml:space="preserve"> </w:t>
            </w:r>
            <w:r>
              <w:rPr>
                <w:spacing w:val="-2"/>
                <w:sz w:val="21"/>
              </w:rPr>
              <w:t>Weekday</w:t>
            </w:r>
          </w:p>
        </w:tc>
        <w:tc>
          <w:tcPr>
            <w:tcW w:w="4659" w:type="dxa"/>
            <w:tcBorders>
              <w:top w:val="single" w:sz="2" w:space="0" w:color="000000"/>
              <w:bottom w:val="single" w:sz="2" w:space="0" w:color="000000"/>
            </w:tcBorders>
          </w:tcPr>
          <w:p w14:paraId="1F353BE8" w14:textId="77777777" w:rsidR="003F3708" w:rsidRDefault="005D069D">
            <w:pPr>
              <w:pStyle w:val="TableParagraph"/>
              <w:spacing w:line="252" w:lineRule="exact"/>
              <w:ind w:right="1051"/>
              <w:rPr>
                <w:sz w:val="21"/>
              </w:rPr>
            </w:pPr>
            <w:r>
              <w:rPr>
                <w:spacing w:val="-10"/>
                <w:sz w:val="21"/>
              </w:rPr>
              <w:t>D</w:t>
            </w:r>
          </w:p>
        </w:tc>
        <w:tc>
          <w:tcPr>
            <w:tcW w:w="2200" w:type="dxa"/>
            <w:tcBorders>
              <w:top w:val="single" w:sz="2" w:space="0" w:color="000000"/>
              <w:bottom w:val="single" w:sz="2" w:space="0" w:color="000000"/>
            </w:tcBorders>
          </w:tcPr>
          <w:p w14:paraId="5847EBC7" w14:textId="77777777" w:rsidR="003F3708" w:rsidRDefault="005D069D">
            <w:pPr>
              <w:pStyle w:val="TableParagraph"/>
              <w:spacing w:line="252" w:lineRule="exact"/>
              <w:ind w:right="656"/>
              <w:rPr>
                <w:sz w:val="21"/>
              </w:rPr>
            </w:pPr>
            <w:r>
              <w:rPr>
                <w:spacing w:val="-4"/>
                <w:sz w:val="21"/>
              </w:rPr>
              <w:t>5.55</w:t>
            </w:r>
          </w:p>
        </w:tc>
        <w:tc>
          <w:tcPr>
            <w:tcW w:w="1920" w:type="dxa"/>
            <w:tcBorders>
              <w:top w:val="single" w:sz="2" w:space="0" w:color="000000"/>
              <w:bottom w:val="single" w:sz="2" w:space="0" w:color="000000"/>
            </w:tcBorders>
          </w:tcPr>
          <w:p w14:paraId="5A2D097B" w14:textId="77777777" w:rsidR="003F3708" w:rsidRDefault="005D069D">
            <w:pPr>
              <w:pStyle w:val="TableParagraph"/>
              <w:spacing w:line="252" w:lineRule="exact"/>
              <w:ind w:left="263" w:right="157"/>
              <w:jc w:val="center"/>
              <w:rPr>
                <w:b/>
                <w:sz w:val="21"/>
              </w:rPr>
            </w:pPr>
            <w:r>
              <w:rPr>
                <w:b/>
                <w:spacing w:val="-2"/>
                <w:sz w:val="21"/>
              </w:rPr>
              <w:t>61.00</w:t>
            </w:r>
          </w:p>
        </w:tc>
        <w:tc>
          <w:tcPr>
            <w:tcW w:w="2057" w:type="dxa"/>
            <w:tcBorders>
              <w:top w:val="single" w:sz="2" w:space="0" w:color="000000"/>
              <w:bottom w:val="single" w:sz="2" w:space="0" w:color="000000"/>
            </w:tcBorders>
          </w:tcPr>
          <w:p w14:paraId="0CD1ABDF" w14:textId="77777777" w:rsidR="003F3708" w:rsidRDefault="005D069D">
            <w:pPr>
              <w:pStyle w:val="TableParagraph"/>
              <w:spacing w:line="252" w:lineRule="exact"/>
              <w:ind w:right="798"/>
              <w:rPr>
                <w:sz w:val="21"/>
              </w:rPr>
            </w:pPr>
            <w:r>
              <w:rPr>
                <w:spacing w:val="-2"/>
                <w:sz w:val="21"/>
              </w:rPr>
              <w:t>59.00</w:t>
            </w:r>
          </w:p>
        </w:tc>
        <w:tc>
          <w:tcPr>
            <w:tcW w:w="1220" w:type="dxa"/>
            <w:tcBorders>
              <w:top w:val="single" w:sz="2" w:space="0" w:color="000000"/>
              <w:bottom w:val="single" w:sz="2" w:space="0" w:color="000000"/>
            </w:tcBorders>
          </w:tcPr>
          <w:p w14:paraId="62BB4AF9" w14:textId="77777777" w:rsidR="003F3708" w:rsidRDefault="005D069D">
            <w:pPr>
              <w:pStyle w:val="TableParagraph"/>
              <w:spacing w:line="252" w:lineRule="exact"/>
              <w:ind w:right="37"/>
              <w:rPr>
                <w:sz w:val="21"/>
              </w:rPr>
            </w:pPr>
            <w:r>
              <w:rPr>
                <w:spacing w:val="-4"/>
                <w:sz w:val="21"/>
              </w:rPr>
              <w:t>2.00</w:t>
            </w:r>
          </w:p>
        </w:tc>
      </w:tr>
      <w:tr w:rsidR="003F3708" w14:paraId="26747BA6" w14:textId="77777777">
        <w:trPr>
          <w:trHeight w:val="274"/>
        </w:trPr>
        <w:tc>
          <w:tcPr>
            <w:tcW w:w="9217" w:type="dxa"/>
            <w:tcBorders>
              <w:top w:val="single" w:sz="2" w:space="0" w:color="000000"/>
              <w:bottom w:val="single" w:sz="2" w:space="0" w:color="000000"/>
            </w:tcBorders>
          </w:tcPr>
          <w:p w14:paraId="72029156" w14:textId="77777777" w:rsidR="003F3708" w:rsidRDefault="005D069D">
            <w:pPr>
              <w:pStyle w:val="TableParagraph"/>
              <w:spacing w:line="252" w:lineRule="exact"/>
              <w:ind w:right="3472"/>
              <w:rPr>
                <w:sz w:val="21"/>
              </w:rPr>
            </w:pPr>
            <w:r>
              <w:rPr>
                <w:sz w:val="21"/>
              </w:rPr>
              <w:t>Geelong</w:t>
            </w:r>
            <w:r>
              <w:rPr>
                <w:spacing w:val="1"/>
                <w:sz w:val="21"/>
              </w:rPr>
              <w:t xml:space="preserve"> </w:t>
            </w:r>
            <w:r>
              <w:rPr>
                <w:sz w:val="21"/>
              </w:rPr>
              <w:t>West</w:t>
            </w:r>
            <w:r>
              <w:rPr>
                <w:spacing w:val="3"/>
                <w:sz w:val="21"/>
              </w:rPr>
              <w:t xml:space="preserve"> </w:t>
            </w:r>
            <w:r>
              <w:rPr>
                <w:sz w:val="21"/>
              </w:rPr>
              <w:t>Town</w:t>
            </w:r>
            <w:r>
              <w:rPr>
                <w:spacing w:val="3"/>
                <w:sz w:val="21"/>
              </w:rPr>
              <w:t xml:space="preserve"> </w:t>
            </w:r>
            <w:r>
              <w:rPr>
                <w:sz w:val="21"/>
              </w:rPr>
              <w:t>Hall</w:t>
            </w:r>
            <w:r>
              <w:rPr>
                <w:spacing w:val="3"/>
                <w:sz w:val="21"/>
              </w:rPr>
              <w:t xml:space="preserve"> </w:t>
            </w:r>
            <w:r>
              <w:rPr>
                <w:sz w:val="21"/>
              </w:rPr>
              <w:t>Hourly Rate - Supper Room</w:t>
            </w:r>
            <w:r>
              <w:rPr>
                <w:spacing w:val="5"/>
                <w:sz w:val="21"/>
              </w:rPr>
              <w:t xml:space="preserve"> </w:t>
            </w:r>
            <w:r>
              <w:rPr>
                <w:spacing w:val="-2"/>
                <w:sz w:val="21"/>
              </w:rPr>
              <w:t>Weekend</w:t>
            </w:r>
          </w:p>
        </w:tc>
        <w:tc>
          <w:tcPr>
            <w:tcW w:w="4659" w:type="dxa"/>
            <w:tcBorders>
              <w:top w:val="single" w:sz="2" w:space="0" w:color="000000"/>
              <w:bottom w:val="single" w:sz="2" w:space="0" w:color="000000"/>
            </w:tcBorders>
          </w:tcPr>
          <w:p w14:paraId="678E7B8A" w14:textId="77777777" w:rsidR="003F3708" w:rsidRDefault="005D069D">
            <w:pPr>
              <w:pStyle w:val="TableParagraph"/>
              <w:spacing w:line="252" w:lineRule="exact"/>
              <w:ind w:right="1051"/>
              <w:rPr>
                <w:sz w:val="21"/>
              </w:rPr>
            </w:pPr>
            <w:r>
              <w:rPr>
                <w:spacing w:val="-10"/>
                <w:sz w:val="21"/>
              </w:rPr>
              <w:t>D</w:t>
            </w:r>
          </w:p>
        </w:tc>
        <w:tc>
          <w:tcPr>
            <w:tcW w:w="2200" w:type="dxa"/>
            <w:tcBorders>
              <w:top w:val="single" w:sz="2" w:space="0" w:color="000000"/>
              <w:bottom w:val="single" w:sz="2" w:space="0" w:color="000000"/>
            </w:tcBorders>
          </w:tcPr>
          <w:p w14:paraId="60263B2B" w14:textId="77777777" w:rsidR="003F3708" w:rsidRDefault="005D069D">
            <w:pPr>
              <w:pStyle w:val="TableParagraph"/>
              <w:spacing w:line="252" w:lineRule="exact"/>
              <w:ind w:right="656"/>
              <w:rPr>
                <w:sz w:val="21"/>
              </w:rPr>
            </w:pPr>
            <w:r>
              <w:rPr>
                <w:spacing w:val="-4"/>
                <w:sz w:val="21"/>
              </w:rPr>
              <w:t>7.27</w:t>
            </w:r>
          </w:p>
        </w:tc>
        <w:tc>
          <w:tcPr>
            <w:tcW w:w="1920" w:type="dxa"/>
            <w:tcBorders>
              <w:top w:val="single" w:sz="2" w:space="0" w:color="000000"/>
              <w:bottom w:val="single" w:sz="2" w:space="0" w:color="000000"/>
            </w:tcBorders>
          </w:tcPr>
          <w:p w14:paraId="35B8B8E3" w14:textId="77777777" w:rsidR="003F3708" w:rsidRDefault="005D069D">
            <w:pPr>
              <w:pStyle w:val="TableParagraph"/>
              <w:spacing w:line="252" w:lineRule="exact"/>
              <w:ind w:left="263" w:right="157"/>
              <w:jc w:val="center"/>
              <w:rPr>
                <w:b/>
                <w:sz w:val="21"/>
              </w:rPr>
            </w:pPr>
            <w:r>
              <w:rPr>
                <w:b/>
                <w:spacing w:val="-2"/>
                <w:sz w:val="21"/>
              </w:rPr>
              <w:t>80.00</w:t>
            </w:r>
          </w:p>
        </w:tc>
        <w:tc>
          <w:tcPr>
            <w:tcW w:w="2057" w:type="dxa"/>
            <w:tcBorders>
              <w:top w:val="single" w:sz="2" w:space="0" w:color="000000"/>
              <w:bottom w:val="single" w:sz="2" w:space="0" w:color="000000"/>
            </w:tcBorders>
          </w:tcPr>
          <w:p w14:paraId="0A99B542" w14:textId="77777777" w:rsidR="003F3708" w:rsidRDefault="005D069D">
            <w:pPr>
              <w:pStyle w:val="TableParagraph"/>
              <w:spacing w:line="252" w:lineRule="exact"/>
              <w:ind w:right="798"/>
              <w:rPr>
                <w:sz w:val="21"/>
              </w:rPr>
            </w:pPr>
            <w:r>
              <w:rPr>
                <w:spacing w:val="-2"/>
                <w:sz w:val="21"/>
              </w:rPr>
              <w:t>77.10</w:t>
            </w:r>
          </w:p>
        </w:tc>
        <w:tc>
          <w:tcPr>
            <w:tcW w:w="1220" w:type="dxa"/>
            <w:tcBorders>
              <w:top w:val="single" w:sz="2" w:space="0" w:color="000000"/>
              <w:bottom w:val="single" w:sz="2" w:space="0" w:color="000000"/>
            </w:tcBorders>
          </w:tcPr>
          <w:p w14:paraId="45CB61D1" w14:textId="77777777" w:rsidR="003F3708" w:rsidRDefault="005D069D">
            <w:pPr>
              <w:pStyle w:val="TableParagraph"/>
              <w:spacing w:line="252" w:lineRule="exact"/>
              <w:ind w:right="37"/>
              <w:rPr>
                <w:sz w:val="21"/>
              </w:rPr>
            </w:pPr>
            <w:r>
              <w:rPr>
                <w:spacing w:val="-4"/>
                <w:sz w:val="21"/>
              </w:rPr>
              <w:t>2.90</w:t>
            </w:r>
          </w:p>
        </w:tc>
      </w:tr>
      <w:tr w:rsidR="003F3708" w14:paraId="173F7A1C" w14:textId="77777777">
        <w:trPr>
          <w:trHeight w:val="274"/>
        </w:trPr>
        <w:tc>
          <w:tcPr>
            <w:tcW w:w="9217" w:type="dxa"/>
            <w:tcBorders>
              <w:top w:val="single" w:sz="2" w:space="0" w:color="000000"/>
              <w:bottom w:val="single" w:sz="2" w:space="0" w:color="000000"/>
            </w:tcBorders>
          </w:tcPr>
          <w:p w14:paraId="5DB85849" w14:textId="77777777" w:rsidR="003F3708" w:rsidRDefault="005D069D">
            <w:pPr>
              <w:pStyle w:val="TableParagraph"/>
              <w:spacing w:line="252" w:lineRule="exact"/>
              <w:ind w:right="3492"/>
              <w:rPr>
                <w:sz w:val="21"/>
              </w:rPr>
            </w:pPr>
            <w:r>
              <w:rPr>
                <w:sz w:val="21"/>
              </w:rPr>
              <w:t>Geelong West</w:t>
            </w:r>
            <w:r>
              <w:rPr>
                <w:spacing w:val="3"/>
                <w:sz w:val="21"/>
              </w:rPr>
              <w:t xml:space="preserve"> </w:t>
            </w:r>
            <w:r>
              <w:rPr>
                <w:sz w:val="21"/>
              </w:rPr>
              <w:t>Town</w:t>
            </w:r>
            <w:r>
              <w:rPr>
                <w:spacing w:val="3"/>
                <w:sz w:val="21"/>
              </w:rPr>
              <w:t xml:space="preserve"> </w:t>
            </w:r>
            <w:r>
              <w:rPr>
                <w:sz w:val="21"/>
              </w:rPr>
              <w:t>Hall</w:t>
            </w:r>
            <w:r>
              <w:rPr>
                <w:spacing w:val="3"/>
                <w:sz w:val="21"/>
              </w:rPr>
              <w:t xml:space="preserve"> </w:t>
            </w:r>
            <w:r>
              <w:rPr>
                <w:sz w:val="21"/>
              </w:rPr>
              <w:t xml:space="preserve">Hourly Rate - Whole Venue </w:t>
            </w:r>
            <w:r>
              <w:rPr>
                <w:spacing w:val="-2"/>
                <w:sz w:val="21"/>
              </w:rPr>
              <w:t>Weekday</w:t>
            </w:r>
          </w:p>
        </w:tc>
        <w:tc>
          <w:tcPr>
            <w:tcW w:w="4659" w:type="dxa"/>
            <w:tcBorders>
              <w:top w:val="single" w:sz="2" w:space="0" w:color="000000"/>
              <w:bottom w:val="single" w:sz="2" w:space="0" w:color="000000"/>
            </w:tcBorders>
          </w:tcPr>
          <w:p w14:paraId="041FBF37" w14:textId="77777777" w:rsidR="003F3708" w:rsidRDefault="005D069D">
            <w:pPr>
              <w:pStyle w:val="TableParagraph"/>
              <w:spacing w:line="252" w:lineRule="exact"/>
              <w:ind w:right="1051"/>
              <w:rPr>
                <w:sz w:val="21"/>
              </w:rPr>
            </w:pPr>
            <w:r>
              <w:rPr>
                <w:spacing w:val="-10"/>
                <w:sz w:val="21"/>
              </w:rPr>
              <w:t>D</w:t>
            </w:r>
          </w:p>
        </w:tc>
        <w:tc>
          <w:tcPr>
            <w:tcW w:w="2200" w:type="dxa"/>
            <w:tcBorders>
              <w:top w:val="single" w:sz="2" w:space="0" w:color="000000"/>
              <w:bottom w:val="single" w:sz="2" w:space="0" w:color="000000"/>
            </w:tcBorders>
          </w:tcPr>
          <w:p w14:paraId="50F75A86" w14:textId="77777777" w:rsidR="003F3708" w:rsidRDefault="005D069D">
            <w:pPr>
              <w:pStyle w:val="TableParagraph"/>
              <w:spacing w:line="252" w:lineRule="exact"/>
              <w:ind w:right="656"/>
              <w:rPr>
                <w:sz w:val="21"/>
              </w:rPr>
            </w:pPr>
            <w:r>
              <w:rPr>
                <w:spacing w:val="-2"/>
                <w:sz w:val="21"/>
              </w:rPr>
              <w:t>14.18</w:t>
            </w:r>
          </w:p>
        </w:tc>
        <w:tc>
          <w:tcPr>
            <w:tcW w:w="1920" w:type="dxa"/>
            <w:tcBorders>
              <w:top w:val="single" w:sz="2" w:space="0" w:color="000000"/>
              <w:bottom w:val="single" w:sz="2" w:space="0" w:color="000000"/>
            </w:tcBorders>
          </w:tcPr>
          <w:p w14:paraId="3C58B3B3" w14:textId="77777777" w:rsidR="003F3708" w:rsidRDefault="005D069D">
            <w:pPr>
              <w:pStyle w:val="TableParagraph"/>
              <w:spacing w:line="252" w:lineRule="exact"/>
              <w:ind w:left="263" w:right="263"/>
              <w:jc w:val="center"/>
              <w:rPr>
                <w:b/>
                <w:sz w:val="21"/>
              </w:rPr>
            </w:pPr>
            <w:r>
              <w:rPr>
                <w:b/>
                <w:spacing w:val="-2"/>
                <w:sz w:val="21"/>
              </w:rPr>
              <w:t>156.00</w:t>
            </w:r>
          </w:p>
        </w:tc>
        <w:tc>
          <w:tcPr>
            <w:tcW w:w="2057" w:type="dxa"/>
            <w:tcBorders>
              <w:top w:val="single" w:sz="2" w:space="0" w:color="000000"/>
              <w:bottom w:val="single" w:sz="2" w:space="0" w:color="000000"/>
            </w:tcBorders>
          </w:tcPr>
          <w:p w14:paraId="31F2BEE2" w14:textId="77777777" w:rsidR="003F3708" w:rsidRDefault="005D069D">
            <w:pPr>
              <w:pStyle w:val="TableParagraph"/>
              <w:spacing w:line="252" w:lineRule="exact"/>
              <w:ind w:right="798"/>
              <w:rPr>
                <w:sz w:val="21"/>
              </w:rPr>
            </w:pPr>
            <w:r>
              <w:rPr>
                <w:spacing w:val="-2"/>
                <w:sz w:val="21"/>
              </w:rPr>
              <w:t>151.00</w:t>
            </w:r>
          </w:p>
        </w:tc>
        <w:tc>
          <w:tcPr>
            <w:tcW w:w="1220" w:type="dxa"/>
            <w:tcBorders>
              <w:top w:val="single" w:sz="2" w:space="0" w:color="000000"/>
              <w:bottom w:val="single" w:sz="2" w:space="0" w:color="000000"/>
            </w:tcBorders>
          </w:tcPr>
          <w:p w14:paraId="4891AA4F" w14:textId="77777777" w:rsidR="003F3708" w:rsidRDefault="005D069D">
            <w:pPr>
              <w:pStyle w:val="TableParagraph"/>
              <w:spacing w:line="252" w:lineRule="exact"/>
              <w:ind w:right="37"/>
              <w:rPr>
                <w:sz w:val="21"/>
              </w:rPr>
            </w:pPr>
            <w:r>
              <w:rPr>
                <w:spacing w:val="-4"/>
                <w:sz w:val="21"/>
              </w:rPr>
              <w:t>5.00</w:t>
            </w:r>
          </w:p>
        </w:tc>
      </w:tr>
      <w:tr w:rsidR="003F3708" w14:paraId="5FEE10B2" w14:textId="77777777">
        <w:trPr>
          <w:trHeight w:val="274"/>
        </w:trPr>
        <w:tc>
          <w:tcPr>
            <w:tcW w:w="9217" w:type="dxa"/>
            <w:tcBorders>
              <w:top w:val="single" w:sz="2" w:space="0" w:color="000000"/>
              <w:bottom w:val="single" w:sz="2" w:space="0" w:color="000000"/>
            </w:tcBorders>
          </w:tcPr>
          <w:p w14:paraId="793C3CBD" w14:textId="77777777" w:rsidR="003F3708" w:rsidRDefault="005D069D">
            <w:pPr>
              <w:pStyle w:val="TableParagraph"/>
              <w:spacing w:line="252" w:lineRule="exact"/>
              <w:ind w:right="3477"/>
              <w:rPr>
                <w:sz w:val="21"/>
              </w:rPr>
            </w:pPr>
            <w:r>
              <w:rPr>
                <w:sz w:val="21"/>
              </w:rPr>
              <w:t>Geelong West</w:t>
            </w:r>
            <w:r>
              <w:rPr>
                <w:spacing w:val="3"/>
                <w:sz w:val="21"/>
              </w:rPr>
              <w:t xml:space="preserve"> </w:t>
            </w:r>
            <w:r>
              <w:rPr>
                <w:sz w:val="21"/>
              </w:rPr>
              <w:t>Town</w:t>
            </w:r>
            <w:r>
              <w:rPr>
                <w:spacing w:val="3"/>
                <w:sz w:val="21"/>
              </w:rPr>
              <w:t xml:space="preserve"> </w:t>
            </w:r>
            <w:r>
              <w:rPr>
                <w:sz w:val="21"/>
              </w:rPr>
              <w:t>Hall</w:t>
            </w:r>
            <w:r>
              <w:rPr>
                <w:spacing w:val="3"/>
                <w:sz w:val="21"/>
              </w:rPr>
              <w:t xml:space="preserve"> </w:t>
            </w:r>
            <w:r>
              <w:rPr>
                <w:sz w:val="21"/>
              </w:rPr>
              <w:t xml:space="preserve">Hourly Rate - Whole Venue </w:t>
            </w:r>
            <w:r>
              <w:rPr>
                <w:spacing w:val="-2"/>
                <w:sz w:val="21"/>
              </w:rPr>
              <w:t>Weekend</w:t>
            </w:r>
          </w:p>
        </w:tc>
        <w:tc>
          <w:tcPr>
            <w:tcW w:w="4659" w:type="dxa"/>
            <w:tcBorders>
              <w:top w:val="single" w:sz="2" w:space="0" w:color="000000"/>
              <w:bottom w:val="single" w:sz="2" w:space="0" w:color="000000"/>
            </w:tcBorders>
          </w:tcPr>
          <w:p w14:paraId="16F3242F" w14:textId="77777777" w:rsidR="003F3708" w:rsidRDefault="005D069D">
            <w:pPr>
              <w:pStyle w:val="TableParagraph"/>
              <w:spacing w:line="252" w:lineRule="exact"/>
              <w:ind w:right="1051"/>
              <w:rPr>
                <w:sz w:val="21"/>
              </w:rPr>
            </w:pPr>
            <w:r>
              <w:rPr>
                <w:spacing w:val="-10"/>
                <w:sz w:val="21"/>
              </w:rPr>
              <w:t>D</w:t>
            </w:r>
          </w:p>
        </w:tc>
        <w:tc>
          <w:tcPr>
            <w:tcW w:w="2200" w:type="dxa"/>
            <w:tcBorders>
              <w:top w:val="single" w:sz="2" w:space="0" w:color="000000"/>
              <w:bottom w:val="single" w:sz="2" w:space="0" w:color="000000"/>
            </w:tcBorders>
          </w:tcPr>
          <w:p w14:paraId="08BFECEE" w14:textId="77777777" w:rsidR="003F3708" w:rsidRDefault="005D069D">
            <w:pPr>
              <w:pStyle w:val="TableParagraph"/>
              <w:spacing w:line="252" w:lineRule="exact"/>
              <w:ind w:right="656"/>
              <w:rPr>
                <w:sz w:val="21"/>
              </w:rPr>
            </w:pPr>
            <w:r>
              <w:rPr>
                <w:spacing w:val="-2"/>
                <w:sz w:val="21"/>
              </w:rPr>
              <w:t>18.64</w:t>
            </w:r>
          </w:p>
        </w:tc>
        <w:tc>
          <w:tcPr>
            <w:tcW w:w="1920" w:type="dxa"/>
            <w:tcBorders>
              <w:top w:val="single" w:sz="2" w:space="0" w:color="000000"/>
              <w:bottom w:val="single" w:sz="2" w:space="0" w:color="000000"/>
            </w:tcBorders>
          </w:tcPr>
          <w:p w14:paraId="45F10F5F" w14:textId="77777777" w:rsidR="003F3708" w:rsidRDefault="005D069D">
            <w:pPr>
              <w:pStyle w:val="TableParagraph"/>
              <w:spacing w:line="252" w:lineRule="exact"/>
              <w:ind w:left="263" w:right="263"/>
              <w:jc w:val="center"/>
              <w:rPr>
                <w:b/>
                <w:sz w:val="21"/>
              </w:rPr>
            </w:pPr>
            <w:r>
              <w:rPr>
                <w:b/>
                <w:spacing w:val="-2"/>
                <w:sz w:val="21"/>
              </w:rPr>
              <w:t>205.00</w:t>
            </w:r>
          </w:p>
        </w:tc>
        <w:tc>
          <w:tcPr>
            <w:tcW w:w="2057" w:type="dxa"/>
            <w:tcBorders>
              <w:top w:val="single" w:sz="2" w:space="0" w:color="000000"/>
              <w:bottom w:val="single" w:sz="2" w:space="0" w:color="000000"/>
            </w:tcBorders>
          </w:tcPr>
          <w:p w14:paraId="4BE79018" w14:textId="77777777" w:rsidR="003F3708" w:rsidRDefault="005D069D">
            <w:pPr>
              <w:pStyle w:val="TableParagraph"/>
              <w:spacing w:line="252" w:lineRule="exact"/>
              <w:ind w:right="798"/>
              <w:rPr>
                <w:sz w:val="21"/>
              </w:rPr>
            </w:pPr>
            <w:r>
              <w:rPr>
                <w:spacing w:val="-2"/>
                <w:sz w:val="21"/>
              </w:rPr>
              <w:t>198.00</w:t>
            </w:r>
          </w:p>
        </w:tc>
        <w:tc>
          <w:tcPr>
            <w:tcW w:w="1220" w:type="dxa"/>
            <w:tcBorders>
              <w:top w:val="single" w:sz="2" w:space="0" w:color="000000"/>
              <w:bottom w:val="single" w:sz="2" w:space="0" w:color="000000"/>
            </w:tcBorders>
          </w:tcPr>
          <w:p w14:paraId="0D8FC7BB" w14:textId="77777777" w:rsidR="003F3708" w:rsidRDefault="005D069D">
            <w:pPr>
              <w:pStyle w:val="TableParagraph"/>
              <w:spacing w:line="252" w:lineRule="exact"/>
              <w:ind w:right="37"/>
              <w:rPr>
                <w:sz w:val="21"/>
              </w:rPr>
            </w:pPr>
            <w:r>
              <w:rPr>
                <w:spacing w:val="-4"/>
                <w:sz w:val="21"/>
              </w:rPr>
              <w:t>7.00</w:t>
            </w:r>
          </w:p>
        </w:tc>
      </w:tr>
      <w:tr w:rsidR="003F3708" w14:paraId="475DB869" w14:textId="77777777">
        <w:trPr>
          <w:trHeight w:val="274"/>
        </w:trPr>
        <w:tc>
          <w:tcPr>
            <w:tcW w:w="9217" w:type="dxa"/>
            <w:tcBorders>
              <w:top w:val="single" w:sz="2" w:space="0" w:color="000000"/>
              <w:bottom w:val="single" w:sz="2" w:space="0" w:color="000000"/>
            </w:tcBorders>
          </w:tcPr>
          <w:p w14:paraId="4B036C9B" w14:textId="77777777" w:rsidR="003F3708" w:rsidRDefault="005D069D">
            <w:pPr>
              <w:pStyle w:val="TableParagraph"/>
              <w:spacing w:line="252" w:lineRule="exact"/>
              <w:ind w:left="333"/>
              <w:jc w:val="left"/>
              <w:rPr>
                <w:sz w:val="21"/>
              </w:rPr>
            </w:pPr>
            <w:r>
              <w:rPr>
                <w:sz w:val="21"/>
              </w:rPr>
              <w:t>Lara</w:t>
            </w:r>
            <w:r>
              <w:rPr>
                <w:spacing w:val="4"/>
                <w:sz w:val="21"/>
              </w:rPr>
              <w:t xml:space="preserve"> </w:t>
            </w:r>
            <w:r>
              <w:rPr>
                <w:sz w:val="21"/>
              </w:rPr>
              <w:t>Hall</w:t>
            </w:r>
            <w:r>
              <w:rPr>
                <w:spacing w:val="4"/>
                <w:sz w:val="21"/>
              </w:rPr>
              <w:t xml:space="preserve"> </w:t>
            </w:r>
            <w:r>
              <w:rPr>
                <w:sz w:val="21"/>
              </w:rPr>
              <w:t>Hourly</w:t>
            </w:r>
            <w:r>
              <w:rPr>
                <w:spacing w:val="1"/>
                <w:sz w:val="21"/>
              </w:rPr>
              <w:t xml:space="preserve"> </w:t>
            </w:r>
            <w:r>
              <w:rPr>
                <w:sz w:val="21"/>
              </w:rPr>
              <w:t>Rate</w:t>
            </w:r>
            <w:r>
              <w:rPr>
                <w:spacing w:val="1"/>
                <w:sz w:val="21"/>
              </w:rPr>
              <w:t xml:space="preserve"> </w:t>
            </w:r>
            <w:r>
              <w:rPr>
                <w:sz w:val="21"/>
              </w:rPr>
              <w:t>-</w:t>
            </w:r>
            <w:r>
              <w:rPr>
                <w:spacing w:val="1"/>
                <w:sz w:val="21"/>
              </w:rPr>
              <w:t xml:space="preserve"> </w:t>
            </w:r>
            <w:r>
              <w:rPr>
                <w:sz w:val="21"/>
              </w:rPr>
              <w:t>Main</w:t>
            </w:r>
            <w:r>
              <w:rPr>
                <w:spacing w:val="4"/>
                <w:sz w:val="21"/>
              </w:rPr>
              <w:t xml:space="preserve"> </w:t>
            </w:r>
            <w:r>
              <w:rPr>
                <w:spacing w:val="-4"/>
                <w:sz w:val="21"/>
              </w:rPr>
              <w:t>Hall</w:t>
            </w:r>
          </w:p>
        </w:tc>
        <w:tc>
          <w:tcPr>
            <w:tcW w:w="4659" w:type="dxa"/>
            <w:tcBorders>
              <w:top w:val="single" w:sz="2" w:space="0" w:color="000000"/>
              <w:bottom w:val="single" w:sz="2" w:space="0" w:color="000000"/>
            </w:tcBorders>
          </w:tcPr>
          <w:p w14:paraId="5D6A5E62" w14:textId="77777777" w:rsidR="003F3708" w:rsidRDefault="005D069D">
            <w:pPr>
              <w:pStyle w:val="TableParagraph"/>
              <w:spacing w:line="252" w:lineRule="exact"/>
              <w:ind w:right="1051"/>
              <w:rPr>
                <w:sz w:val="21"/>
              </w:rPr>
            </w:pPr>
            <w:r>
              <w:rPr>
                <w:spacing w:val="-10"/>
                <w:sz w:val="21"/>
              </w:rPr>
              <w:t>D</w:t>
            </w:r>
          </w:p>
        </w:tc>
        <w:tc>
          <w:tcPr>
            <w:tcW w:w="2200" w:type="dxa"/>
            <w:tcBorders>
              <w:top w:val="single" w:sz="2" w:space="0" w:color="000000"/>
              <w:bottom w:val="single" w:sz="2" w:space="0" w:color="000000"/>
            </w:tcBorders>
          </w:tcPr>
          <w:p w14:paraId="54B3BAE7" w14:textId="77777777" w:rsidR="003F3708" w:rsidRDefault="005D069D">
            <w:pPr>
              <w:pStyle w:val="TableParagraph"/>
              <w:spacing w:line="252" w:lineRule="exact"/>
              <w:ind w:right="656"/>
              <w:rPr>
                <w:sz w:val="21"/>
              </w:rPr>
            </w:pPr>
            <w:r>
              <w:rPr>
                <w:spacing w:val="-4"/>
                <w:sz w:val="21"/>
              </w:rPr>
              <w:t>3.73</w:t>
            </w:r>
          </w:p>
        </w:tc>
        <w:tc>
          <w:tcPr>
            <w:tcW w:w="1920" w:type="dxa"/>
            <w:tcBorders>
              <w:top w:val="single" w:sz="2" w:space="0" w:color="000000"/>
              <w:bottom w:val="single" w:sz="2" w:space="0" w:color="000000"/>
            </w:tcBorders>
          </w:tcPr>
          <w:p w14:paraId="0E161FF0" w14:textId="77777777" w:rsidR="003F3708" w:rsidRDefault="005D069D">
            <w:pPr>
              <w:pStyle w:val="TableParagraph"/>
              <w:spacing w:line="252" w:lineRule="exact"/>
              <w:ind w:left="263" w:right="157"/>
              <w:jc w:val="center"/>
              <w:rPr>
                <w:b/>
                <w:sz w:val="21"/>
              </w:rPr>
            </w:pPr>
            <w:r>
              <w:rPr>
                <w:b/>
                <w:spacing w:val="-2"/>
                <w:sz w:val="21"/>
              </w:rPr>
              <w:t>41.00</w:t>
            </w:r>
          </w:p>
        </w:tc>
        <w:tc>
          <w:tcPr>
            <w:tcW w:w="2057" w:type="dxa"/>
            <w:tcBorders>
              <w:top w:val="single" w:sz="2" w:space="0" w:color="000000"/>
              <w:bottom w:val="single" w:sz="2" w:space="0" w:color="000000"/>
            </w:tcBorders>
          </w:tcPr>
          <w:p w14:paraId="01D402DF" w14:textId="77777777" w:rsidR="003F3708" w:rsidRDefault="005D069D">
            <w:pPr>
              <w:pStyle w:val="TableParagraph"/>
              <w:spacing w:line="252" w:lineRule="exact"/>
              <w:ind w:right="798"/>
              <w:rPr>
                <w:sz w:val="21"/>
              </w:rPr>
            </w:pPr>
            <w:r>
              <w:rPr>
                <w:spacing w:val="-2"/>
                <w:sz w:val="21"/>
              </w:rPr>
              <w:t>39.80</w:t>
            </w:r>
          </w:p>
        </w:tc>
        <w:tc>
          <w:tcPr>
            <w:tcW w:w="1220" w:type="dxa"/>
            <w:tcBorders>
              <w:top w:val="single" w:sz="2" w:space="0" w:color="000000"/>
              <w:bottom w:val="single" w:sz="2" w:space="0" w:color="000000"/>
            </w:tcBorders>
          </w:tcPr>
          <w:p w14:paraId="3D7EDFD5" w14:textId="77777777" w:rsidR="003F3708" w:rsidRDefault="005D069D">
            <w:pPr>
              <w:pStyle w:val="TableParagraph"/>
              <w:spacing w:line="252" w:lineRule="exact"/>
              <w:ind w:right="37"/>
              <w:rPr>
                <w:sz w:val="21"/>
              </w:rPr>
            </w:pPr>
            <w:r>
              <w:rPr>
                <w:spacing w:val="-4"/>
                <w:sz w:val="21"/>
              </w:rPr>
              <w:t>1.20</w:t>
            </w:r>
          </w:p>
        </w:tc>
      </w:tr>
      <w:tr w:rsidR="003F3708" w14:paraId="7C02B065" w14:textId="77777777">
        <w:trPr>
          <w:trHeight w:val="274"/>
        </w:trPr>
        <w:tc>
          <w:tcPr>
            <w:tcW w:w="9217" w:type="dxa"/>
            <w:tcBorders>
              <w:top w:val="single" w:sz="2" w:space="0" w:color="000000"/>
              <w:bottom w:val="single" w:sz="2" w:space="0" w:color="000000"/>
            </w:tcBorders>
          </w:tcPr>
          <w:p w14:paraId="7178704E" w14:textId="77777777" w:rsidR="003F3708" w:rsidRDefault="005D069D">
            <w:pPr>
              <w:pStyle w:val="TableParagraph"/>
              <w:spacing w:line="252" w:lineRule="exact"/>
              <w:ind w:left="333"/>
              <w:jc w:val="left"/>
              <w:rPr>
                <w:sz w:val="21"/>
              </w:rPr>
            </w:pPr>
            <w:r>
              <w:rPr>
                <w:sz w:val="21"/>
              </w:rPr>
              <w:t>Lara</w:t>
            </w:r>
            <w:r>
              <w:rPr>
                <w:spacing w:val="4"/>
                <w:sz w:val="21"/>
              </w:rPr>
              <w:t xml:space="preserve"> </w:t>
            </w:r>
            <w:r>
              <w:rPr>
                <w:sz w:val="21"/>
              </w:rPr>
              <w:t>Hall</w:t>
            </w:r>
            <w:r>
              <w:rPr>
                <w:spacing w:val="3"/>
                <w:sz w:val="21"/>
              </w:rPr>
              <w:t xml:space="preserve"> </w:t>
            </w:r>
            <w:r>
              <w:rPr>
                <w:sz w:val="21"/>
              </w:rPr>
              <w:t>Hourly Rate - Meeting</w:t>
            </w:r>
            <w:r>
              <w:rPr>
                <w:spacing w:val="1"/>
                <w:sz w:val="21"/>
              </w:rPr>
              <w:t xml:space="preserve"> </w:t>
            </w:r>
            <w:r>
              <w:rPr>
                <w:spacing w:val="-4"/>
                <w:sz w:val="21"/>
              </w:rPr>
              <w:t>Room</w:t>
            </w:r>
          </w:p>
        </w:tc>
        <w:tc>
          <w:tcPr>
            <w:tcW w:w="4659" w:type="dxa"/>
            <w:tcBorders>
              <w:top w:val="single" w:sz="2" w:space="0" w:color="000000"/>
              <w:bottom w:val="single" w:sz="2" w:space="0" w:color="000000"/>
            </w:tcBorders>
          </w:tcPr>
          <w:p w14:paraId="34794A36" w14:textId="77777777" w:rsidR="003F3708" w:rsidRDefault="005D069D">
            <w:pPr>
              <w:pStyle w:val="TableParagraph"/>
              <w:spacing w:line="252" w:lineRule="exact"/>
              <w:ind w:right="1051"/>
              <w:rPr>
                <w:sz w:val="21"/>
              </w:rPr>
            </w:pPr>
            <w:r>
              <w:rPr>
                <w:spacing w:val="-10"/>
                <w:sz w:val="21"/>
              </w:rPr>
              <w:t>D</w:t>
            </w:r>
          </w:p>
        </w:tc>
        <w:tc>
          <w:tcPr>
            <w:tcW w:w="2200" w:type="dxa"/>
            <w:tcBorders>
              <w:top w:val="single" w:sz="2" w:space="0" w:color="000000"/>
              <w:bottom w:val="single" w:sz="2" w:space="0" w:color="000000"/>
            </w:tcBorders>
          </w:tcPr>
          <w:p w14:paraId="2C20C66C" w14:textId="77777777" w:rsidR="003F3708" w:rsidRDefault="005D069D">
            <w:pPr>
              <w:pStyle w:val="TableParagraph"/>
              <w:spacing w:line="252" w:lineRule="exact"/>
              <w:ind w:right="656"/>
              <w:rPr>
                <w:sz w:val="21"/>
              </w:rPr>
            </w:pPr>
            <w:r>
              <w:rPr>
                <w:spacing w:val="-4"/>
                <w:sz w:val="21"/>
              </w:rPr>
              <w:t>2.82</w:t>
            </w:r>
          </w:p>
        </w:tc>
        <w:tc>
          <w:tcPr>
            <w:tcW w:w="1920" w:type="dxa"/>
            <w:tcBorders>
              <w:top w:val="single" w:sz="2" w:space="0" w:color="000000"/>
              <w:bottom w:val="single" w:sz="2" w:space="0" w:color="000000"/>
            </w:tcBorders>
          </w:tcPr>
          <w:p w14:paraId="0068D7AF" w14:textId="77777777" w:rsidR="003F3708" w:rsidRDefault="005D069D">
            <w:pPr>
              <w:pStyle w:val="TableParagraph"/>
              <w:spacing w:line="252" w:lineRule="exact"/>
              <w:ind w:left="263" w:right="157"/>
              <w:jc w:val="center"/>
              <w:rPr>
                <w:b/>
                <w:sz w:val="21"/>
              </w:rPr>
            </w:pPr>
            <w:r>
              <w:rPr>
                <w:b/>
                <w:spacing w:val="-2"/>
                <w:sz w:val="21"/>
              </w:rPr>
              <w:t>31.00</w:t>
            </w:r>
          </w:p>
        </w:tc>
        <w:tc>
          <w:tcPr>
            <w:tcW w:w="2057" w:type="dxa"/>
            <w:tcBorders>
              <w:top w:val="single" w:sz="2" w:space="0" w:color="000000"/>
              <w:bottom w:val="single" w:sz="2" w:space="0" w:color="000000"/>
            </w:tcBorders>
          </w:tcPr>
          <w:p w14:paraId="5126FBC3" w14:textId="77777777" w:rsidR="003F3708" w:rsidRDefault="005D069D">
            <w:pPr>
              <w:pStyle w:val="TableParagraph"/>
              <w:spacing w:line="252" w:lineRule="exact"/>
              <w:ind w:right="798"/>
              <w:rPr>
                <w:sz w:val="21"/>
              </w:rPr>
            </w:pPr>
            <w:r>
              <w:rPr>
                <w:spacing w:val="-2"/>
                <w:sz w:val="21"/>
              </w:rPr>
              <w:t>29.50</w:t>
            </w:r>
          </w:p>
        </w:tc>
        <w:tc>
          <w:tcPr>
            <w:tcW w:w="1220" w:type="dxa"/>
            <w:tcBorders>
              <w:top w:val="single" w:sz="2" w:space="0" w:color="000000"/>
              <w:bottom w:val="single" w:sz="2" w:space="0" w:color="000000"/>
            </w:tcBorders>
          </w:tcPr>
          <w:p w14:paraId="5F95419B" w14:textId="77777777" w:rsidR="003F3708" w:rsidRDefault="005D069D">
            <w:pPr>
              <w:pStyle w:val="TableParagraph"/>
              <w:spacing w:line="252" w:lineRule="exact"/>
              <w:ind w:right="37"/>
              <w:rPr>
                <w:sz w:val="21"/>
              </w:rPr>
            </w:pPr>
            <w:r>
              <w:rPr>
                <w:spacing w:val="-4"/>
                <w:sz w:val="21"/>
              </w:rPr>
              <w:t>1.50</w:t>
            </w:r>
          </w:p>
        </w:tc>
      </w:tr>
      <w:tr w:rsidR="003F3708" w14:paraId="1536AE4C" w14:textId="77777777">
        <w:trPr>
          <w:trHeight w:val="274"/>
        </w:trPr>
        <w:tc>
          <w:tcPr>
            <w:tcW w:w="9217" w:type="dxa"/>
            <w:tcBorders>
              <w:top w:val="single" w:sz="2" w:space="0" w:color="000000"/>
              <w:bottom w:val="single" w:sz="2" w:space="0" w:color="000000"/>
            </w:tcBorders>
          </w:tcPr>
          <w:p w14:paraId="0E3611C6" w14:textId="77777777" w:rsidR="003F3708" w:rsidRDefault="005D069D">
            <w:pPr>
              <w:pStyle w:val="TableParagraph"/>
              <w:spacing w:line="252" w:lineRule="exact"/>
              <w:ind w:left="333"/>
              <w:jc w:val="left"/>
              <w:rPr>
                <w:sz w:val="21"/>
              </w:rPr>
            </w:pPr>
            <w:r>
              <w:rPr>
                <w:sz w:val="21"/>
              </w:rPr>
              <w:t>Lara</w:t>
            </w:r>
            <w:r>
              <w:rPr>
                <w:spacing w:val="5"/>
                <w:sz w:val="21"/>
              </w:rPr>
              <w:t xml:space="preserve"> </w:t>
            </w:r>
            <w:r>
              <w:rPr>
                <w:sz w:val="21"/>
              </w:rPr>
              <w:t>Hall</w:t>
            </w:r>
            <w:r>
              <w:rPr>
                <w:spacing w:val="4"/>
                <w:sz w:val="21"/>
              </w:rPr>
              <w:t xml:space="preserve"> </w:t>
            </w:r>
            <w:r>
              <w:rPr>
                <w:sz w:val="21"/>
              </w:rPr>
              <w:t>Hourly</w:t>
            </w:r>
            <w:r>
              <w:rPr>
                <w:spacing w:val="1"/>
                <w:sz w:val="21"/>
              </w:rPr>
              <w:t xml:space="preserve"> </w:t>
            </w:r>
            <w:r>
              <w:rPr>
                <w:sz w:val="21"/>
              </w:rPr>
              <w:t>Rate</w:t>
            </w:r>
            <w:r>
              <w:rPr>
                <w:spacing w:val="1"/>
                <w:sz w:val="21"/>
              </w:rPr>
              <w:t xml:space="preserve"> </w:t>
            </w:r>
            <w:r>
              <w:rPr>
                <w:sz w:val="21"/>
              </w:rPr>
              <w:t>-</w:t>
            </w:r>
            <w:r>
              <w:rPr>
                <w:spacing w:val="1"/>
                <w:sz w:val="21"/>
              </w:rPr>
              <w:t xml:space="preserve"> </w:t>
            </w:r>
            <w:r>
              <w:rPr>
                <w:sz w:val="21"/>
              </w:rPr>
              <w:t>Whole</w:t>
            </w:r>
            <w:r>
              <w:rPr>
                <w:spacing w:val="2"/>
                <w:sz w:val="21"/>
              </w:rPr>
              <w:t xml:space="preserve"> </w:t>
            </w:r>
            <w:r>
              <w:rPr>
                <w:spacing w:val="-4"/>
                <w:sz w:val="21"/>
              </w:rPr>
              <w:t>Venue</w:t>
            </w:r>
          </w:p>
        </w:tc>
        <w:tc>
          <w:tcPr>
            <w:tcW w:w="4659" w:type="dxa"/>
            <w:tcBorders>
              <w:top w:val="single" w:sz="2" w:space="0" w:color="000000"/>
              <w:bottom w:val="single" w:sz="2" w:space="0" w:color="000000"/>
            </w:tcBorders>
          </w:tcPr>
          <w:p w14:paraId="4B548ECE" w14:textId="77777777" w:rsidR="003F3708" w:rsidRDefault="005D069D">
            <w:pPr>
              <w:pStyle w:val="TableParagraph"/>
              <w:spacing w:line="252" w:lineRule="exact"/>
              <w:ind w:right="1051"/>
              <w:rPr>
                <w:sz w:val="21"/>
              </w:rPr>
            </w:pPr>
            <w:r>
              <w:rPr>
                <w:spacing w:val="-10"/>
                <w:sz w:val="21"/>
              </w:rPr>
              <w:t>D</w:t>
            </w:r>
          </w:p>
        </w:tc>
        <w:tc>
          <w:tcPr>
            <w:tcW w:w="2200" w:type="dxa"/>
            <w:tcBorders>
              <w:top w:val="single" w:sz="2" w:space="0" w:color="000000"/>
              <w:bottom w:val="single" w:sz="2" w:space="0" w:color="000000"/>
            </w:tcBorders>
          </w:tcPr>
          <w:p w14:paraId="05F73F52" w14:textId="77777777" w:rsidR="003F3708" w:rsidRDefault="005D069D">
            <w:pPr>
              <w:pStyle w:val="TableParagraph"/>
              <w:spacing w:line="252" w:lineRule="exact"/>
              <w:ind w:right="656"/>
              <w:rPr>
                <w:sz w:val="21"/>
              </w:rPr>
            </w:pPr>
            <w:r>
              <w:rPr>
                <w:spacing w:val="-4"/>
                <w:sz w:val="21"/>
              </w:rPr>
              <w:t>5.45</w:t>
            </w:r>
          </w:p>
        </w:tc>
        <w:tc>
          <w:tcPr>
            <w:tcW w:w="1920" w:type="dxa"/>
            <w:tcBorders>
              <w:top w:val="single" w:sz="2" w:space="0" w:color="000000"/>
              <w:bottom w:val="single" w:sz="2" w:space="0" w:color="000000"/>
            </w:tcBorders>
          </w:tcPr>
          <w:p w14:paraId="7944CF07" w14:textId="77777777" w:rsidR="003F3708" w:rsidRDefault="005D069D">
            <w:pPr>
              <w:pStyle w:val="TableParagraph"/>
              <w:spacing w:line="252" w:lineRule="exact"/>
              <w:ind w:left="263" w:right="157"/>
              <w:jc w:val="center"/>
              <w:rPr>
                <w:b/>
                <w:sz w:val="21"/>
              </w:rPr>
            </w:pPr>
            <w:r>
              <w:rPr>
                <w:b/>
                <w:spacing w:val="-2"/>
                <w:sz w:val="21"/>
              </w:rPr>
              <w:t>60.00</w:t>
            </w:r>
          </w:p>
        </w:tc>
        <w:tc>
          <w:tcPr>
            <w:tcW w:w="2057" w:type="dxa"/>
            <w:tcBorders>
              <w:top w:val="single" w:sz="2" w:space="0" w:color="000000"/>
              <w:bottom w:val="single" w:sz="2" w:space="0" w:color="000000"/>
            </w:tcBorders>
          </w:tcPr>
          <w:p w14:paraId="5FC7401E" w14:textId="77777777" w:rsidR="003F3708" w:rsidRDefault="005D069D">
            <w:pPr>
              <w:pStyle w:val="TableParagraph"/>
              <w:spacing w:line="252" w:lineRule="exact"/>
              <w:ind w:right="798"/>
              <w:rPr>
                <w:sz w:val="21"/>
              </w:rPr>
            </w:pPr>
            <w:r>
              <w:rPr>
                <w:spacing w:val="-2"/>
                <w:sz w:val="21"/>
              </w:rPr>
              <w:t>58.00</w:t>
            </w:r>
          </w:p>
        </w:tc>
        <w:tc>
          <w:tcPr>
            <w:tcW w:w="1220" w:type="dxa"/>
            <w:tcBorders>
              <w:top w:val="single" w:sz="2" w:space="0" w:color="000000"/>
              <w:bottom w:val="single" w:sz="2" w:space="0" w:color="000000"/>
            </w:tcBorders>
          </w:tcPr>
          <w:p w14:paraId="79F3B369" w14:textId="77777777" w:rsidR="003F3708" w:rsidRDefault="005D069D">
            <w:pPr>
              <w:pStyle w:val="TableParagraph"/>
              <w:spacing w:line="252" w:lineRule="exact"/>
              <w:ind w:right="37"/>
              <w:rPr>
                <w:sz w:val="21"/>
              </w:rPr>
            </w:pPr>
            <w:r>
              <w:rPr>
                <w:spacing w:val="-4"/>
                <w:sz w:val="21"/>
              </w:rPr>
              <w:t>2.00</w:t>
            </w:r>
          </w:p>
        </w:tc>
      </w:tr>
      <w:tr w:rsidR="003F3708" w14:paraId="66F9DE24" w14:textId="77777777">
        <w:trPr>
          <w:trHeight w:val="274"/>
        </w:trPr>
        <w:tc>
          <w:tcPr>
            <w:tcW w:w="9217" w:type="dxa"/>
            <w:tcBorders>
              <w:top w:val="single" w:sz="2" w:space="0" w:color="000000"/>
              <w:bottom w:val="single" w:sz="2" w:space="0" w:color="000000"/>
            </w:tcBorders>
          </w:tcPr>
          <w:p w14:paraId="6DC9437E" w14:textId="77777777" w:rsidR="003F3708" w:rsidRDefault="005D069D">
            <w:pPr>
              <w:pStyle w:val="TableParagraph"/>
              <w:spacing w:line="252" w:lineRule="exact"/>
              <w:ind w:left="333"/>
              <w:jc w:val="left"/>
              <w:rPr>
                <w:sz w:val="21"/>
              </w:rPr>
            </w:pPr>
            <w:r>
              <w:rPr>
                <w:sz w:val="21"/>
              </w:rPr>
              <w:t>Marcus</w:t>
            </w:r>
            <w:r>
              <w:rPr>
                <w:spacing w:val="-1"/>
                <w:sz w:val="21"/>
              </w:rPr>
              <w:t xml:space="preserve"> </w:t>
            </w:r>
            <w:r>
              <w:rPr>
                <w:sz w:val="21"/>
              </w:rPr>
              <w:t>Hill</w:t>
            </w:r>
            <w:r>
              <w:rPr>
                <w:spacing w:val="2"/>
                <w:sz w:val="21"/>
              </w:rPr>
              <w:t xml:space="preserve"> </w:t>
            </w:r>
            <w:r>
              <w:rPr>
                <w:sz w:val="21"/>
              </w:rPr>
              <w:t>Memorial</w:t>
            </w:r>
            <w:r>
              <w:rPr>
                <w:spacing w:val="3"/>
                <w:sz w:val="21"/>
              </w:rPr>
              <w:t xml:space="preserve"> </w:t>
            </w:r>
            <w:r>
              <w:rPr>
                <w:sz w:val="21"/>
              </w:rPr>
              <w:t>Hall</w:t>
            </w:r>
            <w:r>
              <w:rPr>
                <w:spacing w:val="2"/>
                <w:sz w:val="21"/>
              </w:rPr>
              <w:t xml:space="preserve"> </w:t>
            </w:r>
            <w:r>
              <w:rPr>
                <w:sz w:val="21"/>
              </w:rPr>
              <w:t xml:space="preserve">Hourly </w:t>
            </w:r>
            <w:r>
              <w:rPr>
                <w:spacing w:val="-4"/>
                <w:sz w:val="21"/>
              </w:rPr>
              <w:t>Rate</w:t>
            </w:r>
          </w:p>
        </w:tc>
        <w:tc>
          <w:tcPr>
            <w:tcW w:w="4659" w:type="dxa"/>
            <w:tcBorders>
              <w:top w:val="single" w:sz="2" w:space="0" w:color="000000"/>
              <w:bottom w:val="single" w:sz="2" w:space="0" w:color="000000"/>
            </w:tcBorders>
          </w:tcPr>
          <w:p w14:paraId="5D2F2737" w14:textId="77777777" w:rsidR="003F3708" w:rsidRDefault="005D069D">
            <w:pPr>
              <w:pStyle w:val="TableParagraph"/>
              <w:spacing w:line="252" w:lineRule="exact"/>
              <w:ind w:right="1051"/>
              <w:rPr>
                <w:sz w:val="21"/>
              </w:rPr>
            </w:pPr>
            <w:r>
              <w:rPr>
                <w:spacing w:val="-10"/>
                <w:sz w:val="21"/>
              </w:rPr>
              <w:t>D</w:t>
            </w:r>
          </w:p>
        </w:tc>
        <w:tc>
          <w:tcPr>
            <w:tcW w:w="2200" w:type="dxa"/>
            <w:tcBorders>
              <w:top w:val="single" w:sz="2" w:space="0" w:color="000000"/>
              <w:bottom w:val="single" w:sz="2" w:space="0" w:color="000000"/>
            </w:tcBorders>
          </w:tcPr>
          <w:p w14:paraId="75005F4A" w14:textId="77777777" w:rsidR="003F3708" w:rsidRDefault="005D069D">
            <w:pPr>
              <w:pStyle w:val="TableParagraph"/>
              <w:spacing w:line="252" w:lineRule="exact"/>
              <w:ind w:right="656"/>
              <w:rPr>
                <w:sz w:val="21"/>
              </w:rPr>
            </w:pPr>
            <w:r>
              <w:rPr>
                <w:spacing w:val="-4"/>
                <w:sz w:val="21"/>
              </w:rPr>
              <w:t>3.73</w:t>
            </w:r>
          </w:p>
        </w:tc>
        <w:tc>
          <w:tcPr>
            <w:tcW w:w="1920" w:type="dxa"/>
            <w:tcBorders>
              <w:top w:val="single" w:sz="2" w:space="0" w:color="000000"/>
              <w:bottom w:val="single" w:sz="2" w:space="0" w:color="000000"/>
            </w:tcBorders>
          </w:tcPr>
          <w:p w14:paraId="2A5492D2" w14:textId="77777777" w:rsidR="003F3708" w:rsidRDefault="005D069D">
            <w:pPr>
              <w:pStyle w:val="TableParagraph"/>
              <w:spacing w:line="252" w:lineRule="exact"/>
              <w:ind w:left="263" w:right="157"/>
              <w:jc w:val="center"/>
              <w:rPr>
                <w:b/>
                <w:sz w:val="21"/>
              </w:rPr>
            </w:pPr>
            <w:r>
              <w:rPr>
                <w:b/>
                <w:spacing w:val="-2"/>
                <w:sz w:val="21"/>
              </w:rPr>
              <w:t>41.00</w:t>
            </w:r>
          </w:p>
        </w:tc>
        <w:tc>
          <w:tcPr>
            <w:tcW w:w="2057" w:type="dxa"/>
            <w:tcBorders>
              <w:top w:val="single" w:sz="2" w:space="0" w:color="000000"/>
              <w:bottom w:val="single" w:sz="2" w:space="0" w:color="000000"/>
            </w:tcBorders>
          </w:tcPr>
          <w:p w14:paraId="09913C5D" w14:textId="77777777" w:rsidR="003F3708" w:rsidRDefault="005D069D">
            <w:pPr>
              <w:pStyle w:val="TableParagraph"/>
              <w:spacing w:line="252" w:lineRule="exact"/>
              <w:ind w:right="798"/>
              <w:rPr>
                <w:sz w:val="21"/>
              </w:rPr>
            </w:pPr>
            <w:r>
              <w:rPr>
                <w:spacing w:val="-2"/>
                <w:sz w:val="21"/>
              </w:rPr>
              <w:t>39.80</w:t>
            </w:r>
          </w:p>
        </w:tc>
        <w:tc>
          <w:tcPr>
            <w:tcW w:w="1220" w:type="dxa"/>
            <w:tcBorders>
              <w:top w:val="single" w:sz="2" w:space="0" w:color="000000"/>
              <w:bottom w:val="single" w:sz="2" w:space="0" w:color="000000"/>
            </w:tcBorders>
          </w:tcPr>
          <w:p w14:paraId="23C5667F" w14:textId="77777777" w:rsidR="003F3708" w:rsidRDefault="005D069D">
            <w:pPr>
              <w:pStyle w:val="TableParagraph"/>
              <w:spacing w:line="252" w:lineRule="exact"/>
              <w:ind w:right="37"/>
              <w:rPr>
                <w:sz w:val="21"/>
              </w:rPr>
            </w:pPr>
            <w:r>
              <w:rPr>
                <w:spacing w:val="-4"/>
                <w:sz w:val="21"/>
              </w:rPr>
              <w:t>1.20</w:t>
            </w:r>
          </w:p>
        </w:tc>
      </w:tr>
      <w:tr w:rsidR="003F3708" w14:paraId="2BEC3F37" w14:textId="77777777">
        <w:trPr>
          <w:trHeight w:val="274"/>
        </w:trPr>
        <w:tc>
          <w:tcPr>
            <w:tcW w:w="9217" w:type="dxa"/>
            <w:tcBorders>
              <w:top w:val="single" w:sz="2" w:space="0" w:color="000000"/>
              <w:bottom w:val="single" w:sz="2" w:space="0" w:color="000000"/>
            </w:tcBorders>
          </w:tcPr>
          <w:p w14:paraId="1ACBFA46" w14:textId="77777777" w:rsidR="003F3708" w:rsidRDefault="005D069D">
            <w:pPr>
              <w:pStyle w:val="TableParagraph"/>
              <w:spacing w:line="252" w:lineRule="exact"/>
              <w:ind w:left="333"/>
              <w:jc w:val="left"/>
              <w:rPr>
                <w:sz w:val="21"/>
              </w:rPr>
            </w:pPr>
            <w:r>
              <w:rPr>
                <w:sz w:val="21"/>
              </w:rPr>
              <w:t>Mt. Duneed</w:t>
            </w:r>
            <w:r>
              <w:rPr>
                <w:spacing w:val="2"/>
                <w:sz w:val="21"/>
              </w:rPr>
              <w:t xml:space="preserve"> </w:t>
            </w:r>
            <w:r>
              <w:rPr>
                <w:sz w:val="21"/>
              </w:rPr>
              <w:t>Hall</w:t>
            </w:r>
            <w:r>
              <w:rPr>
                <w:spacing w:val="2"/>
                <w:sz w:val="21"/>
              </w:rPr>
              <w:t xml:space="preserve"> </w:t>
            </w:r>
            <w:r>
              <w:rPr>
                <w:sz w:val="21"/>
              </w:rPr>
              <w:t>Hourly</w:t>
            </w:r>
            <w:r>
              <w:rPr>
                <w:spacing w:val="-1"/>
                <w:sz w:val="21"/>
              </w:rPr>
              <w:t xml:space="preserve"> </w:t>
            </w:r>
            <w:r>
              <w:rPr>
                <w:spacing w:val="-4"/>
                <w:sz w:val="21"/>
              </w:rPr>
              <w:t>Rate</w:t>
            </w:r>
          </w:p>
        </w:tc>
        <w:tc>
          <w:tcPr>
            <w:tcW w:w="4659" w:type="dxa"/>
            <w:tcBorders>
              <w:top w:val="single" w:sz="2" w:space="0" w:color="000000"/>
              <w:bottom w:val="single" w:sz="2" w:space="0" w:color="000000"/>
            </w:tcBorders>
          </w:tcPr>
          <w:p w14:paraId="1E4D1830" w14:textId="77777777" w:rsidR="003F3708" w:rsidRDefault="005D069D">
            <w:pPr>
              <w:pStyle w:val="TableParagraph"/>
              <w:spacing w:line="252" w:lineRule="exact"/>
              <w:ind w:right="1051"/>
              <w:rPr>
                <w:sz w:val="21"/>
              </w:rPr>
            </w:pPr>
            <w:r>
              <w:rPr>
                <w:spacing w:val="-10"/>
                <w:sz w:val="21"/>
              </w:rPr>
              <w:t>D</w:t>
            </w:r>
          </w:p>
        </w:tc>
        <w:tc>
          <w:tcPr>
            <w:tcW w:w="2200" w:type="dxa"/>
            <w:tcBorders>
              <w:top w:val="single" w:sz="2" w:space="0" w:color="000000"/>
              <w:bottom w:val="single" w:sz="2" w:space="0" w:color="000000"/>
            </w:tcBorders>
          </w:tcPr>
          <w:p w14:paraId="0EA5AB3A" w14:textId="77777777" w:rsidR="003F3708" w:rsidRDefault="005D069D">
            <w:pPr>
              <w:pStyle w:val="TableParagraph"/>
              <w:spacing w:line="252" w:lineRule="exact"/>
              <w:ind w:right="656"/>
              <w:rPr>
                <w:sz w:val="21"/>
              </w:rPr>
            </w:pPr>
            <w:r>
              <w:rPr>
                <w:spacing w:val="-4"/>
                <w:sz w:val="21"/>
              </w:rPr>
              <w:t>2.27</w:t>
            </w:r>
          </w:p>
        </w:tc>
        <w:tc>
          <w:tcPr>
            <w:tcW w:w="1920" w:type="dxa"/>
            <w:tcBorders>
              <w:top w:val="single" w:sz="2" w:space="0" w:color="000000"/>
              <w:bottom w:val="single" w:sz="2" w:space="0" w:color="000000"/>
            </w:tcBorders>
          </w:tcPr>
          <w:p w14:paraId="04A695FB" w14:textId="77777777" w:rsidR="003F3708" w:rsidRDefault="005D069D">
            <w:pPr>
              <w:pStyle w:val="TableParagraph"/>
              <w:spacing w:line="252" w:lineRule="exact"/>
              <w:ind w:left="263" w:right="157"/>
              <w:jc w:val="center"/>
              <w:rPr>
                <w:b/>
                <w:sz w:val="21"/>
              </w:rPr>
            </w:pPr>
            <w:r>
              <w:rPr>
                <w:b/>
                <w:spacing w:val="-2"/>
                <w:sz w:val="21"/>
              </w:rPr>
              <w:t>25.00</w:t>
            </w:r>
          </w:p>
        </w:tc>
        <w:tc>
          <w:tcPr>
            <w:tcW w:w="2057" w:type="dxa"/>
            <w:tcBorders>
              <w:top w:val="single" w:sz="2" w:space="0" w:color="000000"/>
              <w:bottom w:val="single" w:sz="2" w:space="0" w:color="000000"/>
            </w:tcBorders>
          </w:tcPr>
          <w:p w14:paraId="05D483B9" w14:textId="77777777" w:rsidR="003F3708" w:rsidRDefault="005D069D">
            <w:pPr>
              <w:pStyle w:val="TableParagraph"/>
              <w:spacing w:line="252" w:lineRule="exact"/>
              <w:ind w:right="798"/>
              <w:rPr>
                <w:sz w:val="21"/>
              </w:rPr>
            </w:pPr>
            <w:r>
              <w:rPr>
                <w:spacing w:val="-2"/>
                <w:sz w:val="21"/>
              </w:rPr>
              <w:t>24.30</w:t>
            </w:r>
          </w:p>
        </w:tc>
        <w:tc>
          <w:tcPr>
            <w:tcW w:w="1220" w:type="dxa"/>
            <w:tcBorders>
              <w:top w:val="single" w:sz="2" w:space="0" w:color="000000"/>
              <w:bottom w:val="single" w:sz="2" w:space="0" w:color="000000"/>
            </w:tcBorders>
          </w:tcPr>
          <w:p w14:paraId="44CDF2E6" w14:textId="77777777" w:rsidR="003F3708" w:rsidRDefault="005D069D">
            <w:pPr>
              <w:pStyle w:val="TableParagraph"/>
              <w:spacing w:line="252" w:lineRule="exact"/>
              <w:ind w:right="37"/>
              <w:rPr>
                <w:sz w:val="21"/>
              </w:rPr>
            </w:pPr>
            <w:r>
              <w:rPr>
                <w:spacing w:val="-4"/>
                <w:sz w:val="21"/>
              </w:rPr>
              <w:t>0.70</w:t>
            </w:r>
          </w:p>
        </w:tc>
      </w:tr>
      <w:tr w:rsidR="003F3708" w14:paraId="3196BACA" w14:textId="77777777">
        <w:trPr>
          <w:trHeight w:val="274"/>
        </w:trPr>
        <w:tc>
          <w:tcPr>
            <w:tcW w:w="9217" w:type="dxa"/>
            <w:tcBorders>
              <w:top w:val="single" w:sz="2" w:space="0" w:color="000000"/>
              <w:bottom w:val="single" w:sz="2" w:space="0" w:color="000000"/>
            </w:tcBorders>
          </w:tcPr>
          <w:p w14:paraId="2141FCC5" w14:textId="77777777" w:rsidR="003F3708" w:rsidRDefault="005D069D">
            <w:pPr>
              <w:pStyle w:val="TableParagraph"/>
              <w:spacing w:line="252" w:lineRule="exact"/>
              <w:ind w:left="333"/>
              <w:jc w:val="left"/>
              <w:rPr>
                <w:sz w:val="21"/>
              </w:rPr>
            </w:pPr>
            <w:r>
              <w:rPr>
                <w:sz w:val="21"/>
              </w:rPr>
              <w:t>Newcomb</w:t>
            </w:r>
            <w:r>
              <w:rPr>
                <w:spacing w:val="3"/>
                <w:sz w:val="21"/>
              </w:rPr>
              <w:t xml:space="preserve"> </w:t>
            </w:r>
            <w:r>
              <w:rPr>
                <w:sz w:val="21"/>
              </w:rPr>
              <w:t>Hall</w:t>
            </w:r>
            <w:r>
              <w:rPr>
                <w:spacing w:val="4"/>
                <w:sz w:val="21"/>
              </w:rPr>
              <w:t xml:space="preserve"> </w:t>
            </w:r>
            <w:r>
              <w:rPr>
                <w:sz w:val="21"/>
              </w:rPr>
              <w:t>Hourly</w:t>
            </w:r>
            <w:r>
              <w:rPr>
                <w:spacing w:val="1"/>
                <w:sz w:val="21"/>
              </w:rPr>
              <w:t xml:space="preserve"> </w:t>
            </w:r>
            <w:r>
              <w:rPr>
                <w:sz w:val="21"/>
              </w:rPr>
              <w:t>Rate -</w:t>
            </w:r>
            <w:r>
              <w:rPr>
                <w:spacing w:val="1"/>
                <w:sz w:val="21"/>
              </w:rPr>
              <w:t xml:space="preserve"> </w:t>
            </w:r>
            <w:r>
              <w:rPr>
                <w:sz w:val="21"/>
              </w:rPr>
              <w:t>Main</w:t>
            </w:r>
            <w:r>
              <w:rPr>
                <w:spacing w:val="4"/>
                <w:sz w:val="21"/>
              </w:rPr>
              <w:t xml:space="preserve"> </w:t>
            </w:r>
            <w:r>
              <w:rPr>
                <w:spacing w:val="-4"/>
                <w:sz w:val="21"/>
              </w:rPr>
              <w:t>Hall</w:t>
            </w:r>
          </w:p>
        </w:tc>
        <w:tc>
          <w:tcPr>
            <w:tcW w:w="4659" w:type="dxa"/>
            <w:tcBorders>
              <w:top w:val="single" w:sz="2" w:space="0" w:color="000000"/>
              <w:bottom w:val="single" w:sz="2" w:space="0" w:color="000000"/>
            </w:tcBorders>
          </w:tcPr>
          <w:p w14:paraId="7B8AD898" w14:textId="77777777" w:rsidR="003F3708" w:rsidRDefault="005D069D">
            <w:pPr>
              <w:pStyle w:val="TableParagraph"/>
              <w:spacing w:line="252" w:lineRule="exact"/>
              <w:ind w:right="1051"/>
              <w:rPr>
                <w:sz w:val="21"/>
              </w:rPr>
            </w:pPr>
            <w:r>
              <w:rPr>
                <w:spacing w:val="-10"/>
                <w:sz w:val="21"/>
              </w:rPr>
              <w:t>D</w:t>
            </w:r>
          </w:p>
        </w:tc>
        <w:tc>
          <w:tcPr>
            <w:tcW w:w="2200" w:type="dxa"/>
            <w:tcBorders>
              <w:top w:val="single" w:sz="2" w:space="0" w:color="000000"/>
              <w:bottom w:val="single" w:sz="2" w:space="0" w:color="000000"/>
            </w:tcBorders>
          </w:tcPr>
          <w:p w14:paraId="18A446EB" w14:textId="77777777" w:rsidR="003F3708" w:rsidRDefault="005D069D">
            <w:pPr>
              <w:pStyle w:val="TableParagraph"/>
              <w:spacing w:line="252" w:lineRule="exact"/>
              <w:ind w:right="656"/>
              <w:rPr>
                <w:sz w:val="21"/>
              </w:rPr>
            </w:pPr>
            <w:r>
              <w:rPr>
                <w:spacing w:val="-4"/>
                <w:sz w:val="21"/>
              </w:rPr>
              <w:t>3.73</w:t>
            </w:r>
          </w:p>
        </w:tc>
        <w:tc>
          <w:tcPr>
            <w:tcW w:w="1920" w:type="dxa"/>
            <w:tcBorders>
              <w:top w:val="single" w:sz="2" w:space="0" w:color="000000"/>
              <w:bottom w:val="single" w:sz="2" w:space="0" w:color="000000"/>
            </w:tcBorders>
          </w:tcPr>
          <w:p w14:paraId="7141570C" w14:textId="77777777" w:rsidR="003F3708" w:rsidRDefault="005D069D">
            <w:pPr>
              <w:pStyle w:val="TableParagraph"/>
              <w:spacing w:line="252" w:lineRule="exact"/>
              <w:ind w:left="263" w:right="157"/>
              <w:jc w:val="center"/>
              <w:rPr>
                <w:b/>
                <w:sz w:val="21"/>
              </w:rPr>
            </w:pPr>
            <w:r>
              <w:rPr>
                <w:b/>
                <w:spacing w:val="-2"/>
                <w:sz w:val="21"/>
              </w:rPr>
              <w:t>41.00</w:t>
            </w:r>
          </w:p>
        </w:tc>
        <w:tc>
          <w:tcPr>
            <w:tcW w:w="2057" w:type="dxa"/>
            <w:tcBorders>
              <w:top w:val="single" w:sz="2" w:space="0" w:color="000000"/>
              <w:bottom w:val="single" w:sz="2" w:space="0" w:color="000000"/>
            </w:tcBorders>
          </w:tcPr>
          <w:p w14:paraId="72B5519B" w14:textId="77777777" w:rsidR="003F3708" w:rsidRDefault="005D069D">
            <w:pPr>
              <w:pStyle w:val="TableParagraph"/>
              <w:spacing w:line="252" w:lineRule="exact"/>
              <w:ind w:right="798"/>
              <w:rPr>
                <w:sz w:val="21"/>
              </w:rPr>
            </w:pPr>
            <w:r>
              <w:rPr>
                <w:spacing w:val="-2"/>
                <w:sz w:val="21"/>
              </w:rPr>
              <w:t>39.80</w:t>
            </w:r>
          </w:p>
        </w:tc>
        <w:tc>
          <w:tcPr>
            <w:tcW w:w="1220" w:type="dxa"/>
            <w:tcBorders>
              <w:top w:val="single" w:sz="2" w:space="0" w:color="000000"/>
              <w:bottom w:val="single" w:sz="2" w:space="0" w:color="000000"/>
            </w:tcBorders>
          </w:tcPr>
          <w:p w14:paraId="31089707" w14:textId="77777777" w:rsidR="003F3708" w:rsidRDefault="005D069D">
            <w:pPr>
              <w:pStyle w:val="TableParagraph"/>
              <w:spacing w:line="252" w:lineRule="exact"/>
              <w:ind w:right="37"/>
              <w:rPr>
                <w:sz w:val="21"/>
              </w:rPr>
            </w:pPr>
            <w:r>
              <w:rPr>
                <w:spacing w:val="-4"/>
                <w:sz w:val="21"/>
              </w:rPr>
              <w:t>1.20</w:t>
            </w:r>
          </w:p>
        </w:tc>
      </w:tr>
      <w:tr w:rsidR="003F3708" w14:paraId="0D38AE96" w14:textId="77777777">
        <w:trPr>
          <w:trHeight w:val="274"/>
        </w:trPr>
        <w:tc>
          <w:tcPr>
            <w:tcW w:w="9217" w:type="dxa"/>
            <w:tcBorders>
              <w:top w:val="single" w:sz="2" w:space="0" w:color="000000"/>
              <w:bottom w:val="single" w:sz="2" w:space="0" w:color="000000"/>
            </w:tcBorders>
          </w:tcPr>
          <w:p w14:paraId="7E88A9A7" w14:textId="77777777" w:rsidR="003F3708" w:rsidRDefault="005D069D">
            <w:pPr>
              <w:pStyle w:val="TableParagraph"/>
              <w:spacing w:line="252" w:lineRule="exact"/>
              <w:ind w:left="333"/>
              <w:jc w:val="left"/>
              <w:rPr>
                <w:sz w:val="21"/>
              </w:rPr>
            </w:pPr>
            <w:r>
              <w:rPr>
                <w:sz w:val="21"/>
              </w:rPr>
              <w:t>Newcomb</w:t>
            </w:r>
            <w:r>
              <w:rPr>
                <w:spacing w:val="2"/>
                <w:sz w:val="21"/>
              </w:rPr>
              <w:t xml:space="preserve"> </w:t>
            </w:r>
            <w:r>
              <w:rPr>
                <w:sz w:val="21"/>
              </w:rPr>
              <w:t>Hall</w:t>
            </w:r>
            <w:r>
              <w:rPr>
                <w:spacing w:val="3"/>
                <w:sz w:val="21"/>
              </w:rPr>
              <w:t xml:space="preserve"> </w:t>
            </w:r>
            <w:r>
              <w:rPr>
                <w:sz w:val="21"/>
              </w:rPr>
              <w:t>Hourly Rate - Meeting</w:t>
            </w:r>
            <w:r>
              <w:rPr>
                <w:spacing w:val="1"/>
                <w:sz w:val="21"/>
              </w:rPr>
              <w:t xml:space="preserve"> </w:t>
            </w:r>
            <w:r>
              <w:rPr>
                <w:spacing w:val="-4"/>
                <w:sz w:val="21"/>
              </w:rPr>
              <w:t>Room</w:t>
            </w:r>
          </w:p>
        </w:tc>
        <w:tc>
          <w:tcPr>
            <w:tcW w:w="4659" w:type="dxa"/>
            <w:tcBorders>
              <w:top w:val="single" w:sz="2" w:space="0" w:color="000000"/>
              <w:bottom w:val="single" w:sz="2" w:space="0" w:color="000000"/>
            </w:tcBorders>
          </w:tcPr>
          <w:p w14:paraId="5BE15670" w14:textId="77777777" w:rsidR="003F3708" w:rsidRDefault="005D069D">
            <w:pPr>
              <w:pStyle w:val="TableParagraph"/>
              <w:spacing w:line="252" w:lineRule="exact"/>
              <w:ind w:right="1051"/>
              <w:rPr>
                <w:sz w:val="21"/>
              </w:rPr>
            </w:pPr>
            <w:r>
              <w:rPr>
                <w:spacing w:val="-10"/>
                <w:sz w:val="21"/>
              </w:rPr>
              <w:t>D</w:t>
            </w:r>
          </w:p>
        </w:tc>
        <w:tc>
          <w:tcPr>
            <w:tcW w:w="2200" w:type="dxa"/>
            <w:tcBorders>
              <w:top w:val="single" w:sz="2" w:space="0" w:color="000000"/>
              <w:bottom w:val="single" w:sz="2" w:space="0" w:color="000000"/>
            </w:tcBorders>
          </w:tcPr>
          <w:p w14:paraId="6EBE00BE" w14:textId="77777777" w:rsidR="003F3708" w:rsidRDefault="005D069D">
            <w:pPr>
              <w:pStyle w:val="TableParagraph"/>
              <w:spacing w:line="252" w:lineRule="exact"/>
              <w:ind w:right="656"/>
              <w:rPr>
                <w:sz w:val="21"/>
              </w:rPr>
            </w:pPr>
            <w:r>
              <w:rPr>
                <w:spacing w:val="-4"/>
                <w:sz w:val="21"/>
              </w:rPr>
              <w:t>2.82</w:t>
            </w:r>
          </w:p>
        </w:tc>
        <w:tc>
          <w:tcPr>
            <w:tcW w:w="1920" w:type="dxa"/>
            <w:tcBorders>
              <w:top w:val="single" w:sz="2" w:space="0" w:color="000000"/>
              <w:bottom w:val="single" w:sz="2" w:space="0" w:color="000000"/>
            </w:tcBorders>
          </w:tcPr>
          <w:p w14:paraId="0A2F751C" w14:textId="77777777" w:rsidR="003F3708" w:rsidRDefault="005D069D">
            <w:pPr>
              <w:pStyle w:val="TableParagraph"/>
              <w:spacing w:line="252" w:lineRule="exact"/>
              <w:ind w:left="263" w:right="157"/>
              <w:jc w:val="center"/>
              <w:rPr>
                <w:b/>
                <w:sz w:val="21"/>
              </w:rPr>
            </w:pPr>
            <w:r>
              <w:rPr>
                <w:b/>
                <w:spacing w:val="-2"/>
                <w:sz w:val="21"/>
              </w:rPr>
              <w:t>31.00</w:t>
            </w:r>
          </w:p>
        </w:tc>
        <w:tc>
          <w:tcPr>
            <w:tcW w:w="2057" w:type="dxa"/>
            <w:tcBorders>
              <w:top w:val="single" w:sz="2" w:space="0" w:color="000000"/>
              <w:bottom w:val="single" w:sz="2" w:space="0" w:color="000000"/>
            </w:tcBorders>
          </w:tcPr>
          <w:p w14:paraId="59AC5EDB" w14:textId="77777777" w:rsidR="003F3708" w:rsidRDefault="005D069D">
            <w:pPr>
              <w:pStyle w:val="TableParagraph"/>
              <w:spacing w:line="252" w:lineRule="exact"/>
              <w:ind w:right="798"/>
              <w:rPr>
                <w:sz w:val="21"/>
              </w:rPr>
            </w:pPr>
            <w:r>
              <w:rPr>
                <w:spacing w:val="-2"/>
                <w:sz w:val="21"/>
              </w:rPr>
              <w:t>29.50</w:t>
            </w:r>
          </w:p>
        </w:tc>
        <w:tc>
          <w:tcPr>
            <w:tcW w:w="1220" w:type="dxa"/>
            <w:tcBorders>
              <w:top w:val="single" w:sz="2" w:space="0" w:color="000000"/>
              <w:bottom w:val="single" w:sz="2" w:space="0" w:color="000000"/>
            </w:tcBorders>
          </w:tcPr>
          <w:p w14:paraId="44BFCD6D" w14:textId="77777777" w:rsidR="003F3708" w:rsidRDefault="005D069D">
            <w:pPr>
              <w:pStyle w:val="TableParagraph"/>
              <w:spacing w:line="252" w:lineRule="exact"/>
              <w:ind w:right="37"/>
              <w:rPr>
                <w:sz w:val="21"/>
              </w:rPr>
            </w:pPr>
            <w:r>
              <w:rPr>
                <w:spacing w:val="-4"/>
                <w:sz w:val="21"/>
              </w:rPr>
              <w:t>1.50</w:t>
            </w:r>
          </w:p>
        </w:tc>
      </w:tr>
      <w:tr w:rsidR="003F3708" w14:paraId="0CDC5C2F" w14:textId="77777777">
        <w:trPr>
          <w:trHeight w:val="274"/>
        </w:trPr>
        <w:tc>
          <w:tcPr>
            <w:tcW w:w="9217" w:type="dxa"/>
            <w:tcBorders>
              <w:top w:val="single" w:sz="2" w:space="0" w:color="000000"/>
              <w:bottom w:val="single" w:sz="2" w:space="0" w:color="000000"/>
            </w:tcBorders>
          </w:tcPr>
          <w:p w14:paraId="528E57C1" w14:textId="77777777" w:rsidR="003F3708" w:rsidRDefault="005D069D">
            <w:pPr>
              <w:pStyle w:val="TableParagraph"/>
              <w:spacing w:line="252" w:lineRule="exact"/>
              <w:ind w:left="333"/>
              <w:jc w:val="left"/>
              <w:rPr>
                <w:sz w:val="21"/>
              </w:rPr>
            </w:pPr>
            <w:r>
              <w:rPr>
                <w:sz w:val="21"/>
              </w:rPr>
              <w:t>Newcomb</w:t>
            </w:r>
            <w:r>
              <w:rPr>
                <w:spacing w:val="4"/>
                <w:sz w:val="21"/>
              </w:rPr>
              <w:t xml:space="preserve"> </w:t>
            </w:r>
            <w:r>
              <w:rPr>
                <w:sz w:val="21"/>
              </w:rPr>
              <w:t>Hall</w:t>
            </w:r>
            <w:r>
              <w:rPr>
                <w:spacing w:val="4"/>
                <w:sz w:val="21"/>
              </w:rPr>
              <w:t xml:space="preserve"> </w:t>
            </w:r>
            <w:r>
              <w:rPr>
                <w:sz w:val="21"/>
              </w:rPr>
              <w:t>Hourly</w:t>
            </w:r>
            <w:r>
              <w:rPr>
                <w:spacing w:val="1"/>
                <w:sz w:val="21"/>
              </w:rPr>
              <w:t xml:space="preserve"> </w:t>
            </w:r>
            <w:r>
              <w:rPr>
                <w:sz w:val="21"/>
              </w:rPr>
              <w:t>Rate</w:t>
            </w:r>
            <w:r>
              <w:rPr>
                <w:spacing w:val="1"/>
                <w:sz w:val="21"/>
              </w:rPr>
              <w:t xml:space="preserve"> </w:t>
            </w:r>
            <w:r>
              <w:rPr>
                <w:sz w:val="21"/>
              </w:rPr>
              <w:t>-</w:t>
            </w:r>
            <w:r>
              <w:rPr>
                <w:spacing w:val="1"/>
                <w:sz w:val="21"/>
              </w:rPr>
              <w:t xml:space="preserve"> </w:t>
            </w:r>
            <w:r>
              <w:rPr>
                <w:sz w:val="21"/>
              </w:rPr>
              <w:t>Whole</w:t>
            </w:r>
            <w:r>
              <w:rPr>
                <w:spacing w:val="1"/>
                <w:sz w:val="21"/>
              </w:rPr>
              <w:t xml:space="preserve"> </w:t>
            </w:r>
            <w:r>
              <w:rPr>
                <w:spacing w:val="-4"/>
                <w:sz w:val="21"/>
              </w:rPr>
              <w:t>Venue</w:t>
            </w:r>
          </w:p>
        </w:tc>
        <w:tc>
          <w:tcPr>
            <w:tcW w:w="4659" w:type="dxa"/>
            <w:tcBorders>
              <w:top w:val="single" w:sz="2" w:space="0" w:color="000000"/>
              <w:bottom w:val="single" w:sz="2" w:space="0" w:color="000000"/>
            </w:tcBorders>
          </w:tcPr>
          <w:p w14:paraId="39C967D9" w14:textId="77777777" w:rsidR="003F3708" w:rsidRDefault="005D069D">
            <w:pPr>
              <w:pStyle w:val="TableParagraph"/>
              <w:spacing w:line="252" w:lineRule="exact"/>
              <w:ind w:right="1051"/>
              <w:rPr>
                <w:sz w:val="21"/>
              </w:rPr>
            </w:pPr>
            <w:r>
              <w:rPr>
                <w:spacing w:val="-10"/>
                <w:sz w:val="21"/>
              </w:rPr>
              <w:t>D</w:t>
            </w:r>
          </w:p>
        </w:tc>
        <w:tc>
          <w:tcPr>
            <w:tcW w:w="2200" w:type="dxa"/>
            <w:tcBorders>
              <w:top w:val="single" w:sz="2" w:space="0" w:color="000000"/>
              <w:bottom w:val="single" w:sz="2" w:space="0" w:color="000000"/>
            </w:tcBorders>
          </w:tcPr>
          <w:p w14:paraId="7EA1B669" w14:textId="77777777" w:rsidR="003F3708" w:rsidRDefault="005D069D">
            <w:pPr>
              <w:pStyle w:val="TableParagraph"/>
              <w:spacing w:line="252" w:lineRule="exact"/>
              <w:ind w:right="656"/>
              <w:rPr>
                <w:sz w:val="21"/>
              </w:rPr>
            </w:pPr>
            <w:r>
              <w:rPr>
                <w:spacing w:val="-4"/>
                <w:sz w:val="21"/>
              </w:rPr>
              <w:t>5.45</w:t>
            </w:r>
          </w:p>
        </w:tc>
        <w:tc>
          <w:tcPr>
            <w:tcW w:w="1920" w:type="dxa"/>
            <w:tcBorders>
              <w:top w:val="single" w:sz="2" w:space="0" w:color="000000"/>
              <w:bottom w:val="single" w:sz="2" w:space="0" w:color="000000"/>
            </w:tcBorders>
          </w:tcPr>
          <w:p w14:paraId="1CDFDE65" w14:textId="77777777" w:rsidR="003F3708" w:rsidRDefault="005D069D">
            <w:pPr>
              <w:pStyle w:val="TableParagraph"/>
              <w:spacing w:line="252" w:lineRule="exact"/>
              <w:ind w:left="263" w:right="157"/>
              <w:jc w:val="center"/>
              <w:rPr>
                <w:b/>
                <w:sz w:val="21"/>
              </w:rPr>
            </w:pPr>
            <w:r>
              <w:rPr>
                <w:b/>
                <w:spacing w:val="-2"/>
                <w:sz w:val="21"/>
              </w:rPr>
              <w:t>60.00</w:t>
            </w:r>
          </w:p>
        </w:tc>
        <w:tc>
          <w:tcPr>
            <w:tcW w:w="2057" w:type="dxa"/>
            <w:tcBorders>
              <w:top w:val="single" w:sz="2" w:space="0" w:color="000000"/>
              <w:bottom w:val="single" w:sz="2" w:space="0" w:color="000000"/>
            </w:tcBorders>
          </w:tcPr>
          <w:p w14:paraId="53639318" w14:textId="77777777" w:rsidR="003F3708" w:rsidRDefault="005D069D">
            <w:pPr>
              <w:pStyle w:val="TableParagraph"/>
              <w:spacing w:line="252" w:lineRule="exact"/>
              <w:ind w:right="798"/>
              <w:rPr>
                <w:sz w:val="21"/>
              </w:rPr>
            </w:pPr>
            <w:r>
              <w:rPr>
                <w:spacing w:val="-2"/>
                <w:sz w:val="21"/>
              </w:rPr>
              <w:t>58.00</w:t>
            </w:r>
          </w:p>
        </w:tc>
        <w:tc>
          <w:tcPr>
            <w:tcW w:w="1220" w:type="dxa"/>
            <w:tcBorders>
              <w:top w:val="single" w:sz="2" w:space="0" w:color="000000"/>
              <w:bottom w:val="single" w:sz="2" w:space="0" w:color="000000"/>
            </w:tcBorders>
          </w:tcPr>
          <w:p w14:paraId="2E0EE7B8" w14:textId="77777777" w:rsidR="003F3708" w:rsidRDefault="005D069D">
            <w:pPr>
              <w:pStyle w:val="TableParagraph"/>
              <w:spacing w:line="252" w:lineRule="exact"/>
              <w:ind w:right="37"/>
              <w:rPr>
                <w:sz w:val="21"/>
              </w:rPr>
            </w:pPr>
            <w:r>
              <w:rPr>
                <w:spacing w:val="-4"/>
                <w:sz w:val="21"/>
              </w:rPr>
              <w:t>2.00</w:t>
            </w:r>
          </w:p>
        </w:tc>
      </w:tr>
      <w:tr w:rsidR="003F3708" w14:paraId="63DFBE84" w14:textId="77777777">
        <w:trPr>
          <w:trHeight w:val="274"/>
        </w:trPr>
        <w:tc>
          <w:tcPr>
            <w:tcW w:w="9217" w:type="dxa"/>
            <w:tcBorders>
              <w:top w:val="single" w:sz="2" w:space="0" w:color="000000"/>
              <w:bottom w:val="single" w:sz="2" w:space="0" w:color="000000"/>
            </w:tcBorders>
          </w:tcPr>
          <w:p w14:paraId="7CC91E7C" w14:textId="77777777" w:rsidR="003F3708" w:rsidRDefault="005D069D">
            <w:pPr>
              <w:pStyle w:val="TableParagraph"/>
              <w:spacing w:line="252" w:lineRule="exact"/>
              <w:ind w:left="333"/>
              <w:jc w:val="left"/>
              <w:rPr>
                <w:sz w:val="21"/>
              </w:rPr>
            </w:pPr>
            <w:r>
              <w:rPr>
                <w:sz w:val="21"/>
              </w:rPr>
              <w:t>Parks</w:t>
            </w:r>
            <w:r>
              <w:rPr>
                <w:spacing w:val="-3"/>
                <w:sz w:val="21"/>
              </w:rPr>
              <w:t xml:space="preserve"> </w:t>
            </w:r>
            <w:r>
              <w:rPr>
                <w:sz w:val="21"/>
              </w:rPr>
              <w:t>Hall</w:t>
            </w:r>
            <w:r>
              <w:rPr>
                <w:spacing w:val="2"/>
                <w:sz w:val="21"/>
              </w:rPr>
              <w:t xml:space="preserve"> </w:t>
            </w:r>
            <w:r>
              <w:rPr>
                <w:sz w:val="21"/>
              </w:rPr>
              <w:t>Hourly</w:t>
            </w:r>
            <w:r>
              <w:rPr>
                <w:spacing w:val="-1"/>
                <w:sz w:val="21"/>
              </w:rPr>
              <w:t xml:space="preserve"> </w:t>
            </w:r>
            <w:r>
              <w:rPr>
                <w:sz w:val="21"/>
              </w:rPr>
              <w:t>Rate</w:t>
            </w:r>
            <w:r>
              <w:rPr>
                <w:spacing w:val="-1"/>
                <w:sz w:val="21"/>
              </w:rPr>
              <w:t xml:space="preserve"> </w:t>
            </w:r>
            <w:r>
              <w:rPr>
                <w:sz w:val="21"/>
              </w:rPr>
              <w:t>-</w:t>
            </w:r>
            <w:r>
              <w:rPr>
                <w:spacing w:val="-1"/>
                <w:sz w:val="21"/>
              </w:rPr>
              <w:t xml:space="preserve"> </w:t>
            </w:r>
            <w:r>
              <w:rPr>
                <w:sz w:val="21"/>
              </w:rPr>
              <w:t>Bayview</w:t>
            </w:r>
            <w:r>
              <w:rPr>
                <w:spacing w:val="3"/>
                <w:sz w:val="21"/>
              </w:rPr>
              <w:t xml:space="preserve"> </w:t>
            </w:r>
            <w:r>
              <w:rPr>
                <w:spacing w:val="-4"/>
                <w:sz w:val="21"/>
              </w:rPr>
              <w:t>Room</w:t>
            </w:r>
          </w:p>
        </w:tc>
        <w:tc>
          <w:tcPr>
            <w:tcW w:w="4659" w:type="dxa"/>
            <w:tcBorders>
              <w:top w:val="single" w:sz="2" w:space="0" w:color="000000"/>
              <w:bottom w:val="single" w:sz="2" w:space="0" w:color="000000"/>
            </w:tcBorders>
          </w:tcPr>
          <w:p w14:paraId="4AA369B7" w14:textId="77777777" w:rsidR="003F3708" w:rsidRDefault="005D069D">
            <w:pPr>
              <w:pStyle w:val="TableParagraph"/>
              <w:spacing w:line="252" w:lineRule="exact"/>
              <w:ind w:right="1051"/>
              <w:rPr>
                <w:sz w:val="21"/>
              </w:rPr>
            </w:pPr>
            <w:r>
              <w:rPr>
                <w:spacing w:val="-10"/>
                <w:sz w:val="21"/>
              </w:rPr>
              <w:t>D</w:t>
            </w:r>
          </w:p>
        </w:tc>
        <w:tc>
          <w:tcPr>
            <w:tcW w:w="2200" w:type="dxa"/>
            <w:tcBorders>
              <w:top w:val="single" w:sz="2" w:space="0" w:color="000000"/>
              <w:bottom w:val="single" w:sz="2" w:space="0" w:color="000000"/>
            </w:tcBorders>
          </w:tcPr>
          <w:p w14:paraId="7A1B7641" w14:textId="77777777" w:rsidR="003F3708" w:rsidRDefault="005D069D">
            <w:pPr>
              <w:pStyle w:val="TableParagraph"/>
              <w:spacing w:line="252" w:lineRule="exact"/>
              <w:ind w:right="656"/>
              <w:rPr>
                <w:sz w:val="21"/>
              </w:rPr>
            </w:pPr>
            <w:r>
              <w:rPr>
                <w:spacing w:val="-4"/>
                <w:sz w:val="21"/>
              </w:rPr>
              <w:t>2.27</w:t>
            </w:r>
          </w:p>
        </w:tc>
        <w:tc>
          <w:tcPr>
            <w:tcW w:w="1920" w:type="dxa"/>
            <w:tcBorders>
              <w:top w:val="single" w:sz="2" w:space="0" w:color="000000"/>
              <w:bottom w:val="single" w:sz="2" w:space="0" w:color="000000"/>
            </w:tcBorders>
          </w:tcPr>
          <w:p w14:paraId="0A94A795" w14:textId="77777777" w:rsidR="003F3708" w:rsidRDefault="005D069D">
            <w:pPr>
              <w:pStyle w:val="TableParagraph"/>
              <w:spacing w:line="252" w:lineRule="exact"/>
              <w:ind w:left="263" w:right="157"/>
              <w:jc w:val="center"/>
              <w:rPr>
                <w:b/>
                <w:sz w:val="21"/>
              </w:rPr>
            </w:pPr>
            <w:r>
              <w:rPr>
                <w:b/>
                <w:spacing w:val="-2"/>
                <w:sz w:val="21"/>
              </w:rPr>
              <w:t>25.00</w:t>
            </w:r>
          </w:p>
        </w:tc>
        <w:tc>
          <w:tcPr>
            <w:tcW w:w="2057" w:type="dxa"/>
            <w:tcBorders>
              <w:top w:val="single" w:sz="2" w:space="0" w:color="000000"/>
              <w:bottom w:val="single" w:sz="2" w:space="0" w:color="000000"/>
            </w:tcBorders>
          </w:tcPr>
          <w:p w14:paraId="03EDBE4C" w14:textId="77777777" w:rsidR="003F3708" w:rsidRDefault="005D069D">
            <w:pPr>
              <w:pStyle w:val="TableParagraph"/>
              <w:spacing w:line="252" w:lineRule="exact"/>
              <w:ind w:right="798"/>
              <w:rPr>
                <w:sz w:val="21"/>
              </w:rPr>
            </w:pPr>
            <w:r>
              <w:rPr>
                <w:spacing w:val="-2"/>
                <w:sz w:val="21"/>
              </w:rPr>
              <w:t>24.30</w:t>
            </w:r>
          </w:p>
        </w:tc>
        <w:tc>
          <w:tcPr>
            <w:tcW w:w="1220" w:type="dxa"/>
            <w:tcBorders>
              <w:top w:val="single" w:sz="2" w:space="0" w:color="000000"/>
              <w:bottom w:val="single" w:sz="2" w:space="0" w:color="000000"/>
            </w:tcBorders>
          </w:tcPr>
          <w:p w14:paraId="52AA21CE" w14:textId="77777777" w:rsidR="003F3708" w:rsidRDefault="005D069D">
            <w:pPr>
              <w:pStyle w:val="TableParagraph"/>
              <w:spacing w:line="252" w:lineRule="exact"/>
              <w:ind w:right="37"/>
              <w:rPr>
                <w:sz w:val="21"/>
              </w:rPr>
            </w:pPr>
            <w:r>
              <w:rPr>
                <w:spacing w:val="-4"/>
                <w:sz w:val="21"/>
              </w:rPr>
              <w:t>0.70</w:t>
            </w:r>
          </w:p>
        </w:tc>
      </w:tr>
      <w:tr w:rsidR="003F3708" w14:paraId="275D7649" w14:textId="77777777">
        <w:trPr>
          <w:trHeight w:val="274"/>
        </w:trPr>
        <w:tc>
          <w:tcPr>
            <w:tcW w:w="9217" w:type="dxa"/>
            <w:tcBorders>
              <w:top w:val="single" w:sz="2" w:space="0" w:color="000000"/>
              <w:bottom w:val="single" w:sz="2" w:space="0" w:color="000000"/>
            </w:tcBorders>
          </w:tcPr>
          <w:p w14:paraId="199CB043" w14:textId="77777777" w:rsidR="003F3708" w:rsidRDefault="005D069D">
            <w:pPr>
              <w:pStyle w:val="TableParagraph"/>
              <w:spacing w:line="252" w:lineRule="exact"/>
              <w:ind w:left="333"/>
              <w:jc w:val="left"/>
              <w:rPr>
                <w:sz w:val="21"/>
              </w:rPr>
            </w:pPr>
            <w:r>
              <w:rPr>
                <w:sz w:val="21"/>
              </w:rPr>
              <w:t>Parks</w:t>
            </w:r>
            <w:r>
              <w:rPr>
                <w:spacing w:val="-1"/>
                <w:sz w:val="21"/>
              </w:rPr>
              <w:t xml:space="preserve"> </w:t>
            </w:r>
            <w:r>
              <w:rPr>
                <w:sz w:val="21"/>
              </w:rPr>
              <w:t>Hall</w:t>
            </w:r>
            <w:r>
              <w:rPr>
                <w:spacing w:val="3"/>
                <w:sz w:val="21"/>
              </w:rPr>
              <w:t xml:space="preserve"> </w:t>
            </w:r>
            <w:r>
              <w:rPr>
                <w:sz w:val="21"/>
              </w:rPr>
              <w:t>Hourly</w:t>
            </w:r>
            <w:r>
              <w:rPr>
                <w:spacing w:val="-1"/>
                <w:sz w:val="21"/>
              </w:rPr>
              <w:t xml:space="preserve"> </w:t>
            </w:r>
            <w:r>
              <w:rPr>
                <w:sz w:val="21"/>
              </w:rPr>
              <w:t xml:space="preserve">Rate - </w:t>
            </w:r>
            <w:r>
              <w:rPr>
                <w:spacing w:val="-2"/>
                <w:sz w:val="21"/>
              </w:rPr>
              <w:t>Kitchen</w:t>
            </w:r>
          </w:p>
        </w:tc>
        <w:tc>
          <w:tcPr>
            <w:tcW w:w="4659" w:type="dxa"/>
            <w:tcBorders>
              <w:top w:val="single" w:sz="2" w:space="0" w:color="000000"/>
              <w:bottom w:val="single" w:sz="2" w:space="0" w:color="000000"/>
            </w:tcBorders>
          </w:tcPr>
          <w:p w14:paraId="2B22B9CE" w14:textId="77777777" w:rsidR="003F3708" w:rsidRDefault="005D069D">
            <w:pPr>
              <w:pStyle w:val="TableParagraph"/>
              <w:spacing w:line="252" w:lineRule="exact"/>
              <w:ind w:right="1051"/>
              <w:rPr>
                <w:sz w:val="21"/>
              </w:rPr>
            </w:pPr>
            <w:r>
              <w:rPr>
                <w:spacing w:val="-10"/>
                <w:sz w:val="21"/>
              </w:rPr>
              <w:t>D</w:t>
            </w:r>
          </w:p>
        </w:tc>
        <w:tc>
          <w:tcPr>
            <w:tcW w:w="2200" w:type="dxa"/>
            <w:tcBorders>
              <w:top w:val="single" w:sz="2" w:space="0" w:color="000000"/>
              <w:bottom w:val="single" w:sz="2" w:space="0" w:color="000000"/>
            </w:tcBorders>
          </w:tcPr>
          <w:p w14:paraId="6E3EE7E7" w14:textId="77777777" w:rsidR="003F3708" w:rsidRDefault="005D069D">
            <w:pPr>
              <w:pStyle w:val="TableParagraph"/>
              <w:spacing w:line="252" w:lineRule="exact"/>
              <w:ind w:right="656"/>
              <w:rPr>
                <w:sz w:val="21"/>
              </w:rPr>
            </w:pPr>
            <w:r>
              <w:rPr>
                <w:spacing w:val="-4"/>
                <w:sz w:val="21"/>
              </w:rPr>
              <w:t>2.27</w:t>
            </w:r>
          </w:p>
        </w:tc>
        <w:tc>
          <w:tcPr>
            <w:tcW w:w="1920" w:type="dxa"/>
            <w:tcBorders>
              <w:top w:val="single" w:sz="2" w:space="0" w:color="000000"/>
              <w:bottom w:val="single" w:sz="2" w:space="0" w:color="000000"/>
            </w:tcBorders>
          </w:tcPr>
          <w:p w14:paraId="7E538179" w14:textId="77777777" w:rsidR="003F3708" w:rsidRDefault="005D069D">
            <w:pPr>
              <w:pStyle w:val="TableParagraph"/>
              <w:spacing w:line="252" w:lineRule="exact"/>
              <w:ind w:left="263" w:right="157"/>
              <w:jc w:val="center"/>
              <w:rPr>
                <w:b/>
                <w:sz w:val="21"/>
              </w:rPr>
            </w:pPr>
            <w:r>
              <w:rPr>
                <w:b/>
                <w:spacing w:val="-2"/>
                <w:sz w:val="21"/>
              </w:rPr>
              <w:t>25.00</w:t>
            </w:r>
          </w:p>
        </w:tc>
        <w:tc>
          <w:tcPr>
            <w:tcW w:w="2057" w:type="dxa"/>
            <w:tcBorders>
              <w:top w:val="single" w:sz="2" w:space="0" w:color="000000"/>
              <w:bottom w:val="single" w:sz="2" w:space="0" w:color="000000"/>
            </w:tcBorders>
          </w:tcPr>
          <w:p w14:paraId="649B0933" w14:textId="77777777" w:rsidR="003F3708" w:rsidRDefault="005D069D">
            <w:pPr>
              <w:pStyle w:val="TableParagraph"/>
              <w:spacing w:line="252" w:lineRule="exact"/>
              <w:ind w:right="798"/>
              <w:rPr>
                <w:sz w:val="21"/>
              </w:rPr>
            </w:pPr>
            <w:r>
              <w:rPr>
                <w:spacing w:val="-2"/>
                <w:sz w:val="21"/>
              </w:rPr>
              <w:t>24.30</w:t>
            </w:r>
          </w:p>
        </w:tc>
        <w:tc>
          <w:tcPr>
            <w:tcW w:w="1220" w:type="dxa"/>
            <w:tcBorders>
              <w:top w:val="single" w:sz="2" w:space="0" w:color="000000"/>
              <w:bottom w:val="single" w:sz="2" w:space="0" w:color="000000"/>
            </w:tcBorders>
          </w:tcPr>
          <w:p w14:paraId="2ABCC850" w14:textId="77777777" w:rsidR="003F3708" w:rsidRDefault="005D069D">
            <w:pPr>
              <w:pStyle w:val="TableParagraph"/>
              <w:spacing w:line="252" w:lineRule="exact"/>
              <w:ind w:right="37"/>
              <w:rPr>
                <w:sz w:val="21"/>
              </w:rPr>
            </w:pPr>
            <w:r>
              <w:rPr>
                <w:spacing w:val="-4"/>
                <w:sz w:val="21"/>
              </w:rPr>
              <w:t>0.70</w:t>
            </w:r>
          </w:p>
        </w:tc>
      </w:tr>
      <w:tr w:rsidR="003F3708" w14:paraId="2C868167" w14:textId="77777777">
        <w:trPr>
          <w:trHeight w:val="274"/>
        </w:trPr>
        <w:tc>
          <w:tcPr>
            <w:tcW w:w="9217" w:type="dxa"/>
            <w:tcBorders>
              <w:top w:val="single" w:sz="2" w:space="0" w:color="000000"/>
              <w:bottom w:val="single" w:sz="2" w:space="0" w:color="000000"/>
            </w:tcBorders>
          </w:tcPr>
          <w:p w14:paraId="478FA476" w14:textId="77777777" w:rsidR="003F3708" w:rsidRDefault="005D069D">
            <w:pPr>
              <w:pStyle w:val="TableParagraph"/>
              <w:spacing w:line="252" w:lineRule="exact"/>
              <w:ind w:left="333"/>
              <w:jc w:val="left"/>
              <w:rPr>
                <w:sz w:val="21"/>
              </w:rPr>
            </w:pPr>
            <w:r>
              <w:rPr>
                <w:sz w:val="21"/>
              </w:rPr>
              <w:t>Parks</w:t>
            </w:r>
            <w:r>
              <w:rPr>
                <w:spacing w:val="-1"/>
                <w:sz w:val="21"/>
              </w:rPr>
              <w:t xml:space="preserve"> </w:t>
            </w:r>
            <w:r>
              <w:rPr>
                <w:sz w:val="21"/>
              </w:rPr>
              <w:t>Hall</w:t>
            </w:r>
            <w:r>
              <w:rPr>
                <w:spacing w:val="3"/>
                <w:sz w:val="21"/>
              </w:rPr>
              <w:t xml:space="preserve"> </w:t>
            </w:r>
            <w:r>
              <w:rPr>
                <w:sz w:val="21"/>
              </w:rPr>
              <w:t>Hourly Rate - Main</w:t>
            </w:r>
            <w:r>
              <w:rPr>
                <w:spacing w:val="3"/>
                <w:sz w:val="21"/>
              </w:rPr>
              <w:t xml:space="preserve"> </w:t>
            </w:r>
            <w:r>
              <w:rPr>
                <w:spacing w:val="-4"/>
                <w:sz w:val="21"/>
              </w:rPr>
              <w:t>Hall</w:t>
            </w:r>
          </w:p>
        </w:tc>
        <w:tc>
          <w:tcPr>
            <w:tcW w:w="4659" w:type="dxa"/>
            <w:tcBorders>
              <w:top w:val="single" w:sz="2" w:space="0" w:color="000000"/>
              <w:bottom w:val="single" w:sz="2" w:space="0" w:color="000000"/>
            </w:tcBorders>
          </w:tcPr>
          <w:p w14:paraId="6CA529D1" w14:textId="77777777" w:rsidR="003F3708" w:rsidRDefault="005D069D">
            <w:pPr>
              <w:pStyle w:val="TableParagraph"/>
              <w:spacing w:line="252" w:lineRule="exact"/>
              <w:ind w:right="1051"/>
              <w:rPr>
                <w:sz w:val="21"/>
              </w:rPr>
            </w:pPr>
            <w:r>
              <w:rPr>
                <w:spacing w:val="-10"/>
                <w:sz w:val="21"/>
              </w:rPr>
              <w:t>D</w:t>
            </w:r>
          </w:p>
        </w:tc>
        <w:tc>
          <w:tcPr>
            <w:tcW w:w="2200" w:type="dxa"/>
            <w:tcBorders>
              <w:top w:val="single" w:sz="2" w:space="0" w:color="000000"/>
              <w:bottom w:val="single" w:sz="2" w:space="0" w:color="000000"/>
            </w:tcBorders>
          </w:tcPr>
          <w:p w14:paraId="174226CC" w14:textId="77777777" w:rsidR="003F3708" w:rsidRDefault="005D069D">
            <w:pPr>
              <w:pStyle w:val="TableParagraph"/>
              <w:spacing w:line="252" w:lineRule="exact"/>
              <w:ind w:right="656"/>
              <w:rPr>
                <w:sz w:val="21"/>
              </w:rPr>
            </w:pPr>
            <w:r>
              <w:rPr>
                <w:spacing w:val="-4"/>
                <w:sz w:val="21"/>
              </w:rPr>
              <w:t>3.73</w:t>
            </w:r>
          </w:p>
        </w:tc>
        <w:tc>
          <w:tcPr>
            <w:tcW w:w="1920" w:type="dxa"/>
            <w:tcBorders>
              <w:top w:val="single" w:sz="2" w:space="0" w:color="000000"/>
              <w:bottom w:val="single" w:sz="2" w:space="0" w:color="000000"/>
            </w:tcBorders>
          </w:tcPr>
          <w:p w14:paraId="5FD71AED" w14:textId="77777777" w:rsidR="003F3708" w:rsidRDefault="005D069D">
            <w:pPr>
              <w:pStyle w:val="TableParagraph"/>
              <w:spacing w:line="252" w:lineRule="exact"/>
              <w:ind w:left="263" w:right="157"/>
              <w:jc w:val="center"/>
              <w:rPr>
                <w:b/>
                <w:sz w:val="21"/>
              </w:rPr>
            </w:pPr>
            <w:r>
              <w:rPr>
                <w:b/>
                <w:spacing w:val="-2"/>
                <w:sz w:val="21"/>
              </w:rPr>
              <w:t>41.00</w:t>
            </w:r>
          </w:p>
        </w:tc>
        <w:tc>
          <w:tcPr>
            <w:tcW w:w="2057" w:type="dxa"/>
            <w:tcBorders>
              <w:top w:val="single" w:sz="2" w:space="0" w:color="000000"/>
              <w:bottom w:val="single" w:sz="2" w:space="0" w:color="000000"/>
            </w:tcBorders>
          </w:tcPr>
          <w:p w14:paraId="5A30E67D" w14:textId="77777777" w:rsidR="003F3708" w:rsidRDefault="005D069D">
            <w:pPr>
              <w:pStyle w:val="TableParagraph"/>
              <w:spacing w:line="252" w:lineRule="exact"/>
              <w:ind w:right="798"/>
              <w:rPr>
                <w:sz w:val="21"/>
              </w:rPr>
            </w:pPr>
            <w:r>
              <w:rPr>
                <w:spacing w:val="-2"/>
                <w:sz w:val="21"/>
              </w:rPr>
              <w:t>39.80</w:t>
            </w:r>
          </w:p>
        </w:tc>
        <w:tc>
          <w:tcPr>
            <w:tcW w:w="1220" w:type="dxa"/>
            <w:tcBorders>
              <w:top w:val="single" w:sz="2" w:space="0" w:color="000000"/>
              <w:bottom w:val="single" w:sz="2" w:space="0" w:color="000000"/>
            </w:tcBorders>
          </w:tcPr>
          <w:p w14:paraId="210734EF" w14:textId="77777777" w:rsidR="003F3708" w:rsidRDefault="005D069D">
            <w:pPr>
              <w:pStyle w:val="TableParagraph"/>
              <w:spacing w:line="252" w:lineRule="exact"/>
              <w:ind w:right="37"/>
              <w:rPr>
                <w:sz w:val="21"/>
              </w:rPr>
            </w:pPr>
            <w:r>
              <w:rPr>
                <w:spacing w:val="-4"/>
                <w:sz w:val="21"/>
              </w:rPr>
              <w:t>1.20</w:t>
            </w:r>
          </w:p>
        </w:tc>
      </w:tr>
      <w:tr w:rsidR="003F3708" w14:paraId="3029C7F7" w14:textId="77777777">
        <w:trPr>
          <w:trHeight w:val="274"/>
        </w:trPr>
        <w:tc>
          <w:tcPr>
            <w:tcW w:w="9217" w:type="dxa"/>
            <w:tcBorders>
              <w:top w:val="single" w:sz="2" w:space="0" w:color="000000"/>
              <w:bottom w:val="single" w:sz="2" w:space="0" w:color="000000"/>
            </w:tcBorders>
          </w:tcPr>
          <w:p w14:paraId="3F1F1852" w14:textId="77777777" w:rsidR="003F3708" w:rsidRDefault="005D069D">
            <w:pPr>
              <w:pStyle w:val="TableParagraph"/>
              <w:spacing w:line="252" w:lineRule="exact"/>
              <w:ind w:left="333"/>
              <w:jc w:val="left"/>
              <w:rPr>
                <w:sz w:val="21"/>
              </w:rPr>
            </w:pPr>
            <w:r>
              <w:rPr>
                <w:sz w:val="21"/>
              </w:rPr>
              <w:t>Parks</w:t>
            </w:r>
            <w:r>
              <w:rPr>
                <w:spacing w:val="-2"/>
                <w:sz w:val="21"/>
              </w:rPr>
              <w:t xml:space="preserve"> </w:t>
            </w:r>
            <w:r>
              <w:rPr>
                <w:sz w:val="21"/>
              </w:rPr>
              <w:t>Hall</w:t>
            </w:r>
            <w:r>
              <w:rPr>
                <w:spacing w:val="1"/>
                <w:sz w:val="21"/>
              </w:rPr>
              <w:t xml:space="preserve"> </w:t>
            </w:r>
            <w:r>
              <w:rPr>
                <w:sz w:val="21"/>
              </w:rPr>
              <w:t>Hourly</w:t>
            </w:r>
            <w:r>
              <w:rPr>
                <w:spacing w:val="-1"/>
                <w:sz w:val="21"/>
              </w:rPr>
              <w:t xml:space="preserve"> </w:t>
            </w:r>
            <w:r>
              <w:rPr>
                <w:sz w:val="21"/>
              </w:rPr>
              <w:t>Rate</w:t>
            </w:r>
            <w:r>
              <w:rPr>
                <w:spacing w:val="-2"/>
                <w:sz w:val="21"/>
              </w:rPr>
              <w:t xml:space="preserve"> </w:t>
            </w:r>
            <w:r>
              <w:rPr>
                <w:sz w:val="21"/>
              </w:rPr>
              <w:t>-</w:t>
            </w:r>
            <w:r>
              <w:rPr>
                <w:spacing w:val="-2"/>
                <w:sz w:val="21"/>
              </w:rPr>
              <w:t xml:space="preserve"> </w:t>
            </w:r>
            <w:r>
              <w:rPr>
                <w:sz w:val="21"/>
              </w:rPr>
              <w:t>Parkview</w:t>
            </w:r>
            <w:r>
              <w:rPr>
                <w:spacing w:val="2"/>
                <w:sz w:val="21"/>
              </w:rPr>
              <w:t xml:space="preserve"> </w:t>
            </w:r>
            <w:r>
              <w:rPr>
                <w:spacing w:val="-4"/>
                <w:sz w:val="21"/>
              </w:rPr>
              <w:t>Room</w:t>
            </w:r>
          </w:p>
        </w:tc>
        <w:tc>
          <w:tcPr>
            <w:tcW w:w="4659" w:type="dxa"/>
            <w:tcBorders>
              <w:top w:val="single" w:sz="2" w:space="0" w:color="000000"/>
              <w:bottom w:val="single" w:sz="2" w:space="0" w:color="000000"/>
            </w:tcBorders>
          </w:tcPr>
          <w:p w14:paraId="26F4DBB4" w14:textId="77777777" w:rsidR="003F3708" w:rsidRDefault="005D069D">
            <w:pPr>
              <w:pStyle w:val="TableParagraph"/>
              <w:spacing w:line="252" w:lineRule="exact"/>
              <w:ind w:right="1051"/>
              <w:rPr>
                <w:sz w:val="21"/>
              </w:rPr>
            </w:pPr>
            <w:r>
              <w:rPr>
                <w:spacing w:val="-10"/>
                <w:sz w:val="21"/>
              </w:rPr>
              <w:t>D</w:t>
            </w:r>
          </w:p>
        </w:tc>
        <w:tc>
          <w:tcPr>
            <w:tcW w:w="2200" w:type="dxa"/>
            <w:tcBorders>
              <w:top w:val="single" w:sz="2" w:space="0" w:color="000000"/>
              <w:bottom w:val="single" w:sz="2" w:space="0" w:color="000000"/>
            </w:tcBorders>
          </w:tcPr>
          <w:p w14:paraId="1A9D6109" w14:textId="77777777" w:rsidR="003F3708" w:rsidRDefault="005D069D">
            <w:pPr>
              <w:pStyle w:val="TableParagraph"/>
              <w:spacing w:line="252" w:lineRule="exact"/>
              <w:ind w:right="656"/>
              <w:rPr>
                <w:sz w:val="21"/>
              </w:rPr>
            </w:pPr>
            <w:r>
              <w:rPr>
                <w:spacing w:val="-4"/>
                <w:sz w:val="21"/>
              </w:rPr>
              <w:t>2.82</w:t>
            </w:r>
          </w:p>
        </w:tc>
        <w:tc>
          <w:tcPr>
            <w:tcW w:w="1920" w:type="dxa"/>
            <w:tcBorders>
              <w:top w:val="single" w:sz="2" w:space="0" w:color="000000"/>
              <w:bottom w:val="single" w:sz="2" w:space="0" w:color="000000"/>
            </w:tcBorders>
          </w:tcPr>
          <w:p w14:paraId="22A0452D" w14:textId="77777777" w:rsidR="003F3708" w:rsidRDefault="005D069D">
            <w:pPr>
              <w:pStyle w:val="TableParagraph"/>
              <w:spacing w:line="252" w:lineRule="exact"/>
              <w:ind w:left="263" w:right="157"/>
              <w:jc w:val="center"/>
              <w:rPr>
                <w:b/>
                <w:sz w:val="21"/>
              </w:rPr>
            </w:pPr>
            <w:r>
              <w:rPr>
                <w:b/>
                <w:spacing w:val="-2"/>
                <w:sz w:val="21"/>
              </w:rPr>
              <w:t>31.00</w:t>
            </w:r>
          </w:p>
        </w:tc>
        <w:tc>
          <w:tcPr>
            <w:tcW w:w="2057" w:type="dxa"/>
            <w:tcBorders>
              <w:top w:val="single" w:sz="2" w:space="0" w:color="000000"/>
              <w:bottom w:val="single" w:sz="2" w:space="0" w:color="000000"/>
            </w:tcBorders>
          </w:tcPr>
          <w:p w14:paraId="798A9DF2" w14:textId="77777777" w:rsidR="003F3708" w:rsidRDefault="005D069D">
            <w:pPr>
              <w:pStyle w:val="TableParagraph"/>
              <w:spacing w:line="252" w:lineRule="exact"/>
              <w:ind w:right="798"/>
              <w:rPr>
                <w:sz w:val="21"/>
              </w:rPr>
            </w:pPr>
            <w:r>
              <w:rPr>
                <w:spacing w:val="-2"/>
                <w:sz w:val="21"/>
              </w:rPr>
              <w:t>29.50</w:t>
            </w:r>
          </w:p>
        </w:tc>
        <w:tc>
          <w:tcPr>
            <w:tcW w:w="1220" w:type="dxa"/>
            <w:tcBorders>
              <w:top w:val="single" w:sz="2" w:space="0" w:color="000000"/>
              <w:bottom w:val="single" w:sz="2" w:space="0" w:color="000000"/>
            </w:tcBorders>
          </w:tcPr>
          <w:p w14:paraId="55DA3B82" w14:textId="77777777" w:rsidR="003F3708" w:rsidRDefault="005D069D">
            <w:pPr>
              <w:pStyle w:val="TableParagraph"/>
              <w:spacing w:line="252" w:lineRule="exact"/>
              <w:ind w:right="37"/>
              <w:rPr>
                <w:sz w:val="21"/>
              </w:rPr>
            </w:pPr>
            <w:r>
              <w:rPr>
                <w:spacing w:val="-4"/>
                <w:sz w:val="21"/>
              </w:rPr>
              <w:t>1.50</w:t>
            </w:r>
          </w:p>
        </w:tc>
      </w:tr>
      <w:tr w:rsidR="003F3708" w14:paraId="54A376B3" w14:textId="77777777">
        <w:trPr>
          <w:trHeight w:val="274"/>
        </w:trPr>
        <w:tc>
          <w:tcPr>
            <w:tcW w:w="9217" w:type="dxa"/>
            <w:tcBorders>
              <w:top w:val="single" w:sz="2" w:space="0" w:color="000000"/>
              <w:bottom w:val="single" w:sz="2" w:space="0" w:color="000000"/>
            </w:tcBorders>
          </w:tcPr>
          <w:p w14:paraId="4DE90B1F" w14:textId="77777777" w:rsidR="003F3708" w:rsidRDefault="005D069D">
            <w:pPr>
              <w:pStyle w:val="TableParagraph"/>
              <w:spacing w:line="252" w:lineRule="exact"/>
              <w:ind w:left="333"/>
              <w:jc w:val="left"/>
              <w:rPr>
                <w:sz w:val="21"/>
              </w:rPr>
            </w:pPr>
            <w:r>
              <w:rPr>
                <w:sz w:val="21"/>
              </w:rPr>
              <w:t>Parks</w:t>
            </w:r>
            <w:r>
              <w:rPr>
                <w:spacing w:val="-1"/>
                <w:sz w:val="21"/>
              </w:rPr>
              <w:t xml:space="preserve"> </w:t>
            </w:r>
            <w:r>
              <w:rPr>
                <w:sz w:val="21"/>
              </w:rPr>
              <w:t>Hall</w:t>
            </w:r>
            <w:r>
              <w:rPr>
                <w:spacing w:val="3"/>
                <w:sz w:val="21"/>
              </w:rPr>
              <w:t xml:space="preserve"> </w:t>
            </w:r>
            <w:r>
              <w:rPr>
                <w:sz w:val="21"/>
              </w:rPr>
              <w:t xml:space="preserve">Hourly Rate - Whole </w:t>
            </w:r>
            <w:r>
              <w:rPr>
                <w:spacing w:val="-4"/>
                <w:sz w:val="21"/>
              </w:rPr>
              <w:t>Venue</w:t>
            </w:r>
          </w:p>
        </w:tc>
        <w:tc>
          <w:tcPr>
            <w:tcW w:w="4659" w:type="dxa"/>
            <w:tcBorders>
              <w:top w:val="single" w:sz="2" w:space="0" w:color="000000"/>
              <w:bottom w:val="single" w:sz="2" w:space="0" w:color="000000"/>
            </w:tcBorders>
          </w:tcPr>
          <w:p w14:paraId="005C8D8A" w14:textId="77777777" w:rsidR="003F3708" w:rsidRDefault="005D069D">
            <w:pPr>
              <w:pStyle w:val="TableParagraph"/>
              <w:spacing w:line="252" w:lineRule="exact"/>
              <w:ind w:right="1051"/>
              <w:rPr>
                <w:sz w:val="21"/>
              </w:rPr>
            </w:pPr>
            <w:r>
              <w:rPr>
                <w:spacing w:val="-10"/>
                <w:sz w:val="21"/>
              </w:rPr>
              <w:t>D</w:t>
            </w:r>
          </w:p>
        </w:tc>
        <w:tc>
          <w:tcPr>
            <w:tcW w:w="2200" w:type="dxa"/>
            <w:tcBorders>
              <w:top w:val="single" w:sz="2" w:space="0" w:color="000000"/>
              <w:bottom w:val="single" w:sz="2" w:space="0" w:color="000000"/>
            </w:tcBorders>
          </w:tcPr>
          <w:p w14:paraId="79AEA279" w14:textId="77777777" w:rsidR="003F3708" w:rsidRDefault="005D069D">
            <w:pPr>
              <w:pStyle w:val="TableParagraph"/>
              <w:spacing w:line="252" w:lineRule="exact"/>
              <w:ind w:right="656"/>
              <w:rPr>
                <w:sz w:val="21"/>
              </w:rPr>
            </w:pPr>
            <w:r>
              <w:rPr>
                <w:spacing w:val="-4"/>
                <w:sz w:val="21"/>
              </w:rPr>
              <w:t>8.73</w:t>
            </w:r>
          </w:p>
        </w:tc>
        <w:tc>
          <w:tcPr>
            <w:tcW w:w="1920" w:type="dxa"/>
            <w:tcBorders>
              <w:top w:val="single" w:sz="2" w:space="0" w:color="000000"/>
              <w:bottom w:val="single" w:sz="2" w:space="0" w:color="000000"/>
            </w:tcBorders>
          </w:tcPr>
          <w:p w14:paraId="3B9BF6C4" w14:textId="77777777" w:rsidR="003F3708" w:rsidRDefault="005D069D">
            <w:pPr>
              <w:pStyle w:val="TableParagraph"/>
              <w:spacing w:line="252" w:lineRule="exact"/>
              <w:ind w:left="263" w:right="157"/>
              <w:jc w:val="center"/>
              <w:rPr>
                <w:b/>
                <w:sz w:val="21"/>
              </w:rPr>
            </w:pPr>
            <w:r>
              <w:rPr>
                <w:b/>
                <w:spacing w:val="-2"/>
                <w:sz w:val="21"/>
              </w:rPr>
              <w:t>96.00</w:t>
            </w:r>
          </w:p>
        </w:tc>
        <w:tc>
          <w:tcPr>
            <w:tcW w:w="2057" w:type="dxa"/>
            <w:tcBorders>
              <w:top w:val="single" w:sz="2" w:space="0" w:color="000000"/>
              <w:bottom w:val="single" w:sz="2" w:space="0" w:color="000000"/>
            </w:tcBorders>
          </w:tcPr>
          <w:p w14:paraId="69569A56" w14:textId="77777777" w:rsidR="003F3708" w:rsidRDefault="005D069D">
            <w:pPr>
              <w:pStyle w:val="TableParagraph"/>
              <w:spacing w:line="252" w:lineRule="exact"/>
              <w:ind w:right="798"/>
              <w:rPr>
                <w:sz w:val="21"/>
              </w:rPr>
            </w:pPr>
            <w:r>
              <w:rPr>
                <w:spacing w:val="-2"/>
                <w:sz w:val="21"/>
              </w:rPr>
              <w:t>92.60</w:t>
            </w:r>
          </w:p>
        </w:tc>
        <w:tc>
          <w:tcPr>
            <w:tcW w:w="1220" w:type="dxa"/>
            <w:tcBorders>
              <w:top w:val="single" w:sz="2" w:space="0" w:color="000000"/>
              <w:bottom w:val="single" w:sz="2" w:space="0" w:color="000000"/>
            </w:tcBorders>
          </w:tcPr>
          <w:p w14:paraId="3A6BCCFA" w14:textId="77777777" w:rsidR="003F3708" w:rsidRDefault="005D069D">
            <w:pPr>
              <w:pStyle w:val="TableParagraph"/>
              <w:spacing w:line="252" w:lineRule="exact"/>
              <w:ind w:right="37"/>
              <w:rPr>
                <w:sz w:val="21"/>
              </w:rPr>
            </w:pPr>
            <w:r>
              <w:rPr>
                <w:spacing w:val="-4"/>
                <w:sz w:val="21"/>
              </w:rPr>
              <w:t>3.40</w:t>
            </w:r>
          </w:p>
        </w:tc>
      </w:tr>
      <w:tr w:rsidR="003F3708" w14:paraId="6994C1F6" w14:textId="77777777">
        <w:trPr>
          <w:trHeight w:val="274"/>
        </w:trPr>
        <w:tc>
          <w:tcPr>
            <w:tcW w:w="9217" w:type="dxa"/>
            <w:tcBorders>
              <w:top w:val="single" w:sz="2" w:space="0" w:color="000000"/>
              <w:bottom w:val="single" w:sz="2" w:space="0" w:color="000000"/>
            </w:tcBorders>
          </w:tcPr>
          <w:p w14:paraId="1E0D8FBD" w14:textId="77777777" w:rsidR="003F3708" w:rsidRDefault="005D069D">
            <w:pPr>
              <w:pStyle w:val="TableParagraph"/>
              <w:spacing w:line="252" w:lineRule="exact"/>
              <w:ind w:left="333"/>
              <w:jc w:val="left"/>
              <w:rPr>
                <w:sz w:val="21"/>
              </w:rPr>
            </w:pPr>
            <w:r>
              <w:rPr>
                <w:sz w:val="21"/>
              </w:rPr>
              <w:t xml:space="preserve">St. </w:t>
            </w:r>
            <w:proofErr w:type="spellStart"/>
            <w:r>
              <w:rPr>
                <w:sz w:val="21"/>
              </w:rPr>
              <w:t>Leonards</w:t>
            </w:r>
            <w:proofErr w:type="spellEnd"/>
            <w:r>
              <w:rPr>
                <w:spacing w:val="-2"/>
                <w:sz w:val="21"/>
              </w:rPr>
              <w:t xml:space="preserve"> </w:t>
            </w:r>
            <w:r>
              <w:rPr>
                <w:sz w:val="21"/>
              </w:rPr>
              <w:t>Reserve</w:t>
            </w:r>
            <w:r>
              <w:rPr>
                <w:spacing w:val="-1"/>
                <w:sz w:val="21"/>
              </w:rPr>
              <w:t xml:space="preserve"> </w:t>
            </w:r>
            <w:r>
              <w:rPr>
                <w:sz w:val="21"/>
              </w:rPr>
              <w:t>Hall</w:t>
            </w:r>
            <w:r>
              <w:rPr>
                <w:spacing w:val="1"/>
                <w:sz w:val="21"/>
              </w:rPr>
              <w:t xml:space="preserve"> </w:t>
            </w:r>
            <w:r>
              <w:rPr>
                <w:sz w:val="21"/>
              </w:rPr>
              <w:t>Hourly</w:t>
            </w:r>
            <w:r>
              <w:rPr>
                <w:spacing w:val="-1"/>
                <w:sz w:val="21"/>
              </w:rPr>
              <w:t xml:space="preserve"> </w:t>
            </w:r>
            <w:r>
              <w:rPr>
                <w:spacing w:val="-4"/>
                <w:sz w:val="21"/>
              </w:rPr>
              <w:t>Rate</w:t>
            </w:r>
          </w:p>
        </w:tc>
        <w:tc>
          <w:tcPr>
            <w:tcW w:w="4659" w:type="dxa"/>
            <w:tcBorders>
              <w:top w:val="single" w:sz="2" w:space="0" w:color="000000"/>
              <w:bottom w:val="single" w:sz="2" w:space="0" w:color="000000"/>
            </w:tcBorders>
          </w:tcPr>
          <w:p w14:paraId="09500FEB" w14:textId="77777777" w:rsidR="003F3708" w:rsidRDefault="005D069D">
            <w:pPr>
              <w:pStyle w:val="TableParagraph"/>
              <w:spacing w:line="252" w:lineRule="exact"/>
              <w:ind w:right="1051"/>
              <w:rPr>
                <w:sz w:val="21"/>
              </w:rPr>
            </w:pPr>
            <w:r>
              <w:rPr>
                <w:spacing w:val="-10"/>
                <w:sz w:val="21"/>
              </w:rPr>
              <w:t>D</w:t>
            </w:r>
          </w:p>
        </w:tc>
        <w:tc>
          <w:tcPr>
            <w:tcW w:w="2200" w:type="dxa"/>
            <w:tcBorders>
              <w:top w:val="single" w:sz="2" w:space="0" w:color="000000"/>
              <w:bottom w:val="single" w:sz="2" w:space="0" w:color="000000"/>
            </w:tcBorders>
          </w:tcPr>
          <w:p w14:paraId="5F7F5E12" w14:textId="77777777" w:rsidR="003F3708" w:rsidRDefault="005D069D">
            <w:pPr>
              <w:pStyle w:val="TableParagraph"/>
              <w:spacing w:line="252" w:lineRule="exact"/>
              <w:ind w:right="656"/>
              <w:rPr>
                <w:sz w:val="21"/>
              </w:rPr>
            </w:pPr>
            <w:r>
              <w:rPr>
                <w:spacing w:val="-4"/>
                <w:sz w:val="21"/>
              </w:rPr>
              <w:t>3.73</w:t>
            </w:r>
          </w:p>
        </w:tc>
        <w:tc>
          <w:tcPr>
            <w:tcW w:w="1920" w:type="dxa"/>
            <w:tcBorders>
              <w:top w:val="single" w:sz="2" w:space="0" w:color="000000"/>
              <w:bottom w:val="single" w:sz="2" w:space="0" w:color="000000"/>
            </w:tcBorders>
          </w:tcPr>
          <w:p w14:paraId="3448BF1E" w14:textId="77777777" w:rsidR="003F3708" w:rsidRDefault="005D069D">
            <w:pPr>
              <w:pStyle w:val="TableParagraph"/>
              <w:spacing w:line="252" w:lineRule="exact"/>
              <w:ind w:left="263" w:right="157"/>
              <w:jc w:val="center"/>
              <w:rPr>
                <w:b/>
                <w:sz w:val="21"/>
              </w:rPr>
            </w:pPr>
            <w:r>
              <w:rPr>
                <w:b/>
                <w:spacing w:val="-2"/>
                <w:sz w:val="21"/>
              </w:rPr>
              <w:t>41.00</w:t>
            </w:r>
          </w:p>
        </w:tc>
        <w:tc>
          <w:tcPr>
            <w:tcW w:w="2057" w:type="dxa"/>
            <w:tcBorders>
              <w:top w:val="single" w:sz="2" w:space="0" w:color="000000"/>
              <w:bottom w:val="single" w:sz="2" w:space="0" w:color="000000"/>
            </w:tcBorders>
          </w:tcPr>
          <w:p w14:paraId="65D8AEEC" w14:textId="77777777" w:rsidR="003F3708" w:rsidRDefault="005D069D">
            <w:pPr>
              <w:pStyle w:val="TableParagraph"/>
              <w:spacing w:line="252" w:lineRule="exact"/>
              <w:ind w:right="798"/>
              <w:rPr>
                <w:sz w:val="21"/>
              </w:rPr>
            </w:pPr>
            <w:r>
              <w:rPr>
                <w:spacing w:val="-2"/>
                <w:sz w:val="21"/>
              </w:rPr>
              <w:t>39.80</w:t>
            </w:r>
          </w:p>
        </w:tc>
        <w:tc>
          <w:tcPr>
            <w:tcW w:w="1220" w:type="dxa"/>
            <w:tcBorders>
              <w:top w:val="single" w:sz="2" w:space="0" w:color="000000"/>
              <w:bottom w:val="single" w:sz="2" w:space="0" w:color="000000"/>
            </w:tcBorders>
          </w:tcPr>
          <w:p w14:paraId="44BB8972" w14:textId="77777777" w:rsidR="003F3708" w:rsidRDefault="005D069D">
            <w:pPr>
              <w:pStyle w:val="TableParagraph"/>
              <w:spacing w:line="252" w:lineRule="exact"/>
              <w:ind w:right="37"/>
              <w:rPr>
                <w:sz w:val="21"/>
              </w:rPr>
            </w:pPr>
            <w:r>
              <w:rPr>
                <w:spacing w:val="-4"/>
                <w:sz w:val="21"/>
              </w:rPr>
              <w:t>1.20</w:t>
            </w:r>
          </w:p>
        </w:tc>
      </w:tr>
      <w:tr w:rsidR="003F3708" w14:paraId="1877A2AB" w14:textId="77777777">
        <w:trPr>
          <w:trHeight w:val="274"/>
        </w:trPr>
        <w:tc>
          <w:tcPr>
            <w:tcW w:w="9217" w:type="dxa"/>
            <w:tcBorders>
              <w:top w:val="single" w:sz="2" w:space="0" w:color="000000"/>
              <w:bottom w:val="single" w:sz="2" w:space="0" w:color="000000"/>
            </w:tcBorders>
          </w:tcPr>
          <w:p w14:paraId="0AE1FB9F" w14:textId="77777777" w:rsidR="003F3708" w:rsidRDefault="005D069D">
            <w:pPr>
              <w:pStyle w:val="TableParagraph"/>
              <w:spacing w:line="252" w:lineRule="exact"/>
              <w:ind w:left="333"/>
              <w:jc w:val="left"/>
              <w:rPr>
                <w:sz w:val="21"/>
              </w:rPr>
            </w:pPr>
            <w:r>
              <w:rPr>
                <w:sz w:val="21"/>
              </w:rPr>
              <w:t>Virginia</w:t>
            </w:r>
            <w:r>
              <w:rPr>
                <w:spacing w:val="2"/>
                <w:sz w:val="21"/>
              </w:rPr>
              <w:t xml:space="preserve"> </w:t>
            </w:r>
            <w:r>
              <w:rPr>
                <w:sz w:val="21"/>
              </w:rPr>
              <w:t>Todd</w:t>
            </w:r>
            <w:r>
              <w:rPr>
                <w:spacing w:val="3"/>
                <w:sz w:val="21"/>
              </w:rPr>
              <w:t xml:space="preserve"> </w:t>
            </w:r>
            <w:r>
              <w:rPr>
                <w:sz w:val="21"/>
              </w:rPr>
              <w:t>Hall</w:t>
            </w:r>
            <w:r>
              <w:rPr>
                <w:spacing w:val="3"/>
                <w:sz w:val="21"/>
              </w:rPr>
              <w:t xml:space="preserve"> </w:t>
            </w:r>
            <w:r>
              <w:rPr>
                <w:sz w:val="21"/>
              </w:rPr>
              <w:t xml:space="preserve">Hourly </w:t>
            </w:r>
            <w:r>
              <w:rPr>
                <w:spacing w:val="-4"/>
                <w:sz w:val="21"/>
              </w:rPr>
              <w:t>Rate</w:t>
            </w:r>
          </w:p>
        </w:tc>
        <w:tc>
          <w:tcPr>
            <w:tcW w:w="4659" w:type="dxa"/>
            <w:tcBorders>
              <w:top w:val="single" w:sz="2" w:space="0" w:color="000000"/>
              <w:bottom w:val="single" w:sz="2" w:space="0" w:color="000000"/>
            </w:tcBorders>
          </w:tcPr>
          <w:p w14:paraId="1A7EC2E7" w14:textId="77777777" w:rsidR="003F3708" w:rsidRDefault="005D069D">
            <w:pPr>
              <w:pStyle w:val="TableParagraph"/>
              <w:spacing w:line="252" w:lineRule="exact"/>
              <w:ind w:right="1051"/>
              <w:rPr>
                <w:sz w:val="21"/>
              </w:rPr>
            </w:pPr>
            <w:r>
              <w:rPr>
                <w:spacing w:val="-10"/>
                <w:sz w:val="21"/>
              </w:rPr>
              <w:t>D</w:t>
            </w:r>
          </w:p>
        </w:tc>
        <w:tc>
          <w:tcPr>
            <w:tcW w:w="2200" w:type="dxa"/>
            <w:tcBorders>
              <w:top w:val="single" w:sz="2" w:space="0" w:color="000000"/>
              <w:bottom w:val="single" w:sz="2" w:space="0" w:color="000000"/>
            </w:tcBorders>
          </w:tcPr>
          <w:p w14:paraId="0C07DDFB" w14:textId="77777777" w:rsidR="003F3708" w:rsidRDefault="005D069D">
            <w:pPr>
              <w:pStyle w:val="TableParagraph"/>
              <w:spacing w:line="252" w:lineRule="exact"/>
              <w:ind w:right="656"/>
              <w:rPr>
                <w:sz w:val="21"/>
              </w:rPr>
            </w:pPr>
            <w:r>
              <w:rPr>
                <w:spacing w:val="-4"/>
                <w:sz w:val="21"/>
              </w:rPr>
              <w:t>3.73</w:t>
            </w:r>
          </w:p>
        </w:tc>
        <w:tc>
          <w:tcPr>
            <w:tcW w:w="1920" w:type="dxa"/>
            <w:tcBorders>
              <w:top w:val="single" w:sz="2" w:space="0" w:color="000000"/>
              <w:bottom w:val="single" w:sz="2" w:space="0" w:color="000000"/>
            </w:tcBorders>
          </w:tcPr>
          <w:p w14:paraId="24DB934B" w14:textId="77777777" w:rsidR="003F3708" w:rsidRDefault="005D069D">
            <w:pPr>
              <w:pStyle w:val="TableParagraph"/>
              <w:spacing w:line="252" w:lineRule="exact"/>
              <w:ind w:left="263" w:right="157"/>
              <w:jc w:val="center"/>
              <w:rPr>
                <w:b/>
                <w:sz w:val="21"/>
              </w:rPr>
            </w:pPr>
            <w:r>
              <w:rPr>
                <w:b/>
                <w:spacing w:val="-2"/>
                <w:sz w:val="21"/>
              </w:rPr>
              <w:t>41.00</w:t>
            </w:r>
          </w:p>
        </w:tc>
        <w:tc>
          <w:tcPr>
            <w:tcW w:w="2057" w:type="dxa"/>
            <w:tcBorders>
              <w:top w:val="single" w:sz="2" w:space="0" w:color="000000"/>
              <w:bottom w:val="single" w:sz="2" w:space="0" w:color="000000"/>
            </w:tcBorders>
          </w:tcPr>
          <w:p w14:paraId="16AE6510" w14:textId="77777777" w:rsidR="003F3708" w:rsidRDefault="005D069D">
            <w:pPr>
              <w:pStyle w:val="TableParagraph"/>
              <w:spacing w:line="252" w:lineRule="exact"/>
              <w:ind w:right="798"/>
              <w:rPr>
                <w:sz w:val="21"/>
              </w:rPr>
            </w:pPr>
            <w:r>
              <w:rPr>
                <w:spacing w:val="-2"/>
                <w:sz w:val="21"/>
              </w:rPr>
              <w:t>39.80</w:t>
            </w:r>
          </w:p>
        </w:tc>
        <w:tc>
          <w:tcPr>
            <w:tcW w:w="1220" w:type="dxa"/>
            <w:tcBorders>
              <w:top w:val="single" w:sz="2" w:space="0" w:color="000000"/>
              <w:bottom w:val="single" w:sz="2" w:space="0" w:color="000000"/>
            </w:tcBorders>
          </w:tcPr>
          <w:p w14:paraId="3B67CEDC" w14:textId="77777777" w:rsidR="003F3708" w:rsidRDefault="005D069D">
            <w:pPr>
              <w:pStyle w:val="TableParagraph"/>
              <w:spacing w:line="252" w:lineRule="exact"/>
              <w:ind w:right="37"/>
              <w:rPr>
                <w:sz w:val="21"/>
              </w:rPr>
            </w:pPr>
            <w:r>
              <w:rPr>
                <w:spacing w:val="-4"/>
                <w:sz w:val="21"/>
              </w:rPr>
              <w:t>1.20</w:t>
            </w:r>
          </w:p>
        </w:tc>
      </w:tr>
    </w:tbl>
    <w:p w14:paraId="40A83E4E" w14:textId="77777777" w:rsidR="003F3708" w:rsidRDefault="003F3708">
      <w:pPr>
        <w:pStyle w:val="BodyText"/>
        <w:spacing w:before="66" w:after="1"/>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9066"/>
        <w:gridCol w:w="4864"/>
        <w:gridCol w:w="2200"/>
        <w:gridCol w:w="1920"/>
        <w:gridCol w:w="1886"/>
        <w:gridCol w:w="1338"/>
      </w:tblGrid>
      <w:tr w:rsidR="003F3708" w14:paraId="3DF5C3CF" w14:textId="77777777">
        <w:trPr>
          <w:trHeight w:val="274"/>
        </w:trPr>
        <w:tc>
          <w:tcPr>
            <w:tcW w:w="9066" w:type="dxa"/>
            <w:tcBorders>
              <w:top w:val="single" w:sz="2" w:space="0" w:color="000000"/>
              <w:bottom w:val="single" w:sz="2" w:space="0" w:color="000000"/>
            </w:tcBorders>
            <w:shd w:val="clear" w:color="auto" w:fill="BEBEBE"/>
          </w:tcPr>
          <w:p w14:paraId="116B1B6B" w14:textId="77777777" w:rsidR="003F3708" w:rsidRDefault="005D069D">
            <w:pPr>
              <w:pStyle w:val="TableParagraph"/>
              <w:spacing w:line="252" w:lineRule="exact"/>
              <w:ind w:left="184"/>
              <w:jc w:val="left"/>
              <w:rPr>
                <w:b/>
                <w:sz w:val="21"/>
              </w:rPr>
            </w:pPr>
            <w:r>
              <w:rPr>
                <w:b/>
                <w:sz w:val="21"/>
              </w:rPr>
              <w:t>Community</w:t>
            </w:r>
            <w:r>
              <w:rPr>
                <w:b/>
                <w:spacing w:val="-10"/>
                <w:sz w:val="21"/>
              </w:rPr>
              <w:t xml:space="preserve"> </w:t>
            </w:r>
            <w:r>
              <w:rPr>
                <w:b/>
                <w:spacing w:val="-4"/>
                <w:sz w:val="21"/>
              </w:rPr>
              <w:t>Hubs</w:t>
            </w:r>
          </w:p>
        </w:tc>
        <w:tc>
          <w:tcPr>
            <w:tcW w:w="4864" w:type="dxa"/>
            <w:tcBorders>
              <w:top w:val="single" w:sz="2" w:space="0" w:color="000000"/>
              <w:bottom w:val="single" w:sz="2" w:space="0" w:color="000000"/>
            </w:tcBorders>
            <w:shd w:val="clear" w:color="auto" w:fill="BEBEBE"/>
          </w:tcPr>
          <w:p w14:paraId="55078C9F" w14:textId="77777777" w:rsidR="003F3708" w:rsidRDefault="003F3708">
            <w:pPr>
              <w:pStyle w:val="TableParagraph"/>
              <w:spacing w:before="0"/>
              <w:jc w:val="left"/>
              <w:rPr>
                <w:rFonts w:ascii="Times New Roman"/>
                <w:sz w:val="20"/>
              </w:rPr>
            </w:pPr>
          </w:p>
        </w:tc>
        <w:tc>
          <w:tcPr>
            <w:tcW w:w="2200" w:type="dxa"/>
            <w:tcBorders>
              <w:top w:val="single" w:sz="2" w:space="0" w:color="000000"/>
              <w:bottom w:val="single" w:sz="2" w:space="0" w:color="000000"/>
            </w:tcBorders>
            <w:shd w:val="clear" w:color="auto" w:fill="BEBEBE"/>
          </w:tcPr>
          <w:p w14:paraId="1DAA84CF" w14:textId="77777777" w:rsidR="003F3708" w:rsidRDefault="003F3708">
            <w:pPr>
              <w:pStyle w:val="TableParagraph"/>
              <w:spacing w:before="0"/>
              <w:jc w:val="left"/>
              <w:rPr>
                <w:rFonts w:ascii="Times New Roman"/>
                <w:sz w:val="20"/>
              </w:rPr>
            </w:pPr>
          </w:p>
        </w:tc>
        <w:tc>
          <w:tcPr>
            <w:tcW w:w="1920" w:type="dxa"/>
            <w:tcBorders>
              <w:top w:val="single" w:sz="2" w:space="0" w:color="000000"/>
              <w:bottom w:val="single" w:sz="2" w:space="0" w:color="000000"/>
            </w:tcBorders>
            <w:shd w:val="clear" w:color="auto" w:fill="BEBEBE"/>
          </w:tcPr>
          <w:p w14:paraId="31B5B2E5" w14:textId="77777777" w:rsidR="003F3708" w:rsidRDefault="003F3708">
            <w:pPr>
              <w:pStyle w:val="TableParagraph"/>
              <w:spacing w:before="0"/>
              <w:jc w:val="left"/>
              <w:rPr>
                <w:rFonts w:ascii="Times New Roman"/>
                <w:sz w:val="20"/>
              </w:rPr>
            </w:pPr>
          </w:p>
        </w:tc>
        <w:tc>
          <w:tcPr>
            <w:tcW w:w="1886" w:type="dxa"/>
            <w:tcBorders>
              <w:top w:val="single" w:sz="2" w:space="0" w:color="000000"/>
              <w:bottom w:val="single" w:sz="2" w:space="0" w:color="000000"/>
            </w:tcBorders>
            <w:shd w:val="clear" w:color="auto" w:fill="BEBEBE"/>
          </w:tcPr>
          <w:p w14:paraId="229CCFCA" w14:textId="77777777" w:rsidR="003F3708" w:rsidRDefault="003F3708">
            <w:pPr>
              <w:pStyle w:val="TableParagraph"/>
              <w:spacing w:before="0"/>
              <w:jc w:val="left"/>
              <w:rPr>
                <w:rFonts w:ascii="Times New Roman"/>
                <w:sz w:val="20"/>
              </w:rPr>
            </w:pPr>
          </w:p>
        </w:tc>
        <w:tc>
          <w:tcPr>
            <w:tcW w:w="1338" w:type="dxa"/>
            <w:tcBorders>
              <w:top w:val="single" w:sz="2" w:space="0" w:color="000000"/>
              <w:bottom w:val="single" w:sz="2" w:space="0" w:color="000000"/>
            </w:tcBorders>
            <w:shd w:val="clear" w:color="auto" w:fill="BEBEBE"/>
          </w:tcPr>
          <w:p w14:paraId="74DC2EA1" w14:textId="77777777" w:rsidR="003F3708" w:rsidRDefault="003F3708">
            <w:pPr>
              <w:pStyle w:val="TableParagraph"/>
              <w:spacing w:before="0"/>
              <w:jc w:val="left"/>
              <w:rPr>
                <w:rFonts w:ascii="Times New Roman"/>
                <w:sz w:val="20"/>
              </w:rPr>
            </w:pPr>
          </w:p>
        </w:tc>
      </w:tr>
      <w:tr w:rsidR="003F3708" w14:paraId="1581F076" w14:textId="77777777">
        <w:trPr>
          <w:trHeight w:val="274"/>
        </w:trPr>
        <w:tc>
          <w:tcPr>
            <w:tcW w:w="9066" w:type="dxa"/>
            <w:tcBorders>
              <w:top w:val="single" w:sz="2" w:space="0" w:color="000000"/>
              <w:bottom w:val="single" w:sz="2" w:space="0" w:color="000000"/>
            </w:tcBorders>
          </w:tcPr>
          <w:p w14:paraId="1865B6A4" w14:textId="77777777" w:rsidR="003F3708" w:rsidRDefault="005D069D">
            <w:pPr>
              <w:pStyle w:val="TableParagraph"/>
              <w:spacing w:line="252" w:lineRule="exact"/>
              <w:ind w:right="3623"/>
              <w:rPr>
                <w:sz w:val="21"/>
              </w:rPr>
            </w:pPr>
            <w:r>
              <w:rPr>
                <w:sz w:val="21"/>
              </w:rPr>
              <w:t>Armstrong</w:t>
            </w:r>
            <w:r>
              <w:rPr>
                <w:spacing w:val="1"/>
                <w:sz w:val="21"/>
              </w:rPr>
              <w:t xml:space="preserve"> </w:t>
            </w:r>
            <w:r>
              <w:rPr>
                <w:sz w:val="21"/>
              </w:rPr>
              <w:t>Creek</w:t>
            </w:r>
            <w:r>
              <w:rPr>
                <w:spacing w:val="1"/>
                <w:sz w:val="21"/>
              </w:rPr>
              <w:t xml:space="preserve"> </w:t>
            </w:r>
            <w:r>
              <w:rPr>
                <w:sz w:val="21"/>
              </w:rPr>
              <w:t>East</w:t>
            </w:r>
            <w:r>
              <w:rPr>
                <w:spacing w:val="4"/>
                <w:sz w:val="21"/>
              </w:rPr>
              <w:t xml:space="preserve"> </w:t>
            </w:r>
            <w:r>
              <w:rPr>
                <w:sz w:val="21"/>
              </w:rPr>
              <w:t>Community Hub</w:t>
            </w:r>
            <w:r>
              <w:rPr>
                <w:spacing w:val="4"/>
                <w:sz w:val="21"/>
              </w:rPr>
              <w:t xml:space="preserve"> </w:t>
            </w:r>
            <w:r>
              <w:rPr>
                <w:sz w:val="21"/>
              </w:rPr>
              <w:t>Community</w:t>
            </w:r>
            <w:r>
              <w:rPr>
                <w:spacing w:val="1"/>
                <w:sz w:val="21"/>
              </w:rPr>
              <w:t xml:space="preserve"> </w:t>
            </w:r>
            <w:r>
              <w:rPr>
                <w:sz w:val="21"/>
              </w:rPr>
              <w:t>Space</w:t>
            </w:r>
            <w:r>
              <w:rPr>
                <w:spacing w:val="1"/>
                <w:sz w:val="21"/>
              </w:rPr>
              <w:t xml:space="preserve"> </w:t>
            </w:r>
            <w:r>
              <w:rPr>
                <w:spacing w:val="-10"/>
                <w:sz w:val="21"/>
              </w:rPr>
              <w:t>1</w:t>
            </w:r>
          </w:p>
        </w:tc>
        <w:tc>
          <w:tcPr>
            <w:tcW w:w="4864" w:type="dxa"/>
            <w:tcBorders>
              <w:top w:val="single" w:sz="2" w:space="0" w:color="000000"/>
              <w:bottom w:val="single" w:sz="2" w:space="0" w:color="000000"/>
            </w:tcBorders>
          </w:tcPr>
          <w:p w14:paraId="111C6E46" w14:textId="77777777" w:rsidR="003F3708" w:rsidRDefault="005D069D">
            <w:pPr>
              <w:pStyle w:val="TableParagraph"/>
              <w:spacing w:line="252" w:lineRule="exact"/>
              <w:ind w:right="1105"/>
              <w:rPr>
                <w:sz w:val="21"/>
              </w:rPr>
            </w:pPr>
            <w:r>
              <w:rPr>
                <w:spacing w:val="-10"/>
                <w:sz w:val="21"/>
              </w:rPr>
              <w:t>D</w:t>
            </w:r>
          </w:p>
        </w:tc>
        <w:tc>
          <w:tcPr>
            <w:tcW w:w="2200" w:type="dxa"/>
            <w:tcBorders>
              <w:top w:val="single" w:sz="2" w:space="0" w:color="000000"/>
              <w:bottom w:val="single" w:sz="2" w:space="0" w:color="000000"/>
            </w:tcBorders>
          </w:tcPr>
          <w:p w14:paraId="0ABF2BDB" w14:textId="77777777" w:rsidR="003F3708" w:rsidRDefault="005D069D">
            <w:pPr>
              <w:pStyle w:val="TableParagraph"/>
              <w:spacing w:line="252" w:lineRule="exact"/>
              <w:ind w:right="710"/>
              <w:rPr>
                <w:sz w:val="21"/>
              </w:rPr>
            </w:pPr>
            <w:r>
              <w:rPr>
                <w:spacing w:val="-4"/>
                <w:sz w:val="21"/>
              </w:rPr>
              <w:t>3.82</w:t>
            </w:r>
          </w:p>
        </w:tc>
        <w:tc>
          <w:tcPr>
            <w:tcW w:w="1920" w:type="dxa"/>
            <w:tcBorders>
              <w:top w:val="single" w:sz="2" w:space="0" w:color="000000"/>
              <w:bottom w:val="single" w:sz="2" w:space="0" w:color="000000"/>
            </w:tcBorders>
          </w:tcPr>
          <w:p w14:paraId="63021B6A" w14:textId="77777777" w:rsidR="003F3708" w:rsidRDefault="005D069D">
            <w:pPr>
              <w:pStyle w:val="TableParagraph"/>
              <w:spacing w:line="252" w:lineRule="exact"/>
              <w:ind w:left="263" w:right="264"/>
              <w:jc w:val="center"/>
              <w:rPr>
                <w:b/>
                <w:sz w:val="21"/>
              </w:rPr>
            </w:pPr>
            <w:r>
              <w:rPr>
                <w:b/>
                <w:spacing w:val="-2"/>
                <w:sz w:val="21"/>
              </w:rPr>
              <w:t>42.00</w:t>
            </w:r>
          </w:p>
        </w:tc>
        <w:tc>
          <w:tcPr>
            <w:tcW w:w="1886" w:type="dxa"/>
            <w:tcBorders>
              <w:top w:val="single" w:sz="2" w:space="0" w:color="000000"/>
              <w:bottom w:val="single" w:sz="2" w:space="0" w:color="000000"/>
            </w:tcBorders>
          </w:tcPr>
          <w:p w14:paraId="62E2ADD0" w14:textId="77777777" w:rsidR="003F3708" w:rsidRDefault="005D069D">
            <w:pPr>
              <w:pStyle w:val="TableParagraph"/>
              <w:spacing w:line="252" w:lineRule="exact"/>
              <w:ind w:left="137" w:right="106"/>
              <w:jc w:val="center"/>
              <w:rPr>
                <w:sz w:val="21"/>
              </w:rPr>
            </w:pPr>
            <w:r>
              <w:rPr>
                <w:spacing w:val="-2"/>
                <w:sz w:val="21"/>
              </w:rPr>
              <w:t>40.60</w:t>
            </w:r>
          </w:p>
        </w:tc>
        <w:tc>
          <w:tcPr>
            <w:tcW w:w="1338" w:type="dxa"/>
            <w:tcBorders>
              <w:top w:val="single" w:sz="2" w:space="0" w:color="000000"/>
              <w:bottom w:val="single" w:sz="2" w:space="0" w:color="000000"/>
            </w:tcBorders>
          </w:tcPr>
          <w:p w14:paraId="2D32EB84" w14:textId="77777777" w:rsidR="003F3708" w:rsidRDefault="005D069D">
            <w:pPr>
              <w:pStyle w:val="TableParagraph"/>
              <w:spacing w:line="252" w:lineRule="exact"/>
              <w:ind w:right="38"/>
              <w:rPr>
                <w:sz w:val="21"/>
              </w:rPr>
            </w:pPr>
            <w:r>
              <w:rPr>
                <w:spacing w:val="-4"/>
                <w:sz w:val="21"/>
              </w:rPr>
              <w:t>1.40</w:t>
            </w:r>
          </w:p>
        </w:tc>
      </w:tr>
      <w:tr w:rsidR="003F3708" w14:paraId="38FFA1D3" w14:textId="77777777">
        <w:trPr>
          <w:trHeight w:val="274"/>
        </w:trPr>
        <w:tc>
          <w:tcPr>
            <w:tcW w:w="9066" w:type="dxa"/>
            <w:tcBorders>
              <w:top w:val="single" w:sz="2" w:space="0" w:color="000000"/>
              <w:bottom w:val="single" w:sz="2" w:space="0" w:color="000000"/>
            </w:tcBorders>
          </w:tcPr>
          <w:p w14:paraId="34F2999D" w14:textId="77777777" w:rsidR="003F3708" w:rsidRDefault="005D069D">
            <w:pPr>
              <w:pStyle w:val="TableParagraph"/>
              <w:spacing w:line="252" w:lineRule="exact"/>
              <w:ind w:right="3623"/>
              <w:rPr>
                <w:sz w:val="21"/>
              </w:rPr>
            </w:pPr>
            <w:r>
              <w:rPr>
                <w:sz w:val="21"/>
              </w:rPr>
              <w:t>Armstrong</w:t>
            </w:r>
            <w:r>
              <w:rPr>
                <w:spacing w:val="1"/>
                <w:sz w:val="21"/>
              </w:rPr>
              <w:t xml:space="preserve"> </w:t>
            </w:r>
            <w:r>
              <w:rPr>
                <w:sz w:val="21"/>
              </w:rPr>
              <w:t>Creek</w:t>
            </w:r>
            <w:r>
              <w:rPr>
                <w:spacing w:val="1"/>
                <w:sz w:val="21"/>
              </w:rPr>
              <w:t xml:space="preserve"> </w:t>
            </w:r>
            <w:r>
              <w:rPr>
                <w:sz w:val="21"/>
              </w:rPr>
              <w:t>East</w:t>
            </w:r>
            <w:r>
              <w:rPr>
                <w:spacing w:val="4"/>
                <w:sz w:val="21"/>
              </w:rPr>
              <w:t xml:space="preserve"> </w:t>
            </w:r>
            <w:r>
              <w:rPr>
                <w:sz w:val="21"/>
              </w:rPr>
              <w:t>Community Hub</w:t>
            </w:r>
            <w:r>
              <w:rPr>
                <w:spacing w:val="4"/>
                <w:sz w:val="21"/>
              </w:rPr>
              <w:t xml:space="preserve"> </w:t>
            </w:r>
            <w:r>
              <w:rPr>
                <w:sz w:val="21"/>
              </w:rPr>
              <w:t>Community</w:t>
            </w:r>
            <w:r>
              <w:rPr>
                <w:spacing w:val="1"/>
                <w:sz w:val="21"/>
              </w:rPr>
              <w:t xml:space="preserve"> </w:t>
            </w:r>
            <w:r>
              <w:rPr>
                <w:sz w:val="21"/>
              </w:rPr>
              <w:t>Space</w:t>
            </w:r>
            <w:r>
              <w:rPr>
                <w:spacing w:val="1"/>
                <w:sz w:val="21"/>
              </w:rPr>
              <w:t xml:space="preserve"> </w:t>
            </w:r>
            <w:r>
              <w:rPr>
                <w:spacing w:val="-10"/>
                <w:sz w:val="21"/>
              </w:rPr>
              <w:t>2</w:t>
            </w:r>
          </w:p>
        </w:tc>
        <w:tc>
          <w:tcPr>
            <w:tcW w:w="4864" w:type="dxa"/>
            <w:tcBorders>
              <w:top w:val="single" w:sz="2" w:space="0" w:color="000000"/>
              <w:bottom w:val="single" w:sz="2" w:space="0" w:color="000000"/>
            </w:tcBorders>
          </w:tcPr>
          <w:p w14:paraId="59FBDF18" w14:textId="77777777" w:rsidR="003F3708" w:rsidRDefault="005D069D">
            <w:pPr>
              <w:pStyle w:val="TableParagraph"/>
              <w:spacing w:line="252" w:lineRule="exact"/>
              <w:ind w:right="1105"/>
              <w:rPr>
                <w:sz w:val="21"/>
              </w:rPr>
            </w:pPr>
            <w:r>
              <w:rPr>
                <w:spacing w:val="-10"/>
                <w:sz w:val="21"/>
              </w:rPr>
              <w:t>D</w:t>
            </w:r>
          </w:p>
        </w:tc>
        <w:tc>
          <w:tcPr>
            <w:tcW w:w="2200" w:type="dxa"/>
            <w:tcBorders>
              <w:top w:val="single" w:sz="2" w:space="0" w:color="000000"/>
              <w:bottom w:val="single" w:sz="2" w:space="0" w:color="000000"/>
            </w:tcBorders>
          </w:tcPr>
          <w:p w14:paraId="2EAA8B5D" w14:textId="77777777" w:rsidR="003F3708" w:rsidRDefault="005D069D">
            <w:pPr>
              <w:pStyle w:val="TableParagraph"/>
              <w:spacing w:line="252" w:lineRule="exact"/>
              <w:ind w:right="710"/>
              <w:rPr>
                <w:sz w:val="21"/>
              </w:rPr>
            </w:pPr>
            <w:r>
              <w:rPr>
                <w:spacing w:val="-4"/>
                <w:sz w:val="21"/>
              </w:rPr>
              <w:t>2.82</w:t>
            </w:r>
          </w:p>
        </w:tc>
        <w:tc>
          <w:tcPr>
            <w:tcW w:w="1920" w:type="dxa"/>
            <w:tcBorders>
              <w:top w:val="single" w:sz="2" w:space="0" w:color="000000"/>
              <w:bottom w:val="single" w:sz="2" w:space="0" w:color="000000"/>
            </w:tcBorders>
          </w:tcPr>
          <w:p w14:paraId="5FB13AFC" w14:textId="77777777" w:rsidR="003F3708" w:rsidRDefault="005D069D">
            <w:pPr>
              <w:pStyle w:val="TableParagraph"/>
              <w:spacing w:line="252" w:lineRule="exact"/>
              <w:ind w:left="263" w:right="264"/>
              <w:jc w:val="center"/>
              <w:rPr>
                <w:b/>
                <w:sz w:val="21"/>
              </w:rPr>
            </w:pPr>
            <w:r>
              <w:rPr>
                <w:b/>
                <w:spacing w:val="-2"/>
                <w:sz w:val="21"/>
              </w:rPr>
              <w:t>31.00</w:t>
            </w:r>
          </w:p>
        </w:tc>
        <w:tc>
          <w:tcPr>
            <w:tcW w:w="1886" w:type="dxa"/>
            <w:tcBorders>
              <w:top w:val="single" w:sz="2" w:space="0" w:color="000000"/>
              <w:bottom w:val="single" w:sz="2" w:space="0" w:color="000000"/>
            </w:tcBorders>
          </w:tcPr>
          <w:p w14:paraId="2D30CB56" w14:textId="77777777" w:rsidR="003F3708" w:rsidRDefault="005D069D">
            <w:pPr>
              <w:pStyle w:val="TableParagraph"/>
              <w:spacing w:line="252" w:lineRule="exact"/>
              <w:ind w:left="137" w:right="106"/>
              <w:jc w:val="center"/>
              <w:rPr>
                <w:sz w:val="21"/>
              </w:rPr>
            </w:pPr>
            <w:r>
              <w:rPr>
                <w:spacing w:val="-2"/>
                <w:sz w:val="21"/>
              </w:rPr>
              <w:t>29.60</w:t>
            </w:r>
          </w:p>
        </w:tc>
        <w:tc>
          <w:tcPr>
            <w:tcW w:w="1338" w:type="dxa"/>
            <w:tcBorders>
              <w:top w:val="single" w:sz="2" w:space="0" w:color="000000"/>
              <w:bottom w:val="single" w:sz="2" w:space="0" w:color="000000"/>
            </w:tcBorders>
          </w:tcPr>
          <w:p w14:paraId="43F56A66" w14:textId="77777777" w:rsidR="003F3708" w:rsidRDefault="005D069D">
            <w:pPr>
              <w:pStyle w:val="TableParagraph"/>
              <w:spacing w:line="252" w:lineRule="exact"/>
              <w:ind w:right="38"/>
              <w:rPr>
                <w:sz w:val="21"/>
              </w:rPr>
            </w:pPr>
            <w:r>
              <w:rPr>
                <w:spacing w:val="-4"/>
                <w:sz w:val="21"/>
              </w:rPr>
              <w:t>1.40</w:t>
            </w:r>
          </w:p>
        </w:tc>
      </w:tr>
      <w:tr w:rsidR="003F3708" w14:paraId="04CB8D4B" w14:textId="77777777">
        <w:trPr>
          <w:trHeight w:val="274"/>
        </w:trPr>
        <w:tc>
          <w:tcPr>
            <w:tcW w:w="9066" w:type="dxa"/>
            <w:tcBorders>
              <w:top w:val="single" w:sz="2" w:space="0" w:color="000000"/>
              <w:bottom w:val="single" w:sz="2" w:space="0" w:color="000000"/>
            </w:tcBorders>
          </w:tcPr>
          <w:p w14:paraId="41EFDC2A" w14:textId="77777777" w:rsidR="003F3708" w:rsidRDefault="005D069D">
            <w:pPr>
              <w:pStyle w:val="TableParagraph"/>
              <w:spacing w:line="252" w:lineRule="exact"/>
              <w:ind w:right="3623"/>
              <w:rPr>
                <w:sz w:val="21"/>
              </w:rPr>
            </w:pPr>
            <w:r>
              <w:rPr>
                <w:sz w:val="21"/>
              </w:rPr>
              <w:t>Armstrong</w:t>
            </w:r>
            <w:r>
              <w:rPr>
                <w:spacing w:val="1"/>
                <w:sz w:val="21"/>
              </w:rPr>
              <w:t xml:space="preserve"> </w:t>
            </w:r>
            <w:r>
              <w:rPr>
                <w:sz w:val="21"/>
              </w:rPr>
              <w:t>Creek</w:t>
            </w:r>
            <w:r>
              <w:rPr>
                <w:spacing w:val="1"/>
                <w:sz w:val="21"/>
              </w:rPr>
              <w:t xml:space="preserve"> </w:t>
            </w:r>
            <w:r>
              <w:rPr>
                <w:sz w:val="21"/>
              </w:rPr>
              <w:t>East</w:t>
            </w:r>
            <w:r>
              <w:rPr>
                <w:spacing w:val="4"/>
                <w:sz w:val="21"/>
              </w:rPr>
              <w:t xml:space="preserve"> </w:t>
            </w:r>
            <w:r>
              <w:rPr>
                <w:sz w:val="21"/>
              </w:rPr>
              <w:t>Community Hub</w:t>
            </w:r>
            <w:r>
              <w:rPr>
                <w:spacing w:val="4"/>
                <w:sz w:val="21"/>
              </w:rPr>
              <w:t xml:space="preserve"> </w:t>
            </w:r>
            <w:r>
              <w:rPr>
                <w:sz w:val="21"/>
              </w:rPr>
              <w:t>Community</w:t>
            </w:r>
            <w:r>
              <w:rPr>
                <w:spacing w:val="1"/>
                <w:sz w:val="21"/>
              </w:rPr>
              <w:t xml:space="preserve"> </w:t>
            </w:r>
            <w:r>
              <w:rPr>
                <w:sz w:val="21"/>
              </w:rPr>
              <w:t>Space</w:t>
            </w:r>
            <w:r>
              <w:rPr>
                <w:spacing w:val="1"/>
                <w:sz w:val="21"/>
              </w:rPr>
              <w:t xml:space="preserve"> </w:t>
            </w:r>
            <w:r>
              <w:rPr>
                <w:spacing w:val="-10"/>
                <w:sz w:val="21"/>
              </w:rPr>
              <w:t>3</w:t>
            </w:r>
          </w:p>
        </w:tc>
        <w:tc>
          <w:tcPr>
            <w:tcW w:w="4864" w:type="dxa"/>
            <w:tcBorders>
              <w:top w:val="single" w:sz="2" w:space="0" w:color="000000"/>
              <w:bottom w:val="single" w:sz="2" w:space="0" w:color="000000"/>
            </w:tcBorders>
          </w:tcPr>
          <w:p w14:paraId="29DE2029" w14:textId="77777777" w:rsidR="003F3708" w:rsidRDefault="005D069D">
            <w:pPr>
              <w:pStyle w:val="TableParagraph"/>
              <w:spacing w:line="252" w:lineRule="exact"/>
              <w:ind w:right="1105"/>
              <w:rPr>
                <w:sz w:val="21"/>
              </w:rPr>
            </w:pPr>
            <w:r>
              <w:rPr>
                <w:spacing w:val="-10"/>
                <w:sz w:val="21"/>
              </w:rPr>
              <w:t>D</w:t>
            </w:r>
          </w:p>
        </w:tc>
        <w:tc>
          <w:tcPr>
            <w:tcW w:w="2200" w:type="dxa"/>
            <w:tcBorders>
              <w:top w:val="single" w:sz="2" w:space="0" w:color="000000"/>
              <w:bottom w:val="single" w:sz="2" w:space="0" w:color="000000"/>
            </w:tcBorders>
          </w:tcPr>
          <w:p w14:paraId="498483C2" w14:textId="77777777" w:rsidR="003F3708" w:rsidRDefault="005D069D">
            <w:pPr>
              <w:pStyle w:val="TableParagraph"/>
              <w:spacing w:line="252" w:lineRule="exact"/>
              <w:ind w:right="710"/>
              <w:rPr>
                <w:sz w:val="21"/>
              </w:rPr>
            </w:pPr>
            <w:r>
              <w:rPr>
                <w:spacing w:val="-4"/>
                <w:sz w:val="21"/>
              </w:rPr>
              <w:t>2.82</w:t>
            </w:r>
          </w:p>
        </w:tc>
        <w:tc>
          <w:tcPr>
            <w:tcW w:w="1920" w:type="dxa"/>
            <w:tcBorders>
              <w:top w:val="single" w:sz="2" w:space="0" w:color="000000"/>
              <w:bottom w:val="single" w:sz="2" w:space="0" w:color="000000"/>
            </w:tcBorders>
          </w:tcPr>
          <w:p w14:paraId="7BBF9286" w14:textId="77777777" w:rsidR="003F3708" w:rsidRDefault="005D069D">
            <w:pPr>
              <w:pStyle w:val="TableParagraph"/>
              <w:spacing w:line="252" w:lineRule="exact"/>
              <w:ind w:left="263" w:right="264"/>
              <w:jc w:val="center"/>
              <w:rPr>
                <w:b/>
                <w:sz w:val="21"/>
              </w:rPr>
            </w:pPr>
            <w:r>
              <w:rPr>
                <w:b/>
                <w:spacing w:val="-2"/>
                <w:sz w:val="21"/>
              </w:rPr>
              <w:t>31.00</w:t>
            </w:r>
          </w:p>
        </w:tc>
        <w:tc>
          <w:tcPr>
            <w:tcW w:w="1886" w:type="dxa"/>
            <w:tcBorders>
              <w:top w:val="single" w:sz="2" w:space="0" w:color="000000"/>
              <w:bottom w:val="single" w:sz="2" w:space="0" w:color="000000"/>
            </w:tcBorders>
          </w:tcPr>
          <w:p w14:paraId="7F6511D7" w14:textId="77777777" w:rsidR="003F3708" w:rsidRDefault="005D069D">
            <w:pPr>
              <w:pStyle w:val="TableParagraph"/>
              <w:spacing w:line="252" w:lineRule="exact"/>
              <w:ind w:left="137" w:right="106"/>
              <w:jc w:val="center"/>
              <w:rPr>
                <w:sz w:val="21"/>
              </w:rPr>
            </w:pPr>
            <w:r>
              <w:rPr>
                <w:spacing w:val="-2"/>
                <w:sz w:val="21"/>
              </w:rPr>
              <w:t>29.60</w:t>
            </w:r>
          </w:p>
        </w:tc>
        <w:tc>
          <w:tcPr>
            <w:tcW w:w="1338" w:type="dxa"/>
            <w:tcBorders>
              <w:top w:val="single" w:sz="2" w:space="0" w:color="000000"/>
              <w:bottom w:val="single" w:sz="2" w:space="0" w:color="000000"/>
            </w:tcBorders>
          </w:tcPr>
          <w:p w14:paraId="636A6C59" w14:textId="77777777" w:rsidR="003F3708" w:rsidRDefault="005D069D">
            <w:pPr>
              <w:pStyle w:val="TableParagraph"/>
              <w:spacing w:line="252" w:lineRule="exact"/>
              <w:ind w:right="38"/>
              <w:rPr>
                <w:sz w:val="21"/>
              </w:rPr>
            </w:pPr>
            <w:r>
              <w:rPr>
                <w:spacing w:val="-4"/>
                <w:sz w:val="21"/>
              </w:rPr>
              <w:t>1.40</w:t>
            </w:r>
          </w:p>
        </w:tc>
      </w:tr>
      <w:tr w:rsidR="003F3708" w14:paraId="40123107" w14:textId="77777777">
        <w:trPr>
          <w:trHeight w:val="274"/>
        </w:trPr>
        <w:tc>
          <w:tcPr>
            <w:tcW w:w="9066" w:type="dxa"/>
            <w:tcBorders>
              <w:top w:val="single" w:sz="2" w:space="0" w:color="000000"/>
              <w:bottom w:val="single" w:sz="2" w:space="0" w:color="000000"/>
            </w:tcBorders>
          </w:tcPr>
          <w:p w14:paraId="0FF82C7F" w14:textId="77777777" w:rsidR="003F3708" w:rsidRDefault="005D069D">
            <w:pPr>
              <w:pStyle w:val="TableParagraph"/>
              <w:spacing w:line="252" w:lineRule="exact"/>
              <w:ind w:left="333"/>
              <w:jc w:val="left"/>
              <w:rPr>
                <w:sz w:val="21"/>
              </w:rPr>
            </w:pPr>
            <w:r>
              <w:rPr>
                <w:sz w:val="21"/>
              </w:rPr>
              <w:t>Armstrong Creek</w:t>
            </w:r>
            <w:r>
              <w:rPr>
                <w:spacing w:val="-1"/>
                <w:sz w:val="21"/>
              </w:rPr>
              <w:t xml:space="preserve"> </w:t>
            </w:r>
            <w:r>
              <w:rPr>
                <w:sz w:val="21"/>
              </w:rPr>
              <w:t>East</w:t>
            </w:r>
            <w:r>
              <w:rPr>
                <w:spacing w:val="2"/>
                <w:sz w:val="21"/>
              </w:rPr>
              <w:t xml:space="preserve"> </w:t>
            </w:r>
            <w:r>
              <w:rPr>
                <w:sz w:val="21"/>
              </w:rPr>
              <w:t>Community</w:t>
            </w:r>
            <w:r>
              <w:rPr>
                <w:spacing w:val="-1"/>
                <w:sz w:val="21"/>
              </w:rPr>
              <w:t xml:space="preserve"> </w:t>
            </w:r>
            <w:r>
              <w:rPr>
                <w:sz w:val="21"/>
              </w:rPr>
              <w:t>Hub</w:t>
            </w:r>
            <w:r>
              <w:rPr>
                <w:spacing w:val="2"/>
                <w:sz w:val="21"/>
              </w:rPr>
              <w:t xml:space="preserve"> </w:t>
            </w:r>
            <w:r>
              <w:rPr>
                <w:sz w:val="21"/>
              </w:rPr>
              <w:t>Meeting Room</w:t>
            </w:r>
            <w:r>
              <w:rPr>
                <w:spacing w:val="4"/>
                <w:sz w:val="21"/>
              </w:rPr>
              <w:t xml:space="preserve"> </w:t>
            </w:r>
            <w:r>
              <w:rPr>
                <w:spacing w:val="-10"/>
                <w:sz w:val="21"/>
              </w:rPr>
              <w:t>2</w:t>
            </w:r>
          </w:p>
        </w:tc>
        <w:tc>
          <w:tcPr>
            <w:tcW w:w="4864" w:type="dxa"/>
            <w:tcBorders>
              <w:top w:val="single" w:sz="2" w:space="0" w:color="000000"/>
              <w:bottom w:val="single" w:sz="2" w:space="0" w:color="000000"/>
            </w:tcBorders>
          </w:tcPr>
          <w:p w14:paraId="3ECFCB18" w14:textId="77777777" w:rsidR="003F3708" w:rsidRDefault="005D069D">
            <w:pPr>
              <w:pStyle w:val="TableParagraph"/>
              <w:spacing w:line="252" w:lineRule="exact"/>
              <w:ind w:right="1105"/>
              <w:rPr>
                <w:sz w:val="21"/>
              </w:rPr>
            </w:pPr>
            <w:r>
              <w:rPr>
                <w:spacing w:val="-10"/>
                <w:sz w:val="21"/>
              </w:rPr>
              <w:t>D</w:t>
            </w:r>
          </w:p>
        </w:tc>
        <w:tc>
          <w:tcPr>
            <w:tcW w:w="2200" w:type="dxa"/>
            <w:tcBorders>
              <w:top w:val="single" w:sz="2" w:space="0" w:color="000000"/>
              <w:bottom w:val="single" w:sz="2" w:space="0" w:color="000000"/>
            </w:tcBorders>
          </w:tcPr>
          <w:p w14:paraId="44AF3215" w14:textId="77777777" w:rsidR="003F3708" w:rsidRDefault="005D069D">
            <w:pPr>
              <w:pStyle w:val="TableParagraph"/>
              <w:spacing w:line="252" w:lineRule="exact"/>
              <w:ind w:right="710"/>
              <w:rPr>
                <w:sz w:val="21"/>
              </w:rPr>
            </w:pPr>
            <w:r>
              <w:rPr>
                <w:spacing w:val="-4"/>
                <w:sz w:val="21"/>
              </w:rPr>
              <w:t>2.36</w:t>
            </w:r>
          </w:p>
        </w:tc>
        <w:tc>
          <w:tcPr>
            <w:tcW w:w="1920" w:type="dxa"/>
            <w:tcBorders>
              <w:top w:val="single" w:sz="2" w:space="0" w:color="000000"/>
              <w:bottom w:val="single" w:sz="2" w:space="0" w:color="000000"/>
            </w:tcBorders>
          </w:tcPr>
          <w:p w14:paraId="10212BB8" w14:textId="77777777" w:rsidR="003F3708" w:rsidRDefault="005D069D">
            <w:pPr>
              <w:pStyle w:val="TableParagraph"/>
              <w:spacing w:line="252" w:lineRule="exact"/>
              <w:ind w:left="263" w:right="264"/>
              <w:jc w:val="center"/>
              <w:rPr>
                <w:b/>
                <w:sz w:val="21"/>
              </w:rPr>
            </w:pPr>
            <w:r>
              <w:rPr>
                <w:b/>
                <w:spacing w:val="-2"/>
                <w:sz w:val="21"/>
              </w:rPr>
              <w:t>26.00</w:t>
            </w:r>
          </w:p>
        </w:tc>
        <w:tc>
          <w:tcPr>
            <w:tcW w:w="1886" w:type="dxa"/>
            <w:tcBorders>
              <w:top w:val="single" w:sz="2" w:space="0" w:color="000000"/>
              <w:bottom w:val="single" w:sz="2" w:space="0" w:color="000000"/>
            </w:tcBorders>
          </w:tcPr>
          <w:p w14:paraId="6396EE62" w14:textId="77777777" w:rsidR="003F3708" w:rsidRDefault="005D069D">
            <w:pPr>
              <w:pStyle w:val="TableParagraph"/>
              <w:spacing w:line="252" w:lineRule="exact"/>
              <w:ind w:left="137" w:right="106"/>
              <w:jc w:val="center"/>
              <w:rPr>
                <w:sz w:val="21"/>
              </w:rPr>
            </w:pPr>
            <w:r>
              <w:rPr>
                <w:spacing w:val="-2"/>
                <w:sz w:val="21"/>
              </w:rPr>
              <w:t>24.80</w:t>
            </w:r>
          </w:p>
        </w:tc>
        <w:tc>
          <w:tcPr>
            <w:tcW w:w="1338" w:type="dxa"/>
            <w:tcBorders>
              <w:top w:val="single" w:sz="2" w:space="0" w:color="000000"/>
              <w:bottom w:val="single" w:sz="2" w:space="0" w:color="000000"/>
            </w:tcBorders>
          </w:tcPr>
          <w:p w14:paraId="30441CD0" w14:textId="77777777" w:rsidR="003F3708" w:rsidRDefault="005D069D">
            <w:pPr>
              <w:pStyle w:val="TableParagraph"/>
              <w:spacing w:line="252" w:lineRule="exact"/>
              <w:ind w:right="38"/>
              <w:rPr>
                <w:sz w:val="21"/>
              </w:rPr>
            </w:pPr>
            <w:r>
              <w:rPr>
                <w:spacing w:val="-4"/>
                <w:sz w:val="21"/>
              </w:rPr>
              <w:t>1.20</w:t>
            </w:r>
          </w:p>
        </w:tc>
      </w:tr>
      <w:tr w:rsidR="003F3708" w14:paraId="73DEA33D" w14:textId="77777777">
        <w:trPr>
          <w:trHeight w:val="274"/>
        </w:trPr>
        <w:tc>
          <w:tcPr>
            <w:tcW w:w="9066" w:type="dxa"/>
            <w:tcBorders>
              <w:top w:val="single" w:sz="2" w:space="0" w:color="000000"/>
              <w:bottom w:val="single" w:sz="2" w:space="0" w:color="000000"/>
            </w:tcBorders>
          </w:tcPr>
          <w:p w14:paraId="14EFAEBD" w14:textId="77777777" w:rsidR="003F3708" w:rsidRDefault="005D069D">
            <w:pPr>
              <w:pStyle w:val="TableParagraph"/>
              <w:spacing w:line="252" w:lineRule="exact"/>
              <w:ind w:left="333"/>
              <w:jc w:val="left"/>
              <w:rPr>
                <w:sz w:val="21"/>
              </w:rPr>
            </w:pPr>
            <w:r>
              <w:rPr>
                <w:sz w:val="21"/>
              </w:rPr>
              <w:t>Leopold</w:t>
            </w:r>
            <w:r>
              <w:rPr>
                <w:spacing w:val="6"/>
                <w:sz w:val="21"/>
              </w:rPr>
              <w:t xml:space="preserve"> </w:t>
            </w:r>
            <w:r>
              <w:rPr>
                <w:sz w:val="21"/>
              </w:rPr>
              <w:t>Community</w:t>
            </w:r>
            <w:r>
              <w:rPr>
                <w:spacing w:val="4"/>
                <w:sz w:val="21"/>
              </w:rPr>
              <w:t xml:space="preserve"> </w:t>
            </w:r>
            <w:r>
              <w:rPr>
                <w:sz w:val="21"/>
              </w:rPr>
              <w:t>Hub</w:t>
            </w:r>
            <w:r>
              <w:rPr>
                <w:spacing w:val="7"/>
                <w:sz w:val="21"/>
              </w:rPr>
              <w:t xml:space="preserve"> </w:t>
            </w:r>
            <w:r>
              <w:rPr>
                <w:sz w:val="21"/>
              </w:rPr>
              <w:t>Community</w:t>
            </w:r>
            <w:r>
              <w:rPr>
                <w:spacing w:val="4"/>
                <w:sz w:val="21"/>
              </w:rPr>
              <w:t xml:space="preserve"> </w:t>
            </w:r>
            <w:r>
              <w:rPr>
                <w:spacing w:val="-4"/>
                <w:sz w:val="21"/>
              </w:rPr>
              <w:t>Room</w:t>
            </w:r>
          </w:p>
        </w:tc>
        <w:tc>
          <w:tcPr>
            <w:tcW w:w="4864" w:type="dxa"/>
            <w:tcBorders>
              <w:top w:val="single" w:sz="2" w:space="0" w:color="000000"/>
              <w:bottom w:val="single" w:sz="2" w:space="0" w:color="000000"/>
            </w:tcBorders>
          </w:tcPr>
          <w:p w14:paraId="4A0F504B" w14:textId="77777777" w:rsidR="003F3708" w:rsidRDefault="005D069D">
            <w:pPr>
              <w:pStyle w:val="TableParagraph"/>
              <w:spacing w:line="252" w:lineRule="exact"/>
              <w:ind w:right="1105"/>
              <w:rPr>
                <w:sz w:val="21"/>
              </w:rPr>
            </w:pPr>
            <w:r>
              <w:rPr>
                <w:spacing w:val="-10"/>
                <w:sz w:val="21"/>
              </w:rPr>
              <w:t>D</w:t>
            </w:r>
          </w:p>
        </w:tc>
        <w:tc>
          <w:tcPr>
            <w:tcW w:w="2200" w:type="dxa"/>
            <w:tcBorders>
              <w:top w:val="single" w:sz="2" w:space="0" w:color="000000"/>
              <w:bottom w:val="single" w:sz="2" w:space="0" w:color="000000"/>
            </w:tcBorders>
          </w:tcPr>
          <w:p w14:paraId="48881999" w14:textId="77777777" w:rsidR="003F3708" w:rsidRDefault="005D069D">
            <w:pPr>
              <w:pStyle w:val="TableParagraph"/>
              <w:spacing w:line="252" w:lineRule="exact"/>
              <w:ind w:left="394" w:right="115"/>
              <w:jc w:val="center"/>
              <w:rPr>
                <w:sz w:val="21"/>
              </w:rPr>
            </w:pPr>
            <w:r>
              <w:rPr>
                <w:spacing w:val="-10"/>
                <w:sz w:val="21"/>
              </w:rPr>
              <w:t>-</w:t>
            </w:r>
          </w:p>
        </w:tc>
        <w:tc>
          <w:tcPr>
            <w:tcW w:w="1920" w:type="dxa"/>
            <w:tcBorders>
              <w:top w:val="single" w:sz="2" w:space="0" w:color="000000"/>
              <w:bottom w:val="single" w:sz="2" w:space="0" w:color="000000"/>
            </w:tcBorders>
          </w:tcPr>
          <w:p w14:paraId="284ADFF2" w14:textId="77777777" w:rsidR="003F3708" w:rsidRDefault="005D069D">
            <w:pPr>
              <w:pStyle w:val="TableParagraph"/>
              <w:spacing w:line="252" w:lineRule="exact"/>
              <w:ind w:left="263" w:right="265"/>
              <w:jc w:val="center"/>
              <w:rPr>
                <w:b/>
                <w:sz w:val="21"/>
              </w:rPr>
            </w:pPr>
            <w:r>
              <w:rPr>
                <w:b/>
                <w:spacing w:val="-10"/>
                <w:sz w:val="21"/>
              </w:rPr>
              <w:t>-</w:t>
            </w:r>
          </w:p>
        </w:tc>
        <w:tc>
          <w:tcPr>
            <w:tcW w:w="1886" w:type="dxa"/>
            <w:tcBorders>
              <w:top w:val="single" w:sz="2" w:space="0" w:color="000000"/>
              <w:bottom w:val="single" w:sz="2" w:space="0" w:color="000000"/>
            </w:tcBorders>
          </w:tcPr>
          <w:p w14:paraId="5B7E06D4" w14:textId="77777777" w:rsidR="003F3708" w:rsidRDefault="005D069D">
            <w:pPr>
              <w:pStyle w:val="TableParagraph"/>
              <w:spacing w:line="252" w:lineRule="exact"/>
              <w:ind w:left="137" w:right="106"/>
              <w:jc w:val="center"/>
              <w:rPr>
                <w:sz w:val="21"/>
              </w:rPr>
            </w:pPr>
            <w:r>
              <w:rPr>
                <w:spacing w:val="-2"/>
                <w:sz w:val="21"/>
              </w:rPr>
              <w:t>40.60</w:t>
            </w:r>
          </w:p>
        </w:tc>
        <w:tc>
          <w:tcPr>
            <w:tcW w:w="1338" w:type="dxa"/>
            <w:tcBorders>
              <w:top w:val="single" w:sz="2" w:space="0" w:color="000000"/>
              <w:bottom w:val="single" w:sz="2" w:space="0" w:color="000000"/>
            </w:tcBorders>
          </w:tcPr>
          <w:p w14:paraId="0CD8CA89" w14:textId="77777777" w:rsidR="003F3708" w:rsidRDefault="005D069D">
            <w:pPr>
              <w:pStyle w:val="TableParagraph"/>
              <w:spacing w:line="252" w:lineRule="exact"/>
              <w:ind w:right="37"/>
              <w:rPr>
                <w:sz w:val="21"/>
              </w:rPr>
            </w:pPr>
            <w:r>
              <w:rPr>
                <w:spacing w:val="-2"/>
                <w:sz w:val="21"/>
              </w:rPr>
              <w:t>(40.60)</w:t>
            </w:r>
          </w:p>
        </w:tc>
      </w:tr>
      <w:tr w:rsidR="003F3708" w14:paraId="49EC143C" w14:textId="77777777">
        <w:trPr>
          <w:trHeight w:val="274"/>
        </w:trPr>
        <w:tc>
          <w:tcPr>
            <w:tcW w:w="9066" w:type="dxa"/>
            <w:tcBorders>
              <w:top w:val="single" w:sz="2" w:space="0" w:color="000000"/>
              <w:bottom w:val="single" w:sz="2" w:space="0" w:color="000000"/>
            </w:tcBorders>
          </w:tcPr>
          <w:p w14:paraId="3F294136" w14:textId="77777777" w:rsidR="003F3708" w:rsidRDefault="005D069D">
            <w:pPr>
              <w:pStyle w:val="TableParagraph"/>
              <w:spacing w:line="252" w:lineRule="exact"/>
              <w:ind w:left="333"/>
              <w:jc w:val="left"/>
              <w:rPr>
                <w:sz w:val="21"/>
              </w:rPr>
            </w:pPr>
            <w:r>
              <w:rPr>
                <w:sz w:val="21"/>
              </w:rPr>
              <w:t>Leopold</w:t>
            </w:r>
            <w:r>
              <w:rPr>
                <w:spacing w:val="3"/>
                <w:sz w:val="21"/>
              </w:rPr>
              <w:t xml:space="preserve"> </w:t>
            </w:r>
            <w:r>
              <w:rPr>
                <w:sz w:val="21"/>
              </w:rPr>
              <w:t>Community</w:t>
            </w:r>
            <w:r>
              <w:rPr>
                <w:spacing w:val="1"/>
                <w:sz w:val="21"/>
              </w:rPr>
              <w:t xml:space="preserve"> </w:t>
            </w:r>
            <w:r>
              <w:rPr>
                <w:sz w:val="21"/>
              </w:rPr>
              <w:t>Hub</w:t>
            </w:r>
            <w:r>
              <w:rPr>
                <w:spacing w:val="4"/>
                <w:sz w:val="21"/>
              </w:rPr>
              <w:t xml:space="preserve"> </w:t>
            </w:r>
            <w:r>
              <w:rPr>
                <w:sz w:val="21"/>
              </w:rPr>
              <w:t>Meeting</w:t>
            </w:r>
            <w:r>
              <w:rPr>
                <w:spacing w:val="2"/>
                <w:sz w:val="21"/>
              </w:rPr>
              <w:t xml:space="preserve"> </w:t>
            </w:r>
            <w:r>
              <w:rPr>
                <w:spacing w:val="-4"/>
                <w:sz w:val="21"/>
              </w:rPr>
              <w:t>Room</w:t>
            </w:r>
          </w:p>
        </w:tc>
        <w:tc>
          <w:tcPr>
            <w:tcW w:w="4864" w:type="dxa"/>
            <w:tcBorders>
              <w:top w:val="single" w:sz="2" w:space="0" w:color="000000"/>
              <w:bottom w:val="single" w:sz="2" w:space="0" w:color="000000"/>
            </w:tcBorders>
          </w:tcPr>
          <w:p w14:paraId="2CB79DBE" w14:textId="77777777" w:rsidR="003F3708" w:rsidRDefault="005D069D">
            <w:pPr>
              <w:pStyle w:val="TableParagraph"/>
              <w:spacing w:line="252" w:lineRule="exact"/>
              <w:ind w:right="1105"/>
              <w:rPr>
                <w:sz w:val="21"/>
              </w:rPr>
            </w:pPr>
            <w:r>
              <w:rPr>
                <w:spacing w:val="-10"/>
                <w:sz w:val="21"/>
              </w:rPr>
              <w:t>D</w:t>
            </w:r>
          </w:p>
        </w:tc>
        <w:tc>
          <w:tcPr>
            <w:tcW w:w="2200" w:type="dxa"/>
            <w:tcBorders>
              <w:top w:val="single" w:sz="2" w:space="0" w:color="000000"/>
              <w:bottom w:val="single" w:sz="2" w:space="0" w:color="000000"/>
            </w:tcBorders>
          </w:tcPr>
          <w:p w14:paraId="1B2B55CC" w14:textId="77777777" w:rsidR="003F3708" w:rsidRDefault="005D069D">
            <w:pPr>
              <w:pStyle w:val="TableParagraph"/>
              <w:spacing w:line="252" w:lineRule="exact"/>
              <w:ind w:left="394" w:right="115"/>
              <w:jc w:val="center"/>
              <w:rPr>
                <w:sz w:val="21"/>
              </w:rPr>
            </w:pPr>
            <w:r>
              <w:rPr>
                <w:spacing w:val="-10"/>
                <w:sz w:val="21"/>
              </w:rPr>
              <w:t>-</w:t>
            </w:r>
          </w:p>
        </w:tc>
        <w:tc>
          <w:tcPr>
            <w:tcW w:w="1920" w:type="dxa"/>
            <w:tcBorders>
              <w:top w:val="single" w:sz="2" w:space="0" w:color="000000"/>
              <w:bottom w:val="single" w:sz="2" w:space="0" w:color="000000"/>
            </w:tcBorders>
          </w:tcPr>
          <w:p w14:paraId="6887296E" w14:textId="77777777" w:rsidR="003F3708" w:rsidRDefault="005D069D">
            <w:pPr>
              <w:pStyle w:val="TableParagraph"/>
              <w:spacing w:line="252" w:lineRule="exact"/>
              <w:ind w:left="263" w:right="265"/>
              <w:jc w:val="center"/>
              <w:rPr>
                <w:b/>
                <w:sz w:val="21"/>
              </w:rPr>
            </w:pPr>
            <w:r>
              <w:rPr>
                <w:b/>
                <w:spacing w:val="-10"/>
                <w:sz w:val="21"/>
              </w:rPr>
              <w:t>-</w:t>
            </w:r>
          </w:p>
        </w:tc>
        <w:tc>
          <w:tcPr>
            <w:tcW w:w="1886" w:type="dxa"/>
            <w:tcBorders>
              <w:top w:val="single" w:sz="2" w:space="0" w:color="000000"/>
              <w:bottom w:val="single" w:sz="2" w:space="0" w:color="000000"/>
            </w:tcBorders>
          </w:tcPr>
          <w:p w14:paraId="244D5540" w14:textId="77777777" w:rsidR="003F3708" w:rsidRDefault="005D069D">
            <w:pPr>
              <w:pStyle w:val="TableParagraph"/>
              <w:spacing w:line="252" w:lineRule="exact"/>
              <w:ind w:left="137" w:right="106"/>
              <w:jc w:val="center"/>
              <w:rPr>
                <w:sz w:val="21"/>
              </w:rPr>
            </w:pPr>
            <w:r>
              <w:rPr>
                <w:spacing w:val="-2"/>
                <w:sz w:val="21"/>
              </w:rPr>
              <w:t>24.80</w:t>
            </w:r>
          </w:p>
        </w:tc>
        <w:tc>
          <w:tcPr>
            <w:tcW w:w="1338" w:type="dxa"/>
            <w:tcBorders>
              <w:top w:val="single" w:sz="2" w:space="0" w:color="000000"/>
              <w:bottom w:val="single" w:sz="2" w:space="0" w:color="000000"/>
            </w:tcBorders>
          </w:tcPr>
          <w:p w14:paraId="45CC4E7E" w14:textId="77777777" w:rsidR="003F3708" w:rsidRDefault="005D069D">
            <w:pPr>
              <w:pStyle w:val="TableParagraph"/>
              <w:spacing w:line="252" w:lineRule="exact"/>
              <w:ind w:right="37"/>
              <w:rPr>
                <w:sz w:val="21"/>
              </w:rPr>
            </w:pPr>
            <w:r>
              <w:rPr>
                <w:spacing w:val="-2"/>
                <w:sz w:val="21"/>
              </w:rPr>
              <w:t>(24.80)</w:t>
            </w:r>
          </w:p>
        </w:tc>
      </w:tr>
      <w:tr w:rsidR="003F3708" w14:paraId="79964605" w14:textId="77777777">
        <w:trPr>
          <w:trHeight w:val="274"/>
        </w:trPr>
        <w:tc>
          <w:tcPr>
            <w:tcW w:w="9066" w:type="dxa"/>
            <w:tcBorders>
              <w:top w:val="single" w:sz="2" w:space="0" w:color="000000"/>
              <w:bottom w:val="single" w:sz="2" w:space="0" w:color="000000"/>
            </w:tcBorders>
          </w:tcPr>
          <w:p w14:paraId="00D1212F" w14:textId="77777777" w:rsidR="003F3708" w:rsidRDefault="005D069D">
            <w:pPr>
              <w:pStyle w:val="TableParagraph"/>
              <w:spacing w:line="252" w:lineRule="exact"/>
              <w:ind w:left="333"/>
              <w:jc w:val="left"/>
              <w:rPr>
                <w:sz w:val="21"/>
              </w:rPr>
            </w:pPr>
            <w:r>
              <w:rPr>
                <w:sz w:val="21"/>
              </w:rPr>
              <w:t>Leopold</w:t>
            </w:r>
            <w:r>
              <w:rPr>
                <w:spacing w:val="4"/>
                <w:sz w:val="21"/>
              </w:rPr>
              <w:t xml:space="preserve"> </w:t>
            </w:r>
            <w:r>
              <w:rPr>
                <w:sz w:val="21"/>
              </w:rPr>
              <w:t>Community</w:t>
            </w:r>
            <w:r>
              <w:rPr>
                <w:spacing w:val="1"/>
                <w:sz w:val="21"/>
              </w:rPr>
              <w:t xml:space="preserve"> </w:t>
            </w:r>
            <w:r>
              <w:rPr>
                <w:sz w:val="21"/>
              </w:rPr>
              <w:t>Hub</w:t>
            </w:r>
            <w:r>
              <w:rPr>
                <w:spacing w:val="4"/>
                <w:sz w:val="21"/>
              </w:rPr>
              <w:t xml:space="preserve"> </w:t>
            </w:r>
            <w:r>
              <w:rPr>
                <w:sz w:val="21"/>
              </w:rPr>
              <w:t>Multi-Purpose</w:t>
            </w:r>
            <w:r>
              <w:rPr>
                <w:spacing w:val="2"/>
                <w:sz w:val="21"/>
              </w:rPr>
              <w:t xml:space="preserve"> </w:t>
            </w:r>
            <w:r>
              <w:rPr>
                <w:spacing w:val="-4"/>
                <w:sz w:val="21"/>
              </w:rPr>
              <w:t>Room</w:t>
            </w:r>
          </w:p>
        </w:tc>
        <w:tc>
          <w:tcPr>
            <w:tcW w:w="4864" w:type="dxa"/>
            <w:tcBorders>
              <w:top w:val="single" w:sz="2" w:space="0" w:color="000000"/>
              <w:bottom w:val="single" w:sz="2" w:space="0" w:color="000000"/>
            </w:tcBorders>
          </w:tcPr>
          <w:p w14:paraId="71F2C450" w14:textId="77777777" w:rsidR="003F3708" w:rsidRDefault="005D069D">
            <w:pPr>
              <w:pStyle w:val="TableParagraph"/>
              <w:spacing w:line="252" w:lineRule="exact"/>
              <w:ind w:right="1105"/>
              <w:rPr>
                <w:sz w:val="21"/>
              </w:rPr>
            </w:pPr>
            <w:r>
              <w:rPr>
                <w:spacing w:val="-10"/>
                <w:sz w:val="21"/>
              </w:rPr>
              <w:t>D</w:t>
            </w:r>
          </w:p>
        </w:tc>
        <w:tc>
          <w:tcPr>
            <w:tcW w:w="2200" w:type="dxa"/>
            <w:tcBorders>
              <w:top w:val="single" w:sz="2" w:space="0" w:color="000000"/>
              <w:bottom w:val="single" w:sz="2" w:space="0" w:color="000000"/>
            </w:tcBorders>
          </w:tcPr>
          <w:p w14:paraId="096232C5" w14:textId="77777777" w:rsidR="003F3708" w:rsidRDefault="005D069D">
            <w:pPr>
              <w:pStyle w:val="TableParagraph"/>
              <w:spacing w:line="252" w:lineRule="exact"/>
              <w:ind w:left="394" w:right="115"/>
              <w:jc w:val="center"/>
              <w:rPr>
                <w:sz w:val="21"/>
              </w:rPr>
            </w:pPr>
            <w:r>
              <w:rPr>
                <w:spacing w:val="-10"/>
                <w:sz w:val="21"/>
              </w:rPr>
              <w:t>-</w:t>
            </w:r>
          </w:p>
        </w:tc>
        <w:tc>
          <w:tcPr>
            <w:tcW w:w="1920" w:type="dxa"/>
            <w:tcBorders>
              <w:top w:val="single" w:sz="2" w:space="0" w:color="000000"/>
              <w:bottom w:val="single" w:sz="2" w:space="0" w:color="000000"/>
            </w:tcBorders>
          </w:tcPr>
          <w:p w14:paraId="17425868" w14:textId="77777777" w:rsidR="003F3708" w:rsidRDefault="005D069D">
            <w:pPr>
              <w:pStyle w:val="TableParagraph"/>
              <w:spacing w:line="252" w:lineRule="exact"/>
              <w:ind w:left="263" w:right="265"/>
              <w:jc w:val="center"/>
              <w:rPr>
                <w:b/>
                <w:sz w:val="21"/>
              </w:rPr>
            </w:pPr>
            <w:r>
              <w:rPr>
                <w:b/>
                <w:spacing w:val="-10"/>
                <w:sz w:val="21"/>
              </w:rPr>
              <w:t>-</w:t>
            </w:r>
          </w:p>
        </w:tc>
        <w:tc>
          <w:tcPr>
            <w:tcW w:w="1886" w:type="dxa"/>
            <w:tcBorders>
              <w:top w:val="single" w:sz="2" w:space="0" w:color="000000"/>
              <w:bottom w:val="single" w:sz="2" w:space="0" w:color="000000"/>
            </w:tcBorders>
          </w:tcPr>
          <w:p w14:paraId="67464108" w14:textId="77777777" w:rsidR="003F3708" w:rsidRDefault="005D069D">
            <w:pPr>
              <w:pStyle w:val="TableParagraph"/>
              <w:spacing w:line="252" w:lineRule="exact"/>
              <w:ind w:left="137" w:right="106"/>
              <w:jc w:val="center"/>
              <w:rPr>
                <w:sz w:val="21"/>
              </w:rPr>
            </w:pPr>
            <w:r>
              <w:rPr>
                <w:spacing w:val="-2"/>
                <w:sz w:val="21"/>
              </w:rPr>
              <w:t>29.60</w:t>
            </w:r>
          </w:p>
        </w:tc>
        <w:tc>
          <w:tcPr>
            <w:tcW w:w="1338" w:type="dxa"/>
            <w:tcBorders>
              <w:top w:val="single" w:sz="2" w:space="0" w:color="000000"/>
              <w:bottom w:val="single" w:sz="2" w:space="0" w:color="000000"/>
            </w:tcBorders>
          </w:tcPr>
          <w:p w14:paraId="0D39B30A" w14:textId="77777777" w:rsidR="003F3708" w:rsidRDefault="005D069D">
            <w:pPr>
              <w:pStyle w:val="TableParagraph"/>
              <w:spacing w:line="252" w:lineRule="exact"/>
              <w:ind w:right="37"/>
              <w:rPr>
                <w:sz w:val="21"/>
              </w:rPr>
            </w:pPr>
            <w:r>
              <w:rPr>
                <w:spacing w:val="-2"/>
                <w:sz w:val="21"/>
              </w:rPr>
              <w:t>(29.60)</w:t>
            </w:r>
          </w:p>
        </w:tc>
      </w:tr>
    </w:tbl>
    <w:p w14:paraId="15092149" w14:textId="77777777" w:rsidR="003F3708" w:rsidRDefault="003F3708">
      <w:pPr>
        <w:pStyle w:val="BodyText"/>
        <w:spacing w:before="50"/>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9637"/>
        <w:gridCol w:w="4238"/>
        <w:gridCol w:w="2199"/>
        <w:gridCol w:w="1919"/>
        <w:gridCol w:w="2056"/>
        <w:gridCol w:w="1219"/>
      </w:tblGrid>
      <w:tr w:rsidR="003F3708" w14:paraId="5B106A0B" w14:textId="77777777">
        <w:trPr>
          <w:trHeight w:val="274"/>
        </w:trPr>
        <w:tc>
          <w:tcPr>
            <w:tcW w:w="9637" w:type="dxa"/>
            <w:tcBorders>
              <w:top w:val="single" w:sz="2" w:space="0" w:color="000000"/>
              <w:bottom w:val="single" w:sz="2" w:space="0" w:color="000000"/>
            </w:tcBorders>
            <w:shd w:val="clear" w:color="auto" w:fill="BEBEBE"/>
          </w:tcPr>
          <w:p w14:paraId="1A4E9D8D" w14:textId="77777777" w:rsidR="003F3708" w:rsidRDefault="005D069D">
            <w:pPr>
              <w:pStyle w:val="TableParagraph"/>
              <w:spacing w:line="252" w:lineRule="exact"/>
              <w:ind w:left="184"/>
              <w:jc w:val="left"/>
              <w:rPr>
                <w:b/>
                <w:sz w:val="21"/>
              </w:rPr>
            </w:pPr>
            <w:r>
              <w:rPr>
                <w:b/>
                <w:sz w:val="21"/>
              </w:rPr>
              <w:t>Community</w:t>
            </w:r>
            <w:r>
              <w:rPr>
                <w:b/>
                <w:spacing w:val="-8"/>
                <w:sz w:val="21"/>
              </w:rPr>
              <w:t xml:space="preserve"> </w:t>
            </w:r>
            <w:r>
              <w:rPr>
                <w:b/>
                <w:spacing w:val="-2"/>
                <w:sz w:val="21"/>
              </w:rPr>
              <w:t>Inclusion</w:t>
            </w:r>
          </w:p>
        </w:tc>
        <w:tc>
          <w:tcPr>
            <w:tcW w:w="4238" w:type="dxa"/>
            <w:tcBorders>
              <w:top w:val="single" w:sz="2" w:space="0" w:color="000000"/>
              <w:bottom w:val="single" w:sz="2" w:space="0" w:color="000000"/>
            </w:tcBorders>
            <w:shd w:val="clear" w:color="auto" w:fill="BEBEBE"/>
          </w:tcPr>
          <w:p w14:paraId="54FEEE42" w14:textId="77777777" w:rsidR="003F3708" w:rsidRDefault="003F3708">
            <w:pPr>
              <w:pStyle w:val="TableParagraph"/>
              <w:spacing w:before="0"/>
              <w:jc w:val="left"/>
              <w:rPr>
                <w:rFonts w:ascii="Times New Roman"/>
                <w:sz w:val="20"/>
              </w:rPr>
            </w:pPr>
          </w:p>
        </w:tc>
        <w:tc>
          <w:tcPr>
            <w:tcW w:w="2199" w:type="dxa"/>
            <w:tcBorders>
              <w:top w:val="single" w:sz="2" w:space="0" w:color="000000"/>
              <w:bottom w:val="single" w:sz="2" w:space="0" w:color="000000"/>
            </w:tcBorders>
            <w:shd w:val="clear" w:color="auto" w:fill="BEBEBE"/>
          </w:tcPr>
          <w:p w14:paraId="5307311E" w14:textId="77777777" w:rsidR="003F3708" w:rsidRDefault="003F3708">
            <w:pPr>
              <w:pStyle w:val="TableParagraph"/>
              <w:spacing w:before="0"/>
              <w:jc w:val="left"/>
              <w:rPr>
                <w:rFonts w:ascii="Times New Roman"/>
                <w:sz w:val="20"/>
              </w:rPr>
            </w:pPr>
          </w:p>
        </w:tc>
        <w:tc>
          <w:tcPr>
            <w:tcW w:w="1919" w:type="dxa"/>
            <w:tcBorders>
              <w:top w:val="single" w:sz="2" w:space="0" w:color="000000"/>
              <w:bottom w:val="single" w:sz="2" w:space="0" w:color="000000"/>
            </w:tcBorders>
            <w:shd w:val="clear" w:color="auto" w:fill="BEBEBE"/>
          </w:tcPr>
          <w:p w14:paraId="55F42F41" w14:textId="77777777" w:rsidR="003F3708" w:rsidRDefault="003F3708">
            <w:pPr>
              <w:pStyle w:val="TableParagraph"/>
              <w:spacing w:before="0"/>
              <w:jc w:val="left"/>
              <w:rPr>
                <w:rFonts w:ascii="Times New Roman"/>
                <w:sz w:val="20"/>
              </w:rPr>
            </w:pPr>
          </w:p>
        </w:tc>
        <w:tc>
          <w:tcPr>
            <w:tcW w:w="2056" w:type="dxa"/>
            <w:tcBorders>
              <w:top w:val="single" w:sz="2" w:space="0" w:color="000000"/>
              <w:bottom w:val="single" w:sz="2" w:space="0" w:color="000000"/>
            </w:tcBorders>
            <w:shd w:val="clear" w:color="auto" w:fill="BEBEBE"/>
          </w:tcPr>
          <w:p w14:paraId="13C5A4E9" w14:textId="77777777" w:rsidR="003F3708" w:rsidRDefault="003F3708">
            <w:pPr>
              <w:pStyle w:val="TableParagraph"/>
              <w:spacing w:before="0"/>
              <w:jc w:val="left"/>
              <w:rPr>
                <w:rFonts w:ascii="Times New Roman"/>
                <w:sz w:val="20"/>
              </w:rPr>
            </w:pPr>
          </w:p>
        </w:tc>
        <w:tc>
          <w:tcPr>
            <w:tcW w:w="1219" w:type="dxa"/>
            <w:tcBorders>
              <w:top w:val="single" w:sz="2" w:space="0" w:color="000000"/>
              <w:bottom w:val="single" w:sz="2" w:space="0" w:color="000000"/>
            </w:tcBorders>
            <w:shd w:val="clear" w:color="auto" w:fill="BEBEBE"/>
          </w:tcPr>
          <w:p w14:paraId="20543F63" w14:textId="77777777" w:rsidR="003F3708" w:rsidRDefault="003F3708">
            <w:pPr>
              <w:pStyle w:val="TableParagraph"/>
              <w:spacing w:before="0"/>
              <w:jc w:val="left"/>
              <w:rPr>
                <w:rFonts w:ascii="Times New Roman"/>
                <w:sz w:val="20"/>
              </w:rPr>
            </w:pPr>
          </w:p>
        </w:tc>
      </w:tr>
      <w:tr w:rsidR="003F3708" w14:paraId="534A5423" w14:textId="77777777">
        <w:trPr>
          <w:trHeight w:val="274"/>
        </w:trPr>
        <w:tc>
          <w:tcPr>
            <w:tcW w:w="9637" w:type="dxa"/>
            <w:tcBorders>
              <w:top w:val="single" w:sz="2" w:space="0" w:color="000000"/>
              <w:bottom w:val="single" w:sz="2" w:space="0" w:color="000000"/>
            </w:tcBorders>
          </w:tcPr>
          <w:p w14:paraId="1FC100DD" w14:textId="77777777" w:rsidR="003F3708" w:rsidRDefault="005D069D">
            <w:pPr>
              <w:pStyle w:val="TableParagraph"/>
              <w:spacing w:line="252" w:lineRule="exact"/>
              <w:ind w:left="333"/>
              <w:jc w:val="left"/>
              <w:rPr>
                <w:sz w:val="21"/>
              </w:rPr>
            </w:pPr>
            <w:r>
              <w:rPr>
                <w:sz w:val="21"/>
              </w:rPr>
              <w:t>Acacia</w:t>
            </w:r>
            <w:r>
              <w:rPr>
                <w:spacing w:val="1"/>
                <w:sz w:val="21"/>
              </w:rPr>
              <w:t xml:space="preserve"> </w:t>
            </w:r>
            <w:r>
              <w:rPr>
                <w:sz w:val="21"/>
              </w:rPr>
              <w:t>Commercial</w:t>
            </w:r>
            <w:r>
              <w:rPr>
                <w:spacing w:val="2"/>
                <w:sz w:val="21"/>
              </w:rPr>
              <w:t xml:space="preserve"> </w:t>
            </w:r>
            <w:r>
              <w:rPr>
                <w:sz w:val="21"/>
              </w:rPr>
              <w:t>(Casual)</w:t>
            </w:r>
            <w:r>
              <w:rPr>
                <w:spacing w:val="1"/>
                <w:sz w:val="21"/>
              </w:rPr>
              <w:t xml:space="preserve"> </w:t>
            </w:r>
            <w:r>
              <w:rPr>
                <w:sz w:val="21"/>
              </w:rPr>
              <w:t xml:space="preserve">Per </w:t>
            </w:r>
            <w:r>
              <w:rPr>
                <w:spacing w:val="-5"/>
                <w:sz w:val="21"/>
              </w:rPr>
              <w:t>Day</w:t>
            </w:r>
          </w:p>
        </w:tc>
        <w:tc>
          <w:tcPr>
            <w:tcW w:w="4238" w:type="dxa"/>
            <w:tcBorders>
              <w:top w:val="single" w:sz="2" w:space="0" w:color="000000"/>
              <w:bottom w:val="single" w:sz="2" w:space="0" w:color="000000"/>
            </w:tcBorders>
          </w:tcPr>
          <w:p w14:paraId="4A4AE218"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35D09B52" w14:textId="77777777" w:rsidR="003F3708" w:rsidRDefault="005D069D">
            <w:pPr>
              <w:pStyle w:val="TableParagraph"/>
              <w:spacing w:line="252" w:lineRule="exact"/>
              <w:ind w:right="654"/>
              <w:rPr>
                <w:sz w:val="21"/>
              </w:rPr>
            </w:pPr>
            <w:r>
              <w:rPr>
                <w:spacing w:val="-2"/>
                <w:sz w:val="21"/>
              </w:rPr>
              <w:t>15.36</w:t>
            </w:r>
          </w:p>
        </w:tc>
        <w:tc>
          <w:tcPr>
            <w:tcW w:w="1919" w:type="dxa"/>
            <w:tcBorders>
              <w:top w:val="single" w:sz="2" w:space="0" w:color="000000"/>
              <w:bottom w:val="single" w:sz="2" w:space="0" w:color="000000"/>
            </w:tcBorders>
          </w:tcPr>
          <w:p w14:paraId="1EE36225" w14:textId="77777777" w:rsidR="003F3708" w:rsidRDefault="005D069D">
            <w:pPr>
              <w:pStyle w:val="TableParagraph"/>
              <w:spacing w:line="252" w:lineRule="exact"/>
              <w:ind w:left="111" w:right="109"/>
              <w:jc w:val="center"/>
              <w:rPr>
                <w:b/>
                <w:sz w:val="21"/>
              </w:rPr>
            </w:pPr>
            <w:r>
              <w:rPr>
                <w:b/>
                <w:spacing w:val="-2"/>
                <w:sz w:val="21"/>
              </w:rPr>
              <w:t>169.00</w:t>
            </w:r>
          </w:p>
        </w:tc>
        <w:tc>
          <w:tcPr>
            <w:tcW w:w="2056" w:type="dxa"/>
            <w:tcBorders>
              <w:top w:val="single" w:sz="2" w:space="0" w:color="000000"/>
              <w:bottom w:val="single" w:sz="2" w:space="0" w:color="000000"/>
            </w:tcBorders>
          </w:tcPr>
          <w:p w14:paraId="1438F89D" w14:textId="77777777" w:rsidR="003F3708" w:rsidRDefault="005D069D">
            <w:pPr>
              <w:pStyle w:val="TableParagraph"/>
              <w:spacing w:line="252" w:lineRule="exact"/>
              <w:ind w:right="794"/>
              <w:rPr>
                <w:sz w:val="21"/>
              </w:rPr>
            </w:pPr>
            <w:r>
              <w:rPr>
                <w:spacing w:val="-2"/>
                <w:sz w:val="21"/>
              </w:rPr>
              <w:t>163.80</w:t>
            </w:r>
          </w:p>
        </w:tc>
        <w:tc>
          <w:tcPr>
            <w:tcW w:w="1219" w:type="dxa"/>
            <w:tcBorders>
              <w:top w:val="single" w:sz="2" w:space="0" w:color="000000"/>
              <w:bottom w:val="single" w:sz="2" w:space="0" w:color="000000"/>
            </w:tcBorders>
          </w:tcPr>
          <w:p w14:paraId="68A66A56" w14:textId="77777777" w:rsidR="003F3708" w:rsidRDefault="005D069D">
            <w:pPr>
              <w:pStyle w:val="TableParagraph"/>
              <w:spacing w:line="252" w:lineRule="exact"/>
              <w:ind w:right="32"/>
              <w:rPr>
                <w:sz w:val="21"/>
              </w:rPr>
            </w:pPr>
            <w:r>
              <w:rPr>
                <w:spacing w:val="-4"/>
                <w:sz w:val="21"/>
              </w:rPr>
              <w:t>5.20</w:t>
            </w:r>
          </w:p>
        </w:tc>
      </w:tr>
      <w:tr w:rsidR="003F3708" w14:paraId="6433A485" w14:textId="77777777">
        <w:trPr>
          <w:trHeight w:val="274"/>
        </w:trPr>
        <w:tc>
          <w:tcPr>
            <w:tcW w:w="9637" w:type="dxa"/>
            <w:tcBorders>
              <w:top w:val="single" w:sz="2" w:space="0" w:color="000000"/>
              <w:bottom w:val="single" w:sz="2" w:space="0" w:color="000000"/>
            </w:tcBorders>
          </w:tcPr>
          <w:p w14:paraId="658A95F5" w14:textId="77777777" w:rsidR="003F3708" w:rsidRDefault="005D069D">
            <w:pPr>
              <w:pStyle w:val="TableParagraph"/>
              <w:spacing w:line="252" w:lineRule="exact"/>
              <w:ind w:left="333"/>
              <w:jc w:val="left"/>
              <w:rPr>
                <w:sz w:val="21"/>
              </w:rPr>
            </w:pPr>
            <w:r>
              <w:rPr>
                <w:sz w:val="21"/>
              </w:rPr>
              <w:t>Acacia</w:t>
            </w:r>
            <w:r>
              <w:rPr>
                <w:spacing w:val="4"/>
                <w:sz w:val="21"/>
              </w:rPr>
              <w:t xml:space="preserve"> </w:t>
            </w:r>
            <w:r>
              <w:rPr>
                <w:sz w:val="21"/>
              </w:rPr>
              <w:t>Commercial</w:t>
            </w:r>
            <w:r>
              <w:rPr>
                <w:spacing w:val="3"/>
                <w:sz w:val="21"/>
              </w:rPr>
              <w:t xml:space="preserve"> </w:t>
            </w:r>
            <w:r>
              <w:rPr>
                <w:sz w:val="21"/>
              </w:rPr>
              <w:t>(Casual)</w:t>
            </w:r>
            <w:r>
              <w:rPr>
                <w:spacing w:val="1"/>
                <w:sz w:val="21"/>
              </w:rPr>
              <w:t xml:space="preserve"> </w:t>
            </w:r>
            <w:r>
              <w:rPr>
                <w:sz w:val="21"/>
              </w:rPr>
              <w:t>per</w:t>
            </w:r>
            <w:r>
              <w:rPr>
                <w:spacing w:val="1"/>
                <w:sz w:val="21"/>
              </w:rPr>
              <w:t xml:space="preserve"> </w:t>
            </w:r>
            <w:r>
              <w:rPr>
                <w:spacing w:val="-4"/>
                <w:sz w:val="21"/>
              </w:rPr>
              <w:t>hour</w:t>
            </w:r>
          </w:p>
        </w:tc>
        <w:tc>
          <w:tcPr>
            <w:tcW w:w="4238" w:type="dxa"/>
            <w:tcBorders>
              <w:top w:val="single" w:sz="2" w:space="0" w:color="000000"/>
              <w:bottom w:val="single" w:sz="2" w:space="0" w:color="000000"/>
            </w:tcBorders>
          </w:tcPr>
          <w:p w14:paraId="10A7D0A4"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10FBE7FE" w14:textId="77777777" w:rsidR="003F3708" w:rsidRDefault="005D069D">
            <w:pPr>
              <w:pStyle w:val="TableParagraph"/>
              <w:spacing w:line="252" w:lineRule="exact"/>
              <w:ind w:right="654"/>
              <w:rPr>
                <w:sz w:val="21"/>
              </w:rPr>
            </w:pPr>
            <w:r>
              <w:rPr>
                <w:spacing w:val="-4"/>
                <w:sz w:val="21"/>
              </w:rPr>
              <w:t>2.00</w:t>
            </w:r>
          </w:p>
        </w:tc>
        <w:tc>
          <w:tcPr>
            <w:tcW w:w="1919" w:type="dxa"/>
            <w:tcBorders>
              <w:top w:val="single" w:sz="2" w:space="0" w:color="000000"/>
              <w:bottom w:val="single" w:sz="2" w:space="0" w:color="000000"/>
            </w:tcBorders>
          </w:tcPr>
          <w:p w14:paraId="2AFFA888" w14:textId="77777777" w:rsidR="003F3708" w:rsidRDefault="005D069D">
            <w:pPr>
              <w:pStyle w:val="TableParagraph"/>
              <w:spacing w:line="252" w:lineRule="exact"/>
              <w:ind w:left="111"/>
              <w:jc w:val="center"/>
              <w:rPr>
                <w:b/>
                <w:sz w:val="21"/>
              </w:rPr>
            </w:pPr>
            <w:r>
              <w:rPr>
                <w:b/>
                <w:spacing w:val="-2"/>
                <w:sz w:val="21"/>
              </w:rPr>
              <w:t>22.00</w:t>
            </w:r>
          </w:p>
        </w:tc>
        <w:tc>
          <w:tcPr>
            <w:tcW w:w="2056" w:type="dxa"/>
            <w:tcBorders>
              <w:top w:val="single" w:sz="2" w:space="0" w:color="000000"/>
              <w:bottom w:val="single" w:sz="2" w:space="0" w:color="000000"/>
            </w:tcBorders>
          </w:tcPr>
          <w:p w14:paraId="2CF13828" w14:textId="77777777" w:rsidR="003F3708" w:rsidRDefault="005D069D">
            <w:pPr>
              <w:pStyle w:val="TableParagraph"/>
              <w:spacing w:line="252" w:lineRule="exact"/>
              <w:ind w:right="794"/>
              <w:rPr>
                <w:sz w:val="21"/>
              </w:rPr>
            </w:pPr>
            <w:r>
              <w:rPr>
                <w:spacing w:val="-2"/>
                <w:sz w:val="21"/>
              </w:rPr>
              <w:t>21.80</w:t>
            </w:r>
          </w:p>
        </w:tc>
        <w:tc>
          <w:tcPr>
            <w:tcW w:w="1219" w:type="dxa"/>
            <w:tcBorders>
              <w:top w:val="single" w:sz="2" w:space="0" w:color="000000"/>
              <w:bottom w:val="single" w:sz="2" w:space="0" w:color="000000"/>
            </w:tcBorders>
          </w:tcPr>
          <w:p w14:paraId="3D042CB3" w14:textId="77777777" w:rsidR="003F3708" w:rsidRDefault="005D069D">
            <w:pPr>
              <w:pStyle w:val="TableParagraph"/>
              <w:spacing w:line="252" w:lineRule="exact"/>
              <w:ind w:right="32"/>
              <w:rPr>
                <w:sz w:val="21"/>
              </w:rPr>
            </w:pPr>
            <w:r>
              <w:rPr>
                <w:spacing w:val="-4"/>
                <w:sz w:val="21"/>
              </w:rPr>
              <w:t>0.20</w:t>
            </w:r>
          </w:p>
        </w:tc>
      </w:tr>
      <w:tr w:rsidR="003F3708" w14:paraId="739B665F" w14:textId="77777777">
        <w:trPr>
          <w:trHeight w:val="274"/>
        </w:trPr>
        <w:tc>
          <w:tcPr>
            <w:tcW w:w="9637" w:type="dxa"/>
            <w:tcBorders>
              <w:top w:val="single" w:sz="2" w:space="0" w:color="000000"/>
              <w:bottom w:val="single" w:sz="2" w:space="0" w:color="000000"/>
            </w:tcBorders>
          </w:tcPr>
          <w:p w14:paraId="2C3B65D3" w14:textId="77777777" w:rsidR="003F3708" w:rsidRDefault="005D069D">
            <w:pPr>
              <w:pStyle w:val="TableParagraph"/>
              <w:spacing w:line="252" w:lineRule="exact"/>
              <w:ind w:left="333"/>
              <w:jc w:val="left"/>
              <w:rPr>
                <w:sz w:val="21"/>
              </w:rPr>
            </w:pPr>
            <w:r>
              <w:rPr>
                <w:sz w:val="21"/>
              </w:rPr>
              <w:t>Acacia</w:t>
            </w:r>
            <w:r>
              <w:rPr>
                <w:spacing w:val="2"/>
                <w:sz w:val="21"/>
              </w:rPr>
              <w:t xml:space="preserve"> </w:t>
            </w:r>
            <w:r>
              <w:rPr>
                <w:sz w:val="21"/>
              </w:rPr>
              <w:t>Commercial</w:t>
            </w:r>
            <w:r>
              <w:rPr>
                <w:spacing w:val="2"/>
                <w:sz w:val="21"/>
              </w:rPr>
              <w:t xml:space="preserve"> </w:t>
            </w:r>
            <w:r>
              <w:rPr>
                <w:sz w:val="21"/>
              </w:rPr>
              <w:t xml:space="preserve">(Regular) Per </w:t>
            </w:r>
            <w:r>
              <w:rPr>
                <w:spacing w:val="-5"/>
                <w:sz w:val="21"/>
              </w:rPr>
              <w:t>Day</w:t>
            </w:r>
          </w:p>
        </w:tc>
        <w:tc>
          <w:tcPr>
            <w:tcW w:w="4238" w:type="dxa"/>
            <w:tcBorders>
              <w:top w:val="single" w:sz="2" w:space="0" w:color="000000"/>
              <w:bottom w:val="single" w:sz="2" w:space="0" w:color="000000"/>
            </w:tcBorders>
          </w:tcPr>
          <w:p w14:paraId="7DBE0B84"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7ECCCC2C" w14:textId="77777777" w:rsidR="003F3708" w:rsidRDefault="005D069D">
            <w:pPr>
              <w:pStyle w:val="TableParagraph"/>
              <w:spacing w:line="252" w:lineRule="exact"/>
              <w:ind w:right="654"/>
              <w:rPr>
                <w:sz w:val="21"/>
              </w:rPr>
            </w:pPr>
            <w:r>
              <w:rPr>
                <w:spacing w:val="-2"/>
                <w:sz w:val="21"/>
              </w:rPr>
              <w:t>12.27</w:t>
            </w:r>
          </w:p>
        </w:tc>
        <w:tc>
          <w:tcPr>
            <w:tcW w:w="1919" w:type="dxa"/>
            <w:tcBorders>
              <w:top w:val="single" w:sz="2" w:space="0" w:color="000000"/>
              <w:bottom w:val="single" w:sz="2" w:space="0" w:color="000000"/>
            </w:tcBorders>
          </w:tcPr>
          <w:p w14:paraId="11C1B2B1" w14:textId="77777777" w:rsidR="003F3708" w:rsidRDefault="005D069D">
            <w:pPr>
              <w:pStyle w:val="TableParagraph"/>
              <w:spacing w:line="252" w:lineRule="exact"/>
              <w:ind w:left="111" w:right="109"/>
              <w:jc w:val="center"/>
              <w:rPr>
                <w:b/>
                <w:sz w:val="21"/>
              </w:rPr>
            </w:pPr>
            <w:r>
              <w:rPr>
                <w:b/>
                <w:spacing w:val="-2"/>
                <w:sz w:val="21"/>
              </w:rPr>
              <w:t>135.00</w:t>
            </w:r>
          </w:p>
        </w:tc>
        <w:tc>
          <w:tcPr>
            <w:tcW w:w="2056" w:type="dxa"/>
            <w:tcBorders>
              <w:top w:val="single" w:sz="2" w:space="0" w:color="000000"/>
              <w:bottom w:val="single" w:sz="2" w:space="0" w:color="000000"/>
            </w:tcBorders>
          </w:tcPr>
          <w:p w14:paraId="4EF0E9C5" w14:textId="77777777" w:rsidR="003F3708" w:rsidRDefault="005D069D">
            <w:pPr>
              <w:pStyle w:val="TableParagraph"/>
              <w:spacing w:line="252" w:lineRule="exact"/>
              <w:ind w:right="794"/>
              <w:rPr>
                <w:sz w:val="21"/>
              </w:rPr>
            </w:pPr>
            <w:r>
              <w:rPr>
                <w:spacing w:val="-2"/>
                <w:sz w:val="21"/>
              </w:rPr>
              <w:t>131.00</w:t>
            </w:r>
          </w:p>
        </w:tc>
        <w:tc>
          <w:tcPr>
            <w:tcW w:w="1219" w:type="dxa"/>
            <w:tcBorders>
              <w:top w:val="single" w:sz="2" w:space="0" w:color="000000"/>
              <w:bottom w:val="single" w:sz="2" w:space="0" w:color="000000"/>
            </w:tcBorders>
          </w:tcPr>
          <w:p w14:paraId="0B45109F" w14:textId="77777777" w:rsidR="003F3708" w:rsidRDefault="005D069D">
            <w:pPr>
              <w:pStyle w:val="TableParagraph"/>
              <w:spacing w:line="252" w:lineRule="exact"/>
              <w:ind w:right="32"/>
              <w:rPr>
                <w:sz w:val="21"/>
              </w:rPr>
            </w:pPr>
            <w:r>
              <w:rPr>
                <w:spacing w:val="-4"/>
                <w:sz w:val="21"/>
              </w:rPr>
              <w:t>4.00</w:t>
            </w:r>
          </w:p>
        </w:tc>
      </w:tr>
      <w:tr w:rsidR="003F3708" w14:paraId="63789AE0" w14:textId="77777777">
        <w:trPr>
          <w:trHeight w:val="274"/>
        </w:trPr>
        <w:tc>
          <w:tcPr>
            <w:tcW w:w="9637" w:type="dxa"/>
            <w:tcBorders>
              <w:top w:val="single" w:sz="2" w:space="0" w:color="000000"/>
              <w:bottom w:val="single" w:sz="2" w:space="0" w:color="000000"/>
            </w:tcBorders>
          </w:tcPr>
          <w:p w14:paraId="2BB336B6" w14:textId="77777777" w:rsidR="003F3708" w:rsidRDefault="005D069D">
            <w:pPr>
              <w:pStyle w:val="TableParagraph"/>
              <w:spacing w:line="252" w:lineRule="exact"/>
              <w:ind w:left="333"/>
              <w:jc w:val="left"/>
              <w:rPr>
                <w:sz w:val="21"/>
              </w:rPr>
            </w:pPr>
            <w:r>
              <w:rPr>
                <w:sz w:val="21"/>
              </w:rPr>
              <w:t>Acacia</w:t>
            </w:r>
            <w:r>
              <w:rPr>
                <w:spacing w:val="3"/>
                <w:sz w:val="21"/>
              </w:rPr>
              <w:t xml:space="preserve"> </w:t>
            </w:r>
            <w:r>
              <w:rPr>
                <w:sz w:val="21"/>
              </w:rPr>
              <w:t>Commercial</w:t>
            </w:r>
            <w:r>
              <w:rPr>
                <w:spacing w:val="3"/>
                <w:sz w:val="21"/>
              </w:rPr>
              <w:t xml:space="preserve"> </w:t>
            </w:r>
            <w:r>
              <w:rPr>
                <w:sz w:val="21"/>
              </w:rPr>
              <w:t>(Regular)</w:t>
            </w:r>
            <w:r>
              <w:rPr>
                <w:spacing w:val="1"/>
                <w:sz w:val="21"/>
              </w:rPr>
              <w:t xml:space="preserve"> </w:t>
            </w:r>
            <w:r>
              <w:rPr>
                <w:sz w:val="21"/>
              </w:rPr>
              <w:t xml:space="preserve">per </w:t>
            </w:r>
            <w:r>
              <w:rPr>
                <w:spacing w:val="-4"/>
                <w:sz w:val="21"/>
              </w:rPr>
              <w:t>hour</w:t>
            </w:r>
          </w:p>
        </w:tc>
        <w:tc>
          <w:tcPr>
            <w:tcW w:w="4238" w:type="dxa"/>
            <w:tcBorders>
              <w:top w:val="single" w:sz="2" w:space="0" w:color="000000"/>
              <w:bottom w:val="single" w:sz="2" w:space="0" w:color="000000"/>
            </w:tcBorders>
          </w:tcPr>
          <w:p w14:paraId="1546A2AF"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51DBE0C0" w14:textId="77777777" w:rsidR="003F3708" w:rsidRDefault="005D069D">
            <w:pPr>
              <w:pStyle w:val="TableParagraph"/>
              <w:spacing w:line="252" w:lineRule="exact"/>
              <w:ind w:right="654"/>
              <w:rPr>
                <w:sz w:val="21"/>
              </w:rPr>
            </w:pPr>
            <w:r>
              <w:rPr>
                <w:spacing w:val="-4"/>
                <w:sz w:val="21"/>
              </w:rPr>
              <w:t>1.64</w:t>
            </w:r>
          </w:p>
        </w:tc>
        <w:tc>
          <w:tcPr>
            <w:tcW w:w="1919" w:type="dxa"/>
            <w:tcBorders>
              <w:top w:val="single" w:sz="2" w:space="0" w:color="000000"/>
              <w:bottom w:val="single" w:sz="2" w:space="0" w:color="000000"/>
            </w:tcBorders>
          </w:tcPr>
          <w:p w14:paraId="7B4A0308" w14:textId="77777777" w:rsidR="003F3708" w:rsidRDefault="005D069D">
            <w:pPr>
              <w:pStyle w:val="TableParagraph"/>
              <w:spacing w:line="252" w:lineRule="exact"/>
              <w:ind w:left="111"/>
              <w:jc w:val="center"/>
              <w:rPr>
                <w:b/>
                <w:sz w:val="21"/>
              </w:rPr>
            </w:pPr>
            <w:r>
              <w:rPr>
                <w:b/>
                <w:spacing w:val="-2"/>
                <w:sz w:val="21"/>
              </w:rPr>
              <w:t>18.00</w:t>
            </w:r>
          </w:p>
        </w:tc>
        <w:tc>
          <w:tcPr>
            <w:tcW w:w="2056" w:type="dxa"/>
            <w:tcBorders>
              <w:top w:val="single" w:sz="2" w:space="0" w:color="000000"/>
              <w:bottom w:val="single" w:sz="2" w:space="0" w:color="000000"/>
            </w:tcBorders>
          </w:tcPr>
          <w:p w14:paraId="61634F94" w14:textId="77777777" w:rsidR="003F3708" w:rsidRDefault="005D069D">
            <w:pPr>
              <w:pStyle w:val="TableParagraph"/>
              <w:spacing w:line="252" w:lineRule="exact"/>
              <w:ind w:right="794"/>
              <w:rPr>
                <w:sz w:val="21"/>
              </w:rPr>
            </w:pPr>
            <w:r>
              <w:rPr>
                <w:spacing w:val="-2"/>
                <w:sz w:val="21"/>
              </w:rPr>
              <w:t>17.50</w:t>
            </w:r>
          </w:p>
        </w:tc>
        <w:tc>
          <w:tcPr>
            <w:tcW w:w="1219" w:type="dxa"/>
            <w:tcBorders>
              <w:top w:val="single" w:sz="2" w:space="0" w:color="000000"/>
              <w:bottom w:val="single" w:sz="2" w:space="0" w:color="000000"/>
            </w:tcBorders>
          </w:tcPr>
          <w:p w14:paraId="39F0BC67" w14:textId="77777777" w:rsidR="003F3708" w:rsidRDefault="005D069D">
            <w:pPr>
              <w:pStyle w:val="TableParagraph"/>
              <w:spacing w:line="252" w:lineRule="exact"/>
              <w:ind w:right="32"/>
              <w:rPr>
                <w:sz w:val="21"/>
              </w:rPr>
            </w:pPr>
            <w:r>
              <w:rPr>
                <w:spacing w:val="-4"/>
                <w:sz w:val="21"/>
              </w:rPr>
              <w:t>0.50</w:t>
            </w:r>
          </w:p>
        </w:tc>
      </w:tr>
      <w:tr w:rsidR="003F3708" w14:paraId="697B730D" w14:textId="77777777">
        <w:trPr>
          <w:trHeight w:val="274"/>
        </w:trPr>
        <w:tc>
          <w:tcPr>
            <w:tcW w:w="9637" w:type="dxa"/>
            <w:tcBorders>
              <w:top w:val="single" w:sz="2" w:space="0" w:color="000000"/>
              <w:bottom w:val="single" w:sz="2" w:space="0" w:color="000000"/>
            </w:tcBorders>
          </w:tcPr>
          <w:p w14:paraId="24DA6CF3" w14:textId="77777777" w:rsidR="003F3708" w:rsidRDefault="005D069D">
            <w:pPr>
              <w:pStyle w:val="TableParagraph"/>
              <w:spacing w:line="252" w:lineRule="exact"/>
              <w:ind w:left="333"/>
              <w:jc w:val="left"/>
              <w:rPr>
                <w:sz w:val="21"/>
              </w:rPr>
            </w:pPr>
            <w:r>
              <w:rPr>
                <w:sz w:val="21"/>
              </w:rPr>
              <w:t>Acacia</w:t>
            </w:r>
            <w:r>
              <w:rPr>
                <w:spacing w:val="2"/>
                <w:sz w:val="21"/>
              </w:rPr>
              <w:t xml:space="preserve"> </w:t>
            </w:r>
            <w:r>
              <w:rPr>
                <w:sz w:val="21"/>
              </w:rPr>
              <w:t>Community</w:t>
            </w:r>
            <w:r>
              <w:rPr>
                <w:spacing w:val="1"/>
                <w:sz w:val="21"/>
              </w:rPr>
              <w:t xml:space="preserve"> </w:t>
            </w:r>
            <w:r>
              <w:rPr>
                <w:sz w:val="21"/>
              </w:rPr>
              <w:t>(Casual)</w:t>
            </w:r>
            <w:r>
              <w:rPr>
                <w:spacing w:val="2"/>
                <w:sz w:val="21"/>
              </w:rPr>
              <w:t xml:space="preserve"> </w:t>
            </w:r>
            <w:r>
              <w:rPr>
                <w:sz w:val="21"/>
              </w:rPr>
              <w:t>Per</w:t>
            </w:r>
            <w:r>
              <w:rPr>
                <w:spacing w:val="1"/>
                <w:sz w:val="21"/>
              </w:rPr>
              <w:t xml:space="preserve"> </w:t>
            </w:r>
            <w:r>
              <w:rPr>
                <w:spacing w:val="-5"/>
                <w:sz w:val="21"/>
              </w:rPr>
              <w:t>Day</w:t>
            </w:r>
          </w:p>
        </w:tc>
        <w:tc>
          <w:tcPr>
            <w:tcW w:w="4238" w:type="dxa"/>
            <w:tcBorders>
              <w:top w:val="single" w:sz="2" w:space="0" w:color="000000"/>
              <w:bottom w:val="single" w:sz="2" w:space="0" w:color="000000"/>
            </w:tcBorders>
          </w:tcPr>
          <w:p w14:paraId="6A927D7E"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10E5351A" w14:textId="77777777" w:rsidR="003F3708" w:rsidRDefault="005D069D">
            <w:pPr>
              <w:pStyle w:val="TableParagraph"/>
              <w:spacing w:line="252" w:lineRule="exact"/>
              <w:ind w:right="654"/>
              <w:rPr>
                <w:sz w:val="21"/>
              </w:rPr>
            </w:pPr>
            <w:r>
              <w:rPr>
                <w:spacing w:val="-2"/>
                <w:sz w:val="21"/>
              </w:rPr>
              <w:t>12.27</w:t>
            </w:r>
          </w:p>
        </w:tc>
        <w:tc>
          <w:tcPr>
            <w:tcW w:w="1919" w:type="dxa"/>
            <w:tcBorders>
              <w:top w:val="single" w:sz="2" w:space="0" w:color="000000"/>
              <w:bottom w:val="single" w:sz="2" w:space="0" w:color="000000"/>
            </w:tcBorders>
          </w:tcPr>
          <w:p w14:paraId="4432D041" w14:textId="77777777" w:rsidR="003F3708" w:rsidRDefault="005D069D">
            <w:pPr>
              <w:pStyle w:val="TableParagraph"/>
              <w:spacing w:line="252" w:lineRule="exact"/>
              <w:ind w:left="111" w:right="109"/>
              <w:jc w:val="center"/>
              <w:rPr>
                <w:b/>
                <w:sz w:val="21"/>
              </w:rPr>
            </w:pPr>
            <w:r>
              <w:rPr>
                <w:b/>
                <w:spacing w:val="-2"/>
                <w:sz w:val="21"/>
              </w:rPr>
              <w:t>135.00</w:t>
            </w:r>
          </w:p>
        </w:tc>
        <w:tc>
          <w:tcPr>
            <w:tcW w:w="2056" w:type="dxa"/>
            <w:tcBorders>
              <w:top w:val="single" w:sz="2" w:space="0" w:color="000000"/>
              <w:bottom w:val="single" w:sz="2" w:space="0" w:color="000000"/>
            </w:tcBorders>
          </w:tcPr>
          <w:p w14:paraId="6C6C3516" w14:textId="77777777" w:rsidR="003F3708" w:rsidRDefault="005D069D">
            <w:pPr>
              <w:pStyle w:val="TableParagraph"/>
              <w:spacing w:line="252" w:lineRule="exact"/>
              <w:ind w:right="794"/>
              <w:rPr>
                <w:sz w:val="21"/>
              </w:rPr>
            </w:pPr>
            <w:r>
              <w:rPr>
                <w:spacing w:val="-2"/>
                <w:sz w:val="21"/>
              </w:rPr>
              <w:t>131.00</w:t>
            </w:r>
          </w:p>
        </w:tc>
        <w:tc>
          <w:tcPr>
            <w:tcW w:w="1219" w:type="dxa"/>
            <w:tcBorders>
              <w:top w:val="single" w:sz="2" w:space="0" w:color="000000"/>
              <w:bottom w:val="single" w:sz="2" w:space="0" w:color="000000"/>
            </w:tcBorders>
          </w:tcPr>
          <w:p w14:paraId="0E3D8747" w14:textId="77777777" w:rsidR="003F3708" w:rsidRDefault="005D069D">
            <w:pPr>
              <w:pStyle w:val="TableParagraph"/>
              <w:spacing w:line="252" w:lineRule="exact"/>
              <w:ind w:right="32"/>
              <w:rPr>
                <w:sz w:val="21"/>
              </w:rPr>
            </w:pPr>
            <w:r>
              <w:rPr>
                <w:spacing w:val="-4"/>
                <w:sz w:val="21"/>
              </w:rPr>
              <w:t>4.00</w:t>
            </w:r>
          </w:p>
        </w:tc>
      </w:tr>
      <w:tr w:rsidR="003F3708" w14:paraId="7199D6D7" w14:textId="77777777">
        <w:trPr>
          <w:trHeight w:val="274"/>
        </w:trPr>
        <w:tc>
          <w:tcPr>
            <w:tcW w:w="9637" w:type="dxa"/>
            <w:tcBorders>
              <w:top w:val="single" w:sz="2" w:space="0" w:color="000000"/>
              <w:bottom w:val="single" w:sz="2" w:space="0" w:color="000000"/>
            </w:tcBorders>
          </w:tcPr>
          <w:p w14:paraId="3FF9A5C5" w14:textId="77777777" w:rsidR="003F3708" w:rsidRDefault="005D069D">
            <w:pPr>
              <w:pStyle w:val="TableParagraph"/>
              <w:spacing w:line="252" w:lineRule="exact"/>
              <w:ind w:left="333"/>
              <w:jc w:val="left"/>
              <w:rPr>
                <w:sz w:val="21"/>
              </w:rPr>
            </w:pPr>
            <w:r>
              <w:rPr>
                <w:sz w:val="21"/>
              </w:rPr>
              <w:t>Acacia</w:t>
            </w:r>
            <w:r>
              <w:rPr>
                <w:spacing w:val="5"/>
                <w:sz w:val="21"/>
              </w:rPr>
              <w:t xml:space="preserve"> </w:t>
            </w:r>
            <w:r>
              <w:rPr>
                <w:sz w:val="21"/>
              </w:rPr>
              <w:t>Community</w:t>
            </w:r>
            <w:r>
              <w:rPr>
                <w:spacing w:val="2"/>
                <w:sz w:val="21"/>
              </w:rPr>
              <w:t xml:space="preserve"> </w:t>
            </w:r>
            <w:r>
              <w:rPr>
                <w:sz w:val="21"/>
              </w:rPr>
              <w:t>(Casual)</w:t>
            </w:r>
            <w:r>
              <w:rPr>
                <w:spacing w:val="2"/>
                <w:sz w:val="21"/>
              </w:rPr>
              <w:t xml:space="preserve"> </w:t>
            </w:r>
            <w:r>
              <w:rPr>
                <w:sz w:val="21"/>
              </w:rPr>
              <w:t>per</w:t>
            </w:r>
            <w:r>
              <w:rPr>
                <w:spacing w:val="2"/>
                <w:sz w:val="21"/>
              </w:rPr>
              <w:t xml:space="preserve"> </w:t>
            </w:r>
            <w:r>
              <w:rPr>
                <w:spacing w:val="-4"/>
                <w:sz w:val="21"/>
              </w:rPr>
              <w:t>hour</w:t>
            </w:r>
          </w:p>
        </w:tc>
        <w:tc>
          <w:tcPr>
            <w:tcW w:w="4238" w:type="dxa"/>
            <w:tcBorders>
              <w:top w:val="single" w:sz="2" w:space="0" w:color="000000"/>
              <w:bottom w:val="single" w:sz="2" w:space="0" w:color="000000"/>
            </w:tcBorders>
          </w:tcPr>
          <w:p w14:paraId="67594D8E"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68013C5E" w14:textId="77777777" w:rsidR="003F3708" w:rsidRDefault="005D069D">
            <w:pPr>
              <w:pStyle w:val="TableParagraph"/>
              <w:spacing w:line="252" w:lineRule="exact"/>
              <w:ind w:right="654"/>
              <w:rPr>
                <w:sz w:val="21"/>
              </w:rPr>
            </w:pPr>
            <w:r>
              <w:rPr>
                <w:spacing w:val="-4"/>
                <w:sz w:val="21"/>
              </w:rPr>
              <w:t>1.64</w:t>
            </w:r>
          </w:p>
        </w:tc>
        <w:tc>
          <w:tcPr>
            <w:tcW w:w="1919" w:type="dxa"/>
            <w:tcBorders>
              <w:top w:val="single" w:sz="2" w:space="0" w:color="000000"/>
              <w:bottom w:val="single" w:sz="2" w:space="0" w:color="000000"/>
            </w:tcBorders>
          </w:tcPr>
          <w:p w14:paraId="1275BEB0" w14:textId="77777777" w:rsidR="003F3708" w:rsidRDefault="005D069D">
            <w:pPr>
              <w:pStyle w:val="TableParagraph"/>
              <w:spacing w:line="252" w:lineRule="exact"/>
              <w:ind w:left="111"/>
              <w:jc w:val="center"/>
              <w:rPr>
                <w:b/>
                <w:sz w:val="21"/>
              </w:rPr>
            </w:pPr>
            <w:r>
              <w:rPr>
                <w:b/>
                <w:spacing w:val="-2"/>
                <w:sz w:val="21"/>
              </w:rPr>
              <w:t>18.00</w:t>
            </w:r>
          </w:p>
        </w:tc>
        <w:tc>
          <w:tcPr>
            <w:tcW w:w="2056" w:type="dxa"/>
            <w:tcBorders>
              <w:top w:val="single" w:sz="2" w:space="0" w:color="000000"/>
              <w:bottom w:val="single" w:sz="2" w:space="0" w:color="000000"/>
            </w:tcBorders>
          </w:tcPr>
          <w:p w14:paraId="4A2125ED" w14:textId="77777777" w:rsidR="003F3708" w:rsidRDefault="005D069D">
            <w:pPr>
              <w:pStyle w:val="TableParagraph"/>
              <w:spacing w:line="252" w:lineRule="exact"/>
              <w:ind w:right="794"/>
              <w:rPr>
                <w:sz w:val="21"/>
              </w:rPr>
            </w:pPr>
            <w:r>
              <w:rPr>
                <w:spacing w:val="-2"/>
                <w:sz w:val="21"/>
              </w:rPr>
              <w:t>17.50</w:t>
            </w:r>
          </w:p>
        </w:tc>
        <w:tc>
          <w:tcPr>
            <w:tcW w:w="1219" w:type="dxa"/>
            <w:tcBorders>
              <w:top w:val="single" w:sz="2" w:space="0" w:color="000000"/>
              <w:bottom w:val="single" w:sz="2" w:space="0" w:color="000000"/>
            </w:tcBorders>
          </w:tcPr>
          <w:p w14:paraId="74B8D394" w14:textId="77777777" w:rsidR="003F3708" w:rsidRDefault="005D069D">
            <w:pPr>
              <w:pStyle w:val="TableParagraph"/>
              <w:spacing w:line="252" w:lineRule="exact"/>
              <w:ind w:right="32"/>
              <w:rPr>
                <w:sz w:val="21"/>
              </w:rPr>
            </w:pPr>
            <w:r>
              <w:rPr>
                <w:spacing w:val="-4"/>
                <w:sz w:val="21"/>
              </w:rPr>
              <w:t>0.50</w:t>
            </w:r>
          </w:p>
        </w:tc>
      </w:tr>
      <w:tr w:rsidR="003F3708" w14:paraId="753553BB" w14:textId="77777777">
        <w:trPr>
          <w:trHeight w:val="274"/>
        </w:trPr>
        <w:tc>
          <w:tcPr>
            <w:tcW w:w="9637" w:type="dxa"/>
            <w:tcBorders>
              <w:top w:val="single" w:sz="2" w:space="0" w:color="000000"/>
              <w:bottom w:val="single" w:sz="2" w:space="0" w:color="000000"/>
            </w:tcBorders>
          </w:tcPr>
          <w:p w14:paraId="35D3DC89" w14:textId="77777777" w:rsidR="003F3708" w:rsidRDefault="005D069D">
            <w:pPr>
              <w:pStyle w:val="TableParagraph"/>
              <w:spacing w:line="252" w:lineRule="exact"/>
              <w:ind w:left="333"/>
              <w:jc w:val="left"/>
              <w:rPr>
                <w:sz w:val="21"/>
              </w:rPr>
            </w:pPr>
            <w:r>
              <w:rPr>
                <w:sz w:val="21"/>
              </w:rPr>
              <w:t>Acacia</w:t>
            </w:r>
            <w:r>
              <w:rPr>
                <w:spacing w:val="2"/>
                <w:sz w:val="21"/>
              </w:rPr>
              <w:t xml:space="preserve"> </w:t>
            </w:r>
            <w:r>
              <w:rPr>
                <w:sz w:val="21"/>
              </w:rPr>
              <w:t>Community (Regular)</w:t>
            </w:r>
            <w:r>
              <w:rPr>
                <w:spacing w:val="1"/>
                <w:sz w:val="21"/>
              </w:rPr>
              <w:t xml:space="preserve"> </w:t>
            </w:r>
            <w:r>
              <w:rPr>
                <w:sz w:val="21"/>
              </w:rPr>
              <w:t>Per</w:t>
            </w:r>
            <w:r>
              <w:rPr>
                <w:spacing w:val="1"/>
                <w:sz w:val="21"/>
              </w:rPr>
              <w:t xml:space="preserve"> </w:t>
            </w:r>
            <w:r>
              <w:rPr>
                <w:spacing w:val="-5"/>
                <w:sz w:val="21"/>
              </w:rPr>
              <w:t>Day</w:t>
            </w:r>
          </w:p>
        </w:tc>
        <w:tc>
          <w:tcPr>
            <w:tcW w:w="4238" w:type="dxa"/>
            <w:tcBorders>
              <w:top w:val="single" w:sz="2" w:space="0" w:color="000000"/>
              <w:bottom w:val="single" w:sz="2" w:space="0" w:color="000000"/>
            </w:tcBorders>
          </w:tcPr>
          <w:p w14:paraId="1BC032F0"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376ED962" w14:textId="77777777" w:rsidR="003F3708" w:rsidRDefault="005D069D">
            <w:pPr>
              <w:pStyle w:val="TableParagraph"/>
              <w:spacing w:line="252" w:lineRule="exact"/>
              <w:ind w:right="654"/>
              <w:rPr>
                <w:sz w:val="21"/>
              </w:rPr>
            </w:pPr>
            <w:r>
              <w:rPr>
                <w:spacing w:val="-2"/>
                <w:sz w:val="21"/>
              </w:rPr>
              <w:t>10.73</w:t>
            </w:r>
          </w:p>
        </w:tc>
        <w:tc>
          <w:tcPr>
            <w:tcW w:w="1919" w:type="dxa"/>
            <w:tcBorders>
              <w:top w:val="single" w:sz="2" w:space="0" w:color="000000"/>
              <w:bottom w:val="single" w:sz="2" w:space="0" w:color="000000"/>
            </w:tcBorders>
          </w:tcPr>
          <w:p w14:paraId="32966749" w14:textId="77777777" w:rsidR="003F3708" w:rsidRDefault="005D069D">
            <w:pPr>
              <w:pStyle w:val="TableParagraph"/>
              <w:spacing w:line="252" w:lineRule="exact"/>
              <w:ind w:left="111" w:right="109"/>
              <w:jc w:val="center"/>
              <w:rPr>
                <w:b/>
                <w:sz w:val="21"/>
              </w:rPr>
            </w:pPr>
            <w:r>
              <w:rPr>
                <w:b/>
                <w:spacing w:val="-2"/>
                <w:sz w:val="21"/>
              </w:rPr>
              <w:t>118.00</w:t>
            </w:r>
          </w:p>
        </w:tc>
        <w:tc>
          <w:tcPr>
            <w:tcW w:w="2056" w:type="dxa"/>
            <w:tcBorders>
              <w:top w:val="single" w:sz="2" w:space="0" w:color="000000"/>
              <w:bottom w:val="single" w:sz="2" w:space="0" w:color="000000"/>
            </w:tcBorders>
          </w:tcPr>
          <w:p w14:paraId="4F051776" w14:textId="77777777" w:rsidR="003F3708" w:rsidRDefault="005D069D">
            <w:pPr>
              <w:pStyle w:val="TableParagraph"/>
              <w:spacing w:line="252" w:lineRule="exact"/>
              <w:ind w:right="794"/>
              <w:rPr>
                <w:sz w:val="21"/>
              </w:rPr>
            </w:pPr>
            <w:r>
              <w:rPr>
                <w:spacing w:val="-2"/>
                <w:sz w:val="21"/>
              </w:rPr>
              <w:t>114.70</w:t>
            </w:r>
          </w:p>
        </w:tc>
        <w:tc>
          <w:tcPr>
            <w:tcW w:w="1219" w:type="dxa"/>
            <w:tcBorders>
              <w:top w:val="single" w:sz="2" w:space="0" w:color="000000"/>
              <w:bottom w:val="single" w:sz="2" w:space="0" w:color="000000"/>
            </w:tcBorders>
          </w:tcPr>
          <w:p w14:paraId="1161EFB3" w14:textId="77777777" w:rsidR="003F3708" w:rsidRDefault="005D069D">
            <w:pPr>
              <w:pStyle w:val="TableParagraph"/>
              <w:spacing w:line="252" w:lineRule="exact"/>
              <w:ind w:right="32"/>
              <w:rPr>
                <w:sz w:val="21"/>
              </w:rPr>
            </w:pPr>
            <w:r>
              <w:rPr>
                <w:spacing w:val="-4"/>
                <w:sz w:val="21"/>
              </w:rPr>
              <w:t>3.30</w:t>
            </w:r>
          </w:p>
        </w:tc>
      </w:tr>
      <w:tr w:rsidR="003F3708" w14:paraId="0C1E93D2" w14:textId="77777777">
        <w:trPr>
          <w:trHeight w:val="274"/>
        </w:trPr>
        <w:tc>
          <w:tcPr>
            <w:tcW w:w="9637" w:type="dxa"/>
            <w:tcBorders>
              <w:top w:val="single" w:sz="2" w:space="0" w:color="000000"/>
              <w:bottom w:val="single" w:sz="2" w:space="0" w:color="000000"/>
            </w:tcBorders>
          </w:tcPr>
          <w:p w14:paraId="19DA257F" w14:textId="77777777" w:rsidR="003F3708" w:rsidRDefault="005D069D">
            <w:pPr>
              <w:pStyle w:val="TableParagraph"/>
              <w:spacing w:line="252" w:lineRule="exact"/>
              <w:ind w:left="333"/>
              <w:jc w:val="left"/>
              <w:rPr>
                <w:sz w:val="21"/>
              </w:rPr>
            </w:pPr>
            <w:r>
              <w:rPr>
                <w:sz w:val="21"/>
              </w:rPr>
              <w:t>Acacia</w:t>
            </w:r>
            <w:r>
              <w:rPr>
                <w:spacing w:val="5"/>
                <w:sz w:val="21"/>
              </w:rPr>
              <w:t xml:space="preserve"> </w:t>
            </w:r>
            <w:r>
              <w:rPr>
                <w:sz w:val="21"/>
              </w:rPr>
              <w:t>Community</w:t>
            </w:r>
            <w:r>
              <w:rPr>
                <w:spacing w:val="1"/>
                <w:sz w:val="21"/>
              </w:rPr>
              <w:t xml:space="preserve"> </w:t>
            </w:r>
            <w:r>
              <w:rPr>
                <w:sz w:val="21"/>
              </w:rPr>
              <w:t>(Regular)</w:t>
            </w:r>
            <w:r>
              <w:rPr>
                <w:spacing w:val="2"/>
                <w:sz w:val="21"/>
              </w:rPr>
              <w:t xml:space="preserve"> </w:t>
            </w:r>
            <w:r>
              <w:rPr>
                <w:sz w:val="21"/>
              </w:rPr>
              <w:t>per</w:t>
            </w:r>
            <w:r>
              <w:rPr>
                <w:spacing w:val="1"/>
                <w:sz w:val="21"/>
              </w:rPr>
              <w:t xml:space="preserve"> </w:t>
            </w:r>
            <w:r>
              <w:rPr>
                <w:spacing w:val="-4"/>
                <w:sz w:val="21"/>
              </w:rPr>
              <w:t>hour</w:t>
            </w:r>
          </w:p>
        </w:tc>
        <w:tc>
          <w:tcPr>
            <w:tcW w:w="4238" w:type="dxa"/>
            <w:tcBorders>
              <w:top w:val="single" w:sz="2" w:space="0" w:color="000000"/>
              <w:bottom w:val="single" w:sz="2" w:space="0" w:color="000000"/>
            </w:tcBorders>
          </w:tcPr>
          <w:p w14:paraId="60DD36A7"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21868361" w14:textId="77777777" w:rsidR="003F3708" w:rsidRDefault="005D069D">
            <w:pPr>
              <w:pStyle w:val="TableParagraph"/>
              <w:spacing w:line="252" w:lineRule="exact"/>
              <w:ind w:right="654"/>
              <w:rPr>
                <w:sz w:val="21"/>
              </w:rPr>
            </w:pPr>
            <w:r>
              <w:rPr>
                <w:spacing w:val="-4"/>
                <w:sz w:val="21"/>
              </w:rPr>
              <w:t>1.45</w:t>
            </w:r>
          </w:p>
        </w:tc>
        <w:tc>
          <w:tcPr>
            <w:tcW w:w="1919" w:type="dxa"/>
            <w:tcBorders>
              <w:top w:val="single" w:sz="2" w:space="0" w:color="000000"/>
              <w:bottom w:val="single" w:sz="2" w:space="0" w:color="000000"/>
            </w:tcBorders>
          </w:tcPr>
          <w:p w14:paraId="406AEA7E" w14:textId="77777777" w:rsidR="003F3708" w:rsidRDefault="005D069D">
            <w:pPr>
              <w:pStyle w:val="TableParagraph"/>
              <w:spacing w:line="252" w:lineRule="exact"/>
              <w:ind w:left="111"/>
              <w:jc w:val="center"/>
              <w:rPr>
                <w:b/>
                <w:sz w:val="21"/>
              </w:rPr>
            </w:pPr>
            <w:r>
              <w:rPr>
                <w:b/>
                <w:spacing w:val="-2"/>
                <w:sz w:val="21"/>
              </w:rPr>
              <w:t>16.00</w:t>
            </w:r>
          </w:p>
        </w:tc>
        <w:tc>
          <w:tcPr>
            <w:tcW w:w="2056" w:type="dxa"/>
            <w:tcBorders>
              <w:top w:val="single" w:sz="2" w:space="0" w:color="000000"/>
              <w:bottom w:val="single" w:sz="2" w:space="0" w:color="000000"/>
            </w:tcBorders>
          </w:tcPr>
          <w:p w14:paraId="60B2BDD6" w14:textId="77777777" w:rsidR="003F3708" w:rsidRDefault="005D069D">
            <w:pPr>
              <w:pStyle w:val="TableParagraph"/>
              <w:spacing w:line="252" w:lineRule="exact"/>
              <w:ind w:right="794"/>
              <w:rPr>
                <w:sz w:val="21"/>
              </w:rPr>
            </w:pPr>
            <w:r>
              <w:rPr>
                <w:spacing w:val="-2"/>
                <w:sz w:val="21"/>
              </w:rPr>
              <w:t>15.30</w:t>
            </w:r>
          </w:p>
        </w:tc>
        <w:tc>
          <w:tcPr>
            <w:tcW w:w="1219" w:type="dxa"/>
            <w:tcBorders>
              <w:top w:val="single" w:sz="2" w:space="0" w:color="000000"/>
              <w:bottom w:val="single" w:sz="2" w:space="0" w:color="000000"/>
            </w:tcBorders>
          </w:tcPr>
          <w:p w14:paraId="4429A152" w14:textId="77777777" w:rsidR="003F3708" w:rsidRDefault="005D069D">
            <w:pPr>
              <w:pStyle w:val="TableParagraph"/>
              <w:spacing w:line="252" w:lineRule="exact"/>
              <w:ind w:right="32"/>
              <w:rPr>
                <w:sz w:val="21"/>
              </w:rPr>
            </w:pPr>
            <w:r>
              <w:rPr>
                <w:spacing w:val="-4"/>
                <w:sz w:val="21"/>
              </w:rPr>
              <w:t>0.70</w:t>
            </w:r>
          </w:p>
        </w:tc>
      </w:tr>
      <w:tr w:rsidR="003F3708" w14:paraId="420C87C3" w14:textId="77777777">
        <w:trPr>
          <w:trHeight w:val="274"/>
        </w:trPr>
        <w:tc>
          <w:tcPr>
            <w:tcW w:w="9637" w:type="dxa"/>
            <w:tcBorders>
              <w:top w:val="single" w:sz="2" w:space="0" w:color="000000"/>
              <w:bottom w:val="single" w:sz="2" w:space="0" w:color="000000"/>
            </w:tcBorders>
          </w:tcPr>
          <w:p w14:paraId="0C198847" w14:textId="77777777" w:rsidR="003F3708" w:rsidRDefault="005D069D">
            <w:pPr>
              <w:pStyle w:val="TableParagraph"/>
              <w:spacing w:line="252" w:lineRule="exact"/>
              <w:ind w:left="333"/>
              <w:jc w:val="left"/>
              <w:rPr>
                <w:sz w:val="21"/>
              </w:rPr>
            </w:pPr>
            <w:r>
              <w:rPr>
                <w:sz w:val="21"/>
              </w:rPr>
              <w:t>Banksia</w:t>
            </w:r>
            <w:r>
              <w:rPr>
                <w:spacing w:val="3"/>
                <w:sz w:val="21"/>
              </w:rPr>
              <w:t xml:space="preserve"> </w:t>
            </w:r>
            <w:r>
              <w:rPr>
                <w:sz w:val="21"/>
              </w:rPr>
              <w:t>Commercial</w:t>
            </w:r>
            <w:r>
              <w:rPr>
                <w:spacing w:val="2"/>
                <w:sz w:val="21"/>
              </w:rPr>
              <w:t xml:space="preserve"> </w:t>
            </w:r>
            <w:r>
              <w:rPr>
                <w:sz w:val="21"/>
              </w:rPr>
              <w:t xml:space="preserve">(Casual) Per </w:t>
            </w:r>
            <w:r>
              <w:rPr>
                <w:spacing w:val="-5"/>
                <w:sz w:val="21"/>
              </w:rPr>
              <w:t>Day</w:t>
            </w:r>
          </w:p>
        </w:tc>
        <w:tc>
          <w:tcPr>
            <w:tcW w:w="4238" w:type="dxa"/>
            <w:tcBorders>
              <w:top w:val="single" w:sz="2" w:space="0" w:color="000000"/>
              <w:bottom w:val="single" w:sz="2" w:space="0" w:color="000000"/>
            </w:tcBorders>
          </w:tcPr>
          <w:p w14:paraId="4A8DCCFB"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3CFD9412" w14:textId="77777777" w:rsidR="003F3708" w:rsidRDefault="005D069D">
            <w:pPr>
              <w:pStyle w:val="TableParagraph"/>
              <w:spacing w:line="252" w:lineRule="exact"/>
              <w:ind w:right="654"/>
              <w:rPr>
                <w:sz w:val="21"/>
              </w:rPr>
            </w:pPr>
            <w:r>
              <w:rPr>
                <w:spacing w:val="-2"/>
                <w:sz w:val="21"/>
              </w:rPr>
              <w:t>21.45</w:t>
            </w:r>
          </w:p>
        </w:tc>
        <w:tc>
          <w:tcPr>
            <w:tcW w:w="1919" w:type="dxa"/>
            <w:tcBorders>
              <w:top w:val="single" w:sz="2" w:space="0" w:color="000000"/>
              <w:bottom w:val="single" w:sz="2" w:space="0" w:color="000000"/>
            </w:tcBorders>
          </w:tcPr>
          <w:p w14:paraId="67265D0A" w14:textId="77777777" w:rsidR="003F3708" w:rsidRDefault="005D069D">
            <w:pPr>
              <w:pStyle w:val="TableParagraph"/>
              <w:spacing w:line="252" w:lineRule="exact"/>
              <w:ind w:left="111" w:right="109"/>
              <w:jc w:val="center"/>
              <w:rPr>
                <w:b/>
                <w:sz w:val="21"/>
              </w:rPr>
            </w:pPr>
            <w:r>
              <w:rPr>
                <w:b/>
                <w:spacing w:val="-2"/>
                <w:sz w:val="21"/>
              </w:rPr>
              <w:t>236.00</w:t>
            </w:r>
          </w:p>
        </w:tc>
        <w:tc>
          <w:tcPr>
            <w:tcW w:w="2056" w:type="dxa"/>
            <w:tcBorders>
              <w:top w:val="single" w:sz="2" w:space="0" w:color="000000"/>
              <w:bottom w:val="single" w:sz="2" w:space="0" w:color="000000"/>
            </w:tcBorders>
          </w:tcPr>
          <w:p w14:paraId="45CC350E" w14:textId="77777777" w:rsidR="003F3708" w:rsidRDefault="005D069D">
            <w:pPr>
              <w:pStyle w:val="TableParagraph"/>
              <w:spacing w:line="252" w:lineRule="exact"/>
              <w:ind w:right="794"/>
              <w:rPr>
                <w:sz w:val="21"/>
              </w:rPr>
            </w:pPr>
            <w:r>
              <w:rPr>
                <w:spacing w:val="-2"/>
                <w:sz w:val="21"/>
              </w:rPr>
              <w:t>229.30</w:t>
            </w:r>
          </w:p>
        </w:tc>
        <w:tc>
          <w:tcPr>
            <w:tcW w:w="1219" w:type="dxa"/>
            <w:tcBorders>
              <w:top w:val="single" w:sz="2" w:space="0" w:color="000000"/>
              <w:bottom w:val="single" w:sz="2" w:space="0" w:color="000000"/>
            </w:tcBorders>
          </w:tcPr>
          <w:p w14:paraId="461C2D8E" w14:textId="77777777" w:rsidR="003F3708" w:rsidRDefault="005D069D">
            <w:pPr>
              <w:pStyle w:val="TableParagraph"/>
              <w:spacing w:line="252" w:lineRule="exact"/>
              <w:ind w:right="32"/>
              <w:rPr>
                <w:sz w:val="21"/>
              </w:rPr>
            </w:pPr>
            <w:r>
              <w:rPr>
                <w:spacing w:val="-4"/>
                <w:sz w:val="21"/>
              </w:rPr>
              <w:t>6.70</w:t>
            </w:r>
          </w:p>
        </w:tc>
      </w:tr>
      <w:tr w:rsidR="003F3708" w14:paraId="01C4EF08" w14:textId="77777777">
        <w:trPr>
          <w:trHeight w:val="274"/>
        </w:trPr>
        <w:tc>
          <w:tcPr>
            <w:tcW w:w="9637" w:type="dxa"/>
            <w:tcBorders>
              <w:top w:val="single" w:sz="2" w:space="0" w:color="000000"/>
              <w:bottom w:val="single" w:sz="2" w:space="0" w:color="000000"/>
            </w:tcBorders>
          </w:tcPr>
          <w:p w14:paraId="75C1223F" w14:textId="77777777" w:rsidR="003F3708" w:rsidRDefault="005D069D">
            <w:pPr>
              <w:pStyle w:val="TableParagraph"/>
              <w:spacing w:line="252" w:lineRule="exact"/>
              <w:ind w:left="333"/>
              <w:jc w:val="left"/>
              <w:rPr>
                <w:sz w:val="21"/>
              </w:rPr>
            </w:pPr>
            <w:r>
              <w:rPr>
                <w:sz w:val="21"/>
              </w:rPr>
              <w:t>Banksia</w:t>
            </w:r>
            <w:r>
              <w:rPr>
                <w:spacing w:val="4"/>
                <w:sz w:val="21"/>
              </w:rPr>
              <w:t xml:space="preserve"> </w:t>
            </w:r>
            <w:r>
              <w:rPr>
                <w:sz w:val="21"/>
              </w:rPr>
              <w:t>Commercial</w:t>
            </w:r>
            <w:r>
              <w:rPr>
                <w:spacing w:val="3"/>
                <w:sz w:val="21"/>
              </w:rPr>
              <w:t xml:space="preserve"> </w:t>
            </w:r>
            <w:r>
              <w:rPr>
                <w:sz w:val="21"/>
              </w:rPr>
              <w:t>(Casual)</w:t>
            </w:r>
            <w:r>
              <w:rPr>
                <w:spacing w:val="1"/>
                <w:sz w:val="21"/>
              </w:rPr>
              <w:t xml:space="preserve"> </w:t>
            </w:r>
            <w:r>
              <w:rPr>
                <w:sz w:val="21"/>
              </w:rPr>
              <w:t xml:space="preserve">per </w:t>
            </w:r>
            <w:r>
              <w:rPr>
                <w:spacing w:val="-4"/>
                <w:sz w:val="21"/>
              </w:rPr>
              <w:t>hour</w:t>
            </w:r>
          </w:p>
        </w:tc>
        <w:tc>
          <w:tcPr>
            <w:tcW w:w="4238" w:type="dxa"/>
            <w:tcBorders>
              <w:top w:val="single" w:sz="2" w:space="0" w:color="000000"/>
              <w:bottom w:val="single" w:sz="2" w:space="0" w:color="000000"/>
            </w:tcBorders>
          </w:tcPr>
          <w:p w14:paraId="0D4BC5FF"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2EF78BE6" w14:textId="77777777" w:rsidR="003F3708" w:rsidRDefault="005D069D">
            <w:pPr>
              <w:pStyle w:val="TableParagraph"/>
              <w:spacing w:line="252" w:lineRule="exact"/>
              <w:ind w:right="654"/>
              <w:rPr>
                <w:sz w:val="21"/>
              </w:rPr>
            </w:pPr>
            <w:r>
              <w:rPr>
                <w:spacing w:val="-4"/>
                <w:sz w:val="21"/>
              </w:rPr>
              <w:t>2.91</w:t>
            </w:r>
          </w:p>
        </w:tc>
        <w:tc>
          <w:tcPr>
            <w:tcW w:w="1919" w:type="dxa"/>
            <w:tcBorders>
              <w:top w:val="single" w:sz="2" w:space="0" w:color="000000"/>
              <w:bottom w:val="single" w:sz="2" w:space="0" w:color="000000"/>
            </w:tcBorders>
          </w:tcPr>
          <w:p w14:paraId="69BEBC3C" w14:textId="77777777" w:rsidR="003F3708" w:rsidRDefault="005D069D">
            <w:pPr>
              <w:pStyle w:val="TableParagraph"/>
              <w:spacing w:line="252" w:lineRule="exact"/>
              <w:ind w:left="111"/>
              <w:jc w:val="center"/>
              <w:rPr>
                <w:b/>
                <w:sz w:val="21"/>
              </w:rPr>
            </w:pPr>
            <w:r>
              <w:rPr>
                <w:b/>
                <w:spacing w:val="-2"/>
                <w:sz w:val="21"/>
              </w:rPr>
              <w:t>32.00</w:t>
            </w:r>
          </w:p>
        </w:tc>
        <w:tc>
          <w:tcPr>
            <w:tcW w:w="2056" w:type="dxa"/>
            <w:tcBorders>
              <w:top w:val="single" w:sz="2" w:space="0" w:color="000000"/>
              <w:bottom w:val="single" w:sz="2" w:space="0" w:color="000000"/>
            </w:tcBorders>
          </w:tcPr>
          <w:p w14:paraId="55484727" w14:textId="77777777" w:rsidR="003F3708" w:rsidRDefault="005D069D">
            <w:pPr>
              <w:pStyle w:val="TableParagraph"/>
              <w:spacing w:line="252" w:lineRule="exact"/>
              <w:ind w:right="794"/>
              <w:rPr>
                <w:sz w:val="21"/>
              </w:rPr>
            </w:pPr>
            <w:r>
              <w:rPr>
                <w:spacing w:val="-2"/>
                <w:sz w:val="21"/>
              </w:rPr>
              <w:t>30.60</w:t>
            </w:r>
          </w:p>
        </w:tc>
        <w:tc>
          <w:tcPr>
            <w:tcW w:w="1219" w:type="dxa"/>
            <w:tcBorders>
              <w:top w:val="single" w:sz="2" w:space="0" w:color="000000"/>
              <w:bottom w:val="single" w:sz="2" w:space="0" w:color="000000"/>
            </w:tcBorders>
          </w:tcPr>
          <w:p w14:paraId="50DE7896" w14:textId="77777777" w:rsidR="003F3708" w:rsidRDefault="005D069D">
            <w:pPr>
              <w:pStyle w:val="TableParagraph"/>
              <w:spacing w:line="252" w:lineRule="exact"/>
              <w:ind w:right="32"/>
              <w:rPr>
                <w:sz w:val="21"/>
              </w:rPr>
            </w:pPr>
            <w:r>
              <w:rPr>
                <w:spacing w:val="-4"/>
                <w:sz w:val="21"/>
              </w:rPr>
              <w:t>1.40</w:t>
            </w:r>
          </w:p>
        </w:tc>
      </w:tr>
      <w:tr w:rsidR="003F3708" w14:paraId="692C168B" w14:textId="77777777">
        <w:trPr>
          <w:trHeight w:val="274"/>
        </w:trPr>
        <w:tc>
          <w:tcPr>
            <w:tcW w:w="9637" w:type="dxa"/>
            <w:tcBorders>
              <w:top w:val="single" w:sz="2" w:space="0" w:color="000000"/>
              <w:bottom w:val="single" w:sz="2" w:space="0" w:color="000000"/>
            </w:tcBorders>
          </w:tcPr>
          <w:p w14:paraId="7B12C5E4" w14:textId="77777777" w:rsidR="003F3708" w:rsidRDefault="005D069D">
            <w:pPr>
              <w:pStyle w:val="TableParagraph"/>
              <w:spacing w:line="252" w:lineRule="exact"/>
              <w:ind w:left="333"/>
              <w:jc w:val="left"/>
              <w:rPr>
                <w:sz w:val="21"/>
              </w:rPr>
            </w:pPr>
            <w:r>
              <w:rPr>
                <w:sz w:val="21"/>
              </w:rPr>
              <w:t>Banksia</w:t>
            </w:r>
            <w:r>
              <w:rPr>
                <w:spacing w:val="2"/>
                <w:sz w:val="21"/>
              </w:rPr>
              <w:t xml:space="preserve"> </w:t>
            </w:r>
            <w:r>
              <w:rPr>
                <w:sz w:val="21"/>
              </w:rPr>
              <w:t>Commercial</w:t>
            </w:r>
            <w:r>
              <w:rPr>
                <w:spacing w:val="2"/>
                <w:sz w:val="21"/>
              </w:rPr>
              <w:t xml:space="preserve"> </w:t>
            </w:r>
            <w:r>
              <w:rPr>
                <w:sz w:val="21"/>
              </w:rPr>
              <w:t>(Regular) Per</w:t>
            </w:r>
            <w:r>
              <w:rPr>
                <w:spacing w:val="-1"/>
                <w:sz w:val="21"/>
              </w:rPr>
              <w:t xml:space="preserve"> </w:t>
            </w:r>
            <w:r>
              <w:rPr>
                <w:spacing w:val="-5"/>
                <w:sz w:val="21"/>
              </w:rPr>
              <w:t>Day</w:t>
            </w:r>
          </w:p>
        </w:tc>
        <w:tc>
          <w:tcPr>
            <w:tcW w:w="4238" w:type="dxa"/>
            <w:tcBorders>
              <w:top w:val="single" w:sz="2" w:space="0" w:color="000000"/>
              <w:bottom w:val="single" w:sz="2" w:space="0" w:color="000000"/>
            </w:tcBorders>
          </w:tcPr>
          <w:p w14:paraId="1A3EC0AE"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74729F8F" w14:textId="77777777" w:rsidR="003F3708" w:rsidRDefault="005D069D">
            <w:pPr>
              <w:pStyle w:val="TableParagraph"/>
              <w:spacing w:line="252" w:lineRule="exact"/>
              <w:ind w:right="654"/>
              <w:rPr>
                <w:sz w:val="21"/>
              </w:rPr>
            </w:pPr>
            <w:r>
              <w:rPr>
                <w:spacing w:val="-2"/>
                <w:sz w:val="21"/>
              </w:rPr>
              <w:t>17.91</w:t>
            </w:r>
          </w:p>
        </w:tc>
        <w:tc>
          <w:tcPr>
            <w:tcW w:w="1919" w:type="dxa"/>
            <w:tcBorders>
              <w:top w:val="single" w:sz="2" w:space="0" w:color="000000"/>
              <w:bottom w:val="single" w:sz="2" w:space="0" w:color="000000"/>
            </w:tcBorders>
          </w:tcPr>
          <w:p w14:paraId="6C6034AC" w14:textId="77777777" w:rsidR="003F3708" w:rsidRDefault="005D069D">
            <w:pPr>
              <w:pStyle w:val="TableParagraph"/>
              <w:spacing w:line="252" w:lineRule="exact"/>
              <w:ind w:left="111" w:right="109"/>
              <w:jc w:val="center"/>
              <w:rPr>
                <w:b/>
                <w:sz w:val="21"/>
              </w:rPr>
            </w:pPr>
            <w:r>
              <w:rPr>
                <w:b/>
                <w:spacing w:val="-2"/>
                <w:sz w:val="21"/>
              </w:rPr>
              <w:t>197.00</w:t>
            </w:r>
          </w:p>
        </w:tc>
        <w:tc>
          <w:tcPr>
            <w:tcW w:w="2056" w:type="dxa"/>
            <w:tcBorders>
              <w:top w:val="single" w:sz="2" w:space="0" w:color="000000"/>
              <w:bottom w:val="single" w:sz="2" w:space="0" w:color="000000"/>
            </w:tcBorders>
          </w:tcPr>
          <w:p w14:paraId="41D190E9" w14:textId="77777777" w:rsidR="003F3708" w:rsidRDefault="005D069D">
            <w:pPr>
              <w:pStyle w:val="TableParagraph"/>
              <w:spacing w:line="252" w:lineRule="exact"/>
              <w:ind w:right="794"/>
              <w:rPr>
                <w:sz w:val="21"/>
              </w:rPr>
            </w:pPr>
            <w:r>
              <w:rPr>
                <w:spacing w:val="-2"/>
                <w:sz w:val="21"/>
              </w:rPr>
              <w:t>191.10</w:t>
            </w:r>
          </w:p>
        </w:tc>
        <w:tc>
          <w:tcPr>
            <w:tcW w:w="1219" w:type="dxa"/>
            <w:tcBorders>
              <w:top w:val="single" w:sz="2" w:space="0" w:color="000000"/>
              <w:bottom w:val="single" w:sz="2" w:space="0" w:color="000000"/>
            </w:tcBorders>
          </w:tcPr>
          <w:p w14:paraId="1FB1202D" w14:textId="77777777" w:rsidR="003F3708" w:rsidRDefault="005D069D">
            <w:pPr>
              <w:pStyle w:val="TableParagraph"/>
              <w:spacing w:line="252" w:lineRule="exact"/>
              <w:ind w:right="32"/>
              <w:rPr>
                <w:sz w:val="21"/>
              </w:rPr>
            </w:pPr>
            <w:r>
              <w:rPr>
                <w:spacing w:val="-4"/>
                <w:sz w:val="21"/>
              </w:rPr>
              <w:t>5.90</w:t>
            </w:r>
          </w:p>
        </w:tc>
      </w:tr>
      <w:tr w:rsidR="003F3708" w14:paraId="297E9825" w14:textId="77777777">
        <w:trPr>
          <w:trHeight w:val="274"/>
        </w:trPr>
        <w:tc>
          <w:tcPr>
            <w:tcW w:w="9637" w:type="dxa"/>
            <w:tcBorders>
              <w:top w:val="single" w:sz="2" w:space="0" w:color="000000"/>
              <w:bottom w:val="single" w:sz="2" w:space="0" w:color="000000"/>
            </w:tcBorders>
          </w:tcPr>
          <w:p w14:paraId="5B69B52D" w14:textId="77777777" w:rsidR="003F3708" w:rsidRDefault="005D069D">
            <w:pPr>
              <w:pStyle w:val="TableParagraph"/>
              <w:spacing w:line="252" w:lineRule="exact"/>
              <w:ind w:left="333"/>
              <w:jc w:val="left"/>
              <w:rPr>
                <w:sz w:val="21"/>
              </w:rPr>
            </w:pPr>
            <w:r>
              <w:rPr>
                <w:sz w:val="21"/>
              </w:rPr>
              <w:t>Banksia</w:t>
            </w:r>
            <w:r>
              <w:rPr>
                <w:spacing w:val="3"/>
                <w:sz w:val="21"/>
              </w:rPr>
              <w:t xml:space="preserve"> </w:t>
            </w:r>
            <w:r>
              <w:rPr>
                <w:sz w:val="21"/>
              </w:rPr>
              <w:t>Commercial</w:t>
            </w:r>
            <w:r>
              <w:rPr>
                <w:spacing w:val="2"/>
                <w:sz w:val="21"/>
              </w:rPr>
              <w:t xml:space="preserve"> </w:t>
            </w:r>
            <w:r>
              <w:rPr>
                <w:sz w:val="21"/>
              </w:rPr>
              <w:t>(Regular)</w:t>
            </w:r>
            <w:r>
              <w:rPr>
                <w:spacing w:val="1"/>
                <w:sz w:val="21"/>
              </w:rPr>
              <w:t xml:space="preserve"> </w:t>
            </w:r>
            <w:r>
              <w:rPr>
                <w:sz w:val="21"/>
              </w:rPr>
              <w:t xml:space="preserve">per </w:t>
            </w:r>
            <w:r>
              <w:rPr>
                <w:spacing w:val="-4"/>
                <w:sz w:val="21"/>
              </w:rPr>
              <w:t>hour</w:t>
            </w:r>
          </w:p>
        </w:tc>
        <w:tc>
          <w:tcPr>
            <w:tcW w:w="4238" w:type="dxa"/>
            <w:tcBorders>
              <w:top w:val="single" w:sz="2" w:space="0" w:color="000000"/>
              <w:bottom w:val="single" w:sz="2" w:space="0" w:color="000000"/>
            </w:tcBorders>
          </w:tcPr>
          <w:p w14:paraId="015861A8"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36A7297F" w14:textId="77777777" w:rsidR="003F3708" w:rsidRDefault="005D069D">
            <w:pPr>
              <w:pStyle w:val="TableParagraph"/>
              <w:spacing w:line="252" w:lineRule="exact"/>
              <w:ind w:right="654"/>
              <w:rPr>
                <w:sz w:val="21"/>
              </w:rPr>
            </w:pPr>
            <w:r>
              <w:rPr>
                <w:spacing w:val="-4"/>
                <w:sz w:val="21"/>
              </w:rPr>
              <w:t>2.36</w:t>
            </w:r>
          </w:p>
        </w:tc>
        <w:tc>
          <w:tcPr>
            <w:tcW w:w="1919" w:type="dxa"/>
            <w:tcBorders>
              <w:top w:val="single" w:sz="2" w:space="0" w:color="000000"/>
              <w:bottom w:val="single" w:sz="2" w:space="0" w:color="000000"/>
            </w:tcBorders>
          </w:tcPr>
          <w:p w14:paraId="45EFC135" w14:textId="77777777" w:rsidR="003F3708" w:rsidRDefault="005D069D">
            <w:pPr>
              <w:pStyle w:val="TableParagraph"/>
              <w:spacing w:line="252" w:lineRule="exact"/>
              <w:ind w:left="111"/>
              <w:jc w:val="center"/>
              <w:rPr>
                <w:b/>
                <w:sz w:val="21"/>
              </w:rPr>
            </w:pPr>
            <w:r>
              <w:rPr>
                <w:b/>
                <w:spacing w:val="-2"/>
                <w:sz w:val="21"/>
              </w:rPr>
              <w:t>26.00</w:t>
            </w:r>
          </w:p>
        </w:tc>
        <w:tc>
          <w:tcPr>
            <w:tcW w:w="2056" w:type="dxa"/>
            <w:tcBorders>
              <w:top w:val="single" w:sz="2" w:space="0" w:color="000000"/>
              <w:bottom w:val="single" w:sz="2" w:space="0" w:color="000000"/>
            </w:tcBorders>
          </w:tcPr>
          <w:p w14:paraId="19D3EBEB" w14:textId="77777777" w:rsidR="003F3708" w:rsidRDefault="005D069D">
            <w:pPr>
              <w:pStyle w:val="TableParagraph"/>
              <w:spacing w:line="252" w:lineRule="exact"/>
              <w:ind w:right="794"/>
              <w:rPr>
                <w:sz w:val="21"/>
              </w:rPr>
            </w:pPr>
            <w:r>
              <w:rPr>
                <w:spacing w:val="-2"/>
                <w:sz w:val="21"/>
              </w:rPr>
              <w:t>25.10</w:t>
            </w:r>
          </w:p>
        </w:tc>
        <w:tc>
          <w:tcPr>
            <w:tcW w:w="1219" w:type="dxa"/>
            <w:tcBorders>
              <w:top w:val="single" w:sz="2" w:space="0" w:color="000000"/>
              <w:bottom w:val="single" w:sz="2" w:space="0" w:color="000000"/>
            </w:tcBorders>
          </w:tcPr>
          <w:p w14:paraId="720E4BCB" w14:textId="77777777" w:rsidR="003F3708" w:rsidRDefault="005D069D">
            <w:pPr>
              <w:pStyle w:val="TableParagraph"/>
              <w:spacing w:line="252" w:lineRule="exact"/>
              <w:ind w:right="32"/>
              <w:rPr>
                <w:sz w:val="21"/>
              </w:rPr>
            </w:pPr>
            <w:r>
              <w:rPr>
                <w:spacing w:val="-4"/>
                <w:sz w:val="21"/>
              </w:rPr>
              <w:t>0.90</w:t>
            </w:r>
          </w:p>
        </w:tc>
      </w:tr>
      <w:tr w:rsidR="003F3708" w14:paraId="31785361" w14:textId="77777777">
        <w:trPr>
          <w:trHeight w:val="274"/>
        </w:trPr>
        <w:tc>
          <w:tcPr>
            <w:tcW w:w="9637" w:type="dxa"/>
            <w:tcBorders>
              <w:top w:val="single" w:sz="2" w:space="0" w:color="000000"/>
              <w:bottom w:val="single" w:sz="2" w:space="0" w:color="000000"/>
            </w:tcBorders>
          </w:tcPr>
          <w:p w14:paraId="789F7E68" w14:textId="77777777" w:rsidR="003F3708" w:rsidRDefault="005D069D">
            <w:pPr>
              <w:pStyle w:val="TableParagraph"/>
              <w:spacing w:line="252" w:lineRule="exact"/>
              <w:ind w:left="333"/>
              <w:jc w:val="left"/>
              <w:rPr>
                <w:sz w:val="21"/>
              </w:rPr>
            </w:pPr>
            <w:r>
              <w:rPr>
                <w:sz w:val="21"/>
              </w:rPr>
              <w:t>Banksia</w:t>
            </w:r>
            <w:r>
              <w:rPr>
                <w:spacing w:val="2"/>
                <w:sz w:val="21"/>
              </w:rPr>
              <w:t xml:space="preserve"> </w:t>
            </w:r>
            <w:r>
              <w:rPr>
                <w:sz w:val="21"/>
              </w:rPr>
              <w:t>Commercial</w:t>
            </w:r>
            <w:r>
              <w:rPr>
                <w:spacing w:val="1"/>
                <w:sz w:val="21"/>
              </w:rPr>
              <w:t xml:space="preserve"> </w:t>
            </w:r>
            <w:r>
              <w:rPr>
                <w:sz w:val="21"/>
              </w:rPr>
              <w:t>Weekend</w:t>
            </w:r>
            <w:r>
              <w:rPr>
                <w:spacing w:val="1"/>
                <w:sz w:val="21"/>
              </w:rPr>
              <w:t xml:space="preserve"> </w:t>
            </w:r>
            <w:r>
              <w:rPr>
                <w:sz w:val="21"/>
              </w:rPr>
              <w:t>per</w:t>
            </w:r>
            <w:r>
              <w:rPr>
                <w:spacing w:val="-1"/>
                <w:sz w:val="21"/>
              </w:rPr>
              <w:t xml:space="preserve"> </w:t>
            </w:r>
            <w:r>
              <w:rPr>
                <w:spacing w:val="-4"/>
                <w:sz w:val="21"/>
              </w:rPr>
              <w:t>hour</w:t>
            </w:r>
          </w:p>
        </w:tc>
        <w:tc>
          <w:tcPr>
            <w:tcW w:w="4238" w:type="dxa"/>
            <w:tcBorders>
              <w:top w:val="single" w:sz="2" w:space="0" w:color="000000"/>
              <w:bottom w:val="single" w:sz="2" w:space="0" w:color="000000"/>
            </w:tcBorders>
          </w:tcPr>
          <w:p w14:paraId="19C15A1D"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29AAC79A" w14:textId="77777777" w:rsidR="003F3708" w:rsidRDefault="005D069D">
            <w:pPr>
              <w:pStyle w:val="TableParagraph"/>
              <w:spacing w:line="252" w:lineRule="exact"/>
              <w:ind w:right="654"/>
              <w:rPr>
                <w:sz w:val="21"/>
              </w:rPr>
            </w:pPr>
            <w:r>
              <w:rPr>
                <w:spacing w:val="-4"/>
                <w:sz w:val="21"/>
              </w:rPr>
              <w:t>5.64</w:t>
            </w:r>
          </w:p>
        </w:tc>
        <w:tc>
          <w:tcPr>
            <w:tcW w:w="1919" w:type="dxa"/>
            <w:tcBorders>
              <w:top w:val="single" w:sz="2" w:space="0" w:color="000000"/>
              <w:bottom w:val="single" w:sz="2" w:space="0" w:color="000000"/>
            </w:tcBorders>
          </w:tcPr>
          <w:p w14:paraId="17B83A36" w14:textId="77777777" w:rsidR="003F3708" w:rsidRDefault="005D069D">
            <w:pPr>
              <w:pStyle w:val="TableParagraph"/>
              <w:spacing w:line="252" w:lineRule="exact"/>
              <w:ind w:left="111"/>
              <w:jc w:val="center"/>
              <w:rPr>
                <w:b/>
                <w:sz w:val="21"/>
              </w:rPr>
            </w:pPr>
            <w:r>
              <w:rPr>
                <w:b/>
                <w:spacing w:val="-2"/>
                <w:sz w:val="21"/>
              </w:rPr>
              <w:t>62.00</w:t>
            </w:r>
          </w:p>
        </w:tc>
        <w:tc>
          <w:tcPr>
            <w:tcW w:w="2056" w:type="dxa"/>
            <w:tcBorders>
              <w:top w:val="single" w:sz="2" w:space="0" w:color="000000"/>
              <w:bottom w:val="single" w:sz="2" w:space="0" w:color="000000"/>
            </w:tcBorders>
          </w:tcPr>
          <w:p w14:paraId="119DE63D" w14:textId="77777777" w:rsidR="003F3708" w:rsidRDefault="005D069D">
            <w:pPr>
              <w:pStyle w:val="TableParagraph"/>
              <w:spacing w:line="252" w:lineRule="exact"/>
              <w:ind w:right="794"/>
              <w:rPr>
                <w:sz w:val="21"/>
              </w:rPr>
            </w:pPr>
            <w:r>
              <w:rPr>
                <w:spacing w:val="-2"/>
                <w:sz w:val="21"/>
              </w:rPr>
              <w:t>60.10</w:t>
            </w:r>
          </w:p>
        </w:tc>
        <w:tc>
          <w:tcPr>
            <w:tcW w:w="1219" w:type="dxa"/>
            <w:tcBorders>
              <w:top w:val="single" w:sz="2" w:space="0" w:color="000000"/>
              <w:bottom w:val="single" w:sz="2" w:space="0" w:color="000000"/>
            </w:tcBorders>
          </w:tcPr>
          <w:p w14:paraId="7196639C" w14:textId="77777777" w:rsidR="003F3708" w:rsidRDefault="005D069D">
            <w:pPr>
              <w:pStyle w:val="TableParagraph"/>
              <w:spacing w:line="252" w:lineRule="exact"/>
              <w:ind w:right="32"/>
              <w:rPr>
                <w:sz w:val="21"/>
              </w:rPr>
            </w:pPr>
            <w:r>
              <w:rPr>
                <w:spacing w:val="-4"/>
                <w:sz w:val="21"/>
              </w:rPr>
              <w:t>1.90</w:t>
            </w:r>
          </w:p>
        </w:tc>
      </w:tr>
      <w:tr w:rsidR="003F3708" w14:paraId="4C976A49" w14:textId="77777777">
        <w:trPr>
          <w:trHeight w:val="274"/>
        </w:trPr>
        <w:tc>
          <w:tcPr>
            <w:tcW w:w="9637" w:type="dxa"/>
            <w:tcBorders>
              <w:top w:val="single" w:sz="2" w:space="0" w:color="000000"/>
              <w:bottom w:val="single" w:sz="2" w:space="0" w:color="000000"/>
            </w:tcBorders>
          </w:tcPr>
          <w:p w14:paraId="702385E1" w14:textId="77777777" w:rsidR="003F3708" w:rsidRDefault="005D069D">
            <w:pPr>
              <w:pStyle w:val="TableParagraph"/>
              <w:spacing w:line="252" w:lineRule="exact"/>
              <w:ind w:left="333"/>
              <w:jc w:val="left"/>
              <w:rPr>
                <w:sz w:val="21"/>
              </w:rPr>
            </w:pPr>
            <w:r>
              <w:rPr>
                <w:sz w:val="21"/>
              </w:rPr>
              <w:t>Banksia</w:t>
            </w:r>
            <w:r>
              <w:rPr>
                <w:spacing w:val="2"/>
                <w:sz w:val="21"/>
              </w:rPr>
              <w:t xml:space="preserve"> </w:t>
            </w:r>
            <w:r>
              <w:rPr>
                <w:sz w:val="21"/>
              </w:rPr>
              <w:t>Community</w:t>
            </w:r>
            <w:r>
              <w:rPr>
                <w:spacing w:val="1"/>
                <w:sz w:val="21"/>
              </w:rPr>
              <w:t xml:space="preserve"> </w:t>
            </w:r>
            <w:r>
              <w:rPr>
                <w:sz w:val="21"/>
              </w:rPr>
              <w:t>(Casual)</w:t>
            </w:r>
            <w:r>
              <w:rPr>
                <w:spacing w:val="1"/>
                <w:sz w:val="21"/>
              </w:rPr>
              <w:t xml:space="preserve"> </w:t>
            </w:r>
            <w:r>
              <w:rPr>
                <w:sz w:val="21"/>
              </w:rPr>
              <w:t>Per</w:t>
            </w:r>
            <w:r>
              <w:rPr>
                <w:spacing w:val="1"/>
                <w:sz w:val="21"/>
              </w:rPr>
              <w:t xml:space="preserve"> </w:t>
            </w:r>
            <w:r>
              <w:rPr>
                <w:spacing w:val="-5"/>
                <w:sz w:val="21"/>
              </w:rPr>
              <w:t>Day</w:t>
            </w:r>
          </w:p>
        </w:tc>
        <w:tc>
          <w:tcPr>
            <w:tcW w:w="4238" w:type="dxa"/>
            <w:tcBorders>
              <w:top w:val="single" w:sz="2" w:space="0" w:color="000000"/>
              <w:bottom w:val="single" w:sz="2" w:space="0" w:color="000000"/>
            </w:tcBorders>
          </w:tcPr>
          <w:p w14:paraId="1DD3FA2F"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683190D9" w14:textId="77777777" w:rsidR="003F3708" w:rsidRDefault="005D069D">
            <w:pPr>
              <w:pStyle w:val="TableParagraph"/>
              <w:spacing w:line="252" w:lineRule="exact"/>
              <w:ind w:right="654"/>
              <w:rPr>
                <w:sz w:val="21"/>
              </w:rPr>
            </w:pPr>
            <w:r>
              <w:rPr>
                <w:spacing w:val="-2"/>
                <w:sz w:val="21"/>
              </w:rPr>
              <w:t>17.91</w:t>
            </w:r>
          </w:p>
        </w:tc>
        <w:tc>
          <w:tcPr>
            <w:tcW w:w="1919" w:type="dxa"/>
            <w:tcBorders>
              <w:top w:val="single" w:sz="2" w:space="0" w:color="000000"/>
              <w:bottom w:val="single" w:sz="2" w:space="0" w:color="000000"/>
            </w:tcBorders>
          </w:tcPr>
          <w:p w14:paraId="508EC260" w14:textId="77777777" w:rsidR="003F3708" w:rsidRDefault="005D069D">
            <w:pPr>
              <w:pStyle w:val="TableParagraph"/>
              <w:spacing w:line="252" w:lineRule="exact"/>
              <w:ind w:left="111" w:right="109"/>
              <w:jc w:val="center"/>
              <w:rPr>
                <w:b/>
                <w:sz w:val="21"/>
              </w:rPr>
            </w:pPr>
            <w:r>
              <w:rPr>
                <w:b/>
                <w:spacing w:val="-2"/>
                <w:sz w:val="21"/>
              </w:rPr>
              <w:t>197.00</w:t>
            </w:r>
          </w:p>
        </w:tc>
        <w:tc>
          <w:tcPr>
            <w:tcW w:w="2056" w:type="dxa"/>
            <w:tcBorders>
              <w:top w:val="single" w:sz="2" w:space="0" w:color="000000"/>
              <w:bottom w:val="single" w:sz="2" w:space="0" w:color="000000"/>
            </w:tcBorders>
          </w:tcPr>
          <w:p w14:paraId="0FC3CC26" w14:textId="77777777" w:rsidR="003F3708" w:rsidRDefault="005D069D">
            <w:pPr>
              <w:pStyle w:val="TableParagraph"/>
              <w:spacing w:line="252" w:lineRule="exact"/>
              <w:ind w:right="794"/>
              <w:rPr>
                <w:sz w:val="21"/>
              </w:rPr>
            </w:pPr>
            <w:r>
              <w:rPr>
                <w:spacing w:val="-2"/>
                <w:sz w:val="21"/>
              </w:rPr>
              <w:t>191.10</w:t>
            </w:r>
          </w:p>
        </w:tc>
        <w:tc>
          <w:tcPr>
            <w:tcW w:w="1219" w:type="dxa"/>
            <w:tcBorders>
              <w:top w:val="single" w:sz="2" w:space="0" w:color="000000"/>
              <w:bottom w:val="single" w:sz="2" w:space="0" w:color="000000"/>
            </w:tcBorders>
          </w:tcPr>
          <w:p w14:paraId="657B772A" w14:textId="77777777" w:rsidR="003F3708" w:rsidRDefault="005D069D">
            <w:pPr>
              <w:pStyle w:val="TableParagraph"/>
              <w:spacing w:line="252" w:lineRule="exact"/>
              <w:ind w:right="32"/>
              <w:rPr>
                <w:sz w:val="21"/>
              </w:rPr>
            </w:pPr>
            <w:r>
              <w:rPr>
                <w:spacing w:val="-4"/>
                <w:sz w:val="21"/>
              </w:rPr>
              <w:t>5.90</w:t>
            </w:r>
          </w:p>
        </w:tc>
      </w:tr>
      <w:tr w:rsidR="003F3708" w14:paraId="46DC63BD" w14:textId="77777777">
        <w:trPr>
          <w:trHeight w:val="274"/>
        </w:trPr>
        <w:tc>
          <w:tcPr>
            <w:tcW w:w="9637" w:type="dxa"/>
            <w:tcBorders>
              <w:top w:val="single" w:sz="2" w:space="0" w:color="000000"/>
              <w:bottom w:val="single" w:sz="2" w:space="0" w:color="000000"/>
            </w:tcBorders>
          </w:tcPr>
          <w:p w14:paraId="67D55F2A" w14:textId="77777777" w:rsidR="003F3708" w:rsidRDefault="005D069D">
            <w:pPr>
              <w:pStyle w:val="TableParagraph"/>
              <w:spacing w:line="252" w:lineRule="exact"/>
              <w:ind w:left="333"/>
              <w:jc w:val="left"/>
              <w:rPr>
                <w:sz w:val="21"/>
              </w:rPr>
            </w:pPr>
            <w:r>
              <w:rPr>
                <w:sz w:val="21"/>
              </w:rPr>
              <w:t>Banksia</w:t>
            </w:r>
            <w:r>
              <w:rPr>
                <w:spacing w:val="5"/>
                <w:sz w:val="21"/>
              </w:rPr>
              <w:t xml:space="preserve"> </w:t>
            </w:r>
            <w:r>
              <w:rPr>
                <w:sz w:val="21"/>
              </w:rPr>
              <w:t>Community</w:t>
            </w:r>
            <w:r>
              <w:rPr>
                <w:spacing w:val="1"/>
                <w:sz w:val="21"/>
              </w:rPr>
              <w:t xml:space="preserve"> </w:t>
            </w:r>
            <w:r>
              <w:rPr>
                <w:sz w:val="21"/>
              </w:rPr>
              <w:t>(Casual)</w:t>
            </w:r>
            <w:r>
              <w:rPr>
                <w:spacing w:val="2"/>
                <w:sz w:val="21"/>
              </w:rPr>
              <w:t xml:space="preserve"> </w:t>
            </w:r>
            <w:r>
              <w:rPr>
                <w:sz w:val="21"/>
              </w:rPr>
              <w:t>per</w:t>
            </w:r>
            <w:r>
              <w:rPr>
                <w:spacing w:val="2"/>
                <w:sz w:val="21"/>
              </w:rPr>
              <w:t xml:space="preserve"> </w:t>
            </w:r>
            <w:r>
              <w:rPr>
                <w:spacing w:val="-4"/>
                <w:sz w:val="21"/>
              </w:rPr>
              <w:t>hour</w:t>
            </w:r>
          </w:p>
        </w:tc>
        <w:tc>
          <w:tcPr>
            <w:tcW w:w="4238" w:type="dxa"/>
            <w:tcBorders>
              <w:top w:val="single" w:sz="2" w:space="0" w:color="000000"/>
              <w:bottom w:val="single" w:sz="2" w:space="0" w:color="000000"/>
            </w:tcBorders>
          </w:tcPr>
          <w:p w14:paraId="7FB0B6A1"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395B3FAA" w14:textId="77777777" w:rsidR="003F3708" w:rsidRDefault="005D069D">
            <w:pPr>
              <w:pStyle w:val="TableParagraph"/>
              <w:spacing w:line="252" w:lineRule="exact"/>
              <w:ind w:right="654"/>
              <w:rPr>
                <w:sz w:val="21"/>
              </w:rPr>
            </w:pPr>
            <w:r>
              <w:rPr>
                <w:spacing w:val="-4"/>
                <w:sz w:val="21"/>
              </w:rPr>
              <w:t>2.36</w:t>
            </w:r>
          </w:p>
        </w:tc>
        <w:tc>
          <w:tcPr>
            <w:tcW w:w="1919" w:type="dxa"/>
            <w:tcBorders>
              <w:top w:val="single" w:sz="2" w:space="0" w:color="000000"/>
              <w:bottom w:val="single" w:sz="2" w:space="0" w:color="000000"/>
            </w:tcBorders>
          </w:tcPr>
          <w:p w14:paraId="7CA63C4A" w14:textId="77777777" w:rsidR="003F3708" w:rsidRDefault="005D069D">
            <w:pPr>
              <w:pStyle w:val="TableParagraph"/>
              <w:spacing w:line="252" w:lineRule="exact"/>
              <w:ind w:left="111"/>
              <w:jc w:val="center"/>
              <w:rPr>
                <w:b/>
                <w:sz w:val="21"/>
              </w:rPr>
            </w:pPr>
            <w:r>
              <w:rPr>
                <w:b/>
                <w:spacing w:val="-2"/>
                <w:sz w:val="21"/>
              </w:rPr>
              <w:t>26.00</w:t>
            </w:r>
          </w:p>
        </w:tc>
        <w:tc>
          <w:tcPr>
            <w:tcW w:w="2056" w:type="dxa"/>
            <w:tcBorders>
              <w:top w:val="single" w:sz="2" w:space="0" w:color="000000"/>
              <w:bottom w:val="single" w:sz="2" w:space="0" w:color="000000"/>
            </w:tcBorders>
          </w:tcPr>
          <w:p w14:paraId="1063D36E" w14:textId="77777777" w:rsidR="003F3708" w:rsidRDefault="005D069D">
            <w:pPr>
              <w:pStyle w:val="TableParagraph"/>
              <w:spacing w:line="252" w:lineRule="exact"/>
              <w:ind w:right="794"/>
              <w:rPr>
                <w:sz w:val="21"/>
              </w:rPr>
            </w:pPr>
            <w:r>
              <w:rPr>
                <w:spacing w:val="-2"/>
                <w:sz w:val="21"/>
              </w:rPr>
              <w:t>25.10</w:t>
            </w:r>
          </w:p>
        </w:tc>
        <w:tc>
          <w:tcPr>
            <w:tcW w:w="1219" w:type="dxa"/>
            <w:tcBorders>
              <w:top w:val="single" w:sz="2" w:space="0" w:color="000000"/>
              <w:bottom w:val="single" w:sz="2" w:space="0" w:color="000000"/>
            </w:tcBorders>
          </w:tcPr>
          <w:p w14:paraId="60B2CFD7" w14:textId="77777777" w:rsidR="003F3708" w:rsidRDefault="005D069D">
            <w:pPr>
              <w:pStyle w:val="TableParagraph"/>
              <w:spacing w:line="252" w:lineRule="exact"/>
              <w:ind w:right="32"/>
              <w:rPr>
                <w:sz w:val="21"/>
              </w:rPr>
            </w:pPr>
            <w:r>
              <w:rPr>
                <w:spacing w:val="-4"/>
                <w:sz w:val="21"/>
              </w:rPr>
              <w:t>0.90</w:t>
            </w:r>
          </w:p>
        </w:tc>
      </w:tr>
      <w:tr w:rsidR="003F3708" w14:paraId="607322A7" w14:textId="77777777">
        <w:trPr>
          <w:trHeight w:val="274"/>
        </w:trPr>
        <w:tc>
          <w:tcPr>
            <w:tcW w:w="9637" w:type="dxa"/>
            <w:tcBorders>
              <w:top w:val="single" w:sz="2" w:space="0" w:color="000000"/>
              <w:bottom w:val="single" w:sz="2" w:space="0" w:color="000000"/>
            </w:tcBorders>
          </w:tcPr>
          <w:p w14:paraId="0FEB3470" w14:textId="77777777" w:rsidR="003F3708" w:rsidRDefault="005D069D">
            <w:pPr>
              <w:pStyle w:val="TableParagraph"/>
              <w:spacing w:line="252" w:lineRule="exact"/>
              <w:ind w:left="333"/>
              <w:jc w:val="left"/>
              <w:rPr>
                <w:sz w:val="21"/>
              </w:rPr>
            </w:pPr>
            <w:r>
              <w:rPr>
                <w:sz w:val="21"/>
              </w:rPr>
              <w:t>Banksia</w:t>
            </w:r>
            <w:r>
              <w:rPr>
                <w:spacing w:val="4"/>
                <w:sz w:val="21"/>
              </w:rPr>
              <w:t xml:space="preserve"> </w:t>
            </w:r>
            <w:r>
              <w:rPr>
                <w:sz w:val="21"/>
              </w:rPr>
              <w:t>Community (Regular)</w:t>
            </w:r>
            <w:r>
              <w:rPr>
                <w:spacing w:val="1"/>
                <w:sz w:val="21"/>
              </w:rPr>
              <w:t xml:space="preserve"> </w:t>
            </w:r>
            <w:r>
              <w:rPr>
                <w:sz w:val="21"/>
              </w:rPr>
              <w:t xml:space="preserve">Per </w:t>
            </w:r>
            <w:r>
              <w:rPr>
                <w:spacing w:val="-5"/>
                <w:sz w:val="21"/>
              </w:rPr>
              <w:t>Day</w:t>
            </w:r>
          </w:p>
        </w:tc>
        <w:tc>
          <w:tcPr>
            <w:tcW w:w="4238" w:type="dxa"/>
            <w:tcBorders>
              <w:top w:val="single" w:sz="2" w:space="0" w:color="000000"/>
              <w:bottom w:val="single" w:sz="2" w:space="0" w:color="000000"/>
            </w:tcBorders>
          </w:tcPr>
          <w:p w14:paraId="4D4759F2"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455267AA" w14:textId="77777777" w:rsidR="003F3708" w:rsidRDefault="005D069D">
            <w:pPr>
              <w:pStyle w:val="TableParagraph"/>
              <w:spacing w:line="252" w:lineRule="exact"/>
              <w:ind w:right="654"/>
              <w:rPr>
                <w:sz w:val="21"/>
              </w:rPr>
            </w:pPr>
            <w:r>
              <w:rPr>
                <w:spacing w:val="-2"/>
                <w:sz w:val="21"/>
              </w:rPr>
              <w:t>14.27</w:t>
            </w:r>
          </w:p>
        </w:tc>
        <w:tc>
          <w:tcPr>
            <w:tcW w:w="1919" w:type="dxa"/>
            <w:tcBorders>
              <w:top w:val="single" w:sz="2" w:space="0" w:color="000000"/>
              <w:bottom w:val="single" w:sz="2" w:space="0" w:color="000000"/>
            </w:tcBorders>
          </w:tcPr>
          <w:p w14:paraId="055FBAEE" w14:textId="77777777" w:rsidR="003F3708" w:rsidRDefault="005D069D">
            <w:pPr>
              <w:pStyle w:val="TableParagraph"/>
              <w:spacing w:line="252" w:lineRule="exact"/>
              <w:ind w:left="111" w:right="109"/>
              <w:jc w:val="center"/>
              <w:rPr>
                <w:b/>
                <w:sz w:val="21"/>
              </w:rPr>
            </w:pPr>
            <w:r>
              <w:rPr>
                <w:b/>
                <w:spacing w:val="-2"/>
                <w:sz w:val="21"/>
              </w:rPr>
              <w:t>157.00</w:t>
            </w:r>
          </w:p>
        </w:tc>
        <w:tc>
          <w:tcPr>
            <w:tcW w:w="2056" w:type="dxa"/>
            <w:tcBorders>
              <w:top w:val="single" w:sz="2" w:space="0" w:color="000000"/>
              <w:bottom w:val="single" w:sz="2" w:space="0" w:color="000000"/>
            </w:tcBorders>
          </w:tcPr>
          <w:p w14:paraId="4492EB97" w14:textId="77777777" w:rsidR="003F3708" w:rsidRDefault="005D069D">
            <w:pPr>
              <w:pStyle w:val="TableParagraph"/>
              <w:spacing w:line="252" w:lineRule="exact"/>
              <w:ind w:right="794"/>
              <w:rPr>
                <w:sz w:val="21"/>
              </w:rPr>
            </w:pPr>
            <w:r>
              <w:rPr>
                <w:spacing w:val="-2"/>
                <w:sz w:val="21"/>
              </w:rPr>
              <w:t>152.90</w:t>
            </w:r>
          </w:p>
        </w:tc>
        <w:tc>
          <w:tcPr>
            <w:tcW w:w="1219" w:type="dxa"/>
            <w:tcBorders>
              <w:top w:val="single" w:sz="2" w:space="0" w:color="000000"/>
              <w:bottom w:val="single" w:sz="2" w:space="0" w:color="000000"/>
            </w:tcBorders>
          </w:tcPr>
          <w:p w14:paraId="5364E35C" w14:textId="77777777" w:rsidR="003F3708" w:rsidRDefault="005D069D">
            <w:pPr>
              <w:pStyle w:val="TableParagraph"/>
              <w:spacing w:line="252" w:lineRule="exact"/>
              <w:ind w:right="32"/>
              <w:rPr>
                <w:sz w:val="21"/>
              </w:rPr>
            </w:pPr>
            <w:r>
              <w:rPr>
                <w:spacing w:val="-4"/>
                <w:sz w:val="21"/>
              </w:rPr>
              <w:t>4.10</w:t>
            </w:r>
          </w:p>
        </w:tc>
      </w:tr>
      <w:tr w:rsidR="003F3708" w14:paraId="7BD7A949" w14:textId="77777777">
        <w:trPr>
          <w:trHeight w:val="274"/>
        </w:trPr>
        <w:tc>
          <w:tcPr>
            <w:tcW w:w="9637" w:type="dxa"/>
            <w:tcBorders>
              <w:top w:val="single" w:sz="2" w:space="0" w:color="000000"/>
              <w:bottom w:val="single" w:sz="2" w:space="0" w:color="000000"/>
            </w:tcBorders>
          </w:tcPr>
          <w:p w14:paraId="3C053F87" w14:textId="77777777" w:rsidR="003F3708" w:rsidRDefault="005D069D">
            <w:pPr>
              <w:pStyle w:val="TableParagraph"/>
              <w:spacing w:line="252" w:lineRule="exact"/>
              <w:ind w:left="333"/>
              <w:jc w:val="left"/>
              <w:rPr>
                <w:sz w:val="21"/>
              </w:rPr>
            </w:pPr>
            <w:r>
              <w:rPr>
                <w:sz w:val="21"/>
              </w:rPr>
              <w:t>Banksia</w:t>
            </w:r>
            <w:r>
              <w:rPr>
                <w:spacing w:val="4"/>
                <w:sz w:val="21"/>
              </w:rPr>
              <w:t xml:space="preserve"> </w:t>
            </w:r>
            <w:r>
              <w:rPr>
                <w:sz w:val="21"/>
              </w:rPr>
              <w:t>Community</w:t>
            </w:r>
            <w:r>
              <w:rPr>
                <w:spacing w:val="1"/>
                <w:sz w:val="21"/>
              </w:rPr>
              <w:t xml:space="preserve"> </w:t>
            </w:r>
            <w:r>
              <w:rPr>
                <w:sz w:val="21"/>
              </w:rPr>
              <w:t>(Regular)</w:t>
            </w:r>
            <w:r>
              <w:rPr>
                <w:spacing w:val="2"/>
                <w:sz w:val="21"/>
              </w:rPr>
              <w:t xml:space="preserve"> </w:t>
            </w:r>
            <w:r>
              <w:rPr>
                <w:sz w:val="21"/>
              </w:rPr>
              <w:t>per</w:t>
            </w:r>
            <w:r>
              <w:rPr>
                <w:spacing w:val="1"/>
                <w:sz w:val="21"/>
              </w:rPr>
              <w:t xml:space="preserve"> </w:t>
            </w:r>
            <w:r>
              <w:rPr>
                <w:spacing w:val="-4"/>
                <w:sz w:val="21"/>
              </w:rPr>
              <w:t>hour</w:t>
            </w:r>
          </w:p>
        </w:tc>
        <w:tc>
          <w:tcPr>
            <w:tcW w:w="4238" w:type="dxa"/>
            <w:tcBorders>
              <w:top w:val="single" w:sz="2" w:space="0" w:color="000000"/>
              <w:bottom w:val="single" w:sz="2" w:space="0" w:color="000000"/>
            </w:tcBorders>
          </w:tcPr>
          <w:p w14:paraId="3062F63C"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5F8D2D9E" w14:textId="77777777" w:rsidR="003F3708" w:rsidRDefault="005D069D">
            <w:pPr>
              <w:pStyle w:val="TableParagraph"/>
              <w:spacing w:line="252" w:lineRule="exact"/>
              <w:ind w:right="654"/>
              <w:rPr>
                <w:sz w:val="21"/>
              </w:rPr>
            </w:pPr>
            <w:r>
              <w:rPr>
                <w:spacing w:val="-4"/>
                <w:sz w:val="21"/>
              </w:rPr>
              <w:t>1.91</w:t>
            </w:r>
          </w:p>
        </w:tc>
        <w:tc>
          <w:tcPr>
            <w:tcW w:w="1919" w:type="dxa"/>
            <w:tcBorders>
              <w:top w:val="single" w:sz="2" w:space="0" w:color="000000"/>
              <w:bottom w:val="single" w:sz="2" w:space="0" w:color="000000"/>
            </w:tcBorders>
          </w:tcPr>
          <w:p w14:paraId="461BEDB9" w14:textId="77777777" w:rsidR="003F3708" w:rsidRDefault="005D069D">
            <w:pPr>
              <w:pStyle w:val="TableParagraph"/>
              <w:spacing w:line="252" w:lineRule="exact"/>
              <w:ind w:left="111"/>
              <w:jc w:val="center"/>
              <w:rPr>
                <w:b/>
                <w:sz w:val="21"/>
              </w:rPr>
            </w:pPr>
            <w:r>
              <w:rPr>
                <w:b/>
                <w:spacing w:val="-2"/>
                <w:sz w:val="21"/>
              </w:rPr>
              <w:t>21.00</w:t>
            </w:r>
          </w:p>
        </w:tc>
        <w:tc>
          <w:tcPr>
            <w:tcW w:w="2056" w:type="dxa"/>
            <w:tcBorders>
              <w:top w:val="single" w:sz="2" w:space="0" w:color="000000"/>
              <w:bottom w:val="single" w:sz="2" w:space="0" w:color="000000"/>
            </w:tcBorders>
          </w:tcPr>
          <w:p w14:paraId="387BBE8E" w14:textId="77777777" w:rsidR="003F3708" w:rsidRDefault="005D069D">
            <w:pPr>
              <w:pStyle w:val="TableParagraph"/>
              <w:spacing w:line="252" w:lineRule="exact"/>
              <w:ind w:right="794"/>
              <w:rPr>
                <w:sz w:val="21"/>
              </w:rPr>
            </w:pPr>
            <w:r>
              <w:rPr>
                <w:spacing w:val="-2"/>
                <w:sz w:val="21"/>
              </w:rPr>
              <w:t>20.70</w:t>
            </w:r>
          </w:p>
        </w:tc>
        <w:tc>
          <w:tcPr>
            <w:tcW w:w="1219" w:type="dxa"/>
            <w:tcBorders>
              <w:top w:val="single" w:sz="2" w:space="0" w:color="000000"/>
              <w:bottom w:val="single" w:sz="2" w:space="0" w:color="000000"/>
            </w:tcBorders>
          </w:tcPr>
          <w:p w14:paraId="7E4A1A16" w14:textId="77777777" w:rsidR="003F3708" w:rsidRDefault="005D069D">
            <w:pPr>
              <w:pStyle w:val="TableParagraph"/>
              <w:spacing w:line="252" w:lineRule="exact"/>
              <w:ind w:right="32"/>
              <w:rPr>
                <w:sz w:val="21"/>
              </w:rPr>
            </w:pPr>
            <w:r>
              <w:rPr>
                <w:spacing w:val="-4"/>
                <w:sz w:val="21"/>
              </w:rPr>
              <w:t>0.30</w:t>
            </w:r>
          </w:p>
        </w:tc>
      </w:tr>
      <w:tr w:rsidR="003F3708" w14:paraId="2BA502DF" w14:textId="77777777">
        <w:trPr>
          <w:trHeight w:val="274"/>
        </w:trPr>
        <w:tc>
          <w:tcPr>
            <w:tcW w:w="9637" w:type="dxa"/>
            <w:tcBorders>
              <w:top w:val="single" w:sz="2" w:space="0" w:color="000000"/>
              <w:bottom w:val="single" w:sz="2" w:space="0" w:color="000000"/>
            </w:tcBorders>
          </w:tcPr>
          <w:p w14:paraId="1B8659EC" w14:textId="77777777" w:rsidR="003F3708" w:rsidRDefault="005D069D">
            <w:pPr>
              <w:pStyle w:val="TableParagraph"/>
              <w:spacing w:line="252" w:lineRule="exact"/>
              <w:ind w:left="333"/>
              <w:jc w:val="left"/>
              <w:rPr>
                <w:sz w:val="21"/>
              </w:rPr>
            </w:pPr>
            <w:r>
              <w:rPr>
                <w:sz w:val="21"/>
              </w:rPr>
              <w:t>Banksia</w:t>
            </w:r>
            <w:r>
              <w:rPr>
                <w:spacing w:val="4"/>
                <w:sz w:val="21"/>
              </w:rPr>
              <w:t xml:space="preserve"> </w:t>
            </w:r>
            <w:r>
              <w:rPr>
                <w:sz w:val="21"/>
              </w:rPr>
              <w:t>Community Weekend</w:t>
            </w:r>
            <w:r>
              <w:rPr>
                <w:spacing w:val="4"/>
                <w:sz w:val="21"/>
              </w:rPr>
              <w:t xml:space="preserve"> </w:t>
            </w:r>
            <w:r>
              <w:rPr>
                <w:sz w:val="21"/>
              </w:rPr>
              <w:t>(additional</w:t>
            </w:r>
            <w:r>
              <w:rPr>
                <w:spacing w:val="3"/>
                <w:sz w:val="21"/>
              </w:rPr>
              <w:t xml:space="preserve"> </w:t>
            </w:r>
            <w:r>
              <w:rPr>
                <w:sz w:val="21"/>
              </w:rPr>
              <w:t>hours)</w:t>
            </w:r>
            <w:r>
              <w:rPr>
                <w:spacing w:val="1"/>
                <w:sz w:val="21"/>
              </w:rPr>
              <w:t xml:space="preserve"> </w:t>
            </w:r>
            <w:r>
              <w:rPr>
                <w:sz w:val="21"/>
              </w:rPr>
              <w:t>per</w:t>
            </w:r>
            <w:r>
              <w:rPr>
                <w:spacing w:val="1"/>
                <w:sz w:val="21"/>
              </w:rPr>
              <w:t xml:space="preserve"> </w:t>
            </w:r>
            <w:r>
              <w:rPr>
                <w:spacing w:val="-4"/>
                <w:sz w:val="21"/>
              </w:rPr>
              <w:t>hour</w:t>
            </w:r>
          </w:p>
        </w:tc>
        <w:tc>
          <w:tcPr>
            <w:tcW w:w="4238" w:type="dxa"/>
            <w:tcBorders>
              <w:top w:val="single" w:sz="2" w:space="0" w:color="000000"/>
              <w:bottom w:val="single" w:sz="2" w:space="0" w:color="000000"/>
            </w:tcBorders>
          </w:tcPr>
          <w:p w14:paraId="0C3464B7"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510879E0" w14:textId="77777777" w:rsidR="003F3708" w:rsidRDefault="005D069D">
            <w:pPr>
              <w:pStyle w:val="TableParagraph"/>
              <w:spacing w:line="252" w:lineRule="exact"/>
              <w:ind w:right="654"/>
              <w:rPr>
                <w:sz w:val="21"/>
              </w:rPr>
            </w:pPr>
            <w:r>
              <w:rPr>
                <w:spacing w:val="-4"/>
                <w:sz w:val="21"/>
              </w:rPr>
              <w:t>4.64</w:t>
            </w:r>
          </w:p>
        </w:tc>
        <w:tc>
          <w:tcPr>
            <w:tcW w:w="1919" w:type="dxa"/>
            <w:tcBorders>
              <w:top w:val="single" w:sz="2" w:space="0" w:color="000000"/>
              <w:bottom w:val="single" w:sz="2" w:space="0" w:color="000000"/>
            </w:tcBorders>
          </w:tcPr>
          <w:p w14:paraId="4D386575" w14:textId="77777777" w:rsidR="003F3708" w:rsidRDefault="005D069D">
            <w:pPr>
              <w:pStyle w:val="TableParagraph"/>
              <w:spacing w:line="252" w:lineRule="exact"/>
              <w:ind w:left="111"/>
              <w:jc w:val="center"/>
              <w:rPr>
                <w:b/>
                <w:sz w:val="21"/>
              </w:rPr>
            </w:pPr>
            <w:r>
              <w:rPr>
                <w:b/>
                <w:spacing w:val="-2"/>
                <w:sz w:val="21"/>
              </w:rPr>
              <w:t>51.00</w:t>
            </w:r>
          </w:p>
        </w:tc>
        <w:tc>
          <w:tcPr>
            <w:tcW w:w="2056" w:type="dxa"/>
            <w:tcBorders>
              <w:top w:val="single" w:sz="2" w:space="0" w:color="000000"/>
              <w:bottom w:val="single" w:sz="2" w:space="0" w:color="000000"/>
            </w:tcBorders>
          </w:tcPr>
          <w:p w14:paraId="0799269A" w14:textId="77777777" w:rsidR="003F3708" w:rsidRDefault="005D069D">
            <w:pPr>
              <w:pStyle w:val="TableParagraph"/>
              <w:spacing w:line="252" w:lineRule="exact"/>
              <w:ind w:right="794"/>
              <w:rPr>
                <w:sz w:val="21"/>
              </w:rPr>
            </w:pPr>
            <w:r>
              <w:rPr>
                <w:spacing w:val="-2"/>
                <w:sz w:val="21"/>
              </w:rPr>
              <w:t>49.10</w:t>
            </w:r>
          </w:p>
        </w:tc>
        <w:tc>
          <w:tcPr>
            <w:tcW w:w="1219" w:type="dxa"/>
            <w:tcBorders>
              <w:top w:val="single" w:sz="2" w:space="0" w:color="000000"/>
              <w:bottom w:val="single" w:sz="2" w:space="0" w:color="000000"/>
            </w:tcBorders>
          </w:tcPr>
          <w:p w14:paraId="196AA768" w14:textId="77777777" w:rsidR="003F3708" w:rsidRDefault="005D069D">
            <w:pPr>
              <w:pStyle w:val="TableParagraph"/>
              <w:spacing w:line="252" w:lineRule="exact"/>
              <w:ind w:right="32"/>
              <w:rPr>
                <w:sz w:val="21"/>
              </w:rPr>
            </w:pPr>
            <w:r>
              <w:rPr>
                <w:spacing w:val="-4"/>
                <w:sz w:val="21"/>
              </w:rPr>
              <w:t>1.90</w:t>
            </w:r>
          </w:p>
        </w:tc>
      </w:tr>
      <w:tr w:rsidR="003F3708" w14:paraId="1256209C" w14:textId="77777777">
        <w:trPr>
          <w:trHeight w:val="274"/>
        </w:trPr>
        <w:tc>
          <w:tcPr>
            <w:tcW w:w="9637" w:type="dxa"/>
            <w:tcBorders>
              <w:top w:val="single" w:sz="2" w:space="0" w:color="000000"/>
              <w:bottom w:val="single" w:sz="2" w:space="0" w:color="000000"/>
            </w:tcBorders>
          </w:tcPr>
          <w:p w14:paraId="746BE06D" w14:textId="77777777" w:rsidR="003F3708" w:rsidRDefault="005D069D">
            <w:pPr>
              <w:pStyle w:val="TableParagraph"/>
              <w:spacing w:line="252" w:lineRule="exact"/>
              <w:ind w:left="333"/>
              <w:jc w:val="left"/>
              <w:rPr>
                <w:sz w:val="21"/>
              </w:rPr>
            </w:pPr>
            <w:r>
              <w:rPr>
                <w:sz w:val="21"/>
              </w:rPr>
              <w:t>Banksia</w:t>
            </w:r>
            <w:r>
              <w:rPr>
                <w:spacing w:val="3"/>
                <w:sz w:val="21"/>
              </w:rPr>
              <w:t xml:space="preserve"> </w:t>
            </w:r>
            <w:r>
              <w:rPr>
                <w:sz w:val="21"/>
              </w:rPr>
              <w:t>Community</w:t>
            </w:r>
            <w:r>
              <w:rPr>
                <w:spacing w:val="-1"/>
                <w:sz w:val="21"/>
              </w:rPr>
              <w:t xml:space="preserve"> </w:t>
            </w:r>
            <w:r>
              <w:rPr>
                <w:sz w:val="21"/>
              </w:rPr>
              <w:t>Weekend</w:t>
            </w:r>
            <w:r>
              <w:rPr>
                <w:spacing w:val="2"/>
                <w:sz w:val="21"/>
              </w:rPr>
              <w:t xml:space="preserve"> </w:t>
            </w:r>
            <w:r>
              <w:rPr>
                <w:sz w:val="21"/>
              </w:rPr>
              <w:t>(Less than</w:t>
            </w:r>
            <w:r>
              <w:rPr>
                <w:spacing w:val="2"/>
                <w:sz w:val="21"/>
              </w:rPr>
              <w:t xml:space="preserve"> </w:t>
            </w:r>
            <w:r>
              <w:rPr>
                <w:sz w:val="21"/>
              </w:rPr>
              <w:t>6</w:t>
            </w:r>
            <w:r>
              <w:rPr>
                <w:spacing w:val="1"/>
                <w:sz w:val="21"/>
              </w:rPr>
              <w:t xml:space="preserve"> </w:t>
            </w:r>
            <w:proofErr w:type="spellStart"/>
            <w:r>
              <w:rPr>
                <w:sz w:val="21"/>
              </w:rPr>
              <w:t>hrs</w:t>
            </w:r>
            <w:proofErr w:type="spellEnd"/>
            <w:r>
              <w:rPr>
                <w:sz w:val="21"/>
              </w:rPr>
              <w:t xml:space="preserve">) per </w:t>
            </w:r>
            <w:r>
              <w:rPr>
                <w:spacing w:val="-4"/>
                <w:sz w:val="21"/>
              </w:rPr>
              <w:t>hour</w:t>
            </w:r>
          </w:p>
        </w:tc>
        <w:tc>
          <w:tcPr>
            <w:tcW w:w="4238" w:type="dxa"/>
            <w:tcBorders>
              <w:top w:val="single" w:sz="2" w:space="0" w:color="000000"/>
              <w:bottom w:val="single" w:sz="2" w:space="0" w:color="000000"/>
            </w:tcBorders>
          </w:tcPr>
          <w:p w14:paraId="698DB75F"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7CC0A86D" w14:textId="77777777" w:rsidR="003F3708" w:rsidRDefault="005D069D">
            <w:pPr>
              <w:pStyle w:val="TableParagraph"/>
              <w:spacing w:line="252" w:lineRule="exact"/>
              <w:ind w:right="654"/>
              <w:rPr>
                <w:sz w:val="21"/>
              </w:rPr>
            </w:pPr>
            <w:r>
              <w:rPr>
                <w:spacing w:val="-4"/>
                <w:sz w:val="21"/>
              </w:rPr>
              <w:t>3.55</w:t>
            </w:r>
          </w:p>
        </w:tc>
        <w:tc>
          <w:tcPr>
            <w:tcW w:w="1919" w:type="dxa"/>
            <w:tcBorders>
              <w:top w:val="single" w:sz="2" w:space="0" w:color="000000"/>
              <w:bottom w:val="single" w:sz="2" w:space="0" w:color="000000"/>
            </w:tcBorders>
          </w:tcPr>
          <w:p w14:paraId="060A538A" w14:textId="77777777" w:rsidR="003F3708" w:rsidRDefault="005D069D">
            <w:pPr>
              <w:pStyle w:val="TableParagraph"/>
              <w:spacing w:line="252" w:lineRule="exact"/>
              <w:ind w:left="111"/>
              <w:jc w:val="center"/>
              <w:rPr>
                <w:b/>
                <w:sz w:val="21"/>
              </w:rPr>
            </w:pPr>
            <w:r>
              <w:rPr>
                <w:b/>
                <w:spacing w:val="-2"/>
                <w:sz w:val="21"/>
              </w:rPr>
              <w:t>39.00</w:t>
            </w:r>
          </w:p>
        </w:tc>
        <w:tc>
          <w:tcPr>
            <w:tcW w:w="2056" w:type="dxa"/>
            <w:tcBorders>
              <w:top w:val="single" w:sz="2" w:space="0" w:color="000000"/>
              <w:bottom w:val="single" w:sz="2" w:space="0" w:color="000000"/>
            </w:tcBorders>
          </w:tcPr>
          <w:p w14:paraId="55338503" w14:textId="77777777" w:rsidR="003F3708" w:rsidRDefault="005D069D">
            <w:pPr>
              <w:pStyle w:val="TableParagraph"/>
              <w:spacing w:line="252" w:lineRule="exact"/>
              <w:ind w:right="794"/>
              <w:rPr>
                <w:sz w:val="21"/>
              </w:rPr>
            </w:pPr>
            <w:r>
              <w:rPr>
                <w:spacing w:val="-2"/>
                <w:sz w:val="21"/>
              </w:rPr>
              <w:t>38.20</w:t>
            </w:r>
          </w:p>
        </w:tc>
        <w:tc>
          <w:tcPr>
            <w:tcW w:w="1219" w:type="dxa"/>
            <w:tcBorders>
              <w:top w:val="single" w:sz="2" w:space="0" w:color="000000"/>
              <w:bottom w:val="single" w:sz="2" w:space="0" w:color="000000"/>
            </w:tcBorders>
          </w:tcPr>
          <w:p w14:paraId="3482A08D" w14:textId="77777777" w:rsidR="003F3708" w:rsidRDefault="005D069D">
            <w:pPr>
              <w:pStyle w:val="TableParagraph"/>
              <w:spacing w:line="252" w:lineRule="exact"/>
              <w:ind w:right="32"/>
              <w:rPr>
                <w:sz w:val="21"/>
              </w:rPr>
            </w:pPr>
            <w:r>
              <w:rPr>
                <w:spacing w:val="-4"/>
                <w:sz w:val="21"/>
              </w:rPr>
              <w:t>0.80</w:t>
            </w:r>
          </w:p>
        </w:tc>
      </w:tr>
      <w:tr w:rsidR="003F3708" w14:paraId="2628BBEC" w14:textId="77777777">
        <w:trPr>
          <w:trHeight w:val="274"/>
        </w:trPr>
        <w:tc>
          <w:tcPr>
            <w:tcW w:w="9637" w:type="dxa"/>
            <w:tcBorders>
              <w:top w:val="single" w:sz="2" w:space="0" w:color="000000"/>
              <w:bottom w:val="single" w:sz="2" w:space="0" w:color="000000"/>
            </w:tcBorders>
          </w:tcPr>
          <w:p w14:paraId="0D2DBCEB" w14:textId="77777777" w:rsidR="003F3708" w:rsidRDefault="005D069D">
            <w:pPr>
              <w:pStyle w:val="TableParagraph"/>
              <w:spacing w:line="252" w:lineRule="exact"/>
              <w:ind w:left="333"/>
              <w:jc w:val="left"/>
              <w:rPr>
                <w:sz w:val="21"/>
              </w:rPr>
            </w:pPr>
            <w:r>
              <w:rPr>
                <w:sz w:val="21"/>
              </w:rPr>
              <w:t>Casual</w:t>
            </w:r>
            <w:r>
              <w:rPr>
                <w:spacing w:val="4"/>
                <w:sz w:val="21"/>
              </w:rPr>
              <w:t xml:space="preserve"> </w:t>
            </w:r>
            <w:r>
              <w:rPr>
                <w:sz w:val="21"/>
              </w:rPr>
              <w:t>Hirer’s</w:t>
            </w:r>
            <w:r>
              <w:rPr>
                <w:spacing w:val="2"/>
                <w:sz w:val="21"/>
              </w:rPr>
              <w:t xml:space="preserve"> </w:t>
            </w:r>
            <w:r>
              <w:rPr>
                <w:sz w:val="21"/>
              </w:rPr>
              <w:t>Public</w:t>
            </w:r>
            <w:r>
              <w:rPr>
                <w:spacing w:val="4"/>
                <w:sz w:val="21"/>
              </w:rPr>
              <w:t xml:space="preserve"> </w:t>
            </w:r>
            <w:r>
              <w:rPr>
                <w:sz w:val="21"/>
              </w:rPr>
              <w:t>Liability</w:t>
            </w:r>
            <w:r>
              <w:rPr>
                <w:spacing w:val="2"/>
                <w:sz w:val="21"/>
              </w:rPr>
              <w:t xml:space="preserve"> </w:t>
            </w:r>
            <w:r>
              <w:rPr>
                <w:spacing w:val="-2"/>
                <w:sz w:val="21"/>
              </w:rPr>
              <w:t>Insurance</w:t>
            </w:r>
          </w:p>
        </w:tc>
        <w:tc>
          <w:tcPr>
            <w:tcW w:w="4238" w:type="dxa"/>
            <w:tcBorders>
              <w:top w:val="single" w:sz="2" w:space="0" w:color="000000"/>
              <w:bottom w:val="single" w:sz="2" w:space="0" w:color="000000"/>
            </w:tcBorders>
          </w:tcPr>
          <w:p w14:paraId="2EB53859"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793F71EA" w14:textId="77777777" w:rsidR="003F3708" w:rsidRDefault="005D069D">
            <w:pPr>
              <w:pStyle w:val="TableParagraph"/>
              <w:spacing w:line="252" w:lineRule="exact"/>
              <w:ind w:right="654"/>
              <w:rPr>
                <w:sz w:val="21"/>
              </w:rPr>
            </w:pPr>
            <w:r>
              <w:rPr>
                <w:spacing w:val="-4"/>
                <w:sz w:val="21"/>
              </w:rPr>
              <w:t>2.45</w:t>
            </w:r>
          </w:p>
        </w:tc>
        <w:tc>
          <w:tcPr>
            <w:tcW w:w="1919" w:type="dxa"/>
            <w:tcBorders>
              <w:top w:val="single" w:sz="2" w:space="0" w:color="000000"/>
              <w:bottom w:val="single" w:sz="2" w:space="0" w:color="000000"/>
            </w:tcBorders>
          </w:tcPr>
          <w:p w14:paraId="12021812" w14:textId="77777777" w:rsidR="003F3708" w:rsidRDefault="005D069D">
            <w:pPr>
              <w:pStyle w:val="TableParagraph"/>
              <w:spacing w:line="252" w:lineRule="exact"/>
              <w:ind w:left="111"/>
              <w:jc w:val="center"/>
              <w:rPr>
                <w:b/>
                <w:sz w:val="21"/>
              </w:rPr>
            </w:pPr>
            <w:r>
              <w:rPr>
                <w:b/>
                <w:spacing w:val="-2"/>
                <w:sz w:val="21"/>
              </w:rPr>
              <w:t>27.00</w:t>
            </w:r>
          </w:p>
        </w:tc>
        <w:tc>
          <w:tcPr>
            <w:tcW w:w="2056" w:type="dxa"/>
            <w:tcBorders>
              <w:top w:val="single" w:sz="2" w:space="0" w:color="000000"/>
              <w:bottom w:val="single" w:sz="2" w:space="0" w:color="000000"/>
            </w:tcBorders>
          </w:tcPr>
          <w:p w14:paraId="756219F7" w14:textId="77777777" w:rsidR="003F3708" w:rsidRDefault="005D069D">
            <w:pPr>
              <w:pStyle w:val="TableParagraph"/>
              <w:spacing w:line="252" w:lineRule="exact"/>
              <w:ind w:right="794"/>
              <w:rPr>
                <w:sz w:val="21"/>
              </w:rPr>
            </w:pPr>
            <w:r>
              <w:rPr>
                <w:spacing w:val="-2"/>
                <w:sz w:val="21"/>
              </w:rPr>
              <w:t>26.00</w:t>
            </w:r>
          </w:p>
        </w:tc>
        <w:tc>
          <w:tcPr>
            <w:tcW w:w="1219" w:type="dxa"/>
            <w:tcBorders>
              <w:top w:val="single" w:sz="2" w:space="0" w:color="000000"/>
              <w:bottom w:val="single" w:sz="2" w:space="0" w:color="000000"/>
            </w:tcBorders>
          </w:tcPr>
          <w:p w14:paraId="4F8B181C" w14:textId="77777777" w:rsidR="003F3708" w:rsidRDefault="005D069D">
            <w:pPr>
              <w:pStyle w:val="TableParagraph"/>
              <w:spacing w:line="252" w:lineRule="exact"/>
              <w:ind w:right="32"/>
              <w:rPr>
                <w:sz w:val="21"/>
              </w:rPr>
            </w:pPr>
            <w:r>
              <w:rPr>
                <w:spacing w:val="-4"/>
                <w:sz w:val="21"/>
              </w:rPr>
              <w:t>1.00</w:t>
            </w:r>
          </w:p>
        </w:tc>
      </w:tr>
      <w:tr w:rsidR="003F3708" w14:paraId="61A83AF4" w14:textId="77777777">
        <w:trPr>
          <w:trHeight w:val="274"/>
        </w:trPr>
        <w:tc>
          <w:tcPr>
            <w:tcW w:w="9637" w:type="dxa"/>
            <w:tcBorders>
              <w:top w:val="single" w:sz="2" w:space="0" w:color="000000"/>
              <w:bottom w:val="single" w:sz="2" w:space="0" w:color="000000"/>
            </w:tcBorders>
          </w:tcPr>
          <w:p w14:paraId="03BE06BC" w14:textId="77777777" w:rsidR="003F3708" w:rsidRDefault="005D069D">
            <w:pPr>
              <w:pStyle w:val="TableParagraph"/>
              <w:spacing w:line="252" w:lineRule="exact"/>
              <w:ind w:left="333"/>
              <w:jc w:val="left"/>
              <w:rPr>
                <w:sz w:val="21"/>
              </w:rPr>
            </w:pPr>
            <w:r>
              <w:rPr>
                <w:sz w:val="21"/>
              </w:rPr>
              <w:t>Community</w:t>
            </w:r>
            <w:r>
              <w:rPr>
                <w:spacing w:val="4"/>
                <w:sz w:val="21"/>
              </w:rPr>
              <w:t xml:space="preserve"> </w:t>
            </w:r>
            <w:r>
              <w:rPr>
                <w:sz w:val="21"/>
              </w:rPr>
              <w:t>Information</w:t>
            </w:r>
            <w:r>
              <w:rPr>
                <w:spacing w:val="9"/>
                <w:sz w:val="21"/>
              </w:rPr>
              <w:t xml:space="preserve"> </w:t>
            </w:r>
            <w:r>
              <w:rPr>
                <w:spacing w:val="-2"/>
                <w:sz w:val="21"/>
              </w:rPr>
              <w:t>Board</w:t>
            </w:r>
          </w:p>
        </w:tc>
        <w:tc>
          <w:tcPr>
            <w:tcW w:w="4238" w:type="dxa"/>
            <w:tcBorders>
              <w:top w:val="single" w:sz="2" w:space="0" w:color="000000"/>
              <w:bottom w:val="single" w:sz="2" w:space="0" w:color="000000"/>
            </w:tcBorders>
          </w:tcPr>
          <w:p w14:paraId="2C14FE0A"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3C6291C3" w14:textId="77777777" w:rsidR="003F3708" w:rsidRDefault="005D069D">
            <w:pPr>
              <w:pStyle w:val="TableParagraph"/>
              <w:spacing w:line="252" w:lineRule="exact"/>
              <w:ind w:right="654"/>
              <w:rPr>
                <w:sz w:val="21"/>
              </w:rPr>
            </w:pPr>
            <w:r>
              <w:rPr>
                <w:spacing w:val="-2"/>
                <w:sz w:val="21"/>
              </w:rPr>
              <w:t>13.73</w:t>
            </w:r>
          </w:p>
        </w:tc>
        <w:tc>
          <w:tcPr>
            <w:tcW w:w="1919" w:type="dxa"/>
            <w:tcBorders>
              <w:top w:val="single" w:sz="2" w:space="0" w:color="000000"/>
              <w:bottom w:val="single" w:sz="2" w:space="0" w:color="000000"/>
            </w:tcBorders>
          </w:tcPr>
          <w:p w14:paraId="2C7EAE4C" w14:textId="77777777" w:rsidR="003F3708" w:rsidRDefault="005D069D">
            <w:pPr>
              <w:pStyle w:val="TableParagraph"/>
              <w:spacing w:line="252" w:lineRule="exact"/>
              <w:ind w:left="111" w:right="109"/>
              <w:jc w:val="center"/>
              <w:rPr>
                <w:b/>
                <w:sz w:val="21"/>
              </w:rPr>
            </w:pPr>
            <w:r>
              <w:rPr>
                <w:b/>
                <w:spacing w:val="-2"/>
                <w:sz w:val="21"/>
              </w:rPr>
              <w:t>151.00</w:t>
            </w:r>
          </w:p>
        </w:tc>
        <w:tc>
          <w:tcPr>
            <w:tcW w:w="2056" w:type="dxa"/>
            <w:tcBorders>
              <w:top w:val="single" w:sz="2" w:space="0" w:color="000000"/>
              <w:bottom w:val="single" w:sz="2" w:space="0" w:color="000000"/>
            </w:tcBorders>
          </w:tcPr>
          <w:p w14:paraId="12F165E4" w14:textId="77777777" w:rsidR="003F3708" w:rsidRDefault="005D069D">
            <w:pPr>
              <w:pStyle w:val="TableParagraph"/>
              <w:spacing w:line="252" w:lineRule="exact"/>
              <w:ind w:right="794"/>
              <w:rPr>
                <w:sz w:val="21"/>
              </w:rPr>
            </w:pPr>
            <w:r>
              <w:rPr>
                <w:spacing w:val="-2"/>
                <w:sz w:val="21"/>
              </w:rPr>
              <w:t>146.30</w:t>
            </w:r>
          </w:p>
        </w:tc>
        <w:tc>
          <w:tcPr>
            <w:tcW w:w="1219" w:type="dxa"/>
            <w:tcBorders>
              <w:top w:val="single" w:sz="2" w:space="0" w:color="000000"/>
              <w:bottom w:val="single" w:sz="2" w:space="0" w:color="000000"/>
            </w:tcBorders>
          </w:tcPr>
          <w:p w14:paraId="51DE8BDB" w14:textId="77777777" w:rsidR="003F3708" w:rsidRDefault="005D069D">
            <w:pPr>
              <w:pStyle w:val="TableParagraph"/>
              <w:spacing w:line="252" w:lineRule="exact"/>
              <w:ind w:right="32"/>
              <w:rPr>
                <w:sz w:val="21"/>
              </w:rPr>
            </w:pPr>
            <w:r>
              <w:rPr>
                <w:spacing w:val="-4"/>
                <w:sz w:val="21"/>
              </w:rPr>
              <w:t>4.70</w:t>
            </w:r>
          </w:p>
        </w:tc>
      </w:tr>
      <w:tr w:rsidR="003F3708" w14:paraId="1AA5BA0F" w14:textId="77777777">
        <w:trPr>
          <w:trHeight w:val="274"/>
        </w:trPr>
        <w:tc>
          <w:tcPr>
            <w:tcW w:w="9637" w:type="dxa"/>
            <w:tcBorders>
              <w:top w:val="single" w:sz="2" w:space="0" w:color="000000"/>
              <w:bottom w:val="single" w:sz="2" w:space="0" w:color="000000"/>
            </w:tcBorders>
          </w:tcPr>
          <w:p w14:paraId="0DEAA026" w14:textId="77777777" w:rsidR="003F3708" w:rsidRDefault="005D069D">
            <w:pPr>
              <w:pStyle w:val="TableParagraph"/>
              <w:spacing w:line="252" w:lineRule="exact"/>
              <w:ind w:left="333"/>
              <w:jc w:val="left"/>
              <w:rPr>
                <w:sz w:val="21"/>
              </w:rPr>
            </w:pPr>
            <w:r>
              <w:rPr>
                <w:sz w:val="21"/>
              </w:rPr>
              <w:t>Correa</w:t>
            </w:r>
            <w:r>
              <w:rPr>
                <w:spacing w:val="1"/>
                <w:sz w:val="21"/>
              </w:rPr>
              <w:t xml:space="preserve"> </w:t>
            </w:r>
            <w:r>
              <w:rPr>
                <w:sz w:val="21"/>
              </w:rPr>
              <w:t>Commercial (Casual)</w:t>
            </w:r>
            <w:r>
              <w:rPr>
                <w:spacing w:val="-1"/>
                <w:sz w:val="21"/>
              </w:rPr>
              <w:t xml:space="preserve"> </w:t>
            </w:r>
            <w:r>
              <w:rPr>
                <w:sz w:val="21"/>
              </w:rPr>
              <w:t>Per</w:t>
            </w:r>
            <w:r>
              <w:rPr>
                <w:spacing w:val="-2"/>
                <w:sz w:val="21"/>
              </w:rPr>
              <w:t xml:space="preserve"> </w:t>
            </w:r>
            <w:r>
              <w:rPr>
                <w:spacing w:val="-5"/>
                <w:sz w:val="21"/>
              </w:rPr>
              <w:t>Day</w:t>
            </w:r>
          </w:p>
        </w:tc>
        <w:tc>
          <w:tcPr>
            <w:tcW w:w="4238" w:type="dxa"/>
            <w:tcBorders>
              <w:top w:val="single" w:sz="2" w:space="0" w:color="000000"/>
              <w:bottom w:val="single" w:sz="2" w:space="0" w:color="000000"/>
            </w:tcBorders>
          </w:tcPr>
          <w:p w14:paraId="7D0E8ECB"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3288FC68" w14:textId="77777777" w:rsidR="003F3708" w:rsidRDefault="005D069D">
            <w:pPr>
              <w:pStyle w:val="TableParagraph"/>
              <w:spacing w:line="252" w:lineRule="exact"/>
              <w:ind w:right="654"/>
              <w:rPr>
                <w:sz w:val="21"/>
              </w:rPr>
            </w:pPr>
            <w:r>
              <w:rPr>
                <w:spacing w:val="-2"/>
                <w:sz w:val="21"/>
              </w:rPr>
              <w:t>19.45</w:t>
            </w:r>
          </w:p>
        </w:tc>
        <w:tc>
          <w:tcPr>
            <w:tcW w:w="1919" w:type="dxa"/>
            <w:tcBorders>
              <w:top w:val="single" w:sz="2" w:space="0" w:color="000000"/>
              <w:bottom w:val="single" w:sz="2" w:space="0" w:color="000000"/>
            </w:tcBorders>
          </w:tcPr>
          <w:p w14:paraId="4C47E298" w14:textId="77777777" w:rsidR="003F3708" w:rsidRDefault="005D069D">
            <w:pPr>
              <w:pStyle w:val="TableParagraph"/>
              <w:spacing w:line="252" w:lineRule="exact"/>
              <w:ind w:left="111" w:right="109"/>
              <w:jc w:val="center"/>
              <w:rPr>
                <w:b/>
                <w:sz w:val="21"/>
              </w:rPr>
            </w:pPr>
            <w:r>
              <w:rPr>
                <w:b/>
                <w:spacing w:val="-2"/>
                <w:sz w:val="21"/>
              </w:rPr>
              <w:t>214.00</w:t>
            </w:r>
          </w:p>
        </w:tc>
        <w:tc>
          <w:tcPr>
            <w:tcW w:w="2056" w:type="dxa"/>
            <w:tcBorders>
              <w:top w:val="single" w:sz="2" w:space="0" w:color="000000"/>
              <w:bottom w:val="single" w:sz="2" w:space="0" w:color="000000"/>
            </w:tcBorders>
          </w:tcPr>
          <w:p w14:paraId="7CCCBFA0" w14:textId="77777777" w:rsidR="003F3708" w:rsidRDefault="005D069D">
            <w:pPr>
              <w:pStyle w:val="TableParagraph"/>
              <w:spacing w:line="252" w:lineRule="exact"/>
              <w:ind w:right="794"/>
              <w:rPr>
                <w:sz w:val="21"/>
              </w:rPr>
            </w:pPr>
            <w:r>
              <w:rPr>
                <w:spacing w:val="-2"/>
                <w:sz w:val="21"/>
              </w:rPr>
              <w:t>207.50</w:t>
            </w:r>
          </w:p>
        </w:tc>
        <w:tc>
          <w:tcPr>
            <w:tcW w:w="1219" w:type="dxa"/>
            <w:tcBorders>
              <w:top w:val="single" w:sz="2" w:space="0" w:color="000000"/>
              <w:bottom w:val="single" w:sz="2" w:space="0" w:color="000000"/>
            </w:tcBorders>
          </w:tcPr>
          <w:p w14:paraId="55E0583B" w14:textId="77777777" w:rsidR="003F3708" w:rsidRDefault="005D069D">
            <w:pPr>
              <w:pStyle w:val="TableParagraph"/>
              <w:spacing w:line="252" w:lineRule="exact"/>
              <w:ind w:right="32"/>
              <w:rPr>
                <w:sz w:val="21"/>
              </w:rPr>
            </w:pPr>
            <w:r>
              <w:rPr>
                <w:spacing w:val="-4"/>
                <w:sz w:val="21"/>
              </w:rPr>
              <w:t>6.50</w:t>
            </w:r>
          </w:p>
        </w:tc>
      </w:tr>
      <w:tr w:rsidR="003F3708" w14:paraId="1DC162D1" w14:textId="77777777">
        <w:trPr>
          <w:trHeight w:val="274"/>
        </w:trPr>
        <w:tc>
          <w:tcPr>
            <w:tcW w:w="9637" w:type="dxa"/>
            <w:tcBorders>
              <w:top w:val="single" w:sz="2" w:space="0" w:color="000000"/>
              <w:bottom w:val="single" w:sz="2" w:space="0" w:color="000000"/>
            </w:tcBorders>
          </w:tcPr>
          <w:p w14:paraId="62DF9721" w14:textId="77777777" w:rsidR="003F3708" w:rsidRDefault="005D069D">
            <w:pPr>
              <w:pStyle w:val="TableParagraph"/>
              <w:spacing w:line="252" w:lineRule="exact"/>
              <w:ind w:left="333"/>
              <w:jc w:val="left"/>
              <w:rPr>
                <w:sz w:val="21"/>
              </w:rPr>
            </w:pPr>
            <w:r>
              <w:rPr>
                <w:sz w:val="21"/>
              </w:rPr>
              <w:t>Correa</w:t>
            </w:r>
            <w:r>
              <w:rPr>
                <w:spacing w:val="2"/>
                <w:sz w:val="21"/>
              </w:rPr>
              <w:t xml:space="preserve"> </w:t>
            </w:r>
            <w:r>
              <w:rPr>
                <w:sz w:val="21"/>
              </w:rPr>
              <w:t>Commercial</w:t>
            </w:r>
            <w:r>
              <w:rPr>
                <w:spacing w:val="1"/>
                <w:sz w:val="21"/>
              </w:rPr>
              <w:t xml:space="preserve"> </w:t>
            </w:r>
            <w:r>
              <w:rPr>
                <w:sz w:val="21"/>
              </w:rPr>
              <w:t>(Casual)</w:t>
            </w:r>
            <w:r>
              <w:rPr>
                <w:spacing w:val="-1"/>
                <w:sz w:val="21"/>
              </w:rPr>
              <w:t xml:space="preserve"> </w:t>
            </w:r>
            <w:r>
              <w:rPr>
                <w:sz w:val="21"/>
              </w:rPr>
              <w:t>per</w:t>
            </w:r>
            <w:r>
              <w:rPr>
                <w:spacing w:val="-1"/>
                <w:sz w:val="21"/>
              </w:rPr>
              <w:t xml:space="preserve"> </w:t>
            </w:r>
            <w:r>
              <w:rPr>
                <w:spacing w:val="-4"/>
                <w:sz w:val="21"/>
              </w:rPr>
              <w:t>hour</w:t>
            </w:r>
          </w:p>
        </w:tc>
        <w:tc>
          <w:tcPr>
            <w:tcW w:w="4238" w:type="dxa"/>
            <w:tcBorders>
              <w:top w:val="single" w:sz="2" w:space="0" w:color="000000"/>
              <w:bottom w:val="single" w:sz="2" w:space="0" w:color="000000"/>
            </w:tcBorders>
          </w:tcPr>
          <w:p w14:paraId="36B5CA58"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77206762" w14:textId="77777777" w:rsidR="003F3708" w:rsidRDefault="005D069D">
            <w:pPr>
              <w:pStyle w:val="TableParagraph"/>
              <w:spacing w:line="252" w:lineRule="exact"/>
              <w:ind w:right="654"/>
              <w:rPr>
                <w:sz w:val="21"/>
              </w:rPr>
            </w:pPr>
            <w:r>
              <w:rPr>
                <w:spacing w:val="-4"/>
                <w:sz w:val="21"/>
              </w:rPr>
              <w:t>2.55</w:t>
            </w:r>
          </w:p>
        </w:tc>
        <w:tc>
          <w:tcPr>
            <w:tcW w:w="1919" w:type="dxa"/>
            <w:tcBorders>
              <w:top w:val="single" w:sz="2" w:space="0" w:color="000000"/>
              <w:bottom w:val="single" w:sz="2" w:space="0" w:color="000000"/>
            </w:tcBorders>
          </w:tcPr>
          <w:p w14:paraId="312B1D81" w14:textId="77777777" w:rsidR="003F3708" w:rsidRDefault="005D069D">
            <w:pPr>
              <w:pStyle w:val="TableParagraph"/>
              <w:spacing w:line="252" w:lineRule="exact"/>
              <w:ind w:left="111"/>
              <w:jc w:val="center"/>
              <w:rPr>
                <w:b/>
                <w:sz w:val="21"/>
              </w:rPr>
            </w:pPr>
            <w:r>
              <w:rPr>
                <w:b/>
                <w:spacing w:val="-2"/>
                <w:sz w:val="21"/>
              </w:rPr>
              <w:t>28.00</w:t>
            </w:r>
          </w:p>
        </w:tc>
        <w:tc>
          <w:tcPr>
            <w:tcW w:w="2056" w:type="dxa"/>
            <w:tcBorders>
              <w:top w:val="single" w:sz="2" w:space="0" w:color="000000"/>
              <w:bottom w:val="single" w:sz="2" w:space="0" w:color="000000"/>
            </w:tcBorders>
          </w:tcPr>
          <w:p w14:paraId="5E179DED" w14:textId="77777777" w:rsidR="003F3708" w:rsidRDefault="005D069D">
            <w:pPr>
              <w:pStyle w:val="TableParagraph"/>
              <w:spacing w:line="252" w:lineRule="exact"/>
              <w:ind w:right="794"/>
              <w:rPr>
                <w:sz w:val="21"/>
              </w:rPr>
            </w:pPr>
            <w:r>
              <w:rPr>
                <w:spacing w:val="-2"/>
                <w:sz w:val="21"/>
              </w:rPr>
              <w:t>27.30</w:t>
            </w:r>
          </w:p>
        </w:tc>
        <w:tc>
          <w:tcPr>
            <w:tcW w:w="1219" w:type="dxa"/>
            <w:tcBorders>
              <w:top w:val="single" w:sz="2" w:space="0" w:color="000000"/>
              <w:bottom w:val="single" w:sz="2" w:space="0" w:color="000000"/>
            </w:tcBorders>
          </w:tcPr>
          <w:p w14:paraId="4B12728D" w14:textId="77777777" w:rsidR="003F3708" w:rsidRDefault="005D069D">
            <w:pPr>
              <w:pStyle w:val="TableParagraph"/>
              <w:spacing w:line="252" w:lineRule="exact"/>
              <w:ind w:right="32"/>
              <w:rPr>
                <w:sz w:val="21"/>
              </w:rPr>
            </w:pPr>
            <w:r>
              <w:rPr>
                <w:spacing w:val="-4"/>
                <w:sz w:val="21"/>
              </w:rPr>
              <w:t>0.70</w:t>
            </w:r>
          </w:p>
        </w:tc>
      </w:tr>
      <w:tr w:rsidR="003F3708" w14:paraId="45272406" w14:textId="77777777">
        <w:trPr>
          <w:trHeight w:val="274"/>
        </w:trPr>
        <w:tc>
          <w:tcPr>
            <w:tcW w:w="9637" w:type="dxa"/>
            <w:tcBorders>
              <w:top w:val="single" w:sz="2" w:space="0" w:color="000000"/>
              <w:bottom w:val="single" w:sz="2" w:space="0" w:color="000000"/>
            </w:tcBorders>
          </w:tcPr>
          <w:p w14:paraId="1EF8AC5E" w14:textId="77777777" w:rsidR="003F3708" w:rsidRDefault="005D069D">
            <w:pPr>
              <w:pStyle w:val="TableParagraph"/>
              <w:spacing w:line="252" w:lineRule="exact"/>
              <w:ind w:left="333"/>
              <w:jc w:val="left"/>
              <w:rPr>
                <w:sz w:val="21"/>
              </w:rPr>
            </w:pPr>
            <w:r>
              <w:rPr>
                <w:sz w:val="21"/>
              </w:rPr>
              <w:t>Correa Commercial (Regular)</w:t>
            </w:r>
            <w:r>
              <w:rPr>
                <w:spacing w:val="-2"/>
                <w:sz w:val="21"/>
              </w:rPr>
              <w:t xml:space="preserve"> </w:t>
            </w:r>
            <w:r>
              <w:rPr>
                <w:sz w:val="21"/>
              </w:rPr>
              <w:t>Per</w:t>
            </w:r>
            <w:r>
              <w:rPr>
                <w:spacing w:val="-2"/>
                <w:sz w:val="21"/>
              </w:rPr>
              <w:t xml:space="preserve"> </w:t>
            </w:r>
            <w:r>
              <w:rPr>
                <w:spacing w:val="-5"/>
                <w:sz w:val="21"/>
              </w:rPr>
              <w:t>Day</w:t>
            </w:r>
          </w:p>
        </w:tc>
        <w:tc>
          <w:tcPr>
            <w:tcW w:w="4238" w:type="dxa"/>
            <w:tcBorders>
              <w:top w:val="single" w:sz="2" w:space="0" w:color="000000"/>
              <w:bottom w:val="single" w:sz="2" w:space="0" w:color="000000"/>
            </w:tcBorders>
          </w:tcPr>
          <w:p w14:paraId="44F94DB7"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2B274ED5" w14:textId="77777777" w:rsidR="003F3708" w:rsidRDefault="005D069D">
            <w:pPr>
              <w:pStyle w:val="TableParagraph"/>
              <w:spacing w:line="252" w:lineRule="exact"/>
              <w:ind w:right="654"/>
              <w:rPr>
                <w:sz w:val="21"/>
              </w:rPr>
            </w:pPr>
            <w:r>
              <w:rPr>
                <w:spacing w:val="-2"/>
                <w:sz w:val="21"/>
              </w:rPr>
              <w:t>14.27</w:t>
            </w:r>
          </w:p>
        </w:tc>
        <w:tc>
          <w:tcPr>
            <w:tcW w:w="1919" w:type="dxa"/>
            <w:tcBorders>
              <w:top w:val="single" w:sz="2" w:space="0" w:color="000000"/>
              <w:bottom w:val="single" w:sz="2" w:space="0" w:color="000000"/>
            </w:tcBorders>
          </w:tcPr>
          <w:p w14:paraId="1E0803B1" w14:textId="77777777" w:rsidR="003F3708" w:rsidRDefault="005D069D">
            <w:pPr>
              <w:pStyle w:val="TableParagraph"/>
              <w:spacing w:line="252" w:lineRule="exact"/>
              <w:ind w:left="111" w:right="109"/>
              <w:jc w:val="center"/>
              <w:rPr>
                <w:b/>
                <w:sz w:val="21"/>
              </w:rPr>
            </w:pPr>
            <w:r>
              <w:rPr>
                <w:b/>
                <w:spacing w:val="-2"/>
                <w:sz w:val="21"/>
              </w:rPr>
              <w:t>157.00</w:t>
            </w:r>
          </w:p>
        </w:tc>
        <w:tc>
          <w:tcPr>
            <w:tcW w:w="2056" w:type="dxa"/>
            <w:tcBorders>
              <w:top w:val="single" w:sz="2" w:space="0" w:color="000000"/>
              <w:bottom w:val="single" w:sz="2" w:space="0" w:color="000000"/>
            </w:tcBorders>
          </w:tcPr>
          <w:p w14:paraId="34826DA0" w14:textId="77777777" w:rsidR="003F3708" w:rsidRDefault="005D069D">
            <w:pPr>
              <w:pStyle w:val="TableParagraph"/>
              <w:spacing w:line="252" w:lineRule="exact"/>
              <w:ind w:right="794"/>
              <w:rPr>
                <w:sz w:val="21"/>
              </w:rPr>
            </w:pPr>
            <w:r>
              <w:rPr>
                <w:spacing w:val="-2"/>
                <w:sz w:val="21"/>
              </w:rPr>
              <w:t>152.90</w:t>
            </w:r>
          </w:p>
        </w:tc>
        <w:tc>
          <w:tcPr>
            <w:tcW w:w="1219" w:type="dxa"/>
            <w:tcBorders>
              <w:top w:val="single" w:sz="2" w:space="0" w:color="000000"/>
              <w:bottom w:val="single" w:sz="2" w:space="0" w:color="000000"/>
            </w:tcBorders>
          </w:tcPr>
          <w:p w14:paraId="0AB4622E" w14:textId="77777777" w:rsidR="003F3708" w:rsidRDefault="005D069D">
            <w:pPr>
              <w:pStyle w:val="TableParagraph"/>
              <w:spacing w:line="252" w:lineRule="exact"/>
              <w:ind w:right="32"/>
              <w:rPr>
                <w:sz w:val="21"/>
              </w:rPr>
            </w:pPr>
            <w:r>
              <w:rPr>
                <w:spacing w:val="-4"/>
                <w:sz w:val="21"/>
              </w:rPr>
              <w:t>4.10</w:t>
            </w:r>
          </w:p>
        </w:tc>
      </w:tr>
      <w:tr w:rsidR="003F3708" w14:paraId="589E44A8" w14:textId="77777777">
        <w:trPr>
          <w:trHeight w:val="274"/>
        </w:trPr>
        <w:tc>
          <w:tcPr>
            <w:tcW w:w="9637" w:type="dxa"/>
            <w:tcBorders>
              <w:top w:val="single" w:sz="2" w:space="0" w:color="000000"/>
              <w:bottom w:val="single" w:sz="2" w:space="0" w:color="000000"/>
            </w:tcBorders>
          </w:tcPr>
          <w:p w14:paraId="099DE58E" w14:textId="77777777" w:rsidR="003F3708" w:rsidRDefault="005D069D">
            <w:pPr>
              <w:pStyle w:val="TableParagraph"/>
              <w:spacing w:line="252" w:lineRule="exact"/>
              <w:ind w:left="333"/>
              <w:jc w:val="left"/>
              <w:rPr>
                <w:sz w:val="21"/>
              </w:rPr>
            </w:pPr>
            <w:r>
              <w:rPr>
                <w:sz w:val="21"/>
              </w:rPr>
              <w:t>Correa</w:t>
            </w:r>
            <w:r>
              <w:rPr>
                <w:spacing w:val="1"/>
                <w:sz w:val="21"/>
              </w:rPr>
              <w:t xml:space="preserve"> </w:t>
            </w:r>
            <w:r>
              <w:rPr>
                <w:sz w:val="21"/>
              </w:rPr>
              <w:t>Commercial</w:t>
            </w:r>
            <w:r>
              <w:rPr>
                <w:spacing w:val="1"/>
                <w:sz w:val="21"/>
              </w:rPr>
              <w:t xml:space="preserve"> </w:t>
            </w:r>
            <w:r>
              <w:rPr>
                <w:sz w:val="21"/>
              </w:rPr>
              <w:t>(Regular)</w:t>
            </w:r>
            <w:r>
              <w:rPr>
                <w:spacing w:val="-1"/>
                <w:sz w:val="21"/>
              </w:rPr>
              <w:t xml:space="preserve"> </w:t>
            </w:r>
            <w:r>
              <w:rPr>
                <w:sz w:val="21"/>
              </w:rPr>
              <w:t>per</w:t>
            </w:r>
            <w:r>
              <w:rPr>
                <w:spacing w:val="-2"/>
                <w:sz w:val="21"/>
              </w:rPr>
              <w:t xml:space="preserve"> </w:t>
            </w:r>
            <w:r>
              <w:rPr>
                <w:spacing w:val="-4"/>
                <w:sz w:val="21"/>
              </w:rPr>
              <w:t>hour</w:t>
            </w:r>
          </w:p>
        </w:tc>
        <w:tc>
          <w:tcPr>
            <w:tcW w:w="4238" w:type="dxa"/>
            <w:tcBorders>
              <w:top w:val="single" w:sz="2" w:space="0" w:color="000000"/>
              <w:bottom w:val="single" w:sz="2" w:space="0" w:color="000000"/>
            </w:tcBorders>
          </w:tcPr>
          <w:p w14:paraId="097C373B"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7D5F8036" w14:textId="77777777" w:rsidR="003F3708" w:rsidRDefault="005D069D">
            <w:pPr>
              <w:pStyle w:val="TableParagraph"/>
              <w:spacing w:line="252" w:lineRule="exact"/>
              <w:ind w:right="654"/>
              <w:rPr>
                <w:sz w:val="21"/>
              </w:rPr>
            </w:pPr>
            <w:r>
              <w:rPr>
                <w:spacing w:val="-4"/>
                <w:sz w:val="21"/>
              </w:rPr>
              <w:t>1.91</w:t>
            </w:r>
          </w:p>
        </w:tc>
        <w:tc>
          <w:tcPr>
            <w:tcW w:w="1919" w:type="dxa"/>
            <w:tcBorders>
              <w:top w:val="single" w:sz="2" w:space="0" w:color="000000"/>
              <w:bottom w:val="single" w:sz="2" w:space="0" w:color="000000"/>
            </w:tcBorders>
          </w:tcPr>
          <w:p w14:paraId="53C69725" w14:textId="77777777" w:rsidR="003F3708" w:rsidRDefault="005D069D">
            <w:pPr>
              <w:pStyle w:val="TableParagraph"/>
              <w:spacing w:line="252" w:lineRule="exact"/>
              <w:ind w:left="111"/>
              <w:jc w:val="center"/>
              <w:rPr>
                <w:b/>
                <w:sz w:val="21"/>
              </w:rPr>
            </w:pPr>
            <w:r>
              <w:rPr>
                <w:b/>
                <w:spacing w:val="-2"/>
                <w:sz w:val="21"/>
              </w:rPr>
              <w:t>21.00</w:t>
            </w:r>
          </w:p>
        </w:tc>
        <w:tc>
          <w:tcPr>
            <w:tcW w:w="2056" w:type="dxa"/>
            <w:tcBorders>
              <w:top w:val="single" w:sz="2" w:space="0" w:color="000000"/>
              <w:bottom w:val="single" w:sz="2" w:space="0" w:color="000000"/>
            </w:tcBorders>
          </w:tcPr>
          <w:p w14:paraId="04A14647" w14:textId="77777777" w:rsidR="003F3708" w:rsidRDefault="005D069D">
            <w:pPr>
              <w:pStyle w:val="TableParagraph"/>
              <w:spacing w:line="252" w:lineRule="exact"/>
              <w:ind w:right="794"/>
              <w:rPr>
                <w:sz w:val="21"/>
              </w:rPr>
            </w:pPr>
            <w:r>
              <w:rPr>
                <w:spacing w:val="-2"/>
                <w:sz w:val="21"/>
              </w:rPr>
              <w:t>20.70</w:t>
            </w:r>
          </w:p>
        </w:tc>
        <w:tc>
          <w:tcPr>
            <w:tcW w:w="1219" w:type="dxa"/>
            <w:tcBorders>
              <w:top w:val="single" w:sz="2" w:space="0" w:color="000000"/>
              <w:bottom w:val="single" w:sz="2" w:space="0" w:color="000000"/>
            </w:tcBorders>
          </w:tcPr>
          <w:p w14:paraId="3A11D17C" w14:textId="77777777" w:rsidR="003F3708" w:rsidRDefault="005D069D">
            <w:pPr>
              <w:pStyle w:val="TableParagraph"/>
              <w:spacing w:line="252" w:lineRule="exact"/>
              <w:ind w:right="32"/>
              <w:rPr>
                <w:sz w:val="21"/>
              </w:rPr>
            </w:pPr>
            <w:r>
              <w:rPr>
                <w:spacing w:val="-4"/>
                <w:sz w:val="21"/>
              </w:rPr>
              <w:t>0.30</w:t>
            </w:r>
          </w:p>
        </w:tc>
      </w:tr>
      <w:tr w:rsidR="003F3708" w14:paraId="64CD5DDD" w14:textId="77777777">
        <w:trPr>
          <w:trHeight w:val="274"/>
        </w:trPr>
        <w:tc>
          <w:tcPr>
            <w:tcW w:w="9637" w:type="dxa"/>
            <w:tcBorders>
              <w:top w:val="single" w:sz="2" w:space="0" w:color="000000"/>
              <w:bottom w:val="single" w:sz="2" w:space="0" w:color="000000"/>
            </w:tcBorders>
          </w:tcPr>
          <w:p w14:paraId="4ABCCD3A" w14:textId="77777777" w:rsidR="003F3708" w:rsidRDefault="005D069D">
            <w:pPr>
              <w:pStyle w:val="TableParagraph"/>
              <w:spacing w:line="252" w:lineRule="exact"/>
              <w:ind w:left="333"/>
              <w:jc w:val="left"/>
              <w:rPr>
                <w:sz w:val="21"/>
              </w:rPr>
            </w:pPr>
            <w:r>
              <w:rPr>
                <w:sz w:val="21"/>
              </w:rPr>
              <w:t>Correa</w:t>
            </w:r>
            <w:r>
              <w:rPr>
                <w:spacing w:val="2"/>
                <w:sz w:val="21"/>
              </w:rPr>
              <w:t xml:space="preserve"> </w:t>
            </w:r>
            <w:r>
              <w:rPr>
                <w:sz w:val="21"/>
              </w:rPr>
              <w:t>Community</w:t>
            </w:r>
            <w:r>
              <w:rPr>
                <w:spacing w:val="-1"/>
                <w:sz w:val="21"/>
              </w:rPr>
              <w:t xml:space="preserve"> </w:t>
            </w:r>
            <w:r>
              <w:rPr>
                <w:sz w:val="21"/>
              </w:rPr>
              <w:t>(Casual) Per</w:t>
            </w:r>
            <w:r>
              <w:rPr>
                <w:spacing w:val="-1"/>
                <w:sz w:val="21"/>
              </w:rPr>
              <w:t xml:space="preserve"> </w:t>
            </w:r>
            <w:r>
              <w:rPr>
                <w:spacing w:val="-5"/>
                <w:sz w:val="21"/>
              </w:rPr>
              <w:t>Day</w:t>
            </w:r>
          </w:p>
        </w:tc>
        <w:tc>
          <w:tcPr>
            <w:tcW w:w="4238" w:type="dxa"/>
            <w:tcBorders>
              <w:top w:val="single" w:sz="2" w:space="0" w:color="000000"/>
              <w:bottom w:val="single" w:sz="2" w:space="0" w:color="000000"/>
            </w:tcBorders>
          </w:tcPr>
          <w:p w14:paraId="481A0F00"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2ABE402E" w14:textId="77777777" w:rsidR="003F3708" w:rsidRDefault="005D069D">
            <w:pPr>
              <w:pStyle w:val="TableParagraph"/>
              <w:spacing w:line="252" w:lineRule="exact"/>
              <w:ind w:right="654"/>
              <w:rPr>
                <w:sz w:val="21"/>
              </w:rPr>
            </w:pPr>
            <w:r>
              <w:rPr>
                <w:spacing w:val="-2"/>
                <w:sz w:val="21"/>
              </w:rPr>
              <w:t>14.27</w:t>
            </w:r>
          </w:p>
        </w:tc>
        <w:tc>
          <w:tcPr>
            <w:tcW w:w="1919" w:type="dxa"/>
            <w:tcBorders>
              <w:top w:val="single" w:sz="2" w:space="0" w:color="000000"/>
              <w:bottom w:val="single" w:sz="2" w:space="0" w:color="000000"/>
            </w:tcBorders>
          </w:tcPr>
          <w:p w14:paraId="5FB0DBA2" w14:textId="77777777" w:rsidR="003F3708" w:rsidRDefault="005D069D">
            <w:pPr>
              <w:pStyle w:val="TableParagraph"/>
              <w:spacing w:line="252" w:lineRule="exact"/>
              <w:ind w:left="111" w:right="109"/>
              <w:jc w:val="center"/>
              <w:rPr>
                <w:b/>
                <w:sz w:val="21"/>
              </w:rPr>
            </w:pPr>
            <w:r>
              <w:rPr>
                <w:b/>
                <w:spacing w:val="-2"/>
                <w:sz w:val="21"/>
              </w:rPr>
              <w:t>157.00</w:t>
            </w:r>
          </w:p>
        </w:tc>
        <w:tc>
          <w:tcPr>
            <w:tcW w:w="2056" w:type="dxa"/>
            <w:tcBorders>
              <w:top w:val="single" w:sz="2" w:space="0" w:color="000000"/>
              <w:bottom w:val="single" w:sz="2" w:space="0" w:color="000000"/>
            </w:tcBorders>
          </w:tcPr>
          <w:p w14:paraId="1EE6B52A" w14:textId="77777777" w:rsidR="003F3708" w:rsidRDefault="005D069D">
            <w:pPr>
              <w:pStyle w:val="TableParagraph"/>
              <w:spacing w:line="252" w:lineRule="exact"/>
              <w:ind w:right="794"/>
              <w:rPr>
                <w:sz w:val="21"/>
              </w:rPr>
            </w:pPr>
            <w:r>
              <w:rPr>
                <w:spacing w:val="-2"/>
                <w:sz w:val="21"/>
              </w:rPr>
              <w:t>152.90</w:t>
            </w:r>
          </w:p>
        </w:tc>
        <w:tc>
          <w:tcPr>
            <w:tcW w:w="1219" w:type="dxa"/>
            <w:tcBorders>
              <w:top w:val="single" w:sz="2" w:space="0" w:color="000000"/>
              <w:bottom w:val="single" w:sz="2" w:space="0" w:color="000000"/>
            </w:tcBorders>
          </w:tcPr>
          <w:p w14:paraId="13C0C189" w14:textId="77777777" w:rsidR="003F3708" w:rsidRDefault="005D069D">
            <w:pPr>
              <w:pStyle w:val="TableParagraph"/>
              <w:spacing w:line="252" w:lineRule="exact"/>
              <w:ind w:right="32"/>
              <w:rPr>
                <w:sz w:val="21"/>
              </w:rPr>
            </w:pPr>
            <w:r>
              <w:rPr>
                <w:spacing w:val="-4"/>
                <w:sz w:val="21"/>
              </w:rPr>
              <w:t>4.10</w:t>
            </w:r>
          </w:p>
        </w:tc>
      </w:tr>
      <w:tr w:rsidR="003F3708" w14:paraId="3467D503" w14:textId="77777777">
        <w:trPr>
          <w:trHeight w:val="274"/>
        </w:trPr>
        <w:tc>
          <w:tcPr>
            <w:tcW w:w="9637" w:type="dxa"/>
            <w:tcBorders>
              <w:top w:val="single" w:sz="2" w:space="0" w:color="000000"/>
              <w:bottom w:val="single" w:sz="2" w:space="0" w:color="000000"/>
            </w:tcBorders>
          </w:tcPr>
          <w:p w14:paraId="3596D0DC" w14:textId="77777777" w:rsidR="003F3708" w:rsidRDefault="005D069D">
            <w:pPr>
              <w:pStyle w:val="TableParagraph"/>
              <w:spacing w:line="252" w:lineRule="exact"/>
              <w:ind w:left="333"/>
              <w:jc w:val="left"/>
              <w:rPr>
                <w:sz w:val="21"/>
              </w:rPr>
            </w:pPr>
            <w:r>
              <w:rPr>
                <w:sz w:val="21"/>
              </w:rPr>
              <w:t>Correa</w:t>
            </w:r>
            <w:r>
              <w:rPr>
                <w:spacing w:val="3"/>
                <w:sz w:val="21"/>
              </w:rPr>
              <w:t xml:space="preserve"> </w:t>
            </w:r>
            <w:r>
              <w:rPr>
                <w:sz w:val="21"/>
              </w:rPr>
              <w:t>Community</w:t>
            </w:r>
            <w:r>
              <w:rPr>
                <w:spacing w:val="-1"/>
                <w:sz w:val="21"/>
              </w:rPr>
              <w:t xml:space="preserve"> </w:t>
            </w:r>
            <w:r>
              <w:rPr>
                <w:sz w:val="21"/>
              </w:rPr>
              <w:t>(Casual)</w:t>
            </w:r>
            <w:r>
              <w:rPr>
                <w:spacing w:val="1"/>
                <w:sz w:val="21"/>
              </w:rPr>
              <w:t xml:space="preserve"> </w:t>
            </w:r>
            <w:r>
              <w:rPr>
                <w:sz w:val="21"/>
              </w:rPr>
              <w:t xml:space="preserve">per </w:t>
            </w:r>
            <w:r>
              <w:rPr>
                <w:spacing w:val="-4"/>
                <w:sz w:val="21"/>
              </w:rPr>
              <w:t>hour</w:t>
            </w:r>
          </w:p>
        </w:tc>
        <w:tc>
          <w:tcPr>
            <w:tcW w:w="4238" w:type="dxa"/>
            <w:tcBorders>
              <w:top w:val="single" w:sz="2" w:space="0" w:color="000000"/>
              <w:bottom w:val="single" w:sz="2" w:space="0" w:color="000000"/>
            </w:tcBorders>
          </w:tcPr>
          <w:p w14:paraId="75D75F23"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6269AC09" w14:textId="77777777" w:rsidR="003F3708" w:rsidRDefault="005D069D">
            <w:pPr>
              <w:pStyle w:val="TableParagraph"/>
              <w:spacing w:line="252" w:lineRule="exact"/>
              <w:ind w:right="654"/>
              <w:rPr>
                <w:sz w:val="21"/>
              </w:rPr>
            </w:pPr>
            <w:r>
              <w:rPr>
                <w:spacing w:val="-4"/>
                <w:sz w:val="21"/>
              </w:rPr>
              <w:t>1.91</w:t>
            </w:r>
          </w:p>
        </w:tc>
        <w:tc>
          <w:tcPr>
            <w:tcW w:w="1919" w:type="dxa"/>
            <w:tcBorders>
              <w:top w:val="single" w:sz="2" w:space="0" w:color="000000"/>
              <w:bottom w:val="single" w:sz="2" w:space="0" w:color="000000"/>
            </w:tcBorders>
          </w:tcPr>
          <w:p w14:paraId="0AF9CBE2" w14:textId="77777777" w:rsidR="003F3708" w:rsidRDefault="005D069D">
            <w:pPr>
              <w:pStyle w:val="TableParagraph"/>
              <w:spacing w:line="252" w:lineRule="exact"/>
              <w:ind w:left="111"/>
              <w:jc w:val="center"/>
              <w:rPr>
                <w:b/>
                <w:sz w:val="21"/>
              </w:rPr>
            </w:pPr>
            <w:r>
              <w:rPr>
                <w:b/>
                <w:spacing w:val="-2"/>
                <w:sz w:val="21"/>
              </w:rPr>
              <w:t>21.00</w:t>
            </w:r>
          </w:p>
        </w:tc>
        <w:tc>
          <w:tcPr>
            <w:tcW w:w="2056" w:type="dxa"/>
            <w:tcBorders>
              <w:top w:val="single" w:sz="2" w:space="0" w:color="000000"/>
              <w:bottom w:val="single" w:sz="2" w:space="0" w:color="000000"/>
            </w:tcBorders>
          </w:tcPr>
          <w:p w14:paraId="2C0F652F" w14:textId="77777777" w:rsidR="003F3708" w:rsidRDefault="005D069D">
            <w:pPr>
              <w:pStyle w:val="TableParagraph"/>
              <w:spacing w:line="252" w:lineRule="exact"/>
              <w:ind w:right="794"/>
              <w:rPr>
                <w:sz w:val="21"/>
              </w:rPr>
            </w:pPr>
            <w:r>
              <w:rPr>
                <w:spacing w:val="-2"/>
                <w:sz w:val="21"/>
              </w:rPr>
              <w:t>20.70</w:t>
            </w:r>
          </w:p>
        </w:tc>
        <w:tc>
          <w:tcPr>
            <w:tcW w:w="1219" w:type="dxa"/>
            <w:tcBorders>
              <w:top w:val="single" w:sz="2" w:space="0" w:color="000000"/>
              <w:bottom w:val="single" w:sz="2" w:space="0" w:color="000000"/>
            </w:tcBorders>
          </w:tcPr>
          <w:p w14:paraId="65A98BDF" w14:textId="77777777" w:rsidR="003F3708" w:rsidRDefault="005D069D">
            <w:pPr>
              <w:pStyle w:val="TableParagraph"/>
              <w:spacing w:line="252" w:lineRule="exact"/>
              <w:ind w:right="32"/>
              <w:rPr>
                <w:sz w:val="21"/>
              </w:rPr>
            </w:pPr>
            <w:r>
              <w:rPr>
                <w:spacing w:val="-4"/>
                <w:sz w:val="21"/>
              </w:rPr>
              <w:t>0.30</w:t>
            </w:r>
          </w:p>
        </w:tc>
      </w:tr>
      <w:tr w:rsidR="003F3708" w14:paraId="27EC138D" w14:textId="77777777">
        <w:trPr>
          <w:trHeight w:val="274"/>
        </w:trPr>
        <w:tc>
          <w:tcPr>
            <w:tcW w:w="9637" w:type="dxa"/>
            <w:tcBorders>
              <w:top w:val="single" w:sz="2" w:space="0" w:color="000000"/>
              <w:bottom w:val="single" w:sz="2" w:space="0" w:color="000000"/>
            </w:tcBorders>
          </w:tcPr>
          <w:p w14:paraId="0E639641" w14:textId="77777777" w:rsidR="003F3708" w:rsidRDefault="005D069D">
            <w:pPr>
              <w:pStyle w:val="TableParagraph"/>
              <w:spacing w:line="252" w:lineRule="exact"/>
              <w:ind w:left="333"/>
              <w:jc w:val="left"/>
              <w:rPr>
                <w:sz w:val="21"/>
              </w:rPr>
            </w:pPr>
            <w:r>
              <w:rPr>
                <w:sz w:val="21"/>
              </w:rPr>
              <w:t>Correa</w:t>
            </w:r>
            <w:r>
              <w:rPr>
                <w:spacing w:val="2"/>
                <w:sz w:val="21"/>
              </w:rPr>
              <w:t xml:space="preserve"> </w:t>
            </w:r>
            <w:r>
              <w:rPr>
                <w:sz w:val="21"/>
              </w:rPr>
              <w:t>Community</w:t>
            </w:r>
            <w:r>
              <w:rPr>
                <w:spacing w:val="-2"/>
                <w:sz w:val="21"/>
              </w:rPr>
              <w:t xml:space="preserve"> </w:t>
            </w:r>
            <w:r>
              <w:rPr>
                <w:sz w:val="21"/>
              </w:rPr>
              <w:t>(Regular)</w:t>
            </w:r>
            <w:r>
              <w:rPr>
                <w:spacing w:val="-1"/>
                <w:sz w:val="21"/>
              </w:rPr>
              <w:t xml:space="preserve"> </w:t>
            </w:r>
            <w:r>
              <w:rPr>
                <w:sz w:val="21"/>
              </w:rPr>
              <w:t>Per</w:t>
            </w:r>
            <w:r>
              <w:rPr>
                <w:spacing w:val="-1"/>
                <w:sz w:val="21"/>
              </w:rPr>
              <w:t xml:space="preserve"> </w:t>
            </w:r>
            <w:r>
              <w:rPr>
                <w:spacing w:val="-5"/>
                <w:sz w:val="21"/>
              </w:rPr>
              <w:t>Day</w:t>
            </w:r>
          </w:p>
        </w:tc>
        <w:tc>
          <w:tcPr>
            <w:tcW w:w="4238" w:type="dxa"/>
            <w:tcBorders>
              <w:top w:val="single" w:sz="2" w:space="0" w:color="000000"/>
              <w:bottom w:val="single" w:sz="2" w:space="0" w:color="000000"/>
            </w:tcBorders>
          </w:tcPr>
          <w:p w14:paraId="1D87FE01"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05281D4C" w14:textId="77777777" w:rsidR="003F3708" w:rsidRDefault="005D069D">
            <w:pPr>
              <w:pStyle w:val="TableParagraph"/>
              <w:spacing w:line="252" w:lineRule="exact"/>
              <w:ind w:right="654"/>
              <w:rPr>
                <w:sz w:val="21"/>
              </w:rPr>
            </w:pPr>
            <w:r>
              <w:rPr>
                <w:spacing w:val="-2"/>
                <w:sz w:val="21"/>
              </w:rPr>
              <w:t>12.27</w:t>
            </w:r>
          </w:p>
        </w:tc>
        <w:tc>
          <w:tcPr>
            <w:tcW w:w="1919" w:type="dxa"/>
            <w:tcBorders>
              <w:top w:val="single" w:sz="2" w:space="0" w:color="000000"/>
              <w:bottom w:val="single" w:sz="2" w:space="0" w:color="000000"/>
            </w:tcBorders>
          </w:tcPr>
          <w:p w14:paraId="6EF8912C" w14:textId="77777777" w:rsidR="003F3708" w:rsidRDefault="005D069D">
            <w:pPr>
              <w:pStyle w:val="TableParagraph"/>
              <w:spacing w:line="252" w:lineRule="exact"/>
              <w:ind w:left="111" w:right="109"/>
              <w:jc w:val="center"/>
              <w:rPr>
                <w:b/>
                <w:sz w:val="21"/>
              </w:rPr>
            </w:pPr>
            <w:r>
              <w:rPr>
                <w:b/>
                <w:spacing w:val="-2"/>
                <w:sz w:val="21"/>
              </w:rPr>
              <w:t>135.00</w:t>
            </w:r>
          </w:p>
        </w:tc>
        <w:tc>
          <w:tcPr>
            <w:tcW w:w="2056" w:type="dxa"/>
            <w:tcBorders>
              <w:top w:val="single" w:sz="2" w:space="0" w:color="000000"/>
              <w:bottom w:val="single" w:sz="2" w:space="0" w:color="000000"/>
            </w:tcBorders>
          </w:tcPr>
          <w:p w14:paraId="50E63766" w14:textId="77777777" w:rsidR="003F3708" w:rsidRDefault="005D069D">
            <w:pPr>
              <w:pStyle w:val="TableParagraph"/>
              <w:spacing w:line="252" w:lineRule="exact"/>
              <w:ind w:right="794"/>
              <w:rPr>
                <w:sz w:val="21"/>
              </w:rPr>
            </w:pPr>
            <w:r>
              <w:rPr>
                <w:spacing w:val="-2"/>
                <w:sz w:val="21"/>
              </w:rPr>
              <w:t>131.00</w:t>
            </w:r>
          </w:p>
        </w:tc>
        <w:tc>
          <w:tcPr>
            <w:tcW w:w="1219" w:type="dxa"/>
            <w:tcBorders>
              <w:top w:val="single" w:sz="2" w:space="0" w:color="000000"/>
              <w:bottom w:val="single" w:sz="2" w:space="0" w:color="000000"/>
            </w:tcBorders>
          </w:tcPr>
          <w:p w14:paraId="2AE82BFB" w14:textId="77777777" w:rsidR="003F3708" w:rsidRDefault="005D069D">
            <w:pPr>
              <w:pStyle w:val="TableParagraph"/>
              <w:spacing w:line="252" w:lineRule="exact"/>
              <w:ind w:right="32"/>
              <w:rPr>
                <w:sz w:val="21"/>
              </w:rPr>
            </w:pPr>
            <w:r>
              <w:rPr>
                <w:spacing w:val="-4"/>
                <w:sz w:val="21"/>
              </w:rPr>
              <w:t>4.00</w:t>
            </w:r>
          </w:p>
        </w:tc>
      </w:tr>
      <w:tr w:rsidR="003F3708" w14:paraId="47148B6F" w14:textId="77777777">
        <w:trPr>
          <w:trHeight w:val="274"/>
        </w:trPr>
        <w:tc>
          <w:tcPr>
            <w:tcW w:w="9637" w:type="dxa"/>
            <w:tcBorders>
              <w:top w:val="single" w:sz="2" w:space="0" w:color="000000"/>
              <w:bottom w:val="single" w:sz="2" w:space="0" w:color="000000"/>
            </w:tcBorders>
          </w:tcPr>
          <w:p w14:paraId="26B6DA1F" w14:textId="77777777" w:rsidR="003F3708" w:rsidRDefault="005D069D">
            <w:pPr>
              <w:pStyle w:val="TableParagraph"/>
              <w:spacing w:line="252" w:lineRule="exact"/>
              <w:ind w:left="333"/>
              <w:jc w:val="left"/>
              <w:rPr>
                <w:sz w:val="21"/>
              </w:rPr>
            </w:pPr>
            <w:r>
              <w:rPr>
                <w:sz w:val="21"/>
              </w:rPr>
              <w:t>Correa</w:t>
            </w:r>
            <w:r>
              <w:rPr>
                <w:spacing w:val="2"/>
                <w:sz w:val="21"/>
              </w:rPr>
              <w:t xml:space="preserve"> </w:t>
            </w:r>
            <w:r>
              <w:rPr>
                <w:sz w:val="21"/>
              </w:rPr>
              <w:t>Community</w:t>
            </w:r>
            <w:r>
              <w:rPr>
                <w:spacing w:val="-1"/>
                <w:sz w:val="21"/>
              </w:rPr>
              <w:t xml:space="preserve"> </w:t>
            </w:r>
            <w:r>
              <w:rPr>
                <w:sz w:val="21"/>
              </w:rPr>
              <w:t xml:space="preserve">(Regular) per </w:t>
            </w:r>
            <w:r>
              <w:rPr>
                <w:spacing w:val="-4"/>
                <w:sz w:val="21"/>
              </w:rPr>
              <w:t>hour</w:t>
            </w:r>
          </w:p>
        </w:tc>
        <w:tc>
          <w:tcPr>
            <w:tcW w:w="4238" w:type="dxa"/>
            <w:tcBorders>
              <w:top w:val="single" w:sz="2" w:space="0" w:color="000000"/>
              <w:bottom w:val="single" w:sz="2" w:space="0" w:color="000000"/>
            </w:tcBorders>
          </w:tcPr>
          <w:p w14:paraId="4FDA9F31"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111A0307" w14:textId="77777777" w:rsidR="003F3708" w:rsidRDefault="005D069D">
            <w:pPr>
              <w:pStyle w:val="TableParagraph"/>
              <w:spacing w:line="252" w:lineRule="exact"/>
              <w:ind w:right="654"/>
              <w:rPr>
                <w:sz w:val="21"/>
              </w:rPr>
            </w:pPr>
            <w:r>
              <w:rPr>
                <w:spacing w:val="-4"/>
                <w:sz w:val="21"/>
              </w:rPr>
              <w:t>1.64</w:t>
            </w:r>
          </w:p>
        </w:tc>
        <w:tc>
          <w:tcPr>
            <w:tcW w:w="1919" w:type="dxa"/>
            <w:tcBorders>
              <w:top w:val="single" w:sz="2" w:space="0" w:color="000000"/>
              <w:bottom w:val="single" w:sz="2" w:space="0" w:color="000000"/>
            </w:tcBorders>
          </w:tcPr>
          <w:p w14:paraId="2DF2F06C" w14:textId="77777777" w:rsidR="003F3708" w:rsidRDefault="005D069D">
            <w:pPr>
              <w:pStyle w:val="TableParagraph"/>
              <w:spacing w:line="252" w:lineRule="exact"/>
              <w:ind w:left="111"/>
              <w:jc w:val="center"/>
              <w:rPr>
                <w:b/>
                <w:sz w:val="21"/>
              </w:rPr>
            </w:pPr>
            <w:r>
              <w:rPr>
                <w:b/>
                <w:spacing w:val="-2"/>
                <w:sz w:val="21"/>
              </w:rPr>
              <w:t>18.00</w:t>
            </w:r>
          </w:p>
        </w:tc>
        <w:tc>
          <w:tcPr>
            <w:tcW w:w="2056" w:type="dxa"/>
            <w:tcBorders>
              <w:top w:val="single" w:sz="2" w:space="0" w:color="000000"/>
              <w:bottom w:val="single" w:sz="2" w:space="0" w:color="000000"/>
            </w:tcBorders>
          </w:tcPr>
          <w:p w14:paraId="5BFE20A5" w14:textId="77777777" w:rsidR="003F3708" w:rsidRDefault="005D069D">
            <w:pPr>
              <w:pStyle w:val="TableParagraph"/>
              <w:spacing w:line="252" w:lineRule="exact"/>
              <w:ind w:right="794"/>
              <w:rPr>
                <w:sz w:val="21"/>
              </w:rPr>
            </w:pPr>
            <w:r>
              <w:rPr>
                <w:spacing w:val="-2"/>
                <w:sz w:val="21"/>
              </w:rPr>
              <w:t>17.50</w:t>
            </w:r>
          </w:p>
        </w:tc>
        <w:tc>
          <w:tcPr>
            <w:tcW w:w="1219" w:type="dxa"/>
            <w:tcBorders>
              <w:top w:val="single" w:sz="2" w:space="0" w:color="000000"/>
              <w:bottom w:val="single" w:sz="2" w:space="0" w:color="000000"/>
            </w:tcBorders>
          </w:tcPr>
          <w:p w14:paraId="3F3749BC" w14:textId="77777777" w:rsidR="003F3708" w:rsidRDefault="005D069D">
            <w:pPr>
              <w:pStyle w:val="TableParagraph"/>
              <w:spacing w:line="252" w:lineRule="exact"/>
              <w:ind w:right="32"/>
              <w:rPr>
                <w:sz w:val="21"/>
              </w:rPr>
            </w:pPr>
            <w:r>
              <w:rPr>
                <w:spacing w:val="-4"/>
                <w:sz w:val="21"/>
              </w:rPr>
              <w:t>0.50</w:t>
            </w:r>
          </w:p>
        </w:tc>
      </w:tr>
      <w:tr w:rsidR="003F3708" w14:paraId="64EEEF56" w14:textId="77777777">
        <w:trPr>
          <w:trHeight w:val="274"/>
        </w:trPr>
        <w:tc>
          <w:tcPr>
            <w:tcW w:w="9637" w:type="dxa"/>
            <w:tcBorders>
              <w:top w:val="single" w:sz="2" w:space="0" w:color="000000"/>
              <w:bottom w:val="single" w:sz="2" w:space="0" w:color="000000"/>
            </w:tcBorders>
          </w:tcPr>
          <w:p w14:paraId="7A360EDE" w14:textId="77777777" w:rsidR="003F3708" w:rsidRDefault="005D069D">
            <w:pPr>
              <w:pStyle w:val="TableParagraph"/>
              <w:spacing w:line="252" w:lineRule="exact"/>
              <w:ind w:left="333"/>
              <w:jc w:val="left"/>
              <w:rPr>
                <w:sz w:val="21"/>
              </w:rPr>
            </w:pPr>
            <w:r>
              <w:rPr>
                <w:sz w:val="21"/>
              </w:rPr>
              <w:t>Dianella</w:t>
            </w:r>
            <w:r>
              <w:rPr>
                <w:spacing w:val="4"/>
                <w:sz w:val="21"/>
              </w:rPr>
              <w:t xml:space="preserve"> </w:t>
            </w:r>
            <w:r>
              <w:rPr>
                <w:sz w:val="21"/>
              </w:rPr>
              <w:t>Hall</w:t>
            </w:r>
            <w:r>
              <w:rPr>
                <w:spacing w:val="3"/>
                <w:sz w:val="21"/>
              </w:rPr>
              <w:t xml:space="preserve"> </w:t>
            </w:r>
            <w:r>
              <w:rPr>
                <w:sz w:val="21"/>
              </w:rPr>
              <w:t>/</w:t>
            </w:r>
            <w:r>
              <w:rPr>
                <w:spacing w:val="2"/>
                <w:sz w:val="21"/>
              </w:rPr>
              <w:t xml:space="preserve"> </w:t>
            </w:r>
            <w:r>
              <w:rPr>
                <w:sz w:val="21"/>
              </w:rPr>
              <w:t>Kitchen</w:t>
            </w:r>
            <w:r>
              <w:rPr>
                <w:spacing w:val="3"/>
                <w:sz w:val="21"/>
              </w:rPr>
              <w:t xml:space="preserve"> </w:t>
            </w:r>
            <w:r>
              <w:rPr>
                <w:sz w:val="21"/>
              </w:rPr>
              <w:t>Commercial</w:t>
            </w:r>
            <w:r>
              <w:rPr>
                <w:spacing w:val="4"/>
                <w:sz w:val="21"/>
              </w:rPr>
              <w:t xml:space="preserve"> </w:t>
            </w:r>
            <w:r>
              <w:rPr>
                <w:sz w:val="21"/>
              </w:rPr>
              <w:t>(Casual)</w:t>
            </w:r>
            <w:r>
              <w:rPr>
                <w:spacing w:val="1"/>
                <w:sz w:val="21"/>
              </w:rPr>
              <w:t xml:space="preserve"> </w:t>
            </w:r>
            <w:r>
              <w:rPr>
                <w:sz w:val="21"/>
              </w:rPr>
              <w:t>Per</w:t>
            </w:r>
            <w:r>
              <w:rPr>
                <w:spacing w:val="1"/>
                <w:sz w:val="21"/>
              </w:rPr>
              <w:t xml:space="preserve"> </w:t>
            </w:r>
            <w:r>
              <w:rPr>
                <w:spacing w:val="-5"/>
                <w:sz w:val="21"/>
              </w:rPr>
              <w:t>Day</w:t>
            </w:r>
          </w:p>
        </w:tc>
        <w:tc>
          <w:tcPr>
            <w:tcW w:w="4238" w:type="dxa"/>
            <w:tcBorders>
              <w:top w:val="single" w:sz="2" w:space="0" w:color="000000"/>
              <w:bottom w:val="single" w:sz="2" w:space="0" w:color="000000"/>
            </w:tcBorders>
          </w:tcPr>
          <w:p w14:paraId="06E549EC"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25518C2C" w14:textId="77777777" w:rsidR="003F3708" w:rsidRDefault="005D069D">
            <w:pPr>
              <w:pStyle w:val="TableParagraph"/>
              <w:spacing w:line="252" w:lineRule="exact"/>
              <w:ind w:right="654"/>
              <w:rPr>
                <w:sz w:val="21"/>
              </w:rPr>
            </w:pPr>
            <w:r>
              <w:rPr>
                <w:spacing w:val="-2"/>
                <w:sz w:val="21"/>
              </w:rPr>
              <w:t>23.55</w:t>
            </w:r>
          </w:p>
        </w:tc>
        <w:tc>
          <w:tcPr>
            <w:tcW w:w="1919" w:type="dxa"/>
            <w:tcBorders>
              <w:top w:val="single" w:sz="2" w:space="0" w:color="000000"/>
              <w:bottom w:val="single" w:sz="2" w:space="0" w:color="000000"/>
            </w:tcBorders>
          </w:tcPr>
          <w:p w14:paraId="447B389E" w14:textId="77777777" w:rsidR="003F3708" w:rsidRDefault="005D069D">
            <w:pPr>
              <w:pStyle w:val="TableParagraph"/>
              <w:spacing w:line="252" w:lineRule="exact"/>
              <w:ind w:left="111" w:right="109"/>
              <w:jc w:val="center"/>
              <w:rPr>
                <w:b/>
                <w:sz w:val="21"/>
              </w:rPr>
            </w:pPr>
            <w:r>
              <w:rPr>
                <w:b/>
                <w:spacing w:val="-2"/>
                <w:sz w:val="21"/>
              </w:rPr>
              <w:t>259.00</w:t>
            </w:r>
          </w:p>
        </w:tc>
        <w:tc>
          <w:tcPr>
            <w:tcW w:w="2056" w:type="dxa"/>
            <w:tcBorders>
              <w:top w:val="single" w:sz="2" w:space="0" w:color="000000"/>
              <w:bottom w:val="single" w:sz="2" w:space="0" w:color="000000"/>
            </w:tcBorders>
          </w:tcPr>
          <w:p w14:paraId="4637EDEC" w14:textId="77777777" w:rsidR="003F3708" w:rsidRDefault="005D069D">
            <w:pPr>
              <w:pStyle w:val="TableParagraph"/>
              <w:spacing w:line="252" w:lineRule="exact"/>
              <w:ind w:right="794"/>
              <w:rPr>
                <w:sz w:val="21"/>
              </w:rPr>
            </w:pPr>
            <w:r>
              <w:rPr>
                <w:spacing w:val="-2"/>
                <w:sz w:val="21"/>
              </w:rPr>
              <w:t>251.20</w:t>
            </w:r>
          </w:p>
        </w:tc>
        <w:tc>
          <w:tcPr>
            <w:tcW w:w="1219" w:type="dxa"/>
            <w:tcBorders>
              <w:top w:val="single" w:sz="2" w:space="0" w:color="000000"/>
              <w:bottom w:val="single" w:sz="2" w:space="0" w:color="000000"/>
            </w:tcBorders>
          </w:tcPr>
          <w:p w14:paraId="6AAF5F7B" w14:textId="77777777" w:rsidR="003F3708" w:rsidRDefault="005D069D">
            <w:pPr>
              <w:pStyle w:val="TableParagraph"/>
              <w:spacing w:line="252" w:lineRule="exact"/>
              <w:ind w:right="32"/>
              <w:rPr>
                <w:sz w:val="21"/>
              </w:rPr>
            </w:pPr>
            <w:r>
              <w:rPr>
                <w:spacing w:val="-4"/>
                <w:sz w:val="21"/>
              </w:rPr>
              <w:t>7.80</w:t>
            </w:r>
          </w:p>
        </w:tc>
      </w:tr>
      <w:tr w:rsidR="003F3708" w14:paraId="329A1AA4" w14:textId="77777777">
        <w:trPr>
          <w:trHeight w:val="274"/>
        </w:trPr>
        <w:tc>
          <w:tcPr>
            <w:tcW w:w="9637" w:type="dxa"/>
            <w:tcBorders>
              <w:top w:val="single" w:sz="2" w:space="0" w:color="000000"/>
              <w:bottom w:val="single" w:sz="2" w:space="0" w:color="000000"/>
            </w:tcBorders>
          </w:tcPr>
          <w:p w14:paraId="3D60A789" w14:textId="77777777" w:rsidR="003F3708" w:rsidRDefault="005D069D">
            <w:pPr>
              <w:pStyle w:val="TableParagraph"/>
              <w:spacing w:line="252" w:lineRule="exact"/>
              <w:ind w:left="333"/>
              <w:jc w:val="left"/>
              <w:rPr>
                <w:sz w:val="21"/>
              </w:rPr>
            </w:pPr>
            <w:r>
              <w:rPr>
                <w:sz w:val="21"/>
              </w:rPr>
              <w:t>Dianella</w:t>
            </w:r>
            <w:r>
              <w:rPr>
                <w:spacing w:val="4"/>
                <w:sz w:val="21"/>
              </w:rPr>
              <w:t xml:space="preserve"> </w:t>
            </w:r>
            <w:r>
              <w:rPr>
                <w:sz w:val="21"/>
              </w:rPr>
              <w:t>Hall</w:t>
            </w:r>
            <w:r>
              <w:rPr>
                <w:spacing w:val="4"/>
                <w:sz w:val="21"/>
              </w:rPr>
              <w:t xml:space="preserve"> </w:t>
            </w:r>
            <w:r>
              <w:rPr>
                <w:sz w:val="21"/>
              </w:rPr>
              <w:t>/</w:t>
            </w:r>
            <w:r>
              <w:rPr>
                <w:spacing w:val="2"/>
                <w:sz w:val="21"/>
              </w:rPr>
              <w:t xml:space="preserve"> </w:t>
            </w:r>
            <w:r>
              <w:rPr>
                <w:sz w:val="21"/>
              </w:rPr>
              <w:t>Kitchen</w:t>
            </w:r>
            <w:r>
              <w:rPr>
                <w:spacing w:val="4"/>
                <w:sz w:val="21"/>
              </w:rPr>
              <w:t xml:space="preserve"> </w:t>
            </w:r>
            <w:r>
              <w:rPr>
                <w:sz w:val="21"/>
              </w:rPr>
              <w:t>Commercial</w:t>
            </w:r>
            <w:r>
              <w:rPr>
                <w:spacing w:val="4"/>
                <w:sz w:val="21"/>
              </w:rPr>
              <w:t xml:space="preserve"> </w:t>
            </w:r>
            <w:r>
              <w:rPr>
                <w:sz w:val="21"/>
              </w:rPr>
              <w:t>(Casual)</w:t>
            </w:r>
            <w:r>
              <w:rPr>
                <w:spacing w:val="2"/>
                <w:sz w:val="21"/>
              </w:rPr>
              <w:t xml:space="preserve"> </w:t>
            </w:r>
            <w:r>
              <w:rPr>
                <w:sz w:val="21"/>
              </w:rPr>
              <w:t>per</w:t>
            </w:r>
            <w:r>
              <w:rPr>
                <w:spacing w:val="1"/>
                <w:sz w:val="21"/>
              </w:rPr>
              <w:t xml:space="preserve"> </w:t>
            </w:r>
            <w:r>
              <w:rPr>
                <w:spacing w:val="-4"/>
                <w:sz w:val="21"/>
              </w:rPr>
              <w:t>hour</w:t>
            </w:r>
          </w:p>
        </w:tc>
        <w:tc>
          <w:tcPr>
            <w:tcW w:w="4238" w:type="dxa"/>
            <w:tcBorders>
              <w:top w:val="single" w:sz="2" w:space="0" w:color="000000"/>
              <w:bottom w:val="single" w:sz="2" w:space="0" w:color="000000"/>
            </w:tcBorders>
          </w:tcPr>
          <w:p w14:paraId="4007FED2"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0DC7A625" w14:textId="77777777" w:rsidR="003F3708" w:rsidRDefault="005D069D">
            <w:pPr>
              <w:pStyle w:val="TableParagraph"/>
              <w:spacing w:line="252" w:lineRule="exact"/>
              <w:ind w:right="654"/>
              <w:rPr>
                <w:sz w:val="21"/>
              </w:rPr>
            </w:pPr>
            <w:r>
              <w:rPr>
                <w:spacing w:val="-4"/>
                <w:sz w:val="21"/>
              </w:rPr>
              <w:t>3.09</w:t>
            </w:r>
          </w:p>
        </w:tc>
        <w:tc>
          <w:tcPr>
            <w:tcW w:w="1919" w:type="dxa"/>
            <w:tcBorders>
              <w:top w:val="single" w:sz="2" w:space="0" w:color="000000"/>
              <w:bottom w:val="single" w:sz="2" w:space="0" w:color="000000"/>
            </w:tcBorders>
          </w:tcPr>
          <w:p w14:paraId="3F3D837A" w14:textId="77777777" w:rsidR="003F3708" w:rsidRDefault="005D069D">
            <w:pPr>
              <w:pStyle w:val="TableParagraph"/>
              <w:spacing w:line="252" w:lineRule="exact"/>
              <w:ind w:left="111"/>
              <w:jc w:val="center"/>
              <w:rPr>
                <w:b/>
                <w:sz w:val="21"/>
              </w:rPr>
            </w:pPr>
            <w:r>
              <w:rPr>
                <w:b/>
                <w:spacing w:val="-2"/>
                <w:sz w:val="21"/>
              </w:rPr>
              <w:t>34.00</w:t>
            </w:r>
          </w:p>
        </w:tc>
        <w:tc>
          <w:tcPr>
            <w:tcW w:w="2056" w:type="dxa"/>
            <w:tcBorders>
              <w:top w:val="single" w:sz="2" w:space="0" w:color="000000"/>
              <w:bottom w:val="single" w:sz="2" w:space="0" w:color="000000"/>
            </w:tcBorders>
          </w:tcPr>
          <w:p w14:paraId="35E9B557" w14:textId="77777777" w:rsidR="003F3708" w:rsidRDefault="005D069D">
            <w:pPr>
              <w:pStyle w:val="TableParagraph"/>
              <w:spacing w:line="252" w:lineRule="exact"/>
              <w:ind w:right="794"/>
              <w:rPr>
                <w:sz w:val="21"/>
              </w:rPr>
            </w:pPr>
            <w:r>
              <w:rPr>
                <w:spacing w:val="-2"/>
                <w:sz w:val="21"/>
              </w:rPr>
              <w:t>32.80</w:t>
            </w:r>
          </w:p>
        </w:tc>
        <w:tc>
          <w:tcPr>
            <w:tcW w:w="1219" w:type="dxa"/>
            <w:tcBorders>
              <w:top w:val="single" w:sz="2" w:space="0" w:color="000000"/>
              <w:bottom w:val="single" w:sz="2" w:space="0" w:color="000000"/>
            </w:tcBorders>
          </w:tcPr>
          <w:p w14:paraId="61DE9229" w14:textId="77777777" w:rsidR="003F3708" w:rsidRDefault="005D069D">
            <w:pPr>
              <w:pStyle w:val="TableParagraph"/>
              <w:spacing w:line="252" w:lineRule="exact"/>
              <w:ind w:right="32"/>
              <w:rPr>
                <w:sz w:val="21"/>
              </w:rPr>
            </w:pPr>
            <w:r>
              <w:rPr>
                <w:spacing w:val="-4"/>
                <w:sz w:val="21"/>
              </w:rPr>
              <w:t>1.20</w:t>
            </w:r>
          </w:p>
        </w:tc>
      </w:tr>
      <w:tr w:rsidR="003F3708" w14:paraId="1A33A9A8" w14:textId="77777777">
        <w:trPr>
          <w:trHeight w:val="274"/>
        </w:trPr>
        <w:tc>
          <w:tcPr>
            <w:tcW w:w="9637" w:type="dxa"/>
            <w:tcBorders>
              <w:top w:val="single" w:sz="2" w:space="0" w:color="000000"/>
              <w:bottom w:val="single" w:sz="2" w:space="0" w:color="000000"/>
            </w:tcBorders>
          </w:tcPr>
          <w:p w14:paraId="5CFCE70F" w14:textId="77777777" w:rsidR="003F3708" w:rsidRDefault="005D069D">
            <w:pPr>
              <w:pStyle w:val="TableParagraph"/>
              <w:spacing w:line="252" w:lineRule="exact"/>
              <w:ind w:left="333"/>
              <w:jc w:val="left"/>
              <w:rPr>
                <w:sz w:val="21"/>
              </w:rPr>
            </w:pPr>
            <w:r>
              <w:rPr>
                <w:sz w:val="21"/>
              </w:rPr>
              <w:t>Dianella</w:t>
            </w:r>
            <w:r>
              <w:rPr>
                <w:spacing w:val="4"/>
                <w:sz w:val="21"/>
              </w:rPr>
              <w:t xml:space="preserve"> </w:t>
            </w:r>
            <w:r>
              <w:rPr>
                <w:sz w:val="21"/>
              </w:rPr>
              <w:t>Hall</w:t>
            </w:r>
            <w:r>
              <w:rPr>
                <w:spacing w:val="3"/>
                <w:sz w:val="21"/>
              </w:rPr>
              <w:t xml:space="preserve"> </w:t>
            </w:r>
            <w:r>
              <w:rPr>
                <w:sz w:val="21"/>
              </w:rPr>
              <w:t>/</w:t>
            </w:r>
            <w:r>
              <w:rPr>
                <w:spacing w:val="1"/>
                <w:sz w:val="21"/>
              </w:rPr>
              <w:t xml:space="preserve"> </w:t>
            </w:r>
            <w:r>
              <w:rPr>
                <w:sz w:val="21"/>
              </w:rPr>
              <w:t>Kitchen</w:t>
            </w:r>
            <w:r>
              <w:rPr>
                <w:spacing w:val="3"/>
                <w:sz w:val="21"/>
              </w:rPr>
              <w:t xml:space="preserve"> </w:t>
            </w:r>
            <w:r>
              <w:rPr>
                <w:sz w:val="21"/>
              </w:rPr>
              <w:t>Commercial</w:t>
            </w:r>
            <w:r>
              <w:rPr>
                <w:spacing w:val="3"/>
                <w:sz w:val="21"/>
              </w:rPr>
              <w:t xml:space="preserve"> </w:t>
            </w:r>
            <w:r>
              <w:rPr>
                <w:sz w:val="21"/>
              </w:rPr>
              <w:t>(Regular)</w:t>
            </w:r>
            <w:r>
              <w:rPr>
                <w:spacing w:val="1"/>
                <w:sz w:val="21"/>
              </w:rPr>
              <w:t xml:space="preserve"> </w:t>
            </w:r>
            <w:r>
              <w:rPr>
                <w:sz w:val="21"/>
              </w:rPr>
              <w:t>Per</w:t>
            </w:r>
            <w:r>
              <w:rPr>
                <w:spacing w:val="1"/>
                <w:sz w:val="21"/>
              </w:rPr>
              <w:t xml:space="preserve"> </w:t>
            </w:r>
            <w:r>
              <w:rPr>
                <w:spacing w:val="-5"/>
                <w:sz w:val="21"/>
              </w:rPr>
              <w:t>Day</w:t>
            </w:r>
          </w:p>
        </w:tc>
        <w:tc>
          <w:tcPr>
            <w:tcW w:w="4238" w:type="dxa"/>
            <w:tcBorders>
              <w:top w:val="single" w:sz="2" w:space="0" w:color="000000"/>
              <w:bottom w:val="single" w:sz="2" w:space="0" w:color="000000"/>
            </w:tcBorders>
          </w:tcPr>
          <w:p w14:paraId="6D391059"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413527BC" w14:textId="77777777" w:rsidR="003F3708" w:rsidRDefault="005D069D">
            <w:pPr>
              <w:pStyle w:val="TableParagraph"/>
              <w:spacing w:line="252" w:lineRule="exact"/>
              <w:ind w:right="654"/>
              <w:rPr>
                <w:sz w:val="21"/>
              </w:rPr>
            </w:pPr>
            <w:r>
              <w:rPr>
                <w:spacing w:val="-2"/>
                <w:sz w:val="21"/>
              </w:rPr>
              <w:t>17.91</w:t>
            </w:r>
          </w:p>
        </w:tc>
        <w:tc>
          <w:tcPr>
            <w:tcW w:w="1919" w:type="dxa"/>
            <w:tcBorders>
              <w:top w:val="single" w:sz="2" w:space="0" w:color="000000"/>
              <w:bottom w:val="single" w:sz="2" w:space="0" w:color="000000"/>
            </w:tcBorders>
          </w:tcPr>
          <w:p w14:paraId="2F422573" w14:textId="77777777" w:rsidR="003F3708" w:rsidRDefault="005D069D">
            <w:pPr>
              <w:pStyle w:val="TableParagraph"/>
              <w:spacing w:line="252" w:lineRule="exact"/>
              <w:ind w:left="111" w:right="109"/>
              <w:jc w:val="center"/>
              <w:rPr>
                <w:b/>
                <w:sz w:val="21"/>
              </w:rPr>
            </w:pPr>
            <w:r>
              <w:rPr>
                <w:b/>
                <w:spacing w:val="-2"/>
                <w:sz w:val="21"/>
              </w:rPr>
              <w:t>197.00</w:t>
            </w:r>
          </w:p>
        </w:tc>
        <w:tc>
          <w:tcPr>
            <w:tcW w:w="2056" w:type="dxa"/>
            <w:tcBorders>
              <w:top w:val="single" w:sz="2" w:space="0" w:color="000000"/>
              <w:bottom w:val="single" w:sz="2" w:space="0" w:color="000000"/>
            </w:tcBorders>
          </w:tcPr>
          <w:p w14:paraId="17A37190" w14:textId="77777777" w:rsidR="003F3708" w:rsidRDefault="005D069D">
            <w:pPr>
              <w:pStyle w:val="TableParagraph"/>
              <w:spacing w:line="252" w:lineRule="exact"/>
              <w:ind w:right="794"/>
              <w:rPr>
                <w:sz w:val="21"/>
              </w:rPr>
            </w:pPr>
            <w:r>
              <w:rPr>
                <w:spacing w:val="-2"/>
                <w:sz w:val="21"/>
              </w:rPr>
              <w:t>191.10</w:t>
            </w:r>
          </w:p>
        </w:tc>
        <w:tc>
          <w:tcPr>
            <w:tcW w:w="1219" w:type="dxa"/>
            <w:tcBorders>
              <w:top w:val="single" w:sz="2" w:space="0" w:color="000000"/>
              <w:bottom w:val="single" w:sz="2" w:space="0" w:color="000000"/>
            </w:tcBorders>
          </w:tcPr>
          <w:p w14:paraId="74487168" w14:textId="77777777" w:rsidR="003F3708" w:rsidRDefault="005D069D">
            <w:pPr>
              <w:pStyle w:val="TableParagraph"/>
              <w:spacing w:line="252" w:lineRule="exact"/>
              <w:ind w:right="32"/>
              <w:rPr>
                <w:sz w:val="21"/>
              </w:rPr>
            </w:pPr>
            <w:r>
              <w:rPr>
                <w:spacing w:val="-4"/>
                <w:sz w:val="21"/>
              </w:rPr>
              <w:t>5.90</w:t>
            </w:r>
          </w:p>
        </w:tc>
      </w:tr>
      <w:tr w:rsidR="003F3708" w14:paraId="61EB6E62" w14:textId="77777777">
        <w:trPr>
          <w:trHeight w:val="274"/>
        </w:trPr>
        <w:tc>
          <w:tcPr>
            <w:tcW w:w="9637" w:type="dxa"/>
            <w:tcBorders>
              <w:top w:val="single" w:sz="2" w:space="0" w:color="000000"/>
              <w:bottom w:val="single" w:sz="2" w:space="0" w:color="000000"/>
            </w:tcBorders>
          </w:tcPr>
          <w:p w14:paraId="4B0043B5" w14:textId="77777777" w:rsidR="003F3708" w:rsidRDefault="005D069D">
            <w:pPr>
              <w:pStyle w:val="TableParagraph"/>
              <w:spacing w:line="252" w:lineRule="exact"/>
              <w:ind w:left="333"/>
              <w:jc w:val="left"/>
              <w:rPr>
                <w:sz w:val="21"/>
              </w:rPr>
            </w:pPr>
            <w:r>
              <w:rPr>
                <w:sz w:val="21"/>
              </w:rPr>
              <w:t>Dianella</w:t>
            </w:r>
            <w:r>
              <w:rPr>
                <w:spacing w:val="4"/>
                <w:sz w:val="21"/>
              </w:rPr>
              <w:t xml:space="preserve"> </w:t>
            </w:r>
            <w:r>
              <w:rPr>
                <w:sz w:val="21"/>
              </w:rPr>
              <w:t>Hall</w:t>
            </w:r>
            <w:r>
              <w:rPr>
                <w:spacing w:val="4"/>
                <w:sz w:val="21"/>
              </w:rPr>
              <w:t xml:space="preserve"> </w:t>
            </w:r>
            <w:r>
              <w:rPr>
                <w:sz w:val="21"/>
              </w:rPr>
              <w:t>/</w:t>
            </w:r>
            <w:r>
              <w:rPr>
                <w:spacing w:val="1"/>
                <w:sz w:val="21"/>
              </w:rPr>
              <w:t xml:space="preserve"> </w:t>
            </w:r>
            <w:r>
              <w:rPr>
                <w:sz w:val="21"/>
              </w:rPr>
              <w:t>Kitchen</w:t>
            </w:r>
            <w:r>
              <w:rPr>
                <w:spacing w:val="4"/>
                <w:sz w:val="21"/>
              </w:rPr>
              <w:t xml:space="preserve"> </w:t>
            </w:r>
            <w:r>
              <w:rPr>
                <w:sz w:val="21"/>
              </w:rPr>
              <w:t>Commercial</w:t>
            </w:r>
            <w:r>
              <w:rPr>
                <w:spacing w:val="3"/>
                <w:sz w:val="21"/>
              </w:rPr>
              <w:t xml:space="preserve"> </w:t>
            </w:r>
            <w:r>
              <w:rPr>
                <w:sz w:val="21"/>
              </w:rPr>
              <w:t>(Regular)</w:t>
            </w:r>
            <w:r>
              <w:rPr>
                <w:spacing w:val="2"/>
                <w:sz w:val="21"/>
              </w:rPr>
              <w:t xml:space="preserve"> </w:t>
            </w:r>
            <w:r>
              <w:rPr>
                <w:sz w:val="21"/>
              </w:rPr>
              <w:t>per</w:t>
            </w:r>
            <w:r>
              <w:rPr>
                <w:spacing w:val="1"/>
                <w:sz w:val="21"/>
              </w:rPr>
              <w:t xml:space="preserve"> </w:t>
            </w:r>
            <w:r>
              <w:rPr>
                <w:spacing w:val="-4"/>
                <w:sz w:val="21"/>
              </w:rPr>
              <w:t>hour</w:t>
            </w:r>
          </w:p>
        </w:tc>
        <w:tc>
          <w:tcPr>
            <w:tcW w:w="4238" w:type="dxa"/>
            <w:tcBorders>
              <w:top w:val="single" w:sz="2" w:space="0" w:color="000000"/>
              <w:bottom w:val="single" w:sz="2" w:space="0" w:color="000000"/>
            </w:tcBorders>
          </w:tcPr>
          <w:p w14:paraId="64326100"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7BC02C91" w14:textId="77777777" w:rsidR="003F3708" w:rsidRDefault="005D069D">
            <w:pPr>
              <w:pStyle w:val="TableParagraph"/>
              <w:spacing w:line="252" w:lineRule="exact"/>
              <w:ind w:right="654"/>
              <w:rPr>
                <w:sz w:val="21"/>
              </w:rPr>
            </w:pPr>
            <w:r>
              <w:rPr>
                <w:spacing w:val="-4"/>
                <w:sz w:val="21"/>
              </w:rPr>
              <w:t>2.36</w:t>
            </w:r>
          </w:p>
        </w:tc>
        <w:tc>
          <w:tcPr>
            <w:tcW w:w="1919" w:type="dxa"/>
            <w:tcBorders>
              <w:top w:val="single" w:sz="2" w:space="0" w:color="000000"/>
              <w:bottom w:val="single" w:sz="2" w:space="0" w:color="000000"/>
            </w:tcBorders>
          </w:tcPr>
          <w:p w14:paraId="167AA247" w14:textId="77777777" w:rsidR="003F3708" w:rsidRDefault="005D069D">
            <w:pPr>
              <w:pStyle w:val="TableParagraph"/>
              <w:spacing w:line="252" w:lineRule="exact"/>
              <w:ind w:left="111"/>
              <w:jc w:val="center"/>
              <w:rPr>
                <w:b/>
                <w:sz w:val="21"/>
              </w:rPr>
            </w:pPr>
            <w:r>
              <w:rPr>
                <w:b/>
                <w:spacing w:val="-2"/>
                <w:sz w:val="21"/>
              </w:rPr>
              <w:t>26.00</w:t>
            </w:r>
          </w:p>
        </w:tc>
        <w:tc>
          <w:tcPr>
            <w:tcW w:w="2056" w:type="dxa"/>
            <w:tcBorders>
              <w:top w:val="single" w:sz="2" w:space="0" w:color="000000"/>
              <w:bottom w:val="single" w:sz="2" w:space="0" w:color="000000"/>
            </w:tcBorders>
          </w:tcPr>
          <w:p w14:paraId="79B02AF9" w14:textId="77777777" w:rsidR="003F3708" w:rsidRDefault="005D069D">
            <w:pPr>
              <w:pStyle w:val="TableParagraph"/>
              <w:spacing w:line="252" w:lineRule="exact"/>
              <w:ind w:right="794"/>
              <w:rPr>
                <w:sz w:val="21"/>
              </w:rPr>
            </w:pPr>
            <w:r>
              <w:rPr>
                <w:spacing w:val="-2"/>
                <w:sz w:val="21"/>
              </w:rPr>
              <w:t>25.10</w:t>
            </w:r>
          </w:p>
        </w:tc>
        <w:tc>
          <w:tcPr>
            <w:tcW w:w="1219" w:type="dxa"/>
            <w:tcBorders>
              <w:top w:val="single" w:sz="2" w:space="0" w:color="000000"/>
              <w:bottom w:val="single" w:sz="2" w:space="0" w:color="000000"/>
            </w:tcBorders>
          </w:tcPr>
          <w:p w14:paraId="766D8099" w14:textId="77777777" w:rsidR="003F3708" w:rsidRDefault="005D069D">
            <w:pPr>
              <w:pStyle w:val="TableParagraph"/>
              <w:spacing w:line="252" w:lineRule="exact"/>
              <w:ind w:right="32"/>
              <w:rPr>
                <w:sz w:val="21"/>
              </w:rPr>
            </w:pPr>
            <w:r>
              <w:rPr>
                <w:spacing w:val="-4"/>
                <w:sz w:val="21"/>
              </w:rPr>
              <w:t>0.90</w:t>
            </w:r>
          </w:p>
        </w:tc>
      </w:tr>
      <w:tr w:rsidR="003F3708" w14:paraId="72363D4D" w14:textId="77777777">
        <w:trPr>
          <w:trHeight w:val="274"/>
        </w:trPr>
        <w:tc>
          <w:tcPr>
            <w:tcW w:w="9637" w:type="dxa"/>
            <w:tcBorders>
              <w:top w:val="single" w:sz="2" w:space="0" w:color="000000"/>
              <w:bottom w:val="single" w:sz="2" w:space="0" w:color="000000"/>
            </w:tcBorders>
          </w:tcPr>
          <w:p w14:paraId="1FF688BC" w14:textId="77777777" w:rsidR="003F3708" w:rsidRDefault="005D069D">
            <w:pPr>
              <w:pStyle w:val="TableParagraph"/>
              <w:spacing w:line="252" w:lineRule="exact"/>
              <w:ind w:left="333"/>
              <w:jc w:val="left"/>
              <w:rPr>
                <w:sz w:val="21"/>
              </w:rPr>
            </w:pPr>
            <w:r>
              <w:rPr>
                <w:sz w:val="21"/>
              </w:rPr>
              <w:t>Dianella</w:t>
            </w:r>
            <w:r>
              <w:rPr>
                <w:spacing w:val="2"/>
                <w:sz w:val="21"/>
              </w:rPr>
              <w:t xml:space="preserve"> </w:t>
            </w:r>
            <w:r>
              <w:rPr>
                <w:sz w:val="21"/>
              </w:rPr>
              <w:t>Hall</w:t>
            </w:r>
            <w:r>
              <w:rPr>
                <w:spacing w:val="2"/>
                <w:sz w:val="21"/>
              </w:rPr>
              <w:t xml:space="preserve"> </w:t>
            </w:r>
            <w:r>
              <w:rPr>
                <w:sz w:val="21"/>
              </w:rPr>
              <w:t>/ Kitchen</w:t>
            </w:r>
            <w:r>
              <w:rPr>
                <w:spacing w:val="2"/>
                <w:sz w:val="21"/>
              </w:rPr>
              <w:t xml:space="preserve"> </w:t>
            </w:r>
            <w:r>
              <w:rPr>
                <w:sz w:val="21"/>
              </w:rPr>
              <w:t>Commercial</w:t>
            </w:r>
            <w:r>
              <w:rPr>
                <w:spacing w:val="2"/>
                <w:sz w:val="21"/>
              </w:rPr>
              <w:t xml:space="preserve"> </w:t>
            </w:r>
            <w:r>
              <w:rPr>
                <w:sz w:val="21"/>
              </w:rPr>
              <w:t>Weekend</w:t>
            </w:r>
            <w:r>
              <w:rPr>
                <w:spacing w:val="2"/>
                <w:sz w:val="21"/>
              </w:rPr>
              <w:t xml:space="preserve"> </w:t>
            </w:r>
            <w:r>
              <w:rPr>
                <w:sz w:val="21"/>
              </w:rPr>
              <w:t>per</w:t>
            </w:r>
            <w:r>
              <w:rPr>
                <w:spacing w:val="-1"/>
                <w:sz w:val="21"/>
              </w:rPr>
              <w:t xml:space="preserve"> </w:t>
            </w:r>
            <w:r>
              <w:rPr>
                <w:spacing w:val="-4"/>
                <w:sz w:val="21"/>
              </w:rPr>
              <w:t>hour</w:t>
            </w:r>
          </w:p>
        </w:tc>
        <w:tc>
          <w:tcPr>
            <w:tcW w:w="4238" w:type="dxa"/>
            <w:tcBorders>
              <w:top w:val="single" w:sz="2" w:space="0" w:color="000000"/>
              <w:bottom w:val="single" w:sz="2" w:space="0" w:color="000000"/>
            </w:tcBorders>
          </w:tcPr>
          <w:p w14:paraId="4FE853B0"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1EDF540B" w14:textId="77777777" w:rsidR="003F3708" w:rsidRDefault="005D069D">
            <w:pPr>
              <w:pStyle w:val="TableParagraph"/>
              <w:spacing w:line="252" w:lineRule="exact"/>
              <w:ind w:right="654"/>
              <w:rPr>
                <w:sz w:val="21"/>
              </w:rPr>
            </w:pPr>
            <w:r>
              <w:rPr>
                <w:spacing w:val="-4"/>
                <w:sz w:val="21"/>
              </w:rPr>
              <w:t>5.64</w:t>
            </w:r>
          </w:p>
        </w:tc>
        <w:tc>
          <w:tcPr>
            <w:tcW w:w="1919" w:type="dxa"/>
            <w:tcBorders>
              <w:top w:val="single" w:sz="2" w:space="0" w:color="000000"/>
              <w:bottom w:val="single" w:sz="2" w:space="0" w:color="000000"/>
            </w:tcBorders>
          </w:tcPr>
          <w:p w14:paraId="78A7D9F2" w14:textId="77777777" w:rsidR="003F3708" w:rsidRDefault="005D069D">
            <w:pPr>
              <w:pStyle w:val="TableParagraph"/>
              <w:spacing w:line="252" w:lineRule="exact"/>
              <w:ind w:left="111"/>
              <w:jc w:val="center"/>
              <w:rPr>
                <w:b/>
                <w:sz w:val="21"/>
              </w:rPr>
            </w:pPr>
            <w:r>
              <w:rPr>
                <w:b/>
                <w:spacing w:val="-2"/>
                <w:sz w:val="21"/>
              </w:rPr>
              <w:t>62.00</w:t>
            </w:r>
          </w:p>
        </w:tc>
        <w:tc>
          <w:tcPr>
            <w:tcW w:w="2056" w:type="dxa"/>
            <w:tcBorders>
              <w:top w:val="single" w:sz="2" w:space="0" w:color="000000"/>
              <w:bottom w:val="single" w:sz="2" w:space="0" w:color="000000"/>
            </w:tcBorders>
          </w:tcPr>
          <w:p w14:paraId="5A6122B5" w14:textId="77777777" w:rsidR="003F3708" w:rsidRDefault="005D069D">
            <w:pPr>
              <w:pStyle w:val="TableParagraph"/>
              <w:spacing w:line="252" w:lineRule="exact"/>
              <w:ind w:right="794"/>
              <w:rPr>
                <w:sz w:val="21"/>
              </w:rPr>
            </w:pPr>
            <w:r>
              <w:rPr>
                <w:spacing w:val="-2"/>
                <w:sz w:val="21"/>
              </w:rPr>
              <w:t>60.10</w:t>
            </w:r>
          </w:p>
        </w:tc>
        <w:tc>
          <w:tcPr>
            <w:tcW w:w="1219" w:type="dxa"/>
            <w:tcBorders>
              <w:top w:val="single" w:sz="2" w:space="0" w:color="000000"/>
              <w:bottom w:val="single" w:sz="2" w:space="0" w:color="000000"/>
            </w:tcBorders>
          </w:tcPr>
          <w:p w14:paraId="5B7D5517" w14:textId="77777777" w:rsidR="003F3708" w:rsidRDefault="005D069D">
            <w:pPr>
              <w:pStyle w:val="TableParagraph"/>
              <w:spacing w:line="252" w:lineRule="exact"/>
              <w:ind w:right="32"/>
              <w:rPr>
                <w:sz w:val="21"/>
              </w:rPr>
            </w:pPr>
            <w:r>
              <w:rPr>
                <w:spacing w:val="-4"/>
                <w:sz w:val="21"/>
              </w:rPr>
              <w:t>1.90</w:t>
            </w:r>
          </w:p>
        </w:tc>
      </w:tr>
      <w:tr w:rsidR="003F3708" w14:paraId="5DE4CDE1" w14:textId="77777777">
        <w:trPr>
          <w:trHeight w:val="274"/>
        </w:trPr>
        <w:tc>
          <w:tcPr>
            <w:tcW w:w="9637" w:type="dxa"/>
            <w:tcBorders>
              <w:top w:val="single" w:sz="2" w:space="0" w:color="000000"/>
              <w:bottom w:val="single" w:sz="2" w:space="0" w:color="000000"/>
            </w:tcBorders>
          </w:tcPr>
          <w:p w14:paraId="25DAAD08" w14:textId="77777777" w:rsidR="003F3708" w:rsidRDefault="005D069D">
            <w:pPr>
              <w:pStyle w:val="TableParagraph"/>
              <w:spacing w:line="252" w:lineRule="exact"/>
              <w:ind w:left="333"/>
              <w:jc w:val="left"/>
              <w:rPr>
                <w:sz w:val="21"/>
              </w:rPr>
            </w:pPr>
            <w:r>
              <w:rPr>
                <w:sz w:val="21"/>
              </w:rPr>
              <w:t>Dianella</w:t>
            </w:r>
            <w:r>
              <w:rPr>
                <w:spacing w:val="5"/>
                <w:sz w:val="21"/>
              </w:rPr>
              <w:t xml:space="preserve"> </w:t>
            </w:r>
            <w:r>
              <w:rPr>
                <w:sz w:val="21"/>
              </w:rPr>
              <w:t>Hall</w:t>
            </w:r>
            <w:r>
              <w:rPr>
                <w:spacing w:val="4"/>
                <w:sz w:val="21"/>
              </w:rPr>
              <w:t xml:space="preserve"> </w:t>
            </w:r>
            <w:r>
              <w:rPr>
                <w:sz w:val="21"/>
              </w:rPr>
              <w:t>/</w:t>
            </w:r>
            <w:r>
              <w:rPr>
                <w:spacing w:val="2"/>
                <w:sz w:val="21"/>
              </w:rPr>
              <w:t xml:space="preserve"> </w:t>
            </w:r>
            <w:r>
              <w:rPr>
                <w:sz w:val="21"/>
              </w:rPr>
              <w:t>Kitchen</w:t>
            </w:r>
            <w:r>
              <w:rPr>
                <w:spacing w:val="4"/>
                <w:sz w:val="21"/>
              </w:rPr>
              <w:t xml:space="preserve"> </w:t>
            </w:r>
            <w:r>
              <w:rPr>
                <w:sz w:val="21"/>
              </w:rPr>
              <w:t>Community</w:t>
            </w:r>
            <w:r>
              <w:rPr>
                <w:spacing w:val="1"/>
                <w:sz w:val="21"/>
              </w:rPr>
              <w:t xml:space="preserve"> </w:t>
            </w:r>
            <w:r>
              <w:rPr>
                <w:sz w:val="21"/>
              </w:rPr>
              <w:t>(Casual)</w:t>
            </w:r>
            <w:r>
              <w:rPr>
                <w:spacing w:val="2"/>
                <w:sz w:val="21"/>
              </w:rPr>
              <w:t xml:space="preserve"> </w:t>
            </w:r>
            <w:r>
              <w:rPr>
                <w:sz w:val="21"/>
              </w:rPr>
              <w:t>Per</w:t>
            </w:r>
            <w:r>
              <w:rPr>
                <w:spacing w:val="2"/>
                <w:sz w:val="21"/>
              </w:rPr>
              <w:t xml:space="preserve"> </w:t>
            </w:r>
            <w:r>
              <w:rPr>
                <w:spacing w:val="-5"/>
                <w:sz w:val="21"/>
              </w:rPr>
              <w:t>Day</w:t>
            </w:r>
          </w:p>
        </w:tc>
        <w:tc>
          <w:tcPr>
            <w:tcW w:w="4238" w:type="dxa"/>
            <w:tcBorders>
              <w:top w:val="single" w:sz="2" w:space="0" w:color="000000"/>
              <w:bottom w:val="single" w:sz="2" w:space="0" w:color="000000"/>
            </w:tcBorders>
          </w:tcPr>
          <w:p w14:paraId="512CE1B3"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41DB690B" w14:textId="77777777" w:rsidR="003F3708" w:rsidRDefault="005D069D">
            <w:pPr>
              <w:pStyle w:val="TableParagraph"/>
              <w:spacing w:line="252" w:lineRule="exact"/>
              <w:ind w:right="654"/>
              <w:rPr>
                <w:sz w:val="21"/>
              </w:rPr>
            </w:pPr>
            <w:r>
              <w:rPr>
                <w:spacing w:val="-2"/>
                <w:sz w:val="21"/>
              </w:rPr>
              <w:t>17.91</w:t>
            </w:r>
          </w:p>
        </w:tc>
        <w:tc>
          <w:tcPr>
            <w:tcW w:w="1919" w:type="dxa"/>
            <w:tcBorders>
              <w:top w:val="single" w:sz="2" w:space="0" w:color="000000"/>
              <w:bottom w:val="single" w:sz="2" w:space="0" w:color="000000"/>
            </w:tcBorders>
          </w:tcPr>
          <w:p w14:paraId="19599CBF" w14:textId="77777777" w:rsidR="003F3708" w:rsidRDefault="005D069D">
            <w:pPr>
              <w:pStyle w:val="TableParagraph"/>
              <w:spacing w:line="252" w:lineRule="exact"/>
              <w:ind w:left="111" w:right="109"/>
              <w:jc w:val="center"/>
              <w:rPr>
                <w:b/>
                <w:sz w:val="21"/>
              </w:rPr>
            </w:pPr>
            <w:r>
              <w:rPr>
                <w:b/>
                <w:spacing w:val="-2"/>
                <w:sz w:val="21"/>
              </w:rPr>
              <w:t>197.00</w:t>
            </w:r>
          </w:p>
        </w:tc>
        <w:tc>
          <w:tcPr>
            <w:tcW w:w="2056" w:type="dxa"/>
            <w:tcBorders>
              <w:top w:val="single" w:sz="2" w:space="0" w:color="000000"/>
              <w:bottom w:val="single" w:sz="2" w:space="0" w:color="000000"/>
            </w:tcBorders>
          </w:tcPr>
          <w:p w14:paraId="1DDF0562" w14:textId="77777777" w:rsidR="003F3708" w:rsidRDefault="005D069D">
            <w:pPr>
              <w:pStyle w:val="TableParagraph"/>
              <w:spacing w:line="252" w:lineRule="exact"/>
              <w:ind w:right="794"/>
              <w:rPr>
                <w:sz w:val="21"/>
              </w:rPr>
            </w:pPr>
            <w:r>
              <w:rPr>
                <w:spacing w:val="-2"/>
                <w:sz w:val="21"/>
              </w:rPr>
              <w:t>191.10</w:t>
            </w:r>
          </w:p>
        </w:tc>
        <w:tc>
          <w:tcPr>
            <w:tcW w:w="1219" w:type="dxa"/>
            <w:tcBorders>
              <w:top w:val="single" w:sz="2" w:space="0" w:color="000000"/>
              <w:bottom w:val="single" w:sz="2" w:space="0" w:color="000000"/>
            </w:tcBorders>
          </w:tcPr>
          <w:p w14:paraId="0FDE4AB5" w14:textId="77777777" w:rsidR="003F3708" w:rsidRDefault="005D069D">
            <w:pPr>
              <w:pStyle w:val="TableParagraph"/>
              <w:spacing w:line="252" w:lineRule="exact"/>
              <w:ind w:right="32"/>
              <w:rPr>
                <w:sz w:val="21"/>
              </w:rPr>
            </w:pPr>
            <w:r>
              <w:rPr>
                <w:spacing w:val="-4"/>
                <w:sz w:val="21"/>
              </w:rPr>
              <w:t>5.90</w:t>
            </w:r>
          </w:p>
        </w:tc>
      </w:tr>
      <w:tr w:rsidR="003F3708" w14:paraId="2C91CC3A" w14:textId="77777777">
        <w:trPr>
          <w:trHeight w:val="274"/>
        </w:trPr>
        <w:tc>
          <w:tcPr>
            <w:tcW w:w="9637" w:type="dxa"/>
            <w:tcBorders>
              <w:top w:val="single" w:sz="2" w:space="0" w:color="000000"/>
              <w:bottom w:val="single" w:sz="2" w:space="0" w:color="000000"/>
            </w:tcBorders>
          </w:tcPr>
          <w:p w14:paraId="2DBB1F8F" w14:textId="77777777" w:rsidR="003F3708" w:rsidRDefault="005D069D">
            <w:pPr>
              <w:pStyle w:val="TableParagraph"/>
              <w:spacing w:line="252" w:lineRule="exact"/>
              <w:ind w:left="333"/>
              <w:jc w:val="left"/>
              <w:rPr>
                <w:sz w:val="21"/>
              </w:rPr>
            </w:pPr>
            <w:r>
              <w:rPr>
                <w:sz w:val="21"/>
              </w:rPr>
              <w:t>Dianella</w:t>
            </w:r>
            <w:r>
              <w:rPr>
                <w:spacing w:val="5"/>
                <w:sz w:val="21"/>
              </w:rPr>
              <w:t xml:space="preserve"> </w:t>
            </w:r>
            <w:r>
              <w:rPr>
                <w:sz w:val="21"/>
              </w:rPr>
              <w:t>Hall</w:t>
            </w:r>
            <w:r>
              <w:rPr>
                <w:spacing w:val="5"/>
                <w:sz w:val="21"/>
              </w:rPr>
              <w:t xml:space="preserve"> </w:t>
            </w:r>
            <w:r>
              <w:rPr>
                <w:sz w:val="21"/>
              </w:rPr>
              <w:t>/</w:t>
            </w:r>
            <w:r>
              <w:rPr>
                <w:spacing w:val="2"/>
                <w:sz w:val="21"/>
              </w:rPr>
              <w:t xml:space="preserve"> </w:t>
            </w:r>
            <w:r>
              <w:rPr>
                <w:sz w:val="21"/>
              </w:rPr>
              <w:t>Kitchen</w:t>
            </w:r>
            <w:r>
              <w:rPr>
                <w:spacing w:val="5"/>
                <w:sz w:val="21"/>
              </w:rPr>
              <w:t xml:space="preserve"> </w:t>
            </w:r>
            <w:r>
              <w:rPr>
                <w:sz w:val="21"/>
              </w:rPr>
              <w:t>Community</w:t>
            </w:r>
            <w:r>
              <w:rPr>
                <w:spacing w:val="1"/>
                <w:sz w:val="21"/>
              </w:rPr>
              <w:t xml:space="preserve"> </w:t>
            </w:r>
            <w:r>
              <w:rPr>
                <w:sz w:val="21"/>
              </w:rPr>
              <w:t>(Casual)</w:t>
            </w:r>
            <w:r>
              <w:rPr>
                <w:spacing w:val="3"/>
                <w:sz w:val="21"/>
              </w:rPr>
              <w:t xml:space="preserve"> </w:t>
            </w:r>
            <w:r>
              <w:rPr>
                <w:sz w:val="21"/>
              </w:rPr>
              <w:t>per</w:t>
            </w:r>
            <w:r>
              <w:rPr>
                <w:spacing w:val="2"/>
                <w:sz w:val="21"/>
              </w:rPr>
              <w:t xml:space="preserve"> </w:t>
            </w:r>
            <w:r>
              <w:rPr>
                <w:spacing w:val="-4"/>
                <w:sz w:val="21"/>
              </w:rPr>
              <w:t>hour</w:t>
            </w:r>
          </w:p>
        </w:tc>
        <w:tc>
          <w:tcPr>
            <w:tcW w:w="4238" w:type="dxa"/>
            <w:tcBorders>
              <w:top w:val="single" w:sz="2" w:space="0" w:color="000000"/>
              <w:bottom w:val="single" w:sz="2" w:space="0" w:color="000000"/>
            </w:tcBorders>
          </w:tcPr>
          <w:p w14:paraId="7EB67D39"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39EEF077" w14:textId="77777777" w:rsidR="003F3708" w:rsidRDefault="005D069D">
            <w:pPr>
              <w:pStyle w:val="TableParagraph"/>
              <w:spacing w:line="252" w:lineRule="exact"/>
              <w:ind w:right="654"/>
              <w:rPr>
                <w:sz w:val="21"/>
              </w:rPr>
            </w:pPr>
            <w:r>
              <w:rPr>
                <w:spacing w:val="-4"/>
                <w:sz w:val="21"/>
              </w:rPr>
              <w:t>2.36</w:t>
            </w:r>
          </w:p>
        </w:tc>
        <w:tc>
          <w:tcPr>
            <w:tcW w:w="1919" w:type="dxa"/>
            <w:tcBorders>
              <w:top w:val="single" w:sz="2" w:space="0" w:color="000000"/>
              <w:bottom w:val="single" w:sz="2" w:space="0" w:color="000000"/>
            </w:tcBorders>
          </w:tcPr>
          <w:p w14:paraId="1E8BC958" w14:textId="77777777" w:rsidR="003F3708" w:rsidRDefault="005D069D">
            <w:pPr>
              <w:pStyle w:val="TableParagraph"/>
              <w:spacing w:line="252" w:lineRule="exact"/>
              <w:ind w:left="111"/>
              <w:jc w:val="center"/>
              <w:rPr>
                <w:b/>
                <w:sz w:val="21"/>
              </w:rPr>
            </w:pPr>
            <w:r>
              <w:rPr>
                <w:b/>
                <w:spacing w:val="-2"/>
                <w:sz w:val="21"/>
              </w:rPr>
              <w:t>26.00</w:t>
            </w:r>
          </w:p>
        </w:tc>
        <w:tc>
          <w:tcPr>
            <w:tcW w:w="2056" w:type="dxa"/>
            <w:tcBorders>
              <w:top w:val="single" w:sz="2" w:space="0" w:color="000000"/>
              <w:bottom w:val="single" w:sz="2" w:space="0" w:color="000000"/>
            </w:tcBorders>
          </w:tcPr>
          <w:p w14:paraId="73B7ECB6" w14:textId="77777777" w:rsidR="003F3708" w:rsidRDefault="005D069D">
            <w:pPr>
              <w:pStyle w:val="TableParagraph"/>
              <w:spacing w:line="252" w:lineRule="exact"/>
              <w:ind w:right="794"/>
              <w:rPr>
                <w:sz w:val="21"/>
              </w:rPr>
            </w:pPr>
            <w:r>
              <w:rPr>
                <w:spacing w:val="-2"/>
                <w:sz w:val="21"/>
              </w:rPr>
              <w:t>25.10</w:t>
            </w:r>
          </w:p>
        </w:tc>
        <w:tc>
          <w:tcPr>
            <w:tcW w:w="1219" w:type="dxa"/>
            <w:tcBorders>
              <w:top w:val="single" w:sz="2" w:space="0" w:color="000000"/>
              <w:bottom w:val="single" w:sz="2" w:space="0" w:color="000000"/>
            </w:tcBorders>
          </w:tcPr>
          <w:p w14:paraId="720107B6" w14:textId="77777777" w:rsidR="003F3708" w:rsidRDefault="005D069D">
            <w:pPr>
              <w:pStyle w:val="TableParagraph"/>
              <w:spacing w:line="252" w:lineRule="exact"/>
              <w:ind w:right="32"/>
              <w:rPr>
                <w:sz w:val="21"/>
              </w:rPr>
            </w:pPr>
            <w:r>
              <w:rPr>
                <w:spacing w:val="-4"/>
                <w:sz w:val="21"/>
              </w:rPr>
              <w:t>0.90</w:t>
            </w:r>
          </w:p>
        </w:tc>
      </w:tr>
      <w:tr w:rsidR="003F3708" w14:paraId="67FD3745" w14:textId="77777777">
        <w:trPr>
          <w:trHeight w:val="274"/>
        </w:trPr>
        <w:tc>
          <w:tcPr>
            <w:tcW w:w="9637" w:type="dxa"/>
            <w:tcBorders>
              <w:top w:val="single" w:sz="2" w:space="0" w:color="000000"/>
              <w:bottom w:val="single" w:sz="2" w:space="0" w:color="000000"/>
            </w:tcBorders>
          </w:tcPr>
          <w:p w14:paraId="70549154" w14:textId="77777777" w:rsidR="003F3708" w:rsidRDefault="005D069D">
            <w:pPr>
              <w:pStyle w:val="TableParagraph"/>
              <w:spacing w:line="252" w:lineRule="exact"/>
              <w:ind w:left="333"/>
              <w:jc w:val="left"/>
              <w:rPr>
                <w:sz w:val="21"/>
              </w:rPr>
            </w:pPr>
            <w:r>
              <w:rPr>
                <w:sz w:val="21"/>
              </w:rPr>
              <w:t>Dianella</w:t>
            </w:r>
            <w:r>
              <w:rPr>
                <w:spacing w:val="4"/>
                <w:sz w:val="21"/>
              </w:rPr>
              <w:t xml:space="preserve"> </w:t>
            </w:r>
            <w:r>
              <w:rPr>
                <w:sz w:val="21"/>
              </w:rPr>
              <w:t>Hall</w:t>
            </w:r>
            <w:r>
              <w:rPr>
                <w:spacing w:val="4"/>
                <w:sz w:val="21"/>
              </w:rPr>
              <w:t xml:space="preserve"> </w:t>
            </w:r>
            <w:r>
              <w:rPr>
                <w:sz w:val="21"/>
              </w:rPr>
              <w:t>/</w:t>
            </w:r>
            <w:r>
              <w:rPr>
                <w:spacing w:val="2"/>
                <w:sz w:val="21"/>
              </w:rPr>
              <w:t xml:space="preserve"> </w:t>
            </w:r>
            <w:r>
              <w:rPr>
                <w:sz w:val="21"/>
              </w:rPr>
              <w:t>Kitchen</w:t>
            </w:r>
            <w:r>
              <w:rPr>
                <w:spacing w:val="4"/>
                <w:sz w:val="21"/>
              </w:rPr>
              <w:t xml:space="preserve"> </w:t>
            </w:r>
            <w:r>
              <w:rPr>
                <w:sz w:val="21"/>
              </w:rPr>
              <w:t>Community</w:t>
            </w:r>
            <w:r>
              <w:rPr>
                <w:spacing w:val="1"/>
                <w:sz w:val="21"/>
              </w:rPr>
              <w:t xml:space="preserve"> </w:t>
            </w:r>
            <w:r>
              <w:rPr>
                <w:sz w:val="21"/>
              </w:rPr>
              <w:t>(Regular)</w:t>
            </w:r>
            <w:r>
              <w:rPr>
                <w:spacing w:val="2"/>
                <w:sz w:val="21"/>
              </w:rPr>
              <w:t xml:space="preserve"> </w:t>
            </w:r>
            <w:r>
              <w:rPr>
                <w:sz w:val="21"/>
              </w:rPr>
              <w:t>Per</w:t>
            </w:r>
            <w:r>
              <w:rPr>
                <w:spacing w:val="1"/>
                <w:sz w:val="21"/>
              </w:rPr>
              <w:t xml:space="preserve"> </w:t>
            </w:r>
            <w:r>
              <w:rPr>
                <w:spacing w:val="-5"/>
                <w:sz w:val="21"/>
              </w:rPr>
              <w:t>Day</w:t>
            </w:r>
          </w:p>
        </w:tc>
        <w:tc>
          <w:tcPr>
            <w:tcW w:w="4238" w:type="dxa"/>
            <w:tcBorders>
              <w:top w:val="single" w:sz="2" w:space="0" w:color="000000"/>
              <w:bottom w:val="single" w:sz="2" w:space="0" w:color="000000"/>
            </w:tcBorders>
          </w:tcPr>
          <w:p w14:paraId="77582F8F"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0D257E75" w14:textId="77777777" w:rsidR="003F3708" w:rsidRDefault="005D069D">
            <w:pPr>
              <w:pStyle w:val="TableParagraph"/>
              <w:spacing w:line="252" w:lineRule="exact"/>
              <w:ind w:right="654"/>
              <w:rPr>
                <w:sz w:val="21"/>
              </w:rPr>
            </w:pPr>
            <w:r>
              <w:rPr>
                <w:spacing w:val="-2"/>
                <w:sz w:val="21"/>
              </w:rPr>
              <w:t>14.27</w:t>
            </w:r>
          </w:p>
        </w:tc>
        <w:tc>
          <w:tcPr>
            <w:tcW w:w="1919" w:type="dxa"/>
            <w:tcBorders>
              <w:top w:val="single" w:sz="2" w:space="0" w:color="000000"/>
              <w:bottom w:val="single" w:sz="2" w:space="0" w:color="000000"/>
            </w:tcBorders>
          </w:tcPr>
          <w:p w14:paraId="72710B91" w14:textId="77777777" w:rsidR="003F3708" w:rsidRDefault="005D069D">
            <w:pPr>
              <w:pStyle w:val="TableParagraph"/>
              <w:spacing w:line="252" w:lineRule="exact"/>
              <w:ind w:left="111" w:right="109"/>
              <w:jc w:val="center"/>
              <w:rPr>
                <w:b/>
                <w:sz w:val="21"/>
              </w:rPr>
            </w:pPr>
            <w:r>
              <w:rPr>
                <w:b/>
                <w:spacing w:val="-2"/>
                <w:sz w:val="21"/>
              </w:rPr>
              <w:t>157.00</w:t>
            </w:r>
          </w:p>
        </w:tc>
        <w:tc>
          <w:tcPr>
            <w:tcW w:w="2056" w:type="dxa"/>
            <w:tcBorders>
              <w:top w:val="single" w:sz="2" w:space="0" w:color="000000"/>
              <w:bottom w:val="single" w:sz="2" w:space="0" w:color="000000"/>
            </w:tcBorders>
          </w:tcPr>
          <w:p w14:paraId="75D5BB4C" w14:textId="77777777" w:rsidR="003F3708" w:rsidRDefault="005D069D">
            <w:pPr>
              <w:pStyle w:val="TableParagraph"/>
              <w:spacing w:line="252" w:lineRule="exact"/>
              <w:ind w:right="794"/>
              <w:rPr>
                <w:sz w:val="21"/>
              </w:rPr>
            </w:pPr>
            <w:r>
              <w:rPr>
                <w:spacing w:val="-2"/>
                <w:sz w:val="21"/>
              </w:rPr>
              <w:t>152.90</w:t>
            </w:r>
          </w:p>
        </w:tc>
        <w:tc>
          <w:tcPr>
            <w:tcW w:w="1219" w:type="dxa"/>
            <w:tcBorders>
              <w:top w:val="single" w:sz="2" w:space="0" w:color="000000"/>
              <w:bottom w:val="single" w:sz="2" w:space="0" w:color="000000"/>
            </w:tcBorders>
          </w:tcPr>
          <w:p w14:paraId="237F5C1B" w14:textId="77777777" w:rsidR="003F3708" w:rsidRDefault="005D069D">
            <w:pPr>
              <w:pStyle w:val="TableParagraph"/>
              <w:spacing w:line="252" w:lineRule="exact"/>
              <w:ind w:right="32"/>
              <w:rPr>
                <w:sz w:val="21"/>
              </w:rPr>
            </w:pPr>
            <w:r>
              <w:rPr>
                <w:spacing w:val="-4"/>
                <w:sz w:val="21"/>
              </w:rPr>
              <w:t>4.10</w:t>
            </w:r>
          </w:p>
        </w:tc>
      </w:tr>
      <w:tr w:rsidR="003F3708" w14:paraId="48000C55" w14:textId="77777777">
        <w:trPr>
          <w:trHeight w:val="274"/>
        </w:trPr>
        <w:tc>
          <w:tcPr>
            <w:tcW w:w="9637" w:type="dxa"/>
            <w:tcBorders>
              <w:top w:val="single" w:sz="2" w:space="0" w:color="000000"/>
              <w:bottom w:val="single" w:sz="2" w:space="0" w:color="000000"/>
            </w:tcBorders>
          </w:tcPr>
          <w:p w14:paraId="783E4C7F" w14:textId="77777777" w:rsidR="003F3708" w:rsidRDefault="005D069D">
            <w:pPr>
              <w:pStyle w:val="TableParagraph"/>
              <w:spacing w:line="252" w:lineRule="exact"/>
              <w:ind w:left="333"/>
              <w:jc w:val="left"/>
              <w:rPr>
                <w:sz w:val="21"/>
              </w:rPr>
            </w:pPr>
            <w:r>
              <w:rPr>
                <w:sz w:val="21"/>
              </w:rPr>
              <w:t>Dianella</w:t>
            </w:r>
            <w:r>
              <w:rPr>
                <w:spacing w:val="5"/>
                <w:sz w:val="21"/>
              </w:rPr>
              <w:t xml:space="preserve"> </w:t>
            </w:r>
            <w:r>
              <w:rPr>
                <w:sz w:val="21"/>
              </w:rPr>
              <w:t>Hall</w:t>
            </w:r>
            <w:r>
              <w:rPr>
                <w:spacing w:val="4"/>
                <w:sz w:val="21"/>
              </w:rPr>
              <w:t xml:space="preserve"> </w:t>
            </w:r>
            <w:r>
              <w:rPr>
                <w:sz w:val="21"/>
              </w:rPr>
              <w:t>/</w:t>
            </w:r>
            <w:r>
              <w:rPr>
                <w:spacing w:val="2"/>
                <w:sz w:val="21"/>
              </w:rPr>
              <w:t xml:space="preserve"> </w:t>
            </w:r>
            <w:r>
              <w:rPr>
                <w:sz w:val="21"/>
              </w:rPr>
              <w:t>Kitchen</w:t>
            </w:r>
            <w:r>
              <w:rPr>
                <w:spacing w:val="5"/>
                <w:sz w:val="21"/>
              </w:rPr>
              <w:t xml:space="preserve"> </w:t>
            </w:r>
            <w:r>
              <w:rPr>
                <w:sz w:val="21"/>
              </w:rPr>
              <w:t>Community</w:t>
            </w:r>
            <w:r>
              <w:rPr>
                <w:spacing w:val="1"/>
                <w:sz w:val="21"/>
              </w:rPr>
              <w:t xml:space="preserve"> </w:t>
            </w:r>
            <w:r>
              <w:rPr>
                <w:sz w:val="21"/>
              </w:rPr>
              <w:t>(Regular)</w:t>
            </w:r>
            <w:r>
              <w:rPr>
                <w:spacing w:val="2"/>
                <w:sz w:val="21"/>
              </w:rPr>
              <w:t xml:space="preserve"> </w:t>
            </w:r>
            <w:r>
              <w:rPr>
                <w:sz w:val="21"/>
              </w:rPr>
              <w:t>per</w:t>
            </w:r>
            <w:r>
              <w:rPr>
                <w:spacing w:val="2"/>
                <w:sz w:val="21"/>
              </w:rPr>
              <w:t xml:space="preserve"> </w:t>
            </w:r>
            <w:r>
              <w:rPr>
                <w:spacing w:val="-4"/>
                <w:sz w:val="21"/>
              </w:rPr>
              <w:t>hour</w:t>
            </w:r>
          </w:p>
        </w:tc>
        <w:tc>
          <w:tcPr>
            <w:tcW w:w="4238" w:type="dxa"/>
            <w:tcBorders>
              <w:top w:val="single" w:sz="2" w:space="0" w:color="000000"/>
              <w:bottom w:val="single" w:sz="2" w:space="0" w:color="000000"/>
            </w:tcBorders>
          </w:tcPr>
          <w:p w14:paraId="09099CB3"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50CD3C8B" w14:textId="77777777" w:rsidR="003F3708" w:rsidRDefault="005D069D">
            <w:pPr>
              <w:pStyle w:val="TableParagraph"/>
              <w:spacing w:line="252" w:lineRule="exact"/>
              <w:ind w:right="654"/>
              <w:rPr>
                <w:sz w:val="21"/>
              </w:rPr>
            </w:pPr>
            <w:r>
              <w:rPr>
                <w:spacing w:val="-4"/>
                <w:sz w:val="21"/>
              </w:rPr>
              <w:t>1.91</w:t>
            </w:r>
          </w:p>
        </w:tc>
        <w:tc>
          <w:tcPr>
            <w:tcW w:w="1919" w:type="dxa"/>
            <w:tcBorders>
              <w:top w:val="single" w:sz="2" w:space="0" w:color="000000"/>
              <w:bottom w:val="single" w:sz="2" w:space="0" w:color="000000"/>
            </w:tcBorders>
          </w:tcPr>
          <w:p w14:paraId="6C987F34" w14:textId="77777777" w:rsidR="003F3708" w:rsidRDefault="005D069D">
            <w:pPr>
              <w:pStyle w:val="TableParagraph"/>
              <w:spacing w:line="252" w:lineRule="exact"/>
              <w:ind w:left="111"/>
              <w:jc w:val="center"/>
              <w:rPr>
                <w:b/>
                <w:sz w:val="21"/>
              </w:rPr>
            </w:pPr>
            <w:r>
              <w:rPr>
                <w:b/>
                <w:spacing w:val="-2"/>
                <w:sz w:val="21"/>
              </w:rPr>
              <w:t>21.00</w:t>
            </w:r>
          </w:p>
        </w:tc>
        <w:tc>
          <w:tcPr>
            <w:tcW w:w="2056" w:type="dxa"/>
            <w:tcBorders>
              <w:top w:val="single" w:sz="2" w:space="0" w:color="000000"/>
              <w:bottom w:val="single" w:sz="2" w:space="0" w:color="000000"/>
            </w:tcBorders>
          </w:tcPr>
          <w:p w14:paraId="3154DE82" w14:textId="77777777" w:rsidR="003F3708" w:rsidRDefault="005D069D">
            <w:pPr>
              <w:pStyle w:val="TableParagraph"/>
              <w:spacing w:line="252" w:lineRule="exact"/>
              <w:ind w:right="794"/>
              <w:rPr>
                <w:sz w:val="21"/>
              </w:rPr>
            </w:pPr>
            <w:r>
              <w:rPr>
                <w:spacing w:val="-2"/>
                <w:sz w:val="21"/>
              </w:rPr>
              <w:t>20.70</w:t>
            </w:r>
          </w:p>
        </w:tc>
        <w:tc>
          <w:tcPr>
            <w:tcW w:w="1219" w:type="dxa"/>
            <w:tcBorders>
              <w:top w:val="single" w:sz="2" w:space="0" w:color="000000"/>
              <w:bottom w:val="single" w:sz="2" w:space="0" w:color="000000"/>
            </w:tcBorders>
          </w:tcPr>
          <w:p w14:paraId="1FE8FB5E" w14:textId="77777777" w:rsidR="003F3708" w:rsidRDefault="005D069D">
            <w:pPr>
              <w:pStyle w:val="TableParagraph"/>
              <w:spacing w:line="252" w:lineRule="exact"/>
              <w:ind w:right="32"/>
              <w:rPr>
                <w:sz w:val="21"/>
              </w:rPr>
            </w:pPr>
            <w:r>
              <w:rPr>
                <w:spacing w:val="-4"/>
                <w:sz w:val="21"/>
              </w:rPr>
              <w:t>0.30</w:t>
            </w:r>
          </w:p>
        </w:tc>
      </w:tr>
      <w:tr w:rsidR="003F3708" w14:paraId="4CC3994E" w14:textId="77777777">
        <w:trPr>
          <w:trHeight w:val="274"/>
        </w:trPr>
        <w:tc>
          <w:tcPr>
            <w:tcW w:w="9637" w:type="dxa"/>
            <w:tcBorders>
              <w:top w:val="single" w:sz="2" w:space="0" w:color="000000"/>
              <w:bottom w:val="single" w:sz="2" w:space="0" w:color="000000"/>
            </w:tcBorders>
          </w:tcPr>
          <w:p w14:paraId="44E5E1C9" w14:textId="77777777" w:rsidR="003F3708" w:rsidRDefault="005D069D">
            <w:pPr>
              <w:pStyle w:val="TableParagraph"/>
              <w:spacing w:line="252" w:lineRule="exact"/>
              <w:ind w:left="333"/>
              <w:jc w:val="left"/>
              <w:rPr>
                <w:sz w:val="21"/>
              </w:rPr>
            </w:pPr>
            <w:r>
              <w:rPr>
                <w:sz w:val="21"/>
              </w:rPr>
              <w:t>Dianella</w:t>
            </w:r>
            <w:r>
              <w:rPr>
                <w:spacing w:val="4"/>
                <w:sz w:val="21"/>
              </w:rPr>
              <w:t xml:space="preserve"> </w:t>
            </w:r>
            <w:r>
              <w:rPr>
                <w:sz w:val="21"/>
              </w:rPr>
              <w:t>Hall</w:t>
            </w:r>
            <w:r>
              <w:rPr>
                <w:spacing w:val="3"/>
                <w:sz w:val="21"/>
              </w:rPr>
              <w:t xml:space="preserve"> </w:t>
            </w:r>
            <w:r>
              <w:rPr>
                <w:sz w:val="21"/>
              </w:rPr>
              <w:t>/</w:t>
            </w:r>
            <w:r>
              <w:rPr>
                <w:spacing w:val="1"/>
                <w:sz w:val="21"/>
              </w:rPr>
              <w:t xml:space="preserve"> </w:t>
            </w:r>
            <w:r>
              <w:rPr>
                <w:sz w:val="21"/>
              </w:rPr>
              <w:t>Kitchen</w:t>
            </w:r>
            <w:r>
              <w:rPr>
                <w:spacing w:val="3"/>
                <w:sz w:val="21"/>
              </w:rPr>
              <w:t xml:space="preserve"> </w:t>
            </w:r>
            <w:r>
              <w:rPr>
                <w:sz w:val="21"/>
              </w:rPr>
              <w:t>Community Weekend</w:t>
            </w:r>
            <w:r>
              <w:rPr>
                <w:spacing w:val="3"/>
                <w:sz w:val="21"/>
              </w:rPr>
              <w:t xml:space="preserve"> </w:t>
            </w:r>
            <w:r>
              <w:rPr>
                <w:sz w:val="21"/>
              </w:rPr>
              <w:t>(additional</w:t>
            </w:r>
            <w:r>
              <w:rPr>
                <w:spacing w:val="3"/>
                <w:sz w:val="21"/>
              </w:rPr>
              <w:t xml:space="preserve"> </w:t>
            </w:r>
            <w:r>
              <w:rPr>
                <w:sz w:val="21"/>
              </w:rPr>
              <w:t>hours)</w:t>
            </w:r>
            <w:r>
              <w:rPr>
                <w:spacing w:val="1"/>
                <w:sz w:val="21"/>
              </w:rPr>
              <w:t xml:space="preserve"> </w:t>
            </w:r>
            <w:r>
              <w:rPr>
                <w:sz w:val="21"/>
              </w:rPr>
              <w:t>per</w:t>
            </w:r>
            <w:r>
              <w:rPr>
                <w:spacing w:val="1"/>
                <w:sz w:val="21"/>
              </w:rPr>
              <w:t xml:space="preserve"> </w:t>
            </w:r>
            <w:r>
              <w:rPr>
                <w:spacing w:val="-4"/>
                <w:sz w:val="21"/>
              </w:rPr>
              <w:t>hour</w:t>
            </w:r>
          </w:p>
        </w:tc>
        <w:tc>
          <w:tcPr>
            <w:tcW w:w="4238" w:type="dxa"/>
            <w:tcBorders>
              <w:top w:val="single" w:sz="2" w:space="0" w:color="000000"/>
              <w:bottom w:val="single" w:sz="2" w:space="0" w:color="000000"/>
            </w:tcBorders>
          </w:tcPr>
          <w:p w14:paraId="4213ABBE"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07B07C0E" w14:textId="77777777" w:rsidR="003F3708" w:rsidRDefault="005D069D">
            <w:pPr>
              <w:pStyle w:val="TableParagraph"/>
              <w:spacing w:line="252" w:lineRule="exact"/>
              <w:ind w:right="654"/>
              <w:rPr>
                <w:sz w:val="21"/>
              </w:rPr>
            </w:pPr>
            <w:r>
              <w:rPr>
                <w:spacing w:val="-4"/>
                <w:sz w:val="21"/>
              </w:rPr>
              <w:t>4.64</w:t>
            </w:r>
          </w:p>
        </w:tc>
        <w:tc>
          <w:tcPr>
            <w:tcW w:w="1919" w:type="dxa"/>
            <w:tcBorders>
              <w:top w:val="single" w:sz="2" w:space="0" w:color="000000"/>
              <w:bottom w:val="single" w:sz="2" w:space="0" w:color="000000"/>
            </w:tcBorders>
          </w:tcPr>
          <w:p w14:paraId="1893EB5F" w14:textId="77777777" w:rsidR="003F3708" w:rsidRDefault="005D069D">
            <w:pPr>
              <w:pStyle w:val="TableParagraph"/>
              <w:spacing w:line="252" w:lineRule="exact"/>
              <w:ind w:left="111"/>
              <w:jc w:val="center"/>
              <w:rPr>
                <w:b/>
                <w:sz w:val="21"/>
              </w:rPr>
            </w:pPr>
            <w:r>
              <w:rPr>
                <w:b/>
                <w:spacing w:val="-2"/>
                <w:sz w:val="21"/>
              </w:rPr>
              <w:t>51.00</w:t>
            </w:r>
          </w:p>
        </w:tc>
        <w:tc>
          <w:tcPr>
            <w:tcW w:w="2056" w:type="dxa"/>
            <w:tcBorders>
              <w:top w:val="single" w:sz="2" w:space="0" w:color="000000"/>
              <w:bottom w:val="single" w:sz="2" w:space="0" w:color="000000"/>
            </w:tcBorders>
          </w:tcPr>
          <w:p w14:paraId="7DB95D85" w14:textId="77777777" w:rsidR="003F3708" w:rsidRDefault="005D069D">
            <w:pPr>
              <w:pStyle w:val="TableParagraph"/>
              <w:spacing w:line="252" w:lineRule="exact"/>
              <w:ind w:right="794"/>
              <w:rPr>
                <w:sz w:val="21"/>
              </w:rPr>
            </w:pPr>
            <w:r>
              <w:rPr>
                <w:spacing w:val="-2"/>
                <w:sz w:val="21"/>
              </w:rPr>
              <w:t>49.10</w:t>
            </w:r>
          </w:p>
        </w:tc>
        <w:tc>
          <w:tcPr>
            <w:tcW w:w="1219" w:type="dxa"/>
            <w:tcBorders>
              <w:top w:val="single" w:sz="2" w:space="0" w:color="000000"/>
              <w:bottom w:val="single" w:sz="2" w:space="0" w:color="000000"/>
            </w:tcBorders>
          </w:tcPr>
          <w:p w14:paraId="4B45B87E" w14:textId="77777777" w:rsidR="003F3708" w:rsidRDefault="005D069D">
            <w:pPr>
              <w:pStyle w:val="TableParagraph"/>
              <w:spacing w:line="252" w:lineRule="exact"/>
              <w:ind w:right="32"/>
              <w:rPr>
                <w:sz w:val="21"/>
              </w:rPr>
            </w:pPr>
            <w:r>
              <w:rPr>
                <w:spacing w:val="-4"/>
                <w:sz w:val="21"/>
              </w:rPr>
              <w:t>1.90</w:t>
            </w:r>
          </w:p>
        </w:tc>
      </w:tr>
      <w:tr w:rsidR="003F3708" w14:paraId="3CB5D22F" w14:textId="77777777">
        <w:trPr>
          <w:trHeight w:val="274"/>
        </w:trPr>
        <w:tc>
          <w:tcPr>
            <w:tcW w:w="9637" w:type="dxa"/>
            <w:tcBorders>
              <w:top w:val="single" w:sz="2" w:space="0" w:color="000000"/>
              <w:bottom w:val="single" w:sz="2" w:space="0" w:color="000000"/>
            </w:tcBorders>
          </w:tcPr>
          <w:p w14:paraId="06DD35E2" w14:textId="77777777" w:rsidR="003F3708" w:rsidRDefault="005D069D">
            <w:pPr>
              <w:pStyle w:val="TableParagraph"/>
              <w:spacing w:line="252" w:lineRule="exact"/>
              <w:ind w:left="333"/>
              <w:jc w:val="left"/>
              <w:rPr>
                <w:sz w:val="21"/>
              </w:rPr>
            </w:pPr>
            <w:r>
              <w:rPr>
                <w:sz w:val="21"/>
              </w:rPr>
              <w:t>Dianella</w:t>
            </w:r>
            <w:r>
              <w:rPr>
                <w:spacing w:val="3"/>
                <w:sz w:val="21"/>
              </w:rPr>
              <w:t xml:space="preserve"> </w:t>
            </w:r>
            <w:r>
              <w:rPr>
                <w:sz w:val="21"/>
              </w:rPr>
              <w:t>Hall</w:t>
            </w:r>
            <w:r>
              <w:rPr>
                <w:spacing w:val="2"/>
                <w:sz w:val="21"/>
              </w:rPr>
              <w:t xml:space="preserve"> </w:t>
            </w:r>
            <w:r>
              <w:rPr>
                <w:sz w:val="21"/>
              </w:rPr>
              <w:t>/</w:t>
            </w:r>
            <w:r>
              <w:rPr>
                <w:spacing w:val="1"/>
                <w:sz w:val="21"/>
              </w:rPr>
              <w:t xml:space="preserve"> </w:t>
            </w:r>
            <w:r>
              <w:rPr>
                <w:sz w:val="21"/>
              </w:rPr>
              <w:t>Kitchen</w:t>
            </w:r>
            <w:r>
              <w:rPr>
                <w:spacing w:val="2"/>
                <w:sz w:val="21"/>
              </w:rPr>
              <w:t xml:space="preserve"> </w:t>
            </w:r>
            <w:r>
              <w:rPr>
                <w:sz w:val="21"/>
              </w:rPr>
              <w:t>Community</w:t>
            </w:r>
            <w:r>
              <w:rPr>
                <w:spacing w:val="-1"/>
                <w:sz w:val="21"/>
              </w:rPr>
              <w:t xml:space="preserve"> </w:t>
            </w:r>
            <w:r>
              <w:rPr>
                <w:sz w:val="21"/>
              </w:rPr>
              <w:t>Weekend</w:t>
            </w:r>
            <w:r>
              <w:rPr>
                <w:spacing w:val="3"/>
                <w:sz w:val="21"/>
              </w:rPr>
              <w:t xml:space="preserve"> </w:t>
            </w:r>
            <w:r>
              <w:rPr>
                <w:sz w:val="21"/>
              </w:rPr>
              <w:t>(Less</w:t>
            </w:r>
            <w:r>
              <w:rPr>
                <w:spacing w:val="-1"/>
                <w:sz w:val="21"/>
              </w:rPr>
              <w:t xml:space="preserve"> </w:t>
            </w:r>
            <w:r>
              <w:rPr>
                <w:sz w:val="21"/>
              </w:rPr>
              <w:t>than</w:t>
            </w:r>
            <w:r>
              <w:rPr>
                <w:spacing w:val="2"/>
                <w:sz w:val="21"/>
              </w:rPr>
              <w:t xml:space="preserve"> </w:t>
            </w:r>
            <w:r>
              <w:rPr>
                <w:sz w:val="21"/>
              </w:rPr>
              <w:t>6</w:t>
            </w:r>
            <w:r>
              <w:rPr>
                <w:spacing w:val="2"/>
                <w:sz w:val="21"/>
              </w:rPr>
              <w:t xml:space="preserve"> </w:t>
            </w:r>
            <w:proofErr w:type="spellStart"/>
            <w:r>
              <w:rPr>
                <w:sz w:val="21"/>
              </w:rPr>
              <w:t>hrs</w:t>
            </w:r>
            <w:proofErr w:type="spellEnd"/>
            <w:r>
              <w:rPr>
                <w:sz w:val="21"/>
              </w:rPr>
              <w:t xml:space="preserve">) per </w:t>
            </w:r>
            <w:r>
              <w:rPr>
                <w:spacing w:val="-4"/>
                <w:sz w:val="21"/>
              </w:rPr>
              <w:t>hour</w:t>
            </w:r>
          </w:p>
        </w:tc>
        <w:tc>
          <w:tcPr>
            <w:tcW w:w="4238" w:type="dxa"/>
            <w:tcBorders>
              <w:top w:val="single" w:sz="2" w:space="0" w:color="000000"/>
              <w:bottom w:val="single" w:sz="2" w:space="0" w:color="000000"/>
            </w:tcBorders>
          </w:tcPr>
          <w:p w14:paraId="6F68CBD5"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22609514" w14:textId="77777777" w:rsidR="003F3708" w:rsidRDefault="005D069D">
            <w:pPr>
              <w:pStyle w:val="TableParagraph"/>
              <w:spacing w:line="252" w:lineRule="exact"/>
              <w:ind w:right="654"/>
              <w:rPr>
                <w:sz w:val="21"/>
              </w:rPr>
            </w:pPr>
            <w:r>
              <w:rPr>
                <w:spacing w:val="-4"/>
                <w:sz w:val="21"/>
              </w:rPr>
              <w:t>3.55</w:t>
            </w:r>
          </w:p>
        </w:tc>
        <w:tc>
          <w:tcPr>
            <w:tcW w:w="1919" w:type="dxa"/>
            <w:tcBorders>
              <w:top w:val="single" w:sz="2" w:space="0" w:color="000000"/>
              <w:bottom w:val="single" w:sz="2" w:space="0" w:color="000000"/>
            </w:tcBorders>
          </w:tcPr>
          <w:p w14:paraId="6E43ECEA" w14:textId="77777777" w:rsidR="003F3708" w:rsidRDefault="005D069D">
            <w:pPr>
              <w:pStyle w:val="TableParagraph"/>
              <w:spacing w:line="252" w:lineRule="exact"/>
              <w:ind w:left="111"/>
              <w:jc w:val="center"/>
              <w:rPr>
                <w:b/>
                <w:sz w:val="21"/>
              </w:rPr>
            </w:pPr>
            <w:r>
              <w:rPr>
                <w:b/>
                <w:spacing w:val="-2"/>
                <w:sz w:val="21"/>
              </w:rPr>
              <w:t>39.00</w:t>
            </w:r>
          </w:p>
        </w:tc>
        <w:tc>
          <w:tcPr>
            <w:tcW w:w="2056" w:type="dxa"/>
            <w:tcBorders>
              <w:top w:val="single" w:sz="2" w:space="0" w:color="000000"/>
              <w:bottom w:val="single" w:sz="2" w:space="0" w:color="000000"/>
            </w:tcBorders>
          </w:tcPr>
          <w:p w14:paraId="3EE4C63E" w14:textId="77777777" w:rsidR="003F3708" w:rsidRDefault="005D069D">
            <w:pPr>
              <w:pStyle w:val="TableParagraph"/>
              <w:spacing w:line="252" w:lineRule="exact"/>
              <w:ind w:right="794"/>
              <w:rPr>
                <w:sz w:val="21"/>
              </w:rPr>
            </w:pPr>
            <w:r>
              <w:rPr>
                <w:spacing w:val="-2"/>
                <w:sz w:val="21"/>
              </w:rPr>
              <w:t>38.20</w:t>
            </w:r>
          </w:p>
        </w:tc>
        <w:tc>
          <w:tcPr>
            <w:tcW w:w="1219" w:type="dxa"/>
            <w:tcBorders>
              <w:top w:val="single" w:sz="2" w:space="0" w:color="000000"/>
              <w:bottom w:val="single" w:sz="2" w:space="0" w:color="000000"/>
            </w:tcBorders>
          </w:tcPr>
          <w:p w14:paraId="69960E77" w14:textId="77777777" w:rsidR="003F3708" w:rsidRDefault="005D069D">
            <w:pPr>
              <w:pStyle w:val="TableParagraph"/>
              <w:spacing w:line="252" w:lineRule="exact"/>
              <w:ind w:right="32"/>
              <w:rPr>
                <w:sz w:val="21"/>
              </w:rPr>
            </w:pPr>
            <w:r>
              <w:rPr>
                <w:spacing w:val="-4"/>
                <w:sz w:val="21"/>
              </w:rPr>
              <w:t>0.80</w:t>
            </w:r>
          </w:p>
        </w:tc>
      </w:tr>
      <w:tr w:rsidR="003F3708" w14:paraId="2AAD6BA1" w14:textId="77777777">
        <w:trPr>
          <w:trHeight w:val="274"/>
        </w:trPr>
        <w:tc>
          <w:tcPr>
            <w:tcW w:w="9637" w:type="dxa"/>
            <w:tcBorders>
              <w:top w:val="single" w:sz="2" w:space="0" w:color="000000"/>
              <w:bottom w:val="single" w:sz="2" w:space="0" w:color="000000"/>
            </w:tcBorders>
          </w:tcPr>
          <w:p w14:paraId="264D1E95" w14:textId="77777777" w:rsidR="003F3708" w:rsidRDefault="005D069D">
            <w:pPr>
              <w:pStyle w:val="TableParagraph"/>
              <w:spacing w:line="252" w:lineRule="exact"/>
              <w:ind w:left="333"/>
              <w:jc w:val="left"/>
              <w:rPr>
                <w:sz w:val="21"/>
              </w:rPr>
            </w:pPr>
            <w:r>
              <w:rPr>
                <w:sz w:val="21"/>
              </w:rPr>
              <w:t>Moonah</w:t>
            </w:r>
            <w:r>
              <w:rPr>
                <w:spacing w:val="2"/>
                <w:sz w:val="21"/>
              </w:rPr>
              <w:t xml:space="preserve"> </w:t>
            </w:r>
            <w:r>
              <w:rPr>
                <w:sz w:val="21"/>
              </w:rPr>
              <w:t>Commercial</w:t>
            </w:r>
            <w:r>
              <w:rPr>
                <w:spacing w:val="3"/>
                <w:sz w:val="21"/>
              </w:rPr>
              <w:t xml:space="preserve"> </w:t>
            </w:r>
            <w:r>
              <w:rPr>
                <w:sz w:val="21"/>
              </w:rPr>
              <w:t>(Casual)</w:t>
            </w:r>
            <w:r>
              <w:rPr>
                <w:spacing w:val="1"/>
                <w:sz w:val="21"/>
              </w:rPr>
              <w:t xml:space="preserve"> </w:t>
            </w:r>
            <w:r>
              <w:rPr>
                <w:sz w:val="21"/>
              </w:rPr>
              <w:t xml:space="preserve">Per </w:t>
            </w:r>
            <w:r>
              <w:rPr>
                <w:spacing w:val="-5"/>
                <w:sz w:val="21"/>
              </w:rPr>
              <w:t>Day</w:t>
            </w:r>
          </w:p>
        </w:tc>
        <w:tc>
          <w:tcPr>
            <w:tcW w:w="4238" w:type="dxa"/>
            <w:tcBorders>
              <w:top w:val="single" w:sz="2" w:space="0" w:color="000000"/>
              <w:bottom w:val="single" w:sz="2" w:space="0" w:color="000000"/>
            </w:tcBorders>
          </w:tcPr>
          <w:p w14:paraId="779AF4DF"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0EB0F870" w14:textId="77777777" w:rsidR="003F3708" w:rsidRDefault="005D069D">
            <w:pPr>
              <w:pStyle w:val="TableParagraph"/>
              <w:spacing w:line="252" w:lineRule="exact"/>
              <w:ind w:right="654"/>
              <w:rPr>
                <w:sz w:val="21"/>
              </w:rPr>
            </w:pPr>
            <w:r>
              <w:rPr>
                <w:spacing w:val="-2"/>
                <w:sz w:val="21"/>
              </w:rPr>
              <w:t>19.45</w:t>
            </w:r>
          </w:p>
        </w:tc>
        <w:tc>
          <w:tcPr>
            <w:tcW w:w="1919" w:type="dxa"/>
            <w:tcBorders>
              <w:top w:val="single" w:sz="2" w:space="0" w:color="000000"/>
              <w:bottom w:val="single" w:sz="2" w:space="0" w:color="000000"/>
            </w:tcBorders>
          </w:tcPr>
          <w:p w14:paraId="3637AA0B" w14:textId="77777777" w:rsidR="003F3708" w:rsidRDefault="005D069D">
            <w:pPr>
              <w:pStyle w:val="TableParagraph"/>
              <w:spacing w:line="252" w:lineRule="exact"/>
              <w:ind w:left="111" w:right="109"/>
              <w:jc w:val="center"/>
              <w:rPr>
                <w:b/>
                <w:sz w:val="21"/>
              </w:rPr>
            </w:pPr>
            <w:r>
              <w:rPr>
                <w:b/>
                <w:spacing w:val="-2"/>
                <w:sz w:val="21"/>
              </w:rPr>
              <w:t>214.00</w:t>
            </w:r>
          </w:p>
        </w:tc>
        <w:tc>
          <w:tcPr>
            <w:tcW w:w="2056" w:type="dxa"/>
            <w:tcBorders>
              <w:top w:val="single" w:sz="2" w:space="0" w:color="000000"/>
              <w:bottom w:val="single" w:sz="2" w:space="0" w:color="000000"/>
            </w:tcBorders>
          </w:tcPr>
          <w:p w14:paraId="10833B2B" w14:textId="77777777" w:rsidR="003F3708" w:rsidRDefault="005D069D">
            <w:pPr>
              <w:pStyle w:val="TableParagraph"/>
              <w:spacing w:line="252" w:lineRule="exact"/>
              <w:ind w:right="794"/>
              <w:rPr>
                <w:sz w:val="21"/>
              </w:rPr>
            </w:pPr>
            <w:r>
              <w:rPr>
                <w:spacing w:val="-2"/>
                <w:sz w:val="21"/>
              </w:rPr>
              <w:t>207.50</w:t>
            </w:r>
          </w:p>
        </w:tc>
        <w:tc>
          <w:tcPr>
            <w:tcW w:w="1219" w:type="dxa"/>
            <w:tcBorders>
              <w:top w:val="single" w:sz="2" w:space="0" w:color="000000"/>
              <w:bottom w:val="single" w:sz="2" w:space="0" w:color="000000"/>
            </w:tcBorders>
          </w:tcPr>
          <w:p w14:paraId="1581ABED" w14:textId="77777777" w:rsidR="003F3708" w:rsidRDefault="005D069D">
            <w:pPr>
              <w:pStyle w:val="TableParagraph"/>
              <w:spacing w:line="252" w:lineRule="exact"/>
              <w:ind w:right="32"/>
              <w:rPr>
                <w:sz w:val="21"/>
              </w:rPr>
            </w:pPr>
            <w:r>
              <w:rPr>
                <w:spacing w:val="-4"/>
                <w:sz w:val="21"/>
              </w:rPr>
              <w:t>6.50</w:t>
            </w:r>
          </w:p>
        </w:tc>
      </w:tr>
      <w:tr w:rsidR="003F3708" w14:paraId="109473DC" w14:textId="77777777">
        <w:trPr>
          <w:trHeight w:val="274"/>
        </w:trPr>
        <w:tc>
          <w:tcPr>
            <w:tcW w:w="9637" w:type="dxa"/>
            <w:tcBorders>
              <w:top w:val="single" w:sz="2" w:space="0" w:color="000000"/>
              <w:bottom w:val="single" w:sz="2" w:space="0" w:color="000000"/>
            </w:tcBorders>
          </w:tcPr>
          <w:p w14:paraId="5A06D2BB" w14:textId="77777777" w:rsidR="003F3708" w:rsidRDefault="005D069D">
            <w:pPr>
              <w:pStyle w:val="TableParagraph"/>
              <w:spacing w:line="252" w:lineRule="exact"/>
              <w:ind w:left="333"/>
              <w:jc w:val="left"/>
              <w:rPr>
                <w:sz w:val="21"/>
              </w:rPr>
            </w:pPr>
            <w:r>
              <w:rPr>
                <w:sz w:val="21"/>
              </w:rPr>
              <w:t>Moonah</w:t>
            </w:r>
            <w:r>
              <w:rPr>
                <w:spacing w:val="4"/>
                <w:sz w:val="21"/>
              </w:rPr>
              <w:t xml:space="preserve"> </w:t>
            </w:r>
            <w:r>
              <w:rPr>
                <w:sz w:val="21"/>
              </w:rPr>
              <w:t>Commercial</w:t>
            </w:r>
            <w:r>
              <w:rPr>
                <w:spacing w:val="4"/>
                <w:sz w:val="21"/>
              </w:rPr>
              <w:t xml:space="preserve"> </w:t>
            </w:r>
            <w:r>
              <w:rPr>
                <w:sz w:val="21"/>
              </w:rPr>
              <w:t>(Casual)</w:t>
            </w:r>
            <w:r>
              <w:rPr>
                <w:spacing w:val="2"/>
                <w:sz w:val="21"/>
              </w:rPr>
              <w:t xml:space="preserve"> </w:t>
            </w:r>
            <w:r>
              <w:rPr>
                <w:sz w:val="21"/>
              </w:rPr>
              <w:t>per</w:t>
            </w:r>
            <w:r>
              <w:rPr>
                <w:spacing w:val="2"/>
                <w:sz w:val="21"/>
              </w:rPr>
              <w:t xml:space="preserve"> </w:t>
            </w:r>
            <w:r>
              <w:rPr>
                <w:spacing w:val="-4"/>
                <w:sz w:val="21"/>
              </w:rPr>
              <w:t>hour</w:t>
            </w:r>
          </w:p>
        </w:tc>
        <w:tc>
          <w:tcPr>
            <w:tcW w:w="4238" w:type="dxa"/>
            <w:tcBorders>
              <w:top w:val="single" w:sz="2" w:space="0" w:color="000000"/>
              <w:bottom w:val="single" w:sz="2" w:space="0" w:color="000000"/>
            </w:tcBorders>
          </w:tcPr>
          <w:p w14:paraId="52CF4891"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751FCD72" w14:textId="77777777" w:rsidR="003F3708" w:rsidRDefault="005D069D">
            <w:pPr>
              <w:pStyle w:val="TableParagraph"/>
              <w:spacing w:line="252" w:lineRule="exact"/>
              <w:ind w:right="654"/>
              <w:rPr>
                <w:sz w:val="21"/>
              </w:rPr>
            </w:pPr>
            <w:r>
              <w:rPr>
                <w:spacing w:val="-4"/>
                <w:sz w:val="21"/>
              </w:rPr>
              <w:t>2.55</w:t>
            </w:r>
          </w:p>
        </w:tc>
        <w:tc>
          <w:tcPr>
            <w:tcW w:w="1919" w:type="dxa"/>
            <w:tcBorders>
              <w:top w:val="single" w:sz="2" w:space="0" w:color="000000"/>
              <w:bottom w:val="single" w:sz="2" w:space="0" w:color="000000"/>
            </w:tcBorders>
          </w:tcPr>
          <w:p w14:paraId="60198865" w14:textId="77777777" w:rsidR="003F3708" w:rsidRDefault="005D069D">
            <w:pPr>
              <w:pStyle w:val="TableParagraph"/>
              <w:spacing w:line="252" w:lineRule="exact"/>
              <w:ind w:left="111"/>
              <w:jc w:val="center"/>
              <w:rPr>
                <w:b/>
                <w:sz w:val="21"/>
              </w:rPr>
            </w:pPr>
            <w:r>
              <w:rPr>
                <w:b/>
                <w:spacing w:val="-2"/>
                <w:sz w:val="21"/>
              </w:rPr>
              <w:t>28.00</w:t>
            </w:r>
          </w:p>
        </w:tc>
        <w:tc>
          <w:tcPr>
            <w:tcW w:w="2056" w:type="dxa"/>
            <w:tcBorders>
              <w:top w:val="single" w:sz="2" w:space="0" w:color="000000"/>
              <w:bottom w:val="single" w:sz="2" w:space="0" w:color="000000"/>
            </w:tcBorders>
          </w:tcPr>
          <w:p w14:paraId="4E927FCE" w14:textId="77777777" w:rsidR="003F3708" w:rsidRDefault="005D069D">
            <w:pPr>
              <w:pStyle w:val="TableParagraph"/>
              <w:spacing w:line="252" w:lineRule="exact"/>
              <w:ind w:right="794"/>
              <w:rPr>
                <w:sz w:val="21"/>
              </w:rPr>
            </w:pPr>
            <w:r>
              <w:rPr>
                <w:spacing w:val="-2"/>
                <w:sz w:val="21"/>
              </w:rPr>
              <w:t>27.30</w:t>
            </w:r>
          </w:p>
        </w:tc>
        <w:tc>
          <w:tcPr>
            <w:tcW w:w="1219" w:type="dxa"/>
            <w:tcBorders>
              <w:top w:val="single" w:sz="2" w:space="0" w:color="000000"/>
              <w:bottom w:val="single" w:sz="2" w:space="0" w:color="000000"/>
            </w:tcBorders>
          </w:tcPr>
          <w:p w14:paraId="653DD800" w14:textId="77777777" w:rsidR="003F3708" w:rsidRDefault="005D069D">
            <w:pPr>
              <w:pStyle w:val="TableParagraph"/>
              <w:spacing w:line="252" w:lineRule="exact"/>
              <w:ind w:right="32"/>
              <w:rPr>
                <w:sz w:val="21"/>
              </w:rPr>
            </w:pPr>
            <w:r>
              <w:rPr>
                <w:spacing w:val="-4"/>
                <w:sz w:val="21"/>
              </w:rPr>
              <w:t>0.70</w:t>
            </w:r>
          </w:p>
        </w:tc>
      </w:tr>
      <w:tr w:rsidR="003F3708" w14:paraId="73A8E821" w14:textId="77777777">
        <w:trPr>
          <w:trHeight w:val="274"/>
        </w:trPr>
        <w:tc>
          <w:tcPr>
            <w:tcW w:w="9637" w:type="dxa"/>
            <w:tcBorders>
              <w:top w:val="single" w:sz="2" w:space="0" w:color="000000"/>
              <w:bottom w:val="single" w:sz="2" w:space="0" w:color="000000"/>
            </w:tcBorders>
          </w:tcPr>
          <w:p w14:paraId="2A2D7C11" w14:textId="77777777" w:rsidR="003F3708" w:rsidRDefault="005D069D">
            <w:pPr>
              <w:pStyle w:val="TableParagraph"/>
              <w:spacing w:line="252" w:lineRule="exact"/>
              <w:ind w:left="333"/>
              <w:jc w:val="left"/>
              <w:rPr>
                <w:sz w:val="21"/>
              </w:rPr>
            </w:pPr>
            <w:r>
              <w:rPr>
                <w:sz w:val="21"/>
              </w:rPr>
              <w:t>Moonah</w:t>
            </w:r>
            <w:r>
              <w:rPr>
                <w:spacing w:val="2"/>
                <w:sz w:val="21"/>
              </w:rPr>
              <w:t xml:space="preserve"> </w:t>
            </w:r>
            <w:r>
              <w:rPr>
                <w:sz w:val="21"/>
              </w:rPr>
              <w:t>Commercial</w:t>
            </w:r>
            <w:r>
              <w:rPr>
                <w:spacing w:val="2"/>
                <w:sz w:val="21"/>
              </w:rPr>
              <w:t xml:space="preserve"> </w:t>
            </w:r>
            <w:r>
              <w:rPr>
                <w:sz w:val="21"/>
              </w:rPr>
              <w:t xml:space="preserve">(Regular) Per </w:t>
            </w:r>
            <w:r>
              <w:rPr>
                <w:spacing w:val="-5"/>
                <w:sz w:val="21"/>
              </w:rPr>
              <w:t>Day</w:t>
            </w:r>
          </w:p>
        </w:tc>
        <w:tc>
          <w:tcPr>
            <w:tcW w:w="4238" w:type="dxa"/>
            <w:tcBorders>
              <w:top w:val="single" w:sz="2" w:space="0" w:color="000000"/>
              <w:bottom w:val="single" w:sz="2" w:space="0" w:color="000000"/>
            </w:tcBorders>
          </w:tcPr>
          <w:p w14:paraId="2DFD540B"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6A8E08DA" w14:textId="77777777" w:rsidR="003F3708" w:rsidRDefault="005D069D">
            <w:pPr>
              <w:pStyle w:val="TableParagraph"/>
              <w:spacing w:line="252" w:lineRule="exact"/>
              <w:ind w:right="654"/>
              <w:rPr>
                <w:sz w:val="21"/>
              </w:rPr>
            </w:pPr>
            <w:r>
              <w:rPr>
                <w:spacing w:val="-2"/>
                <w:sz w:val="21"/>
              </w:rPr>
              <w:t>14.27</w:t>
            </w:r>
          </w:p>
        </w:tc>
        <w:tc>
          <w:tcPr>
            <w:tcW w:w="1919" w:type="dxa"/>
            <w:tcBorders>
              <w:top w:val="single" w:sz="2" w:space="0" w:color="000000"/>
              <w:bottom w:val="single" w:sz="2" w:space="0" w:color="000000"/>
            </w:tcBorders>
          </w:tcPr>
          <w:p w14:paraId="65F691BF" w14:textId="77777777" w:rsidR="003F3708" w:rsidRDefault="005D069D">
            <w:pPr>
              <w:pStyle w:val="TableParagraph"/>
              <w:spacing w:line="252" w:lineRule="exact"/>
              <w:ind w:left="111" w:right="109"/>
              <w:jc w:val="center"/>
              <w:rPr>
                <w:b/>
                <w:sz w:val="21"/>
              </w:rPr>
            </w:pPr>
            <w:r>
              <w:rPr>
                <w:b/>
                <w:spacing w:val="-2"/>
                <w:sz w:val="21"/>
              </w:rPr>
              <w:t>157.00</w:t>
            </w:r>
          </w:p>
        </w:tc>
        <w:tc>
          <w:tcPr>
            <w:tcW w:w="2056" w:type="dxa"/>
            <w:tcBorders>
              <w:top w:val="single" w:sz="2" w:space="0" w:color="000000"/>
              <w:bottom w:val="single" w:sz="2" w:space="0" w:color="000000"/>
            </w:tcBorders>
          </w:tcPr>
          <w:p w14:paraId="3F424492" w14:textId="77777777" w:rsidR="003F3708" w:rsidRDefault="005D069D">
            <w:pPr>
              <w:pStyle w:val="TableParagraph"/>
              <w:spacing w:line="252" w:lineRule="exact"/>
              <w:ind w:right="794"/>
              <w:rPr>
                <w:sz w:val="21"/>
              </w:rPr>
            </w:pPr>
            <w:r>
              <w:rPr>
                <w:spacing w:val="-2"/>
                <w:sz w:val="21"/>
              </w:rPr>
              <w:t>152.90</w:t>
            </w:r>
          </w:p>
        </w:tc>
        <w:tc>
          <w:tcPr>
            <w:tcW w:w="1219" w:type="dxa"/>
            <w:tcBorders>
              <w:top w:val="single" w:sz="2" w:space="0" w:color="000000"/>
              <w:bottom w:val="single" w:sz="2" w:space="0" w:color="000000"/>
            </w:tcBorders>
          </w:tcPr>
          <w:p w14:paraId="6C4D7C5D" w14:textId="77777777" w:rsidR="003F3708" w:rsidRDefault="005D069D">
            <w:pPr>
              <w:pStyle w:val="TableParagraph"/>
              <w:spacing w:line="252" w:lineRule="exact"/>
              <w:ind w:right="32"/>
              <w:rPr>
                <w:sz w:val="21"/>
              </w:rPr>
            </w:pPr>
            <w:r>
              <w:rPr>
                <w:spacing w:val="-4"/>
                <w:sz w:val="21"/>
              </w:rPr>
              <w:t>4.10</w:t>
            </w:r>
          </w:p>
        </w:tc>
      </w:tr>
      <w:tr w:rsidR="003F3708" w14:paraId="0B65AEC2" w14:textId="77777777">
        <w:trPr>
          <w:trHeight w:val="274"/>
        </w:trPr>
        <w:tc>
          <w:tcPr>
            <w:tcW w:w="9637" w:type="dxa"/>
            <w:tcBorders>
              <w:top w:val="single" w:sz="2" w:space="0" w:color="000000"/>
              <w:bottom w:val="single" w:sz="2" w:space="0" w:color="000000"/>
            </w:tcBorders>
          </w:tcPr>
          <w:p w14:paraId="31DE2D01" w14:textId="77777777" w:rsidR="003F3708" w:rsidRDefault="005D069D">
            <w:pPr>
              <w:pStyle w:val="TableParagraph"/>
              <w:spacing w:line="252" w:lineRule="exact"/>
              <w:ind w:left="333"/>
              <w:jc w:val="left"/>
              <w:rPr>
                <w:sz w:val="21"/>
              </w:rPr>
            </w:pPr>
            <w:r>
              <w:rPr>
                <w:sz w:val="21"/>
              </w:rPr>
              <w:t>Moonah</w:t>
            </w:r>
            <w:r>
              <w:rPr>
                <w:spacing w:val="3"/>
                <w:sz w:val="21"/>
              </w:rPr>
              <w:t xml:space="preserve"> </w:t>
            </w:r>
            <w:r>
              <w:rPr>
                <w:sz w:val="21"/>
              </w:rPr>
              <w:t>Commercial</w:t>
            </w:r>
            <w:r>
              <w:rPr>
                <w:spacing w:val="4"/>
                <w:sz w:val="21"/>
              </w:rPr>
              <w:t xml:space="preserve"> </w:t>
            </w:r>
            <w:r>
              <w:rPr>
                <w:sz w:val="21"/>
              </w:rPr>
              <w:t>(Regular)</w:t>
            </w:r>
            <w:r>
              <w:rPr>
                <w:spacing w:val="2"/>
                <w:sz w:val="21"/>
              </w:rPr>
              <w:t xml:space="preserve"> </w:t>
            </w:r>
            <w:r>
              <w:rPr>
                <w:sz w:val="21"/>
              </w:rPr>
              <w:t>per</w:t>
            </w:r>
            <w:r>
              <w:rPr>
                <w:spacing w:val="1"/>
                <w:sz w:val="21"/>
              </w:rPr>
              <w:t xml:space="preserve"> </w:t>
            </w:r>
            <w:r>
              <w:rPr>
                <w:spacing w:val="-4"/>
                <w:sz w:val="21"/>
              </w:rPr>
              <w:t>hour</w:t>
            </w:r>
          </w:p>
        </w:tc>
        <w:tc>
          <w:tcPr>
            <w:tcW w:w="4238" w:type="dxa"/>
            <w:tcBorders>
              <w:top w:val="single" w:sz="2" w:space="0" w:color="000000"/>
              <w:bottom w:val="single" w:sz="2" w:space="0" w:color="000000"/>
            </w:tcBorders>
          </w:tcPr>
          <w:p w14:paraId="3371524F"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1D6F7D76" w14:textId="77777777" w:rsidR="003F3708" w:rsidRDefault="005D069D">
            <w:pPr>
              <w:pStyle w:val="TableParagraph"/>
              <w:spacing w:line="252" w:lineRule="exact"/>
              <w:ind w:right="654"/>
              <w:rPr>
                <w:sz w:val="21"/>
              </w:rPr>
            </w:pPr>
            <w:r>
              <w:rPr>
                <w:spacing w:val="-4"/>
                <w:sz w:val="21"/>
              </w:rPr>
              <w:t>1.91</w:t>
            </w:r>
          </w:p>
        </w:tc>
        <w:tc>
          <w:tcPr>
            <w:tcW w:w="1919" w:type="dxa"/>
            <w:tcBorders>
              <w:top w:val="single" w:sz="2" w:space="0" w:color="000000"/>
              <w:bottom w:val="single" w:sz="2" w:space="0" w:color="000000"/>
            </w:tcBorders>
          </w:tcPr>
          <w:p w14:paraId="592CECC2" w14:textId="77777777" w:rsidR="003F3708" w:rsidRDefault="005D069D">
            <w:pPr>
              <w:pStyle w:val="TableParagraph"/>
              <w:spacing w:line="252" w:lineRule="exact"/>
              <w:ind w:left="111"/>
              <w:jc w:val="center"/>
              <w:rPr>
                <w:b/>
                <w:sz w:val="21"/>
              </w:rPr>
            </w:pPr>
            <w:r>
              <w:rPr>
                <w:b/>
                <w:spacing w:val="-2"/>
                <w:sz w:val="21"/>
              </w:rPr>
              <w:t>21.00</w:t>
            </w:r>
          </w:p>
        </w:tc>
        <w:tc>
          <w:tcPr>
            <w:tcW w:w="2056" w:type="dxa"/>
            <w:tcBorders>
              <w:top w:val="single" w:sz="2" w:space="0" w:color="000000"/>
              <w:bottom w:val="single" w:sz="2" w:space="0" w:color="000000"/>
            </w:tcBorders>
          </w:tcPr>
          <w:p w14:paraId="2B83C6F6" w14:textId="77777777" w:rsidR="003F3708" w:rsidRDefault="005D069D">
            <w:pPr>
              <w:pStyle w:val="TableParagraph"/>
              <w:spacing w:line="252" w:lineRule="exact"/>
              <w:ind w:right="794"/>
              <w:rPr>
                <w:sz w:val="21"/>
              </w:rPr>
            </w:pPr>
            <w:r>
              <w:rPr>
                <w:spacing w:val="-2"/>
                <w:sz w:val="21"/>
              </w:rPr>
              <w:t>20.70</w:t>
            </w:r>
          </w:p>
        </w:tc>
        <w:tc>
          <w:tcPr>
            <w:tcW w:w="1219" w:type="dxa"/>
            <w:tcBorders>
              <w:top w:val="single" w:sz="2" w:space="0" w:color="000000"/>
              <w:bottom w:val="single" w:sz="2" w:space="0" w:color="000000"/>
            </w:tcBorders>
          </w:tcPr>
          <w:p w14:paraId="7974A833" w14:textId="77777777" w:rsidR="003F3708" w:rsidRDefault="005D069D">
            <w:pPr>
              <w:pStyle w:val="TableParagraph"/>
              <w:spacing w:line="252" w:lineRule="exact"/>
              <w:ind w:right="32"/>
              <w:rPr>
                <w:sz w:val="21"/>
              </w:rPr>
            </w:pPr>
            <w:r>
              <w:rPr>
                <w:spacing w:val="-4"/>
                <w:sz w:val="21"/>
              </w:rPr>
              <w:t>0.30</w:t>
            </w:r>
          </w:p>
        </w:tc>
      </w:tr>
      <w:tr w:rsidR="003F3708" w14:paraId="42FB1440" w14:textId="77777777">
        <w:trPr>
          <w:trHeight w:val="279"/>
        </w:trPr>
        <w:tc>
          <w:tcPr>
            <w:tcW w:w="9637" w:type="dxa"/>
            <w:tcBorders>
              <w:top w:val="single" w:sz="2" w:space="0" w:color="000000"/>
            </w:tcBorders>
          </w:tcPr>
          <w:p w14:paraId="56EDF043" w14:textId="77777777" w:rsidR="003F3708" w:rsidRDefault="005D069D">
            <w:pPr>
              <w:pStyle w:val="TableParagraph"/>
              <w:ind w:left="333"/>
              <w:jc w:val="left"/>
              <w:rPr>
                <w:sz w:val="21"/>
              </w:rPr>
            </w:pPr>
            <w:r>
              <w:rPr>
                <w:noProof/>
              </w:rPr>
              <mc:AlternateContent>
                <mc:Choice Requires="wpg">
                  <w:drawing>
                    <wp:anchor distT="0" distB="0" distL="0" distR="0" simplePos="0" relativeHeight="15779840" behindDoc="0" locked="0" layoutInCell="1" allowOverlap="1" wp14:anchorId="6E99DF86" wp14:editId="20211629">
                      <wp:simplePos x="0" y="0"/>
                      <wp:positionH relativeFrom="column">
                        <wp:posOffset>4</wp:posOffset>
                      </wp:positionH>
                      <wp:positionV relativeFrom="paragraph">
                        <wp:posOffset>174709</wp:posOffset>
                      </wp:positionV>
                      <wp:extent cx="13508990" cy="3175"/>
                      <wp:effectExtent l="0" t="0" r="0" b="0"/>
                      <wp:wrapNone/>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08990" cy="3175"/>
                                <a:chOff x="0" y="0"/>
                                <a:chExt cx="13508990" cy="3175"/>
                              </a:xfrm>
                            </wpg:grpSpPr>
                            <wps:wsp>
                              <wps:cNvPr id="309" name="Graphic 308"/>
                              <wps:cNvSpPr/>
                              <wps:spPr>
                                <a:xfrm>
                                  <a:off x="0" y="0"/>
                                  <a:ext cx="13508990" cy="3175"/>
                                </a:xfrm>
                                <a:custGeom>
                                  <a:avLst/>
                                  <a:gdLst/>
                                  <a:ahLst/>
                                  <a:cxnLst/>
                                  <a:rect l="l" t="t" r="r" b="b"/>
                                  <a:pathLst>
                                    <a:path w="13508990" h="3175">
                                      <a:moveTo>
                                        <a:pt x="13508733" y="0"/>
                                      </a:moveTo>
                                      <a:lnTo>
                                        <a:pt x="0" y="0"/>
                                      </a:lnTo>
                                      <a:lnTo>
                                        <a:pt x="0" y="2873"/>
                                      </a:lnTo>
                                      <a:lnTo>
                                        <a:pt x="13508733" y="2873"/>
                                      </a:lnTo>
                                      <a:lnTo>
                                        <a:pt x="1350873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36E3F54" id="Group 307" o:spid="_x0000_s1026" style="position:absolute;margin-left:0;margin-top:13.75pt;width:1063.7pt;height:.25pt;z-index:15779840;mso-wrap-distance-left:0;mso-wrap-distance-right:0" coordsize="1350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">
                      <v:shape id="Graphic 308" o:spid="_x0000_s1027" style="position:absolute;width:135089;height:31;visibility:visible;mso-wrap-style:square;v-text-anchor:top" coordsize="1350899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" path="m13508733,l,,,2873r13508733,l13508733,xe" fillcolor="black" stroked="f">
                        <v:path arrowok="t"/>
                      </v:shape>
                    </v:group>
                  </w:pict>
                </mc:Fallback>
              </mc:AlternateContent>
            </w:r>
            <w:r>
              <w:rPr>
                <w:sz w:val="21"/>
              </w:rPr>
              <w:t>Moonah</w:t>
            </w:r>
            <w:r>
              <w:rPr>
                <w:spacing w:val="4"/>
                <w:sz w:val="21"/>
              </w:rPr>
              <w:t xml:space="preserve"> </w:t>
            </w:r>
            <w:r>
              <w:rPr>
                <w:sz w:val="21"/>
              </w:rPr>
              <w:t>Community</w:t>
            </w:r>
            <w:r>
              <w:rPr>
                <w:spacing w:val="1"/>
                <w:sz w:val="21"/>
              </w:rPr>
              <w:t xml:space="preserve"> </w:t>
            </w:r>
            <w:r>
              <w:rPr>
                <w:sz w:val="21"/>
              </w:rPr>
              <w:t>(Casual)</w:t>
            </w:r>
            <w:r>
              <w:rPr>
                <w:spacing w:val="2"/>
                <w:sz w:val="21"/>
              </w:rPr>
              <w:t xml:space="preserve"> </w:t>
            </w:r>
            <w:r>
              <w:rPr>
                <w:sz w:val="21"/>
              </w:rPr>
              <w:t>Per</w:t>
            </w:r>
            <w:r>
              <w:rPr>
                <w:spacing w:val="1"/>
                <w:sz w:val="21"/>
              </w:rPr>
              <w:t xml:space="preserve"> </w:t>
            </w:r>
            <w:r>
              <w:rPr>
                <w:spacing w:val="-5"/>
                <w:sz w:val="21"/>
              </w:rPr>
              <w:t>Day</w:t>
            </w:r>
          </w:p>
        </w:tc>
        <w:tc>
          <w:tcPr>
            <w:tcW w:w="4238" w:type="dxa"/>
            <w:tcBorders>
              <w:top w:val="single" w:sz="2" w:space="0" w:color="000000"/>
            </w:tcBorders>
          </w:tcPr>
          <w:p w14:paraId="0127257E" w14:textId="77777777" w:rsidR="003F3708" w:rsidRDefault="005D069D">
            <w:pPr>
              <w:pStyle w:val="TableParagraph"/>
              <w:ind w:right="1050"/>
              <w:rPr>
                <w:sz w:val="21"/>
              </w:rPr>
            </w:pPr>
            <w:r>
              <w:rPr>
                <w:spacing w:val="-10"/>
                <w:sz w:val="21"/>
              </w:rPr>
              <w:t>D</w:t>
            </w:r>
          </w:p>
        </w:tc>
        <w:tc>
          <w:tcPr>
            <w:tcW w:w="2199" w:type="dxa"/>
            <w:tcBorders>
              <w:top w:val="single" w:sz="2" w:space="0" w:color="000000"/>
            </w:tcBorders>
          </w:tcPr>
          <w:p w14:paraId="55D5FC82" w14:textId="77777777" w:rsidR="003F3708" w:rsidRDefault="005D069D">
            <w:pPr>
              <w:pStyle w:val="TableParagraph"/>
              <w:ind w:right="654"/>
              <w:rPr>
                <w:sz w:val="21"/>
              </w:rPr>
            </w:pPr>
            <w:r>
              <w:rPr>
                <w:spacing w:val="-2"/>
                <w:sz w:val="21"/>
              </w:rPr>
              <w:t>14.27</w:t>
            </w:r>
          </w:p>
        </w:tc>
        <w:tc>
          <w:tcPr>
            <w:tcW w:w="1919" w:type="dxa"/>
            <w:tcBorders>
              <w:top w:val="single" w:sz="2" w:space="0" w:color="000000"/>
            </w:tcBorders>
          </w:tcPr>
          <w:p w14:paraId="0D44E7BD" w14:textId="77777777" w:rsidR="003F3708" w:rsidRDefault="005D069D">
            <w:pPr>
              <w:pStyle w:val="TableParagraph"/>
              <w:ind w:left="111" w:right="109"/>
              <w:jc w:val="center"/>
              <w:rPr>
                <w:b/>
                <w:sz w:val="21"/>
              </w:rPr>
            </w:pPr>
            <w:r>
              <w:rPr>
                <w:b/>
                <w:spacing w:val="-2"/>
                <w:sz w:val="21"/>
              </w:rPr>
              <w:t>157.00</w:t>
            </w:r>
          </w:p>
        </w:tc>
        <w:tc>
          <w:tcPr>
            <w:tcW w:w="2056" w:type="dxa"/>
            <w:tcBorders>
              <w:top w:val="single" w:sz="2" w:space="0" w:color="000000"/>
            </w:tcBorders>
          </w:tcPr>
          <w:p w14:paraId="277AFACE" w14:textId="77777777" w:rsidR="003F3708" w:rsidRDefault="005D069D">
            <w:pPr>
              <w:pStyle w:val="TableParagraph"/>
              <w:ind w:right="794"/>
              <w:rPr>
                <w:sz w:val="21"/>
              </w:rPr>
            </w:pPr>
            <w:r>
              <w:rPr>
                <w:spacing w:val="-2"/>
                <w:sz w:val="21"/>
              </w:rPr>
              <w:t>152.90</w:t>
            </w:r>
          </w:p>
        </w:tc>
        <w:tc>
          <w:tcPr>
            <w:tcW w:w="1219" w:type="dxa"/>
            <w:tcBorders>
              <w:top w:val="single" w:sz="2" w:space="0" w:color="000000"/>
            </w:tcBorders>
          </w:tcPr>
          <w:p w14:paraId="33F46CB4" w14:textId="77777777" w:rsidR="003F3708" w:rsidRDefault="005D069D">
            <w:pPr>
              <w:pStyle w:val="TableParagraph"/>
              <w:ind w:right="32"/>
              <w:rPr>
                <w:sz w:val="21"/>
              </w:rPr>
            </w:pPr>
            <w:r>
              <w:rPr>
                <w:spacing w:val="-4"/>
                <w:sz w:val="21"/>
              </w:rPr>
              <w:t>4.10</w:t>
            </w:r>
          </w:p>
        </w:tc>
      </w:tr>
    </w:tbl>
    <w:p w14:paraId="3544B371" w14:textId="77777777" w:rsidR="003F3708" w:rsidRDefault="003F3708">
      <w:pPr>
        <w:rPr>
          <w:sz w:val="21"/>
        </w:rPr>
        <w:sectPr w:rsidR="003F3708">
          <w:type w:val="continuous"/>
          <w:pgSz w:w="22380" w:h="31660"/>
          <w:pgMar w:top="2060" w:right="440" w:bottom="1788" w:left="440" w:header="0" w:footer="1035" w:gutter="0"/>
          <w:cols w:space="720"/>
        </w:sectPr>
      </w:pPr>
    </w:p>
    <w:tbl>
      <w:tblPr>
        <w:tblW w:w="0" w:type="auto"/>
        <w:tblInd w:w="113" w:type="dxa"/>
        <w:tblLayout w:type="fixed"/>
        <w:tblCellMar>
          <w:left w:w="0" w:type="dxa"/>
          <w:right w:w="0" w:type="dxa"/>
        </w:tblCellMar>
        <w:tblLook w:val="01E0" w:firstRow="1" w:lastRow="1" w:firstColumn="1" w:lastColumn="1" w:noHBand="0" w:noVBand="0"/>
      </w:tblPr>
      <w:tblGrid>
        <w:gridCol w:w="9444"/>
        <w:gridCol w:w="4296"/>
        <w:gridCol w:w="1825"/>
        <w:gridCol w:w="1918"/>
        <w:gridCol w:w="1925"/>
        <w:gridCol w:w="1869"/>
      </w:tblGrid>
      <w:tr w:rsidR="003F3708" w14:paraId="6462B7DF" w14:textId="77777777">
        <w:trPr>
          <w:trHeight w:val="640"/>
        </w:trPr>
        <w:tc>
          <w:tcPr>
            <w:tcW w:w="9444" w:type="dxa"/>
            <w:tcBorders>
              <w:bottom w:val="single" w:sz="2" w:space="0" w:color="000000"/>
            </w:tcBorders>
          </w:tcPr>
          <w:p w14:paraId="27A4C7E0" w14:textId="77777777" w:rsidR="003F3708" w:rsidRDefault="005D069D">
            <w:pPr>
              <w:pStyle w:val="TableParagraph"/>
              <w:spacing w:before="0" w:line="276" w:lineRule="exact"/>
              <w:ind w:left="45"/>
              <w:jc w:val="left"/>
              <w:rPr>
                <w:b/>
                <w:sz w:val="27"/>
              </w:rPr>
            </w:pPr>
            <w:r>
              <w:rPr>
                <w:b/>
                <w:color w:val="001F5F"/>
                <w:sz w:val="27"/>
              </w:rPr>
              <w:lastRenderedPageBreak/>
              <w:t>CITY</w:t>
            </w:r>
            <w:r>
              <w:rPr>
                <w:b/>
                <w:color w:val="001F5F"/>
                <w:spacing w:val="-3"/>
                <w:sz w:val="27"/>
              </w:rPr>
              <w:t xml:space="preserve"> </w:t>
            </w:r>
            <w:r>
              <w:rPr>
                <w:b/>
                <w:color w:val="001F5F"/>
                <w:sz w:val="27"/>
              </w:rPr>
              <w:t>OF</w:t>
            </w:r>
            <w:r>
              <w:rPr>
                <w:b/>
                <w:color w:val="001F5F"/>
                <w:spacing w:val="2"/>
                <w:sz w:val="27"/>
              </w:rPr>
              <w:t xml:space="preserve"> </w:t>
            </w:r>
            <w:r>
              <w:rPr>
                <w:b/>
                <w:color w:val="001F5F"/>
                <w:sz w:val="27"/>
              </w:rPr>
              <w:t>GREATER</w:t>
            </w:r>
            <w:r>
              <w:rPr>
                <w:b/>
                <w:color w:val="001F5F"/>
                <w:spacing w:val="1"/>
                <w:sz w:val="27"/>
              </w:rPr>
              <w:t xml:space="preserve"> </w:t>
            </w:r>
            <w:r>
              <w:rPr>
                <w:b/>
                <w:color w:val="001F5F"/>
                <w:sz w:val="27"/>
              </w:rPr>
              <w:t>GEELONG</w:t>
            </w:r>
            <w:r>
              <w:rPr>
                <w:b/>
                <w:color w:val="001F5F"/>
                <w:spacing w:val="-2"/>
                <w:sz w:val="27"/>
              </w:rPr>
              <w:t xml:space="preserve"> </w:t>
            </w:r>
            <w:r>
              <w:rPr>
                <w:b/>
                <w:color w:val="001F5F"/>
                <w:sz w:val="27"/>
              </w:rPr>
              <w:t>-</w:t>
            </w:r>
            <w:r>
              <w:rPr>
                <w:b/>
                <w:color w:val="001F5F"/>
                <w:spacing w:val="-2"/>
                <w:sz w:val="27"/>
              </w:rPr>
              <w:t xml:space="preserve"> </w:t>
            </w:r>
            <w:r>
              <w:rPr>
                <w:b/>
                <w:color w:val="001F5F"/>
                <w:sz w:val="27"/>
              </w:rPr>
              <w:t>FEES</w:t>
            </w:r>
            <w:r>
              <w:rPr>
                <w:b/>
                <w:color w:val="001F5F"/>
                <w:spacing w:val="-2"/>
                <w:sz w:val="27"/>
              </w:rPr>
              <w:t xml:space="preserve"> </w:t>
            </w:r>
            <w:r>
              <w:rPr>
                <w:b/>
                <w:color w:val="001F5F"/>
                <w:sz w:val="27"/>
              </w:rPr>
              <w:t>AND CHARGES</w:t>
            </w:r>
            <w:r>
              <w:rPr>
                <w:b/>
                <w:color w:val="001F5F"/>
                <w:spacing w:val="-1"/>
                <w:sz w:val="27"/>
              </w:rPr>
              <w:t xml:space="preserve"> </w:t>
            </w:r>
            <w:r>
              <w:rPr>
                <w:b/>
                <w:color w:val="001F5F"/>
                <w:spacing w:val="-2"/>
                <w:sz w:val="27"/>
              </w:rPr>
              <w:t>SCHEDULE</w:t>
            </w:r>
          </w:p>
          <w:p w14:paraId="77949D56" w14:textId="77777777" w:rsidR="003F3708" w:rsidRDefault="005D069D">
            <w:pPr>
              <w:pStyle w:val="TableParagraph"/>
              <w:spacing w:before="17" w:line="327" w:lineRule="exact"/>
              <w:ind w:left="45"/>
              <w:jc w:val="left"/>
              <w:rPr>
                <w:b/>
                <w:sz w:val="27"/>
              </w:rPr>
            </w:pPr>
            <w:r>
              <w:rPr>
                <w:b/>
                <w:color w:val="001F5F"/>
                <w:sz w:val="27"/>
              </w:rPr>
              <w:t>2024-25</w:t>
            </w:r>
            <w:r>
              <w:rPr>
                <w:b/>
                <w:color w:val="001F5F"/>
                <w:spacing w:val="-12"/>
                <w:sz w:val="27"/>
              </w:rPr>
              <w:t xml:space="preserve"> </w:t>
            </w:r>
            <w:r>
              <w:rPr>
                <w:b/>
                <w:color w:val="001F5F"/>
                <w:spacing w:val="-2"/>
                <w:sz w:val="27"/>
              </w:rPr>
              <w:t>Budget</w:t>
            </w:r>
          </w:p>
        </w:tc>
        <w:tc>
          <w:tcPr>
            <w:tcW w:w="4296" w:type="dxa"/>
            <w:tcBorders>
              <w:bottom w:val="single" w:sz="2" w:space="0" w:color="000000"/>
            </w:tcBorders>
          </w:tcPr>
          <w:p w14:paraId="1B64D897" w14:textId="77777777" w:rsidR="003F3708" w:rsidRDefault="003F3708">
            <w:pPr>
              <w:pStyle w:val="TableParagraph"/>
              <w:spacing w:before="0"/>
              <w:jc w:val="left"/>
              <w:rPr>
                <w:rFonts w:ascii="Times New Roman"/>
                <w:sz w:val="20"/>
              </w:rPr>
            </w:pPr>
          </w:p>
        </w:tc>
        <w:tc>
          <w:tcPr>
            <w:tcW w:w="1825" w:type="dxa"/>
            <w:tcBorders>
              <w:bottom w:val="single" w:sz="2" w:space="0" w:color="000000"/>
            </w:tcBorders>
          </w:tcPr>
          <w:p w14:paraId="06D5E583" w14:textId="77777777" w:rsidR="003F3708" w:rsidRDefault="003F3708">
            <w:pPr>
              <w:pStyle w:val="TableParagraph"/>
              <w:spacing w:before="0"/>
              <w:jc w:val="left"/>
              <w:rPr>
                <w:rFonts w:ascii="Times New Roman"/>
                <w:sz w:val="20"/>
              </w:rPr>
            </w:pPr>
          </w:p>
        </w:tc>
        <w:tc>
          <w:tcPr>
            <w:tcW w:w="5712" w:type="dxa"/>
            <w:gridSpan w:val="3"/>
            <w:tcBorders>
              <w:bottom w:val="single" w:sz="2" w:space="0" w:color="000000"/>
            </w:tcBorders>
          </w:tcPr>
          <w:p w14:paraId="56D27F19" w14:textId="77777777" w:rsidR="003F3708" w:rsidRDefault="005D069D">
            <w:pPr>
              <w:pStyle w:val="TableParagraph"/>
              <w:spacing w:before="12" w:line="261" w:lineRule="auto"/>
              <w:ind w:left="989" w:firstLine="3284"/>
              <w:jc w:val="left"/>
              <w:rPr>
                <w:b/>
                <w:sz w:val="21"/>
              </w:rPr>
            </w:pPr>
            <w:r>
              <w:rPr>
                <w:b/>
                <w:color w:val="001F5F"/>
                <w:sz w:val="21"/>
              </w:rPr>
              <w:t>Basis</w:t>
            </w:r>
            <w:r>
              <w:rPr>
                <w:b/>
                <w:color w:val="001F5F"/>
                <w:spacing w:val="-9"/>
                <w:sz w:val="21"/>
              </w:rPr>
              <w:t xml:space="preserve"> </w:t>
            </w:r>
            <w:r>
              <w:rPr>
                <w:b/>
                <w:color w:val="001F5F"/>
                <w:sz w:val="21"/>
              </w:rPr>
              <w:t>of</w:t>
            </w:r>
            <w:r>
              <w:rPr>
                <w:b/>
                <w:color w:val="001F5F"/>
                <w:spacing w:val="-10"/>
                <w:sz w:val="21"/>
              </w:rPr>
              <w:t xml:space="preserve"> </w:t>
            </w:r>
            <w:r>
              <w:rPr>
                <w:b/>
                <w:color w:val="001F5F"/>
                <w:sz w:val="21"/>
              </w:rPr>
              <w:t>Charge: A</w:t>
            </w:r>
            <w:r>
              <w:rPr>
                <w:b/>
                <w:color w:val="001F5F"/>
                <w:spacing w:val="-2"/>
                <w:sz w:val="21"/>
              </w:rPr>
              <w:t xml:space="preserve"> </w:t>
            </w:r>
            <w:r>
              <w:rPr>
                <w:b/>
                <w:color w:val="001F5F"/>
                <w:sz w:val="21"/>
              </w:rPr>
              <w:t>= Act of</w:t>
            </w:r>
            <w:r>
              <w:rPr>
                <w:b/>
                <w:color w:val="001F5F"/>
                <w:spacing w:val="2"/>
                <w:sz w:val="21"/>
              </w:rPr>
              <w:t xml:space="preserve"> </w:t>
            </w:r>
            <w:r>
              <w:rPr>
                <w:b/>
                <w:color w:val="001F5F"/>
                <w:sz w:val="21"/>
              </w:rPr>
              <w:t>Parliament</w:t>
            </w:r>
            <w:r>
              <w:rPr>
                <w:b/>
                <w:color w:val="001F5F"/>
                <w:spacing w:val="49"/>
                <w:sz w:val="21"/>
              </w:rPr>
              <w:t xml:space="preserve"> </w:t>
            </w:r>
            <w:r>
              <w:rPr>
                <w:b/>
                <w:color w:val="001F5F"/>
                <w:sz w:val="21"/>
              </w:rPr>
              <w:t>D</w:t>
            </w:r>
            <w:r>
              <w:rPr>
                <w:b/>
                <w:color w:val="001F5F"/>
                <w:spacing w:val="2"/>
                <w:sz w:val="21"/>
              </w:rPr>
              <w:t xml:space="preserve"> </w:t>
            </w:r>
            <w:r>
              <w:rPr>
                <w:b/>
                <w:color w:val="001F5F"/>
                <w:sz w:val="21"/>
              </w:rPr>
              <w:t>= Discretionary L</w:t>
            </w:r>
            <w:r>
              <w:rPr>
                <w:b/>
                <w:color w:val="001F5F"/>
                <w:spacing w:val="2"/>
                <w:sz w:val="21"/>
              </w:rPr>
              <w:t xml:space="preserve"> </w:t>
            </w:r>
            <w:r>
              <w:rPr>
                <w:b/>
                <w:color w:val="001F5F"/>
                <w:sz w:val="21"/>
              </w:rPr>
              <w:t>= Local</w:t>
            </w:r>
            <w:r>
              <w:rPr>
                <w:b/>
                <w:color w:val="001F5F"/>
                <w:spacing w:val="4"/>
                <w:sz w:val="21"/>
              </w:rPr>
              <w:t xml:space="preserve"> </w:t>
            </w:r>
            <w:r>
              <w:rPr>
                <w:b/>
                <w:color w:val="001F5F"/>
                <w:spacing w:val="-5"/>
                <w:sz w:val="21"/>
              </w:rPr>
              <w:t>Law</w:t>
            </w:r>
          </w:p>
        </w:tc>
      </w:tr>
      <w:tr w:rsidR="003F3708" w14:paraId="48206C7B" w14:textId="77777777">
        <w:trPr>
          <w:trHeight w:val="834"/>
        </w:trPr>
        <w:tc>
          <w:tcPr>
            <w:tcW w:w="9444" w:type="dxa"/>
            <w:tcBorders>
              <w:top w:val="single" w:sz="2" w:space="0" w:color="000000"/>
              <w:bottom w:val="single" w:sz="2" w:space="0" w:color="000000"/>
            </w:tcBorders>
            <w:shd w:val="clear" w:color="auto" w:fill="001F5F"/>
          </w:tcPr>
          <w:p w14:paraId="3A34E564" w14:textId="77777777" w:rsidR="003F3708" w:rsidRDefault="003F3708">
            <w:pPr>
              <w:pStyle w:val="TableParagraph"/>
              <w:spacing w:before="45"/>
              <w:jc w:val="left"/>
              <w:rPr>
                <w:rFonts w:ascii="Arial"/>
                <w:sz w:val="21"/>
              </w:rPr>
            </w:pPr>
          </w:p>
          <w:p w14:paraId="1A50FF14" w14:textId="77777777" w:rsidR="003F3708" w:rsidRDefault="005D069D">
            <w:pPr>
              <w:pStyle w:val="TableParagraph"/>
              <w:spacing w:before="0"/>
              <w:ind w:left="36"/>
              <w:jc w:val="left"/>
              <w:rPr>
                <w:b/>
                <w:sz w:val="21"/>
              </w:rPr>
            </w:pPr>
            <w:r>
              <w:rPr>
                <w:b/>
                <w:color w:val="FFFFFF"/>
                <w:sz w:val="21"/>
              </w:rPr>
              <w:t>Fees</w:t>
            </w:r>
            <w:r>
              <w:rPr>
                <w:b/>
                <w:color w:val="FFFFFF"/>
                <w:spacing w:val="2"/>
                <w:sz w:val="21"/>
              </w:rPr>
              <w:t xml:space="preserve"> </w:t>
            </w:r>
            <w:r>
              <w:rPr>
                <w:b/>
                <w:color w:val="FFFFFF"/>
                <w:sz w:val="21"/>
              </w:rPr>
              <w:t>&amp;</w:t>
            </w:r>
            <w:r>
              <w:rPr>
                <w:b/>
                <w:color w:val="FFFFFF"/>
                <w:spacing w:val="3"/>
                <w:sz w:val="21"/>
              </w:rPr>
              <w:t xml:space="preserve"> </w:t>
            </w:r>
            <w:r>
              <w:rPr>
                <w:b/>
                <w:color w:val="FFFFFF"/>
                <w:spacing w:val="-2"/>
                <w:sz w:val="21"/>
              </w:rPr>
              <w:t>Charges</w:t>
            </w:r>
          </w:p>
        </w:tc>
        <w:tc>
          <w:tcPr>
            <w:tcW w:w="4296" w:type="dxa"/>
            <w:tcBorders>
              <w:top w:val="single" w:sz="2" w:space="0" w:color="000000"/>
              <w:bottom w:val="single" w:sz="2" w:space="0" w:color="000000"/>
            </w:tcBorders>
            <w:shd w:val="clear" w:color="auto" w:fill="001F5F"/>
          </w:tcPr>
          <w:p w14:paraId="30565C43" w14:textId="77777777" w:rsidR="003F3708" w:rsidRDefault="003F3708">
            <w:pPr>
              <w:pStyle w:val="TableParagraph"/>
              <w:spacing w:before="45"/>
              <w:jc w:val="left"/>
              <w:rPr>
                <w:rFonts w:ascii="Arial"/>
                <w:sz w:val="21"/>
              </w:rPr>
            </w:pPr>
          </w:p>
          <w:p w14:paraId="7C1E4071" w14:textId="77777777" w:rsidR="003F3708" w:rsidRDefault="005D069D">
            <w:pPr>
              <w:pStyle w:val="TableParagraph"/>
              <w:spacing w:before="0"/>
              <w:ind w:left="2331" w:right="22"/>
              <w:jc w:val="center"/>
              <w:rPr>
                <w:b/>
                <w:sz w:val="21"/>
              </w:rPr>
            </w:pPr>
            <w:r>
              <w:rPr>
                <w:b/>
                <w:color w:val="FFFFFF"/>
                <w:sz w:val="21"/>
              </w:rPr>
              <w:t>Basis</w:t>
            </w:r>
            <w:r>
              <w:rPr>
                <w:b/>
                <w:color w:val="FFFFFF"/>
                <w:spacing w:val="1"/>
                <w:sz w:val="21"/>
              </w:rPr>
              <w:t xml:space="preserve"> </w:t>
            </w:r>
            <w:r>
              <w:rPr>
                <w:b/>
                <w:color w:val="FFFFFF"/>
                <w:sz w:val="21"/>
              </w:rPr>
              <w:t>of</w:t>
            </w:r>
            <w:r>
              <w:rPr>
                <w:b/>
                <w:color w:val="FFFFFF"/>
                <w:spacing w:val="2"/>
                <w:sz w:val="21"/>
              </w:rPr>
              <w:t xml:space="preserve"> </w:t>
            </w:r>
            <w:r>
              <w:rPr>
                <w:b/>
                <w:color w:val="FFFFFF"/>
                <w:spacing w:val="-2"/>
                <w:sz w:val="21"/>
              </w:rPr>
              <w:t>Charge</w:t>
            </w:r>
          </w:p>
        </w:tc>
        <w:tc>
          <w:tcPr>
            <w:tcW w:w="1825" w:type="dxa"/>
            <w:tcBorders>
              <w:top w:val="single" w:sz="2" w:space="0" w:color="000000"/>
              <w:bottom w:val="single" w:sz="2" w:space="0" w:color="000000"/>
            </w:tcBorders>
            <w:shd w:val="clear" w:color="auto" w:fill="001F5F"/>
          </w:tcPr>
          <w:p w14:paraId="2F9B218B" w14:textId="77777777" w:rsidR="003F3708" w:rsidRDefault="005D069D">
            <w:pPr>
              <w:pStyle w:val="TableParagraph"/>
              <w:spacing w:before="147"/>
              <w:ind w:left="2" w:right="75"/>
              <w:jc w:val="center"/>
              <w:rPr>
                <w:b/>
                <w:sz w:val="21"/>
              </w:rPr>
            </w:pPr>
            <w:r>
              <w:rPr>
                <w:b/>
                <w:color w:val="FFFFFF"/>
                <w:sz w:val="21"/>
              </w:rPr>
              <w:t>2024-25</w:t>
            </w:r>
            <w:r>
              <w:rPr>
                <w:b/>
                <w:color w:val="FFFFFF"/>
                <w:spacing w:val="1"/>
                <w:sz w:val="21"/>
              </w:rPr>
              <w:t xml:space="preserve"> </w:t>
            </w:r>
            <w:r>
              <w:rPr>
                <w:b/>
                <w:color w:val="FFFFFF"/>
                <w:spacing w:val="-5"/>
                <w:sz w:val="21"/>
              </w:rPr>
              <w:t>GST</w:t>
            </w:r>
          </w:p>
          <w:p w14:paraId="6D6299F3" w14:textId="77777777" w:rsidR="003F3708" w:rsidRDefault="005D069D">
            <w:pPr>
              <w:pStyle w:val="TableParagraph"/>
              <w:spacing w:before="23"/>
              <w:ind w:right="75"/>
              <w:jc w:val="center"/>
              <w:rPr>
                <w:b/>
                <w:sz w:val="21"/>
              </w:rPr>
            </w:pPr>
            <w:r>
              <w:rPr>
                <w:b/>
                <w:color w:val="FFFFFF"/>
                <w:sz w:val="21"/>
              </w:rPr>
              <w:t>Amount</w:t>
            </w:r>
            <w:r>
              <w:rPr>
                <w:b/>
                <w:color w:val="FFFFFF"/>
                <w:spacing w:val="-9"/>
                <w:sz w:val="21"/>
              </w:rPr>
              <w:t xml:space="preserve"> </w:t>
            </w:r>
            <w:r>
              <w:rPr>
                <w:b/>
                <w:color w:val="FFFFFF"/>
                <w:spacing w:val="-10"/>
                <w:sz w:val="21"/>
              </w:rPr>
              <w:t>$</w:t>
            </w:r>
          </w:p>
        </w:tc>
        <w:tc>
          <w:tcPr>
            <w:tcW w:w="1918" w:type="dxa"/>
            <w:tcBorders>
              <w:top w:val="single" w:sz="2" w:space="0" w:color="000000"/>
              <w:bottom w:val="single" w:sz="2" w:space="0" w:color="000000"/>
            </w:tcBorders>
            <w:shd w:val="clear" w:color="auto" w:fill="001F5F"/>
          </w:tcPr>
          <w:p w14:paraId="7AB8F1EA" w14:textId="77777777" w:rsidR="003F3708" w:rsidRDefault="005D069D">
            <w:pPr>
              <w:pStyle w:val="TableParagraph"/>
              <w:spacing w:before="7"/>
              <w:ind w:right="91"/>
              <w:jc w:val="center"/>
              <w:rPr>
                <w:b/>
                <w:sz w:val="21"/>
              </w:rPr>
            </w:pPr>
            <w:r>
              <w:rPr>
                <w:b/>
                <w:color w:val="FFFFFF"/>
                <w:sz w:val="21"/>
              </w:rPr>
              <w:t>2024-25 Charge</w:t>
            </w:r>
            <w:r>
              <w:rPr>
                <w:b/>
                <w:color w:val="FFFFFF"/>
                <w:spacing w:val="1"/>
                <w:sz w:val="21"/>
              </w:rPr>
              <w:t xml:space="preserve"> </w:t>
            </w:r>
            <w:r>
              <w:rPr>
                <w:b/>
                <w:color w:val="FFFFFF"/>
                <w:spacing w:val="-10"/>
                <w:sz w:val="21"/>
              </w:rPr>
              <w:t>$</w:t>
            </w:r>
          </w:p>
          <w:p w14:paraId="24259AEA" w14:textId="77777777" w:rsidR="003F3708" w:rsidRDefault="005D069D">
            <w:pPr>
              <w:pStyle w:val="TableParagraph"/>
              <w:spacing w:before="0" w:line="280" w:lineRule="atLeast"/>
              <w:ind w:left="425" w:right="517" w:firstLine="1"/>
              <w:jc w:val="center"/>
              <w:rPr>
                <w:b/>
                <w:sz w:val="21"/>
              </w:rPr>
            </w:pPr>
            <w:r>
              <w:rPr>
                <w:b/>
                <w:color w:val="FFFFFF"/>
                <w:sz w:val="21"/>
              </w:rPr>
              <w:t xml:space="preserve">(incl GST if </w:t>
            </w:r>
            <w:r>
              <w:rPr>
                <w:b/>
                <w:color w:val="FFFFFF"/>
                <w:spacing w:val="-2"/>
                <w:sz w:val="21"/>
              </w:rPr>
              <w:t>applicable)</w:t>
            </w:r>
          </w:p>
        </w:tc>
        <w:tc>
          <w:tcPr>
            <w:tcW w:w="1925" w:type="dxa"/>
            <w:tcBorders>
              <w:top w:val="single" w:sz="2" w:space="0" w:color="000000"/>
              <w:bottom w:val="single" w:sz="2" w:space="0" w:color="000000"/>
            </w:tcBorders>
            <w:shd w:val="clear" w:color="auto" w:fill="001F5F"/>
          </w:tcPr>
          <w:p w14:paraId="51B4D50E" w14:textId="77777777" w:rsidR="003F3708" w:rsidRDefault="005D069D">
            <w:pPr>
              <w:pStyle w:val="TableParagraph"/>
              <w:spacing w:before="7"/>
              <w:ind w:right="99"/>
              <w:jc w:val="center"/>
              <w:rPr>
                <w:b/>
                <w:sz w:val="21"/>
              </w:rPr>
            </w:pPr>
            <w:r>
              <w:rPr>
                <w:b/>
                <w:color w:val="FFFFFF"/>
                <w:sz w:val="21"/>
              </w:rPr>
              <w:t>2023-24 Charge</w:t>
            </w:r>
            <w:r>
              <w:rPr>
                <w:b/>
                <w:color w:val="FFFFFF"/>
                <w:spacing w:val="1"/>
                <w:sz w:val="21"/>
              </w:rPr>
              <w:t xml:space="preserve"> </w:t>
            </w:r>
            <w:r>
              <w:rPr>
                <w:b/>
                <w:color w:val="FFFFFF"/>
                <w:spacing w:val="-10"/>
                <w:sz w:val="21"/>
              </w:rPr>
              <w:t>$</w:t>
            </w:r>
          </w:p>
          <w:p w14:paraId="215E4FF5" w14:textId="77777777" w:rsidR="003F3708" w:rsidRDefault="005D069D">
            <w:pPr>
              <w:pStyle w:val="TableParagraph"/>
              <w:spacing w:before="0" w:line="280" w:lineRule="atLeast"/>
              <w:ind w:left="424" w:right="525" w:firstLine="1"/>
              <w:jc w:val="center"/>
              <w:rPr>
                <w:b/>
                <w:sz w:val="21"/>
              </w:rPr>
            </w:pPr>
            <w:r>
              <w:rPr>
                <w:b/>
                <w:color w:val="FFFFFF"/>
                <w:sz w:val="21"/>
              </w:rPr>
              <w:t xml:space="preserve">(incl GST if </w:t>
            </w:r>
            <w:r>
              <w:rPr>
                <w:b/>
                <w:color w:val="FFFFFF"/>
                <w:spacing w:val="-2"/>
                <w:sz w:val="21"/>
              </w:rPr>
              <w:t>applicable)</w:t>
            </w:r>
          </w:p>
        </w:tc>
        <w:tc>
          <w:tcPr>
            <w:tcW w:w="1869" w:type="dxa"/>
            <w:tcBorders>
              <w:top w:val="single" w:sz="2" w:space="0" w:color="000000"/>
              <w:bottom w:val="single" w:sz="2" w:space="0" w:color="000000"/>
            </w:tcBorders>
            <w:shd w:val="clear" w:color="auto" w:fill="001F5F"/>
          </w:tcPr>
          <w:p w14:paraId="3A2E23A0" w14:textId="77777777" w:rsidR="003F3708" w:rsidRDefault="005D069D">
            <w:pPr>
              <w:pStyle w:val="TableParagraph"/>
              <w:spacing w:before="147"/>
              <w:ind w:right="39"/>
              <w:rPr>
                <w:b/>
                <w:sz w:val="21"/>
              </w:rPr>
            </w:pPr>
            <w:r>
              <w:rPr>
                <w:b/>
                <w:color w:val="FFFFFF"/>
                <w:sz w:val="21"/>
              </w:rPr>
              <w:t>Movement</w:t>
            </w:r>
            <w:r>
              <w:rPr>
                <w:b/>
                <w:color w:val="FFFFFF"/>
                <w:spacing w:val="-2"/>
                <w:sz w:val="21"/>
              </w:rPr>
              <w:t xml:space="preserve"> </w:t>
            </w:r>
            <w:r>
              <w:rPr>
                <w:b/>
                <w:color w:val="FFFFFF"/>
                <w:sz w:val="21"/>
              </w:rPr>
              <w:t>in</w:t>
            </w:r>
            <w:r>
              <w:rPr>
                <w:b/>
                <w:color w:val="FFFFFF"/>
                <w:spacing w:val="-1"/>
                <w:sz w:val="21"/>
              </w:rPr>
              <w:t xml:space="preserve"> </w:t>
            </w:r>
            <w:r>
              <w:rPr>
                <w:b/>
                <w:color w:val="FFFFFF"/>
                <w:spacing w:val="-4"/>
                <w:sz w:val="21"/>
              </w:rPr>
              <w:t>price</w:t>
            </w:r>
          </w:p>
          <w:p w14:paraId="17197EC1" w14:textId="77777777" w:rsidR="003F3708" w:rsidRDefault="005D069D">
            <w:pPr>
              <w:pStyle w:val="TableParagraph"/>
              <w:spacing w:before="23"/>
              <w:ind w:right="38"/>
              <w:rPr>
                <w:b/>
                <w:sz w:val="21"/>
              </w:rPr>
            </w:pPr>
            <w:r>
              <w:rPr>
                <w:b/>
                <w:color w:val="FFFFFF"/>
                <w:sz w:val="21"/>
              </w:rPr>
              <w:t>per</w:t>
            </w:r>
            <w:r>
              <w:rPr>
                <w:b/>
                <w:color w:val="FFFFFF"/>
                <w:spacing w:val="2"/>
                <w:sz w:val="21"/>
              </w:rPr>
              <w:t xml:space="preserve"> </w:t>
            </w:r>
            <w:r>
              <w:rPr>
                <w:b/>
                <w:color w:val="FFFFFF"/>
                <w:sz w:val="21"/>
              </w:rPr>
              <w:t xml:space="preserve">unit </w:t>
            </w:r>
            <w:r>
              <w:rPr>
                <w:b/>
                <w:color w:val="FFFFFF"/>
                <w:spacing w:val="-10"/>
                <w:sz w:val="21"/>
              </w:rPr>
              <w:t>$</w:t>
            </w:r>
          </w:p>
        </w:tc>
      </w:tr>
      <w:tr w:rsidR="003F3708" w14:paraId="381440B8" w14:textId="77777777">
        <w:trPr>
          <w:trHeight w:val="274"/>
        </w:trPr>
        <w:tc>
          <w:tcPr>
            <w:tcW w:w="9444" w:type="dxa"/>
            <w:tcBorders>
              <w:top w:val="single" w:sz="2" w:space="0" w:color="000000"/>
              <w:bottom w:val="single" w:sz="2" w:space="0" w:color="000000"/>
            </w:tcBorders>
          </w:tcPr>
          <w:p w14:paraId="1EEE97A2" w14:textId="77777777" w:rsidR="003F3708" w:rsidRDefault="005D069D">
            <w:pPr>
              <w:pStyle w:val="TableParagraph"/>
              <w:spacing w:line="252" w:lineRule="exact"/>
              <w:ind w:left="333"/>
              <w:jc w:val="left"/>
              <w:rPr>
                <w:sz w:val="21"/>
              </w:rPr>
            </w:pPr>
            <w:r>
              <w:rPr>
                <w:sz w:val="21"/>
              </w:rPr>
              <w:t>Moonah</w:t>
            </w:r>
            <w:r>
              <w:rPr>
                <w:spacing w:val="4"/>
                <w:sz w:val="21"/>
              </w:rPr>
              <w:t xml:space="preserve"> </w:t>
            </w:r>
            <w:r>
              <w:rPr>
                <w:sz w:val="21"/>
              </w:rPr>
              <w:t>Community</w:t>
            </w:r>
            <w:r>
              <w:rPr>
                <w:spacing w:val="2"/>
                <w:sz w:val="21"/>
              </w:rPr>
              <w:t xml:space="preserve"> </w:t>
            </w:r>
            <w:r>
              <w:rPr>
                <w:sz w:val="21"/>
              </w:rPr>
              <w:t>(Casual)</w:t>
            </w:r>
            <w:r>
              <w:rPr>
                <w:spacing w:val="3"/>
                <w:sz w:val="21"/>
              </w:rPr>
              <w:t xml:space="preserve"> </w:t>
            </w:r>
            <w:r>
              <w:rPr>
                <w:sz w:val="21"/>
              </w:rPr>
              <w:t>per</w:t>
            </w:r>
            <w:r>
              <w:rPr>
                <w:spacing w:val="2"/>
                <w:sz w:val="21"/>
              </w:rPr>
              <w:t xml:space="preserve"> </w:t>
            </w:r>
            <w:r>
              <w:rPr>
                <w:spacing w:val="-4"/>
                <w:sz w:val="21"/>
              </w:rPr>
              <w:t>hour</w:t>
            </w:r>
          </w:p>
        </w:tc>
        <w:tc>
          <w:tcPr>
            <w:tcW w:w="4296" w:type="dxa"/>
            <w:tcBorders>
              <w:top w:val="single" w:sz="2" w:space="0" w:color="000000"/>
              <w:bottom w:val="single" w:sz="2" w:space="0" w:color="000000"/>
            </w:tcBorders>
          </w:tcPr>
          <w:p w14:paraId="423BD960"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0D0F0235" w14:textId="77777777" w:rsidR="003F3708" w:rsidRDefault="005D069D">
            <w:pPr>
              <w:pStyle w:val="TableParagraph"/>
              <w:spacing w:line="252" w:lineRule="exact"/>
              <w:ind w:right="145"/>
              <w:rPr>
                <w:sz w:val="21"/>
              </w:rPr>
            </w:pPr>
            <w:r>
              <w:rPr>
                <w:spacing w:val="-4"/>
                <w:sz w:val="21"/>
              </w:rPr>
              <w:t>1.91</w:t>
            </w:r>
          </w:p>
        </w:tc>
        <w:tc>
          <w:tcPr>
            <w:tcW w:w="1918" w:type="dxa"/>
            <w:tcBorders>
              <w:top w:val="single" w:sz="2" w:space="0" w:color="000000"/>
              <w:bottom w:val="single" w:sz="2" w:space="0" w:color="000000"/>
            </w:tcBorders>
          </w:tcPr>
          <w:p w14:paraId="13D465ED" w14:textId="77777777" w:rsidR="003F3708" w:rsidRDefault="005D069D">
            <w:pPr>
              <w:pStyle w:val="TableParagraph"/>
              <w:spacing w:line="252" w:lineRule="exact"/>
              <w:ind w:right="145"/>
              <w:rPr>
                <w:b/>
                <w:sz w:val="21"/>
              </w:rPr>
            </w:pPr>
            <w:r>
              <w:rPr>
                <w:b/>
                <w:spacing w:val="-2"/>
                <w:sz w:val="21"/>
              </w:rPr>
              <w:t>21.00</w:t>
            </w:r>
          </w:p>
        </w:tc>
        <w:tc>
          <w:tcPr>
            <w:tcW w:w="1925" w:type="dxa"/>
            <w:tcBorders>
              <w:top w:val="single" w:sz="2" w:space="0" w:color="000000"/>
              <w:bottom w:val="single" w:sz="2" w:space="0" w:color="000000"/>
            </w:tcBorders>
          </w:tcPr>
          <w:p w14:paraId="5656F130" w14:textId="77777777" w:rsidR="003F3708" w:rsidRDefault="005D069D">
            <w:pPr>
              <w:pStyle w:val="TableParagraph"/>
              <w:spacing w:line="252" w:lineRule="exact"/>
              <w:ind w:right="153"/>
              <w:rPr>
                <w:sz w:val="21"/>
              </w:rPr>
            </w:pPr>
            <w:r>
              <w:rPr>
                <w:spacing w:val="-2"/>
                <w:sz w:val="21"/>
              </w:rPr>
              <w:t>20.70</w:t>
            </w:r>
          </w:p>
        </w:tc>
        <w:tc>
          <w:tcPr>
            <w:tcW w:w="1869" w:type="dxa"/>
            <w:tcBorders>
              <w:top w:val="single" w:sz="2" w:space="0" w:color="000000"/>
              <w:bottom w:val="single" w:sz="2" w:space="0" w:color="000000"/>
            </w:tcBorders>
          </w:tcPr>
          <w:p w14:paraId="606FB233" w14:textId="77777777" w:rsidR="003F3708" w:rsidRDefault="005D069D">
            <w:pPr>
              <w:pStyle w:val="TableParagraph"/>
              <w:spacing w:line="252" w:lineRule="exact"/>
              <w:ind w:right="41"/>
              <w:rPr>
                <w:sz w:val="21"/>
              </w:rPr>
            </w:pPr>
            <w:r>
              <w:rPr>
                <w:spacing w:val="-4"/>
                <w:sz w:val="21"/>
              </w:rPr>
              <w:t>0.30</w:t>
            </w:r>
          </w:p>
        </w:tc>
      </w:tr>
      <w:tr w:rsidR="003F3708" w14:paraId="413795BC" w14:textId="77777777">
        <w:trPr>
          <w:trHeight w:val="274"/>
        </w:trPr>
        <w:tc>
          <w:tcPr>
            <w:tcW w:w="9444" w:type="dxa"/>
            <w:tcBorders>
              <w:top w:val="single" w:sz="2" w:space="0" w:color="000000"/>
              <w:bottom w:val="single" w:sz="2" w:space="0" w:color="000000"/>
            </w:tcBorders>
          </w:tcPr>
          <w:p w14:paraId="7C03A5C9" w14:textId="77777777" w:rsidR="003F3708" w:rsidRDefault="005D069D">
            <w:pPr>
              <w:pStyle w:val="TableParagraph"/>
              <w:spacing w:line="252" w:lineRule="exact"/>
              <w:ind w:left="333"/>
              <w:jc w:val="left"/>
              <w:rPr>
                <w:sz w:val="21"/>
              </w:rPr>
            </w:pPr>
            <w:r>
              <w:rPr>
                <w:sz w:val="21"/>
              </w:rPr>
              <w:t>Moonah</w:t>
            </w:r>
            <w:r>
              <w:rPr>
                <w:spacing w:val="3"/>
                <w:sz w:val="21"/>
              </w:rPr>
              <w:t xml:space="preserve"> </w:t>
            </w:r>
            <w:r>
              <w:rPr>
                <w:sz w:val="21"/>
              </w:rPr>
              <w:t>Community</w:t>
            </w:r>
            <w:r>
              <w:rPr>
                <w:spacing w:val="1"/>
                <w:sz w:val="21"/>
              </w:rPr>
              <w:t xml:space="preserve"> </w:t>
            </w:r>
            <w:r>
              <w:rPr>
                <w:sz w:val="21"/>
              </w:rPr>
              <w:t>(Regular)</w:t>
            </w:r>
            <w:r>
              <w:rPr>
                <w:spacing w:val="1"/>
                <w:sz w:val="21"/>
              </w:rPr>
              <w:t xml:space="preserve"> </w:t>
            </w:r>
            <w:r>
              <w:rPr>
                <w:sz w:val="21"/>
              </w:rPr>
              <w:t>Per</w:t>
            </w:r>
            <w:r>
              <w:rPr>
                <w:spacing w:val="1"/>
                <w:sz w:val="21"/>
              </w:rPr>
              <w:t xml:space="preserve"> </w:t>
            </w:r>
            <w:r>
              <w:rPr>
                <w:spacing w:val="-5"/>
                <w:sz w:val="21"/>
              </w:rPr>
              <w:t>Day</w:t>
            </w:r>
          </w:p>
        </w:tc>
        <w:tc>
          <w:tcPr>
            <w:tcW w:w="4296" w:type="dxa"/>
            <w:tcBorders>
              <w:top w:val="single" w:sz="2" w:space="0" w:color="000000"/>
              <w:bottom w:val="single" w:sz="2" w:space="0" w:color="000000"/>
            </w:tcBorders>
          </w:tcPr>
          <w:p w14:paraId="32FC1325"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0B77477D" w14:textId="77777777" w:rsidR="003F3708" w:rsidRDefault="005D069D">
            <w:pPr>
              <w:pStyle w:val="TableParagraph"/>
              <w:spacing w:line="252" w:lineRule="exact"/>
              <w:ind w:right="145"/>
              <w:rPr>
                <w:sz w:val="21"/>
              </w:rPr>
            </w:pPr>
            <w:r>
              <w:rPr>
                <w:spacing w:val="-2"/>
                <w:sz w:val="21"/>
              </w:rPr>
              <w:t>12.27</w:t>
            </w:r>
          </w:p>
        </w:tc>
        <w:tc>
          <w:tcPr>
            <w:tcW w:w="1918" w:type="dxa"/>
            <w:tcBorders>
              <w:top w:val="single" w:sz="2" w:space="0" w:color="000000"/>
              <w:bottom w:val="single" w:sz="2" w:space="0" w:color="000000"/>
            </w:tcBorders>
          </w:tcPr>
          <w:p w14:paraId="79FE401A" w14:textId="77777777" w:rsidR="003F3708" w:rsidRDefault="005D069D">
            <w:pPr>
              <w:pStyle w:val="TableParagraph"/>
              <w:spacing w:line="252" w:lineRule="exact"/>
              <w:ind w:right="145"/>
              <w:rPr>
                <w:b/>
                <w:sz w:val="21"/>
              </w:rPr>
            </w:pPr>
            <w:r>
              <w:rPr>
                <w:b/>
                <w:spacing w:val="-2"/>
                <w:sz w:val="21"/>
              </w:rPr>
              <w:t>135.00</w:t>
            </w:r>
          </w:p>
        </w:tc>
        <w:tc>
          <w:tcPr>
            <w:tcW w:w="1925" w:type="dxa"/>
            <w:tcBorders>
              <w:top w:val="single" w:sz="2" w:space="0" w:color="000000"/>
              <w:bottom w:val="single" w:sz="2" w:space="0" w:color="000000"/>
            </w:tcBorders>
          </w:tcPr>
          <w:p w14:paraId="29EE2068" w14:textId="77777777" w:rsidR="003F3708" w:rsidRDefault="005D069D">
            <w:pPr>
              <w:pStyle w:val="TableParagraph"/>
              <w:spacing w:line="252" w:lineRule="exact"/>
              <w:ind w:right="153"/>
              <w:rPr>
                <w:sz w:val="21"/>
              </w:rPr>
            </w:pPr>
            <w:r>
              <w:rPr>
                <w:spacing w:val="-2"/>
                <w:sz w:val="21"/>
              </w:rPr>
              <w:t>131.00</w:t>
            </w:r>
          </w:p>
        </w:tc>
        <w:tc>
          <w:tcPr>
            <w:tcW w:w="1869" w:type="dxa"/>
            <w:tcBorders>
              <w:top w:val="single" w:sz="2" w:space="0" w:color="000000"/>
              <w:bottom w:val="single" w:sz="2" w:space="0" w:color="000000"/>
            </w:tcBorders>
          </w:tcPr>
          <w:p w14:paraId="2F5DEC1B" w14:textId="77777777" w:rsidR="003F3708" w:rsidRDefault="005D069D">
            <w:pPr>
              <w:pStyle w:val="TableParagraph"/>
              <w:spacing w:line="252" w:lineRule="exact"/>
              <w:ind w:right="41"/>
              <w:rPr>
                <w:sz w:val="21"/>
              </w:rPr>
            </w:pPr>
            <w:r>
              <w:rPr>
                <w:spacing w:val="-4"/>
                <w:sz w:val="21"/>
              </w:rPr>
              <w:t>4.00</w:t>
            </w:r>
          </w:p>
        </w:tc>
      </w:tr>
      <w:tr w:rsidR="003F3708" w14:paraId="2BF29374" w14:textId="77777777">
        <w:trPr>
          <w:trHeight w:val="274"/>
        </w:trPr>
        <w:tc>
          <w:tcPr>
            <w:tcW w:w="9444" w:type="dxa"/>
            <w:tcBorders>
              <w:top w:val="single" w:sz="2" w:space="0" w:color="000000"/>
              <w:bottom w:val="single" w:sz="2" w:space="0" w:color="000000"/>
            </w:tcBorders>
          </w:tcPr>
          <w:p w14:paraId="0C78238B" w14:textId="77777777" w:rsidR="003F3708" w:rsidRDefault="005D069D">
            <w:pPr>
              <w:pStyle w:val="TableParagraph"/>
              <w:spacing w:line="252" w:lineRule="exact"/>
              <w:ind w:left="333"/>
              <w:jc w:val="left"/>
              <w:rPr>
                <w:sz w:val="21"/>
              </w:rPr>
            </w:pPr>
            <w:r>
              <w:rPr>
                <w:sz w:val="21"/>
              </w:rPr>
              <w:t>Moonah</w:t>
            </w:r>
            <w:r>
              <w:rPr>
                <w:spacing w:val="4"/>
                <w:sz w:val="21"/>
              </w:rPr>
              <w:t xml:space="preserve"> </w:t>
            </w:r>
            <w:r>
              <w:rPr>
                <w:sz w:val="21"/>
              </w:rPr>
              <w:t>Community</w:t>
            </w:r>
            <w:r>
              <w:rPr>
                <w:spacing w:val="1"/>
                <w:sz w:val="21"/>
              </w:rPr>
              <w:t xml:space="preserve"> </w:t>
            </w:r>
            <w:r>
              <w:rPr>
                <w:sz w:val="21"/>
              </w:rPr>
              <w:t>(Regular)</w:t>
            </w:r>
            <w:r>
              <w:rPr>
                <w:spacing w:val="2"/>
                <w:sz w:val="21"/>
              </w:rPr>
              <w:t xml:space="preserve"> </w:t>
            </w:r>
            <w:r>
              <w:rPr>
                <w:sz w:val="21"/>
              </w:rPr>
              <w:t>per</w:t>
            </w:r>
            <w:r>
              <w:rPr>
                <w:spacing w:val="2"/>
                <w:sz w:val="21"/>
              </w:rPr>
              <w:t xml:space="preserve"> </w:t>
            </w:r>
            <w:r>
              <w:rPr>
                <w:spacing w:val="-4"/>
                <w:sz w:val="21"/>
              </w:rPr>
              <w:t>hour</w:t>
            </w:r>
          </w:p>
        </w:tc>
        <w:tc>
          <w:tcPr>
            <w:tcW w:w="4296" w:type="dxa"/>
            <w:tcBorders>
              <w:top w:val="single" w:sz="2" w:space="0" w:color="000000"/>
              <w:bottom w:val="single" w:sz="2" w:space="0" w:color="000000"/>
            </w:tcBorders>
          </w:tcPr>
          <w:p w14:paraId="77F84197"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09F9439B" w14:textId="77777777" w:rsidR="003F3708" w:rsidRDefault="005D069D">
            <w:pPr>
              <w:pStyle w:val="TableParagraph"/>
              <w:spacing w:line="252" w:lineRule="exact"/>
              <w:ind w:right="145"/>
              <w:rPr>
                <w:sz w:val="21"/>
              </w:rPr>
            </w:pPr>
            <w:r>
              <w:rPr>
                <w:spacing w:val="-4"/>
                <w:sz w:val="21"/>
              </w:rPr>
              <w:t>1.64</w:t>
            </w:r>
          </w:p>
        </w:tc>
        <w:tc>
          <w:tcPr>
            <w:tcW w:w="1918" w:type="dxa"/>
            <w:tcBorders>
              <w:top w:val="single" w:sz="2" w:space="0" w:color="000000"/>
              <w:bottom w:val="single" w:sz="2" w:space="0" w:color="000000"/>
            </w:tcBorders>
          </w:tcPr>
          <w:p w14:paraId="3AA34DA0" w14:textId="77777777" w:rsidR="003F3708" w:rsidRDefault="005D069D">
            <w:pPr>
              <w:pStyle w:val="TableParagraph"/>
              <w:spacing w:line="252" w:lineRule="exact"/>
              <w:ind w:right="145"/>
              <w:rPr>
                <w:b/>
                <w:sz w:val="21"/>
              </w:rPr>
            </w:pPr>
            <w:r>
              <w:rPr>
                <w:b/>
                <w:spacing w:val="-2"/>
                <w:sz w:val="21"/>
              </w:rPr>
              <w:t>18.00</w:t>
            </w:r>
          </w:p>
        </w:tc>
        <w:tc>
          <w:tcPr>
            <w:tcW w:w="1925" w:type="dxa"/>
            <w:tcBorders>
              <w:top w:val="single" w:sz="2" w:space="0" w:color="000000"/>
              <w:bottom w:val="single" w:sz="2" w:space="0" w:color="000000"/>
            </w:tcBorders>
          </w:tcPr>
          <w:p w14:paraId="25E5D56F" w14:textId="77777777" w:rsidR="003F3708" w:rsidRDefault="005D069D">
            <w:pPr>
              <w:pStyle w:val="TableParagraph"/>
              <w:spacing w:line="252" w:lineRule="exact"/>
              <w:ind w:right="153"/>
              <w:rPr>
                <w:sz w:val="21"/>
              </w:rPr>
            </w:pPr>
            <w:r>
              <w:rPr>
                <w:spacing w:val="-2"/>
                <w:sz w:val="21"/>
              </w:rPr>
              <w:t>17.50</w:t>
            </w:r>
          </w:p>
        </w:tc>
        <w:tc>
          <w:tcPr>
            <w:tcW w:w="1869" w:type="dxa"/>
            <w:tcBorders>
              <w:top w:val="single" w:sz="2" w:space="0" w:color="000000"/>
              <w:bottom w:val="single" w:sz="2" w:space="0" w:color="000000"/>
            </w:tcBorders>
          </w:tcPr>
          <w:p w14:paraId="7D39C2C9" w14:textId="77777777" w:rsidR="003F3708" w:rsidRDefault="005D069D">
            <w:pPr>
              <w:pStyle w:val="TableParagraph"/>
              <w:spacing w:line="252" w:lineRule="exact"/>
              <w:ind w:right="41"/>
              <w:rPr>
                <w:sz w:val="21"/>
              </w:rPr>
            </w:pPr>
            <w:r>
              <w:rPr>
                <w:spacing w:val="-4"/>
                <w:sz w:val="21"/>
              </w:rPr>
              <w:t>0.50</w:t>
            </w:r>
          </w:p>
        </w:tc>
      </w:tr>
    </w:tbl>
    <w:p w14:paraId="140F9B7D" w14:textId="77777777" w:rsidR="003F3708" w:rsidRDefault="003F3708">
      <w:pPr>
        <w:pStyle w:val="BodyText"/>
        <w:spacing w:before="72"/>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8213"/>
        <w:gridCol w:w="5765"/>
        <w:gridCol w:w="1990"/>
        <w:gridCol w:w="2027"/>
        <w:gridCol w:w="2003"/>
        <w:gridCol w:w="1274"/>
      </w:tblGrid>
      <w:tr w:rsidR="003F3708" w14:paraId="30E474B0" w14:textId="77777777">
        <w:trPr>
          <w:trHeight w:val="274"/>
        </w:trPr>
        <w:tc>
          <w:tcPr>
            <w:tcW w:w="8213" w:type="dxa"/>
            <w:tcBorders>
              <w:top w:val="single" w:sz="2" w:space="0" w:color="000000"/>
              <w:bottom w:val="single" w:sz="2" w:space="0" w:color="000000"/>
            </w:tcBorders>
            <w:shd w:val="clear" w:color="auto" w:fill="BEBEBE"/>
          </w:tcPr>
          <w:p w14:paraId="35CCD5CA" w14:textId="77777777" w:rsidR="003F3708" w:rsidRDefault="005D069D">
            <w:pPr>
              <w:pStyle w:val="TableParagraph"/>
              <w:spacing w:line="252" w:lineRule="exact"/>
              <w:ind w:left="184"/>
              <w:jc w:val="left"/>
              <w:rPr>
                <w:b/>
                <w:sz w:val="21"/>
              </w:rPr>
            </w:pPr>
            <w:r>
              <w:rPr>
                <w:b/>
                <w:sz w:val="21"/>
              </w:rPr>
              <w:t>Failure</w:t>
            </w:r>
            <w:r>
              <w:rPr>
                <w:b/>
                <w:spacing w:val="3"/>
                <w:sz w:val="21"/>
              </w:rPr>
              <w:t xml:space="preserve"> </w:t>
            </w:r>
            <w:r>
              <w:rPr>
                <w:b/>
                <w:sz w:val="21"/>
              </w:rPr>
              <w:t>to Register</w:t>
            </w:r>
            <w:r>
              <w:rPr>
                <w:b/>
                <w:spacing w:val="3"/>
                <w:sz w:val="21"/>
              </w:rPr>
              <w:t xml:space="preserve"> </w:t>
            </w:r>
            <w:r>
              <w:rPr>
                <w:b/>
                <w:spacing w:val="-2"/>
                <w:sz w:val="21"/>
              </w:rPr>
              <w:t>Animals</w:t>
            </w:r>
          </w:p>
        </w:tc>
        <w:tc>
          <w:tcPr>
            <w:tcW w:w="5765" w:type="dxa"/>
            <w:tcBorders>
              <w:top w:val="single" w:sz="2" w:space="0" w:color="000000"/>
              <w:bottom w:val="single" w:sz="2" w:space="0" w:color="000000"/>
            </w:tcBorders>
            <w:shd w:val="clear" w:color="auto" w:fill="BEBEBE"/>
          </w:tcPr>
          <w:p w14:paraId="0E3275E3" w14:textId="77777777" w:rsidR="003F3708" w:rsidRDefault="003F3708">
            <w:pPr>
              <w:pStyle w:val="TableParagraph"/>
              <w:spacing w:before="0"/>
              <w:jc w:val="left"/>
              <w:rPr>
                <w:rFonts w:ascii="Times New Roman"/>
                <w:sz w:val="20"/>
              </w:rPr>
            </w:pPr>
          </w:p>
        </w:tc>
        <w:tc>
          <w:tcPr>
            <w:tcW w:w="1990" w:type="dxa"/>
            <w:tcBorders>
              <w:top w:val="single" w:sz="2" w:space="0" w:color="000000"/>
              <w:bottom w:val="single" w:sz="2" w:space="0" w:color="000000"/>
            </w:tcBorders>
            <w:shd w:val="clear" w:color="auto" w:fill="BEBEBE"/>
          </w:tcPr>
          <w:p w14:paraId="40E12E3A" w14:textId="77777777" w:rsidR="003F3708" w:rsidRDefault="003F3708">
            <w:pPr>
              <w:pStyle w:val="TableParagraph"/>
              <w:spacing w:before="0"/>
              <w:jc w:val="left"/>
              <w:rPr>
                <w:rFonts w:ascii="Times New Roman"/>
                <w:sz w:val="20"/>
              </w:rPr>
            </w:pPr>
          </w:p>
        </w:tc>
        <w:tc>
          <w:tcPr>
            <w:tcW w:w="2027" w:type="dxa"/>
            <w:tcBorders>
              <w:top w:val="single" w:sz="2" w:space="0" w:color="000000"/>
              <w:bottom w:val="single" w:sz="2" w:space="0" w:color="000000"/>
            </w:tcBorders>
            <w:shd w:val="clear" w:color="auto" w:fill="BEBEBE"/>
          </w:tcPr>
          <w:p w14:paraId="19B739B8" w14:textId="77777777" w:rsidR="003F3708" w:rsidRDefault="003F3708">
            <w:pPr>
              <w:pStyle w:val="TableParagraph"/>
              <w:spacing w:before="0"/>
              <w:jc w:val="left"/>
              <w:rPr>
                <w:rFonts w:ascii="Times New Roman"/>
                <w:sz w:val="20"/>
              </w:rPr>
            </w:pPr>
          </w:p>
        </w:tc>
        <w:tc>
          <w:tcPr>
            <w:tcW w:w="2003" w:type="dxa"/>
            <w:tcBorders>
              <w:top w:val="single" w:sz="2" w:space="0" w:color="000000"/>
              <w:bottom w:val="single" w:sz="2" w:space="0" w:color="000000"/>
            </w:tcBorders>
            <w:shd w:val="clear" w:color="auto" w:fill="BEBEBE"/>
          </w:tcPr>
          <w:p w14:paraId="252E08BC" w14:textId="77777777" w:rsidR="003F3708" w:rsidRDefault="003F3708">
            <w:pPr>
              <w:pStyle w:val="TableParagraph"/>
              <w:spacing w:before="0"/>
              <w:jc w:val="left"/>
              <w:rPr>
                <w:rFonts w:ascii="Times New Roman"/>
                <w:sz w:val="20"/>
              </w:rPr>
            </w:pPr>
          </w:p>
        </w:tc>
        <w:tc>
          <w:tcPr>
            <w:tcW w:w="1274" w:type="dxa"/>
            <w:tcBorders>
              <w:top w:val="single" w:sz="2" w:space="0" w:color="000000"/>
              <w:bottom w:val="single" w:sz="2" w:space="0" w:color="000000"/>
            </w:tcBorders>
            <w:shd w:val="clear" w:color="auto" w:fill="BEBEBE"/>
          </w:tcPr>
          <w:p w14:paraId="7211D34F" w14:textId="77777777" w:rsidR="003F3708" w:rsidRDefault="003F3708">
            <w:pPr>
              <w:pStyle w:val="TableParagraph"/>
              <w:spacing w:before="0"/>
              <w:jc w:val="left"/>
              <w:rPr>
                <w:rFonts w:ascii="Times New Roman"/>
                <w:sz w:val="20"/>
              </w:rPr>
            </w:pPr>
          </w:p>
        </w:tc>
      </w:tr>
      <w:tr w:rsidR="003F3708" w14:paraId="4180B4D0" w14:textId="77777777">
        <w:trPr>
          <w:trHeight w:val="274"/>
        </w:trPr>
        <w:tc>
          <w:tcPr>
            <w:tcW w:w="8213" w:type="dxa"/>
            <w:tcBorders>
              <w:top w:val="single" w:sz="2" w:space="0" w:color="000000"/>
              <w:bottom w:val="single" w:sz="2" w:space="0" w:color="000000"/>
            </w:tcBorders>
          </w:tcPr>
          <w:p w14:paraId="475D487F" w14:textId="77777777" w:rsidR="003F3708" w:rsidRDefault="005D069D">
            <w:pPr>
              <w:pStyle w:val="TableParagraph"/>
              <w:spacing w:line="252" w:lineRule="exact"/>
              <w:ind w:left="333"/>
              <w:jc w:val="left"/>
              <w:rPr>
                <w:sz w:val="21"/>
              </w:rPr>
            </w:pPr>
            <w:r>
              <w:rPr>
                <w:sz w:val="21"/>
              </w:rPr>
              <w:t>Failure</w:t>
            </w:r>
            <w:r>
              <w:rPr>
                <w:spacing w:val="1"/>
                <w:sz w:val="21"/>
              </w:rPr>
              <w:t xml:space="preserve"> </w:t>
            </w:r>
            <w:r>
              <w:rPr>
                <w:sz w:val="21"/>
              </w:rPr>
              <w:t>to</w:t>
            </w:r>
            <w:r>
              <w:rPr>
                <w:spacing w:val="6"/>
                <w:sz w:val="21"/>
              </w:rPr>
              <w:t xml:space="preserve"> </w:t>
            </w:r>
            <w:r>
              <w:rPr>
                <w:sz w:val="21"/>
              </w:rPr>
              <w:t>apply</w:t>
            </w:r>
            <w:r>
              <w:rPr>
                <w:spacing w:val="1"/>
                <w:sz w:val="21"/>
              </w:rPr>
              <w:t xml:space="preserve"> </w:t>
            </w:r>
            <w:r>
              <w:rPr>
                <w:sz w:val="21"/>
              </w:rPr>
              <w:t>to</w:t>
            </w:r>
            <w:r>
              <w:rPr>
                <w:spacing w:val="6"/>
                <w:sz w:val="21"/>
              </w:rPr>
              <w:t xml:space="preserve"> </w:t>
            </w:r>
            <w:r>
              <w:rPr>
                <w:spacing w:val="-2"/>
                <w:sz w:val="21"/>
              </w:rPr>
              <w:t>register</w:t>
            </w:r>
          </w:p>
        </w:tc>
        <w:tc>
          <w:tcPr>
            <w:tcW w:w="5765" w:type="dxa"/>
            <w:tcBorders>
              <w:top w:val="single" w:sz="2" w:space="0" w:color="000000"/>
              <w:bottom w:val="single" w:sz="2" w:space="0" w:color="000000"/>
            </w:tcBorders>
          </w:tcPr>
          <w:p w14:paraId="60B311B1" w14:textId="77777777" w:rsidR="003F3708" w:rsidRDefault="005D069D">
            <w:pPr>
              <w:pStyle w:val="TableParagraph"/>
              <w:spacing w:line="252" w:lineRule="exact"/>
              <w:ind w:right="1156"/>
              <w:rPr>
                <w:sz w:val="21"/>
              </w:rPr>
            </w:pPr>
            <w:r>
              <w:rPr>
                <w:spacing w:val="-10"/>
                <w:sz w:val="21"/>
              </w:rPr>
              <w:t>A</w:t>
            </w:r>
          </w:p>
        </w:tc>
        <w:tc>
          <w:tcPr>
            <w:tcW w:w="1990" w:type="dxa"/>
            <w:tcBorders>
              <w:top w:val="single" w:sz="2" w:space="0" w:color="000000"/>
              <w:bottom w:val="single" w:sz="2" w:space="0" w:color="000000"/>
            </w:tcBorders>
          </w:tcPr>
          <w:p w14:paraId="50BAA02C" w14:textId="77777777" w:rsidR="003F3708" w:rsidRDefault="005D069D">
            <w:pPr>
              <w:pStyle w:val="TableParagraph"/>
              <w:spacing w:line="252" w:lineRule="exact"/>
              <w:ind w:right="763"/>
              <w:rPr>
                <w:sz w:val="21"/>
              </w:rPr>
            </w:pPr>
            <w:r>
              <w:rPr>
                <w:spacing w:val="-10"/>
                <w:sz w:val="21"/>
              </w:rPr>
              <w:t>-</w:t>
            </w:r>
          </w:p>
        </w:tc>
        <w:tc>
          <w:tcPr>
            <w:tcW w:w="2027" w:type="dxa"/>
            <w:tcBorders>
              <w:top w:val="single" w:sz="2" w:space="0" w:color="000000"/>
              <w:bottom w:val="single" w:sz="2" w:space="0" w:color="000000"/>
            </w:tcBorders>
          </w:tcPr>
          <w:p w14:paraId="229F8EE7" w14:textId="77777777" w:rsidR="003F3708" w:rsidRDefault="005D069D">
            <w:pPr>
              <w:pStyle w:val="TableParagraph"/>
              <w:spacing w:line="252" w:lineRule="exact"/>
              <w:ind w:right="657"/>
              <w:rPr>
                <w:b/>
                <w:sz w:val="21"/>
              </w:rPr>
            </w:pPr>
            <w:r>
              <w:rPr>
                <w:b/>
                <w:spacing w:val="-2"/>
                <w:sz w:val="21"/>
              </w:rPr>
              <w:t>396.00</w:t>
            </w:r>
          </w:p>
        </w:tc>
        <w:tc>
          <w:tcPr>
            <w:tcW w:w="2003" w:type="dxa"/>
            <w:tcBorders>
              <w:top w:val="single" w:sz="2" w:space="0" w:color="000000"/>
              <w:bottom w:val="single" w:sz="2" w:space="0" w:color="000000"/>
            </w:tcBorders>
          </w:tcPr>
          <w:p w14:paraId="5E3A025E" w14:textId="77777777" w:rsidR="003F3708" w:rsidRDefault="005D069D">
            <w:pPr>
              <w:pStyle w:val="TableParagraph"/>
              <w:spacing w:line="252" w:lineRule="exact"/>
              <w:ind w:left="661"/>
              <w:jc w:val="left"/>
              <w:rPr>
                <w:sz w:val="21"/>
              </w:rPr>
            </w:pPr>
            <w:r>
              <w:rPr>
                <w:spacing w:val="-2"/>
                <w:sz w:val="21"/>
              </w:rPr>
              <w:t>385.00</w:t>
            </w:r>
          </w:p>
        </w:tc>
        <w:tc>
          <w:tcPr>
            <w:tcW w:w="1274" w:type="dxa"/>
            <w:tcBorders>
              <w:top w:val="single" w:sz="2" w:space="0" w:color="000000"/>
              <w:bottom w:val="single" w:sz="2" w:space="0" w:color="000000"/>
            </w:tcBorders>
          </w:tcPr>
          <w:p w14:paraId="7279B0CE" w14:textId="77777777" w:rsidR="003F3708" w:rsidRDefault="005D069D">
            <w:pPr>
              <w:pStyle w:val="TableParagraph"/>
              <w:spacing w:line="252" w:lineRule="exact"/>
              <w:ind w:right="38"/>
              <w:rPr>
                <w:sz w:val="21"/>
              </w:rPr>
            </w:pPr>
            <w:r>
              <w:rPr>
                <w:spacing w:val="-2"/>
                <w:sz w:val="21"/>
              </w:rPr>
              <w:t>11.00</w:t>
            </w:r>
          </w:p>
        </w:tc>
      </w:tr>
      <w:tr w:rsidR="003F3708" w14:paraId="6CA78351" w14:textId="77777777">
        <w:trPr>
          <w:trHeight w:val="274"/>
        </w:trPr>
        <w:tc>
          <w:tcPr>
            <w:tcW w:w="8213" w:type="dxa"/>
            <w:tcBorders>
              <w:top w:val="single" w:sz="2" w:space="0" w:color="000000"/>
              <w:bottom w:val="single" w:sz="2" w:space="0" w:color="000000"/>
            </w:tcBorders>
          </w:tcPr>
          <w:p w14:paraId="01A571A6" w14:textId="77777777" w:rsidR="003F3708" w:rsidRDefault="005D069D">
            <w:pPr>
              <w:pStyle w:val="TableParagraph"/>
              <w:spacing w:line="252" w:lineRule="exact"/>
              <w:ind w:left="333"/>
              <w:jc w:val="left"/>
              <w:rPr>
                <w:sz w:val="21"/>
              </w:rPr>
            </w:pPr>
            <w:r>
              <w:rPr>
                <w:sz w:val="21"/>
              </w:rPr>
              <w:t>Failure</w:t>
            </w:r>
            <w:r>
              <w:rPr>
                <w:spacing w:val="-2"/>
                <w:sz w:val="21"/>
              </w:rPr>
              <w:t xml:space="preserve"> </w:t>
            </w:r>
            <w:r>
              <w:rPr>
                <w:sz w:val="21"/>
              </w:rPr>
              <w:t>to</w:t>
            </w:r>
            <w:r>
              <w:rPr>
                <w:spacing w:val="3"/>
                <w:sz w:val="21"/>
              </w:rPr>
              <w:t xml:space="preserve"> </w:t>
            </w:r>
            <w:r>
              <w:rPr>
                <w:sz w:val="21"/>
              </w:rPr>
              <w:t>renew</w:t>
            </w:r>
            <w:r>
              <w:rPr>
                <w:spacing w:val="3"/>
                <w:sz w:val="21"/>
              </w:rPr>
              <w:t xml:space="preserve"> </w:t>
            </w:r>
            <w:r>
              <w:rPr>
                <w:sz w:val="21"/>
              </w:rPr>
              <w:t>cat</w:t>
            </w:r>
            <w:r>
              <w:rPr>
                <w:spacing w:val="3"/>
                <w:sz w:val="21"/>
              </w:rPr>
              <w:t xml:space="preserve"> </w:t>
            </w:r>
            <w:r>
              <w:rPr>
                <w:sz w:val="21"/>
              </w:rPr>
              <w:t>or dog</w:t>
            </w:r>
            <w:r>
              <w:rPr>
                <w:spacing w:val="2"/>
                <w:sz w:val="21"/>
              </w:rPr>
              <w:t xml:space="preserve"> </w:t>
            </w:r>
            <w:r>
              <w:rPr>
                <w:spacing w:val="-2"/>
                <w:sz w:val="21"/>
              </w:rPr>
              <w:t>registration</w:t>
            </w:r>
          </w:p>
        </w:tc>
        <w:tc>
          <w:tcPr>
            <w:tcW w:w="5765" w:type="dxa"/>
            <w:tcBorders>
              <w:top w:val="single" w:sz="2" w:space="0" w:color="000000"/>
              <w:bottom w:val="single" w:sz="2" w:space="0" w:color="000000"/>
            </w:tcBorders>
          </w:tcPr>
          <w:p w14:paraId="430597DD" w14:textId="77777777" w:rsidR="003F3708" w:rsidRDefault="005D069D">
            <w:pPr>
              <w:pStyle w:val="TableParagraph"/>
              <w:spacing w:line="252" w:lineRule="exact"/>
              <w:ind w:right="1156"/>
              <w:rPr>
                <w:sz w:val="21"/>
              </w:rPr>
            </w:pPr>
            <w:r>
              <w:rPr>
                <w:spacing w:val="-10"/>
                <w:sz w:val="21"/>
              </w:rPr>
              <w:t>A</w:t>
            </w:r>
          </w:p>
        </w:tc>
        <w:tc>
          <w:tcPr>
            <w:tcW w:w="1990" w:type="dxa"/>
            <w:tcBorders>
              <w:top w:val="single" w:sz="2" w:space="0" w:color="000000"/>
              <w:bottom w:val="single" w:sz="2" w:space="0" w:color="000000"/>
            </w:tcBorders>
          </w:tcPr>
          <w:p w14:paraId="489FD9B8" w14:textId="77777777" w:rsidR="003F3708" w:rsidRDefault="005D069D">
            <w:pPr>
              <w:pStyle w:val="TableParagraph"/>
              <w:spacing w:line="252" w:lineRule="exact"/>
              <w:ind w:right="763"/>
              <w:rPr>
                <w:sz w:val="21"/>
              </w:rPr>
            </w:pPr>
            <w:r>
              <w:rPr>
                <w:spacing w:val="-10"/>
                <w:sz w:val="21"/>
              </w:rPr>
              <w:t>-</w:t>
            </w:r>
          </w:p>
        </w:tc>
        <w:tc>
          <w:tcPr>
            <w:tcW w:w="2027" w:type="dxa"/>
            <w:tcBorders>
              <w:top w:val="single" w:sz="2" w:space="0" w:color="000000"/>
              <w:bottom w:val="single" w:sz="2" w:space="0" w:color="000000"/>
            </w:tcBorders>
          </w:tcPr>
          <w:p w14:paraId="37704462" w14:textId="77777777" w:rsidR="003F3708" w:rsidRDefault="005D069D">
            <w:pPr>
              <w:pStyle w:val="TableParagraph"/>
              <w:spacing w:line="252" w:lineRule="exact"/>
              <w:ind w:right="657"/>
              <w:rPr>
                <w:b/>
                <w:sz w:val="21"/>
              </w:rPr>
            </w:pPr>
            <w:r>
              <w:rPr>
                <w:b/>
                <w:spacing w:val="-2"/>
                <w:sz w:val="21"/>
              </w:rPr>
              <w:t>396.00</w:t>
            </w:r>
          </w:p>
        </w:tc>
        <w:tc>
          <w:tcPr>
            <w:tcW w:w="2003" w:type="dxa"/>
            <w:tcBorders>
              <w:top w:val="single" w:sz="2" w:space="0" w:color="000000"/>
              <w:bottom w:val="single" w:sz="2" w:space="0" w:color="000000"/>
            </w:tcBorders>
          </w:tcPr>
          <w:p w14:paraId="68FC2397" w14:textId="77777777" w:rsidR="003F3708" w:rsidRDefault="005D069D">
            <w:pPr>
              <w:pStyle w:val="TableParagraph"/>
              <w:spacing w:line="252" w:lineRule="exact"/>
              <w:ind w:left="661"/>
              <w:jc w:val="left"/>
              <w:rPr>
                <w:sz w:val="21"/>
              </w:rPr>
            </w:pPr>
            <w:r>
              <w:rPr>
                <w:spacing w:val="-2"/>
                <w:sz w:val="21"/>
              </w:rPr>
              <w:t>385.00</w:t>
            </w:r>
          </w:p>
        </w:tc>
        <w:tc>
          <w:tcPr>
            <w:tcW w:w="1274" w:type="dxa"/>
            <w:tcBorders>
              <w:top w:val="single" w:sz="2" w:space="0" w:color="000000"/>
              <w:bottom w:val="single" w:sz="2" w:space="0" w:color="000000"/>
            </w:tcBorders>
          </w:tcPr>
          <w:p w14:paraId="2BEE3657" w14:textId="77777777" w:rsidR="003F3708" w:rsidRDefault="005D069D">
            <w:pPr>
              <w:pStyle w:val="TableParagraph"/>
              <w:spacing w:line="252" w:lineRule="exact"/>
              <w:ind w:right="38"/>
              <w:rPr>
                <w:sz w:val="21"/>
              </w:rPr>
            </w:pPr>
            <w:r>
              <w:rPr>
                <w:spacing w:val="-2"/>
                <w:sz w:val="21"/>
              </w:rPr>
              <w:t>11.00</w:t>
            </w:r>
          </w:p>
        </w:tc>
      </w:tr>
    </w:tbl>
    <w:p w14:paraId="7165A0DA" w14:textId="77777777" w:rsidR="003F3708" w:rsidRDefault="003F3708">
      <w:pPr>
        <w:pStyle w:val="BodyText"/>
        <w:spacing w:before="46" w:after="1"/>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8694"/>
        <w:gridCol w:w="5287"/>
        <w:gridCol w:w="1908"/>
        <w:gridCol w:w="2028"/>
        <w:gridCol w:w="2086"/>
        <w:gridCol w:w="1274"/>
      </w:tblGrid>
      <w:tr w:rsidR="003F3708" w14:paraId="0BCAD121" w14:textId="77777777">
        <w:trPr>
          <w:trHeight w:val="274"/>
        </w:trPr>
        <w:tc>
          <w:tcPr>
            <w:tcW w:w="8694" w:type="dxa"/>
            <w:tcBorders>
              <w:top w:val="single" w:sz="2" w:space="0" w:color="000000"/>
              <w:bottom w:val="single" w:sz="2" w:space="0" w:color="000000"/>
            </w:tcBorders>
            <w:shd w:val="clear" w:color="auto" w:fill="BEBEBE"/>
          </w:tcPr>
          <w:p w14:paraId="62D8B0B9" w14:textId="77777777" w:rsidR="003F3708" w:rsidRDefault="005D069D">
            <w:pPr>
              <w:pStyle w:val="TableParagraph"/>
              <w:spacing w:line="252" w:lineRule="exact"/>
              <w:ind w:left="184"/>
              <w:jc w:val="left"/>
              <w:rPr>
                <w:b/>
                <w:sz w:val="21"/>
              </w:rPr>
            </w:pPr>
            <w:r>
              <w:rPr>
                <w:b/>
                <w:sz w:val="21"/>
              </w:rPr>
              <w:t>Fire</w:t>
            </w:r>
            <w:r>
              <w:rPr>
                <w:b/>
                <w:spacing w:val="7"/>
                <w:sz w:val="21"/>
              </w:rPr>
              <w:t xml:space="preserve"> </w:t>
            </w:r>
            <w:r>
              <w:rPr>
                <w:b/>
                <w:spacing w:val="-2"/>
                <w:sz w:val="21"/>
              </w:rPr>
              <w:t>prevention</w:t>
            </w:r>
          </w:p>
        </w:tc>
        <w:tc>
          <w:tcPr>
            <w:tcW w:w="5287" w:type="dxa"/>
            <w:tcBorders>
              <w:top w:val="single" w:sz="2" w:space="0" w:color="000000"/>
              <w:bottom w:val="single" w:sz="2" w:space="0" w:color="000000"/>
            </w:tcBorders>
            <w:shd w:val="clear" w:color="auto" w:fill="BEBEBE"/>
          </w:tcPr>
          <w:p w14:paraId="2E0087D8" w14:textId="77777777" w:rsidR="003F3708" w:rsidRDefault="003F3708">
            <w:pPr>
              <w:pStyle w:val="TableParagraph"/>
              <w:spacing w:before="0"/>
              <w:jc w:val="left"/>
              <w:rPr>
                <w:rFonts w:ascii="Times New Roman"/>
                <w:sz w:val="20"/>
              </w:rPr>
            </w:pPr>
          </w:p>
        </w:tc>
        <w:tc>
          <w:tcPr>
            <w:tcW w:w="1908" w:type="dxa"/>
            <w:tcBorders>
              <w:top w:val="single" w:sz="2" w:space="0" w:color="000000"/>
              <w:bottom w:val="single" w:sz="2" w:space="0" w:color="000000"/>
            </w:tcBorders>
            <w:shd w:val="clear" w:color="auto" w:fill="BEBEBE"/>
          </w:tcPr>
          <w:p w14:paraId="65682CC1" w14:textId="77777777" w:rsidR="003F3708" w:rsidRDefault="003F3708">
            <w:pPr>
              <w:pStyle w:val="TableParagraph"/>
              <w:spacing w:before="0"/>
              <w:jc w:val="left"/>
              <w:rPr>
                <w:rFonts w:ascii="Times New Roman"/>
                <w:sz w:val="20"/>
              </w:rPr>
            </w:pPr>
          </w:p>
        </w:tc>
        <w:tc>
          <w:tcPr>
            <w:tcW w:w="2028" w:type="dxa"/>
            <w:tcBorders>
              <w:top w:val="single" w:sz="2" w:space="0" w:color="000000"/>
              <w:bottom w:val="single" w:sz="2" w:space="0" w:color="000000"/>
            </w:tcBorders>
            <w:shd w:val="clear" w:color="auto" w:fill="BEBEBE"/>
          </w:tcPr>
          <w:p w14:paraId="6889C64C" w14:textId="77777777" w:rsidR="003F3708" w:rsidRDefault="003F3708">
            <w:pPr>
              <w:pStyle w:val="TableParagraph"/>
              <w:spacing w:before="0"/>
              <w:jc w:val="left"/>
              <w:rPr>
                <w:rFonts w:ascii="Times New Roman"/>
                <w:sz w:val="20"/>
              </w:rPr>
            </w:pPr>
          </w:p>
        </w:tc>
        <w:tc>
          <w:tcPr>
            <w:tcW w:w="2086" w:type="dxa"/>
            <w:tcBorders>
              <w:top w:val="single" w:sz="2" w:space="0" w:color="000000"/>
              <w:bottom w:val="single" w:sz="2" w:space="0" w:color="000000"/>
            </w:tcBorders>
            <w:shd w:val="clear" w:color="auto" w:fill="BEBEBE"/>
          </w:tcPr>
          <w:p w14:paraId="088937D1" w14:textId="77777777" w:rsidR="003F3708" w:rsidRDefault="003F3708">
            <w:pPr>
              <w:pStyle w:val="TableParagraph"/>
              <w:spacing w:before="0"/>
              <w:jc w:val="left"/>
              <w:rPr>
                <w:rFonts w:ascii="Times New Roman"/>
                <w:sz w:val="20"/>
              </w:rPr>
            </w:pPr>
          </w:p>
        </w:tc>
        <w:tc>
          <w:tcPr>
            <w:tcW w:w="1274" w:type="dxa"/>
            <w:tcBorders>
              <w:top w:val="single" w:sz="2" w:space="0" w:color="000000"/>
              <w:bottom w:val="single" w:sz="2" w:space="0" w:color="000000"/>
            </w:tcBorders>
            <w:shd w:val="clear" w:color="auto" w:fill="BEBEBE"/>
          </w:tcPr>
          <w:p w14:paraId="132EF71D" w14:textId="77777777" w:rsidR="003F3708" w:rsidRDefault="003F3708">
            <w:pPr>
              <w:pStyle w:val="TableParagraph"/>
              <w:spacing w:before="0"/>
              <w:jc w:val="left"/>
              <w:rPr>
                <w:rFonts w:ascii="Times New Roman"/>
                <w:sz w:val="20"/>
              </w:rPr>
            </w:pPr>
          </w:p>
        </w:tc>
      </w:tr>
      <w:tr w:rsidR="003F3708" w14:paraId="7A12AE36" w14:textId="77777777">
        <w:trPr>
          <w:trHeight w:val="274"/>
        </w:trPr>
        <w:tc>
          <w:tcPr>
            <w:tcW w:w="8694" w:type="dxa"/>
            <w:tcBorders>
              <w:top w:val="single" w:sz="2" w:space="0" w:color="000000"/>
              <w:bottom w:val="single" w:sz="2" w:space="0" w:color="000000"/>
            </w:tcBorders>
          </w:tcPr>
          <w:p w14:paraId="7EC59E4D" w14:textId="77777777" w:rsidR="003F3708" w:rsidRDefault="005D069D">
            <w:pPr>
              <w:pStyle w:val="TableParagraph"/>
              <w:spacing w:line="252" w:lineRule="exact"/>
              <w:ind w:left="333"/>
              <w:jc w:val="left"/>
              <w:rPr>
                <w:sz w:val="21"/>
              </w:rPr>
            </w:pPr>
            <w:r>
              <w:rPr>
                <w:sz w:val="21"/>
              </w:rPr>
              <w:t>0239 -</w:t>
            </w:r>
            <w:r>
              <w:rPr>
                <w:spacing w:val="-2"/>
                <w:sz w:val="21"/>
              </w:rPr>
              <w:t xml:space="preserve"> </w:t>
            </w:r>
            <w:r>
              <w:rPr>
                <w:sz w:val="21"/>
              </w:rPr>
              <w:t>Fire</w:t>
            </w:r>
            <w:r>
              <w:rPr>
                <w:spacing w:val="-1"/>
                <w:sz w:val="21"/>
              </w:rPr>
              <w:t xml:space="preserve"> </w:t>
            </w:r>
            <w:r>
              <w:rPr>
                <w:sz w:val="21"/>
              </w:rPr>
              <w:t>Prevention</w:t>
            </w:r>
            <w:r>
              <w:rPr>
                <w:spacing w:val="1"/>
                <w:sz w:val="21"/>
              </w:rPr>
              <w:t xml:space="preserve"> </w:t>
            </w:r>
            <w:r>
              <w:rPr>
                <w:sz w:val="21"/>
              </w:rPr>
              <w:t>-</w:t>
            </w:r>
            <w:r>
              <w:rPr>
                <w:spacing w:val="-1"/>
                <w:sz w:val="21"/>
              </w:rPr>
              <w:t xml:space="preserve"> </w:t>
            </w:r>
            <w:r>
              <w:rPr>
                <w:sz w:val="21"/>
              </w:rPr>
              <w:t>Default</w:t>
            </w:r>
            <w:r>
              <w:rPr>
                <w:spacing w:val="1"/>
                <w:sz w:val="21"/>
              </w:rPr>
              <w:t xml:space="preserve"> </w:t>
            </w:r>
            <w:r>
              <w:rPr>
                <w:sz w:val="21"/>
              </w:rPr>
              <w:t xml:space="preserve">clearing </w:t>
            </w:r>
            <w:r>
              <w:rPr>
                <w:spacing w:val="-5"/>
                <w:sz w:val="21"/>
              </w:rPr>
              <w:t>Fee</w:t>
            </w:r>
          </w:p>
        </w:tc>
        <w:tc>
          <w:tcPr>
            <w:tcW w:w="5287" w:type="dxa"/>
            <w:tcBorders>
              <w:top w:val="single" w:sz="2" w:space="0" w:color="000000"/>
              <w:bottom w:val="single" w:sz="2" w:space="0" w:color="000000"/>
            </w:tcBorders>
          </w:tcPr>
          <w:p w14:paraId="7E56DC77" w14:textId="77777777" w:rsidR="003F3708" w:rsidRDefault="005D069D">
            <w:pPr>
              <w:pStyle w:val="TableParagraph"/>
              <w:spacing w:line="252" w:lineRule="exact"/>
              <w:ind w:right="1156"/>
              <w:rPr>
                <w:sz w:val="21"/>
              </w:rPr>
            </w:pPr>
            <w:r>
              <w:rPr>
                <w:spacing w:val="-10"/>
                <w:sz w:val="21"/>
              </w:rPr>
              <w:t>D</w:t>
            </w:r>
          </w:p>
        </w:tc>
        <w:tc>
          <w:tcPr>
            <w:tcW w:w="1908" w:type="dxa"/>
            <w:tcBorders>
              <w:top w:val="single" w:sz="2" w:space="0" w:color="000000"/>
              <w:bottom w:val="single" w:sz="2" w:space="0" w:color="000000"/>
            </w:tcBorders>
          </w:tcPr>
          <w:p w14:paraId="6554C208" w14:textId="77777777" w:rsidR="003F3708" w:rsidRDefault="005D069D">
            <w:pPr>
              <w:pStyle w:val="TableParagraph"/>
              <w:spacing w:line="252" w:lineRule="exact"/>
              <w:ind w:right="684"/>
              <w:rPr>
                <w:sz w:val="21"/>
              </w:rPr>
            </w:pPr>
            <w:r>
              <w:rPr>
                <w:spacing w:val="-10"/>
                <w:sz w:val="21"/>
              </w:rPr>
              <w:t>-</w:t>
            </w:r>
          </w:p>
        </w:tc>
        <w:tc>
          <w:tcPr>
            <w:tcW w:w="2028" w:type="dxa"/>
            <w:tcBorders>
              <w:top w:val="single" w:sz="2" w:space="0" w:color="000000"/>
              <w:bottom w:val="single" w:sz="2" w:space="0" w:color="000000"/>
            </w:tcBorders>
          </w:tcPr>
          <w:p w14:paraId="7FA49008" w14:textId="77777777" w:rsidR="003F3708" w:rsidRDefault="005D069D">
            <w:pPr>
              <w:pStyle w:val="TableParagraph"/>
              <w:spacing w:line="252" w:lineRule="exact"/>
              <w:ind w:right="579"/>
              <w:rPr>
                <w:b/>
                <w:sz w:val="21"/>
              </w:rPr>
            </w:pPr>
            <w:r>
              <w:rPr>
                <w:b/>
                <w:spacing w:val="-2"/>
                <w:sz w:val="21"/>
              </w:rPr>
              <w:t>262.00</w:t>
            </w:r>
          </w:p>
        </w:tc>
        <w:tc>
          <w:tcPr>
            <w:tcW w:w="2086" w:type="dxa"/>
            <w:tcBorders>
              <w:top w:val="single" w:sz="2" w:space="0" w:color="000000"/>
              <w:bottom w:val="single" w:sz="2" w:space="0" w:color="000000"/>
            </w:tcBorders>
          </w:tcPr>
          <w:p w14:paraId="67368F05" w14:textId="77777777" w:rsidR="003F3708" w:rsidRDefault="005D069D">
            <w:pPr>
              <w:pStyle w:val="TableParagraph"/>
              <w:spacing w:line="252" w:lineRule="exact"/>
              <w:ind w:right="748"/>
              <w:rPr>
                <w:sz w:val="21"/>
              </w:rPr>
            </w:pPr>
            <w:r>
              <w:rPr>
                <w:spacing w:val="-2"/>
                <w:sz w:val="21"/>
              </w:rPr>
              <w:t>254.00</w:t>
            </w:r>
          </w:p>
        </w:tc>
        <w:tc>
          <w:tcPr>
            <w:tcW w:w="1274" w:type="dxa"/>
            <w:tcBorders>
              <w:top w:val="single" w:sz="2" w:space="0" w:color="000000"/>
              <w:bottom w:val="single" w:sz="2" w:space="0" w:color="000000"/>
            </w:tcBorders>
          </w:tcPr>
          <w:p w14:paraId="3319A66F" w14:textId="77777777" w:rsidR="003F3708" w:rsidRDefault="005D069D">
            <w:pPr>
              <w:pStyle w:val="TableParagraph"/>
              <w:spacing w:line="252" w:lineRule="exact"/>
              <w:ind w:right="41"/>
              <w:rPr>
                <w:sz w:val="21"/>
              </w:rPr>
            </w:pPr>
            <w:r>
              <w:rPr>
                <w:spacing w:val="-4"/>
                <w:sz w:val="21"/>
              </w:rPr>
              <w:t>8.00</w:t>
            </w:r>
          </w:p>
        </w:tc>
      </w:tr>
      <w:tr w:rsidR="003F3708" w14:paraId="636D0770" w14:textId="77777777">
        <w:trPr>
          <w:trHeight w:val="274"/>
        </w:trPr>
        <w:tc>
          <w:tcPr>
            <w:tcW w:w="8694" w:type="dxa"/>
            <w:tcBorders>
              <w:top w:val="single" w:sz="2" w:space="0" w:color="000000"/>
              <w:bottom w:val="single" w:sz="2" w:space="0" w:color="000000"/>
            </w:tcBorders>
          </w:tcPr>
          <w:p w14:paraId="39B24F2B" w14:textId="77777777" w:rsidR="003F3708" w:rsidRDefault="005D069D">
            <w:pPr>
              <w:pStyle w:val="TableParagraph"/>
              <w:spacing w:line="252" w:lineRule="exact"/>
              <w:ind w:left="333"/>
              <w:jc w:val="left"/>
              <w:rPr>
                <w:sz w:val="21"/>
              </w:rPr>
            </w:pPr>
            <w:r>
              <w:rPr>
                <w:sz w:val="21"/>
              </w:rPr>
              <w:t>1965 -</w:t>
            </w:r>
            <w:r>
              <w:rPr>
                <w:spacing w:val="-2"/>
                <w:sz w:val="21"/>
              </w:rPr>
              <w:t xml:space="preserve"> </w:t>
            </w:r>
            <w:r>
              <w:rPr>
                <w:sz w:val="21"/>
              </w:rPr>
              <w:t>Fire</w:t>
            </w:r>
            <w:r>
              <w:rPr>
                <w:spacing w:val="-2"/>
                <w:sz w:val="21"/>
              </w:rPr>
              <w:t xml:space="preserve"> </w:t>
            </w:r>
            <w:r>
              <w:rPr>
                <w:sz w:val="21"/>
              </w:rPr>
              <w:t>Prevention</w:t>
            </w:r>
            <w:r>
              <w:rPr>
                <w:spacing w:val="1"/>
                <w:sz w:val="21"/>
              </w:rPr>
              <w:t xml:space="preserve"> </w:t>
            </w:r>
            <w:r>
              <w:rPr>
                <w:sz w:val="21"/>
              </w:rPr>
              <w:t>Penalty</w:t>
            </w:r>
            <w:r>
              <w:rPr>
                <w:spacing w:val="-1"/>
                <w:sz w:val="21"/>
              </w:rPr>
              <w:t xml:space="preserve"> </w:t>
            </w:r>
            <w:r>
              <w:rPr>
                <w:spacing w:val="-2"/>
                <w:sz w:val="21"/>
              </w:rPr>
              <w:t>Notice</w:t>
            </w:r>
          </w:p>
        </w:tc>
        <w:tc>
          <w:tcPr>
            <w:tcW w:w="5287" w:type="dxa"/>
            <w:tcBorders>
              <w:top w:val="single" w:sz="2" w:space="0" w:color="000000"/>
              <w:bottom w:val="single" w:sz="2" w:space="0" w:color="000000"/>
            </w:tcBorders>
          </w:tcPr>
          <w:p w14:paraId="089400B6" w14:textId="77777777" w:rsidR="003F3708" w:rsidRDefault="005D069D">
            <w:pPr>
              <w:pStyle w:val="TableParagraph"/>
              <w:spacing w:line="252" w:lineRule="exact"/>
              <w:ind w:right="1159"/>
              <w:rPr>
                <w:sz w:val="21"/>
              </w:rPr>
            </w:pPr>
            <w:r>
              <w:rPr>
                <w:spacing w:val="-10"/>
                <w:sz w:val="21"/>
              </w:rPr>
              <w:t>A</w:t>
            </w:r>
          </w:p>
        </w:tc>
        <w:tc>
          <w:tcPr>
            <w:tcW w:w="1908" w:type="dxa"/>
            <w:tcBorders>
              <w:top w:val="single" w:sz="2" w:space="0" w:color="000000"/>
              <w:bottom w:val="single" w:sz="2" w:space="0" w:color="000000"/>
            </w:tcBorders>
          </w:tcPr>
          <w:p w14:paraId="30EC02A9" w14:textId="77777777" w:rsidR="003F3708" w:rsidRDefault="005D069D">
            <w:pPr>
              <w:pStyle w:val="TableParagraph"/>
              <w:spacing w:line="252" w:lineRule="exact"/>
              <w:ind w:right="684"/>
              <w:rPr>
                <w:sz w:val="21"/>
              </w:rPr>
            </w:pPr>
            <w:r>
              <w:rPr>
                <w:spacing w:val="-10"/>
                <w:sz w:val="21"/>
              </w:rPr>
              <w:t>-</w:t>
            </w:r>
          </w:p>
        </w:tc>
        <w:tc>
          <w:tcPr>
            <w:tcW w:w="2028" w:type="dxa"/>
            <w:tcBorders>
              <w:top w:val="single" w:sz="2" w:space="0" w:color="000000"/>
              <w:bottom w:val="single" w:sz="2" w:space="0" w:color="000000"/>
            </w:tcBorders>
          </w:tcPr>
          <w:p w14:paraId="692EDE3D" w14:textId="77777777" w:rsidR="003F3708" w:rsidRDefault="005D069D">
            <w:pPr>
              <w:pStyle w:val="TableParagraph"/>
              <w:spacing w:line="252" w:lineRule="exact"/>
              <w:ind w:right="579"/>
              <w:rPr>
                <w:b/>
                <w:sz w:val="21"/>
              </w:rPr>
            </w:pPr>
            <w:r>
              <w:rPr>
                <w:b/>
                <w:spacing w:val="-2"/>
                <w:sz w:val="21"/>
              </w:rPr>
              <w:t>1,976.00</w:t>
            </w:r>
          </w:p>
        </w:tc>
        <w:tc>
          <w:tcPr>
            <w:tcW w:w="2086" w:type="dxa"/>
            <w:tcBorders>
              <w:top w:val="single" w:sz="2" w:space="0" w:color="000000"/>
              <w:bottom w:val="single" w:sz="2" w:space="0" w:color="000000"/>
            </w:tcBorders>
          </w:tcPr>
          <w:p w14:paraId="4610C9FD" w14:textId="77777777" w:rsidR="003F3708" w:rsidRDefault="005D069D">
            <w:pPr>
              <w:pStyle w:val="TableParagraph"/>
              <w:spacing w:line="252" w:lineRule="exact"/>
              <w:ind w:right="748"/>
              <w:rPr>
                <w:sz w:val="21"/>
              </w:rPr>
            </w:pPr>
            <w:r>
              <w:rPr>
                <w:spacing w:val="-2"/>
                <w:sz w:val="21"/>
              </w:rPr>
              <w:t>1,923.00</w:t>
            </w:r>
          </w:p>
        </w:tc>
        <w:tc>
          <w:tcPr>
            <w:tcW w:w="1274" w:type="dxa"/>
            <w:tcBorders>
              <w:top w:val="single" w:sz="2" w:space="0" w:color="000000"/>
              <w:bottom w:val="single" w:sz="2" w:space="0" w:color="000000"/>
            </w:tcBorders>
          </w:tcPr>
          <w:p w14:paraId="0D21C41B" w14:textId="77777777" w:rsidR="003F3708" w:rsidRDefault="005D069D">
            <w:pPr>
              <w:pStyle w:val="TableParagraph"/>
              <w:spacing w:line="252" w:lineRule="exact"/>
              <w:ind w:right="41"/>
              <w:rPr>
                <w:sz w:val="21"/>
              </w:rPr>
            </w:pPr>
            <w:r>
              <w:rPr>
                <w:spacing w:val="-2"/>
                <w:sz w:val="21"/>
              </w:rPr>
              <w:t>53.00</w:t>
            </w:r>
          </w:p>
        </w:tc>
      </w:tr>
      <w:tr w:rsidR="003F3708" w14:paraId="55EF3D94" w14:textId="77777777">
        <w:trPr>
          <w:trHeight w:val="274"/>
        </w:trPr>
        <w:tc>
          <w:tcPr>
            <w:tcW w:w="8694" w:type="dxa"/>
            <w:tcBorders>
              <w:top w:val="single" w:sz="2" w:space="0" w:color="000000"/>
              <w:bottom w:val="single" w:sz="2" w:space="0" w:color="000000"/>
            </w:tcBorders>
          </w:tcPr>
          <w:p w14:paraId="68C34667" w14:textId="77777777" w:rsidR="003F3708" w:rsidRDefault="005D069D">
            <w:pPr>
              <w:pStyle w:val="TableParagraph"/>
              <w:spacing w:line="252" w:lineRule="exact"/>
              <w:ind w:left="333"/>
              <w:jc w:val="left"/>
              <w:rPr>
                <w:sz w:val="21"/>
              </w:rPr>
            </w:pPr>
            <w:r>
              <w:rPr>
                <w:sz w:val="21"/>
              </w:rPr>
              <w:t>2260</w:t>
            </w:r>
            <w:r>
              <w:rPr>
                <w:spacing w:val="3"/>
                <w:sz w:val="21"/>
              </w:rPr>
              <w:t xml:space="preserve"> </w:t>
            </w:r>
            <w:r>
              <w:rPr>
                <w:sz w:val="21"/>
              </w:rPr>
              <w:t>- Failing</w:t>
            </w:r>
            <w:r>
              <w:rPr>
                <w:spacing w:val="2"/>
                <w:sz w:val="21"/>
              </w:rPr>
              <w:t xml:space="preserve"> </w:t>
            </w:r>
            <w:r>
              <w:rPr>
                <w:sz w:val="21"/>
              </w:rPr>
              <w:t>To</w:t>
            </w:r>
            <w:r>
              <w:rPr>
                <w:spacing w:val="5"/>
                <w:sz w:val="21"/>
              </w:rPr>
              <w:t xml:space="preserve"> </w:t>
            </w:r>
            <w:r>
              <w:rPr>
                <w:sz w:val="21"/>
              </w:rPr>
              <w:t>Comply With</w:t>
            </w:r>
            <w:r>
              <w:rPr>
                <w:spacing w:val="5"/>
                <w:sz w:val="21"/>
              </w:rPr>
              <w:t xml:space="preserve"> </w:t>
            </w:r>
            <w:r>
              <w:rPr>
                <w:sz w:val="21"/>
              </w:rPr>
              <w:t>A</w:t>
            </w:r>
            <w:r>
              <w:rPr>
                <w:spacing w:val="2"/>
                <w:sz w:val="21"/>
              </w:rPr>
              <w:t xml:space="preserve"> </w:t>
            </w:r>
            <w:r>
              <w:rPr>
                <w:sz w:val="21"/>
              </w:rPr>
              <w:t>Notice To</w:t>
            </w:r>
            <w:r>
              <w:rPr>
                <w:spacing w:val="5"/>
                <w:sz w:val="21"/>
              </w:rPr>
              <w:t xml:space="preserve"> </w:t>
            </w:r>
            <w:r>
              <w:rPr>
                <w:spacing w:val="-2"/>
                <w:sz w:val="21"/>
              </w:rPr>
              <w:t>Comply</w:t>
            </w:r>
          </w:p>
        </w:tc>
        <w:tc>
          <w:tcPr>
            <w:tcW w:w="5287" w:type="dxa"/>
            <w:tcBorders>
              <w:top w:val="single" w:sz="2" w:space="0" w:color="000000"/>
              <w:bottom w:val="single" w:sz="2" w:space="0" w:color="000000"/>
            </w:tcBorders>
          </w:tcPr>
          <w:p w14:paraId="2670BAC8" w14:textId="77777777" w:rsidR="003F3708" w:rsidRDefault="005D069D">
            <w:pPr>
              <w:pStyle w:val="TableParagraph"/>
              <w:spacing w:line="252" w:lineRule="exact"/>
              <w:ind w:right="1179"/>
              <w:rPr>
                <w:sz w:val="21"/>
              </w:rPr>
            </w:pPr>
            <w:r>
              <w:rPr>
                <w:spacing w:val="-10"/>
                <w:sz w:val="21"/>
              </w:rPr>
              <w:t>L</w:t>
            </w:r>
          </w:p>
        </w:tc>
        <w:tc>
          <w:tcPr>
            <w:tcW w:w="1908" w:type="dxa"/>
            <w:tcBorders>
              <w:top w:val="single" w:sz="2" w:space="0" w:color="000000"/>
              <w:bottom w:val="single" w:sz="2" w:space="0" w:color="000000"/>
            </w:tcBorders>
          </w:tcPr>
          <w:p w14:paraId="4DBA4A92" w14:textId="77777777" w:rsidR="003F3708" w:rsidRDefault="005D069D">
            <w:pPr>
              <w:pStyle w:val="TableParagraph"/>
              <w:spacing w:line="252" w:lineRule="exact"/>
              <w:ind w:right="684"/>
              <w:rPr>
                <w:sz w:val="21"/>
              </w:rPr>
            </w:pPr>
            <w:r>
              <w:rPr>
                <w:spacing w:val="-10"/>
                <w:sz w:val="21"/>
              </w:rPr>
              <w:t>-</w:t>
            </w:r>
          </w:p>
        </w:tc>
        <w:tc>
          <w:tcPr>
            <w:tcW w:w="2028" w:type="dxa"/>
            <w:tcBorders>
              <w:top w:val="single" w:sz="2" w:space="0" w:color="000000"/>
              <w:bottom w:val="single" w:sz="2" w:space="0" w:color="000000"/>
            </w:tcBorders>
          </w:tcPr>
          <w:p w14:paraId="7ECB9A8D" w14:textId="77777777" w:rsidR="003F3708" w:rsidRDefault="005D069D">
            <w:pPr>
              <w:pStyle w:val="TableParagraph"/>
              <w:spacing w:line="252" w:lineRule="exact"/>
              <w:ind w:right="579"/>
              <w:rPr>
                <w:b/>
                <w:sz w:val="21"/>
              </w:rPr>
            </w:pPr>
            <w:r>
              <w:rPr>
                <w:b/>
                <w:spacing w:val="-2"/>
                <w:sz w:val="21"/>
              </w:rPr>
              <w:t>514.00</w:t>
            </w:r>
          </w:p>
        </w:tc>
        <w:tc>
          <w:tcPr>
            <w:tcW w:w="2086" w:type="dxa"/>
            <w:tcBorders>
              <w:top w:val="single" w:sz="2" w:space="0" w:color="000000"/>
              <w:bottom w:val="single" w:sz="2" w:space="0" w:color="000000"/>
            </w:tcBorders>
          </w:tcPr>
          <w:p w14:paraId="63F5196B" w14:textId="77777777" w:rsidR="003F3708" w:rsidRDefault="005D069D">
            <w:pPr>
              <w:pStyle w:val="TableParagraph"/>
              <w:spacing w:line="252" w:lineRule="exact"/>
              <w:ind w:right="748"/>
              <w:rPr>
                <w:sz w:val="21"/>
              </w:rPr>
            </w:pPr>
            <w:r>
              <w:rPr>
                <w:spacing w:val="-2"/>
                <w:sz w:val="21"/>
              </w:rPr>
              <w:t>500.00</w:t>
            </w:r>
          </w:p>
        </w:tc>
        <w:tc>
          <w:tcPr>
            <w:tcW w:w="1274" w:type="dxa"/>
            <w:tcBorders>
              <w:top w:val="single" w:sz="2" w:space="0" w:color="000000"/>
              <w:bottom w:val="single" w:sz="2" w:space="0" w:color="000000"/>
            </w:tcBorders>
          </w:tcPr>
          <w:p w14:paraId="4CDD03FF" w14:textId="77777777" w:rsidR="003F3708" w:rsidRDefault="005D069D">
            <w:pPr>
              <w:pStyle w:val="TableParagraph"/>
              <w:spacing w:line="252" w:lineRule="exact"/>
              <w:ind w:right="43"/>
              <w:rPr>
                <w:sz w:val="21"/>
              </w:rPr>
            </w:pPr>
            <w:r>
              <w:rPr>
                <w:spacing w:val="-2"/>
                <w:sz w:val="21"/>
              </w:rPr>
              <w:t>14.00</w:t>
            </w:r>
          </w:p>
        </w:tc>
      </w:tr>
      <w:tr w:rsidR="003F3708" w14:paraId="79CD54BA" w14:textId="77777777">
        <w:trPr>
          <w:trHeight w:val="274"/>
        </w:trPr>
        <w:tc>
          <w:tcPr>
            <w:tcW w:w="8694" w:type="dxa"/>
            <w:tcBorders>
              <w:top w:val="single" w:sz="2" w:space="0" w:color="000000"/>
              <w:bottom w:val="single" w:sz="2" w:space="0" w:color="000000"/>
            </w:tcBorders>
          </w:tcPr>
          <w:p w14:paraId="561A3ED7" w14:textId="77777777" w:rsidR="003F3708" w:rsidRDefault="005D069D">
            <w:pPr>
              <w:pStyle w:val="TableParagraph"/>
              <w:spacing w:line="252" w:lineRule="exact"/>
              <w:ind w:left="333"/>
              <w:jc w:val="left"/>
              <w:rPr>
                <w:sz w:val="21"/>
              </w:rPr>
            </w:pPr>
            <w:r>
              <w:rPr>
                <w:sz w:val="21"/>
              </w:rPr>
              <w:t>Permit</w:t>
            </w:r>
            <w:r>
              <w:rPr>
                <w:spacing w:val="1"/>
                <w:sz w:val="21"/>
              </w:rPr>
              <w:t xml:space="preserve"> </w:t>
            </w:r>
            <w:r>
              <w:rPr>
                <w:sz w:val="21"/>
              </w:rPr>
              <w:t>to</w:t>
            </w:r>
            <w:r>
              <w:rPr>
                <w:spacing w:val="2"/>
                <w:sz w:val="21"/>
              </w:rPr>
              <w:t xml:space="preserve"> </w:t>
            </w:r>
            <w:r>
              <w:rPr>
                <w:spacing w:val="-4"/>
                <w:sz w:val="21"/>
              </w:rPr>
              <w:t>burn</w:t>
            </w:r>
          </w:p>
        </w:tc>
        <w:tc>
          <w:tcPr>
            <w:tcW w:w="5287" w:type="dxa"/>
            <w:tcBorders>
              <w:top w:val="single" w:sz="2" w:space="0" w:color="000000"/>
              <w:bottom w:val="single" w:sz="2" w:space="0" w:color="000000"/>
            </w:tcBorders>
          </w:tcPr>
          <w:p w14:paraId="47E9A369" w14:textId="77777777" w:rsidR="003F3708" w:rsidRDefault="005D069D">
            <w:pPr>
              <w:pStyle w:val="TableParagraph"/>
              <w:spacing w:line="252" w:lineRule="exact"/>
              <w:ind w:right="1156"/>
              <w:rPr>
                <w:sz w:val="21"/>
              </w:rPr>
            </w:pPr>
            <w:r>
              <w:rPr>
                <w:spacing w:val="-10"/>
                <w:sz w:val="21"/>
              </w:rPr>
              <w:t>D</w:t>
            </w:r>
          </w:p>
        </w:tc>
        <w:tc>
          <w:tcPr>
            <w:tcW w:w="1908" w:type="dxa"/>
            <w:tcBorders>
              <w:top w:val="single" w:sz="2" w:space="0" w:color="000000"/>
              <w:bottom w:val="single" w:sz="2" w:space="0" w:color="000000"/>
            </w:tcBorders>
          </w:tcPr>
          <w:p w14:paraId="692EBCCC" w14:textId="77777777" w:rsidR="003F3708" w:rsidRDefault="005D069D">
            <w:pPr>
              <w:pStyle w:val="TableParagraph"/>
              <w:spacing w:line="252" w:lineRule="exact"/>
              <w:ind w:right="684"/>
              <w:rPr>
                <w:sz w:val="21"/>
              </w:rPr>
            </w:pPr>
            <w:r>
              <w:rPr>
                <w:spacing w:val="-10"/>
                <w:sz w:val="21"/>
              </w:rPr>
              <w:t>-</w:t>
            </w:r>
          </w:p>
        </w:tc>
        <w:tc>
          <w:tcPr>
            <w:tcW w:w="2028" w:type="dxa"/>
            <w:tcBorders>
              <w:top w:val="single" w:sz="2" w:space="0" w:color="000000"/>
              <w:bottom w:val="single" w:sz="2" w:space="0" w:color="000000"/>
            </w:tcBorders>
          </w:tcPr>
          <w:p w14:paraId="410DCD27" w14:textId="77777777" w:rsidR="003F3708" w:rsidRDefault="005D069D">
            <w:pPr>
              <w:pStyle w:val="TableParagraph"/>
              <w:spacing w:line="252" w:lineRule="exact"/>
              <w:ind w:right="579"/>
              <w:rPr>
                <w:b/>
                <w:sz w:val="21"/>
              </w:rPr>
            </w:pPr>
            <w:r>
              <w:rPr>
                <w:b/>
                <w:spacing w:val="-2"/>
                <w:sz w:val="21"/>
              </w:rPr>
              <w:t>73.00</w:t>
            </w:r>
          </w:p>
        </w:tc>
        <w:tc>
          <w:tcPr>
            <w:tcW w:w="2086" w:type="dxa"/>
            <w:tcBorders>
              <w:top w:val="single" w:sz="2" w:space="0" w:color="000000"/>
              <w:bottom w:val="single" w:sz="2" w:space="0" w:color="000000"/>
            </w:tcBorders>
          </w:tcPr>
          <w:p w14:paraId="4984325A" w14:textId="77777777" w:rsidR="003F3708" w:rsidRDefault="005D069D">
            <w:pPr>
              <w:pStyle w:val="TableParagraph"/>
              <w:spacing w:line="252" w:lineRule="exact"/>
              <w:ind w:right="746"/>
              <w:rPr>
                <w:sz w:val="21"/>
              </w:rPr>
            </w:pPr>
            <w:r>
              <w:rPr>
                <w:spacing w:val="-10"/>
                <w:sz w:val="21"/>
              </w:rPr>
              <w:t>-</w:t>
            </w:r>
          </w:p>
        </w:tc>
        <w:tc>
          <w:tcPr>
            <w:tcW w:w="1274" w:type="dxa"/>
            <w:tcBorders>
              <w:top w:val="single" w:sz="2" w:space="0" w:color="000000"/>
              <w:bottom w:val="single" w:sz="2" w:space="0" w:color="000000"/>
            </w:tcBorders>
          </w:tcPr>
          <w:p w14:paraId="6F8C70B9" w14:textId="77777777" w:rsidR="003F3708" w:rsidRDefault="005D069D">
            <w:pPr>
              <w:pStyle w:val="TableParagraph"/>
              <w:spacing w:line="252" w:lineRule="exact"/>
              <w:ind w:right="43"/>
              <w:rPr>
                <w:sz w:val="21"/>
              </w:rPr>
            </w:pPr>
            <w:r>
              <w:rPr>
                <w:spacing w:val="-2"/>
                <w:sz w:val="21"/>
              </w:rPr>
              <w:t>73.00</w:t>
            </w:r>
          </w:p>
        </w:tc>
      </w:tr>
    </w:tbl>
    <w:p w14:paraId="55385696" w14:textId="77777777" w:rsidR="003F3708" w:rsidRDefault="003F3708">
      <w:pPr>
        <w:pStyle w:val="BodyText"/>
        <w:spacing w:before="48"/>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12219"/>
        <w:gridCol w:w="1760"/>
        <w:gridCol w:w="1907"/>
        <w:gridCol w:w="2027"/>
        <w:gridCol w:w="1967"/>
        <w:gridCol w:w="1392"/>
      </w:tblGrid>
      <w:tr w:rsidR="003F3708" w14:paraId="44EA0313" w14:textId="77777777">
        <w:trPr>
          <w:trHeight w:val="274"/>
        </w:trPr>
        <w:tc>
          <w:tcPr>
            <w:tcW w:w="12219" w:type="dxa"/>
            <w:tcBorders>
              <w:top w:val="single" w:sz="2" w:space="0" w:color="000000"/>
              <w:bottom w:val="single" w:sz="2" w:space="0" w:color="000000"/>
            </w:tcBorders>
            <w:shd w:val="clear" w:color="auto" w:fill="BEBEBE"/>
          </w:tcPr>
          <w:p w14:paraId="6D5E8B6F" w14:textId="77777777" w:rsidR="003F3708" w:rsidRDefault="005D069D">
            <w:pPr>
              <w:pStyle w:val="TableParagraph"/>
              <w:spacing w:line="252" w:lineRule="exact"/>
              <w:ind w:left="184"/>
              <w:jc w:val="left"/>
              <w:rPr>
                <w:b/>
                <w:sz w:val="21"/>
              </w:rPr>
            </w:pPr>
            <w:r>
              <w:rPr>
                <w:b/>
                <w:sz w:val="21"/>
              </w:rPr>
              <w:t>Food</w:t>
            </w:r>
            <w:r>
              <w:rPr>
                <w:b/>
                <w:spacing w:val="1"/>
                <w:sz w:val="21"/>
              </w:rPr>
              <w:t xml:space="preserve"> </w:t>
            </w:r>
            <w:r>
              <w:rPr>
                <w:b/>
                <w:sz w:val="21"/>
              </w:rPr>
              <w:t>Premises</w:t>
            </w:r>
            <w:r>
              <w:rPr>
                <w:b/>
                <w:spacing w:val="3"/>
                <w:sz w:val="21"/>
              </w:rPr>
              <w:t xml:space="preserve"> </w:t>
            </w:r>
            <w:r>
              <w:rPr>
                <w:b/>
                <w:spacing w:val="-4"/>
                <w:sz w:val="21"/>
              </w:rPr>
              <w:t>Fees</w:t>
            </w:r>
          </w:p>
        </w:tc>
        <w:tc>
          <w:tcPr>
            <w:tcW w:w="1760" w:type="dxa"/>
            <w:tcBorders>
              <w:top w:val="single" w:sz="2" w:space="0" w:color="000000"/>
              <w:bottom w:val="single" w:sz="2" w:space="0" w:color="000000"/>
            </w:tcBorders>
            <w:shd w:val="clear" w:color="auto" w:fill="BEBEBE"/>
          </w:tcPr>
          <w:p w14:paraId="5F182472" w14:textId="77777777" w:rsidR="003F3708" w:rsidRDefault="003F3708">
            <w:pPr>
              <w:pStyle w:val="TableParagraph"/>
              <w:spacing w:before="0"/>
              <w:jc w:val="left"/>
              <w:rPr>
                <w:rFonts w:ascii="Times New Roman"/>
                <w:sz w:val="20"/>
              </w:rPr>
            </w:pPr>
          </w:p>
        </w:tc>
        <w:tc>
          <w:tcPr>
            <w:tcW w:w="1907" w:type="dxa"/>
            <w:tcBorders>
              <w:top w:val="single" w:sz="2" w:space="0" w:color="000000"/>
              <w:bottom w:val="single" w:sz="2" w:space="0" w:color="000000"/>
            </w:tcBorders>
            <w:shd w:val="clear" w:color="auto" w:fill="BEBEBE"/>
          </w:tcPr>
          <w:p w14:paraId="3C3B24D2" w14:textId="77777777" w:rsidR="003F3708" w:rsidRDefault="003F3708">
            <w:pPr>
              <w:pStyle w:val="TableParagraph"/>
              <w:spacing w:before="0"/>
              <w:jc w:val="left"/>
              <w:rPr>
                <w:rFonts w:ascii="Times New Roman"/>
                <w:sz w:val="20"/>
              </w:rPr>
            </w:pPr>
          </w:p>
        </w:tc>
        <w:tc>
          <w:tcPr>
            <w:tcW w:w="2027" w:type="dxa"/>
            <w:tcBorders>
              <w:top w:val="single" w:sz="2" w:space="0" w:color="000000"/>
              <w:bottom w:val="single" w:sz="2" w:space="0" w:color="000000"/>
            </w:tcBorders>
            <w:shd w:val="clear" w:color="auto" w:fill="BEBEBE"/>
          </w:tcPr>
          <w:p w14:paraId="44006C59" w14:textId="77777777" w:rsidR="003F3708" w:rsidRDefault="003F3708">
            <w:pPr>
              <w:pStyle w:val="TableParagraph"/>
              <w:spacing w:before="0"/>
              <w:jc w:val="left"/>
              <w:rPr>
                <w:rFonts w:ascii="Times New Roman"/>
                <w:sz w:val="20"/>
              </w:rPr>
            </w:pPr>
          </w:p>
        </w:tc>
        <w:tc>
          <w:tcPr>
            <w:tcW w:w="1967" w:type="dxa"/>
            <w:tcBorders>
              <w:top w:val="single" w:sz="2" w:space="0" w:color="000000"/>
              <w:bottom w:val="single" w:sz="2" w:space="0" w:color="000000"/>
            </w:tcBorders>
            <w:shd w:val="clear" w:color="auto" w:fill="BEBEBE"/>
          </w:tcPr>
          <w:p w14:paraId="5F4966ED" w14:textId="77777777" w:rsidR="003F3708" w:rsidRDefault="003F3708">
            <w:pPr>
              <w:pStyle w:val="TableParagraph"/>
              <w:spacing w:before="0"/>
              <w:jc w:val="left"/>
              <w:rPr>
                <w:rFonts w:ascii="Times New Roman"/>
                <w:sz w:val="20"/>
              </w:rPr>
            </w:pPr>
          </w:p>
        </w:tc>
        <w:tc>
          <w:tcPr>
            <w:tcW w:w="1392" w:type="dxa"/>
            <w:tcBorders>
              <w:top w:val="single" w:sz="2" w:space="0" w:color="000000"/>
              <w:bottom w:val="single" w:sz="2" w:space="0" w:color="000000"/>
            </w:tcBorders>
            <w:shd w:val="clear" w:color="auto" w:fill="BEBEBE"/>
          </w:tcPr>
          <w:p w14:paraId="1DFE6EB6" w14:textId="77777777" w:rsidR="003F3708" w:rsidRDefault="003F3708">
            <w:pPr>
              <w:pStyle w:val="TableParagraph"/>
              <w:spacing w:before="0"/>
              <w:jc w:val="left"/>
              <w:rPr>
                <w:rFonts w:ascii="Times New Roman"/>
                <w:sz w:val="20"/>
              </w:rPr>
            </w:pPr>
          </w:p>
        </w:tc>
      </w:tr>
      <w:tr w:rsidR="003F3708" w14:paraId="11FC5CF6" w14:textId="77777777">
        <w:trPr>
          <w:trHeight w:val="274"/>
        </w:trPr>
        <w:tc>
          <w:tcPr>
            <w:tcW w:w="12219" w:type="dxa"/>
            <w:tcBorders>
              <w:top w:val="single" w:sz="2" w:space="0" w:color="000000"/>
              <w:bottom w:val="single" w:sz="2" w:space="0" w:color="000000"/>
            </w:tcBorders>
          </w:tcPr>
          <w:p w14:paraId="6084CA44" w14:textId="77777777" w:rsidR="003F3708" w:rsidRDefault="005D069D">
            <w:pPr>
              <w:pStyle w:val="TableParagraph"/>
              <w:spacing w:before="0" w:line="255" w:lineRule="exact"/>
              <w:ind w:left="333"/>
              <w:jc w:val="left"/>
              <w:rPr>
                <w:sz w:val="21"/>
              </w:rPr>
            </w:pPr>
            <w:r>
              <w:rPr>
                <w:sz w:val="21"/>
              </w:rPr>
              <w:t>Food</w:t>
            </w:r>
            <w:r>
              <w:rPr>
                <w:spacing w:val="1"/>
                <w:sz w:val="21"/>
              </w:rPr>
              <w:t xml:space="preserve"> </w:t>
            </w:r>
            <w:r>
              <w:rPr>
                <w:sz w:val="21"/>
              </w:rPr>
              <w:t>Premises</w:t>
            </w:r>
            <w:r>
              <w:rPr>
                <w:spacing w:val="-1"/>
                <w:sz w:val="21"/>
              </w:rPr>
              <w:t xml:space="preserve"> </w:t>
            </w:r>
            <w:r>
              <w:rPr>
                <w:sz w:val="21"/>
              </w:rPr>
              <w:t>- Admin</w:t>
            </w:r>
            <w:r>
              <w:rPr>
                <w:spacing w:val="1"/>
                <w:sz w:val="21"/>
              </w:rPr>
              <w:t xml:space="preserve"> </w:t>
            </w:r>
            <w:r>
              <w:rPr>
                <w:sz w:val="21"/>
              </w:rPr>
              <w:t xml:space="preserve">Changes including reissuing </w:t>
            </w:r>
            <w:r>
              <w:rPr>
                <w:spacing w:val="-2"/>
                <w:sz w:val="21"/>
              </w:rPr>
              <w:t>documentation</w:t>
            </w:r>
          </w:p>
        </w:tc>
        <w:tc>
          <w:tcPr>
            <w:tcW w:w="1760" w:type="dxa"/>
            <w:tcBorders>
              <w:top w:val="single" w:sz="2" w:space="0" w:color="000000"/>
              <w:bottom w:val="single" w:sz="2" w:space="0" w:color="000000"/>
            </w:tcBorders>
          </w:tcPr>
          <w:p w14:paraId="61506ECA" w14:textId="77777777" w:rsidR="003F3708" w:rsidRDefault="005D069D">
            <w:pPr>
              <w:pStyle w:val="TableParagraph"/>
              <w:spacing w:line="252" w:lineRule="exact"/>
              <w:ind w:left="472"/>
              <w:jc w:val="left"/>
              <w:rPr>
                <w:sz w:val="21"/>
              </w:rPr>
            </w:pPr>
            <w:r>
              <w:rPr>
                <w:spacing w:val="-10"/>
                <w:sz w:val="21"/>
              </w:rPr>
              <w:t>D</w:t>
            </w:r>
          </w:p>
        </w:tc>
        <w:tc>
          <w:tcPr>
            <w:tcW w:w="1907" w:type="dxa"/>
            <w:tcBorders>
              <w:top w:val="single" w:sz="2" w:space="0" w:color="000000"/>
              <w:bottom w:val="single" w:sz="2" w:space="0" w:color="000000"/>
            </w:tcBorders>
          </w:tcPr>
          <w:p w14:paraId="65B71E49" w14:textId="77777777" w:rsidR="003F3708" w:rsidRDefault="005D069D">
            <w:pPr>
              <w:pStyle w:val="TableParagraph"/>
              <w:spacing w:line="252" w:lineRule="exact"/>
              <w:ind w:right="681"/>
              <w:rPr>
                <w:sz w:val="21"/>
              </w:rPr>
            </w:pPr>
            <w:r>
              <w:rPr>
                <w:spacing w:val="-10"/>
                <w:sz w:val="21"/>
              </w:rPr>
              <w:t>-</w:t>
            </w:r>
          </w:p>
        </w:tc>
        <w:tc>
          <w:tcPr>
            <w:tcW w:w="2027" w:type="dxa"/>
            <w:tcBorders>
              <w:top w:val="single" w:sz="2" w:space="0" w:color="000000"/>
              <w:bottom w:val="single" w:sz="2" w:space="0" w:color="000000"/>
            </w:tcBorders>
          </w:tcPr>
          <w:p w14:paraId="3D11CDBB" w14:textId="77777777" w:rsidR="003F3708" w:rsidRDefault="005D069D">
            <w:pPr>
              <w:pStyle w:val="TableParagraph"/>
              <w:spacing w:line="252" w:lineRule="exact"/>
              <w:ind w:right="575"/>
              <w:rPr>
                <w:b/>
                <w:sz w:val="21"/>
              </w:rPr>
            </w:pPr>
            <w:r>
              <w:rPr>
                <w:b/>
                <w:spacing w:val="-2"/>
                <w:sz w:val="21"/>
              </w:rPr>
              <w:t>53.00</w:t>
            </w:r>
          </w:p>
        </w:tc>
        <w:tc>
          <w:tcPr>
            <w:tcW w:w="1967" w:type="dxa"/>
            <w:tcBorders>
              <w:top w:val="single" w:sz="2" w:space="0" w:color="000000"/>
              <w:bottom w:val="single" w:sz="2" w:space="0" w:color="000000"/>
            </w:tcBorders>
          </w:tcPr>
          <w:p w14:paraId="6F0E5865" w14:textId="77777777" w:rsidR="003F3708" w:rsidRDefault="005D069D">
            <w:pPr>
              <w:pStyle w:val="TableParagraph"/>
              <w:spacing w:line="252" w:lineRule="exact"/>
              <w:ind w:right="625"/>
              <w:rPr>
                <w:sz w:val="21"/>
              </w:rPr>
            </w:pPr>
            <w:r>
              <w:rPr>
                <w:spacing w:val="-2"/>
                <w:sz w:val="21"/>
              </w:rPr>
              <w:t>51.00</w:t>
            </w:r>
          </w:p>
        </w:tc>
        <w:tc>
          <w:tcPr>
            <w:tcW w:w="1392" w:type="dxa"/>
            <w:tcBorders>
              <w:top w:val="single" w:sz="2" w:space="0" w:color="000000"/>
              <w:bottom w:val="single" w:sz="2" w:space="0" w:color="000000"/>
            </w:tcBorders>
          </w:tcPr>
          <w:p w14:paraId="14621640" w14:textId="77777777" w:rsidR="003F3708" w:rsidRDefault="005D069D">
            <w:pPr>
              <w:pStyle w:val="TableParagraph"/>
              <w:spacing w:line="252" w:lineRule="exact"/>
              <w:ind w:right="37"/>
              <w:rPr>
                <w:sz w:val="21"/>
              </w:rPr>
            </w:pPr>
            <w:r>
              <w:rPr>
                <w:spacing w:val="-4"/>
                <w:sz w:val="21"/>
              </w:rPr>
              <w:t>2.00</w:t>
            </w:r>
          </w:p>
        </w:tc>
      </w:tr>
      <w:tr w:rsidR="003F3708" w14:paraId="6DE255CA" w14:textId="77777777">
        <w:trPr>
          <w:trHeight w:val="274"/>
        </w:trPr>
        <w:tc>
          <w:tcPr>
            <w:tcW w:w="12219" w:type="dxa"/>
            <w:tcBorders>
              <w:top w:val="single" w:sz="2" w:space="0" w:color="000000"/>
              <w:bottom w:val="single" w:sz="2" w:space="0" w:color="000000"/>
            </w:tcBorders>
          </w:tcPr>
          <w:p w14:paraId="1986F654" w14:textId="77777777" w:rsidR="003F3708" w:rsidRDefault="005D069D">
            <w:pPr>
              <w:pStyle w:val="TableParagraph"/>
              <w:spacing w:before="0" w:line="255" w:lineRule="exact"/>
              <w:ind w:left="333"/>
              <w:jc w:val="left"/>
              <w:rPr>
                <w:sz w:val="21"/>
              </w:rPr>
            </w:pPr>
            <w:r>
              <w:rPr>
                <w:sz w:val="21"/>
              </w:rPr>
              <w:t>Food</w:t>
            </w:r>
            <w:r>
              <w:rPr>
                <w:spacing w:val="2"/>
                <w:sz w:val="21"/>
              </w:rPr>
              <w:t xml:space="preserve"> </w:t>
            </w:r>
            <w:r>
              <w:rPr>
                <w:sz w:val="21"/>
              </w:rPr>
              <w:t>Premises -</w:t>
            </w:r>
            <w:r>
              <w:rPr>
                <w:spacing w:val="-1"/>
                <w:sz w:val="21"/>
              </w:rPr>
              <w:t xml:space="preserve"> </w:t>
            </w:r>
            <w:r>
              <w:rPr>
                <w:sz w:val="21"/>
              </w:rPr>
              <w:t>Class 1</w:t>
            </w:r>
            <w:r>
              <w:rPr>
                <w:spacing w:val="2"/>
                <w:sz w:val="21"/>
              </w:rPr>
              <w:t xml:space="preserve"> </w:t>
            </w:r>
            <w:r>
              <w:rPr>
                <w:sz w:val="21"/>
              </w:rPr>
              <w:t>-</w:t>
            </w:r>
            <w:r>
              <w:rPr>
                <w:spacing w:val="-1"/>
                <w:sz w:val="21"/>
              </w:rPr>
              <w:t xml:space="preserve"> </w:t>
            </w:r>
            <w:r>
              <w:rPr>
                <w:sz w:val="21"/>
              </w:rPr>
              <w:t>base rate,</w:t>
            </w:r>
            <w:r>
              <w:rPr>
                <w:spacing w:val="3"/>
                <w:sz w:val="21"/>
              </w:rPr>
              <w:t xml:space="preserve"> </w:t>
            </w:r>
            <w:r>
              <w:rPr>
                <w:sz w:val="21"/>
              </w:rPr>
              <w:t>includes</w:t>
            </w:r>
            <w:r>
              <w:rPr>
                <w:spacing w:val="-1"/>
                <w:sz w:val="21"/>
              </w:rPr>
              <w:t xml:space="preserve"> </w:t>
            </w:r>
            <w:r>
              <w:rPr>
                <w:sz w:val="21"/>
              </w:rPr>
              <w:t>aged</w:t>
            </w:r>
            <w:r>
              <w:rPr>
                <w:spacing w:val="3"/>
                <w:sz w:val="21"/>
              </w:rPr>
              <w:t xml:space="preserve"> </w:t>
            </w:r>
            <w:r>
              <w:rPr>
                <w:sz w:val="21"/>
              </w:rPr>
              <w:t>care;</w:t>
            </w:r>
            <w:r>
              <w:rPr>
                <w:spacing w:val="4"/>
                <w:sz w:val="21"/>
              </w:rPr>
              <w:t xml:space="preserve"> </w:t>
            </w:r>
            <w:r>
              <w:rPr>
                <w:sz w:val="21"/>
              </w:rPr>
              <w:t>rehab</w:t>
            </w:r>
            <w:r>
              <w:rPr>
                <w:spacing w:val="2"/>
                <w:sz w:val="21"/>
              </w:rPr>
              <w:t xml:space="preserve"> </w:t>
            </w:r>
            <w:r>
              <w:rPr>
                <w:sz w:val="21"/>
              </w:rPr>
              <w:t>centres and</w:t>
            </w:r>
            <w:r>
              <w:rPr>
                <w:spacing w:val="3"/>
                <w:sz w:val="21"/>
              </w:rPr>
              <w:t xml:space="preserve"> </w:t>
            </w:r>
            <w:r>
              <w:rPr>
                <w:sz w:val="21"/>
              </w:rPr>
              <w:t>hospitals</w:t>
            </w:r>
            <w:r>
              <w:rPr>
                <w:spacing w:val="-1"/>
                <w:sz w:val="21"/>
              </w:rPr>
              <w:t xml:space="preserve"> </w:t>
            </w:r>
            <w:r>
              <w:rPr>
                <w:sz w:val="21"/>
              </w:rPr>
              <w:t>with</w:t>
            </w:r>
            <w:r>
              <w:rPr>
                <w:spacing w:val="3"/>
                <w:sz w:val="21"/>
              </w:rPr>
              <w:t xml:space="preserve"> </w:t>
            </w:r>
            <w:r>
              <w:rPr>
                <w:sz w:val="21"/>
              </w:rPr>
              <w:t>limited</w:t>
            </w:r>
            <w:r>
              <w:rPr>
                <w:spacing w:val="3"/>
                <w:sz w:val="21"/>
              </w:rPr>
              <w:t xml:space="preserve"> </w:t>
            </w:r>
            <w:r>
              <w:rPr>
                <w:spacing w:val="-2"/>
                <w:sz w:val="21"/>
              </w:rPr>
              <w:t>meals</w:t>
            </w:r>
          </w:p>
        </w:tc>
        <w:tc>
          <w:tcPr>
            <w:tcW w:w="1760" w:type="dxa"/>
            <w:tcBorders>
              <w:top w:val="single" w:sz="2" w:space="0" w:color="000000"/>
              <w:bottom w:val="single" w:sz="2" w:space="0" w:color="000000"/>
            </w:tcBorders>
          </w:tcPr>
          <w:p w14:paraId="69A4A764" w14:textId="77777777" w:rsidR="003F3708" w:rsidRDefault="005D069D">
            <w:pPr>
              <w:pStyle w:val="TableParagraph"/>
              <w:spacing w:line="252" w:lineRule="exact"/>
              <w:ind w:left="472"/>
              <w:jc w:val="left"/>
              <w:rPr>
                <w:sz w:val="21"/>
              </w:rPr>
            </w:pPr>
            <w:r>
              <w:rPr>
                <w:spacing w:val="-10"/>
                <w:sz w:val="21"/>
              </w:rPr>
              <w:t>D</w:t>
            </w:r>
          </w:p>
        </w:tc>
        <w:tc>
          <w:tcPr>
            <w:tcW w:w="1907" w:type="dxa"/>
            <w:tcBorders>
              <w:top w:val="single" w:sz="2" w:space="0" w:color="000000"/>
              <w:bottom w:val="single" w:sz="2" w:space="0" w:color="000000"/>
            </w:tcBorders>
          </w:tcPr>
          <w:p w14:paraId="6CB68DFA" w14:textId="77777777" w:rsidR="003F3708" w:rsidRDefault="005D069D">
            <w:pPr>
              <w:pStyle w:val="TableParagraph"/>
              <w:spacing w:line="252" w:lineRule="exact"/>
              <w:ind w:right="681"/>
              <w:rPr>
                <w:sz w:val="21"/>
              </w:rPr>
            </w:pPr>
            <w:r>
              <w:rPr>
                <w:spacing w:val="-10"/>
                <w:sz w:val="21"/>
              </w:rPr>
              <w:t>-</w:t>
            </w:r>
          </w:p>
        </w:tc>
        <w:tc>
          <w:tcPr>
            <w:tcW w:w="2027" w:type="dxa"/>
            <w:tcBorders>
              <w:top w:val="single" w:sz="2" w:space="0" w:color="000000"/>
              <w:bottom w:val="single" w:sz="2" w:space="0" w:color="000000"/>
            </w:tcBorders>
          </w:tcPr>
          <w:p w14:paraId="3271AA2E" w14:textId="77777777" w:rsidR="003F3708" w:rsidRDefault="005D069D">
            <w:pPr>
              <w:pStyle w:val="TableParagraph"/>
              <w:spacing w:line="252" w:lineRule="exact"/>
              <w:ind w:right="575"/>
              <w:rPr>
                <w:b/>
                <w:sz w:val="21"/>
              </w:rPr>
            </w:pPr>
            <w:r>
              <w:rPr>
                <w:b/>
                <w:spacing w:val="-2"/>
                <w:sz w:val="21"/>
              </w:rPr>
              <w:t>666.00</w:t>
            </w:r>
          </w:p>
        </w:tc>
        <w:tc>
          <w:tcPr>
            <w:tcW w:w="1967" w:type="dxa"/>
            <w:tcBorders>
              <w:top w:val="single" w:sz="2" w:space="0" w:color="000000"/>
              <w:bottom w:val="single" w:sz="2" w:space="0" w:color="000000"/>
            </w:tcBorders>
          </w:tcPr>
          <w:p w14:paraId="4D9A7203" w14:textId="77777777" w:rsidR="003F3708" w:rsidRDefault="005D069D">
            <w:pPr>
              <w:pStyle w:val="TableParagraph"/>
              <w:spacing w:line="252" w:lineRule="exact"/>
              <w:ind w:right="625"/>
              <w:rPr>
                <w:sz w:val="21"/>
              </w:rPr>
            </w:pPr>
            <w:r>
              <w:rPr>
                <w:spacing w:val="-2"/>
                <w:sz w:val="21"/>
              </w:rPr>
              <w:t>643.00</w:t>
            </w:r>
          </w:p>
        </w:tc>
        <w:tc>
          <w:tcPr>
            <w:tcW w:w="1392" w:type="dxa"/>
            <w:tcBorders>
              <w:top w:val="single" w:sz="2" w:space="0" w:color="000000"/>
              <w:bottom w:val="single" w:sz="2" w:space="0" w:color="000000"/>
            </w:tcBorders>
          </w:tcPr>
          <w:p w14:paraId="3914CBFC" w14:textId="77777777" w:rsidR="003F3708" w:rsidRDefault="005D069D">
            <w:pPr>
              <w:pStyle w:val="TableParagraph"/>
              <w:spacing w:line="252" w:lineRule="exact"/>
              <w:ind w:right="38"/>
              <w:rPr>
                <w:sz w:val="21"/>
              </w:rPr>
            </w:pPr>
            <w:r>
              <w:rPr>
                <w:spacing w:val="-2"/>
                <w:sz w:val="21"/>
              </w:rPr>
              <w:t>23.00</w:t>
            </w:r>
          </w:p>
        </w:tc>
      </w:tr>
      <w:tr w:rsidR="003F3708" w14:paraId="7633CCFF" w14:textId="77777777">
        <w:trPr>
          <w:trHeight w:val="274"/>
        </w:trPr>
        <w:tc>
          <w:tcPr>
            <w:tcW w:w="12219" w:type="dxa"/>
            <w:tcBorders>
              <w:top w:val="single" w:sz="2" w:space="0" w:color="000000"/>
              <w:bottom w:val="single" w:sz="2" w:space="0" w:color="000000"/>
            </w:tcBorders>
          </w:tcPr>
          <w:p w14:paraId="1F021F05" w14:textId="77777777" w:rsidR="003F3708" w:rsidRDefault="005D069D">
            <w:pPr>
              <w:pStyle w:val="TableParagraph"/>
              <w:spacing w:before="0" w:line="255" w:lineRule="exact"/>
              <w:ind w:left="333"/>
              <w:jc w:val="left"/>
              <w:rPr>
                <w:sz w:val="21"/>
              </w:rPr>
            </w:pPr>
            <w:r>
              <w:rPr>
                <w:sz w:val="21"/>
              </w:rPr>
              <w:t>Food</w:t>
            </w:r>
            <w:r>
              <w:rPr>
                <w:spacing w:val="2"/>
                <w:sz w:val="21"/>
              </w:rPr>
              <w:t xml:space="preserve"> </w:t>
            </w:r>
            <w:r>
              <w:rPr>
                <w:sz w:val="21"/>
              </w:rPr>
              <w:t>Premises</w:t>
            </w:r>
            <w:r>
              <w:rPr>
                <w:spacing w:val="-1"/>
                <w:sz w:val="21"/>
              </w:rPr>
              <w:t xml:space="preserve"> </w:t>
            </w:r>
            <w:r>
              <w:rPr>
                <w:sz w:val="21"/>
              </w:rPr>
              <w:t>-</w:t>
            </w:r>
            <w:r>
              <w:rPr>
                <w:spacing w:val="-1"/>
                <w:sz w:val="21"/>
              </w:rPr>
              <w:t xml:space="preserve"> </w:t>
            </w:r>
            <w:r>
              <w:rPr>
                <w:sz w:val="21"/>
              </w:rPr>
              <w:t>Class</w:t>
            </w:r>
            <w:r>
              <w:rPr>
                <w:spacing w:val="-1"/>
                <w:sz w:val="21"/>
              </w:rPr>
              <w:t xml:space="preserve"> </w:t>
            </w:r>
            <w:r>
              <w:rPr>
                <w:sz w:val="21"/>
              </w:rPr>
              <w:t>1</w:t>
            </w:r>
            <w:r>
              <w:rPr>
                <w:spacing w:val="1"/>
                <w:sz w:val="21"/>
              </w:rPr>
              <w:t xml:space="preserve"> </w:t>
            </w:r>
            <w:r>
              <w:rPr>
                <w:sz w:val="21"/>
              </w:rPr>
              <w:t>-</w:t>
            </w:r>
            <w:r>
              <w:rPr>
                <w:spacing w:val="-1"/>
                <w:sz w:val="21"/>
              </w:rPr>
              <w:t xml:space="preserve"> </w:t>
            </w:r>
            <w:r>
              <w:rPr>
                <w:sz w:val="21"/>
              </w:rPr>
              <w:t>child</w:t>
            </w:r>
            <w:r>
              <w:rPr>
                <w:spacing w:val="2"/>
                <w:sz w:val="21"/>
              </w:rPr>
              <w:t xml:space="preserve"> </w:t>
            </w:r>
            <w:r>
              <w:rPr>
                <w:sz w:val="21"/>
              </w:rPr>
              <w:t xml:space="preserve">care </w:t>
            </w:r>
            <w:r>
              <w:rPr>
                <w:spacing w:val="-2"/>
                <w:sz w:val="21"/>
              </w:rPr>
              <w:t>facility</w:t>
            </w:r>
          </w:p>
        </w:tc>
        <w:tc>
          <w:tcPr>
            <w:tcW w:w="1760" w:type="dxa"/>
            <w:tcBorders>
              <w:top w:val="single" w:sz="2" w:space="0" w:color="000000"/>
              <w:bottom w:val="single" w:sz="2" w:space="0" w:color="000000"/>
            </w:tcBorders>
          </w:tcPr>
          <w:p w14:paraId="2F6CC761" w14:textId="77777777" w:rsidR="003F3708" w:rsidRDefault="005D069D">
            <w:pPr>
              <w:pStyle w:val="TableParagraph"/>
              <w:spacing w:line="252" w:lineRule="exact"/>
              <w:ind w:left="472"/>
              <w:jc w:val="left"/>
              <w:rPr>
                <w:sz w:val="21"/>
              </w:rPr>
            </w:pPr>
            <w:r>
              <w:rPr>
                <w:spacing w:val="-10"/>
                <w:sz w:val="21"/>
              </w:rPr>
              <w:t>D</w:t>
            </w:r>
          </w:p>
        </w:tc>
        <w:tc>
          <w:tcPr>
            <w:tcW w:w="1907" w:type="dxa"/>
            <w:tcBorders>
              <w:top w:val="single" w:sz="2" w:space="0" w:color="000000"/>
              <w:bottom w:val="single" w:sz="2" w:space="0" w:color="000000"/>
            </w:tcBorders>
          </w:tcPr>
          <w:p w14:paraId="7B298F6E" w14:textId="77777777" w:rsidR="003F3708" w:rsidRDefault="005D069D">
            <w:pPr>
              <w:pStyle w:val="TableParagraph"/>
              <w:spacing w:line="252" w:lineRule="exact"/>
              <w:ind w:right="681"/>
              <w:rPr>
                <w:sz w:val="21"/>
              </w:rPr>
            </w:pPr>
            <w:r>
              <w:rPr>
                <w:spacing w:val="-10"/>
                <w:sz w:val="21"/>
              </w:rPr>
              <w:t>-</w:t>
            </w:r>
          </w:p>
        </w:tc>
        <w:tc>
          <w:tcPr>
            <w:tcW w:w="2027" w:type="dxa"/>
            <w:tcBorders>
              <w:top w:val="single" w:sz="2" w:space="0" w:color="000000"/>
              <w:bottom w:val="single" w:sz="2" w:space="0" w:color="000000"/>
            </w:tcBorders>
          </w:tcPr>
          <w:p w14:paraId="04705BD6" w14:textId="77777777" w:rsidR="003F3708" w:rsidRDefault="005D069D">
            <w:pPr>
              <w:pStyle w:val="TableParagraph"/>
              <w:spacing w:line="252" w:lineRule="exact"/>
              <w:ind w:right="575"/>
              <w:rPr>
                <w:b/>
                <w:sz w:val="21"/>
              </w:rPr>
            </w:pPr>
            <w:r>
              <w:rPr>
                <w:b/>
                <w:spacing w:val="-2"/>
                <w:sz w:val="21"/>
              </w:rPr>
              <w:t>666.00</w:t>
            </w:r>
          </w:p>
        </w:tc>
        <w:tc>
          <w:tcPr>
            <w:tcW w:w="1967" w:type="dxa"/>
            <w:tcBorders>
              <w:top w:val="single" w:sz="2" w:space="0" w:color="000000"/>
              <w:bottom w:val="single" w:sz="2" w:space="0" w:color="000000"/>
            </w:tcBorders>
          </w:tcPr>
          <w:p w14:paraId="657FD15E" w14:textId="77777777" w:rsidR="003F3708" w:rsidRDefault="005D069D">
            <w:pPr>
              <w:pStyle w:val="TableParagraph"/>
              <w:spacing w:line="252" w:lineRule="exact"/>
              <w:ind w:right="625"/>
              <w:rPr>
                <w:sz w:val="21"/>
              </w:rPr>
            </w:pPr>
            <w:r>
              <w:rPr>
                <w:spacing w:val="-2"/>
                <w:sz w:val="21"/>
              </w:rPr>
              <w:t>643.00</w:t>
            </w:r>
          </w:p>
        </w:tc>
        <w:tc>
          <w:tcPr>
            <w:tcW w:w="1392" w:type="dxa"/>
            <w:tcBorders>
              <w:top w:val="single" w:sz="2" w:space="0" w:color="000000"/>
              <w:bottom w:val="single" w:sz="2" w:space="0" w:color="000000"/>
            </w:tcBorders>
          </w:tcPr>
          <w:p w14:paraId="738FFEED" w14:textId="77777777" w:rsidR="003F3708" w:rsidRDefault="005D069D">
            <w:pPr>
              <w:pStyle w:val="TableParagraph"/>
              <w:spacing w:line="252" w:lineRule="exact"/>
              <w:ind w:right="38"/>
              <w:rPr>
                <w:sz w:val="21"/>
              </w:rPr>
            </w:pPr>
            <w:r>
              <w:rPr>
                <w:spacing w:val="-2"/>
                <w:sz w:val="21"/>
              </w:rPr>
              <w:t>23.00</w:t>
            </w:r>
          </w:p>
        </w:tc>
      </w:tr>
      <w:tr w:rsidR="003F3708" w14:paraId="54CCDD04" w14:textId="77777777">
        <w:trPr>
          <w:trHeight w:val="274"/>
        </w:trPr>
        <w:tc>
          <w:tcPr>
            <w:tcW w:w="12219" w:type="dxa"/>
            <w:tcBorders>
              <w:top w:val="single" w:sz="2" w:space="0" w:color="000000"/>
              <w:bottom w:val="single" w:sz="2" w:space="0" w:color="000000"/>
            </w:tcBorders>
          </w:tcPr>
          <w:p w14:paraId="3C4C3910" w14:textId="77777777" w:rsidR="003F3708" w:rsidRDefault="005D069D">
            <w:pPr>
              <w:pStyle w:val="TableParagraph"/>
              <w:spacing w:before="0" w:line="255" w:lineRule="exact"/>
              <w:ind w:left="333"/>
              <w:jc w:val="left"/>
              <w:rPr>
                <w:sz w:val="21"/>
              </w:rPr>
            </w:pPr>
            <w:r>
              <w:rPr>
                <w:sz w:val="21"/>
              </w:rPr>
              <w:t>Food</w:t>
            </w:r>
            <w:r>
              <w:rPr>
                <w:spacing w:val="-1"/>
                <w:sz w:val="21"/>
              </w:rPr>
              <w:t xml:space="preserve"> </w:t>
            </w:r>
            <w:r>
              <w:rPr>
                <w:sz w:val="21"/>
              </w:rPr>
              <w:t>Premises</w:t>
            </w:r>
            <w:r>
              <w:rPr>
                <w:spacing w:val="-2"/>
                <w:sz w:val="21"/>
              </w:rPr>
              <w:t xml:space="preserve"> </w:t>
            </w:r>
            <w:r>
              <w:rPr>
                <w:sz w:val="21"/>
              </w:rPr>
              <w:t>-</w:t>
            </w:r>
            <w:r>
              <w:rPr>
                <w:spacing w:val="-1"/>
                <w:sz w:val="21"/>
              </w:rPr>
              <w:t xml:space="preserve"> </w:t>
            </w:r>
            <w:r>
              <w:rPr>
                <w:sz w:val="21"/>
              </w:rPr>
              <w:t>Class</w:t>
            </w:r>
            <w:r>
              <w:rPr>
                <w:spacing w:val="-1"/>
                <w:sz w:val="21"/>
              </w:rPr>
              <w:t xml:space="preserve"> </w:t>
            </w:r>
            <w:r>
              <w:rPr>
                <w:sz w:val="21"/>
              </w:rPr>
              <w:t>1 -</w:t>
            </w:r>
            <w:r>
              <w:rPr>
                <w:spacing w:val="-1"/>
                <w:sz w:val="21"/>
              </w:rPr>
              <w:t xml:space="preserve"> </w:t>
            </w:r>
            <w:r>
              <w:rPr>
                <w:sz w:val="21"/>
              </w:rPr>
              <w:t>day</w:t>
            </w:r>
            <w:r>
              <w:rPr>
                <w:spacing w:val="-2"/>
                <w:sz w:val="21"/>
              </w:rPr>
              <w:t xml:space="preserve"> </w:t>
            </w:r>
            <w:r>
              <w:rPr>
                <w:sz w:val="21"/>
              </w:rPr>
              <w:t>programs</w:t>
            </w:r>
            <w:r>
              <w:rPr>
                <w:spacing w:val="-1"/>
                <w:sz w:val="21"/>
              </w:rPr>
              <w:t xml:space="preserve"> </w:t>
            </w:r>
            <w:r>
              <w:rPr>
                <w:sz w:val="21"/>
              </w:rPr>
              <w:t>with</w:t>
            </w:r>
            <w:r>
              <w:rPr>
                <w:spacing w:val="1"/>
                <w:sz w:val="21"/>
              </w:rPr>
              <w:t xml:space="preserve"> </w:t>
            </w:r>
            <w:r>
              <w:rPr>
                <w:sz w:val="21"/>
              </w:rPr>
              <w:t>limited</w:t>
            </w:r>
            <w:r>
              <w:rPr>
                <w:spacing w:val="2"/>
                <w:sz w:val="21"/>
              </w:rPr>
              <w:t xml:space="preserve"> </w:t>
            </w:r>
            <w:r>
              <w:rPr>
                <w:sz w:val="21"/>
              </w:rPr>
              <w:t>meal</w:t>
            </w:r>
            <w:r>
              <w:rPr>
                <w:spacing w:val="1"/>
                <w:sz w:val="21"/>
              </w:rPr>
              <w:t xml:space="preserve"> </w:t>
            </w:r>
            <w:r>
              <w:rPr>
                <w:sz w:val="21"/>
              </w:rPr>
              <w:t>services</w:t>
            </w:r>
            <w:r>
              <w:rPr>
                <w:spacing w:val="-1"/>
                <w:sz w:val="21"/>
              </w:rPr>
              <w:t xml:space="preserve"> </w:t>
            </w:r>
            <w:r>
              <w:rPr>
                <w:sz w:val="21"/>
              </w:rPr>
              <w:t>(off-site</w:t>
            </w:r>
            <w:r>
              <w:rPr>
                <w:spacing w:val="-2"/>
                <w:sz w:val="21"/>
              </w:rPr>
              <w:t xml:space="preserve"> </w:t>
            </w:r>
            <w:r>
              <w:rPr>
                <w:sz w:val="21"/>
              </w:rPr>
              <w:t>food</w:t>
            </w:r>
            <w:r>
              <w:rPr>
                <w:spacing w:val="2"/>
                <w:sz w:val="21"/>
              </w:rPr>
              <w:t xml:space="preserve"> </w:t>
            </w:r>
            <w:r>
              <w:rPr>
                <w:spacing w:val="-2"/>
                <w:sz w:val="21"/>
              </w:rPr>
              <w:t>production)</w:t>
            </w:r>
          </w:p>
        </w:tc>
        <w:tc>
          <w:tcPr>
            <w:tcW w:w="1760" w:type="dxa"/>
            <w:tcBorders>
              <w:top w:val="single" w:sz="2" w:space="0" w:color="000000"/>
              <w:bottom w:val="single" w:sz="2" w:space="0" w:color="000000"/>
            </w:tcBorders>
          </w:tcPr>
          <w:p w14:paraId="53360057" w14:textId="77777777" w:rsidR="003F3708" w:rsidRDefault="005D069D">
            <w:pPr>
              <w:pStyle w:val="TableParagraph"/>
              <w:spacing w:line="252" w:lineRule="exact"/>
              <w:ind w:left="472"/>
              <w:jc w:val="left"/>
              <w:rPr>
                <w:sz w:val="21"/>
              </w:rPr>
            </w:pPr>
            <w:r>
              <w:rPr>
                <w:spacing w:val="-10"/>
                <w:sz w:val="21"/>
              </w:rPr>
              <w:t>D</w:t>
            </w:r>
          </w:p>
        </w:tc>
        <w:tc>
          <w:tcPr>
            <w:tcW w:w="1907" w:type="dxa"/>
            <w:tcBorders>
              <w:top w:val="single" w:sz="2" w:space="0" w:color="000000"/>
              <w:bottom w:val="single" w:sz="2" w:space="0" w:color="000000"/>
            </w:tcBorders>
          </w:tcPr>
          <w:p w14:paraId="59B7E82A" w14:textId="77777777" w:rsidR="003F3708" w:rsidRDefault="005D069D">
            <w:pPr>
              <w:pStyle w:val="TableParagraph"/>
              <w:spacing w:line="252" w:lineRule="exact"/>
              <w:ind w:right="681"/>
              <w:rPr>
                <w:sz w:val="21"/>
              </w:rPr>
            </w:pPr>
            <w:r>
              <w:rPr>
                <w:spacing w:val="-10"/>
                <w:sz w:val="21"/>
              </w:rPr>
              <w:t>-</w:t>
            </w:r>
          </w:p>
        </w:tc>
        <w:tc>
          <w:tcPr>
            <w:tcW w:w="2027" w:type="dxa"/>
            <w:tcBorders>
              <w:top w:val="single" w:sz="2" w:space="0" w:color="000000"/>
              <w:bottom w:val="single" w:sz="2" w:space="0" w:color="000000"/>
            </w:tcBorders>
          </w:tcPr>
          <w:p w14:paraId="7F5275EF" w14:textId="77777777" w:rsidR="003F3708" w:rsidRDefault="005D069D">
            <w:pPr>
              <w:pStyle w:val="TableParagraph"/>
              <w:spacing w:line="252" w:lineRule="exact"/>
              <w:ind w:right="575"/>
              <w:rPr>
                <w:b/>
                <w:sz w:val="21"/>
              </w:rPr>
            </w:pPr>
            <w:r>
              <w:rPr>
                <w:b/>
                <w:spacing w:val="-2"/>
                <w:sz w:val="21"/>
              </w:rPr>
              <w:t>332.00</w:t>
            </w:r>
          </w:p>
        </w:tc>
        <w:tc>
          <w:tcPr>
            <w:tcW w:w="1967" w:type="dxa"/>
            <w:tcBorders>
              <w:top w:val="single" w:sz="2" w:space="0" w:color="000000"/>
              <w:bottom w:val="single" w:sz="2" w:space="0" w:color="000000"/>
            </w:tcBorders>
          </w:tcPr>
          <w:p w14:paraId="19835A7F" w14:textId="77777777" w:rsidR="003F3708" w:rsidRDefault="005D069D">
            <w:pPr>
              <w:pStyle w:val="TableParagraph"/>
              <w:spacing w:line="252" w:lineRule="exact"/>
              <w:ind w:right="625"/>
              <w:rPr>
                <w:sz w:val="21"/>
              </w:rPr>
            </w:pPr>
            <w:r>
              <w:rPr>
                <w:spacing w:val="-2"/>
                <w:sz w:val="21"/>
              </w:rPr>
              <w:t>321.00</w:t>
            </w:r>
          </w:p>
        </w:tc>
        <w:tc>
          <w:tcPr>
            <w:tcW w:w="1392" w:type="dxa"/>
            <w:tcBorders>
              <w:top w:val="single" w:sz="2" w:space="0" w:color="000000"/>
              <w:bottom w:val="single" w:sz="2" w:space="0" w:color="000000"/>
            </w:tcBorders>
          </w:tcPr>
          <w:p w14:paraId="5F337999" w14:textId="77777777" w:rsidR="003F3708" w:rsidRDefault="005D069D">
            <w:pPr>
              <w:pStyle w:val="TableParagraph"/>
              <w:spacing w:line="252" w:lineRule="exact"/>
              <w:ind w:right="38"/>
              <w:rPr>
                <w:sz w:val="21"/>
              </w:rPr>
            </w:pPr>
            <w:r>
              <w:rPr>
                <w:spacing w:val="-2"/>
                <w:sz w:val="21"/>
              </w:rPr>
              <w:t>11.00</w:t>
            </w:r>
          </w:p>
        </w:tc>
      </w:tr>
      <w:tr w:rsidR="003F3708" w14:paraId="0A83CBD2" w14:textId="77777777">
        <w:trPr>
          <w:trHeight w:val="274"/>
        </w:trPr>
        <w:tc>
          <w:tcPr>
            <w:tcW w:w="12219" w:type="dxa"/>
            <w:tcBorders>
              <w:top w:val="single" w:sz="2" w:space="0" w:color="000000"/>
              <w:bottom w:val="single" w:sz="2" w:space="0" w:color="000000"/>
            </w:tcBorders>
          </w:tcPr>
          <w:p w14:paraId="5247B4A6" w14:textId="77777777" w:rsidR="003F3708" w:rsidRDefault="005D069D">
            <w:pPr>
              <w:pStyle w:val="TableParagraph"/>
              <w:spacing w:before="0" w:line="255" w:lineRule="exact"/>
              <w:ind w:left="333"/>
              <w:jc w:val="left"/>
              <w:rPr>
                <w:sz w:val="21"/>
              </w:rPr>
            </w:pPr>
            <w:r>
              <w:rPr>
                <w:sz w:val="21"/>
              </w:rPr>
              <w:t>Food</w:t>
            </w:r>
            <w:r>
              <w:rPr>
                <w:spacing w:val="3"/>
                <w:sz w:val="21"/>
              </w:rPr>
              <w:t xml:space="preserve"> </w:t>
            </w:r>
            <w:r>
              <w:rPr>
                <w:sz w:val="21"/>
              </w:rPr>
              <w:t>Premises - Class 1</w:t>
            </w:r>
            <w:r>
              <w:rPr>
                <w:spacing w:val="2"/>
                <w:sz w:val="21"/>
              </w:rPr>
              <w:t xml:space="preserve"> </w:t>
            </w:r>
            <w:r>
              <w:rPr>
                <w:sz w:val="21"/>
              </w:rPr>
              <w:t>- hospitals,</w:t>
            </w:r>
            <w:r>
              <w:rPr>
                <w:spacing w:val="3"/>
                <w:sz w:val="21"/>
              </w:rPr>
              <w:t xml:space="preserve"> </w:t>
            </w:r>
            <w:r>
              <w:rPr>
                <w:sz w:val="21"/>
              </w:rPr>
              <w:t>manufacturing</w:t>
            </w:r>
            <w:r>
              <w:rPr>
                <w:spacing w:val="1"/>
                <w:sz w:val="21"/>
              </w:rPr>
              <w:t xml:space="preserve"> </w:t>
            </w:r>
            <w:r>
              <w:rPr>
                <w:spacing w:val="-2"/>
                <w:sz w:val="21"/>
              </w:rPr>
              <w:t>kitchens</w:t>
            </w:r>
          </w:p>
        </w:tc>
        <w:tc>
          <w:tcPr>
            <w:tcW w:w="1760" w:type="dxa"/>
            <w:tcBorders>
              <w:top w:val="single" w:sz="2" w:space="0" w:color="000000"/>
              <w:bottom w:val="single" w:sz="2" w:space="0" w:color="000000"/>
            </w:tcBorders>
          </w:tcPr>
          <w:p w14:paraId="23EA281C" w14:textId="77777777" w:rsidR="003F3708" w:rsidRDefault="005D069D">
            <w:pPr>
              <w:pStyle w:val="TableParagraph"/>
              <w:spacing w:line="252" w:lineRule="exact"/>
              <w:ind w:left="472"/>
              <w:jc w:val="left"/>
              <w:rPr>
                <w:sz w:val="21"/>
              </w:rPr>
            </w:pPr>
            <w:r>
              <w:rPr>
                <w:spacing w:val="-10"/>
                <w:sz w:val="21"/>
              </w:rPr>
              <w:t>D</w:t>
            </w:r>
          </w:p>
        </w:tc>
        <w:tc>
          <w:tcPr>
            <w:tcW w:w="1907" w:type="dxa"/>
            <w:tcBorders>
              <w:top w:val="single" w:sz="2" w:space="0" w:color="000000"/>
              <w:bottom w:val="single" w:sz="2" w:space="0" w:color="000000"/>
            </w:tcBorders>
          </w:tcPr>
          <w:p w14:paraId="691191E9" w14:textId="77777777" w:rsidR="003F3708" w:rsidRDefault="005D069D">
            <w:pPr>
              <w:pStyle w:val="TableParagraph"/>
              <w:spacing w:line="252" w:lineRule="exact"/>
              <w:ind w:right="681"/>
              <w:rPr>
                <w:sz w:val="21"/>
              </w:rPr>
            </w:pPr>
            <w:r>
              <w:rPr>
                <w:spacing w:val="-10"/>
                <w:sz w:val="21"/>
              </w:rPr>
              <w:t>-</w:t>
            </w:r>
          </w:p>
        </w:tc>
        <w:tc>
          <w:tcPr>
            <w:tcW w:w="2027" w:type="dxa"/>
            <w:tcBorders>
              <w:top w:val="single" w:sz="2" w:space="0" w:color="000000"/>
              <w:bottom w:val="single" w:sz="2" w:space="0" w:color="000000"/>
            </w:tcBorders>
          </w:tcPr>
          <w:p w14:paraId="62178C62" w14:textId="77777777" w:rsidR="003F3708" w:rsidRDefault="005D069D">
            <w:pPr>
              <w:pStyle w:val="TableParagraph"/>
              <w:spacing w:line="252" w:lineRule="exact"/>
              <w:ind w:right="575"/>
              <w:rPr>
                <w:b/>
                <w:sz w:val="21"/>
              </w:rPr>
            </w:pPr>
            <w:r>
              <w:rPr>
                <w:b/>
                <w:spacing w:val="-2"/>
                <w:sz w:val="21"/>
              </w:rPr>
              <w:t>998.00</w:t>
            </w:r>
          </w:p>
        </w:tc>
        <w:tc>
          <w:tcPr>
            <w:tcW w:w="1967" w:type="dxa"/>
            <w:tcBorders>
              <w:top w:val="single" w:sz="2" w:space="0" w:color="000000"/>
              <w:bottom w:val="single" w:sz="2" w:space="0" w:color="000000"/>
            </w:tcBorders>
          </w:tcPr>
          <w:p w14:paraId="3C71654B" w14:textId="77777777" w:rsidR="003F3708" w:rsidRDefault="005D069D">
            <w:pPr>
              <w:pStyle w:val="TableParagraph"/>
              <w:spacing w:line="252" w:lineRule="exact"/>
              <w:ind w:right="625"/>
              <w:rPr>
                <w:sz w:val="21"/>
              </w:rPr>
            </w:pPr>
            <w:r>
              <w:rPr>
                <w:spacing w:val="-2"/>
                <w:sz w:val="21"/>
              </w:rPr>
              <w:t>964.00</w:t>
            </w:r>
          </w:p>
        </w:tc>
        <w:tc>
          <w:tcPr>
            <w:tcW w:w="1392" w:type="dxa"/>
            <w:tcBorders>
              <w:top w:val="single" w:sz="2" w:space="0" w:color="000000"/>
              <w:bottom w:val="single" w:sz="2" w:space="0" w:color="000000"/>
            </w:tcBorders>
          </w:tcPr>
          <w:p w14:paraId="6547B1FB" w14:textId="77777777" w:rsidR="003F3708" w:rsidRDefault="005D069D">
            <w:pPr>
              <w:pStyle w:val="TableParagraph"/>
              <w:spacing w:line="252" w:lineRule="exact"/>
              <w:ind w:right="38"/>
              <w:rPr>
                <w:sz w:val="21"/>
              </w:rPr>
            </w:pPr>
            <w:r>
              <w:rPr>
                <w:spacing w:val="-2"/>
                <w:sz w:val="21"/>
              </w:rPr>
              <w:t>34.00</w:t>
            </w:r>
          </w:p>
        </w:tc>
      </w:tr>
      <w:tr w:rsidR="003F3708" w14:paraId="5E3F1337" w14:textId="77777777">
        <w:trPr>
          <w:trHeight w:val="274"/>
        </w:trPr>
        <w:tc>
          <w:tcPr>
            <w:tcW w:w="12219" w:type="dxa"/>
            <w:tcBorders>
              <w:top w:val="single" w:sz="2" w:space="0" w:color="000000"/>
              <w:bottom w:val="single" w:sz="2" w:space="0" w:color="000000"/>
            </w:tcBorders>
          </w:tcPr>
          <w:p w14:paraId="7D2EDE66" w14:textId="77777777" w:rsidR="003F3708" w:rsidRDefault="005D069D">
            <w:pPr>
              <w:pStyle w:val="TableParagraph"/>
              <w:spacing w:before="0" w:line="255" w:lineRule="exact"/>
              <w:ind w:left="333"/>
              <w:jc w:val="left"/>
              <w:rPr>
                <w:sz w:val="21"/>
              </w:rPr>
            </w:pPr>
            <w:r>
              <w:rPr>
                <w:sz w:val="21"/>
              </w:rPr>
              <w:t>Food</w:t>
            </w:r>
            <w:r>
              <w:rPr>
                <w:spacing w:val="-1"/>
                <w:sz w:val="21"/>
              </w:rPr>
              <w:t xml:space="preserve"> </w:t>
            </w:r>
            <w:r>
              <w:rPr>
                <w:sz w:val="21"/>
              </w:rPr>
              <w:t>Premises</w:t>
            </w:r>
            <w:r>
              <w:rPr>
                <w:spacing w:val="-1"/>
                <w:sz w:val="21"/>
              </w:rPr>
              <w:t xml:space="preserve"> </w:t>
            </w:r>
            <w:r>
              <w:rPr>
                <w:sz w:val="21"/>
              </w:rPr>
              <w:t>- Class</w:t>
            </w:r>
            <w:r>
              <w:rPr>
                <w:spacing w:val="-1"/>
                <w:sz w:val="21"/>
              </w:rPr>
              <w:t xml:space="preserve"> </w:t>
            </w:r>
            <w:r>
              <w:rPr>
                <w:sz w:val="21"/>
              </w:rPr>
              <w:t>2</w:t>
            </w:r>
            <w:r>
              <w:rPr>
                <w:spacing w:val="1"/>
                <w:sz w:val="21"/>
              </w:rPr>
              <w:t xml:space="preserve"> </w:t>
            </w:r>
            <w:r>
              <w:rPr>
                <w:sz w:val="21"/>
              </w:rPr>
              <w:t>-</w:t>
            </w:r>
            <w:r>
              <w:rPr>
                <w:spacing w:val="47"/>
                <w:sz w:val="21"/>
              </w:rPr>
              <w:t xml:space="preserve"> </w:t>
            </w:r>
            <w:r>
              <w:rPr>
                <w:sz w:val="21"/>
              </w:rPr>
              <w:t>Charity/NFP/service</w:t>
            </w:r>
            <w:r>
              <w:rPr>
                <w:spacing w:val="-1"/>
                <w:sz w:val="21"/>
              </w:rPr>
              <w:t xml:space="preserve"> </w:t>
            </w:r>
            <w:r>
              <w:rPr>
                <w:sz w:val="21"/>
              </w:rPr>
              <w:t>clubs/community</w:t>
            </w:r>
            <w:r>
              <w:rPr>
                <w:spacing w:val="-1"/>
                <w:sz w:val="21"/>
              </w:rPr>
              <w:t xml:space="preserve"> </w:t>
            </w:r>
            <w:r>
              <w:rPr>
                <w:sz w:val="21"/>
              </w:rPr>
              <w:t>group</w:t>
            </w:r>
            <w:r>
              <w:rPr>
                <w:spacing w:val="2"/>
                <w:sz w:val="21"/>
              </w:rPr>
              <w:t xml:space="preserve"> </w:t>
            </w:r>
            <w:r>
              <w:rPr>
                <w:sz w:val="21"/>
              </w:rPr>
              <w:t>&amp; sporting clubs</w:t>
            </w:r>
            <w:r>
              <w:rPr>
                <w:spacing w:val="-1"/>
                <w:sz w:val="21"/>
              </w:rPr>
              <w:t xml:space="preserve"> </w:t>
            </w:r>
            <w:r>
              <w:rPr>
                <w:sz w:val="21"/>
              </w:rPr>
              <w:t>(with</w:t>
            </w:r>
            <w:r>
              <w:rPr>
                <w:spacing w:val="1"/>
                <w:sz w:val="21"/>
              </w:rPr>
              <w:t xml:space="preserve"> </w:t>
            </w:r>
            <w:r>
              <w:rPr>
                <w:sz w:val="21"/>
              </w:rPr>
              <w:t xml:space="preserve">bar) - </w:t>
            </w:r>
            <w:r>
              <w:rPr>
                <w:spacing w:val="-2"/>
                <w:sz w:val="21"/>
              </w:rPr>
              <w:t>small/seasonal</w:t>
            </w:r>
          </w:p>
        </w:tc>
        <w:tc>
          <w:tcPr>
            <w:tcW w:w="1760" w:type="dxa"/>
            <w:tcBorders>
              <w:top w:val="single" w:sz="2" w:space="0" w:color="000000"/>
              <w:bottom w:val="single" w:sz="2" w:space="0" w:color="000000"/>
            </w:tcBorders>
          </w:tcPr>
          <w:p w14:paraId="0A16E838" w14:textId="77777777" w:rsidR="003F3708" w:rsidRDefault="005D069D">
            <w:pPr>
              <w:pStyle w:val="TableParagraph"/>
              <w:spacing w:line="252" w:lineRule="exact"/>
              <w:ind w:left="472"/>
              <w:jc w:val="left"/>
              <w:rPr>
                <w:sz w:val="21"/>
              </w:rPr>
            </w:pPr>
            <w:r>
              <w:rPr>
                <w:spacing w:val="-10"/>
                <w:sz w:val="21"/>
              </w:rPr>
              <w:t>D</w:t>
            </w:r>
          </w:p>
        </w:tc>
        <w:tc>
          <w:tcPr>
            <w:tcW w:w="1907" w:type="dxa"/>
            <w:tcBorders>
              <w:top w:val="single" w:sz="2" w:space="0" w:color="000000"/>
              <w:bottom w:val="single" w:sz="2" w:space="0" w:color="000000"/>
            </w:tcBorders>
          </w:tcPr>
          <w:p w14:paraId="2BD754E2" w14:textId="77777777" w:rsidR="003F3708" w:rsidRDefault="005D069D">
            <w:pPr>
              <w:pStyle w:val="TableParagraph"/>
              <w:spacing w:line="252" w:lineRule="exact"/>
              <w:ind w:right="681"/>
              <w:rPr>
                <w:sz w:val="21"/>
              </w:rPr>
            </w:pPr>
            <w:r>
              <w:rPr>
                <w:spacing w:val="-10"/>
                <w:sz w:val="21"/>
              </w:rPr>
              <w:t>-</w:t>
            </w:r>
          </w:p>
        </w:tc>
        <w:tc>
          <w:tcPr>
            <w:tcW w:w="2027" w:type="dxa"/>
            <w:tcBorders>
              <w:top w:val="single" w:sz="2" w:space="0" w:color="000000"/>
              <w:bottom w:val="single" w:sz="2" w:space="0" w:color="000000"/>
            </w:tcBorders>
          </w:tcPr>
          <w:p w14:paraId="7EE01FD7" w14:textId="77777777" w:rsidR="003F3708" w:rsidRDefault="005D069D">
            <w:pPr>
              <w:pStyle w:val="TableParagraph"/>
              <w:spacing w:line="252" w:lineRule="exact"/>
              <w:ind w:right="575"/>
              <w:rPr>
                <w:b/>
                <w:sz w:val="21"/>
              </w:rPr>
            </w:pPr>
            <w:r>
              <w:rPr>
                <w:b/>
                <w:spacing w:val="-2"/>
                <w:sz w:val="21"/>
              </w:rPr>
              <w:t>304.00</w:t>
            </w:r>
          </w:p>
        </w:tc>
        <w:tc>
          <w:tcPr>
            <w:tcW w:w="1967" w:type="dxa"/>
            <w:tcBorders>
              <w:top w:val="single" w:sz="2" w:space="0" w:color="000000"/>
              <w:bottom w:val="single" w:sz="2" w:space="0" w:color="000000"/>
            </w:tcBorders>
          </w:tcPr>
          <w:p w14:paraId="77326EB7" w14:textId="77777777" w:rsidR="003F3708" w:rsidRDefault="005D069D">
            <w:pPr>
              <w:pStyle w:val="TableParagraph"/>
              <w:spacing w:line="252" w:lineRule="exact"/>
              <w:ind w:right="625"/>
              <w:rPr>
                <w:sz w:val="21"/>
              </w:rPr>
            </w:pPr>
            <w:r>
              <w:rPr>
                <w:spacing w:val="-2"/>
                <w:sz w:val="21"/>
              </w:rPr>
              <w:t>294.00</w:t>
            </w:r>
          </w:p>
        </w:tc>
        <w:tc>
          <w:tcPr>
            <w:tcW w:w="1392" w:type="dxa"/>
            <w:tcBorders>
              <w:top w:val="single" w:sz="2" w:space="0" w:color="000000"/>
              <w:bottom w:val="single" w:sz="2" w:space="0" w:color="000000"/>
            </w:tcBorders>
          </w:tcPr>
          <w:p w14:paraId="64CE6D2C" w14:textId="77777777" w:rsidR="003F3708" w:rsidRDefault="005D069D">
            <w:pPr>
              <w:pStyle w:val="TableParagraph"/>
              <w:spacing w:line="252" w:lineRule="exact"/>
              <w:ind w:right="38"/>
              <w:rPr>
                <w:sz w:val="21"/>
              </w:rPr>
            </w:pPr>
            <w:r>
              <w:rPr>
                <w:spacing w:val="-2"/>
                <w:sz w:val="21"/>
              </w:rPr>
              <w:t>10.00</w:t>
            </w:r>
          </w:p>
        </w:tc>
      </w:tr>
      <w:tr w:rsidR="003F3708" w14:paraId="14CED51B" w14:textId="77777777">
        <w:trPr>
          <w:trHeight w:val="274"/>
        </w:trPr>
        <w:tc>
          <w:tcPr>
            <w:tcW w:w="12219" w:type="dxa"/>
            <w:tcBorders>
              <w:top w:val="single" w:sz="2" w:space="0" w:color="000000"/>
              <w:bottom w:val="single" w:sz="2" w:space="0" w:color="000000"/>
            </w:tcBorders>
          </w:tcPr>
          <w:p w14:paraId="34D103D7" w14:textId="77777777" w:rsidR="003F3708" w:rsidRDefault="005D069D">
            <w:pPr>
              <w:pStyle w:val="TableParagraph"/>
              <w:spacing w:before="0" w:line="255" w:lineRule="exact"/>
              <w:ind w:left="333"/>
              <w:jc w:val="left"/>
              <w:rPr>
                <w:sz w:val="21"/>
              </w:rPr>
            </w:pPr>
            <w:r>
              <w:rPr>
                <w:sz w:val="21"/>
              </w:rPr>
              <w:t>Food</w:t>
            </w:r>
            <w:r>
              <w:rPr>
                <w:spacing w:val="2"/>
                <w:sz w:val="21"/>
              </w:rPr>
              <w:t xml:space="preserve"> </w:t>
            </w:r>
            <w:r>
              <w:rPr>
                <w:sz w:val="21"/>
              </w:rPr>
              <w:t>Premises -</w:t>
            </w:r>
            <w:r>
              <w:rPr>
                <w:spacing w:val="-1"/>
                <w:sz w:val="21"/>
              </w:rPr>
              <w:t xml:space="preserve"> </w:t>
            </w:r>
            <w:r>
              <w:rPr>
                <w:sz w:val="21"/>
              </w:rPr>
              <w:t>Class 2</w:t>
            </w:r>
            <w:r>
              <w:rPr>
                <w:spacing w:val="51"/>
                <w:sz w:val="21"/>
              </w:rPr>
              <w:t xml:space="preserve"> </w:t>
            </w:r>
            <w:r>
              <w:rPr>
                <w:sz w:val="21"/>
              </w:rPr>
              <w:t xml:space="preserve">- multiple </w:t>
            </w:r>
            <w:r>
              <w:rPr>
                <w:spacing w:val="-2"/>
                <w:sz w:val="21"/>
              </w:rPr>
              <w:t>kitchens</w:t>
            </w:r>
          </w:p>
        </w:tc>
        <w:tc>
          <w:tcPr>
            <w:tcW w:w="1760" w:type="dxa"/>
            <w:tcBorders>
              <w:top w:val="single" w:sz="2" w:space="0" w:color="000000"/>
              <w:bottom w:val="single" w:sz="2" w:space="0" w:color="000000"/>
            </w:tcBorders>
          </w:tcPr>
          <w:p w14:paraId="518D274C" w14:textId="77777777" w:rsidR="003F3708" w:rsidRDefault="005D069D">
            <w:pPr>
              <w:pStyle w:val="TableParagraph"/>
              <w:spacing w:line="252" w:lineRule="exact"/>
              <w:ind w:left="472"/>
              <w:jc w:val="left"/>
              <w:rPr>
                <w:sz w:val="21"/>
              </w:rPr>
            </w:pPr>
            <w:r>
              <w:rPr>
                <w:spacing w:val="-10"/>
                <w:sz w:val="21"/>
              </w:rPr>
              <w:t>D</w:t>
            </w:r>
          </w:p>
        </w:tc>
        <w:tc>
          <w:tcPr>
            <w:tcW w:w="1907" w:type="dxa"/>
            <w:tcBorders>
              <w:top w:val="single" w:sz="2" w:space="0" w:color="000000"/>
              <w:bottom w:val="single" w:sz="2" w:space="0" w:color="000000"/>
            </w:tcBorders>
          </w:tcPr>
          <w:p w14:paraId="2F29606F" w14:textId="77777777" w:rsidR="003F3708" w:rsidRDefault="005D069D">
            <w:pPr>
              <w:pStyle w:val="TableParagraph"/>
              <w:spacing w:line="252" w:lineRule="exact"/>
              <w:ind w:right="681"/>
              <w:rPr>
                <w:sz w:val="21"/>
              </w:rPr>
            </w:pPr>
            <w:r>
              <w:rPr>
                <w:spacing w:val="-10"/>
                <w:sz w:val="21"/>
              </w:rPr>
              <w:t>-</w:t>
            </w:r>
          </w:p>
        </w:tc>
        <w:tc>
          <w:tcPr>
            <w:tcW w:w="2027" w:type="dxa"/>
            <w:tcBorders>
              <w:top w:val="single" w:sz="2" w:space="0" w:color="000000"/>
              <w:bottom w:val="single" w:sz="2" w:space="0" w:color="000000"/>
            </w:tcBorders>
          </w:tcPr>
          <w:p w14:paraId="61654349" w14:textId="77777777" w:rsidR="003F3708" w:rsidRDefault="005D069D">
            <w:pPr>
              <w:pStyle w:val="TableParagraph"/>
              <w:spacing w:line="252" w:lineRule="exact"/>
              <w:ind w:right="575"/>
              <w:rPr>
                <w:b/>
                <w:sz w:val="21"/>
              </w:rPr>
            </w:pPr>
            <w:r>
              <w:rPr>
                <w:b/>
                <w:spacing w:val="-2"/>
                <w:sz w:val="21"/>
              </w:rPr>
              <w:t>1,019.00</w:t>
            </w:r>
          </w:p>
        </w:tc>
        <w:tc>
          <w:tcPr>
            <w:tcW w:w="1967" w:type="dxa"/>
            <w:tcBorders>
              <w:top w:val="single" w:sz="2" w:space="0" w:color="000000"/>
              <w:bottom w:val="single" w:sz="2" w:space="0" w:color="000000"/>
            </w:tcBorders>
          </w:tcPr>
          <w:p w14:paraId="04D333DF" w14:textId="77777777" w:rsidR="003F3708" w:rsidRDefault="005D069D">
            <w:pPr>
              <w:pStyle w:val="TableParagraph"/>
              <w:spacing w:line="252" w:lineRule="exact"/>
              <w:ind w:right="625"/>
              <w:rPr>
                <w:sz w:val="21"/>
              </w:rPr>
            </w:pPr>
            <w:r>
              <w:rPr>
                <w:spacing w:val="-2"/>
                <w:sz w:val="21"/>
              </w:rPr>
              <w:t>985.00</w:t>
            </w:r>
          </w:p>
        </w:tc>
        <w:tc>
          <w:tcPr>
            <w:tcW w:w="1392" w:type="dxa"/>
            <w:tcBorders>
              <w:top w:val="single" w:sz="2" w:space="0" w:color="000000"/>
              <w:bottom w:val="single" w:sz="2" w:space="0" w:color="000000"/>
            </w:tcBorders>
          </w:tcPr>
          <w:p w14:paraId="35799827" w14:textId="77777777" w:rsidR="003F3708" w:rsidRDefault="005D069D">
            <w:pPr>
              <w:pStyle w:val="TableParagraph"/>
              <w:spacing w:line="252" w:lineRule="exact"/>
              <w:ind w:right="38"/>
              <w:rPr>
                <w:sz w:val="21"/>
              </w:rPr>
            </w:pPr>
            <w:r>
              <w:rPr>
                <w:spacing w:val="-2"/>
                <w:sz w:val="21"/>
              </w:rPr>
              <w:t>34.00</w:t>
            </w:r>
          </w:p>
        </w:tc>
      </w:tr>
      <w:tr w:rsidR="003F3708" w14:paraId="3D90C9D7" w14:textId="77777777">
        <w:trPr>
          <w:trHeight w:val="1113"/>
        </w:trPr>
        <w:tc>
          <w:tcPr>
            <w:tcW w:w="12219" w:type="dxa"/>
            <w:tcBorders>
              <w:top w:val="single" w:sz="2" w:space="0" w:color="000000"/>
              <w:bottom w:val="single" w:sz="2" w:space="0" w:color="000000"/>
            </w:tcBorders>
          </w:tcPr>
          <w:p w14:paraId="5DD2247B" w14:textId="77777777" w:rsidR="003F3708" w:rsidRDefault="003F3708">
            <w:pPr>
              <w:pStyle w:val="TableParagraph"/>
              <w:spacing w:before="12"/>
              <w:jc w:val="left"/>
              <w:rPr>
                <w:rFonts w:ascii="Arial"/>
                <w:sz w:val="21"/>
              </w:rPr>
            </w:pPr>
          </w:p>
          <w:p w14:paraId="61CE5AF3" w14:textId="77777777" w:rsidR="003F3708" w:rsidRDefault="005D069D">
            <w:pPr>
              <w:pStyle w:val="TableParagraph"/>
              <w:spacing w:before="0" w:line="280" w:lineRule="atLeast"/>
              <w:ind w:left="333" w:right="588"/>
              <w:jc w:val="left"/>
              <w:rPr>
                <w:sz w:val="21"/>
              </w:rPr>
            </w:pPr>
            <w:r>
              <w:rPr>
                <w:sz w:val="21"/>
              </w:rPr>
              <w:t>Food Premises - Class 2 - base rate.</w:t>
            </w:r>
            <w:r>
              <w:rPr>
                <w:spacing w:val="40"/>
                <w:sz w:val="21"/>
              </w:rPr>
              <w:t xml:space="preserve"> </w:t>
            </w:r>
            <w:r>
              <w:rPr>
                <w:sz w:val="21"/>
              </w:rPr>
              <w:t>Includes cafes/restaurants, bakeries, caterers, green grocers, mobile food vehicles, home occupations (PHF/meals/catering), supermarkets (small/medium), large clubs/RSL (</w:t>
            </w:r>
            <w:proofErr w:type="gramStart"/>
            <w:r>
              <w:rPr>
                <w:sz w:val="21"/>
              </w:rPr>
              <w:t>i.e.</w:t>
            </w:r>
            <w:proofErr w:type="gramEnd"/>
            <w:r>
              <w:rPr>
                <w:sz w:val="21"/>
              </w:rPr>
              <w:t xml:space="preserve"> with restaurant), school canteens (i.e. trade 4-5 days week with PHF produced onsite, or secondary school) - </w:t>
            </w:r>
            <w:r w:rsidR="007F63CF">
              <w:rPr>
                <w:sz w:val="21"/>
              </w:rPr>
              <w:t>commercial</w:t>
            </w:r>
            <w:r>
              <w:rPr>
                <w:sz w:val="21"/>
              </w:rPr>
              <w:t xml:space="preserve"> or school-run.</w:t>
            </w:r>
          </w:p>
        </w:tc>
        <w:tc>
          <w:tcPr>
            <w:tcW w:w="1760" w:type="dxa"/>
            <w:tcBorders>
              <w:top w:val="single" w:sz="2" w:space="0" w:color="000000"/>
              <w:bottom w:val="single" w:sz="2" w:space="0" w:color="000000"/>
            </w:tcBorders>
          </w:tcPr>
          <w:p w14:paraId="4483F511" w14:textId="77777777" w:rsidR="003F3708" w:rsidRDefault="003F3708">
            <w:pPr>
              <w:pStyle w:val="TableParagraph"/>
              <w:spacing w:before="0"/>
              <w:jc w:val="left"/>
              <w:rPr>
                <w:rFonts w:ascii="Arial"/>
                <w:sz w:val="21"/>
              </w:rPr>
            </w:pPr>
          </w:p>
          <w:p w14:paraId="155D7062" w14:textId="77777777" w:rsidR="003F3708" w:rsidRDefault="003F3708">
            <w:pPr>
              <w:pStyle w:val="TableParagraph"/>
              <w:spacing w:before="0"/>
              <w:jc w:val="left"/>
              <w:rPr>
                <w:rFonts w:ascii="Arial"/>
                <w:sz w:val="21"/>
              </w:rPr>
            </w:pPr>
          </w:p>
          <w:p w14:paraId="3CAD25F6" w14:textId="77777777" w:rsidR="003F3708" w:rsidRDefault="003F3708">
            <w:pPr>
              <w:pStyle w:val="TableParagraph"/>
              <w:spacing w:before="117"/>
              <w:jc w:val="left"/>
              <w:rPr>
                <w:rFonts w:ascii="Arial"/>
                <w:sz w:val="21"/>
              </w:rPr>
            </w:pPr>
          </w:p>
          <w:p w14:paraId="59961759" w14:textId="77777777" w:rsidR="003F3708" w:rsidRDefault="005D069D">
            <w:pPr>
              <w:pStyle w:val="TableParagraph"/>
              <w:spacing w:before="0" w:line="252" w:lineRule="exact"/>
              <w:ind w:left="472"/>
              <w:jc w:val="left"/>
              <w:rPr>
                <w:sz w:val="21"/>
              </w:rPr>
            </w:pPr>
            <w:r>
              <w:rPr>
                <w:spacing w:val="-10"/>
                <w:sz w:val="21"/>
              </w:rPr>
              <w:t>D</w:t>
            </w:r>
          </w:p>
        </w:tc>
        <w:tc>
          <w:tcPr>
            <w:tcW w:w="1907" w:type="dxa"/>
            <w:tcBorders>
              <w:top w:val="single" w:sz="2" w:space="0" w:color="000000"/>
              <w:bottom w:val="single" w:sz="2" w:space="0" w:color="000000"/>
            </w:tcBorders>
          </w:tcPr>
          <w:p w14:paraId="6E0A8806" w14:textId="77777777" w:rsidR="003F3708" w:rsidRDefault="003F3708">
            <w:pPr>
              <w:pStyle w:val="TableParagraph"/>
              <w:spacing w:before="0"/>
              <w:jc w:val="left"/>
              <w:rPr>
                <w:rFonts w:ascii="Arial"/>
                <w:sz w:val="21"/>
              </w:rPr>
            </w:pPr>
          </w:p>
          <w:p w14:paraId="25112E17" w14:textId="77777777" w:rsidR="003F3708" w:rsidRDefault="003F3708">
            <w:pPr>
              <w:pStyle w:val="TableParagraph"/>
              <w:spacing w:before="0"/>
              <w:jc w:val="left"/>
              <w:rPr>
                <w:rFonts w:ascii="Arial"/>
                <w:sz w:val="21"/>
              </w:rPr>
            </w:pPr>
          </w:p>
          <w:p w14:paraId="1F21EF04" w14:textId="77777777" w:rsidR="003F3708" w:rsidRDefault="003F3708">
            <w:pPr>
              <w:pStyle w:val="TableParagraph"/>
              <w:spacing w:before="117"/>
              <w:jc w:val="left"/>
              <w:rPr>
                <w:rFonts w:ascii="Arial"/>
                <w:sz w:val="21"/>
              </w:rPr>
            </w:pPr>
          </w:p>
          <w:p w14:paraId="73DB2AF1" w14:textId="77777777" w:rsidR="003F3708" w:rsidRDefault="005D069D">
            <w:pPr>
              <w:pStyle w:val="TableParagraph"/>
              <w:spacing w:before="0" w:line="252" w:lineRule="exact"/>
              <w:ind w:right="681"/>
              <w:rPr>
                <w:sz w:val="21"/>
              </w:rPr>
            </w:pPr>
            <w:r>
              <w:rPr>
                <w:spacing w:val="-10"/>
                <w:sz w:val="21"/>
              </w:rPr>
              <w:t>-</w:t>
            </w:r>
          </w:p>
        </w:tc>
        <w:tc>
          <w:tcPr>
            <w:tcW w:w="2027" w:type="dxa"/>
            <w:tcBorders>
              <w:top w:val="single" w:sz="2" w:space="0" w:color="000000"/>
              <w:bottom w:val="single" w:sz="2" w:space="0" w:color="000000"/>
            </w:tcBorders>
          </w:tcPr>
          <w:p w14:paraId="3A0B4C1F" w14:textId="77777777" w:rsidR="003F3708" w:rsidRDefault="003F3708">
            <w:pPr>
              <w:pStyle w:val="TableParagraph"/>
              <w:spacing w:before="0"/>
              <w:jc w:val="left"/>
              <w:rPr>
                <w:rFonts w:ascii="Arial"/>
                <w:sz w:val="21"/>
              </w:rPr>
            </w:pPr>
          </w:p>
          <w:p w14:paraId="5E7422BE" w14:textId="77777777" w:rsidR="003F3708" w:rsidRDefault="003F3708">
            <w:pPr>
              <w:pStyle w:val="TableParagraph"/>
              <w:spacing w:before="0"/>
              <w:jc w:val="left"/>
              <w:rPr>
                <w:rFonts w:ascii="Arial"/>
                <w:sz w:val="21"/>
              </w:rPr>
            </w:pPr>
          </w:p>
          <w:p w14:paraId="2865B8ED" w14:textId="77777777" w:rsidR="003F3708" w:rsidRDefault="003F3708">
            <w:pPr>
              <w:pStyle w:val="TableParagraph"/>
              <w:spacing w:before="117"/>
              <w:jc w:val="left"/>
              <w:rPr>
                <w:rFonts w:ascii="Arial"/>
                <w:sz w:val="21"/>
              </w:rPr>
            </w:pPr>
          </w:p>
          <w:p w14:paraId="61743722" w14:textId="77777777" w:rsidR="003F3708" w:rsidRDefault="005D069D">
            <w:pPr>
              <w:pStyle w:val="TableParagraph"/>
              <w:spacing w:before="0" w:line="252" w:lineRule="exact"/>
              <w:ind w:right="576"/>
              <w:rPr>
                <w:b/>
                <w:sz w:val="21"/>
              </w:rPr>
            </w:pPr>
            <w:r>
              <w:rPr>
                <w:b/>
                <w:spacing w:val="-2"/>
                <w:sz w:val="21"/>
              </w:rPr>
              <w:t>630.00</w:t>
            </w:r>
          </w:p>
        </w:tc>
        <w:tc>
          <w:tcPr>
            <w:tcW w:w="1967" w:type="dxa"/>
            <w:tcBorders>
              <w:top w:val="single" w:sz="2" w:space="0" w:color="000000"/>
              <w:bottom w:val="single" w:sz="2" w:space="0" w:color="000000"/>
            </w:tcBorders>
          </w:tcPr>
          <w:p w14:paraId="427407CA" w14:textId="77777777" w:rsidR="003F3708" w:rsidRDefault="003F3708">
            <w:pPr>
              <w:pStyle w:val="TableParagraph"/>
              <w:spacing w:before="0"/>
              <w:jc w:val="left"/>
              <w:rPr>
                <w:rFonts w:ascii="Arial"/>
                <w:sz w:val="21"/>
              </w:rPr>
            </w:pPr>
          </w:p>
          <w:p w14:paraId="785BB48F" w14:textId="77777777" w:rsidR="003F3708" w:rsidRDefault="003F3708">
            <w:pPr>
              <w:pStyle w:val="TableParagraph"/>
              <w:spacing w:before="0"/>
              <w:jc w:val="left"/>
              <w:rPr>
                <w:rFonts w:ascii="Arial"/>
                <w:sz w:val="21"/>
              </w:rPr>
            </w:pPr>
          </w:p>
          <w:p w14:paraId="712ACC87" w14:textId="77777777" w:rsidR="003F3708" w:rsidRDefault="003F3708">
            <w:pPr>
              <w:pStyle w:val="TableParagraph"/>
              <w:spacing w:before="117"/>
              <w:jc w:val="left"/>
              <w:rPr>
                <w:rFonts w:ascii="Arial"/>
                <w:sz w:val="21"/>
              </w:rPr>
            </w:pPr>
          </w:p>
          <w:p w14:paraId="11F55D8B" w14:textId="77777777" w:rsidR="003F3708" w:rsidRDefault="005D069D">
            <w:pPr>
              <w:pStyle w:val="TableParagraph"/>
              <w:spacing w:before="0" w:line="252" w:lineRule="exact"/>
              <w:ind w:right="625"/>
              <w:rPr>
                <w:sz w:val="21"/>
              </w:rPr>
            </w:pPr>
            <w:r>
              <w:rPr>
                <w:spacing w:val="-2"/>
                <w:sz w:val="21"/>
              </w:rPr>
              <w:t>609.00</w:t>
            </w:r>
          </w:p>
        </w:tc>
        <w:tc>
          <w:tcPr>
            <w:tcW w:w="1392" w:type="dxa"/>
            <w:tcBorders>
              <w:top w:val="single" w:sz="2" w:space="0" w:color="000000"/>
              <w:bottom w:val="single" w:sz="2" w:space="0" w:color="000000"/>
            </w:tcBorders>
          </w:tcPr>
          <w:p w14:paraId="0D1252C6" w14:textId="77777777" w:rsidR="003F3708" w:rsidRDefault="003F3708">
            <w:pPr>
              <w:pStyle w:val="TableParagraph"/>
              <w:spacing w:before="0"/>
              <w:jc w:val="left"/>
              <w:rPr>
                <w:rFonts w:ascii="Arial"/>
                <w:sz w:val="21"/>
              </w:rPr>
            </w:pPr>
          </w:p>
          <w:p w14:paraId="12FE2F07" w14:textId="77777777" w:rsidR="003F3708" w:rsidRDefault="003F3708">
            <w:pPr>
              <w:pStyle w:val="TableParagraph"/>
              <w:spacing w:before="0"/>
              <w:jc w:val="left"/>
              <w:rPr>
                <w:rFonts w:ascii="Arial"/>
                <w:sz w:val="21"/>
              </w:rPr>
            </w:pPr>
          </w:p>
          <w:p w14:paraId="3C5EE2C1" w14:textId="77777777" w:rsidR="003F3708" w:rsidRDefault="003F3708">
            <w:pPr>
              <w:pStyle w:val="TableParagraph"/>
              <w:spacing w:before="117"/>
              <w:jc w:val="left"/>
              <w:rPr>
                <w:rFonts w:ascii="Arial"/>
                <w:sz w:val="21"/>
              </w:rPr>
            </w:pPr>
          </w:p>
          <w:p w14:paraId="1F2DDD55" w14:textId="77777777" w:rsidR="003F3708" w:rsidRDefault="005D069D">
            <w:pPr>
              <w:pStyle w:val="TableParagraph"/>
              <w:spacing w:before="0" w:line="252" w:lineRule="exact"/>
              <w:ind w:right="36"/>
              <w:rPr>
                <w:sz w:val="21"/>
              </w:rPr>
            </w:pPr>
            <w:r>
              <w:rPr>
                <w:spacing w:val="-2"/>
                <w:sz w:val="21"/>
              </w:rPr>
              <w:t>21.00</w:t>
            </w:r>
          </w:p>
        </w:tc>
      </w:tr>
      <w:tr w:rsidR="003F3708" w14:paraId="1FBF3859" w14:textId="77777777">
        <w:trPr>
          <w:trHeight w:val="834"/>
        </w:trPr>
        <w:tc>
          <w:tcPr>
            <w:tcW w:w="12219" w:type="dxa"/>
            <w:tcBorders>
              <w:top w:val="single" w:sz="2" w:space="0" w:color="000000"/>
              <w:bottom w:val="single" w:sz="2" w:space="0" w:color="000000"/>
            </w:tcBorders>
          </w:tcPr>
          <w:p w14:paraId="769C0D47" w14:textId="77777777" w:rsidR="003F3708" w:rsidRDefault="003F3708">
            <w:pPr>
              <w:pStyle w:val="TableParagraph"/>
              <w:spacing w:before="12"/>
              <w:jc w:val="left"/>
              <w:rPr>
                <w:rFonts w:ascii="Arial"/>
                <w:sz w:val="21"/>
              </w:rPr>
            </w:pPr>
          </w:p>
          <w:p w14:paraId="5BB64445" w14:textId="77777777" w:rsidR="003F3708" w:rsidRDefault="005D069D">
            <w:pPr>
              <w:pStyle w:val="TableParagraph"/>
              <w:spacing w:before="0" w:line="280" w:lineRule="atLeast"/>
              <w:ind w:left="333" w:right="588"/>
              <w:jc w:val="left"/>
              <w:rPr>
                <w:sz w:val="21"/>
              </w:rPr>
            </w:pPr>
            <w:r>
              <w:rPr>
                <w:sz w:val="21"/>
              </w:rPr>
              <w:t>Food Premises - Class 2 - Charity/NFP/service clubs/community group &amp; sporting clubs (without bar) - small/seasonal - or their mobile vehicles/temporary premises;</w:t>
            </w:r>
            <w:r>
              <w:rPr>
                <w:spacing w:val="40"/>
                <w:sz w:val="21"/>
              </w:rPr>
              <w:t xml:space="preserve"> </w:t>
            </w:r>
            <w:r>
              <w:rPr>
                <w:sz w:val="21"/>
              </w:rPr>
              <w:t>school-run before &amp; after school care or canteen (minimal food preparation)</w:t>
            </w:r>
          </w:p>
        </w:tc>
        <w:tc>
          <w:tcPr>
            <w:tcW w:w="1760" w:type="dxa"/>
            <w:tcBorders>
              <w:top w:val="single" w:sz="2" w:space="0" w:color="000000"/>
              <w:bottom w:val="single" w:sz="2" w:space="0" w:color="000000"/>
            </w:tcBorders>
          </w:tcPr>
          <w:p w14:paraId="7A65DF0F" w14:textId="77777777" w:rsidR="003F3708" w:rsidRDefault="003F3708">
            <w:pPr>
              <w:pStyle w:val="TableParagraph"/>
              <w:spacing w:before="0"/>
              <w:jc w:val="left"/>
              <w:rPr>
                <w:rFonts w:ascii="Arial"/>
                <w:sz w:val="21"/>
              </w:rPr>
            </w:pPr>
          </w:p>
          <w:p w14:paraId="312B340B" w14:textId="77777777" w:rsidR="003F3708" w:rsidRDefault="003F3708">
            <w:pPr>
              <w:pStyle w:val="TableParagraph"/>
              <w:spacing w:before="79"/>
              <w:jc w:val="left"/>
              <w:rPr>
                <w:rFonts w:ascii="Arial"/>
                <w:sz w:val="21"/>
              </w:rPr>
            </w:pPr>
          </w:p>
          <w:p w14:paraId="61784B8E" w14:textId="77777777" w:rsidR="003F3708" w:rsidRDefault="005D069D">
            <w:pPr>
              <w:pStyle w:val="TableParagraph"/>
              <w:spacing w:before="0" w:line="252" w:lineRule="exact"/>
              <w:ind w:left="472"/>
              <w:jc w:val="left"/>
              <w:rPr>
                <w:sz w:val="21"/>
              </w:rPr>
            </w:pPr>
            <w:r>
              <w:rPr>
                <w:spacing w:val="-10"/>
                <w:sz w:val="21"/>
              </w:rPr>
              <w:t>D</w:t>
            </w:r>
          </w:p>
        </w:tc>
        <w:tc>
          <w:tcPr>
            <w:tcW w:w="1907" w:type="dxa"/>
            <w:tcBorders>
              <w:top w:val="single" w:sz="2" w:space="0" w:color="000000"/>
              <w:bottom w:val="single" w:sz="2" w:space="0" w:color="000000"/>
            </w:tcBorders>
          </w:tcPr>
          <w:p w14:paraId="5EF78450" w14:textId="77777777" w:rsidR="003F3708" w:rsidRDefault="003F3708">
            <w:pPr>
              <w:pStyle w:val="TableParagraph"/>
              <w:spacing w:before="0"/>
              <w:jc w:val="left"/>
              <w:rPr>
                <w:rFonts w:ascii="Arial"/>
                <w:sz w:val="21"/>
              </w:rPr>
            </w:pPr>
          </w:p>
          <w:p w14:paraId="589BE952" w14:textId="77777777" w:rsidR="003F3708" w:rsidRDefault="003F3708">
            <w:pPr>
              <w:pStyle w:val="TableParagraph"/>
              <w:spacing w:before="79"/>
              <w:jc w:val="left"/>
              <w:rPr>
                <w:rFonts w:ascii="Arial"/>
                <w:sz w:val="21"/>
              </w:rPr>
            </w:pPr>
          </w:p>
          <w:p w14:paraId="7052DD15" w14:textId="77777777" w:rsidR="003F3708" w:rsidRDefault="005D069D">
            <w:pPr>
              <w:pStyle w:val="TableParagraph"/>
              <w:spacing w:before="0" w:line="252" w:lineRule="exact"/>
              <w:ind w:right="681"/>
              <w:rPr>
                <w:sz w:val="21"/>
              </w:rPr>
            </w:pPr>
            <w:r>
              <w:rPr>
                <w:spacing w:val="-10"/>
                <w:sz w:val="21"/>
              </w:rPr>
              <w:t>-</w:t>
            </w:r>
          </w:p>
        </w:tc>
        <w:tc>
          <w:tcPr>
            <w:tcW w:w="2027" w:type="dxa"/>
            <w:tcBorders>
              <w:top w:val="single" w:sz="2" w:space="0" w:color="000000"/>
              <w:bottom w:val="single" w:sz="2" w:space="0" w:color="000000"/>
            </w:tcBorders>
          </w:tcPr>
          <w:p w14:paraId="35F856DB" w14:textId="77777777" w:rsidR="003F3708" w:rsidRDefault="003F3708">
            <w:pPr>
              <w:pStyle w:val="TableParagraph"/>
              <w:spacing w:before="0"/>
              <w:jc w:val="left"/>
              <w:rPr>
                <w:rFonts w:ascii="Arial"/>
                <w:sz w:val="21"/>
              </w:rPr>
            </w:pPr>
          </w:p>
          <w:p w14:paraId="1328DC83" w14:textId="77777777" w:rsidR="003F3708" w:rsidRDefault="003F3708">
            <w:pPr>
              <w:pStyle w:val="TableParagraph"/>
              <w:spacing w:before="79"/>
              <w:jc w:val="left"/>
              <w:rPr>
                <w:rFonts w:ascii="Arial"/>
                <w:sz w:val="21"/>
              </w:rPr>
            </w:pPr>
          </w:p>
          <w:p w14:paraId="21A055F9" w14:textId="77777777" w:rsidR="003F3708" w:rsidRDefault="005D069D">
            <w:pPr>
              <w:pStyle w:val="TableParagraph"/>
              <w:spacing w:before="0" w:line="252" w:lineRule="exact"/>
              <w:ind w:right="576"/>
              <w:rPr>
                <w:b/>
                <w:sz w:val="21"/>
              </w:rPr>
            </w:pPr>
            <w:r>
              <w:rPr>
                <w:b/>
                <w:spacing w:val="-2"/>
                <w:sz w:val="21"/>
              </w:rPr>
              <w:t>157.00</w:t>
            </w:r>
          </w:p>
        </w:tc>
        <w:tc>
          <w:tcPr>
            <w:tcW w:w="1967" w:type="dxa"/>
            <w:tcBorders>
              <w:top w:val="single" w:sz="2" w:space="0" w:color="000000"/>
              <w:bottom w:val="single" w:sz="2" w:space="0" w:color="000000"/>
            </w:tcBorders>
          </w:tcPr>
          <w:p w14:paraId="1F0EF6C5" w14:textId="77777777" w:rsidR="003F3708" w:rsidRDefault="003F3708">
            <w:pPr>
              <w:pStyle w:val="TableParagraph"/>
              <w:spacing w:before="0"/>
              <w:jc w:val="left"/>
              <w:rPr>
                <w:rFonts w:ascii="Arial"/>
                <w:sz w:val="21"/>
              </w:rPr>
            </w:pPr>
          </w:p>
          <w:p w14:paraId="1C1D97B8" w14:textId="77777777" w:rsidR="003F3708" w:rsidRDefault="003F3708">
            <w:pPr>
              <w:pStyle w:val="TableParagraph"/>
              <w:spacing w:before="79"/>
              <w:jc w:val="left"/>
              <w:rPr>
                <w:rFonts w:ascii="Arial"/>
                <w:sz w:val="21"/>
              </w:rPr>
            </w:pPr>
          </w:p>
          <w:p w14:paraId="36523181" w14:textId="77777777" w:rsidR="003F3708" w:rsidRDefault="005D069D">
            <w:pPr>
              <w:pStyle w:val="TableParagraph"/>
              <w:spacing w:before="0" w:line="252" w:lineRule="exact"/>
              <w:ind w:right="625"/>
              <w:rPr>
                <w:sz w:val="21"/>
              </w:rPr>
            </w:pPr>
            <w:r>
              <w:rPr>
                <w:spacing w:val="-2"/>
                <w:sz w:val="21"/>
              </w:rPr>
              <w:t>152.00</w:t>
            </w:r>
          </w:p>
        </w:tc>
        <w:tc>
          <w:tcPr>
            <w:tcW w:w="1392" w:type="dxa"/>
            <w:tcBorders>
              <w:top w:val="single" w:sz="2" w:space="0" w:color="000000"/>
              <w:bottom w:val="single" w:sz="2" w:space="0" w:color="000000"/>
            </w:tcBorders>
          </w:tcPr>
          <w:p w14:paraId="0A41FC88" w14:textId="77777777" w:rsidR="003F3708" w:rsidRDefault="003F3708">
            <w:pPr>
              <w:pStyle w:val="TableParagraph"/>
              <w:spacing w:before="0"/>
              <w:jc w:val="left"/>
              <w:rPr>
                <w:rFonts w:ascii="Arial"/>
                <w:sz w:val="21"/>
              </w:rPr>
            </w:pPr>
          </w:p>
          <w:p w14:paraId="208198A4" w14:textId="77777777" w:rsidR="003F3708" w:rsidRDefault="003F3708">
            <w:pPr>
              <w:pStyle w:val="TableParagraph"/>
              <w:spacing w:before="79"/>
              <w:jc w:val="left"/>
              <w:rPr>
                <w:rFonts w:ascii="Arial"/>
                <w:sz w:val="21"/>
              </w:rPr>
            </w:pPr>
          </w:p>
          <w:p w14:paraId="26C99E00" w14:textId="77777777" w:rsidR="003F3708" w:rsidRDefault="005D069D">
            <w:pPr>
              <w:pStyle w:val="TableParagraph"/>
              <w:spacing w:before="0" w:line="252" w:lineRule="exact"/>
              <w:ind w:right="36"/>
              <w:rPr>
                <w:sz w:val="21"/>
              </w:rPr>
            </w:pPr>
            <w:r>
              <w:rPr>
                <w:spacing w:val="-4"/>
                <w:sz w:val="21"/>
              </w:rPr>
              <w:t>5.00</w:t>
            </w:r>
          </w:p>
        </w:tc>
      </w:tr>
      <w:tr w:rsidR="003F3708" w14:paraId="01B9F67A" w14:textId="77777777">
        <w:trPr>
          <w:trHeight w:val="274"/>
        </w:trPr>
        <w:tc>
          <w:tcPr>
            <w:tcW w:w="12219" w:type="dxa"/>
            <w:tcBorders>
              <w:top w:val="single" w:sz="2" w:space="0" w:color="000000"/>
              <w:bottom w:val="single" w:sz="2" w:space="0" w:color="000000"/>
            </w:tcBorders>
          </w:tcPr>
          <w:p w14:paraId="05E179B7" w14:textId="77777777" w:rsidR="003F3708" w:rsidRDefault="005D069D">
            <w:pPr>
              <w:pStyle w:val="TableParagraph"/>
              <w:spacing w:before="0" w:line="255" w:lineRule="exact"/>
              <w:ind w:left="333"/>
              <w:jc w:val="left"/>
              <w:rPr>
                <w:sz w:val="21"/>
              </w:rPr>
            </w:pPr>
            <w:r>
              <w:rPr>
                <w:sz w:val="21"/>
              </w:rPr>
              <w:t>Food</w:t>
            </w:r>
            <w:r>
              <w:rPr>
                <w:spacing w:val="2"/>
                <w:sz w:val="21"/>
              </w:rPr>
              <w:t xml:space="preserve"> </w:t>
            </w:r>
            <w:r>
              <w:rPr>
                <w:sz w:val="21"/>
              </w:rPr>
              <w:t>Premises</w:t>
            </w:r>
            <w:r>
              <w:rPr>
                <w:spacing w:val="-1"/>
                <w:sz w:val="21"/>
              </w:rPr>
              <w:t xml:space="preserve"> </w:t>
            </w:r>
            <w:r>
              <w:rPr>
                <w:sz w:val="21"/>
              </w:rPr>
              <w:t>-</w:t>
            </w:r>
            <w:r>
              <w:rPr>
                <w:spacing w:val="-1"/>
                <w:sz w:val="21"/>
              </w:rPr>
              <w:t xml:space="preserve"> </w:t>
            </w:r>
            <w:r>
              <w:rPr>
                <w:sz w:val="21"/>
              </w:rPr>
              <w:t>Class</w:t>
            </w:r>
            <w:r>
              <w:rPr>
                <w:spacing w:val="-1"/>
                <w:sz w:val="21"/>
              </w:rPr>
              <w:t xml:space="preserve"> </w:t>
            </w:r>
            <w:r>
              <w:rPr>
                <w:sz w:val="21"/>
              </w:rPr>
              <w:t>2</w:t>
            </w:r>
            <w:r>
              <w:rPr>
                <w:spacing w:val="1"/>
                <w:sz w:val="21"/>
              </w:rPr>
              <w:t xml:space="preserve"> </w:t>
            </w:r>
            <w:r>
              <w:rPr>
                <w:sz w:val="21"/>
              </w:rPr>
              <w:t>-</w:t>
            </w:r>
            <w:r>
              <w:rPr>
                <w:spacing w:val="-1"/>
                <w:sz w:val="21"/>
              </w:rPr>
              <w:t xml:space="preserve"> </w:t>
            </w:r>
            <w:r>
              <w:rPr>
                <w:sz w:val="21"/>
              </w:rPr>
              <w:t>food</w:t>
            </w:r>
            <w:r>
              <w:rPr>
                <w:spacing w:val="2"/>
                <w:sz w:val="21"/>
              </w:rPr>
              <w:t xml:space="preserve"> </w:t>
            </w:r>
            <w:r>
              <w:rPr>
                <w:sz w:val="21"/>
              </w:rPr>
              <w:t>factories,</w:t>
            </w:r>
            <w:r>
              <w:rPr>
                <w:spacing w:val="2"/>
                <w:sz w:val="21"/>
              </w:rPr>
              <w:t xml:space="preserve"> </w:t>
            </w:r>
            <w:r>
              <w:rPr>
                <w:sz w:val="21"/>
              </w:rPr>
              <w:t>manufacturing</w:t>
            </w:r>
            <w:r>
              <w:rPr>
                <w:spacing w:val="1"/>
                <w:sz w:val="21"/>
              </w:rPr>
              <w:t xml:space="preserve"> </w:t>
            </w:r>
            <w:r>
              <w:rPr>
                <w:spacing w:val="-2"/>
                <w:sz w:val="21"/>
              </w:rPr>
              <w:t>kitchens</w:t>
            </w:r>
          </w:p>
        </w:tc>
        <w:tc>
          <w:tcPr>
            <w:tcW w:w="1760" w:type="dxa"/>
            <w:tcBorders>
              <w:top w:val="single" w:sz="2" w:space="0" w:color="000000"/>
              <w:bottom w:val="single" w:sz="2" w:space="0" w:color="000000"/>
            </w:tcBorders>
          </w:tcPr>
          <w:p w14:paraId="36070A9E" w14:textId="77777777" w:rsidR="003F3708" w:rsidRDefault="005D069D">
            <w:pPr>
              <w:pStyle w:val="TableParagraph"/>
              <w:spacing w:line="252" w:lineRule="exact"/>
              <w:ind w:left="472"/>
              <w:jc w:val="left"/>
              <w:rPr>
                <w:sz w:val="21"/>
              </w:rPr>
            </w:pPr>
            <w:r>
              <w:rPr>
                <w:spacing w:val="-10"/>
                <w:sz w:val="21"/>
              </w:rPr>
              <w:t>D</w:t>
            </w:r>
          </w:p>
        </w:tc>
        <w:tc>
          <w:tcPr>
            <w:tcW w:w="1907" w:type="dxa"/>
            <w:tcBorders>
              <w:top w:val="single" w:sz="2" w:space="0" w:color="000000"/>
              <w:bottom w:val="single" w:sz="2" w:space="0" w:color="000000"/>
            </w:tcBorders>
          </w:tcPr>
          <w:p w14:paraId="472F1E86" w14:textId="77777777" w:rsidR="003F3708" w:rsidRDefault="005D069D">
            <w:pPr>
              <w:pStyle w:val="TableParagraph"/>
              <w:spacing w:line="252" w:lineRule="exact"/>
              <w:ind w:right="681"/>
              <w:rPr>
                <w:sz w:val="21"/>
              </w:rPr>
            </w:pPr>
            <w:r>
              <w:rPr>
                <w:spacing w:val="-10"/>
                <w:sz w:val="21"/>
              </w:rPr>
              <w:t>-</w:t>
            </w:r>
          </w:p>
        </w:tc>
        <w:tc>
          <w:tcPr>
            <w:tcW w:w="2027" w:type="dxa"/>
            <w:tcBorders>
              <w:top w:val="single" w:sz="2" w:space="0" w:color="000000"/>
              <w:bottom w:val="single" w:sz="2" w:space="0" w:color="000000"/>
            </w:tcBorders>
          </w:tcPr>
          <w:p w14:paraId="75B2CD53" w14:textId="77777777" w:rsidR="003F3708" w:rsidRDefault="005D069D">
            <w:pPr>
              <w:pStyle w:val="TableParagraph"/>
              <w:spacing w:line="252" w:lineRule="exact"/>
              <w:ind w:right="575"/>
              <w:rPr>
                <w:b/>
                <w:sz w:val="21"/>
              </w:rPr>
            </w:pPr>
            <w:r>
              <w:rPr>
                <w:b/>
                <w:spacing w:val="-2"/>
                <w:sz w:val="21"/>
              </w:rPr>
              <w:t>720.00</w:t>
            </w:r>
          </w:p>
        </w:tc>
        <w:tc>
          <w:tcPr>
            <w:tcW w:w="1967" w:type="dxa"/>
            <w:tcBorders>
              <w:top w:val="single" w:sz="2" w:space="0" w:color="000000"/>
              <w:bottom w:val="single" w:sz="2" w:space="0" w:color="000000"/>
            </w:tcBorders>
          </w:tcPr>
          <w:p w14:paraId="677BD067" w14:textId="77777777" w:rsidR="003F3708" w:rsidRDefault="005D069D">
            <w:pPr>
              <w:pStyle w:val="TableParagraph"/>
              <w:spacing w:line="252" w:lineRule="exact"/>
              <w:ind w:right="625"/>
              <w:rPr>
                <w:sz w:val="21"/>
              </w:rPr>
            </w:pPr>
            <w:r>
              <w:rPr>
                <w:spacing w:val="-2"/>
                <w:sz w:val="21"/>
              </w:rPr>
              <w:t>696.00</w:t>
            </w:r>
          </w:p>
        </w:tc>
        <w:tc>
          <w:tcPr>
            <w:tcW w:w="1392" w:type="dxa"/>
            <w:tcBorders>
              <w:top w:val="single" w:sz="2" w:space="0" w:color="000000"/>
              <w:bottom w:val="single" w:sz="2" w:space="0" w:color="000000"/>
            </w:tcBorders>
          </w:tcPr>
          <w:p w14:paraId="13F6E4F3" w14:textId="77777777" w:rsidR="003F3708" w:rsidRDefault="005D069D">
            <w:pPr>
              <w:pStyle w:val="TableParagraph"/>
              <w:spacing w:line="252" w:lineRule="exact"/>
              <w:ind w:right="38"/>
              <w:rPr>
                <w:sz w:val="21"/>
              </w:rPr>
            </w:pPr>
            <w:r>
              <w:rPr>
                <w:spacing w:val="-2"/>
                <w:sz w:val="21"/>
              </w:rPr>
              <w:t>24.00</w:t>
            </w:r>
          </w:p>
        </w:tc>
      </w:tr>
      <w:tr w:rsidR="003F3708" w14:paraId="3DECA254" w14:textId="77777777">
        <w:trPr>
          <w:trHeight w:val="834"/>
        </w:trPr>
        <w:tc>
          <w:tcPr>
            <w:tcW w:w="12219" w:type="dxa"/>
            <w:tcBorders>
              <w:top w:val="single" w:sz="2" w:space="0" w:color="000000"/>
              <w:bottom w:val="single" w:sz="2" w:space="0" w:color="000000"/>
            </w:tcBorders>
          </w:tcPr>
          <w:p w14:paraId="563162A3" w14:textId="77777777" w:rsidR="003F3708" w:rsidRDefault="005D069D">
            <w:pPr>
              <w:pStyle w:val="TableParagraph"/>
              <w:spacing w:before="0" w:line="261" w:lineRule="auto"/>
              <w:ind w:left="333" w:right="619"/>
              <w:jc w:val="left"/>
              <w:rPr>
                <w:sz w:val="21"/>
              </w:rPr>
            </w:pPr>
            <w:r>
              <w:rPr>
                <w:sz w:val="21"/>
              </w:rPr>
              <w:t>Food Premises - Class 2 - small scale/occasional operations. Includes home occupations, accommodation/B&amp;B (meals to guests only), low-risk &amp; small-scale manufacturer, before &amp; after school care (not school-run), school canteens (operate up-to 3</w:t>
            </w:r>
          </w:p>
          <w:p w14:paraId="3FA1E986" w14:textId="77777777" w:rsidR="003F3708" w:rsidRDefault="005D069D">
            <w:pPr>
              <w:pStyle w:val="TableParagraph"/>
              <w:spacing w:before="0"/>
              <w:ind w:left="333"/>
              <w:jc w:val="left"/>
              <w:rPr>
                <w:sz w:val="21"/>
              </w:rPr>
            </w:pPr>
            <w:r>
              <w:rPr>
                <w:sz w:val="21"/>
              </w:rPr>
              <w:t>days/week,</w:t>
            </w:r>
            <w:r>
              <w:rPr>
                <w:spacing w:val="1"/>
                <w:sz w:val="21"/>
              </w:rPr>
              <w:t xml:space="preserve"> </w:t>
            </w:r>
            <w:r>
              <w:rPr>
                <w:sz w:val="21"/>
              </w:rPr>
              <w:t>PHF</w:t>
            </w:r>
            <w:r>
              <w:rPr>
                <w:spacing w:val="1"/>
                <w:sz w:val="21"/>
              </w:rPr>
              <w:t xml:space="preserve"> </w:t>
            </w:r>
            <w:r>
              <w:rPr>
                <w:sz w:val="21"/>
              </w:rPr>
              <w:t>produced</w:t>
            </w:r>
            <w:r>
              <w:rPr>
                <w:spacing w:val="2"/>
                <w:sz w:val="21"/>
              </w:rPr>
              <w:t xml:space="preserve"> </w:t>
            </w:r>
            <w:r>
              <w:rPr>
                <w:sz w:val="21"/>
              </w:rPr>
              <w:t>onsite)</w:t>
            </w:r>
            <w:r>
              <w:rPr>
                <w:spacing w:val="-1"/>
                <w:sz w:val="21"/>
              </w:rPr>
              <w:t xml:space="preserve"> </w:t>
            </w:r>
            <w:r>
              <w:rPr>
                <w:sz w:val="21"/>
              </w:rPr>
              <w:t>-</w:t>
            </w:r>
            <w:r>
              <w:rPr>
                <w:spacing w:val="-2"/>
                <w:sz w:val="21"/>
              </w:rPr>
              <w:t xml:space="preserve"> </w:t>
            </w:r>
            <w:r w:rsidR="007F63CF">
              <w:rPr>
                <w:sz w:val="21"/>
              </w:rPr>
              <w:t>commercial</w:t>
            </w:r>
            <w:r>
              <w:rPr>
                <w:spacing w:val="2"/>
                <w:sz w:val="21"/>
              </w:rPr>
              <w:t xml:space="preserve"> </w:t>
            </w:r>
            <w:r>
              <w:rPr>
                <w:sz w:val="21"/>
              </w:rPr>
              <w:t>or</w:t>
            </w:r>
            <w:r>
              <w:rPr>
                <w:spacing w:val="-2"/>
                <w:sz w:val="21"/>
              </w:rPr>
              <w:t xml:space="preserve"> </w:t>
            </w:r>
            <w:r>
              <w:rPr>
                <w:sz w:val="21"/>
              </w:rPr>
              <w:t>school</w:t>
            </w:r>
            <w:r>
              <w:rPr>
                <w:spacing w:val="2"/>
                <w:sz w:val="21"/>
              </w:rPr>
              <w:t xml:space="preserve"> </w:t>
            </w:r>
            <w:r>
              <w:rPr>
                <w:spacing w:val="-4"/>
                <w:sz w:val="21"/>
              </w:rPr>
              <w:t>run.</w:t>
            </w:r>
          </w:p>
        </w:tc>
        <w:tc>
          <w:tcPr>
            <w:tcW w:w="1760" w:type="dxa"/>
            <w:tcBorders>
              <w:top w:val="single" w:sz="2" w:space="0" w:color="000000"/>
              <w:bottom w:val="single" w:sz="2" w:space="0" w:color="000000"/>
            </w:tcBorders>
          </w:tcPr>
          <w:p w14:paraId="41889026" w14:textId="77777777" w:rsidR="003F3708" w:rsidRDefault="003F3708">
            <w:pPr>
              <w:pStyle w:val="TableParagraph"/>
              <w:spacing w:before="0"/>
              <w:jc w:val="left"/>
              <w:rPr>
                <w:rFonts w:ascii="Arial"/>
                <w:sz w:val="21"/>
              </w:rPr>
            </w:pPr>
          </w:p>
          <w:p w14:paraId="2F0ECCCF" w14:textId="77777777" w:rsidR="003F3708" w:rsidRDefault="003F3708">
            <w:pPr>
              <w:pStyle w:val="TableParagraph"/>
              <w:spacing w:before="79"/>
              <w:jc w:val="left"/>
              <w:rPr>
                <w:rFonts w:ascii="Arial"/>
                <w:sz w:val="21"/>
              </w:rPr>
            </w:pPr>
          </w:p>
          <w:p w14:paraId="65D3F438" w14:textId="77777777" w:rsidR="003F3708" w:rsidRDefault="005D069D">
            <w:pPr>
              <w:pStyle w:val="TableParagraph"/>
              <w:spacing w:before="0" w:line="252" w:lineRule="exact"/>
              <w:ind w:left="472"/>
              <w:jc w:val="left"/>
              <w:rPr>
                <w:sz w:val="21"/>
              </w:rPr>
            </w:pPr>
            <w:r>
              <w:rPr>
                <w:spacing w:val="-10"/>
                <w:sz w:val="21"/>
              </w:rPr>
              <w:t>D</w:t>
            </w:r>
          </w:p>
        </w:tc>
        <w:tc>
          <w:tcPr>
            <w:tcW w:w="1907" w:type="dxa"/>
            <w:tcBorders>
              <w:top w:val="single" w:sz="2" w:space="0" w:color="000000"/>
              <w:bottom w:val="single" w:sz="2" w:space="0" w:color="000000"/>
            </w:tcBorders>
          </w:tcPr>
          <w:p w14:paraId="0F4CEC14" w14:textId="77777777" w:rsidR="003F3708" w:rsidRDefault="003F3708">
            <w:pPr>
              <w:pStyle w:val="TableParagraph"/>
              <w:spacing w:before="0"/>
              <w:jc w:val="left"/>
              <w:rPr>
                <w:rFonts w:ascii="Arial"/>
                <w:sz w:val="21"/>
              </w:rPr>
            </w:pPr>
          </w:p>
          <w:p w14:paraId="150965AE" w14:textId="77777777" w:rsidR="003F3708" w:rsidRDefault="003F3708">
            <w:pPr>
              <w:pStyle w:val="TableParagraph"/>
              <w:spacing w:before="79"/>
              <w:jc w:val="left"/>
              <w:rPr>
                <w:rFonts w:ascii="Arial"/>
                <w:sz w:val="21"/>
              </w:rPr>
            </w:pPr>
          </w:p>
          <w:p w14:paraId="248E7059" w14:textId="77777777" w:rsidR="003F3708" w:rsidRDefault="005D069D">
            <w:pPr>
              <w:pStyle w:val="TableParagraph"/>
              <w:spacing w:before="0" w:line="252" w:lineRule="exact"/>
              <w:ind w:right="681"/>
              <w:rPr>
                <w:sz w:val="21"/>
              </w:rPr>
            </w:pPr>
            <w:r>
              <w:rPr>
                <w:spacing w:val="-10"/>
                <w:sz w:val="21"/>
              </w:rPr>
              <w:t>-</w:t>
            </w:r>
          </w:p>
        </w:tc>
        <w:tc>
          <w:tcPr>
            <w:tcW w:w="2027" w:type="dxa"/>
            <w:tcBorders>
              <w:top w:val="single" w:sz="2" w:space="0" w:color="000000"/>
              <w:bottom w:val="single" w:sz="2" w:space="0" w:color="000000"/>
            </w:tcBorders>
          </w:tcPr>
          <w:p w14:paraId="0778B949" w14:textId="77777777" w:rsidR="003F3708" w:rsidRDefault="003F3708">
            <w:pPr>
              <w:pStyle w:val="TableParagraph"/>
              <w:spacing w:before="0"/>
              <w:jc w:val="left"/>
              <w:rPr>
                <w:rFonts w:ascii="Arial"/>
                <w:sz w:val="21"/>
              </w:rPr>
            </w:pPr>
          </w:p>
          <w:p w14:paraId="3D68ECC7" w14:textId="77777777" w:rsidR="003F3708" w:rsidRDefault="003F3708">
            <w:pPr>
              <w:pStyle w:val="TableParagraph"/>
              <w:spacing w:before="79"/>
              <w:jc w:val="left"/>
              <w:rPr>
                <w:rFonts w:ascii="Arial"/>
                <w:sz w:val="21"/>
              </w:rPr>
            </w:pPr>
          </w:p>
          <w:p w14:paraId="7D505E2A" w14:textId="77777777" w:rsidR="003F3708" w:rsidRDefault="005D069D">
            <w:pPr>
              <w:pStyle w:val="TableParagraph"/>
              <w:spacing w:before="0" w:line="252" w:lineRule="exact"/>
              <w:ind w:right="576"/>
              <w:rPr>
                <w:b/>
                <w:sz w:val="21"/>
              </w:rPr>
            </w:pPr>
            <w:r>
              <w:rPr>
                <w:b/>
                <w:spacing w:val="-2"/>
                <w:sz w:val="21"/>
              </w:rPr>
              <w:t>304.00</w:t>
            </w:r>
          </w:p>
        </w:tc>
        <w:tc>
          <w:tcPr>
            <w:tcW w:w="1967" w:type="dxa"/>
            <w:tcBorders>
              <w:top w:val="single" w:sz="2" w:space="0" w:color="000000"/>
              <w:bottom w:val="single" w:sz="2" w:space="0" w:color="000000"/>
            </w:tcBorders>
          </w:tcPr>
          <w:p w14:paraId="0F39633A" w14:textId="77777777" w:rsidR="003F3708" w:rsidRDefault="003F3708">
            <w:pPr>
              <w:pStyle w:val="TableParagraph"/>
              <w:spacing w:before="0"/>
              <w:jc w:val="left"/>
              <w:rPr>
                <w:rFonts w:ascii="Arial"/>
                <w:sz w:val="21"/>
              </w:rPr>
            </w:pPr>
          </w:p>
          <w:p w14:paraId="27A06630" w14:textId="77777777" w:rsidR="003F3708" w:rsidRDefault="003F3708">
            <w:pPr>
              <w:pStyle w:val="TableParagraph"/>
              <w:spacing w:before="79"/>
              <w:jc w:val="left"/>
              <w:rPr>
                <w:rFonts w:ascii="Arial"/>
                <w:sz w:val="21"/>
              </w:rPr>
            </w:pPr>
          </w:p>
          <w:p w14:paraId="4F7D092B" w14:textId="77777777" w:rsidR="003F3708" w:rsidRDefault="005D069D">
            <w:pPr>
              <w:pStyle w:val="TableParagraph"/>
              <w:spacing w:before="0" w:line="252" w:lineRule="exact"/>
              <w:ind w:right="625"/>
              <w:rPr>
                <w:sz w:val="21"/>
              </w:rPr>
            </w:pPr>
            <w:r>
              <w:rPr>
                <w:spacing w:val="-2"/>
                <w:sz w:val="21"/>
              </w:rPr>
              <w:t>294.00</w:t>
            </w:r>
          </w:p>
        </w:tc>
        <w:tc>
          <w:tcPr>
            <w:tcW w:w="1392" w:type="dxa"/>
            <w:tcBorders>
              <w:top w:val="single" w:sz="2" w:space="0" w:color="000000"/>
              <w:bottom w:val="single" w:sz="2" w:space="0" w:color="000000"/>
            </w:tcBorders>
          </w:tcPr>
          <w:p w14:paraId="0AD58646" w14:textId="77777777" w:rsidR="003F3708" w:rsidRDefault="003F3708">
            <w:pPr>
              <w:pStyle w:val="TableParagraph"/>
              <w:spacing w:before="0"/>
              <w:jc w:val="left"/>
              <w:rPr>
                <w:rFonts w:ascii="Arial"/>
                <w:sz w:val="21"/>
              </w:rPr>
            </w:pPr>
          </w:p>
          <w:p w14:paraId="3C8CE221" w14:textId="77777777" w:rsidR="003F3708" w:rsidRDefault="003F3708">
            <w:pPr>
              <w:pStyle w:val="TableParagraph"/>
              <w:spacing w:before="79"/>
              <w:jc w:val="left"/>
              <w:rPr>
                <w:rFonts w:ascii="Arial"/>
                <w:sz w:val="21"/>
              </w:rPr>
            </w:pPr>
          </w:p>
          <w:p w14:paraId="03CBD665" w14:textId="77777777" w:rsidR="003F3708" w:rsidRDefault="005D069D">
            <w:pPr>
              <w:pStyle w:val="TableParagraph"/>
              <w:spacing w:before="0" w:line="252" w:lineRule="exact"/>
              <w:ind w:right="36"/>
              <w:rPr>
                <w:sz w:val="21"/>
              </w:rPr>
            </w:pPr>
            <w:r>
              <w:rPr>
                <w:spacing w:val="-2"/>
                <w:sz w:val="21"/>
              </w:rPr>
              <w:t>10.00</w:t>
            </w:r>
          </w:p>
        </w:tc>
      </w:tr>
      <w:tr w:rsidR="003F3708" w14:paraId="44B6FE7F" w14:textId="77777777">
        <w:trPr>
          <w:trHeight w:val="274"/>
        </w:trPr>
        <w:tc>
          <w:tcPr>
            <w:tcW w:w="12219" w:type="dxa"/>
            <w:tcBorders>
              <w:top w:val="single" w:sz="2" w:space="0" w:color="000000"/>
              <w:bottom w:val="single" w:sz="2" w:space="0" w:color="000000"/>
            </w:tcBorders>
          </w:tcPr>
          <w:p w14:paraId="3A1C4EDA" w14:textId="77777777" w:rsidR="003F3708" w:rsidRDefault="005D069D">
            <w:pPr>
              <w:pStyle w:val="TableParagraph"/>
              <w:spacing w:before="0" w:line="255" w:lineRule="exact"/>
              <w:ind w:left="333"/>
              <w:jc w:val="left"/>
              <w:rPr>
                <w:sz w:val="21"/>
              </w:rPr>
            </w:pPr>
            <w:r>
              <w:rPr>
                <w:sz w:val="21"/>
              </w:rPr>
              <w:t>Food</w:t>
            </w:r>
            <w:r>
              <w:rPr>
                <w:spacing w:val="1"/>
                <w:sz w:val="21"/>
              </w:rPr>
              <w:t xml:space="preserve"> </w:t>
            </w:r>
            <w:r>
              <w:rPr>
                <w:sz w:val="21"/>
              </w:rPr>
              <w:t>Premises</w:t>
            </w:r>
            <w:r>
              <w:rPr>
                <w:spacing w:val="-1"/>
                <w:sz w:val="21"/>
              </w:rPr>
              <w:t xml:space="preserve"> </w:t>
            </w:r>
            <w:r>
              <w:rPr>
                <w:sz w:val="21"/>
              </w:rPr>
              <w:t>-</w:t>
            </w:r>
            <w:r>
              <w:rPr>
                <w:spacing w:val="-2"/>
                <w:sz w:val="21"/>
              </w:rPr>
              <w:t xml:space="preserve"> </w:t>
            </w:r>
            <w:r>
              <w:rPr>
                <w:sz w:val="21"/>
              </w:rPr>
              <w:t>Class</w:t>
            </w:r>
            <w:r>
              <w:rPr>
                <w:spacing w:val="-1"/>
                <w:sz w:val="21"/>
              </w:rPr>
              <w:t xml:space="preserve"> </w:t>
            </w:r>
            <w:r>
              <w:rPr>
                <w:sz w:val="21"/>
              </w:rPr>
              <w:t>2 -</w:t>
            </w:r>
            <w:r>
              <w:rPr>
                <w:spacing w:val="-1"/>
                <w:sz w:val="21"/>
              </w:rPr>
              <w:t xml:space="preserve"> </w:t>
            </w:r>
            <w:r>
              <w:rPr>
                <w:sz w:val="21"/>
              </w:rPr>
              <w:t>supermarket</w:t>
            </w:r>
            <w:r>
              <w:rPr>
                <w:spacing w:val="1"/>
                <w:sz w:val="21"/>
              </w:rPr>
              <w:t xml:space="preserve"> </w:t>
            </w:r>
            <w:r>
              <w:rPr>
                <w:sz w:val="21"/>
              </w:rPr>
              <w:t>(large/multiple</w:t>
            </w:r>
            <w:r>
              <w:rPr>
                <w:spacing w:val="-1"/>
                <w:sz w:val="21"/>
              </w:rPr>
              <w:t xml:space="preserve"> </w:t>
            </w:r>
            <w:r>
              <w:rPr>
                <w:sz w:val="21"/>
              </w:rPr>
              <w:t>production</w:t>
            </w:r>
            <w:r>
              <w:rPr>
                <w:spacing w:val="2"/>
                <w:sz w:val="21"/>
              </w:rPr>
              <w:t xml:space="preserve"> </w:t>
            </w:r>
            <w:r>
              <w:rPr>
                <w:spacing w:val="-2"/>
                <w:sz w:val="21"/>
              </w:rPr>
              <w:t>areas)</w:t>
            </w:r>
          </w:p>
        </w:tc>
        <w:tc>
          <w:tcPr>
            <w:tcW w:w="1760" w:type="dxa"/>
            <w:tcBorders>
              <w:top w:val="single" w:sz="2" w:space="0" w:color="000000"/>
              <w:bottom w:val="single" w:sz="2" w:space="0" w:color="000000"/>
            </w:tcBorders>
          </w:tcPr>
          <w:p w14:paraId="6B09CEF8" w14:textId="77777777" w:rsidR="003F3708" w:rsidRDefault="005D069D">
            <w:pPr>
              <w:pStyle w:val="TableParagraph"/>
              <w:spacing w:line="252" w:lineRule="exact"/>
              <w:ind w:left="472"/>
              <w:jc w:val="left"/>
              <w:rPr>
                <w:sz w:val="21"/>
              </w:rPr>
            </w:pPr>
            <w:r>
              <w:rPr>
                <w:spacing w:val="-10"/>
                <w:sz w:val="21"/>
              </w:rPr>
              <w:t>D</w:t>
            </w:r>
          </w:p>
        </w:tc>
        <w:tc>
          <w:tcPr>
            <w:tcW w:w="1907" w:type="dxa"/>
            <w:tcBorders>
              <w:top w:val="single" w:sz="2" w:space="0" w:color="000000"/>
              <w:bottom w:val="single" w:sz="2" w:space="0" w:color="000000"/>
            </w:tcBorders>
          </w:tcPr>
          <w:p w14:paraId="7255EEC3" w14:textId="77777777" w:rsidR="003F3708" w:rsidRDefault="005D069D">
            <w:pPr>
              <w:pStyle w:val="TableParagraph"/>
              <w:spacing w:line="252" w:lineRule="exact"/>
              <w:ind w:right="681"/>
              <w:rPr>
                <w:sz w:val="21"/>
              </w:rPr>
            </w:pPr>
            <w:r>
              <w:rPr>
                <w:spacing w:val="-10"/>
                <w:sz w:val="21"/>
              </w:rPr>
              <w:t>-</w:t>
            </w:r>
          </w:p>
        </w:tc>
        <w:tc>
          <w:tcPr>
            <w:tcW w:w="2027" w:type="dxa"/>
            <w:tcBorders>
              <w:top w:val="single" w:sz="2" w:space="0" w:color="000000"/>
              <w:bottom w:val="single" w:sz="2" w:space="0" w:color="000000"/>
            </w:tcBorders>
          </w:tcPr>
          <w:p w14:paraId="65B5939E" w14:textId="77777777" w:rsidR="003F3708" w:rsidRDefault="005D069D">
            <w:pPr>
              <w:pStyle w:val="TableParagraph"/>
              <w:spacing w:line="252" w:lineRule="exact"/>
              <w:ind w:right="575"/>
              <w:rPr>
                <w:b/>
                <w:sz w:val="21"/>
              </w:rPr>
            </w:pPr>
            <w:r>
              <w:rPr>
                <w:b/>
                <w:spacing w:val="-2"/>
                <w:sz w:val="21"/>
              </w:rPr>
              <w:t>1,631.00</w:t>
            </w:r>
          </w:p>
        </w:tc>
        <w:tc>
          <w:tcPr>
            <w:tcW w:w="1967" w:type="dxa"/>
            <w:tcBorders>
              <w:top w:val="single" w:sz="2" w:space="0" w:color="000000"/>
              <w:bottom w:val="single" w:sz="2" w:space="0" w:color="000000"/>
            </w:tcBorders>
          </w:tcPr>
          <w:p w14:paraId="01ECFA15" w14:textId="77777777" w:rsidR="003F3708" w:rsidRDefault="005D069D">
            <w:pPr>
              <w:pStyle w:val="TableParagraph"/>
              <w:spacing w:line="252" w:lineRule="exact"/>
              <w:ind w:right="625"/>
              <w:rPr>
                <w:sz w:val="21"/>
              </w:rPr>
            </w:pPr>
            <w:r>
              <w:rPr>
                <w:spacing w:val="-2"/>
                <w:sz w:val="21"/>
              </w:rPr>
              <w:t>1,576.00</w:t>
            </w:r>
          </w:p>
        </w:tc>
        <w:tc>
          <w:tcPr>
            <w:tcW w:w="1392" w:type="dxa"/>
            <w:tcBorders>
              <w:top w:val="single" w:sz="2" w:space="0" w:color="000000"/>
              <w:bottom w:val="single" w:sz="2" w:space="0" w:color="000000"/>
            </w:tcBorders>
          </w:tcPr>
          <w:p w14:paraId="7B429765" w14:textId="77777777" w:rsidR="003F3708" w:rsidRDefault="005D069D">
            <w:pPr>
              <w:pStyle w:val="TableParagraph"/>
              <w:spacing w:line="252" w:lineRule="exact"/>
              <w:ind w:right="36"/>
              <w:rPr>
                <w:sz w:val="21"/>
              </w:rPr>
            </w:pPr>
            <w:r>
              <w:rPr>
                <w:spacing w:val="-2"/>
                <w:sz w:val="21"/>
              </w:rPr>
              <w:t>55.00</w:t>
            </w:r>
          </w:p>
        </w:tc>
      </w:tr>
      <w:tr w:rsidR="003F3708" w14:paraId="63B956C6" w14:textId="77777777">
        <w:trPr>
          <w:trHeight w:val="274"/>
        </w:trPr>
        <w:tc>
          <w:tcPr>
            <w:tcW w:w="12219" w:type="dxa"/>
            <w:tcBorders>
              <w:top w:val="single" w:sz="2" w:space="0" w:color="000000"/>
              <w:bottom w:val="single" w:sz="2" w:space="0" w:color="000000"/>
            </w:tcBorders>
          </w:tcPr>
          <w:p w14:paraId="3B4E21D5" w14:textId="77777777" w:rsidR="003F3708" w:rsidRDefault="005D069D">
            <w:pPr>
              <w:pStyle w:val="TableParagraph"/>
              <w:spacing w:before="0" w:line="255" w:lineRule="exact"/>
              <w:ind w:left="333"/>
              <w:jc w:val="left"/>
              <w:rPr>
                <w:sz w:val="21"/>
              </w:rPr>
            </w:pPr>
            <w:r>
              <w:rPr>
                <w:sz w:val="21"/>
              </w:rPr>
              <w:t>Food</w:t>
            </w:r>
            <w:r>
              <w:rPr>
                <w:spacing w:val="2"/>
                <w:sz w:val="21"/>
              </w:rPr>
              <w:t xml:space="preserve"> </w:t>
            </w:r>
            <w:r>
              <w:rPr>
                <w:sz w:val="21"/>
              </w:rPr>
              <w:t>Premises</w:t>
            </w:r>
            <w:r>
              <w:rPr>
                <w:spacing w:val="-1"/>
                <w:sz w:val="21"/>
              </w:rPr>
              <w:t xml:space="preserve"> </w:t>
            </w:r>
            <w:r>
              <w:rPr>
                <w:sz w:val="21"/>
              </w:rPr>
              <w:t>-</w:t>
            </w:r>
            <w:r>
              <w:rPr>
                <w:spacing w:val="-1"/>
                <w:sz w:val="21"/>
              </w:rPr>
              <w:t xml:space="preserve"> </w:t>
            </w:r>
            <w:r>
              <w:rPr>
                <w:sz w:val="21"/>
              </w:rPr>
              <w:t>Class 2</w:t>
            </w:r>
            <w:r>
              <w:rPr>
                <w:spacing w:val="1"/>
                <w:sz w:val="21"/>
              </w:rPr>
              <w:t xml:space="preserve"> </w:t>
            </w:r>
            <w:r>
              <w:rPr>
                <w:sz w:val="21"/>
              </w:rPr>
              <w:t>-</w:t>
            </w:r>
            <w:r>
              <w:rPr>
                <w:spacing w:val="-1"/>
                <w:sz w:val="21"/>
              </w:rPr>
              <w:t xml:space="preserve"> </w:t>
            </w:r>
            <w:r>
              <w:rPr>
                <w:sz w:val="21"/>
              </w:rPr>
              <w:t>temporary or</w:t>
            </w:r>
            <w:r>
              <w:rPr>
                <w:spacing w:val="-1"/>
                <w:sz w:val="21"/>
              </w:rPr>
              <w:t xml:space="preserve"> </w:t>
            </w:r>
            <w:r>
              <w:rPr>
                <w:sz w:val="21"/>
              </w:rPr>
              <w:t>mobile</w:t>
            </w:r>
            <w:r>
              <w:rPr>
                <w:spacing w:val="-1"/>
                <w:sz w:val="21"/>
              </w:rPr>
              <w:t xml:space="preserve"> </w:t>
            </w:r>
            <w:r>
              <w:rPr>
                <w:sz w:val="21"/>
              </w:rPr>
              <w:t>premises</w:t>
            </w:r>
            <w:r>
              <w:rPr>
                <w:spacing w:val="-1"/>
                <w:sz w:val="21"/>
              </w:rPr>
              <w:t xml:space="preserve"> </w:t>
            </w:r>
            <w:r>
              <w:rPr>
                <w:sz w:val="21"/>
              </w:rPr>
              <w:t>- less</w:t>
            </w:r>
            <w:r>
              <w:rPr>
                <w:spacing w:val="-1"/>
                <w:sz w:val="21"/>
              </w:rPr>
              <w:t xml:space="preserve"> </w:t>
            </w:r>
            <w:r>
              <w:rPr>
                <w:sz w:val="21"/>
              </w:rPr>
              <w:t>than</w:t>
            </w:r>
            <w:r>
              <w:rPr>
                <w:spacing w:val="2"/>
                <w:sz w:val="21"/>
              </w:rPr>
              <w:t xml:space="preserve"> </w:t>
            </w:r>
            <w:r>
              <w:rPr>
                <w:sz w:val="21"/>
              </w:rPr>
              <w:t>12</w:t>
            </w:r>
            <w:r>
              <w:rPr>
                <w:spacing w:val="2"/>
                <w:sz w:val="21"/>
              </w:rPr>
              <w:t xml:space="preserve"> </w:t>
            </w:r>
            <w:r>
              <w:rPr>
                <w:spacing w:val="-2"/>
                <w:sz w:val="21"/>
              </w:rPr>
              <w:t>events</w:t>
            </w:r>
          </w:p>
        </w:tc>
        <w:tc>
          <w:tcPr>
            <w:tcW w:w="1760" w:type="dxa"/>
            <w:tcBorders>
              <w:top w:val="single" w:sz="2" w:space="0" w:color="000000"/>
              <w:bottom w:val="single" w:sz="2" w:space="0" w:color="000000"/>
            </w:tcBorders>
          </w:tcPr>
          <w:p w14:paraId="3F74BE19" w14:textId="77777777" w:rsidR="003F3708" w:rsidRDefault="005D069D">
            <w:pPr>
              <w:pStyle w:val="TableParagraph"/>
              <w:spacing w:line="252" w:lineRule="exact"/>
              <w:ind w:left="472"/>
              <w:jc w:val="left"/>
              <w:rPr>
                <w:sz w:val="21"/>
              </w:rPr>
            </w:pPr>
            <w:r>
              <w:rPr>
                <w:spacing w:val="-10"/>
                <w:sz w:val="21"/>
              </w:rPr>
              <w:t>D</w:t>
            </w:r>
          </w:p>
        </w:tc>
        <w:tc>
          <w:tcPr>
            <w:tcW w:w="1907" w:type="dxa"/>
            <w:tcBorders>
              <w:top w:val="single" w:sz="2" w:space="0" w:color="000000"/>
              <w:bottom w:val="single" w:sz="2" w:space="0" w:color="000000"/>
            </w:tcBorders>
          </w:tcPr>
          <w:p w14:paraId="7CAD9720" w14:textId="77777777" w:rsidR="003F3708" w:rsidRDefault="005D069D">
            <w:pPr>
              <w:pStyle w:val="TableParagraph"/>
              <w:spacing w:line="252" w:lineRule="exact"/>
              <w:ind w:right="681"/>
              <w:rPr>
                <w:sz w:val="21"/>
              </w:rPr>
            </w:pPr>
            <w:r>
              <w:rPr>
                <w:spacing w:val="-10"/>
                <w:sz w:val="21"/>
              </w:rPr>
              <w:t>-</w:t>
            </w:r>
          </w:p>
        </w:tc>
        <w:tc>
          <w:tcPr>
            <w:tcW w:w="2027" w:type="dxa"/>
            <w:tcBorders>
              <w:top w:val="single" w:sz="2" w:space="0" w:color="000000"/>
              <w:bottom w:val="single" w:sz="2" w:space="0" w:color="000000"/>
            </w:tcBorders>
          </w:tcPr>
          <w:p w14:paraId="2A8BA2DC" w14:textId="77777777" w:rsidR="003F3708" w:rsidRDefault="005D069D">
            <w:pPr>
              <w:pStyle w:val="TableParagraph"/>
              <w:spacing w:line="252" w:lineRule="exact"/>
              <w:ind w:left="376"/>
              <w:jc w:val="center"/>
              <w:rPr>
                <w:b/>
                <w:sz w:val="21"/>
              </w:rPr>
            </w:pPr>
            <w:r>
              <w:rPr>
                <w:b/>
                <w:spacing w:val="-10"/>
                <w:sz w:val="21"/>
              </w:rPr>
              <w:t>-</w:t>
            </w:r>
          </w:p>
        </w:tc>
        <w:tc>
          <w:tcPr>
            <w:tcW w:w="1967" w:type="dxa"/>
            <w:tcBorders>
              <w:top w:val="single" w:sz="2" w:space="0" w:color="000000"/>
              <w:bottom w:val="single" w:sz="2" w:space="0" w:color="000000"/>
            </w:tcBorders>
          </w:tcPr>
          <w:p w14:paraId="49F38BB1" w14:textId="77777777" w:rsidR="003F3708" w:rsidRDefault="005D069D">
            <w:pPr>
              <w:pStyle w:val="TableParagraph"/>
              <w:spacing w:line="252" w:lineRule="exact"/>
              <w:ind w:right="625"/>
              <w:rPr>
                <w:sz w:val="21"/>
              </w:rPr>
            </w:pPr>
            <w:r>
              <w:rPr>
                <w:spacing w:val="-2"/>
                <w:sz w:val="21"/>
              </w:rPr>
              <w:t>609.00</w:t>
            </w:r>
          </w:p>
        </w:tc>
        <w:tc>
          <w:tcPr>
            <w:tcW w:w="1392" w:type="dxa"/>
            <w:tcBorders>
              <w:top w:val="single" w:sz="2" w:space="0" w:color="000000"/>
              <w:bottom w:val="single" w:sz="2" w:space="0" w:color="000000"/>
            </w:tcBorders>
          </w:tcPr>
          <w:p w14:paraId="1F42E0DE" w14:textId="77777777" w:rsidR="003F3708" w:rsidRDefault="005D069D">
            <w:pPr>
              <w:pStyle w:val="TableParagraph"/>
              <w:spacing w:line="252" w:lineRule="exact"/>
              <w:ind w:right="35"/>
              <w:rPr>
                <w:sz w:val="21"/>
              </w:rPr>
            </w:pPr>
            <w:r>
              <w:rPr>
                <w:spacing w:val="-2"/>
                <w:sz w:val="21"/>
              </w:rPr>
              <w:t>(609.00)</w:t>
            </w:r>
          </w:p>
        </w:tc>
      </w:tr>
      <w:tr w:rsidR="003F3708" w14:paraId="0B575308" w14:textId="77777777">
        <w:trPr>
          <w:trHeight w:val="554"/>
        </w:trPr>
        <w:tc>
          <w:tcPr>
            <w:tcW w:w="12219" w:type="dxa"/>
            <w:tcBorders>
              <w:top w:val="single" w:sz="2" w:space="0" w:color="000000"/>
              <w:bottom w:val="single" w:sz="2" w:space="0" w:color="000000"/>
            </w:tcBorders>
          </w:tcPr>
          <w:p w14:paraId="5842D7A0" w14:textId="77777777" w:rsidR="003F3708" w:rsidRDefault="005D069D">
            <w:pPr>
              <w:pStyle w:val="TableParagraph"/>
              <w:spacing w:before="0" w:line="255" w:lineRule="exact"/>
              <w:ind w:left="333"/>
              <w:jc w:val="left"/>
              <w:rPr>
                <w:sz w:val="21"/>
              </w:rPr>
            </w:pPr>
            <w:r>
              <w:rPr>
                <w:sz w:val="21"/>
              </w:rPr>
              <w:t>Food</w:t>
            </w:r>
            <w:r>
              <w:rPr>
                <w:spacing w:val="1"/>
                <w:sz w:val="21"/>
              </w:rPr>
              <w:t xml:space="preserve"> </w:t>
            </w:r>
            <w:r>
              <w:rPr>
                <w:sz w:val="21"/>
              </w:rPr>
              <w:t>Premises</w:t>
            </w:r>
            <w:r>
              <w:rPr>
                <w:spacing w:val="-2"/>
                <w:sz w:val="21"/>
              </w:rPr>
              <w:t xml:space="preserve"> </w:t>
            </w:r>
            <w:r>
              <w:rPr>
                <w:sz w:val="21"/>
              </w:rPr>
              <w:t>-</w:t>
            </w:r>
            <w:r>
              <w:rPr>
                <w:spacing w:val="-2"/>
                <w:sz w:val="21"/>
              </w:rPr>
              <w:t xml:space="preserve"> </w:t>
            </w:r>
            <w:r>
              <w:rPr>
                <w:sz w:val="21"/>
              </w:rPr>
              <w:t>Class</w:t>
            </w:r>
            <w:r>
              <w:rPr>
                <w:spacing w:val="-2"/>
                <w:sz w:val="21"/>
              </w:rPr>
              <w:t xml:space="preserve"> </w:t>
            </w:r>
            <w:r>
              <w:rPr>
                <w:sz w:val="21"/>
              </w:rPr>
              <w:t>2/3 -</w:t>
            </w:r>
            <w:r>
              <w:rPr>
                <w:spacing w:val="-2"/>
                <w:sz w:val="21"/>
              </w:rPr>
              <w:t xml:space="preserve"> </w:t>
            </w:r>
            <w:r>
              <w:rPr>
                <w:sz w:val="21"/>
              </w:rPr>
              <w:t>additional</w:t>
            </w:r>
            <w:r>
              <w:rPr>
                <w:spacing w:val="1"/>
                <w:sz w:val="21"/>
              </w:rPr>
              <w:t xml:space="preserve"> </w:t>
            </w:r>
            <w:r>
              <w:rPr>
                <w:sz w:val="21"/>
              </w:rPr>
              <w:t>registration</w:t>
            </w:r>
            <w:r>
              <w:rPr>
                <w:spacing w:val="1"/>
                <w:sz w:val="21"/>
              </w:rPr>
              <w:t xml:space="preserve"> </w:t>
            </w:r>
            <w:r>
              <w:rPr>
                <w:sz w:val="21"/>
              </w:rPr>
              <w:t>for</w:t>
            </w:r>
            <w:r>
              <w:rPr>
                <w:spacing w:val="-1"/>
                <w:sz w:val="21"/>
              </w:rPr>
              <w:t xml:space="preserve"> </w:t>
            </w:r>
            <w:r>
              <w:rPr>
                <w:sz w:val="21"/>
              </w:rPr>
              <w:t>off-site</w:t>
            </w:r>
            <w:r>
              <w:rPr>
                <w:spacing w:val="-2"/>
                <w:sz w:val="21"/>
              </w:rPr>
              <w:t xml:space="preserve"> </w:t>
            </w:r>
            <w:r>
              <w:rPr>
                <w:sz w:val="21"/>
              </w:rPr>
              <w:t>trading</w:t>
            </w:r>
            <w:r>
              <w:rPr>
                <w:spacing w:val="-1"/>
                <w:sz w:val="21"/>
              </w:rPr>
              <w:t xml:space="preserve"> </w:t>
            </w:r>
            <w:r>
              <w:rPr>
                <w:sz w:val="21"/>
              </w:rPr>
              <w:t>(temporary</w:t>
            </w:r>
            <w:r>
              <w:rPr>
                <w:spacing w:val="-2"/>
                <w:sz w:val="21"/>
              </w:rPr>
              <w:t xml:space="preserve"> </w:t>
            </w:r>
            <w:r>
              <w:rPr>
                <w:sz w:val="21"/>
              </w:rPr>
              <w:t>premises</w:t>
            </w:r>
            <w:r>
              <w:rPr>
                <w:spacing w:val="-2"/>
                <w:sz w:val="21"/>
              </w:rPr>
              <w:t xml:space="preserve"> </w:t>
            </w:r>
            <w:r>
              <w:rPr>
                <w:sz w:val="21"/>
              </w:rPr>
              <w:t>associated</w:t>
            </w:r>
            <w:r>
              <w:rPr>
                <w:spacing w:val="1"/>
                <w:sz w:val="21"/>
              </w:rPr>
              <w:t xml:space="preserve"> </w:t>
            </w:r>
            <w:r>
              <w:rPr>
                <w:sz w:val="21"/>
              </w:rPr>
              <w:t>with</w:t>
            </w:r>
            <w:r>
              <w:rPr>
                <w:spacing w:val="1"/>
                <w:sz w:val="21"/>
              </w:rPr>
              <w:t xml:space="preserve"> </w:t>
            </w:r>
            <w:r>
              <w:rPr>
                <w:sz w:val="21"/>
              </w:rPr>
              <w:t>registered</w:t>
            </w:r>
            <w:r>
              <w:rPr>
                <w:spacing w:val="2"/>
                <w:sz w:val="21"/>
              </w:rPr>
              <w:t xml:space="preserve"> </w:t>
            </w:r>
            <w:r>
              <w:rPr>
                <w:spacing w:val="-2"/>
                <w:sz w:val="21"/>
              </w:rPr>
              <w:t>fixed</w:t>
            </w:r>
          </w:p>
          <w:p w14:paraId="1756EBF8" w14:textId="77777777" w:rsidR="003F3708" w:rsidRDefault="005D069D">
            <w:pPr>
              <w:pStyle w:val="TableParagraph"/>
              <w:spacing w:before="23"/>
              <w:ind w:left="333"/>
              <w:jc w:val="left"/>
              <w:rPr>
                <w:sz w:val="21"/>
              </w:rPr>
            </w:pPr>
            <w:r>
              <w:rPr>
                <w:spacing w:val="-2"/>
                <w:sz w:val="21"/>
              </w:rPr>
              <w:t>premises)</w:t>
            </w:r>
          </w:p>
        </w:tc>
        <w:tc>
          <w:tcPr>
            <w:tcW w:w="1760" w:type="dxa"/>
            <w:tcBorders>
              <w:top w:val="single" w:sz="2" w:space="0" w:color="000000"/>
              <w:bottom w:val="single" w:sz="2" w:space="0" w:color="000000"/>
            </w:tcBorders>
          </w:tcPr>
          <w:p w14:paraId="7CA75092" w14:textId="77777777" w:rsidR="003F3708" w:rsidRDefault="003F3708">
            <w:pPr>
              <w:pStyle w:val="TableParagraph"/>
              <w:spacing w:before="41"/>
              <w:jc w:val="left"/>
              <w:rPr>
                <w:rFonts w:ascii="Arial"/>
                <w:sz w:val="21"/>
              </w:rPr>
            </w:pPr>
          </w:p>
          <w:p w14:paraId="39CAFC2E" w14:textId="77777777" w:rsidR="003F3708" w:rsidRDefault="005D069D">
            <w:pPr>
              <w:pStyle w:val="TableParagraph"/>
              <w:spacing w:before="0" w:line="252" w:lineRule="exact"/>
              <w:ind w:left="472"/>
              <w:jc w:val="left"/>
              <w:rPr>
                <w:sz w:val="21"/>
              </w:rPr>
            </w:pPr>
            <w:r>
              <w:rPr>
                <w:spacing w:val="-10"/>
                <w:sz w:val="21"/>
              </w:rPr>
              <w:t>D</w:t>
            </w:r>
          </w:p>
        </w:tc>
        <w:tc>
          <w:tcPr>
            <w:tcW w:w="1907" w:type="dxa"/>
            <w:tcBorders>
              <w:top w:val="single" w:sz="2" w:space="0" w:color="000000"/>
              <w:bottom w:val="single" w:sz="2" w:space="0" w:color="000000"/>
            </w:tcBorders>
          </w:tcPr>
          <w:p w14:paraId="3B395664" w14:textId="77777777" w:rsidR="003F3708" w:rsidRDefault="003F3708">
            <w:pPr>
              <w:pStyle w:val="TableParagraph"/>
              <w:spacing w:before="41"/>
              <w:jc w:val="left"/>
              <w:rPr>
                <w:rFonts w:ascii="Arial"/>
                <w:sz w:val="21"/>
              </w:rPr>
            </w:pPr>
          </w:p>
          <w:p w14:paraId="21B40077" w14:textId="77777777" w:rsidR="003F3708" w:rsidRDefault="005D069D">
            <w:pPr>
              <w:pStyle w:val="TableParagraph"/>
              <w:spacing w:before="0" w:line="252" w:lineRule="exact"/>
              <w:ind w:right="681"/>
              <w:rPr>
                <w:sz w:val="21"/>
              </w:rPr>
            </w:pPr>
            <w:r>
              <w:rPr>
                <w:spacing w:val="-10"/>
                <w:sz w:val="21"/>
              </w:rPr>
              <w:t>-</w:t>
            </w:r>
          </w:p>
        </w:tc>
        <w:tc>
          <w:tcPr>
            <w:tcW w:w="2027" w:type="dxa"/>
            <w:tcBorders>
              <w:top w:val="single" w:sz="2" w:space="0" w:color="000000"/>
              <w:bottom w:val="single" w:sz="2" w:space="0" w:color="000000"/>
            </w:tcBorders>
          </w:tcPr>
          <w:p w14:paraId="1182894F" w14:textId="77777777" w:rsidR="003F3708" w:rsidRDefault="003F3708">
            <w:pPr>
              <w:pStyle w:val="TableParagraph"/>
              <w:spacing w:before="41"/>
              <w:jc w:val="left"/>
              <w:rPr>
                <w:rFonts w:ascii="Arial"/>
                <w:sz w:val="21"/>
              </w:rPr>
            </w:pPr>
          </w:p>
          <w:p w14:paraId="57DA5864" w14:textId="77777777" w:rsidR="003F3708" w:rsidRDefault="005D069D">
            <w:pPr>
              <w:pStyle w:val="TableParagraph"/>
              <w:spacing w:before="0" w:line="252" w:lineRule="exact"/>
              <w:ind w:right="577"/>
              <w:rPr>
                <w:b/>
                <w:sz w:val="21"/>
              </w:rPr>
            </w:pPr>
            <w:r>
              <w:rPr>
                <w:b/>
                <w:spacing w:val="-2"/>
                <w:sz w:val="21"/>
              </w:rPr>
              <w:t>71.00</w:t>
            </w:r>
          </w:p>
        </w:tc>
        <w:tc>
          <w:tcPr>
            <w:tcW w:w="1967" w:type="dxa"/>
            <w:tcBorders>
              <w:top w:val="single" w:sz="2" w:space="0" w:color="000000"/>
              <w:bottom w:val="single" w:sz="2" w:space="0" w:color="000000"/>
            </w:tcBorders>
          </w:tcPr>
          <w:p w14:paraId="6E7DD31C" w14:textId="77777777" w:rsidR="003F3708" w:rsidRDefault="003F3708">
            <w:pPr>
              <w:pStyle w:val="TableParagraph"/>
              <w:spacing w:before="41"/>
              <w:jc w:val="left"/>
              <w:rPr>
                <w:rFonts w:ascii="Arial"/>
                <w:sz w:val="21"/>
              </w:rPr>
            </w:pPr>
          </w:p>
          <w:p w14:paraId="6C18D0C1" w14:textId="77777777" w:rsidR="003F3708" w:rsidRDefault="005D069D">
            <w:pPr>
              <w:pStyle w:val="TableParagraph"/>
              <w:spacing w:before="0" w:line="252" w:lineRule="exact"/>
              <w:ind w:right="625"/>
              <w:rPr>
                <w:sz w:val="21"/>
              </w:rPr>
            </w:pPr>
            <w:r>
              <w:rPr>
                <w:spacing w:val="-2"/>
                <w:sz w:val="21"/>
              </w:rPr>
              <w:t>69.00</w:t>
            </w:r>
          </w:p>
        </w:tc>
        <w:tc>
          <w:tcPr>
            <w:tcW w:w="1392" w:type="dxa"/>
            <w:tcBorders>
              <w:top w:val="single" w:sz="2" w:space="0" w:color="000000"/>
              <w:bottom w:val="single" w:sz="2" w:space="0" w:color="000000"/>
            </w:tcBorders>
          </w:tcPr>
          <w:p w14:paraId="0F0D786C" w14:textId="77777777" w:rsidR="003F3708" w:rsidRDefault="003F3708">
            <w:pPr>
              <w:pStyle w:val="TableParagraph"/>
              <w:spacing w:before="41"/>
              <w:jc w:val="left"/>
              <w:rPr>
                <w:rFonts w:ascii="Arial"/>
                <w:sz w:val="21"/>
              </w:rPr>
            </w:pPr>
          </w:p>
          <w:p w14:paraId="12D187E7" w14:textId="77777777" w:rsidR="003F3708" w:rsidRDefault="005D069D">
            <w:pPr>
              <w:pStyle w:val="TableParagraph"/>
              <w:spacing w:before="0" w:line="252" w:lineRule="exact"/>
              <w:ind w:right="36"/>
              <w:rPr>
                <w:sz w:val="21"/>
              </w:rPr>
            </w:pPr>
            <w:r>
              <w:rPr>
                <w:spacing w:val="-4"/>
                <w:sz w:val="21"/>
              </w:rPr>
              <w:t>2.00</w:t>
            </w:r>
          </w:p>
        </w:tc>
      </w:tr>
      <w:tr w:rsidR="003F3708" w14:paraId="76767D4D" w14:textId="77777777">
        <w:trPr>
          <w:trHeight w:val="274"/>
        </w:trPr>
        <w:tc>
          <w:tcPr>
            <w:tcW w:w="12219" w:type="dxa"/>
            <w:tcBorders>
              <w:top w:val="single" w:sz="2" w:space="0" w:color="000000"/>
              <w:bottom w:val="single" w:sz="2" w:space="0" w:color="000000"/>
            </w:tcBorders>
          </w:tcPr>
          <w:p w14:paraId="30191088" w14:textId="77777777" w:rsidR="003F3708" w:rsidRDefault="005D069D">
            <w:pPr>
              <w:pStyle w:val="TableParagraph"/>
              <w:spacing w:before="0" w:line="255" w:lineRule="exact"/>
              <w:ind w:left="333"/>
              <w:jc w:val="left"/>
              <w:rPr>
                <w:sz w:val="21"/>
              </w:rPr>
            </w:pPr>
            <w:r>
              <w:rPr>
                <w:sz w:val="21"/>
              </w:rPr>
              <w:t>Food</w:t>
            </w:r>
            <w:r>
              <w:rPr>
                <w:spacing w:val="1"/>
                <w:sz w:val="21"/>
              </w:rPr>
              <w:t xml:space="preserve"> </w:t>
            </w:r>
            <w:r>
              <w:rPr>
                <w:sz w:val="21"/>
              </w:rPr>
              <w:t>Premises</w:t>
            </w:r>
            <w:r>
              <w:rPr>
                <w:spacing w:val="-2"/>
                <w:sz w:val="21"/>
              </w:rPr>
              <w:t xml:space="preserve"> </w:t>
            </w:r>
            <w:r>
              <w:rPr>
                <w:sz w:val="21"/>
              </w:rPr>
              <w:t>-</w:t>
            </w:r>
            <w:r>
              <w:rPr>
                <w:spacing w:val="-1"/>
                <w:sz w:val="21"/>
              </w:rPr>
              <w:t xml:space="preserve"> </w:t>
            </w:r>
            <w:r>
              <w:rPr>
                <w:sz w:val="21"/>
              </w:rPr>
              <w:t>Class</w:t>
            </w:r>
            <w:r>
              <w:rPr>
                <w:spacing w:val="-1"/>
                <w:sz w:val="21"/>
              </w:rPr>
              <w:t xml:space="preserve"> </w:t>
            </w:r>
            <w:r>
              <w:rPr>
                <w:sz w:val="21"/>
              </w:rPr>
              <w:t>2/3 -</w:t>
            </w:r>
            <w:r>
              <w:rPr>
                <w:spacing w:val="-1"/>
                <w:sz w:val="21"/>
              </w:rPr>
              <w:t xml:space="preserve"> </w:t>
            </w:r>
            <w:r>
              <w:rPr>
                <w:sz w:val="21"/>
              </w:rPr>
              <w:t>senior</w:t>
            </w:r>
            <w:r>
              <w:rPr>
                <w:spacing w:val="-2"/>
                <w:sz w:val="21"/>
              </w:rPr>
              <w:t xml:space="preserve"> </w:t>
            </w:r>
            <w:r>
              <w:rPr>
                <w:sz w:val="21"/>
              </w:rPr>
              <w:t>citizen</w:t>
            </w:r>
            <w:r>
              <w:rPr>
                <w:spacing w:val="2"/>
                <w:sz w:val="21"/>
              </w:rPr>
              <w:t xml:space="preserve"> </w:t>
            </w:r>
            <w:r>
              <w:rPr>
                <w:spacing w:val="-2"/>
                <w:sz w:val="21"/>
              </w:rPr>
              <w:t>groups</w:t>
            </w:r>
          </w:p>
        </w:tc>
        <w:tc>
          <w:tcPr>
            <w:tcW w:w="1760" w:type="dxa"/>
            <w:tcBorders>
              <w:top w:val="single" w:sz="2" w:space="0" w:color="000000"/>
              <w:bottom w:val="single" w:sz="2" w:space="0" w:color="000000"/>
            </w:tcBorders>
          </w:tcPr>
          <w:p w14:paraId="4C9BF4D7" w14:textId="77777777" w:rsidR="003F3708" w:rsidRDefault="005D069D">
            <w:pPr>
              <w:pStyle w:val="TableParagraph"/>
              <w:spacing w:line="252" w:lineRule="exact"/>
              <w:ind w:left="472"/>
              <w:jc w:val="left"/>
              <w:rPr>
                <w:sz w:val="21"/>
              </w:rPr>
            </w:pPr>
            <w:r>
              <w:rPr>
                <w:spacing w:val="-10"/>
                <w:sz w:val="21"/>
              </w:rPr>
              <w:t>D</w:t>
            </w:r>
          </w:p>
        </w:tc>
        <w:tc>
          <w:tcPr>
            <w:tcW w:w="1907" w:type="dxa"/>
            <w:tcBorders>
              <w:top w:val="single" w:sz="2" w:space="0" w:color="000000"/>
              <w:bottom w:val="single" w:sz="2" w:space="0" w:color="000000"/>
            </w:tcBorders>
          </w:tcPr>
          <w:p w14:paraId="160CC83B" w14:textId="77777777" w:rsidR="003F3708" w:rsidRDefault="005D069D">
            <w:pPr>
              <w:pStyle w:val="TableParagraph"/>
              <w:spacing w:line="252" w:lineRule="exact"/>
              <w:ind w:right="681"/>
              <w:rPr>
                <w:sz w:val="21"/>
              </w:rPr>
            </w:pPr>
            <w:r>
              <w:rPr>
                <w:spacing w:val="-10"/>
                <w:sz w:val="21"/>
              </w:rPr>
              <w:t>-</w:t>
            </w:r>
          </w:p>
        </w:tc>
        <w:tc>
          <w:tcPr>
            <w:tcW w:w="2027" w:type="dxa"/>
            <w:tcBorders>
              <w:top w:val="single" w:sz="2" w:space="0" w:color="000000"/>
              <w:bottom w:val="single" w:sz="2" w:space="0" w:color="000000"/>
            </w:tcBorders>
          </w:tcPr>
          <w:p w14:paraId="036A3709" w14:textId="77777777" w:rsidR="003F3708" w:rsidRDefault="005D069D">
            <w:pPr>
              <w:pStyle w:val="TableParagraph"/>
              <w:spacing w:line="252" w:lineRule="exact"/>
              <w:ind w:right="575"/>
              <w:rPr>
                <w:b/>
                <w:sz w:val="21"/>
              </w:rPr>
            </w:pPr>
            <w:r>
              <w:rPr>
                <w:b/>
                <w:spacing w:val="-2"/>
                <w:sz w:val="21"/>
              </w:rPr>
              <w:t>77.00</w:t>
            </w:r>
          </w:p>
        </w:tc>
        <w:tc>
          <w:tcPr>
            <w:tcW w:w="1967" w:type="dxa"/>
            <w:tcBorders>
              <w:top w:val="single" w:sz="2" w:space="0" w:color="000000"/>
              <w:bottom w:val="single" w:sz="2" w:space="0" w:color="000000"/>
            </w:tcBorders>
          </w:tcPr>
          <w:p w14:paraId="1CCDFF35" w14:textId="77777777" w:rsidR="003F3708" w:rsidRDefault="005D069D">
            <w:pPr>
              <w:pStyle w:val="TableParagraph"/>
              <w:spacing w:line="252" w:lineRule="exact"/>
              <w:ind w:right="625"/>
              <w:rPr>
                <w:sz w:val="21"/>
              </w:rPr>
            </w:pPr>
            <w:r>
              <w:rPr>
                <w:spacing w:val="-2"/>
                <w:sz w:val="21"/>
              </w:rPr>
              <w:t>74.00</w:t>
            </w:r>
          </w:p>
        </w:tc>
        <w:tc>
          <w:tcPr>
            <w:tcW w:w="1392" w:type="dxa"/>
            <w:tcBorders>
              <w:top w:val="single" w:sz="2" w:space="0" w:color="000000"/>
              <w:bottom w:val="single" w:sz="2" w:space="0" w:color="000000"/>
            </w:tcBorders>
          </w:tcPr>
          <w:p w14:paraId="25C44ACE" w14:textId="77777777" w:rsidR="003F3708" w:rsidRDefault="005D069D">
            <w:pPr>
              <w:pStyle w:val="TableParagraph"/>
              <w:spacing w:line="252" w:lineRule="exact"/>
              <w:ind w:right="37"/>
              <w:rPr>
                <w:sz w:val="21"/>
              </w:rPr>
            </w:pPr>
            <w:r>
              <w:rPr>
                <w:spacing w:val="-4"/>
                <w:sz w:val="21"/>
              </w:rPr>
              <w:t>3.00</w:t>
            </w:r>
          </w:p>
        </w:tc>
      </w:tr>
      <w:tr w:rsidR="003F3708" w14:paraId="57B1FC8D" w14:textId="77777777">
        <w:trPr>
          <w:trHeight w:val="274"/>
        </w:trPr>
        <w:tc>
          <w:tcPr>
            <w:tcW w:w="12219" w:type="dxa"/>
            <w:tcBorders>
              <w:top w:val="single" w:sz="2" w:space="0" w:color="000000"/>
              <w:bottom w:val="single" w:sz="2" w:space="0" w:color="000000"/>
            </w:tcBorders>
          </w:tcPr>
          <w:p w14:paraId="3AB1E337" w14:textId="77777777" w:rsidR="003F3708" w:rsidRDefault="005D069D">
            <w:pPr>
              <w:pStyle w:val="TableParagraph"/>
              <w:spacing w:before="0" w:line="255" w:lineRule="exact"/>
              <w:ind w:left="333"/>
              <w:jc w:val="left"/>
              <w:rPr>
                <w:sz w:val="21"/>
              </w:rPr>
            </w:pPr>
            <w:r>
              <w:rPr>
                <w:sz w:val="21"/>
              </w:rPr>
              <w:t>Food</w:t>
            </w:r>
            <w:r>
              <w:rPr>
                <w:spacing w:val="1"/>
                <w:sz w:val="21"/>
              </w:rPr>
              <w:t xml:space="preserve"> </w:t>
            </w:r>
            <w:r>
              <w:rPr>
                <w:sz w:val="21"/>
              </w:rPr>
              <w:t>Premises</w:t>
            </w:r>
            <w:r>
              <w:rPr>
                <w:spacing w:val="-1"/>
                <w:sz w:val="21"/>
              </w:rPr>
              <w:t xml:space="preserve"> </w:t>
            </w:r>
            <w:r>
              <w:rPr>
                <w:sz w:val="21"/>
              </w:rPr>
              <w:t>- Class</w:t>
            </w:r>
            <w:r>
              <w:rPr>
                <w:spacing w:val="-1"/>
                <w:sz w:val="21"/>
              </w:rPr>
              <w:t xml:space="preserve"> </w:t>
            </w:r>
            <w:r>
              <w:rPr>
                <w:sz w:val="21"/>
              </w:rPr>
              <w:t xml:space="preserve">2/3 - Vending </w:t>
            </w:r>
            <w:r>
              <w:rPr>
                <w:spacing w:val="-2"/>
                <w:sz w:val="21"/>
              </w:rPr>
              <w:t>Machines</w:t>
            </w:r>
          </w:p>
        </w:tc>
        <w:tc>
          <w:tcPr>
            <w:tcW w:w="1760" w:type="dxa"/>
            <w:tcBorders>
              <w:top w:val="single" w:sz="2" w:space="0" w:color="000000"/>
              <w:bottom w:val="single" w:sz="2" w:space="0" w:color="000000"/>
            </w:tcBorders>
          </w:tcPr>
          <w:p w14:paraId="556692B7" w14:textId="77777777" w:rsidR="003F3708" w:rsidRDefault="005D069D">
            <w:pPr>
              <w:pStyle w:val="TableParagraph"/>
              <w:spacing w:line="252" w:lineRule="exact"/>
              <w:ind w:left="472"/>
              <w:jc w:val="left"/>
              <w:rPr>
                <w:sz w:val="21"/>
              </w:rPr>
            </w:pPr>
            <w:r>
              <w:rPr>
                <w:spacing w:val="-10"/>
                <w:sz w:val="21"/>
              </w:rPr>
              <w:t>D</w:t>
            </w:r>
          </w:p>
        </w:tc>
        <w:tc>
          <w:tcPr>
            <w:tcW w:w="1907" w:type="dxa"/>
            <w:tcBorders>
              <w:top w:val="single" w:sz="2" w:space="0" w:color="000000"/>
              <w:bottom w:val="single" w:sz="2" w:space="0" w:color="000000"/>
            </w:tcBorders>
          </w:tcPr>
          <w:p w14:paraId="5B17593C" w14:textId="77777777" w:rsidR="003F3708" w:rsidRDefault="005D069D">
            <w:pPr>
              <w:pStyle w:val="TableParagraph"/>
              <w:spacing w:line="252" w:lineRule="exact"/>
              <w:ind w:right="681"/>
              <w:rPr>
                <w:sz w:val="21"/>
              </w:rPr>
            </w:pPr>
            <w:r>
              <w:rPr>
                <w:spacing w:val="-10"/>
                <w:sz w:val="21"/>
              </w:rPr>
              <w:t>-</w:t>
            </w:r>
          </w:p>
        </w:tc>
        <w:tc>
          <w:tcPr>
            <w:tcW w:w="2027" w:type="dxa"/>
            <w:tcBorders>
              <w:top w:val="single" w:sz="2" w:space="0" w:color="000000"/>
              <w:bottom w:val="single" w:sz="2" w:space="0" w:color="000000"/>
            </w:tcBorders>
          </w:tcPr>
          <w:p w14:paraId="29C73C13" w14:textId="77777777" w:rsidR="003F3708" w:rsidRDefault="005D069D">
            <w:pPr>
              <w:pStyle w:val="TableParagraph"/>
              <w:spacing w:line="252" w:lineRule="exact"/>
              <w:ind w:right="575"/>
              <w:rPr>
                <w:b/>
                <w:sz w:val="21"/>
              </w:rPr>
            </w:pPr>
            <w:r>
              <w:rPr>
                <w:b/>
                <w:spacing w:val="-2"/>
                <w:sz w:val="21"/>
              </w:rPr>
              <w:t>77.00</w:t>
            </w:r>
          </w:p>
        </w:tc>
        <w:tc>
          <w:tcPr>
            <w:tcW w:w="1967" w:type="dxa"/>
            <w:tcBorders>
              <w:top w:val="single" w:sz="2" w:space="0" w:color="000000"/>
              <w:bottom w:val="single" w:sz="2" w:space="0" w:color="000000"/>
            </w:tcBorders>
          </w:tcPr>
          <w:p w14:paraId="5B58603F" w14:textId="77777777" w:rsidR="003F3708" w:rsidRDefault="005D069D">
            <w:pPr>
              <w:pStyle w:val="TableParagraph"/>
              <w:spacing w:line="252" w:lineRule="exact"/>
              <w:ind w:right="625"/>
              <w:rPr>
                <w:sz w:val="21"/>
              </w:rPr>
            </w:pPr>
            <w:r>
              <w:rPr>
                <w:spacing w:val="-2"/>
                <w:sz w:val="21"/>
              </w:rPr>
              <w:t>74.00</w:t>
            </w:r>
          </w:p>
        </w:tc>
        <w:tc>
          <w:tcPr>
            <w:tcW w:w="1392" w:type="dxa"/>
            <w:tcBorders>
              <w:top w:val="single" w:sz="2" w:space="0" w:color="000000"/>
              <w:bottom w:val="single" w:sz="2" w:space="0" w:color="000000"/>
            </w:tcBorders>
          </w:tcPr>
          <w:p w14:paraId="68712554" w14:textId="77777777" w:rsidR="003F3708" w:rsidRDefault="005D069D">
            <w:pPr>
              <w:pStyle w:val="TableParagraph"/>
              <w:spacing w:line="252" w:lineRule="exact"/>
              <w:ind w:right="37"/>
              <w:rPr>
                <w:sz w:val="21"/>
              </w:rPr>
            </w:pPr>
            <w:r>
              <w:rPr>
                <w:spacing w:val="-4"/>
                <w:sz w:val="21"/>
              </w:rPr>
              <w:t>3.00</w:t>
            </w:r>
          </w:p>
        </w:tc>
      </w:tr>
      <w:tr w:rsidR="003F3708" w14:paraId="1FCCF1F6" w14:textId="77777777">
        <w:trPr>
          <w:trHeight w:val="274"/>
        </w:trPr>
        <w:tc>
          <w:tcPr>
            <w:tcW w:w="12219" w:type="dxa"/>
            <w:tcBorders>
              <w:top w:val="single" w:sz="2" w:space="0" w:color="000000"/>
              <w:bottom w:val="single" w:sz="2" w:space="0" w:color="000000"/>
            </w:tcBorders>
          </w:tcPr>
          <w:p w14:paraId="6232A2C9" w14:textId="77777777" w:rsidR="003F3708" w:rsidRDefault="005D069D">
            <w:pPr>
              <w:pStyle w:val="TableParagraph"/>
              <w:spacing w:before="0" w:line="255" w:lineRule="exact"/>
              <w:ind w:left="333"/>
              <w:jc w:val="left"/>
              <w:rPr>
                <w:sz w:val="21"/>
              </w:rPr>
            </w:pPr>
            <w:r>
              <w:rPr>
                <w:sz w:val="21"/>
              </w:rPr>
              <w:t>Food Premises - Class 3</w:t>
            </w:r>
            <w:r>
              <w:rPr>
                <w:spacing w:val="52"/>
                <w:sz w:val="21"/>
              </w:rPr>
              <w:t xml:space="preserve"> </w:t>
            </w:r>
            <w:r>
              <w:rPr>
                <w:sz w:val="21"/>
              </w:rPr>
              <w:t>and</w:t>
            </w:r>
            <w:r>
              <w:rPr>
                <w:spacing w:val="3"/>
                <w:sz w:val="21"/>
              </w:rPr>
              <w:t xml:space="preserve"> </w:t>
            </w:r>
            <w:r>
              <w:rPr>
                <w:sz w:val="21"/>
              </w:rPr>
              <w:t>3A</w:t>
            </w:r>
            <w:r>
              <w:rPr>
                <w:spacing w:val="1"/>
                <w:sz w:val="21"/>
              </w:rPr>
              <w:t xml:space="preserve"> </w:t>
            </w:r>
            <w:r>
              <w:rPr>
                <w:sz w:val="21"/>
              </w:rPr>
              <w:t>- accommodation</w:t>
            </w:r>
            <w:r>
              <w:rPr>
                <w:spacing w:val="3"/>
                <w:sz w:val="21"/>
              </w:rPr>
              <w:t xml:space="preserve"> </w:t>
            </w:r>
            <w:r>
              <w:rPr>
                <w:sz w:val="21"/>
              </w:rPr>
              <w:t>meals/B&amp;B</w:t>
            </w:r>
            <w:r>
              <w:rPr>
                <w:spacing w:val="4"/>
                <w:sz w:val="21"/>
              </w:rPr>
              <w:t xml:space="preserve"> </w:t>
            </w:r>
            <w:r>
              <w:rPr>
                <w:sz w:val="21"/>
              </w:rPr>
              <w:t>(with</w:t>
            </w:r>
            <w:r>
              <w:rPr>
                <w:spacing w:val="3"/>
                <w:sz w:val="21"/>
              </w:rPr>
              <w:t xml:space="preserve"> </w:t>
            </w:r>
            <w:r>
              <w:rPr>
                <w:sz w:val="21"/>
              </w:rPr>
              <w:t>PHW</w:t>
            </w:r>
            <w:r>
              <w:rPr>
                <w:spacing w:val="2"/>
                <w:sz w:val="21"/>
              </w:rPr>
              <w:t xml:space="preserve"> </w:t>
            </w:r>
            <w:r>
              <w:rPr>
                <w:sz w:val="21"/>
              </w:rPr>
              <w:t>Act</w:t>
            </w:r>
            <w:r>
              <w:rPr>
                <w:spacing w:val="3"/>
                <w:sz w:val="21"/>
              </w:rPr>
              <w:t xml:space="preserve"> </w:t>
            </w:r>
            <w:r>
              <w:rPr>
                <w:spacing w:val="-2"/>
                <w:sz w:val="21"/>
              </w:rPr>
              <w:t>registration)</w:t>
            </w:r>
          </w:p>
        </w:tc>
        <w:tc>
          <w:tcPr>
            <w:tcW w:w="1760" w:type="dxa"/>
            <w:tcBorders>
              <w:top w:val="single" w:sz="2" w:space="0" w:color="000000"/>
              <w:bottom w:val="single" w:sz="2" w:space="0" w:color="000000"/>
            </w:tcBorders>
          </w:tcPr>
          <w:p w14:paraId="4B9BD2A2" w14:textId="77777777" w:rsidR="003F3708" w:rsidRDefault="005D069D">
            <w:pPr>
              <w:pStyle w:val="TableParagraph"/>
              <w:spacing w:line="252" w:lineRule="exact"/>
              <w:ind w:left="472"/>
              <w:jc w:val="left"/>
              <w:rPr>
                <w:sz w:val="21"/>
              </w:rPr>
            </w:pPr>
            <w:r>
              <w:rPr>
                <w:spacing w:val="-10"/>
                <w:sz w:val="21"/>
              </w:rPr>
              <w:t>D</w:t>
            </w:r>
          </w:p>
        </w:tc>
        <w:tc>
          <w:tcPr>
            <w:tcW w:w="1907" w:type="dxa"/>
            <w:tcBorders>
              <w:top w:val="single" w:sz="2" w:space="0" w:color="000000"/>
              <w:bottom w:val="single" w:sz="2" w:space="0" w:color="000000"/>
            </w:tcBorders>
          </w:tcPr>
          <w:p w14:paraId="33EC73FC" w14:textId="77777777" w:rsidR="003F3708" w:rsidRDefault="005D069D">
            <w:pPr>
              <w:pStyle w:val="TableParagraph"/>
              <w:spacing w:line="252" w:lineRule="exact"/>
              <w:ind w:right="681"/>
              <w:rPr>
                <w:sz w:val="21"/>
              </w:rPr>
            </w:pPr>
            <w:r>
              <w:rPr>
                <w:spacing w:val="-10"/>
                <w:sz w:val="21"/>
              </w:rPr>
              <w:t>-</w:t>
            </w:r>
          </w:p>
        </w:tc>
        <w:tc>
          <w:tcPr>
            <w:tcW w:w="2027" w:type="dxa"/>
            <w:tcBorders>
              <w:top w:val="single" w:sz="2" w:space="0" w:color="000000"/>
              <w:bottom w:val="single" w:sz="2" w:space="0" w:color="000000"/>
            </w:tcBorders>
          </w:tcPr>
          <w:p w14:paraId="112A49F0" w14:textId="77777777" w:rsidR="003F3708" w:rsidRDefault="005D069D">
            <w:pPr>
              <w:pStyle w:val="TableParagraph"/>
              <w:spacing w:line="252" w:lineRule="exact"/>
              <w:ind w:right="575"/>
              <w:rPr>
                <w:b/>
                <w:sz w:val="21"/>
              </w:rPr>
            </w:pPr>
            <w:r>
              <w:rPr>
                <w:b/>
                <w:spacing w:val="-2"/>
                <w:sz w:val="21"/>
              </w:rPr>
              <w:t>157.00</w:t>
            </w:r>
          </w:p>
        </w:tc>
        <w:tc>
          <w:tcPr>
            <w:tcW w:w="1967" w:type="dxa"/>
            <w:tcBorders>
              <w:top w:val="single" w:sz="2" w:space="0" w:color="000000"/>
              <w:bottom w:val="single" w:sz="2" w:space="0" w:color="000000"/>
            </w:tcBorders>
          </w:tcPr>
          <w:p w14:paraId="1E63494B" w14:textId="77777777" w:rsidR="003F3708" w:rsidRDefault="005D069D">
            <w:pPr>
              <w:pStyle w:val="TableParagraph"/>
              <w:spacing w:line="252" w:lineRule="exact"/>
              <w:ind w:right="625"/>
              <w:rPr>
                <w:sz w:val="21"/>
              </w:rPr>
            </w:pPr>
            <w:r>
              <w:rPr>
                <w:spacing w:val="-2"/>
                <w:sz w:val="21"/>
              </w:rPr>
              <w:t>152.00</w:t>
            </w:r>
          </w:p>
        </w:tc>
        <w:tc>
          <w:tcPr>
            <w:tcW w:w="1392" w:type="dxa"/>
            <w:tcBorders>
              <w:top w:val="single" w:sz="2" w:space="0" w:color="000000"/>
              <w:bottom w:val="single" w:sz="2" w:space="0" w:color="000000"/>
            </w:tcBorders>
          </w:tcPr>
          <w:p w14:paraId="61FF7233" w14:textId="77777777" w:rsidR="003F3708" w:rsidRDefault="005D069D">
            <w:pPr>
              <w:pStyle w:val="TableParagraph"/>
              <w:spacing w:line="252" w:lineRule="exact"/>
              <w:ind w:right="36"/>
              <w:rPr>
                <w:sz w:val="21"/>
              </w:rPr>
            </w:pPr>
            <w:r>
              <w:rPr>
                <w:spacing w:val="-4"/>
                <w:sz w:val="21"/>
              </w:rPr>
              <w:t>5.00</w:t>
            </w:r>
          </w:p>
        </w:tc>
      </w:tr>
      <w:tr w:rsidR="003F3708" w14:paraId="7540954B" w14:textId="77777777">
        <w:trPr>
          <w:trHeight w:val="554"/>
        </w:trPr>
        <w:tc>
          <w:tcPr>
            <w:tcW w:w="12219" w:type="dxa"/>
            <w:tcBorders>
              <w:top w:val="single" w:sz="2" w:space="0" w:color="000000"/>
              <w:bottom w:val="single" w:sz="2" w:space="0" w:color="000000"/>
            </w:tcBorders>
          </w:tcPr>
          <w:p w14:paraId="146B1F45" w14:textId="77777777" w:rsidR="003F3708" w:rsidRDefault="005D069D">
            <w:pPr>
              <w:pStyle w:val="TableParagraph"/>
              <w:spacing w:before="0" w:line="255" w:lineRule="exact"/>
              <w:ind w:left="333"/>
              <w:jc w:val="left"/>
              <w:rPr>
                <w:sz w:val="21"/>
              </w:rPr>
            </w:pPr>
            <w:r>
              <w:rPr>
                <w:sz w:val="21"/>
              </w:rPr>
              <w:t>Food</w:t>
            </w:r>
            <w:r>
              <w:rPr>
                <w:spacing w:val="-1"/>
                <w:sz w:val="21"/>
              </w:rPr>
              <w:t xml:space="preserve"> </w:t>
            </w:r>
            <w:r>
              <w:rPr>
                <w:sz w:val="21"/>
              </w:rPr>
              <w:t>Premises</w:t>
            </w:r>
            <w:r>
              <w:rPr>
                <w:spacing w:val="-2"/>
                <w:sz w:val="21"/>
              </w:rPr>
              <w:t xml:space="preserve"> </w:t>
            </w:r>
            <w:r>
              <w:rPr>
                <w:sz w:val="21"/>
              </w:rPr>
              <w:t>-</w:t>
            </w:r>
            <w:r>
              <w:rPr>
                <w:spacing w:val="-2"/>
                <w:sz w:val="21"/>
              </w:rPr>
              <w:t xml:space="preserve"> </w:t>
            </w:r>
            <w:r>
              <w:rPr>
                <w:sz w:val="21"/>
              </w:rPr>
              <w:t>Class</w:t>
            </w:r>
            <w:r>
              <w:rPr>
                <w:spacing w:val="-2"/>
                <w:sz w:val="21"/>
              </w:rPr>
              <w:t xml:space="preserve"> </w:t>
            </w:r>
            <w:r>
              <w:rPr>
                <w:sz w:val="21"/>
              </w:rPr>
              <w:t>3</w:t>
            </w:r>
            <w:r>
              <w:rPr>
                <w:spacing w:val="1"/>
                <w:sz w:val="21"/>
              </w:rPr>
              <w:t xml:space="preserve"> </w:t>
            </w:r>
            <w:r>
              <w:rPr>
                <w:sz w:val="21"/>
              </w:rPr>
              <w:t>-</w:t>
            </w:r>
            <w:r>
              <w:rPr>
                <w:spacing w:val="-2"/>
                <w:sz w:val="21"/>
              </w:rPr>
              <w:t xml:space="preserve"> </w:t>
            </w:r>
            <w:r>
              <w:rPr>
                <w:sz w:val="21"/>
              </w:rPr>
              <w:t>bakery,</w:t>
            </w:r>
            <w:r>
              <w:rPr>
                <w:spacing w:val="1"/>
                <w:sz w:val="21"/>
              </w:rPr>
              <w:t xml:space="preserve"> </w:t>
            </w:r>
            <w:r>
              <w:rPr>
                <w:sz w:val="21"/>
              </w:rPr>
              <w:t>large</w:t>
            </w:r>
            <w:r>
              <w:rPr>
                <w:spacing w:val="-2"/>
                <w:sz w:val="21"/>
              </w:rPr>
              <w:t xml:space="preserve"> </w:t>
            </w:r>
            <w:r>
              <w:rPr>
                <w:sz w:val="21"/>
              </w:rPr>
              <w:t>convenience</w:t>
            </w:r>
            <w:r>
              <w:rPr>
                <w:spacing w:val="-2"/>
                <w:sz w:val="21"/>
              </w:rPr>
              <w:t xml:space="preserve"> </w:t>
            </w:r>
            <w:r>
              <w:rPr>
                <w:sz w:val="21"/>
              </w:rPr>
              <w:t>store/supermarket,</w:t>
            </w:r>
            <w:r>
              <w:rPr>
                <w:spacing w:val="2"/>
                <w:sz w:val="21"/>
              </w:rPr>
              <w:t xml:space="preserve"> </w:t>
            </w:r>
            <w:r>
              <w:rPr>
                <w:sz w:val="21"/>
              </w:rPr>
              <w:t>large</w:t>
            </w:r>
            <w:r>
              <w:rPr>
                <w:spacing w:val="-2"/>
                <w:sz w:val="21"/>
              </w:rPr>
              <w:t xml:space="preserve"> </w:t>
            </w:r>
            <w:r>
              <w:rPr>
                <w:sz w:val="21"/>
              </w:rPr>
              <w:t>food/drink</w:t>
            </w:r>
            <w:r>
              <w:rPr>
                <w:spacing w:val="-2"/>
                <w:sz w:val="21"/>
              </w:rPr>
              <w:t xml:space="preserve"> </w:t>
            </w:r>
            <w:r>
              <w:rPr>
                <w:sz w:val="21"/>
              </w:rPr>
              <w:t>manufacturer</w:t>
            </w:r>
            <w:r>
              <w:rPr>
                <w:spacing w:val="-2"/>
                <w:sz w:val="21"/>
              </w:rPr>
              <w:t xml:space="preserve"> </w:t>
            </w:r>
            <w:r>
              <w:rPr>
                <w:sz w:val="21"/>
              </w:rPr>
              <w:t xml:space="preserve">(including </w:t>
            </w:r>
            <w:r>
              <w:rPr>
                <w:spacing w:val="-2"/>
                <w:sz w:val="21"/>
              </w:rPr>
              <w:t>brewery/</w:t>
            </w:r>
          </w:p>
          <w:p w14:paraId="6C9B56AE" w14:textId="77777777" w:rsidR="003F3708" w:rsidRDefault="005D069D">
            <w:pPr>
              <w:pStyle w:val="TableParagraph"/>
              <w:spacing w:before="23"/>
              <w:ind w:left="333"/>
              <w:jc w:val="left"/>
              <w:rPr>
                <w:sz w:val="21"/>
              </w:rPr>
            </w:pPr>
            <w:r>
              <w:rPr>
                <w:spacing w:val="-2"/>
                <w:sz w:val="21"/>
              </w:rPr>
              <w:t>distillery/winery)</w:t>
            </w:r>
          </w:p>
        </w:tc>
        <w:tc>
          <w:tcPr>
            <w:tcW w:w="1760" w:type="dxa"/>
            <w:tcBorders>
              <w:top w:val="single" w:sz="2" w:space="0" w:color="000000"/>
              <w:bottom w:val="single" w:sz="2" w:space="0" w:color="000000"/>
            </w:tcBorders>
          </w:tcPr>
          <w:p w14:paraId="1E594F64" w14:textId="77777777" w:rsidR="003F3708" w:rsidRDefault="003F3708">
            <w:pPr>
              <w:pStyle w:val="TableParagraph"/>
              <w:spacing w:before="41"/>
              <w:jc w:val="left"/>
              <w:rPr>
                <w:rFonts w:ascii="Arial"/>
                <w:sz w:val="21"/>
              </w:rPr>
            </w:pPr>
          </w:p>
          <w:p w14:paraId="634784AB" w14:textId="77777777" w:rsidR="003F3708" w:rsidRDefault="005D069D">
            <w:pPr>
              <w:pStyle w:val="TableParagraph"/>
              <w:spacing w:before="0" w:line="252" w:lineRule="exact"/>
              <w:ind w:left="472"/>
              <w:jc w:val="left"/>
              <w:rPr>
                <w:sz w:val="21"/>
              </w:rPr>
            </w:pPr>
            <w:r>
              <w:rPr>
                <w:spacing w:val="-10"/>
                <w:sz w:val="21"/>
              </w:rPr>
              <w:t>D</w:t>
            </w:r>
          </w:p>
        </w:tc>
        <w:tc>
          <w:tcPr>
            <w:tcW w:w="1907" w:type="dxa"/>
            <w:tcBorders>
              <w:top w:val="single" w:sz="2" w:space="0" w:color="000000"/>
              <w:bottom w:val="single" w:sz="2" w:space="0" w:color="000000"/>
            </w:tcBorders>
          </w:tcPr>
          <w:p w14:paraId="49B9900D" w14:textId="77777777" w:rsidR="003F3708" w:rsidRDefault="003F3708">
            <w:pPr>
              <w:pStyle w:val="TableParagraph"/>
              <w:spacing w:before="41"/>
              <w:jc w:val="left"/>
              <w:rPr>
                <w:rFonts w:ascii="Arial"/>
                <w:sz w:val="21"/>
              </w:rPr>
            </w:pPr>
          </w:p>
          <w:p w14:paraId="6ED82D31" w14:textId="77777777" w:rsidR="003F3708" w:rsidRDefault="005D069D">
            <w:pPr>
              <w:pStyle w:val="TableParagraph"/>
              <w:spacing w:before="0" w:line="252" w:lineRule="exact"/>
              <w:ind w:right="681"/>
              <w:rPr>
                <w:sz w:val="21"/>
              </w:rPr>
            </w:pPr>
            <w:r>
              <w:rPr>
                <w:spacing w:val="-10"/>
                <w:sz w:val="21"/>
              </w:rPr>
              <w:t>-</w:t>
            </w:r>
          </w:p>
        </w:tc>
        <w:tc>
          <w:tcPr>
            <w:tcW w:w="2027" w:type="dxa"/>
            <w:tcBorders>
              <w:top w:val="single" w:sz="2" w:space="0" w:color="000000"/>
              <w:bottom w:val="single" w:sz="2" w:space="0" w:color="000000"/>
            </w:tcBorders>
          </w:tcPr>
          <w:p w14:paraId="764AB545" w14:textId="77777777" w:rsidR="003F3708" w:rsidRDefault="003F3708">
            <w:pPr>
              <w:pStyle w:val="TableParagraph"/>
              <w:spacing w:before="41"/>
              <w:jc w:val="left"/>
              <w:rPr>
                <w:rFonts w:ascii="Arial"/>
                <w:sz w:val="21"/>
              </w:rPr>
            </w:pPr>
          </w:p>
          <w:p w14:paraId="2B191DAA" w14:textId="77777777" w:rsidR="003F3708" w:rsidRDefault="005D069D">
            <w:pPr>
              <w:pStyle w:val="TableParagraph"/>
              <w:spacing w:before="0" w:line="252" w:lineRule="exact"/>
              <w:ind w:right="576"/>
              <w:rPr>
                <w:b/>
                <w:sz w:val="21"/>
              </w:rPr>
            </w:pPr>
            <w:r>
              <w:rPr>
                <w:b/>
                <w:spacing w:val="-2"/>
                <w:sz w:val="21"/>
              </w:rPr>
              <w:t>630.00</w:t>
            </w:r>
          </w:p>
        </w:tc>
        <w:tc>
          <w:tcPr>
            <w:tcW w:w="1967" w:type="dxa"/>
            <w:tcBorders>
              <w:top w:val="single" w:sz="2" w:space="0" w:color="000000"/>
              <w:bottom w:val="single" w:sz="2" w:space="0" w:color="000000"/>
            </w:tcBorders>
          </w:tcPr>
          <w:p w14:paraId="7D93D780" w14:textId="77777777" w:rsidR="003F3708" w:rsidRDefault="003F3708">
            <w:pPr>
              <w:pStyle w:val="TableParagraph"/>
              <w:spacing w:before="41"/>
              <w:jc w:val="left"/>
              <w:rPr>
                <w:rFonts w:ascii="Arial"/>
                <w:sz w:val="21"/>
              </w:rPr>
            </w:pPr>
          </w:p>
          <w:p w14:paraId="2BBF340D" w14:textId="77777777" w:rsidR="003F3708" w:rsidRDefault="005D069D">
            <w:pPr>
              <w:pStyle w:val="TableParagraph"/>
              <w:spacing w:before="0" w:line="252" w:lineRule="exact"/>
              <w:ind w:right="625"/>
              <w:rPr>
                <w:sz w:val="21"/>
              </w:rPr>
            </w:pPr>
            <w:r>
              <w:rPr>
                <w:spacing w:val="-2"/>
                <w:sz w:val="21"/>
              </w:rPr>
              <w:t>609.00</w:t>
            </w:r>
          </w:p>
        </w:tc>
        <w:tc>
          <w:tcPr>
            <w:tcW w:w="1392" w:type="dxa"/>
            <w:tcBorders>
              <w:top w:val="single" w:sz="2" w:space="0" w:color="000000"/>
              <w:bottom w:val="single" w:sz="2" w:space="0" w:color="000000"/>
            </w:tcBorders>
          </w:tcPr>
          <w:p w14:paraId="613C9596" w14:textId="77777777" w:rsidR="003F3708" w:rsidRDefault="003F3708">
            <w:pPr>
              <w:pStyle w:val="TableParagraph"/>
              <w:spacing w:before="41"/>
              <w:jc w:val="left"/>
              <w:rPr>
                <w:rFonts w:ascii="Arial"/>
                <w:sz w:val="21"/>
              </w:rPr>
            </w:pPr>
          </w:p>
          <w:p w14:paraId="6C43848A" w14:textId="77777777" w:rsidR="003F3708" w:rsidRDefault="005D069D">
            <w:pPr>
              <w:pStyle w:val="TableParagraph"/>
              <w:spacing w:before="0" w:line="252" w:lineRule="exact"/>
              <w:ind w:right="36"/>
              <w:rPr>
                <w:sz w:val="21"/>
              </w:rPr>
            </w:pPr>
            <w:r>
              <w:rPr>
                <w:spacing w:val="-2"/>
                <w:sz w:val="21"/>
              </w:rPr>
              <w:t>21.00</w:t>
            </w:r>
          </w:p>
        </w:tc>
      </w:tr>
      <w:tr w:rsidR="003F3708" w14:paraId="14FF5AC4" w14:textId="77777777">
        <w:trPr>
          <w:trHeight w:val="834"/>
        </w:trPr>
        <w:tc>
          <w:tcPr>
            <w:tcW w:w="12219" w:type="dxa"/>
            <w:tcBorders>
              <w:top w:val="single" w:sz="2" w:space="0" w:color="000000"/>
              <w:bottom w:val="single" w:sz="2" w:space="0" w:color="000000"/>
            </w:tcBorders>
          </w:tcPr>
          <w:p w14:paraId="49AC657E" w14:textId="77777777" w:rsidR="003F3708" w:rsidRDefault="003F3708">
            <w:pPr>
              <w:pStyle w:val="TableParagraph"/>
              <w:spacing w:before="12"/>
              <w:jc w:val="left"/>
              <w:rPr>
                <w:rFonts w:ascii="Arial"/>
                <w:sz w:val="21"/>
              </w:rPr>
            </w:pPr>
          </w:p>
          <w:p w14:paraId="75BE675D" w14:textId="77777777" w:rsidR="003F3708" w:rsidRDefault="005D069D">
            <w:pPr>
              <w:pStyle w:val="TableParagraph"/>
              <w:spacing w:before="0" w:line="280" w:lineRule="atLeast"/>
              <w:ind w:left="333" w:right="470"/>
              <w:jc w:val="left"/>
              <w:rPr>
                <w:sz w:val="21"/>
              </w:rPr>
            </w:pPr>
            <w:r>
              <w:rPr>
                <w:sz w:val="21"/>
              </w:rPr>
              <w:t>Food Premises - Class 3 - base rate. Includes accommodation/B&amp;B meals (without PHW registration), mobile &amp; temporary premises, home-based businesses, green-grocers, before &amp; after school care</w:t>
            </w:r>
            <w:r>
              <w:rPr>
                <w:spacing w:val="40"/>
                <w:sz w:val="21"/>
              </w:rPr>
              <w:t xml:space="preserve"> </w:t>
            </w:r>
            <w:r>
              <w:rPr>
                <w:sz w:val="21"/>
              </w:rPr>
              <w:t>or canteen (not school-run), wholesalers/distributors</w:t>
            </w:r>
          </w:p>
        </w:tc>
        <w:tc>
          <w:tcPr>
            <w:tcW w:w="1760" w:type="dxa"/>
            <w:tcBorders>
              <w:top w:val="single" w:sz="2" w:space="0" w:color="000000"/>
              <w:bottom w:val="single" w:sz="2" w:space="0" w:color="000000"/>
            </w:tcBorders>
          </w:tcPr>
          <w:p w14:paraId="24905DC3" w14:textId="77777777" w:rsidR="003F3708" w:rsidRDefault="003F3708">
            <w:pPr>
              <w:pStyle w:val="TableParagraph"/>
              <w:spacing w:before="0"/>
              <w:jc w:val="left"/>
              <w:rPr>
                <w:rFonts w:ascii="Arial"/>
                <w:sz w:val="21"/>
              </w:rPr>
            </w:pPr>
          </w:p>
          <w:p w14:paraId="5169C8CC" w14:textId="77777777" w:rsidR="003F3708" w:rsidRDefault="003F3708">
            <w:pPr>
              <w:pStyle w:val="TableParagraph"/>
              <w:spacing w:before="79"/>
              <w:jc w:val="left"/>
              <w:rPr>
                <w:rFonts w:ascii="Arial"/>
                <w:sz w:val="21"/>
              </w:rPr>
            </w:pPr>
          </w:p>
          <w:p w14:paraId="62491479" w14:textId="77777777" w:rsidR="003F3708" w:rsidRDefault="005D069D">
            <w:pPr>
              <w:pStyle w:val="TableParagraph"/>
              <w:spacing w:before="0" w:line="252" w:lineRule="exact"/>
              <w:ind w:left="472"/>
              <w:jc w:val="left"/>
              <w:rPr>
                <w:sz w:val="21"/>
              </w:rPr>
            </w:pPr>
            <w:r>
              <w:rPr>
                <w:spacing w:val="-10"/>
                <w:sz w:val="21"/>
              </w:rPr>
              <w:t>D</w:t>
            </w:r>
          </w:p>
        </w:tc>
        <w:tc>
          <w:tcPr>
            <w:tcW w:w="1907" w:type="dxa"/>
            <w:tcBorders>
              <w:top w:val="single" w:sz="2" w:space="0" w:color="000000"/>
              <w:bottom w:val="single" w:sz="2" w:space="0" w:color="000000"/>
            </w:tcBorders>
          </w:tcPr>
          <w:p w14:paraId="28A3420C" w14:textId="77777777" w:rsidR="003F3708" w:rsidRDefault="003F3708">
            <w:pPr>
              <w:pStyle w:val="TableParagraph"/>
              <w:spacing w:before="0"/>
              <w:jc w:val="left"/>
              <w:rPr>
                <w:rFonts w:ascii="Arial"/>
                <w:sz w:val="21"/>
              </w:rPr>
            </w:pPr>
          </w:p>
          <w:p w14:paraId="1A2982E7" w14:textId="77777777" w:rsidR="003F3708" w:rsidRDefault="003F3708">
            <w:pPr>
              <w:pStyle w:val="TableParagraph"/>
              <w:spacing w:before="79"/>
              <w:jc w:val="left"/>
              <w:rPr>
                <w:rFonts w:ascii="Arial"/>
                <w:sz w:val="21"/>
              </w:rPr>
            </w:pPr>
          </w:p>
          <w:p w14:paraId="458FA8C4" w14:textId="77777777" w:rsidR="003F3708" w:rsidRDefault="005D069D">
            <w:pPr>
              <w:pStyle w:val="TableParagraph"/>
              <w:spacing w:before="0" w:line="252" w:lineRule="exact"/>
              <w:ind w:right="681"/>
              <w:rPr>
                <w:sz w:val="21"/>
              </w:rPr>
            </w:pPr>
            <w:r>
              <w:rPr>
                <w:spacing w:val="-10"/>
                <w:sz w:val="21"/>
              </w:rPr>
              <w:t>-</w:t>
            </w:r>
          </w:p>
        </w:tc>
        <w:tc>
          <w:tcPr>
            <w:tcW w:w="2027" w:type="dxa"/>
            <w:tcBorders>
              <w:top w:val="single" w:sz="2" w:space="0" w:color="000000"/>
              <w:bottom w:val="single" w:sz="2" w:space="0" w:color="000000"/>
            </w:tcBorders>
          </w:tcPr>
          <w:p w14:paraId="334A40AB" w14:textId="77777777" w:rsidR="003F3708" w:rsidRDefault="003F3708">
            <w:pPr>
              <w:pStyle w:val="TableParagraph"/>
              <w:spacing w:before="0"/>
              <w:jc w:val="left"/>
              <w:rPr>
                <w:rFonts w:ascii="Arial"/>
                <w:sz w:val="21"/>
              </w:rPr>
            </w:pPr>
          </w:p>
          <w:p w14:paraId="429FB551" w14:textId="77777777" w:rsidR="003F3708" w:rsidRDefault="003F3708">
            <w:pPr>
              <w:pStyle w:val="TableParagraph"/>
              <w:spacing w:before="79"/>
              <w:jc w:val="left"/>
              <w:rPr>
                <w:rFonts w:ascii="Arial"/>
                <w:sz w:val="21"/>
              </w:rPr>
            </w:pPr>
          </w:p>
          <w:p w14:paraId="03FBAC10" w14:textId="77777777" w:rsidR="003F3708" w:rsidRDefault="005D069D">
            <w:pPr>
              <w:pStyle w:val="TableParagraph"/>
              <w:spacing w:before="0" w:line="252" w:lineRule="exact"/>
              <w:ind w:right="576"/>
              <w:rPr>
                <w:b/>
                <w:sz w:val="21"/>
              </w:rPr>
            </w:pPr>
            <w:r>
              <w:rPr>
                <w:b/>
                <w:spacing w:val="-2"/>
                <w:sz w:val="21"/>
              </w:rPr>
              <w:t>304.00</w:t>
            </w:r>
          </w:p>
        </w:tc>
        <w:tc>
          <w:tcPr>
            <w:tcW w:w="1967" w:type="dxa"/>
            <w:tcBorders>
              <w:top w:val="single" w:sz="2" w:space="0" w:color="000000"/>
              <w:bottom w:val="single" w:sz="2" w:space="0" w:color="000000"/>
            </w:tcBorders>
          </w:tcPr>
          <w:p w14:paraId="690487CD" w14:textId="77777777" w:rsidR="003F3708" w:rsidRDefault="003F3708">
            <w:pPr>
              <w:pStyle w:val="TableParagraph"/>
              <w:spacing w:before="0"/>
              <w:jc w:val="left"/>
              <w:rPr>
                <w:rFonts w:ascii="Arial"/>
                <w:sz w:val="21"/>
              </w:rPr>
            </w:pPr>
          </w:p>
          <w:p w14:paraId="6DDAA0D5" w14:textId="77777777" w:rsidR="003F3708" w:rsidRDefault="003F3708">
            <w:pPr>
              <w:pStyle w:val="TableParagraph"/>
              <w:spacing w:before="79"/>
              <w:jc w:val="left"/>
              <w:rPr>
                <w:rFonts w:ascii="Arial"/>
                <w:sz w:val="21"/>
              </w:rPr>
            </w:pPr>
          </w:p>
          <w:p w14:paraId="7758F1A7" w14:textId="77777777" w:rsidR="003F3708" w:rsidRDefault="005D069D">
            <w:pPr>
              <w:pStyle w:val="TableParagraph"/>
              <w:spacing w:before="0" w:line="252" w:lineRule="exact"/>
              <w:ind w:right="625"/>
              <w:rPr>
                <w:sz w:val="21"/>
              </w:rPr>
            </w:pPr>
            <w:r>
              <w:rPr>
                <w:spacing w:val="-2"/>
                <w:sz w:val="21"/>
              </w:rPr>
              <w:t>294.00</w:t>
            </w:r>
          </w:p>
        </w:tc>
        <w:tc>
          <w:tcPr>
            <w:tcW w:w="1392" w:type="dxa"/>
            <w:tcBorders>
              <w:top w:val="single" w:sz="2" w:space="0" w:color="000000"/>
              <w:bottom w:val="single" w:sz="2" w:space="0" w:color="000000"/>
            </w:tcBorders>
          </w:tcPr>
          <w:p w14:paraId="2A3B91A0" w14:textId="77777777" w:rsidR="003F3708" w:rsidRDefault="003F3708">
            <w:pPr>
              <w:pStyle w:val="TableParagraph"/>
              <w:spacing w:before="0"/>
              <w:jc w:val="left"/>
              <w:rPr>
                <w:rFonts w:ascii="Arial"/>
                <w:sz w:val="21"/>
              </w:rPr>
            </w:pPr>
          </w:p>
          <w:p w14:paraId="4A4E67A3" w14:textId="77777777" w:rsidR="003F3708" w:rsidRDefault="003F3708">
            <w:pPr>
              <w:pStyle w:val="TableParagraph"/>
              <w:spacing w:before="79"/>
              <w:jc w:val="left"/>
              <w:rPr>
                <w:rFonts w:ascii="Arial"/>
                <w:sz w:val="21"/>
              </w:rPr>
            </w:pPr>
          </w:p>
          <w:p w14:paraId="3CEAC11D" w14:textId="77777777" w:rsidR="003F3708" w:rsidRDefault="005D069D">
            <w:pPr>
              <w:pStyle w:val="TableParagraph"/>
              <w:spacing w:before="0" w:line="252" w:lineRule="exact"/>
              <w:ind w:right="36"/>
              <w:rPr>
                <w:sz w:val="21"/>
              </w:rPr>
            </w:pPr>
            <w:r>
              <w:rPr>
                <w:spacing w:val="-2"/>
                <w:sz w:val="21"/>
              </w:rPr>
              <w:t>10.00</w:t>
            </w:r>
          </w:p>
        </w:tc>
      </w:tr>
      <w:tr w:rsidR="003F3708" w14:paraId="7DAEFC97" w14:textId="77777777">
        <w:trPr>
          <w:trHeight w:val="274"/>
        </w:trPr>
        <w:tc>
          <w:tcPr>
            <w:tcW w:w="12219" w:type="dxa"/>
            <w:tcBorders>
              <w:top w:val="single" w:sz="2" w:space="0" w:color="000000"/>
              <w:bottom w:val="single" w:sz="2" w:space="0" w:color="000000"/>
            </w:tcBorders>
          </w:tcPr>
          <w:p w14:paraId="2349D3E4" w14:textId="77777777" w:rsidR="003F3708" w:rsidRDefault="005D069D">
            <w:pPr>
              <w:pStyle w:val="TableParagraph"/>
              <w:spacing w:before="0" w:line="255" w:lineRule="exact"/>
              <w:ind w:left="333"/>
              <w:jc w:val="left"/>
              <w:rPr>
                <w:sz w:val="21"/>
              </w:rPr>
            </w:pPr>
            <w:r>
              <w:rPr>
                <w:sz w:val="21"/>
              </w:rPr>
              <w:t>Food</w:t>
            </w:r>
            <w:r>
              <w:rPr>
                <w:spacing w:val="1"/>
                <w:sz w:val="21"/>
              </w:rPr>
              <w:t xml:space="preserve"> </w:t>
            </w:r>
            <w:r>
              <w:rPr>
                <w:sz w:val="21"/>
              </w:rPr>
              <w:t>Premises</w:t>
            </w:r>
            <w:r>
              <w:rPr>
                <w:spacing w:val="-1"/>
                <w:sz w:val="21"/>
              </w:rPr>
              <w:t xml:space="preserve"> </w:t>
            </w:r>
            <w:r>
              <w:rPr>
                <w:sz w:val="21"/>
              </w:rPr>
              <w:t>- Class</w:t>
            </w:r>
            <w:r>
              <w:rPr>
                <w:spacing w:val="-1"/>
                <w:sz w:val="21"/>
              </w:rPr>
              <w:t xml:space="preserve"> </w:t>
            </w:r>
            <w:r>
              <w:rPr>
                <w:sz w:val="21"/>
              </w:rPr>
              <w:t>3</w:t>
            </w:r>
            <w:r>
              <w:rPr>
                <w:spacing w:val="1"/>
                <w:sz w:val="21"/>
              </w:rPr>
              <w:t xml:space="preserve"> </w:t>
            </w:r>
            <w:r>
              <w:rPr>
                <w:sz w:val="21"/>
              </w:rPr>
              <w:t>-</w:t>
            </w:r>
            <w:r>
              <w:rPr>
                <w:spacing w:val="-1"/>
                <w:sz w:val="21"/>
              </w:rPr>
              <w:t xml:space="preserve"> </w:t>
            </w:r>
            <w:r>
              <w:rPr>
                <w:sz w:val="21"/>
              </w:rPr>
              <w:t>Charity/NFP/Church</w:t>
            </w:r>
            <w:r>
              <w:rPr>
                <w:spacing w:val="1"/>
                <w:sz w:val="21"/>
              </w:rPr>
              <w:t xml:space="preserve"> </w:t>
            </w:r>
            <w:r>
              <w:rPr>
                <w:sz w:val="21"/>
              </w:rPr>
              <w:t>Community</w:t>
            </w:r>
            <w:r>
              <w:rPr>
                <w:spacing w:val="-1"/>
                <w:sz w:val="21"/>
              </w:rPr>
              <w:t xml:space="preserve"> </w:t>
            </w:r>
            <w:r>
              <w:rPr>
                <w:sz w:val="21"/>
              </w:rPr>
              <w:t>Meals/</w:t>
            </w:r>
            <w:r w:rsidR="007F63CF">
              <w:rPr>
                <w:sz w:val="21"/>
              </w:rPr>
              <w:t>Senior</w:t>
            </w:r>
            <w:r>
              <w:rPr>
                <w:spacing w:val="2"/>
                <w:sz w:val="21"/>
              </w:rPr>
              <w:t xml:space="preserve"> </w:t>
            </w:r>
            <w:r>
              <w:rPr>
                <w:sz w:val="21"/>
              </w:rPr>
              <w:t>Citizens</w:t>
            </w:r>
            <w:r>
              <w:rPr>
                <w:spacing w:val="-1"/>
                <w:sz w:val="21"/>
              </w:rPr>
              <w:t xml:space="preserve"> </w:t>
            </w:r>
            <w:r>
              <w:rPr>
                <w:sz w:val="21"/>
              </w:rPr>
              <w:t>Groups</w:t>
            </w:r>
            <w:r>
              <w:rPr>
                <w:spacing w:val="-1"/>
                <w:sz w:val="21"/>
              </w:rPr>
              <w:t xml:space="preserve"> </w:t>
            </w:r>
            <w:r>
              <w:rPr>
                <w:sz w:val="21"/>
              </w:rPr>
              <w:t xml:space="preserve">&amp; Temporary </w:t>
            </w:r>
            <w:r>
              <w:rPr>
                <w:spacing w:val="-4"/>
                <w:sz w:val="21"/>
              </w:rPr>
              <w:t>Food</w:t>
            </w:r>
          </w:p>
        </w:tc>
        <w:tc>
          <w:tcPr>
            <w:tcW w:w="1760" w:type="dxa"/>
            <w:tcBorders>
              <w:top w:val="single" w:sz="2" w:space="0" w:color="000000"/>
              <w:bottom w:val="single" w:sz="2" w:space="0" w:color="000000"/>
            </w:tcBorders>
          </w:tcPr>
          <w:p w14:paraId="62529EA1" w14:textId="77777777" w:rsidR="003F3708" w:rsidRDefault="005D069D">
            <w:pPr>
              <w:pStyle w:val="TableParagraph"/>
              <w:spacing w:line="252" w:lineRule="exact"/>
              <w:ind w:left="472"/>
              <w:jc w:val="left"/>
              <w:rPr>
                <w:sz w:val="21"/>
              </w:rPr>
            </w:pPr>
            <w:r>
              <w:rPr>
                <w:spacing w:val="-10"/>
                <w:sz w:val="21"/>
              </w:rPr>
              <w:t>D</w:t>
            </w:r>
          </w:p>
        </w:tc>
        <w:tc>
          <w:tcPr>
            <w:tcW w:w="1907" w:type="dxa"/>
            <w:tcBorders>
              <w:top w:val="single" w:sz="2" w:space="0" w:color="000000"/>
              <w:bottom w:val="single" w:sz="2" w:space="0" w:color="000000"/>
            </w:tcBorders>
          </w:tcPr>
          <w:p w14:paraId="169C674C" w14:textId="77777777" w:rsidR="003F3708" w:rsidRDefault="005D069D">
            <w:pPr>
              <w:pStyle w:val="TableParagraph"/>
              <w:spacing w:line="252" w:lineRule="exact"/>
              <w:ind w:right="681"/>
              <w:rPr>
                <w:sz w:val="21"/>
              </w:rPr>
            </w:pPr>
            <w:r>
              <w:rPr>
                <w:spacing w:val="-10"/>
                <w:sz w:val="21"/>
              </w:rPr>
              <w:t>-</w:t>
            </w:r>
          </w:p>
        </w:tc>
        <w:tc>
          <w:tcPr>
            <w:tcW w:w="2027" w:type="dxa"/>
            <w:tcBorders>
              <w:top w:val="single" w:sz="2" w:space="0" w:color="000000"/>
              <w:bottom w:val="single" w:sz="2" w:space="0" w:color="000000"/>
            </w:tcBorders>
          </w:tcPr>
          <w:p w14:paraId="09339C2A" w14:textId="77777777" w:rsidR="003F3708" w:rsidRDefault="005D069D">
            <w:pPr>
              <w:pStyle w:val="TableParagraph"/>
              <w:spacing w:line="252" w:lineRule="exact"/>
              <w:ind w:right="575"/>
              <w:rPr>
                <w:b/>
                <w:sz w:val="21"/>
              </w:rPr>
            </w:pPr>
            <w:r>
              <w:rPr>
                <w:b/>
                <w:spacing w:val="-2"/>
                <w:sz w:val="21"/>
              </w:rPr>
              <w:t>77.00</w:t>
            </w:r>
          </w:p>
        </w:tc>
        <w:tc>
          <w:tcPr>
            <w:tcW w:w="1967" w:type="dxa"/>
            <w:tcBorders>
              <w:top w:val="single" w:sz="2" w:space="0" w:color="000000"/>
              <w:bottom w:val="single" w:sz="2" w:space="0" w:color="000000"/>
            </w:tcBorders>
          </w:tcPr>
          <w:p w14:paraId="1BFAAAA9" w14:textId="77777777" w:rsidR="003F3708" w:rsidRDefault="005D069D">
            <w:pPr>
              <w:pStyle w:val="TableParagraph"/>
              <w:spacing w:line="252" w:lineRule="exact"/>
              <w:ind w:right="625"/>
              <w:rPr>
                <w:sz w:val="21"/>
              </w:rPr>
            </w:pPr>
            <w:r>
              <w:rPr>
                <w:spacing w:val="-2"/>
                <w:sz w:val="21"/>
              </w:rPr>
              <w:t>74.00</w:t>
            </w:r>
          </w:p>
        </w:tc>
        <w:tc>
          <w:tcPr>
            <w:tcW w:w="1392" w:type="dxa"/>
            <w:tcBorders>
              <w:top w:val="single" w:sz="2" w:space="0" w:color="000000"/>
              <w:bottom w:val="single" w:sz="2" w:space="0" w:color="000000"/>
            </w:tcBorders>
          </w:tcPr>
          <w:p w14:paraId="7A71E018" w14:textId="77777777" w:rsidR="003F3708" w:rsidRDefault="005D069D">
            <w:pPr>
              <w:pStyle w:val="TableParagraph"/>
              <w:spacing w:line="252" w:lineRule="exact"/>
              <w:ind w:right="36"/>
              <w:rPr>
                <w:sz w:val="21"/>
              </w:rPr>
            </w:pPr>
            <w:r>
              <w:rPr>
                <w:spacing w:val="-4"/>
                <w:sz w:val="21"/>
              </w:rPr>
              <w:t>3.00</w:t>
            </w:r>
          </w:p>
        </w:tc>
      </w:tr>
      <w:tr w:rsidR="003F3708" w14:paraId="5A6358F4" w14:textId="77777777">
        <w:trPr>
          <w:trHeight w:val="554"/>
        </w:trPr>
        <w:tc>
          <w:tcPr>
            <w:tcW w:w="12219" w:type="dxa"/>
            <w:tcBorders>
              <w:top w:val="single" w:sz="2" w:space="0" w:color="000000"/>
              <w:bottom w:val="single" w:sz="2" w:space="0" w:color="000000"/>
            </w:tcBorders>
          </w:tcPr>
          <w:p w14:paraId="3D1D2112" w14:textId="77777777" w:rsidR="003F3708" w:rsidRDefault="005D069D">
            <w:pPr>
              <w:pStyle w:val="TableParagraph"/>
              <w:spacing w:before="0" w:line="255" w:lineRule="exact"/>
              <w:ind w:left="333"/>
              <w:jc w:val="left"/>
              <w:rPr>
                <w:sz w:val="21"/>
              </w:rPr>
            </w:pPr>
            <w:r>
              <w:rPr>
                <w:sz w:val="21"/>
              </w:rPr>
              <w:t>Food</w:t>
            </w:r>
            <w:r>
              <w:rPr>
                <w:spacing w:val="2"/>
                <w:sz w:val="21"/>
              </w:rPr>
              <w:t xml:space="preserve"> </w:t>
            </w:r>
            <w:r>
              <w:rPr>
                <w:sz w:val="21"/>
              </w:rPr>
              <w:t>Premises</w:t>
            </w:r>
            <w:r>
              <w:rPr>
                <w:spacing w:val="-1"/>
                <w:sz w:val="21"/>
              </w:rPr>
              <w:t xml:space="preserve"> </w:t>
            </w:r>
            <w:r>
              <w:rPr>
                <w:sz w:val="21"/>
              </w:rPr>
              <w:t>- Class</w:t>
            </w:r>
            <w:r>
              <w:rPr>
                <w:spacing w:val="-1"/>
                <w:sz w:val="21"/>
              </w:rPr>
              <w:t xml:space="preserve"> </w:t>
            </w:r>
            <w:r>
              <w:rPr>
                <w:sz w:val="21"/>
              </w:rPr>
              <w:t>3</w:t>
            </w:r>
            <w:r>
              <w:rPr>
                <w:spacing w:val="1"/>
                <w:sz w:val="21"/>
              </w:rPr>
              <w:t xml:space="preserve"> </w:t>
            </w:r>
            <w:r>
              <w:rPr>
                <w:sz w:val="21"/>
              </w:rPr>
              <w:t>- Charity/NFP/service</w:t>
            </w:r>
            <w:r>
              <w:rPr>
                <w:spacing w:val="-1"/>
                <w:sz w:val="21"/>
              </w:rPr>
              <w:t xml:space="preserve"> </w:t>
            </w:r>
            <w:r>
              <w:rPr>
                <w:sz w:val="21"/>
              </w:rPr>
              <w:t>clubs/community</w:t>
            </w:r>
            <w:r>
              <w:rPr>
                <w:spacing w:val="-1"/>
                <w:sz w:val="21"/>
              </w:rPr>
              <w:t xml:space="preserve"> </w:t>
            </w:r>
            <w:r>
              <w:rPr>
                <w:sz w:val="21"/>
              </w:rPr>
              <w:t>group</w:t>
            </w:r>
            <w:r>
              <w:rPr>
                <w:spacing w:val="3"/>
                <w:sz w:val="21"/>
              </w:rPr>
              <w:t xml:space="preserve"> </w:t>
            </w:r>
            <w:r>
              <w:rPr>
                <w:sz w:val="21"/>
              </w:rPr>
              <w:t>&amp; sporting clubs (with</w:t>
            </w:r>
            <w:r>
              <w:rPr>
                <w:spacing w:val="2"/>
                <w:sz w:val="21"/>
              </w:rPr>
              <w:t xml:space="preserve"> </w:t>
            </w:r>
            <w:r>
              <w:rPr>
                <w:sz w:val="21"/>
              </w:rPr>
              <w:t>or</w:t>
            </w:r>
            <w:r>
              <w:rPr>
                <w:spacing w:val="-1"/>
                <w:sz w:val="21"/>
              </w:rPr>
              <w:t xml:space="preserve"> </w:t>
            </w:r>
            <w:r>
              <w:rPr>
                <w:sz w:val="21"/>
              </w:rPr>
              <w:t>without</w:t>
            </w:r>
            <w:r>
              <w:rPr>
                <w:spacing w:val="2"/>
                <w:sz w:val="21"/>
              </w:rPr>
              <w:t xml:space="preserve"> </w:t>
            </w:r>
            <w:r>
              <w:rPr>
                <w:sz w:val="21"/>
              </w:rPr>
              <w:t>bar)</w:t>
            </w:r>
            <w:r>
              <w:rPr>
                <w:spacing w:val="1"/>
                <w:sz w:val="21"/>
              </w:rPr>
              <w:t xml:space="preserve"> </w:t>
            </w:r>
            <w:r>
              <w:rPr>
                <w:sz w:val="21"/>
              </w:rPr>
              <w:t>or</w:t>
            </w:r>
            <w:r>
              <w:rPr>
                <w:spacing w:val="-1"/>
                <w:sz w:val="21"/>
              </w:rPr>
              <w:t xml:space="preserve"> </w:t>
            </w:r>
            <w:r>
              <w:rPr>
                <w:sz w:val="21"/>
              </w:rPr>
              <w:t xml:space="preserve">their </w:t>
            </w:r>
            <w:r>
              <w:rPr>
                <w:spacing w:val="-2"/>
                <w:sz w:val="21"/>
              </w:rPr>
              <w:t>mobile</w:t>
            </w:r>
          </w:p>
          <w:p w14:paraId="218A7EE4" w14:textId="77777777" w:rsidR="003F3708" w:rsidRDefault="005D069D">
            <w:pPr>
              <w:pStyle w:val="TableParagraph"/>
              <w:spacing w:before="23"/>
              <w:ind w:left="333"/>
              <w:jc w:val="left"/>
              <w:rPr>
                <w:sz w:val="21"/>
              </w:rPr>
            </w:pPr>
            <w:r>
              <w:rPr>
                <w:sz w:val="21"/>
              </w:rPr>
              <w:t>vehicles/temporary</w:t>
            </w:r>
            <w:r>
              <w:rPr>
                <w:spacing w:val="-6"/>
                <w:sz w:val="21"/>
              </w:rPr>
              <w:t xml:space="preserve"> </w:t>
            </w:r>
            <w:r>
              <w:rPr>
                <w:sz w:val="21"/>
              </w:rPr>
              <w:t>premises; meals-on-wheels</w:t>
            </w:r>
            <w:r>
              <w:rPr>
                <w:spacing w:val="-4"/>
                <w:sz w:val="21"/>
              </w:rPr>
              <w:t xml:space="preserve"> </w:t>
            </w:r>
            <w:r>
              <w:rPr>
                <w:sz w:val="21"/>
              </w:rPr>
              <w:t>services; school-run</w:t>
            </w:r>
            <w:r>
              <w:rPr>
                <w:spacing w:val="-1"/>
                <w:sz w:val="21"/>
              </w:rPr>
              <w:t xml:space="preserve"> </w:t>
            </w:r>
            <w:r>
              <w:rPr>
                <w:sz w:val="21"/>
              </w:rPr>
              <w:t>before</w:t>
            </w:r>
            <w:r>
              <w:rPr>
                <w:spacing w:val="-4"/>
                <w:sz w:val="21"/>
              </w:rPr>
              <w:t xml:space="preserve"> </w:t>
            </w:r>
            <w:r>
              <w:rPr>
                <w:sz w:val="21"/>
              </w:rPr>
              <w:t>&amp;</w:t>
            </w:r>
            <w:r>
              <w:rPr>
                <w:spacing w:val="-3"/>
                <w:sz w:val="21"/>
              </w:rPr>
              <w:t xml:space="preserve"> </w:t>
            </w:r>
            <w:r>
              <w:rPr>
                <w:sz w:val="21"/>
              </w:rPr>
              <w:t>after</w:t>
            </w:r>
            <w:r>
              <w:rPr>
                <w:spacing w:val="-4"/>
                <w:sz w:val="21"/>
              </w:rPr>
              <w:t xml:space="preserve"> </w:t>
            </w:r>
            <w:r>
              <w:rPr>
                <w:sz w:val="21"/>
              </w:rPr>
              <w:t>school</w:t>
            </w:r>
            <w:r>
              <w:rPr>
                <w:spacing w:val="-1"/>
                <w:sz w:val="21"/>
              </w:rPr>
              <w:t xml:space="preserve"> </w:t>
            </w:r>
            <w:r>
              <w:rPr>
                <w:sz w:val="21"/>
              </w:rPr>
              <w:t>care</w:t>
            </w:r>
            <w:r>
              <w:rPr>
                <w:spacing w:val="-4"/>
                <w:sz w:val="21"/>
              </w:rPr>
              <w:t xml:space="preserve"> </w:t>
            </w:r>
            <w:r>
              <w:rPr>
                <w:sz w:val="21"/>
              </w:rPr>
              <w:t>or</w:t>
            </w:r>
            <w:r>
              <w:rPr>
                <w:spacing w:val="-3"/>
                <w:sz w:val="21"/>
              </w:rPr>
              <w:t xml:space="preserve"> </w:t>
            </w:r>
            <w:r>
              <w:rPr>
                <w:spacing w:val="-2"/>
                <w:sz w:val="21"/>
              </w:rPr>
              <w:t>canteen.</w:t>
            </w:r>
          </w:p>
        </w:tc>
        <w:tc>
          <w:tcPr>
            <w:tcW w:w="1760" w:type="dxa"/>
            <w:tcBorders>
              <w:top w:val="single" w:sz="2" w:space="0" w:color="000000"/>
              <w:bottom w:val="single" w:sz="2" w:space="0" w:color="000000"/>
            </w:tcBorders>
          </w:tcPr>
          <w:p w14:paraId="5932B204" w14:textId="77777777" w:rsidR="003F3708" w:rsidRDefault="003F3708">
            <w:pPr>
              <w:pStyle w:val="TableParagraph"/>
              <w:spacing w:before="41"/>
              <w:jc w:val="left"/>
              <w:rPr>
                <w:rFonts w:ascii="Arial"/>
                <w:sz w:val="21"/>
              </w:rPr>
            </w:pPr>
          </w:p>
          <w:p w14:paraId="08E41E58" w14:textId="77777777" w:rsidR="003F3708" w:rsidRDefault="005D069D">
            <w:pPr>
              <w:pStyle w:val="TableParagraph"/>
              <w:spacing w:before="0" w:line="252" w:lineRule="exact"/>
              <w:ind w:left="472"/>
              <w:jc w:val="left"/>
              <w:rPr>
                <w:sz w:val="21"/>
              </w:rPr>
            </w:pPr>
            <w:r>
              <w:rPr>
                <w:spacing w:val="-10"/>
                <w:sz w:val="21"/>
              </w:rPr>
              <w:t>D</w:t>
            </w:r>
          </w:p>
        </w:tc>
        <w:tc>
          <w:tcPr>
            <w:tcW w:w="1907" w:type="dxa"/>
            <w:tcBorders>
              <w:top w:val="single" w:sz="2" w:space="0" w:color="000000"/>
              <w:bottom w:val="single" w:sz="2" w:space="0" w:color="000000"/>
            </w:tcBorders>
          </w:tcPr>
          <w:p w14:paraId="326CD61C" w14:textId="77777777" w:rsidR="003F3708" w:rsidRDefault="003F3708">
            <w:pPr>
              <w:pStyle w:val="TableParagraph"/>
              <w:spacing w:before="41"/>
              <w:jc w:val="left"/>
              <w:rPr>
                <w:rFonts w:ascii="Arial"/>
                <w:sz w:val="21"/>
              </w:rPr>
            </w:pPr>
          </w:p>
          <w:p w14:paraId="145EB63C" w14:textId="77777777" w:rsidR="003F3708" w:rsidRDefault="005D069D">
            <w:pPr>
              <w:pStyle w:val="TableParagraph"/>
              <w:spacing w:before="0" w:line="252" w:lineRule="exact"/>
              <w:ind w:right="681"/>
              <w:rPr>
                <w:sz w:val="21"/>
              </w:rPr>
            </w:pPr>
            <w:r>
              <w:rPr>
                <w:spacing w:val="-10"/>
                <w:sz w:val="21"/>
              </w:rPr>
              <w:t>-</w:t>
            </w:r>
          </w:p>
        </w:tc>
        <w:tc>
          <w:tcPr>
            <w:tcW w:w="2027" w:type="dxa"/>
            <w:tcBorders>
              <w:top w:val="single" w:sz="2" w:space="0" w:color="000000"/>
              <w:bottom w:val="single" w:sz="2" w:space="0" w:color="000000"/>
            </w:tcBorders>
          </w:tcPr>
          <w:p w14:paraId="1081C8E8" w14:textId="77777777" w:rsidR="003F3708" w:rsidRDefault="003F3708">
            <w:pPr>
              <w:pStyle w:val="TableParagraph"/>
              <w:spacing w:before="41"/>
              <w:jc w:val="left"/>
              <w:rPr>
                <w:rFonts w:ascii="Arial"/>
                <w:sz w:val="21"/>
              </w:rPr>
            </w:pPr>
          </w:p>
          <w:p w14:paraId="5E052D18" w14:textId="77777777" w:rsidR="003F3708" w:rsidRDefault="005D069D">
            <w:pPr>
              <w:pStyle w:val="TableParagraph"/>
              <w:spacing w:before="0" w:line="252" w:lineRule="exact"/>
              <w:ind w:right="576"/>
              <w:rPr>
                <w:b/>
                <w:sz w:val="21"/>
              </w:rPr>
            </w:pPr>
            <w:r>
              <w:rPr>
                <w:b/>
                <w:spacing w:val="-2"/>
                <w:sz w:val="21"/>
              </w:rPr>
              <w:t>157.00</w:t>
            </w:r>
          </w:p>
        </w:tc>
        <w:tc>
          <w:tcPr>
            <w:tcW w:w="1967" w:type="dxa"/>
            <w:tcBorders>
              <w:top w:val="single" w:sz="2" w:space="0" w:color="000000"/>
              <w:bottom w:val="single" w:sz="2" w:space="0" w:color="000000"/>
            </w:tcBorders>
          </w:tcPr>
          <w:p w14:paraId="079FD022" w14:textId="77777777" w:rsidR="003F3708" w:rsidRDefault="003F3708">
            <w:pPr>
              <w:pStyle w:val="TableParagraph"/>
              <w:spacing w:before="41"/>
              <w:jc w:val="left"/>
              <w:rPr>
                <w:rFonts w:ascii="Arial"/>
                <w:sz w:val="21"/>
              </w:rPr>
            </w:pPr>
          </w:p>
          <w:p w14:paraId="190056BC" w14:textId="77777777" w:rsidR="003F3708" w:rsidRDefault="005D069D">
            <w:pPr>
              <w:pStyle w:val="TableParagraph"/>
              <w:spacing w:before="0" w:line="252" w:lineRule="exact"/>
              <w:ind w:right="625"/>
              <w:rPr>
                <w:sz w:val="21"/>
              </w:rPr>
            </w:pPr>
            <w:r>
              <w:rPr>
                <w:spacing w:val="-2"/>
                <w:sz w:val="21"/>
              </w:rPr>
              <w:t>152.00</w:t>
            </w:r>
          </w:p>
        </w:tc>
        <w:tc>
          <w:tcPr>
            <w:tcW w:w="1392" w:type="dxa"/>
            <w:tcBorders>
              <w:top w:val="single" w:sz="2" w:space="0" w:color="000000"/>
              <w:bottom w:val="single" w:sz="2" w:space="0" w:color="000000"/>
            </w:tcBorders>
          </w:tcPr>
          <w:p w14:paraId="3D0C2E7B" w14:textId="77777777" w:rsidR="003F3708" w:rsidRDefault="003F3708">
            <w:pPr>
              <w:pStyle w:val="TableParagraph"/>
              <w:spacing w:before="41"/>
              <w:jc w:val="left"/>
              <w:rPr>
                <w:rFonts w:ascii="Arial"/>
                <w:sz w:val="21"/>
              </w:rPr>
            </w:pPr>
          </w:p>
          <w:p w14:paraId="176009C4" w14:textId="77777777" w:rsidR="003F3708" w:rsidRDefault="005D069D">
            <w:pPr>
              <w:pStyle w:val="TableParagraph"/>
              <w:spacing w:before="0" w:line="252" w:lineRule="exact"/>
              <w:ind w:right="36"/>
              <w:rPr>
                <w:sz w:val="21"/>
              </w:rPr>
            </w:pPr>
            <w:r>
              <w:rPr>
                <w:spacing w:val="-4"/>
                <w:sz w:val="21"/>
              </w:rPr>
              <w:t>5.00</w:t>
            </w:r>
          </w:p>
        </w:tc>
      </w:tr>
      <w:tr w:rsidR="003F3708" w14:paraId="1D326C3F" w14:textId="77777777">
        <w:trPr>
          <w:trHeight w:val="274"/>
        </w:trPr>
        <w:tc>
          <w:tcPr>
            <w:tcW w:w="12219" w:type="dxa"/>
            <w:tcBorders>
              <w:top w:val="single" w:sz="2" w:space="0" w:color="000000"/>
              <w:bottom w:val="single" w:sz="2" w:space="0" w:color="000000"/>
            </w:tcBorders>
          </w:tcPr>
          <w:p w14:paraId="30585DAF" w14:textId="77777777" w:rsidR="003F3708" w:rsidRDefault="005D069D">
            <w:pPr>
              <w:pStyle w:val="TableParagraph"/>
              <w:spacing w:before="0" w:line="255" w:lineRule="exact"/>
              <w:ind w:left="333"/>
              <w:jc w:val="left"/>
              <w:rPr>
                <w:sz w:val="21"/>
              </w:rPr>
            </w:pPr>
            <w:r>
              <w:rPr>
                <w:sz w:val="21"/>
              </w:rPr>
              <w:t>Food</w:t>
            </w:r>
            <w:r>
              <w:rPr>
                <w:spacing w:val="2"/>
                <w:sz w:val="21"/>
              </w:rPr>
              <w:t xml:space="preserve"> </w:t>
            </w:r>
            <w:r>
              <w:rPr>
                <w:sz w:val="21"/>
              </w:rPr>
              <w:t>Premises</w:t>
            </w:r>
            <w:r>
              <w:rPr>
                <w:spacing w:val="-1"/>
                <w:sz w:val="21"/>
              </w:rPr>
              <w:t xml:space="preserve"> </w:t>
            </w:r>
            <w:r>
              <w:rPr>
                <w:sz w:val="21"/>
              </w:rPr>
              <w:t>-</w:t>
            </w:r>
            <w:r>
              <w:rPr>
                <w:spacing w:val="-1"/>
                <w:sz w:val="21"/>
              </w:rPr>
              <w:t xml:space="preserve"> </w:t>
            </w:r>
            <w:r>
              <w:rPr>
                <w:sz w:val="21"/>
              </w:rPr>
              <w:t>Class 3</w:t>
            </w:r>
            <w:r>
              <w:rPr>
                <w:spacing w:val="1"/>
                <w:sz w:val="21"/>
              </w:rPr>
              <w:t xml:space="preserve"> </w:t>
            </w:r>
            <w:r>
              <w:rPr>
                <w:sz w:val="21"/>
              </w:rPr>
              <w:t>-</w:t>
            </w:r>
            <w:r>
              <w:rPr>
                <w:spacing w:val="-1"/>
                <w:sz w:val="21"/>
              </w:rPr>
              <w:t xml:space="preserve"> </w:t>
            </w:r>
            <w:r>
              <w:rPr>
                <w:sz w:val="21"/>
              </w:rPr>
              <w:t>temporary or</w:t>
            </w:r>
            <w:r>
              <w:rPr>
                <w:spacing w:val="-1"/>
                <w:sz w:val="21"/>
              </w:rPr>
              <w:t xml:space="preserve"> </w:t>
            </w:r>
            <w:r>
              <w:rPr>
                <w:sz w:val="21"/>
              </w:rPr>
              <w:t>mobile</w:t>
            </w:r>
            <w:r>
              <w:rPr>
                <w:spacing w:val="-1"/>
                <w:sz w:val="21"/>
              </w:rPr>
              <w:t xml:space="preserve"> </w:t>
            </w:r>
            <w:r>
              <w:rPr>
                <w:sz w:val="21"/>
              </w:rPr>
              <w:t>premises</w:t>
            </w:r>
            <w:r>
              <w:rPr>
                <w:spacing w:val="-1"/>
                <w:sz w:val="21"/>
              </w:rPr>
              <w:t xml:space="preserve"> </w:t>
            </w:r>
            <w:r>
              <w:rPr>
                <w:sz w:val="21"/>
              </w:rPr>
              <w:t>- less</w:t>
            </w:r>
            <w:r>
              <w:rPr>
                <w:spacing w:val="-1"/>
                <w:sz w:val="21"/>
              </w:rPr>
              <w:t xml:space="preserve"> </w:t>
            </w:r>
            <w:r>
              <w:rPr>
                <w:sz w:val="21"/>
              </w:rPr>
              <w:t>than</w:t>
            </w:r>
            <w:r>
              <w:rPr>
                <w:spacing w:val="2"/>
                <w:sz w:val="21"/>
              </w:rPr>
              <w:t xml:space="preserve"> </w:t>
            </w:r>
            <w:r>
              <w:rPr>
                <w:sz w:val="21"/>
              </w:rPr>
              <w:t>12</w:t>
            </w:r>
            <w:r>
              <w:rPr>
                <w:spacing w:val="2"/>
                <w:sz w:val="21"/>
              </w:rPr>
              <w:t xml:space="preserve"> </w:t>
            </w:r>
            <w:r>
              <w:rPr>
                <w:spacing w:val="-2"/>
                <w:sz w:val="21"/>
              </w:rPr>
              <w:t>events</w:t>
            </w:r>
          </w:p>
        </w:tc>
        <w:tc>
          <w:tcPr>
            <w:tcW w:w="1760" w:type="dxa"/>
            <w:tcBorders>
              <w:top w:val="single" w:sz="2" w:space="0" w:color="000000"/>
              <w:bottom w:val="single" w:sz="2" w:space="0" w:color="000000"/>
            </w:tcBorders>
          </w:tcPr>
          <w:p w14:paraId="490EE2A2" w14:textId="77777777" w:rsidR="003F3708" w:rsidRDefault="005D069D">
            <w:pPr>
              <w:pStyle w:val="TableParagraph"/>
              <w:spacing w:line="252" w:lineRule="exact"/>
              <w:ind w:left="472"/>
              <w:jc w:val="left"/>
              <w:rPr>
                <w:sz w:val="21"/>
              </w:rPr>
            </w:pPr>
            <w:r>
              <w:rPr>
                <w:spacing w:val="-10"/>
                <w:sz w:val="21"/>
              </w:rPr>
              <w:t>D</w:t>
            </w:r>
          </w:p>
        </w:tc>
        <w:tc>
          <w:tcPr>
            <w:tcW w:w="1907" w:type="dxa"/>
            <w:tcBorders>
              <w:top w:val="single" w:sz="2" w:space="0" w:color="000000"/>
              <w:bottom w:val="single" w:sz="2" w:space="0" w:color="000000"/>
            </w:tcBorders>
          </w:tcPr>
          <w:p w14:paraId="5B193572" w14:textId="77777777" w:rsidR="003F3708" w:rsidRDefault="005D069D">
            <w:pPr>
              <w:pStyle w:val="TableParagraph"/>
              <w:spacing w:line="252" w:lineRule="exact"/>
              <w:ind w:right="681"/>
              <w:rPr>
                <w:sz w:val="21"/>
              </w:rPr>
            </w:pPr>
            <w:r>
              <w:rPr>
                <w:spacing w:val="-10"/>
                <w:sz w:val="21"/>
              </w:rPr>
              <w:t>-</w:t>
            </w:r>
          </w:p>
        </w:tc>
        <w:tc>
          <w:tcPr>
            <w:tcW w:w="2027" w:type="dxa"/>
            <w:tcBorders>
              <w:top w:val="single" w:sz="2" w:space="0" w:color="000000"/>
              <w:bottom w:val="single" w:sz="2" w:space="0" w:color="000000"/>
            </w:tcBorders>
          </w:tcPr>
          <w:p w14:paraId="71243306" w14:textId="77777777" w:rsidR="003F3708" w:rsidRDefault="005D069D">
            <w:pPr>
              <w:pStyle w:val="TableParagraph"/>
              <w:spacing w:line="252" w:lineRule="exact"/>
              <w:ind w:left="376"/>
              <w:jc w:val="center"/>
              <w:rPr>
                <w:b/>
                <w:sz w:val="21"/>
              </w:rPr>
            </w:pPr>
            <w:r>
              <w:rPr>
                <w:b/>
                <w:spacing w:val="-10"/>
                <w:sz w:val="21"/>
              </w:rPr>
              <w:t>-</w:t>
            </w:r>
          </w:p>
        </w:tc>
        <w:tc>
          <w:tcPr>
            <w:tcW w:w="1967" w:type="dxa"/>
            <w:tcBorders>
              <w:top w:val="single" w:sz="2" w:space="0" w:color="000000"/>
              <w:bottom w:val="single" w:sz="2" w:space="0" w:color="000000"/>
            </w:tcBorders>
          </w:tcPr>
          <w:p w14:paraId="14C65A81" w14:textId="77777777" w:rsidR="003F3708" w:rsidRDefault="005D069D">
            <w:pPr>
              <w:pStyle w:val="TableParagraph"/>
              <w:spacing w:line="252" w:lineRule="exact"/>
              <w:ind w:right="625"/>
              <w:rPr>
                <w:sz w:val="21"/>
              </w:rPr>
            </w:pPr>
            <w:r>
              <w:rPr>
                <w:spacing w:val="-2"/>
                <w:sz w:val="21"/>
              </w:rPr>
              <w:t>294.00</w:t>
            </w:r>
          </w:p>
        </w:tc>
        <w:tc>
          <w:tcPr>
            <w:tcW w:w="1392" w:type="dxa"/>
            <w:tcBorders>
              <w:top w:val="single" w:sz="2" w:space="0" w:color="000000"/>
              <w:bottom w:val="single" w:sz="2" w:space="0" w:color="000000"/>
            </w:tcBorders>
          </w:tcPr>
          <w:p w14:paraId="188ABAF1" w14:textId="77777777" w:rsidR="003F3708" w:rsidRDefault="005D069D">
            <w:pPr>
              <w:pStyle w:val="TableParagraph"/>
              <w:spacing w:line="252" w:lineRule="exact"/>
              <w:ind w:right="35"/>
              <w:rPr>
                <w:sz w:val="21"/>
              </w:rPr>
            </w:pPr>
            <w:r>
              <w:rPr>
                <w:spacing w:val="-2"/>
                <w:sz w:val="21"/>
              </w:rPr>
              <w:t>(294.00)</w:t>
            </w:r>
          </w:p>
        </w:tc>
      </w:tr>
      <w:tr w:rsidR="003F3708" w14:paraId="6EAB6B4F" w14:textId="77777777">
        <w:trPr>
          <w:trHeight w:val="554"/>
        </w:trPr>
        <w:tc>
          <w:tcPr>
            <w:tcW w:w="12219" w:type="dxa"/>
            <w:tcBorders>
              <w:top w:val="single" w:sz="2" w:space="0" w:color="000000"/>
              <w:bottom w:val="single" w:sz="2" w:space="0" w:color="000000"/>
            </w:tcBorders>
          </w:tcPr>
          <w:p w14:paraId="326F654F" w14:textId="77777777" w:rsidR="003F3708" w:rsidRDefault="003F3708">
            <w:pPr>
              <w:pStyle w:val="TableParagraph"/>
              <w:spacing w:before="36"/>
              <w:jc w:val="left"/>
              <w:rPr>
                <w:rFonts w:ascii="Arial"/>
                <w:sz w:val="21"/>
              </w:rPr>
            </w:pPr>
          </w:p>
          <w:p w14:paraId="768E58EB" w14:textId="77777777" w:rsidR="003F3708" w:rsidRDefault="005D069D">
            <w:pPr>
              <w:pStyle w:val="TableParagraph"/>
              <w:spacing w:before="0"/>
              <w:ind w:left="333"/>
              <w:jc w:val="left"/>
              <w:rPr>
                <w:sz w:val="21"/>
              </w:rPr>
            </w:pPr>
            <w:r>
              <w:rPr>
                <w:sz w:val="21"/>
              </w:rPr>
              <w:t>Food Premises - Class</w:t>
            </w:r>
            <w:r>
              <w:rPr>
                <w:spacing w:val="-1"/>
                <w:sz w:val="21"/>
              </w:rPr>
              <w:t xml:space="preserve"> </w:t>
            </w:r>
            <w:r>
              <w:rPr>
                <w:sz w:val="21"/>
              </w:rPr>
              <w:t>3A</w:t>
            </w:r>
            <w:r>
              <w:rPr>
                <w:spacing w:val="1"/>
                <w:sz w:val="21"/>
              </w:rPr>
              <w:t xml:space="preserve"> </w:t>
            </w:r>
            <w:r>
              <w:rPr>
                <w:sz w:val="21"/>
              </w:rPr>
              <w:t>- base</w:t>
            </w:r>
            <w:r>
              <w:rPr>
                <w:spacing w:val="-1"/>
                <w:sz w:val="21"/>
              </w:rPr>
              <w:t xml:space="preserve"> </w:t>
            </w:r>
            <w:r>
              <w:rPr>
                <w:sz w:val="21"/>
              </w:rPr>
              <w:t>rate,</w:t>
            </w:r>
            <w:r>
              <w:rPr>
                <w:spacing w:val="3"/>
                <w:sz w:val="21"/>
              </w:rPr>
              <w:t xml:space="preserve"> </w:t>
            </w:r>
            <w:r>
              <w:rPr>
                <w:sz w:val="21"/>
              </w:rPr>
              <w:t>includes accommodation</w:t>
            </w:r>
            <w:r>
              <w:rPr>
                <w:spacing w:val="2"/>
                <w:sz w:val="21"/>
              </w:rPr>
              <w:t xml:space="preserve"> </w:t>
            </w:r>
            <w:r>
              <w:rPr>
                <w:sz w:val="21"/>
              </w:rPr>
              <w:t>meals (without</w:t>
            </w:r>
            <w:r>
              <w:rPr>
                <w:spacing w:val="3"/>
                <w:sz w:val="21"/>
              </w:rPr>
              <w:t xml:space="preserve"> </w:t>
            </w:r>
            <w:r>
              <w:rPr>
                <w:sz w:val="21"/>
              </w:rPr>
              <w:t>PHW</w:t>
            </w:r>
            <w:r>
              <w:rPr>
                <w:spacing w:val="2"/>
                <w:sz w:val="21"/>
              </w:rPr>
              <w:t xml:space="preserve"> </w:t>
            </w:r>
            <w:r>
              <w:rPr>
                <w:sz w:val="21"/>
              </w:rPr>
              <w:t>registration),</w:t>
            </w:r>
            <w:r>
              <w:rPr>
                <w:spacing w:val="3"/>
                <w:sz w:val="21"/>
              </w:rPr>
              <w:t xml:space="preserve"> </w:t>
            </w:r>
            <w:r>
              <w:rPr>
                <w:sz w:val="21"/>
              </w:rPr>
              <w:t>home-based</w:t>
            </w:r>
            <w:r>
              <w:rPr>
                <w:spacing w:val="3"/>
                <w:sz w:val="21"/>
              </w:rPr>
              <w:t xml:space="preserve"> </w:t>
            </w:r>
            <w:r>
              <w:rPr>
                <w:spacing w:val="-2"/>
                <w:sz w:val="21"/>
              </w:rPr>
              <w:t>businesses.</w:t>
            </w:r>
          </w:p>
        </w:tc>
        <w:tc>
          <w:tcPr>
            <w:tcW w:w="1760" w:type="dxa"/>
            <w:tcBorders>
              <w:top w:val="single" w:sz="2" w:space="0" w:color="000000"/>
              <w:bottom w:val="single" w:sz="2" w:space="0" w:color="000000"/>
            </w:tcBorders>
          </w:tcPr>
          <w:p w14:paraId="4DF62BAD" w14:textId="77777777" w:rsidR="003F3708" w:rsidRDefault="003F3708">
            <w:pPr>
              <w:pStyle w:val="TableParagraph"/>
              <w:spacing w:before="41"/>
              <w:jc w:val="left"/>
              <w:rPr>
                <w:rFonts w:ascii="Arial"/>
                <w:sz w:val="21"/>
              </w:rPr>
            </w:pPr>
          </w:p>
          <w:p w14:paraId="77F672DF" w14:textId="77777777" w:rsidR="003F3708" w:rsidRDefault="005D069D">
            <w:pPr>
              <w:pStyle w:val="TableParagraph"/>
              <w:spacing w:before="0" w:line="252" w:lineRule="exact"/>
              <w:ind w:left="472"/>
              <w:jc w:val="left"/>
              <w:rPr>
                <w:sz w:val="21"/>
              </w:rPr>
            </w:pPr>
            <w:r>
              <w:rPr>
                <w:spacing w:val="-10"/>
                <w:sz w:val="21"/>
              </w:rPr>
              <w:t>D</w:t>
            </w:r>
          </w:p>
        </w:tc>
        <w:tc>
          <w:tcPr>
            <w:tcW w:w="1907" w:type="dxa"/>
            <w:tcBorders>
              <w:top w:val="single" w:sz="2" w:space="0" w:color="000000"/>
              <w:bottom w:val="single" w:sz="2" w:space="0" w:color="000000"/>
            </w:tcBorders>
          </w:tcPr>
          <w:p w14:paraId="44A1CBD9" w14:textId="77777777" w:rsidR="003F3708" w:rsidRDefault="003F3708">
            <w:pPr>
              <w:pStyle w:val="TableParagraph"/>
              <w:spacing w:before="41"/>
              <w:jc w:val="left"/>
              <w:rPr>
                <w:rFonts w:ascii="Arial"/>
                <w:sz w:val="21"/>
              </w:rPr>
            </w:pPr>
          </w:p>
          <w:p w14:paraId="0E1620F9" w14:textId="77777777" w:rsidR="003F3708" w:rsidRDefault="005D069D">
            <w:pPr>
              <w:pStyle w:val="TableParagraph"/>
              <w:spacing w:before="0" w:line="252" w:lineRule="exact"/>
              <w:ind w:right="681"/>
              <w:rPr>
                <w:sz w:val="21"/>
              </w:rPr>
            </w:pPr>
            <w:r>
              <w:rPr>
                <w:spacing w:val="-10"/>
                <w:sz w:val="21"/>
              </w:rPr>
              <w:t>-</w:t>
            </w:r>
          </w:p>
        </w:tc>
        <w:tc>
          <w:tcPr>
            <w:tcW w:w="2027" w:type="dxa"/>
            <w:tcBorders>
              <w:top w:val="single" w:sz="2" w:space="0" w:color="000000"/>
              <w:bottom w:val="single" w:sz="2" w:space="0" w:color="000000"/>
            </w:tcBorders>
          </w:tcPr>
          <w:p w14:paraId="01FB9B78" w14:textId="77777777" w:rsidR="003F3708" w:rsidRDefault="003F3708">
            <w:pPr>
              <w:pStyle w:val="TableParagraph"/>
              <w:spacing w:before="41"/>
              <w:jc w:val="left"/>
              <w:rPr>
                <w:rFonts w:ascii="Arial"/>
                <w:sz w:val="21"/>
              </w:rPr>
            </w:pPr>
          </w:p>
          <w:p w14:paraId="2C88081D" w14:textId="77777777" w:rsidR="003F3708" w:rsidRDefault="005D069D">
            <w:pPr>
              <w:pStyle w:val="TableParagraph"/>
              <w:spacing w:before="0" w:line="252" w:lineRule="exact"/>
              <w:ind w:right="575"/>
              <w:rPr>
                <w:b/>
                <w:sz w:val="21"/>
              </w:rPr>
            </w:pPr>
            <w:r>
              <w:rPr>
                <w:b/>
                <w:spacing w:val="-2"/>
                <w:sz w:val="21"/>
              </w:rPr>
              <w:t>304.00</w:t>
            </w:r>
          </w:p>
        </w:tc>
        <w:tc>
          <w:tcPr>
            <w:tcW w:w="1967" w:type="dxa"/>
            <w:tcBorders>
              <w:top w:val="single" w:sz="2" w:space="0" w:color="000000"/>
              <w:bottom w:val="single" w:sz="2" w:space="0" w:color="000000"/>
            </w:tcBorders>
          </w:tcPr>
          <w:p w14:paraId="79ABF8E1" w14:textId="77777777" w:rsidR="003F3708" w:rsidRDefault="003F3708">
            <w:pPr>
              <w:pStyle w:val="TableParagraph"/>
              <w:spacing w:before="41"/>
              <w:jc w:val="left"/>
              <w:rPr>
                <w:rFonts w:ascii="Arial"/>
                <w:sz w:val="21"/>
              </w:rPr>
            </w:pPr>
          </w:p>
          <w:p w14:paraId="5577D75C" w14:textId="77777777" w:rsidR="003F3708" w:rsidRDefault="005D069D">
            <w:pPr>
              <w:pStyle w:val="TableParagraph"/>
              <w:spacing w:before="0" w:line="252" w:lineRule="exact"/>
              <w:ind w:right="625"/>
              <w:rPr>
                <w:sz w:val="21"/>
              </w:rPr>
            </w:pPr>
            <w:r>
              <w:rPr>
                <w:spacing w:val="-2"/>
                <w:sz w:val="21"/>
              </w:rPr>
              <w:t>294.00</w:t>
            </w:r>
          </w:p>
        </w:tc>
        <w:tc>
          <w:tcPr>
            <w:tcW w:w="1392" w:type="dxa"/>
            <w:tcBorders>
              <w:top w:val="single" w:sz="2" w:space="0" w:color="000000"/>
              <w:bottom w:val="single" w:sz="2" w:space="0" w:color="000000"/>
            </w:tcBorders>
          </w:tcPr>
          <w:p w14:paraId="718DB591" w14:textId="77777777" w:rsidR="003F3708" w:rsidRDefault="003F3708">
            <w:pPr>
              <w:pStyle w:val="TableParagraph"/>
              <w:spacing w:before="41"/>
              <w:jc w:val="left"/>
              <w:rPr>
                <w:rFonts w:ascii="Arial"/>
                <w:sz w:val="21"/>
              </w:rPr>
            </w:pPr>
          </w:p>
          <w:p w14:paraId="647B7103" w14:textId="77777777" w:rsidR="003F3708" w:rsidRDefault="005D069D">
            <w:pPr>
              <w:pStyle w:val="TableParagraph"/>
              <w:spacing w:before="0" w:line="252" w:lineRule="exact"/>
              <w:ind w:right="38"/>
              <w:rPr>
                <w:sz w:val="21"/>
              </w:rPr>
            </w:pPr>
            <w:r>
              <w:rPr>
                <w:spacing w:val="-2"/>
                <w:sz w:val="21"/>
              </w:rPr>
              <w:t>10.00</w:t>
            </w:r>
          </w:p>
        </w:tc>
      </w:tr>
      <w:tr w:rsidR="003F3708" w14:paraId="7AC03BE6" w14:textId="77777777">
        <w:trPr>
          <w:trHeight w:val="274"/>
        </w:trPr>
        <w:tc>
          <w:tcPr>
            <w:tcW w:w="12219" w:type="dxa"/>
            <w:tcBorders>
              <w:top w:val="single" w:sz="2" w:space="0" w:color="000000"/>
              <w:bottom w:val="single" w:sz="2" w:space="0" w:color="000000"/>
            </w:tcBorders>
          </w:tcPr>
          <w:p w14:paraId="4140B321" w14:textId="77777777" w:rsidR="003F3708" w:rsidRDefault="005D069D">
            <w:pPr>
              <w:pStyle w:val="TableParagraph"/>
              <w:spacing w:before="0" w:line="255" w:lineRule="exact"/>
              <w:ind w:left="333"/>
              <w:jc w:val="left"/>
              <w:rPr>
                <w:sz w:val="21"/>
              </w:rPr>
            </w:pPr>
            <w:r>
              <w:rPr>
                <w:sz w:val="21"/>
              </w:rPr>
              <w:t>Food Premises</w:t>
            </w:r>
            <w:r>
              <w:rPr>
                <w:spacing w:val="-2"/>
                <w:sz w:val="21"/>
              </w:rPr>
              <w:t xml:space="preserve"> </w:t>
            </w:r>
            <w:r>
              <w:rPr>
                <w:sz w:val="21"/>
              </w:rPr>
              <w:t>-</w:t>
            </w:r>
            <w:r>
              <w:rPr>
                <w:spacing w:val="-2"/>
                <w:sz w:val="21"/>
              </w:rPr>
              <w:t xml:space="preserve"> </w:t>
            </w:r>
            <w:r>
              <w:rPr>
                <w:sz w:val="21"/>
              </w:rPr>
              <w:t>existing</w:t>
            </w:r>
            <w:r>
              <w:rPr>
                <w:spacing w:val="-2"/>
                <w:sz w:val="21"/>
              </w:rPr>
              <w:t xml:space="preserve"> </w:t>
            </w:r>
            <w:r>
              <w:rPr>
                <w:sz w:val="21"/>
              </w:rPr>
              <w:t>premises</w:t>
            </w:r>
            <w:r>
              <w:rPr>
                <w:spacing w:val="-2"/>
                <w:sz w:val="21"/>
              </w:rPr>
              <w:t xml:space="preserve"> </w:t>
            </w:r>
            <w:r>
              <w:rPr>
                <w:sz w:val="21"/>
              </w:rPr>
              <w:t>consultancy</w:t>
            </w:r>
            <w:r>
              <w:rPr>
                <w:spacing w:val="-2"/>
                <w:sz w:val="21"/>
              </w:rPr>
              <w:t xml:space="preserve"> </w:t>
            </w:r>
            <w:r>
              <w:rPr>
                <w:sz w:val="21"/>
              </w:rPr>
              <w:t>fee</w:t>
            </w:r>
            <w:r>
              <w:rPr>
                <w:spacing w:val="-2"/>
                <w:sz w:val="21"/>
              </w:rPr>
              <w:t xml:space="preserve"> (alterations)</w:t>
            </w:r>
          </w:p>
        </w:tc>
        <w:tc>
          <w:tcPr>
            <w:tcW w:w="1760" w:type="dxa"/>
            <w:tcBorders>
              <w:top w:val="single" w:sz="2" w:space="0" w:color="000000"/>
              <w:bottom w:val="single" w:sz="2" w:space="0" w:color="000000"/>
            </w:tcBorders>
          </w:tcPr>
          <w:p w14:paraId="6A24D586" w14:textId="77777777" w:rsidR="003F3708" w:rsidRDefault="005D069D">
            <w:pPr>
              <w:pStyle w:val="TableParagraph"/>
              <w:spacing w:line="252" w:lineRule="exact"/>
              <w:ind w:left="472"/>
              <w:jc w:val="left"/>
              <w:rPr>
                <w:sz w:val="21"/>
              </w:rPr>
            </w:pPr>
            <w:r>
              <w:rPr>
                <w:spacing w:val="-10"/>
                <w:sz w:val="21"/>
              </w:rPr>
              <w:t>D</w:t>
            </w:r>
          </w:p>
        </w:tc>
        <w:tc>
          <w:tcPr>
            <w:tcW w:w="1907" w:type="dxa"/>
            <w:tcBorders>
              <w:top w:val="single" w:sz="2" w:space="0" w:color="000000"/>
              <w:bottom w:val="single" w:sz="2" w:space="0" w:color="000000"/>
            </w:tcBorders>
          </w:tcPr>
          <w:p w14:paraId="22205C09" w14:textId="77777777" w:rsidR="003F3708" w:rsidRDefault="005D069D">
            <w:pPr>
              <w:pStyle w:val="TableParagraph"/>
              <w:spacing w:line="252" w:lineRule="exact"/>
              <w:ind w:right="681"/>
              <w:rPr>
                <w:sz w:val="21"/>
              </w:rPr>
            </w:pPr>
            <w:r>
              <w:rPr>
                <w:spacing w:val="-10"/>
                <w:sz w:val="21"/>
              </w:rPr>
              <w:t>-</w:t>
            </w:r>
          </w:p>
        </w:tc>
        <w:tc>
          <w:tcPr>
            <w:tcW w:w="2027" w:type="dxa"/>
            <w:tcBorders>
              <w:top w:val="single" w:sz="2" w:space="0" w:color="000000"/>
              <w:bottom w:val="single" w:sz="2" w:space="0" w:color="000000"/>
            </w:tcBorders>
          </w:tcPr>
          <w:p w14:paraId="4E777D64" w14:textId="77777777" w:rsidR="003F3708" w:rsidRDefault="005D069D">
            <w:pPr>
              <w:pStyle w:val="TableParagraph"/>
              <w:spacing w:line="252" w:lineRule="exact"/>
              <w:ind w:right="575"/>
              <w:rPr>
                <w:b/>
                <w:sz w:val="21"/>
              </w:rPr>
            </w:pPr>
            <w:r>
              <w:rPr>
                <w:b/>
                <w:spacing w:val="-2"/>
                <w:sz w:val="21"/>
              </w:rPr>
              <w:t>211.00</w:t>
            </w:r>
          </w:p>
        </w:tc>
        <w:tc>
          <w:tcPr>
            <w:tcW w:w="1967" w:type="dxa"/>
            <w:tcBorders>
              <w:top w:val="single" w:sz="2" w:space="0" w:color="000000"/>
              <w:bottom w:val="single" w:sz="2" w:space="0" w:color="000000"/>
            </w:tcBorders>
          </w:tcPr>
          <w:p w14:paraId="5912410A" w14:textId="77777777" w:rsidR="003F3708" w:rsidRDefault="005D069D">
            <w:pPr>
              <w:pStyle w:val="TableParagraph"/>
              <w:spacing w:line="252" w:lineRule="exact"/>
              <w:ind w:right="625"/>
              <w:rPr>
                <w:sz w:val="21"/>
              </w:rPr>
            </w:pPr>
            <w:r>
              <w:rPr>
                <w:spacing w:val="-2"/>
                <w:sz w:val="21"/>
              </w:rPr>
              <w:t>204.00</w:t>
            </w:r>
          </w:p>
        </w:tc>
        <w:tc>
          <w:tcPr>
            <w:tcW w:w="1392" w:type="dxa"/>
            <w:tcBorders>
              <w:top w:val="single" w:sz="2" w:space="0" w:color="000000"/>
              <w:bottom w:val="single" w:sz="2" w:space="0" w:color="000000"/>
            </w:tcBorders>
          </w:tcPr>
          <w:p w14:paraId="2C560310" w14:textId="77777777" w:rsidR="003F3708" w:rsidRDefault="005D069D">
            <w:pPr>
              <w:pStyle w:val="TableParagraph"/>
              <w:spacing w:line="252" w:lineRule="exact"/>
              <w:ind w:right="36"/>
              <w:rPr>
                <w:sz w:val="21"/>
              </w:rPr>
            </w:pPr>
            <w:r>
              <w:rPr>
                <w:spacing w:val="-4"/>
                <w:sz w:val="21"/>
              </w:rPr>
              <w:t>7.00</w:t>
            </w:r>
          </w:p>
        </w:tc>
      </w:tr>
      <w:tr w:rsidR="003F3708" w14:paraId="747EEF76" w14:textId="77777777">
        <w:trPr>
          <w:trHeight w:val="274"/>
        </w:trPr>
        <w:tc>
          <w:tcPr>
            <w:tcW w:w="12219" w:type="dxa"/>
            <w:tcBorders>
              <w:top w:val="single" w:sz="2" w:space="0" w:color="000000"/>
              <w:bottom w:val="single" w:sz="2" w:space="0" w:color="000000"/>
            </w:tcBorders>
          </w:tcPr>
          <w:p w14:paraId="3BC6E482" w14:textId="77777777" w:rsidR="003F3708" w:rsidRDefault="005D069D">
            <w:pPr>
              <w:pStyle w:val="TableParagraph"/>
              <w:spacing w:before="0" w:line="255" w:lineRule="exact"/>
              <w:ind w:left="333"/>
              <w:jc w:val="left"/>
              <w:rPr>
                <w:sz w:val="21"/>
              </w:rPr>
            </w:pPr>
            <w:r>
              <w:rPr>
                <w:sz w:val="21"/>
              </w:rPr>
              <w:t>Food</w:t>
            </w:r>
            <w:r>
              <w:rPr>
                <w:spacing w:val="3"/>
                <w:sz w:val="21"/>
              </w:rPr>
              <w:t xml:space="preserve"> </w:t>
            </w:r>
            <w:r>
              <w:rPr>
                <w:sz w:val="21"/>
              </w:rPr>
              <w:t>Premises - Fast</w:t>
            </w:r>
            <w:r>
              <w:rPr>
                <w:spacing w:val="4"/>
                <w:sz w:val="21"/>
              </w:rPr>
              <w:t xml:space="preserve"> </w:t>
            </w:r>
            <w:r>
              <w:rPr>
                <w:sz w:val="21"/>
              </w:rPr>
              <w:t>Track Fee -</w:t>
            </w:r>
            <w:r>
              <w:rPr>
                <w:spacing w:val="1"/>
                <w:sz w:val="21"/>
              </w:rPr>
              <w:t xml:space="preserve"> </w:t>
            </w:r>
            <w:r>
              <w:rPr>
                <w:sz w:val="21"/>
              </w:rPr>
              <w:t>Application</w:t>
            </w:r>
            <w:r>
              <w:rPr>
                <w:spacing w:val="3"/>
                <w:sz w:val="21"/>
              </w:rPr>
              <w:t xml:space="preserve"> </w:t>
            </w:r>
            <w:r>
              <w:rPr>
                <w:sz w:val="21"/>
              </w:rPr>
              <w:t>or Inspection;</w:t>
            </w:r>
            <w:r>
              <w:rPr>
                <w:spacing w:val="5"/>
                <w:sz w:val="21"/>
              </w:rPr>
              <w:t xml:space="preserve"> </w:t>
            </w:r>
            <w:r>
              <w:rPr>
                <w:sz w:val="21"/>
              </w:rPr>
              <w:t>additional</w:t>
            </w:r>
            <w:r>
              <w:rPr>
                <w:spacing w:val="3"/>
                <w:sz w:val="21"/>
              </w:rPr>
              <w:t xml:space="preserve"> </w:t>
            </w:r>
            <w:r>
              <w:rPr>
                <w:sz w:val="21"/>
              </w:rPr>
              <w:t>inspection</w:t>
            </w:r>
            <w:r>
              <w:rPr>
                <w:spacing w:val="4"/>
                <w:sz w:val="21"/>
              </w:rPr>
              <w:t xml:space="preserve"> </w:t>
            </w:r>
            <w:r>
              <w:rPr>
                <w:spacing w:val="-5"/>
                <w:sz w:val="21"/>
              </w:rPr>
              <w:t>fee</w:t>
            </w:r>
          </w:p>
        </w:tc>
        <w:tc>
          <w:tcPr>
            <w:tcW w:w="1760" w:type="dxa"/>
            <w:tcBorders>
              <w:top w:val="single" w:sz="2" w:space="0" w:color="000000"/>
              <w:bottom w:val="single" w:sz="2" w:space="0" w:color="000000"/>
            </w:tcBorders>
          </w:tcPr>
          <w:p w14:paraId="5839361A" w14:textId="77777777" w:rsidR="003F3708" w:rsidRDefault="005D069D">
            <w:pPr>
              <w:pStyle w:val="TableParagraph"/>
              <w:spacing w:line="252" w:lineRule="exact"/>
              <w:ind w:left="472"/>
              <w:jc w:val="left"/>
              <w:rPr>
                <w:sz w:val="21"/>
              </w:rPr>
            </w:pPr>
            <w:r>
              <w:rPr>
                <w:spacing w:val="-10"/>
                <w:sz w:val="21"/>
              </w:rPr>
              <w:t>D</w:t>
            </w:r>
          </w:p>
        </w:tc>
        <w:tc>
          <w:tcPr>
            <w:tcW w:w="1907" w:type="dxa"/>
            <w:tcBorders>
              <w:top w:val="single" w:sz="2" w:space="0" w:color="000000"/>
              <w:bottom w:val="single" w:sz="2" w:space="0" w:color="000000"/>
            </w:tcBorders>
          </w:tcPr>
          <w:p w14:paraId="25DD6C59" w14:textId="77777777" w:rsidR="003F3708" w:rsidRDefault="005D069D">
            <w:pPr>
              <w:pStyle w:val="TableParagraph"/>
              <w:spacing w:line="252" w:lineRule="exact"/>
              <w:ind w:right="681"/>
              <w:rPr>
                <w:sz w:val="21"/>
              </w:rPr>
            </w:pPr>
            <w:r>
              <w:rPr>
                <w:spacing w:val="-10"/>
                <w:sz w:val="21"/>
              </w:rPr>
              <w:t>-</w:t>
            </w:r>
          </w:p>
        </w:tc>
        <w:tc>
          <w:tcPr>
            <w:tcW w:w="2027" w:type="dxa"/>
            <w:tcBorders>
              <w:top w:val="single" w:sz="2" w:space="0" w:color="000000"/>
              <w:bottom w:val="single" w:sz="2" w:space="0" w:color="000000"/>
            </w:tcBorders>
          </w:tcPr>
          <w:p w14:paraId="3A925133" w14:textId="77777777" w:rsidR="003F3708" w:rsidRDefault="005D069D">
            <w:pPr>
              <w:pStyle w:val="TableParagraph"/>
              <w:spacing w:line="252" w:lineRule="exact"/>
              <w:ind w:right="575"/>
              <w:rPr>
                <w:b/>
                <w:sz w:val="21"/>
              </w:rPr>
            </w:pPr>
            <w:r>
              <w:rPr>
                <w:b/>
                <w:spacing w:val="-2"/>
                <w:sz w:val="21"/>
              </w:rPr>
              <w:t>276.00</w:t>
            </w:r>
          </w:p>
        </w:tc>
        <w:tc>
          <w:tcPr>
            <w:tcW w:w="1967" w:type="dxa"/>
            <w:tcBorders>
              <w:top w:val="single" w:sz="2" w:space="0" w:color="000000"/>
              <w:bottom w:val="single" w:sz="2" w:space="0" w:color="000000"/>
            </w:tcBorders>
          </w:tcPr>
          <w:p w14:paraId="1A41D437" w14:textId="77777777" w:rsidR="003F3708" w:rsidRDefault="005D069D">
            <w:pPr>
              <w:pStyle w:val="TableParagraph"/>
              <w:spacing w:line="252" w:lineRule="exact"/>
              <w:ind w:right="625"/>
              <w:rPr>
                <w:sz w:val="21"/>
              </w:rPr>
            </w:pPr>
            <w:r>
              <w:rPr>
                <w:spacing w:val="-2"/>
                <w:sz w:val="21"/>
              </w:rPr>
              <w:t>267.00</w:t>
            </w:r>
          </w:p>
        </w:tc>
        <w:tc>
          <w:tcPr>
            <w:tcW w:w="1392" w:type="dxa"/>
            <w:tcBorders>
              <w:top w:val="single" w:sz="2" w:space="0" w:color="000000"/>
              <w:bottom w:val="single" w:sz="2" w:space="0" w:color="000000"/>
            </w:tcBorders>
          </w:tcPr>
          <w:p w14:paraId="6A770EC8" w14:textId="77777777" w:rsidR="003F3708" w:rsidRDefault="005D069D">
            <w:pPr>
              <w:pStyle w:val="TableParagraph"/>
              <w:spacing w:line="252" w:lineRule="exact"/>
              <w:ind w:right="36"/>
              <w:rPr>
                <w:sz w:val="21"/>
              </w:rPr>
            </w:pPr>
            <w:r>
              <w:rPr>
                <w:spacing w:val="-4"/>
                <w:sz w:val="21"/>
              </w:rPr>
              <w:t>9.00</w:t>
            </w:r>
          </w:p>
        </w:tc>
      </w:tr>
      <w:tr w:rsidR="003F3708" w14:paraId="54E79402" w14:textId="77777777">
        <w:trPr>
          <w:trHeight w:val="274"/>
        </w:trPr>
        <w:tc>
          <w:tcPr>
            <w:tcW w:w="12219" w:type="dxa"/>
            <w:tcBorders>
              <w:top w:val="single" w:sz="2" w:space="0" w:color="000000"/>
              <w:bottom w:val="single" w:sz="2" w:space="0" w:color="000000"/>
            </w:tcBorders>
          </w:tcPr>
          <w:p w14:paraId="44B575C8" w14:textId="77777777" w:rsidR="003F3708" w:rsidRDefault="005D069D">
            <w:pPr>
              <w:pStyle w:val="TableParagraph"/>
              <w:spacing w:before="0" w:line="255" w:lineRule="exact"/>
              <w:ind w:left="333"/>
              <w:jc w:val="left"/>
              <w:rPr>
                <w:sz w:val="21"/>
              </w:rPr>
            </w:pPr>
            <w:r>
              <w:rPr>
                <w:sz w:val="21"/>
              </w:rPr>
              <w:t>Food</w:t>
            </w:r>
            <w:r>
              <w:rPr>
                <w:spacing w:val="-1"/>
                <w:sz w:val="21"/>
              </w:rPr>
              <w:t xml:space="preserve"> </w:t>
            </w:r>
            <w:r>
              <w:rPr>
                <w:sz w:val="21"/>
              </w:rPr>
              <w:t>Premises</w:t>
            </w:r>
            <w:r>
              <w:rPr>
                <w:spacing w:val="-2"/>
                <w:sz w:val="21"/>
              </w:rPr>
              <w:t xml:space="preserve"> </w:t>
            </w:r>
            <w:r>
              <w:rPr>
                <w:sz w:val="21"/>
              </w:rPr>
              <w:t>-</w:t>
            </w:r>
            <w:r>
              <w:rPr>
                <w:spacing w:val="-2"/>
                <w:sz w:val="21"/>
              </w:rPr>
              <w:t xml:space="preserve"> </w:t>
            </w:r>
            <w:r>
              <w:rPr>
                <w:sz w:val="21"/>
              </w:rPr>
              <w:t>Fines</w:t>
            </w:r>
            <w:r>
              <w:rPr>
                <w:spacing w:val="-1"/>
                <w:sz w:val="21"/>
              </w:rPr>
              <w:t xml:space="preserve"> </w:t>
            </w:r>
            <w:r>
              <w:rPr>
                <w:sz w:val="21"/>
              </w:rPr>
              <w:t>&amp;</w:t>
            </w:r>
            <w:r>
              <w:rPr>
                <w:spacing w:val="-1"/>
                <w:sz w:val="21"/>
              </w:rPr>
              <w:t xml:space="preserve"> </w:t>
            </w:r>
            <w:r>
              <w:rPr>
                <w:sz w:val="21"/>
              </w:rPr>
              <w:t>Infringements</w:t>
            </w:r>
            <w:r>
              <w:rPr>
                <w:spacing w:val="-2"/>
                <w:sz w:val="21"/>
              </w:rPr>
              <w:t xml:space="preserve"> </w:t>
            </w:r>
            <w:r>
              <w:rPr>
                <w:sz w:val="21"/>
              </w:rPr>
              <w:t>-</w:t>
            </w:r>
            <w:r>
              <w:rPr>
                <w:spacing w:val="-2"/>
                <w:sz w:val="21"/>
              </w:rPr>
              <w:t xml:space="preserve"> </w:t>
            </w:r>
            <w:r>
              <w:rPr>
                <w:sz w:val="21"/>
              </w:rPr>
              <w:t>per</w:t>
            </w:r>
            <w:r>
              <w:rPr>
                <w:spacing w:val="-1"/>
                <w:sz w:val="21"/>
              </w:rPr>
              <w:t xml:space="preserve"> </w:t>
            </w:r>
            <w:r>
              <w:rPr>
                <w:sz w:val="21"/>
              </w:rPr>
              <w:t>unit</w:t>
            </w:r>
            <w:r>
              <w:rPr>
                <w:spacing w:val="1"/>
                <w:sz w:val="21"/>
              </w:rPr>
              <w:t xml:space="preserve"> </w:t>
            </w:r>
            <w:r>
              <w:rPr>
                <w:sz w:val="21"/>
              </w:rPr>
              <w:t>(failure</w:t>
            </w:r>
            <w:r>
              <w:rPr>
                <w:spacing w:val="-2"/>
                <w:sz w:val="21"/>
              </w:rPr>
              <w:t xml:space="preserve"> </w:t>
            </w:r>
            <w:r>
              <w:rPr>
                <w:sz w:val="21"/>
              </w:rPr>
              <w:t>to</w:t>
            </w:r>
            <w:r>
              <w:rPr>
                <w:spacing w:val="1"/>
                <w:sz w:val="21"/>
              </w:rPr>
              <w:t xml:space="preserve"> </w:t>
            </w:r>
            <w:r>
              <w:rPr>
                <w:sz w:val="21"/>
              </w:rPr>
              <w:t>register,</w:t>
            </w:r>
            <w:r>
              <w:rPr>
                <w:spacing w:val="2"/>
                <w:sz w:val="21"/>
              </w:rPr>
              <w:t xml:space="preserve"> </w:t>
            </w:r>
            <w:r>
              <w:rPr>
                <w:sz w:val="21"/>
              </w:rPr>
              <w:t>non-</w:t>
            </w:r>
            <w:r>
              <w:rPr>
                <w:spacing w:val="-2"/>
                <w:sz w:val="21"/>
              </w:rPr>
              <w:t>compliance)</w:t>
            </w:r>
          </w:p>
        </w:tc>
        <w:tc>
          <w:tcPr>
            <w:tcW w:w="1760" w:type="dxa"/>
            <w:tcBorders>
              <w:top w:val="single" w:sz="2" w:space="0" w:color="000000"/>
              <w:bottom w:val="single" w:sz="2" w:space="0" w:color="000000"/>
            </w:tcBorders>
          </w:tcPr>
          <w:p w14:paraId="00745380" w14:textId="77777777" w:rsidR="003F3708" w:rsidRDefault="005D069D">
            <w:pPr>
              <w:pStyle w:val="TableParagraph"/>
              <w:spacing w:line="252" w:lineRule="exact"/>
              <w:ind w:left="477"/>
              <w:jc w:val="left"/>
              <w:rPr>
                <w:sz w:val="21"/>
              </w:rPr>
            </w:pPr>
            <w:r>
              <w:rPr>
                <w:spacing w:val="-10"/>
                <w:sz w:val="21"/>
              </w:rPr>
              <w:t>A</w:t>
            </w:r>
          </w:p>
        </w:tc>
        <w:tc>
          <w:tcPr>
            <w:tcW w:w="1907" w:type="dxa"/>
            <w:tcBorders>
              <w:top w:val="single" w:sz="2" w:space="0" w:color="000000"/>
              <w:bottom w:val="single" w:sz="2" w:space="0" w:color="000000"/>
            </w:tcBorders>
          </w:tcPr>
          <w:p w14:paraId="09B400D0" w14:textId="77777777" w:rsidR="003F3708" w:rsidRDefault="005D069D">
            <w:pPr>
              <w:pStyle w:val="TableParagraph"/>
              <w:spacing w:line="252" w:lineRule="exact"/>
              <w:ind w:right="681"/>
              <w:rPr>
                <w:sz w:val="21"/>
              </w:rPr>
            </w:pPr>
            <w:r>
              <w:rPr>
                <w:spacing w:val="-10"/>
                <w:sz w:val="21"/>
              </w:rPr>
              <w:t>-</w:t>
            </w:r>
          </w:p>
        </w:tc>
        <w:tc>
          <w:tcPr>
            <w:tcW w:w="2027" w:type="dxa"/>
            <w:tcBorders>
              <w:top w:val="single" w:sz="2" w:space="0" w:color="000000"/>
              <w:bottom w:val="single" w:sz="2" w:space="0" w:color="000000"/>
            </w:tcBorders>
          </w:tcPr>
          <w:p w14:paraId="598FDE97" w14:textId="77777777" w:rsidR="003F3708" w:rsidRDefault="005D069D">
            <w:pPr>
              <w:pStyle w:val="TableParagraph"/>
              <w:spacing w:line="252" w:lineRule="exact"/>
              <w:ind w:right="575"/>
              <w:rPr>
                <w:b/>
                <w:sz w:val="21"/>
              </w:rPr>
            </w:pPr>
            <w:r>
              <w:rPr>
                <w:b/>
                <w:spacing w:val="-2"/>
                <w:sz w:val="21"/>
              </w:rPr>
              <w:t>198.00</w:t>
            </w:r>
          </w:p>
        </w:tc>
        <w:tc>
          <w:tcPr>
            <w:tcW w:w="1967" w:type="dxa"/>
            <w:tcBorders>
              <w:top w:val="single" w:sz="2" w:space="0" w:color="000000"/>
              <w:bottom w:val="single" w:sz="2" w:space="0" w:color="000000"/>
            </w:tcBorders>
          </w:tcPr>
          <w:p w14:paraId="7F5B2094" w14:textId="77777777" w:rsidR="003F3708" w:rsidRDefault="005D069D">
            <w:pPr>
              <w:pStyle w:val="TableParagraph"/>
              <w:spacing w:line="252" w:lineRule="exact"/>
              <w:ind w:right="625"/>
              <w:rPr>
                <w:sz w:val="21"/>
              </w:rPr>
            </w:pPr>
            <w:r>
              <w:rPr>
                <w:spacing w:val="-2"/>
                <w:sz w:val="21"/>
              </w:rPr>
              <w:t>192.00</w:t>
            </w:r>
          </w:p>
        </w:tc>
        <w:tc>
          <w:tcPr>
            <w:tcW w:w="1392" w:type="dxa"/>
            <w:tcBorders>
              <w:top w:val="single" w:sz="2" w:space="0" w:color="000000"/>
              <w:bottom w:val="single" w:sz="2" w:space="0" w:color="000000"/>
            </w:tcBorders>
          </w:tcPr>
          <w:p w14:paraId="65FDCE7E" w14:textId="77777777" w:rsidR="003F3708" w:rsidRDefault="005D069D">
            <w:pPr>
              <w:pStyle w:val="TableParagraph"/>
              <w:spacing w:line="252" w:lineRule="exact"/>
              <w:ind w:right="36"/>
              <w:rPr>
                <w:sz w:val="21"/>
              </w:rPr>
            </w:pPr>
            <w:r>
              <w:rPr>
                <w:spacing w:val="-4"/>
                <w:sz w:val="21"/>
              </w:rPr>
              <w:t>6.00</w:t>
            </w:r>
          </w:p>
        </w:tc>
      </w:tr>
      <w:tr w:rsidR="003F3708" w14:paraId="1C542FD4" w14:textId="77777777">
        <w:trPr>
          <w:trHeight w:val="274"/>
        </w:trPr>
        <w:tc>
          <w:tcPr>
            <w:tcW w:w="12219" w:type="dxa"/>
            <w:tcBorders>
              <w:top w:val="single" w:sz="2" w:space="0" w:color="000000"/>
              <w:bottom w:val="single" w:sz="2" w:space="0" w:color="000000"/>
            </w:tcBorders>
          </w:tcPr>
          <w:p w14:paraId="53260191" w14:textId="77777777" w:rsidR="003F3708" w:rsidRDefault="005D069D">
            <w:pPr>
              <w:pStyle w:val="TableParagraph"/>
              <w:spacing w:before="0" w:line="255" w:lineRule="exact"/>
              <w:ind w:left="333"/>
              <w:jc w:val="left"/>
              <w:rPr>
                <w:sz w:val="21"/>
              </w:rPr>
            </w:pPr>
            <w:r>
              <w:rPr>
                <w:sz w:val="21"/>
              </w:rPr>
              <w:t>Food</w:t>
            </w:r>
            <w:r>
              <w:rPr>
                <w:spacing w:val="-2"/>
                <w:sz w:val="21"/>
              </w:rPr>
              <w:t xml:space="preserve"> </w:t>
            </w:r>
            <w:r>
              <w:rPr>
                <w:sz w:val="21"/>
              </w:rPr>
              <w:t>Premises</w:t>
            </w:r>
            <w:r>
              <w:rPr>
                <w:spacing w:val="-2"/>
                <w:sz w:val="21"/>
              </w:rPr>
              <w:t xml:space="preserve"> </w:t>
            </w:r>
            <w:r>
              <w:rPr>
                <w:sz w:val="21"/>
              </w:rPr>
              <w:t>-</w:t>
            </w:r>
            <w:r>
              <w:rPr>
                <w:spacing w:val="-1"/>
                <w:sz w:val="21"/>
              </w:rPr>
              <w:t xml:space="preserve"> </w:t>
            </w:r>
            <w:r>
              <w:rPr>
                <w:sz w:val="21"/>
              </w:rPr>
              <w:t>new premises</w:t>
            </w:r>
            <w:r>
              <w:rPr>
                <w:spacing w:val="-1"/>
                <w:sz w:val="21"/>
              </w:rPr>
              <w:t xml:space="preserve"> </w:t>
            </w:r>
            <w:r>
              <w:rPr>
                <w:sz w:val="21"/>
              </w:rPr>
              <w:t>consultancy</w:t>
            </w:r>
            <w:r>
              <w:rPr>
                <w:spacing w:val="-2"/>
                <w:sz w:val="21"/>
              </w:rPr>
              <w:t xml:space="preserve"> </w:t>
            </w:r>
            <w:r>
              <w:rPr>
                <w:sz w:val="21"/>
              </w:rPr>
              <w:t>fee</w:t>
            </w:r>
            <w:r>
              <w:rPr>
                <w:spacing w:val="-2"/>
                <w:sz w:val="21"/>
              </w:rPr>
              <w:t xml:space="preserve"> </w:t>
            </w:r>
            <w:r>
              <w:rPr>
                <w:sz w:val="21"/>
              </w:rPr>
              <w:t>(requested</w:t>
            </w:r>
            <w:r>
              <w:rPr>
                <w:spacing w:val="1"/>
                <w:sz w:val="21"/>
              </w:rPr>
              <w:t xml:space="preserve"> </w:t>
            </w:r>
            <w:r>
              <w:rPr>
                <w:sz w:val="21"/>
              </w:rPr>
              <w:t>without</w:t>
            </w:r>
            <w:r>
              <w:rPr>
                <w:spacing w:val="1"/>
                <w:sz w:val="21"/>
              </w:rPr>
              <w:t xml:space="preserve"> </w:t>
            </w:r>
            <w:r>
              <w:rPr>
                <w:spacing w:val="-2"/>
                <w:sz w:val="21"/>
              </w:rPr>
              <w:t>registration)</w:t>
            </w:r>
          </w:p>
        </w:tc>
        <w:tc>
          <w:tcPr>
            <w:tcW w:w="1760" w:type="dxa"/>
            <w:tcBorders>
              <w:top w:val="single" w:sz="2" w:space="0" w:color="000000"/>
              <w:bottom w:val="single" w:sz="2" w:space="0" w:color="000000"/>
            </w:tcBorders>
          </w:tcPr>
          <w:p w14:paraId="741706A4" w14:textId="77777777" w:rsidR="003F3708" w:rsidRDefault="005D069D">
            <w:pPr>
              <w:pStyle w:val="TableParagraph"/>
              <w:spacing w:line="252" w:lineRule="exact"/>
              <w:ind w:left="472"/>
              <w:jc w:val="left"/>
              <w:rPr>
                <w:sz w:val="21"/>
              </w:rPr>
            </w:pPr>
            <w:r>
              <w:rPr>
                <w:spacing w:val="-10"/>
                <w:sz w:val="21"/>
              </w:rPr>
              <w:t>D</w:t>
            </w:r>
          </w:p>
        </w:tc>
        <w:tc>
          <w:tcPr>
            <w:tcW w:w="1907" w:type="dxa"/>
            <w:tcBorders>
              <w:top w:val="single" w:sz="2" w:space="0" w:color="000000"/>
              <w:bottom w:val="single" w:sz="2" w:space="0" w:color="000000"/>
            </w:tcBorders>
          </w:tcPr>
          <w:p w14:paraId="3266C228" w14:textId="77777777" w:rsidR="003F3708" w:rsidRDefault="005D069D">
            <w:pPr>
              <w:pStyle w:val="TableParagraph"/>
              <w:spacing w:line="252" w:lineRule="exact"/>
              <w:ind w:right="681"/>
              <w:rPr>
                <w:sz w:val="21"/>
              </w:rPr>
            </w:pPr>
            <w:r>
              <w:rPr>
                <w:spacing w:val="-10"/>
                <w:sz w:val="21"/>
              </w:rPr>
              <w:t>-</w:t>
            </w:r>
          </w:p>
        </w:tc>
        <w:tc>
          <w:tcPr>
            <w:tcW w:w="2027" w:type="dxa"/>
            <w:tcBorders>
              <w:top w:val="single" w:sz="2" w:space="0" w:color="000000"/>
              <w:bottom w:val="single" w:sz="2" w:space="0" w:color="000000"/>
            </w:tcBorders>
          </w:tcPr>
          <w:p w14:paraId="2B3346AF" w14:textId="77777777" w:rsidR="003F3708" w:rsidRDefault="005D069D">
            <w:pPr>
              <w:pStyle w:val="TableParagraph"/>
              <w:spacing w:line="252" w:lineRule="exact"/>
              <w:ind w:right="575"/>
              <w:rPr>
                <w:b/>
                <w:sz w:val="21"/>
              </w:rPr>
            </w:pPr>
            <w:r>
              <w:rPr>
                <w:b/>
                <w:spacing w:val="-2"/>
                <w:sz w:val="21"/>
              </w:rPr>
              <w:t>415.00</w:t>
            </w:r>
          </w:p>
        </w:tc>
        <w:tc>
          <w:tcPr>
            <w:tcW w:w="1967" w:type="dxa"/>
            <w:tcBorders>
              <w:top w:val="single" w:sz="2" w:space="0" w:color="000000"/>
              <w:bottom w:val="single" w:sz="2" w:space="0" w:color="000000"/>
            </w:tcBorders>
          </w:tcPr>
          <w:p w14:paraId="692B6C5B" w14:textId="77777777" w:rsidR="003F3708" w:rsidRDefault="005D069D">
            <w:pPr>
              <w:pStyle w:val="TableParagraph"/>
              <w:spacing w:line="252" w:lineRule="exact"/>
              <w:ind w:right="625"/>
              <w:rPr>
                <w:sz w:val="21"/>
              </w:rPr>
            </w:pPr>
            <w:r>
              <w:rPr>
                <w:spacing w:val="-2"/>
                <w:sz w:val="21"/>
              </w:rPr>
              <w:t>401.00</w:t>
            </w:r>
          </w:p>
        </w:tc>
        <w:tc>
          <w:tcPr>
            <w:tcW w:w="1392" w:type="dxa"/>
            <w:tcBorders>
              <w:top w:val="single" w:sz="2" w:space="0" w:color="000000"/>
              <w:bottom w:val="single" w:sz="2" w:space="0" w:color="000000"/>
            </w:tcBorders>
          </w:tcPr>
          <w:p w14:paraId="41E8D585" w14:textId="77777777" w:rsidR="003F3708" w:rsidRDefault="005D069D">
            <w:pPr>
              <w:pStyle w:val="TableParagraph"/>
              <w:spacing w:line="252" w:lineRule="exact"/>
              <w:ind w:right="38"/>
              <w:rPr>
                <w:sz w:val="21"/>
              </w:rPr>
            </w:pPr>
            <w:r>
              <w:rPr>
                <w:spacing w:val="-2"/>
                <w:sz w:val="21"/>
              </w:rPr>
              <w:t>14.00</w:t>
            </w:r>
          </w:p>
        </w:tc>
      </w:tr>
      <w:tr w:rsidR="003F3708" w14:paraId="39FE03D8" w14:textId="77777777">
        <w:trPr>
          <w:trHeight w:val="274"/>
        </w:trPr>
        <w:tc>
          <w:tcPr>
            <w:tcW w:w="12219" w:type="dxa"/>
            <w:tcBorders>
              <w:top w:val="single" w:sz="2" w:space="0" w:color="000000"/>
              <w:bottom w:val="single" w:sz="2" w:space="0" w:color="000000"/>
            </w:tcBorders>
          </w:tcPr>
          <w:p w14:paraId="64BB89B1" w14:textId="77777777" w:rsidR="003F3708" w:rsidRDefault="005D069D">
            <w:pPr>
              <w:pStyle w:val="TableParagraph"/>
              <w:spacing w:before="0" w:line="255" w:lineRule="exact"/>
              <w:ind w:left="333"/>
              <w:jc w:val="left"/>
              <w:rPr>
                <w:sz w:val="21"/>
              </w:rPr>
            </w:pPr>
            <w:r>
              <w:rPr>
                <w:sz w:val="21"/>
              </w:rPr>
              <w:t>Food</w:t>
            </w:r>
            <w:r>
              <w:rPr>
                <w:spacing w:val="1"/>
                <w:sz w:val="21"/>
              </w:rPr>
              <w:t xml:space="preserve"> </w:t>
            </w:r>
            <w:r>
              <w:rPr>
                <w:sz w:val="21"/>
              </w:rPr>
              <w:t>Premises</w:t>
            </w:r>
            <w:r>
              <w:rPr>
                <w:spacing w:val="-2"/>
                <w:sz w:val="21"/>
              </w:rPr>
              <w:t xml:space="preserve"> </w:t>
            </w:r>
            <w:r>
              <w:rPr>
                <w:sz w:val="21"/>
              </w:rPr>
              <w:t>Rating</w:t>
            </w:r>
            <w:r>
              <w:rPr>
                <w:spacing w:val="-1"/>
                <w:sz w:val="21"/>
              </w:rPr>
              <w:t xml:space="preserve"> </w:t>
            </w:r>
            <w:r>
              <w:rPr>
                <w:sz w:val="21"/>
              </w:rPr>
              <w:t>(CS/Major</w:t>
            </w:r>
            <w:r>
              <w:rPr>
                <w:spacing w:val="-1"/>
                <w:sz w:val="21"/>
              </w:rPr>
              <w:t xml:space="preserve"> </w:t>
            </w:r>
            <w:r>
              <w:rPr>
                <w:sz w:val="21"/>
              </w:rPr>
              <w:t>Non-Compliance)</w:t>
            </w:r>
            <w:r>
              <w:rPr>
                <w:spacing w:val="-1"/>
                <w:sz w:val="21"/>
              </w:rPr>
              <w:t xml:space="preserve"> </w:t>
            </w:r>
            <w:r>
              <w:rPr>
                <w:sz w:val="21"/>
              </w:rPr>
              <w:t>Performance</w:t>
            </w:r>
            <w:r>
              <w:rPr>
                <w:spacing w:val="-1"/>
                <w:sz w:val="21"/>
              </w:rPr>
              <w:t xml:space="preserve"> </w:t>
            </w:r>
            <w:r>
              <w:rPr>
                <w:spacing w:val="-5"/>
                <w:sz w:val="21"/>
              </w:rPr>
              <w:t>Fee</w:t>
            </w:r>
          </w:p>
        </w:tc>
        <w:tc>
          <w:tcPr>
            <w:tcW w:w="1760" w:type="dxa"/>
            <w:tcBorders>
              <w:top w:val="single" w:sz="2" w:space="0" w:color="000000"/>
              <w:bottom w:val="single" w:sz="2" w:space="0" w:color="000000"/>
            </w:tcBorders>
          </w:tcPr>
          <w:p w14:paraId="099E358E" w14:textId="77777777" w:rsidR="003F3708" w:rsidRDefault="005D069D">
            <w:pPr>
              <w:pStyle w:val="TableParagraph"/>
              <w:spacing w:line="252" w:lineRule="exact"/>
              <w:ind w:left="472"/>
              <w:jc w:val="left"/>
              <w:rPr>
                <w:sz w:val="21"/>
              </w:rPr>
            </w:pPr>
            <w:r>
              <w:rPr>
                <w:spacing w:val="-10"/>
                <w:sz w:val="21"/>
              </w:rPr>
              <w:t>D</w:t>
            </w:r>
          </w:p>
        </w:tc>
        <w:tc>
          <w:tcPr>
            <w:tcW w:w="1907" w:type="dxa"/>
            <w:tcBorders>
              <w:top w:val="single" w:sz="2" w:space="0" w:color="000000"/>
              <w:bottom w:val="single" w:sz="2" w:space="0" w:color="000000"/>
            </w:tcBorders>
          </w:tcPr>
          <w:p w14:paraId="15792B6E" w14:textId="77777777" w:rsidR="003F3708" w:rsidRDefault="005D069D">
            <w:pPr>
              <w:pStyle w:val="TableParagraph"/>
              <w:spacing w:line="252" w:lineRule="exact"/>
              <w:ind w:right="681"/>
              <w:rPr>
                <w:sz w:val="21"/>
              </w:rPr>
            </w:pPr>
            <w:r>
              <w:rPr>
                <w:spacing w:val="-10"/>
                <w:sz w:val="21"/>
              </w:rPr>
              <w:t>-</w:t>
            </w:r>
          </w:p>
        </w:tc>
        <w:tc>
          <w:tcPr>
            <w:tcW w:w="2027" w:type="dxa"/>
            <w:tcBorders>
              <w:top w:val="single" w:sz="2" w:space="0" w:color="000000"/>
              <w:bottom w:val="single" w:sz="2" w:space="0" w:color="000000"/>
            </w:tcBorders>
          </w:tcPr>
          <w:p w14:paraId="6483E031" w14:textId="77777777" w:rsidR="003F3708" w:rsidRDefault="005D069D">
            <w:pPr>
              <w:pStyle w:val="TableParagraph"/>
              <w:spacing w:line="252" w:lineRule="exact"/>
              <w:ind w:right="575"/>
              <w:rPr>
                <w:b/>
                <w:sz w:val="21"/>
              </w:rPr>
            </w:pPr>
            <w:r>
              <w:rPr>
                <w:b/>
                <w:spacing w:val="-2"/>
                <w:sz w:val="21"/>
              </w:rPr>
              <w:t>195.00</w:t>
            </w:r>
          </w:p>
        </w:tc>
        <w:tc>
          <w:tcPr>
            <w:tcW w:w="1967" w:type="dxa"/>
            <w:tcBorders>
              <w:top w:val="single" w:sz="2" w:space="0" w:color="000000"/>
              <w:bottom w:val="single" w:sz="2" w:space="0" w:color="000000"/>
            </w:tcBorders>
          </w:tcPr>
          <w:p w14:paraId="323CB1B6" w14:textId="77777777" w:rsidR="003F3708" w:rsidRDefault="005D069D">
            <w:pPr>
              <w:pStyle w:val="TableParagraph"/>
              <w:spacing w:line="252" w:lineRule="exact"/>
              <w:ind w:right="625"/>
              <w:rPr>
                <w:sz w:val="21"/>
              </w:rPr>
            </w:pPr>
            <w:r>
              <w:rPr>
                <w:spacing w:val="-2"/>
                <w:sz w:val="21"/>
              </w:rPr>
              <w:t>188.00</w:t>
            </w:r>
          </w:p>
        </w:tc>
        <w:tc>
          <w:tcPr>
            <w:tcW w:w="1392" w:type="dxa"/>
            <w:tcBorders>
              <w:top w:val="single" w:sz="2" w:space="0" w:color="000000"/>
              <w:bottom w:val="single" w:sz="2" w:space="0" w:color="000000"/>
            </w:tcBorders>
          </w:tcPr>
          <w:p w14:paraId="5D7A5AE6" w14:textId="77777777" w:rsidR="003F3708" w:rsidRDefault="005D069D">
            <w:pPr>
              <w:pStyle w:val="TableParagraph"/>
              <w:spacing w:line="252" w:lineRule="exact"/>
              <w:ind w:right="36"/>
              <w:rPr>
                <w:sz w:val="21"/>
              </w:rPr>
            </w:pPr>
            <w:r>
              <w:rPr>
                <w:spacing w:val="-4"/>
                <w:sz w:val="21"/>
              </w:rPr>
              <w:t>7.00</w:t>
            </w:r>
          </w:p>
        </w:tc>
      </w:tr>
      <w:tr w:rsidR="003F3708" w14:paraId="274F0D61" w14:textId="77777777">
        <w:trPr>
          <w:trHeight w:val="274"/>
        </w:trPr>
        <w:tc>
          <w:tcPr>
            <w:tcW w:w="12219" w:type="dxa"/>
            <w:tcBorders>
              <w:top w:val="single" w:sz="2" w:space="0" w:color="000000"/>
              <w:bottom w:val="single" w:sz="2" w:space="0" w:color="000000"/>
            </w:tcBorders>
          </w:tcPr>
          <w:p w14:paraId="60E64A96" w14:textId="77777777" w:rsidR="003F3708" w:rsidRDefault="005D069D">
            <w:pPr>
              <w:pStyle w:val="TableParagraph"/>
              <w:spacing w:before="0" w:line="255" w:lineRule="exact"/>
              <w:ind w:left="333"/>
              <w:jc w:val="left"/>
              <w:rPr>
                <w:sz w:val="21"/>
              </w:rPr>
            </w:pPr>
            <w:r>
              <w:rPr>
                <w:sz w:val="21"/>
              </w:rPr>
              <w:t>Food</w:t>
            </w:r>
            <w:r>
              <w:rPr>
                <w:spacing w:val="1"/>
                <w:sz w:val="21"/>
              </w:rPr>
              <w:t xml:space="preserve"> </w:t>
            </w:r>
            <w:r>
              <w:rPr>
                <w:sz w:val="21"/>
              </w:rPr>
              <w:t>Premises</w:t>
            </w:r>
            <w:r>
              <w:rPr>
                <w:spacing w:val="-2"/>
                <w:sz w:val="21"/>
              </w:rPr>
              <w:t xml:space="preserve"> </w:t>
            </w:r>
            <w:r>
              <w:rPr>
                <w:sz w:val="21"/>
              </w:rPr>
              <w:t>Rating (D-F/Critical</w:t>
            </w:r>
            <w:r>
              <w:rPr>
                <w:spacing w:val="1"/>
                <w:sz w:val="21"/>
              </w:rPr>
              <w:t xml:space="preserve"> </w:t>
            </w:r>
            <w:r>
              <w:rPr>
                <w:sz w:val="21"/>
              </w:rPr>
              <w:t>Non-Compliance)</w:t>
            </w:r>
            <w:r>
              <w:rPr>
                <w:spacing w:val="-1"/>
                <w:sz w:val="21"/>
              </w:rPr>
              <w:t xml:space="preserve"> </w:t>
            </w:r>
            <w:r>
              <w:rPr>
                <w:sz w:val="21"/>
              </w:rPr>
              <w:t>Performance</w:t>
            </w:r>
            <w:r>
              <w:rPr>
                <w:spacing w:val="-1"/>
                <w:sz w:val="21"/>
              </w:rPr>
              <w:t xml:space="preserve"> </w:t>
            </w:r>
            <w:r>
              <w:rPr>
                <w:spacing w:val="-5"/>
                <w:sz w:val="21"/>
              </w:rPr>
              <w:t>Fee</w:t>
            </w:r>
          </w:p>
        </w:tc>
        <w:tc>
          <w:tcPr>
            <w:tcW w:w="1760" w:type="dxa"/>
            <w:tcBorders>
              <w:top w:val="single" w:sz="2" w:space="0" w:color="000000"/>
              <w:bottom w:val="single" w:sz="2" w:space="0" w:color="000000"/>
            </w:tcBorders>
          </w:tcPr>
          <w:p w14:paraId="7DC84384" w14:textId="77777777" w:rsidR="003F3708" w:rsidRDefault="005D069D">
            <w:pPr>
              <w:pStyle w:val="TableParagraph"/>
              <w:spacing w:line="252" w:lineRule="exact"/>
              <w:ind w:left="472"/>
              <w:jc w:val="left"/>
              <w:rPr>
                <w:sz w:val="21"/>
              </w:rPr>
            </w:pPr>
            <w:r>
              <w:rPr>
                <w:spacing w:val="-10"/>
                <w:sz w:val="21"/>
              </w:rPr>
              <w:t>D</w:t>
            </w:r>
          </w:p>
        </w:tc>
        <w:tc>
          <w:tcPr>
            <w:tcW w:w="1907" w:type="dxa"/>
            <w:tcBorders>
              <w:top w:val="single" w:sz="2" w:space="0" w:color="000000"/>
              <w:bottom w:val="single" w:sz="2" w:space="0" w:color="000000"/>
            </w:tcBorders>
          </w:tcPr>
          <w:p w14:paraId="06D315CB" w14:textId="77777777" w:rsidR="003F3708" w:rsidRDefault="005D069D">
            <w:pPr>
              <w:pStyle w:val="TableParagraph"/>
              <w:spacing w:line="252" w:lineRule="exact"/>
              <w:ind w:right="681"/>
              <w:rPr>
                <w:sz w:val="21"/>
              </w:rPr>
            </w:pPr>
            <w:r>
              <w:rPr>
                <w:spacing w:val="-10"/>
                <w:sz w:val="21"/>
              </w:rPr>
              <w:t>-</w:t>
            </w:r>
          </w:p>
        </w:tc>
        <w:tc>
          <w:tcPr>
            <w:tcW w:w="2027" w:type="dxa"/>
            <w:tcBorders>
              <w:top w:val="single" w:sz="2" w:space="0" w:color="000000"/>
              <w:bottom w:val="single" w:sz="2" w:space="0" w:color="000000"/>
            </w:tcBorders>
          </w:tcPr>
          <w:p w14:paraId="6AF7C384" w14:textId="77777777" w:rsidR="003F3708" w:rsidRDefault="005D069D">
            <w:pPr>
              <w:pStyle w:val="TableParagraph"/>
              <w:spacing w:line="252" w:lineRule="exact"/>
              <w:ind w:right="575"/>
              <w:rPr>
                <w:b/>
                <w:sz w:val="21"/>
              </w:rPr>
            </w:pPr>
            <w:r>
              <w:rPr>
                <w:b/>
                <w:spacing w:val="-2"/>
                <w:sz w:val="21"/>
              </w:rPr>
              <w:t>326.00</w:t>
            </w:r>
          </w:p>
        </w:tc>
        <w:tc>
          <w:tcPr>
            <w:tcW w:w="1967" w:type="dxa"/>
            <w:tcBorders>
              <w:top w:val="single" w:sz="2" w:space="0" w:color="000000"/>
              <w:bottom w:val="single" w:sz="2" w:space="0" w:color="000000"/>
            </w:tcBorders>
          </w:tcPr>
          <w:p w14:paraId="3E1496B0" w14:textId="77777777" w:rsidR="003F3708" w:rsidRDefault="005D069D">
            <w:pPr>
              <w:pStyle w:val="TableParagraph"/>
              <w:spacing w:line="252" w:lineRule="exact"/>
              <w:ind w:right="625"/>
              <w:rPr>
                <w:sz w:val="21"/>
              </w:rPr>
            </w:pPr>
            <w:r>
              <w:rPr>
                <w:spacing w:val="-2"/>
                <w:sz w:val="21"/>
              </w:rPr>
              <w:t>315.00</w:t>
            </w:r>
          </w:p>
        </w:tc>
        <w:tc>
          <w:tcPr>
            <w:tcW w:w="1392" w:type="dxa"/>
            <w:tcBorders>
              <w:top w:val="single" w:sz="2" w:space="0" w:color="000000"/>
              <w:bottom w:val="single" w:sz="2" w:space="0" w:color="000000"/>
            </w:tcBorders>
          </w:tcPr>
          <w:p w14:paraId="36E5C1F8" w14:textId="77777777" w:rsidR="003F3708" w:rsidRDefault="005D069D">
            <w:pPr>
              <w:pStyle w:val="TableParagraph"/>
              <w:spacing w:line="252" w:lineRule="exact"/>
              <w:ind w:right="38"/>
              <w:rPr>
                <w:sz w:val="21"/>
              </w:rPr>
            </w:pPr>
            <w:r>
              <w:rPr>
                <w:spacing w:val="-2"/>
                <w:sz w:val="21"/>
              </w:rPr>
              <w:t>11.00</w:t>
            </w:r>
          </w:p>
        </w:tc>
      </w:tr>
    </w:tbl>
    <w:p w14:paraId="1EC10441" w14:textId="77777777" w:rsidR="003F3708" w:rsidRDefault="003F3708">
      <w:pPr>
        <w:pStyle w:val="BodyText"/>
        <w:spacing w:before="64"/>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7762"/>
        <w:gridCol w:w="6217"/>
        <w:gridCol w:w="1988"/>
        <w:gridCol w:w="2081"/>
        <w:gridCol w:w="1948"/>
        <w:gridCol w:w="1274"/>
      </w:tblGrid>
      <w:tr w:rsidR="003F3708" w14:paraId="7E99B0DD" w14:textId="77777777">
        <w:trPr>
          <w:trHeight w:val="274"/>
        </w:trPr>
        <w:tc>
          <w:tcPr>
            <w:tcW w:w="7762" w:type="dxa"/>
            <w:tcBorders>
              <w:top w:val="single" w:sz="2" w:space="0" w:color="000000"/>
              <w:bottom w:val="single" w:sz="2" w:space="0" w:color="000000"/>
            </w:tcBorders>
            <w:shd w:val="clear" w:color="auto" w:fill="BEBEBE"/>
          </w:tcPr>
          <w:p w14:paraId="6DCCE610" w14:textId="77777777" w:rsidR="003F3708" w:rsidRDefault="005D069D">
            <w:pPr>
              <w:pStyle w:val="TableParagraph"/>
              <w:spacing w:line="252" w:lineRule="exact"/>
              <w:ind w:left="184"/>
              <w:jc w:val="left"/>
              <w:rPr>
                <w:b/>
                <w:sz w:val="21"/>
              </w:rPr>
            </w:pPr>
            <w:r>
              <w:rPr>
                <w:b/>
                <w:sz w:val="21"/>
              </w:rPr>
              <w:t>GAWS</w:t>
            </w:r>
            <w:r>
              <w:rPr>
                <w:b/>
                <w:spacing w:val="-3"/>
                <w:sz w:val="21"/>
              </w:rPr>
              <w:t xml:space="preserve"> </w:t>
            </w:r>
            <w:r>
              <w:rPr>
                <w:b/>
                <w:sz w:val="21"/>
              </w:rPr>
              <w:t>Animal</w:t>
            </w:r>
            <w:r>
              <w:rPr>
                <w:b/>
                <w:spacing w:val="2"/>
                <w:sz w:val="21"/>
              </w:rPr>
              <w:t xml:space="preserve"> </w:t>
            </w:r>
            <w:r>
              <w:rPr>
                <w:b/>
                <w:sz w:val="21"/>
              </w:rPr>
              <w:t>Release</w:t>
            </w:r>
            <w:r>
              <w:rPr>
                <w:b/>
                <w:spacing w:val="1"/>
                <w:sz w:val="21"/>
              </w:rPr>
              <w:t xml:space="preserve"> </w:t>
            </w:r>
            <w:r>
              <w:rPr>
                <w:b/>
                <w:spacing w:val="-4"/>
                <w:sz w:val="21"/>
              </w:rPr>
              <w:t>Fees</w:t>
            </w:r>
          </w:p>
        </w:tc>
        <w:tc>
          <w:tcPr>
            <w:tcW w:w="6217" w:type="dxa"/>
            <w:tcBorders>
              <w:top w:val="single" w:sz="2" w:space="0" w:color="000000"/>
              <w:bottom w:val="single" w:sz="2" w:space="0" w:color="000000"/>
            </w:tcBorders>
            <w:shd w:val="clear" w:color="auto" w:fill="BEBEBE"/>
          </w:tcPr>
          <w:p w14:paraId="68A2D358" w14:textId="77777777" w:rsidR="003F3708" w:rsidRDefault="003F3708">
            <w:pPr>
              <w:pStyle w:val="TableParagraph"/>
              <w:spacing w:before="0"/>
              <w:jc w:val="left"/>
              <w:rPr>
                <w:rFonts w:ascii="Times New Roman"/>
                <w:sz w:val="20"/>
              </w:rPr>
            </w:pPr>
          </w:p>
        </w:tc>
        <w:tc>
          <w:tcPr>
            <w:tcW w:w="1988" w:type="dxa"/>
            <w:tcBorders>
              <w:top w:val="single" w:sz="2" w:space="0" w:color="000000"/>
              <w:bottom w:val="single" w:sz="2" w:space="0" w:color="000000"/>
            </w:tcBorders>
            <w:shd w:val="clear" w:color="auto" w:fill="BEBEBE"/>
          </w:tcPr>
          <w:p w14:paraId="4992C796" w14:textId="77777777" w:rsidR="003F3708" w:rsidRDefault="003F3708">
            <w:pPr>
              <w:pStyle w:val="TableParagraph"/>
              <w:spacing w:before="0"/>
              <w:jc w:val="left"/>
              <w:rPr>
                <w:rFonts w:ascii="Times New Roman"/>
                <w:sz w:val="20"/>
              </w:rPr>
            </w:pPr>
          </w:p>
        </w:tc>
        <w:tc>
          <w:tcPr>
            <w:tcW w:w="2081" w:type="dxa"/>
            <w:tcBorders>
              <w:top w:val="single" w:sz="2" w:space="0" w:color="000000"/>
              <w:bottom w:val="single" w:sz="2" w:space="0" w:color="000000"/>
            </w:tcBorders>
            <w:shd w:val="clear" w:color="auto" w:fill="BEBEBE"/>
          </w:tcPr>
          <w:p w14:paraId="1EFF9F8F" w14:textId="77777777" w:rsidR="003F3708" w:rsidRDefault="003F3708">
            <w:pPr>
              <w:pStyle w:val="TableParagraph"/>
              <w:spacing w:before="0"/>
              <w:jc w:val="left"/>
              <w:rPr>
                <w:rFonts w:ascii="Times New Roman"/>
                <w:sz w:val="20"/>
              </w:rPr>
            </w:pPr>
          </w:p>
        </w:tc>
        <w:tc>
          <w:tcPr>
            <w:tcW w:w="1948" w:type="dxa"/>
            <w:tcBorders>
              <w:top w:val="single" w:sz="2" w:space="0" w:color="000000"/>
              <w:bottom w:val="single" w:sz="2" w:space="0" w:color="000000"/>
            </w:tcBorders>
            <w:shd w:val="clear" w:color="auto" w:fill="BEBEBE"/>
          </w:tcPr>
          <w:p w14:paraId="4F98F12A" w14:textId="77777777" w:rsidR="003F3708" w:rsidRDefault="003F3708">
            <w:pPr>
              <w:pStyle w:val="TableParagraph"/>
              <w:spacing w:before="0"/>
              <w:jc w:val="left"/>
              <w:rPr>
                <w:rFonts w:ascii="Times New Roman"/>
                <w:sz w:val="20"/>
              </w:rPr>
            </w:pPr>
          </w:p>
        </w:tc>
        <w:tc>
          <w:tcPr>
            <w:tcW w:w="1274" w:type="dxa"/>
            <w:tcBorders>
              <w:top w:val="single" w:sz="2" w:space="0" w:color="000000"/>
              <w:bottom w:val="single" w:sz="2" w:space="0" w:color="000000"/>
            </w:tcBorders>
            <w:shd w:val="clear" w:color="auto" w:fill="BEBEBE"/>
          </w:tcPr>
          <w:p w14:paraId="3968A549" w14:textId="77777777" w:rsidR="003F3708" w:rsidRDefault="003F3708">
            <w:pPr>
              <w:pStyle w:val="TableParagraph"/>
              <w:spacing w:before="0"/>
              <w:jc w:val="left"/>
              <w:rPr>
                <w:rFonts w:ascii="Times New Roman"/>
                <w:sz w:val="20"/>
              </w:rPr>
            </w:pPr>
          </w:p>
        </w:tc>
      </w:tr>
      <w:tr w:rsidR="003F3708" w14:paraId="5A08E0F7" w14:textId="77777777">
        <w:trPr>
          <w:trHeight w:val="274"/>
        </w:trPr>
        <w:tc>
          <w:tcPr>
            <w:tcW w:w="7762" w:type="dxa"/>
            <w:tcBorders>
              <w:top w:val="single" w:sz="2" w:space="0" w:color="000000"/>
              <w:bottom w:val="single" w:sz="2" w:space="0" w:color="000000"/>
            </w:tcBorders>
          </w:tcPr>
          <w:p w14:paraId="69231C32" w14:textId="77777777" w:rsidR="003F3708" w:rsidRDefault="005D069D">
            <w:pPr>
              <w:pStyle w:val="TableParagraph"/>
              <w:spacing w:line="252" w:lineRule="exact"/>
              <w:ind w:left="333"/>
              <w:jc w:val="left"/>
              <w:rPr>
                <w:sz w:val="21"/>
              </w:rPr>
            </w:pPr>
            <w:r>
              <w:rPr>
                <w:sz w:val="21"/>
              </w:rPr>
              <w:t>Release</w:t>
            </w:r>
            <w:r>
              <w:rPr>
                <w:spacing w:val="-3"/>
                <w:sz w:val="21"/>
              </w:rPr>
              <w:t xml:space="preserve"> </w:t>
            </w:r>
            <w:r>
              <w:rPr>
                <w:sz w:val="21"/>
              </w:rPr>
              <w:t>Fees (Cats</w:t>
            </w:r>
            <w:r>
              <w:rPr>
                <w:spacing w:val="-1"/>
                <w:sz w:val="21"/>
              </w:rPr>
              <w:t xml:space="preserve"> </w:t>
            </w:r>
            <w:r>
              <w:rPr>
                <w:sz w:val="21"/>
              </w:rPr>
              <w:t>and</w:t>
            </w:r>
            <w:r>
              <w:rPr>
                <w:spacing w:val="3"/>
                <w:sz w:val="21"/>
              </w:rPr>
              <w:t xml:space="preserve"> </w:t>
            </w:r>
            <w:r>
              <w:rPr>
                <w:spacing w:val="-2"/>
                <w:sz w:val="21"/>
              </w:rPr>
              <w:t>Dogs)</w:t>
            </w:r>
          </w:p>
        </w:tc>
        <w:tc>
          <w:tcPr>
            <w:tcW w:w="6217" w:type="dxa"/>
            <w:tcBorders>
              <w:top w:val="single" w:sz="2" w:space="0" w:color="000000"/>
              <w:bottom w:val="single" w:sz="2" w:space="0" w:color="000000"/>
            </w:tcBorders>
          </w:tcPr>
          <w:p w14:paraId="02FDAB92" w14:textId="77777777" w:rsidR="003F3708" w:rsidRDefault="005D069D">
            <w:pPr>
              <w:pStyle w:val="TableParagraph"/>
              <w:spacing w:line="252" w:lineRule="exact"/>
              <w:ind w:right="1154"/>
              <w:rPr>
                <w:sz w:val="21"/>
              </w:rPr>
            </w:pPr>
            <w:r>
              <w:rPr>
                <w:spacing w:val="-10"/>
                <w:sz w:val="21"/>
              </w:rPr>
              <w:t>D</w:t>
            </w:r>
          </w:p>
        </w:tc>
        <w:tc>
          <w:tcPr>
            <w:tcW w:w="1988" w:type="dxa"/>
            <w:tcBorders>
              <w:top w:val="single" w:sz="2" w:space="0" w:color="000000"/>
              <w:bottom w:val="single" w:sz="2" w:space="0" w:color="000000"/>
            </w:tcBorders>
          </w:tcPr>
          <w:p w14:paraId="58ABA7C0" w14:textId="77777777" w:rsidR="003F3708" w:rsidRDefault="005D069D">
            <w:pPr>
              <w:pStyle w:val="TableParagraph"/>
              <w:spacing w:line="252" w:lineRule="exact"/>
              <w:ind w:left="393"/>
              <w:jc w:val="center"/>
              <w:rPr>
                <w:sz w:val="21"/>
              </w:rPr>
            </w:pPr>
            <w:r>
              <w:rPr>
                <w:spacing w:val="-10"/>
                <w:sz w:val="21"/>
              </w:rPr>
              <w:t>-</w:t>
            </w:r>
          </w:p>
        </w:tc>
        <w:tc>
          <w:tcPr>
            <w:tcW w:w="2081" w:type="dxa"/>
            <w:tcBorders>
              <w:top w:val="single" w:sz="2" w:space="0" w:color="000000"/>
              <w:bottom w:val="single" w:sz="2" w:space="0" w:color="000000"/>
            </w:tcBorders>
          </w:tcPr>
          <w:p w14:paraId="4C4F54EE" w14:textId="77777777" w:rsidR="003F3708" w:rsidRDefault="005D069D">
            <w:pPr>
              <w:pStyle w:val="TableParagraph"/>
              <w:spacing w:line="252" w:lineRule="exact"/>
              <w:ind w:left="54"/>
              <w:jc w:val="center"/>
              <w:rPr>
                <w:b/>
                <w:sz w:val="21"/>
              </w:rPr>
            </w:pPr>
            <w:r>
              <w:rPr>
                <w:b/>
                <w:spacing w:val="-2"/>
                <w:sz w:val="21"/>
              </w:rPr>
              <w:t>128.00</w:t>
            </w:r>
          </w:p>
        </w:tc>
        <w:tc>
          <w:tcPr>
            <w:tcW w:w="1948" w:type="dxa"/>
            <w:tcBorders>
              <w:top w:val="single" w:sz="2" w:space="0" w:color="000000"/>
              <w:bottom w:val="single" w:sz="2" w:space="0" w:color="000000"/>
            </w:tcBorders>
          </w:tcPr>
          <w:p w14:paraId="1A7A19B0" w14:textId="77777777" w:rsidR="003F3708" w:rsidRDefault="005D069D">
            <w:pPr>
              <w:pStyle w:val="TableParagraph"/>
              <w:spacing w:line="252" w:lineRule="exact"/>
              <w:ind w:right="24"/>
              <w:jc w:val="center"/>
              <w:rPr>
                <w:sz w:val="21"/>
              </w:rPr>
            </w:pPr>
            <w:r>
              <w:rPr>
                <w:spacing w:val="-2"/>
                <w:sz w:val="21"/>
              </w:rPr>
              <w:t>85.00</w:t>
            </w:r>
          </w:p>
        </w:tc>
        <w:tc>
          <w:tcPr>
            <w:tcW w:w="1274" w:type="dxa"/>
            <w:tcBorders>
              <w:top w:val="single" w:sz="2" w:space="0" w:color="000000"/>
              <w:bottom w:val="single" w:sz="2" w:space="0" w:color="000000"/>
            </w:tcBorders>
          </w:tcPr>
          <w:p w14:paraId="593825A4" w14:textId="77777777" w:rsidR="003F3708" w:rsidRDefault="005D069D">
            <w:pPr>
              <w:pStyle w:val="TableParagraph"/>
              <w:spacing w:line="252" w:lineRule="exact"/>
              <w:ind w:left="749"/>
              <w:jc w:val="left"/>
              <w:rPr>
                <w:sz w:val="21"/>
              </w:rPr>
            </w:pPr>
            <w:r>
              <w:rPr>
                <w:spacing w:val="-2"/>
                <w:sz w:val="21"/>
              </w:rPr>
              <w:t>43.00</w:t>
            </w:r>
          </w:p>
        </w:tc>
      </w:tr>
    </w:tbl>
    <w:p w14:paraId="21AB3C26" w14:textId="77777777" w:rsidR="003F3708" w:rsidRDefault="003F3708">
      <w:pPr>
        <w:pStyle w:val="BodyText"/>
        <w:spacing w:before="46"/>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8909"/>
        <w:gridCol w:w="4966"/>
        <w:gridCol w:w="2199"/>
        <w:gridCol w:w="1919"/>
        <w:gridCol w:w="2002"/>
        <w:gridCol w:w="1273"/>
      </w:tblGrid>
      <w:tr w:rsidR="003F3708" w14:paraId="0DD272D9" w14:textId="77777777">
        <w:trPr>
          <w:trHeight w:val="274"/>
        </w:trPr>
        <w:tc>
          <w:tcPr>
            <w:tcW w:w="8909" w:type="dxa"/>
            <w:tcBorders>
              <w:top w:val="single" w:sz="2" w:space="0" w:color="000000"/>
              <w:bottom w:val="single" w:sz="2" w:space="0" w:color="000000"/>
            </w:tcBorders>
            <w:shd w:val="clear" w:color="auto" w:fill="BEBEBE"/>
          </w:tcPr>
          <w:p w14:paraId="412F3E2B" w14:textId="77777777" w:rsidR="003F3708" w:rsidRDefault="005D069D">
            <w:pPr>
              <w:pStyle w:val="TableParagraph"/>
              <w:spacing w:line="252" w:lineRule="exact"/>
              <w:ind w:left="184"/>
              <w:jc w:val="left"/>
              <w:rPr>
                <w:b/>
                <w:sz w:val="21"/>
              </w:rPr>
            </w:pPr>
            <w:r>
              <w:rPr>
                <w:b/>
                <w:sz w:val="21"/>
              </w:rPr>
              <w:t xml:space="preserve">Golf </w:t>
            </w:r>
            <w:r>
              <w:rPr>
                <w:b/>
                <w:spacing w:val="-2"/>
                <w:sz w:val="21"/>
              </w:rPr>
              <w:t>Courses</w:t>
            </w:r>
          </w:p>
        </w:tc>
        <w:tc>
          <w:tcPr>
            <w:tcW w:w="4966" w:type="dxa"/>
            <w:tcBorders>
              <w:top w:val="single" w:sz="2" w:space="0" w:color="000000"/>
              <w:bottom w:val="single" w:sz="2" w:space="0" w:color="000000"/>
            </w:tcBorders>
            <w:shd w:val="clear" w:color="auto" w:fill="BEBEBE"/>
          </w:tcPr>
          <w:p w14:paraId="4C70D295" w14:textId="77777777" w:rsidR="003F3708" w:rsidRDefault="003F3708">
            <w:pPr>
              <w:pStyle w:val="TableParagraph"/>
              <w:spacing w:before="0"/>
              <w:jc w:val="left"/>
              <w:rPr>
                <w:rFonts w:ascii="Times New Roman"/>
                <w:sz w:val="20"/>
              </w:rPr>
            </w:pPr>
          </w:p>
        </w:tc>
        <w:tc>
          <w:tcPr>
            <w:tcW w:w="2199" w:type="dxa"/>
            <w:tcBorders>
              <w:top w:val="single" w:sz="2" w:space="0" w:color="000000"/>
              <w:bottom w:val="single" w:sz="2" w:space="0" w:color="000000"/>
            </w:tcBorders>
            <w:shd w:val="clear" w:color="auto" w:fill="BEBEBE"/>
          </w:tcPr>
          <w:p w14:paraId="1F4B8B9A" w14:textId="77777777" w:rsidR="003F3708" w:rsidRDefault="003F3708">
            <w:pPr>
              <w:pStyle w:val="TableParagraph"/>
              <w:spacing w:before="0"/>
              <w:jc w:val="left"/>
              <w:rPr>
                <w:rFonts w:ascii="Times New Roman"/>
                <w:sz w:val="20"/>
              </w:rPr>
            </w:pPr>
          </w:p>
        </w:tc>
        <w:tc>
          <w:tcPr>
            <w:tcW w:w="1919" w:type="dxa"/>
            <w:tcBorders>
              <w:top w:val="single" w:sz="2" w:space="0" w:color="000000"/>
              <w:bottom w:val="single" w:sz="2" w:space="0" w:color="000000"/>
            </w:tcBorders>
            <w:shd w:val="clear" w:color="auto" w:fill="BEBEBE"/>
          </w:tcPr>
          <w:p w14:paraId="303754E2" w14:textId="77777777" w:rsidR="003F3708" w:rsidRDefault="003F3708">
            <w:pPr>
              <w:pStyle w:val="TableParagraph"/>
              <w:spacing w:before="0"/>
              <w:jc w:val="left"/>
              <w:rPr>
                <w:rFonts w:ascii="Times New Roman"/>
                <w:sz w:val="20"/>
              </w:rPr>
            </w:pPr>
          </w:p>
        </w:tc>
        <w:tc>
          <w:tcPr>
            <w:tcW w:w="2002" w:type="dxa"/>
            <w:tcBorders>
              <w:top w:val="single" w:sz="2" w:space="0" w:color="000000"/>
              <w:bottom w:val="single" w:sz="2" w:space="0" w:color="000000"/>
            </w:tcBorders>
            <w:shd w:val="clear" w:color="auto" w:fill="BEBEBE"/>
          </w:tcPr>
          <w:p w14:paraId="55C035F2" w14:textId="77777777" w:rsidR="003F3708" w:rsidRDefault="003F3708">
            <w:pPr>
              <w:pStyle w:val="TableParagraph"/>
              <w:spacing w:before="0"/>
              <w:jc w:val="left"/>
              <w:rPr>
                <w:rFonts w:ascii="Times New Roman"/>
                <w:sz w:val="20"/>
              </w:rPr>
            </w:pPr>
          </w:p>
        </w:tc>
        <w:tc>
          <w:tcPr>
            <w:tcW w:w="1273" w:type="dxa"/>
            <w:tcBorders>
              <w:top w:val="single" w:sz="2" w:space="0" w:color="000000"/>
              <w:bottom w:val="single" w:sz="2" w:space="0" w:color="000000"/>
            </w:tcBorders>
            <w:shd w:val="clear" w:color="auto" w:fill="BEBEBE"/>
          </w:tcPr>
          <w:p w14:paraId="49E26892" w14:textId="77777777" w:rsidR="003F3708" w:rsidRDefault="003F3708">
            <w:pPr>
              <w:pStyle w:val="TableParagraph"/>
              <w:spacing w:before="0"/>
              <w:jc w:val="left"/>
              <w:rPr>
                <w:rFonts w:ascii="Times New Roman"/>
                <w:sz w:val="20"/>
              </w:rPr>
            </w:pPr>
          </w:p>
        </w:tc>
      </w:tr>
      <w:tr w:rsidR="003F3708" w14:paraId="339C2B77" w14:textId="77777777">
        <w:trPr>
          <w:trHeight w:val="274"/>
        </w:trPr>
        <w:tc>
          <w:tcPr>
            <w:tcW w:w="8909" w:type="dxa"/>
            <w:tcBorders>
              <w:top w:val="single" w:sz="2" w:space="0" w:color="000000"/>
              <w:bottom w:val="single" w:sz="2" w:space="0" w:color="000000"/>
            </w:tcBorders>
          </w:tcPr>
          <w:p w14:paraId="5D8C9F16" w14:textId="77777777" w:rsidR="003F3708" w:rsidRDefault="005D069D">
            <w:pPr>
              <w:pStyle w:val="TableParagraph"/>
              <w:spacing w:line="252" w:lineRule="exact"/>
              <w:ind w:left="333"/>
              <w:jc w:val="left"/>
              <w:rPr>
                <w:sz w:val="21"/>
              </w:rPr>
            </w:pPr>
            <w:r>
              <w:rPr>
                <w:sz w:val="21"/>
              </w:rPr>
              <w:t>Balyang</w:t>
            </w:r>
            <w:r>
              <w:rPr>
                <w:spacing w:val="1"/>
                <w:sz w:val="21"/>
              </w:rPr>
              <w:t xml:space="preserve"> </w:t>
            </w:r>
            <w:r>
              <w:rPr>
                <w:sz w:val="21"/>
              </w:rPr>
              <w:t>Adult</w:t>
            </w:r>
            <w:r>
              <w:rPr>
                <w:spacing w:val="3"/>
                <w:sz w:val="21"/>
              </w:rPr>
              <w:t xml:space="preserve"> </w:t>
            </w:r>
            <w:r>
              <w:rPr>
                <w:sz w:val="21"/>
              </w:rPr>
              <w:t>Green</w:t>
            </w:r>
            <w:r>
              <w:rPr>
                <w:spacing w:val="3"/>
                <w:sz w:val="21"/>
              </w:rPr>
              <w:t xml:space="preserve"> </w:t>
            </w:r>
            <w:r>
              <w:rPr>
                <w:spacing w:val="-5"/>
                <w:sz w:val="21"/>
              </w:rPr>
              <w:t>Fee</w:t>
            </w:r>
          </w:p>
        </w:tc>
        <w:tc>
          <w:tcPr>
            <w:tcW w:w="4966" w:type="dxa"/>
            <w:tcBorders>
              <w:top w:val="single" w:sz="2" w:space="0" w:color="000000"/>
              <w:bottom w:val="single" w:sz="2" w:space="0" w:color="000000"/>
            </w:tcBorders>
          </w:tcPr>
          <w:p w14:paraId="76BFE7EE"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3B31869A" w14:textId="77777777" w:rsidR="003F3708" w:rsidRDefault="005D069D">
            <w:pPr>
              <w:pStyle w:val="TableParagraph"/>
              <w:spacing w:line="252" w:lineRule="exact"/>
              <w:ind w:right="654"/>
              <w:rPr>
                <w:sz w:val="21"/>
              </w:rPr>
            </w:pPr>
            <w:r>
              <w:rPr>
                <w:spacing w:val="-4"/>
                <w:sz w:val="21"/>
              </w:rPr>
              <w:t>1.45</w:t>
            </w:r>
          </w:p>
        </w:tc>
        <w:tc>
          <w:tcPr>
            <w:tcW w:w="1919" w:type="dxa"/>
            <w:tcBorders>
              <w:top w:val="single" w:sz="2" w:space="0" w:color="000000"/>
              <w:bottom w:val="single" w:sz="2" w:space="0" w:color="000000"/>
            </w:tcBorders>
          </w:tcPr>
          <w:p w14:paraId="7605A692" w14:textId="77777777" w:rsidR="003F3708" w:rsidRDefault="005D069D">
            <w:pPr>
              <w:pStyle w:val="TableParagraph"/>
              <w:spacing w:line="252" w:lineRule="exact"/>
              <w:ind w:right="655"/>
              <w:rPr>
                <w:b/>
                <w:sz w:val="21"/>
              </w:rPr>
            </w:pPr>
            <w:r>
              <w:rPr>
                <w:b/>
                <w:spacing w:val="-2"/>
                <w:sz w:val="21"/>
              </w:rPr>
              <w:t>16.00</w:t>
            </w:r>
          </w:p>
        </w:tc>
        <w:tc>
          <w:tcPr>
            <w:tcW w:w="2002" w:type="dxa"/>
            <w:tcBorders>
              <w:top w:val="single" w:sz="2" w:space="0" w:color="000000"/>
              <w:bottom w:val="single" w:sz="2" w:space="0" w:color="000000"/>
            </w:tcBorders>
          </w:tcPr>
          <w:p w14:paraId="51D42D11" w14:textId="77777777" w:rsidR="003F3708" w:rsidRDefault="005D069D">
            <w:pPr>
              <w:pStyle w:val="TableParagraph"/>
              <w:spacing w:line="252" w:lineRule="exact"/>
              <w:ind w:right="740"/>
              <w:rPr>
                <w:sz w:val="21"/>
              </w:rPr>
            </w:pPr>
            <w:r>
              <w:rPr>
                <w:spacing w:val="-2"/>
                <w:sz w:val="21"/>
              </w:rPr>
              <w:t>15.80</w:t>
            </w:r>
          </w:p>
        </w:tc>
        <w:tc>
          <w:tcPr>
            <w:tcW w:w="1273" w:type="dxa"/>
            <w:tcBorders>
              <w:top w:val="single" w:sz="2" w:space="0" w:color="000000"/>
              <w:bottom w:val="single" w:sz="2" w:space="0" w:color="000000"/>
            </w:tcBorders>
          </w:tcPr>
          <w:p w14:paraId="53D1D318" w14:textId="77777777" w:rsidR="003F3708" w:rsidRDefault="005D069D">
            <w:pPr>
              <w:pStyle w:val="TableParagraph"/>
              <w:spacing w:line="252" w:lineRule="exact"/>
              <w:ind w:right="32"/>
              <w:rPr>
                <w:sz w:val="21"/>
              </w:rPr>
            </w:pPr>
            <w:r>
              <w:rPr>
                <w:spacing w:val="-4"/>
                <w:sz w:val="21"/>
              </w:rPr>
              <w:t>0.20</w:t>
            </w:r>
          </w:p>
        </w:tc>
      </w:tr>
      <w:tr w:rsidR="003F3708" w14:paraId="03C3D7C3" w14:textId="77777777">
        <w:trPr>
          <w:trHeight w:val="274"/>
        </w:trPr>
        <w:tc>
          <w:tcPr>
            <w:tcW w:w="8909" w:type="dxa"/>
            <w:tcBorders>
              <w:top w:val="single" w:sz="2" w:space="0" w:color="000000"/>
              <w:bottom w:val="single" w:sz="2" w:space="0" w:color="000000"/>
            </w:tcBorders>
          </w:tcPr>
          <w:p w14:paraId="093C55B7" w14:textId="77777777" w:rsidR="003F3708" w:rsidRDefault="005D069D">
            <w:pPr>
              <w:pStyle w:val="TableParagraph"/>
              <w:spacing w:line="252" w:lineRule="exact"/>
              <w:ind w:left="333"/>
              <w:jc w:val="left"/>
              <w:rPr>
                <w:sz w:val="21"/>
              </w:rPr>
            </w:pPr>
            <w:r>
              <w:rPr>
                <w:sz w:val="21"/>
              </w:rPr>
              <w:t>Balyang</w:t>
            </w:r>
            <w:r>
              <w:rPr>
                <w:spacing w:val="1"/>
                <w:sz w:val="21"/>
              </w:rPr>
              <w:t xml:space="preserve"> </w:t>
            </w:r>
            <w:r>
              <w:rPr>
                <w:sz w:val="21"/>
              </w:rPr>
              <w:t>Adult</w:t>
            </w:r>
            <w:r>
              <w:rPr>
                <w:spacing w:val="3"/>
                <w:sz w:val="21"/>
              </w:rPr>
              <w:t xml:space="preserve"> </w:t>
            </w:r>
            <w:r>
              <w:rPr>
                <w:sz w:val="21"/>
              </w:rPr>
              <w:t>Membership</w:t>
            </w:r>
            <w:r>
              <w:rPr>
                <w:spacing w:val="3"/>
                <w:sz w:val="21"/>
              </w:rPr>
              <w:t xml:space="preserve"> </w:t>
            </w:r>
            <w:r>
              <w:rPr>
                <w:sz w:val="21"/>
              </w:rPr>
              <w:t>- 12</w:t>
            </w:r>
            <w:r>
              <w:rPr>
                <w:spacing w:val="2"/>
                <w:sz w:val="21"/>
              </w:rPr>
              <w:t xml:space="preserve"> </w:t>
            </w:r>
            <w:r>
              <w:rPr>
                <w:spacing w:val="-2"/>
                <w:sz w:val="21"/>
              </w:rPr>
              <w:t>months</w:t>
            </w:r>
          </w:p>
        </w:tc>
        <w:tc>
          <w:tcPr>
            <w:tcW w:w="4966" w:type="dxa"/>
            <w:tcBorders>
              <w:top w:val="single" w:sz="2" w:space="0" w:color="000000"/>
              <w:bottom w:val="single" w:sz="2" w:space="0" w:color="000000"/>
            </w:tcBorders>
          </w:tcPr>
          <w:p w14:paraId="6AB10D04"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254D53DB" w14:textId="77777777" w:rsidR="003F3708" w:rsidRDefault="005D069D">
            <w:pPr>
              <w:pStyle w:val="TableParagraph"/>
              <w:spacing w:line="252" w:lineRule="exact"/>
              <w:ind w:right="654"/>
              <w:rPr>
                <w:sz w:val="21"/>
              </w:rPr>
            </w:pPr>
            <w:r>
              <w:rPr>
                <w:spacing w:val="-2"/>
                <w:sz w:val="21"/>
              </w:rPr>
              <w:t>38.64</w:t>
            </w:r>
          </w:p>
        </w:tc>
        <w:tc>
          <w:tcPr>
            <w:tcW w:w="1919" w:type="dxa"/>
            <w:tcBorders>
              <w:top w:val="single" w:sz="2" w:space="0" w:color="000000"/>
              <w:bottom w:val="single" w:sz="2" w:space="0" w:color="000000"/>
            </w:tcBorders>
          </w:tcPr>
          <w:p w14:paraId="2296C6A3" w14:textId="77777777" w:rsidR="003F3708" w:rsidRDefault="005D069D">
            <w:pPr>
              <w:pStyle w:val="TableParagraph"/>
              <w:spacing w:line="252" w:lineRule="exact"/>
              <w:ind w:right="655"/>
              <w:rPr>
                <w:b/>
                <w:sz w:val="21"/>
              </w:rPr>
            </w:pPr>
            <w:r>
              <w:rPr>
                <w:b/>
                <w:spacing w:val="-2"/>
                <w:sz w:val="21"/>
              </w:rPr>
              <w:t>425.00</w:t>
            </w:r>
          </w:p>
        </w:tc>
        <w:tc>
          <w:tcPr>
            <w:tcW w:w="2002" w:type="dxa"/>
            <w:tcBorders>
              <w:top w:val="single" w:sz="2" w:space="0" w:color="000000"/>
              <w:bottom w:val="single" w:sz="2" w:space="0" w:color="000000"/>
            </w:tcBorders>
          </w:tcPr>
          <w:p w14:paraId="0D4F1909" w14:textId="77777777" w:rsidR="003F3708" w:rsidRDefault="005D069D">
            <w:pPr>
              <w:pStyle w:val="TableParagraph"/>
              <w:spacing w:line="252" w:lineRule="exact"/>
              <w:ind w:right="740"/>
              <w:rPr>
                <w:sz w:val="21"/>
              </w:rPr>
            </w:pPr>
            <w:r>
              <w:rPr>
                <w:spacing w:val="-2"/>
                <w:sz w:val="21"/>
              </w:rPr>
              <w:t>411.00</w:t>
            </w:r>
          </w:p>
        </w:tc>
        <w:tc>
          <w:tcPr>
            <w:tcW w:w="1273" w:type="dxa"/>
            <w:tcBorders>
              <w:top w:val="single" w:sz="2" w:space="0" w:color="000000"/>
              <w:bottom w:val="single" w:sz="2" w:space="0" w:color="000000"/>
            </w:tcBorders>
          </w:tcPr>
          <w:p w14:paraId="2E801C21" w14:textId="77777777" w:rsidR="003F3708" w:rsidRDefault="005D069D">
            <w:pPr>
              <w:pStyle w:val="TableParagraph"/>
              <w:spacing w:line="252" w:lineRule="exact"/>
              <w:ind w:right="32"/>
              <w:rPr>
                <w:sz w:val="21"/>
              </w:rPr>
            </w:pPr>
            <w:r>
              <w:rPr>
                <w:spacing w:val="-2"/>
                <w:sz w:val="21"/>
              </w:rPr>
              <w:t>14.00</w:t>
            </w:r>
          </w:p>
        </w:tc>
      </w:tr>
      <w:tr w:rsidR="003F3708" w14:paraId="0248D2CA" w14:textId="77777777">
        <w:trPr>
          <w:trHeight w:val="274"/>
        </w:trPr>
        <w:tc>
          <w:tcPr>
            <w:tcW w:w="8909" w:type="dxa"/>
            <w:tcBorders>
              <w:top w:val="single" w:sz="2" w:space="0" w:color="000000"/>
              <w:bottom w:val="single" w:sz="2" w:space="0" w:color="000000"/>
            </w:tcBorders>
          </w:tcPr>
          <w:p w14:paraId="0B39090B" w14:textId="77777777" w:rsidR="003F3708" w:rsidRDefault="005D069D">
            <w:pPr>
              <w:pStyle w:val="TableParagraph"/>
              <w:spacing w:line="252" w:lineRule="exact"/>
              <w:ind w:left="333"/>
              <w:jc w:val="left"/>
              <w:rPr>
                <w:sz w:val="21"/>
              </w:rPr>
            </w:pPr>
            <w:r>
              <w:rPr>
                <w:sz w:val="21"/>
              </w:rPr>
              <w:t>Balyang</w:t>
            </w:r>
            <w:r>
              <w:rPr>
                <w:spacing w:val="1"/>
                <w:sz w:val="21"/>
              </w:rPr>
              <w:t xml:space="preserve"> </w:t>
            </w:r>
            <w:r>
              <w:rPr>
                <w:sz w:val="21"/>
              </w:rPr>
              <w:t>Adult</w:t>
            </w:r>
            <w:r>
              <w:rPr>
                <w:spacing w:val="3"/>
                <w:sz w:val="21"/>
              </w:rPr>
              <w:t xml:space="preserve"> </w:t>
            </w:r>
            <w:r>
              <w:rPr>
                <w:sz w:val="21"/>
              </w:rPr>
              <w:t>Membership</w:t>
            </w:r>
            <w:r>
              <w:rPr>
                <w:spacing w:val="3"/>
                <w:sz w:val="21"/>
              </w:rPr>
              <w:t xml:space="preserve"> </w:t>
            </w:r>
            <w:r>
              <w:rPr>
                <w:sz w:val="21"/>
              </w:rPr>
              <w:t>- 3</w:t>
            </w:r>
            <w:r>
              <w:rPr>
                <w:spacing w:val="2"/>
                <w:sz w:val="21"/>
              </w:rPr>
              <w:t xml:space="preserve"> </w:t>
            </w:r>
            <w:r>
              <w:rPr>
                <w:spacing w:val="-2"/>
                <w:sz w:val="21"/>
              </w:rPr>
              <w:t>months</w:t>
            </w:r>
          </w:p>
        </w:tc>
        <w:tc>
          <w:tcPr>
            <w:tcW w:w="4966" w:type="dxa"/>
            <w:tcBorders>
              <w:top w:val="single" w:sz="2" w:space="0" w:color="000000"/>
              <w:bottom w:val="single" w:sz="2" w:space="0" w:color="000000"/>
            </w:tcBorders>
          </w:tcPr>
          <w:p w14:paraId="261C9D20"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32C49BF5" w14:textId="77777777" w:rsidR="003F3708" w:rsidRDefault="005D069D">
            <w:pPr>
              <w:pStyle w:val="TableParagraph"/>
              <w:spacing w:line="252" w:lineRule="exact"/>
              <w:ind w:right="654"/>
              <w:rPr>
                <w:sz w:val="21"/>
              </w:rPr>
            </w:pPr>
            <w:r>
              <w:rPr>
                <w:spacing w:val="-2"/>
                <w:sz w:val="21"/>
              </w:rPr>
              <w:t>13.27</w:t>
            </w:r>
          </w:p>
        </w:tc>
        <w:tc>
          <w:tcPr>
            <w:tcW w:w="1919" w:type="dxa"/>
            <w:tcBorders>
              <w:top w:val="single" w:sz="2" w:space="0" w:color="000000"/>
              <w:bottom w:val="single" w:sz="2" w:space="0" w:color="000000"/>
            </w:tcBorders>
          </w:tcPr>
          <w:p w14:paraId="3B9FDCD9" w14:textId="77777777" w:rsidR="003F3708" w:rsidRDefault="005D069D">
            <w:pPr>
              <w:pStyle w:val="TableParagraph"/>
              <w:spacing w:line="252" w:lineRule="exact"/>
              <w:ind w:right="655"/>
              <w:rPr>
                <w:b/>
                <w:sz w:val="21"/>
              </w:rPr>
            </w:pPr>
            <w:r>
              <w:rPr>
                <w:b/>
                <w:spacing w:val="-2"/>
                <w:sz w:val="21"/>
              </w:rPr>
              <w:t>146.00</w:t>
            </w:r>
          </w:p>
        </w:tc>
        <w:tc>
          <w:tcPr>
            <w:tcW w:w="2002" w:type="dxa"/>
            <w:tcBorders>
              <w:top w:val="single" w:sz="2" w:space="0" w:color="000000"/>
              <w:bottom w:val="single" w:sz="2" w:space="0" w:color="000000"/>
            </w:tcBorders>
          </w:tcPr>
          <w:p w14:paraId="7EE8384F" w14:textId="77777777" w:rsidR="003F3708" w:rsidRDefault="005D069D">
            <w:pPr>
              <w:pStyle w:val="TableParagraph"/>
              <w:spacing w:line="252" w:lineRule="exact"/>
              <w:ind w:right="740"/>
              <w:rPr>
                <w:sz w:val="21"/>
              </w:rPr>
            </w:pPr>
            <w:r>
              <w:rPr>
                <w:spacing w:val="-2"/>
                <w:sz w:val="21"/>
              </w:rPr>
              <w:t>141.00</w:t>
            </w:r>
          </w:p>
        </w:tc>
        <w:tc>
          <w:tcPr>
            <w:tcW w:w="1273" w:type="dxa"/>
            <w:tcBorders>
              <w:top w:val="single" w:sz="2" w:space="0" w:color="000000"/>
              <w:bottom w:val="single" w:sz="2" w:space="0" w:color="000000"/>
            </w:tcBorders>
          </w:tcPr>
          <w:p w14:paraId="2DC539D8" w14:textId="77777777" w:rsidR="003F3708" w:rsidRDefault="005D069D">
            <w:pPr>
              <w:pStyle w:val="TableParagraph"/>
              <w:spacing w:line="252" w:lineRule="exact"/>
              <w:ind w:right="32"/>
              <w:rPr>
                <w:sz w:val="21"/>
              </w:rPr>
            </w:pPr>
            <w:r>
              <w:rPr>
                <w:spacing w:val="-4"/>
                <w:sz w:val="21"/>
              </w:rPr>
              <w:t>5.00</w:t>
            </w:r>
          </w:p>
        </w:tc>
      </w:tr>
      <w:tr w:rsidR="003F3708" w14:paraId="00DC2D65" w14:textId="77777777">
        <w:trPr>
          <w:trHeight w:val="274"/>
        </w:trPr>
        <w:tc>
          <w:tcPr>
            <w:tcW w:w="8909" w:type="dxa"/>
            <w:tcBorders>
              <w:top w:val="single" w:sz="2" w:space="0" w:color="000000"/>
              <w:bottom w:val="single" w:sz="2" w:space="0" w:color="000000"/>
            </w:tcBorders>
          </w:tcPr>
          <w:p w14:paraId="3ECB2F27" w14:textId="77777777" w:rsidR="003F3708" w:rsidRDefault="005D069D">
            <w:pPr>
              <w:pStyle w:val="TableParagraph"/>
              <w:spacing w:line="252" w:lineRule="exact"/>
              <w:ind w:left="333"/>
              <w:jc w:val="left"/>
              <w:rPr>
                <w:sz w:val="21"/>
              </w:rPr>
            </w:pPr>
            <w:r>
              <w:rPr>
                <w:sz w:val="21"/>
              </w:rPr>
              <w:t>Balyang Child</w:t>
            </w:r>
            <w:r>
              <w:rPr>
                <w:spacing w:val="3"/>
                <w:sz w:val="21"/>
              </w:rPr>
              <w:t xml:space="preserve"> </w:t>
            </w:r>
            <w:r>
              <w:rPr>
                <w:sz w:val="21"/>
              </w:rPr>
              <w:t>Green</w:t>
            </w:r>
            <w:r>
              <w:rPr>
                <w:spacing w:val="3"/>
                <w:sz w:val="21"/>
              </w:rPr>
              <w:t xml:space="preserve"> </w:t>
            </w:r>
            <w:r>
              <w:rPr>
                <w:spacing w:val="-5"/>
                <w:sz w:val="21"/>
              </w:rPr>
              <w:t>Fee</w:t>
            </w:r>
          </w:p>
        </w:tc>
        <w:tc>
          <w:tcPr>
            <w:tcW w:w="4966" w:type="dxa"/>
            <w:tcBorders>
              <w:top w:val="single" w:sz="2" w:space="0" w:color="000000"/>
              <w:bottom w:val="single" w:sz="2" w:space="0" w:color="000000"/>
            </w:tcBorders>
          </w:tcPr>
          <w:p w14:paraId="13DCC59D"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1795C55F" w14:textId="77777777" w:rsidR="003F3708" w:rsidRDefault="005D069D">
            <w:pPr>
              <w:pStyle w:val="TableParagraph"/>
              <w:spacing w:line="252" w:lineRule="exact"/>
              <w:ind w:right="654"/>
              <w:rPr>
                <w:sz w:val="21"/>
              </w:rPr>
            </w:pPr>
            <w:r>
              <w:rPr>
                <w:spacing w:val="-4"/>
                <w:sz w:val="21"/>
              </w:rPr>
              <w:t>1.27</w:t>
            </w:r>
          </w:p>
        </w:tc>
        <w:tc>
          <w:tcPr>
            <w:tcW w:w="1919" w:type="dxa"/>
            <w:tcBorders>
              <w:top w:val="single" w:sz="2" w:space="0" w:color="000000"/>
              <w:bottom w:val="single" w:sz="2" w:space="0" w:color="000000"/>
            </w:tcBorders>
          </w:tcPr>
          <w:p w14:paraId="67C17CDD" w14:textId="77777777" w:rsidR="003F3708" w:rsidRDefault="005D069D">
            <w:pPr>
              <w:pStyle w:val="TableParagraph"/>
              <w:spacing w:line="252" w:lineRule="exact"/>
              <w:ind w:right="655"/>
              <w:rPr>
                <w:b/>
                <w:sz w:val="21"/>
              </w:rPr>
            </w:pPr>
            <w:r>
              <w:rPr>
                <w:b/>
                <w:spacing w:val="-2"/>
                <w:sz w:val="21"/>
              </w:rPr>
              <w:t>14.00</w:t>
            </w:r>
          </w:p>
        </w:tc>
        <w:tc>
          <w:tcPr>
            <w:tcW w:w="2002" w:type="dxa"/>
            <w:tcBorders>
              <w:top w:val="single" w:sz="2" w:space="0" w:color="000000"/>
              <w:bottom w:val="single" w:sz="2" w:space="0" w:color="000000"/>
            </w:tcBorders>
          </w:tcPr>
          <w:p w14:paraId="04E022B3" w14:textId="77777777" w:rsidR="003F3708" w:rsidRDefault="005D069D">
            <w:pPr>
              <w:pStyle w:val="TableParagraph"/>
              <w:spacing w:line="252" w:lineRule="exact"/>
              <w:ind w:right="740"/>
              <w:rPr>
                <w:sz w:val="21"/>
              </w:rPr>
            </w:pPr>
            <w:r>
              <w:rPr>
                <w:spacing w:val="-2"/>
                <w:sz w:val="21"/>
              </w:rPr>
              <w:t>13.80</w:t>
            </w:r>
          </w:p>
        </w:tc>
        <w:tc>
          <w:tcPr>
            <w:tcW w:w="1273" w:type="dxa"/>
            <w:tcBorders>
              <w:top w:val="single" w:sz="2" w:space="0" w:color="000000"/>
              <w:bottom w:val="single" w:sz="2" w:space="0" w:color="000000"/>
            </w:tcBorders>
          </w:tcPr>
          <w:p w14:paraId="259FDC89" w14:textId="77777777" w:rsidR="003F3708" w:rsidRDefault="005D069D">
            <w:pPr>
              <w:pStyle w:val="TableParagraph"/>
              <w:spacing w:line="252" w:lineRule="exact"/>
              <w:ind w:right="32"/>
              <w:rPr>
                <w:sz w:val="21"/>
              </w:rPr>
            </w:pPr>
            <w:r>
              <w:rPr>
                <w:spacing w:val="-4"/>
                <w:sz w:val="21"/>
              </w:rPr>
              <w:t>0.20</w:t>
            </w:r>
          </w:p>
        </w:tc>
      </w:tr>
      <w:tr w:rsidR="003F3708" w14:paraId="556F152D" w14:textId="77777777">
        <w:trPr>
          <w:trHeight w:val="274"/>
        </w:trPr>
        <w:tc>
          <w:tcPr>
            <w:tcW w:w="8909" w:type="dxa"/>
            <w:tcBorders>
              <w:top w:val="single" w:sz="2" w:space="0" w:color="000000"/>
              <w:bottom w:val="single" w:sz="2" w:space="0" w:color="000000"/>
            </w:tcBorders>
          </w:tcPr>
          <w:p w14:paraId="19C622F5" w14:textId="77777777" w:rsidR="003F3708" w:rsidRDefault="005D069D">
            <w:pPr>
              <w:pStyle w:val="TableParagraph"/>
              <w:spacing w:line="252" w:lineRule="exact"/>
              <w:ind w:left="333"/>
              <w:jc w:val="left"/>
              <w:rPr>
                <w:sz w:val="21"/>
              </w:rPr>
            </w:pPr>
            <w:r>
              <w:rPr>
                <w:sz w:val="21"/>
              </w:rPr>
              <w:t>Balyang</w:t>
            </w:r>
            <w:r>
              <w:rPr>
                <w:spacing w:val="-1"/>
                <w:sz w:val="21"/>
              </w:rPr>
              <w:t xml:space="preserve"> </w:t>
            </w:r>
            <w:r>
              <w:rPr>
                <w:sz w:val="21"/>
              </w:rPr>
              <w:t>Concession</w:t>
            </w:r>
            <w:r>
              <w:rPr>
                <w:spacing w:val="2"/>
                <w:sz w:val="21"/>
              </w:rPr>
              <w:t xml:space="preserve"> </w:t>
            </w:r>
            <w:r>
              <w:rPr>
                <w:sz w:val="21"/>
              </w:rPr>
              <w:t>Adult</w:t>
            </w:r>
            <w:r>
              <w:rPr>
                <w:spacing w:val="1"/>
                <w:sz w:val="21"/>
              </w:rPr>
              <w:t xml:space="preserve"> </w:t>
            </w:r>
            <w:r>
              <w:rPr>
                <w:sz w:val="21"/>
              </w:rPr>
              <w:t>Green</w:t>
            </w:r>
            <w:r>
              <w:rPr>
                <w:spacing w:val="2"/>
                <w:sz w:val="21"/>
              </w:rPr>
              <w:t xml:space="preserve"> </w:t>
            </w:r>
            <w:r>
              <w:rPr>
                <w:spacing w:val="-5"/>
                <w:sz w:val="21"/>
              </w:rPr>
              <w:t>Fee</w:t>
            </w:r>
          </w:p>
        </w:tc>
        <w:tc>
          <w:tcPr>
            <w:tcW w:w="4966" w:type="dxa"/>
            <w:tcBorders>
              <w:top w:val="single" w:sz="2" w:space="0" w:color="000000"/>
              <w:bottom w:val="single" w:sz="2" w:space="0" w:color="000000"/>
            </w:tcBorders>
          </w:tcPr>
          <w:p w14:paraId="6137CB5F"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3481F3F6" w14:textId="77777777" w:rsidR="003F3708" w:rsidRDefault="005D069D">
            <w:pPr>
              <w:pStyle w:val="TableParagraph"/>
              <w:spacing w:line="252" w:lineRule="exact"/>
              <w:ind w:right="654"/>
              <w:rPr>
                <w:sz w:val="21"/>
              </w:rPr>
            </w:pPr>
            <w:r>
              <w:rPr>
                <w:spacing w:val="-4"/>
                <w:sz w:val="21"/>
              </w:rPr>
              <w:t>1.27</w:t>
            </w:r>
          </w:p>
        </w:tc>
        <w:tc>
          <w:tcPr>
            <w:tcW w:w="1919" w:type="dxa"/>
            <w:tcBorders>
              <w:top w:val="single" w:sz="2" w:space="0" w:color="000000"/>
              <w:bottom w:val="single" w:sz="2" w:space="0" w:color="000000"/>
            </w:tcBorders>
          </w:tcPr>
          <w:p w14:paraId="7878EA7F" w14:textId="77777777" w:rsidR="003F3708" w:rsidRDefault="005D069D">
            <w:pPr>
              <w:pStyle w:val="TableParagraph"/>
              <w:spacing w:line="252" w:lineRule="exact"/>
              <w:ind w:right="655"/>
              <w:rPr>
                <w:b/>
                <w:sz w:val="21"/>
              </w:rPr>
            </w:pPr>
            <w:r>
              <w:rPr>
                <w:b/>
                <w:spacing w:val="-2"/>
                <w:sz w:val="21"/>
              </w:rPr>
              <w:t>14.00</w:t>
            </w:r>
          </w:p>
        </w:tc>
        <w:tc>
          <w:tcPr>
            <w:tcW w:w="2002" w:type="dxa"/>
            <w:tcBorders>
              <w:top w:val="single" w:sz="2" w:space="0" w:color="000000"/>
              <w:bottom w:val="single" w:sz="2" w:space="0" w:color="000000"/>
            </w:tcBorders>
          </w:tcPr>
          <w:p w14:paraId="51C90AF0" w14:textId="77777777" w:rsidR="003F3708" w:rsidRDefault="005D069D">
            <w:pPr>
              <w:pStyle w:val="TableParagraph"/>
              <w:spacing w:line="252" w:lineRule="exact"/>
              <w:ind w:right="740"/>
              <w:rPr>
                <w:sz w:val="21"/>
              </w:rPr>
            </w:pPr>
            <w:r>
              <w:rPr>
                <w:spacing w:val="-2"/>
                <w:sz w:val="21"/>
              </w:rPr>
              <w:t>13.80</w:t>
            </w:r>
          </w:p>
        </w:tc>
        <w:tc>
          <w:tcPr>
            <w:tcW w:w="1273" w:type="dxa"/>
            <w:tcBorders>
              <w:top w:val="single" w:sz="2" w:space="0" w:color="000000"/>
              <w:bottom w:val="single" w:sz="2" w:space="0" w:color="000000"/>
            </w:tcBorders>
          </w:tcPr>
          <w:p w14:paraId="28B57C52" w14:textId="77777777" w:rsidR="003F3708" w:rsidRDefault="005D069D">
            <w:pPr>
              <w:pStyle w:val="TableParagraph"/>
              <w:spacing w:line="252" w:lineRule="exact"/>
              <w:ind w:right="32"/>
              <w:rPr>
                <w:sz w:val="21"/>
              </w:rPr>
            </w:pPr>
            <w:r>
              <w:rPr>
                <w:spacing w:val="-4"/>
                <w:sz w:val="21"/>
              </w:rPr>
              <w:t>0.20</w:t>
            </w:r>
          </w:p>
        </w:tc>
      </w:tr>
      <w:tr w:rsidR="003F3708" w14:paraId="44A452C2" w14:textId="77777777">
        <w:trPr>
          <w:trHeight w:val="274"/>
        </w:trPr>
        <w:tc>
          <w:tcPr>
            <w:tcW w:w="8909" w:type="dxa"/>
            <w:tcBorders>
              <w:top w:val="single" w:sz="2" w:space="0" w:color="000000"/>
              <w:bottom w:val="single" w:sz="2" w:space="0" w:color="000000"/>
            </w:tcBorders>
          </w:tcPr>
          <w:p w14:paraId="218C52D0" w14:textId="77777777" w:rsidR="003F3708" w:rsidRDefault="005D069D">
            <w:pPr>
              <w:pStyle w:val="TableParagraph"/>
              <w:spacing w:line="252" w:lineRule="exact"/>
              <w:ind w:left="333"/>
              <w:jc w:val="left"/>
              <w:rPr>
                <w:sz w:val="21"/>
              </w:rPr>
            </w:pPr>
            <w:r>
              <w:rPr>
                <w:sz w:val="21"/>
              </w:rPr>
              <w:t>Balyang</w:t>
            </w:r>
            <w:r>
              <w:rPr>
                <w:spacing w:val="-1"/>
                <w:sz w:val="21"/>
              </w:rPr>
              <w:t xml:space="preserve"> </w:t>
            </w:r>
            <w:r>
              <w:rPr>
                <w:sz w:val="21"/>
              </w:rPr>
              <w:t>Concession</w:t>
            </w:r>
            <w:r>
              <w:rPr>
                <w:spacing w:val="2"/>
                <w:sz w:val="21"/>
              </w:rPr>
              <w:t xml:space="preserve"> </w:t>
            </w:r>
            <w:r>
              <w:rPr>
                <w:sz w:val="21"/>
              </w:rPr>
              <w:t>Membership</w:t>
            </w:r>
            <w:r>
              <w:rPr>
                <w:spacing w:val="1"/>
                <w:sz w:val="21"/>
              </w:rPr>
              <w:t xml:space="preserve"> </w:t>
            </w:r>
            <w:r>
              <w:rPr>
                <w:sz w:val="21"/>
              </w:rPr>
              <w:t>-</w:t>
            </w:r>
            <w:r>
              <w:rPr>
                <w:spacing w:val="-1"/>
                <w:sz w:val="21"/>
              </w:rPr>
              <w:t xml:space="preserve"> </w:t>
            </w:r>
            <w:r>
              <w:rPr>
                <w:sz w:val="21"/>
              </w:rPr>
              <w:t>12</w:t>
            </w:r>
            <w:r>
              <w:rPr>
                <w:spacing w:val="1"/>
                <w:sz w:val="21"/>
              </w:rPr>
              <w:t xml:space="preserve"> </w:t>
            </w:r>
            <w:r>
              <w:rPr>
                <w:spacing w:val="-2"/>
                <w:sz w:val="21"/>
              </w:rPr>
              <w:t>months</w:t>
            </w:r>
          </w:p>
        </w:tc>
        <w:tc>
          <w:tcPr>
            <w:tcW w:w="4966" w:type="dxa"/>
            <w:tcBorders>
              <w:top w:val="single" w:sz="2" w:space="0" w:color="000000"/>
              <w:bottom w:val="single" w:sz="2" w:space="0" w:color="000000"/>
            </w:tcBorders>
          </w:tcPr>
          <w:p w14:paraId="1F51CBE2"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20075A2C" w14:textId="77777777" w:rsidR="003F3708" w:rsidRDefault="005D069D">
            <w:pPr>
              <w:pStyle w:val="TableParagraph"/>
              <w:spacing w:line="252" w:lineRule="exact"/>
              <w:ind w:right="654"/>
              <w:rPr>
                <w:sz w:val="21"/>
              </w:rPr>
            </w:pPr>
            <w:r>
              <w:rPr>
                <w:spacing w:val="-2"/>
                <w:sz w:val="21"/>
              </w:rPr>
              <w:t>31.45</w:t>
            </w:r>
          </w:p>
        </w:tc>
        <w:tc>
          <w:tcPr>
            <w:tcW w:w="1919" w:type="dxa"/>
            <w:tcBorders>
              <w:top w:val="single" w:sz="2" w:space="0" w:color="000000"/>
              <w:bottom w:val="single" w:sz="2" w:space="0" w:color="000000"/>
            </w:tcBorders>
          </w:tcPr>
          <w:p w14:paraId="551AFEE2" w14:textId="77777777" w:rsidR="003F3708" w:rsidRDefault="005D069D">
            <w:pPr>
              <w:pStyle w:val="TableParagraph"/>
              <w:spacing w:line="252" w:lineRule="exact"/>
              <w:ind w:right="655"/>
              <w:rPr>
                <w:b/>
                <w:sz w:val="21"/>
              </w:rPr>
            </w:pPr>
            <w:r>
              <w:rPr>
                <w:b/>
                <w:spacing w:val="-2"/>
                <w:sz w:val="21"/>
              </w:rPr>
              <w:t>346.00</w:t>
            </w:r>
          </w:p>
        </w:tc>
        <w:tc>
          <w:tcPr>
            <w:tcW w:w="2002" w:type="dxa"/>
            <w:tcBorders>
              <w:top w:val="single" w:sz="2" w:space="0" w:color="000000"/>
              <w:bottom w:val="single" w:sz="2" w:space="0" w:color="000000"/>
            </w:tcBorders>
          </w:tcPr>
          <w:p w14:paraId="07B10716" w14:textId="77777777" w:rsidR="003F3708" w:rsidRDefault="005D069D">
            <w:pPr>
              <w:pStyle w:val="TableParagraph"/>
              <w:spacing w:line="252" w:lineRule="exact"/>
              <w:ind w:right="740"/>
              <w:rPr>
                <w:sz w:val="21"/>
              </w:rPr>
            </w:pPr>
            <w:r>
              <w:rPr>
                <w:spacing w:val="-2"/>
                <w:sz w:val="21"/>
              </w:rPr>
              <w:t>334.00</w:t>
            </w:r>
          </w:p>
        </w:tc>
        <w:tc>
          <w:tcPr>
            <w:tcW w:w="1273" w:type="dxa"/>
            <w:tcBorders>
              <w:top w:val="single" w:sz="2" w:space="0" w:color="000000"/>
              <w:bottom w:val="single" w:sz="2" w:space="0" w:color="000000"/>
            </w:tcBorders>
          </w:tcPr>
          <w:p w14:paraId="2D698872" w14:textId="77777777" w:rsidR="003F3708" w:rsidRDefault="005D069D">
            <w:pPr>
              <w:pStyle w:val="TableParagraph"/>
              <w:spacing w:line="252" w:lineRule="exact"/>
              <w:ind w:right="32"/>
              <w:rPr>
                <w:sz w:val="21"/>
              </w:rPr>
            </w:pPr>
            <w:r>
              <w:rPr>
                <w:spacing w:val="-2"/>
                <w:sz w:val="21"/>
              </w:rPr>
              <w:t>12.00</w:t>
            </w:r>
          </w:p>
        </w:tc>
      </w:tr>
      <w:tr w:rsidR="003F3708" w14:paraId="2ACCB4B9" w14:textId="77777777">
        <w:trPr>
          <w:trHeight w:val="274"/>
        </w:trPr>
        <w:tc>
          <w:tcPr>
            <w:tcW w:w="8909" w:type="dxa"/>
            <w:tcBorders>
              <w:top w:val="single" w:sz="2" w:space="0" w:color="000000"/>
              <w:bottom w:val="single" w:sz="2" w:space="0" w:color="000000"/>
            </w:tcBorders>
          </w:tcPr>
          <w:p w14:paraId="6F07B20B" w14:textId="77777777" w:rsidR="003F3708" w:rsidRDefault="005D069D">
            <w:pPr>
              <w:pStyle w:val="TableParagraph"/>
              <w:spacing w:line="252" w:lineRule="exact"/>
              <w:ind w:left="333"/>
              <w:jc w:val="left"/>
              <w:rPr>
                <w:sz w:val="21"/>
              </w:rPr>
            </w:pPr>
            <w:r>
              <w:rPr>
                <w:sz w:val="21"/>
              </w:rPr>
              <w:t>Balyang</w:t>
            </w:r>
            <w:r>
              <w:rPr>
                <w:spacing w:val="-1"/>
                <w:sz w:val="21"/>
              </w:rPr>
              <w:t xml:space="preserve"> </w:t>
            </w:r>
            <w:r>
              <w:rPr>
                <w:sz w:val="21"/>
              </w:rPr>
              <w:t>Concession</w:t>
            </w:r>
            <w:r>
              <w:rPr>
                <w:spacing w:val="2"/>
                <w:sz w:val="21"/>
              </w:rPr>
              <w:t xml:space="preserve"> </w:t>
            </w:r>
            <w:r>
              <w:rPr>
                <w:sz w:val="21"/>
              </w:rPr>
              <w:t>Membership</w:t>
            </w:r>
            <w:r>
              <w:rPr>
                <w:spacing w:val="1"/>
                <w:sz w:val="21"/>
              </w:rPr>
              <w:t xml:space="preserve"> </w:t>
            </w:r>
            <w:r>
              <w:rPr>
                <w:sz w:val="21"/>
              </w:rPr>
              <w:t>-</w:t>
            </w:r>
            <w:r>
              <w:rPr>
                <w:spacing w:val="-1"/>
                <w:sz w:val="21"/>
              </w:rPr>
              <w:t xml:space="preserve"> </w:t>
            </w:r>
            <w:r>
              <w:rPr>
                <w:sz w:val="21"/>
              </w:rPr>
              <w:t>3</w:t>
            </w:r>
            <w:r>
              <w:rPr>
                <w:spacing w:val="1"/>
                <w:sz w:val="21"/>
              </w:rPr>
              <w:t xml:space="preserve"> </w:t>
            </w:r>
            <w:r>
              <w:rPr>
                <w:spacing w:val="-2"/>
                <w:sz w:val="21"/>
              </w:rPr>
              <w:t>months</w:t>
            </w:r>
          </w:p>
        </w:tc>
        <w:tc>
          <w:tcPr>
            <w:tcW w:w="4966" w:type="dxa"/>
            <w:tcBorders>
              <w:top w:val="single" w:sz="2" w:space="0" w:color="000000"/>
              <w:bottom w:val="single" w:sz="2" w:space="0" w:color="000000"/>
            </w:tcBorders>
          </w:tcPr>
          <w:p w14:paraId="15463A79"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423DEBC7" w14:textId="77777777" w:rsidR="003F3708" w:rsidRDefault="005D069D">
            <w:pPr>
              <w:pStyle w:val="TableParagraph"/>
              <w:spacing w:line="252" w:lineRule="exact"/>
              <w:ind w:right="654"/>
              <w:rPr>
                <w:sz w:val="21"/>
              </w:rPr>
            </w:pPr>
            <w:r>
              <w:rPr>
                <w:spacing w:val="-2"/>
                <w:sz w:val="21"/>
              </w:rPr>
              <w:t>10.73</w:t>
            </w:r>
          </w:p>
        </w:tc>
        <w:tc>
          <w:tcPr>
            <w:tcW w:w="1919" w:type="dxa"/>
            <w:tcBorders>
              <w:top w:val="single" w:sz="2" w:space="0" w:color="000000"/>
              <w:bottom w:val="single" w:sz="2" w:space="0" w:color="000000"/>
            </w:tcBorders>
          </w:tcPr>
          <w:p w14:paraId="5C8B177E" w14:textId="77777777" w:rsidR="003F3708" w:rsidRDefault="005D069D">
            <w:pPr>
              <w:pStyle w:val="TableParagraph"/>
              <w:spacing w:line="252" w:lineRule="exact"/>
              <w:ind w:right="655"/>
              <w:rPr>
                <w:b/>
                <w:sz w:val="21"/>
              </w:rPr>
            </w:pPr>
            <w:r>
              <w:rPr>
                <w:b/>
                <w:spacing w:val="-2"/>
                <w:sz w:val="21"/>
              </w:rPr>
              <w:t>118.00</w:t>
            </w:r>
          </w:p>
        </w:tc>
        <w:tc>
          <w:tcPr>
            <w:tcW w:w="2002" w:type="dxa"/>
            <w:tcBorders>
              <w:top w:val="single" w:sz="2" w:space="0" w:color="000000"/>
              <w:bottom w:val="single" w:sz="2" w:space="0" w:color="000000"/>
            </w:tcBorders>
          </w:tcPr>
          <w:p w14:paraId="5F1133AF" w14:textId="77777777" w:rsidR="003F3708" w:rsidRDefault="005D069D">
            <w:pPr>
              <w:pStyle w:val="TableParagraph"/>
              <w:spacing w:line="252" w:lineRule="exact"/>
              <w:ind w:right="740"/>
              <w:rPr>
                <w:sz w:val="21"/>
              </w:rPr>
            </w:pPr>
            <w:r>
              <w:rPr>
                <w:spacing w:val="-2"/>
                <w:sz w:val="21"/>
              </w:rPr>
              <w:t>114.00</w:t>
            </w:r>
          </w:p>
        </w:tc>
        <w:tc>
          <w:tcPr>
            <w:tcW w:w="1273" w:type="dxa"/>
            <w:tcBorders>
              <w:top w:val="single" w:sz="2" w:space="0" w:color="000000"/>
              <w:bottom w:val="single" w:sz="2" w:space="0" w:color="000000"/>
            </w:tcBorders>
          </w:tcPr>
          <w:p w14:paraId="31F8A488" w14:textId="77777777" w:rsidR="003F3708" w:rsidRDefault="005D069D">
            <w:pPr>
              <w:pStyle w:val="TableParagraph"/>
              <w:spacing w:line="252" w:lineRule="exact"/>
              <w:ind w:right="32"/>
              <w:rPr>
                <w:sz w:val="21"/>
              </w:rPr>
            </w:pPr>
            <w:r>
              <w:rPr>
                <w:spacing w:val="-4"/>
                <w:sz w:val="21"/>
              </w:rPr>
              <w:t>4.00</w:t>
            </w:r>
          </w:p>
        </w:tc>
      </w:tr>
      <w:tr w:rsidR="003F3708" w14:paraId="39F57C3B" w14:textId="77777777">
        <w:trPr>
          <w:trHeight w:val="274"/>
        </w:trPr>
        <w:tc>
          <w:tcPr>
            <w:tcW w:w="8909" w:type="dxa"/>
            <w:tcBorders>
              <w:top w:val="single" w:sz="2" w:space="0" w:color="000000"/>
              <w:bottom w:val="single" w:sz="2" w:space="0" w:color="000000"/>
            </w:tcBorders>
          </w:tcPr>
          <w:p w14:paraId="0A3DE358" w14:textId="77777777" w:rsidR="003F3708" w:rsidRDefault="005D069D">
            <w:pPr>
              <w:pStyle w:val="TableParagraph"/>
              <w:spacing w:line="252" w:lineRule="exact"/>
              <w:ind w:left="333"/>
              <w:jc w:val="left"/>
              <w:rPr>
                <w:sz w:val="21"/>
              </w:rPr>
            </w:pPr>
            <w:r>
              <w:rPr>
                <w:sz w:val="21"/>
              </w:rPr>
              <w:t>Balyang</w:t>
            </w:r>
            <w:r>
              <w:rPr>
                <w:spacing w:val="1"/>
                <w:sz w:val="21"/>
              </w:rPr>
              <w:t xml:space="preserve"> </w:t>
            </w:r>
            <w:r>
              <w:rPr>
                <w:sz w:val="21"/>
              </w:rPr>
              <w:t>Family</w:t>
            </w:r>
            <w:r>
              <w:rPr>
                <w:spacing w:val="1"/>
                <w:sz w:val="21"/>
              </w:rPr>
              <w:t xml:space="preserve"> </w:t>
            </w:r>
            <w:r>
              <w:rPr>
                <w:sz w:val="21"/>
              </w:rPr>
              <w:t>Membership</w:t>
            </w:r>
            <w:r>
              <w:rPr>
                <w:spacing w:val="4"/>
                <w:sz w:val="21"/>
              </w:rPr>
              <w:t xml:space="preserve"> </w:t>
            </w:r>
            <w:r>
              <w:rPr>
                <w:sz w:val="21"/>
              </w:rPr>
              <w:t>-</w:t>
            </w:r>
            <w:r>
              <w:rPr>
                <w:spacing w:val="1"/>
                <w:sz w:val="21"/>
              </w:rPr>
              <w:t xml:space="preserve"> </w:t>
            </w:r>
            <w:r>
              <w:rPr>
                <w:sz w:val="21"/>
              </w:rPr>
              <w:t>12</w:t>
            </w:r>
            <w:r>
              <w:rPr>
                <w:spacing w:val="3"/>
                <w:sz w:val="21"/>
              </w:rPr>
              <w:t xml:space="preserve"> </w:t>
            </w:r>
            <w:r>
              <w:rPr>
                <w:spacing w:val="-2"/>
                <w:sz w:val="21"/>
              </w:rPr>
              <w:t>months</w:t>
            </w:r>
          </w:p>
        </w:tc>
        <w:tc>
          <w:tcPr>
            <w:tcW w:w="4966" w:type="dxa"/>
            <w:tcBorders>
              <w:top w:val="single" w:sz="2" w:space="0" w:color="000000"/>
              <w:bottom w:val="single" w:sz="2" w:space="0" w:color="000000"/>
            </w:tcBorders>
          </w:tcPr>
          <w:p w14:paraId="03475B0C"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637C980D" w14:textId="77777777" w:rsidR="003F3708" w:rsidRDefault="005D069D">
            <w:pPr>
              <w:pStyle w:val="TableParagraph"/>
              <w:spacing w:line="252" w:lineRule="exact"/>
              <w:ind w:right="654"/>
              <w:rPr>
                <w:sz w:val="21"/>
              </w:rPr>
            </w:pPr>
            <w:r>
              <w:rPr>
                <w:spacing w:val="-2"/>
                <w:sz w:val="21"/>
              </w:rPr>
              <w:t>74.09</w:t>
            </w:r>
          </w:p>
        </w:tc>
        <w:tc>
          <w:tcPr>
            <w:tcW w:w="1919" w:type="dxa"/>
            <w:tcBorders>
              <w:top w:val="single" w:sz="2" w:space="0" w:color="000000"/>
              <w:bottom w:val="single" w:sz="2" w:space="0" w:color="000000"/>
            </w:tcBorders>
          </w:tcPr>
          <w:p w14:paraId="3DE20982" w14:textId="77777777" w:rsidR="003F3708" w:rsidRDefault="005D069D">
            <w:pPr>
              <w:pStyle w:val="TableParagraph"/>
              <w:spacing w:line="252" w:lineRule="exact"/>
              <w:ind w:right="655"/>
              <w:rPr>
                <w:b/>
                <w:sz w:val="21"/>
              </w:rPr>
            </w:pPr>
            <w:r>
              <w:rPr>
                <w:b/>
                <w:spacing w:val="-2"/>
                <w:sz w:val="21"/>
              </w:rPr>
              <w:t>815.00</w:t>
            </w:r>
          </w:p>
        </w:tc>
        <w:tc>
          <w:tcPr>
            <w:tcW w:w="2002" w:type="dxa"/>
            <w:tcBorders>
              <w:top w:val="single" w:sz="2" w:space="0" w:color="000000"/>
              <w:bottom w:val="single" w:sz="2" w:space="0" w:color="000000"/>
            </w:tcBorders>
          </w:tcPr>
          <w:p w14:paraId="2393A874" w14:textId="77777777" w:rsidR="003F3708" w:rsidRDefault="005D069D">
            <w:pPr>
              <w:pStyle w:val="TableParagraph"/>
              <w:spacing w:line="252" w:lineRule="exact"/>
              <w:ind w:right="740"/>
              <w:rPr>
                <w:sz w:val="21"/>
              </w:rPr>
            </w:pPr>
            <w:r>
              <w:rPr>
                <w:spacing w:val="-2"/>
                <w:sz w:val="21"/>
              </w:rPr>
              <w:t>787.00</w:t>
            </w:r>
          </w:p>
        </w:tc>
        <w:tc>
          <w:tcPr>
            <w:tcW w:w="1273" w:type="dxa"/>
            <w:tcBorders>
              <w:top w:val="single" w:sz="2" w:space="0" w:color="000000"/>
              <w:bottom w:val="single" w:sz="2" w:space="0" w:color="000000"/>
            </w:tcBorders>
          </w:tcPr>
          <w:p w14:paraId="72B23704" w14:textId="77777777" w:rsidR="003F3708" w:rsidRDefault="005D069D">
            <w:pPr>
              <w:pStyle w:val="TableParagraph"/>
              <w:spacing w:line="252" w:lineRule="exact"/>
              <w:ind w:right="32"/>
              <w:rPr>
                <w:sz w:val="21"/>
              </w:rPr>
            </w:pPr>
            <w:r>
              <w:rPr>
                <w:spacing w:val="-2"/>
                <w:sz w:val="21"/>
              </w:rPr>
              <w:t>28.00</w:t>
            </w:r>
          </w:p>
        </w:tc>
      </w:tr>
      <w:tr w:rsidR="003F3708" w14:paraId="61A3760F" w14:textId="77777777">
        <w:trPr>
          <w:trHeight w:val="274"/>
        </w:trPr>
        <w:tc>
          <w:tcPr>
            <w:tcW w:w="8909" w:type="dxa"/>
            <w:tcBorders>
              <w:top w:val="single" w:sz="2" w:space="0" w:color="000000"/>
              <w:bottom w:val="single" w:sz="2" w:space="0" w:color="000000"/>
            </w:tcBorders>
          </w:tcPr>
          <w:p w14:paraId="19ABACF1" w14:textId="77777777" w:rsidR="003F3708" w:rsidRDefault="005D069D">
            <w:pPr>
              <w:pStyle w:val="TableParagraph"/>
              <w:spacing w:line="252" w:lineRule="exact"/>
              <w:ind w:left="333"/>
              <w:jc w:val="left"/>
              <w:rPr>
                <w:sz w:val="21"/>
              </w:rPr>
            </w:pPr>
            <w:r>
              <w:rPr>
                <w:sz w:val="21"/>
              </w:rPr>
              <w:t>Balyang</w:t>
            </w:r>
            <w:r>
              <w:rPr>
                <w:spacing w:val="1"/>
                <w:sz w:val="21"/>
              </w:rPr>
              <w:t xml:space="preserve"> </w:t>
            </w:r>
            <w:r>
              <w:rPr>
                <w:sz w:val="21"/>
              </w:rPr>
              <w:t>Golf</w:t>
            </w:r>
            <w:r>
              <w:rPr>
                <w:spacing w:val="1"/>
                <w:sz w:val="21"/>
              </w:rPr>
              <w:t xml:space="preserve"> </w:t>
            </w:r>
            <w:r>
              <w:rPr>
                <w:sz w:val="21"/>
              </w:rPr>
              <w:t>Club</w:t>
            </w:r>
            <w:r>
              <w:rPr>
                <w:spacing w:val="4"/>
                <w:sz w:val="21"/>
              </w:rPr>
              <w:t xml:space="preserve"> </w:t>
            </w:r>
            <w:r>
              <w:rPr>
                <w:sz w:val="21"/>
              </w:rPr>
              <w:t>Hire</w:t>
            </w:r>
            <w:r>
              <w:rPr>
                <w:spacing w:val="1"/>
                <w:sz w:val="21"/>
              </w:rPr>
              <w:t xml:space="preserve"> </w:t>
            </w:r>
            <w:r>
              <w:rPr>
                <w:sz w:val="21"/>
              </w:rPr>
              <w:t>-</w:t>
            </w:r>
            <w:r>
              <w:rPr>
                <w:spacing w:val="1"/>
                <w:sz w:val="21"/>
              </w:rPr>
              <w:t xml:space="preserve"> </w:t>
            </w:r>
            <w:r>
              <w:rPr>
                <w:sz w:val="21"/>
              </w:rPr>
              <w:t>1</w:t>
            </w:r>
            <w:r>
              <w:rPr>
                <w:spacing w:val="3"/>
                <w:sz w:val="21"/>
              </w:rPr>
              <w:t xml:space="preserve"> </w:t>
            </w:r>
            <w:r>
              <w:rPr>
                <w:spacing w:val="-4"/>
                <w:sz w:val="21"/>
              </w:rPr>
              <w:t>Club</w:t>
            </w:r>
          </w:p>
        </w:tc>
        <w:tc>
          <w:tcPr>
            <w:tcW w:w="4966" w:type="dxa"/>
            <w:tcBorders>
              <w:top w:val="single" w:sz="2" w:space="0" w:color="000000"/>
              <w:bottom w:val="single" w:sz="2" w:space="0" w:color="000000"/>
            </w:tcBorders>
          </w:tcPr>
          <w:p w14:paraId="6A16544B"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75ACAAAB" w14:textId="77777777" w:rsidR="003F3708" w:rsidRDefault="005D069D">
            <w:pPr>
              <w:pStyle w:val="TableParagraph"/>
              <w:spacing w:line="252" w:lineRule="exact"/>
              <w:ind w:right="654"/>
              <w:rPr>
                <w:sz w:val="21"/>
              </w:rPr>
            </w:pPr>
            <w:r>
              <w:rPr>
                <w:spacing w:val="-4"/>
                <w:sz w:val="21"/>
              </w:rPr>
              <w:t>0.18</w:t>
            </w:r>
          </w:p>
        </w:tc>
        <w:tc>
          <w:tcPr>
            <w:tcW w:w="1919" w:type="dxa"/>
            <w:tcBorders>
              <w:top w:val="single" w:sz="2" w:space="0" w:color="000000"/>
              <w:bottom w:val="single" w:sz="2" w:space="0" w:color="000000"/>
            </w:tcBorders>
          </w:tcPr>
          <w:p w14:paraId="7C1C51C3" w14:textId="77777777" w:rsidR="003F3708" w:rsidRDefault="005D069D">
            <w:pPr>
              <w:pStyle w:val="TableParagraph"/>
              <w:spacing w:line="252" w:lineRule="exact"/>
              <w:ind w:right="656"/>
              <w:rPr>
                <w:b/>
                <w:sz w:val="21"/>
              </w:rPr>
            </w:pPr>
            <w:r>
              <w:rPr>
                <w:b/>
                <w:spacing w:val="-4"/>
                <w:sz w:val="21"/>
              </w:rPr>
              <w:t>2.00</w:t>
            </w:r>
          </w:p>
        </w:tc>
        <w:tc>
          <w:tcPr>
            <w:tcW w:w="2002" w:type="dxa"/>
            <w:tcBorders>
              <w:top w:val="single" w:sz="2" w:space="0" w:color="000000"/>
              <w:bottom w:val="single" w:sz="2" w:space="0" w:color="000000"/>
            </w:tcBorders>
          </w:tcPr>
          <w:p w14:paraId="6579988E" w14:textId="77777777" w:rsidR="003F3708" w:rsidRDefault="005D069D">
            <w:pPr>
              <w:pStyle w:val="TableParagraph"/>
              <w:spacing w:line="252" w:lineRule="exact"/>
              <w:ind w:right="740"/>
              <w:rPr>
                <w:sz w:val="21"/>
              </w:rPr>
            </w:pPr>
            <w:r>
              <w:rPr>
                <w:spacing w:val="-4"/>
                <w:sz w:val="21"/>
              </w:rPr>
              <w:t>2.00</w:t>
            </w:r>
          </w:p>
        </w:tc>
        <w:tc>
          <w:tcPr>
            <w:tcW w:w="1273" w:type="dxa"/>
            <w:tcBorders>
              <w:top w:val="single" w:sz="2" w:space="0" w:color="000000"/>
              <w:bottom w:val="single" w:sz="2" w:space="0" w:color="000000"/>
            </w:tcBorders>
          </w:tcPr>
          <w:p w14:paraId="04DE5D07" w14:textId="77777777" w:rsidR="003F3708" w:rsidRDefault="005D069D">
            <w:pPr>
              <w:pStyle w:val="TableParagraph"/>
              <w:spacing w:line="252" w:lineRule="exact"/>
              <w:ind w:right="32"/>
              <w:rPr>
                <w:sz w:val="21"/>
              </w:rPr>
            </w:pPr>
            <w:r>
              <w:rPr>
                <w:spacing w:val="-4"/>
                <w:sz w:val="21"/>
              </w:rPr>
              <w:t>0.00</w:t>
            </w:r>
          </w:p>
        </w:tc>
      </w:tr>
      <w:tr w:rsidR="003F3708" w14:paraId="74A51045" w14:textId="77777777">
        <w:trPr>
          <w:trHeight w:val="274"/>
        </w:trPr>
        <w:tc>
          <w:tcPr>
            <w:tcW w:w="8909" w:type="dxa"/>
            <w:tcBorders>
              <w:top w:val="single" w:sz="2" w:space="0" w:color="000000"/>
              <w:bottom w:val="single" w:sz="2" w:space="0" w:color="000000"/>
            </w:tcBorders>
          </w:tcPr>
          <w:p w14:paraId="56F51735" w14:textId="77777777" w:rsidR="003F3708" w:rsidRDefault="005D069D">
            <w:pPr>
              <w:pStyle w:val="TableParagraph"/>
              <w:spacing w:line="252" w:lineRule="exact"/>
              <w:ind w:left="333"/>
              <w:jc w:val="left"/>
              <w:rPr>
                <w:sz w:val="21"/>
              </w:rPr>
            </w:pPr>
            <w:r>
              <w:rPr>
                <w:sz w:val="21"/>
              </w:rPr>
              <w:t>Balyang</w:t>
            </w:r>
            <w:r>
              <w:rPr>
                <w:spacing w:val="3"/>
                <w:sz w:val="21"/>
              </w:rPr>
              <w:t xml:space="preserve"> </w:t>
            </w:r>
            <w:r>
              <w:rPr>
                <w:sz w:val="21"/>
              </w:rPr>
              <w:t>Group</w:t>
            </w:r>
            <w:r>
              <w:rPr>
                <w:spacing w:val="6"/>
                <w:sz w:val="21"/>
              </w:rPr>
              <w:t xml:space="preserve"> </w:t>
            </w:r>
            <w:r>
              <w:rPr>
                <w:spacing w:val="-2"/>
                <w:sz w:val="21"/>
              </w:rPr>
              <w:t>Concession</w:t>
            </w:r>
          </w:p>
        </w:tc>
        <w:tc>
          <w:tcPr>
            <w:tcW w:w="4966" w:type="dxa"/>
            <w:tcBorders>
              <w:top w:val="single" w:sz="2" w:space="0" w:color="000000"/>
              <w:bottom w:val="single" w:sz="2" w:space="0" w:color="000000"/>
            </w:tcBorders>
          </w:tcPr>
          <w:p w14:paraId="13882C77"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6A1E8D65" w14:textId="77777777" w:rsidR="003F3708" w:rsidRDefault="005D069D">
            <w:pPr>
              <w:pStyle w:val="TableParagraph"/>
              <w:spacing w:line="252" w:lineRule="exact"/>
              <w:ind w:right="654"/>
              <w:rPr>
                <w:sz w:val="21"/>
              </w:rPr>
            </w:pPr>
            <w:r>
              <w:rPr>
                <w:spacing w:val="-4"/>
                <w:sz w:val="21"/>
              </w:rPr>
              <w:t>1.18</w:t>
            </w:r>
          </w:p>
        </w:tc>
        <w:tc>
          <w:tcPr>
            <w:tcW w:w="1919" w:type="dxa"/>
            <w:tcBorders>
              <w:top w:val="single" w:sz="2" w:space="0" w:color="000000"/>
              <w:bottom w:val="single" w:sz="2" w:space="0" w:color="000000"/>
            </w:tcBorders>
          </w:tcPr>
          <w:p w14:paraId="3123566D" w14:textId="77777777" w:rsidR="003F3708" w:rsidRDefault="005D069D">
            <w:pPr>
              <w:pStyle w:val="TableParagraph"/>
              <w:spacing w:line="252" w:lineRule="exact"/>
              <w:ind w:right="655"/>
              <w:rPr>
                <w:b/>
                <w:sz w:val="21"/>
              </w:rPr>
            </w:pPr>
            <w:r>
              <w:rPr>
                <w:b/>
                <w:spacing w:val="-2"/>
                <w:sz w:val="21"/>
              </w:rPr>
              <w:t>13.00</w:t>
            </w:r>
          </w:p>
        </w:tc>
        <w:tc>
          <w:tcPr>
            <w:tcW w:w="2002" w:type="dxa"/>
            <w:tcBorders>
              <w:top w:val="single" w:sz="2" w:space="0" w:color="000000"/>
              <w:bottom w:val="single" w:sz="2" w:space="0" w:color="000000"/>
            </w:tcBorders>
          </w:tcPr>
          <w:p w14:paraId="33B75B4E" w14:textId="77777777" w:rsidR="003F3708" w:rsidRDefault="005D069D">
            <w:pPr>
              <w:pStyle w:val="TableParagraph"/>
              <w:spacing w:line="252" w:lineRule="exact"/>
              <w:ind w:right="740"/>
              <w:rPr>
                <w:sz w:val="21"/>
              </w:rPr>
            </w:pPr>
            <w:r>
              <w:rPr>
                <w:spacing w:val="-2"/>
                <w:sz w:val="21"/>
              </w:rPr>
              <w:t>12.20</w:t>
            </w:r>
          </w:p>
        </w:tc>
        <w:tc>
          <w:tcPr>
            <w:tcW w:w="1273" w:type="dxa"/>
            <w:tcBorders>
              <w:top w:val="single" w:sz="2" w:space="0" w:color="000000"/>
              <w:bottom w:val="single" w:sz="2" w:space="0" w:color="000000"/>
            </w:tcBorders>
          </w:tcPr>
          <w:p w14:paraId="1C3692A9" w14:textId="77777777" w:rsidR="003F3708" w:rsidRDefault="005D069D">
            <w:pPr>
              <w:pStyle w:val="TableParagraph"/>
              <w:spacing w:line="252" w:lineRule="exact"/>
              <w:ind w:right="32"/>
              <w:rPr>
                <w:sz w:val="21"/>
              </w:rPr>
            </w:pPr>
            <w:r>
              <w:rPr>
                <w:spacing w:val="-4"/>
                <w:sz w:val="21"/>
              </w:rPr>
              <w:t>0.80</w:t>
            </w:r>
          </w:p>
        </w:tc>
      </w:tr>
      <w:tr w:rsidR="003F3708" w14:paraId="411F567F" w14:textId="77777777">
        <w:trPr>
          <w:trHeight w:val="274"/>
        </w:trPr>
        <w:tc>
          <w:tcPr>
            <w:tcW w:w="8909" w:type="dxa"/>
            <w:tcBorders>
              <w:top w:val="single" w:sz="2" w:space="0" w:color="000000"/>
              <w:bottom w:val="single" w:sz="2" w:space="0" w:color="000000"/>
            </w:tcBorders>
          </w:tcPr>
          <w:p w14:paraId="7B6E0DB7" w14:textId="77777777" w:rsidR="003F3708" w:rsidRDefault="005D069D">
            <w:pPr>
              <w:pStyle w:val="TableParagraph"/>
              <w:spacing w:line="252" w:lineRule="exact"/>
              <w:ind w:left="333"/>
              <w:jc w:val="left"/>
              <w:rPr>
                <w:sz w:val="21"/>
              </w:rPr>
            </w:pPr>
            <w:r>
              <w:rPr>
                <w:sz w:val="21"/>
              </w:rPr>
              <w:t>Balyang</w:t>
            </w:r>
            <w:r>
              <w:rPr>
                <w:spacing w:val="1"/>
                <w:sz w:val="21"/>
              </w:rPr>
              <w:t xml:space="preserve"> </w:t>
            </w:r>
            <w:r>
              <w:rPr>
                <w:sz w:val="21"/>
              </w:rPr>
              <w:t>Junior Membership</w:t>
            </w:r>
            <w:r>
              <w:rPr>
                <w:spacing w:val="3"/>
                <w:sz w:val="21"/>
              </w:rPr>
              <w:t xml:space="preserve"> </w:t>
            </w:r>
            <w:r>
              <w:rPr>
                <w:sz w:val="21"/>
              </w:rPr>
              <w:t>- 12</w:t>
            </w:r>
            <w:r>
              <w:rPr>
                <w:spacing w:val="3"/>
                <w:sz w:val="21"/>
              </w:rPr>
              <w:t xml:space="preserve"> </w:t>
            </w:r>
            <w:r>
              <w:rPr>
                <w:spacing w:val="-2"/>
                <w:sz w:val="21"/>
              </w:rPr>
              <w:t>months</w:t>
            </w:r>
          </w:p>
        </w:tc>
        <w:tc>
          <w:tcPr>
            <w:tcW w:w="4966" w:type="dxa"/>
            <w:tcBorders>
              <w:top w:val="single" w:sz="2" w:space="0" w:color="000000"/>
              <w:bottom w:val="single" w:sz="2" w:space="0" w:color="000000"/>
            </w:tcBorders>
          </w:tcPr>
          <w:p w14:paraId="48111FFD"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54050626" w14:textId="77777777" w:rsidR="003F3708" w:rsidRDefault="005D069D">
            <w:pPr>
              <w:pStyle w:val="TableParagraph"/>
              <w:spacing w:line="252" w:lineRule="exact"/>
              <w:ind w:right="654"/>
              <w:rPr>
                <w:sz w:val="21"/>
              </w:rPr>
            </w:pPr>
            <w:r>
              <w:rPr>
                <w:spacing w:val="-2"/>
                <w:sz w:val="21"/>
              </w:rPr>
              <w:t>15.18</w:t>
            </w:r>
          </w:p>
        </w:tc>
        <w:tc>
          <w:tcPr>
            <w:tcW w:w="1919" w:type="dxa"/>
            <w:tcBorders>
              <w:top w:val="single" w:sz="2" w:space="0" w:color="000000"/>
              <w:bottom w:val="single" w:sz="2" w:space="0" w:color="000000"/>
            </w:tcBorders>
          </w:tcPr>
          <w:p w14:paraId="5FC9C674" w14:textId="77777777" w:rsidR="003F3708" w:rsidRDefault="005D069D">
            <w:pPr>
              <w:pStyle w:val="TableParagraph"/>
              <w:spacing w:line="252" w:lineRule="exact"/>
              <w:ind w:right="655"/>
              <w:rPr>
                <w:b/>
                <w:sz w:val="21"/>
              </w:rPr>
            </w:pPr>
            <w:r>
              <w:rPr>
                <w:b/>
                <w:spacing w:val="-2"/>
                <w:sz w:val="21"/>
              </w:rPr>
              <w:t>167.00</w:t>
            </w:r>
          </w:p>
        </w:tc>
        <w:tc>
          <w:tcPr>
            <w:tcW w:w="2002" w:type="dxa"/>
            <w:tcBorders>
              <w:top w:val="single" w:sz="2" w:space="0" w:color="000000"/>
              <w:bottom w:val="single" w:sz="2" w:space="0" w:color="000000"/>
            </w:tcBorders>
          </w:tcPr>
          <w:p w14:paraId="5ACF4A7F" w14:textId="77777777" w:rsidR="003F3708" w:rsidRDefault="005D069D">
            <w:pPr>
              <w:pStyle w:val="TableParagraph"/>
              <w:spacing w:line="252" w:lineRule="exact"/>
              <w:ind w:right="740"/>
              <w:rPr>
                <w:sz w:val="21"/>
              </w:rPr>
            </w:pPr>
            <w:r>
              <w:rPr>
                <w:spacing w:val="-2"/>
                <w:sz w:val="21"/>
              </w:rPr>
              <w:t>161.00</w:t>
            </w:r>
          </w:p>
        </w:tc>
        <w:tc>
          <w:tcPr>
            <w:tcW w:w="1273" w:type="dxa"/>
            <w:tcBorders>
              <w:top w:val="single" w:sz="2" w:space="0" w:color="000000"/>
              <w:bottom w:val="single" w:sz="2" w:space="0" w:color="000000"/>
            </w:tcBorders>
          </w:tcPr>
          <w:p w14:paraId="5D69DBBA" w14:textId="77777777" w:rsidR="003F3708" w:rsidRDefault="005D069D">
            <w:pPr>
              <w:pStyle w:val="TableParagraph"/>
              <w:spacing w:line="252" w:lineRule="exact"/>
              <w:ind w:right="32"/>
              <w:rPr>
                <w:sz w:val="21"/>
              </w:rPr>
            </w:pPr>
            <w:r>
              <w:rPr>
                <w:spacing w:val="-4"/>
                <w:sz w:val="21"/>
              </w:rPr>
              <w:t>6.00</w:t>
            </w:r>
          </w:p>
        </w:tc>
      </w:tr>
      <w:tr w:rsidR="003F3708" w14:paraId="7DDC828F" w14:textId="77777777">
        <w:trPr>
          <w:trHeight w:val="274"/>
        </w:trPr>
        <w:tc>
          <w:tcPr>
            <w:tcW w:w="8909" w:type="dxa"/>
            <w:tcBorders>
              <w:top w:val="single" w:sz="2" w:space="0" w:color="000000"/>
              <w:bottom w:val="single" w:sz="2" w:space="0" w:color="000000"/>
            </w:tcBorders>
          </w:tcPr>
          <w:p w14:paraId="6A461D80" w14:textId="77777777" w:rsidR="003F3708" w:rsidRDefault="005D069D">
            <w:pPr>
              <w:pStyle w:val="TableParagraph"/>
              <w:spacing w:line="252" w:lineRule="exact"/>
              <w:ind w:left="333"/>
              <w:jc w:val="left"/>
              <w:rPr>
                <w:sz w:val="21"/>
              </w:rPr>
            </w:pPr>
            <w:r>
              <w:rPr>
                <w:sz w:val="21"/>
              </w:rPr>
              <w:t>Balyang</w:t>
            </w:r>
            <w:r>
              <w:rPr>
                <w:spacing w:val="2"/>
                <w:sz w:val="21"/>
              </w:rPr>
              <w:t xml:space="preserve"> </w:t>
            </w:r>
            <w:r>
              <w:rPr>
                <w:sz w:val="21"/>
              </w:rPr>
              <w:t>School</w:t>
            </w:r>
            <w:r>
              <w:rPr>
                <w:spacing w:val="7"/>
                <w:sz w:val="21"/>
              </w:rPr>
              <w:t xml:space="preserve"> </w:t>
            </w:r>
            <w:r>
              <w:rPr>
                <w:spacing w:val="-4"/>
                <w:sz w:val="21"/>
              </w:rPr>
              <w:t>Group</w:t>
            </w:r>
          </w:p>
        </w:tc>
        <w:tc>
          <w:tcPr>
            <w:tcW w:w="4966" w:type="dxa"/>
            <w:tcBorders>
              <w:top w:val="single" w:sz="2" w:space="0" w:color="000000"/>
              <w:bottom w:val="single" w:sz="2" w:space="0" w:color="000000"/>
            </w:tcBorders>
          </w:tcPr>
          <w:p w14:paraId="1EE6AFC3"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12F193C6" w14:textId="77777777" w:rsidR="003F3708" w:rsidRDefault="005D069D">
            <w:pPr>
              <w:pStyle w:val="TableParagraph"/>
              <w:spacing w:line="252" w:lineRule="exact"/>
              <w:ind w:right="654"/>
              <w:rPr>
                <w:sz w:val="21"/>
              </w:rPr>
            </w:pPr>
            <w:r>
              <w:rPr>
                <w:spacing w:val="-4"/>
                <w:sz w:val="21"/>
              </w:rPr>
              <w:t>0.91</w:t>
            </w:r>
          </w:p>
        </w:tc>
        <w:tc>
          <w:tcPr>
            <w:tcW w:w="1919" w:type="dxa"/>
            <w:tcBorders>
              <w:top w:val="single" w:sz="2" w:space="0" w:color="000000"/>
              <w:bottom w:val="single" w:sz="2" w:space="0" w:color="000000"/>
            </w:tcBorders>
          </w:tcPr>
          <w:p w14:paraId="58BED4CA" w14:textId="77777777" w:rsidR="003F3708" w:rsidRDefault="005D069D">
            <w:pPr>
              <w:pStyle w:val="TableParagraph"/>
              <w:spacing w:line="252" w:lineRule="exact"/>
              <w:ind w:right="655"/>
              <w:rPr>
                <w:b/>
                <w:sz w:val="21"/>
              </w:rPr>
            </w:pPr>
            <w:r>
              <w:rPr>
                <w:b/>
                <w:spacing w:val="-2"/>
                <w:sz w:val="21"/>
              </w:rPr>
              <w:t>10.00</w:t>
            </w:r>
          </w:p>
        </w:tc>
        <w:tc>
          <w:tcPr>
            <w:tcW w:w="2002" w:type="dxa"/>
            <w:tcBorders>
              <w:top w:val="single" w:sz="2" w:space="0" w:color="000000"/>
              <w:bottom w:val="single" w:sz="2" w:space="0" w:color="000000"/>
            </w:tcBorders>
          </w:tcPr>
          <w:p w14:paraId="2BF63CA0" w14:textId="77777777" w:rsidR="003F3708" w:rsidRDefault="005D069D">
            <w:pPr>
              <w:pStyle w:val="TableParagraph"/>
              <w:spacing w:line="252" w:lineRule="exact"/>
              <w:ind w:right="740"/>
              <w:rPr>
                <w:sz w:val="21"/>
              </w:rPr>
            </w:pPr>
            <w:r>
              <w:rPr>
                <w:spacing w:val="-4"/>
                <w:sz w:val="21"/>
              </w:rPr>
              <w:t>9.80</w:t>
            </w:r>
          </w:p>
        </w:tc>
        <w:tc>
          <w:tcPr>
            <w:tcW w:w="1273" w:type="dxa"/>
            <w:tcBorders>
              <w:top w:val="single" w:sz="2" w:space="0" w:color="000000"/>
              <w:bottom w:val="single" w:sz="2" w:space="0" w:color="000000"/>
            </w:tcBorders>
          </w:tcPr>
          <w:p w14:paraId="2080878A" w14:textId="77777777" w:rsidR="003F3708" w:rsidRDefault="005D069D">
            <w:pPr>
              <w:pStyle w:val="TableParagraph"/>
              <w:spacing w:line="252" w:lineRule="exact"/>
              <w:ind w:right="32"/>
              <w:rPr>
                <w:sz w:val="21"/>
              </w:rPr>
            </w:pPr>
            <w:r>
              <w:rPr>
                <w:spacing w:val="-4"/>
                <w:sz w:val="21"/>
              </w:rPr>
              <w:t>0.20</w:t>
            </w:r>
          </w:p>
        </w:tc>
      </w:tr>
      <w:tr w:rsidR="003F3708" w14:paraId="2DE06794" w14:textId="77777777">
        <w:trPr>
          <w:trHeight w:val="274"/>
        </w:trPr>
        <w:tc>
          <w:tcPr>
            <w:tcW w:w="8909" w:type="dxa"/>
            <w:tcBorders>
              <w:top w:val="single" w:sz="2" w:space="0" w:color="000000"/>
              <w:bottom w:val="single" w:sz="2" w:space="0" w:color="000000"/>
            </w:tcBorders>
          </w:tcPr>
          <w:p w14:paraId="0F89A874" w14:textId="77777777" w:rsidR="003F3708" w:rsidRDefault="005D069D">
            <w:pPr>
              <w:pStyle w:val="TableParagraph"/>
              <w:spacing w:line="252" w:lineRule="exact"/>
              <w:ind w:left="333"/>
              <w:jc w:val="left"/>
              <w:rPr>
                <w:sz w:val="21"/>
              </w:rPr>
            </w:pPr>
            <w:r>
              <w:rPr>
                <w:sz w:val="21"/>
              </w:rPr>
              <w:t>Elcho</w:t>
            </w:r>
            <w:r>
              <w:rPr>
                <w:spacing w:val="2"/>
                <w:sz w:val="21"/>
              </w:rPr>
              <w:t xml:space="preserve"> </w:t>
            </w:r>
            <w:r>
              <w:rPr>
                <w:sz w:val="21"/>
              </w:rPr>
              <w:t>Adult</w:t>
            </w:r>
            <w:r>
              <w:rPr>
                <w:spacing w:val="2"/>
                <w:sz w:val="21"/>
              </w:rPr>
              <w:t xml:space="preserve"> </w:t>
            </w:r>
            <w:r>
              <w:rPr>
                <w:sz w:val="21"/>
              </w:rPr>
              <w:t>Green</w:t>
            </w:r>
            <w:r>
              <w:rPr>
                <w:spacing w:val="2"/>
                <w:sz w:val="21"/>
              </w:rPr>
              <w:t xml:space="preserve"> </w:t>
            </w:r>
            <w:r>
              <w:rPr>
                <w:spacing w:val="-5"/>
                <w:sz w:val="21"/>
              </w:rPr>
              <w:t>Fee</w:t>
            </w:r>
          </w:p>
        </w:tc>
        <w:tc>
          <w:tcPr>
            <w:tcW w:w="4966" w:type="dxa"/>
            <w:tcBorders>
              <w:top w:val="single" w:sz="2" w:space="0" w:color="000000"/>
              <w:bottom w:val="single" w:sz="2" w:space="0" w:color="000000"/>
            </w:tcBorders>
          </w:tcPr>
          <w:p w14:paraId="2F103166"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1B43E5EE" w14:textId="77777777" w:rsidR="003F3708" w:rsidRDefault="005D069D">
            <w:pPr>
              <w:pStyle w:val="TableParagraph"/>
              <w:spacing w:line="252" w:lineRule="exact"/>
              <w:ind w:right="654"/>
              <w:rPr>
                <w:sz w:val="21"/>
              </w:rPr>
            </w:pPr>
            <w:r>
              <w:rPr>
                <w:spacing w:val="-4"/>
                <w:sz w:val="21"/>
              </w:rPr>
              <w:t>2.82</w:t>
            </w:r>
          </w:p>
        </w:tc>
        <w:tc>
          <w:tcPr>
            <w:tcW w:w="1919" w:type="dxa"/>
            <w:tcBorders>
              <w:top w:val="single" w:sz="2" w:space="0" w:color="000000"/>
              <w:bottom w:val="single" w:sz="2" w:space="0" w:color="000000"/>
            </w:tcBorders>
          </w:tcPr>
          <w:p w14:paraId="16D8A711" w14:textId="77777777" w:rsidR="003F3708" w:rsidRDefault="005D069D">
            <w:pPr>
              <w:pStyle w:val="TableParagraph"/>
              <w:spacing w:line="252" w:lineRule="exact"/>
              <w:ind w:right="655"/>
              <w:rPr>
                <w:b/>
                <w:sz w:val="21"/>
              </w:rPr>
            </w:pPr>
            <w:r>
              <w:rPr>
                <w:b/>
                <w:spacing w:val="-2"/>
                <w:sz w:val="21"/>
              </w:rPr>
              <w:t>31.00</w:t>
            </w:r>
          </w:p>
        </w:tc>
        <w:tc>
          <w:tcPr>
            <w:tcW w:w="2002" w:type="dxa"/>
            <w:tcBorders>
              <w:top w:val="single" w:sz="2" w:space="0" w:color="000000"/>
              <w:bottom w:val="single" w:sz="2" w:space="0" w:color="000000"/>
            </w:tcBorders>
          </w:tcPr>
          <w:p w14:paraId="108DF538" w14:textId="77777777" w:rsidR="003F3708" w:rsidRDefault="005D069D">
            <w:pPr>
              <w:pStyle w:val="TableParagraph"/>
              <w:spacing w:line="252" w:lineRule="exact"/>
              <w:ind w:right="740"/>
              <w:rPr>
                <w:sz w:val="21"/>
              </w:rPr>
            </w:pPr>
            <w:r>
              <w:rPr>
                <w:spacing w:val="-2"/>
                <w:sz w:val="21"/>
              </w:rPr>
              <w:t>29.50</w:t>
            </w:r>
          </w:p>
        </w:tc>
        <w:tc>
          <w:tcPr>
            <w:tcW w:w="1273" w:type="dxa"/>
            <w:tcBorders>
              <w:top w:val="single" w:sz="2" w:space="0" w:color="000000"/>
              <w:bottom w:val="single" w:sz="2" w:space="0" w:color="000000"/>
            </w:tcBorders>
          </w:tcPr>
          <w:p w14:paraId="3105281B" w14:textId="77777777" w:rsidR="003F3708" w:rsidRDefault="005D069D">
            <w:pPr>
              <w:pStyle w:val="TableParagraph"/>
              <w:spacing w:line="252" w:lineRule="exact"/>
              <w:ind w:right="32"/>
              <w:rPr>
                <w:sz w:val="21"/>
              </w:rPr>
            </w:pPr>
            <w:r>
              <w:rPr>
                <w:spacing w:val="-4"/>
                <w:sz w:val="21"/>
              </w:rPr>
              <w:t>1.50</w:t>
            </w:r>
          </w:p>
        </w:tc>
      </w:tr>
      <w:tr w:rsidR="003F3708" w14:paraId="0839AF41" w14:textId="77777777">
        <w:trPr>
          <w:trHeight w:val="274"/>
        </w:trPr>
        <w:tc>
          <w:tcPr>
            <w:tcW w:w="8909" w:type="dxa"/>
            <w:tcBorders>
              <w:top w:val="single" w:sz="2" w:space="0" w:color="000000"/>
              <w:bottom w:val="single" w:sz="2" w:space="0" w:color="000000"/>
            </w:tcBorders>
          </w:tcPr>
          <w:p w14:paraId="14F27574" w14:textId="77777777" w:rsidR="003F3708" w:rsidRDefault="005D069D">
            <w:pPr>
              <w:pStyle w:val="TableParagraph"/>
              <w:spacing w:line="252" w:lineRule="exact"/>
              <w:ind w:left="333"/>
              <w:jc w:val="left"/>
              <w:rPr>
                <w:sz w:val="21"/>
              </w:rPr>
            </w:pPr>
            <w:r>
              <w:rPr>
                <w:sz w:val="21"/>
              </w:rPr>
              <w:t>Elcho</w:t>
            </w:r>
            <w:r>
              <w:rPr>
                <w:spacing w:val="2"/>
                <w:sz w:val="21"/>
              </w:rPr>
              <w:t xml:space="preserve"> </w:t>
            </w:r>
            <w:r>
              <w:rPr>
                <w:sz w:val="21"/>
              </w:rPr>
              <w:t>Green</w:t>
            </w:r>
            <w:r>
              <w:rPr>
                <w:spacing w:val="2"/>
                <w:sz w:val="21"/>
              </w:rPr>
              <w:t xml:space="preserve"> </w:t>
            </w:r>
            <w:r>
              <w:rPr>
                <w:sz w:val="21"/>
              </w:rPr>
              <w:t>Concession</w:t>
            </w:r>
            <w:r>
              <w:rPr>
                <w:spacing w:val="3"/>
                <w:sz w:val="21"/>
              </w:rPr>
              <w:t xml:space="preserve"> </w:t>
            </w:r>
            <w:r>
              <w:rPr>
                <w:sz w:val="21"/>
              </w:rPr>
              <w:t>and</w:t>
            </w:r>
            <w:r>
              <w:rPr>
                <w:spacing w:val="2"/>
                <w:sz w:val="21"/>
              </w:rPr>
              <w:t xml:space="preserve"> </w:t>
            </w:r>
            <w:r>
              <w:rPr>
                <w:sz w:val="21"/>
              </w:rPr>
              <w:t xml:space="preserve">Students </w:t>
            </w:r>
            <w:r>
              <w:rPr>
                <w:spacing w:val="-4"/>
                <w:sz w:val="21"/>
              </w:rPr>
              <w:t>u/21</w:t>
            </w:r>
          </w:p>
        </w:tc>
        <w:tc>
          <w:tcPr>
            <w:tcW w:w="4966" w:type="dxa"/>
            <w:tcBorders>
              <w:top w:val="single" w:sz="2" w:space="0" w:color="000000"/>
              <w:bottom w:val="single" w:sz="2" w:space="0" w:color="000000"/>
            </w:tcBorders>
          </w:tcPr>
          <w:p w14:paraId="3490B111"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2DE5AF6B" w14:textId="77777777" w:rsidR="003F3708" w:rsidRDefault="005D069D">
            <w:pPr>
              <w:pStyle w:val="TableParagraph"/>
              <w:spacing w:line="252" w:lineRule="exact"/>
              <w:ind w:right="654"/>
              <w:rPr>
                <w:sz w:val="21"/>
              </w:rPr>
            </w:pPr>
            <w:r>
              <w:rPr>
                <w:spacing w:val="-4"/>
                <w:sz w:val="21"/>
              </w:rPr>
              <w:t>2.18</w:t>
            </w:r>
          </w:p>
        </w:tc>
        <w:tc>
          <w:tcPr>
            <w:tcW w:w="1919" w:type="dxa"/>
            <w:tcBorders>
              <w:top w:val="single" w:sz="2" w:space="0" w:color="000000"/>
              <w:bottom w:val="single" w:sz="2" w:space="0" w:color="000000"/>
            </w:tcBorders>
          </w:tcPr>
          <w:p w14:paraId="5F877855" w14:textId="77777777" w:rsidR="003F3708" w:rsidRDefault="005D069D">
            <w:pPr>
              <w:pStyle w:val="TableParagraph"/>
              <w:spacing w:line="252" w:lineRule="exact"/>
              <w:ind w:right="655"/>
              <w:rPr>
                <w:b/>
                <w:sz w:val="21"/>
              </w:rPr>
            </w:pPr>
            <w:r>
              <w:rPr>
                <w:b/>
                <w:spacing w:val="-2"/>
                <w:sz w:val="21"/>
              </w:rPr>
              <w:t>24.00</w:t>
            </w:r>
          </w:p>
        </w:tc>
        <w:tc>
          <w:tcPr>
            <w:tcW w:w="2002" w:type="dxa"/>
            <w:tcBorders>
              <w:top w:val="single" w:sz="2" w:space="0" w:color="000000"/>
              <w:bottom w:val="single" w:sz="2" w:space="0" w:color="000000"/>
            </w:tcBorders>
          </w:tcPr>
          <w:p w14:paraId="6B203443" w14:textId="77777777" w:rsidR="003F3708" w:rsidRDefault="005D069D">
            <w:pPr>
              <w:pStyle w:val="TableParagraph"/>
              <w:spacing w:line="252" w:lineRule="exact"/>
              <w:ind w:right="740"/>
              <w:rPr>
                <w:sz w:val="21"/>
              </w:rPr>
            </w:pPr>
            <w:r>
              <w:rPr>
                <w:spacing w:val="-2"/>
                <w:sz w:val="21"/>
              </w:rPr>
              <w:t>23.50</w:t>
            </w:r>
          </w:p>
        </w:tc>
        <w:tc>
          <w:tcPr>
            <w:tcW w:w="1273" w:type="dxa"/>
            <w:tcBorders>
              <w:top w:val="single" w:sz="2" w:space="0" w:color="000000"/>
              <w:bottom w:val="single" w:sz="2" w:space="0" w:color="000000"/>
            </w:tcBorders>
          </w:tcPr>
          <w:p w14:paraId="4D81D0F2" w14:textId="77777777" w:rsidR="003F3708" w:rsidRDefault="005D069D">
            <w:pPr>
              <w:pStyle w:val="TableParagraph"/>
              <w:spacing w:line="252" w:lineRule="exact"/>
              <w:ind w:right="32"/>
              <w:rPr>
                <w:sz w:val="21"/>
              </w:rPr>
            </w:pPr>
            <w:r>
              <w:rPr>
                <w:spacing w:val="-4"/>
                <w:sz w:val="21"/>
              </w:rPr>
              <w:t>0.50</w:t>
            </w:r>
          </w:p>
        </w:tc>
      </w:tr>
      <w:tr w:rsidR="003F3708" w14:paraId="7A037FB2" w14:textId="77777777">
        <w:trPr>
          <w:trHeight w:val="274"/>
        </w:trPr>
        <w:tc>
          <w:tcPr>
            <w:tcW w:w="8909" w:type="dxa"/>
            <w:tcBorders>
              <w:top w:val="single" w:sz="2" w:space="0" w:color="000000"/>
              <w:bottom w:val="single" w:sz="2" w:space="0" w:color="000000"/>
            </w:tcBorders>
          </w:tcPr>
          <w:p w14:paraId="28051433" w14:textId="77777777" w:rsidR="003F3708" w:rsidRDefault="005D069D">
            <w:pPr>
              <w:pStyle w:val="TableParagraph"/>
              <w:spacing w:line="252" w:lineRule="exact"/>
              <w:ind w:left="333"/>
              <w:jc w:val="left"/>
              <w:rPr>
                <w:sz w:val="21"/>
              </w:rPr>
            </w:pPr>
            <w:r>
              <w:rPr>
                <w:sz w:val="21"/>
              </w:rPr>
              <w:t>Elcho</w:t>
            </w:r>
            <w:r>
              <w:rPr>
                <w:spacing w:val="2"/>
                <w:sz w:val="21"/>
              </w:rPr>
              <w:t xml:space="preserve"> </w:t>
            </w:r>
            <w:r>
              <w:rPr>
                <w:sz w:val="21"/>
              </w:rPr>
              <w:t>Green</w:t>
            </w:r>
            <w:r>
              <w:rPr>
                <w:spacing w:val="2"/>
                <w:sz w:val="21"/>
              </w:rPr>
              <w:t xml:space="preserve"> </w:t>
            </w:r>
            <w:r>
              <w:rPr>
                <w:sz w:val="21"/>
              </w:rPr>
              <w:t>Students u</w:t>
            </w:r>
            <w:r>
              <w:rPr>
                <w:spacing w:val="2"/>
                <w:sz w:val="21"/>
              </w:rPr>
              <w:t xml:space="preserve"> </w:t>
            </w:r>
            <w:r>
              <w:rPr>
                <w:sz w:val="21"/>
              </w:rPr>
              <w:t>/17</w:t>
            </w:r>
            <w:r>
              <w:rPr>
                <w:spacing w:val="1"/>
                <w:sz w:val="21"/>
              </w:rPr>
              <w:t xml:space="preserve"> </w:t>
            </w:r>
            <w:r>
              <w:rPr>
                <w:sz w:val="21"/>
              </w:rPr>
              <w:t>years</w:t>
            </w:r>
            <w:r>
              <w:rPr>
                <w:spacing w:val="48"/>
                <w:sz w:val="21"/>
              </w:rPr>
              <w:t xml:space="preserve"> </w:t>
            </w:r>
            <w:r>
              <w:rPr>
                <w:sz w:val="21"/>
              </w:rPr>
              <w:t xml:space="preserve">of </w:t>
            </w:r>
            <w:r>
              <w:rPr>
                <w:spacing w:val="-5"/>
                <w:sz w:val="21"/>
              </w:rPr>
              <w:t>age</w:t>
            </w:r>
          </w:p>
        </w:tc>
        <w:tc>
          <w:tcPr>
            <w:tcW w:w="4966" w:type="dxa"/>
            <w:tcBorders>
              <w:top w:val="single" w:sz="2" w:space="0" w:color="000000"/>
              <w:bottom w:val="single" w:sz="2" w:space="0" w:color="000000"/>
            </w:tcBorders>
          </w:tcPr>
          <w:p w14:paraId="65E4BC38"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1315AC6E" w14:textId="77777777" w:rsidR="003F3708" w:rsidRDefault="005D069D">
            <w:pPr>
              <w:pStyle w:val="TableParagraph"/>
              <w:spacing w:line="252" w:lineRule="exact"/>
              <w:ind w:right="654"/>
              <w:rPr>
                <w:sz w:val="21"/>
              </w:rPr>
            </w:pPr>
            <w:r>
              <w:rPr>
                <w:spacing w:val="-4"/>
                <w:sz w:val="21"/>
              </w:rPr>
              <w:t>1.82</w:t>
            </w:r>
          </w:p>
        </w:tc>
        <w:tc>
          <w:tcPr>
            <w:tcW w:w="1919" w:type="dxa"/>
            <w:tcBorders>
              <w:top w:val="single" w:sz="2" w:space="0" w:color="000000"/>
              <w:bottom w:val="single" w:sz="2" w:space="0" w:color="000000"/>
            </w:tcBorders>
          </w:tcPr>
          <w:p w14:paraId="4184A3A5" w14:textId="77777777" w:rsidR="003F3708" w:rsidRDefault="005D069D">
            <w:pPr>
              <w:pStyle w:val="TableParagraph"/>
              <w:spacing w:line="252" w:lineRule="exact"/>
              <w:ind w:right="655"/>
              <w:rPr>
                <w:b/>
                <w:sz w:val="21"/>
              </w:rPr>
            </w:pPr>
            <w:r>
              <w:rPr>
                <w:b/>
                <w:spacing w:val="-2"/>
                <w:sz w:val="21"/>
              </w:rPr>
              <w:t>20.00</w:t>
            </w:r>
          </w:p>
        </w:tc>
        <w:tc>
          <w:tcPr>
            <w:tcW w:w="2002" w:type="dxa"/>
            <w:tcBorders>
              <w:top w:val="single" w:sz="2" w:space="0" w:color="000000"/>
              <w:bottom w:val="single" w:sz="2" w:space="0" w:color="000000"/>
            </w:tcBorders>
          </w:tcPr>
          <w:p w14:paraId="1886C6D0" w14:textId="77777777" w:rsidR="003F3708" w:rsidRDefault="005D069D">
            <w:pPr>
              <w:pStyle w:val="TableParagraph"/>
              <w:spacing w:line="252" w:lineRule="exact"/>
              <w:ind w:right="740"/>
              <w:rPr>
                <w:sz w:val="21"/>
              </w:rPr>
            </w:pPr>
            <w:r>
              <w:rPr>
                <w:spacing w:val="-2"/>
                <w:sz w:val="21"/>
              </w:rPr>
              <w:t>19.10</w:t>
            </w:r>
          </w:p>
        </w:tc>
        <w:tc>
          <w:tcPr>
            <w:tcW w:w="1273" w:type="dxa"/>
            <w:tcBorders>
              <w:top w:val="single" w:sz="2" w:space="0" w:color="000000"/>
              <w:bottom w:val="single" w:sz="2" w:space="0" w:color="000000"/>
            </w:tcBorders>
          </w:tcPr>
          <w:p w14:paraId="0585D330" w14:textId="77777777" w:rsidR="003F3708" w:rsidRDefault="005D069D">
            <w:pPr>
              <w:pStyle w:val="TableParagraph"/>
              <w:spacing w:line="252" w:lineRule="exact"/>
              <w:ind w:right="32"/>
              <w:rPr>
                <w:sz w:val="21"/>
              </w:rPr>
            </w:pPr>
            <w:r>
              <w:rPr>
                <w:spacing w:val="-4"/>
                <w:sz w:val="21"/>
              </w:rPr>
              <w:t>0.90</w:t>
            </w:r>
          </w:p>
        </w:tc>
      </w:tr>
      <w:tr w:rsidR="003F3708" w14:paraId="6AC02D9C" w14:textId="77777777">
        <w:trPr>
          <w:trHeight w:val="274"/>
        </w:trPr>
        <w:tc>
          <w:tcPr>
            <w:tcW w:w="8909" w:type="dxa"/>
            <w:tcBorders>
              <w:top w:val="single" w:sz="2" w:space="0" w:color="000000"/>
              <w:bottom w:val="single" w:sz="2" w:space="0" w:color="000000"/>
            </w:tcBorders>
          </w:tcPr>
          <w:p w14:paraId="7346D6C2" w14:textId="77777777" w:rsidR="003F3708" w:rsidRDefault="005D069D">
            <w:pPr>
              <w:pStyle w:val="TableParagraph"/>
              <w:spacing w:line="252" w:lineRule="exact"/>
              <w:ind w:left="333"/>
              <w:jc w:val="left"/>
              <w:rPr>
                <w:sz w:val="21"/>
              </w:rPr>
            </w:pPr>
            <w:r>
              <w:rPr>
                <w:sz w:val="21"/>
              </w:rPr>
              <w:t>Elcho</w:t>
            </w:r>
            <w:r>
              <w:rPr>
                <w:spacing w:val="3"/>
                <w:sz w:val="21"/>
              </w:rPr>
              <w:t xml:space="preserve"> </w:t>
            </w:r>
            <w:r>
              <w:rPr>
                <w:sz w:val="21"/>
              </w:rPr>
              <w:t>M/Ship</w:t>
            </w:r>
            <w:r>
              <w:rPr>
                <w:spacing w:val="4"/>
                <w:sz w:val="21"/>
              </w:rPr>
              <w:t xml:space="preserve"> </w:t>
            </w:r>
            <w:r>
              <w:rPr>
                <w:sz w:val="21"/>
              </w:rPr>
              <w:t>Adult</w:t>
            </w:r>
            <w:r>
              <w:rPr>
                <w:spacing w:val="3"/>
                <w:sz w:val="21"/>
              </w:rPr>
              <w:t xml:space="preserve"> </w:t>
            </w:r>
            <w:r>
              <w:rPr>
                <w:sz w:val="21"/>
              </w:rPr>
              <w:t>12</w:t>
            </w:r>
            <w:r>
              <w:rPr>
                <w:spacing w:val="3"/>
                <w:sz w:val="21"/>
              </w:rPr>
              <w:t xml:space="preserve"> </w:t>
            </w:r>
            <w:r>
              <w:rPr>
                <w:spacing w:val="-2"/>
                <w:sz w:val="21"/>
              </w:rPr>
              <w:t>months</w:t>
            </w:r>
          </w:p>
        </w:tc>
        <w:tc>
          <w:tcPr>
            <w:tcW w:w="4966" w:type="dxa"/>
            <w:tcBorders>
              <w:top w:val="single" w:sz="2" w:space="0" w:color="000000"/>
              <w:bottom w:val="single" w:sz="2" w:space="0" w:color="000000"/>
            </w:tcBorders>
          </w:tcPr>
          <w:p w14:paraId="7FA9BD7E"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2DD79611" w14:textId="77777777" w:rsidR="003F3708" w:rsidRDefault="005D069D">
            <w:pPr>
              <w:pStyle w:val="TableParagraph"/>
              <w:spacing w:line="252" w:lineRule="exact"/>
              <w:ind w:right="654"/>
              <w:rPr>
                <w:sz w:val="21"/>
              </w:rPr>
            </w:pPr>
            <w:r>
              <w:rPr>
                <w:spacing w:val="-2"/>
                <w:sz w:val="21"/>
              </w:rPr>
              <w:t>58.27</w:t>
            </w:r>
          </w:p>
        </w:tc>
        <w:tc>
          <w:tcPr>
            <w:tcW w:w="1919" w:type="dxa"/>
            <w:tcBorders>
              <w:top w:val="single" w:sz="2" w:space="0" w:color="000000"/>
              <w:bottom w:val="single" w:sz="2" w:space="0" w:color="000000"/>
            </w:tcBorders>
          </w:tcPr>
          <w:p w14:paraId="42A4D76D" w14:textId="77777777" w:rsidR="003F3708" w:rsidRDefault="005D069D">
            <w:pPr>
              <w:pStyle w:val="TableParagraph"/>
              <w:spacing w:line="252" w:lineRule="exact"/>
              <w:ind w:right="655"/>
              <w:rPr>
                <w:b/>
                <w:sz w:val="21"/>
              </w:rPr>
            </w:pPr>
            <w:r>
              <w:rPr>
                <w:b/>
                <w:spacing w:val="-2"/>
                <w:sz w:val="21"/>
              </w:rPr>
              <w:t>641.00</w:t>
            </w:r>
          </w:p>
        </w:tc>
        <w:tc>
          <w:tcPr>
            <w:tcW w:w="2002" w:type="dxa"/>
            <w:tcBorders>
              <w:top w:val="single" w:sz="2" w:space="0" w:color="000000"/>
              <w:bottom w:val="single" w:sz="2" w:space="0" w:color="000000"/>
            </w:tcBorders>
          </w:tcPr>
          <w:p w14:paraId="48E954DA" w14:textId="77777777" w:rsidR="003F3708" w:rsidRDefault="005D069D">
            <w:pPr>
              <w:pStyle w:val="TableParagraph"/>
              <w:spacing w:line="252" w:lineRule="exact"/>
              <w:ind w:right="740"/>
              <w:rPr>
                <w:sz w:val="21"/>
              </w:rPr>
            </w:pPr>
            <w:r>
              <w:rPr>
                <w:spacing w:val="-2"/>
                <w:sz w:val="21"/>
              </w:rPr>
              <w:t>619.40</w:t>
            </w:r>
          </w:p>
        </w:tc>
        <w:tc>
          <w:tcPr>
            <w:tcW w:w="1273" w:type="dxa"/>
            <w:tcBorders>
              <w:top w:val="single" w:sz="2" w:space="0" w:color="000000"/>
              <w:bottom w:val="single" w:sz="2" w:space="0" w:color="000000"/>
            </w:tcBorders>
          </w:tcPr>
          <w:p w14:paraId="3A690A62" w14:textId="77777777" w:rsidR="003F3708" w:rsidRDefault="005D069D">
            <w:pPr>
              <w:pStyle w:val="TableParagraph"/>
              <w:spacing w:line="252" w:lineRule="exact"/>
              <w:ind w:right="32"/>
              <w:rPr>
                <w:sz w:val="21"/>
              </w:rPr>
            </w:pPr>
            <w:r>
              <w:rPr>
                <w:spacing w:val="-2"/>
                <w:sz w:val="21"/>
              </w:rPr>
              <w:t>21.60</w:t>
            </w:r>
          </w:p>
        </w:tc>
      </w:tr>
      <w:tr w:rsidR="003F3708" w14:paraId="3B623372" w14:textId="77777777">
        <w:trPr>
          <w:trHeight w:val="274"/>
        </w:trPr>
        <w:tc>
          <w:tcPr>
            <w:tcW w:w="8909" w:type="dxa"/>
            <w:tcBorders>
              <w:top w:val="single" w:sz="2" w:space="0" w:color="000000"/>
              <w:bottom w:val="single" w:sz="2" w:space="0" w:color="000000"/>
            </w:tcBorders>
          </w:tcPr>
          <w:p w14:paraId="69A2BBF8" w14:textId="77777777" w:rsidR="003F3708" w:rsidRDefault="005D069D">
            <w:pPr>
              <w:pStyle w:val="TableParagraph"/>
              <w:spacing w:line="252" w:lineRule="exact"/>
              <w:ind w:left="333"/>
              <w:jc w:val="left"/>
              <w:rPr>
                <w:sz w:val="21"/>
              </w:rPr>
            </w:pPr>
            <w:r>
              <w:rPr>
                <w:sz w:val="21"/>
              </w:rPr>
              <w:t>Elcho M/ship</w:t>
            </w:r>
            <w:r>
              <w:rPr>
                <w:spacing w:val="1"/>
                <w:sz w:val="21"/>
              </w:rPr>
              <w:t xml:space="preserve"> </w:t>
            </w:r>
            <w:r>
              <w:rPr>
                <w:sz w:val="21"/>
              </w:rPr>
              <w:t>Pensioner</w:t>
            </w:r>
            <w:r>
              <w:rPr>
                <w:spacing w:val="-2"/>
                <w:sz w:val="21"/>
              </w:rPr>
              <w:t xml:space="preserve"> </w:t>
            </w:r>
            <w:r>
              <w:rPr>
                <w:sz w:val="21"/>
              </w:rPr>
              <w:t>/</w:t>
            </w:r>
            <w:r>
              <w:rPr>
                <w:spacing w:val="-1"/>
                <w:sz w:val="21"/>
              </w:rPr>
              <w:t xml:space="preserve"> </w:t>
            </w:r>
            <w:r>
              <w:rPr>
                <w:sz w:val="21"/>
              </w:rPr>
              <w:t>Concession</w:t>
            </w:r>
            <w:r>
              <w:rPr>
                <w:spacing w:val="1"/>
                <w:sz w:val="21"/>
              </w:rPr>
              <w:t xml:space="preserve"> </w:t>
            </w:r>
            <w:r>
              <w:rPr>
                <w:sz w:val="21"/>
              </w:rPr>
              <w:t xml:space="preserve">12 </w:t>
            </w:r>
            <w:r>
              <w:rPr>
                <w:spacing w:val="-2"/>
                <w:sz w:val="21"/>
              </w:rPr>
              <w:t>months</w:t>
            </w:r>
          </w:p>
        </w:tc>
        <w:tc>
          <w:tcPr>
            <w:tcW w:w="4966" w:type="dxa"/>
            <w:tcBorders>
              <w:top w:val="single" w:sz="2" w:space="0" w:color="000000"/>
              <w:bottom w:val="single" w:sz="2" w:space="0" w:color="000000"/>
            </w:tcBorders>
          </w:tcPr>
          <w:p w14:paraId="2312146E"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07A672B1" w14:textId="77777777" w:rsidR="003F3708" w:rsidRDefault="005D069D">
            <w:pPr>
              <w:pStyle w:val="TableParagraph"/>
              <w:spacing w:line="252" w:lineRule="exact"/>
              <w:ind w:right="654"/>
              <w:rPr>
                <w:sz w:val="21"/>
              </w:rPr>
            </w:pPr>
            <w:r>
              <w:rPr>
                <w:spacing w:val="-2"/>
                <w:sz w:val="21"/>
              </w:rPr>
              <w:t>45.64</w:t>
            </w:r>
          </w:p>
        </w:tc>
        <w:tc>
          <w:tcPr>
            <w:tcW w:w="1919" w:type="dxa"/>
            <w:tcBorders>
              <w:top w:val="single" w:sz="2" w:space="0" w:color="000000"/>
              <w:bottom w:val="single" w:sz="2" w:space="0" w:color="000000"/>
            </w:tcBorders>
          </w:tcPr>
          <w:p w14:paraId="178AA2A8" w14:textId="77777777" w:rsidR="003F3708" w:rsidRDefault="005D069D">
            <w:pPr>
              <w:pStyle w:val="TableParagraph"/>
              <w:spacing w:line="252" w:lineRule="exact"/>
              <w:ind w:right="655"/>
              <w:rPr>
                <w:b/>
                <w:sz w:val="21"/>
              </w:rPr>
            </w:pPr>
            <w:r>
              <w:rPr>
                <w:b/>
                <w:spacing w:val="-2"/>
                <w:sz w:val="21"/>
              </w:rPr>
              <w:t>502.00</w:t>
            </w:r>
          </w:p>
        </w:tc>
        <w:tc>
          <w:tcPr>
            <w:tcW w:w="2002" w:type="dxa"/>
            <w:tcBorders>
              <w:top w:val="single" w:sz="2" w:space="0" w:color="000000"/>
              <w:bottom w:val="single" w:sz="2" w:space="0" w:color="000000"/>
            </w:tcBorders>
          </w:tcPr>
          <w:p w14:paraId="3C8EBCE8" w14:textId="77777777" w:rsidR="003F3708" w:rsidRDefault="005D069D">
            <w:pPr>
              <w:pStyle w:val="TableParagraph"/>
              <w:spacing w:line="252" w:lineRule="exact"/>
              <w:ind w:right="740"/>
              <w:rPr>
                <w:sz w:val="21"/>
              </w:rPr>
            </w:pPr>
            <w:r>
              <w:rPr>
                <w:spacing w:val="-2"/>
                <w:sz w:val="21"/>
              </w:rPr>
              <w:t>484.90</w:t>
            </w:r>
          </w:p>
        </w:tc>
        <w:tc>
          <w:tcPr>
            <w:tcW w:w="1273" w:type="dxa"/>
            <w:tcBorders>
              <w:top w:val="single" w:sz="2" w:space="0" w:color="000000"/>
              <w:bottom w:val="single" w:sz="2" w:space="0" w:color="000000"/>
            </w:tcBorders>
          </w:tcPr>
          <w:p w14:paraId="4AF1DAC2" w14:textId="77777777" w:rsidR="003F3708" w:rsidRDefault="005D069D">
            <w:pPr>
              <w:pStyle w:val="TableParagraph"/>
              <w:spacing w:line="252" w:lineRule="exact"/>
              <w:ind w:right="32"/>
              <w:rPr>
                <w:sz w:val="21"/>
              </w:rPr>
            </w:pPr>
            <w:r>
              <w:rPr>
                <w:spacing w:val="-2"/>
                <w:sz w:val="21"/>
              </w:rPr>
              <w:t>17.10</w:t>
            </w:r>
          </w:p>
        </w:tc>
      </w:tr>
      <w:tr w:rsidR="003F3708" w14:paraId="511C255D" w14:textId="77777777">
        <w:trPr>
          <w:trHeight w:val="274"/>
        </w:trPr>
        <w:tc>
          <w:tcPr>
            <w:tcW w:w="8909" w:type="dxa"/>
            <w:tcBorders>
              <w:top w:val="single" w:sz="2" w:space="0" w:color="000000"/>
              <w:bottom w:val="single" w:sz="2" w:space="0" w:color="000000"/>
            </w:tcBorders>
          </w:tcPr>
          <w:p w14:paraId="415C76A1" w14:textId="77777777" w:rsidR="003F3708" w:rsidRDefault="005D069D">
            <w:pPr>
              <w:pStyle w:val="TableParagraph"/>
              <w:spacing w:line="252" w:lineRule="exact"/>
              <w:ind w:left="333"/>
              <w:jc w:val="left"/>
              <w:rPr>
                <w:sz w:val="21"/>
              </w:rPr>
            </w:pPr>
            <w:r>
              <w:rPr>
                <w:sz w:val="21"/>
              </w:rPr>
              <w:t>Elcho</w:t>
            </w:r>
            <w:r>
              <w:rPr>
                <w:spacing w:val="1"/>
                <w:sz w:val="21"/>
              </w:rPr>
              <w:t xml:space="preserve"> </w:t>
            </w:r>
            <w:r>
              <w:rPr>
                <w:sz w:val="21"/>
              </w:rPr>
              <w:t>M/ship</w:t>
            </w:r>
            <w:r>
              <w:rPr>
                <w:spacing w:val="3"/>
                <w:sz w:val="21"/>
              </w:rPr>
              <w:t xml:space="preserve"> </w:t>
            </w:r>
            <w:r>
              <w:rPr>
                <w:sz w:val="21"/>
              </w:rPr>
              <w:t>Student</w:t>
            </w:r>
            <w:r>
              <w:rPr>
                <w:spacing w:val="3"/>
                <w:sz w:val="21"/>
              </w:rPr>
              <w:t xml:space="preserve"> </w:t>
            </w:r>
            <w:r>
              <w:rPr>
                <w:sz w:val="21"/>
              </w:rPr>
              <w:t>12</w:t>
            </w:r>
            <w:r>
              <w:rPr>
                <w:spacing w:val="3"/>
                <w:sz w:val="21"/>
              </w:rPr>
              <w:t xml:space="preserve"> </w:t>
            </w:r>
            <w:r>
              <w:rPr>
                <w:spacing w:val="-2"/>
                <w:sz w:val="21"/>
              </w:rPr>
              <w:t>month</w:t>
            </w:r>
          </w:p>
        </w:tc>
        <w:tc>
          <w:tcPr>
            <w:tcW w:w="4966" w:type="dxa"/>
            <w:tcBorders>
              <w:top w:val="single" w:sz="2" w:space="0" w:color="000000"/>
              <w:bottom w:val="single" w:sz="2" w:space="0" w:color="000000"/>
            </w:tcBorders>
          </w:tcPr>
          <w:p w14:paraId="133FCCA4"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119A745E" w14:textId="77777777" w:rsidR="003F3708" w:rsidRDefault="005D069D">
            <w:pPr>
              <w:pStyle w:val="TableParagraph"/>
              <w:spacing w:line="252" w:lineRule="exact"/>
              <w:ind w:right="654"/>
              <w:rPr>
                <w:sz w:val="21"/>
              </w:rPr>
            </w:pPr>
            <w:r>
              <w:rPr>
                <w:spacing w:val="-2"/>
                <w:sz w:val="21"/>
              </w:rPr>
              <w:t>29.45</w:t>
            </w:r>
          </w:p>
        </w:tc>
        <w:tc>
          <w:tcPr>
            <w:tcW w:w="1919" w:type="dxa"/>
            <w:tcBorders>
              <w:top w:val="single" w:sz="2" w:space="0" w:color="000000"/>
              <w:bottom w:val="single" w:sz="2" w:space="0" w:color="000000"/>
            </w:tcBorders>
          </w:tcPr>
          <w:p w14:paraId="6D6EE3E2" w14:textId="77777777" w:rsidR="003F3708" w:rsidRDefault="005D069D">
            <w:pPr>
              <w:pStyle w:val="TableParagraph"/>
              <w:spacing w:line="252" w:lineRule="exact"/>
              <w:ind w:right="655"/>
              <w:rPr>
                <w:b/>
                <w:sz w:val="21"/>
              </w:rPr>
            </w:pPr>
            <w:r>
              <w:rPr>
                <w:b/>
                <w:spacing w:val="-2"/>
                <w:sz w:val="21"/>
              </w:rPr>
              <w:t>324.00</w:t>
            </w:r>
          </w:p>
        </w:tc>
        <w:tc>
          <w:tcPr>
            <w:tcW w:w="2002" w:type="dxa"/>
            <w:tcBorders>
              <w:top w:val="single" w:sz="2" w:space="0" w:color="000000"/>
              <w:bottom w:val="single" w:sz="2" w:space="0" w:color="000000"/>
            </w:tcBorders>
          </w:tcPr>
          <w:p w14:paraId="5229359C" w14:textId="77777777" w:rsidR="003F3708" w:rsidRDefault="005D069D">
            <w:pPr>
              <w:pStyle w:val="TableParagraph"/>
              <w:spacing w:line="252" w:lineRule="exact"/>
              <w:ind w:right="740"/>
              <w:rPr>
                <w:sz w:val="21"/>
              </w:rPr>
            </w:pPr>
            <w:r>
              <w:rPr>
                <w:spacing w:val="-2"/>
                <w:sz w:val="21"/>
              </w:rPr>
              <w:t>313.00</w:t>
            </w:r>
          </w:p>
        </w:tc>
        <w:tc>
          <w:tcPr>
            <w:tcW w:w="1273" w:type="dxa"/>
            <w:tcBorders>
              <w:top w:val="single" w:sz="2" w:space="0" w:color="000000"/>
              <w:bottom w:val="single" w:sz="2" w:space="0" w:color="000000"/>
            </w:tcBorders>
          </w:tcPr>
          <w:p w14:paraId="11FA79B7" w14:textId="77777777" w:rsidR="003F3708" w:rsidRDefault="005D069D">
            <w:pPr>
              <w:pStyle w:val="TableParagraph"/>
              <w:spacing w:line="252" w:lineRule="exact"/>
              <w:ind w:right="32"/>
              <w:rPr>
                <w:sz w:val="21"/>
              </w:rPr>
            </w:pPr>
            <w:r>
              <w:rPr>
                <w:spacing w:val="-2"/>
                <w:sz w:val="21"/>
              </w:rPr>
              <w:t>11.00</w:t>
            </w:r>
          </w:p>
        </w:tc>
      </w:tr>
      <w:tr w:rsidR="003F3708" w14:paraId="4655D4FD" w14:textId="77777777">
        <w:trPr>
          <w:trHeight w:val="274"/>
        </w:trPr>
        <w:tc>
          <w:tcPr>
            <w:tcW w:w="8909" w:type="dxa"/>
            <w:tcBorders>
              <w:top w:val="single" w:sz="2" w:space="0" w:color="000000"/>
              <w:bottom w:val="single" w:sz="2" w:space="0" w:color="000000"/>
            </w:tcBorders>
          </w:tcPr>
          <w:p w14:paraId="3FD2505B" w14:textId="77777777" w:rsidR="003F3708" w:rsidRDefault="005D069D">
            <w:pPr>
              <w:pStyle w:val="TableParagraph"/>
              <w:spacing w:line="252" w:lineRule="exact"/>
              <w:ind w:left="333"/>
              <w:jc w:val="left"/>
              <w:rPr>
                <w:sz w:val="21"/>
              </w:rPr>
            </w:pPr>
            <w:r>
              <w:rPr>
                <w:sz w:val="21"/>
              </w:rPr>
              <w:t>Elcho Park - 9</w:t>
            </w:r>
            <w:r>
              <w:rPr>
                <w:spacing w:val="2"/>
                <w:sz w:val="21"/>
              </w:rPr>
              <w:t xml:space="preserve"> </w:t>
            </w:r>
            <w:r>
              <w:rPr>
                <w:spacing w:val="-4"/>
                <w:sz w:val="21"/>
              </w:rPr>
              <w:t>holes</w:t>
            </w:r>
          </w:p>
        </w:tc>
        <w:tc>
          <w:tcPr>
            <w:tcW w:w="4966" w:type="dxa"/>
            <w:tcBorders>
              <w:top w:val="single" w:sz="2" w:space="0" w:color="000000"/>
              <w:bottom w:val="single" w:sz="2" w:space="0" w:color="000000"/>
            </w:tcBorders>
          </w:tcPr>
          <w:p w14:paraId="0261784C"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7050A8CA" w14:textId="77777777" w:rsidR="003F3708" w:rsidRDefault="005D069D">
            <w:pPr>
              <w:pStyle w:val="TableParagraph"/>
              <w:spacing w:line="252" w:lineRule="exact"/>
              <w:ind w:right="654"/>
              <w:rPr>
                <w:sz w:val="21"/>
              </w:rPr>
            </w:pPr>
            <w:r>
              <w:rPr>
                <w:spacing w:val="-4"/>
                <w:sz w:val="21"/>
              </w:rPr>
              <w:t>2.09</w:t>
            </w:r>
          </w:p>
        </w:tc>
        <w:tc>
          <w:tcPr>
            <w:tcW w:w="1919" w:type="dxa"/>
            <w:tcBorders>
              <w:top w:val="single" w:sz="2" w:space="0" w:color="000000"/>
              <w:bottom w:val="single" w:sz="2" w:space="0" w:color="000000"/>
            </w:tcBorders>
          </w:tcPr>
          <w:p w14:paraId="61683B87" w14:textId="77777777" w:rsidR="003F3708" w:rsidRDefault="005D069D">
            <w:pPr>
              <w:pStyle w:val="TableParagraph"/>
              <w:spacing w:line="252" w:lineRule="exact"/>
              <w:ind w:right="655"/>
              <w:rPr>
                <w:b/>
                <w:sz w:val="21"/>
              </w:rPr>
            </w:pPr>
            <w:r>
              <w:rPr>
                <w:b/>
                <w:spacing w:val="-2"/>
                <w:sz w:val="21"/>
              </w:rPr>
              <w:t>23.00</w:t>
            </w:r>
          </w:p>
        </w:tc>
        <w:tc>
          <w:tcPr>
            <w:tcW w:w="2002" w:type="dxa"/>
            <w:tcBorders>
              <w:top w:val="single" w:sz="2" w:space="0" w:color="000000"/>
              <w:bottom w:val="single" w:sz="2" w:space="0" w:color="000000"/>
            </w:tcBorders>
          </w:tcPr>
          <w:p w14:paraId="76C09B68" w14:textId="77777777" w:rsidR="003F3708" w:rsidRDefault="005D069D">
            <w:pPr>
              <w:pStyle w:val="TableParagraph"/>
              <w:spacing w:line="252" w:lineRule="exact"/>
              <w:ind w:right="740"/>
              <w:rPr>
                <w:sz w:val="21"/>
              </w:rPr>
            </w:pPr>
            <w:r>
              <w:rPr>
                <w:spacing w:val="-2"/>
                <w:sz w:val="21"/>
              </w:rPr>
              <w:t>22.50</w:t>
            </w:r>
          </w:p>
        </w:tc>
        <w:tc>
          <w:tcPr>
            <w:tcW w:w="1273" w:type="dxa"/>
            <w:tcBorders>
              <w:top w:val="single" w:sz="2" w:space="0" w:color="000000"/>
              <w:bottom w:val="single" w:sz="2" w:space="0" w:color="000000"/>
            </w:tcBorders>
          </w:tcPr>
          <w:p w14:paraId="5616DE2A" w14:textId="77777777" w:rsidR="003F3708" w:rsidRDefault="005D069D">
            <w:pPr>
              <w:pStyle w:val="TableParagraph"/>
              <w:spacing w:line="252" w:lineRule="exact"/>
              <w:ind w:right="32"/>
              <w:rPr>
                <w:sz w:val="21"/>
              </w:rPr>
            </w:pPr>
            <w:r>
              <w:rPr>
                <w:spacing w:val="-4"/>
                <w:sz w:val="21"/>
              </w:rPr>
              <w:t>0.50</w:t>
            </w:r>
          </w:p>
        </w:tc>
      </w:tr>
      <w:tr w:rsidR="003F3708" w14:paraId="5BF38385" w14:textId="77777777">
        <w:trPr>
          <w:trHeight w:val="274"/>
        </w:trPr>
        <w:tc>
          <w:tcPr>
            <w:tcW w:w="8909" w:type="dxa"/>
            <w:tcBorders>
              <w:top w:val="single" w:sz="2" w:space="0" w:color="000000"/>
              <w:bottom w:val="single" w:sz="2" w:space="0" w:color="000000"/>
            </w:tcBorders>
          </w:tcPr>
          <w:p w14:paraId="65D8BEAE" w14:textId="77777777" w:rsidR="003F3708" w:rsidRDefault="005D069D">
            <w:pPr>
              <w:pStyle w:val="TableParagraph"/>
              <w:spacing w:line="252" w:lineRule="exact"/>
              <w:ind w:left="333"/>
              <w:jc w:val="left"/>
              <w:rPr>
                <w:sz w:val="21"/>
              </w:rPr>
            </w:pPr>
            <w:r>
              <w:rPr>
                <w:sz w:val="21"/>
              </w:rPr>
              <w:t>Green</w:t>
            </w:r>
            <w:r>
              <w:rPr>
                <w:spacing w:val="-2"/>
                <w:sz w:val="21"/>
              </w:rPr>
              <w:t xml:space="preserve"> </w:t>
            </w:r>
            <w:r>
              <w:rPr>
                <w:sz w:val="21"/>
              </w:rPr>
              <w:t>Fees</w:t>
            </w:r>
            <w:r>
              <w:rPr>
                <w:spacing w:val="-3"/>
                <w:sz w:val="21"/>
              </w:rPr>
              <w:t xml:space="preserve"> </w:t>
            </w:r>
            <w:r>
              <w:rPr>
                <w:spacing w:val="-2"/>
                <w:sz w:val="21"/>
              </w:rPr>
              <w:t>Competition</w:t>
            </w:r>
          </w:p>
        </w:tc>
        <w:tc>
          <w:tcPr>
            <w:tcW w:w="4966" w:type="dxa"/>
            <w:tcBorders>
              <w:top w:val="single" w:sz="2" w:space="0" w:color="000000"/>
              <w:bottom w:val="single" w:sz="2" w:space="0" w:color="000000"/>
            </w:tcBorders>
          </w:tcPr>
          <w:p w14:paraId="47181212"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017A15DC" w14:textId="77777777" w:rsidR="003F3708" w:rsidRDefault="005D069D">
            <w:pPr>
              <w:pStyle w:val="TableParagraph"/>
              <w:spacing w:line="252" w:lineRule="exact"/>
              <w:ind w:right="654"/>
              <w:rPr>
                <w:sz w:val="21"/>
              </w:rPr>
            </w:pPr>
            <w:r>
              <w:rPr>
                <w:spacing w:val="-4"/>
                <w:sz w:val="21"/>
              </w:rPr>
              <w:t>1.09</w:t>
            </w:r>
          </w:p>
        </w:tc>
        <w:tc>
          <w:tcPr>
            <w:tcW w:w="1919" w:type="dxa"/>
            <w:tcBorders>
              <w:top w:val="single" w:sz="2" w:space="0" w:color="000000"/>
              <w:bottom w:val="single" w:sz="2" w:space="0" w:color="000000"/>
            </w:tcBorders>
          </w:tcPr>
          <w:p w14:paraId="43A539D1" w14:textId="77777777" w:rsidR="003F3708" w:rsidRDefault="005D069D">
            <w:pPr>
              <w:pStyle w:val="TableParagraph"/>
              <w:spacing w:line="252" w:lineRule="exact"/>
              <w:ind w:right="655"/>
              <w:rPr>
                <w:b/>
                <w:sz w:val="21"/>
              </w:rPr>
            </w:pPr>
            <w:r>
              <w:rPr>
                <w:b/>
                <w:spacing w:val="-2"/>
                <w:sz w:val="21"/>
              </w:rPr>
              <w:t>12.00</w:t>
            </w:r>
          </w:p>
        </w:tc>
        <w:tc>
          <w:tcPr>
            <w:tcW w:w="2002" w:type="dxa"/>
            <w:tcBorders>
              <w:top w:val="single" w:sz="2" w:space="0" w:color="000000"/>
              <w:bottom w:val="single" w:sz="2" w:space="0" w:color="000000"/>
            </w:tcBorders>
          </w:tcPr>
          <w:p w14:paraId="34A7D6CD" w14:textId="77777777" w:rsidR="003F3708" w:rsidRDefault="005D069D">
            <w:pPr>
              <w:pStyle w:val="TableParagraph"/>
              <w:spacing w:line="252" w:lineRule="exact"/>
              <w:ind w:right="740"/>
              <w:rPr>
                <w:sz w:val="21"/>
              </w:rPr>
            </w:pPr>
            <w:r>
              <w:rPr>
                <w:spacing w:val="-2"/>
                <w:sz w:val="21"/>
              </w:rPr>
              <w:t>11.70</w:t>
            </w:r>
          </w:p>
        </w:tc>
        <w:tc>
          <w:tcPr>
            <w:tcW w:w="1273" w:type="dxa"/>
            <w:tcBorders>
              <w:top w:val="single" w:sz="2" w:space="0" w:color="000000"/>
              <w:bottom w:val="single" w:sz="2" w:space="0" w:color="000000"/>
            </w:tcBorders>
          </w:tcPr>
          <w:p w14:paraId="25E84D8B" w14:textId="77777777" w:rsidR="003F3708" w:rsidRDefault="005D069D">
            <w:pPr>
              <w:pStyle w:val="TableParagraph"/>
              <w:spacing w:line="252" w:lineRule="exact"/>
              <w:ind w:right="32"/>
              <w:rPr>
                <w:sz w:val="21"/>
              </w:rPr>
            </w:pPr>
            <w:r>
              <w:rPr>
                <w:spacing w:val="-4"/>
                <w:sz w:val="21"/>
              </w:rPr>
              <w:t>0.30</w:t>
            </w:r>
          </w:p>
        </w:tc>
      </w:tr>
      <w:tr w:rsidR="003F3708" w14:paraId="5F4B9E14" w14:textId="77777777">
        <w:trPr>
          <w:trHeight w:val="274"/>
        </w:trPr>
        <w:tc>
          <w:tcPr>
            <w:tcW w:w="8909" w:type="dxa"/>
            <w:tcBorders>
              <w:top w:val="single" w:sz="2" w:space="0" w:color="000000"/>
              <w:bottom w:val="single" w:sz="2" w:space="0" w:color="000000"/>
            </w:tcBorders>
          </w:tcPr>
          <w:p w14:paraId="28095DBC" w14:textId="77777777" w:rsidR="003F3708" w:rsidRDefault="005D069D">
            <w:pPr>
              <w:pStyle w:val="TableParagraph"/>
              <w:spacing w:line="252" w:lineRule="exact"/>
              <w:ind w:left="333"/>
              <w:jc w:val="left"/>
              <w:rPr>
                <w:sz w:val="21"/>
              </w:rPr>
            </w:pPr>
            <w:r>
              <w:rPr>
                <w:sz w:val="21"/>
              </w:rPr>
              <w:t>Queens</w:t>
            </w:r>
            <w:r>
              <w:rPr>
                <w:spacing w:val="-3"/>
                <w:sz w:val="21"/>
              </w:rPr>
              <w:t xml:space="preserve"> </w:t>
            </w:r>
            <w:r>
              <w:rPr>
                <w:sz w:val="21"/>
              </w:rPr>
              <w:t>Park</w:t>
            </w:r>
            <w:r>
              <w:rPr>
                <w:spacing w:val="-1"/>
                <w:sz w:val="21"/>
              </w:rPr>
              <w:t xml:space="preserve"> </w:t>
            </w:r>
            <w:r>
              <w:rPr>
                <w:sz w:val="21"/>
              </w:rPr>
              <w:t>9</w:t>
            </w:r>
            <w:r>
              <w:rPr>
                <w:spacing w:val="1"/>
                <w:sz w:val="21"/>
              </w:rPr>
              <w:t xml:space="preserve"> </w:t>
            </w:r>
            <w:r>
              <w:rPr>
                <w:spacing w:val="-4"/>
                <w:sz w:val="21"/>
              </w:rPr>
              <w:t>Holes</w:t>
            </w:r>
          </w:p>
        </w:tc>
        <w:tc>
          <w:tcPr>
            <w:tcW w:w="4966" w:type="dxa"/>
            <w:tcBorders>
              <w:top w:val="single" w:sz="2" w:space="0" w:color="000000"/>
              <w:bottom w:val="single" w:sz="2" w:space="0" w:color="000000"/>
            </w:tcBorders>
          </w:tcPr>
          <w:p w14:paraId="0A5DB5AA"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480EEF5B" w14:textId="77777777" w:rsidR="003F3708" w:rsidRDefault="005D069D">
            <w:pPr>
              <w:pStyle w:val="TableParagraph"/>
              <w:spacing w:line="252" w:lineRule="exact"/>
              <w:ind w:right="654"/>
              <w:rPr>
                <w:sz w:val="21"/>
              </w:rPr>
            </w:pPr>
            <w:r>
              <w:rPr>
                <w:spacing w:val="-4"/>
                <w:sz w:val="21"/>
              </w:rPr>
              <w:t>2.00</w:t>
            </w:r>
          </w:p>
        </w:tc>
        <w:tc>
          <w:tcPr>
            <w:tcW w:w="1919" w:type="dxa"/>
            <w:tcBorders>
              <w:top w:val="single" w:sz="2" w:space="0" w:color="000000"/>
              <w:bottom w:val="single" w:sz="2" w:space="0" w:color="000000"/>
            </w:tcBorders>
          </w:tcPr>
          <w:p w14:paraId="00016388" w14:textId="77777777" w:rsidR="003F3708" w:rsidRDefault="005D069D">
            <w:pPr>
              <w:pStyle w:val="TableParagraph"/>
              <w:spacing w:line="252" w:lineRule="exact"/>
              <w:ind w:right="655"/>
              <w:rPr>
                <w:b/>
                <w:sz w:val="21"/>
              </w:rPr>
            </w:pPr>
            <w:r>
              <w:rPr>
                <w:b/>
                <w:spacing w:val="-2"/>
                <w:sz w:val="21"/>
              </w:rPr>
              <w:t>22.00</w:t>
            </w:r>
          </w:p>
        </w:tc>
        <w:tc>
          <w:tcPr>
            <w:tcW w:w="2002" w:type="dxa"/>
            <w:tcBorders>
              <w:top w:val="single" w:sz="2" w:space="0" w:color="000000"/>
              <w:bottom w:val="single" w:sz="2" w:space="0" w:color="000000"/>
            </w:tcBorders>
          </w:tcPr>
          <w:p w14:paraId="50541A58" w14:textId="77777777" w:rsidR="003F3708" w:rsidRDefault="005D069D">
            <w:pPr>
              <w:pStyle w:val="TableParagraph"/>
              <w:spacing w:line="252" w:lineRule="exact"/>
              <w:ind w:right="740"/>
              <w:rPr>
                <w:sz w:val="21"/>
              </w:rPr>
            </w:pPr>
            <w:r>
              <w:rPr>
                <w:spacing w:val="-2"/>
                <w:sz w:val="21"/>
              </w:rPr>
              <w:t>21.50</w:t>
            </w:r>
          </w:p>
        </w:tc>
        <w:tc>
          <w:tcPr>
            <w:tcW w:w="1273" w:type="dxa"/>
            <w:tcBorders>
              <w:top w:val="single" w:sz="2" w:space="0" w:color="000000"/>
              <w:bottom w:val="single" w:sz="2" w:space="0" w:color="000000"/>
            </w:tcBorders>
          </w:tcPr>
          <w:p w14:paraId="458375D1" w14:textId="77777777" w:rsidR="003F3708" w:rsidRDefault="005D069D">
            <w:pPr>
              <w:pStyle w:val="TableParagraph"/>
              <w:spacing w:line="252" w:lineRule="exact"/>
              <w:ind w:right="32"/>
              <w:rPr>
                <w:sz w:val="21"/>
              </w:rPr>
            </w:pPr>
            <w:r>
              <w:rPr>
                <w:spacing w:val="-4"/>
                <w:sz w:val="21"/>
              </w:rPr>
              <w:t>0.50</w:t>
            </w:r>
          </w:p>
        </w:tc>
      </w:tr>
      <w:tr w:rsidR="003F3708" w14:paraId="5A1647EC" w14:textId="77777777">
        <w:trPr>
          <w:trHeight w:val="274"/>
        </w:trPr>
        <w:tc>
          <w:tcPr>
            <w:tcW w:w="8909" w:type="dxa"/>
            <w:tcBorders>
              <w:top w:val="single" w:sz="2" w:space="0" w:color="000000"/>
              <w:bottom w:val="single" w:sz="2" w:space="0" w:color="000000"/>
            </w:tcBorders>
          </w:tcPr>
          <w:p w14:paraId="72FC4638" w14:textId="77777777" w:rsidR="003F3708" w:rsidRDefault="005D069D">
            <w:pPr>
              <w:pStyle w:val="TableParagraph"/>
              <w:spacing w:line="252" w:lineRule="exact"/>
              <w:ind w:left="333"/>
              <w:jc w:val="left"/>
              <w:rPr>
                <w:sz w:val="21"/>
              </w:rPr>
            </w:pPr>
            <w:r>
              <w:rPr>
                <w:sz w:val="21"/>
              </w:rPr>
              <w:t>Queens</w:t>
            </w:r>
            <w:r>
              <w:rPr>
                <w:spacing w:val="-2"/>
                <w:sz w:val="21"/>
              </w:rPr>
              <w:t xml:space="preserve"> </w:t>
            </w:r>
            <w:r>
              <w:rPr>
                <w:sz w:val="21"/>
              </w:rPr>
              <w:t>Park</w:t>
            </w:r>
            <w:r>
              <w:rPr>
                <w:spacing w:val="-2"/>
                <w:sz w:val="21"/>
              </w:rPr>
              <w:t xml:space="preserve"> </w:t>
            </w:r>
            <w:r>
              <w:rPr>
                <w:sz w:val="21"/>
              </w:rPr>
              <w:t>9 Holes</w:t>
            </w:r>
            <w:r>
              <w:rPr>
                <w:spacing w:val="-1"/>
                <w:sz w:val="21"/>
              </w:rPr>
              <w:t xml:space="preserve"> </w:t>
            </w:r>
            <w:r>
              <w:rPr>
                <w:spacing w:val="-2"/>
                <w:sz w:val="21"/>
              </w:rPr>
              <w:t>Junior</w:t>
            </w:r>
          </w:p>
        </w:tc>
        <w:tc>
          <w:tcPr>
            <w:tcW w:w="4966" w:type="dxa"/>
            <w:tcBorders>
              <w:top w:val="single" w:sz="2" w:space="0" w:color="000000"/>
              <w:bottom w:val="single" w:sz="2" w:space="0" w:color="000000"/>
            </w:tcBorders>
          </w:tcPr>
          <w:p w14:paraId="531ED432"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60BF53C2" w14:textId="77777777" w:rsidR="003F3708" w:rsidRDefault="005D069D">
            <w:pPr>
              <w:pStyle w:val="TableParagraph"/>
              <w:spacing w:line="252" w:lineRule="exact"/>
              <w:ind w:right="654"/>
              <w:rPr>
                <w:sz w:val="21"/>
              </w:rPr>
            </w:pPr>
            <w:r>
              <w:rPr>
                <w:spacing w:val="-4"/>
                <w:sz w:val="21"/>
              </w:rPr>
              <w:t>1.45</w:t>
            </w:r>
          </w:p>
        </w:tc>
        <w:tc>
          <w:tcPr>
            <w:tcW w:w="1919" w:type="dxa"/>
            <w:tcBorders>
              <w:top w:val="single" w:sz="2" w:space="0" w:color="000000"/>
              <w:bottom w:val="single" w:sz="2" w:space="0" w:color="000000"/>
            </w:tcBorders>
          </w:tcPr>
          <w:p w14:paraId="26FD3243" w14:textId="77777777" w:rsidR="003F3708" w:rsidRDefault="005D069D">
            <w:pPr>
              <w:pStyle w:val="TableParagraph"/>
              <w:spacing w:line="252" w:lineRule="exact"/>
              <w:ind w:right="655"/>
              <w:rPr>
                <w:b/>
                <w:sz w:val="21"/>
              </w:rPr>
            </w:pPr>
            <w:r>
              <w:rPr>
                <w:b/>
                <w:spacing w:val="-2"/>
                <w:sz w:val="21"/>
              </w:rPr>
              <w:t>16.00</w:t>
            </w:r>
          </w:p>
        </w:tc>
        <w:tc>
          <w:tcPr>
            <w:tcW w:w="2002" w:type="dxa"/>
            <w:tcBorders>
              <w:top w:val="single" w:sz="2" w:space="0" w:color="000000"/>
              <w:bottom w:val="single" w:sz="2" w:space="0" w:color="000000"/>
            </w:tcBorders>
          </w:tcPr>
          <w:p w14:paraId="5A7E06AF" w14:textId="77777777" w:rsidR="003F3708" w:rsidRDefault="005D069D">
            <w:pPr>
              <w:pStyle w:val="TableParagraph"/>
              <w:spacing w:line="252" w:lineRule="exact"/>
              <w:ind w:right="740"/>
              <w:rPr>
                <w:sz w:val="21"/>
              </w:rPr>
            </w:pPr>
            <w:r>
              <w:rPr>
                <w:spacing w:val="-2"/>
                <w:sz w:val="21"/>
              </w:rPr>
              <w:t>15.50</w:t>
            </w:r>
          </w:p>
        </w:tc>
        <w:tc>
          <w:tcPr>
            <w:tcW w:w="1273" w:type="dxa"/>
            <w:tcBorders>
              <w:top w:val="single" w:sz="2" w:space="0" w:color="000000"/>
              <w:bottom w:val="single" w:sz="2" w:space="0" w:color="000000"/>
            </w:tcBorders>
          </w:tcPr>
          <w:p w14:paraId="2FD35951" w14:textId="77777777" w:rsidR="003F3708" w:rsidRDefault="005D069D">
            <w:pPr>
              <w:pStyle w:val="TableParagraph"/>
              <w:spacing w:line="252" w:lineRule="exact"/>
              <w:ind w:right="32"/>
              <w:rPr>
                <w:sz w:val="21"/>
              </w:rPr>
            </w:pPr>
            <w:r>
              <w:rPr>
                <w:spacing w:val="-4"/>
                <w:sz w:val="21"/>
              </w:rPr>
              <w:t>0.50</w:t>
            </w:r>
          </w:p>
        </w:tc>
      </w:tr>
      <w:tr w:rsidR="003F3708" w14:paraId="30B4B199" w14:textId="77777777">
        <w:trPr>
          <w:trHeight w:val="274"/>
        </w:trPr>
        <w:tc>
          <w:tcPr>
            <w:tcW w:w="8909" w:type="dxa"/>
            <w:tcBorders>
              <w:top w:val="single" w:sz="2" w:space="0" w:color="000000"/>
              <w:bottom w:val="single" w:sz="2" w:space="0" w:color="000000"/>
            </w:tcBorders>
          </w:tcPr>
          <w:p w14:paraId="23D21E39" w14:textId="77777777" w:rsidR="003F3708" w:rsidRDefault="005D069D">
            <w:pPr>
              <w:pStyle w:val="TableParagraph"/>
              <w:spacing w:line="252" w:lineRule="exact"/>
              <w:ind w:left="333"/>
              <w:jc w:val="left"/>
              <w:rPr>
                <w:sz w:val="21"/>
              </w:rPr>
            </w:pPr>
            <w:r>
              <w:rPr>
                <w:sz w:val="21"/>
              </w:rPr>
              <w:t>Queens</w:t>
            </w:r>
            <w:r>
              <w:rPr>
                <w:spacing w:val="-2"/>
                <w:sz w:val="21"/>
              </w:rPr>
              <w:t xml:space="preserve"> </w:t>
            </w:r>
            <w:r>
              <w:rPr>
                <w:sz w:val="21"/>
              </w:rPr>
              <w:t>Park</w:t>
            </w:r>
            <w:r>
              <w:rPr>
                <w:spacing w:val="-2"/>
                <w:sz w:val="21"/>
              </w:rPr>
              <w:t xml:space="preserve"> </w:t>
            </w:r>
            <w:r>
              <w:rPr>
                <w:sz w:val="21"/>
              </w:rPr>
              <w:t>Adult</w:t>
            </w:r>
            <w:r>
              <w:rPr>
                <w:spacing w:val="1"/>
                <w:sz w:val="21"/>
              </w:rPr>
              <w:t xml:space="preserve"> </w:t>
            </w:r>
            <w:r>
              <w:rPr>
                <w:sz w:val="21"/>
              </w:rPr>
              <w:t>Green</w:t>
            </w:r>
            <w:r>
              <w:rPr>
                <w:spacing w:val="2"/>
                <w:sz w:val="21"/>
              </w:rPr>
              <w:t xml:space="preserve"> </w:t>
            </w:r>
            <w:r>
              <w:rPr>
                <w:spacing w:val="-5"/>
                <w:sz w:val="21"/>
              </w:rPr>
              <w:t>Fee</w:t>
            </w:r>
          </w:p>
        </w:tc>
        <w:tc>
          <w:tcPr>
            <w:tcW w:w="4966" w:type="dxa"/>
            <w:tcBorders>
              <w:top w:val="single" w:sz="2" w:space="0" w:color="000000"/>
              <w:bottom w:val="single" w:sz="2" w:space="0" w:color="000000"/>
            </w:tcBorders>
          </w:tcPr>
          <w:p w14:paraId="4EDE435A"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3FCABAF2" w14:textId="77777777" w:rsidR="003F3708" w:rsidRDefault="005D069D">
            <w:pPr>
              <w:pStyle w:val="TableParagraph"/>
              <w:spacing w:line="252" w:lineRule="exact"/>
              <w:ind w:right="654"/>
              <w:rPr>
                <w:sz w:val="21"/>
              </w:rPr>
            </w:pPr>
            <w:r>
              <w:rPr>
                <w:spacing w:val="-4"/>
                <w:sz w:val="21"/>
              </w:rPr>
              <w:t>2.91</w:t>
            </w:r>
          </w:p>
        </w:tc>
        <w:tc>
          <w:tcPr>
            <w:tcW w:w="1919" w:type="dxa"/>
            <w:tcBorders>
              <w:top w:val="single" w:sz="2" w:space="0" w:color="000000"/>
              <w:bottom w:val="single" w:sz="2" w:space="0" w:color="000000"/>
            </w:tcBorders>
          </w:tcPr>
          <w:p w14:paraId="5F72BB4A" w14:textId="77777777" w:rsidR="003F3708" w:rsidRDefault="005D069D">
            <w:pPr>
              <w:pStyle w:val="TableParagraph"/>
              <w:spacing w:line="252" w:lineRule="exact"/>
              <w:ind w:right="655"/>
              <w:rPr>
                <w:b/>
                <w:sz w:val="21"/>
              </w:rPr>
            </w:pPr>
            <w:r>
              <w:rPr>
                <w:b/>
                <w:spacing w:val="-2"/>
                <w:sz w:val="21"/>
              </w:rPr>
              <w:t>32.00</w:t>
            </w:r>
          </w:p>
        </w:tc>
        <w:tc>
          <w:tcPr>
            <w:tcW w:w="2002" w:type="dxa"/>
            <w:tcBorders>
              <w:top w:val="single" w:sz="2" w:space="0" w:color="000000"/>
              <w:bottom w:val="single" w:sz="2" w:space="0" w:color="000000"/>
            </w:tcBorders>
          </w:tcPr>
          <w:p w14:paraId="4F87FCDE" w14:textId="77777777" w:rsidR="003F3708" w:rsidRDefault="005D069D">
            <w:pPr>
              <w:pStyle w:val="TableParagraph"/>
              <w:spacing w:line="252" w:lineRule="exact"/>
              <w:ind w:right="740"/>
              <w:rPr>
                <w:sz w:val="21"/>
              </w:rPr>
            </w:pPr>
            <w:r>
              <w:rPr>
                <w:spacing w:val="-2"/>
                <w:sz w:val="21"/>
              </w:rPr>
              <w:t>30.50</w:t>
            </w:r>
          </w:p>
        </w:tc>
        <w:tc>
          <w:tcPr>
            <w:tcW w:w="1273" w:type="dxa"/>
            <w:tcBorders>
              <w:top w:val="single" w:sz="2" w:space="0" w:color="000000"/>
              <w:bottom w:val="single" w:sz="2" w:space="0" w:color="000000"/>
            </w:tcBorders>
          </w:tcPr>
          <w:p w14:paraId="2EFCBB93" w14:textId="77777777" w:rsidR="003F3708" w:rsidRDefault="005D069D">
            <w:pPr>
              <w:pStyle w:val="TableParagraph"/>
              <w:spacing w:line="252" w:lineRule="exact"/>
              <w:ind w:right="32"/>
              <w:rPr>
                <w:sz w:val="21"/>
              </w:rPr>
            </w:pPr>
            <w:r>
              <w:rPr>
                <w:spacing w:val="-4"/>
                <w:sz w:val="21"/>
              </w:rPr>
              <w:t>1.50</w:t>
            </w:r>
          </w:p>
        </w:tc>
      </w:tr>
      <w:tr w:rsidR="003F3708" w14:paraId="49496F25" w14:textId="77777777">
        <w:trPr>
          <w:trHeight w:val="274"/>
        </w:trPr>
        <w:tc>
          <w:tcPr>
            <w:tcW w:w="8909" w:type="dxa"/>
            <w:tcBorders>
              <w:top w:val="single" w:sz="2" w:space="0" w:color="000000"/>
              <w:bottom w:val="single" w:sz="2" w:space="0" w:color="000000"/>
            </w:tcBorders>
          </w:tcPr>
          <w:p w14:paraId="1F0E0118" w14:textId="77777777" w:rsidR="003F3708" w:rsidRDefault="005D069D">
            <w:pPr>
              <w:pStyle w:val="TableParagraph"/>
              <w:spacing w:line="252" w:lineRule="exact"/>
              <w:ind w:left="333"/>
              <w:jc w:val="left"/>
              <w:rPr>
                <w:sz w:val="21"/>
              </w:rPr>
            </w:pPr>
            <w:r>
              <w:rPr>
                <w:sz w:val="21"/>
              </w:rPr>
              <w:t>Queens Park Junior 12</w:t>
            </w:r>
            <w:r>
              <w:rPr>
                <w:spacing w:val="2"/>
                <w:sz w:val="21"/>
              </w:rPr>
              <w:t xml:space="preserve"> </w:t>
            </w:r>
            <w:r>
              <w:rPr>
                <w:sz w:val="21"/>
              </w:rPr>
              <w:t>Month</w:t>
            </w:r>
            <w:r>
              <w:rPr>
                <w:spacing w:val="3"/>
                <w:sz w:val="21"/>
              </w:rPr>
              <w:t xml:space="preserve"> </w:t>
            </w:r>
            <w:r>
              <w:rPr>
                <w:spacing w:val="-2"/>
                <w:sz w:val="21"/>
              </w:rPr>
              <w:t>Membership</w:t>
            </w:r>
          </w:p>
        </w:tc>
        <w:tc>
          <w:tcPr>
            <w:tcW w:w="4966" w:type="dxa"/>
            <w:tcBorders>
              <w:top w:val="single" w:sz="2" w:space="0" w:color="000000"/>
              <w:bottom w:val="single" w:sz="2" w:space="0" w:color="000000"/>
            </w:tcBorders>
          </w:tcPr>
          <w:p w14:paraId="774CA645"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529399E1" w14:textId="77777777" w:rsidR="003F3708" w:rsidRDefault="005D069D">
            <w:pPr>
              <w:pStyle w:val="TableParagraph"/>
              <w:spacing w:line="252" w:lineRule="exact"/>
              <w:ind w:right="654"/>
              <w:rPr>
                <w:sz w:val="21"/>
              </w:rPr>
            </w:pPr>
            <w:r>
              <w:rPr>
                <w:spacing w:val="-2"/>
                <w:sz w:val="21"/>
              </w:rPr>
              <w:t>13.73</w:t>
            </w:r>
          </w:p>
        </w:tc>
        <w:tc>
          <w:tcPr>
            <w:tcW w:w="1919" w:type="dxa"/>
            <w:tcBorders>
              <w:top w:val="single" w:sz="2" w:space="0" w:color="000000"/>
              <w:bottom w:val="single" w:sz="2" w:space="0" w:color="000000"/>
            </w:tcBorders>
          </w:tcPr>
          <w:p w14:paraId="03832D7A" w14:textId="77777777" w:rsidR="003F3708" w:rsidRDefault="005D069D">
            <w:pPr>
              <w:pStyle w:val="TableParagraph"/>
              <w:spacing w:line="252" w:lineRule="exact"/>
              <w:ind w:right="655"/>
              <w:rPr>
                <w:b/>
                <w:sz w:val="21"/>
              </w:rPr>
            </w:pPr>
            <w:r>
              <w:rPr>
                <w:b/>
                <w:spacing w:val="-2"/>
                <w:sz w:val="21"/>
              </w:rPr>
              <w:t>151.00</w:t>
            </w:r>
          </w:p>
        </w:tc>
        <w:tc>
          <w:tcPr>
            <w:tcW w:w="2002" w:type="dxa"/>
            <w:tcBorders>
              <w:top w:val="single" w:sz="2" w:space="0" w:color="000000"/>
              <w:bottom w:val="single" w:sz="2" w:space="0" w:color="000000"/>
            </w:tcBorders>
          </w:tcPr>
          <w:p w14:paraId="5A74418A" w14:textId="77777777" w:rsidR="003F3708" w:rsidRDefault="005D069D">
            <w:pPr>
              <w:pStyle w:val="TableParagraph"/>
              <w:spacing w:line="252" w:lineRule="exact"/>
              <w:ind w:right="740"/>
              <w:rPr>
                <w:sz w:val="21"/>
              </w:rPr>
            </w:pPr>
            <w:r>
              <w:rPr>
                <w:spacing w:val="-2"/>
                <w:sz w:val="21"/>
              </w:rPr>
              <w:t>146.00</w:t>
            </w:r>
          </w:p>
        </w:tc>
        <w:tc>
          <w:tcPr>
            <w:tcW w:w="1273" w:type="dxa"/>
            <w:tcBorders>
              <w:top w:val="single" w:sz="2" w:space="0" w:color="000000"/>
              <w:bottom w:val="single" w:sz="2" w:space="0" w:color="000000"/>
            </w:tcBorders>
          </w:tcPr>
          <w:p w14:paraId="39032905" w14:textId="77777777" w:rsidR="003F3708" w:rsidRDefault="005D069D">
            <w:pPr>
              <w:pStyle w:val="TableParagraph"/>
              <w:spacing w:line="252" w:lineRule="exact"/>
              <w:ind w:right="32"/>
              <w:rPr>
                <w:sz w:val="21"/>
              </w:rPr>
            </w:pPr>
            <w:r>
              <w:rPr>
                <w:spacing w:val="-4"/>
                <w:sz w:val="21"/>
              </w:rPr>
              <w:t>5.00</w:t>
            </w:r>
          </w:p>
        </w:tc>
      </w:tr>
      <w:tr w:rsidR="003F3708" w14:paraId="1560961C" w14:textId="77777777">
        <w:trPr>
          <w:trHeight w:val="274"/>
        </w:trPr>
        <w:tc>
          <w:tcPr>
            <w:tcW w:w="8909" w:type="dxa"/>
            <w:tcBorders>
              <w:top w:val="single" w:sz="2" w:space="0" w:color="000000"/>
              <w:bottom w:val="single" w:sz="2" w:space="0" w:color="000000"/>
            </w:tcBorders>
          </w:tcPr>
          <w:p w14:paraId="2139BF7A" w14:textId="77777777" w:rsidR="003F3708" w:rsidRDefault="005D069D">
            <w:pPr>
              <w:pStyle w:val="TableParagraph"/>
              <w:spacing w:line="252" w:lineRule="exact"/>
              <w:ind w:left="333"/>
              <w:jc w:val="left"/>
              <w:rPr>
                <w:sz w:val="21"/>
              </w:rPr>
            </w:pPr>
            <w:r>
              <w:rPr>
                <w:sz w:val="21"/>
              </w:rPr>
              <w:t>Queens</w:t>
            </w:r>
            <w:r>
              <w:rPr>
                <w:spacing w:val="-1"/>
                <w:sz w:val="21"/>
              </w:rPr>
              <w:t xml:space="preserve"> </w:t>
            </w:r>
            <w:r>
              <w:rPr>
                <w:sz w:val="21"/>
              </w:rPr>
              <w:t>Park</w:t>
            </w:r>
            <w:r>
              <w:rPr>
                <w:spacing w:val="-1"/>
                <w:sz w:val="21"/>
              </w:rPr>
              <w:t xml:space="preserve"> </w:t>
            </w:r>
            <w:r>
              <w:rPr>
                <w:sz w:val="21"/>
              </w:rPr>
              <w:t>M/ship</w:t>
            </w:r>
            <w:r>
              <w:rPr>
                <w:spacing w:val="2"/>
                <w:sz w:val="21"/>
              </w:rPr>
              <w:t xml:space="preserve"> </w:t>
            </w:r>
            <w:r>
              <w:rPr>
                <w:sz w:val="21"/>
              </w:rPr>
              <w:t>Adult</w:t>
            </w:r>
            <w:r>
              <w:rPr>
                <w:spacing w:val="2"/>
                <w:sz w:val="21"/>
              </w:rPr>
              <w:t xml:space="preserve"> </w:t>
            </w:r>
            <w:r>
              <w:rPr>
                <w:sz w:val="21"/>
              </w:rPr>
              <w:t>12</w:t>
            </w:r>
            <w:r>
              <w:rPr>
                <w:spacing w:val="1"/>
                <w:sz w:val="21"/>
              </w:rPr>
              <w:t xml:space="preserve"> </w:t>
            </w:r>
            <w:r>
              <w:rPr>
                <w:spacing w:val="-2"/>
                <w:sz w:val="21"/>
              </w:rPr>
              <w:t>months</w:t>
            </w:r>
          </w:p>
        </w:tc>
        <w:tc>
          <w:tcPr>
            <w:tcW w:w="4966" w:type="dxa"/>
            <w:tcBorders>
              <w:top w:val="single" w:sz="2" w:space="0" w:color="000000"/>
              <w:bottom w:val="single" w:sz="2" w:space="0" w:color="000000"/>
            </w:tcBorders>
          </w:tcPr>
          <w:p w14:paraId="3F73676A"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49531AE9" w14:textId="77777777" w:rsidR="003F3708" w:rsidRDefault="005D069D">
            <w:pPr>
              <w:pStyle w:val="TableParagraph"/>
              <w:spacing w:line="252" w:lineRule="exact"/>
              <w:ind w:right="654"/>
              <w:rPr>
                <w:sz w:val="21"/>
              </w:rPr>
            </w:pPr>
            <w:r>
              <w:rPr>
                <w:spacing w:val="-2"/>
                <w:sz w:val="21"/>
              </w:rPr>
              <w:t>59.73</w:t>
            </w:r>
          </w:p>
        </w:tc>
        <w:tc>
          <w:tcPr>
            <w:tcW w:w="1919" w:type="dxa"/>
            <w:tcBorders>
              <w:top w:val="single" w:sz="2" w:space="0" w:color="000000"/>
              <w:bottom w:val="single" w:sz="2" w:space="0" w:color="000000"/>
            </w:tcBorders>
          </w:tcPr>
          <w:p w14:paraId="143C287A" w14:textId="77777777" w:rsidR="003F3708" w:rsidRDefault="005D069D">
            <w:pPr>
              <w:pStyle w:val="TableParagraph"/>
              <w:spacing w:line="252" w:lineRule="exact"/>
              <w:ind w:right="655"/>
              <w:rPr>
                <w:b/>
                <w:sz w:val="21"/>
              </w:rPr>
            </w:pPr>
            <w:r>
              <w:rPr>
                <w:b/>
                <w:spacing w:val="-2"/>
                <w:sz w:val="21"/>
              </w:rPr>
              <w:t>657.00</w:t>
            </w:r>
          </w:p>
        </w:tc>
        <w:tc>
          <w:tcPr>
            <w:tcW w:w="2002" w:type="dxa"/>
            <w:tcBorders>
              <w:top w:val="single" w:sz="2" w:space="0" w:color="000000"/>
              <w:bottom w:val="single" w:sz="2" w:space="0" w:color="000000"/>
            </w:tcBorders>
          </w:tcPr>
          <w:p w14:paraId="62E97CE7" w14:textId="77777777" w:rsidR="003F3708" w:rsidRDefault="005D069D">
            <w:pPr>
              <w:pStyle w:val="TableParagraph"/>
              <w:spacing w:line="252" w:lineRule="exact"/>
              <w:ind w:right="740"/>
              <w:rPr>
                <w:sz w:val="21"/>
              </w:rPr>
            </w:pPr>
            <w:r>
              <w:rPr>
                <w:spacing w:val="-2"/>
                <w:sz w:val="21"/>
              </w:rPr>
              <w:t>635.00</w:t>
            </w:r>
          </w:p>
        </w:tc>
        <w:tc>
          <w:tcPr>
            <w:tcW w:w="1273" w:type="dxa"/>
            <w:tcBorders>
              <w:top w:val="single" w:sz="2" w:space="0" w:color="000000"/>
              <w:bottom w:val="single" w:sz="2" w:space="0" w:color="000000"/>
            </w:tcBorders>
          </w:tcPr>
          <w:p w14:paraId="326986AE" w14:textId="77777777" w:rsidR="003F3708" w:rsidRDefault="005D069D">
            <w:pPr>
              <w:pStyle w:val="TableParagraph"/>
              <w:spacing w:line="252" w:lineRule="exact"/>
              <w:ind w:right="32"/>
              <w:rPr>
                <w:sz w:val="21"/>
              </w:rPr>
            </w:pPr>
            <w:r>
              <w:rPr>
                <w:spacing w:val="-2"/>
                <w:sz w:val="21"/>
              </w:rPr>
              <w:t>22.00</w:t>
            </w:r>
          </w:p>
        </w:tc>
      </w:tr>
      <w:tr w:rsidR="003F3708" w14:paraId="32C3F3F4" w14:textId="77777777">
        <w:trPr>
          <w:trHeight w:val="274"/>
        </w:trPr>
        <w:tc>
          <w:tcPr>
            <w:tcW w:w="8909" w:type="dxa"/>
            <w:tcBorders>
              <w:top w:val="single" w:sz="2" w:space="0" w:color="000000"/>
              <w:bottom w:val="single" w:sz="2" w:space="0" w:color="000000"/>
            </w:tcBorders>
          </w:tcPr>
          <w:p w14:paraId="356B5BEE" w14:textId="77777777" w:rsidR="003F3708" w:rsidRDefault="005D069D">
            <w:pPr>
              <w:pStyle w:val="TableParagraph"/>
              <w:spacing w:line="252" w:lineRule="exact"/>
              <w:ind w:left="333"/>
              <w:jc w:val="left"/>
              <w:rPr>
                <w:sz w:val="21"/>
              </w:rPr>
            </w:pPr>
            <w:r>
              <w:rPr>
                <w:sz w:val="21"/>
              </w:rPr>
              <w:t>Queens</w:t>
            </w:r>
            <w:r>
              <w:rPr>
                <w:spacing w:val="-3"/>
                <w:sz w:val="21"/>
              </w:rPr>
              <w:t xml:space="preserve"> </w:t>
            </w:r>
            <w:r>
              <w:rPr>
                <w:sz w:val="21"/>
              </w:rPr>
              <w:t>Park</w:t>
            </w:r>
            <w:r>
              <w:rPr>
                <w:spacing w:val="-2"/>
                <w:sz w:val="21"/>
              </w:rPr>
              <w:t xml:space="preserve"> </w:t>
            </w:r>
            <w:r>
              <w:rPr>
                <w:sz w:val="21"/>
              </w:rPr>
              <w:t>M/ship Pensioner</w:t>
            </w:r>
            <w:r>
              <w:rPr>
                <w:spacing w:val="-3"/>
                <w:sz w:val="21"/>
              </w:rPr>
              <w:t xml:space="preserve"> </w:t>
            </w:r>
            <w:r>
              <w:rPr>
                <w:sz w:val="21"/>
              </w:rPr>
              <w:t>/</w:t>
            </w:r>
            <w:r>
              <w:rPr>
                <w:spacing w:val="-1"/>
                <w:sz w:val="21"/>
              </w:rPr>
              <w:t xml:space="preserve"> </w:t>
            </w:r>
            <w:r>
              <w:rPr>
                <w:sz w:val="21"/>
              </w:rPr>
              <w:t xml:space="preserve">Concession 12 </w:t>
            </w:r>
            <w:r>
              <w:rPr>
                <w:spacing w:val="-2"/>
                <w:sz w:val="21"/>
              </w:rPr>
              <w:t>months</w:t>
            </w:r>
          </w:p>
        </w:tc>
        <w:tc>
          <w:tcPr>
            <w:tcW w:w="4966" w:type="dxa"/>
            <w:tcBorders>
              <w:top w:val="single" w:sz="2" w:space="0" w:color="000000"/>
              <w:bottom w:val="single" w:sz="2" w:space="0" w:color="000000"/>
            </w:tcBorders>
          </w:tcPr>
          <w:p w14:paraId="72B2964B"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483CBD79" w14:textId="77777777" w:rsidR="003F3708" w:rsidRDefault="005D069D">
            <w:pPr>
              <w:pStyle w:val="TableParagraph"/>
              <w:spacing w:line="252" w:lineRule="exact"/>
              <w:ind w:right="654"/>
              <w:rPr>
                <w:sz w:val="21"/>
              </w:rPr>
            </w:pPr>
            <w:r>
              <w:rPr>
                <w:spacing w:val="-2"/>
                <w:sz w:val="21"/>
              </w:rPr>
              <w:t>46.73</w:t>
            </w:r>
          </w:p>
        </w:tc>
        <w:tc>
          <w:tcPr>
            <w:tcW w:w="1919" w:type="dxa"/>
            <w:tcBorders>
              <w:top w:val="single" w:sz="2" w:space="0" w:color="000000"/>
              <w:bottom w:val="single" w:sz="2" w:space="0" w:color="000000"/>
            </w:tcBorders>
          </w:tcPr>
          <w:p w14:paraId="5D3D991B" w14:textId="77777777" w:rsidR="003F3708" w:rsidRDefault="005D069D">
            <w:pPr>
              <w:pStyle w:val="TableParagraph"/>
              <w:spacing w:line="252" w:lineRule="exact"/>
              <w:ind w:right="655"/>
              <w:rPr>
                <w:b/>
                <w:sz w:val="21"/>
              </w:rPr>
            </w:pPr>
            <w:r>
              <w:rPr>
                <w:b/>
                <w:spacing w:val="-2"/>
                <w:sz w:val="21"/>
              </w:rPr>
              <w:t>514.00</w:t>
            </w:r>
          </w:p>
        </w:tc>
        <w:tc>
          <w:tcPr>
            <w:tcW w:w="2002" w:type="dxa"/>
            <w:tcBorders>
              <w:top w:val="single" w:sz="2" w:space="0" w:color="000000"/>
              <w:bottom w:val="single" w:sz="2" w:space="0" w:color="000000"/>
            </w:tcBorders>
          </w:tcPr>
          <w:p w14:paraId="1F278BF5" w14:textId="77777777" w:rsidR="003F3708" w:rsidRDefault="005D069D">
            <w:pPr>
              <w:pStyle w:val="TableParagraph"/>
              <w:spacing w:line="252" w:lineRule="exact"/>
              <w:ind w:right="740"/>
              <w:rPr>
                <w:sz w:val="21"/>
              </w:rPr>
            </w:pPr>
            <w:r>
              <w:rPr>
                <w:spacing w:val="-2"/>
                <w:sz w:val="21"/>
              </w:rPr>
              <w:t>496.30</w:t>
            </w:r>
          </w:p>
        </w:tc>
        <w:tc>
          <w:tcPr>
            <w:tcW w:w="1273" w:type="dxa"/>
            <w:tcBorders>
              <w:top w:val="single" w:sz="2" w:space="0" w:color="000000"/>
              <w:bottom w:val="single" w:sz="2" w:space="0" w:color="000000"/>
            </w:tcBorders>
          </w:tcPr>
          <w:p w14:paraId="4B31061A" w14:textId="77777777" w:rsidR="003F3708" w:rsidRDefault="005D069D">
            <w:pPr>
              <w:pStyle w:val="TableParagraph"/>
              <w:spacing w:line="252" w:lineRule="exact"/>
              <w:ind w:right="32"/>
              <w:rPr>
                <w:sz w:val="21"/>
              </w:rPr>
            </w:pPr>
            <w:r>
              <w:rPr>
                <w:spacing w:val="-2"/>
                <w:sz w:val="21"/>
              </w:rPr>
              <w:t>17.70</w:t>
            </w:r>
          </w:p>
        </w:tc>
      </w:tr>
      <w:tr w:rsidR="003F3708" w14:paraId="682F498C" w14:textId="77777777">
        <w:trPr>
          <w:trHeight w:val="274"/>
        </w:trPr>
        <w:tc>
          <w:tcPr>
            <w:tcW w:w="8909" w:type="dxa"/>
            <w:tcBorders>
              <w:top w:val="single" w:sz="2" w:space="0" w:color="000000"/>
              <w:bottom w:val="single" w:sz="2" w:space="0" w:color="000000"/>
            </w:tcBorders>
          </w:tcPr>
          <w:p w14:paraId="2272AFAF" w14:textId="77777777" w:rsidR="003F3708" w:rsidRDefault="005D069D">
            <w:pPr>
              <w:pStyle w:val="TableParagraph"/>
              <w:spacing w:line="252" w:lineRule="exact"/>
              <w:ind w:left="333"/>
              <w:jc w:val="left"/>
              <w:rPr>
                <w:sz w:val="21"/>
              </w:rPr>
            </w:pPr>
            <w:r>
              <w:rPr>
                <w:sz w:val="21"/>
              </w:rPr>
              <w:t>Queens</w:t>
            </w:r>
            <w:r>
              <w:rPr>
                <w:spacing w:val="-1"/>
                <w:sz w:val="21"/>
              </w:rPr>
              <w:t xml:space="preserve"> </w:t>
            </w:r>
            <w:r>
              <w:rPr>
                <w:sz w:val="21"/>
              </w:rPr>
              <w:t>Park</w:t>
            </w:r>
            <w:r>
              <w:rPr>
                <w:spacing w:val="-1"/>
                <w:sz w:val="21"/>
              </w:rPr>
              <w:t xml:space="preserve"> </w:t>
            </w:r>
            <w:r>
              <w:rPr>
                <w:sz w:val="21"/>
              </w:rPr>
              <w:t>M/ship</w:t>
            </w:r>
            <w:r>
              <w:rPr>
                <w:spacing w:val="3"/>
                <w:sz w:val="21"/>
              </w:rPr>
              <w:t xml:space="preserve"> </w:t>
            </w:r>
            <w:r>
              <w:rPr>
                <w:sz w:val="21"/>
              </w:rPr>
              <w:t>Student</w:t>
            </w:r>
            <w:r>
              <w:rPr>
                <w:spacing w:val="2"/>
                <w:sz w:val="21"/>
              </w:rPr>
              <w:t xml:space="preserve"> </w:t>
            </w:r>
            <w:r>
              <w:rPr>
                <w:sz w:val="21"/>
              </w:rPr>
              <w:t>12</w:t>
            </w:r>
            <w:r>
              <w:rPr>
                <w:spacing w:val="2"/>
                <w:sz w:val="21"/>
              </w:rPr>
              <w:t xml:space="preserve"> </w:t>
            </w:r>
            <w:r>
              <w:rPr>
                <w:spacing w:val="-2"/>
                <w:sz w:val="21"/>
              </w:rPr>
              <w:t>months</w:t>
            </w:r>
          </w:p>
        </w:tc>
        <w:tc>
          <w:tcPr>
            <w:tcW w:w="4966" w:type="dxa"/>
            <w:tcBorders>
              <w:top w:val="single" w:sz="2" w:space="0" w:color="000000"/>
              <w:bottom w:val="single" w:sz="2" w:space="0" w:color="000000"/>
            </w:tcBorders>
          </w:tcPr>
          <w:p w14:paraId="24CA9076"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0A14C813" w14:textId="77777777" w:rsidR="003F3708" w:rsidRDefault="005D069D">
            <w:pPr>
              <w:pStyle w:val="TableParagraph"/>
              <w:spacing w:line="252" w:lineRule="exact"/>
              <w:ind w:right="654"/>
              <w:rPr>
                <w:sz w:val="21"/>
              </w:rPr>
            </w:pPr>
            <w:r>
              <w:rPr>
                <w:spacing w:val="-2"/>
                <w:sz w:val="21"/>
              </w:rPr>
              <w:t>32.45</w:t>
            </w:r>
          </w:p>
        </w:tc>
        <w:tc>
          <w:tcPr>
            <w:tcW w:w="1919" w:type="dxa"/>
            <w:tcBorders>
              <w:top w:val="single" w:sz="2" w:space="0" w:color="000000"/>
              <w:bottom w:val="single" w:sz="2" w:space="0" w:color="000000"/>
            </w:tcBorders>
          </w:tcPr>
          <w:p w14:paraId="5A4C4623" w14:textId="77777777" w:rsidR="003F3708" w:rsidRDefault="005D069D">
            <w:pPr>
              <w:pStyle w:val="TableParagraph"/>
              <w:spacing w:line="252" w:lineRule="exact"/>
              <w:ind w:right="655"/>
              <w:rPr>
                <w:b/>
                <w:sz w:val="21"/>
              </w:rPr>
            </w:pPr>
            <w:r>
              <w:rPr>
                <w:b/>
                <w:spacing w:val="-2"/>
                <w:sz w:val="21"/>
              </w:rPr>
              <w:t>357.00</w:t>
            </w:r>
          </w:p>
        </w:tc>
        <w:tc>
          <w:tcPr>
            <w:tcW w:w="2002" w:type="dxa"/>
            <w:tcBorders>
              <w:top w:val="single" w:sz="2" w:space="0" w:color="000000"/>
              <w:bottom w:val="single" w:sz="2" w:space="0" w:color="000000"/>
            </w:tcBorders>
          </w:tcPr>
          <w:p w14:paraId="3B2B8043" w14:textId="77777777" w:rsidR="003F3708" w:rsidRDefault="005D069D">
            <w:pPr>
              <w:pStyle w:val="TableParagraph"/>
              <w:spacing w:line="252" w:lineRule="exact"/>
              <w:ind w:right="740"/>
              <w:rPr>
                <w:sz w:val="21"/>
              </w:rPr>
            </w:pPr>
            <w:r>
              <w:rPr>
                <w:spacing w:val="-2"/>
                <w:sz w:val="21"/>
              </w:rPr>
              <w:t>345.20</w:t>
            </w:r>
          </w:p>
        </w:tc>
        <w:tc>
          <w:tcPr>
            <w:tcW w:w="1273" w:type="dxa"/>
            <w:tcBorders>
              <w:top w:val="single" w:sz="2" w:space="0" w:color="000000"/>
              <w:bottom w:val="single" w:sz="2" w:space="0" w:color="000000"/>
            </w:tcBorders>
          </w:tcPr>
          <w:p w14:paraId="0EE45220" w14:textId="77777777" w:rsidR="003F3708" w:rsidRDefault="005D069D">
            <w:pPr>
              <w:pStyle w:val="TableParagraph"/>
              <w:spacing w:line="252" w:lineRule="exact"/>
              <w:ind w:right="32"/>
              <w:rPr>
                <w:sz w:val="21"/>
              </w:rPr>
            </w:pPr>
            <w:r>
              <w:rPr>
                <w:spacing w:val="-2"/>
                <w:sz w:val="21"/>
              </w:rPr>
              <w:t>11.80</w:t>
            </w:r>
          </w:p>
        </w:tc>
      </w:tr>
      <w:tr w:rsidR="003F3708" w14:paraId="7D61F763" w14:textId="77777777">
        <w:trPr>
          <w:trHeight w:val="274"/>
        </w:trPr>
        <w:tc>
          <w:tcPr>
            <w:tcW w:w="8909" w:type="dxa"/>
            <w:tcBorders>
              <w:top w:val="single" w:sz="2" w:space="0" w:color="000000"/>
              <w:bottom w:val="single" w:sz="2" w:space="0" w:color="000000"/>
            </w:tcBorders>
          </w:tcPr>
          <w:p w14:paraId="79257B57" w14:textId="77777777" w:rsidR="003F3708" w:rsidRDefault="005D069D">
            <w:pPr>
              <w:pStyle w:val="TableParagraph"/>
              <w:spacing w:line="252" w:lineRule="exact"/>
              <w:ind w:left="333"/>
              <w:jc w:val="left"/>
              <w:rPr>
                <w:sz w:val="21"/>
              </w:rPr>
            </w:pPr>
            <w:r>
              <w:rPr>
                <w:sz w:val="21"/>
              </w:rPr>
              <w:t>Queens</w:t>
            </w:r>
            <w:r>
              <w:rPr>
                <w:spacing w:val="-4"/>
                <w:sz w:val="21"/>
              </w:rPr>
              <w:t xml:space="preserve"> </w:t>
            </w:r>
            <w:r>
              <w:rPr>
                <w:sz w:val="21"/>
              </w:rPr>
              <w:t>Park</w:t>
            </w:r>
            <w:r>
              <w:rPr>
                <w:spacing w:val="-3"/>
                <w:sz w:val="21"/>
              </w:rPr>
              <w:t xml:space="preserve"> </w:t>
            </w:r>
            <w:r>
              <w:rPr>
                <w:sz w:val="21"/>
              </w:rPr>
              <w:t>Pensioner</w:t>
            </w:r>
            <w:r>
              <w:rPr>
                <w:spacing w:val="-3"/>
                <w:sz w:val="21"/>
              </w:rPr>
              <w:t xml:space="preserve"> </w:t>
            </w:r>
            <w:r>
              <w:rPr>
                <w:sz w:val="21"/>
              </w:rPr>
              <w:t>/</w:t>
            </w:r>
            <w:r>
              <w:rPr>
                <w:spacing w:val="-3"/>
                <w:sz w:val="21"/>
              </w:rPr>
              <w:t xml:space="preserve"> </w:t>
            </w:r>
            <w:r>
              <w:rPr>
                <w:sz w:val="21"/>
              </w:rPr>
              <w:t xml:space="preserve">Concession Green </w:t>
            </w:r>
            <w:r>
              <w:rPr>
                <w:spacing w:val="-5"/>
                <w:sz w:val="21"/>
              </w:rPr>
              <w:t>Fee</w:t>
            </w:r>
          </w:p>
        </w:tc>
        <w:tc>
          <w:tcPr>
            <w:tcW w:w="4966" w:type="dxa"/>
            <w:tcBorders>
              <w:top w:val="single" w:sz="2" w:space="0" w:color="000000"/>
              <w:bottom w:val="single" w:sz="2" w:space="0" w:color="000000"/>
            </w:tcBorders>
          </w:tcPr>
          <w:p w14:paraId="2DF99FA2"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5C6DDA66" w14:textId="77777777" w:rsidR="003F3708" w:rsidRDefault="005D069D">
            <w:pPr>
              <w:pStyle w:val="TableParagraph"/>
              <w:spacing w:line="252" w:lineRule="exact"/>
              <w:ind w:right="654"/>
              <w:rPr>
                <w:sz w:val="21"/>
              </w:rPr>
            </w:pPr>
            <w:r>
              <w:rPr>
                <w:spacing w:val="-4"/>
                <w:sz w:val="21"/>
              </w:rPr>
              <w:t>2.00</w:t>
            </w:r>
          </w:p>
        </w:tc>
        <w:tc>
          <w:tcPr>
            <w:tcW w:w="1919" w:type="dxa"/>
            <w:tcBorders>
              <w:top w:val="single" w:sz="2" w:space="0" w:color="000000"/>
              <w:bottom w:val="single" w:sz="2" w:space="0" w:color="000000"/>
            </w:tcBorders>
          </w:tcPr>
          <w:p w14:paraId="7D605F01" w14:textId="77777777" w:rsidR="003F3708" w:rsidRDefault="005D069D">
            <w:pPr>
              <w:pStyle w:val="TableParagraph"/>
              <w:spacing w:line="252" w:lineRule="exact"/>
              <w:ind w:right="655"/>
              <w:rPr>
                <w:b/>
                <w:sz w:val="21"/>
              </w:rPr>
            </w:pPr>
            <w:r>
              <w:rPr>
                <w:b/>
                <w:spacing w:val="-2"/>
                <w:sz w:val="21"/>
              </w:rPr>
              <w:t>22.00</w:t>
            </w:r>
          </w:p>
        </w:tc>
        <w:tc>
          <w:tcPr>
            <w:tcW w:w="2002" w:type="dxa"/>
            <w:tcBorders>
              <w:top w:val="single" w:sz="2" w:space="0" w:color="000000"/>
              <w:bottom w:val="single" w:sz="2" w:space="0" w:color="000000"/>
            </w:tcBorders>
          </w:tcPr>
          <w:p w14:paraId="7529B567" w14:textId="77777777" w:rsidR="003F3708" w:rsidRDefault="005D069D">
            <w:pPr>
              <w:pStyle w:val="TableParagraph"/>
              <w:spacing w:line="252" w:lineRule="exact"/>
              <w:ind w:right="740"/>
              <w:rPr>
                <w:sz w:val="21"/>
              </w:rPr>
            </w:pPr>
            <w:r>
              <w:rPr>
                <w:spacing w:val="-2"/>
                <w:sz w:val="21"/>
              </w:rPr>
              <w:t>21.50</w:t>
            </w:r>
          </w:p>
        </w:tc>
        <w:tc>
          <w:tcPr>
            <w:tcW w:w="1273" w:type="dxa"/>
            <w:tcBorders>
              <w:top w:val="single" w:sz="2" w:space="0" w:color="000000"/>
              <w:bottom w:val="single" w:sz="2" w:space="0" w:color="000000"/>
            </w:tcBorders>
          </w:tcPr>
          <w:p w14:paraId="5C211CFD" w14:textId="77777777" w:rsidR="003F3708" w:rsidRDefault="005D069D">
            <w:pPr>
              <w:pStyle w:val="TableParagraph"/>
              <w:spacing w:line="252" w:lineRule="exact"/>
              <w:ind w:right="32"/>
              <w:rPr>
                <w:sz w:val="21"/>
              </w:rPr>
            </w:pPr>
            <w:r>
              <w:rPr>
                <w:spacing w:val="-4"/>
                <w:sz w:val="21"/>
              </w:rPr>
              <w:t>0.50</w:t>
            </w:r>
          </w:p>
        </w:tc>
      </w:tr>
      <w:tr w:rsidR="003F3708" w14:paraId="6433FE4F" w14:textId="77777777">
        <w:trPr>
          <w:trHeight w:val="274"/>
        </w:trPr>
        <w:tc>
          <w:tcPr>
            <w:tcW w:w="8909" w:type="dxa"/>
            <w:tcBorders>
              <w:top w:val="single" w:sz="2" w:space="0" w:color="000000"/>
              <w:bottom w:val="single" w:sz="2" w:space="0" w:color="000000"/>
            </w:tcBorders>
          </w:tcPr>
          <w:p w14:paraId="325C9D3B" w14:textId="77777777" w:rsidR="003F3708" w:rsidRDefault="005D069D">
            <w:pPr>
              <w:pStyle w:val="TableParagraph"/>
              <w:spacing w:line="252" w:lineRule="exact"/>
              <w:ind w:left="333"/>
              <w:jc w:val="left"/>
              <w:rPr>
                <w:sz w:val="21"/>
              </w:rPr>
            </w:pPr>
            <w:r>
              <w:rPr>
                <w:sz w:val="21"/>
              </w:rPr>
              <w:t>Queens</w:t>
            </w:r>
            <w:r>
              <w:rPr>
                <w:spacing w:val="-2"/>
                <w:sz w:val="21"/>
              </w:rPr>
              <w:t xml:space="preserve"> </w:t>
            </w:r>
            <w:r>
              <w:rPr>
                <w:sz w:val="21"/>
              </w:rPr>
              <w:t>Park</w:t>
            </w:r>
            <w:r>
              <w:rPr>
                <w:spacing w:val="-1"/>
                <w:sz w:val="21"/>
              </w:rPr>
              <w:t xml:space="preserve"> </w:t>
            </w:r>
            <w:r>
              <w:rPr>
                <w:sz w:val="21"/>
              </w:rPr>
              <w:t>Student</w:t>
            </w:r>
            <w:r>
              <w:rPr>
                <w:spacing w:val="2"/>
                <w:sz w:val="21"/>
              </w:rPr>
              <w:t xml:space="preserve"> </w:t>
            </w:r>
            <w:r>
              <w:rPr>
                <w:sz w:val="21"/>
              </w:rPr>
              <w:t>Green</w:t>
            </w:r>
            <w:r>
              <w:rPr>
                <w:spacing w:val="2"/>
                <w:sz w:val="21"/>
              </w:rPr>
              <w:t xml:space="preserve"> </w:t>
            </w:r>
            <w:r>
              <w:rPr>
                <w:spacing w:val="-5"/>
                <w:sz w:val="21"/>
              </w:rPr>
              <w:t>Fee</w:t>
            </w:r>
          </w:p>
        </w:tc>
        <w:tc>
          <w:tcPr>
            <w:tcW w:w="4966" w:type="dxa"/>
            <w:tcBorders>
              <w:top w:val="single" w:sz="2" w:space="0" w:color="000000"/>
              <w:bottom w:val="single" w:sz="2" w:space="0" w:color="000000"/>
            </w:tcBorders>
          </w:tcPr>
          <w:p w14:paraId="2608BB79"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380CDF08" w14:textId="77777777" w:rsidR="003F3708" w:rsidRDefault="005D069D">
            <w:pPr>
              <w:pStyle w:val="TableParagraph"/>
              <w:spacing w:line="252" w:lineRule="exact"/>
              <w:ind w:right="654"/>
              <w:rPr>
                <w:sz w:val="21"/>
              </w:rPr>
            </w:pPr>
            <w:r>
              <w:rPr>
                <w:spacing w:val="-4"/>
                <w:sz w:val="21"/>
              </w:rPr>
              <w:t>1.82</w:t>
            </w:r>
          </w:p>
        </w:tc>
        <w:tc>
          <w:tcPr>
            <w:tcW w:w="1919" w:type="dxa"/>
            <w:tcBorders>
              <w:top w:val="single" w:sz="2" w:space="0" w:color="000000"/>
              <w:bottom w:val="single" w:sz="2" w:space="0" w:color="000000"/>
            </w:tcBorders>
          </w:tcPr>
          <w:p w14:paraId="60D51A15" w14:textId="77777777" w:rsidR="003F3708" w:rsidRDefault="005D069D">
            <w:pPr>
              <w:pStyle w:val="TableParagraph"/>
              <w:spacing w:line="252" w:lineRule="exact"/>
              <w:ind w:right="655"/>
              <w:rPr>
                <w:b/>
                <w:sz w:val="21"/>
              </w:rPr>
            </w:pPr>
            <w:r>
              <w:rPr>
                <w:b/>
                <w:spacing w:val="-2"/>
                <w:sz w:val="21"/>
              </w:rPr>
              <w:t>20.00</w:t>
            </w:r>
          </w:p>
        </w:tc>
        <w:tc>
          <w:tcPr>
            <w:tcW w:w="2002" w:type="dxa"/>
            <w:tcBorders>
              <w:top w:val="single" w:sz="2" w:space="0" w:color="000000"/>
              <w:bottom w:val="single" w:sz="2" w:space="0" w:color="000000"/>
            </w:tcBorders>
          </w:tcPr>
          <w:p w14:paraId="6A569236" w14:textId="77777777" w:rsidR="003F3708" w:rsidRDefault="005D069D">
            <w:pPr>
              <w:pStyle w:val="TableParagraph"/>
              <w:spacing w:line="252" w:lineRule="exact"/>
              <w:ind w:right="740"/>
              <w:rPr>
                <w:sz w:val="21"/>
              </w:rPr>
            </w:pPr>
            <w:r>
              <w:rPr>
                <w:spacing w:val="-2"/>
                <w:sz w:val="21"/>
              </w:rPr>
              <w:t>19.10</w:t>
            </w:r>
          </w:p>
        </w:tc>
        <w:tc>
          <w:tcPr>
            <w:tcW w:w="1273" w:type="dxa"/>
            <w:tcBorders>
              <w:top w:val="single" w:sz="2" w:space="0" w:color="000000"/>
              <w:bottom w:val="single" w:sz="2" w:space="0" w:color="000000"/>
            </w:tcBorders>
          </w:tcPr>
          <w:p w14:paraId="163401C1" w14:textId="77777777" w:rsidR="003F3708" w:rsidRDefault="005D069D">
            <w:pPr>
              <w:pStyle w:val="TableParagraph"/>
              <w:spacing w:line="252" w:lineRule="exact"/>
              <w:ind w:right="32"/>
              <w:rPr>
                <w:sz w:val="21"/>
              </w:rPr>
            </w:pPr>
            <w:r>
              <w:rPr>
                <w:spacing w:val="-4"/>
                <w:sz w:val="21"/>
              </w:rPr>
              <w:t>0.90</w:t>
            </w:r>
          </w:p>
        </w:tc>
      </w:tr>
    </w:tbl>
    <w:p w14:paraId="39B01B8E" w14:textId="77777777" w:rsidR="003F3708" w:rsidRDefault="005D069D">
      <w:pPr>
        <w:pStyle w:val="BodyText"/>
        <w:spacing w:before="42"/>
        <w:rPr>
          <w:sz w:val="20"/>
        </w:rPr>
      </w:pPr>
      <w:r>
        <w:rPr>
          <w:noProof/>
        </w:rPr>
        <mc:AlternateContent>
          <mc:Choice Requires="wpg">
            <w:drawing>
              <wp:anchor distT="0" distB="0" distL="0" distR="0" simplePos="0" relativeHeight="487639552" behindDoc="1" locked="0" layoutInCell="1" allowOverlap="1" wp14:anchorId="305BEDC0" wp14:editId="51BCA3D5">
                <wp:simplePos x="0" y="0"/>
                <wp:positionH relativeFrom="page">
                  <wp:posOffset>346671</wp:posOffset>
                </wp:positionH>
                <wp:positionV relativeFrom="paragraph">
                  <wp:posOffset>187947</wp:posOffset>
                </wp:positionV>
                <wp:extent cx="13508990" cy="180975"/>
                <wp:effectExtent l="0" t="0" r="0" b="0"/>
                <wp:wrapTopAndBottom/>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08990" cy="180975"/>
                          <a:chOff x="0" y="0"/>
                          <a:chExt cx="13508990" cy="180975"/>
                        </a:xfrm>
                      </wpg:grpSpPr>
                      <wps:wsp>
                        <wps:cNvPr id="311" name="Graphic 310"/>
                        <wps:cNvSpPr/>
                        <wps:spPr>
                          <a:xfrm>
                            <a:off x="5727" y="0"/>
                            <a:ext cx="13503275" cy="180975"/>
                          </a:xfrm>
                          <a:custGeom>
                            <a:avLst/>
                            <a:gdLst/>
                            <a:ahLst/>
                            <a:cxnLst/>
                            <a:rect l="l" t="t" r="r" b="b"/>
                            <a:pathLst>
                              <a:path w="13503275" h="180975">
                                <a:moveTo>
                                  <a:pt x="13502998" y="0"/>
                                </a:moveTo>
                                <a:lnTo>
                                  <a:pt x="0" y="0"/>
                                </a:lnTo>
                                <a:lnTo>
                                  <a:pt x="0" y="180504"/>
                                </a:lnTo>
                                <a:lnTo>
                                  <a:pt x="13502998" y="180504"/>
                                </a:lnTo>
                                <a:lnTo>
                                  <a:pt x="13502998" y="0"/>
                                </a:lnTo>
                                <a:close/>
                              </a:path>
                            </a:pathLst>
                          </a:custGeom>
                          <a:solidFill>
                            <a:srgbClr val="BEBEBE"/>
                          </a:solidFill>
                        </wps:spPr>
                        <wps:bodyPr wrap="square" lIns="0" tIns="0" rIns="0" bIns="0" rtlCol="0">
                          <a:prstTxWarp prst="textNoShape">
                            <a:avLst/>
                          </a:prstTxWarp>
                          <a:noAutofit/>
                        </wps:bodyPr>
                      </wps:wsp>
                      <wps:wsp>
                        <wps:cNvPr id="312" name="Graphic 311"/>
                        <wps:cNvSpPr/>
                        <wps:spPr>
                          <a:xfrm>
                            <a:off x="0" y="3"/>
                            <a:ext cx="13508990" cy="180975"/>
                          </a:xfrm>
                          <a:custGeom>
                            <a:avLst/>
                            <a:gdLst/>
                            <a:ahLst/>
                            <a:cxnLst/>
                            <a:rect l="l" t="t" r="r" b="b"/>
                            <a:pathLst>
                              <a:path w="13508990" h="180975">
                                <a:moveTo>
                                  <a:pt x="13508736" y="177634"/>
                                </a:moveTo>
                                <a:lnTo>
                                  <a:pt x="0" y="177634"/>
                                </a:lnTo>
                                <a:lnTo>
                                  <a:pt x="0" y="180505"/>
                                </a:lnTo>
                                <a:lnTo>
                                  <a:pt x="13508736" y="180505"/>
                                </a:lnTo>
                                <a:lnTo>
                                  <a:pt x="13508736" y="177634"/>
                                </a:lnTo>
                                <a:close/>
                              </a:path>
                              <a:path w="13508990" h="180975">
                                <a:moveTo>
                                  <a:pt x="13508736" y="0"/>
                                </a:moveTo>
                                <a:lnTo>
                                  <a:pt x="0" y="0"/>
                                </a:lnTo>
                                <a:lnTo>
                                  <a:pt x="0" y="2870"/>
                                </a:lnTo>
                                <a:lnTo>
                                  <a:pt x="13508736" y="2870"/>
                                </a:lnTo>
                                <a:lnTo>
                                  <a:pt x="13508736" y="0"/>
                                </a:lnTo>
                                <a:close/>
                              </a:path>
                            </a:pathLst>
                          </a:custGeom>
                          <a:solidFill>
                            <a:srgbClr val="000000"/>
                          </a:solidFill>
                        </wps:spPr>
                        <wps:bodyPr wrap="square" lIns="0" tIns="0" rIns="0" bIns="0" rtlCol="0">
                          <a:prstTxWarp prst="textNoShape">
                            <a:avLst/>
                          </a:prstTxWarp>
                          <a:noAutofit/>
                        </wps:bodyPr>
                      </wps:wsp>
                      <wps:wsp>
                        <wps:cNvPr id="313" name="Textbox 312"/>
                        <wps:cNvSpPr txBox="1"/>
                        <wps:spPr>
                          <a:xfrm>
                            <a:off x="0" y="2861"/>
                            <a:ext cx="13508990" cy="175260"/>
                          </a:xfrm>
                          <a:prstGeom prst="rect">
                            <a:avLst/>
                          </a:prstGeom>
                        </wps:spPr>
                        <wps:txbx>
                          <w:txbxContent>
                            <w:p w14:paraId="6241C13A" w14:textId="77777777" w:rsidR="003F3708" w:rsidRDefault="005D069D">
                              <w:pPr>
                                <w:spacing w:before="3"/>
                                <w:ind w:left="184"/>
                                <w:rPr>
                                  <w:b/>
                                  <w:sz w:val="21"/>
                                </w:rPr>
                              </w:pPr>
                              <w:r>
                                <w:rPr>
                                  <w:b/>
                                  <w:sz w:val="21"/>
                                </w:rPr>
                                <w:t>Home</w:t>
                              </w:r>
                              <w:r>
                                <w:rPr>
                                  <w:b/>
                                  <w:spacing w:val="1"/>
                                  <w:sz w:val="21"/>
                                </w:rPr>
                                <w:t xml:space="preserve"> </w:t>
                              </w:r>
                              <w:r>
                                <w:rPr>
                                  <w:b/>
                                  <w:sz w:val="21"/>
                                </w:rPr>
                                <w:t>Care</w:t>
                              </w:r>
                              <w:r>
                                <w:rPr>
                                  <w:b/>
                                  <w:spacing w:val="2"/>
                                  <w:sz w:val="21"/>
                                </w:rPr>
                                <w:t xml:space="preserve"> </w:t>
                              </w:r>
                              <w:r>
                                <w:rPr>
                                  <w:b/>
                                  <w:spacing w:val="-2"/>
                                  <w:sz w:val="21"/>
                                </w:rPr>
                                <w:t>Packages</w:t>
                              </w:r>
                            </w:p>
                          </w:txbxContent>
                        </wps:txbx>
                        <wps:bodyPr wrap="square" lIns="0" tIns="0" rIns="0" bIns="0" rtlCol="0">
                          <a:noAutofit/>
                        </wps:bodyPr>
                      </wps:wsp>
                    </wpg:wgp>
                  </a:graphicData>
                </a:graphic>
              </wp:anchor>
            </w:drawing>
          </mc:Choice>
          <mc:Fallback>
            <w:pict>
              <v:group w14:anchorId="305BEDC0" id="Group 309" o:spid="_x0000_s1211" style="position:absolute;margin-left:27.3pt;margin-top:14.8pt;width:1063.7pt;height:14.25pt;z-index:-15676928;mso-wrap-distance-left:0;mso-wrap-distance-right:0;mso-position-horizontal-relative:page;mso-position-vertical-relative:text" coordsize="135089,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">
                <v:shape id="Graphic 310" o:spid="_x0000_s1212" style="position:absolute;left:57;width:135033;height:1809;visibility:visible;mso-wrap-style:square;v-text-anchor:top" coordsize="135032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" path="m13502998,l,,,180504r13502998,l13502998,xe" fillcolor="#bebebe" stroked="f">
                  <v:path arrowok="t"/>
                </v:shape>
                <v:shape id="Graphic 311" o:spid="_x0000_s1213" style="position:absolute;width:135089;height:1809;visibility:visible;mso-wrap-style:square;v-text-anchor:top" coordsize="1350899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" path="m13508736,177634l,177634r,2871l13508736,180505r,-2871xem13508736,l,,,2870r13508736,l13508736,xe" fillcolor="black" stroked="f">
                  <v:path arrowok="t"/>
                </v:shape>
                <v:shape id="Textbox 312" o:spid="_x0000_s1214" type="#_x0000_t202" style="position:absolute;top:28;width:13508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6241C13A" w14:textId="77777777" w:rsidR="003F3708" w:rsidRDefault="005D069D">
                        <w:pPr>
                          <w:spacing w:before="3"/>
                          <w:ind w:left="184"/>
                          <w:rPr>
                            <w:b/>
                            <w:sz w:val="21"/>
                          </w:rPr>
                        </w:pPr>
                        <w:r>
                          <w:rPr>
                            <w:b/>
                            <w:sz w:val="21"/>
                          </w:rPr>
                          <w:t>Home</w:t>
                        </w:r>
                        <w:r>
                          <w:rPr>
                            <w:b/>
                            <w:spacing w:val="1"/>
                            <w:sz w:val="21"/>
                          </w:rPr>
                          <w:t xml:space="preserve"> </w:t>
                        </w:r>
                        <w:r>
                          <w:rPr>
                            <w:b/>
                            <w:sz w:val="21"/>
                          </w:rPr>
                          <w:t>Care</w:t>
                        </w:r>
                        <w:r>
                          <w:rPr>
                            <w:b/>
                            <w:spacing w:val="2"/>
                            <w:sz w:val="21"/>
                          </w:rPr>
                          <w:t xml:space="preserve"> </w:t>
                        </w:r>
                        <w:r>
                          <w:rPr>
                            <w:b/>
                            <w:spacing w:val="-2"/>
                            <w:sz w:val="21"/>
                          </w:rPr>
                          <w:t>Packages</w:t>
                        </w:r>
                      </w:p>
                    </w:txbxContent>
                  </v:textbox>
                </v:shape>
                <w10:wrap type="topAndBottom" anchorx="page"/>
              </v:group>
            </w:pict>
          </mc:Fallback>
        </mc:AlternateContent>
      </w:r>
    </w:p>
    <w:p w14:paraId="341DDDEB" w14:textId="77777777" w:rsidR="003F3708" w:rsidRDefault="003F3708">
      <w:pPr>
        <w:rPr>
          <w:sz w:val="20"/>
        </w:rPr>
        <w:sectPr w:rsidR="003F3708">
          <w:type w:val="continuous"/>
          <w:pgSz w:w="22380" w:h="31660"/>
          <w:pgMar w:top="2060" w:right="440" w:bottom="1220" w:left="440" w:header="0" w:footer="1035" w:gutter="0"/>
          <w:cols w:space="720"/>
        </w:sectPr>
      </w:pPr>
    </w:p>
    <w:tbl>
      <w:tblPr>
        <w:tblW w:w="0" w:type="auto"/>
        <w:tblInd w:w="113" w:type="dxa"/>
        <w:tblLayout w:type="fixed"/>
        <w:tblCellMar>
          <w:left w:w="0" w:type="dxa"/>
          <w:right w:w="0" w:type="dxa"/>
        </w:tblCellMar>
        <w:tblLook w:val="01E0" w:firstRow="1" w:lastRow="1" w:firstColumn="1" w:lastColumn="1" w:noHBand="0" w:noVBand="0"/>
      </w:tblPr>
      <w:tblGrid>
        <w:gridCol w:w="9444"/>
        <w:gridCol w:w="4296"/>
        <w:gridCol w:w="1717"/>
        <w:gridCol w:w="2025"/>
        <w:gridCol w:w="1924"/>
        <w:gridCol w:w="1868"/>
      </w:tblGrid>
      <w:tr w:rsidR="003F3708" w14:paraId="0E92B70A" w14:textId="77777777">
        <w:trPr>
          <w:trHeight w:val="640"/>
        </w:trPr>
        <w:tc>
          <w:tcPr>
            <w:tcW w:w="9444" w:type="dxa"/>
            <w:tcBorders>
              <w:bottom w:val="single" w:sz="2" w:space="0" w:color="000000"/>
            </w:tcBorders>
          </w:tcPr>
          <w:p w14:paraId="78D75736" w14:textId="77777777" w:rsidR="003F3708" w:rsidRDefault="005D069D">
            <w:pPr>
              <w:pStyle w:val="TableParagraph"/>
              <w:spacing w:before="0" w:line="276" w:lineRule="exact"/>
              <w:ind w:left="45"/>
              <w:jc w:val="left"/>
              <w:rPr>
                <w:b/>
                <w:sz w:val="27"/>
              </w:rPr>
            </w:pPr>
            <w:r>
              <w:rPr>
                <w:b/>
                <w:color w:val="001F5F"/>
                <w:sz w:val="27"/>
              </w:rPr>
              <w:lastRenderedPageBreak/>
              <w:t>CITY</w:t>
            </w:r>
            <w:r>
              <w:rPr>
                <w:b/>
                <w:color w:val="001F5F"/>
                <w:spacing w:val="-3"/>
                <w:sz w:val="27"/>
              </w:rPr>
              <w:t xml:space="preserve"> </w:t>
            </w:r>
            <w:r>
              <w:rPr>
                <w:b/>
                <w:color w:val="001F5F"/>
                <w:sz w:val="27"/>
              </w:rPr>
              <w:t>OF</w:t>
            </w:r>
            <w:r>
              <w:rPr>
                <w:b/>
                <w:color w:val="001F5F"/>
                <w:spacing w:val="2"/>
                <w:sz w:val="27"/>
              </w:rPr>
              <w:t xml:space="preserve"> </w:t>
            </w:r>
            <w:r>
              <w:rPr>
                <w:b/>
                <w:color w:val="001F5F"/>
                <w:sz w:val="27"/>
              </w:rPr>
              <w:t>GREATER</w:t>
            </w:r>
            <w:r>
              <w:rPr>
                <w:b/>
                <w:color w:val="001F5F"/>
                <w:spacing w:val="1"/>
                <w:sz w:val="27"/>
              </w:rPr>
              <w:t xml:space="preserve"> </w:t>
            </w:r>
            <w:r>
              <w:rPr>
                <w:b/>
                <w:color w:val="001F5F"/>
                <w:sz w:val="27"/>
              </w:rPr>
              <w:t>GEELONG</w:t>
            </w:r>
            <w:r>
              <w:rPr>
                <w:b/>
                <w:color w:val="001F5F"/>
                <w:spacing w:val="-2"/>
                <w:sz w:val="27"/>
              </w:rPr>
              <w:t xml:space="preserve"> </w:t>
            </w:r>
            <w:r>
              <w:rPr>
                <w:b/>
                <w:color w:val="001F5F"/>
                <w:sz w:val="27"/>
              </w:rPr>
              <w:t>-</w:t>
            </w:r>
            <w:r>
              <w:rPr>
                <w:b/>
                <w:color w:val="001F5F"/>
                <w:spacing w:val="-2"/>
                <w:sz w:val="27"/>
              </w:rPr>
              <w:t xml:space="preserve"> </w:t>
            </w:r>
            <w:r>
              <w:rPr>
                <w:b/>
                <w:color w:val="001F5F"/>
                <w:sz w:val="27"/>
              </w:rPr>
              <w:t>FEES</w:t>
            </w:r>
            <w:r>
              <w:rPr>
                <w:b/>
                <w:color w:val="001F5F"/>
                <w:spacing w:val="-2"/>
                <w:sz w:val="27"/>
              </w:rPr>
              <w:t xml:space="preserve"> </w:t>
            </w:r>
            <w:r>
              <w:rPr>
                <w:b/>
                <w:color w:val="001F5F"/>
                <w:sz w:val="27"/>
              </w:rPr>
              <w:t>AND CHARGES</w:t>
            </w:r>
            <w:r>
              <w:rPr>
                <w:b/>
                <w:color w:val="001F5F"/>
                <w:spacing w:val="-1"/>
                <w:sz w:val="27"/>
              </w:rPr>
              <w:t xml:space="preserve"> </w:t>
            </w:r>
            <w:r>
              <w:rPr>
                <w:b/>
                <w:color w:val="001F5F"/>
                <w:spacing w:val="-2"/>
                <w:sz w:val="27"/>
              </w:rPr>
              <w:t>SCHEDULE</w:t>
            </w:r>
          </w:p>
          <w:p w14:paraId="7839A075" w14:textId="77777777" w:rsidR="003F3708" w:rsidRDefault="005D069D">
            <w:pPr>
              <w:pStyle w:val="TableParagraph"/>
              <w:spacing w:before="17" w:line="327" w:lineRule="exact"/>
              <w:ind w:left="45"/>
              <w:jc w:val="left"/>
              <w:rPr>
                <w:b/>
                <w:sz w:val="27"/>
              </w:rPr>
            </w:pPr>
            <w:r>
              <w:rPr>
                <w:b/>
                <w:color w:val="001F5F"/>
                <w:sz w:val="27"/>
              </w:rPr>
              <w:t>2024-25</w:t>
            </w:r>
            <w:r>
              <w:rPr>
                <w:b/>
                <w:color w:val="001F5F"/>
                <w:spacing w:val="-12"/>
                <w:sz w:val="27"/>
              </w:rPr>
              <w:t xml:space="preserve"> </w:t>
            </w:r>
            <w:r>
              <w:rPr>
                <w:b/>
                <w:color w:val="001F5F"/>
                <w:spacing w:val="-2"/>
                <w:sz w:val="27"/>
              </w:rPr>
              <w:t>Budget</w:t>
            </w:r>
          </w:p>
        </w:tc>
        <w:tc>
          <w:tcPr>
            <w:tcW w:w="4296" w:type="dxa"/>
            <w:tcBorders>
              <w:bottom w:val="single" w:sz="2" w:space="0" w:color="000000"/>
            </w:tcBorders>
          </w:tcPr>
          <w:p w14:paraId="55CDB3CB" w14:textId="77777777" w:rsidR="003F3708" w:rsidRDefault="003F3708">
            <w:pPr>
              <w:pStyle w:val="TableParagraph"/>
              <w:spacing w:before="0"/>
              <w:jc w:val="left"/>
              <w:rPr>
                <w:rFonts w:ascii="Times New Roman"/>
                <w:sz w:val="20"/>
              </w:rPr>
            </w:pPr>
          </w:p>
        </w:tc>
        <w:tc>
          <w:tcPr>
            <w:tcW w:w="1717" w:type="dxa"/>
            <w:tcBorders>
              <w:bottom w:val="single" w:sz="2" w:space="0" w:color="000000"/>
            </w:tcBorders>
          </w:tcPr>
          <w:p w14:paraId="4F77665C" w14:textId="77777777" w:rsidR="003F3708" w:rsidRDefault="003F3708">
            <w:pPr>
              <w:pStyle w:val="TableParagraph"/>
              <w:spacing w:before="0"/>
              <w:jc w:val="left"/>
              <w:rPr>
                <w:rFonts w:ascii="Times New Roman"/>
                <w:sz w:val="20"/>
              </w:rPr>
            </w:pPr>
          </w:p>
        </w:tc>
        <w:tc>
          <w:tcPr>
            <w:tcW w:w="5817" w:type="dxa"/>
            <w:gridSpan w:val="3"/>
            <w:tcBorders>
              <w:bottom w:val="single" w:sz="2" w:space="0" w:color="000000"/>
            </w:tcBorders>
          </w:tcPr>
          <w:p w14:paraId="329EBBAD" w14:textId="77777777" w:rsidR="003F3708" w:rsidRDefault="005D069D">
            <w:pPr>
              <w:pStyle w:val="TableParagraph"/>
              <w:spacing w:before="12" w:line="261" w:lineRule="auto"/>
              <w:ind w:left="1097" w:firstLine="3284"/>
              <w:jc w:val="left"/>
              <w:rPr>
                <w:b/>
                <w:sz w:val="21"/>
              </w:rPr>
            </w:pPr>
            <w:r>
              <w:rPr>
                <w:b/>
                <w:color w:val="001F5F"/>
                <w:sz w:val="21"/>
              </w:rPr>
              <w:t>Basis</w:t>
            </w:r>
            <w:r>
              <w:rPr>
                <w:b/>
                <w:color w:val="001F5F"/>
                <w:spacing w:val="-9"/>
                <w:sz w:val="21"/>
              </w:rPr>
              <w:t xml:space="preserve"> </w:t>
            </w:r>
            <w:r>
              <w:rPr>
                <w:b/>
                <w:color w:val="001F5F"/>
                <w:sz w:val="21"/>
              </w:rPr>
              <w:t>of</w:t>
            </w:r>
            <w:r>
              <w:rPr>
                <w:b/>
                <w:color w:val="001F5F"/>
                <w:spacing w:val="-10"/>
                <w:sz w:val="21"/>
              </w:rPr>
              <w:t xml:space="preserve"> </w:t>
            </w:r>
            <w:r>
              <w:rPr>
                <w:b/>
                <w:color w:val="001F5F"/>
                <w:sz w:val="21"/>
              </w:rPr>
              <w:t>Charge: A</w:t>
            </w:r>
            <w:r>
              <w:rPr>
                <w:b/>
                <w:color w:val="001F5F"/>
                <w:spacing w:val="-2"/>
                <w:sz w:val="21"/>
              </w:rPr>
              <w:t xml:space="preserve"> </w:t>
            </w:r>
            <w:r>
              <w:rPr>
                <w:b/>
                <w:color w:val="001F5F"/>
                <w:sz w:val="21"/>
              </w:rPr>
              <w:t>= Act of</w:t>
            </w:r>
            <w:r>
              <w:rPr>
                <w:b/>
                <w:color w:val="001F5F"/>
                <w:spacing w:val="2"/>
                <w:sz w:val="21"/>
              </w:rPr>
              <w:t xml:space="preserve"> </w:t>
            </w:r>
            <w:r>
              <w:rPr>
                <w:b/>
                <w:color w:val="001F5F"/>
                <w:sz w:val="21"/>
              </w:rPr>
              <w:t>Parliament</w:t>
            </w:r>
            <w:r>
              <w:rPr>
                <w:b/>
                <w:color w:val="001F5F"/>
                <w:spacing w:val="49"/>
                <w:sz w:val="21"/>
              </w:rPr>
              <w:t xml:space="preserve"> </w:t>
            </w:r>
            <w:r>
              <w:rPr>
                <w:b/>
                <w:color w:val="001F5F"/>
                <w:sz w:val="21"/>
              </w:rPr>
              <w:t>D</w:t>
            </w:r>
            <w:r>
              <w:rPr>
                <w:b/>
                <w:color w:val="001F5F"/>
                <w:spacing w:val="2"/>
                <w:sz w:val="21"/>
              </w:rPr>
              <w:t xml:space="preserve"> </w:t>
            </w:r>
            <w:r>
              <w:rPr>
                <w:b/>
                <w:color w:val="001F5F"/>
                <w:sz w:val="21"/>
              </w:rPr>
              <w:t>= Discretionary L</w:t>
            </w:r>
            <w:r>
              <w:rPr>
                <w:b/>
                <w:color w:val="001F5F"/>
                <w:spacing w:val="2"/>
                <w:sz w:val="21"/>
              </w:rPr>
              <w:t xml:space="preserve"> </w:t>
            </w:r>
            <w:r>
              <w:rPr>
                <w:b/>
                <w:color w:val="001F5F"/>
                <w:sz w:val="21"/>
              </w:rPr>
              <w:t>= Local</w:t>
            </w:r>
            <w:r>
              <w:rPr>
                <w:b/>
                <w:color w:val="001F5F"/>
                <w:spacing w:val="4"/>
                <w:sz w:val="21"/>
              </w:rPr>
              <w:t xml:space="preserve"> </w:t>
            </w:r>
            <w:r>
              <w:rPr>
                <w:b/>
                <w:color w:val="001F5F"/>
                <w:spacing w:val="-5"/>
                <w:sz w:val="21"/>
              </w:rPr>
              <w:t>Law</w:t>
            </w:r>
          </w:p>
        </w:tc>
      </w:tr>
      <w:tr w:rsidR="003F3708" w14:paraId="01A9FEE4" w14:textId="77777777">
        <w:trPr>
          <w:trHeight w:val="834"/>
        </w:trPr>
        <w:tc>
          <w:tcPr>
            <w:tcW w:w="9444" w:type="dxa"/>
            <w:tcBorders>
              <w:top w:val="single" w:sz="2" w:space="0" w:color="000000"/>
              <w:bottom w:val="single" w:sz="2" w:space="0" w:color="000000"/>
            </w:tcBorders>
            <w:shd w:val="clear" w:color="auto" w:fill="001F5F"/>
          </w:tcPr>
          <w:p w14:paraId="2D84B048" w14:textId="77777777" w:rsidR="003F3708" w:rsidRDefault="003F3708">
            <w:pPr>
              <w:pStyle w:val="TableParagraph"/>
              <w:spacing w:before="45"/>
              <w:jc w:val="left"/>
              <w:rPr>
                <w:rFonts w:ascii="Arial"/>
                <w:sz w:val="21"/>
              </w:rPr>
            </w:pPr>
          </w:p>
          <w:p w14:paraId="566B9618" w14:textId="77777777" w:rsidR="003F3708" w:rsidRDefault="005D069D">
            <w:pPr>
              <w:pStyle w:val="TableParagraph"/>
              <w:spacing w:before="0"/>
              <w:ind w:left="36"/>
              <w:jc w:val="left"/>
              <w:rPr>
                <w:b/>
                <w:sz w:val="21"/>
              </w:rPr>
            </w:pPr>
            <w:r>
              <w:rPr>
                <w:b/>
                <w:color w:val="FFFFFF"/>
                <w:sz w:val="21"/>
              </w:rPr>
              <w:t>Fees</w:t>
            </w:r>
            <w:r>
              <w:rPr>
                <w:b/>
                <w:color w:val="FFFFFF"/>
                <w:spacing w:val="2"/>
                <w:sz w:val="21"/>
              </w:rPr>
              <w:t xml:space="preserve"> </w:t>
            </w:r>
            <w:r>
              <w:rPr>
                <w:b/>
                <w:color w:val="FFFFFF"/>
                <w:sz w:val="21"/>
              </w:rPr>
              <w:t>&amp;</w:t>
            </w:r>
            <w:r>
              <w:rPr>
                <w:b/>
                <w:color w:val="FFFFFF"/>
                <w:spacing w:val="3"/>
                <w:sz w:val="21"/>
              </w:rPr>
              <w:t xml:space="preserve"> </w:t>
            </w:r>
            <w:r>
              <w:rPr>
                <w:b/>
                <w:color w:val="FFFFFF"/>
                <w:spacing w:val="-2"/>
                <w:sz w:val="21"/>
              </w:rPr>
              <w:t>Charges</w:t>
            </w:r>
          </w:p>
        </w:tc>
        <w:tc>
          <w:tcPr>
            <w:tcW w:w="4296" w:type="dxa"/>
            <w:tcBorders>
              <w:top w:val="single" w:sz="2" w:space="0" w:color="000000"/>
              <w:bottom w:val="single" w:sz="2" w:space="0" w:color="000000"/>
            </w:tcBorders>
            <w:shd w:val="clear" w:color="auto" w:fill="001F5F"/>
          </w:tcPr>
          <w:p w14:paraId="7869EBAF" w14:textId="77777777" w:rsidR="003F3708" w:rsidRDefault="003F3708">
            <w:pPr>
              <w:pStyle w:val="TableParagraph"/>
              <w:spacing w:before="45"/>
              <w:jc w:val="left"/>
              <w:rPr>
                <w:rFonts w:ascii="Arial"/>
                <w:sz w:val="21"/>
              </w:rPr>
            </w:pPr>
          </w:p>
          <w:p w14:paraId="12839808" w14:textId="77777777" w:rsidR="003F3708" w:rsidRDefault="005D069D">
            <w:pPr>
              <w:pStyle w:val="TableParagraph"/>
              <w:spacing w:before="0"/>
              <w:ind w:left="2331" w:right="22"/>
              <w:jc w:val="center"/>
              <w:rPr>
                <w:b/>
                <w:sz w:val="21"/>
              </w:rPr>
            </w:pPr>
            <w:r>
              <w:rPr>
                <w:b/>
                <w:color w:val="FFFFFF"/>
                <w:sz w:val="21"/>
              </w:rPr>
              <w:t>Basis</w:t>
            </w:r>
            <w:r>
              <w:rPr>
                <w:b/>
                <w:color w:val="FFFFFF"/>
                <w:spacing w:val="1"/>
                <w:sz w:val="21"/>
              </w:rPr>
              <w:t xml:space="preserve"> </w:t>
            </w:r>
            <w:r>
              <w:rPr>
                <w:b/>
                <w:color w:val="FFFFFF"/>
                <w:sz w:val="21"/>
              </w:rPr>
              <w:t>of</w:t>
            </w:r>
            <w:r>
              <w:rPr>
                <w:b/>
                <w:color w:val="FFFFFF"/>
                <w:spacing w:val="2"/>
                <w:sz w:val="21"/>
              </w:rPr>
              <w:t xml:space="preserve"> </w:t>
            </w:r>
            <w:r>
              <w:rPr>
                <w:b/>
                <w:color w:val="FFFFFF"/>
                <w:spacing w:val="-2"/>
                <w:sz w:val="21"/>
              </w:rPr>
              <w:t>Charge</w:t>
            </w:r>
          </w:p>
        </w:tc>
        <w:tc>
          <w:tcPr>
            <w:tcW w:w="1717" w:type="dxa"/>
            <w:tcBorders>
              <w:top w:val="single" w:sz="2" w:space="0" w:color="000000"/>
              <w:bottom w:val="single" w:sz="2" w:space="0" w:color="000000"/>
            </w:tcBorders>
            <w:shd w:val="clear" w:color="auto" w:fill="001F5F"/>
          </w:tcPr>
          <w:p w14:paraId="5D6C1D55" w14:textId="77777777" w:rsidR="003F3708" w:rsidRDefault="005D069D">
            <w:pPr>
              <w:pStyle w:val="TableParagraph"/>
              <w:spacing w:before="147"/>
              <w:ind w:left="32"/>
              <w:jc w:val="center"/>
              <w:rPr>
                <w:b/>
                <w:sz w:val="21"/>
              </w:rPr>
            </w:pPr>
            <w:r>
              <w:rPr>
                <w:b/>
                <w:color w:val="FFFFFF"/>
                <w:sz w:val="21"/>
              </w:rPr>
              <w:t>2024-25</w:t>
            </w:r>
            <w:r>
              <w:rPr>
                <w:b/>
                <w:color w:val="FFFFFF"/>
                <w:spacing w:val="1"/>
                <w:sz w:val="21"/>
              </w:rPr>
              <w:t xml:space="preserve"> </w:t>
            </w:r>
            <w:r>
              <w:rPr>
                <w:b/>
                <w:color w:val="FFFFFF"/>
                <w:spacing w:val="-5"/>
                <w:sz w:val="21"/>
              </w:rPr>
              <w:t>GST</w:t>
            </w:r>
          </w:p>
          <w:p w14:paraId="17AE2916" w14:textId="77777777" w:rsidR="003F3708" w:rsidRDefault="005D069D">
            <w:pPr>
              <w:pStyle w:val="TableParagraph"/>
              <w:spacing w:before="23"/>
              <w:ind w:left="32" w:right="2"/>
              <w:jc w:val="center"/>
              <w:rPr>
                <w:b/>
                <w:sz w:val="21"/>
              </w:rPr>
            </w:pPr>
            <w:r>
              <w:rPr>
                <w:b/>
                <w:color w:val="FFFFFF"/>
                <w:sz w:val="21"/>
              </w:rPr>
              <w:t>Amount</w:t>
            </w:r>
            <w:r>
              <w:rPr>
                <w:b/>
                <w:color w:val="FFFFFF"/>
                <w:spacing w:val="-9"/>
                <w:sz w:val="21"/>
              </w:rPr>
              <w:t xml:space="preserve"> </w:t>
            </w:r>
            <w:r>
              <w:rPr>
                <w:b/>
                <w:color w:val="FFFFFF"/>
                <w:spacing w:val="-10"/>
                <w:sz w:val="21"/>
              </w:rPr>
              <w:t>$</w:t>
            </w:r>
          </w:p>
        </w:tc>
        <w:tc>
          <w:tcPr>
            <w:tcW w:w="2025" w:type="dxa"/>
            <w:tcBorders>
              <w:top w:val="single" w:sz="2" w:space="0" w:color="000000"/>
              <w:bottom w:val="single" w:sz="2" w:space="0" w:color="000000"/>
            </w:tcBorders>
            <w:shd w:val="clear" w:color="auto" w:fill="001F5F"/>
          </w:tcPr>
          <w:p w14:paraId="0F6AF75A" w14:textId="77777777" w:rsidR="003F3708" w:rsidRDefault="005D069D">
            <w:pPr>
              <w:pStyle w:val="TableParagraph"/>
              <w:spacing w:before="7"/>
              <w:ind w:left="15"/>
              <w:jc w:val="center"/>
              <w:rPr>
                <w:b/>
                <w:sz w:val="21"/>
              </w:rPr>
            </w:pPr>
            <w:r>
              <w:rPr>
                <w:b/>
                <w:color w:val="FFFFFF"/>
                <w:sz w:val="21"/>
              </w:rPr>
              <w:t>2024-25 Charge</w:t>
            </w:r>
            <w:r>
              <w:rPr>
                <w:b/>
                <w:color w:val="FFFFFF"/>
                <w:spacing w:val="1"/>
                <w:sz w:val="21"/>
              </w:rPr>
              <w:t xml:space="preserve"> </w:t>
            </w:r>
            <w:r>
              <w:rPr>
                <w:b/>
                <w:color w:val="FFFFFF"/>
                <w:spacing w:val="-10"/>
                <w:sz w:val="21"/>
              </w:rPr>
              <w:t>$</w:t>
            </w:r>
          </w:p>
          <w:p w14:paraId="15A000AE" w14:textId="77777777" w:rsidR="003F3708" w:rsidRDefault="005D069D">
            <w:pPr>
              <w:pStyle w:val="TableParagraph"/>
              <w:spacing w:before="0" w:line="280" w:lineRule="atLeast"/>
              <w:ind w:left="533" w:right="516" w:firstLine="1"/>
              <w:jc w:val="center"/>
              <w:rPr>
                <w:b/>
                <w:sz w:val="21"/>
              </w:rPr>
            </w:pPr>
            <w:r>
              <w:rPr>
                <w:b/>
                <w:color w:val="FFFFFF"/>
                <w:sz w:val="21"/>
              </w:rPr>
              <w:t xml:space="preserve">(incl GST if </w:t>
            </w:r>
            <w:r>
              <w:rPr>
                <w:b/>
                <w:color w:val="FFFFFF"/>
                <w:spacing w:val="-2"/>
                <w:sz w:val="21"/>
              </w:rPr>
              <w:t>applicable)</w:t>
            </w:r>
          </w:p>
        </w:tc>
        <w:tc>
          <w:tcPr>
            <w:tcW w:w="1924" w:type="dxa"/>
            <w:tcBorders>
              <w:top w:val="single" w:sz="2" w:space="0" w:color="000000"/>
              <w:bottom w:val="single" w:sz="2" w:space="0" w:color="000000"/>
            </w:tcBorders>
            <w:shd w:val="clear" w:color="auto" w:fill="001F5F"/>
          </w:tcPr>
          <w:p w14:paraId="3646C38A" w14:textId="77777777" w:rsidR="003F3708" w:rsidRDefault="005D069D">
            <w:pPr>
              <w:pStyle w:val="TableParagraph"/>
              <w:spacing w:before="7"/>
              <w:ind w:left="2" w:right="98"/>
              <w:jc w:val="center"/>
              <w:rPr>
                <w:b/>
                <w:sz w:val="21"/>
              </w:rPr>
            </w:pPr>
            <w:r>
              <w:rPr>
                <w:b/>
                <w:color w:val="FFFFFF"/>
                <w:sz w:val="21"/>
              </w:rPr>
              <w:t>2023-24 Charge</w:t>
            </w:r>
            <w:r>
              <w:rPr>
                <w:b/>
                <w:color w:val="FFFFFF"/>
                <w:spacing w:val="1"/>
                <w:sz w:val="21"/>
              </w:rPr>
              <w:t xml:space="preserve"> </w:t>
            </w:r>
            <w:r>
              <w:rPr>
                <w:b/>
                <w:color w:val="FFFFFF"/>
                <w:spacing w:val="-10"/>
                <w:sz w:val="21"/>
              </w:rPr>
              <w:t>$</w:t>
            </w:r>
          </w:p>
          <w:p w14:paraId="53C8650A" w14:textId="77777777" w:rsidR="003F3708" w:rsidRDefault="005D069D">
            <w:pPr>
              <w:pStyle w:val="TableParagraph"/>
              <w:spacing w:before="0" w:line="280" w:lineRule="atLeast"/>
              <w:ind w:left="425" w:right="523" w:firstLine="1"/>
              <w:jc w:val="center"/>
              <w:rPr>
                <w:b/>
                <w:sz w:val="21"/>
              </w:rPr>
            </w:pPr>
            <w:r>
              <w:rPr>
                <w:b/>
                <w:color w:val="FFFFFF"/>
                <w:sz w:val="21"/>
              </w:rPr>
              <w:t xml:space="preserve">(incl GST if </w:t>
            </w:r>
            <w:r>
              <w:rPr>
                <w:b/>
                <w:color w:val="FFFFFF"/>
                <w:spacing w:val="-2"/>
                <w:sz w:val="21"/>
              </w:rPr>
              <w:t>applicable)</w:t>
            </w:r>
          </w:p>
        </w:tc>
        <w:tc>
          <w:tcPr>
            <w:tcW w:w="1868" w:type="dxa"/>
            <w:tcBorders>
              <w:top w:val="single" w:sz="2" w:space="0" w:color="000000"/>
              <w:bottom w:val="single" w:sz="2" w:space="0" w:color="000000"/>
            </w:tcBorders>
            <w:shd w:val="clear" w:color="auto" w:fill="001F5F"/>
          </w:tcPr>
          <w:p w14:paraId="49D91DA7" w14:textId="77777777" w:rsidR="003F3708" w:rsidRDefault="005D069D">
            <w:pPr>
              <w:pStyle w:val="TableParagraph"/>
              <w:spacing w:before="147"/>
              <w:ind w:right="36"/>
              <w:rPr>
                <w:b/>
                <w:sz w:val="21"/>
              </w:rPr>
            </w:pPr>
            <w:r>
              <w:rPr>
                <w:b/>
                <w:color w:val="FFFFFF"/>
                <w:sz w:val="21"/>
              </w:rPr>
              <w:t>Movement</w:t>
            </w:r>
            <w:r>
              <w:rPr>
                <w:b/>
                <w:color w:val="FFFFFF"/>
                <w:spacing w:val="-2"/>
                <w:sz w:val="21"/>
              </w:rPr>
              <w:t xml:space="preserve"> </w:t>
            </w:r>
            <w:r>
              <w:rPr>
                <w:b/>
                <w:color w:val="FFFFFF"/>
                <w:sz w:val="21"/>
              </w:rPr>
              <w:t>in</w:t>
            </w:r>
            <w:r>
              <w:rPr>
                <w:b/>
                <w:color w:val="FFFFFF"/>
                <w:spacing w:val="-1"/>
                <w:sz w:val="21"/>
              </w:rPr>
              <w:t xml:space="preserve"> </w:t>
            </w:r>
            <w:r>
              <w:rPr>
                <w:b/>
                <w:color w:val="FFFFFF"/>
                <w:spacing w:val="-4"/>
                <w:sz w:val="21"/>
              </w:rPr>
              <w:t>price</w:t>
            </w:r>
          </w:p>
          <w:p w14:paraId="29537486" w14:textId="77777777" w:rsidR="003F3708" w:rsidRDefault="005D069D">
            <w:pPr>
              <w:pStyle w:val="TableParagraph"/>
              <w:spacing w:before="23"/>
              <w:ind w:right="35"/>
              <w:rPr>
                <w:b/>
                <w:sz w:val="21"/>
              </w:rPr>
            </w:pPr>
            <w:r>
              <w:rPr>
                <w:b/>
                <w:color w:val="FFFFFF"/>
                <w:sz w:val="21"/>
              </w:rPr>
              <w:t>per</w:t>
            </w:r>
            <w:r>
              <w:rPr>
                <w:b/>
                <w:color w:val="FFFFFF"/>
                <w:spacing w:val="2"/>
                <w:sz w:val="21"/>
              </w:rPr>
              <w:t xml:space="preserve"> </w:t>
            </w:r>
            <w:r>
              <w:rPr>
                <w:b/>
                <w:color w:val="FFFFFF"/>
                <w:sz w:val="21"/>
              </w:rPr>
              <w:t xml:space="preserve">unit </w:t>
            </w:r>
            <w:r>
              <w:rPr>
                <w:b/>
                <w:color w:val="FFFFFF"/>
                <w:spacing w:val="-10"/>
                <w:sz w:val="21"/>
              </w:rPr>
              <w:t>$</w:t>
            </w:r>
          </w:p>
        </w:tc>
      </w:tr>
      <w:tr w:rsidR="003F3708" w14:paraId="397229A8" w14:textId="77777777">
        <w:trPr>
          <w:trHeight w:val="274"/>
        </w:trPr>
        <w:tc>
          <w:tcPr>
            <w:tcW w:w="9444" w:type="dxa"/>
            <w:tcBorders>
              <w:top w:val="single" w:sz="2" w:space="0" w:color="000000"/>
              <w:bottom w:val="single" w:sz="2" w:space="0" w:color="000000"/>
            </w:tcBorders>
          </w:tcPr>
          <w:p w14:paraId="71A42BDE" w14:textId="77777777" w:rsidR="003F3708" w:rsidRDefault="005D069D">
            <w:pPr>
              <w:pStyle w:val="TableParagraph"/>
              <w:spacing w:line="252" w:lineRule="exact"/>
              <w:ind w:left="333"/>
              <w:jc w:val="left"/>
              <w:rPr>
                <w:sz w:val="21"/>
              </w:rPr>
            </w:pPr>
            <w:r>
              <w:rPr>
                <w:sz w:val="21"/>
              </w:rPr>
              <w:t>Care</w:t>
            </w:r>
            <w:r>
              <w:rPr>
                <w:spacing w:val="-1"/>
                <w:sz w:val="21"/>
              </w:rPr>
              <w:t xml:space="preserve"> </w:t>
            </w:r>
            <w:r>
              <w:rPr>
                <w:sz w:val="21"/>
              </w:rPr>
              <w:t>Management</w:t>
            </w:r>
            <w:r>
              <w:rPr>
                <w:spacing w:val="2"/>
                <w:sz w:val="21"/>
              </w:rPr>
              <w:t xml:space="preserve"> </w:t>
            </w:r>
            <w:r>
              <w:rPr>
                <w:sz w:val="21"/>
              </w:rPr>
              <w:t>-</w:t>
            </w:r>
            <w:r>
              <w:rPr>
                <w:spacing w:val="-1"/>
                <w:sz w:val="21"/>
              </w:rPr>
              <w:t xml:space="preserve"> </w:t>
            </w:r>
            <w:r>
              <w:rPr>
                <w:sz w:val="21"/>
              </w:rPr>
              <w:t>Level</w:t>
            </w:r>
            <w:r>
              <w:rPr>
                <w:spacing w:val="2"/>
                <w:sz w:val="21"/>
              </w:rPr>
              <w:t xml:space="preserve"> </w:t>
            </w:r>
            <w:r>
              <w:rPr>
                <w:sz w:val="21"/>
              </w:rPr>
              <w:t>1</w:t>
            </w:r>
            <w:r>
              <w:rPr>
                <w:spacing w:val="2"/>
                <w:sz w:val="21"/>
              </w:rPr>
              <w:t xml:space="preserve"> </w:t>
            </w:r>
            <w:r>
              <w:rPr>
                <w:spacing w:val="-2"/>
                <w:sz w:val="21"/>
              </w:rPr>
              <w:t>(fortnightly)</w:t>
            </w:r>
          </w:p>
        </w:tc>
        <w:tc>
          <w:tcPr>
            <w:tcW w:w="4296" w:type="dxa"/>
            <w:tcBorders>
              <w:top w:val="single" w:sz="2" w:space="0" w:color="000000"/>
              <w:bottom w:val="single" w:sz="2" w:space="0" w:color="000000"/>
            </w:tcBorders>
          </w:tcPr>
          <w:p w14:paraId="4233E8F2" w14:textId="77777777" w:rsidR="003F3708" w:rsidRDefault="005D069D">
            <w:pPr>
              <w:pStyle w:val="TableParagraph"/>
              <w:spacing w:line="252" w:lineRule="exact"/>
              <w:ind w:left="2331" w:right="1"/>
              <w:jc w:val="center"/>
              <w:rPr>
                <w:sz w:val="21"/>
              </w:rPr>
            </w:pPr>
            <w:r>
              <w:rPr>
                <w:spacing w:val="-10"/>
                <w:sz w:val="21"/>
              </w:rPr>
              <w:t>D</w:t>
            </w:r>
          </w:p>
        </w:tc>
        <w:tc>
          <w:tcPr>
            <w:tcW w:w="1717" w:type="dxa"/>
            <w:tcBorders>
              <w:top w:val="single" w:sz="2" w:space="0" w:color="000000"/>
              <w:bottom w:val="single" w:sz="2" w:space="0" w:color="000000"/>
            </w:tcBorders>
          </w:tcPr>
          <w:p w14:paraId="5C7C76AF" w14:textId="77777777" w:rsidR="003F3708" w:rsidRDefault="005D069D">
            <w:pPr>
              <w:pStyle w:val="TableParagraph"/>
              <w:spacing w:line="252" w:lineRule="exact"/>
              <w:ind w:right="252"/>
              <w:rPr>
                <w:sz w:val="21"/>
              </w:rPr>
            </w:pPr>
            <w:r>
              <w:rPr>
                <w:spacing w:val="-10"/>
                <w:sz w:val="21"/>
              </w:rPr>
              <w:t>-</w:t>
            </w:r>
          </w:p>
        </w:tc>
        <w:tc>
          <w:tcPr>
            <w:tcW w:w="2025" w:type="dxa"/>
            <w:tcBorders>
              <w:top w:val="single" w:sz="2" w:space="0" w:color="000000"/>
              <w:bottom w:val="single" w:sz="2" w:space="0" w:color="000000"/>
            </w:tcBorders>
          </w:tcPr>
          <w:p w14:paraId="2DE2118F" w14:textId="77777777" w:rsidR="003F3708" w:rsidRDefault="005D069D">
            <w:pPr>
              <w:pStyle w:val="TableParagraph"/>
              <w:spacing w:line="252" w:lineRule="exact"/>
              <w:ind w:right="144"/>
              <w:rPr>
                <w:b/>
                <w:sz w:val="21"/>
              </w:rPr>
            </w:pPr>
            <w:r>
              <w:rPr>
                <w:b/>
                <w:spacing w:val="-2"/>
                <w:sz w:val="21"/>
              </w:rPr>
              <w:t>60.00</w:t>
            </w:r>
          </w:p>
        </w:tc>
        <w:tc>
          <w:tcPr>
            <w:tcW w:w="1924" w:type="dxa"/>
            <w:tcBorders>
              <w:top w:val="single" w:sz="2" w:space="0" w:color="000000"/>
              <w:bottom w:val="single" w:sz="2" w:space="0" w:color="000000"/>
            </w:tcBorders>
          </w:tcPr>
          <w:p w14:paraId="54C869B3" w14:textId="77777777" w:rsidR="003F3708" w:rsidRDefault="005D069D">
            <w:pPr>
              <w:pStyle w:val="TableParagraph"/>
              <w:spacing w:line="252" w:lineRule="exact"/>
              <w:ind w:right="151"/>
              <w:rPr>
                <w:sz w:val="21"/>
              </w:rPr>
            </w:pPr>
            <w:r>
              <w:rPr>
                <w:spacing w:val="-2"/>
                <w:sz w:val="21"/>
              </w:rPr>
              <w:t>51.20</w:t>
            </w:r>
          </w:p>
        </w:tc>
        <w:tc>
          <w:tcPr>
            <w:tcW w:w="1868" w:type="dxa"/>
            <w:tcBorders>
              <w:top w:val="single" w:sz="2" w:space="0" w:color="000000"/>
              <w:bottom w:val="single" w:sz="2" w:space="0" w:color="000000"/>
            </w:tcBorders>
          </w:tcPr>
          <w:p w14:paraId="278BCE32" w14:textId="77777777" w:rsidR="003F3708" w:rsidRDefault="005D069D">
            <w:pPr>
              <w:pStyle w:val="TableParagraph"/>
              <w:spacing w:line="252" w:lineRule="exact"/>
              <w:ind w:right="38"/>
              <w:rPr>
                <w:sz w:val="21"/>
              </w:rPr>
            </w:pPr>
            <w:r>
              <w:rPr>
                <w:spacing w:val="-4"/>
                <w:sz w:val="21"/>
              </w:rPr>
              <w:t>8.80</w:t>
            </w:r>
          </w:p>
        </w:tc>
      </w:tr>
      <w:tr w:rsidR="003F3708" w14:paraId="7B13EC50" w14:textId="77777777">
        <w:trPr>
          <w:trHeight w:val="274"/>
        </w:trPr>
        <w:tc>
          <w:tcPr>
            <w:tcW w:w="9444" w:type="dxa"/>
            <w:tcBorders>
              <w:top w:val="single" w:sz="2" w:space="0" w:color="000000"/>
              <w:bottom w:val="single" w:sz="2" w:space="0" w:color="000000"/>
            </w:tcBorders>
          </w:tcPr>
          <w:p w14:paraId="6BB4F589" w14:textId="77777777" w:rsidR="003F3708" w:rsidRDefault="005D069D">
            <w:pPr>
              <w:pStyle w:val="TableParagraph"/>
              <w:spacing w:line="252" w:lineRule="exact"/>
              <w:ind w:left="333"/>
              <w:jc w:val="left"/>
              <w:rPr>
                <w:sz w:val="21"/>
              </w:rPr>
            </w:pPr>
            <w:r>
              <w:rPr>
                <w:sz w:val="21"/>
              </w:rPr>
              <w:t>Care</w:t>
            </w:r>
            <w:r>
              <w:rPr>
                <w:spacing w:val="-1"/>
                <w:sz w:val="21"/>
              </w:rPr>
              <w:t xml:space="preserve"> </w:t>
            </w:r>
            <w:r>
              <w:rPr>
                <w:sz w:val="21"/>
              </w:rPr>
              <w:t>Management</w:t>
            </w:r>
            <w:r>
              <w:rPr>
                <w:spacing w:val="2"/>
                <w:sz w:val="21"/>
              </w:rPr>
              <w:t xml:space="preserve"> </w:t>
            </w:r>
            <w:r>
              <w:rPr>
                <w:sz w:val="21"/>
              </w:rPr>
              <w:t>-</w:t>
            </w:r>
            <w:r>
              <w:rPr>
                <w:spacing w:val="-1"/>
                <w:sz w:val="21"/>
              </w:rPr>
              <w:t xml:space="preserve"> </w:t>
            </w:r>
            <w:r>
              <w:rPr>
                <w:sz w:val="21"/>
              </w:rPr>
              <w:t>Level</w:t>
            </w:r>
            <w:r>
              <w:rPr>
                <w:spacing w:val="2"/>
                <w:sz w:val="21"/>
              </w:rPr>
              <w:t xml:space="preserve"> </w:t>
            </w:r>
            <w:r>
              <w:rPr>
                <w:sz w:val="21"/>
              </w:rPr>
              <w:t>2</w:t>
            </w:r>
            <w:r>
              <w:rPr>
                <w:spacing w:val="2"/>
                <w:sz w:val="21"/>
              </w:rPr>
              <w:t xml:space="preserve"> </w:t>
            </w:r>
            <w:r>
              <w:rPr>
                <w:spacing w:val="-2"/>
                <w:sz w:val="21"/>
              </w:rPr>
              <w:t>(fortnightly)</w:t>
            </w:r>
          </w:p>
        </w:tc>
        <w:tc>
          <w:tcPr>
            <w:tcW w:w="4296" w:type="dxa"/>
            <w:tcBorders>
              <w:top w:val="single" w:sz="2" w:space="0" w:color="000000"/>
              <w:bottom w:val="single" w:sz="2" w:space="0" w:color="000000"/>
            </w:tcBorders>
          </w:tcPr>
          <w:p w14:paraId="183C6B01" w14:textId="77777777" w:rsidR="003F3708" w:rsidRDefault="005D069D">
            <w:pPr>
              <w:pStyle w:val="TableParagraph"/>
              <w:spacing w:line="252" w:lineRule="exact"/>
              <w:ind w:left="2331" w:right="1"/>
              <w:jc w:val="center"/>
              <w:rPr>
                <w:sz w:val="21"/>
              </w:rPr>
            </w:pPr>
            <w:r>
              <w:rPr>
                <w:spacing w:val="-10"/>
                <w:sz w:val="21"/>
              </w:rPr>
              <w:t>D</w:t>
            </w:r>
          </w:p>
        </w:tc>
        <w:tc>
          <w:tcPr>
            <w:tcW w:w="1717" w:type="dxa"/>
            <w:tcBorders>
              <w:top w:val="single" w:sz="2" w:space="0" w:color="000000"/>
              <w:bottom w:val="single" w:sz="2" w:space="0" w:color="000000"/>
            </w:tcBorders>
          </w:tcPr>
          <w:p w14:paraId="60E1BDEF" w14:textId="77777777" w:rsidR="003F3708" w:rsidRDefault="005D069D">
            <w:pPr>
              <w:pStyle w:val="TableParagraph"/>
              <w:spacing w:line="252" w:lineRule="exact"/>
              <w:ind w:right="252"/>
              <w:rPr>
                <w:sz w:val="21"/>
              </w:rPr>
            </w:pPr>
            <w:r>
              <w:rPr>
                <w:spacing w:val="-10"/>
                <w:sz w:val="21"/>
              </w:rPr>
              <w:t>-</w:t>
            </w:r>
          </w:p>
        </w:tc>
        <w:tc>
          <w:tcPr>
            <w:tcW w:w="2025" w:type="dxa"/>
            <w:tcBorders>
              <w:top w:val="single" w:sz="2" w:space="0" w:color="000000"/>
              <w:bottom w:val="single" w:sz="2" w:space="0" w:color="000000"/>
            </w:tcBorders>
          </w:tcPr>
          <w:p w14:paraId="4F4058FC" w14:textId="77777777" w:rsidR="003F3708" w:rsidRDefault="005D069D">
            <w:pPr>
              <w:pStyle w:val="TableParagraph"/>
              <w:spacing w:line="252" w:lineRule="exact"/>
              <w:ind w:right="144"/>
              <w:rPr>
                <w:b/>
                <w:sz w:val="21"/>
              </w:rPr>
            </w:pPr>
            <w:r>
              <w:rPr>
                <w:b/>
                <w:spacing w:val="-2"/>
                <w:sz w:val="21"/>
              </w:rPr>
              <w:t>104.00</w:t>
            </w:r>
          </w:p>
        </w:tc>
        <w:tc>
          <w:tcPr>
            <w:tcW w:w="1924" w:type="dxa"/>
            <w:tcBorders>
              <w:top w:val="single" w:sz="2" w:space="0" w:color="000000"/>
              <w:bottom w:val="single" w:sz="2" w:space="0" w:color="000000"/>
            </w:tcBorders>
          </w:tcPr>
          <w:p w14:paraId="72A2893F" w14:textId="77777777" w:rsidR="003F3708" w:rsidRDefault="005D069D">
            <w:pPr>
              <w:pStyle w:val="TableParagraph"/>
              <w:spacing w:line="252" w:lineRule="exact"/>
              <w:ind w:right="151"/>
              <w:rPr>
                <w:sz w:val="21"/>
              </w:rPr>
            </w:pPr>
            <w:r>
              <w:rPr>
                <w:spacing w:val="-2"/>
                <w:sz w:val="21"/>
              </w:rPr>
              <w:t>90.06</w:t>
            </w:r>
          </w:p>
        </w:tc>
        <w:tc>
          <w:tcPr>
            <w:tcW w:w="1868" w:type="dxa"/>
            <w:tcBorders>
              <w:top w:val="single" w:sz="2" w:space="0" w:color="000000"/>
              <w:bottom w:val="single" w:sz="2" w:space="0" w:color="000000"/>
            </w:tcBorders>
          </w:tcPr>
          <w:p w14:paraId="60781D96" w14:textId="77777777" w:rsidR="003F3708" w:rsidRDefault="005D069D">
            <w:pPr>
              <w:pStyle w:val="TableParagraph"/>
              <w:spacing w:line="252" w:lineRule="exact"/>
              <w:ind w:right="40"/>
              <w:rPr>
                <w:sz w:val="21"/>
              </w:rPr>
            </w:pPr>
            <w:r>
              <w:rPr>
                <w:spacing w:val="-2"/>
                <w:sz w:val="21"/>
              </w:rPr>
              <w:t>13.94</w:t>
            </w:r>
          </w:p>
        </w:tc>
      </w:tr>
      <w:tr w:rsidR="003F3708" w14:paraId="106A2ED1" w14:textId="77777777">
        <w:trPr>
          <w:trHeight w:val="274"/>
        </w:trPr>
        <w:tc>
          <w:tcPr>
            <w:tcW w:w="9444" w:type="dxa"/>
            <w:tcBorders>
              <w:top w:val="single" w:sz="2" w:space="0" w:color="000000"/>
              <w:bottom w:val="single" w:sz="2" w:space="0" w:color="000000"/>
            </w:tcBorders>
          </w:tcPr>
          <w:p w14:paraId="465DBDAF" w14:textId="77777777" w:rsidR="003F3708" w:rsidRDefault="005D069D">
            <w:pPr>
              <w:pStyle w:val="TableParagraph"/>
              <w:spacing w:line="252" w:lineRule="exact"/>
              <w:ind w:left="333"/>
              <w:jc w:val="left"/>
              <w:rPr>
                <w:sz w:val="21"/>
              </w:rPr>
            </w:pPr>
            <w:r>
              <w:rPr>
                <w:sz w:val="21"/>
              </w:rPr>
              <w:t>Care</w:t>
            </w:r>
            <w:r>
              <w:rPr>
                <w:spacing w:val="-1"/>
                <w:sz w:val="21"/>
              </w:rPr>
              <w:t xml:space="preserve"> </w:t>
            </w:r>
            <w:r>
              <w:rPr>
                <w:sz w:val="21"/>
              </w:rPr>
              <w:t>Management</w:t>
            </w:r>
            <w:r>
              <w:rPr>
                <w:spacing w:val="2"/>
                <w:sz w:val="21"/>
              </w:rPr>
              <w:t xml:space="preserve"> </w:t>
            </w:r>
            <w:r>
              <w:rPr>
                <w:sz w:val="21"/>
              </w:rPr>
              <w:t>-</w:t>
            </w:r>
            <w:r>
              <w:rPr>
                <w:spacing w:val="-1"/>
                <w:sz w:val="21"/>
              </w:rPr>
              <w:t xml:space="preserve"> </w:t>
            </w:r>
            <w:r>
              <w:rPr>
                <w:sz w:val="21"/>
              </w:rPr>
              <w:t>Level</w:t>
            </w:r>
            <w:r>
              <w:rPr>
                <w:spacing w:val="2"/>
                <w:sz w:val="21"/>
              </w:rPr>
              <w:t xml:space="preserve"> </w:t>
            </w:r>
            <w:r>
              <w:rPr>
                <w:sz w:val="21"/>
              </w:rPr>
              <w:t>3</w:t>
            </w:r>
            <w:r>
              <w:rPr>
                <w:spacing w:val="2"/>
                <w:sz w:val="21"/>
              </w:rPr>
              <w:t xml:space="preserve"> </w:t>
            </w:r>
            <w:r>
              <w:rPr>
                <w:spacing w:val="-2"/>
                <w:sz w:val="21"/>
              </w:rPr>
              <w:t>(fortnightly)</w:t>
            </w:r>
          </w:p>
        </w:tc>
        <w:tc>
          <w:tcPr>
            <w:tcW w:w="4296" w:type="dxa"/>
            <w:tcBorders>
              <w:top w:val="single" w:sz="2" w:space="0" w:color="000000"/>
              <w:bottom w:val="single" w:sz="2" w:space="0" w:color="000000"/>
            </w:tcBorders>
          </w:tcPr>
          <w:p w14:paraId="1542CFE6" w14:textId="77777777" w:rsidR="003F3708" w:rsidRDefault="005D069D">
            <w:pPr>
              <w:pStyle w:val="TableParagraph"/>
              <w:spacing w:line="252" w:lineRule="exact"/>
              <w:ind w:left="2331" w:right="1"/>
              <w:jc w:val="center"/>
              <w:rPr>
                <w:sz w:val="21"/>
              </w:rPr>
            </w:pPr>
            <w:r>
              <w:rPr>
                <w:spacing w:val="-10"/>
                <w:sz w:val="21"/>
              </w:rPr>
              <w:t>D</w:t>
            </w:r>
          </w:p>
        </w:tc>
        <w:tc>
          <w:tcPr>
            <w:tcW w:w="1717" w:type="dxa"/>
            <w:tcBorders>
              <w:top w:val="single" w:sz="2" w:space="0" w:color="000000"/>
              <w:bottom w:val="single" w:sz="2" w:space="0" w:color="000000"/>
            </w:tcBorders>
          </w:tcPr>
          <w:p w14:paraId="3F2E5E8E" w14:textId="77777777" w:rsidR="003F3708" w:rsidRDefault="005D069D">
            <w:pPr>
              <w:pStyle w:val="TableParagraph"/>
              <w:spacing w:line="252" w:lineRule="exact"/>
              <w:ind w:right="252"/>
              <w:rPr>
                <w:sz w:val="21"/>
              </w:rPr>
            </w:pPr>
            <w:r>
              <w:rPr>
                <w:spacing w:val="-10"/>
                <w:sz w:val="21"/>
              </w:rPr>
              <w:t>-</w:t>
            </w:r>
          </w:p>
        </w:tc>
        <w:tc>
          <w:tcPr>
            <w:tcW w:w="2025" w:type="dxa"/>
            <w:tcBorders>
              <w:top w:val="single" w:sz="2" w:space="0" w:color="000000"/>
              <w:bottom w:val="single" w:sz="2" w:space="0" w:color="000000"/>
            </w:tcBorders>
          </w:tcPr>
          <w:p w14:paraId="70EE49AC" w14:textId="77777777" w:rsidR="003F3708" w:rsidRDefault="005D069D">
            <w:pPr>
              <w:pStyle w:val="TableParagraph"/>
              <w:spacing w:line="252" w:lineRule="exact"/>
              <w:ind w:right="144"/>
              <w:rPr>
                <w:b/>
                <w:sz w:val="21"/>
              </w:rPr>
            </w:pPr>
            <w:r>
              <w:rPr>
                <w:b/>
                <w:spacing w:val="-2"/>
                <w:sz w:val="21"/>
              </w:rPr>
              <w:t>227.00</w:t>
            </w:r>
          </w:p>
        </w:tc>
        <w:tc>
          <w:tcPr>
            <w:tcW w:w="1924" w:type="dxa"/>
            <w:tcBorders>
              <w:top w:val="single" w:sz="2" w:space="0" w:color="000000"/>
              <w:bottom w:val="single" w:sz="2" w:space="0" w:color="000000"/>
            </w:tcBorders>
          </w:tcPr>
          <w:p w14:paraId="008D2E65" w14:textId="77777777" w:rsidR="003F3708" w:rsidRDefault="005D069D">
            <w:pPr>
              <w:pStyle w:val="TableParagraph"/>
              <w:spacing w:line="252" w:lineRule="exact"/>
              <w:ind w:right="151"/>
              <w:rPr>
                <w:sz w:val="21"/>
              </w:rPr>
            </w:pPr>
            <w:r>
              <w:rPr>
                <w:spacing w:val="-2"/>
                <w:sz w:val="21"/>
              </w:rPr>
              <w:t>196.01</w:t>
            </w:r>
          </w:p>
        </w:tc>
        <w:tc>
          <w:tcPr>
            <w:tcW w:w="1868" w:type="dxa"/>
            <w:tcBorders>
              <w:top w:val="single" w:sz="2" w:space="0" w:color="000000"/>
              <w:bottom w:val="single" w:sz="2" w:space="0" w:color="000000"/>
            </w:tcBorders>
          </w:tcPr>
          <w:p w14:paraId="4339832D" w14:textId="77777777" w:rsidR="003F3708" w:rsidRDefault="005D069D">
            <w:pPr>
              <w:pStyle w:val="TableParagraph"/>
              <w:spacing w:line="252" w:lineRule="exact"/>
              <w:ind w:right="40"/>
              <w:rPr>
                <w:sz w:val="21"/>
              </w:rPr>
            </w:pPr>
            <w:r>
              <w:rPr>
                <w:spacing w:val="-2"/>
                <w:sz w:val="21"/>
              </w:rPr>
              <w:t>30.99</w:t>
            </w:r>
          </w:p>
        </w:tc>
      </w:tr>
      <w:tr w:rsidR="003F3708" w14:paraId="574E535C" w14:textId="77777777">
        <w:trPr>
          <w:trHeight w:val="274"/>
        </w:trPr>
        <w:tc>
          <w:tcPr>
            <w:tcW w:w="9444" w:type="dxa"/>
            <w:tcBorders>
              <w:top w:val="single" w:sz="2" w:space="0" w:color="000000"/>
              <w:bottom w:val="single" w:sz="2" w:space="0" w:color="000000"/>
            </w:tcBorders>
          </w:tcPr>
          <w:p w14:paraId="5492C238" w14:textId="77777777" w:rsidR="003F3708" w:rsidRDefault="005D069D">
            <w:pPr>
              <w:pStyle w:val="TableParagraph"/>
              <w:spacing w:line="252" w:lineRule="exact"/>
              <w:ind w:left="333"/>
              <w:jc w:val="left"/>
              <w:rPr>
                <w:sz w:val="21"/>
              </w:rPr>
            </w:pPr>
            <w:r>
              <w:rPr>
                <w:sz w:val="21"/>
              </w:rPr>
              <w:t>Care</w:t>
            </w:r>
            <w:r>
              <w:rPr>
                <w:spacing w:val="-1"/>
                <w:sz w:val="21"/>
              </w:rPr>
              <w:t xml:space="preserve"> </w:t>
            </w:r>
            <w:r>
              <w:rPr>
                <w:sz w:val="21"/>
              </w:rPr>
              <w:t>Management</w:t>
            </w:r>
            <w:r>
              <w:rPr>
                <w:spacing w:val="2"/>
                <w:sz w:val="21"/>
              </w:rPr>
              <w:t xml:space="preserve"> </w:t>
            </w:r>
            <w:r>
              <w:rPr>
                <w:sz w:val="21"/>
              </w:rPr>
              <w:t>-</w:t>
            </w:r>
            <w:r>
              <w:rPr>
                <w:spacing w:val="-1"/>
                <w:sz w:val="21"/>
              </w:rPr>
              <w:t xml:space="preserve"> </w:t>
            </w:r>
            <w:r>
              <w:rPr>
                <w:sz w:val="21"/>
              </w:rPr>
              <w:t>Level</w:t>
            </w:r>
            <w:r>
              <w:rPr>
                <w:spacing w:val="2"/>
                <w:sz w:val="21"/>
              </w:rPr>
              <w:t xml:space="preserve"> </w:t>
            </w:r>
            <w:r>
              <w:rPr>
                <w:sz w:val="21"/>
              </w:rPr>
              <w:t>4</w:t>
            </w:r>
            <w:r>
              <w:rPr>
                <w:spacing w:val="2"/>
                <w:sz w:val="21"/>
              </w:rPr>
              <w:t xml:space="preserve"> </w:t>
            </w:r>
            <w:r>
              <w:rPr>
                <w:spacing w:val="-2"/>
                <w:sz w:val="21"/>
              </w:rPr>
              <w:t>(fortnightly)</w:t>
            </w:r>
          </w:p>
        </w:tc>
        <w:tc>
          <w:tcPr>
            <w:tcW w:w="4296" w:type="dxa"/>
            <w:tcBorders>
              <w:top w:val="single" w:sz="2" w:space="0" w:color="000000"/>
              <w:bottom w:val="single" w:sz="2" w:space="0" w:color="000000"/>
            </w:tcBorders>
          </w:tcPr>
          <w:p w14:paraId="1D31C453" w14:textId="77777777" w:rsidR="003F3708" w:rsidRDefault="005D069D">
            <w:pPr>
              <w:pStyle w:val="TableParagraph"/>
              <w:spacing w:line="252" w:lineRule="exact"/>
              <w:ind w:left="2331" w:right="1"/>
              <w:jc w:val="center"/>
              <w:rPr>
                <w:sz w:val="21"/>
              </w:rPr>
            </w:pPr>
            <w:r>
              <w:rPr>
                <w:spacing w:val="-10"/>
                <w:sz w:val="21"/>
              </w:rPr>
              <w:t>D</w:t>
            </w:r>
          </w:p>
        </w:tc>
        <w:tc>
          <w:tcPr>
            <w:tcW w:w="1717" w:type="dxa"/>
            <w:tcBorders>
              <w:top w:val="single" w:sz="2" w:space="0" w:color="000000"/>
              <w:bottom w:val="single" w:sz="2" w:space="0" w:color="000000"/>
            </w:tcBorders>
          </w:tcPr>
          <w:p w14:paraId="19455FCC" w14:textId="77777777" w:rsidR="003F3708" w:rsidRDefault="005D069D">
            <w:pPr>
              <w:pStyle w:val="TableParagraph"/>
              <w:spacing w:line="252" w:lineRule="exact"/>
              <w:ind w:right="252"/>
              <w:rPr>
                <w:sz w:val="21"/>
              </w:rPr>
            </w:pPr>
            <w:r>
              <w:rPr>
                <w:spacing w:val="-10"/>
                <w:sz w:val="21"/>
              </w:rPr>
              <w:t>-</w:t>
            </w:r>
          </w:p>
        </w:tc>
        <w:tc>
          <w:tcPr>
            <w:tcW w:w="2025" w:type="dxa"/>
            <w:tcBorders>
              <w:top w:val="single" w:sz="2" w:space="0" w:color="000000"/>
              <w:bottom w:val="single" w:sz="2" w:space="0" w:color="000000"/>
            </w:tcBorders>
          </w:tcPr>
          <w:p w14:paraId="1578DF11" w14:textId="77777777" w:rsidR="003F3708" w:rsidRDefault="005D069D">
            <w:pPr>
              <w:pStyle w:val="TableParagraph"/>
              <w:spacing w:line="252" w:lineRule="exact"/>
              <w:ind w:right="144"/>
              <w:rPr>
                <w:b/>
                <w:sz w:val="21"/>
              </w:rPr>
            </w:pPr>
            <w:r>
              <w:rPr>
                <w:b/>
                <w:spacing w:val="-2"/>
                <w:sz w:val="21"/>
              </w:rPr>
              <w:t>343.00</w:t>
            </w:r>
          </w:p>
        </w:tc>
        <w:tc>
          <w:tcPr>
            <w:tcW w:w="1924" w:type="dxa"/>
            <w:tcBorders>
              <w:top w:val="single" w:sz="2" w:space="0" w:color="000000"/>
              <w:bottom w:val="single" w:sz="2" w:space="0" w:color="000000"/>
            </w:tcBorders>
          </w:tcPr>
          <w:p w14:paraId="59124D5D" w14:textId="77777777" w:rsidR="003F3708" w:rsidRDefault="005D069D">
            <w:pPr>
              <w:pStyle w:val="TableParagraph"/>
              <w:spacing w:line="252" w:lineRule="exact"/>
              <w:ind w:right="151"/>
              <w:rPr>
                <w:sz w:val="21"/>
              </w:rPr>
            </w:pPr>
            <w:r>
              <w:rPr>
                <w:spacing w:val="-2"/>
                <w:sz w:val="21"/>
              </w:rPr>
              <w:t>297.14</w:t>
            </w:r>
          </w:p>
        </w:tc>
        <w:tc>
          <w:tcPr>
            <w:tcW w:w="1868" w:type="dxa"/>
            <w:tcBorders>
              <w:top w:val="single" w:sz="2" w:space="0" w:color="000000"/>
              <w:bottom w:val="single" w:sz="2" w:space="0" w:color="000000"/>
            </w:tcBorders>
          </w:tcPr>
          <w:p w14:paraId="2E2EDFD9" w14:textId="77777777" w:rsidR="003F3708" w:rsidRDefault="005D069D">
            <w:pPr>
              <w:pStyle w:val="TableParagraph"/>
              <w:spacing w:line="252" w:lineRule="exact"/>
              <w:ind w:right="40"/>
              <w:rPr>
                <w:sz w:val="21"/>
              </w:rPr>
            </w:pPr>
            <w:r>
              <w:rPr>
                <w:spacing w:val="-2"/>
                <w:sz w:val="21"/>
              </w:rPr>
              <w:t>45.86</w:t>
            </w:r>
          </w:p>
        </w:tc>
      </w:tr>
      <w:tr w:rsidR="003F3708" w14:paraId="2211EEF1" w14:textId="77777777">
        <w:trPr>
          <w:trHeight w:val="274"/>
        </w:trPr>
        <w:tc>
          <w:tcPr>
            <w:tcW w:w="9444" w:type="dxa"/>
            <w:tcBorders>
              <w:top w:val="single" w:sz="2" w:space="0" w:color="000000"/>
              <w:bottom w:val="single" w:sz="2" w:space="0" w:color="000000"/>
            </w:tcBorders>
          </w:tcPr>
          <w:p w14:paraId="72E0CDDB" w14:textId="77777777" w:rsidR="003F3708" w:rsidRDefault="005D069D">
            <w:pPr>
              <w:pStyle w:val="TableParagraph"/>
              <w:spacing w:line="252" w:lineRule="exact"/>
              <w:ind w:left="333"/>
              <w:jc w:val="left"/>
              <w:rPr>
                <w:sz w:val="21"/>
              </w:rPr>
            </w:pPr>
            <w:r>
              <w:rPr>
                <w:sz w:val="21"/>
              </w:rPr>
              <w:t>Home,</w:t>
            </w:r>
            <w:r>
              <w:rPr>
                <w:spacing w:val="1"/>
                <w:sz w:val="21"/>
              </w:rPr>
              <w:t xml:space="preserve"> </w:t>
            </w:r>
            <w:r>
              <w:rPr>
                <w:sz w:val="21"/>
              </w:rPr>
              <w:t>Personal</w:t>
            </w:r>
            <w:r>
              <w:rPr>
                <w:spacing w:val="2"/>
                <w:sz w:val="21"/>
              </w:rPr>
              <w:t xml:space="preserve"> </w:t>
            </w:r>
            <w:r>
              <w:rPr>
                <w:sz w:val="21"/>
              </w:rPr>
              <w:t>and</w:t>
            </w:r>
            <w:r>
              <w:rPr>
                <w:spacing w:val="2"/>
                <w:sz w:val="21"/>
              </w:rPr>
              <w:t xml:space="preserve"> </w:t>
            </w:r>
            <w:r>
              <w:rPr>
                <w:sz w:val="21"/>
              </w:rPr>
              <w:t>respite</w:t>
            </w:r>
            <w:r>
              <w:rPr>
                <w:spacing w:val="-1"/>
                <w:sz w:val="21"/>
              </w:rPr>
              <w:t xml:space="preserve"> </w:t>
            </w:r>
            <w:r>
              <w:rPr>
                <w:sz w:val="21"/>
              </w:rPr>
              <w:t>Care</w:t>
            </w:r>
            <w:r>
              <w:rPr>
                <w:spacing w:val="47"/>
                <w:sz w:val="21"/>
              </w:rPr>
              <w:t xml:space="preserve"> </w:t>
            </w:r>
            <w:r>
              <w:rPr>
                <w:sz w:val="21"/>
              </w:rPr>
              <w:t>-</w:t>
            </w:r>
            <w:r>
              <w:rPr>
                <w:spacing w:val="-1"/>
                <w:sz w:val="21"/>
              </w:rPr>
              <w:t xml:space="preserve"> </w:t>
            </w:r>
            <w:r>
              <w:rPr>
                <w:sz w:val="21"/>
              </w:rPr>
              <w:t>Public</w:t>
            </w:r>
            <w:r>
              <w:rPr>
                <w:spacing w:val="1"/>
                <w:sz w:val="21"/>
              </w:rPr>
              <w:t xml:space="preserve"> </w:t>
            </w:r>
            <w:r>
              <w:rPr>
                <w:spacing w:val="-2"/>
                <w:sz w:val="21"/>
              </w:rPr>
              <w:t>Holiday</w:t>
            </w:r>
          </w:p>
        </w:tc>
        <w:tc>
          <w:tcPr>
            <w:tcW w:w="4296" w:type="dxa"/>
            <w:tcBorders>
              <w:top w:val="single" w:sz="2" w:space="0" w:color="000000"/>
              <w:bottom w:val="single" w:sz="2" w:space="0" w:color="000000"/>
            </w:tcBorders>
          </w:tcPr>
          <w:p w14:paraId="354637CE" w14:textId="77777777" w:rsidR="003F3708" w:rsidRDefault="005D069D">
            <w:pPr>
              <w:pStyle w:val="TableParagraph"/>
              <w:spacing w:line="252" w:lineRule="exact"/>
              <w:ind w:left="2331" w:right="1"/>
              <w:jc w:val="center"/>
              <w:rPr>
                <w:sz w:val="21"/>
              </w:rPr>
            </w:pPr>
            <w:r>
              <w:rPr>
                <w:spacing w:val="-10"/>
                <w:sz w:val="21"/>
              </w:rPr>
              <w:t>D</w:t>
            </w:r>
          </w:p>
        </w:tc>
        <w:tc>
          <w:tcPr>
            <w:tcW w:w="1717" w:type="dxa"/>
            <w:tcBorders>
              <w:top w:val="single" w:sz="2" w:space="0" w:color="000000"/>
              <w:bottom w:val="single" w:sz="2" w:space="0" w:color="000000"/>
            </w:tcBorders>
          </w:tcPr>
          <w:p w14:paraId="61D7AD61" w14:textId="77777777" w:rsidR="003F3708" w:rsidRDefault="005D069D">
            <w:pPr>
              <w:pStyle w:val="TableParagraph"/>
              <w:spacing w:line="252" w:lineRule="exact"/>
              <w:ind w:right="252"/>
              <w:rPr>
                <w:sz w:val="21"/>
              </w:rPr>
            </w:pPr>
            <w:r>
              <w:rPr>
                <w:spacing w:val="-10"/>
                <w:sz w:val="21"/>
              </w:rPr>
              <w:t>-</w:t>
            </w:r>
          </w:p>
        </w:tc>
        <w:tc>
          <w:tcPr>
            <w:tcW w:w="2025" w:type="dxa"/>
            <w:tcBorders>
              <w:top w:val="single" w:sz="2" w:space="0" w:color="000000"/>
              <w:bottom w:val="single" w:sz="2" w:space="0" w:color="000000"/>
            </w:tcBorders>
          </w:tcPr>
          <w:p w14:paraId="2A235062" w14:textId="77777777" w:rsidR="003F3708" w:rsidRDefault="005D069D">
            <w:pPr>
              <w:pStyle w:val="TableParagraph"/>
              <w:spacing w:line="252" w:lineRule="exact"/>
              <w:ind w:right="144"/>
              <w:rPr>
                <w:b/>
                <w:sz w:val="21"/>
              </w:rPr>
            </w:pPr>
            <w:r>
              <w:rPr>
                <w:b/>
                <w:spacing w:val="-2"/>
                <w:sz w:val="21"/>
              </w:rPr>
              <w:t>125.00</w:t>
            </w:r>
          </w:p>
        </w:tc>
        <w:tc>
          <w:tcPr>
            <w:tcW w:w="1924" w:type="dxa"/>
            <w:tcBorders>
              <w:top w:val="single" w:sz="2" w:space="0" w:color="000000"/>
              <w:bottom w:val="single" w:sz="2" w:space="0" w:color="000000"/>
            </w:tcBorders>
          </w:tcPr>
          <w:p w14:paraId="27CF99E4" w14:textId="77777777" w:rsidR="003F3708" w:rsidRDefault="005D069D">
            <w:pPr>
              <w:pStyle w:val="TableParagraph"/>
              <w:spacing w:line="252" w:lineRule="exact"/>
              <w:ind w:right="151"/>
              <w:rPr>
                <w:sz w:val="21"/>
              </w:rPr>
            </w:pPr>
            <w:r>
              <w:rPr>
                <w:spacing w:val="-2"/>
                <w:sz w:val="21"/>
              </w:rPr>
              <w:t>120.30</w:t>
            </w:r>
          </w:p>
        </w:tc>
        <w:tc>
          <w:tcPr>
            <w:tcW w:w="1868" w:type="dxa"/>
            <w:tcBorders>
              <w:top w:val="single" w:sz="2" w:space="0" w:color="000000"/>
              <w:bottom w:val="single" w:sz="2" w:space="0" w:color="000000"/>
            </w:tcBorders>
          </w:tcPr>
          <w:p w14:paraId="624F94F2" w14:textId="77777777" w:rsidR="003F3708" w:rsidRDefault="005D069D">
            <w:pPr>
              <w:pStyle w:val="TableParagraph"/>
              <w:spacing w:line="252" w:lineRule="exact"/>
              <w:ind w:right="38"/>
              <w:rPr>
                <w:sz w:val="21"/>
              </w:rPr>
            </w:pPr>
            <w:r>
              <w:rPr>
                <w:spacing w:val="-4"/>
                <w:sz w:val="21"/>
              </w:rPr>
              <w:t>4.70</w:t>
            </w:r>
          </w:p>
        </w:tc>
      </w:tr>
      <w:tr w:rsidR="003F3708" w14:paraId="0E5923B5" w14:textId="77777777">
        <w:trPr>
          <w:trHeight w:val="274"/>
        </w:trPr>
        <w:tc>
          <w:tcPr>
            <w:tcW w:w="9444" w:type="dxa"/>
            <w:tcBorders>
              <w:top w:val="single" w:sz="2" w:space="0" w:color="000000"/>
              <w:bottom w:val="single" w:sz="2" w:space="0" w:color="000000"/>
            </w:tcBorders>
          </w:tcPr>
          <w:p w14:paraId="25086407" w14:textId="77777777" w:rsidR="003F3708" w:rsidRDefault="005D069D">
            <w:pPr>
              <w:pStyle w:val="TableParagraph"/>
              <w:spacing w:line="252" w:lineRule="exact"/>
              <w:ind w:left="333"/>
              <w:jc w:val="left"/>
              <w:rPr>
                <w:sz w:val="21"/>
              </w:rPr>
            </w:pPr>
            <w:r>
              <w:rPr>
                <w:sz w:val="21"/>
              </w:rPr>
              <w:t>Home,</w:t>
            </w:r>
            <w:r>
              <w:rPr>
                <w:spacing w:val="2"/>
                <w:sz w:val="21"/>
              </w:rPr>
              <w:t xml:space="preserve"> </w:t>
            </w:r>
            <w:r>
              <w:rPr>
                <w:sz w:val="21"/>
              </w:rPr>
              <w:t>Personal</w:t>
            </w:r>
            <w:r>
              <w:rPr>
                <w:spacing w:val="2"/>
                <w:sz w:val="21"/>
              </w:rPr>
              <w:t xml:space="preserve"> </w:t>
            </w:r>
            <w:r>
              <w:rPr>
                <w:sz w:val="21"/>
              </w:rPr>
              <w:t>and</w:t>
            </w:r>
            <w:r>
              <w:rPr>
                <w:spacing w:val="2"/>
                <w:sz w:val="21"/>
              </w:rPr>
              <w:t xml:space="preserve"> </w:t>
            </w:r>
            <w:r>
              <w:rPr>
                <w:sz w:val="21"/>
              </w:rPr>
              <w:t>Respite Care</w:t>
            </w:r>
            <w:r>
              <w:rPr>
                <w:spacing w:val="47"/>
                <w:sz w:val="21"/>
              </w:rPr>
              <w:t xml:space="preserve"> </w:t>
            </w:r>
            <w:r>
              <w:rPr>
                <w:sz w:val="21"/>
              </w:rPr>
              <w:t xml:space="preserve">- </w:t>
            </w:r>
            <w:r>
              <w:rPr>
                <w:spacing w:val="-2"/>
                <w:sz w:val="21"/>
              </w:rPr>
              <w:t>Sunday</w:t>
            </w:r>
          </w:p>
        </w:tc>
        <w:tc>
          <w:tcPr>
            <w:tcW w:w="4296" w:type="dxa"/>
            <w:tcBorders>
              <w:top w:val="single" w:sz="2" w:space="0" w:color="000000"/>
              <w:bottom w:val="single" w:sz="2" w:space="0" w:color="000000"/>
            </w:tcBorders>
          </w:tcPr>
          <w:p w14:paraId="4DF2172A" w14:textId="77777777" w:rsidR="003F3708" w:rsidRDefault="005D069D">
            <w:pPr>
              <w:pStyle w:val="TableParagraph"/>
              <w:spacing w:line="252" w:lineRule="exact"/>
              <w:ind w:left="2331" w:right="1"/>
              <w:jc w:val="center"/>
              <w:rPr>
                <w:sz w:val="21"/>
              </w:rPr>
            </w:pPr>
            <w:r>
              <w:rPr>
                <w:spacing w:val="-10"/>
                <w:sz w:val="21"/>
              </w:rPr>
              <w:t>D</w:t>
            </w:r>
          </w:p>
        </w:tc>
        <w:tc>
          <w:tcPr>
            <w:tcW w:w="1717" w:type="dxa"/>
            <w:tcBorders>
              <w:top w:val="single" w:sz="2" w:space="0" w:color="000000"/>
              <w:bottom w:val="single" w:sz="2" w:space="0" w:color="000000"/>
            </w:tcBorders>
          </w:tcPr>
          <w:p w14:paraId="5B6F900E" w14:textId="77777777" w:rsidR="003F3708" w:rsidRDefault="005D069D">
            <w:pPr>
              <w:pStyle w:val="TableParagraph"/>
              <w:spacing w:line="252" w:lineRule="exact"/>
              <w:ind w:right="252"/>
              <w:rPr>
                <w:sz w:val="21"/>
              </w:rPr>
            </w:pPr>
            <w:r>
              <w:rPr>
                <w:spacing w:val="-10"/>
                <w:sz w:val="21"/>
              </w:rPr>
              <w:t>-</w:t>
            </w:r>
          </w:p>
        </w:tc>
        <w:tc>
          <w:tcPr>
            <w:tcW w:w="2025" w:type="dxa"/>
            <w:tcBorders>
              <w:top w:val="single" w:sz="2" w:space="0" w:color="000000"/>
              <w:bottom w:val="single" w:sz="2" w:space="0" w:color="000000"/>
            </w:tcBorders>
          </w:tcPr>
          <w:p w14:paraId="61F65535" w14:textId="77777777" w:rsidR="003F3708" w:rsidRDefault="005D069D">
            <w:pPr>
              <w:pStyle w:val="TableParagraph"/>
              <w:spacing w:line="252" w:lineRule="exact"/>
              <w:ind w:right="144"/>
              <w:rPr>
                <w:b/>
                <w:sz w:val="21"/>
              </w:rPr>
            </w:pPr>
            <w:r>
              <w:rPr>
                <w:b/>
                <w:spacing w:val="-2"/>
                <w:sz w:val="21"/>
              </w:rPr>
              <w:t>105.00</w:t>
            </w:r>
          </w:p>
        </w:tc>
        <w:tc>
          <w:tcPr>
            <w:tcW w:w="1924" w:type="dxa"/>
            <w:tcBorders>
              <w:top w:val="single" w:sz="2" w:space="0" w:color="000000"/>
              <w:bottom w:val="single" w:sz="2" w:space="0" w:color="000000"/>
            </w:tcBorders>
          </w:tcPr>
          <w:p w14:paraId="422FB037" w14:textId="77777777" w:rsidR="003F3708" w:rsidRDefault="005D069D">
            <w:pPr>
              <w:pStyle w:val="TableParagraph"/>
              <w:spacing w:line="252" w:lineRule="exact"/>
              <w:ind w:right="151"/>
              <w:rPr>
                <w:sz w:val="21"/>
              </w:rPr>
            </w:pPr>
            <w:r>
              <w:rPr>
                <w:spacing w:val="-2"/>
                <w:sz w:val="21"/>
              </w:rPr>
              <w:t>101.40</w:t>
            </w:r>
          </w:p>
        </w:tc>
        <w:tc>
          <w:tcPr>
            <w:tcW w:w="1868" w:type="dxa"/>
            <w:tcBorders>
              <w:top w:val="single" w:sz="2" w:space="0" w:color="000000"/>
              <w:bottom w:val="single" w:sz="2" w:space="0" w:color="000000"/>
            </w:tcBorders>
          </w:tcPr>
          <w:p w14:paraId="3A87FF47" w14:textId="77777777" w:rsidR="003F3708" w:rsidRDefault="005D069D">
            <w:pPr>
              <w:pStyle w:val="TableParagraph"/>
              <w:spacing w:line="252" w:lineRule="exact"/>
              <w:ind w:right="38"/>
              <w:rPr>
                <w:sz w:val="21"/>
              </w:rPr>
            </w:pPr>
            <w:r>
              <w:rPr>
                <w:spacing w:val="-4"/>
                <w:sz w:val="21"/>
              </w:rPr>
              <w:t>3.60</w:t>
            </w:r>
          </w:p>
        </w:tc>
      </w:tr>
      <w:tr w:rsidR="003F3708" w14:paraId="50D48A8B" w14:textId="77777777">
        <w:trPr>
          <w:trHeight w:val="274"/>
        </w:trPr>
        <w:tc>
          <w:tcPr>
            <w:tcW w:w="9444" w:type="dxa"/>
            <w:tcBorders>
              <w:top w:val="single" w:sz="2" w:space="0" w:color="000000"/>
              <w:bottom w:val="single" w:sz="2" w:space="0" w:color="000000"/>
            </w:tcBorders>
          </w:tcPr>
          <w:p w14:paraId="0CBB9339" w14:textId="77777777" w:rsidR="003F3708" w:rsidRDefault="005D069D">
            <w:pPr>
              <w:pStyle w:val="TableParagraph"/>
              <w:spacing w:line="252" w:lineRule="exact"/>
              <w:ind w:left="333"/>
              <w:jc w:val="left"/>
              <w:rPr>
                <w:sz w:val="21"/>
              </w:rPr>
            </w:pPr>
            <w:r>
              <w:rPr>
                <w:sz w:val="21"/>
              </w:rPr>
              <w:t>Home,</w:t>
            </w:r>
            <w:r>
              <w:rPr>
                <w:spacing w:val="1"/>
                <w:sz w:val="21"/>
              </w:rPr>
              <w:t xml:space="preserve"> </w:t>
            </w:r>
            <w:r>
              <w:rPr>
                <w:sz w:val="21"/>
              </w:rPr>
              <w:t>Personal</w:t>
            </w:r>
            <w:r>
              <w:rPr>
                <w:spacing w:val="2"/>
                <w:sz w:val="21"/>
              </w:rPr>
              <w:t xml:space="preserve"> </w:t>
            </w:r>
            <w:r>
              <w:rPr>
                <w:sz w:val="21"/>
              </w:rPr>
              <w:t>and</w:t>
            </w:r>
            <w:r>
              <w:rPr>
                <w:spacing w:val="2"/>
                <w:sz w:val="21"/>
              </w:rPr>
              <w:t xml:space="preserve"> </w:t>
            </w:r>
            <w:r>
              <w:rPr>
                <w:sz w:val="21"/>
              </w:rPr>
              <w:t>Respite</w:t>
            </w:r>
            <w:r>
              <w:rPr>
                <w:spacing w:val="-1"/>
                <w:sz w:val="21"/>
              </w:rPr>
              <w:t xml:space="preserve"> </w:t>
            </w:r>
            <w:r>
              <w:rPr>
                <w:sz w:val="21"/>
              </w:rPr>
              <w:t>Care</w:t>
            </w:r>
            <w:r>
              <w:rPr>
                <w:spacing w:val="-1"/>
                <w:sz w:val="21"/>
              </w:rPr>
              <w:t xml:space="preserve"> </w:t>
            </w:r>
            <w:r>
              <w:rPr>
                <w:sz w:val="21"/>
              </w:rPr>
              <w:t>-</w:t>
            </w:r>
            <w:r>
              <w:rPr>
                <w:spacing w:val="-1"/>
                <w:sz w:val="21"/>
              </w:rPr>
              <w:t xml:space="preserve"> </w:t>
            </w:r>
            <w:r>
              <w:rPr>
                <w:sz w:val="21"/>
              </w:rPr>
              <w:t xml:space="preserve">Evening/ </w:t>
            </w:r>
            <w:r>
              <w:rPr>
                <w:spacing w:val="-2"/>
                <w:sz w:val="21"/>
              </w:rPr>
              <w:t>Saturday</w:t>
            </w:r>
          </w:p>
        </w:tc>
        <w:tc>
          <w:tcPr>
            <w:tcW w:w="4296" w:type="dxa"/>
            <w:tcBorders>
              <w:top w:val="single" w:sz="2" w:space="0" w:color="000000"/>
              <w:bottom w:val="single" w:sz="2" w:space="0" w:color="000000"/>
            </w:tcBorders>
          </w:tcPr>
          <w:p w14:paraId="130BBB97" w14:textId="77777777" w:rsidR="003F3708" w:rsidRDefault="005D069D">
            <w:pPr>
              <w:pStyle w:val="TableParagraph"/>
              <w:spacing w:line="252" w:lineRule="exact"/>
              <w:ind w:left="2331" w:right="1"/>
              <w:jc w:val="center"/>
              <w:rPr>
                <w:sz w:val="21"/>
              </w:rPr>
            </w:pPr>
            <w:r>
              <w:rPr>
                <w:spacing w:val="-10"/>
                <w:sz w:val="21"/>
              </w:rPr>
              <w:t>D</w:t>
            </w:r>
          </w:p>
        </w:tc>
        <w:tc>
          <w:tcPr>
            <w:tcW w:w="1717" w:type="dxa"/>
            <w:tcBorders>
              <w:top w:val="single" w:sz="2" w:space="0" w:color="000000"/>
              <w:bottom w:val="single" w:sz="2" w:space="0" w:color="000000"/>
            </w:tcBorders>
          </w:tcPr>
          <w:p w14:paraId="44284714" w14:textId="77777777" w:rsidR="003F3708" w:rsidRDefault="005D069D">
            <w:pPr>
              <w:pStyle w:val="TableParagraph"/>
              <w:spacing w:line="252" w:lineRule="exact"/>
              <w:ind w:right="252"/>
              <w:rPr>
                <w:sz w:val="21"/>
              </w:rPr>
            </w:pPr>
            <w:r>
              <w:rPr>
                <w:spacing w:val="-10"/>
                <w:sz w:val="21"/>
              </w:rPr>
              <w:t>-</w:t>
            </w:r>
          </w:p>
        </w:tc>
        <w:tc>
          <w:tcPr>
            <w:tcW w:w="2025" w:type="dxa"/>
            <w:tcBorders>
              <w:top w:val="single" w:sz="2" w:space="0" w:color="000000"/>
              <w:bottom w:val="single" w:sz="2" w:space="0" w:color="000000"/>
            </w:tcBorders>
          </w:tcPr>
          <w:p w14:paraId="583B9F15" w14:textId="77777777" w:rsidR="003F3708" w:rsidRDefault="005D069D">
            <w:pPr>
              <w:pStyle w:val="TableParagraph"/>
              <w:spacing w:line="252" w:lineRule="exact"/>
              <w:ind w:right="144"/>
              <w:rPr>
                <w:b/>
                <w:sz w:val="21"/>
              </w:rPr>
            </w:pPr>
            <w:r>
              <w:rPr>
                <w:b/>
                <w:spacing w:val="-2"/>
                <w:sz w:val="21"/>
              </w:rPr>
              <w:t>86.00</w:t>
            </w:r>
          </w:p>
        </w:tc>
        <w:tc>
          <w:tcPr>
            <w:tcW w:w="1924" w:type="dxa"/>
            <w:tcBorders>
              <w:top w:val="single" w:sz="2" w:space="0" w:color="000000"/>
              <w:bottom w:val="single" w:sz="2" w:space="0" w:color="000000"/>
            </w:tcBorders>
          </w:tcPr>
          <w:p w14:paraId="0252DA26" w14:textId="77777777" w:rsidR="003F3708" w:rsidRDefault="005D069D">
            <w:pPr>
              <w:pStyle w:val="TableParagraph"/>
              <w:spacing w:line="252" w:lineRule="exact"/>
              <w:ind w:right="151"/>
              <w:rPr>
                <w:sz w:val="21"/>
              </w:rPr>
            </w:pPr>
            <w:r>
              <w:rPr>
                <w:spacing w:val="-2"/>
                <w:sz w:val="21"/>
              </w:rPr>
              <w:t>82.50</w:t>
            </w:r>
          </w:p>
        </w:tc>
        <w:tc>
          <w:tcPr>
            <w:tcW w:w="1868" w:type="dxa"/>
            <w:tcBorders>
              <w:top w:val="single" w:sz="2" w:space="0" w:color="000000"/>
              <w:bottom w:val="single" w:sz="2" w:space="0" w:color="000000"/>
            </w:tcBorders>
          </w:tcPr>
          <w:p w14:paraId="3F879E66" w14:textId="77777777" w:rsidR="003F3708" w:rsidRDefault="005D069D">
            <w:pPr>
              <w:pStyle w:val="TableParagraph"/>
              <w:spacing w:line="252" w:lineRule="exact"/>
              <w:ind w:right="38"/>
              <w:rPr>
                <w:sz w:val="21"/>
              </w:rPr>
            </w:pPr>
            <w:r>
              <w:rPr>
                <w:spacing w:val="-4"/>
                <w:sz w:val="21"/>
              </w:rPr>
              <w:t>3.50</w:t>
            </w:r>
          </w:p>
        </w:tc>
      </w:tr>
      <w:tr w:rsidR="003F3708" w14:paraId="3E595EEB" w14:textId="77777777">
        <w:trPr>
          <w:trHeight w:val="274"/>
        </w:trPr>
        <w:tc>
          <w:tcPr>
            <w:tcW w:w="9444" w:type="dxa"/>
            <w:tcBorders>
              <w:top w:val="single" w:sz="2" w:space="0" w:color="000000"/>
              <w:bottom w:val="single" w:sz="2" w:space="0" w:color="000000"/>
            </w:tcBorders>
          </w:tcPr>
          <w:p w14:paraId="04D3DF06" w14:textId="77777777" w:rsidR="003F3708" w:rsidRDefault="005D069D">
            <w:pPr>
              <w:pStyle w:val="TableParagraph"/>
              <w:spacing w:line="252" w:lineRule="exact"/>
              <w:ind w:left="333"/>
              <w:jc w:val="left"/>
              <w:rPr>
                <w:sz w:val="21"/>
              </w:rPr>
            </w:pPr>
            <w:r>
              <w:rPr>
                <w:sz w:val="21"/>
              </w:rPr>
              <w:t>Home,</w:t>
            </w:r>
            <w:r>
              <w:rPr>
                <w:spacing w:val="2"/>
                <w:sz w:val="21"/>
              </w:rPr>
              <w:t xml:space="preserve"> </w:t>
            </w:r>
            <w:r>
              <w:rPr>
                <w:sz w:val="21"/>
              </w:rPr>
              <w:t>Personal</w:t>
            </w:r>
            <w:r>
              <w:rPr>
                <w:spacing w:val="2"/>
                <w:sz w:val="21"/>
              </w:rPr>
              <w:t xml:space="preserve"> </w:t>
            </w:r>
            <w:r>
              <w:rPr>
                <w:sz w:val="21"/>
              </w:rPr>
              <w:t>and</w:t>
            </w:r>
            <w:r>
              <w:rPr>
                <w:spacing w:val="2"/>
                <w:sz w:val="21"/>
              </w:rPr>
              <w:t xml:space="preserve"> </w:t>
            </w:r>
            <w:r>
              <w:rPr>
                <w:sz w:val="21"/>
              </w:rPr>
              <w:t>Respite</w:t>
            </w:r>
            <w:r>
              <w:rPr>
                <w:spacing w:val="-1"/>
                <w:sz w:val="21"/>
              </w:rPr>
              <w:t xml:space="preserve"> </w:t>
            </w:r>
            <w:r>
              <w:rPr>
                <w:sz w:val="21"/>
              </w:rPr>
              <w:t>Care</w:t>
            </w:r>
            <w:r>
              <w:rPr>
                <w:spacing w:val="-1"/>
                <w:sz w:val="21"/>
              </w:rPr>
              <w:t xml:space="preserve"> </w:t>
            </w:r>
            <w:r>
              <w:rPr>
                <w:sz w:val="21"/>
              </w:rPr>
              <w:t xml:space="preserve">- </w:t>
            </w:r>
            <w:r>
              <w:rPr>
                <w:spacing w:val="-2"/>
                <w:sz w:val="21"/>
              </w:rPr>
              <w:t>Normal</w:t>
            </w:r>
          </w:p>
        </w:tc>
        <w:tc>
          <w:tcPr>
            <w:tcW w:w="4296" w:type="dxa"/>
            <w:tcBorders>
              <w:top w:val="single" w:sz="2" w:space="0" w:color="000000"/>
              <w:bottom w:val="single" w:sz="2" w:space="0" w:color="000000"/>
            </w:tcBorders>
          </w:tcPr>
          <w:p w14:paraId="4F1FAB91" w14:textId="77777777" w:rsidR="003F3708" w:rsidRDefault="005D069D">
            <w:pPr>
              <w:pStyle w:val="TableParagraph"/>
              <w:spacing w:line="252" w:lineRule="exact"/>
              <w:ind w:left="2331" w:right="1"/>
              <w:jc w:val="center"/>
              <w:rPr>
                <w:sz w:val="21"/>
              </w:rPr>
            </w:pPr>
            <w:r>
              <w:rPr>
                <w:spacing w:val="-10"/>
                <w:sz w:val="21"/>
              </w:rPr>
              <w:t>D</w:t>
            </w:r>
          </w:p>
        </w:tc>
        <w:tc>
          <w:tcPr>
            <w:tcW w:w="1717" w:type="dxa"/>
            <w:tcBorders>
              <w:top w:val="single" w:sz="2" w:space="0" w:color="000000"/>
              <w:bottom w:val="single" w:sz="2" w:space="0" w:color="000000"/>
            </w:tcBorders>
          </w:tcPr>
          <w:p w14:paraId="0D05B0F8" w14:textId="77777777" w:rsidR="003F3708" w:rsidRDefault="005D069D">
            <w:pPr>
              <w:pStyle w:val="TableParagraph"/>
              <w:spacing w:line="252" w:lineRule="exact"/>
              <w:ind w:right="252"/>
              <w:rPr>
                <w:sz w:val="21"/>
              </w:rPr>
            </w:pPr>
            <w:r>
              <w:rPr>
                <w:spacing w:val="-10"/>
                <w:sz w:val="21"/>
              </w:rPr>
              <w:t>-</w:t>
            </w:r>
          </w:p>
        </w:tc>
        <w:tc>
          <w:tcPr>
            <w:tcW w:w="2025" w:type="dxa"/>
            <w:tcBorders>
              <w:top w:val="single" w:sz="2" w:space="0" w:color="000000"/>
              <w:bottom w:val="single" w:sz="2" w:space="0" w:color="000000"/>
            </w:tcBorders>
          </w:tcPr>
          <w:p w14:paraId="2E62E506" w14:textId="77777777" w:rsidR="003F3708" w:rsidRDefault="005D069D">
            <w:pPr>
              <w:pStyle w:val="TableParagraph"/>
              <w:spacing w:line="252" w:lineRule="exact"/>
              <w:ind w:right="144"/>
              <w:rPr>
                <w:b/>
                <w:sz w:val="21"/>
              </w:rPr>
            </w:pPr>
            <w:r>
              <w:rPr>
                <w:b/>
                <w:spacing w:val="-2"/>
                <w:sz w:val="21"/>
              </w:rPr>
              <w:t>66.00</w:t>
            </w:r>
          </w:p>
        </w:tc>
        <w:tc>
          <w:tcPr>
            <w:tcW w:w="1924" w:type="dxa"/>
            <w:tcBorders>
              <w:top w:val="single" w:sz="2" w:space="0" w:color="000000"/>
              <w:bottom w:val="single" w:sz="2" w:space="0" w:color="000000"/>
            </w:tcBorders>
          </w:tcPr>
          <w:p w14:paraId="22F8E33C" w14:textId="77777777" w:rsidR="003F3708" w:rsidRDefault="005D069D">
            <w:pPr>
              <w:pStyle w:val="TableParagraph"/>
              <w:spacing w:line="252" w:lineRule="exact"/>
              <w:ind w:right="151"/>
              <w:rPr>
                <w:sz w:val="21"/>
              </w:rPr>
            </w:pPr>
            <w:r>
              <w:rPr>
                <w:spacing w:val="-2"/>
                <w:sz w:val="21"/>
              </w:rPr>
              <w:t>63.50</w:t>
            </w:r>
          </w:p>
        </w:tc>
        <w:tc>
          <w:tcPr>
            <w:tcW w:w="1868" w:type="dxa"/>
            <w:tcBorders>
              <w:top w:val="single" w:sz="2" w:space="0" w:color="000000"/>
              <w:bottom w:val="single" w:sz="2" w:space="0" w:color="000000"/>
            </w:tcBorders>
          </w:tcPr>
          <w:p w14:paraId="41323649" w14:textId="77777777" w:rsidR="003F3708" w:rsidRDefault="005D069D">
            <w:pPr>
              <w:pStyle w:val="TableParagraph"/>
              <w:spacing w:line="252" w:lineRule="exact"/>
              <w:ind w:right="38"/>
              <w:rPr>
                <w:sz w:val="21"/>
              </w:rPr>
            </w:pPr>
            <w:r>
              <w:rPr>
                <w:spacing w:val="-4"/>
                <w:sz w:val="21"/>
              </w:rPr>
              <w:t>2.50</w:t>
            </w:r>
          </w:p>
        </w:tc>
      </w:tr>
      <w:tr w:rsidR="003F3708" w14:paraId="06C304A5" w14:textId="77777777">
        <w:trPr>
          <w:trHeight w:val="274"/>
        </w:trPr>
        <w:tc>
          <w:tcPr>
            <w:tcW w:w="9444" w:type="dxa"/>
            <w:tcBorders>
              <w:top w:val="single" w:sz="2" w:space="0" w:color="000000"/>
              <w:bottom w:val="single" w:sz="2" w:space="0" w:color="000000"/>
            </w:tcBorders>
          </w:tcPr>
          <w:p w14:paraId="059B3365" w14:textId="77777777" w:rsidR="003F3708" w:rsidRDefault="005D069D">
            <w:pPr>
              <w:pStyle w:val="TableParagraph"/>
              <w:spacing w:line="252" w:lineRule="exact"/>
              <w:ind w:left="333"/>
              <w:jc w:val="left"/>
              <w:rPr>
                <w:sz w:val="21"/>
              </w:rPr>
            </w:pPr>
            <w:r>
              <w:rPr>
                <w:sz w:val="21"/>
              </w:rPr>
              <w:t>Package</w:t>
            </w:r>
            <w:r>
              <w:rPr>
                <w:spacing w:val="-1"/>
                <w:sz w:val="21"/>
              </w:rPr>
              <w:t xml:space="preserve"> </w:t>
            </w:r>
            <w:r>
              <w:rPr>
                <w:sz w:val="21"/>
              </w:rPr>
              <w:t>Management</w:t>
            </w:r>
            <w:r>
              <w:rPr>
                <w:spacing w:val="2"/>
                <w:sz w:val="21"/>
              </w:rPr>
              <w:t xml:space="preserve"> </w:t>
            </w:r>
            <w:r>
              <w:rPr>
                <w:sz w:val="21"/>
              </w:rPr>
              <w:t>-</w:t>
            </w:r>
            <w:r>
              <w:rPr>
                <w:spacing w:val="-1"/>
                <w:sz w:val="21"/>
              </w:rPr>
              <w:t xml:space="preserve"> </w:t>
            </w:r>
            <w:r>
              <w:rPr>
                <w:sz w:val="21"/>
              </w:rPr>
              <w:t>Level</w:t>
            </w:r>
            <w:r>
              <w:rPr>
                <w:spacing w:val="2"/>
                <w:sz w:val="21"/>
              </w:rPr>
              <w:t xml:space="preserve"> </w:t>
            </w:r>
            <w:r>
              <w:rPr>
                <w:sz w:val="21"/>
              </w:rPr>
              <w:t>1</w:t>
            </w:r>
            <w:r>
              <w:rPr>
                <w:spacing w:val="2"/>
                <w:sz w:val="21"/>
              </w:rPr>
              <w:t xml:space="preserve"> </w:t>
            </w:r>
            <w:r>
              <w:rPr>
                <w:spacing w:val="-2"/>
                <w:sz w:val="21"/>
              </w:rPr>
              <w:t>(fortnightly)</w:t>
            </w:r>
          </w:p>
        </w:tc>
        <w:tc>
          <w:tcPr>
            <w:tcW w:w="4296" w:type="dxa"/>
            <w:tcBorders>
              <w:top w:val="single" w:sz="2" w:space="0" w:color="000000"/>
              <w:bottom w:val="single" w:sz="2" w:space="0" w:color="000000"/>
            </w:tcBorders>
          </w:tcPr>
          <w:p w14:paraId="2E0F4AE3" w14:textId="77777777" w:rsidR="003F3708" w:rsidRDefault="005D069D">
            <w:pPr>
              <w:pStyle w:val="TableParagraph"/>
              <w:spacing w:line="252" w:lineRule="exact"/>
              <w:ind w:left="2331" w:right="1"/>
              <w:jc w:val="center"/>
              <w:rPr>
                <w:sz w:val="21"/>
              </w:rPr>
            </w:pPr>
            <w:r>
              <w:rPr>
                <w:spacing w:val="-10"/>
                <w:sz w:val="21"/>
              </w:rPr>
              <w:t>D</w:t>
            </w:r>
          </w:p>
        </w:tc>
        <w:tc>
          <w:tcPr>
            <w:tcW w:w="1717" w:type="dxa"/>
            <w:tcBorders>
              <w:top w:val="single" w:sz="2" w:space="0" w:color="000000"/>
              <w:bottom w:val="single" w:sz="2" w:space="0" w:color="000000"/>
            </w:tcBorders>
          </w:tcPr>
          <w:p w14:paraId="1BB8ABDA" w14:textId="77777777" w:rsidR="003F3708" w:rsidRDefault="005D069D">
            <w:pPr>
              <w:pStyle w:val="TableParagraph"/>
              <w:spacing w:line="252" w:lineRule="exact"/>
              <w:ind w:right="252"/>
              <w:rPr>
                <w:sz w:val="21"/>
              </w:rPr>
            </w:pPr>
            <w:r>
              <w:rPr>
                <w:spacing w:val="-10"/>
                <w:sz w:val="21"/>
              </w:rPr>
              <w:t>-</w:t>
            </w:r>
          </w:p>
        </w:tc>
        <w:tc>
          <w:tcPr>
            <w:tcW w:w="2025" w:type="dxa"/>
            <w:tcBorders>
              <w:top w:val="single" w:sz="2" w:space="0" w:color="000000"/>
              <w:bottom w:val="single" w:sz="2" w:space="0" w:color="000000"/>
            </w:tcBorders>
          </w:tcPr>
          <w:p w14:paraId="16A58551" w14:textId="77777777" w:rsidR="003F3708" w:rsidRDefault="005D069D">
            <w:pPr>
              <w:pStyle w:val="TableParagraph"/>
              <w:spacing w:line="252" w:lineRule="exact"/>
              <w:ind w:right="144"/>
              <w:rPr>
                <w:b/>
                <w:sz w:val="21"/>
              </w:rPr>
            </w:pPr>
            <w:r>
              <w:rPr>
                <w:b/>
                <w:spacing w:val="-2"/>
                <w:sz w:val="21"/>
              </w:rPr>
              <w:t>52.00</w:t>
            </w:r>
          </w:p>
        </w:tc>
        <w:tc>
          <w:tcPr>
            <w:tcW w:w="1924" w:type="dxa"/>
            <w:tcBorders>
              <w:top w:val="single" w:sz="2" w:space="0" w:color="000000"/>
              <w:bottom w:val="single" w:sz="2" w:space="0" w:color="000000"/>
            </w:tcBorders>
          </w:tcPr>
          <w:p w14:paraId="66F833F7" w14:textId="77777777" w:rsidR="003F3708" w:rsidRDefault="005D069D">
            <w:pPr>
              <w:pStyle w:val="TableParagraph"/>
              <w:spacing w:line="252" w:lineRule="exact"/>
              <w:ind w:right="151"/>
              <w:rPr>
                <w:sz w:val="21"/>
              </w:rPr>
            </w:pPr>
            <w:r>
              <w:rPr>
                <w:spacing w:val="-2"/>
                <w:sz w:val="21"/>
              </w:rPr>
              <w:t>39.38</w:t>
            </w:r>
          </w:p>
        </w:tc>
        <w:tc>
          <w:tcPr>
            <w:tcW w:w="1868" w:type="dxa"/>
            <w:tcBorders>
              <w:top w:val="single" w:sz="2" w:space="0" w:color="000000"/>
              <w:bottom w:val="single" w:sz="2" w:space="0" w:color="000000"/>
            </w:tcBorders>
          </w:tcPr>
          <w:p w14:paraId="5AEE65C4" w14:textId="77777777" w:rsidR="003F3708" w:rsidRDefault="005D069D">
            <w:pPr>
              <w:pStyle w:val="TableParagraph"/>
              <w:spacing w:line="252" w:lineRule="exact"/>
              <w:ind w:right="38"/>
              <w:rPr>
                <w:sz w:val="21"/>
              </w:rPr>
            </w:pPr>
            <w:r>
              <w:rPr>
                <w:spacing w:val="-2"/>
                <w:sz w:val="21"/>
              </w:rPr>
              <w:t>12.62</w:t>
            </w:r>
          </w:p>
        </w:tc>
      </w:tr>
      <w:tr w:rsidR="003F3708" w14:paraId="61E7BF42" w14:textId="77777777">
        <w:trPr>
          <w:trHeight w:val="274"/>
        </w:trPr>
        <w:tc>
          <w:tcPr>
            <w:tcW w:w="9444" w:type="dxa"/>
            <w:tcBorders>
              <w:top w:val="single" w:sz="2" w:space="0" w:color="000000"/>
              <w:bottom w:val="single" w:sz="2" w:space="0" w:color="000000"/>
            </w:tcBorders>
          </w:tcPr>
          <w:p w14:paraId="0295EBC3" w14:textId="77777777" w:rsidR="003F3708" w:rsidRDefault="005D069D">
            <w:pPr>
              <w:pStyle w:val="TableParagraph"/>
              <w:spacing w:line="252" w:lineRule="exact"/>
              <w:ind w:left="333"/>
              <w:jc w:val="left"/>
              <w:rPr>
                <w:sz w:val="21"/>
              </w:rPr>
            </w:pPr>
            <w:r>
              <w:rPr>
                <w:sz w:val="21"/>
              </w:rPr>
              <w:t>Package</w:t>
            </w:r>
            <w:r>
              <w:rPr>
                <w:spacing w:val="-1"/>
                <w:sz w:val="21"/>
              </w:rPr>
              <w:t xml:space="preserve"> </w:t>
            </w:r>
            <w:r>
              <w:rPr>
                <w:sz w:val="21"/>
              </w:rPr>
              <w:t>Management</w:t>
            </w:r>
            <w:r>
              <w:rPr>
                <w:spacing w:val="2"/>
                <w:sz w:val="21"/>
              </w:rPr>
              <w:t xml:space="preserve"> </w:t>
            </w:r>
            <w:r>
              <w:rPr>
                <w:sz w:val="21"/>
              </w:rPr>
              <w:t>-</w:t>
            </w:r>
            <w:r>
              <w:rPr>
                <w:spacing w:val="-1"/>
                <w:sz w:val="21"/>
              </w:rPr>
              <w:t xml:space="preserve"> </w:t>
            </w:r>
            <w:r>
              <w:rPr>
                <w:sz w:val="21"/>
              </w:rPr>
              <w:t>Level</w:t>
            </w:r>
            <w:r>
              <w:rPr>
                <w:spacing w:val="2"/>
                <w:sz w:val="21"/>
              </w:rPr>
              <w:t xml:space="preserve"> </w:t>
            </w:r>
            <w:r>
              <w:rPr>
                <w:sz w:val="21"/>
              </w:rPr>
              <w:t>2</w:t>
            </w:r>
            <w:r>
              <w:rPr>
                <w:spacing w:val="2"/>
                <w:sz w:val="21"/>
              </w:rPr>
              <w:t xml:space="preserve"> </w:t>
            </w:r>
            <w:r>
              <w:rPr>
                <w:spacing w:val="-2"/>
                <w:sz w:val="21"/>
              </w:rPr>
              <w:t>(fortnightly)</w:t>
            </w:r>
          </w:p>
        </w:tc>
        <w:tc>
          <w:tcPr>
            <w:tcW w:w="4296" w:type="dxa"/>
            <w:tcBorders>
              <w:top w:val="single" w:sz="2" w:space="0" w:color="000000"/>
              <w:bottom w:val="single" w:sz="2" w:space="0" w:color="000000"/>
            </w:tcBorders>
          </w:tcPr>
          <w:p w14:paraId="4C8245B2" w14:textId="77777777" w:rsidR="003F3708" w:rsidRDefault="005D069D">
            <w:pPr>
              <w:pStyle w:val="TableParagraph"/>
              <w:spacing w:line="252" w:lineRule="exact"/>
              <w:ind w:left="2331" w:right="1"/>
              <w:jc w:val="center"/>
              <w:rPr>
                <w:sz w:val="21"/>
              </w:rPr>
            </w:pPr>
            <w:r>
              <w:rPr>
                <w:spacing w:val="-10"/>
                <w:sz w:val="21"/>
              </w:rPr>
              <w:t>D</w:t>
            </w:r>
          </w:p>
        </w:tc>
        <w:tc>
          <w:tcPr>
            <w:tcW w:w="1717" w:type="dxa"/>
            <w:tcBorders>
              <w:top w:val="single" w:sz="2" w:space="0" w:color="000000"/>
              <w:bottom w:val="single" w:sz="2" w:space="0" w:color="000000"/>
            </w:tcBorders>
          </w:tcPr>
          <w:p w14:paraId="3CB89DCD" w14:textId="77777777" w:rsidR="003F3708" w:rsidRDefault="005D069D">
            <w:pPr>
              <w:pStyle w:val="TableParagraph"/>
              <w:spacing w:line="252" w:lineRule="exact"/>
              <w:ind w:right="252"/>
              <w:rPr>
                <w:sz w:val="21"/>
              </w:rPr>
            </w:pPr>
            <w:r>
              <w:rPr>
                <w:spacing w:val="-10"/>
                <w:sz w:val="21"/>
              </w:rPr>
              <w:t>-</w:t>
            </w:r>
          </w:p>
        </w:tc>
        <w:tc>
          <w:tcPr>
            <w:tcW w:w="2025" w:type="dxa"/>
            <w:tcBorders>
              <w:top w:val="single" w:sz="2" w:space="0" w:color="000000"/>
              <w:bottom w:val="single" w:sz="2" w:space="0" w:color="000000"/>
            </w:tcBorders>
          </w:tcPr>
          <w:p w14:paraId="118A8DAE" w14:textId="77777777" w:rsidR="003F3708" w:rsidRDefault="005D069D">
            <w:pPr>
              <w:pStyle w:val="TableParagraph"/>
              <w:spacing w:line="252" w:lineRule="exact"/>
              <w:ind w:right="144"/>
              <w:rPr>
                <w:b/>
                <w:sz w:val="21"/>
              </w:rPr>
            </w:pPr>
            <w:r>
              <w:rPr>
                <w:b/>
                <w:spacing w:val="-2"/>
                <w:sz w:val="21"/>
              </w:rPr>
              <w:t>91.00</w:t>
            </w:r>
          </w:p>
        </w:tc>
        <w:tc>
          <w:tcPr>
            <w:tcW w:w="1924" w:type="dxa"/>
            <w:tcBorders>
              <w:top w:val="single" w:sz="2" w:space="0" w:color="000000"/>
              <w:bottom w:val="single" w:sz="2" w:space="0" w:color="000000"/>
            </w:tcBorders>
          </w:tcPr>
          <w:p w14:paraId="0B69F546" w14:textId="77777777" w:rsidR="003F3708" w:rsidRDefault="005D069D">
            <w:pPr>
              <w:pStyle w:val="TableParagraph"/>
              <w:spacing w:line="252" w:lineRule="exact"/>
              <w:ind w:right="151"/>
              <w:rPr>
                <w:sz w:val="21"/>
              </w:rPr>
            </w:pPr>
            <w:r>
              <w:rPr>
                <w:spacing w:val="-2"/>
                <w:sz w:val="21"/>
              </w:rPr>
              <w:t>69.26</w:t>
            </w:r>
          </w:p>
        </w:tc>
        <w:tc>
          <w:tcPr>
            <w:tcW w:w="1868" w:type="dxa"/>
            <w:tcBorders>
              <w:top w:val="single" w:sz="2" w:space="0" w:color="000000"/>
              <w:bottom w:val="single" w:sz="2" w:space="0" w:color="000000"/>
            </w:tcBorders>
          </w:tcPr>
          <w:p w14:paraId="7AF34695" w14:textId="77777777" w:rsidR="003F3708" w:rsidRDefault="005D069D">
            <w:pPr>
              <w:pStyle w:val="TableParagraph"/>
              <w:spacing w:line="252" w:lineRule="exact"/>
              <w:ind w:right="38"/>
              <w:rPr>
                <w:sz w:val="21"/>
              </w:rPr>
            </w:pPr>
            <w:r>
              <w:rPr>
                <w:spacing w:val="-2"/>
                <w:sz w:val="21"/>
              </w:rPr>
              <w:t>21.74</w:t>
            </w:r>
          </w:p>
        </w:tc>
      </w:tr>
      <w:tr w:rsidR="003F3708" w14:paraId="1F1227D8" w14:textId="77777777">
        <w:trPr>
          <w:trHeight w:val="274"/>
        </w:trPr>
        <w:tc>
          <w:tcPr>
            <w:tcW w:w="9444" w:type="dxa"/>
            <w:tcBorders>
              <w:top w:val="single" w:sz="2" w:space="0" w:color="000000"/>
              <w:bottom w:val="single" w:sz="2" w:space="0" w:color="000000"/>
            </w:tcBorders>
          </w:tcPr>
          <w:p w14:paraId="12A12E02" w14:textId="77777777" w:rsidR="003F3708" w:rsidRDefault="005D069D">
            <w:pPr>
              <w:pStyle w:val="TableParagraph"/>
              <w:spacing w:line="252" w:lineRule="exact"/>
              <w:ind w:left="333"/>
              <w:jc w:val="left"/>
              <w:rPr>
                <w:sz w:val="21"/>
              </w:rPr>
            </w:pPr>
            <w:r>
              <w:rPr>
                <w:sz w:val="21"/>
              </w:rPr>
              <w:t>Package</w:t>
            </w:r>
            <w:r>
              <w:rPr>
                <w:spacing w:val="-1"/>
                <w:sz w:val="21"/>
              </w:rPr>
              <w:t xml:space="preserve"> </w:t>
            </w:r>
            <w:r>
              <w:rPr>
                <w:sz w:val="21"/>
              </w:rPr>
              <w:t>Management</w:t>
            </w:r>
            <w:r>
              <w:rPr>
                <w:spacing w:val="2"/>
                <w:sz w:val="21"/>
              </w:rPr>
              <w:t xml:space="preserve"> </w:t>
            </w:r>
            <w:r>
              <w:rPr>
                <w:sz w:val="21"/>
              </w:rPr>
              <w:t>-</w:t>
            </w:r>
            <w:r>
              <w:rPr>
                <w:spacing w:val="-1"/>
                <w:sz w:val="21"/>
              </w:rPr>
              <w:t xml:space="preserve"> </w:t>
            </w:r>
            <w:r>
              <w:rPr>
                <w:sz w:val="21"/>
              </w:rPr>
              <w:t>Level</w:t>
            </w:r>
            <w:r>
              <w:rPr>
                <w:spacing w:val="2"/>
                <w:sz w:val="21"/>
              </w:rPr>
              <w:t xml:space="preserve"> </w:t>
            </w:r>
            <w:r>
              <w:rPr>
                <w:sz w:val="21"/>
              </w:rPr>
              <w:t>3</w:t>
            </w:r>
            <w:r>
              <w:rPr>
                <w:spacing w:val="2"/>
                <w:sz w:val="21"/>
              </w:rPr>
              <w:t xml:space="preserve"> </w:t>
            </w:r>
            <w:r>
              <w:rPr>
                <w:spacing w:val="-2"/>
                <w:sz w:val="21"/>
              </w:rPr>
              <w:t>(fortnightly)</w:t>
            </w:r>
          </w:p>
        </w:tc>
        <w:tc>
          <w:tcPr>
            <w:tcW w:w="4296" w:type="dxa"/>
            <w:tcBorders>
              <w:top w:val="single" w:sz="2" w:space="0" w:color="000000"/>
              <w:bottom w:val="single" w:sz="2" w:space="0" w:color="000000"/>
            </w:tcBorders>
          </w:tcPr>
          <w:p w14:paraId="4C6EACD6" w14:textId="77777777" w:rsidR="003F3708" w:rsidRDefault="005D069D">
            <w:pPr>
              <w:pStyle w:val="TableParagraph"/>
              <w:spacing w:line="252" w:lineRule="exact"/>
              <w:ind w:left="2331" w:right="1"/>
              <w:jc w:val="center"/>
              <w:rPr>
                <w:sz w:val="21"/>
              </w:rPr>
            </w:pPr>
            <w:r>
              <w:rPr>
                <w:spacing w:val="-10"/>
                <w:sz w:val="21"/>
              </w:rPr>
              <w:t>D</w:t>
            </w:r>
          </w:p>
        </w:tc>
        <w:tc>
          <w:tcPr>
            <w:tcW w:w="1717" w:type="dxa"/>
            <w:tcBorders>
              <w:top w:val="single" w:sz="2" w:space="0" w:color="000000"/>
              <w:bottom w:val="single" w:sz="2" w:space="0" w:color="000000"/>
            </w:tcBorders>
          </w:tcPr>
          <w:p w14:paraId="4CE96ABA" w14:textId="77777777" w:rsidR="003F3708" w:rsidRDefault="005D069D">
            <w:pPr>
              <w:pStyle w:val="TableParagraph"/>
              <w:spacing w:line="252" w:lineRule="exact"/>
              <w:ind w:right="252"/>
              <w:rPr>
                <w:sz w:val="21"/>
              </w:rPr>
            </w:pPr>
            <w:r>
              <w:rPr>
                <w:spacing w:val="-10"/>
                <w:sz w:val="21"/>
              </w:rPr>
              <w:t>-</w:t>
            </w:r>
          </w:p>
        </w:tc>
        <w:tc>
          <w:tcPr>
            <w:tcW w:w="2025" w:type="dxa"/>
            <w:tcBorders>
              <w:top w:val="single" w:sz="2" w:space="0" w:color="000000"/>
              <w:bottom w:val="single" w:sz="2" w:space="0" w:color="000000"/>
            </w:tcBorders>
          </w:tcPr>
          <w:p w14:paraId="31B04B5F" w14:textId="77777777" w:rsidR="003F3708" w:rsidRDefault="005D069D">
            <w:pPr>
              <w:pStyle w:val="TableParagraph"/>
              <w:spacing w:line="252" w:lineRule="exact"/>
              <w:ind w:right="144"/>
              <w:rPr>
                <w:b/>
                <w:sz w:val="21"/>
              </w:rPr>
            </w:pPr>
            <w:r>
              <w:rPr>
                <w:b/>
                <w:spacing w:val="-2"/>
                <w:sz w:val="21"/>
              </w:rPr>
              <w:t>196.00</w:t>
            </w:r>
          </w:p>
        </w:tc>
        <w:tc>
          <w:tcPr>
            <w:tcW w:w="1924" w:type="dxa"/>
            <w:tcBorders>
              <w:top w:val="single" w:sz="2" w:space="0" w:color="000000"/>
              <w:bottom w:val="single" w:sz="2" w:space="0" w:color="000000"/>
            </w:tcBorders>
          </w:tcPr>
          <w:p w14:paraId="53484145" w14:textId="77777777" w:rsidR="003F3708" w:rsidRDefault="005D069D">
            <w:pPr>
              <w:pStyle w:val="TableParagraph"/>
              <w:spacing w:line="252" w:lineRule="exact"/>
              <w:ind w:right="151"/>
              <w:rPr>
                <w:sz w:val="21"/>
              </w:rPr>
            </w:pPr>
            <w:r>
              <w:rPr>
                <w:spacing w:val="-2"/>
                <w:sz w:val="21"/>
              </w:rPr>
              <w:t>150.77</w:t>
            </w:r>
          </w:p>
        </w:tc>
        <w:tc>
          <w:tcPr>
            <w:tcW w:w="1868" w:type="dxa"/>
            <w:tcBorders>
              <w:top w:val="single" w:sz="2" w:space="0" w:color="000000"/>
              <w:bottom w:val="single" w:sz="2" w:space="0" w:color="000000"/>
            </w:tcBorders>
          </w:tcPr>
          <w:p w14:paraId="15FCD208" w14:textId="77777777" w:rsidR="003F3708" w:rsidRDefault="005D069D">
            <w:pPr>
              <w:pStyle w:val="TableParagraph"/>
              <w:spacing w:line="252" w:lineRule="exact"/>
              <w:ind w:right="40"/>
              <w:rPr>
                <w:sz w:val="21"/>
              </w:rPr>
            </w:pPr>
            <w:r>
              <w:rPr>
                <w:spacing w:val="-2"/>
                <w:sz w:val="21"/>
              </w:rPr>
              <w:t>45.23</w:t>
            </w:r>
          </w:p>
        </w:tc>
      </w:tr>
      <w:tr w:rsidR="003F3708" w14:paraId="79616235" w14:textId="77777777">
        <w:trPr>
          <w:trHeight w:val="274"/>
        </w:trPr>
        <w:tc>
          <w:tcPr>
            <w:tcW w:w="9444" w:type="dxa"/>
            <w:tcBorders>
              <w:top w:val="single" w:sz="2" w:space="0" w:color="000000"/>
              <w:bottom w:val="single" w:sz="2" w:space="0" w:color="000000"/>
            </w:tcBorders>
          </w:tcPr>
          <w:p w14:paraId="168F4005" w14:textId="77777777" w:rsidR="003F3708" w:rsidRDefault="005D069D">
            <w:pPr>
              <w:pStyle w:val="TableParagraph"/>
              <w:spacing w:line="252" w:lineRule="exact"/>
              <w:ind w:left="333"/>
              <w:jc w:val="left"/>
              <w:rPr>
                <w:sz w:val="21"/>
              </w:rPr>
            </w:pPr>
            <w:r>
              <w:rPr>
                <w:sz w:val="21"/>
              </w:rPr>
              <w:t>Package</w:t>
            </w:r>
            <w:r>
              <w:rPr>
                <w:spacing w:val="-1"/>
                <w:sz w:val="21"/>
              </w:rPr>
              <w:t xml:space="preserve"> </w:t>
            </w:r>
            <w:r>
              <w:rPr>
                <w:sz w:val="21"/>
              </w:rPr>
              <w:t>Management</w:t>
            </w:r>
            <w:r>
              <w:rPr>
                <w:spacing w:val="2"/>
                <w:sz w:val="21"/>
              </w:rPr>
              <w:t xml:space="preserve"> </w:t>
            </w:r>
            <w:r>
              <w:rPr>
                <w:sz w:val="21"/>
              </w:rPr>
              <w:t>-</w:t>
            </w:r>
            <w:r>
              <w:rPr>
                <w:spacing w:val="-1"/>
                <w:sz w:val="21"/>
              </w:rPr>
              <w:t xml:space="preserve"> </w:t>
            </w:r>
            <w:r>
              <w:rPr>
                <w:sz w:val="21"/>
              </w:rPr>
              <w:t>Level</w:t>
            </w:r>
            <w:r>
              <w:rPr>
                <w:spacing w:val="2"/>
                <w:sz w:val="21"/>
              </w:rPr>
              <w:t xml:space="preserve"> </w:t>
            </w:r>
            <w:r>
              <w:rPr>
                <w:sz w:val="21"/>
              </w:rPr>
              <w:t>4</w:t>
            </w:r>
            <w:r>
              <w:rPr>
                <w:spacing w:val="2"/>
                <w:sz w:val="21"/>
              </w:rPr>
              <w:t xml:space="preserve"> </w:t>
            </w:r>
            <w:r>
              <w:rPr>
                <w:spacing w:val="-2"/>
                <w:sz w:val="21"/>
              </w:rPr>
              <w:t>(fortnightly)</w:t>
            </w:r>
          </w:p>
        </w:tc>
        <w:tc>
          <w:tcPr>
            <w:tcW w:w="4296" w:type="dxa"/>
            <w:tcBorders>
              <w:top w:val="single" w:sz="2" w:space="0" w:color="000000"/>
              <w:bottom w:val="single" w:sz="2" w:space="0" w:color="000000"/>
            </w:tcBorders>
          </w:tcPr>
          <w:p w14:paraId="1097BC49" w14:textId="77777777" w:rsidR="003F3708" w:rsidRDefault="005D069D">
            <w:pPr>
              <w:pStyle w:val="TableParagraph"/>
              <w:spacing w:line="252" w:lineRule="exact"/>
              <w:ind w:left="2331" w:right="1"/>
              <w:jc w:val="center"/>
              <w:rPr>
                <w:sz w:val="21"/>
              </w:rPr>
            </w:pPr>
            <w:r>
              <w:rPr>
                <w:spacing w:val="-10"/>
                <w:sz w:val="21"/>
              </w:rPr>
              <w:t>D</w:t>
            </w:r>
          </w:p>
        </w:tc>
        <w:tc>
          <w:tcPr>
            <w:tcW w:w="1717" w:type="dxa"/>
            <w:tcBorders>
              <w:top w:val="single" w:sz="2" w:space="0" w:color="000000"/>
              <w:bottom w:val="single" w:sz="2" w:space="0" w:color="000000"/>
            </w:tcBorders>
          </w:tcPr>
          <w:p w14:paraId="281F0667" w14:textId="77777777" w:rsidR="003F3708" w:rsidRDefault="005D069D">
            <w:pPr>
              <w:pStyle w:val="TableParagraph"/>
              <w:spacing w:line="252" w:lineRule="exact"/>
              <w:ind w:right="252"/>
              <w:rPr>
                <w:sz w:val="21"/>
              </w:rPr>
            </w:pPr>
            <w:r>
              <w:rPr>
                <w:spacing w:val="-10"/>
                <w:sz w:val="21"/>
              </w:rPr>
              <w:t>-</w:t>
            </w:r>
          </w:p>
        </w:tc>
        <w:tc>
          <w:tcPr>
            <w:tcW w:w="2025" w:type="dxa"/>
            <w:tcBorders>
              <w:top w:val="single" w:sz="2" w:space="0" w:color="000000"/>
              <w:bottom w:val="single" w:sz="2" w:space="0" w:color="000000"/>
            </w:tcBorders>
          </w:tcPr>
          <w:p w14:paraId="494554A4" w14:textId="77777777" w:rsidR="003F3708" w:rsidRDefault="005D069D">
            <w:pPr>
              <w:pStyle w:val="TableParagraph"/>
              <w:spacing w:line="252" w:lineRule="exact"/>
              <w:ind w:right="144"/>
              <w:rPr>
                <w:b/>
                <w:sz w:val="21"/>
              </w:rPr>
            </w:pPr>
            <w:r>
              <w:rPr>
                <w:b/>
                <w:spacing w:val="-2"/>
                <w:sz w:val="21"/>
              </w:rPr>
              <w:t>298.00</w:t>
            </w:r>
          </w:p>
        </w:tc>
        <w:tc>
          <w:tcPr>
            <w:tcW w:w="1924" w:type="dxa"/>
            <w:tcBorders>
              <w:top w:val="single" w:sz="2" w:space="0" w:color="000000"/>
              <w:bottom w:val="single" w:sz="2" w:space="0" w:color="000000"/>
            </w:tcBorders>
          </w:tcPr>
          <w:p w14:paraId="03CCEC67" w14:textId="77777777" w:rsidR="003F3708" w:rsidRDefault="005D069D">
            <w:pPr>
              <w:pStyle w:val="TableParagraph"/>
              <w:spacing w:line="252" w:lineRule="exact"/>
              <w:ind w:right="151"/>
              <w:rPr>
                <w:sz w:val="21"/>
              </w:rPr>
            </w:pPr>
            <w:r>
              <w:rPr>
                <w:spacing w:val="-2"/>
                <w:sz w:val="21"/>
              </w:rPr>
              <w:t>228.56</w:t>
            </w:r>
          </w:p>
        </w:tc>
        <w:tc>
          <w:tcPr>
            <w:tcW w:w="1868" w:type="dxa"/>
            <w:tcBorders>
              <w:top w:val="single" w:sz="2" w:space="0" w:color="000000"/>
              <w:bottom w:val="single" w:sz="2" w:space="0" w:color="000000"/>
            </w:tcBorders>
          </w:tcPr>
          <w:p w14:paraId="6795D035" w14:textId="77777777" w:rsidR="003F3708" w:rsidRDefault="005D069D">
            <w:pPr>
              <w:pStyle w:val="TableParagraph"/>
              <w:spacing w:line="252" w:lineRule="exact"/>
              <w:ind w:right="40"/>
              <w:rPr>
                <w:sz w:val="21"/>
              </w:rPr>
            </w:pPr>
            <w:r>
              <w:rPr>
                <w:spacing w:val="-2"/>
                <w:sz w:val="21"/>
              </w:rPr>
              <w:t>69.44</w:t>
            </w:r>
          </w:p>
        </w:tc>
      </w:tr>
    </w:tbl>
    <w:p w14:paraId="28018D1B" w14:textId="77777777" w:rsidR="003F3708" w:rsidRDefault="003F3708">
      <w:pPr>
        <w:pStyle w:val="BodyText"/>
        <w:spacing w:before="79"/>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8057"/>
        <w:gridCol w:w="5873"/>
        <w:gridCol w:w="2200"/>
        <w:gridCol w:w="1920"/>
        <w:gridCol w:w="2003"/>
        <w:gridCol w:w="1220"/>
      </w:tblGrid>
      <w:tr w:rsidR="003F3708" w14:paraId="5E94293F" w14:textId="77777777">
        <w:trPr>
          <w:trHeight w:val="274"/>
        </w:trPr>
        <w:tc>
          <w:tcPr>
            <w:tcW w:w="8057" w:type="dxa"/>
            <w:tcBorders>
              <w:top w:val="single" w:sz="2" w:space="0" w:color="000000"/>
              <w:bottom w:val="single" w:sz="2" w:space="0" w:color="000000"/>
            </w:tcBorders>
            <w:shd w:val="clear" w:color="auto" w:fill="BEBEBE"/>
          </w:tcPr>
          <w:p w14:paraId="5E8F1667" w14:textId="77777777" w:rsidR="003F3708" w:rsidRDefault="005D069D">
            <w:pPr>
              <w:pStyle w:val="TableParagraph"/>
              <w:spacing w:line="252" w:lineRule="exact"/>
              <w:ind w:left="184"/>
              <w:jc w:val="left"/>
              <w:rPr>
                <w:b/>
                <w:sz w:val="21"/>
              </w:rPr>
            </w:pPr>
            <w:r>
              <w:rPr>
                <w:b/>
                <w:sz w:val="21"/>
              </w:rPr>
              <w:t xml:space="preserve">Home </w:t>
            </w:r>
            <w:r>
              <w:rPr>
                <w:b/>
                <w:spacing w:val="-2"/>
                <w:sz w:val="21"/>
              </w:rPr>
              <w:t>Modifications</w:t>
            </w:r>
          </w:p>
        </w:tc>
        <w:tc>
          <w:tcPr>
            <w:tcW w:w="5873" w:type="dxa"/>
            <w:tcBorders>
              <w:top w:val="single" w:sz="2" w:space="0" w:color="000000"/>
              <w:bottom w:val="single" w:sz="2" w:space="0" w:color="000000"/>
            </w:tcBorders>
            <w:shd w:val="clear" w:color="auto" w:fill="BEBEBE"/>
          </w:tcPr>
          <w:p w14:paraId="325B6634" w14:textId="77777777" w:rsidR="003F3708" w:rsidRDefault="003F3708">
            <w:pPr>
              <w:pStyle w:val="TableParagraph"/>
              <w:spacing w:before="0"/>
              <w:jc w:val="left"/>
              <w:rPr>
                <w:rFonts w:ascii="Times New Roman"/>
                <w:sz w:val="20"/>
              </w:rPr>
            </w:pPr>
          </w:p>
        </w:tc>
        <w:tc>
          <w:tcPr>
            <w:tcW w:w="2200" w:type="dxa"/>
            <w:tcBorders>
              <w:top w:val="single" w:sz="2" w:space="0" w:color="000000"/>
              <w:bottom w:val="single" w:sz="2" w:space="0" w:color="000000"/>
            </w:tcBorders>
            <w:shd w:val="clear" w:color="auto" w:fill="BEBEBE"/>
          </w:tcPr>
          <w:p w14:paraId="776CAB3C" w14:textId="77777777" w:rsidR="003F3708" w:rsidRDefault="003F3708">
            <w:pPr>
              <w:pStyle w:val="TableParagraph"/>
              <w:spacing w:before="0"/>
              <w:jc w:val="left"/>
              <w:rPr>
                <w:rFonts w:ascii="Times New Roman"/>
                <w:sz w:val="20"/>
              </w:rPr>
            </w:pPr>
          </w:p>
        </w:tc>
        <w:tc>
          <w:tcPr>
            <w:tcW w:w="1920" w:type="dxa"/>
            <w:tcBorders>
              <w:top w:val="single" w:sz="2" w:space="0" w:color="000000"/>
              <w:bottom w:val="single" w:sz="2" w:space="0" w:color="000000"/>
            </w:tcBorders>
            <w:shd w:val="clear" w:color="auto" w:fill="BEBEBE"/>
          </w:tcPr>
          <w:p w14:paraId="1EF20E8A" w14:textId="77777777" w:rsidR="003F3708" w:rsidRDefault="003F3708">
            <w:pPr>
              <w:pStyle w:val="TableParagraph"/>
              <w:spacing w:before="0"/>
              <w:jc w:val="left"/>
              <w:rPr>
                <w:rFonts w:ascii="Times New Roman"/>
                <w:sz w:val="20"/>
              </w:rPr>
            </w:pPr>
          </w:p>
        </w:tc>
        <w:tc>
          <w:tcPr>
            <w:tcW w:w="2003" w:type="dxa"/>
            <w:tcBorders>
              <w:top w:val="single" w:sz="2" w:space="0" w:color="000000"/>
              <w:bottom w:val="single" w:sz="2" w:space="0" w:color="000000"/>
            </w:tcBorders>
            <w:shd w:val="clear" w:color="auto" w:fill="BEBEBE"/>
          </w:tcPr>
          <w:p w14:paraId="472493C8" w14:textId="77777777" w:rsidR="003F3708" w:rsidRDefault="003F3708">
            <w:pPr>
              <w:pStyle w:val="TableParagraph"/>
              <w:spacing w:before="0"/>
              <w:jc w:val="left"/>
              <w:rPr>
                <w:rFonts w:ascii="Times New Roman"/>
                <w:sz w:val="20"/>
              </w:rPr>
            </w:pPr>
          </w:p>
        </w:tc>
        <w:tc>
          <w:tcPr>
            <w:tcW w:w="1220" w:type="dxa"/>
            <w:tcBorders>
              <w:top w:val="single" w:sz="2" w:space="0" w:color="000000"/>
              <w:bottom w:val="single" w:sz="2" w:space="0" w:color="000000"/>
            </w:tcBorders>
            <w:shd w:val="clear" w:color="auto" w:fill="BEBEBE"/>
          </w:tcPr>
          <w:p w14:paraId="61463CB7" w14:textId="77777777" w:rsidR="003F3708" w:rsidRDefault="003F3708">
            <w:pPr>
              <w:pStyle w:val="TableParagraph"/>
              <w:spacing w:before="0"/>
              <w:jc w:val="left"/>
              <w:rPr>
                <w:rFonts w:ascii="Times New Roman"/>
                <w:sz w:val="20"/>
              </w:rPr>
            </w:pPr>
          </w:p>
        </w:tc>
      </w:tr>
      <w:tr w:rsidR="003F3708" w14:paraId="5B6C95EA" w14:textId="77777777">
        <w:trPr>
          <w:trHeight w:val="274"/>
        </w:trPr>
        <w:tc>
          <w:tcPr>
            <w:tcW w:w="8057" w:type="dxa"/>
            <w:tcBorders>
              <w:top w:val="single" w:sz="2" w:space="0" w:color="000000"/>
              <w:bottom w:val="single" w:sz="2" w:space="0" w:color="000000"/>
            </w:tcBorders>
          </w:tcPr>
          <w:p w14:paraId="74FF3DE2" w14:textId="77777777" w:rsidR="003F3708" w:rsidRDefault="005D069D">
            <w:pPr>
              <w:pStyle w:val="TableParagraph"/>
              <w:spacing w:line="252" w:lineRule="exact"/>
              <w:ind w:left="333"/>
              <w:jc w:val="left"/>
              <w:rPr>
                <w:sz w:val="21"/>
              </w:rPr>
            </w:pPr>
            <w:r>
              <w:rPr>
                <w:sz w:val="21"/>
              </w:rPr>
              <w:t>Home</w:t>
            </w:r>
            <w:r>
              <w:rPr>
                <w:spacing w:val="1"/>
                <w:sz w:val="21"/>
              </w:rPr>
              <w:t xml:space="preserve"> </w:t>
            </w:r>
            <w:r>
              <w:rPr>
                <w:sz w:val="21"/>
              </w:rPr>
              <w:t>Maintenance</w:t>
            </w:r>
            <w:r>
              <w:rPr>
                <w:spacing w:val="2"/>
                <w:sz w:val="21"/>
              </w:rPr>
              <w:t xml:space="preserve"> </w:t>
            </w:r>
            <w:r>
              <w:rPr>
                <w:sz w:val="21"/>
              </w:rPr>
              <w:t>-</w:t>
            </w:r>
            <w:r>
              <w:rPr>
                <w:spacing w:val="2"/>
                <w:sz w:val="21"/>
              </w:rPr>
              <w:t xml:space="preserve"> </w:t>
            </w:r>
            <w:r>
              <w:rPr>
                <w:spacing w:val="-2"/>
                <w:sz w:val="21"/>
              </w:rPr>
              <w:t>Agency</w:t>
            </w:r>
          </w:p>
        </w:tc>
        <w:tc>
          <w:tcPr>
            <w:tcW w:w="5873" w:type="dxa"/>
            <w:tcBorders>
              <w:top w:val="single" w:sz="2" w:space="0" w:color="000000"/>
              <w:bottom w:val="single" w:sz="2" w:space="0" w:color="000000"/>
            </w:tcBorders>
          </w:tcPr>
          <w:p w14:paraId="7EF60BCC" w14:textId="77777777" w:rsidR="003F3708" w:rsidRDefault="005D069D">
            <w:pPr>
              <w:pStyle w:val="TableParagraph"/>
              <w:spacing w:line="252" w:lineRule="exact"/>
              <w:ind w:right="1105"/>
              <w:rPr>
                <w:sz w:val="21"/>
              </w:rPr>
            </w:pPr>
            <w:r>
              <w:rPr>
                <w:spacing w:val="-10"/>
                <w:sz w:val="21"/>
              </w:rPr>
              <w:t>D</w:t>
            </w:r>
          </w:p>
        </w:tc>
        <w:tc>
          <w:tcPr>
            <w:tcW w:w="2200" w:type="dxa"/>
            <w:tcBorders>
              <w:top w:val="single" w:sz="2" w:space="0" w:color="000000"/>
              <w:bottom w:val="single" w:sz="2" w:space="0" w:color="000000"/>
            </w:tcBorders>
          </w:tcPr>
          <w:p w14:paraId="402F8553" w14:textId="77777777" w:rsidR="003F3708" w:rsidRDefault="005D069D">
            <w:pPr>
              <w:pStyle w:val="TableParagraph"/>
              <w:spacing w:line="252" w:lineRule="exact"/>
              <w:ind w:left="1108"/>
              <w:jc w:val="left"/>
              <w:rPr>
                <w:sz w:val="21"/>
              </w:rPr>
            </w:pPr>
            <w:r>
              <w:rPr>
                <w:spacing w:val="-4"/>
                <w:sz w:val="21"/>
              </w:rPr>
              <w:t>6.82</w:t>
            </w:r>
          </w:p>
        </w:tc>
        <w:tc>
          <w:tcPr>
            <w:tcW w:w="1920" w:type="dxa"/>
            <w:tcBorders>
              <w:top w:val="single" w:sz="2" w:space="0" w:color="000000"/>
              <w:bottom w:val="single" w:sz="2" w:space="0" w:color="000000"/>
            </w:tcBorders>
          </w:tcPr>
          <w:p w14:paraId="7A1A9080" w14:textId="77777777" w:rsidR="003F3708" w:rsidRDefault="005D069D">
            <w:pPr>
              <w:pStyle w:val="TableParagraph"/>
              <w:spacing w:line="252" w:lineRule="exact"/>
              <w:ind w:left="263" w:right="264"/>
              <w:jc w:val="center"/>
              <w:rPr>
                <w:b/>
                <w:sz w:val="21"/>
              </w:rPr>
            </w:pPr>
            <w:r>
              <w:rPr>
                <w:b/>
                <w:spacing w:val="-2"/>
                <w:sz w:val="21"/>
              </w:rPr>
              <w:t>75.00</w:t>
            </w:r>
          </w:p>
        </w:tc>
        <w:tc>
          <w:tcPr>
            <w:tcW w:w="2003" w:type="dxa"/>
            <w:tcBorders>
              <w:top w:val="single" w:sz="2" w:space="0" w:color="000000"/>
              <w:bottom w:val="single" w:sz="2" w:space="0" w:color="000000"/>
            </w:tcBorders>
          </w:tcPr>
          <w:p w14:paraId="6826660C" w14:textId="77777777" w:rsidR="003F3708" w:rsidRDefault="005D069D">
            <w:pPr>
              <w:pStyle w:val="TableParagraph"/>
              <w:spacing w:line="252" w:lineRule="exact"/>
              <w:ind w:right="83"/>
              <w:jc w:val="center"/>
              <w:rPr>
                <w:sz w:val="21"/>
              </w:rPr>
            </w:pPr>
            <w:r>
              <w:rPr>
                <w:spacing w:val="-2"/>
                <w:sz w:val="21"/>
              </w:rPr>
              <w:t>72.20</w:t>
            </w:r>
          </w:p>
        </w:tc>
        <w:tc>
          <w:tcPr>
            <w:tcW w:w="1220" w:type="dxa"/>
            <w:tcBorders>
              <w:top w:val="single" w:sz="2" w:space="0" w:color="000000"/>
              <w:bottom w:val="single" w:sz="2" w:space="0" w:color="000000"/>
            </w:tcBorders>
          </w:tcPr>
          <w:p w14:paraId="2425DBC3" w14:textId="77777777" w:rsidR="003F3708" w:rsidRDefault="005D069D">
            <w:pPr>
              <w:pStyle w:val="TableParagraph"/>
              <w:spacing w:line="252" w:lineRule="exact"/>
              <w:ind w:right="37"/>
              <w:rPr>
                <w:sz w:val="21"/>
              </w:rPr>
            </w:pPr>
            <w:r>
              <w:rPr>
                <w:spacing w:val="-4"/>
                <w:sz w:val="21"/>
              </w:rPr>
              <w:t>2.80</w:t>
            </w:r>
          </w:p>
        </w:tc>
      </w:tr>
      <w:tr w:rsidR="003F3708" w14:paraId="0C2115C1" w14:textId="77777777">
        <w:trPr>
          <w:trHeight w:val="274"/>
        </w:trPr>
        <w:tc>
          <w:tcPr>
            <w:tcW w:w="8057" w:type="dxa"/>
            <w:tcBorders>
              <w:top w:val="single" w:sz="2" w:space="0" w:color="000000"/>
              <w:bottom w:val="single" w:sz="2" w:space="0" w:color="000000"/>
            </w:tcBorders>
          </w:tcPr>
          <w:p w14:paraId="6FC0162F" w14:textId="77777777" w:rsidR="003F3708" w:rsidRDefault="005D069D">
            <w:pPr>
              <w:pStyle w:val="TableParagraph"/>
              <w:spacing w:line="252" w:lineRule="exact"/>
              <w:ind w:left="333"/>
              <w:jc w:val="left"/>
              <w:rPr>
                <w:sz w:val="21"/>
              </w:rPr>
            </w:pPr>
            <w:r>
              <w:rPr>
                <w:sz w:val="21"/>
              </w:rPr>
              <w:t>Home</w:t>
            </w:r>
            <w:r>
              <w:rPr>
                <w:spacing w:val="1"/>
                <w:sz w:val="21"/>
              </w:rPr>
              <w:t xml:space="preserve"> </w:t>
            </w:r>
            <w:r>
              <w:rPr>
                <w:sz w:val="21"/>
              </w:rPr>
              <w:t>Maintenance</w:t>
            </w:r>
            <w:r>
              <w:rPr>
                <w:spacing w:val="2"/>
                <w:sz w:val="21"/>
              </w:rPr>
              <w:t xml:space="preserve"> </w:t>
            </w:r>
            <w:r>
              <w:rPr>
                <w:sz w:val="21"/>
              </w:rPr>
              <w:t>-</w:t>
            </w:r>
            <w:r>
              <w:rPr>
                <w:spacing w:val="2"/>
                <w:sz w:val="21"/>
              </w:rPr>
              <w:t xml:space="preserve"> </w:t>
            </w:r>
            <w:r>
              <w:rPr>
                <w:spacing w:val="-4"/>
                <w:sz w:val="21"/>
              </w:rPr>
              <w:t>High</w:t>
            </w:r>
          </w:p>
        </w:tc>
        <w:tc>
          <w:tcPr>
            <w:tcW w:w="5873" w:type="dxa"/>
            <w:tcBorders>
              <w:top w:val="single" w:sz="2" w:space="0" w:color="000000"/>
              <w:bottom w:val="single" w:sz="2" w:space="0" w:color="000000"/>
            </w:tcBorders>
          </w:tcPr>
          <w:p w14:paraId="372003A8" w14:textId="77777777" w:rsidR="003F3708" w:rsidRDefault="005D069D">
            <w:pPr>
              <w:pStyle w:val="TableParagraph"/>
              <w:spacing w:line="252" w:lineRule="exact"/>
              <w:ind w:right="1105"/>
              <w:rPr>
                <w:sz w:val="21"/>
              </w:rPr>
            </w:pPr>
            <w:r>
              <w:rPr>
                <w:spacing w:val="-10"/>
                <w:sz w:val="21"/>
              </w:rPr>
              <w:t>D</w:t>
            </w:r>
          </w:p>
        </w:tc>
        <w:tc>
          <w:tcPr>
            <w:tcW w:w="2200" w:type="dxa"/>
            <w:tcBorders>
              <w:top w:val="single" w:sz="2" w:space="0" w:color="000000"/>
              <w:bottom w:val="single" w:sz="2" w:space="0" w:color="000000"/>
            </w:tcBorders>
          </w:tcPr>
          <w:p w14:paraId="6239242A" w14:textId="77777777" w:rsidR="003F3708" w:rsidRDefault="005D069D">
            <w:pPr>
              <w:pStyle w:val="TableParagraph"/>
              <w:spacing w:line="252" w:lineRule="exact"/>
              <w:ind w:left="394" w:right="115"/>
              <w:jc w:val="center"/>
              <w:rPr>
                <w:sz w:val="21"/>
              </w:rPr>
            </w:pPr>
            <w:r>
              <w:rPr>
                <w:spacing w:val="-10"/>
                <w:sz w:val="21"/>
              </w:rPr>
              <w:t>-</w:t>
            </w:r>
          </w:p>
        </w:tc>
        <w:tc>
          <w:tcPr>
            <w:tcW w:w="1920" w:type="dxa"/>
            <w:tcBorders>
              <w:top w:val="single" w:sz="2" w:space="0" w:color="000000"/>
              <w:bottom w:val="single" w:sz="2" w:space="0" w:color="000000"/>
            </w:tcBorders>
          </w:tcPr>
          <w:p w14:paraId="452D3AD2" w14:textId="77777777" w:rsidR="003F3708" w:rsidRDefault="005D069D">
            <w:pPr>
              <w:pStyle w:val="TableParagraph"/>
              <w:spacing w:line="252" w:lineRule="exact"/>
              <w:ind w:left="263" w:right="264"/>
              <w:jc w:val="center"/>
              <w:rPr>
                <w:b/>
                <w:sz w:val="21"/>
              </w:rPr>
            </w:pPr>
            <w:r>
              <w:rPr>
                <w:b/>
                <w:spacing w:val="-2"/>
                <w:sz w:val="21"/>
              </w:rPr>
              <w:t>68.00</w:t>
            </w:r>
          </w:p>
        </w:tc>
        <w:tc>
          <w:tcPr>
            <w:tcW w:w="2003" w:type="dxa"/>
            <w:tcBorders>
              <w:top w:val="single" w:sz="2" w:space="0" w:color="000000"/>
              <w:bottom w:val="single" w:sz="2" w:space="0" w:color="000000"/>
            </w:tcBorders>
          </w:tcPr>
          <w:p w14:paraId="733662C7" w14:textId="77777777" w:rsidR="003F3708" w:rsidRDefault="005D069D">
            <w:pPr>
              <w:pStyle w:val="TableParagraph"/>
              <w:spacing w:line="252" w:lineRule="exact"/>
              <w:ind w:right="83"/>
              <w:jc w:val="center"/>
              <w:rPr>
                <w:sz w:val="21"/>
              </w:rPr>
            </w:pPr>
            <w:r>
              <w:rPr>
                <w:spacing w:val="-2"/>
                <w:sz w:val="21"/>
              </w:rPr>
              <w:t>65.80</w:t>
            </w:r>
          </w:p>
        </w:tc>
        <w:tc>
          <w:tcPr>
            <w:tcW w:w="1220" w:type="dxa"/>
            <w:tcBorders>
              <w:top w:val="single" w:sz="2" w:space="0" w:color="000000"/>
              <w:bottom w:val="single" w:sz="2" w:space="0" w:color="000000"/>
            </w:tcBorders>
          </w:tcPr>
          <w:p w14:paraId="087859FE" w14:textId="77777777" w:rsidR="003F3708" w:rsidRDefault="005D069D">
            <w:pPr>
              <w:pStyle w:val="TableParagraph"/>
              <w:spacing w:line="252" w:lineRule="exact"/>
              <w:ind w:right="38"/>
              <w:rPr>
                <w:sz w:val="21"/>
              </w:rPr>
            </w:pPr>
            <w:r>
              <w:rPr>
                <w:spacing w:val="-4"/>
                <w:sz w:val="21"/>
              </w:rPr>
              <w:t>2.20</w:t>
            </w:r>
          </w:p>
        </w:tc>
      </w:tr>
      <w:tr w:rsidR="003F3708" w14:paraId="7B784799" w14:textId="77777777">
        <w:trPr>
          <w:trHeight w:val="274"/>
        </w:trPr>
        <w:tc>
          <w:tcPr>
            <w:tcW w:w="8057" w:type="dxa"/>
            <w:tcBorders>
              <w:top w:val="single" w:sz="2" w:space="0" w:color="000000"/>
              <w:bottom w:val="single" w:sz="2" w:space="0" w:color="000000"/>
            </w:tcBorders>
          </w:tcPr>
          <w:p w14:paraId="6C4C5498" w14:textId="77777777" w:rsidR="003F3708" w:rsidRDefault="005D069D">
            <w:pPr>
              <w:pStyle w:val="TableParagraph"/>
              <w:spacing w:line="252" w:lineRule="exact"/>
              <w:ind w:left="333"/>
              <w:jc w:val="left"/>
              <w:rPr>
                <w:sz w:val="21"/>
              </w:rPr>
            </w:pPr>
            <w:r>
              <w:rPr>
                <w:sz w:val="21"/>
              </w:rPr>
              <w:t>Home</w:t>
            </w:r>
            <w:r>
              <w:rPr>
                <w:spacing w:val="1"/>
                <w:sz w:val="21"/>
              </w:rPr>
              <w:t xml:space="preserve"> </w:t>
            </w:r>
            <w:r>
              <w:rPr>
                <w:sz w:val="21"/>
              </w:rPr>
              <w:t>Maintenance</w:t>
            </w:r>
            <w:r>
              <w:rPr>
                <w:spacing w:val="2"/>
                <w:sz w:val="21"/>
              </w:rPr>
              <w:t xml:space="preserve"> </w:t>
            </w:r>
            <w:r>
              <w:rPr>
                <w:sz w:val="21"/>
              </w:rPr>
              <w:t>-</w:t>
            </w:r>
            <w:r>
              <w:rPr>
                <w:spacing w:val="2"/>
                <w:sz w:val="21"/>
              </w:rPr>
              <w:t xml:space="preserve"> </w:t>
            </w:r>
            <w:r>
              <w:rPr>
                <w:spacing w:val="-5"/>
                <w:sz w:val="21"/>
              </w:rPr>
              <w:t>Low</w:t>
            </w:r>
          </w:p>
        </w:tc>
        <w:tc>
          <w:tcPr>
            <w:tcW w:w="5873" w:type="dxa"/>
            <w:tcBorders>
              <w:top w:val="single" w:sz="2" w:space="0" w:color="000000"/>
              <w:bottom w:val="single" w:sz="2" w:space="0" w:color="000000"/>
            </w:tcBorders>
          </w:tcPr>
          <w:p w14:paraId="47562FFF" w14:textId="77777777" w:rsidR="003F3708" w:rsidRDefault="005D069D">
            <w:pPr>
              <w:pStyle w:val="TableParagraph"/>
              <w:spacing w:line="252" w:lineRule="exact"/>
              <w:ind w:right="1105"/>
              <w:rPr>
                <w:sz w:val="21"/>
              </w:rPr>
            </w:pPr>
            <w:r>
              <w:rPr>
                <w:spacing w:val="-10"/>
                <w:sz w:val="21"/>
              </w:rPr>
              <w:t>D</w:t>
            </w:r>
          </w:p>
        </w:tc>
        <w:tc>
          <w:tcPr>
            <w:tcW w:w="2200" w:type="dxa"/>
            <w:tcBorders>
              <w:top w:val="single" w:sz="2" w:space="0" w:color="000000"/>
              <w:bottom w:val="single" w:sz="2" w:space="0" w:color="000000"/>
            </w:tcBorders>
          </w:tcPr>
          <w:p w14:paraId="507C2F50" w14:textId="77777777" w:rsidR="003F3708" w:rsidRDefault="005D069D">
            <w:pPr>
              <w:pStyle w:val="TableParagraph"/>
              <w:spacing w:line="252" w:lineRule="exact"/>
              <w:ind w:left="394" w:right="115"/>
              <w:jc w:val="center"/>
              <w:rPr>
                <w:sz w:val="21"/>
              </w:rPr>
            </w:pPr>
            <w:r>
              <w:rPr>
                <w:spacing w:val="-10"/>
                <w:sz w:val="21"/>
              </w:rPr>
              <w:t>-</w:t>
            </w:r>
          </w:p>
        </w:tc>
        <w:tc>
          <w:tcPr>
            <w:tcW w:w="1920" w:type="dxa"/>
            <w:tcBorders>
              <w:top w:val="single" w:sz="2" w:space="0" w:color="000000"/>
              <w:bottom w:val="single" w:sz="2" w:space="0" w:color="000000"/>
            </w:tcBorders>
          </w:tcPr>
          <w:p w14:paraId="472FFC8F" w14:textId="77777777" w:rsidR="003F3708" w:rsidRDefault="005D069D">
            <w:pPr>
              <w:pStyle w:val="TableParagraph"/>
              <w:spacing w:line="252" w:lineRule="exact"/>
              <w:ind w:left="263" w:right="264"/>
              <w:jc w:val="center"/>
              <w:rPr>
                <w:b/>
                <w:sz w:val="21"/>
              </w:rPr>
            </w:pPr>
            <w:r>
              <w:rPr>
                <w:b/>
                <w:spacing w:val="-2"/>
                <w:sz w:val="21"/>
              </w:rPr>
              <w:t>21.00</w:t>
            </w:r>
          </w:p>
        </w:tc>
        <w:tc>
          <w:tcPr>
            <w:tcW w:w="2003" w:type="dxa"/>
            <w:tcBorders>
              <w:top w:val="single" w:sz="2" w:space="0" w:color="000000"/>
              <w:bottom w:val="single" w:sz="2" w:space="0" w:color="000000"/>
            </w:tcBorders>
          </w:tcPr>
          <w:p w14:paraId="16F8D464" w14:textId="77777777" w:rsidR="003F3708" w:rsidRDefault="005D069D">
            <w:pPr>
              <w:pStyle w:val="TableParagraph"/>
              <w:spacing w:line="252" w:lineRule="exact"/>
              <w:ind w:right="83"/>
              <w:jc w:val="center"/>
              <w:rPr>
                <w:sz w:val="21"/>
              </w:rPr>
            </w:pPr>
            <w:r>
              <w:rPr>
                <w:spacing w:val="-2"/>
                <w:sz w:val="21"/>
              </w:rPr>
              <w:t>20.70</w:t>
            </w:r>
          </w:p>
        </w:tc>
        <w:tc>
          <w:tcPr>
            <w:tcW w:w="1220" w:type="dxa"/>
            <w:tcBorders>
              <w:top w:val="single" w:sz="2" w:space="0" w:color="000000"/>
              <w:bottom w:val="single" w:sz="2" w:space="0" w:color="000000"/>
            </w:tcBorders>
          </w:tcPr>
          <w:p w14:paraId="62F8BD05" w14:textId="77777777" w:rsidR="003F3708" w:rsidRDefault="005D069D">
            <w:pPr>
              <w:pStyle w:val="TableParagraph"/>
              <w:spacing w:line="252" w:lineRule="exact"/>
              <w:ind w:right="37"/>
              <w:rPr>
                <w:sz w:val="21"/>
              </w:rPr>
            </w:pPr>
            <w:r>
              <w:rPr>
                <w:spacing w:val="-4"/>
                <w:sz w:val="21"/>
              </w:rPr>
              <w:t>0.30</w:t>
            </w:r>
          </w:p>
        </w:tc>
      </w:tr>
      <w:tr w:rsidR="003F3708" w14:paraId="6BDDEE6A" w14:textId="77777777">
        <w:trPr>
          <w:trHeight w:val="274"/>
        </w:trPr>
        <w:tc>
          <w:tcPr>
            <w:tcW w:w="8057" w:type="dxa"/>
            <w:tcBorders>
              <w:top w:val="single" w:sz="2" w:space="0" w:color="000000"/>
              <w:bottom w:val="single" w:sz="2" w:space="0" w:color="000000"/>
            </w:tcBorders>
          </w:tcPr>
          <w:p w14:paraId="505FB02B" w14:textId="77777777" w:rsidR="003F3708" w:rsidRDefault="005D069D">
            <w:pPr>
              <w:pStyle w:val="TableParagraph"/>
              <w:spacing w:line="252" w:lineRule="exact"/>
              <w:ind w:left="333"/>
              <w:jc w:val="left"/>
              <w:rPr>
                <w:sz w:val="21"/>
              </w:rPr>
            </w:pPr>
            <w:r>
              <w:rPr>
                <w:sz w:val="21"/>
              </w:rPr>
              <w:t>Home</w:t>
            </w:r>
            <w:r>
              <w:rPr>
                <w:spacing w:val="1"/>
                <w:sz w:val="21"/>
              </w:rPr>
              <w:t xml:space="preserve"> </w:t>
            </w:r>
            <w:r>
              <w:rPr>
                <w:sz w:val="21"/>
              </w:rPr>
              <w:t>Maintenance</w:t>
            </w:r>
            <w:r>
              <w:rPr>
                <w:spacing w:val="2"/>
                <w:sz w:val="21"/>
              </w:rPr>
              <w:t xml:space="preserve"> </w:t>
            </w:r>
            <w:r>
              <w:rPr>
                <w:sz w:val="21"/>
              </w:rPr>
              <w:t>-</w:t>
            </w:r>
            <w:r>
              <w:rPr>
                <w:spacing w:val="2"/>
                <w:sz w:val="21"/>
              </w:rPr>
              <w:t xml:space="preserve"> </w:t>
            </w:r>
            <w:r>
              <w:rPr>
                <w:spacing w:val="-2"/>
                <w:sz w:val="21"/>
              </w:rPr>
              <w:t>Medium</w:t>
            </w:r>
          </w:p>
        </w:tc>
        <w:tc>
          <w:tcPr>
            <w:tcW w:w="5873" w:type="dxa"/>
            <w:tcBorders>
              <w:top w:val="single" w:sz="2" w:space="0" w:color="000000"/>
              <w:bottom w:val="single" w:sz="2" w:space="0" w:color="000000"/>
            </w:tcBorders>
          </w:tcPr>
          <w:p w14:paraId="01F63791" w14:textId="77777777" w:rsidR="003F3708" w:rsidRDefault="005D069D">
            <w:pPr>
              <w:pStyle w:val="TableParagraph"/>
              <w:spacing w:line="252" w:lineRule="exact"/>
              <w:ind w:right="1105"/>
              <w:rPr>
                <w:sz w:val="21"/>
              </w:rPr>
            </w:pPr>
            <w:r>
              <w:rPr>
                <w:spacing w:val="-10"/>
                <w:sz w:val="21"/>
              </w:rPr>
              <w:t>D</w:t>
            </w:r>
          </w:p>
        </w:tc>
        <w:tc>
          <w:tcPr>
            <w:tcW w:w="2200" w:type="dxa"/>
            <w:tcBorders>
              <w:top w:val="single" w:sz="2" w:space="0" w:color="000000"/>
              <w:bottom w:val="single" w:sz="2" w:space="0" w:color="000000"/>
            </w:tcBorders>
          </w:tcPr>
          <w:p w14:paraId="5DBE7643" w14:textId="77777777" w:rsidR="003F3708" w:rsidRDefault="005D069D">
            <w:pPr>
              <w:pStyle w:val="TableParagraph"/>
              <w:spacing w:line="252" w:lineRule="exact"/>
              <w:ind w:left="394" w:right="115"/>
              <w:jc w:val="center"/>
              <w:rPr>
                <w:sz w:val="21"/>
              </w:rPr>
            </w:pPr>
            <w:r>
              <w:rPr>
                <w:spacing w:val="-10"/>
                <w:sz w:val="21"/>
              </w:rPr>
              <w:t>-</w:t>
            </w:r>
          </w:p>
        </w:tc>
        <w:tc>
          <w:tcPr>
            <w:tcW w:w="1920" w:type="dxa"/>
            <w:tcBorders>
              <w:top w:val="single" w:sz="2" w:space="0" w:color="000000"/>
              <w:bottom w:val="single" w:sz="2" w:space="0" w:color="000000"/>
            </w:tcBorders>
          </w:tcPr>
          <w:p w14:paraId="6ECBD835" w14:textId="77777777" w:rsidR="003F3708" w:rsidRDefault="005D069D">
            <w:pPr>
              <w:pStyle w:val="TableParagraph"/>
              <w:spacing w:line="252" w:lineRule="exact"/>
              <w:ind w:left="263" w:right="264"/>
              <w:jc w:val="center"/>
              <w:rPr>
                <w:b/>
                <w:sz w:val="21"/>
              </w:rPr>
            </w:pPr>
            <w:r>
              <w:rPr>
                <w:b/>
                <w:spacing w:val="-2"/>
                <w:sz w:val="21"/>
              </w:rPr>
              <w:t>25.00</w:t>
            </w:r>
          </w:p>
        </w:tc>
        <w:tc>
          <w:tcPr>
            <w:tcW w:w="2003" w:type="dxa"/>
            <w:tcBorders>
              <w:top w:val="single" w:sz="2" w:space="0" w:color="000000"/>
              <w:bottom w:val="single" w:sz="2" w:space="0" w:color="000000"/>
            </w:tcBorders>
          </w:tcPr>
          <w:p w14:paraId="1D32615E" w14:textId="77777777" w:rsidR="003F3708" w:rsidRDefault="005D069D">
            <w:pPr>
              <w:pStyle w:val="TableParagraph"/>
              <w:spacing w:line="252" w:lineRule="exact"/>
              <w:ind w:right="83"/>
              <w:jc w:val="center"/>
              <w:rPr>
                <w:sz w:val="21"/>
              </w:rPr>
            </w:pPr>
            <w:r>
              <w:rPr>
                <w:spacing w:val="-2"/>
                <w:sz w:val="21"/>
              </w:rPr>
              <w:t>24.70</w:t>
            </w:r>
          </w:p>
        </w:tc>
        <w:tc>
          <w:tcPr>
            <w:tcW w:w="1220" w:type="dxa"/>
            <w:tcBorders>
              <w:top w:val="single" w:sz="2" w:space="0" w:color="000000"/>
              <w:bottom w:val="single" w:sz="2" w:space="0" w:color="000000"/>
            </w:tcBorders>
          </w:tcPr>
          <w:p w14:paraId="30CE0D38" w14:textId="77777777" w:rsidR="003F3708" w:rsidRDefault="005D069D">
            <w:pPr>
              <w:pStyle w:val="TableParagraph"/>
              <w:spacing w:line="252" w:lineRule="exact"/>
              <w:ind w:right="37"/>
              <w:rPr>
                <w:sz w:val="21"/>
              </w:rPr>
            </w:pPr>
            <w:r>
              <w:rPr>
                <w:spacing w:val="-4"/>
                <w:sz w:val="21"/>
              </w:rPr>
              <w:t>0.30</w:t>
            </w:r>
          </w:p>
        </w:tc>
      </w:tr>
      <w:tr w:rsidR="003F3708" w14:paraId="4B29302A" w14:textId="77777777">
        <w:trPr>
          <w:trHeight w:val="274"/>
        </w:trPr>
        <w:tc>
          <w:tcPr>
            <w:tcW w:w="8057" w:type="dxa"/>
            <w:tcBorders>
              <w:top w:val="single" w:sz="2" w:space="0" w:color="000000"/>
              <w:bottom w:val="single" w:sz="2" w:space="0" w:color="000000"/>
            </w:tcBorders>
          </w:tcPr>
          <w:p w14:paraId="3C1046E1" w14:textId="77777777" w:rsidR="003F3708" w:rsidRDefault="005D069D">
            <w:pPr>
              <w:pStyle w:val="TableParagraph"/>
              <w:spacing w:line="252" w:lineRule="exact"/>
              <w:ind w:left="333"/>
              <w:jc w:val="left"/>
              <w:rPr>
                <w:sz w:val="21"/>
              </w:rPr>
            </w:pPr>
            <w:r>
              <w:rPr>
                <w:sz w:val="21"/>
              </w:rPr>
              <w:t>Home Maintenance</w:t>
            </w:r>
            <w:r>
              <w:rPr>
                <w:spacing w:val="1"/>
                <w:sz w:val="21"/>
              </w:rPr>
              <w:t xml:space="preserve"> </w:t>
            </w:r>
            <w:r>
              <w:rPr>
                <w:sz w:val="21"/>
              </w:rPr>
              <w:t>- PYP</w:t>
            </w:r>
            <w:r>
              <w:rPr>
                <w:spacing w:val="1"/>
                <w:sz w:val="21"/>
              </w:rPr>
              <w:t xml:space="preserve"> </w:t>
            </w:r>
            <w:r>
              <w:rPr>
                <w:sz w:val="21"/>
              </w:rPr>
              <w:t>-</w:t>
            </w:r>
            <w:r>
              <w:rPr>
                <w:spacing w:val="1"/>
                <w:sz w:val="21"/>
              </w:rPr>
              <w:t xml:space="preserve"> </w:t>
            </w:r>
            <w:r>
              <w:rPr>
                <w:spacing w:val="-4"/>
                <w:sz w:val="21"/>
              </w:rPr>
              <w:t>High</w:t>
            </w:r>
          </w:p>
        </w:tc>
        <w:tc>
          <w:tcPr>
            <w:tcW w:w="5873" w:type="dxa"/>
            <w:tcBorders>
              <w:top w:val="single" w:sz="2" w:space="0" w:color="000000"/>
              <w:bottom w:val="single" w:sz="2" w:space="0" w:color="000000"/>
            </w:tcBorders>
          </w:tcPr>
          <w:p w14:paraId="577BEEA4" w14:textId="77777777" w:rsidR="003F3708" w:rsidRDefault="005D069D">
            <w:pPr>
              <w:pStyle w:val="TableParagraph"/>
              <w:spacing w:line="252" w:lineRule="exact"/>
              <w:ind w:right="1105"/>
              <w:rPr>
                <w:sz w:val="21"/>
              </w:rPr>
            </w:pPr>
            <w:r>
              <w:rPr>
                <w:spacing w:val="-10"/>
                <w:sz w:val="21"/>
              </w:rPr>
              <w:t>D</w:t>
            </w:r>
          </w:p>
        </w:tc>
        <w:tc>
          <w:tcPr>
            <w:tcW w:w="2200" w:type="dxa"/>
            <w:tcBorders>
              <w:top w:val="single" w:sz="2" w:space="0" w:color="000000"/>
              <w:bottom w:val="single" w:sz="2" w:space="0" w:color="000000"/>
            </w:tcBorders>
          </w:tcPr>
          <w:p w14:paraId="487EFFAA" w14:textId="77777777" w:rsidR="003F3708" w:rsidRDefault="005D069D">
            <w:pPr>
              <w:pStyle w:val="TableParagraph"/>
              <w:spacing w:line="252" w:lineRule="exact"/>
              <w:ind w:left="394" w:right="115"/>
              <w:jc w:val="center"/>
              <w:rPr>
                <w:sz w:val="21"/>
              </w:rPr>
            </w:pPr>
            <w:r>
              <w:rPr>
                <w:spacing w:val="-10"/>
                <w:sz w:val="21"/>
              </w:rPr>
              <w:t>-</w:t>
            </w:r>
          </w:p>
        </w:tc>
        <w:tc>
          <w:tcPr>
            <w:tcW w:w="1920" w:type="dxa"/>
            <w:tcBorders>
              <w:top w:val="single" w:sz="2" w:space="0" w:color="000000"/>
              <w:bottom w:val="single" w:sz="2" w:space="0" w:color="000000"/>
            </w:tcBorders>
          </w:tcPr>
          <w:p w14:paraId="4B2300C9" w14:textId="77777777" w:rsidR="003F3708" w:rsidRDefault="005D069D">
            <w:pPr>
              <w:pStyle w:val="TableParagraph"/>
              <w:spacing w:line="252" w:lineRule="exact"/>
              <w:ind w:left="263" w:right="264"/>
              <w:jc w:val="center"/>
              <w:rPr>
                <w:b/>
                <w:sz w:val="21"/>
              </w:rPr>
            </w:pPr>
            <w:r>
              <w:rPr>
                <w:b/>
                <w:spacing w:val="-2"/>
                <w:sz w:val="21"/>
              </w:rPr>
              <w:t>56.00</w:t>
            </w:r>
          </w:p>
        </w:tc>
        <w:tc>
          <w:tcPr>
            <w:tcW w:w="2003" w:type="dxa"/>
            <w:tcBorders>
              <w:top w:val="single" w:sz="2" w:space="0" w:color="000000"/>
              <w:bottom w:val="single" w:sz="2" w:space="0" w:color="000000"/>
            </w:tcBorders>
          </w:tcPr>
          <w:p w14:paraId="18E20BAB" w14:textId="77777777" w:rsidR="003F3708" w:rsidRDefault="005D069D">
            <w:pPr>
              <w:pStyle w:val="TableParagraph"/>
              <w:spacing w:line="252" w:lineRule="exact"/>
              <w:ind w:right="83"/>
              <w:jc w:val="center"/>
              <w:rPr>
                <w:sz w:val="21"/>
              </w:rPr>
            </w:pPr>
            <w:r>
              <w:rPr>
                <w:spacing w:val="-2"/>
                <w:sz w:val="21"/>
              </w:rPr>
              <w:t>54.30</w:t>
            </w:r>
          </w:p>
        </w:tc>
        <w:tc>
          <w:tcPr>
            <w:tcW w:w="1220" w:type="dxa"/>
            <w:tcBorders>
              <w:top w:val="single" w:sz="2" w:space="0" w:color="000000"/>
              <w:bottom w:val="single" w:sz="2" w:space="0" w:color="000000"/>
            </w:tcBorders>
          </w:tcPr>
          <w:p w14:paraId="32E66122" w14:textId="77777777" w:rsidR="003F3708" w:rsidRDefault="005D069D">
            <w:pPr>
              <w:pStyle w:val="TableParagraph"/>
              <w:spacing w:line="252" w:lineRule="exact"/>
              <w:ind w:right="37"/>
              <w:rPr>
                <w:sz w:val="21"/>
              </w:rPr>
            </w:pPr>
            <w:r>
              <w:rPr>
                <w:spacing w:val="-4"/>
                <w:sz w:val="21"/>
              </w:rPr>
              <w:t>1.70</w:t>
            </w:r>
          </w:p>
        </w:tc>
      </w:tr>
      <w:tr w:rsidR="003F3708" w14:paraId="7B2FD34B" w14:textId="77777777">
        <w:trPr>
          <w:trHeight w:val="274"/>
        </w:trPr>
        <w:tc>
          <w:tcPr>
            <w:tcW w:w="8057" w:type="dxa"/>
            <w:tcBorders>
              <w:top w:val="single" w:sz="2" w:space="0" w:color="000000"/>
              <w:bottom w:val="single" w:sz="2" w:space="0" w:color="000000"/>
            </w:tcBorders>
          </w:tcPr>
          <w:p w14:paraId="06299ACC" w14:textId="77777777" w:rsidR="003F3708" w:rsidRDefault="005D069D">
            <w:pPr>
              <w:pStyle w:val="TableParagraph"/>
              <w:spacing w:line="252" w:lineRule="exact"/>
              <w:ind w:left="333"/>
              <w:jc w:val="left"/>
              <w:rPr>
                <w:sz w:val="21"/>
              </w:rPr>
            </w:pPr>
            <w:r>
              <w:rPr>
                <w:sz w:val="21"/>
              </w:rPr>
              <w:t>Home Maintenance</w:t>
            </w:r>
            <w:r>
              <w:rPr>
                <w:spacing w:val="1"/>
                <w:sz w:val="21"/>
              </w:rPr>
              <w:t xml:space="preserve"> </w:t>
            </w:r>
            <w:r>
              <w:rPr>
                <w:sz w:val="21"/>
              </w:rPr>
              <w:t>- PYP</w:t>
            </w:r>
            <w:r>
              <w:rPr>
                <w:spacing w:val="1"/>
                <w:sz w:val="21"/>
              </w:rPr>
              <w:t xml:space="preserve"> </w:t>
            </w:r>
            <w:r>
              <w:rPr>
                <w:sz w:val="21"/>
              </w:rPr>
              <w:t>-</w:t>
            </w:r>
            <w:r>
              <w:rPr>
                <w:spacing w:val="1"/>
                <w:sz w:val="21"/>
              </w:rPr>
              <w:t xml:space="preserve"> </w:t>
            </w:r>
            <w:r>
              <w:rPr>
                <w:spacing w:val="-5"/>
                <w:sz w:val="21"/>
              </w:rPr>
              <w:t>Low</w:t>
            </w:r>
          </w:p>
        </w:tc>
        <w:tc>
          <w:tcPr>
            <w:tcW w:w="5873" w:type="dxa"/>
            <w:tcBorders>
              <w:top w:val="single" w:sz="2" w:space="0" w:color="000000"/>
              <w:bottom w:val="single" w:sz="2" w:space="0" w:color="000000"/>
            </w:tcBorders>
          </w:tcPr>
          <w:p w14:paraId="052427EE" w14:textId="77777777" w:rsidR="003F3708" w:rsidRDefault="005D069D">
            <w:pPr>
              <w:pStyle w:val="TableParagraph"/>
              <w:spacing w:line="252" w:lineRule="exact"/>
              <w:ind w:right="1105"/>
              <w:rPr>
                <w:sz w:val="21"/>
              </w:rPr>
            </w:pPr>
            <w:r>
              <w:rPr>
                <w:spacing w:val="-10"/>
                <w:sz w:val="21"/>
              </w:rPr>
              <w:t>D</w:t>
            </w:r>
          </w:p>
        </w:tc>
        <w:tc>
          <w:tcPr>
            <w:tcW w:w="2200" w:type="dxa"/>
            <w:tcBorders>
              <w:top w:val="single" w:sz="2" w:space="0" w:color="000000"/>
              <w:bottom w:val="single" w:sz="2" w:space="0" w:color="000000"/>
            </w:tcBorders>
          </w:tcPr>
          <w:p w14:paraId="571C8231" w14:textId="77777777" w:rsidR="003F3708" w:rsidRDefault="005D069D">
            <w:pPr>
              <w:pStyle w:val="TableParagraph"/>
              <w:spacing w:line="252" w:lineRule="exact"/>
              <w:ind w:left="394" w:right="115"/>
              <w:jc w:val="center"/>
              <w:rPr>
                <w:sz w:val="21"/>
              </w:rPr>
            </w:pPr>
            <w:r>
              <w:rPr>
                <w:spacing w:val="-10"/>
                <w:sz w:val="21"/>
              </w:rPr>
              <w:t>-</w:t>
            </w:r>
          </w:p>
        </w:tc>
        <w:tc>
          <w:tcPr>
            <w:tcW w:w="1920" w:type="dxa"/>
            <w:tcBorders>
              <w:top w:val="single" w:sz="2" w:space="0" w:color="000000"/>
              <w:bottom w:val="single" w:sz="2" w:space="0" w:color="000000"/>
            </w:tcBorders>
          </w:tcPr>
          <w:p w14:paraId="7BBB7C7F" w14:textId="77777777" w:rsidR="003F3708" w:rsidRDefault="005D069D">
            <w:pPr>
              <w:pStyle w:val="TableParagraph"/>
              <w:spacing w:line="252" w:lineRule="exact"/>
              <w:ind w:left="263" w:right="264"/>
              <w:jc w:val="center"/>
              <w:rPr>
                <w:b/>
                <w:sz w:val="21"/>
              </w:rPr>
            </w:pPr>
            <w:r>
              <w:rPr>
                <w:b/>
                <w:spacing w:val="-2"/>
                <w:sz w:val="21"/>
              </w:rPr>
              <w:t>17.00</w:t>
            </w:r>
          </w:p>
        </w:tc>
        <w:tc>
          <w:tcPr>
            <w:tcW w:w="2003" w:type="dxa"/>
            <w:tcBorders>
              <w:top w:val="single" w:sz="2" w:space="0" w:color="000000"/>
              <w:bottom w:val="single" w:sz="2" w:space="0" w:color="000000"/>
            </w:tcBorders>
          </w:tcPr>
          <w:p w14:paraId="62A40726" w14:textId="77777777" w:rsidR="003F3708" w:rsidRDefault="005D069D">
            <w:pPr>
              <w:pStyle w:val="TableParagraph"/>
              <w:spacing w:line="252" w:lineRule="exact"/>
              <w:ind w:right="83"/>
              <w:jc w:val="center"/>
              <w:rPr>
                <w:sz w:val="21"/>
              </w:rPr>
            </w:pPr>
            <w:r>
              <w:rPr>
                <w:spacing w:val="-2"/>
                <w:sz w:val="21"/>
              </w:rPr>
              <w:t>16.20</w:t>
            </w:r>
          </w:p>
        </w:tc>
        <w:tc>
          <w:tcPr>
            <w:tcW w:w="1220" w:type="dxa"/>
            <w:tcBorders>
              <w:top w:val="single" w:sz="2" w:space="0" w:color="000000"/>
              <w:bottom w:val="single" w:sz="2" w:space="0" w:color="000000"/>
            </w:tcBorders>
          </w:tcPr>
          <w:p w14:paraId="49B3361D" w14:textId="77777777" w:rsidR="003F3708" w:rsidRDefault="005D069D">
            <w:pPr>
              <w:pStyle w:val="TableParagraph"/>
              <w:spacing w:line="252" w:lineRule="exact"/>
              <w:ind w:right="37"/>
              <w:rPr>
                <w:sz w:val="21"/>
              </w:rPr>
            </w:pPr>
            <w:r>
              <w:rPr>
                <w:spacing w:val="-4"/>
                <w:sz w:val="21"/>
              </w:rPr>
              <w:t>0.80</w:t>
            </w:r>
          </w:p>
        </w:tc>
      </w:tr>
      <w:tr w:rsidR="003F3708" w14:paraId="07E0A7C4" w14:textId="77777777">
        <w:trPr>
          <w:trHeight w:val="274"/>
        </w:trPr>
        <w:tc>
          <w:tcPr>
            <w:tcW w:w="8057" w:type="dxa"/>
            <w:tcBorders>
              <w:top w:val="single" w:sz="2" w:space="0" w:color="000000"/>
              <w:bottom w:val="single" w:sz="2" w:space="0" w:color="000000"/>
            </w:tcBorders>
          </w:tcPr>
          <w:p w14:paraId="74C9DF80" w14:textId="77777777" w:rsidR="003F3708" w:rsidRDefault="005D069D">
            <w:pPr>
              <w:pStyle w:val="TableParagraph"/>
              <w:spacing w:line="252" w:lineRule="exact"/>
              <w:ind w:left="333"/>
              <w:jc w:val="left"/>
              <w:rPr>
                <w:sz w:val="21"/>
              </w:rPr>
            </w:pPr>
            <w:r>
              <w:rPr>
                <w:sz w:val="21"/>
              </w:rPr>
              <w:t>Home Maintenance</w:t>
            </w:r>
            <w:r>
              <w:rPr>
                <w:spacing w:val="1"/>
                <w:sz w:val="21"/>
              </w:rPr>
              <w:t xml:space="preserve"> </w:t>
            </w:r>
            <w:r>
              <w:rPr>
                <w:sz w:val="21"/>
              </w:rPr>
              <w:t>- PYP</w:t>
            </w:r>
            <w:r>
              <w:rPr>
                <w:spacing w:val="1"/>
                <w:sz w:val="21"/>
              </w:rPr>
              <w:t xml:space="preserve"> </w:t>
            </w:r>
            <w:r>
              <w:rPr>
                <w:sz w:val="21"/>
              </w:rPr>
              <w:t>-</w:t>
            </w:r>
            <w:r>
              <w:rPr>
                <w:spacing w:val="1"/>
                <w:sz w:val="21"/>
              </w:rPr>
              <w:t xml:space="preserve"> </w:t>
            </w:r>
            <w:r>
              <w:rPr>
                <w:spacing w:val="-2"/>
                <w:sz w:val="21"/>
              </w:rPr>
              <w:t>Medium</w:t>
            </w:r>
          </w:p>
        </w:tc>
        <w:tc>
          <w:tcPr>
            <w:tcW w:w="5873" w:type="dxa"/>
            <w:tcBorders>
              <w:top w:val="single" w:sz="2" w:space="0" w:color="000000"/>
              <w:bottom w:val="single" w:sz="2" w:space="0" w:color="000000"/>
            </w:tcBorders>
          </w:tcPr>
          <w:p w14:paraId="7F902A0E" w14:textId="77777777" w:rsidR="003F3708" w:rsidRDefault="005D069D">
            <w:pPr>
              <w:pStyle w:val="TableParagraph"/>
              <w:spacing w:line="252" w:lineRule="exact"/>
              <w:ind w:right="1105"/>
              <w:rPr>
                <w:sz w:val="21"/>
              </w:rPr>
            </w:pPr>
            <w:r>
              <w:rPr>
                <w:spacing w:val="-10"/>
                <w:sz w:val="21"/>
              </w:rPr>
              <w:t>D</w:t>
            </w:r>
          </w:p>
        </w:tc>
        <w:tc>
          <w:tcPr>
            <w:tcW w:w="2200" w:type="dxa"/>
            <w:tcBorders>
              <w:top w:val="single" w:sz="2" w:space="0" w:color="000000"/>
              <w:bottom w:val="single" w:sz="2" w:space="0" w:color="000000"/>
            </w:tcBorders>
          </w:tcPr>
          <w:p w14:paraId="58AA6554" w14:textId="77777777" w:rsidR="003F3708" w:rsidRDefault="005D069D">
            <w:pPr>
              <w:pStyle w:val="TableParagraph"/>
              <w:spacing w:line="252" w:lineRule="exact"/>
              <w:ind w:left="394" w:right="115"/>
              <w:jc w:val="center"/>
              <w:rPr>
                <w:sz w:val="21"/>
              </w:rPr>
            </w:pPr>
            <w:r>
              <w:rPr>
                <w:spacing w:val="-10"/>
                <w:sz w:val="21"/>
              </w:rPr>
              <w:t>-</w:t>
            </w:r>
          </w:p>
        </w:tc>
        <w:tc>
          <w:tcPr>
            <w:tcW w:w="1920" w:type="dxa"/>
            <w:tcBorders>
              <w:top w:val="single" w:sz="2" w:space="0" w:color="000000"/>
              <w:bottom w:val="single" w:sz="2" w:space="0" w:color="000000"/>
            </w:tcBorders>
          </w:tcPr>
          <w:p w14:paraId="1BFE264D" w14:textId="77777777" w:rsidR="003F3708" w:rsidRDefault="005D069D">
            <w:pPr>
              <w:pStyle w:val="TableParagraph"/>
              <w:spacing w:line="252" w:lineRule="exact"/>
              <w:ind w:left="263" w:right="264"/>
              <w:jc w:val="center"/>
              <w:rPr>
                <w:b/>
                <w:sz w:val="21"/>
              </w:rPr>
            </w:pPr>
            <w:r>
              <w:rPr>
                <w:b/>
                <w:spacing w:val="-2"/>
                <w:sz w:val="21"/>
              </w:rPr>
              <w:t>21.00</w:t>
            </w:r>
          </w:p>
        </w:tc>
        <w:tc>
          <w:tcPr>
            <w:tcW w:w="2003" w:type="dxa"/>
            <w:tcBorders>
              <w:top w:val="single" w:sz="2" w:space="0" w:color="000000"/>
              <w:bottom w:val="single" w:sz="2" w:space="0" w:color="000000"/>
            </w:tcBorders>
          </w:tcPr>
          <w:p w14:paraId="00102933" w14:textId="77777777" w:rsidR="003F3708" w:rsidRDefault="005D069D">
            <w:pPr>
              <w:pStyle w:val="TableParagraph"/>
              <w:spacing w:line="252" w:lineRule="exact"/>
              <w:ind w:right="83"/>
              <w:jc w:val="center"/>
              <w:rPr>
                <w:sz w:val="21"/>
              </w:rPr>
            </w:pPr>
            <w:r>
              <w:rPr>
                <w:spacing w:val="-2"/>
                <w:sz w:val="21"/>
              </w:rPr>
              <w:t>20.50</w:t>
            </w:r>
          </w:p>
        </w:tc>
        <w:tc>
          <w:tcPr>
            <w:tcW w:w="1220" w:type="dxa"/>
            <w:tcBorders>
              <w:top w:val="single" w:sz="2" w:space="0" w:color="000000"/>
              <w:bottom w:val="single" w:sz="2" w:space="0" w:color="000000"/>
            </w:tcBorders>
          </w:tcPr>
          <w:p w14:paraId="0709391C" w14:textId="77777777" w:rsidR="003F3708" w:rsidRDefault="005D069D">
            <w:pPr>
              <w:pStyle w:val="TableParagraph"/>
              <w:spacing w:line="252" w:lineRule="exact"/>
              <w:ind w:right="37"/>
              <w:rPr>
                <w:sz w:val="21"/>
              </w:rPr>
            </w:pPr>
            <w:r>
              <w:rPr>
                <w:spacing w:val="-4"/>
                <w:sz w:val="21"/>
              </w:rPr>
              <w:t>0.50</w:t>
            </w:r>
          </w:p>
        </w:tc>
      </w:tr>
    </w:tbl>
    <w:p w14:paraId="5090BB00" w14:textId="77777777" w:rsidR="003F3708" w:rsidRDefault="003F3708">
      <w:pPr>
        <w:pStyle w:val="BodyText"/>
        <w:spacing w:before="50"/>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8780"/>
        <w:gridCol w:w="5201"/>
        <w:gridCol w:w="1989"/>
        <w:gridCol w:w="2028"/>
        <w:gridCol w:w="2058"/>
        <w:gridCol w:w="1221"/>
      </w:tblGrid>
      <w:tr w:rsidR="003F3708" w14:paraId="6E67185B" w14:textId="77777777">
        <w:trPr>
          <w:trHeight w:val="274"/>
        </w:trPr>
        <w:tc>
          <w:tcPr>
            <w:tcW w:w="8780" w:type="dxa"/>
            <w:tcBorders>
              <w:top w:val="single" w:sz="2" w:space="0" w:color="000000"/>
              <w:bottom w:val="single" w:sz="2" w:space="0" w:color="000000"/>
            </w:tcBorders>
            <w:shd w:val="clear" w:color="auto" w:fill="BEBEBE"/>
          </w:tcPr>
          <w:p w14:paraId="5B62CA81" w14:textId="77777777" w:rsidR="003F3708" w:rsidRDefault="005D069D">
            <w:pPr>
              <w:pStyle w:val="TableParagraph"/>
              <w:spacing w:line="252" w:lineRule="exact"/>
              <w:ind w:left="184"/>
              <w:jc w:val="left"/>
              <w:rPr>
                <w:b/>
                <w:sz w:val="21"/>
              </w:rPr>
            </w:pPr>
            <w:r>
              <w:rPr>
                <w:b/>
                <w:spacing w:val="-2"/>
                <w:sz w:val="21"/>
              </w:rPr>
              <w:t>Impounding</w:t>
            </w:r>
          </w:p>
        </w:tc>
        <w:tc>
          <w:tcPr>
            <w:tcW w:w="5201" w:type="dxa"/>
            <w:tcBorders>
              <w:top w:val="single" w:sz="2" w:space="0" w:color="000000"/>
              <w:bottom w:val="single" w:sz="2" w:space="0" w:color="000000"/>
            </w:tcBorders>
            <w:shd w:val="clear" w:color="auto" w:fill="BEBEBE"/>
          </w:tcPr>
          <w:p w14:paraId="77FFA6E1" w14:textId="77777777" w:rsidR="003F3708" w:rsidRDefault="003F3708">
            <w:pPr>
              <w:pStyle w:val="TableParagraph"/>
              <w:spacing w:before="0"/>
              <w:jc w:val="left"/>
              <w:rPr>
                <w:rFonts w:ascii="Times New Roman"/>
                <w:sz w:val="20"/>
              </w:rPr>
            </w:pPr>
          </w:p>
        </w:tc>
        <w:tc>
          <w:tcPr>
            <w:tcW w:w="1989" w:type="dxa"/>
            <w:tcBorders>
              <w:top w:val="single" w:sz="2" w:space="0" w:color="000000"/>
              <w:bottom w:val="single" w:sz="2" w:space="0" w:color="000000"/>
            </w:tcBorders>
            <w:shd w:val="clear" w:color="auto" w:fill="BEBEBE"/>
          </w:tcPr>
          <w:p w14:paraId="25B1F4C9" w14:textId="77777777" w:rsidR="003F3708" w:rsidRDefault="003F3708">
            <w:pPr>
              <w:pStyle w:val="TableParagraph"/>
              <w:spacing w:before="0"/>
              <w:jc w:val="left"/>
              <w:rPr>
                <w:rFonts w:ascii="Times New Roman"/>
                <w:sz w:val="20"/>
              </w:rPr>
            </w:pPr>
          </w:p>
        </w:tc>
        <w:tc>
          <w:tcPr>
            <w:tcW w:w="2028" w:type="dxa"/>
            <w:tcBorders>
              <w:top w:val="single" w:sz="2" w:space="0" w:color="000000"/>
              <w:bottom w:val="single" w:sz="2" w:space="0" w:color="000000"/>
            </w:tcBorders>
            <w:shd w:val="clear" w:color="auto" w:fill="BEBEBE"/>
          </w:tcPr>
          <w:p w14:paraId="37087DFD" w14:textId="77777777" w:rsidR="003F3708" w:rsidRDefault="003F3708">
            <w:pPr>
              <w:pStyle w:val="TableParagraph"/>
              <w:spacing w:before="0"/>
              <w:jc w:val="left"/>
              <w:rPr>
                <w:rFonts w:ascii="Times New Roman"/>
                <w:sz w:val="20"/>
              </w:rPr>
            </w:pPr>
          </w:p>
        </w:tc>
        <w:tc>
          <w:tcPr>
            <w:tcW w:w="2058" w:type="dxa"/>
            <w:tcBorders>
              <w:top w:val="single" w:sz="2" w:space="0" w:color="000000"/>
              <w:bottom w:val="single" w:sz="2" w:space="0" w:color="000000"/>
            </w:tcBorders>
            <w:shd w:val="clear" w:color="auto" w:fill="BEBEBE"/>
          </w:tcPr>
          <w:p w14:paraId="5BD62AE0" w14:textId="77777777" w:rsidR="003F3708" w:rsidRDefault="003F3708">
            <w:pPr>
              <w:pStyle w:val="TableParagraph"/>
              <w:spacing w:before="0"/>
              <w:jc w:val="left"/>
              <w:rPr>
                <w:rFonts w:ascii="Times New Roman"/>
                <w:sz w:val="20"/>
              </w:rPr>
            </w:pPr>
          </w:p>
        </w:tc>
        <w:tc>
          <w:tcPr>
            <w:tcW w:w="1221" w:type="dxa"/>
            <w:tcBorders>
              <w:top w:val="single" w:sz="2" w:space="0" w:color="000000"/>
              <w:bottom w:val="single" w:sz="2" w:space="0" w:color="000000"/>
            </w:tcBorders>
            <w:shd w:val="clear" w:color="auto" w:fill="BEBEBE"/>
          </w:tcPr>
          <w:p w14:paraId="4237B6A8" w14:textId="77777777" w:rsidR="003F3708" w:rsidRDefault="003F3708">
            <w:pPr>
              <w:pStyle w:val="TableParagraph"/>
              <w:spacing w:before="0"/>
              <w:jc w:val="left"/>
              <w:rPr>
                <w:rFonts w:ascii="Times New Roman"/>
                <w:sz w:val="20"/>
              </w:rPr>
            </w:pPr>
          </w:p>
        </w:tc>
      </w:tr>
      <w:tr w:rsidR="003F3708" w14:paraId="34737973" w14:textId="77777777">
        <w:trPr>
          <w:trHeight w:val="274"/>
        </w:trPr>
        <w:tc>
          <w:tcPr>
            <w:tcW w:w="8780" w:type="dxa"/>
            <w:tcBorders>
              <w:top w:val="single" w:sz="2" w:space="0" w:color="000000"/>
              <w:bottom w:val="single" w:sz="2" w:space="0" w:color="000000"/>
            </w:tcBorders>
          </w:tcPr>
          <w:p w14:paraId="041E4649" w14:textId="77777777" w:rsidR="003F3708" w:rsidRDefault="005D069D">
            <w:pPr>
              <w:pStyle w:val="TableParagraph"/>
              <w:spacing w:line="252" w:lineRule="exact"/>
              <w:ind w:left="333"/>
              <w:jc w:val="left"/>
              <w:rPr>
                <w:sz w:val="21"/>
              </w:rPr>
            </w:pPr>
            <w:r>
              <w:rPr>
                <w:sz w:val="21"/>
              </w:rPr>
              <w:t>Release</w:t>
            </w:r>
            <w:r>
              <w:rPr>
                <w:spacing w:val="-1"/>
                <w:sz w:val="21"/>
              </w:rPr>
              <w:t xml:space="preserve"> </w:t>
            </w:r>
            <w:r>
              <w:rPr>
                <w:sz w:val="21"/>
              </w:rPr>
              <w:t>fee of impounded</w:t>
            </w:r>
            <w:r>
              <w:rPr>
                <w:spacing w:val="2"/>
                <w:sz w:val="21"/>
              </w:rPr>
              <w:t xml:space="preserve"> </w:t>
            </w:r>
            <w:r>
              <w:rPr>
                <w:sz w:val="21"/>
              </w:rPr>
              <w:t xml:space="preserve">items - per </w:t>
            </w:r>
            <w:r>
              <w:rPr>
                <w:spacing w:val="-2"/>
                <w:sz w:val="21"/>
              </w:rPr>
              <w:t>impoundment</w:t>
            </w:r>
          </w:p>
        </w:tc>
        <w:tc>
          <w:tcPr>
            <w:tcW w:w="5201" w:type="dxa"/>
            <w:tcBorders>
              <w:top w:val="single" w:sz="2" w:space="0" w:color="000000"/>
              <w:bottom w:val="single" w:sz="2" w:space="0" w:color="000000"/>
            </w:tcBorders>
          </w:tcPr>
          <w:p w14:paraId="187B0F4D" w14:textId="77777777" w:rsidR="003F3708" w:rsidRDefault="005D069D">
            <w:pPr>
              <w:pStyle w:val="TableParagraph"/>
              <w:spacing w:line="252" w:lineRule="exact"/>
              <w:ind w:right="1156"/>
              <w:rPr>
                <w:sz w:val="21"/>
              </w:rPr>
            </w:pPr>
            <w:r>
              <w:rPr>
                <w:spacing w:val="-10"/>
                <w:sz w:val="21"/>
              </w:rPr>
              <w:t>D</w:t>
            </w:r>
          </w:p>
        </w:tc>
        <w:tc>
          <w:tcPr>
            <w:tcW w:w="1989" w:type="dxa"/>
            <w:tcBorders>
              <w:top w:val="single" w:sz="2" w:space="0" w:color="000000"/>
              <w:bottom w:val="single" w:sz="2" w:space="0" w:color="000000"/>
            </w:tcBorders>
          </w:tcPr>
          <w:p w14:paraId="4406B9F7" w14:textId="77777777" w:rsidR="003F3708" w:rsidRDefault="005D069D">
            <w:pPr>
              <w:pStyle w:val="TableParagraph"/>
              <w:spacing w:line="252" w:lineRule="exact"/>
              <w:ind w:left="388"/>
              <w:jc w:val="center"/>
              <w:rPr>
                <w:sz w:val="21"/>
              </w:rPr>
            </w:pPr>
            <w:r>
              <w:rPr>
                <w:spacing w:val="-10"/>
                <w:sz w:val="21"/>
              </w:rPr>
              <w:t>-</w:t>
            </w:r>
          </w:p>
        </w:tc>
        <w:tc>
          <w:tcPr>
            <w:tcW w:w="2028" w:type="dxa"/>
            <w:tcBorders>
              <w:top w:val="single" w:sz="2" w:space="0" w:color="000000"/>
              <w:bottom w:val="single" w:sz="2" w:space="0" w:color="000000"/>
            </w:tcBorders>
          </w:tcPr>
          <w:p w14:paraId="51190D06" w14:textId="77777777" w:rsidR="003F3708" w:rsidRDefault="005D069D">
            <w:pPr>
              <w:pStyle w:val="TableParagraph"/>
              <w:spacing w:line="252" w:lineRule="exact"/>
              <w:ind w:left="764"/>
              <w:jc w:val="left"/>
              <w:rPr>
                <w:b/>
                <w:sz w:val="21"/>
              </w:rPr>
            </w:pPr>
            <w:r>
              <w:rPr>
                <w:b/>
                <w:spacing w:val="-2"/>
                <w:sz w:val="21"/>
              </w:rPr>
              <w:t>155.00</w:t>
            </w:r>
          </w:p>
        </w:tc>
        <w:tc>
          <w:tcPr>
            <w:tcW w:w="2058" w:type="dxa"/>
            <w:tcBorders>
              <w:top w:val="single" w:sz="2" w:space="0" w:color="000000"/>
              <w:bottom w:val="single" w:sz="2" w:space="0" w:color="000000"/>
            </w:tcBorders>
          </w:tcPr>
          <w:p w14:paraId="49158648" w14:textId="77777777" w:rsidR="003F3708" w:rsidRDefault="005D069D">
            <w:pPr>
              <w:pStyle w:val="TableParagraph"/>
              <w:spacing w:line="252" w:lineRule="exact"/>
              <w:ind w:left="658"/>
              <w:jc w:val="left"/>
              <w:rPr>
                <w:sz w:val="21"/>
              </w:rPr>
            </w:pPr>
            <w:r>
              <w:rPr>
                <w:spacing w:val="-2"/>
                <w:sz w:val="21"/>
              </w:rPr>
              <w:t>150.00</w:t>
            </w:r>
          </w:p>
        </w:tc>
        <w:tc>
          <w:tcPr>
            <w:tcW w:w="1221" w:type="dxa"/>
            <w:tcBorders>
              <w:top w:val="single" w:sz="2" w:space="0" w:color="000000"/>
              <w:bottom w:val="single" w:sz="2" w:space="0" w:color="000000"/>
            </w:tcBorders>
          </w:tcPr>
          <w:p w14:paraId="59CD4F99" w14:textId="77777777" w:rsidR="003F3708" w:rsidRDefault="005D069D">
            <w:pPr>
              <w:pStyle w:val="TableParagraph"/>
              <w:spacing w:line="252" w:lineRule="exact"/>
              <w:ind w:left="798"/>
              <w:jc w:val="left"/>
              <w:rPr>
                <w:sz w:val="21"/>
              </w:rPr>
            </w:pPr>
            <w:r>
              <w:rPr>
                <w:spacing w:val="-4"/>
                <w:sz w:val="21"/>
              </w:rPr>
              <w:t>5.00</w:t>
            </w:r>
          </w:p>
        </w:tc>
      </w:tr>
    </w:tbl>
    <w:p w14:paraId="4D06F496" w14:textId="77777777" w:rsidR="003F3708" w:rsidRDefault="003F3708">
      <w:pPr>
        <w:pStyle w:val="BodyText"/>
        <w:spacing w:before="46"/>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9534"/>
        <w:gridCol w:w="4341"/>
        <w:gridCol w:w="2199"/>
        <w:gridCol w:w="1919"/>
        <w:gridCol w:w="1993"/>
        <w:gridCol w:w="1282"/>
      </w:tblGrid>
      <w:tr w:rsidR="003F3708" w14:paraId="40CA36FA" w14:textId="77777777">
        <w:trPr>
          <w:trHeight w:val="274"/>
        </w:trPr>
        <w:tc>
          <w:tcPr>
            <w:tcW w:w="9534" w:type="dxa"/>
            <w:tcBorders>
              <w:top w:val="single" w:sz="2" w:space="0" w:color="000000"/>
              <w:bottom w:val="single" w:sz="2" w:space="0" w:color="000000"/>
            </w:tcBorders>
            <w:shd w:val="clear" w:color="auto" w:fill="BEBEBE"/>
          </w:tcPr>
          <w:p w14:paraId="1EE20718" w14:textId="77777777" w:rsidR="003F3708" w:rsidRDefault="005D069D">
            <w:pPr>
              <w:pStyle w:val="TableParagraph"/>
              <w:spacing w:line="252" w:lineRule="exact"/>
              <w:ind w:left="184"/>
              <w:jc w:val="left"/>
              <w:rPr>
                <w:b/>
                <w:sz w:val="21"/>
              </w:rPr>
            </w:pPr>
            <w:r>
              <w:rPr>
                <w:b/>
                <w:sz w:val="21"/>
              </w:rPr>
              <w:t>Indoor</w:t>
            </w:r>
            <w:r>
              <w:rPr>
                <w:b/>
                <w:spacing w:val="-2"/>
                <w:sz w:val="21"/>
              </w:rPr>
              <w:t xml:space="preserve"> </w:t>
            </w:r>
            <w:r>
              <w:rPr>
                <w:b/>
                <w:sz w:val="21"/>
              </w:rPr>
              <w:t>Activity</w:t>
            </w:r>
            <w:r>
              <w:rPr>
                <w:b/>
                <w:spacing w:val="-3"/>
                <w:sz w:val="21"/>
              </w:rPr>
              <w:t xml:space="preserve"> </w:t>
            </w:r>
            <w:r>
              <w:rPr>
                <w:b/>
                <w:spacing w:val="-2"/>
                <w:sz w:val="21"/>
              </w:rPr>
              <w:t>Centres</w:t>
            </w:r>
          </w:p>
        </w:tc>
        <w:tc>
          <w:tcPr>
            <w:tcW w:w="4341" w:type="dxa"/>
            <w:tcBorders>
              <w:top w:val="single" w:sz="2" w:space="0" w:color="000000"/>
              <w:bottom w:val="single" w:sz="2" w:space="0" w:color="000000"/>
            </w:tcBorders>
            <w:shd w:val="clear" w:color="auto" w:fill="BEBEBE"/>
          </w:tcPr>
          <w:p w14:paraId="6036ED12" w14:textId="77777777" w:rsidR="003F3708" w:rsidRDefault="003F3708">
            <w:pPr>
              <w:pStyle w:val="TableParagraph"/>
              <w:spacing w:before="0"/>
              <w:jc w:val="left"/>
              <w:rPr>
                <w:rFonts w:ascii="Times New Roman"/>
                <w:sz w:val="20"/>
              </w:rPr>
            </w:pPr>
          </w:p>
        </w:tc>
        <w:tc>
          <w:tcPr>
            <w:tcW w:w="2199" w:type="dxa"/>
            <w:tcBorders>
              <w:top w:val="single" w:sz="2" w:space="0" w:color="000000"/>
              <w:bottom w:val="single" w:sz="2" w:space="0" w:color="000000"/>
            </w:tcBorders>
            <w:shd w:val="clear" w:color="auto" w:fill="BEBEBE"/>
          </w:tcPr>
          <w:p w14:paraId="3631C513" w14:textId="77777777" w:rsidR="003F3708" w:rsidRDefault="003F3708">
            <w:pPr>
              <w:pStyle w:val="TableParagraph"/>
              <w:spacing w:before="0"/>
              <w:jc w:val="left"/>
              <w:rPr>
                <w:rFonts w:ascii="Times New Roman"/>
                <w:sz w:val="20"/>
              </w:rPr>
            </w:pPr>
          </w:p>
        </w:tc>
        <w:tc>
          <w:tcPr>
            <w:tcW w:w="1919" w:type="dxa"/>
            <w:tcBorders>
              <w:top w:val="single" w:sz="2" w:space="0" w:color="000000"/>
              <w:bottom w:val="single" w:sz="2" w:space="0" w:color="000000"/>
            </w:tcBorders>
            <w:shd w:val="clear" w:color="auto" w:fill="BEBEBE"/>
          </w:tcPr>
          <w:p w14:paraId="2E623535" w14:textId="77777777" w:rsidR="003F3708" w:rsidRDefault="003F3708">
            <w:pPr>
              <w:pStyle w:val="TableParagraph"/>
              <w:spacing w:before="0"/>
              <w:jc w:val="left"/>
              <w:rPr>
                <w:rFonts w:ascii="Times New Roman"/>
                <w:sz w:val="20"/>
              </w:rPr>
            </w:pPr>
          </w:p>
        </w:tc>
        <w:tc>
          <w:tcPr>
            <w:tcW w:w="1993" w:type="dxa"/>
            <w:tcBorders>
              <w:top w:val="single" w:sz="2" w:space="0" w:color="000000"/>
              <w:bottom w:val="single" w:sz="2" w:space="0" w:color="000000"/>
            </w:tcBorders>
            <w:shd w:val="clear" w:color="auto" w:fill="BEBEBE"/>
          </w:tcPr>
          <w:p w14:paraId="089FFACA" w14:textId="77777777" w:rsidR="003F3708" w:rsidRDefault="003F3708">
            <w:pPr>
              <w:pStyle w:val="TableParagraph"/>
              <w:spacing w:before="0"/>
              <w:jc w:val="left"/>
              <w:rPr>
                <w:rFonts w:ascii="Times New Roman"/>
                <w:sz w:val="20"/>
              </w:rPr>
            </w:pPr>
          </w:p>
        </w:tc>
        <w:tc>
          <w:tcPr>
            <w:tcW w:w="1282" w:type="dxa"/>
            <w:tcBorders>
              <w:top w:val="single" w:sz="2" w:space="0" w:color="000000"/>
              <w:bottom w:val="single" w:sz="2" w:space="0" w:color="000000"/>
            </w:tcBorders>
            <w:shd w:val="clear" w:color="auto" w:fill="BEBEBE"/>
          </w:tcPr>
          <w:p w14:paraId="7C64C443" w14:textId="77777777" w:rsidR="003F3708" w:rsidRDefault="003F3708">
            <w:pPr>
              <w:pStyle w:val="TableParagraph"/>
              <w:spacing w:before="0"/>
              <w:jc w:val="left"/>
              <w:rPr>
                <w:rFonts w:ascii="Times New Roman"/>
                <w:sz w:val="20"/>
              </w:rPr>
            </w:pPr>
          </w:p>
        </w:tc>
      </w:tr>
      <w:tr w:rsidR="003F3708" w14:paraId="75515AC0" w14:textId="77777777">
        <w:trPr>
          <w:trHeight w:val="274"/>
        </w:trPr>
        <w:tc>
          <w:tcPr>
            <w:tcW w:w="9534" w:type="dxa"/>
            <w:tcBorders>
              <w:top w:val="single" w:sz="2" w:space="0" w:color="000000"/>
              <w:bottom w:val="single" w:sz="2" w:space="0" w:color="000000"/>
            </w:tcBorders>
          </w:tcPr>
          <w:p w14:paraId="28ABD962" w14:textId="77777777" w:rsidR="003F3708" w:rsidRDefault="005D069D">
            <w:pPr>
              <w:pStyle w:val="TableParagraph"/>
              <w:spacing w:line="252" w:lineRule="exact"/>
              <w:ind w:left="333"/>
              <w:jc w:val="left"/>
              <w:rPr>
                <w:sz w:val="21"/>
              </w:rPr>
            </w:pPr>
            <w:r>
              <w:rPr>
                <w:sz w:val="21"/>
              </w:rPr>
              <w:t>B/Ball</w:t>
            </w:r>
            <w:r>
              <w:rPr>
                <w:spacing w:val="3"/>
                <w:sz w:val="21"/>
              </w:rPr>
              <w:t xml:space="preserve"> </w:t>
            </w:r>
            <w:r>
              <w:rPr>
                <w:sz w:val="21"/>
              </w:rPr>
              <w:t>Casual</w:t>
            </w:r>
            <w:r>
              <w:rPr>
                <w:spacing w:val="3"/>
                <w:sz w:val="21"/>
              </w:rPr>
              <w:t xml:space="preserve"> </w:t>
            </w:r>
            <w:r>
              <w:rPr>
                <w:sz w:val="21"/>
              </w:rPr>
              <w:t xml:space="preserve">User </w:t>
            </w:r>
            <w:r>
              <w:rPr>
                <w:spacing w:val="-2"/>
                <w:sz w:val="21"/>
              </w:rPr>
              <w:t>Shootaround</w:t>
            </w:r>
          </w:p>
        </w:tc>
        <w:tc>
          <w:tcPr>
            <w:tcW w:w="4341" w:type="dxa"/>
            <w:tcBorders>
              <w:top w:val="single" w:sz="2" w:space="0" w:color="000000"/>
              <w:bottom w:val="single" w:sz="2" w:space="0" w:color="000000"/>
            </w:tcBorders>
          </w:tcPr>
          <w:p w14:paraId="63BF3FCB"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3AFF3B9E" w14:textId="77777777" w:rsidR="003F3708" w:rsidRDefault="005D069D">
            <w:pPr>
              <w:pStyle w:val="TableParagraph"/>
              <w:spacing w:line="252" w:lineRule="exact"/>
              <w:ind w:right="654"/>
              <w:rPr>
                <w:sz w:val="21"/>
              </w:rPr>
            </w:pPr>
            <w:r>
              <w:rPr>
                <w:spacing w:val="-4"/>
                <w:sz w:val="21"/>
              </w:rPr>
              <w:t>0.38</w:t>
            </w:r>
          </w:p>
        </w:tc>
        <w:tc>
          <w:tcPr>
            <w:tcW w:w="1919" w:type="dxa"/>
            <w:tcBorders>
              <w:top w:val="single" w:sz="2" w:space="0" w:color="000000"/>
              <w:bottom w:val="single" w:sz="2" w:space="0" w:color="000000"/>
            </w:tcBorders>
          </w:tcPr>
          <w:p w14:paraId="6C9EF350" w14:textId="77777777" w:rsidR="003F3708" w:rsidRDefault="005D069D">
            <w:pPr>
              <w:pStyle w:val="TableParagraph"/>
              <w:spacing w:line="252" w:lineRule="exact"/>
              <w:ind w:right="656"/>
              <w:rPr>
                <w:b/>
                <w:sz w:val="21"/>
              </w:rPr>
            </w:pPr>
            <w:r>
              <w:rPr>
                <w:b/>
                <w:spacing w:val="-4"/>
                <w:sz w:val="21"/>
              </w:rPr>
              <w:t>4.20</w:t>
            </w:r>
          </w:p>
        </w:tc>
        <w:tc>
          <w:tcPr>
            <w:tcW w:w="1993" w:type="dxa"/>
            <w:tcBorders>
              <w:top w:val="single" w:sz="2" w:space="0" w:color="000000"/>
              <w:bottom w:val="single" w:sz="2" w:space="0" w:color="000000"/>
            </w:tcBorders>
          </w:tcPr>
          <w:p w14:paraId="28E938E1" w14:textId="77777777" w:rsidR="003F3708" w:rsidRDefault="005D069D">
            <w:pPr>
              <w:pStyle w:val="TableParagraph"/>
              <w:spacing w:line="252" w:lineRule="exact"/>
              <w:ind w:right="731"/>
              <w:rPr>
                <w:sz w:val="21"/>
              </w:rPr>
            </w:pPr>
            <w:r>
              <w:rPr>
                <w:spacing w:val="-4"/>
                <w:sz w:val="21"/>
              </w:rPr>
              <w:t>4.20</w:t>
            </w:r>
          </w:p>
        </w:tc>
        <w:tc>
          <w:tcPr>
            <w:tcW w:w="1282" w:type="dxa"/>
            <w:tcBorders>
              <w:top w:val="single" w:sz="2" w:space="0" w:color="000000"/>
              <w:bottom w:val="single" w:sz="2" w:space="0" w:color="000000"/>
            </w:tcBorders>
          </w:tcPr>
          <w:p w14:paraId="1637CA1C" w14:textId="77777777" w:rsidR="003F3708" w:rsidRDefault="005D069D">
            <w:pPr>
              <w:pStyle w:val="TableParagraph"/>
              <w:spacing w:line="252" w:lineRule="exact"/>
              <w:ind w:right="32"/>
              <w:rPr>
                <w:sz w:val="21"/>
              </w:rPr>
            </w:pPr>
            <w:r>
              <w:rPr>
                <w:spacing w:val="-4"/>
                <w:sz w:val="21"/>
              </w:rPr>
              <w:t>0.00</w:t>
            </w:r>
          </w:p>
        </w:tc>
      </w:tr>
      <w:tr w:rsidR="003F3708" w14:paraId="04C08A11" w14:textId="77777777">
        <w:trPr>
          <w:trHeight w:val="274"/>
        </w:trPr>
        <w:tc>
          <w:tcPr>
            <w:tcW w:w="9534" w:type="dxa"/>
            <w:tcBorders>
              <w:top w:val="single" w:sz="2" w:space="0" w:color="000000"/>
              <w:bottom w:val="single" w:sz="2" w:space="0" w:color="000000"/>
            </w:tcBorders>
          </w:tcPr>
          <w:p w14:paraId="4D137BFF" w14:textId="77777777" w:rsidR="003F3708" w:rsidRDefault="005D069D">
            <w:pPr>
              <w:pStyle w:val="TableParagraph"/>
              <w:spacing w:line="252" w:lineRule="exact"/>
              <w:ind w:left="333"/>
              <w:jc w:val="left"/>
              <w:rPr>
                <w:sz w:val="21"/>
              </w:rPr>
            </w:pPr>
            <w:r>
              <w:rPr>
                <w:sz w:val="21"/>
              </w:rPr>
              <w:t>BVAC B/ton</w:t>
            </w:r>
            <w:r>
              <w:rPr>
                <w:spacing w:val="4"/>
                <w:sz w:val="21"/>
              </w:rPr>
              <w:t xml:space="preserve"> </w:t>
            </w:r>
            <w:r>
              <w:rPr>
                <w:sz w:val="21"/>
              </w:rPr>
              <w:t>Casual</w:t>
            </w:r>
            <w:r>
              <w:rPr>
                <w:spacing w:val="5"/>
                <w:sz w:val="21"/>
              </w:rPr>
              <w:t xml:space="preserve"> </w:t>
            </w:r>
            <w:r>
              <w:rPr>
                <w:spacing w:val="-4"/>
                <w:sz w:val="21"/>
              </w:rPr>
              <w:t>User</w:t>
            </w:r>
          </w:p>
        </w:tc>
        <w:tc>
          <w:tcPr>
            <w:tcW w:w="4341" w:type="dxa"/>
            <w:tcBorders>
              <w:top w:val="single" w:sz="2" w:space="0" w:color="000000"/>
              <w:bottom w:val="single" w:sz="2" w:space="0" w:color="000000"/>
            </w:tcBorders>
          </w:tcPr>
          <w:p w14:paraId="7F88D666"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3F96156B" w14:textId="77777777" w:rsidR="003F3708" w:rsidRDefault="005D069D">
            <w:pPr>
              <w:pStyle w:val="TableParagraph"/>
              <w:spacing w:line="252" w:lineRule="exact"/>
              <w:ind w:right="654"/>
              <w:rPr>
                <w:sz w:val="21"/>
              </w:rPr>
            </w:pPr>
            <w:r>
              <w:rPr>
                <w:spacing w:val="-4"/>
                <w:sz w:val="21"/>
              </w:rPr>
              <w:t>1.64</w:t>
            </w:r>
          </w:p>
        </w:tc>
        <w:tc>
          <w:tcPr>
            <w:tcW w:w="1919" w:type="dxa"/>
            <w:tcBorders>
              <w:top w:val="single" w:sz="2" w:space="0" w:color="000000"/>
              <w:bottom w:val="single" w:sz="2" w:space="0" w:color="000000"/>
            </w:tcBorders>
          </w:tcPr>
          <w:p w14:paraId="7BC08834" w14:textId="77777777" w:rsidR="003F3708" w:rsidRDefault="005D069D">
            <w:pPr>
              <w:pStyle w:val="TableParagraph"/>
              <w:spacing w:line="252" w:lineRule="exact"/>
              <w:ind w:right="655"/>
              <w:rPr>
                <w:b/>
                <w:sz w:val="21"/>
              </w:rPr>
            </w:pPr>
            <w:r>
              <w:rPr>
                <w:b/>
                <w:spacing w:val="-2"/>
                <w:sz w:val="21"/>
              </w:rPr>
              <w:t>18.00</w:t>
            </w:r>
          </w:p>
        </w:tc>
        <w:tc>
          <w:tcPr>
            <w:tcW w:w="1993" w:type="dxa"/>
            <w:tcBorders>
              <w:top w:val="single" w:sz="2" w:space="0" w:color="000000"/>
              <w:bottom w:val="single" w:sz="2" w:space="0" w:color="000000"/>
            </w:tcBorders>
          </w:tcPr>
          <w:p w14:paraId="24362708" w14:textId="77777777" w:rsidR="003F3708" w:rsidRDefault="005D069D">
            <w:pPr>
              <w:pStyle w:val="TableParagraph"/>
              <w:spacing w:line="252" w:lineRule="exact"/>
              <w:ind w:right="731"/>
              <w:rPr>
                <w:sz w:val="21"/>
              </w:rPr>
            </w:pPr>
            <w:r>
              <w:rPr>
                <w:spacing w:val="-2"/>
                <w:sz w:val="21"/>
              </w:rPr>
              <w:t>17.50</w:t>
            </w:r>
          </w:p>
        </w:tc>
        <w:tc>
          <w:tcPr>
            <w:tcW w:w="1282" w:type="dxa"/>
            <w:tcBorders>
              <w:top w:val="single" w:sz="2" w:space="0" w:color="000000"/>
              <w:bottom w:val="single" w:sz="2" w:space="0" w:color="000000"/>
            </w:tcBorders>
          </w:tcPr>
          <w:p w14:paraId="4C84265D" w14:textId="77777777" w:rsidR="003F3708" w:rsidRDefault="005D069D">
            <w:pPr>
              <w:pStyle w:val="TableParagraph"/>
              <w:spacing w:line="252" w:lineRule="exact"/>
              <w:ind w:right="32"/>
              <w:rPr>
                <w:sz w:val="21"/>
              </w:rPr>
            </w:pPr>
            <w:r>
              <w:rPr>
                <w:spacing w:val="-4"/>
                <w:sz w:val="21"/>
              </w:rPr>
              <w:t>0.50</w:t>
            </w:r>
          </w:p>
        </w:tc>
      </w:tr>
      <w:tr w:rsidR="003F3708" w14:paraId="0A71BA74" w14:textId="77777777">
        <w:trPr>
          <w:trHeight w:val="274"/>
        </w:trPr>
        <w:tc>
          <w:tcPr>
            <w:tcW w:w="9534" w:type="dxa"/>
            <w:tcBorders>
              <w:top w:val="single" w:sz="2" w:space="0" w:color="000000"/>
              <w:bottom w:val="single" w:sz="2" w:space="0" w:color="000000"/>
            </w:tcBorders>
          </w:tcPr>
          <w:p w14:paraId="697D5E34" w14:textId="77777777" w:rsidR="003F3708" w:rsidRDefault="005D069D">
            <w:pPr>
              <w:pStyle w:val="TableParagraph"/>
              <w:spacing w:line="252" w:lineRule="exact"/>
              <w:ind w:left="333"/>
              <w:jc w:val="left"/>
              <w:rPr>
                <w:sz w:val="21"/>
              </w:rPr>
            </w:pPr>
            <w:r>
              <w:rPr>
                <w:sz w:val="21"/>
              </w:rPr>
              <w:t>BVAC</w:t>
            </w:r>
            <w:r>
              <w:rPr>
                <w:spacing w:val="2"/>
                <w:sz w:val="21"/>
              </w:rPr>
              <w:t xml:space="preserve"> </w:t>
            </w:r>
            <w:r>
              <w:rPr>
                <w:spacing w:val="-2"/>
                <w:sz w:val="21"/>
              </w:rPr>
              <w:t>Badminton</w:t>
            </w:r>
          </w:p>
        </w:tc>
        <w:tc>
          <w:tcPr>
            <w:tcW w:w="4341" w:type="dxa"/>
            <w:tcBorders>
              <w:top w:val="single" w:sz="2" w:space="0" w:color="000000"/>
              <w:bottom w:val="single" w:sz="2" w:space="0" w:color="000000"/>
            </w:tcBorders>
          </w:tcPr>
          <w:p w14:paraId="0993DB4B"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08507D07" w14:textId="77777777" w:rsidR="003F3708" w:rsidRDefault="005D069D">
            <w:pPr>
              <w:pStyle w:val="TableParagraph"/>
              <w:spacing w:line="252" w:lineRule="exact"/>
              <w:ind w:right="654"/>
              <w:rPr>
                <w:sz w:val="21"/>
              </w:rPr>
            </w:pPr>
            <w:r>
              <w:rPr>
                <w:spacing w:val="-4"/>
                <w:sz w:val="21"/>
              </w:rPr>
              <w:t>0.91</w:t>
            </w:r>
          </w:p>
        </w:tc>
        <w:tc>
          <w:tcPr>
            <w:tcW w:w="1919" w:type="dxa"/>
            <w:tcBorders>
              <w:top w:val="single" w:sz="2" w:space="0" w:color="000000"/>
              <w:bottom w:val="single" w:sz="2" w:space="0" w:color="000000"/>
            </w:tcBorders>
          </w:tcPr>
          <w:p w14:paraId="12D9328A" w14:textId="77777777" w:rsidR="003F3708" w:rsidRDefault="005D069D">
            <w:pPr>
              <w:pStyle w:val="TableParagraph"/>
              <w:spacing w:line="252" w:lineRule="exact"/>
              <w:ind w:right="655"/>
              <w:rPr>
                <w:b/>
                <w:sz w:val="21"/>
              </w:rPr>
            </w:pPr>
            <w:r>
              <w:rPr>
                <w:b/>
                <w:spacing w:val="-2"/>
                <w:sz w:val="21"/>
              </w:rPr>
              <w:t>10.00</w:t>
            </w:r>
          </w:p>
        </w:tc>
        <w:tc>
          <w:tcPr>
            <w:tcW w:w="1993" w:type="dxa"/>
            <w:tcBorders>
              <w:top w:val="single" w:sz="2" w:space="0" w:color="000000"/>
              <w:bottom w:val="single" w:sz="2" w:space="0" w:color="000000"/>
            </w:tcBorders>
          </w:tcPr>
          <w:p w14:paraId="31748611" w14:textId="77777777" w:rsidR="003F3708" w:rsidRDefault="005D069D">
            <w:pPr>
              <w:pStyle w:val="TableParagraph"/>
              <w:spacing w:line="252" w:lineRule="exact"/>
              <w:ind w:right="731"/>
              <w:rPr>
                <w:sz w:val="21"/>
              </w:rPr>
            </w:pPr>
            <w:r>
              <w:rPr>
                <w:spacing w:val="-2"/>
                <w:sz w:val="21"/>
              </w:rPr>
              <w:t>10.00</w:t>
            </w:r>
          </w:p>
        </w:tc>
        <w:tc>
          <w:tcPr>
            <w:tcW w:w="1282" w:type="dxa"/>
            <w:tcBorders>
              <w:top w:val="single" w:sz="2" w:space="0" w:color="000000"/>
              <w:bottom w:val="single" w:sz="2" w:space="0" w:color="000000"/>
            </w:tcBorders>
          </w:tcPr>
          <w:p w14:paraId="5E47FAEA" w14:textId="77777777" w:rsidR="003F3708" w:rsidRDefault="005D069D">
            <w:pPr>
              <w:pStyle w:val="TableParagraph"/>
              <w:spacing w:line="252" w:lineRule="exact"/>
              <w:ind w:right="32"/>
              <w:rPr>
                <w:sz w:val="21"/>
              </w:rPr>
            </w:pPr>
            <w:r>
              <w:rPr>
                <w:spacing w:val="-4"/>
                <w:sz w:val="21"/>
              </w:rPr>
              <w:t>0.00</w:t>
            </w:r>
          </w:p>
        </w:tc>
      </w:tr>
      <w:tr w:rsidR="003F3708" w14:paraId="1A1BC47C" w14:textId="77777777">
        <w:trPr>
          <w:trHeight w:val="274"/>
        </w:trPr>
        <w:tc>
          <w:tcPr>
            <w:tcW w:w="9534" w:type="dxa"/>
            <w:tcBorders>
              <w:top w:val="single" w:sz="2" w:space="0" w:color="000000"/>
              <w:bottom w:val="single" w:sz="2" w:space="0" w:color="000000"/>
            </w:tcBorders>
          </w:tcPr>
          <w:p w14:paraId="480AA6A4" w14:textId="77777777" w:rsidR="003F3708" w:rsidRDefault="005D069D">
            <w:pPr>
              <w:pStyle w:val="TableParagraph"/>
              <w:spacing w:line="252" w:lineRule="exact"/>
              <w:ind w:left="333"/>
              <w:jc w:val="left"/>
              <w:rPr>
                <w:sz w:val="21"/>
              </w:rPr>
            </w:pPr>
            <w:r>
              <w:rPr>
                <w:sz w:val="21"/>
              </w:rPr>
              <w:t>BVAC</w:t>
            </w:r>
            <w:r>
              <w:rPr>
                <w:spacing w:val="2"/>
                <w:sz w:val="21"/>
              </w:rPr>
              <w:t xml:space="preserve"> </w:t>
            </w:r>
            <w:r>
              <w:rPr>
                <w:sz w:val="21"/>
              </w:rPr>
              <w:t>Belmont</w:t>
            </w:r>
            <w:r>
              <w:rPr>
                <w:spacing w:val="4"/>
                <w:sz w:val="21"/>
              </w:rPr>
              <w:t xml:space="preserve"> </w:t>
            </w:r>
            <w:r>
              <w:rPr>
                <w:sz w:val="21"/>
              </w:rPr>
              <w:t>Market</w:t>
            </w:r>
            <w:r>
              <w:rPr>
                <w:spacing w:val="4"/>
                <w:sz w:val="21"/>
              </w:rPr>
              <w:t xml:space="preserve"> </w:t>
            </w:r>
            <w:r>
              <w:rPr>
                <w:sz w:val="21"/>
              </w:rPr>
              <w:t>Online</w:t>
            </w:r>
            <w:r>
              <w:rPr>
                <w:spacing w:val="1"/>
                <w:sz w:val="21"/>
              </w:rPr>
              <w:t xml:space="preserve"> </w:t>
            </w:r>
            <w:r>
              <w:rPr>
                <w:sz w:val="21"/>
              </w:rPr>
              <w:t>Booking</w:t>
            </w:r>
            <w:r>
              <w:rPr>
                <w:spacing w:val="2"/>
                <w:sz w:val="21"/>
              </w:rPr>
              <w:t xml:space="preserve"> </w:t>
            </w:r>
            <w:r>
              <w:rPr>
                <w:sz w:val="21"/>
              </w:rPr>
              <w:t>Indoor</w:t>
            </w:r>
            <w:r>
              <w:rPr>
                <w:spacing w:val="1"/>
                <w:sz w:val="21"/>
              </w:rPr>
              <w:t xml:space="preserve"> </w:t>
            </w:r>
            <w:r>
              <w:rPr>
                <w:spacing w:val="-4"/>
                <w:sz w:val="21"/>
              </w:rPr>
              <w:t>Stall</w:t>
            </w:r>
          </w:p>
        </w:tc>
        <w:tc>
          <w:tcPr>
            <w:tcW w:w="4341" w:type="dxa"/>
            <w:tcBorders>
              <w:top w:val="single" w:sz="2" w:space="0" w:color="000000"/>
              <w:bottom w:val="single" w:sz="2" w:space="0" w:color="000000"/>
            </w:tcBorders>
          </w:tcPr>
          <w:p w14:paraId="5BA7CBC0"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4F406D59" w14:textId="77777777" w:rsidR="003F3708" w:rsidRDefault="005D069D">
            <w:pPr>
              <w:pStyle w:val="TableParagraph"/>
              <w:spacing w:line="252" w:lineRule="exact"/>
              <w:ind w:right="654"/>
              <w:rPr>
                <w:sz w:val="21"/>
              </w:rPr>
            </w:pPr>
            <w:r>
              <w:rPr>
                <w:spacing w:val="-4"/>
                <w:sz w:val="21"/>
              </w:rPr>
              <w:t>2.18</w:t>
            </w:r>
          </w:p>
        </w:tc>
        <w:tc>
          <w:tcPr>
            <w:tcW w:w="1919" w:type="dxa"/>
            <w:tcBorders>
              <w:top w:val="single" w:sz="2" w:space="0" w:color="000000"/>
              <w:bottom w:val="single" w:sz="2" w:space="0" w:color="000000"/>
            </w:tcBorders>
          </w:tcPr>
          <w:p w14:paraId="75AFDF0C" w14:textId="77777777" w:rsidR="003F3708" w:rsidRDefault="005D069D">
            <w:pPr>
              <w:pStyle w:val="TableParagraph"/>
              <w:spacing w:line="252" w:lineRule="exact"/>
              <w:ind w:right="655"/>
              <w:rPr>
                <w:b/>
                <w:sz w:val="21"/>
              </w:rPr>
            </w:pPr>
            <w:r>
              <w:rPr>
                <w:b/>
                <w:spacing w:val="-2"/>
                <w:sz w:val="21"/>
              </w:rPr>
              <w:t>24.00</w:t>
            </w:r>
          </w:p>
        </w:tc>
        <w:tc>
          <w:tcPr>
            <w:tcW w:w="1993" w:type="dxa"/>
            <w:tcBorders>
              <w:top w:val="single" w:sz="2" w:space="0" w:color="000000"/>
              <w:bottom w:val="single" w:sz="2" w:space="0" w:color="000000"/>
            </w:tcBorders>
          </w:tcPr>
          <w:p w14:paraId="770CC8E4" w14:textId="77777777" w:rsidR="003F3708" w:rsidRDefault="005D069D">
            <w:pPr>
              <w:pStyle w:val="TableParagraph"/>
              <w:spacing w:line="252" w:lineRule="exact"/>
              <w:ind w:right="731"/>
              <w:rPr>
                <w:sz w:val="21"/>
              </w:rPr>
            </w:pPr>
            <w:r>
              <w:rPr>
                <w:spacing w:val="-2"/>
                <w:sz w:val="21"/>
              </w:rPr>
              <w:t>23.30</w:t>
            </w:r>
          </w:p>
        </w:tc>
        <w:tc>
          <w:tcPr>
            <w:tcW w:w="1282" w:type="dxa"/>
            <w:tcBorders>
              <w:top w:val="single" w:sz="2" w:space="0" w:color="000000"/>
              <w:bottom w:val="single" w:sz="2" w:space="0" w:color="000000"/>
            </w:tcBorders>
          </w:tcPr>
          <w:p w14:paraId="4083C4A5" w14:textId="77777777" w:rsidR="003F3708" w:rsidRDefault="005D069D">
            <w:pPr>
              <w:pStyle w:val="TableParagraph"/>
              <w:spacing w:line="252" w:lineRule="exact"/>
              <w:ind w:right="32"/>
              <w:rPr>
                <w:sz w:val="21"/>
              </w:rPr>
            </w:pPr>
            <w:r>
              <w:rPr>
                <w:spacing w:val="-4"/>
                <w:sz w:val="21"/>
              </w:rPr>
              <w:t>0.70</w:t>
            </w:r>
          </w:p>
        </w:tc>
      </w:tr>
      <w:tr w:rsidR="003F3708" w14:paraId="162C9033" w14:textId="77777777">
        <w:trPr>
          <w:trHeight w:val="274"/>
        </w:trPr>
        <w:tc>
          <w:tcPr>
            <w:tcW w:w="9534" w:type="dxa"/>
            <w:tcBorders>
              <w:top w:val="single" w:sz="2" w:space="0" w:color="000000"/>
              <w:bottom w:val="single" w:sz="2" w:space="0" w:color="000000"/>
            </w:tcBorders>
          </w:tcPr>
          <w:p w14:paraId="364D9B05" w14:textId="77777777" w:rsidR="003F3708" w:rsidRDefault="005D069D">
            <w:pPr>
              <w:pStyle w:val="TableParagraph"/>
              <w:spacing w:line="252" w:lineRule="exact"/>
              <w:ind w:left="333"/>
              <w:jc w:val="left"/>
              <w:rPr>
                <w:sz w:val="21"/>
              </w:rPr>
            </w:pPr>
            <w:r>
              <w:rPr>
                <w:sz w:val="21"/>
              </w:rPr>
              <w:t>BVAC</w:t>
            </w:r>
            <w:r>
              <w:rPr>
                <w:spacing w:val="1"/>
                <w:sz w:val="21"/>
              </w:rPr>
              <w:t xml:space="preserve"> </w:t>
            </w:r>
            <w:r>
              <w:rPr>
                <w:sz w:val="21"/>
              </w:rPr>
              <w:t>Belmont</w:t>
            </w:r>
            <w:r>
              <w:rPr>
                <w:spacing w:val="4"/>
                <w:sz w:val="21"/>
              </w:rPr>
              <w:t xml:space="preserve"> </w:t>
            </w:r>
            <w:r>
              <w:rPr>
                <w:sz w:val="21"/>
              </w:rPr>
              <w:t>Market</w:t>
            </w:r>
            <w:r>
              <w:rPr>
                <w:spacing w:val="4"/>
                <w:sz w:val="21"/>
              </w:rPr>
              <w:t xml:space="preserve"> </w:t>
            </w:r>
            <w:r>
              <w:rPr>
                <w:sz w:val="21"/>
              </w:rPr>
              <w:t>Online</w:t>
            </w:r>
            <w:r>
              <w:rPr>
                <w:spacing w:val="1"/>
                <w:sz w:val="21"/>
              </w:rPr>
              <w:t xml:space="preserve"> </w:t>
            </w:r>
            <w:r>
              <w:rPr>
                <w:sz w:val="21"/>
              </w:rPr>
              <w:t>Booking</w:t>
            </w:r>
            <w:r>
              <w:rPr>
                <w:spacing w:val="2"/>
                <w:sz w:val="21"/>
              </w:rPr>
              <w:t xml:space="preserve"> </w:t>
            </w:r>
            <w:r>
              <w:rPr>
                <w:sz w:val="21"/>
              </w:rPr>
              <w:t>Outdoor</w:t>
            </w:r>
            <w:r>
              <w:rPr>
                <w:spacing w:val="1"/>
                <w:sz w:val="21"/>
              </w:rPr>
              <w:t xml:space="preserve"> </w:t>
            </w:r>
            <w:r>
              <w:rPr>
                <w:spacing w:val="-4"/>
                <w:sz w:val="21"/>
              </w:rPr>
              <w:t>Stall</w:t>
            </w:r>
          </w:p>
        </w:tc>
        <w:tc>
          <w:tcPr>
            <w:tcW w:w="4341" w:type="dxa"/>
            <w:tcBorders>
              <w:top w:val="single" w:sz="2" w:space="0" w:color="000000"/>
              <w:bottom w:val="single" w:sz="2" w:space="0" w:color="000000"/>
            </w:tcBorders>
          </w:tcPr>
          <w:p w14:paraId="5A40DDB7"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05869997" w14:textId="77777777" w:rsidR="003F3708" w:rsidRDefault="005D069D">
            <w:pPr>
              <w:pStyle w:val="TableParagraph"/>
              <w:spacing w:line="252" w:lineRule="exact"/>
              <w:ind w:right="654"/>
              <w:rPr>
                <w:sz w:val="21"/>
              </w:rPr>
            </w:pPr>
            <w:r>
              <w:rPr>
                <w:spacing w:val="-4"/>
                <w:sz w:val="21"/>
              </w:rPr>
              <w:t>2.00</w:t>
            </w:r>
          </w:p>
        </w:tc>
        <w:tc>
          <w:tcPr>
            <w:tcW w:w="1919" w:type="dxa"/>
            <w:tcBorders>
              <w:top w:val="single" w:sz="2" w:space="0" w:color="000000"/>
              <w:bottom w:val="single" w:sz="2" w:space="0" w:color="000000"/>
            </w:tcBorders>
          </w:tcPr>
          <w:p w14:paraId="17BEDCBF" w14:textId="77777777" w:rsidR="003F3708" w:rsidRDefault="005D069D">
            <w:pPr>
              <w:pStyle w:val="TableParagraph"/>
              <w:spacing w:line="252" w:lineRule="exact"/>
              <w:ind w:right="655"/>
              <w:rPr>
                <w:b/>
                <w:sz w:val="21"/>
              </w:rPr>
            </w:pPr>
            <w:r>
              <w:rPr>
                <w:b/>
                <w:spacing w:val="-2"/>
                <w:sz w:val="21"/>
              </w:rPr>
              <w:t>22.00</w:t>
            </w:r>
          </w:p>
        </w:tc>
        <w:tc>
          <w:tcPr>
            <w:tcW w:w="1993" w:type="dxa"/>
            <w:tcBorders>
              <w:top w:val="single" w:sz="2" w:space="0" w:color="000000"/>
              <w:bottom w:val="single" w:sz="2" w:space="0" w:color="000000"/>
            </w:tcBorders>
          </w:tcPr>
          <w:p w14:paraId="10274948" w14:textId="77777777" w:rsidR="003F3708" w:rsidRDefault="005D069D">
            <w:pPr>
              <w:pStyle w:val="TableParagraph"/>
              <w:spacing w:line="252" w:lineRule="exact"/>
              <w:ind w:right="731"/>
              <w:rPr>
                <w:sz w:val="21"/>
              </w:rPr>
            </w:pPr>
            <w:r>
              <w:rPr>
                <w:spacing w:val="-2"/>
                <w:sz w:val="21"/>
              </w:rPr>
              <w:t>21.20</w:t>
            </w:r>
          </w:p>
        </w:tc>
        <w:tc>
          <w:tcPr>
            <w:tcW w:w="1282" w:type="dxa"/>
            <w:tcBorders>
              <w:top w:val="single" w:sz="2" w:space="0" w:color="000000"/>
              <w:bottom w:val="single" w:sz="2" w:space="0" w:color="000000"/>
            </w:tcBorders>
          </w:tcPr>
          <w:p w14:paraId="4E3303FB" w14:textId="77777777" w:rsidR="003F3708" w:rsidRDefault="005D069D">
            <w:pPr>
              <w:pStyle w:val="TableParagraph"/>
              <w:spacing w:line="252" w:lineRule="exact"/>
              <w:ind w:right="32"/>
              <w:rPr>
                <w:sz w:val="21"/>
              </w:rPr>
            </w:pPr>
            <w:r>
              <w:rPr>
                <w:spacing w:val="-4"/>
                <w:sz w:val="21"/>
              </w:rPr>
              <w:t>0.80</w:t>
            </w:r>
          </w:p>
        </w:tc>
      </w:tr>
      <w:tr w:rsidR="003F3708" w14:paraId="653244AB" w14:textId="77777777">
        <w:trPr>
          <w:trHeight w:val="274"/>
        </w:trPr>
        <w:tc>
          <w:tcPr>
            <w:tcW w:w="9534" w:type="dxa"/>
            <w:tcBorders>
              <w:top w:val="single" w:sz="2" w:space="0" w:color="000000"/>
              <w:bottom w:val="single" w:sz="2" w:space="0" w:color="000000"/>
            </w:tcBorders>
          </w:tcPr>
          <w:p w14:paraId="46A4AA1A" w14:textId="77777777" w:rsidR="003F3708" w:rsidRDefault="005D069D">
            <w:pPr>
              <w:pStyle w:val="TableParagraph"/>
              <w:spacing w:line="252" w:lineRule="exact"/>
              <w:ind w:left="333"/>
              <w:jc w:val="left"/>
              <w:rPr>
                <w:sz w:val="21"/>
              </w:rPr>
            </w:pPr>
            <w:r>
              <w:rPr>
                <w:sz w:val="21"/>
              </w:rPr>
              <w:t>BVAC</w:t>
            </w:r>
            <w:r>
              <w:rPr>
                <w:spacing w:val="2"/>
                <w:sz w:val="21"/>
              </w:rPr>
              <w:t xml:space="preserve"> </w:t>
            </w:r>
            <w:r>
              <w:rPr>
                <w:sz w:val="21"/>
              </w:rPr>
              <w:t>Court</w:t>
            </w:r>
            <w:r>
              <w:rPr>
                <w:spacing w:val="4"/>
                <w:sz w:val="21"/>
              </w:rPr>
              <w:t xml:space="preserve"> </w:t>
            </w:r>
            <w:r>
              <w:rPr>
                <w:sz w:val="21"/>
              </w:rPr>
              <w:t>Four</w:t>
            </w:r>
            <w:r>
              <w:rPr>
                <w:spacing w:val="1"/>
                <w:sz w:val="21"/>
              </w:rPr>
              <w:t xml:space="preserve"> </w:t>
            </w:r>
            <w:r>
              <w:rPr>
                <w:sz w:val="21"/>
              </w:rPr>
              <w:t>B/Ball</w:t>
            </w:r>
            <w:r>
              <w:rPr>
                <w:spacing w:val="4"/>
                <w:sz w:val="21"/>
              </w:rPr>
              <w:t xml:space="preserve"> </w:t>
            </w:r>
            <w:r>
              <w:rPr>
                <w:sz w:val="21"/>
              </w:rPr>
              <w:t>Casual</w:t>
            </w:r>
            <w:r>
              <w:rPr>
                <w:spacing w:val="5"/>
                <w:sz w:val="21"/>
              </w:rPr>
              <w:t xml:space="preserve"> </w:t>
            </w:r>
            <w:r>
              <w:rPr>
                <w:spacing w:val="-4"/>
                <w:sz w:val="21"/>
              </w:rPr>
              <w:t>Hire</w:t>
            </w:r>
          </w:p>
        </w:tc>
        <w:tc>
          <w:tcPr>
            <w:tcW w:w="4341" w:type="dxa"/>
            <w:tcBorders>
              <w:top w:val="single" w:sz="2" w:space="0" w:color="000000"/>
              <w:bottom w:val="single" w:sz="2" w:space="0" w:color="000000"/>
            </w:tcBorders>
          </w:tcPr>
          <w:p w14:paraId="361E7C6A"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4A97C799" w14:textId="77777777" w:rsidR="003F3708" w:rsidRDefault="005D069D">
            <w:pPr>
              <w:pStyle w:val="TableParagraph"/>
              <w:spacing w:line="252" w:lineRule="exact"/>
              <w:ind w:right="654"/>
              <w:rPr>
                <w:sz w:val="21"/>
              </w:rPr>
            </w:pPr>
            <w:r>
              <w:rPr>
                <w:spacing w:val="-4"/>
                <w:sz w:val="21"/>
              </w:rPr>
              <w:t>3.18</w:t>
            </w:r>
          </w:p>
        </w:tc>
        <w:tc>
          <w:tcPr>
            <w:tcW w:w="1919" w:type="dxa"/>
            <w:tcBorders>
              <w:top w:val="single" w:sz="2" w:space="0" w:color="000000"/>
              <w:bottom w:val="single" w:sz="2" w:space="0" w:color="000000"/>
            </w:tcBorders>
          </w:tcPr>
          <w:p w14:paraId="3BD1114C" w14:textId="77777777" w:rsidR="003F3708" w:rsidRDefault="005D069D">
            <w:pPr>
              <w:pStyle w:val="TableParagraph"/>
              <w:spacing w:line="252" w:lineRule="exact"/>
              <w:ind w:right="655"/>
              <w:rPr>
                <w:b/>
                <w:sz w:val="21"/>
              </w:rPr>
            </w:pPr>
            <w:r>
              <w:rPr>
                <w:b/>
                <w:spacing w:val="-2"/>
                <w:sz w:val="21"/>
              </w:rPr>
              <w:t>35.00</w:t>
            </w:r>
          </w:p>
        </w:tc>
        <w:tc>
          <w:tcPr>
            <w:tcW w:w="1993" w:type="dxa"/>
            <w:tcBorders>
              <w:top w:val="single" w:sz="2" w:space="0" w:color="000000"/>
              <w:bottom w:val="single" w:sz="2" w:space="0" w:color="000000"/>
            </w:tcBorders>
          </w:tcPr>
          <w:p w14:paraId="5E916CD8" w14:textId="77777777" w:rsidR="003F3708" w:rsidRDefault="005D069D">
            <w:pPr>
              <w:pStyle w:val="TableParagraph"/>
              <w:spacing w:line="252" w:lineRule="exact"/>
              <w:ind w:right="731"/>
              <w:rPr>
                <w:sz w:val="21"/>
              </w:rPr>
            </w:pPr>
            <w:r>
              <w:rPr>
                <w:spacing w:val="-2"/>
                <w:sz w:val="21"/>
              </w:rPr>
              <w:t>33.90</w:t>
            </w:r>
          </w:p>
        </w:tc>
        <w:tc>
          <w:tcPr>
            <w:tcW w:w="1282" w:type="dxa"/>
            <w:tcBorders>
              <w:top w:val="single" w:sz="2" w:space="0" w:color="000000"/>
              <w:bottom w:val="single" w:sz="2" w:space="0" w:color="000000"/>
            </w:tcBorders>
          </w:tcPr>
          <w:p w14:paraId="0C098B50" w14:textId="77777777" w:rsidR="003F3708" w:rsidRDefault="005D069D">
            <w:pPr>
              <w:pStyle w:val="TableParagraph"/>
              <w:spacing w:line="252" w:lineRule="exact"/>
              <w:ind w:right="32"/>
              <w:rPr>
                <w:sz w:val="21"/>
              </w:rPr>
            </w:pPr>
            <w:r>
              <w:rPr>
                <w:spacing w:val="-4"/>
                <w:sz w:val="21"/>
              </w:rPr>
              <w:t>1.10</w:t>
            </w:r>
          </w:p>
        </w:tc>
      </w:tr>
      <w:tr w:rsidR="003F3708" w14:paraId="3896C673" w14:textId="77777777">
        <w:trPr>
          <w:trHeight w:val="274"/>
        </w:trPr>
        <w:tc>
          <w:tcPr>
            <w:tcW w:w="9534" w:type="dxa"/>
            <w:tcBorders>
              <w:top w:val="single" w:sz="2" w:space="0" w:color="000000"/>
              <w:bottom w:val="single" w:sz="2" w:space="0" w:color="000000"/>
            </w:tcBorders>
          </w:tcPr>
          <w:p w14:paraId="54812E55" w14:textId="77777777" w:rsidR="003F3708" w:rsidRDefault="005D069D">
            <w:pPr>
              <w:pStyle w:val="TableParagraph"/>
              <w:spacing w:line="252" w:lineRule="exact"/>
              <w:ind w:left="333"/>
              <w:jc w:val="left"/>
              <w:rPr>
                <w:sz w:val="21"/>
              </w:rPr>
            </w:pPr>
            <w:r>
              <w:rPr>
                <w:sz w:val="21"/>
              </w:rPr>
              <w:t>BVAC</w:t>
            </w:r>
            <w:r>
              <w:rPr>
                <w:spacing w:val="1"/>
                <w:sz w:val="21"/>
              </w:rPr>
              <w:t xml:space="preserve"> </w:t>
            </w:r>
            <w:r>
              <w:rPr>
                <w:sz w:val="21"/>
              </w:rPr>
              <w:t>Court</w:t>
            </w:r>
            <w:r>
              <w:rPr>
                <w:spacing w:val="4"/>
                <w:sz w:val="21"/>
              </w:rPr>
              <w:t xml:space="preserve"> </w:t>
            </w:r>
            <w:r>
              <w:rPr>
                <w:sz w:val="21"/>
              </w:rPr>
              <w:t>One</w:t>
            </w:r>
            <w:r>
              <w:rPr>
                <w:spacing w:val="1"/>
                <w:sz w:val="21"/>
              </w:rPr>
              <w:t xml:space="preserve"> </w:t>
            </w:r>
            <w:r>
              <w:rPr>
                <w:sz w:val="21"/>
              </w:rPr>
              <w:t>B/Ball</w:t>
            </w:r>
            <w:r>
              <w:rPr>
                <w:spacing w:val="4"/>
                <w:sz w:val="21"/>
              </w:rPr>
              <w:t xml:space="preserve"> </w:t>
            </w:r>
            <w:r>
              <w:rPr>
                <w:sz w:val="21"/>
              </w:rPr>
              <w:t>Casual</w:t>
            </w:r>
            <w:r>
              <w:rPr>
                <w:spacing w:val="4"/>
                <w:sz w:val="21"/>
              </w:rPr>
              <w:t xml:space="preserve"> </w:t>
            </w:r>
            <w:r>
              <w:rPr>
                <w:spacing w:val="-4"/>
                <w:sz w:val="21"/>
              </w:rPr>
              <w:t>Hire</w:t>
            </w:r>
          </w:p>
        </w:tc>
        <w:tc>
          <w:tcPr>
            <w:tcW w:w="4341" w:type="dxa"/>
            <w:tcBorders>
              <w:top w:val="single" w:sz="2" w:space="0" w:color="000000"/>
              <w:bottom w:val="single" w:sz="2" w:space="0" w:color="000000"/>
            </w:tcBorders>
          </w:tcPr>
          <w:p w14:paraId="7ADB6764"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4E1A527A" w14:textId="77777777" w:rsidR="003F3708" w:rsidRDefault="005D069D">
            <w:pPr>
              <w:pStyle w:val="TableParagraph"/>
              <w:spacing w:line="252" w:lineRule="exact"/>
              <w:ind w:right="654"/>
              <w:rPr>
                <w:sz w:val="21"/>
              </w:rPr>
            </w:pPr>
            <w:r>
              <w:rPr>
                <w:spacing w:val="-4"/>
                <w:sz w:val="21"/>
              </w:rPr>
              <w:t>4.09</w:t>
            </w:r>
          </w:p>
        </w:tc>
        <w:tc>
          <w:tcPr>
            <w:tcW w:w="1919" w:type="dxa"/>
            <w:tcBorders>
              <w:top w:val="single" w:sz="2" w:space="0" w:color="000000"/>
              <w:bottom w:val="single" w:sz="2" w:space="0" w:color="000000"/>
            </w:tcBorders>
          </w:tcPr>
          <w:p w14:paraId="62DAE291" w14:textId="77777777" w:rsidR="003F3708" w:rsidRDefault="005D069D">
            <w:pPr>
              <w:pStyle w:val="TableParagraph"/>
              <w:spacing w:line="252" w:lineRule="exact"/>
              <w:ind w:right="655"/>
              <w:rPr>
                <w:b/>
                <w:sz w:val="21"/>
              </w:rPr>
            </w:pPr>
            <w:r>
              <w:rPr>
                <w:b/>
                <w:spacing w:val="-2"/>
                <w:sz w:val="21"/>
              </w:rPr>
              <w:t>45.00</w:t>
            </w:r>
          </w:p>
        </w:tc>
        <w:tc>
          <w:tcPr>
            <w:tcW w:w="1993" w:type="dxa"/>
            <w:tcBorders>
              <w:top w:val="single" w:sz="2" w:space="0" w:color="000000"/>
              <w:bottom w:val="single" w:sz="2" w:space="0" w:color="000000"/>
            </w:tcBorders>
          </w:tcPr>
          <w:p w14:paraId="0232C320" w14:textId="77777777" w:rsidR="003F3708" w:rsidRDefault="005D069D">
            <w:pPr>
              <w:pStyle w:val="TableParagraph"/>
              <w:spacing w:line="252" w:lineRule="exact"/>
              <w:ind w:right="731"/>
              <w:rPr>
                <w:sz w:val="21"/>
              </w:rPr>
            </w:pPr>
            <w:r>
              <w:rPr>
                <w:spacing w:val="-2"/>
                <w:sz w:val="21"/>
              </w:rPr>
              <w:t>41.70</w:t>
            </w:r>
          </w:p>
        </w:tc>
        <w:tc>
          <w:tcPr>
            <w:tcW w:w="1282" w:type="dxa"/>
            <w:tcBorders>
              <w:top w:val="single" w:sz="2" w:space="0" w:color="000000"/>
              <w:bottom w:val="single" w:sz="2" w:space="0" w:color="000000"/>
            </w:tcBorders>
          </w:tcPr>
          <w:p w14:paraId="70744C0F" w14:textId="77777777" w:rsidR="003F3708" w:rsidRDefault="005D069D">
            <w:pPr>
              <w:pStyle w:val="TableParagraph"/>
              <w:spacing w:line="252" w:lineRule="exact"/>
              <w:ind w:right="32"/>
              <w:rPr>
                <w:sz w:val="21"/>
              </w:rPr>
            </w:pPr>
            <w:r>
              <w:rPr>
                <w:spacing w:val="-4"/>
                <w:sz w:val="21"/>
              </w:rPr>
              <w:t>3.30</w:t>
            </w:r>
          </w:p>
        </w:tc>
      </w:tr>
      <w:tr w:rsidR="003F3708" w14:paraId="393BC171" w14:textId="77777777">
        <w:trPr>
          <w:trHeight w:val="274"/>
        </w:trPr>
        <w:tc>
          <w:tcPr>
            <w:tcW w:w="9534" w:type="dxa"/>
            <w:tcBorders>
              <w:top w:val="single" w:sz="2" w:space="0" w:color="000000"/>
              <w:bottom w:val="single" w:sz="2" w:space="0" w:color="000000"/>
            </w:tcBorders>
          </w:tcPr>
          <w:p w14:paraId="0B480305" w14:textId="77777777" w:rsidR="003F3708" w:rsidRDefault="005D069D">
            <w:pPr>
              <w:pStyle w:val="TableParagraph"/>
              <w:spacing w:line="252" w:lineRule="exact"/>
              <w:ind w:left="333"/>
              <w:jc w:val="left"/>
              <w:rPr>
                <w:sz w:val="21"/>
              </w:rPr>
            </w:pPr>
            <w:r>
              <w:rPr>
                <w:sz w:val="21"/>
              </w:rPr>
              <w:t>BVAC</w:t>
            </w:r>
            <w:r>
              <w:rPr>
                <w:spacing w:val="-1"/>
                <w:sz w:val="21"/>
              </w:rPr>
              <w:t xml:space="preserve"> </w:t>
            </w:r>
            <w:r>
              <w:rPr>
                <w:sz w:val="21"/>
              </w:rPr>
              <w:t>Court</w:t>
            </w:r>
            <w:r>
              <w:rPr>
                <w:spacing w:val="1"/>
                <w:sz w:val="21"/>
              </w:rPr>
              <w:t xml:space="preserve"> </w:t>
            </w:r>
            <w:r>
              <w:rPr>
                <w:sz w:val="21"/>
              </w:rPr>
              <w:t>Three</w:t>
            </w:r>
            <w:r>
              <w:rPr>
                <w:spacing w:val="-2"/>
                <w:sz w:val="21"/>
              </w:rPr>
              <w:t xml:space="preserve"> </w:t>
            </w:r>
            <w:r>
              <w:rPr>
                <w:sz w:val="21"/>
              </w:rPr>
              <w:t>Cricket</w:t>
            </w:r>
            <w:r>
              <w:rPr>
                <w:spacing w:val="1"/>
                <w:sz w:val="21"/>
              </w:rPr>
              <w:t xml:space="preserve"> </w:t>
            </w:r>
            <w:r>
              <w:rPr>
                <w:sz w:val="21"/>
              </w:rPr>
              <w:t>Casual</w:t>
            </w:r>
            <w:r>
              <w:rPr>
                <w:spacing w:val="2"/>
                <w:sz w:val="21"/>
              </w:rPr>
              <w:t xml:space="preserve"> </w:t>
            </w:r>
            <w:r>
              <w:rPr>
                <w:spacing w:val="-4"/>
                <w:sz w:val="21"/>
              </w:rPr>
              <w:t>Hire</w:t>
            </w:r>
          </w:p>
        </w:tc>
        <w:tc>
          <w:tcPr>
            <w:tcW w:w="4341" w:type="dxa"/>
            <w:tcBorders>
              <w:top w:val="single" w:sz="2" w:space="0" w:color="000000"/>
              <w:bottom w:val="single" w:sz="2" w:space="0" w:color="000000"/>
            </w:tcBorders>
          </w:tcPr>
          <w:p w14:paraId="64A8971A"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32B9BACE" w14:textId="77777777" w:rsidR="003F3708" w:rsidRDefault="005D069D">
            <w:pPr>
              <w:pStyle w:val="TableParagraph"/>
              <w:spacing w:line="252" w:lineRule="exact"/>
              <w:ind w:right="654"/>
              <w:rPr>
                <w:sz w:val="21"/>
              </w:rPr>
            </w:pPr>
            <w:r>
              <w:rPr>
                <w:spacing w:val="-4"/>
                <w:sz w:val="21"/>
              </w:rPr>
              <w:t>6.00</w:t>
            </w:r>
          </w:p>
        </w:tc>
        <w:tc>
          <w:tcPr>
            <w:tcW w:w="1919" w:type="dxa"/>
            <w:tcBorders>
              <w:top w:val="single" w:sz="2" w:space="0" w:color="000000"/>
              <w:bottom w:val="single" w:sz="2" w:space="0" w:color="000000"/>
            </w:tcBorders>
          </w:tcPr>
          <w:p w14:paraId="1A403C11" w14:textId="77777777" w:rsidR="003F3708" w:rsidRDefault="005D069D">
            <w:pPr>
              <w:pStyle w:val="TableParagraph"/>
              <w:spacing w:line="252" w:lineRule="exact"/>
              <w:ind w:right="655"/>
              <w:rPr>
                <w:b/>
                <w:sz w:val="21"/>
              </w:rPr>
            </w:pPr>
            <w:r>
              <w:rPr>
                <w:b/>
                <w:spacing w:val="-2"/>
                <w:sz w:val="21"/>
              </w:rPr>
              <w:t>66.00</w:t>
            </w:r>
          </w:p>
        </w:tc>
        <w:tc>
          <w:tcPr>
            <w:tcW w:w="1993" w:type="dxa"/>
            <w:tcBorders>
              <w:top w:val="single" w:sz="2" w:space="0" w:color="000000"/>
              <w:bottom w:val="single" w:sz="2" w:space="0" w:color="000000"/>
            </w:tcBorders>
          </w:tcPr>
          <w:p w14:paraId="2D4D19BD" w14:textId="77777777" w:rsidR="003F3708" w:rsidRDefault="005D069D">
            <w:pPr>
              <w:pStyle w:val="TableParagraph"/>
              <w:spacing w:line="252" w:lineRule="exact"/>
              <w:ind w:right="731"/>
              <w:rPr>
                <w:sz w:val="21"/>
              </w:rPr>
            </w:pPr>
            <w:r>
              <w:rPr>
                <w:spacing w:val="-2"/>
                <w:sz w:val="21"/>
              </w:rPr>
              <w:t>64.00</w:t>
            </w:r>
          </w:p>
        </w:tc>
        <w:tc>
          <w:tcPr>
            <w:tcW w:w="1282" w:type="dxa"/>
            <w:tcBorders>
              <w:top w:val="single" w:sz="2" w:space="0" w:color="000000"/>
              <w:bottom w:val="single" w:sz="2" w:space="0" w:color="000000"/>
            </w:tcBorders>
          </w:tcPr>
          <w:p w14:paraId="01E13F08" w14:textId="77777777" w:rsidR="003F3708" w:rsidRDefault="005D069D">
            <w:pPr>
              <w:pStyle w:val="TableParagraph"/>
              <w:spacing w:line="252" w:lineRule="exact"/>
              <w:ind w:right="32"/>
              <w:rPr>
                <w:sz w:val="21"/>
              </w:rPr>
            </w:pPr>
            <w:r>
              <w:rPr>
                <w:spacing w:val="-4"/>
                <w:sz w:val="21"/>
              </w:rPr>
              <w:t>2.00</w:t>
            </w:r>
          </w:p>
        </w:tc>
      </w:tr>
      <w:tr w:rsidR="003F3708" w14:paraId="202472D2" w14:textId="77777777">
        <w:trPr>
          <w:trHeight w:val="274"/>
        </w:trPr>
        <w:tc>
          <w:tcPr>
            <w:tcW w:w="9534" w:type="dxa"/>
            <w:tcBorders>
              <w:top w:val="single" w:sz="2" w:space="0" w:color="000000"/>
              <w:bottom w:val="single" w:sz="2" w:space="0" w:color="000000"/>
            </w:tcBorders>
          </w:tcPr>
          <w:p w14:paraId="4478D3FC" w14:textId="77777777" w:rsidR="003F3708" w:rsidRDefault="005D069D">
            <w:pPr>
              <w:pStyle w:val="TableParagraph"/>
              <w:spacing w:line="252" w:lineRule="exact"/>
              <w:ind w:left="333"/>
              <w:jc w:val="left"/>
              <w:rPr>
                <w:sz w:val="21"/>
              </w:rPr>
            </w:pPr>
            <w:r>
              <w:rPr>
                <w:sz w:val="21"/>
              </w:rPr>
              <w:t>BVAC</w:t>
            </w:r>
            <w:r>
              <w:rPr>
                <w:spacing w:val="1"/>
                <w:sz w:val="21"/>
              </w:rPr>
              <w:t xml:space="preserve"> </w:t>
            </w:r>
            <w:r>
              <w:rPr>
                <w:sz w:val="21"/>
              </w:rPr>
              <w:t>Court</w:t>
            </w:r>
            <w:r>
              <w:rPr>
                <w:spacing w:val="4"/>
                <w:sz w:val="21"/>
              </w:rPr>
              <w:t xml:space="preserve"> </w:t>
            </w:r>
            <w:r>
              <w:rPr>
                <w:sz w:val="21"/>
              </w:rPr>
              <w:t>Two</w:t>
            </w:r>
            <w:r>
              <w:rPr>
                <w:spacing w:val="4"/>
                <w:sz w:val="21"/>
              </w:rPr>
              <w:t xml:space="preserve"> </w:t>
            </w:r>
            <w:r>
              <w:rPr>
                <w:sz w:val="21"/>
              </w:rPr>
              <w:t>B/Ball</w:t>
            </w:r>
            <w:r>
              <w:rPr>
                <w:spacing w:val="5"/>
                <w:sz w:val="21"/>
              </w:rPr>
              <w:t xml:space="preserve"> </w:t>
            </w:r>
            <w:r>
              <w:rPr>
                <w:sz w:val="21"/>
              </w:rPr>
              <w:t>Casual</w:t>
            </w:r>
            <w:r>
              <w:rPr>
                <w:spacing w:val="4"/>
                <w:sz w:val="21"/>
              </w:rPr>
              <w:t xml:space="preserve"> </w:t>
            </w:r>
            <w:r>
              <w:rPr>
                <w:spacing w:val="-4"/>
                <w:sz w:val="21"/>
              </w:rPr>
              <w:t>Hire</w:t>
            </w:r>
          </w:p>
        </w:tc>
        <w:tc>
          <w:tcPr>
            <w:tcW w:w="4341" w:type="dxa"/>
            <w:tcBorders>
              <w:top w:val="single" w:sz="2" w:space="0" w:color="000000"/>
              <w:bottom w:val="single" w:sz="2" w:space="0" w:color="000000"/>
            </w:tcBorders>
          </w:tcPr>
          <w:p w14:paraId="6A694369"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634BFD51" w14:textId="77777777" w:rsidR="003F3708" w:rsidRDefault="005D069D">
            <w:pPr>
              <w:pStyle w:val="TableParagraph"/>
              <w:spacing w:line="252" w:lineRule="exact"/>
              <w:ind w:right="654"/>
              <w:rPr>
                <w:sz w:val="21"/>
              </w:rPr>
            </w:pPr>
            <w:r>
              <w:rPr>
                <w:spacing w:val="-4"/>
                <w:sz w:val="21"/>
              </w:rPr>
              <w:t>4.09</w:t>
            </w:r>
          </w:p>
        </w:tc>
        <w:tc>
          <w:tcPr>
            <w:tcW w:w="1919" w:type="dxa"/>
            <w:tcBorders>
              <w:top w:val="single" w:sz="2" w:space="0" w:color="000000"/>
              <w:bottom w:val="single" w:sz="2" w:space="0" w:color="000000"/>
            </w:tcBorders>
          </w:tcPr>
          <w:p w14:paraId="7541F506" w14:textId="77777777" w:rsidR="003F3708" w:rsidRDefault="005D069D">
            <w:pPr>
              <w:pStyle w:val="TableParagraph"/>
              <w:spacing w:line="252" w:lineRule="exact"/>
              <w:ind w:right="655"/>
              <w:rPr>
                <w:b/>
                <w:sz w:val="21"/>
              </w:rPr>
            </w:pPr>
            <w:r>
              <w:rPr>
                <w:b/>
                <w:spacing w:val="-2"/>
                <w:sz w:val="21"/>
              </w:rPr>
              <w:t>45.00</w:t>
            </w:r>
          </w:p>
        </w:tc>
        <w:tc>
          <w:tcPr>
            <w:tcW w:w="1993" w:type="dxa"/>
            <w:tcBorders>
              <w:top w:val="single" w:sz="2" w:space="0" w:color="000000"/>
              <w:bottom w:val="single" w:sz="2" w:space="0" w:color="000000"/>
            </w:tcBorders>
          </w:tcPr>
          <w:p w14:paraId="7E61D6E5" w14:textId="77777777" w:rsidR="003F3708" w:rsidRDefault="005D069D">
            <w:pPr>
              <w:pStyle w:val="TableParagraph"/>
              <w:spacing w:line="252" w:lineRule="exact"/>
              <w:ind w:right="731"/>
              <w:rPr>
                <w:sz w:val="21"/>
              </w:rPr>
            </w:pPr>
            <w:r>
              <w:rPr>
                <w:spacing w:val="-2"/>
                <w:sz w:val="21"/>
              </w:rPr>
              <w:t>41.70</w:t>
            </w:r>
          </w:p>
        </w:tc>
        <w:tc>
          <w:tcPr>
            <w:tcW w:w="1282" w:type="dxa"/>
            <w:tcBorders>
              <w:top w:val="single" w:sz="2" w:space="0" w:color="000000"/>
              <w:bottom w:val="single" w:sz="2" w:space="0" w:color="000000"/>
            </w:tcBorders>
          </w:tcPr>
          <w:p w14:paraId="0A7E08CE" w14:textId="77777777" w:rsidR="003F3708" w:rsidRDefault="005D069D">
            <w:pPr>
              <w:pStyle w:val="TableParagraph"/>
              <w:spacing w:line="252" w:lineRule="exact"/>
              <w:ind w:right="32"/>
              <w:rPr>
                <w:sz w:val="21"/>
              </w:rPr>
            </w:pPr>
            <w:r>
              <w:rPr>
                <w:spacing w:val="-4"/>
                <w:sz w:val="21"/>
              </w:rPr>
              <w:t>3.30</w:t>
            </w:r>
          </w:p>
        </w:tc>
      </w:tr>
      <w:tr w:rsidR="003F3708" w14:paraId="648D59A8" w14:textId="77777777">
        <w:trPr>
          <w:trHeight w:val="274"/>
        </w:trPr>
        <w:tc>
          <w:tcPr>
            <w:tcW w:w="9534" w:type="dxa"/>
            <w:tcBorders>
              <w:top w:val="single" w:sz="2" w:space="0" w:color="000000"/>
              <w:bottom w:val="single" w:sz="2" w:space="0" w:color="000000"/>
            </w:tcBorders>
          </w:tcPr>
          <w:p w14:paraId="3155ADAB" w14:textId="77777777" w:rsidR="003F3708" w:rsidRDefault="005D069D">
            <w:pPr>
              <w:pStyle w:val="TableParagraph"/>
              <w:spacing w:line="252" w:lineRule="exact"/>
              <w:ind w:left="333"/>
              <w:jc w:val="left"/>
              <w:rPr>
                <w:sz w:val="21"/>
              </w:rPr>
            </w:pPr>
            <w:r>
              <w:rPr>
                <w:sz w:val="21"/>
              </w:rPr>
              <w:t>BVAC</w:t>
            </w:r>
            <w:r>
              <w:rPr>
                <w:spacing w:val="1"/>
                <w:sz w:val="21"/>
              </w:rPr>
              <w:t xml:space="preserve"> </w:t>
            </w:r>
            <w:r>
              <w:rPr>
                <w:sz w:val="21"/>
              </w:rPr>
              <w:t>Futsal</w:t>
            </w:r>
            <w:r>
              <w:rPr>
                <w:spacing w:val="3"/>
                <w:sz w:val="21"/>
              </w:rPr>
              <w:t xml:space="preserve"> </w:t>
            </w:r>
            <w:r>
              <w:rPr>
                <w:sz w:val="21"/>
              </w:rPr>
              <w:t>Stars development</w:t>
            </w:r>
            <w:r>
              <w:rPr>
                <w:spacing w:val="3"/>
                <w:sz w:val="21"/>
              </w:rPr>
              <w:t xml:space="preserve"> </w:t>
            </w:r>
            <w:r>
              <w:rPr>
                <w:sz w:val="21"/>
              </w:rPr>
              <w:t>&amp;</w:t>
            </w:r>
            <w:r>
              <w:rPr>
                <w:spacing w:val="1"/>
                <w:sz w:val="21"/>
              </w:rPr>
              <w:t xml:space="preserve"> </w:t>
            </w:r>
            <w:r>
              <w:rPr>
                <w:sz w:val="21"/>
              </w:rPr>
              <w:t>transition</w:t>
            </w:r>
            <w:r>
              <w:rPr>
                <w:spacing w:val="3"/>
                <w:sz w:val="21"/>
              </w:rPr>
              <w:t xml:space="preserve"> </w:t>
            </w:r>
            <w:r>
              <w:rPr>
                <w:sz w:val="21"/>
              </w:rPr>
              <w:t>(per</w:t>
            </w:r>
            <w:r>
              <w:rPr>
                <w:spacing w:val="1"/>
                <w:sz w:val="21"/>
              </w:rPr>
              <w:t xml:space="preserve"> </w:t>
            </w:r>
            <w:r>
              <w:rPr>
                <w:spacing w:val="-2"/>
                <w:sz w:val="21"/>
              </w:rPr>
              <w:t>player)</w:t>
            </w:r>
          </w:p>
        </w:tc>
        <w:tc>
          <w:tcPr>
            <w:tcW w:w="4341" w:type="dxa"/>
            <w:tcBorders>
              <w:top w:val="single" w:sz="2" w:space="0" w:color="000000"/>
              <w:bottom w:val="single" w:sz="2" w:space="0" w:color="000000"/>
            </w:tcBorders>
          </w:tcPr>
          <w:p w14:paraId="3EF4489F"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3C92CAE3" w14:textId="77777777" w:rsidR="003F3708" w:rsidRDefault="005D069D">
            <w:pPr>
              <w:pStyle w:val="TableParagraph"/>
              <w:spacing w:line="252" w:lineRule="exact"/>
              <w:ind w:right="654"/>
              <w:rPr>
                <w:sz w:val="21"/>
              </w:rPr>
            </w:pPr>
            <w:r>
              <w:rPr>
                <w:spacing w:val="-4"/>
                <w:sz w:val="21"/>
              </w:rPr>
              <w:t>1.09</w:t>
            </w:r>
          </w:p>
        </w:tc>
        <w:tc>
          <w:tcPr>
            <w:tcW w:w="1919" w:type="dxa"/>
            <w:tcBorders>
              <w:top w:val="single" w:sz="2" w:space="0" w:color="000000"/>
              <w:bottom w:val="single" w:sz="2" w:space="0" w:color="000000"/>
            </w:tcBorders>
          </w:tcPr>
          <w:p w14:paraId="667E391C" w14:textId="77777777" w:rsidR="003F3708" w:rsidRDefault="005D069D">
            <w:pPr>
              <w:pStyle w:val="TableParagraph"/>
              <w:spacing w:line="252" w:lineRule="exact"/>
              <w:ind w:right="655"/>
              <w:rPr>
                <w:b/>
                <w:sz w:val="21"/>
              </w:rPr>
            </w:pPr>
            <w:r>
              <w:rPr>
                <w:b/>
                <w:spacing w:val="-2"/>
                <w:sz w:val="21"/>
              </w:rPr>
              <w:t>12.00</w:t>
            </w:r>
          </w:p>
        </w:tc>
        <w:tc>
          <w:tcPr>
            <w:tcW w:w="1993" w:type="dxa"/>
            <w:tcBorders>
              <w:top w:val="single" w:sz="2" w:space="0" w:color="000000"/>
              <w:bottom w:val="single" w:sz="2" w:space="0" w:color="000000"/>
            </w:tcBorders>
          </w:tcPr>
          <w:p w14:paraId="1361CE6D" w14:textId="77777777" w:rsidR="003F3708" w:rsidRDefault="005D069D">
            <w:pPr>
              <w:pStyle w:val="TableParagraph"/>
              <w:spacing w:line="252" w:lineRule="exact"/>
              <w:ind w:right="731"/>
              <w:rPr>
                <w:sz w:val="21"/>
              </w:rPr>
            </w:pPr>
            <w:r>
              <w:rPr>
                <w:spacing w:val="-2"/>
                <w:sz w:val="21"/>
              </w:rPr>
              <w:t>11.50</w:t>
            </w:r>
          </w:p>
        </w:tc>
        <w:tc>
          <w:tcPr>
            <w:tcW w:w="1282" w:type="dxa"/>
            <w:tcBorders>
              <w:top w:val="single" w:sz="2" w:space="0" w:color="000000"/>
              <w:bottom w:val="single" w:sz="2" w:space="0" w:color="000000"/>
            </w:tcBorders>
          </w:tcPr>
          <w:p w14:paraId="2A38EA9D" w14:textId="77777777" w:rsidR="003F3708" w:rsidRDefault="005D069D">
            <w:pPr>
              <w:pStyle w:val="TableParagraph"/>
              <w:spacing w:line="252" w:lineRule="exact"/>
              <w:ind w:right="32"/>
              <w:rPr>
                <w:sz w:val="21"/>
              </w:rPr>
            </w:pPr>
            <w:r>
              <w:rPr>
                <w:spacing w:val="-4"/>
                <w:sz w:val="21"/>
              </w:rPr>
              <w:t>0.50</w:t>
            </w:r>
          </w:p>
        </w:tc>
      </w:tr>
      <w:tr w:rsidR="003F3708" w14:paraId="7A84543C" w14:textId="77777777">
        <w:trPr>
          <w:trHeight w:val="274"/>
        </w:trPr>
        <w:tc>
          <w:tcPr>
            <w:tcW w:w="9534" w:type="dxa"/>
            <w:tcBorders>
              <w:top w:val="single" w:sz="2" w:space="0" w:color="000000"/>
              <w:bottom w:val="single" w:sz="2" w:space="0" w:color="000000"/>
            </w:tcBorders>
          </w:tcPr>
          <w:p w14:paraId="1DB56CF5" w14:textId="77777777" w:rsidR="003F3708" w:rsidRDefault="005D069D">
            <w:pPr>
              <w:pStyle w:val="TableParagraph"/>
              <w:spacing w:line="252" w:lineRule="exact"/>
              <w:ind w:left="333"/>
              <w:jc w:val="left"/>
              <w:rPr>
                <w:sz w:val="21"/>
              </w:rPr>
            </w:pPr>
            <w:r>
              <w:rPr>
                <w:sz w:val="21"/>
              </w:rPr>
              <w:t>BVAC</w:t>
            </w:r>
            <w:r>
              <w:rPr>
                <w:spacing w:val="2"/>
                <w:sz w:val="21"/>
              </w:rPr>
              <w:t xml:space="preserve"> </w:t>
            </w:r>
            <w:r>
              <w:rPr>
                <w:sz w:val="21"/>
              </w:rPr>
              <w:t>Futsal</w:t>
            </w:r>
            <w:r>
              <w:rPr>
                <w:spacing w:val="4"/>
                <w:sz w:val="21"/>
              </w:rPr>
              <w:t xml:space="preserve"> </w:t>
            </w:r>
            <w:r>
              <w:rPr>
                <w:sz w:val="21"/>
              </w:rPr>
              <w:t>Stars</w:t>
            </w:r>
            <w:r>
              <w:rPr>
                <w:spacing w:val="2"/>
                <w:sz w:val="21"/>
              </w:rPr>
              <w:t xml:space="preserve"> </w:t>
            </w:r>
            <w:r>
              <w:rPr>
                <w:sz w:val="21"/>
              </w:rPr>
              <w:t>game</w:t>
            </w:r>
            <w:r>
              <w:rPr>
                <w:spacing w:val="1"/>
                <w:sz w:val="21"/>
              </w:rPr>
              <w:t xml:space="preserve"> </w:t>
            </w:r>
            <w:r>
              <w:rPr>
                <w:sz w:val="21"/>
              </w:rPr>
              <w:t>phase</w:t>
            </w:r>
            <w:r>
              <w:rPr>
                <w:spacing w:val="1"/>
                <w:sz w:val="21"/>
              </w:rPr>
              <w:t xml:space="preserve"> </w:t>
            </w:r>
            <w:r>
              <w:rPr>
                <w:sz w:val="21"/>
              </w:rPr>
              <w:t>(per</w:t>
            </w:r>
            <w:r>
              <w:rPr>
                <w:spacing w:val="2"/>
                <w:sz w:val="21"/>
              </w:rPr>
              <w:t xml:space="preserve"> </w:t>
            </w:r>
            <w:r>
              <w:rPr>
                <w:spacing w:val="-2"/>
                <w:sz w:val="21"/>
              </w:rPr>
              <w:t>player)</w:t>
            </w:r>
          </w:p>
        </w:tc>
        <w:tc>
          <w:tcPr>
            <w:tcW w:w="4341" w:type="dxa"/>
            <w:tcBorders>
              <w:top w:val="single" w:sz="2" w:space="0" w:color="000000"/>
              <w:bottom w:val="single" w:sz="2" w:space="0" w:color="000000"/>
            </w:tcBorders>
          </w:tcPr>
          <w:p w14:paraId="5421AE32"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2B24A109" w14:textId="77777777" w:rsidR="003F3708" w:rsidRDefault="005D069D">
            <w:pPr>
              <w:pStyle w:val="TableParagraph"/>
              <w:spacing w:line="252" w:lineRule="exact"/>
              <w:ind w:right="654"/>
              <w:rPr>
                <w:sz w:val="21"/>
              </w:rPr>
            </w:pPr>
            <w:r>
              <w:rPr>
                <w:spacing w:val="-4"/>
                <w:sz w:val="21"/>
              </w:rPr>
              <w:t>1.09</w:t>
            </w:r>
          </w:p>
        </w:tc>
        <w:tc>
          <w:tcPr>
            <w:tcW w:w="1919" w:type="dxa"/>
            <w:tcBorders>
              <w:top w:val="single" w:sz="2" w:space="0" w:color="000000"/>
              <w:bottom w:val="single" w:sz="2" w:space="0" w:color="000000"/>
            </w:tcBorders>
          </w:tcPr>
          <w:p w14:paraId="3742AD30" w14:textId="77777777" w:rsidR="003F3708" w:rsidRDefault="005D069D">
            <w:pPr>
              <w:pStyle w:val="TableParagraph"/>
              <w:spacing w:line="252" w:lineRule="exact"/>
              <w:ind w:right="655"/>
              <w:rPr>
                <w:b/>
                <w:sz w:val="21"/>
              </w:rPr>
            </w:pPr>
            <w:r>
              <w:rPr>
                <w:b/>
                <w:spacing w:val="-2"/>
                <w:sz w:val="21"/>
              </w:rPr>
              <w:t>12.00</w:t>
            </w:r>
          </w:p>
        </w:tc>
        <w:tc>
          <w:tcPr>
            <w:tcW w:w="1993" w:type="dxa"/>
            <w:tcBorders>
              <w:top w:val="single" w:sz="2" w:space="0" w:color="000000"/>
              <w:bottom w:val="single" w:sz="2" w:space="0" w:color="000000"/>
            </w:tcBorders>
          </w:tcPr>
          <w:p w14:paraId="13FAD8E4" w14:textId="77777777" w:rsidR="003F3708" w:rsidRDefault="005D069D">
            <w:pPr>
              <w:pStyle w:val="TableParagraph"/>
              <w:spacing w:line="252" w:lineRule="exact"/>
              <w:ind w:right="731"/>
              <w:rPr>
                <w:sz w:val="21"/>
              </w:rPr>
            </w:pPr>
            <w:r>
              <w:rPr>
                <w:spacing w:val="-2"/>
                <w:sz w:val="21"/>
              </w:rPr>
              <w:t>11.50</w:t>
            </w:r>
          </w:p>
        </w:tc>
        <w:tc>
          <w:tcPr>
            <w:tcW w:w="1282" w:type="dxa"/>
            <w:tcBorders>
              <w:top w:val="single" w:sz="2" w:space="0" w:color="000000"/>
              <w:bottom w:val="single" w:sz="2" w:space="0" w:color="000000"/>
            </w:tcBorders>
          </w:tcPr>
          <w:p w14:paraId="195F5D20" w14:textId="77777777" w:rsidR="003F3708" w:rsidRDefault="005D069D">
            <w:pPr>
              <w:pStyle w:val="TableParagraph"/>
              <w:spacing w:line="252" w:lineRule="exact"/>
              <w:ind w:right="32"/>
              <w:rPr>
                <w:sz w:val="21"/>
              </w:rPr>
            </w:pPr>
            <w:r>
              <w:rPr>
                <w:spacing w:val="-4"/>
                <w:sz w:val="21"/>
              </w:rPr>
              <w:t>0.50</w:t>
            </w:r>
          </w:p>
        </w:tc>
      </w:tr>
      <w:tr w:rsidR="003F3708" w14:paraId="6FF58B14" w14:textId="77777777">
        <w:trPr>
          <w:trHeight w:val="274"/>
        </w:trPr>
        <w:tc>
          <w:tcPr>
            <w:tcW w:w="9534" w:type="dxa"/>
            <w:tcBorders>
              <w:top w:val="single" w:sz="2" w:space="0" w:color="000000"/>
              <w:bottom w:val="single" w:sz="2" w:space="0" w:color="000000"/>
            </w:tcBorders>
          </w:tcPr>
          <w:p w14:paraId="41A08A2B" w14:textId="77777777" w:rsidR="003F3708" w:rsidRDefault="005D069D">
            <w:pPr>
              <w:pStyle w:val="TableParagraph"/>
              <w:spacing w:line="252" w:lineRule="exact"/>
              <w:ind w:left="333"/>
              <w:jc w:val="left"/>
              <w:rPr>
                <w:sz w:val="21"/>
              </w:rPr>
            </w:pPr>
            <w:r>
              <w:rPr>
                <w:sz w:val="21"/>
              </w:rPr>
              <w:t>BVAC</w:t>
            </w:r>
            <w:r>
              <w:rPr>
                <w:spacing w:val="-1"/>
                <w:sz w:val="21"/>
              </w:rPr>
              <w:t xml:space="preserve"> </w:t>
            </w:r>
            <w:r>
              <w:rPr>
                <w:sz w:val="21"/>
              </w:rPr>
              <w:t>Meet</w:t>
            </w:r>
            <w:r>
              <w:rPr>
                <w:spacing w:val="1"/>
                <w:sz w:val="21"/>
              </w:rPr>
              <w:t xml:space="preserve"> </w:t>
            </w:r>
            <w:r>
              <w:rPr>
                <w:spacing w:val="-5"/>
                <w:sz w:val="21"/>
              </w:rPr>
              <w:t>Rm</w:t>
            </w:r>
          </w:p>
        </w:tc>
        <w:tc>
          <w:tcPr>
            <w:tcW w:w="4341" w:type="dxa"/>
            <w:tcBorders>
              <w:top w:val="single" w:sz="2" w:space="0" w:color="000000"/>
              <w:bottom w:val="single" w:sz="2" w:space="0" w:color="000000"/>
            </w:tcBorders>
          </w:tcPr>
          <w:p w14:paraId="46E15D93"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4ECFB4F5" w14:textId="77777777" w:rsidR="003F3708" w:rsidRDefault="005D069D">
            <w:pPr>
              <w:pStyle w:val="TableParagraph"/>
              <w:spacing w:line="252" w:lineRule="exact"/>
              <w:ind w:right="654"/>
              <w:rPr>
                <w:sz w:val="21"/>
              </w:rPr>
            </w:pPr>
            <w:r>
              <w:rPr>
                <w:spacing w:val="-4"/>
                <w:sz w:val="21"/>
              </w:rPr>
              <w:t>2.36</w:t>
            </w:r>
          </w:p>
        </w:tc>
        <w:tc>
          <w:tcPr>
            <w:tcW w:w="1919" w:type="dxa"/>
            <w:tcBorders>
              <w:top w:val="single" w:sz="2" w:space="0" w:color="000000"/>
              <w:bottom w:val="single" w:sz="2" w:space="0" w:color="000000"/>
            </w:tcBorders>
          </w:tcPr>
          <w:p w14:paraId="115DEBB4" w14:textId="77777777" w:rsidR="003F3708" w:rsidRDefault="005D069D">
            <w:pPr>
              <w:pStyle w:val="TableParagraph"/>
              <w:spacing w:line="252" w:lineRule="exact"/>
              <w:ind w:right="655"/>
              <w:rPr>
                <w:b/>
                <w:sz w:val="21"/>
              </w:rPr>
            </w:pPr>
            <w:r>
              <w:rPr>
                <w:b/>
                <w:spacing w:val="-2"/>
                <w:sz w:val="21"/>
              </w:rPr>
              <w:t>26.00</w:t>
            </w:r>
          </w:p>
        </w:tc>
        <w:tc>
          <w:tcPr>
            <w:tcW w:w="1993" w:type="dxa"/>
            <w:tcBorders>
              <w:top w:val="single" w:sz="2" w:space="0" w:color="000000"/>
              <w:bottom w:val="single" w:sz="2" w:space="0" w:color="000000"/>
            </w:tcBorders>
          </w:tcPr>
          <w:p w14:paraId="5B2823EB" w14:textId="77777777" w:rsidR="003F3708" w:rsidRDefault="005D069D">
            <w:pPr>
              <w:pStyle w:val="TableParagraph"/>
              <w:spacing w:line="252" w:lineRule="exact"/>
              <w:ind w:right="731"/>
              <w:rPr>
                <w:sz w:val="21"/>
              </w:rPr>
            </w:pPr>
            <w:r>
              <w:rPr>
                <w:spacing w:val="-2"/>
                <w:sz w:val="21"/>
              </w:rPr>
              <w:t>25.00</w:t>
            </w:r>
          </w:p>
        </w:tc>
        <w:tc>
          <w:tcPr>
            <w:tcW w:w="1282" w:type="dxa"/>
            <w:tcBorders>
              <w:top w:val="single" w:sz="2" w:space="0" w:color="000000"/>
              <w:bottom w:val="single" w:sz="2" w:space="0" w:color="000000"/>
            </w:tcBorders>
          </w:tcPr>
          <w:p w14:paraId="2DF6CBCF" w14:textId="77777777" w:rsidR="003F3708" w:rsidRDefault="005D069D">
            <w:pPr>
              <w:pStyle w:val="TableParagraph"/>
              <w:spacing w:line="252" w:lineRule="exact"/>
              <w:ind w:right="32"/>
              <w:rPr>
                <w:sz w:val="21"/>
              </w:rPr>
            </w:pPr>
            <w:r>
              <w:rPr>
                <w:spacing w:val="-4"/>
                <w:sz w:val="21"/>
              </w:rPr>
              <w:t>1.00</w:t>
            </w:r>
          </w:p>
        </w:tc>
      </w:tr>
      <w:tr w:rsidR="003F3708" w14:paraId="0DC95755" w14:textId="77777777">
        <w:trPr>
          <w:trHeight w:val="274"/>
        </w:trPr>
        <w:tc>
          <w:tcPr>
            <w:tcW w:w="9534" w:type="dxa"/>
            <w:tcBorders>
              <w:top w:val="single" w:sz="2" w:space="0" w:color="000000"/>
              <w:bottom w:val="single" w:sz="2" w:space="0" w:color="000000"/>
            </w:tcBorders>
          </w:tcPr>
          <w:p w14:paraId="39E57806" w14:textId="77777777" w:rsidR="003F3708" w:rsidRDefault="005D069D">
            <w:pPr>
              <w:pStyle w:val="TableParagraph"/>
              <w:spacing w:line="252" w:lineRule="exact"/>
              <w:ind w:left="333"/>
              <w:jc w:val="left"/>
              <w:rPr>
                <w:sz w:val="21"/>
              </w:rPr>
            </w:pPr>
            <w:r>
              <w:rPr>
                <w:sz w:val="21"/>
              </w:rPr>
              <w:t>BVAC Sports Club</w:t>
            </w:r>
            <w:r>
              <w:rPr>
                <w:spacing w:val="3"/>
                <w:sz w:val="21"/>
              </w:rPr>
              <w:t xml:space="preserve"> </w:t>
            </w:r>
            <w:r>
              <w:rPr>
                <w:sz w:val="21"/>
              </w:rPr>
              <w:t xml:space="preserve">(per </w:t>
            </w:r>
            <w:r>
              <w:rPr>
                <w:spacing w:val="-2"/>
                <w:sz w:val="21"/>
              </w:rPr>
              <w:t>child)</w:t>
            </w:r>
          </w:p>
        </w:tc>
        <w:tc>
          <w:tcPr>
            <w:tcW w:w="4341" w:type="dxa"/>
            <w:tcBorders>
              <w:top w:val="single" w:sz="2" w:space="0" w:color="000000"/>
              <w:bottom w:val="single" w:sz="2" w:space="0" w:color="000000"/>
            </w:tcBorders>
          </w:tcPr>
          <w:p w14:paraId="333A5E77"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6146BE5D" w14:textId="77777777" w:rsidR="003F3708" w:rsidRDefault="005D069D">
            <w:pPr>
              <w:pStyle w:val="TableParagraph"/>
              <w:spacing w:line="252" w:lineRule="exact"/>
              <w:ind w:right="654"/>
              <w:rPr>
                <w:sz w:val="21"/>
              </w:rPr>
            </w:pPr>
            <w:r>
              <w:rPr>
                <w:spacing w:val="-4"/>
                <w:sz w:val="21"/>
              </w:rPr>
              <w:t>1.00</w:t>
            </w:r>
          </w:p>
        </w:tc>
        <w:tc>
          <w:tcPr>
            <w:tcW w:w="1919" w:type="dxa"/>
            <w:tcBorders>
              <w:top w:val="single" w:sz="2" w:space="0" w:color="000000"/>
              <w:bottom w:val="single" w:sz="2" w:space="0" w:color="000000"/>
            </w:tcBorders>
          </w:tcPr>
          <w:p w14:paraId="7201EC65" w14:textId="77777777" w:rsidR="003F3708" w:rsidRDefault="005D069D">
            <w:pPr>
              <w:pStyle w:val="TableParagraph"/>
              <w:spacing w:line="252" w:lineRule="exact"/>
              <w:ind w:right="655"/>
              <w:rPr>
                <w:b/>
                <w:sz w:val="21"/>
              </w:rPr>
            </w:pPr>
            <w:r>
              <w:rPr>
                <w:b/>
                <w:spacing w:val="-2"/>
                <w:sz w:val="21"/>
              </w:rPr>
              <w:t>11.00</w:t>
            </w:r>
          </w:p>
        </w:tc>
        <w:tc>
          <w:tcPr>
            <w:tcW w:w="1993" w:type="dxa"/>
            <w:tcBorders>
              <w:top w:val="single" w:sz="2" w:space="0" w:color="000000"/>
              <w:bottom w:val="single" w:sz="2" w:space="0" w:color="000000"/>
            </w:tcBorders>
          </w:tcPr>
          <w:p w14:paraId="4ED6CD23" w14:textId="77777777" w:rsidR="003F3708" w:rsidRDefault="005D069D">
            <w:pPr>
              <w:pStyle w:val="TableParagraph"/>
              <w:spacing w:line="252" w:lineRule="exact"/>
              <w:ind w:right="731"/>
              <w:rPr>
                <w:sz w:val="21"/>
              </w:rPr>
            </w:pPr>
            <w:r>
              <w:rPr>
                <w:spacing w:val="-2"/>
                <w:sz w:val="21"/>
              </w:rPr>
              <w:t>10.80</w:t>
            </w:r>
          </w:p>
        </w:tc>
        <w:tc>
          <w:tcPr>
            <w:tcW w:w="1282" w:type="dxa"/>
            <w:tcBorders>
              <w:top w:val="single" w:sz="2" w:space="0" w:color="000000"/>
              <w:bottom w:val="single" w:sz="2" w:space="0" w:color="000000"/>
            </w:tcBorders>
          </w:tcPr>
          <w:p w14:paraId="218887AA" w14:textId="77777777" w:rsidR="003F3708" w:rsidRDefault="005D069D">
            <w:pPr>
              <w:pStyle w:val="TableParagraph"/>
              <w:spacing w:line="252" w:lineRule="exact"/>
              <w:ind w:right="32"/>
              <w:rPr>
                <w:sz w:val="21"/>
              </w:rPr>
            </w:pPr>
            <w:r>
              <w:rPr>
                <w:spacing w:val="-4"/>
                <w:sz w:val="21"/>
              </w:rPr>
              <w:t>0.20</w:t>
            </w:r>
          </w:p>
        </w:tc>
      </w:tr>
      <w:tr w:rsidR="003F3708" w14:paraId="7571C858" w14:textId="77777777">
        <w:trPr>
          <w:trHeight w:val="274"/>
        </w:trPr>
        <w:tc>
          <w:tcPr>
            <w:tcW w:w="9534" w:type="dxa"/>
            <w:tcBorders>
              <w:top w:val="single" w:sz="2" w:space="0" w:color="000000"/>
              <w:bottom w:val="single" w:sz="2" w:space="0" w:color="000000"/>
            </w:tcBorders>
          </w:tcPr>
          <w:p w14:paraId="002811CD" w14:textId="77777777" w:rsidR="003F3708" w:rsidRDefault="005D069D">
            <w:pPr>
              <w:pStyle w:val="TableParagraph"/>
              <w:spacing w:line="252" w:lineRule="exact"/>
              <w:ind w:left="333"/>
              <w:jc w:val="left"/>
              <w:rPr>
                <w:sz w:val="21"/>
              </w:rPr>
            </w:pPr>
            <w:r>
              <w:rPr>
                <w:sz w:val="21"/>
              </w:rPr>
              <w:t>BVAC</w:t>
            </w:r>
            <w:r>
              <w:rPr>
                <w:spacing w:val="2"/>
                <w:sz w:val="21"/>
              </w:rPr>
              <w:t xml:space="preserve"> </w:t>
            </w:r>
            <w:r>
              <w:rPr>
                <w:sz w:val="21"/>
              </w:rPr>
              <w:t>Sunday Market</w:t>
            </w:r>
            <w:r>
              <w:rPr>
                <w:spacing w:val="5"/>
                <w:sz w:val="21"/>
              </w:rPr>
              <w:t xml:space="preserve"> </w:t>
            </w:r>
            <w:r>
              <w:rPr>
                <w:sz w:val="21"/>
              </w:rPr>
              <w:t>Clothes</w:t>
            </w:r>
            <w:r>
              <w:rPr>
                <w:spacing w:val="1"/>
                <w:sz w:val="21"/>
              </w:rPr>
              <w:t xml:space="preserve"> </w:t>
            </w:r>
            <w:r>
              <w:rPr>
                <w:sz w:val="21"/>
              </w:rPr>
              <w:t>Rack</w:t>
            </w:r>
            <w:r>
              <w:rPr>
                <w:spacing w:val="1"/>
                <w:sz w:val="21"/>
              </w:rPr>
              <w:t xml:space="preserve"> </w:t>
            </w:r>
            <w:r>
              <w:rPr>
                <w:spacing w:val="-4"/>
                <w:sz w:val="21"/>
              </w:rPr>
              <w:t>Hire</w:t>
            </w:r>
          </w:p>
        </w:tc>
        <w:tc>
          <w:tcPr>
            <w:tcW w:w="4341" w:type="dxa"/>
            <w:tcBorders>
              <w:top w:val="single" w:sz="2" w:space="0" w:color="000000"/>
              <w:bottom w:val="single" w:sz="2" w:space="0" w:color="000000"/>
            </w:tcBorders>
          </w:tcPr>
          <w:p w14:paraId="1C3FA89C"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513438EC" w14:textId="77777777" w:rsidR="003F3708" w:rsidRDefault="005D069D">
            <w:pPr>
              <w:pStyle w:val="TableParagraph"/>
              <w:spacing w:line="252" w:lineRule="exact"/>
              <w:ind w:right="654"/>
              <w:rPr>
                <w:sz w:val="21"/>
              </w:rPr>
            </w:pPr>
            <w:r>
              <w:rPr>
                <w:spacing w:val="-4"/>
                <w:sz w:val="21"/>
              </w:rPr>
              <w:t>0.55</w:t>
            </w:r>
          </w:p>
        </w:tc>
        <w:tc>
          <w:tcPr>
            <w:tcW w:w="1919" w:type="dxa"/>
            <w:tcBorders>
              <w:top w:val="single" w:sz="2" w:space="0" w:color="000000"/>
              <w:bottom w:val="single" w:sz="2" w:space="0" w:color="000000"/>
            </w:tcBorders>
          </w:tcPr>
          <w:p w14:paraId="5B788C33" w14:textId="77777777" w:rsidR="003F3708" w:rsidRDefault="005D069D">
            <w:pPr>
              <w:pStyle w:val="TableParagraph"/>
              <w:spacing w:line="252" w:lineRule="exact"/>
              <w:ind w:right="656"/>
              <w:rPr>
                <w:b/>
                <w:sz w:val="21"/>
              </w:rPr>
            </w:pPr>
            <w:r>
              <w:rPr>
                <w:b/>
                <w:spacing w:val="-4"/>
                <w:sz w:val="21"/>
              </w:rPr>
              <w:t>6.00</w:t>
            </w:r>
          </w:p>
        </w:tc>
        <w:tc>
          <w:tcPr>
            <w:tcW w:w="1993" w:type="dxa"/>
            <w:tcBorders>
              <w:top w:val="single" w:sz="2" w:space="0" w:color="000000"/>
              <w:bottom w:val="single" w:sz="2" w:space="0" w:color="000000"/>
            </w:tcBorders>
          </w:tcPr>
          <w:p w14:paraId="3AA771E5" w14:textId="77777777" w:rsidR="003F3708" w:rsidRDefault="005D069D">
            <w:pPr>
              <w:pStyle w:val="TableParagraph"/>
              <w:spacing w:line="252" w:lineRule="exact"/>
              <w:ind w:right="731"/>
              <w:rPr>
                <w:sz w:val="21"/>
              </w:rPr>
            </w:pPr>
            <w:r>
              <w:rPr>
                <w:spacing w:val="-4"/>
                <w:sz w:val="21"/>
              </w:rPr>
              <w:t>5.30</w:t>
            </w:r>
          </w:p>
        </w:tc>
        <w:tc>
          <w:tcPr>
            <w:tcW w:w="1282" w:type="dxa"/>
            <w:tcBorders>
              <w:top w:val="single" w:sz="2" w:space="0" w:color="000000"/>
              <w:bottom w:val="single" w:sz="2" w:space="0" w:color="000000"/>
            </w:tcBorders>
          </w:tcPr>
          <w:p w14:paraId="44C93136" w14:textId="77777777" w:rsidR="003F3708" w:rsidRDefault="005D069D">
            <w:pPr>
              <w:pStyle w:val="TableParagraph"/>
              <w:spacing w:line="252" w:lineRule="exact"/>
              <w:ind w:right="32"/>
              <w:rPr>
                <w:sz w:val="21"/>
              </w:rPr>
            </w:pPr>
            <w:r>
              <w:rPr>
                <w:spacing w:val="-4"/>
                <w:sz w:val="21"/>
              </w:rPr>
              <w:t>0.70</w:t>
            </w:r>
          </w:p>
        </w:tc>
      </w:tr>
      <w:tr w:rsidR="003F3708" w14:paraId="526C97AA" w14:textId="77777777">
        <w:trPr>
          <w:trHeight w:val="274"/>
        </w:trPr>
        <w:tc>
          <w:tcPr>
            <w:tcW w:w="9534" w:type="dxa"/>
            <w:tcBorders>
              <w:top w:val="single" w:sz="2" w:space="0" w:color="000000"/>
              <w:bottom w:val="single" w:sz="2" w:space="0" w:color="000000"/>
            </w:tcBorders>
          </w:tcPr>
          <w:p w14:paraId="291FCF1B" w14:textId="77777777" w:rsidR="003F3708" w:rsidRDefault="005D069D">
            <w:pPr>
              <w:pStyle w:val="TableParagraph"/>
              <w:spacing w:line="252" w:lineRule="exact"/>
              <w:ind w:left="333"/>
              <w:jc w:val="left"/>
              <w:rPr>
                <w:sz w:val="21"/>
              </w:rPr>
            </w:pPr>
            <w:r>
              <w:rPr>
                <w:sz w:val="21"/>
              </w:rPr>
              <w:t>BVAC</w:t>
            </w:r>
            <w:r>
              <w:rPr>
                <w:spacing w:val="2"/>
                <w:sz w:val="21"/>
              </w:rPr>
              <w:t xml:space="preserve"> </w:t>
            </w:r>
            <w:r>
              <w:rPr>
                <w:sz w:val="21"/>
              </w:rPr>
              <w:t>Sunday Market</w:t>
            </w:r>
            <w:r>
              <w:rPr>
                <w:spacing w:val="5"/>
                <w:sz w:val="21"/>
              </w:rPr>
              <w:t xml:space="preserve"> </w:t>
            </w:r>
            <w:r>
              <w:rPr>
                <w:sz w:val="21"/>
              </w:rPr>
              <w:t>Indoor</w:t>
            </w:r>
            <w:r>
              <w:rPr>
                <w:spacing w:val="1"/>
                <w:sz w:val="21"/>
              </w:rPr>
              <w:t xml:space="preserve"> </w:t>
            </w:r>
            <w:r>
              <w:rPr>
                <w:spacing w:val="-4"/>
                <w:sz w:val="21"/>
              </w:rPr>
              <w:t>Stall</w:t>
            </w:r>
          </w:p>
        </w:tc>
        <w:tc>
          <w:tcPr>
            <w:tcW w:w="4341" w:type="dxa"/>
            <w:tcBorders>
              <w:top w:val="single" w:sz="2" w:space="0" w:color="000000"/>
              <w:bottom w:val="single" w:sz="2" w:space="0" w:color="000000"/>
            </w:tcBorders>
          </w:tcPr>
          <w:p w14:paraId="44591174"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27FF7665" w14:textId="77777777" w:rsidR="003F3708" w:rsidRDefault="005D069D">
            <w:pPr>
              <w:pStyle w:val="TableParagraph"/>
              <w:spacing w:line="252" w:lineRule="exact"/>
              <w:ind w:right="654"/>
              <w:rPr>
                <w:sz w:val="21"/>
              </w:rPr>
            </w:pPr>
            <w:r>
              <w:rPr>
                <w:spacing w:val="-4"/>
                <w:sz w:val="21"/>
              </w:rPr>
              <w:t>2.55</w:t>
            </w:r>
          </w:p>
        </w:tc>
        <w:tc>
          <w:tcPr>
            <w:tcW w:w="1919" w:type="dxa"/>
            <w:tcBorders>
              <w:top w:val="single" w:sz="2" w:space="0" w:color="000000"/>
              <w:bottom w:val="single" w:sz="2" w:space="0" w:color="000000"/>
            </w:tcBorders>
          </w:tcPr>
          <w:p w14:paraId="0E6DBFB6" w14:textId="77777777" w:rsidR="003F3708" w:rsidRDefault="005D069D">
            <w:pPr>
              <w:pStyle w:val="TableParagraph"/>
              <w:spacing w:line="252" w:lineRule="exact"/>
              <w:ind w:right="655"/>
              <w:rPr>
                <w:b/>
                <w:sz w:val="21"/>
              </w:rPr>
            </w:pPr>
            <w:r>
              <w:rPr>
                <w:b/>
                <w:spacing w:val="-2"/>
                <w:sz w:val="21"/>
              </w:rPr>
              <w:t>28.00</w:t>
            </w:r>
          </w:p>
        </w:tc>
        <w:tc>
          <w:tcPr>
            <w:tcW w:w="1993" w:type="dxa"/>
            <w:tcBorders>
              <w:top w:val="single" w:sz="2" w:space="0" w:color="000000"/>
              <w:bottom w:val="single" w:sz="2" w:space="0" w:color="000000"/>
            </w:tcBorders>
          </w:tcPr>
          <w:p w14:paraId="23605361" w14:textId="77777777" w:rsidR="003F3708" w:rsidRDefault="005D069D">
            <w:pPr>
              <w:pStyle w:val="TableParagraph"/>
              <w:spacing w:line="252" w:lineRule="exact"/>
              <w:ind w:right="731"/>
              <w:rPr>
                <w:sz w:val="21"/>
              </w:rPr>
            </w:pPr>
            <w:r>
              <w:rPr>
                <w:spacing w:val="-2"/>
                <w:sz w:val="21"/>
              </w:rPr>
              <w:t>33.90</w:t>
            </w:r>
          </w:p>
        </w:tc>
        <w:tc>
          <w:tcPr>
            <w:tcW w:w="1282" w:type="dxa"/>
            <w:tcBorders>
              <w:top w:val="single" w:sz="2" w:space="0" w:color="000000"/>
              <w:bottom w:val="single" w:sz="2" w:space="0" w:color="000000"/>
            </w:tcBorders>
          </w:tcPr>
          <w:p w14:paraId="416B74CC" w14:textId="77777777" w:rsidR="003F3708" w:rsidRDefault="005D069D">
            <w:pPr>
              <w:pStyle w:val="TableParagraph"/>
              <w:spacing w:line="252" w:lineRule="exact"/>
              <w:ind w:right="31"/>
              <w:rPr>
                <w:sz w:val="21"/>
              </w:rPr>
            </w:pPr>
            <w:r>
              <w:rPr>
                <w:spacing w:val="-2"/>
                <w:sz w:val="21"/>
              </w:rPr>
              <w:t>(5.90)</w:t>
            </w:r>
          </w:p>
        </w:tc>
      </w:tr>
      <w:tr w:rsidR="003F3708" w14:paraId="35128C6C" w14:textId="77777777">
        <w:trPr>
          <w:trHeight w:val="274"/>
        </w:trPr>
        <w:tc>
          <w:tcPr>
            <w:tcW w:w="9534" w:type="dxa"/>
            <w:tcBorders>
              <w:top w:val="single" w:sz="2" w:space="0" w:color="000000"/>
              <w:bottom w:val="single" w:sz="2" w:space="0" w:color="000000"/>
            </w:tcBorders>
          </w:tcPr>
          <w:p w14:paraId="2B0341A1" w14:textId="77777777" w:rsidR="003F3708" w:rsidRDefault="005D069D">
            <w:pPr>
              <w:pStyle w:val="TableParagraph"/>
              <w:spacing w:line="252" w:lineRule="exact"/>
              <w:ind w:left="333"/>
              <w:jc w:val="left"/>
              <w:rPr>
                <w:sz w:val="21"/>
              </w:rPr>
            </w:pPr>
            <w:r>
              <w:rPr>
                <w:sz w:val="21"/>
              </w:rPr>
              <w:t>BVAC</w:t>
            </w:r>
            <w:r>
              <w:rPr>
                <w:spacing w:val="2"/>
                <w:sz w:val="21"/>
              </w:rPr>
              <w:t xml:space="preserve"> </w:t>
            </w:r>
            <w:r>
              <w:rPr>
                <w:sz w:val="21"/>
              </w:rPr>
              <w:t>Sunday Market</w:t>
            </w:r>
            <w:r>
              <w:rPr>
                <w:spacing w:val="5"/>
                <w:sz w:val="21"/>
              </w:rPr>
              <w:t xml:space="preserve"> </w:t>
            </w:r>
            <w:r>
              <w:rPr>
                <w:sz w:val="21"/>
              </w:rPr>
              <w:t>Outdoor</w:t>
            </w:r>
            <w:r>
              <w:rPr>
                <w:spacing w:val="1"/>
                <w:sz w:val="21"/>
              </w:rPr>
              <w:t xml:space="preserve"> </w:t>
            </w:r>
            <w:r>
              <w:rPr>
                <w:spacing w:val="-4"/>
                <w:sz w:val="21"/>
              </w:rPr>
              <w:t>Stall</w:t>
            </w:r>
          </w:p>
        </w:tc>
        <w:tc>
          <w:tcPr>
            <w:tcW w:w="4341" w:type="dxa"/>
            <w:tcBorders>
              <w:top w:val="single" w:sz="2" w:space="0" w:color="000000"/>
              <w:bottom w:val="single" w:sz="2" w:space="0" w:color="000000"/>
            </w:tcBorders>
          </w:tcPr>
          <w:p w14:paraId="36F99468"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1FBF283C" w14:textId="77777777" w:rsidR="003F3708" w:rsidRDefault="005D069D">
            <w:pPr>
              <w:pStyle w:val="TableParagraph"/>
              <w:spacing w:line="252" w:lineRule="exact"/>
              <w:ind w:right="654"/>
              <w:rPr>
                <w:sz w:val="21"/>
              </w:rPr>
            </w:pPr>
            <w:r>
              <w:rPr>
                <w:spacing w:val="-4"/>
                <w:sz w:val="21"/>
              </w:rPr>
              <w:t>2.55</w:t>
            </w:r>
          </w:p>
        </w:tc>
        <w:tc>
          <w:tcPr>
            <w:tcW w:w="1919" w:type="dxa"/>
            <w:tcBorders>
              <w:top w:val="single" w:sz="2" w:space="0" w:color="000000"/>
              <w:bottom w:val="single" w:sz="2" w:space="0" w:color="000000"/>
            </w:tcBorders>
          </w:tcPr>
          <w:p w14:paraId="03774018" w14:textId="77777777" w:rsidR="003F3708" w:rsidRDefault="005D069D">
            <w:pPr>
              <w:pStyle w:val="TableParagraph"/>
              <w:spacing w:line="252" w:lineRule="exact"/>
              <w:ind w:right="655"/>
              <w:rPr>
                <w:b/>
                <w:sz w:val="21"/>
              </w:rPr>
            </w:pPr>
            <w:r>
              <w:rPr>
                <w:b/>
                <w:spacing w:val="-2"/>
                <w:sz w:val="21"/>
              </w:rPr>
              <w:t>28.00</w:t>
            </w:r>
          </w:p>
        </w:tc>
        <w:tc>
          <w:tcPr>
            <w:tcW w:w="1993" w:type="dxa"/>
            <w:tcBorders>
              <w:top w:val="single" w:sz="2" w:space="0" w:color="000000"/>
              <w:bottom w:val="single" w:sz="2" w:space="0" w:color="000000"/>
            </w:tcBorders>
          </w:tcPr>
          <w:p w14:paraId="10E29856" w14:textId="77777777" w:rsidR="003F3708" w:rsidRDefault="005D069D">
            <w:pPr>
              <w:pStyle w:val="TableParagraph"/>
              <w:spacing w:line="252" w:lineRule="exact"/>
              <w:ind w:right="731"/>
              <w:rPr>
                <w:sz w:val="21"/>
              </w:rPr>
            </w:pPr>
            <w:r>
              <w:rPr>
                <w:spacing w:val="-2"/>
                <w:sz w:val="21"/>
              </w:rPr>
              <w:t>26.00</w:t>
            </w:r>
          </w:p>
        </w:tc>
        <w:tc>
          <w:tcPr>
            <w:tcW w:w="1282" w:type="dxa"/>
            <w:tcBorders>
              <w:top w:val="single" w:sz="2" w:space="0" w:color="000000"/>
              <w:bottom w:val="single" w:sz="2" w:space="0" w:color="000000"/>
            </w:tcBorders>
          </w:tcPr>
          <w:p w14:paraId="5FFAD6E2" w14:textId="77777777" w:rsidR="003F3708" w:rsidRDefault="005D069D">
            <w:pPr>
              <w:pStyle w:val="TableParagraph"/>
              <w:spacing w:line="252" w:lineRule="exact"/>
              <w:ind w:right="32"/>
              <w:rPr>
                <w:sz w:val="21"/>
              </w:rPr>
            </w:pPr>
            <w:r>
              <w:rPr>
                <w:spacing w:val="-4"/>
                <w:sz w:val="21"/>
              </w:rPr>
              <w:t>2.00</w:t>
            </w:r>
          </w:p>
        </w:tc>
      </w:tr>
      <w:tr w:rsidR="003F3708" w14:paraId="6EBD9DD8" w14:textId="77777777">
        <w:trPr>
          <w:trHeight w:val="274"/>
        </w:trPr>
        <w:tc>
          <w:tcPr>
            <w:tcW w:w="9534" w:type="dxa"/>
            <w:tcBorders>
              <w:top w:val="single" w:sz="2" w:space="0" w:color="000000"/>
              <w:bottom w:val="single" w:sz="2" w:space="0" w:color="000000"/>
            </w:tcBorders>
          </w:tcPr>
          <w:p w14:paraId="23A1C96D" w14:textId="77777777" w:rsidR="003F3708" w:rsidRDefault="005D069D">
            <w:pPr>
              <w:pStyle w:val="TableParagraph"/>
              <w:spacing w:line="252" w:lineRule="exact"/>
              <w:ind w:left="333"/>
              <w:jc w:val="left"/>
              <w:rPr>
                <w:sz w:val="21"/>
              </w:rPr>
            </w:pPr>
            <w:r>
              <w:rPr>
                <w:sz w:val="21"/>
              </w:rPr>
              <w:t>BVAC</w:t>
            </w:r>
            <w:r>
              <w:rPr>
                <w:spacing w:val="1"/>
                <w:sz w:val="21"/>
              </w:rPr>
              <w:t xml:space="preserve"> </w:t>
            </w:r>
            <w:r>
              <w:rPr>
                <w:sz w:val="21"/>
              </w:rPr>
              <w:t>Sunday</w:t>
            </w:r>
            <w:r>
              <w:rPr>
                <w:spacing w:val="1"/>
                <w:sz w:val="21"/>
              </w:rPr>
              <w:t xml:space="preserve"> </w:t>
            </w:r>
            <w:r>
              <w:rPr>
                <w:sz w:val="21"/>
              </w:rPr>
              <w:t>Market</w:t>
            </w:r>
            <w:r>
              <w:rPr>
                <w:spacing w:val="4"/>
                <w:sz w:val="21"/>
              </w:rPr>
              <w:t xml:space="preserve"> </w:t>
            </w:r>
            <w:r>
              <w:rPr>
                <w:spacing w:val="-2"/>
                <w:sz w:val="21"/>
              </w:rPr>
              <w:t>Storage</w:t>
            </w:r>
          </w:p>
        </w:tc>
        <w:tc>
          <w:tcPr>
            <w:tcW w:w="4341" w:type="dxa"/>
            <w:tcBorders>
              <w:top w:val="single" w:sz="2" w:space="0" w:color="000000"/>
              <w:bottom w:val="single" w:sz="2" w:space="0" w:color="000000"/>
            </w:tcBorders>
          </w:tcPr>
          <w:p w14:paraId="10B92B4C"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2ABECE24" w14:textId="77777777" w:rsidR="003F3708" w:rsidRDefault="005D069D">
            <w:pPr>
              <w:pStyle w:val="TableParagraph"/>
              <w:spacing w:line="252" w:lineRule="exact"/>
              <w:ind w:right="654"/>
              <w:rPr>
                <w:sz w:val="21"/>
              </w:rPr>
            </w:pPr>
            <w:r>
              <w:rPr>
                <w:spacing w:val="-4"/>
                <w:sz w:val="21"/>
              </w:rPr>
              <w:t>1.55</w:t>
            </w:r>
          </w:p>
        </w:tc>
        <w:tc>
          <w:tcPr>
            <w:tcW w:w="1919" w:type="dxa"/>
            <w:tcBorders>
              <w:top w:val="single" w:sz="2" w:space="0" w:color="000000"/>
              <w:bottom w:val="single" w:sz="2" w:space="0" w:color="000000"/>
            </w:tcBorders>
          </w:tcPr>
          <w:p w14:paraId="74F6F226" w14:textId="77777777" w:rsidR="003F3708" w:rsidRDefault="005D069D">
            <w:pPr>
              <w:pStyle w:val="TableParagraph"/>
              <w:spacing w:line="252" w:lineRule="exact"/>
              <w:ind w:right="655"/>
              <w:rPr>
                <w:b/>
                <w:sz w:val="21"/>
              </w:rPr>
            </w:pPr>
            <w:r>
              <w:rPr>
                <w:b/>
                <w:spacing w:val="-2"/>
                <w:sz w:val="21"/>
              </w:rPr>
              <w:t>17.00</w:t>
            </w:r>
          </w:p>
        </w:tc>
        <w:tc>
          <w:tcPr>
            <w:tcW w:w="1993" w:type="dxa"/>
            <w:tcBorders>
              <w:top w:val="single" w:sz="2" w:space="0" w:color="000000"/>
              <w:bottom w:val="single" w:sz="2" w:space="0" w:color="000000"/>
            </w:tcBorders>
          </w:tcPr>
          <w:p w14:paraId="40B4890D" w14:textId="77777777" w:rsidR="003F3708" w:rsidRDefault="005D069D">
            <w:pPr>
              <w:pStyle w:val="TableParagraph"/>
              <w:spacing w:line="252" w:lineRule="exact"/>
              <w:ind w:right="731"/>
              <w:rPr>
                <w:sz w:val="21"/>
              </w:rPr>
            </w:pPr>
            <w:r>
              <w:rPr>
                <w:spacing w:val="-2"/>
                <w:sz w:val="21"/>
              </w:rPr>
              <w:t>16.40</w:t>
            </w:r>
          </w:p>
        </w:tc>
        <w:tc>
          <w:tcPr>
            <w:tcW w:w="1282" w:type="dxa"/>
            <w:tcBorders>
              <w:top w:val="single" w:sz="2" w:space="0" w:color="000000"/>
              <w:bottom w:val="single" w:sz="2" w:space="0" w:color="000000"/>
            </w:tcBorders>
          </w:tcPr>
          <w:p w14:paraId="68FA8B44" w14:textId="77777777" w:rsidR="003F3708" w:rsidRDefault="005D069D">
            <w:pPr>
              <w:pStyle w:val="TableParagraph"/>
              <w:spacing w:line="252" w:lineRule="exact"/>
              <w:ind w:right="32"/>
              <w:rPr>
                <w:sz w:val="21"/>
              </w:rPr>
            </w:pPr>
            <w:r>
              <w:rPr>
                <w:spacing w:val="-4"/>
                <w:sz w:val="21"/>
              </w:rPr>
              <w:t>0.60</w:t>
            </w:r>
          </w:p>
        </w:tc>
      </w:tr>
      <w:tr w:rsidR="003F3708" w14:paraId="3A0D8365" w14:textId="77777777">
        <w:trPr>
          <w:trHeight w:val="274"/>
        </w:trPr>
        <w:tc>
          <w:tcPr>
            <w:tcW w:w="9534" w:type="dxa"/>
            <w:tcBorders>
              <w:top w:val="single" w:sz="2" w:space="0" w:color="000000"/>
              <w:bottom w:val="single" w:sz="2" w:space="0" w:color="000000"/>
            </w:tcBorders>
          </w:tcPr>
          <w:p w14:paraId="7B5D681E" w14:textId="77777777" w:rsidR="003F3708" w:rsidRDefault="005D069D">
            <w:pPr>
              <w:pStyle w:val="TableParagraph"/>
              <w:spacing w:line="252" w:lineRule="exact"/>
              <w:ind w:left="333"/>
              <w:jc w:val="left"/>
              <w:rPr>
                <w:sz w:val="21"/>
              </w:rPr>
            </w:pPr>
            <w:r>
              <w:rPr>
                <w:sz w:val="21"/>
              </w:rPr>
              <w:t>BVAC</w:t>
            </w:r>
            <w:r>
              <w:rPr>
                <w:spacing w:val="1"/>
                <w:sz w:val="21"/>
              </w:rPr>
              <w:t xml:space="preserve"> </w:t>
            </w:r>
            <w:r>
              <w:rPr>
                <w:sz w:val="21"/>
              </w:rPr>
              <w:t>Sunday Market</w:t>
            </w:r>
            <w:r>
              <w:rPr>
                <w:spacing w:val="3"/>
                <w:sz w:val="21"/>
              </w:rPr>
              <w:t xml:space="preserve"> </w:t>
            </w:r>
            <w:r>
              <w:rPr>
                <w:sz w:val="21"/>
              </w:rPr>
              <w:t xml:space="preserve">Trestle Table </w:t>
            </w:r>
            <w:r>
              <w:rPr>
                <w:spacing w:val="-4"/>
                <w:sz w:val="21"/>
              </w:rPr>
              <w:t>Hire</w:t>
            </w:r>
          </w:p>
        </w:tc>
        <w:tc>
          <w:tcPr>
            <w:tcW w:w="4341" w:type="dxa"/>
            <w:tcBorders>
              <w:top w:val="single" w:sz="2" w:space="0" w:color="000000"/>
              <w:bottom w:val="single" w:sz="2" w:space="0" w:color="000000"/>
            </w:tcBorders>
          </w:tcPr>
          <w:p w14:paraId="49704274"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72B24A35" w14:textId="77777777" w:rsidR="003F3708" w:rsidRDefault="005D069D">
            <w:pPr>
              <w:pStyle w:val="TableParagraph"/>
              <w:spacing w:line="252" w:lineRule="exact"/>
              <w:ind w:right="654"/>
              <w:rPr>
                <w:sz w:val="21"/>
              </w:rPr>
            </w:pPr>
            <w:r>
              <w:rPr>
                <w:spacing w:val="-4"/>
                <w:sz w:val="21"/>
              </w:rPr>
              <w:t>0.55</w:t>
            </w:r>
          </w:p>
        </w:tc>
        <w:tc>
          <w:tcPr>
            <w:tcW w:w="1919" w:type="dxa"/>
            <w:tcBorders>
              <w:top w:val="single" w:sz="2" w:space="0" w:color="000000"/>
              <w:bottom w:val="single" w:sz="2" w:space="0" w:color="000000"/>
            </w:tcBorders>
          </w:tcPr>
          <w:p w14:paraId="3CD5CCF0" w14:textId="77777777" w:rsidR="003F3708" w:rsidRDefault="005D069D">
            <w:pPr>
              <w:pStyle w:val="TableParagraph"/>
              <w:spacing w:line="252" w:lineRule="exact"/>
              <w:ind w:right="656"/>
              <w:rPr>
                <w:b/>
                <w:sz w:val="21"/>
              </w:rPr>
            </w:pPr>
            <w:r>
              <w:rPr>
                <w:b/>
                <w:spacing w:val="-4"/>
                <w:sz w:val="21"/>
              </w:rPr>
              <w:t>6.00</w:t>
            </w:r>
          </w:p>
        </w:tc>
        <w:tc>
          <w:tcPr>
            <w:tcW w:w="1993" w:type="dxa"/>
            <w:tcBorders>
              <w:top w:val="single" w:sz="2" w:space="0" w:color="000000"/>
              <w:bottom w:val="single" w:sz="2" w:space="0" w:color="000000"/>
            </w:tcBorders>
          </w:tcPr>
          <w:p w14:paraId="7123EC6D" w14:textId="77777777" w:rsidR="003F3708" w:rsidRDefault="005D069D">
            <w:pPr>
              <w:pStyle w:val="TableParagraph"/>
              <w:spacing w:line="252" w:lineRule="exact"/>
              <w:ind w:right="731"/>
              <w:rPr>
                <w:sz w:val="21"/>
              </w:rPr>
            </w:pPr>
            <w:r>
              <w:rPr>
                <w:spacing w:val="-4"/>
                <w:sz w:val="21"/>
              </w:rPr>
              <w:t>5.30</w:t>
            </w:r>
          </w:p>
        </w:tc>
        <w:tc>
          <w:tcPr>
            <w:tcW w:w="1282" w:type="dxa"/>
            <w:tcBorders>
              <w:top w:val="single" w:sz="2" w:space="0" w:color="000000"/>
              <w:bottom w:val="single" w:sz="2" w:space="0" w:color="000000"/>
            </w:tcBorders>
          </w:tcPr>
          <w:p w14:paraId="0A31F841" w14:textId="77777777" w:rsidR="003F3708" w:rsidRDefault="005D069D">
            <w:pPr>
              <w:pStyle w:val="TableParagraph"/>
              <w:spacing w:line="252" w:lineRule="exact"/>
              <w:ind w:right="32"/>
              <w:rPr>
                <w:sz w:val="21"/>
              </w:rPr>
            </w:pPr>
            <w:r>
              <w:rPr>
                <w:spacing w:val="-4"/>
                <w:sz w:val="21"/>
              </w:rPr>
              <w:t>0.70</w:t>
            </w:r>
          </w:p>
        </w:tc>
      </w:tr>
      <w:tr w:rsidR="003F3708" w14:paraId="3C332F23" w14:textId="77777777">
        <w:trPr>
          <w:trHeight w:val="274"/>
        </w:trPr>
        <w:tc>
          <w:tcPr>
            <w:tcW w:w="9534" w:type="dxa"/>
            <w:tcBorders>
              <w:top w:val="single" w:sz="2" w:space="0" w:color="000000"/>
              <w:bottom w:val="single" w:sz="2" w:space="0" w:color="000000"/>
            </w:tcBorders>
          </w:tcPr>
          <w:p w14:paraId="337692DB" w14:textId="77777777" w:rsidR="003F3708" w:rsidRDefault="005D069D">
            <w:pPr>
              <w:pStyle w:val="TableParagraph"/>
              <w:spacing w:line="252" w:lineRule="exact"/>
              <w:ind w:left="333"/>
              <w:jc w:val="left"/>
              <w:rPr>
                <w:sz w:val="21"/>
              </w:rPr>
            </w:pPr>
            <w:r>
              <w:rPr>
                <w:sz w:val="21"/>
              </w:rPr>
              <w:t>CLTC - Futsal</w:t>
            </w:r>
            <w:r>
              <w:rPr>
                <w:spacing w:val="3"/>
                <w:sz w:val="21"/>
              </w:rPr>
              <w:t xml:space="preserve"> </w:t>
            </w:r>
            <w:r>
              <w:rPr>
                <w:sz w:val="21"/>
              </w:rPr>
              <w:t>Stars Development</w:t>
            </w:r>
            <w:r>
              <w:rPr>
                <w:spacing w:val="2"/>
                <w:sz w:val="21"/>
              </w:rPr>
              <w:t xml:space="preserve"> </w:t>
            </w:r>
            <w:r>
              <w:rPr>
                <w:sz w:val="21"/>
              </w:rPr>
              <w:t>&amp;</w:t>
            </w:r>
            <w:r>
              <w:rPr>
                <w:spacing w:val="1"/>
                <w:sz w:val="21"/>
              </w:rPr>
              <w:t xml:space="preserve"> </w:t>
            </w:r>
            <w:r>
              <w:rPr>
                <w:sz w:val="21"/>
              </w:rPr>
              <w:t>Transition</w:t>
            </w:r>
            <w:r>
              <w:rPr>
                <w:spacing w:val="3"/>
                <w:sz w:val="21"/>
              </w:rPr>
              <w:t xml:space="preserve"> </w:t>
            </w:r>
            <w:r>
              <w:rPr>
                <w:sz w:val="21"/>
              </w:rPr>
              <w:t xml:space="preserve">(per </w:t>
            </w:r>
            <w:r>
              <w:rPr>
                <w:spacing w:val="-2"/>
                <w:sz w:val="21"/>
              </w:rPr>
              <w:t>player)</w:t>
            </w:r>
          </w:p>
        </w:tc>
        <w:tc>
          <w:tcPr>
            <w:tcW w:w="4341" w:type="dxa"/>
            <w:tcBorders>
              <w:top w:val="single" w:sz="2" w:space="0" w:color="000000"/>
              <w:bottom w:val="single" w:sz="2" w:space="0" w:color="000000"/>
            </w:tcBorders>
          </w:tcPr>
          <w:p w14:paraId="66ECBB3D"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22D811A4" w14:textId="77777777" w:rsidR="003F3708" w:rsidRDefault="005D069D">
            <w:pPr>
              <w:pStyle w:val="TableParagraph"/>
              <w:spacing w:line="252" w:lineRule="exact"/>
              <w:ind w:right="654"/>
              <w:rPr>
                <w:sz w:val="21"/>
              </w:rPr>
            </w:pPr>
            <w:r>
              <w:rPr>
                <w:spacing w:val="-4"/>
                <w:sz w:val="21"/>
              </w:rPr>
              <w:t>1.00</w:t>
            </w:r>
          </w:p>
        </w:tc>
        <w:tc>
          <w:tcPr>
            <w:tcW w:w="1919" w:type="dxa"/>
            <w:tcBorders>
              <w:top w:val="single" w:sz="2" w:space="0" w:color="000000"/>
              <w:bottom w:val="single" w:sz="2" w:space="0" w:color="000000"/>
            </w:tcBorders>
          </w:tcPr>
          <w:p w14:paraId="56298B6E" w14:textId="77777777" w:rsidR="003F3708" w:rsidRDefault="005D069D">
            <w:pPr>
              <w:pStyle w:val="TableParagraph"/>
              <w:spacing w:line="252" w:lineRule="exact"/>
              <w:ind w:right="655"/>
              <w:rPr>
                <w:b/>
                <w:sz w:val="21"/>
              </w:rPr>
            </w:pPr>
            <w:r>
              <w:rPr>
                <w:b/>
                <w:spacing w:val="-2"/>
                <w:sz w:val="21"/>
              </w:rPr>
              <w:t>11.00</w:t>
            </w:r>
          </w:p>
        </w:tc>
        <w:tc>
          <w:tcPr>
            <w:tcW w:w="1993" w:type="dxa"/>
            <w:tcBorders>
              <w:top w:val="single" w:sz="2" w:space="0" w:color="000000"/>
              <w:bottom w:val="single" w:sz="2" w:space="0" w:color="000000"/>
            </w:tcBorders>
          </w:tcPr>
          <w:p w14:paraId="12D6E669" w14:textId="77777777" w:rsidR="003F3708" w:rsidRDefault="005D069D">
            <w:pPr>
              <w:pStyle w:val="TableParagraph"/>
              <w:spacing w:line="252" w:lineRule="exact"/>
              <w:ind w:right="731"/>
              <w:rPr>
                <w:sz w:val="21"/>
              </w:rPr>
            </w:pPr>
            <w:r>
              <w:rPr>
                <w:spacing w:val="-2"/>
                <w:sz w:val="21"/>
              </w:rPr>
              <w:t>10.80</w:t>
            </w:r>
          </w:p>
        </w:tc>
        <w:tc>
          <w:tcPr>
            <w:tcW w:w="1282" w:type="dxa"/>
            <w:tcBorders>
              <w:top w:val="single" w:sz="2" w:space="0" w:color="000000"/>
              <w:bottom w:val="single" w:sz="2" w:space="0" w:color="000000"/>
            </w:tcBorders>
          </w:tcPr>
          <w:p w14:paraId="59520FC0" w14:textId="77777777" w:rsidR="003F3708" w:rsidRDefault="005D069D">
            <w:pPr>
              <w:pStyle w:val="TableParagraph"/>
              <w:spacing w:line="252" w:lineRule="exact"/>
              <w:ind w:right="32"/>
              <w:rPr>
                <w:sz w:val="21"/>
              </w:rPr>
            </w:pPr>
            <w:r>
              <w:rPr>
                <w:spacing w:val="-4"/>
                <w:sz w:val="21"/>
              </w:rPr>
              <w:t>0.20</w:t>
            </w:r>
          </w:p>
        </w:tc>
      </w:tr>
      <w:tr w:rsidR="003F3708" w14:paraId="3DB4885E" w14:textId="77777777">
        <w:trPr>
          <w:trHeight w:val="274"/>
        </w:trPr>
        <w:tc>
          <w:tcPr>
            <w:tcW w:w="9534" w:type="dxa"/>
            <w:tcBorders>
              <w:top w:val="single" w:sz="2" w:space="0" w:color="000000"/>
              <w:bottom w:val="single" w:sz="2" w:space="0" w:color="000000"/>
            </w:tcBorders>
          </w:tcPr>
          <w:p w14:paraId="12A42B42" w14:textId="77777777" w:rsidR="003F3708" w:rsidRDefault="005D069D">
            <w:pPr>
              <w:pStyle w:val="TableParagraph"/>
              <w:spacing w:line="252" w:lineRule="exact"/>
              <w:ind w:left="333"/>
              <w:jc w:val="left"/>
              <w:rPr>
                <w:sz w:val="21"/>
              </w:rPr>
            </w:pPr>
            <w:r>
              <w:rPr>
                <w:sz w:val="21"/>
              </w:rPr>
              <w:t>CLTC - Sports</w:t>
            </w:r>
            <w:r>
              <w:rPr>
                <w:spacing w:val="-1"/>
                <w:sz w:val="21"/>
              </w:rPr>
              <w:t xml:space="preserve"> </w:t>
            </w:r>
            <w:r>
              <w:rPr>
                <w:sz w:val="21"/>
              </w:rPr>
              <w:t>Club</w:t>
            </w:r>
            <w:r>
              <w:rPr>
                <w:spacing w:val="3"/>
                <w:sz w:val="21"/>
              </w:rPr>
              <w:t xml:space="preserve"> </w:t>
            </w:r>
            <w:r>
              <w:rPr>
                <w:sz w:val="21"/>
              </w:rPr>
              <w:t xml:space="preserve">(per </w:t>
            </w:r>
            <w:r>
              <w:rPr>
                <w:spacing w:val="-2"/>
                <w:sz w:val="21"/>
              </w:rPr>
              <w:t>Child)</w:t>
            </w:r>
          </w:p>
        </w:tc>
        <w:tc>
          <w:tcPr>
            <w:tcW w:w="4341" w:type="dxa"/>
            <w:tcBorders>
              <w:top w:val="single" w:sz="2" w:space="0" w:color="000000"/>
              <w:bottom w:val="single" w:sz="2" w:space="0" w:color="000000"/>
            </w:tcBorders>
          </w:tcPr>
          <w:p w14:paraId="3F1C38C7"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38BAEDCE" w14:textId="77777777" w:rsidR="003F3708" w:rsidRDefault="005D069D">
            <w:pPr>
              <w:pStyle w:val="TableParagraph"/>
              <w:spacing w:line="252" w:lineRule="exact"/>
              <w:ind w:right="654"/>
              <w:rPr>
                <w:sz w:val="21"/>
              </w:rPr>
            </w:pPr>
            <w:r>
              <w:rPr>
                <w:spacing w:val="-4"/>
                <w:sz w:val="21"/>
              </w:rPr>
              <w:t>1.00</w:t>
            </w:r>
          </w:p>
        </w:tc>
        <w:tc>
          <w:tcPr>
            <w:tcW w:w="1919" w:type="dxa"/>
            <w:tcBorders>
              <w:top w:val="single" w:sz="2" w:space="0" w:color="000000"/>
              <w:bottom w:val="single" w:sz="2" w:space="0" w:color="000000"/>
            </w:tcBorders>
          </w:tcPr>
          <w:p w14:paraId="7641C48F" w14:textId="77777777" w:rsidR="003F3708" w:rsidRDefault="005D069D">
            <w:pPr>
              <w:pStyle w:val="TableParagraph"/>
              <w:spacing w:line="252" w:lineRule="exact"/>
              <w:ind w:right="655"/>
              <w:rPr>
                <w:b/>
                <w:sz w:val="21"/>
              </w:rPr>
            </w:pPr>
            <w:r>
              <w:rPr>
                <w:b/>
                <w:spacing w:val="-2"/>
                <w:sz w:val="21"/>
              </w:rPr>
              <w:t>11.00</w:t>
            </w:r>
          </w:p>
        </w:tc>
        <w:tc>
          <w:tcPr>
            <w:tcW w:w="1993" w:type="dxa"/>
            <w:tcBorders>
              <w:top w:val="single" w:sz="2" w:space="0" w:color="000000"/>
              <w:bottom w:val="single" w:sz="2" w:space="0" w:color="000000"/>
            </w:tcBorders>
          </w:tcPr>
          <w:p w14:paraId="541EA227" w14:textId="77777777" w:rsidR="003F3708" w:rsidRDefault="005D069D">
            <w:pPr>
              <w:pStyle w:val="TableParagraph"/>
              <w:spacing w:line="252" w:lineRule="exact"/>
              <w:ind w:right="731"/>
              <w:rPr>
                <w:sz w:val="21"/>
              </w:rPr>
            </w:pPr>
            <w:r>
              <w:rPr>
                <w:spacing w:val="-2"/>
                <w:sz w:val="21"/>
              </w:rPr>
              <w:t>10.80</w:t>
            </w:r>
          </w:p>
        </w:tc>
        <w:tc>
          <w:tcPr>
            <w:tcW w:w="1282" w:type="dxa"/>
            <w:tcBorders>
              <w:top w:val="single" w:sz="2" w:space="0" w:color="000000"/>
              <w:bottom w:val="single" w:sz="2" w:space="0" w:color="000000"/>
            </w:tcBorders>
          </w:tcPr>
          <w:p w14:paraId="363F83EA" w14:textId="77777777" w:rsidR="003F3708" w:rsidRDefault="005D069D">
            <w:pPr>
              <w:pStyle w:val="TableParagraph"/>
              <w:spacing w:line="252" w:lineRule="exact"/>
              <w:ind w:right="32"/>
              <w:rPr>
                <w:sz w:val="21"/>
              </w:rPr>
            </w:pPr>
            <w:r>
              <w:rPr>
                <w:spacing w:val="-4"/>
                <w:sz w:val="21"/>
              </w:rPr>
              <w:t>0.20</w:t>
            </w:r>
          </w:p>
        </w:tc>
      </w:tr>
      <w:tr w:rsidR="003F3708" w14:paraId="4DA48F85" w14:textId="77777777">
        <w:trPr>
          <w:trHeight w:val="274"/>
        </w:trPr>
        <w:tc>
          <w:tcPr>
            <w:tcW w:w="9534" w:type="dxa"/>
            <w:tcBorders>
              <w:top w:val="single" w:sz="2" w:space="0" w:color="000000"/>
              <w:bottom w:val="single" w:sz="2" w:space="0" w:color="000000"/>
            </w:tcBorders>
          </w:tcPr>
          <w:p w14:paraId="51E04840" w14:textId="77777777" w:rsidR="003F3708" w:rsidRDefault="005D069D">
            <w:pPr>
              <w:pStyle w:val="TableParagraph"/>
              <w:spacing w:line="252" w:lineRule="exact"/>
              <w:ind w:left="333"/>
              <w:jc w:val="left"/>
              <w:rPr>
                <w:sz w:val="21"/>
              </w:rPr>
            </w:pPr>
            <w:r>
              <w:rPr>
                <w:sz w:val="21"/>
              </w:rPr>
              <w:t>CLTC</w:t>
            </w:r>
            <w:r>
              <w:rPr>
                <w:spacing w:val="1"/>
                <w:sz w:val="21"/>
              </w:rPr>
              <w:t xml:space="preserve"> </w:t>
            </w:r>
            <w:r>
              <w:rPr>
                <w:sz w:val="21"/>
              </w:rPr>
              <w:t>- V/Ball</w:t>
            </w:r>
            <w:r>
              <w:rPr>
                <w:spacing w:val="4"/>
                <w:sz w:val="21"/>
              </w:rPr>
              <w:t xml:space="preserve"> </w:t>
            </w:r>
            <w:r>
              <w:rPr>
                <w:sz w:val="21"/>
              </w:rPr>
              <w:t>&amp;</w:t>
            </w:r>
            <w:r>
              <w:rPr>
                <w:spacing w:val="1"/>
                <w:sz w:val="21"/>
              </w:rPr>
              <w:t xml:space="preserve"> </w:t>
            </w:r>
            <w:r>
              <w:rPr>
                <w:sz w:val="21"/>
              </w:rPr>
              <w:t>Soccer</w:t>
            </w:r>
            <w:r>
              <w:rPr>
                <w:spacing w:val="1"/>
                <w:sz w:val="21"/>
              </w:rPr>
              <w:t xml:space="preserve"> </w:t>
            </w:r>
            <w:r>
              <w:rPr>
                <w:sz w:val="21"/>
              </w:rPr>
              <w:t>Casual</w:t>
            </w:r>
            <w:r>
              <w:rPr>
                <w:spacing w:val="3"/>
                <w:sz w:val="21"/>
              </w:rPr>
              <w:t xml:space="preserve"> </w:t>
            </w:r>
            <w:r>
              <w:rPr>
                <w:sz w:val="21"/>
              </w:rPr>
              <w:t>after</w:t>
            </w:r>
            <w:r>
              <w:rPr>
                <w:spacing w:val="1"/>
                <w:sz w:val="21"/>
              </w:rPr>
              <w:t xml:space="preserve"> </w:t>
            </w:r>
            <w:r>
              <w:rPr>
                <w:spacing w:val="-5"/>
                <w:sz w:val="21"/>
              </w:rPr>
              <w:t>5pm</w:t>
            </w:r>
          </w:p>
        </w:tc>
        <w:tc>
          <w:tcPr>
            <w:tcW w:w="4341" w:type="dxa"/>
            <w:tcBorders>
              <w:top w:val="single" w:sz="2" w:space="0" w:color="000000"/>
              <w:bottom w:val="single" w:sz="2" w:space="0" w:color="000000"/>
            </w:tcBorders>
          </w:tcPr>
          <w:p w14:paraId="2440B1BE"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60EF8E7A" w14:textId="77777777" w:rsidR="003F3708" w:rsidRDefault="005D069D">
            <w:pPr>
              <w:pStyle w:val="TableParagraph"/>
              <w:spacing w:line="252" w:lineRule="exact"/>
              <w:ind w:right="654"/>
              <w:rPr>
                <w:sz w:val="21"/>
              </w:rPr>
            </w:pPr>
            <w:r>
              <w:rPr>
                <w:spacing w:val="-4"/>
                <w:sz w:val="21"/>
              </w:rPr>
              <w:t>3.91</w:t>
            </w:r>
          </w:p>
        </w:tc>
        <w:tc>
          <w:tcPr>
            <w:tcW w:w="1919" w:type="dxa"/>
            <w:tcBorders>
              <w:top w:val="single" w:sz="2" w:space="0" w:color="000000"/>
              <w:bottom w:val="single" w:sz="2" w:space="0" w:color="000000"/>
            </w:tcBorders>
          </w:tcPr>
          <w:p w14:paraId="6139D0F5" w14:textId="77777777" w:rsidR="003F3708" w:rsidRDefault="005D069D">
            <w:pPr>
              <w:pStyle w:val="TableParagraph"/>
              <w:spacing w:line="252" w:lineRule="exact"/>
              <w:ind w:right="655"/>
              <w:rPr>
                <w:b/>
                <w:sz w:val="21"/>
              </w:rPr>
            </w:pPr>
            <w:r>
              <w:rPr>
                <w:b/>
                <w:spacing w:val="-2"/>
                <w:sz w:val="21"/>
              </w:rPr>
              <w:t>43.00</w:t>
            </w:r>
          </w:p>
        </w:tc>
        <w:tc>
          <w:tcPr>
            <w:tcW w:w="1993" w:type="dxa"/>
            <w:tcBorders>
              <w:top w:val="single" w:sz="2" w:space="0" w:color="000000"/>
              <w:bottom w:val="single" w:sz="2" w:space="0" w:color="000000"/>
            </w:tcBorders>
          </w:tcPr>
          <w:p w14:paraId="021243C3" w14:textId="77777777" w:rsidR="003F3708" w:rsidRDefault="005D069D">
            <w:pPr>
              <w:pStyle w:val="TableParagraph"/>
              <w:spacing w:line="252" w:lineRule="exact"/>
              <w:ind w:right="731"/>
              <w:rPr>
                <w:sz w:val="21"/>
              </w:rPr>
            </w:pPr>
            <w:r>
              <w:rPr>
                <w:spacing w:val="-2"/>
                <w:sz w:val="21"/>
              </w:rPr>
              <w:t>42.00</w:t>
            </w:r>
          </w:p>
        </w:tc>
        <w:tc>
          <w:tcPr>
            <w:tcW w:w="1282" w:type="dxa"/>
            <w:tcBorders>
              <w:top w:val="single" w:sz="2" w:space="0" w:color="000000"/>
              <w:bottom w:val="single" w:sz="2" w:space="0" w:color="000000"/>
            </w:tcBorders>
          </w:tcPr>
          <w:p w14:paraId="11BE53E1" w14:textId="77777777" w:rsidR="003F3708" w:rsidRDefault="005D069D">
            <w:pPr>
              <w:pStyle w:val="TableParagraph"/>
              <w:spacing w:line="252" w:lineRule="exact"/>
              <w:ind w:right="32"/>
              <w:rPr>
                <w:sz w:val="21"/>
              </w:rPr>
            </w:pPr>
            <w:r>
              <w:rPr>
                <w:spacing w:val="-4"/>
                <w:sz w:val="21"/>
              </w:rPr>
              <w:t>1.00</w:t>
            </w:r>
          </w:p>
        </w:tc>
      </w:tr>
      <w:tr w:rsidR="003F3708" w14:paraId="7B09934E" w14:textId="77777777">
        <w:trPr>
          <w:trHeight w:val="274"/>
        </w:trPr>
        <w:tc>
          <w:tcPr>
            <w:tcW w:w="9534" w:type="dxa"/>
            <w:tcBorders>
              <w:top w:val="single" w:sz="2" w:space="0" w:color="000000"/>
              <w:bottom w:val="single" w:sz="2" w:space="0" w:color="000000"/>
            </w:tcBorders>
          </w:tcPr>
          <w:p w14:paraId="3D22B550" w14:textId="77777777" w:rsidR="003F3708" w:rsidRDefault="005D069D">
            <w:pPr>
              <w:pStyle w:val="TableParagraph"/>
              <w:spacing w:line="252" w:lineRule="exact"/>
              <w:ind w:left="333"/>
              <w:jc w:val="left"/>
              <w:rPr>
                <w:sz w:val="21"/>
              </w:rPr>
            </w:pPr>
            <w:r>
              <w:rPr>
                <w:sz w:val="21"/>
              </w:rPr>
              <w:t>CLTC - V/Ball</w:t>
            </w:r>
            <w:r>
              <w:rPr>
                <w:spacing w:val="3"/>
                <w:sz w:val="21"/>
              </w:rPr>
              <w:t xml:space="preserve"> </w:t>
            </w:r>
            <w:r>
              <w:rPr>
                <w:sz w:val="21"/>
              </w:rPr>
              <w:t>&amp;</w:t>
            </w:r>
            <w:r>
              <w:rPr>
                <w:spacing w:val="1"/>
                <w:sz w:val="21"/>
              </w:rPr>
              <w:t xml:space="preserve"> </w:t>
            </w:r>
            <w:r>
              <w:rPr>
                <w:sz w:val="21"/>
              </w:rPr>
              <w:t>Soccer Casual</w:t>
            </w:r>
            <w:r>
              <w:rPr>
                <w:spacing w:val="3"/>
                <w:sz w:val="21"/>
              </w:rPr>
              <w:t xml:space="preserve"> </w:t>
            </w:r>
            <w:r>
              <w:rPr>
                <w:sz w:val="21"/>
              </w:rPr>
              <w:t xml:space="preserve">before </w:t>
            </w:r>
            <w:r>
              <w:rPr>
                <w:spacing w:val="-5"/>
                <w:sz w:val="21"/>
              </w:rPr>
              <w:t>5pm</w:t>
            </w:r>
          </w:p>
        </w:tc>
        <w:tc>
          <w:tcPr>
            <w:tcW w:w="4341" w:type="dxa"/>
            <w:tcBorders>
              <w:top w:val="single" w:sz="2" w:space="0" w:color="000000"/>
              <w:bottom w:val="single" w:sz="2" w:space="0" w:color="000000"/>
            </w:tcBorders>
          </w:tcPr>
          <w:p w14:paraId="7792894A"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4BA9C3CF" w14:textId="77777777" w:rsidR="003F3708" w:rsidRDefault="005D069D">
            <w:pPr>
              <w:pStyle w:val="TableParagraph"/>
              <w:spacing w:line="252" w:lineRule="exact"/>
              <w:ind w:right="654"/>
              <w:rPr>
                <w:sz w:val="21"/>
              </w:rPr>
            </w:pPr>
            <w:r>
              <w:rPr>
                <w:spacing w:val="-4"/>
                <w:sz w:val="21"/>
              </w:rPr>
              <w:t>3.64</w:t>
            </w:r>
          </w:p>
        </w:tc>
        <w:tc>
          <w:tcPr>
            <w:tcW w:w="1919" w:type="dxa"/>
            <w:tcBorders>
              <w:top w:val="single" w:sz="2" w:space="0" w:color="000000"/>
              <w:bottom w:val="single" w:sz="2" w:space="0" w:color="000000"/>
            </w:tcBorders>
          </w:tcPr>
          <w:p w14:paraId="4AC9B3A4" w14:textId="77777777" w:rsidR="003F3708" w:rsidRDefault="005D069D">
            <w:pPr>
              <w:pStyle w:val="TableParagraph"/>
              <w:spacing w:line="252" w:lineRule="exact"/>
              <w:ind w:right="655"/>
              <w:rPr>
                <w:b/>
                <w:sz w:val="21"/>
              </w:rPr>
            </w:pPr>
            <w:r>
              <w:rPr>
                <w:b/>
                <w:spacing w:val="-2"/>
                <w:sz w:val="21"/>
              </w:rPr>
              <w:t>40.00</w:t>
            </w:r>
          </w:p>
        </w:tc>
        <w:tc>
          <w:tcPr>
            <w:tcW w:w="1993" w:type="dxa"/>
            <w:tcBorders>
              <w:top w:val="single" w:sz="2" w:space="0" w:color="000000"/>
              <w:bottom w:val="single" w:sz="2" w:space="0" w:color="000000"/>
            </w:tcBorders>
          </w:tcPr>
          <w:p w14:paraId="36FD7372" w14:textId="77777777" w:rsidR="003F3708" w:rsidRDefault="005D069D">
            <w:pPr>
              <w:pStyle w:val="TableParagraph"/>
              <w:spacing w:line="252" w:lineRule="exact"/>
              <w:ind w:right="731"/>
              <w:rPr>
                <w:sz w:val="21"/>
              </w:rPr>
            </w:pPr>
            <w:r>
              <w:rPr>
                <w:spacing w:val="-2"/>
                <w:sz w:val="21"/>
              </w:rPr>
              <w:t>38.80</w:t>
            </w:r>
          </w:p>
        </w:tc>
        <w:tc>
          <w:tcPr>
            <w:tcW w:w="1282" w:type="dxa"/>
            <w:tcBorders>
              <w:top w:val="single" w:sz="2" w:space="0" w:color="000000"/>
              <w:bottom w:val="single" w:sz="2" w:space="0" w:color="000000"/>
            </w:tcBorders>
          </w:tcPr>
          <w:p w14:paraId="3442A03A" w14:textId="77777777" w:rsidR="003F3708" w:rsidRDefault="005D069D">
            <w:pPr>
              <w:pStyle w:val="TableParagraph"/>
              <w:spacing w:line="252" w:lineRule="exact"/>
              <w:ind w:right="32"/>
              <w:rPr>
                <w:sz w:val="21"/>
              </w:rPr>
            </w:pPr>
            <w:r>
              <w:rPr>
                <w:spacing w:val="-4"/>
                <w:sz w:val="21"/>
              </w:rPr>
              <w:t>1.20</w:t>
            </w:r>
          </w:p>
        </w:tc>
      </w:tr>
      <w:tr w:rsidR="003F3708" w14:paraId="25AE360E" w14:textId="77777777">
        <w:trPr>
          <w:trHeight w:val="274"/>
        </w:trPr>
        <w:tc>
          <w:tcPr>
            <w:tcW w:w="9534" w:type="dxa"/>
            <w:tcBorders>
              <w:top w:val="single" w:sz="2" w:space="0" w:color="000000"/>
              <w:bottom w:val="single" w:sz="2" w:space="0" w:color="000000"/>
            </w:tcBorders>
          </w:tcPr>
          <w:p w14:paraId="3965070E" w14:textId="77777777" w:rsidR="003F3708" w:rsidRDefault="005D069D">
            <w:pPr>
              <w:pStyle w:val="TableParagraph"/>
              <w:spacing w:line="252" w:lineRule="exact"/>
              <w:ind w:left="333"/>
              <w:jc w:val="left"/>
              <w:rPr>
                <w:sz w:val="21"/>
              </w:rPr>
            </w:pPr>
            <w:r>
              <w:rPr>
                <w:sz w:val="21"/>
              </w:rPr>
              <w:t>CLTC B/Ball</w:t>
            </w:r>
            <w:r>
              <w:rPr>
                <w:spacing w:val="3"/>
                <w:sz w:val="21"/>
              </w:rPr>
              <w:t xml:space="preserve"> </w:t>
            </w:r>
            <w:r>
              <w:rPr>
                <w:sz w:val="21"/>
              </w:rPr>
              <w:t xml:space="preserve">After </w:t>
            </w:r>
            <w:r>
              <w:rPr>
                <w:spacing w:val="-5"/>
                <w:sz w:val="21"/>
              </w:rPr>
              <w:t>5pm</w:t>
            </w:r>
          </w:p>
        </w:tc>
        <w:tc>
          <w:tcPr>
            <w:tcW w:w="4341" w:type="dxa"/>
            <w:tcBorders>
              <w:top w:val="single" w:sz="2" w:space="0" w:color="000000"/>
              <w:bottom w:val="single" w:sz="2" w:space="0" w:color="000000"/>
            </w:tcBorders>
          </w:tcPr>
          <w:p w14:paraId="73CC7754"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060ACA27" w14:textId="77777777" w:rsidR="003F3708" w:rsidRDefault="005D069D">
            <w:pPr>
              <w:pStyle w:val="TableParagraph"/>
              <w:spacing w:line="252" w:lineRule="exact"/>
              <w:ind w:right="654"/>
              <w:rPr>
                <w:sz w:val="21"/>
              </w:rPr>
            </w:pPr>
            <w:r>
              <w:rPr>
                <w:spacing w:val="-4"/>
                <w:sz w:val="21"/>
              </w:rPr>
              <w:t>4.09</w:t>
            </w:r>
          </w:p>
        </w:tc>
        <w:tc>
          <w:tcPr>
            <w:tcW w:w="1919" w:type="dxa"/>
            <w:tcBorders>
              <w:top w:val="single" w:sz="2" w:space="0" w:color="000000"/>
              <w:bottom w:val="single" w:sz="2" w:space="0" w:color="000000"/>
            </w:tcBorders>
          </w:tcPr>
          <w:p w14:paraId="66F9FEBA" w14:textId="77777777" w:rsidR="003F3708" w:rsidRDefault="005D069D">
            <w:pPr>
              <w:pStyle w:val="TableParagraph"/>
              <w:spacing w:line="252" w:lineRule="exact"/>
              <w:ind w:right="655"/>
              <w:rPr>
                <w:b/>
                <w:sz w:val="21"/>
              </w:rPr>
            </w:pPr>
            <w:r>
              <w:rPr>
                <w:b/>
                <w:spacing w:val="-2"/>
                <w:sz w:val="21"/>
              </w:rPr>
              <w:t>45.00</w:t>
            </w:r>
          </w:p>
        </w:tc>
        <w:tc>
          <w:tcPr>
            <w:tcW w:w="1993" w:type="dxa"/>
            <w:tcBorders>
              <w:top w:val="single" w:sz="2" w:space="0" w:color="000000"/>
              <w:bottom w:val="single" w:sz="2" w:space="0" w:color="000000"/>
            </w:tcBorders>
          </w:tcPr>
          <w:p w14:paraId="1FAE0721" w14:textId="77777777" w:rsidR="003F3708" w:rsidRDefault="005D069D">
            <w:pPr>
              <w:pStyle w:val="TableParagraph"/>
              <w:spacing w:line="252" w:lineRule="exact"/>
              <w:ind w:right="731"/>
              <w:rPr>
                <w:sz w:val="21"/>
              </w:rPr>
            </w:pPr>
            <w:r>
              <w:rPr>
                <w:spacing w:val="-2"/>
                <w:sz w:val="21"/>
              </w:rPr>
              <w:t>41.70</w:t>
            </w:r>
          </w:p>
        </w:tc>
        <w:tc>
          <w:tcPr>
            <w:tcW w:w="1282" w:type="dxa"/>
            <w:tcBorders>
              <w:top w:val="single" w:sz="2" w:space="0" w:color="000000"/>
              <w:bottom w:val="single" w:sz="2" w:space="0" w:color="000000"/>
            </w:tcBorders>
          </w:tcPr>
          <w:p w14:paraId="7254437E" w14:textId="77777777" w:rsidR="003F3708" w:rsidRDefault="005D069D">
            <w:pPr>
              <w:pStyle w:val="TableParagraph"/>
              <w:spacing w:line="252" w:lineRule="exact"/>
              <w:ind w:right="32"/>
              <w:rPr>
                <w:sz w:val="21"/>
              </w:rPr>
            </w:pPr>
            <w:r>
              <w:rPr>
                <w:spacing w:val="-4"/>
                <w:sz w:val="21"/>
              </w:rPr>
              <w:t>3.30</w:t>
            </w:r>
          </w:p>
        </w:tc>
      </w:tr>
      <w:tr w:rsidR="003F3708" w14:paraId="4C6CA7EA" w14:textId="77777777">
        <w:trPr>
          <w:trHeight w:val="274"/>
        </w:trPr>
        <w:tc>
          <w:tcPr>
            <w:tcW w:w="9534" w:type="dxa"/>
            <w:tcBorders>
              <w:top w:val="single" w:sz="2" w:space="0" w:color="000000"/>
              <w:bottom w:val="single" w:sz="2" w:space="0" w:color="000000"/>
            </w:tcBorders>
          </w:tcPr>
          <w:p w14:paraId="275C858A" w14:textId="77777777" w:rsidR="003F3708" w:rsidRDefault="005D069D">
            <w:pPr>
              <w:pStyle w:val="TableParagraph"/>
              <w:spacing w:line="252" w:lineRule="exact"/>
              <w:ind w:left="333"/>
              <w:jc w:val="left"/>
              <w:rPr>
                <w:sz w:val="21"/>
              </w:rPr>
            </w:pPr>
            <w:r>
              <w:rPr>
                <w:sz w:val="21"/>
              </w:rPr>
              <w:t>CLTC</w:t>
            </w:r>
            <w:r>
              <w:rPr>
                <w:spacing w:val="1"/>
                <w:sz w:val="21"/>
              </w:rPr>
              <w:t xml:space="preserve"> </w:t>
            </w:r>
            <w:r>
              <w:rPr>
                <w:sz w:val="21"/>
              </w:rPr>
              <w:t>B/Ball</w:t>
            </w:r>
            <w:r>
              <w:rPr>
                <w:spacing w:val="3"/>
                <w:sz w:val="21"/>
              </w:rPr>
              <w:t xml:space="preserve"> </w:t>
            </w:r>
            <w:r>
              <w:rPr>
                <w:sz w:val="21"/>
              </w:rPr>
              <w:t>Casual</w:t>
            </w:r>
            <w:r>
              <w:rPr>
                <w:spacing w:val="3"/>
                <w:sz w:val="21"/>
              </w:rPr>
              <w:t xml:space="preserve"> </w:t>
            </w:r>
            <w:r>
              <w:rPr>
                <w:sz w:val="21"/>
              </w:rPr>
              <w:t>before</w:t>
            </w:r>
            <w:r>
              <w:rPr>
                <w:spacing w:val="1"/>
                <w:sz w:val="21"/>
              </w:rPr>
              <w:t xml:space="preserve"> </w:t>
            </w:r>
            <w:r>
              <w:rPr>
                <w:spacing w:val="-5"/>
                <w:sz w:val="21"/>
              </w:rPr>
              <w:t>5pm</w:t>
            </w:r>
          </w:p>
        </w:tc>
        <w:tc>
          <w:tcPr>
            <w:tcW w:w="4341" w:type="dxa"/>
            <w:tcBorders>
              <w:top w:val="single" w:sz="2" w:space="0" w:color="000000"/>
              <w:bottom w:val="single" w:sz="2" w:space="0" w:color="000000"/>
            </w:tcBorders>
          </w:tcPr>
          <w:p w14:paraId="237BB96E"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5C857093" w14:textId="77777777" w:rsidR="003F3708" w:rsidRDefault="005D069D">
            <w:pPr>
              <w:pStyle w:val="TableParagraph"/>
              <w:spacing w:line="252" w:lineRule="exact"/>
              <w:ind w:right="654"/>
              <w:rPr>
                <w:sz w:val="21"/>
              </w:rPr>
            </w:pPr>
            <w:r>
              <w:rPr>
                <w:spacing w:val="-4"/>
                <w:sz w:val="21"/>
              </w:rPr>
              <w:t>3.18</w:t>
            </w:r>
          </w:p>
        </w:tc>
        <w:tc>
          <w:tcPr>
            <w:tcW w:w="1919" w:type="dxa"/>
            <w:tcBorders>
              <w:top w:val="single" w:sz="2" w:space="0" w:color="000000"/>
              <w:bottom w:val="single" w:sz="2" w:space="0" w:color="000000"/>
            </w:tcBorders>
          </w:tcPr>
          <w:p w14:paraId="063C996A" w14:textId="77777777" w:rsidR="003F3708" w:rsidRDefault="005D069D">
            <w:pPr>
              <w:pStyle w:val="TableParagraph"/>
              <w:spacing w:line="252" w:lineRule="exact"/>
              <w:ind w:right="655"/>
              <w:rPr>
                <w:b/>
                <w:sz w:val="21"/>
              </w:rPr>
            </w:pPr>
            <w:r>
              <w:rPr>
                <w:b/>
                <w:spacing w:val="-2"/>
                <w:sz w:val="21"/>
              </w:rPr>
              <w:t>35.00</w:t>
            </w:r>
          </w:p>
        </w:tc>
        <w:tc>
          <w:tcPr>
            <w:tcW w:w="1993" w:type="dxa"/>
            <w:tcBorders>
              <w:top w:val="single" w:sz="2" w:space="0" w:color="000000"/>
              <w:bottom w:val="single" w:sz="2" w:space="0" w:color="000000"/>
            </w:tcBorders>
          </w:tcPr>
          <w:p w14:paraId="5DD61B19" w14:textId="77777777" w:rsidR="003F3708" w:rsidRDefault="005D069D">
            <w:pPr>
              <w:pStyle w:val="TableParagraph"/>
              <w:spacing w:line="252" w:lineRule="exact"/>
              <w:ind w:right="731"/>
              <w:rPr>
                <w:sz w:val="21"/>
              </w:rPr>
            </w:pPr>
            <w:r>
              <w:rPr>
                <w:spacing w:val="-2"/>
                <w:sz w:val="21"/>
              </w:rPr>
              <w:t>33.80</w:t>
            </w:r>
          </w:p>
        </w:tc>
        <w:tc>
          <w:tcPr>
            <w:tcW w:w="1282" w:type="dxa"/>
            <w:tcBorders>
              <w:top w:val="single" w:sz="2" w:space="0" w:color="000000"/>
              <w:bottom w:val="single" w:sz="2" w:space="0" w:color="000000"/>
            </w:tcBorders>
          </w:tcPr>
          <w:p w14:paraId="79DA72A2" w14:textId="77777777" w:rsidR="003F3708" w:rsidRDefault="005D069D">
            <w:pPr>
              <w:pStyle w:val="TableParagraph"/>
              <w:spacing w:line="252" w:lineRule="exact"/>
              <w:ind w:right="32"/>
              <w:rPr>
                <w:sz w:val="21"/>
              </w:rPr>
            </w:pPr>
            <w:r>
              <w:rPr>
                <w:spacing w:val="-4"/>
                <w:sz w:val="21"/>
              </w:rPr>
              <w:t>1.20</w:t>
            </w:r>
          </w:p>
        </w:tc>
      </w:tr>
      <w:tr w:rsidR="003F3708" w14:paraId="241A5D18" w14:textId="77777777">
        <w:trPr>
          <w:trHeight w:val="274"/>
        </w:trPr>
        <w:tc>
          <w:tcPr>
            <w:tcW w:w="9534" w:type="dxa"/>
            <w:tcBorders>
              <w:top w:val="single" w:sz="2" w:space="0" w:color="000000"/>
              <w:bottom w:val="single" w:sz="2" w:space="0" w:color="000000"/>
            </w:tcBorders>
          </w:tcPr>
          <w:p w14:paraId="7F72879B" w14:textId="77777777" w:rsidR="003F3708" w:rsidRDefault="005D069D">
            <w:pPr>
              <w:pStyle w:val="TableParagraph"/>
              <w:spacing w:line="252" w:lineRule="exact"/>
              <w:ind w:left="333"/>
              <w:jc w:val="left"/>
              <w:rPr>
                <w:sz w:val="21"/>
              </w:rPr>
            </w:pPr>
            <w:r>
              <w:rPr>
                <w:sz w:val="21"/>
              </w:rPr>
              <w:t>CLTC</w:t>
            </w:r>
            <w:r>
              <w:rPr>
                <w:spacing w:val="2"/>
                <w:sz w:val="21"/>
              </w:rPr>
              <w:t xml:space="preserve"> </w:t>
            </w:r>
            <w:r>
              <w:rPr>
                <w:sz w:val="21"/>
              </w:rPr>
              <w:t>Badminton</w:t>
            </w:r>
            <w:r>
              <w:rPr>
                <w:spacing w:val="4"/>
                <w:sz w:val="21"/>
              </w:rPr>
              <w:t xml:space="preserve"> </w:t>
            </w:r>
            <w:r>
              <w:rPr>
                <w:sz w:val="21"/>
              </w:rPr>
              <w:t>After</w:t>
            </w:r>
            <w:r>
              <w:rPr>
                <w:spacing w:val="2"/>
                <w:sz w:val="21"/>
              </w:rPr>
              <w:t xml:space="preserve"> </w:t>
            </w:r>
            <w:r>
              <w:rPr>
                <w:spacing w:val="-5"/>
                <w:sz w:val="21"/>
              </w:rPr>
              <w:t>5pm</w:t>
            </w:r>
          </w:p>
        </w:tc>
        <w:tc>
          <w:tcPr>
            <w:tcW w:w="4341" w:type="dxa"/>
            <w:tcBorders>
              <w:top w:val="single" w:sz="2" w:space="0" w:color="000000"/>
              <w:bottom w:val="single" w:sz="2" w:space="0" w:color="000000"/>
            </w:tcBorders>
          </w:tcPr>
          <w:p w14:paraId="67C95013"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3111D207" w14:textId="77777777" w:rsidR="003F3708" w:rsidRDefault="005D069D">
            <w:pPr>
              <w:pStyle w:val="TableParagraph"/>
              <w:spacing w:line="252" w:lineRule="exact"/>
              <w:ind w:right="654"/>
              <w:rPr>
                <w:sz w:val="21"/>
              </w:rPr>
            </w:pPr>
            <w:r>
              <w:rPr>
                <w:spacing w:val="-4"/>
                <w:sz w:val="21"/>
              </w:rPr>
              <w:t>1.64</w:t>
            </w:r>
          </w:p>
        </w:tc>
        <w:tc>
          <w:tcPr>
            <w:tcW w:w="1919" w:type="dxa"/>
            <w:tcBorders>
              <w:top w:val="single" w:sz="2" w:space="0" w:color="000000"/>
              <w:bottom w:val="single" w:sz="2" w:space="0" w:color="000000"/>
            </w:tcBorders>
          </w:tcPr>
          <w:p w14:paraId="13B32A51" w14:textId="77777777" w:rsidR="003F3708" w:rsidRDefault="005D069D">
            <w:pPr>
              <w:pStyle w:val="TableParagraph"/>
              <w:spacing w:line="252" w:lineRule="exact"/>
              <w:ind w:right="655"/>
              <w:rPr>
                <w:b/>
                <w:sz w:val="21"/>
              </w:rPr>
            </w:pPr>
            <w:r>
              <w:rPr>
                <w:b/>
                <w:spacing w:val="-2"/>
                <w:sz w:val="21"/>
              </w:rPr>
              <w:t>18.00</w:t>
            </w:r>
          </w:p>
        </w:tc>
        <w:tc>
          <w:tcPr>
            <w:tcW w:w="1993" w:type="dxa"/>
            <w:tcBorders>
              <w:top w:val="single" w:sz="2" w:space="0" w:color="000000"/>
              <w:bottom w:val="single" w:sz="2" w:space="0" w:color="000000"/>
            </w:tcBorders>
          </w:tcPr>
          <w:p w14:paraId="5B6B1BBF" w14:textId="77777777" w:rsidR="003F3708" w:rsidRDefault="005D069D">
            <w:pPr>
              <w:pStyle w:val="TableParagraph"/>
              <w:spacing w:line="252" w:lineRule="exact"/>
              <w:ind w:right="731"/>
              <w:rPr>
                <w:sz w:val="21"/>
              </w:rPr>
            </w:pPr>
            <w:r>
              <w:rPr>
                <w:spacing w:val="-2"/>
                <w:sz w:val="21"/>
              </w:rPr>
              <w:t>17.50</w:t>
            </w:r>
          </w:p>
        </w:tc>
        <w:tc>
          <w:tcPr>
            <w:tcW w:w="1282" w:type="dxa"/>
            <w:tcBorders>
              <w:top w:val="single" w:sz="2" w:space="0" w:color="000000"/>
              <w:bottom w:val="single" w:sz="2" w:space="0" w:color="000000"/>
            </w:tcBorders>
          </w:tcPr>
          <w:p w14:paraId="371462AD" w14:textId="77777777" w:rsidR="003F3708" w:rsidRDefault="005D069D">
            <w:pPr>
              <w:pStyle w:val="TableParagraph"/>
              <w:spacing w:line="252" w:lineRule="exact"/>
              <w:ind w:right="32"/>
              <w:rPr>
                <w:sz w:val="21"/>
              </w:rPr>
            </w:pPr>
            <w:r>
              <w:rPr>
                <w:spacing w:val="-4"/>
                <w:sz w:val="21"/>
              </w:rPr>
              <w:t>0.50</w:t>
            </w:r>
          </w:p>
        </w:tc>
      </w:tr>
      <w:tr w:rsidR="003F3708" w14:paraId="57466993" w14:textId="77777777">
        <w:trPr>
          <w:trHeight w:val="274"/>
        </w:trPr>
        <w:tc>
          <w:tcPr>
            <w:tcW w:w="9534" w:type="dxa"/>
            <w:tcBorders>
              <w:top w:val="single" w:sz="2" w:space="0" w:color="000000"/>
              <w:bottom w:val="single" w:sz="2" w:space="0" w:color="000000"/>
            </w:tcBorders>
          </w:tcPr>
          <w:p w14:paraId="227217D2" w14:textId="77777777" w:rsidR="003F3708" w:rsidRDefault="005D069D">
            <w:pPr>
              <w:pStyle w:val="TableParagraph"/>
              <w:spacing w:line="252" w:lineRule="exact"/>
              <w:ind w:left="333"/>
              <w:jc w:val="left"/>
              <w:rPr>
                <w:sz w:val="21"/>
              </w:rPr>
            </w:pPr>
            <w:r>
              <w:rPr>
                <w:sz w:val="21"/>
              </w:rPr>
              <w:t>CLTC</w:t>
            </w:r>
            <w:r>
              <w:rPr>
                <w:spacing w:val="2"/>
                <w:sz w:val="21"/>
              </w:rPr>
              <w:t xml:space="preserve"> </w:t>
            </w:r>
            <w:r>
              <w:rPr>
                <w:sz w:val="21"/>
              </w:rPr>
              <w:t>Badminton</w:t>
            </w:r>
            <w:r>
              <w:rPr>
                <w:spacing w:val="4"/>
                <w:sz w:val="21"/>
              </w:rPr>
              <w:t xml:space="preserve"> </w:t>
            </w:r>
            <w:r>
              <w:rPr>
                <w:sz w:val="21"/>
              </w:rPr>
              <w:t>Casual</w:t>
            </w:r>
            <w:r>
              <w:rPr>
                <w:spacing w:val="4"/>
                <w:sz w:val="21"/>
              </w:rPr>
              <w:t xml:space="preserve"> </w:t>
            </w:r>
            <w:r>
              <w:rPr>
                <w:sz w:val="21"/>
              </w:rPr>
              <w:t>before</w:t>
            </w:r>
            <w:r>
              <w:rPr>
                <w:spacing w:val="2"/>
                <w:sz w:val="21"/>
              </w:rPr>
              <w:t xml:space="preserve"> </w:t>
            </w:r>
            <w:r>
              <w:rPr>
                <w:spacing w:val="-5"/>
                <w:sz w:val="21"/>
              </w:rPr>
              <w:t>5pm</w:t>
            </w:r>
          </w:p>
        </w:tc>
        <w:tc>
          <w:tcPr>
            <w:tcW w:w="4341" w:type="dxa"/>
            <w:tcBorders>
              <w:top w:val="single" w:sz="2" w:space="0" w:color="000000"/>
              <w:bottom w:val="single" w:sz="2" w:space="0" w:color="000000"/>
            </w:tcBorders>
          </w:tcPr>
          <w:p w14:paraId="0E088C50"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78FB954D" w14:textId="77777777" w:rsidR="003F3708" w:rsidRDefault="005D069D">
            <w:pPr>
              <w:pStyle w:val="TableParagraph"/>
              <w:spacing w:line="252" w:lineRule="exact"/>
              <w:ind w:right="654"/>
              <w:rPr>
                <w:sz w:val="21"/>
              </w:rPr>
            </w:pPr>
            <w:r>
              <w:rPr>
                <w:spacing w:val="-4"/>
                <w:sz w:val="21"/>
              </w:rPr>
              <w:t>1.36</w:t>
            </w:r>
          </w:p>
        </w:tc>
        <w:tc>
          <w:tcPr>
            <w:tcW w:w="1919" w:type="dxa"/>
            <w:tcBorders>
              <w:top w:val="single" w:sz="2" w:space="0" w:color="000000"/>
              <w:bottom w:val="single" w:sz="2" w:space="0" w:color="000000"/>
            </w:tcBorders>
          </w:tcPr>
          <w:p w14:paraId="669BACAC" w14:textId="77777777" w:rsidR="003F3708" w:rsidRDefault="005D069D">
            <w:pPr>
              <w:pStyle w:val="TableParagraph"/>
              <w:spacing w:line="252" w:lineRule="exact"/>
              <w:ind w:right="655"/>
              <w:rPr>
                <w:b/>
                <w:sz w:val="21"/>
              </w:rPr>
            </w:pPr>
            <w:r>
              <w:rPr>
                <w:b/>
                <w:spacing w:val="-2"/>
                <w:sz w:val="21"/>
              </w:rPr>
              <w:t>15.00</w:t>
            </w:r>
          </w:p>
        </w:tc>
        <w:tc>
          <w:tcPr>
            <w:tcW w:w="1993" w:type="dxa"/>
            <w:tcBorders>
              <w:top w:val="single" w:sz="2" w:space="0" w:color="000000"/>
              <w:bottom w:val="single" w:sz="2" w:space="0" w:color="000000"/>
            </w:tcBorders>
          </w:tcPr>
          <w:p w14:paraId="7D3C2C81" w14:textId="77777777" w:rsidR="003F3708" w:rsidRDefault="005D069D">
            <w:pPr>
              <w:pStyle w:val="TableParagraph"/>
              <w:spacing w:line="252" w:lineRule="exact"/>
              <w:ind w:right="731"/>
              <w:rPr>
                <w:sz w:val="21"/>
              </w:rPr>
            </w:pPr>
            <w:r>
              <w:rPr>
                <w:spacing w:val="-2"/>
                <w:sz w:val="21"/>
              </w:rPr>
              <w:t>14.80</w:t>
            </w:r>
          </w:p>
        </w:tc>
        <w:tc>
          <w:tcPr>
            <w:tcW w:w="1282" w:type="dxa"/>
            <w:tcBorders>
              <w:top w:val="single" w:sz="2" w:space="0" w:color="000000"/>
              <w:bottom w:val="single" w:sz="2" w:space="0" w:color="000000"/>
            </w:tcBorders>
          </w:tcPr>
          <w:p w14:paraId="088451E5" w14:textId="77777777" w:rsidR="003F3708" w:rsidRDefault="005D069D">
            <w:pPr>
              <w:pStyle w:val="TableParagraph"/>
              <w:spacing w:line="252" w:lineRule="exact"/>
              <w:ind w:right="32"/>
              <w:rPr>
                <w:sz w:val="21"/>
              </w:rPr>
            </w:pPr>
            <w:r>
              <w:rPr>
                <w:spacing w:val="-4"/>
                <w:sz w:val="21"/>
              </w:rPr>
              <w:t>0.20</w:t>
            </w:r>
          </w:p>
        </w:tc>
      </w:tr>
      <w:tr w:rsidR="003F3708" w14:paraId="4DB4117B" w14:textId="77777777">
        <w:trPr>
          <w:trHeight w:val="274"/>
        </w:trPr>
        <w:tc>
          <w:tcPr>
            <w:tcW w:w="9534" w:type="dxa"/>
            <w:tcBorders>
              <w:top w:val="single" w:sz="2" w:space="0" w:color="000000"/>
              <w:bottom w:val="single" w:sz="2" w:space="0" w:color="000000"/>
            </w:tcBorders>
          </w:tcPr>
          <w:p w14:paraId="434D0CC3" w14:textId="77777777" w:rsidR="003F3708" w:rsidRDefault="005D069D">
            <w:pPr>
              <w:pStyle w:val="TableParagraph"/>
              <w:spacing w:line="252" w:lineRule="exact"/>
              <w:ind w:left="333"/>
              <w:jc w:val="left"/>
              <w:rPr>
                <w:sz w:val="21"/>
              </w:rPr>
            </w:pPr>
            <w:r>
              <w:rPr>
                <w:sz w:val="21"/>
              </w:rPr>
              <w:t>CLTC</w:t>
            </w:r>
            <w:r>
              <w:rPr>
                <w:spacing w:val="-1"/>
                <w:sz w:val="21"/>
              </w:rPr>
              <w:t xml:space="preserve"> </w:t>
            </w:r>
            <w:r>
              <w:rPr>
                <w:sz w:val="21"/>
              </w:rPr>
              <w:t>Meet</w:t>
            </w:r>
            <w:r>
              <w:rPr>
                <w:spacing w:val="1"/>
                <w:sz w:val="21"/>
              </w:rPr>
              <w:t xml:space="preserve"> </w:t>
            </w:r>
            <w:r>
              <w:rPr>
                <w:sz w:val="21"/>
              </w:rPr>
              <w:t>Rm</w:t>
            </w:r>
            <w:r>
              <w:rPr>
                <w:spacing w:val="2"/>
                <w:sz w:val="21"/>
              </w:rPr>
              <w:t xml:space="preserve"> </w:t>
            </w:r>
            <w:r>
              <w:rPr>
                <w:sz w:val="21"/>
              </w:rPr>
              <w:t>After</w:t>
            </w:r>
            <w:r>
              <w:rPr>
                <w:spacing w:val="-1"/>
                <w:sz w:val="21"/>
              </w:rPr>
              <w:t xml:space="preserve"> </w:t>
            </w:r>
            <w:r>
              <w:rPr>
                <w:spacing w:val="-5"/>
                <w:sz w:val="21"/>
              </w:rPr>
              <w:t>5pm</w:t>
            </w:r>
          </w:p>
        </w:tc>
        <w:tc>
          <w:tcPr>
            <w:tcW w:w="4341" w:type="dxa"/>
            <w:tcBorders>
              <w:top w:val="single" w:sz="2" w:space="0" w:color="000000"/>
              <w:bottom w:val="single" w:sz="2" w:space="0" w:color="000000"/>
            </w:tcBorders>
          </w:tcPr>
          <w:p w14:paraId="7DEF5EF1"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631A360A" w14:textId="77777777" w:rsidR="003F3708" w:rsidRDefault="005D069D">
            <w:pPr>
              <w:pStyle w:val="TableParagraph"/>
              <w:spacing w:line="252" w:lineRule="exact"/>
              <w:ind w:right="654"/>
              <w:rPr>
                <w:sz w:val="21"/>
              </w:rPr>
            </w:pPr>
            <w:r>
              <w:rPr>
                <w:spacing w:val="-4"/>
                <w:sz w:val="21"/>
              </w:rPr>
              <w:t>2.82</w:t>
            </w:r>
          </w:p>
        </w:tc>
        <w:tc>
          <w:tcPr>
            <w:tcW w:w="1919" w:type="dxa"/>
            <w:tcBorders>
              <w:top w:val="single" w:sz="2" w:space="0" w:color="000000"/>
              <w:bottom w:val="single" w:sz="2" w:space="0" w:color="000000"/>
            </w:tcBorders>
          </w:tcPr>
          <w:p w14:paraId="7F980C73" w14:textId="77777777" w:rsidR="003F3708" w:rsidRDefault="005D069D">
            <w:pPr>
              <w:pStyle w:val="TableParagraph"/>
              <w:spacing w:line="252" w:lineRule="exact"/>
              <w:ind w:right="655"/>
              <w:rPr>
                <w:b/>
                <w:sz w:val="21"/>
              </w:rPr>
            </w:pPr>
            <w:r>
              <w:rPr>
                <w:b/>
                <w:spacing w:val="-2"/>
                <w:sz w:val="21"/>
              </w:rPr>
              <w:t>31.00</w:t>
            </w:r>
          </w:p>
        </w:tc>
        <w:tc>
          <w:tcPr>
            <w:tcW w:w="1993" w:type="dxa"/>
            <w:tcBorders>
              <w:top w:val="single" w:sz="2" w:space="0" w:color="000000"/>
              <w:bottom w:val="single" w:sz="2" w:space="0" w:color="000000"/>
            </w:tcBorders>
          </w:tcPr>
          <w:p w14:paraId="07228A6C" w14:textId="77777777" w:rsidR="003F3708" w:rsidRDefault="005D069D">
            <w:pPr>
              <w:pStyle w:val="TableParagraph"/>
              <w:spacing w:line="252" w:lineRule="exact"/>
              <w:ind w:right="731"/>
              <w:rPr>
                <w:sz w:val="21"/>
              </w:rPr>
            </w:pPr>
            <w:r>
              <w:rPr>
                <w:spacing w:val="-2"/>
                <w:sz w:val="21"/>
              </w:rPr>
              <w:t>29.60</w:t>
            </w:r>
          </w:p>
        </w:tc>
        <w:tc>
          <w:tcPr>
            <w:tcW w:w="1282" w:type="dxa"/>
            <w:tcBorders>
              <w:top w:val="single" w:sz="2" w:space="0" w:color="000000"/>
              <w:bottom w:val="single" w:sz="2" w:space="0" w:color="000000"/>
            </w:tcBorders>
          </w:tcPr>
          <w:p w14:paraId="5325016A" w14:textId="77777777" w:rsidR="003F3708" w:rsidRDefault="005D069D">
            <w:pPr>
              <w:pStyle w:val="TableParagraph"/>
              <w:spacing w:line="252" w:lineRule="exact"/>
              <w:ind w:right="32"/>
              <w:rPr>
                <w:sz w:val="21"/>
              </w:rPr>
            </w:pPr>
            <w:r>
              <w:rPr>
                <w:spacing w:val="-4"/>
                <w:sz w:val="21"/>
              </w:rPr>
              <w:t>1.40</w:t>
            </w:r>
          </w:p>
        </w:tc>
      </w:tr>
      <w:tr w:rsidR="003F3708" w14:paraId="719DABA6" w14:textId="77777777">
        <w:trPr>
          <w:trHeight w:val="274"/>
        </w:trPr>
        <w:tc>
          <w:tcPr>
            <w:tcW w:w="9534" w:type="dxa"/>
            <w:tcBorders>
              <w:top w:val="single" w:sz="2" w:space="0" w:color="000000"/>
              <w:bottom w:val="single" w:sz="2" w:space="0" w:color="000000"/>
            </w:tcBorders>
          </w:tcPr>
          <w:p w14:paraId="100F6A96" w14:textId="77777777" w:rsidR="003F3708" w:rsidRDefault="005D069D">
            <w:pPr>
              <w:pStyle w:val="TableParagraph"/>
              <w:spacing w:line="252" w:lineRule="exact"/>
              <w:ind w:left="333"/>
              <w:jc w:val="left"/>
              <w:rPr>
                <w:sz w:val="21"/>
              </w:rPr>
            </w:pPr>
            <w:r>
              <w:rPr>
                <w:sz w:val="21"/>
              </w:rPr>
              <w:t>CLTC</w:t>
            </w:r>
            <w:r>
              <w:rPr>
                <w:spacing w:val="-1"/>
                <w:sz w:val="21"/>
              </w:rPr>
              <w:t xml:space="preserve"> </w:t>
            </w:r>
            <w:r>
              <w:rPr>
                <w:sz w:val="21"/>
              </w:rPr>
              <w:t>Meet</w:t>
            </w:r>
            <w:r>
              <w:rPr>
                <w:spacing w:val="2"/>
                <w:sz w:val="21"/>
              </w:rPr>
              <w:t xml:space="preserve"> </w:t>
            </w:r>
            <w:r>
              <w:rPr>
                <w:sz w:val="21"/>
              </w:rPr>
              <w:t>Rm</w:t>
            </w:r>
            <w:r>
              <w:rPr>
                <w:spacing w:val="3"/>
                <w:sz w:val="21"/>
              </w:rPr>
              <w:t xml:space="preserve"> </w:t>
            </w:r>
            <w:r>
              <w:rPr>
                <w:sz w:val="21"/>
              </w:rPr>
              <w:t>Casual</w:t>
            </w:r>
            <w:r>
              <w:rPr>
                <w:spacing w:val="2"/>
                <w:sz w:val="21"/>
              </w:rPr>
              <w:t xml:space="preserve"> </w:t>
            </w:r>
            <w:r>
              <w:rPr>
                <w:sz w:val="21"/>
              </w:rPr>
              <w:t>before</w:t>
            </w:r>
            <w:r>
              <w:rPr>
                <w:spacing w:val="-1"/>
                <w:sz w:val="21"/>
              </w:rPr>
              <w:t xml:space="preserve"> </w:t>
            </w:r>
            <w:r>
              <w:rPr>
                <w:spacing w:val="-5"/>
                <w:sz w:val="21"/>
              </w:rPr>
              <w:t>5pm</w:t>
            </w:r>
          </w:p>
        </w:tc>
        <w:tc>
          <w:tcPr>
            <w:tcW w:w="4341" w:type="dxa"/>
            <w:tcBorders>
              <w:top w:val="single" w:sz="2" w:space="0" w:color="000000"/>
              <w:bottom w:val="single" w:sz="2" w:space="0" w:color="000000"/>
            </w:tcBorders>
          </w:tcPr>
          <w:p w14:paraId="3A78BA3C"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448D5D0C" w14:textId="77777777" w:rsidR="003F3708" w:rsidRDefault="005D069D">
            <w:pPr>
              <w:pStyle w:val="TableParagraph"/>
              <w:spacing w:line="252" w:lineRule="exact"/>
              <w:ind w:right="654"/>
              <w:rPr>
                <w:sz w:val="21"/>
              </w:rPr>
            </w:pPr>
            <w:r>
              <w:rPr>
                <w:spacing w:val="-4"/>
                <w:sz w:val="21"/>
              </w:rPr>
              <w:t>2.82</w:t>
            </w:r>
          </w:p>
        </w:tc>
        <w:tc>
          <w:tcPr>
            <w:tcW w:w="1919" w:type="dxa"/>
            <w:tcBorders>
              <w:top w:val="single" w:sz="2" w:space="0" w:color="000000"/>
              <w:bottom w:val="single" w:sz="2" w:space="0" w:color="000000"/>
            </w:tcBorders>
          </w:tcPr>
          <w:p w14:paraId="7E37799C" w14:textId="77777777" w:rsidR="003F3708" w:rsidRDefault="005D069D">
            <w:pPr>
              <w:pStyle w:val="TableParagraph"/>
              <w:spacing w:line="252" w:lineRule="exact"/>
              <w:ind w:right="655"/>
              <w:rPr>
                <w:b/>
                <w:sz w:val="21"/>
              </w:rPr>
            </w:pPr>
            <w:r>
              <w:rPr>
                <w:b/>
                <w:spacing w:val="-2"/>
                <w:sz w:val="21"/>
              </w:rPr>
              <w:t>31.00</w:t>
            </w:r>
          </w:p>
        </w:tc>
        <w:tc>
          <w:tcPr>
            <w:tcW w:w="1993" w:type="dxa"/>
            <w:tcBorders>
              <w:top w:val="single" w:sz="2" w:space="0" w:color="000000"/>
              <w:bottom w:val="single" w:sz="2" w:space="0" w:color="000000"/>
            </w:tcBorders>
          </w:tcPr>
          <w:p w14:paraId="31415739" w14:textId="77777777" w:rsidR="003F3708" w:rsidRDefault="005D069D">
            <w:pPr>
              <w:pStyle w:val="TableParagraph"/>
              <w:spacing w:line="252" w:lineRule="exact"/>
              <w:ind w:right="731"/>
              <w:rPr>
                <w:sz w:val="21"/>
              </w:rPr>
            </w:pPr>
            <w:r>
              <w:rPr>
                <w:spacing w:val="-2"/>
                <w:sz w:val="21"/>
              </w:rPr>
              <w:t>29.60</w:t>
            </w:r>
          </w:p>
        </w:tc>
        <w:tc>
          <w:tcPr>
            <w:tcW w:w="1282" w:type="dxa"/>
            <w:tcBorders>
              <w:top w:val="single" w:sz="2" w:space="0" w:color="000000"/>
              <w:bottom w:val="single" w:sz="2" w:space="0" w:color="000000"/>
            </w:tcBorders>
          </w:tcPr>
          <w:p w14:paraId="32BC01CC" w14:textId="77777777" w:rsidR="003F3708" w:rsidRDefault="005D069D">
            <w:pPr>
              <w:pStyle w:val="TableParagraph"/>
              <w:spacing w:line="252" w:lineRule="exact"/>
              <w:ind w:right="32"/>
              <w:rPr>
                <w:sz w:val="21"/>
              </w:rPr>
            </w:pPr>
            <w:r>
              <w:rPr>
                <w:spacing w:val="-4"/>
                <w:sz w:val="21"/>
              </w:rPr>
              <w:t>1.40</w:t>
            </w:r>
          </w:p>
        </w:tc>
      </w:tr>
      <w:tr w:rsidR="003F3708" w14:paraId="64D9CC4F" w14:textId="77777777">
        <w:trPr>
          <w:trHeight w:val="274"/>
        </w:trPr>
        <w:tc>
          <w:tcPr>
            <w:tcW w:w="9534" w:type="dxa"/>
            <w:tcBorders>
              <w:top w:val="single" w:sz="2" w:space="0" w:color="000000"/>
              <w:bottom w:val="single" w:sz="2" w:space="0" w:color="000000"/>
            </w:tcBorders>
          </w:tcPr>
          <w:p w14:paraId="48CEF684" w14:textId="77777777" w:rsidR="003F3708" w:rsidRDefault="005D069D">
            <w:pPr>
              <w:pStyle w:val="TableParagraph"/>
              <w:spacing w:line="252" w:lineRule="exact"/>
              <w:ind w:left="333"/>
              <w:jc w:val="left"/>
              <w:rPr>
                <w:sz w:val="21"/>
              </w:rPr>
            </w:pPr>
            <w:r>
              <w:rPr>
                <w:sz w:val="21"/>
              </w:rPr>
              <w:t>CLTC</w:t>
            </w:r>
            <w:r>
              <w:rPr>
                <w:spacing w:val="-2"/>
                <w:sz w:val="21"/>
              </w:rPr>
              <w:t xml:space="preserve"> </w:t>
            </w:r>
            <w:r>
              <w:rPr>
                <w:sz w:val="21"/>
              </w:rPr>
              <w:t>Meet</w:t>
            </w:r>
            <w:r>
              <w:rPr>
                <w:spacing w:val="3"/>
                <w:sz w:val="21"/>
              </w:rPr>
              <w:t xml:space="preserve"> </w:t>
            </w:r>
            <w:r>
              <w:rPr>
                <w:sz w:val="21"/>
              </w:rPr>
              <w:t>Rm</w:t>
            </w:r>
            <w:r>
              <w:rPr>
                <w:spacing w:val="4"/>
                <w:sz w:val="21"/>
              </w:rPr>
              <w:t xml:space="preserve"> </w:t>
            </w:r>
            <w:r>
              <w:rPr>
                <w:sz w:val="21"/>
              </w:rPr>
              <w:t xml:space="preserve">Day </w:t>
            </w:r>
            <w:r>
              <w:rPr>
                <w:spacing w:val="-4"/>
                <w:sz w:val="21"/>
              </w:rPr>
              <w:t>Rate</w:t>
            </w:r>
          </w:p>
        </w:tc>
        <w:tc>
          <w:tcPr>
            <w:tcW w:w="4341" w:type="dxa"/>
            <w:tcBorders>
              <w:top w:val="single" w:sz="2" w:space="0" w:color="000000"/>
              <w:bottom w:val="single" w:sz="2" w:space="0" w:color="000000"/>
            </w:tcBorders>
          </w:tcPr>
          <w:p w14:paraId="46D3FF7E"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4DFD60EF" w14:textId="77777777" w:rsidR="003F3708" w:rsidRDefault="005D069D">
            <w:pPr>
              <w:pStyle w:val="TableParagraph"/>
              <w:spacing w:line="252" w:lineRule="exact"/>
              <w:ind w:right="654"/>
              <w:rPr>
                <w:sz w:val="21"/>
              </w:rPr>
            </w:pPr>
            <w:r>
              <w:rPr>
                <w:spacing w:val="-2"/>
                <w:sz w:val="21"/>
              </w:rPr>
              <w:t>11.64</w:t>
            </w:r>
          </w:p>
        </w:tc>
        <w:tc>
          <w:tcPr>
            <w:tcW w:w="1919" w:type="dxa"/>
            <w:tcBorders>
              <w:top w:val="single" w:sz="2" w:space="0" w:color="000000"/>
              <w:bottom w:val="single" w:sz="2" w:space="0" w:color="000000"/>
            </w:tcBorders>
          </w:tcPr>
          <w:p w14:paraId="0C7C9AB4" w14:textId="77777777" w:rsidR="003F3708" w:rsidRDefault="005D069D">
            <w:pPr>
              <w:pStyle w:val="TableParagraph"/>
              <w:spacing w:line="252" w:lineRule="exact"/>
              <w:ind w:right="655"/>
              <w:rPr>
                <w:b/>
                <w:sz w:val="21"/>
              </w:rPr>
            </w:pPr>
            <w:r>
              <w:rPr>
                <w:b/>
                <w:spacing w:val="-2"/>
                <w:sz w:val="21"/>
              </w:rPr>
              <w:t>128.00</w:t>
            </w:r>
          </w:p>
        </w:tc>
        <w:tc>
          <w:tcPr>
            <w:tcW w:w="1993" w:type="dxa"/>
            <w:tcBorders>
              <w:top w:val="single" w:sz="2" w:space="0" w:color="000000"/>
              <w:bottom w:val="single" w:sz="2" w:space="0" w:color="000000"/>
            </w:tcBorders>
          </w:tcPr>
          <w:p w14:paraId="234791C2" w14:textId="77777777" w:rsidR="003F3708" w:rsidRDefault="005D069D">
            <w:pPr>
              <w:pStyle w:val="TableParagraph"/>
              <w:spacing w:line="252" w:lineRule="exact"/>
              <w:ind w:right="731"/>
              <w:rPr>
                <w:sz w:val="21"/>
              </w:rPr>
            </w:pPr>
            <w:r>
              <w:rPr>
                <w:spacing w:val="-2"/>
                <w:sz w:val="21"/>
              </w:rPr>
              <w:t>124.00</w:t>
            </w:r>
          </w:p>
        </w:tc>
        <w:tc>
          <w:tcPr>
            <w:tcW w:w="1282" w:type="dxa"/>
            <w:tcBorders>
              <w:top w:val="single" w:sz="2" w:space="0" w:color="000000"/>
              <w:bottom w:val="single" w:sz="2" w:space="0" w:color="000000"/>
            </w:tcBorders>
          </w:tcPr>
          <w:p w14:paraId="0BAF72F5" w14:textId="77777777" w:rsidR="003F3708" w:rsidRDefault="005D069D">
            <w:pPr>
              <w:pStyle w:val="TableParagraph"/>
              <w:spacing w:line="252" w:lineRule="exact"/>
              <w:ind w:right="32"/>
              <w:rPr>
                <w:sz w:val="21"/>
              </w:rPr>
            </w:pPr>
            <w:r>
              <w:rPr>
                <w:spacing w:val="-4"/>
                <w:sz w:val="21"/>
              </w:rPr>
              <w:t>4.00</w:t>
            </w:r>
          </w:p>
        </w:tc>
      </w:tr>
      <w:tr w:rsidR="003F3708" w14:paraId="2FC0C3A9" w14:textId="77777777">
        <w:trPr>
          <w:trHeight w:val="274"/>
        </w:trPr>
        <w:tc>
          <w:tcPr>
            <w:tcW w:w="9534" w:type="dxa"/>
            <w:tcBorders>
              <w:top w:val="single" w:sz="2" w:space="0" w:color="000000"/>
              <w:bottom w:val="single" w:sz="2" w:space="0" w:color="000000"/>
            </w:tcBorders>
          </w:tcPr>
          <w:p w14:paraId="127FF274" w14:textId="77777777" w:rsidR="003F3708" w:rsidRDefault="005D069D">
            <w:pPr>
              <w:pStyle w:val="TableParagraph"/>
              <w:spacing w:line="252" w:lineRule="exact"/>
              <w:ind w:left="333"/>
              <w:jc w:val="left"/>
              <w:rPr>
                <w:sz w:val="21"/>
              </w:rPr>
            </w:pPr>
            <w:r>
              <w:rPr>
                <w:sz w:val="21"/>
              </w:rPr>
              <w:t>CLTC</w:t>
            </w:r>
            <w:r>
              <w:rPr>
                <w:spacing w:val="-2"/>
                <w:sz w:val="21"/>
              </w:rPr>
              <w:t xml:space="preserve"> </w:t>
            </w:r>
            <w:r>
              <w:rPr>
                <w:sz w:val="21"/>
              </w:rPr>
              <w:t>Meet</w:t>
            </w:r>
            <w:r>
              <w:rPr>
                <w:spacing w:val="1"/>
                <w:sz w:val="21"/>
              </w:rPr>
              <w:t xml:space="preserve"> </w:t>
            </w:r>
            <w:r>
              <w:rPr>
                <w:sz w:val="21"/>
              </w:rPr>
              <w:t>Rm</w:t>
            </w:r>
            <w:r>
              <w:rPr>
                <w:spacing w:val="1"/>
                <w:sz w:val="21"/>
              </w:rPr>
              <w:t xml:space="preserve"> </w:t>
            </w:r>
            <w:r>
              <w:rPr>
                <w:sz w:val="21"/>
              </w:rPr>
              <w:t>User</w:t>
            </w:r>
            <w:r>
              <w:rPr>
                <w:spacing w:val="-2"/>
                <w:sz w:val="21"/>
              </w:rPr>
              <w:t xml:space="preserve"> </w:t>
            </w:r>
            <w:r>
              <w:rPr>
                <w:sz w:val="21"/>
              </w:rPr>
              <w:t>grp schools</w:t>
            </w:r>
            <w:r>
              <w:rPr>
                <w:spacing w:val="-2"/>
                <w:sz w:val="21"/>
              </w:rPr>
              <w:t xml:space="preserve"> </w:t>
            </w:r>
            <w:r>
              <w:rPr>
                <w:sz w:val="21"/>
              </w:rPr>
              <w:t>before</w:t>
            </w:r>
            <w:r>
              <w:rPr>
                <w:spacing w:val="-2"/>
                <w:sz w:val="21"/>
              </w:rPr>
              <w:t xml:space="preserve"> </w:t>
            </w:r>
            <w:r>
              <w:rPr>
                <w:spacing w:val="-5"/>
                <w:sz w:val="21"/>
              </w:rPr>
              <w:t>5pm</w:t>
            </w:r>
          </w:p>
        </w:tc>
        <w:tc>
          <w:tcPr>
            <w:tcW w:w="4341" w:type="dxa"/>
            <w:tcBorders>
              <w:top w:val="single" w:sz="2" w:space="0" w:color="000000"/>
              <w:bottom w:val="single" w:sz="2" w:space="0" w:color="000000"/>
            </w:tcBorders>
          </w:tcPr>
          <w:p w14:paraId="51851A5D"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7A5153E6" w14:textId="77777777" w:rsidR="003F3708" w:rsidRDefault="005D069D">
            <w:pPr>
              <w:pStyle w:val="TableParagraph"/>
              <w:spacing w:line="252" w:lineRule="exact"/>
              <w:ind w:right="654"/>
              <w:rPr>
                <w:sz w:val="21"/>
              </w:rPr>
            </w:pPr>
            <w:r>
              <w:rPr>
                <w:spacing w:val="-4"/>
                <w:sz w:val="21"/>
              </w:rPr>
              <w:t>2.18</w:t>
            </w:r>
          </w:p>
        </w:tc>
        <w:tc>
          <w:tcPr>
            <w:tcW w:w="1919" w:type="dxa"/>
            <w:tcBorders>
              <w:top w:val="single" w:sz="2" w:space="0" w:color="000000"/>
              <w:bottom w:val="single" w:sz="2" w:space="0" w:color="000000"/>
            </w:tcBorders>
          </w:tcPr>
          <w:p w14:paraId="1D0C90E6" w14:textId="77777777" w:rsidR="003F3708" w:rsidRDefault="005D069D">
            <w:pPr>
              <w:pStyle w:val="TableParagraph"/>
              <w:spacing w:line="252" w:lineRule="exact"/>
              <w:ind w:right="655"/>
              <w:rPr>
                <w:b/>
                <w:sz w:val="21"/>
              </w:rPr>
            </w:pPr>
            <w:r>
              <w:rPr>
                <w:b/>
                <w:spacing w:val="-2"/>
                <w:sz w:val="21"/>
              </w:rPr>
              <w:t>24.00</w:t>
            </w:r>
          </w:p>
        </w:tc>
        <w:tc>
          <w:tcPr>
            <w:tcW w:w="1993" w:type="dxa"/>
            <w:tcBorders>
              <w:top w:val="single" w:sz="2" w:space="0" w:color="000000"/>
              <w:bottom w:val="single" w:sz="2" w:space="0" w:color="000000"/>
            </w:tcBorders>
          </w:tcPr>
          <w:p w14:paraId="061F823A" w14:textId="77777777" w:rsidR="003F3708" w:rsidRDefault="005D069D">
            <w:pPr>
              <w:pStyle w:val="TableParagraph"/>
              <w:spacing w:line="252" w:lineRule="exact"/>
              <w:ind w:right="731"/>
              <w:rPr>
                <w:sz w:val="21"/>
              </w:rPr>
            </w:pPr>
            <w:r>
              <w:rPr>
                <w:spacing w:val="-2"/>
                <w:sz w:val="21"/>
              </w:rPr>
              <w:t>23.30</w:t>
            </w:r>
          </w:p>
        </w:tc>
        <w:tc>
          <w:tcPr>
            <w:tcW w:w="1282" w:type="dxa"/>
            <w:tcBorders>
              <w:top w:val="single" w:sz="2" w:space="0" w:color="000000"/>
              <w:bottom w:val="single" w:sz="2" w:space="0" w:color="000000"/>
            </w:tcBorders>
          </w:tcPr>
          <w:p w14:paraId="01D3A72B" w14:textId="77777777" w:rsidR="003F3708" w:rsidRDefault="005D069D">
            <w:pPr>
              <w:pStyle w:val="TableParagraph"/>
              <w:spacing w:line="252" w:lineRule="exact"/>
              <w:ind w:right="32"/>
              <w:rPr>
                <w:sz w:val="21"/>
              </w:rPr>
            </w:pPr>
            <w:r>
              <w:rPr>
                <w:spacing w:val="-4"/>
                <w:sz w:val="21"/>
              </w:rPr>
              <w:t>0.70</w:t>
            </w:r>
          </w:p>
        </w:tc>
      </w:tr>
      <w:tr w:rsidR="003F3708" w14:paraId="6A83CB97" w14:textId="77777777">
        <w:trPr>
          <w:trHeight w:val="274"/>
        </w:trPr>
        <w:tc>
          <w:tcPr>
            <w:tcW w:w="9534" w:type="dxa"/>
            <w:tcBorders>
              <w:top w:val="single" w:sz="2" w:space="0" w:color="000000"/>
              <w:bottom w:val="single" w:sz="2" w:space="0" w:color="000000"/>
            </w:tcBorders>
          </w:tcPr>
          <w:p w14:paraId="111EF63A" w14:textId="77777777" w:rsidR="003F3708" w:rsidRDefault="005D069D">
            <w:pPr>
              <w:pStyle w:val="TableParagraph"/>
              <w:spacing w:line="252" w:lineRule="exact"/>
              <w:ind w:left="333"/>
              <w:jc w:val="left"/>
              <w:rPr>
                <w:sz w:val="21"/>
              </w:rPr>
            </w:pPr>
            <w:r>
              <w:rPr>
                <w:sz w:val="21"/>
              </w:rPr>
              <w:t>CLTC MP Room</w:t>
            </w:r>
            <w:r>
              <w:rPr>
                <w:spacing w:val="4"/>
                <w:sz w:val="21"/>
              </w:rPr>
              <w:t xml:space="preserve"> </w:t>
            </w:r>
            <w:r>
              <w:rPr>
                <w:sz w:val="21"/>
              </w:rPr>
              <w:t xml:space="preserve">After </w:t>
            </w:r>
            <w:r>
              <w:rPr>
                <w:spacing w:val="-5"/>
                <w:sz w:val="21"/>
              </w:rPr>
              <w:t>5pm</w:t>
            </w:r>
          </w:p>
        </w:tc>
        <w:tc>
          <w:tcPr>
            <w:tcW w:w="4341" w:type="dxa"/>
            <w:tcBorders>
              <w:top w:val="single" w:sz="2" w:space="0" w:color="000000"/>
              <w:bottom w:val="single" w:sz="2" w:space="0" w:color="000000"/>
            </w:tcBorders>
          </w:tcPr>
          <w:p w14:paraId="6BD8D2A7"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78164AB9" w14:textId="77777777" w:rsidR="003F3708" w:rsidRDefault="005D069D">
            <w:pPr>
              <w:pStyle w:val="TableParagraph"/>
              <w:spacing w:line="252" w:lineRule="exact"/>
              <w:ind w:right="654"/>
              <w:rPr>
                <w:sz w:val="21"/>
              </w:rPr>
            </w:pPr>
            <w:r>
              <w:rPr>
                <w:spacing w:val="-4"/>
                <w:sz w:val="21"/>
              </w:rPr>
              <w:t>2.82</w:t>
            </w:r>
          </w:p>
        </w:tc>
        <w:tc>
          <w:tcPr>
            <w:tcW w:w="1919" w:type="dxa"/>
            <w:tcBorders>
              <w:top w:val="single" w:sz="2" w:space="0" w:color="000000"/>
              <w:bottom w:val="single" w:sz="2" w:space="0" w:color="000000"/>
            </w:tcBorders>
          </w:tcPr>
          <w:p w14:paraId="0A3D975E" w14:textId="77777777" w:rsidR="003F3708" w:rsidRDefault="005D069D">
            <w:pPr>
              <w:pStyle w:val="TableParagraph"/>
              <w:spacing w:line="252" w:lineRule="exact"/>
              <w:ind w:right="655"/>
              <w:rPr>
                <w:b/>
                <w:sz w:val="21"/>
              </w:rPr>
            </w:pPr>
            <w:r>
              <w:rPr>
                <w:b/>
                <w:spacing w:val="-2"/>
                <w:sz w:val="21"/>
              </w:rPr>
              <w:t>31.00</w:t>
            </w:r>
          </w:p>
        </w:tc>
        <w:tc>
          <w:tcPr>
            <w:tcW w:w="1993" w:type="dxa"/>
            <w:tcBorders>
              <w:top w:val="single" w:sz="2" w:space="0" w:color="000000"/>
              <w:bottom w:val="single" w:sz="2" w:space="0" w:color="000000"/>
            </w:tcBorders>
          </w:tcPr>
          <w:p w14:paraId="77E4A3DF" w14:textId="77777777" w:rsidR="003F3708" w:rsidRDefault="005D069D">
            <w:pPr>
              <w:pStyle w:val="TableParagraph"/>
              <w:spacing w:line="252" w:lineRule="exact"/>
              <w:ind w:right="731"/>
              <w:rPr>
                <w:sz w:val="21"/>
              </w:rPr>
            </w:pPr>
            <w:r>
              <w:rPr>
                <w:spacing w:val="-2"/>
                <w:sz w:val="21"/>
              </w:rPr>
              <w:t>29.60</w:t>
            </w:r>
          </w:p>
        </w:tc>
        <w:tc>
          <w:tcPr>
            <w:tcW w:w="1282" w:type="dxa"/>
            <w:tcBorders>
              <w:top w:val="single" w:sz="2" w:space="0" w:color="000000"/>
              <w:bottom w:val="single" w:sz="2" w:space="0" w:color="000000"/>
            </w:tcBorders>
          </w:tcPr>
          <w:p w14:paraId="196FA118" w14:textId="77777777" w:rsidR="003F3708" w:rsidRDefault="005D069D">
            <w:pPr>
              <w:pStyle w:val="TableParagraph"/>
              <w:spacing w:line="252" w:lineRule="exact"/>
              <w:ind w:right="32"/>
              <w:rPr>
                <w:sz w:val="21"/>
              </w:rPr>
            </w:pPr>
            <w:r>
              <w:rPr>
                <w:spacing w:val="-4"/>
                <w:sz w:val="21"/>
              </w:rPr>
              <w:t>1.40</w:t>
            </w:r>
          </w:p>
        </w:tc>
      </w:tr>
      <w:tr w:rsidR="003F3708" w14:paraId="2D1223F0" w14:textId="77777777">
        <w:trPr>
          <w:trHeight w:val="274"/>
        </w:trPr>
        <w:tc>
          <w:tcPr>
            <w:tcW w:w="9534" w:type="dxa"/>
            <w:tcBorders>
              <w:top w:val="single" w:sz="2" w:space="0" w:color="000000"/>
              <w:bottom w:val="single" w:sz="2" w:space="0" w:color="000000"/>
            </w:tcBorders>
          </w:tcPr>
          <w:p w14:paraId="5D2650B2" w14:textId="77777777" w:rsidR="003F3708" w:rsidRDefault="005D069D">
            <w:pPr>
              <w:pStyle w:val="TableParagraph"/>
              <w:spacing w:line="252" w:lineRule="exact"/>
              <w:ind w:left="333"/>
              <w:jc w:val="left"/>
              <w:rPr>
                <w:sz w:val="21"/>
              </w:rPr>
            </w:pPr>
            <w:r>
              <w:rPr>
                <w:sz w:val="21"/>
              </w:rPr>
              <w:t>CLTC</w:t>
            </w:r>
            <w:r>
              <w:rPr>
                <w:spacing w:val="-1"/>
                <w:sz w:val="21"/>
              </w:rPr>
              <w:t xml:space="preserve"> </w:t>
            </w:r>
            <w:r>
              <w:rPr>
                <w:sz w:val="21"/>
              </w:rPr>
              <w:t>MP Room</w:t>
            </w:r>
            <w:r>
              <w:rPr>
                <w:spacing w:val="4"/>
                <w:sz w:val="21"/>
              </w:rPr>
              <w:t xml:space="preserve"> </w:t>
            </w:r>
            <w:r>
              <w:rPr>
                <w:sz w:val="21"/>
              </w:rPr>
              <w:t>Casual</w:t>
            </w:r>
            <w:r>
              <w:rPr>
                <w:spacing w:val="3"/>
                <w:sz w:val="21"/>
              </w:rPr>
              <w:t xml:space="preserve"> </w:t>
            </w:r>
            <w:r>
              <w:rPr>
                <w:sz w:val="21"/>
              </w:rPr>
              <w:t>before</w:t>
            </w:r>
            <w:r>
              <w:rPr>
                <w:spacing w:val="1"/>
                <w:sz w:val="21"/>
              </w:rPr>
              <w:t xml:space="preserve"> </w:t>
            </w:r>
            <w:r>
              <w:rPr>
                <w:spacing w:val="-5"/>
                <w:sz w:val="21"/>
              </w:rPr>
              <w:t>5pm</w:t>
            </w:r>
          </w:p>
        </w:tc>
        <w:tc>
          <w:tcPr>
            <w:tcW w:w="4341" w:type="dxa"/>
            <w:tcBorders>
              <w:top w:val="single" w:sz="2" w:space="0" w:color="000000"/>
              <w:bottom w:val="single" w:sz="2" w:space="0" w:color="000000"/>
            </w:tcBorders>
          </w:tcPr>
          <w:p w14:paraId="21F2ABA3"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75AF4010" w14:textId="77777777" w:rsidR="003F3708" w:rsidRDefault="005D069D">
            <w:pPr>
              <w:pStyle w:val="TableParagraph"/>
              <w:spacing w:line="252" w:lineRule="exact"/>
              <w:ind w:right="654"/>
              <w:rPr>
                <w:sz w:val="21"/>
              </w:rPr>
            </w:pPr>
            <w:r>
              <w:rPr>
                <w:spacing w:val="-4"/>
                <w:sz w:val="21"/>
              </w:rPr>
              <w:t>2.45</w:t>
            </w:r>
          </w:p>
        </w:tc>
        <w:tc>
          <w:tcPr>
            <w:tcW w:w="1919" w:type="dxa"/>
            <w:tcBorders>
              <w:top w:val="single" w:sz="2" w:space="0" w:color="000000"/>
              <w:bottom w:val="single" w:sz="2" w:space="0" w:color="000000"/>
            </w:tcBorders>
          </w:tcPr>
          <w:p w14:paraId="5F399A53" w14:textId="77777777" w:rsidR="003F3708" w:rsidRDefault="005D069D">
            <w:pPr>
              <w:pStyle w:val="TableParagraph"/>
              <w:spacing w:line="252" w:lineRule="exact"/>
              <w:ind w:right="655"/>
              <w:rPr>
                <w:b/>
                <w:sz w:val="21"/>
              </w:rPr>
            </w:pPr>
            <w:r>
              <w:rPr>
                <w:b/>
                <w:spacing w:val="-2"/>
                <w:sz w:val="21"/>
              </w:rPr>
              <w:t>27.00</w:t>
            </w:r>
          </w:p>
        </w:tc>
        <w:tc>
          <w:tcPr>
            <w:tcW w:w="1993" w:type="dxa"/>
            <w:tcBorders>
              <w:top w:val="single" w:sz="2" w:space="0" w:color="000000"/>
              <w:bottom w:val="single" w:sz="2" w:space="0" w:color="000000"/>
            </w:tcBorders>
          </w:tcPr>
          <w:p w14:paraId="3FE24D60" w14:textId="77777777" w:rsidR="003F3708" w:rsidRDefault="005D069D">
            <w:pPr>
              <w:pStyle w:val="TableParagraph"/>
              <w:spacing w:line="252" w:lineRule="exact"/>
              <w:ind w:right="731"/>
              <w:rPr>
                <w:sz w:val="21"/>
              </w:rPr>
            </w:pPr>
            <w:r>
              <w:rPr>
                <w:spacing w:val="-2"/>
                <w:sz w:val="21"/>
              </w:rPr>
              <w:t>26.40</w:t>
            </w:r>
          </w:p>
        </w:tc>
        <w:tc>
          <w:tcPr>
            <w:tcW w:w="1282" w:type="dxa"/>
            <w:tcBorders>
              <w:top w:val="single" w:sz="2" w:space="0" w:color="000000"/>
              <w:bottom w:val="single" w:sz="2" w:space="0" w:color="000000"/>
            </w:tcBorders>
          </w:tcPr>
          <w:p w14:paraId="67BF32F1" w14:textId="77777777" w:rsidR="003F3708" w:rsidRDefault="005D069D">
            <w:pPr>
              <w:pStyle w:val="TableParagraph"/>
              <w:spacing w:line="252" w:lineRule="exact"/>
              <w:ind w:right="32"/>
              <w:rPr>
                <w:sz w:val="21"/>
              </w:rPr>
            </w:pPr>
            <w:r>
              <w:rPr>
                <w:spacing w:val="-4"/>
                <w:sz w:val="21"/>
              </w:rPr>
              <w:t>0.60</w:t>
            </w:r>
          </w:p>
        </w:tc>
      </w:tr>
      <w:tr w:rsidR="003F3708" w14:paraId="52CFBDFE" w14:textId="77777777">
        <w:trPr>
          <w:trHeight w:val="274"/>
        </w:trPr>
        <w:tc>
          <w:tcPr>
            <w:tcW w:w="9534" w:type="dxa"/>
            <w:tcBorders>
              <w:top w:val="single" w:sz="2" w:space="0" w:color="000000"/>
              <w:bottom w:val="single" w:sz="2" w:space="0" w:color="000000"/>
            </w:tcBorders>
          </w:tcPr>
          <w:p w14:paraId="2BF9869B" w14:textId="77777777" w:rsidR="003F3708" w:rsidRDefault="005D069D">
            <w:pPr>
              <w:pStyle w:val="TableParagraph"/>
              <w:spacing w:line="252" w:lineRule="exact"/>
              <w:ind w:left="333"/>
              <w:jc w:val="left"/>
              <w:rPr>
                <w:sz w:val="21"/>
              </w:rPr>
            </w:pPr>
            <w:r>
              <w:rPr>
                <w:sz w:val="21"/>
              </w:rPr>
              <w:t>CLTC</w:t>
            </w:r>
            <w:r>
              <w:rPr>
                <w:spacing w:val="-1"/>
                <w:sz w:val="21"/>
              </w:rPr>
              <w:t xml:space="preserve"> </w:t>
            </w:r>
            <w:r>
              <w:rPr>
                <w:sz w:val="21"/>
              </w:rPr>
              <w:t>N/Ball</w:t>
            </w:r>
            <w:r>
              <w:rPr>
                <w:spacing w:val="4"/>
                <w:sz w:val="21"/>
              </w:rPr>
              <w:t xml:space="preserve"> </w:t>
            </w:r>
            <w:r>
              <w:rPr>
                <w:sz w:val="21"/>
              </w:rPr>
              <w:t>O/Door Casual</w:t>
            </w:r>
            <w:r>
              <w:rPr>
                <w:spacing w:val="4"/>
                <w:sz w:val="21"/>
              </w:rPr>
              <w:t xml:space="preserve"> </w:t>
            </w:r>
            <w:r>
              <w:rPr>
                <w:spacing w:val="-4"/>
                <w:sz w:val="21"/>
              </w:rPr>
              <w:t>rate</w:t>
            </w:r>
          </w:p>
        </w:tc>
        <w:tc>
          <w:tcPr>
            <w:tcW w:w="4341" w:type="dxa"/>
            <w:tcBorders>
              <w:top w:val="single" w:sz="2" w:space="0" w:color="000000"/>
              <w:bottom w:val="single" w:sz="2" w:space="0" w:color="000000"/>
            </w:tcBorders>
          </w:tcPr>
          <w:p w14:paraId="1EADA8AD"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072CA973" w14:textId="77777777" w:rsidR="003F3708" w:rsidRDefault="005D069D">
            <w:pPr>
              <w:pStyle w:val="TableParagraph"/>
              <w:spacing w:line="252" w:lineRule="exact"/>
              <w:ind w:right="654"/>
              <w:rPr>
                <w:sz w:val="21"/>
              </w:rPr>
            </w:pPr>
            <w:r>
              <w:rPr>
                <w:spacing w:val="-4"/>
                <w:sz w:val="21"/>
              </w:rPr>
              <w:t>1.00</w:t>
            </w:r>
          </w:p>
        </w:tc>
        <w:tc>
          <w:tcPr>
            <w:tcW w:w="1919" w:type="dxa"/>
            <w:tcBorders>
              <w:top w:val="single" w:sz="2" w:space="0" w:color="000000"/>
              <w:bottom w:val="single" w:sz="2" w:space="0" w:color="000000"/>
            </w:tcBorders>
          </w:tcPr>
          <w:p w14:paraId="576D67E2" w14:textId="77777777" w:rsidR="003F3708" w:rsidRDefault="005D069D">
            <w:pPr>
              <w:pStyle w:val="TableParagraph"/>
              <w:spacing w:line="252" w:lineRule="exact"/>
              <w:ind w:right="655"/>
              <w:rPr>
                <w:b/>
                <w:sz w:val="21"/>
              </w:rPr>
            </w:pPr>
            <w:r>
              <w:rPr>
                <w:b/>
                <w:spacing w:val="-2"/>
                <w:sz w:val="21"/>
              </w:rPr>
              <w:t>11.00</w:t>
            </w:r>
          </w:p>
        </w:tc>
        <w:tc>
          <w:tcPr>
            <w:tcW w:w="1993" w:type="dxa"/>
            <w:tcBorders>
              <w:top w:val="single" w:sz="2" w:space="0" w:color="000000"/>
              <w:bottom w:val="single" w:sz="2" w:space="0" w:color="000000"/>
            </w:tcBorders>
          </w:tcPr>
          <w:p w14:paraId="1B373168" w14:textId="77777777" w:rsidR="003F3708" w:rsidRDefault="005D069D">
            <w:pPr>
              <w:pStyle w:val="TableParagraph"/>
              <w:spacing w:line="252" w:lineRule="exact"/>
              <w:ind w:right="731"/>
              <w:rPr>
                <w:sz w:val="21"/>
              </w:rPr>
            </w:pPr>
            <w:r>
              <w:rPr>
                <w:spacing w:val="-2"/>
                <w:sz w:val="21"/>
              </w:rPr>
              <w:t>10.80</w:t>
            </w:r>
          </w:p>
        </w:tc>
        <w:tc>
          <w:tcPr>
            <w:tcW w:w="1282" w:type="dxa"/>
            <w:tcBorders>
              <w:top w:val="single" w:sz="2" w:space="0" w:color="000000"/>
              <w:bottom w:val="single" w:sz="2" w:space="0" w:color="000000"/>
            </w:tcBorders>
          </w:tcPr>
          <w:p w14:paraId="2F6F1044" w14:textId="77777777" w:rsidR="003F3708" w:rsidRDefault="005D069D">
            <w:pPr>
              <w:pStyle w:val="TableParagraph"/>
              <w:spacing w:line="252" w:lineRule="exact"/>
              <w:ind w:right="32"/>
              <w:rPr>
                <w:sz w:val="21"/>
              </w:rPr>
            </w:pPr>
            <w:r>
              <w:rPr>
                <w:spacing w:val="-4"/>
                <w:sz w:val="21"/>
              </w:rPr>
              <w:t>0.20</w:t>
            </w:r>
          </w:p>
        </w:tc>
      </w:tr>
      <w:tr w:rsidR="003F3708" w14:paraId="1EE5F450" w14:textId="77777777">
        <w:trPr>
          <w:trHeight w:val="274"/>
        </w:trPr>
        <w:tc>
          <w:tcPr>
            <w:tcW w:w="9534" w:type="dxa"/>
            <w:tcBorders>
              <w:top w:val="single" w:sz="2" w:space="0" w:color="000000"/>
              <w:bottom w:val="single" w:sz="2" w:space="0" w:color="000000"/>
            </w:tcBorders>
          </w:tcPr>
          <w:p w14:paraId="06B8A972" w14:textId="77777777" w:rsidR="003F3708" w:rsidRDefault="005D069D">
            <w:pPr>
              <w:pStyle w:val="TableParagraph"/>
              <w:spacing w:line="252" w:lineRule="exact"/>
              <w:ind w:left="333"/>
              <w:jc w:val="left"/>
              <w:rPr>
                <w:sz w:val="21"/>
              </w:rPr>
            </w:pPr>
            <w:r>
              <w:rPr>
                <w:sz w:val="21"/>
              </w:rPr>
              <w:t>CLTC Squash</w:t>
            </w:r>
            <w:r>
              <w:rPr>
                <w:spacing w:val="3"/>
                <w:sz w:val="21"/>
              </w:rPr>
              <w:t xml:space="preserve"> </w:t>
            </w:r>
            <w:r>
              <w:rPr>
                <w:sz w:val="21"/>
              </w:rPr>
              <w:t xml:space="preserve">After </w:t>
            </w:r>
            <w:r>
              <w:rPr>
                <w:spacing w:val="-5"/>
                <w:sz w:val="21"/>
              </w:rPr>
              <w:t>5pm</w:t>
            </w:r>
          </w:p>
        </w:tc>
        <w:tc>
          <w:tcPr>
            <w:tcW w:w="4341" w:type="dxa"/>
            <w:tcBorders>
              <w:top w:val="single" w:sz="2" w:space="0" w:color="000000"/>
              <w:bottom w:val="single" w:sz="2" w:space="0" w:color="000000"/>
            </w:tcBorders>
          </w:tcPr>
          <w:p w14:paraId="75492AAA"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12F6BB10" w14:textId="77777777" w:rsidR="003F3708" w:rsidRDefault="005D069D">
            <w:pPr>
              <w:pStyle w:val="TableParagraph"/>
              <w:spacing w:line="252" w:lineRule="exact"/>
              <w:ind w:right="654"/>
              <w:rPr>
                <w:sz w:val="21"/>
              </w:rPr>
            </w:pPr>
            <w:r>
              <w:rPr>
                <w:spacing w:val="-4"/>
                <w:sz w:val="21"/>
              </w:rPr>
              <w:t>1.82</w:t>
            </w:r>
          </w:p>
        </w:tc>
        <w:tc>
          <w:tcPr>
            <w:tcW w:w="1919" w:type="dxa"/>
            <w:tcBorders>
              <w:top w:val="single" w:sz="2" w:space="0" w:color="000000"/>
              <w:bottom w:val="single" w:sz="2" w:space="0" w:color="000000"/>
            </w:tcBorders>
          </w:tcPr>
          <w:p w14:paraId="1E731FAB" w14:textId="77777777" w:rsidR="003F3708" w:rsidRDefault="005D069D">
            <w:pPr>
              <w:pStyle w:val="TableParagraph"/>
              <w:spacing w:line="252" w:lineRule="exact"/>
              <w:ind w:right="655"/>
              <w:rPr>
                <w:b/>
                <w:sz w:val="21"/>
              </w:rPr>
            </w:pPr>
            <w:r>
              <w:rPr>
                <w:b/>
                <w:spacing w:val="-2"/>
                <w:sz w:val="21"/>
              </w:rPr>
              <w:t>20.00</w:t>
            </w:r>
          </w:p>
        </w:tc>
        <w:tc>
          <w:tcPr>
            <w:tcW w:w="1993" w:type="dxa"/>
            <w:tcBorders>
              <w:top w:val="single" w:sz="2" w:space="0" w:color="000000"/>
              <w:bottom w:val="single" w:sz="2" w:space="0" w:color="000000"/>
            </w:tcBorders>
          </w:tcPr>
          <w:p w14:paraId="4192A835" w14:textId="77777777" w:rsidR="003F3708" w:rsidRDefault="005D069D">
            <w:pPr>
              <w:pStyle w:val="TableParagraph"/>
              <w:spacing w:line="252" w:lineRule="exact"/>
              <w:ind w:right="731"/>
              <w:rPr>
                <w:sz w:val="21"/>
              </w:rPr>
            </w:pPr>
            <w:r>
              <w:rPr>
                <w:spacing w:val="-2"/>
                <w:sz w:val="21"/>
              </w:rPr>
              <w:t>19.10</w:t>
            </w:r>
          </w:p>
        </w:tc>
        <w:tc>
          <w:tcPr>
            <w:tcW w:w="1282" w:type="dxa"/>
            <w:tcBorders>
              <w:top w:val="single" w:sz="2" w:space="0" w:color="000000"/>
              <w:bottom w:val="single" w:sz="2" w:space="0" w:color="000000"/>
            </w:tcBorders>
          </w:tcPr>
          <w:p w14:paraId="324BBEDD" w14:textId="77777777" w:rsidR="003F3708" w:rsidRDefault="005D069D">
            <w:pPr>
              <w:pStyle w:val="TableParagraph"/>
              <w:spacing w:line="252" w:lineRule="exact"/>
              <w:ind w:right="32"/>
              <w:rPr>
                <w:sz w:val="21"/>
              </w:rPr>
            </w:pPr>
            <w:r>
              <w:rPr>
                <w:spacing w:val="-4"/>
                <w:sz w:val="21"/>
              </w:rPr>
              <w:t>0.90</w:t>
            </w:r>
          </w:p>
        </w:tc>
      </w:tr>
      <w:tr w:rsidR="003F3708" w14:paraId="307617D8" w14:textId="77777777">
        <w:trPr>
          <w:trHeight w:val="274"/>
        </w:trPr>
        <w:tc>
          <w:tcPr>
            <w:tcW w:w="9534" w:type="dxa"/>
            <w:tcBorders>
              <w:top w:val="single" w:sz="2" w:space="0" w:color="000000"/>
              <w:bottom w:val="single" w:sz="2" w:space="0" w:color="000000"/>
            </w:tcBorders>
          </w:tcPr>
          <w:p w14:paraId="76DA543C" w14:textId="77777777" w:rsidR="003F3708" w:rsidRDefault="005D069D">
            <w:pPr>
              <w:pStyle w:val="TableParagraph"/>
              <w:spacing w:line="252" w:lineRule="exact"/>
              <w:ind w:left="333"/>
              <w:jc w:val="left"/>
              <w:rPr>
                <w:sz w:val="21"/>
              </w:rPr>
            </w:pPr>
            <w:r>
              <w:rPr>
                <w:sz w:val="21"/>
              </w:rPr>
              <w:t>CLTC</w:t>
            </w:r>
            <w:r>
              <w:rPr>
                <w:spacing w:val="1"/>
                <w:sz w:val="21"/>
              </w:rPr>
              <w:t xml:space="preserve"> </w:t>
            </w:r>
            <w:r>
              <w:rPr>
                <w:sz w:val="21"/>
              </w:rPr>
              <w:t>Squash</w:t>
            </w:r>
            <w:r>
              <w:rPr>
                <w:spacing w:val="3"/>
                <w:sz w:val="21"/>
              </w:rPr>
              <w:t xml:space="preserve"> </w:t>
            </w:r>
            <w:r>
              <w:rPr>
                <w:sz w:val="21"/>
              </w:rPr>
              <w:t>Casual</w:t>
            </w:r>
            <w:r>
              <w:rPr>
                <w:spacing w:val="3"/>
                <w:sz w:val="21"/>
              </w:rPr>
              <w:t xml:space="preserve"> </w:t>
            </w:r>
            <w:r>
              <w:rPr>
                <w:sz w:val="21"/>
              </w:rPr>
              <w:t xml:space="preserve">before </w:t>
            </w:r>
            <w:r>
              <w:rPr>
                <w:spacing w:val="-5"/>
                <w:sz w:val="21"/>
              </w:rPr>
              <w:t>5pm</w:t>
            </w:r>
          </w:p>
        </w:tc>
        <w:tc>
          <w:tcPr>
            <w:tcW w:w="4341" w:type="dxa"/>
            <w:tcBorders>
              <w:top w:val="single" w:sz="2" w:space="0" w:color="000000"/>
              <w:bottom w:val="single" w:sz="2" w:space="0" w:color="000000"/>
            </w:tcBorders>
          </w:tcPr>
          <w:p w14:paraId="30DE8453"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638727D0" w14:textId="77777777" w:rsidR="003F3708" w:rsidRDefault="005D069D">
            <w:pPr>
              <w:pStyle w:val="TableParagraph"/>
              <w:spacing w:line="252" w:lineRule="exact"/>
              <w:ind w:right="654"/>
              <w:rPr>
                <w:sz w:val="21"/>
              </w:rPr>
            </w:pPr>
            <w:r>
              <w:rPr>
                <w:spacing w:val="-4"/>
                <w:sz w:val="21"/>
              </w:rPr>
              <w:t>1.00</w:t>
            </w:r>
          </w:p>
        </w:tc>
        <w:tc>
          <w:tcPr>
            <w:tcW w:w="1919" w:type="dxa"/>
            <w:tcBorders>
              <w:top w:val="single" w:sz="2" w:space="0" w:color="000000"/>
              <w:bottom w:val="single" w:sz="2" w:space="0" w:color="000000"/>
            </w:tcBorders>
          </w:tcPr>
          <w:p w14:paraId="530F313A" w14:textId="77777777" w:rsidR="003F3708" w:rsidRDefault="005D069D">
            <w:pPr>
              <w:pStyle w:val="TableParagraph"/>
              <w:spacing w:line="252" w:lineRule="exact"/>
              <w:ind w:right="655"/>
              <w:rPr>
                <w:b/>
                <w:sz w:val="21"/>
              </w:rPr>
            </w:pPr>
            <w:r>
              <w:rPr>
                <w:b/>
                <w:spacing w:val="-2"/>
                <w:sz w:val="21"/>
              </w:rPr>
              <w:t>11.00</w:t>
            </w:r>
          </w:p>
        </w:tc>
        <w:tc>
          <w:tcPr>
            <w:tcW w:w="1993" w:type="dxa"/>
            <w:tcBorders>
              <w:top w:val="single" w:sz="2" w:space="0" w:color="000000"/>
              <w:bottom w:val="single" w:sz="2" w:space="0" w:color="000000"/>
            </w:tcBorders>
          </w:tcPr>
          <w:p w14:paraId="08E04FAC" w14:textId="77777777" w:rsidR="003F3708" w:rsidRDefault="005D069D">
            <w:pPr>
              <w:pStyle w:val="TableParagraph"/>
              <w:spacing w:line="252" w:lineRule="exact"/>
              <w:ind w:right="731"/>
              <w:rPr>
                <w:sz w:val="21"/>
              </w:rPr>
            </w:pPr>
            <w:r>
              <w:rPr>
                <w:spacing w:val="-2"/>
                <w:sz w:val="21"/>
              </w:rPr>
              <w:t>10.60</w:t>
            </w:r>
          </w:p>
        </w:tc>
        <w:tc>
          <w:tcPr>
            <w:tcW w:w="1282" w:type="dxa"/>
            <w:tcBorders>
              <w:top w:val="single" w:sz="2" w:space="0" w:color="000000"/>
              <w:bottom w:val="single" w:sz="2" w:space="0" w:color="000000"/>
            </w:tcBorders>
          </w:tcPr>
          <w:p w14:paraId="205D258B" w14:textId="77777777" w:rsidR="003F3708" w:rsidRDefault="005D069D">
            <w:pPr>
              <w:pStyle w:val="TableParagraph"/>
              <w:spacing w:line="252" w:lineRule="exact"/>
              <w:ind w:right="32"/>
              <w:rPr>
                <w:sz w:val="21"/>
              </w:rPr>
            </w:pPr>
            <w:r>
              <w:rPr>
                <w:spacing w:val="-4"/>
                <w:sz w:val="21"/>
              </w:rPr>
              <w:t>0.40</w:t>
            </w:r>
          </w:p>
        </w:tc>
      </w:tr>
      <w:tr w:rsidR="003F3708" w14:paraId="662CBD26" w14:textId="77777777">
        <w:trPr>
          <w:trHeight w:val="274"/>
        </w:trPr>
        <w:tc>
          <w:tcPr>
            <w:tcW w:w="9534" w:type="dxa"/>
            <w:tcBorders>
              <w:top w:val="single" w:sz="2" w:space="0" w:color="000000"/>
              <w:bottom w:val="single" w:sz="2" w:space="0" w:color="000000"/>
            </w:tcBorders>
          </w:tcPr>
          <w:p w14:paraId="3D7D84D9" w14:textId="77777777" w:rsidR="003F3708" w:rsidRDefault="005D069D">
            <w:pPr>
              <w:pStyle w:val="TableParagraph"/>
              <w:spacing w:line="252" w:lineRule="exact"/>
              <w:ind w:left="333"/>
              <w:jc w:val="left"/>
              <w:rPr>
                <w:sz w:val="21"/>
              </w:rPr>
            </w:pPr>
            <w:r>
              <w:rPr>
                <w:sz w:val="21"/>
              </w:rPr>
              <w:t>CLTC</w:t>
            </w:r>
            <w:r>
              <w:rPr>
                <w:spacing w:val="-2"/>
                <w:sz w:val="21"/>
              </w:rPr>
              <w:t xml:space="preserve"> </w:t>
            </w:r>
            <w:r>
              <w:rPr>
                <w:sz w:val="21"/>
              </w:rPr>
              <w:t>Street</w:t>
            </w:r>
            <w:r>
              <w:rPr>
                <w:spacing w:val="1"/>
                <w:sz w:val="21"/>
              </w:rPr>
              <w:t xml:space="preserve"> </w:t>
            </w:r>
            <w:r>
              <w:rPr>
                <w:sz w:val="21"/>
              </w:rPr>
              <w:t>Soccer</w:t>
            </w:r>
            <w:r>
              <w:rPr>
                <w:spacing w:val="-2"/>
                <w:sz w:val="21"/>
              </w:rPr>
              <w:t xml:space="preserve"> </w:t>
            </w:r>
            <w:r>
              <w:rPr>
                <w:sz w:val="21"/>
              </w:rPr>
              <w:t>After</w:t>
            </w:r>
            <w:r>
              <w:rPr>
                <w:spacing w:val="-2"/>
                <w:sz w:val="21"/>
              </w:rPr>
              <w:t xml:space="preserve"> </w:t>
            </w:r>
            <w:r>
              <w:rPr>
                <w:spacing w:val="-5"/>
                <w:sz w:val="21"/>
              </w:rPr>
              <w:t>5pm</w:t>
            </w:r>
          </w:p>
        </w:tc>
        <w:tc>
          <w:tcPr>
            <w:tcW w:w="4341" w:type="dxa"/>
            <w:tcBorders>
              <w:top w:val="single" w:sz="2" w:space="0" w:color="000000"/>
              <w:bottom w:val="single" w:sz="2" w:space="0" w:color="000000"/>
            </w:tcBorders>
          </w:tcPr>
          <w:p w14:paraId="135E4856"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2309B401" w14:textId="77777777" w:rsidR="003F3708" w:rsidRDefault="005D069D">
            <w:pPr>
              <w:pStyle w:val="TableParagraph"/>
              <w:spacing w:line="252" w:lineRule="exact"/>
              <w:ind w:right="654"/>
              <w:rPr>
                <w:sz w:val="21"/>
              </w:rPr>
            </w:pPr>
            <w:r>
              <w:rPr>
                <w:spacing w:val="-4"/>
                <w:sz w:val="21"/>
              </w:rPr>
              <w:t>2.18</w:t>
            </w:r>
          </w:p>
        </w:tc>
        <w:tc>
          <w:tcPr>
            <w:tcW w:w="1919" w:type="dxa"/>
            <w:tcBorders>
              <w:top w:val="single" w:sz="2" w:space="0" w:color="000000"/>
              <w:bottom w:val="single" w:sz="2" w:space="0" w:color="000000"/>
            </w:tcBorders>
          </w:tcPr>
          <w:p w14:paraId="464B5D02" w14:textId="77777777" w:rsidR="003F3708" w:rsidRDefault="005D069D">
            <w:pPr>
              <w:pStyle w:val="TableParagraph"/>
              <w:spacing w:line="252" w:lineRule="exact"/>
              <w:ind w:right="655"/>
              <w:rPr>
                <w:b/>
                <w:sz w:val="21"/>
              </w:rPr>
            </w:pPr>
            <w:r>
              <w:rPr>
                <w:b/>
                <w:spacing w:val="-2"/>
                <w:sz w:val="21"/>
              </w:rPr>
              <w:t>24.00</w:t>
            </w:r>
          </w:p>
        </w:tc>
        <w:tc>
          <w:tcPr>
            <w:tcW w:w="1993" w:type="dxa"/>
            <w:tcBorders>
              <w:top w:val="single" w:sz="2" w:space="0" w:color="000000"/>
              <w:bottom w:val="single" w:sz="2" w:space="0" w:color="000000"/>
            </w:tcBorders>
          </w:tcPr>
          <w:p w14:paraId="543BFCFA" w14:textId="77777777" w:rsidR="003F3708" w:rsidRDefault="005D069D">
            <w:pPr>
              <w:pStyle w:val="TableParagraph"/>
              <w:spacing w:line="252" w:lineRule="exact"/>
              <w:ind w:right="731"/>
              <w:rPr>
                <w:sz w:val="21"/>
              </w:rPr>
            </w:pPr>
            <w:r>
              <w:rPr>
                <w:spacing w:val="-2"/>
                <w:sz w:val="21"/>
              </w:rPr>
              <w:t>23.50</w:t>
            </w:r>
          </w:p>
        </w:tc>
        <w:tc>
          <w:tcPr>
            <w:tcW w:w="1282" w:type="dxa"/>
            <w:tcBorders>
              <w:top w:val="single" w:sz="2" w:space="0" w:color="000000"/>
              <w:bottom w:val="single" w:sz="2" w:space="0" w:color="000000"/>
            </w:tcBorders>
          </w:tcPr>
          <w:p w14:paraId="1C64E833" w14:textId="77777777" w:rsidR="003F3708" w:rsidRDefault="005D069D">
            <w:pPr>
              <w:pStyle w:val="TableParagraph"/>
              <w:spacing w:line="252" w:lineRule="exact"/>
              <w:ind w:right="32"/>
              <w:rPr>
                <w:sz w:val="21"/>
              </w:rPr>
            </w:pPr>
            <w:r>
              <w:rPr>
                <w:spacing w:val="-4"/>
                <w:sz w:val="21"/>
              </w:rPr>
              <w:t>0.50</w:t>
            </w:r>
          </w:p>
        </w:tc>
      </w:tr>
      <w:tr w:rsidR="003F3708" w14:paraId="3C97AFC7" w14:textId="77777777">
        <w:trPr>
          <w:trHeight w:val="274"/>
        </w:trPr>
        <w:tc>
          <w:tcPr>
            <w:tcW w:w="9534" w:type="dxa"/>
            <w:tcBorders>
              <w:top w:val="single" w:sz="2" w:space="0" w:color="000000"/>
              <w:bottom w:val="single" w:sz="2" w:space="0" w:color="000000"/>
            </w:tcBorders>
          </w:tcPr>
          <w:p w14:paraId="5D6145BA" w14:textId="77777777" w:rsidR="003F3708" w:rsidRDefault="005D069D">
            <w:pPr>
              <w:pStyle w:val="TableParagraph"/>
              <w:spacing w:line="252" w:lineRule="exact"/>
              <w:ind w:left="333"/>
              <w:jc w:val="left"/>
              <w:rPr>
                <w:sz w:val="21"/>
              </w:rPr>
            </w:pPr>
            <w:r>
              <w:rPr>
                <w:sz w:val="21"/>
              </w:rPr>
              <w:t>CLTC</w:t>
            </w:r>
            <w:r>
              <w:rPr>
                <w:spacing w:val="-4"/>
                <w:sz w:val="21"/>
              </w:rPr>
              <w:t xml:space="preserve"> </w:t>
            </w:r>
            <w:r>
              <w:rPr>
                <w:sz w:val="21"/>
              </w:rPr>
              <w:t>Street Soccer</w:t>
            </w:r>
            <w:r>
              <w:rPr>
                <w:spacing w:val="-2"/>
                <w:sz w:val="21"/>
              </w:rPr>
              <w:t xml:space="preserve"> </w:t>
            </w:r>
            <w:r>
              <w:rPr>
                <w:sz w:val="21"/>
              </w:rPr>
              <w:t>before</w:t>
            </w:r>
            <w:r>
              <w:rPr>
                <w:spacing w:val="-2"/>
                <w:sz w:val="21"/>
              </w:rPr>
              <w:t xml:space="preserve"> </w:t>
            </w:r>
            <w:r>
              <w:rPr>
                <w:spacing w:val="-5"/>
                <w:sz w:val="21"/>
              </w:rPr>
              <w:t>5pm</w:t>
            </w:r>
          </w:p>
        </w:tc>
        <w:tc>
          <w:tcPr>
            <w:tcW w:w="4341" w:type="dxa"/>
            <w:tcBorders>
              <w:top w:val="single" w:sz="2" w:space="0" w:color="000000"/>
              <w:bottom w:val="single" w:sz="2" w:space="0" w:color="000000"/>
            </w:tcBorders>
          </w:tcPr>
          <w:p w14:paraId="77BCD220"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21D6027F" w14:textId="77777777" w:rsidR="003F3708" w:rsidRDefault="005D069D">
            <w:pPr>
              <w:pStyle w:val="TableParagraph"/>
              <w:spacing w:line="252" w:lineRule="exact"/>
              <w:ind w:right="654"/>
              <w:rPr>
                <w:sz w:val="21"/>
              </w:rPr>
            </w:pPr>
            <w:r>
              <w:rPr>
                <w:spacing w:val="-4"/>
                <w:sz w:val="21"/>
              </w:rPr>
              <w:t>2.18</w:t>
            </w:r>
          </w:p>
        </w:tc>
        <w:tc>
          <w:tcPr>
            <w:tcW w:w="1919" w:type="dxa"/>
            <w:tcBorders>
              <w:top w:val="single" w:sz="2" w:space="0" w:color="000000"/>
              <w:bottom w:val="single" w:sz="2" w:space="0" w:color="000000"/>
            </w:tcBorders>
          </w:tcPr>
          <w:p w14:paraId="2A2A9921" w14:textId="77777777" w:rsidR="003F3708" w:rsidRDefault="005D069D">
            <w:pPr>
              <w:pStyle w:val="TableParagraph"/>
              <w:spacing w:line="252" w:lineRule="exact"/>
              <w:ind w:right="655"/>
              <w:rPr>
                <w:b/>
                <w:sz w:val="21"/>
              </w:rPr>
            </w:pPr>
            <w:r>
              <w:rPr>
                <w:b/>
                <w:spacing w:val="-2"/>
                <w:sz w:val="21"/>
              </w:rPr>
              <w:t>24.00</w:t>
            </w:r>
          </w:p>
        </w:tc>
        <w:tc>
          <w:tcPr>
            <w:tcW w:w="1993" w:type="dxa"/>
            <w:tcBorders>
              <w:top w:val="single" w:sz="2" w:space="0" w:color="000000"/>
              <w:bottom w:val="single" w:sz="2" w:space="0" w:color="000000"/>
            </w:tcBorders>
          </w:tcPr>
          <w:p w14:paraId="3F415C68" w14:textId="77777777" w:rsidR="003F3708" w:rsidRDefault="005D069D">
            <w:pPr>
              <w:pStyle w:val="TableParagraph"/>
              <w:spacing w:line="252" w:lineRule="exact"/>
              <w:ind w:right="731"/>
              <w:rPr>
                <w:sz w:val="21"/>
              </w:rPr>
            </w:pPr>
            <w:r>
              <w:rPr>
                <w:spacing w:val="-2"/>
                <w:sz w:val="21"/>
              </w:rPr>
              <w:t>23.50</w:t>
            </w:r>
          </w:p>
        </w:tc>
        <w:tc>
          <w:tcPr>
            <w:tcW w:w="1282" w:type="dxa"/>
            <w:tcBorders>
              <w:top w:val="single" w:sz="2" w:space="0" w:color="000000"/>
              <w:bottom w:val="single" w:sz="2" w:space="0" w:color="000000"/>
            </w:tcBorders>
          </w:tcPr>
          <w:p w14:paraId="4982DE51" w14:textId="77777777" w:rsidR="003F3708" w:rsidRDefault="005D069D">
            <w:pPr>
              <w:pStyle w:val="TableParagraph"/>
              <w:spacing w:line="252" w:lineRule="exact"/>
              <w:ind w:right="32"/>
              <w:rPr>
                <w:sz w:val="21"/>
              </w:rPr>
            </w:pPr>
            <w:r>
              <w:rPr>
                <w:spacing w:val="-4"/>
                <w:sz w:val="21"/>
              </w:rPr>
              <w:t>0.50</w:t>
            </w:r>
          </w:p>
        </w:tc>
      </w:tr>
      <w:tr w:rsidR="003F3708" w14:paraId="1E48AC59" w14:textId="77777777">
        <w:trPr>
          <w:trHeight w:val="274"/>
        </w:trPr>
        <w:tc>
          <w:tcPr>
            <w:tcW w:w="9534" w:type="dxa"/>
            <w:tcBorders>
              <w:top w:val="single" w:sz="2" w:space="0" w:color="000000"/>
              <w:bottom w:val="single" w:sz="2" w:space="0" w:color="000000"/>
            </w:tcBorders>
          </w:tcPr>
          <w:p w14:paraId="223F43C8" w14:textId="77777777" w:rsidR="003F3708" w:rsidRDefault="005D069D">
            <w:pPr>
              <w:pStyle w:val="TableParagraph"/>
              <w:spacing w:line="252" w:lineRule="exact"/>
              <w:ind w:left="333"/>
              <w:jc w:val="left"/>
              <w:rPr>
                <w:sz w:val="21"/>
              </w:rPr>
            </w:pPr>
            <w:r>
              <w:rPr>
                <w:sz w:val="21"/>
              </w:rPr>
              <w:t>CLTC</w:t>
            </w:r>
            <w:r>
              <w:rPr>
                <w:spacing w:val="1"/>
                <w:sz w:val="21"/>
              </w:rPr>
              <w:t xml:space="preserve"> </w:t>
            </w:r>
            <w:r>
              <w:rPr>
                <w:sz w:val="21"/>
              </w:rPr>
              <w:t>Synthetic</w:t>
            </w:r>
            <w:r>
              <w:rPr>
                <w:spacing w:val="2"/>
                <w:sz w:val="21"/>
              </w:rPr>
              <w:t xml:space="preserve"> </w:t>
            </w:r>
            <w:r>
              <w:rPr>
                <w:sz w:val="21"/>
              </w:rPr>
              <w:t>Pitch</w:t>
            </w:r>
            <w:r>
              <w:rPr>
                <w:spacing w:val="3"/>
                <w:sz w:val="21"/>
              </w:rPr>
              <w:t xml:space="preserve"> </w:t>
            </w:r>
            <w:r>
              <w:rPr>
                <w:sz w:val="21"/>
              </w:rPr>
              <w:t>Casual</w:t>
            </w:r>
            <w:r>
              <w:rPr>
                <w:spacing w:val="3"/>
                <w:sz w:val="21"/>
              </w:rPr>
              <w:t xml:space="preserve"> </w:t>
            </w:r>
            <w:r>
              <w:rPr>
                <w:sz w:val="21"/>
              </w:rPr>
              <w:t>Hire Full</w:t>
            </w:r>
            <w:r>
              <w:rPr>
                <w:spacing w:val="3"/>
                <w:sz w:val="21"/>
              </w:rPr>
              <w:t xml:space="preserve"> </w:t>
            </w:r>
            <w:r>
              <w:rPr>
                <w:sz w:val="21"/>
              </w:rPr>
              <w:t>Pitch</w:t>
            </w:r>
            <w:r>
              <w:rPr>
                <w:spacing w:val="3"/>
                <w:sz w:val="21"/>
              </w:rPr>
              <w:t xml:space="preserve"> </w:t>
            </w:r>
            <w:r>
              <w:rPr>
                <w:sz w:val="21"/>
              </w:rPr>
              <w:t>after</w:t>
            </w:r>
            <w:r>
              <w:rPr>
                <w:spacing w:val="1"/>
                <w:sz w:val="21"/>
              </w:rPr>
              <w:t xml:space="preserve"> </w:t>
            </w:r>
            <w:r>
              <w:rPr>
                <w:spacing w:val="-5"/>
                <w:sz w:val="21"/>
              </w:rPr>
              <w:t>4pm</w:t>
            </w:r>
          </w:p>
        </w:tc>
        <w:tc>
          <w:tcPr>
            <w:tcW w:w="4341" w:type="dxa"/>
            <w:tcBorders>
              <w:top w:val="single" w:sz="2" w:space="0" w:color="000000"/>
              <w:bottom w:val="single" w:sz="2" w:space="0" w:color="000000"/>
            </w:tcBorders>
          </w:tcPr>
          <w:p w14:paraId="70180501"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6484DDCA" w14:textId="77777777" w:rsidR="003F3708" w:rsidRDefault="005D069D">
            <w:pPr>
              <w:pStyle w:val="TableParagraph"/>
              <w:spacing w:line="252" w:lineRule="exact"/>
              <w:ind w:right="654"/>
              <w:rPr>
                <w:sz w:val="21"/>
              </w:rPr>
            </w:pPr>
            <w:r>
              <w:rPr>
                <w:spacing w:val="-2"/>
                <w:sz w:val="21"/>
              </w:rPr>
              <w:t>11.55</w:t>
            </w:r>
          </w:p>
        </w:tc>
        <w:tc>
          <w:tcPr>
            <w:tcW w:w="1919" w:type="dxa"/>
            <w:tcBorders>
              <w:top w:val="single" w:sz="2" w:space="0" w:color="000000"/>
              <w:bottom w:val="single" w:sz="2" w:space="0" w:color="000000"/>
            </w:tcBorders>
          </w:tcPr>
          <w:p w14:paraId="583D73E9" w14:textId="77777777" w:rsidR="003F3708" w:rsidRDefault="005D069D">
            <w:pPr>
              <w:pStyle w:val="TableParagraph"/>
              <w:spacing w:line="252" w:lineRule="exact"/>
              <w:ind w:right="655"/>
              <w:rPr>
                <w:b/>
                <w:sz w:val="21"/>
              </w:rPr>
            </w:pPr>
            <w:r>
              <w:rPr>
                <w:b/>
                <w:spacing w:val="-2"/>
                <w:sz w:val="21"/>
              </w:rPr>
              <w:t>127.00</w:t>
            </w:r>
          </w:p>
        </w:tc>
        <w:tc>
          <w:tcPr>
            <w:tcW w:w="1993" w:type="dxa"/>
            <w:tcBorders>
              <w:top w:val="single" w:sz="2" w:space="0" w:color="000000"/>
              <w:bottom w:val="single" w:sz="2" w:space="0" w:color="000000"/>
            </w:tcBorders>
          </w:tcPr>
          <w:p w14:paraId="48949034" w14:textId="77777777" w:rsidR="003F3708" w:rsidRDefault="005D069D">
            <w:pPr>
              <w:pStyle w:val="TableParagraph"/>
              <w:spacing w:line="252" w:lineRule="exact"/>
              <w:ind w:right="731"/>
              <w:rPr>
                <w:sz w:val="21"/>
              </w:rPr>
            </w:pPr>
            <w:r>
              <w:rPr>
                <w:spacing w:val="-2"/>
                <w:sz w:val="21"/>
              </w:rPr>
              <w:t>122.60</w:t>
            </w:r>
          </w:p>
        </w:tc>
        <w:tc>
          <w:tcPr>
            <w:tcW w:w="1282" w:type="dxa"/>
            <w:tcBorders>
              <w:top w:val="single" w:sz="2" w:space="0" w:color="000000"/>
              <w:bottom w:val="single" w:sz="2" w:space="0" w:color="000000"/>
            </w:tcBorders>
          </w:tcPr>
          <w:p w14:paraId="066CFD93" w14:textId="77777777" w:rsidR="003F3708" w:rsidRDefault="005D069D">
            <w:pPr>
              <w:pStyle w:val="TableParagraph"/>
              <w:spacing w:line="252" w:lineRule="exact"/>
              <w:ind w:right="32"/>
              <w:rPr>
                <w:sz w:val="21"/>
              </w:rPr>
            </w:pPr>
            <w:r>
              <w:rPr>
                <w:spacing w:val="-4"/>
                <w:sz w:val="21"/>
              </w:rPr>
              <w:t>4.40</w:t>
            </w:r>
          </w:p>
        </w:tc>
      </w:tr>
      <w:tr w:rsidR="003F3708" w14:paraId="5BE3622C" w14:textId="77777777">
        <w:trPr>
          <w:trHeight w:val="274"/>
        </w:trPr>
        <w:tc>
          <w:tcPr>
            <w:tcW w:w="9534" w:type="dxa"/>
            <w:tcBorders>
              <w:top w:val="single" w:sz="2" w:space="0" w:color="000000"/>
              <w:bottom w:val="single" w:sz="2" w:space="0" w:color="000000"/>
            </w:tcBorders>
          </w:tcPr>
          <w:p w14:paraId="650891CB" w14:textId="77777777" w:rsidR="003F3708" w:rsidRDefault="005D069D">
            <w:pPr>
              <w:pStyle w:val="TableParagraph"/>
              <w:spacing w:line="252" w:lineRule="exact"/>
              <w:ind w:left="333"/>
              <w:jc w:val="left"/>
              <w:rPr>
                <w:sz w:val="21"/>
              </w:rPr>
            </w:pPr>
            <w:r>
              <w:rPr>
                <w:sz w:val="21"/>
              </w:rPr>
              <w:t>CLTC Synthetic</w:t>
            </w:r>
            <w:r>
              <w:rPr>
                <w:spacing w:val="2"/>
                <w:sz w:val="21"/>
              </w:rPr>
              <w:t xml:space="preserve"> </w:t>
            </w:r>
            <w:r>
              <w:rPr>
                <w:sz w:val="21"/>
              </w:rPr>
              <w:t>Pitch</w:t>
            </w:r>
            <w:r>
              <w:rPr>
                <w:spacing w:val="3"/>
                <w:sz w:val="21"/>
              </w:rPr>
              <w:t xml:space="preserve"> </w:t>
            </w:r>
            <w:r>
              <w:rPr>
                <w:sz w:val="21"/>
              </w:rPr>
              <w:t>Casual</w:t>
            </w:r>
            <w:r>
              <w:rPr>
                <w:spacing w:val="3"/>
                <w:sz w:val="21"/>
              </w:rPr>
              <w:t xml:space="preserve"> </w:t>
            </w:r>
            <w:r>
              <w:rPr>
                <w:sz w:val="21"/>
              </w:rPr>
              <w:t>Hire</w:t>
            </w:r>
            <w:r>
              <w:rPr>
                <w:spacing w:val="-1"/>
                <w:sz w:val="21"/>
              </w:rPr>
              <w:t xml:space="preserve"> </w:t>
            </w:r>
            <w:r>
              <w:rPr>
                <w:sz w:val="21"/>
              </w:rPr>
              <w:t>Full</w:t>
            </w:r>
            <w:r>
              <w:rPr>
                <w:spacing w:val="3"/>
                <w:sz w:val="21"/>
              </w:rPr>
              <w:t xml:space="preserve"> </w:t>
            </w:r>
            <w:r>
              <w:rPr>
                <w:sz w:val="21"/>
              </w:rPr>
              <w:t>Pitch</w:t>
            </w:r>
            <w:r>
              <w:rPr>
                <w:spacing w:val="3"/>
                <w:sz w:val="21"/>
              </w:rPr>
              <w:t xml:space="preserve"> </w:t>
            </w:r>
            <w:r>
              <w:rPr>
                <w:sz w:val="21"/>
              </w:rPr>
              <w:t xml:space="preserve">before </w:t>
            </w:r>
            <w:r>
              <w:rPr>
                <w:spacing w:val="-5"/>
                <w:sz w:val="21"/>
              </w:rPr>
              <w:t>4pm</w:t>
            </w:r>
          </w:p>
        </w:tc>
        <w:tc>
          <w:tcPr>
            <w:tcW w:w="4341" w:type="dxa"/>
            <w:tcBorders>
              <w:top w:val="single" w:sz="2" w:space="0" w:color="000000"/>
              <w:bottom w:val="single" w:sz="2" w:space="0" w:color="000000"/>
            </w:tcBorders>
          </w:tcPr>
          <w:p w14:paraId="14CE132F"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40C29DE8" w14:textId="77777777" w:rsidR="003F3708" w:rsidRDefault="005D069D">
            <w:pPr>
              <w:pStyle w:val="TableParagraph"/>
              <w:spacing w:line="252" w:lineRule="exact"/>
              <w:ind w:right="654"/>
              <w:rPr>
                <w:sz w:val="21"/>
              </w:rPr>
            </w:pPr>
            <w:r>
              <w:rPr>
                <w:spacing w:val="-2"/>
                <w:sz w:val="21"/>
              </w:rPr>
              <w:t>10.00</w:t>
            </w:r>
          </w:p>
        </w:tc>
        <w:tc>
          <w:tcPr>
            <w:tcW w:w="1919" w:type="dxa"/>
            <w:tcBorders>
              <w:top w:val="single" w:sz="2" w:space="0" w:color="000000"/>
              <w:bottom w:val="single" w:sz="2" w:space="0" w:color="000000"/>
            </w:tcBorders>
          </w:tcPr>
          <w:p w14:paraId="0530B117" w14:textId="77777777" w:rsidR="003F3708" w:rsidRDefault="005D069D">
            <w:pPr>
              <w:pStyle w:val="TableParagraph"/>
              <w:spacing w:line="252" w:lineRule="exact"/>
              <w:ind w:right="655"/>
              <w:rPr>
                <w:b/>
                <w:sz w:val="21"/>
              </w:rPr>
            </w:pPr>
            <w:r>
              <w:rPr>
                <w:b/>
                <w:spacing w:val="-2"/>
                <w:sz w:val="21"/>
              </w:rPr>
              <w:t>110.00</w:t>
            </w:r>
          </w:p>
        </w:tc>
        <w:tc>
          <w:tcPr>
            <w:tcW w:w="1993" w:type="dxa"/>
            <w:tcBorders>
              <w:top w:val="single" w:sz="2" w:space="0" w:color="000000"/>
              <w:bottom w:val="single" w:sz="2" w:space="0" w:color="000000"/>
            </w:tcBorders>
          </w:tcPr>
          <w:p w14:paraId="380670BC" w14:textId="77777777" w:rsidR="003F3708" w:rsidRDefault="005D069D">
            <w:pPr>
              <w:pStyle w:val="TableParagraph"/>
              <w:spacing w:line="252" w:lineRule="exact"/>
              <w:ind w:right="731"/>
              <w:rPr>
                <w:sz w:val="21"/>
              </w:rPr>
            </w:pPr>
            <w:r>
              <w:rPr>
                <w:spacing w:val="-2"/>
                <w:sz w:val="21"/>
              </w:rPr>
              <w:t>106.00</w:t>
            </w:r>
          </w:p>
        </w:tc>
        <w:tc>
          <w:tcPr>
            <w:tcW w:w="1282" w:type="dxa"/>
            <w:tcBorders>
              <w:top w:val="single" w:sz="2" w:space="0" w:color="000000"/>
              <w:bottom w:val="single" w:sz="2" w:space="0" w:color="000000"/>
            </w:tcBorders>
          </w:tcPr>
          <w:p w14:paraId="6A1FAAAB" w14:textId="77777777" w:rsidR="003F3708" w:rsidRDefault="005D069D">
            <w:pPr>
              <w:pStyle w:val="TableParagraph"/>
              <w:spacing w:line="252" w:lineRule="exact"/>
              <w:ind w:right="32"/>
              <w:rPr>
                <w:sz w:val="21"/>
              </w:rPr>
            </w:pPr>
            <w:r>
              <w:rPr>
                <w:spacing w:val="-4"/>
                <w:sz w:val="21"/>
              </w:rPr>
              <w:t>4.00</w:t>
            </w:r>
          </w:p>
        </w:tc>
      </w:tr>
      <w:tr w:rsidR="003F3708" w14:paraId="73E821C5" w14:textId="77777777">
        <w:trPr>
          <w:trHeight w:val="274"/>
        </w:trPr>
        <w:tc>
          <w:tcPr>
            <w:tcW w:w="9534" w:type="dxa"/>
            <w:tcBorders>
              <w:top w:val="single" w:sz="2" w:space="0" w:color="000000"/>
              <w:bottom w:val="single" w:sz="2" w:space="0" w:color="000000"/>
            </w:tcBorders>
          </w:tcPr>
          <w:p w14:paraId="3D3A1C15" w14:textId="77777777" w:rsidR="003F3708" w:rsidRDefault="005D069D">
            <w:pPr>
              <w:pStyle w:val="TableParagraph"/>
              <w:spacing w:line="252" w:lineRule="exact"/>
              <w:ind w:left="333"/>
              <w:jc w:val="left"/>
              <w:rPr>
                <w:sz w:val="21"/>
              </w:rPr>
            </w:pPr>
            <w:r>
              <w:rPr>
                <w:sz w:val="21"/>
              </w:rPr>
              <w:t>CLTC Synthetic</w:t>
            </w:r>
            <w:r>
              <w:rPr>
                <w:spacing w:val="2"/>
                <w:sz w:val="21"/>
              </w:rPr>
              <w:t xml:space="preserve"> </w:t>
            </w:r>
            <w:r>
              <w:rPr>
                <w:sz w:val="21"/>
              </w:rPr>
              <w:t>Pitch</w:t>
            </w:r>
            <w:r>
              <w:rPr>
                <w:spacing w:val="2"/>
                <w:sz w:val="21"/>
              </w:rPr>
              <w:t xml:space="preserve"> </w:t>
            </w:r>
            <w:r>
              <w:rPr>
                <w:sz w:val="21"/>
              </w:rPr>
              <w:t>Casual</w:t>
            </w:r>
            <w:r>
              <w:rPr>
                <w:spacing w:val="3"/>
                <w:sz w:val="21"/>
              </w:rPr>
              <w:t xml:space="preserve"> </w:t>
            </w:r>
            <w:r>
              <w:rPr>
                <w:sz w:val="21"/>
              </w:rPr>
              <w:t>Hire Half</w:t>
            </w:r>
            <w:r>
              <w:rPr>
                <w:spacing w:val="-1"/>
                <w:sz w:val="21"/>
              </w:rPr>
              <w:t xml:space="preserve"> </w:t>
            </w:r>
            <w:r>
              <w:rPr>
                <w:sz w:val="21"/>
              </w:rPr>
              <w:t>Pitch</w:t>
            </w:r>
            <w:r>
              <w:rPr>
                <w:spacing w:val="3"/>
                <w:sz w:val="21"/>
              </w:rPr>
              <w:t xml:space="preserve"> </w:t>
            </w:r>
            <w:r>
              <w:rPr>
                <w:sz w:val="21"/>
              </w:rPr>
              <w:t xml:space="preserve">before </w:t>
            </w:r>
            <w:r>
              <w:rPr>
                <w:spacing w:val="-5"/>
                <w:sz w:val="21"/>
              </w:rPr>
              <w:t>4pm</w:t>
            </w:r>
          </w:p>
        </w:tc>
        <w:tc>
          <w:tcPr>
            <w:tcW w:w="4341" w:type="dxa"/>
            <w:tcBorders>
              <w:top w:val="single" w:sz="2" w:space="0" w:color="000000"/>
              <w:bottom w:val="single" w:sz="2" w:space="0" w:color="000000"/>
            </w:tcBorders>
          </w:tcPr>
          <w:p w14:paraId="79543342"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2E3F5ED1" w14:textId="77777777" w:rsidR="003F3708" w:rsidRDefault="005D069D">
            <w:pPr>
              <w:pStyle w:val="TableParagraph"/>
              <w:spacing w:line="252" w:lineRule="exact"/>
              <w:ind w:right="654"/>
              <w:rPr>
                <w:sz w:val="21"/>
              </w:rPr>
            </w:pPr>
            <w:r>
              <w:rPr>
                <w:spacing w:val="-4"/>
                <w:sz w:val="21"/>
              </w:rPr>
              <w:t>5.36</w:t>
            </w:r>
          </w:p>
        </w:tc>
        <w:tc>
          <w:tcPr>
            <w:tcW w:w="1919" w:type="dxa"/>
            <w:tcBorders>
              <w:top w:val="single" w:sz="2" w:space="0" w:color="000000"/>
              <w:bottom w:val="single" w:sz="2" w:space="0" w:color="000000"/>
            </w:tcBorders>
          </w:tcPr>
          <w:p w14:paraId="50254ADF" w14:textId="77777777" w:rsidR="003F3708" w:rsidRDefault="005D069D">
            <w:pPr>
              <w:pStyle w:val="TableParagraph"/>
              <w:spacing w:line="252" w:lineRule="exact"/>
              <w:ind w:right="655"/>
              <w:rPr>
                <w:b/>
                <w:sz w:val="21"/>
              </w:rPr>
            </w:pPr>
            <w:r>
              <w:rPr>
                <w:b/>
                <w:spacing w:val="-2"/>
                <w:sz w:val="21"/>
              </w:rPr>
              <w:t>59.00</w:t>
            </w:r>
          </w:p>
        </w:tc>
        <w:tc>
          <w:tcPr>
            <w:tcW w:w="1993" w:type="dxa"/>
            <w:tcBorders>
              <w:top w:val="single" w:sz="2" w:space="0" w:color="000000"/>
              <w:bottom w:val="single" w:sz="2" w:space="0" w:color="000000"/>
            </w:tcBorders>
          </w:tcPr>
          <w:p w14:paraId="41B629C6" w14:textId="77777777" w:rsidR="003F3708" w:rsidRDefault="005D069D">
            <w:pPr>
              <w:pStyle w:val="TableParagraph"/>
              <w:spacing w:line="252" w:lineRule="exact"/>
              <w:ind w:right="731"/>
              <w:rPr>
                <w:sz w:val="21"/>
              </w:rPr>
            </w:pPr>
            <w:r>
              <w:rPr>
                <w:spacing w:val="-2"/>
                <w:sz w:val="21"/>
              </w:rPr>
              <w:t>57.10</w:t>
            </w:r>
          </w:p>
        </w:tc>
        <w:tc>
          <w:tcPr>
            <w:tcW w:w="1282" w:type="dxa"/>
            <w:tcBorders>
              <w:top w:val="single" w:sz="2" w:space="0" w:color="000000"/>
              <w:bottom w:val="single" w:sz="2" w:space="0" w:color="000000"/>
            </w:tcBorders>
          </w:tcPr>
          <w:p w14:paraId="046D65D4" w14:textId="77777777" w:rsidR="003F3708" w:rsidRDefault="005D069D">
            <w:pPr>
              <w:pStyle w:val="TableParagraph"/>
              <w:spacing w:line="252" w:lineRule="exact"/>
              <w:ind w:right="32"/>
              <w:rPr>
                <w:sz w:val="21"/>
              </w:rPr>
            </w:pPr>
            <w:r>
              <w:rPr>
                <w:spacing w:val="-4"/>
                <w:sz w:val="21"/>
              </w:rPr>
              <w:t>1.90</w:t>
            </w:r>
          </w:p>
        </w:tc>
      </w:tr>
      <w:tr w:rsidR="003F3708" w14:paraId="02E12693" w14:textId="77777777">
        <w:trPr>
          <w:trHeight w:val="274"/>
        </w:trPr>
        <w:tc>
          <w:tcPr>
            <w:tcW w:w="9534" w:type="dxa"/>
            <w:tcBorders>
              <w:top w:val="single" w:sz="2" w:space="0" w:color="000000"/>
              <w:bottom w:val="single" w:sz="2" w:space="0" w:color="000000"/>
            </w:tcBorders>
          </w:tcPr>
          <w:p w14:paraId="2B6485C4" w14:textId="77777777" w:rsidR="003F3708" w:rsidRDefault="005D069D">
            <w:pPr>
              <w:pStyle w:val="TableParagraph"/>
              <w:spacing w:line="252" w:lineRule="exact"/>
              <w:ind w:left="333"/>
              <w:jc w:val="left"/>
              <w:rPr>
                <w:sz w:val="21"/>
              </w:rPr>
            </w:pPr>
            <w:r>
              <w:rPr>
                <w:sz w:val="21"/>
              </w:rPr>
              <w:t>CLTC Synthetic</w:t>
            </w:r>
            <w:r>
              <w:rPr>
                <w:spacing w:val="2"/>
                <w:sz w:val="21"/>
              </w:rPr>
              <w:t xml:space="preserve"> </w:t>
            </w:r>
            <w:r>
              <w:rPr>
                <w:sz w:val="21"/>
              </w:rPr>
              <w:t>Pitch</w:t>
            </w:r>
            <w:r>
              <w:rPr>
                <w:spacing w:val="2"/>
                <w:sz w:val="21"/>
              </w:rPr>
              <w:t xml:space="preserve"> </w:t>
            </w:r>
            <w:r>
              <w:rPr>
                <w:sz w:val="21"/>
              </w:rPr>
              <w:t>Half Pitch</w:t>
            </w:r>
            <w:r>
              <w:rPr>
                <w:spacing w:val="3"/>
                <w:sz w:val="21"/>
              </w:rPr>
              <w:t xml:space="preserve"> </w:t>
            </w:r>
            <w:r>
              <w:rPr>
                <w:sz w:val="21"/>
              </w:rPr>
              <w:t>Casual</w:t>
            </w:r>
            <w:r>
              <w:rPr>
                <w:spacing w:val="2"/>
                <w:sz w:val="21"/>
              </w:rPr>
              <w:t xml:space="preserve"> </w:t>
            </w:r>
            <w:r>
              <w:rPr>
                <w:sz w:val="21"/>
              </w:rPr>
              <w:t xml:space="preserve">Hire After </w:t>
            </w:r>
            <w:r>
              <w:rPr>
                <w:spacing w:val="-5"/>
                <w:sz w:val="21"/>
              </w:rPr>
              <w:t>4pm</w:t>
            </w:r>
          </w:p>
        </w:tc>
        <w:tc>
          <w:tcPr>
            <w:tcW w:w="4341" w:type="dxa"/>
            <w:tcBorders>
              <w:top w:val="single" w:sz="2" w:space="0" w:color="000000"/>
              <w:bottom w:val="single" w:sz="2" w:space="0" w:color="000000"/>
            </w:tcBorders>
          </w:tcPr>
          <w:p w14:paraId="4A6C8C24"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4149160C" w14:textId="77777777" w:rsidR="003F3708" w:rsidRDefault="005D069D">
            <w:pPr>
              <w:pStyle w:val="TableParagraph"/>
              <w:spacing w:line="252" w:lineRule="exact"/>
              <w:ind w:right="654"/>
              <w:rPr>
                <w:sz w:val="21"/>
              </w:rPr>
            </w:pPr>
            <w:r>
              <w:rPr>
                <w:spacing w:val="-4"/>
                <w:sz w:val="21"/>
              </w:rPr>
              <w:t>6.18</w:t>
            </w:r>
          </w:p>
        </w:tc>
        <w:tc>
          <w:tcPr>
            <w:tcW w:w="1919" w:type="dxa"/>
            <w:tcBorders>
              <w:top w:val="single" w:sz="2" w:space="0" w:color="000000"/>
              <w:bottom w:val="single" w:sz="2" w:space="0" w:color="000000"/>
            </w:tcBorders>
          </w:tcPr>
          <w:p w14:paraId="2BDFA373" w14:textId="77777777" w:rsidR="003F3708" w:rsidRDefault="005D069D">
            <w:pPr>
              <w:pStyle w:val="TableParagraph"/>
              <w:spacing w:line="252" w:lineRule="exact"/>
              <w:ind w:right="655"/>
              <w:rPr>
                <w:b/>
                <w:sz w:val="21"/>
              </w:rPr>
            </w:pPr>
            <w:r>
              <w:rPr>
                <w:b/>
                <w:spacing w:val="-2"/>
                <w:sz w:val="21"/>
              </w:rPr>
              <w:t>68.00</w:t>
            </w:r>
          </w:p>
        </w:tc>
        <w:tc>
          <w:tcPr>
            <w:tcW w:w="1993" w:type="dxa"/>
            <w:tcBorders>
              <w:top w:val="single" w:sz="2" w:space="0" w:color="000000"/>
              <w:bottom w:val="single" w:sz="2" w:space="0" w:color="000000"/>
            </w:tcBorders>
          </w:tcPr>
          <w:p w14:paraId="3D8E4B7E" w14:textId="77777777" w:rsidR="003F3708" w:rsidRDefault="005D069D">
            <w:pPr>
              <w:pStyle w:val="TableParagraph"/>
              <w:spacing w:line="252" w:lineRule="exact"/>
              <w:ind w:right="731"/>
              <w:rPr>
                <w:sz w:val="21"/>
              </w:rPr>
            </w:pPr>
            <w:r>
              <w:rPr>
                <w:spacing w:val="-2"/>
                <w:sz w:val="21"/>
              </w:rPr>
              <w:t>65.70</w:t>
            </w:r>
          </w:p>
        </w:tc>
        <w:tc>
          <w:tcPr>
            <w:tcW w:w="1282" w:type="dxa"/>
            <w:tcBorders>
              <w:top w:val="single" w:sz="2" w:space="0" w:color="000000"/>
              <w:bottom w:val="single" w:sz="2" w:space="0" w:color="000000"/>
            </w:tcBorders>
          </w:tcPr>
          <w:p w14:paraId="16F2FD03" w14:textId="77777777" w:rsidR="003F3708" w:rsidRDefault="005D069D">
            <w:pPr>
              <w:pStyle w:val="TableParagraph"/>
              <w:spacing w:line="252" w:lineRule="exact"/>
              <w:ind w:right="32"/>
              <w:rPr>
                <w:sz w:val="21"/>
              </w:rPr>
            </w:pPr>
            <w:r>
              <w:rPr>
                <w:spacing w:val="-4"/>
                <w:sz w:val="21"/>
              </w:rPr>
              <w:t>2.30</w:t>
            </w:r>
          </w:p>
        </w:tc>
      </w:tr>
      <w:tr w:rsidR="003F3708" w14:paraId="08FB7962" w14:textId="77777777">
        <w:trPr>
          <w:trHeight w:val="274"/>
        </w:trPr>
        <w:tc>
          <w:tcPr>
            <w:tcW w:w="9534" w:type="dxa"/>
            <w:tcBorders>
              <w:top w:val="single" w:sz="2" w:space="0" w:color="000000"/>
              <w:bottom w:val="single" w:sz="2" w:space="0" w:color="000000"/>
            </w:tcBorders>
          </w:tcPr>
          <w:p w14:paraId="129177A6" w14:textId="77777777" w:rsidR="003F3708" w:rsidRDefault="005D069D">
            <w:pPr>
              <w:pStyle w:val="TableParagraph"/>
              <w:spacing w:line="252" w:lineRule="exact"/>
              <w:ind w:left="333"/>
              <w:jc w:val="left"/>
              <w:rPr>
                <w:sz w:val="21"/>
              </w:rPr>
            </w:pPr>
            <w:r>
              <w:rPr>
                <w:sz w:val="21"/>
              </w:rPr>
              <w:t>CLTC Synthetic</w:t>
            </w:r>
            <w:r>
              <w:rPr>
                <w:spacing w:val="1"/>
                <w:sz w:val="21"/>
              </w:rPr>
              <w:t xml:space="preserve"> </w:t>
            </w:r>
            <w:r>
              <w:rPr>
                <w:sz w:val="21"/>
              </w:rPr>
              <w:t>Pitch</w:t>
            </w:r>
            <w:r>
              <w:rPr>
                <w:spacing w:val="2"/>
                <w:sz w:val="21"/>
              </w:rPr>
              <w:t xml:space="preserve"> </w:t>
            </w:r>
            <w:r>
              <w:rPr>
                <w:sz w:val="21"/>
              </w:rPr>
              <w:t>Half Pitch</w:t>
            </w:r>
            <w:r>
              <w:rPr>
                <w:spacing w:val="2"/>
                <w:sz w:val="21"/>
              </w:rPr>
              <w:t xml:space="preserve"> </w:t>
            </w:r>
            <w:r>
              <w:rPr>
                <w:sz w:val="21"/>
              </w:rPr>
              <w:t>Hire</w:t>
            </w:r>
            <w:r>
              <w:rPr>
                <w:spacing w:val="-1"/>
                <w:sz w:val="21"/>
              </w:rPr>
              <w:t xml:space="preserve"> </w:t>
            </w:r>
            <w:r>
              <w:rPr>
                <w:sz w:val="21"/>
              </w:rPr>
              <w:t xml:space="preserve">After </w:t>
            </w:r>
            <w:r>
              <w:rPr>
                <w:spacing w:val="-5"/>
                <w:sz w:val="21"/>
              </w:rPr>
              <w:t>4pm</w:t>
            </w:r>
          </w:p>
        </w:tc>
        <w:tc>
          <w:tcPr>
            <w:tcW w:w="4341" w:type="dxa"/>
            <w:tcBorders>
              <w:top w:val="single" w:sz="2" w:space="0" w:color="000000"/>
              <w:bottom w:val="single" w:sz="2" w:space="0" w:color="000000"/>
            </w:tcBorders>
          </w:tcPr>
          <w:p w14:paraId="71A7CF28"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4DC316AF" w14:textId="77777777" w:rsidR="003F3708" w:rsidRDefault="005D069D">
            <w:pPr>
              <w:pStyle w:val="TableParagraph"/>
              <w:spacing w:line="252" w:lineRule="exact"/>
              <w:ind w:right="654"/>
              <w:rPr>
                <w:sz w:val="21"/>
              </w:rPr>
            </w:pPr>
            <w:r>
              <w:rPr>
                <w:spacing w:val="-4"/>
                <w:sz w:val="21"/>
              </w:rPr>
              <w:t>5.82</w:t>
            </w:r>
          </w:p>
        </w:tc>
        <w:tc>
          <w:tcPr>
            <w:tcW w:w="1919" w:type="dxa"/>
            <w:tcBorders>
              <w:top w:val="single" w:sz="2" w:space="0" w:color="000000"/>
              <w:bottom w:val="single" w:sz="2" w:space="0" w:color="000000"/>
            </w:tcBorders>
          </w:tcPr>
          <w:p w14:paraId="504A19CE" w14:textId="77777777" w:rsidR="003F3708" w:rsidRDefault="005D069D">
            <w:pPr>
              <w:pStyle w:val="TableParagraph"/>
              <w:spacing w:line="252" w:lineRule="exact"/>
              <w:ind w:right="655"/>
              <w:rPr>
                <w:b/>
                <w:sz w:val="21"/>
              </w:rPr>
            </w:pPr>
            <w:r>
              <w:rPr>
                <w:b/>
                <w:spacing w:val="-2"/>
                <w:sz w:val="21"/>
              </w:rPr>
              <w:t>64.00</w:t>
            </w:r>
          </w:p>
        </w:tc>
        <w:tc>
          <w:tcPr>
            <w:tcW w:w="1993" w:type="dxa"/>
            <w:tcBorders>
              <w:top w:val="single" w:sz="2" w:space="0" w:color="000000"/>
              <w:bottom w:val="single" w:sz="2" w:space="0" w:color="000000"/>
            </w:tcBorders>
          </w:tcPr>
          <w:p w14:paraId="45CCD2B2" w14:textId="77777777" w:rsidR="003F3708" w:rsidRDefault="005D069D">
            <w:pPr>
              <w:pStyle w:val="TableParagraph"/>
              <w:spacing w:line="252" w:lineRule="exact"/>
              <w:ind w:right="731"/>
              <w:rPr>
                <w:sz w:val="21"/>
              </w:rPr>
            </w:pPr>
            <w:r>
              <w:rPr>
                <w:spacing w:val="-2"/>
                <w:sz w:val="21"/>
              </w:rPr>
              <w:t>61.60</w:t>
            </w:r>
          </w:p>
        </w:tc>
        <w:tc>
          <w:tcPr>
            <w:tcW w:w="1282" w:type="dxa"/>
            <w:tcBorders>
              <w:top w:val="single" w:sz="2" w:space="0" w:color="000000"/>
              <w:bottom w:val="single" w:sz="2" w:space="0" w:color="000000"/>
            </w:tcBorders>
          </w:tcPr>
          <w:p w14:paraId="5DBBCEDA" w14:textId="77777777" w:rsidR="003F3708" w:rsidRDefault="005D069D">
            <w:pPr>
              <w:pStyle w:val="TableParagraph"/>
              <w:spacing w:line="252" w:lineRule="exact"/>
              <w:ind w:right="32"/>
              <w:rPr>
                <w:sz w:val="21"/>
              </w:rPr>
            </w:pPr>
            <w:r>
              <w:rPr>
                <w:spacing w:val="-4"/>
                <w:sz w:val="21"/>
              </w:rPr>
              <w:t>2.40</w:t>
            </w:r>
          </w:p>
        </w:tc>
      </w:tr>
      <w:tr w:rsidR="003F3708" w14:paraId="5CF2FE26" w14:textId="77777777">
        <w:trPr>
          <w:trHeight w:val="274"/>
        </w:trPr>
        <w:tc>
          <w:tcPr>
            <w:tcW w:w="9534" w:type="dxa"/>
            <w:tcBorders>
              <w:top w:val="single" w:sz="2" w:space="0" w:color="000000"/>
              <w:bottom w:val="single" w:sz="2" w:space="0" w:color="000000"/>
            </w:tcBorders>
          </w:tcPr>
          <w:p w14:paraId="326C6591" w14:textId="77777777" w:rsidR="003F3708" w:rsidRDefault="005D069D">
            <w:pPr>
              <w:pStyle w:val="TableParagraph"/>
              <w:spacing w:line="252" w:lineRule="exact"/>
              <w:ind w:left="333"/>
              <w:jc w:val="left"/>
              <w:rPr>
                <w:sz w:val="21"/>
              </w:rPr>
            </w:pPr>
            <w:r>
              <w:rPr>
                <w:sz w:val="21"/>
              </w:rPr>
              <w:t>CLTC</w:t>
            </w:r>
            <w:r>
              <w:rPr>
                <w:spacing w:val="1"/>
                <w:sz w:val="21"/>
              </w:rPr>
              <w:t xml:space="preserve"> </w:t>
            </w:r>
            <w:r>
              <w:rPr>
                <w:sz w:val="21"/>
              </w:rPr>
              <w:t>Synthetic</w:t>
            </w:r>
            <w:r>
              <w:rPr>
                <w:spacing w:val="2"/>
                <w:sz w:val="21"/>
              </w:rPr>
              <w:t xml:space="preserve"> </w:t>
            </w:r>
            <w:r>
              <w:rPr>
                <w:sz w:val="21"/>
              </w:rPr>
              <w:t>Pitch</w:t>
            </w:r>
            <w:r>
              <w:rPr>
                <w:spacing w:val="3"/>
                <w:sz w:val="21"/>
              </w:rPr>
              <w:t xml:space="preserve"> </w:t>
            </w:r>
            <w:r>
              <w:rPr>
                <w:sz w:val="21"/>
              </w:rPr>
              <w:t>Hire Affiliate Full</w:t>
            </w:r>
            <w:r>
              <w:rPr>
                <w:spacing w:val="3"/>
                <w:sz w:val="21"/>
              </w:rPr>
              <w:t xml:space="preserve"> </w:t>
            </w:r>
            <w:r>
              <w:rPr>
                <w:sz w:val="21"/>
              </w:rPr>
              <w:t>Pitch</w:t>
            </w:r>
            <w:r>
              <w:rPr>
                <w:spacing w:val="3"/>
                <w:sz w:val="21"/>
              </w:rPr>
              <w:t xml:space="preserve"> </w:t>
            </w:r>
            <w:r>
              <w:rPr>
                <w:sz w:val="21"/>
              </w:rPr>
              <w:t xml:space="preserve">after </w:t>
            </w:r>
            <w:r>
              <w:rPr>
                <w:spacing w:val="-5"/>
                <w:sz w:val="21"/>
              </w:rPr>
              <w:t>4pm</w:t>
            </w:r>
          </w:p>
        </w:tc>
        <w:tc>
          <w:tcPr>
            <w:tcW w:w="4341" w:type="dxa"/>
            <w:tcBorders>
              <w:top w:val="single" w:sz="2" w:space="0" w:color="000000"/>
              <w:bottom w:val="single" w:sz="2" w:space="0" w:color="000000"/>
            </w:tcBorders>
          </w:tcPr>
          <w:p w14:paraId="038131AA"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0E5AECE6" w14:textId="77777777" w:rsidR="003F3708" w:rsidRDefault="005D069D">
            <w:pPr>
              <w:pStyle w:val="TableParagraph"/>
              <w:spacing w:line="252" w:lineRule="exact"/>
              <w:ind w:right="654"/>
              <w:rPr>
                <w:sz w:val="21"/>
              </w:rPr>
            </w:pPr>
            <w:r>
              <w:rPr>
                <w:spacing w:val="-4"/>
                <w:sz w:val="21"/>
              </w:rPr>
              <w:t>8.36</w:t>
            </w:r>
          </w:p>
        </w:tc>
        <w:tc>
          <w:tcPr>
            <w:tcW w:w="1919" w:type="dxa"/>
            <w:tcBorders>
              <w:top w:val="single" w:sz="2" w:space="0" w:color="000000"/>
              <w:bottom w:val="single" w:sz="2" w:space="0" w:color="000000"/>
            </w:tcBorders>
          </w:tcPr>
          <w:p w14:paraId="513EF87D" w14:textId="77777777" w:rsidR="003F3708" w:rsidRDefault="005D069D">
            <w:pPr>
              <w:pStyle w:val="TableParagraph"/>
              <w:spacing w:line="252" w:lineRule="exact"/>
              <w:ind w:right="655"/>
              <w:rPr>
                <w:b/>
                <w:sz w:val="21"/>
              </w:rPr>
            </w:pPr>
            <w:r>
              <w:rPr>
                <w:b/>
                <w:spacing w:val="-2"/>
                <w:sz w:val="21"/>
              </w:rPr>
              <w:t>92.00</w:t>
            </w:r>
          </w:p>
        </w:tc>
        <w:tc>
          <w:tcPr>
            <w:tcW w:w="1993" w:type="dxa"/>
            <w:tcBorders>
              <w:top w:val="single" w:sz="2" w:space="0" w:color="000000"/>
              <w:bottom w:val="single" w:sz="2" w:space="0" w:color="000000"/>
            </w:tcBorders>
          </w:tcPr>
          <w:p w14:paraId="77CFB171" w14:textId="77777777" w:rsidR="003F3708" w:rsidRDefault="005D069D">
            <w:pPr>
              <w:pStyle w:val="TableParagraph"/>
              <w:spacing w:line="252" w:lineRule="exact"/>
              <w:ind w:right="731"/>
              <w:rPr>
                <w:sz w:val="21"/>
              </w:rPr>
            </w:pPr>
            <w:r>
              <w:rPr>
                <w:spacing w:val="-2"/>
                <w:sz w:val="21"/>
              </w:rPr>
              <w:t>89.00</w:t>
            </w:r>
          </w:p>
        </w:tc>
        <w:tc>
          <w:tcPr>
            <w:tcW w:w="1282" w:type="dxa"/>
            <w:tcBorders>
              <w:top w:val="single" w:sz="2" w:space="0" w:color="000000"/>
              <w:bottom w:val="single" w:sz="2" w:space="0" w:color="000000"/>
            </w:tcBorders>
          </w:tcPr>
          <w:p w14:paraId="75D73AAD" w14:textId="77777777" w:rsidR="003F3708" w:rsidRDefault="005D069D">
            <w:pPr>
              <w:pStyle w:val="TableParagraph"/>
              <w:spacing w:line="252" w:lineRule="exact"/>
              <w:ind w:right="32"/>
              <w:rPr>
                <w:sz w:val="21"/>
              </w:rPr>
            </w:pPr>
            <w:r>
              <w:rPr>
                <w:spacing w:val="-4"/>
                <w:sz w:val="21"/>
              </w:rPr>
              <w:t>3.00</w:t>
            </w:r>
          </w:p>
        </w:tc>
      </w:tr>
      <w:tr w:rsidR="003F3708" w14:paraId="15AE704A" w14:textId="77777777">
        <w:trPr>
          <w:trHeight w:val="274"/>
        </w:trPr>
        <w:tc>
          <w:tcPr>
            <w:tcW w:w="9534" w:type="dxa"/>
            <w:tcBorders>
              <w:top w:val="single" w:sz="2" w:space="0" w:color="000000"/>
              <w:bottom w:val="single" w:sz="2" w:space="0" w:color="000000"/>
            </w:tcBorders>
          </w:tcPr>
          <w:p w14:paraId="710CE905" w14:textId="77777777" w:rsidR="003F3708" w:rsidRDefault="005D069D">
            <w:pPr>
              <w:pStyle w:val="TableParagraph"/>
              <w:spacing w:line="252" w:lineRule="exact"/>
              <w:ind w:left="333"/>
              <w:jc w:val="left"/>
              <w:rPr>
                <w:sz w:val="21"/>
              </w:rPr>
            </w:pPr>
            <w:r>
              <w:rPr>
                <w:sz w:val="21"/>
              </w:rPr>
              <w:t>CLTC Synthetic</w:t>
            </w:r>
            <w:r>
              <w:rPr>
                <w:spacing w:val="2"/>
                <w:sz w:val="21"/>
              </w:rPr>
              <w:t xml:space="preserve"> </w:t>
            </w:r>
            <w:r>
              <w:rPr>
                <w:sz w:val="21"/>
              </w:rPr>
              <w:t>Pitch</w:t>
            </w:r>
            <w:r>
              <w:rPr>
                <w:spacing w:val="2"/>
                <w:sz w:val="21"/>
              </w:rPr>
              <w:t xml:space="preserve"> </w:t>
            </w:r>
            <w:r>
              <w:rPr>
                <w:sz w:val="21"/>
              </w:rPr>
              <w:t>Hire Affiliate Full</w:t>
            </w:r>
            <w:r>
              <w:rPr>
                <w:spacing w:val="2"/>
                <w:sz w:val="21"/>
              </w:rPr>
              <w:t xml:space="preserve"> </w:t>
            </w:r>
            <w:r>
              <w:rPr>
                <w:sz w:val="21"/>
              </w:rPr>
              <w:t>Pitch</w:t>
            </w:r>
            <w:r>
              <w:rPr>
                <w:spacing w:val="3"/>
                <w:sz w:val="21"/>
              </w:rPr>
              <w:t xml:space="preserve"> </w:t>
            </w:r>
            <w:r>
              <w:rPr>
                <w:sz w:val="21"/>
              </w:rPr>
              <w:t xml:space="preserve">before </w:t>
            </w:r>
            <w:r>
              <w:rPr>
                <w:spacing w:val="-5"/>
                <w:sz w:val="21"/>
              </w:rPr>
              <w:t>4pm</w:t>
            </w:r>
          </w:p>
        </w:tc>
        <w:tc>
          <w:tcPr>
            <w:tcW w:w="4341" w:type="dxa"/>
            <w:tcBorders>
              <w:top w:val="single" w:sz="2" w:space="0" w:color="000000"/>
              <w:bottom w:val="single" w:sz="2" w:space="0" w:color="000000"/>
            </w:tcBorders>
          </w:tcPr>
          <w:p w14:paraId="17545044"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18980677" w14:textId="77777777" w:rsidR="003F3708" w:rsidRDefault="005D069D">
            <w:pPr>
              <w:pStyle w:val="TableParagraph"/>
              <w:spacing w:line="252" w:lineRule="exact"/>
              <w:ind w:right="654"/>
              <w:rPr>
                <w:sz w:val="21"/>
              </w:rPr>
            </w:pPr>
            <w:r>
              <w:rPr>
                <w:spacing w:val="-4"/>
                <w:sz w:val="21"/>
              </w:rPr>
              <w:t>7.36</w:t>
            </w:r>
          </w:p>
        </w:tc>
        <w:tc>
          <w:tcPr>
            <w:tcW w:w="1919" w:type="dxa"/>
            <w:tcBorders>
              <w:top w:val="single" w:sz="2" w:space="0" w:color="000000"/>
              <w:bottom w:val="single" w:sz="2" w:space="0" w:color="000000"/>
            </w:tcBorders>
          </w:tcPr>
          <w:p w14:paraId="1B3CBAD4" w14:textId="77777777" w:rsidR="003F3708" w:rsidRDefault="005D069D">
            <w:pPr>
              <w:pStyle w:val="TableParagraph"/>
              <w:spacing w:line="252" w:lineRule="exact"/>
              <w:ind w:right="655"/>
              <w:rPr>
                <w:b/>
                <w:sz w:val="21"/>
              </w:rPr>
            </w:pPr>
            <w:r>
              <w:rPr>
                <w:b/>
                <w:spacing w:val="-2"/>
                <w:sz w:val="21"/>
              </w:rPr>
              <w:t>81.00</w:t>
            </w:r>
          </w:p>
        </w:tc>
        <w:tc>
          <w:tcPr>
            <w:tcW w:w="1993" w:type="dxa"/>
            <w:tcBorders>
              <w:top w:val="single" w:sz="2" w:space="0" w:color="000000"/>
              <w:bottom w:val="single" w:sz="2" w:space="0" w:color="000000"/>
            </w:tcBorders>
          </w:tcPr>
          <w:p w14:paraId="03D82851" w14:textId="77777777" w:rsidR="003F3708" w:rsidRDefault="005D069D">
            <w:pPr>
              <w:pStyle w:val="TableParagraph"/>
              <w:spacing w:line="252" w:lineRule="exact"/>
              <w:ind w:right="731"/>
              <w:rPr>
                <w:sz w:val="21"/>
              </w:rPr>
            </w:pPr>
            <w:r>
              <w:rPr>
                <w:spacing w:val="-2"/>
                <w:sz w:val="21"/>
              </w:rPr>
              <w:t>78.00</w:t>
            </w:r>
          </w:p>
        </w:tc>
        <w:tc>
          <w:tcPr>
            <w:tcW w:w="1282" w:type="dxa"/>
            <w:tcBorders>
              <w:top w:val="single" w:sz="2" w:space="0" w:color="000000"/>
              <w:bottom w:val="single" w:sz="2" w:space="0" w:color="000000"/>
            </w:tcBorders>
          </w:tcPr>
          <w:p w14:paraId="168F61FA" w14:textId="77777777" w:rsidR="003F3708" w:rsidRDefault="005D069D">
            <w:pPr>
              <w:pStyle w:val="TableParagraph"/>
              <w:spacing w:line="252" w:lineRule="exact"/>
              <w:ind w:right="32"/>
              <w:rPr>
                <w:sz w:val="21"/>
              </w:rPr>
            </w:pPr>
            <w:r>
              <w:rPr>
                <w:spacing w:val="-4"/>
                <w:sz w:val="21"/>
              </w:rPr>
              <w:t>3.00</w:t>
            </w:r>
          </w:p>
        </w:tc>
      </w:tr>
      <w:tr w:rsidR="003F3708" w14:paraId="7478297C" w14:textId="77777777">
        <w:trPr>
          <w:trHeight w:val="274"/>
        </w:trPr>
        <w:tc>
          <w:tcPr>
            <w:tcW w:w="9534" w:type="dxa"/>
            <w:tcBorders>
              <w:top w:val="single" w:sz="2" w:space="0" w:color="000000"/>
              <w:bottom w:val="single" w:sz="2" w:space="0" w:color="000000"/>
            </w:tcBorders>
          </w:tcPr>
          <w:p w14:paraId="601690C3" w14:textId="77777777" w:rsidR="003F3708" w:rsidRDefault="005D069D">
            <w:pPr>
              <w:pStyle w:val="TableParagraph"/>
              <w:spacing w:line="252" w:lineRule="exact"/>
              <w:ind w:left="333"/>
              <w:jc w:val="left"/>
              <w:rPr>
                <w:sz w:val="21"/>
              </w:rPr>
            </w:pPr>
            <w:r>
              <w:rPr>
                <w:sz w:val="21"/>
              </w:rPr>
              <w:t>CLTC Synthetic</w:t>
            </w:r>
            <w:r>
              <w:rPr>
                <w:spacing w:val="2"/>
                <w:sz w:val="21"/>
              </w:rPr>
              <w:t xml:space="preserve"> </w:t>
            </w:r>
            <w:r>
              <w:rPr>
                <w:sz w:val="21"/>
              </w:rPr>
              <w:t>Pitch</w:t>
            </w:r>
            <w:r>
              <w:rPr>
                <w:spacing w:val="2"/>
                <w:sz w:val="21"/>
              </w:rPr>
              <w:t xml:space="preserve"> </w:t>
            </w:r>
            <w:r>
              <w:rPr>
                <w:sz w:val="21"/>
              </w:rPr>
              <w:t>Hire</w:t>
            </w:r>
            <w:r>
              <w:rPr>
                <w:spacing w:val="-1"/>
                <w:sz w:val="21"/>
              </w:rPr>
              <w:t xml:space="preserve"> </w:t>
            </w:r>
            <w:r>
              <w:rPr>
                <w:sz w:val="21"/>
              </w:rPr>
              <w:t>Affiliate Half Pitch</w:t>
            </w:r>
            <w:r>
              <w:rPr>
                <w:spacing w:val="2"/>
                <w:sz w:val="21"/>
              </w:rPr>
              <w:t xml:space="preserve"> </w:t>
            </w:r>
            <w:r>
              <w:rPr>
                <w:sz w:val="21"/>
              </w:rPr>
              <w:t xml:space="preserve">After </w:t>
            </w:r>
            <w:r>
              <w:rPr>
                <w:spacing w:val="-5"/>
                <w:sz w:val="21"/>
              </w:rPr>
              <w:t>4pm</w:t>
            </w:r>
          </w:p>
        </w:tc>
        <w:tc>
          <w:tcPr>
            <w:tcW w:w="4341" w:type="dxa"/>
            <w:tcBorders>
              <w:top w:val="single" w:sz="2" w:space="0" w:color="000000"/>
              <w:bottom w:val="single" w:sz="2" w:space="0" w:color="000000"/>
            </w:tcBorders>
          </w:tcPr>
          <w:p w14:paraId="5CBC666D"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42B2386B" w14:textId="77777777" w:rsidR="003F3708" w:rsidRDefault="005D069D">
            <w:pPr>
              <w:pStyle w:val="TableParagraph"/>
              <w:spacing w:line="252" w:lineRule="exact"/>
              <w:ind w:right="654"/>
              <w:rPr>
                <w:sz w:val="21"/>
              </w:rPr>
            </w:pPr>
            <w:r>
              <w:rPr>
                <w:spacing w:val="-4"/>
                <w:sz w:val="21"/>
              </w:rPr>
              <w:t>4.45</w:t>
            </w:r>
          </w:p>
        </w:tc>
        <w:tc>
          <w:tcPr>
            <w:tcW w:w="1919" w:type="dxa"/>
            <w:tcBorders>
              <w:top w:val="single" w:sz="2" w:space="0" w:color="000000"/>
              <w:bottom w:val="single" w:sz="2" w:space="0" w:color="000000"/>
            </w:tcBorders>
          </w:tcPr>
          <w:p w14:paraId="4A2B2C06" w14:textId="77777777" w:rsidR="003F3708" w:rsidRDefault="005D069D">
            <w:pPr>
              <w:pStyle w:val="TableParagraph"/>
              <w:spacing w:line="252" w:lineRule="exact"/>
              <w:ind w:right="655"/>
              <w:rPr>
                <w:b/>
                <w:sz w:val="21"/>
              </w:rPr>
            </w:pPr>
            <w:r>
              <w:rPr>
                <w:b/>
                <w:spacing w:val="-2"/>
                <w:sz w:val="21"/>
              </w:rPr>
              <w:t>49.00</w:t>
            </w:r>
          </w:p>
        </w:tc>
        <w:tc>
          <w:tcPr>
            <w:tcW w:w="1993" w:type="dxa"/>
            <w:tcBorders>
              <w:top w:val="single" w:sz="2" w:space="0" w:color="000000"/>
              <w:bottom w:val="single" w:sz="2" w:space="0" w:color="000000"/>
            </w:tcBorders>
          </w:tcPr>
          <w:p w14:paraId="7544C322" w14:textId="77777777" w:rsidR="003F3708" w:rsidRDefault="005D069D">
            <w:pPr>
              <w:pStyle w:val="TableParagraph"/>
              <w:spacing w:line="252" w:lineRule="exact"/>
              <w:ind w:right="731"/>
              <w:rPr>
                <w:sz w:val="21"/>
              </w:rPr>
            </w:pPr>
            <w:r>
              <w:rPr>
                <w:spacing w:val="-2"/>
                <w:sz w:val="21"/>
              </w:rPr>
              <w:t>47.00</w:t>
            </w:r>
          </w:p>
        </w:tc>
        <w:tc>
          <w:tcPr>
            <w:tcW w:w="1282" w:type="dxa"/>
            <w:tcBorders>
              <w:top w:val="single" w:sz="2" w:space="0" w:color="000000"/>
              <w:bottom w:val="single" w:sz="2" w:space="0" w:color="000000"/>
            </w:tcBorders>
          </w:tcPr>
          <w:p w14:paraId="69FEF133" w14:textId="77777777" w:rsidR="003F3708" w:rsidRDefault="005D069D">
            <w:pPr>
              <w:pStyle w:val="TableParagraph"/>
              <w:spacing w:line="252" w:lineRule="exact"/>
              <w:ind w:right="32"/>
              <w:rPr>
                <w:sz w:val="21"/>
              </w:rPr>
            </w:pPr>
            <w:r>
              <w:rPr>
                <w:spacing w:val="-4"/>
                <w:sz w:val="21"/>
              </w:rPr>
              <w:t>2.00</w:t>
            </w:r>
          </w:p>
        </w:tc>
      </w:tr>
      <w:tr w:rsidR="003F3708" w14:paraId="0EE8A935" w14:textId="77777777">
        <w:trPr>
          <w:trHeight w:val="274"/>
        </w:trPr>
        <w:tc>
          <w:tcPr>
            <w:tcW w:w="9534" w:type="dxa"/>
            <w:tcBorders>
              <w:top w:val="single" w:sz="2" w:space="0" w:color="000000"/>
              <w:bottom w:val="single" w:sz="2" w:space="0" w:color="000000"/>
            </w:tcBorders>
          </w:tcPr>
          <w:p w14:paraId="40DC72D5" w14:textId="77777777" w:rsidR="003F3708" w:rsidRDefault="005D069D">
            <w:pPr>
              <w:pStyle w:val="TableParagraph"/>
              <w:spacing w:line="252" w:lineRule="exact"/>
              <w:ind w:left="333"/>
              <w:jc w:val="left"/>
              <w:rPr>
                <w:sz w:val="21"/>
              </w:rPr>
            </w:pPr>
            <w:r>
              <w:rPr>
                <w:sz w:val="21"/>
              </w:rPr>
              <w:t>CLTC Synthetic</w:t>
            </w:r>
            <w:r>
              <w:rPr>
                <w:spacing w:val="2"/>
                <w:sz w:val="21"/>
              </w:rPr>
              <w:t xml:space="preserve"> </w:t>
            </w:r>
            <w:r>
              <w:rPr>
                <w:sz w:val="21"/>
              </w:rPr>
              <w:t>Pitch</w:t>
            </w:r>
            <w:r>
              <w:rPr>
                <w:spacing w:val="2"/>
                <w:sz w:val="21"/>
              </w:rPr>
              <w:t xml:space="preserve"> </w:t>
            </w:r>
            <w:r>
              <w:rPr>
                <w:sz w:val="21"/>
              </w:rPr>
              <w:t>Hire</w:t>
            </w:r>
            <w:r>
              <w:rPr>
                <w:spacing w:val="-1"/>
                <w:sz w:val="21"/>
              </w:rPr>
              <w:t xml:space="preserve"> </w:t>
            </w:r>
            <w:r>
              <w:rPr>
                <w:sz w:val="21"/>
              </w:rPr>
              <w:t>Affiliate Half Pitch</w:t>
            </w:r>
            <w:r>
              <w:rPr>
                <w:spacing w:val="2"/>
                <w:sz w:val="21"/>
              </w:rPr>
              <w:t xml:space="preserve"> </w:t>
            </w:r>
            <w:r>
              <w:rPr>
                <w:sz w:val="21"/>
              </w:rPr>
              <w:t xml:space="preserve">before </w:t>
            </w:r>
            <w:r>
              <w:rPr>
                <w:spacing w:val="-5"/>
                <w:sz w:val="21"/>
              </w:rPr>
              <w:t>4pm</w:t>
            </w:r>
          </w:p>
        </w:tc>
        <w:tc>
          <w:tcPr>
            <w:tcW w:w="4341" w:type="dxa"/>
            <w:tcBorders>
              <w:top w:val="single" w:sz="2" w:space="0" w:color="000000"/>
              <w:bottom w:val="single" w:sz="2" w:space="0" w:color="000000"/>
            </w:tcBorders>
          </w:tcPr>
          <w:p w14:paraId="642E27B9"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59B6D5F2" w14:textId="77777777" w:rsidR="003F3708" w:rsidRDefault="005D069D">
            <w:pPr>
              <w:pStyle w:val="TableParagraph"/>
              <w:spacing w:line="252" w:lineRule="exact"/>
              <w:ind w:right="654"/>
              <w:rPr>
                <w:sz w:val="21"/>
              </w:rPr>
            </w:pPr>
            <w:r>
              <w:rPr>
                <w:spacing w:val="-4"/>
                <w:sz w:val="21"/>
              </w:rPr>
              <w:t>3.82</w:t>
            </w:r>
          </w:p>
        </w:tc>
        <w:tc>
          <w:tcPr>
            <w:tcW w:w="1919" w:type="dxa"/>
            <w:tcBorders>
              <w:top w:val="single" w:sz="2" w:space="0" w:color="000000"/>
              <w:bottom w:val="single" w:sz="2" w:space="0" w:color="000000"/>
            </w:tcBorders>
          </w:tcPr>
          <w:p w14:paraId="563A9AC6" w14:textId="77777777" w:rsidR="003F3708" w:rsidRDefault="005D069D">
            <w:pPr>
              <w:pStyle w:val="TableParagraph"/>
              <w:spacing w:line="252" w:lineRule="exact"/>
              <w:ind w:right="655"/>
              <w:rPr>
                <w:b/>
                <w:sz w:val="21"/>
              </w:rPr>
            </w:pPr>
            <w:r>
              <w:rPr>
                <w:b/>
                <w:spacing w:val="-2"/>
                <w:sz w:val="21"/>
              </w:rPr>
              <w:t>42.00</w:t>
            </w:r>
          </w:p>
        </w:tc>
        <w:tc>
          <w:tcPr>
            <w:tcW w:w="1993" w:type="dxa"/>
            <w:tcBorders>
              <w:top w:val="single" w:sz="2" w:space="0" w:color="000000"/>
              <w:bottom w:val="single" w:sz="2" w:space="0" w:color="000000"/>
            </w:tcBorders>
          </w:tcPr>
          <w:p w14:paraId="2150936B" w14:textId="77777777" w:rsidR="003F3708" w:rsidRDefault="005D069D">
            <w:pPr>
              <w:pStyle w:val="TableParagraph"/>
              <w:spacing w:line="252" w:lineRule="exact"/>
              <w:ind w:right="731"/>
              <w:rPr>
                <w:sz w:val="21"/>
              </w:rPr>
            </w:pPr>
            <w:r>
              <w:rPr>
                <w:spacing w:val="-2"/>
                <w:sz w:val="21"/>
              </w:rPr>
              <w:t>40.90</w:t>
            </w:r>
          </w:p>
        </w:tc>
        <w:tc>
          <w:tcPr>
            <w:tcW w:w="1282" w:type="dxa"/>
            <w:tcBorders>
              <w:top w:val="single" w:sz="2" w:space="0" w:color="000000"/>
              <w:bottom w:val="single" w:sz="2" w:space="0" w:color="000000"/>
            </w:tcBorders>
          </w:tcPr>
          <w:p w14:paraId="2B344285" w14:textId="77777777" w:rsidR="003F3708" w:rsidRDefault="005D069D">
            <w:pPr>
              <w:pStyle w:val="TableParagraph"/>
              <w:spacing w:line="252" w:lineRule="exact"/>
              <w:ind w:right="32"/>
              <w:rPr>
                <w:sz w:val="21"/>
              </w:rPr>
            </w:pPr>
            <w:r>
              <w:rPr>
                <w:spacing w:val="-4"/>
                <w:sz w:val="21"/>
              </w:rPr>
              <w:t>1.10</w:t>
            </w:r>
          </w:p>
        </w:tc>
      </w:tr>
      <w:tr w:rsidR="003F3708" w14:paraId="3F91632A" w14:textId="77777777">
        <w:trPr>
          <w:trHeight w:val="274"/>
        </w:trPr>
        <w:tc>
          <w:tcPr>
            <w:tcW w:w="9534" w:type="dxa"/>
            <w:tcBorders>
              <w:top w:val="single" w:sz="2" w:space="0" w:color="000000"/>
              <w:bottom w:val="single" w:sz="2" w:space="0" w:color="000000"/>
            </w:tcBorders>
          </w:tcPr>
          <w:p w14:paraId="0EB01546" w14:textId="77777777" w:rsidR="003F3708" w:rsidRDefault="005D069D">
            <w:pPr>
              <w:pStyle w:val="TableParagraph"/>
              <w:spacing w:line="252" w:lineRule="exact"/>
              <w:ind w:left="333"/>
              <w:jc w:val="left"/>
              <w:rPr>
                <w:sz w:val="21"/>
              </w:rPr>
            </w:pPr>
            <w:r>
              <w:rPr>
                <w:sz w:val="21"/>
              </w:rPr>
              <w:t>CLTC Synthetic</w:t>
            </w:r>
            <w:r>
              <w:rPr>
                <w:spacing w:val="2"/>
                <w:sz w:val="21"/>
              </w:rPr>
              <w:t xml:space="preserve"> </w:t>
            </w:r>
            <w:r>
              <w:rPr>
                <w:sz w:val="21"/>
              </w:rPr>
              <w:t>Pitch</w:t>
            </w:r>
            <w:r>
              <w:rPr>
                <w:spacing w:val="2"/>
                <w:sz w:val="21"/>
              </w:rPr>
              <w:t xml:space="preserve"> </w:t>
            </w:r>
            <w:r>
              <w:rPr>
                <w:sz w:val="21"/>
              </w:rPr>
              <w:t>Hire Local</w:t>
            </w:r>
            <w:r>
              <w:rPr>
                <w:spacing w:val="3"/>
                <w:sz w:val="21"/>
              </w:rPr>
              <w:t xml:space="preserve"> </w:t>
            </w:r>
            <w:r>
              <w:rPr>
                <w:sz w:val="21"/>
              </w:rPr>
              <w:t>Tournaments</w:t>
            </w:r>
            <w:r>
              <w:rPr>
                <w:spacing w:val="-1"/>
                <w:sz w:val="21"/>
              </w:rPr>
              <w:t xml:space="preserve"> </w:t>
            </w:r>
            <w:r>
              <w:rPr>
                <w:sz w:val="21"/>
              </w:rPr>
              <w:t>&amp;</w:t>
            </w:r>
            <w:r>
              <w:rPr>
                <w:spacing w:val="1"/>
                <w:sz w:val="21"/>
              </w:rPr>
              <w:t xml:space="preserve"> </w:t>
            </w:r>
            <w:r>
              <w:rPr>
                <w:sz w:val="21"/>
              </w:rPr>
              <w:t xml:space="preserve">Events Per </w:t>
            </w:r>
            <w:r>
              <w:rPr>
                <w:spacing w:val="-5"/>
                <w:sz w:val="21"/>
              </w:rPr>
              <w:t>Day</w:t>
            </w:r>
          </w:p>
        </w:tc>
        <w:tc>
          <w:tcPr>
            <w:tcW w:w="4341" w:type="dxa"/>
            <w:tcBorders>
              <w:top w:val="single" w:sz="2" w:space="0" w:color="000000"/>
              <w:bottom w:val="single" w:sz="2" w:space="0" w:color="000000"/>
            </w:tcBorders>
          </w:tcPr>
          <w:p w14:paraId="142CC8B1"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151BF2DD" w14:textId="77777777" w:rsidR="003F3708" w:rsidRDefault="005D069D">
            <w:pPr>
              <w:pStyle w:val="TableParagraph"/>
              <w:spacing w:line="252" w:lineRule="exact"/>
              <w:ind w:right="654"/>
              <w:rPr>
                <w:sz w:val="21"/>
              </w:rPr>
            </w:pPr>
            <w:r>
              <w:rPr>
                <w:spacing w:val="-2"/>
                <w:sz w:val="21"/>
              </w:rPr>
              <w:t>64.55</w:t>
            </w:r>
          </w:p>
        </w:tc>
        <w:tc>
          <w:tcPr>
            <w:tcW w:w="1919" w:type="dxa"/>
            <w:tcBorders>
              <w:top w:val="single" w:sz="2" w:space="0" w:color="000000"/>
              <w:bottom w:val="single" w:sz="2" w:space="0" w:color="000000"/>
            </w:tcBorders>
          </w:tcPr>
          <w:p w14:paraId="6C40C37A" w14:textId="77777777" w:rsidR="003F3708" w:rsidRDefault="005D069D">
            <w:pPr>
              <w:pStyle w:val="TableParagraph"/>
              <w:spacing w:line="252" w:lineRule="exact"/>
              <w:ind w:right="655"/>
              <w:rPr>
                <w:b/>
                <w:sz w:val="21"/>
              </w:rPr>
            </w:pPr>
            <w:r>
              <w:rPr>
                <w:b/>
                <w:spacing w:val="-2"/>
                <w:sz w:val="21"/>
              </w:rPr>
              <w:t>710.00</w:t>
            </w:r>
          </w:p>
        </w:tc>
        <w:tc>
          <w:tcPr>
            <w:tcW w:w="1993" w:type="dxa"/>
            <w:tcBorders>
              <w:top w:val="single" w:sz="2" w:space="0" w:color="000000"/>
              <w:bottom w:val="single" w:sz="2" w:space="0" w:color="000000"/>
            </w:tcBorders>
          </w:tcPr>
          <w:p w14:paraId="0B980C32" w14:textId="77777777" w:rsidR="003F3708" w:rsidRDefault="005D069D">
            <w:pPr>
              <w:pStyle w:val="TableParagraph"/>
              <w:spacing w:line="252" w:lineRule="exact"/>
              <w:ind w:right="731"/>
              <w:rPr>
                <w:sz w:val="21"/>
              </w:rPr>
            </w:pPr>
            <w:r>
              <w:rPr>
                <w:spacing w:val="-2"/>
                <w:sz w:val="21"/>
              </w:rPr>
              <w:t>686.00</w:t>
            </w:r>
          </w:p>
        </w:tc>
        <w:tc>
          <w:tcPr>
            <w:tcW w:w="1282" w:type="dxa"/>
            <w:tcBorders>
              <w:top w:val="single" w:sz="2" w:space="0" w:color="000000"/>
              <w:bottom w:val="single" w:sz="2" w:space="0" w:color="000000"/>
            </w:tcBorders>
          </w:tcPr>
          <w:p w14:paraId="63188ACA" w14:textId="77777777" w:rsidR="003F3708" w:rsidRDefault="005D069D">
            <w:pPr>
              <w:pStyle w:val="TableParagraph"/>
              <w:spacing w:line="252" w:lineRule="exact"/>
              <w:ind w:right="32"/>
              <w:rPr>
                <w:sz w:val="21"/>
              </w:rPr>
            </w:pPr>
            <w:r>
              <w:rPr>
                <w:spacing w:val="-2"/>
                <w:sz w:val="21"/>
              </w:rPr>
              <w:t>24.00</w:t>
            </w:r>
          </w:p>
        </w:tc>
      </w:tr>
      <w:tr w:rsidR="003F3708" w14:paraId="74381C3F" w14:textId="77777777">
        <w:trPr>
          <w:trHeight w:val="274"/>
        </w:trPr>
        <w:tc>
          <w:tcPr>
            <w:tcW w:w="9534" w:type="dxa"/>
            <w:tcBorders>
              <w:top w:val="single" w:sz="2" w:space="0" w:color="000000"/>
              <w:bottom w:val="single" w:sz="2" w:space="0" w:color="000000"/>
            </w:tcBorders>
          </w:tcPr>
          <w:p w14:paraId="47961ECB" w14:textId="77777777" w:rsidR="003F3708" w:rsidRDefault="005D069D">
            <w:pPr>
              <w:pStyle w:val="TableParagraph"/>
              <w:spacing w:line="252" w:lineRule="exact"/>
              <w:ind w:left="333"/>
              <w:jc w:val="left"/>
              <w:rPr>
                <w:sz w:val="21"/>
              </w:rPr>
            </w:pPr>
            <w:r>
              <w:rPr>
                <w:sz w:val="21"/>
              </w:rPr>
              <w:t>CLTC Synthetic</w:t>
            </w:r>
            <w:r>
              <w:rPr>
                <w:spacing w:val="2"/>
                <w:sz w:val="21"/>
              </w:rPr>
              <w:t xml:space="preserve"> </w:t>
            </w:r>
            <w:r>
              <w:rPr>
                <w:sz w:val="21"/>
              </w:rPr>
              <w:t>Pitch</w:t>
            </w:r>
            <w:r>
              <w:rPr>
                <w:spacing w:val="2"/>
                <w:sz w:val="21"/>
              </w:rPr>
              <w:t xml:space="preserve"> </w:t>
            </w:r>
            <w:r>
              <w:rPr>
                <w:sz w:val="21"/>
              </w:rPr>
              <w:t>Hire Non-Affiliate Full</w:t>
            </w:r>
            <w:r>
              <w:rPr>
                <w:spacing w:val="2"/>
                <w:sz w:val="21"/>
              </w:rPr>
              <w:t xml:space="preserve"> </w:t>
            </w:r>
            <w:r>
              <w:rPr>
                <w:sz w:val="21"/>
              </w:rPr>
              <w:t>Pitch</w:t>
            </w:r>
            <w:r>
              <w:rPr>
                <w:spacing w:val="3"/>
                <w:sz w:val="21"/>
              </w:rPr>
              <w:t xml:space="preserve"> </w:t>
            </w:r>
            <w:r>
              <w:rPr>
                <w:sz w:val="21"/>
              </w:rPr>
              <w:t xml:space="preserve">after </w:t>
            </w:r>
            <w:r>
              <w:rPr>
                <w:spacing w:val="-5"/>
                <w:sz w:val="21"/>
              </w:rPr>
              <w:t>4pm</w:t>
            </w:r>
          </w:p>
        </w:tc>
        <w:tc>
          <w:tcPr>
            <w:tcW w:w="4341" w:type="dxa"/>
            <w:tcBorders>
              <w:top w:val="single" w:sz="2" w:space="0" w:color="000000"/>
              <w:bottom w:val="single" w:sz="2" w:space="0" w:color="000000"/>
            </w:tcBorders>
          </w:tcPr>
          <w:p w14:paraId="65283819"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52FCF591" w14:textId="77777777" w:rsidR="003F3708" w:rsidRDefault="005D069D">
            <w:pPr>
              <w:pStyle w:val="TableParagraph"/>
              <w:spacing w:line="252" w:lineRule="exact"/>
              <w:ind w:right="654"/>
              <w:rPr>
                <w:sz w:val="21"/>
              </w:rPr>
            </w:pPr>
            <w:r>
              <w:rPr>
                <w:spacing w:val="-2"/>
                <w:sz w:val="21"/>
              </w:rPr>
              <w:t>10.91</w:t>
            </w:r>
          </w:p>
        </w:tc>
        <w:tc>
          <w:tcPr>
            <w:tcW w:w="1919" w:type="dxa"/>
            <w:tcBorders>
              <w:top w:val="single" w:sz="2" w:space="0" w:color="000000"/>
              <w:bottom w:val="single" w:sz="2" w:space="0" w:color="000000"/>
            </w:tcBorders>
          </w:tcPr>
          <w:p w14:paraId="4D659763" w14:textId="77777777" w:rsidR="003F3708" w:rsidRDefault="005D069D">
            <w:pPr>
              <w:pStyle w:val="TableParagraph"/>
              <w:spacing w:line="252" w:lineRule="exact"/>
              <w:ind w:right="655"/>
              <w:rPr>
                <w:b/>
                <w:sz w:val="21"/>
              </w:rPr>
            </w:pPr>
            <w:r>
              <w:rPr>
                <w:b/>
                <w:spacing w:val="-2"/>
                <w:sz w:val="21"/>
              </w:rPr>
              <w:t>120.00</w:t>
            </w:r>
          </w:p>
        </w:tc>
        <w:tc>
          <w:tcPr>
            <w:tcW w:w="1993" w:type="dxa"/>
            <w:tcBorders>
              <w:top w:val="single" w:sz="2" w:space="0" w:color="000000"/>
              <w:bottom w:val="single" w:sz="2" w:space="0" w:color="000000"/>
            </w:tcBorders>
          </w:tcPr>
          <w:p w14:paraId="4D6D9764" w14:textId="77777777" w:rsidR="003F3708" w:rsidRDefault="005D069D">
            <w:pPr>
              <w:pStyle w:val="TableParagraph"/>
              <w:spacing w:line="252" w:lineRule="exact"/>
              <w:ind w:right="731"/>
              <w:rPr>
                <w:sz w:val="21"/>
              </w:rPr>
            </w:pPr>
            <w:r>
              <w:rPr>
                <w:spacing w:val="-2"/>
                <w:sz w:val="21"/>
              </w:rPr>
              <w:t>116.00</w:t>
            </w:r>
          </w:p>
        </w:tc>
        <w:tc>
          <w:tcPr>
            <w:tcW w:w="1282" w:type="dxa"/>
            <w:tcBorders>
              <w:top w:val="single" w:sz="2" w:space="0" w:color="000000"/>
              <w:bottom w:val="single" w:sz="2" w:space="0" w:color="000000"/>
            </w:tcBorders>
          </w:tcPr>
          <w:p w14:paraId="0055BCC9" w14:textId="77777777" w:rsidR="003F3708" w:rsidRDefault="005D069D">
            <w:pPr>
              <w:pStyle w:val="TableParagraph"/>
              <w:spacing w:line="252" w:lineRule="exact"/>
              <w:ind w:right="32"/>
              <w:rPr>
                <w:sz w:val="21"/>
              </w:rPr>
            </w:pPr>
            <w:r>
              <w:rPr>
                <w:spacing w:val="-4"/>
                <w:sz w:val="21"/>
              </w:rPr>
              <w:t>4.00</w:t>
            </w:r>
          </w:p>
        </w:tc>
      </w:tr>
      <w:tr w:rsidR="003F3708" w14:paraId="4B4FC92B" w14:textId="77777777">
        <w:trPr>
          <w:trHeight w:val="274"/>
        </w:trPr>
        <w:tc>
          <w:tcPr>
            <w:tcW w:w="9534" w:type="dxa"/>
            <w:tcBorders>
              <w:top w:val="single" w:sz="2" w:space="0" w:color="000000"/>
              <w:bottom w:val="single" w:sz="2" w:space="0" w:color="000000"/>
            </w:tcBorders>
          </w:tcPr>
          <w:p w14:paraId="27A083B1" w14:textId="77777777" w:rsidR="003F3708" w:rsidRDefault="005D069D">
            <w:pPr>
              <w:pStyle w:val="TableParagraph"/>
              <w:spacing w:line="252" w:lineRule="exact"/>
              <w:ind w:left="333"/>
              <w:jc w:val="left"/>
              <w:rPr>
                <w:sz w:val="21"/>
              </w:rPr>
            </w:pPr>
            <w:r>
              <w:rPr>
                <w:sz w:val="21"/>
              </w:rPr>
              <w:t>CLTC Synthetic</w:t>
            </w:r>
            <w:r>
              <w:rPr>
                <w:spacing w:val="1"/>
                <w:sz w:val="21"/>
              </w:rPr>
              <w:t xml:space="preserve"> </w:t>
            </w:r>
            <w:r>
              <w:rPr>
                <w:sz w:val="21"/>
              </w:rPr>
              <w:t>Pitch</w:t>
            </w:r>
            <w:r>
              <w:rPr>
                <w:spacing w:val="2"/>
                <w:sz w:val="21"/>
              </w:rPr>
              <w:t xml:space="preserve"> </w:t>
            </w:r>
            <w:r>
              <w:rPr>
                <w:sz w:val="21"/>
              </w:rPr>
              <w:t>Hire Non-Affiliate</w:t>
            </w:r>
            <w:r>
              <w:rPr>
                <w:spacing w:val="-1"/>
                <w:sz w:val="21"/>
              </w:rPr>
              <w:t xml:space="preserve"> </w:t>
            </w:r>
            <w:r>
              <w:rPr>
                <w:sz w:val="21"/>
              </w:rPr>
              <w:t>Full</w:t>
            </w:r>
            <w:r>
              <w:rPr>
                <w:spacing w:val="2"/>
                <w:sz w:val="21"/>
              </w:rPr>
              <w:t xml:space="preserve"> </w:t>
            </w:r>
            <w:r>
              <w:rPr>
                <w:sz w:val="21"/>
              </w:rPr>
              <w:t>Pitch</w:t>
            </w:r>
            <w:r>
              <w:rPr>
                <w:spacing w:val="2"/>
                <w:sz w:val="21"/>
              </w:rPr>
              <w:t xml:space="preserve"> </w:t>
            </w:r>
            <w:r>
              <w:rPr>
                <w:sz w:val="21"/>
              </w:rPr>
              <w:t xml:space="preserve">before </w:t>
            </w:r>
            <w:r>
              <w:rPr>
                <w:spacing w:val="-5"/>
                <w:sz w:val="21"/>
              </w:rPr>
              <w:t>4pm</w:t>
            </w:r>
          </w:p>
        </w:tc>
        <w:tc>
          <w:tcPr>
            <w:tcW w:w="4341" w:type="dxa"/>
            <w:tcBorders>
              <w:top w:val="single" w:sz="2" w:space="0" w:color="000000"/>
              <w:bottom w:val="single" w:sz="2" w:space="0" w:color="000000"/>
            </w:tcBorders>
          </w:tcPr>
          <w:p w14:paraId="53E8E741"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28FC8D2B" w14:textId="77777777" w:rsidR="003F3708" w:rsidRDefault="005D069D">
            <w:pPr>
              <w:pStyle w:val="TableParagraph"/>
              <w:spacing w:line="252" w:lineRule="exact"/>
              <w:ind w:right="654"/>
              <w:rPr>
                <w:sz w:val="21"/>
              </w:rPr>
            </w:pPr>
            <w:r>
              <w:rPr>
                <w:spacing w:val="-4"/>
                <w:sz w:val="21"/>
              </w:rPr>
              <w:t>9.27</w:t>
            </w:r>
          </w:p>
        </w:tc>
        <w:tc>
          <w:tcPr>
            <w:tcW w:w="1919" w:type="dxa"/>
            <w:tcBorders>
              <w:top w:val="single" w:sz="2" w:space="0" w:color="000000"/>
              <w:bottom w:val="single" w:sz="2" w:space="0" w:color="000000"/>
            </w:tcBorders>
          </w:tcPr>
          <w:p w14:paraId="7BC07B51" w14:textId="77777777" w:rsidR="003F3708" w:rsidRDefault="005D069D">
            <w:pPr>
              <w:pStyle w:val="TableParagraph"/>
              <w:spacing w:line="252" w:lineRule="exact"/>
              <w:ind w:right="655"/>
              <w:rPr>
                <w:b/>
                <w:sz w:val="21"/>
              </w:rPr>
            </w:pPr>
            <w:r>
              <w:rPr>
                <w:b/>
                <w:spacing w:val="-2"/>
                <w:sz w:val="21"/>
              </w:rPr>
              <w:t>102.00</w:t>
            </w:r>
          </w:p>
        </w:tc>
        <w:tc>
          <w:tcPr>
            <w:tcW w:w="1993" w:type="dxa"/>
            <w:tcBorders>
              <w:top w:val="single" w:sz="2" w:space="0" w:color="000000"/>
              <w:bottom w:val="single" w:sz="2" w:space="0" w:color="000000"/>
            </w:tcBorders>
          </w:tcPr>
          <w:p w14:paraId="2247C452" w14:textId="77777777" w:rsidR="003F3708" w:rsidRDefault="005D069D">
            <w:pPr>
              <w:pStyle w:val="TableParagraph"/>
              <w:spacing w:line="252" w:lineRule="exact"/>
              <w:ind w:right="731"/>
              <w:rPr>
                <w:sz w:val="21"/>
              </w:rPr>
            </w:pPr>
            <w:r>
              <w:rPr>
                <w:spacing w:val="-2"/>
                <w:sz w:val="21"/>
              </w:rPr>
              <w:t>99.00</w:t>
            </w:r>
          </w:p>
        </w:tc>
        <w:tc>
          <w:tcPr>
            <w:tcW w:w="1282" w:type="dxa"/>
            <w:tcBorders>
              <w:top w:val="single" w:sz="2" w:space="0" w:color="000000"/>
              <w:bottom w:val="single" w:sz="2" w:space="0" w:color="000000"/>
            </w:tcBorders>
          </w:tcPr>
          <w:p w14:paraId="364334DD" w14:textId="77777777" w:rsidR="003F3708" w:rsidRDefault="005D069D">
            <w:pPr>
              <w:pStyle w:val="TableParagraph"/>
              <w:spacing w:line="252" w:lineRule="exact"/>
              <w:ind w:right="33"/>
              <w:rPr>
                <w:sz w:val="21"/>
              </w:rPr>
            </w:pPr>
            <w:r>
              <w:rPr>
                <w:spacing w:val="-4"/>
                <w:sz w:val="21"/>
              </w:rPr>
              <w:t>3.00</w:t>
            </w:r>
          </w:p>
        </w:tc>
      </w:tr>
      <w:tr w:rsidR="003F3708" w14:paraId="2DED367D" w14:textId="77777777">
        <w:trPr>
          <w:trHeight w:val="274"/>
        </w:trPr>
        <w:tc>
          <w:tcPr>
            <w:tcW w:w="9534" w:type="dxa"/>
            <w:tcBorders>
              <w:top w:val="single" w:sz="2" w:space="0" w:color="000000"/>
              <w:bottom w:val="single" w:sz="2" w:space="0" w:color="000000"/>
            </w:tcBorders>
          </w:tcPr>
          <w:p w14:paraId="4EE54A04" w14:textId="77777777" w:rsidR="003F3708" w:rsidRDefault="005D069D">
            <w:pPr>
              <w:pStyle w:val="TableParagraph"/>
              <w:spacing w:line="252" w:lineRule="exact"/>
              <w:ind w:left="333"/>
              <w:jc w:val="left"/>
              <w:rPr>
                <w:sz w:val="21"/>
              </w:rPr>
            </w:pPr>
            <w:r>
              <w:rPr>
                <w:sz w:val="21"/>
              </w:rPr>
              <w:t>CLTC Synthetic</w:t>
            </w:r>
            <w:r>
              <w:rPr>
                <w:spacing w:val="1"/>
                <w:sz w:val="21"/>
              </w:rPr>
              <w:t xml:space="preserve"> </w:t>
            </w:r>
            <w:r>
              <w:rPr>
                <w:sz w:val="21"/>
              </w:rPr>
              <w:t>Pitch</w:t>
            </w:r>
            <w:r>
              <w:rPr>
                <w:spacing w:val="2"/>
                <w:sz w:val="21"/>
              </w:rPr>
              <w:t xml:space="preserve"> </w:t>
            </w:r>
            <w:r>
              <w:rPr>
                <w:sz w:val="21"/>
              </w:rPr>
              <w:t>Hire</w:t>
            </w:r>
            <w:r>
              <w:rPr>
                <w:spacing w:val="-1"/>
                <w:sz w:val="21"/>
              </w:rPr>
              <w:t xml:space="preserve"> </w:t>
            </w:r>
            <w:r>
              <w:rPr>
                <w:sz w:val="21"/>
              </w:rPr>
              <w:t>Non-Affiliate</w:t>
            </w:r>
            <w:r>
              <w:rPr>
                <w:spacing w:val="-1"/>
                <w:sz w:val="21"/>
              </w:rPr>
              <w:t xml:space="preserve"> </w:t>
            </w:r>
            <w:r>
              <w:rPr>
                <w:sz w:val="21"/>
              </w:rPr>
              <w:t>Half</w:t>
            </w:r>
            <w:r>
              <w:rPr>
                <w:spacing w:val="-1"/>
                <w:sz w:val="21"/>
              </w:rPr>
              <w:t xml:space="preserve"> </w:t>
            </w:r>
            <w:r>
              <w:rPr>
                <w:sz w:val="21"/>
              </w:rPr>
              <w:t>Pitch</w:t>
            </w:r>
            <w:r>
              <w:rPr>
                <w:spacing w:val="2"/>
                <w:sz w:val="21"/>
              </w:rPr>
              <w:t xml:space="preserve"> </w:t>
            </w:r>
            <w:r>
              <w:rPr>
                <w:sz w:val="21"/>
              </w:rPr>
              <w:t xml:space="preserve">After </w:t>
            </w:r>
            <w:r>
              <w:rPr>
                <w:spacing w:val="-5"/>
                <w:sz w:val="21"/>
              </w:rPr>
              <w:t>4pm</w:t>
            </w:r>
          </w:p>
        </w:tc>
        <w:tc>
          <w:tcPr>
            <w:tcW w:w="4341" w:type="dxa"/>
            <w:tcBorders>
              <w:top w:val="single" w:sz="2" w:space="0" w:color="000000"/>
              <w:bottom w:val="single" w:sz="2" w:space="0" w:color="000000"/>
            </w:tcBorders>
          </w:tcPr>
          <w:p w14:paraId="4D555BA9"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5EAA44EC" w14:textId="77777777" w:rsidR="003F3708" w:rsidRDefault="005D069D">
            <w:pPr>
              <w:pStyle w:val="TableParagraph"/>
              <w:spacing w:line="252" w:lineRule="exact"/>
              <w:ind w:right="654"/>
              <w:rPr>
                <w:sz w:val="21"/>
              </w:rPr>
            </w:pPr>
            <w:r>
              <w:rPr>
                <w:spacing w:val="-4"/>
                <w:sz w:val="21"/>
              </w:rPr>
              <w:t>5.73</w:t>
            </w:r>
          </w:p>
        </w:tc>
        <w:tc>
          <w:tcPr>
            <w:tcW w:w="1919" w:type="dxa"/>
            <w:tcBorders>
              <w:top w:val="single" w:sz="2" w:space="0" w:color="000000"/>
              <w:bottom w:val="single" w:sz="2" w:space="0" w:color="000000"/>
            </w:tcBorders>
          </w:tcPr>
          <w:p w14:paraId="45230C78" w14:textId="77777777" w:rsidR="003F3708" w:rsidRDefault="005D069D">
            <w:pPr>
              <w:pStyle w:val="TableParagraph"/>
              <w:spacing w:line="252" w:lineRule="exact"/>
              <w:ind w:right="655"/>
              <w:rPr>
                <w:b/>
                <w:sz w:val="21"/>
              </w:rPr>
            </w:pPr>
            <w:r>
              <w:rPr>
                <w:b/>
                <w:spacing w:val="-2"/>
                <w:sz w:val="21"/>
              </w:rPr>
              <w:t>63.00</w:t>
            </w:r>
          </w:p>
        </w:tc>
        <w:tc>
          <w:tcPr>
            <w:tcW w:w="1993" w:type="dxa"/>
            <w:tcBorders>
              <w:top w:val="single" w:sz="2" w:space="0" w:color="000000"/>
              <w:bottom w:val="single" w:sz="2" w:space="0" w:color="000000"/>
            </w:tcBorders>
          </w:tcPr>
          <w:p w14:paraId="6CA21F4C" w14:textId="77777777" w:rsidR="003F3708" w:rsidRDefault="005D069D">
            <w:pPr>
              <w:pStyle w:val="TableParagraph"/>
              <w:spacing w:line="252" w:lineRule="exact"/>
              <w:ind w:right="731"/>
              <w:rPr>
                <w:sz w:val="21"/>
              </w:rPr>
            </w:pPr>
            <w:r>
              <w:rPr>
                <w:spacing w:val="-2"/>
                <w:sz w:val="21"/>
              </w:rPr>
              <w:t>61.30</w:t>
            </w:r>
          </w:p>
        </w:tc>
        <w:tc>
          <w:tcPr>
            <w:tcW w:w="1282" w:type="dxa"/>
            <w:tcBorders>
              <w:top w:val="single" w:sz="2" w:space="0" w:color="000000"/>
              <w:bottom w:val="single" w:sz="2" w:space="0" w:color="000000"/>
            </w:tcBorders>
          </w:tcPr>
          <w:p w14:paraId="2297A04C" w14:textId="77777777" w:rsidR="003F3708" w:rsidRDefault="005D069D">
            <w:pPr>
              <w:pStyle w:val="TableParagraph"/>
              <w:spacing w:line="252" w:lineRule="exact"/>
              <w:ind w:right="32"/>
              <w:rPr>
                <w:sz w:val="21"/>
              </w:rPr>
            </w:pPr>
            <w:r>
              <w:rPr>
                <w:spacing w:val="-4"/>
                <w:sz w:val="21"/>
              </w:rPr>
              <w:t>1.70</w:t>
            </w:r>
          </w:p>
        </w:tc>
      </w:tr>
      <w:tr w:rsidR="003F3708" w14:paraId="04243BC3" w14:textId="77777777">
        <w:trPr>
          <w:trHeight w:val="274"/>
        </w:trPr>
        <w:tc>
          <w:tcPr>
            <w:tcW w:w="9534" w:type="dxa"/>
            <w:tcBorders>
              <w:top w:val="single" w:sz="2" w:space="0" w:color="000000"/>
              <w:bottom w:val="single" w:sz="2" w:space="0" w:color="000000"/>
            </w:tcBorders>
          </w:tcPr>
          <w:p w14:paraId="005019B4" w14:textId="77777777" w:rsidR="003F3708" w:rsidRDefault="005D069D">
            <w:pPr>
              <w:pStyle w:val="TableParagraph"/>
              <w:spacing w:line="252" w:lineRule="exact"/>
              <w:ind w:left="333"/>
              <w:jc w:val="left"/>
              <w:rPr>
                <w:sz w:val="21"/>
              </w:rPr>
            </w:pPr>
            <w:r>
              <w:rPr>
                <w:sz w:val="21"/>
              </w:rPr>
              <w:t>CLTC Synthetic</w:t>
            </w:r>
            <w:r>
              <w:rPr>
                <w:spacing w:val="1"/>
                <w:sz w:val="21"/>
              </w:rPr>
              <w:t xml:space="preserve"> </w:t>
            </w:r>
            <w:r>
              <w:rPr>
                <w:sz w:val="21"/>
              </w:rPr>
              <w:t>Pitch</w:t>
            </w:r>
            <w:r>
              <w:rPr>
                <w:spacing w:val="2"/>
                <w:sz w:val="21"/>
              </w:rPr>
              <w:t xml:space="preserve"> </w:t>
            </w:r>
            <w:r>
              <w:rPr>
                <w:sz w:val="21"/>
              </w:rPr>
              <w:t>Hire</w:t>
            </w:r>
            <w:r>
              <w:rPr>
                <w:spacing w:val="-1"/>
                <w:sz w:val="21"/>
              </w:rPr>
              <w:t xml:space="preserve"> </w:t>
            </w:r>
            <w:r>
              <w:rPr>
                <w:sz w:val="21"/>
              </w:rPr>
              <w:t>Non-Affiliate</w:t>
            </w:r>
            <w:r>
              <w:rPr>
                <w:spacing w:val="-1"/>
                <w:sz w:val="21"/>
              </w:rPr>
              <w:t xml:space="preserve"> </w:t>
            </w:r>
            <w:r>
              <w:rPr>
                <w:sz w:val="21"/>
              </w:rPr>
              <w:t>Half</w:t>
            </w:r>
            <w:r>
              <w:rPr>
                <w:spacing w:val="-1"/>
                <w:sz w:val="21"/>
              </w:rPr>
              <w:t xml:space="preserve"> </w:t>
            </w:r>
            <w:r>
              <w:rPr>
                <w:sz w:val="21"/>
              </w:rPr>
              <w:t>Pitch</w:t>
            </w:r>
            <w:r>
              <w:rPr>
                <w:spacing w:val="2"/>
                <w:sz w:val="21"/>
              </w:rPr>
              <w:t xml:space="preserve"> </w:t>
            </w:r>
            <w:r>
              <w:rPr>
                <w:sz w:val="21"/>
              </w:rPr>
              <w:t xml:space="preserve">before </w:t>
            </w:r>
            <w:r>
              <w:rPr>
                <w:spacing w:val="-5"/>
                <w:sz w:val="21"/>
              </w:rPr>
              <w:t>4pm</w:t>
            </w:r>
          </w:p>
        </w:tc>
        <w:tc>
          <w:tcPr>
            <w:tcW w:w="4341" w:type="dxa"/>
            <w:tcBorders>
              <w:top w:val="single" w:sz="2" w:space="0" w:color="000000"/>
              <w:bottom w:val="single" w:sz="2" w:space="0" w:color="000000"/>
            </w:tcBorders>
          </w:tcPr>
          <w:p w14:paraId="1BF6BC06"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6397FD68" w14:textId="77777777" w:rsidR="003F3708" w:rsidRDefault="005D069D">
            <w:pPr>
              <w:pStyle w:val="TableParagraph"/>
              <w:spacing w:line="252" w:lineRule="exact"/>
              <w:ind w:right="654"/>
              <w:rPr>
                <w:sz w:val="21"/>
              </w:rPr>
            </w:pPr>
            <w:r>
              <w:rPr>
                <w:spacing w:val="-4"/>
                <w:sz w:val="21"/>
              </w:rPr>
              <w:t>4.91</w:t>
            </w:r>
          </w:p>
        </w:tc>
        <w:tc>
          <w:tcPr>
            <w:tcW w:w="1919" w:type="dxa"/>
            <w:tcBorders>
              <w:top w:val="single" w:sz="2" w:space="0" w:color="000000"/>
              <w:bottom w:val="single" w:sz="2" w:space="0" w:color="000000"/>
            </w:tcBorders>
          </w:tcPr>
          <w:p w14:paraId="58E17518" w14:textId="77777777" w:rsidR="003F3708" w:rsidRDefault="005D069D">
            <w:pPr>
              <w:pStyle w:val="TableParagraph"/>
              <w:spacing w:line="252" w:lineRule="exact"/>
              <w:ind w:right="655"/>
              <w:rPr>
                <w:b/>
                <w:sz w:val="21"/>
              </w:rPr>
            </w:pPr>
            <w:r>
              <w:rPr>
                <w:b/>
                <w:spacing w:val="-2"/>
                <w:sz w:val="21"/>
              </w:rPr>
              <w:t>54.00</w:t>
            </w:r>
          </w:p>
        </w:tc>
        <w:tc>
          <w:tcPr>
            <w:tcW w:w="1993" w:type="dxa"/>
            <w:tcBorders>
              <w:top w:val="single" w:sz="2" w:space="0" w:color="000000"/>
              <w:bottom w:val="single" w:sz="2" w:space="0" w:color="000000"/>
            </w:tcBorders>
          </w:tcPr>
          <w:p w14:paraId="5C55EC4A" w14:textId="77777777" w:rsidR="003F3708" w:rsidRDefault="005D069D">
            <w:pPr>
              <w:pStyle w:val="TableParagraph"/>
              <w:spacing w:line="252" w:lineRule="exact"/>
              <w:ind w:right="731"/>
              <w:rPr>
                <w:sz w:val="21"/>
              </w:rPr>
            </w:pPr>
            <w:r>
              <w:rPr>
                <w:spacing w:val="-2"/>
                <w:sz w:val="21"/>
              </w:rPr>
              <w:t>52.30</w:t>
            </w:r>
          </w:p>
        </w:tc>
        <w:tc>
          <w:tcPr>
            <w:tcW w:w="1282" w:type="dxa"/>
            <w:tcBorders>
              <w:top w:val="single" w:sz="2" w:space="0" w:color="000000"/>
              <w:bottom w:val="single" w:sz="2" w:space="0" w:color="000000"/>
            </w:tcBorders>
          </w:tcPr>
          <w:p w14:paraId="6756B32A" w14:textId="77777777" w:rsidR="003F3708" w:rsidRDefault="005D069D">
            <w:pPr>
              <w:pStyle w:val="TableParagraph"/>
              <w:spacing w:line="252" w:lineRule="exact"/>
              <w:ind w:right="32"/>
              <w:rPr>
                <w:sz w:val="21"/>
              </w:rPr>
            </w:pPr>
            <w:r>
              <w:rPr>
                <w:spacing w:val="-4"/>
                <w:sz w:val="21"/>
              </w:rPr>
              <w:t>1.70</w:t>
            </w:r>
          </w:p>
        </w:tc>
      </w:tr>
      <w:tr w:rsidR="003F3708" w14:paraId="3D115E20" w14:textId="77777777">
        <w:trPr>
          <w:trHeight w:val="274"/>
        </w:trPr>
        <w:tc>
          <w:tcPr>
            <w:tcW w:w="9534" w:type="dxa"/>
            <w:tcBorders>
              <w:top w:val="single" w:sz="2" w:space="0" w:color="000000"/>
              <w:bottom w:val="single" w:sz="2" w:space="0" w:color="000000"/>
            </w:tcBorders>
          </w:tcPr>
          <w:p w14:paraId="7D1551B9" w14:textId="77777777" w:rsidR="003F3708" w:rsidRDefault="005D069D">
            <w:pPr>
              <w:pStyle w:val="TableParagraph"/>
              <w:spacing w:line="252" w:lineRule="exact"/>
              <w:ind w:left="333"/>
              <w:jc w:val="left"/>
              <w:rPr>
                <w:sz w:val="21"/>
              </w:rPr>
            </w:pPr>
            <w:r>
              <w:rPr>
                <w:sz w:val="21"/>
              </w:rPr>
              <w:t>CLTC</w:t>
            </w:r>
            <w:r>
              <w:rPr>
                <w:spacing w:val="1"/>
                <w:sz w:val="21"/>
              </w:rPr>
              <w:t xml:space="preserve"> </w:t>
            </w:r>
            <w:r>
              <w:rPr>
                <w:sz w:val="21"/>
              </w:rPr>
              <w:t>Synthetic</w:t>
            </w:r>
            <w:r>
              <w:rPr>
                <w:spacing w:val="2"/>
                <w:sz w:val="21"/>
              </w:rPr>
              <w:t xml:space="preserve"> </w:t>
            </w:r>
            <w:r>
              <w:rPr>
                <w:sz w:val="21"/>
              </w:rPr>
              <w:t>Pitch</w:t>
            </w:r>
            <w:r>
              <w:rPr>
                <w:spacing w:val="3"/>
                <w:sz w:val="21"/>
              </w:rPr>
              <w:t xml:space="preserve"> </w:t>
            </w:r>
            <w:r>
              <w:rPr>
                <w:sz w:val="21"/>
              </w:rPr>
              <w:t>Social</w:t>
            </w:r>
            <w:r>
              <w:rPr>
                <w:spacing w:val="3"/>
                <w:sz w:val="21"/>
              </w:rPr>
              <w:t xml:space="preserve"> </w:t>
            </w:r>
            <w:r>
              <w:rPr>
                <w:sz w:val="21"/>
              </w:rPr>
              <w:t>Competition</w:t>
            </w:r>
            <w:r>
              <w:rPr>
                <w:spacing w:val="3"/>
                <w:sz w:val="21"/>
              </w:rPr>
              <w:t xml:space="preserve"> </w:t>
            </w:r>
            <w:r>
              <w:rPr>
                <w:sz w:val="21"/>
              </w:rPr>
              <w:t>1/2</w:t>
            </w:r>
            <w:r>
              <w:rPr>
                <w:spacing w:val="2"/>
                <w:sz w:val="21"/>
              </w:rPr>
              <w:t xml:space="preserve"> </w:t>
            </w:r>
            <w:r>
              <w:rPr>
                <w:sz w:val="21"/>
              </w:rPr>
              <w:t>Pitch</w:t>
            </w:r>
            <w:r>
              <w:rPr>
                <w:spacing w:val="3"/>
                <w:sz w:val="21"/>
              </w:rPr>
              <w:t xml:space="preserve"> </w:t>
            </w:r>
            <w:r>
              <w:rPr>
                <w:sz w:val="21"/>
              </w:rPr>
              <w:t>Team</w:t>
            </w:r>
            <w:r>
              <w:rPr>
                <w:spacing w:val="4"/>
                <w:sz w:val="21"/>
              </w:rPr>
              <w:t xml:space="preserve"> </w:t>
            </w:r>
            <w:r>
              <w:rPr>
                <w:sz w:val="21"/>
              </w:rPr>
              <w:t>Fee Per</w:t>
            </w:r>
            <w:r>
              <w:rPr>
                <w:spacing w:val="1"/>
                <w:sz w:val="21"/>
              </w:rPr>
              <w:t xml:space="preserve"> </w:t>
            </w:r>
            <w:r>
              <w:rPr>
                <w:spacing w:val="-4"/>
                <w:sz w:val="21"/>
              </w:rPr>
              <w:t>Week</w:t>
            </w:r>
          </w:p>
        </w:tc>
        <w:tc>
          <w:tcPr>
            <w:tcW w:w="4341" w:type="dxa"/>
            <w:tcBorders>
              <w:top w:val="single" w:sz="2" w:space="0" w:color="000000"/>
              <w:bottom w:val="single" w:sz="2" w:space="0" w:color="000000"/>
            </w:tcBorders>
          </w:tcPr>
          <w:p w14:paraId="35ED14A7"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633E1A9D" w14:textId="77777777" w:rsidR="003F3708" w:rsidRDefault="005D069D">
            <w:pPr>
              <w:pStyle w:val="TableParagraph"/>
              <w:spacing w:line="252" w:lineRule="exact"/>
              <w:ind w:right="654"/>
              <w:rPr>
                <w:sz w:val="21"/>
              </w:rPr>
            </w:pPr>
            <w:r>
              <w:rPr>
                <w:spacing w:val="-4"/>
                <w:sz w:val="21"/>
              </w:rPr>
              <w:t>7.55</w:t>
            </w:r>
          </w:p>
        </w:tc>
        <w:tc>
          <w:tcPr>
            <w:tcW w:w="1919" w:type="dxa"/>
            <w:tcBorders>
              <w:top w:val="single" w:sz="2" w:space="0" w:color="000000"/>
              <w:bottom w:val="single" w:sz="2" w:space="0" w:color="000000"/>
            </w:tcBorders>
          </w:tcPr>
          <w:p w14:paraId="608FF1F8" w14:textId="77777777" w:rsidR="003F3708" w:rsidRDefault="005D069D">
            <w:pPr>
              <w:pStyle w:val="TableParagraph"/>
              <w:spacing w:line="252" w:lineRule="exact"/>
              <w:ind w:right="655"/>
              <w:rPr>
                <w:b/>
                <w:sz w:val="21"/>
              </w:rPr>
            </w:pPr>
            <w:r>
              <w:rPr>
                <w:b/>
                <w:spacing w:val="-2"/>
                <w:sz w:val="21"/>
              </w:rPr>
              <w:t>83.00</w:t>
            </w:r>
          </w:p>
        </w:tc>
        <w:tc>
          <w:tcPr>
            <w:tcW w:w="1993" w:type="dxa"/>
            <w:tcBorders>
              <w:top w:val="single" w:sz="2" w:space="0" w:color="000000"/>
              <w:bottom w:val="single" w:sz="2" w:space="0" w:color="000000"/>
            </w:tcBorders>
          </w:tcPr>
          <w:p w14:paraId="0D429761" w14:textId="77777777" w:rsidR="003F3708" w:rsidRDefault="005D069D">
            <w:pPr>
              <w:pStyle w:val="TableParagraph"/>
              <w:spacing w:line="252" w:lineRule="exact"/>
              <w:ind w:right="731"/>
              <w:rPr>
                <w:sz w:val="21"/>
              </w:rPr>
            </w:pPr>
            <w:r>
              <w:rPr>
                <w:spacing w:val="-2"/>
                <w:sz w:val="21"/>
              </w:rPr>
              <w:t>80.20</w:t>
            </w:r>
          </w:p>
        </w:tc>
        <w:tc>
          <w:tcPr>
            <w:tcW w:w="1282" w:type="dxa"/>
            <w:tcBorders>
              <w:top w:val="single" w:sz="2" w:space="0" w:color="000000"/>
              <w:bottom w:val="single" w:sz="2" w:space="0" w:color="000000"/>
            </w:tcBorders>
          </w:tcPr>
          <w:p w14:paraId="4EB62760" w14:textId="77777777" w:rsidR="003F3708" w:rsidRDefault="005D069D">
            <w:pPr>
              <w:pStyle w:val="TableParagraph"/>
              <w:spacing w:line="252" w:lineRule="exact"/>
              <w:ind w:right="32"/>
              <w:rPr>
                <w:sz w:val="21"/>
              </w:rPr>
            </w:pPr>
            <w:r>
              <w:rPr>
                <w:spacing w:val="-4"/>
                <w:sz w:val="21"/>
              </w:rPr>
              <w:t>2.80</w:t>
            </w:r>
          </w:p>
        </w:tc>
      </w:tr>
    </w:tbl>
    <w:p w14:paraId="5E54B9B4" w14:textId="77777777" w:rsidR="003F3708" w:rsidRDefault="003F3708">
      <w:pPr>
        <w:pStyle w:val="BodyText"/>
        <w:spacing w:before="83" w:after="1"/>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8312"/>
        <w:gridCol w:w="5667"/>
        <w:gridCol w:w="1907"/>
        <w:gridCol w:w="2027"/>
        <w:gridCol w:w="1885"/>
        <w:gridCol w:w="1472"/>
      </w:tblGrid>
      <w:tr w:rsidR="003F3708" w14:paraId="0EAE6057" w14:textId="77777777">
        <w:trPr>
          <w:trHeight w:val="274"/>
        </w:trPr>
        <w:tc>
          <w:tcPr>
            <w:tcW w:w="8312" w:type="dxa"/>
            <w:tcBorders>
              <w:top w:val="single" w:sz="2" w:space="0" w:color="000000"/>
              <w:bottom w:val="single" w:sz="2" w:space="0" w:color="000000"/>
            </w:tcBorders>
            <w:shd w:val="clear" w:color="auto" w:fill="BEBEBE"/>
          </w:tcPr>
          <w:p w14:paraId="7365248D" w14:textId="77777777" w:rsidR="003F3708" w:rsidRDefault="005D069D">
            <w:pPr>
              <w:pStyle w:val="TableParagraph"/>
              <w:spacing w:line="252" w:lineRule="exact"/>
              <w:ind w:left="184"/>
              <w:jc w:val="left"/>
              <w:rPr>
                <w:b/>
                <w:sz w:val="21"/>
              </w:rPr>
            </w:pPr>
            <w:r>
              <w:rPr>
                <w:b/>
                <w:sz w:val="21"/>
              </w:rPr>
              <w:t>Kindergarten</w:t>
            </w:r>
            <w:r>
              <w:rPr>
                <w:b/>
                <w:spacing w:val="-2"/>
                <w:sz w:val="21"/>
              </w:rPr>
              <w:t xml:space="preserve"> Services</w:t>
            </w:r>
          </w:p>
        </w:tc>
        <w:tc>
          <w:tcPr>
            <w:tcW w:w="5667" w:type="dxa"/>
            <w:tcBorders>
              <w:top w:val="single" w:sz="2" w:space="0" w:color="000000"/>
              <w:bottom w:val="single" w:sz="2" w:space="0" w:color="000000"/>
            </w:tcBorders>
            <w:shd w:val="clear" w:color="auto" w:fill="BEBEBE"/>
          </w:tcPr>
          <w:p w14:paraId="0A382039" w14:textId="77777777" w:rsidR="003F3708" w:rsidRDefault="003F3708">
            <w:pPr>
              <w:pStyle w:val="TableParagraph"/>
              <w:spacing w:before="0"/>
              <w:jc w:val="left"/>
              <w:rPr>
                <w:rFonts w:ascii="Times New Roman"/>
                <w:sz w:val="20"/>
              </w:rPr>
            </w:pPr>
          </w:p>
        </w:tc>
        <w:tc>
          <w:tcPr>
            <w:tcW w:w="1907" w:type="dxa"/>
            <w:tcBorders>
              <w:top w:val="single" w:sz="2" w:space="0" w:color="000000"/>
              <w:bottom w:val="single" w:sz="2" w:space="0" w:color="000000"/>
            </w:tcBorders>
            <w:shd w:val="clear" w:color="auto" w:fill="BEBEBE"/>
          </w:tcPr>
          <w:p w14:paraId="2638ECDF" w14:textId="77777777" w:rsidR="003F3708" w:rsidRDefault="003F3708">
            <w:pPr>
              <w:pStyle w:val="TableParagraph"/>
              <w:spacing w:before="0"/>
              <w:jc w:val="left"/>
              <w:rPr>
                <w:rFonts w:ascii="Times New Roman"/>
                <w:sz w:val="20"/>
              </w:rPr>
            </w:pPr>
          </w:p>
        </w:tc>
        <w:tc>
          <w:tcPr>
            <w:tcW w:w="2027" w:type="dxa"/>
            <w:tcBorders>
              <w:top w:val="single" w:sz="2" w:space="0" w:color="000000"/>
              <w:bottom w:val="single" w:sz="2" w:space="0" w:color="000000"/>
            </w:tcBorders>
            <w:shd w:val="clear" w:color="auto" w:fill="BEBEBE"/>
          </w:tcPr>
          <w:p w14:paraId="70E3E965" w14:textId="77777777" w:rsidR="003F3708" w:rsidRDefault="003F3708">
            <w:pPr>
              <w:pStyle w:val="TableParagraph"/>
              <w:spacing w:before="0"/>
              <w:jc w:val="left"/>
              <w:rPr>
                <w:rFonts w:ascii="Times New Roman"/>
                <w:sz w:val="20"/>
              </w:rPr>
            </w:pPr>
          </w:p>
        </w:tc>
        <w:tc>
          <w:tcPr>
            <w:tcW w:w="1885" w:type="dxa"/>
            <w:tcBorders>
              <w:top w:val="single" w:sz="2" w:space="0" w:color="000000"/>
              <w:bottom w:val="single" w:sz="2" w:space="0" w:color="000000"/>
            </w:tcBorders>
            <w:shd w:val="clear" w:color="auto" w:fill="BEBEBE"/>
          </w:tcPr>
          <w:p w14:paraId="727DC558" w14:textId="77777777" w:rsidR="003F3708" w:rsidRDefault="003F3708">
            <w:pPr>
              <w:pStyle w:val="TableParagraph"/>
              <w:spacing w:before="0"/>
              <w:jc w:val="left"/>
              <w:rPr>
                <w:rFonts w:ascii="Times New Roman"/>
                <w:sz w:val="20"/>
              </w:rPr>
            </w:pPr>
          </w:p>
        </w:tc>
        <w:tc>
          <w:tcPr>
            <w:tcW w:w="1472" w:type="dxa"/>
            <w:tcBorders>
              <w:top w:val="single" w:sz="2" w:space="0" w:color="000000"/>
              <w:bottom w:val="single" w:sz="2" w:space="0" w:color="000000"/>
            </w:tcBorders>
            <w:shd w:val="clear" w:color="auto" w:fill="BEBEBE"/>
          </w:tcPr>
          <w:p w14:paraId="5E08B255" w14:textId="77777777" w:rsidR="003F3708" w:rsidRDefault="003F3708">
            <w:pPr>
              <w:pStyle w:val="TableParagraph"/>
              <w:spacing w:before="0"/>
              <w:jc w:val="left"/>
              <w:rPr>
                <w:rFonts w:ascii="Times New Roman"/>
                <w:sz w:val="20"/>
              </w:rPr>
            </w:pPr>
          </w:p>
        </w:tc>
      </w:tr>
      <w:tr w:rsidR="003F3708" w14:paraId="640B521F" w14:textId="77777777">
        <w:trPr>
          <w:trHeight w:val="274"/>
        </w:trPr>
        <w:tc>
          <w:tcPr>
            <w:tcW w:w="8312" w:type="dxa"/>
            <w:tcBorders>
              <w:top w:val="single" w:sz="2" w:space="0" w:color="000000"/>
              <w:bottom w:val="single" w:sz="2" w:space="0" w:color="000000"/>
            </w:tcBorders>
          </w:tcPr>
          <w:p w14:paraId="52B2ADF0" w14:textId="77777777" w:rsidR="003F3708" w:rsidRDefault="005D069D">
            <w:pPr>
              <w:pStyle w:val="TableParagraph"/>
              <w:spacing w:line="252" w:lineRule="exact"/>
              <w:ind w:left="333"/>
              <w:jc w:val="left"/>
              <w:rPr>
                <w:sz w:val="21"/>
              </w:rPr>
            </w:pPr>
            <w:r>
              <w:rPr>
                <w:sz w:val="21"/>
              </w:rPr>
              <w:t>3</w:t>
            </w:r>
            <w:r>
              <w:rPr>
                <w:spacing w:val="1"/>
                <w:sz w:val="21"/>
              </w:rPr>
              <w:t xml:space="preserve"> </w:t>
            </w:r>
            <w:r>
              <w:rPr>
                <w:sz w:val="21"/>
              </w:rPr>
              <w:t>&amp; 4</w:t>
            </w:r>
            <w:r>
              <w:rPr>
                <w:spacing w:val="2"/>
                <w:sz w:val="21"/>
              </w:rPr>
              <w:t xml:space="preserve"> </w:t>
            </w:r>
            <w:r>
              <w:rPr>
                <w:sz w:val="21"/>
              </w:rPr>
              <w:t>yr</w:t>
            </w:r>
            <w:r>
              <w:rPr>
                <w:spacing w:val="-1"/>
                <w:sz w:val="21"/>
              </w:rPr>
              <w:t xml:space="preserve"> </w:t>
            </w:r>
            <w:r>
              <w:rPr>
                <w:sz w:val="21"/>
              </w:rPr>
              <w:t>old</w:t>
            </w:r>
            <w:r>
              <w:rPr>
                <w:spacing w:val="3"/>
                <w:sz w:val="21"/>
              </w:rPr>
              <w:t xml:space="preserve"> </w:t>
            </w:r>
            <w:r>
              <w:rPr>
                <w:sz w:val="21"/>
              </w:rPr>
              <w:t>Kindergarten</w:t>
            </w:r>
            <w:r>
              <w:rPr>
                <w:spacing w:val="2"/>
                <w:sz w:val="21"/>
              </w:rPr>
              <w:t xml:space="preserve"> </w:t>
            </w:r>
            <w:r>
              <w:rPr>
                <w:sz w:val="21"/>
              </w:rPr>
              <w:t>Annual</w:t>
            </w:r>
            <w:r>
              <w:rPr>
                <w:spacing w:val="3"/>
                <w:sz w:val="21"/>
              </w:rPr>
              <w:t xml:space="preserve"> </w:t>
            </w:r>
            <w:r>
              <w:rPr>
                <w:spacing w:val="-5"/>
                <w:sz w:val="21"/>
              </w:rPr>
              <w:t>Fee</w:t>
            </w:r>
          </w:p>
        </w:tc>
        <w:tc>
          <w:tcPr>
            <w:tcW w:w="5667" w:type="dxa"/>
            <w:tcBorders>
              <w:top w:val="single" w:sz="2" w:space="0" w:color="000000"/>
              <w:bottom w:val="single" w:sz="2" w:space="0" w:color="000000"/>
            </w:tcBorders>
          </w:tcPr>
          <w:p w14:paraId="2BC7C334" w14:textId="77777777" w:rsidR="003F3708" w:rsidRDefault="005D069D">
            <w:pPr>
              <w:pStyle w:val="TableParagraph"/>
              <w:spacing w:line="252" w:lineRule="exact"/>
              <w:ind w:right="1154"/>
              <w:rPr>
                <w:sz w:val="21"/>
              </w:rPr>
            </w:pPr>
            <w:r>
              <w:rPr>
                <w:spacing w:val="-10"/>
                <w:sz w:val="21"/>
              </w:rPr>
              <w:t>D</w:t>
            </w:r>
          </w:p>
        </w:tc>
        <w:tc>
          <w:tcPr>
            <w:tcW w:w="1907" w:type="dxa"/>
            <w:tcBorders>
              <w:top w:val="single" w:sz="2" w:space="0" w:color="000000"/>
              <w:bottom w:val="single" w:sz="2" w:space="0" w:color="000000"/>
            </w:tcBorders>
          </w:tcPr>
          <w:p w14:paraId="299874C3" w14:textId="77777777" w:rsidR="003F3708" w:rsidRDefault="005D069D">
            <w:pPr>
              <w:pStyle w:val="TableParagraph"/>
              <w:spacing w:line="252" w:lineRule="exact"/>
              <w:ind w:right="681"/>
              <w:rPr>
                <w:sz w:val="21"/>
              </w:rPr>
            </w:pPr>
            <w:r>
              <w:rPr>
                <w:spacing w:val="-10"/>
                <w:sz w:val="21"/>
              </w:rPr>
              <w:t>-</w:t>
            </w:r>
          </w:p>
        </w:tc>
        <w:tc>
          <w:tcPr>
            <w:tcW w:w="2027" w:type="dxa"/>
            <w:tcBorders>
              <w:top w:val="single" w:sz="2" w:space="0" w:color="000000"/>
              <w:bottom w:val="single" w:sz="2" w:space="0" w:color="000000"/>
            </w:tcBorders>
          </w:tcPr>
          <w:p w14:paraId="58C432A2" w14:textId="77777777" w:rsidR="003F3708" w:rsidRDefault="005D069D">
            <w:pPr>
              <w:pStyle w:val="TableParagraph"/>
              <w:spacing w:line="252" w:lineRule="exact"/>
              <w:ind w:left="686"/>
              <w:jc w:val="left"/>
              <w:rPr>
                <w:b/>
                <w:sz w:val="21"/>
              </w:rPr>
            </w:pPr>
            <w:r>
              <w:rPr>
                <w:b/>
                <w:spacing w:val="-2"/>
                <w:sz w:val="21"/>
              </w:rPr>
              <w:t>2,563.00</w:t>
            </w:r>
          </w:p>
        </w:tc>
        <w:tc>
          <w:tcPr>
            <w:tcW w:w="1885" w:type="dxa"/>
            <w:tcBorders>
              <w:top w:val="single" w:sz="2" w:space="0" w:color="000000"/>
              <w:bottom w:val="single" w:sz="2" w:space="0" w:color="000000"/>
            </w:tcBorders>
          </w:tcPr>
          <w:p w14:paraId="79D749DD" w14:textId="77777777" w:rsidR="003F3708" w:rsidRDefault="005D069D">
            <w:pPr>
              <w:pStyle w:val="TableParagraph"/>
              <w:spacing w:line="252" w:lineRule="exact"/>
              <w:ind w:right="543"/>
              <w:rPr>
                <w:sz w:val="21"/>
              </w:rPr>
            </w:pPr>
            <w:r>
              <w:rPr>
                <w:spacing w:val="-2"/>
                <w:sz w:val="21"/>
              </w:rPr>
              <w:t>2,500.00</w:t>
            </w:r>
          </w:p>
        </w:tc>
        <w:tc>
          <w:tcPr>
            <w:tcW w:w="1472" w:type="dxa"/>
            <w:tcBorders>
              <w:top w:val="single" w:sz="2" w:space="0" w:color="000000"/>
              <w:bottom w:val="single" w:sz="2" w:space="0" w:color="000000"/>
            </w:tcBorders>
          </w:tcPr>
          <w:p w14:paraId="53399B65" w14:textId="77777777" w:rsidR="003F3708" w:rsidRDefault="005D069D">
            <w:pPr>
              <w:pStyle w:val="TableParagraph"/>
              <w:spacing w:line="252" w:lineRule="exact"/>
              <w:ind w:right="34"/>
              <w:rPr>
                <w:sz w:val="21"/>
              </w:rPr>
            </w:pPr>
            <w:r>
              <w:rPr>
                <w:spacing w:val="-2"/>
                <w:sz w:val="21"/>
              </w:rPr>
              <w:t>63.00</w:t>
            </w:r>
          </w:p>
        </w:tc>
      </w:tr>
      <w:tr w:rsidR="003F3708" w14:paraId="648FC8CB" w14:textId="77777777">
        <w:trPr>
          <w:trHeight w:val="274"/>
        </w:trPr>
        <w:tc>
          <w:tcPr>
            <w:tcW w:w="8312" w:type="dxa"/>
            <w:tcBorders>
              <w:top w:val="single" w:sz="2" w:space="0" w:color="000000"/>
              <w:bottom w:val="single" w:sz="2" w:space="0" w:color="000000"/>
            </w:tcBorders>
          </w:tcPr>
          <w:p w14:paraId="215A66B3" w14:textId="77777777" w:rsidR="003F3708" w:rsidRDefault="005D069D">
            <w:pPr>
              <w:pStyle w:val="TableParagraph"/>
              <w:spacing w:line="252" w:lineRule="exact"/>
              <w:ind w:right="4431"/>
              <w:rPr>
                <w:sz w:val="21"/>
              </w:rPr>
            </w:pPr>
            <w:r>
              <w:rPr>
                <w:sz w:val="21"/>
              </w:rPr>
              <w:t>3 yr</w:t>
            </w:r>
            <w:r>
              <w:rPr>
                <w:spacing w:val="-1"/>
                <w:sz w:val="21"/>
              </w:rPr>
              <w:t xml:space="preserve"> </w:t>
            </w:r>
            <w:r>
              <w:rPr>
                <w:sz w:val="21"/>
              </w:rPr>
              <w:t>old</w:t>
            </w:r>
            <w:r>
              <w:rPr>
                <w:spacing w:val="2"/>
                <w:sz w:val="21"/>
              </w:rPr>
              <w:t xml:space="preserve"> </w:t>
            </w:r>
            <w:r>
              <w:rPr>
                <w:sz w:val="21"/>
              </w:rPr>
              <w:t>Kindergarten</w:t>
            </w:r>
            <w:r>
              <w:rPr>
                <w:spacing w:val="1"/>
                <w:sz w:val="21"/>
              </w:rPr>
              <w:t xml:space="preserve"> </w:t>
            </w:r>
            <w:r>
              <w:rPr>
                <w:sz w:val="21"/>
              </w:rPr>
              <w:t>Fees</w:t>
            </w:r>
            <w:r>
              <w:rPr>
                <w:spacing w:val="-1"/>
                <w:sz w:val="21"/>
              </w:rPr>
              <w:t xml:space="preserve"> </w:t>
            </w:r>
            <w:r>
              <w:rPr>
                <w:sz w:val="21"/>
              </w:rPr>
              <w:t>-</w:t>
            </w:r>
            <w:r>
              <w:rPr>
                <w:spacing w:val="-1"/>
                <w:sz w:val="21"/>
              </w:rPr>
              <w:t xml:space="preserve"> </w:t>
            </w:r>
            <w:r>
              <w:rPr>
                <w:sz w:val="21"/>
              </w:rPr>
              <w:t>10</w:t>
            </w:r>
            <w:r>
              <w:rPr>
                <w:spacing w:val="1"/>
                <w:sz w:val="21"/>
              </w:rPr>
              <w:t xml:space="preserve"> </w:t>
            </w:r>
            <w:proofErr w:type="spellStart"/>
            <w:r>
              <w:rPr>
                <w:sz w:val="21"/>
              </w:rPr>
              <w:t>hr</w:t>
            </w:r>
            <w:proofErr w:type="spellEnd"/>
            <w:r>
              <w:rPr>
                <w:spacing w:val="-1"/>
                <w:sz w:val="21"/>
              </w:rPr>
              <w:t xml:space="preserve"> </w:t>
            </w:r>
            <w:r>
              <w:rPr>
                <w:spacing w:val="-2"/>
                <w:sz w:val="21"/>
              </w:rPr>
              <w:t>session</w:t>
            </w:r>
          </w:p>
        </w:tc>
        <w:tc>
          <w:tcPr>
            <w:tcW w:w="5667" w:type="dxa"/>
            <w:tcBorders>
              <w:top w:val="single" w:sz="2" w:space="0" w:color="000000"/>
              <w:bottom w:val="single" w:sz="2" w:space="0" w:color="000000"/>
            </w:tcBorders>
          </w:tcPr>
          <w:p w14:paraId="2422A909" w14:textId="77777777" w:rsidR="003F3708" w:rsidRDefault="005D069D">
            <w:pPr>
              <w:pStyle w:val="TableParagraph"/>
              <w:spacing w:line="252" w:lineRule="exact"/>
              <w:ind w:right="1154"/>
              <w:rPr>
                <w:sz w:val="21"/>
              </w:rPr>
            </w:pPr>
            <w:r>
              <w:rPr>
                <w:spacing w:val="-10"/>
                <w:sz w:val="21"/>
              </w:rPr>
              <w:t>D</w:t>
            </w:r>
          </w:p>
        </w:tc>
        <w:tc>
          <w:tcPr>
            <w:tcW w:w="1907" w:type="dxa"/>
            <w:tcBorders>
              <w:top w:val="single" w:sz="2" w:space="0" w:color="000000"/>
              <w:bottom w:val="single" w:sz="2" w:space="0" w:color="000000"/>
            </w:tcBorders>
          </w:tcPr>
          <w:p w14:paraId="60BB8719" w14:textId="77777777" w:rsidR="003F3708" w:rsidRDefault="005D069D">
            <w:pPr>
              <w:pStyle w:val="TableParagraph"/>
              <w:spacing w:line="252" w:lineRule="exact"/>
              <w:ind w:right="681"/>
              <w:rPr>
                <w:sz w:val="21"/>
              </w:rPr>
            </w:pPr>
            <w:r>
              <w:rPr>
                <w:spacing w:val="-10"/>
                <w:sz w:val="21"/>
              </w:rPr>
              <w:t>-</w:t>
            </w:r>
          </w:p>
        </w:tc>
        <w:tc>
          <w:tcPr>
            <w:tcW w:w="2027" w:type="dxa"/>
            <w:tcBorders>
              <w:top w:val="single" w:sz="2" w:space="0" w:color="000000"/>
              <w:bottom w:val="single" w:sz="2" w:space="0" w:color="000000"/>
            </w:tcBorders>
          </w:tcPr>
          <w:p w14:paraId="153AB934" w14:textId="77777777" w:rsidR="003F3708" w:rsidRDefault="005D069D">
            <w:pPr>
              <w:pStyle w:val="TableParagraph"/>
              <w:spacing w:line="252" w:lineRule="exact"/>
              <w:ind w:left="376"/>
              <w:jc w:val="center"/>
              <w:rPr>
                <w:b/>
                <w:sz w:val="21"/>
              </w:rPr>
            </w:pPr>
            <w:r>
              <w:rPr>
                <w:b/>
                <w:spacing w:val="-10"/>
                <w:sz w:val="21"/>
              </w:rPr>
              <w:t>-</w:t>
            </w:r>
          </w:p>
        </w:tc>
        <w:tc>
          <w:tcPr>
            <w:tcW w:w="1885" w:type="dxa"/>
            <w:tcBorders>
              <w:top w:val="single" w:sz="2" w:space="0" w:color="000000"/>
              <w:bottom w:val="single" w:sz="2" w:space="0" w:color="000000"/>
            </w:tcBorders>
          </w:tcPr>
          <w:p w14:paraId="08DFC1AE" w14:textId="77777777" w:rsidR="003F3708" w:rsidRDefault="005D069D">
            <w:pPr>
              <w:pStyle w:val="TableParagraph"/>
              <w:spacing w:line="252" w:lineRule="exact"/>
              <w:ind w:right="544"/>
              <w:rPr>
                <w:sz w:val="21"/>
              </w:rPr>
            </w:pPr>
            <w:r>
              <w:rPr>
                <w:spacing w:val="-2"/>
                <w:sz w:val="21"/>
              </w:rPr>
              <w:t>1,667.00</w:t>
            </w:r>
          </w:p>
        </w:tc>
        <w:tc>
          <w:tcPr>
            <w:tcW w:w="1472" w:type="dxa"/>
            <w:tcBorders>
              <w:top w:val="single" w:sz="2" w:space="0" w:color="000000"/>
              <w:bottom w:val="single" w:sz="2" w:space="0" w:color="000000"/>
            </w:tcBorders>
          </w:tcPr>
          <w:p w14:paraId="0B15F61F" w14:textId="77777777" w:rsidR="003F3708" w:rsidRDefault="005D069D">
            <w:pPr>
              <w:pStyle w:val="TableParagraph"/>
              <w:spacing w:line="252" w:lineRule="exact"/>
              <w:ind w:right="33"/>
              <w:rPr>
                <w:sz w:val="21"/>
              </w:rPr>
            </w:pPr>
            <w:r>
              <w:rPr>
                <w:spacing w:val="-2"/>
                <w:sz w:val="21"/>
              </w:rPr>
              <w:t>(1,667.00)</w:t>
            </w:r>
          </w:p>
        </w:tc>
      </w:tr>
      <w:tr w:rsidR="003F3708" w14:paraId="4DA1F71D" w14:textId="77777777">
        <w:trPr>
          <w:trHeight w:val="274"/>
        </w:trPr>
        <w:tc>
          <w:tcPr>
            <w:tcW w:w="8312" w:type="dxa"/>
            <w:tcBorders>
              <w:top w:val="single" w:sz="2" w:space="0" w:color="000000"/>
              <w:bottom w:val="single" w:sz="2" w:space="0" w:color="000000"/>
            </w:tcBorders>
          </w:tcPr>
          <w:p w14:paraId="7B170329" w14:textId="77777777" w:rsidR="003F3708" w:rsidRDefault="005D069D">
            <w:pPr>
              <w:pStyle w:val="TableParagraph"/>
              <w:spacing w:line="252" w:lineRule="exact"/>
              <w:ind w:left="333"/>
              <w:jc w:val="left"/>
              <w:rPr>
                <w:sz w:val="21"/>
              </w:rPr>
            </w:pPr>
            <w:r>
              <w:rPr>
                <w:sz w:val="21"/>
              </w:rPr>
              <w:t>3</w:t>
            </w:r>
            <w:r>
              <w:rPr>
                <w:spacing w:val="-2"/>
                <w:sz w:val="21"/>
              </w:rPr>
              <w:t xml:space="preserve"> </w:t>
            </w:r>
            <w:r>
              <w:rPr>
                <w:sz w:val="21"/>
              </w:rPr>
              <w:t>yr</w:t>
            </w:r>
            <w:r>
              <w:rPr>
                <w:spacing w:val="-1"/>
                <w:sz w:val="21"/>
              </w:rPr>
              <w:t xml:space="preserve"> </w:t>
            </w:r>
            <w:r>
              <w:rPr>
                <w:sz w:val="21"/>
              </w:rPr>
              <w:t>old</w:t>
            </w:r>
            <w:r>
              <w:rPr>
                <w:spacing w:val="2"/>
                <w:sz w:val="21"/>
              </w:rPr>
              <w:t xml:space="preserve"> </w:t>
            </w:r>
            <w:r>
              <w:rPr>
                <w:sz w:val="21"/>
              </w:rPr>
              <w:t>Kindergarten</w:t>
            </w:r>
            <w:r>
              <w:rPr>
                <w:spacing w:val="1"/>
                <w:sz w:val="21"/>
              </w:rPr>
              <w:t xml:space="preserve"> </w:t>
            </w:r>
            <w:r>
              <w:rPr>
                <w:sz w:val="21"/>
              </w:rPr>
              <w:t>Fees</w:t>
            </w:r>
            <w:r>
              <w:rPr>
                <w:spacing w:val="-1"/>
                <w:sz w:val="21"/>
              </w:rPr>
              <w:t xml:space="preserve"> </w:t>
            </w:r>
            <w:r>
              <w:rPr>
                <w:sz w:val="21"/>
              </w:rPr>
              <w:t>-</w:t>
            </w:r>
            <w:r>
              <w:rPr>
                <w:spacing w:val="-1"/>
                <w:sz w:val="21"/>
              </w:rPr>
              <w:t xml:space="preserve"> </w:t>
            </w:r>
            <w:r>
              <w:rPr>
                <w:sz w:val="21"/>
              </w:rPr>
              <w:t>5</w:t>
            </w:r>
            <w:r>
              <w:rPr>
                <w:spacing w:val="1"/>
                <w:sz w:val="21"/>
              </w:rPr>
              <w:t xml:space="preserve"> </w:t>
            </w:r>
            <w:proofErr w:type="spellStart"/>
            <w:r>
              <w:rPr>
                <w:sz w:val="21"/>
              </w:rPr>
              <w:t>hr</w:t>
            </w:r>
            <w:proofErr w:type="spellEnd"/>
            <w:r>
              <w:rPr>
                <w:spacing w:val="-1"/>
                <w:sz w:val="21"/>
              </w:rPr>
              <w:t xml:space="preserve"> </w:t>
            </w:r>
            <w:r>
              <w:rPr>
                <w:spacing w:val="-2"/>
                <w:sz w:val="21"/>
              </w:rPr>
              <w:t>session</w:t>
            </w:r>
          </w:p>
        </w:tc>
        <w:tc>
          <w:tcPr>
            <w:tcW w:w="5667" w:type="dxa"/>
            <w:tcBorders>
              <w:top w:val="single" w:sz="2" w:space="0" w:color="000000"/>
              <w:bottom w:val="single" w:sz="2" w:space="0" w:color="000000"/>
            </w:tcBorders>
          </w:tcPr>
          <w:p w14:paraId="3CE13FEB" w14:textId="77777777" w:rsidR="003F3708" w:rsidRDefault="005D069D">
            <w:pPr>
              <w:pStyle w:val="TableParagraph"/>
              <w:spacing w:line="252" w:lineRule="exact"/>
              <w:ind w:right="1154"/>
              <w:rPr>
                <w:sz w:val="21"/>
              </w:rPr>
            </w:pPr>
            <w:r>
              <w:rPr>
                <w:spacing w:val="-10"/>
                <w:sz w:val="21"/>
              </w:rPr>
              <w:t>D</w:t>
            </w:r>
          </w:p>
        </w:tc>
        <w:tc>
          <w:tcPr>
            <w:tcW w:w="1907" w:type="dxa"/>
            <w:tcBorders>
              <w:top w:val="single" w:sz="2" w:space="0" w:color="000000"/>
              <w:bottom w:val="single" w:sz="2" w:space="0" w:color="000000"/>
            </w:tcBorders>
          </w:tcPr>
          <w:p w14:paraId="285DF64F" w14:textId="77777777" w:rsidR="003F3708" w:rsidRDefault="005D069D">
            <w:pPr>
              <w:pStyle w:val="TableParagraph"/>
              <w:spacing w:line="252" w:lineRule="exact"/>
              <w:ind w:right="681"/>
              <w:rPr>
                <w:sz w:val="21"/>
              </w:rPr>
            </w:pPr>
            <w:r>
              <w:rPr>
                <w:spacing w:val="-10"/>
                <w:sz w:val="21"/>
              </w:rPr>
              <w:t>-</w:t>
            </w:r>
          </w:p>
        </w:tc>
        <w:tc>
          <w:tcPr>
            <w:tcW w:w="2027" w:type="dxa"/>
            <w:tcBorders>
              <w:top w:val="single" w:sz="2" w:space="0" w:color="000000"/>
              <w:bottom w:val="single" w:sz="2" w:space="0" w:color="000000"/>
            </w:tcBorders>
          </w:tcPr>
          <w:p w14:paraId="37BF09AB" w14:textId="77777777" w:rsidR="003F3708" w:rsidRDefault="005D069D">
            <w:pPr>
              <w:pStyle w:val="TableParagraph"/>
              <w:spacing w:line="252" w:lineRule="exact"/>
              <w:ind w:left="376"/>
              <w:jc w:val="center"/>
              <w:rPr>
                <w:b/>
                <w:sz w:val="21"/>
              </w:rPr>
            </w:pPr>
            <w:r>
              <w:rPr>
                <w:b/>
                <w:spacing w:val="-10"/>
                <w:sz w:val="21"/>
              </w:rPr>
              <w:t>-</w:t>
            </w:r>
          </w:p>
        </w:tc>
        <w:tc>
          <w:tcPr>
            <w:tcW w:w="1885" w:type="dxa"/>
            <w:tcBorders>
              <w:top w:val="single" w:sz="2" w:space="0" w:color="000000"/>
              <w:bottom w:val="single" w:sz="2" w:space="0" w:color="000000"/>
            </w:tcBorders>
          </w:tcPr>
          <w:p w14:paraId="36E2BE36" w14:textId="77777777" w:rsidR="003F3708" w:rsidRDefault="005D069D">
            <w:pPr>
              <w:pStyle w:val="TableParagraph"/>
              <w:spacing w:line="252" w:lineRule="exact"/>
              <w:ind w:right="543"/>
              <w:rPr>
                <w:sz w:val="21"/>
              </w:rPr>
            </w:pPr>
            <w:r>
              <w:rPr>
                <w:spacing w:val="-2"/>
                <w:sz w:val="21"/>
              </w:rPr>
              <w:t>833.00</w:t>
            </w:r>
          </w:p>
        </w:tc>
        <w:tc>
          <w:tcPr>
            <w:tcW w:w="1472" w:type="dxa"/>
            <w:tcBorders>
              <w:top w:val="single" w:sz="2" w:space="0" w:color="000000"/>
              <w:bottom w:val="single" w:sz="2" w:space="0" w:color="000000"/>
            </w:tcBorders>
          </w:tcPr>
          <w:p w14:paraId="33A7F655" w14:textId="77777777" w:rsidR="003F3708" w:rsidRDefault="005D069D">
            <w:pPr>
              <w:pStyle w:val="TableParagraph"/>
              <w:spacing w:line="252" w:lineRule="exact"/>
              <w:ind w:right="33"/>
              <w:rPr>
                <w:sz w:val="21"/>
              </w:rPr>
            </w:pPr>
            <w:r>
              <w:rPr>
                <w:spacing w:val="-2"/>
                <w:sz w:val="21"/>
              </w:rPr>
              <w:t>(833.00)</w:t>
            </w:r>
          </w:p>
        </w:tc>
      </w:tr>
      <w:tr w:rsidR="003F3708" w14:paraId="68B3A609" w14:textId="77777777">
        <w:trPr>
          <w:trHeight w:val="274"/>
        </w:trPr>
        <w:tc>
          <w:tcPr>
            <w:tcW w:w="8312" w:type="dxa"/>
            <w:tcBorders>
              <w:top w:val="single" w:sz="2" w:space="0" w:color="000000"/>
              <w:bottom w:val="single" w:sz="2" w:space="0" w:color="000000"/>
            </w:tcBorders>
          </w:tcPr>
          <w:p w14:paraId="59920460" w14:textId="77777777" w:rsidR="003F3708" w:rsidRDefault="005D069D">
            <w:pPr>
              <w:pStyle w:val="TableParagraph"/>
              <w:spacing w:line="252" w:lineRule="exact"/>
              <w:ind w:right="4377"/>
              <w:rPr>
                <w:sz w:val="21"/>
              </w:rPr>
            </w:pPr>
            <w:r>
              <w:rPr>
                <w:sz w:val="21"/>
              </w:rPr>
              <w:t>3 yr</w:t>
            </w:r>
            <w:r>
              <w:rPr>
                <w:spacing w:val="-1"/>
                <w:sz w:val="21"/>
              </w:rPr>
              <w:t xml:space="preserve"> </w:t>
            </w:r>
            <w:r>
              <w:rPr>
                <w:sz w:val="21"/>
              </w:rPr>
              <w:t>old</w:t>
            </w:r>
            <w:r>
              <w:rPr>
                <w:spacing w:val="2"/>
                <w:sz w:val="21"/>
              </w:rPr>
              <w:t xml:space="preserve"> </w:t>
            </w:r>
            <w:r>
              <w:rPr>
                <w:sz w:val="21"/>
              </w:rPr>
              <w:t>Kindergarten</w:t>
            </w:r>
            <w:r>
              <w:rPr>
                <w:spacing w:val="1"/>
                <w:sz w:val="21"/>
              </w:rPr>
              <w:t xml:space="preserve"> </w:t>
            </w:r>
            <w:r>
              <w:rPr>
                <w:sz w:val="21"/>
              </w:rPr>
              <w:t>Fees</w:t>
            </w:r>
            <w:r>
              <w:rPr>
                <w:spacing w:val="-1"/>
                <w:sz w:val="21"/>
              </w:rPr>
              <w:t xml:space="preserve"> </w:t>
            </w:r>
            <w:r>
              <w:rPr>
                <w:sz w:val="21"/>
              </w:rPr>
              <w:t>-</w:t>
            </w:r>
            <w:r>
              <w:rPr>
                <w:spacing w:val="-1"/>
                <w:sz w:val="21"/>
              </w:rPr>
              <w:t xml:space="preserve"> </w:t>
            </w:r>
            <w:r>
              <w:rPr>
                <w:sz w:val="21"/>
              </w:rPr>
              <w:t>7.5</w:t>
            </w:r>
            <w:r>
              <w:rPr>
                <w:spacing w:val="1"/>
                <w:sz w:val="21"/>
              </w:rPr>
              <w:t xml:space="preserve"> </w:t>
            </w:r>
            <w:proofErr w:type="spellStart"/>
            <w:r>
              <w:rPr>
                <w:sz w:val="21"/>
              </w:rPr>
              <w:t>hr</w:t>
            </w:r>
            <w:proofErr w:type="spellEnd"/>
            <w:r>
              <w:rPr>
                <w:spacing w:val="-1"/>
                <w:sz w:val="21"/>
              </w:rPr>
              <w:t xml:space="preserve"> </w:t>
            </w:r>
            <w:r>
              <w:rPr>
                <w:spacing w:val="-2"/>
                <w:sz w:val="21"/>
              </w:rPr>
              <w:t>session</w:t>
            </w:r>
          </w:p>
        </w:tc>
        <w:tc>
          <w:tcPr>
            <w:tcW w:w="5667" w:type="dxa"/>
            <w:tcBorders>
              <w:top w:val="single" w:sz="2" w:space="0" w:color="000000"/>
              <w:bottom w:val="single" w:sz="2" w:space="0" w:color="000000"/>
            </w:tcBorders>
          </w:tcPr>
          <w:p w14:paraId="51BEC5D8" w14:textId="77777777" w:rsidR="003F3708" w:rsidRDefault="005D069D">
            <w:pPr>
              <w:pStyle w:val="TableParagraph"/>
              <w:spacing w:line="252" w:lineRule="exact"/>
              <w:ind w:right="1154"/>
              <w:rPr>
                <w:sz w:val="21"/>
              </w:rPr>
            </w:pPr>
            <w:r>
              <w:rPr>
                <w:spacing w:val="-10"/>
                <w:sz w:val="21"/>
              </w:rPr>
              <w:t>D</w:t>
            </w:r>
          </w:p>
        </w:tc>
        <w:tc>
          <w:tcPr>
            <w:tcW w:w="1907" w:type="dxa"/>
            <w:tcBorders>
              <w:top w:val="single" w:sz="2" w:space="0" w:color="000000"/>
              <w:bottom w:val="single" w:sz="2" w:space="0" w:color="000000"/>
            </w:tcBorders>
          </w:tcPr>
          <w:p w14:paraId="1EB8C9AF" w14:textId="77777777" w:rsidR="003F3708" w:rsidRDefault="005D069D">
            <w:pPr>
              <w:pStyle w:val="TableParagraph"/>
              <w:spacing w:line="252" w:lineRule="exact"/>
              <w:ind w:right="681"/>
              <w:rPr>
                <w:sz w:val="21"/>
              </w:rPr>
            </w:pPr>
            <w:r>
              <w:rPr>
                <w:spacing w:val="-10"/>
                <w:sz w:val="21"/>
              </w:rPr>
              <w:t>-</w:t>
            </w:r>
          </w:p>
        </w:tc>
        <w:tc>
          <w:tcPr>
            <w:tcW w:w="2027" w:type="dxa"/>
            <w:tcBorders>
              <w:top w:val="single" w:sz="2" w:space="0" w:color="000000"/>
              <w:bottom w:val="single" w:sz="2" w:space="0" w:color="000000"/>
            </w:tcBorders>
          </w:tcPr>
          <w:p w14:paraId="321E0CBA" w14:textId="77777777" w:rsidR="003F3708" w:rsidRDefault="005D069D">
            <w:pPr>
              <w:pStyle w:val="TableParagraph"/>
              <w:spacing w:line="252" w:lineRule="exact"/>
              <w:ind w:left="376"/>
              <w:jc w:val="center"/>
              <w:rPr>
                <w:b/>
                <w:sz w:val="21"/>
              </w:rPr>
            </w:pPr>
            <w:r>
              <w:rPr>
                <w:b/>
                <w:spacing w:val="-10"/>
                <w:sz w:val="21"/>
              </w:rPr>
              <w:t>-</w:t>
            </w:r>
          </w:p>
        </w:tc>
        <w:tc>
          <w:tcPr>
            <w:tcW w:w="1885" w:type="dxa"/>
            <w:tcBorders>
              <w:top w:val="single" w:sz="2" w:space="0" w:color="000000"/>
              <w:bottom w:val="single" w:sz="2" w:space="0" w:color="000000"/>
            </w:tcBorders>
          </w:tcPr>
          <w:p w14:paraId="45DB005B" w14:textId="77777777" w:rsidR="003F3708" w:rsidRDefault="005D069D">
            <w:pPr>
              <w:pStyle w:val="TableParagraph"/>
              <w:spacing w:line="252" w:lineRule="exact"/>
              <w:ind w:right="544"/>
              <w:rPr>
                <w:sz w:val="21"/>
              </w:rPr>
            </w:pPr>
            <w:r>
              <w:rPr>
                <w:spacing w:val="-2"/>
                <w:sz w:val="21"/>
              </w:rPr>
              <w:t>1,250.00</w:t>
            </w:r>
          </w:p>
        </w:tc>
        <w:tc>
          <w:tcPr>
            <w:tcW w:w="1472" w:type="dxa"/>
            <w:tcBorders>
              <w:top w:val="single" w:sz="2" w:space="0" w:color="000000"/>
              <w:bottom w:val="single" w:sz="2" w:space="0" w:color="000000"/>
            </w:tcBorders>
          </w:tcPr>
          <w:p w14:paraId="7DA97327" w14:textId="77777777" w:rsidR="003F3708" w:rsidRDefault="005D069D">
            <w:pPr>
              <w:pStyle w:val="TableParagraph"/>
              <w:spacing w:line="252" w:lineRule="exact"/>
              <w:ind w:right="33"/>
              <w:rPr>
                <w:sz w:val="21"/>
              </w:rPr>
            </w:pPr>
            <w:r>
              <w:rPr>
                <w:spacing w:val="-2"/>
                <w:sz w:val="21"/>
              </w:rPr>
              <w:t>(1,250.00)</w:t>
            </w:r>
          </w:p>
        </w:tc>
      </w:tr>
    </w:tbl>
    <w:p w14:paraId="4EF5A5AC" w14:textId="77777777" w:rsidR="003F3708" w:rsidRDefault="003F3708">
      <w:pPr>
        <w:pStyle w:val="BodyText"/>
        <w:spacing w:before="48"/>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7642"/>
        <w:gridCol w:w="6235"/>
        <w:gridCol w:w="2200"/>
        <w:gridCol w:w="1920"/>
        <w:gridCol w:w="2003"/>
        <w:gridCol w:w="1274"/>
      </w:tblGrid>
      <w:tr w:rsidR="003F3708" w14:paraId="36CD0B2E" w14:textId="77777777">
        <w:trPr>
          <w:trHeight w:val="274"/>
        </w:trPr>
        <w:tc>
          <w:tcPr>
            <w:tcW w:w="7642" w:type="dxa"/>
            <w:tcBorders>
              <w:top w:val="single" w:sz="2" w:space="0" w:color="000000"/>
              <w:bottom w:val="single" w:sz="2" w:space="0" w:color="000000"/>
            </w:tcBorders>
            <w:shd w:val="clear" w:color="auto" w:fill="BEBEBE"/>
          </w:tcPr>
          <w:p w14:paraId="40E1A1BC" w14:textId="77777777" w:rsidR="003F3708" w:rsidRDefault="005D069D">
            <w:pPr>
              <w:pStyle w:val="TableParagraph"/>
              <w:spacing w:line="252" w:lineRule="exact"/>
              <w:ind w:left="184"/>
              <w:jc w:val="left"/>
              <w:rPr>
                <w:b/>
                <w:sz w:val="21"/>
              </w:rPr>
            </w:pPr>
            <w:r>
              <w:rPr>
                <w:b/>
                <w:sz w:val="21"/>
              </w:rPr>
              <w:t>Landy</w:t>
            </w:r>
            <w:r>
              <w:rPr>
                <w:b/>
                <w:spacing w:val="-5"/>
                <w:sz w:val="21"/>
              </w:rPr>
              <w:t xml:space="preserve"> </w:t>
            </w:r>
            <w:r>
              <w:rPr>
                <w:b/>
                <w:spacing w:val="-2"/>
                <w:sz w:val="21"/>
              </w:rPr>
              <w:t>Field</w:t>
            </w:r>
          </w:p>
        </w:tc>
        <w:tc>
          <w:tcPr>
            <w:tcW w:w="6235" w:type="dxa"/>
            <w:tcBorders>
              <w:top w:val="single" w:sz="2" w:space="0" w:color="000000"/>
              <w:bottom w:val="single" w:sz="2" w:space="0" w:color="000000"/>
            </w:tcBorders>
            <w:shd w:val="clear" w:color="auto" w:fill="BEBEBE"/>
          </w:tcPr>
          <w:p w14:paraId="2B067281" w14:textId="77777777" w:rsidR="003F3708" w:rsidRDefault="003F3708">
            <w:pPr>
              <w:pStyle w:val="TableParagraph"/>
              <w:spacing w:before="0"/>
              <w:jc w:val="left"/>
              <w:rPr>
                <w:rFonts w:ascii="Times New Roman"/>
                <w:sz w:val="20"/>
              </w:rPr>
            </w:pPr>
          </w:p>
        </w:tc>
        <w:tc>
          <w:tcPr>
            <w:tcW w:w="2200" w:type="dxa"/>
            <w:tcBorders>
              <w:top w:val="single" w:sz="2" w:space="0" w:color="000000"/>
              <w:bottom w:val="single" w:sz="2" w:space="0" w:color="000000"/>
            </w:tcBorders>
            <w:shd w:val="clear" w:color="auto" w:fill="BEBEBE"/>
          </w:tcPr>
          <w:p w14:paraId="31638419" w14:textId="77777777" w:rsidR="003F3708" w:rsidRDefault="003F3708">
            <w:pPr>
              <w:pStyle w:val="TableParagraph"/>
              <w:spacing w:before="0"/>
              <w:jc w:val="left"/>
              <w:rPr>
                <w:rFonts w:ascii="Times New Roman"/>
                <w:sz w:val="20"/>
              </w:rPr>
            </w:pPr>
          </w:p>
        </w:tc>
        <w:tc>
          <w:tcPr>
            <w:tcW w:w="1920" w:type="dxa"/>
            <w:tcBorders>
              <w:top w:val="single" w:sz="2" w:space="0" w:color="000000"/>
              <w:bottom w:val="single" w:sz="2" w:space="0" w:color="000000"/>
            </w:tcBorders>
            <w:shd w:val="clear" w:color="auto" w:fill="BEBEBE"/>
          </w:tcPr>
          <w:p w14:paraId="51CF86A0" w14:textId="77777777" w:rsidR="003F3708" w:rsidRDefault="003F3708">
            <w:pPr>
              <w:pStyle w:val="TableParagraph"/>
              <w:spacing w:before="0"/>
              <w:jc w:val="left"/>
              <w:rPr>
                <w:rFonts w:ascii="Times New Roman"/>
                <w:sz w:val="20"/>
              </w:rPr>
            </w:pPr>
          </w:p>
        </w:tc>
        <w:tc>
          <w:tcPr>
            <w:tcW w:w="2003" w:type="dxa"/>
            <w:tcBorders>
              <w:top w:val="single" w:sz="2" w:space="0" w:color="000000"/>
              <w:bottom w:val="single" w:sz="2" w:space="0" w:color="000000"/>
            </w:tcBorders>
            <w:shd w:val="clear" w:color="auto" w:fill="BEBEBE"/>
          </w:tcPr>
          <w:p w14:paraId="216C9646" w14:textId="77777777" w:rsidR="003F3708" w:rsidRDefault="003F3708">
            <w:pPr>
              <w:pStyle w:val="TableParagraph"/>
              <w:spacing w:before="0"/>
              <w:jc w:val="left"/>
              <w:rPr>
                <w:rFonts w:ascii="Times New Roman"/>
                <w:sz w:val="20"/>
              </w:rPr>
            </w:pPr>
          </w:p>
        </w:tc>
        <w:tc>
          <w:tcPr>
            <w:tcW w:w="1274" w:type="dxa"/>
            <w:tcBorders>
              <w:top w:val="single" w:sz="2" w:space="0" w:color="000000"/>
              <w:bottom w:val="single" w:sz="2" w:space="0" w:color="000000"/>
            </w:tcBorders>
            <w:shd w:val="clear" w:color="auto" w:fill="BEBEBE"/>
          </w:tcPr>
          <w:p w14:paraId="5DCDAF5A" w14:textId="77777777" w:rsidR="003F3708" w:rsidRDefault="003F3708">
            <w:pPr>
              <w:pStyle w:val="TableParagraph"/>
              <w:spacing w:before="0"/>
              <w:jc w:val="left"/>
              <w:rPr>
                <w:rFonts w:ascii="Times New Roman"/>
                <w:sz w:val="20"/>
              </w:rPr>
            </w:pPr>
          </w:p>
        </w:tc>
      </w:tr>
      <w:tr w:rsidR="003F3708" w14:paraId="015CE623" w14:textId="77777777">
        <w:trPr>
          <w:trHeight w:val="274"/>
        </w:trPr>
        <w:tc>
          <w:tcPr>
            <w:tcW w:w="7642" w:type="dxa"/>
            <w:tcBorders>
              <w:top w:val="single" w:sz="2" w:space="0" w:color="000000"/>
              <w:bottom w:val="single" w:sz="2" w:space="0" w:color="000000"/>
            </w:tcBorders>
          </w:tcPr>
          <w:p w14:paraId="7332A45F" w14:textId="77777777" w:rsidR="003F3708" w:rsidRDefault="005D069D">
            <w:pPr>
              <w:pStyle w:val="TableParagraph"/>
              <w:spacing w:line="252" w:lineRule="exact"/>
              <w:ind w:right="5084"/>
              <w:rPr>
                <w:sz w:val="21"/>
              </w:rPr>
            </w:pPr>
            <w:r>
              <w:rPr>
                <w:sz w:val="21"/>
              </w:rPr>
              <w:t>Landy Field</w:t>
            </w:r>
            <w:r>
              <w:rPr>
                <w:spacing w:val="4"/>
                <w:sz w:val="21"/>
              </w:rPr>
              <w:t xml:space="preserve"> </w:t>
            </w:r>
            <w:r>
              <w:rPr>
                <w:sz w:val="21"/>
              </w:rPr>
              <w:t>Hire</w:t>
            </w:r>
            <w:r>
              <w:rPr>
                <w:spacing w:val="1"/>
                <w:sz w:val="21"/>
              </w:rPr>
              <w:t xml:space="preserve"> </w:t>
            </w:r>
            <w:r>
              <w:rPr>
                <w:sz w:val="21"/>
              </w:rPr>
              <w:t>-</w:t>
            </w:r>
            <w:r>
              <w:rPr>
                <w:spacing w:val="1"/>
                <w:sz w:val="21"/>
              </w:rPr>
              <w:t xml:space="preserve"> </w:t>
            </w:r>
            <w:r>
              <w:rPr>
                <w:sz w:val="21"/>
              </w:rPr>
              <w:t>Full</w:t>
            </w:r>
            <w:r>
              <w:rPr>
                <w:spacing w:val="4"/>
                <w:sz w:val="21"/>
              </w:rPr>
              <w:t xml:space="preserve"> </w:t>
            </w:r>
            <w:r>
              <w:rPr>
                <w:spacing w:val="-5"/>
                <w:sz w:val="21"/>
              </w:rPr>
              <w:t>day</w:t>
            </w:r>
          </w:p>
        </w:tc>
        <w:tc>
          <w:tcPr>
            <w:tcW w:w="6235" w:type="dxa"/>
            <w:tcBorders>
              <w:top w:val="single" w:sz="2" w:space="0" w:color="000000"/>
              <w:bottom w:val="single" w:sz="2" w:space="0" w:color="000000"/>
            </w:tcBorders>
          </w:tcPr>
          <w:p w14:paraId="78D8C758"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2F647E78" w14:textId="77777777" w:rsidR="003F3708" w:rsidRDefault="005D069D">
            <w:pPr>
              <w:pStyle w:val="TableParagraph"/>
              <w:spacing w:line="252" w:lineRule="exact"/>
              <w:ind w:right="657"/>
              <w:rPr>
                <w:sz w:val="21"/>
              </w:rPr>
            </w:pPr>
            <w:r>
              <w:rPr>
                <w:spacing w:val="-2"/>
                <w:sz w:val="21"/>
              </w:rPr>
              <w:t>45.45</w:t>
            </w:r>
          </w:p>
        </w:tc>
        <w:tc>
          <w:tcPr>
            <w:tcW w:w="1920" w:type="dxa"/>
            <w:tcBorders>
              <w:top w:val="single" w:sz="2" w:space="0" w:color="000000"/>
              <w:bottom w:val="single" w:sz="2" w:space="0" w:color="000000"/>
            </w:tcBorders>
          </w:tcPr>
          <w:p w14:paraId="3D54930B" w14:textId="77777777" w:rsidR="003F3708" w:rsidRDefault="005D069D">
            <w:pPr>
              <w:pStyle w:val="TableParagraph"/>
              <w:spacing w:line="252" w:lineRule="exact"/>
              <w:ind w:left="263" w:right="265"/>
              <w:jc w:val="center"/>
              <w:rPr>
                <w:b/>
                <w:sz w:val="21"/>
              </w:rPr>
            </w:pPr>
            <w:r>
              <w:rPr>
                <w:b/>
                <w:spacing w:val="-2"/>
                <w:sz w:val="21"/>
              </w:rPr>
              <w:t>500.00</w:t>
            </w:r>
          </w:p>
        </w:tc>
        <w:tc>
          <w:tcPr>
            <w:tcW w:w="2003" w:type="dxa"/>
            <w:tcBorders>
              <w:top w:val="single" w:sz="2" w:space="0" w:color="000000"/>
              <w:bottom w:val="single" w:sz="2" w:space="0" w:color="000000"/>
            </w:tcBorders>
          </w:tcPr>
          <w:p w14:paraId="7099D17A" w14:textId="77777777" w:rsidR="003F3708" w:rsidRDefault="005D069D">
            <w:pPr>
              <w:pStyle w:val="TableParagraph"/>
              <w:spacing w:line="252" w:lineRule="exact"/>
              <w:ind w:right="745"/>
              <w:rPr>
                <w:sz w:val="21"/>
              </w:rPr>
            </w:pPr>
            <w:r>
              <w:rPr>
                <w:spacing w:val="-2"/>
                <w:sz w:val="21"/>
              </w:rPr>
              <w:t>475.00</w:t>
            </w:r>
          </w:p>
        </w:tc>
        <w:tc>
          <w:tcPr>
            <w:tcW w:w="1274" w:type="dxa"/>
            <w:tcBorders>
              <w:top w:val="single" w:sz="2" w:space="0" w:color="000000"/>
              <w:bottom w:val="single" w:sz="2" w:space="0" w:color="000000"/>
            </w:tcBorders>
          </w:tcPr>
          <w:p w14:paraId="58063645" w14:textId="77777777" w:rsidR="003F3708" w:rsidRDefault="005D069D">
            <w:pPr>
              <w:pStyle w:val="TableParagraph"/>
              <w:spacing w:line="252" w:lineRule="exact"/>
              <w:ind w:right="38"/>
              <w:rPr>
                <w:sz w:val="21"/>
              </w:rPr>
            </w:pPr>
            <w:r>
              <w:rPr>
                <w:spacing w:val="-2"/>
                <w:sz w:val="21"/>
              </w:rPr>
              <w:t>25.00</w:t>
            </w:r>
          </w:p>
        </w:tc>
      </w:tr>
      <w:tr w:rsidR="003F3708" w14:paraId="1182DC0F" w14:textId="77777777">
        <w:trPr>
          <w:trHeight w:val="274"/>
        </w:trPr>
        <w:tc>
          <w:tcPr>
            <w:tcW w:w="7642" w:type="dxa"/>
            <w:tcBorders>
              <w:top w:val="single" w:sz="2" w:space="0" w:color="000000"/>
              <w:bottom w:val="single" w:sz="2" w:space="0" w:color="000000"/>
            </w:tcBorders>
          </w:tcPr>
          <w:p w14:paraId="63F583DC" w14:textId="77777777" w:rsidR="003F3708" w:rsidRDefault="005D069D">
            <w:pPr>
              <w:pStyle w:val="TableParagraph"/>
              <w:spacing w:line="252" w:lineRule="exact"/>
              <w:ind w:right="5048"/>
              <w:rPr>
                <w:sz w:val="21"/>
              </w:rPr>
            </w:pPr>
            <w:r>
              <w:rPr>
                <w:sz w:val="21"/>
              </w:rPr>
              <w:t>Landy Field</w:t>
            </w:r>
            <w:r>
              <w:rPr>
                <w:spacing w:val="4"/>
                <w:sz w:val="21"/>
              </w:rPr>
              <w:t xml:space="preserve"> </w:t>
            </w:r>
            <w:r>
              <w:rPr>
                <w:sz w:val="21"/>
              </w:rPr>
              <w:t>Hire -</w:t>
            </w:r>
            <w:r>
              <w:rPr>
                <w:spacing w:val="1"/>
                <w:sz w:val="21"/>
              </w:rPr>
              <w:t xml:space="preserve"> </w:t>
            </w:r>
            <w:r>
              <w:rPr>
                <w:sz w:val="21"/>
              </w:rPr>
              <w:t>Half</w:t>
            </w:r>
            <w:r>
              <w:rPr>
                <w:spacing w:val="1"/>
                <w:sz w:val="21"/>
              </w:rPr>
              <w:t xml:space="preserve"> </w:t>
            </w:r>
            <w:r>
              <w:rPr>
                <w:spacing w:val="-5"/>
                <w:sz w:val="21"/>
              </w:rPr>
              <w:t>day</w:t>
            </w:r>
          </w:p>
        </w:tc>
        <w:tc>
          <w:tcPr>
            <w:tcW w:w="6235" w:type="dxa"/>
            <w:tcBorders>
              <w:top w:val="single" w:sz="2" w:space="0" w:color="000000"/>
              <w:bottom w:val="single" w:sz="2" w:space="0" w:color="000000"/>
            </w:tcBorders>
          </w:tcPr>
          <w:p w14:paraId="5CD08323"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4643B074" w14:textId="77777777" w:rsidR="003F3708" w:rsidRDefault="005D069D">
            <w:pPr>
              <w:pStyle w:val="TableParagraph"/>
              <w:spacing w:line="252" w:lineRule="exact"/>
              <w:ind w:right="657"/>
              <w:rPr>
                <w:sz w:val="21"/>
              </w:rPr>
            </w:pPr>
            <w:r>
              <w:rPr>
                <w:spacing w:val="-2"/>
                <w:sz w:val="21"/>
              </w:rPr>
              <w:t>27.27</w:t>
            </w:r>
          </w:p>
        </w:tc>
        <w:tc>
          <w:tcPr>
            <w:tcW w:w="1920" w:type="dxa"/>
            <w:tcBorders>
              <w:top w:val="single" w:sz="2" w:space="0" w:color="000000"/>
              <w:bottom w:val="single" w:sz="2" w:space="0" w:color="000000"/>
            </w:tcBorders>
          </w:tcPr>
          <w:p w14:paraId="2DD52AB5" w14:textId="77777777" w:rsidR="003F3708" w:rsidRDefault="005D069D">
            <w:pPr>
              <w:pStyle w:val="TableParagraph"/>
              <w:spacing w:line="252" w:lineRule="exact"/>
              <w:ind w:left="263" w:right="265"/>
              <w:jc w:val="center"/>
              <w:rPr>
                <w:b/>
                <w:sz w:val="21"/>
              </w:rPr>
            </w:pPr>
            <w:r>
              <w:rPr>
                <w:b/>
                <w:spacing w:val="-2"/>
                <w:sz w:val="21"/>
              </w:rPr>
              <w:t>300.00</w:t>
            </w:r>
          </w:p>
        </w:tc>
        <w:tc>
          <w:tcPr>
            <w:tcW w:w="2003" w:type="dxa"/>
            <w:tcBorders>
              <w:top w:val="single" w:sz="2" w:space="0" w:color="000000"/>
              <w:bottom w:val="single" w:sz="2" w:space="0" w:color="000000"/>
            </w:tcBorders>
          </w:tcPr>
          <w:p w14:paraId="65D4300D" w14:textId="77777777" w:rsidR="003F3708" w:rsidRDefault="005D069D">
            <w:pPr>
              <w:pStyle w:val="TableParagraph"/>
              <w:spacing w:line="252" w:lineRule="exact"/>
              <w:ind w:right="745"/>
              <w:rPr>
                <w:sz w:val="21"/>
              </w:rPr>
            </w:pPr>
            <w:r>
              <w:rPr>
                <w:spacing w:val="-2"/>
                <w:sz w:val="21"/>
              </w:rPr>
              <w:t>270.00</w:t>
            </w:r>
          </w:p>
        </w:tc>
        <w:tc>
          <w:tcPr>
            <w:tcW w:w="1274" w:type="dxa"/>
            <w:tcBorders>
              <w:top w:val="single" w:sz="2" w:space="0" w:color="000000"/>
              <w:bottom w:val="single" w:sz="2" w:space="0" w:color="000000"/>
            </w:tcBorders>
          </w:tcPr>
          <w:p w14:paraId="18445BCF" w14:textId="77777777" w:rsidR="003F3708" w:rsidRDefault="005D069D">
            <w:pPr>
              <w:pStyle w:val="TableParagraph"/>
              <w:spacing w:line="252" w:lineRule="exact"/>
              <w:ind w:right="38"/>
              <w:rPr>
                <w:sz w:val="21"/>
              </w:rPr>
            </w:pPr>
            <w:r>
              <w:rPr>
                <w:spacing w:val="-2"/>
                <w:sz w:val="21"/>
              </w:rPr>
              <w:t>30.00</w:t>
            </w:r>
          </w:p>
        </w:tc>
      </w:tr>
      <w:tr w:rsidR="003F3708" w14:paraId="7170ACAE" w14:textId="77777777">
        <w:trPr>
          <w:trHeight w:val="274"/>
        </w:trPr>
        <w:tc>
          <w:tcPr>
            <w:tcW w:w="7642" w:type="dxa"/>
            <w:tcBorders>
              <w:top w:val="single" w:sz="2" w:space="0" w:color="000000"/>
              <w:bottom w:val="single" w:sz="2" w:space="0" w:color="000000"/>
            </w:tcBorders>
          </w:tcPr>
          <w:p w14:paraId="6440E657" w14:textId="77777777" w:rsidR="003F3708" w:rsidRDefault="005D069D">
            <w:pPr>
              <w:pStyle w:val="TableParagraph"/>
              <w:spacing w:line="252" w:lineRule="exact"/>
              <w:ind w:left="333"/>
              <w:jc w:val="left"/>
              <w:rPr>
                <w:sz w:val="21"/>
              </w:rPr>
            </w:pPr>
            <w:r>
              <w:rPr>
                <w:sz w:val="21"/>
              </w:rPr>
              <w:t>Landy Field</w:t>
            </w:r>
            <w:r>
              <w:rPr>
                <w:spacing w:val="4"/>
                <w:sz w:val="21"/>
              </w:rPr>
              <w:t xml:space="preserve"> </w:t>
            </w:r>
            <w:r>
              <w:rPr>
                <w:sz w:val="21"/>
              </w:rPr>
              <w:t>Hire -</w:t>
            </w:r>
            <w:r>
              <w:rPr>
                <w:spacing w:val="1"/>
                <w:sz w:val="21"/>
              </w:rPr>
              <w:t xml:space="preserve"> </w:t>
            </w:r>
            <w:r>
              <w:rPr>
                <w:spacing w:val="-2"/>
                <w:sz w:val="21"/>
              </w:rPr>
              <w:t>Hourly</w:t>
            </w:r>
          </w:p>
        </w:tc>
        <w:tc>
          <w:tcPr>
            <w:tcW w:w="6235" w:type="dxa"/>
            <w:tcBorders>
              <w:top w:val="single" w:sz="2" w:space="0" w:color="000000"/>
              <w:bottom w:val="single" w:sz="2" w:space="0" w:color="000000"/>
            </w:tcBorders>
          </w:tcPr>
          <w:p w14:paraId="28D18EF8"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0A668123" w14:textId="77777777" w:rsidR="003F3708" w:rsidRDefault="005D069D">
            <w:pPr>
              <w:pStyle w:val="TableParagraph"/>
              <w:spacing w:line="252" w:lineRule="exact"/>
              <w:ind w:right="657"/>
              <w:rPr>
                <w:sz w:val="21"/>
              </w:rPr>
            </w:pPr>
            <w:r>
              <w:rPr>
                <w:spacing w:val="-4"/>
                <w:sz w:val="21"/>
              </w:rPr>
              <w:t>7.27</w:t>
            </w:r>
          </w:p>
        </w:tc>
        <w:tc>
          <w:tcPr>
            <w:tcW w:w="1920" w:type="dxa"/>
            <w:tcBorders>
              <w:top w:val="single" w:sz="2" w:space="0" w:color="000000"/>
              <w:bottom w:val="single" w:sz="2" w:space="0" w:color="000000"/>
            </w:tcBorders>
          </w:tcPr>
          <w:p w14:paraId="1974C24E" w14:textId="77777777" w:rsidR="003F3708" w:rsidRDefault="005D069D">
            <w:pPr>
              <w:pStyle w:val="TableParagraph"/>
              <w:spacing w:line="252" w:lineRule="exact"/>
              <w:ind w:left="263" w:right="159"/>
              <w:jc w:val="center"/>
              <w:rPr>
                <w:b/>
                <w:sz w:val="21"/>
              </w:rPr>
            </w:pPr>
            <w:r>
              <w:rPr>
                <w:b/>
                <w:spacing w:val="-2"/>
                <w:sz w:val="21"/>
              </w:rPr>
              <w:t>80.00</w:t>
            </w:r>
          </w:p>
        </w:tc>
        <w:tc>
          <w:tcPr>
            <w:tcW w:w="2003" w:type="dxa"/>
            <w:tcBorders>
              <w:top w:val="single" w:sz="2" w:space="0" w:color="000000"/>
              <w:bottom w:val="single" w:sz="2" w:space="0" w:color="000000"/>
            </w:tcBorders>
          </w:tcPr>
          <w:p w14:paraId="2F4EF2B8" w14:textId="77777777" w:rsidR="003F3708" w:rsidRDefault="005D069D">
            <w:pPr>
              <w:pStyle w:val="TableParagraph"/>
              <w:spacing w:line="252" w:lineRule="exact"/>
              <w:ind w:right="745"/>
              <w:rPr>
                <w:sz w:val="21"/>
              </w:rPr>
            </w:pPr>
            <w:r>
              <w:rPr>
                <w:spacing w:val="-2"/>
                <w:sz w:val="21"/>
              </w:rPr>
              <w:t>50.00</w:t>
            </w:r>
          </w:p>
        </w:tc>
        <w:tc>
          <w:tcPr>
            <w:tcW w:w="1274" w:type="dxa"/>
            <w:tcBorders>
              <w:top w:val="single" w:sz="2" w:space="0" w:color="000000"/>
              <w:bottom w:val="single" w:sz="2" w:space="0" w:color="000000"/>
            </w:tcBorders>
          </w:tcPr>
          <w:p w14:paraId="02C24228" w14:textId="77777777" w:rsidR="003F3708" w:rsidRDefault="005D069D">
            <w:pPr>
              <w:pStyle w:val="TableParagraph"/>
              <w:spacing w:line="252" w:lineRule="exact"/>
              <w:ind w:right="38"/>
              <w:rPr>
                <w:sz w:val="21"/>
              </w:rPr>
            </w:pPr>
            <w:r>
              <w:rPr>
                <w:spacing w:val="-2"/>
                <w:sz w:val="21"/>
              </w:rPr>
              <w:t>30.00</w:t>
            </w:r>
          </w:p>
        </w:tc>
      </w:tr>
    </w:tbl>
    <w:p w14:paraId="0A9D793E" w14:textId="77777777" w:rsidR="003F3708" w:rsidRDefault="003F3708">
      <w:pPr>
        <w:pStyle w:val="BodyText"/>
        <w:spacing w:before="47"/>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9186"/>
        <w:gridCol w:w="4690"/>
        <w:gridCol w:w="2200"/>
        <w:gridCol w:w="1920"/>
        <w:gridCol w:w="1940"/>
        <w:gridCol w:w="1338"/>
      </w:tblGrid>
      <w:tr w:rsidR="003F3708" w14:paraId="56E12548" w14:textId="77777777">
        <w:trPr>
          <w:trHeight w:val="274"/>
        </w:trPr>
        <w:tc>
          <w:tcPr>
            <w:tcW w:w="9186" w:type="dxa"/>
            <w:tcBorders>
              <w:top w:val="single" w:sz="2" w:space="0" w:color="000000"/>
              <w:bottom w:val="single" w:sz="2" w:space="0" w:color="000000"/>
            </w:tcBorders>
            <w:shd w:val="clear" w:color="auto" w:fill="BEBEBE"/>
          </w:tcPr>
          <w:p w14:paraId="5640E476" w14:textId="77777777" w:rsidR="003F3708" w:rsidRDefault="005D069D">
            <w:pPr>
              <w:pStyle w:val="TableParagraph"/>
              <w:spacing w:line="252" w:lineRule="exact"/>
              <w:ind w:left="184"/>
              <w:jc w:val="left"/>
              <w:rPr>
                <w:b/>
                <w:sz w:val="21"/>
              </w:rPr>
            </w:pPr>
            <w:r>
              <w:rPr>
                <w:b/>
                <w:sz w:val="21"/>
              </w:rPr>
              <w:t>Leisure</w:t>
            </w:r>
            <w:r>
              <w:rPr>
                <w:b/>
                <w:spacing w:val="7"/>
                <w:sz w:val="21"/>
              </w:rPr>
              <w:t xml:space="preserve"> </w:t>
            </w:r>
            <w:r>
              <w:rPr>
                <w:b/>
                <w:spacing w:val="-2"/>
                <w:sz w:val="21"/>
              </w:rPr>
              <w:t>Centres</w:t>
            </w:r>
          </w:p>
        </w:tc>
        <w:tc>
          <w:tcPr>
            <w:tcW w:w="4690" w:type="dxa"/>
            <w:tcBorders>
              <w:top w:val="single" w:sz="2" w:space="0" w:color="000000"/>
              <w:bottom w:val="single" w:sz="2" w:space="0" w:color="000000"/>
            </w:tcBorders>
            <w:shd w:val="clear" w:color="auto" w:fill="BEBEBE"/>
          </w:tcPr>
          <w:p w14:paraId="128971C4" w14:textId="77777777" w:rsidR="003F3708" w:rsidRDefault="003F3708">
            <w:pPr>
              <w:pStyle w:val="TableParagraph"/>
              <w:spacing w:before="0"/>
              <w:jc w:val="left"/>
              <w:rPr>
                <w:rFonts w:ascii="Times New Roman"/>
                <w:sz w:val="20"/>
              </w:rPr>
            </w:pPr>
          </w:p>
        </w:tc>
        <w:tc>
          <w:tcPr>
            <w:tcW w:w="2200" w:type="dxa"/>
            <w:tcBorders>
              <w:top w:val="single" w:sz="2" w:space="0" w:color="000000"/>
              <w:bottom w:val="single" w:sz="2" w:space="0" w:color="000000"/>
            </w:tcBorders>
            <w:shd w:val="clear" w:color="auto" w:fill="BEBEBE"/>
          </w:tcPr>
          <w:p w14:paraId="3DDE1916" w14:textId="77777777" w:rsidR="003F3708" w:rsidRDefault="003F3708">
            <w:pPr>
              <w:pStyle w:val="TableParagraph"/>
              <w:spacing w:before="0"/>
              <w:jc w:val="left"/>
              <w:rPr>
                <w:rFonts w:ascii="Times New Roman"/>
                <w:sz w:val="20"/>
              </w:rPr>
            </w:pPr>
          </w:p>
        </w:tc>
        <w:tc>
          <w:tcPr>
            <w:tcW w:w="1920" w:type="dxa"/>
            <w:tcBorders>
              <w:top w:val="single" w:sz="2" w:space="0" w:color="000000"/>
              <w:bottom w:val="single" w:sz="2" w:space="0" w:color="000000"/>
            </w:tcBorders>
            <w:shd w:val="clear" w:color="auto" w:fill="BEBEBE"/>
          </w:tcPr>
          <w:p w14:paraId="0C753344" w14:textId="77777777" w:rsidR="003F3708" w:rsidRDefault="003F3708">
            <w:pPr>
              <w:pStyle w:val="TableParagraph"/>
              <w:spacing w:before="0"/>
              <w:jc w:val="left"/>
              <w:rPr>
                <w:rFonts w:ascii="Times New Roman"/>
                <w:sz w:val="20"/>
              </w:rPr>
            </w:pPr>
          </w:p>
        </w:tc>
        <w:tc>
          <w:tcPr>
            <w:tcW w:w="1940" w:type="dxa"/>
            <w:tcBorders>
              <w:top w:val="single" w:sz="2" w:space="0" w:color="000000"/>
              <w:bottom w:val="single" w:sz="2" w:space="0" w:color="000000"/>
            </w:tcBorders>
            <w:shd w:val="clear" w:color="auto" w:fill="BEBEBE"/>
          </w:tcPr>
          <w:p w14:paraId="073C7C1E" w14:textId="77777777" w:rsidR="003F3708" w:rsidRDefault="003F3708">
            <w:pPr>
              <w:pStyle w:val="TableParagraph"/>
              <w:spacing w:before="0"/>
              <w:jc w:val="left"/>
              <w:rPr>
                <w:rFonts w:ascii="Times New Roman"/>
                <w:sz w:val="20"/>
              </w:rPr>
            </w:pPr>
          </w:p>
        </w:tc>
        <w:tc>
          <w:tcPr>
            <w:tcW w:w="1338" w:type="dxa"/>
            <w:tcBorders>
              <w:top w:val="single" w:sz="2" w:space="0" w:color="000000"/>
              <w:bottom w:val="single" w:sz="2" w:space="0" w:color="000000"/>
            </w:tcBorders>
            <w:shd w:val="clear" w:color="auto" w:fill="BEBEBE"/>
          </w:tcPr>
          <w:p w14:paraId="36723828" w14:textId="77777777" w:rsidR="003F3708" w:rsidRDefault="003F3708">
            <w:pPr>
              <w:pStyle w:val="TableParagraph"/>
              <w:spacing w:before="0"/>
              <w:jc w:val="left"/>
              <w:rPr>
                <w:rFonts w:ascii="Times New Roman"/>
                <w:sz w:val="20"/>
              </w:rPr>
            </w:pPr>
          </w:p>
        </w:tc>
      </w:tr>
      <w:tr w:rsidR="003F3708" w14:paraId="79CC3D51" w14:textId="77777777">
        <w:trPr>
          <w:trHeight w:val="274"/>
        </w:trPr>
        <w:tc>
          <w:tcPr>
            <w:tcW w:w="9186" w:type="dxa"/>
            <w:tcBorders>
              <w:top w:val="single" w:sz="2" w:space="0" w:color="000000"/>
              <w:bottom w:val="single" w:sz="2" w:space="0" w:color="000000"/>
            </w:tcBorders>
          </w:tcPr>
          <w:p w14:paraId="16601154" w14:textId="77777777" w:rsidR="003F3708" w:rsidRDefault="005D069D">
            <w:pPr>
              <w:pStyle w:val="TableParagraph"/>
              <w:spacing w:line="252" w:lineRule="exact"/>
              <w:ind w:left="383"/>
              <w:jc w:val="left"/>
              <w:rPr>
                <w:sz w:val="21"/>
              </w:rPr>
            </w:pPr>
            <w:r>
              <w:rPr>
                <w:sz w:val="21"/>
              </w:rPr>
              <w:t>Active Adult</w:t>
            </w:r>
            <w:r>
              <w:rPr>
                <w:spacing w:val="4"/>
                <w:sz w:val="21"/>
              </w:rPr>
              <w:t xml:space="preserve"> </w:t>
            </w:r>
            <w:r>
              <w:rPr>
                <w:sz w:val="21"/>
              </w:rPr>
              <w:t>GOLD</w:t>
            </w:r>
            <w:r>
              <w:rPr>
                <w:spacing w:val="3"/>
                <w:sz w:val="21"/>
              </w:rPr>
              <w:t xml:space="preserve"> </w:t>
            </w:r>
            <w:r>
              <w:rPr>
                <w:sz w:val="21"/>
              </w:rPr>
              <w:t>-</w:t>
            </w:r>
            <w:r>
              <w:rPr>
                <w:spacing w:val="1"/>
                <w:sz w:val="21"/>
              </w:rPr>
              <w:t xml:space="preserve"> </w:t>
            </w:r>
            <w:r>
              <w:rPr>
                <w:sz w:val="21"/>
              </w:rPr>
              <w:t>Monthly</w:t>
            </w:r>
            <w:r>
              <w:rPr>
                <w:spacing w:val="1"/>
                <w:sz w:val="21"/>
              </w:rPr>
              <w:t xml:space="preserve"> </w:t>
            </w:r>
            <w:r>
              <w:rPr>
                <w:spacing w:val="-2"/>
                <w:sz w:val="21"/>
              </w:rPr>
              <w:t>Debit</w:t>
            </w:r>
          </w:p>
        </w:tc>
        <w:tc>
          <w:tcPr>
            <w:tcW w:w="4690" w:type="dxa"/>
            <w:tcBorders>
              <w:top w:val="single" w:sz="2" w:space="0" w:color="000000"/>
              <w:bottom w:val="single" w:sz="2" w:space="0" w:color="000000"/>
            </w:tcBorders>
          </w:tcPr>
          <w:p w14:paraId="7E8572A4" w14:textId="77777777" w:rsidR="003F3708" w:rsidRDefault="005D069D">
            <w:pPr>
              <w:pStyle w:val="TableParagraph"/>
              <w:spacing w:line="252" w:lineRule="exact"/>
              <w:ind w:right="1051"/>
              <w:rPr>
                <w:sz w:val="21"/>
              </w:rPr>
            </w:pPr>
            <w:r>
              <w:rPr>
                <w:spacing w:val="-10"/>
                <w:sz w:val="21"/>
              </w:rPr>
              <w:t>D</w:t>
            </w:r>
          </w:p>
        </w:tc>
        <w:tc>
          <w:tcPr>
            <w:tcW w:w="2200" w:type="dxa"/>
            <w:tcBorders>
              <w:top w:val="single" w:sz="2" w:space="0" w:color="000000"/>
              <w:bottom w:val="single" w:sz="2" w:space="0" w:color="000000"/>
            </w:tcBorders>
          </w:tcPr>
          <w:p w14:paraId="608C0772" w14:textId="77777777" w:rsidR="003F3708" w:rsidRDefault="005D069D">
            <w:pPr>
              <w:pStyle w:val="TableParagraph"/>
              <w:spacing w:line="252" w:lineRule="exact"/>
              <w:ind w:left="394" w:right="7"/>
              <w:jc w:val="center"/>
              <w:rPr>
                <w:sz w:val="21"/>
              </w:rPr>
            </w:pPr>
            <w:r>
              <w:rPr>
                <w:spacing w:val="-10"/>
                <w:sz w:val="21"/>
              </w:rPr>
              <w:t>-</w:t>
            </w:r>
          </w:p>
        </w:tc>
        <w:tc>
          <w:tcPr>
            <w:tcW w:w="1920" w:type="dxa"/>
            <w:tcBorders>
              <w:top w:val="single" w:sz="2" w:space="0" w:color="000000"/>
              <w:bottom w:val="single" w:sz="2" w:space="0" w:color="000000"/>
            </w:tcBorders>
          </w:tcPr>
          <w:p w14:paraId="770682A4" w14:textId="77777777" w:rsidR="003F3708" w:rsidRDefault="005D069D">
            <w:pPr>
              <w:pStyle w:val="TableParagraph"/>
              <w:spacing w:line="252" w:lineRule="exact"/>
              <w:ind w:left="263" w:right="160"/>
              <w:jc w:val="center"/>
              <w:rPr>
                <w:b/>
                <w:sz w:val="21"/>
              </w:rPr>
            </w:pPr>
            <w:r>
              <w:rPr>
                <w:b/>
                <w:spacing w:val="-10"/>
                <w:sz w:val="21"/>
              </w:rPr>
              <w:t>-</w:t>
            </w:r>
          </w:p>
        </w:tc>
        <w:tc>
          <w:tcPr>
            <w:tcW w:w="1940" w:type="dxa"/>
            <w:tcBorders>
              <w:top w:val="single" w:sz="2" w:space="0" w:color="000000"/>
              <w:bottom w:val="single" w:sz="2" w:space="0" w:color="000000"/>
            </w:tcBorders>
          </w:tcPr>
          <w:p w14:paraId="4FCED2CD" w14:textId="77777777" w:rsidR="003F3708" w:rsidRDefault="005D069D">
            <w:pPr>
              <w:pStyle w:val="TableParagraph"/>
              <w:spacing w:line="252" w:lineRule="exact"/>
              <w:ind w:left="109" w:right="24"/>
              <w:jc w:val="center"/>
              <w:rPr>
                <w:sz w:val="21"/>
              </w:rPr>
            </w:pPr>
            <w:r>
              <w:rPr>
                <w:spacing w:val="-2"/>
                <w:sz w:val="21"/>
              </w:rPr>
              <w:t>75.50</w:t>
            </w:r>
          </w:p>
        </w:tc>
        <w:tc>
          <w:tcPr>
            <w:tcW w:w="1338" w:type="dxa"/>
            <w:tcBorders>
              <w:top w:val="single" w:sz="2" w:space="0" w:color="000000"/>
              <w:bottom w:val="single" w:sz="2" w:space="0" w:color="000000"/>
            </w:tcBorders>
          </w:tcPr>
          <w:p w14:paraId="4C79DAD0" w14:textId="77777777" w:rsidR="003F3708" w:rsidRDefault="005D069D">
            <w:pPr>
              <w:pStyle w:val="TableParagraph"/>
              <w:spacing w:line="252" w:lineRule="exact"/>
              <w:ind w:right="37"/>
              <w:rPr>
                <w:sz w:val="21"/>
              </w:rPr>
            </w:pPr>
            <w:r>
              <w:rPr>
                <w:spacing w:val="-2"/>
                <w:sz w:val="21"/>
              </w:rPr>
              <w:t>(75.50)</w:t>
            </w:r>
          </w:p>
        </w:tc>
      </w:tr>
      <w:tr w:rsidR="003F3708" w14:paraId="018BE16F" w14:textId="77777777">
        <w:trPr>
          <w:trHeight w:val="274"/>
        </w:trPr>
        <w:tc>
          <w:tcPr>
            <w:tcW w:w="9186" w:type="dxa"/>
            <w:tcBorders>
              <w:top w:val="single" w:sz="2" w:space="0" w:color="000000"/>
              <w:bottom w:val="single" w:sz="2" w:space="0" w:color="000000"/>
            </w:tcBorders>
          </w:tcPr>
          <w:p w14:paraId="2B5951E0" w14:textId="77777777" w:rsidR="003F3708" w:rsidRDefault="005D069D">
            <w:pPr>
              <w:pStyle w:val="TableParagraph"/>
              <w:spacing w:line="252" w:lineRule="exact"/>
              <w:ind w:left="383"/>
              <w:jc w:val="left"/>
              <w:rPr>
                <w:sz w:val="21"/>
              </w:rPr>
            </w:pPr>
            <w:r>
              <w:rPr>
                <w:sz w:val="21"/>
              </w:rPr>
              <w:t>Active Adults 12</w:t>
            </w:r>
            <w:r>
              <w:rPr>
                <w:spacing w:val="3"/>
                <w:sz w:val="21"/>
              </w:rPr>
              <w:t xml:space="preserve"> </w:t>
            </w:r>
            <w:r>
              <w:rPr>
                <w:sz w:val="21"/>
              </w:rPr>
              <w:t>Months (only available</w:t>
            </w:r>
            <w:r>
              <w:rPr>
                <w:spacing w:val="1"/>
                <w:sz w:val="21"/>
              </w:rPr>
              <w:t xml:space="preserve"> </w:t>
            </w:r>
            <w:r>
              <w:rPr>
                <w:sz w:val="21"/>
              </w:rPr>
              <w:t>to</w:t>
            </w:r>
            <w:r>
              <w:rPr>
                <w:spacing w:val="3"/>
                <w:sz w:val="21"/>
              </w:rPr>
              <w:t xml:space="preserve"> </w:t>
            </w:r>
            <w:r>
              <w:rPr>
                <w:sz w:val="21"/>
              </w:rPr>
              <w:t>existing</w:t>
            </w:r>
            <w:r>
              <w:rPr>
                <w:spacing w:val="2"/>
                <w:sz w:val="21"/>
              </w:rPr>
              <w:t xml:space="preserve"> </w:t>
            </w:r>
            <w:r>
              <w:rPr>
                <w:spacing w:val="-2"/>
                <w:sz w:val="21"/>
              </w:rPr>
              <w:t>members)</w:t>
            </w:r>
          </w:p>
        </w:tc>
        <w:tc>
          <w:tcPr>
            <w:tcW w:w="4690" w:type="dxa"/>
            <w:tcBorders>
              <w:top w:val="single" w:sz="2" w:space="0" w:color="000000"/>
              <w:bottom w:val="single" w:sz="2" w:space="0" w:color="000000"/>
            </w:tcBorders>
          </w:tcPr>
          <w:p w14:paraId="1CA6C52F" w14:textId="77777777" w:rsidR="003F3708" w:rsidRDefault="005D069D">
            <w:pPr>
              <w:pStyle w:val="TableParagraph"/>
              <w:spacing w:line="252" w:lineRule="exact"/>
              <w:ind w:right="1051"/>
              <w:rPr>
                <w:sz w:val="21"/>
              </w:rPr>
            </w:pPr>
            <w:r>
              <w:rPr>
                <w:spacing w:val="-10"/>
                <w:sz w:val="21"/>
              </w:rPr>
              <w:t>D</w:t>
            </w:r>
          </w:p>
        </w:tc>
        <w:tc>
          <w:tcPr>
            <w:tcW w:w="2200" w:type="dxa"/>
            <w:tcBorders>
              <w:top w:val="single" w:sz="2" w:space="0" w:color="000000"/>
              <w:bottom w:val="single" w:sz="2" w:space="0" w:color="000000"/>
            </w:tcBorders>
          </w:tcPr>
          <w:p w14:paraId="44E76880" w14:textId="77777777" w:rsidR="003F3708" w:rsidRDefault="005D069D">
            <w:pPr>
              <w:pStyle w:val="TableParagraph"/>
              <w:spacing w:line="252" w:lineRule="exact"/>
              <w:ind w:left="394"/>
              <w:jc w:val="center"/>
              <w:rPr>
                <w:sz w:val="21"/>
              </w:rPr>
            </w:pPr>
            <w:r>
              <w:rPr>
                <w:spacing w:val="-2"/>
                <w:sz w:val="21"/>
              </w:rPr>
              <w:t>69.00</w:t>
            </w:r>
          </w:p>
        </w:tc>
        <w:tc>
          <w:tcPr>
            <w:tcW w:w="1920" w:type="dxa"/>
            <w:tcBorders>
              <w:top w:val="single" w:sz="2" w:space="0" w:color="000000"/>
              <w:bottom w:val="single" w:sz="2" w:space="0" w:color="000000"/>
            </w:tcBorders>
          </w:tcPr>
          <w:p w14:paraId="7CA0DAD3" w14:textId="77777777" w:rsidR="003F3708" w:rsidRDefault="005D069D">
            <w:pPr>
              <w:pStyle w:val="TableParagraph"/>
              <w:spacing w:line="252" w:lineRule="exact"/>
              <w:ind w:left="263" w:right="263"/>
              <w:jc w:val="center"/>
              <w:rPr>
                <w:b/>
                <w:sz w:val="21"/>
              </w:rPr>
            </w:pPr>
            <w:r>
              <w:rPr>
                <w:b/>
                <w:spacing w:val="-2"/>
                <w:sz w:val="21"/>
              </w:rPr>
              <w:t>759.00</w:t>
            </w:r>
          </w:p>
        </w:tc>
        <w:tc>
          <w:tcPr>
            <w:tcW w:w="1940" w:type="dxa"/>
            <w:tcBorders>
              <w:top w:val="single" w:sz="2" w:space="0" w:color="000000"/>
              <w:bottom w:val="single" w:sz="2" w:space="0" w:color="000000"/>
            </w:tcBorders>
          </w:tcPr>
          <w:p w14:paraId="41F7D92C" w14:textId="77777777" w:rsidR="003F3708" w:rsidRDefault="005D069D">
            <w:pPr>
              <w:pStyle w:val="TableParagraph"/>
              <w:spacing w:line="252" w:lineRule="exact"/>
              <w:ind w:left="89" w:right="109"/>
              <w:jc w:val="center"/>
              <w:rPr>
                <w:sz w:val="21"/>
              </w:rPr>
            </w:pPr>
            <w:r>
              <w:rPr>
                <w:spacing w:val="-2"/>
                <w:sz w:val="21"/>
              </w:rPr>
              <w:t>732.80</w:t>
            </w:r>
          </w:p>
        </w:tc>
        <w:tc>
          <w:tcPr>
            <w:tcW w:w="1338" w:type="dxa"/>
            <w:tcBorders>
              <w:top w:val="single" w:sz="2" w:space="0" w:color="000000"/>
              <w:bottom w:val="single" w:sz="2" w:space="0" w:color="000000"/>
            </w:tcBorders>
          </w:tcPr>
          <w:p w14:paraId="5C534506" w14:textId="77777777" w:rsidR="003F3708" w:rsidRDefault="005D069D">
            <w:pPr>
              <w:pStyle w:val="TableParagraph"/>
              <w:spacing w:line="252" w:lineRule="exact"/>
              <w:ind w:right="38"/>
              <w:rPr>
                <w:sz w:val="21"/>
              </w:rPr>
            </w:pPr>
            <w:r>
              <w:rPr>
                <w:spacing w:val="-2"/>
                <w:sz w:val="21"/>
              </w:rPr>
              <w:t>26.20</w:t>
            </w:r>
          </w:p>
        </w:tc>
      </w:tr>
    </w:tbl>
    <w:p w14:paraId="6E54022A" w14:textId="77777777" w:rsidR="003F3708" w:rsidRDefault="003F3708">
      <w:pPr>
        <w:spacing w:line="252" w:lineRule="exact"/>
        <w:rPr>
          <w:sz w:val="21"/>
        </w:rPr>
        <w:sectPr w:rsidR="003F3708">
          <w:pgSz w:w="22380" w:h="31660"/>
          <w:pgMar w:top="2060" w:right="440" w:bottom="1757" w:left="440" w:header="0" w:footer="1035" w:gutter="0"/>
          <w:cols w:space="720"/>
        </w:sectPr>
      </w:pPr>
    </w:p>
    <w:tbl>
      <w:tblPr>
        <w:tblW w:w="0" w:type="auto"/>
        <w:tblInd w:w="113" w:type="dxa"/>
        <w:tblLayout w:type="fixed"/>
        <w:tblCellMar>
          <w:left w:w="0" w:type="dxa"/>
          <w:right w:w="0" w:type="dxa"/>
        </w:tblCellMar>
        <w:tblLook w:val="01E0" w:firstRow="1" w:lastRow="1" w:firstColumn="1" w:lastColumn="1" w:noHBand="0" w:noVBand="0"/>
      </w:tblPr>
      <w:tblGrid>
        <w:gridCol w:w="10060"/>
        <w:gridCol w:w="3680"/>
        <w:gridCol w:w="1825"/>
        <w:gridCol w:w="1918"/>
        <w:gridCol w:w="1925"/>
        <w:gridCol w:w="1867"/>
      </w:tblGrid>
      <w:tr w:rsidR="003F3708" w14:paraId="22963AAC" w14:textId="77777777">
        <w:trPr>
          <w:trHeight w:val="640"/>
        </w:trPr>
        <w:tc>
          <w:tcPr>
            <w:tcW w:w="10060" w:type="dxa"/>
            <w:tcBorders>
              <w:bottom w:val="single" w:sz="2" w:space="0" w:color="000000"/>
            </w:tcBorders>
          </w:tcPr>
          <w:p w14:paraId="27E3F0DC" w14:textId="77777777" w:rsidR="003F3708" w:rsidRDefault="005D069D">
            <w:pPr>
              <w:pStyle w:val="TableParagraph"/>
              <w:spacing w:before="0" w:line="276" w:lineRule="exact"/>
              <w:ind w:left="45"/>
              <w:jc w:val="left"/>
              <w:rPr>
                <w:b/>
                <w:sz w:val="27"/>
              </w:rPr>
            </w:pPr>
            <w:r>
              <w:rPr>
                <w:b/>
                <w:color w:val="001F5F"/>
                <w:sz w:val="27"/>
              </w:rPr>
              <w:lastRenderedPageBreak/>
              <w:t>CITY</w:t>
            </w:r>
            <w:r>
              <w:rPr>
                <w:b/>
                <w:color w:val="001F5F"/>
                <w:spacing w:val="-3"/>
                <w:sz w:val="27"/>
              </w:rPr>
              <w:t xml:space="preserve"> </w:t>
            </w:r>
            <w:r>
              <w:rPr>
                <w:b/>
                <w:color w:val="001F5F"/>
                <w:sz w:val="27"/>
              </w:rPr>
              <w:t>OF</w:t>
            </w:r>
            <w:r>
              <w:rPr>
                <w:b/>
                <w:color w:val="001F5F"/>
                <w:spacing w:val="2"/>
                <w:sz w:val="27"/>
              </w:rPr>
              <w:t xml:space="preserve"> </w:t>
            </w:r>
            <w:r>
              <w:rPr>
                <w:b/>
                <w:color w:val="001F5F"/>
                <w:sz w:val="27"/>
              </w:rPr>
              <w:t>GREATER</w:t>
            </w:r>
            <w:r>
              <w:rPr>
                <w:b/>
                <w:color w:val="001F5F"/>
                <w:spacing w:val="1"/>
                <w:sz w:val="27"/>
              </w:rPr>
              <w:t xml:space="preserve"> </w:t>
            </w:r>
            <w:r>
              <w:rPr>
                <w:b/>
                <w:color w:val="001F5F"/>
                <w:sz w:val="27"/>
              </w:rPr>
              <w:t>GEELONG</w:t>
            </w:r>
            <w:r>
              <w:rPr>
                <w:b/>
                <w:color w:val="001F5F"/>
                <w:spacing w:val="-2"/>
                <w:sz w:val="27"/>
              </w:rPr>
              <w:t xml:space="preserve"> </w:t>
            </w:r>
            <w:r>
              <w:rPr>
                <w:b/>
                <w:color w:val="001F5F"/>
                <w:sz w:val="27"/>
              </w:rPr>
              <w:t>-</w:t>
            </w:r>
            <w:r>
              <w:rPr>
                <w:b/>
                <w:color w:val="001F5F"/>
                <w:spacing w:val="-2"/>
                <w:sz w:val="27"/>
              </w:rPr>
              <w:t xml:space="preserve"> </w:t>
            </w:r>
            <w:r>
              <w:rPr>
                <w:b/>
                <w:color w:val="001F5F"/>
                <w:sz w:val="27"/>
              </w:rPr>
              <w:t>FEES</w:t>
            </w:r>
            <w:r>
              <w:rPr>
                <w:b/>
                <w:color w:val="001F5F"/>
                <w:spacing w:val="-2"/>
                <w:sz w:val="27"/>
              </w:rPr>
              <w:t xml:space="preserve"> </w:t>
            </w:r>
            <w:r>
              <w:rPr>
                <w:b/>
                <w:color w:val="001F5F"/>
                <w:sz w:val="27"/>
              </w:rPr>
              <w:t>AND CHARGES</w:t>
            </w:r>
            <w:r>
              <w:rPr>
                <w:b/>
                <w:color w:val="001F5F"/>
                <w:spacing w:val="-1"/>
                <w:sz w:val="27"/>
              </w:rPr>
              <w:t xml:space="preserve"> </w:t>
            </w:r>
            <w:r>
              <w:rPr>
                <w:b/>
                <w:color w:val="001F5F"/>
                <w:spacing w:val="-2"/>
                <w:sz w:val="27"/>
              </w:rPr>
              <w:t>SCHEDULE</w:t>
            </w:r>
          </w:p>
          <w:p w14:paraId="6E9BE0A4" w14:textId="77777777" w:rsidR="003F3708" w:rsidRDefault="005D069D">
            <w:pPr>
              <w:pStyle w:val="TableParagraph"/>
              <w:spacing w:before="17" w:line="327" w:lineRule="exact"/>
              <w:ind w:left="45"/>
              <w:jc w:val="left"/>
              <w:rPr>
                <w:b/>
                <w:sz w:val="27"/>
              </w:rPr>
            </w:pPr>
            <w:r>
              <w:rPr>
                <w:b/>
                <w:color w:val="001F5F"/>
                <w:sz w:val="27"/>
              </w:rPr>
              <w:t>2024-25</w:t>
            </w:r>
            <w:r>
              <w:rPr>
                <w:b/>
                <w:color w:val="001F5F"/>
                <w:spacing w:val="-12"/>
                <w:sz w:val="27"/>
              </w:rPr>
              <w:t xml:space="preserve"> </w:t>
            </w:r>
            <w:r>
              <w:rPr>
                <w:b/>
                <w:color w:val="001F5F"/>
                <w:spacing w:val="-2"/>
                <w:sz w:val="27"/>
              </w:rPr>
              <w:t>Budget</w:t>
            </w:r>
          </w:p>
        </w:tc>
        <w:tc>
          <w:tcPr>
            <w:tcW w:w="3680" w:type="dxa"/>
            <w:tcBorders>
              <w:bottom w:val="single" w:sz="2" w:space="0" w:color="000000"/>
            </w:tcBorders>
          </w:tcPr>
          <w:p w14:paraId="6D05E0AC" w14:textId="77777777" w:rsidR="003F3708" w:rsidRDefault="003F3708">
            <w:pPr>
              <w:pStyle w:val="TableParagraph"/>
              <w:spacing w:before="0"/>
              <w:jc w:val="left"/>
              <w:rPr>
                <w:rFonts w:ascii="Times New Roman"/>
                <w:sz w:val="20"/>
              </w:rPr>
            </w:pPr>
          </w:p>
        </w:tc>
        <w:tc>
          <w:tcPr>
            <w:tcW w:w="1825" w:type="dxa"/>
            <w:tcBorders>
              <w:bottom w:val="single" w:sz="2" w:space="0" w:color="000000"/>
            </w:tcBorders>
          </w:tcPr>
          <w:p w14:paraId="1589124F" w14:textId="77777777" w:rsidR="003F3708" w:rsidRDefault="003F3708">
            <w:pPr>
              <w:pStyle w:val="TableParagraph"/>
              <w:spacing w:before="0"/>
              <w:jc w:val="left"/>
              <w:rPr>
                <w:rFonts w:ascii="Times New Roman"/>
                <w:sz w:val="20"/>
              </w:rPr>
            </w:pPr>
          </w:p>
        </w:tc>
        <w:tc>
          <w:tcPr>
            <w:tcW w:w="5710" w:type="dxa"/>
            <w:gridSpan w:val="3"/>
            <w:tcBorders>
              <w:bottom w:val="single" w:sz="2" w:space="0" w:color="000000"/>
            </w:tcBorders>
          </w:tcPr>
          <w:p w14:paraId="469022DC" w14:textId="77777777" w:rsidR="003F3708" w:rsidRDefault="005D069D">
            <w:pPr>
              <w:pStyle w:val="TableParagraph"/>
              <w:spacing w:before="12" w:line="261" w:lineRule="auto"/>
              <w:ind w:left="989" w:firstLine="3284"/>
              <w:jc w:val="left"/>
              <w:rPr>
                <w:b/>
                <w:sz w:val="21"/>
              </w:rPr>
            </w:pPr>
            <w:r>
              <w:rPr>
                <w:b/>
                <w:color w:val="001F5F"/>
                <w:sz w:val="21"/>
              </w:rPr>
              <w:t>Basis</w:t>
            </w:r>
            <w:r>
              <w:rPr>
                <w:b/>
                <w:color w:val="001F5F"/>
                <w:spacing w:val="-9"/>
                <w:sz w:val="21"/>
              </w:rPr>
              <w:t xml:space="preserve"> </w:t>
            </w:r>
            <w:r>
              <w:rPr>
                <w:b/>
                <w:color w:val="001F5F"/>
                <w:sz w:val="21"/>
              </w:rPr>
              <w:t>of</w:t>
            </w:r>
            <w:r>
              <w:rPr>
                <w:b/>
                <w:color w:val="001F5F"/>
                <w:spacing w:val="-10"/>
                <w:sz w:val="21"/>
              </w:rPr>
              <w:t xml:space="preserve"> </w:t>
            </w:r>
            <w:r>
              <w:rPr>
                <w:b/>
                <w:color w:val="001F5F"/>
                <w:sz w:val="21"/>
              </w:rPr>
              <w:t>Charge: A</w:t>
            </w:r>
            <w:r>
              <w:rPr>
                <w:b/>
                <w:color w:val="001F5F"/>
                <w:spacing w:val="-2"/>
                <w:sz w:val="21"/>
              </w:rPr>
              <w:t xml:space="preserve"> </w:t>
            </w:r>
            <w:r>
              <w:rPr>
                <w:b/>
                <w:color w:val="001F5F"/>
                <w:sz w:val="21"/>
              </w:rPr>
              <w:t>= Act of</w:t>
            </w:r>
            <w:r>
              <w:rPr>
                <w:b/>
                <w:color w:val="001F5F"/>
                <w:spacing w:val="2"/>
                <w:sz w:val="21"/>
              </w:rPr>
              <w:t xml:space="preserve"> </w:t>
            </w:r>
            <w:r>
              <w:rPr>
                <w:b/>
                <w:color w:val="001F5F"/>
                <w:sz w:val="21"/>
              </w:rPr>
              <w:t>Parliament</w:t>
            </w:r>
            <w:r>
              <w:rPr>
                <w:b/>
                <w:color w:val="001F5F"/>
                <w:spacing w:val="49"/>
                <w:sz w:val="21"/>
              </w:rPr>
              <w:t xml:space="preserve"> </w:t>
            </w:r>
            <w:r>
              <w:rPr>
                <w:b/>
                <w:color w:val="001F5F"/>
                <w:sz w:val="21"/>
              </w:rPr>
              <w:t>D</w:t>
            </w:r>
            <w:r>
              <w:rPr>
                <w:b/>
                <w:color w:val="001F5F"/>
                <w:spacing w:val="2"/>
                <w:sz w:val="21"/>
              </w:rPr>
              <w:t xml:space="preserve"> </w:t>
            </w:r>
            <w:r>
              <w:rPr>
                <w:b/>
                <w:color w:val="001F5F"/>
                <w:sz w:val="21"/>
              </w:rPr>
              <w:t>= Discretionary L</w:t>
            </w:r>
            <w:r>
              <w:rPr>
                <w:b/>
                <w:color w:val="001F5F"/>
                <w:spacing w:val="2"/>
                <w:sz w:val="21"/>
              </w:rPr>
              <w:t xml:space="preserve"> </w:t>
            </w:r>
            <w:r>
              <w:rPr>
                <w:b/>
                <w:color w:val="001F5F"/>
                <w:sz w:val="21"/>
              </w:rPr>
              <w:t>= Local</w:t>
            </w:r>
            <w:r>
              <w:rPr>
                <w:b/>
                <w:color w:val="001F5F"/>
                <w:spacing w:val="4"/>
                <w:sz w:val="21"/>
              </w:rPr>
              <w:t xml:space="preserve"> </w:t>
            </w:r>
            <w:r>
              <w:rPr>
                <w:b/>
                <w:color w:val="001F5F"/>
                <w:spacing w:val="-5"/>
                <w:sz w:val="21"/>
              </w:rPr>
              <w:t>Law</w:t>
            </w:r>
          </w:p>
        </w:tc>
      </w:tr>
      <w:tr w:rsidR="003F3708" w14:paraId="19E6F1D1" w14:textId="77777777">
        <w:trPr>
          <w:trHeight w:val="834"/>
        </w:trPr>
        <w:tc>
          <w:tcPr>
            <w:tcW w:w="10060" w:type="dxa"/>
            <w:tcBorders>
              <w:top w:val="single" w:sz="2" w:space="0" w:color="000000"/>
              <w:bottom w:val="single" w:sz="2" w:space="0" w:color="000000"/>
            </w:tcBorders>
            <w:shd w:val="clear" w:color="auto" w:fill="001F5F"/>
          </w:tcPr>
          <w:p w14:paraId="7855AFC6" w14:textId="77777777" w:rsidR="003F3708" w:rsidRDefault="003F3708">
            <w:pPr>
              <w:pStyle w:val="TableParagraph"/>
              <w:spacing w:before="45"/>
              <w:jc w:val="left"/>
              <w:rPr>
                <w:rFonts w:ascii="Arial"/>
                <w:sz w:val="21"/>
              </w:rPr>
            </w:pPr>
          </w:p>
          <w:p w14:paraId="0A45303A" w14:textId="77777777" w:rsidR="003F3708" w:rsidRDefault="005D069D">
            <w:pPr>
              <w:pStyle w:val="TableParagraph"/>
              <w:spacing w:before="0"/>
              <w:ind w:left="36"/>
              <w:jc w:val="left"/>
              <w:rPr>
                <w:b/>
                <w:sz w:val="21"/>
              </w:rPr>
            </w:pPr>
            <w:r>
              <w:rPr>
                <w:b/>
                <w:color w:val="FFFFFF"/>
                <w:sz w:val="21"/>
              </w:rPr>
              <w:t>Fees</w:t>
            </w:r>
            <w:r>
              <w:rPr>
                <w:b/>
                <w:color w:val="FFFFFF"/>
                <w:spacing w:val="2"/>
                <w:sz w:val="21"/>
              </w:rPr>
              <w:t xml:space="preserve"> </w:t>
            </w:r>
            <w:r>
              <w:rPr>
                <w:b/>
                <w:color w:val="FFFFFF"/>
                <w:sz w:val="21"/>
              </w:rPr>
              <w:t>&amp;</w:t>
            </w:r>
            <w:r>
              <w:rPr>
                <w:b/>
                <w:color w:val="FFFFFF"/>
                <w:spacing w:val="3"/>
                <w:sz w:val="21"/>
              </w:rPr>
              <w:t xml:space="preserve"> </w:t>
            </w:r>
            <w:r>
              <w:rPr>
                <w:b/>
                <w:color w:val="FFFFFF"/>
                <w:spacing w:val="-2"/>
                <w:sz w:val="21"/>
              </w:rPr>
              <w:t>Charges</w:t>
            </w:r>
          </w:p>
        </w:tc>
        <w:tc>
          <w:tcPr>
            <w:tcW w:w="3680" w:type="dxa"/>
            <w:tcBorders>
              <w:top w:val="single" w:sz="2" w:space="0" w:color="000000"/>
              <w:bottom w:val="single" w:sz="2" w:space="0" w:color="000000"/>
            </w:tcBorders>
            <w:shd w:val="clear" w:color="auto" w:fill="001F5F"/>
          </w:tcPr>
          <w:p w14:paraId="1B57C6C3" w14:textId="77777777" w:rsidR="003F3708" w:rsidRDefault="003F3708">
            <w:pPr>
              <w:pStyle w:val="TableParagraph"/>
              <w:spacing w:before="45"/>
              <w:jc w:val="left"/>
              <w:rPr>
                <w:rFonts w:ascii="Arial"/>
                <w:sz w:val="21"/>
              </w:rPr>
            </w:pPr>
          </w:p>
          <w:p w14:paraId="1170E855" w14:textId="77777777" w:rsidR="003F3708" w:rsidRDefault="005D069D">
            <w:pPr>
              <w:pStyle w:val="TableParagraph"/>
              <w:spacing w:before="0"/>
              <w:ind w:left="1714" w:right="21"/>
              <w:jc w:val="center"/>
              <w:rPr>
                <w:b/>
                <w:sz w:val="21"/>
              </w:rPr>
            </w:pPr>
            <w:r>
              <w:rPr>
                <w:b/>
                <w:color w:val="FFFFFF"/>
                <w:sz w:val="21"/>
              </w:rPr>
              <w:t>Basis</w:t>
            </w:r>
            <w:r>
              <w:rPr>
                <w:b/>
                <w:color w:val="FFFFFF"/>
                <w:spacing w:val="1"/>
                <w:sz w:val="21"/>
              </w:rPr>
              <w:t xml:space="preserve"> </w:t>
            </w:r>
            <w:r>
              <w:rPr>
                <w:b/>
                <w:color w:val="FFFFFF"/>
                <w:sz w:val="21"/>
              </w:rPr>
              <w:t>of</w:t>
            </w:r>
            <w:r>
              <w:rPr>
                <w:b/>
                <w:color w:val="FFFFFF"/>
                <w:spacing w:val="2"/>
                <w:sz w:val="21"/>
              </w:rPr>
              <w:t xml:space="preserve"> </w:t>
            </w:r>
            <w:r>
              <w:rPr>
                <w:b/>
                <w:color w:val="FFFFFF"/>
                <w:spacing w:val="-2"/>
                <w:sz w:val="21"/>
              </w:rPr>
              <w:t>Charge</w:t>
            </w:r>
          </w:p>
        </w:tc>
        <w:tc>
          <w:tcPr>
            <w:tcW w:w="1825" w:type="dxa"/>
            <w:tcBorders>
              <w:top w:val="single" w:sz="2" w:space="0" w:color="000000"/>
              <w:bottom w:val="single" w:sz="2" w:space="0" w:color="000000"/>
            </w:tcBorders>
            <w:shd w:val="clear" w:color="auto" w:fill="001F5F"/>
          </w:tcPr>
          <w:p w14:paraId="338DAEEA" w14:textId="77777777" w:rsidR="003F3708" w:rsidRDefault="005D069D">
            <w:pPr>
              <w:pStyle w:val="TableParagraph"/>
              <w:spacing w:before="147"/>
              <w:ind w:left="2" w:right="75"/>
              <w:jc w:val="center"/>
              <w:rPr>
                <w:b/>
                <w:sz w:val="21"/>
              </w:rPr>
            </w:pPr>
            <w:r>
              <w:rPr>
                <w:b/>
                <w:color w:val="FFFFFF"/>
                <w:sz w:val="21"/>
              </w:rPr>
              <w:t>2024-25</w:t>
            </w:r>
            <w:r>
              <w:rPr>
                <w:b/>
                <w:color w:val="FFFFFF"/>
                <w:spacing w:val="1"/>
                <w:sz w:val="21"/>
              </w:rPr>
              <w:t xml:space="preserve"> </w:t>
            </w:r>
            <w:r>
              <w:rPr>
                <w:b/>
                <w:color w:val="FFFFFF"/>
                <w:spacing w:val="-5"/>
                <w:sz w:val="21"/>
              </w:rPr>
              <w:t>GST</w:t>
            </w:r>
          </w:p>
          <w:p w14:paraId="5D7C1D06" w14:textId="77777777" w:rsidR="003F3708" w:rsidRDefault="005D069D">
            <w:pPr>
              <w:pStyle w:val="TableParagraph"/>
              <w:spacing w:before="23"/>
              <w:ind w:right="75"/>
              <w:jc w:val="center"/>
              <w:rPr>
                <w:b/>
                <w:sz w:val="21"/>
              </w:rPr>
            </w:pPr>
            <w:r>
              <w:rPr>
                <w:b/>
                <w:color w:val="FFFFFF"/>
                <w:sz w:val="21"/>
              </w:rPr>
              <w:t>Amount</w:t>
            </w:r>
            <w:r>
              <w:rPr>
                <w:b/>
                <w:color w:val="FFFFFF"/>
                <w:spacing w:val="-9"/>
                <w:sz w:val="21"/>
              </w:rPr>
              <w:t xml:space="preserve"> </w:t>
            </w:r>
            <w:r>
              <w:rPr>
                <w:b/>
                <w:color w:val="FFFFFF"/>
                <w:spacing w:val="-10"/>
                <w:sz w:val="21"/>
              </w:rPr>
              <w:t>$</w:t>
            </w:r>
          </w:p>
        </w:tc>
        <w:tc>
          <w:tcPr>
            <w:tcW w:w="1918" w:type="dxa"/>
            <w:tcBorders>
              <w:top w:val="single" w:sz="2" w:space="0" w:color="000000"/>
              <w:bottom w:val="single" w:sz="2" w:space="0" w:color="000000"/>
            </w:tcBorders>
            <w:shd w:val="clear" w:color="auto" w:fill="001F5F"/>
          </w:tcPr>
          <w:p w14:paraId="7D725D19" w14:textId="77777777" w:rsidR="003F3708" w:rsidRDefault="005D069D">
            <w:pPr>
              <w:pStyle w:val="TableParagraph"/>
              <w:spacing w:before="7"/>
              <w:ind w:right="91"/>
              <w:jc w:val="center"/>
              <w:rPr>
                <w:b/>
                <w:sz w:val="21"/>
              </w:rPr>
            </w:pPr>
            <w:r>
              <w:rPr>
                <w:b/>
                <w:color w:val="FFFFFF"/>
                <w:sz w:val="21"/>
              </w:rPr>
              <w:t>2024-25 Charge</w:t>
            </w:r>
            <w:r>
              <w:rPr>
                <w:b/>
                <w:color w:val="FFFFFF"/>
                <w:spacing w:val="1"/>
                <w:sz w:val="21"/>
              </w:rPr>
              <w:t xml:space="preserve"> </w:t>
            </w:r>
            <w:r>
              <w:rPr>
                <w:b/>
                <w:color w:val="FFFFFF"/>
                <w:spacing w:val="-10"/>
                <w:sz w:val="21"/>
              </w:rPr>
              <w:t>$</w:t>
            </w:r>
          </w:p>
          <w:p w14:paraId="276A73D5" w14:textId="77777777" w:rsidR="003F3708" w:rsidRDefault="005D069D">
            <w:pPr>
              <w:pStyle w:val="TableParagraph"/>
              <w:spacing w:before="0" w:line="280" w:lineRule="atLeast"/>
              <w:ind w:left="425" w:right="517" w:firstLine="1"/>
              <w:jc w:val="center"/>
              <w:rPr>
                <w:b/>
                <w:sz w:val="21"/>
              </w:rPr>
            </w:pPr>
            <w:r>
              <w:rPr>
                <w:b/>
                <w:color w:val="FFFFFF"/>
                <w:sz w:val="21"/>
              </w:rPr>
              <w:t xml:space="preserve">(incl GST if </w:t>
            </w:r>
            <w:r>
              <w:rPr>
                <w:b/>
                <w:color w:val="FFFFFF"/>
                <w:spacing w:val="-2"/>
                <w:sz w:val="21"/>
              </w:rPr>
              <w:t>applicable)</w:t>
            </w:r>
          </w:p>
        </w:tc>
        <w:tc>
          <w:tcPr>
            <w:tcW w:w="1925" w:type="dxa"/>
            <w:tcBorders>
              <w:top w:val="single" w:sz="2" w:space="0" w:color="000000"/>
              <w:bottom w:val="single" w:sz="2" w:space="0" w:color="000000"/>
            </w:tcBorders>
            <w:shd w:val="clear" w:color="auto" w:fill="001F5F"/>
          </w:tcPr>
          <w:p w14:paraId="39EA6DA6" w14:textId="77777777" w:rsidR="003F3708" w:rsidRDefault="005D069D">
            <w:pPr>
              <w:pStyle w:val="TableParagraph"/>
              <w:spacing w:before="7"/>
              <w:ind w:right="99"/>
              <w:jc w:val="center"/>
              <w:rPr>
                <w:b/>
                <w:sz w:val="21"/>
              </w:rPr>
            </w:pPr>
            <w:r>
              <w:rPr>
                <w:b/>
                <w:color w:val="FFFFFF"/>
                <w:sz w:val="21"/>
              </w:rPr>
              <w:t>2023-24 Charge</w:t>
            </w:r>
            <w:r>
              <w:rPr>
                <w:b/>
                <w:color w:val="FFFFFF"/>
                <w:spacing w:val="1"/>
                <w:sz w:val="21"/>
              </w:rPr>
              <w:t xml:space="preserve"> </w:t>
            </w:r>
            <w:r>
              <w:rPr>
                <w:b/>
                <w:color w:val="FFFFFF"/>
                <w:spacing w:val="-10"/>
                <w:sz w:val="21"/>
              </w:rPr>
              <w:t>$</w:t>
            </w:r>
          </w:p>
          <w:p w14:paraId="717D46C7" w14:textId="77777777" w:rsidR="003F3708" w:rsidRDefault="005D069D">
            <w:pPr>
              <w:pStyle w:val="TableParagraph"/>
              <w:spacing w:before="0" w:line="280" w:lineRule="atLeast"/>
              <w:ind w:left="424" w:right="525" w:firstLine="1"/>
              <w:jc w:val="center"/>
              <w:rPr>
                <w:b/>
                <w:sz w:val="21"/>
              </w:rPr>
            </w:pPr>
            <w:r>
              <w:rPr>
                <w:b/>
                <w:color w:val="FFFFFF"/>
                <w:sz w:val="21"/>
              </w:rPr>
              <w:t xml:space="preserve">(incl GST if </w:t>
            </w:r>
            <w:r>
              <w:rPr>
                <w:b/>
                <w:color w:val="FFFFFF"/>
                <w:spacing w:val="-2"/>
                <w:sz w:val="21"/>
              </w:rPr>
              <w:t>applicable)</w:t>
            </w:r>
          </w:p>
        </w:tc>
        <w:tc>
          <w:tcPr>
            <w:tcW w:w="1867" w:type="dxa"/>
            <w:tcBorders>
              <w:top w:val="single" w:sz="2" w:space="0" w:color="000000"/>
              <w:bottom w:val="single" w:sz="2" w:space="0" w:color="000000"/>
            </w:tcBorders>
            <w:shd w:val="clear" w:color="auto" w:fill="001F5F"/>
          </w:tcPr>
          <w:p w14:paraId="6E113973" w14:textId="77777777" w:rsidR="003F3708" w:rsidRDefault="005D069D">
            <w:pPr>
              <w:pStyle w:val="TableParagraph"/>
              <w:spacing w:before="147"/>
              <w:ind w:right="37"/>
              <w:rPr>
                <w:b/>
                <w:sz w:val="21"/>
              </w:rPr>
            </w:pPr>
            <w:r>
              <w:rPr>
                <w:b/>
                <w:color w:val="FFFFFF"/>
                <w:sz w:val="21"/>
              </w:rPr>
              <w:t>Movement</w:t>
            </w:r>
            <w:r>
              <w:rPr>
                <w:b/>
                <w:color w:val="FFFFFF"/>
                <w:spacing w:val="-2"/>
                <w:sz w:val="21"/>
              </w:rPr>
              <w:t xml:space="preserve"> </w:t>
            </w:r>
            <w:r>
              <w:rPr>
                <w:b/>
                <w:color w:val="FFFFFF"/>
                <w:sz w:val="21"/>
              </w:rPr>
              <w:t>in</w:t>
            </w:r>
            <w:r>
              <w:rPr>
                <w:b/>
                <w:color w:val="FFFFFF"/>
                <w:spacing w:val="-1"/>
                <w:sz w:val="21"/>
              </w:rPr>
              <w:t xml:space="preserve"> </w:t>
            </w:r>
            <w:r>
              <w:rPr>
                <w:b/>
                <w:color w:val="FFFFFF"/>
                <w:spacing w:val="-4"/>
                <w:sz w:val="21"/>
              </w:rPr>
              <w:t>price</w:t>
            </w:r>
          </w:p>
          <w:p w14:paraId="25D5E60B" w14:textId="77777777" w:rsidR="003F3708" w:rsidRDefault="005D069D">
            <w:pPr>
              <w:pStyle w:val="TableParagraph"/>
              <w:spacing w:before="23"/>
              <w:ind w:right="36"/>
              <w:rPr>
                <w:b/>
                <w:sz w:val="21"/>
              </w:rPr>
            </w:pPr>
            <w:r>
              <w:rPr>
                <w:b/>
                <w:color w:val="FFFFFF"/>
                <w:sz w:val="21"/>
              </w:rPr>
              <w:t>per</w:t>
            </w:r>
            <w:r>
              <w:rPr>
                <w:b/>
                <w:color w:val="FFFFFF"/>
                <w:spacing w:val="2"/>
                <w:sz w:val="21"/>
              </w:rPr>
              <w:t xml:space="preserve"> </w:t>
            </w:r>
            <w:r>
              <w:rPr>
                <w:b/>
                <w:color w:val="FFFFFF"/>
                <w:sz w:val="21"/>
              </w:rPr>
              <w:t xml:space="preserve">unit </w:t>
            </w:r>
            <w:r>
              <w:rPr>
                <w:b/>
                <w:color w:val="FFFFFF"/>
                <w:spacing w:val="-10"/>
                <w:sz w:val="21"/>
              </w:rPr>
              <w:t>$</w:t>
            </w:r>
          </w:p>
        </w:tc>
      </w:tr>
      <w:tr w:rsidR="003F3708" w14:paraId="3D89229C" w14:textId="77777777">
        <w:trPr>
          <w:trHeight w:val="274"/>
        </w:trPr>
        <w:tc>
          <w:tcPr>
            <w:tcW w:w="10060" w:type="dxa"/>
            <w:tcBorders>
              <w:top w:val="single" w:sz="2" w:space="0" w:color="000000"/>
              <w:bottom w:val="single" w:sz="2" w:space="0" w:color="000000"/>
            </w:tcBorders>
          </w:tcPr>
          <w:p w14:paraId="4BD78CC8" w14:textId="77777777" w:rsidR="003F3708" w:rsidRDefault="005D069D">
            <w:pPr>
              <w:pStyle w:val="TableParagraph"/>
              <w:spacing w:line="252" w:lineRule="exact"/>
              <w:ind w:left="383"/>
              <w:jc w:val="left"/>
              <w:rPr>
                <w:sz w:val="21"/>
              </w:rPr>
            </w:pPr>
            <w:r>
              <w:rPr>
                <w:sz w:val="21"/>
              </w:rPr>
              <w:t>Active Adults</w:t>
            </w:r>
            <w:r>
              <w:rPr>
                <w:spacing w:val="1"/>
                <w:sz w:val="21"/>
              </w:rPr>
              <w:t xml:space="preserve"> </w:t>
            </w:r>
            <w:r>
              <w:rPr>
                <w:sz w:val="21"/>
              </w:rPr>
              <w:t>3</w:t>
            </w:r>
            <w:r>
              <w:rPr>
                <w:spacing w:val="2"/>
                <w:sz w:val="21"/>
              </w:rPr>
              <w:t xml:space="preserve"> </w:t>
            </w:r>
            <w:r>
              <w:rPr>
                <w:sz w:val="21"/>
              </w:rPr>
              <w:t>months</w:t>
            </w:r>
            <w:r>
              <w:rPr>
                <w:spacing w:val="1"/>
                <w:sz w:val="21"/>
              </w:rPr>
              <w:t xml:space="preserve"> </w:t>
            </w:r>
            <w:r>
              <w:rPr>
                <w:sz w:val="21"/>
              </w:rPr>
              <w:t>Renew</w:t>
            </w:r>
            <w:r>
              <w:rPr>
                <w:spacing w:val="3"/>
                <w:sz w:val="21"/>
              </w:rPr>
              <w:t xml:space="preserve"> </w:t>
            </w:r>
            <w:r>
              <w:rPr>
                <w:sz w:val="21"/>
              </w:rPr>
              <w:t>(only</w:t>
            </w:r>
            <w:r>
              <w:rPr>
                <w:spacing w:val="1"/>
                <w:sz w:val="21"/>
              </w:rPr>
              <w:t xml:space="preserve"> </w:t>
            </w:r>
            <w:r>
              <w:rPr>
                <w:sz w:val="21"/>
              </w:rPr>
              <w:t>available to</w:t>
            </w:r>
            <w:r>
              <w:rPr>
                <w:spacing w:val="4"/>
                <w:sz w:val="21"/>
              </w:rPr>
              <w:t xml:space="preserve"> </w:t>
            </w:r>
            <w:r>
              <w:rPr>
                <w:sz w:val="21"/>
              </w:rPr>
              <w:t>existing</w:t>
            </w:r>
            <w:r>
              <w:rPr>
                <w:spacing w:val="2"/>
                <w:sz w:val="21"/>
              </w:rPr>
              <w:t xml:space="preserve"> </w:t>
            </w:r>
            <w:r>
              <w:rPr>
                <w:spacing w:val="-2"/>
                <w:sz w:val="21"/>
              </w:rPr>
              <w:t>members)</w:t>
            </w:r>
          </w:p>
        </w:tc>
        <w:tc>
          <w:tcPr>
            <w:tcW w:w="3680" w:type="dxa"/>
            <w:tcBorders>
              <w:top w:val="single" w:sz="2" w:space="0" w:color="000000"/>
              <w:bottom w:val="single" w:sz="2" w:space="0" w:color="000000"/>
            </w:tcBorders>
          </w:tcPr>
          <w:p w14:paraId="2740B4CB"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786484F1" w14:textId="77777777" w:rsidR="003F3708" w:rsidRDefault="005D069D">
            <w:pPr>
              <w:pStyle w:val="TableParagraph"/>
              <w:spacing w:line="252" w:lineRule="exact"/>
              <w:ind w:right="145"/>
              <w:rPr>
                <w:sz w:val="21"/>
              </w:rPr>
            </w:pPr>
            <w:r>
              <w:rPr>
                <w:spacing w:val="-2"/>
                <w:sz w:val="21"/>
              </w:rPr>
              <w:t>18.09</w:t>
            </w:r>
          </w:p>
        </w:tc>
        <w:tc>
          <w:tcPr>
            <w:tcW w:w="1918" w:type="dxa"/>
            <w:tcBorders>
              <w:top w:val="single" w:sz="2" w:space="0" w:color="000000"/>
              <w:bottom w:val="single" w:sz="2" w:space="0" w:color="000000"/>
            </w:tcBorders>
          </w:tcPr>
          <w:p w14:paraId="434D1068" w14:textId="77777777" w:rsidR="003F3708" w:rsidRDefault="005D069D">
            <w:pPr>
              <w:pStyle w:val="TableParagraph"/>
              <w:spacing w:line="252" w:lineRule="exact"/>
              <w:ind w:right="145"/>
              <w:rPr>
                <w:b/>
                <w:sz w:val="21"/>
              </w:rPr>
            </w:pPr>
            <w:r>
              <w:rPr>
                <w:b/>
                <w:spacing w:val="-2"/>
                <w:sz w:val="21"/>
              </w:rPr>
              <w:t>199.00</w:t>
            </w:r>
          </w:p>
        </w:tc>
        <w:tc>
          <w:tcPr>
            <w:tcW w:w="1925" w:type="dxa"/>
            <w:tcBorders>
              <w:top w:val="single" w:sz="2" w:space="0" w:color="000000"/>
              <w:bottom w:val="single" w:sz="2" w:space="0" w:color="000000"/>
            </w:tcBorders>
          </w:tcPr>
          <w:p w14:paraId="7E7B2D2F" w14:textId="77777777" w:rsidR="003F3708" w:rsidRDefault="005D069D">
            <w:pPr>
              <w:pStyle w:val="TableParagraph"/>
              <w:spacing w:line="252" w:lineRule="exact"/>
              <w:ind w:right="153"/>
              <w:rPr>
                <w:sz w:val="21"/>
              </w:rPr>
            </w:pPr>
            <w:r>
              <w:rPr>
                <w:spacing w:val="-2"/>
                <w:sz w:val="21"/>
              </w:rPr>
              <w:t>188.40</w:t>
            </w:r>
          </w:p>
        </w:tc>
        <w:tc>
          <w:tcPr>
            <w:tcW w:w="1867" w:type="dxa"/>
            <w:tcBorders>
              <w:top w:val="single" w:sz="2" w:space="0" w:color="000000"/>
              <w:bottom w:val="single" w:sz="2" w:space="0" w:color="000000"/>
            </w:tcBorders>
          </w:tcPr>
          <w:p w14:paraId="5681683F" w14:textId="77777777" w:rsidR="003F3708" w:rsidRDefault="005D069D">
            <w:pPr>
              <w:pStyle w:val="TableParagraph"/>
              <w:spacing w:line="252" w:lineRule="exact"/>
              <w:ind w:right="39"/>
              <w:rPr>
                <w:sz w:val="21"/>
              </w:rPr>
            </w:pPr>
            <w:r>
              <w:rPr>
                <w:spacing w:val="-2"/>
                <w:sz w:val="21"/>
              </w:rPr>
              <w:t>10.60</w:t>
            </w:r>
          </w:p>
        </w:tc>
      </w:tr>
      <w:tr w:rsidR="003F3708" w14:paraId="0663C8AA" w14:textId="77777777">
        <w:trPr>
          <w:trHeight w:val="274"/>
        </w:trPr>
        <w:tc>
          <w:tcPr>
            <w:tcW w:w="10060" w:type="dxa"/>
            <w:tcBorders>
              <w:top w:val="single" w:sz="2" w:space="0" w:color="000000"/>
              <w:bottom w:val="single" w:sz="2" w:space="0" w:color="000000"/>
            </w:tcBorders>
          </w:tcPr>
          <w:p w14:paraId="51019FD3" w14:textId="77777777" w:rsidR="003F3708" w:rsidRDefault="005D069D">
            <w:pPr>
              <w:pStyle w:val="TableParagraph"/>
              <w:spacing w:line="252" w:lineRule="exact"/>
              <w:ind w:left="383"/>
              <w:jc w:val="left"/>
              <w:rPr>
                <w:sz w:val="21"/>
              </w:rPr>
            </w:pPr>
            <w:r>
              <w:rPr>
                <w:sz w:val="21"/>
              </w:rPr>
              <w:t>Active Adults</w:t>
            </w:r>
            <w:r>
              <w:rPr>
                <w:spacing w:val="2"/>
                <w:sz w:val="21"/>
              </w:rPr>
              <w:t xml:space="preserve"> </w:t>
            </w:r>
            <w:r>
              <w:rPr>
                <w:sz w:val="21"/>
              </w:rPr>
              <w:t>Fortnightly</w:t>
            </w:r>
            <w:r>
              <w:rPr>
                <w:spacing w:val="2"/>
                <w:sz w:val="21"/>
              </w:rPr>
              <w:t xml:space="preserve"> </w:t>
            </w:r>
            <w:r>
              <w:rPr>
                <w:spacing w:val="-2"/>
                <w:sz w:val="21"/>
              </w:rPr>
              <w:t>Debit</w:t>
            </w:r>
          </w:p>
        </w:tc>
        <w:tc>
          <w:tcPr>
            <w:tcW w:w="3680" w:type="dxa"/>
            <w:tcBorders>
              <w:top w:val="single" w:sz="2" w:space="0" w:color="000000"/>
              <w:bottom w:val="single" w:sz="2" w:space="0" w:color="000000"/>
            </w:tcBorders>
          </w:tcPr>
          <w:p w14:paraId="465D43BC"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02FC5439" w14:textId="77777777" w:rsidR="003F3708" w:rsidRDefault="005D069D">
            <w:pPr>
              <w:pStyle w:val="TableParagraph"/>
              <w:spacing w:line="252" w:lineRule="exact"/>
              <w:ind w:right="145"/>
              <w:rPr>
                <w:sz w:val="21"/>
              </w:rPr>
            </w:pPr>
            <w:r>
              <w:rPr>
                <w:spacing w:val="-4"/>
                <w:sz w:val="21"/>
              </w:rPr>
              <w:t>2.64</w:t>
            </w:r>
          </w:p>
        </w:tc>
        <w:tc>
          <w:tcPr>
            <w:tcW w:w="1918" w:type="dxa"/>
            <w:tcBorders>
              <w:top w:val="single" w:sz="2" w:space="0" w:color="000000"/>
              <w:bottom w:val="single" w:sz="2" w:space="0" w:color="000000"/>
            </w:tcBorders>
          </w:tcPr>
          <w:p w14:paraId="2537C8C7" w14:textId="77777777" w:rsidR="003F3708" w:rsidRDefault="005D069D">
            <w:pPr>
              <w:pStyle w:val="TableParagraph"/>
              <w:spacing w:line="252" w:lineRule="exact"/>
              <w:ind w:right="145"/>
              <w:rPr>
                <w:b/>
                <w:sz w:val="21"/>
              </w:rPr>
            </w:pPr>
            <w:r>
              <w:rPr>
                <w:b/>
                <w:spacing w:val="-2"/>
                <w:sz w:val="21"/>
              </w:rPr>
              <w:t>29.00</w:t>
            </w:r>
          </w:p>
        </w:tc>
        <w:tc>
          <w:tcPr>
            <w:tcW w:w="1925" w:type="dxa"/>
            <w:tcBorders>
              <w:top w:val="single" w:sz="2" w:space="0" w:color="000000"/>
              <w:bottom w:val="single" w:sz="2" w:space="0" w:color="000000"/>
            </w:tcBorders>
          </w:tcPr>
          <w:p w14:paraId="681E4B5E" w14:textId="77777777" w:rsidR="003F3708" w:rsidRDefault="005D069D">
            <w:pPr>
              <w:pStyle w:val="TableParagraph"/>
              <w:spacing w:line="252" w:lineRule="exact"/>
              <w:ind w:right="153"/>
              <w:rPr>
                <w:sz w:val="21"/>
              </w:rPr>
            </w:pPr>
            <w:r>
              <w:rPr>
                <w:spacing w:val="-2"/>
                <w:sz w:val="21"/>
              </w:rPr>
              <w:t>28.20</w:t>
            </w:r>
          </w:p>
        </w:tc>
        <w:tc>
          <w:tcPr>
            <w:tcW w:w="1867" w:type="dxa"/>
            <w:tcBorders>
              <w:top w:val="single" w:sz="2" w:space="0" w:color="000000"/>
              <w:bottom w:val="single" w:sz="2" w:space="0" w:color="000000"/>
            </w:tcBorders>
          </w:tcPr>
          <w:p w14:paraId="6D3E3428" w14:textId="77777777" w:rsidR="003F3708" w:rsidRDefault="005D069D">
            <w:pPr>
              <w:pStyle w:val="TableParagraph"/>
              <w:spacing w:line="252" w:lineRule="exact"/>
              <w:ind w:right="39"/>
              <w:rPr>
                <w:sz w:val="21"/>
              </w:rPr>
            </w:pPr>
            <w:r>
              <w:rPr>
                <w:spacing w:val="-4"/>
                <w:sz w:val="21"/>
              </w:rPr>
              <w:t>0.80</w:t>
            </w:r>
          </w:p>
        </w:tc>
      </w:tr>
      <w:tr w:rsidR="003F3708" w14:paraId="1EDF79BF" w14:textId="77777777">
        <w:trPr>
          <w:trHeight w:val="274"/>
        </w:trPr>
        <w:tc>
          <w:tcPr>
            <w:tcW w:w="10060" w:type="dxa"/>
            <w:tcBorders>
              <w:top w:val="single" w:sz="2" w:space="0" w:color="000000"/>
              <w:bottom w:val="single" w:sz="2" w:space="0" w:color="000000"/>
            </w:tcBorders>
          </w:tcPr>
          <w:p w14:paraId="3D15C50D" w14:textId="77777777" w:rsidR="003F3708" w:rsidRDefault="005D069D">
            <w:pPr>
              <w:pStyle w:val="TableParagraph"/>
              <w:spacing w:line="252" w:lineRule="exact"/>
              <w:ind w:left="383"/>
              <w:jc w:val="left"/>
              <w:rPr>
                <w:sz w:val="21"/>
              </w:rPr>
            </w:pPr>
            <w:r>
              <w:rPr>
                <w:sz w:val="21"/>
              </w:rPr>
              <w:t>Active</w:t>
            </w:r>
            <w:r>
              <w:rPr>
                <w:spacing w:val="-2"/>
                <w:sz w:val="21"/>
              </w:rPr>
              <w:t xml:space="preserve"> </w:t>
            </w:r>
            <w:r>
              <w:rPr>
                <w:sz w:val="21"/>
              </w:rPr>
              <w:t>Adults GOLD</w:t>
            </w:r>
            <w:r>
              <w:rPr>
                <w:spacing w:val="2"/>
                <w:sz w:val="21"/>
              </w:rPr>
              <w:t xml:space="preserve"> </w:t>
            </w:r>
            <w:r>
              <w:rPr>
                <w:sz w:val="21"/>
              </w:rPr>
              <w:t>- 12</w:t>
            </w:r>
            <w:r>
              <w:rPr>
                <w:spacing w:val="3"/>
                <w:sz w:val="21"/>
              </w:rPr>
              <w:t xml:space="preserve"> </w:t>
            </w:r>
            <w:r>
              <w:rPr>
                <w:spacing w:val="-2"/>
                <w:sz w:val="21"/>
              </w:rPr>
              <w:t>months</w:t>
            </w:r>
          </w:p>
        </w:tc>
        <w:tc>
          <w:tcPr>
            <w:tcW w:w="3680" w:type="dxa"/>
            <w:tcBorders>
              <w:top w:val="single" w:sz="2" w:space="0" w:color="000000"/>
              <w:bottom w:val="single" w:sz="2" w:space="0" w:color="000000"/>
            </w:tcBorders>
          </w:tcPr>
          <w:p w14:paraId="07354C68"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22C0EC9A" w14:textId="77777777" w:rsidR="003F3708" w:rsidRDefault="005D069D">
            <w:pPr>
              <w:pStyle w:val="TableParagraph"/>
              <w:spacing w:line="252" w:lineRule="exact"/>
              <w:ind w:right="360"/>
              <w:rPr>
                <w:sz w:val="21"/>
              </w:rPr>
            </w:pPr>
            <w:r>
              <w:rPr>
                <w:spacing w:val="-10"/>
                <w:sz w:val="21"/>
              </w:rPr>
              <w:t>-</w:t>
            </w:r>
          </w:p>
        </w:tc>
        <w:tc>
          <w:tcPr>
            <w:tcW w:w="1918" w:type="dxa"/>
            <w:tcBorders>
              <w:top w:val="single" w:sz="2" w:space="0" w:color="000000"/>
              <w:bottom w:val="single" w:sz="2" w:space="0" w:color="000000"/>
            </w:tcBorders>
          </w:tcPr>
          <w:p w14:paraId="5E4199F9" w14:textId="77777777" w:rsidR="003F3708" w:rsidRDefault="005D069D">
            <w:pPr>
              <w:pStyle w:val="TableParagraph"/>
              <w:spacing w:line="252" w:lineRule="exact"/>
              <w:ind w:right="361"/>
              <w:rPr>
                <w:b/>
                <w:sz w:val="21"/>
              </w:rPr>
            </w:pPr>
            <w:r>
              <w:rPr>
                <w:b/>
                <w:spacing w:val="-10"/>
                <w:sz w:val="21"/>
              </w:rPr>
              <w:t>-</w:t>
            </w:r>
          </w:p>
        </w:tc>
        <w:tc>
          <w:tcPr>
            <w:tcW w:w="1925" w:type="dxa"/>
            <w:tcBorders>
              <w:top w:val="single" w:sz="2" w:space="0" w:color="000000"/>
              <w:bottom w:val="single" w:sz="2" w:space="0" w:color="000000"/>
            </w:tcBorders>
          </w:tcPr>
          <w:p w14:paraId="15BCD0FB" w14:textId="77777777" w:rsidR="003F3708" w:rsidRDefault="005D069D">
            <w:pPr>
              <w:pStyle w:val="TableParagraph"/>
              <w:spacing w:line="252" w:lineRule="exact"/>
              <w:ind w:right="153"/>
              <w:rPr>
                <w:sz w:val="21"/>
              </w:rPr>
            </w:pPr>
            <w:r>
              <w:rPr>
                <w:spacing w:val="-2"/>
                <w:sz w:val="21"/>
              </w:rPr>
              <w:t>875.60</w:t>
            </w:r>
          </w:p>
        </w:tc>
        <w:tc>
          <w:tcPr>
            <w:tcW w:w="1867" w:type="dxa"/>
            <w:tcBorders>
              <w:top w:val="single" w:sz="2" w:space="0" w:color="000000"/>
              <w:bottom w:val="single" w:sz="2" w:space="0" w:color="000000"/>
            </w:tcBorders>
          </w:tcPr>
          <w:p w14:paraId="07A9F9C4" w14:textId="77777777" w:rsidR="003F3708" w:rsidRDefault="005D069D">
            <w:pPr>
              <w:pStyle w:val="TableParagraph"/>
              <w:spacing w:line="252" w:lineRule="exact"/>
              <w:ind w:right="38"/>
              <w:rPr>
                <w:sz w:val="21"/>
              </w:rPr>
            </w:pPr>
            <w:r>
              <w:rPr>
                <w:spacing w:val="-2"/>
                <w:sz w:val="21"/>
              </w:rPr>
              <w:t>(875.60)</w:t>
            </w:r>
          </w:p>
        </w:tc>
      </w:tr>
      <w:tr w:rsidR="003F3708" w14:paraId="0F62345B" w14:textId="77777777">
        <w:trPr>
          <w:trHeight w:val="274"/>
        </w:trPr>
        <w:tc>
          <w:tcPr>
            <w:tcW w:w="10060" w:type="dxa"/>
            <w:tcBorders>
              <w:top w:val="single" w:sz="2" w:space="0" w:color="000000"/>
              <w:bottom w:val="single" w:sz="2" w:space="0" w:color="000000"/>
            </w:tcBorders>
          </w:tcPr>
          <w:p w14:paraId="7E4E47EF" w14:textId="77777777" w:rsidR="003F3708" w:rsidRDefault="005D069D">
            <w:pPr>
              <w:pStyle w:val="TableParagraph"/>
              <w:spacing w:line="252" w:lineRule="exact"/>
              <w:ind w:left="383"/>
              <w:jc w:val="left"/>
              <w:rPr>
                <w:sz w:val="21"/>
              </w:rPr>
            </w:pPr>
            <w:r>
              <w:rPr>
                <w:sz w:val="21"/>
              </w:rPr>
              <w:t>Active</w:t>
            </w:r>
            <w:r>
              <w:rPr>
                <w:spacing w:val="1"/>
                <w:sz w:val="21"/>
              </w:rPr>
              <w:t xml:space="preserve"> </w:t>
            </w:r>
            <w:r>
              <w:rPr>
                <w:sz w:val="21"/>
              </w:rPr>
              <w:t>Adults</w:t>
            </w:r>
            <w:r>
              <w:rPr>
                <w:spacing w:val="1"/>
                <w:sz w:val="21"/>
              </w:rPr>
              <w:t xml:space="preserve"> </w:t>
            </w:r>
            <w:r>
              <w:rPr>
                <w:sz w:val="21"/>
              </w:rPr>
              <w:t>Monthly</w:t>
            </w:r>
            <w:r>
              <w:rPr>
                <w:spacing w:val="2"/>
                <w:sz w:val="21"/>
              </w:rPr>
              <w:t xml:space="preserve"> </w:t>
            </w:r>
            <w:r>
              <w:rPr>
                <w:spacing w:val="-4"/>
                <w:sz w:val="21"/>
              </w:rPr>
              <w:t>Debit</w:t>
            </w:r>
          </w:p>
        </w:tc>
        <w:tc>
          <w:tcPr>
            <w:tcW w:w="3680" w:type="dxa"/>
            <w:tcBorders>
              <w:top w:val="single" w:sz="2" w:space="0" w:color="000000"/>
              <w:bottom w:val="single" w:sz="2" w:space="0" w:color="000000"/>
            </w:tcBorders>
          </w:tcPr>
          <w:p w14:paraId="1C2A9AD5"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29828C5C" w14:textId="77777777" w:rsidR="003F3708" w:rsidRDefault="005D069D">
            <w:pPr>
              <w:pStyle w:val="TableParagraph"/>
              <w:spacing w:line="252" w:lineRule="exact"/>
              <w:ind w:right="360"/>
              <w:rPr>
                <w:sz w:val="21"/>
              </w:rPr>
            </w:pPr>
            <w:r>
              <w:rPr>
                <w:spacing w:val="-10"/>
                <w:sz w:val="21"/>
              </w:rPr>
              <w:t>-</w:t>
            </w:r>
          </w:p>
        </w:tc>
        <w:tc>
          <w:tcPr>
            <w:tcW w:w="1918" w:type="dxa"/>
            <w:tcBorders>
              <w:top w:val="single" w:sz="2" w:space="0" w:color="000000"/>
              <w:bottom w:val="single" w:sz="2" w:space="0" w:color="000000"/>
            </w:tcBorders>
          </w:tcPr>
          <w:p w14:paraId="104F7AFE" w14:textId="77777777" w:rsidR="003F3708" w:rsidRDefault="005D069D">
            <w:pPr>
              <w:pStyle w:val="TableParagraph"/>
              <w:spacing w:line="252" w:lineRule="exact"/>
              <w:ind w:right="361"/>
              <w:rPr>
                <w:b/>
                <w:sz w:val="21"/>
              </w:rPr>
            </w:pPr>
            <w:r>
              <w:rPr>
                <w:b/>
                <w:spacing w:val="-10"/>
                <w:sz w:val="21"/>
              </w:rPr>
              <w:t>-</w:t>
            </w:r>
          </w:p>
        </w:tc>
        <w:tc>
          <w:tcPr>
            <w:tcW w:w="1925" w:type="dxa"/>
            <w:tcBorders>
              <w:top w:val="single" w:sz="2" w:space="0" w:color="000000"/>
              <w:bottom w:val="single" w:sz="2" w:space="0" w:color="000000"/>
            </w:tcBorders>
          </w:tcPr>
          <w:p w14:paraId="542E2662" w14:textId="77777777" w:rsidR="003F3708" w:rsidRDefault="005D069D">
            <w:pPr>
              <w:pStyle w:val="TableParagraph"/>
              <w:spacing w:line="252" w:lineRule="exact"/>
              <w:ind w:right="153"/>
              <w:rPr>
                <w:sz w:val="21"/>
              </w:rPr>
            </w:pPr>
            <w:r>
              <w:rPr>
                <w:spacing w:val="-2"/>
                <w:sz w:val="21"/>
              </w:rPr>
              <w:t>61.10</w:t>
            </w:r>
          </w:p>
        </w:tc>
        <w:tc>
          <w:tcPr>
            <w:tcW w:w="1867" w:type="dxa"/>
            <w:tcBorders>
              <w:top w:val="single" w:sz="2" w:space="0" w:color="000000"/>
              <w:bottom w:val="single" w:sz="2" w:space="0" w:color="000000"/>
            </w:tcBorders>
          </w:tcPr>
          <w:p w14:paraId="09835BB7" w14:textId="77777777" w:rsidR="003F3708" w:rsidRDefault="005D069D">
            <w:pPr>
              <w:pStyle w:val="TableParagraph"/>
              <w:spacing w:line="252" w:lineRule="exact"/>
              <w:ind w:right="38"/>
              <w:rPr>
                <w:sz w:val="21"/>
              </w:rPr>
            </w:pPr>
            <w:r>
              <w:rPr>
                <w:spacing w:val="-2"/>
                <w:sz w:val="21"/>
              </w:rPr>
              <w:t>(61.10)</w:t>
            </w:r>
          </w:p>
        </w:tc>
      </w:tr>
      <w:tr w:rsidR="003F3708" w14:paraId="2BAAAEDC" w14:textId="77777777">
        <w:trPr>
          <w:trHeight w:val="274"/>
        </w:trPr>
        <w:tc>
          <w:tcPr>
            <w:tcW w:w="10060" w:type="dxa"/>
            <w:tcBorders>
              <w:top w:val="single" w:sz="2" w:space="0" w:color="000000"/>
              <w:bottom w:val="single" w:sz="2" w:space="0" w:color="000000"/>
            </w:tcBorders>
          </w:tcPr>
          <w:p w14:paraId="457F355D" w14:textId="77777777" w:rsidR="003F3708" w:rsidRDefault="005D069D">
            <w:pPr>
              <w:pStyle w:val="TableParagraph"/>
              <w:spacing w:line="252" w:lineRule="exact"/>
              <w:ind w:left="383"/>
              <w:jc w:val="left"/>
              <w:rPr>
                <w:sz w:val="21"/>
              </w:rPr>
            </w:pPr>
            <w:r>
              <w:rPr>
                <w:sz w:val="21"/>
              </w:rPr>
              <w:t>Adult</w:t>
            </w:r>
            <w:r>
              <w:rPr>
                <w:spacing w:val="3"/>
                <w:sz w:val="21"/>
              </w:rPr>
              <w:t xml:space="preserve"> </w:t>
            </w:r>
            <w:r>
              <w:rPr>
                <w:sz w:val="21"/>
              </w:rPr>
              <w:t xml:space="preserve">after Entry </w:t>
            </w:r>
            <w:r>
              <w:rPr>
                <w:spacing w:val="-2"/>
                <w:sz w:val="21"/>
              </w:rPr>
              <w:t>Swim/Sauna/Spa</w:t>
            </w:r>
          </w:p>
        </w:tc>
        <w:tc>
          <w:tcPr>
            <w:tcW w:w="3680" w:type="dxa"/>
            <w:tcBorders>
              <w:top w:val="single" w:sz="2" w:space="0" w:color="000000"/>
              <w:bottom w:val="single" w:sz="2" w:space="0" w:color="000000"/>
            </w:tcBorders>
          </w:tcPr>
          <w:p w14:paraId="3C2F145E"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752D1CFB" w14:textId="77777777" w:rsidR="003F3708" w:rsidRDefault="005D069D">
            <w:pPr>
              <w:pStyle w:val="TableParagraph"/>
              <w:spacing w:line="252" w:lineRule="exact"/>
              <w:ind w:right="145"/>
              <w:rPr>
                <w:sz w:val="21"/>
              </w:rPr>
            </w:pPr>
            <w:r>
              <w:rPr>
                <w:spacing w:val="-4"/>
                <w:sz w:val="21"/>
              </w:rPr>
              <w:t>0.62</w:t>
            </w:r>
          </w:p>
        </w:tc>
        <w:tc>
          <w:tcPr>
            <w:tcW w:w="1918" w:type="dxa"/>
            <w:tcBorders>
              <w:top w:val="single" w:sz="2" w:space="0" w:color="000000"/>
              <w:bottom w:val="single" w:sz="2" w:space="0" w:color="000000"/>
            </w:tcBorders>
          </w:tcPr>
          <w:p w14:paraId="5EBDCA49" w14:textId="77777777" w:rsidR="003F3708" w:rsidRDefault="005D069D">
            <w:pPr>
              <w:pStyle w:val="TableParagraph"/>
              <w:spacing w:line="252" w:lineRule="exact"/>
              <w:ind w:right="146"/>
              <w:rPr>
                <w:b/>
                <w:sz w:val="21"/>
              </w:rPr>
            </w:pPr>
            <w:r>
              <w:rPr>
                <w:b/>
                <w:spacing w:val="-4"/>
                <w:sz w:val="21"/>
              </w:rPr>
              <w:t>6.80</w:t>
            </w:r>
          </w:p>
        </w:tc>
        <w:tc>
          <w:tcPr>
            <w:tcW w:w="1925" w:type="dxa"/>
            <w:tcBorders>
              <w:top w:val="single" w:sz="2" w:space="0" w:color="000000"/>
              <w:bottom w:val="single" w:sz="2" w:space="0" w:color="000000"/>
            </w:tcBorders>
          </w:tcPr>
          <w:p w14:paraId="32062B29" w14:textId="77777777" w:rsidR="003F3708" w:rsidRDefault="005D069D">
            <w:pPr>
              <w:pStyle w:val="TableParagraph"/>
              <w:spacing w:line="252" w:lineRule="exact"/>
              <w:ind w:right="153"/>
              <w:rPr>
                <w:sz w:val="21"/>
              </w:rPr>
            </w:pPr>
            <w:r>
              <w:rPr>
                <w:spacing w:val="-4"/>
                <w:sz w:val="21"/>
              </w:rPr>
              <w:t>6.70</w:t>
            </w:r>
          </w:p>
        </w:tc>
        <w:tc>
          <w:tcPr>
            <w:tcW w:w="1867" w:type="dxa"/>
            <w:tcBorders>
              <w:top w:val="single" w:sz="2" w:space="0" w:color="000000"/>
              <w:bottom w:val="single" w:sz="2" w:space="0" w:color="000000"/>
            </w:tcBorders>
          </w:tcPr>
          <w:p w14:paraId="31B2992A" w14:textId="77777777" w:rsidR="003F3708" w:rsidRDefault="005D069D">
            <w:pPr>
              <w:pStyle w:val="TableParagraph"/>
              <w:spacing w:line="252" w:lineRule="exact"/>
              <w:ind w:right="39"/>
              <w:rPr>
                <w:sz w:val="21"/>
              </w:rPr>
            </w:pPr>
            <w:r>
              <w:rPr>
                <w:spacing w:val="-4"/>
                <w:sz w:val="21"/>
              </w:rPr>
              <w:t>0.10</w:t>
            </w:r>
          </w:p>
        </w:tc>
      </w:tr>
      <w:tr w:rsidR="003F3708" w14:paraId="30AFD5FE" w14:textId="77777777">
        <w:trPr>
          <w:trHeight w:val="274"/>
        </w:trPr>
        <w:tc>
          <w:tcPr>
            <w:tcW w:w="10060" w:type="dxa"/>
            <w:tcBorders>
              <w:top w:val="single" w:sz="2" w:space="0" w:color="000000"/>
              <w:bottom w:val="single" w:sz="2" w:space="0" w:color="000000"/>
            </w:tcBorders>
          </w:tcPr>
          <w:p w14:paraId="4E02F627" w14:textId="77777777" w:rsidR="003F3708" w:rsidRDefault="005D069D">
            <w:pPr>
              <w:pStyle w:val="TableParagraph"/>
              <w:spacing w:line="252" w:lineRule="exact"/>
              <w:ind w:left="383"/>
              <w:jc w:val="left"/>
              <w:rPr>
                <w:sz w:val="21"/>
              </w:rPr>
            </w:pPr>
            <w:r>
              <w:rPr>
                <w:sz w:val="21"/>
              </w:rPr>
              <w:t>Adult</w:t>
            </w:r>
            <w:r>
              <w:rPr>
                <w:spacing w:val="2"/>
                <w:sz w:val="21"/>
              </w:rPr>
              <w:t xml:space="preserve"> </w:t>
            </w:r>
            <w:r>
              <w:rPr>
                <w:sz w:val="21"/>
              </w:rPr>
              <w:t>M/Ship</w:t>
            </w:r>
            <w:r>
              <w:rPr>
                <w:spacing w:val="3"/>
                <w:sz w:val="21"/>
              </w:rPr>
              <w:t xml:space="preserve"> </w:t>
            </w:r>
            <w:r>
              <w:rPr>
                <w:sz w:val="21"/>
              </w:rPr>
              <w:t>(funded)</w:t>
            </w:r>
            <w:r>
              <w:rPr>
                <w:spacing w:val="1"/>
                <w:sz w:val="21"/>
              </w:rPr>
              <w:t xml:space="preserve"> </w:t>
            </w:r>
            <w:r>
              <w:rPr>
                <w:sz w:val="21"/>
              </w:rPr>
              <w:t>12</w:t>
            </w:r>
            <w:r>
              <w:rPr>
                <w:spacing w:val="2"/>
                <w:sz w:val="21"/>
              </w:rPr>
              <w:t xml:space="preserve"> </w:t>
            </w:r>
            <w:r>
              <w:rPr>
                <w:spacing w:val="-2"/>
                <w:sz w:val="21"/>
              </w:rPr>
              <w:t>months</w:t>
            </w:r>
          </w:p>
        </w:tc>
        <w:tc>
          <w:tcPr>
            <w:tcW w:w="3680" w:type="dxa"/>
            <w:tcBorders>
              <w:top w:val="single" w:sz="2" w:space="0" w:color="000000"/>
              <w:bottom w:val="single" w:sz="2" w:space="0" w:color="000000"/>
            </w:tcBorders>
          </w:tcPr>
          <w:p w14:paraId="62AA13E7"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31CA67AD" w14:textId="77777777" w:rsidR="003F3708" w:rsidRDefault="005D069D">
            <w:pPr>
              <w:pStyle w:val="TableParagraph"/>
              <w:spacing w:line="252" w:lineRule="exact"/>
              <w:ind w:right="145"/>
              <w:rPr>
                <w:sz w:val="21"/>
              </w:rPr>
            </w:pPr>
            <w:r>
              <w:rPr>
                <w:spacing w:val="-2"/>
                <w:sz w:val="21"/>
              </w:rPr>
              <w:t>110.18</w:t>
            </w:r>
          </w:p>
        </w:tc>
        <w:tc>
          <w:tcPr>
            <w:tcW w:w="1918" w:type="dxa"/>
            <w:tcBorders>
              <w:top w:val="single" w:sz="2" w:space="0" w:color="000000"/>
              <w:bottom w:val="single" w:sz="2" w:space="0" w:color="000000"/>
            </w:tcBorders>
          </w:tcPr>
          <w:p w14:paraId="3CF81AC2" w14:textId="77777777" w:rsidR="003F3708" w:rsidRDefault="005D069D">
            <w:pPr>
              <w:pStyle w:val="TableParagraph"/>
              <w:spacing w:line="252" w:lineRule="exact"/>
              <w:ind w:right="146"/>
              <w:rPr>
                <w:b/>
                <w:sz w:val="21"/>
              </w:rPr>
            </w:pPr>
            <w:r>
              <w:rPr>
                <w:b/>
                <w:spacing w:val="-2"/>
                <w:sz w:val="21"/>
              </w:rPr>
              <w:t>1,212.00</w:t>
            </w:r>
          </w:p>
        </w:tc>
        <w:tc>
          <w:tcPr>
            <w:tcW w:w="1925" w:type="dxa"/>
            <w:tcBorders>
              <w:top w:val="single" w:sz="2" w:space="0" w:color="000000"/>
              <w:bottom w:val="single" w:sz="2" w:space="0" w:color="000000"/>
            </w:tcBorders>
          </w:tcPr>
          <w:p w14:paraId="15276630" w14:textId="77777777" w:rsidR="003F3708" w:rsidRDefault="005D069D">
            <w:pPr>
              <w:pStyle w:val="TableParagraph"/>
              <w:spacing w:line="252" w:lineRule="exact"/>
              <w:ind w:right="153"/>
              <w:rPr>
                <w:sz w:val="21"/>
              </w:rPr>
            </w:pPr>
            <w:r>
              <w:rPr>
                <w:spacing w:val="-2"/>
                <w:sz w:val="21"/>
              </w:rPr>
              <w:t>1,202.10</w:t>
            </w:r>
          </w:p>
        </w:tc>
        <w:tc>
          <w:tcPr>
            <w:tcW w:w="1867" w:type="dxa"/>
            <w:tcBorders>
              <w:top w:val="single" w:sz="2" w:space="0" w:color="000000"/>
              <w:bottom w:val="single" w:sz="2" w:space="0" w:color="000000"/>
            </w:tcBorders>
          </w:tcPr>
          <w:p w14:paraId="2387ED85" w14:textId="77777777" w:rsidR="003F3708" w:rsidRDefault="005D069D">
            <w:pPr>
              <w:pStyle w:val="TableParagraph"/>
              <w:spacing w:line="252" w:lineRule="exact"/>
              <w:ind w:right="39"/>
              <w:rPr>
                <w:sz w:val="21"/>
              </w:rPr>
            </w:pPr>
            <w:r>
              <w:rPr>
                <w:spacing w:val="-4"/>
                <w:sz w:val="21"/>
              </w:rPr>
              <w:t>9.90</w:t>
            </w:r>
          </w:p>
        </w:tc>
      </w:tr>
      <w:tr w:rsidR="003F3708" w14:paraId="6E05A858" w14:textId="77777777">
        <w:trPr>
          <w:trHeight w:val="274"/>
        </w:trPr>
        <w:tc>
          <w:tcPr>
            <w:tcW w:w="10060" w:type="dxa"/>
            <w:tcBorders>
              <w:top w:val="single" w:sz="2" w:space="0" w:color="000000"/>
              <w:bottom w:val="single" w:sz="2" w:space="0" w:color="000000"/>
            </w:tcBorders>
          </w:tcPr>
          <w:p w14:paraId="64B14079" w14:textId="77777777" w:rsidR="003F3708" w:rsidRDefault="005D069D">
            <w:pPr>
              <w:pStyle w:val="TableParagraph"/>
              <w:spacing w:line="252" w:lineRule="exact"/>
              <w:ind w:left="383"/>
              <w:jc w:val="left"/>
              <w:rPr>
                <w:sz w:val="21"/>
              </w:rPr>
            </w:pPr>
            <w:r>
              <w:rPr>
                <w:sz w:val="21"/>
              </w:rPr>
              <w:t>Adult</w:t>
            </w:r>
            <w:r>
              <w:rPr>
                <w:spacing w:val="2"/>
                <w:sz w:val="21"/>
              </w:rPr>
              <w:t xml:space="preserve"> </w:t>
            </w:r>
            <w:r>
              <w:rPr>
                <w:sz w:val="21"/>
              </w:rPr>
              <w:t>M/Ship</w:t>
            </w:r>
            <w:r>
              <w:rPr>
                <w:spacing w:val="3"/>
                <w:sz w:val="21"/>
              </w:rPr>
              <w:t xml:space="preserve"> </w:t>
            </w:r>
            <w:r>
              <w:rPr>
                <w:sz w:val="21"/>
              </w:rPr>
              <w:t>(funded)</w:t>
            </w:r>
            <w:r>
              <w:rPr>
                <w:spacing w:val="1"/>
                <w:sz w:val="21"/>
              </w:rPr>
              <w:t xml:space="preserve"> </w:t>
            </w:r>
            <w:r>
              <w:rPr>
                <w:sz w:val="21"/>
              </w:rPr>
              <w:t>3</w:t>
            </w:r>
            <w:r>
              <w:rPr>
                <w:spacing w:val="2"/>
                <w:sz w:val="21"/>
              </w:rPr>
              <w:t xml:space="preserve"> </w:t>
            </w:r>
            <w:r>
              <w:rPr>
                <w:spacing w:val="-2"/>
                <w:sz w:val="21"/>
              </w:rPr>
              <w:t>months</w:t>
            </w:r>
          </w:p>
        </w:tc>
        <w:tc>
          <w:tcPr>
            <w:tcW w:w="3680" w:type="dxa"/>
            <w:tcBorders>
              <w:top w:val="single" w:sz="2" w:space="0" w:color="000000"/>
              <w:bottom w:val="single" w:sz="2" w:space="0" w:color="000000"/>
            </w:tcBorders>
          </w:tcPr>
          <w:p w14:paraId="7F033B91"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3A11332B" w14:textId="77777777" w:rsidR="003F3708" w:rsidRDefault="005D069D">
            <w:pPr>
              <w:pStyle w:val="TableParagraph"/>
              <w:spacing w:line="252" w:lineRule="exact"/>
              <w:ind w:right="145"/>
              <w:rPr>
                <w:sz w:val="21"/>
              </w:rPr>
            </w:pPr>
            <w:r>
              <w:rPr>
                <w:spacing w:val="-2"/>
                <w:sz w:val="21"/>
              </w:rPr>
              <w:t>37.45</w:t>
            </w:r>
          </w:p>
        </w:tc>
        <w:tc>
          <w:tcPr>
            <w:tcW w:w="1918" w:type="dxa"/>
            <w:tcBorders>
              <w:top w:val="single" w:sz="2" w:space="0" w:color="000000"/>
              <w:bottom w:val="single" w:sz="2" w:space="0" w:color="000000"/>
            </w:tcBorders>
          </w:tcPr>
          <w:p w14:paraId="40E4DE73" w14:textId="77777777" w:rsidR="003F3708" w:rsidRDefault="005D069D">
            <w:pPr>
              <w:pStyle w:val="TableParagraph"/>
              <w:spacing w:line="252" w:lineRule="exact"/>
              <w:ind w:right="145"/>
              <w:rPr>
                <w:b/>
                <w:sz w:val="21"/>
              </w:rPr>
            </w:pPr>
            <w:r>
              <w:rPr>
                <w:b/>
                <w:spacing w:val="-2"/>
                <w:sz w:val="21"/>
              </w:rPr>
              <w:t>412.00</w:t>
            </w:r>
          </w:p>
        </w:tc>
        <w:tc>
          <w:tcPr>
            <w:tcW w:w="1925" w:type="dxa"/>
            <w:tcBorders>
              <w:top w:val="single" w:sz="2" w:space="0" w:color="000000"/>
              <w:bottom w:val="single" w:sz="2" w:space="0" w:color="000000"/>
            </w:tcBorders>
          </w:tcPr>
          <w:p w14:paraId="2736B5D9" w14:textId="77777777" w:rsidR="003F3708" w:rsidRDefault="005D069D">
            <w:pPr>
              <w:pStyle w:val="TableParagraph"/>
              <w:spacing w:line="252" w:lineRule="exact"/>
              <w:ind w:right="153"/>
              <w:rPr>
                <w:sz w:val="21"/>
              </w:rPr>
            </w:pPr>
            <w:r>
              <w:rPr>
                <w:spacing w:val="-2"/>
                <w:sz w:val="21"/>
              </w:rPr>
              <w:t>397.50</w:t>
            </w:r>
          </w:p>
        </w:tc>
        <w:tc>
          <w:tcPr>
            <w:tcW w:w="1867" w:type="dxa"/>
            <w:tcBorders>
              <w:top w:val="single" w:sz="2" w:space="0" w:color="000000"/>
              <w:bottom w:val="single" w:sz="2" w:space="0" w:color="000000"/>
            </w:tcBorders>
          </w:tcPr>
          <w:p w14:paraId="78EB1806" w14:textId="77777777" w:rsidR="003F3708" w:rsidRDefault="005D069D">
            <w:pPr>
              <w:pStyle w:val="TableParagraph"/>
              <w:spacing w:line="252" w:lineRule="exact"/>
              <w:ind w:right="39"/>
              <w:rPr>
                <w:sz w:val="21"/>
              </w:rPr>
            </w:pPr>
            <w:r>
              <w:rPr>
                <w:spacing w:val="-2"/>
                <w:sz w:val="21"/>
              </w:rPr>
              <w:t>14.50</w:t>
            </w:r>
          </w:p>
        </w:tc>
      </w:tr>
      <w:tr w:rsidR="003F3708" w14:paraId="46D18320" w14:textId="77777777">
        <w:trPr>
          <w:trHeight w:val="274"/>
        </w:trPr>
        <w:tc>
          <w:tcPr>
            <w:tcW w:w="10060" w:type="dxa"/>
            <w:tcBorders>
              <w:top w:val="single" w:sz="2" w:space="0" w:color="000000"/>
              <w:bottom w:val="single" w:sz="2" w:space="0" w:color="000000"/>
            </w:tcBorders>
          </w:tcPr>
          <w:p w14:paraId="6A183612" w14:textId="77777777" w:rsidR="003F3708" w:rsidRDefault="005D069D">
            <w:pPr>
              <w:pStyle w:val="TableParagraph"/>
              <w:spacing w:line="252" w:lineRule="exact"/>
              <w:ind w:left="383"/>
              <w:jc w:val="left"/>
              <w:rPr>
                <w:sz w:val="21"/>
              </w:rPr>
            </w:pPr>
            <w:r>
              <w:rPr>
                <w:sz w:val="21"/>
              </w:rPr>
              <w:t>Adult</w:t>
            </w:r>
            <w:r>
              <w:rPr>
                <w:spacing w:val="3"/>
                <w:sz w:val="21"/>
              </w:rPr>
              <w:t xml:space="preserve"> </w:t>
            </w:r>
            <w:r>
              <w:rPr>
                <w:sz w:val="21"/>
              </w:rPr>
              <w:t>M/Ship</w:t>
            </w:r>
            <w:r>
              <w:rPr>
                <w:spacing w:val="4"/>
                <w:sz w:val="21"/>
              </w:rPr>
              <w:t xml:space="preserve"> </w:t>
            </w:r>
            <w:r>
              <w:rPr>
                <w:spacing w:val="-2"/>
                <w:sz w:val="21"/>
              </w:rPr>
              <w:t>Fortnightly</w:t>
            </w:r>
          </w:p>
        </w:tc>
        <w:tc>
          <w:tcPr>
            <w:tcW w:w="3680" w:type="dxa"/>
            <w:tcBorders>
              <w:top w:val="single" w:sz="2" w:space="0" w:color="000000"/>
              <w:bottom w:val="single" w:sz="2" w:space="0" w:color="000000"/>
            </w:tcBorders>
          </w:tcPr>
          <w:p w14:paraId="3DDF455A"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39746E5B" w14:textId="77777777" w:rsidR="003F3708" w:rsidRDefault="005D069D">
            <w:pPr>
              <w:pStyle w:val="TableParagraph"/>
              <w:spacing w:line="252" w:lineRule="exact"/>
              <w:ind w:right="145"/>
              <w:rPr>
                <w:sz w:val="21"/>
              </w:rPr>
            </w:pPr>
            <w:r>
              <w:rPr>
                <w:spacing w:val="-4"/>
                <w:sz w:val="21"/>
              </w:rPr>
              <w:t>4.05</w:t>
            </w:r>
          </w:p>
        </w:tc>
        <w:tc>
          <w:tcPr>
            <w:tcW w:w="1918" w:type="dxa"/>
            <w:tcBorders>
              <w:top w:val="single" w:sz="2" w:space="0" w:color="000000"/>
              <w:bottom w:val="single" w:sz="2" w:space="0" w:color="000000"/>
            </w:tcBorders>
          </w:tcPr>
          <w:p w14:paraId="42BA58AC" w14:textId="77777777" w:rsidR="003F3708" w:rsidRDefault="005D069D">
            <w:pPr>
              <w:pStyle w:val="TableParagraph"/>
              <w:spacing w:line="252" w:lineRule="exact"/>
              <w:ind w:right="145"/>
              <w:rPr>
                <w:b/>
                <w:sz w:val="21"/>
              </w:rPr>
            </w:pPr>
            <w:r>
              <w:rPr>
                <w:b/>
                <w:spacing w:val="-2"/>
                <w:sz w:val="21"/>
              </w:rPr>
              <w:t>44.50</w:t>
            </w:r>
          </w:p>
        </w:tc>
        <w:tc>
          <w:tcPr>
            <w:tcW w:w="1925" w:type="dxa"/>
            <w:tcBorders>
              <w:top w:val="single" w:sz="2" w:space="0" w:color="000000"/>
              <w:bottom w:val="single" w:sz="2" w:space="0" w:color="000000"/>
            </w:tcBorders>
          </w:tcPr>
          <w:p w14:paraId="01E8A07F" w14:textId="77777777" w:rsidR="003F3708" w:rsidRDefault="005D069D">
            <w:pPr>
              <w:pStyle w:val="TableParagraph"/>
              <w:spacing w:line="252" w:lineRule="exact"/>
              <w:ind w:right="153"/>
              <w:rPr>
                <w:sz w:val="21"/>
              </w:rPr>
            </w:pPr>
            <w:r>
              <w:rPr>
                <w:spacing w:val="-2"/>
                <w:sz w:val="21"/>
              </w:rPr>
              <w:t>43.00</w:t>
            </w:r>
          </w:p>
        </w:tc>
        <w:tc>
          <w:tcPr>
            <w:tcW w:w="1867" w:type="dxa"/>
            <w:tcBorders>
              <w:top w:val="single" w:sz="2" w:space="0" w:color="000000"/>
              <w:bottom w:val="single" w:sz="2" w:space="0" w:color="000000"/>
            </w:tcBorders>
          </w:tcPr>
          <w:p w14:paraId="5461CBBA" w14:textId="77777777" w:rsidR="003F3708" w:rsidRDefault="005D069D">
            <w:pPr>
              <w:pStyle w:val="TableParagraph"/>
              <w:spacing w:line="252" w:lineRule="exact"/>
              <w:ind w:right="39"/>
              <w:rPr>
                <w:sz w:val="21"/>
              </w:rPr>
            </w:pPr>
            <w:r>
              <w:rPr>
                <w:spacing w:val="-4"/>
                <w:sz w:val="21"/>
              </w:rPr>
              <w:t>1.50</w:t>
            </w:r>
          </w:p>
        </w:tc>
      </w:tr>
      <w:tr w:rsidR="003F3708" w14:paraId="610F33AE" w14:textId="77777777">
        <w:trPr>
          <w:trHeight w:val="274"/>
        </w:trPr>
        <w:tc>
          <w:tcPr>
            <w:tcW w:w="10060" w:type="dxa"/>
            <w:tcBorders>
              <w:top w:val="single" w:sz="2" w:space="0" w:color="000000"/>
              <w:bottom w:val="single" w:sz="2" w:space="0" w:color="000000"/>
            </w:tcBorders>
          </w:tcPr>
          <w:p w14:paraId="6EA04A53" w14:textId="77777777" w:rsidR="003F3708" w:rsidRDefault="005D069D">
            <w:pPr>
              <w:pStyle w:val="TableParagraph"/>
              <w:spacing w:line="252" w:lineRule="exact"/>
              <w:ind w:left="383"/>
              <w:jc w:val="left"/>
              <w:rPr>
                <w:sz w:val="21"/>
              </w:rPr>
            </w:pPr>
            <w:r>
              <w:rPr>
                <w:sz w:val="21"/>
              </w:rPr>
              <w:t>Adult</w:t>
            </w:r>
            <w:r>
              <w:rPr>
                <w:spacing w:val="3"/>
                <w:sz w:val="21"/>
              </w:rPr>
              <w:t xml:space="preserve"> </w:t>
            </w:r>
            <w:r>
              <w:rPr>
                <w:sz w:val="21"/>
              </w:rPr>
              <w:t>M/Ship</w:t>
            </w:r>
            <w:r>
              <w:rPr>
                <w:spacing w:val="4"/>
                <w:sz w:val="21"/>
              </w:rPr>
              <w:t xml:space="preserve"> </w:t>
            </w:r>
            <w:r>
              <w:rPr>
                <w:spacing w:val="-2"/>
                <w:sz w:val="21"/>
              </w:rPr>
              <w:t>Monthly</w:t>
            </w:r>
          </w:p>
        </w:tc>
        <w:tc>
          <w:tcPr>
            <w:tcW w:w="3680" w:type="dxa"/>
            <w:tcBorders>
              <w:top w:val="single" w:sz="2" w:space="0" w:color="000000"/>
              <w:bottom w:val="single" w:sz="2" w:space="0" w:color="000000"/>
            </w:tcBorders>
          </w:tcPr>
          <w:p w14:paraId="16503AFB"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1EF36728" w14:textId="77777777" w:rsidR="003F3708" w:rsidRDefault="005D069D">
            <w:pPr>
              <w:pStyle w:val="TableParagraph"/>
              <w:spacing w:line="252" w:lineRule="exact"/>
              <w:ind w:right="360"/>
              <w:rPr>
                <w:sz w:val="21"/>
              </w:rPr>
            </w:pPr>
            <w:r>
              <w:rPr>
                <w:spacing w:val="-10"/>
                <w:sz w:val="21"/>
              </w:rPr>
              <w:t>-</w:t>
            </w:r>
          </w:p>
        </w:tc>
        <w:tc>
          <w:tcPr>
            <w:tcW w:w="1918" w:type="dxa"/>
            <w:tcBorders>
              <w:top w:val="single" w:sz="2" w:space="0" w:color="000000"/>
              <w:bottom w:val="single" w:sz="2" w:space="0" w:color="000000"/>
            </w:tcBorders>
          </w:tcPr>
          <w:p w14:paraId="7AC9374E" w14:textId="77777777" w:rsidR="003F3708" w:rsidRDefault="005D069D">
            <w:pPr>
              <w:pStyle w:val="TableParagraph"/>
              <w:spacing w:line="252" w:lineRule="exact"/>
              <w:ind w:right="361"/>
              <w:rPr>
                <w:b/>
                <w:sz w:val="21"/>
              </w:rPr>
            </w:pPr>
            <w:r>
              <w:rPr>
                <w:b/>
                <w:spacing w:val="-10"/>
                <w:sz w:val="21"/>
              </w:rPr>
              <w:t>-</w:t>
            </w:r>
          </w:p>
        </w:tc>
        <w:tc>
          <w:tcPr>
            <w:tcW w:w="1925" w:type="dxa"/>
            <w:tcBorders>
              <w:top w:val="single" w:sz="2" w:space="0" w:color="000000"/>
              <w:bottom w:val="single" w:sz="2" w:space="0" w:color="000000"/>
            </w:tcBorders>
          </w:tcPr>
          <w:p w14:paraId="145B9A02" w14:textId="77777777" w:rsidR="003F3708" w:rsidRDefault="005D069D">
            <w:pPr>
              <w:pStyle w:val="TableParagraph"/>
              <w:spacing w:line="252" w:lineRule="exact"/>
              <w:ind w:right="153"/>
              <w:rPr>
                <w:sz w:val="21"/>
              </w:rPr>
            </w:pPr>
            <w:r>
              <w:rPr>
                <w:spacing w:val="-2"/>
                <w:sz w:val="21"/>
              </w:rPr>
              <w:t>93.20</w:t>
            </w:r>
          </w:p>
        </w:tc>
        <w:tc>
          <w:tcPr>
            <w:tcW w:w="1867" w:type="dxa"/>
            <w:tcBorders>
              <w:top w:val="single" w:sz="2" w:space="0" w:color="000000"/>
              <w:bottom w:val="single" w:sz="2" w:space="0" w:color="000000"/>
            </w:tcBorders>
          </w:tcPr>
          <w:p w14:paraId="192FFD25" w14:textId="77777777" w:rsidR="003F3708" w:rsidRDefault="005D069D">
            <w:pPr>
              <w:pStyle w:val="TableParagraph"/>
              <w:spacing w:line="252" w:lineRule="exact"/>
              <w:ind w:right="38"/>
              <w:rPr>
                <w:sz w:val="21"/>
              </w:rPr>
            </w:pPr>
            <w:r>
              <w:rPr>
                <w:spacing w:val="-2"/>
                <w:sz w:val="21"/>
              </w:rPr>
              <w:t>(93.20)</w:t>
            </w:r>
          </w:p>
        </w:tc>
      </w:tr>
      <w:tr w:rsidR="003F3708" w14:paraId="220F4FEC" w14:textId="77777777">
        <w:trPr>
          <w:trHeight w:val="274"/>
        </w:trPr>
        <w:tc>
          <w:tcPr>
            <w:tcW w:w="10060" w:type="dxa"/>
            <w:tcBorders>
              <w:top w:val="single" w:sz="2" w:space="0" w:color="000000"/>
              <w:bottom w:val="single" w:sz="2" w:space="0" w:color="000000"/>
            </w:tcBorders>
          </w:tcPr>
          <w:p w14:paraId="1F3E7FBE" w14:textId="77777777" w:rsidR="003F3708" w:rsidRDefault="005D069D">
            <w:pPr>
              <w:pStyle w:val="TableParagraph"/>
              <w:spacing w:line="252" w:lineRule="exact"/>
              <w:ind w:left="383"/>
              <w:jc w:val="left"/>
              <w:rPr>
                <w:sz w:val="21"/>
              </w:rPr>
            </w:pPr>
            <w:r>
              <w:rPr>
                <w:sz w:val="21"/>
              </w:rPr>
              <w:t>Adult</w:t>
            </w:r>
            <w:r>
              <w:rPr>
                <w:spacing w:val="3"/>
                <w:sz w:val="21"/>
              </w:rPr>
              <w:t xml:space="preserve"> </w:t>
            </w:r>
            <w:r>
              <w:rPr>
                <w:sz w:val="21"/>
              </w:rPr>
              <w:t>Renew</w:t>
            </w:r>
            <w:r>
              <w:rPr>
                <w:spacing w:val="4"/>
                <w:sz w:val="21"/>
              </w:rPr>
              <w:t xml:space="preserve"> </w:t>
            </w:r>
            <w:r>
              <w:rPr>
                <w:sz w:val="21"/>
              </w:rPr>
              <w:t>12</w:t>
            </w:r>
            <w:r>
              <w:rPr>
                <w:spacing w:val="3"/>
                <w:sz w:val="21"/>
              </w:rPr>
              <w:t xml:space="preserve"> </w:t>
            </w:r>
            <w:r>
              <w:rPr>
                <w:sz w:val="21"/>
              </w:rPr>
              <w:t>months</w:t>
            </w:r>
            <w:r>
              <w:rPr>
                <w:spacing w:val="1"/>
                <w:sz w:val="21"/>
              </w:rPr>
              <w:t xml:space="preserve"> </w:t>
            </w:r>
            <w:r>
              <w:rPr>
                <w:sz w:val="21"/>
              </w:rPr>
              <w:t>(only available</w:t>
            </w:r>
            <w:r>
              <w:rPr>
                <w:spacing w:val="1"/>
                <w:sz w:val="21"/>
              </w:rPr>
              <w:t xml:space="preserve"> </w:t>
            </w:r>
            <w:r>
              <w:rPr>
                <w:sz w:val="21"/>
              </w:rPr>
              <w:t>to</w:t>
            </w:r>
            <w:r>
              <w:rPr>
                <w:spacing w:val="4"/>
                <w:sz w:val="21"/>
              </w:rPr>
              <w:t xml:space="preserve"> </w:t>
            </w:r>
            <w:r>
              <w:rPr>
                <w:sz w:val="21"/>
              </w:rPr>
              <w:t>existing</w:t>
            </w:r>
            <w:r>
              <w:rPr>
                <w:spacing w:val="2"/>
                <w:sz w:val="21"/>
              </w:rPr>
              <w:t xml:space="preserve"> </w:t>
            </w:r>
            <w:r>
              <w:rPr>
                <w:spacing w:val="-2"/>
                <w:sz w:val="21"/>
              </w:rPr>
              <w:t>members)</w:t>
            </w:r>
          </w:p>
        </w:tc>
        <w:tc>
          <w:tcPr>
            <w:tcW w:w="3680" w:type="dxa"/>
            <w:tcBorders>
              <w:top w:val="single" w:sz="2" w:space="0" w:color="000000"/>
              <w:bottom w:val="single" w:sz="2" w:space="0" w:color="000000"/>
            </w:tcBorders>
          </w:tcPr>
          <w:p w14:paraId="3BB75438"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0326CB07" w14:textId="77777777" w:rsidR="003F3708" w:rsidRDefault="005D069D">
            <w:pPr>
              <w:pStyle w:val="TableParagraph"/>
              <w:spacing w:line="252" w:lineRule="exact"/>
              <w:ind w:right="145"/>
              <w:rPr>
                <w:sz w:val="21"/>
              </w:rPr>
            </w:pPr>
            <w:r>
              <w:rPr>
                <w:spacing w:val="-2"/>
                <w:sz w:val="21"/>
              </w:rPr>
              <w:t>95.45</w:t>
            </w:r>
          </w:p>
        </w:tc>
        <w:tc>
          <w:tcPr>
            <w:tcW w:w="1918" w:type="dxa"/>
            <w:tcBorders>
              <w:top w:val="single" w:sz="2" w:space="0" w:color="000000"/>
              <w:bottom w:val="single" w:sz="2" w:space="0" w:color="000000"/>
            </w:tcBorders>
          </w:tcPr>
          <w:p w14:paraId="0247877D" w14:textId="77777777" w:rsidR="003F3708" w:rsidRDefault="005D069D">
            <w:pPr>
              <w:pStyle w:val="TableParagraph"/>
              <w:spacing w:line="252" w:lineRule="exact"/>
              <w:ind w:right="145"/>
              <w:rPr>
                <w:b/>
                <w:sz w:val="21"/>
              </w:rPr>
            </w:pPr>
            <w:r>
              <w:rPr>
                <w:b/>
                <w:spacing w:val="-2"/>
                <w:sz w:val="21"/>
              </w:rPr>
              <w:t>1,050.00</w:t>
            </w:r>
          </w:p>
        </w:tc>
        <w:tc>
          <w:tcPr>
            <w:tcW w:w="1925" w:type="dxa"/>
            <w:tcBorders>
              <w:top w:val="single" w:sz="2" w:space="0" w:color="000000"/>
              <w:bottom w:val="single" w:sz="2" w:space="0" w:color="000000"/>
            </w:tcBorders>
          </w:tcPr>
          <w:p w14:paraId="0D2585E1" w14:textId="77777777" w:rsidR="003F3708" w:rsidRDefault="005D069D">
            <w:pPr>
              <w:pStyle w:val="TableParagraph"/>
              <w:spacing w:line="252" w:lineRule="exact"/>
              <w:ind w:right="153"/>
              <w:rPr>
                <w:sz w:val="21"/>
              </w:rPr>
            </w:pPr>
            <w:r>
              <w:rPr>
                <w:spacing w:val="-2"/>
                <w:sz w:val="21"/>
              </w:rPr>
              <w:t>1,000.00</w:t>
            </w:r>
          </w:p>
        </w:tc>
        <w:tc>
          <w:tcPr>
            <w:tcW w:w="1867" w:type="dxa"/>
            <w:tcBorders>
              <w:top w:val="single" w:sz="2" w:space="0" w:color="000000"/>
              <w:bottom w:val="single" w:sz="2" w:space="0" w:color="000000"/>
            </w:tcBorders>
          </w:tcPr>
          <w:p w14:paraId="738DCD71" w14:textId="77777777" w:rsidR="003F3708" w:rsidRDefault="005D069D">
            <w:pPr>
              <w:pStyle w:val="TableParagraph"/>
              <w:spacing w:line="252" w:lineRule="exact"/>
              <w:ind w:right="39"/>
              <w:rPr>
                <w:sz w:val="21"/>
              </w:rPr>
            </w:pPr>
            <w:r>
              <w:rPr>
                <w:spacing w:val="-2"/>
                <w:sz w:val="21"/>
              </w:rPr>
              <w:t>50.00</w:t>
            </w:r>
          </w:p>
        </w:tc>
      </w:tr>
      <w:tr w:rsidR="003F3708" w14:paraId="740CBD13" w14:textId="77777777">
        <w:trPr>
          <w:trHeight w:val="274"/>
        </w:trPr>
        <w:tc>
          <w:tcPr>
            <w:tcW w:w="10060" w:type="dxa"/>
            <w:tcBorders>
              <w:top w:val="single" w:sz="2" w:space="0" w:color="000000"/>
              <w:bottom w:val="single" w:sz="2" w:space="0" w:color="000000"/>
            </w:tcBorders>
          </w:tcPr>
          <w:p w14:paraId="4079D957" w14:textId="77777777" w:rsidR="003F3708" w:rsidRDefault="005D069D">
            <w:pPr>
              <w:pStyle w:val="TableParagraph"/>
              <w:spacing w:line="252" w:lineRule="exact"/>
              <w:ind w:left="383"/>
              <w:jc w:val="left"/>
              <w:rPr>
                <w:sz w:val="21"/>
              </w:rPr>
            </w:pPr>
            <w:r>
              <w:rPr>
                <w:sz w:val="21"/>
              </w:rPr>
              <w:t>Casual</w:t>
            </w:r>
            <w:r>
              <w:rPr>
                <w:spacing w:val="1"/>
                <w:sz w:val="21"/>
              </w:rPr>
              <w:t xml:space="preserve"> </w:t>
            </w:r>
            <w:r>
              <w:rPr>
                <w:sz w:val="21"/>
              </w:rPr>
              <w:t>25</w:t>
            </w:r>
            <w:r>
              <w:rPr>
                <w:spacing w:val="3"/>
                <w:sz w:val="21"/>
              </w:rPr>
              <w:t xml:space="preserve"> </w:t>
            </w:r>
            <w:r>
              <w:rPr>
                <w:sz w:val="21"/>
              </w:rPr>
              <w:t>Metre Lane</w:t>
            </w:r>
            <w:r>
              <w:rPr>
                <w:spacing w:val="1"/>
                <w:sz w:val="21"/>
              </w:rPr>
              <w:t xml:space="preserve"> </w:t>
            </w:r>
            <w:r>
              <w:rPr>
                <w:spacing w:val="-4"/>
                <w:sz w:val="21"/>
              </w:rPr>
              <w:t>Hire</w:t>
            </w:r>
          </w:p>
        </w:tc>
        <w:tc>
          <w:tcPr>
            <w:tcW w:w="3680" w:type="dxa"/>
            <w:tcBorders>
              <w:top w:val="single" w:sz="2" w:space="0" w:color="000000"/>
              <w:bottom w:val="single" w:sz="2" w:space="0" w:color="000000"/>
            </w:tcBorders>
          </w:tcPr>
          <w:p w14:paraId="1D93B8D2"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47261E70" w14:textId="77777777" w:rsidR="003F3708" w:rsidRDefault="005D069D">
            <w:pPr>
              <w:pStyle w:val="TableParagraph"/>
              <w:spacing w:line="252" w:lineRule="exact"/>
              <w:ind w:right="145"/>
              <w:rPr>
                <w:sz w:val="21"/>
              </w:rPr>
            </w:pPr>
            <w:r>
              <w:rPr>
                <w:spacing w:val="-4"/>
                <w:sz w:val="21"/>
              </w:rPr>
              <w:t>3.73</w:t>
            </w:r>
          </w:p>
        </w:tc>
        <w:tc>
          <w:tcPr>
            <w:tcW w:w="1918" w:type="dxa"/>
            <w:tcBorders>
              <w:top w:val="single" w:sz="2" w:space="0" w:color="000000"/>
              <w:bottom w:val="single" w:sz="2" w:space="0" w:color="000000"/>
            </w:tcBorders>
          </w:tcPr>
          <w:p w14:paraId="1C6A99D6" w14:textId="77777777" w:rsidR="003F3708" w:rsidRDefault="005D069D">
            <w:pPr>
              <w:pStyle w:val="TableParagraph"/>
              <w:spacing w:line="252" w:lineRule="exact"/>
              <w:ind w:right="145"/>
              <w:rPr>
                <w:b/>
                <w:sz w:val="21"/>
              </w:rPr>
            </w:pPr>
            <w:r>
              <w:rPr>
                <w:b/>
                <w:spacing w:val="-2"/>
                <w:sz w:val="21"/>
              </w:rPr>
              <w:t>41.00</w:t>
            </w:r>
          </w:p>
        </w:tc>
        <w:tc>
          <w:tcPr>
            <w:tcW w:w="1925" w:type="dxa"/>
            <w:tcBorders>
              <w:top w:val="single" w:sz="2" w:space="0" w:color="000000"/>
              <w:bottom w:val="single" w:sz="2" w:space="0" w:color="000000"/>
            </w:tcBorders>
          </w:tcPr>
          <w:p w14:paraId="409C76D7" w14:textId="77777777" w:rsidR="003F3708" w:rsidRDefault="005D069D">
            <w:pPr>
              <w:pStyle w:val="TableParagraph"/>
              <w:spacing w:line="252" w:lineRule="exact"/>
              <w:ind w:right="153"/>
              <w:rPr>
                <w:sz w:val="21"/>
              </w:rPr>
            </w:pPr>
            <w:r>
              <w:rPr>
                <w:spacing w:val="-2"/>
                <w:sz w:val="21"/>
              </w:rPr>
              <w:t>39.40</w:t>
            </w:r>
          </w:p>
        </w:tc>
        <w:tc>
          <w:tcPr>
            <w:tcW w:w="1867" w:type="dxa"/>
            <w:tcBorders>
              <w:top w:val="single" w:sz="2" w:space="0" w:color="000000"/>
              <w:bottom w:val="single" w:sz="2" w:space="0" w:color="000000"/>
            </w:tcBorders>
          </w:tcPr>
          <w:p w14:paraId="4D87F69D" w14:textId="77777777" w:rsidR="003F3708" w:rsidRDefault="005D069D">
            <w:pPr>
              <w:pStyle w:val="TableParagraph"/>
              <w:spacing w:line="252" w:lineRule="exact"/>
              <w:ind w:right="39"/>
              <w:rPr>
                <w:sz w:val="21"/>
              </w:rPr>
            </w:pPr>
            <w:r>
              <w:rPr>
                <w:spacing w:val="-4"/>
                <w:sz w:val="21"/>
              </w:rPr>
              <w:t>1.60</w:t>
            </w:r>
          </w:p>
        </w:tc>
      </w:tr>
      <w:tr w:rsidR="003F3708" w14:paraId="25374572" w14:textId="77777777">
        <w:trPr>
          <w:trHeight w:val="274"/>
        </w:trPr>
        <w:tc>
          <w:tcPr>
            <w:tcW w:w="10060" w:type="dxa"/>
            <w:tcBorders>
              <w:top w:val="single" w:sz="2" w:space="0" w:color="000000"/>
              <w:bottom w:val="single" w:sz="2" w:space="0" w:color="000000"/>
            </w:tcBorders>
          </w:tcPr>
          <w:p w14:paraId="27BE6C27" w14:textId="77777777" w:rsidR="003F3708" w:rsidRDefault="005D069D">
            <w:pPr>
              <w:pStyle w:val="TableParagraph"/>
              <w:spacing w:line="252" w:lineRule="exact"/>
              <w:ind w:left="383"/>
              <w:jc w:val="left"/>
              <w:rPr>
                <w:sz w:val="21"/>
              </w:rPr>
            </w:pPr>
            <w:r>
              <w:rPr>
                <w:sz w:val="21"/>
              </w:rPr>
              <w:t>Club</w:t>
            </w:r>
            <w:r>
              <w:rPr>
                <w:spacing w:val="1"/>
                <w:sz w:val="21"/>
              </w:rPr>
              <w:t xml:space="preserve"> </w:t>
            </w:r>
            <w:r>
              <w:rPr>
                <w:sz w:val="21"/>
              </w:rPr>
              <w:t>25</w:t>
            </w:r>
            <w:r>
              <w:rPr>
                <w:spacing w:val="2"/>
                <w:sz w:val="21"/>
              </w:rPr>
              <w:t xml:space="preserve"> </w:t>
            </w:r>
            <w:r>
              <w:rPr>
                <w:sz w:val="21"/>
              </w:rPr>
              <w:t xml:space="preserve">Metre Lane </w:t>
            </w:r>
            <w:r>
              <w:rPr>
                <w:spacing w:val="-4"/>
                <w:sz w:val="21"/>
              </w:rPr>
              <w:t>Hire</w:t>
            </w:r>
          </w:p>
        </w:tc>
        <w:tc>
          <w:tcPr>
            <w:tcW w:w="3680" w:type="dxa"/>
            <w:tcBorders>
              <w:top w:val="single" w:sz="2" w:space="0" w:color="000000"/>
              <w:bottom w:val="single" w:sz="2" w:space="0" w:color="000000"/>
            </w:tcBorders>
          </w:tcPr>
          <w:p w14:paraId="4F47DD86"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130A30DA" w14:textId="77777777" w:rsidR="003F3708" w:rsidRDefault="005D069D">
            <w:pPr>
              <w:pStyle w:val="TableParagraph"/>
              <w:spacing w:line="252" w:lineRule="exact"/>
              <w:ind w:right="145"/>
              <w:rPr>
                <w:sz w:val="21"/>
              </w:rPr>
            </w:pPr>
            <w:r>
              <w:rPr>
                <w:spacing w:val="-4"/>
                <w:sz w:val="21"/>
              </w:rPr>
              <w:t>1.05</w:t>
            </w:r>
          </w:p>
        </w:tc>
        <w:tc>
          <w:tcPr>
            <w:tcW w:w="1918" w:type="dxa"/>
            <w:tcBorders>
              <w:top w:val="single" w:sz="2" w:space="0" w:color="000000"/>
              <w:bottom w:val="single" w:sz="2" w:space="0" w:color="000000"/>
            </w:tcBorders>
          </w:tcPr>
          <w:p w14:paraId="0900E680" w14:textId="77777777" w:rsidR="003F3708" w:rsidRDefault="005D069D">
            <w:pPr>
              <w:pStyle w:val="TableParagraph"/>
              <w:spacing w:line="252" w:lineRule="exact"/>
              <w:ind w:right="145"/>
              <w:rPr>
                <w:b/>
                <w:sz w:val="21"/>
              </w:rPr>
            </w:pPr>
            <w:r>
              <w:rPr>
                <w:b/>
                <w:spacing w:val="-2"/>
                <w:sz w:val="21"/>
              </w:rPr>
              <w:t>11.50</w:t>
            </w:r>
          </w:p>
        </w:tc>
        <w:tc>
          <w:tcPr>
            <w:tcW w:w="1925" w:type="dxa"/>
            <w:tcBorders>
              <w:top w:val="single" w:sz="2" w:space="0" w:color="000000"/>
              <w:bottom w:val="single" w:sz="2" w:space="0" w:color="000000"/>
            </w:tcBorders>
          </w:tcPr>
          <w:p w14:paraId="02978509" w14:textId="77777777" w:rsidR="003F3708" w:rsidRDefault="005D069D">
            <w:pPr>
              <w:pStyle w:val="TableParagraph"/>
              <w:spacing w:line="252" w:lineRule="exact"/>
              <w:ind w:right="153"/>
              <w:rPr>
                <w:sz w:val="21"/>
              </w:rPr>
            </w:pPr>
            <w:r>
              <w:rPr>
                <w:spacing w:val="-2"/>
                <w:sz w:val="21"/>
              </w:rPr>
              <w:t>10.90</w:t>
            </w:r>
          </w:p>
        </w:tc>
        <w:tc>
          <w:tcPr>
            <w:tcW w:w="1867" w:type="dxa"/>
            <w:tcBorders>
              <w:top w:val="single" w:sz="2" w:space="0" w:color="000000"/>
              <w:bottom w:val="single" w:sz="2" w:space="0" w:color="000000"/>
            </w:tcBorders>
          </w:tcPr>
          <w:p w14:paraId="09D75728" w14:textId="77777777" w:rsidR="003F3708" w:rsidRDefault="005D069D">
            <w:pPr>
              <w:pStyle w:val="TableParagraph"/>
              <w:spacing w:line="252" w:lineRule="exact"/>
              <w:ind w:right="39"/>
              <w:rPr>
                <w:sz w:val="21"/>
              </w:rPr>
            </w:pPr>
            <w:r>
              <w:rPr>
                <w:spacing w:val="-4"/>
                <w:sz w:val="21"/>
              </w:rPr>
              <w:t>0.60</w:t>
            </w:r>
          </w:p>
        </w:tc>
      </w:tr>
      <w:tr w:rsidR="003F3708" w14:paraId="1E4A176B" w14:textId="77777777">
        <w:trPr>
          <w:trHeight w:val="274"/>
        </w:trPr>
        <w:tc>
          <w:tcPr>
            <w:tcW w:w="10060" w:type="dxa"/>
            <w:tcBorders>
              <w:top w:val="single" w:sz="2" w:space="0" w:color="000000"/>
              <w:bottom w:val="single" w:sz="2" w:space="0" w:color="000000"/>
            </w:tcBorders>
          </w:tcPr>
          <w:p w14:paraId="546FDB74" w14:textId="77777777" w:rsidR="003F3708" w:rsidRDefault="005D069D">
            <w:pPr>
              <w:pStyle w:val="TableParagraph"/>
              <w:spacing w:line="252" w:lineRule="exact"/>
              <w:ind w:left="383"/>
              <w:jc w:val="left"/>
              <w:rPr>
                <w:sz w:val="21"/>
              </w:rPr>
            </w:pPr>
            <w:r>
              <w:rPr>
                <w:sz w:val="21"/>
              </w:rPr>
              <w:t>Concession</w:t>
            </w:r>
            <w:r>
              <w:rPr>
                <w:spacing w:val="1"/>
                <w:sz w:val="21"/>
              </w:rPr>
              <w:t xml:space="preserve"> </w:t>
            </w:r>
            <w:r>
              <w:rPr>
                <w:sz w:val="21"/>
              </w:rPr>
              <w:t>Adult</w:t>
            </w:r>
            <w:r>
              <w:rPr>
                <w:spacing w:val="2"/>
                <w:sz w:val="21"/>
              </w:rPr>
              <w:t xml:space="preserve"> </w:t>
            </w:r>
            <w:r>
              <w:rPr>
                <w:sz w:val="21"/>
              </w:rPr>
              <w:t>M/Ship</w:t>
            </w:r>
            <w:r>
              <w:rPr>
                <w:spacing w:val="2"/>
                <w:sz w:val="21"/>
              </w:rPr>
              <w:t xml:space="preserve"> </w:t>
            </w:r>
            <w:r>
              <w:rPr>
                <w:spacing w:val="-2"/>
                <w:sz w:val="21"/>
              </w:rPr>
              <w:t>Fortnightly</w:t>
            </w:r>
          </w:p>
        </w:tc>
        <w:tc>
          <w:tcPr>
            <w:tcW w:w="3680" w:type="dxa"/>
            <w:tcBorders>
              <w:top w:val="single" w:sz="2" w:space="0" w:color="000000"/>
              <w:bottom w:val="single" w:sz="2" w:space="0" w:color="000000"/>
            </w:tcBorders>
          </w:tcPr>
          <w:p w14:paraId="6242D2CF"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389E334E" w14:textId="77777777" w:rsidR="003F3708" w:rsidRDefault="005D069D">
            <w:pPr>
              <w:pStyle w:val="TableParagraph"/>
              <w:spacing w:line="252" w:lineRule="exact"/>
              <w:ind w:right="145"/>
              <w:rPr>
                <w:sz w:val="21"/>
              </w:rPr>
            </w:pPr>
            <w:r>
              <w:rPr>
                <w:spacing w:val="-4"/>
                <w:sz w:val="21"/>
              </w:rPr>
              <w:t>3.05</w:t>
            </w:r>
          </w:p>
        </w:tc>
        <w:tc>
          <w:tcPr>
            <w:tcW w:w="1918" w:type="dxa"/>
            <w:tcBorders>
              <w:top w:val="single" w:sz="2" w:space="0" w:color="000000"/>
              <w:bottom w:val="single" w:sz="2" w:space="0" w:color="000000"/>
            </w:tcBorders>
          </w:tcPr>
          <w:p w14:paraId="28230497" w14:textId="77777777" w:rsidR="003F3708" w:rsidRDefault="005D069D">
            <w:pPr>
              <w:pStyle w:val="TableParagraph"/>
              <w:spacing w:line="252" w:lineRule="exact"/>
              <w:ind w:right="145"/>
              <w:rPr>
                <w:b/>
                <w:sz w:val="21"/>
              </w:rPr>
            </w:pPr>
            <w:r>
              <w:rPr>
                <w:b/>
                <w:spacing w:val="-2"/>
                <w:sz w:val="21"/>
              </w:rPr>
              <w:t>33.50</w:t>
            </w:r>
          </w:p>
        </w:tc>
        <w:tc>
          <w:tcPr>
            <w:tcW w:w="1925" w:type="dxa"/>
            <w:tcBorders>
              <w:top w:val="single" w:sz="2" w:space="0" w:color="000000"/>
              <w:bottom w:val="single" w:sz="2" w:space="0" w:color="000000"/>
            </w:tcBorders>
          </w:tcPr>
          <w:p w14:paraId="6273D2BF" w14:textId="77777777" w:rsidR="003F3708" w:rsidRDefault="005D069D">
            <w:pPr>
              <w:pStyle w:val="TableParagraph"/>
              <w:spacing w:line="252" w:lineRule="exact"/>
              <w:ind w:right="153"/>
              <w:rPr>
                <w:sz w:val="21"/>
              </w:rPr>
            </w:pPr>
            <w:r>
              <w:rPr>
                <w:spacing w:val="-2"/>
                <w:sz w:val="21"/>
              </w:rPr>
              <w:t>32.30</w:t>
            </w:r>
          </w:p>
        </w:tc>
        <w:tc>
          <w:tcPr>
            <w:tcW w:w="1867" w:type="dxa"/>
            <w:tcBorders>
              <w:top w:val="single" w:sz="2" w:space="0" w:color="000000"/>
              <w:bottom w:val="single" w:sz="2" w:space="0" w:color="000000"/>
            </w:tcBorders>
          </w:tcPr>
          <w:p w14:paraId="1068C494" w14:textId="77777777" w:rsidR="003F3708" w:rsidRDefault="005D069D">
            <w:pPr>
              <w:pStyle w:val="TableParagraph"/>
              <w:spacing w:line="252" w:lineRule="exact"/>
              <w:ind w:right="39"/>
              <w:rPr>
                <w:sz w:val="21"/>
              </w:rPr>
            </w:pPr>
            <w:r>
              <w:rPr>
                <w:spacing w:val="-4"/>
                <w:sz w:val="21"/>
              </w:rPr>
              <w:t>1.20</w:t>
            </w:r>
          </w:p>
        </w:tc>
      </w:tr>
      <w:tr w:rsidR="003F3708" w14:paraId="4058B2A6" w14:textId="77777777">
        <w:trPr>
          <w:trHeight w:val="274"/>
        </w:trPr>
        <w:tc>
          <w:tcPr>
            <w:tcW w:w="10060" w:type="dxa"/>
            <w:tcBorders>
              <w:top w:val="single" w:sz="2" w:space="0" w:color="000000"/>
              <w:bottom w:val="single" w:sz="2" w:space="0" w:color="000000"/>
            </w:tcBorders>
          </w:tcPr>
          <w:p w14:paraId="1B711973" w14:textId="77777777" w:rsidR="003F3708" w:rsidRDefault="005D069D">
            <w:pPr>
              <w:pStyle w:val="TableParagraph"/>
              <w:spacing w:line="252" w:lineRule="exact"/>
              <w:ind w:left="383"/>
              <w:jc w:val="left"/>
              <w:rPr>
                <w:sz w:val="21"/>
              </w:rPr>
            </w:pPr>
            <w:r>
              <w:rPr>
                <w:sz w:val="21"/>
              </w:rPr>
              <w:t>Concession</w:t>
            </w:r>
            <w:r>
              <w:rPr>
                <w:spacing w:val="1"/>
                <w:sz w:val="21"/>
              </w:rPr>
              <w:t xml:space="preserve"> </w:t>
            </w:r>
            <w:r>
              <w:rPr>
                <w:sz w:val="21"/>
              </w:rPr>
              <w:t>Adult</w:t>
            </w:r>
            <w:r>
              <w:rPr>
                <w:spacing w:val="1"/>
                <w:sz w:val="21"/>
              </w:rPr>
              <w:t xml:space="preserve"> </w:t>
            </w:r>
            <w:r>
              <w:rPr>
                <w:sz w:val="21"/>
              </w:rPr>
              <w:t>M/Ship</w:t>
            </w:r>
            <w:r>
              <w:rPr>
                <w:spacing w:val="2"/>
                <w:sz w:val="21"/>
              </w:rPr>
              <w:t xml:space="preserve"> </w:t>
            </w:r>
            <w:r>
              <w:rPr>
                <w:spacing w:val="-2"/>
                <w:sz w:val="21"/>
              </w:rPr>
              <w:t>Monthly</w:t>
            </w:r>
          </w:p>
        </w:tc>
        <w:tc>
          <w:tcPr>
            <w:tcW w:w="3680" w:type="dxa"/>
            <w:tcBorders>
              <w:top w:val="single" w:sz="2" w:space="0" w:color="000000"/>
              <w:bottom w:val="single" w:sz="2" w:space="0" w:color="000000"/>
            </w:tcBorders>
          </w:tcPr>
          <w:p w14:paraId="5CE9FF62"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17F72BB2" w14:textId="77777777" w:rsidR="003F3708" w:rsidRDefault="005D069D">
            <w:pPr>
              <w:pStyle w:val="TableParagraph"/>
              <w:spacing w:line="252" w:lineRule="exact"/>
              <w:ind w:right="360"/>
              <w:rPr>
                <w:sz w:val="21"/>
              </w:rPr>
            </w:pPr>
            <w:r>
              <w:rPr>
                <w:spacing w:val="-10"/>
                <w:sz w:val="21"/>
              </w:rPr>
              <w:t>-</w:t>
            </w:r>
          </w:p>
        </w:tc>
        <w:tc>
          <w:tcPr>
            <w:tcW w:w="1918" w:type="dxa"/>
            <w:tcBorders>
              <w:top w:val="single" w:sz="2" w:space="0" w:color="000000"/>
              <w:bottom w:val="single" w:sz="2" w:space="0" w:color="000000"/>
            </w:tcBorders>
          </w:tcPr>
          <w:p w14:paraId="0053FE05" w14:textId="77777777" w:rsidR="003F3708" w:rsidRDefault="005D069D">
            <w:pPr>
              <w:pStyle w:val="TableParagraph"/>
              <w:spacing w:line="252" w:lineRule="exact"/>
              <w:ind w:right="361"/>
              <w:rPr>
                <w:b/>
                <w:sz w:val="21"/>
              </w:rPr>
            </w:pPr>
            <w:r>
              <w:rPr>
                <w:b/>
                <w:spacing w:val="-10"/>
                <w:sz w:val="21"/>
              </w:rPr>
              <w:t>-</w:t>
            </w:r>
          </w:p>
        </w:tc>
        <w:tc>
          <w:tcPr>
            <w:tcW w:w="1925" w:type="dxa"/>
            <w:tcBorders>
              <w:top w:val="single" w:sz="2" w:space="0" w:color="000000"/>
              <w:bottom w:val="single" w:sz="2" w:space="0" w:color="000000"/>
            </w:tcBorders>
          </w:tcPr>
          <w:p w14:paraId="3144BBB1" w14:textId="77777777" w:rsidR="003F3708" w:rsidRDefault="005D069D">
            <w:pPr>
              <w:pStyle w:val="TableParagraph"/>
              <w:spacing w:line="252" w:lineRule="exact"/>
              <w:ind w:right="153"/>
              <w:rPr>
                <w:sz w:val="21"/>
              </w:rPr>
            </w:pPr>
            <w:r>
              <w:rPr>
                <w:spacing w:val="-2"/>
                <w:sz w:val="21"/>
              </w:rPr>
              <w:t>69.90</w:t>
            </w:r>
          </w:p>
        </w:tc>
        <w:tc>
          <w:tcPr>
            <w:tcW w:w="1867" w:type="dxa"/>
            <w:tcBorders>
              <w:top w:val="single" w:sz="2" w:space="0" w:color="000000"/>
              <w:bottom w:val="single" w:sz="2" w:space="0" w:color="000000"/>
            </w:tcBorders>
          </w:tcPr>
          <w:p w14:paraId="34E13FC8" w14:textId="77777777" w:rsidR="003F3708" w:rsidRDefault="005D069D">
            <w:pPr>
              <w:pStyle w:val="TableParagraph"/>
              <w:spacing w:line="252" w:lineRule="exact"/>
              <w:ind w:right="38"/>
              <w:rPr>
                <w:sz w:val="21"/>
              </w:rPr>
            </w:pPr>
            <w:r>
              <w:rPr>
                <w:spacing w:val="-2"/>
                <w:sz w:val="21"/>
              </w:rPr>
              <w:t>(69.90)</w:t>
            </w:r>
          </w:p>
        </w:tc>
      </w:tr>
      <w:tr w:rsidR="003F3708" w14:paraId="61AC00A3" w14:textId="77777777">
        <w:trPr>
          <w:trHeight w:val="274"/>
        </w:trPr>
        <w:tc>
          <w:tcPr>
            <w:tcW w:w="10060" w:type="dxa"/>
            <w:tcBorders>
              <w:top w:val="single" w:sz="2" w:space="0" w:color="000000"/>
              <w:bottom w:val="single" w:sz="2" w:space="0" w:color="000000"/>
            </w:tcBorders>
          </w:tcPr>
          <w:p w14:paraId="25CA5FBA" w14:textId="77777777" w:rsidR="003F3708" w:rsidRDefault="005D069D">
            <w:pPr>
              <w:pStyle w:val="TableParagraph"/>
              <w:spacing w:line="252" w:lineRule="exact"/>
              <w:ind w:left="383"/>
              <w:jc w:val="left"/>
              <w:rPr>
                <w:sz w:val="21"/>
              </w:rPr>
            </w:pPr>
            <w:r>
              <w:rPr>
                <w:sz w:val="21"/>
              </w:rPr>
              <w:t>Concession after</w:t>
            </w:r>
            <w:r>
              <w:rPr>
                <w:spacing w:val="-2"/>
                <w:sz w:val="21"/>
              </w:rPr>
              <w:t xml:space="preserve"> </w:t>
            </w:r>
            <w:r>
              <w:rPr>
                <w:sz w:val="21"/>
              </w:rPr>
              <w:t>Entry</w:t>
            </w:r>
            <w:r>
              <w:rPr>
                <w:spacing w:val="-2"/>
                <w:sz w:val="21"/>
              </w:rPr>
              <w:t xml:space="preserve"> Swim/Sauna/Spa</w:t>
            </w:r>
          </w:p>
        </w:tc>
        <w:tc>
          <w:tcPr>
            <w:tcW w:w="3680" w:type="dxa"/>
            <w:tcBorders>
              <w:top w:val="single" w:sz="2" w:space="0" w:color="000000"/>
              <w:bottom w:val="single" w:sz="2" w:space="0" w:color="000000"/>
            </w:tcBorders>
          </w:tcPr>
          <w:p w14:paraId="5FC718BE"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740D175F" w14:textId="77777777" w:rsidR="003F3708" w:rsidRDefault="005D069D">
            <w:pPr>
              <w:pStyle w:val="TableParagraph"/>
              <w:spacing w:line="252" w:lineRule="exact"/>
              <w:ind w:right="145"/>
              <w:rPr>
                <w:sz w:val="21"/>
              </w:rPr>
            </w:pPr>
            <w:r>
              <w:rPr>
                <w:spacing w:val="-4"/>
                <w:sz w:val="21"/>
              </w:rPr>
              <w:t>0.50</w:t>
            </w:r>
          </w:p>
        </w:tc>
        <w:tc>
          <w:tcPr>
            <w:tcW w:w="1918" w:type="dxa"/>
            <w:tcBorders>
              <w:top w:val="single" w:sz="2" w:space="0" w:color="000000"/>
              <w:bottom w:val="single" w:sz="2" w:space="0" w:color="000000"/>
            </w:tcBorders>
          </w:tcPr>
          <w:p w14:paraId="35469C5C" w14:textId="77777777" w:rsidR="003F3708" w:rsidRDefault="005D069D">
            <w:pPr>
              <w:pStyle w:val="TableParagraph"/>
              <w:spacing w:line="252" w:lineRule="exact"/>
              <w:ind w:right="146"/>
              <w:rPr>
                <w:b/>
                <w:sz w:val="21"/>
              </w:rPr>
            </w:pPr>
            <w:r>
              <w:rPr>
                <w:b/>
                <w:spacing w:val="-4"/>
                <w:sz w:val="21"/>
              </w:rPr>
              <w:t>5.50</w:t>
            </w:r>
          </w:p>
        </w:tc>
        <w:tc>
          <w:tcPr>
            <w:tcW w:w="1925" w:type="dxa"/>
            <w:tcBorders>
              <w:top w:val="single" w:sz="2" w:space="0" w:color="000000"/>
              <w:bottom w:val="single" w:sz="2" w:space="0" w:color="000000"/>
            </w:tcBorders>
          </w:tcPr>
          <w:p w14:paraId="70E95135" w14:textId="77777777" w:rsidR="003F3708" w:rsidRDefault="005D069D">
            <w:pPr>
              <w:pStyle w:val="TableParagraph"/>
              <w:spacing w:line="252" w:lineRule="exact"/>
              <w:ind w:right="153"/>
              <w:rPr>
                <w:sz w:val="21"/>
              </w:rPr>
            </w:pPr>
            <w:r>
              <w:rPr>
                <w:spacing w:val="-4"/>
                <w:sz w:val="21"/>
              </w:rPr>
              <w:t>5.50</w:t>
            </w:r>
          </w:p>
        </w:tc>
        <w:tc>
          <w:tcPr>
            <w:tcW w:w="1867" w:type="dxa"/>
            <w:tcBorders>
              <w:top w:val="single" w:sz="2" w:space="0" w:color="000000"/>
              <w:bottom w:val="single" w:sz="2" w:space="0" w:color="000000"/>
            </w:tcBorders>
          </w:tcPr>
          <w:p w14:paraId="41DD4BA6" w14:textId="77777777" w:rsidR="003F3708" w:rsidRDefault="005D069D">
            <w:pPr>
              <w:pStyle w:val="TableParagraph"/>
              <w:spacing w:line="252" w:lineRule="exact"/>
              <w:ind w:right="39"/>
              <w:rPr>
                <w:sz w:val="21"/>
              </w:rPr>
            </w:pPr>
            <w:r>
              <w:rPr>
                <w:spacing w:val="-4"/>
                <w:sz w:val="21"/>
              </w:rPr>
              <w:t>0.00</w:t>
            </w:r>
          </w:p>
        </w:tc>
      </w:tr>
      <w:tr w:rsidR="003F3708" w14:paraId="2ED3FEA5" w14:textId="77777777">
        <w:trPr>
          <w:trHeight w:val="274"/>
        </w:trPr>
        <w:tc>
          <w:tcPr>
            <w:tcW w:w="10060" w:type="dxa"/>
            <w:tcBorders>
              <w:top w:val="single" w:sz="2" w:space="0" w:color="000000"/>
              <w:bottom w:val="single" w:sz="2" w:space="0" w:color="000000"/>
            </w:tcBorders>
          </w:tcPr>
          <w:p w14:paraId="1EA1452F" w14:textId="77777777" w:rsidR="003F3708" w:rsidRDefault="005D069D">
            <w:pPr>
              <w:pStyle w:val="TableParagraph"/>
              <w:spacing w:line="252" w:lineRule="exact"/>
              <w:ind w:left="383"/>
              <w:jc w:val="left"/>
              <w:rPr>
                <w:sz w:val="21"/>
              </w:rPr>
            </w:pPr>
            <w:r>
              <w:rPr>
                <w:sz w:val="21"/>
              </w:rPr>
              <w:t>Concession</w:t>
            </w:r>
            <w:r>
              <w:rPr>
                <w:spacing w:val="2"/>
                <w:sz w:val="21"/>
              </w:rPr>
              <w:t xml:space="preserve"> </w:t>
            </w:r>
            <w:r>
              <w:rPr>
                <w:sz w:val="21"/>
              </w:rPr>
              <w:t>Renew</w:t>
            </w:r>
            <w:r>
              <w:rPr>
                <w:spacing w:val="3"/>
                <w:sz w:val="21"/>
              </w:rPr>
              <w:t xml:space="preserve"> </w:t>
            </w:r>
            <w:r>
              <w:rPr>
                <w:sz w:val="21"/>
              </w:rPr>
              <w:t>12</w:t>
            </w:r>
            <w:r>
              <w:rPr>
                <w:spacing w:val="2"/>
                <w:sz w:val="21"/>
              </w:rPr>
              <w:t xml:space="preserve"> </w:t>
            </w:r>
            <w:r>
              <w:rPr>
                <w:sz w:val="21"/>
              </w:rPr>
              <w:t>months (only available to</w:t>
            </w:r>
            <w:r>
              <w:rPr>
                <w:spacing w:val="3"/>
                <w:sz w:val="21"/>
              </w:rPr>
              <w:t xml:space="preserve"> </w:t>
            </w:r>
            <w:r>
              <w:rPr>
                <w:sz w:val="21"/>
              </w:rPr>
              <w:t>existing</w:t>
            </w:r>
            <w:r>
              <w:rPr>
                <w:spacing w:val="1"/>
                <w:sz w:val="21"/>
              </w:rPr>
              <w:t xml:space="preserve"> </w:t>
            </w:r>
            <w:r>
              <w:rPr>
                <w:spacing w:val="-2"/>
                <w:sz w:val="21"/>
              </w:rPr>
              <w:t>members)</w:t>
            </w:r>
          </w:p>
        </w:tc>
        <w:tc>
          <w:tcPr>
            <w:tcW w:w="3680" w:type="dxa"/>
            <w:tcBorders>
              <w:top w:val="single" w:sz="2" w:space="0" w:color="000000"/>
              <w:bottom w:val="single" w:sz="2" w:space="0" w:color="000000"/>
            </w:tcBorders>
          </w:tcPr>
          <w:p w14:paraId="2BE7D8FE"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787C5599" w14:textId="77777777" w:rsidR="003F3708" w:rsidRDefault="005D069D">
            <w:pPr>
              <w:pStyle w:val="TableParagraph"/>
              <w:spacing w:line="252" w:lineRule="exact"/>
              <w:ind w:right="145"/>
              <w:rPr>
                <w:sz w:val="21"/>
              </w:rPr>
            </w:pPr>
            <w:r>
              <w:rPr>
                <w:spacing w:val="-2"/>
                <w:sz w:val="21"/>
              </w:rPr>
              <w:t>71.64</w:t>
            </w:r>
          </w:p>
        </w:tc>
        <w:tc>
          <w:tcPr>
            <w:tcW w:w="1918" w:type="dxa"/>
            <w:tcBorders>
              <w:top w:val="single" w:sz="2" w:space="0" w:color="000000"/>
              <w:bottom w:val="single" w:sz="2" w:space="0" w:color="000000"/>
            </w:tcBorders>
          </w:tcPr>
          <w:p w14:paraId="54ECB9CE" w14:textId="77777777" w:rsidR="003F3708" w:rsidRDefault="005D069D">
            <w:pPr>
              <w:pStyle w:val="TableParagraph"/>
              <w:spacing w:line="252" w:lineRule="exact"/>
              <w:ind w:right="145"/>
              <w:rPr>
                <w:b/>
                <w:sz w:val="21"/>
              </w:rPr>
            </w:pPr>
            <w:r>
              <w:rPr>
                <w:b/>
                <w:spacing w:val="-2"/>
                <w:sz w:val="21"/>
              </w:rPr>
              <w:t>788.00</w:t>
            </w:r>
          </w:p>
        </w:tc>
        <w:tc>
          <w:tcPr>
            <w:tcW w:w="1925" w:type="dxa"/>
            <w:tcBorders>
              <w:top w:val="single" w:sz="2" w:space="0" w:color="000000"/>
              <w:bottom w:val="single" w:sz="2" w:space="0" w:color="000000"/>
            </w:tcBorders>
          </w:tcPr>
          <w:p w14:paraId="18A0EAFB" w14:textId="77777777" w:rsidR="003F3708" w:rsidRDefault="005D069D">
            <w:pPr>
              <w:pStyle w:val="TableParagraph"/>
              <w:spacing w:line="252" w:lineRule="exact"/>
              <w:ind w:right="153"/>
              <w:rPr>
                <w:sz w:val="21"/>
              </w:rPr>
            </w:pPr>
            <w:r>
              <w:rPr>
                <w:spacing w:val="-2"/>
                <w:sz w:val="21"/>
              </w:rPr>
              <w:t>745.20</w:t>
            </w:r>
          </w:p>
        </w:tc>
        <w:tc>
          <w:tcPr>
            <w:tcW w:w="1867" w:type="dxa"/>
            <w:tcBorders>
              <w:top w:val="single" w:sz="2" w:space="0" w:color="000000"/>
              <w:bottom w:val="single" w:sz="2" w:space="0" w:color="000000"/>
            </w:tcBorders>
          </w:tcPr>
          <w:p w14:paraId="70635C2C" w14:textId="77777777" w:rsidR="003F3708" w:rsidRDefault="005D069D">
            <w:pPr>
              <w:pStyle w:val="TableParagraph"/>
              <w:spacing w:line="252" w:lineRule="exact"/>
              <w:ind w:right="39"/>
              <w:rPr>
                <w:sz w:val="21"/>
              </w:rPr>
            </w:pPr>
            <w:r>
              <w:rPr>
                <w:spacing w:val="-2"/>
                <w:sz w:val="21"/>
              </w:rPr>
              <w:t>42.80</w:t>
            </w:r>
          </w:p>
        </w:tc>
      </w:tr>
      <w:tr w:rsidR="003F3708" w14:paraId="2F2C1931" w14:textId="77777777">
        <w:trPr>
          <w:trHeight w:val="274"/>
        </w:trPr>
        <w:tc>
          <w:tcPr>
            <w:tcW w:w="10060" w:type="dxa"/>
            <w:tcBorders>
              <w:top w:val="single" w:sz="2" w:space="0" w:color="000000"/>
              <w:bottom w:val="single" w:sz="2" w:space="0" w:color="000000"/>
            </w:tcBorders>
          </w:tcPr>
          <w:p w14:paraId="15DCC0C2" w14:textId="77777777" w:rsidR="003F3708" w:rsidRDefault="005D069D">
            <w:pPr>
              <w:pStyle w:val="TableParagraph"/>
              <w:spacing w:line="252" w:lineRule="exact"/>
              <w:ind w:left="383"/>
              <w:jc w:val="left"/>
              <w:rPr>
                <w:sz w:val="21"/>
              </w:rPr>
            </w:pPr>
            <w:r>
              <w:rPr>
                <w:sz w:val="21"/>
              </w:rPr>
              <w:t>Corp</w:t>
            </w:r>
            <w:r>
              <w:rPr>
                <w:spacing w:val="1"/>
                <w:sz w:val="21"/>
              </w:rPr>
              <w:t xml:space="preserve"> </w:t>
            </w:r>
            <w:r>
              <w:rPr>
                <w:sz w:val="21"/>
              </w:rPr>
              <w:t>Adult</w:t>
            </w:r>
            <w:r>
              <w:rPr>
                <w:spacing w:val="3"/>
                <w:sz w:val="21"/>
              </w:rPr>
              <w:t xml:space="preserve"> </w:t>
            </w:r>
            <w:r>
              <w:rPr>
                <w:sz w:val="21"/>
              </w:rPr>
              <w:t>12</w:t>
            </w:r>
            <w:r>
              <w:rPr>
                <w:spacing w:val="2"/>
                <w:sz w:val="21"/>
              </w:rPr>
              <w:t xml:space="preserve"> </w:t>
            </w:r>
            <w:r>
              <w:rPr>
                <w:sz w:val="21"/>
              </w:rPr>
              <w:t>mth</w:t>
            </w:r>
            <w:r>
              <w:rPr>
                <w:spacing w:val="4"/>
                <w:sz w:val="21"/>
              </w:rPr>
              <w:t xml:space="preserve"> </w:t>
            </w:r>
            <w:r>
              <w:rPr>
                <w:spacing w:val="-4"/>
                <w:sz w:val="21"/>
              </w:rPr>
              <w:t>Renew</w:t>
            </w:r>
          </w:p>
        </w:tc>
        <w:tc>
          <w:tcPr>
            <w:tcW w:w="3680" w:type="dxa"/>
            <w:tcBorders>
              <w:top w:val="single" w:sz="2" w:space="0" w:color="000000"/>
              <w:bottom w:val="single" w:sz="2" w:space="0" w:color="000000"/>
            </w:tcBorders>
          </w:tcPr>
          <w:p w14:paraId="50DB8A86"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115E0B6D" w14:textId="77777777" w:rsidR="003F3708" w:rsidRDefault="005D069D">
            <w:pPr>
              <w:pStyle w:val="TableParagraph"/>
              <w:spacing w:line="252" w:lineRule="exact"/>
              <w:ind w:right="360"/>
              <w:rPr>
                <w:sz w:val="21"/>
              </w:rPr>
            </w:pPr>
            <w:r>
              <w:rPr>
                <w:spacing w:val="-10"/>
                <w:sz w:val="21"/>
              </w:rPr>
              <w:t>-</w:t>
            </w:r>
          </w:p>
        </w:tc>
        <w:tc>
          <w:tcPr>
            <w:tcW w:w="1918" w:type="dxa"/>
            <w:tcBorders>
              <w:top w:val="single" w:sz="2" w:space="0" w:color="000000"/>
              <w:bottom w:val="single" w:sz="2" w:space="0" w:color="000000"/>
            </w:tcBorders>
          </w:tcPr>
          <w:p w14:paraId="5FE918C8" w14:textId="77777777" w:rsidR="003F3708" w:rsidRDefault="005D069D">
            <w:pPr>
              <w:pStyle w:val="TableParagraph"/>
              <w:spacing w:line="252" w:lineRule="exact"/>
              <w:ind w:right="361"/>
              <w:rPr>
                <w:b/>
                <w:sz w:val="21"/>
              </w:rPr>
            </w:pPr>
            <w:r>
              <w:rPr>
                <w:b/>
                <w:spacing w:val="-10"/>
                <w:sz w:val="21"/>
              </w:rPr>
              <w:t>-</w:t>
            </w:r>
          </w:p>
        </w:tc>
        <w:tc>
          <w:tcPr>
            <w:tcW w:w="1925" w:type="dxa"/>
            <w:tcBorders>
              <w:top w:val="single" w:sz="2" w:space="0" w:color="000000"/>
              <w:bottom w:val="single" w:sz="2" w:space="0" w:color="000000"/>
            </w:tcBorders>
          </w:tcPr>
          <w:p w14:paraId="0C6895BD" w14:textId="77777777" w:rsidR="003F3708" w:rsidRDefault="005D069D">
            <w:pPr>
              <w:pStyle w:val="TableParagraph"/>
              <w:spacing w:line="252" w:lineRule="exact"/>
              <w:ind w:right="153"/>
              <w:rPr>
                <w:sz w:val="21"/>
              </w:rPr>
            </w:pPr>
            <w:r>
              <w:rPr>
                <w:spacing w:val="-2"/>
                <w:sz w:val="21"/>
              </w:rPr>
              <w:t>910.00</w:t>
            </w:r>
          </w:p>
        </w:tc>
        <w:tc>
          <w:tcPr>
            <w:tcW w:w="1867" w:type="dxa"/>
            <w:tcBorders>
              <w:top w:val="single" w:sz="2" w:space="0" w:color="000000"/>
              <w:bottom w:val="single" w:sz="2" w:space="0" w:color="000000"/>
            </w:tcBorders>
          </w:tcPr>
          <w:p w14:paraId="23452869" w14:textId="77777777" w:rsidR="003F3708" w:rsidRDefault="005D069D">
            <w:pPr>
              <w:pStyle w:val="TableParagraph"/>
              <w:spacing w:line="252" w:lineRule="exact"/>
              <w:ind w:right="38"/>
              <w:rPr>
                <w:sz w:val="21"/>
              </w:rPr>
            </w:pPr>
            <w:r>
              <w:rPr>
                <w:spacing w:val="-2"/>
                <w:sz w:val="21"/>
              </w:rPr>
              <w:t>(910.00)</w:t>
            </w:r>
          </w:p>
        </w:tc>
      </w:tr>
      <w:tr w:rsidR="003F3708" w14:paraId="5A2A95E3" w14:textId="77777777">
        <w:trPr>
          <w:trHeight w:val="274"/>
        </w:trPr>
        <w:tc>
          <w:tcPr>
            <w:tcW w:w="10060" w:type="dxa"/>
            <w:tcBorders>
              <w:top w:val="single" w:sz="2" w:space="0" w:color="000000"/>
              <w:bottom w:val="single" w:sz="2" w:space="0" w:color="000000"/>
            </w:tcBorders>
          </w:tcPr>
          <w:p w14:paraId="49CF267F" w14:textId="77777777" w:rsidR="003F3708" w:rsidRDefault="005D069D">
            <w:pPr>
              <w:pStyle w:val="TableParagraph"/>
              <w:spacing w:line="252" w:lineRule="exact"/>
              <w:ind w:left="383"/>
              <w:jc w:val="left"/>
              <w:rPr>
                <w:sz w:val="21"/>
              </w:rPr>
            </w:pPr>
            <w:r>
              <w:rPr>
                <w:sz w:val="21"/>
              </w:rPr>
              <w:t>Corp</w:t>
            </w:r>
            <w:r>
              <w:rPr>
                <w:spacing w:val="2"/>
                <w:sz w:val="21"/>
              </w:rPr>
              <w:t xml:space="preserve"> </w:t>
            </w:r>
            <w:r>
              <w:rPr>
                <w:sz w:val="21"/>
              </w:rPr>
              <w:t>Family</w:t>
            </w:r>
            <w:r>
              <w:rPr>
                <w:spacing w:val="1"/>
                <w:sz w:val="21"/>
              </w:rPr>
              <w:t xml:space="preserve"> </w:t>
            </w:r>
            <w:r>
              <w:rPr>
                <w:sz w:val="21"/>
              </w:rPr>
              <w:t>12</w:t>
            </w:r>
            <w:r>
              <w:rPr>
                <w:spacing w:val="3"/>
                <w:sz w:val="21"/>
              </w:rPr>
              <w:t xml:space="preserve"> </w:t>
            </w:r>
            <w:r>
              <w:rPr>
                <w:sz w:val="21"/>
              </w:rPr>
              <w:t>mth</w:t>
            </w:r>
            <w:r>
              <w:rPr>
                <w:spacing w:val="5"/>
                <w:sz w:val="21"/>
              </w:rPr>
              <w:t xml:space="preserve"> </w:t>
            </w:r>
            <w:r>
              <w:rPr>
                <w:spacing w:val="-4"/>
                <w:sz w:val="21"/>
              </w:rPr>
              <w:t>Renew</w:t>
            </w:r>
          </w:p>
        </w:tc>
        <w:tc>
          <w:tcPr>
            <w:tcW w:w="3680" w:type="dxa"/>
            <w:tcBorders>
              <w:top w:val="single" w:sz="2" w:space="0" w:color="000000"/>
              <w:bottom w:val="single" w:sz="2" w:space="0" w:color="000000"/>
            </w:tcBorders>
          </w:tcPr>
          <w:p w14:paraId="2B04AABB"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6D16A48B" w14:textId="77777777" w:rsidR="003F3708" w:rsidRDefault="005D069D">
            <w:pPr>
              <w:pStyle w:val="TableParagraph"/>
              <w:spacing w:line="252" w:lineRule="exact"/>
              <w:ind w:right="360"/>
              <w:rPr>
                <w:sz w:val="21"/>
              </w:rPr>
            </w:pPr>
            <w:r>
              <w:rPr>
                <w:spacing w:val="-10"/>
                <w:sz w:val="21"/>
              </w:rPr>
              <w:t>-</w:t>
            </w:r>
          </w:p>
        </w:tc>
        <w:tc>
          <w:tcPr>
            <w:tcW w:w="1918" w:type="dxa"/>
            <w:tcBorders>
              <w:top w:val="single" w:sz="2" w:space="0" w:color="000000"/>
              <w:bottom w:val="single" w:sz="2" w:space="0" w:color="000000"/>
            </w:tcBorders>
          </w:tcPr>
          <w:p w14:paraId="18B355D2" w14:textId="77777777" w:rsidR="003F3708" w:rsidRDefault="005D069D">
            <w:pPr>
              <w:pStyle w:val="TableParagraph"/>
              <w:spacing w:line="252" w:lineRule="exact"/>
              <w:ind w:right="361"/>
              <w:rPr>
                <w:b/>
                <w:sz w:val="21"/>
              </w:rPr>
            </w:pPr>
            <w:r>
              <w:rPr>
                <w:b/>
                <w:spacing w:val="-10"/>
                <w:sz w:val="21"/>
              </w:rPr>
              <w:t>-</w:t>
            </w:r>
          </w:p>
        </w:tc>
        <w:tc>
          <w:tcPr>
            <w:tcW w:w="1925" w:type="dxa"/>
            <w:tcBorders>
              <w:top w:val="single" w:sz="2" w:space="0" w:color="000000"/>
              <w:bottom w:val="single" w:sz="2" w:space="0" w:color="000000"/>
            </w:tcBorders>
          </w:tcPr>
          <w:p w14:paraId="32F00D5E" w14:textId="77777777" w:rsidR="003F3708" w:rsidRDefault="005D069D">
            <w:pPr>
              <w:pStyle w:val="TableParagraph"/>
              <w:spacing w:line="252" w:lineRule="exact"/>
              <w:ind w:right="154"/>
              <w:rPr>
                <w:sz w:val="21"/>
              </w:rPr>
            </w:pPr>
            <w:r>
              <w:rPr>
                <w:spacing w:val="-2"/>
                <w:sz w:val="21"/>
              </w:rPr>
              <w:t>1,565.00</w:t>
            </w:r>
          </w:p>
        </w:tc>
        <w:tc>
          <w:tcPr>
            <w:tcW w:w="1867" w:type="dxa"/>
            <w:tcBorders>
              <w:top w:val="single" w:sz="2" w:space="0" w:color="000000"/>
              <w:bottom w:val="single" w:sz="2" w:space="0" w:color="000000"/>
            </w:tcBorders>
          </w:tcPr>
          <w:p w14:paraId="3E3D8BD7" w14:textId="77777777" w:rsidR="003F3708" w:rsidRDefault="005D069D">
            <w:pPr>
              <w:pStyle w:val="TableParagraph"/>
              <w:spacing w:line="252" w:lineRule="exact"/>
              <w:ind w:right="38"/>
              <w:rPr>
                <w:sz w:val="21"/>
              </w:rPr>
            </w:pPr>
            <w:r>
              <w:rPr>
                <w:spacing w:val="-2"/>
                <w:sz w:val="21"/>
              </w:rPr>
              <w:t>(1,565.00)</w:t>
            </w:r>
          </w:p>
        </w:tc>
      </w:tr>
      <w:tr w:rsidR="003F3708" w14:paraId="7733542E" w14:textId="77777777">
        <w:trPr>
          <w:trHeight w:val="274"/>
        </w:trPr>
        <w:tc>
          <w:tcPr>
            <w:tcW w:w="10060" w:type="dxa"/>
            <w:tcBorders>
              <w:top w:val="single" w:sz="2" w:space="0" w:color="000000"/>
              <w:bottom w:val="single" w:sz="2" w:space="0" w:color="000000"/>
            </w:tcBorders>
          </w:tcPr>
          <w:p w14:paraId="2EC51D0D" w14:textId="77777777" w:rsidR="003F3708" w:rsidRDefault="005D069D">
            <w:pPr>
              <w:pStyle w:val="TableParagraph"/>
              <w:spacing w:line="252" w:lineRule="exact"/>
              <w:ind w:left="383"/>
              <w:jc w:val="left"/>
              <w:rPr>
                <w:sz w:val="21"/>
              </w:rPr>
            </w:pPr>
            <w:r>
              <w:rPr>
                <w:sz w:val="21"/>
              </w:rPr>
              <w:t>Corp</w:t>
            </w:r>
            <w:r>
              <w:rPr>
                <w:spacing w:val="1"/>
                <w:sz w:val="21"/>
              </w:rPr>
              <w:t xml:space="preserve"> </w:t>
            </w:r>
            <w:r>
              <w:rPr>
                <w:sz w:val="21"/>
              </w:rPr>
              <w:t>Family</w:t>
            </w:r>
            <w:r>
              <w:rPr>
                <w:spacing w:val="1"/>
                <w:sz w:val="21"/>
              </w:rPr>
              <w:t xml:space="preserve"> </w:t>
            </w:r>
            <w:r>
              <w:rPr>
                <w:sz w:val="21"/>
              </w:rPr>
              <w:t>Monthly</w:t>
            </w:r>
            <w:r>
              <w:rPr>
                <w:spacing w:val="1"/>
                <w:sz w:val="21"/>
              </w:rPr>
              <w:t xml:space="preserve"> </w:t>
            </w:r>
            <w:r>
              <w:rPr>
                <w:sz w:val="21"/>
              </w:rPr>
              <w:t>Debit</w:t>
            </w:r>
            <w:r>
              <w:rPr>
                <w:spacing w:val="4"/>
                <w:sz w:val="21"/>
              </w:rPr>
              <w:t xml:space="preserve"> </w:t>
            </w:r>
            <w:r>
              <w:rPr>
                <w:sz w:val="21"/>
              </w:rPr>
              <w:t>+</w:t>
            </w:r>
            <w:r>
              <w:rPr>
                <w:spacing w:val="1"/>
                <w:sz w:val="21"/>
              </w:rPr>
              <w:t xml:space="preserve"> </w:t>
            </w:r>
            <w:r>
              <w:rPr>
                <w:sz w:val="21"/>
              </w:rPr>
              <w:t>1</w:t>
            </w:r>
            <w:r>
              <w:rPr>
                <w:spacing w:val="3"/>
                <w:sz w:val="21"/>
              </w:rPr>
              <w:t xml:space="preserve"> </w:t>
            </w:r>
            <w:r>
              <w:rPr>
                <w:sz w:val="21"/>
              </w:rPr>
              <w:t>student</w:t>
            </w:r>
            <w:r>
              <w:rPr>
                <w:spacing w:val="53"/>
                <w:sz w:val="21"/>
              </w:rPr>
              <w:t xml:space="preserve"> </w:t>
            </w:r>
            <w:r>
              <w:rPr>
                <w:sz w:val="21"/>
              </w:rPr>
              <w:t>(only</w:t>
            </w:r>
            <w:r>
              <w:rPr>
                <w:spacing w:val="1"/>
                <w:sz w:val="21"/>
              </w:rPr>
              <w:t xml:space="preserve"> </w:t>
            </w:r>
            <w:r>
              <w:rPr>
                <w:sz w:val="21"/>
              </w:rPr>
              <w:t>available</w:t>
            </w:r>
            <w:r>
              <w:rPr>
                <w:spacing w:val="1"/>
                <w:sz w:val="21"/>
              </w:rPr>
              <w:t xml:space="preserve"> </w:t>
            </w:r>
            <w:r>
              <w:rPr>
                <w:sz w:val="21"/>
              </w:rPr>
              <w:t>to</w:t>
            </w:r>
            <w:r>
              <w:rPr>
                <w:spacing w:val="4"/>
                <w:sz w:val="21"/>
              </w:rPr>
              <w:t xml:space="preserve"> </w:t>
            </w:r>
            <w:r>
              <w:rPr>
                <w:sz w:val="21"/>
              </w:rPr>
              <w:t>existing</w:t>
            </w:r>
            <w:r>
              <w:rPr>
                <w:spacing w:val="2"/>
                <w:sz w:val="21"/>
              </w:rPr>
              <w:t xml:space="preserve"> </w:t>
            </w:r>
            <w:r>
              <w:rPr>
                <w:spacing w:val="-2"/>
                <w:sz w:val="21"/>
              </w:rPr>
              <w:t>members)</w:t>
            </w:r>
          </w:p>
        </w:tc>
        <w:tc>
          <w:tcPr>
            <w:tcW w:w="3680" w:type="dxa"/>
            <w:tcBorders>
              <w:top w:val="single" w:sz="2" w:space="0" w:color="000000"/>
              <w:bottom w:val="single" w:sz="2" w:space="0" w:color="000000"/>
            </w:tcBorders>
          </w:tcPr>
          <w:p w14:paraId="5AF851AA"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0361CDB7" w14:textId="77777777" w:rsidR="003F3708" w:rsidRDefault="005D069D">
            <w:pPr>
              <w:pStyle w:val="TableParagraph"/>
              <w:spacing w:line="252" w:lineRule="exact"/>
              <w:ind w:right="360"/>
              <w:rPr>
                <w:sz w:val="21"/>
              </w:rPr>
            </w:pPr>
            <w:r>
              <w:rPr>
                <w:spacing w:val="-10"/>
                <w:sz w:val="21"/>
              </w:rPr>
              <w:t>-</w:t>
            </w:r>
          </w:p>
        </w:tc>
        <w:tc>
          <w:tcPr>
            <w:tcW w:w="1918" w:type="dxa"/>
            <w:tcBorders>
              <w:top w:val="single" w:sz="2" w:space="0" w:color="000000"/>
              <w:bottom w:val="single" w:sz="2" w:space="0" w:color="000000"/>
            </w:tcBorders>
          </w:tcPr>
          <w:p w14:paraId="5A1D889F" w14:textId="77777777" w:rsidR="003F3708" w:rsidRDefault="005D069D">
            <w:pPr>
              <w:pStyle w:val="TableParagraph"/>
              <w:spacing w:line="252" w:lineRule="exact"/>
              <w:ind w:right="361"/>
              <w:rPr>
                <w:b/>
                <w:sz w:val="21"/>
              </w:rPr>
            </w:pPr>
            <w:r>
              <w:rPr>
                <w:b/>
                <w:spacing w:val="-10"/>
                <w:sz w:val="21"/>
              </w:rPr>
              <w:t>-</w:t>
            </w:r>
          </w:p>
        </w:tc>
        <w:tc>
          <w:tcPr>
            <w:tcW w:w="1925" w:type="dxa"/>
            <w:tcBorders>
              <w:top w:val="single" w:sz="2" w:space="0" w:color="000000"/>
              <w:bottom w:val="single" w:sz="2" w:space="0" w:color="000000"/>
            </w:tcBorders>
          </w:tcPr>
          <w:p w14:paraId="3A0F1CDF" w14:textId="77777777" w:rsidR="003F3708" w:rsidRDefault="005D069D">
            <w:pPr>
              <w:pStyle w:val="TableParagraph"/>
              <w:spacing w:line="252" w:lineRule="exact"/>
              <w:ind w:right="153"/>
              <w:rPr>
                <w:sz w:val="21"/>
              </w:rPr>
            </w:pPr>
            <w:r>
              <w:rPr>
                <w:spacing w:val="-2"/>
                <w:sz w:val="21"/>
              </w:rPr>
              <w:t>185.00</w:t>
            </w:r>
          </w:p>
        </w:tc>
        <w:tc>
          <w:tcPr>
            <w:tcW w:w="1867" w:type="dxa"/>
            <w:tcBorders>
              <w:top w:val="single" w:sz="2" w:space="0" w:color="000000"/>
              <w:bottom w:val="single" w:sz="2" w:space="0" w:color="000000"/>
            </w:tcBorders>
          </w:tcPr>
          <w:p w14:paraId="70D35A12" w14:textId="77777777" w:rsidR="003F3708" w:rsidRDefault="005D069D">
            <w:pPr>
              <w:pStyle w:val="TableParagraph"/>
              <w:spacing w:line="252" w:lineRule="exact"/>
              <w:ind w:right="38"/>
              <w:rPr>
                <w:sz w:val="21"/>
              </w:rPr>
            </w:pPr>
            <w:r>
              <w:rPr>
                <w:spacing w:val="-2"/>
                <w:sz w:val="21"/>
              </w:rPr>
              <w:t>(185.00)</w:t>
            </w:r>
          </w:p>
        </w:tc>
      </w:tr>
      <w:tr w:rsidR="003F3708" w14:paraId="3C458E34" w14:textId="77777777">
        <w:trPr>
          <w:trHeight w:val="274"/>
        </w:trPr>
        <w:tc>
          <w:tcPr>
            <w:tcW w:w="10060" w:type="dxa"/>
            <w:tcBorders>
              <w:top w:val="single" w:sz="2" w:space="0" w:color="000000"/>
              <w:bottom w:val="single" w:sz="2" w:space="0" w:color="000000"/>
            </w:tcBorders>
          </w:tcPr>
          <w:p w14:paraId="07315B6E" w14:textId="77777777" w:rsidR="003F3708" w:rsidRDefault="005D069D">
            <w:pPr>
              <w:pStyle w:val="TableParagraph"/>
              <w:spacing w:line="252" w:lineRule="exact"/>
              <w:ind w:left="383"/>
              <w:jc w:val="left"/>
              <w:rPr>
                <w:sz w:val="21"/>
              </w:rPr>
            </w:pPr>
            <w:r>
              <w:rPr>
                <w:sz w:val="21"/>
              </w:rPr>
              <w:t>Corp</w:t>
            </w:r>
            <w:r>
              <w:rPr>
                <w:spacing w:val="1"/>
                <w:sz w:val="21"/>
              </w:rPr>
              <w:t xml:space="preserve"> </w:t>
            </w:r>
            <w:r>
              <w:rPr>
                <w:sz w:val="21"/>
              </w:rPr>
              <w:t>Family</w:t>
            </w:r>
            <w:r>
              <w:rPr>
                <w:spacing w:val="1"/>
                <w:sz w:val="21"/>
              </w:rPr>
              <w:t xml:space="preserve"> </w:t>
            </w:r>
            <w:r>
              <w:rPr>
                <w:sz w:val="21"/>
              </w:rPr>
              <w:t>Monthly</w:t>
            </w:r>
            <w:r>
              <w:rPr>
                <w:spacing w:val="1"/>
                <w:sz w:val="21"/>
              </w:rPr>
              <w:t xml:space="preserve"> </w:t>
            </w:r>
            <w:r>
              <w:rPr>
                <w:sz w:val="21"/>
              </w:rPr>
              <w:t>Debit</w:t>
            </w:r>
            <w:r>
              <w:rPr>
                <w:spacing w:val="4"/>
                <w:sz w:val="21"/>
              </w:rPr>
              <w:t xml:space="preserve"> </w:t>
            </w:r>
            <w:r>
              <w:rPr>
                <w:sz w:val="21"/>
              </w:rPr>
              <w:t>+</w:t>
            </w:r>
            <w:r>
              <w:rPr>
                <w:spacing w:val="1"/>
                <w:sz w:val="21"/>
              </w:rPr>
              <w:t xml:space="preserve"> </w:t>
            </w:r>
            <w:r>
              <w:rPr>
                <w:sz w:val="21"/>
              </w:rPr>
              <w:t>2</w:t>
            </w:r>
            <w:r>
              <w:rPr>
                <w:spacing w:val="3"/>
                <w:sz w:val="21"/>
              </w:rPr>
              <w:t xml:space="preserve"> </w:t>
            </w:r>
            <w:r>
              <w:rPr>
                <w:sz w:val="21"/>
              </w:rPr>
              <w:t>students</w:t>
            </w:r>
            <w:r>
              <w:rPr>
                <w:spacing w:val="51"/>
                <w:sz w:val="21"/>
              </w:rPr>
              <w:t xml:space="preserve"> </w:t>
            </w:r>
            <w:r>
              <w:rPr>
                <w:sz w:val="21"/>
              </w:rPr>
              <w:t>(only</w:t>
            </w:r>
            <w:r>
              <w:rPr>
                <w:spacing w:val="1"/>
                <w:sz w:val="21"/>
              </w:rPr>
              <w:t xml:space="preserve"> </w:t>
            </w:r>
            <w:r>
              <w:rPr>
                <w:sz w:val="21"/>
              </w:rPr>
              <w:t>available</w:t>
            </w:r>
            <w:r>
              <w:rPr>
                <w:spacing w:val="1"/>
                <w:sz w:val="21"/>
              </w:rPr>
              <w:t xml:space="preserve"> </w:t>
            </w:r>
            <w:r>
              <w:rPr>
                <w:sz w:val="21"/>
              </w:rPr>
              <w:t>to</w:t>
            </w:r>
            <w:r>
              <w:rPr>
                <w:spacing w:val="4"/>
                <w:sz w:val="21"/>
              </w:rPr>
              <w:t xml:space="preserve"> </w:t>
            </w:r>
            <w:r>
              <w:rPr>
                <w:sz w:val="21"/>
              </w:rPr>
              <w:t>existing</w:t>
            </w:r>
            <w:r>
              <w:rPr>
                <w:spacing w:val="2"/>
                <w:sz w:val="21"/>
              </w:rPr>
              <w:t xml:space="preserve"> </w:t>
            </w:r>
            <w:r>
              <w:rPr>
                <w:spacing w:val="-2"/>
                <w:sz w:val="21"/>
              </w:rPr>
              <w:t>members)</w:t>
            </w:r>
          </w:p>
        </w:tc>
        <w:tc>
          <w:tcPr>
            <w:tcW w:w="3680" w:type="dxa"/>
            <w:tcBorders>
              <w:top w:val="single" w:sz="2" w:space="0" w:color="000000"/>
              <w:bottom w:val="single" w:sz="2" w:space="0" w:color="000000"/>
            </w:tcBorders>
          </w:tcPr>
          <w:p w14:paraId="0B8D4209"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452B1A27" w14:textId="77777777" w:rsidR="003F3708" w:rsidRDefault="005D069D">
            <w:pPr>
              <w:pStyle w:val="TableParagraph"/>
              <w:spacing w:line="252" w:lineRule="exact"/>
              <w:ind w:right="360"/>
              <w:rPr>
                <w:sz w:val="21"/>
              </w:rPr>
            </w:pPr>
            <w:r>
              <w:rPr>
                <w:spacing w:val="-10"/>
                <w:sz w:val="21"/>
              </w:rPr>
              <w:t>-</w:t>
            </w:r>
          </w:p>
        </w:tc>
        <w:tc>
          <w:tcPr>
            <w:tcW w:w="1918" w:type="dxa"/>
            <w:tcBorders>
              <w:top w:val="single" w:sz="2" w:space="0" w:color="000000"/>
              <w:bottom w:val="single" w:sz="2" w:space="0" w:color="000000"/>
            </w:tcBorders>
          </w:tcPr>
          <w:p w14:paraId="21971D91" w14:textId="77777777" w:rsidR="003F3708" w:rsidRDefault="005D069D">
            <w:pPr>
              <w:pStyle w:val="TableParagraph"/>
              <w:spacing w:line="252" w:lineRule="exact"/>
              <w:ind w:right="361"/>
              <w:rPr>
                <w:b/>
                <w:sz w:val="21"/>
              </w:rPr>
            </w:pPr>
            <w:r>
              <w:rPr>
                <w:b/>
                <w:spacing w:val="-10"/>
                <w:sz w:val="21"/>
              </w:rPr>
              <w:t>-</w:t>
            </w:r>
          </w:p>
        </w:tc>
        <w:tc>
          <w:tcPr>
            <w:tcW w:w="1925" w:type="dxa"/>
            <w:tcBorders>
              <w:top w:val="single" w:sz="2" w:space="0" w:color="000000"/>
              <w:bottom w:val="single" w:sz="2" w:space="0" w:color="000000"/>
            </w:tcBorders>
          </w:tcPr>
          <w:p w14:paraId="3D55FD85" w14:textId="77777777" w:rsidR="003F3708" w:rsidRDefault="005D069D">
            <w:pPr>
              <w:pStyle w:val="TableParagraph"/>
              <w:spacing w:line="252" w:lineRule="exact"/>
              <w:ind w:right="153"/>
              <w:rPr>
                <w:sz w:val="21"/>
              </w:rPr>
            </w:pPr>
            <w:r>
              <w:rPr>
                <w:spacing w:val="-2"/>
                <w:sz w:val="21"/>
              </w:rPr>
              <w:t>215.00</w:t>
            </w:r>
          </w:p>
        </w:tc>
        <w:tc>
          <w:tcPr>
            <w:tcW w:w="1867" w:type="dxa"/>
            <w:tcBorders>
              <w:top w:val="single" w:sz="2" w:space="0" w:color="000000"/>
              <w:bottom w:val="single" w:sz="2" w:space="0" w:color="000000"/>
            </w:tcBorders>
          </w:tcPr>
          <w:p w14:paraId="26EBB9D9" w14:textId="77777777" w:rsidR="003F3708" w:rsidRDefault="005D069D">
            <w:pPr>
              <w:pStyle w:val="TableParagraph"/>
              <w:spacing w:line="252" w:lineRule="exact"/>
              <w:ind w:right="38"/>
              <w:rPr>
                <w:sz w:val="21"/>
              </w:rPr>
            </w:pPr>
            <w:r>
              <w:rPr>
                <w:spacing w:val="-2"/>
                <w:sz w:val="21"/>
              </w:rPr>
              <w:t>(215.00)</w:t>
            </w:r>
          </w:p>
        </w:tc>
      </w:tr>
      <w:tr w:rsidR="003F3708" w14:paraId="3EBF0F21" w14:textId="77777777">
        <w:trPr>
          <w:trHeight w:val="274"/>
        </w:trPr>
        <w:tc>
          <w:tcPr>
            <w:tcW w:w="10060" w:type="dxa"/>
            <w:tcBorders>
              <w:top w:val="single" w:sz="2" w:space="0" w:color="000000"/>
              <w:bottom w:val="single" w:sz="2" w:space="0" w:color="000000"/>
            </w:tcBorders>
          </w:tcPr>
          <w:p w14:paraId="536D2899" w14:textId="77777777" w:rsidR="003F3708" w:rsidRDefault="005D069D">
            <w:pPr>
              <w:pStyle w:val="TableParagraph"/>
              <w:spacing w:line="252" w:lineRule="exact"/>
              <w:ind w:left="383"/>
              <w:jc w:val="left"/>
              <w:rPr>
                <w:sz w:val="21"/>
              </w:rPr>
            </w:pPr>
            <w:r>
              <w:rPr>
                <w:sz w:val="21"/>
              </w:rPr>
              <w:t>Corp</w:t>
            </w:r>
            <w:r>
              <w:rPr>
                <w:spacing w:val="1"/>
                <w:sz w:val="21"/>
              </w:rPr>
              <w:t xml:space="preserve"> </w:t>
            </w:r>
            <w:r>
              <w:rPr>
                <w:sz w:val="21"/>
              </w:rPr>
              <w:t>Family</w:t>
            </w:r>
            <w:r>
              <w:rPr>
                <w:spacing w:val="1"/>
                <w:sz w:val="21"/>
              </w:rPr>
              <w:t xml:space="preserve"> </w:t>
            </w:r>
            <w:r>
              <w:rPr>
                <w:sz w:val="21"/>
              </w:rPr>
              <w:t>Monthly</w:t>
            </w:r>
            <w:r>
              <w:rPr>
                <w:spacing w:val="1"/>
                <w:sz w:val="21"/>
              </w:rPr>
              <w:t xml:space="preserve"> </w:t>
            </w:r>
            <w:r>
              <w:rPr>
                <w:sz w:val="21"/>
              </w:rPr>
              <w:t>Debit</w:t>
            </w:r>
            <w:r>
              <w:rPr>
                <w:spacing w:val="4"/>
                <w:sz w:val="21"/>
              </w:rPr>
              <w:t xml:space="preserve"> </w:t>
            </w:r>
            <w:r>
              <w:rPr>
                <w:sz w:val="21"/>
              </w:rPr>
              <w:t>+</w:t>
            </w:r>
            <w:r>
              <w:rPr>
                <w:spacing w:val="1"/>
                <w:sz w:val="21"/>
              </w:rPr>
              <w:t xml:space="preserve"> </w:t>
            </w:r>
            <w:r>
              <w:rPr>
                <w:sz w:val="21"/>
              </w:rPr>
              <w:t>3</w:t>
            </w:r>
            <w:r>
              <w:rPr>
                <w:spacing w:val="3"/>
                <w:sz w:val="21"/>
              </w:rPr>
              <w:t xml:space="preserve"> </w:t>
            </w:r>
            <w:r>
              <w:rPr>
                <w:sz w:val="21"/>
              </w:rPr>
              <w:t>students</w:t>
            </w:r>
            <w:r>
              <w:rPr>
                <w:spacing w:val="51"/>
                <w:sz w:val="21"/>
              </w:rPr>
              <w:t xml:space="preserve"> </w:t>
            </w:r>
            <w:r>
              <w:rPr>
                <w:sz w:val="21"/>
              </w:rPr>
              <w:t>(only</w:t>
            </w:r>
            <w:r>
              <w:rPr>
                <w:spacing w:val="1"/>
                <w:sz w:val="21"/>
              </w:rPr>
              <w:t xml:space="preserve"> </w:t>
            </w:r>
            <w:r>
              <w:rPr>
                <w:sz w:val="21"/>
              </w:rPr>
              <w:t>available</w:t>
            </w:r>
            <w:r>
              <w:rPr>
                <w:spacing w:val="1"/>
                <w:sz w:val="21"/>
              </w:rPr>
              <w:t xml:space="preserve"> </w:t>
            </w:r>
            <w:r>
              <w:rPr>
                <w:sz w:val="21"/>
              </w:rPr>
              <w:t>to</w:t>
            </w:r>
            <w:r>
              <w:rPr>
                <w:spacing w:val="4"/>
                <w:sz w:val="21"/>
              </w:rPr>
              <w:t xml:space="preserve"> </w:t>
            </w:r>
            <w:r>
              <w:rPr>
                <w:sz w:val="21"/>
              </w:rPr>
              <w:t>existing</w:t>
            </w:r>
            <w:r>
              <w:rPr>
                <w:spacing w:val="2"/>
                <w:sz w:val="21"/>
              </w:rPr>
              <w:t xml:space="preserve"> </w:t>
            </w:r>
            <w:r>
              <w:rPr>
                <w:spacing w:val="-2"/>
                <w:sz w:val="21"/>
              </w:rPr>
              <w:t>members)</w:t>
            </w:r>
          </w:p>
        </w:tc>
        <w:tc>
          <w:tcPr>
            <w:tcW w:w="3680" w:type="dxa"/>
            <w:tcBorders>
              <w:top w:val="single" w:sz="2" w:space="0" w:color="000000"/>
              <w:bottom w:val="single" w:sz="2" w:space="0" w:color="000000"/>
            </w:tcBorders>
          </w:tcPr>
          <w:p w14:paraId="1DBB48E8"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34E89F29" w14:textId="77777777" w:rsidR="003F3708" w:rsidRDefault="005D069D">
            <w:pPr>
              <w:pStyle w:val="TableParagraph"/>
              <w:spacing w:line="252" w:lineRule="exact"/>
              <w:ind w:right="360"/>
              <w:rPr>
                <w:sz w:val="21"/>
              </w:rPr>
            </w:pPr>
            <w:r>
              <w:rPr>
                <w:spacing w:val="-10"/>
                <w:sz w:val="21"/>
              </w:rPr>
              <w:t>-</w:t>
            </w:r>
          </w:p>
        </w:tc>
        <w:tc>
          <w:tcPr>
            <w:tcW w:w="1918" w:type="dxa"/>
            <w:tcBorders>
              <w:top w:val="single" w:sz="2" w:space="0" w:color="000000"/>
              <w:bottom w:val="single" w:sz="2" w:space="0" w:color="000000"/>
            </w:tcBorders>
          </w:tcPr>
          <w:p w14:paraId="5B2EA82F" w14:textId="77777777" w:rsidR="003F3708" w:rsidRDefault="005D069D">
            <w:pPr>
              <w:pStyle w:val="TableParagraph"/>
              <w:spacing w:line="252" w:lineRule="exact"/>
              <w:ind w:right="361"/>
              <w:rPr>
                <w:b/>
                <w:sz w:val="21"/>
              </w:rPr>
            </w:pPr>
            <w:r>
              <w:rPr>
                <w:b/>
                <w:spacing w:val="-10"/>
                <w:sz w:val="21"/>
              </w:rPr>
              <w:t>-</w:t>
            </w:r>
          </w:p>
        </w:tc>
        <w:tc>
          <w:tcPr>
            <w:tcW w:w="1925" w:type="dxa"/>
            <w:tcBorders>
              <w:top w:val="single" w:sz="2" w:space="0" w:color="000000"/>
              <w:bottom w:val="single" w:sz="2" w:space="0" w:color="000000"/>
            </w:tcBorders>
          </w:tcPr>
          <w:p w14:paraId="27F6E712" w14:textId="77777777" w:rsidR="003F3708" w:rsidRDefault="005D069D">
            <w:pPr>
              <w:pStyle w:val="TableParagraph"/>
              <w:spacing w:line="252" w:lineRule="exact"/>
              <w:ind w:right="153"/>
              <w:rPr>
                <w:sz w:val="21"/>
              </w:rPr>
            </w:pPr>
            <w:r>
              <w:rPr>
                <w:spacing w:val="-2"/>
                <w:sz w:val="21"/>
              </w:rPr>
              <w:t>240.00</w:t>
            </w:r>
          </w:p>
        </w:tc>
        <w:tc>
          <w:tcPr>
            <w:tcW w:w="1867" w:type="dxa"/>
            <w:tcBorders>
              <w:top w:val="single" w:sz="2" w:space="0" w:color="000000"/>
              <w:bottom w:val="single" w:sz="2" w:space="0" w:color="000000"/>
            </w:tcBorders>
          </w:tcPr>
          <w:p w14:paraId="460B68C4" w14:textId="77777777" w:rsidR="003F3708" w:rsidRDefault="005D069D">
            <w:pPr>
              <w:pStyle w:val="TableParagraph"/>
              <w:spacing w:line="252" w:lineRule="exact"/>
              <w:ind w:right="38"/>
              <w:rPr>
                <w:sz w:val="21"/>
              </w:rPr>
            </w:pPr>
            <w:r>
              <w:rPr>
                <w:spacing w:val="-2"/>
                <w:sz w:val="21"/>
              </w:rPr>
              <w:t>(240.00)</w:t>
            </w:r>
          </w:p>
        </w:tc>
      </w:tr>
      <w:tr w:rsidR="003F3708" w14:paraId="58F0A5DA" w14:textId="77777777">
        <w:trPr>
          <w:trHeight w:val="274"/>
        </w:trPr>
        <w:tc>
          <w:tcPr>
            <w:tcW w:w="10060" w:type="dxa"/>
            <w:tcBorders>
              <w:top w:val="single" w:sz="2" w:space="0" w:color="000000"/>
              <w:bottom w:val="single" w:sz="2" w:space="0" w:color="000000"/>
            </w:tcBorders>
          </w:tcPr>
          <w:p w14:paraId="42B43C5B" w14:textId="77777777" w:rsidR="003F3708" w:rsidRDefault="005D069D">
            <w:pPr>
              <w:pStyle w:val="TableParagraph"/>
              <w:spacing w:line="252" w:lineRule="exact"/>
              <w:ind w:left="383"/>
              <w:jc w:val="left"/>
              <w:rPr>
                <w:sz w:val="21"/>
              </w:rPr>
            </w:pPr>
            <w:r>
              <w:rPr>
                <w:sz w:val="21"/>
              </w:rPr>
              <w:t>Corp</w:t>
            </w:r>
            <w:r>
              <w:rPr>
                <w:spacing w:val="2"/>
                <w:sz w:val="21"/>
              </w:rPr>
              <w:t xml:space="preserve"> </w:t>
            </w:r>
            <w:r>
              <w:rPr>
                <w:sz w:val="21"/>
              </w:rPr>
              <w:t>M/Ship</w:t>
            </w:r>
            <w:r>
              <w:rPr>
                <w:spacing w:val="2"/>
                <w:sz w:val="21"/>
              </w:rPr>
              <w:t xml:space="preserve"> </w:t>
            </w:r>
            <w:r>
              <w:rPr>
                <w:sz w:val="21"/>
              </w:rPr>
              <w:t>Adult</w:t>
            </w:r>
            <w:r>
              <w:rPr>
                <w:spacing w:val="3"/>
                <w:sz w:val="21"/>
              </w:rPr>
              <w:t xml:space="preserve"> </w:t>
            </w:r>
            <w:r>
              <w:rPr>
                <w:spacing w:val="-2"/>
                <w:sz w:val="21"/>
              </w:rPr>
              <w:t>Fortnightly</w:t>
            </w:r>
          </w:p>
        </w:tc>
        <w:tc>
          <w:tcPr>
            <w:tcW w:w="3680" w:type="dxa"/>
            <w:tcBorders>
              <w:top w:val="single" w:sz="2" w:space="0" w:color="000000"/>
              <w:bottom w:val="single" w:sz="2" w:space="0" w:color="000000"/>
            </w:tcBorders>
          </w:tcPr>
          <w:p w14:paraId="177C40F5"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14D4BEF0" w14:textId="77777777" w:rsidR="003F3708" w:rsidRDefault="005D069D">
            <w:pPr>
              <w:pStyle w:val="TableParagraph"/>
              <w:spacing w:line="252" w:lineRule="exact"/>
              <w:ind w:right="145"/>
              <w:rPr>
                <w:sz w:val="21"/>
              </w:rPr>
            </w:pPr>
            <w:r>
              <w:rPr>
                <w:spacing w:val="-4"/>
                <w:sz w:val="21"/>
              </w:rPr>
              <w:t>3.65</w:t>
            </w:r>
          </w:p>
        </w:tc>
        <w:tc>
          <w:tcPr>
            <w:tcW w:w="1918" w:type="dxa"/>
            <w:tcBorders>
              <w:top w:val="single" w:sz="2" w:space="0" w:color="000000"/>
              <w:bottom w:val="single" w:sz="2" w:space="0" w:color="000000"/>
            </w:tcBorders>
          </w:tcPr>
          <w:p w14:paraId="40ADBF0D" w14:textId="77777777" w:rsidR="003F3708" w:rsidRDefault="005D069D">
            <w:pPr>
              <w:pStyle w:val="TableParagraph"/>
              <w:spacing w:line="252" w:lineRule="exact"/>
              <w:ind w:right="145"/>
              <w:rPr>
                <w:b/>
                <w:sz w:val="21"/>
              </w:rPr>
            </w:pPr>
            <w:r>
              <w:rPr>
                <w:b/>
                <w:spacing w:val="-2"/>
                <w:sz w:val="21"/>
              </w:rPr>
              <w:t>40.20</w:t>
            </w:r>
          </w:p>
        </w:tc>
        <w:tc>
          <w:tcPr>
            <w:tcW w:w="1925" w:type="dxa"/>
            <w:tcBorders>
              <w:top w:val="single" w:sz="2" w:space="0" w:color="000000"/>
              <w:bottom w:val="single" w:sz="2" w:space="0" w:color="000000"/>
            </w:tcBorders>
          </w:tcPr>
          <w:p w14:paraId="64872299" w14:textId="77777777" w:rsidR="003F3708" w:rsidRDefault="005D069D">
            <w:pPr>
              <w:pStyle w:val="TableParagraph"/>
              <w:spacing w:line="252" w:lineRule="exact"/>
              <w:ind w:right="153"/>
              <w:rPr>
                <w:sz w:val="21"/>
              </w:rPr>
            </w:pPr>
            <w:r>
              <w:rPr>
                <w:spacing w:val="-2"/>
                <w:sz w:val="21"/>
              </w:rPr>
              <w:t>38.70</w:t>
            </w:r>
          </w:p>
        </w:tc>
        <w:tc>
          <w:tcPr>
            <w:tcW w:w="1867" w:type="dxa"/>
            <w:tcBorders>
              <w:top w:val="single" w:sz="2" w:space="0" w:color="000000"/>
              <w:bottom w:val="single" w:sz="2" w:space="0" w:color="000000"/>
            </w:tcBorders>
          </w:tcPr>
          <w:p w14:paraId="2F472F5C" w14:textId="77777777" w:rsidR="003F3708" w:rsidRDefault="005D069D">
            <w:pPr>
              <w:pStyle w:val="TableParagraph"/>
              <w:spacing w:line="252" w:lineRule="exact"/>
              <w:ind w:right="39"/>
              <w:rPr>
                <w:sz w:val="21"/>
              </w:rPr>
            </w:pPr>
            <w:r>
              <w:rPr>
                <w:spacing w:val="-4"/>
                <w:sz w:val="21"/>
              </w:rPr>
              <w:t>1.50</w:t>
            </w:r>
          </w:p>
        </w:tc>
      </w:tr>
      <w:tr w:rsidR="003F3708" w14:paraId="1404DFE5" w14:textId="77777777">
        <w:trPr>
          <w:trHeight w:val="274"/>
        </w:trPr>
        <w:tc>
          <w:tcPr>
            <w:tcW w:w="10060" w:type="dxa"/>
            <w:tcBorders>
              <w:top w:val="single" w:sz="2" w:space="0" w:color="000000"/>
              <w:bottom w:val="single" w:sz="2" w:space="0" w:color="000000"/>
            </w:tcBorders>
          </w:tcPr>
          <w:p w14:paraId="23177656" w14:textId="77777777" w:rsidR="003F3708" w:rsidRDefault="005D069D">
            <w:pPr>
              <w:pStyle w:val="TableParagraph"/>
              <w:spacing w:line="252" w:lineRule="exact"/>
              <w:ind w:left="383"/>
              <w:jc w:val="left"/>
              <w:rPr>
                <w:sz w:val="21"/>
              </w:rPr>
            </w:pPr>
            <w:r>
              <w:rPr>
                <w:sz w:val="21"/>
              </w:rPr>
              <w:t>Corp</w:t>
            </w:r>
            <w:r>
              <w:rPr>
                <w:spacing w:val="2"/>
                <w:sz w:val="21"/>
              </w:rPr>
              <w:t xml:space="preserve"> </w:t>
            </w:r>
            <w:r>
              <w:rPr>
                <w:sz w:val="21"/>
              </w:rPr>
              <w:t>M/Ship</w:t>
            </w:r>
            <w:r>
              <w:rPr>
                <w:spacing w:val="2"/>
                <w:sz w:val="21"/>
              </w:rPr>
              <w:t xml:space="preserve"> </w:t>
            </w:r>
            <w:r>
              <w:rPr>
                <w:sz w:val="21"/>
              </w:rPr>
              <w:t>Adult</w:t>
            </w:r>
            <w:r>
              <w:rPr>
                <w:spacing w:val="3"/>
                <w:sz w:val="21"/>
              </w:rPr>
              <w:t xml:space="preserve"> </w:t>
            </w:r>
            <w:r>
              <w:rPr>
                <w:spacing w:val="-2"/>
                <w:sz w:val="21"/>
              </w:rPr>
              <w:t>Monthly</w:t>
            </w:r>
          </w:p>
        </w:tc>
        <w:tc>
          <w:tcPr>
            <w:tcW w:w="3680" w:type="dxa"/>
            <w:tcBorders>
              <w:top w:val="single" w:sz="2" w:space="0" w:color="000000"/>
              <w:bottom w:val="single" w:sz="2" w:space="0" w:color="000000"/>
            </w:tcBorders>
          </w:tcPr>
          <w:p w14:paraId="5623886C"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2C358681" w14:textId="77777777" w:rsidR="003F3708" w:rsidRDefault="005D069D">
            <w:pPr>
              <w:pStyle w:val="TableParagraph"/>
              <w:spacing w:line="252" w:lineRule="exact"/>
              <w:ind w:right="360"/>
              <w:rPr>
                <w:sz w:val="21"/>
              </w:rPr>
            </w:pPr>
            <w:r>
              <w:rPr>
                <w:spacing w:val="-10"/>
                <w:sz w:val="21"/>
              </w:rPr>
              <w:t>-</w:t>
            </w:r>
          </w:p>
        </w:tc>
        <w:tc>
          <w:tcPr>
            <w:tcW w:w="1918" w:type="dxa"/>
            <w:tcBorders>
              <w:top w:val="single" w:sz="2" w:space="0" w:color="000000"/>
              <w:bottom w:val="single" w:sz="2" w:space="0" w:color="000000"/>
            </w:tcBorders>
          </w:tcPr>
          <w:p w14:paraId="1C75D297" w14:textId="77777777" w:rsidR="003F3708" w:rsidRDefault="005D069D">
            <w:pPr>
              <w:pStyle w:val="TableParagraph"/>
              <w:spacing w:line="252" w:lineRule="exact"/>
              <w:ind w:right="361"/>
              <w:rPr>
                <w:b/>
                <w:sz w:val="21"/>
              </w:rPr>
            </w:pPr>
            <w:r>
              <w:rPr>
                <w:b/>
                <w:spacing w:val="-10"/>
                <w:sz w:val="21"/>
              </w:rPr>
              <w:t>-</w:t>
            </w:r>
          </w:p>
        </w:tc>
        <w:tc>
          <w:tcPr>
            <w:tcW w:w="1925" w:type="dxa"/>
            <w:tcBorders>
              <w:top w:val="single" w:sz="2" w:space="0" w:color="000000"/>
              <w:bottom w:val="single" w:sz="2" w:space="0" w:color="000000"/>
            </w:tcBorders>
          </w:tcPr>
          <w:p w14:paraId="6F1CA885" w14:textId="77777777" w:rsidR="003F3708" w:rsidRDefault="005D069D">
            <w:pPr>
              <w:pStyle w:val="TableParagraph"/>
              <w:spacing w:line="252" w:lineRule="exact"/>
              <w:ind w:right="153"/>
              <w:rPr>
                <w:sz w:val="21"/>
              </w:rPr>
            </w:pPr>
            <w:r>
              <w:rPr>
                <w:spacing w:val="-2"/>
                <w:sz w:val="21"/>
              </w:rPr>
              <w:t>83.90</w:t>
            </w:r>
          </w:p>
        </w:tc>
        <w:tc>
          <w:tcPr>
            <w:tcW w:w="1867" w:type="dxa"/>
            <w:tcBorders>
              <w:top w:val="single" w:sz="2" w:space="0" w:color="000000"/>
              <w:bottom w:val="single" w:sz="2" w:space="0" w:color="000000"/>
            </w:tcBorders>
          </w:tcPr>
          <w:p w14:paraId="3979E2F7" w14:textId="77777777" w:rsidR="003F3708" w:rsidRDefault="005D069D">
            <w:pPr>
              <w:pStyle w:val="TableParagraph"/>
              <w:spacing w:line="252" w:lineRule="exact"/>
              <w:ind w:right="38"/>
              <w:rPr>
                <w:sz w:val="21"/>
              </w:rPr>
            </w:pPr>
            <w:r>
              <w:rPr>
                <w:spacing w:val="-2"/>
                <w:sz w:val="21"/>
              </w:rPr>
              <w:t>(83.90)</w:t>
            </w:r>
          </w:p>
        </w:tc>
      </w:tr>
      <w:tr w:rsidR="003F3708" w14:paraId="78AB8092" w14:textId="77777777">
        <w:trPr>
          <w:trHeight w:val="274"/>
        </w:trPr>
        <w:tc>
          <w:tcPr>
            <w:tcW w:w="10060" w:type="dxa"/>
            <w:tcBorders>
              <w:top w:val="single" w:sz="2" w:space="0" w:color="000000"/>
              <w:bottom w:val="single" w:sz="2" w:space="0" w:color="000000"/>
            </w:tcBorders>
          </w:tcPr>
          <w:p w14:paraId="1A0E1695" w14:textId="77777777" w:rsidR="003F3708" w:rsidRDefault="005D069D">
            <w:pPr>
              <w:pStyle w:val="TableParagraph"/>
              <w:spacing w:line="252" w:lineRule="exact"/>
              <w:ind w:left="383"/>
              <w:jc w:val="left"/>
              <w:rPr>
                <w:sz w:val="21"/>
              </w:rPr>
            </w:pPr>
            <w:r>
              <w:rPr>
                <w:sz w:val="21"/>
              </w:rPr>
              <w:t>Corp</w:t>
            </w:r>
            <w:r>
              <w:rPr>
                <w:spacing w:val="1"/>
                <w:sz w:val="21"/>
              </w:rPr>
              <w:t xml:space="preserve"> </w:t>
            </w:r>
            <w:r>
              <w:rPr>
                <w:sz w:val="21"/>
              </w:rPr>
              <w:t>M/Ship</w:t>
            </w:r>
            <w:r>
              <w:rPr>
                <w:spacing w:val="3"/>
                <w:sz w:val="21"/>
              </w:rPr>
              <w:t xml:space="preserve"> </w:t>
            </w:r>
            <w:r>
              <w:rPr>
                <w:sz w:val="21"/>
              </w:rPr>
              <w:t>Family</w:t>
            </w:r>
            <w:r>
              <w:rPr>
                <w:spacing w:val="1"/>
                <w:sz w:val="21"/>
              </w:rPr>
              <w:t xml:space="preserve"> </w:t>
            </w:r>
            <w:r>
              <w:rPr>
                <w:sz w:val="21"/>
              </w:rPr>
              <w:t>+ 1</w:t>
            </w:r>
            <w:r>
              <w:rPr>
                <w:spacing w:val="2"/>
                <w:sz w:val="21"/>
              </w:rPr>
              <w:t xml:space="preserve"> </w:t>
            </w:r>
            <w:r>
              <w:rPr>
                <w:sz w:val="21"/>
              </w:rPr>
              <w:t>student</w:t>
            </w:r>
            <w:r>
              <w:rPr>
                <w:spacing w:val="4"/>
                <w:sz w:val="21"/>
              </w:rPr>
              <w:t xml:space="preserve"> </w:t>
            </w:r>
            <w:r>
              <w:rPr>
                <w:sz w:val="21"/>
              </w:rPr>
              <w:t>Payroll</w:t>
            </w:r>
            <w:r>
              <w:rPr>
                <w:spacing w:val="3"/>
                <w:sz w:val="21"/>
              </w:rPr>
              <w:t xml:space="preserve"> </w:t>
            </w:r>
            <w:r>
              <w:rPr>
                <w:sz w:val="21"/>
              </w:rPr>
              <w:t>Deduction</w:t>
            </w:r>
            <w:r>
              <w:rPr>
                <w:spacing w:val="3"/>
                <w:sz w:val="21"/>
              </w:rPr>
              <w:t xml:space="preserve"> </w:t>
            </w:r>
            <w:r>
              <w:rPr>
                <w:sz w:val="21"/>
              </w:rPr>
              <w:t>(only</w:t>
            </w:r>
            <w:r>
              <w:rPr>
                <w:spacing w:val="1"/>
                <w:sz w:val="21"/>
              </w:rPr>
              <w:t xml:space="preserve"> </w:t>
            </w:r>
            <w:r>
              <w:rPr>
                <w:sz w:val="21"/>
              </w:rPr>
              <w:t>available to</w:t>
            </w:r>
            <w:r>
              <w:rPr>
                <w:spacing w:val="3"/>
                <w:sz w:val="21"/>
              </w:rPr>
              <w:t xml:space="preserve"> </w:t>
            </w:r>
            <w:r>
              <w:rPr>
                <w:sz w:val="21"/>
              </w:rPr>
              <w:t>existing</w:t>
            </w:r>
            <w:r>
              <w:rPr>
                <w:spacing w:val="2"/>
                <w:sz w:val="21"/>
              </w:rPr>
              <w:t xml:space="preserve"> </w:t>
            </w:r>
            <w:r>
              <w:rPr>
                <w:spacing w:val="-2"/>
                <w:sz w:val="21"/>
              </w:rPr>
              <w:t>members)</w:t>
            </w:r>
          </w:p>
        </w:tc>
        <w:tc>
          <w:tcPr>
            <w:tcW w:w="3680" w:type="dxa"/>
            <w:tcBorders>
              <w:top w:val="single" w:sz="2" w:space="0" w:color="000000"/>
              <w:bottom w:val="single" w:sz="2" w:space="0" w:color="000000"/>
            </w:tcBorders>
          </w:tcPr>
          <w:p w14:paraId="2985030F"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6ED32160" w14:textId="77777777" w:rsidR="003F3708" w:rsidRDefault="005D069D">
            <w:pPr>
              <w:pStyle w:val="TableParagraph"/>
              <w:spacing w:line="252" w:lineRule="exact"/>
              <w:ind w:right="360"/>
              <w:rPr>
                <w:sz w:val="21"/>
              </w:rPr>
            </w:pPr>
            <w:r>
              <w:rPr>
                <w:spacing w:val="-10"/>
                <w:sz w:val="21"/>
              </w:rPr>
              <w:t>-</w:t>
            </w:r>
          </w:p>
        </w:tc>
        <w:tc>
          <w:tcPr>
            <w:tcW w:w="1918" w:type="dxa"/>
            <w:tcBorders>
              <w:top w:val="single" w:sz="2" w:space="0" w:color="000000"/>
              <w:bottom w:val="single" w:sz="2" w:space="0" w:color="000000"/>
            </w:tcBorders>
          </w:tcPr>
          <w:p w14:paraId="34B4524B" w14:textId="77777777" w:rsidR="003F3708" w:rsidRDefault="005D069D">
            <w:pPr>
              <w:pStyle w:val="TableParagraph"/>
              <w:spacing w:line="252" w:lineRule="exact"/>
              <w:ind w:right="361"/>
              <w:rPr>
                <w:b/>
                <w:sz w:val="21"/>
              </w:rPr>
            </w:pPr>
            <w:r>
              <w:rPr>
                <w:b/>
                <w:spacing w:val="-10"/>
                <w:sz w:val="21"/>
              </w:rPr>
              <w:t>-</w:t>
            </w:r>
          </w:p>
        </w:tc>
        <w:tc>
          <w:tcPr>
            <w:tcW w:w="1925" w:type="dxa"/>
            <w:tcBorders>
              <w:top w:val="single" w:sz="2" w:space="0" w:color="000000"/>
              <w:bottom w:val="single" w:sz="2" w:space="0" w:color="000000"/>
            </w:tcBorders>
          </w:tcPr>
          <w:p w14:paraId="04C5C8D0" w14:textId="77777777" w:rsidR="003F3708" w:rsidRDefault="005D069D">
            <w:pPr>
              <w:pStyle w:val="TableParagraph"/>
              <w:spacing w:line="252" w:lineRule="exact"/>
              <w:ind w:right="153"/>
              <w:rPr>
                <w:sz w:val="21"/>
              </w:rPr>
            </w:pPr>
            <w:r>
              <w:rPr>
                <w:spacing w:val="-2"/>
                <w:sz w:val="21"/>
              </w:rPr>
              <w:t>37.10</w:t>
            </w:r>
          </w:p>
        </w:tc>
        <w:tc>
          <w:tcPr>
            <w:tcW w:w="1867" w:type="dxa"/>
            <w:tcBorders>
              <w:top w:val="single" w:sz="2" w:space="0" w:color="000000"/>
              <w:bottom w:val="single" w:sz="2" w:space="0" w:color="000000"/>
            </w:tcBorders>
          </w:tcPr>
          <w:p w14:paraId="32B58491" w14:textId="77777777" w:rsidR="003F3708" w:rsidRDefault="005D069D">
            <w:pPr>
              <w:pStyle w:val="TableParagraph"/>
              <w:spacing w:line="252" w:lineRule="exact"/>
              <w:ind w:right="38"/>
              <w:rPr>
                <w:sz w:val="21"/>
              </w:rPr>
            </w:pPr>
            <w:r>
              <w:rPr>
                <w:spacing w:val="-2"/>
                <w:sz w:val="21"/>
              </w:rPr>
              <w:t>(37.10)</w:t>
            </w:r>
          </w:p>
        </w:tc>
      </w:tr>
      <w:tr w:rsidR="003F3708" w14:paraId="073E22CB" w14:textId="77777777">
        <w:trPr>
          <w:trHeight w:val="274"/>
        </w:trPr>
        <w:tc>
          <w:tcPr>
            <w:tcW w:w="10060" w:type="dxa"/>
            <w:tcBorders>
              <w:top w:val="single" w:sz="2" w:space="0" w:color="000000"/>
              <w:bottom w:val="single" w:sz="2" w:space="0" w:color="000000"/>
            </w:tcBorders>
          </w:tcPr>
          <w:p w14:paraId="66704F55" w14:textId="77777777" w:rsidR="003F3708" w:rsidRDefault="005D069D">
            <w:pPr>
              <w:pStyle w:val="TableParagraph"/>
              <w:spacing w:line="252" w:lineRule="exact"/>
              <w:ind w:left="383"/>
              <w:jc w:val="left"/>
              <w:rPr>
                <w:sz w:val="21"/>
              </w:rPr>
            </w:pPr>
            <w:r>
              <w:rPr>
                <w:sz w:val="21"/>
              </w:rPr>
              <w:t>Corp</w:t>
            </w:r>
            <w:r>
              <w:rPr>
                <w:spacing w:val="1"/>
                <w:sz w:val="21"/>
              </w:rPr>
              <w:t xml:space="preserve"> </w:t>
            </w:r>
            <w:r>
              <w:rPr>
                <w:sz w:val="21"/>
              </w:rPr>
              <w:t>M/Ship</w:t>
            </w:r>
            <w:r>
              <w:rPr>
                <w:spacing w:val="4"/>
                <w:sz w:val="21"/>
              </w:rPr>
              <w:t xml:space="preserve"> </w:t>
            </w:r>
            <w:r>
              <w:rPr>
                <w:sz w:val="21"/>
              </w:rPr>
              <w:t>Family +</w:t>
            </w:r>
            <w:r>
              <w:rPr>
                <w:spacing w:val="1"/>
                <w:sz w:val="21"/>
              </w:rPr>
              <w:t xml:space="preserve"> </w:t>
            </w:r>
            <w:r>
              <w:rPr>
                <w:sz w:val="21"/>
              </w:rPr>
              <w:t>2</w:t>
            </w:r>
            <w:r>
              <w:rPr>
                <w:spacing w:val="3"/>
                <w:sz w:val="21"/>
              </w:rPr>
              <w:t xml:space="preserve"> </w:t>
            </w:r>
            <w:r>
              <w:rPr>
                <w:sz w:val="21"/>
              </w:rPr>
              <w:t>Students Payroll</w:t>
            </w:r>
            <w:r>
              <w:rPr>
                <w:spacing w:val="4"/>
                <w:sz w:val="21"/>
              </w:rPr>
              <w:t xml:space="preserve"> </w:t>
            </w:r>
            <w:r>
              <w:rPr>
                <w:sz w:val="21"/>
              </w:rPr>
              <w:t>Deduction</w:t>
            </w:r>
            <w:r>
              <w:rPr>
                <w:spacing w:val="53"/>
                <w:sz w:val="21"/>
              </w:rPr>
              <w:t xml:space="preserve"> </w:t>
            </w:r>
            <w:r>
              <w:rPr>
                <w:sz w:val="21"/>
              </w:rPr>
              <w:t>(only</w:t>
            </w:r>
            <w:r>
              <w:rPr>
                <w:spacing w:val="1"/>
                <w:sz w:val="21"/>
              </w:rPr>
              <w:t xml:space="preserve"> </w:t>
            </w:r>
            <w:r>
              <w:rPr>
                <w:sz w:val="21"/>
              </w:rPr>
              <w:t>available to</w:t>
            </w:r>
            <w:r>
              <w:rPr>
                <w:spacing w:val="4"/>
                <w:sz w:val="21"/>
              </w:rPr>
              <w:t xml:space="preserve"> </w:t>
            </w:r>
            <w:r>
              <w:rPr>
                <w:sz w:val="21"/>
              </w:rPr>
              <w:t>existing</w:t>
            </w:r>
            <w:r>
              <w:rPr>
                <w:spacing w:val="2"/>
                <w:sz w:val="21"/>
              </w:rPr>
              <w:t xml:space="preserve"> </w:t>
            </w:r>
            <w:r>
              <w:rPr>
                <w:spacing w:val="-2"/>
                <w:sz w:val="21"/>
              </w:rPr>
              <w:t>members)</w:t>
            </w:r>
          </w:p>
        </w:tc>
        <w:tc>
          <w:tcPr>
            <w:tcW w:w="3680" w:type="dxa"/>
            <w:tcBorders>
              <w:top w:val="single" w:sz="2" w:space="0" w:color="000000"/>
              <w:bottom w:val="single" w:sz="2" w:space="0" w:color="000000"/>
            </w:tcBorders>
          </w:tcPr>
          <w:p w14:paraId="7DA0581A"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0B60D0B0" w14:textId="77777777" w:rsidR="003F3708" w:rsidRDefault="005D069D">
            <w:pPr>
              <w:pStyle w:val="TableParagraph"/>
              <w:spacing w:line="252" w:lineRule="exact"/>
              <w:ind w:right="360"/>
              <w:rPr>
                <w:sz w:val="21"/>
              </w:rPr>
            </w:pPr>
            <w:r>
              <w:rPr>
                <w:spacing w:val="-10"/>
                <w:sz w:val="21"/>
              </w:rPr>
              <w:t>-</w:t>
            </w:r>
          </w:p>
        </w:tc>
        <w:tc>
          <w:tcPr>
            <w:tcW w:w="1918" w:type="dxa"/>
            <w:tcBorders>
              <w:top w:val="single" w:sz="2" w:space="0" w:color="000000"/>
              <w:bottom w:val="single" w:sz="2" w:space="0" w:color="000000"/>
            </w:tcBorders>
          </w:tcPr>
          <w:p w14:paraId="1C32B181" w14:textId="77777777" w:rsidR="003F3708" w:rsidRDefault="005D069D">
            <w:pPr>
              <w:pStyle w:val="TableParagraph"/>
              <w:spacing w:line="252" w:lineRule="exact"/>
              <w:ind w:right="361"/>
              <w:rPr>
                <w:b/>
                <w:sz w:val="21"/>
              </w:rPr>
            </w:pPr>
            <w:r>
              <w:rPr>
                <w:b/>
                <w:spacing w:val="-10"/>
                <w:sz w:val="21"/>
              </w:rPr>
              <w:t>-</w:t>
            </w:r>
          </w:p>
        </w:tc>
        <w:tc>
          <w:tcPr>
            <w:tcW w:w="1925" w:type="dxa"/>
            <w:tcBorders>
              <w:top w:val="single" w:sz="2" w:space="0" w:color="000000"/>
              <w:bottom w:val="single" w:sz="2" w:space="0" w:color="000000"/>
            </w:tcBorders>
          </w:tcPr>
          <w:p w14:paraId="5FD052DD" w14:textId="77777777" w:rsidR="003F3708" w:rsidRDefault="005D069D">
            <w:pPr>
              <w:pStyle w:val="TableParagraph"/>
              <w:spacing w:line="252" w:lineRule="exact"/>
              <w:ind w:right="153"/>
              <w:rPr>
                <w:sz w:val="21"/>
              </w:rPr>
            </w:pPr>
            <w:r>
              <w:rPr>
                <w:spacing w:val="-2"/>
                <w:sz w:val="21"/>
              </w:rPr>
              <w:t>42.10</w:t>
            </w:r>
          </w:p>
        </w:tc>
        <w:tc>
          <w:tcPr>
            <w:tcW w:w="1867" w:type="dxa"/>
            <w:tcBorders>
              <w:top w:val="single" w:sz="2" w:space="0" w:color="000000"/>
              <w:bottom w:val="single" w:sz="2" w:space="0" w:color="000000"/>
            </w:tcBorders>
          </w:tcPr>
          <w:p w14:paraId="5607E08B" w14:textId="77777777" w:rsidR="003F3708" w:rsidRDefault="005D069D">
            <w:pPr>
              <w:pStyle w:val="TableParagraph"/>
              <w:spacing w:line="252" w:lineRule="exact"/>
              <w:ind w:right="38"/>
              <w:rPr>
                <w:sz w:val="21"/>
              </w:rPr>
            </w:pPr>
            <w:r>
              <w:rPr>
                <w:spacing w:val="-2"/>
                <w:sz w:val="21"/>
              </w:rPr>
              <w:t>(42.10)</w:t>
            </w:r>
          </w:p>
        </w:tc>
      </w:tr>
      <w:tr w:rsidR="003F3708" w14:paraId="226CFB35" w14:textId="77777777">
        <w:trPr>
          <w:trHeight w:val="274"/>
        </w:trPr>
        <w:tc>
          <w:tcPr>
            <w:tcW w:w="10060" w:type="dxa"/>
            <w:tcBorders>
              <w:top w:val="single" w:sz="2" w:space="0" w:color="000000"/>
              <w:bottom w:val="single" w:sz="2" w:space="0" w:color="000000"/>
            </w:tcBorders>
          </w:tcPr>
          <w:p w14:paraId="75C9879B" w14:textId="77777777" w:rsidR="003F3708" w:rsidRDefault="005D069D">
            <w:pPr>
              <w:pStyle w:val="TableParagraph"/>
              <w:spacing w:line="252" w:lineRule="exact"/>
              <w:ind w:left="383"/>
              <w:jc w:val="left"/>
              <w:rPr>
                <w:sz w:val="21"/>
              </w:rPr>
            </w:pPr>
            <w:r>
              <w:rPr>
                <w:sz w:val="21"/>
              </w:rPr>
              <w:t>Corp</w:t>
            </w:r>
            <w:r>
              <w:rPr>
                <w:spacing w:val="4"/>
                <w:sz w:val="21"/>
              </w:rPr>
              <w:t xml:space="preserve"> </w:t>
            </w:r>
            <w:r>
              <w:rPr>
                <w:sz w:val="21"/>
              </w:rPr>
              <w:t>M/Ship</w:t>
            </w:r>
            <w:r>
              <w:rPr>
                <w:spacing w:val="5"/>
                <w:sz w:val="21"/>
              </w:rPr>
              <w:t xml:space="preserve"> </w:t>
            </w:r>
            <w:r>
              <w:rPr>
                <w:sz w:val="21"/>
              </w:rPr>
              <w:t>Family</w:t>
            </w:r>
            <w:r>
              <w:rPr>
                <w:spacing w:val="2"/>
                <w:sz w:val="21"/>
              </w:rPr>
              <w:t xml:space="preserve"> </w:t>
            </w:r>
            <w:r>
              <w:rPr>
                <w:spacing w:val="-2"/>
                <w:sz w:val="21"/>
              </w:rPr>
              <w:t>Fortnightly</w:t>
            </w:r>
          </w:p>
        </w:tc>
        <w:tc>
          <w:tcPr>
            <w:tcW w:w="3680" w:type="dxa"/>
            <w:tcBorders>
              <w:top w:val="single" w:sz="2" w:space="0" w:color="000000"/>
              <w:bottom w:val="single" w:sz="2" w:space="0" w:color="000000"/>
            </w:tcBorders>
          </w:tcPr>
          <w:p w14:paraId="4F64388C"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52DA3AC9" w14:textId="77777777" w:rsidR="003F3708" w:rsidRDefault="005D069D">
            <w:pPr>
              <w:pStyle w:val="TableParagraph"/>
              <w:spacing w:line="252" w:lineRule="exact"/>
              <w:ind w:right="145"/>
              <w:rPr>
                <w:sz w:val="21"/>
              </w:rPr>
            </w:pPr>
            <w:r>
              <w:rPr>
                <w:spacing w:val="-4"/>
                <w:sz w:val="21"/>
              </w:rPr>
              <w:t>6.73</w:t>
            </w:r>
          </w:p>
        </w:tc>
        <w:tc>
          <w:tcPr>
            <w:tcW w:w="1918" w:type="dxa"/>
            <w:tcBorders>
              <w:top w:val="single" w:sz="2" w:space="0" w:color="000000"/>
              <w:bottom w:val="single" w:sz="2" w:space="0" w:color="000000"/>
            </w:tcBorders>
          </w:tcPr>
          <w:p w14:paraId="190E0863" w14:textId="77777777" w:rsidR="003F3708" w:rsidRDefault="005D069D">
            <w:pPr>
              <w:pStyle w:val="TableParagraph"/>
              <w:spacing w:line="252" w:lineRule="exact"/>
              <w:ind w:right="145"/>
              <w:rPr>
                <w:b/>
                <w:sz w:val="21"/>
              </w:rPr>
            </w:pPr>
            <w:r>
              <w:rPr>
                <w:b/>
                <w:spacing w:val="-2"/>
                <w:sz w:val="21"/>
              </w:rPr>
              <w:t>74.00</w:t>
            </w:r>
          </w:p>
        </w:tc>
        <w:tc>
          <w:tcPr>
            <w:tcW w:w="1925" w:type="dxa"/>
            <w:tcBorders>
              <w:top w:val="single" w:sz="2" w:space="0" w:color="000000"/>
              <w:bottom w:val="single" w:sz="2" w:space="0" w:color="000000"/>
            </w:tcBorders>
          </w:tcPr>
          <w:p w14:paraId="4A648FDC" w14:textId="77777777" w:rsidR="003F3708" w:rsidRDefault="005D069D">
            <w:pPr>
              <w:pStyle w:val="TableParagraph"/>
              <w:spacing w:line="252" w:lineRule="exact"/>
              <w:ind w:right="153"/>
              <w:rPr>
                <w:sz w:val="21"/>
              </w:rPr>
            </w:pPr>
            <w:r>
              <w:rPr>
                <w:spacing w:val="-2"/>
                <w:sz w:val="21"/>
              </w:rPr>
              <w:t>68.90</w:t>
            </w:r>
          </w:p>
        </w:tc>
        <w:tc>
          <w:tcPr>
            <w:tcW w:w="1867" w:type="dxa"/>
            <w:tcBorders>
              <w:top w:val="single" w:sz="2" w:space="0" w:color="000000"/>
              <w:bottom w:val="single" w:sz="2" w:space="0" w:color="000000"/>
            </w:tcBorders>
          </w:tcPr>
          <w:p w14:paraId="0EEFD938" w14:textId="77777777" w:rsidR="003F3708" w:rsidRDefault="005D069D">
            <w:pPr>
              <w:pStyle w:val="TableParagraph"/>
              <w:spacing w:line="252" w:lineRule="exact"/>
              <w:ind w:right="39"/>
              <w:rPr>
                <w:sz w:val="21"/>
              </w:rPr>
            </w:pPr>
            <w:r>
              <w:rPr>
                <w:spacing w:val="-4"/>
                <w:sz w:val="21"/>
              </w:rPr>
              <w:t>5.10</w:t>
            </w:r>
          </w:p>
        </w:tc>
      </w:tr>
      <w:tr w:rsidR="003F3708" w14:paraId="20B619DF" w14:textId="77777777">
        <w:trPr>
          <w:trHeight w:val="274"/>
        </w:trPr>
        <w:tc>
          <w:tcPr>
            <w:tcW w:w="10060" w:type="dxa"/>
            <w:tcBorders>
              <w:top w:val="single" w:sz="2" w:space="0" w:color="000000"/>
              <w:bottom w:val="single" w:sz="2" w:space="0" w:color="000000"/>
            </w:tcBorders>
          </w:tcPr>
          <w:p w14:paraId="49EDED21" w14:textId="77777777" w:rsidR="003F3708" w:rsidRDefault="005D069D">
            <w:pPr>
              <w:pStyle w:val="TableParagraph"/>
              <w:spacing w:line="252" w:lineRule="exact"/>
              <w:ind w:left="383"/>
              <w:jc w:val="left"/>
              <w:rPr>
                <w:sz w:val="21"/>
              </w:rPr>
            </w:pPr>
            <w:r>
              <w:rPr>
                <w:sz w:val="21"/>
              </w:rPr>
              <w:t>Corp</w:t>
            </w:r>
            <w:r>
              <w:rPr>
                <w:spacing w:val="4"/>
                <w:sz w:val="21"/>
              </w:rPr>
              <w:t xml:space="preserve"> </w:t>
            </w:r>
            <w:r>
              <w:rPr>
                <w:sz w:val="21"/>
              </w:rPr>
              <w:t>M/Ship</w:t>
            </w:r>
            <w:r>
              <w:rPr>
                <w:spacing w:val="5"/>
                <w:sz w:val="21"/>
              </w:rPr>
              <w:t xml:space="preserve"> </w:t>
            </w:r>
            <w:r>
              <w:rPr>
                <w:sz w:val="21"/>
              </w:rPr>
              <w:t>Family</w:t>
            </w:r>
            <w:r>
              <w:rPr>
                <w:spacing w:val="2"/>
                <w:sz w:val="21"/>
              </w:rPr>
              <w:t xml:space="preserve"> </w:t>
            </w:r>
            <w:r>
              <w:rPr>
                <w:spacing w:val="-2"/>
                <w:sz w:val="21"/>
              </w:rPr>
              <w:t>Monthly</w:t>
            </w:r>
          </w:p>
        </w:tc>
        <w:tc>
          <w:tcPr>
            <w:tcW w:w="3680" w:type="dxa"/>
            <w:tcBorders>
              <w:top w:val="single" w:sz="2" w:space="0" w:color="000000"/>
              <w:bottom w:val="single" w:sz="2" w:space="0" w:color="000000"/>
            </w:tcBorders>
          </w:tcPr>
          <w:p w14:paraId="47AEF2C4"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1DA412A3" w14:textId="77777777" w:rsidR="003F3708" w:rsidRDefault="005D069D">
            <w:pPr>
              <w:pStyle w:val="TableParagraph"/>
              <w:spacing w:line="252" w:lineRule="exact"/>
              <w:ind w:right="360"/>
              <w:rPr>
                <w:sz w:val="21"/>
              </w:rPr>
            </w:pPr>
            <w:r>
              <w:rPr>
                <w:spacing w:val="-10"/>
                <w:sz w:val="21"/>
              </w:rPr>
              <w:t>-</w:t>
            </w:r>
          </w:p>
        </w:tc>
        <w:tc>
          <w:tcPr>
            <w:tcW w:w="1918" w:type="dxa"/>
            <w:tcBorders>
              <w:top w:val="single" w:sz="2" w:space="0" w:color="000000"/>
              <w:bottom w:val="single" w:sz="2" w:space="0" w:color="000000"/>
            </w:tcBorders>
          </w:tcPr>
          <w:p w14:paraId="3A6BAAFE" w14:textId="77777777" w:rsidR="003F3708" w:rsidRDefault="005D069D">
            <w:pPr>
              <w:pStyle w:val="TableParagraph"/>
              <w:spacing w:line="252" w:lineRule="exact"/>
              <w:ind w:right="361"/>
              <w:rPr>
                <w:b/>
                <w:sz w:val="21"/>
              </w:rPr>
            </w:pPr>
            <w:r>
              <w:rPr>
                <w:b/>
                <w:spacing w:val="-10"/>
                <w:sz w:val="21"/>
              </w:rPr>
              <w:t>-</w:t>
            </w:r>
          </w:p>
        </w:tc>
        <w:tc>
          <w:tcPr>
            <w:tcW w:w="1925" w:type="dxa"/>
            <w:tcBorders>
              <w:top w:val="single" w:sz="2" w:space="0" w:color="000000"/>
              <w:bottom w:val="single" w:sz="2" w:space="0" w:color="000000"/>
            </w:tcBorders>
          </w:tcPr>
          <w:p w14:paraId="4F8B9974" w14:textId="77777777" w:rsidR="003F3708" w:rsidRDefault="005D069D">
            <w:pPr>
              <w:pStyle w:val="TableParagraph"/>
              <w:spacing w:line="252" w:lineRule="exact"/>
              <w:ind w:right="153"/>
              <w:rPr>
                <w:sz w:val="21"/>
              </w:rPr>
            </w:pPr>
            <w:r>
              <w:rPr>
                <w:spacing w:val="-2"/>
                <w:sz w:val="21"/>
              </w:rPr>
              <w:t>149.30</w:t>
            </w:r>
          </w:p>
        </w:tc>
        <w:tc>
          <w:tcPr>
            <w:tcW w:w="1867" w:type="dxa"/>
            <w:tcBorders>
              <w:top w:val="single" w:sz="2" w:space="0" w:color="000000"/>
              <w:bottom w:val="single" w:sz="2" w:space="0" w:color="000000"/>
            </w:tcBorders>
          </w:tcPr>
          <w:p w14:paraId="398AE669" w14:textId="77777777" w:rsidR="003F3708" w:rsidRDefault="005D069D">
            <w:pPr>
              <w:pStyle w:val="TableParagraph"/>
              <w:spacing w:line="252" w:lineRule="exact"/>
              <w:ind w:right="38"/>
              <w:rPr>
                <w:sz w:val="21"/>
              </w:rPr>
            </w:pPr>
            <w:r>
              <w:rPr>
                <w:spacing w:val="-2"/>
                <w:sz w:val="21"/>
              </w:rPr>
              <w:t>(149.30)</w:t>
            </w:r>
          </w:p>
        </w:tc>
      </w:tr>
      <w:tr w:rsidR="003F3708" w14:paraId="046F80AD" w14:textId="77777777">
        <w:trPr>
          <w:trHeight w:val="274"/>
        </w:trPr>
        <w:tc>
          <w:tcPr>
            <w:tcW w:w="10060" w:type="dxa"/>
            <w:tcBorders>
              <w:top w:val="single" w:sz="2" w:space="0" w:color="000000"/>
              <w:bottom w:val="single" w:sz="2" w:space="0" w:color="000000"/>
            </w:tcBorders>
          </w:tcPr>
          <w:p w14:paraId="050B3DAE" w14:textId="77777777" w:rsidR="003F3708" w:rsidRDefault="005D069D">
            <w:pPr>
              <w:pStyle w:val="TableParagraph"/>
              <w:spacing w:line="252" w:lineRule="exact"/>
              <w:ind w:left="383"/>
              <w:jc w:val="left"/>
              <w:rPr>
                <w:sz w:val="21"/>
              </w:rPr>
            </w:pPr>
            <w:r>
              <w:rPr>
                <w:sz w:val="21"/>
              </w:rPr>
              <w:t>Corp</w:t>
            </w:r>
            <w:r>
              <w:rPr>
                <w:spacing w:val="3"/>
                <w:sz w:val="21"/>
              </w:rPr>
              <w:t xml:space="preserve"> </w:t>
            </w:r>
            <w:r>
              <w:rPr>
                <w:sz w:val="21"/>
              </w:rPr>
              <w:t>M/Ship</w:t>
            </w:r>
            <w:r>
              <w:rPr>
                <w:spacing w:val="3"/>
                <w:sz w:val="21"/>
              </w:rPr>
              <w:t xml:space="preserve"> </w:t>
            </w:r>
            <w:r>
              <w:rPr>
                <w:sz w:val="21"/>
              </w:rPr>
              <w:t>Family Payroll</w:t>
            </w:r>
            <w:r>
              <w:rPr>
                <w:spacing w:val="4"/>
                <w:sz w:val="21"/>
              </w:rPr>
              <w:t xml:space="preserve"> </w:t>
            </w:r>
            <w:r>
              <w:rPr>
                <w:spacing w:val="-2"/>
                <w:sz w:val="21"/>
              </w:rPr>
              <w:t>Deduction</w:t>
            </w:r>
          </w:p>
        </w:tc>
        <w:tc>
          <w:tcPr>
            <w:tcW w:w="3680" w:type="dxa"/>
            <w:tcBorders>
              <w:top w:val="single" w:sz="2" w:space="0" w:color="000000"/>
              <w:bottom w:val="single" w:sz="2" w:space="0" w:color="000000"/>
            </w:tcBorders>
          </w:tcPr>
          <w:p w14:paraId="1B4A027F"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014E8427" w14:textId="77777777" w:rsidR="003F3708" w:rsidRDefault="005D069D">
            <w:pPr>
              <w:pStyle w:val="TableParagraph"/>
              <w:spacing w:line="252" w:lineRule="exact"/>
              <w:ind w:right="360"/>
              <w:rPr>
                <w:sz w:val="21"/>
              </w:rPr>
            </w:pPr>
            <w:r>
              <w:rPr>
                <w:spacing w:val="-10"/>
                <w:sz w:val="21"/>
              </w:rPr>
              <w:t>-</w:t>
            </w:r>
          </w:p>
        </w:tc>
        <w:tc>
          <w:tcPr>
            <w:tcW w:w="1918" w:type="dxa"/>
            <w:tcBorders>
              <w:top w:val="single" w:sz="2" w:space="0" w:color="000000"/>
              <w:bottom w:val="single" w:sz="2" w:space="0" w:color="000000"/>
            </w:tcBorders>
          </w:tcPr>
          <w:p w14:paraId="3C30809E" w14:textId="77777777" w:rsidR="003F3708" w:rsidRDefault="005D069D">
            <w:pPr>
              <w:pStyle w:val="TableParagraph"/>
              <w:spacing w:line="252" w:lineRule="exact"/>
              <w:ind w:right="361"/>
              <w:rPr>
                <w:b/>
                <w:sz w:val="21"/>
              </w:rPr>
            </w:pPr>
            <w:r>
              <w:rPr>
                <w:b/>
                <w:spacing w:val="-10"/>
                <w:sz w:val="21"/>
              </w:rPr>
              <w:t>-</w:t>
            </w:r>
          </w:p>
        </w:tc>
        <w:tc>
          <w:tcPr>
            <w:tcW w:w="1925" w:type="dxa"/>
            <w:tcBorders>
              <w:top w:val="single" w:sz="2" w:space="0" w:color="000000"/>
              <w:bottom w:val="single" w:sz="2" w:space="0" w:color="000000"/>
            </w:tcBorders>
          </w:tcPr>
          <w:p w14:paraId="2BC30CEF" w14:textId="77777777" w:rsidR="003F3708" w:rsidRDefault="005D069D">
            <w:pPr>
              <w:pStyle w:val="TableParagraph"/>
              <w:spacing w:line="252" w:lineRule="exact"/>
              <w:ind w:right="153"/>
              <w:rPr>
                <w:sz w:val="21"/>
              </w:rPr>
            </w:pPr>
            <w:r>
              <w:rPr>
                <w:spacing w:val="-2"/>
                <w:sz w:val="21"/>
              </w:rPr>
              <w:t>32.40</w:t>
            </w:r>
          </w:p>
        </w:tc>
        <w:tc>
          <w:tcPr>
            <w:tcW w:w="1867" w:type="dxa"/>
            <w:tcBorders>
              <w:top w:val="single" w:sz="2" w:space="0" w:color="000000"/>
              <w:bottom w:val="single" w:sz="2" w:space="0" w:color="000000"/>
            </w:tcBorders>
          </w:tcPr>
          <w:p w14:paraId="74D40277" w14:textId="77777777" w:rsidR="003F3708" w:rsidRDefault="005D069D">
            <w:pPr>
              <w:pStyle w:val="TableParagraph"/>
              <w:spacing w:line="252" w:lineRule="exact"/>
              <w:ind w:right="38"/>
              <w:rPr>
                <w:sz w:val="21"/>
              </w:rPr>
            </w:pPr>
            <w:r>
              <w:rPr>
                <w:spacing w:val="-2"/>
                <w:sz w:val="21"/>
              </w:rPr>
              <w:t>(32.40)</w:t>
            </w:r>
          </w:p>
        </w:tc>
      </w:tr>
      <w:tr w:rsidR="003F3708" w14:paraId="3E08EA3E" w14:textId="77777777">
        <w:trPr>
          <w:trHeight w:val="274"/>
        </w:trPr>
        <w:tc>
          <w:tcPr>
            <w:tcW w:w="10060" w:type="dxa"/>
            <w:tcBorders>
              <w:top w:val="single" w:sz="2" w:space="0" w:color="000000"/>
              <w:bottom w:val="single" w:sz="2" w:space="0" w:color="000000"/>
            </w:tcBorders>
          </w:tcPr>
          <w:p w14:paraId="44A820A0" w14:textId="77777777" w:rsidR="003F3708" w:rsidRDefault="005D069D">
            <w:pPr>
              <w:pStyle w:val="TableParagraph"/>
              <w:spacing w:line="252" w:lineRule="exact"/>
              <w:ind w:left="383"/>
              <w:jc w:val="left"/>
              <w:rPr>
                <w:sz w:val="21"/>
              </w:rPr>
            </w:pPr>
            <w:r>
              <w:rPr>
                <w:sz w:val="21"/>
              </w:rPr>
              <w:t>Creche</w:t>
            </w:r>
            <w:r>
              <w:rPr>
                <w:spacing w:val="-6"/>
                <w:sz w:val="21"/>
              </w:rPr>
              <w:t xml:space="preserve"> </w:t>
            </w:r>
            <w:r>
              <w:rPr>
                <w:sz w:val="21"/>
              </w:rPr>
              <w:t>Aerobics</w:t>
            </w:r>
            <w:r>
              <w:rPr>
                <w:spacing w:val="-4"/>
                <w:sz w:val="21"/>
              </w:rPr>
              <w:t xml:space="preserve"> Staff</w:t>
            </w:r>
          </w:p>
        </w:tc>
        <w:tc>
          <w:tcPr>
            <w:tcW w:w="3680" w:type="dxa"/>
            <w:tcBorders>
              <w:top w:val="single" w:sz="2" w:space="0" w:color="000000"/>
              <w:bottom w:val="single" w:sz="2" w:space="0" w:color="000000"/>
            </w:tcBorders>
          </w:tcPr>
          <w:p w14:paraId="00F86150"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53B9DC9B" w14:textId="77777777" w:rsidR="003F3708" w:rsidRDefault="005D069D">
            <w:pPr>
              <w:pStyle w:val="TableParagraph"/>
              <w:spacing w:line="252" w:lineRule="exact"/>
              <w:ind w:right="360"/>
              <w:rPr>
                <w:sz w:val="21"/>
              </w:rPr>
            </w:pPr>
            <w:r>
              <w:rPr>
                <w:spacing w:val="-10"/>
                <w:sz w:val="21"/>
              </w:rPr>
              <w:t>-</w:t>
            </w:r>
          </w:p>
        </w:tc>
        <w:tc>
          <w:tcPr>
            <w:tcW w:w="1918" w:type="dxa"/>
            <w:tcBorders>
              <w:top w:val="single" w:sz="2" w:space="0" w:color="000000"/>
              <w:bottom w:val="single" w:sz="2" w:space="0" w:color="000000"/>
            </w:tcBorders>
          </w:tcPr>
          <w:p w14:paraId="1C50F609" w14:textId="77777777" w:rsidR="003F3708" w:rsidRDefault="005D069D">
            <w:pPr>
              <w:pStyle w:val="TableParagraph"/>
              <w:spacing w:line="252" w:lineRule="exact"/>
              <w:ind w:right="146"/>
              <w:rPr>
                <w:b/>
                <w:sz w:val="21"/>
              </w:rPr>
            </w:pPr>
            <w:r>
              <w:rPr>
                <w:b/>
                <w:spacing w:val="-4"/>
                <w:sz w:val="21"/>
              </w:rPr>
              <w:t>7.50</w:t>
            </w:r>
          </w:p>
        </w:tc>
        <w:tc>
          <w:tcPr>
            <w:tcW w:w="1925" w:type="dxa"/>
            <w:tcBorders>
              <w:top w:val="single" w:sz="2" w:space="0" w:color="000000"/>
              <w:bottom w:val="single" w:sz="2" w:space="0" w:color="000000"/>
            </w:tcBorders>
          </w:tcPr>
          <w:p w14:paraId="68FB8066" w14:textId="77777777" w:rsidR="003F3708" w:rsidRDefault="005D069D">
            <w:pPr>
              <w:pStyle w:val="TableParagraph"/>
              <w:spacing w:line="252" w:lineRule="exact"/>
              <w:ind w:right="153"/>
              <w:rPr>
                <w:sz w:val="21"/>
              </w:rPr>
            </w:pPr>
            <w:r>
              <w:rPr>
                <w:spacing w:val="-4"/>
                <w:sz w:val="21"/>
              </w:rPr>
              <w:t>7.20</w:t>
            </w:r>
          </w:p>
        </w:tc>
        <w:tc>
          <w:tcPr>
            <w:tcW w:w="1867" w:type="dxa"/>
            <w:tcBorders>
              <w:top w:val="single" w:sz="2" w:space="0" w:color="000000"/>
              <w:bottom w:val="single" w:sz="2" w:space="0" w:color="000000"/>
            </w:tcBorders>
          </w:tcPr>
          <w:p w14:paraId="1379ADB0" w14:textId="77777777" w:rsidR="003F3708" w:rsidRDefault="005D069D">
            <w:pPr>
              <w:pStyle w:val="TableParagraph"/>
              <w:spacing w:line="252" w:lineRule="exact"/>
              <w:ind w:right="39"/>
              <w:rPr>
                <w:sz w:val="21"/>
              </w:rPr>
            </w:pPr>
            <w:r>
              <w:rPr>
                <w:spacing w:val="-4"/>
                <w:sz w:val="21"/>
              </w:rPr>
              <w:t>0.30</w:t>
            </w:r>
          </w:p>
        </w:tc>
      </w:tr>
      <w:tr w:rsidR="003F3708" w14:paraId="3C66851D" w14:textId="77777777">
        <w:trPr>
          <w:trHeight w:val="274"/>
        </w:trPr>
        <w:tc>
          <w:tcPr>
            <w:tcW w:w="10060" w:type="dxa"/>
            <w:tcBorders>
              <w:top w:val="single" w:sz="2" w:space="0" w:color="000000"/>
              <w:bottom w:val="single" w:sz="2" w:space="0" w:color="000000"/>
            </w:tcBorders>
          </w:tcPr>
          <w:p w14:paraId="770F13ED" w14:textId="77777777" w:rsidR="003F3708" w:rsidRDefault="005D069D">
            <w:pPr>
              <w:pStyle w:val="TableParagraph"/>
              <w:spacing w:line="252" w:lineRule="exact"/>
              <w:ind w:left="383"/>
              <w:jc w:val="left"/>
              <w:rPr>
                <w:sz w:val="21"/>
              </w:rPr>
            </w:pPr>
            <w:r>
              <w:rPr>
                <w:sz w:val="21"/>
              </w:rPr>
              <w:t>Fam</w:t>
            </w:r>
            <w:r>
              <w:rPr>
                <w:spacing w:val="5"/>
                <w:sz w:val="21"/>
              </w:rPr>
              <w:t xml:space="preserve"> </w:t>
            </w:r>
            <w:r>
              <w:rPr>
                <w:sz w:val="21"/>
              </w:rPr>
              <w:t>M/Ship</w:t>
            </w:r>
            <w:r>
              <w:rPr>
                <w:spacing w:val="5"/>
                <w:sz w:val="21"/>
              </w:rPr>
              <w:t xml:space="preserve"> </w:t>
            </w:r>
            <w:r>
              <w:rPr>
                <w:spacing w:val="-2"/>
                <w:sz w:val="21"/>
              </w:rPr>
              <w:t>Fortnightly</w:t>
            </w:r>
          </w:p>
        </w:tc>
        <w:tc>
          <w:tcPr>
            <w:tcW w:w="3680" w:type="dxa"/>
            <w:tcBorders>
              <w:top w:val="single" w:sz="2" w:space="0" w:color="000000"/>
              <w:bottom w:val="single" w:sz="2" w:space="0" w:color="000000"/>
            </w:tcBorders>
          </w:tcPr>
          <w:p w14:paraId="187C6F46"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78C593C9" w14:textId="77777777" w:rsidR="003F3708" w:rsidRDefault="005D069D">
            <w:pPr>
              <w:pStyle w:val="TableParagraph"/>
              <w:spacing w:line="252" w:lineRule="exact"/>
              <w:ind w:right="145"/>
              <w:rPr>
                <w:sz w:val="21"/>
              </w:rPr>
            </w:pPr>
            <w:r>
              <w:rPr>
                <w:spacing w:val="-4"/>
                <w:sz w:val="21"/>
              </w:rPr>
              <w:t>7.45</w:t>
            </w:r>
          </w:p>
        </w:tc>
        <w:tc>
          <w:tcPr>
            <w:tcW w:w="1918" w:type="dxa"/>
            <w:tcBorders>
              <w:top w:val="single" w:sz="2" w:space="0" w:color="000000"/>
              <w:bottom w:val="single" w:sz="2" w:space="0" w:color="000000"/>
            </w:tcBorders>
          </w:tcPr>
          <w:p w14:paraId="4EC39189" w14:textId="77777777" w:rsidR="003F3708" w:rsidRDefault="005D069D">
            <w:pPr>
              <w:pStyle w:val="TableParagraph"/>
              <w:spacing w:line="252" w:lineRule="exact"/>
              <w:ind w:right="145"/>
              <w:rPr>
                <w:b/>
                <w:sz w:val="21"/>
              </w:rPr>
            </w:pPr>
            <w:r>
              <w:rPr>
                <w:b/>
                <w:spacing w:val="-2"/>
                <w:sz w:val="21"/>
              </w:rPr>
              <w:t>82.00</w:t>
            </w:r>
          </w:p>
        </w:tc>
        <w:tc>
          <w:tcPr>
            <w:tcW w:w="1925" w:type="dxa"/>
            <w:tcBorders>
              <w:top w:val="single" w:sz="2" w:space="0" w:color="000000"/>
              <w:bottom w:val="single" w:sz="2" w:space="0" w:color="000000"/>
            </w:tcBorders>
          </w:tcPr>
          <w:p w14:paraId="3FB31700" w14:textId="77777777" w:rsidR="003F3708" w:rsidRDefault="005D069D">
            <w:pPr>
              <w:pStyle w:val="TableParagraph"/>
              <w:spacing w:line="252" w:lineRule="exact"/>
              <w:ind w:right="153"/>
              <w:rPr>
                <w:sz w:val="21"/>
              </w:rPr>
            </w:pPr>
            <w:r>
              <w:rPr>
                <w:spacing w:val="-2"/>
                <w:sz w:val="21"/>
              </w:rPr>
              <w:t>76.60</w:t>
            </w:r>
          </w:p>
        </w:tc>
        <w:tc>
          <w:tcPr>
            <w:tcW w:w="1867" w:type="dxa"/>
            <w:tcBorders>
              <w:top w:val="single" w:sz="2" w:space="0" w:color="000000"/>
              <w:bottom w:val="single" w:sz="2" w:space="0" w:color="000000"/>
            </w:tcBorders>
          </w:tcPr>
          <w:p w14:paraId="548639DC" w14:textId="77777777" w:rsidR="003F3708" w:rsidRDefault="005D069D">
            <w:pPr>
              <w:pStyle w:val="TableParagraph"/>
              <w:spacing w:line="252" w:lineRule="exact"/>
              <w:ind w:right="39"/>
              <w:rPr>
                <w:sz w:val="21"/>
              </w:rPr>
            </w:pPr>
            <w:r>
              <w:rPr>
                <w:spacing w:val="-4"/>
                <w:sz w:val="21"/>
              </w:rPr>
              <w:t>5.40</w:t>
            </w:r>
          </w:p>
        </w:tc>
      </w:tr>
      <w:tr w:rsidR="003F3708" w14:paraId="1B168C2C" w14:textId="77777777">
        <w:trPr>
          <w:trHeight w:val="274"/>
        </w:trPr>
        <w:tc>
          <w:tcPr>
            <w:tcW w:w="10060" w:type="dxa"/>
            <w:tcBorders>
              <w:top w:val="single" w:sz="2" w:space="0" w:color="000000"/>
              <w:bottom w:val="single" w:sz="2" w:space="0" w:color="000000"/>
            </w:tcBorders>
          </w:tcPr>
          <w:p w14:paraId="440D7B5B" w14:textId="77777777" w:rsidR="003F3708" w:rsidRDefault="005D069D">
            <w:pPr>
              <w:pStyle w:val="TableParagraph"/>
              <w:spacing w:line="252" w:lineRule="exact"/>
              <w:ind w:left="383"/>
              <w:jc w:val="left"/>
              <w:rPr>
                <w:sz w:val="21"/>
              </w:rPr>
            </w:pPr>
            <w:r>
              <w:rPr>
                <w:sz w:val="21"/>
              </w:rPr>
              <w:t>Fam</w:t>
            </w:r>
            <w:r>
              <w:rPr>
                <w:spacing w:val="5"/>
                <w:sz w:val="21"/>
              </w:rPr>
              <w:t xml:space="preserve"> </w:t>
            </w:r>
            <w:r>
              <w:rPr>
                <w:sz w:val="21"/>
              </w:rPr>
              <w:t>M/Ship</w:t>
            </w:r>
            <w:r>
              <w:rPr>
                <w:spacing w:val="5"/>
                <w:sz w:val="21"/>
              </w:rPr>
              <w:t xml:space="preserve"> </w:t>
            </w:r>
            <w:r>
              <w:rPr>
                <w:spacing w:val="-2"/>
                <w:sz w:val="21"/>
              </w:rPr>
              <w:t>Monthly</w:t>
            </w:r>
          </w:p>
        </w:tc>
        <w:tc>
          <w:tcPr>
            <w:tcW w:w="3680" w:type="dxa"/>
            <w:tcBorders>
              <w:top w:val="single" w:sz="2" w:space="0" w:color="000000"/>
              <w:bottom w:val="single" w:sz="2" w:space="0" w:color="000000"/>
            </w:tcBorders>
          </w:tcPr>
          <w:p w14:paraId="54423962"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0BA050F4" w14:textId="77777777" w:rsidR="003F3708" w:rsidRDefault="005D069D">
            <w:pPr>
              <w:pStyle w:val="TableParagraph"/>
              <w:spacing w:line="252" w:lineRule="exact"/>
              <w:ind w:right="360"/>
              <w:rPr>
                <w:sz w:val="21"/>
              </w:rPr>
            </w:pPr>
            <w:r>
              <w:rPr>
                <w:spacing w:val="-10"/>
                <w:sz w:val="21"/>
              </w:rPr>
              <w:t>-</w:t>
            </w:r>
          </w:p>
        </w:tc>
        <w:tc>
          <w:tcPr>
            <w:tcW w:w="1918" w:type="dxa"/>
            <w:tcBorders>
              <w:top w:val="single" w:sz="2" w:space="0" w:color="000000"/>
              <w:bottom w:val="single" w:sz="2" w:space="0" w:color="000000"/>
            </w:tcBorders>
          </w:tcPr>
          <w:p w14:paraId="204E46C8" w14:textId="77777777" w:rsidR="003F3708" w:rsidRDefault="005D069D">
            <w:pPr>
              <w:pStyle w:val="TableParagraph"/>
              <w:spacing w:line="252" w:lineRule="exact"/>
              <w:ind w:right="361"/>
              <w:rPr>
                <w:b/>
                <w:sz w:val="21"/>
              </w:rPr>
            </w:pPr>
            <w:r>
              <w:rPr>
                <w:b/>
                <w:spacing w:val="-10"/>
                <w:sz w:val="21"/>
              </w:rPr>
              <w:t>-</w:t>
            </w:r>
          </w:p>
        </w:tc>
        <w:tc>
          <w:tcPr>
            <w:tcW w:w="1925" w:type="dxa"/>
            <w:tcBorders>
              <w:top w:val="single" w:sz="2" w:space="0" w:color="000000"/>
              <w:bottom w:val="single" w:sz="2" w:space="0" w:color="000000"/>
            </w:tcBorders>
          </w:tcPr>
          <w:p w14:paraId="75FE2B96" w14:textId="77777777" w:rsidR="003F3708" w:rsidRDefault="005D069D">
            <w:pPr>
              <w:pStyle w:val="TableParagraph"/>
              <w:spacing w:line="252" w:lineRule="exact"/>
              <w:ind w:right="153"/>
              <w:rPr>
                <w:sz w:val="21"/>
              </w:rPr>
            </w:pPr>
            <w:r>
              <w:rPr>
                <w:spacing w:val="-2"/>
                <w:sz w:val="21"/>
              </w:rPr>
              <w:t>165.80</w:t>
            </w:r>
          </w:p>
        </w:tc>
        <w:tc>
          <w:tcPr>
            <w:tcW w:w="1867" w:type="dxa"/>
            <w:tcBorders>
              <w:top w:val="single" w:sz="2" w:space="0" w:color="000000"/>
              <w:bottom w:val="single" w:sz="2" w:space="0" w:color="000000"/>
            </w:tcBorders>
          </w:tcPr>
          <w:p w14:paraId="32DB1DE4" w14:textId="77777777" w:rsidR="003F3708" w:rsidRDefault="005D069D">
            <w:pPr>
              <w:pStyle w:val="TableParagraph"/>
              <w:spacing w:line="252" w:lineRule="exact"/>
              <w:ind w:right="38"/>
              <w:rPr>
                <w:sz w:val="21"/>
              </w:rPr>
            </w:pPr>
            <w:r>
              <w:rPr>
                <w:spacing w:val="-2"/>
                <w:sz w:val="21"/>
              </w:rPr>
              <w:t>(165.80)</w:t>
            </w:r>
          </w:p>
        </w:tc>
      </w:tr>
      <w:tr w:rsidR="003F3708" w14:paraId="673A8744" w14:textId="77777777">
        <w:trPr>
          <w:trHeight w:val="274"/>
        </w:trPr>
        <w:tc>
          <w:tcPr>
            <w:tcW w:w="10060" w:type="dxa"/>
            <w:tcBorders>
              <w:top w:val="single" w:sz="2" w:space="0" w:color="000000"/>
              <w:bottom w:val="single" w:sz="2" w:space="0" w:color="000000"/>
            </w:tcBorders>
          </w:tcPr>
          <w:p w14:paraId="4B0C2D61" w14:textId="77777777" w:rsidR="003F3708" w:rsidRDefault="005D069D">
            <w:pPr>
              <w:pStyle w:val="TableParagraph"/>
              <w:spacing w:line="252" w:lineRule="exact"/>
              <w:ind w:left="383"/>
              <w:jc w:val="left"/>
              <w:rPr>
                <w:sz w:val="21"/>
              </w:rPr>
            </w:pPr>
            <w:r>
              <w:rPr>
                <w:sz w:val="21"/>
              </w:rPr>
              <w:t>Family</w:t>
            </w:r>
            <w:r>
              <w:rPr>
                <w:spacing w:val="1"/>
                <w:sz w:val="21"/>
              </w:rPr>
              <w:t xml:space="preserve"> </w:t>
            </w:r>
            <w:r>
              <w:rPr>
                <w:sz w:val="21"/>
              </w:rPr>
              <w:t>Renew</w:t>
            </w:r>
            <w:r>
              <w:rPr>
                <w:spacing w:val="4"/>
                <w:sz w:val="21"/>
              </w:rPr>
              <w:t xml:space="preserve"> </w:t>
            </w:r>
            <w:r>
              <w:rPr>
                <w:sz w:val="21"/>
              </w:rPr>
              <w:t>12</w:t>
            </w:r>
            <w:r>
              <w:rPr>
                <w:spacing w:val="3"/>
                <w:sz w:val="21"/>
              </w:rPr>
              <w:t xml:space="preserve"> </w:t>
            </w:r>
            <w:r>
              <w:rPr>
                <w:sz w:val="21"/>
              </w:rPr>
              <w:t>months</w:t>
            </w:r>
            <w:r>
              <w:rPr>
                <w:spacing w:val="2"/>
                <w:sz w:val="21"/>
              </w:rPr>
              <w:t xml:space="preserve"> </w:t>
            </w:r>
            <w:r>
              <w:rPr>
                <w:sz w:val="21"/>
              </w:rPr>
              <w:t>(only</w:t>
            </w:r>
            <w:r>
              <w:rPr>
                <w:spacing w:val="1"/>
                <w:sz w:val="21"/>
              </w:rPr>
              <w:t xml:space="preserve"> </w:t>
            </w:r>
            <w:r>
              <w:rPr>
                <w:sz w:val="21"/>
              </w:rPr>
              <w:t>available</w:t>
            </w:r>
            <w:r>
              <w:rPr>
                <w:spacing w:val="1"/>
                <w:sz w:val="21"/>
              </w:rPr>
              <w:t xml:space="preserve"> </w:t>
            </w:r>
            <w:r>
              <w:rPr>
                <w:sz w:val="21"/>
              </w:rPr>
              <w:t>to</w:t>
            </w:r>
            <w:r>
              <w:rPr>
                <w:spacing w:val="4"/>
                <w:sz w:val="21"/>
              </w:rPr>
              <w:t xml:space="preserve"> </w:t>
            </w:r>
            <w:r>
              <w:rPr>
                <w:sz w:val="21"/>
              </w:rPr>
              <w:t>existing</w:t>
            </w:r>
            <w:r>
              <w:rPr>
                <w:spacing w:val="3"/>
                <w:sz w:val="21"/>
              </w:rPr>
              <w:t xml:space="preserve"> </w:t>
            </w:r>
            <w:r>
              <w:rPr>
                <w:spacing w:val="-2"/>
                <w:sz w:val="21"/>
              </w:rPr>
              <w:t>members)</w:t>
            </w:r>
          </w:p>
        </w:tc>
        <w:tc>
          <w:tcPr>
            <w:tcW w:w="3680" w:type="dxa"/>
            <w:tcBorders>
              <w:top w:val="single" w:sz="2" w:space="0" w:color="000000"/>
              <w:bottom w:val="single" w:sz="2" w:space="0" w:color="000000"/>
            </w:tcBorders>
          </w:tcPr>
          <w:p w14:paraId="2D35C153"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024653E4" w14:textId="77777777" w:rsidR="003F3708" w:rsidRDefault="005D069D">
            <w:pPr>
              <w:pStyle w:val="TableParagraph"/>
              <w:spacing w:line="252" w:lineRule="exact"/>
              <w:ind w:right="145"/>
              <w:rPr>
                <w:sz w:val="21"/>
              </w:rPr>
            </w:pPr>
            <w:r>
              <w:rPr>
                <w:spacing w:val="-2"/>
                <w:sz w:val="21"/>
              </w:rPr>
              <w:t>172.73</w:t>
            </w:r>
          </w:p>
        </w:tc>
        <w:tc>
          <w:tcPr>
            <w:tcW w:w="1918" w:type="dxa"/>
            <w:tcBorders>
              <w:top w:val="single" w:sz="2" w:space="0" w:color="000000"/>
              <w:bottom w:val="single" w:sz="2" w:space="0" w:color="000000"/>
            </w:tcBorders>
          </w:tcPr>
          <w:p w14:paraId="5F0CF0EC" w14:textId="77777777" w:rsidR="003F3708" w:rsidRDefault="005D069D">
            <w:pPr>
              <w:pStyle w:val="TableParagraph"/>
              <w:spacing w:line="252" w:lineRule="exact"/>
              <w:ind w:right="146"/>
              <w:rPr>
                <w:b/>
                <w:sz w:val="21"/>
              </w:rPr>
            </w:pPr>
            <w:r>
              <w:rPr>
                <w:b/>
                <w:spacing w:val="-2"/>
                <w:sz w:val="21"/>
              </w:rPr>
              <w:t>1,900.00</w:t>
            </w:r>
          </w:p>
        </w:tc>
        <w:tc>
          <w:tcPr>
            <w:tcW w:w="1925" w:type="dxa"/>
            <w:tcBorders>
              <w:top w:val="single" w:sz="2" w:space="0" w:color="000000"/>
              <w:bottom w:val="single" w:sz="2" w:space="0" w:color="000000"/>
            </w:tcBorders>
          </w:tcPr>
          <w:p w14:paraId="0E837631" w14:textId="77777777" w:rsidR="003F3708" w:rsidRDefault="005D069D">
            <w:pPr>
              <w:pStyle w:val="TableParagraph"/>
              <w:spacing w:line="252" w:lineRule="exact"/>
              <w:ind w:right="153"/>
              <w:rPr>
                <w:sz w:val="21"/>
              </w:rPr>
            </w:pPr>
            <w:r>
              <w:rPr>
                <w:spacing w:val="-2"/>
                <w:sz w:val="21"/>
              </w:rPr>
              <w:t>1,750.00</w:t>
            </w:r>
          </w:p>
        </w:tc>
        <w:tc>
          <w:tcPr>
            <w:tcW w:w="1867" w:type="dxa"/>
            <w:tcBorders>
              <w:top w:val="single" w:sz="2" w:space="0" w:color="000000"/>
              <w:bottom w:val="single" w:sz="2" w:space="0" w:color="000000"/>
            </w:tcBorders>
          </w:tcPr>
          <w:p w14:paraId="6459E1DB" w14:textId="77777777" w:rsidR="003F3708" w:rsidRDefault="005D069D">
            <w:pPr>
              <w:pStyle w:val="TableParagraph"/>
              <w:spacing w:line="252" w:lineRule="exact"/>
              <w:ind w:right="39"/>
              <w:rPr>
                <w:sz w:val="21"/>
              </w:rPr>
            </w:pPr>
            <w:r>
              <w:rPr>
                <w:spacing w:val="-2"/>
                <w:sz w:val="21"/>
              </w:rPr>
              <w:t>150.00</w:t>
            </w:r>
          </w:p>
        </w:tc>
      </w:tr>
      <w:tr w:rsidR="003F3708" w14:paraId="2E2C8418" w14:textId="77777777">
        <w:trPr>
          <w:trHeight w:val="274"/>
        </w:trPr>
        <w:tc>
          <w:tcPr>
            <w:tcW w:w="10060" w:type="dxa"/>
            <w:tcBorders>
              <w:top w:val="single" w:sz="2" w:space="0" w:color="000000"/>
              <w:bottom w:val="single" w:sz="2" w:space="0" w:color="000000"/>
            </w:tcBorders>
          </w:tcPr>
          <w:p w14:paraId="4B642D72" w14:textId="77777777" w:rsidR="003F3708" w:rsidRDefault="005D069D">
            <w:pPr>
              <w:pStyle w:val="TableParagraph"/>
              <w:spacing w:line="252" w:lineRule="exact"/>
              <w:ind w:left="383"/>
              <w:jc w:val="left"/>
              <w:rPr>
                <w:sz w:val="21"/>
              </w:rPr>
            </w:pPr>
            <w:r>
              <w:rPr>
                <w:sz w:val="21"/>
              </w:rPr>
              <w:t>Group</w:t>
            </w:r>
            <w:r>
              <w:rPr>
                <w:spacing w:val="1"/>
                <w:sz w:val="21"/>
              </w:rPr>
              <w:t xml:space="preserve"> </w:t>
            </w:r>
            <w:r>
              <w:rPr>
                <w:sz w:val="21"/>
              </w:rPr>
              <w:t>Adult</w:t>
            </w:r>
            <w:r>
              <w:rPr>
                <w:spacing w:val="4"/>
                <w:sz w:val="21"/>
              </w:rPr>
              <w:t xml:space="preserve"> </w:t>
            </w:r>
            <w:r>
              <w:rPr>
                <w:spacing w:val="-4"/>
                <w:sz w:val="21"/>
              </w:rPr>
              <w:t>Swim</w:t>
            </w:r>
          </w:p>
        </w:tc>
        <w:tc>
          <w:tcPr>
            <w:tcW w:w="3680" w:type="dxa"/>
            <w:tcBorders>
              <w:top w:val="single" w:sz="2" w:space="0" w:color="000000"/>
              <w:bottom w:val="single" w:sz="2" w:space="0" w:color="000000"/>
            </w:tcBorders>
          </w:tcPr>
          <w:p w14:paraId="5D303DE9"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1EC40922" w14:textId="77777777" w:rsidR="003F3708" w:rsidRDefault="005D069D">
            <w:pPr>
              <w:pStyle w:val="TableParagraph"/>
              <w:spacing w:line="252" w:lineRule="exact"/>
              <w:ind w:right="360"/>
              <w:rPr>
                <w:sz w:val="21"/>
              </w:rPr>
            </w:pPr>
            <w:r>
              <w:rPr>
                <w:spacing w:val="-10"/>
                <w:sz w:val="21"/>
              </w:rPr>
              <w:t>-</w:t>
            </w:r>
          </w:p>
        </w:tc>
        <w:tc>
          <w:tcPr>
            <w:tcW w:w="1918" w:type="dxa"/>
            <w:tcBorders>
              <w:top w:val="single" w:sz="2" w:space="0" w:color="000000"/>
              <w:bottom w:val="single" w:sz="2" w:space="0" w:color="000000"/>
            </w:tcBorders>
          </w:tcPr>
          <w:p w14:paraId="619F2FFF" w14:textId="77777777" w:rsidR="003F3708" w:rsidRDefault="005D069D">
            <w:pPr>
              <w:pStyle w:val="TableParagraph"/>
              <w:spacing w:line="252" w:lineRule="exact"/>
              <w:ind w:right="361"/>
              <w:rPr>
                <w:b/>
                <w:sz w:val="21"/>
              </w:rPr>
            </w:pPr>
            <w:r>
              <w:rPr>
                <w:b/>
                <w:spacing w:val="-10"/>
                <w:sz w:val="21"/>
              </w:rPr>
              <w:t>-</w:t>
            </w:r>
          </w:p>
        </w:tc>
        <w:tc>
          <w:tcPr>
            <w:tcW w:w="1925" w:type="dxa"/>
            <w:tcBorders>
              <w:top w:val="single" w:sz="2" w:space="0" w:color="000000"/>
              <w:bottom w:val="single" w:sz="2" w:space="0" w:color="000000"/>
            </w:tcBorders>
          </w:tcPr>
          <w:p w14:paraId="330130E4" w14:textId="77777777" w:rsidR="003F3708" w:rsidRDefault="005D069D">
            <w:pPr>
              <w:pStyle w:val="TableParagraph"/>
              <w:spacing w:line="252" w:lineRule="exact"/>
              <w:ind w:right="153"/>
              <w:rPr>
                <w:sz w:val="21"/>
              </w:rPr>
            </w:pPr>
            <w:r>
              <w:rPr>
                <w:spacing w:val="-4"/>
                <w:sz w:val="21"/>
              </w:rPr>
              <w:t>6.40</w:t>
            </w:r>
          </w:p>
        </w:tc>
        <w:tc>
          <w:tcPr>
            <w:tcW w:w="1867" w:type="dxa"/>
            <w:tcBorders>
              <w:top w:val="single" w:sz="2" w:space="0" w:color="000000"/>
              <w:bottom w:val="single" w:sz="2" w:space="0" w:color="000000"/>
            </w:tcBorders>
          </w:tcPr>
          <w:p w14:paraId="4FBD59D8" w14:textId="77777777" w:rsidR="003F3708" w:rsidRDefault="005D069D">
            <w:pPr>
              <w:pStyle w:val="TableParagraph"/>
              <w:spacing w:line="252" w:lineRule="exact"/>
              <w:ind w:right="38"/>
              <w:rPr>
                <w:sz w:val="21"/>
              </w:rPr>
            </w:pPr>
            <w:r>
              <w:rPr>
                <w:spacing w:val="-2"/>
                <w:sz w:val="21"/>
              </w:rPr>
              <w:t>(6.40)</w:t>
            </w:r>
          </w:p>
        </w:tc>
      </w:tr>
      <w:tr w:rsidR="003F3708" w14:paraId="31B90F4A" w14:textId="77777777">
        <w:trPr>
          <w:trHeight w:val="274"/>
        </w:trPr>
        <w:tc>
          <w:tcPr>
            <w:tcW w:w="10060" w:type="dxa"/>
            <w:tcBorders>
              <w:top w:val="single" w:sz="2" w:space="0" w:color="000000"/>
              <w:bottom w:val="single" w:sz="2" w:space="0" w:color="000000"/>
            </w:tcBorders>
          </w:tcPr>
          <w:p w14:paraId="7CD45146" w14:textId="77777777" w:rsidR="003F3708" w:rsidRDefault="005D069D">
            <w:pPr>
              <w:pStyle w:val="TableParagraph"/>
              <w:spacing w:line="252" w:lineRule="exact"/>
              <w:ind w:left="383"/>
              <w:jc w:val="left"/>
              <w:rPr>
                <w:sz w:val="21"/>
              </w:rPr>
            </w:pPr>
            <w:r>
              <w:rPr>
                <w:sz w:val="21"/>
              </w:rPr>
              <w:t>Group</w:t>
            </w:r>
            <w:r>
              <w:rPr>
                <w:spacing w:val="1"/>
                <w:sz w:val="21"/>
              </w:rPr>
              <w:t xml:space="preserve"> </w:t>
            </w:r>
            <w:r>
              <w:rPr>
                <w:sz w:val="21"/>
              </w:rPr>
              <w:t>Personal</w:t>
            </w:r>
            <w:r>
              <w:rPr>
                <w:spacing w:val="1"/>
                <w:sz w:val="21"/>
              </w:rPr>
              <w:t xml:space="preserve"> </w:t>
            </w:r>
            <w:r>
              <w:rPr>
                <w:sz w:val="21"/>
              </w:rPr>
              <w:t>Training -</w:t>
            </w:r>
            <w:r>
              <w:rPr>
                <w:spacing w:val="-2"/>
                <w:sz w:val="21"/>
              </w:rPr>
              <w:t xml:space="preserve"> </w:t>
            </w:r>
            <w:r>
              <w:rPr>
                <w:sz w:val="21"/>
              </w:rPr>
              <w:t>Session</w:t>
            </w:r>
            <w:r>
              <w:rPr>
                <w:spacing w:val="2"/>
                <w:sz w:val="21"/>
              </w:rPr>
              <w:t xml:space="preserve"> </w:t>
            </w:r>
            <w:r>
              <w:rPr>
                <w:sz w:val="21"/>
              </w:rPr>
              <w:t>cost</w:t>
            </w:r>
            <w:r>
              <w:rPr>
                <w:spacing w:val="1"/>
                <w:sz w:val="21"/>
              </w:rPr>
              <w:t xml:space="preserve"> </w:t>
            </w:r>
            <w:r>
              <w:rPr>
                <w:sz w:val="21"/>
              </w:rPr>
              <w:t>per</w:t>
            </w:r>
            <w:r>
              <w:rPr>
                <w:spacing w:val="-1"/>
                <w:sz w:val="21"/>
              </w:rPr>
              <w:t xml:space="preserve"> </w:t>
            </w:r>
            <w:r>
              <w:rPr>
                <w:spacing w:val="-2"/>
                <w:sz w:val="21"/>
              </w:rPr>
              <w:t>person</w:t>
            </w:r>
          </w:p>
        </w:tc>
        <w:tc>
          <w:tcPr>
            <w:tcW w:w="3680" w:type="dxa"/>
            <w:tcBorders>
              <w:top w:val="single" w:sz="2" w:space="0" w:color="000000"/>
              <w:bottom w:val="single" w:sz="2" w:space="0" w:color="000000"/>
            </w:tcBorders>
          </w:tcPr>
          <w:p w14:paraId="783EF259"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21E42D5B" w14:textId="77777777" w:rsidR="003F3708" w:rsidRDefault="005D069D">
            <w:pPr>
              <w:pStyle w:val="TableParagraph"/>
              <w:spacing w:line="252" w:lineRule="exact"/>
              <w:ind w:right="145"/>
              <w:rPr>
                <w:sz w:val="21"/>
              </w:rPr>
            </w:pPr>
            <w:r>
              <w:rPr>
                <w:spacing w:val="-4"/>
                <w:sz w:val="21"/>
              </w:rPr>
              <w:t>1.14</w:t>
            </w:r>
          </w:p>
        </w:tc>
        <w:tc>
          <w:tcPr>
            <w:tcW w:w="1918" w:type="dxa"/>
            <w:tcBorders>
              <w:top w:val="single" w:sz="2" w:space="0" w:color="000000"/>
              <w:bottom w:val="single" w:sz="2" w:space="0" w:color="000000"/>
            </w:tcBorders>
          </w:tcPr>
          <w:p w14:paraId="49ACBAA0" w14:textId="77777777" w:rsidR="003F3708" w:rsidRDefault="005D069D">
            <w:pPr>
              <w:pStyle w:val="TableParagraph"/>
              <w:spacing w:line="252" w:lineRule="exact"/>
              <w:ind w:right="145"/>
              <w:rPr>
                <w:b/>
                <w:sz w:val="21"/>
              </w:rPr>
            </w:pPr>
            <w:r>
              <w:rPr>
                <w:b/>
                <w:spacing w:val="-2"/>
                <w:sz w:val="21"/>
              </w:rPr>
              <w:t>12.50</w:t>
            </w:r>
          </w:p>
        </w:tc>
        <w:tc>
          <w:tcPr>
            <w:tcW w:w="1925" w:type="dxa"/>
            <w:tcBorders>
              <w:top w:val="single" w:sz="2" w:space="0" w:color="000000"/>
              <w:bottom w:val="single" w:sz="2" w:space="0" w:color="000000"/>
            </w:tcBorders>
          </w:tcPr>
          <w:p w14:paraId="0280594E" w14:textId="77777777" w:rsidR="003F3708" w:rsidRDefault="005D069D">
            <w:pPr>
              <w:pStyle w:val="TableParagraph"/>
              <w:spacing w:line="252" w:lineRule="exact"/>
              <w:ind w:right="153"/>
              <w:rPr>
                <w:sz w:val="21"/>
              </w:rPr>
            </w:pPr>
            <w:r>
              <w:rPr>
                <w:spacing w:val="-2"/>
                <w:sz w:val="21"/>
              </w:rPr>
              <w:t>11.40</w:t>
            </w:r>
          </w:p>
        </w:tc>
        <w:tc>
          <w:tcPr>
            <w:tcW w:w="1867" w:type="dxa"/>
            <w:tcBorders>
              <w:top w:val="single" w:sz="2" w:space="0" w:color="000000"/>
              <w:bottom w:val="single" w:sz="2" w:space="0" w:color="000000"/>
            </w:tcBorders>
          </w:tcPr>
          <w:p w14:paraId="10EEBC43" w14:textId="77777777" w:rsidR="003F3708" w:rsidRDefault="005D069D">
            <w:pPr>
              <w:pStyle w:val="TableParagraph"/>
              <w:spacing w:line="252" w:lineRule="exact"/>
              <w:ind w:right="39"/>
              <w:rPr>
                <w:sz w:val="21"/>
              </w:rPr>
            </w:pPr>
            <w:r>
              <w:rPr>
                <w:spacing w:val="-4"/>
                <w:sz w:val="21"/>
              </w:rPr>
              <w:t>1.10</w:t>
            </w:r>
          </w:p>
        </w:tc>
      </w:tr>
      <w:tr w:rsidR="003F3708" w14:paraId="5946A33F" w14:textId="77777777">
        <w:trPr>
          <w:trHeight w:val="274"/>
        </w:trPr>
        <w:tc>
          <w:tcPr>
            <w:tcW w:w="10060" w:type="dxa"/>
            <w:tcBorders>
              <w:top w:val="single" w:sz="2" w:space="0" w:color="000000"/>
              <w:bottom w:val="single" w:sz="2" w:space="0" w:color="000000"/>
            </w:tcBorders>
          </w:tcPr>
          <w:p w14:paraId="238C5629" w14:textId="77777777" w:rsidR="003F3708" w:rsidRDefault="005D069D">
            <w:pPr>
              <w:pStyle w:val="TableParagraph"/>
              <w:spacing w:line="252" w:lineRule="exact"/>
              <w:ind w:left="383"/>
              <w:jc w:val="left"/>
              <w:rPr>
                <w:sz w:val="21"/>
              </w:rPr>
            </w:pPr>
            <w:r>
              <w:rPr>
                <w:sz w:val="21"/>
              </w:rPr>
              <w:t>Gym</w:t>
            </w:r>
            <w:r>
              <w:rPr>
                <w:spacing w:val="1"/>
                <w:sz w:val="21"/>
              </w:rPr>
              <w:t xml:space="preserve"> </w:t>
            </w:r>
            <w:r>
              <w:rPr>
                <w:spacing w:val="-2"/>
                <w:sz w:val="21"/>
              </w:rPr>
              <w:t>Adult</w:t>
            </w:r>
          </w:p>
        </w:tc>
        <w:tc>
          <w:tcPr>
            <w:tcW w:w="3680" w:type="dxa"/>
            <w:tcBorders>
              <w:top w:val="single" w:sz="2" w:space="0" w:color="000000"/>
              <w:bottom w:val="single" w:sz="2" w:space="0" w:color="000000"/>
            </w:tcBorders>
          </w:tcPr>
          <w:p w14:paraId="59D23949"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70EC8FEA" w14:textId="77777777" w:rsidR="003F3708" w:rsidRDefault="005D069D">
            <w:pPr>
              <w:pStyle w:val="TableParagraph"/>
              <w:spacing w:line="252" w:lineRule="exact"/>
              <w:ind w:right="145"/>
              <w:rPr>
                <w:sz w:val="21"/>
              </w:rPr>
            </w:pPr>
            <w:r>
              <w:rPr>
                <w:spacing w:val="-4"/>
                <w:sz w:val="21"/>
              </w:rPr>
              <w:t>1.77</w:t>
            </w:r>
          </w:p>
        </w:tc>
        <w:tc>
          <w:tcPr>
            <w:tcW w:w="1918" w:type="dxa"/>
            <w:tcBorders>
              <w:top w:val="single" w:sz="2" w:space="0" w:color="000000"/>
              <w:bottom w:val="single" w:sz="2" w:space="0" w:color="000000"/>
            </w:tcBorders>
          </w:tcPr>
          <w:p w14:paraId="3E5A0183" w14:textId="77777777" w:rsidR="003F3708" w:rsidRDefault="005D069D">
            <w:pPr>
              <w:pStyle w:val="TableParagraph"/>
              <w:spacing w:line="252" w:lineRule="exact"/>
              <w:ind w:right="145"/>
              <w:rPr>
                <w:b/>
                <w:sz w:val="21"/>
              </w:rPr>
            </w:pPr>
            <w:r>
              <w:rPr>
                <w:b/>
                <w:spacing w:val="-2"/>
                <w:sz w:val="21"/>
              </w:rPr>
              <w:t>19.50</w:t>
            </w:r>
          </w:p>
        </w:tc>
        <w:tc>
          <w:tcPr>
            <w:tcW w:w="1925" w:type="dxa"/>
            <w:tcBorders>
              <w:top w:val="single" w:sz="2" w:space="0" w:color="000000"/>
              <w:bottom w:val="single" w:sz="2" w:space="0" w:color="000000"/>
            </w:tcBorders>
          </w:tcPr>
          <w:p w14:paraId="1DF8E206" w14:textId="77777777" w:rsidR="003F3708" w:rsidRDefault="005D069D">
            <w:pPr>
              <w:pStyle w:val="TableParagraph"/>
              <w:spacing w:line="252" w:lineRule="exact"/>
              <w:ind w:right="153"/>
              <w:rPr>
                <w:sz w:val="21"/>
              </w:rPr>
            </w:pPr>
            <w:r>
              <w:rPr>
                <w:spacing w:val="-2"/>
                <w:sz w:val="21"/>
              </w:rPr>
              <w:t>18.70</w:t>
            </w:r>
          </w:p>
        </w:tc>
        <w:tc>
          <w:tcPr>
            <w:tcW w:w="1867" w:type="dxa"/>
            <w:tcBorders>
              <w:top w:val="single" w:sz="2" w:space="0" w:color="000000"/>
              <w:bottom w:val="single" w:sz="2" w:space="0" w:color="000000"/>
            </w:tcBorders>
          </w:tcPr>
          <w:p w14:paraId="7003B514" w14:textId="77777777" w:rsidR="003F3708" w:rsidRDefault="005D069D">
            <w:pPr>
              <w:pStyle w:val="TableParagraph"/>
              <w:spacing w:line="252" w:lineRule="exact"/>
              <w:ind w:right="39"/>
              <w:rPr>
                <w:sz w:val="21"/>
              </w:rPr>
            </w:pPr>
            <w:r>
              <w:rPr>
                <w:spacing w:val="-4"/>
                <w:sz w:val="21"/>
              </w:rPr>
              <w:t>0.80</w:t>
            </w:r>
          </w:p>
        </w:tc>
      </w:tr>
      <w:tr w:rsidR="003F3708" w14:paraId="17592F58" w14:textId="77777777">
        <w:trPr>
          <w:trHeight w:val="274"/>
        </w:trPr>
        <w:tc>
          <w:tcPr>
            <w:tcW w:w="10060" w:type="dxa"/>
            <w:tcBorders>
              <w:top w:val="single" w:sz="2" w:space="0" w:color="000000"/>
              <w:bottom w:val="single" w:sz="2" w:space="0" w:color="000000"/>
            </w:tcBorders>
          </w:tcPr>
          <w:p w14:paraId="05F17FC8" w14:textId="77777777" w:rsidR="003F3708" w:rsidRDefault="005D069D">
            <w:pPr>
              <w:pStyle w:val="TableParagraph"/>
              <w:spacing w:line="252" w:lineRule="exact"/>
              <w:ind w:left="383"/>
              <w:jc w:val="left"/>
              <w:rPr>
                <w:sz w:val="21"/>
              </w:rPr>
            </w:pPr>
            <w:r>
              <w:rPr>
                <w:sz w:val="21"/>
              </w:rPr>
              <w:t>Gym</w:t>
            </w:r>
            <w:r>
              <w:rPr>
                <w:spacing w:val="4"/>
                <w:sz w:val="21"/>
              </w:rPr>
              <w:t xml:space="preserve"> </w:t>
            </w:r>
            <w:r>
              <w:rPr>
                <w:sz w:val="21"/>
              </w:rPr>
              <w:t>Adult</w:t>
            </w:r>
            <w:r>
              <w:rPr>
                <w:spacing w:val="3"/>
                <w:sz w:val="21"/>
              </w:rPr>
              <w:t xml:space="preserve"> </w:t>
            </w:r>
            <w:r>
              <w:rPr>
                <w:sz w:val="21"/>
              </w:rPr>
              <w:t xml:space="preserve">x </w:t>
            </w:r>
            <w:r>
              <w:rPr>
                <w:spacing w:val="-5"/>
                <w:sz w:val="21"/>
              </w:rPr>
              <w:t>10</w:t>
            </w:r>
          </w:p>
        </w:tc>
        <w:tc>
          <w:tcPr>
            <w:tcW w:w="3680" w:type="dxa"/>
            <w:tcBorders>
              <w:top w:val="single" w:sz="2" w:space="0" w:color="000000"/>
              <w:bottom w:val="single" w:sz="2" w:space="0" w:color="000000"/>
            </w:tcBorders>
          </w:tcPr>
          <w:p w14:paraId="1CBFD19B"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05D8F8C2" w14:textId="77777777" w:rsidR="003F3708" w:rsidRDefault="005D069D">
            <w:pPr>
              <w:pStyle w:val="TableParagraph"/>
              <w:spacing w:line="252" w:lineRule="exact"/>
              <w:ind w:right="145"/>
              <w:rPr>
                <w:sz w:val="21"/>
              </w:rPr>
            </w:pPr>
            <w:r>
              <w:rPr>
                <w:spacing w:val="-2"/>
                <w:sz w:val="21"/>
              </w:rPr>
              <w:t>15.91</w:t>
            </w:r>
          </w:p>
        </w:tc>
        <w:tc>
          <w:tcPr>
            <w:tcW w:w="1918" w:type="dxa"/>
            <w:tcBorders>
              <w:top w:val="single" w:sz="2" w:space="0" w:color="000000"/>
              <w:bottom w:val="single" w:sz="2" w:space="0" w:color="000000"/>
            </w:tcBorders>
          </w:tcPr>
          <w:p w14:paraId="6FCBEEF5" w14:textId="77777777" w:rsidR="003F3708" w:rsidRDefault="005D069D">
            <w:pPr>
              <w:pStyle w:val="TableParagraph"/>
              <w:spacing w:line="252" w:lineRule="exact"/>
              <w:ind w:right="145"/>
              <w:rPr>
                <w:b/>
                <w:sz w:val="21"/>
              </w:rPr>
            </w:pPr>
            <w:r>
              <w:rPr>
                <w:b/>
                <w:spacing w:val="-2"/>
                <w:sz w:val="21"/>
              </w:rPr>
              <w:t>175.00</w:t>
            </w:r>
          </w:p>
        </w:tc>
        <w:tc>
          <w:tcPr>
            <w:tcW w:w="1925" w:type="dxa"/>
            <w:tcBorders>
              <w:top w:val="single" w:sz="2" w:space="0" w:color="000000"/>
              <w:bottom w:val="single" w:sz="2" w:space="0" w:color="000000"/>
            </w:tcBorders>
          </w:tcPr>
          <w:p w14:paraId="7D9B2DF4" w14:textId="77777777" w:rsidR="003F3708" w:rsidRDefault="005D069D">
            <w:pPr>
              <w:pStyle w:val="TableParagraph"/>
              <w:spacing w:line="252" w:lineRule="exact"/>
              <w:ind w:right="153"/>
              <w:rPr>
                <w:sz w:val="21"/>
              </w:rPr>
            </w:pPr>
            <w:r>
              <w:rPr>
                <w:spacing w:val="-2"/>
                <w:sz w:val="21"/>
              </w:rPr>
              <w:t>168.30</w:t>
            </w:r>
          </w:p>
        </w:tc>
        <w:tc>
          <w:tcPr>
            <w:tcW w:w="1867" w:type="dxa"/>
            <w:tcBorders>
              <w:top w:val="single" w:sz="2" w:space="0" w:color="000000"/>
              <w:bottom w:val="single" w:sz="2" w:space="0" w:color="000000"/>
            </w:tcBorders>
          </w:tcPr>
          <w:p w14:paraId="453EDAB5" w14:textId="77777777" w:rsidR="003F3708" w:rsidRDefault="005D069D">
            <w:pPr>
              <w:pStyle w:val="TableParagraph"/>
              <w:spacing w:line="252" w:lineRule="exact"/>
              <w:ind w:right="39"/>
              <w:rPr>
                <w:sz w:val="21"/>
              </w:rPr>
            </w:pPr>
            <w:r>
              <w:rPr>
                <w:spacing w:val="-4"/>
                <w:sz w:val="21"/>
              </w:rPr>
              <w:t>6.70</w:t>
            </w:r>
          </w:p>
        </w:tc>
      </w:tr>
      <w:tr w:rsidR="003F3708" w14:paraId="15C46F08" w14:textId="77777777">
        <w:trPr>
          <w:trHeight w:val="274"/>
        </w:trPr>
        <w:tc>
          <w:tcPr>
            <w:tcW w:w="10060" w:type="dxa"/>
            <w:tcBorders>
              <w:top w:val="single" w:sz="2" w:space="0" w:color="000000"/>
              <w:bottom w:val="single" w:sz="2" w:space="0" w:color="000000"/>
            </w:tcBorders>
          </w:tcPr>
          <w:p w14:paraId="5379F16C" w14:textId="77777777" w:rsidR="003F3708" w:rsidRDefault="005D069D">
            <w:pPr>
              <w:pStyle w:val="TableParagraph"/>
              <w:spacing w:line="252" w:lineRule="exact"/>
              <w:ind w:left="383"/>
              <w:jc w:val="left"/>
              <w:rPr>
                <w:sz w:val="21"/>
              </w:rPr>
            </w:pPr>
            <w:r>
              <w:rPr>
                <w:sz w:val="21"/>
              </w:rPr>
              <w:t>Gym</w:t>
            </w:r>
            <w:r>
              <w:rPr>
                <w:spacing w:val="3"/>
                <w:sz w:val="21"/>
              </w:rPr>
              <w:t xml:space="preserve"> </w:t>
            </w:r>
            <w:r>
              <w:rPr>
                <w:spacing w:val="-2"/>
                <w:sz w:val="21"/>
              </w:rPr>
              <w:t>Concession</w:t>
            </w:r>
          </w:p>
        </w:tc>
        <w:tc>
          <w:tcPr>
            <w:tcW w:w="3680" w:type="dxa"/>
            <w:tcBorders>
              <w:top w:val="single" w:sz="2" w:space="0" w:color="000000"/>
              <w:bottom w:val="single" w:sz="2" w:space="0" w:color="000000"/>
            </w:tcBorders>
          </w:tcPr>
          <w:p w14:paraId="082FADC1"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28297FB6" w14:textId="77777777" w:rsidR="003F3708" w:rsidRDefault="005D069D">
            <w:pPr>
              <w:pStyle w:val="TableParagraph"/>
              <w:spacing w:line="252" w:lineRule="exact"/>
              <w:ind w:right="145"/>
              <w:rPr>
                <w:sz w:val="21"/>
              </w:rPr>
            </w:pPr>
            <w:r>
              <w:rPr>
                <w:spacing w:val="-4"/>
                <w:sz w:val="21"/>
              </w:rPr>
              <w:t>1.32</w:t>
            </w:r>
          </w:p>
        </w:tc>
        <w:tc>
          <w:tcPr>
            <w:tcW w:w="1918" w:type="dxa"/>
            <w:tcBorders>
              <w:top w:val="single" w:sz="2" w:space="0" w:color="000000"/>
              <w:bottom w:val="single" w:sz="2" w:space="0" w:color="000000"/>
            </w:tcBorders>
          </w:tcPr>
          <w:p w14:paraId="5B151E3D" w14:textId="77777777" w:rsidR="003F3708" w:rsidRDefault="005D069D">
            <w:pPr>
              <w:pStyle w:val="TableParagraph"/>
              <w:spacing w:line="252" w:lineRule="exact"/>
              <w:ind w:right="145"/>
              <w:rPr>
                <w:b/>
                <w:sz w:val="21"/>
              </w:rPr>
            </w:pPr>
            <w:r>
              <w:rPr>
                <w:b/>
                <w:spacing w:val="-2"/>
                <w:sz w:val="21"/>
              </w:rPr>
              <w:t>14.50</w:t>
            </w:r>
          </w:p>
        </w:tc>
        <w:tc>
          <w:tcPr>
            <w:tcW w:w="1925" w:type="dxa"/>
            <w:tcBorders>
              <w:top w:val="single" w:sz="2" w:space="0" w:color="000000"/>
              <w:bottom w:val="single" w:sz="2" w:space="0" w:color="000000"/>
            </w:tcBorders>
          </w:tcPr>
          <w:p w14:paraId="5436020B" w14:textId="77777777" w:rsidR="003F3708" w:rsidRDefault="005D069D">
            <w:pPr>
              <w:pStyle w:val="TableParagraph"/>
              <w:spacing w:line="252" w:lineRule="exact"/>
              <w:ind w:right="153"/>
              <w:rPr>
                <w:sz w:val="21"/>
              </w:rPr>
            </w:pPr>
            <w:r>
              <w:rPr>
                <w:spacing w:val="-2"/>
                <w:sz w:val="21"/>
              </w:rPr>
              <w:t>14.00</w:t>
            </w:r>
          </w:p>
        </w:tc>
        <w:tc>
          <w:tcPr>
            <w:tcW w:w="1867" w:type="dxa"/>
            <w:tcBorders>
              <w:top w:val="single" w:sz="2" w:space="0" w:color="000000"/>
              <w:bottom w:val="single" w:sz="2" w:space="0" w:color="000000"/>
            </w:tcBorders>
          </w:tcPr>
          <w:p w14:paraId="36F951D0" w14:textId="77777777" w:rsidR="003F3708" w:rsidRDefault="005D069D">
            <w:pPr>
              <w:pStyle w:val="TableParagraph"/>
              <w:spacing w:line="252" w:lineRule="exact"/>
              <w:ind w:right="39"/>
              <w:rPr>
                <w:sz w:val="21"/>
              </w:rPr>
            </w:pPr>
            <w:r>
              <w:rPr>
                <w:spacing w:val="-4"/>
                <w:sz w:val="21"/>
              </w:rPr>
              <w:t>0.50</w:t>
            </w:r>
          </w:p>
        </w:tc>
      </w:tr>
      <w:tr w:rsidR="003F3708" w14:paraId="466C0356" w14:textId="77777777">
        <w:trPr>
          <w:trHeight w:val="274"/>
        </w:trPr>
        <w:tc>
          <w:tcPr>
            <w:tcW w:w="10060" w:type="dxa"/>
            <w:tcBorders>
              <w:top w:val="single" w:sz="2" w:space="0" w:color="000000"/>
              <w:bottom w:val="single" w:sz="2" w:space="0" w:color="000000"/>
            </w:tcBorders>
          </w:tcPr>
          <w:p w14:paraId="2BE450E9" w14:textId="77777777" w:rsidR="003F3708" w:rsidRDefault="005D069D">
            <w:pPr>
              <w:pStyle w:val="TableParagraph"/>
              <w:spacing w:line="252" w:lineRule="exact"/>
              <w:ind w:left="383"/>
              <w:jc w:val="left"/>
              <w:rPr>
                <w:sz w:val="21"/>
              </w:rPr>
            </w:pPr>
            <w:r>
              <w:rPr>
                <w:sz w:val="21"/>
              </w:rPr>
              <w:t>Gym</w:t>
            </w:r>
            <w:r>
              <w:rPr>
                <w:spacing w:val="1"/>
                <w:sz w:val="21"/>
              </w:rPr>
              <w:t xml:space="preserve"> </w:t>
            </w:r>
            <w:r>
              <w:rPr>
                <w:sz w:val="21"/>
              </w:rPr>
              <w:t>Concession</w:t>
            </w:r>
            <w:r>
              <w:rPr>
                <w:spacing w:val="1"/>
                <w:sz w:val="21"/>
              </w:rPr>
              <w:t xml:space="preserve"> </w:t>
            </w:r>
            <w:r>
              <w:rPr>
                <w:sz w:val="21"/>
              </w:rPr>
              <w:t>x</w:t>
            </w:r>
            <w:r>
              <w:rPr>
                <w:spacing w:val="-2"/>
                <w:sz w:val="21"/>
              </w:rPr>
              <w:t xml:space="preserve"> </w:t>
            </w:r>
            <w:r>
              <w:rPr>
                <w:spacing w:val="-5"/>
                <w:sz w:val="21"/>
              </w:rPr>
              <w:t>10</w:t>
            </w:r>
          </w:p>
        </w:tc>
        <w:tc>
          <w:tcPr>
            <w:tcW w:w="3680" w:type="dxa"/>
            <w:tcBorders>
              <w:top w:val="single" w:sz="2" w:space="0" w:color="000000"/>
              <w:bottom w:val="single" w:sz="2" w:space="0" w:color="000000"/>
            </w:tcBorders>
          </w:tcPr>
          <w:p w14:paraId="7100CDAA"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46DED67D" w14:textId="77777777" w:rsidR="003F3708" w:rsidRDefault="005D069D">
            <w:pPr>
              <w:pStyle w:val="TableParagraph"/>
              <w:spacing w:line="252" w:lineRule="exact"/>
              <w:ind w:right="145"/>
              <w:rPr>
                <w:sz w:val="21"/>
              </w:rPr>
            </w:pPr>
            <w:r>
              <w:rPr>
                <w:spacing w:val="-2"/>
                <w:sz w:val="21"/>
              </w:rPr>
              <w:t>11.91</w:t>
            </w:r>
          </w:p>
        </w:tc>
        <w:tc>
          <w:tcPr>
            <w:tcW w:w="1918" w:type="dxa"/>
            <w:tcBorders>
              <w:top w:val="single" w:sz="2" w:space="0" w:color="000000"/>
              <w:bottom w:val="single" w:sz="2" w:space="0" w:color="000000"/>
            </w:tcBorders>
          </w:tcPr>
          <w:p w14:paraId="6DD74A41" w14:textId="77777777" w:rsidR="003F3708" w:rsidRDefault="005D069D">
            <w:pPr>
              <w:pStyle w:val="TableParagraph"/>
              <w:spacing w:line="252" w:lineRule="exact"/>
              <w:ind w:right="145"/>
              <w:rPr>
                <w:b/>
                <w:sz w:val="21"/>
              </w:rPr>
            </w:pPr>
            <w:r>
              <w:rPr>
                <w:b/>
                <w:spacing w:val="-2"/>
                <w:sz w:val="21"/>
              </w:rPr>
              <w:t>131.00</w:t>
            </w:r>
          </w:p>
        </w:tc>
        <w:tc>
          <w:tcPr>
            <w:tcW w:w="1925" w:type="dxa"/>
            <w:tcBorders>
              <w:top w:val="single" w:sz="2" w:space="0" w:color="000000"/>
              <w:bottom w:val="single" w:sz="2" w:space="0" w:color="000000"/>
            </w:tcBorders>
          </w:tcPr>
          <w:p w14:paraId="77489F70" w14:textId="77777777" w:rsidR="003F3708" w:rsidRDefault="005D069D">
            <w:pPr>
              <w:pStyle w:val="TableParagraph"/>
              <w:spacing w:line="252" w:lineRule="exact"/>
              <w:ind w:right="153"/>
              <w:rPr>
                <w:sz w:val="21"/>
              </w:rPr>
            </w:pPr>
            <w:r>
              <w:rPr>
                <w:spacing w:val="-2"/>
                <w:sz w:val="21"/>
              </w:rPr>
              <w:t>126.00</w:t>
            </w:r>
          </w:p>
        </w:tc>
        <w:tc>
          <w:tcPr>
            <w:tcW w:w="1867" w:type="dxa"/>
            <w:tcBorders>
              <w:top w:val="single" w:sz="2" w:space="0" w:color="000000"/>
              <w:bottom w:val="single" w:sz="2" w:space="0" w:color="000000"/>
            </w:tcBorders>
          </w:tcPr>
          <w:p w14:paraId="38198765" w14:textId="77777777" w:rsidR="003F3708" w:rsidRDefault="005D069D">
            <w:pPr>
              <w:pStyle w:val="TableParagraph"/>
              <w:spacing w:line="252" w:lineRule="exact"/>
              <w:ind w:right="39"/>
              <w:rPr>
                <w:sz w:val="21"/>
              </w:rPr>
            </w:pPr>
            <w:r>
              <w:rPr>
                <w:spacing w:val="-4"/>
                <w:sz w:val="21"/>
              </w:rPr>
              <w:t>5.00</w:t>
            </w:r>
          </w:p>
        </w:tc>
      </w:tr>
      <w:tr w:rsidR="003F3708" w14:paraId="05F859C3" w14:textId="77777777">
        <w:trPr>
          <w:trHeight w:val="274"/>
        </w:trPr>
        <w:tc>
          <w:tcPr>
            <w:tcW w:w="10060" w:type="dxa"/>
            <w:tcBorders>
              <w:top w:val="single" w:sz="2" w:space="0" w:color="000000"/>
              <w:bottom w:val="single" w:sz="2" w:space="0" w:color="000000"/>
            </w:tcBorders>
          </w:tcPr>
          <w:p w14:paraId="38C8C552" w14:textId="77777777" w:rsidR="003F3708" w:rsidRDefault="005D069D">
            <w:pPr>
              <w:pStyle w:val="TableParagraph"/>
              <w:spacing w:line="252" w:lineRule="exact"/>
              <w:ind w:left="383"/>
              <w:jc w:val="left"/>
              <w:rPr>
                <w:sz w:val="21"/>
              </w:rPr>
            </w:pPr>
            <w:r>
              <w:rPr>
                <w:sz w:val="21"/>
              </w:rPr>
              <w:t>Learn</w:t>
            </w:r>
            <w:r>
              <w:rPr>
                <w:spacing w:val="1"/>
                <w:sz w:val="21"/>
              </w:rPr>
              <w:t xml:space="preserve"> </w:t>
            </w:r>
            <w:r>
              <w:rPr>
                <w:sz w:val="21"/>
              </w:rPr>
              <w:t>to</w:t>
            </w:r>
            <w:r>
              <w:rPr>
                <w:spacing w:val="3"/>
                <w:sz w:val="21"/>
              </w:rPr>
              <w:t xml:space="preserve"> </w:t>
            </w:r>
            <w:r>
              <w:rPr>
                <w:sz w:val="21"/>
              </w:rPr>
              <w:t>Swim</w:t>
            </w:r>
            <w:r>
              <w:rPr>
                <w:spacing w:val="4"/>
                <w:sz w:val="21"/>
              </w:rPr>
              <w:t xml:space="preserve"> </w:t>
            </w:r>
            <w:r>
              <w:rPr>
                <w:sz w:val="21"/>
              </w:rPr>
              <w:t xml:space="preserve">- Private </w:t>
            </w:r>
            <w:r>
              <w:rPr>
                <w:spacing w:val="-2"/>
                <w:sz w:val="21"/>
              </w:rPr>
              <w:t>Lesson</w:t>
            </w:r>
          </w:p>
        </w:tc>
        <w:tc>
          <w:tcPr>
            <w:tcW w:w="3680" w:type="dxa"/>
            <w:tcBorders>
              <w:top w:val="single" w:sz="2" w:space="0" w:color="000000"/>
              <w:bottom w:val="single" w:sz="2" w:space="0" w:color="000000"/>
            </w:tcBorders>
          </w:tcPr>
          <w:p w14:paraId="0946B4C8"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789215E6" w14:textId="77777777" w:rsidR="003F3708" w:rsidRDefault="005D069D">
            <w:pPr>
              <w:pStyle w:val="TableParagraph"/>
              <w:spacing w:line="252" w:lineRule="exact"/>
              <w:ind w:right="360"/>
              <w:rPr>
                <w:sz w:val="21"/>
              </w:rPr>
            </w:pPr>
            <w:r>
              <w:rPr>
                <w:spacing w:val="-10"/>
                <w:sz w:val="21"/>
              </w:rPr>
              <w:t>-</w:t>
            </w:r>
          </w:p>
        </w:tc>
        <w:tc>
          <w:tcPr>
            <w:tcW w:w="1918" w:type="dxa"/>
            <w:tcBorders>
              <w:top w:val="single" w:sz="2" w:space="0" w:color="000000"/>
              <w:bottom w:val="single" w:sz="2" w:space="0" w:color="000000"/>
            </w:tcBorders>
          </w:tcPr>
          <w:p w14:paraId="175F1011" w14:textId="77777777" w:rsidR="003F3708" w:rsidRDefault="005D069D">
            <w:pPr>
              <w:pStyle w:val="TableParagraph"/>
              <w:spacing w:line="252" w:lineRule="exact"/>
              <w:ind w:right="361"/>
              <w:rPr>
                <w:b/>
                <w:sz w:val="21"/>
              </w:rPr>
            </w:pPr>
            <w:r>
              <w:rPr>
                <w:b/>
                <w:spacing w:val="-10"/>
                <w:sz w:val="21"/>
              </w:rPr>
              <w:t>-</w:t>
            </w:r>
          </w:p>
        </w:tc>
        <w:tc>
          <w:tcPr>
            <w:tcW w:w="1925" w:type="dxa"/>
            <w:tcBorders>
              <w:top w:val="single" w:sz="2" w:space="0" w:color="000000"/>
              <w:bottom w:val="single" w:sz="2" w:space="0" w:color="000000"/>
            </w:tcBorders>
          </w:tcPr>
          <w:p w14:paraId="34F82B3A" w14:textId="77777777" w:rsidR="003F3708" w:rsidRDefault="005D069D">
            <w:pPr>
              <w:pStyle w:val="TableParagraph"/>
              <w:spacing w:line="252" w:lineRule="exact"/>
              <w:ind w:right="153"/>
              <w:rPr>
                <w:sz w:val="21"/>
              </w:rPr>
            </w:pPr>
            <w:r>
              <w:rPr>
                <w:spacing w:val="-2"/>
                <w:sz w:val="21"/>
              </w:rPr>
              <w:t>67.30</w:t>
            </w:r>
          </w:p>
        </w:tc>
        <w:tc>
          <w:tcPr>
            <w:tcW w:w="1867" w:type="dxa"/>
            <w:tcBorders>
              <w:top w:val="single" w:sz="2" w:space="0" w:color="000000"/>
              <w:bottom w:val="single" w:sz="2" w:space="0" w:color="000000"/>
            </w:tcBorders>
          </w:tcPr>
          <w:p w14:paraId="2F9F1BC0" w14:textId="77777777" w:rsidR="003F3708" w:rsidRDefault="005D069D">
            <w:pPr>
              <w:pStyle w:val="TableParagraph"/>
              <w:spacing w:line="252" w:lineRule="exact"/>
              <w:ind w:right="38"/>
              <w:rPr>
                <w:sz w:val="21"/>
              </w:rPr>
            </w:pPr>
            <w:r>
              <w:rPr>
                <w:spacing w:val="-2"/>
                <w:sz w:val="21"/>
              </w:rPr>
              <w:t>(67.30)</w:t>
            </w:r>
          </w:p>
        </w:tc>
      </w:tr>
      <w:tr w:rsidR="003F3708" w14:paraId="78EC102B" w14:textId="77777777">
        <w:trPr>
          <w:trHeight w:val="274"/>
        </w:trPr>
        <w:tc>
          <w:tcPr>
            <w:tcW w:w="10060" w:type="dxa"/>
            <w:tcBorders>
              <w:top w:val="single" w:sz="2" w:space="0" w:color="000000"/>
              <w:bottom w:val="single" w:sz="2" w:space="0" w:color="000000"/>
            </w:tcBorders>
          </w:tcPr>
          <w:p w14:paraId="23984C7B" w14:textId="77777777" w:rsidR="003F3708" w:rsidRDefault="005D069D">
            <w:pPr>
              <w:pStyle w:val="TableParagraph"/>
              <w:spacing w:line="252" w:lineRule="exact"/>
              <w:ind w:left="383"/>
              <w:jc w:val="left"/>
              <w:rPr>
                <w:sz w:val="21"/>
              </w:rPr>
            </w:pPr>
            <w:r>
              <w:rPr>
                <w:sz w:val="21"/>
              </w:rPr>
              <w:t>Learn</w:t>
            </w:r>
            <w:r>
              <w:rPr>
                <w:spacing w:val="4"/>
                <w:sz w:val="21"/>
              </w:rPr>
              <w:t xml:space="preserve"> </w:t>
            </w:r>
            <w:r>
              <w:rPr>
                <w:sz w:val="21"/>
              </w:rPr>
              <w:t>to</w:t>
            </w:r>
            <w:r>
              <w:rPr>
                <w:spacing w:val="4"/>
                <w:sz w:val="21"/>
              </w:rPr>
              <w:t xml:space="preserve"> </w:t>
            </w:r>
            <w:r>
              <w:rPr>
                <w:sz w:val="21"/>
              </w:rPr>
              <w:t>Swim</w:t>
            </w:r>
            <w:r>
              <w:rPr>
                <w:spacing w:val="6"/>
                <w:sz w:val="21"/>
              </w:rPr>
              <w:t xml:space="preserve"> </w:t>
            </w:r>
            <w:r>
              <w:rPr>
                <w:sz w:val="21"/>
              </w:rPr>
              <w:t>-</w:t>
            </w:r>
            <w:r>
              <w:rPr>
                <w:spacing w:val="1"/>
                <w:sz w:val="21"/>
              </w:rPr>
              <w:t xml:space="preserve"> </w:t>
            </w:r>
            <w:r>
              <w:rPr>
                <w:sz w:val="21"/>
              </w:rPr>
              <w:t>Squad</w:t>
            </w:r>
            <w:r>
              <w:rPr>
                <w:spacing w:val="5"/>
                <w:sz w:val="21"/>
              </w:rPr>
              <w:t xml:space="preserve"> </w:t>
            </w:r>
            <w:r>
              <w:rPr>
                <w:spacing w:val="-2"/>
                <w:sz w:val="21"/>
              </w:rPr>
              <w:t>(funded)</w:t>
            </w:r>
          </w:p>
        </w:tc>
        <w:tc>
          <w:tcPr>
            <w:tcW w:w="3680" w:type="dxa"/>
            <w:tcBorders>
              <w:top w:val="single" w:sz="2" w:space="0" w:color="000000"/>
              <w:bottom w:val="single" w:sz="2" w:space="0" w:color="000000"/>
            </w:tcBorders>
          </w:tcPr>
          <w:p w14:paraId="24BADED4"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3003442E" w14:textId="77777777" w:rsidR="003F3708" w:rsidRDefault="005D069D">
            <w:pPr>
              <w:pStyle w:val="TableParagraph"/>
              <w:spacing w:line="252" w:lineRule="exact"/>
              <w:ind w:right="360"/>
              <w:rPr>
                <w:sz w:val="21"/>
              </w:rPr>
            </w:pPr>
            <w:r>
              <w:rPr>
                <w:spacing w:val="-10"/>
                <w:sz w:val="21"/>
              </w:rPr>
              <w:t>-</w:t>
            </w:r>
          </w:p>
        </w:tc>
        <w:tc>
          <w:tcPr>
            <w:tcW w:w="1918" w:type="dxa"/>
            <w:tcBorders>
              <w:top w:val="single" w:sz="2" w:space="0" w:color="000000"/>
              <w:bottom w:val="single" w:sz="2" w:space="0" w:color="000000"/>
            </w:tcBorders>
          </w:tcPr>
          <w:p w14:paraId="085B7866" w14:textId="77777777" w:rsidR="003F3708" w:rsidRDefault="005D069D">
            <w:pPr>
              <w:pStyle w:val="TableParagraph"/>
              <w:spacing w:line="252" w:lineRule="exact"/>
              <w:ind w:right="145"/>
              <w:rPr>
                <w:b/>
                <w:sz w:val="21"/>
              </w:rPr>
            </w:pPr>
            <w:r>
              <w:rPr>
                <w:b/>
                <w:spacing w:val="-2"/>
                <w:sz w:val="21"/>
              </w:rPr>
              <w:t>21.00</w:t>
            </w:r>
          </w:p>
        </w:tc>
        <w:tc>
          <w:tcPr>
            <w:tcW w:w="1925" w:type="dxa"/>
            <w:tcBorders>
              <w:top w:val="single" w:sz="2" w:space="0" w:color="000000"/>
              <w:bottom w:val="single" w:sz="2" w:space="0" w:color="000000"/>
            </w:tcBorders>
          </w:tcPr>
          <w:p w14:paraId="382692CF" w14:textId="77777777" w:rsidR="003F3708" w:rsidRDefault="005D069D">
            <w:pPr>
              <w:pStyle w:val="TableParagraph"/>
              <w:spacing w:line="252" w:lineRule="exact"/>
              <w:ind w:right="153"/>
              <w:rPr>
                <w:sz w:val="21"/>
              </w:rPr>
            </w:pPr>
            <w:r>
              <w:rPr>
                <w:spacing w:val="-2"/>
                <w:sz w:val="21"/>
              </w:rPr>
              <w:t>20.10</w:t>
            </w:r>
          </w:p>
        </w:tc>
        <w:tc>
          <w:tcPr>
            <w:tcW w:w="1867" w:type="dxa"/>
            <w:tcBorders>
              <w:top w:val="single" w:sz="2" w:space="0" w:color="000000"/>
              <w:bottom w:val="single" w:sz="2" w:space="0" w:color="000000"/>
            </w:tcBorders>
          </w:tcPr>
          <w:p w14:paraId="3ADADA0E" w14:textId="77777777" w:rsidR="003F3708" w:rsidRDefault="005D069D">
            <w:pPr>
              <w:pStyle w:val="TableParagraph"/>
              <w:spacing w:line="252" w:lineRule="exact"/>
              <w:ind w:right="40"/>
              <w:rPr>
                <w:sz w:val="21"/>
              </w:rPr>
            </w:pPr>
            <w:r>
              <w:rPr>
                <w:spacing w:val="-4"/>
                <w:sz w:val="21"/>
              </w:rPr>
              <w:t>0.90</w:t>
            </w:r>
          </w:p>
        </w:tc>
      </w:tr>
      <w:tr w:rsidR="003F3708" w14:paraId="20A47F0E" w14:textId="77777777">
        <w:trPr>
          <w:trHeight w:val="274"/>
        </w:trPr>
        <w:tc>
          <w:tcPr>
            <w:tcW w:w="10060" w:type="dxa"/>
            <w:tcBorders>
              <w:top w:val="single" w:sz="2" w:space="0" w:color="000000"/>
              <w:bottom w:val="single" w:sz="2" w:space="0" w:color="000000"/>
            </w:tcBorders>
          </w:tcPr>
          <w:p w14:paraId="13352D99" w14:textId="77777777" w:rsidR="003F3708" w:rsidRDefault="005D069D">
            <w:pPr>
              <w:pStyle w:val="TableParagraph"/>
              <w:spacing w:line="252" w:lineRule="exact"/>
              <w:ind w:left="383"/>
              <w:jc w:val="left"/>
              <w:rPr>
                <w:sz w:val="21"/>
              </w:rPr>
            </w:pPr>
            <w:r>
              <w:rPr>
                <w:sz w:val="21"/>
              </w:rPr>
              <w:t xml:space="preserve">Membership Card </w:t>
            </w:r>
            <w:r>
              <w:rPr>
                <w:spacing w:val="-2"/>
                <w:sz w:val="21"/>
              </w:rPr>
              <w:t>Replacement</w:t>
            </w:r>
          </w:p>
        </w:tc>
        <w:tc>
          <w:tcPr>
            <w:tcW w:w="3680" w:type="dxa"/>
            <w:tcBorders>
              <w:top w:val="single" w:sz="2" w:space="0" w:color="000000"/>
              <w:bottom w:val="single" w:sz="2" w:space="0" w:color="000000"/>
            </w:tcBorders>
          </w:tcPr>
          <w:p w14:paraId="7A22F050"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296A33EF" w14:textId="77777777" w:rsidR="003F3708" w:rsidRDefault="005D069D">
            <w:pPr>
              <w:pStyle w:val="TableParagraph"/>
              <w:spacing w:line="252" w:lineRule="exact"/>
              <w:ind w:right="145"/>
              <w:rPr>
                <w:sz w:val="21"/>
              </w:rPr>
            </w:pPr>
            <w:r>
              <w:rPr>
                <w:spacing w:val="-4"/>
                <w:sz w:val="21"/>
              </w:rPr>
              <w:t>0.40</w:t>
            </w:r>
          </w:p>
        </w:tc>
        <w:tc>
          <w:tcPr>
            <w:tcW w:w="1918" w:type="dxa"/>
            <w:tcBorders>
              <w:top w:val="single" w:sz="2" w:space="0" w:color="000000"/>
              <w:bottom w:val="single" w:sz="2" w:space="0" w:color="000000"/>
            </w:tcBorders>
          </w:tcPr>
          <w:p w14:paraId="6A572FDD" w14:textId="77777777" w:rsidR="003F3708" w:rsidRDefault="005D069D">
            <w:pPr>
              <w:pStyle w:val="TableParagraph"/>
              <w:spacing w:line="252" w:lineRule="exact"/>
              <w:ind w:right="146"/>
              <w:rPr>
                <w:b/>
                <w:sz w:val="21"/>
              </w:rPr>
            </w:pPr>
            <w:r>
              <w:rPr>
                <w:b/>
                <w:spacing w:val="-4"/>
                <w:sz w:val="21"/>
              </w:rPr>
              <w:t>4.40</w:t>
            </w:r>
          </w:p>
        </w:tc>
        <w:tc>
          <w:tcPr>
            <w:tcW w:w="1925" w:type="dxa"/>
            <w:tcBorders>
              <w:top w:val="single" w:sz="2" w:space="0" w:color="000000"/>
              <w:bottom w:val="single" w:sz="2" w:space="0" w:color="000000"/>
            </w:tcBorders>
          </w:tcPr>
          <w:p w14:paraId="2DD41B89" w14:textId="77777777" w:rsidR="003F3708" w:rsidRDefault="005D069D">
            <w:pPr>
              <w:pStyle w:val="TableParagraph"/>
              <w:spacing w:line="252" w:lineRule="exact"/>
              <w:ind w:right="153"/>
              <w:rPr>
                <w:sz w:val="21"/>
              </w:rPr>
            </w:pPr>
            <w:r>
              <w:rPr>
                <w:spacing w:val="-4"/>
                <w:sz w:val="21"/>
              </w:rPr>
              <w:t>4.30</w:t>
            </w:r>
          </w:p>
        </w:tc>
        <w:tc>
          <w:tcPr>
            <w:tcW w:w="1867" w:type="dxa"/>
            <w:tcBorders>
              <w:top w:val="single" w:sz="2" w:space="0" w:color="000000"/>
              <w:bottom w:val="single" w:sz="2" w:space="0" w:color="000000"/>
            </w:tcBorders>
          </w:tcPr>
          <w:p w14:paraId="3D311FFA" w14:textId="77777777" w:rsidR="003F3708" w:rsidRDefault="005D069D">
            <w:pPr>
              <w:pStyle w:val="TableParagraph"/>
              <w:spacing w:line="252" w:lineRule="exact"/>
              <w:ind w:right="39"/>
              <w:rPr>
                <w:sz w:val="21"/>
              </w:rPr>
            </w:pPr>
            <w:r>
              <w:rPr>
                <w:spacing w:val="-4"/>
                <w:sz w:val="21"/>
              </w:rPr>
              <w:t>0.10</w:t>
            </w:r>
          </w:p>
        </w:tc>
      </w:tr>
      <w:tr w:rsidR="003F3708" w14:paraId="17F70B3C" w14:textId="77777777">
        <w:trPr>
          <w:trHeight w:val="274"/>
        </w:trPr>
        <w:tc>
          <w:tcPr>
            <w:tcW w:w="10060" w:type="dxa"/>
            <w:tcBorders>
              <w:top w:val="single" w:sz="2" w:space="0" w:color="000000"/>
              <w:bottom w:val="single" w:sz="2" w:space="0" w:color="000000"/>
            </w:tcBorders>
          </w:tcPr>
          <w:p w14:paraId="61AB0FA1" w14:textId="77777777" w:rsidR="003F3708" w:rsidRDefault="005D069D">
            <w:pPr>
              <w:pStyle w:val="TableParagraph"/>
              <w:spacing w:line="252" w:lineRule="exact"/>
              <w:ind w:left="383"/>
              <w:jc w:val="left"/>
              <w:rPr>
                <w:sz w:val="21"/>
              </w:rPr>
            </w:pPr>
            <w:r>
              <w:rPr>
                <w:sz w:val="21"/>
              </w:rPr>
              <w:t>Pool</w:t>
            </w:r>
            <w:r>
              <w:rPr>
                <w:spacing w:val="-2"/>
                <w:sz w:val="21"/>
              </w:rPr>
              <w:t xml:space="preserve"> </w:t>
            </w:r>
            <w:r>
              <w:rPr>
                <w:sz w:val="21"/>
              </w:rPr>
              <w:t>Parties</w:t>
            </w:r>
            <w:r>
              <w:rPr>
                <w:spacing w:val="-2"/>
                <w:sz w:val="21"/>
              </w:rPr>
              <w:t xml:space="preserve"> </w:t>
            </w:r>
            <w:r>
              <w:rPr>
                <w:sz w:val="21"/>
              </w:rPr>
              <w:t>-</w:t>
            </w:r>
            <w:r>
              <w:rPr>
                <w:spacing w:val="-2"/>
                <w:sz w:val="21"/>
              </w:rPr>
              <w:t xml:space="preserve"> </w:t>
            </w:r>
            <w:r>
              <w:rPr>
                <w:sz w:val="21"/>
              </w:rPr>
              <w:t>Catered</w:t>
            </w:r>
            <w:r>
              <w:rPr>
                <w:spacing w:val="1"/>
                <w:sz w:val="21"/>
              </w:rPr>
              <w:t xml:space="preserve"> </w:t>
            </w:r>
            <w:r>
              <w:rPr>
                <w:spacing w:val="-4"/>
                <w:sz w:val="21"/>
              </w:rPr>
              <w:t>Party</w:t>
            </w:r>
          </w:p>
        </w:tc>
        <w:tc>
          <w:tcPr>
            <w:tcW w:w="3680" w:type="dxa"/>
            <w:tcBorders>
              <w:top w:val="single" w:sz="2" w:space="0" w:color="000000"/>
              <w:bottom w:val="single" w:sz="2" w:space="0" w:color="000000"/>
            </w:tcBorders>
          </w:tcPr>
          <w:p w14:paraId="7A8381A1"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2210FE24" w14:textId="77777777" w:rsidR="003F3708" w:rsidRDefault="005D069D">
            <w:pPr>
              <w:pStyle w:val="TableParagraph"/>
              <w:spacing w:line="252" w:lineRule="exact"/>
              <w:ind w:right="145"/>
              <w:rPr>
                <w:sz w:val="21"/>
              </w:rPr>
            </w:pPr>
            <w:r>
              <w:rPr>
                <w:spacing w:val="-4"/>
                <w:sz w:val="21"/>
              </w:rPr>
              <w:t>2.73</w:t>
            </w:r>
          </w:p>
        </w:tc>
        <w:tc>
          <w:tcPr>
            <w:tcW w:w="1918" w:type="dxa"/>
            <w:tcBorders>
              <w:top w:val="single" w:sz="2" w:space="0" w:color="000000"/>
              <w:bottom w:val="single" w:sz="2" w:space="0" w:color="000000"/>
            </w:tcBorders>
          </w:tcPr>
          <w:p w14:paraId="00F28047" w14:textId="77777777" w:rsidR="003F3708" w:rsidRDefault="005D069D">
            <w:pPr>
              <w:pStyle w:val="TableParagraph"/>
              <w:spacing w:line="252" w:lineRule="exact"/>
              <w:ind w:right="145"/>
              <w:rPr>
                <w:b/>
                <w:sz w:val="21"/>
              </w:rPr>
            </w:pPr>
            <w:r>
              <w:rPr>
                <w:b/>
                <w:spacing w:val="-2"/>
                <w:sz w:val="21"/>
              </w:rPr>
              <w:t>30.00</w:t>
            </w:r>
          </w:p>
        </w:tc>
        <w:tc>
          <w:tcPr>
            <w:tcW w:w="1925" w:type="dxa"/>
            <w:tcBorders>
              <w:top w:val="single" w:sz="2" w:space="0" w:color="000000"/>
              <w:bottom w:val="single" w:sz="2" w:space="0" w:color="000000"/>
            </w:tcBorders>
          </w:tcPr>
          <w:p w14:paraId="722FC50F" w14:textId="77777777" w:rsidR="003F3708" w:rsidRDefault="005D069D">
            <w:pPr>
              <w:pStyle w:val="TableParagraph"/>
              <w:spacing w:line="252" w:lineRule="exact"/>
              <w:ind w:right="153"/>
              <w:rPr>
                <w:sz w:val="21"/>
              </w:rPr>
            </w:pPr>
            <w:r>
              <w:rPr>
                <w:spacing w:val="-2"/>
                <w:sz w:val="21"/>
              </w:rPr>
              <w:t>28.60</w:t>
            </w:r>
          </w:p>
        </w:tc>
        <w:tc>
          <w:tcPr>
            <w:tcW w:w="1867" w:type="dxa"/>
            <w:tcBorders>
              <w:top w:val="single" w:sz="2" w:space="0" w:color="000000"/>
              <w:bottom w:val="single" w:sz="2" w:space="0" w:color="000000"/>
            </w:tcBorders>
          </w:tcPr>
          <w:p w14:paraId="2DA7C32B" w14:textId="77777777" w:rsidR="003F3708" w:rsidRDefault="005D069D">
            <w:pPr>
              <w:pStyle w:val="TableParagraph"/>
              <w:spacing w:line="252" w:lineRule="exact"/>
              <w:ind w:right="39"/>
              <w:rPr>
                <w:sz w:val="21"/>
              </w:rPr>
            </w:pPr>
            <w:r>
              <w:rPr>
                <w:spacing w:val="-4"/>
                <w:sz w:val="21"/>
              </w:rPr>
              <w:t>1.40</w:t>
            </w:r>
          </w:p>
        </w:tc>
      </w:tr>
      <w:tr w:rsidR="003F3708" w14:paraId="577DDC4B" w14:textId="77777777">
        <w:trPr>
          <w:trHeight w:val="274"/>
        </w:trPr>
        <w:tc>
          <w:tcPr>
            <w:tcW w:w="10060" w:type="dxa"/>
            <w:tcBorders>
              <w:top w:val="single" w:sz="2" w:space="0" w:color="000000"/>
              <w:bottom w:val="single" w:sz="2" w:space="0" w:color="000000"/>
            </w:tcBorders>
          </w:tcPr>
          <w:p w14:paraId="7B76C2A0" w14:textId="77777777" w:rsidR="003F3708" w:rsidRDefault="005D069D">
            <w:pPr>
              <w:pStyle w:val="TableParagraph"/>
              <w:spacing w:line="252" w:lineRule="exact"/>
              <w:ind w:left="383"/>
              <w:jc w:val="left"/>
              <w:rPr>
                <w:sz w:val="21"/>
              </w:rPr>
            </w:pPr>
            <w:r>
              <w:rPr>
                <w:sz w:val="21"/>
              </w:rPr>
              <w:t>Pool</w:t>
            </w:r>
            <w:r>
              <w:rPr>
                <w:spacing w:val="2"/>
                <w:sz w:val="21"/>
              </w:rPr>
              <w:t xml:space="preserve"> </w:t>
            </w:r>
            <w:r>
              <w:rPr>
                <w:sz w:val="21"/>
              </w:rPr>
              <w:t xml:space="preserve">Parties - Inflatable per </w:t>
            </w:r>
            <w:r>
              <w:rPr>
                <w:spacing w:val="-4"/>
                <w:sz w:val="21"/>
              </w:rPr>
              <w:t>hour</w:t>
            </w:r>
          </w:p>
        </w:tc>
        <w:tc>
          <w:tcPr>
            <w:tcW w:w="3680" w:type="dxa"/>
            <w:tcBorders>
              <w:top w:val="single" w:sz="2" w:space="0" w:color="000000"/>
              <w:bottom w:val="single" w:sz="2" w:space="0" w:color="000000"/>
            </w:tcBorders>
          </w:tcPr>
          <w:p w14:paraId="16157F6B"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51C5F91F" w14:textId="77777777" w:rsidR="003F3708" w:rsidRDefault="005D069D">
            <w:pPr>
              <w:pStyle w:val="TableParagraph"/>
              <w:spacing w:line="252" w:lineRule="exact"/>
              <w:ind w:right="145"/>
              <w:rPr>
                <w:sz w:val="21"/>
              </w:rPr>
            </w:pPr>
            <w:r>
              <w:rPr>
                <w:spacing w:val="-2"/>
                <w:sz w:val="21"/>
              </w:rPr>
              <w:t>11.00</w:t>
            </w:r>
          </w:p>
        </w:tc>
        <w:tc>
          <w:tcPr>
            <w:tcW w:w="1918" w:type="dxa"/>
            <w:tcBorders>
              <w:top w:val="single" w:sz="2" w:space="0" w:color="000000"/>
              <w:bottom w:val="single" w:sz="2" w:space="0" w:color="000000"/>
            </w:tcBorders>
          </w:tcPr>
          <w:p w14:paraId="32F2FE84" w14:textId="77777777" w:rsidR="003F3708" w:rsidRDefault="005D069D">
            <w:pPr>
              <w:pStyle w:val="TableParagraph"/>
              <w:spacing w:line="252" w:lineRule="exact"/>
              <w:ind w:right="145"/>
              <w:rPr>
                <w:b/>
                <w:sz w:val="21"/>
              </w:rPr>
            </w:pPr>
            <w:r>
              <w:rPr>
                <w:b/>
                <w:spacing w:val="-2"/>
                <w:sz w:val="21"/>
              </w:rPr>
              <w:t>121.00</w:t>
            </w:r>
          </w:p>
        </w:tc>
        <w:tc>
          <w:tcPr>
            <w:tcW w:w="1925" w:type="dxa"/>
            <w:tcBorders>
              <w:top w:val="single" w:sz="2" w:space="0" w:color="000000"/>
              <w:bottom w:val="single" w:sz="2" w:space="0" w:color="000000"/>
            </w:tcBorders>
          </w:tcPr>
          <w:p w14:paraId="2F1AE924" w14:textId="77777777" w:rsidR="003F3708" w:rsidRDefault="005D069D">
            <w:pPr>
              <w:pStyle w:val="TableParagraph"/>
              <w:spacing w:line="252" w:lineRule="exact"/>
              <w:ind w:right="153"/>
              <w:rPr>
                <w:sz w:val="21"/>
              </w:rPr>
            </w:pPr>
            <w:r>
              <w:rPr>
                <w:spacing w:val="-2"/>
                <w:sz w:val="21"/>
              </w:rPr>
              <w:t>116.50</w:t>
            </w:r>
          </w:p>
        </w:tc>
        <w:tc>
          <w:tcPr>
            <w:tcW w:w="1867" w:type="dxa"/>
            <w:tcBorders>
              <w:top w:val="single" w:sz="2" w:space="0" w:color="000000"/>
              <w:bottom w:val="single" w:sz="2" w:space="0" w:color="000000"/>
            </w:tcBorders>
          </w:tcPr>
          <w:p w14:paraId="366EE617" w14:textId="77777777" w:rsidR="003F3708" w:rsidRDefault="005D069D">
            <w:pPr>
              <w:pStyle w:val="TableParagraph"/>
              <w:spacing w:line="252" w:lineRule="exact"/>
              <w:ind w:right="39"/>
              <w:rPr>
                <w:sz w:val="21"/>
              </w:rPr>
            </w:pPr>
            <w:r>
              <w:rPr>
                <w:spacing w:val="-4"/>
                <w:sz w:val="21"/>
              </w:rPr>
              <w:t>4.50</w:t>
            </w:r>
          </w:p>
        </w:tc>
      </w:tr>
      <w:tr w:rsidR="003F3708" w14:paraId="2E552B19" w14:textId="77777777">
        <w:trPr>
          <w:trHeight w:val="274"/>
        </w:trPr>
        <w:tc>
          <w:tcPr>
            <w:tcW w:w="10060" w:type="dxa"/>
            <w:tcBorders>
              <w:top w:val="single" w:sz="2" w:space="0" w:color="000000"/>
              <w:bottom w:val="single" w:sz="2" w:space="0" w:color="000000"/>
            </w:tcBorders>
          </w:tcPr>
          <w:p w14:paraId="1278FE38" w14:textId="77777777" w:rsidR="003F3708" w:rsidRDefault="005D069D">
            <w:pPr>
              <w:pStyle w:val="TableParagraph"/>
              <w:spacing w:line="252" w:lineRule="exact"/>
              <w:ind w:left="383"/>
              <w:jc w:val="left"/>
              <w:rPr>
                <w:sz w:val="21"/>
              </w:rPr>
            </w:pPr>
            <w:r>
              <w:rPr>
                <w:sz w:val="21"/>
              </w:rPr>
              <w:t>Pool</w:t>
            </w:r>
            <w:r>
              <w:rPr>
                <w:spacing w:val="1"/>
                <w:sz w:val="21"/>
              </w:rPr>
              <w:t xml:space="preserve"> </w:t>
            </w:r>
            <w:r>
              <w:rPr>
                <w:sz w:val="21"/>
              </w:rPr>
              <w:t>Parties</w:t>
            </w:r>
            <w:r>
              <w:rPr>
                <w:spacing w:val="-2"/>
                <w:sz w:val="21"/>
              </w:rPr>
              <w:t xml:space="preserve"> </w:t>
            </w:r>
            <w:r>
              <w:rPr>
                <w:sz w:val="21"/>
              </w:rPr>
              <w:t>-</w:t>
            </w:r>
            <w:r>
              <w:rPr>
                <w:spacing w:val="-1"/>
                <w:sz w:val="21"/>
              </w:rPr>
              <w:t xml:space="preserve"> </w:t>
            </w:r>
            <w:r>
              <w:rPr>
                <w:sz w:val="21"/>
              </w:rPr>
              <w:t>Party</w:t>
            </w:r>
            <w:r>
              <w:rPr>
                <w:spacing w:val="-1"/>
                <w:sz w:val="21"/>
              </w:rPr>
              <w:t xml:space="preserve"> </w:t>
            </w:r>
            <w:r>
              <w:rPr>
                <w:spacing w:val="-2"/>
                <w:sz w:val="21"/>
              </w:rPr>
              <w:t>Deposit</w:t>
            </w:r>
          </w:p>
        </w:tc>
        <w:tc>
          <w:tcPr>
            <w:tcW w:w="3680" w:type="dxa"/>
            <w:tcBorders>
              <w:top w:val="single" w:sz="2" w:space="0" w:color="000000"/>
              <w:bottom w:val="single" w:sz="2" w:space="0" w:color="000000"/>
            </w:tcBorders>
          </w:tcPr>
          <w:p w14:paraId="46BD5D12"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69A85440" w14:textId="77777777" w:rsidR="003F3708" w:rsidRDefault="005D069D">
            <w:pPr>
              <w:pStyle w:val="TableParagraph"/>
              <w:spacing w:line="252" w:lineRule="exact"/>
              <w:ind w:right="145"/>
              <w:rPr>
                <w:sz w:val="21"/>
              </w:rPr>
            </w:pPr>
            <w:r>
              <w:rPr>
                <w:spacing w:val="-2"/>
                <w:sz w:val="21"/>
              </w:rPr>
              <w:t>10.00</w:t>
            </w:r>
          </w:p>
        </w:tc>
        <w:tc>
          <w:tcPr>
            <w:tcW w:w="1918" w:type="dxa"/>
            <w:tcBorders>
              <w:top w:val="single" w:sz="2" w:space="0" w:color="000000"/>
              <w:bottom w:val="single" w:sz="2" w:space="0" w:color="000000"/>
            </w:tcBorders>
          </w:tcPr>
          <w:p w14:paraId="79B51DD9" w14:textId="77777777" w:rsidR="003F3708" w:rsidRDefault="005D069D">
            <w:pPr>
              <w:pStyle w:val="TableParagraph"/>
              <w:spacing w:line="252" w:lineRule="exact"/>
              <w:ind w:right="145"/>
              <w:rPr>
                <w:b/>
                <w:sz w:val="21"/>
              </w:rPr>
            </w:pPr>
            <w:r>
              <w:rPr>
                <w:b/>
                <w:spacing w:val="-2"/>
                <w:sz w:val="21"/>
              </w:rPr>
              <w:t>110.00</w:t>
            </w:r>
          </w:p>
        </w:tc>
        <w:tc>
          <w:tcPr>
            <w:tcW w:w="1925" w:type="dxa"/>
            <w:tcBorders>
              <w:top w:val="single" w:sz="2" w:space="0" w:color="000000"/>
              <w:bottom w:val="single" w:sz="2" w:space="0" w:color="000000"/>
            </w:tcBorders>
          </w:tcPr>
          <w:p w14:paraId="3446FEAD" w14:textId="77777777" w:rsidR="003F3708" w:rsidRDefault="005D069D">
            <w:pPr>
              <w:pStyle w:val="TableParagraph"/>
              <w:spacing w:line="252" w:lineRule="exact"/>
              <w:ind w:right="153"/>
              <w:rPr>
                <w:sz w:val="21"/>
              </w:rPr>
            </w:pPr>
            <w:r>
              <w:rPr>
                <w:spacing w:val="-2"/>
                <w:sz w:val="21"/>
              </w:rPr>
              <w:t>105.60</w:t>
            </w:r>
          </w:p>
        </w:tc>
        <w:tc>
          <w:tcPr>
            <w:tcW w:w="1867" w:type="dxa"/>
            <w:tcBorders>
              <w:top w:val="single" w:sz="2" w:space="0" w:color="000000"/>
              <w:bottom w:val="single" w:sz="2" w:space="0" w:color="000000"/>
            </w:tcBorders>
          </w:tcPr>
          <w:p w14:paraId="22A4FB9B" w14:textId="77777777" w:rsidR="003F3708" w:rsidRDefault="005D069D">
            <w:pPr>
              <w:pStyle w:val="TableParagraph"/>
              <w:spacing w:line="252" w:lineRule="exact"/>
              <w:ind w:right="39"/>
              <w:rPr>
                <w:sz w:val="21"/>
              </w:rPr>
            </w:pPr>
            <w:r>
              <w:rPr>
                <w:spacing w:val="-4"/>
                <w:sz w:val="21"/>
              </w:rPr>
              <w:t>4.40</w:t>
            </w:r>
          </w:p>
        </w:tc>
      </w:tr>
      <w:tr w:rsidR="003F3708" w14:paraId="01027515" w14:textId="77777777">
        <w:trPr>
          <w:trHeight w:val="274"/>
        </w:trPr>
        <w:tc>
          <w:tcPr>
            <w:tcW w:w="10060" w:type="dxa"/>
            <w:tcBorders>
              <w:top w:val="single" w:sz="2" w:space="0" w:color="000000"/>
              <w:bottom w:val="single" w:sz="2" w:space="0" w:color="000000"/>
            </w:tcBorders>
          </w:tcPr>
          <w:p w14:paraId="146323FE" w14:textId="77777777" w:rsidR="003F3708" w:rsidRDefault="005D069D">
            <w:pPr>
              <w:pStyle w:val="TableParagraph"/>
              <w:spacing w:line="252" w:lineRule="exact"/>
              <w:ind w:left="383"/>
              <w:jc w:val="left"/>
              <w:rPr>
                <w:sz w:val="21"/>
              </w:rPr>
            </w:pPr>
            <w:r>
              <w:rPr>
                <w:sz w:val="21"/>
              </w:rPr>
              <w:t>Single</w:t>
            </w:r>
            <w:r>
              <w:rPr>
                <w:spacing w:val="1"/>
                <w:sz w:val="21"/>
              </w:rPr>
              <w:t xml:space="preserve"> </w:t>
            </w:r>
            <w:r>
              <w:rPr>
                <w:spacing w:val="-2"/>
                <w:sz w:val="21"/>
              </w:rPr>
              <w:t>Waterslide</w:t>
            </w:r>
          </w:p>
        </w:tc>
        <w:tc>
          <w:tcPr>
            <w:tcW w:w="3680" w:type="dxa"/>
            <w:tcBorders>
              <w:top w:val="single" w:sz="2" w:space="0" w:color="000000"/>
              <w:bottom w:val="single" w:sz="2" w:space="0" w:color="000000"/>
            </w:tcBorders>
          </w:tcPr>
          <w:p w14:paraId="3A688CCF"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57EEAA41" w14:textId="77777777" w:rsidR="003F3708" w:rsidRDefault="005D069D">
            <w:pPr>
              <w:pStyle w:val="TableParagraph"/>
              <w:spacing w:line="252" w:lineRule="exact"/>
              <w:ind w:right="145"/>
              <w:rPr>
                <w:sz w:val="21"/>
              </w:rPr>
            </w:pPr>
            <w:r>
              <w:rPr>
                <w:spacing w:val="-4"/>
                <w:sz w:val="21"/>
              </w:rPr>
              <w:t>0.30</w:t>
            </w:r>
          </w:p>
        </w:tc>
        <w:tc>
          <w:tcPr>
            <w:tcW w:w="1918" w:type="dxa"/>
            <w:tcBorders>
              <w:top w:val="single" w:sz="2" w:space="0" w:color="000000"/>
              <w:bottom w:val="single" w:sz="2" w:space="0" w:color="000000"/>
            </w:tcBorders>
          </w:tcPr>
          <w:p w14:paraId="7A065D45" w14:textId="77777777" w:rsidR="003F3708" w:rsidRDefault="005D069D">
            <w:pPr>
              <w:pStyle w:val="TableParagraph"/>
              <w:spacing w:line="252" w:lineRule="exact"/>
              <w:ind w:right="146"/>
              <w:rPr>
                <w:b/>
                <w:sz w:val="21"/>
              </w:rPr>
            </w:pPr>
            <w:r>
              <w:rPr>
                <w:b/>
                <w:spacing w:val="-4"/>
                <w:sz w:val="21"/>
              </w:rPr>
              <w:t>3.30</w:t>
            </w:r>
          </w:p>
        </w:tc>
        <w:tc>
          <w:tcPr>
            <w:tcW w:w="1925" w:type="dxa"/>
            <w:tcBorders>
              <w:top w:val="single" w:sz="2" w:space="0" w:color="000000"/>
              <w:bottom w:val="single" w:sz="2" w:space="0" w:color="000000"/>
            </w:tcBorders>
          </w:tcPr>
          <w:p w14:paraId="61352237" w14:textId="77777777" w:rsidR="003F3708" w:rsidRDefault="005D069D">
            <w:pPr>
              <w:pStyle w:val="TableParagraph"/>
              <w:spacing w:line="252" w:lineRule="exact"/>
              <w:ind w:right="153"/>
              <w:rPr>
                <w:sz w:val="21"/>
              </w:rPr>
            </w:pPr>
            <w:r>
              <w:rPr>
                <w:spacing w:val="-4"/>
                <w:sz w:val="21"/>
              </w:rPr>
              <w:t>3.10</w:t>
            </w:r>
          </w:p>
        </w:tc>
        <w:tc>
          <w:tcPr>
            <w:tcW w:w="1867" w:type="dxa"/>
            <w:tcBorders>
              <w:top w:val="single" w:sz="2" w:space="0" w:color="000000"/>
              <w:bottom w:val="single" w:sz="2" w:space="0" w:color="000000"/>
            </w:tcBorders>
          </w:tcPr>
          <w:p w14:paraId="4E6E8573" w14:textId="77777777" w:rsidR="003F3708" w:rsidRDefault="005D069D">
            <w:pPr>
              <w:pStyle w:val="TableParagraph"/>
              <w:spacing w:line="252" w:lineRule="exact"/>
              <w:ind w:right="39"/>
              <w:rPr>
                <w:sz w:val="21"/>
              </w:rPr>
            </w:pPr>
            <w:r>
              <w:rPr>
                <w:spacing w:val="-4"/>
                <w:sz w:val="21"/>
              </w:rPr>
              <w:t>0.20</w:t>
            </w:r>
          </w:p>
        </w:tc>
      </w:tr>
      <w:tr w:rsidR="003F3708" w14:paraId="56BF6FFB" w14:textId="77777777">
        <w:trPr>
          <w:trHeight w:val="274"/>
        </w:trPr>
        <w:tc>
          <w:tcPr>
            <w:tcW w:w="10060" w:type="dxa"/>
            <w:tcBorders>
              <w:top w:val="single" w:sz="2" w:space="0" w:color="000000"/>
              <w:bottom w:val="single" w:sz="2" w:space="0" w:color="000000"/>
            </w:tcBorders>
          </w:tcPr>
          <w:p w14:paraId="5652541C" w14:textId="77777777" w:rsidR="003F3708" w:rsidRDefault="005D069D">
            <w:pPr>
              <w:pStyle w:val="TableParagraph"/>
              <w:spacing w:line="252" w:lineRule="exact"/>
              <w:ind w:left="383"/>
              <w:jc w:val="left"/>
              <w:rPr>
                <w:sz w:val="21"/>
              </w:rPr>
            </w:pPr>
            <w:r>
              <w:rPr>
                <w:sz w:val="21"/>
              </w:rPr>
              <w:t>Squad</w:t>
            </w:r>
            <w:r>
              <w:rPr>
                <w:spacing w:val="6"/>
                <w:sz w:val="21"/>
              </w:rPr>
              <w:t xml:space="preserve"> </w:t>
            </w:r>
            <w:r>
              <w:rPr>
                <w:sz w:val="21"/>
              </w:rPr>
              <w:t>Casual</w:t>
            </w:r>
            <w:r>
              <w:rPr>
                <w:spacing w:val="7"/>
                <w:sz w:val="21"/>
              </w:rPr>
              <w:t xml:space="preserve"> </w:t>
            </w:r>
            <w:r>
              <w:rPr>
                <w:spacing w:val="-2"/>
                <w:sz w:val="21"/>
              </w:rPr>
              <w:t>Member</w:t>
            </w:r>
          </w:p>
        </w:tc>
        <w:tc>
          <w:tcPr>
            <w:tcW w:w="3680" w:type="dxa"/>
            <w:tcBorders>
              <w:top w:val="single" w:sz="2" w:space="0" w:color="000000"/>
              <w:bottom w:val="single" w:sz="2" w:space="0" w:color="000000"/>
            </w:tcBorders>
          </w:tcPr>
          <w:p w14:paraId="2F7199D4"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34272F49" w14:textId="77777777" w:rsidR="003F3708" w:rsidRDefault="005D069D">
            <w:pPr>
              <w:pStyle w:val="TableParagraph"/>
              <w:spacing w:line="252" w:lineRule="exact"/>
              <w:ind w:right="145"/>
              <w:rPr>
                <w:sz w:val="21"/>
              </w:rPr>
            </w:pPr>
            <w:r>
              <w:rPr>
                <w:spacing w:val="-4"/>
                <w:sz w:val="21"/>
              </w:rPr>
              <w:t>1.36</w:t>
            </w:r>
          </w:p>
        </w:tc>
        <w:tc>
          <w:tcPr>
            <w:tcW w:w="1918" w:type="dxa"/>
            <w:tcBorders>
              <w:top w:val="single" w:sz="2" w:space="0" w:color="000000"/>
              <w:bottom w:val="single" w:sz="2" w:space="0" w:color="000000"/>
            </w:tcBorders>
          </w:tcPr>
          <w:p w14:paraId="5E4DD21E" w14:textId="77777777" w:rsidR="003F3708" w:rsidRDefault="005D069D">
            <w:pPr>
              <w:pStyle w:val="TableParagraph"/>
              <w:spacing w:line="252" w:lineRule="exact"/>
              <w:ind w:right="145"/>
              <w:rPr>
                <w:b/>
                <w:sz w:val="21"/>
              </w:rPr>
            </w:pPr>
            <w:r>
              <w:rPr>
                <w:b/>
                <w:spacing w:val="-2"/>
                <w:sz w:val="21"/>
              </w:rPr>
              <w:t>15.00</w:t>
            </w:r>
          </w:p>
        </w:tc>
        <w:tc>
          <w:tcPr>
            <w:tcW w:w="1925" w:type="dxa"/>
            <w:tcBorders>
              <w:top w:val="single" w:sz="2" w:space="0" w:color="000000"/>
              <w:bottom w:val="single" w:sz="2" w:space="0" w:color="000000"/>
            </w:tcBorders>
          </w:tcPr>
          <w:p w14:paraId="6A82B77E" w14:textId="77777777" w:rsidR="003F3708" w:rsidRDefault="005D069D">
            <w:pPr>
              <w:pStyle w:val="TableParagraph"/>
              <w:spacing w:line="252" w:lineRule="exact"/>
              <w:ind w:right="153"/>
              <w:rPr>
                <w:sz w:val="21"/>
              </w:rPr>
            </w:pPr>
            <w:r>
              <w:rPr>
                <w:spacing w:val="-2"/>
                <w:sz w:val="21"/>
              </w:rPr>
              <w:t>14.50</w:t>
            </w:r>
          </w:p>
        </w:tc>
        <w:tc>
          <w:tcPr>
            <w:tcW w:w="1867" w:type="dxa"/>
            <w:tcBorders>
              <w:top w:val="single" w:sz="2" w:space="0" w:color="000000"/>
              <w:bottom w:val="single" w:sz="2" w:space="0" w:color="000000"/>
            </w:tcBorders>
          </w:tcPr>
          <w:p w14:paraId="33C63A83" w14:textId="77777777" w:rsidR="003F3708" w:rsidRDefault="005D069D">
            <w:pPr>
              <w:pStyle w:val="TableParagraph"/>
              <w:spacing w:line="252" w:lineRule="exact"/>
              <w:ind w:right="39"/>
              <w:rPr>
                <w:sz w:val="21"/>
              </w:rPr>
            </w:pPr>
            <w:r>
              <w:rPr>
                <w:spacing w:val="-4"/>
                <w:sz w:val="21"/>
              </w:rPr>
              <w:t>0.50</w:t>
            </w:r>
          </w:p>
        </w:tc>
      </w:tr>
      <w:tr w:rsidR="003F3708" w14:paraId="2E3B42A7" w14:textId="77777777">
        <w:trPr>
          <w:trHeight w:val="274"/>
        </w:trPr>
        <w:tc>
          <w:tcPr>
            <w:tcW w:w="10060" w:type="dxa"/>
            <w:tcBorders>
              <w:top w:val="single" w:sz="2" w:space="0" w:color="000000"/>
              <w:bottom w:val="single" w:sz="2" w:space="0" w:color="000000"/>
            </w:tcBorders>
          </w:tcPr>
          <w:p w14:paraId="0937D976" w14:textId="77777777" w:rsidR="003F3708" w:rsidRDefault="005D069D">
            <w:pPr>
              <w:pStyle w:val="TableParagraph"/>
              <w:spacing w:line="252" w:lineRule="exact"/>
              <w:ind w:left="383"/>
              <w:jc w:val="left"/>
              <w:rPr>
                <w:sz w:val="21"/>
              </w:rPr>
            </w:pPr>
            <w:r>
              <w:rPr>
                <w:sz w:val="21"/>
              </w:rPr>
              <w:t>Squad</w:t>
            </w:r>
            <w:r>
              <w:rPr>
                <w:spacing w:val="4"/>
                <w:sz w:val="21"/>
              </w:rPr>
              <w:t xml:space="preserve"> </w:t>
            </w:r>
            <w:r>
              <w:rPr>
                <w:sz w:val="21"/>
              </w:rPr>
              <w:t>Casual</w:t>
            </w:r>
            <w:r>
              <w:rPr>
                <w:spacing w:val="5"/>
                <w:sz w:val="21"/>
              </w:rPr>
              <w:t xml:space="preserve"> </w:t>
            </w:r>
            <w:proofErr w:type="gramStart"/>
            <w:r>
              <w:rPr>
                <w:sz w:val="21"/>
              </w:rPr>
              <w:t>Non</w:t>
            </w:r>
            <w:r>
              <w:rPr>
                <w:spacing w:val="5"/>
                <w:sz w:val="21"/>
              </w:rPr>
              <w:t xml:space="preserve"> </w:t>
            </w:r>
            <w:r>
              <w:rPr>
                <w:spacing w:val="-2"/>
                <w:sz w:val="21"/>
              </w:rPr>
              <w:t>Member</w:t>
            </w:r>
            <w:proofErr w:type="gramEnd"/>
          </w:p>
        </w:tc>
        <w:tc>
          <w:tcPr>
            <w:tcW w:w="3680" w:type="dxa"/>
            <w:tcBorders>
              <w:top w:val="single" w:sz="2" w:space="0" w:color="000000"/>
              <w:bottom w:val="single" w:sz="2" w:space="0" w:color="000000"/>
            </w:tcBorders>
          </w:tcPr>
          <w:p w14:paraId="3E9E3F36"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57EBCF0F" w14:textId="77777777" w:rsidR="003F3708" w:rsidRDefault="005D069D">
            <w:pPr>
              <w:pStyle w:val="TableParagraph"/>
              <w:spacing w:line="252" w:lineRule="exact"/>
              <w:ind w:right="145"/>
              <w:rPr>
                <w:sz w:val="21"/>
              </w:rPr>
            </w:pPr>
            <w:r>
              <w:rPr>
                <w:spacing w:val="-4"/>
                <w:sz w:val="21"/>
              </w:rPr>
              <w:t>1.73</w:t>
            </w:r>
          </w:p>
        </w:tc>
        <w:tc>
          <w:tcPr>
            <w:tcW w:w="1918" w:type="dxa"/>
            <w:tcBorders>
              <w:top w:val="single" w:sz="2" w:space="0" w:color="000000"/>
              <w:bottom w:val="single" w:sz="2" w:space="0" w:color="000000"/>
            </w:tcBorders>
          </w:tcPr>
          <w:p w14:paraId="0C73677E" w14:textId="77777777" w:rsidR="003F3708" w:rsidRDefault="005D069D">
            <w:pPr>
              <w:pStyle w:val="TableParagraph"/>
              <w:spacing w:line="252" w:lineRule="exact"/>
              <w:ind w:right="145"/>
              <w:rPr>
                <w:b/>
                <w:sz w:val="21"/>
              </w:rPr>
            </w:pPr>
            <w:r>
              <w:rPr>
                <w:b/>
                <w:spacing w:val="-2"/>
                <w:sz w:val="21"/>
              </w:rPr>
              <w:t>19.00</w:t>
            </w:r>
          </w:p>
        </w:tc>
        <w:tc>
          <w:tcPr>
            <w:tcW w:w="1925" w:type="dxa"/>
            <w:tcBorders>
              <w:top w:val="single" w:sz="2" w:space="0" w:color="000000"/>
              <w:bottom w:val="single" w:sz="2" w:space="0" w:color="000000"/>
            </w:tcBorders>
          </w:tcPr>
          <w:p w14:paraId="4255F59C" w14:textId="77777777" w:rsidR="003F3708" w:rsidRDefault="005D069D">
            <w:pPr>
              <w:pStyle w:val="TableParagraph"/>
              <w:spacing w:line="252" w:lineRule="exact"/>
              <w:ind w:right="153"/>
              <w:rPr>
                <w:sz w:val="21"/>
              </w:rPr>
            </w:pPr>
            <w:r>
              <w:rPr>
                <w:spacing w:val="-2"/>
                <w:sz w:val="21"/>
              </w:rPr>
              <w:t>18.10</w:t>
            </w:r>
          </w:p>
        </w:tc>
        <w:tc>
          <w:tcPr>
            <w:tcW w:w="1867" w:type="dxa"/>
            <w:tcBorders>
              <w:top w:val="single" w:sz="2" w:space="0" w:color="000000"/>
              <w:bottom w:val="single" w:sz="2" w:space="0" w:color="000000"/>
            </w:tcBorders>
          </w:tcPr>
          <w:p w14:paraId="76BC3B48" w14:textId="77777777" w:rsidR="003F3708" w:rsidRDefault="005D069D">
            <w:pPr>
              <w:pStyle w:val="TableParagraph"/>
              <w:spacing w:line="252" w:lineRule="exact"/>
              <w:ind w:right="39"/>
              <w:rPr>
                <w:sz w:val="21"/>
              </w:rPr>
            </w:pPr>
            <w:r>
              <w:rPr>
                <w:spacing w:val="-4"/>
                <w:sz w:val="21"/>
              </w:rPr>
              <w:t>0.90</w:t>
            </w:r>
          </w:p>
        </w:tc>
      </w:tr>
      <w:tr w:rsidR="003F3708" w14:paraId="2C2BC893" w14:textId="77777777">
        <w:trPr>
          <w:trHeight w:val="274"/>
        </w:trPr>
        <w:tc>
          <w:tcPr>
            <w:tcW w:w="10060" w:type="dxa"/>
            <w:tcBorders>
              <w:top w:val="single" w:sz="2" w:space="0" w:color="000000"/>
              <w:bottom w:val="single" w:sz="2" w:space="0" w:color="000000"/>
            </w:tcBorders>
          </w:tcPr>
          <w:p w14:paraId="3278C022" w14:textId="77777777" w:rsidR="003F3708" w:rsidRDefault="005D069D">
            <w:pPr>
              <w:pStyle w:val="TableParagraph"/>
              <w:spacing w:line="252" w:lineRule="exact"/>
              <w:ind w:left="383"/>
              <w:jc w:val="left"/>
              <w:rPr>
                <w:sz w:val="21"/>
              </w:rPr>
            </w:pPr>
            <w:r>
              <w:rPr>
                <w:sz w:val="21"/>
              </w:rPr>
              <w:t>Squad</w:t>
            </w:r>
            <w:r>
              <w:rPr>
                <w:spacing w:val="3"/>
                <w:sz w:val="21"/>
              </w:rPr>
              <w:t xml:space="preserve"> </w:t>
            </w:r>
            <w:r>
              <w:rPr>
                <w:sz w:val="21"/>
              </w:rPr>
              <w:t>Member</w:t>
            </w:r>
            <w:r>
              <w:rPr>
                <w:spacing w:val="1"/>
                <w:sz w:val="21"/>
              </w:rPr>
              <w:t xml:space="preserve"> </w:t>
            </w:r>
            <w:r>
              <w:rPr>
                <w:sz w:val="21"/>
              </w:rPr>
              <w:t>x</w:t>
            </w:r>
            <w:r>
              <w:rPr>
                <w:spacing w:val="1"/>
                <w:sz w:val="21"/>
              </w:rPr>
              <w:t xml:space="preserve"> </w:t>
            </w:r>
            <w:r>
              <w:rPr>
                <w:sz w:val="21"/>
              </w:rPr>
              <w:t>25</w:t>
            </w:r>
            <w:r>
              <w:rPr>
                <w:spacing w:val="3"/>
                <w:sz w:val="21"/>
              </w:rPr>
              <w:t xml:space="preserve"> </w:t>
            </w:r>
            <w:r>
              <w:rPr>
                <w:spacing w:val="-2"/>
                <w:sz w:val="21"/>
              </w:rPr>
              <w:t>visits</w:t>
            </w:r>
          </w:p>
        </w:tc>
        <w:tc>
          <w:tcPr>
            <w:tcW w:w="3680" w:type="dxa"/>
            <w:tcBorders>
              <w:top w:val="single" w:sz="2" w:space="0" w:color="000000"/>
              <w:bottom w:val="single" w:sz="2" w:space="0" w:color="000000"/>
            </w:tcBorders>
          </w:tcPr>
          <w:p w14:paraId="5D6FAC6B"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20367D6F" w14:textId="77777777" w:rsidR="003F3708" w:rsidRDefault="005D069D">
            <w:pPr>
              <w:pStyle w:val="TableParagraph"/>
              <w:spacing w:line="252" w:lineRule="exact"/>
              <w:ind w:right="145"/>
              <w:rPr>
                <w:sz w:val="21"/>
              </w:rPr>
            </w:pPr>
            <w:r>
              <w:rPr>
                <w:spacing w:val="-2"/>
                <w:sz w:val="21"/>
              </w:rPr>
              <w:t>30.00</w:t>
            </w:r>
          </w:p>
        </w:tc>
        <w:tc>
          <w:tcPr>
            <w:tcW w:w="1918" w:type="dxa"/>
            <w:tcBorders>
              <w:top w:val="single" w:sz="2" w:space="0" w:color="000000"/>
              <w:bottom w:val="single" w:sz="2" w:space="0" w:color="000000"/>
            </w:tcBorders>
          </w:tcPr>
          <w:p w14:paraId="6576C8C3" w14:textId="77777777" w:rsidR="003F3708" w:rsidRDefault="005D069D">
            <w:pPr>
              <w:pStyle w:val="TableParagraph"/>
              <w:spacing w:line="252" w:lineRule="exact"/>
              <w:ind w:right="145"/>
              <w:rPr>
                <w:b/>
                <w:sz w:val="21"/>
              </w:rPr>
            </w:pPr>
            <w:r>
              <w:rPr>
                <w:b/>
                <w:spacing w:val="-2"/>
                <w:sz w:val="21"/>
              </w:rPr>
              <w:t>330.00</w:t>
            </w:r>
          </w:p>
        </w:tc>
        <w:tc>
          <w:tcPr>
            <w:tcW w:w="1925" w:type="dxa"/>
            <w:tcBorders>
              <w:top w:val="single" w:sz="2" w:space="0" w:color="000000"/>
              <w:bottom w:val="single" w:sz="2" w:space="0" w:color="000000"/>
            </w:tcBorders>
          </w:tcPr>
          <w:p w14:paraId="1900DEF2" w14:textId="77777777" w:rsidR="003F3708" w:rsidRDefault="005D069D">
            <w:pPr>
              <w:pStyle w:val="TableParagraph"/>
              <w:spacing w:line="252" w:lineRule="exact"/>
              <w:ind w:right="153"/>
              <w:rPr>
                <w:sz w:val="21"/>
              </w:rPr>
            </w:pPr>
            <w:r>
              <w:rPr>
                <w:spacing w:val="-2"/>
                <w:sz w:val="21"/>
              </w:rPr>
              <w:t>304.30</w:t>
            </w:r>
          </w:p>
        </w:tc>
        <w:tc>
          <w:tcPr>
            <w:tcW w:w="1867" w:type="dxa"/>
            <w:tcBorders>
              <w:top w:val="single" w:sz="2" w:space="0" w:color="000000"/>
              <w:bottom w:val="single" w:sz="2" w:space="0" w:color="000000"/>
            </w:tcBorders>
          </w:tcPr>
          <w:p w14:paraId="5175B84A" w14:textId="77777777" w:rsidR="003F3708" w:rsidRDefault="005D069D">
            <w:pPr>
              <w:pStyle w:val="TableParagraph"/>
              <w:spacing w:line="252" w:lineRule="exact"/>
              <w:ind w:right="39"/>
              <w:rPr>
                <w:sz w:val="21"/>
              </w:rPr>
            </w:pPr>
            <w:r>
              <w:rPr>
                <w:spacing w:val="-2"/>
                <w:sz w:val="21"/>
              </w:rPr>
              <w:t>25.70</w:t>
            </w:r>
          </w:p>
        </w:tc>
      </w:tr>
      <w:tr w:rsidR="003F3708" w14:paraId="521FCBA0" w14:textId="77777777">
        <w:trPr>
          <w:trHeight w:val="274"/>
        </w:trPr>
        <w:tc>
          <w:tcPr>
            <w:tcW w:w="10060" w:type="dxa"/>
            <w:tcBorders>
              <w:top w:val="single" w:sz="2" w:space="0" w:color="000000"/>
              <w:bottom w:val="single" w:sz="2" w:space="0" w:color="000000"/>
            </w:tcBorders>
          </w:tcPr>
          <w:p w14:paraId="26BA7324" w14:textId="77777777" w:rsidR="003F3708" w:rsidRDefault="005D069D">
            <w:pPr>
              <w:pStyle w:val="TableParagraph"/>
              <w:spacing w:line="252" w:lineRule="exact"/>
              <w:ind w:left="383"/>
              <w:jc w:val="left"/>
              <w:rPr>
                <w:sz w:val="21"/>
              </w:rPr>
            </w:pPr>
            <w:r>
              <w:rPr>
                <w:sz w:val="21"/>
              </w:rPr>
              <w:t>Squad</w:t>
            </w:r>
            <w:r>
              <w:rPr>
                <w:spacing w:val="3"/>
                <w:sz w:val="21"/>
              </w:rPr>
              <w:t xml:space="preserve"> </w:t>
            </w:r>
            <w:proofErr w:type="gramStart"/>
            <w:r>
              <w:rPr>
                <w:sz w:val="21"/>
              </w:rPr>
              <w:t>Non</w:t>
            </w:r>
            <w:r>
              <w:rPr>
                <w:spacing w:val="3"/>
                <w:sz w:val="21"/>
              </w:rPr>
              <w:t xml:space="preserve"> </w:t>
            </w:r>
            <w:r>
              <w:rPr>
                <w:sz w:val="21"/>
              </w:rPr>
              <w:t>Member</w:t>
            </w:r>
            <w:proofErr w:type="gramEnd"/>
            <w:r>
              <w:rPr>
                <w:sz w:val="21"/>
              </w:rPr>
              <w:t xml:space="preserve"> x 25</w:t>
            </w:r>
            <w:r>
              <w:rPr>
                <w:spacing w:val="3"/>
                <w:sz w:val="21"/>
              </w:rPr>
              <w:t xml:space="preserve"> </w:t>
            </w:r>
            <w:r>
              <w:rPr>
                <w:spacing w:val="-2"/>
                <w:sz w:val="21"/>
              </w:rPr>
              <w:t>visits</w:t>
            </w:r>
          </w:p>
        </w:tc>
        <w:tc>
          <w:tcPr>
            <w:tcW w:w="3680" w:type="dxa"/>
            <w:tcBorders>
              <w:top w:val="single" w:sz="2" w:space="0" w:color="000000"/>
              <w:bottom w:val="single" w:sz="2" w:space="0" w:color="000000"/>
            </w:tcBorders>
          </w:tcPr>
          <w:p w14:paraId="59DFE758"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7DBB0ECE" w14:textId="77777777" w:rsidR="003F3708" w:rsidRDefault="005D069D">
            <w:pPr>
              <w:pStyle w:val="TableParagraph"/>
              <w:spacing w:line="252" w:lineRule="exact"/>
              <w:ind w:right="145"/>
              <w:rPr>
                <w:sz w:val="21"/>
              </w:rPr>
            </w:pPr>
            <w:r>
              <w:rPr>
                <w:spacing w:val="-2"/>
                <w:sz w:val="21"/>
              </w:rPr>
              <w:t>37.36</w:t>
            </w:r>
          </w:p>
        </w:tc>
        <w:tc>
          <w:tcPr>
            <w:tcW w:w="1918" w:type="dxa"/>
            <w:tcBorders>
              <w:top w:val="single" w:sz="2" w:space="0" w:color="000000"/>
              <w:bottom w:val="single" w:sz="2" w:space="0" w:color="000000"/>
            </w:tcBorders>
          </w:tcPr>
          <w:p w14:paraId="0C33EE00" w14:textId="77777777" w:rsidR="003F3708" w:rsidRDefault="005D069D">
            <w:pPr>
              <w:pStyle w:val="TableParagraph"/>
              <w:spacing w:line="252" w:lineRule="exact"/>
              <w:ind w:right="145"/>
              <w:rPr>
                <w:b/>
                <w:sz w:val="21"/>
              </w:rPr>
            </w:pPr>
            <w:r>
              <w:rPr>
                <w:b/>
                <w:spacing w:val="-2"/>
                <w:sz w:val="21"/>
              </w:rPr>
              <w:t>411.00</w:t>
            </w:r>
          </w:p>
        </w:tc>
        <w:tc>
          <w:tcPr>
            <w:tcW w:w="1925" w:type="dxa"/>
            <w:tcBorders>
              <w:top w:val="single" w:sz="2" w:space="0" w:color="000000"/>
              <w:bottom w:val="single" w:sz="2" w:space="0" w:color="000000"/>
            </w:tcBorders>
          </w:tcPr>
          <w:p w14:paraId="3F3E1E89" w14:textId="77777777" w:rsidR="003F3708" w:rsidRDefault="005D069D">
            <w:pPr>
              <w:pStyle w:val="TableParagraph"/>
              <w:spacing w:line="252" w:lineRule="exact"/>
              <w:ind w:right="153"/>
              <w:rPr>
                <w:sz w:val="21"/>
              </w:rPr>
            </w:pPr>
            <w:r>
              <w:rPr>
                <w:spacing w:val="-2"/>
                <w:sz w:val="21"/>
              </w:rPr>
              <w:t>380.35</w:t>
            </w:r>
          </w:p>
        </w:tc>
        <w:tc>
          <w:tcPr>
            <w:tcW w:w="1867" w:type="dxa"/>
            <w:tcBorders>
              <w:top w:val="single" w:sz="2" w:space="0" w:color="000000"/>
              <w:bottom w:val="single" w:sz="2" w:space="0" w:color="000000"/>
            </w:tcBorders>
          </w:tcPr>
          <w:p w14:paraId="4D2651E0" w14:textId="77777777" w:rsidR="003F3708" w:rsidRDefault="005D069D">
            <w:pPr>
              <w:pStyle w:val="TableParagraph"/>
              <w:spacing w:line="252" w:lineRule="exact"/>
              <w:ind w:right="39"/>
              <w:rPr>
                <w:sz w:val="21"/>
              </w:rPr>
            </w:pPr>
            <w:r>
              <w:rPr>
                <w:spacing w:val="-2"/>
                <w:sz w:val="21"/>
              </w:rPr>
              <w:t>30.65</w:t>
            </w:r>
          </w:p>
        </w:tc>
      </w:tr>
      <w:tr w:rsidR="003F3708" w14:paraId="00C5B19A" w14:textId="77777777">
        <w:trPr>
          <w:trHeight w:val="274"/>
        </w:trPr>
        <w:tc>
          <w:tcPr>
            <w:tcW w:w="10060" w:type="dxa"/>
            <w:tcBorders>
              <w:top w:val="single" w:sz="2" w:space="0" w:color="000000"/>
              <w:bottom w:val="single" w:sz="2" w:space="0" w:color="000000"/>
            </w:tcBorders>
          </w:tcPr>
          <w:p w14:paraId="28D39D61" w14:textId="77777777" w:rsidR="003F3708" w:rsidRDefault="005D069D">
            <w:pPr>
              <w:pStyle w:val="TableParagraph"/>
              <w:spacing w:line="252" w:lineRule="exact"/>
              <w:ind w:left="383"/>
              <w:jc w:val="left"/>
              <w:rPr>
                <w:sz w:val="21"/>
              </w:rPr>
            </w:pPr>
            <w:r>
              <w:rPr>
                <w:sz w:val="21"/>
              </w:rPr>
              <w:t>Swim/Sauna/Spa</w:t>
            </w:r>
            <w:r>
              <w:rPr>
                <w:spacing w:val="15"/>
                <w:sz w:val="21"/>
              </w:rPr>
              <w:t xml:space="preserve"> </w:t>
            </w:r>
            <w:r>
              <w:rPr>
                <w:spacing w:val="-2"/>
                <w:sz w:val="21"/>
              </w:rPr>
              <w:t>Adult</w:t>
            </w:r>
          </w:p>
        </w:tc>
        <w:tc>
          <w:tcPr>
            <w:tcW w:w="3680" w:type="dxa"/>
            <w:tcBorders>
              <w:top w:val="single" w:sz="2" w:space="0" w:color="000000"/>
              <w:bottom w:val="single" w:sz="2" w:space="0" w:color="000000"/>
            </w:tcBorders>
          </w:tcPr>
          <w:p w14:paraId="59496D6D"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70F7CA9B" w14:textId="77777777" w:rsidR="003F3708" w:rsidRDefault="005D069D">
            <w:pPr>
              <w:pStyle w:val="TableParagraph"/>
              <w:spacing w:line="252" w:lineRule="exact"/>
              <w:ind w:right="145"/>
              <w:rPr>
                <w:sz w:val="21"/>
              </w:rPr>
            </w:pPr>
            <w:r>
              <w:rPr>
                <w:spacing w:val="-4"/>
                <w:sz w:val="21"/>
              </w:rPr>
              <w:t>1.41</w:t>
            </w:r>
          </w:p>
        </w:tc>
        <w:tc>
          <w:tcPr>
            <w:tcW w:w="1918" w:type="dxa"/>
            <w:tcBorders>
              <w:top w:val="single" w:sz="2" w:space="0" w:color="000000"/>
              <w:bottom w:val="single" w:sz="2" w:space="0" w:color="000000"/>
            </w:tcBorders>
          </w:tcPr>
          <w:p w14:paraId="6D249E9B" w14:textId="77777777" w:rsidR="003F3708" w:rsidRDefault="005D069D">
            <w:pPr>
              <w:pStyle w:val="TableParagraph"/>
              <w:spacing w:line="252" w:lineRule="exact"/>
              <w:ind w:right="145"/>
              <w:rPr>
                <w:b/>
                <w:sz w:val="21"/>
              </w:rPr>
            </w:pPr>
            <w:r>
              <w:rPr>
                <w:b/>
                <w:spacing w:val="-2"/>
                <w:sz w:val="21"/>
              </w:rPr>
              <w:t>15.50</w:t>
            </w:r>
          </w:p>
        </w:tc>
        <w:tc>
          <w:tcPr>
            <w:tcW w:w="1925" w:type="dxa"/>
            <w:tcBorders>
              <w:top w:val="single" w:sz="2" w:space="0" w:color="000000"/>
              <w:bottom w:val="single" w:sz="2" w:space="0" w:color="000000"/>
            </w:tcBorders>
          </w:tcPr>
          <w:p w14:paraId="30E59BB7" w14:textId="77777777" w:rsidR="003F3708" w:rsidRDefault="005D069D">
            <w:pPr>
              <w:pStyle w:val="TableParagraph"/>
              <w:spacing w:line="252" w:lineRule="exact"/>
              <w:ind w:right="153"/>
              <w:rPr>
                <w:sz w:val="21"/>
              </w:rPr>
            </w:pPr>
            <w:r>
              <w:rPr>
                <w:spacing w:val="-2"/>
                <w:sz w:val="21"/>
              </w:rPr>
              <w:t>15.00</w:t>
            </w:r>
          </w:p>
        </w:tc>
        <w:tc>
          <w:tcPr>
            <w:tcW w:w="1867" w:type="dxa"/>
            <w:tcBorders>
              <w:top w:val="single" w:sz="2" w:space="0" w:color="000000"/>
              <w:bottom w:val="single" w:sz="2" w:space="0" w:color="000000"/>
            </w:tcBorders>
          </w:tcPr>
          <w:p w14:paraId="73939B9C" w14:textId="77777777" w:rsidR="003F3708" w:rsidRDefault="005D069D">
            <w:pPr>
              <w:pStyle w:val="TableParagraph"/>
              <w:spacing w:line="252" w:lineRule="exact"/>
              <w:ind w:right="39"/>
              <w:rPr>
                <w:sz w:val="21"/>
              </w:rPr>
            </w:pPr>
            <w:r>
              <w:rPr>
                <w:spacing w:val="-4"/>
                <w:sz w:val="21"/>
              </w:rPr>
              <w:t>0.50</w:t>
            </w:r>
          </w:p>
        </w:tc>
      </w:tr>
      <w:tr w:rsidR="003F3708" w14:paraId="66207BC7" w14:textId="77777777">
        <w:trPr>
          <w:trHeight w:val="274"/>
        </w:trPr>
        <w:tc>
          <w:tcPr>
            <w:tcW w:w="10060" w:type="dxa"/>
            <w:tcBorders>
              <w:top w:val="single" w:sz="2" w:space="0" w:color="000000"/>
              <w:bottom w:val="single" w:sz="2" w:space="0" w:color="000000"/>
            </w:tcBorders>
          </w:tcPr>
          <w:p w14:paraId="3B3B1339" w14:textId="77777777" w:rsidR="003F3708" w:rsidRDefault="005D069D">
            <w:pPr>
              <w:pStyle w:val="TableParagraph"/>
              <w:spacing w:line="252" w:lineRule="exact"/>
              <w:ind w:left="383"/>
              <w:jc w:val="left"/>
              <w:rPr>
                <w:sz w:val="21"/>
              </w:rPr>
            </w:pPr>
            <w:r>
              <w:rPr>
                <w:sz w:val="21"/>
              </w:rPr>
              <w:t>Swim/Sauna/Spa</w:t>
            </w:r>
            <w:r>
              <w:rPr>
                <w:spacing w:val="16"/>
                <w:sz w:val="21"/>
              </w:rPr>
              <w:t xml:space="preserve"> </w:t>
            </w:r>
            <w:r>
              <w:rPr>
                <w:spacing w:val="-2"/>
                <w:sz w:val="21"/>
              </w:rPr>
              <w:t>Concession</w:t>
            </w:r>
          </w:p>
        </w:tc>
        <w:tc>
          <w:tcPr>
            <w:tcW w:w="3680" w:type="dxa"/>
            <w:tcBorders>
              <w:top w:val="single" w:sz="2" w:space="0" w:color="000000"/>
              <w:bottom w:val="single" w:sz="2" w:space="0" w:color="000000"/>
            </w:tcBorders>
          </w:tcPr>
          <w:p w14:paraId="645D46FA"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6978BEE2" w14:textId="77777777" w:rsidR="003F3708" w:rsidRDefault="005D069D">
            <w:pPr>
              <w:pStyle w:val="TableParagraph"/>
              <w:spacing w:line="252" w:lineRule="exact"/>
              <w:ind w:right="145"/>
              <w:rPr>
                <w:sz w:val="21"/>
              </w:rPr>
            </w:pPr>
            <w:r>
              <w:rPr>
                <w:spacing w:val="-4"/>
                <w:sz w:val="21"/>
              </w:rPr>
              <w:t>1.09</w:t>
            </w:r>
          </w:p>
        </w:tc>
        <w:tc>
          <w:tcPr>
            <w:tcW w:w="1918" w:type="dxa"/>
            <w:tcBorders>
              <w:top w:val="single" w:sz="2" w:space="0" w:color="000000"/>
              <w:bottom w:val="single" w:sz="2" w:space="0" w:color="000000"/>
            </w:tcBorders>
          </w:tcPr>
          <w:p w14:paraId="583FCAAD" w14:textId="77777777" w:rsidR="003F3708" w:rsidRDefault="005D069D">
            <w:pPr>
              <w:pStyle w:val="TableParagraph"/>
              <w:spacing w:line="252" w:lineRule="exact"/>
              <w:ind w:right="145"/>
              <w:rPr>
                <w:b/>
                <w:sz w:val="21"/>
              </w:rPr>
            </w:pPr>
            <w:r>
              <w:rPr>
                <w:b/>
                <w:spacing w:val="-2"/>
                <w:sz w:val="21"/>
              </w:rPr>
              <w:t>12.00</w:t>
            </w:r>
          </w:p>
        </w:tc>
        <w:tc>
          <w:tcPr>
            <w:tcW w:w="1925" w:type="dxa"/>
            <w:tcBorders>
              <w:top w:val="single" w:sz="2" w:space="0" w:color="000000"/>
              <w:bottom w:val="single" w:sz="2" w:space="0" w:color="000000"/>
            </w:tcBorders>
          </w:tcPr>
          <w:p w14:paraId="224F423D" w14:textId="77777777" w:rsidR="003F3708" w:rsidRDefault="005D069D">
            <w:pPr>
              <w:pStyle w:val="TableParagraph"/>
              <w:spacing w:line="252" w:lineRule="exact"/>
              <w:ind w:right="153"/>
              <w:rPr>
                <w:sz w:val="21"/>
              </w:rPr>
            </w:pPr>
            <w:r>
              <w:rPr>
                <w:spacing w:val="-2"/>
                <w:sz w:val="21"/>
              </w:rPr>
              <w:t>11.50</w:t>
            </w:r>
          </w:p>
        </w:tc>
        <w:tc>
          <w:tcPr>
            <w:tcW w:w="1867" w:type="dxa"/>
            <w:tcBorders>
              <w:top w:val="single" w:sz="2" w:space="0" w:color="000000"/>
              <w:bottom w:val="single" w:sz="2" w:space="0" w:color="000000"/>
            </w:tcBorders>
          </w:tcPr>
          <w:p w14:paraId="55ACED82" w14:textId="77777777" w:rsidR="003F3708" w:rsidRDefault="005D069D">
            <w:pPr>
              <w:pStyle w:val="TableParagraph"/>
              <w:spacing w:line="252" w:lineRule="exact"/>
              <w:ind w:right="39"/>
              <w:rPr>
                <w:sz w:val="21"/>
              </w:rPr>
            </w:pPr>
            <w:r>
              <w:rPr>
                <w:spacing w:val="-4"/>
                <w:sz w:val="21"/>
              </w:rPr>
              <w:t>0.50</w:t>
            </w:r>
          </w:p>
        </w:tc>
      </w:tr>
      <w:tr w:rsidR="003F3708" w14:paraId="264510BB" w14:textId="77777777">
        <w:trPr>
          <w:trHeight w:val="274"/>
        </w:trPr>
        <w:tc>
          <w:tcPr>
            <w:tcW w:w="10060" w:type="dxa"/>
            <w:tcBorders>
              <w:top w:val="single" w:sz="2" w:space="0" w:color="000000"/>
              <w:bottom w:val="single" w:sz="2" w:space="0" w:color="000000"/>
            </w:tcBorders>
          </w:tcPr>
          <w:p w14:paraId="07395C2F" w14:textId="77777777" w:rsidR="003F3708" w:rsidRDefault="005D069D">
            <w:pPr>
              <w:pStyle w:val="TableParagraph"/>
              <w:spacing w:line="252" w:lineRule="exact"/>
              <w:ind w:left="383"/>
              <w:jc w:val="left"/>
              <w:rPr>
                <w:sz w:val="21"/>
              </w:rPr>
            </w:pPr>
            <w:r>
              <w:rPr>
                <w:sz w:val="21"/>
              </w:rPr>
              <w:t>Unlimited</w:t>
            </w:r>
            <w:r>
              <w:rPr>
                <w:spacing w:val="1"/>
                <w:sz w:val="21"/>
              </w:rPr>
              <w:t xml:space="preserve"> </w:t>
            </w:r>
            <w:r>
              <w:rPr>
                <w:sz w:val="21"/>
              </w:rPr>
              <w:t>Ticket</w:t>
            </w:r>
            <w:r>
              <w:rPr>
                <w:spacing w:val="2"/>
                <w:sz w:val="21"/>
              </w:rPr>
              <w:t xml:space="preserve"> </w:t>
            </w:r>
            <w:r>
              <w:rPr>
                <w:spacing w:val="-2"/>
                <w:sz w:val="21"/>
              </w:rPr>
              <w:t>Waterslide</w:t>
            </w:r>
          </w:p>
        </w:tc>
        <w:tc>
          <w:tcPr>
            <w:tcW w:w="3680" w:type="dxa"/>
            <w:tcBorders>
              <w:top w:val="single" w:sz="2" w:space="0" w:color="000000"/>
              <w:bottom w:val="single" w:sz="2" w:space="0" w:color="000000"/>
            </w:tcBorders>
          </w:tcPr>
          <w:p w14:paraId="3E923737"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0A5CFF0B" w14:textId="77777777" w:rsidR="003F3708" w:rsidRDefault="005D069D">
            <w:pPr>
              <w:pStyle w:val="TableParagraph"/>
              <w:spacing w:line="252" w:lineRule="exact"/>
              <w:ind w:right="145"/>
              <w:rPr>
                <w:sz w:val="21"/>
              </w:rPr>
            </w:pPr>
            <w:r>
              <w:rPr>
                <w:spacing w:val="-4"/>
                <w:sz w:val="21"/>
              </w:rPr>
              <w:t>1.45</w:t>
            </w:r>
          </w:p>
        </w:tc>
        <w:tc>
          <w:tcPr>
            <w:tcW w:w="1918" w:type="dxa"/>
            <w:tcBorders>
              <w:top w:val="single" w:sz="2" w:space="0" w:color="000000"/>
              <w:bottom w:val="single" w:sz="2" w:space="0" w:color="000000"/>
            </w:tcBorders>
          </w:tcPr>
          <w:p w14:paraId="2CB0F61B" w14:textId="77777777" w:rsidR="003F3708" w:rsidRDefault="005D069D">
            <w:pPr>
              <w:pStyle w:val="TableParagraph"/>
              <w:spacing w:line="252" w:lineRule="exact"/>
              <w:ind w:right="145"/>
              <w:rPr>
                <w:b/>
                <w:sz w:val="21"/>
              </w:rPr>
            </w:pPr>
            <w:r>
              <w:rPr>
                <w:b/>
                <w:spacing w:val="-2"/>
                <w:sz w:val="21"/>
              </w:rPr>
              <w:t>16.00</w:t>
            </w:r>
          </w:p>
        </w:tc>
        <w:tc>
          <w:tcPr>
            <w:tcW w:w="1925" w:type="dxa"/>
            <w:tcBorders>
              <w:top w:val="single" w:sz="2" w:space="0" w:color="000000"/>
              <w:bottom w:val="single" w:sz="2" w:space="0" w:color="000000"/>
            </w:tcBorders>
          </w:tcPr>
          <w:p w14:paraId="1BDE2AA0" w14:textId="77777777" w:rsidR="003F3708" w:rsidRDefault="005D069D">
            <w:pPr>
              <w:pStyle w:val="TableParagraph"/>
              <w:spacing w:line="252" w:lineRule="exact"/>
              <w:ind w:right="153"/>
              <w:rPr>
                <w:sz w:val="21"/>
              </w:rPr>
            </w:pPr>
            <w:r>
              <w:rPr>
                <w:spacing w:val="-2"/>
                <w:sz w:val="21"/>
              </w:rPr>
              <w:t>15.55</w:t>
            </w:r>
          </w:p>
        </w:tc>
        <w:tc>
          <w:tcPr>
            <w:tcW w:w="1867" w:type="dxa"/>
            <w:tcBorders>
              <w:top w:val="single" w:sz="2" w:space="0" w:color="000000"/>
              <w:bottom w:val="single" w:sz="2" w:space="0" w:color="000000"/>
            </w:tcBorders>
          </w:tcPr>
          <w:p w14:paraId="3515F42C" w14:textId="77777777" w:rsidR="003F3708" w:rsidRDefault="005D069D">
            <w:pPr>
              <w:pStyle w:val="TableParagraph"/>
              <w:spacing w:line="252" w:lineRule="exact"/>
              <w:ind w:right="39"/>
              <w:rPr>
                <w:sz w:val="21"/>
              </w:rPr>
            </w:pPr>
            <w:r>
              <w:rPr>
                <w:spacing w:val="-4"/>
                <w:sz w:val="21"/>
              </w:rPr>
              <w:t>0.45</w:t>
            </w:r>
          </w:p>
        </w:tc>
      </w:tr>
      <w:tr w:rsidR="003F3708" w14:paraId="13AD25F2" w14:textId="77777777">
        <w:trPr>
          <w:trHeight w:val="274"/>
        </w:trPr>
        <w:tc>
          <w:tcPr>
            <w:tcW w:w="10060" w:type="dxa"/>
            <w:tcBorders>
              <w:top w:val="single" w:sz="2" w:space="0" w:color="000000"/>
              <w:bottom w:val="single" w:sz="2" w:space="0" w:color="000000"/>
            </w:tcBorders>
          </w:tcPr>
          <w:p w14:paraId="429F9A1E" w14:textId="77777777" w:rsidR="003F3708" w:rsidRDefault="005D069D">
            <w:pPr>
              <w:pStyle w:val="TableParagraph"/>
              <w:spacing w:line="252" w:lineRule="exact"/>
              <w:ind w:left="383"/>
              <w:jc w:val="left"/>
              <w:rPr>
                <w:sz w:val="21"/>
              </w:rPr>
            </w:pPr>
            <w:r>
              <w:rPr>
                <w:sz w:val="21"/>
              </w:rPr>
              <w:t>Unlimited Ticket</w:t>
            </w:r>
            <w:r>
              <w:rPr>
                <w:spacing w:val="1"/>
                <w:sz w:val="21"/>
              </w:rPr>
              <w:t xml:space="preserve"> </w:t>
            </w:r>
            <w:r>
              <w:rPr>
                <w:sz w:val="21"/>
              </w:rPr>
              <w:t>Waterslide</w:t>
            </w:r>
            <w:r>
              <w:rPr>
                <w:spacing w:val="-2"/>
                <w:sz w:val="21"/>
              </w:rPr>
              <w:t xml:space="preserve"> </w:t>
            </w:r>
            <w:r>
              <w:rPr>
                <w:sz w:val="21"/>
              </w:rPr>
              <w:t>After</w:t>
            </w:r>
            <w:r>
              <w:rPr>
                <w:spacing w:val="-2"/>
                <w:sz w:val="21"/>
              </w:rPr>
              <w:t xml:space="preserve"> </w:t>
            </w:r>
            <w:r>
              <w:rPr>
                <w:spacing w:val="-4"/>
                <w:sz w:val="21"/>
              </w:rPr>
              <w:t>Entry</w:t>
            </w:r>
          </w:p>
        </w:tc>
        <w:tc>
          <w:tcPr>
            <w:tcW w:w="3680" w:type="dxa"/>
            <w:tcBorders>
              <w:top w:val="single" w:sz="2" w:space="0" w:color="000000"/>
              <w:bottom w:val="single" w:sz="2" w:space="0" w:color="000000"/>
            </w:tcBorders>
          </w:tcPr>
          <w:p w14:paraId="7FE855F9"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0F3732F0" w14:textId="77777777" w:rsidR="003F3708" w:rsidRDefault="005D069D">
            <w:pPr>
              <w:pStyle w:val="TableParagraph"/>
              <w:spacing w:line="252" w:lineRule="exact"/>
              <w:ind w:right="145"/>
              <w:rPr>
                <w:sz w:val="21"/>
              </w:rPr>
            </w:pPr>
            <w:r>
              <w:rPr>
                <w:spacing w:val="-4"/>
                <w:sz w:val="21"/>
              </w:rPr>
              <w:t>0.88</w:t>
            </w:r>
          </w:p>
        </w:tc>
        <w:tc>
          <w:tcPr>
            <w:tcW w:w="1918" w:type="dxa"/>
            <w:tcBorders>
              <w:top w:val="single" w:sz="2" w:space="0" w:color="000000"/>
              <w:bottom w:val="single" w:sz="2" w:space="0" w:color="000000"/>
            </w:tcBorders>
          </w:tcPr>
          <w:p w14:paraId="53A9CFDE" w14:textId="77777777" w:rsidR="003F3708" w:rsidRDefault="005D069D">
            <w:pPr>
              <w:pStyle w:val="TableParagraph"/>
              <w:spacing w:line="252" w:lineRule="exact"/>
              <w:ind w:right="146"/>
              <w:rPr>
                <w:b/>
                <w:sz w:val="21"/>
              </w:rPr>
            </w:pPr>
            <w:r>
              <w:rPr>
                <w:b/>
                <w:spacing w:val="-4"/>
                <w:sz w:val="21"/>
              </w:rPr>
              <w:t>9.70</w:t>
            </w:r>
          </w:p>
        </w:tc>
        <w:tc>
          <w:tcPr>
            <w:tcW w:w="1925" w:type="dxa"/>
            <w:tcBorders>
              <w:top w:val="single" w:sz="2" w:space="0" w:color="000000"/>
              <w:bottom w:val="single" w:sz="2" w:space="0" w:color="000000"/>
            </w:tcBorders>
          </w:tcPr>
          <w:p w14:paraId="349857B5" w14:textId="77777777" w:rsidR="003F3708" w:rsidRDefault="005D069D">
            <w:pPr>
              <w:pStyle w:val="TableParagraph"/>
              <w:spacing w:line="252" w:lineRule="exact"/>
              <w:ind w:right="153"/>
              <w:rPr>
                <w:sz w:val="21"/>
              </w:rPr>
            </w:pPr>
            <w:r>
              <w:rPr>
                <w:spacing w:val="-4"/>
                <w:sz w:val="21"/>
              </w:rPr>
              <w:t>9.30</w:t>
            </w:r>
          </w:p>
        </w:tc>
        <w:tc>
          <w:tcPr>
            <w:tcW w:w="1867" w:type="dxa"/>
            <w:tcBorders>
              <w:top w:val="single" w:sz="2" w:space="0" w:color="000000"/>
              <w:bottom w:val="single" w:sz="2" w:space="0" w:color="000000"/>
            </w:tcBorders>
          </w:tcPr>
          <w:p w14:paraId="53698F59" w14:textId="77777777" w:rsidR="003F3708" w:rsidRDefault="005D069D">
            <w:pPr>
              <w:pStyle w:val="TableParagraph"/>
              <w:spacing w:line="252" w:lineRule="exact"/>
              <w:ind w:right="39"/>
              <w:rPr>
                <w:sz w:val="21"/>
              </w:rPr>
            </w:pPr>
            <w:r>
              <w:rPr>
                <w:spacing w:val="-4"/>
                <w:sz w:val="21"/>
              </w:rPr>
              <w:t>0.40</w:t>
            </w:r>
          </w:p>
        </w:tc>
      </w:tr>
      <w:tr w:rsidR="003F3708" w14:paraId="70F6C934" w14:textId="77777777">
        <w:trPr>
          <w:trHeight w:val="274"/>
        </w:trPr>
        <w:tc>
          <w:tcPr>
            <w:tcW w:w="10060" w:type="dxa"/>
            <w:tcBorders>
              <w:top w:val="single" w:sz="2" w:space="0" w:color="000000"/>
              <w:bottom w:val="single" w:sz="2" w:space="0" w:color="000000"/>
            </w:tcBorders>
          </w:tcPr>
          <w:p w14:paraId="74957BDE" w14:textId="77777777" w:rsidR="003F3708" w:rsidRDefault="005D069D">
            <w:pPr>
              <w:pStyle w:val="TableParagraph"/>
              <w:spacing w:line="252" w:lineRule="exact"/>
              <w:ind w:left="333"/>
              <w:jc w:val="left"/>
              <w:rPr>
                <w:sz w:val="21"/>
              </w:rPr>
            </w:pPr>
            <w:r>
              <w:rPr>
                <w:sz w:val="21"/>
              </w:rPr>
              <w:t>Accessibility</w:t>
            </w:r>
            <w:r>
              <w:rPr>
                <w:spacing w:val="-3"/>
                <w:sz w:val="21"/>
              </w:rPr>
              <w:t xml:space="preserve"> </w:t>
            </w:r>
            <w:r>
              <w:rPr>
                <w:sz w:val="21"/>
              </w:rPr>
              <w:t>Card</w:t>
            </w:r>
            <w:r>
              <w:rPr>
                <w:spacing w:val="1"/>
                <w:sz w:val="21"/>
              </w:rPr>
              <w:t xml:space="preserve"> </w:t>
            </w:r>
            <w:r>
              <w:rPr>
                <w:sz w:val="21"/>
              </w:rPr>
              <w:t>25 visits</w:t>
            </w:r>
            <w:r>
              <w:rPr>
                <w:spacing w:val="-2"/>
                <w:sz w:val="21"/>
              </w:rPr>
              <w:t xml:space="preserve"> </w:t>
            </w:r>
            <w:r>
              <w:rPr>
                <w:spacing w:val="-4"/>
                <w:sz w:val="21"/>
              </w:rPr>
              <w:t>(gym)</w:t>
            </w:r>
          </w:p>
        </w:tc>
        <w:tc>
          <w:tcPr>
            <w:tcW w:w="3680" w:type="dxa"/>
            <w:tcBorders>
              <w:top w:val="single" w:sz="2" w:space="0" w:color="000000"/>
              <w:bottom w:val="single" w:sz="2" w:space="0" w:color="000000"/>
            </w:tcBorders>
          </w:tcPr>
          <w:p w14:paraId="25BDF461"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0354E31E" w14:textId="77777777" w:rsidR="003F3708" w:rsidRDefault="005D069D">
            <w:pPr>
              <w:pStyle w:val="TableParagraph"/>
              <w:spacing w:line="252" w:lineRule="exact"/>
              <w:ind w:right="145"/>
              <w:rPr>
                <w:sz w:val="21"/>
              </w:rPr>
            </w:pPr>
            <w:r>
              <w:rPr>
                <w:spacing w:val="-2"/>
                <w:sz w:val="21"/>
              </w:rPr>
              <w:t>19.82</w:t>
            </w:r>
          </w:p>
        </w:tc>
        <w:tc>
          <w:tcPr>
            <w:tcW w:w="1918" w:type="dxa"/>
            <w:tcBorders>
              <w:top w:val="single" w:sz="2" w:space="0" w:color="000000"/>
              <w:bottom w:val="single" w:sz="2" w:space="0" w:color="000000"/>
            </w:tcBorders>
          </w:tcPr>
          <w:p w14:paraId="6A999A03" w14:textId="77777777" w:rsidR="003F3708" w:rsidRDefault="005D069D">
            <w:pPr>
              <w:pStyle w:val="TableParagraph"/>
              <w:spacing w:line="252" w:lineRule="exact"/>
              <w:ind w:right="145"/>
              <w:rPr>
                <w:b/>
                <w:sz w:val="21"/>
              </w:rPr>
            </w:pPr>
            <w:r>
              <w:rPr>
                <w:b/>
                <w:spacing w:val="-2"/>
                <w:sz w:val="21"/>
              </w:rPr>
              <w:t>218.00</w:t>
            </w:r>
          </w:p>
        </w:tc>
        <w:tc>
          <w:tcPr>
            <w:tcW w:w="1925" w:type="dxa"/>
            <w:tcBorders>
              <w:top w:val="single" w:sz="2" w:space="0" w:color="000000"/>
              <w:bottom w:val="single" w:sz="2" w:space="0" w:color="000000"/>
            </w:tcBorders>
          </w:tcPr>
          <w:p w14:paraId="21B65410" w14:textId="77777777" w:rsidR="003F3708" w:rsidRDefault="005D069D">
            <w:pPr>
              <w:pStyle w:val="TableParagraph"/>
              <w:spacing w:line="252" w:lineRule="exact"/>
              <w:ind w:right="153"/>
              <w:rPr>
                <w:sz w:val="21"/>
              </w:rPr>
            </w:pPr>
            <w:r>
              <w:rPr>
                <w:spacing w:val="-2"/>
                <w:sz w:val="21"/>
              </w:rPr>
              <w:t>204.00</w:t>
            </w:r>
          </w:p>
        </w:tc>
        <w:tc>
          <w:tcPr>
            <w:tcW w:w="1867" w:type="dxa"/>
            <w:tcBorders>
              <w:top w:val="single" w:sz="2" w:space="0" w:color="000000"/>
              <w:bottom w:val="single" w:sz="2" w:space="0" w:color="000000"/>
            </w:tcBorders>
          </w:tcPr>
          <w:p w14:paraId="6AC3B4AA" w14:textId="77777777" w:rsidR="003F3708" w:rsidRDefault="005D069D">
            <w:pPr>
              <w:pStyle w:val="TableParagraph"/>
              <w:spacing w:line="252" w:lineRule="exact"/>
              <w:ind w:right="39"/>
              <w:rPr>
                <w:sz w:val="21"/>
              </w:rPr>
            </w:pPr>
            <w:r>
              <w:rPr>
                <w:spacing w:val="-2"/>
                <w:sz w:val="21"/>
              </w:rPr>
              <w:t>14.00</w:t>
            </w:r>
          </w:p>
        </w:tc>
      </w:tr>
      <w:tr w:rsidR="003F3708" w14:paraId="3E1F73CB" w14:textId="77777777">
        <w:trPr>
          <w:trHeight w:val="274"/>
        </w:trPr>
        <w:tc>
          <w:tcPr>
            <w:tcW w:w="10060" w:type="dxa"/>
            <w:tcBorders>
              <w:top w:val="single" w:sz="2" w:space="0" w:color="000000"/>
              <w:bottom w:val="single" w:sz="2" w:space="0" w:color="000000"/>
            </w:tcBorders>
          </w:tcPr>
          <w:p w14:paraId="4691BBDD" w14:textId="77777777" w:rsidR="003F3708" w:rsidRDefault="005D069D">
            <w:pPr>
              <w:pStyle w:val="TableParagraph"/>
              <w:spacing w:line="252" w:lineRule="exact"/>
              <w:ind w:left="333"/>
              <w:jc w:val="left"/>
              <w:rPr>
                <w:sz w:val="21"/>
              </w:rPr>
            </w:pPr>
            <w:r>
              <w:rPr>
                <w:sz w:val="21"/>
              </w:rPr>
              <w:t>Accessibility</w:t>
            </w:r>
            <w:r>
              <w:rPr>
                <w:spacing w:val="-3"/>
                <w:sz w:val="21"/>
              </w:rPr>
              <w:t xml:space="preserve"> </w:t>
            </w:r>
            <w:r>
              <w:rPr>
                <w:sz w:val="21"/>
              </w:rPr>
              <w:t>Card</w:t>
            </w:r>
            <w:r>
              <w:rPr>
                <w:spacing w:val="1"/>
                <w:sz w:val="21"/>
              </w:rPr>
              <w:t xml:space="preserve"> </w:t>
            </w:r>
            <w:r>
              <w:rPr>
                <w:sz w:val="21"/>
              </w:rPr>
              <w:t>25 visits</w:t>
            </w:r>
            <w:r>
              <w:rPr>
                <w:spacing w:val="-2"/>
                <w:sz w:val="21"/>
              </w:rPr>
              <w:t xml:space="preserve"> (swim)</w:t>
            </w:r>
          </w:p>
        </w:tc>
        <w:tc>
          <w:tcPr>
            <w:tcW w:w="3680" w:type="dxa"/>
            <w:tcBorders>
              <w:top w:val="single" w:sz="2" w:space="0" w:color="000000"/>
              <w:bottom w:val="single" w:sz="2" w:space="0" w:color="000000"/>
            </w:tcBorders>
          </w:tcPr>
          <w:p w14:paraId="5FE0DD62"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5099D91C" w14:textId="77777777" w:rsidR="003F3708" w:rsidRDefault="005D069D">
            <w:pPr>
              <w:pStyle w:val="TableParagraph"/>
              <w:spacing w:line="252" w:lineRule="exact"/>
              <w:ind w:right="145"/>
              <w:rPr>
                <w:sz w:val="21"/>
              </w:rPr>
            </w:pPr>
            <w:r>
              <w:rPr>
                <w:spacing w:val="-2"/>
                <w:sz w:val="21"/>
              </w:rPr>
              <w:t>11.36</w:t>
            </w:r>
          </w:p>
        </w:tc>
        <w:tc>
          <w:tcPr>
            <w:tcW w:w="1918" w:type="dxa"/>
            <w:tcBorders>
              <w:top w:val="single" w:sz="2" w:space="0" w:color="000000"/>
              <w:bottom w:val="single" w:sz="2" w:space="0" w:color="000000"/>
            </w:tcBorders>
          </w:tcPr>
          <w:p w14:paraId="392ADF37" w14:textId="77777777" w:rsidR="003F3708" w:rsidRDefault="005D069D">
            <w:pPr>
              <w:pStyle w:val="TableParagraph"/>
              <w:spacing w:line="252" w:lineRule="exact"/>
              <w:ind w:right="145"/>
              <w:rPr>
                <w:b/>
                <w:sz w:val="21"/>
              </w:rPr>
            </w:pPr>
            <w:r>
              <w:rPr>
                <w:b/>
                <w:spacing w:val="-2"/>
                <w:sz w:val="21"/>
              </w:rPr>
              <w:t>125.00</w:t>
            </w:r>
          </w:p>
        </w:tc>
        <w:tc>
          <w:tcPr>
            <w:tcW w:w="1925" w:type="dxa"/>
            <w:tcBorders>
              <w:top w:val="single" w:sz="2" w:space="0" w:color="000000"/>
              <w:bottom w:val="single" w:sz="2" w:space="0" w:color="000000"/>
            </w:tcBorders>
          </w:tcPr>
          <w:p w14:paraId="3CC204DE" w14:textId="77777777" w:rsidR="003F3708" w:rsidRDefault="005D069D">
            <w:pPr>
              <w:pStyle w:val="TableParagraph"/>
              <w:spacing w:line="252" w:lineRule="exact"/>
              <w:ind w:right="153"/>
              <w:rPr>
                <w:sz w:val="21"/>
              </w:rPr>
            </w:pPr>
            <w:r>
              <w:rPr>
                <w:spacing w:val="-2"/>
                <w:sz w:val="21"/>
              </w:rPr>
              <w:t>117.00</w:t>
            </w:r>
          </w:p>
        </w:tc>
        <w:tc>
          <w:tcPr>
            <w:tcW w:w="1867" w:type="dxa"/>
            <w:tcBorders>
              <w:top w:val="single" w:sz="2" w:space="0" w:color="000000"/>
              <w:bottom w:val="single" w:sz="2" w:space="0" w:color="000000"/>
            </w:tcBorders>
          </w:tcPr>
          <w:p w14:paraId="7A4181DA" w14:textId="77777777" w:rsidR="003F3708" w:rsidRDefault="005D069D">
            <w:pPr>
              <w:pStyle w:val="TableParagraph"/>
              <w:spacing w:line="252" w:lineRule="exact"/>
              <w:ind w:right="39"/>
              <w:rPr>
                <w:sz w:val="21"/>
              </w:rPr>
            </w:pPr>
            <w:r>
              <w:rPr>
                <w:spacing w:val="-4"/>
                <w:sz w:val="21"/>
              </w:rPr>
              <w:t>8.00</w:t>
            </w:r>
          </w:p>
        </w:tc>
      </w:tr>
      <w:tr w:rsidR="003F3708" w14:paraId="14C715EC" w14:textId="77777777">
        <w:trPr>
          <w:trHeight w:val="274"/>
        </w:trPr>
        <w:tc>
          <w:tcPr>
            <w:tcW w:w="10060" w:type="dxa"/>
            <w:tcBorders>
              <w:top w:val="single" w:sz="2" w:space="0" w:color="000000"/>
              <w:bottom w:val="single" w:sz="2" w:space="0" w:color="000000"/>
            </w:tcBorders>
          </w:tcPr>
          <w:p w14:paraId="57AA064A" w14:textId="77777777" w:rsidR="003F3708" w:rsidRDefault="005D069D">
            <w:pPr>
              <w:pStyle w:val="TableParagraph"/>
              <w:spacing w:line="252" w:lineRule="exact"/>
              <w:ind w:left="333"/>
              <w:jc w:val="left"/>
              <w:rPr>
                <w:sz w:val="21"/>
              </w:rPr>
            </w:pPr>
            <w:r>
              <w:rPr>
                <w:sz w:val="21"/>
              </w:rPr>
              <w:t>Aquatic</w:t>
            </w:r>
            <w:r>
              <w:rPr>
                <w:spacing w:val="1"/>
                <w:sz w:val="21"/>
              </w:rPr>
              <w:t xml:space="preserve"> </w:t>
            </w:r>
            <w:r>
              <w:rPr>
                <w:sz w:val="21"/>
              </w:rPr>
              <w:t>Access</w:t>
            </w:r>
            <w:r>
              <w:rPr>
                <w:spacing w:val="-1"/>
                <w:sz w:val="21"/>
              </w:rPr>
              <w:t xml:space="preserve"> </w:t>
            </w:r>
            <w:r>
              <w:rPr>
                <w:sz w:val="21"/>
              </w:rPr>
              <w:t>Membership</w:t>
            </w:r>
            <w:r>
              <w:rPr>
                <w:spacing w:val="2"/>
                <w:sz w:val="21"/>
              </w:rPr>
              <w:t xml:space="preserve"> </w:t>
            </w:r>
            <w:r>
              <w:rPr>
                <w:sz w:val="21"/>
              </w:rPr>
              <w:t>Adult</w:t>
            </w:r>
            <w:r>
              <w:rPr>
                <w:spacing w:val="1"/>
                <w:sz w:val="21"/>
              </w:rPr>
              <w:t xml:space="preserve"> </w:t>
            </w:r>
            <w:r>
              <w:rPr>
                <w:sz w:val="21"/>
              </w:rPr>
              <w:t xml:space="preserve">- </w:t>
            </w:r>
            <w:r>
              <w:rPr>
                <w:spacing w:val="-2"/>
                <w:sz w:val="21"/>
              </w:rPr>
              <w:t>Fortnightly</w:t>
            </w:r>
          </w:p>
        </w:tc>
        <w:tc>
          <w:tcPr>
            <w:tcW w:w="3680" w:type="dxa"/>
            <w:tcBorders>
              <w:top w:val="single" w:sz="2" w:space="0" w:color="000000"/>
              <w:bottom w:val="single" w:sz="2" w:space="0" w:color="000000"/>
            </w:tcBorders>
          </w:tcPr>
          <w:p w14:paraId="30C03307"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58726DD5" w14:textId="77777777" w:rsidR="003F3708" w:rsidRDefault="005D069D">
            <w:pPr>
              <w:pStyle w:val="TableParagraph"/>
              <w:spacing w:line="252" w:lineRule="exact"/>
              <w:ind w:right="145"/>
              <w:rPr>
                <w:sz w:val="21"/>
              </w:rPr>
            </w:pPr>
            <w:r>
              <w:rPr>
                <w:spacing w:val="-4"/>
                <w:sz w:val="21"/>
              </w:rPr>
              <w:t>2.86</w:t>
            </w:r>
          </w:p>
        </w:tc>
        <w:tc>
          <w:tcPr>
            <w:tcW w:w="1918" w:type="dxa"/>
            <w:tcBorders>
              <w:top w:val="single" w:sz="2" w:space="0" w:color="000000"/>
              <w:bottom w:val="single" w:sz="2" w:space="0" w:color="000000"/>
            </w:tcBorders>
          </w:tcPr>
          <w:p w14:paraId="38EC5980" w14:textId="77777777" w:rsidR="003F3708" w:rsidRDefault="005D069D">
            <w:pPr>
              <w:pStyle w:val="TableParagraph"/>
              <w:spacing w:line="252" w:lineRule="exact"/>
              <w:ind w:right="145"/>
              <w:rPr>
                <w:b/>
                <w:sz w:val="21"/>
              </w:rPr>
            </w:pPr>
            <w:r>
              <w:rPr>
                <w:b/>
                <w:spacing w:val="-2"/>
                <w:sz w:val="21"/>
              </w:rPr>
              <w:t>31.50</w:t>
            </w:r>
          </w:p>
        </w:tc>
        <w:tc>
          <w:tcPr>
            <w:tcW w:w="1925" w:type="dxa"/>
            <w:tcBorders>
              <w:top w:val="single" w:sz="2" w:space="0" w:color="000000"/>
              <w:bottom w:val="single" w:sz="2" w:space="0" w:color="000000"/>
            </w:tcBorders>
          </w:tcPr>
          <w:p w14:paraId="5E324429" w14:textId="77777777" w:rsidR="003F3708" w:rsidRDefault="005D069D">
            <w:pPr>
              <w:pStyle w:val="TableParagraph"/>
              <w:spacing w:line="252" w:lineRule="exact"/>
              <w:ind w:right="153"/>
              <w:rPr>
                <w:sz w:val="21"/>
              </w:rPr>
            </w:pPr>
            <w:r>
              <w:rPr>
                <w:spacing w:val="-2"/>
                <w:sz w:val="21"/>
              </w:rPr>
              <w:t>30.00</w:t>
            </w:r>
          </w:p>
        </w:tc>
        <w:tc>
          <w:tcPr>
            <w:tcW w:w="1867" w:type="dxa"/>
            <w:tcBorders>
              <w:top w:val="single" w:sz="2" w:space="0" w:color="000000"/>
              <w:bottom w:val="single" w:sz="2" w:space="0" w:color="000000"/>
            </w:tcBorders>
          </w:tcPr>
          <w:p w14:paraId="496DCFBB" w14:textId="77777777" w:rsidR="003F3708" w:rsidRDefault="005D069D">
            <w:pPr>
              <w:pStyle w:val="TableParagraph"/>
              <w:spacing w:line="252" w:lineRule="exact"/>
              <w:ind w:right="39"/>
              <w:rPr>
                <w:sz w:val="21"/>
              </w:rPr>
            </w:pPr>
            <w:r>
              <w:rPr>
                <w:spacing w:val="-4"/>
                <w:sz w:val="21"/>
              </w:rPr>
              <w:t>1.50</w:t>
            </w:r>
          </w:p>
        </w:tc>
      </w:tr>
      <w:tr w:rsidR="003F3708" w14:paraId="66A2306B" w14:textId="77777777">
        <w:trPr>
          <w:trHeight w:val="274"/>
        </w:trPr>
        <w:tc>
          <w:tcPr>
            <w:tcW w:w="10060" w:type="dxa"/>
            <w:tcBorders>
              <w:top w:val="single" w:sz="2" w:space="0" w:color="000000"/>
              <w:bottom w:val="single" w:sz="2" w:space="0" w:color="000000"/>
            </w:tcBorders>
          </w:tcPr>
          <w:p w14:paraId="34A0C22C" w14:textId="77777777" w:rsidR="003F3708" w:rsidRDefault="005D069D">
            <w:pPr>
              <w:pStyle w:val="TableParagraph"/>
              <w:spacing w:line="252" w:lineRule="exact"/>
              <w:ind w:left="333"/>
              <w:jc w:val="left"/>
              <w:rPr>
                <w:sz w:val="21"/>
              </w:rPr>
            </w:pPr>
            <w:r>
              <w:rPr>
                <w:sz w:val="21"/>
              </w:rPr>
              <w:t>Aquatic</w:t>
            </w:r>
            <w:r>
              <w:rPr>
                <w:spacing w:val="-1"/>
                <w:sz w:val="21"/>
              </w:rPr>
              <w:t xml:space="preserve"> </w:t>
            </w:r>
            <w:r>
              <w:rPr>
                <w:sz w:val="21"/>
              </w:rPr>
              <w:t>Access</w:t>
            </w:r>
            <w:r>
              <w:rPr>
                <w:spacing w:val="-2"/>
                <w:sz w:val="21"/>
              </w:rPr>
              <w:t xml:space="preserve"> </w:t>
            </w:r>
            <w:r>
              <w:rPr>
                <w:sz w:val="21"/>
              </w:rPr>
              <w:t>Membership Concession</w:t>
            </w:r>
            <w:r>
              <w:rPr>
                <w:spacing w:val="1"/>
                <w:sz w:val="21"/>
              </w:rPr>
              <w:t xml:space="preserve"> </w:t>
            </w:r>
            <w:r>
              <w:rPr>
                <w:sz w:val="21"/>
              </w:rPr>
              <w:t>-</w:t>
            </w:r>
            <w:r>
              <w:rPr>
                <w:spacing w:val="-2"/>
                <w:sz w:val="21"/>
              </w:rPr>
              <w:t xml:space="preserve"> Fortnightly</w:t>
            </w:r>
          </w:p>
        </w:tc>
        <w:tc>
          <w:tcPr>
            <w:tcW w:w="3680" w:type="dxa"/>
            <w:tcBorders>
              <w:top w:val="single" w:sz="2" w:space="0" w:color="000000"/>
              <w:bottom w:val="single" w:sz="2" w:space="0" w:color="000000"/>
            </w:tcBorders>
          </w:tcPr>
          <w:p w14:paraId="1645D7BF"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107271FD" w14:textId="77777777" w:rsidR="003F3708" w:rsidRDefault="005D069D">
            <w:pPr>
              <w:pStyle w:val="TableParagraph"/>
              <w:spacing w:line="252" w:lineRule="exact"/>
              <w:ind w:right="145"/>
              <w:rPr>
                <w:sz w:val="21"/>
              </w:rPr>
            </w:pPr>
            <w:r>
              <w:rPr>
                <w:spacing w:val="-4"/>
                <w:sz w:val="21"/>
              </w:rPr>
              <w:t>2.14</w:t>
            </w:r>
          </w:p>
        </w:tc>
        <w:tc>
          <w:tcPr>
            <w:tcW w:w="1918" w:type="dxa"/>
            <w:tcBorders>
              <w:top w:val="single" w:sz="2" w:space="0" w:color="000000"/>
              <w:bottom w:val="single" w:sz="2" w:space="0" w:color="000000"/>
            </w:tcBorders>
          </w:tcPr>
          <w:p w14:paraId="118BA1D9" w14:textId="77777777" w:rsidR="003F3708" w:rsidRDefault="005D069D">
            <w:pPr>
              <w:pStyle w:val="TableParagraph"/>
              <w:spacing w:line="252" w:lineRule="exact"/>
              <w:ind w:right="145"/>
              <w:rPr>
                <w:b/>
                <w:sz w:val="21"/>
              </w:rPr>
            </w:pPr>
            <w:r>
              <w:rPr>
                <w:b/>
                <w:spacing w:val="-2"/>
                <w:sz w:val="21"/>
              </w:rPr>
              <w:t>23.50</w:t>
            </w:r>
          </w:p>
        </w:tc>
        <w:tc>
          <w:tcPr>
            <w:tcW w:w="1925" w:type="dxa"/>
            <w:tcBorders>
              <w:top w:val="single" w:sz="2" w:space="0" w:color="000000"/>
              <w:bottom w:val="single" w:sz="2" w:space="0" w:color="000000"/>
            </w:tcBorders>
          </w:tcPr>
          <w:p w14:paraId="34CCB861" w14:textId="77777777" w:rsidR="003F3708" w:rsidRDefault="005D069D">
            <w:pPr>
              <w:pStyle w:val="TableParagraph"/>
              <w:spacing w:line="252" w:lineRule="exact"/>
              <w:ind w:right="153"/>
              <w:rPr>
                <w:sz w:val="21"/>
              </w:rPr>
            </w:pPr>
            <w:r>
              <w:rPr>
                <w:spacing w:val="-2"/>
                <w:sz w:val="21"/>
              </w:rPr>
              <w:t>22.50</w:t>
            </w:r>
          </w:p>
        </w:tc>
        <w:tc>
          <w:tcPr>
            <w:tcW w:w="1867" w:type="dxa"/>
            <w:tcBorders>
              <w:top w:val="single" w:sz="2" w:space="0" w:color="000000"/>
              <w:bottom w:val="single" w:sz="2" w:space="0" w:color="000000"/>
            </w:tcBorders>
          </w:tcPr>
          <w:p w14:paraId="2CCA4412" w14:textId="77777777" w:rsidR="003F3708" w:rsidRDefault="005D069D">
            <w:pPr>
              <w:pStyle w:val="TableParagraph"/>
              <w:spacing w:line="252" w:lineRule="exact"/>
              <w:ind w:right="39"/>
              <w:rPr>
                <w:sz w:val="21"/>
              </w:rPr>
            </w:pPr>
            <w:r>
              <w:rPr>
                <w:spacing w:val="-4"/>
                <w:sz w:val="21"/>
              </w:rPr>
              <w:t>1.00</w:t>
            </w:r>
          </w:p>
        </w:tc>
      </w:tr>
      <w:tr w:rsidR="003F3708" w14:paraId="791F5785" w14:textId="77777777">
        <w:trPr>
          <w:trHeight w:val="274"/>
        </w:trPr>
        <w:tc>
          <w:tcPr>
            <w:tcW w:w="10060" w:type="dxa"/>
            <w:tcBorders>
              <w:top w:val="single" w:sz="2" w:space="0" w:color="000000"/>
              <w:bottom w:val="single" w:sz="2" w:space="0" w:color="000000"/>
            </w:tcBorders>
          </w:tcPr>
          <w:p w14:paraId="77285674" w14:textId="77777777" w:rsidR="003F3708" w:rsidRDefault="005D069D">
            <w:pPr>
              <w:pStyle w:val="TableParagraph"/>
              <w:spacing w:line="252" w:lineRule="exact"/>
              <w:ind w:left="333"/>
              <w:jc w:val="left"/>
              <w:rPr>
                <w:sz w:val="21"/>
              </w:rPr>
            </w:pPr>
            <w:r>
              <w:rPr>
                <w:sz w:val="21"/>
              </w:rPr>
              <w:t>Aquatic</w:t>
            </w:r>
            <w:r>
              <w:rPr>
                <w:spacing w:val="1"/>
                <w:sz w:val="21"/>
              </w:rPr>
              <w:t xml:space="preserve"> </w:t>
            </w:r>
            <w:r>
              <w:rPr>
                <w:sz w:val="21"/>
              </w:rPr>
              <w:t>Access Membership</w:t>
            </w:r>
            <w:r>
              <w:rPr>
                <w:spacing w:val="3"/>
                <w:sz w:val="21"/>
              </w:rPr>
              <w:t xml:space="preserve"> </w:t>
            </w:r>
            <w:r>
              <w:rPr>
                <w:sz w:val="21"/>
              </w:rPr>
              <w:t xml:space="preserve">Family - </w:t>
            </w:r>
            <w:r>
              <w:rPr>
                <w:spacing w:val="-2"/>
                <w:sz w:val="21"/>
              </w:rPr>
              <w:t>Fortnightly</w:t>
            </w:r>
          </w:p>
        </w:tc>
        <w:tc>
          <w:tcPr>
            <w:tcW w:w="3680" w:type="dxa"/>
            <w:tcBorders>
              <w:top w:val="single" w:sz="2" w:space="0" w:color="000000"/>
              <w:bottom w:val="single" w:sz="2" w:space="0" w:color="000000"/>
            </w:tcBorders>
          </w:tcPr>
          <w:p w14:paraId="61899B52"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77188A4D" w14:textId="77777777" w:rsidR="003F3708" w:rsidRDefault="005D069D">
            <w:pPr>
              <w:pStyle w:val="TableParagraph"/>
              <w:spacing w:line="252" w:lineRule="exact"/>
              <w:ind w:right="145"/>
              <w:rPr>
                <w:sz w:val="21"/>
              </w:rPr>
            </w:pPr>
            <w:r>
              <w:rPr>
                <w:spacing w:val="-4"/>
                <w:sz w:val="21"/>
              </w:rPr>
              <w:t>5.73</w:t>
            </w:r>
          </w:p>
        </w:tc>
        <w:tc>
          <w:tcPr>
            <w:tcW w:w="1918" w:type="dxa"/>
            <w:tcBorders>
              <w:top w:val="single" w:sz="2" w:space="0" w:color="000000"/>
              <w:bottom w:val="single" w:sz="2" w:space="0" w:color="000000"/>
            </w:tcBorders>
          </w:tcPr>
          <w:p w14:paraId="037EB34C" w14:textId="77777777" w:rsidR="003F3708" w:rsidRDefault="005D069D">
            <w:pPr>
              <w:pStyle w:val="TableParagraph"/>
              <w:spacing w:line="252" w:lineRule="exact"/>
              <w:ind w:right="145"/>
              <w:rPr>
                <w:b/>
                <w:sz w:val="21"/>
              </w:rPr>
            </w:pPr>
            <w:r>
              <w:rPr>
                <w:b/>
                <w:spacing w:val="-2"/>
                <w:sz w:val="21"/>
              </w:rPr>
              <w:t>63.00</w:t>
            </w:r>
          </w:p>
        </w:tc>
        <w:tc>
          <w:tcPr>
            <w:tcW w:w="1925" w:type="dxa"/>
            <w:tcBorders>
              <w:top w:val="single" w:sz="2" w:space="0" w:color="000000"/>
              <w:bottom w:val="single" w:sz="2" w:space="0" w:color="000000"/>
            </w:tcBorders>
          </w:tcPr>
          <w:p w14:paraId="2EB11FE3" w14:textId="77777777" w:rsidR="003F3708" w:rsidRDefault="005D069D">
            <w:pPr>
              <w:pStyle w:val="TableParagraph"/>
              <w:spacing w:line="252" w:lineRule="exact"/>
              <w:ind w:right="153"/>
              <w:rPr>
                <w:sz w:val="21"/>
              </w:rPr>
            </w:pPr>
            <w:r>
              <w:rPr>
                <w:spacing w:val="-2"/>
                <w:sz w:val="21"/>
              </w:rPr>
              <w:t>60.00</w:t>
            </w:r>
          </w:p>
        </w:tc>
        <w:tc>
          <w:tcPr>
            <w:tcW w:w="1867" w:type="dxa"/>
            <w:tcBorders>
              <w:top w:val="single" w:sz="2" w:space="0" w:color="000000"/>
              <w:bottom w:val="single" w:sz="2" w:space="0" w:color="000000"/>
            </w:tcBorders>
          </w:tcPr>
          <w:p w14:paraId="5C21008F" w14:textId="77777777" w:rsidR="003F3708" w:rsidRDefault="005D069D">
            <w:pPr>
              <w:pStyle w:val="TableParagraph"/>
              <w:spacing w:line="252" w:lineRule="exact"/>
              <w:ind w:right="39"/>
              <w:rPr>
                <w:sz w:val="21"/>
              </w:rPr>
            </w:pPr>
            <w:r>
              <w:rPr>
                <w:spacing w:val="-4"/>
                <w:sz w:val="21"/>
              </w:rPr>
              <w:t>3.00</w:t>
            </w:r>
          </w:p>
        </w:tc>
      </w:tr>
      <w:tr w:rsidR="003F3708" w14:paraId="37634B46" w14:textId="77777777">
        <w:trPr>
          <w:trHeight w:val="274"/>
        </w:trPr>
        <w:tc>
          <w:tcPr>
            <w:tcW w:w="10060" w:type="dxa"/>
            <w:tcBorders>
              <w:top w:val="single" w:sz="2" w:space="0" w:color="000000"/>
              <w:bottom w:val="single" w:sz="2" w:space="0" w:color="000000"/>
            </w:tcBorders>
          </w:tcPr>
          <w:p w14:paraId="426D86E5" w14:textId="77777777" w:rsidR="003F3708" w:rsidRDefault="005D069D">
            <w:pPr>
              <w:pStyle w:val="TableParagraph"/>
              <w:spacing w:line="252" w:lineRule="exact"/>
              <w:ind w:left="333"/>
              <w:jc w:val="left"/>
              <w:rPr>
                <w:sz w:val="21"/>
              </w:rPr>
            </w:pPr>
            <w:r>
              <w:rPr>
                <w:sz w:val="21"/>
              </w:rPr>
              <w:t>BASC</w:t>
            </w:r>
            <w:r>
              <w:rPr>
                <w:spacing w:val="1"/>
                <w:sz w:val="21"/>
              </w:rPr>
              <w:t xml:space="preserve"> </w:t>
            </w:r>
            <w:r>
              <w:rPr>
                <w:sz w:val="21"/>
              </w:rPr>
              <w:t>affiliate junior rate per court</w:t>
            </w:r>
            <w:r>
              <w:rPr>
                <w:spacing w:val="3"/>
                <w:sz w:val="21"/>
              </w:rPr>
              <w:t xml:space="preserve"> </w:t>
            </w:r>
            <w:r>
              <w:rPr>
                <w:sz w:val="21"/>
              </w:rPr>
              <w:t xml:space="preserve">per </w:t>
            </w:r>
            <w:r>
              <w:rPr>
                <w:spacing w:val="-4"/>
                <w:sz w:val="21"/>
              </w:rPr>
              <w:t>hour</w:t>
            </w:r>
          </w:p>
        </w:tc>
        <w:tc>
          <w:tcPr>
            <w:tcW w:w="3680" w:type="dxa"/>
            <w:tcBorders>
              <w:top w:val="single" w:sz="2" w:space="0" w:color="000000"/>
              <w:bottom w:val="single" w:sz="2" w:space="0" w:color="000000"/>
            </w:tcBorders>
          </w:tcPr>
          <w:p w14:paraId="7EDCE983"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7BF73D20" w14:textId="77777777" w:rsidR="003F3708" w:rsidRDefault="005D069D">
            <w:pPr>
              <w:pStyle w:val="TableParagraph"/>
              <w:spacing w:line="252" w:lineRule="exact"/>
              <w:ind w:right="145"/>
              <w:rPr>
                <w:sz w:val="21"/>
              </w:rPr>
            </w:pPr>
            <w:r>
              <w:rPr>
                <w:spacing w:val="-4"/>
                <w:sz w:val="21"/>
              </w:rPr>
              <w:t>3.05</w:t>
            </w:r>
          </w:p>
        </w:tc>
        <w:tc>
          <w:tcPr>
            <w:tcW w:w="1918" w:type="dxa"/>
            <w:tcBorders>
              <w:top w:val="single" w:sz="2" w:space="0" w:color="000000"/>
              <w:bottom w:val="single" w:sz="2" w:space="0" w:color="000000"/>
            </w:tcBorders>
          </w:tcPr>
          <w:p w14:paraId="56F0DC40" w14:textId="77777777" w:rsidR="003F3708" w:rsidRDefault="005D069D">
            <w:pPr>
              <w:pStyle w:val="TableParagraph"/>
              <w:spacing w:line="252" w:lineRule="exact"/>
              <w:ind w:right="145"/>
              <w:rPr>
                <w:b/>
                <w:sz w:val="21"/>
              </w:rPr>
            </w:pPr>
            <w:r>
              <w:rPr>
                <w:b/>
                <w:spacing w:val="-2"/>
                <w:sz w:val="21"/>
              </w:rPr>
              <w:t>33.50</w:t>
            </w:r>
          </w:p>
        </w:tc>
        <w:tc>
          <w:tcPr>
            <w:tcW w:w="1925" w:type="dxa"/>
            <w:tcBorders>
              <w:top w:val="single" w:sz="2" w:space="0" w:color="000000"/>
              <w:bottom w:val="single" w:sz="2" w:space="0" w:color="000000"/>
            </w:tcBorders>
          </w:tcPr>
          <w:p w14:paraId="713E652E"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01BC7F10" w14:textId="77777777" w:rsidR="003F3708" w:rsidRDefault="005D069D">
            <w:pPr>
              <w:pStyle w:val="TableParagraph"/>
              <w:spacing w:line="252" w:lineRule="exact"/>
              <w:ind w:right="40"/>
              <w:rPr>
                <w:sz w:val="21"/>
              </w:rPr>
            </w:pPr>
            <w:r>
              <w:rPr>
                <w:spacing w:val="-2"/>
                <w:sz w:val="21"/>
              </w:rPr>
              <w:t>33.50</w:t>
            </w:r>
          </w:p>
        </w:tc>
      </w:tr>
      <w:tr w:rsidR="003F3708" w14:paraId="7A904A5F" w14:textId="77777777">
        <w:trPr>
          <w:trHeight w:val="274"/>
        </w:trPr>
        <w:tc>
          <w:tcPr>
            <w:tcW w:w="10060" w:type="dxa"/>
            <w:tcBorders>
              <w:top w:val="single" w:sz="2" w:space="0" w:color="000000"/>
              <w:bottom w:val="single" w:sz="2" w:space="0" w:color="000000"/>
            </w:tcBorders>
          </w:tcPr>
          <w:p w14:paraId="774B9AB0" w14:textId="77777777" w:rsidR="003F3708" w:rsidRDefault="005D069D">
            <w:pPr>
              <w:pStyle w:val="TableParagraph"/>
              <w:spacing w:line="252" w:lineRule="exact"/>
              <w:ind w:left="333"/>
              <w:jc w:val="left"/>
              <w:rPr>
                <w:sz w:val="21"/>
              </w:rPr>
            </w:pPr>
            <w:r>
              <w:rPr>
                <w:sz w:val="21"/>
              </w:rPr>
              <w:t>BASC affiliate junior rate per half-court</w:t>
            </w:r>
            <w:r>
              <w:rPr>
                <w:spacing w:val="3"/>
                <w:sz w:val="21"/>
              </w:rPr>
              <w:t xml:space="preserve"> </w:t>
            </w:r>
            <w:r>
              <w:rPr>
                <w:sz w:val="21"/>
              </w:rPr>
              <w:t xml:space="preserve">per </w:t>
            </w:r>
            <w:r>
              <w:rPr>
                <w:spacing w:val="-4"/>
                <w:sz w:val="21"/>
              </w:rPr>
              <w:t>hour</w:t>
            </w:r>
          </w:p>
        </w:tc>
        <w:tc>
          <w:tcPr>
            <w:tcW w:w="3680" w:type="dxa"/>
            <w:tcBorders>
              <w:top w:val="single" w:sz="2" w:space="0" w:color="000000"/>
              <w:bottom w:val="single" w:sz="2" w:space="0" w:color="000000"/>
            </w:tcBorders>
          </w:tcPr>
          <w:p w14:paraId="2A7A561D"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324659E6" w14:textId="77777777" w:rsidR="003F3708" w:rsidRDefault="005D069D">
            <w:pPr>
              <w:pStyle w:val="TableParagraph"/>
              <w:spacing w:line="252" w:lineRule="exact"/>
              <w:ind w:right="145"/>
              <w:rPr>
                <w:sz w:val="21"/>
              </w:rPr>
            </w:pPr>
            <w:r>
              <w:rPr>
                <w:spacing w:val="-4"/>
                <w:sz w:val="21"/>
              </w:rPr>
              <w:t>1.50</w:t>
            </w:r>
          </w:p>
        </w:tc>
        <w:tc>
          <w:tcPr>
            <w:tcW w:w="1918" w:type="dxa"/>
            <w:tcBorders>
              <w:top w:val="single" w:sz="2" w:space="0" w:color="000000"/>
              <w:bottom w:val="single" w:sz="2" w:space="0" w:color="000000"/>
            </w:tcBorders>
          </w:tcPr>
          <w:p w14:paraId="4FF38B58" w14:textId="77777777" w:rsidR="003F3708" w:rsidRDefault="005D069D">
            <w:pPr>
              <w:pStyle w:val="TableParagraph"/>
              <w:spacing w:line="252" w:lineRule="exact"/>
              <w:ind w:right="145"/>
              <w:rPr>
                <w:b/>
                <w:sz w:val="21"/>
              </w:rPr>
            </w:pPr>
            <w:r>
              <w:rPr>
                <w:b/>
                <w:spacing w:val="-2"/>
                <w:sz w:val="21"/>
              </w:rPr>
              <w:t>16.50</w:t>
            </w:r>
          </w:p>
        </w:tc>
        <w:tc>
          <w:tcPr>
            <w:tcW w:w="1925" w:type="dxa"/>
            <w:tcBorders>
              <w:top w:val="single" w:sz="2" w:space="0" w:color="000000"/>
              <w:bottom w:val="single" w:sz="2" w:space="0" w:color="000000"/>
            </w:tcBorders>
          </w:tcPr>
          <w:p w14:paraId="4D35910D"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1B0A70A6" w14:textId="77777777" w:rsidR="003F3708" w:rsidRDefault="005D069D">
            <w:pPr>
              <w:pStyle w:val="TableParagraph"/>
              <w:spacing w:line="252" w:lineRule="exact"/>
              <w:ind w:right="40"/>
              <w:rPr>
                <w:sz w:val="21"/>
              </w:rPr>
            </w:pPr>
            <w:r>
              <w:rPr>
                <w:spacing w:val="-2"/>
                <w:sz w:val="21"/>
              </w:rPr>
              <w:t>16.50</w:t>
            </w:r>
          </w:p>
        </w:tc>
      </w:tr>
      <w:tr w:rsidR="003F3708" w14:paraId="3D7ECC01" w14:textId="77777777">
        <w:trPr>
          <w:trHeight w:val="274"/>
        </w:trPr>
        <w:tc>
          <w:tcPr>
            <w:tcW w:w="10060" w:type="dxa"/>
            <w:tcBorders>
              <w:top w:val="single" w:sz="2" w:space="0" w:color="000000"/>
              <w:bottom w:val="single" w:sz="2" w:space="0" w:color="000000"/>
            </w:tcBorders>
          </w:tcPr>
          <w:p w14:paraId="0C8215F3" w14:textId="77777777" w:rsidR="003F3708" w:rsidRDefault="005D069D">
            <w:pPr>
              <w:pStyle w:val="TableParagraph"/>
              <w:spacing w:line="252" w:lineRule="exact"/>
              <w:ind w:left="333"/>
              <w:jc w:val="left"/>
              <w:rPr>
                <w:sz w:val="21"/>
              </w:rPr>
            </w:pPr>
            <w:r>
              <w:rPr>
                <w:sz w:val="21"/>
              </w:rPr>
              <w:t>BASC affiliate senior</w:t>
            </w:r>
            <w:r>
              <w:rPr>
                <w:spacing w:val="-1"/>
                <w:sz w:val="21"/>
              </w:rPr>
              <w:t xml:space="preserve"> </w:t>
            </w:r>
            <w:r>
              <w:rPr>
                <w:sz w:val="21"/>
              </w:rPr>
              <w:t>rate per</w:t>
            </w:r>
            <w:r>
              <w:rPr>
                <w:spacing w:val="-1"/>
                <w:sz w:val="21"/>
              </w:rPr>
              <w:t xml:space="preserve"> </w:t>
            </w:r>
            <w:r>
              <w:rPr>
                <w:sz w:val="21"/>
              </w:rPr>
              <w:t>court</w:t>
            </w:r>
            <w:r>
              <w:rPr>
                <w:spacing w:val="3"/>
                <w:sz w:val="21"/>
              </w:rPr>
              <w:t xml:space="preserve"> </w:t>
            </w:r>
            <w:r>
              <w:rPr>
                <w:sz w:val="21"/>
              </w:rPr>
              <w:t xml:space="preserve">per </w:t>
            </w:r>
            <w:r>
              <w:rPr>
                <w:spacing w:val="-4"/>
                <w:sz w:val="21"/>
              </w:rPr>
              <w:t>hour</w:t>
            </w:r>
          </w:p>
        </w:tc>
        <w:tc>
          <w:tcPr>
            <w:tcW w:w="3680" w:type="dxa"/>
            <w:tcBorders>
              <w:top w:val="single" w:sz="2" w:space="0" w:color="000000"/>
              <w:bottom w:val="single" w:sz="2" w:space="0" w:color="000000"/>
            </w:tcBorders>
          </w:tcPr>
          <w:p w14:paraId="7590D36E"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500C2017" w14:textId="77777777" w:rsidR="003F3708" w:rsidRDefault="005D069D">
            <w:pPr>
              <w:pStyle w:val="TableParagraph"/>
              <w:spacing w:line="252" w:lineRule="exact"/>
              <w:ind w:right="145"/>
              <w:rPr>
                <w:sz w:val="21"/>
              </w:rPr>
            </w:pPr>
            <w:r>
              <w:rPr>
                <w:spacing w:val="-4"/>
                <w:sz w:val="21"/>
              </w:rPr>
              <w:t>4.73</w:t>
            </w:r>
          </w:p>
        </w:tc>
        <w:tc>
          <w:tcPr>
            <w:tcW w:w="1918" w:type="dxa"/>
            <w:tcBorders>
              <w:top w:val="single" w:sz="2" w:space="0" w:color="000000"/>
              <w:bottom w:val="single" w:sz="2" w:space="0" w:color="000000"/>
            </w:tcBorders>
          </w:tcPr>
          <w:p w14:paraId="7C37F961" w14:textId="77777777" w:rsidR="003F3708" w:rsidRDefault="005D069D">
            <w:pPr>
              <w:pStyle w:val="TableParagraph"/>
              <w:spacing w:line="252" w:lineRule="exact"/>
              <w:ind w:right="145"/>
              <w:rPr>
                <w:b/>
                <w:sz w:val="21"/>
              </w:rPr>
            </w:pPr>
            <w:r>
              <w:rPr>
                <w:b/>
                <w:spacing w:val="-2"/>
                <w:sz w:val="21"/>
              </w:rPr>
              <w:t>52.00</w:t>
            </w:r>
          </w:p>
        </w:tc>
        <w:tc>
          <w:tcPr>
            <w:tcW w:w="1925" w:type="dxa"/>
            <w:tcBorders>
              <w:top w:val="single" w:sz="2" w:space="0" w:color="000000"/>
              <w:bottom w:val="single" w:sz="2" w:space="0" w:color="000000"/>
            </w:tcBorders>
          </w:tcPr>
          <w:p w14:paraId="0A66F514"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2AD4B70A" w14:textId="77777777" w:rsidR="003F3708" w:rsidRDefault="005D069D">
            <w:pPr>
              <w:pStyle w:val="TableParagraph"/>
              <w:spacing w:line="252" w:lineRule="exact"/>
              <w:ind w:right="40"/>
              <w:rPr>
                <w:sz w:val="21"/>
              </w:rPr>
            </w:pPr>
            <w:r>
              <w:rPr>
                <w:spacing w:val="-2"/>
                <w:sz w:val="21"/>
              </w:rPr>
              <w:t>52.00</w:t>
            </w:r>
          </w:p>
        </w:tc>
      </w:tr>
      <w:tr w:rsidR="003F3708" w14:paraId="7610581D" w14:textId="77777777">
        <w:trPr>
          <w:trHeight w:val="274"/>
        </w:trPr>
        <w:tc>
          <w:tcPr>
            <w:tcW w:w="10060" w:type="dxa"/>
            <w:tcBorders>
              <w:top w:val="single" w:sz="2" w:space="0" w:color="000000"/>
              <w:bottom w:val="single" w:sz="2" w:space="0" w:color="000000"/>
            </w:tcBorders>
          </w:tcPr>
          <w:p w14:paraId="4465263E" w14:textId="77777777" w:rsidR="003F3708" w:rsidRDefault="005D069D">
            <w:pPr>
              <w:pStyle w:val="TableParagraph"/>
              <w:spacing w:line="252" w:lineRule="exact"/>
              <w:ind w:left="333"/>
              <w:jc w:val="left"/>
              <w:rPr>
                <w:sz w:val="21"/>
              </w:rPr>
            </w:pPr>
            <w:r>
              <w:rPr>
                <w:sz w:val="21"/>
              </w:rPr>
              <w:t>BASC affiliate</w:t>
            </w:r>
            <w:r>
              <w:rPr>
                <w:spacing w:val="-1"/>
                <w:sz w:val="21"/>
              </w:rPr>
              <w:t xml:space="preserve"> </w:t>
            </w:r>
            <w:r>
              <w:rPr>
                <w:sz w:val="21"/>
              </w:rPr>
              <w:t>senior rate</w:t>
            </w:r>
            <w:r>
              <w:rPr>
                <w:spacing w:val="-1"/>
                <w:sz w:val="21"/>
              </w:rPr>
              <w:t xml:space="preserve"> </w:t>
            </w:r>
            <w:r>
              <w:rPr>
                <w:sz w:val="21"/>
              </w:rPr>
              <w:t>per half-court</w:t>
            </w:r>
            <w:r>
              <w:rPr>
                <w:spacing w:val="2"/>
                <w:sz w:val="21"/>
              </w:rPr>
              <w:t xml:space="preserve"> </w:t>
            </w:r>
            <w:r>
              <w:rPr>
                <w:sz w:val="21"/>
              </w:rPr>
              <w:t xml:space="preserve">per </w:t>
            </w:r>
            <w:r>
              <w:rPr>
                <w:spacing w:val="-4"/>
                <w:sz w:val="21"/>
              </w:rPr>
              <w:t>hour</w:t>
            </w:r>
          </w:p>
        </w:tc>
        <w:tc>
          <w:tcPr>
            <w:tcW w:w="3680" w:type="dxa"/>
            <w:tcBorders>
              <w:top w:val="single" w:sz="2" w:space="0" w:color="000000"/>
              <w:bottom w:val="single" w:sz="2" w:space="0" w:color="000000"/>
            </w:tcBorders>
          </w:tcPr>
          <w:p w14:paraId="7778F73B"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76B1830C" w14:textId="77777777" w:rsidR="003F3708" w:rsidRDefault="005D069D">
            <w:pPr>
              <w:pStyle w:val="TableParagraph"/>
              <w:spacing w:line="252" w:lineRule="exact"/>
              <w:ind w:right="145"/>
              <w:rPr>
                <w:sz w:val="21"/>
              </w:rPr>
            </w:pPr>
            <w:r>
              <w:rPr>
                <w:spacing w:val="-4"/>
                <w:sz w:val="21"/>
              </w:rPr>
              <w:t>2.36</w:t>
            </w:r>
          </w:p>
        </w:tc>
        <w:tc>
          <w:tcPr>
            <w:tcW w:w="1918" w:type="dxa"/>
            <w:tcBorders>
              <w:top w:val="single" w:sz="2" w:space="0" w:color="000000"/>
              <w:bottom w:val="single" w:sz="2" w:space="0" w:color="000000"/>
            </w:tcBorders>
          </w:tcPr>
          <w:p w14:paraId="12FD63DD" w14:textId="77777777" w:rsidR="003F3708" w:rsidRDefault="005D069D">
            <w:pPr>
              <w:pStyle w:val="TableParagraph"/>
              <w:spacing w:line="252" w:lineRule="exact"/>
              <w:ind w:right="145"/>
              <w:rPr>
                <w:b/>
                <w:sz w:val="21"/>
              </w:rPr>
            </w:pPr>
            <w:r>
              <w:rPr>
                <w:b/>
                <w:spacing w:val="-2"/>
                <w:sz w:val="21"/>
              </w:rPr>
              <w:t>26.00</w:t>
            </w:r>
          </w:p>
        </w:tc>
        <w:tc>
          <w:tcPr>
            <w:tcW w:w="1925" w:type="dxa"/>
            <w:tcBorders>
              <w:top w:val="single" w:sz="2" w:space="0" w:color="000000"/>
              <w:bottom w:val="single" w:sz="2" w:space="0" w:color="000000"/>
            </w:tcBorders>
          </w:tcPr>
          <w:p w14:paraId="1DECDC8B"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22D5905F" w14:textId="77777777" w:rsidR="003F3708" w:rsidRDefault="005D069D">
            <w:pPr>
              <w:pStyle w:val="TableParagraph"/>
              <w:spacing w:line="252" w:lineRule="exact"/>
              <w:ind w:right="40"/>
              <w:rPr>
                <w:sz w:val="21"/>
              </w:rPr>
            </w:pPr>
            <w:r>
              <w:rPr>
                <w:spacing w:val="-2"/>
                <w:sz w:val="21"/>
              </w:rPr>
              <w:t>26.00</w:t>
            </w:r>
          </w:p>
        </w:tc>
      </w:tr>
      <w:tr w:rsidR="003F3708" w14:paraId="042928FA" w14:textId="77777777">
        <w:trPr>
          <w:trHeight w:val="274"/>
        </w:trPr>
        <w:tc>
          <w:tcPr>
            <w:tcW w:w="10060" w:type="dxa"/>
            <w:tcBorders>
              <w:top w:val="single" w:sz="2" w:space="0" w:color="000000"/>
              <w:bottom w:val="single" w:sz="2" w:space="0" w:color="000000"/>
            </w:tcBorders>
          </w:tcPr>
          <w:p w14:paraId="6C1134F0" w14:textId="77777777" w:rsidR="003F3708" w:rsidRDefault="005D069D">
            <w:pPr>
              <w:pStyle w:val="TableParagraph"/>
              <w:spacing w:line="252" w:lineRule="exact"/>
              <w:ind w:left="333"/>
              <w:jc w:val="left"/>
              <w:rPr>
                <w:sz w:val="21"/>
              </w:rPr>
            </w:pPr>
            <w:r>
              <w:rPr>
                <w:sz w:val="21"/>
              </w:rPr>
              <w:t>BASC</w:t>
            </w:r>
            <w:r>
              <w:rPr>
                <w:spacing w:val="-1"/>
                <w:sz w:val="21"/>
              </w:rPr>
              <w:t xml:space="preserve"> </w:t>
            </w:r>
            <w:r>
              <w:rPr>
                <w:sz w:val="21"/>
              </w:rPr>
              <w:t>after</w:t>
            </w:r>
            <w:r>
              <w:rPr>
                <w:spacing w:val="-1"/>
                <w:sz w:val="21"/>
              </w:rPr>
              <w:t xml:space="preserve"> </w:t>
            </w:r>
            <w:r>
              <w:rPr>
                <w:sz w:val="21"/>
              </w:rPr>
              <w:t>hours</w:t>
            </w:r>
            <w:r>
              <w:rPr>
                <w:spacing w:val="-1"/>
                <w:sz w:val="21"/>
              </w:rPr>
              <w:t xml:space="preserve"> </w:t>
            </w:r>
            <w:r>
              <w:rPr>
                <w:sz w:val="21"/>
              </w:rPr>
              <w:t>hire</w:t>
            </w:r>
            <w:r>
              <w:rPr>
                <w:spacing w:val="-1"/>
                <w:sz w:val="21"/>
              </w:rPr>
              <w:t xml:space="preserve"> </w:t>
            </w:r>
            <w:r>
              <w:rPr>
                <w:sz w:val="21"/>
              </w:rPr>
              <w:t>(staffing) per</w:t>
            </w:r>
            <w:r>
              <w:rPr>
                <w:spacing w:val="-1"/>
                <w:sz w:val="21"/>
              </w:rPr>
              <w:t xml:space="preserve"> </w:t>
            </w:r>
            <w:r>
              <w:rPr>
                <w:spacing w:val="-4"/>
                <w:sz w:val="21"/>
              </w:rPr>
              <w:t>hour</w:t>
            </w:r>
          </w:p>
        </w:tc>
        <w:tc>
          <w:tcPr>
            <w:tcW w:w="3680" w:type="dxa"/>
            <w:tcBorders>
              <w:top w:val="single" w:sz="2" w:space="0" w:color="000000"/>
              <w:bottom w:val="single" w:sz="2" w:space="0" w:color="000000"/>
            </w:tcBorders>
          </w:tcPr>
          <w:p w14:paraId="6B28C44F"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160004E9" w14:textId="77777777" w:rsidR="003F3708" w:rsidRDefault="005D069D">
            <w:pPr>
              <w:pStyle w:val="TableParagraph"/>
              <w:spacing w:line="252" w:lineRule="exact"/>
              <w:ind w:right="145"/>
              <w:rPr>
                <w:sz w:val="21"/>
              </w:rPr>
            </w:pPr>
            <w:r>
              <w:rPr>
                <w:spacing w:val="-4"/>
                <w:sz w:val="21"/>
              </w:rPr>
              <w:t>4.55</w:t>
            </w:r>
          </w:p>
        </w:tc>
        <w:tc>
          <w:tcPr>
            <w:tcW w:w="1918" w:type="dxa"/>
            <w:tcBorders>
              <w:top w:val="single" w:sz="2" w:space="0" w:color="000000"/>
              <w:bottom w:val="single" w:sz="2" w:space="0" w:color="000000"/>
            </w:tcBorders>
          </w:tcPr>
          <w:p w14:paraId="19C91C03" w14:textId="77777777" w:rsidR="003F3708" w:rsidRDefault="005D069D">
            <w:pPr>
              <w:pStyle w:val="TableParagraph"/>
              <w:spacing w:line="252" w:lineRule="exact"/>
              <w:ind w:right="145"/>
              <w:rPr>
                <w:b/>
                <w:sz w:val="21"/>
              </w:rPr>
            </w:pPr>
            <w:r>
              <w:rPr>
                <w:b/>
                <w:spacing w:val="-2"/>
                <w:sz w:val="21"/>
              </w:rPr>
              <w:t>50.00</w:t>
            </w:r>
          </w:p>
        </w:tc>
        <w:tc>
          <w:tcPr>
            <w:tcW w:w="1925" w:type="dxa"/>
            <w:tcBorders>
              <w:top w:val="single" w:sz="2" w:space="0" w:color="000000"/>
              <w:bottom w:val="single" w:sz="2" w:space="0" w:color="000000"/>
            </w:tcBorders>
          </w:tcPr>
          <w:p w14:paraId="53446FDD"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038443C9" w14:textId="77777777" w:rsidR="003F3708" w:rsidRDefault="005D069D">
            <w:pPr>
              <w:pStyle w:val="TableParagraph"/>
              <w:spacing w:line="252" w:lineRule="exact"/>
              <w:ind w:right="40"/>
              <w:rPr>
                <w:sz w:val="21"/>
              </w:rPr>
            </w:pPr>
            <w:r>
              <w:rPr>
                <w:spacing w:val="-2"/>
                <w:sz w:val="21"/>
              </w:rPr>
              <w:t>50.00</w:t>
            </w:r>
          </w:p>
        </w:tc>
      </w:tr>
      <w:tr w:rsidR="003F3708" w14:paraId="6E310B5C" w14:textId="77777777">
        <w:trPr>
          <w:trHeight w:val="274"/>
        </w:trPr>
        <w:tc>
          <w:tcPr>
            <w:tcW w:w="10060" w:type="dxa"/>
            <w:tcBorders>
              <w:top w:val="single" w:sz="2" w:space="0" w:color="000000"/>
              <w:bottom w:val="single" w:sz="2" w:space="0" w:color="000000"/>
            </w:tcBorders>
          </w:tcPr>
          <w:p w14:paraId="3A159FB7" w14:textId="77777777" w:rsidR="003F3708" w:rsidRDefault="005D069D">
            <w:pPr>
              <w:pStyle w:val="TableParagraph"/>
              <w:spacing w:line="252" w:lineRule="exact"/>
              <w:ind w:left="333"/>
              <w:jc w:val="left"/>
              <w:rPr>
                <w:sz w:val="21"/>
              </w:rPr>
            </w:pPr>
            <w:r>
              <w:rPr>
                <w:sz w:val="21"/>
              </w:rPr>
              <w:t>BASC</w:t>
            </w:r>
            <w:r>
              <w:rPr>
                <w:spacing w:val="2"/>
                <w:sz w:val="21"/>
              </w:rPr>
              <w:t xml:space="preserve"> </w:t>
            </w:r>
            <w:r>
              <w:rPr>
                <w:sz w:val="21"/>
              </w:rPr>
              <w:t>casual</w:t>
            </w:r>
            <w:r>
              <w:rPr>
                <w:spacing w:val="6"/>
                <w:sz w:val="21"/>
              </w:rPr>
              <w:t xml:space="preserve"> </w:t>
            </w:r>
            <w:r>
              <w:rPr>
                <w:spacing w:val="-2"/>
                <w:sz w:val="21"/>
              </w:rPr>
              <w:t>basketball</w:t>
            </w:r>
          </w:p>
        </w:tc>
        <w:tc>
          <w:tcPr>
            <w:tcW w:w="3680" w:type="dxa"/>
            <w:tcBorders>
              <w:top w:val="single" w:sz="2" w:space="0" w:color="000000"/>
              <w:bottom w:val="single" w:sz="2" w:space="0" w:color="000000"/>
            </w:tcBorders>
          </w:tcPr>
          <w:p w14:paraId="6A9CFF5A"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23FD11AA" w14:textId="77777777" w:rsidR="003F3708" w:rsidRDefault="005D069D">
            <w:pPr>
              <w:pStyle w:val="TableParagraph"/>
              <w:spacing w:line="252" w:lineRule="exact"/>
              <w:ind w:right="145"/>
              <w:rPr>
                <w:sz w:val="21"/>
              </w:rPr>
            </w:pPr>
            <w:r>
              <w:rPr>
                <w:spacing w:val="-4"/>
                <w:sz w:val="21"/>
              </w:rPr>
              <w:t>0.40</w:t>
            </w:r>
          </w:p>
        </w:tc>
        <w:tc>
          <w:tcPr>
            <w:tcW w:w="1918" w:type="dxa"/>
            <w:tcBorders>
              <w:top w:val="single" w:sz="2" w:space="0" w:color="000000"/>
              <w:bottom w:val="single" w:sz="2" w:space="0" w:color="000000"/>
            </w:tcBorders>
          </w:tcPr>
          <w:p w14:paraId="3E9B64CD" w14:textId="77777777" w:rsidR="003F3708" w:rsidRDefault="005D069D">
            <w:pPr>
              <w:pStyle w:val="TableParagraph"/>
              <w:spacing w:line="252" w:lineRule="exact"/>
              <w:ind w:right="146"/>
              <w:rPr>
                <w:b/>
                <w:sz w:val="21"/>
              </w:rPr>
            </w:pPr>
            <w:r>
              <w:rPr>
                <w:b/>
                <w:spacing w:val="-4"/>
                <w:sz w:val="21"/>
              </w:rPr>
              <w:t>4.40</w:t>
            </w:r>
          </w:p>
        </w:tc>
        <w:tc>
          <w:tcPr>
            <w:tcW w:w="1925" w:type="dxa"/>
            <w:tcBorders>
              <w:top w:val="single" w:sz="2" w:space="0" w:color="000000"/>
              <w:bottom w:val="single" w:sz="2" w:space="0" w:color="000000"/>
            </w:tcBorders>
          </w:tcPr>
          <w:p w14:paraId="6A76CF3B" w14:textId="77777777" w:rsidR="003F3708" w:rsidRDefault="005D069D">
            <w:pPr>
              <w:pStyle w:val="TableParagraph"/>
              <w:spacing w:line="252" w:lineRule="exact"/>
              <w:ind w:right="152"/>
              <w:rPr>
                <w:sz w:val="21"/>
              </w:rPr>
            </w:pPr>
            <w:r>
              <w:rPr>
                <w:spacing w:val="-10"/>
                <w:sz w:val="21"/>
              </w:rPr>
              <w:t>-</w:t>
            </w:r>
          </w:p>
        </w:tc>
        <w:tc>
          <w:tcPr>
            <w:tcW w:w="1867" w:type="dxa"/>
            <w:tcBorders>
              <w:top w:val="single" w:sz="2" w:space="0" w:color="000000"/>
              <w:bottom w:val="single" w:sz="2" w:space="0" w:color="000000"/>
            </w:tcBorders>
          </w:tcPr>
          <w:p w14:paraId="6AF90490" w14:textId="77777777" w:rsidR="003F3708" w:rsidRDefault="005D069D">
            <w:pPr>
              <w:pStyle w:val="TableParagraph"/>
              <w:spacing w:line="252" w:lineRule="exact"/>
              <w:ind w:right="40"/>
              <w:rPr>
                <w:sz w:val="21"/>
              </w:rPr>
            </w:pPr>
            <w:r>
              <w:rPr>
                <w:spacing w:val="-4"/>
                <w:sz w:val="21"/>
              </w:rPr>
              <w:t>4.40</w:t>
            </w:r>
          </w:p>
        </w:tc>
      </w:tr>
      <w:tr w:rsidR="003F3708" w14:paraId="41AE9436" w14:textId="77777777">
        <w:trPr>
          <w:trHeight w:val="274"/>
        </w:trPr>
        <w:tc>
          <w:tcPr>
            <w:tcW w:w="10060" w:type="dxa"/>
            <w:tcBorders>
              <w:top w:val="single" w:sz="2" w:space="0" w:color="000000"/>
              <w:bottom w:val="single" w:sz="2" w:space="0" w:color="000000"/>
            </w:tcBorders>
          </w:tcPr>
          <w:p w14:paraId="6A8DBCC9" w14:textId="77777777" w:rsidR="003F3708" w:rsidRDefault="005D069D">
            <w:pPr>
              <w:pStyle w:val="TableParagraph"/>
              <w:spacing w:line="252" w:lineRule="exact"/>
              <w:ind w:left="333"/>
              <w:jc w:val="left"/>
              <w:rPr>
                <w:sz w:val="21"/>
              </w:rPr>
            </w:pPr>
            <w:r>
              <w:rPr>
                <w:sz w:val="21"/>
              </w:rPr>
              <w:t>BASC</w:t>
            </w:r>
            <w:r>
              <w:rPr>
                <w:spacing w:val="1"/>
                <w:sz w:val="21"/>
              </w:rPr>
              <w:t xml:space="preserve"> </w:t>
            </w:r>
            <w:r>
              <w:rPr>
                <w:sz w:val="21"/>
              </w:rPr>
              <w:t>casual</w:t>
            </w:r>
            <w:r>
              <w:rPr>
                <w:spacing w:val="3"/>
                <w:sz w:val="21"/>
              </w:rPr>
              <w:t xml:space="preserve"> </w:t>
            </w:r>
            <w:r>
              <w:rPr>
                <w:sz w:val="21"/>
              </w:rPr>
              <w:t>room</w:t>
            </w:r>
            <w:r>
              <w:rPr>
                <w:spacing w:val="4"/>
                <w:sz w:val="21"/>
              </w:rPr>
              <w:t xml:space="preserve"> </w:t>
            </w:r>
            <w:r>
              <w:rPr>
                <w:sz w:val="21"/>
              </w:rPr>
              <w:t xml:space="preserve">hire per </w:t>
            </w:r>
            <w:r>
              <w:rPr>
                <w:spacing w:val="-4"/>
                <w:sz w:val="21"/>
              </w:rPr>
              <w:t>hour</w:t>
            </w:r>
          </w:p>
        </w:tc>
        <w:tc>
          <w:tcPr>
            <w:tcW w:w="3680" w:type="dxa"/>
            <w:tcBorders>
              <w:top w:val="single" w:sz="2" w:space="0" w:color="000000"/>
              <w:bottom w:val="single" w:sz="2" w:space="0" w:color="000000"/>
            </w:tcBorders>
          </w:tcPr>
          <w:p w14:paraId="5A90484E"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6C32B7A4" w14:textId="77777777" w:rsidR="003F3708" w:rsidRDefault="005D069D">
            <w:pPr>
              <w:pStyle w:val="TableParagraph"/>
              <w:spacing w:line="252" w:lineRule="exact"/>
              <w:ind w:right="145"/>
              <w:rPr>
                <w:sz w:val="21"/>
              </w:rPr>
            </w:pPr>
            <w:r>
              <w:rPr>
                <w:spacing w:val="-4"/>
                <w:sz w:val="21"/>
              </w:rPr>
              <w:t>4.45</w:t>
            </w:r>
          </w:p>
        </w:tc>
        <w:tc>
          <w:tcPr>
            <w:tcW w:w="1918" w:type="dxa"/>
            <w:tcBorders>
              <w:top w:val="single" w:sz="2" w:space="0" w:color="000000"/>
              <w:bottom w:val="single" w:sz="2" w:space="0" w:color="000000"/>
            </w:tcBorders>
          </w:tcPr>
          <w:p w14:paraId="70BC1093" w14:textId="77777777" w:rsidR="003F3708" w:rsidRDefault="005D069D">
            <w:pPr>
              <w:pStyle w:val="TableParagraph"/>
              <w:spacing w:line="252" w:lineRule="exact"/>
              <w:ind w:right="145"/>
              <w:rPr>
                <w:b/>
                <w:sz w:val="21"/>
              </w:rPr>
            </w:pPr>
            <w:r>
              <w:rPr>
                <w:b/>
                <w:spacing w:val="-2"/>
                <w:sz w:val="21"/>
              </w:rPr>
              <w:t>49.00</w:t>
            </w:r>
          </w:p>
        </w:tc>
        <w:tc>
          <w:tcPr>
            <w:tcW w:w="1925" w:type="dxa"/>
            <w:tcBorders>
              <w:top w:val="single" w:sz="2" w:space="0" w:color="000000"/>
              <w:bottom w:val="single" w:sz="2" w:space="0" w:color="000000"/>
            </w:tcBorders>
          </w:tcPr>
          <w:p w14:paraId="79D4DD4C"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763A9D39" w14:textId="77777777" w:rsidR="003F3708" w:rsidRDefault="005D069D">
            <w:pPr>
              <w:pStyle w:val="TableParagraph"/>
              <w:spacing w:line="252" w:lineRule="exact"/>
              <w:ind w:right="40"/>
              <w:rPr>
                <w:sz w:val="21"/>
              </w:rPr>
            </w:pPr>
            <w:r>
              <w:rPr>
                <w:spacing w:val="-2"/>
                <w:sz w:val="21"/>
              </w:rPr>
              <w:t>49.00</w:t>
            </w:r>
          </w:p>
        </w:tc>
      </w:tr>
      <w:tr w:rsidR="003F3708" w14:paraId="0D06FA92" w14:textId="77777777">
        <w:trPr>
          <w:trHeight w:val="274"/>
        </w:trPr>
        <w:tc>
          <w:tcPr>
            <w:tcW w:w="10060" w:type="dxa"/>
            <w:tcBorders>
              <w:top w:val="single" w:sz="2" w:space="0" w:color="000000"/>
              <w:bottom w:val="single" w:sz="2" w:space="0" w:color="000000"/>
            </w:tcBorders>
          </w:tcPr>
          <w:p w14:paraId="6178A2DF" w14:textId="77777777" w:rsidR="003F3708" w:rsidRDefault="005D069D">
            <w:pPr>
              <w:pStyle w:val="TableParagraph"/>
              <w:spacing w:line="252" w:lineRule="exact"/>
              <w:ind w:left="333"/>
              <w:jc w:val="left"/>
              <w:rPr>
                <w:sz w:val="21"/>
              </w:rPr>
            </w:pPr>
            <w:r>
              <w:rPr>
                <w:sz w:val="21"/>
              </w:rPr>
              <w:t>BASC</w:t>
            </w:r>
            <w:r>
              <w:rPr>
                <w:spacing w:val="1"/>
                <w:sz w:val="21"/>
              </w:rPr>
              <w:t xml:space="preserve"> </w:t>
            </w:r>
            <w:r>
              <w:rPr>
                <w:sz w:val="21"/>
              </w:rPr>
              <w:t>Gymnastics</w:t>
            </w:r>
            <w:r>
              <w:rPr>
                <w:spacing w:val="50"/>
                <w:sz w:val="21"/>
              </w:rPr>
              <w:t xml:space="preserve"> </w:t>
            </w:r>
            <w:r>
              <w:rPr>
                <w:sz w:val="21"/>
              </w:rPr>
              <w:t>Intermediate</w:t>
            </w:r>
            <w:r>
              <w:rPr>
                <w:spacing w:val="1"/>
                <w:sz w:val="21"/>
              </w:rPr>
              <w:t xml:space="preserve"> </w:t>
            </w:r>
            <w:r>
              <w:rPr>
                <w:sz w:val="21"/>
              </w:rPr>
              <w:t>(per</w:t>
            </w:r>
            <w:r>
              <w:rPr>
                <w:spacing w:val="1"/>
                <w:sz w:val="21"/>
              </w:rPr>
              <w:t xml:space="preserve"> </w:t>
            </w:r>
            <w:r>
              <w:rPr>
                <w:spacing w:val="-2"/>
                <w:sz w:val="21"/>
              </w:rPr>
              <w:t>session)</w:t>
            </w:r>
          </w:p>
        </w:tc>
        <w:tc>
          <w:tcPr>
            <w:tcW w:w="3680" w:type="dxa"/>
            <w:tcBorders>
              <w:top w:val="single" w:sz="2" w:space="0" w:color="000000"/>
              <w:bottom w:val="single" w:sz="2" w:space="0" w:color="000000"/>
            </w:tcBorders>
          </w:tcPr>
          <w:p w14:paraId="6C0D3B3F"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52A6D1DA" w14:textId="77777777" w:rsidR="003F3708" w:rsidRDefault="005D069D">
            <w:pPr>
              <w:pStyle w:val="TableParagraph"/>
              <w:spacing w:line="252" w:lineRule="exact"/>
              <w:ind w:right="360"/>
              <w:rPr>
                <w:sz w:val="21"/>
              </w:rPr>
            </w:pPr>
            <w:r>
              <w:rPr>
                <w:spacing w:val="-10"/>
                <w:sz w:val="21"/>
              </w:rPr>
              <w:t>-</w:t>
            </w:r>
          </w:p>
        </w:tc>
        <w:tc>
          <w:tcPr>
            <w:tcW w:w="1918" w:type="dxa"/>
            <w:tcBorders>
              <w:top w:val="single" w:sz="2" w:space="0" w:color="000000"/>
              <w:bottom w:val="single" w:sz="2" w:space="0" w:color="000000"/>
            </w:tcBorders>
          </w:tcPr>
          <w:p w14:paraId="64CD7CAC" w14:textId="77777777" w:rsidR="003F3708" w:rsidRDefault="005D069D">
            <w:pPr>
              <w:pStyle w:val="TableParagraph"/>
              <w:spacing w:line="252" w:lineRule="exact"/>
              <w:ind w:right="361"/>
              <w:rPr>
                <w:b/>
                <w:sz w:val="21"/>
              </w:rPr>
            </w:pPr>
            <w:r>
              <w:rPr>
                <w:b/>
                <w:spacing w:val="-10"/>
                <w:sz w:val="21"/>
              </w:rPr>
              <w:t>-</w:t>
            </w:r>
          </w:p>
        </w:tc>
        <w:tc>
          <w:tcPr>
            <w:tcW w:w="1925" w:type="dxa"/>
            <w:tcBorders>
              <w:top w:val="single" w:sz="2" w:space="0" w:color="000000"/>
              <w:bottom w:val="single" w:sz="2" w:space="0" w:color="000000"/>
            </w:tcBorders>
          </w:tcPr>
          <w:p w14:paraId="3A34C294" w14:textId="77777777" w:rsidR="003F3708" w:rsidRDefault="005D069D">
            <w:pPr>
              <w:pStyle w:val="TableParagraph"/>
              <w:spacing w:line="252" w:lineRule="exact"/>
              <w:ind w:right="153"/>
              <w:rPr>
                <w:sz w:val="21"/>
              </w:rPr>
            </w:pPr>
            <w:r>
              <w:rPr>
                <w:spacing w:val="-2"/>
                <w:sz w:val="21"/>
              </w:rPr>
              <w:t>16.60</w:t>
            </w:r>
          </w:p>
        </w:tc>
        <w:tc>
          <w:tcPr>
            <w:tcW w:w="1867" w:type="dxa"/>
            <w:tcBorders>
              <w:top w:val="single" w:sz="2" w:space="0" w:color="000000"/>
              <w:bottom w:val="single" w:sz="2" w:space="0" w:color="000000"/>
            </w:tcBorders>
          </w:tcPr>
          <w:p w14:paraId="1519776B" w14:textId="77777777" w:rsidR="003F3708" w:rsidRDefault="005D069D">
            <w:pPr>
              <w:pStyle w:val="TableParagraph"/>
              <w:spacing w:line="252" w:lineRule="exact"/>
              <w:ind w:right="38"/>
              <w:rPr>
                <w:sz w:val="21"/>
              </w:rPr>
            </w:pPr>
            <w:r>
              <w:rPr>
                <w:spacing w:val="-2"/>
                <w:sz w:val="21"/>
              </w:rPr>
              <w:t>(16.60)</w:t>
            </w:r>
          </w:p>
        </w:tc>
      </w:tr>
      <w:tr w:rsidR="003F3708" w14:paraId="5969F6E8" w14:textId="77777777">
        <w:trPr>
          <w:trHeight w:val="274"/>
        </w:trPr>
        <w:tc>
          <w:tcPr>
            <w:tcW w:w="10060" w:type="dxa"/>
            <w:tcBorders>
              <w:top w:val="single" w:sz="2" w:space="0" w:color="000000"/>
              <w:bottom w:val="single" w:sz="2" w:space="0" w:color="000000"/>
            </w:tcBorders>
          </w:tcPr>
          <w:p w14:paraId="5FC77D71" w14:textId="77777777" w:rsidR="003F3708" w:rsidRDefault="005D069D">
            <w:pPr>
              <w:pStyle w:val="TableParagraph"/>
              <w:spacing w:line="252" w:lineRule="exact"/>
              <w:ind w:left="333"/>
              <w:jc w:val="left"/>
              <w:rPr>
                <w:sz w:val="21"/>
              </w:rPr>
            </w:pPr>
            <w:r>
              <w:rPr>
                <w:sz w:val="21"/>
              </w:rPr>
              <w:t>BASC</w:t>
            </w:r>
            <w:r>
              <w:rPr>
                <w:spacing w:val="1"/>
                <w:sz w:val="21"/>
              </w:rPr>
              <w:t xml:space="preserve"> </w:t>
            </w:r>
            <w:r>
              <w:rPr>
                <w:sz w:val="21"/>
              </w:rPr>
              <w:t>Gymnastics Advanced</w:t>
            </w:r>
            <w:r>
              <w:rPr>
                <w:spacing w:val="3"/>
                <w:sz w:val="21"/>
              </w:rPr>
              <w:t xml:space="preserve"> </w:t>
            </w:r>
            <w:r>
              <w:rPr>
                <w:sz w:val="21"/>
              </w:rPr>
              <w:t xml:space="preserve">(per </w:t>
            </w:r>
            <w:r>
              <w:rPr>
                <w:spacing w:val="-2"/>
                <w:sz w:val="21"/>
              </w:rPr>
              <w:t>session)</w:t>
            </w:r>
          </w:p>
        </w:tc>
        <w:tc>
          <w:tcPr>
            <w:tcW w:w="3680" w:type="dxa"/>
            <w:tcBorders>
              <w:top w:val="single" w:sz="2" w:space="0" w:color="000000"/>
              <w:bottom w:val="single" w:sz="2" w:space="0" w:color="000000"/>
            </w:tcBorders>
          </w:tcPr>
          <w:p w14:paraId="0324400E"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20BA110F" w14:textId="77777777" w:rsidR="003F3708" w:rsidRDefault="005D069D">
            <w:pPr>
              <w:pStyle w:val="TableParagraph"/>
              <w:spacing w:line="252" w:lineRule="exact"/>
              <w:ind w:right="360"/>
              <w:rPr>
                <w:sz w:val="21"/>
              </w:rPr>
            </w:pPr>
            <w:r>
              <w:rPr>
                <w:spacing w:val="-10"/>
                <w:sz w:val="21"/>
              </w:rPr>
              <w:t>-</w:t>
            </w:r>
          </w:p>
        </w:tc>
        <w:tc>
          <w:tcPr>
            <w:tcW w:w="1918" w:type="dxa"/>
            <w:tcBorders>
              <w:top w:val="single" w:sz="2" w:space="0" w:color="000000"/>
              <w:bottom w:val="single" w:sz="2" w:space="0" w:color="000000"/>
            </w:tcBorders>
          </w:tcPr>
          <w:p w14:paraId="1D2D3A3B" w14:textId="77777777" w:rsidR="003F3708" w:rsidRDefault="005D069D">
            <w:pPr>
              <w:pStyle w:val="TableParagraph"/>
              <w:spacing w:line="252" w:lineRule="exact"/>
              <w:ind w:right="361"/>
              <w:rPr>
                <w:b/>
                <w:sz w:val="21"/>
              </w:rPr>
            </w:pPr>
            <w:r>
              <w:rPr>
                <w:b/>
                <w:spacing w:val="-10"/>
                <w:sz w:val="21"/>
              </w:rPr>
              <w:t>-</w:t>
            </w:r>
          </w:p>
        </w:tc>
        <w:tc>
          <w:tcPr>
            <w:tcW w:w="1925" w:type="dxa"/>
            <w:tcBorders>
              <w:top w:val="single" w:sz="2" w:space="0" w:color="000000"/>
              <w:bottom w:val="single" w:sz="2" w:space="0" w:color="000000"/>
            </w:tcBorders>
          </w:tcPr>
          <w:p w14:paraId="6B1FA260" w14:textId="77777777" w:rsidR="003F3708" w:rsidRDefault="005D069D">
            <w:pPr>
              <w:pStyle w:val="TableParagraph"/>
              <w:spacing w:line="252" w:lineRule="exact"/>
              <w:ind w:right="153"/>
              <w:rPr>
                <w:sz w:val="21"/>
              </w:rPr>
            </w:pPr>
            <w:r>
              <w:rPr>
                <w:spacing w:val="-2"/>
                <w:sz w:val="21"/>
              </w:rPr>
              <w:t>18.70</w:t>
            </w:r>
          </w:p>
        </w:tc>
        <w:tc>
          <w:tcPr>
            <w:tcW w:w="1867" w:type="dxa"/>
            <w:tcBorders>
              <w:top w:val="single" w:sz="2" w:space="0" w:color="000000"/>
              <w:bottom w:val="single" w:sz="2" w:space="0" w:color="000000"/>
            </w:tcBorders>
          </w:tcPr>
          <w:p w14:paraId="37A53EE0" w14:textId="77777777" w:rsidR="003F3708" w:rsidRDefault="005D069D">
            <w:pPr>
              <w:pStyle w:val="TableParagraph"/>
              <w:spacing w:line="252" w:lineRule="exact"/>
              <w:ind w:right="38"/>
              <w:rPr>
                <w:sz w:val="21"/>
              </w:rPr>
            </w:pPr>
            <w:r>
              <w:rPr>
                <w:spacing w:val="-2"/>
                <w:sz w:val="21"/>
              </w:rPr>
              <w:t>(18.70)</w:t>
            </w:r>
          </w:p>
        </w:tc>
      </w:tr>
      <w:tr w:rsidR="003F3708" w14:paraId="14384614" w14:textId="77777777">
        <w:trPr>
          <w:trHeight w:val="274"/>
        </w:trPr>
        <w:tc>
          <w:tcPr>
            <w:tcW w:w="10060" w:type="dxa"/>
            <w:tcBorders>
              <w:top w:val="single" w:sz="2" w:space="0" w:color="000000"/>
              <w:bottom w:val="single" w:sz="2" w:space="0" w:color="000000"/>
            </w:tcBorders>
          </w:tcPr>
          <w:p w14:paraId="513212D3" w14:textId="77777777" w:rsidR="003F3708" w:rsidRDefault="005D069D">
            <w:pPr>
              <w:pStyle w:val="TableParagraph"/>
              <w:spacing w:line="252" w:lineRule="exact"/>
              <w:ind w:left="333"/>
              <w:jc w:val="left"/>
              <w:rPr>
                <w:sz w:val="21"/>
              </w:rPr>
            </w:pPr>
            <w:r>
              <w:rPr>
                <w:sz w:val="21"/>
              </w:rPr>
              <w:t>BASC Gymnastics Begin</w:t>
            </w:r>
            <w:r>
              <w:rPr>
                <w:spacing w:val="3"/>
                <w:sz w:val="21"/>
              </w:rPr>
              <w:t xml:space="preserve"> </w:t>
            </w:r>
            <w:r>
              <w:rPr>
                <w:sz w:val="21"/>
              </w:rPr>
              <w:t>With</w:t>
            </w:r>
            <w:r>
              <w:rPr>
                <w:spacing w:val="3"/>
                <w:sz w:val="21"/>
              </w:rPr>
              <w:t xml:space="preserve"> </w:t>
            </w:r>
            <w:r>
              <w:rPr>
                <w:sz w:val="21"/>
              </w:rPr>
              <w:t>Gym</w:t>
            </w:r>
            <w:r>
              <w:rPr>
                <w:spacing w:val="4"/>
                <w:sz w:val="21"/>
              </w:rPr>
              <w:t xml:space="preserve"> </w:t>
            </w:r>
            <w:r>
              <w:rPr>
                <w:sz w:val="21"/>
              </w:rPr>
              <w:t xml:space="preserve">(per </w:t>
            </w:r>
            <w:r>
              <w:rPr>
                <w:spacing w:val="-2"/>
                <w:sz w:val="21"/>
              </w:rPr>
              <w:t>session)</w:t>
            </w:r>
          </w:p>
        </w:tc>
        <w:tc>
          <w:tcPr>
            <w:tcW w:w="3680" w:type="dxa"/>
            <w:tcBorders>
              <w:top w:val="single" w:sz="2" w:space="0" w:color="000000"/>
              <w:bottom w:val="single" w:sz="2" w:space="0" w:color="000000"/>
            </w:tcBorders>
          </w:tcPr>
          <w:p w14:paraId="0908FBC0"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38AEB916" w14:textId="77777777" w:rsidR="003F3708" w:rsidRDefault="005D069D">
            <w:pPr>
              <w:pStyle w:val="TableParagraph"/>
              <w:spacing w:line="252" w:lineRule="exact"/>
              <w:ind w:right="360"/>
              <w:rPr>
                <w:sz w:val="21"/>
              </w:rPr>
            </w:pPr>
            <w:r>
              <w:rPr>
                <w:spacing w:val="-10"/>
                <w:sz w:val="21"/>
              </w:rPr>
              <w:t>-</w:t>
            </w:r>
          </w:p>
        </w:tc>
        <w:tc>
          <w:tcPr>
            <w:tcW w:w="1918" w:type="dxa"/>
            <w:tcBorders>
              <w:top w:val="single" w:sz="2" w:space="0" w:color="000000"/>
              <w:bottom w:val="single" w:sz="2" w:space="0" w:color="000000"/>
            </w:tcBorders>
          </w:tcPr>
          <w:p w14:paraId="21FF4DA5" w14:textId="77777777" w:rsidR="003F3708" w:rsidRDefault="005D069D">
            <w:pPr>
              <w:pStyle w:val="TableParagraph"/>
              <w:spacing w:line="252" w:lineRule="exact"/>
              <w:ind w:right="361"/>
              <w:rPr>
                <w:b/>
                <w:sz w:val="21"/>
              </w:rPr>
            </w:pPr>
            <w:r>
              <w:rPr>
                <w:b/>
                <w:spacing w:val="-10"/>
                <w:sz w:val="21"/>
              </w:rPr>
              <w:t>-</w:t>
            </w:r>
          </w:p>
        </w:tc>
        <w:tc>
          <w:tcPr>
            <w:tcW w:w="1925" w:type="dxa"/>
            <w:tcBorders>
              <w:top w:val="single" w:sz="2" w:space="0" w:color="000000"/>
              <w:bottom w:val="single" w:sz="2" w:space="0" w:color="000000"/>
            </w:tcBorders>
          </w:tcPr>
          <w:p w14:paraId="5A5285D0" w14:textId="77777777" w:rsidR="003F3708" w:rsidRDefault="005D069D">
            <w:pPr>
              <w:pStyle w:val="TableParagraph"/>
              <w:spacing w:line="252" w:lineRule="exact"/>
              <w:ind w:right="153"/>
              <w:rPr>
                <w:sz w:val="21"/>
              </w:rPr>
            </w:pPr>
            <w:r>
              <w:rPr>
                <w:spacing w:val="-2"/>
                <w:sz w:val="21"/>
              </w:rPr>
              <w:t>15.60</w:t>
            </w:r>
          </w:p>
        </w:tc>
        <w:tc>
          <w:tcPr>
            <w:tcW w:w="1867" w:type="dxa"/>
            <w:tcBorders>
              <w:top w:val="single" w:sz="2" w:space="0" w:color="000000"/>
              <w:bottom w:val="single" w:sz="2" w:space="0" w:color="000000"/>
            </w:tcBorders>
          </w:tcPr>
          <w:p w14:paraId="2AE4525B" w14:textId="77777777" w:rsidR="003F3708" w:rsidRDefault="005D069D">
            <w:pPr>
              <w:pStyle w:val="TableParagraph"/>
              <w:spacing w:line="252" w:lineRule="exact"/>
              <w:ind w:right="38"/>
              <w:rPr>
                <w:sz w:val="21"/>
              </w:rPr>
            </w:pPr>
            <w:r>
              <w:rPr>
                <w:spacing w:val="-2"/>
                <w:sz w:val="21"/>
              </w:rPr>
              <w:t>(15.60)</w:t>
            </w:r>
          </w:p>
        </w:tc>
      </w:tr>
      <w:tr w:rsidR="003F3708" w14:paraId="6FC28A1E" w14:textId="77777777">
        <w:trPr>
          <w:trHeight w:val="274"/>
        </w:trPr>
        <w:tc>
          <w:tcPr>
            <w:tcW w:w="10060" w:type="dxa"/>
            <w:tcBorders>
              <w:top w:val="single" w:sz="2" w:space="0" w:color="000000"/>
              <w:bottom w:val="single" w:sz="2" w:space="0" w:color="000000"/>
            </w:tcBorders>
          </w:tcPr>
          <w:p w14:paraId="4DE518A6" w14:textId="77777777" w:rsidR="003F3708" w:rsidRDefault="005D069D">
            <w:pPr>
              <w:pStyle w:val="TableParagraph"/>
              <w:spacing w:line="252" w:lineRule="exact"/>
              <w:ind w:left="333"/>
              <w:jc w:val="left"/>
              <w:rPr>
                <w:sz w:val="21"/>
              </w:rPr>
            </w:pPr>
            <w:r>
              <w:rPr>
                <w:sz w:val="21"/>
              </w:rPr>
              <w:t>BASC</w:t>
            </w:r>
            <w:r>
              <w:rPr>
                <w:spacing w:val="2"/>
                <w:sz w:val="21"/>
              </w:rPr>
              <w:t xml:space="preserve"> </w:t>
            </w:r>
            <w:r>
              <w:rPr>
                <w:sz w:val="21"/>
              </w:rPr>
              <w:t>Gymnastics</w:t>
            </w:r>
            <w:r>
              <w:rPr>
                <w:spacing w:val="1"/>
                <w:sz w:val="21"/>
              </w:rPr>
              <w:t xml:space="preserve"> </w:t>
            </w:r>
            <w:r>
              <w:rPr>
                <w:sz w:val="21"/>
              </w:rPr>
              <w:t>per</w:t>
            </w:r>
            <w:r>
              <w:rPr>
                <w:spacing w:val="1"/>
                <w:sz w:val="21"/>
              </w:rPr>
              <w:t xml:space="preserve"> </w:t>
            </w:r>
            <w:r>
              <w:rPr>
                <w:spacing w:val="-2"/>
                <w:sz w:val="21"/>
              </w:rPr>
              <w:t>class</w:t>
            </w:r>
          </w:p>
        </w:tc>
        <w:tc>
          <w:tcPr>
            <w:tcW w:w="3680" w:type="dxa"/>
            <w:tcBorders>
              <w:top w:val="single" w:sz="2" w:space="0" w:color="000000"/>
              <w:bottom w:val="single" w:sz="2" w:space="0" w:color="000000"/>
            </w:tcBorders>
          </w:tcPr>
          <w:p w14:paraId="68EF78A9"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45F4DBDD" w14:textId="77777777" w:rsidR="003F3708" w:rsidRDefault="005D069D">
            <w:pPr>
              <w:pStyle w:val="TableParagraph"/>
              <w:spacing w:line="252" w:lineRule="exact"/>
              <w:ind w:right="145"/>
              <w:rPr>
                <w:sz w:val="21"/>
              </w:rPr>
            </w:pPr>
            <w:r>
              <w:rPr>
                <w:spacing w:val="-4"/>
                <w:sz w:val="21"/>
              </w:rPr>
              <w:t>1.64</w:t>
            </w:r>
          </w:p>
        </w:tc>
        <w:tc>
          <w:tcPr>
            <w:tcW w:w="1918" w:type="dxa"/>
            <w:tcBorders>
              <w:top w:val="single" w:sz="2" w:space="0" w:color="000000"/>
              <w:bottom w:val="single" w:sz="2" w:space="0" w:color="000000"/>
            </w:tcBorders>
          </w:tcPr>
          <w:p w14:paraId="5DA37969" w14:textId="77777777" w:rsidR="003F3708" w:rsidRDefault="005D069D">
            <w:pPr>
              <w:pStyle w:val="TableParagraph"/>
              <w:spacing w:line="252" w:lineRule="exact"/>
              <w:ind w:right="145"/>
              <w:rPr>
                <w:b/>
                <w:sz w:val="21"/>
              </w:rPr>
            </w:pPr>
            <w:r>
              <w:rPr>
                <w:b/>
                <w:spacing w:val="-2"/>
                <w:sz w:val="21"/>
              </w:rPr>
              <w:t>18.00</w:t>
            </w:r>
          </w:p>
        </w:tc>
        <w:tc>
          <w:tcPr>
            <w:tcW w:w="1925" w:type="dxa"/>
            <w:tcBorders>
              <w:top w:val="single" w:sz="2" w:space="0" w:color="000000"/>
              <w:bottom w:val="single" w:sz="2" w:space="0" w:color="000000"/>
            </w:tcBorders>
          </w:tcPr>
          <w:p w14:paraId="63759FF6"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32869302" w14:textId="77777777" w:rsidR="003F3708" w:rsidRDefault="005D069D">
            <w:pPr>
              <w:pStyle w:val="TableParagraph"/>
              <w:spacing w:line="252" w:lineRule="exact"/>
              <w:ind w:right="40"/>
              <w:rPr>
                <w:sz w:val="21"/>
              </w:rPr>
            </w:pPr>
            <w:r>
              <w:rPr>
                <w:spacing w:val="-2"/>
                <w:sz w:val="21"/>
              </w:rPr>
              <w:t>18.00</w:t>
            </w:r>
          </w:p>
        </w:tc>
      </w:tr>
      <w:tr w:rsidR="003F3708" w14:paraId="134476D7" w14:textId="77777777">
        <w:trPr>
          <w:trHeight w:val="274"/>
        </w:trPr>
        <w:tc>
          <w:tcPr>
            <w:tcW w:w="10060" w:type="dxa"/>
            <w:tcBorders>
              <w:top w:val="single" w:sz="2" w:space="0" w:color="000000"/>
              <w:bottom w:val="single" w:sz="2" w:space="0" w:color="000000"/>
            </w:tcBorders>
          </w:tcPr>
          <w:p w14:paraId="15398B4D" w14:textId="77777777" w:rsidR="003F3708" w:rsidRDefault="005D069D">
            <w:pPr>
              <w:pStyle w:val="TableParagraph"/>
              <w:spacing w:line="252" w:lineRule="exact"/>
              <w:ind w:left="333"/>
              <w:jc w:val="left"/>
              <w:rPr>
                <w:sz w:val="21"/>
              </w:rPr>
            </w:pPr>
            <w:r>
              <w:rPr>
                <w:sz w:val="21"/>
              </w:rPr>
              <w:t>BASC</w:t>
            </w:r>
            <w:r>
              <w:rPr>
                <w:spacing w:val="1"/>
                <w:sz w:val="21"/>
              </w:rPr>
              <w:t xml:space="preserve"> </w:t>
            </w:r>
            <w:r>
              <w:rPr>
                <w:sz w:val="21"/>
              </w:rPr>
              <w:t>Gymnastics Toddler Play (per</w:t>
            </w:r>
            <w:r>
              <w:rPr>
                <w:spacing w:val="1"/>
                <w:sz w:val="21"/>
              </w:rPr>
              <w:t xml:space="preserve"> </w:t>
            </w:r>
            <w:r>
              <w:rPr>
                <w:spacing w:val="-2"/>
                <w:sz w:val="21"/>
              </w:rPr>
              <w:t>session)</w:t>
            </w:r>
          </w:p>
        </w:tc>
        <w:tc>
          <w:tcPr>
            <w:tcW w:w="3680" w:type="dxa"/>
            <w:tcBorders>
              <w:top w:val="single" w:sz="2" w:space="0" w:color="000000"/>
              <w:bottom w:val="single" w:sz="2" w:space="0" w:color="000000"/>
            </w:tcBorders>
          </w:tcPr>
          <w:p w14:paraId="5BA1B9C0"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665FDE1A" w14:textId="77777777" w:rsidR="003F3708" w:rsidRDefault="005D069D">
            <w:pPr>
              <w:pStyle w:val="TableParagraph"/>
              <w:spacing w:line="252" w:lineRule="exact"/>
              <w:ind w:right="145"/>
              <w:rPr>
                <w:sz w:val="21"/>
              </w:rPr>
            </w:pPr>
            <w:r>
              <w:rPr>
                <w:spacing w:val="-4"/>
                <w:sz w:val="21"/>
              </w:rPr>
              <w:t>1.00</w:t>
            </w:r>
          </w:p>
        </w:tc>
        <w:tc>
          <w:tcPr>
            <w:tcW w:w="1918" w:type="dxa"/>
            <w:tcBorders>
              <w:top w:val="single" w:sz="2" w:space="0" w:color="000000"/>
              <w:bottom w:val="single" w:sz="2" w:space="0" w:color="000000"/>
            </w:tcBorders>
          </w:tcPr>
          <w:p w14:paraId="06D8861B" w14:textId="77777777" w:rsidR="003F3708" w:rsidRDefault="005D069D">
            <w:pPr>
              <w:pStyle w:val="TableParagraph"/>
              <w:spacing w:line="252" w:lineRule="exact"/>
              <w:ind w:right="145"/>
              <w:rPr>
                <w:b/>
                <w:sz w:val="21"/>
              </w:rPr>
            </w:pPr>
            <w:r>
              <w:rPr>
                <w:b/>
                <w:spacing w:val="-2"/>
                <w:sz w:val="21"/>
              </w:rPr>
              <w:t>11.00</w:t>
            </w:r>
          </w:p>
        </w:tc>
        <w:tc>
          <w:tcPr>
            <w:tcW w:w="1925" w:type="dxa"/>
            <w:tcBorders>
              <w:top w:val="single" w:sz="2" w:space="0" w:color="000000"/>
              <w:bottom w:val="single" w:sz="2" w:space="0" w:color="000000"/>
            </w:tcBorders>
          </w:tcPr>
          <w:p w14:paraId="3B9D7A8C" w14:textId="77777777" w:rsidR="003F3708" w:rsidRDefault="005D069D">
            <w:pPr>
              <w:pStyle w:val="TableParagraph"/>
              <w:spacing w:line="252" w:lineRule="exact"/>
              <w:ind w:right="153"/>
              <w:rPr>
                <w:sz w:val="21"/>
              </w:rPr>
            </w:pPr>
            <w:r>
              <w:rPr>
                <w:spacing w:val="-4"/>
                <w:sz w:val="21"/>
              </w:rPr>
              <w:t>9.40</w:t>
            </w:r>
          </w:p>
        </w:tc>
        <w:tc>
          <w:tcPr>
            <w:tcW w:w="1867" w:type="dxa"/>
            <w:tcBorders>
              <w:top w:val="single" w:sz="2" w:space="0" w:color="000000"/>
              <w:bottom w:val="single" w:sz="2" w:space="0" w:color="000000"/>
            </w:tcBorders>
          </w:tcPr>
          <w:p w14:paraId="2373244E" w14:textId="77777777" w:rsidR="003F3708" w:rsidRDefault="005D069D">
            <w:pPr>
              <w:pStyle w:val="TableParagraph"/>
              <w:spacing w:line="252" w:lineRule="exact"/>
              <w:ind w:right="39"/>
              <w:rPr>
                <w:sz w:val="21"/>
              </w:rPr>
            </w:pPr>
            <w:r>
              <w:rPr>
                <w:spacing w:val="-4"/>
                <w:sz w:val="21"/>
              </w:rPr>
              <w:t>1.60</w:t>
            </w:r>
          </w:p>
        </w:tc>
      </w:tr>
      <w:tr w:rsidR="003F3708" w14:paraId="77BE4956" w14:textId="77777777">
        <w:trPr>
          <w:trHeight w:val="274"/>
        </w:trPr>
        <w:tc>
          <w:tcPr>
            <w:tcW w:w="10060" w:type="dxa"/>
            <w:tcBorders>
              <w:top w:val="single" w:sz="2" w:space="0" w:color="000000"/>
              <w:bottom w:val="single" w:sz="2" w:space="0" w:color="000000"/>
            </w:tcBorders>
          </w:tcPr>
          <w:p w14:paraId="448FD9EA" w14:textId="77777777" w:rsidR="003F3708" w:rsidRDefault="005D069D">
            <w:pPr>
              <w:pStyle w:val="TableParagraph"/>
              <w:spacing w:line="252" w:lineRule="exact"/>
              <w:ind w:left="333"/>
              <w:jc w:val="left"/>
              <w:rPr>
                <w:sz w:val="21"/>
              </w:rPr>
            </w:pPr>
            <w:r>
              <w:rPr>
                <w:sz w:val="21"/>
              </w:rPr>
              <w:t>BASC</w:t>
            </w:r>
            <w:r>
              <w:rPr>
                <w:spacing w:val="1"/>
                <w:sz w:val="21"/>
              </w:rPr>
              <w:t xml:space="preserve"> </w:t>
            </w:r>
            <w:r>
              <w:rPr>
                <w:sz w:val="21"/>
              </w:rPr>
              <w:t>multi-purpose room</w:t>
            </w:r>
            <w:r>
              <w:rPr>
                <w:spacing w:val="4"/>
                <w:sz w:val="21"/>
              </w:rPr>
              <w:t xml:space="preserve"> </w:t>
            </w:r>
            <w:r>
              <w:rPr>
                <w:spacing w:val="-4"/>
                <w:sz w:val="21"/>
              </w:rPr>
              <w:t>hire</w:t>
            </w:r>
          </w:p>
        </w:tc>
        <w:tc>
          <w:tcPr>
            <w:tcW w:w="3680" w:type="dxa"/>
            <w:tcBorders>
              <w:top w:val="single" w:sz="2" w:space="0" w:color="000000"/>
              <w:bottom w:val="single" w:sz="2" w:space="0" w:color="000000"/>
            </w:tcBorders>
          </w:tcPr>
          <w:p w14:paraId="5DA7CE9B"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09AE0008" w14:textId="77777777" w:rsidR="003F3708" w:rsidRDefault="005D069D">
            <w:pPr>
              <w:pStyle w:val="TableParagraph"/>
              <w:spacing w:line="252" w:lineRule="exact"/>
              <w:ind w:right="145"/>
              <w:rPr>
                <w:sz w:val="21"/>
              </w:rPr>
            </w:pPr>
            <w:r>
              <w:rPr>
                <w:spacing w:val="-4"/>
                <w:sz w:val="21"/>
              </w:rPr>
              <w:t>4.00</w:t>
            </w:r>
          </w:p>
        </w:tc>
        <w:tc>
          <w:tcPr>
            <w:tcW w:w="1918" w:type="dxa"/>
            <w:tcBorders>
              <w:top w:val="single" w:sz="2" w:space="0" w:color="000000"/>
              <w:bottom w:val="single" w:sz="2" w:space="0" w:color="000000"/>
            </w:tcBorders>
          </w:tcPr>
          <w:p w14:paraId="7343DFB6" w14:textId="77777777" w:rsidR="003F3708" w:rsidRDefault="005D069D">
            <w:pPr>
              <w:pStyle w:val="TableParagraph"/>
              <w:spacing w:line="252" w:lineRule="exact"/>
              <w:ind w:right="145"/>
              <w:rPr>
                <w:b/>
                <w:sz w:val="21"/>
              </w:rPr>
            </w:pPr>
            <w:r>
              <w:rPr>
                <w:b/>
                <w:spacing w:val="-2"/>
                <w:sz w:val="21"/>
              </w:rPr>
              <w:t>44.00</w:t>
            </w:r>
          </w:p>
        </w:tc>
        <w:tc>
          <w:tcPr>
            <w:tcW w:w="1925" w:type="dxa"/>
            <w:tcBorders>
              <w:top w:val="single" w:sz="2" w:space="0" w:color="000000"/>
              <w:bottom w:val="single" w:sz="2" w:space="0" w:color="000000"/>
            </w:tcBorders>
          </w:tcPr>
          <w:p w14:paraId="0DEA3AC9"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6DDDF99F" w14:textId="77777777" w:rsidR="003F3708" w:rsidRDefault="005D069D">
            <w:pPr>
              <w:pStyle w:val="TableParagraph"/>
              <w:spacing w:line="252" w:lineRule="exact"/>
              <w:ind w:right="40"/>
              <w:rPr>
                <w:sz w:val="21"/>
              </w:rPr>
            </w:pPr>
            <w:r>
              <w:rPr>
                <w:spacing w:val="-2"/>
                <w:sz w:val="21"/>
              </w:rPr>
              <w:t>44.00</w:t>
            </w:r>
          </w:p>
        </w:tc>
      </w:tr>
      <w:tr w:rsidR="003F3708" w14:paraId="2F450631" w14:textId="77777777">
        <w:trPr>
          <w:trHeight w:val="274"/>
        </w:trPr>
        <w:tc>
          <w:tcPr>
            <w:tcW w:w="10060" w:type="dxa"/>
            <w:tcBorders>
              <w:top w:val="single" w:sz="2" w:space="0" w:color="000000"/>
              <w:bottom w:val="single" w:sz="2" w:space="0" w:color="000000"/>
            </w:tcBorders>
          </w:tcPr>
          <w:p w14:paraId="5A105CC1" w14:textId="77777777" w:rsidR="003F3708" w:rsidRDefault="005D069D">
            <w:pPr>
              <w:pStyle w:val="TableParagraph"/>
              <w:spacing w:line="252" w:lineRule="exact"/>
              <w:ind w:left="333"/>
              <w:jc w:val="left"/>
              <w:rPr>
                <w:sz w:val="21"/>
              </w:rPr>
            </w:pPr>
            <w:r>
              <w:rPr>
                <w:sz w:val="21"/>
              </w:rPr>
              <w:t>BASC school</w:t>
            </w:r>
            <w:r>
              <w:rPr>
                <w:spacing w:val="2"/>
                <w:sz w:val="21"/>
              </w:rPr>
              <w:t xml:space="preserve"> </w:t>
            </w:r>
            <w:r>
              <w:rPr>
                <w:sz w:val="21"/>
              </w:rPr>
              <w:t>group</w:t>
            </w:r>
            <w:r>
              <w:rPr>
                <w:spacing w:val="2"/>
                <w:sz w:val="21"/>
              </w:rPr>
              <w:t xml:space="preserve"> </w:t>
            </w:r>
            <w:r>
              <w:rPr>
                <w:sz w:val="21"/>
              </w:rPr>
              <w:t>court</w:t>
            </w:r>
            <w:r>
              <w:rPr>
                <w:spacing w:val="3"/>
                <w:sz w:val="21"/>
              </w:rPr>
              <w:t xml:space="preserve"> </w:t>
            </w:r>
            <w:r>
              <w:rPr>
                <w:spacing w:val="-4"/>
                <w:sz w:val="21"/>
              </w:rPr>
              <w:t>hire</w:t>
            </w:r>
          </w:p>
        </w:tc>
        <w:tc>
          <w:tcPr>
            <w:tcW w:w="3680" w:type="dxa"/>
            <w:tcBorders>
              <w:top w:val="single" w:sz="2" w:space="0" w:color="000000"/>
              <w:bottom w:val="single" w:sz="2" w:space="0" w:color="000000"/>
            </w:tcBorders>
          </w:tcPr>
          <w:p w14:paraId="40C34356"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1DFB1150" w14:textId="77777777" w:rsidR="003F3708" w:rsidRDefault="005D069D">
            <w:pPr>
              <w:pStyle w:val="TableParagraph"/>
              <w:spacing w:line="252" w:lineRule="exact"/>
              <w:ind w:right="145"/>
              <w:rPr>
                <w:sz w:val="21"/>
              </w:rPr>
            </w:pPr>
            <w:r>
              <w:rPr>
                <w:spacing w:val="-4"/>
                <w:sz w:val="21"/>
              </w:rPr>
              <w:t>2.50</w:t>
            </w:r>
          </w:p>
        </w:tc>
        <w:tc>
          <w:tcPr>
            <w:tcW w:w="1918" w:type="dxa"/>
            <w:tcBorders>
              <w:top w:val="single" w:sz="2" w:space="0" w:color="000000"/>
              <w:bottom w:val="single" w:sz="2" w:space="0" w:color="000000"/>
            </w:tcBorders>
          </w:tcPr>
          <w:p w14:paraId="43D3E016" w14:textId="77777777" w:rsidR="003F3708" w:rsidRDefault="005D069D">
            <w:pPr>
              <w:pStyle w:val="TableParagraph"/>
              <w:spacing w:line="252" w:lineRule="exact"/>
              <w:ind w:right="145"/>
              <w:rPr>
                <w:b/>
                <w:sz w:val="21"/>
              </w:rPr>
            </w:pPr>
            <w:r>
              <w:rPr>
                <w:b/>
                <w:spacing w:val="-2"/>
                <w:sz w:val="21"/>
              </w:rPr>
              <w:t>27.50</w:t>
            </w:r>
          </w:p>
        </w:tc>
        <w:tc>
          <w:tcPr>
            <w:tcW w:w="1925" w:type="dxa"/>
            <w:tcBorders>
              <w:top w:val="single" w:sz="2" w:space="0" w:color="000000"/>
              <w:bottom w:val="single" w:sz="2" w:space="0" w:color="000000"/>
            </w:tcBorders>
          </w:tcPr>
          <w:p w14:paraId="32488469"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230C7083" w14:textId="77777777" w:rsidR="003F3708" w:rsidRDefault="005D069D">
            <w:pPr>
              <w:pStyle w:val="TableParagraph"/>
              <w:spacing w:line="252" w:lineRule="exact"/>
              <w:ind w:right="40"/>
              <w:rPr>
                <w:sz w:val="21"/>
              </w:rPr>
            </w:pPr>
            <w:r>
              <w:rPr>
                <w:spacing w:val="-2"/>
                <w:sz w:val="21"/>
              </w:rPr>
              <w:t>27.50</w:t>
            </w:r>
          </w:p>
        </w:tc>
      </w:tr>
      <w:tr w:rsidR="003F3708" w14:paraId="31E148DA" w14:textId="77777777">
        <w:trPr>
          <w:trHeight w:val="274"/>
        </w:trPr>
        <w:tc>
          <w:tcPr>
            <w:tcW w:w="10060" w:type="dxa"/>
            <w:tcBorders>
              <w:top w:val="single" w:sz="2" w:space="0" w:color="000000"/>
              <w:bottom w:val="single" w:sz="2" w:space="0" w:color="000000"/>
            </w:tcBorders>
          </w:tcPr>
          <w:p w14:paraId="060B4CE9" w14:textId="77777777" w:rsidR="003F3708" w:rsidRDefault="005D069D">
            <w:pPr>
              <w:pStyle w:val="TableParagraph"/>
              <w:spacing w:line="252" w:lineRule="exact"/>
              <w:ind w:left="333"/>
              <w:jc w:val="left"/>
              <w:rPr>
                <w:sz w:val="21"/>
              </w:rPr>
            </w:pPr>
            <w:r>
              <w:rPr>
                <w:sz w:val="21"/>
              </w:rPr>
              <w:t>BASC</w:t>
            </w:r>
            <w:r>
              <w:rPr>
                <w:spacing w:val="1"/>
                <w:sz w:val="21"/>
              </w:rPr>
              <w:t xml:space="preserve"> </w:t>
            </w:r>
            <w:r>
              <w:rPr>
                <w:sz w:val="21"/>
              </w:rPr>
              <w:t>stadium</w:t>
            </w:r>
            <w:r>
              <w:rPr>
                <w:spacing w:val="4"/>
                <w:sz w:val="21"/>
              </w:rPr>
              <w:t xml:space="preserve"> </w:t>
            </w:r>
            <w:r>
              <w:rPr>
                <w:sz w:val="21"/>
              </w:rPr>
              <w:t>per court</w:t>
            </w:r>
            <w:r>
              <w:rPr>
                <w:spacing w:val="3"/>
                <w:sz w:val="21"/>
              </w:rPr>
              <w:t xml:space="preserve"> </w:t>
            </w:r>
            <w:r>
              <w:rPr>
                <w:sz w:val="21"/>
              </w:rPr>
              <w:t>per</w:t>
            </w:r>
            <w:r>
              <w:rPr>
                <w:spacing w:val="1"/>
                <w:sz w:val="21"/>
              </w:rPr>
              <w:t xml:space="preserve"> </w:t>
            </w:r>
            <w:r>
              <w:rPr>
                <w:spacing w:val="-4"/>
                <w:sz w:val="21"/>
              </w:rPr>
              <w:t>hour</w:t>
            </w:r>
          </w:p>
        </w:tc>
        <w:tc>
          <w:tcPr>
            <w:tcW w:w="3680" w:type="dxa"/>
            <w:tcBorders>
              <w:top w:val="single" w:sz="2" w:space="0" w:color="000000"/>
              <w:bottom w:val="single" w:sz="2" w:space="0" w:color="000000"/>
            </w:tcBorders>
          </w:tcPr>
          <w:p w14:paraId="7A924894"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58F74FF9" w14:textId="77777777" w:rsidR="003F3708" w:rsidRDefault="005D069D">
            <w:pPr>
              <w:pStyle w:val="TableParagraph"/>
              <w:spacing w:line="252" w:lineRule="exact"/>
              <w:ind w:right="145"/>
              <w:rPr>
                <w:sz w:val="21"/>
              </w:rPr>
            </w:pPr>
            <w:r>
              <w:rPr>
                <w:spacing w:val="-4"/>
                <w:sz w:val="21"/>
              </w:rPr>
              <w:t>4.73</w:t>
            </w:r>
          </w:p>
        </w:tc>
        <w:tc>
          <w:tcPr>
            <w:tcW w:w="1918" w:type="dxa"/>
            <w:tcBorders>
              <w:top w:val="single" w:sz="2" w:space="0" w:color="000000"/>
              <w:bottom w:val="single" w:sz="2" w:space="0" w:color="000000"/>
            </w:tcBorders>
          </w:tcPr>
          <w:p w14:paraId="22C3E730" w14:textId="77777777" w:rsidR="003F3708" w:rsidRDefault="005D069D">
            <w:pPr>
              <w:pStyle w:val="TableParagraph"/>
              <w:spacing w:line="252" w:lineRule="exact"/>
              <w:ind w:right="145"/>
              <w:rPr>
                <w:b/>
                <w:sz w:val="21"/>
              </w:rPr>
            </w:pPr>
            <w:r>
              <w:rPr>
                <w:b/>
                <w:spacing w:val="-2"/>
                <w:sz w:val="21"/>
              </w:rPr>
              <w:t>52.00</w:t>
            </w:r>
          </w:p>
        </w:tc>
        <w:tc>
          <w:tcPr>
            <w:tcW w:w="1925" w:type="dxa"/>
            <w:tcBorders>
              <w:top w:val="single" w:sz="2" w:space="0" w:color="000000"/>
              <w:bottom w:val="single" w:sz="2" w:space="0" w:color="000000"/>
            </w:tcBorders>
          </w:tcPr>
          <w:p w14:paraId="5088ED36"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3001031D" w14:textId="77777777" w:rsidR="003F3708" w:rsidRDefault="005D069D">
            <w:pPr>
              <w:pStyle w:val="TableParagraph"/>
              <w:spacing w:line="252" w:lineRule="exact"/>
              <w:ind w:right="40"/>
              <w:rPr>
                <w:sz w:val="21"/>
              </w:rPr>
            </w:pPr>
            <w:r>
              <w:rPr>
                <w:spacing w:val="-2"/>
                <w:sz w:val="21"/>
              </w:rPr>
              <w:t>52.00</w:t>
            </w:r>
          </w:p>
        </w:tc>
      </w:tr>
      <w:tr w:rsidR="003F3708" w14:paraId="7CEE6805" w14:textId="77777777">
        <w:trPr>
          <w:trHeight w:val="274"/>
        </w:trPr>
        <w:tc>
          <w:tcPr>
            <w:tcW w:w="10060" w:type="dxa"/>
            <w:tcBorders>
              <w:top w:val="single" w:sz="2" w:space="0" w:color="000000"/>
              <w:bottom w:val="single" w:sz="2" w:space="0" w:color="000000"/>
            </w:tcBorders>
          </w:tcPr>
          <w:p w14:paraId="2AB49A74" w14:textId="77777777" w:rsidR="003F3708" w:rsidRDefault="005D069D">
            <w:pPr>
              <w:pStyle w:val="TableParagraph"/>
              <w:spacing w:line="252" w:lineRule="exact"/>
              <w:ind w:left="333"/>
              <w:jc w:val="left"/>
              <w:rPr>
                <w:sz w:val="21"/>
              </w:rPr>
            </w:pPr>
            <w:r>
              <w:rPr>
                <w:sz w:val="21"/>
              </w:rPr>
              <w:t>BASC</w:t>
            </w:r>
            <w:r>
              <w:rPr>
                <w:spacing w:val="1"/>
                <w:sz w:val="21"/>
              </w:rPr>
              <w:t xml:space="preserve"> </w:t>
            </w:r>
            <w:r>
              <w:rPr>
                <w:sz w:val="21"/>
              </w:rPr>
              <w:t>stadium</w:t>
            </w:r>
            <w:r>
              <w:rPr>
                <w:spacing w:val="5"/>
                <w:sz w:val="21"/>
              </w:rPr>
              <w:t xml:space="preserve"> </w:t>
            </w:r>
            <w:r>
              <w:rPr>
                <w:sz w:val="21"/>
              </w:rPr>
              <w:t>per</w:t>
            </w:r>
            <w:r>
              <w:rPr>
                <w:spacing w:val="1"/>
                <w:sz w:val="21"/>
              </w:rPr>
              <w:t xml:space="preserve"> </w:t>
            </w:r>
            <w:r>
              <w:rPr>
                <w:sz w:val="21"/>
              </w:rPr>
              <w:t>half court</w:t>
            </w:r>
            <w:r>
              <w:rPr>
                <w:spacing w:val="4"/>
                <w:sz w:val="21"/>
              </w:rPr>
              <w:t xml:space="preserve"> </w:t>
            </w:r>
            <w:r>
              <w:rPr>
                <w:sz w:val="21"/>
              </w:rPr>
              <w:t>per</w:t>
            </w:r>
            <w:r>
              <w:rPr>
                <w:spacing w:val="1"/>
                <w:sz w:val="21"/>
              </w:rPr>
              <w:t xml:space="preserve"> </w:t>
            </w:r>
            <w:r>
              <w:rPr>
                <w:spacing w:val="-4"/>
                <w:sz w:val="21"/>
              </w:rPr>
              <w:t>hour</w:t>
            </w:r>
          </w:p>
        </w:tc>
        <w:tc>
          <w:tcPr>
            <w:tcW w:w="3680" w:type="dxa"/>
            <w:tcBorders>
              <w:top w:val="single" w:sz="2" w:space="0" w:color="000000"/>
              <w:bottom w:val="single" w:sz="2" w:space="0" w:color="000000"/>
            </w:tcBorders>
          </w:tcPr>
          <w:p w14:paraId="6D962403"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33F0790F" w14:textId="77777777" w:rsidR="003F3708" w:rsidRDefault="005D069D">
            <w:pPr>
              <w:pStyle w:val="TableParagraph"/>
              <w:spacing w:line="252" w:lineRule="exact"/>
              <w:ind w:right="145"/>
              <w:rPr>
                <w:sz w:val="21"/>
              </w:rPr>
            </w:pPr>
            <w:r>
              <w:rPr>
                <w:spacing w:val="-4"/>
                <w:sz w:val="21"/>
              </w:rPr>
              <w:t>2.36</w:t>
            </w:r>
          </w:p>
        </w:tc>
        <w:tc>
          <w:tcPr>
            <w:tcW w:w="1918" w:type="dxa"/>
            <w:tcBorders>
              <w:top w:val="single" w:sz="2" w:space="0" w:color="000000"/>
              <w:bottom w:val="single" w:sz="2" w:space="0" w:color="000000"/>
            </w:tcBorders>
          </w:tcPr>
          <w:p w14:paraId="2B60F291" w14:textId="77777777" w:rsidR="003F3708" w:rsidRDefault="005D069D">
            <w:pPr>
              <w:pStyle w:val="TableParagraph"/>
              <w:spacing w:line="252" w:lineRule="exact"/>
              <w:ind w:right="145"/>
              <w:rPr>
                <w:b/>
                <w:sz w:val="21"/>
              </w:rPr>
            </w:pPr>
            <w:r>
              <w:rPr>
                <w:b/>
                <w:spacing w:val="-2"/>
                <w:sz w:val="21"/>
              </w:rPr>
              <w:t>26.00</w:t>
            </w:r>
          </w:p>
        </w:tc>
        <w:tc>
          <w:tcPr>
            <w:tcW w:w="1925" w:type="dxa"/>
            <w:tcBorders>
              <w:top w:val="single" w:sz="2" w:space="0" w:color="000000"/>
              <w:bottom w:val="single" w:sz="2" w:space="0" w:color="000000"/>
            </w:tcBorders>
          </w:tcPr>
          <w:p w14:paraId="41466E68"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46065B6E" w14:textId="77777777" w:rsidR="003F3708" w:rsidRDefault="005D069D">
            <w:pPr>
              <w:pStyle w:val="TableParagraph"/>
              <w:spacing w:line="252" w:lineRule="exact"/>
              <w:ind w:right="40"/>
              <w:rPr>
                <w:sz w:val="21"/>
              </w:rPr>
            </w:pPr>
            <w:r>
              <w:rPr>
                <w:spacing w:val="-2"/>
                <w:sz w:val="21"/>
              </w:rPr>
              <w:t>26.00</w:t>
            </w:r>
          </w:p>
        </w:tc>
      </w:tr>
      <w:tr w:rsidR="003F3708" w14:paraId="4A2203D2" w14:textId="77777777">
        <w:trPr>
          <w:trHeight w:val="274"/>
        </w:trPr>
        <w:tc>
          <w:tcPr>
            <w:tcW w:w="10060" w:type="dxa"/>
            <w:tcBorders>
              <w:top w:val="single" w:sz="2" w:space="0" w:color="000000"/>
              <w:bottom w:val="single" w:sz="2" w:space="0" w:color="000000"/>
            </w:tcBorders>
          </w:tcPr>
          <w:p w14:paraId="61197895" w14:textId="77777777" w:rsidR="003F3708" w:rsidRDefault="005D069D">
            <w:pPr>
              <w:pStyle w:val="TableParagraph"/>
              <w:spacing w:line="252" w:lineRule="exact"/>
              <w:ind w:left="333"/>
              <w:jc w:val="left"/>
              <w:rPr>
                <w:sz w:val="21"/>
              </w:rPr>
            </w:pPr>
            <w:r>
              <w:rPr>
                <w:sz w:val="21"/>
              </w:rPr>
              <w:t>Club</w:t>
            </w:r>
            <w:r>
              <w:rPr>
                <w:spacing w:val="1"/>
                <w:sz w:val="21"/>
              </w:rPr>
              <w:t xml:space="preserve"> </w:t>
            </w:r>
            <w:r>
              <w:rPr>
                <w:sz w:val="21"/>
              </w:rPr>
              <w:t>Whole</w:t>
            </w:r>
            <w:r>
              <w:rPr>
                <w:spacing w:val="-2"/>
                <w:sz w:val="21"/>
              </w:rPr>
              <w:t xml:space="preserve"> </w:t>
            </w:r>
            <w:r>
              <w:rPr>
                <w:sz w:val="21"/>
              </w:rPr>
              <w:t>Pool</w:t>
            </w:r>
            <w:r>
              <w:rPr>
                <w:spacing w:val="2"/>
                <w:sz w:val="21"/>
              </w:rPr>
              <w:t xml:space="preserve"> </w:t>
            </w:r>
            <w:r>
              <w:rPr>
                <w:sz w:val="21"/>
              </w:rPr>
              <w:t>Hire,</w:t>
            </w:r>
            <w:r>
              <w:rPr>
                <w:spacing w:val="1"/>
                <w:sz w:val="21"/>
              </w:rPr>
              <w:t xml:space="preserve"> </w:t>
            </w:r>
            <w:r>
              <w:rPr>
                <w:sz w:val="21"/>
              </w:rPr>
              <w:t>Per</w:t>
            </w:r>
            <w:r>
              <w:rPr>
                <w:spacing w:val="-1"/>
                <w:sz w:val="21"/>
              </w:rPr>
              <w:t xml:space="preserve"> </w:t>
            </w:r>
            <w:r>
              <w:rPr>
                <w:spacing w:val="-4"/>
                <w:sz w:val="21"/>
              </w:rPr>
              <w:t>Hour</w:t>
            </w:r>
          </w:p>
        </w:tc>
        <w:tc>
          <w:tcPr>
            <w:tcW w:w="3680" w:type="dxa"/>
            <w:tcBorders>
              <w:top w:val="single" w:sz="2" w:space="0" w:color="000000"/>
              <w:bottom w:val="single" w:sz="2" w:space="0" w:color="000000"/>
            </w:tcBorders>
          </w:tcPr>
          <w:p w14:paraId="2933D435"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4460B432" w14:textId="77777777" w:rsidR="003F3708" w:rsidRDefault="005D069D">
            <w:pPr>
              <w:pStyle w:val="TableParagraph"/>
              <w:spacing w:line="252" w:lineRule="exact"/>
              <w:ind w:right="145"/>
              <w:rPr>
                <w:sz w:val="21"/>
              </w:rPr>
            </w:pPr>
            <w:r>
              <w:rPr>
                <w:spacing w:val="-2"/>
                <w:sz w:val="21"/>
              </w:rPr>
              <w:t>21.45</w:t>
            </w:r>
          </w:p>
        </w:tc>
        <w:tc>
          <w:tcPr>
            <w:tcW w:w="1918" w:type="dxa"/>
            <w:tcBorders>
              <w:top w:val="single" w:sz="2" w:space="0" w:color="000000"/>
              <w:bottom w:val="single" w:sz="2" w:space="0" w:color="000000"/>
            </w:tcBorders>
          </w:tcPr>
          <w:p w14:paraId="4CEDABD1" w14:textId="77777777" w:rsidR="003F3708" w:rsidRDefault="005D069D">
            <w:pPr>
              <w:pStyle w:val="TableParagraph"/>
              <w:spacing w:line="252" w:lineRule="exact"/>
              <w:ind w:right="145"/>
              <w:rPr>
                <w:b/>
                <w:sz w:val="21"/>
              </w:rPr>
            </w:pPr>
            <w:r>
              <w:rPr>
                <w:b/>
                <w:spacing w:val="-2"/>
                <w:sz w:val="21"/>
              </w:rPr>
              <w:t>236.00</w:t>
            </w:r>
          </w:p>
        </w:tc>
        <w:tc>
          <w:tcPr>
            <w:tcW w:w="1925" w:type="dxa"/>
            <w:tcBorders>
              <w:top w:val="single" w:sz="2" w:space="0" w:color="000000"/>
              <w:bottom w:val="single" w:sz="2" w:space="0" w:color="000000"/>
            </w:tcBorders>
          </w:tcPr>
          <w:p w14:paraId="54E55FF8" w14:textId="77777777" w:rsidR="003F3708" w:rsidRDefault="005D069D">
            <w:pPr>
              <w:pStyle w:val="TableParagraph"/>
              <w:spacing w:line="252" w:lineRule="exact"/>
              <w:ind w:right="153"/>
              <w:rPr>
                <w:sz w:val="21"/>
              </w:rPr>
            </w:pPr>
            <w:r>
              <w:rPr>
                <w:spacing w:val="-2"/>
                <w:sz w:val="21"/>
              </w:rPr>
              <w:t>227.70</w:t>
            </w:r>
          </w:p>
        </w:tc>
        <w:tc>
          <w:tcPr>
            <w:tcW w:w="1867" w:type="dxa"/>
            <w:tcBorders>
              <w:top w:val="single" w:sz="2" w:space="0" w:color="000000"/>
              <w:bottom w:val="single" w:sz="2" w:space="0" w:color="000000"/>
            </w:tcBorders>
          </w:tcPr>
          <w:p w14:paraId="7E9F8E46" w14:textId="77777777" w:rsidR="003F3708" w:rsidRDefault="005D069D">
            <w:pPr>
              <w:pStyle w:val="TableParagraph"/>
              <w:spacing w:line="252" w:lineRule="exact"/>
              <w:ind w:right="39"/>
              <w:rPr>
                <w:sz w:val="21"/>
              </w:rPr>
            </w:pPr>
            <w:r>
              <w:rPr>
                <w:spacing w:val="-4"/>
                <w:sz w:val="21"/>
              </w:rPr>
              <w:t>8.30</w:t>
            </w:r>
          </w:p>
        </w:tc>
      </w:tr>
      <w:tr w:rsidR="003F3708" w14:paraId="57DF40EB" w14:textId="77777777">
        <w:trPr>
          <w:trHeight w:val="274"/>
        </w:trPr>
        <w:tc>
          <w:tcPr>
            <w:tcW w:w="10060" w:type="dxa"/>
            <w:tcBorders>
              <w:top w:val="single" w:sz="2" w:space="0" w:color="000000"/>
              <w:bottom w:val="single" w:sz="2" w:space="0" w:color="000000"/>
            </w:tcBorders>
          </w:tcPr>
          <w:p w14:paraId="15F97AD0" w14:textId="77777777" w:rsidR="003F3708" w:rsidRDefault="005D069D">
            <w:pPr>
              <w:pStyle w:val="TableParagraph"/>
              <w:spacing w:line="252" w:lineRule="exact"/>
              <w:ind w:left="333"/>
              <w:jc w:val="left"/>
              <w:rPr>
                <w:sz w:val="21"/>
              </w:rPr>
            </w:pPr>
            <w:r>
              <w:rPr>
                <w:sz w:val="21"/>
              </w:rPr>
              <w:t>Club/School</w:t>
            </w:r>
            <w:r>
              <w:rPr>
                <w:spacing w:val="4"/>
                <w:sz w:val="21"/>
              </w:rPr>
              <w:t xml:space="preserve"> </w:t>
            </w:r>
            <w:r>
              <w:rPr>
                <w:sz w:val="21"/>
              </w:rPr>
              <w:t>Carnival,</w:t>
            </w:r>
            <w:r>
              <w:rPr>
                <w:spacing w:val="5"/>
                <w:sz w:val="21"/>
              </w:rPr>
              <w:t xml:space="preserve"> </w:t>
            </w:r>
            <w:r>
              <w:rPr>
                <w:sz w:val="21"/>
              </w:rPr>
              <w:t>Fina</w:t>
            </w:r>
            <w:r>
              <w:rPr>
                <w:spacing w:val="7"/>
                <w:sz w:val="21"/>
              </w:rPr>
              <w:t xml:space="preserve"> </w:t>
            </w:r>
            <w:r>
              <w:rPr>
                <w:spacing w:val="-4"/>
                <w:sz w:val="21"/>
              </w:rPr>
              <w:t>Pool</w:t>
            </w:r>
          </w:p>
        </w:tc>
        <w:tc>
          <w:tcPr>
            <w:tcW w:w="3680" w:type="dxa"/>
            <w:tcBorders>
              <w:top w:val="single" w:sz="2" w:space="0" w:color="000000"/>
              <w:bottom w:val="single" w:sz="2" w:space="0" w:color="000000"/>
            </w:tcBorders>
          </w:tcPr>
          <w:p w14:paraId="1EE94A24"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76CE12FA" w14:textId="77777777" w:rsidR="003F3708" w:rsidRDefault="005D069D">
            <w:pPr>
              <w:pStyle w:val="TableParagraph"/>
              <w:spacing w:line="252" w:lineRule="exact"/>
              <w:ind w:right="145"/>
              <w:rPr>
                <w:sz w:val="21"/>
              </w:rPr>
            </w:pPr>
            <w:r>
              <w:rPr>
                <w:spacing w:val="-2"/>
                <w:sz w:val="21"/>
              </w:rPr>
              <w:t>175.45</w:t>
            </w:r>
          </w:p>
        </w:tc>
        <w:tc>
          <w:tcPr>
            <w:tcW w:w="1918" w:type="dxa"/>
            <w:tcBorders>
              <w:top w:val="single" w:sz="2" w:space="0" w:color="000000"/>
              <w:bottom w:val="single" w:sz="2" w:space="0" w:color="000000"/>
            </w:tcBorders>
          </w:tcPr>
          <w:p w14:paraId="5ABB0119" w14:textId="77777777" w:rsidR="003F3708" w:rsidRDefault="005D069D">
            <w:pPr>
              <w:pStyle w:val="TableParagraph"/>
              <w:spacing w:line="252" w:lineRule="exact"/>
              <w:ind w:right="146"/>
              <w:rPr>
                <w:b/>
                <w:sz w:val="21"/>
              </w:rPr>
            </w:pPr>
            <w:r>
              <w:rPr>
                <w:b/>
                <w:spacing w:val="-2"/>
                <w:sz w:val="21"/>
              </w:rPr>
              <w:t>1,930.00</w:t>
            </w:r>
          </w:p>
        </w:tc>
        <w:tc>
          <w:tcPr>
            <w:tcW w:w="1925" w:type="dxa"/>
            <w:tcBorders>
              <w:top w:val="single" w:sz="2" w:space="0" w:color="000000"/>
              <w:bottom w:val="single" w:sz="2" w:space="0" w:color="000000"/>
            </w:tcBorders>
          </w:tcPr>
          <w:p w14:paraId="5325F4B9" w14:textId="77777777" w:rsidR="003F3708" w:rsidRDefault="005D069D">
            <w:pPr>
              <w:pStyle w:val="TableParagraph"/>
              <w:spacing w:line="252" w:lineRule="exact"/>
              <w:ind w:right="153"/>
              <w:rPr>
                <w:sz w:val="21"/>
              </w:rPr>
            </w:pPr>
            <w:r>
              <w:rPr>
                <w:spacing w:val="-2"/>
                <w:sz w:val="21"/>
              </w:rPr>
              <w:t>1,863.00</w:t>
            </w:r>
          </w:p>
        </w:tc>
        <w:tc>
          <w:tcPr>
            <w:tcW w:w="1867" w:type="dxa"/>
            <w:tcBorders>
              <w:top w:val="single" w:sz="2" w:space="0" w:color="000000"/>
              <w:bottom w:val="single" w:sz="2" w:space="0" w:color="000000"/>
            </w:tcBorders>
          </w:tcPr>
          <w:p w14:paraId="722A3279" w14:textId="77777777" w:rsidR="003F3708" w:rsidRDefault="005D069D">
            <w:pPr>
              <w:pStyle w:val="TableParagraph"/>
              <w:spacing w:line="252" w:lineRule="exact"/>
              <w:ind w:right="39"/>
              <w:rPr>
                <w:sz w:val="21"/>
              </w:rPr>
            </w:pPr>
            <w:r>
              <w:rPr>
                <w:spacing w:val="-2"/>
                <w:sz w:val="21"/>
              </w:rPr>
              <w:t>67.00</w:t>
            </w:r>
          </w:p>
        </w:tc>
      </w:tr>
      <w:tr w:rsidR="003F3708" w14:paraId="1D278176" w14:textId="77777777">
        <w:trPr>
          <w:trHeight w:val="274"/>
        </w:trPr>
        <w:tc>
          <w:tcPr>
            <w:tcW w:w="10060" w:type="dxa"/>
            <w:tcBorders>
              <w:top w:val="single" w:sz="2" w:space="0" w:color="000000"/>
              <w:bottom w:val="single" w:sz="2" w:space="0" w:color="000000"/>
            </w:tcBorders>
          </w:tcPr>
          <w:p w14:paraId="2ACA660B" w14:textId="77777777" w:rsidR="003F3708" w:rsidRDefault="005D069D">
            <w:pPr>
              <w:pStyle w:val="TableParagraph"/>
              <w:spacing w:line="252" w:lineRule="exact"/>
              <w:ind w:left="333"/>
              <w:jc w:val="left"/>
              <w:rPr>
                <w:sz w:val="21"/>
              </w:rPr>
            </w:pPr>
            <w:r>
              <w:rPr>
                <w:sz w:val="21"/>
              </w:rPr>
              <w:t>Club/School</w:t>
            </w:r>
            <w:r>
              <w:rPr>
                <w:spacing w:val="5"/>
                <w:sz w:val="21"/>
              </w:rPr>
              <w:t xml:space="preserve"> </w:t>
            </w:r>
            <w:r>
              <w:rPr>
                <w:sz w:val="21"/>
              </w:rPr>
              <w:t>Carnival,</w:t>
            </w:r>
            <w:r>
              <w:rPr>
                <w:spacing w:val="5"/>
                <w:sz w:val="21"/>
              </w:rPr>
              <w:t xml:space="preserve"> </w:t>
            </w:r>
            <w:r>
              <w:rPr>
                <w:sz w:val="21"/>
              </w:rPr>
              <w:t>Olympic</w:t>
            </w:r>
            <w:r>
              <w:rPr>
                <w:spacing w:val="4"/>
                <w:sz w:val="21"/>
              </w:rPr>
              <w:t xml:space="preserve"> </w:t>
            </w:r>
            <w:r>
              <w:rPr>
                <w:spacing w:val="-4"/>
                <w:sz w:val="21"/>
              </w:rPr>
              <w:t>Pool</w:t>
            </w:r>
          </w:p>
        </w:tc>
        <w:tc>
          <w:tcPr>
            <w:tcW w:w="3680" w:type="dxa"/>
            <w:tcBorders>
              <w:top w:val="single" w:sz="2" w:space="0" w:color="000000"/>
              <w:bottom w:val="single" w:sz="2" w:space="0" w:color="000000"/>
            </w:tcBorders>
          </w:tcPr>
          <w:p w14:paraId="31B97256"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32642BE1" w14:textId="77777777" w:rsidR="003F3708" w:rsidRDefault="005D069D">
            <w:pPr>
              <w:pStyle w:val="TableParagraph"/>
              <w:spacing w:line="252" w:lineRule="exact"/>
              <w:ind w:right="145"/>
              <w:rPr>
                <w:sz w:val="21"/>
              </w:rPr>
            </w:pPr>
            <w:r>
              <w:rPr>
                <w:spacing w:val="-2"/>
                <w:sz w:val="21"/>
              </w:rPr>
              <w:t>140.00</w:t>
            </w:r>
          </w:p>
        </w:tc>
        <w:tc>
          <w:tcPr>
            <w:tcW w:w="1918" w:type="dxa"/>
            <w:tcBorders>
              <w:top w:val="single" w:sz="2" w:space="0" w:color="000000"/>
              <w:bottom w:val="single" w:sz="2" w:space="0" w:color="000000"/>
            </w:tcBorders>
          </w:tcPr>
          <w:p w14:paraId="47F41A06" w14:textId="77777777" w:rsidR="003F3708" w:rsidRDefault="005D069D">
            <w:pPr>
              <w:pStyle w:val="TableParagraph"/>
              <w:spacing w:line="252" w:lineRule="exact"/>
              <w:ind w:right="146"/>
              <w:rPr>
                <w:b/>
                <w:sz w:val="21"/>
              </w:rPr>
            </w:pPr>
            <w:r>
              <w:rPr>
                <w:b/>
                <w:spacing w:val="-2"/>
                <w:sz w:val="21"/>
              </w:rPr>
              <w:t>1,540.00</w:t>
            </w:r>
          </w:p>
        </w:tc>
        <w:tc>
          <w:tcPr>
            <w:tcW w:w="1925" w:type="dxa"/>
            <w:tcBorders>
              <w:top w:val="single" w:sz="2" w:space="0" w:color="000000"/>
              <w:bottom w:val="single" w:sz="2" w:space="0" w:color="000000"/>
            </w:tcBorders>
          </w:tcPr>
          <w:p w14:paraId="7A97365C" w14:textId="77777777" w:rsidR="003F3708" w:rsidRDefault="005D069D">
            <w:pPr>
              <w:pStyle w:val="TableParagraph"/>
              <w:spacing w:line="252" w:lineRule="exact"/>
              <w:ind w:right="153"/>
              <w:rPr>
                <w:sz w:val="21"/>
              </w:rPr>
            </w:pPr>
            <w:r>
              <w:rPr>
                <w:spacing w:val="-2"/>
                <w:sz w:val="21"/>
              </w:rPr>
              <w:t>1,485.00</w:t>
            </w:r>
          </w:p>
        </w:tc>
        <w:tc>
          <w:tcPr>
            <w:tcW w:w="1867" w:type="dxa"/>
            <w:tcBorders>
              <w:top w:val="single" w:sz="2" w:space="0" w:color="000000"/>
              <w:bottom w:val="single" w:sz="2" w:space="0" w:color="000000"/>
            </w:tcBorders>
          </w:tcPr>
          <w:p w14:paraId="160D73FD" w14:textId="77777777" w:rsidR="003F3708" w:rsidRDefault="005D069D">
            <w:pPr>
              <w:pStyle w:val="TableParagraph"/>
              <w:spacing w:line="252" w:lineRule="exact"/>
              <w:ind w:right="39"/>
              <w:rPr>
                <w:sz w:val="21"/>
              </w:rPr>
            </w:pPr>
            <w:r>
              <w:rPr>
                <w:spacing w:val="-2"/>
                <w:sz w:val="21"/>
              </w:rPr>
              <w:t>55.00</w:t>
            </w:r>
          </w:p>
        </w:tc>
      </w:tr>
      <w:tr w:rsidR="003F3708" w14:paraId="36680CB1" w14:textId="77777777">
        <w:trPr>
          <w:trHeight w:val="274"/>
        </w:trPr>
        <w:tc>
          <w:tcPr>
            <w:tcW w:w="10060" w:type="dxa"/>
            <w:tcBorders>
              <w:top w:val="single" w:sz="2" w:space="0" w:color="000000"/>
              <w:bottom w:val="single" w:sz="2" w:space="0" w:color="000000"/>
            </w:tcBorders>
          </w:tcPr>
          <w:p w14:paraId="0F9E4976" w14:textId="77777777" w:rsidR="003F3708" w:rsidRDefault="005D069D">
            <w:pPr>
              <w:pStyle w:val="TableParagraph"/>
              <w:spacing w:line="252" w:lineRule="exact"/>
              <w:ind w:left="333"/>
              <w:jc w:val="left"/>
              <w:rPr>
                <w:sz w:val="21"/>
              </w:rPr>
            </w:pPr>
            <w:r>
              <w:rPr>
                <w:sz w:val="21"/>
              </w:rPr>
              <w:t>Club/School</w:t>
            </w:r>
            <w:r>
              <w:rPr>
                <w:spacing w:val="4"/>
                <w:sz w:val="21"/>
              </w:rPr>
              <w:t xml:space="preserve"> </w:t>
            </w:r>
            <w:r>
              <w:rPr>
                <w:sz w:val="21"/>
              </w:rPr>
              <w:t>Half</w:t>
            </w:r>
            <w:r>
              <w:rPr>
                <w:spacing w:val="2"/>
                <w:sz w:val="21"/>
              </w:rPr>
              <w:t xml:space="preserve"> </w:t>
            </w:r>
            <w:r>
              <w:rPr>
                <w:sz w:val="21"/>
              </w:rPr>
              <w:t>Day</w:t>
            </w:r>
            <w:r>
              <w:rPr>
                <w:spacing w:val="2"/>
                <w:sz w:val="21"/>
              </w:rPr>
              <w:t xml:space="preserve"> </w:t>
            </w:r>
            <w:r>
              <w:rPr>
                <w:spacing w:val="-2"/>
                <w:sz w:val="21"/>
              </w:rPr>
              <w:t>Carnival</w:t>
            </w:r>
          </w:p>
        </w:tc>
        <w:tc>
          <w:tcPr>
            <w:tcW w:w="3680" w:type="dxa"/>
            <w:tcBorders>
              <w:top w:val="single" w:sz="2" w:space="0" w:color="000000"/>
              <w:bottom w:val="single" w:sz="2" w:space="0" w:color="000000"/>
            </w:tcBorders>
          </w:tcPr>
          <w:p w14:paraId="4674F32E"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0FA21836" w14:textId="77777777" w:rsidR="003F3708" w:rsidRDefault="005D069D">
            <w:pPr>
              <w:pStyle w:val="TableParagraph"/>
              <w:spacing w:line="252" w:lineRule="exact"/>
              <w:ind w:right="145"/>
              <w:rPr>
                <w:sz w:val="21"/>
              </w:rPr>
            </w:pPr>
            <w:r>
              <w:rPr>
                <w:spacing w:val="-2"/>
                <w:sz w:val="21"/>
              </w:rPr>
              <w:t>91.64</w:t>
            </w:r>
          </w:p>
        </w:tc>
        <w:tc>
          <w:tcPr>
            <w:tcW w:w="1918" w:type="dxa"/>
            <w:tcBorders>
              <w:top w:val="single" w:sz="2" w:space="0" w:color="000000"/>
              <w:bottom w:val="single" w:sz="2" w:space="0" w:color="000000"/>
            </w:tcBorders>
          </w:tcPr>
          <w:p w14:paraId="588783B1" w14:textId="77777777" w:rsidR="003F3708" w:rsidRDefault="005D069D">
            <w:pPr>
              <w:pStyle w:val="TableParagraph"/>
              <w:spacing w:line="252" w:lineRule="exact"/>
              <w:ind w:right="145"/>
              <w:rPr>
                <w:b/>
                <w:sz w:val="21"/>
              </w:rPr>
            </w:pPr>
            <w:r>
              <w:rPr>
                <w:b/>
                <w:spacing w:val="-2"/>
                <w:sz w:val="21"/>
              </w:rPr>
              <w:t>1,008.00</w:t>
            </w:r>
          </w:p>
        </w:tc>
        <w:tc>
          <w:tcPr>
            <w:tcW w:w="1925" w:type="dxa"/>
            <w:tcBorders>
              <w:top w:val="single" w:sz="2" w:space="0" w:color="000000"/>
              <w:bottom w:val="single" w:sz="2" w:space="0" w:color="000000"/>
            </w:tcBorders>
          </w:tcPr>
          <w:p w14:paraId="61D4005B" w14:textId="77777777" w:rsidR="003F3708" w:rsidRDefault="005D069D">
            <w:pPr>
              <w:pStyle w:val="TableParagraph"/>
              <w:spacing w:line="252" w:lineRule="exact"/>
              <w:ind w:right="153"/>
              <w:rPr>
                <w:sz w:val="21"/>
              </w:rPr>
            </w:pPr>
            <w:r>
              <w:rPr>
                <w:spacing w:val="-2"/>
                <w:sz w:val="21"/>
              </w:rPr>
              <w:t>973.00</w:t>
            </w:r>
          </w:p>
        </w:tc>
        <w:tc>
          <w:tcPr>
            <w:tcW w:w="1867" w:type="dxa"/>
            <w:tcBorders>
              <w:top w:val="single" w:sz="2" w:space="0" w:color="000000"/>
              <w:bottom w:val="single" w:sz="2" w:space="0" w:color="000000"/>
            </w:tcBorders>
          </w:tcPr>
          <w:p w14:paraId="1D1E81D8" w14:textId="77777777" w:rsidR="003F3708" w:rsidRDefault="005D069D">
            <w:pPr>
              <w:pStyle w:val="TableParagraph"/>
              <w:spacing w:line="252" w:lineRule="exact"/>
              <w:ind w:right="39"/>
              <w:rPr>
                <w:sz w:val="21"/>
              </w:rPr>
            </w:pPr>
            <w:r>
              <w:rPr>
                <w:spacing w:val="-2"/>
                <w:sz w:val="21"/>
              </w:rPr>
              <w:t>35.00</w:t>
            </w:r>
          </w:p>
        </w:tc>
      </w:tr>
      <w:tr w:rsidR="003F3708" w14:paraId="05829FBC" w14:textId="77777777">
        <w:trPr>
          <w:trHeight w:val="274"/>
        </w:trPr>
        <w:tc>
          <w:tcPr>
            <w:tcW w:w="10060" w:type="dxa"/>
            <w:tcBorders>
              <w:top w:val="single" w:sz="2" w:space="0" w:color="000000"/>
              <w:bottom w:val="single" w:sz="2" w:space="0" w:color="000000"/>
            </w:tcBorders>
          </w:tcPr>
          <w:p w14:paraId="50BBB83E" w14:textId="77777777" w:rsidR="003F3708" w:rsidRDefault="005D069D">
            <w:pPr>
              <w:pStyle w:val="TableParagraph"/>
              <w:spacing w:line="252" w:lineRule="exact"/>
              <w:ind w:left="333"/>
              <w:jc w:val="left"/>
              <w:rPr>
                <w:sz w:val="21"/>
              </w:rPr>
            </w:pPr>
            <w:r>
              <w:rPr>
                <w:sz w:val="21"/>
              </w:rPr>
              <w:t>Concession</w:t>
            </w:r>
            <w:r>
              <w:rPr>
                <w:spacing w:val="-4"/>
                <w:sz w:val="21"/>
              </w:rPr>
              <w:t xml:space="preserve"> </w:t>
            </w:r>
            <w:r>
              <w:rPr>
                <w:sz w:val="21"/>
              </w:rPr>
              <w:t>Off-Peak</w:t>
            </w:r>
            <w:r>
              <w:rPr>
                <w:spacing w:val="-7"/>
                <w:sz w:val="21"/>
              </w:rPr>
              <w:t xml:space="preserve"> </w:t>
            </w:r>
            <w:r>
              <w:rPr>
                <w:sz w:val="21"/>
              </w:rPr>
              <w:t>Membership</w:t>
            </w:r>
            <w:r>
              <w:rPr>
                <w:spacing w:val="-3"/>
                <w:sz w:val="21"/>
              </w:rPr>
              <w:t xml:space="preserve"> </w:t>
            </w:r>
            <w:r>
              <w:rPr>
                <w:spacing w:val="-2"/>
                <w:sz w:val="21"/>
              </w:rPr>
              <w:t>Fortnightly</w:t>
            </w:r>
          </w:p>
        </w:tc>
        <w:tc>
          <w:tcPr>
            <w:tcW w:w="3680" w:type="dxa"/>
            <w:tcBorders>
              <w:top w:val="single" w:sz="2" w:space="0" w:color="000000"/>
              <w:bottom w:val="single" w:sz="2" w:space="0" w:color="000000"/>
            </w:tcBorders>
          </w:tcPr>
          <w:p w14:paraId="4C980979"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7FB056D2" w14:textId="77777777" w:rsidR="003F3708" w:rsidRDefault="005D069D">
            <w:pPr>
              <w:pStyle w:val="TableParagraph"/>
              <w:spacing w:line="252" w:lineRule="exact"/>
              <w:ind w:right="145"/>
              <w:rPr>
                <w:sz w:val="21"/>
              </w:rPr>
            </w:pPr>
            <w:r>
              <w:rPr>
                <w:spacing w:val="-4"/>
                <w:sz w:val="21"/>
              </w:rPr>
              <w:t>1.82</w:t>
            </w:r>
          </w:p>
        </w:tc>
        <w:tc>
          <w:tcPr>
            <w:tcW w:w="1918" w:type="dxa"/>
            <w:tcBorders>
              <w:top w:val="single" w:sz="2" w:space="0" w:color="000000"/>
              <w:bottom w:val="single" w:sz="2" w:space="0" w:color="000000"/>
            </w:tcBorders>
          </w:tcPr>
          <w:p w14:paraId="2AFFBDC3" w14:textId="77777777" w:rsidR="003F3708" w:rsidRDefault="005D069D">
            <w:pPr>
              <w:pStyle w:val="TableParagraph"/>
              <w:spacing w:line="252" w:lineRule="exact"/>
              <w:ind w:right="145"/>
              <w:rPr>
                <w:b/>
                <w:sz w:val="21"/>
              </w:rPr>
            </w:pPr>
            <w:r>
              <w:rPr>
                <w:b/>
                <w:spacing w:val="-2"/>
                <w:sz w:val="21"/>
              </w:rPr>
              <w:t>20.00</w:t>
            </w:r>
          </w:p>
        </w:tc>
        <w:tc>
          <w:tcPr>
            <w:tcW w:w="1925" w:type="dxa"/>
            <w:tcBorders>
              <w:top w:val="single" w:sz="2" w:space="0" w:color="000000"/>
              <w:bottom w:val="single" w:sz="2" w:space="0" w:color="000000"/>
            </w:tcBorders>
          </w:tcPr>
          <w:p w14:paraId="301FA4E7"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4905FB33" w14:textId="77777777" w:rsidR="003F3708" w:rsidRDefault="005D069D">
            <w:pPr>
              <w:pStyle w:val="TableParagraph"/>
              <w:spacing w:line="252" w:lineRule="exact"/>
              <w:ind w:right="40"/>
              <w:rPr>
                <w:sz w:val="21"/>
              </w:rPr>
            </w:pPr>
            <w:r>
              <w:rPr>
                <w:spacing w:val="-2"/>
                <w:sz w:val="21"/>
              </w:rPr>
              <w:t>20.00</w:t>
            </w:r>
          </w:p>
        </w:tc>
      </w:tr>
      <w:tr w:rsidR="003F3708" w14:paraId="79370992" w14:textId="77777777">
        <w:trPr>
          <w:trHeight w:val="274"/>
        </w:trPr>
        <w:tc>
          <w:tcPr>
            <w:tcW w:w="10060" w:type="dxa"/>
            <w:tcBorders>
              <w:top w:val="single" w:sz="2" w:space="0" w:color="000000"/>
              <w:bottom w:val="single" w:sz="2" w:space="0" w:color="000000"/>
            </w:tcBorders>
          </w:tcPr>
          <w:p w14:paraId="7F36985B" w14:textId="77777777" w:rsidR="003F3708" w:rsidRDefault="005D069D">
            <w:pPr>
              <w:pStyle w:val="TableParagraph"/>
              <w:spacing w:line="252" w:lineRule="exact"/>
              <w:ind w:left="333"/>
              <w:jc w:val="left"/>
              <w:rPr>
                <w:sz w:val="21"/>
              </w:rPr>
            </w:pPr>
            <w:r>
              <w:rPr>
                <w:sz w:val="21"/>
              </w:rPr>
              <w:t>Corporate 12</w:t>
            </w:r>
            <w:r>
              <w:rPr>
                <w:spacing w:val="2"/>
                <w:sz w:val="21"/>
              </w:rPr>
              <w:t xml:space="preserve"> </w:t>
            </w:r>
            <w:r>
              <w:rPr>
                <w:sz w:val="21"/>
              </w:rPr>
              <w:t>month</w:t>
            </w:r>
            <w:r>
              <w:rPr>
                <w:spacing w:val="3"/>
                <w:sz w:val="21"/>
              </w:rPr>
              <w:t xml:space="preserve"> </w:t>
            </w:r>
            <w:r>
              <w:rPr>
                <w:sz w:val="21"/>
              </w:rPr>
              <w:t>(Group</w:t>
            </w:r>
            <w:r>
              <w:rPr>
                <w:spacing w:val="3"/>
                <w:sz w:val="21"/>
              </w:rPr>
              <w:t xml:space="preserve"> </w:t>
            </w:r>
            <w:r>
              <w:rPr>
                <w:sz w:val="21"/>
              </w:rPr>
              <w:t xml:space="preserve">of 10+ per </w:t>
            </w:r>
            <w:r>
              <w:rPr>
                <w:spacing w:val="-2"/>
                <w:sz w:val="21"/>
              </w:rPr>
              <w:t>person)</w:t>
            </w:r>
          </w:p>
        </w:tc>
        <w:tc>
          <w:tcPr>
            <w:tcW w:w="3680" w:type="dxa"/>
            <w:tcBorders>
              <w:top w:val="single" w:sz="2" w:space="0" w:color="000000"/>
              <w:bottom w:val="single" w:sz="2" w:space="0" w:color="000000"/>
            </w:tcBorders>
          </w:tcPr>
          <w:p w14:paraId="6C7FC993"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7D65099B" w14:textId="77777777" w:rsidR="003F3708" w:rsidRDefault="005D069D">
            <w:pPr>
              <w:pStyle w:val="TableParagraph"/>
              <w:spacing w:line="252" w:lineRule="exact"/>
              <w:ind w:right="145"/>
              <w:rPr>
                <w:sz w:val="21"/>
              </w:rPr>
            </w:pPr>
            <w:r>
              <w:rPr>
                <w:spacing w:val="-2"/>
                <w:sz w:val="21"/>
              </w:rPr>
              <w:t>95.09</w:t>
            </w:r>
          </w:p>
        </w:tc>
        <w:tc>
          <w:tcPr>
            <w:tcW w:w="1918" w:type="dxa"/>
            <w:tcBorders>
              <w:top w:val="single" w:sz="2" w:space="0" w:color="000000"/>
              <w:bottom w:val="single" w:sz="2" w:space="0" w:color="000000"/>
            </w:tcBorders>
          </w:tcPr>
          <w:p w14:paraId="282E6D3B" w14:textId="77777777" w:rsidR="003F3708" w:rsidRDefault="005D069D">
            <w:pPr>
              <w:pStyle w:val="TableParagraph"/>
              <w:spacing w:line="252" w:lineRule="exact"/>
              <w:ind w:right="145"/>
              <w:rPr>
                <w:b/>
                <w:sz w:val="21"/>
              </w:rPr>
            </w:pPr>
            <w:r>
              <w:rPr>
                <w:b/>
                <w:spacing w:val="-2"/>
                <w:sz w:val="21"/>
              </w:rPr>
              <w:t>1,046.00</w:t>
            </w:r>
          </w:p>
        </w:tc>
        <w:tc>
          <w:tcPr>
            <w:tcW w:w="1925" w:type="dxa"/>
            <w:tcBorders>
              <w:top w:val="single" w:sz="2" w:space="0" w:color="000000"/>
              <w:bottom w:val="single" w:sz="2" w:space="0" w:color="000000"/>
            </w:tcBorders>
          </w:tcPr>
          <w:p w14:paraId="182135E5"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4D1D5447" w14:textId="77777777" w:rsidR="003F3708" w:rsidRDefault="005D069D">
            <w:pPr>
              <w:pStyle w:val="TableParagraph"/>
              <w:spacing w:line="252" w:lineRule="exact"/>
              <w:ind w:right="39"/>
              <w:rPr>
                <w:sz w:val="21"/>
              </w:rPr>
            </w:pPr>
            <w:r>
              <w:rPr>
                <w:spacing w:val="-2"/>
                <w:sz w:val="21"/>
              </w:rPr>
              <w:t>1,046.00</w:t>
            </w:r>
          </w:p>
        </w:tc>
      </w:tr>
      <w:tr w:rsidR="003F3708" w14:paraId="0AB85170" w14:textId="77777777">
        <w:trPr>
          <w:trHeight w:val="274"/>
        </w:trPr>
        <w:tc>
          <w:tcPr>
            <w:tcW w:w="10060" w:type="dxa"/>
            <w:tcBorders>
              <w:top w:val="single" w:sz="2" w:space="0" w:color="000000"/>
              <w:bottom w:val="single" w:sz="2" w:space="0" w:color="000000"/>
            </w:tcBorders>
          </w:tcPr>
          <w:p w14:paraId="4F7727D0" w14:textId="77777777" w:rsidR="003F3708" w:rsidRDefault="005D069D">
            <w:pPr>
              <w:pStyle w:val="TableParagraph"/>
              <w:spacing w:line="252" w:lineRule="exact"/>
              <w:ind w:left="333"/>
              <w:jc w:val="left"/>
              <w:rPr>
                <w:sz w:val="21"/>
              </w:rPr>
            </w:pPr>
            <w:r>
              <w:rPr>
                <w:sz w:val="21"/>
              </w:rPr>
              <w:t>Corporate</w:t>
            </w:r>
            <w:r>
              <w:rPr>
                <w:spacing w:val="-1"/>
                <w:sz w:val="21"/>
              </w:rPr>
              <w:t xml:space="preserve"> </w:t>
            </w:r>
            <w:r>
              <w:rPr>
                <w:sz w:val="21"/>
              </w:rPr>
              <w:t>Membership</w:t>
            </w:r>
            <w:r>
              <w:rPr>
                <w:spacing w:val="3"/>
                <w:sz w:val="21"/>
              </w:rPr>
              <w:t xml:space="preserve"> </w:t>
            </w:r>
            <w:r>
              <w:rPr>
                <w:sz w:val="21"/>
              </w:rPr>
              <w:t xml:space="preserve">Family </w:t>
            </w:r>
            <w:r>
              <w:rPr>
                <w:spacing w:val="-2"/>
                <w:sz w:val="21"/>
              </w:rPr>
              <w:t>Fortnightly</w:t>
            </w:r>
          </w:p>
        </w:tc>
        <w:tc>
          <w:tcPr>
            <w:tcW w:w="3680" w:type="dxa"/>
            <w:tcBorders>
              <w:top w:val="single" w:sz="2" w:space="0" w:color="000000"/>
              <w:bottom w:val="single" w:sz="2" w:space="0" w:color="000000"/>
            </w:tcBorders>
          </w:tcPr>
          <w:p w14:paraId="293F477B"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7BA60941" w14:textId="77777777" w:rsidR="003F3708" w:rsidRDefault="005D069D">
            <w:pPr>
              <w:pStyle w:val="TableParagraph"/>
              <w:spacing w:line="252" w:lineRule="exact"/>
              <w:ind w:right="145"/>
              <w:rPr>
                <w:sz w:val="21"/>
              </w:rPr>
            </w:pPr>
            <w:r>
              <w:rPr>
                <w:spacing w:val="-4"/>
                <w:sz w:val="21"/>
              </w:rPr>
              <w:t>6.82</w:t>
            </w:r>
          </w:p>
        </w:tc>
        <w:tc>
          <w:tcPr>
            <w:tcW w:w="1918" w:type="dxa"/>
            <w:tcBorders>
              <w:top w:val="single" w:sz="2" w:space="0" w:color="000000"/>
              <w:bottom w:val="single" w:sz="2" w:space="0" w:color="000000"/>
            </w:tcBorders>
          </w:tcPr>
          <w:p w14:paraId="2BBDFF12" w14:textId="77777777" w:rsidR="003F3708" w:rsidRDefault="005D069D">
            <w:pPr>
              <w:pStyle w:val="TableParagraph"/>
              <w:spacing w:line="252" w:lineRule="exact"/>
              <w:ind w:right="145"/>
              <w:rPr>
                <w:b/>
                <w:sz w:val="21"/>
              </w:rPr>
            </w:pPr>
            <w:r>
              <w:rPr>
                <w:b/>
                <w:spacing w:val="-2"/>
                <w:sz w:val="21"/>
              </w:rPr>
              <w:t>75.00</w:t>
            </w:r>
          </w:p>
        </w:tc>
        <w:tc>
          <w:tcPr>
            <w:tcW w:w="1925" w:type="dxa"/>
            <w:tcBorders>
              <w:top w:val="single" w:sz="2" w:space="0" w:color="000000"/>
              <w:bottom w:val="single" w:sz="2" w:space="0" w:color="000000"/>
            </w:tcBorders>
          </w:tcPr>
          <w:p w14:paraId="32EF2424"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1B4A4150" w14:textId="77777777" w:rsidR="003F3708" w:rsidRDefault="005D069D">
            <w:pPr>
              <w:pStyle w:val="TableParagraph"/>
              <w:spacing w:line="252" w:lineRule="exact"/>
              <w:ind w:right="40"/>
              <w:rPr>
                <w:sz w:val="21"/>
              </w:rPr>
            </w:pPr>
            <w:r>
              <w:rPr>
                <w:spacing w:val="-2"/>
                <w:sz w:val="21"/>
              </w:rPr>
              <w:t>75.00</w:t>
            </w:r>
          </w:p>
        </w:tc>
      </w:tr>
      <w:tr w:rsidR="003F3708" w14:paraId="392B3FBA" w14:textId="77777777">
        <w:trPr>
          <w:trHeight w:val="274"/>
        </w:trPr>
        <w:tc>
          <w:tcPr>
            <w:tcW w:w="10060" w:type="dxa"/>
            <w:tcBorders>
              <w:top w:val="single" w:sz="2" w:space="0" w:color="000000"/>
              <w:bottom w:val="single" w:sz="2" w:space="0" w:color="000000"/>
            </w:tcBorders>
          </w:tcPr>
          <w:p w14:paraId="5C18F214" w14:textId="77777777" w:rsidR="003F3708" w:rsidRDefault="005D069D">
            <w:pPr>
              <w:pStyle w:val="TableParagraph"/>
              <w:spacing w:line="252" w:lineRule="exact"/>
              <w:ind w:left="333"/>
              <w:jc w:val="left"/>
              <w:rPr>
                <w:sz w:val="21"/>
              </w:rPr>
            </w:pPr>
            <w:r>
              <w:rPr>
                <w:sz w:val="21"/>
              </w:rPr>
              <w:t>Creche</w:t>
            </w:r>
            <w:r>
              <w:rPr>
                <w:spacing w:val="-1"/>
                <w:sz w:val="21"/>
              </w:rPr>
              <w:t xml:space="preserve"> </w:t>
            </w:r>
            <w:r>
              <w:rPr>
                <w:sz w:val="21"/>
              </w:rPr>
              <w:t>25</w:t>
            </w:r>
            <w:r>
              <w:rPr>
                <w:spacing w:val="1"/>
                <w:sz w:val="21"/>
              </w:rPr>
              <w:t xml:space="preserve"> </w:t>
            </w:r>
            <w:r>
              <w:rPr>
                <w:sz w:val="21"/>
              </w:rPr>
              <w:t>visit</w:t>
            </w:r>
            <w:r>
              <w:rPr>
                <w:spacing w:val="2"/>
                <w:sz w:val="21"/>
              </w:rPr>
              <w:t xml:space="preserve"> </w:t>
            </w:r>
            <w:r>
              <w:rPr>
                <w:sz w:val="21"/>
              </w:rPr>
              <w:t>pass 30</w:t>
            </w:r>
            <w:r>
              <w:rPr>
                <w:spacing w:val="1"/>
                <w:sz w:val="21"/>
              </w:rPr>
              <w:t xml:space="preserve"> </w:t>
            </w:r>
            <w:r>
              <w:rPr>
                <w:sz w:val="21"/>
              </w:rPr>
              <w:t xml:space="preserve">mins </w:t>
            </w:r>
            <w:r>
              <w:rPr>
                <w:spacing w:val="-2"/>
                <w:sz w:val="21"/>
              </w:rPr>
              <w:t>(Member)</w:t>
            </w:r>
          </w:p>
        </w:tc>
        <w:tc>
          <w:tcPr>
            <w:tcW w:w="3680" w:type="dxa"/>
            <w:tcBorders>
              <w:top w:val="single" w:sz="2" w:space="0" w:color="000000"/>
              <w:bottom w:val="single" w:sz="2" w:space="0" w:color="000000"/>
            </w:tcBorders>
          </w:tcPr>
          <w:p w14:paraId="440BD28A"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1498D9D8" w14:textId="77777777" w:rsidR="003F3708" w:rsidRDefault="005D069D">
            <w:pPr>
              <w:pStyle w:val="TableParagraph"/>
              <w:spacing w:line="252" w:lineRule="exact"/>
              <w:ind w:right="360"/>
              <w:rPr>
                <w:sz w:val="21"/>
              </w:rPr>
            </w:pPr>
            <w:r>
              <w:rPr>
                <w:spacing w:val="-10"/>
                <w:sz w:val="21"/>
              </w:rPr>
              <w:t>-</w:t>
            </w:r>
          </w:p>
        </w:tc>
        <w:tc>
          <w:tcPr>
            <w:tcW w:w="1918" w:type="dxa"/>
            <w:tcBorders>
              <w:top w:val="single" w:sz="2" w:space="0" w:color="000000"/>
              <w:bottom w:val="single" w:sz="2" w:space="0" w:color="000000"/>
            </w:tcBorders>
          </w:tcPr>
          <w:p w14:paraId="46E9E18D" w14:textId="77777777" w:rsidR="003F3708" w:rsidRDefault="005D069D">
            <w:pPr>
              <w:pStyle w:val="TableParagraph"/>
              <w:spacing w:line="252" w:lineRule="exact"/>
              <w:ind w:right="145"/>
              <w:rPr>
                <w:b/>
                <w:sz w:val="21"/>
              </w:rPr>
            </w:pPr>
            <w:r>
              <w:rPr>
                <w:b/>
                <w:spacing w:val="-2"/>
                <w:sz w:val="21"/>
              </w:rPr>
              <w:t>80.00</w:t>
            </w:r>
          </w:p>
        </w:tc>
        <w:tc>
          <w:tcPr>
            <w:tcW w:w="1925" w:type="dxa"/>
            <w:tcBorders>
              <w:top w:val="single" w:sz="2" w:space="0" w:color="000000"/>
              <w:bottom w:val="single" w:sz="2" w:space="0" w:color="000000"/>
            </w:tcBorders>
          </w:tcPr>
          <w:p w14:paraId="157EACE6" w14:textId="77777777" w:rsidR="003F3708" w:rsidRDefault="005D069D">
            <w:pPr>
              <w:pStyle w:val="TableParagraph"/>
              <w:spacing w:line="252" w:lineRule="exact"/>
              <w:ind w:right="153"/>
              <w:rPr>
                <w:sz w:val="21"/>
              </w:rPr>
            </w:pPr>
            <w:r>
              <w:rPr>
                <w:spacing w:val="-2"/>
                <w:sz w:val="21"/>
              </w:rPr>
              <w:t>75.60</w:t>
            </w:r>
          </w:p>
        </w:tc>
        <w:tc>
          <w:tcPr>
            <w:tcW w:w="1867" w:type="dxa"/>
            <w:tcBorders>
              <w:top w:val="single" w:sz="2" w:space="0" w:color="000000"/>
              <w:bottom w:val="single" w:sz="2" w:space="0" w:color="000000"/>
            </w:tcBorders>
          </w:tcPr>
          <w:p w14:paraId="37BBC2C1" w14:textId="77777777" w:rsidR="003F3708" w:rsidRDefault="005D069D">
            <w:pPr>
              <w:pStyle w:val="TableParagraph"/>
              <w:spacing w:line="252" w:lineRule="exact"/>
              <w:ind w:right="39"/>
              <w:rPr>
                <w:sz w:val="21"/>
              </w:rPr>
            </w:pPr>
            <w:r>
              <w:rPr>
                <w:spacing w:val="-4"/>
                <w:sz w:val="21"/>
              </w:rPr>
              <w:t>4.40</w:t>
            </w:r>
          </w:p>
        </w:tc>
      </w:tr>
      <w:tr w:rsidR="003F3708" w14:paraId="100C9187" w14:textId="77777777">
        <w:trPr>
          <w:trHeight w:val="274"/>
        </w:trPr>
        <w:tc>
          <w:tcPr>
            <w:tcW w:w="10060" w:type="dxa"/>
            <w:tcBorders>
              <w:top w:val="single" w:sz="2" w:space="0" w:color="000000"/>
              <w:bottom w:val="single" w:sz="2" w:space="0" w:color="000000"/>
            </w:tcBorders>
          </w:tcPr>
          <w:p w14:paraId="4B38A5B3" w14:textId="77777777" w:rsidR="003F3708" w:rsidRDefault="005D069D">
            <w:pPr>
              <w:pStyle w:val="TableParagraph"/>
              <w:spacing w:line="252" w:lineRule="exact"/>
              <w:ind w:left="333"/>
              <w:jc w:val="left"/>
              <w:rPr>
                <w:sz w:val="21"/>
              </w:rPr>
            </w:pPr>
            <w:r>
              <w:rPr>
                <w:sz w:val="21"/>
              </w:rPr>
              <w:t>Creche</w:t>
            </w:r>
            <w:r>
              <w:rPr>
                <w:spacing w:val="-2"/>
                <w:sz w:val="21"/>
              </w:rPr>
              <w:t xml:space="preserve"> </w:t>
            </w:r>
            <w:r>
              <w:rPr>
                <w:sz w:val="21"/>
              </w:rPr>
              <w:t>25</w:t>
            </w:r>
            <w:r>
              <w:rPr>
                <w:spacing w:val="1"/>
                <w:sz w:val="21"/>
              </w:rPr>
              <w:t xml:space="preserve"> </w:t>
            </w:r>
            <w:r>
              <w:rPr>
                <w:sz w:val="21"/>
              </w:rPr>
              <w:t>visit</w:t>
            </w:r>
            <w:r>
              <w:rPr>
                <w:spacing w:val="2"/>
                <w:sz w:val="21"/>
              </w:rPr>
              <w:t xml:space="preserve"> </w:t>
            </w:r>
            <w:r>
              <w:rPr>
                <w:sz w:val="21"/>
              </w:rPr>
              <w:t>pass</w:t>
            </w:r>
            <w:r>
              <w:rPr>
                <w:spacing w:val="-1"/>
                <w:sz w:val="21"/>
              </w:rPr>
              <w:t xml:space="preserve"> </w:t>
            </w:r>
            <w:r>
              <w:rPr>
                <w:sz w:val="21"/>
              </w:rPr>
              <w:t>30</w:t>
            </w:r>
            <w:r>
              <w:rPr>
                <w:spacing w:val="1"/>
                <w:sz w:val="21"/>
              </w:rPr>
              <w:t xml:space="preserve"> </w:t>
            </w:r>
            <w:r>
              <w:rPr>
                <w:sz w:val="21"/>
              </w:rPr>
              <w:t>mins</w:t>
            </w:r>
            <w:r>
              <w:rPr>
                <w:spacing w:val="-1"/>
                <w:sz w:val="21"/>
              </w:rPr>
              <w:t xml:space="preserve"> </w:t>
            </w:r>
            <w:r>
              <w:rPr>
                <w:sz w:val="21"/>
              </w:rPr>
              <w:t>(</w:t>
            </w:r>
            <w:proofErr w:type="gramStart"/>
            <w:r>
              <w:rPr>
                <w:sz w:val="21"/>
              </w:rPr>
              <w:t>Non</w:t>
            </w:r>
            <w:r>
              <w:rPr>
                <w:spacing w:val="2"/>
                <w:sz w:val="21"/>
              </w:rPr>
              <w:t xml:space="preserve"> </w:t>
            </w:r>
            <w:r>
              <w:rPr>
                <w:spacing w:val="-2"/>
                <w:sz w:val="21"/>
              </w:rPr>
              <w:t>Member</w:t>
            </w:r>
            <w:proofErr w:type="gramEnd"/>
            <w:r>
              <w:rPr>
                <w:spacing w:val="-2"/>
                <w:sz w:val="21"/>
              </w:rPr>
              <w:t>)</w:t>
            </w:r>
          </w:p>
        </w:tc>
        <w:tc>
          <w:tcPr>
            <w:tcW w:w="3680" w:type="dxa"/>
            <w:tcBorders>
              <w:top w:val="single" w:sz="2" w:space="0" w:color="000000"/>
              <w:bottom w:val="single" w:sz="2" w:space="0" w:color="000000"/>
            </w:tcBorders>
          </w:tcPr>
          <w:p w14:paraId="5739A9C7"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5A332AC2" w14:textId="77777777" w:rsidR="003F3708" w:rsidRDefault="005D069D">
            <w:pPr>
              <w:pStyle w:val="TableParagraph"/>
              <w:spacing w:line="252" w:lineRule="exact"/>
              <w:ind w:right="360"/>
              <w:rPr>
                <w:sz w:val="21"/>
              </w:rPr>
            </w:pPr>
            <w:r>
              <w:rPr>
                <w:spacing w:val="-10"/>
                <w:sz w:val="21"/>
              </w:rPr>
              <w:t>-</w:t>
            </w:r>
          </w:p>
        </w:tc>
        <w:tc>
          <w:tcPr>
            <w:tcW w:w="1918" w:type="dxa"/>
            <w:tcBorders>
              <w:top w:val="single" w:sz="2" w:space="0" w:color="000000"/>
              <w:bottom w:val="single" w:sz="2" w:space="0" w:color="000000"/>
            </w:tcBorders>
          </w:tcPr>
          <w:p w14:paraId="77FC2ACA" w14:textId="77777777" w:rsidR="003F3708" w:rsidRDefault="005D069D">
            <w:pPr>
              <w:pStyle w:val="TableParagraph"/>
              <w:spacing w:line="252" w:lineRule="exact"/>
              <w:ind w:right="145"/>
              <w:rPr>
                <w:b/>
                <w:sz w:val="21"/>
              </w:rPr>
            </w:pPr>
            <w:r>
              <w:rPr>
                <w:b/>
                <w:spacing w:val="-2"/>
                <w:sz w:val="21"/>
              </w:rPr>
              <w:t>139.00</w:t>
            </w:r>
          </w:p>
        </w:tc>
        <w:tc>
          <w:tcPr>
            <w:tcW w:w="1925" w:type="dxa"/>
            <w:tcBorders>
              <w:top w:val="single" w:sz="2" w:space="0" w:color="000000"/>
              <w:bottom w:val="single" w:sz="2" w:space="0" w:color="000000"/>
            </w:tcBorders>
          </w:tcPr>
          <w:p w14:paraId="2002912E" w14:textId="77777777" w:rsidR="003F3708" w:rsidRDefault="005D069D">
            <w:pPr>
              <w:pStyle w:val="TableParagraph"/>
              <w:spacing w:line="252" w:lineRule="exact"/>
              <w:ind w:right="153"/>
              <w:rPr>
                <w:sz w:val="21"/>
              </w:rPr>
            </w:pPr>
            <w:r>
              <w:rPr>
                <w:spacing w:val="-2"/>
                <w:sz w:val="21"/>
              </w:rPr>
              <w:t>130.20</w:t>
            </w:r>
          </w:p>
        </w:tc>
        <w:tc>
          <w:tcPr>
            <w:tcW w:w="1867" w:type="dxa"/>
            <w:tcBorders>
              <w:top w:val="single" w:sz="2" w:space="0" w:color="000000"/>
              <w:bottom w:val="single" w:sz="2" w:space="0" w:color="000000"/>
            </w:tcBorders>
          </w:tcPr>
          <w:p w14:paraId="1D8846B0" w14:textId="77777777" w:rsidR="003F3708" w:rsidRDefault="005D069D">
            <w:pPr>
              <w:pStyle w:val="TableParagraph"/>
              <w:spacing w:line="252" w:lineRule="exact"/>
              <w:ind w:right="39"/>
              <w:rPr>
                <w:sz w:val="21"/>
              </w:rPr>
            </w:pPr>
            <w:r>
              <w:rPr>
                <w:spacing w:val="-4"/>
                <w:sz w:val="21"/>
              </w:rPr>
              <w:t>8.80</w:t>
            </w:r>
          </w:p>
        </w:tc>
      </w:tr>
      <w:tr w:rsidR="003F3708" w14:paraId="4010BB92" w14:textId="77777777">
        <w:trPr>
          <w:trHeight w:val="274"/>
        </w:trPr>
        <w:tc>
          <w:tcPr>
            <w:tcW w:w="10060" w:type="dxa"/>
            <w:tcBorders>
              <w:top w:val="single" w:sz="2" w:space="0" w:color="000000"/>
              <w:bottom w:val="single" w:sz="2" w:space="0" w:color="000000"/>
            </w:tcBorders>
          </w:tcPr>
          <w:p w14:paraId="4D379560" w14:textId="77777777" w:rsidR="003F3708" w:rsidRDefault="005D069D">
            <w:pPr>
              <w:pStyle w:val="TableParagraph"/>
              <w:spacing w:line="252" w:lineRule="exact"/>
              <w:ind w:left="333"/>
              <w:jc w:val="left"/>
              <w:rPr>
                <w:sz w:val="21"/>
              </w:rPr>
            </w:pPr>
            <w:r>
              <w:rPr>
                <w:sz w:val="21"/>
              </w:rPr>
              <w:t>Creche Casual</w:t>
            </w:r>
            <w:r>
              <w:rPr>
                <w:spacing w:val="3"/>
                <w:sz w:val="21"/>
              </w:rPr>
              <w:t xml:space="preserve"> </w:t>
            </w:r>
            <w:r>
              <w:rPr>
                <w:sz w:val="21"/>
              </w:rPr>
              <w:t>Visit</w:t>
            </w:r>
            <w:r>
              <w:rPr>
                <w:spacing w:val="3"/>
                <w:sz w:val="21"/>
              </w:rPr>
              <w:t xml:space="preserve"> </w:t>
            </w:r>
            <w:r>
              <w:rPr>
                <w:sz w:val="21"/>
              </w:rPr>
              <w:t>30</w:t>
            </w:r>
            <w:r>
              <w:rPr>
                <w:spacing w:val="2"/>
                <w:sz w:val="21"/>
              </w:rPr>
              <w:t xml:space="preserve"> </w:t>
            </w:r>
            <w:r>
              <w:rPr>
                <w:sz w:val="21"/>
              </w:rPr>
              <w:t xml:space="preserve">mins </w:t>
            </w:r>
            <w:r>
              <w:rPr>
                <w:spacing w:val="-2"/>
                <w:sz w:val="21"/>
              </w:rPr>
              <w:t>(Member)</w:t>
            </w:r>
          </w:p>
        </w:tc>
        <w:tc>
          <w:tcPr>
            <w:tcW w:w="3680" w:type="dxa"/>
            <w:tcBorders>
              <w:top w:val="single" w:sz="2" w:space="0" w:color="000000"/>
              <w:bottom w:val="single" w:sz="2" w:space="0" w:color="000000"/>
            </w:tcBorders>
          </w:tcPr>
          <w:p w14:paraId="686A5997"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52FBEE44" w14:textId="77777777" w:rsidR="003F3708" w:rsidRDefault="005D069D">
            <w:pPr>
              <w:pStyle w:val="TableParagraph"/>
              <w:spacing w:line="252" w:lineRule="exact"/>
              <w:ind w:right="360"/>
              <w:rPr>
                <w:sz w:val="21"/>
              </w:rPr>
            </w:pPr>
            <w:r>
              <w:rPr>
                <w:spacing w:val="-10"/>
                <w:sz w:val="21"/>
              </w:rPr>
              <w:t>-</w:t>
            </w:r>
          </w:p>
        </w:tc>
        <w:tc>
          <w:tcPr>
            <w:tcW w:w="1918" w:type="dxa"/>
            <w:tcBorders>
              <w:top w:val="single" w:sz="2" w:space="0" w:color="000000"/>
              <w:bottom w:val="single" w:sz="2" w:space="0" w:color="000000"/>
            </w:tcBorders>
          </w:tcPr>
          <w:p w14:paraId="25F07C93" w14:textId="77777777" w:rsidR="003F3708" w:rsidRDefault="005D069D">
            <w:pPr>
              <w:pStyle w:val="TableParagraph"/>
              <w:spacing w:line="252" w:lineRule="exact"/>
              <w:ind w:right="146"/>
              <w:rPr>
                <w:b/>
                <w:sz w:val="21"/>
              </w:rPr>
            </w:pPr>
            <w:r>
              <w:rPr>
                <w:b/>
                <w:spacing w:val="-4"/>
                <w:sz w:val="21"/>
              </w:rPr>
              <w:t>3.80</w:t>
            </w:r>
          </w:p>
        </w:tc>
        <w:tc>
          <w:tcPr>
            <w:tcW w:w="1925" w:type="dxa"/>
            <w:tcBorders>
              <w:top w:val="single" w:sz="2" w:space="0" w:color="000000"/>
              <w:bottom w:val="single" w:sz="2" w:space="0" w:color="000000"/>
            </w:tcBorders>
          </w:tcPr>
          <w:p w14:paraId="15E7CD06" w14:textId="77777777" w:rsidR="003F3708" w:rsidRDefault="005D069D">
            <w:pPr>
              <w:pStyle w:val="TableParagraph"/>
              <w:spacing w:line="252" w:lineRule="exact"/>
              <w:ind w:right="153"/>
              <w:rPr>
                <w:sz w:val="21"/>
              </w:rPr>
            </w:pPr>
            <w:r>
              <w:rPr>
                <w:spacing w:val="-4"/>
                <w:sz w:val="21"/>
              </w:rPr>
              <w:t>3.60</w:t>
            </w:r>
          </w:p>
        </w:tc>
        <w:tc>
          <w:tcPr>
            <w:tcW w:w="1867" w:type="dxa"/>
            <w:tcBorders>
              <w:top w:val="single" w:sz="2" w:space="0" w:color="000000"/>
              <w:bottom w:val="single" w:sz="2" w:space="0" w:color="000000"/>
            </w:tcBorders>
          </w:tcPr>
          <w:p w14:paraId="78B12CCD" w14:textId="77777777" w:rsidR="003F3708" w:rsidRDefault="005D069D">
            <w:pPr>
              <w:pStyle w:val="TableParagraph"/>
              <w:spacing w:line="252" w:lineRule="exact"/>
              <w:ind w:right="39"/>
              <w:rPr>
                <w:sz w:val="21"/>
              </w:rPr>
            </w:pPr>
            <w:r>
              <w:rPr>
                <w:spacing w:val="-4"/>
                <w:sz w:val="21"/>
              </w:rPr>
              <w:t>0.20</w:t>
            </w:r>
          </w:p>
        </w:tc>
      </w:tr>
      <w:tr w:rsidR="003F3708" w14:paraId="434747AD" w14:textId="77777777">
        <w:trPr>
          <w:trHeight w:val="274"/>
        </w:trPr>
        <w:tc>
          <w:tcPr>
            <w:tcW w:w="10060" w:type="dxa"/>
            <w:tcBorders>
              <w:top w:val="single" w:sz="2" w:space="0" w:color="000000"/>
              <w:bottom w:val="single" w:sz="2" w:space="0" w:color="000000"/>
            </w:tcBorders>
          </w:tcPr>
          <w:p w14:paraId="5CF896B2" w14:textId="77777777" w:rsidR="003F3708" w:rsidRDefault="005D069D">
            <w:pPr>
              <w:pStyle w:val="TableParagraph"/>
              <w:spacing w:line="252" w:lineRule="exact"/>
              <w:ind w:left="333"/>
              <w:jc w:val="left"/>
              <w:rPr>
                <w:sz w:val="21"/>
              </w:rPr>
            </w:pPr>
            <w:r>
              <w:rPr>
                <w:sz w:val="21"/>
              </w:rPr>
              <w:t>Creche</w:t>
            </w:r>
            <w:r>
              <w:rPr>
                <w:spacing w:val="-1"/>
                <w:sz w:val="21"/>
              </w:rPr>
              <w:t xml:space="preserve"> </w:t>
            </w:r>
            <w:r>
              <w:rPr>
                <w:sz w:val="21"/>
              </w:rPr>
              <w:t>casual</w:t>
            </w:r>
            <w:r>
              <w:rPr>
                <w:spacing w:val="2"/>
                <w:sz w:val="21"/>
              </w:rPr>
              <w:t xml:space="preserve"> </w:t>
            </w:r>
            <w:r>
              <w:rPr>
                <w:sz w:val="21"/>
              </w:rPr>
              <w:t>Visit</w:t>
            </w:r>
            <w:r>
              <w:rPr>
                <w:spacing w:val="2"/>
                <w:sz w:val="21"/>
              </w:rPr>
              <w:t xml:space="preserve"> </w:t>
            </w:r>
            <w:r>
              <w:rPr>
                <w:sz w:val="21"/>
              </w:rPr>
              <w:t>30</w:t>
            </w:r>
            <w:r>
              <w:rPr>
                <w:spacing w:val="1"/>
                <w:sz w:val="21"/>
              </w:rPr>
              <w:t xml:space="preserve"> </w:t>
            </w:r>
            <w:proofErr w:type="gramStart"/>
            <w:r>
              <w:rPr>
                <w:sz w:val="21"/>
              </w:rPr>
              <w:t>mins(</w:t>
            </w:r>
            <w:proofErr w:type="gramEnd"/>
            <w:r>
              <w:rPr>
                <w:sz w:val="21"/>
              </w:rPr>
              <w:t>Non</w:t>
            </w:r>
            <w:r>
              <w:rPr>
                <w:spacing w:val="2"/>
                <w:sz w:val="21"/>
              </w:rPr>
              <w:t xml:space="preserve"> </w:t>
            </w:r>
            <w:r>
              <w:rPr>
                <w:spacing w:val="-2"/>
                <w:sz w:val="21"/>
              </w:rPr>
              <w:t>Member)</w:t>
            </w:r>
          </w:p>
        </w:tc>
        <w:tc>
          <w:tcPr>
            <w:tcW w:w="3680" w:type="dxa"/>
            <w:tcBorders>
              <w:top w:val="single" w:sz="2" w:space="0" w:color="000000"/>
              <w:bottom w:val="single" w:sz="2" w:space="0" w:color="000000"/>
            </w:tcBorders>
          </w:tcPr>
          <w:p w14:paraId="47BA0F84"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47F22786" w14:textId="77777777" w:rsidR="003F3708" w:rsidRDefault="005D069D">
            <w:pPr>
              <w:pStyle w:val="TableParagraph"/>
              <w:spacing w:line="252" w:lineRule="exact"/>
              <w:ind w:right="360"/>
              <w:rPr>
                <w:sz w:val="21"/>
              </w:rPr>
            </w:pPr>
            <w:r>
              <w:rPr>
                <w:spacing w:val="-10"/>
                <w:sz w:val="21"/>
              </w:rPr>
              <w:t>-</w:t>
            </w:r>
          </w:p>
        </w:tc>
        <w:tc>
          <w:tcPr>
            <w:tcW w:w="1918" w:type="dxa"/>
            <w:tcBorders>
              <w:top w:val="single" w:sz="2" w:space="0" w:color="000000"/>
              <w:bottom w:val="single" w:sz="2" w:space="0" w:color="000000"/>
            </w:tcBorders>
          </w:tcPr>
          <w:p w14:paraId="2FE32116" w14:textId="77777777" w:rsidR="003F3708" w:rsidRDefault="005D069D">
            <w:pPr>
              <w:pStyle w:val="TableParagraph"/>
              <w:spacing w:line="252" w:lineRule="exact"/>
              <w:ind w:right="146"/>
              <w:rPr>
                <w:b/>
                <w:sz w:val="21"/>
              </w:rPr>
            </w:pPr>
            <w:r>
              <w:rPr>
                <w:b/>
                <w:spacing w:val="-4"/>
                <w:sz w:val="21"/>
              </w:rPr>
              <w:t>6.60</w:t>
            </w:r>
          </w:p>
        </w:tc>
        <w:tc>
          <w:tcPr>
            <w:tcW w:w="1925" w:type="dxa"/>
            <w:tcBorders>
              <w:top w:val="single" w:sz="2" w:space="0" w:color="000000"/>
              <w:bottom w:val="single" w:sz="2" w:space="0" w:color="000000"/>
            </w:tcBorders>
          </w:tcPr>
          <w:p w14:paraId="377927ED" w14:textId="77777777" w:rsidR="003F3708" w:rsidRDefault="005D069D">
            <w:pPr>
              <w:pStyle w:val="TableParagraph"/>
              <w:spacing w:line="252" w:lineRule="exact"/>
              <w:ind w:right="153"/>
              <w:rPr>
                <w:sz w:val="21"/>
              </w:rPr>
            </w:pPr>
            <w:r>
              <w:rPr>
                <w:spacing w:val="-4"/>
                <w:sz w:val="21"/>
              </w:rPr>
              <w:t>6.20</w:t>
            </w:r>
          </w:p>
        </w:tc>
        <w:tc>
          <w:tcPr>
            <w:tcW w:w="1867" w:type="dxa"/>
            <w:tcBorders>
              <w:top w:val="single" w:sz="2" w:space="0" w:color="000000"/>
              <w:bottom w:val="single" w:sz="2" w:space="0" w:color="000000"/>
            </w:tcBorders>
          </w:tcPr>
          <w:p w14:paraId="3DFD8E42" w14:textId="77777777" w:rsidR="003F3708" w:rsidRDefault="005D069D">
            <w:pPr>
              <w:pStyle w:val="TableParagraph"/>
              <w:spacing w:line="252" w:lineRule="exact"/>
              <w:ind w:right="39"/>
              <w:rPr>
                <w:sz w:val="21"/>
              </w:rPr>
            </w:pPr>
            <w:r>
              <w:rPr>
                <w:spacing w:val="-4"/>
                <w:sz w:val="21"/>
              </w:rPr>
              <w:t>0.40</w:t>
            </w:r>
          </w:p>
        </w:tc>
      </w:tr>
      <w:tr w:rsidR="003F3708" w14:paraId="433C1F02" w14:textId="77777777">
        <w:trPr>
          <w:trHeight w:val="274"/>
        </w:trPr>
        <w:tc>
          <w:tcPr>
            <w:tcW w:w="10060" w:type="dxa"/>
            <w:tcBorders>
              <w:top w:val="single" w:sz="2" w:space="0" w:color="000000"/>
              <w:bottom w:val="single" w:sz="2" w:space="0" w:color="000000"/>
            </w:tcBorders>
          </w:tcPr>
          <w:p w14:paraId="20959F8D" w14:textId="77777777" w:rsidR="003F3708" w:rsidRDefault="005D069D">
            <w:pPr>
              <w:pStyle w:val="TableParagraph"/>
              <w:spacing w:line="252" w:lineRule="exact"/>
              <w:ind w:left="333"/>
              <w:jc w:val="left"/>
              <w:rPr>
                <w:sz w:val="21"/>
              </w:rPr>
            </w:pPr>
            <w:r>
              <w:rPr>
                <w:sz w:val="21"/>
              </w:rPr>
              <w:t>Direct debit</w:t>
            </w:r>
            <w:r>
              <w:rPr>
                <w:spacing w:val="2"/>
                <w:sz w:val="21"/>
              </w:rPr>
              <w:t xml:space="preserve"> </w:t>
            </w:r>
            <w:r>
              <w:rPr>
                <w:sz w:val="21"/>
              </w:rPr>
              <w:t xml:space="preserve">dishonour </w:t>
            </w:r>
            <w:r>
              <w:rPr>
                <w:spacing w:val="-5"/>
                <w:sz w:val="21"/>
              </w:rPr>
              <w:t>fee</w:t>
            </w:r>
          </w:p>
        </w:tc>
        <w:tc>
          <w:tcPr>
            <w:tcW w:w="3680" w:type="dxa"/>
            <w:tcBorders>
              <w:top w:val="single" w:sz="2" w:space="0" w:color="000000"/>
              <w:bottom w:val="single" w:sz="2" w:space="0" w:color="000000"/>
            </w:tcBorders>
          </w:tcPr>
          <w:p w14:paraId="2716A6B0"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2B0565D6" w14:textId="77777777" w:rsidR="003F3708" w:rsidRDefault="005D069D">
            <w:pPr>
              <w:pStyle w:val="TableParagraph"/>
              <w:spacing w:line="252" w:lineRule="exact"/>
              <w:ind w:right="145"/>
              <w:rPr>
                <w:sz w:val="21"/>
              </w:rPr>
            </w:pPr>
            <w:r>
              <w:rPr>
                <w:spacing w:val="-4"/>
                <w:sz w:val="21"/>
              </w:rPr>
              <w:t>0.91</w:t>
            </w:r>
          </w:p>
        </w:tc>
        <w:tc>
          <w:tcPr>
            <w:tcW w:w="1918" w:type="dxa"/>
            <w:tcBorders>
              <w:top w:val="single" w:sz="2" w:space="0" w:color="000000"/>
              <w:bottom w:val="single" w:sz="2" w:space="0" w:color="000000"/>
            </w:tcBorders>
          </w:tcPr>
          <w:p w14:paraId="0920898E" w14:textId="77777777" w:rsidR="003F3708" w:rsidRDefault="005D069D">
            <w:pPr>
              <w:pStyle w:val="TableParagraph"/>
              <w:spacing w:line="252" w:lineRule="exact"/>
              <w:ind w:right="145"/>
              <w:rPr>
                <w:b/>
                <w:sz w:val="21"/>
              </w:rPr>
            </w:pPr>
            <w:r>
              <w:rPr>
                <w:b/>
                <w:spacing w:val="-2"/>
                <w:sz w:val="21"/>
              </w:rPr>
              <w:t>10.00</w:t>
            </w:r>
          </w:p>
        </w:tc>
        <w:tc>
          <w:tcPr>
            <w:tcW w:w="1925" w:type="dxa"/>
            <w:tcBorders>
              <w:top w:val="single" w:sz="2" w:space="0" w:color="000000"/>
              <w:bottom w:val="single" w:sz="2" w:space="0" w:color="000000"/>
            </w:tcBorders>
          </w:tcPr>
          <w:p w14:paraId="4049B2A6"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66576EA2" w14:textId="77777777" w:rsidR="003F3708" w:rsidRDefault="005D069D">
            <w:pPr>
              <w:pStyle w:val="TableParagraph"/>
              <w:spacing w:line="252" w:lineRule="exact"/>
              <w:ind w:right="40"/>
              <w:rPr>
                <w:sz w:val="21"/>
              </w:rPr>
            </w:pPr>
            <w:r>
              <w:rPr>
                <w:spacing w:val="-2"/>
                <w:sz w:val="21"/>
              </w:rPr>
              <w:t>10.00</w:t>
            </w:r>
          </w:p>
        </w:tc>
      </w:tr>
      <w:tr w:rsidR="003F3708" w14:paraId="262AA364" w14:textId="77777777">
        <w:trPr>
          <w:trHeight w:val="274"/>
        </w:trPr>
        <w:tc>
          <w:tcPr>
            <w:tcW w:w="10060" w:type="dxa"/>
            <w:tcBorders>
              <w:top w:val="single" w:sz="2" w:space="0" w:color="000000"/>
              <w:bottom w:val="single" w:sz="2" w:space="0" w:color="000000"/>
            </w:tcBorders>
          </w:tcPr>
          <w:p w14:paraId="747E679D" w14:textId="77777777" w:rsidR="003F3708" w:rsidRDefault="005D069D">
            <w:pPr>
              <w:pStyle w:val="TableParagraph"/>
              <w:spacing w:line="252" w:lineRule="exact"/>
              <w:ind w:left="333"/>
              <w:jc w:val="left"/>
              <w:rPr>
                <w:sz w:val="21"/>
              </w:rPr>
            </w:pPr>
            <w:r>
              <w:rPr>
                <w:sz w:val="21"/>
              </w:rPr>
              <w:t>Diving</w:t>
            </w:r>
            <w:r>
              <w:rPr>
                <w:spacing w:val="-1"/>
                <w:sz w:val="21"/>
              </w:rPr>
              <w:t xml:space="preserve"> </w:t>
            </w:r>
            <w:r>
              <w:rPr>
                <w:sz w:val="21"/>
              </w:rPr>
              <w:t>Pool</w:t>
            </w:r>
            <w:r>
              <w:rPr>
                <w:spacing w:val="1"/>
                <w:sz w:val="21"/>
              </w:rPr>
              <w:t xml:space="preserve"> </w:t>
            </w:r>
            <w:r>
              <w:rPr>
                <w:sz w:val="21"/>
              </w:rPr>
              <w:t>Per</w:t>
            </w:r>
            <w:r>
              <w:rPr>
                <w:spacing w:val="-1"/>
                <w:sz w:val="21"/>
              </w:rPr>
              <w:t xml:space="preserve"> </w:t>
            </w:r>
            <w:proofErr w:type="spellStart"/>
            <w:r>
              <w:rPr>
                <w:spacing w:val="-5"/>
                <w:sz w:val="21"/>
              </w:rPr>
              <w:t>Hr</w:t>
            </w:r>
            <w:proofErr w:type="spellEnd"/>
          </w:p>
        </w:tc>
        <w:tc>
          <w:tcPr>
            <w:tcW w:w="3680" w:type="dxa"/>
            <w:tcBorders>
              <w:top w:val="single" w:sz="2" w:space="0" w:color="000000"/>
              <w:bottom w:val="single" w:sz="2" w:space="0" w:color="000000"/>
            </w:tcBorders>
          </w:tcPr>
          <w:p w14:paraId="3059F4B6"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060DBB91" w14:textId="77777777" w:rsidR="003F3708" w:rsidRDefault="005D069D">
            <w:pPr>
              <w:pStyle w:val="TableParagraph"/>
              <w:spacing w:line="252" w:lineRule="exact"/>
              <w:ind w:right="145"/>
              <w:rPr>
                <w:sz w:val="21"/>
              </w:rPr>
            </w:pPr>
            <w:r>
              <w:rPr>
                <w:spacing w:val="-2"/>
                <w:sz w:val="21"/>
              </w:rPr>
              <w:t>12.91</w:t>
            </w:r>
          </w:p>
        </w:tc>
        <w:tc>
          <w:tcPr>
            <w:tcW w:w="1918" w:type="dxa"/>
            <w:tcBorders>
              <w:top w:val="single" w:sz="2" w:space="0" w:color="000000"/>
              <w:bottom w:val="single" w:sz="2" w:space="0" w:color="000000"/>
            </w:tcBorders>
          </w:tcPr>
          <w:p w14:paraId="57E16E29" w14:textId="77777777" w:rsidR="003F3708" w:rsidRDefault="005D069D">
            <w:pPr>
              <w:pStyle w:val="TableParagraph"/>
              <w:spacing w:line="252" w:lineRule="exact"/>
              <w:ind w:right="145"/>
              <w:rPr>
                <w:b/>
                <w:sz w:val="21"/>
              </w:rPr>
            </w:pPr>
            <w:r>
              <w:rPr>
                <w:b/>
                <w:spacing w:val="-2"/>
                <w:sz w:val="21"/>
              </w:rPr>
              <w:t>142.00</w:t>
            </w:r>
          </w:p>
        </w:tc>
        <w:tc>
          <w:tcPr>
            <w:tcW w:w="1925" w:type="dxa"/>
            <w:tcBorders>
              <w:top w:val="single" w:sz="2" w:space="0" w:color="000000"/>
              <w:bottom w:val="single" w:sz="2" w:space="0" w:color="000000"/>
            </w:tcBorders>
          </w:tcPr>
          <w:p w14:paraId="7E4BF57B" w14:textId="77777777" w:rsidR="003F3708" w:rsidRDefault="005D069D">
            <w:pPr>
              <w:pStyle w:val="TableParagraph"/>
              <w:spacing w:line="252" w:lineRule="exact"/>
              <w:ind w:right="153"/>
              <w:rPr>
                <w:sz w:val="21"/>
              </w:rPr>
            </w:pPr>
            <w:r>
              <w:rPr>
                <w:spacing w:val="-2"/>
                <w:sz w:val="21"/>
              </w:rPr>
              <w:t>136.10</w:t>
            </w:r>
          </w:p>
        </w:tc>
        <w:tc>
          <w:tcPr>
            <w:tcW w:w="1867" w:type="dxa"/>
            <w:tcBorders>
              <w:top w:val="single" w:sz="2" w:space="0" w:color="000000"/>
              <w:bottom w:val="single" w:sz="2" w:space="0" w:color="000000"/>
            </w:tcBorders>
          </w:tcPr>
          <w:p w14:paraId="431560AD" w14:textId="77777777" w:rsidR="003F3708" w:rsidRDefault="005D069D">
            <w:pPr>
              <w:pStyle w:val="TableParagraph"/>
              <w:spacing w:line="252" w:lineRule="exact"/>
              <w:ind w:right="39"/>
              <w:rPr>
                <w:sz w:val="21"/>
              </w:rPr>
            </w:pPr>
            <w:r>
              <w:rPr>
                <w:spacing w:val="-4"/>
                <w:sz w:val="21"/>
              </w:rPr>
              <w:t>5.90</w:t>
            </w:r>
          </w:p>
        </w:tc>
      </w:tr>
      <w:tr w:rsidR="003F3708" w14:paraId="3477BAFD" w14:textId="77777777">
        <w:trPr>
          <w:trHeight w:val="274"/>
        </w:trPr>
        <w:tc>
          <w:tcPr>
            <w:tcW w:w="10060" w:type="dxa"/>
            <w:tcBorders>
              <w:top w:val="single" w:sz="2" w:space="0" w:color="000000"/>
              <w:bottom w:val="single" w:sz="2" w:space="0" w:color="000000"/>
            </w:tcBorders>
          </w:tcPr>
          <w:p w14:paraId="4CCB054D" w14:textId="77777777" w:rsidR="003F3708" w:rsidRDefault="005D069D">
            <w:pPr>
              <w:pStyle w:val="TableParagraph"/>
              <w:spacing w:line="252" w:lineRule="exact"/>
              <w:ind w:left="333"/>
              <w:jc w:val="left"/>
              <w:rPr>
                <w:sz w:val="21"/>
              </w:rPr>
            </w:pPr>
            <w:r>
              <w:rPr>
                <w:sz w:val="21"/>
              </w:rPr>
              <w:t>Group</w:t>
            </w:r>
            <w:r>
              <w:rPr>
                <w:spacing w:val="-2"/>
                <w:sz w:val="21"/>
              </w:rPr>
              <w:t xml:space="preserve"> </w:t>
            </w:r>
            <w:r>
              <w:rPr>
                <w:sz w:val="21"/>
              </w:rPr>
              <w:t>Exercise</w:t>
            </w:r>
            <w:r>
              <w:rPr>
                <w:spacing w:val="-3"/>
                <w:sz w:val="21"/>
              </w:rPr>
              <w:t xml:space="preserve"> </w:t>
            </w:r>
            <w:r>
              <w:rPr>
                <w:spacing w:val="-2"/>
                <w:sz w:val="21"/>
              </w:rPr>
              <w:t>Adult</w:t>
            </w:r>
          </w:p>
        </w:tc>
        <w:tc>
          <w:tcPr>
            <w:tcW w:w="3680" w:type="dxa"/>
            <w:tcBorders>
              <w:top w:val="single" w:sz="2" w:space="0" w:color="000000"/>
              <w:bottom w:val="single" w:sz="2" w:space="0" w:color="000000"/>
            </w:tcBorders>
          </w:tcPr>
          <w:p w14:paraId="239729E0"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792E341D" w14:textId="77777777" w:rsidR="003F3708" w:rsidRDefault="005D069D">
            <w:pPr>
              <w:pStyle w:val="TableParagraph"/>
              <w:spacing w:line="252" w:lineRule="exact"/>
              <w:ind w:right="145"/>
              <w:rPr>
                <w:sz w:val="21"/>
              </w:rPr>
            </w:pPr>
            <w:r>
              <w:rPr>
                <w:spacing w:val="-4"/>
                <w:sz w:val="21"/>
              </w:rPr>
              <w:t>1.45</w:t>
            </w:r>
          </w:p>
        </w:tc>
        <w:tc>
          <w:tcPr>
            <w:tcW w:w="1918" w:type="dxa"/>
            <w:tcBorders>
              <w:top w:val="single" w:sz="2" w:space="0" w:color="000000"/>
              <w:bottom w:val="single" w:sz="2" w:space="0" w:color="000000"/>
            </w:tcBorders>
          </w:tcPr>
          <w:p w14:paraId="7C923025" w14:textId="77777777" w:rsidR="003F3708" w:rsidRDefault="005D069D">
            <w:pPr>
              <w:pStyle w:val="TableParagraph"/>
              <w:spacing w:line="252" w:lineRule="exact"/>
              <w:ind w:right="145"/>
              <w:rPr>
                <w:b/>
                <w:sz w:val="21"/>
              </w:rPr>
            </w:pPr>
            <w:r>
              <w:rPr>
                <w:b/>
                <w:spacing w:val="-2"/>
                <w:sz w:val="21"/>
              </w:rPr>
              <w:t>16.00</w:t>
            </w:r>
          </w:p>
        </w:tc>
        <w:tc>
          <w:tcPr>
            <w:tcW w:w="1925" w:type="dxa"/>
            <w:tcBorders>
              <w:top w:val="single" w:sz="2" w:space="0" w:color="000000"/>
              <w:bottom w:val="single" w:sz="2" w:space="0" w:color="000000"/>
            </w:tcBorders>
          </w:tcPr>
          <w:p w14:paraId="0F4E0623" w14:textId="77777777" w:rsidR="003F3708" w:rsidRDefault="005D069D">
            <w:pPr>
              <w:pStyle w:val="TableParagraph"/>
              <w:spacing w:line="252" w:lineRule="exact"/>
              <w:ind w:right="153"/>
              <w:rPr>
                <w:sz w:val="21"/>
              </w:rPr>
            </w:pPr>
            <w:r>
              <w:rPr>
                <w:spacing w:val="-2"/>
                <w:sz w:val="21"/>
              </w:rPr>
              <w:t>15.40</w:t>
            </w:r>
          </w:p>
        </w:tc>
        <w:tc>
          <w:tcPr>
            <w:tcW w:w="1867" w:type="dxa"/>
            <w:tcBorders>
              <w:top w:val="single" w:sz="2" w:space="0" w:color="000000"/>
              <w:bottom w:val="single" w:sz="2" w:space="0" w:color="000000"/>
            </w:tcBorders>
          </w:tcPr>
          <w:p w14:paraId="3F4E2895" w14:textId="77777777" w:rsidR="003F3708" w:rsidRDefault="005D069D">
            <w:pPr>
              <w:pStyle w:val="TableParagraph"/>
              <w:spacing w:line="252" w:lineRule="exact"/>
              <w:ind w:right="39"/>
              <w:rPr>
                <w:sz w:val="21"/>
              </w:rPr>
            </w:pPr>
            <w:r>
              <w:rPr>
                <w:spacing w:val="-4"/>
                <w:sz w:val="21"/>
              </w:rPr>
              <w:t>0.60</w:t>
            </w:r>
          </w:p>
        </w:tc>
      </w:tr>
      <w:tr w:rsidR="003F3708" w14:paraId="7203E498" w14:textId="77777777">
        <w:trPr>
          <w:trHeight w:val="274"/>
        </w:trPr>
        <w:tc>
          <w:tcPr>
            <w:tcW w:w="10060" w:type="dxa"/>
            <w:tcBorders>
              <w:top w:val="single" w:sz="2" w:space="0" w:color="000000"/>
              <w:bottom w:val="single" w:sz="2" w:space="0" w:color="000000"/>
            </w:tcBorders>
          </w:tcPr>
          <w:p w14:paraId="704D5419" w14:textId="77777777" w:rsidR="003F3708" w:rsidRDefault="005D069D">
            <w:pPr>
              <w:pStyle w:val="TableParagraph"/>
              <w:spacing w:line="252" w:lineRule="exact"/>
              <w:ind w:left="333"/>
              <w:jc w:val="left"/>
              <w:rPr>
                <w:sz w:val="21"/>
              </w:rPr>
            </w:pPr>
            <w:r>
              <w:rPr>
                <w:sz w:val="21"/>
              </w:rPr>
              <w:t>Group</w:t>
            </w:r>
            <w:r>
              <w:rPr>
                <w:spacing w:val="1"/>
                <w:sz w:val="21"/>
              </w:rPr>
              <w:t xml:space="preserve"> </w:t>
            </w:r>
            <w:r>
              <w:rPr>
                <w:sz w:val="21"/>
              </w:rPr>
              <w:t>Exercise</w:t>
            </w:r>
            <w:r>
              <w:rPr>
                <w:spacing w:val="-2"/>
                <w:sz w:val="21"/>
              </w:rPr>
              <w:t xml:space="preserve"> </w:t>
            </w:r>
            <w:r>
              <w:rPr>
                <w:sz w:val="21"/>
              </w:rPr>
              <w:t>Adult</w:t>
            </w:r>
            <w:r>
              <w:rPr>
                <w:spacing w:val="1"/>
                <w:sz w:val="21"/>
              </w:rPr>
              <w:t xml:space="preserve"> </w:t>
            </w:r>
            <w:r>
              <w:rPr>
                <w:sz w:val="21"/>
              </w:rPr>
              <w:t>x</w:t>
            </w:r>
            <w:r>
              <w:rPr>
                <w:spacing w:val="-1"/>
                <w:sz w:val="21"/>
              </w:rPr>
              <w:t xml:space="preserve"> </w:t>
            </w:r>
            <w:r>
              <w:rPr>
                <w:spacing w:val="-5"/>
                <w:sz w:val="21"/>
              </w:rPr>
              <w:t>10</w:t>
            </w:r>
          </w:p>
        </w:tc>
        <w:tc>
          <w:tcPr>
            <w:tcW w:w="3680" w:type="dxa"/>
            <w:tcBorders>
              <w:top w:val="single" w:sz="2" w:space="0" w:color="000000"/>
              <w:bottom w:val="single" w:sz="2" w:space="0" w:color="000000"/>
            </w:tcBorders>
          </w:tcPr>
          <w:p w14:paraId="61A03B44"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5B0E8707" w14:textId="77777777" w:rsidR="003F3708" w:rsidRDefault="005D069D">
            <w:pPr>
              <w:pStyle w:val="TableParagraph"/>
              <w:spacing w:line="252" w:lineRule="exact"/>
              <w:ind w:right="145"/>
              <w:rPr>
                <w:sz w:val="21"/>
              </w:rPr>
            </w:pPr>
            <w:r>
              <w:rPr>
                <w:spacing w:val="-2"/>
                <w:sz w:val="21"/>
              </w:rPr>
              <w:t>13.00</w:t>
            </w:r>
          </w:p>
        </w:tc>
        <w:tc>
          <w:tcPr>
            <w:tcW w:w="1918" w:type="dxa"/>
            <w:tcBorders>
              <w:top w:val="single" w:sz="2" w:space="0" w:color="000000"/>
              <w:bottom w:val="single" w:sz="2" w:space="0" w:color="000000"/>
            </w:tcBorders>
          </w:tcPr>
          <w:p w14:paraId="575F03E3" w14:textId="77777777" w:rsidR="003F3708" w:rsidRDefault="005D069D">
            <w:pPr>
              <w:pStyle w:val="TableParagraph"/>
              <w:spacing w:line="252" w:lineRule="exact"/>
              <w:ind w:right="145"/>
              <w:rPr>
                <w:b/>
                <w:sz w:val="21"/>
              </w:rPr>
            </w:pPr>
            <w:r>
              <w:rPr>
                <w:b/>
                <w:spacing w:val="-2"/>
                <w:sz w:val="21"/>
              </w:rPr>
              <w:t>143.00</w:t>
            </w:r>
          </w:p>
        </w:tc>
        <w:tc>
          <w:tcPr>
            <w:tcW w:w="1925" w:type="dxa"/>
            <w:tcBorders>
              <w:top w:val="single" w:sz="2" w:space="0" w:color="000000"/>
              <w:bottom w:val="single" w:sz="2" w:space="0" w:color="000000"/>
            </w:tcBorders>
          </w:tcPr>
          <w:p w14:paraId="73250E54" w14:textId="77777777" w:rsidR="003F3708" w:rsidRDefault="005D069D">
            <w:pPr>
              <w:pStyle w:val="TableParagraph"/>
              <w:spacing w:line="252" w:lineRule="exact"/>
              <w:ind w:right="153"/>
              <w:rPr>
                <w:sz w:val="21"/>
              </w:rPr>
            </w:pPr>
            <w:r>
              <w:rPr>
                <w:spacing w:val="-2"/>
                <w:sz w:val="21"/>
              </w:rPr>
              <w:t>138.60</w:t>
            </w:r>
          </w:p>
        </w:tc>
        <w:tc>
          <w:tcPr>
            <w:tcW w:w="1867" w:type="dxa"/>
            <w:tcBorders>
              <w:top w:val="single" w:sz="2" w:space="0" w:color="000000"/>
              <w:bottom w:val="single" w:sz="2" w:space="0" w:color="000000"/>
            </w:tcBorders>
          </w:tcPr>
          <w:p w14:paraId="6FA397CF" w14:textId="77777777" w:rsidR="003F3708" w:rsidRDefault="005D069D">
            <w:pPr>
              <w:pStyle w:val="TableParagraph"/>
              <w:spacing w:line="252" w:lineRule="exact"/>
              <w:ind w:right="39"/>
              <w:rPr>
                <w:sz w:val="21"/>
              </w:rPr>
            </w:pPr>
            <w:r>
              <w:rPr>
                <w:spacing w:val="-4"/>
                <w:sz w:val="21"/>
              </w:rPr>
              <w:t>4.40</w:t>
            </w:r>
          </w:p>
        </w:tc>
      </w:tr>
      <w:tr w:rsidR="003F3708" w14:paraId="47EA359C" w14:textId="77777777">
        <w:trPr>
          <w:trHeight w:val="274"/>
        </w:trPr>
        <w:tc>
          <w:tcPr>
            <w:tcW w:w="10060" w:type="dxa"/>
            <w:tcBorders>
              <w:top w:val="single" w:sz="2" w:space="0" w:color="000000"/>
              <w:bottom w:val="single" w:sz="2" w:space="0" w:color="000000"/>
            </w:tcBorders>
          </w:tcPr>
          <w:p w14:paraId="1A6599ED" w14:textId="77777777" w:rsidR="003F3708" w:rsidRDefault="005D069D">
            <w:pPr>
              <w:pStyle w:val="TableParagraph"/>
              <w:spacing w:line="252" w:lineRule="exact"/>
              <w:ind w:left="333"/>
              <w:jc w:val="left"/>
              <w:rPr>
                <w:sz w:val="21"/>
              </w:rPr>
            </w:pPr>
            <w:r>
              <w:rPr>
                <w:sz w:val="21"/>
              </w:rPr>
              <w:t>Group</w:t>
            </w:r>
            <w:r>
              <w:rPr>
                <w:spacing w:val="-2"/>
                <w:sz w:val="21"/>
              </w:rPr>
              <w:t xml:space="preserve"> </w:t>
            </w:r>
            <w:r>
              <w:rPr>
                <w:sz w:val="21"/>
              </w:rPr>
              <w:t>Exercise</w:t>
            </w:r>
            <w:r>
              <w:rPr>
                <w:spacing w:val="-3"/>
                <w:sz w:val="21"/>
              </w:rPr>
              <w:t xml:space="preserve"> </w:t>
            </w:r>
            <w:r>
              <w:rPr>
                <w:spacing w:val="-2"/>
                <w:sz w:val="21"/>
              </w:rPr>
              <w:t>Concession</w:t>
            </w:r>
          </w:p>
        </w:tc>
        <w:tc>
          <w:tcPr>
            <w:tcW w:w="3680" w:type="dxa"/>
            <w:tcBorders>
              <w:top w:val="single" w:sz="2" w:space="0" w:color="000000"/>
              <w:bottom w:val="single" w:sz="2" w:space="0" w:color="000000"/>
            </w:tcBorders>
          </w:tcPr>
          <w:p w14:paraId="46CED291"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0770EABB" w14:textId="77777777" w:rsidR="003F3708" w:rsidRDefault="005D069D">
            <w:pPr>
              <w:pStyle w:val="TableParagraph"/>
              <w:spacing w:line="252" w:lineRule="exact"/>
              <w:ind w:right="145"/>
              <w:rPr>
                <w:sz w:val="21"/>
              </w:rPr>
            </w:pPr>
            <w:r>
              <w:rPr>
                <w:spacing w:val="-4"/>
                <w:sz w:val="21"/>
              </w:rPr>
              <w:t>1.09</w:t>
            </w:r>
          </w:p>
        </w:tc>
        <w:tc>
          <w:tcPr>
            <w:tcW w:w="1918" w:type="dxa"/>
            <w:tcBorders>
              <w:top w:val="single" w:sz="2" w:space="0" w:color="000000"/>
              <w:bottom w:val="single" w:sz="2" w:space="0" w:color="000000"/>
            </w:tcBorders>
          </w:tcPr>
          <w:p w14:paraId="11E9CA8C" w14:textId="77777777" w:rsidR="003F3708" w:rsidRDefault="005D069D">
            <w:pPr>
              <w:pStyle w:val="TableParagraph"/>
              <w:spacing w:line="252" w:lineRule="exact"/>
              <w:ind w:right="145"/>
              <w:rPr>
                <w:b/>
                <w:sz w:val="21"/>
              </w:rPr>
            </w:pPr>
            <w:r>
              <w:rPr>
                <w:b/>
                <w:spacing w:val="-2"/>
                <w:sz w:val="21"/>
              </w:rPr>
              <w:t>12.00</w:t>
            </w:r>
          </w:p>
        </w:tc>
        <w:tc>
          <w:tcPr>
            <w:tcW w:w="1925" w:type="dxa"/>
            <w:tcBorders>
              <w:top w:val="single" w:sz="2" w:space="0" w:color="000000"/>
              <w:bottom w:val="single" w:sz="2" w:space="0" w:color="000000"/>
            </w:tcBorders>
          </w:tcPr>
          <w:p w14:paraId="510C22B1" w14:textId="77777777" w:rsidR="003F3708" w:rsidRDefault="005D069D">
            <w:pPr>
              <w:pStyle w:val="TableParagraph"/>
              <w:spacing w:line="252" w:lineRule="exact"/>
              <w:ind w:right="153"/>
              <w:rPr>
                <w:sz w:val="21"/>
              </w:rPr>
            </w:pPr>
            <w:r>
              <w:rPr>
                <w:spacing w:val="-2"/>
                <w:sz w:val="21"/>
              </w:rPr>
              <w:t>11.70</w:t>
            </w:r>
          </w:p>
        </w:tc>
        <w:tc>
          <w:tcPr>
            <w:tcW w:w="1867" w:type="dxa"/>
            <w:tcBorders>
              <w:top w:val="single" w:sz="2" w:space="0" w:color="000000"/>
              <w:bottom w:val="single" w:sz="2" w:space="0" w:color="000000"/>
            </w:tcBorders>
          </w:tcPr>
          <w:p w14:paraId="599BC53A" w14:textId="77777777" w:rsidR="003F3708" w:rsidRDefault="005D069D">
            <w:pPr>
              <w:pStyle w:val="TableParagraph"/>
              <w:spacing w:line="252" w:lineRule="exact"/>
              <w:ind w:right="39"/>
              <w:rPr>
                <w:sz w:val="21"/>
              </w:rPr>
            </w:pPr>
            <w:r>
              <w:rPr>
                <w:spacing w:val="-4"/>
                <w:sz w:val="21"/>
              </w:rPr>
              <w:t>0.30</w:t>
            </w:r>
          </w:p>
        </w:tc>
      </w:tr>
      <w:tr w:rsidR="003F3708" w14:paraId="32CEE313" w14:textId="77777777">
        <w:trPr>
          <w:trHeight w:val="274"/>
        </w:trPr>
        <w:tc>
          <w:tcPr>
            <w:tcW w:w="10060" w:type="dxa"/>
            <w:tcBorders>
              <w:top w:val="single" w:sz="2" w:space="0" w:color="000000"/>
              <w:bottom w:val="single" w:sz="2" w:space="0" w:color="000000"/>
            </w:tcBorders>
          </w:tcPr>
          <w:p w14:paraId="7F177EF4" w14:textId="77777777" w:rsidR="003F3708" w:rsidRDefault="005D069D">
            <w:pPr>
              <w:pStyle w:val="TableParagraph"/>
              <w:spacing w:line="252" w:lineRule="exact"/>
              <w:ind w:left="333"/>
              <w:jc w:val="left"/>
              <w:rPr>
                <w:sz w:val="21"/>
              </w:rPr>
            </w:pPr>
            <w:r>
              <w:rPr>
                <w:sz w:val="21"/>
              </w:rPr>
              <w:t>Group</w:t>
            </w:r>
            <w:r>
              <w:rPr>
                <w:spacing w:val="-1"/>
                <w:sz w:val="21"/>
              </w:rPr>
              <w:t xml:space="preserve"> </w:t>
            </w:r>
            <w:r>
              <w:rPr>
                <w:sz w:val="21"/>
              </w:rPr>
              <w:t>Exercise</w:t>
            </w:r>
            <w:r>
              <w:rPr>
                <w:spacing w:val="-3"/>
                <w:sz w:val="21"/>
              </w:rPr>
              <w:t xml:space="preserve"> </w:t>
            </w:r>
            <w:r>
              <w:rPr>
                <w:sz w:val="21"/>
              </w:rPr>
              <w:t>Concession</w:t>
            </w:r>
            <w:r>
              <w:rPr>
                <w:spacing w:val="-1"/>
                <w:sz w:val="21"/>
              </w:rPr>
              <w:t xml:space="preserve"> </w:t>
            </w:r>
            <w:r>
              <w:rPr>
                <w:sz w:val="21"/>
              </w:rPr>
              <w:t>x</w:t>
            </w:r>
            <w:r>
              <w:rPr>
                <w:spacing w:val="-3"/>
                <w:sz w:val="21"/>
              </w:rPr>
              <w:t xml:space="preserve"> </w:t>
            </w:r>
            <w:r>
              <w:rPr>
                <w:spacing w:val="-5"/>
                <w:sz w:val="21"/>
              </w:rPr>
              <w:t>10</w:t>
            </w:r>
          </w:p>
        </w:tc>
        <w:tc>
          <w:tcPr>
            <w:tcW w:w="3680" w:type="dxa"/>
            <w:tcBorders>
              <w:top w:val="single" w:sz="2" w:space="0" w:color="000000"/>
              <w:bottom w:val="single" w:sz="2" w:space="0" w:color="000000"/>
            </w:tcBorders>
          </w:tcPr>
          <w:p w14:paraId="436E5C50"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7BD844B2" w14:textId="77777777" w:rsidR="003F3708" w:rsidRDefault="005D069D">
            <w:pPr>
              <w:pStyle w:val="TableParagraph"/>
              <w:spacing w:line="252" w:lineRule="exact"/>
              <w:ind w:right="145"/>
              <w:rPr>
                <w:sz w:val="21"/>
              </w:rPr>
            </w:pPr>
            <w:r>
              <w:rPr>
                <w:spacing w:val="-4"/>
                <w:sz w:val="21"/>
              </w:rPr>
              <w:t>9.82</w:t>
            </w:r>
          </w:p>
        </w:tc>
        <w:tc>
          <w:tcPr>
            <w:tcW w:w="1918" w:type="dxa"/>
            <w:tcBorders>
              <w:top w:val="single" w:sz="2" w:space="0" w:color="000000"/>
              <w:bottom w:val="single" w:sz="2" w:space="0" w:color="000000"/>
            </w:tcBorders>
          </w:tcPr>
          <w:p w14:paraId="32D0667D" w14:textId="77777777" w:rsidR="003F3708" w:rsidRDefault="005D069D">
            <w:pPr>
              <w:pStyle w:val="TableParagraph"/>
              <w:spacing w:line="252" w:lineRule="exact"/>
              <w:ind w:right="145"/>
              <w:rPr>
                <w:b/>
                <w:sz w:val="21"/>
              </w:rPr>
            </w:pPr>
            <w:r>
              <w:rPr>
                <w:b/>
                <w:spacing w:val="-2"/>
                <w:sz w:val="21"/>
              </w:rPr>
              <w:t>108.00</w:t>
            </w:r>
          </w:p>
        </w:tc>
        <w:tc>
          <w:tcPr>
            <w:tcW w:w="1925" w:type="dxa"/>
            <w:tcBorders>
              <w:top w:val="single" w:sz="2" w:space="0" w:color="000000"/>
              <w:bottom w:val="single" w:sz="2" w:space="0" w:color="000000"/>
            </w:tcBorders>
          </w:tcPr>
          <w:p w14:paraId="7FF88CC4" w14:textId="77777777" w:rsidR="003F3708" w:rsidRDefault="005D069D">
            <w:pPr>
              <w:pStyle w:val="TableParagraph"/>
              <w:spacing w:line="252" w:lineRule="exact"/>
              <w:ind w:right="153"/>
              <w:rPr>
                <w:sz w:val="21"/>
              </w:rPr>
            </w:pPr>
            <w:r>
              <w:rPr>
                <w:spacing w:val="-2"/>
                <w:sz w:val="21"/>
              </w:rPr>
              <w:t>105.30</w:t>
            </w:r>
          </w:p>
        </w:tc>
        <w:tc>
          <w:tcPr>
            <w:tcW w:w="1867" w:type="dxa"/>
            <w:tcBorders>
              <w:top w:val="single" w:sz="2" w:space="0" w:color="000000"/>
              <w:bottom w:val="single" w:sz="2" w:space="0" w:color="000000"/>
            </w:tcBorders>
          </w:tcPr>
          <w:p w14:paraId="7D3D46B7" w14:textId="77777777" w:rsidR="003F3708" w:rsidRDefault="005D069D">
            <w:pPr>
              <w:pStyle w:val="TableParagraph"/>
              <w:spacing w:line="252" w:lineRule="exact"/>
              <w:ind w:right="39"/>
              <w:rPr>
                <w:sz w:val="21"/>
              </w:rPr>
            </w:pPr>
            <w:r>
              <w:rPr>
                <w:spacing w:val="-4"/>
                <w:sz w:val="21"/>
              </w:rPr>
              <w:t>2.70</w:t>
            </w:r>
          </w:p>
        </w:tc>
      </w:tr>
      <w:tr w:rsidR="003F3708" w14:paraId="0AD4864F" w14:textId="77777777">
        <w:trPr>
          <w:trHeight w:val="274"/>
        </w:trPr>
        <w:tc>
          <w:tcPr>
            <w:tcW w:w="10060" w:type="dxa"/>
            <w:tcBorders>
              <w:top w:val="single" w:sz="2" w:space="0" w:color="000000"/>
              <w:bottom w:val="single" w:sz="2" w:space="0" w:color="000000"/>
            </w:tcBorders>
          </w:tcPr>
          <w:p w14:paraId="45EA2ED6" w14:textId="77777777" w:rsidR="003F3708" w:rsidRDefault="005D069D">
            <w:pPr>
              <w:pStyle w:val="TableParagraph"/>
              <w:spacing w:line="252" w:lineRule="exact"/>
              <w:ind w:left="333"/>
              <w:jc w:val="left"/>
              <w:rPr>
                <w:sz w:val="21"/>
              </w:rPr>
            </w:pPr>
            <w:r>
              <w:rPr>
                <w:sz w:val="21"/>
              </w:rPr>
              <w:t>Group</w:t>
            </w:r>
            <w:r>
              <w:rPr>
                <w:spacing w:val="-4"/>
                <w:sz w:val="21"/>
              </w:rPr>
              <w:t xml:space="preserve"> </w:t>
            </w:r>
            <w:r>
              <w:rPr>
                <w:sz w:val="21"/>
              </w:rPr>
              <w:t>Exercise</w:t>
            </w:r>
            <w:r>
              <w:rPr>
                <w:spacing w:val="-3"/>
                <w:sz w:val="21"/>
              </w:rPr>
              <w:t xml:space="preserve"> </w:t>
            </w:r>
            <w:r>
              <w:rPr>
                <w:spacing w:val="-4"/>
                <w:sz w:val="21"/>
              </w:rPr>
              <w:t>Group</w:t>
            </w:r>
          </w:p>
        </w:tc>
        <w:tc>
          <w:tcPr>
            <w:tcW w:w="3680" w:type="dxa"/>
            <w:tcBorders>
              <w:top w:val="single" w:sz="2" w:space="0" w:color="000000"/>
              <w:bottom w:val="single" w:sz="2" w:space="0" w:color="000000"/>
            </w:tcBorders>
          </w:tcPr>
          <w:p w14:paraId="4413A6E7"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40F6B99E" w14:textId="77777777" w:rsidR="003F3708" w:rsidRDefault="005D069D">
            <w:pPr>
              <w:pStyle w:val="TableParagraph"/>
              <w:spacing w:line="252" w:lineRule="exact"/>
              <w:ind w:right="145"/>
              <w:rPr>
                <w:sz w:val="21"/>
              </w:rPr>
            </w:pPr>
            <w:r>
              <w:rPr>
                <w:spacing w:val="-2"/>
                <w:sz w:val="21"/>
              </w:rPr>
              <w:t>13.18</w:t>
            </w:r>
          </w:p>
        </w:tc>
        <w:tc>
          <w:tcPr>
            <w:tcW w:w="1918" w:type="dxa"/>
            <w:tcBorders>
              <w:top w:val="single" w:sz="2" w:space="0" w:color="000000"/>
              <w:bottom w:val="single" w:sz="2" w:space="0" w:color="000000"/>
            </w:tcBorders>
          </w:tcPr>
          <w:p w14:paraId="543BCA19" w14:textId="77777777" w:rsidR="003F3708" w:rsidRDefault="005D069D">
            <w:pPr>
              <w:pStyle w:val="TableParagraph"/>
              <w:spacing w:line="252" w:lineRule="exact"/>
              <w:ind w:right="145"/>
              <w:rPr>
                <w:b/>
                <w:sz w:val="21"/>
              </w:rPr>
            </w:pPr>
            <w:r>
              <w:rPr>
                <w:b/>
                <w:spacing w:val="-2"/>
                <w:sz w:val="21"/>
              </w:rPr>
              <w:t>145.00</w:t>
            </w:r>
          </w:p>
        </w:tc>
        <w:tc>
          <w:tcPr>
            <w:tcW w:w="1925" w:type="dxa"/>
            <w:tcBorders>
              <w:top w:val="single" w:sz="2" w:space="0" w:color="000000"/>
              <w:bottom w:val="single" w:sz="2" w:space="0" w:color="000000"/>
            </w:tcBorders>
          </w:tcPr>
          <w:p w14:paraId="14C509E9" w14:textId="77777777" w:rsidR="003F3708" w:rsidRDefault="005D069D">
            <w:pPr>
              <w:pStyle w:val="TableParagraph"/>
              <w:spacing w:line="252" w:lineRule="exact"/>
              <w:ind w:right="153"/>
              <w:rPr>
                <w:sz w:val="21"/>
              </w:rPr>
            </w:pPr>
            <w:r>
              <w:rPr>
                <w:spacing w:val="-2"/>
                <w:sz w:val="21"/>
              </w:rPr>
              <w:t>140.80</w:t>
            </w:r>
          </w:p>
        </w:tc>
        <w:tc>
          <w:tcPr>
            <w:tcW w:w="1867" w:type="dxa"/>
            <w:tcBorders>
              <w:top w:val="single" w:sz="2" w:space="0" w:color="000000"/>
              <w:bottom w:val="single" w:sz="2" w:space="0" w:color="000000"/>
            </w:tcBorders>
          </w:tcPr>
          <w:p w14:paraId="6619E78A" w14:textId="77777777" w:rsidR="003F3708" w:rsidRDefault="005D069D">
            <w:pPr>
              <w:pStyle w:val="TableParagraph"/>
              <w:spacing w:line="252" w:lineRule="exact"/>
              <w:ind w:right="39"/>
              <w:rPr>
                <w:sz w:val="21"/>
              </w:rPr>
            </w:pPr>
            <w:r>
              <w:rPr>
                <w:spacing w:val="-4"/>
                <w:sz w:val="21"/>
              </w:rPr>
              <w:t>4.20</w:t>
            </w:r>
          </w:p>
        </w:tc>
      </w:tr>
      <w:tr w:rsidR="003F3708" w14:paraId="56BD5966" w14:textId="77777777">
        <w:trPr>
          <w:trHeight w:val="274"/>
        </w:trPr>
        <w:tc>
          <w:tcPr>
            <w:tcW w:w="10060" w:type="dxa"/>
            <w:tcBorders>
              <w:top w:val="single" w:sz="2" w:space="0" w:color="000000"/>
              <w:bottom w:val="single" w:sz="2" w:space="0" w:color="000000"/>
            </w:tcBorders>
          </w:tcPr>
          <w:p w14:paraId="16312AC4" w14:textId="77777777" w:rsidR="003F3708" w:rsidRDefault="005D069D">
            <w:pPr>
              <w:pStyle w:val="TableParagraph"/>
              <w:spacing w:line="252" w:lineRule="exact"/>
              <w:ind w:left="333"/>
              <w:jc w:val="left"/>
              <w:rPr>
                <w:sz w:val="21"/>
              </w:rPr>
            </w:pPr>
            <w:r>
              <w:rPr>
                <w:sz w:val="21"/>
              </w:rPr>
              <w:t>Gym/Swim/Sauna</w:t>
            </w:r>
            <w:r>
              <w:rPr>
                <w:spacing w:val="12"/>
                <w:sz w:val="21"/>
              </w:rPr>
              <w:t xml:space="preserve"> </w:t>
            </w:r>
            <w:r>
              <w:rPr>
                <w:spacing w:val="-2"/>
                <w:sz w:val="21"/>
              </w:rPr>
              <w:t>Superpass</w:t>
            </w:r>
          </w:p>
        </w:tc>
        <w:tc>
          <w:tcPr>
            <w:tcW w:w="3680" w:type="dxa"/>
            <w:tcBorders>
              <w:top w:val="single" w:sz="2" w:space="0" w:color="000000"/>
              <w:bottom w:val="single" w:sz="2" w:space="0" w:color="000000"/>
            </w:tcBorders>
          </w:tcPr>
          <w:p w14:paraId="77425F2A" w14:textId="77777777" w:rsidR="003F3708" w:rsidRDefault="005D069D">
            <w:pPr>
              <w:pStyle w:val="TableParagraph"/>
              <w:spacing w:line="252" w:lineRule="exact"/>
              <w:ind w:left="1714"/>
              <w:jc w:val="center"/>
              <w:rPr>
                <w:sz w:val="21"/>
              </w:rPr>
            </w:pPr>
            <w:r>
              <w:rPr>
                <w:spacing w:val="-10"/>
                <w:sz w:val="21"/>
              </w:rPr>
              <w:t>D</w:t>
            </w:r>
          </w:p>
        </w:tc>
        <w:tc>
          <w:tcPr>
            <w:tcW w:w="1825" w:type="dxa"/>
            <w:tcBorders>
              <w:top w:val="single" w:sz="2" w:space="0" w:color="000000"/>
              <w:bottom w:val="single" w:sz="2" w:space="0" w:color="000000"/>
            </w:tcBorders>
          </w:tcPr>
          <w:p w14:paraId="4849D6C7" w14:textId="77777777" w:rsidR="003F3708" w:rsidRDefault="005D069D">
            <w:pPr>
              <w:pStyle w:val="TableParagraph"/>
              <w:spacing w:line="252" w:lineRule="exact"/>
              <w:ind w:right="145"/>
              <w:rPr>
                <w:sz w:val="21"/>
              </w:rPr>
            </w:pPr>
            <w:r>
              <w:rPr>
                <w:spacing w:val="-4"/>
                <w:sz w:val="21"/>
              </w:rPr>
              <w:t>2.41</w:t>
            </w:r>
          </w:p>
        </w:tc>
        <w:tc>
          <w:tcPr>
            <w:tcW w:w="1918" w:type="dxa"/>
            <w:tcBorders>
              <w:top w:val="single" w:sz="2" w:space="0" w:color="000000"/>
              <w:bottom w:val="single" w:sz="2" w:space="0" w:color="000000"/>
            </w:tcBorders>
          </w:tcPr>
          <w:p w14:paraId="53C16855" w14:textId="77777777" w:rsidR="003F3708" w:rsidRDefault="005D069D">
            <w:pPr>
              <w:pStyle w:val="TableParagraph"/>
              <w:spacing w:line="252" w:lineRule="exact"/>
              <w:ind w:right="145"/>
              <w:rPr>
                <w:b/>
                <w:sz w:val="21"/>
              </w:rPr>
            </w:pPr>
            <w:r>
              <w:rPr>
                <w:b/>
                <w:spacing w:val="-2"/>
                <w:sz w:val="21"/>
              </w:rPr>
              <w:t>26.50</w:t>
            </w:r>
          </w:p>
        </w:tc>
        <w:tc>
          <w:tcPr>
            <w:tcW w:w="1925" w:type="dxa"/>
            <w:tcBorders>
              <w:top w:val="single" w:sz="2" w:space="0" w:color="000000"/>
              <w:bottom w:val="single" w:sz="2" w:space="0" w:color="000000"/>
            </w:tcBorders>
          </w:tcPr>
          <w:p w14:paraId="3DCC6F21"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66D00E31" w14:textId="77777777" w:rsidR="003F3708" w:rsidRDefault="005D069D">
            <w:pPr>
              <w:pStyle w:val="TableParagraph"/>
              <w:spacing w:line="252" w:lineRule="exact"/>
              <w:ind w:right="40"/>
              <w:rPr>
                <w:sz w:val="21"/>
              </w:rPr>
            </w:pPr>
            <w:r>
              <w:rPr>
                <w:spacing w:val="-2"/>
                <w:sz w:val="21"/>
              </w:rPr>
              <w:t>26.50</w:t>
            </w:r>
          </w:p>
        </w:tc>
      </w:tr>
    </w:tbl>
    <w:p w14:paraId="391B719A" w14:textId="77777777" w:rsidR="003F3708" w:rsidRDefault="003F3708">
      <w:pPr>
        <w:spacing w:line="252" w:lineRule="exact"/>
        <w:rPr>
          <w:sz w:val="21"/>
        </w:rPr>
        <w:sectPr w:rsidR="003F3708">
          <w:type w:val="continuous"/>
          <w:pgSz w:w="22380" w:h="31660"/>
          <w:pgMar w:top="2060" w:right="440" w:bottom="1848" w:left="440" w:header="0" w:footer="1035" w:gutter="0"/>
          <w:cols w:space="720"/>
        </w:sectPr>
      </w:pPr>
    </w:p>
    <w:tbl>
      <w:tblPr>
        <w:tblW w:w="0" w:type="auto"/>
        <w:tblInd w:w="113" w:type="dxa"/>
        <w:tblLayout w:type="fixed"/>
        <w:tblCellMar>
          <w:left w:w="0" w:type="dxa"/>
          <w:right w:w="0" w:type="dxa"/>
        </w:tblCellMar>
        <w:tblLook w:val="01E0" w:firstRow="1" w:lastRow="1" w:firstColumn="1" w:lastColumn="1" w:noHBand="0" w:noVBand="0"/>
      </w:tblPr>
      <w:tblGrid>
        <w:gridCol w:w="9444"/>
        <w:gridCol w:w="4296"/>
        <w:gridCol w:w="1825"/>
        <w:gridCol w:w="1918"/>
        <w:gridCol w:w="1925"/>
        <w:gridCol w:w="1867"/>
      </w:tblGrid>
      <w:tr w:rsidR="003F3708" w14:paraId="776210D6" w14:textId="77777777">
        <w:trPr>
          <w:trHeight w:val="640"/>
        </w:trPr>
        <w:tc>
          <w:tcPr>
            <w:tcW w:w="9444" w:type="dxa"/>
            <w:tcBorders>
              <w:bottom w:val="single" w:sz="2" w:space="0" w:color="000000"/>
            </w:tcBorders>
          </w:tcPr>
          <w:p w14:paraId="6CE1E8B9" w14:textId="77777777" w:rsidR="003F3708" w:rsidRDefault="005D069D">
            <w:pPr>
              <w:pStyle w:val="TableParagraph"/>
              <w:spacing w:before="0" w:line="276" w:lineRule="exact"/>
              <w:ind w:left="45"/>
              <w:jc w:val="left"/>
              <w:rPr>
                <w:b/>
                <w:sz w:val="27"/>
              </w:rPr>
            </w:pPr>
            <w:r>
              <w:rPr>
                <w:b/>
                <w:color w:val="001F5F"/>
                <w:sz w:val="27"/>
              </w:rPr>
              <w:lastRenderedPageBreak/>
              <w:t>CITY</w:t>
            </w:r>
            <w:r>
              <w:rPr>
                <w:b/>
                <w:color w:val="001F5F"/>
                <w:spacing w:val="-3"/>
                <w:sz w:val="27"/>
              </w:rPr>
              <w:t xml:space="preserve"> </w:t>
            </w:r>
            <w:r>
              <w:rPr>
                <w:b/>
                <w:color w:val="001F5F"/>
                <w:sz w:val="27"/>
              </w:rPr>
              <w:t>OF</w:t>
            </w:r>
            <w:r>
              <w:rPr>
                <w:b/>
                <w:color w:val="001F5F"/>
                <w:spacing w:val="2"/>
                <w:sz w:val="27"/>
              </w:rPr>
              <w:t xml:space="preserve"> </w:t>
            </w:r>
            <w:r>
              <w:rPr>
                <w:b/>
                <w:color w:val="001F5F"/>
                <w:sz w:val="27"/>
              </w:rPr>
              <w:t>GREATER</w:t>
            </w:r>
            <w:r>
              <w:rPr>
                <w:b/>
                <w:color w:val="001F5F"/>
                <w:spacing w:val="1"/>
                <w:sz w:val="27"/>
              </w:rPr>
              <w:t xml:space="preserve"> </w:t>
            </w:r>
            <w:r>
              <w:rPr>
                <w:b/>
                <w:color w:val="001F5F"/>
                <w:sz w:val="27"/>
              </w:rPr>
              <w:t>GEELONG</w:t>
            </w:r>
            <w:r>
              <w:rPr>
                <w:b/>
                <w:color w:val="001F5F"/>
                <w:spacing w:val="-2"/>
                <w:sz w:val="27"/>
              </w:rPr>
              <w:t xml:space="preserve"> </w:t>
            </w:r>
            <w:r>
              <w:rPr>
                <w:b/>
                <w:color w:val="001F5F"/>
                <w:sz w:val="27"/>
              </w:rPr>
              <w:t>-</w:t>
            </w:r>
            <w:r>
              <w:rPr>
                <w:b/>
                <w:color w:val="001F5F"/>
                <w:spacing w:val="-2"/>
                <w:sz w:val="27"/>
              </w:rPr>
              <w:t xml:space="preserve"> </w:t>
            </w:r>
            <w:r>
              <w:rPr>
                <w:b/>
                <w:color w:val="001F5F"/>
                <w:sz w:val="27"/>
              </w:rPr>
              <w:t>FEES</w:t>
            </w:r>
            <w:r>
              <w:rPr>
                <w:b/>
                <w:color w:val="001F5F"/>
                <w:spacing w:val="-2"/>
                <w:sz w:val="27"/>
              </w:rPr>
              <w:t xml:space="preserve"> </w:t>
            </w:r>
            <w:r>
              <w:rPr>
                <w:b/>
                <w:color w:val="001F5F"/>
                <w:sz w:val="27"/>
              </w:rPr>
              <w:t>AND CHARGES</w:t>
            </w:r>
            <w:r>
              <w:rPr>
                <w:b/>
                <w:color w:val="001F5F"/>
                <w:spacing w:val="-1"/>
                <w:sz w:val="27"/>
              </w:rPr>
              <w:t xml:space="preserve"> </w:t>
            </w:r>
            <w:r>
              <w:rPr>
                <w:b/>
                <w:color w:val="001F5F"/>
                <w:spacing w:val="-2"/>
                <w:sz w:val="27"/>
              </w:rPr>
              <w:t>SCHEDULE</w:t>
            </w:r>
          </w:p>
          <w:p w14:paraId="31AA01DC" w14:textId="77777777" w:rsidR="003F3708" w:rsidRDefault="005D069D">
            <w:pPr>
              <w:pStyle w:val="TableParagraph"/>
              <w:spacing w:before="17" w:line="327" w:lineRule="exact"/>
              <w:ind w:left="45"/>
              <w:jc w:val="left"/>
              <w:rPr>
                <w:b/>
                <w:sz w:val="27"/>
              </w:rPr>
            </w:pPr>
            <w:r>
              <w:rPr>
                <w:b/>
                <w:color w:val="001F5F"/>
                <w:sz w:val="27"/>
              </w:rPr>
              <w:t>2024-25</w:t>
            </w:r>
            <w:r>
              <w:rPr>
                <w:b/>
                <w:color w:val="001F5F"/>
                <w:spacing w:val="-12"/>
                <w:sz w:val="27"/>
              </w:rPr>
              <w:t xml:space="preserve"> </w:t>
            </w:r>
            <w:r>
              <w:rPr>
                <w:b/>
                <w:color w:val="001F5F"/>
                <w:spacing w:val="-2"/>
                <w:sz w:val="27"/>
              </w:rPr>
              <w:t>Budget</w:t>
            </w:r>
          </w:p>
        </w:tc>
        <w:tc>
          <w:tcPr>
            <w:tcW w:w="4296" w:type="dxa"/>
            <w:tcBorders>
              <w:bottom w:val="single" w:sz="2" w:space="0" w:color="000000"/>
            </w:tcBorders>
          </w:tcPr>
          <w:p w14:paraId="62162A1D" w14:textId="77777777" w:rsidR="003F3708" w:rsidRDefault="003F3708">
            <w:pPr>
              <w:pStyle w:val="TableParagraph"/>
              <w:spacing w:before="0"/>
              <w:jc w:val="left"/>
              <w:rPr>
                <w:rFonts w:ascii="Times New Roman"/>
                <w:sz w:val="20"/>
              </w:rPr>
            </w:pPr>
          </w:p>
        </w:tc>
        <w:tc>
          <w:tcPr>
            <w:tcW w:w="1825" w:type="dxa"/>
            <w:tcBorders>
              <w:bottom w:val="single" w:sz="2" w:space="0" w:color="000000"/>
            </w:tcBorders>
          </w:tcPr>
          <w:p w14:paraId="075A8889" w14:textId="77777777" w:rsidR="003F3708" w:rsidRDefault="003F3708">
            <w:pPr>
              <w:pStyle w:val="TableParagraph"/>
              <w:spacing w:before="0"/>
              <w:jc w:val="left"/>
              <w:rPr>
                <w:rFonts w:ascii="Times New Roman"/>
                <w:sz w:val="20"/>
              </w:rPr>
            </w:pPr>
          </w:p>
        </w:tc>
        <w:tc>
          <w:tcPr>
            <w:tcW w:w="5710" w:type="dxa"/>
            <w:gridSpan w:val="3"/>
            <w:tcBorders>
              <w:bottom w:val="single" w:sz="2" w:space="0" w:color="000000"/>
            </w:tcBorders>
          </w:tcPr>
          <w:p w14:paraId="373495C2" w14:textId="77777777" w:rsidR="003F3708" w:rsidRDefault="005D069D">
            <w:pPr>
              <w:pStyle w:val="TableParagraph"/>
              <w:spacing w:before="12" w:line="261" w:lineRule="auto"/>
              <w:ind w:left="989" w:firstLine="3284"/>
              <w:jc w:val="left"/>
              <w:rPr>
                <w:b/>
                <w:sz w:val="21"/>
              </w:rPr>
            </w:pPr>
            <w:r>
              <w:rPr>
                <w:b/>
                <w:color w:val="001F5F"/>
                <w:sz w:val="21"/>
              </w:rPr>
              <w:t>Basis</w:t>
            </w:r>
            <w:r>
              <w:rPr>
                <w:b/>
                <w:color w:val="001F5F"/>
                <w:spacing w:val="-9"/>
                <w:sz w:val="21"/>
              </w:rPr>
              <w:t xml:space="preserve"> </w:t>
            </w:r>
            <w:r>
              <w:rPr>
                <w:b/>
                <w:color w:val="001F5F"/>
                <w:sz w:val="21"/>
              </w:rPr>
              <w:t>of</w:t>
            </w:r>
            <w:r>
              <w:rPr>
                <w:b/>
                <w:color w:val="001F5F"/>
                <w:spacing w:val="-10"/>
                <w:sz w:val="21"/>
              </w:rPr>
              <w:t xml:space="preserve"> </w:t>
            </w:r>
            <w:r>
              <w:rPr>
                <w:b/>
                <w:color w:val="001F5F"/>
                <w:sz w:val="21"/>
              </w:rPr>
              <w:t>Charge: A</w:t>
            </w:r>
            <w:r>
              <w:rPr>
                <w:b/>
                <w:color w:val="001F5F"/>
                <w:spacing w:val="-2"/>
                <w:sz w:val="21"/>
              </w:rPr>
              <w:t xml:space="preserve"> </w:t>
            </w:r>
            <w:r>
              <w:rPr>
                <w:b/>
                <w:color w:val="001F5F"/>
                <w:sz w:val="21"/>
              </w:rPr>
              <w:t>= Act of</w:t>
            </w:r>
            <w:r>
              <w:rPr>
                <w:b/>
                <w:color w:val="001F5F"/>
                <w:spacing w:val="2"/>
                <w:sz w:val="21"/>
              </w:rPr>
              <w:t xml:space="preserve"> </w:t>
            </w:r>
            <w:r>
              <w:rPr>
                <w:b/>
                <w:color w:val="001F5F"/>
                <w:sz w:val="21"/>
              </w:rPr>
              <w:t>Parliament</w:t>
            </w:r>
            <w:r>
              <w:rPr>
                <w:b/>
                <w:color w:val="001F5F"/>
                <w:spacing w:val="49"/>
                <w:sz w:val="21"/>
              </w:rPr>
              <w:t xml:space="preserve"> </w:t>
            </w:r>
            <w:r>
              <w:rPr>
                <w:b/>
                <w:color w:val="001F5F"/>
                <w:sz w:val="21"/>
              </w:rPr>
              <w:t>D</w:t>
            </w:r>
            <w:r>
              <w:rPr>
                <w:b/>
                <w:color w:val="001F5F"/>
                <w:spacing w:val="2"/>
                <w:sz w:val="21"/>
              </w:rPr>
              <w:t xml:space="preserve"> </w:t>
            </w:r>
            <w:r>
              <w:rPr>
                <w:b/>
                <w:color w:val="001F5F"/>
                <w:sz w:val="21"/>
              </w:rPr>
              <w:t>= Discretionary L</w:t>
            </w:r>
            <w:r>
              <w:rPr>
                <w:b/>
                <w:color w:val="001F5F"/>
                <w:spacing w:val="2"/>
                <w:sz w:val="21"/>
              </w:rPr>
              <w:t xml:space="preserve"> </w:t>
            </w:r>
            <w:r>
              <w:rPr>
                <w:b/>
                <w:color w:val="001F5F"/>
                <w:sz w:val="21"/>
              </w:rPr>
              <w:t>= Local</w:t>
            </w:r>
            <w:r>
              <w:rPr>
                <w:b/>
                <w:color w:val="001F5F"/>
                <w:spacing w:val="4"/>
                <w:sz w:val="21"/>
              </w:rPr>
              <w:t xml:space="preserve"> </w:t>
            </w:r>
            <w:r>
              <w:rPr>
                <w:b/>
                <w:color w:val="001F5F"/>
                <w:spacing w:val="-5"/>
                <w:sz w:val="21"/>
              </w:rPr>
              <w:t>Law</w:t>
            </w:r>
          </w:p>
        </w:tc>
      </w:tr>
      <w:tr w:rsidR="003F3708" w14:paraId="786C4F7F" w14:textId="77777777">
        <w:trPr>
          <w:trHeight w:val="834"/>
        </w:trPr>
        <w:tc>
          <w:tcPr>
            <w:tcW w:w="9444" w:type="dxa"/>
            <w:tcBorders>
              <w:top w:val="single" w:sz="2" w:space="0" w:color="000000"/>
              <w:bottom w:val="single" w:sz="2" w:space="0" w:color="000000"/>
            </w:tcBorders>
            <w:shd w:val="clear" w:color="auto" w:fill="001F5F"/>
          </w:tcPr>
          <w:p w14:paraId="082CC806" w14:textId="77777777" w:rsidR="003F3708" w:rsidRDefault="003F3708">
            <w:pPr>
              <w:pStyle w:val="TableParagraph"/>
              <w:spacing w:before="45"/>
              <w:jc w:val="left"/>
              <w:rPr>
                <w:rFonts w:ascii="Arial"/>
                <w:sz w:val="21"/>
              </w:rPr>
            </w:pPr>
          </w:p>
          <w:p w14:paraId="39023F69" w14:textId="77777777" w:rsidR="003F3708" w:rsidRDefault="005D069D">
            <w:pPr>
              <w:pStyle w:val="TableParagraph"/>
              <w:spacing w:before="0"/>
              <w:ind w:left="36"/>
              <w:jc w:val="left"/>
              <w:rPr>
                <w:b/>
                <w:sz w:val="21"/>
              </w:rPr>
            </w:pPr>
            <w:r>
              <w:rPr>
                <w:b/>
                <w:color w:val="FFFFFF"/>
                <w:sz w:val="21"/>
              </w:rPr>
              <w:t>Fees</w:t>
            </w:r>
            <w:r>
              <w:rPr>
                <w:b/>
                <w:color w:val="FFFFFF"/>
                <w:spacing w:val="2"/>
                <w:sz w:val="21"/>
              </w:rPr>
              <w:t xml:space="preserve"> </w:t>
            </w:r>
            <w:r>
              <w:rPr>
                <w:b/>
                <w:color w:val="FFFFFF"/>
                <w:sz w:val="21"/>
              </w:rPr>
              <w:t>&amp;</w:t>
            </w:r>
            <w:r>
              <w:rPr>
                <w:b/>
                <w:color w:val="FFFFFF"/>
                <w:spacing w:val="3"/>
                <w:sz w:val="21"/>
              </w:rPr>
              <w:t xml:space="preserve"> </w:t>
            </w:r>
            <w:r>
              <w:rPr>
                <w:b/>
                <w:color w:val="FFFFFF"/>
                <w:spacing w:val="-2"/>
                <w:sz w:val="21"/>
              </w:rPr>
              <w:t>Charges</w:t>
            </w:r>
          </w:p>
        </w:tc>
        <w:tc>
          <w:tcPr>
            <w:tcW w:w="4296" w:type="dxa"/>
            <w:tcBorders>
              <w:top w:val="single" w:sz="2" w:space="0" w:color="000000"/>
              <w:bottom w:val="single" w:sz="2" w:space="0" w:color="000000"/>
            </w:tcBorders>
            <w:shd w:val="clear" w:color="auto" w:fill="001F5F"/>
          </w:tcPr>
          <w:p w14:paraId="26475F96" w14:textId="77777777" w:rsidR="003F3708" w:rsidRDefault="003F3708">
            <w:pPr>
              <w:pStyle w:val="TableParagraph"/>
              <w:spacing w:before="45"/>
              <w:jc w:val="left"/>
              <w:rPr>
                <w:rFonts w:ascii="Arial"/>
                <w:sz w:val="21"/>
              </w:rPr>
            </w:pPr>
          </w:p>
          <w:p w14:paraId="1B2AB910" w14:textId="77777777" w:rsidR="003F3708" w:rsidRDefault="005D069D">
            <w:pPr>
              <w:pStyle w:val="TableParagraph"/>
              <w:spacing w:before="0"/>
              <w:ind w:left="2331" w:right="22"/>
              <w:jc w:val="center"/>
              <w:rPr>
                <w:b/>
                <w:sz w:val="21"/>
              </w:rPr>
            </w:pPr>
            <w:r>
              <w:rPr>
                <w:b/>
                <w:color w:val="FFFFFF"/>
                <w:sz w:val="21"/>
              </w:rPr>
              <w:t>Basis</w:t>
            </w:r>
            <w:r>
              <w:rPr>
                <w:b/>
                <w:color w:val="FFFFFF"/>
                <w:spacing w:val="1"/>
                <w:sz w:val="21"/>
              </w:rPr>
              <w:t xml:space="preserve"> </w:t>
            </w:r>
            <w:r>
              <w:rPr>
                <w:b/>
                <w:color w:val="FFFFFF"/>
                <w:sz w:val="21"/>
              </w:rPr>
              <w:t>of</w:t>
            </w:r>
            <w:r>
              <w:rPr>
                <w:b/>
                <w:color w:val="FFFFFF"/>
                <w:spacing w:val="2"/>
                <w:sz w:val="21"/>
              </w:rPr>
              <w:t xml:space="preserve"> </w:t>
            </w:r>
            <w:r>
              <w:rPr>
                <w:b/>
                <w:color w:val="FFFFFF"/>
                <w:spacing w:val="-2"/>
                <w:sz w:val="21"/>
              </w:rPr>
              <w:t>Charge</w:t>
            </w:r>
          </w:p>
        </w:tc>
        <w:tc>
          <w:tcPr>
            <w:tcW w:w="1825" w:type="dxa"/>
            <w:tcBorders>
              <w:top w:val="single" w:sz="2" w:space="0" w:color="000000"/>
              <w:bottom w:val="single" w:sz="2" w:space="0" w:color="000000"/>
            </w:tcBorders>
            <w:shd w:val="clear" w:color="auto" w:fill="001F5F"/>
          </w:tcPr>
          <w:p w14:paraId="510A5DCC" w14:textId="77777777" w:rsidR="003F3708" w:rsidRDefault="005D069D">
            <w:pPr>
              <w:pStyle w:val="TableParagraph"/>
              <w:spacing w:before="147"/>
              <w:ind w:left="2" w:right="75"/>
              <w:jc w:val="center"/>
              <w:rPr>
                <w:b/>
                <w:sz w:val="21"/>
              </w:rPr>
            </w:pPr>
            <w:r>
              <w:rPr>
                <w:b/>
                <w:color w:val="FFFFFF"/>
                <w:sz w:val="21"/>
              </w:rPr>
              <w:t>2024-25</w:t>
            </w:r>
            <w:r>
              <w:rPr>
                <w:b/>
                <w:color w:val="FFFFFF"/>
                <w:spacing w:val="1"/>
                <w:sz w:val="21"/>
              </w:rPr>
              <w:t xml:space="preserve"> </w:t>
            </w:r>
            <w:r>
              <w:rPr>
                <w:b/>
                <w:color w:val="FFFFFF"/>
                <w:spacing w:val="-5"/>
                <w:sz w:val="21"/>
              </w:rPr>
              <w:t>GST</w:t>
            </w:r>
          </w:p>
          <w:p w14:paraId="15BD43C9" w14:textId="77777777" w:rsidR="003F3708" w:rsidRDefault="005D069D">
            <w:pPr>
              <w:pStyle w:val="TableParagraph"/>
              <w:spacing w:before="23"/>
              <w:ind w:right="75"/>
              <w:jc w:val="center"/>
              <w:rPr>
                <w:b/>
                <w:sz w:val="21"/>
              </w:rPr>
            </w:pPr>
            <w:r>
              <w:rPr>
                <w:b/>
                <w:color w:val="FFFFFF"/>
                <w:sz w:val="21"/>
              </w:rPr>
              <w:t>Amount</w:t>
            </w:r>
            <w:r>
              <w:rPr>
                <w:b/>
                <w:color w:val="FFFFFF"/>
                <w:spacing w:val="-9"/>
                <w:sz w:val="21"/>
              </w:rPr>
              <w:t xml:space="preserve"> </w:t>
            </w:r>
            <w:r>
              <w:rPr>
                <w:b/>
                <w:color w:val="FFFFFF"/>
                <w:spacing w:val="-10"/>
                <w:sz w:val="21"/>
              </w:rPr>
              <w:t>$</w:t>
            </w:r>
          </w:p>
        </w:tc>
        <w:tc>
          <w:tcPr>
            <w:tcW w:w="1918" w:type="dxa"/>
            <w:tcBorders>
              <w:top w:val="single" w:sz="2" w:space="0" w:color="000000"/>
              <w:bottom w:val="single" w:sz="2" w:space="0" w:color="000000"/>
            </w:tcBorders>
            <w:shd w:val="clear" w:color="auto" w:fill="001F5F"/>
          </w:tcPr>
          <w:p w14:paraId="18DE4658" w14:textId="77777777" w:rsidR="003F3708" w:rsidRDefault="005D069D">
            <w:pPr>
              <w:pStyle w:val="TableParagraph"/>
              <w:spacing w:before="7"/>
              <w:ind w:right="91"/>
              <w:jc w:val="center"/>
              <w:rPr>
                <w:b/>
                <w:sz w:val="21"/>
              </w:rPr>
            </w:pPr>
            <w:r>
              <w:rPr>
                <w:b/>
                <w:color w:val="FFFFFF"/>
                <w:sz w:val="21"/>
              </w:rPr>
              <w:t>2024-25 Charge</w:t>
            </w:r>
            <w:r>
              <w:rPr>
                <w:b/>
                <w:color w:val="FFFFFF"/>
                <w:spacing w:val="1"/>
                <w:sz w:val="21"/>
              </w:rPr>
              <w:t xml:space="preserve"> </w:t>
            </w:r>
            <w:r>
              <w:rPr>
                <w:b/>
                <w:color w:val="FFFFFF"/>
                <w:spacing w:val="-10"/>
                <w:sz w:val="21"/>
              </w:rPr>
              <w:t>$</w:t>
            </w:r>
          </w:p>
          <w:p w14:paraId="223D6D05" w14:textId="77777777" w:rsidR="003F3708" w:rsidRDefault="005D069D">
            <w:pPr>
              <w:pStyle w:val="TableParagraph"/>
              <w:spacing w:before="0" w:line="280" w:lineRule="atLeast"/>
              <w:ind w:left="425" w:right="517" w:firstLine="1"/>
              <w:jc w:val="center"/>
              <w:rPr>
                <w:b/>
                <w:sz w:val="21"/>
              </w:rPr>
            </w:pPr>
            <w:r>
              <w:rPr>
                <w:b/>
                <w:color w:val="FFFFFF"/>
                <w:sz w:val="21"/>
              </w:rPr>
              <w:t xml:space="preserve">(incl GST if </w:t>
            </w:r>
            <w:r>
              <w:rPr>
                <w:b/>
                <w:color w:val="FFFFFF"/>
                <w:spacing w:val="-2"/>
                <w:sz w:val="21"/>
              </w:rPr>
              <w:t>applicable)</w:t>
            </w:r>
          </w:p>
        </w:tc>
        <w:tc>
          <w:tcPr>
            <w:tcW w:w="1925" w:type="dxa"/>
            <w:tcBorders>
              <w:top w:val="single" w:sz="2" w:space="0" w:color="000000"/>
              <w:bottom w:val="single" w:sz="2" w:space="0" w:color="000000"/>
            </w:tcBorders>
            <w:shd w:val="clear" w:color="auto" w:fill="001F5F"/>
          </w:tcPr>
          <w:p w14:paraId="298C247F" w14:textId="77777777" w:rsidR="003F3708" w:rsidRDefault="005D069D">
            <w:pPr>
              <w:pStyle w:val="TableParagraph"/>
              <w:spacing w:before="7"/>
              <w:ind w:right="99"/>
              <w:jc w:val="center"/>
              <w:rPr>
                <w:b/>
                <w:sz w:val="21"/>
              </w:rPr>
            </w:pPr>
            <w:r>
              <w:rPr>
                <w:b/>
                <w:color w:val="FFFFFF"/>
                <w:sz w:val="21"/>
              </w:rPr>
              <w:t>2023-24 Charge</w:t>
            </w:r>
            <w:r>
              <w:rPr>
                <w:b/>
                <w:color w:val="FFFFFF"/>
                <w:spacing w:val="1"/>
                <w:sz w:val="21"/>
              </w:rPr>
              <w:t xml:space="preserve"> </w:t>
            </w:r>
            <w:r>
              <w:rPr>
                <w:b/>
                <w:color w:val="FFFFFF"/>
                <w:spacing w:val="-10"/>
                <w:sz w:val="21"/>
              </w:rPr>
              <w:t>$</w:t>
            </w:r>
          </w:p>
          <w:p w14:paraId="0060E126" w14:textId="77777777" w:rsidR="003F3708" w:rsidRDefault="005D069D">
            <w:pPr>
              <w:pStyle w:val="TableParagraph"/>
              <w:spacing w:before="0" w:line="280" w:lineRule="atLeast"/>
              <w:ind w:left="424" w:right="525" w:firstLine="1"/>
              <w:jc w:val="center"/>
              <w:rPr>
                <w:b/>
                <w:sz w:val="21"/>
              </w:rPr>
            </w:pPr>
            <w:r>
              <w:rPr>
                <w:b/>
                <w:color w:val="FFFFFF"/>
                <w:sz w:val="21"/>
              </w:rPr>
              <w:t xml:space="preserve">(incl GST if </w:t>
            </w:r>
            <w:r>
              <w:rPr>
                <w:b/>
                <w:color w:val="FFFFFF"/>
                <w:spacing w:val="-2"/>
                <w:sz w:val="21"/>
              </w:rPr>
              <w:t>applicable)</w:t>
            </w:r>
          </w:p>
        </w:tc>
        <w:tc>
          <w:tcPr>
            <w:tcW w:w="1867" w:type="dxa"/>
            <w:tcBorders>
              <w:top w:val="single" w:sz="2" w:space="0" w:color="000000"/>
              <w:bottom w:val="single" w:sz="2" w:space="0" w:color="000000"/>
            </w:tcBorders>
            <w:shd w:val="clear" w:color="auto" w:fill="001F5F"/>
          </w:tcPr>
          <w:p w14:paraId="1FAA2D72" w14:textId="77777777" w:rsidR="003F3708" w:rsidRDefault="005D069D">
            <w:pPr>
              <w:pStyle w:val="TableParagraph"/>
              <w:spacing w:before="147"/>
              <w:ind w:right="37"/>
              <w:rPr>
                <w:b/>
                <w:sz w:val="21"/>
              </w:rPr>
            </w:pPr>
            <w:r>
              <w:rPr>
                <w:b/>
                <w:color w:val="FFFFFF"/>
                <w:sz w:val="21"/>
              </w:rPr>
              <w:t>Movement</w:t>
            </w:r>
            <w:r>
              <w:rPr>
                <w:b/>
                <w:color w:val="FFFFFF"/>
                <w:spacing w:val="-2"/>
                <w:sz w:val="21"/>
              </w:rPr>
              <w:t xml:space="preserve"> </w:t>
            </w:r>
            <w:r>
              <w:rPr>
                <w:b/>
                <w:color w:val="FFFFFF"/>
                <w:sz w:val="21"/>
              </w:rPr>
              <w:t>in</w:t>
            </w:r>
            <w:r>
              <w:rPr>
                <w:b/>
                <w:color w:val="FFFFFF"/>
                <w:spacing w:val="-1"/>
                <w:sz w:val="21"/>
              </w:rPr>
              <w:t xml:space="preserve"> </w:t>
            </w:r>
            <w:r>
              <w:rPr>
                <w:b/>
                <w:color w:val="FFFFFF"/>
                <w:spacing w:val="-4"/>
                <w:sz w:val="21"/>
              </w:rPr>
              <w:t>price</w:t>
            </w:r>
          </w:p>
          <w:p w14:paraId="5E9E428F" w14:textId="77777777" w:rsidR="003F3708" w:rsidRDefault="005D069D">
            <w:pPr>
              <w:pStyle w:val="TableParagraph"/>
              <w:spacing w:before="23"/>
              <w:ind w:right="36"/>
              <w:rPr>
                <w:b/>
                <w:sz w:val="21"/>
              </w:rPr>
            </w:pPr>
            <w:r>
              <w:rPr>
                <w:b/>
                <w:color w:val="FFFFFF"/>
                <w:sz w:val="21"/>
              </w:rPr>
              <w:t>per</w:t>
            </w:r>
            <w:r>
              <w:rPr>
                <w:b/>
                <w:color w:val="FFFFFF"/>
                <w:spacing w:val="2"/>
                <w:sz w:val="21"/>
              </w:rPr>
              <w:t xml:space="preserve"> </w:t>
            </w:r>
            <w:r>
              <w:rPr>
                <w:b/>
                <w:color w:val="FFFFFF"/>
                <w:sz w:val="21"/>
              </w:rPr>
              <w:t xml:space="preserve">unit </w:t>
            </w:r>
            <w:r>
              <w:rPr>
                <w:b/>
                <w:color w:val="FFFFFF"/>
                <w:spacing w:val="-10"/>
                <w:sz w:val="21"/>
              </w:rPr>
              <w:t>$</w:t>
            </w:r>
          </w:p>
        </w:tc>
      </w:tr>
      <w:tr w:rsidR="003F3708" w14:paraId="595AA02E" w14:textId="77777777">
        <w:trPr>
          <w:trHeight w:val="274"/>
        </w:trPr>
        <w:tc>
          <w:tcPr>
            <w:tcW w:w="9444" w:type="dxa"/>
            <w:tcBorders>
              <w:top w:val="single" w:sz="2" w:space="0" w:color="000000"/>
              <w:bottom w:val="single" w:sz="2" w:space="0" w:color="000000"/>
            </w:tcBorders>
          </w:tcPr>
          <w:p w14:paraId="6E32BC63" w14:textId="77777777" w:rsidR="003F3708" w:rsidRDefault="005D069D">
            <w:pPr>
              <w:pStyle w:val="TableParagraph"/>
              <w:spacing w:line="252" w:lineRule="exact"/>
              <w:ind w:left="333"/>
              <w:jc w:val="left"/>
              <w:rPr>
                <w:sz w:val="21"/>
              </w:rPr>
            </w:pPr>
            <w:r>
              <w:rPr>
                <w:sz w:val="21"/>
              </w:rPr>
              <w:t>Joining</w:t>
            </w:r>
            <w:r>
              <w:rPr>
                <w:spacing w:val="3"/>
                <w:sz w:val="21"/>
              </w:rPr>
              <w:t xml:space="preserve"> </w:t>
            </w:r>
            <w:r>
              <w:rPr>
                <w:spacing w:val="-5"/>
                <w:sz w:val="21"/>
              </w:rPr>
              <w:t>Fee</w:t>
            </w:r>
          </w:p>
        </w:tc>
        <w:tc>
          <w:tcPr>
            <w:tcW w:w="4296" w:type="dxa"/>
            <w:tcBorders>
              <w:top w:val="single" w:sz="2" w:space="0" w:color="000000"/>
              <w:bottom w:val="single" w:sz="2" w:space="0" w:color="000000"/>
            </w:tcBorders>
          </w:tcPr>
          <w:p w14:paraId="2B72088B"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50BE8999" w14:textId="77777777" w:rsidR="003F3708" w:rsidRDefault="005D069D">
            <w:pPr>
              <w:pStyle w:val="TableParagraph"/>
              <w:spacing w:line="252" w:lineRule="exact"/>
              <w:ind w:right="145"/>
              <w:rPr>
                <w:sz w:val="21"/>
              </w:rPr>
            </w:pPr>
            <w:r>
              <w:rPr>
                <w:spacing w:val="-4"/>
                <w:sz w:val="21"/>
              </w:rPr>
              <w:t>4.73</w:t>
            </w:r>
          </w:p>
        </w:tc>
        <w:tc>
          <w:tcPr>
            <w:tcW w:w="1918" w:type="dxa"/>
            <w:tcBorders>
              <w:top w:val="single" w:sz="2" w:space="0" w:color="000000"/>
              <w:bottom w:val="single" w:sz="2" w:space="0" w:color="000000"/>
            </w:tcBorders>
          </w:tcPr>
          <w:p w14:paraId="38B188E6" w14:textId="77777777" w:rsidR="003F3708" w:rsidRDefault="005D069D">
            <w:pPr>
              <w:pStyle w:val="TableParagraph"/>
              <w:spacing w:line="252" w:lineRule="exact"/>
              <w:ind w:right="145"/>
              <w:rPr>
                <w:b/>
                <w:sz w:val="21"/>
              </w:rPr>
            </w:pPr>
            <w:r>
              <w:rPr>
                <w:b/>
                <w:spacing w:val="-2"/>
                <w:sz w:val="21"/>
              </w:rPr>
              <w:t>52.00</w:t>
            </w:r>
          </w:p>
        </w:tc>
        <w:tc>
          <w:tcPr>
            <w:tcW w:w="1925" w:type="dxa"/>
            <w:tcBorders>
              <w:top w:val="single" w:sz="2" w:space="0" w:color="000000"/>
              <w:bottom w:val="single" w:sz="2" w:space="0" w:color="000000"/>
            </w:tcBorders>
          </w:tcPr>
          <w:p w14:paraId="0DDDC2FD" w14:textId="77777777" w:rsidR="003F3708" w:rsidRDefault="005D069D">
            <w:pPr>
              <w:pStyle w:val="TableParagraph"/>
              <w:spacing w:line="252" w:lineRule="exact"/>
              <w:ind w:right="153"/>
              <w:rPr>
                <w:sz w:val="21"/>
              </w:rPr>
            </w:pPr>
            <w:r>
              <w:rPr>
                <w:spacing w:val="-2"/>
                <w:sz w:val="21"/>
              </w:rPr>
              <w:t>50.00</w:t>
            </w:r>
          </w:p>
        </w:tc>
        <w:tc>
          <w:tcPr>
            <w:tcW w:w="1867" w:type="dxa"/>
            <w:tcBorders>
              <w:top w:val="single" w:sz="2" w:space="0" w:color="000000"/>
              <w:bottom w:val="single" w:sz="2" w:space="0" w:color="000000"/>
            </w:tcBorders>
          </w:tcPr>
          <w:p w14:paraId="0F8E18D0" w14:textId="77777777" w:rsidR="003F3708" w:rsidRDefault="005D069D">
            <w:pPr>
              <w:pStyle w:val="TableParagraph"/>
              <w:spacing w:line="252" w:lineRule="exact"/>
              <w:ind w:right="39"/>
              <w:rPr>
                <w:sz w:val="21"/>
              </w:rPr>
            </w:pPr>
            <w:r>
              <w:rPr>
                <w:spacing w:val="-4"/>
                <w:sz w:val="21"/>
              </w:rPr>
              <w:t>2.00</w:t>
            </w:r>
          </w:p>
        </w:tc>
      </w:tr>
      <w:tr w:rsidR="003F3708" w14:paraId="07730FD9" w14:textId="77777777">
        <w:trPr>
          <w:trHeight w:val="274"/>
        </w:trPr>
        <w:tc>
          <w:tcPr>
            <w:tcW w:w="9444" w:type="dxa"/>
            <w:tcBorders>
              <w:top w:val="single" w:sz="2" w:space="0" w:color="000000"/>
              <w:bottom w:val="single" w:sz="2" w:space="0" w:color="000000"/>
            </w:tcBorders>
          </w:tcPr>
          <w:p w14:paraId="04BFDC88" w14:textId="77777777" w:rsidR="003F3708" w:rsidRDefault="005D069D">
            <w:pPr>
              <w:pStyle w:val="TableParagraph"/>
              <w:spacing w:line="252" w:lineRule="exact"/>
              <w:ind w:left="333"/>
              <w:jc w:val="left"/>
              <w:rPr>
                <w:sz w:val="21"/>
              </w:rPr>
            </w:pPr>
            <w:r>
              <w:rPr>
                <w:sz w:val="21"/>
              </w:rPr>
              <w:t>Kardinia</w:t>
            </w:r>
            <w:r>
              <w:rPr>
                <w:spacing w:val="4"/>
                <w:sz w:val="21"/>
              </w:rPr>
              <w:t xml:space="preserve"> </w:t>
            </w:r>
            <w:r>
              <w:rPr>
                <w:sz w:val="21"/>
              </w:rPr>
              <w:t>Carnival</w:t>
            </w:r>
            <w:r>
              <w:rPr>
                <w:spacing w:val="3"/>
                <w:sz w:val="21"/>
              </w:rPr>
              <w:t xml:space="preserve"> </w:t>
            </w:r>
            <w:r>
              <w:rPr>
                <w:sz w:val="21"/>
              </w:rPr>
              <w:t xml:space="preserve">- Half </w:t>
            </w:r>
            <w:r>
              <w:rPr>
                <w:spacing w:val="-5"/>
                <w:sz w:val="21"/>
              </w:rPr>
              <w:t>Day</w:t>
            </w:r>
          </w:p>
        </w:tc>
        <w:tc>
          <w:tcPr>
            <w:tcW w:w="4296" w:type="dxa"/>
            <w:tcBorders>
              <w:top w:val="single" w:sz="2" w:space="0" w:color="000000"/>
              <w:bottom w:val="single" w:sz="2" w:space="0" w:color="000000"/>
            </w:tcBorders>
          </w:tcPr>
          <w:p w14:paraId="4F7BFC63"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628E3788" w14:textId="77777777" w:rsidR="003F3708" w:rsidRDefault="005D069D">
            <w:pPr>
              <w:pStyle w:val="TableParagraph"/>
              <w:spacing w:line="252" w:lineRule="exact"/>
              <w:ind w:right="145"/>
              <w:rPr>
                <w:sz w:val="21"/>
              </w:rPr>
            </w:pPr>
            <w:r>
              <w:rPr>
                <w:spacing w:val="-2"/>
                <w:sz w:val="21"/>
              </w:rPr>
              <w:t>121.82</w:t>
            </w:r>
          </w:p>
        </w:tc>
        <w:tc>
          <w:tcPr>
            <w:tcW w:w="1918" w:type="dxa"/>
            <w:tcBorders>
              <w:top w:val="single" w:sz="2" w:space="0" w:color="000000"/>
              <w:bottom w:val="single" w:sz="2" w:space="0" w:color="000000"/>
            </w:tcBorders>
          </w:tcPr>
          <w:p w14:paraId="04F546E2" w14:textId="77777777" w:rsidR="003F3708" w:rsidRDefault="005D069D">
            <w:pPr>
              <w:pStyle w:val="TableParagraph"/>
              <w:spacing w:line="252" w:lineRule="exact"/>
              <w:ind w:right="146"/>
              <w:rPr>
                <w:b/>
                <w:sz w:val="21"/>
              </w:rPr>
            </w:pPr>
            <w:r>
              <w:rPr>
                <w:b/>
                <w:spacing w:val="-2"/>
                <w:sz w:val="21"/>
              </w:rPr>
              <w:t>1,340.00</w:t>
            </w:r>
          </w:p>
        </w:tc>
        <w:tc>
          <w:tcPr>
            <w:tcW w:w="1925" w:type="dxa"/>
            <w:tcBorders>
              <w:top w:val="single" w:sz="2" w:space="0" w:color="000000"/>
              <w:bottom w:val="single" w:sz="2" w:space="0" w:color="000000"/>
            </w:tcBorders>
          </w:tcPr>
          <w:p w14:paraId="50AD03D9" w14:textId="77777777" w:rsidR="003F3708" w:rsidRDefault="005D069D">
            <w:pPr>
              <w:pStyle w:val="TableParagraph"/>
              <w:spacing w:line="252" w:lineRule="exact"/>
              <w:ind w:right="153"/>
              <w:rPr>
                <w:sz w:val="21"/>
              </w:rPr>
            </w:pPr>
            <w:r>
              <w:rPr>
                <w:spacing w:val="-2"/>
                <w:sz w:val="21"/>
              </w:rPr>
              <w:t>1,294.00</w:t>
            </w:r>
          </w:p>
        </w:tc>
        <w:tc>
          <w:tcPr>
            <w:tcW w:w="1867" w:type="dxa"/>
            <w:tcBorders>
              <w:top w:val="single" w:sz="2" w:space="0" w:color="000000"/>
              <w:bottom w:val="single" w:sz="2" w:space="0" w:color="000000"/>
            </w:tcBorders>
          </w:tcPr>
          <w:p w14:paraId="18797B12" w14:textId="77777777" w:rsidR="003F3708" w:rsidRDefault="005D069D">
            <w:pPr>
              <w:pStyle w:val="TableParagraph"/>
              <w:spacing w:line="252" w:lineRule="exact"/>
              <w:ind w:right="39"/>
              <w:rPr>
                <w:sz w:val="21"/>
              </w:rPr>
            </w:pPr>
            <w:r>
              <w:rPr>
                <w:spacing w:val="-2"/>
                <w:sz w:val="21"/>
              </w:rPr>
              <w:t>46.00</w:t>
            </w:r>
          </w:p>
        </w:tc>
      </w:tr>
      <w:tr w:rsidR="003F3708" w14:paraId="6815FF56" w14:textId="77777777">
        <w:trPr>
          <w:trHeight w:val="274"/>
        </w:trPr>
        <w:tc>
          <w:tcPr>
            <w:tcW w:w="9444" w:type="dxa"/>
            <w:tcBorders>
              <w:top w:val="single" w:sz="2" w:space="0" w:color="000000"/>
              <w:bottom w:val="single" w:sz="2" w:space="0" w:color="000000"/>
            </w:tcBorders>
          </w:tcPr>
          <w:p w14:paraId="6433B50C" w14:textId="77777777" w:rsidR="003F3708" w:rsidRDefault="005D069D">
            <w:pPr>
              <w:pStyle w:val="TableParagraph"/>
              <w:spacing w:line="252" w:lineRule="exact"/>
              <w:ind w:left="333"/>
              <w:jc w:val="left"/>
              <w:rPr>
                <w:sz w:val="21"/>
              </w:rPr>
            </w:pPr>
            <w:r>
              <w:rPr>
                <w:sz w:val="21"/>
              </w:rPr>
              <w:t>Kardinia</w:t>
            </w:r>
            <w:r>
              <w:rPr>
                <w:spacing w:val="1"/>
                <w:sz w:val="21"/>
              </w:rPr>
              <w:t xml:space="preserve"> </w:t>
            </w:r>
            <w:r>
              <w:rPr>
                <w:sz w:val="21"/>
              </w:rPr>
              <w:t>Carnival</w:t>
            </w:r>
            <w:r>
              <w:rPr>
                <w:spacing w:val="3"/>
                <w:sz w:val="21"/>
              </w:rPr>
              <w:t xml:space="preserve"> </w:t>
            </w:r>
            <w:r>
              <w:rPr>
                <w:sz w:val="21"/>
              </w:rPr>
              <w:t>Hire,</w:t>
            </w:r>
            <w:r>
              <w:rPr>
                <w:spacing w:val="3"/>
                <w:sz w:val="21"/>
              </w:rPr>
              <w:t xml:space="preserve"> </w:t>
            </w:r>
            <w:r>
              <w:rPr>
                <w:sz w:val="21"/>
              </w:rPr>
              <w:t>Fina</w:t>
            </w:r>
            <w:r>
              <w:rPr>
                <w:spacing w:val="4"/>
                <w:sz w:val="21"/>
              </w:rPr>
              <w:t xml:space="preserve"> </w:t>
            </w:r>
            <w:r>
              <w:rPr>
                <w:spacing w:val="-4"/>
                <w:sz w:val="21"/>
              </w:rPr>
              <w:t>Pool</w:t>
            </w:r>
          </w:p>
        </w:tc>
        <w:tc>
          <w:tcPr>
            <w:tcW w:w="4296" w:type="dxa"/>
            <w:tcBorders>
              <w:top w:val="single" w:sz="2" w:space="0" w:color="000000"/>
              <w:bottom w:val="single" w:sz="2" w:space="0" w:color="000000"/>
            </w:tcBorders>
          </w:tcPr>
          <w:p w14:paraId="2EB5768F"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029226B1" w14:textId="77777777" w:rsidR="003F3708" w:rsidRDefault="005D069D">
            <w:pPr>
              <w:pStyle w:val="TableParagraph"/>
              <w:spacing w:line="252" w:lineRule="exact"/>
              <w:ind w:right="145"/>
              <w:rPr>
                <w:sz w:val="21"/>
              </w:rPr>
            </w:pPr>
            <w:r>
              <w:rPr>
                <w:spacing w:val="-2"/>
                <w:sz w:val="21"/>
              </w:rPr>
              <w:t>242.36</w:t>
            </w:r>
          </w:p>
        </w:tc>
        <w:tc>
          <w:tcPr>
            <w:tcW w:w="1918" w:type="dxa"/>
            <w:tcBorders>
              <w:top w:val="single" w:sz="2" w:space="0" w:color="000000"/>
              <w:bottom w:val="single" w:sz="2" w:space="0" w:color="000000"/>
            </w:tcBorders>
          </w:tcPr>
          <w:p w14:paraId="3BE30681" w14:textId="77777777" w:rsidR="003F3708" w:rsidRDefault="005D069D">
            <w:pPr>
              <w:pStyle w:val="TableParagraph"/>
              <w:spacing w:line="252" w:lineRule="exact"/>
              <w:ind w:right="146"/>
              <w:rPr>
                <w:b/>
                <w:sz w:val="21"/>
              </w:rPr>
            </w:pPr>
            <w:r>
              <w:rPr>
                <w:b/>
                <w:spacing w:val="-2"/>
                <w:sz w:val="21"/>
              </w:rPr>
              <w:t>2,666.00</w:t>
            </w:r>
          </w:p>
        </w:tc>
        <w:tc>
          <w:tcPr>
            <w:tcW w:w="1925" w:type="dxa"/>
            <w:tcBorders>
              <w:top w:val="single" w:sz="2" w:space="0" w:color="000000"/>
              <w:bottom w:val="single" w:sz="2" w:space="0" w:color="000000"/>
            </w:tcBorders>
          </w:tcPr>
          <w:p w14:paraId="0F7D512B" w14:textId="77777777" w:rsidR="003F3708" w:rsidRDefault="005D069D">
            <w:pPr>
              <w:pStyle w:val="TableParagraph"/>
              <w:spacing w:line="252" w:lineRule="exact"/>
              <w:ind w:right="153"/>
              <w:rPr>
                <w:sz w:val="21"/>
              </w:rPr>
            </w:pPr>
            <w:r>
              <w:rPr>
                <w:spacing w:val="-2"/>
                <w:sz w:val="21"/>
              </w:rPr>
              <w:t>2,588.00</w:t>
            </w:r>
          </w:p>
        </w:tc>
        <w:tc>
          <w:tcPr>
            <w:tcW w:w="1867" w:type="dxa"/>
            <w:tcBorders>
              <w:top w:val="single" w:sz="2" w:space="0" w:color="000000"/>
              <w:bottom w:val="single" w:sz="2" w:space="0" w:color="000000"/>
            </w:tcBorders>
          </w:tcPr>
          <w:p w14:paraId="559FA1FB" w14:textId="77777777" w:rsidR="003F3708" w:rsidRDefault="005D069D">
            <w:pPr>
              <w:pStyle w:val="TableParagraph"/>
              <w:spacing w:line="252" w:lineRule="exact"/>
              <w:ind w:right="39"/>
              <w:rPr>
                <w:sz w:val="21"/>
              </w:rPr>
            </w:pPr>
            <w:r>
              <w:rPr>
                <w:spacing w:val="-2"/>
                <w:sz w:val="21"/>
              </w:rPr>
              <w:t>78.00</w:t>
            </w:r>
          </w:p>
        </w:tc>
      </w:tr>
      <w:tr w:rsidR="003F3708" w14:paraId="6C9C1B4E" w14:textId="77777777">
        <w:trPr>
          <w:trHeight w:val="274"/>
        </w:trPr>
        <w:tc>
          <w:tcPr>
            <w:tcW w:w="9444" w:type="dxa"/>
            <w:tcBorders>
              <w:top w:val="single" w:sz="2" w:space="0" w:color="000000"/>
              <w:bottom w:val="single" w:sz="2" w:space="0" w:color="000000"/>
            </w:tcBorders>
          </w:tcPr>
          <w:p w14:paraId="2EF16853" w14:textId="77777777" w:rsidR="003F3708" w:rsidRDefault="005D069D">
            <w:pPr>
              <w:pStyle w:val="TableParagraph"/>
              <w:spacing w:line="252" w:lineRule="exact"/>
              <w:ind w:left="333"/>
              <w:jc w:val="left"/>
              <w:rPr>
                <w:sz w:val="21"/>
              </w:rPr>
            </w:pPr>
            <w:r>
              <w:rPr>
                <w:sz w:val="21"/>
              </w:rPr>
              <w:t>Kardinia</w:t>
            </w:r>
            <w:r>
              <w:rPr>
                <w:spacing w:val="3"/>
                <w:sz w:val="21"/>
              </w:rPr>
              <w:t xml:space="preserve"> </w:t>
            </w:r>
            <w:r>
              <w:rPr>
                <w:sz w:val="21"/>
              </w:rPr>
              <w:t>Carnival</w:t>
            </w:r>
            <w:r>
              <w:rPr>
                <w:spacing w:val="3"/>
                <w:sz w:val="21"/>
              </w:rPr>
              <w:t xml:space="preserve"> </w:t>
            </w:r>
            <w:r>
              <w:rPr>
                <w:sz w:val="21"/>
              </w:rPr>
              <w:t>Hire,</w:t>
            </w:r>
            <w:r>
              <w:rPr>
                <w:spacing w:val="3"/>
                <w:sz w:val="21"/>
              </w:rPr>
              <w:t xml:space="preserve"> </w:t>
            </w:r>
            <w:r>
              <w:rPr>
                <w:sz w:val="21"/>
              </w:rPr>
              <w:t>Olympic</w:t>
            </w:r>
            <w:r>
              <w:rPr>
                <w:spacing w:val="2"/>
                <w:sz w:val="21"/>
              </w:rPr>
              <w:t xml:space="preserve"> </w:t>
            </w:r>
            <w:r>
              <w:rPr>
                <w:spacing w:val="-4"/>
                <w:sz w:val="21"/>
              </w:rPr>
              <w:t>Pool</w:t>
            </w:r>
          </w:p>
        </w:tc>
        <w:tc>
          <w:tcPr>
            <w:tcW w:w="4296" w:type="dxa"/>
            <w:tcBorders>
              <w:top w:val="single" w:sz="2" w:space="0" w:color="000000"/>
              <w:bottom w:val="single" w:sz="2" w:space="0" w:color="000000"/>
            </w:tcBorders>
          </w:tcPr>
          <w:p w14:paraId="7E3C0912"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6034FE55" w14:textId="77777777" w:rsidR="003F3708" w:rsidRDefault="005D069D">
            <w:pPr>
              <w:pStyle w:val="TableParagraph"/>
              <w:spacing w:line="252" w:lineRule="exact"/>
              <w:ind w:right="145"/>
              <w:rPr>
                <w:sz w:val="21"/>
              </w:rPr>
            </w:pPr>
            <w:r>
              <w:rPr>
                <w:spacing w:val="-2"/>
                <w:sz w:val="21"/>
              </w:rPr>
              <w:t>194.73</w:t>
            </w:r>
          </w:p>
        </w:tc>
        <w:tc>
          <w:tcPr>
            <w:tcW w:w="1918" w:type="dxa"/>
            <w:tcBorders>
              <w:top w:val="single" w:sz="2" w:space="0" w:color="000000"/>
              <w:bottom w:val="single" w:sz="2" w:space="0" w:color="000000"/>
            </w:tcBorders>
          </w:tcPr>
          <w:p w14:paraId="6C0DFA63" w14:textId="77777777" w:rsidR="003F3708" w:rsidRDefault="005D069D">
            <w:pPr>
              <w:pStyle w:val="TableParagraph"/>
              <w:spacing w:line="252" w:lineRule="exact"/>
              <w:ind w:right="146"/>
              <w:rPr>
                <w:b/>
                <w:sz w:val="21"/>
              </w:rPr>
            </w:pPr>
            <w:r>
              <w:rPr>
                <w:b/>
                <w:spacing w:val="-2"/>
                <w:sz w:val="21"/>
              </w:rPr>
              <w:t>2,142.00</w:t>
            </w:r>
          </w:p>
        </w:tc>
        <w:tc>
          <w:tcPr>
            <w:tcW w:w="1925" w:type="dxa"/>
            <w:tcBorders>
              <w:top w:val="single" w:sz="2" w:space="0" w:color="000000"/>
              <w:bottom w:val="single" w:sz="2" w:space="0" w:color="000000"/>
            </w:tcBorders>
          </w:tcPr>
          <w:p w14:paraId="6F4B9D4D" w14:textId="77777777" w:rsidR="003F3708" w:rsidRDefault="005D069D">
            <w:pPr>
              <w:pStyle w:val="TableParagraph"/>
              <w:spacing w:line="252" w:lineRule="exact"/>
              <w:ind w:right="153"/>
              <w:rPr>
                <w:sz w:val="21"/>
              </w:rPr>
            </w:pPr>
            <w:r>
              <w:rPr>
                <w:spacing w:val="-2"/>
                <w:sz w:val="21"/>
              </w:rPr>
              <w:t>2,080.00</w:t>
            </w:r>
          </w:p>
        </w:tc>
        <w:tc>
          <w:tcPr>
            <w:tcW w:w="1867" w:type="dxa"/>
            <w:tcBorders>
              <w:top w:val="single" w:sz="2" w:space="0" w:color="000000"/>
              <w:bottom w:val="single" w:sz="2" w:space="0" w:color="000000"/>
            </w:tcBorders>
          </w:tcPr>
          <w:p w14:paraId="42DE7E32" w14:textId="77777777" w:rsidR="003F3708" w:rsidRDefault="005D069D">
            <w:pPr>
              <w:pStyle w:val="TableParagraph"/>
              <w:spacing w:line="252" w:lineRule="exact"/>
              <w:ind w:right="39"/>
              <w:rPr>
                <w:sz w:val="21"/>
              </w:rPr>
            </w:pPr>
            <w:r>
              <w:rPr>
                <w:spacing w:val="-2"/>
                <w:sz w:val="21"/>
              </w:rPr>
              <w:t>62.00</w:t>
            </w:r>
          </w:p>
        </w:tc>
      </w:tr>
      <w:tr w:rsidR="003F3708" w14:paraId="1C192712" w14:textId="77777777">
        <w:trPr>
          <w:trHeight w:val="274"/>
        </w:trPr>
        <w:tc>
          <w:tcPr>
            <w:tcW w:w="9444" w:type="dxa"/>
            <w:tcBorders>
              <w:top w:val="single" w:sz="2" w:space="0" w:color="000000"/>
              <w:bottom w:val="single" w:sz="2" w:space="0" w:color="000000"/>
            </w:tcBorders>
          </w:tcPr>
          <w:p w14:paraId="3BD062B1" w14:textId="77777777" w:rsidR="003F3708" w:rsidRDefault="005D069D">
            <w:pPr>
              <w:pStyle w:val="TableParagraph"/>
              <w:spacing w:line="252" w:lineRule="exact"/>
              <w:ind w:left="333"/>
              <w:jc w:val="left"/>
              <w:rPr>
                <w:sz w:val="21"/>
              </w:rPr>
            </w:pPr>
            <w:r>
              <w:rPr>
                <w:sz w:val="21"/>
              </w:rPr>
              <w:t>Kardinia</w:t>
            </w:r>
            <w:r>
              <w:rPr>
                <w:spacing w:val="4"/>
                <w:sz w:val="21"/>
              </w:rPr>
              <w:t xml:space="preserve"> </w:t>
            </w:r>
            <w:r>
              <w:rPr>
                <w:sz w:val="21"/>
              </w:rPr>
              <w:t>Swim</w:t>
            </w:r>
            <w:r>
              <w:rPr>
                <w:spacing w:val="4"/>
                <w:sz w:val="21"/>
              </w:rPr>
              <w:t xml:space="preserve"> </w:t>
            </w:r>
            <w:r>
              <w:rPr>
                <w:sz w:val="21"/>
              </w:rPr>
              <w:t>Clubs (</w:t>
            </w:r>
            <w:proofErr w:type="spellStart"/>
            <w:proofErr w:type="gramStart"/>
            <w:r>
              <w:rPr>
                <w:sz w:val="21"/>
              </w:rPr>
              <w:t>non</w:t>
            </w:r>
            <w:r>
              <w:rPr>
                <w:spacing w:val="3"/>
                <w:sz w:val="21"/>
              </w:rPr>
              <w:t xml:space="preserve"> </w:t>
            </w:r>
            <w:r>
              <w:rPr>
                <w:sz w:val="21"/>
              </w:rPr>
              <w:t>profit</w:t>
            </w:r>
            <w:proofErr w:type="spellEnd"/>
            <w:proofErr w:type="gramEnd"/>
            <w:r>
              <w:rPr>
                <w:sz w:val="21"/>
              </w:rPr>
              <w:t>)</w:t>
            </w:r>
            <w:r>
              <w:rPr>
                <w:spacing w:val="1"/>
                <w:sz w:val="21"/>
              </w:rPr>
              <w:t xml:space="preserve"> </w:t>
            </w:r>
            <w:r>
              <w:rPr>
                <w:sz w:val="21"/>
              </w:rPr>
              <w:t>lane hire per</w:t>
            </w:r>
            <w:r>
              <w:rPr>
                <w:spacing w:val="1"/>
                <w:sz w:val="21"/>
              </w:rPr>
              <w:t xml:space="preserve"> </w:t>
            </w:r>
            <w:r>
              <w:rPr>
                <w:spacing w:val="-4"/>
                <w:sz w:val="21"/>
              </w:rPr>
              <w:t>hour</w:t>
            </w:r>
          </w:p>
        </w:tc>
        <w:tc>
          <w:tcPr>
            <w:tcW w:w="4296" w:type="dxa"/>
            <w:tcBorders>
              <w:top w:val="single" w:sz="2" w:space="0" w:color="000000"/>
              <w:bottom w:val="single" w:sz="2" w:space="0" w:color="000000"/>
            </w:tcBorders>
          </w:tcPr>
          <w:p w14:paraId="4466F4BF"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3CC81210" w14:textId="77777777" w:rsidR="003F3708" w:rsidRDefault="005D069D">
            <w:pPr>
              <w:pStyle w:val="TableParagraph"/>
              <w:spacing w:line="252" w:lineRule="exact"/>
              <w:ind w:right="145"/>
              <w:rPr>
                <w:sz w:val="21"/>
              </w:rPr>
            </w:pPr>
            <w:r>
              <w:rPr>
                <w:spacing w:val="-4"/>
                <w:sz w:val="21"/>
              </w:rPr>
              <w:t>1.05</w:t>
            </w:r>
          </w:p>
        </w:tc>
        <w:tc>
          <w:tcPr>
            <w:tcW w:w="1918" w:type="dxa"/>
            <w:tcBorders>
              <w:top w:val="single" w:sz="2" w:space="0" w:color="000000"/>
              <w:bottom w:val="single" w:sz="2" w:space="0" w:color="000000"/>
            </w:tcBorders>
          </w:tcPr>
          <w:p w14:paraId="6269BF03" w14:textId="77777777" w:rsidR="003F3708" w:rsidRDefault="005D069D">
            <w:pPr>
              <w:pStyle w:val="TableParagraph"/>
              <w:spacing w:line="252" w:lineRule="exact"/>
              <w:ind w:right="145"/>
              <w:rPr>
                <w:b/>
                <w:sz w:val="21"/>
              </w:rPr>
            </w:pPr>
            <w:r>
              <w:rPr>
                <w:b/>
                <w:spacing w:val="-2"/>
                <w:sz w:val="21"/>
              </w:rPr>
              <w:t>11.50</w:t>
            </w:r>
          </w:p>
        </w:tc>
        <w:tc>
          <w:tcPr>
            <w:tcW w:w="1925" w:type="dxa"/>
            <w:tcBorders>
              <w:top w:val="single" w:sz="2" w:space="0" w:color="000000"/>
              <w:bottom w:val="single" w:sz="2" w:space="0" w:color="000000"/>
            </w:tcBorders>
          </w:tcPr>
          <w:p w14:paraId="0DD1AFB5" w14:textId="77777777" w:rsidR="003F3708" w:rsidRDefault="005D069D">
            <w:pPr>
              <w:pStyle w:val="TableParagraph"/>
              <w:spacing w:line="252" w:lineRule="exact"/>
              <w:ind w:right="153"/>
              <w:rPr>
                <w:sz w:val="21"/>
              </w:rPr>
            </w:pPr>
            <w:r>
              <w:rPr>
                <w:spacing w:val="-2"/>
                <w:sz w:val="21"/>
              </w:rPr>
              <w:t>10.90</w:t>
            </w:r>
          </w:p>
        </w:tc>
        <w:tc>
          <w:tcPr>
            <w:tcW w:w="1867" w:type="dxa"/>
            <w:tcBorders>
              <w:top w:val="single" w:sz="2" w:space="0" w:color="000000"/>
              <w:bottom w:val="single" w:sz="2" w:space="0" w:color="000000"/>
            </w:tcBorders>
          </w:tcPr>
          <w:p w14:paraId="404E6F85" w14:textId="77777777" w:rsidR="003F3708" w:rsidRDefault="005D069D">
            <w:pPr>
              <w:pStyle w:val="TableParagraph"/>
              <w:spacing w:line="252" w:lineRule="exact"/>
              <w:ind w:right="39"/>
              <w:rPr>
                <w:sz w:val="21"/>
              </w:rPr>
            </w:pPr>
            <w:r>
              <w:rPr>
                <w:spacing w:val="-4"/>
                <w:sz w:val="21"/>
              </w:rPr>
              <w:t>0.60</w:t>
            </w:r>
          </w:p>
        </w:tc>
      </w:tr>
      <w:tr w:rsidR="003F3708" w14:paraId="05698222" w14:textId="77777777">
        <w:trPr>
          <w:trHeight w:val="274"/>
        </w:trPr>
        <w:tc>
          <w:tcPr>
            <w:tcW w:w="9444" w:type="dxa"/>
            <w:tcBorders>
              <w:top w:val="single" w:sz="2" w:space="0" w:color="000000"/>
              <w:bottom w:val="single" w:sz="2" w:space="0" w:color="000000"/>
            </w:tcBorders>
          </w:tcPr>
          <w:p w14:paraId="0BFCAAA5" w14:textId="77777777" w:rsidR="003F3708" w:rsidRDefault="005D069D">
            <w:pPr>
              <w:pStyle w:val="TableParagraph"/>
              <w:spacing w:line="252" w:lineRule="exact"/>
              <w:ind w:left="333"/>
              <w:jc w:val="left"/>
              <w:rPr>
                <w:sz w:val="21"/>
              </w:rPr>
            </w:pPr>
            <w:r>
              <w:rPr>
                <w:sz w:val="21"/>
              </w:rPr>
              <w:t>Kardinia Waterslide</w:t>
            </w:r>
            <w:r>
              <w:rPr>
                <w:spacing w:val="-1"/>
                <w:sz w:val="21"/>
              </w:rPr>
              <w:t xml:space="preserve"> </w:t>
            </w:r>
            <w:r>
              <w:rPr>
                <w:sz w:val="21"/>
              </w:rPr>
              <w:t xml:space="preserve">per </w:t>
            </w:r>
            <w:r>
              <w:rPr>
                <w:spacing w:val="-4"/>
                <w:sz w:val="21"/>
              </w:rPr>
              <w:t>hour</w:t>
            </w:r>
          </w:p>
        </w:tc>
        <w:tc>
          <w:tcPr>
            <w:tcW w:w="4296" w:type="dxa"/>
            <w:tcBorders>
              <w:top w:val="single" w:sz="2" w:space="0" w:color="000000"/>
              <w:bottom w:val="single" w:sz="2" w:space="0" w:color="000000"/>
            </w:tcBorders>
          </w:tcPr>
          <w:p w14:paraId="772B2BE4"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4E3FD39F" w14:textId="77777777" w:rsidR="003F3708" w:rsidRDefault="005D069D">
            <w:pPr>
              <w:pStyle w:val="TableParagraph"/>
              <w:spacing w:line="252" w:lineRule="exact"/>
              <w:ind w:right="145"/>
              <w:rPr>
                <w:sz w:val="21"/>
              </w:rPr>
            </w:pPr>
            <w:r>
              <w:rPr>
                <w:spacing w:val="-2"/>
                <w:sz w:val="21"/>
              </w:rPr>
              <w:t>17.09</w:t>
            </w:r>
          </w:p>
        </w:tc>
        <w:tc>
          <w:tcPr>
            <w:tcW w:w="1918" w:type="dxa"/>
            <w:tcBorders>
              <w:top w:val="single" w:sz="2" w:space="0" w:color="000000"/>
              <w:bottom w:val="single" w:sz="2" w:space="0" w:color="000000"/>
            </w:tcBorders>
          </w:tcPr>
          <w:p w14:paraId="01A6561A" w14:textId="77777777" w:rsidR="003F3708" w:rsidRDefault="005D069D">
            <w:pPr>
              <w:pStyle w:val="TableParagraph"/>
              <w:spacing w:line="252" w:lineRule="exact"/>
              <w:ind w:right="145"/>
              <w:rPr>
                <w:b/>
                <w:sz w:val="21"/>
              </w:rPr>
            </w:pPr>
            <w:r>
              <w:rPr>
                <w:b/>
                <w:spacing w:val="-2"/>
                <w:sz w:val="21"/>
              </w:rPr>
              <w:t>188.00</w:t>
            </w:r>
          </w:p>
        </w:tc>
        <w:tc>
          <w:tcPr>
            <w:tcW w:w="1925" w:type="dxa"/>
            <w:tcBorders>
              <w:top w:val="single" w:sz="2" w:space="0" w:color="000000"/>
              <w:bottom w:val="single" w:sz="2" w:space="0" w:color="000000"/>
            </w:tcBorders>
          </w:tcPr>
          <w:p w14:paraId="6541E707" w14:textId="77777777" w:rsidR="003F3708" w:rsidRDefault="005D069D">
            <w:pPr>
              <w:pStyle w:val="TableParagraph"/>
              <w:spacing w:line="252" w:lineRule="exact"/>
              <w:ind w:right="153"/>
              <w:rPr>
                <w:sz w:val="21"/>
              </w:rPr>
            </w:pPr>
            <w:r>
              <w:rPr>
                <w:spacing w:val="-2"/>
                <w:sz w:val="21"/>
              </w:rPr>
              <w:t>181.20</w:t>
            </w:r>
          </w:p>
        </w:tc>
        <w:tc>
          <w:tcPr>
            <w:tcW w:w="1867" w:type="dxa"/>
            <w:tcBorders>
              <w:top w:val="single" w:sz="2" w:space="0" w:color="000000"/>
              <w:bottom w:val="single" w:sz="2" w:space="0" w:color="000000"/>
            </w:tcBorders>
          </w:tcPr>
          <w:p w14:paraId="2C48F19B" w14:textId="77777777" w:rsidR="003F3708" w:rsidRDefault="005D069D">
            <w:pPr>
              <w:pStyle w:val="TableParagraph"/>
              <w:spacing w:line="252" w:lineRule="exact"/>
              <w:ind w:right="39"/>
              <w:rPr>
                <w:sz w:val="21"/>
              </w:rPr>
            </w:pPr>
            <w:r>
              <w:rPr>
                <w:spacing w:val="-4"/>
                <w:sz w:val="21"/>
              </w:rPr>
              <w:t>6.80</w:t>
            </w:r>
          </w:p>
        </w:tc>
      </w:tr>
      <w:tr w:rsidR="003F3708" w14:paraId="29FB795C" w14:textId="77777777">
        <w:trPr>
          <w:trHeight w:val="274"/>
        </w:trPr>
        <w:tc>
          <w:tcPr>
            <w:tcW w:w="9444" w:type="dxa"/>
            <w:tcBorders>
              <w:top w:val="single" w:sz="2" w:space="0" w:color="000000"/>
              <w:bottom w:val="single" w:sz="2" w:space="0" w:color="000000"/>
            </w:tcBorders>
          </w:tcPr>
          <w:p w14:paraId="3BB1F605" w14:textId="77777777" w:rsidR="003F3708" w:rsidRDefault="005D069D">
            <w:pPr>
              <w:pStyle w:val="TableParagraph"/>
              <w:spacing w:line="252" w:lineRule="exact"/>
              <w:ind w:left="333"/>
              <w:jc w:val="left"/>
              <w:rPr>
                <w:sz w:val="21"/>
              </w:rPr>
            </w:pPr>
            <w:r>
              <w:rPr>
                <w:sz w:val="21"/>
              </w:rPr>
              <w:t>Learn</w:t>
            </w:r>
            <w:r>
              <w:rPr>
                <w:spacing w:val="3"/>
                <w:sz w:val="21"/>
              </w:rPr>
              <w:t xml:space="preserve"> </w:t>
            </w:r>
            <w:r>
              <w:rPr>
                <w:sz w:val="21"/>
              </w:rPr>
              <w:t>to</w:t>
            </w:r>
            <w:r>
              <w:rPr>
                <w:spacing w:val="4"/>
                <w:sz w:val="21"/>
              </w:rPr>
              <w:t xml:space="preserve"> </w:t>
            </w:r>
            <w:r>
              <w:rPr>
                <w:sz w:val="21"/>
              </w:rPr>
              <w:t>Swim</w:t>
            </w:r>
            <w:r>
              <w:rPr>
                <w:spacing w:val="5"/>
                <w:sz w:val="21"/>
              </w:rPr>
              <w:t xml:space="preserve"> </w:t>
            </w:r>
            <w:r>
              <w:rPr>
                <w:spacing w:val="-2"/>
                <w:sz w:val="21"/>
              </w:rPr>
              <w:t>(funded)</w:t>
            </w:r>
          </w:p>
        </w:tc>
        <w:tc>
          <w:tcPr>
            <w:tcW w:w="4296" w:type="dxa"/>
            <w:tcBorders>
              <w:top w:val="single" w:sz="2" w:space="0" w:color="000000"/>
              <w:bottom w:val="single" w:sz="2" w:space="0" w:color="000000"/>
            </w:tcBorders>
          </w:tcPr>
          <w:p w14:paraId="3537E2FA"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3C0B5D66" w14:textId="77777777" w:rsidR="003F3708" w:rsidRDefault="005D069D">
            <w:pPr>
              <w:pStyle w:val="TableParagraph"/>
              <w:spacing w:line="252" w:lineRule="exact"/>
              <w:ind w:right="360"/>
              <w:rPr>
                <w:sz w:val="21"/>
              </w:rPr>
            </w:pPr>
            <w:r>
              <w:rPr>
                <w:spacing w:val="-10"/>
                <w:sz w:val="21"/>
              </w:rPr>
              <w:t>-</w:t>
            </w:r>
          </w:p>
        </w:tc>
        <w:tc>
          <w:tcPr>
            <w:tcW w:w="1918" w:type="dxa"/>
            <w:tcBorders>
              <w:top w:val="single" w:sz="2" w:space="0" w:color="000000"/>
              <w:bottom w:val="single" w:sz="2" w:space="0" w:color="000000"/>
            </w:tcBorders>
          </w:tcPr>
          <w:p w14:paraId="1B0ADDF6" w14:textId="77777777" w:rsidR="003F3708" w:rsidRDefault="005D069D">
            <w:pPr>
              <w:pStyle w:val="TableParagraph"/>
              <w:spacing w:line="252" w:lineRule="exact"/>
              <w:ind w:right="145"/>
              <w:rPr>
                <w:b/>
                <w:sz w:val="21"/>
              </w:rPr>
            </w:pPr>
            <w:r>
              <w:rPr>
                <w:b/>
                <w:spacing w:val="-2"/>
                <w:sz w:val="21"/>
              </w:rPr>
              <w:t>20.00</w:t>
            </w:r>
          </w:p>
        </w:tc>
        <w:tc>
          <w:tcPr>
            <w:tcW w:w="1925" w:type="dxa"/>
            <w:tcBorders>
              <w:top w:val="single" w:sz="2" w:space="0" w:color="000000"/>
              <w:bottom w:val="single" w:sz="2" w:space="0" w:color="000000"/>
            </w:tcBorders>
          </w:tcPr>
          <w:p w14:paraId="0AF1D9EC" w14:textId="77777777" w:rsidR="003F3708" w:rsidRDefault="005D069D">
            <w:pPr>
              <w:pStyle w:val="TableParagraph"/>
              <w:spacing w:line="252" w:lineRule="exact"/>
              <w:ind w:right="153"/>
              <w:rPr>
                <w:sz w:val="21"/>
              </w:rPr>
            </w:pPr>
            <w:r>
              <w:rPr>
                <w:spacing w:val="-2"/>
                <w:sz w:val="21"/>
              </w:rPr>
              <w:t>19.15</w:t>
            </w:r>
          </w:p>
        </w:tc>
        <w:tc>
          <w:tcPr>
            <w:tcW w:w="1867" w:type="dxa"/>
            <w:tcBorders>
              <w:top w:val="single" w:sz="2" w:space="0" w:color="000000"/>
              <w:bottom w:val="single" w:sz="2" w:space="0" w:color="000000"/>
            </w:tcBorders>
          </w:tcPr>
          <w:p w14:paraId="7B41E502" w14:textId="77777777" w:rsidR="003F3708" w:rsidRDefault="005D069D">
            <w:pPr>
              <w:pStyle w:val="TableParagraph"/>
              <w:spacing w:line="252" w:lineRule="exact"/>
              <w:ind w:right="39"/>
              <w:rPr>
                <w:sz w:val="21"/>
              </w:rPr>
            </w:pPr>
            <w:r>
              <w:rPr>
                <w:spacing w:val="-4"/>
                <w:sz w:val="21"/>
              </w:rPr>
              <w:t>0.85</w:t>
            </w:r>
          </w:p>
        </w:tc>
      </w:tr>
      <w:tr w:rsidR="003F3708" w14:paraId="0FDB3FEF" w14:textId="77777777">
        <w:trPr>
          <w:trHeight w:val="274"/>
        </w:trPr>
        <w:tc>
          <w:tcPr>
            <w:tcW w:w="9444" w:type="dxa"/>
            <w:tcBorders>
              <w:top w:val="single" w:sz="2" w:space="0" w:color="000000"/>
              <w:bottom w:val="single" w:sz="2" w:space="0" w:color="000000"/>
            </w:tcBorders>
          </w:tcPr>
          <w:p w14:paraId="2F6B8D2C" w14:textId="77777777" w:rsidR="003F3708" w:rsidRDefault="005D069D">
            <w:pPr>
              <w:pStyle w:val="TableParagraph"/>
              <w:spacing w:line="252" w:lineRule="exact"/>
              <w:ind w:left="333"/>
              <w:jc w:val="left"/>
              <w:rPr>
                <w:sz w:val="21"/>
              </w:rPr>
            </w:pPr>
            <w:r>
              <w:rPr>
                <w:sz w:val="21"/>
              </w:rPr>
              <w:t>Learners</w:t>
            </w:r>
            <w:r>
              <w:rPr>
                <w:spacing w:val="-5"/>
                <w:sz w:val="21"/>
              </w:rPr>
              <w:t xml:space="preserve"> </w:t>
            </w:r>
            <w:r>
              <w:rPr>
                <w:sz w:val="21"/>
              </w:rPr>
              <w:t>Pool</w:t>
            </w:r>
            <w:r>
              <w:rPr>
                <w:spacing w:val="1"/>
                <w:sz w:val="21"/>
              </w:rPr>
              <w:t xml:space="preserve"> </w:t>
            </w:r>
            <w:r>
              <w:rPr>
                <w:sz w:val="21"/>
              </w:rPr>
              <w:t>per</w:t>
            </w:r>
            <w:r>
              <w:rPr>
                <w:spacing w:val="-2"/>
                <w:sz w:val="21"/>
              </w:rPr>
              <w:t xml:space="preserve"> </w:t>
            </w:r>
            <w:proofErr w:type="spellStart"/>
            <w:r>
              <w:rPr>
                <w:spacing w:val="-5"/>
                <w:sz w:val="21"/>
              </w:rPr>
              <w:t>hr</w:t>
            </w:r>
            <w:proofErr w:type="spellEnd"/>
          </w:p>
        </w:tc>
        <w:tc>
          <w:tcPr>
            <w:tcW w:w="4296" w:type="dxa"/>
            <w:tcBorders>
              <w:top w:val="single" w:sz="2" w:space="0" w:color="000000"/>
              <w:bottom w:val="single" w:sz="2" w:space="0" w:color="000000"/>
            </w:tcBorders>
          </w:tcPr>
          <w:p w14:paraId="4C13A727"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290058AA" w14:textId="77777777" w:rsidR="003F3708" w:rsidRDefault="005D069D">
            <w:pPr>
              <w:pStyle w:val="TableParagraph"/>
              <w:spacing w:line="252" w:lineRule="exact"/>
              <w:ind w:right="145"/>
              <w:rPr>
                <w:sz w:val="21"/>
              </w:rPr>
            </w:pPr>
            <w:r>
              <w:rPr>
                <w:spacing w:val="-2"/>
                <w:sz w:val="21"/>
              </w:rPr>
              <w:t>10.27</w:t>
            </w:r>
          </w:p>
        </w:tc>
        <w:tc>
          <w:tcPr>
            <w:tcW w:w="1918" w:type="dxa"/>
            <w:tcBorders>
              <w:top w:val="single" w:sz="2" w:space="0" w:color="000000"/>
              <w:bottom w:val="single" w:sz="2" w:space="0" w:color="000000"/>
            </w:tcBorders>
          </w:tcPr>
          <w:p w14:paraId="0D562EE7" w14:textId="77777777" w:rsidR="003F3708" w:rsidRDefault="005D069D">
            <w:pPr>
              <w:pStyle w:val="TableParagraph"/>
              <w:spacing w:line="252" w:lineRule="exact"/>
              <w:ind w:right="145"/>
              <w:rPr>
                <w:b/>
                <w:sz w:val="21"/>
              </w:rPr>
            </w:pPr>
            <w:r>
              <w:rPr>
                <w:b/>
                <w:spacing w:val="-2"/>
                <w:sz w:val="21"/>
              </w:rPr>
              <w:t>113.00</w:t>
            </w:r>
          </w:p>
        </w:tc>
        <w:tc>
          <w:tcPr>
            <w:tcW w:w="1925" w:type="dxa"/>
            <w:tcBorders>
              <w:top w:val="single" w:sz="2" w:space="0" w:color="000000"/>
              <w:bottom w:val="single" w:sz="2" w:space="0" w:color="000000"/>
            </w:tcBorders>
          </w:tcPr>
          <w:p w14:paraId="3E520FC9" w14:textId="77777777" w:rsidR="003F3708" w:rsidRDefault="005D069D">
            <w:pPr>
              <w:pStyle w:val="TableParagraph"/>
              <w:spacing w:line="252" w:lineRule="exact"/>
              <w:ind w:right="153"/>
              <w:rPr>
                <w:sz w:val="21"/>
              </w:rPr>
            </w:pPr>
            <w:r>
              <w:rPr>
                <w:spacing w:val="-2"/>
                <w:sz w:val="21"/>
              </w:rPr>
              <w:t>108.70</w:t>
            </w:r>
          </w:p>
        </w:tc>
        <w:tc>
          <w:tcPr>
            <w:tcW w:w="1867" w:type="dxa"/>
            <w:tcBorders>
              <w:top w:val="single" w:sz="2" w:space="0" w:color="000000"/>
              <w:bottom w:val="single" w:sz="2" w:space="0" w:color="000000"/>
            </w:tcBorders>
          </w:tcPr>
          <w:p w14:paraId="6D3470E0" w14:textId="77777777" w:rsidR="003F3708" w:rsidRDefault="005D069D">
            <w:pPr>
              <w:pStyle w:val="TableParagraph"/>
              <w:spacing w:line="252" w:lineRule="exact"/>
              <w:ind w:right="39"/>
              <w:rPr>
                <w:sz w:val="21"/>
              </w:rPr>
            </w:pPr>
            <w:r>
              <w:rPr>
                <w:spacing w:val="-4"/>
                <w:sz w:val="21"/>
              </w:rPr>
              <w:t>4.30</w:t>
            </w:r>
          </w:p>
        </w:tc>
      </w:tr>
      <w:tr w:rsidR="003F3708" w14:paraId="59316E98" w14:textId="77777777">
        <w:trPr>
          <w:trHeight w:val="274"/>
        </w:trPr>
        <w:tc>
          <w:tcPr>
            <w:tcW w:w="9444" w:type="dxa"/>
            <w:tcBorders>
              <w:top w:val="single" w:sz="2" w:space="0" w:color="000000"/>
              <w:bottom w:val="single" w:sz="2" w:space="0" w:color="000000"/>
            </w:tcBorders>
          </w:tcPr>
          <w:p w14:paraId="69305F5B" w14:textId="77777777" w:rsidR="003F3708" w:rsidRDefault="005D069D">
            <w:pPr>
              <w:pStyle w:val="TableParagraph"/>
              <w:spacing w:line="252" w:lineRule="exact"/>
              <w:ind w:left="333"/>
              <w:jc w:val="left"/>
              <w:rPr>
                <w:sz w:val="21"/>
              </w:rPr>
            </w:pPr>
            <w:r>
              <w:rPr>
                <w:sz w:val="21"/>
              </w:rPr>
              <w:t>Locker</w:t>
            </w:r>
            <w:r>
              <w:rPr>
                <w:spacing w:val="-6"/>
                <w:sz w:val="21"/>
              </w:rPr>
              <w:t xml:space="preserve"> </w:t>
            </w:r>
            <w:r>
              <w:rPr>
                <w:sz w:val="21"/>
              </w:rPr>
              <w:t>Hire</w:t>
            </w:r>
            <w:r>
              <w:rPr>
                <w:spacing w:val="-3"/>
                <w:sz w:val="21"/>
              </w:rPr>
              <w:t xml:space="preserve"> </w:t>
            </w:r>
            <w:r>
              <w:rPr>
                <w:sz w:val="21"/>
              </w:rPr>
              <w:t>(per</w:t>
            </w:r>
            <w:r>
              <w:rPr>
                <w:spacing w:val="-3"/>
                <w:sz w:val="21"/>
              </w:rPr>
              <w:t xml:space="preserve"> </w:t>
            </w:r>
            <w:r>
              <w:rPr>
                <w:spacing w:val="-4"/>
                <w:sz w:val="21"/>
              </w:rPr>
              <w:t>hour)</w:t>
            </w:r>
          </w:p>
        </w:tc>
        <w:tc>
          <w:tcPr>
            <w:tcW w:w="4296" w:type="dxa"/>
            <w:tcBorders>
              <w:top w:val="single" w:sz="2" w:space="0" w:color="000000"/>
              <w:bottom w:val="single" w:sz="2" w:space="0" w:color="000000"/>
            </w:tcBorders>
          </w:tcPr>
          <w:p w14:paraId="7FC71459"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1364A8EC" w14:textId="77777777" w:rsidR="003F3708" w:rsidRDefault="005D069D">
            <w:pPr>
              <w:pStyle w:val="TableParagraph"/>
              <w:spacing w:line="252" w:lineRule="exact"/>
              <w:ind w:right="145"/>
              <w:rPr>
                <w:sz w:val="21"/>
              </w:rPr>
            </w:pPr>
            <w:r>
              <w:rPr>
                <w:spacing w:val="-4"/>
                <w:sz w:val="21"/>
              </w:rPr>
              <w:t>0.21</w:t>
            </w:r>
          </w:p>
        </w:tc>
        <w:tc>
          <w:tcPr>
            <w:tcW w:w="1918" w:type="dxa"/>
            <w:tcBorders>
              <w:top w:val="single" w:sz="2" w:space="0" w:color="000000"/>
              <w:bottom w:val="single" w:sz="2" w:space="0" w:color="000000"/>
            </w:tcBorders>
          </w:tcPr>
          <w:p w14:paraId="17B132B0" w14:textId="77777777" w:rsidR="003F3708" w:rsidRDefault="005D069D">
            <w:pPr>
              <w:pStyle w:val="TableParagraph"/>
              <w:spacing w:line="252" w:lineRule="exact"/>
              <w:ind w:right="146"/>
              <w:rPr>
                <w:b/>
                <w:sz w:val="21"/>
              </w:rPr>
            </w:pPr>
            <w:r>
              <w:rPr>
                <w:b/>
                <w:spacing w:val="-4"/>
                <w:sz w:val="21"/>
              </w:rPr>
              <w:t>2.30</w:t>
            </w:r>
          </w:p>
        </w:tc>
        <w:tc>
          <w:tcPr>
            <w:tcW w:w="1925" w:type="dxa"/>
            <w:tcBorders>
              <w:top w:val="single" w:sz="2" w:space="0" w:color="000000"/>
              <w:bottom w:val="single" w:sz="2" w:space="0" w:color="000000"/>
            </w:tcBorders>
          </w:tcPr>
          <w:p w14:paraId="03F25252" w14:textId="77777777" w:rsidR="003F3708" w:rsidRDefault="005D069D">
            <w:pPr>
              <w:pStyle w:val="TableParagraph"/>
              <w:spacing w:line="252" w:lineRule="exact"/>
              <w:ind w:right="153"/>
              <w:rPr>
                <w:sz w:val="21"/>
              </w:rPr>
            </w:pPr>
            <w:r>
              <w:rPr>
                <w:spacing w:val="-4"/>
                <w:sz w:val="21"/>
              </w:rPr>
              <w:t>2.30</w:t>
            </w:r>
          </w:p>
        </w:tc>
        <w:tc>
          <w:tcPr>
            <w:tcW w:w="1867" w:type="dxa"/>
            <w:tcBorders>
              <w:top w:val="single" w:sz="2" w:space="0" w:color="000000"/>
              <w:bottom w:val="single" w:sz="2" w:space="0" w:color="000000"/>
            </w:tcBorders>
          </w:tcPr>
          <w:p w14:paraId="024CD91A" w14:textId="77777777" w:rsidR="003F3708" w:rsidRDefault="005D069D">
            <w:pPr>
              <w:pStyle w:val="TableParagraph"/>
              <w:spacing w:line="252" w:lineRule="exact"/>
              <w:ind w:right="39"/>
              <w:rPr>
                <w:sz w:val="21"/>
              </w:rPr>
            </w:pPr>
            <w:r>
              <w:rPr>
                <w:spacing w:val="-4"/>
                <w:sz w:val="21"/>
              </w:rPr>
              <w:t>0.00</w:t>
            </w:r>
          </w:p>
        </w:tc>
      </w:tr>
      <w:tr w:rsidR="003F3708" w14:paraId="125FC03F" w14:textId="77777777">
        <w:trPr>
          <w:trHeight w:val="274"/>
        </w:trPr>
        <w:tc>
          <w:tcPr>
            <w:tcW w:w="9444" w:type="dxa"/>
            <w:tcBorders>
              <w:top w:val="single" w:sz="2" w:space="0" w:color="000000"/>
              <w:bottom w:val="single" w:sz="2" w:space="0" w:color="000000"/>
            </w:tcBorders>
          </w:tcPr>
          <w:p w14:paraId="586CA73E" w14:textId="77777777" w:rsidR="003F3708" w:rsidRDefault="005D069D">
            <w:pPr>
              <w:pStyle w:val="TableParagraph"/>
              <w:spacing w:line="252" w:lineRule="exact"/>
              <w:ind w:left="333"/>
              <w:jc w:val="left"/>
              <w:rPr>
                <w:sz w:val="21"/>
              </w:rPr>
            </w:pPr>
            <w:r>
              <w:rPr>
                <w:sz w:val="21"/>
              </w:rPr>
              <w:t>Membership</w:t>
            </w:r>
            <w:r>
              <w:rPr>
                <w:spacing w:val="-2"/>
                <w:sz w:val="21"/>
              </w:rPr>
              <w:t xml:space="preserve"> </w:t>
            </w:r>
            <w:r>
              <w:rPr>
                <w:sz w:val="21"/>
              </w:rPr>
              <w:t>RFID Key</w:t>
            </w:r>
            <w:r>
              <w:rPr>
                <w:spacing w:val="-1"/>
                <w:sz w:val="21"/>
              </w:rPr>
              <w:t xml:space="preserve"> </w:t>
            </w:r>
            <w:r>
              <w:rPr>
                <w:spacing w:val="-5"/>
                <w:sz w:val="21"/>
              </w:rPr>
              <w:t>Fob</w:t>
            </w:r>
          </w:p>
        </w:tc>
        <w:tc>
          <w:tcPr>
            <w:tcW w:w="4296" w:type="dxa"/>
            <w:tcBorders>
              <w:top w:val="single" w:sz="2" w:space="0" w:color="000000"/>
              <w:bottom w:val="single" w:sz="2" w:space="0" w:color="000000"/>
            </w:tcBorders>
          </w:tcPr>
          <w:p w14:paraId="5B58E730"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7CAA0B54" w14:textId="77777777" w:rsidR="003F3708" w:rsidRDefault="005D069D">
            <w:pPr>
              <w:pStyle w:val="TableParagraph"/>
              <w:spacing w:line="252" w:lineRule="exact"/>
              <w:ind w:right="145"/>
              <w:rPr>
                <w:sz w:val="21"/>
              </w:rPr>
            </w:pPr>
            <w:r>
              <w:rPr>
                <w:spacing w:val="-4"/>
                <w:sz w:val="21"/>
              </w:rPr>
              <w:t>0.55</w:t>
            </w:r>
          </w:p>
        </w:tc>
        <w:tc>
          <w:tcPr>
            <w:tcW w:w="1918" w:type="dxa"/>
            <w:tcBorders>
              <w:top w:val="single" w:sz="2" w:space="0" w:color="000000"/>
              <w:bottom w:val="single" w:sz="2" w:space="0" w:color="000000"/>
            </w:tcBorders>
          </w:tcPr>
          <w:p w14:paraId="22818F20" w14:textId="77777777" w:rsidR="003F3708" w:rsidRDefault="005D069D">
            <w:pPr>
              <w:pStyle w:val="TableParagraph"/>
              <w:spacing w:line="252" w:lineRule="exact"/>
              <w:ind w:right="146"/>
              <w:rPr>
                <w:b/>
                <w:sz w:val="21"/>
              </w:rPr>
            </w:pPr>
            <w:r>
              <w:rPr>
                <w:b/>
                <w:spacing w:val="-4"/>
                <w:sz w:val="21"/>
              </w:rPr>
              <w:t>6.00</w:t>
            </w:r>
          </w:p>
        </w:tc>
        <w:tc>
          <w:tcPr>
            <w:tcW w:w="1925" w:type="dxa"/>
            <w:tcBorders>
              <w:top w:val="single" w:sz="2" w:space="0" w:color="000000"/>
              <w:bottom w:val="single" w:sz="2" w:space="0" w:color="000000"/>
            </w:tcBorders>
          </w:tcPr>
          <w:p w14:paraId="5F5C90F8" w14:textId="77777777" w:rsidR="003F3708" w:rsidRDefault="005D069D">
            <w:pPr>
              <w:pStyle w:val="TableParagraph"/>
              <w:spacing w:line="252" w:lineRule="exact"/>
              <w:ind w:right="152"/>
              <w:rPr>
                <w:sz w:val="21"/>
              </w:rPr>
            </w:pPr>
            <w:r>
              <w:rPr>
                <w:spacing w:val="-10"/>
                <w:sz w:val="21"/>
              </w:rPr>
              <w:t>-</w:t>
            </w:r>
          </w:p>
        </w:tc>
        <w:tc>
          <w:tcPr>
            <w:tcW w:w="1867" w:type="dxa"/>
            <w:tcBorders>
              <w:top w:val="single" w:sz="2" w:space="0" w:color="000000"/>
              <w:bottom w:val="single" w:sz="2" w:space="0" w:color="000000"/>
            </w:tcBorders>
          </w:tcPr>
          <w:p w14:paraId="7D326BD5" w14:textId="77777777" w:rsidR="003F3708" w:rsidRDefault="005D069D">
            <w:pPr>
              <w:pStyle w:val="TableParagraph"/>
              <w:spacing w:line="252" w:lineRule="exact"/>
              <w:ind w:right="40"/>
              <w:rPr>
                <w:sz w:val="21"/>
              </w:rPr>
            </w:pPr>
            <w:r>
              <w:rPr>
                <w:spacing w:val="-4"/>
                <w:sz w:val="21"/>
              </w:rPr>
              <w:t>6.00</w:t>
            </w:r>
          </w:p>
        </w:tc>
      </w:tr>
      <w:tr w:rsidR="003F3708" w14:paraId="17714F66" w14:textId="77777777">
        <w:trPr>
          <w:trHeight w:val="274"/>
        </w:trPr>
        <w:tc>
          <w:tcPr>
            <w:tcW w:w="9444" w:type="dxa"/>
            <w:tcBorders>
              <w:top w:val="single" w:sz="2" w:space="0" w:color="000000"/>
              <w:bottom w:val="single" w:sz="2" w:space="0" w:color="000000"/>
            </w:tcBorders>
          </w:tcPr>
          <w:p w14:paraId="7E5ED9B8" w14:textId="77777777" w:rsidR="003F3708" w:rsidRDefault="005D069D">
            <w:pPr>
              <w:pStyle w:val="TableParagraph"/>
              <w:spacing w:line="252" w:lineRule="exact"/>
              <w:ind w:left="333"/>
              <w:jc w:val="left"/>
              <w:rPr>
                <w:sz w:val="21"/>
              </w:rPr>
            </w:pPr>
            <w:r>
              <w:rPr>
                <w:sz w:val="21"/>
              </w:rPr>
              <w:t>NACH Auditorium</w:t>
            </w:r>
            <w:r>
              <w:rPr>
                <w:spacing w:val="4"/>
                <w:sz w:val="21"/>
              </w:rPr>
              <w:t xml:space="preserve"> </w:t>
            </w:r>
            <w:r>
              <w:rPr>
                <w:sz w:val="21"/>
              </w:rPr>
              <w:t>A</w:t>
            </w:r>
            <w:r>
              <w:rPr>
                <w:spacing w:val="1"/>
                <w:sz w:val="21"/>
              </w:rPr>
              <w:t xml:space="preserve"> </w:t>
            </w:r>
            <w:r>
              <w:rPr>
                <w:sz w:val="21"/>
              </w:rPr>
              <w:t>- Commercial</w:t>
            </w:r>
            <w:r>
              <w:rPr>
                <w:spacing w:val="3"/>
                <w:sz w:val="21"/>
              </w:rPr>
              <w:t xml:space="preserve"> </w:t>
            </w:r>
            <w:r>
              <w:rPr>
                <w:sz w:val="21"/>
              </w:rPr>
              <w:t>1/2</w:t>
            </w:r>
            <w:r>
              <w:rPr>
                <w:spacing w:val="3"/>
                <w:sz w:val="21"/>
              </w:rPr>
              <w:t xml:space="preserve"> </w:t>
            </w:r>
            <w:r>
              <w:rPr>
                <w:spacing w:val="-5"/>
                <w:sz w:val="21"/>
              </w:rPr>
              <w:t>Day</w:t>
            </w:r>
          </w:p>
        </w:tc>
        <w:tc>
          <w:tcPr>
            <w:tcW w:w="4296" w:type="dxa"/>
            <w:tcBorders>
              <w:top w:val="single" w:sz="2" w:space="0" w:color="000000"/>
              <w:bottom w:val="single" w:sz="2" w:space="0" w:color="000000"/>
            </w:tcBorders>
          </w:tcPr>
          <w:p w14:paraId="17D367D3"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2442C66C" w14:textId="77777777" w:rsidR="003F3708" w:rsidRDefault="005D069D">
            <w:pPr>
              <w:pStyle w:val="TableParagraph"/>
              <w:spacing w:line="252" w:lineRule="exact"/>
              <w:ind w:right="145"/>
              <w:rPr>
                <w:sz w:val="21"/>
              </w:rPr>
            </w:pPr>
            <w:r>
              <w:rPr>
                <w:spacing w:val="-2"/>
                <w:sz w:val="21"/>
              </w:rPr>
              <w:t>124.27</w:t>
            </w:r>
          </w:p>
        </w:tc>
        <w:tc>
          <w:tcPr>
            <w:tcW w:w="1918" w:type="dxa"/>
            <w:tcBorders>
              <w:top w:val="single" w:sz="2" w:space="0" w:color="000000"/>
              <w:bottom w:val="single" w:sz="2" w:space="0" w:color="000000"/>
            </w:tcBorders>
          </w:tcPr>
          <w:p w14:paraId="30C2DCA0" w14:textId="77777777" w:rsidR="003F3708" w:rsidRDefault="005D069D">
            <w:pPr>
              <w:pStyle w:val="TableParagraph"/>
              <w:spacing w:line="252" w:lineRule="exact"/>
              <w:ind w:right="146"/>
              <w:rPr>
                <w:b/>
                <w:sz w:val="21"/>
              </w:rPr>
            </w:pPr>
            <w:r>
              <w:rPr>
                <w:b/>
                <w:spacing w:val="-2"/>
                <w:sz w:val="21"/>
              </w:rPr>
              <w:t>1,367.00</w:t>
            </w:r>
          </w:p>
        </w:tc>
        <w:tc>
          <w:tcPr>
            <w:tcW w:w="1925" w:type="dxa"/>
            <w:tcBorders>
              <w:top w:val="single" w:sz="2" w:space="0" w:color="000000"/>
              <w:bottom w:val="single" w:sz="2" w:space="0" w:color="000000"/>
            </w:tcBorders>
          </w:tcPr>
          <w:p w14:paraId="3E96B33A"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36668E63" w14:textId="77777777" w:rsidR="003F3708" w:rsidRDefault="005D069D">
            <w:pPr>
              <w:pStyle w:val="TableParagraph"/>
              <w:spacing w:line="252" w:lineRule="exact"/>
              <w:ind w:right="39"/>
              <w:rPr>
                <w:sz w:val="21"/>
              </w:rPr>
            </w:pPr>
            <w:r>
              <w:rPr>
                <w:spacing w:val="-2"/>
                <w:sz w:val="21"/>
              </w:rPr>
              <w:t>1,367.00</w:t>
            </w:r>
          </w:p>
        </w:tc>
      </w:tr>
      <w:tr w:rsidR="003F3708" w14:paraId="2E3CC6D5" w14:textId="77777777">
        <w:trPr>
          <w:trHeight w:val="274"/>
        </w:trPr>
        <w:tc>
          <w:tcPr>
            <w:tcW w:w="9444" w:type="dxa"/>
            <w:tcBorders>
              <w:top w:val="single" w:sz="2" w:space="0" w:color="000000"/>
              <w:bottom w:val="single" w:sz="2" w:space="0" w:color="000000"/>
            </w:tcBorders>
          </w:tcPr>
          <w:p w14:paraId="70FFB0F4" w14:textId="77777777" w:rsidR="003F3708" w:rsidRDefault="005D069D">
            <w:pPr>
              <w:pStyle w:val="TableParagraph"/>
              <w:spacing w:line="252" w:lineRule="exact"/>
              <w:ind w:left="333"/>
              <w:jc w:val="left"/>
              <w:rPr>
                <w:sz w:val="21"/>
              </w:rPr>
            </w:pPr>
            <w:r>
              <w:rPr>
                <w:sz w:val="21"/>
              </w:rPr>
              <w:t>NACH Auditorium</w:t>
            </w:r>
            <w:r>
              <w:rPr>
                <w:spacing w:val="4"/>
                <w:sz w:val="21"/>
              </w:rPr>
              <w:t xml:space="preserve"> </w:t>
            </w:r>
            <w:r>
              <w:rPr>
                <w:sz w:val="21"/>
              </w:rPr>
              <w:t>A</w:t>
            </w:r>
            <w:r>
              <w:rPr>
                <w:spacing w:val="1"/>
                <w:sz w:val="21"/>
              </w:rPr>
              <w:t xml:space="preserve"> </w:t>
            </w:r>
            <w:r>
              <w:rPr>
                <w:sz w:val="21"/>
              </w:rPr>
              <w:t>- Commercial</w:t>
            </w:r>
            <w:r>
              <w:rPr>
                <w:spacing w:val="3"/>
                <w:sz w:val="21"/>
              </w:rPr>
              <w:t xml:space="preserve"> </w:t>
            </w:r>
            <w:r>
              <w:rPr>
                <w:sz w:val="21"/>
              </w:rPr>
              <w:t>1/2</w:t>
            </w:r>
            <w:r>
              <w:rPr>
                <w:spacing w:val="2"/>
                <w:sz w:val="21"/>
              </w:rPr>
              <w:t xml:space="preserve"> </w:t>
            </w:r>
            <w:r>
              <w:rPr>
                <w:sz w:val="21"/>
              </w:rPr>
              <w:t>Day (25%</w:t>
            </w:r>
            <w:r>
              <w:rPr>
                <w:spacing w:val="4"/>
                <w:sz w:val="21"/>
              </w:rPr>
              <w:t xml:space="preserve"> </w:t>
            </w:r>
            <w:r>
              <w:rPr>
                <w:spacing w:val="-2"/>
                <w:sz w:val="21"/>
              </w:rPr>
              <w:t>Discount)</w:t>
            </w:r>
          </w:p>
        </w:tc>
        <w:tc>
          <w:tcPr>
            <w:tcW w:w="4296" w:type="dxa"/>
            <w:tcBorders>
              <w:top w:val="single" w:sz="2" w:space="0" w:color="000000"/>
              <w:bottom w:val="single" w:sz="2" w:space="0" w:color="000000"/>
            </w:tcBorders>
          </w:tcPr>
          <w:p w14:paraId="1C3463A0"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20DEA2A8" w14:textId="77777777" w:rsidR="003F3708" w:rsidRDefault="005D069D">
            <w:pPr>
              <w:pStyle w:val="TableParagraph"/>
              <w:spacing w:line="252" w:lineRule="exact"/>
              <w:ind w:right="145"/>
              <w:rPr>
                <w:sz w:val="21"/>
              </w:rPr>
            </w:pPr>
            <w:r>
              <w:rPr>
                <w:spacing w:val="-2"/>
                <w:sz w:val="21"/>
              </w:rPr>
              <w:t>93.18</w:t>
            </w:r>
          </w:p>
        </w:tc>
        <w:tc>
          <w:tcPr>
            <w:tcW w:w="1918" w:type="dxa"/>
            <w:tcBorders>
              <w:top w:val="single" w:sz="2" w:space="0" w:color="000000"/>
              <w:bottom w:val="single" w:sz="2" w:space="0" w:color="000000"/>
            </w:tcBorders>
          </w:tcPr>
          <w:p w14:paraId="1812BCFB" w14:textId="77777777" w:rsidR="003F3708" w:rsidRDefault="005D069D">
            <w:pPr>
              <w:pStyle w:val="TableParagraph"/>
              <w:spacing w:line="252" w:lineRule="exact"/>
              <w:ind w:right="145"/>
              <w:rPr>
                <w:b/>
                <w:sz w:val="21"/>
              </w:rPr>
            </w:pPr>
            <w:r>
              <w:rPr>
                <w:b/>
                <w:spacing w:val="-2"/>
                <w:sz w:val="21"/>
              </w:rPr>
              <w:t>1,025.00</w:t>
            </w:r>
          </w:p>
        </w:tc>
        <w:tc>
          <w:tcPr>
            <w:tcW w:w="1925" w:type="dxa"/>
            <w:tcBorders>
              <w:top w:val="single" w:sz="2" w:space="0" w:color="000000"/>
              <w:bottom w:val="single" w:sz="2" w:space="0" w:color="000000"/>
            </w:tcBorders>
          </w:tcPr>
          <w:p w14:paraId="21E8BAA2"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784C9D55" w14:textId="77777777" w:rsidR="003F3708" w:rsidRDefault="005D069D">
            <w:pPr>
              <w:pStyle w:val="TableParagraph"/>
              <w:spacing w:line="252" w:lineRule="exact"/>
              <w:ind w:right="39"/>
              <w:rPr>
                <w:sz w:val="21"/>
              </w:rPr>
            </w:pPr>
            <w:r>
              <w:rPr>
                <w:spacing w:val="-2"/>
                <w:sz w:val="21"/>
              </w:rPr>
              <w:t>1,025.00</w:t>
            </w:r>
          </w:p>
        </w:tc>
      </w:tr>
      <w:tr w:rsidR="003F3708" w14:paraId="67E584C2" w14:textId="77777777">
        <w:trPr>
          <w:trHeight w:val="274"/>
        </w:trPr>
        <w:tc>
          <w:tcPr>
            <w:tcW w:w="9444" w:type="dxa"/>
            <w:tcBorders>
              <w:top w:val="single" w:sz="2" w:space="0" w:color="000000"/>
              <w:bottom w:val="single" w:sz="2" w:space="0" w:color="000000"/>
            </w:tcBorders>
          </w:tcPr>
          <w:p w14:paraId="6CA4A414" w14:textId="77777777" w:rsidR="003F3708" w:rsidRDefault="005D069D">
            <w:pPr>
              <w:pStyle w:val="TableParagraph"/>
              <w:spacing w:line="252" w:lineRule="exact"/>
              <w:ind w:left="333"/>
              <w:jc w:val="left"/>
              <w:rPr>
                <w:sz w:val="21"/>
              </w:rPr>
            </w:pPr>
            <w:r>
              <w:rPr>
                <w:sz w:val="21"/>
              </w:rPr>
              <w:t>NACH Auditorium</w:t>
            </w:r>
            <w:r>
              <w:rPr>
                <w:spacing w:val="4"/>
                <w:sz w:val="21"/>
              </w:rPr>
              <w:t xml:space="preserve"> </w:t>
            </w:r>
            <w:r>
              <w:rPr>
                <w:sz w:val="21"/>
              </w:rPr>
              <w:t>A</w:t>
            </w:r>
            <w:r>
              <w:rPr>
                <w:spacing w:val="2"/>
                <w:sz w:val="21"/>
              </w:rPr>
              <w:t xml:space="preserve"> </w:t>
            </w:r>
            <w:r>
              <w:rPr>
                <w:sz w:val="21"/>
              </w:rPr>
              <w:t>- Commercial</w:t>
            </w:r>
            <w:r>
              <w:rPr>
                <w:spacing w:val="4"/>
                <w:sz w:val="21"/>
              </w:rPr>
              <w:t xml:space="preserve"> </w:t>
            </w:r>
            <w:r>
              <w:rPr>
                <w:spacing w:val="-2"/>
                <w:sz w:val="21"/>
              </w:rPr>
              <w:t>Daily</w:t>
            </w:r>
          </w:p>
        </w:tc>
        <w:tc>
          <w:tcPr>
            <w:tcW w:w="4296" w:type="dxa"/>
            <w:tcBorders>
              <w:top w:val="single" w:sz="2" w:space="0" w:color="000000"/>
              <w:bottom w:val="single" w:sz="2" w:space="0" w:color="000000"/>
            </w:tcBorders>
          </w:tcPr>
          <w:p w14:paraId="03379725"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06AE0DEF" w14:textId="77777777" w:rsidR="003F3708" w:rsidRDefault="005D069D">
            <w:pPr>
              <w:pStyle w:val="TableParagraph"/>
              <w:spacing w:line="252" w:lineRule="exact"/>
              <w:ind w:right="145"/>
              <w:rPr>
                <w:sz w:val="21"/>
              </w:rPr>
            </w:pPr>
            <w:r>
              <w:rPr>
                <w:spacing w:val="-2"/>
                <w:sz w:val="21"/>
              </w:rPr>
              <w:t>207.00</w:t>
            </w:r>
          </w:p>
        </w:tc>
        <w:tc>
          <w:tcPr>
            <w:tcW w:w="1918" w:type="dxa"/>
            <w:tcBorders>
              <w:top w:val="single" w:sz="2" w:space="0" w:color="000000"/>
              <w:bottom w:val="single" w:sz="2" w:space="0" w:color="000000"/>
            </w:tcBorders>
          </w:tcPr>
          <w:p w14:paraId="5E5932BC" w14:textId="77777777" w:rsidR="003F3708" w:rsidRDefault="005D069D">
            <w:pPr>
              <w:pStyle w:val="TableParagraph"/>
              <w:spacing w:line="252" w:lineRule="exact"/>
              <w:ind w:right="146"/>
              <w:rPr>
                <w:b/>
                <w:sz w:val="21"/>
              </w:rPr>
            </w:pPr>
            <w:r>
              <w:rPr>
                <w:b/>
                <w:spacing w:val="-2"/>
                <w:sz w:val="21"/>
              </w:rPr>
              <w:t>2,277.00</w:t>
            </w:r>
          </w:p>
        </w:tc>
        <w:tc>
          <w:tcPr>
            <w:tcW w:w="1925" w:type="dxa"/>
            <w:tcBorders>
              <w:top w:val="single" w:sz="2" w:space="0" w:color="000000"/>
              <w:bottom w:val="single" w:sz="2" w:space="0" w:color="000000"/>
            </w:tcBorders>
          </w:tcPr>
          <w:p w14:paraId="1EFC4DE0"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50445108" w14:textId="77777777" w:rsidR="003F3708" w:rsidRDefault="005D069D">
            <w:pPr>
              <w:pStyle w:val="TableParagraph"/>
              <w:spacing w:line="252" w:lineRule="exact"/>
              <w:ind w:right="39"/>
              <w:rPr>
                <w:sz w:val="21"/>
              </w:rPr>
            </w:pPr>
            <w:r>
              <w:rPr>
                <w:spacing w:val="-2"/>
                <w:sz w:val="21"/>
              </w:rPr>
              <w:t>2,277.00</w:t>
            </w:r>
          </w:p>
        </w:tc>
      </w:tr>
      <w:tr w:rsidR="003F3708" w14:paraId="40D566C5" w14:textId="77777777">
        <w:trPr>
          <w:trHeight w:val="274"/>
        </w:trPr>
        <w:tc>
          <w:tcPr>
            <w:tcW w:w="9444" w:type="dxa"/>
            <w:tcBorders>
              <w:top w:val="single" w:sz="2" w:space="0" w:color="000000"/>
              <w:bottom w:val="single" w:sz="2" w:space="0" w:color="000000"/>
            </w:tcBorders>
          </w:tcPr>
          <w:p w14:paraId="6B22F30C" w14:textId="77777777" w:rsidR="003F3708" w:rsidRDefault="005D069D">
            <w:pPr>
              <w:pStyle w:val="TableParagraph"/>
              <w:spacing w:line="252" w:lineRule="exact"/>
              <w:ind w:left="333"/>
              <w:jc w:val="left"/>
              <w:rPr>
                <w:sz w:val="21"/>
              </w:rPr>
            </w:pPr>
            <w:r>
              <w:rPr>
                <w:sz w:val="21"/>
              </w:rPr>
              <w:t>NACH Auditorium</w:t>
            </w:r>
            <w:r>
              <w:rPr>
                <w:spacing w:val="4"/>
                <w:sz w:val="21"/>
              </w:rPr>
              <w:t xml:space="preserve"> </w:t>
            </w:r>
            <w:r>
              <w:rPr>
                <w:sz w:val="21"/>
              </w:rPr>
              <w:t>A</w:t>
            </w:r>
            <w:r>
              <w:rPr>
                <w:spacing w:val="2"/>
                <w:sz w:val="21"/>
              </w:rPr>
              <w:t xml:space="preserve"> </w:t>
            </w:r>
            <w:r>
              <w:rPr>
                <w:sz w:val="21"/>
              </w:rPr>
              <w:t>- Commercial</w:t>
            </w:r>
            <w:r>
              <w:rPr>
                <w:spacing w:val="4"/>
                <w:sz w:val="21"/>
              </w:rPr>
              <w:t xml:space="preserve"> </w:t>
            </w:r>
            <w:r>
              <w:rPr>
                <w:spacing w:val="-2"/>
                <w:sz w:val="21"/>
              </w:rPr>
              <w:t>Hourly</w:t>
            </w:r>
          </w:p>
        </w:tc>
        <w:tc>
          <w:tcPr>
            <w:tcW w:w="4296" w:type="dxa"/>
            <w:tcBorders>
              <w:top w:val="single" w:sz="2" w:space="0" w:color="000000"/>
              <w:bottom w:val="single" w:sz="2" w:space="0" w:color="000000"/>
            </w:tcBorders>
          </w:tcPr>
          <w:p w14:paraId="36D2F4C4"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5604E223" w14:textId="77777777" w:rsidR="003F3708" w:rsidRDefault="005D069D">
            <w:pPr>
              <w:pStyle w:val="TableParagraph"/>
              <w:spacing w:line="252" w:lineRule="exact"/>
              <w:ind w:right="145"/>
              <w:rPr>
                <w:sz w:val="21"/>
              </w:rPr>
            </w:pPr>
            <w:r>
              <w:rPr>
                <w:spacing w:val="-2"/>
                <w:sz w:val="21"/>
              </w:rPr>
              <w:t>24.91</w:t>
            </w:r>
          </w:p>
        </w:tc>
        <w:tc>
          <w:tcPr>
            <w:tcW w:w="1918" w:type="dxa"/>
            <w:tcBorders>
              <w:top w:val="single" w:sz="2" w:space="0" w:color="000000"/>
              <w:bottom w:val="single" w:sz="2" w:space="0" w:color="000000"/>
            </w:tcBorders>
          </w:tcPr>
          <w:p w14:paraId="146437E0" w14:textId="77777777" w:rsidR="003F3708" w:rsidRDefault="005D069D">
            <w:pPr>
              <w:pStyle w:val="TableParagraph"/>
              <w:spacing w:line="252" w:lineRule="exact"/>
              <w:ind w:right="145"/>
              <w:rPr>
                <w:b/>
                <w:sz w:val="21"/>
              </w:rPr>
            </w:pPr>
            <w:r>
              <w:rPr>
                <w:b/>
                <w:spacing w:val="-2"/>
                <w:sz w:val="21"/>
              </w:rPr>
              <w:t>274.00</w:t>
            </w:r>
          </w:p>
        </w:tc>
        <w:tc>
          <w:tcPr>
            <w:tcW w:w="1925" w:type="dxa"/>
            <w:tcBorders>
              <w:top w:val="single" w:sz="2" w:space="0" w:color="000000"/>
              <w:bottom w:val="single" w:sz="2" w:space="0" w:color="000000"/>
            </w:tcBorders>
          </w:tcPr>
          <w:p w14:paraId="63C05A13"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654C729A" w14:textId="77777777" w:rsidR="003F3708" w:rsidRDefault="005D069D">
            <w:pPr>
              <w:pStyle w:val="TableParagraph"/>
              <w:spacing w:line="252" w:lineRule="exact"/>
              <w:ind w:right="39"/>
              <w:rPr>
                <w:sz w:val="21"/>
              </w:rPr>
            </w:pPr>
            <w:r>
              <w:rPr>
                <w:spacing w:val="-2"/>
                <w:sz w:val="21"/>
              </w:rPr>
              <w:t>274.00</w:t>
            </w:r>
          </w:p>
        </w:tc>
      </w:tr>
      <w:tr w:rsidR="003F3708" w14:paraId="3B468084" w14:textId="77777777">
        <w:trPr>
          <w:trHeight w:val="274"/>
        </w:trPr>
        <w:tc>
          <w:tcPr>
            <w:tcW w:w="9444" w:type="dxa"/>
            <w:tcBorders>
              <w:top w:val="single" w:sz="2" w:space="0" w:color="000000"/>
              <w:bottom w:val="single" w:sz="2" w:space="0" w:color="000000"/>
            </w:tcBorders>
          </w:tcPr>
          <w:p w14:paraId="55D471D3" w14:textId="77777777" w:rsidR="003F3708" w:rsidRDefault="005D069D">
            <w:pPr>
              <w:pStyle w:val="TableParagraph"/>
              <w:spacing w:line="252" w:lineRule="exact"/>
              <w:ind w:left="333"/>
              <w:jc w:val="left"/>
              <w:rPr>
                <w:sz w:val="21"/>
              </w:rPr>
            </w:pPr>
            <w:r>
              <w:rPr>
                <w:sz w:val="21"/>
              </w:rPr>
              <w:t>NACH</w:t>
            </w:r>
            <w:r>
              <w:rPr>
                <w:spacing w:val="-1"/>
                <w:sz w:val="21"/>
              </w:rPr>
              <w:t xml:space="preserve"> </w:t>
            </w:r>
            <w:r>
              <w:rPr>
                <w:sz w:val="21"/>
              </w:rPr>
              <w:t>Auditorium</w:t>
            </w:r>
            <w:r>
              <w:rPr>
                <w:spacing w:val="4"/>
                <w:sz w:val="21"/>
              </w:rPr>
              <w:t xml:space="preserve"> </w:t>
            </w:r>
            <w:r>
              <w:rPr>
                <w:sz w:val="21"/>
              </w:rPr>
              <w:t>A</w:t>
            </w:r>
            <w:r>
              <w:rPr>
                <w:spacing w:val="1"/>
                <w:sz w:val="21"/>
              </w:rPr>
              <w:t xml:space="preserve"> </w:t>
            </w:r>
            <w:r>
              <w:rPr>
                <w:sz w:val="21"/>
              </w:rPr>
              <w:t>-</w:t>
            </w:r>
            <w:r>
              <w:rPr>
                <w:spacing w:val="-1"/>
                <w:sz w:val="21"/>
              </w:rPr>
              <w:t xml:space="preserve"> </w:t>
            </w:r>
            <w:r>
              <w:rPr>
                <w:sz w:val="21"/>
              </w:rPr>
              <w:t>Commercial</w:t>
            </w:r>
            <w:r>
              <w:rPr>
                <w:spacing w:val="3"/>
                <w:sz w:val="21"/>
              </w:rPr>
              <w:t xml:space="preserve"> </w:t>
            </w:r>
            <w:r>
              <w:rPr>
                <w:sz w:val="21"/>
              </w:rPr>
              <w:t>Hourly (25%</w:t>
            </w:r>
            <w:r>
              <w:rPr>
                <w:spacing w:val="3"/>
                <w:sz w:val="21"/>
              </w:rPr>
              <w:t xml:space="preserve"> </w:t>
            </w:r>
            <w:r>
              <w:rPr>
                <w:spacing w:val="-2"/>
                <w:sz w:val="21"/>
              </w:rPr>
              <w:t>Discount)</w:t>
            </w:r>
          </w:p>
        </w:tc>
        <w:tc>
          <w:tcPr>
            <w:tcW w:w="4296" w:type="dxa"/>
            <w:tcBorders>
              <w:top w:val="single" w:sz="2" w:space="0" w:color="000000"/>
              <w:bottom w:val="single" w:sz="2" w:space="0" w:color="000000"/>
            </w:tcBorders>
          </w:tcPr>
          <w:p w14:paraId="521F98D2"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2136A315" w14:textId="77777777" w:rsidR="003F3708" w:rsidRDefault="005D069D">
            <w:pPr>
              <w:pStyle w:val="TableParagraph"/>
              <w:spacing w:line="252" w:lineRule="exact"/>
              <w:ind w:right="145"/>
              <w:rPr>
                <w:sz w:val="21"/>
              </w:rPr>
            </w:pPr>
            <w:r>
              <w:rPr>
                <w:spacing w:val="-2"/>
                <w:sz w:val="21"/>
              </w:rPr>
              <w:t>18.64</w:t>
            </w:r>
          </w:p>
        </w:tc>
        <w:tc>
          <w:tcPr>
            <w:tcW w:w="1918" w:type="dxa"/>
            <w:tcBorders>
              <w:top w:val="single" w:sz="2" w:space="0" w:color="000000"/>
              <w:bottom w:val="single" w:sz="2" w:space="0" w:color="000000"/>
            </w:tcBorders>
          </w:tcPr>
          <w:p w14:paraId="481B1A98" w14:textId="77777777" w:rsidR="003F3708" w:rsidRDefault="005D069D">
            <w:pPr>
              <w:pStyle w:val="TableParagraph"/>
              <w:spacing w:line="252" w:lineRule="exact"/>
              <w:ind w:right="145"/>
              <w:rPr>
                <w:b/>
                <w:sz w:val="21"/>
              </w:rPr>
            </w:pPr>
            <w:r>
              <w:rPr>
                <w:b/>
                <w:spacing w:val="-2"/>
                <w:sz w:val="21"/>
              </w:rPr>
              <w:t>205.00</w:t>
            </w:r>
          </w:p>
        </w:tc>
        <w:tc>
          <w:tcPr>
            <w:tcW w:w="1925" w:type="dxa"/>
            <w:tcBorders>
              <w:top w:val="single" w:sz="2" w:space="0" w:color="000000"/>
              <w:bottom w:val="single" w:sz="2" w:space="0" w:color="000000"/>
            </w:tcBorders>
          </w:tcPr>
          <w:p w14:paraId="52D81B60"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479F09C4" w14:textId="77777777" w:rsidR="003F3708" w:rsidRDefault="005D069D">
            <w:pPr>
              <w:pStyle w:val="TableParagraph"/>
              <w:spacing w:line="252" w:lineRule="exact"/>
              <w:ind w:right="39"/>
              <w:rPr>
                <w:sz w:val="21"/>
              </w:rPr>
            </w:pPr>
            <w:r>
              <w:rPr>
                <w:spacing w:val="-2"/>
                <w:sz w:val="21"/>
              </w:rPr>
              <w:t>205.00</w:t>
            </w:r>
          </w:p>
        </w:tc>
      </w:tr>
      <w:tr w:rsidR="003F3708" w14:paraId="6D2333C5" w14:textId="77777777">
        <w:trPr>
          <w:trHeight w:val="274"/>
        </w:trPr>
        <w:tc>
          <w:tcPr>
            <w:tcW w:w="9444" w:type="dxa"/>
            <w:tcBorders>
              <w:top w:val="single" w:sz="2" w:space="0" w:color="000000"/>
              <w:bottom w:val="single" w:sz="2" w:space="0" w:color="000000"/>
            </w:tcBorders>
          </w:tcPr>
          <w:p w14:paraId="1ABD1967" w14:textId="77777777" w:rsidR="003F3708" w:rsidRDefault="005D069D">
            <w:pPr>
              <w:pStyle w:val="TableParagraph"/>
              <w:spacing w:line="252" w:lineRule="exact"/>
              <w:ind w:left="333"/>
              <w:jc w:val="left"/>
              <w:rPr>
                <w:sz w:val="21"/>
              </w:rPr>
            </w:pPr>
            <w:r>
              <w:rPr>
                <w:sz w:val="21"/>
              </w:rPr>
              <w:t>NACH</w:t>
            </w:r>
            <w:r>
              <w:rPr>
                <w:spacing w:val="-1"/>
                <w:sz w:val="21"/>
              </w:rPr>
              <w:t xml:space="preserve"> </w:t>
            </w:r>
            <w:r>
              <w:rPr>
                <w:sz w:val="21"/>
              </w:rPr>
              <w:t>Auditorium</w:t>
            </w:r>
            <w:r>
              <w:rPr>
                <w:spacing w:val="4"/>
                <w:sz w:val="21"/>
              </w:rPr>
              <w:t xml:space="preserve"> </w:t>
            </w:r>
            <w:r>
              <w:rPr>
                <w:sz w:val="21"/>
              </w:rPr>
              <w:t>A</w:t>
            </w:r>
            <w:r>
              <w:rPr>
                <w:spacing w:val="1"/>
                <w:sz w:val="21"/>
              </w:rPr>
              <w:t xml:space="preserve"> </w:t>
            </w:r>
            <w:r>
              <w:rPr>
                <w:sz w:val="21"/>
              </w:rPr>
              <w:t xml:space="preserve">- </w:t>
            </w:r>
            <w:r>
              <w:rPr>
                <w:spacing w:val="-2"/>
                <w:sz w:val="21"/>
              </w:rPr>
              <w:t>Community</w:t>
            </w:r>
          </w:p>
        </w:tc>
        <w:tc>
          <w:tcPr>
            <w:tcW w:w="4296" w:type="dxa"/>
            <w:tcBorders>
              <w:top w:val="single" w:sz="2" w:space="0" w:color="000000"/>
              <w:bottom w:val="single" w:sz="2" w:space="0" w:color="000000"/>
            </w:tcBorders>
          </w:tcPr>
          <w:p w14:paraId="638448E7"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64EDA081" w14:textId="77777777" w:rsidR="003F3708" w:rsidRDefault="005D069D">
            <w:pPr>
              <w:pStyle w:val="TableParagraph"/>
              <w:spacing w:line="252" w:lineRule="exact"/>
              <w:ind w:right="145"/>
              <w:rPr>
                <w:sz w:val="21"/>
              </w:rPr>
            </w:pPr>
            <w:r>
              <w:rPr>
                <w:spacing w:val="-2"/>
                <w:sz w:val="21"/>
              </w:rPr>
              <w:t>155.27</w:t>
            </w:r>
          </w:p>
        </w:tc>
        <w:tc>
          <w:tcPr>
            <w:tcW w:w="1918" w:type="dxa"/>
            <w:tcBorders>
              <w:top w:val="single" w:sz="2" w:space="0" w:color="000000"/>
              <w:bottom w:val="single" w:sz="2" w:space="0" w:color="000000"/>
            </w:tcBorders>
          </w:tcPr>
          <w:p w14:paraId="0B3365DC" w14:textId="77777777" w:rsidR="003F3708" w:rsidRDefault="005D069D">
            <w:pPr>
              <w:pStyle w:val="TableParagraph"/>
              <w:spacing w:line="252" w:lineRule="exact"/>
              <w:ind w:right="146"/>
              <w:rPr>
                <w:b/>
                <w:sz w:val="21"/>
              </w:rPr>
            </w:pPr>
            <w:r>
              <w:rPr>
                <w:b/>
                <w:spacing w:val="-2"/>
                <w:sz w:val="21"/>
              </w:rPr>
              <w:t>1,708.00</w:t>
            </w:r>
          </w:p>
        </w:tc>
        <w:tc>
          <w:tcPr>
            <w:tcW w:w="1925" w:type="dxa"/>
            <w:tcBorders>
              <w:top w:val="single" w:sz="2" w:space="0" w:color="000000"/>
              <w:bottom w:val="single" w:sz="2" w:space="0" w:color="000000"/>
            </w:tcBorders>
          </w:tcPr>
          <w:p w14:paraId="4DD7591A"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59820C6A" w14:textId="77777777" w:rsidR="003F3708" w:rsidRDefault="005D069D">
            <w:pPr>
              <w:pStyle w:val="TableParagraph"/>
              <w:spacing w:line="252" w:lineRule="exact"/>
              <w:ind w:right="39"/>
              <w:rPr>
                <w:sz w:val="21"/>
              </w:rPr>
            </w:pPr>
            <w:r>
              <w:rPr>
                <w:spacing w:val="-2"/>
                <w:sz w:val="21"/>
              </w:rPr>
              <w:t>1,708.00</w:t>
            </w:r>
          </w:p>
        </w:tc>
      </w:tr>
      <w:tr w:rsidR="003F3708" w14:paraId="6A2B0522" w14:textId="77777777">
        <w:trPr>
          <w:trHeight w:val="274"/>
        </w:trPr>
        <w:tc>
          <w:tcPr>
            <w:tcW w:w="9444" w:type="dxa"/>
            <w:tcBorders>
              <w:top w:val="single" w:sz="2" w:space="0" w:color="000000"/>
              <w:bottom w:val="single" w:sz="2" w:space="0" w:color="000000"/>
            </w:tcBorders>
          </w:tcPr>
          <w:p w14:paraId="7A85F0AB" w14:textId="77777777" w:rsidR="003F3708" w:rsidRDefault="005D069D">
            <w:pPr>
              <w:pStyle w:val="TableParagraph"/>
              <w:spacing w:line="252" w:lineRule="exact"/>
              <w:ind w:left="333"/>
              <w:jc w:val="left"/>
              <w:rPr>
                <w:sz w:val="21"/>
              </w:rPr>
            </w:pPr>
            <w:r>
              <w:rPr>
                <w:sz w:val="21"/>
              </w:rPr>
              <w:t>NACH Auditorium</w:t>
            </w:r>
            <w:r>
              <w:rPr>
                <w:spacing w:val="4"/>
                <w:sz w:val="21"/>
              </w:rPr>
              <w:t xml:space="preserve"> </w:t>
            </w:r>
            <w:r>
              <w:rPr>
                <w:sz w:val="21"/>
              </w:rPr>
              <w:t>B</w:t>
            </w:r>
            <w:r>
              <w:rPr>
                <w:spacing w:val="4"/>
                <w:sz w:val="21"/>
              </w:rPr>
              <w:t xml:space="preserve"> </w:t>
            </w:r>
            <w:r>
              <w:rPr>
                <w:sz w:val="21"/>
              </w:rPr>
              <w:t>- Commercial</w:t>
            </w:r>
            <w:r>
              <w:rPr>
                <w:spacing w:val="3"/>
                <w:sz w:val="21"/>
              </w:rPr>
              <w:t xml:space="preserve"> </w:t>
            </w:r>
            <w:r>
              <w:rPr>
                <w:sz w:val="21"/>
              </w:rPr>
              <w:t>1/2</w:t>
            </w:r>
            <w:r>
              <w:rPr>
                <w:spacing w:val="3"/>
                <w:sz w:val="21"/>
              </w:rPr>
              <w:t xml:space="preserve"> </w:t>
            </w:r>
            <w:r>
              <w:rPr>
                <w:spacing w:val="-5"/>
                <w:sz w:val="21"/>
              </w:rPr>
              <w:t>Day</w:t>
            </w:r>
          </w:p>
        </w:tc>
        <w:tc>
          <w:tcPr>
            <w:tcW w:w="4296" w:type="dxa"/>
            <w:tcBorders>
              <w:top w:val="single" w:sz="2" w:space="0" w:color="000000"/>
              <w:bottom w:val="single" w:sz="2" w:space="0" w:color="000000"/>
            </w:tcBorders>
          </w:tcPr>
          <w:p w14:paraId="7F6EC3BB"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5757E7A0" w14:textId="77777777" w:rsidR="003F3708" w:rsidRDefault="005D069D">
            <w:pPr>
              <w:pStyle w:val="TableParagraph"/>
              <w:spacing w:line="252" w:lineRule="exact"/>
              <w:ind w:right="145"/>
              <w:rPr>
                <w:sz w:val="21"/>
              </w:rPr>
            </w:pPr>
            <w:r>
              <w:rPr>
                <w:spacing w:val="-2"/>
                <w:sz w:val="21"/>
              </w:rPr>
              <w:t>31.09</w:t>
            </w:r>
          </w:p>
        </w:tc>
        <w:tc>
          <w:tcPr>
            <w:tcW w:w="1918" w:type="dxa"/>
            <w:tcBorders>
              <w:top w:val="single" w:sz="2" w:space="0" w:color="000000"/>
              <w:bottom w:val="single" w:sz="2" w:space="0" w:color="000000"/>
            </w:tcBorders>
          </w:tcPr>
          <w:p w14:paraId="625DC75B" w14:textId="77777777" w:rsidR="003F3708" w:rsidRDefault="005D069D">
            <w:pPr>
              <w:pStyle w:val="TableParagraph"/>
              <w:spacing w:line="252" w:lineRule="exact"/>
              <w:ind w:right="145"/>
              <w:rPr>
                <w:b/>
                <w:sz w:val="21"/>
              </w:rPr>
            </w:pPr>
            <w:r>
              <w:rPr>
                <w:b/>
                <w:spacing w:val="-2"/>
                <w:sz w:val="21"/>
              </w:rPr>
              <w:t>342.00</w:t>
            </w:r>
          </w:p>
        </w:tc>
        <w:tc>
          <w:tcPr>
            <w:tcW w:w="1925" w:type="dxa"/>
            <w:tcBorders>
              <w:top w:val="single" w:sz="2" w:space="0" w:color="000000"/>
              <w:bottom w:val="single" w:sz="2" w:space="0" w:color="000000"/>
            </w:tcBorders>
          </w:tcPr>
          <w:p w14:paraId="42B5CCEB"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53832B90" w14:textId="77777777" w:rsidR="003F3708" w:rsidRDefault="005D069D">
            <w:pPr>
              <w:pStyle w:val="TableParagraph"/>
              <w:spacing w:line="252" w:lineRule="exact"/>
              <w:ind w:right="39"/>
              <w:rPr>
                <w:sz w:val="21"/>
              </w:rPr>
            </w:pPr>
            <w:r>
              <w:rPr>
                <w:spacing w:val="-2"/>
                <w:sz w:val="21"/>
              </w:rPr>
              <w:t>342.00</w:t>
            </w:r>
          </w:p>
        </w:tc>
      </w:tr>
      <w:tr w:rsidR="003F3708" w14:paraId="4EC65409" w14:textId="77777777">
        <w:trPr>
          <w:trHeight w:val="274"/>
        </w:trPr>
        <w:tc>
          <w:tcPr>
            <w:tcW w:w="9444" w:type="dxa"/>
            <w:tcBorders>
              <w:top w:val="single" w:sz="2" w:space="0" w:color="000000"/>
              <w:bottom w:val="single" w:sz="2" w:space="0" w:color="000000"/>
            </w:tcBorders>
          </w:tcPr>
          <w:p w14:paraId="0F70D0AE" w14:textId="77777777" w:rsidR="003F3708" w:rsidRDefault="005D069D">
            <w:pPr>
              <w:pStyle w:val="TableParagraph"/>
              <w:spacing w:line="252" w:lineRule="exact"/>
              <w:ind w:left="333"/>
              <w:jc w:val="left"/>
              <w:rPr>
                <w:sz w:val="21"/>
              </w:rPr>
            </w:pPr>
            <w:r>
              <w:rPr>
                <w:sz w:val="21"/>
              </w:rPr>
              <w:t>NACH Auditorium</w:t>
            </w:r>
            <w:r>
              <w:rPr>
                <w:spacing w:val="4"/>
                <w:sz w:val="21"/>
              </w:rPr>
              <w:t xml:space="preserve"> </w:t>
            </w:r>
            <w:r>
              <w:rPr>
                <w:sz w:val="21"/>
              </w:rPr>
              <w:t>B</w:t>
            </w:r>
            <w:r>
              <w:rPr>
                <w:spacing w:val="4"/>
                <w:sz w:val="21"/>
              </w:rPr>
              <w:t xml:space="preserve"> </w:t>
            </w:r>
            <w:r>
              <w:rPr>
                <w:sz w:val="21"/>
              </w:rPr>
              <w:t>- Commercial</w:t>
            </w:r>
            <w:r>
              <w:rPr>
                <w:spacing w:val="3"/>
                <w:sz w:val="21"/>
              </w:rPr>
              <w:t xml:space="preserve"> </w:t>
            </w:r>
            <w:r>
              <w:rPr>
                <w:sz w:val="21"/>
              </w:rPr>
              <w:t>1/2</w:t>
            </w:r>
            <w:r>
              <w:rPr>
                <w:spacing w:val="2"/>
                <w:sz w:val="21"/>
              </w:rPr>
              <w:t xml:space="preserve"> </w:t>
            </w:r>
            <w:r>
              <w:rPr>
                <w:sz w:val="21"/>
              </w:rPr>
              <w:t>Day (25%</w:t>
            </w:r>
            <w:r>
              <w:rPr>
                <w:spacing w:val="4"/>
                <w:sz w:val="21"/>
              </w:rPr>
              <w:t xml:space="preserve"> </w:t>
            </w:r>
            <w:r>
              <w:rPr>
                <w:spacing w:val="-2"/>
                <w:sz w:val="21"/>
              </w:rPr>
              <w:t>Discount)</w:t>
            </w:r>
          </w:p>
        </w:tc>
        <w:tc>
          <w:tcPr>
            <w:tcW w:w="4296" w:type="dxa"/>
            <w:tcBorders>
              <w:top w:val="single" w:sz="2" w:space="0" w:color="000000"/>
              <w:bottom w:val="single" w:sz="2" w:space="0" w:color="000000"/>
            </w:tcBorders>
          </w:tcPr>
          <w:p w14:paraId="76026931"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558A6FAA" w14:textId="77777777" w:rsidR="003F3708" w:rsidRDefault="005D069D">
            <w:pPr>
              <w:pStyle w:val="TableParagraph"/>
              <w:spacing w:line="252" w:lineRule="exact"/>
              <w:ind w:right="145"/>
              <w:rPr>
                <w:sz w:val="21"/>
              </w:rPr>
            </w:pPr>
            <w:r>
              <w:rPr>
                <w:spacing w:val="-2"/>
                <w:sz w:val="21"/>
              </w:rPr>
              <w:t>23.27</w:t>
            </w:r>
          </w:p>
        </w:tc>
        <w:tc>
          <w:tcPr>
            <w:tcW w:w="1918" w:type="dxa"/>
            <w:tcBorders>
              <w:top w:val="single" w:sz="2" w:space="0" w:color="000000"/>
              <w:bottom w:val="single" w:sz="2" w:space="0" w:color="000000"/>
            </w:tcBorders>
          </w:tcPr>
          <w:p w14:paraId="3AEAB821" w14:textId="77777777" w:rsidR="003F3708" w:rsidRDefault="005D069D">
            <w:pPr>
              <w:pStyle w:val="TableParagraph"/>
              <w:spacing w:line="252" w:lineRule="exact"/>
              <w:ind w:right="145"/>
              <w:rPr>
                <w:b/>
                <w:sz w:val="21"/>
              </w:rPr>
            </w:pPr>
            <w:r>
              <w:rPr>
                <w:b/>
                <w:spacing w:val="-2"/>
                <w:sz w:val="21"/>
              </w:rPr>
              <w:t>256.00</w:t>
            </w:r>
          </w:p>
        </w:tc>
        <w:tc>
          <w:tcPr>
            <w:tcW w:w="1925" w:type="dxa"/>
            <w:tcBorders>
              <w:top w:val="single" w:sz="2" w:space="0" w:color="000000"/>
              <w:bottom w:val="single" w:sz="2" w:space="0" w:color="000000"/>
            </w:tcBorders>
          </w:tcPr>
          <w:p w14:paraId="59A6AEFE"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6A941A6A" w14:textId="77777777" w:rsidR="003F3708" w:rsidRDefault="005D069D">
            <w:pPr>
              <w:pStyle w:val="TableParagraph"/>
              <w:spacing w:line="252" w:lineRule="exact"/>
              <w:ind w:right="39"/>
              <w:rPr>
                <w:sz w:val="21"/>
              </w:rPr>
            </w:pPr>
            <w:r>
              <w:rPr>
                <w:spacing w:val="-2"/>
                <w:sz w:val="21"/>
              </w:rPr>
              <w:t>256.00</w:t>
            </w:r>
          </w:p>
        </w:tc>
      </w:tr>
      <w:tr w:rsidR="003F3708" w14:paraId="65189D3B" w14:textId="77777777">
        <w:trPr>
          <w:trHeight w:val="274"/>
        </w:trPr>
        <w:tc>
          <w:tcPr>
            <w:tcW w:w="9444" w:type="dxa"/>
            <w:tcBorders>
              <w:top w:val="single" w:sz="2" w:space="0" w:color="000000"/>
              <w:bottom w:val="single" w:sz="2" w:space="0" w:color="000000"/>
            </w:tcBorders>
          </w:tcPr>
          <w:p w14:paraId="2992BCF4" w14:textId="77777777" w:rsidR="003F3708" w:rsidRDefault="005D069D">
            <w:pPr>
              <w:pStyle w:val="TableParagraph"/>
              <w:spacing w:line="252" w:lineRule="exact"/>
              <w:ind w:left="333"/>
              <w:jc w:val="left"/>
              <w:rPr>
                <w:sz w:val="21"/>
              </w:rPr>
            </w:pPr>
            <w:r>
              <w:rPr>
                <w:sz w:val="21"/>
              </w:rPr>
              <w:t>NACH Auditorium</w:t>
            </w:r>
            <w:r>
              <w:rPr>
                <w:spacing w:val="4"/>
                <w:sz w:val="21"/>
              </w:rPr>
              <w:t xml:space="preserve"> </w:t>
            </w:r>
            <w:r>
              <w:rPr>
                <w:sz w:val="21"/>
              </w:rPr>
              <w:t>B</w:t>
            </w:r>
            <w:r>
              <w:rPr>
                <w:spacing w:val="5"/>
                <w:sz w:val="21"/>
              </w:rPr>
              <w:t xml:space="preserve"> </w:t>
            </w:r>
            <w:r>
              <w:rPr>
                <w:sz w:val="21"/>
              </w:rPr>
              <w:t>- Commercial</w:t>
            </w:r>
            <w:r>
              <w:rPr>
                <w:spacing w:val="4"/>
                <w:sz w:val="21"/>
              </w:rPr>
              <w:t xml:space="preserve"> </w:t>
            </w:r>
            <w:r>
              <w:rPr>
                <w:spacing w:val="-2"/>
                <w:sz w:val="21"/>
              </w:rPr>
              <w:t>Daily</w:t>
            </w:r>
          </w:p>
        </w:tc>
        <w:tc>
          <w:tcPr>
            <w:tcW w:w="4296" w:type="dxa"/>
            <w:tcBorders>
              <w:top w:val="single" w:sz="2" w:space="0" w:color="000000"/>
              <w:bottom w:val="single" w:sz="2" w:space="0" w:color="000000"/>
            </w:tcBorders>
          </w:tcPr>
          <w:p w14:paraId="7D67B4C1"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0E8E4155" w14:textId="77777777" w:rsidR="003F3708" w:rsidRDefault="005D069D">
            <w:pPr>
              <w:pStyle w:val="TableParagraph"/>
              <w:spacing w:line="252" w:lineRule="exact"/>
              <w:ind w:right="145"/>
              <w:rPr>
                <w:sz w:val="21"/>
              </w:rPr>
            </w:pPr>
            <w:r>
              <w:rPr>
                <w:spacing w:val="-2"/>
                <w:sz w:val="21"/>
              </w:rPr>
              <w:t>51.82</w:t>
            </w:r>
          </w:p>
        </w:tc>
        <w:tc>
          <w:tcPr>
            <w:tcW w:w="1918" w:type="dxa"/>
            <w:tcBorders>
              <w:top w:val="single" w:sz="2" w:space="0" w:color="000000"/>
              <w:bottom w:val="single" w:sz="2" w:space="0" w:color="000000"/>
            </w:tcBorders>
          </w:tcPr>
          <w:p w14:paraId="026D1F0B" w14:textId="77777777" w:rsidR="003F3708" w:rsidRDefault="005D069D">
            <w:pPr>
              <w:pStyle w:val="TableParagraph"/>
              <w:spacing w:line="252" w:lineRule="exact"/>
              <w:ind w:right="145"/>
              <w:rPr>
                <w:b/>
                <w:sz w:val="21"/>
              </w:rPr>
            </w:pPr>
            <w:r>
              <w:rPr>
                <w:b/>
                <w:spacing w:val="-2"/>
                <w:sz w:val="21"/>
              </w:rPr>
              <w:t>570.00</w:t>
            </w:r>
          </w:p>
        </w:tc>
        <w:tc>
          <w:tcPr>
            <w:tcW w:w="1925" w:type="dxa"/>
            <w:tcBorders>
              <w:top w:val="single" w:sz="2" w:space="0" w:color="000000"/>
              <w:bottom w:val="single" w:sz="2" w:space="0" w:color="000000"/>
            </w:tcBorders>
          </w:tcPr>
          <w:p w14:paraId="2F4C8F36"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271ED686" w14:textId="77777777" w:rsidR="003F3708" w:rsidRDefault="005D069D">
            <w:pPr>
              <w:pStyle w:val="TableParagraph"/>
              <w:spacing w:line="252" w:lineRule="exact"/>
              <w:ind w:right="39"/>
              <w:rPr>
                <w:sz w:val="21"/>
              </w:rPr>
            </w:pPr>
            <w:r>
              <w:rPr>
                <w:spacing w:val="-2"/>
                <w:sz w:val="21"/>
              </w:rPr>
              <w:t>570.00</w:t>
            </w:r>
          </w:p>
        </w:tc>
      </w:tr>
      <w:tr w:rsidR="003F3708" w14:paraId="07D66A60" w14:textId="77777777">
        <w:trPr>
          <w:trHeight w:val="274"/>
        </w:trPr>
        <w:tc>
          <w:tcPr>
            <w:tcW w:w="9444" w:type="dxa"/>
            <w:tcBorders>
              <w:top w:val="single" w:sz="2" w:space="0" w:color="000000"/>
              <w:bottom w:val="single" w:sz="2" w:space="0" w:color="000000"/>
            </w:tcBorders>
          </w:tcPr>
          <w:p w14:paraId="7C54D65E" w14:textId="77777777" w:rsidR="003F3708" w:rsidRDefault="005D069D">
            <w:pPr>
              <w:pStyle w:val="TableParagraph"/>
              <w:spacing w:line="252" w:lineRule="exact"/>
              <w:ind w:left="333"/>
              <w:jc w:val="left"/>
              <w:rPr>
                <w:sz w:val="21"/>
              </w:rPr>
            </w:pPr>
            <w:r>
              <w:rPr>
                <w:sz w:val="21"/>
              </w:rPr>
              <w:t>NACH Auditorium</w:t>
            </w:r>
            <w:r>
              <w:rPr>
                <w:spacing w:val="4"/>
                <w:sz w:val="21"/>
              </w:rPr>
              <w:t xml:space="preserve"> </w:t>
            </w:r>
            <w:r>
              <w:rPr>
                <w:sz w:val="21"/>
              </w:rPr>
              <w:t>B</w:t>
            </w:r>
            <w:r>
              <w:rPr>
                <w:spacing w:val="5"/>
                <w:sz w:val="21"/>
              </w:rPr>
              <w:t xml:space="preserve"> </w:t>
            </w:r>
            <w:r>
              <w:rPr>
                <w:sz w:val="21"/>
              </w:rPr>
              <w:t>- Commercial</w:t>
            </w:r>
            <w:r>
              <w:rPr>
                <w:spacing w:val="4"/>
                <w:sz w:val="21"/>
              </w:rPr>
              <w:t xml:space="preserve"> </w:t>
            </w:r>
            <w:r>
              <w:rPr>
                <w:spacing w:val="-2"/>
                <w:sz w:val="21"/>
              </w:rPr>
              <w:t>Hourly</w:t>
            </w:r>
          </w:p>
        </w:tc>
        <w:tc>
          <w:tcPr>
            <w:tcW w:w="4296" w:type="dxa"/>
            <w:tcBorders>
              <w:top w:val="single" w:sz="2" w:space="0" w:color="000000"/>
              <w:bottom w:val="single" w:sz="2" w:space="0" w:color="000000"/>
            </w:tcBorders>
          </w:tcPr>
          <w:p w14:paraId="5DB0D09A"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633F98E8" w14:textId="77777777" w:rsidR="003F3708" w:rsidRDefault="005D069D">
            <w:pPr>
              <w:pStyle w:val="TableParagraph"/>
              <w:spacing w:line="252" w:lineRule="exact"/>
              <w:ind w:right="145"/>
              <w:rPr>
                <w:sz w:val="21"/>
              </w:rPr>
            </w:pPr>
            <w:r>
              <w:rPr>
                <w:spacing w:val="-4"/>
                <w:sz w:val="21"/>
              </w:rPr>
              <w:t>6.27</w:t>
            </w:r>
          </w:p>
        </w:tc>
        <w:tc>
          <w:tcPr>
            <w:tcW w:w="1918" w:type="dxa"/>
            <w:tcBorders>
              <w:top w:val="single" w:sz="2" w:space="0" w:color="000000"/>
              <w:bottom w:val="single" w:sz="2" w:space="0" w:color="000000"/>
            </w:tcBorders>
          </w:tcPr>
          <w:p w14:paraId="19D9EAE1" w14:textId="77777777" w:rsidR="003F3708" w:rsidRDefault="005D069D">
            <w:pPr>
              <w:pStyle w:val="TableParagraph"/>
              <w:spacing w:line="252" w:lineRule="exact"/>
              <w:ind w:right="145"/>
              <w:rPr>
                <w:b/>
                <w:sz w:val="21"/>
              </w:rPr>
            </w:pPr>
            <w:r>
              <w:rPr>
                <w:b/>
                <w:spacing w:val="-2"/>
                <w:sz w:val="21"/>
              </w:rPr>
              <w:t>69.00</w:t>
            </w:r>
          </w:p>
        </w:tc>
        <w:tc>
          <w:tcPr>
            <w:tcW w:w="1925" w:type="dxa"/>
            <w:tcBorders>
              <w:top w:val="single" w:sz="2" w:space="0" w:color="000000"/>
              <w:bottom w:val="single" w:sz="2" w:space="0" w:color="000000"/>
            </w:tcBorders>
          </w:tcPr>
          <w:p w14:paraId="5814711C"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234421EE" w14:textId="77777777" w:rsidR="003F3708" w:rsidRDefault="005D069D">
            <w:pPr>
              <w:pStyle w:val="TableParagraph"/>
              <w:spacing w:line="252" w:lineRule="exact"/>
              <w:ind w:right="40"/>
              <w:rPr>
                <w:sz w:val="21"/>
              </w:rPr>
            </w:pPr>
            <w:r>
              <w:rPr>
                <w:spacing w:val="-2"/>
                <w:sz w:val="21"/>
              </w:rPr>
              <w:t>69.00</w:t>
            </w:r>
          </w:p>
        </w:tc>
      </w:tr>
      <w:tr w:rsidR="003F3708" w14:paraId="7332D940" w14:textId="77777777">
        <w:trPr>
          <w:trHeight w:val="274"/>
        </w:trPr>
        <w:tc>
          <w:tcPr>
            <w:tcW w:w="9444" w:type="dxa"/>
            <w:tcBorders>
              <w:top w:val="single" w:sz="2" w:space="0" w:color="000000"/>
              <w:bottom w:val="single" w:sz="2" w:space="0" w:color="000000"/>
            </w:tcBorders>
          </w:tcPr>
          <w:p w14:paraId="47BBA038" w14:textId="77777777" w:rsidR="003F3708" w:rsidRDefault="005D069D">
            <w:pPr>
              <w:pStyle w:val="TableParagraph"/>
              <w:spacing w:line="252" w:lineRule="exact"/>
              <w:ind w:left="333"/>
              <w:jc w:val="left"/>
              <w:rPr>
                <w:sz w:val="21"/>
              </w:rPr>
            </w:pPr>
            <w:r>
              <w:rPr>
                <w:sz w:val="21"/>
              </w:rPr>
              <w:t>NACH</w:t>
            </w:r>
            <w:r>
              <w:rPr>
                <w:spacing w:val="-1"/>
                <w:sz w:val="21"/>
              </w:rPr>
              <w:t xml:space="preserve"> </w:t>
            </w:r>
            <w:r>
              <w:rPr>
                <w:sz w:val="21"/>
              </w:rPr>
              <w:t>Auditorium</w:t>
            </w:r>
            <w:r>
              <w:rPr>
                <w:spacing w:val="4"/>
                <w:sz w:val="21"/>
              </w:rPr>
              <w:t xml:space="preserve"> </w:t>
            </w:r>
            <w:r>
              <w:rPr>
                <w:sz w:val="21"/>
              </w:rPr>
              <w:t>B</w:t>
            </w:r>
            <w:r>
              <w:rPr>
                <w:spacing w:val="4"/>
                <w:sz w:val="21"/>
              </w:rPr>
              <w:t xml:space="preserve"> </w:t>
            </w:r>
            <w:r>
              <w:rPr>
                <w:sz w:val="21"/>
              </w:rPr>
              <w:t>-</w:t>
            </w:r>
            <w:r>
              <w:rPr>
                <w:spacing w:val="-1"/>
                <w:sz w:val="21"/>
              </w:rPr>
              <w:t xml:space="preserve"> </w:t>
            </w:r>
            <w:r>
              <w:rPr>
                <w:sz w:val="21"/>
              </w:rPr>
              <w:t>Commercial</w:t>
            </w:r>
            <w:r>
              <w:rPr>
                <w:spacing w:val="3"/>
                <w:sz w:val="21"/>
              </w:rPr>
              <w:t xml:space="preserve"> </w:t>
            </w:r>
            <w:r>
              <w:rPr>
                <w:sz w:val="21"/>
              </w:rPr>
              <w:t>Hourly (25%</w:t>
            </w:r>
            <w:r>
              <w:rPr>
                <w:spacing w:val="3"/>
                <w:sz w:val="21"/>
              </w:rPr>
              <w:t xml:space="preserve"> </w:t>
            </w:r>
            <w:r>
              <w:rPr>
                <w:spacing w:val="-2"/>
                <w:sz w:val="21"/>
              </w:rPr>
              <w:t>Discount)</w:t>
            </w:r>
          </w:p>
        </w:tc>
        <w:tc>
          <w:tcPr>
            <w:tcW w:w="4296" w:type="dxa"/>
            <w:tcBorders>
              <w:top w:val="single" w:sz="2" w:space="0" w:color="000000"/>
              <w:bottom w:val="single" w:sz="2" w:space="0" w:color="000000"/>
            </w:tcBorders>
          </w:tcPr>
          <w:p w14:paraId="03FE58CB"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4FA10C0F" w14:textId="77777777" w:rsidR="003F3708" w:rsidRDefault="005D069D">
            <w:pPr>
              <w:pStyle w:val="TableParagraph"/>
              <w:spacing w:line="252" w:lineRule="exact"/>
              <w:ind w:right="145"/>
              <w:rPr>
                <w:sz w:val="21"/>
              </w:rPr>
            </w:pPr>
            <w:r>
              <w:rPr>
                <w:spacing w:val="-4"/>
                <w:sz w:val="21"/>
              </w:rPr>
              <w:t>4.73</w:t>
            </w:r>
          </w:p>
        </w:tc>
        <w:tc>
          <w:tcPr>
            <w:tcW w:w="1918" w:type="dxa"/>
            <w:tcBorders>
              <w:top w:val="single" w:sz="2" w:space="0" w:color="000000"/>
              <w:bottom w:val="single" w:sz="2" w:space="0" w:color="000000"/>
            </w:tcBorders>
          </w:tcPr>
          <w:p w14:paraId="70586AA5" w14:textId="77777777" w:rsidR="003F3708" w:rsidRDefault="005D069D">
            <w:pPr>
              <w:pStyle w:val="TableParagraph"/>
              <w:spacing w:line="252" w:lineRule="exact"/>
              <w:ind w:right="145"/>
              <w:rPr>
                <w:b/>
                <w:sz w:val="21"/>
              </w:rPr>
            </w:pPr>
            <w:r>
              <w:rPr>
                <w:b/>
                <w:spacing w:val="-2"/>
                <w:sz w:val="21"/>
              </w:rPr>
              <w:t>52.00</w:t>
            </w:r>
          </w:p>
        </w:tc>
        <w:tc>
          <w:tcPr>
            <w:tcW w:w="1925" w:type="dxa"/>
            <w:tcBorders>
              <w:top w:val="single" w:sz="2" w:space="0" w:color="000000"/>
              <w:bottom w:val="single" w:sz="2" w:space="0" w:color="000000"/>
            </w:tcBorders>
          </w:tcPr>
          <w:p w14:paraId="0B003BEC"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23078981" w14:textId="77777777" w:rsidR="003F3708" w:rsidRDefault="005D069D">
            <w:pPr>
              <w:pStyle w:val="TableParagraph"/>
              <w:spacing w:line="252" w:lineRule="exact"/>
              <w:ind w:right="40"/>
              <w:rPr>
                <w:sz w:val="21"/>
              </w:rPr>
            </w:pPr>
            <w:r>
              <w:rPr>
                <w:spacing w:val="-2"/>
                <w:sz w:val="21"/>
              </w:rPr>
              <w:t>52.00</w:t>
            </w:r>
          </w:p>
        </w:tc>
      </w:tr>
      <w:tr w:rsidR="003F3708" w14:paraId="365D9F76" w14:textId="77777777">
        <w:trPr>
          <w:trHeight w:val="274"/>
        </w:trPr>
        <w:tc>
          <w:tcPr>
            <w:tcW w:w="9444" w:type="dxa"/>
            <w:tcBorders>
              <w:top w:val="single" w:sz="2" w:space="0" w:color="000000"/>
              <w:bottom w:val="single" w:sz="2" w:space="0" w:color="000000"/>
            </w:tcBorders>
          </w:tcPr>
          <w:p w14:paraId="00C55FB8" w14:textId="77777777" w:rsidR="003F3708" w:rsidRDefault="005D069D">
            <w:pPr>
              <w:pStyle w:val="TableParagraph"/>
              <w:spacing w:line="252" w:lineRule="exact"/>
              <w:ind w:left="333"/>
              <w:jc w:val="left"/>
              <w:rPr>
                <w:sz w:val="21"/>
              </w:rPr>
            </w:pPr>
            <w:r>
              <w:rPr>
                <w:sz w:val="21"/>
              </w:rPr>
              <w:t>NACH</w:t>
            </w:r>
            <w:r>
              <w:rPr>
                <w:spacing w:val="-1"/>
                <w:sz w:val="21"/>
              </w:rPr>
              <w:t xml:space="preserve"> </w:t>
            </w:r>
            <w:r>
              <w:rPr>
                <w:sz w:val="21"/>
              </w:rPr>
              <w:t>Auditorium</w:t>
            </w:r>
            <w:r>
              <w:rPr>
                <w:spacing w:val="4"/>
                <w:sz w:val="21"/>
              </w:rPr>
              <w:t xml:space="preserve"> </w:t>
            </w:r>
            <w:r>
              <w:rPr>
                <w:sz w:val="21"/>
              </w:rPr>
              <w:t>B</w:t>
            </w:r>
            <w:r>
              <w:rPr>
                <w:spacing w:val="4"/>
                <w:sz w:val="21"/>
              </w:rPr>
              <w:t xml:space="preserve"> </w:t>
            </w:r>
            <w:r>
              <w:rPr>
                <w:sz w:val="21"/>
              </w:rPr>
              <w:t xml:space="preserve">- </w:t>
            </w:r>
            <w:r>
              <w:rPr>
                <w:spacing w:val="-2"/>
                <w:sz w:val="21"/>
              </w:rPr>
              <w:t>Community</w:t>
            </w:r>
          </w:p>
        </w:tc>
        <w:tc>
          <w:tcPr>
            <w:tcW w:w="4296" w:type="dxa"/>
            <w:tcBorders>
              <w:top w:val="single" w:sz="2" w:space="0" w:color="000000"/>
              <w:bottom w:val="single" w:sz="2" w:space="0" w:color="000000"/>
            </w:tcBorders>
          </w:tcPr>
          <w:p w14:paraId="2EF5C5E0"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25B4E66A" w14:textId="77777777" w:rsidR="003F3708" w:rsidRDefault="005D069D">
            <w:pPr>
              <w:pStyle w:val="TableParagraph"/>
              <w:spacing w:line="252" w:lineRule="exact"/>
              <w:ind w:right="145"/>
              <w:rPr>
                <w:sz w:val="21"/>
              </w:rPr>
            </w:pPr>
            <w:r>
              <w:rPr>
                <w:spacing w:val="-2"/>
                <w:sz w:val="21"/>
              </w:rPr>
              <w:t>38.82</w:t>
            </w:r>
          </w:p>
        </w:tc>
        <w:tc>
          <w:tcPr>
            <w:tcW w:w="1918" w:type="dxa"/>
            <w:tcBorders>
              <w:top w:val="single" w:sz="2" w:space="0" w:color="000000"/>
              <w:bottom w:val="single" w:sz="2" w:space="0" w:color="000000"/>
            </w:tcBorders>
          </w:tcPr>
          <w:p w14:paraId="27F82CCA" w14:textId="77777777" w:rsidR="003F3708" w:rsidRDefault="005D069D">
            <w:pPr>
              <w:pStyle w:val="TableParagraph"/>
              <w:spacing w:line="252" w:lineRule="exact"/>
              <w:ind w:right="145"/>
              <w:rPr>
                <w:b/>
                <w:sz w:val="21"/>
              </w:rPr>
            </w:pPr>
            <w:r>
              <w:rPr>
                <w:b/>
                <w:spacing w:val="-2"/>
                <w:sz w:val="21"/>
              </w:rPr>
              <w:t>427.00</w:t>
            </w:r>
          </w:p>
        </w:tc>
        <w:tc>
          <w:tcPr>
            <w:tcW w:w="1925" w:type="dxa"/>
            <w:tcBorders>
              <w:top w:val="single" w:sz="2" w:space="0" w:color="000000"/>
              <w:bottom w:val="single" w:sz="2" w:space="0" w:color="000000"/>
            </w:tcBorders>
          </w:tcPr>
          <w:p w14:paraId="76DB0D05"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4C8F73E3" w14:textId="77777777" w:rsidR="003F3708" w:rsidRDefault="005D069D">
            <w:pPr>
              <w:pStyle w:val="TableParagraph"/>
              <w:spacing w:line="252" w:lineRule="exact"/>
              <w:ind w:right="39"/>
              <w:rPr>
                <w:sz w:val="21"/>
              </w:rPr>
            </w:pPr>
            <w:r>
              <w:rPr>
                <w:spacing w:val="-2"/>
                <w:sz w:val="21"/>
              </w:rPr>
              <w:t>427.00</w:t>
            </w:r>
          </w:p>
        </w:tc>
      </w:tr>
      <w:tr w:rsidR="003F3708" w14:paraId="6A2188B1" w14:textId="77777777">
        <w:trPr>
          <w:trHeight w:val="274"/>
        </w:trPr>
        <w:tc>
          <w:tcPr>
            <w:tcW w:w="9444" w:type="dxa"/>
            <w:tcBorders>
              <w:top w:val="single" w:sz="2" w:space="0" w:color="000000"/>
              <w:bottom w:val="single" w:sz="2" w:space="0" w:color="000000"/>
            </w:tcBorders>
          </w:tcPr>
          <w:p w14:paraId="40BB3D18" w14:textId="77777777" w:rsidR="003F3708" w:rsidRDefault="005D069D">
            <w:pPr>
              <w:pStyle w:val="TableParagraph"/>
              <w:spacing w:line="252" w:lineRule="exact"/>
              <w:ind w:left="333"/>
              <w:jc w:val="left"/>
              <w:rPr>
                <w:sz w:val="21"/>
              </w:rPr>
            </w:pPr>
            <w:r>
              <w:rPr>
                <w:sz w:val="21"/>
              </w:rPr>
              <w:t>NACH Auditorium</w:t>
            </w:r>
            <w:r>
              <w:rPr>
                <w:spacing w:val="4"/>
                <w:sz w:val="21"/>
              </w:rPr>
              <w:t xml:space="preserve"> </w:t>
            </w:r>
            <w:r>
              <w:rPr>
                <w:sz w:val="21"/>
              </w:rPr>
              <w:t>Entire</w:t>
            </w:r>
            <w:r>
              <w:rPr>
                <w:spacing w:val="1"/>
                <w:sz w:val="21"/>
              </w:rPr>
              <w:t xml:space="preserve"> </w:t>
            </w:r>
            <w:r>
              <w:rPr>
                <w:sz w:val="21"/>
              </w:rPr>
              <w:t>- Commercial</w:t>
            </w:r>
            <w:r>
              <w:rPr>
                <w:spacing w:val="3"/>
                <w:sz w:val="21"/>
              </w:rPr>
              <w:t xml:space="preserve"> </w:t>
            </w:r>
            <w:r>
              <w:rPr>
                <w:sz w:val="21"/>
              </w:rPr>
              <w:t>1/2</w:t>
            </w:r>
            <w:r>
              <w:rPr>
                <w:spacing w:val="3"/>
                <w:sz w:val="21"/>
              </w:rPr>
              <w:t xml:space="preserve"> </w:t>
            </w:r>
            <w:r>
              <w:rPr>
                <w:spacing w:val="-5"/>
                <w:sz w:val="21"/>
              </w:rPr>
              <w:t>Day</w:t>
            </w:r>
          </w:p>
        </w:tc>
        <w:tc>
          <w:tcPr>
            <w:tcW w:w="4296" w:type="dxa"/>
            <w:tcBorders>
              <w:top w:val="single" w:sz="2" w:space="0" w:color="000000"/>
              <w:bottom w:val="single" w:sz="2" w:space="0" w:color="000000"/>
            </w:tcBorders>
          </w:tcPr>
          <w:p w14:paraId="6A23A9A4"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752FF64E" w14:textId="77777777" w:rsidR="003F3708" w:rsidRDefault="005D069D">
            <w:pPr>
              <w:pStyle w:val="TableParagraph"/>
              <w:spacing w:line="252" w:lineRule="exact"/>
              <w:ind w:right="145"/>
              <w:rPr>
                <w:sz w:val="21"/>
              </w:rPr>
            </w:pPr>
            <w:r>
              <w:rPr>
                <w:spacing w:val="-2"/>
                <w:sz w:val="21"/>
              </w:rPr>
              <w:t>155.27</w:t>
            </w:r>
          </w:p>
        </w:tc>
        <w:tc>
          <w:tcPr>
            <w:tcW w:w="1918" w:type="dxa"/>
            <w:tcBorders>
              <w:top w:val="single" w:sz="2" w:space="0" w:color="000000"/>
              <w:bottom w:val="single" w:sz="2" w:space="0" w:color="000000"/>
            </w:tcBorders>
          </w:tcPr>
          <w:p w14:paraId="4C090698" w14:textId="77777777" w:rsidR="003F3708" w:rsidRDefault="005D069D">
            <w:pPr>
              <w:pStyle w:val="TableParagraph"/>
              <w:spacing w:line="252" w:lineRule="exact"/>
              <w:ind w:right="146"/>
              <w:rPr>
                <w:b/>
                <w:sz w:val="21"/>
              </w:rPr>
            </w:pPr>
            <w:r>
              <w:rPr>
                <w:b/>
                <w:spacing w:val="-2"/>
                <w:sz w:val="21"/>
              </w:rPr>
              <w:t>1,708.00</w:t>
            </w:r>
          </w:p>
        </w:tc>
        <w:tc>
          <w:tcPr>
            <w:tcW w:w="1925" w:type="dxa"/>
            <w:tcBorders>
              <w:top w:val="single" w:sz="2" w:space="0" w:color="000000"/>
              <w:bottom w:val="single" w:sz="2" w:space="0" w:color="000000"/>
            </w:tcBorders>
          </w:tcPr>
          <w:p w14:paraId="114EE397"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1A7DE0B0" w14:textId="77777777" w:rsidR="003F3708" w:rsidRDefault="005D069D">
            <w:pPr>
              <w:pStyle w:val="TableParagraph"/>
              <w:spacing w:line="252" w:lineRule="exact"/>
              <w:ind w:right="39"/>
              <w:rPr>
                <w:sz w:val="21"/>
              </w:rPr>
            </w:pPr>
            <w:r>
              <w:rPr>
                <w:spacing w:val="-2"/>
                <w:sz w:val="21"/>
              </w:rPr>
              <w:t>1,708.00</w:t>
            </w:r>
          </w:p>
        </w:tc>
      </w:tr>
      <w:tr w:rsidR="003F3708" w14:paraId="55B03143" w14:textId="77777777">
        <w:trPr>
          <w:trHeight w:val="274"/>
        </w:trPr>
        <w:tc>
          <w:tcPr>
            <w:tcW w:w="9444" w:type="dxa"/>
            <w:tcBorders>
              <w:top w:val="single" w:sz="2" w:space="0" w:color="000000"/>
              <w:bottom w:val="single" w:sz="2" w:space="0" w:color="000000"/>
            </w:tcBorders>
          </w:tcPr>
          <w:p w14:paraId="2385D674" w14:textId="77777777" w:rsidR="003F3708" w:rsidRDefault="005D069D">
            <w:pPr>
              <w:pStyle w:val="TableParagraph"/>
              <w:spacing w:line="252" w:lineRule="exact"/>
              <w:ind w:left="333"/>
              <w:jc w:val="left"/>
              <w:rPr>
                <w:sz w:val="21"/>
              </w:rPr>
            </w:pPr>
            <w:r>
              <w:rPr>
                <w:sz w:val="21"/>
              </w:rPr>
              <w:t>NACH Auditorium</w:t>
            </w:r>
            <w:r>
              <w:rPr>
                <w:spacing w:val="4"/>
                <w:sz w:val="21"/>
              </w:rPr>
              <w:t xml:space="preserve"> </w:t>
            </w:r>
            <w:r>
              <w:rPr>
                <w:sz w:val="21"/>
              </w:rPr>
              <w:t>Entire - Commercial</w:t>
            </w:r>
            <w:r>
              <w:rPr>
                <w:spacing w:val="4"/>
                <w:sz w:val="21"/>
              </w:rPr>
              <w:t xml:space="preserve"> </w:t>
            </w:r>
            <w:r>
              <w:rPr>
                <w:sz w:val="21"/>
              </w:rPr>
              <w:t>1/2</w:t>
            </w:r>
            <w:r>
              <w:rPr>
                <w:spacing w:val="2"/>
                <w:sz w:val="21"/>
              </w:rPr>
              <w:t xml:space="preserve"> </w:t>
            </w:r>
            <w:r>
              <w:rPr>
                <w:sz w:val="21"/>
              </w:rPr>
              <w:t>Day (25%</w:t>
            </w:r>
            <w:r>
              <w:rPr>
                <w:spacing w:val="4"/>
                <w:sz w:val="21"/>
              </w:rPr>
              <w:t xml:space="preserve"> </w:t>
            </w:r>
            <w:r>
              <w:rPr>
                <w:spacing w:val="-2"/>
                <w:sz w:val="21"/>
              </w:rPr>
              <w:t>Discount)</w:t>
            </w:r>
          </w:p>
        </w:tc>
        <w:tc>
          <w:tcPr>
            <w:tcW w:w="4296" w:type="dxa"/>
            <w:tcBorders>
              <w:top w:val="single" w:sz="2" w:space="0" w:color="000000"/>
              <w:bottom w:val="single" w:sz="2" w:space="0" w:color="000000"/>
            </w:tcBorders>
          </w:tcPr>
          <w:p w14:paraId="6080E60C"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4C064641" w14:textId="77777777" w:rsidR="003F3708" w:rsidRDefault="005D069D">
            <w:pPr>
              <w:pStyle w:val="TableParagraph"/>
              <w:spacing w:line="252" w:lineRule="exact"/>
              <w:ind w:right="145"/>
              <w:rPr>
                <w:sz w:val="21"/>
              </w:rPr>
            </w:pPr>
            <w:r>
              <w:rPr>
                <w:spacing w:val="-2"/>
                <w:sz w:val="21"/>
              </w:rPr>
              <w:t>116.45</w:t>
            </w:r>
          </w:p>
        </w:tc>
        <w:tc>
          <w:tcPr>
            <w:tcW w:w="1918" w:type="dxa"/>
            <w:tcBorders>
              <w:top w:val="single" w:sz="2" w:space="0" w:color="000000"/>
              <w:bottom w:val="single" w:sz="2" w:space="0" w:color="000000"/>
            </w:tcBorders>
          </w:tcPr>
          <w:p w14:paraId="27C21B09" w14:textId="77777777" w:rsidR="003F3708" w:rsidRDefault="005D069D">
            <w:pPr>
              <w:pStyle w:val="TableParagraph"/>
              <w:spacing w:line="252" w:lineRule="exact"/>
              <w:ind w:right="146"/>
              <w:rPr>
                <w:b/>
                <w:sz w:val="21"/>
              </w:rPr>
            </w:pPr>
            <w:r>
              <w:rPr>
                <w:b/>
                <w:spacing w:val="-2"/>
                <w:sz w:val="21"/>
              </w:rPr>
              <w:t>1,281.00</w:t>
            </w:r>
          </w:p>
        </w:tc>
        <w:tc>
          <w:tcPr>
            <w:tcW w:w="1925" w:type="dxa"/>
            <w:tcBorders>
              <w:top w:val="single" w:sz="2" w:space="0" w:color="000000"/>
              <w:bottom w:val="single" w:sz="2" w:space="0" w:color="000000"/>
            </w:tcBorders>
          </w:tcPr>
          <w:p w14:paraId="5C93DF91"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2FF49977" w14:textId="77777777" w:rsidR="003F3708" w:rsidRDefault="005D069D">
            <w:pPr>
              <w:pStyle w:val="TableParagraph"/>
              <w:spacing w:line="252" w:lineRule="exact"/>
              <w:ind w:right="39"/>
              <w:rPr>
                <w:sz w:val="21"/>
              </w:rPr>
            </w:pPr>
            <w:r>
              <w:rPr>
                <w:spacing w:val="-2"/>
                <w:sz w:val="21"/>
              </w:rPr>
              <w:t>1,281.00</w:t>
            </w:r>
          </w:p>
        </w:tc>
      </w:tr>
      <w:tr w:rsidR="003F3708" w14:paraId="1908C556" w14:textId="77777777">
        <w:trPr>
          <w:trHeight w:val="274"/>
        </w:trPr>
        <w:tc>
          <w:tcPr>
            <w:tcW w:w="9444" w:type="dxa"/>
            <w:tcBorders>
              <w:top w:val="single" w:sz="2" w:space="0" w:color="000000"/>
              <w:bottom w:val="single" w:sz="2" w:space="0" w:color="000000"/>
            </w:tcBorders>
          </w:tcPr>
          <w:p w14:paraId="635EB8AB" w14:textId="77777777" w:rsidR="003F3708" w:rsidRDefault="005D069D">
            <w:pPr>
              <w:pStyle w:val="TableParagraph"/>
              <w:spacing w:line="252" w:lineRule="exact"/>
              <w:ind w:left="333"/>
              <w:jc w:val="left"/>
              <w:rPr>
                <w:sz w:val="21"/>
              </w:rPr>
            </w:pPr>
            <w:r>
              <w:rPr>
                <w:sz w:val="21"/>
              </w:rPr>
              <w:t>NACH Auditorium</w:t>
            </w:r>
            <w:r>
              <w:rPr>
                <w:spacing w:val="5"/>
                <w:sz w:val="21"/>
              </w:rPr>
              <w:t xml:space="preserve"> </w:t>
            </w:r>
            <w:r>
              <w:rPr>
                <w:sz w:val="21"/>
              </w:rPr>
              <w:t>Entire -</w:t>
            </w:r>
            <w:r>
              <w:rPr>
                <w:spacing w:val="1"/>
                <w:sz w:val="21"/>
              </w:rPr>
              <w:t xml:space="preserve"> </w:t>
            </w:r>
            <w:r>
              <w:rPr>
                <w:sz w:val="21"/>
              </w:rPr>
              <w:t>Commercial</w:t>
            </w:r>
            <w:r>
              <w:rPr>
                <w:spacing w:val="4"/>
                <w:sz w:val="21"/>
              </w:rPr>
              <w:t xml:space="preserve"> </w:t>
            </w:r>
            <w:r>
              <w:rPr>
                <w:spacing w:val="-2"/>
                <w:sz w:val="21"/>
              </w:rPr>
              <w:t>Daily</w:t>
            </w:r>
          </w:p>
        </w:tc>
        <w:tc>
          <w:tcPr>
            <w:tcW w:w="4296" w:type="dxa"/>
            <w:tcBorders>
              <w:top w:val="single" w:sz="2" w:space="0" w:color="000000"/>
              <w:bottom w:val="single" w:sz="2" w:space="0" w:color="000000"/>
            </w:tcBorders>
          </w:tcPr>
          <w:p w14:paraId="43DF7673"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6ECFFD0E" w14:textId="77777777" w:rsidR="003F3708" w:rsidRDefault="005D069D">
            <w:pPr>
              <w:pStyle w:val="TableParagraph"/>
              <w:spacing w:line="252" w:lineRule="exact"/>
              <w:ind w:right="145"/>
              <w:rPr>
                <w:sz w:val="21"/>
              </w:rPr>
            </w:pPr>
            <w:r>
              <w:rPr>
                <w:spacing w:val="-2"/>
                <w:sz w:val="21"/>
              </w:rPr>
              <w:t>258.82</w:t>
            </w:r>
          </w:p>
        </w:tc>
        <w:tc>
          <w:tcPr>
            <w:tcW w:w="1918" w:type="dxa"/>
            <w:tcBorders>
              <w:top w:val="single" w:sz="2" w:space="0" w:color="000000"/>
              <w:bottom w:val="single" w:sz="2" w:space="0" w:color="000000"/>
            </w:tcBorders>
          </w:tcPr>
          <w:p w14:paraId="3C2BF5C7" w14:textId="77777777" w:rsidR="003F3708" w:rsidRDefault="005D069D">
            <w:pPr>
              <w:pStyle w:val="TableParagraph"/>
              <w:spacing w:line="252" w:lineRule="exact"/>
              <w:ind w:right="146"/>
              <w:rPr>
                <w:b/>
                <w:sz w:val="21"/>
              </w:rPr>
            </w:pPr>
            <w:r>
              <w:rPr>
                <w:b/>
                <w:spacing w:val="-2"/>
                <w:sz w:val="21"/>
              </w:rPr>
              <w:t>2,847.00</w:t>
            </w:r>
          </w:p>
        </w:tc>
        <w:tc>
          <w:tcPr>
            <w:tcW w:w="1925" w:type="dxa"/>
            <w:tcBorders>
              <w:top w:val="single" w:sz="2" w:space="0" w:color="000000"/>
              <w:bottom w:val="single" w:sz="2" w:space="0" w:color="000000"/>
            </w:tcBorders>
          </w:tcPr>
          <w:p w14:paraId="7D809826"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4959E73C" w14:textId="77777777" w:rsidR="003F3708" w:rsidRDefault="005D069D">
            <w:pPr>
              <w:pStyle w:val="TableParagraph"/>
              <w:spacing w:line="252" w:lineRule="exact"/>
              <w:ind w:right="39"/>
              <w:rPr>
                <w:sz w:val="21"/>
              </w:rPr>
            </w:pPr>
            <w:r>
              <w:rPr>
                <w:spacing w:val="-2"/>
                <w:sz w:val="21"/>
              </w:rPr>
              <w:t>2,847.00</w:t>
            </w:r>
          </w:p>
        </w:tc>
      </w:tr>
      <w:tr w:rsidR="003F3708" w14:paraId="0F0B91E8" w14:textId="77777777">
        <w:trPr>
          <w:trHeight w:val="274"/>
        </w:trPr>
        <w:tc>
          <w:tcPr>
            <w:tcW w:w="9444" w:type="dxa"/>
            <w:tcBorders>
              <w:top w:val="single" w:sz="2" w:space="0" w:color="000000"/>
              <w:bottom w:val="single" w:sz="2" w:space="0" w:color="000000"/>
            </w:tcBorders>
          </w:tcPr>
          <w:p w14:paraId="0087343C" w14:textId="77777777" w:rsidR="003F3708" w:rsidRDefault="005D069D">
            <w:pPr>
              <w:pStyle w:val="TableParagraph"/>
              <w:spacing w:line="252" w:lineRule="exact"/>
              <w:ind w:left="333"/>
              <w:jc w:val="left"/>
              <w:rPr>
                <w:sz w:val="21"/>
              </w:rPr>
            </w:pPr>
            <w:r>
              <w:rPr>
                <w:sz w:val="21"/>
              </w:rPr>
              <w:t>NACH Auditorium</w:t>
            </w:r>
            <w:r>
              <w:rPr>
                <w:spacing w:val="5"/>
                <w:sz w:val="21"/>
              </w:rPr>
              <w:t xml:space="preserve"> </w:t>
            </w:r>
            <w:r>
              <w:rPr>
                <w:sz w:val="21"/>
              </w:rPr>
              <w:t>Entire -</w:t>
            </w:r>
            <w:r>
              <w:rPr>
                <w:spacing w:val="1"/>
                <w:sz w:val="21"/>
              </w:rPr>
              <w:t xml:space="preserve"> </w:t>
            </w:r>
            <w:r>
              <w:rPr>
                <w:sz w:val="21"/>
              </w:rPr>
              <w:t>Commercial</w:t>
            </w:r>
            <w:r>
              <w:rPr>
                <w:spacing w:val="4"/>
                <w:sz w:val="21"/>
              </w:rPr>
              <w:t xml:space="preserve"> </w:t>
            </w:r>
            <w:r>
              <w:rPr>
                <w:spacing w:val="-2"/>
                <w:sz w:val="21"/>
              </w:rPr>
              <w:t>Hourly</w:t>
            </w:r>
          </w:p>
        </w:tc>
        <w:tc>
          <w:tcPr>
            <w:tcW w:w="4296" w:type="dxa"/>
            <w:tcBorders>
              <w:top w:val="single" w:sz="2" w:space="0" w:color="000000"/>
              <w:bottom w:val="single" w:sz="2" w:space="0" w:color="000000"/>
            </w:tcBorders>
          </w:tcPr>
          <w:p w14:paraId="5DEB99EB"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327CA816" w14:textId="77777777" w:rsidR="003F3708" w:rsidRDefault="005D069D">
            <w:pPr>
              <w:pStyle w:val="TableParagraph"/>
              <w:spacing w:line="252" w:lineRule="exact"/>
              <w:ind w:right="145"/>
              <w:rPr>
                <w:sz w:val="21"/>
              </w:rPr>
            </w:pPr>
            <w:r>
              <w:rPr>
                <w:spacing w:val="-2"/>
                <w:sz w:val="21"/>
              </w:rPr>
              <w:t>31.09</w:t>
            </w:r>
          </w:p>
        </w:tc>
        <w:tc>
          <w:tcPr>
            <w:tcW w:w="1918" w:type="dxa"/>
            <w:tcBorders>
              <w:top w:val="single" w:sz="2" w:space="0" w:color="000000"/>
              <w:bottom w:val="single" w:sz="2" w:space="0" w:color="000000"/>
            </w:tcBorders>
          </w:tcPr>
          <w:p w14:paraId="73491F84" w14:textId="77777777" w:rsidR="003F3708" w:rsidRDefault="005D069D">
            <w:pPr>
              <w:pStyle w:val="TableParagraph"/>
              <w:spacing w:line="252" w:lineRule="exact"/>
              <w:ind w:right="145"/>
              <w:rPr>
                <w:b/>
                <w:sz w:val="21"/>
              </w:rPr>
            </w:pPr>
            <w:r>
              <w:rPr>
                <w:b/>
                <w:spacing w:val="-2"/>
                <w:sz w:val="21"/>
              </w:rPr>
              <w:t>342.00</w:t>
            </w:r>
          </w:p>
        </w:tc>
        <w:tc>
          <w:tcPr>
            <w:tcW w:w="1925" w:type="dxa"/>
            <w:tcBorders>
              <w:top w:val="single" w:sz="2" w:space="0" w:color="000000"/>
              <w:bottom w:val="single" w:sz="2" w:space="0" w:color="000000"/>
            </w:tcBorders>
          </w:tcPr>
          <w:p w14:paraId="574B0EC0"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7581C911" w14:textId="77777777" w:rsidR="003F3708" w:rsidRDefault="005D069D">
            <w:pPr>
              <w:pStyle w:val="TableParagraph"/>
              <w:spacing w:line="252" w:lineRule="exact"/>
              <w:ind w:right="39"/>
              <w:rPr>
                <w:sz w:val="21"/>
              </w:rPr>
            </w:pPr>
            <w:r>
              <w:rPr>
                <w:spacing w:val="-2"/>
                <w:sz w:val="21"/>
              </w:rPr>
              <w:t>342.00</w:t>
            </w:r>
          </w:p>
        </w:tc>
      </w:tr>
      <w:tr w:rsidR="003F3708" w14:paraId="64D74422" w14:textId="77777777">
        <w:trPr>
          <w:trHeight w:val="274"/>
        </w:trPr>
        <w:tc>
          <w:tcPr>
            <w:tcW w:w="9444" w:type="dxa"/>
            <w:tcBorders>
              <w:top w:val="single" w:sz="2" w:space="0" w:color="000000"/>
              <w:bottom w:val="single" w:sz="2" w:space="0" w:color="000000"/>
            </w:tcBorders>
          </w:tcPr>
          <w:p w14:paraId="49E92728" w14:textId="77777777" w:rsidR="003F3708" w:rsidRDefault="005D069D">
            <w:pPr>
              <w:pStyle w:val="TableParagraph"/>
              <w:spacing w:line="252" w:lineRule="exact"/>
              <w:ind w:left="333"/>
              <w:jc w:val="left"/>
              <w:rPr>
                <w:sz w:val="21"/>
              </w:rPr>
            </w:pPr>
            <w:r>
              <w:rPr>
                <w:sz w:val="21"/>
              </w:rPr>
              <w:t>NACH</w:t>
            </w:r>
            <w:r>
              <w:rPr>
                <w:spacing w:val="-1"/>
                <w:sz w:val="21"/>
              </w:rPr>
              <w:t xml:space="preserve"> </w:t>
            </w:r>
            <w:r>
              <w:rPr>
                <w:sz w:val="21"/>
              </w:rPr>
              <w:t>Auditorium</w:t>
            </w:r>
            <w:r>
              <w:rPr>
                <w:spacing w:val="4"/>
                <w:sz w:val="21"/>
              </w:rPr>
              <w:t xml:space="preserve"> </w:t>
            </w:r>
            <w:r>
              <w:rPr>
                <w:sz w:val="21"/>
              </w:rPr>
              <w:t>Entire - Commercial</w:t>
            </w:r>
            <w:r>
              <w:rPr>
                <w:spacing w:val="3"/>
                <w:sz w:val="21"/>
              </w:rPr>
              <w:t xml:space="preserve"> </w:t>
            </w:r>
            <w:r>
              <w:rPr>
                <w:sz w:val="21"/>
              </w:rPr>
              <w:t>Hourly (25%</w:t>
            </w:r>
            <w:r>
              <w:rPr>
                <w:spacing w:val="3"/>
                <w:sz w:val="21"/>
              </w:rPr>
              <w:t xml:space="preserve"> </w:t>
            </w:r>
            <w:r>
              <w:rPr>
                <w:spacing w:val="-2"/>
                <w:sz w:val="21"/>
              </w:rPr>
              <w:t>Discount)</w:t>
            </w:r>
          </w:p>
        </w:tc>
        <w:tc>
          <w:tcPr>
            <w:tcW w:w="4296" w:type="dxa"/>
            <w:tcBorders>
              <w:top w:val="single" w:sz="2" w:space="0" w:color="000000"/>
              <w:bottom w:val="single" w:sz="2" w:space="0" w:color="000000"/>
            </w:tcBorders>
          </w:tcPr>
          <w:p w14:paraId="108FF403"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7D90DFB1" w14:textId="77777777" w:rsidR="003F3708" w:rsidRDefault="005D069D">
            <w:pPr>
              <w:pStyle w:val="TableParagraph"/>
              <w:spacing w:line="252" w:lineRule="exact"/>
              <w:ind w:right="145"/>
              <w:rPr>
                <w:sz w:val="21"/>
              </w:rPr>
            </w:pPr>
            <w:r>
              <w:rPr>
                <w:spacing w:val="-2"/>
                <w:sz w:val="21"/>
              </w:rPr>
              <w:t>23.36</w:t>
            </w:r>
          </w:p>
        </w:tc>
        <w:tc>
          <w:tcPr>
            <w:tcW w:w="1918" w:type="dxa"/>
            <w:tcBorders>
              <w:top w:val="single" w:sz="2" w:space="0" w:color="000000"/>
              <w:bottom w:val="single" w:sz="2" w:space="0" w:color="000000"/>
            </w:tcBorders>
          </w:tcPr>
          <w:p w14:paraId="39E289E1" w14:textId="77777777" w:rsidR="003F3708" w:rsidRDefault="005D069D">
            <w:pPr>
              <w:pStyle w:val="TableParagraph"/>
              <w:spacing w:line="252" w:lineRule="exact"/>
              <w:ind w:right="145"/>
              <w:rPr>
                <w:b/>
                <w:sz w:val="21"/>
              </w:rPr>
            </w:pPr>
            <w:r>
              <w:rPr>
                <w:b/>
                <w:spacing w:val="-2"/>
                <w:sz w:val="21"/>
              </w:rPr>
              <w:t>257.00</w:t>
            </w:r>
          </w:p>
        </w:tc>
        <w:tc>
          <w:tcPr>
            <w:tcW w:w="1925" w:type="dxa"/>
            <w:tcBorders>
              <w:top w:val="single" w:sz="2" w:space="0" w:color="000000"/>
              <w:bottom w:val="single" w:sz="2" w:space="0" w:color="000000"/>
            </w:tcBorders>
          </w:tcPr>
          <w:p w14:paraId="42D04AE3"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4BD5D19D" w14:textId="77777777" w:rsidR="003F3708" w:rsidRDefault="005D069D">
            <w:pPr>
              <w:pStyle w:val="TableParagraph"/>
              <w:spacing w:line="252" w:lineRule="exact"/>
              <w:ind w:right="39"/>
              <w:rPr>
                <w:sz w:val="21"/>
              </w:rPr>
            </w:pPr>
            <w:r>
              <w:rPr>
                <w:spacing w:val="-2"/>
                <w:sz w:val="21"/>
              </w:rPr>
              <w:t>257.00</w:t>
            </w:r>
          </w:p>
        </w:tc>
      </w:tr>
      <w:tr w:rsidR="003F3708" w14:paraId="4944812F" w14:textId="77777777">
        <w:trPr>
          <w:trHeight w:val="274"/>
        </w:trPr>
        <w:tc>
          <w:tcPr>
            <w:tcW w:w="9444" w:type="dxa"/>
            <w:tcBorders>
              <w:top w:val="single" w:sz="2" w:space="0" w:color="000000"/>
              <w:bottom w:val="single" w:sz="2" w:space="0" w:color="000000"/>
            </w:tcBorders>
          </w:tcPr>
          <w:p w14:paraId="315DACDC" w14:textId="77777777" w:rsidR="003F3708" w:rsidRDefault="005D069D">
            <w:pPr>
              <w:pStyle w:val="TableParagraph"/>
              <w:spacing w:line="252" w:lineRule="exact"/>
              <w:ind w:left="333"/>
              <w:jc w:val="left"/>
              <w:rPr>
                <w:sz w:val="21"/>
              </w:rPr>
            </w:pPr>
            <w:r>
              <w:rPr>
                <w:sz w:val="21"/>
              </w:rPr>
              <w:t>NACH Auditorium</w:t>
            </w:r>
            <w:r>
              <w:rPr>
                <w:spacing w:val="4"/>
                <w:sz w:val="21"/>
              </w:rPr>
              <w:t xml:space="preserve"> </w:t>
            </w:r>
            <w:r>
              <w:rPr>
                <w:sz w:val="21"/>
              </w:rPr>
              <w:t xml:space="preserve">Entire - </w:t>
            </w:r>
            <w:r>
              <w:rPr>
                <w:spacing w:val="-2"/>
                <w:sz w:val="21"/>
              </w:rPr>
              <w:t>Community</w:t>
            </w:r>
          </w:p>
        </w:tc>
        <w:tc>
          <w:tcPr>
            <w:tcW w:w="4296" w:type="dxa"/>
            <w:tcBorders>
              <w:top w:val="single" w:sz="2" w:space="0" w:color="000000"/>
              <w:bottom w:val="single" w:sz="2" w:space="0" w:color="000000"/>
            </w:tcBorders>
          </w:tcPr>
          <w:p w14:paraId="71BD4BF6"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0618069F" w14:textId="77777777" w:rsidR="003F3708" w:rsidRDefault="005D069D">
            <w:pPr>
              <w:pStyle w:val="TableParagraph"/>
              <w:spacing w:line="252" w:lineRule="exact"/>
              <w:ind w:right="145"/>
              <w:rPr>
                <w:sz w:val="21"/>
              </w:rPr>
            </w:pPr>
            <w:r>
              <w:rPr>
                <w:spacing w:val="-2"/>
                <w:sz w:val="21"/>
              </w:rPr>
              <w:t>194.09</w:t>
            </w:r>
          </w:p>
        </w:tc>
        <w:tc>
          <w:tcPr>
            <w:tcW w:w="1918" w:type="dxa"/>
            <w:tcBorders>
              <w:top w:val="single" w:sz="2" w:space="0" w:color="000000"/>
              <w:bottom w:val="single" w:sz="2" w:space="0" w:color="000000"/>
            </w:tcBorders>
          </w:tcPr>
          <w:p w14:paraId="62C2A4C0" w14:textId="77777777" w:rsidR="003F3708" w:rsidRDefault="005D069D">
            <w:pPr>
              <w:pStyle w:val="TableParagraph"/>
              <w:spacing w:line="252" w:lineRule="exact"/>
              <w:ind w:right="146"/>
              <w:rPr>
                <w:b/>
                <w:sz w:val="21"/>
              </w:rPr>
            </w:pPr>
            <w:r>
              <w:rPr>
                <w:b/>
                <w:spacing w:val="-2"/>
                <w:sz w:val="21"/>
              </w:rPr>
              <w:t>2,135.00</w:t>
            </w:r>
          </w:p>
        </w:tc>
        <w:tc>
          <w:tcPr>
            <w:tcW w:w="1925" w:type="dxa"/>
            <w:tcBorders>
              <w:top w:val="single" w:sz="2" w:space="0" w:color="000000"/>
              <w:bottom w:val="single" w:sz="2" w:space="0" w:color="000000"/>
            </w:tcBorders>
          </w:tcPr>
          <w:p w14:paraId="60375348"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4582E2D3" w14:textId="77777777" w:rsidR="003F3708" w:rsidRDefault="005D069D">
            <w:pPr>
              <w:pStyle w:val="TableParagraph"/>
              <w:spacing w:line="252" w:lineRule="exact"/>
              <w:ind w:right="39"/>
              <w:rPr>
                <w:sz w:val="21"/>
              </w:rPr>
            </w:pPr>
            <w:r>
              <w:rPr>
                <w:spacing w:val="-2"/>
                <w:sz w:val="21"/>
              </w:rPr>
              <w:t>2,135.00</w:t>
            </w:r>
          </w:p>
        </w:tc>
      </w:tr>
      <w:tr w:rsidR="003F3708" w14:paraId="3B1282CD" w14:textId="77777777">
        <w:trPr>
          <w:trHeight w:val="274"/>
        </w:trPr>
        <w:tc>
          <w:tcPr>
            <w:tcW w:w="9444" w:type="dxa"/>
            <w:tcBorders>
              <w:top w:val="single" w:sz="2" w:space="0" w:color="000000"/>
              <w:bottom w:val="single" w:sz="2" w:space="0" w:color="000000"/>
            </w:tcBorders>
          </w:tcPr>
          <w:p w14:paraId="641CBB51" w14:textId="77777777" w:rsidR="003F3708" w:rsidRDefault="005D069D">
            <w:pPr>
              <w:pStyle w:val="TableParagraph"/>
              <w:spacing w:line="252" w:lineRule="exact"/>
              <w:ind w:left="333"/>
              <w:jc w:val="left"/>
              <w:rPr>
                <w:sz w:val="21"/>
              </w:rPr>
            </w:pPr>
            <w:r>
              <w:rPr>
                <w:sz w:val="21"/>
              </w:rPr>
              <w:t>NACH</w:t>
            </w:r>
            <w:r>
              <w:rPr>
                <w:spacing w:val="-4"/>
                <w:sz w:val="21"/>
              </w:rPr>
              <w:t xml:space="preserve"> </w:t>
            </w:r>
            <w:r>
              <w:rPr>
                <w:sz w:val="21"/>
              </w:rPr>
              <w:t>Auditorium</w:t>
            </w:r>
            <w:r>
              <w:rPr>
                <w:spacing w:val="3"/>
                <w:sz w:val="21"/>
              </w:rPr>
              <w:t xml:space="preserve"> </w:t>
            </w:r>
            <w:r>
              <w:rPr>
                <w:sz w:val="21"/>
              </w:rPr>
              <w:t>Performance</w:t>
            </w:r>
            <w:r>
              <w:rPr>
                <w:spacing w:val="-1"/>
                <w:sz w:val="21"/>
              </w:rPr>
              <w:t xml:space="preserve"> </w:t>
            </w:r>
            <w:r>
              <w:rPr>
                <w:sz w:val="21"/>
              </w:rPr>
              <w:t>-</w:t>
            </w:r>
            <w:r>
              <w:rPr>
                <w:spacing w:val="-2"/>
                <w:sz w:val="21"/>
              </w:rPr>
              <w:t xml:space="preserve"> </w:t>
            </w:r>
            <w:r>
              <w:rPr>
                <w:sz w:val="21"/>
              </w:rPr>
              <w:t>Commercial</w:t>
            </w:r>
            <w:r>
              <w:rPr>
                <w:spacing w:val="2"/>
                <w:sz w:val="21"/>
              </w:rPr>
              <w:t xml:space="preserve"> </w:t>
            </w:r>
            <w:r>
              <w:rPr>
                <w:sz w:val="21"/>
              </w:rPr>
              <w:t>1/2</w:t>
            </w:r>
            <w:r>
              <w:rPr>
                <w:spacing w:val="1"/>
                <w:sz w:val="21"/>
              </w:rPr>
              <w:t xml:space="preserve"> </w:t>
            </w:r>
            <w:r>
              <w:rPr>
                <w:spacing w:val="-5"/>
                <w:sz w:val="21"/>
              </w:rPr>
              <w:t>Day</w:t>
            </w:r>
          </w:p>
        </w:tc>
        <w:tc>
          <w:tcPr>
            <w:tcW w:w="4296" w:type="dxa"/>
            <w:tcBorders>
              <w:top w:val="single" w:sz="2" w:space="0" w:color="000000"/>
              <w:bottom w:val="single" w:sz="2" w:space="0" w:color="000000"/>
            </w:tcBorders>
          </w:tcPr>
          <w:p w14:paraId="3D4B0B10"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02F4293A" w14:textId="77777777" w:rsidR="003F3708" w:rsidRDefault="005D069D">
            <w:pPr>
              <w:pStyle w:val="TableParagraph"/>
              <w:spacing w:line="252" w:lineRule="exact"/>
              <w:ind w:right="145"/>
              <w:rPr>
                <w:sz w:val="21"/>
              </w:rPr>
            </w:pPr>
            <w:r>
              <w:rPr>
                <w:spacing w:val="-2"/>
                <w:sz w:val="21"/>
              </w:rPr>
              <w:t>139.73</w:t>
            </w:r>
          </w:p>
        </w:tc>
        <w:tc>
          <w:tcPr>
            <w:tcW w:w="1918" w:type="dxa"/>
            <w:tcBorders>
              <w:top w:val="single" w:sz="2" w:space="0" w:color="000000"/>
              <w:bottom w:val="single" w:sz="2" w:space="0" w:color="000000"/>
            </w:tcBorders>
          </w:tcPr>
          <w:p w14:paraId="6BDE4353" w14:textId="77777777" w:rsidR="003F3708" w:rsidRDefault="005D069D">
            <w:pPr>
              <w:pStyle w:val="TableParagraph"/>
              <w:spacing w:line="252" w:lineRule="exact"/>
              <w:ind w:right="146"/>
              <w:rPr>
                <w:b/>
                <w:sz w:val="21"/>
              </w:rPr>
            </w:pPr>
            <w:r>
              <w:rPr>
                <w:b/>
                <w:spacing w:val="-2"/>
                <w:sz w:val="21"/>
              </w:rPr>
              <w:t>1,537.00</w:t>
            </w:r>
          </w:p>
        </w:tc>
        <w:tc>
          <w:tcPr>
            <w:tcW w:w="1925" w:type="dxa"/>
            <w:tcBorders>
              <w:top w:val="single" w:sz="2" w:space="0" w:color="000000"/>
              <w:bottom w:val="single" w:sz="2" w:space="0" w:color="000000"/>
            </w:tcBorders>
          </w:tcPr>
          <w:p w14:paraId="48C9BC44"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7E4869DF" w14:textId="77777777" w:rsidR="003F3708" w:rsidRDefault="005D069D">
            <w:pPr>
              <w:pStyle w:val="TableParagraph"/>
              <w:spacing w:line="252" w:lineRule="exact"/>
              <w:ind w:right="39"/>
              <w:rPr>
                <w:sz w:val="21"/>
              </w:rPr>
            </w:pPr>
            <w:r>
              <w:rPr>
                <w:spacing w:val="-2"/>
                <w:sz w:val="21"/>
              </w:rPr>
              <w:t>1,537.00</w:t>
            </w:r>
          </w:p>
        </w:tc>
      </w:tr>
      <w:tr w:rsidR="003F3708" w14:paraId="5ECD61E2" w14:textId="77777777">
        <w:trPr>
          <w:trHeight w:val="274"/>
        </w:trPr>
        <w:tc>
          <w:tcPr>
            <w:tcW w:w="9444" w:type="dxa"/>
            <w:tcBorders>
              <w:top w:val="single" w:sz="2" w:space="0" w:color="000000"/>
              <w:bottom w:val="single" w:sz="2" w:space="0" w:color="000000"/>
            </w:tcBorders>
          </w:tcPr>
          <w:p w14:paraId="5030D6CD" w14:textId="77777777" w:rsidR="003F3708" w:rsidRDefault="005D069D">
            <w:pPr>
              <w:pStyle w:val="TableParagraph"/>
              <w:spacing w:line="252" w:lineRule="exact"/>
              <w:ind w:left="333"/>
              <w:jc w:val="left"/>
              <w:rPr>
                <w:sz w:val="21"/>
              </w:rPr>
            </w:pPr>
            <w:r>
              <w:rPr>
                <w:sz w:val="21"/>
              </w:rPr>
              <w:t>NACH</w:t>
            </w:r>
            <w:r>
              <w:rPr>
                <w:spacing w:val="-3"/>
                <w:sz w:val="21"/>
              </w:rPr>
              <w:t xml:space="preserve"> </w:t>
            </w:r>
            <w:r>
              <w:rPr>
                <w:sz w:val="21"/>
              </w:rPr>
              <w:t>Auditorium</w:t>
            </w:r>
            <w:r>
              <w:rPr>
                <w:spacing w:val="2"/>
                <w:sz w:val="21"/>
              </w:rPr>
              <w:t xml:space="preserve"> </w:t>
            </w:r>
            <w:r>
              <w:rPr>
                <w:sz w:val="21"/>
              </w:rPr>
              <w:t>Performance -</w:t>
            </w:r>
            <w:r>
              <w:rPr>
                <w:spacing w:val="-1"/>
                <w:sz w:val="21"/>
              </w:rPr>
              <w:t xml:space="preserve"> </w:t>
            </w:r>
            <w:r>
              <w:rPr>
                <w:sz w:val="21"/>
              </w:rPr>
              <w:t>Commercial</w:t>
            </w:r>
            <w:r>
              <w:rPr>
                <w:spacing w:val="2"/>
                <w:sz w:val="21"/>
              </w:rPr>
              <w:t xml:space="preserve"> </w:t>
            </w:r>
            <w:r>
              <w:rPr>
                <w:sz w:val="21"/>
              </w:rPr>
              <w:t>1/2</w:t>
            </w:r>
            <w:r>
              <w:rPr>
                <w:spacing w:val="1"/>
                <w:sz w:val="21"/>
              </w:rPr>
              <w:t xml:space="preserve"> </w:t>
            </w:r>
            <w:r>
              <w:rPr>
                <w:sz w:val="21"/>
              </w:rPr>
              <w:t>Day</w:t>
            </w:r>
            <w:r>
              <w:rPr>
                <w:spacing w:val="-1"/>
                <w:sz w:val="21"/>
              </w:rPr>
              <w:t xml:space="preserve"> </w:t>
            </w:r>
            <w:r>
              <w:rPr>
                <w:sz w:val="21"/>
              </w:rPr>
              <w:t>(25%</w:t>
            </w:r>
            <w:r>
              <w:rPr>
                <w:spacing w:val="2"/>
                <w:sz w:val="21"/>
              </w:rPr>
              <w:t xml:space="preserve"> </w:t>
            </w:r>
            <w:r>
              <w:rPr>
                <w:spacing w:val="-2"/>
                <w:sz w:val="21"/>
              </w:rPr>
              <w:t>Discount)</w:t>
            </w:r>
          </w:p>
        </w:tc>
        <w:tc>
          <w:tcPr>
            <w:tcW w:w="4296" w:type="dxa"/>
            <w:tcBorders>
              <w:top w:val="single" w:sz="2" w:space="0" w:color="000000"/>
              <w:bottom w:val="single" w:sz="2" w:space="0" w:color="000000"/>
            </w:tcBorders>
          </w:tcPr>
          <w:p w14:paraId="7CAD58A0"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212DF062" w14:textId="77777777" w:rsidR="003F3708" w:rsidRDefault="005D069D">
            <w:pPr>
              <w:pStyle w:val="TableParagraph"/>
              <w:spacing w:line="252" w:lineRule="exact"/>
              <w:ind w:right="145"/>
              <w:rPr>
                <w:sz w:val="21"/>
              </w:rPr>
            </w:pPr>
            <w:r>
              <w:rPr>
                <w:spacing w:val="-2"/>
                <w:sz w:val="21"/>
              </w:rPr>
              <w:t>104.82</w:t>
            </w:r>
          </w:p>
        </w:tc>
        <w:tc>
          <w:tcPr>
            <w:tcW w:w="1918" w:type="dxa"/>
            <w:tcBorders>
              <w:top w:val="single" w:sz="2" w:space="0" w:color="000000"/>
              <w:bottom w:val="single" w:sz="2" w:space="0" w:color="000000"/>
            </w:tcBorders>
          </w:tcPr>
          <w:p w14:paraId="7A6B959F" w14:textId="77777777" w:rsidR="003F3708" w:rsidRDefault="005D069D">
            <w:pPr>
              <w:pStyle w:val="TableParagraph"/>
              <w:spacing w:line="252" w:lineRule="exact"/>
              <w:ind w:right="146"/>
              <w:rPr>
                <w:b/>
                <w:sz w:val="21"/>
              </w:rPr>
            </w:pPr>
            <w:r>
              <w:rPr>
                <w:b/>
                <w:spacing w:val="-2"/>
                <w:sz w:val="21"/>
              </w:rPr>
              <w:t>1,153.00</w:t>
            </w:r>
          </w:p>
        </w:tc>
        <w:tc>
          <w:tcPr>
            <w:tcW w:w="1925" w:type="dxa"/>
            <w:tcBorders>
              <w:top w:val="single" w:sz="2" w:space="0" w:color="000000"/>
              <w:bottom w:val="single" w:sz="2" w:space="0" w:color="000000"/>
            </w:tcBorders>
          </w:tcPr>
          <w:p w14:paraId="0C57F38B"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2526DBDD" w14:textId="77777777" w:rsidR="003F3708" w:rsidRDefault="005D069D">
            <w:pPr>
              <w:pStyle w:val="TableParagraph"/>
              <w:spacing w:line="252" w:lineRule="exact"/>
              <w:ind w:right="39"/>
              <w:rPr>
                <w:sz w:val="21"/>
              </w:rPr>
            </w:pPr>
            <w:r>
              <w:rPr>
                <w:spacing w:val="-2"/>
                <w:sz w:val="21"/>
              </w:rPr>
              <w:t>1,153.00</w:t>
            </w:r>
          </w:p>
        </w:tc>
      </w:tr>
      <w:tr w:rsidR="003F3708" w14:paraId="04106C41" w14:textId="77777777">
        <w:trPr>
          <w:trHeight w:val="274"/>
        </w:trPr>
        <w:tc>
          <w:tcPr>
            <w:tcW w:w="9444" w:type="dxa"/>
            <w:tcBorders>
              <w:top w:val="single" w:sz="2" w:space="0" w:color="000000"/>
              <w:bottom w:val="single" w:sz="2" w:space="0" w:color="000000"/>
            </w:tcBorders>
          </w:tcPr>
          <w:p w14:paraId="08310893" w14:textId="77777777" w:rsidR="003F3708" w:rsidRDefault="005D069D">
            <w:pPr>
              <w:pStyle w:val="TableParagraph"/>
              <w:spacing w:line="252" w:lineRule="exact"/>
              <w:ind w:left="333"/>
              <w:jc w:val="left"/>
              <w:rPr>
                <w:sz w:val="21"/>
              </w:rPr>
            </w:pPr>
            <w:r>
              <w:rPr>
                <w:sz w:val="21"/>
              </w:rPr>
              <w:t>NACH</w:t>
            </w:r>
            <w:r>
              <w:rPr>
                <w:spacing w:val="-1"/>
                <w:sz w:val="21"/>
              </w:rPr>
              <w:t xml:space="preserve"> </w:t>
            </w:r>
            <w:r>
              <w:rPr>
                <w:sz w:val="21"/>
              </w:rPr>
              <w:t>Auditorium</w:t>
            </w:r>
            <w:r>
              <w:rPr>
                <w:spacing w:val="4"/>
                <w:sz w:val="21"/>
              </w:rPr>
              <w:t xml:space="preserve"> </w:t>
            </w:r>
            <w:r>
              <w:rPr>
                <w:sz w:val="21"/>
              </w:rPr>
              <w:t>Performance</w:t>
            </w:r>
            <w:r>
              <w:rPr>
                <w:spacing w:val="-1"/>
                <w:sz w:val="21"/>
              </w:rPr>
              <w:t xml:space="preserve"> </w:t>
            </w:r>
            <w:r>
              <w:rPr>
                <w:sz w:val="21"/>
              </w:rPr>
              <w:t>- Commercial</w:t>
            </w:r>
            <w:r>
              <w:rPr>
                <w:spacing w:val="3"/>
                <w:sz w:val="21"/>
              </w:rPr>
              <w:t xml:space="preserve"> </w:t>
            </w:r>
            <w:r>
              <w:rPr>
                <w:spacing w:val="-2"/>
                <w:sz w:val="21"/>
              </w:rPr>
              <w:t>Daily</w:t>
            </w:r>
          </w:p>
        </w:tc>
        <w:tc>
          <w:tcPr>
            <w:tcW w:w="4296" w:type="dxa"/>
            <w:tcBorders>
              <w:top w:val="single" w:sz="2" w:space="0" w:color="000000"/>
              <w:bottom w:val="single" w:sz="2" w:space="0" w:color="000000"/>
            </w:tcBorders>
          </w:tcPr>
          <w:p w14:paraId="5C22B156"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39FA2A73" w14:textId="77777777" w:rsidR="003F3708" w:rsidRDefault="005D069D">
            <w:pPr>
              <w:pStyle w:val="TableParagraph"/>
              <w:spacing w:line="252" w:lineRule="exact"/>
              <w:ind w:right="145"/>
              <w:rPr>
                <w:sz w:val="21"/>
              </w:rPr>
            </w:pPr>
            <w:r>
              <w:rPr>
                <w:spacing w:val="-2"/>
                <w:sz w:val="21"/>
              </w:rPr>
              <w:t>232.91</w:t>
            </w:r>
          </w:p>
        </w:tc>
        <w:tc>
          <w:tcPr>
            <w:tcW w:w="1918" w:type="dxa"/>
            <w:tcBorders>
              <w:top w:val="single" w:sz="2" w:space="0" w:color="000000"/>
              <w:bottom w:val="single" w:sz="2" w:space="0" w:color="000000"/>
            </w:tcBorders>
          </w:tcPr>
          <w:p w14:paraId="4D3B616E" w14:textId="77777777" w:rsidR="003F3708" w:rsidRDefault="005D069D">
            <w:pPr>
              <w:pStyle w:val="TableParagraph"/>
              <w:spacing w:line="252" w:lineRule="exact"/>
              <w:ind w:right="146"/>
              <w:rPr>
                <w:b/>
                <w:sz w:val="21"/>
              </w:rPr>
            </w:pPr>
            <w:r>
              <w:rPr>
                <w:b/>
                <w:spacing w:val="-2"/>
                <w:sz w:val="21"/>
              </w:rPr>
              <w:t>2,562.00</w:t>
            </w:r>
          </w:p>
        </w:tc>
        <w:tc>
          <w:tcPr>
            <w:tcW w:w="1925" w:type="dxa"/>
            <w:tcBorders>
              <w:top w:val="single" w:sz="2" w:space="0" w:color="000000"/>
              <w:bottom w:val="single" w:sz="2" w:space="0" w:color="000000"/>
            </w:tcBorders>
          </w:tcPr>
          <w:p w14:paraId="7A15A920"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2C062D9B" w14:textId="77777777" w:rsidR="003F3708" w:rsidRDefault="005D069D">
            <w:pPr>
              <w:pStyle w:val="TableParagraph"/>
              <w:spacing w:line="252" w:lineRule="exact"/>
              <w:ind w:right="39"/>
              <w:rPr>
                <w:sz w:val="21"/>
              </w:rPr>
            </w:pPr>
            <w:r>
              <w:rPr>
                <w:spacing w:val="-2"/>
                <w:sz w:val="21"/>
              </w:rPr>
              <w:t>2,562.00</w:t>
            </w:r>
          </w:p>
        </w:tc>
      </w:tr>
      <w:tr w:rsidR="003F3708" w14:paraId="653BC072" w14:textId="77777777">
        <w:trPr>
          <w:trHeight w:val="274"/>
        </w:trPr>
        <w:tc>
          <w:tcPr>
            <w:tcW w:w="9444" w:type="dxa"/>
            <w:tcBorders>
              <w:top w:val="single" w:sz="2" w:space="0" w:color="000000"/>
              <w:bottom w:val="single" w:sz="2" w:space="0" w:color="000000"/>
            </w:tcBorders>
          </w:tcPr>
          <w:p w14:paraId="05159E08" w14:textId="77777777" w:rsidR="003F3708" w:rsidRDefault="005D069D">
            <w:pPr>
              <w:pStyle w:val="TableParagraph"/>
              <w:spacing w:line="252" w:lineRule="exact"/>
              <w:ind w:left="333"/>
              <w:jc w:val="left"/>
              <w:rPr>
                <w:sz w:val="21"/>
              </w:rPr>
            </w:pPr>
            <w:r>
              <w:rPr>
                <w:sz w:val="21"/>
              </w:rPr>
              <w:t>NACH</w:t>
            </w:r>
            <w:r>
              <w:rPr>
                <w:spacing w:val="-2"/>
                <w:sz w:val="21"/>
              </w:rPr>
              <w:t xml:space="preserve"> </w:t>
            </w:r>
            <w:r>
              <w:rPr>
                <w:sz w:val="21"/>
              </w:rPr>
              <w:t>Auditorium</w:t>
            </w:r>
            <w:r>
              <w:rPr>
                <w:spacing w:val="3"/>
                <w:sz w:val="21"/>
              </w:rPr>
              <w:t xml:space="preserve"> </w:t>
            </w:r>
            <w:r>
              <w:rPr>
                <w:sz w:val="21"/>
              </w:rPr>
              <w:t>Performance</w:t>
            </w:r>
            <w:r>
              <w:rPr>
                <w:spacing w:val="-2"/>
                <w:sz w:val="21"/>
              </w:rPr>
              <w:t xml:space="preserve"> </w:t>
            </w:r>
            <w:r>
              <w:rPr>
                <w:sz w:val="21"/>
              </w:rPr>
              <w:t>-</w:t>
            </w:r>
            <w:r>
              <w:rPr>
                <w:spacing w:val="-1"/>
                <w:sz w:val="21"/>
              </w:rPr>
              <w:t xml:space="preserve"> </w:t>
            </w:r>
            <w:r>
              <w:rPr>
                <w:sz w:val="21"/>
              </w:rPr>
              <w:t>Commercial</w:t>
            </w:r>
            <w:r>
              <w:rPr>
                <w:spacing w:val="2"/>
                <w:sz w:val="21"/>
              </w:rPr>
              <w:t xml:space="preserve"> </w:t>
            </w:r>
            <w:r>
              <w:rPr>
                <w:spacing w:val="-2"/>
                <w:sz w:val="21"/>
              </w:rPr>
              <w:t>Hourly</w:t>
            </w:r>
          </w:p>
        </w:tc>
        <w:tc>
          <w:tcPr>
            <w:tcW w:w="4296" w:type="dxa"/>
            <w:tcBorders>
              <w:top w:val="single" w:sz="2" w:space="0" w:color="000000"/>
              <w:bottom w:val="single" w:sz="2" w:space="0" w:color="000000"/>
            </w:tcBorders>
          </w:tcPr>
          <w:p w14:paraId="295C5706"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56834AE8" w14:textId="77777777" w:rsidR="003F3708" w:rsidRDefault="005D069D">
            <w:pPr>
              <w:pStyle w:val="TableParagraph"/>
              <w:spacing w:line="252" w:lineRule="exact"/>
              <w:ind w:right="145"/>
              <w:rPr>
                <w:sz w:val="21"/>
              </w:rPr>
            </w:pPr>
            <w:r>
              <w:rPr>
                <w:spacing w:val="-2"/>
                <w:sz w:val="21"/>
              </w:rPr>
              <w:t>28.00</w:t>
            </w:r>
          </w:p>
        </w:tc>
        <w:tc>
          <w:tcPr>
            <w:tcW w:w="1918" w:type="dxa"/>
            <w:tcBorders>
              <w:top w:val="single" w:sz="2" w:space="0" w:color="000000"/>
              <w:bottom w:val="single" w:sz="2" w:space="0" w:color="000000"/>
            </w:tcBorders>
          </w:tcPr>
          <w:p w14:paraId="05DD9C4C" w14:textId="77777777" w:rsidR="003F3708" w:rsidRDefault="005D069D">
            <w:pPr>
              <w:pStyle w:val="TableParagraph"/>
              <w:spacing w:line="252" w:lineRule="exact"/>
              <w:ind w:right="145"/>
              <w:rPr>
                <w:b/>
                <w:sz w:val="21"/>
              </w:rPr>
            </w:pPr>
            <w:r>
              <w:rPr>
                <w:b/>
                <w:spacing w:val="-2"/>
                <w:sz w:val="21"/>
              </w:rPr>
              <w:t>308.00</w:t>
            </w:r>
          </w:p>
        </w:tc>
        <w:tc>
          <w:tcPr>
            <w:tcW w:w="1925" w:type="dxa"/>
            <w:tcBorders>
              <w:top w:val="single" w:sz="2" w:space="0" w:color="000000"/>
              <w:bottom w:val="single" w:sz="2" w:space="0" w:color="000000"/>
            </w:tcBorders>
          </w:tcPr>
          <w:p w14:paraId="21C1C64F"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21E18F1B" w14:textId="77777777" w:rsidR="003F3708" w:rsidRDefault="005D069D">
            <w:pPr>
              <w:pStyle w:val="TableParagraph"/>
              <w:spacing w:line="252" w:lineRule="exact"/>
              <w:ind w:right="39"/>
              <w:rPr>
                <w:sz w:val="21"/>
              </w:rPr>
            </w:pPr>
            <w:r>
              <w:rPr>
                <w:spacing w:val="-2"/>
                <w:sz w:val="21"/>
              </w:rPr>
              <w:t>308.00</w:t>
            </w:r>
          </w:p>
        </w:tc>
      </w:tr>
      <w:tr w:rsidR="003F3708" w14:paraId="53EFDEBB" w14:textId="77777777">
        <w:trPr>
          <w:trHeight w:val="274"/>
        </w:trPr>
        <w:tc>
          <w:tcPr>
            <w:tcW w:w="9444" w:type="dxa"/>
            <w:tcBorders>
              <w:top w:val="single" w:sz="2" w:space="0" w:color="000000"/>
              <w:bottom w:val="single" w:sz="2" w:space="0" w:color="000000"/>
            </w:tcBorders>
          </w:tcPr>
          <w:p w14:paraId="4052B3C0" w14:textId="77777777" w:rsidR="003F3708" w:rsidRDefault="005D069D">
            <w:pPr>
              <w:pStyle w:val="TableParagraph"/>
              <w:spacing w:line="252" w:lineRule="exact"/>
              <w:ind w:left="333"/>
              <w:jc w:val="left"/>
              <w:rPr>
                <w:sz w:val="21"/>
              </w:rPr>
            </w:pPr>
            <w:r>
              <w:rPr>
                <w:sz w:val="21"/>
              </w:rPr>
              <w:t>NACH</w:t>
            </w:r>
            <w:r>
              <w:rPr>
                <w:spacing w:val="-1"/>
                <w:sz w:val="21"/>
              </w:rPr>
              <w:t xml:space="preserve"> </w:t>
            </w:r>
            <w:r>
              <w:rPr>
                <w:sz w:val="21"/>
              </w:rPr>
              <w:t>Auditorium</w:t>
            </w:r>
            <w:r>
              <w:rPr>
                <w:spacing w:val="3"/>
                <w:sz w:val="21"/>
              </w:rPr>
              <w:t xml:space="preserve"> </w:t>
            </w:r>
            <w:r>
              <w:rPr>
                <w:sz w:val="21"/>
              </w:rPr>
              <w:t>Performance</w:t>
            </w:r>
            <w:r>
              <w:rPr>
                <w:spacing w:val="-1"/>
                <w:sz w:val="21"/>
              </w:rPr>
              <w:t xml:space="preserve"> </w:t>
            </w:r>
            <w:r>
              <w:rPr>
                <w:sz w:val="21"/>
              </w:rPr>
              <w:t>-</w:t>
            </w:r>
            <w:r>
              <w:rPr>
                <w:spacing w:val="-1"/>
                <w:sz w:val="21"/>
              </w:rPr>
              <w:t xml:space="preserve"> </w:t>
            </w:r>
            <w:r>
              <w:rPr>
                <w:sz w:val="21"/>
              </w:rPr>
              <w:t>Commercial</w:t>
            </w:r>
            <w:r>
              <w:rPr>
                <w:spacing w:val="2"/>
                <w:sz w:val="21"/>
              </w:rPr>
              <w:t xml:space="preserve"> </w:t>
            </w:r>
            <w:r>
              <w:rPr>
                <w:sz w:val="21"/>
              </w:rPr>
              <w:t>Hourly</w:t>
            </w:r>
            <w:r>
              <w:rPr>
                <w:spacing w:val="-1"/>
                <w:sz w:val="21"/>
              </w:rPr>
              <w:t xml:space="preserve"> </w:t>
            </w:r>
            <w:r>
              <w:rPr>
                <w:sz w:val="21"/>
              </w:rPr>
              <w:t>(25%</w:t>
            </w:r>
            <w:r>
              <w:rPr>
                <w:spacing w:val="3"/>
                <w:sz w:val="21"/>
              </w:rPr>
              <w:t xml:space="preserve"> </w:t>
            </w:r>
            <w:r>
              <w:rPr>
                <w:spacing w:val="-2"/>
                <w:sz w:val="21"/>
              </w:rPr>
              <w:t>Discount)</w:t>
            </w:r>
          </w:p>
        </w:tc>
        <w:tc>
          <w:tcPr>
            <w:tcW w:w="4296" w:type="dxa"/>
            <w:tcBorders>
              <w:top w:val="single" w:sz="2" w:space="0" w:color="000000"/>
              <w:bottom w:val="single" w:sz="2" w:space="0" w:color="000000"/>
            </w:tcBorders>
          </w:tcPr>
          <w:p w14:paraId="3FC69A87"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4122F559" w14:textId="77777777" w:rsidR="003F3708" w:rsidRDefault="005D069D">
            <w:pPr>
              <w:pStyle w:val="TableParagraph"/>
              <w:spacing w:line="252" w:lineRule="exact"/>
              <w:ind w:right="145"/>
              <w:rPr>
                <w:sz w:val="21"/>
              </w:rPr>
            </w:pPr>
            <w:r>
              <w:rPr>
                <w:spacing w:val="-2"/>
                <w:sz w:val="21"/>
              </w:rPr>
              <w:t>21.00</w:t>
            </w:r>
          </w:p>
        </w:tc>
        <w:tc>
          <w:tcPr>
            <w:tcW w:w="1918" w:type="dxa"/>
            <w:tcBorders>
              <w:top w:val="single" w:sz="2" w:space="0" w:color="000000"/>
              <w:bottom w:val="single" w:sz="2" w:space="0" w:color="000000"/>
            </w:tcBorders>
          </w:tcPr>
          <w:p w14:paraId="752B3C08" w14:textId="77777777" w:rsidR="003F3708" w:rsidRDefault="005D069D">
            <w:pPr>
              <w:pStyle w:val="TableParagraph"/>
              <w:spacing w:line="252" w:lineRule="exact"/>
              <w:ind w:right="145"/>
              <w:rPr>
                <w:b/>
                <w:sz w:val="21"/>
              </w:rPr>
            </w:pPr>
            <w:r>
              <w:rPr>
                <w:b/>
                <w:spacing w:val="-2"/>
                <w:sz w:val="21"/>
              </w:rPr>
              <w:t>231.00</w:t>
            </w:r>
          </w:p>
        </w:tc>
        <w:tc>
          <w:tcPr>
            <w:tcW w:w="1925" w:type="dxa"/>
            <w:tcBorders>
              <w:top w:val="single" w:sz="2" w:space="0" w:color="000000"/>
              <w:bottom w:val="single" w:sz="2" w:space="0" w:color="000000"/>
            </w:tcBorders>
          </w:tcPr>
          <w:p w14:paraId="16AB03E8"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39C19EA4" w14:textId="77777777" w:rsidR="003F3708" w:rsidRDefault="005D069D">
            <w:pPr>
              <w:pStyle w:val="TableParagraph"/>
              <w:spacing w:line="252" w:lineRule="exact"/>
              <w:ind w:right="39"/>
              <w:rPr>
                <w:sz w:val="21"/>
              </w:rPr>
            </w:pPr>
            <w:r>
              <w:rPr>
                <w:spacing w:val="-2"/>
                <w:sz w:val="21"/>
              </w:rPr>
              <w:t>231.00</w:t>
            </w:r>
          </w:p>
        </w:tc>
      </w:tr>
      <w:tr w:rsidR="003F3708" w14:paraId="5D998992" w14:textId="77777777">
        <w:trPr>
          <w:trHeight w:val="274"/>
        </w:trPr>
        <w:tc>
          <w:tcPr>
            <w:tcW w:w="9444" w:type="dxa"/>
            <w:tcBorders>
              <w:top w:val="single" w:sz="2" w:space="0" w:color="000000"/>
              <w:bottom w:val="single" w:sz="2" w:space="0" w:color="000000"/>
            </w:tcBorders>
          </w:tcPr>
          <w:p w14:paraId="34408E04" w14:textId="77777777" w:rsidR="003F3708" w:rsidRDefault="005D069D">
            <w:pPr>
              <w:pStyle w:val="TableParagraph"/>
              <w:spacing w:line="252" w:lineRule="exact"/>
              <w:ind w:left="333"/>
              <w:jc w:val="left"/>
              <w:rPr>
                <w:sz w:val="21"/>
              </w:rPr>
            </w:pPr>
            <w:r>
              <w:rPr>
                <w:sz w:val="21"/>
              </w:rPr>
              <w:t>NACH</w:t>
            </w:r>
            <w:r>
              <w:rPr>
                <w:spacing w:val="-2"/>
                <w:sz w:val="21"/>
              </w:rPr>
              <w:t xml:space="preserve"> </w:t>
            </w:r>
            <w:r>
              <w:rPr>
                <w:sz w:val="21"/>
              </w:rPr>
              <w:t>Auditorium</w:t>
            </w:r>
            <w:r>
              <w:rPr>
                <w:spacing w:val="1"/>
                <w:sz w:val="21"/>
              </w:rPr>
              <w:t xml:space="preserve"> </w:t>
            </w:r>
            <w:r>
              <w:rPr>
                <w:sz w:val="21"/>
              </w:rPr>
              <w:t>Performance</w:t>
            </w:r>
            <w:r>
              <w:rPr>
                <w:spacing w:val="-2"/>
                <w:sz w:val="21"/>
              </w:rPr>
              <w:t xml:space="preserve"> </w:t>
            </w:r>
            <w:r>
              <w:rPr>
                <w:sz w:val="21"/>
              </w:rPr>
              <w:t>-</w:t>
            </w:r>
            <w:r>
              <w:rPr>
                <w:spacing w:val="-1"/>
                <w:sz w:val="21"/>
              </w:rPr>
              <w:t xml:space="preserve"> </w:t>
            </w:r>
            <w:r>
              <w:rPr>
                <w:spacing w:val="-2"/>
                <w:sz w:val="21"/>
              </w:rPr>
              <w:t>Community</w:t>
            </w:r>
          </w:p>
        </w:tc>
        <w:tc>
          <w:tcPr>
            <w:tcW w:w="4296" w:type="dxa"/>
            <w:tcBorders>
              <w:top w:val="single" w:sz="2" w:space="0" w:color="000000"/>
              <w:bottom w:val="single" w:sz="2" w:space="0" w:color="000000"/>
            </w:tcBorders>
          </w:tcPr>
          <w:p w14:paraId="2B950061"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0E3C4350" w14:textId="77777777" w:rsidR="003F3708" w:rsidRDefault="005D069D">
            <w:pPr>
              <w:pStyle w:val="TableParagraph"/>
              <w:spacing w:line="252" w:lineRule="exact"/>
              <w:ind w:right="145"/>
              <w:rPr>
                <w:sz w:val="21"/>
              </w:rPr>
            </w:pPr>
            <w:r>
              <w:rPr>
                <w:spacing w:val="-2"/>
                <w:sz w:val="21"/>
              </w:rPr>
              <w:t>174.73</w:t>
            </w:r>
          </w:p>
        </w:tc>
        <w:tc>
          <w:tcPr>
            <w:tcW w:w="1918" w:type="dxa"/>
            <w:tcBorders>
              <w:top w:val="single" w:sz="2" w:space="0" w:color="000000"/>
              <w:bottom w:val="single" w:sz="2" w:space="0" w:color="000000"/>
            </w:tcBorders>
          </w:tcPr>
          <w:p w14:paraId="38EEFEC6" w14:textId="77777777" w:rsidR="003F3708" w:rsidRDefault="005D069D">
            <w:pPr>
              <w:pStyle w:val="TableParagraph"/>
              <w:spacing w:line="252" w:lineRule="exact"/>
              <w:ind w:right="146"/>
              <w:rPr>
                <w:b/>
                <w:sz w:val="21"/>
              </w:rPr>
            </w:pPr>
            <w:r>
              <w:rPr>
                <w:b/>
                <w:spacing w:val="-2"/>
                <w:sz w:val="21"/>
              </w:rPr>
              <w:t>1,922.00</w:t>
            </w:r>
          </w:p>
        </w:tc>
        <w:tc>
          <w:tcPr>
            <w:tcW w:w="1925" w:type="dxa"/>
            <w:tcBorders>
              <w:top w:val="single" w:sz="2" w:space="0" w:color="000000"/>
              <w:bottom w:val="single" w:sz="2" w:space="0" w:color="000000"/>
            </w:tcBorders>
          </w:tcPr>
          <w:p w14:paraId="43B0B9F0"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6DD9F504" w14:textId="77777777" w:rsidR="003F3708" w:rsidRDefault="005D069D">
            <w:pPr>
              <w:pStyle w:val="TableParagraph"/>
              <w:spacing w:line="252" w:lineRule="exact"/>
              <w:ind w:right="39"/>
              <w:rPr>
                <w:sz w:val="21"/>
              </w:rPr>
            </w:pPr>
            <w:r>
              <w:rPr>
                <w:spacing w:val="-2"/>
                <w:sz w:val="21"/>
              </w:rPr>
              <w:t>1,922.00</w:t>
            </w:r>
          </w:p>
        </w:tc>
      </w:tr>
      <w:tr w:rsidR="003F3708" w14:paraId="4ED4EB2C" w14:textId="77777777">
        <w:trPr>
          <w:trHeight w:val="274"/>
        </w:trPr>
        <w:tc>
          <w:tcPr>
            <w:tcW w:w="9444" w:type="dxa"/>
            <w:tcBorders>
              <w:top w:val="single" w:sz="2" w:space="0" w:color="000000"/>
              <w:bottom w:val="single" w:sz="2" w:space="0" w:color="000000"/>
            </w:tcBorders>
          </w:tcPr>
          <w:p w14:paraId="663F8E43" w14:textId="77777777" w:rsidR="003F3708" w:rsidRDefault="005D069D">
            <w:pPr>
              <w:pStyle w:val="TableParagraph"/>
              <w:spacing w:line="252" w:lineRule="exact"/>
              <w:ind w:left="333"/>
              <w:jc w:val="left"/>
              <w:rPr>
                <w:sz w:val="21"/>
              </w:rPr>
            </w:pPr>
            <w:r>
              <w:rPr>
                <w:sz w:val="21"/>
              </w:rPr>
              <w:t>NACH Commercial</w:t>
            </w:r>
            <w:r>
              <w:rPr>
                <w:spacing w:val="3"/>
                <w:sz w:val="21"/>
              </w:rPr>
              <w:t xml:space="preserve"> </w:t>
            </w:r>
            <w:r>
              <w:rPr>
                <w:sz w:val="21"/>
              </w:rPr>
              <w:t>Kitchen</w:t>
            </w:r>
            <w:r>
              <w:rPr>
                <w:spacing w:val="3"/>
                <w:sz w:val="21"/>
              </w:rPr>
              <w:t xml:space="preserve"> </w:t>
            </w:r>
            <w:r>
              <w:rPr>
                <w:sz w:val="21"/>
              </w:rPr>
              <w:t>- Commercial</w:t>
            </w:r>
            <w:r>
              <w:rPr>
                <w:spacing w:val="3"/>
                <w:sz w:val="21"/>
              </w:rPr>
              <w:t xml:space="preserve"> </w:t>
            </w:r>
            <w:r>
              <w:rPr>
                <w:sz w:val="21"/>
              </w:rPr>
              <w:t>1/2</w:t>
            </w:r>
            <w:r>
              <w:rPr>
                <w:spacing w:val="2"/>
                <w:sz w:val="21"/>
              </w:rPr>
              <w:t xml:space="preserve"> </w:t>
            </w:r>
            <w:r>
              <w:rPr>
                <w:spacing w:val="-5"/>
                <w:sz w:val="21"/>
              </w:rPr>
              <w:t>Day</w:t>
            </w:r>
          </w:p>
        </w:tc>
        <w:tc>
          <w:tcPr>
            <w:tcW w:w="4296" w:type="dxa"/>
            <w:tcBorders>
              <w:top w:val="single" w:sz="2" w:space="0" w:color="000000"/>
              <w:bottom w:val="single" w:sz="2" w:space="0" w:color="000000"/>
            </w:tcBorders>
          </w:tcPr>
          <w:p w14:paraId="2F419395"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01C77C8C" w14:textId="77777777" w:rsidR="003F3708" w:rsidRDefault="005D069D">
            <w:pPr>
              <w:pStyle w:val="TableParagraph"/>
              <w:spacing w:line="252" w:lineRule="exact"/>
              <w:ind w:right="145"/>
              <w:rPr>
                <w:sz w:val="21"/>
              </w:rPr>
            </w:pPr>
            <w:r>
              <w:rPr>
                <w:spacing w:val="-4"/>
                <w:sz w:val="21"/>
              </w:rPr>
              <w:t>6.27</w:t>
            </w:r>
          </w:p>
        </w:tc>
        <w:tc>
          <w:tcPr>
            <w:tcW w:w="1918" w:type="dxa"/>
            <w:tcBorders>
              <w:top w:val="single" w:sz="2" w:space="0" w:color="000000"/>
              <w:bottom w:val="single" w:sz="2" w:space="0" w:color="000000"/>
            </w:tcBorders>
          </w:tcPr>
          <w:p w14:paraId="5D01A9ED" w14:textId="77777777" w:rsidR="003F3708" w:rsidRDefault="005D069D">
            <w:pPr>
              <w:pStyle w:val="TableParagraph"/>
              <w:spacing w:line="252" w:lineRule="exact"/>
              <w:ind w:right="145"/>
              <w:rPr>
                <w:b/>
                <w:sz w:val="21"/>
              </w:rPr>
            </w:pPr>
            <w:r>
              <w:rPr>
                <w:b/>
                <w:spacing w:val="-2"/>
                <w:sz w:val="21"/>
              </w:rPr>
              <w:t>69.00</w:t>
            </w:r>
          </w:p>
        </w:tc>
        <w:tc>
          <w:tcPr>
            <w:tcW w:w="1925" w:type="dxa"/>
            <w:tcBorders>
              <w:top w:val="single" w:sz="2" w:space="0" w:color="000000"/>
              <w:bottom w:val="single" w:sz="2" w:space="0" w:color="000000"/>
            </w:tcBorders>
          </w:tcPr>
          <w:p w14:paraId="23E0C33E"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00AED959" w14:textId="77777777" w:rsidR="003F3708" w:rsidRDefault="005D069D">
            <w:pPr>
              <w:pStyle w:val="TableParagraph"/>
              <w:spacing w:line="252" w:lineRule="exact"/>
              <w:ind w:right="40"/>
              <w:rPr>
                <w:sz w:val="21"/>
              </w:rPr>
            </w:pPr>
            <w:r>
              <w:rPr>
                <w:spacing w:val="-2"/>
                <w:sz w:val="21"/>
              </w:rPr>
              <w:t>69.00</w:t>
            </w:r>
          </w:p>
        </w:tc>
      </w:tr>
      <w:tr w:rsidR="003F3708" w14:paraId="36E0C662" w14:textId="77777777">
        <w:trPr>
          <w:trHeight w:val="274"/>
        </w:trPr>
        <w:tc>
          <w:tcPr>
            <w:tcW w:w="9444" w:type="dxa"/>
            <w:tcBorders>
              <w:top w:val="single" w:sz="2" w:space="0" w:color="000000"/>
              <w:bottom w:val="single" w:sz="2" w:space="0" w:color="000000"/>
            </w:tcBorders>
          </w:tcPr>
          <w:p w14:paraId="594EC788" w14:textId="77777777" w:rsidR="003F3708" w:rsidRDefault="005D069D">
            <w:pPr>
              <w:pStyle w:val="TableParagraph"/>
              <w:spacing w:line="252" w:lineRule="exact"/>
              <w:ind w:left="333"/>
              <w:jc w:val="left"/>
              <w:rPr>
                <w:sz w:val="21"/>
              </w:rPr>
            </w:pPr>
            <w:r>
              <w:rPr>
                <w:sz w:val="21"/>
              </w:rPr>
              <w:t>NACH Commercial</w:t>
            </w:r>
            <w:r>
              <w:rPr>
                <w:spacing w:val="3"/>
                <w:sz w:val="21"/>
              </w:rPr>
              <w:t xml:space="preserve"> </w:t>
            </w:r>
            <w:r>
              <w:rPr>
                <w:sz w:val="21"/>
              </w:rPr>
              <w:t>Kitchen</w:t>
            </w:r>
            <w:r>
              <w:rPr>
                <w:spacing w:val="3"/>
                <w:sz w:val="21"/>
              </w:rPr>
              <w:t xml:space="preserve"> </w:t>
            </w:r>
            <w:r>
              <w:rPr>
                <w:sz w:val="21"/>
              </w:rPr>
              <w:t>- Commercial</w:t>
            </w:r>
            <w:r>
              <w:rPr>
                <w:spacing w:val="4"/>
                <w:sz w:val="21"/>
              </w:rPr>
              <w:t xml:space="preserve"> </w:t>
            </w:r>
            <w:r>
              <w:rPr>
                <w:spacing w:val="-2"/>
                <w:sz w:val="21"/>
              </w:rPr>
              <w:t>Daily</w:t>
            </w:r>
          </w:p>
        </w:tc>
        <w:tc>
          <w:tcPr>
            <w:tcW w:w="4296" w:type="dxa"/>
            <w:tcBorders>
              <w:top w:val="single" w:sz="2" w:space="0" w:color="000000"/>
              <w:bottom w:val="single" w:sz="2" w:space="0" w:color="000000"/>
            </w:tcBorders>
          </w:tcPr>
          <w:p w14:paraId="3E499BD3"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28EBCB50" w14:textId="77777777" w:rsidR="003F3708" w:rsidRDefault="005D069D">
            <w:pPr>
              <w:pStyle w:val="TableParagraph"/>
              <w:spacing w:line="252" w:lineRule="exact"/>
              <w:ind w:right="145"/>
              <w:rPr>
                <w:sz w:val="21"/>
              </w:rPr>
            </w:pPr>
            <w:r>
              <w:rPr>
                <w:spacing w:val="-2"/>
                <w:sz w:val="21"/>
              </w:rPr>
              <w:t>10.36</w:t>
            </w:r>
          </w:p>
        </w:tc>
        <w:tc>
          <w:tcPr>
            <w:tcW w:w="1918" w:type="dxa"/>
            <w:tcBorders>
              <w:top w:val="single" w:sz="2" w:space="0" w:color="000000"/>
              <w:bottom w:val="single" w:sz="2" w:space="0" w:color="000000"/>
            </w:tcBorders>
          </w:tcPr>
          <w:p w14:paraId="78E397D9" w14:textId="77777777" w:rsidR="003F3708" w:rsidRDefault="005D069D">
            <w:pPr>
              <w:pStyle w:val="TableParagraph"/>
              <w:spacing w:line="252" w:lineRule="exact"/>
              <w:ind w:right="145"/>
              <w:rPr>
                <w:b/>
                <w:sz w:val="21"/>
              </w:rPr>
            </w:pPr>
            <w:r>
              <w:rPr>
                <w:b/>
                <w:spacing w:val="-2"/>
                <w:sz w:val="21"/>
              </w:rPr>
              <w:t>114.00</w:t>
            </w:r>
          </w:p>
        </w:tc>
        <w:tc>
          <w:tcPr>
            <w:tcW w:w="1925" w:type="dxa"/>
            <w:tcBorders>
              <w:top w:val="single" w:sz="2" w:space="0" w:color="000000"/>
              <w:bottom w:val="single" w:sz="2" w:space="0" w:color="000000"/>
            </w:tcBorders>
          </w:tcPr>
          <w:p w14:paraId="4E454D3A"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53B08B67" w14:textId="77777777" w:rsidR="003F3708" w:rsidRDefault="005D069D">
            <w:pPr>
              <w:pStyle w:val="TableParagraph"/>
              <w:spacing w:line="252" w:lineRule="exact"/>
              <w:ind w:right="39"/>
              <w:rPr>
                <w:sz w:val="21"/>
              </w:rPr>
            </w:pPr>
            <w:r>
              <w:rPr>
                <w:spacing w:val="-2"/>
                <w:sz w:val="21"/>
              </w:rPr>
              <w:t>114.00</w:t>
            </w:r>
          </w:p>
        </w:tc>
      </w:tr>
      <w:tr w:rsidR="003F3708" w14:paraId="16A515BF" w14:textId="77777777">
        <w:trPr>
          <w:trHeight w:val="274"/>
        </w:trPr>
        <w:tc>
          <w:tcPr>
            <w:tcW w:w="9444" w:type="dxa"/>
            <w:tcBorders>
              <w:top w:val="single" w:sz="2" w:space="0" w:color="000000"/>
              <w:bottom w:val="single" w:sz="2" w:space="0" w:color="000000"/>
            </w:tcBorders>
          </w:tcPr>
          <w:p w14:paraId="682780E1" w14:textId="77777777" w:rsidR="003F3708" w:rsidRDefault="005D069D">
            <w:pPr>
              <w:pStyle w:val="TableParagraph"/>
              <w:spacing w:line="252" w:lineRule="exact"/>
              <w:ind w:left="333"/>
              <w:jc w:val="left"/>
              <w:rPr>
                <w:sz w:val="21"/>
              </w:rPr>
            </w:pPr>
            <w:r>
              <w:rPr>
                <w:sz w:val="21"/>
              </w:rPr>
              <w:t>NACH Commercial</w:t>
            </w:r>
            <w:r>
              <w:rPr>
                <w:spacing w:val="3"/>
                <w:sz w:val="21"/>
              </w:rPr>
              <w:t xml:space="preserve"> </w:t>
            </w:r>
            <w:r>
              <w:rPr>
                <w:sz w:val="21"/>
              </w:rPr>
              <w:t>Kitchen</w:t>
            </w:r>
            <w:r>
              <w:rPr>
                <w:spacing w:val="3"/>
                <w:sz w:val="21"/>
              </w:rPr>
              <w:t xml:space="preserve"> </w:t>
            </w:r>
            <w:r>
              <w:rPr>
                <w:sz w:val="21"/>
              </w:rPr>
              <w:t>- Commercial</w:t>
            </w:r>
            <w:r>
              <w:rPr>
                <w:spacing w:val="4"/>
                <w:sz w:val="21"/>
              </w:rPr>
              <w:t xml:space="preserve"> </w:t>
            </w:r>
            <w:r>
              <w:rPr>
                <w:spacing w:val="-2"/>
                <w:sz w:val="21"/>
              </w:rPr>
              <w:t>Hourly</w:t>
            </w:r>
          </w:p>
        </w:tc>
        <w:tc>
          <w:tcPr>
            <w:tcW w:w="4296" w:type="dxa"/>
            <w:tcBorders>
              <w:top w:val="single" w:sz="2" w:space="0" w:color="000000"/>
              <w:bottom w:val="single" w:sz="2" w:space="0" w:color="000000"/>
            </w:tcBorders>
          </w:tcPr>
          <w:p w14:paraId="4E882B6D"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58F6DFD2" w14:textId="77777777" w:rsidR="003F3708" w:rsidRDefault="005D069D">
            <w:pPr>
              <w:pStyle w:val="TableParagraph"/>
              <w:spacing w:line="252" w:lineRule="exact"/>
              <w:ind w:right="145"/>
              <w:rPr>
                <w:sz w:val="21"/>
              </w:rPr>
            </w:pPr>
            <w:r>
              <w:rPr>
                <w:spacing w:val="-4"/>
                <w:sz w:val="21"/>
              </w:rPr>
              <w:t>1.27</w:t>
            </w:r>
          </w:p>
        </w:tc>
        <w:tc>
          <w:tcPr>
            <w:tcW w:w="1918" w:type="dxa"/>
            <w:tcBorders>
              <w:top w:val="single" w:sz="2" w:space="0" w:color="000000"/>
              <w:bottom w:val="single" w:sz="2" w:space="0" w:color="000000"/>
            </w:tcBorders>
          </w:tcPr>
          <w:p w14:paraId="11F5525C" w14:textId="77777777" w:rsidR="003F3708" w:rsidRDefault="005D069D">
            <w:pPr>
              <w:pStyle w:val="TableParagraph"/>
              <w:spacing w:line="252" w:lineRule="exact"/>
              <w:ind w:right="145"/>
              <w:rPr>
                <w:b/>
                <w:sz w:val="21"/>
              </w:rPr>
            </w:pPr>
            <w:r>
              <w:rPr>
                <w:b/>
                <w:spacing w:val="-2"/>
                <w:sz w:val="21"/>
              </w:rPr>
              <w:t>14.00</w:t>
            </w:r>
          </w:p>
        </w:tc>
        <w:tc>
          <w:tcPr>
            <w:tcW w:w="1925" w:type="dxa"/>
            <w:tcBorders>
              <w:top w:val="single" w:sz="2" w:space="0" w:color="000000"/>
              <w:bottom w:val="single" w:sz="2" w:space="0" w:color="000000"/>
            </w:tcBorders>
          </w:tcPr>
          <w:p w14:paraId="0B654973"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47BF72D4" w14:textId="77777777" w:rsidR="003F3708" w:rsidRDefault="005D069D">
            <w:pPr>
              <w:pStyle w:val="TableParagraph"/>
              <w:spacing w:line="252" w:lineRule="exact"/>
              <w:ind w:right="40"/>
              <w:rPr>
                <w:sz w:val="21"/>
              </w:rPr>
            </w:pPr>
            <w:r>
              <w:rPr>
                <w:spacing w:val="-2"/>
                <w:sz w:val="21"/>
              </w:rPr>
              <w:t>14.00</w:t>
            </w:r>
          </w:p>
        </w:tc>
      </w:tr>
      <w:tr w:rsidR="003F3708" w14:paraId="0084150A" w14:textId="77777777">
        <w:trPr>
          <w:trHeight w:val="274"/>
        </w:trPr>
        <w:tc>
          <w:tcPr>
            <w:tcW w:w="9444" w:type="dxa"/>
            <w:tcBorders>
              <w:top w:val="single" w:sz="2" w:space="0" w:color="000000"/>
              <w:bottom w:val="single" w:sz="2" w:space="0" w:color="000000"/>
            </w:tcBorders>
          </w:tcPr>
          <w:p w14:paraId="563FF4FC" w14:textId="77777777" w:rsidR="003F3708" w:rsidRDefault="005D069D">
            <w:pPr>
              <w:pStyle w:val="TableParagraph"/>
              <w:spacing w:line="252" w:lineRule="exact"/>
              <w:ind w:left="333"/>
              <w:jc w:val="left"/>
              <w:rPr>
                <w:sz w:val="21"/>
              </w:rPr>
            </w:pPr>
            <w:r>
              <w:rPr>
                <w:sz w:val="21"/>
              </w:rPr>
              <w:t>NACH</w:t>
            </w:r>
            <w:r>
              <w:rPr>
                <w:spacing w:val="-1"/>
                <w:sz w:val="21"/>
              </w:rPr>
              <w:t xml:space="preserve"> </w:t>
            </w:r>
            <w:r>
              <w:rPr>
                <w:sz w:val="21"/>
              </w:rPr>
              <w:t>Commercial</w:t>
            </w:r>
            <w:r>
              <w:rPr>
                <w:spacing w:val="3"/>
                <w:sz w:val="21"/>
              </w:rPr>
              <w:t xml:space="preserve"> </w:t>
            </w:r>
            <w:r>
              <w:rPr>
                <w:sz w:val="21"/>
              </w:rPr>
              <w:t>Kitchen</w:t>
            </w:r>
            <w:r>
              <w:rPr>
                <w:spacing w:val="2"/>
                <w:sz w:val="21"/>
              </w:rPr>
              <w:t xml:space="preserve"> </w:t>
            </w:r>
            <w:r>
              <w:rPr>
                <w:sz w:val="21"/>
              </w:rPr>
              <w:t>- Commercial</w:t>
            </w:r>
            <w:r>
              <w:rPr>
                <w:spacing w:val="2"/>
                <w:sz w:val="21"/>
              </w:rPr>
              <w:t xml:space="preserve"> </w:t>
            </w:r>
            <w:r>
              <w:rPr>
                <w:sz w:val="21"/>
              </w:rPr>
              <w:t>Hourly (25%</w:t>
            </w:r>
            <w:r>
              <w:rPr>
                <w:spacing w:val="3"/>
                <w:sz w:val="21"/>
              </w:rPr>
              <w:t xml:space="preserve"> </w:t>
            </w:r>
            <w:r>
              <w:rPr>
                <w:spacing w:val="-2"/>
                <w:sz w:val="21"/>
              </w:rPr>
              <w:t>Discount)</w:t>
            </w:r>
          </w:p>
        </w:tc>
        <w:tc>
          <w:tcPr>
            <w:tcW w:w="4296" w:type="dxa"/>
            <w:tcBorders>
              <w:top w:val="single" w:sz="2" w:space="0" w:color="000000"/>
              <w:bottom w:val="single" w:sz="2" w:space="0" w:color="000000"/>
            </w:tcBorders>
          </w:tcPr>
          <w:p w14:paraId="6EA65504"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7E1862C0" w14:textId="77777777" w:rsidR="003F3708" w:rsidRDefault="005D069D">
            <w:pPr>
              <w:pStyle w:val="TableParagraph"/>
              <w:spacing w:line="252" w:lineRule="exact"/>
              <w:ind w:right="145"/>
              <w:rPr>
                <w:sz w:val="21"/>
              </w:rPr>
            </w:pPr>
            <w:r>
              <w:rPr>
                <w:spacing w:val="-4"/>
                <w:sz w:val="21"/>
              </w:rPr>
              <w:t>1.00</w:t>
            </w:r>
          </w:p>
        </w:tc>
        <w:tc>
          <w:tcPr>
            <w:tcW w:w="1918" w:type="dxa"/>
            <w:tcBorders>
              <w:top w:val="single" w:sz="2" w:space="0" w:color="000000"/>
              <w:bottom w:val="single" w:sz="2" w:space="0" w:color="000000"/>
            </w:tcBorders>
          </w:tcPr>
          <w:p w14:paraId="089159F6" w14:textId="77777777" w:rsidR="003F3708" w:rsidRDefault="005D069D">
            <w:pPr>
              <w:pStyle w:val="TableParagraph"/>
              <w:spacing w:line="252" w:lineRule="exact"/>
              <w:ind w:right="145"/>
              <w:rPr>
                <w:b/>
                <w:sz w:val="21"/>
              </w:rPr>
            </w:pPr>
            <w:r>
              <w:rPr>
                <w:b/>
                <w:spacing w:val="-2"/>
                <w:sz w:val="21"/>
              </w:rPr>
              <w:t>11.00</w:t>
            </w:r>
          </w:p>
        </w:tc>
        <w:tc>
          <w:tcPr>
            <w:tcW w:w="1925" w:type="dxa"/>
            <w:tcBorders>
              <w:top w:val="single" w:sz="2" w:space="0" w:color="000000"/>
              <w:bottom w:val="single" w:sz="2" w:space="0" w:color="000000"/>
            </w:tcBorders>
          </w:tcPr>
          <w:p w14:paraId="4B34EFBC" w14:textId="77777777" w:rsidR="003F3708" w:rsidRDefault="005D069D">
            <w:pPr>
              <w:pStyle w:val="TableParagraph"/>
              <w:spacing w:line="252" w:lineRule="exact"/>
              <w:ind w:right="368"/>
              <w:rPr>
                <w:sz w:val="21"/>
              </w:rPr>
            </w:pPr>
            <w:r>
              <w:rPr>
                <w:spacing w:val="-10"/>
                <w:sz w:val="21"/>
              </w:rPr>
              <w:t>-</w:t>
            </w:r>
          </w:p>
        </w:tc>
        <w:tc>
          <w:tcPr>
            <w:tcW w:w="1867" w:type="dxa"/>
            <w:tcBorders>
              <w:top w:val="single" w:sz="2" w:space="0" w:color="000000"/>
              <w:bottom w:val="single" w:sz="2" w:space="0" w:color="000000"/>
            </w:tcBorders>
          </w:tcPr>
          <w:p w14:paraId="48DDD012" w14:textId="77777777" w:rsidR="003F3708" w:rsidRDefault="005D069D">
            <w:pPr>
              <w:pStyle w:val="TableParagraph"/>
              <w:spacing w:line="252" w:lineRule="exact"/>
              <w:ind w:right="40"/>
              <w:rPr>
                <w:sz w:val="21"/>
              </w:rPr>
            </w:pPr>
            <w:r>
              <w:rPr>
                <w:spacing w:val="-2"/>
                <w:sz w:val="21"/>
              </w:rPr>
              <w:t>11.00</w:t>
            </w:r>
          </w:p>
        </w:tc>
      </w:tr>
      <w:tr w:rsidR="003F3708" w14:paraId="1D2903BE" w14:textId="77777777">
        <w:trPr>
          <w:trHeight w:val="274"/>
        </w:trPr>
        <w:tc>
          <w:tcPr>
            <w:tcW w:w="9444" w:type="dxa"/>
            <w:tcBorders>
              <w:top w:val="single" w:sz="2" w:space="0" w:color="000000"/>
              <w:bottom w:val="single" w:sz="2" w:space="0" w:color="000000"/>
            </w:tcBorders>
          </w:tcPr>
          <w:p w14:paraId="6627D395" w14:textId="77777777" w:rsidR="003F3708" w:rsidRDefault="005D069D">
            <w:pPr>
              <w:pStyle w:val="TableParagraph"/>
              <w:spacing w:line="252" w:lineRule="exact"/>
              <w:ind w:left="333"/>
              <w:jc w:val="left"/>
              <w:rPr>
                <w:sz w:val="21"/>
              </w:rPr>
            </w:pPr>
            <w:r>
              <w:rPr>
                <w:sz w:val="21"/>
              </w:rPr>
              <w:t>NACH</w:t>
            </w:r>
            <w:r>
              <w:rPr>
                <w:spacing w:val="-1"/>
                <w:sz w:val="21"/>
              </w:rPr>
              <w:t xml:space="preserve"> </w:t>
            </w:r>
            <w:r>
              <w:rPr>
                <w:sz w:val="21"/>
              </w:rPr>
              <w:t>Commercial</w:t>
            </w:r>
            <w:r>
              <w:rPr>
                <w:spacing w:val="3"/>
                <w:sz w:val="21"/>
              </w:rPr>
              <w:t xml:space="preserve"> </w:t>
            </w:r>
            <w:r>
              <w:rPr>
                <w:sz w:val="21"/>
              </w:rPr>
              <w:t>Kitchen</w:t>
            </w:r>
            <w:r>
              <w:rPr>
                <w:spacing w:val="2"/>
                <w:sz w:val="21"/>
              </w:rPr>
              <w:t xml:space="preserve"> </w:t>
            </w:r>
            <w:r>
              <w:rPr>
                <w:sz w:val="21"/>
              </w:rPr>
              <w:t xml:space="preserve">- </w:t>
            </w:r>
            <w:r>
              <w:rPr>
                <w:spacing w:val="-2"/>
                <w:sz w:val="21"/>
              </w:rPr>
              <w:t>Community</w:t>
            </w:r>
          </w:p>
        </w:tc>
        <w:tc>
          <w:tcPr>
            <w:tcW w:w="4296" w:type="dxa"/>
            <w:tcBorders>
              <w:top w:val="single" w:sz="2" w:space="0" w:color="000000"/>
              <w:bottom w:val="single" w:sz="2" w:space="0" w:color="000000"/>
            </w:tcBorders>
          </w:tcPr>
          <w:p w14:paraId="20ECE8C1"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3BA9E917" w14:textId="77777777" w:rsidR="003F3708" w:rsidRDefault="005D069D">
            <w:pPr>
              <w:pStyle w:val="TableParagraph"/>
              <w:spacing w:line="252" w:lineRule="exact"/>
              <w:ind w:right="145"/>
              <w:rPr>
                <w:sz w:val="21"/>
              </w:rPr>
            </w:pPr>
            <w:r>
              <w:rPr>
                <w:spacing w:val="-4"/>
                <w:sz w:val="21"/>
              </w:rPr>
              <w:t>7.82</w:t>
            </w:r>
          </w:p>
        </w:tc>
        <w:tc>
          <w:tcPr>
            <w:tcW w:w="1918" w:type="dxa"/>
            <w:tcBorders>
              <w:top w:val="single" w:sz="2" w:space="0" w:color="000000"/>
              <w:bottom w:val="single" w:sz="2" w:space="0" w:color="000000"/>
            </w:tcBorders>
          </w:tcPr>
          <w:p w14:paraId="005FDAF2" w14:textId="77777777" w:rsidR="003F3708" w:rsidRDefault="005D069D">
            <w:pPr>
              <w:pStyle w:val="TableParagraph"/>
              <w:spacing w:line="252" w:lineRule="exact"/>
              <w:ind w:right="145"/>
              <w:rPr>
                <w:b/>
                <w:sz w:val="21"/>
              </w:rPr>
            </w:pPr>
            <w:r>
              <w:rPr>
                <w:b/>
                <w:spacing w:val="-2"/>
                <w:sz w:val="21"/>
              </w:rPr>
              <w:t>86.00</w:t>
            </w:r>
          </w:p>
        </w:tc>
        <w:tc>
          <w:tcPr>
            <w:tcW w:w="1925" w:type="dxa"/>
            <w:tcBorders>
              <w:top w:val="single" w:sz="2" w:space="0" w:color="000000"/>
              <w:bottom w:val="single" w:sz="2" w:space="0" w:color="000000"/>
            </w:tcBorders>
          </w:tcPr>
          <w:p w14:paraId="785F233E"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74D7FD9A" w14:textId="77777777" w:rsidR="003F3708" w:rsidRDefault="005D069D">
            <w:pPr>
              <w:pStyle w:val="TableParagraph"/>
              <w:spacing w:line="252" w:lineRule="exact"/>
              <w:ind w:right="40"/>
              <w:rPr>
                <w:sz w:val="21"/>
              </w:rPr>
            </w:pPr>
            <w:r>
              <w:rPr>
                <w:spacing w:val="-2"/>
                <w:sz w:val="21"/>
              </w:rPr>
              <w:t>86.00</w:t>
            </w:r>
          </w:p>
        </w:tc>
      </w:tr>
      <w:tr w:rsidR="003F3708" w14:paraId="55E6BCC8" w14:textId="77777777">
        <w:trPr>
          <w:trHeight w:val="274"/>
        </w:trPr>
        <w:tc>
          <w:tcPr>
            <w:tcW w:w="9444" w:type="dxa"/>
            <w:tcBorders>
              <w:top w:val="single" w:sz="2" w:space="0" w:color="000000"/>
              <w:bottom w:val="single" w:sz="2" w:space="0" w:color="000000"/>
            </w:tcBorders>
          </w:tcPr>
          <w:p w14:paraId="4981612C" w14:textId="77777777" w:rsidR="003F3708" w:rsidRDefault="005D069D">
            <w:pPr>
              <w:pStyle w:val="TableParagraph"/>
              <w:spacing w:line="252" w:lineRule="exact"/>
              <w:ind w:left="333"/>
              <w:jc w:val="left"/>
              <w:rPr>
                <w:sz w:val="21"/>
              </w:rPr>
            </w:pPr>
            <w:r>
              <w:rPr>
                <w:sz w:val="21"/>
              </w:rPr>
              <w:t>NACH</w:t>
            </w:r>
            <w:r>
              <w:rPr>
                <w:spacing w:val="-1"/>
                <w:sz w:val="21"/>
              </w:rPr>
              <w:t xml:space="preserve"> </w:t>
            </w:r>
            <w:r>
              <w:rPr>
                <w:sz w:val="21"/>
              </w:rPr>
              <w:t>Commercial</w:t>
            </w:r>
            <w:r>
              <w:rPr>
                <w:spacing w:val="3"/>
                <w:sz w:val="21"/>
              </w:rPr>
              <w:t xml:space="preserve"> </w:t>
            </w:r>
            <w:r>
              <w:rPr>
                <w:sz w:val="21"/>
              </w:rPr>
              <w:t>Kitchen</w:t>
            </w:r>
            <w:r>
              <w:rPr>
                <w:spacing w:val="2"/>
                <w:sz w:val="21"/>
              </w:rPr>
              <w:t xml:space="preserve"> </w:t>
            </w:r>
            <w:r>
              <w:rPr>
                <w:sz w:val="21"/>
              </w:rPr>
              <w:t>1/2</w:t>
            </w:r>
            <w:r>
              <w:rPr>
                <w:spacing w:val="2"/>
                <w:sz w:val="21"/>
              </w:rPr>
              <w:t xml:space="preserve"> </w:t>
            </w:r>
            <w:r>
              <w:rPr>
                <w:sz w:val="21"/>
              </w:rPr>
              <w:t>Day</w:t>
            </w:r>
            <w:r>
              <w:rPr>
                <w:spacing w:val="-1"/>
                <w:sz w:val="21"/>
              </w:rPr>
              <w:t xml:space="preserve"> </w:t>
            </w:r>
            <w:r>
              <w:rPr>
                <w:sz w:val="21"/>
              </w:rPr>
              <w:t>(25%</w:t>
            </w:r>
            <w:r>
              <w:rPr>
                <w:spacing w:val="3"/>
                <w:sz w:val="21"/>
              </w:rPr>
              <w:t xml:space="preserve"> </w:t>
            </w:r>
            <w:r>
              <w:rPr>
                <w:spacing w:val="-2"/>
                <w:sz w:val="21"/>
              </w:rPr>
              <w:t>Discount)</w:t>
            </w:r>
          </w:p>
        </w:tc>
        <w:tc>
          <w:tcPr>
            <w:tcW w:w="4296" w:type="dxa"/>
            <w:tcBorders>
              <w:top w:val="single" w:sz="2" w:space="0" w:color="000000"/>
              <w:bottom w:val="single" w:sz="2" w:space="0" w:color="000000"/>
            </w:tcBorders>
          </w:tcPr>
          <w:p w14:paraId="0379A3F6"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6C93D913" w14:textId="77777777" w:rsidR="003F3708" w:rsidRDefault="005D069D">
            <w:pPr>
              <w:pStyle w:val="TableParagraph"/>
              <w:spacing w:line="252" w:lineRule="exact"/>
              <w:ind w:right="145"/>
              <w:rPr>
                <w:sz w:val="21"/>
              </w:rPr>
            </w:pPr>
            <w:r>
              <w:rPr>
                <w:spacing w:val="-4"/>
                <w:sz w:val="21"/>
              </w:rPr>
              <w:t>4.73</w:t>
            </w:r>
          </w:p>
        </w:tc>
        <w:tc>
          <w:tcPr>
            <w:tcW w:w="1918" w:type="dxa"/>
            <w:tcBorders>
              <w:top w:val="single" w:sz="2" w:space="0" w:color="000000"/>
              <w:bottom w:val="single" w:sz="2" w:space="0" w:color="000000"/>
            </w:tcBorders>
          </w:tcPr>
          <w:p w14:paraId="7EFB9D64" w14:textId="77777777" w:rsidR="003F3708" w:rsidRDefault="005D069D">
            <w:pPr>
              <w:pStyle w:val="TableParagraph"/>
              <w:spacing w:line="252" w:lineRule="exact"/>
              <w:ind w:right="145"/>
              <w:rPr>
                <w:b/>
                <w:sz w:val="21"/>
              </w:rPr>
            </w:pPr>
            <w:r>
              <w:rPr>
                <w:b/>
                <w:spacing w:val="-2"/>
                <w:sz w:val="21"/>
              </w:rPr>
              <w:t>52.00</w:t>
            </w:r>
          </w:p>
        </w:tc>
        <w:tc>
          <w:tcPr>
            <w:tcW w:w="1925" w:type="dxa"/>
            <w:tcBorders>
              <w:top w:val="single" w:sz="2" w:space="0" w:color="000000"/>
              <w:bottom w:val="single" w:sz="2" w:space="0" w:color="000000"/>
            </w:tcBorders>
          </w:tcPr>
          <w:p w14:paraId="15D21053"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36C8F188" w14:textId="77777777" w:rsidR="003F3708" w:rsidRDefault="005D069D">
            <w:pPr>
              <w:pStyle w:val="TableParagraph"/>
              <w:spacing w:line="252" w:lineRule="exact"/>
              <w:ind w:right="40"/>
              <w:rPr>
                <w:sz w:val="21"/>
              </w:rPr>
            </w:pPr>
            <w:r>
              <w:rPr>
                <w:spacing w:val="-2"/>
                <w:sz w:val="21"/>
              </w:rPr>
              <w:t>52.00</w:t>
            </w:r>
          </w:p>
        </w:tc>
      </w:tr>
      <w:tr w:rsidR="003F3708" w14:paraId="77CBB256" w14:textId="77777777">
        <w:trPr>
          <w:trHeight w:val="274"/>
        </w:trPr>
        <w:tc>
          <w:tcPr>
            <w:tcW w:w="9444" w:type="dxa"/>
            <w:tcBorders>
              <w:top w:val="single" w:sz="2" w:space="0" w:color="000000"/>
              <w:bottom w:val="single" w:sz="2" w:space="0" w:color="000000"/>
            </w:tcBorders>
          </w:tcPr>
          <w:p w14:paraId="0FE51E59" w14:textId="77777777" w:rsidR="003F3708" w:rsidRDefault="005D069D">
            <w:pPr>
              <w:pStyle w:val="TableParagraph"/>
              <w:spacing w:line="252" w:lineRule="exact"/>
              <w:ind w:left="333"/>
              <w:jc w:val="left"/>
              <w:rPr>
                <w:sz w:val="21"/>
              </w:rPr>
            </w:pPr>
            <w:r>
              <w:rPr>
                <w:sz w:val="21"/>
              </w:rPr>
              <w:t>NACH</w:t>
            </w:r>
            <w:r>
              <w:rPr>
                <w:spacing w:val="-4"/>
                <w:sz w:val="21"/>
              </w:rPr>
              <w:t xml:space="preserve"> </w:t>
            </w:r>
            <w:r>
              <w:rPr>
                <w:sz w:val="21"/>
              </w:rPr>
              <w:t>Meeting Room</w:t>
            </w:r>
            <w:r>
              <w:rPr>
                <w:spacing w:val="3"/>
                <w:sz w:val="21"/>
              </w:rPr>
              <w:t xml:space="preserve"> </w:t>
            </w:r>
            <w:r>
              <w:rPr>
                <w:sz w:val="21"/>
              </w:rPr>
              <w:t>Hire</w:t>
            </w:r>
            <w:r>
              <w:rPr>
                <w:spacing w:val="-2"/>
                <w:sz w:val="21"/>
              </w:rPr>
              <w:t xml:space="preserve"> </w:t>
            </w:r>
            <w:r>
              <w:rPr>
                <w:sz w:val="21"/>
              </w:rPr>
              <w:t>-</w:t>
            </w:r>
            <w:r>
              <w:rPr>
                <w:spacing w:val="-1"/>
                <w:sz w:val="21"/>
              </w:rPr>
              <w:t xml:space="preserve"> </w:t>
            </w:r>
            <w:r>
              <w:rPr>
                <w:sz w:val="21"/>
              </w:rPr>
              <w:t>Commercial</w:t>
            </w:r>
            <w:r>
              <w:rPr>
                <w:spacing w:val="2"/>
                <w:sz w:val="21"/>
              </w:rPr>
              <w:t xml:space="preserve"> </w:t>
            </w:r>
            <w:r>
              <w:rPr>
                <w:sz w:val="21"/>
              </w:rPr>
              <w:t>1/2</w:t>
            </w:r>
            <w:r>
              <w:rPr>
                <w:spacing w:val="1"/>
                <w:sz w:val="21"/>
              </w:rPr>
              <w:t xml:space="preserve"> </w:t>
            </w:r>
            <w:r>
              <w:rPr>
                <w:spacing w:val="-5"/>
                <w:sz w:val="21"/>
              </w:rPr>
              <w:t>Day</w:t>
            </w:r>
          </w:p>
        </w:tc>
        <w:tc>
          <w:tcPr>
            <w:tcW w:w="4296" w:type="dxa"/>
            <w:tcBorders>
              <w:top w:val="single" w:sz="2" w:space="0" w:color="000000"/>
              <w:bottom w:val="single" w:sz="2" w:space="0" w:color="000000"/>
            </w:tcBorders>
          </w:tcPr>
          <w:p w14:paraId="63CA0011"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57716DCE" w14:textId="77777777" w:rsidR="003F3708" w:rsidRDefault="005D069D">
            <w:pPr>
              <w:pStyle w:val="TableParagraph"/>
              <w:spacing w:line="252" w:lineRule="exact"/>
              <w:ind w:right="145"/>
              <w:rPr>
                <w:sz w:val="21"/>
              </w:rPr>
            </w:pPr>
            <w:r>
              <w:rPr>
                <w:spacing w:val="-2"/>
                <w:sz w:val="21"/>
              </w:rPr>
              <w:t>18.64</w:t>
            </w:r>
          </w:p>
        </w:tc>
        <w:tc>
          <w:tcPr>
            <w:tcW w:w="1918" w:type="dxa"/>
            <w:tcBorders>
              <w:top w:val="single" w:sz="2" w:space="0" w:color="000000"/>
              <w:bottom w:val="single" w:sz="2" w:space="0" w:color="000000"/>
            </w:tcBorders>
          </w:tcPr>
          <w:p w14:paraId="358E6BAD" w14:textId="77777777" w:rsidR="003F3708" w:rsidRDefault="005D069D">
            <w:pPr>
              <w:pStyle w:val="TableParagraph"/>
              <w:spacing w:line="252" w:lineRule="exact"/>
              <w:ind w:right="145"/>
              <w:rPr>
                <w:b/>
                <w:sz w:val="21"/>
              </w:rPr>
            </w:pPr>
            <w:r>
              <w:rPr>
                <w:b/>
                <w:spacing w:val="-2"/>
                <w:sz w:val="21"/>
              </w:rPr>
              <w:t>205.00</w:t>
            </w:r>
          </w:p>
        </w:tc>
        <w:tc>
          <w:tcPr>
            <w:tcW w:w="1925" w:type="dxa"/>
            <w:tcBorders>
              <w:top w:val="single" w:sz="2" w:space="0" w:color="000000"/>
              <w:bottom w:val="single" w:sz="2" w:space="0" w:color="000000"/>
            </w:tcBorders>
          </w:tcPr>
          <w:p w14:paraId="33C59EA5"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3F63EEC4" w14:textId="77777777" w:rsidR="003F3708" w:rsidRDefault="005D069D">
            <w:pPr>
              <w:pStyle w:val="TableParagraph"/>
              <w:spacing w:line="252" w:lineRule="exact"/>
              <w:ind w:right="39"/>
              <w:rPr>
                <w:sz w:val="21"/>
              </w:rPr>
            </w:pPr>
            <w:r>
              <w:rPr>
                <w:spacing w:val="-2"/>
                <w:sz w:val="21"/>
              </w:rPr>
              <w:t>205.00</w:t>
            </w:r>
          </w:p>
        </w:tc>
      </w:tr>
      <w:tr w:rsidR="003F3708" w14:paraId="48A82CBD" w14:textId="77777777">
        <w:trPr>
          <w:trHeight w:val="274"/>
        </w:trPr>
        <w:tc>
          <w:tcPr>
            <w:tcW w:w="9444" w:type="dxa"/>
            <w:tcBorders>
              <w:top w:val="single" w:sz="2" w:space="0" w:color="000000"/>
              <w:bottom w:val="single" w:sz="2" w:space="0" w:color="000000"/>
            </w:tcBorders>
          </w:tcPr>
          <w:p w14:paraId="5C8584FA" w14:textId="77777777" w:rsidR="003F3708" w:rsidRDefault="005D069D">
            <w:pPr>
              <w:pStyle w:val="TableParagraph"/>
              <w:spacing w:line="252" w:lineRule="exact"/>
              <w:ind w:left="333"/>
              <w:jc w:val="left"/>
              <w:rPr>
                <w:sz w:val="21"/>
              </w:rPr>
            </w:pPr>
            <w:r>
              <w:rPr>
                <w:sz w:val="21"/>
              </w:rPr>
              <w:t>NACH</w:t>
            </w:r>
            <w:r>
              <w:rPr>
                <w:spacing w:val="-1"/>
                <w:sz w:val="21"/>
              </w:rPr>
              <w:t xml:space="preserve"> </w:t>
            </w:r>
            <w:r>
              <w:rPr>
                <w:sz w:val="21"/>
              </w:rPr>
              <w:t>Meeting Room</w:t>
            </w:r>
            <w:r>
              <w:rPr>
                <w:spacing w:val="3"/>
                <w:sz w:val="21"/>
              </w:rPr>
              <w:t xml:space="preserve"> </w:t>
            </w:r>
            <w:r>
              <w:rPr>
                <w:sz w:val="21"/>
              </w:rPr>
              <w:t>Hire -</w:t>
            </w:r>
            <w:r>
              <w:rPr>
                <w:spacing w:val="-1"/>
                <w:sz w:val="21"/>
              </w:rPr>
              <w:t xml:space="preserve"> </w:t>
            </w:r>
            <w:r>
              <w:rPr>
                <w:sz w:val="21"/>
              </w:rPr>
              <w:t>Commercial</w:t>
            </w:r>
            <w:r>
              <w:rPr>
                <w:spacing w:val="3"/>
                <w:sz w:val="21"/>
              </w:rPr>
              <w:t xml:space="preserve"> </w:t>
            </w:r>
            <w:r>
              <w:rPr>
                <w:spacing w:val="-2"/>
                <w:sz w:val="21"/>
              </w:rPr>
              <w:t>Daily</w:t>
            </w:r>
          </w:p>
        </w:tc>
        <w:tc>
          <w:tcPr>
            <w:tcW w:w="4296" w:type="dxa"/>
            <w:tcBorders>
              <w:top w:val="single" w:sz="2" w:space="0" w:color="000000"/>
              <w:bottom w:val="single" w:sz="2" w:space="0" w:color="000000"/>
            </w:tcBorders>
          </w:tcPr>
          <w:p w14:paraId="094B4EDA"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291CC77B" w14:textId="77777777" w:rsidR="003F3708" w:rsidRDefault="005D069D">
            <w:pPr>
              <w:pStyle w:val="TableParagraph"/>
              <w:spacing w:line="252" w:lineRule="exact"/>
              <w:ind w:right="145"/>
              <w:rPr>
                <w:sz w:val="21"/>
              </w:rPr>
            </w:pPr>
            <w:r>
              <w:rPr>
                <w:spacing w:val="-2"/>
                <w:sz w:val="21"/>
              </w:rPr>
              <w:t>31.09</w:t>
            </w:r>
          </w:p>
        </w:tc>
        <w:tc>
          <w:tcPr>
            <w:tcW w:w="1918" w:type="dxa"/>
            <w:tcBorders>
              <w:top w:val="single" w:sz="2" w:space="0" w:color="000000"/>
              <w:bottom w:val="single" w:sz="2" w:space="0" w:color="000000"/>
            </w:tcBorders>
          </w:tcPr>
          <w:p w14:paraId="501D7BB2" w14:textId="77777777" w:rsidR="003F3708" w:rsidRDefault="005D069D">
            <w:pPr>
              <w:pStyle w:val="TableParagraph"/>
              <w:spacing w:line="252" w:lineRule="exact"/>
              <w:ind w:right="145"/>
              <w:rPr>
                <w:b/>
                <w:sz w:val="21"/>
              </w:rPr>
            </w:pPr>
            <w:r>
              <w:rPr>
                <w:b/>
                <w:spacing w:val="-2"/>
                <w:sz w:val="21"/>
              </w:rPr>
              <w:t>342.00</w:t>
            </w:r>
          </w:p>
        </w:tc>
        <w:tc>
          <w:tcPr>
            <w:tcW w:w="1925" w:type="dxa"/>
            <w:tcBorders>
              <w:top w:val="single" w:sz="2" w:space="0" w:color="000000"/>
              <w:bottom w:val="single" w:sz="2" w:space="0" w:color="000000"/>
            </w:tcBorders>
          </w:tcPr>
          <w:p w14:paraId="161F367B"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4679C5DB" w14:textId="77777777" w:rsidR="003F3708" w:rsidRDefault="005D069D">
            <w:pPr>
              <w:pStyle w:val="TableParagraph"/>
              <w:spacing w:line="252" w:lineRule="exact"/>
              <w:ind w:right="39"/>
              <w:rPr>
                <w:sz w:val="21"/>
              </w:rPr>
            </w:pPr>
            <w:r>
              <w:rPr>
                <w:spacing w:val="-2"/>
                <w:sz w:val="21"/>
              </w:rPr>
              <w:t>342.00</w:t>
            </w:r>
          </w:p>
        </w:tc>
      </w:tr>
      <w:tr w:rsidR="003F3708" w14:paraId="7B946ED7" w14:textId="77777777">
        <w:trPr>
          <w:trHeight w:val="274"/>
        </w:trPr>
        <w:tc>
          <w:tcPr>
            <w:tcW w:w="9444" w:type="dxa"/>
            <w:tcBorders>
              <w:top w:val="single" w:sz="2" w:space="0" w:color="000000"/>
              <w:bottom w:val="single" w:sz="2" w:space="0" w:color="000000"/>
            </w:tcBorders>
          </w:tcPr>
          <w:p w14:paraId="76C921C1" w14:textId="77777777" w:rsidR="003F3708" w:rsidRDefault="005D069D">
            <w:pPr>
              <w:pStyle w:val="TableParagraph"/>
              <w:spacing w:line="252" w:lineRule="exact"/>
              <w:ind w:left="333"/>
              <w:jc w:val="left"/>
              <w:rPr>
                <w:sz w:val="21"/>
              </w:rPr>
            </w:pPr>
            <w:r>
              <w:rPr>
                <w:sz w:val="21"/>
              </w:rPr>
              <w:t>NACH</w:t>
            </w:r>
            <w:r>
              <w:rPr>
                <w:spacing w:val="-1"/>
                <w:sz w:val="21"/>
              </w:rPr>
              <w:t xml:space="preserve"> </w:t>
            </w:r>
            <w:r>
              <w:rPr>
                <w:sz w:val="21"/>
              </w:rPr>
              <w:t>Meeting Room</w:t>
            </w:r>
            <w:r>
              <w:rPr>
                <w:spacing w:val="3"/>
                <w:sz w:val="21"/>
              </w:rPr>
              <w:t xml:space="preserve"> </w:t>
            </w:r>
            <w:r>
              <w:rPr>
                <w:sz w:val="21"/>
              </w:rPr>
              <w:t>Hire -</w:t>
            </w:r>
            <w:r>
              <w:rPr>
                <w:spacing w:val="-1"/>
                <w:sz w:val="21"/>
              </w:rPr>
              <w:t xml:space="preserve"> </w:t>
            </w:r>
            <w:r>
              <w:rPr>
                <w:sz w:val="21"/>
              </w:rPr>
              <w:t>Commercial</w:t>
            </w:r>
            <w:r>
              <w:rPr>
                <w:spacing w:val="3"/>
                <w:sz w:val="21"/>
              </w:rPr>
              <w:t xml:space="preserve"> </w:t>
            </w:r>
            <w:r>
              <w:rPr>
                <w:spacing w:val="-2"/>
                <w:sz w:val="21"/>
              </w:rPr>
              <w:t>Hourly</w:t>
            </w:r>
          </w:p>
        </w:tc>
        <w:tc>
          <w:tcPr>
            <w:tcW w:w="4296" w:type="dxa"/>
            <w:tcBorders>
              <w:top w:val="single" w:sz="2" w:space="0" w:color="000000"/>
              <w:bottom w:val="single" w:sz="2" w:space="0" w:color="000000"/>
            </w:tcBorders>
          </w:tcPr>
          <w:p w14:paraId="1D20D3D0"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0F6A9F38" w14:textId="77777777" w:rsidR="003F3708" w:rsidRDefault="005D069D">
            <w:pPr>
              <w:pStyle w:val="TableParagraph"/>
              <w:spacing w:line="252" w:lineRule="exact"/>
              <w:ind w:right="145"/>
              <w:rPr>
                <w:sz w:val="21"/>
              </w:rPr>
            </w:pPr>
            <w:r>
              <w:rPr>
                <w:spacing w:val="-4"/>
                <w:sz w:val="21"/>
              </w:rPr>
              <w:t>3.73</w:t>
            </w:r>
          </w:p>
        </w:tc>
        <w:tc>
          <w:tcPr>
            <w:tcW w:w="1918" w:type="dxa"/>
            <w:tcBorders>
              <w:top w:val="single" w:sz="2" w:space="0" w:color="000000"/>
              <w:bottom w:val="single" w:sz="2" w:space="0" w:color="000000"/>
            </w:tcBorders>
          </w:tcPr>
          <w:p w14:paraId="086AD3DB" w14:textId="77777777" w:rsidR="003F3708" w:rsidRDefault="005D069D">
            <w:pPr>
              <w:pStyle w:val="TableParagraph"/>
              <w:spacing w:line="252" w:lineRule="exact"/>
              <w:ind w:right="145"/>
              <w:rPr>
                <w:b/>
                <w:sz w:val="21"/>
              </w:rPr>
            </w:pPr>
            <w:r>
              <w:rPr>
                <w:b/>
                <w:spacing w:val="-2"/>
                <w:sz w:val="21"/>
              </w:rPr>
              <w:t>41.00</w:t>
            </w:r>
          </w:p>
        </w:tc>
        <w:tc>
          <w:tcPr>
            <w:tcW w:w="1925" w:type="dxa"/>
            <w:tcBorders>
              <w:top w:val="single" w:sz="2" w:space="0" w:color="000000"/>
              <w:bottom w:val="single" w:sz="2" w:space="0" w:color="000000"/>
            </w:tcBorders>
          </w:tcPr>
          <w:p w14:paraId="054E27FE"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2260EDED" w14:textId="77777777" w:rsidR="003F3708" w:rsidRDefault="005D069D">
            <w:pPr>
              <w:pStyle w:val="TableParagraph"/>
              <w:spacing w:line="252" w:lineRule="exact"/>
              <w:ind w:right="40"/>
              <w:rPr>
                <w:sz w:val="21"/>
              </w:rPr>
            </w:pPr>
            <w:r>
              <w:rPr>
                <w:spacing w:val="-2"/>
                <w:sz w:val="21"/>
              </w:rPr>
              <w:t>41.00</w:t>
            </w:r>
          </w:p>
        </w:tc>
      </w:tr>
      <w:tr w:rsidR="003F3708" w14:paraId="1C019137" w14:textId="77777777">
        <w:trPr>
          <w:trHeight w:val="274"/>
        </w:trPr>
        <w:tc>
          <w:tcPr>
            <w:tcW w:w="9444" w:type="dxa"/>
            <w:tcBorders>
              <w:top w:val="single" w:sz="2" w:space="0" w:color="000000"/>
              <w:bottom w:val="single" w:sz="2" w:space="0" w:color="000000"/>
            </w:tcBorders>
          </w:tcPr>
          <w:p w14:paraId="086D34D5" w14:textId="77777777" w:rsidR="003F3708" w:rsidRDefault="005D069D">
            <w:pPr>
              <w:pStyle w:val="TableParagraph"/>
              <w:spacing w:line="252" w:lineRule="exact"/>
              <w:ind w:left="333"/>
              <w:jc w:val="left"/>
              <w:rPr>
                <w:sz w:val="21"/>
              </w:rPr>
            </w:pPr>
            <w:r>
              <w:rPr>
                <w:sz w:val="21"/>
              </w:rPr>
              <w:t>NACH</w:t>
            </w:r>
            <w:r>
              <w:rPr>
                <w:spacing w:val="-1"/>
                <w:sz w:val="21"/>
              </w:rPr>
              <w:t xml:space="preserve"> </w:t>
            </w:r>
            <w:r>
              <w:rPr>
                <w:sz w:val="21"/>
              </w:rPr>
              <w:t>Meeting Room</w:t>
            </w:r>
            <w:r>
              <w:rPr>
                <w:spacing w:val="2"/>
                <w:sz w:val="21"/>
              </w:rPr>
              <w:t xml:space="preserve"> </w:t>
            </w:r>
            <w:r>
              <w:rPr>
                <w:sz w:val="21"/>
              </w:rPr>
              <w:t>Hire -</w:t>
            </w:r>
            <w:r>
              <w:rPr>
                <w:spacing w:val="-1"/>
                <w:sz w:val="21"/>
              </w:rPr>
              <w:t xml:space="preserve"> </w:t>
            </w:r>
            <w:r>
              <w:rPr>
                <w:sz w:val="21"/>
              </w:rPr>
              <w:t>Commercial</w:t>
            </w:r>
            <w:r>
              <w:rPr>
                <w:spacing w:val="2"/>
                <w:sz w:val="21"/>
              </w:rPr>
              <w:t xml:space="preserve"> </w:t>
            </w:r>
            <w:r>
              <w:rPr>
                <w:sz w:val="21"/>
              </w:rPr>
              <w:t>Hourly</w:t>
            </w:r>
            <w:r>
              <w:rPr>
                <w:spacing w:val="-1"/>
                <w:sz w:val="21"/>
              </w:rPr>
              <w:t xml:space="preserve"> </w:t>
            </w:r>
            <w:r>
              <w:rPr>
                <w:sz w:val="21"/>
              </w:rPr>
              <w:t>(25%</w:t>
            </w:r>
            <w:r>
              <w:rPr>
                <w:spacing w:val="2"/>
                <w:sz w:val="21"/>
              </w:rPr>
              <w:t xml:space="preserve"> </w:t>
            </w:r>
            <w:r>
              <w:rPr>
                <w:spacing w:val="-2"/>
                <w:sz w:val="21"/>
              </w:rPr>
              <w:t>Discount)</w:t>
            </w:r>
          </w:p>
        </w:tc>
        <w:tc>
          <w:tcPr>
            <w:tcW w:w="4296" w:type="dxa"/>
            <w:tcBorders>
              <w:top w:val="single" w:sz="2" w:space="0" w:color="000000"/>
              <w:bottom w:val="single" w:sz="2" w:space="0" w:color="000000"/>
            </w:tcBorders>
          </w:tcPr>
          <w:p w14:paraId="60907345"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20A2F822" w14:textId="77777777" w:rsidR="003F3708" w:rsidRDefault="005D069D">
            <w:pPr>
              <w:pStyle w:val="TableParagraph"/>
              <w:spacing w:line="252" w:lineRule="exact"/>
              <w:ind w:right="145"/>
              <w:rPr>
                <w:sz w:val="21"/>
              </w:rPr>
            </w:pPr>
            <w:r>
              <w:rPr>
                <w:spacing w:val="-4"/>
                <w:sz w:val="21"/>
              </w:rPr>
              <w:t>2.82</w:t>
            </w:r>
          </w:p>
        </w:tc>
        <w:tc>
          <w:tcPr>
            <w:tcW w:w="1918" w:type="dxa"/>
            <w:tcBorders>
              <w:top w:val="single" w:sz="2" w:space="0" w:color="000000"/>
              <w:bottom w:val="single" w:sz="2" w:space="0" w:color="000000"/>
            </w:tcBorders>
          </w:tcPr>
          <w:p w14:paraId="2715F091" w14:textId="77777777" w:rsidR="003F3708" w:rsidRDefault="005D069D">
            <w:pPr>
              <w:pStyle w:val="TableParagraph"/>
              <w:spacing w:line="252" w:lineRule="exact"/>
              <w:ind w:right="145"/>
              <w:rPr>
                <w:b/>
                <w:sz w:val="21"/>
              </w:rPr>
            </w:pPr>
            <w:r>
              <w:rPr>
                <w:b/>
                <w:spacing w:val="-2"/>
                <w:sz w:val="21"/>
              </w:rPr>
              <w:t>31.00</w:t>
            </w:r>
          </w:p>
        </w:tc>
        <w:tc>
          <w:tcPr>
            <w:tcW w:w="1925" w:type="dxa"/>
            <w:tcBorders>
              <w:top w:val="single" w:sz="2" w:space="0" w:color="000000"/>
              <w:bottom w:val="single" w:sz="2" w:space="0" w:color="000000"/>
            </w:tcBorders>
          </w:tcPr>
          <w:p w14:paraId="0FBAB7B5" w14:textId="77777777" w:rsidR="003F3708" w:rsidRDefault="005D069D">
            <w:pPr>
              <w:pStyle w:val="TableParagraph"/>
              <w:spacing w:line="252" w:lineRule="exact"/>
              <w:ind w:right="368"/>
              <w:rPr>
                <w:sz w:val="21"/>
              </w:rPr>
            </w:pPr>
            <w:r>
              <w:rPr>
                <w:spacing w:val="-10"/>
                <w:sz w:val="21"/>
              </w:rPr>
              <w:t>-</w:t>
            </w:r>
          </w:p>
        </w:tc>
        <w:tc>
          <w:tcPr>
            <w:tcW w:w="1867" w:type="dxa"/>
            <w:tcBorders>
              <w:top w:val="single" w:sz="2" w:space="0" w:color="000000"/>
              <w:bottom w:val="single" w:sz="2" w:space="0" w:color="000000"/>
            </w:tcBorders>
          </w:tcPr>
          <w:p w14:paraId="092643BE" w14:textId="77777777" w:rsidR="003F3708" w:rsidRDefault="005D069D">
            <w:pPr>
              <w:pStyle w:val="TableParagraph"/>
              <w:spacing w:line="252" w:lineRule="exact"/>
              <w:ind w:right="40"/>
              <w:rPr>
                <w:sz w:val="21"/>
              </w:rPr>
            </w:pPr>
            <w:r>
              <w:rPr>
                <w:spacing w:val="-2"/>
                <w:sz w:val="21"/>
              </w:rPr>
              <w:t>31.00</w:t>
            </w:r>
          </w:p>
        </w:tc>
      </w:tr>
      <w:tr w:rsidR="003F3708" w14:paraId="7A5D4214" w14:textId="77777777">
        <w:trPr>
          <w:trHeight w:val="274"/>
        </w:trPr>
        <w:tc>
          <w:tcPr>
            <w:tcW w:w="9444" w:type="dxa"/>
            <w:tcBorders>
              <w:top w:val="single" w:sz="2" w:space="0" w:color="000000"/>
              <w:bottom w:val="single" w:sz="2" w:space="0" w:color="000000"/>
            </w:tcBorders>
          </w:tcPr>
          <w:p w14:paraId="032C9F82" w14:textId="77777777" w:rsidR="003F3708" w:rsidRDefault="005D069D">
            <w:pPr>
              <w:pStyle w:val="TableParagraph"/>
              <w:spacing w:line="252" w:lineRule="exact"/>
              <w:ind w:left="333"/>
              <w:jc w:val="left"/>
              <w:rPr>
                <w:sz w:val="21"/>
              </w:rPr>
            </w:pPr>
            <w:r>
              <w:rPr>
                <w:sz w:val="21"/>
              </w:rPr>
              <w:t>NACH</w:t>
            </w:r>
            <w:r>
              <w:rPr>
                <w:spacing w:val="-2"/>
                <w:sz w:val="21"/>
              </w:rPr>
              <w:t xml:space="preserve"> </w:t>
            </w:r>
            <w:r>
              <w:rPr>
                <w:sz w:val="21"/>
              </w:rPr>
              <w:t>Meeting Room</w:t>
            </w:r>
            <w:r>
              <w:rPr>
                <w:spacing w:val="2"/>
                <w:sz w:val="21"/>
              </w:rPr>
              <w:t xml:space="preserve"> </w:t>
            </w:r>
            <w:r>
              <w:rPr>
                <w:sz w:val="21"/>
              </w:rPr>
              <w:t>Hire</w:t>
            </w:r>
            <w:r>
              <w:rPr>
                <w:spacing w:val="-1"/>
                <w:sz w:val="21"/>
              </w:rPr>
              <w:t xml:space="preserve"> </w:t>
            </w:r>
            <w:r>
              <w:rPr>
                <w:sz w:val="21"/>
              </w:rPr>
              <w:t>-</w:t>
            </w:r>
            <w:r>
              <w:rPr>
                <w:spacing w:val="-1"/>
                <w:sz w:val="21"/>
              </w:rPr>
              <w:t xml:space="preserve"> </w:t>
            </w:r>
            <w:r>
              <w:rPr>
                <w:spacing w:val="-2"/>
                <w:sz w:val="21"/>
              </w:rPr>
              <w:t>Community</w:t>
            </w:r>
          </w:p>
        </w:tc>
        <w:tc>
          <w:tcPr>
            <w:tcW w:w="4296" w:type="dxa"/>
            <w:tcBorders>
              <w:top w:val="single" w:sz="2" w:space="0" w:color="000000"/>
              <w:bottom w:val="single" w:sz="2" w:space="0" w:color="000000"/>
            </w:tcBorders>
          </w:tcPr>
          <w:p w14:paraId="61EFFE5D"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4EFE2235" w14:textId="77777777" w:rsidR="003F3708" w:rsidRDefault="005D069D">
            <w:pPr>
              <w:pStyle w:val="TableParagraph"/>
              <w:spacing w:line="252" w:lineRule="exact"/>
              <w:ind w:right="145"/>
              <w:rPr>
                <w:sz w:val="21"/>
              </w:rPr>
            </w:pPr>
            <w:r>
              <w:rPr>
                <w:spacing w:val="-2"/>
                <w:sz w:val="21"/>
              </w:rPr>
              <w:t>23.27</w:t>
            </w:r>
          </w:p>
        </w:tc>
        <w:tc>
          <w:tcPr>
            <w:tcW w:w="1918" w:type="dxa"/>
            <w:tcBorders>
              <w:top w:val="single" w:sz="2" w:space="0" w:color="000000"/>
              <w:bottom w:val="single" w:sz="2" w:space="0" w:color="000000"/>
            </w:tcBorders>
          </w:tcPr>
          <w:p w14:paraId="067335BB" w14:textId="77777777" w:rsidR="003F3708" w:rsidRDefault="005D069D">
            <w:pPr>
              <w:pStyle w:val="TableParagraph"/>
              <w:spacing w:line="252" w:lineRule="exact"/>
              <w:ind w:right="145"/>
              <w:rPr>
                <w:b/>
                <w:sz w:val="21"/>
              </w:rPr>
            </w:pPr>
            <w:r>
              <w:rPr>
                <w:b/>
                <w:spacing w:val="-2"/>
                <w:sz w:val="21"/>
              </w:rPr>
              <w:t>256.00</w:t>
            </w:r>
          </w:p>
        </w:tc>
        <w:tc>
          <w:tcPr>
            <w:tcW w:w="1925" w:type="dxa"/>
            <w:tcBorders>
              <w:top w:val="single" w:sz="2" w:space="0" w:color="000000"/>
              <w:bottom w:val="single" w:sz="2" w:space="0" w:color="000000"/>
            </w:tcBorders>
          </w:tcPr>
          <w:p w14:paraId="0CE0FEAF"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2E973872" w14:textId="77777777" w:rsidR="003F3708" w:rsidRDefault="005D069D">
            <w:pPr>
              <w:pStyle w:val="TableParagraph"/>
              <w:spacing w:line="252" w:lineRule="exact"/>
              <w:ind w:right="39"/>
              <w:rPr>
                <w:sz w:val="21"/>
              </w:rPr>
            </w:pPr>
            <w:r>
              <w:rPr>
                <w:spacing w:val="-2"/>
                <w:sz w:val="21"/>
              </w:rPr>
              <w:t>256.00</w:t>
            </w:r>
          </w:p>
        </w:tc>
      </w:tr>
      <w:tr w:rsidR="003F3708" w14:paraId="318725D8" w14:textId="77777777">
        <w:trPr>
          <w:trHeight w:val="274"/>
        </w:trPr>
        <w:tc>
          <w:tcPr>
            <w:tcW w:w="9444" w:type="dxa"/>
            <w:tcBorders>
              <w:top w:val="single" w:sz="2" w:space="0" w:color="000000"/>
              <w:bottom w:val="single" w:sz="2" w:space="0" w:color="000000"/>
            </w:tcBorders>
          </w:tcPr>
          <w:p w14:paraId="66BD0335" w14:textId="77777777" w:rsidR="003F3708" w:rsidRDefault="005D069D">
            <w:pPr>
              <w:pStyle w:val="TableParagraph"/>
              <w:spacing w:line="252" w:lineRule="exact"/>
              <w:ind w:left="333"/>
              <w:jc w:val="left"/>
              <w:rPr>
                <w:sz w:val="21"/>
              </w:rPr>
            </w:pPr>
            <w:r>
              <w:rPr>
                <w:sz w:val="21"/>
              </w:rPr>
              <w:t>NACH</w:t>
            </w:r>
            <w:r>
              <w:rPr>
                <w:spacing w:val="-2"/>
                <w:sz w:val="21"/>
              </w:rPr>
              <w:t xml:space="preserve"> </w:t>
            </w:r>
            <w:r>
              <w:rPr>
                <w:sz w:val="21"/>
              </w:rPr>
              <w:t>Meeting Room</w:t>
            </w:r>
            <w:r>
              <w:rPr>
                <w:spacing w:val="3"/>
                <w:sz w:val="21"/>
              </w:rPr>
              <w:t xml:space="preserve"> </w:t>
            </w:r>
            <w:r>
              <w:rPr>
                <w:sz w:val="21"/>
              </w:rPr>
              <w:t>Hire</w:t>
            </w:r>
            <w:r>
              <w:rPr>
                <w:spacing w:val="-1"/>
                <w:sz w:val="21"/>
              </w:rPr>
              <w:t xml:space="preserve"> </w:t>
            </w:r>
            <w:r>
              <w:rPr>
                <w:sz w:val="21"/>
              </w:rPr>
              <w:t>1/2</w:t>
            </w:r>
            <w:r>
              <w:rPr>
                <w:spacing w:val="1"/>
                <w:sz w:val="21"/>
              </w:rPr>
              <w:t xml:space="preserve"> </w:t>
            </w:r>
            <w:r>
              <w:rPr>
                <w:sz w:val="21"/>
              </w:rPr>
              <w:t>Day</w:t>
            </w:r>
            <w:r>
              <w:rPr>
                <w:spacing w:val="-1"/>
                <w:sz w:val="21"/>
              </w:rPr>
              <w:t xml:space="preserve"> </w:t>
            </w:r>
            <w:r>
              <w:rPr>
                <w:sz w:val="21"/>
              </w:rPr>
              <w:t>(25%</w:t>
            </w:r>
            <w:r>
              <w:rPr>
                <w:spacing w:val="2"/>
                <w:sz w:val="21"/>
              </w:rPr>
              <w:t xml:space="preserve"> </w:t>
            </w:r>
            <w:r>
              <w:rPr>
                <w:spacing w:val="-2"/>
                <w:sz w:val="21"/>
              </w:rPr>
              <w:t>Discount)</w:t>
            </w:r>
          </w:p>
        </w:tc>
        <w:tc>
          <w:tcPr>
            <w:tcW w:w="4296" w:type="dxa"/>
            <w:tcBorders>
              <w:top w:val="single" w:sz="2" w:space="0" w:color="000000"/>
              <w:bottom w:val="single" w:sz="2" w:space="0" w:color="000000"/>
            </w:tcBorders>
          </w:tcPr>
          <w:p w14:paraId="7C30F186"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7CAEA9BF" w14:textId="77777777" w:rsidR="003F3708" w:rsidRDefault="005D069D">
            <w:pPr>
              <w:pStyle w:val="TableParagraph"/>
              <w:spacing w:line="252" w:lineRule="exact"/>
              <w:ind w:right="145"/>
              <w:rPr>
                <w:sz w:val="21"/>
              </w:rPr>
            </w:pPr>
            <w:r>
              <w:rPr>
                <w:spacing w:val="-2"/>
                <w:sz w:val="21"/>
              </w:rPr>
              <w:t>14.00</w:t>
            </w:r>
          </w:p>
        </w:tc>
        <w:tc>
          <w:tcPr>
            <w:tcW w:w="1918" w:type="dxa"/>
            <w:tcBorders>
              <w:top w:val="single" w:sz="2" w:space="0" w:color="000000"/>
              <w:bottom w:val="single" w:sz="2" w:space="0" w:color="000000"/>
            </w:tcBorders>
          </w:tcPr>
          <w:p w14:paraId="53B2FF31" w14:textId="77777777" w:rsidR="003F3708" w:rsidRDefault="005D069D">
            <w:pPr>
              <w:pStyle w:val="TableParagraph"/>
              <w:spacing w:line="252" w:lineRule="exact"/>
              <w:ind w:right="145"/>
              <w:rPr>
                <w:b/>
                <w:sz w:val="21"/>
              </w:rPr>
            </w:pPr>
            <w:r>
              <w:rPr>
                <w:b/>
                <w:spacing w:val="-2"/>
                <w:sz w:val="21"/>
              </w:rPr>
              <w:t>154.00</w:t>
            </w:r>
          </w:p>
        </w:tc>
        <w:tc>
          <w:tcPr>
            <w:tcW w:w="1925" w:type="dxa"/>
            <w:tcBorders>
              <w:top w:val="single" w:sz="2" w:space="0" w:color="000000"/>
              <w:bottom w:val="single" w:sz="2" w:space="0" w:color="000000"/>
            </w:tcBorders>
          </w:tcPr>
          <w:p w14:paraId="14F4EFEB"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13A4BA2E" w14:textId="77777777" w:rsidR="003F3708" w:rsidRDefault="005D069D">
            <w:pPr>
              <w:pStyle w:val="TableParagraph"/>
              <w:spacing w:line="252" w:lineRule="exact"/>
              <w:ind w:right="39"/>
              <w:rPr>
                <w:sz w:val="21"/>
              </w:rPr>
            </w:pPr>
            <w:r>
              <w:rPr>
                <w:spacing w:val="-2"/>
                <w:sz w:val="21"/>
              </w:rPr>
              <w:t>154.00</w:t>
            </w:r>
          </w:p>
        </w:tc>
      </w:tr>
      <w:tr w:rsidR="003F3708" w14:paraId="6D16E648" w14:textId="77777777">
        <w:trPr>
          <w:trHeight w:val="274"/>
        </w:trPr>
        <w:tc>
          <w:tcPr>
            <w:tcW w:w="9444" w:type="dxa"/>
            <w:tcBorders>
              <w:top w:val="single" w:sz="2" w:space="0" w:color="000000"/>
              <w:bottom w:val="single" w:sz="2" w:space="0" w:color="000000"/>
            </w:tcBorders>
          </w:tcPr>
          <w:p w14:paraId="28C38C9D" w14:textId="77777777" w:rsidR="003F3708" w:rsidRDefault="005D069D">
            <w:pPr>
              <w:pStyle w:val="TableParagraph"/>
              <w:spacing w:line="252" w:lineRule="exact"/>
              <w:ind w:left="333"/>
              <w:jc w:val="left"/>
              <w:rPr>
                <w:sz w:val="21"/>
              </w:rPr>
            </w:pPr>
            <w:r>
              <w:rPr>
                <w:sz w:val="21"/>
              </w:rPr>
              <w:t>Occasional</w:t>
            </w:r>
            <w:r>
              <w:rPr>
                <w:spacing w:val="1"/>
                <w:sz w:val="21"/>
              </w:rPr>
              <w:t xml:space="preserve"> </w:t>
            </w:r>
            <w:r>
              <w:rPr>
                <w:sz w:val="21"/>
              </w:rPr>
              <w:t>Care 3</w:t>
            </w:r>
            <w:r>
              <w:rPr>
                <w:spacing w:val="3"/>
                <w:sz w:val="21"/>
              </w:rPr>
              <w:t xml:space="preserve"> </w:t>
            </w:r>
            <w:proofErr w:type="spellStart"/>
            <w:r>
              <w:rPr>
                <w:spacing w:val="-5"/>
                <w:sz w:val="21"/>
              </w:rPr>
              <w:t>hr</w:t>
            </w:r>
            <w:proofErr w:type="spellEnd"/>
          </w:p>
        </w:tc>
        <w:tc>
          <w:tcPr>
            <w:tcW w:w="4296" w:type="dxa"/>
            <w:tcBorders>
              <w:top w:val="single" w:sz="2" w:space="0" w:color="000000"/>
              <w:bottom w:val="single" w:sz="2" w:space="0" w:color="000000"/>
            </w:tcBorders>
          </w:tcPr>
          <w:p w14:paraId="70F61EE6"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2D0C62C7" w14:textId="77777777" w:rsidR="003F3708" w:rsidRDefault="005D069D">
            <w:pPr>
              <w:pStyle w:val="TableParagraph"/>
              <w:spacing w:line="252" w:lineRule="exact"/>
              <w:ind w:right="360"/>
              <w:rPr>
                <w:sz w:val="21"/>
              </w:rPr>
            </w:pPr>
            <w:r>
              <w:rPr>
                <w:spacing w:val="-10"/>
                <w:sz w:val="21"/>
              </w:rPr>
              <w:t>-</w:t>
            </w:r>
          </w:p>
        </w:tc>
        <w:tc>
          <w:tcPr>
            <w:tcW w:w="1918" w:type="dxa"/>
            <w:tcBorders>
              <w:top w:val="single" w:sz="2" w:space="0" w:color="000000"/>
              <w:bottom w:val="single" w:sz="2" w:space="0" w:color="000000"/>
            </w:tcBorders>
          </w:tcPr>
          <w:p w14:paraId="4F3644A2" w14:textId="77777777" w:rsidR="003F3708" w:rsidRDefault="005D069D">
            <w:pPr>
              <w:pStyle w:val="TableParagraph"/>
              <w:spacing w:line="252" w:lineRule="exact"/>
              <w:ind w:right="145"/>
              <w:rPr>
                <w:b/>
                <w:sz w:val="21"/>
              </w:rPr>
            </w:pPr>
            <w:r>
              <w:rPr>
                <w:b/>
                <w:spacing w:val="-2"/>
                <w:sz w:val="21"/>
              </w:rPr>
              <w:t>33.00</w:t>
            </w:r>
          </w:p>
        </w:tc>
        <w:tc>
          <w:tcPr>
            <w:tcW w:w="1925" w:type="dxa"/>
            <w:tcBorders>
              <w:top w:val="single" w:sz="2" w:space="0" w:color="000000"/>
              <w:bottom w:val="single" w:sz="2" w:space="0" w:color="000000"/>
            </w:tcBorders>
          </w:tcPr>
          <w:p w14:paraId="6FF3DA9B" w14:textId="77777777" w:rsidR="003F3708" w:rsidRDefault="005D069D">
            <w:pPr>
              <w:pStyle w:val="TableParagraph"/>
              <w:spacing w:line="252" w:lineRule="exact"/>
              <w:ind w:right="153"/>
              <w:rPr>
                <w:sz w:val="21"/>
              </w:rPr>
            </w:pPr>
            <w:r>
              <w:rPr>
                <w:spacing w:val="-2"/>
                <w:sz w:val="21"/>
              </w:rPr>
              <w:t>31.60</w:t>
            </w:r>
          </w:p>
        </w:tc>
        <w:tc>
          <w:tcPr>
            <w:tcW w:w="1867" w:type="dxa"/>
            <w:tcBorders>
              <w:top w:val="single" w:sz="2" w:space="0" w:color="000000"/>
              <w:bottom w:val="single" w:sz="2" w:space="0" w:color="000000"/>
            </w:tcBorders>
          </w:tcPr>
          <w:p w14:paraId="791671C1" w14:textId="77777777" w:rsidR="003F3708" w:rsidRDefault="005D069D">
            <w:pPr>
              <w:pStyle w:val="TableParagraph"/>
              <w:spacing w:line="252" w:lineRule="exact"/>
              <w:ind w:right="39"/>
              <w:rPr>
                <w:sz w:val="21"/>
              </w:rPr>
            </w:pPr>
            <w:r>
              <w:rPr>
                <w:spacing w:val="-4"/>
                <w:sz w:val="21"/>
              </w:rPr>
              <w:t>1.40</w:t>
            </w:r>
          </w:p>
        </w:tc>
      </w:tr>
      <w:tr w:rsidR="003F3708" w14:paraId="4F3010B8" w14:textId="77777777">
        <w:trPr>
          <w:trHeight w:val="274"/>
        </w:trPr>
        <w:tc>
          <w:tcPr>
            <w:tcW w:w="9444" w:type="dxa"/>
            <w:tcBorders>
              <w:top w:val="single" w:sz="2" w:space="0" w:color="000000"/>
              <w:bottom w:val="single" w:sz="2" w:space="0" w:color="000000"/>
            </w:tcBorders>
          </w:tcPr>
          <w:p w14:paraId="228D4B06" w14:textId="77777777" w:rsidR="003F3708" w:rsidRDefault="005D069D">
            <w:pPr>
              <w:pStyle w:val="TableParagraph"/>
              <w:spacing w:line="252" w:lineRule="exact"/>
              <w:ind w:left="333"/>
              <w:jc w:val="left"/>
              <w:rPr>
                <w:sz w:val="21"/>
              </w:rPr>
            </w:pPr>
            <w:r>
              <w:rPr>
                <w:sz w:val="21"/>
              </w:rPr>
              <w:t>Occasional</w:t>
            </w:r>
            <w:r>
              <w:rPr>
                <w:spacing w:val="2"/>
                <w:sz w:val="21"/>
              </w:rPr>
              <w:t xml:space="preserve"> </w:t>
            </w:r>
            <w:r>
              <w:rPr>
                <w:sz w:val="21"/>
              </w:rPr>
              <w:t>Care</w:t>
            </w:r>
            <w:r>
              <w:rPr>
                <w:spacing w:val="2"/>
                <w:sz w:val="21"/>
              </w:rPr>
              <w:t xml:space="preserve"> </w:t>
            </w:r>
            <w:r>
              <w:rPr>
                <w:sz w:val="21"/>
              </w:rPr>
              <w:t>half</w:t>
            </w:r>
            <w:r>
              <w:rPr>
                <w:spacing w:val="2"/>
                <w:sz w:val="21"/>
              </w:rPr>
              <w:t xml:space="preserve"> </w:t>
            </w:r>
            <w:r>
              <w:rPr>
                <w:spacing w:val="-4"/>
                <w:sz w:val="21"/>
              </w:rPr>
              <w:t>hour</w:t>
            </w:r>
          </w:p>
        </w:tc>
        <w:tc>
          <w:tcPr>
            <w:tcW w:w="4296" w:type="dxa"/>
            <w:tcBorders>
              <w:top w:val="single" w:sz="2" w:space="0" w:color="000000"/>
              <w:bottom w:val="single" w:sz="2" w:space="0" w:color="000000"/>
            </w:tcBorders>
          </w:tcPr>
          <w:p w14:paraId="2183EA31"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5CBC1870" w14:textId="77777777" w:rsidR="003F3708" w:rsidRDefault="005D069D">
            <w:pPr>
              <w:pStyle w:val="TableParagraph"/>
              <w:spacing w:line="252" w:lineRule="exact"/>
              <w:ind w:right="360"/>
              <w:rPr>
                <w:sz w:val="21"/>
              </w:rPr>
            </w:pPr>
            <w:r>
              <w:rPr>
                <w:spacing w:val="-10"/>
                <w:sz w:val="21"/>
              </w:rPr>
              <w:t>-</w:t>
            </w:r>
          </w:p>
        </w:tc>
        <w:tc>
          <w:tcPr>
            <w:tcW w:w="1918" w:type="dxa"/>
            <w:tcBorders>
              <w:top w:val="single" w:sz="2" w:space="0" w:color="000000"/>
              <w:bottom w:val="single" w:sz="2" w:space="0" w:color="000000"/>
            </w:tcBorders>
          </w:tcPr>
          <w:p w14:paraId="37027B32" w14:textId="77777777" w:rsidR="003F3708" w:rsidRDefault="005D069D">
            <w:pPr>
              <w:pStyle w:val="TableParagraph"/>
              <w:spacing w:line="252" w:lineRule="exact"/>
              <w:ind w:right="361"/>
              <w:rPr>
                <w:b/>
                <w:sz w:val="21"/>
              </w:rPr>
            </w:pPr>
            <w:r>
              <w:rPr>
                <w:b/>
                <w:spacing w:val="-10"/>
                <w:sz w:val="21"/>
              </w:rPr>
              <w:t>-</w:t>
            </w:r>
          </w:p>
        </w:tc>
        <w:tc>
          <w:tcPr>
            <w:tcW w:w="1925" w:type="dxa"/>
            <w:tcBorders>
              <w:top w:val="single" w:sz="2" w:space="0" w:color="000000"/>
              <w:bottom w:val="single" w:sz="2" w:space="0" w:color="000000"/>
            </w:tcBorders>
          </w:tcPr>
          <w:p w14:paraId="753D0653" w14:textId="77777777" w:rsidR="003F3708" w:rsidRDefault="005D069D">
            <w:pPr>
              <w:pStyle w:val="TableParagraph"/>
              <w:spacing w:line="252" w:lineRule="exact"/>
              <w:ind w:right="153"/>
              <w:rPr>
                <w:sz w:val="21"/>
              </w:rPr>
            </w:pPr>
            <w:r>
              <w:rPr>
                <w:spacing w:val="-4"/>
                <w:sz w:val="21"/>
              </w:rPr>
              <w:t>6.30</w:t>
            </w:r>
          </w:p>
        </w:tc>
        <w:tc>
          <w:tcPr>
            <w:tcW w:w="1867" w:type="dxa"/>
            <w:tcBorders>
              <w:top w:val="single" w:sz="2" w:space="0" w:color="000000"/>
              <w:bottom w:val="single" w:sz="2" w:space="0" w:color="000000"/>
            </w:tcBorders>
          </w:tcPr>
          <w:p w14:paraId="4128A433" w14:textId="77777777" w:rsidR="003F3708" w:rsidRDefault="005D069D">
            <w:pPr>
              <w:pStyle w:val="TableParagraph"/>
              <w:spacing w:line="252" w:lineRule="exact"/>
              <w:ind w:right="38"/>
              <w:rPr>
                <w:sz w:val="21"/>
              </w:rPr>
            </w:pPr>
            <w:r>
              <w:rPr>
                <w:spacing w:val="-2"/>
                <w:sz w:val="21"/>
              </w:rPr>
              <w:t>(6.30)</w:t>
            </w:r>
          </w:p>
        </w:tc>
      </w:tr>
      <w:tr w:rsidR="003F3708" w14:paraId="6CB8030E" w14:textId="77777777">
        <w:trPr>
          <w:trHeight w:val="274"/>
        </w:trPr>
        <w:tc>
          <w:tcPr>
            <w:tcW w:w="9444" w:type="dxa"/>
            <w:tcBorders>
              <w:top w:val="single" w:sz="2" w:space="0" w:color="000000"/>
              <w:bottom w:val="single" w:sz="2" w:space="0" w:color="000000"/>
            </w:tcBorders>
          </w:tcPr>
          <w:p w14:paraId="01FE34AB" w14:textId="77777777" w:rsidR="003F3708" w:rsidRDefault="005D069D">
            <w:pPr>
              <w:pStyle w:val="TableParagraph"/>
              <w:spacing w:line="252" w:lineRule="exact"/>
              <w:ind w:left="333"/>
              <w:jc w:val="left"/>
              <w:rPr>
                <w:sz w:val="21"/>
              </w:rPr>
            </w:pPr>
            <w:r>
              <w:rPr>
                <w:sz w:val="21"/>
              </w:rPr>
              <w:t>Offpeak</w:t>
            </w:r>
            <w:r>
              <w:rPr>
                <w:spacing w:val="-2"/>
                <w:sz w:val="21"/>
              </w:rPr>
              <w:t xml:space="preserve"> </w:t>
            </w:r>
            <w:r>
              <w:rPr>
                <w:sz w:val="21"/>
              </w:rPr>
              <w:t>Adult</w:t>
            </w:r>
            <w:r>
              <w:rPr>
                <w:spacing w:val="4"/>
                <w:sz w:val="21"/>
              </w:rPr>
              <w:t xml:space="preserve"> </w:t>
            </w:r>
            <w:r>
              <w:rPr>
                <w:sz w:val="21"/>
              </w:rPr>
              <w:t>M/Ship</w:t>
            </w:r>
            <w:r>
              <w:rPr>
                <w:spacing w:val="4"/>
                <w:sz w:val="21"/>
              </w:rPr>
              <w:t xml:space="preserve"> </w:t>
            </w:r>
            <w:r>
              <w:rPr>
                <w:sz w:val="21"/>
              </w:rPr>
              <w:t>Fortnightly</w:t>
            </w:r>
            <w:r>
              <w:rPr>
                <w:spacing w:val="51"/>
                <w:sz w:val="21"/>
              </w:rPr>
              <w:t xml:space="preserve"> </w:t>
            </w:r>
            <w:r>
              <w:rPr>
                <w:sz w:val="21"/>
              </w:rPr>
              <w:t>(only</w:t>
            </w:r>
            <w:r>
              <w:rPr>
                <w:spacing w:val="1"/>
                <w:sz w:val="21"/>
              </w:rPr>
              <w:t xml:space="preserve"> </w:t>
            </w:r>
            <w:r>
              <w:rPr>
                <w:sz w:val="21"/>
              </w:rPr>
              <w:t>available</w:t>
            </w:r>
            <w:r>
              <w:rPr>
                <w:spacing w:val="1"/>
                <w:sz w:val="21"/>
              </w:rPr>
              <w:t xml:space="preserve"> </w:t>
            </w:r>
            <w:r>
              <w:rPr>
                <w:sz w:val="21"/>
              </w:rPr>
              <w:t>to</w:t>
            </w:r>
            <w:r>
              <w:rPr>
                <w:spacing w:val="4"/>
                <w:sz w:val="21"/>
              </w:rPr>
              <w:t xml:space="preserve"> </w:t>
            </w:r>
            <w:r>
              <w:rPr>
                <w:sz w:val="21"/>
              </w:rPr>
              <w:t>existing</w:t>
            </w:r>
            <w:r>
              <w:rPr>
                <w:spacing w:val="2"/>
                <w:sz w:val="21"/>
              </w:rPr>
              <w:t xml:space="preserve"> </w:t>
            </w:r>
            <w:r>
              <w:rPr>
                <w:spacing w:val="-2"/>
                <w:sz w:val="21"/>
              </w:rPr>
              <w:t>members)</w:t>
            </w:r>
          </w:p>
        </w:tc>
        <w:tc>
          <w:tcPr>
            <w:tcW w:w="4296" w:type="dxa"/>
            <w:tcBorders>
              <w:top w:val="single" w:sz="2" w:space="0" w:color="000000"/>
              <w:bottom w:val="single" w:sz="2" w:space="0" w:color="000000"/>
            </w:tcBorders>
          </w:tcPr>
          <w:p w14:paraId="10374516"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336222FB" w14:textId="77777777" w:rsidR="003F3708" w:rsidRDefault="005D069D">
            <w:pPr>
              <w:pStyle w:val="TableParagraph"/>
              <w:spacing w:line="252" w:lineRule="exact"/>
              <w:ind w:right="145"/>
              <w:rPr>
                <w:sz w:val="21"/>
              </w:rPr>
            </w:pPr>
            <w:r>
              <w:rPr>
                <w:spacing w:val="-4"/>
                <w:sz w:val="21"/>
              </w:rPr>
              <w:t>3.05</w:t>
            </w:r>
          </w:p>
        </w:tc>
        <w:tc>
          <w:tcPr>
            <w:tcW w:w="1918" w:type="dxa"/>
            <w:tcBorders>
              <w:top w:val="single" w:sz="2" w:space="0" w:color="000000"/>
              <w:bottom w:val="single" w:sz="2" w:space="0" w:color="000000"/>
            </w:tcBorders>
          </w:tcPr>
          <w:p w14:paraId="56E4B453" w14:textId="77777777" w:rsidR="003F3708" w:rsidRDefault="005D069D">
            <w:pPr>
              <w:pStyle w:val="TableParagraph"/>
              <w:spacing w:line="252" w:lineRule="exact"/>
              <w:ind w:right="145"/>
              <w:rPr>
                <w:b/>
                <w:sz w:val="21"/>
              </w:rPr>
            </w:pPr>
            <w:r>
              <w:rPr>
                <w:b/>
                <w:spacing w:val="-2"/>
                <w:sz w:val="21"/>
              </w:rPr>
              <w:t>33.50</w:t>
            </w:r>
          </w:p>
        </w:tc>
        <w:tc>
          <w:tcPr>
            <w:tcW w:w="1925" w:type="dxa"/>
            <w:tcBorders>
              <w:top w:val="single" w:sz="2" w:space="0" w:color="000000"/>
              <w:bottom w:val="single" w:sz="2" w:space="0" w:color="000000"/>
            </w:tcBorders>
          </w:tcPr>
          <w:p w14:paraId="1EE6B663" w14:textId="77777777" w:rsidR="003F3708" w:rsidRDefault="005D069D">
            <w:pPr>
              <w:pStyle w:val="TableParagraph"/>
              <w:spacing w:line="252" w:lineRule="exact"/>
              <w:ind w:right="153"/>
              <w:rPr>
                <w:sz w:val="21"/>
              </w:rPr>
            </w:pPr>
            <w:r>
              <w:rPr>
                <w:spacing w:val="-2"/>
                <w:sz w:val="21"/>
              </w:rPr>
              <w:t>32.25</w:t>
            </w:r>
          </w:p>
        </w:tc>
        <w:tc>
          <w:tcPr>
            <w:tcW w:w="1867" w:type="dxa"/>
            <w:tcBorders>
              <w:top w:val="single" w:sz="2" w:space="0" w:color="000000"/>
              <w:bottom w:val="single" w:sz="2" w:space="0" w:color="000000"/>
            </w:tcBorders>
          </w:tcPr>
          <w:p w14:paraId="13EFAC77" w14:textId="77777777" w:rsidR="003F3708" w:rsidRDefault="005D069D">
            <w:pPr>
              <w:pStyle w:val="TableParagraph"/>
              <w:spacing w:line="252" w:lineRule="exact"/>
              <w:ind w:right="39"/>
              <w:rPr>
                <w:sz w:val="21"/>
              </w:rPr>
            </w:pPr>
            <w:r>
              <w:rPr>
                <w:spacing w:val="-4"/>
                <w:sz w:val="21"/>
              </w:rPr>
              <w:t>1.25</w:t>
            </w:r>
          </w:p>
        </w:tc>
      </w:tr>
      <w:tr w:rsidR="003F3708" w14:paraId="72A38EF1" w14:textId="77777777">
        <w:trPr>
          <w:trHeight w:val="274"/>
        </w:trPr>
        <w:tc>
          <w:tcPr>
            <w:tcW w:w="9444" w:type="dxa"/>
            <w:tcBorders>
              <w:top w:val="single" w:sz="2" w:space="0" w:color="000000"/>
              <w:bottom w:val="single" w:sz="2" w:space="0" w:color="000000"/>
            </w:tcBorders>
          </w:tcPr>
          <w:p w14:paraId="6A5A2845" w14:textId="77777777" w:rsidR="003F3708" w:rsidRDefault="005D069D">
            <w:pPr>
              <w:pStyle w:val="TableParagraph"/>
              <w:spacing w:line="252" w:lineRule="exact"/>
              <w:ind w:left="333"/>
              <w:jc w:val="left"/>
              <w:rPr>
                <w:sz w:val="21"/>
              </w:rPr>
            </w:pPr>
            <w:r>
              <w:rPr>
                <w:sz w:val="21"/>
              </w:rPr>
              <w:t>Offpeak</w:t>
            </w:r>
            <w:r>
              <w:rPr>
                <w:spacing w:val="-1"/>
                <w:sz w:val="21"/>
              </w:rPr>
              <w:t xml:space="preserve"> </w:t>
            </w:r>
            <w:r>
              <w:rPr>
                <w:sz w:val="21"/>
              </w:rPr>
              <w:t>Adult</w:t>
            </w:r>
            <w:r>
              <w:rPr>
                <w:spacing w:val="2"/>
                <w:sz w:val="21"/>
              </w:rPr>
              <w:t xml:space="preserve"> </w:t>
            </w:r>
            <w:r>
              <w:rPr>
                <w:sz w:val="21"/>
              </w:rPr>
              <w:t>M/Ship</w:t>
            </w:r>
            <w:r>
              <w:rPr>
                <w:spacing w:val="2"/>
                <w:sz w:val="21"/>
              </w:rPr>
              <w:t xml:space="preserve"> </w:t>
            </w:r>
            <w:r>
              <w:rPr>
                <w:spacing w:val="-2"/>
                <w:sz w:val="21"/>
              </w:rPr>
              <w:t>Monthly</w:t>
            </w:r>
          </w:p>
        </w:tc>
        <w:tc>
          <w:tcPr>
            <w:tcW w:w="4296" w:type="dxa"/>
            <w:tcBorders>
              <w:top w:val="single" w:sz="2" w:space="0" w:color="000000"/>
              <w:bottom w:val="single" w:sz="2" w:space="0" w:color="000000"/>
            </w:tcBorders>
          </w:tcPr>
          <w:p w14:paraId="1FC7C665"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4E12D6AD" w14:textId="77777777" w:rsidR="003F3708" w:rsidRDefault="005D069D">
            <w:pPr>
              <w:pStyle w:val="TableParagraph"/>
              <w:spacing w:line="252" w:lineRule="exact"/>
              <w:ind w:right="360"/>
              <w:rPr>
                <w:sz w:val="21"/>
              </w:rPr>
            </w:pPr>
            <w:r>
              <w:rPr>
                <w:spacing w:val="-10"/>
                <w:sz w:val="21"/>
              </w:rPr>
              <w:t>-</w:t>
            </w:r>
          </w:p>
        </w:tc>
        <w:tc>
          <w:tcPr>
            <w:tcW w:w="1918" w:type="dxa"/>
            <w:tcBorders>
              <w:top w:val="single" w:sz="2" w:space="0" w:color="000000"/>
              <w:bottom w:val="single" w:sz="2" w:space="0" w:color="000000"/>
            </w:tcBorders>
          </w:tcPr>
          <w:p w14:paraId="43C27759" w14:textId="77777777" w:rsidR="003F3708" w:rsidRDefault="005D069D">
            <w:pPr>
              <w:pStyle w:val="TableParagraph"/>
              <w:spacing w:line="252" w:lineRule="exact"/>
              <w:ind w:right="361"/>
              <w:rPr>
                <w:b/>
                <w:sz w:val="21"/>
              </w:rPr>
            </w:pPr>
            <w:r>
              <w:rPr>
                <w:b/>
                <w:spacing w:val="-10"/>
                <w:sz w:val="21"/>
              </w:rPr>
              <w:t>-</w:t>
            </w:r>
          </w:p>
        </w:tc>
        <w:tc>
          <w:tcPr>
            <w:tcW w:w="1925" w:type="dxa"/>
            <w:tcBorders>
              <w:top w:val="single" w:sz="2" w:space="0" w:color="000000"/>
              <w:bottom w:val="single" w:sz="2" w:space="0" w:color="000000"/>
            </w:tcBorders>
          </w:tcPr>
          <w:p w14:paraId="16697CA2" w14:textId="77777777" w:rsidR="003F3708" w:rsidRDefault="005D069D">
            <w:pPr>
              <w:pStyle w:val="TableParagraph"/>
              <w:spacing w:line="252" w:lineRule="exact"/>
              <w:ind w:right="153"/>
              <w:rPr>
                <w:sz w:val="21"/>
              </w:rPr>
            </w:pPr>
            <w:r>
              <w:rPr>
                <w:spacing w:val="-2"/>
                <w:sz w:val="21"/>
              </w:rPr>
              <w:t>69.90</w:t>
            </w:r>
          </w:p>
        </w:tc>
        <w:tc>
          <w:tcPr>
            <w:tcW w:w="1867" w:type="dxa"/>
            <w:tcBorders>
              <w:top w:val="single" w:sz="2" w:space="0" w:color="000000"/>
              <w:bottom w:val="single" w:sz="2" w:space="0" w:color="000000"/>
            </w:tcBorders>
          </w:tcPr>
          <w:p w14:paraId="67DF0A85" w14:textId="77777777" w:rsidR="003F3708" w:rsidRDefault="005D069D">
            <w:pPr>
              <w:pStyle w:val="TableParagraph"/>
              <w:spacing w:line="252" w:lineRule="exact"/>
              <w:ind w:right="38"/>
              <w:rPr>
                <w:sz w:val="21"/>
              </w:rPr>
            </w:pPr>
            <w:r>
              <w:rPr>
                <w:spacing w:val="-2"/>
                <w:sz w:val="21"/>
              </w:rPr>
              <w:t>(69.90)</w:t>
            </w:r>
          </w:p>
        </w:tc>
      </w:tr>
      <w:tr w:rsidR="003F3708" w14:paraId="58D790BA" w14:textId="77777777">
        <w:trPr>
          <w:trHeight w:val="274"/>
        </w:trPr>
        <w:tc>
          <w:tcPr>
            <w:tcW w:w="9444" w:type="dxa"/>
            <w:tcBorders>
              <w:top w:val="single" w:sz="2" w:space="0" w:color="000000"/>
              <w:bottom w:val="single" w:sz="2" w:space="0" w:color="000000"/>
            </w:tcBorders>
          </w:tcPr>
          <w:p w14:paraId="07AFB2B5" w14:textId="77777777" w:rsidR="003F3708" w:rsidRDefault="005D069D">
            <w:pPr>
              <w:pStyle w:val="TableParagraph"/>
              <w:spacing w:line="252" w:lineRule="exact"/>
              <w:ind w:left="333"/>
              <w:jc w:val="left"/>
              <w:rPr>
                <w:sz w:val="21"/>
              </w:rPr>
            </w:pPr>
            <w:r>
              <w:rPr>
                <w:sz w:val="21"/>
              </w:rPr>
              <w:t>Offpeak</w:t>
            </w:r>
            <w:r>
              <w:rPr>
                <w:spacing w:val="-2"/>
                <w:sz w:val="21"/>
              </w:rPr>
              <w:t xml:space="preserve"> </w:t>
            </w:r>
            <w:r>
              <w:rPr>
                <w:sz w:val="21"/>
              </w:rPr>
              <w:t>Renew</w:t>
            </w:r>
            <w:r>
              <w:rPr>
                <w:spacing w:val="1"/>
                <w:sz w:val="21"/>
              </w:rPr>
              <w:t xml:space="preserve"> </w:t>
            </w:r>
            <w:r>
              <w:rPr>
                <w:sz w:val="21"/>
              </w:rPr>
              <w:t>12</w:t>
            </w:r>
            <w:r>
              <w:rPr>
                <w:spacing w:val="1"/>
                <w:sz w:val="21"/>
              </w:rPr>
              <w:t xml:space="preserve"> </w:t>
            </w:r>
            <w:r>
              <w:rPr>
                <w:spacing w:val="-2"/>
                <w:sz w:val="21"/>
              </w:rPr>
              <w:t>months</w:t>
            </w:r>
          </w:p>
        </w:tc>
        <w:tc>
          <w:tcPr>
            <w:tcW w:w="4296" w:type="dxa"/>
            <w:tcBorders>
              <w:top w:val="single" w:sz="2" w:space="0" w:color="000000"/>
              <w:bottom w:val="single" w:sz="2" w:space="0" w:color="000000"/>
            </w:tcBorders>
          </w:tcPr>
          <w:p w14:paraId="7A6786AB"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70A641CF" w14:textId="77777777" w:rsidR="003F3708" w:rsidRDefault="005D069D">
            <w:pPr>
              <w:pStyle w:val="TableParagraph"/>
              <w:spacing w:line="252" w:lineRule="exact"/>
              <w:ind w:right="360"/>
              <w:rPr>
                <w:sz w:val="21"/>
              </w:rPr>
            </w:pPr>
            <w:r>
              <w:rPr>
                <w:spacing w:val="-10"/>
                <w:sz w:val="21"/>
              </w:rPr>
              <w:t>-</w:t>
            </w:r>
          </w:p>
        </w:tc>
        <w:tc>
          <w:tcPr>
            <w:tcW w:w="1918" w:type="dxa"/>
            <w:tcBorders>
              <w:top w:val="single" w:sz="2" w:space="0" w:color="000000"/>
              <w:bottom w:val="single" w:sz="2" w:space="0" w:color="000000"/>
            </w:tcBorders>
          </w:tcPr>
          <w:p w14:paraId="35378D6C" w14:textId="77777777" w:rsidR="003F3708" w:rsidRDefault="005D069D">
            <w:pPr>
              <w:pStyle w:val="TableParagraph"/>
              <w:spacing w:line="252" w:lineRule="exact"/>
              <w:ind w:right="361"/>
              <w:rPr>
                <w:b/>
                <w:sz w:val="21"/>
              </w:rPr>
            </w:pPr>
            <w:r>
              <w:rPr>
                <w:b/>
                <w:spacing w:val="-10"/>
                <w:sz w:val="21"/>
              </w:rPr>
              <w:t>-</w:t>
            </w:r>
          </w:p>
        </w:tc>
        <w:tc>
          <w:tcPr>
            <w:tcW w:w="1925" w:type="dxa"/>
            <w:tcBorders>
              <w:top w:val="single" w:sz="2" w:space="0" w:color="000000"/>
              <w:bottom w:val="single" w:sz="2" w:space="0" w:color="000000"/>
            </w:tcBorders>
          </w:tcPr>
          <w:p w14:paraId="2F393F61" w14:textId="77777777" w:rsidR="003F3708" w:rsidRDefault="005D069D">
            <w:pPr>
              <w:pStyle w:val="TableParagraph"/>
              <w:spacing w:line="252" w:lineRule="exact"/>
              <w:ind w:right="153"/>
              <w:rPr>
                <w:sz w:val="21"/>
              </w:rPr>
            </w:pPr>
            <w:r>
              <w:rPr>
                <w:spacing w:val="-2"/>
                <w:sz w:val="21"/>
              </w:rPr>
              <w:t>745.20</w:t>
            </w:r>
          </w:p>
        </w:tc>
        <w:tc>
          <w:tcPr>
            <w:tcW w:w="1867" w:type="dxa"/>
            <w:tcBorders>
              <w:top w:val="single" w:sz="2" w:space="0" w:color="000000"/>
              <w:bottom w:val="single" w:sz="2" w:space="0" w:color="000000"/>
            </w:tcBorders>
          </w:tcPr>
          <w:p w14:paraId="4241293B" w14:textId="77777777" w:rsidR="003F3708" w:rsidRDefault="005D069D">
            <w:pPr>
              <w:pStyle w:val="TableParagraph"/>
              <w:spacing w:line="252" w:lineRule="exact"/>
              <w:ind w:right="38"/>
              <w:rPr>
                <w:sz w:val="21"/>
              </w:rPr>
            </w:pPr>
            <w:r>
              <w:rPr>
                <w:spacing w:val="-2"/>
                <w:sz w:val="21"/>
              </w:rPr>
              <w:t>(745.20)</w:t>
            </w:r>
          </w:p>
        </w:tc>
      </w:tr>
      <w:tr w:rsidR="003F3708" w14:paraId="51771EEA" w14:textId="77777777">
        <w:trPr>
          <w:trHeight w:val="274"/>
        </w:trPr>
        <w:tc>
          <w:tcPr>
            <w:tcW w:w="9444" w:type="dxa"/>
            <w:tcBorders>
              <w:top w:val="single" w:sz="2" w:space="0" w:color="000000"/>
              <w:bottom w:val="single" w:sz="2" w:space="0" w:color="000000"/>
            </w:tcBorders>
          </w:tcPr>
          <w:p w14:paraId="60D816AC" w14:textId="77777777" w:rsidR="003F3708" w:rsidRDefault="005D069D">
            <w:pPr>
              <w:pStyle w:val="TableParagraph"/>
              <w:spacing w:line="252" w:lineRule="exact"/>
              <w:ind w:left="333"/>
              <w:jc w:val="left"/>
              <w:rPr>
                <w:sz w:val="21"/>
              </w:rPr>
            </w:pPr>
            <w:r>
              <w:rPr>
                <w:sz w:val="21"/>
              </w:rPr>
              <w:t>Payroll</w:t>
            </w:r>
            <w:r>
              <w:rPr>
                <w:spacing w:val="1"/>
                <w:sz w:val="21"/>
              </w:rPr>
              <w:t xml:space="preserve"> </w:t>
            </w:r>
            <w:r>
              <w:rPr>
                <w:sz w:val="21"/>
              </w:rPr>
              <w:t>Corporate</w:t>
            </w:r>
            <w:r>
              <w:rPr>
                <w:spacing w:val="-1"/>
                <w:sz w:val="21"/>
              </w:rPr>
              <w:t xml:space="preserve"> </w:t>
            </w:r>
            <w:r>
              <w:rPr>
                <w:sz w:val="21"/>
              </w:rPr>
              <w:t>Membership</w:t>
            </w:r>
            <w:r>
              <w:rPr>
                <w:spacing w:val="1"/>
                <w:sz w:val="21"/>
              </w:rPr>
              <w:t xml:space="preserve"> </w:t>
            </w:r>
            <w:r>
              <w:rPr>
                <w:sz w:val="21"/>
              </w:rPr>
              <w:t>Adult</w:t>
            </w:r>
            <w:r>
              <w:rPr>
                <w:spacing w:val="2"/>
                <w:sz w:val="21"/>
              </w:rPr>
              <w:t xml:space="preserve"> </w:t>
            </w:r>
            <w:r>
              <w:rPr>
                <w:spacing w:val="-2"/>
                <w:sz w:val="21"/>
              </w:rPr>
              <w:t>Fortnightly</w:t>
            </w:r>
          </w:p>
        </w:tc>
        <w:tc>
          <w:tcPr>
            <w:tcW w:w="4296" w:type="dxa"/>
            <w:tcBorders>
              <w:top w:val="single" w:sz="2" w:space="0" w:color="000000"/>
              <w:bottom w:val="single" w:sz="2" w:space="0" w:color="000000"/>
            </w:tcBorders>
          </w:tcPr>
          <w:p w14:paraId="5CEA9BED"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2F6CABF7" w14:textId="77777777" w:rsidR="003F3708" w:rsidRDefault="005D069D">
            <w:pPr>
              <w:pStyle w:val="TableParagraph"/>
              <w:spacing w:line="252" w:lineRule="exact"/>
              <w:ind w:right="145"/>
              <w:rPr>
                <w:sz w:val="21"/>
              </w:rPr>
            </w:pPr>
            <w:r>
              <w:rPr>
                <w:spacing w:val="-4"/>
                <w:sz w:val="21"/>
              </w:rPr>
              <w:t>3.64</w:t>
            </w:r>
          </w:p>
        </w:tc>
        <w:tc>
          <w:tcPr>
            <w:tcW w:w="1918" w:type="dxa"/>
            <w:tcBorders>
              <w:top w:val="single" w:sz="2" w:space="0" w:color="000000"/>
              <w:bottom w:val="single" w:sz="2" w:space="0" w:color="000000"/>
            </w:tcBorders>
          </w:tcPr>
          <w:p w14:paraId="770DE68A" w14:textId="77777777" w:rsidR="003F3708" w:rsidRDefault="005D069D">
            <w:pPr>
              <w:pStyle w:val="TableParagraph"/>
              <w:spacing w:line="252" w:lineRule="exact"/>
              <w:ind w:right="145"/>
              <w:rPr>
                <w:b/>
                <w:sz w:val="21"/>
              </w:rPr>
            </w:pPr>
            <w:r>
              <w:rPr>
                <w:b/>
                <w:spacing w:val="-2"/>
                <w:sz w:val="21"/>
              </w:rPr>
              <w:t>40.00</w:t>
            </w:r>
          </w:p>
        </w:tc>
        <w:tc>
          <w:tcPr>
            <w:tcW w:w="1925" w:type="dxa"/>
            <w:tcBorders>
              <w:top w:val="single" w:sz="2" w:space="0" w:color="000000"/>
              <w:bottom w:val="single" w:sz="2" w:space="0" w:color="000000"/>
            </w:tcBorders>
          </w:tcPr>
          <w:p w14:paraId="6B5224BB"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495809A7" w14:textId="77777777" w:rsidR="003F3708" w:rsidRDefault="005D069D">
            <w:pPr>
              <w:pStyle w:val="TableParagraph"/>
              <w:spacing w:line="252" w:lineRule="exact"/>
              <w:ind w:right="40"/>
              <w:rPr>
                <w:sz w:val="21"/>
              </w:rPr>
            </w:pPr>
            <w:r>
              <w:rPr>
                <w:spacing w:val="-2"/>
                <w:sz w:val="21"/>
              </w:rPr>
              <w:t>40.00</w:t>
            </w:r>
          </w:p>
        </w:tc>
      </w:tr>
      <w:tr w:rsidR="003F3708" w14:paraId="12EBAD95" w14:textId="77777777">
        <w:trPr>
          <w:trHeight w:val="274"/>
        </w:trPr>
        <w:tc>
          <w:tcPr>
            <w:tcW w:w="9444" w:type="dxa"/>
            <w:tcBorders>
              <w:top w:val="single" w:sz="2" w:space="0" w:color="000000"/>
              <w:bottom w:val="single" w:sz="2" w:space="0" w:color="000000"/>
            </w:tcBorders>
          </w:tcPr>
          <w:p w14:paraId="61E9C947" w14:textId="77777777" w:rsidR="003F3708" w:rsidRDefault="005D069D">
            <w:pPr>
              <w:pStyle w:val="TableParagraph"/>
              <w:spacing w:line="252" w:lineRule="exact"/>
              <w:ind w:left="333"/>
              <w:jc w:val="left"/>
              <w:rPr>
                <w:sz w:val="21"/>
              </w:rPr>
            </w:pPr>
            <w:r>
              <w:rPr>
                <w:sz w:val="21"/>
              </w:rPr>
              <w:t>Payroll</w:t>
            </w:r>
            <w:r>
              <w:rPr>
                <w:spacing w:val="2"/>
                <w:sz w:val="21"/>
              </w:rPr>
              <w:t xml:space="preserve"> </w:t>
            </w:r>
            <w:r>
              <w:rPr>
                <w:sz w:val="21"/>
              </w:rPr>
              <w:t>Corporate Membership</w:t>
            </w:r>
            <w:r>
              <w:rPr>
                <w:spacing w:val="3"/>
                <w:sz w:val="21"/>
              </w:rPr>
              <w:t xml:space="preserve"> </w:t>
            </w:r>
            <w:r>
              <w:rPr>
                <w:sz w:val="21"/>
              </w:rPr>
              <w:t xml:space="preserve">Family </w:t>
            </w:r>
            <w:r>
              <w:rPr>
                <w:spacing w:val="-2"/>
                <w:sz w:val="21"/>
              </w:rPr>
              <w:t>Fortnightly</w:t>
            </w:r>
          </w:p>
        </w:tc>
        <w:tc>
          <w:tcPr>
            <w:tcW w:w="4296" w:type="dxa"/>
            <w:tcBorders>
              <w:top w:val="single" w:sz="2" w:space="0" w:color="000000"/>
              <w:bottom w:val="single" w:sz="2" w:space="0" w:color="000000"/>
            </w:tcBorders>
          </w:tcPr>
          <w:p w14:paraId="60DB9390"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62B8F54B" w14:textId="77777777" w:rsidR="003F3708" w:rsidRDefault="005D069D">
            <w:pPr>
              <w:pStyle w:val="TableParagraph"/>
              <w:spacing w:line="252" w:lineRule="exact"/>
              <w:ind w:right="145"/>
              <w:rPr>
                <w:sz w:val="21"/>
              </w:rPr>
            </w:pPr>
            <w:r>
              <w:rPr>
                <w:spacing w:val="-4"/>
                <w:sz w:val="21"/>
              </w:rPr>
              <w:t>6.73</w:t>
            </w:r>
          </w:p>
        </w:tc>
        <w:tc>
          <w:tcPr>
            <w:tcW w:w="1918" w:type="dxa"/>
            <w:tcBorders>
              <w:top w:val="single" w:sz="2" w:space="0" w:color="000000"/>
              <w:bottom w:val="single" w:sz="2" w:space="0" w:color="000000"/>
            </w:tcBorders>
          </w:tcPr>
          <w:p w14:paraId="6CA7335B" w14:textId="77777777" w:rsidR="003F3708" w:rsidRDefault="005D069D">
            <w:pPr>
              <w:pStyle w:val="TableParagraph"/>
              <w:spacing w:line="252" w:lineRule="exact"/>
              <w:ind w:right="145"/>
              <w:rPr>
                <w:b/>
                <w:sz w:val="21"/>
              </w:rPr>
            </w:pPr>
            <w:r>
              <w:rPr>
                <w:b/>
                <w:spacing w:val="-2"/>
                <w:sz w:val="21"/>
              </w:rPr>
              <w:t>74.00</w:t>
            </w:r>
          </w:p>
        </w:tc>
        <w:tc>
          <w:tcPr>
            <w:tcW w:w="1925" w:type="dxa"/>
            <w:tcBorders>
              <w:top w:val="single" w:sz="2" w:space="0" w:color="000000"/>
              <w:bottom w:val="single" w:sz="2" w:space="0" w:color="000000"/>
            </w:tcBorders>
          </w:tcPr>
          <w:p w14:paraId="656A2696"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34574480" w14:textId="77777777" w:rsidR="003F3708" w:rsidRDefault="005D069D">
            <w:pPr>
              <w:pStyle w:val="TableParagraph"/>
              <w:spacing w:line="252" w:lineRule="exact"/>
              <w:ind w:right="40"/>
              <w:rPr>
                <w:sz w:val="21"/>
              </w:rPr>
            </w:pPr>
            <w:r>
              <w:rPr>
                <w:spacing w:val="-2"/>
                <w:sz w:val="21"/>
              </w:rPr>
              <w:t>74.00</w:t>
            </w:r>
          </w:p>
        </w:tc>
      </w:tr>
      <w:tr w:rsidR="003F3708" w14:paraId="7DD567B0" w14:textId="77777777">
        <w:trPr>
          <w:trHeight w:val="274"/>
        </w:trPr>
        <w:tc>
          <w:tcPr>
            <w:tcW w:w="9444" w:type="dxa"/>
            <w:tcBorders>
              <w:top w:val="single" w:sz="2" w:space="0" w:color="000000"/>
              <w:bottom w:val="single" w:sz="2" w:space="0" w:color="000000"/>
            </w:tcBorders>
          </w:tcPr>
          <w:p w14:paraId="766EE0C0" w14:textId="77777777" w:rsidR="003F3708" w:rsidRDefault="005D069D">
            <w:pPr>
              <w:pStyle w:val="TableParagraph"/>
              <w:spacing w:line="252" w:lineRule="exact"/>
              <w:ind w:left="333"/>
              <w:jc w:val="left"/>
              <w:rPr>
                <w:sz w:val="21"/>
              </w:rPr>
            </w:pPr>
            <w:r>
              <w:rPr>
                <w:sz w:val="21"/>
              </w:rPr>
              <w:t>Personal</w:t>
            </w:r>
            <w:r>
              <w:rPr>
                <w:spacing w:val="2"/>
                <w:sz w:val="21"/>
              </w:rPr>
              <w:t xml:space="preserve"> </w:t>
            </w:r>
            <w:r>
              <w:rPr>
                <w:sz w:val="21"/>
              </w:rPr>
              <w:t>Training</w:t>
            </w:r>
            <w:r>
              <w:rPr>
                <w:spacing w:val="1"/>
                <w:sz w:val="21"/>
              </w:rPr>
              <w:t xml:space="preserve"> </w:t>
            </w:r>
            <w:r>
              <w:rPr>
                <w:sz w:val="21"/>
              </w:rPr>
              <w:t>member 10-pack 30</w:t>
            </w:r>
            <w:r>
              <w:rPr>
                <w:spacing w:val="2"/>
                <w:sz w:val="21"/>
              </w:rPr>
              <w:t xml:space="preserve"> </w:t>
            </w:r>
            <w:r>
              <w:rPr>
                <w:spacing w:val="-2"/>
                <w:sz w:val="21"/>
              </w:rPr>
              <w:t>minutes</w:t>
            </w:r>
          </w:p>
        </w:tc>
        <w:tc>
          <w:tcPr>
            <w:tcW w:w="4296" w:type="dxa"/>
            <w:tcBorders>
              <w:top w:val="single" w:sz="2" w:space="0" w:color="000000"/>
              <w:bottom w:val="single" w:sz="2" w:space="0" w:color="000000"/>
            </w:tcBorders>
          </w:tcPr>
          <w:p w14:paraId="16B12BBA"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25E7295B" w14:textId="77777777" w:rsidR="003F3708" w:rsidRDefault="005D069D">
            <w:pPr>
              <w:pStyle w:val="TableParagraph"/>
              <w:spacing w:line="252" w:lineRule="exact"/>
              <w:ind w:right="145"/>
              <w:rPr>
                <w:sz w:val="21"/>
              </w:rPr>
            </w:pPr>
            <w:r>
              <w:rPr>
                <w:spacing w:val="-2"/>
                <w:sz w:val="21"/>
              </w:rPr>
              <w:t>36.82</w:t>
            </w:r>
          </w:p>
        </w:tc>
        <w:tc>
          <w:tcPr>
            <w:tcW w:w="1918" w:type="dxa"/>
            <w:tcBorders>
              <w:top w:val="single" w:sz="2" w:space="0" w:color="000000"/>
              <w:bottom w:val="single" w:sz="2" w:space="0" w:color="000000"/>
            </w:tcBorders>
          </w:tcPr>
          <w:p w14:paraId="302A5709" w14:textId="77777777" w:rsidR="003F3708" w:rsidRDefault="005D069D">
            <w:pPr>
              <w:pStyle w:val="TableParagraph"/>
              <w:spacing w:line="252" w:lineRule="exact"/>
              <w:ind w:right="145"/>
              <w:rPr>
                <w:b/>
                <w:sz w:val="21"/>
              </w:rPr>
            </w:pPr>
            <w:r>
              <w:rPr>
                <w:b/>
                <w:spacing w:val="-2"/>
                <w:sz w:val="21"/>
              </w:rPr>
              <w:t>405.00</w:t>
            </w:r>
          </w:p>
        </w:tc>
        <w:tc>
          <w:tcPr>
            <w:tcW w:w="1925" w:type="dxa"/>
            <w:tcBorders>
              <w:top w:val="single" w:sz="2" w:space="0" w:color="000000"/>
              <w:bottom w:val="single" w:sz="2" w:space="0" w:color="000000"/>
            </w:tcBorders>
          </w:tcPr>
          <w:p w14:paraId="6359B8FA"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041A3E51" w14:textId="77777777" w:rsidR="003F3708" w:rsidRDefault="005D069D">
            <w:pPr>
              <w:pStyle w:val="TableParagraph"/>
              <w:spacing w:line="252" w:lineRule="exact"/>
              <w:ind w:right="39"/>
              <w:rPr>
                <w:sz w:val="21"/>
              </w:rPr>
            </w:pPr>
            <w:r>
              <w:rPr>
                <w:spacing w:val="-2"/>
                <w:sz w:val="21"/>
              </w:rPr>
              <w:t>405.00</w:t>
            </w:r>
          </w:p>
        </w:tc>
      </w:tr>
      <w:tr w:rsidR="003F3708" w14:paraId="054BCAE5" w14:textId="77777777">
        <w:trPr>
          <w:trHeight w:val="274"/>
        </w:trPr>
        <w:tc>
          <w:tcPr>
            <w:tcW w:w="9444" w:type="dxa"/>
            <w:tcBorders>
              <w:top w:val="single" w:sz="2" w:space="0" w:color="000000"/>
              <w:bottom w:val="single" w:sz="2" w:space="0" w:color="000000"/>
            </w:tcBorders>
          </w:tcPr>
          <w:p w14:paraId="7EF7C8F7" w14:textId="77777777" w:rsidR="003F3708" w:rsidRDefault="005D069D">
            <w:pPr>
              <w:pStyle w:val="TableParagraph"/>
              <w:spacing w:line="252" w:lineRule="exact"/>
              <w:ind w:left="333"/>
              <w:jc w:val="left"/>
              <w:rPr>
                <w:sz w:val="21"/>
              </w:rPr>
            </w:pPr>
            <w:r>
              <w:rPr>
                <w:sz w:val="21"/>
              </w:rPr>
              <w:t>Personal</w:t>
            </w:r>
            <w:r>
              <w:rPr>
                <w:spacing w:val="2"/>
                <w:sz w:val="21"/>
              </w:rPr>
              <w:t xml:space="preserve"> </w:t>
            </w:r>
            <w:r>
              <w:rPr>
                <w:sz w:val="21"/>
              </w:rPr>
              <w:t>Training</w:t>
            </w:r>
            <w:r>
              <w:rPr>
                <w:spacing w:val="1"/>
                <w:sz w:val="21"/>
              </w:rPr>
              <w:t xml:space="preserve"> </w:t>
            </w:r>
            <w:r>
              <w:rPr>
                <w:sz w:val="21"/>
              </w:rPr>
              <w:t>member 10-pack 60</w:t>
            </w:r>
            <w:r>
              <w:rPr>
                <w:spacing w:val="2"/>
                <w:sz w:val="21"/>
              </w:rPr>
              <w:t xml:space="preserve"> </w:t>
            </w:r>
            <w:r>
              <w:rPr>
                <w:spacing w:val="-2"/>
                <w:sz w:val="21"/>
              </w:rPr>
              <w:t>minutes</w:t>
            </w:r>
          </w:p>
        </w:tc>
        <w:tc>
          <w:tcPr>
            <w:tcW w:w="4296" w:type="dxa"/>
            <w:tcBorders>
              <w:top w:val="single" w:sz="2" w:space="0" w:color="000000"/>
              <w:bottom w:val="single" w:sz="2" w:space="0" w:color="000000"/>
            </w:tcBorders>
          </w:tcPr>
          <w:p w14:paraId="02E599A8"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3D446121" w14:textId="77777777" w:rsidR="003F3708" w:rsidRDefault="005D069D">
            <w:pPr>
              <w:pStyle w:val="TableParagraph"/>
              <w:spacing w:line="252" w:lineRule="exact"/>
              <w:ind w:right="145"/>
              <w:rPr>
                <w:sz w:val="21"/>
              </w:rPr>
            </w:pPr>
            <w:r>
              <w:rPr>
                <w:spacing w:val="-2"/>
                <w:sz w:val="21"/>
              </w:rPr>
              <w:t>61.36</w:t>
            </w:r>
          </w:p>
        </w:tc>
        <w:tc>
          <w:tcPr>
            <w:tcW w:w="1918" w:type="dxa"/>
            <w:tcBorders>
              <w:top w:val="single" w:sz="2" w:space="0" w:color="000000"/>
              <w:bottom w:val="single" w:sz="2" w:space="0" w:color="000000"/>
            </w:tcBorders>
          </w:tcPr>
          <w:p w14:paraId="034EF115" w14:textId="77777777" w:rsidR="003F3708" w:rsidRDefault="005D069D">
            <w:pPr>
              <w:pStyle w:val="TableParagraph"/>
              <w:spacing w:line="252" w:lineRule="exact"/>
              <w:ind w:right="145"/>
              <w:rPr>
                <w:b/>
                <w:sz w:val="21"/>
              </w:rPr>
            </w:pPr>
            <w:r>
              <w:rPr>
                <w:b/>
                <w:spacing w:val="-2"/>
                <w:sz w:val="21"/>
              </w:rPr>
              <w:t>675.00</w:t>
            </w:r>
          </w:p>
        </w:tc>
        <w:tc>
          <w:tcPr>
            <w:tcW w:w="1925" w:type="dxa"/>
            <w:tcBorders>
              <w:top w:val="single" w:sz="2" w:space="0" w:color="000000"/>
              <w:bottom w:val="single" w:sz="2" w:space="0" w:color="000000"/>
            </w:tcBorders>
          </w:tcPr>
          <w:p w14:paraId="06835EB1"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78D45848" w14:textId="77777777" w:rsidR="003F3708" w:rsidRDefault="005D069D">
            <w:pPr>
              <w:pStyle w:val="TableParagraph"/>
              <w:spacing w:line="252" w:lineRule="exact"/>
              <w:ind w:right="39"/>
              <w:rPr>
                <w:sz w:val="21"/>
              </w:rPr>
            </w:pPr>
            <w:r>
              <w:rPr>
                <w:spacing w:val="-2"/>
                <w:sz w:val="21"/>
              </w:rPr>
              <w:t>675.00</w:t>
            </w:r>
          </w:p>
        </w:tc>
      </w:tr>
      <w:tr w:rsidR="003F3708" w14:paraId="14A786AC" w14:textId="77777777">
        <w:trPr>
          <w:trHeight w:val="274"/>
        </w:trPr>
        <w:tc>
          <w:tcPr>
            <w:tcW w:w="9444" w:type="dxa"/>
            <w:tcBorders>
              <w:top w:val="single" w:sz="2" w:space="0" w:color="000000"/>
              <w:bottom w:val="single" w:sz="2" w:space="0" w:color="000000"/>
            </w:tcBorders>
          </w:tcPr>
          <w:p w14:paraId="47B36A6A" w14:textId="77777777" w:rsidR="003F3708" w:rsidRDefault="005D069D">
            <w:pPr>
              <w:pStyle w:val="TableParagraph"/>
              <w:spacing w:line="252" w:lineRule="exact"/>
              <w:ind w:left="333"/>
              <w:jc w:val="left"/>
              <w:rPr>
                <w:sz w:val="21"/>
              </w:rPr>
            </w:pPr>
            <w:r>
              <w:rPr>
                <w:sz w:val="21"/>
              </w:rPr>
              <w:t>Personal</w:t>
            </w:r>
            <w:r>
              <w:rPr>
                <w:spacing w:val="2"/>
                <w:sz w:val="21"/>
              </w:rPr>
              <w:t xml:space="preserve"> </w:t>
            </w:r>
            <w:r>
              <w:rPr>
                <w:sz w:val="21"/>
              </w:rPr>
              <w:t>Training member 30</w:t>
            </w:r>
            <w:r>
              <w:rPr>
                <w:spacing w:val="2"/>
                <w:sz w:val="21"/>
              </w:rPr>
              <w:t xml:space="preserve"> </w:t>
            </w:r>
            <w:r>
              <w:rPr>
                <w:spacing w:val="-2"/>
                <w:sz w:val="21"/>
              </w:rPr>
              <w:t>minutes</w:t>
            </w:r>
          </w:p>
        </w:tc>
        <w:tc>
          <w:tcPr>
            <w:tcW w:w="4296" w:type="dxa"/>
            <w:tcBorders>
              <w:top w:val="single" w:sz="2" w:space="0" w:color="000000"/>
              <w:bottom w:val="single" w:sz="2" w:space="0" w:color="000000"/>
            </w:tcBorders>
          </w:tcPr>
          <w:p w14:paraId="49063954"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0ED216AC" w14:textId="77777777" w:rsidR="003F3708" w:rsidRDefault="005D069D">
            <w:pPr>
              <w:pStyle w:val="TableParagraph"/>
              <w:spacing w:line="252" w:lineRule="exact"/>
              <w:ind w:right="145"/>
              <w:rPr>
                <w:sz w:val="21"/>
              </w:rPr>
            </w:pPr>
            <w:r>
              <w:rPr>
                <w:spacing w:val="-4"/>
                <w:sz w:val="21"/>
              </w:rPr>
              <w:t>4.09</w:t>
            </w:r>
          </w:p>
        </w:tc>
        <w:tc>
          <w:tcPr>
            <w:tcW w:w="1918" w:type="dxa"/>
            <w:tcBorders>
              <w:top w:val="single" w:sz="2" w:space="0" w:color="000000"/>
              <w:bottom w:val="single" w:sz="2" w:space="0" w:color="000000"/>
            </w:tcBorders>
          </w:tcPr>
          <w:p w14:paraId="2CBC7F14" w14:textId="77777777" w:rsidR="003F3708" w:rsidRDefault="005D069D">
            <w:pPr>
              <w:pStyle w:val="TableParagraph"/>
              <w:spacing w:line="252" w:lineRule="exact"/>
              <w:ind w:right="145"/>
              <w:rPr>
                <w:b/>
                <w:sz w:val="21"/>
              </w:rPr>
            </w:pPr>
            <w:r>
              <w:rPr>
                <w:b/>
                <w:spacing w:val="-2"/>
                <w:sz w:val="21"/>
              </w:rPr>
              <w:t>45.00</w:t>
            </w:r>
          </w:p>
        </w:tc>
        <w:tc>
          <w:tcPr>
            <w:tcW w:w="1925" w:type="dxa"/>
            <w:tcBorders>
              <w:top w:val="single" w:sz="2" w:space="0" w:color="000000"/>
              <w:bottom w:val="single" w:sz="2" w:space="0" w:color="000000"/>
            </w:tcBorders>
          </w:tcPr>
          <w:p w14:paraId="5663FDC1"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550AA6A2" w14:textId="77777777" w:rsidR="003F3708" w:rsidRDefault="005D069D">
            <w:pPr>
              <w:pStyle w:val="TableParagraph"/>
              <w:spacing w:line="252" w:lineRule="exact"/>
              <w:ind w:right="40"/>
              <w:rPr>
                <w:sz w:val="21"/>
              </w:rPr>
            </w:pPr>
            <w:r>
              <w:rPr>
                <w:spacing w:val="-2"/>
                <w:sz w:val="21"/>
              </w:rPr>
              <w:t>45.00</w:t>
            </w:r>
          </w:p>
        </w:tc>
      </w:tr>
      <w:tr w:rsidR="003F3708" w14:paraId="428DDFB0" w14:textId="77777777">
        <w:trPr>
          <w:trHeight w:val="274"/>
        </w:trPr>
        <w:tc>
          <w:tcPr>
            <w:tcW w:w="9444" w:type="dxa"/>
            <w:tcBorders>
              <w:top w:val="single" w:sz="2" w:space="0" w:color="000000"/>
              <w:bottom w:val="single" w:sz="2" w:space="0" w:color="000000"/>
            </w:tcBorders>
          </w:tcPr>
          <w:p w14:paraId="79E62496" w14:textId="77777777" w:rsidR="003F3708" w:rsidRDefault="005D069D">
            <w:pPr>
              <w:pStyle w:val="TableParagraph"/>
              <w:spacing w:line="252" w:lineRule="exact"/>
              <w:ind w:left="333"/>
              <w:jc w:val="left"/>
              <w:rPr>
                <w:sz w:val="21"/>
              </w:rPr>
            </w:pPr>
            <w:r>
              <w:rPr>
                <w:sz w:val="21"/>
              </w:rPr>
              <w:t>Personal</w:t>
            </w:r>
            <w:r>
              <w:rPr>
                <w:spacing w:val="2"/>
                <w:sz w:val="21"/>
              </w:rPr>
              <w:t xml:space="preserve"> </w:t>
            </w:r>
            <w:r>
              <w:rPr>
                <w:sz w:val="21"/>
              </w:rPr>
              <w:t>Training member 60</w:t>
            </w:r>
            <w:r>
              <w:rPr>
                <w:spacing w:val="2"/>
                <w:sz w:val="21"/>
              </w:rPr>
              <w:t xml:space="preserve"> </w:t>
            </w:r>
            <w:r>
              <w:rPr>
                <w:spacing w:val="-2"/>
                <w:sz w:val="21"/>
              </w:rPr>
              <w:t>minutes</w:t>
            </w:r>
          </w:p>
        </w:tc>
        <w:tc>
          <w:tcPr>
            <w:tcW w:w="4296" w:type="dxa"/>
            <w:tcBorders>
              <w:top w:val="single" w:sz="2" w:space="0" w:color="000000"/>
              <w:bottom w:val="single" w:sz="2" w:space="0" w:color="000000"/>
            </w:tcBorders>
          </w:tcPr>
          <w:p w14:paraId="0D167FDD"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3333EE05" w14:textId="77777777" w:rsidR="003F3708" w:rsidRDefault="005D069D">
            <w:pPr>
              <w:pStyle w:val="TableParagraph"/>
              <w:spacing w:line="252" w:lineRule="exact"/>
              <w:ind w:right="145"/>
              <w:rPr>
                <w:sz w:val="21"/>
              </w:rPr>
            </w:pPr>
            <w:r>
              <w:rPr>
                <w:spacing w:val="-4"/>
                <w:sz w:val="21"/>
              </w:rPr>
              <w:t>5.91</w:t>
            </w:r>
          </w:p>
        </w:tc>
        <w:tc>
          <w:tcPr>
            <w:tcW w:w="1918" w:type="dxa"/>
            <w:tcBorders>
              <w:top w:val="single" w:sz="2" w:space="0" w:color="000000"/>
              <w:bottom w:val="single" w:sz="2" w:space="0" w:color="000000"/>
            </w:tcBorders>
          </w:tcPr>
          <w:p w14:paraId="6A3EFA26" w14:textId="77777777" w:rsidR="003F3708" w:rsidRDefault="005D069D">
            <w:pPr>
              <w:pStyle w:val="TableParagraph"/>
              <w:spacing w:line="252" w:lineRule="exact"/>
              <w:ind w:right="145"/>
              <w:rPr>
                <w:b/>
                <w:sz w:val="21"/>
              </w:rPr>
            </w:pPr>
            <w:r>
              <w:rPr>
                <w:b/>
                <w:spacing w:val="-2"/>
                <w:sz w:val="21"/>
              </w:rPr>
              <w:t>65.00</w:t>
            </w:r>
          </w:p>
        </w:tc>
        <w:tc>
          <w:tcPr>
            <w:tcW w:w="1925" w:type="dxa"/>
            <w:tcBorders>
              <w:top w:val="single" w:sz="2" w:space="0" w:color="000000"/>
              <w:bottom w:val="single" w:sz="2" w:space="0" w:color="000000"/>
            </w:tcBorders>
          </w:tcPr>
          <w:p w14:paraId="0D0F76D3"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254E2929" w14:textId="77777777" w:rsidR="003F3708" w:rsidRDefault="005D069D">
            <w:pPr>
              <w:pStyle w:val="TableParagraph"/>
              <w:spacing w:line="252" w:lineRule="exact"/>
              <w:ind w:right="40"/>
              <w:rPr>
                <w:sz w:val="21"/>
              </w:rPr>
            </w:pPr>
            <w:r>
              <w:rPr>
                <w:spacing w:val="-2"/>
                <w:sz w:val="21"/>
              </w:rPr>
              <w:t>65.00</w:t>
            </w:r>
          </w:p>
        </w:tc>
      </w:tr>
      <w:tr w:rsidR="003F3708" w14:paraId="3D8C660E" w14:textId="77777777">
        <w:trPr>
          <w:trHeight w:val="274"/>
        </w:trPr>
        <w:tc>
          <w:tcPr>
            <w:tcW w:w="9444" w:type="dxa"/>
            <w:tcBorders>
              <w:top w:val="single" w:sz="2" w:space="0" w:color="000000"/>
              <w:bottom w:val="single" w:sz="2" w:space="0" w:color="000000"/>
            </w:tcBorders>
          </w:tcPr>
          <w:p w14:paraId="57CB3BF4" w14:textId="77777777" w:rsidR="003F3708" w:rsidRDefault="005D069D">
            <w:pPr>
              <w:pStyle w:val="TableParagraph"/>
              <w:spacing w:line="252" w:lineRule="exact"/>
              <w:ind w:left="333"/>
              <w:jc w:val="left"/>
              <w:rPr>
                <w:sz w:val="21"/>
              </w:rPr>
            </w:pPr>
            <w:r>
              <w:rPr>
                <w:sz w:val="21"/>
              </w:rPr>
              <w:t>Personal</w:t>
            </w:r>
            <w:r>
              <w:rPr>
                <w:spacing w:val="2"/>
                <w:sz w:val="21"/>
              </w:rPr>
              <w:t xml:space="preserve"> </w:t>
            </w:r>
            <w:r>
              <w:rPr>
                <w:sz w:val="21"/>
              </w:rPr>
              <w:t>Training</w:t>
            </w:r>
            <w:r>
              <w:rPr>
                <w:spacing w:val="1"/>
                <w:sz w:val="21"/>
              </w:rPr>
              <w:t xml:space="preserve"> </w:t>
            </w:r>
            <w:r>
              <w:rPr>
                <w:sz w:val="21"/>
              </w:rPr>
              <w:t>non-member 10-pack 30</w:t>
            </w:r>
            <w:r>
              <w:rPr>
                <w:spacing w:val="2"/>
                <w:sz w:val="21"/>
              </w:rPr>
              <w:t xml:space="preserve"> </w:t>
            </w:r>
            <w:r>
              <w:rPr>
                <w:spacing w:val="-2"/>
                <w:sz w:val="21"/>
              </w:rPr>
              <w:t>minutes</w:t>
            </w:r>
          </w:p>
        </w:tc>
        <w:tc>
          <w:tcPr>
            <w:tcW w:w="4296" w:type="dxa"/>
            <w:tcBorders>
              <w:top w:val="single" w:sz="2" w:space="0" w:color="000000"/>
              <w:bottom w:val="single" w:sz="2" w:space="0" w:color="000000"/>
            </w:tcBorders>
          </w:tcPr>
          <w:p w14:paraId="2AC7D164"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4EB8A352" w14:textId="77777777" w:rsidR="003F3708" w:rsidRDefault="005D069D">
            <w:pPr>
              <w:pStyle w:val="TableParagraph"/>
              <w:spacing w:line="252" w:lineRule="exact"/>
              <w:ind w:right="145"/>
              <w:rPr>
                <w:sz w:val="21"/>
              </w:rPr>
            </w:pPr>
            <w:r>
              <w:rPr>
                <w:spacing w:val="-2"/>
                <w:sz w:val="21"/>
              </w:rPr>
              <w:t>45.00</w:t>
            </w:r>
          </w:p>
        </w:tc>
        <w:tc>
          <w:tcPr>
            <w:tcW w:w="1918" w:type="dxa"/>
            <w:tcBorders>
              <w:top w:val="single" w:sz="2" w:space="0" w:color="000000"/>
              <w:bottom w:val="single" w:sz="2" w:space="0" w:color="000000"/>
            </w:tcBorders>
          </w:tcPr>
          <w:p w14:paraId="1C5E7142" w14:textId="77777777" w:rsidR="003F3708" w:rsidRDefault="005D069D">
            <w:pPr>
              <w:pStyle w:val="TableParagraph"/>
              <w:spacing w:line="252" w:lineRule="exact"/>
              <w:ind w:right="145"/>
              <w:rPr>
                <w:b/>
                <w:sz w:val="21"/>
              </w:rPr>
            </w:pPr>
            <w:r>
              <w:rPr>
                <w:b/>
                <w:spacing w:val="-2"/>
                <w:sz w:val="21"/>
              </w:rPr>
              <w:t>495.00</w:t>
            </w:r>
          </w:p>
        </w:tc>
        <w:tc>
          <w:tcPr>
            <w:tcW w:w="1925" w:type="dxa"/>
            <w:tcBorders>
              <w:top w:val="single" w:sz="2" w:space="0" w:color="000000"/>
              <w:bottom w:val="single" w:sz="2" w:space="0" w:color="000000"/>
            </w:tcBorders>
          </w:tcPr>
          <w:p w14:paraId="6E2BBD1A"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1F027D44" w14:textId="77777777" w:rsidR="003F3708" w:rsidRDefault="005D069D">
            <w:pPr>
              <w:pStyle w:val="TableParagraph"/>
              <w:spacing w:line="252" w:lineRule="exact"/>
              <w:ind w:right="39"/>
              <w:rPr>
                <w:sz w:val="21"/>
              </w:rPr>
            </w:pPr>
            <w:r>
              <w:rPr>
                <w:spacing w:val="-2"/>
                <w:sz w:val="21"/>
              </w:rPr>
              <w:t>495.00</w:t>
            </w:r>
          </w:p>
        </w:tc>
      </w:tr>
      <w:tr w:rsidR="003F3708" w14:paraId="7F9DB663" w14:textId="77777777">
        <w:trPr>
          <w:trHeight w:val="274"/>
        </w:trPr>
        <w:tc>
          <w:tcPr>
            <w:tcW w:w="9444" w:type="dxa"/>
            <w:tcBorders>
              <w:top w:val="single" w:sz="2" w:space="0" w:color="000000"/>
              <w:bottom w:val="single" w:sz="2" w:space="0" w:color="000000"/>
            </w:tcBorders>
          </w:tcPr>
          <w:p w14:paraId="4E340472" w14:textId="77777777" w:rsidR="003F3708" w:rsidRDefault="005D069D">
            <w:pPr>
              <w:pStyle w:val="TableParagraph"/>
              <w:spacing w:line="252" w:lineRule="exact"/>
              <w:ind w:left="333"/>
              <w:jc w:val="left"/>
              <w:rPr>
                <w:sz w:val="21"/>
              </w:rPr>
            </w:pPr>
            <w:r>
              <w:rPr>
                <w:sz w:val="21"/>
              </w:rPr>
              <w:t>Personal</w:t>
            </w:r>
            <w:r>
              <w:rPr>
                <w:spacing w:val="2"/>
                <w:sz w:val="21"/>
              </w:rPr>
              <w:t xml:space="preserve"> </w:t>
            </w:r>
            <w:r>
              <w:rPr>
                <w:sz w:val="21"/>
              </w:rPr>
              <w:t>Training</w:t>
            </w:r>
            <w:r>
              <w:rPr>
                <w:spacing w:val="1"/>
                <w:sz w:val="21"/>
              </w:rPr>
              <w:t xml:space="preserve"> </w:t>
            </w:r>
            <w:r>
              <w:rPr>
                <w:sz w:val="21"/>
              </w:rPr>
              <w:t>non-member 10-pack 60</w:t>
            </w:r>
            <w:r>
              <w:rPr>
                <w:spacing w:val="2"/>
                <w:sz w:val="21"/>
              </w:rPr>
              <w:t xml:space="preserve"> </w:t>
            </w:r>
            <w:r>
              <w:rPr>
                <w:spacing w:val="-2"/>
                <w:sz w:val="21"/>
              </w:rPr>
              <w:t>minutes</w:t>
            </w:r>
          </w:p>
        </w:tc>
        <w:tc>
          <w:tcPr>
            <w:tcW w:w="4296" w:type="dxa"/>
            <w:tcBorders>
              <w:top w:val="single" w:sz="2" w:space="0" w:color="000000"/>
              <w:bottom w:val="single" w:sz="2" w:space="0" w:color="000000"/>
            </w:tcBorders>
          </w:tcPr>
          <w:p w14:paraId="3C9B6FB1"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3218B0D1" w14:textId="77777777" w:rsidR="003F3708" w:rsidRDefault="005D069D">
            <w:pPr>
              <w:pStyle w:val="TableParagraph"/>
              <w:spacing w:line="252" w:lineRule="exact"/>
              <w:ind w:right="145"/>
              <w:rPr>
                <w:sz w:val="21"/>
              </w:rPr>
            </w:pPr>
            <w:r>
              <w:rPr>
                <w:spacing w:val="-2"/>
                <w:sz w:val="21"/>
              </w:rPr>
              <w:t>53.18</w:t>
            </w:r>
          </w:p>
        </w:tc>
        <w:tc>
          <w:tcPr>
            <w:tcW w:w="1918" w:type="dxa"/>
            <w:tcBorders>
              <w:top w:val="single" w:sz="2" w:space="0" w:color="000000"/>
              <w:bottom w:val="single" w:sz="2" w:space="0" w:color="000000"/>
            </w:tcBorders>
          </w:tcPr>
          <w:p w14:paraId="784421C2" w14:textId="77777777" w:rsidR="003F3708" w:rsidRDefault="005D069D">
            <w:pPr>
              <w:pStyle w:val="TableParagraph"/>
              <w:spacing w:line="252" w:lineRule="exact"/>
              <w:ind w:right="145"/>
              <w:rPr>
                <w:b/>
                <w:sz w:val="21"/>
              </w:rPr>
            </w:pPr>
            <w:r>
              <w:rPr>
                <w:b/>
                <w:spacing w:val="-2"/>
                <w:sz w:val="21"/>
              </w:rPr>
              <w:t>585.00</w:t>
            </w:r>
          </w:p>
        </w:tc>
        <w:tc>
          <w:tcPr>
            <w:tcW w:w="1925" w:type="dxa"/>
            <w:tcBorders>
              <w:top w:val="single" w:sz="2" w:space="0" w:color="000000"/>
              <w:bottom w:val="single" w:sz="2" w:space="0" w:color="000000"/>
            </w:tcBorders>
          </w:tcPr>
          <w:p w14:paraId="68CFF587"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0D0B252C" w14:textId="77777777" w:rsidR="003F3708" w:rsidRDefault="005D069D">
            <w:pPr>
              <w:pStyle w:val="TableParagraph"/>
              <w:spacing w:line="252" w:lineRule="exact"/>
              <w:ind w:right="39"/>
              <w:rPr>
                <w:sz w:val="21"/>
              </w:rPr>
            </w:pPr>
            <w:r>
              <w:rPr>
                <w:spacing w:val="-2"/>
                <w:sz w:val="21"/>
              </w:rPr>
              <w:t>585.00</w:t>
            </w:r>
          </w:p>
        </w:tc>
      </w:tr>
      <w:tr w:rsidR="003F3708" w14:paraId="66ED7586" w14:textId="77777777">
        <w:trPr>
          <w:trHeight w:val="274"/>
        </w:trPr>
        <w:tc>
          <w:tcPr>
            <w:tcW w:w="9444" w:type="dxa"/>
            <w:tcBorders>
              <w:top w:val="single" w:sz="2" w:space="0" w:color="000000"/>
              <w:bottom w:val="single" w:sz="2" w:space="0" w:color="000000"/>
            </w:tcBorders>
          </w:tcPr>
          <w:p w14:paraId="606AF703" w14:textId="77777777" w:rsidR="003F3708" w:rsidRDefault="005D069D">
            <w:pPr>
              <w:pStyle w:val="TableParagraph"/>
              <w:spacing w:line="252" w:lineRule="exact"/>
              <w:ind w:left="333"/>
              <w:jc w:val="left"/>
              <w:rPr>
                <w:sz w:val="21"/>
              </w:rPr>
            </w:pPr>
            <w:r>
              <w:rPr>
                <w:sz w:val="21"/>
              </w:rPr>
              <w:t>Personal</w:t>
            </w:r>
            <w:r>
              <w:rPr>
                <w:spacing w:val="2"/>
                <w:sz w:val="21"/>
              </w:rPr>
              <w:t xml:space="preserve"> </w:t>
            </w:r>
            <w:r>
              <w:rPr>
                <w:sz w:val="21"/>
              </w:rPr>
              <w:t>Training non-member 30</w:t>
            </w:r>
            <w:r>
              <w:rPr>
                <w:spacing w:val="2"/>
                <w:sz w:val="21"/>
              </w:rPr>
              <w:t xml:space="preserve"> </w:t>
            </w:r>
            <w:r>
              <w:rPr>
                <w:spacing w:val="-2"/>
                <w:sz w:val="21"/>
              </w:rPr>
              <w:t>minutes</w:t>
            </w:r>
          </w:p>
        </w:tc>
        <w:tc>
          <w:tcPr>
            <w:tcW w:w="4296" w:type="dxa"/>
            <w:tcBorders>
              <w:top w:val="single" w:sz="2" w:space="0" w:color="000000"/>
              <w:bottom w:val="single" w:sz="2" w:space="0" w:color="000000"/>
            </w:tcBorders>
          </w:tcPr>
          <w:p w14:paraId="02932275"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619D995A" w14:textId="77777777" w:rsidR="003F3708" w:rsidRDefault="005D069D">
            <w:pPr>
              <w:pStyle w:val="TableParagraph"/>
              <w:spacing w:line="252" w:lineRule="exact"/>
              <w:ind w:right="145"/>
              <w:rPr>
                <w:sz w:val="21"/>
              </w:rPr>
            </w:pPr>
            <w:r>
              <w:rPr>
                <w:spacing w:val="-4"/>
                <w:sz w:val="21"/>
              </w:rPr>
              <w:t>5.00</w:t>
            </w:r>
          </w:p>
        </w:tc>
        <w:tc>
          <w:tcPr>
            <w:tcW w:w="1918" w:type="dxa"/>
            <w:tcBorders>
              <w:top w:val="single" w:sz="2" w:space="0" w:color="000000"/>
              <w:bottom w:val="single" w:sz="2" w:space="0" w:color="000000"/>
            </w:tcBorders>
          </w:tcPr>
          <w:p w14:paraId="7610EA09" w14:textId="77777777" w:rsidR="003F3708" w:rsidRDefault="005D069D">
            <w:pPr>
              <w:pStyle w:val="TableParagraph"/>
              <w:spacing w:line="252" w:lineRule="exact"/>
              <w:ind w:right="145"/>
              <w:rPr>
                <w:b/>
                <w:sz w:val="21"/>
              </w:rPr>
            </w:pPr>
            <w:r>
              <w:rPr>
                <w:b/>
                <w:spacing w:val="-2"/>
                <w:sz w:val="21"/>
              </w:rPr>
              <w:t>55.00</w:t>
            </w:r>
          </w:p>
        </w:tc>
        <w:tc>
          <w:tcPr>
            <w:tcW w:w="1925" w:type="dxa"/>
            <w:tcBorders>
              <w:top w:val="single" w:sz="2" w:space="0" w:color="000000"/>
              <w:bottom w:val="single" w:sz="2" w:space="0" w:color="000000"/>
            </w:tcBorders>
          </w:tcPr>
          <w:p w14:paraId="01EF5209"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552AD2FF" w14:textId="77777777" w:rsidR="003F3708" w:rsidRDefault="005D069D">
            <w:pPr>
              <w:pStyle w:val="TableParagraph"/>
              <w:spacing w:line="252" w:lineRule="exact"/>
              <w:ind w:right="40"/>
              <w:rPr>
                <w:sz w:val="21"/>
              </w:rPr>
            </w:pPr>
            <w:r>
              <w:rPr>
                <w:spacing w:val="-2"/>
                <w:sz w:val="21"/>
              </w:rPr>
              <w:t>55.00</w:t>
            </w:r>
          </w:p>
        </w:tc>
      </w:tr>
      <w:tr w:rsidR="003F3708" w14:paraId="329AD1E9" w14:textId="77777777">
        <w:trPr>
          <w:trHeight w:val="274"/>
        </w:trPr>
        <w:tc>
          <w:tcPr>
            <w:tcW w:w="9444" w:type="dxa"/>
            <w:tcBorders>
              <w:top w:val="single" w:sz="2" w:space="0" w:color="000000"/>
              <w:bottom w:val="single" w:sz="2" w:space="0" w:color="000000"/>
            </w:tcBorders>
          </w:tcPr>
          <w:p w14:paraId="3EC2944F" w14:textId="77777777" w:rsidR="003F3708" w:rsidRDefault="005D069D">
            <w:pPr>
              <w:pStyle w:val="TableParagraph"/>
              <w:spacing w:line="252" w:lineRule="exact"/>
              <w:ind w:left="333"/>
              <w:jc w:val="left"/>
              <w:rPr>
                <w:sz w:val="21"/>
              </w:rPr>
            </w:pPr>
            <w:r>
              <w:rPr>
                <w:sz w:val="21"/>
              </w:rPr>
              <w:t>Personal</w:t>
            </w:r>
            <w:r>
              <w:rPr>
                <w:spacing w:val="2"/>
                <w:sz w:val="21"/>
              </w:rPr>
              <w:t xml:space="preserve"> </w:t>
            </w:r>
            <w:r>
              <w:rPr>
                <w:sz w:val="21"/>
              </w:rPr>
              <w:t>Training non-member 60</w:t>
            </w:r>
            <w:r>
              <w:rPr>
                <w:spacing w:val="2"/>
                <w:sz w:val="21"/>
              </w:rPr>
              <w:t xml:space="preserve"> </w:t>
            </w:r>
            <w:r>
              <w:rPr>
                <w:spacing w:val="-2"/>
                <w:sz w:val="21"/>
              </w:rPr>
              <w:t>minutes</w:t>
            </w:r>
          </w:p>
        </w:tc>
        <w:tc>
          <w:tcPr>
            <w:tcW w:w="4296" w:type="dxa"/>
            <w:tcBorders>
              <w:top w:val="single" w:sz="2" w:space="0" w:color="000000"/>
              <w:bottom w:val="single" w:sz="2" w:space="0" w:color="000000"/>
            </w:tcBorders>
          </w:tcPr>
          <w:p w14:paraId="49C0737D"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771B659D" w14:textId="77777777" w:rsidR="003F3708" w:rsidRDefault="005D069D">
            <w:pPr>
              <w:pStyle w:val="TableParagraph"/>
              <w:spacing w:line="252" w:lineRule="exact"/>
              <w:ind w:right="145"/>
              <w:rPr>
                <w:sz w:val="21"/>
              </w:rPr>
            </w:pPr>
            <w:r>
              <w:rPr>
                <w:spacing w:val="-4"/>
                <w:sz w:val="21"/>
              </w:rPr>
              <w:t>6.82</w:t>
            </w:r>
          </w:p>
        </w:tc>
        <w:tc>
          <w:tcPr>
            <w:tcW w:w="1918" w:type="dxa"/>
            <w:tcBorders>
              <w:top w:val="single" w:sz="2" w:space="0" w:color="000000"/>
              <w:bottom w:val="single" w:sz="2" w:space="0" w:color="000000"/>
            </w:tcBorders>
          </w:tcPr>
          <w:p w14:paraId="711624C1" w14:textId="77777777" w:rsidR="003F3708" w:rsidRDefault="005D069D">
            <w:pPr>
              <w:pStyle w:val="TableParagraph"/>
              <w:spacing w:line="252" w:lineRule="exact"/>
              <w:ind w:right="145"/>
              <w:rPr>
                <w:b/>
                <w:sz w:val="21"/>
              </w:rPr>
            </w:pPr>
            <w:r>
              <w:rPr>
                <w:b/>
                <w:spacing w:val="-2"/>
                <w:sz w:val="21"/>
              </w:rPr>
              <w:t>75.00</w:t>
            </w:r>
          </w:p>
        </w:tc>
        <w:tc>
          <w:tcPr>
            <w:tcW w:w="1925" w:type="dxa"/>
            <w:tcBorders>
              <w:top w:val="single" w:sz="2" w:space="0" w:color="000000"/>
              <w:bottom w:val="single" w:sz="2" w:space="0" w:color="000000"/>
            </w:tcBorders>
          </w:tcPr>
          <w:p w14:paraId="798CEF87"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2ECE1225" w14:textId="77777777" w:rsidR="003F3708" w:rsidRDefault="005D069D">
            <w:pPr>
              <w:pStyle w:val="TableParagraph"/>
              <w:spacing w:line="252" w:lineRule="exact"/>
              <w:ind w:right="40"/>
              <w:rPr>
                <w:sz w:val="21"/>
              </w:rPr>
            </w:pPr>
            <w:r>
              <w:rPr>
                <w:spacing w:val="-2"/>
                <w:sz w:val="21"/>
              </w:rPr>
              <w:t>75.00</w:t>
            </w:r>
          </w:p>
        </w:tc>
      </w:tr>
      <w:tr w:rsidR="003F3708" w14:paraId="131FF3C6" w14:textId="77777777">
        <w:trPr>
          <w:trHeight w:val="274"/>
        </w:trPr>
        <w:tc>
          <w:tcPr>
            <w:tcW w:w="9444" w:type="dxa"/>
            <w:tcBorders>
              <w:top w:val="single" w:sz="2" w:space="0" w:color="000000"/>
              <w:bottom w:val="single" w:sz="2" w:space="0" w:color="000000"/>
            </w:tcBorders>
          </w:tcPr>
          <w:p w14:paraId="7873A185" w14:textId="77777777" w:rsidR="003F3708" w:rsidRDefault="005D069D">
            <w:pPr>
              <w:pStyle w:val="TableParagraph"/>
              <w:spacing w:line="252" w:lineRule="exact"/>
              <w:ind w:left="333"/>
              <w:jc w:val="left"/>
              <w:rPr>
                <w:sz w:val="21"/>
              </w:rPr>
            </w:pPr>
            <w:r>
              <w:rPr>
                <w:sz w:val="21"/>
              </w:rPr>
              <w:t>Pool Hire</w:t>
            </w:r>
            <w:r>
              <w:rPr>
                <w:spacing w:val="-2"/>
                <w:sz w:val="21"/>
              </w:rPr>
              <w:t xml:space="preserve"> </w:t>
            </w:r>
            <w:r>
              <w:rPr>
                <w:sz w:val="21"/>
              </w:rPr>
              <w:t>50 m</w:t>
            </w:r>
            <w:r>
              <w:rPr>
                <w:spacing w:val="2"/>
                <w:sz w:val="21"/>
              </w:rPr>
              <w:t xml:space="preserve"> </w:t>
            </w:r>
            <w:r>
              <w:rPr>
                <w:sz w:val="21"/>
              </w:rPr>
              <w:t>Lane</w:t>
            </w:r>
            <w:r>
              <w:rPr>
                <w:spacing w:val="-2"/>
                <w:sz w:val="21"/>
              </w:rPr>
              <w:t xml:space="preserve"> </w:t>
            </w:r>
            <w:r>
              <w:rPr>
                <w:sz w:val="21"/>
              </w:rPr>
              <w:t>Hire</w:t>
            </w:r>
            <w:r>
              <w:rPr>
                <w:spacing w:val="-2"/>
                <w:sz w:val="21"/>
              </w:rPr>
              <w:t xml:space="preserve"> </w:t>
            </w:r>
            <w:r>
              <w:rPr>
                <w:sz w:val="21"/>
              </w:rPr>
              <w:t>(per</w:t>
            </w:r>
            <w:r>
              <w:rPr>
                <w:spacing w:val="-2"/>
                <w:sz w:val="21"/>
              </w:rPr>
              <w:t xml:space="preserve"> </w:t>
            </w:r>
            <w:proofErr w:type="spellStart"/>
            <w:proofErr w:type="gramStart"/>
            <w:r>
              <w:rPr>
                <w:sz w:val="21"/>
              </w:rPr>
              <w:t>hr</w:t>
            </w:r>
            <w:proofErr w:type="spellEnd"/>
            <w:r>
              <w:rPr>
                <w:sz w:val="21"/>
              </w:rPr>
              <w:t>)+</w:t>
            </w:r>
            <w:proofErr w:type="gramEnd"/>
            <w:r>
              <w:rPr>
                <w:sz w:val="21"/>
              </w:rPr>
              <w:t>entry</w:t>
            </w:r>
            <w:r>
              <w:rPr>
                <w:spacing w:val="-1"/>
                <w:sz w:val="21"/>
              </w:rPr>
              <w:t xml:space="preserve"> </w:t>
            </w:r>
            <w:r>
              <w:rPr>
                <w:spacing w:val="-5"/>
                <w:sz w:val="21"/>
              </w:rPr>
              <w:t>fee</w:t>
            </w:r>
          </w:p>
        </w:tc>
        <w:tc>
          <w:tcPr>
            <w:tcW w:w="4296" w:type="dxa"/>
            <w:tcBorders>
              <w:top w:val="single" w:sz="2" w:space="0" w:color="000000"/>
              <w:bottom w:val="single" w:sz="2" w:space="0" w:color="000000"/>
            </w:tcBorders>
          </w:tcPr>
          <w:p w14:paraId="07086F45"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69A15898" w14:textId="77777777" w:rsidR="003F3708" w:rsidRDefault="005D069D">
            <w:pPr>
              <w:pStyle w:val="TableParagraph"/>
              <w:spacing w:line="252" w:lineRule="exact"/>
              <w:ind w:right="145"/>
              <w:rPr>
                <w:sz w:val="21"/>
              </w:rPr>
            </w:pPr>
            <w:r>
              <w:rPr>
                <w:spacing w:val="-4"/>
                <w:sz w:val="21"/>
              </w:rPr>
              <w:t>3.73</w:t>
            </w:r>
          </w:p>
        </w:tc>
        <w:tc>
          <w:tcPr>
            <w:tcW w:w="1918" w:type="dxa"/>
            <w:tcBorders>
              <w:top w:val="single" w:sz="2" w:space="0" w:color="000000"/>
              <w:bottom w:val="single" w:sz="2" w:space="0" w:color="000000"/>
            </w:tcBorders>
          </w:tcPr>
          <w:p w14:paraId="6DD0B7B3" w14:textId="77777777" w:rsidR="003F3708" w:rsidRDefault="005D069D">
            <w:pPr>
              <w:pStyle w:val="TableParagraph"/>
              <w:spacing w:line="252" w:lineRule="exact"/>
              <w:ind w:right="145"/>
              <w:rPr>
                <w:b/>
                <w:sz w:val="21"/>
              </w:rPr>
            </w:pPr>
            <w:r>
              <w:rPr>
                <w:b/>
                <w:spacing w:val="-2"/>
                <w:sz w:val="21"/>
              </w:rPr>
              <w:t>41.00</w:t>
            </w:r>
          </w:p>
        </w:tc>
        <w:tc>
          <w:tcPr>
            <w:tcW w:w="1925" w:type="dxa"/>
            <w:tcBorders>
              <w:top w:val="single" w:sz="2" w:space="0" w:color="000000"/>
              <w:bottom w:val="single" w:sz="2" w:space="0" w:color="000000"/>
            </w:tcBorders>
          </w:tcPr>
          <w:p w14:paraId="7B245139" w14:textId="77777777" w:rsidR="003F3708" w:rsidRDefault="005D069D">
            <w:pPr>
              <w:pStyle w:val="TableParagraph"/>
              <w:spacing w:line="252" w:lineRule="exact"/>
              <w:ind w:right="153"/>
              <w:rPr>
                <w:sz w:val="21"/>
              </w:rPr>
            </w:pPr>
            <w:r>
              <w:rPr>
                <w:spacing w:val="-2"/>
                <w:sz w:val="21"/>
              </w:rPr>
              <w:t>39.40</w:t>
            </w:r>
          </w:p>
        </w:tc>
        <w:tc>
          <w:tcPr>
            <w:tcW w:w="1867" w:type="dxa"/>
            <w:tcBorders>
              <w:top w:val="single" w:sz="2" w:space="0" w:color="000000"/>
              <w:bottom w:val="single" w:sz="2" w:space="0" w:color="000000"/>
            </w:tcBorders>
          </w:tcPr>
          <w:p w14:paraId="3B4CFA02" w14:textId="77777777" w:rsidR="003F3708" w:rsidRDefault="005D069D">
            <w:pPr>
              <w:pStyle w:val="TableParagraph"/>
              <w:spacing w:line="252" w:lineRule="exact"/>
              <w:ind w:right="39"/>
              <w:rPr>
                <w:sz w:val="21"/>
              </w:rPr>
            </w:pPr>
            <w:r>
              <w:rPr>
                <w:spacing w:val="-4"/>
                <w:sz w:val="21"/>
              </w:rPr>
              <w:t>1.60</w:t>
            </w:r>
          </w:p>
        </w:tc>
      </w:tr>
      <w:tr w:rsidR="003F3708" w14:paraId="06D9153A" w14:textId="77777777">
        <w:trPr>
          <w:trHeight w:val="274"/>
        </w:trPr>
        <w:tc>
          <w:tcPr>
            <w:tcW w:w="9444" w:type="dxa"/>
            <w:tcBorders>
              <w:top w:val="single" w:sz="2" w:space="0" w:color="000000"/>
              <w:bottom w:val="single" w:sz="2" w:space="0" w:color="000000"/>
            </w:tcBorders>
          </w:tcPr>
          <w:p w14:paraId="4BD7ACA0" w14:textId="77777777" w:rsidR="003F3708" w:rsidRDefault="005D069D">
            <w:pPr>
              <w:pStyle w:val="TableParagraph"/>
              <w:spacing w:line="252" w:lineRule="exact"/>
              <w:ind w:left="333"/>
              <w:jc w:val="left"/>
              <w:rPr>
                <w:sz w:val="21"/>
              </w:rPr>
            </w:pPr>
            <w:r>
              <w:rPr>
                <w:sz w:val="21"/>
              </w:rPr>
              <w:t>Reformer</w:t>
            </w:r>
            <w:r>
              <w:rPr>
                <w:spacing w:val="-4"/>
                <w:sz w:val="21"/>
              </w:rPr>
              <w:t xml:space="preserve"> </w:t>
            </w:r>
            <w:r>
              <w:rPr>
                <w:spacing w:val="-2"/>
                <w:sz w:val="21"/>
              </w:rPr>
              <w:t>Adult</w:t>
            </w:r>
          </w:p>
        </w:tc>
        <w:tc>
          <w:tcPr>
            <w:tcW w:w="4296" w:type="dxa"/>
            <w:tcBorders>
              <w:top w:val="single" w:sz="2" w:space="0" w:color="000000"/>
              <w:bottom w:val="single" w:sz="2" w:space="0" w:color="000000"/>
            </w:tcBorders>
          </w:tcPr>
          <w:p w14:paraId="2C064AB8"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086D5175" w14:textId="77777777" w:rsidR="003F3708" w:rsidRDefault="005D069D">
            <w:pPr>
              <w:pStyle w:val="TableParagraph"/>
              <w:spacing w:line="252" w:lineRule="exact"/>
              <w:ind w:right="145"/>
              <w:rPr>
                <w:sz w:val="21"/>
              </w:rPr>
            </w:pPr>
            <w:r>
              <w:rPr>
                <w:spacing w:val="-4"/>
                <w:sz w:val="21"/>
              </w:rPr>
              <w:t>0.95</w:t>
            </w:r>
          </w:p>
        </w:tc>
        <w:tc>
          <w:tcPr>
            <w:tcW w:w="1918" w:type="dxa"/>
            <w:tcBorders>
              <w:top w:val="single" w:sz="2" w:space="0" w:color="000000"/>
              <w:bottom w:val="single" w:sz="2" w:space="0" w:color="000000"/>
            </w:tcBorders>
          </w:tcPr>
          <w:p w14:paraId="64DABC76" w14:textId="77777777" w:rsidR="003F3708" w:rsidRDefault="005D069D">
            <w:pPr>
              <w:pStyle w:val="TableParagraph"/>
              <w:spacing w:line="252" w:lineRule="exact"/>
              <w:ind w:right="145"/>
              <w:rPr>
                <w:b/>
                <w:sz w:val="21"/>
              </w:rPr>
            </w:pPr>
            <w:r>
              <w:rPr>
                <w:b/>
                <w:spacing w:val="-2"/>
                <w:sz w:val="21"/>
              </w:rPr>
              <w:t>10.50</w:t>
            </w:r>
          </w:p>
        </w:tc>
        <w:tc>
          <w:tcPr>
            <w:tcW w:w="1925" w:type="dxa"/>
            <w:tcBorders>
              <w:top w:val="single" w:sz="2" w:space="0" w:color="000000"/>
              <w:bottom w:val="single" w:sz="2" w:space="0" w:color="000000"/>
            </w:tcBorders>
          </w:tcPr>
          <w:p w14:paraId="367CD53B"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6E0D1485" w14:textId="77777777" w:rsidR="003F3708" w:rsidRDefault="005D069D">
            <w:pPr>
              <w:pStyle w:val="TableParagraph"/>
              <w:spacing w:line="252" w:lineRule="exact"/>
              <w:ind w:right="40"/>
              <w:rPr>
                <w:sz w:val="21"/>
              </w:rPr>
            </w:pPr>
            <w:r>
              <w:rPr>
                <w:spacing w:val="-2"/>
                <w:sz w:val="21"/>
              </w:rPr>
              <w:t>10.50</w:t>
            </w:r>
          </w:p>
        </w:tc>
      </w:tr>
      <w:tr w:rsidR="003F3708" w14:paraId="4C79FA7A" w14:textId="77777777">
        <w:trPr>
          <w:trHeight w:val="274"/>
        </w:trPr>
        <w:tc>
          <w:tcPr>
            <w:tcW w:w="9444" w:type="dxa"/>
            <w:tcBorders>
              <w:top w:val="single" w:sz="2" w:space="0" w:color="000000"/>
              <w:bottom w:val="single" w:sz="2" w:space="0" w:color="000000"/>
            </w:tcBorders>
          </w:tcPr>
          <w:p w14:paraId="510FFC8E" w14:textId="77777777" w:rsidR="003F3708" w:rsidRDefault="005D069D">
            <w:pPr>
              <w:pStyle w:val="TableParagraph"/>
              <w:spacing w:line="252" w:lineRule="exact"/>
              <w:ind w:left="333"/>
              <w:jc w:val="left"/>
              <w:rPr>
                <w:sz w:val="21"/>
              </w:rPr>
            </w:pPr>
            <w:r>
              <w:rPr>
                <w:sz w:val="21"/>
              </w:rPr>
              <w:t>Reformer</w:t>
            </w:r>
            <w:r>
              <w:rPr>
                <w:spacing w:val="-6"/>
                <w:sz w:val="21"/>
              </w:rPr>
              <w:t xml:space="preserve"> </w:t>
            </w:r>
            <w:r>
              <w:rPr>
                <w:spacing w:val="-2"/>
                <w:sz w:val="21"/>
              </w:rPr>
              <w:t>Concession</w:t>
            </w:r>
          </w:p>
        </w:tc>
        <w:tc>
          <w:tcPr>
            <w:tcW w:w="4296" w:type="dxa"/>
            <w:tcBorders>
              <w:top w:val="single" w:sz="2" w:space="0" w:color="000000"/>
              <w:bottom w:val="single" w:sz="2" w:space="0" w:color="000000"/>
            </w:tcBorders>
          </w:tcPr>
          <w:p w14:paraId="6D58AD0C"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7DF3A0EA" w14:textId="77777777" w:rsidR="003F3708" w:rsidRDefault="005D069D">
            <w:pPr>
              <w:pStyle w:val="TableParagraph"/>
              <w:spacing w:line="252" w:lineRule="exact"/>
              <w:ind w:right="145"/>
              <w:rPr>
                <w:sz w:val="21"/>
              </w:rPr>
            </w:pPr>
            <w:r>
              <w:rPr>
                <w:spacing w:val="-4"/>
                <w:sz w:val="21"/>
              </w:rPr>
              <w:t>0.71</w:t>
            </w:r>
          </w:p>
        </w:tc>
        <w:tc>
          <w:tcPr>
            <w:tcW w:w="1918" w:type="dxa"/>
            <w:tcBorders>
              <w:top w:val="single" w:sz="2" w:space="0" w:color="000000"/>
              <w:bottom w:val="single" w:sz="2" w:space="0" w:color="000000"/>
            </w:tcBorders>
          </w:tcPr>
          <w:p w14:paraId="06711F15" w14:textId="77777777" w:rsidR="003F3708" w:rsidRDefault="005D069D">
            <w:pPr>
              <w:pStyle w:val="TableParagraph"/>
              <w:spacing w:line="252" w:lineRule="exact"/>
              <w:ind w:right="146"/>
              <w:rPr>
                <w:b/>
                <w:sz w:val="21"/>
              </w:rPr>
            </w:pPr>
            <w:r>
              <w:rPr>
                <w:b/>
                <w:spacing w:val="-4"/>
                <w:sz w:val="21"/>
              </w:rPr>
              <w:t>7.80</w:t>
            </w:r>
          </w:p>
        </w:tc>
        <w:tc>
          <w:tcPr>
            <w:tcW w:w="1925" w:type="dxa"/>
            <w:tcBorders>
              <w:top w:val="single" w:sz="2" w:space="0" w:color="000000"/>
              <w:bottom w:val="single" w:sz="2" w:space="0" w:color="000000"/>
            </w:tcBorders>
          </w:tcPr>
          <w:p w14:paraId="3CC215A9" w14:textId="77777777" w:rsidR="003F3708" w:rsidRDefault="005D069D">
            <w:pPr>
              <w:pStyle w:val="TableParagraph"/>
              <w:spacing w:line="252" w:lineRule="exact"/>
              <w:ind w:right="152"/>
              <w:rPr>
                <w:sz w:val="21"/>
              </w:rPr>
            </w:pPr>
            <w:r>
              <w:rPr>
                <w:spacing w:val="-10"/>
                <w:sz w:val="21"/>
              </w:rPr>
              <w:t>-</w:t>
            </w:r>
          </w:p>
        </w:tc>
        <w:tc>
          <w:tcPr>
            <w:tcW w:w="1867" w:type="dxa"/>
            <w:tcBorders>
              <w:top w:val="single" w:sz="2" w:space="0" w:color="000000"/>
              <w:bottom w:val="single" w:sz="2" w:space="0" w:color="000000"/>
            </w:tcBorders>
          </w:tcPr>
          <w:p w14:paraId="7CC5D499" w14:textId="77777777" w:rsidR="003F3708" w:rsidRDefault="005D069D">
            <w:pPr>
              <w:pStyle w:val="TableParagraph"/>
              <w:spacing w:line="252" w:lineRule="exact"/>
              <w:ind w:right="40"/>
              <w:rPr>
                <w:sz w:val="21"/>
              </w:rPr>
            </w:pPr>
            <w:r>
              <w:rPr>
                <w:spacing w:val="-4"/>
                <w:sz w:val="21"/>
              </w:rPr>
              <w:t>7.80</w:t>
            </w:r>
          </w:p>
        </w:tc>
      </w:tr>
      <w:tr w:rsidR="003F3708" w14:paraId="627ED3DD" w14:textId="77777777">
        <w:trPr>
          <w:trHeight w:val="274"/>
        </w:trPr>
        <w:tc>
          <w:tcPr>
            <w:tcW w:w="9444" w:type="dxa"/>
            <w:tcBorders>
              <w:top w:val="single" w:sz="2" w:space="0" w:color="000000"/>
              <w:bottom w:val="single" w:sz="2" w:space="0" w:color="000000"/>
            </w:tcBorders>
          </w:tcPr>
          <w:p w14:paraId="7E8AEEC3" w14:textId="77777777" w:rsidR="003F3708" w:rsidRDefault="005D069D">
            <w:pPr>
              <w:pStyle w:val="TableParagraph"/>
              <w:spacing w:line="252" w:lineRule="exact"/>
              <w:ind w:left="333"/>
              <w:jc w:val="left"/>
              <w:rPr>
                <w:sz w:val="21"/>
              </w:rPr>
            </w:pPr>
            <w:r>
              <w:rPr>
                <w:sz w:val="21"/>
              </w:rPr>
              <w:t>Reformer</w:t>
            </w:r>
            <w:r>
              <w:rPr>
                <w:spacing w:val="-2"/>
                <w:sz w:val="21"/>
              </w:rPr>
              <w:t xml:space="preserve"> </w:t>
            </w:r>
            <w:r>
              <w:rPr>
                <w:sz w:val="21"/>
              </w:rPr>
              <w:t>x</w:t>
            </w:r>
            <w:r>
              <w:rPr>
                <w:spacing w:val="-1"/>
                <w:sz w:val="21"/>
              </w:rPr>
              <w:t xml:space="preserve"> </w:t>
            </w:r>
            <w:r>
              <w:rPr>
                <w:sz w:val="21"/>
              </w:rPr>
              <w:t>10</w:t>
            </w:r>
            <w:r>
              <w:rPr>
                <w:spacing w:val="1"/>
                <w:sz w:val="21"/>
              </w:rPr>
              <w:t xml:space="preserve"> </w:t>
            </w:r>
            <w:r>
              <w:rPr>
                <w:spacing w:val="-2"/>
                <w:sz w:val="21"/>
              </w:rPr>
              <w:t>Adult</w:t>
            </w:r>
          </w:p>
        </w:tc>
        <w:tc>
          <w:tcPr>
            <w:tcW w:w="4296" w:type="dxa"/>
            <w:tcBorders>
              <w:top w:val="single" w:sz="2" w:space="0" w:color="000000"/>
              <w:bottom w:val="single" w:sz="2" w:space="0" w:color="000000"/>
            </w:tcBorders>
          </w:tcPr>
          <w:p w14:paraId="32F6A3E1"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3AF9BE17" w14:textId="77777777" w:rsidR="003F3708" w:rsidRDefault="005D069D">
            <w:pPr>
              <w:pStyle w:val="TableParagraph"/>
              <w:spacing w:line="252" w:lineRule="exact"/>
              <w:ind w:right="145"/>
              <w:rPr>
                <w:sz w:val="21"/>
              </w:rPr>
            </w:pPr>
            <w:r>
              <w:rPr>
                <w:spacing w:val="-4"/>
                <w:sz w:val="21"/>
              </w:rPr>
              <w:t>8.50</w:t>
            </w:r>
          </w:p>
        </w:tc>
        <w:tc>
          <w:tcPr>
            <w:tcW w:w="1918" w:type="dxa"/>
            <w:tcBorders>
              <w:top w:val="single" w:sz="2" w:space="0" w:color="000000"/>
              <w:bottom w:val="single" w:sz="2" w:space="0" w:color="000000"/>
            </w:tcBorders>
          </w:tcPr>
          <w:p w14:paraId="19FE398C" w14:textId="77777777" w:rsidR="003F3708" w:rsidRDefault="005D069D">
            <w:pPr>
              <w:pStyle w:val="TableParagraph"/>
              <w:spacing w:line="252" w:lineRule="exact"/>
              <w:ind w:right="145"/>
              <w:rPr>
                <w:b/>
                <w:sz w:val="21"/>
              </w:rPr>
            </w:pPr>
            <w:r>
              <w:rPr>
                <w:b/>
                <w:spacing w:val="-2"/>
                <w:sz w:val="21"/>
              </w:rPr>
              <w:t>93.50</w:t>
            </w:r>
          </w:p>
        </w:tc>
        <w:tc>
          <w:tcPr>
            <w:tcW w:w="1925" w:type="dxa"/>
            <w:tcBorders>
              <w:top w:val="single" w:sz="2" w:space="0" w:color="000000"/>
              <w:bottom w:val="single" w:sz="2" w:space="0" w:color="000000"/>
            </w:tcBorders>
          </w:tcPr>
          <w:p w14:paraId="48F26462"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1601EA1B" w14:textId="77777777" w:rsidR="003F3708" w:rsidRDefault="005D069D">
            <w:pPr>
              <w:pStyle w:val="TableParagraph"/>
              <w:spacing w:line="252" w:lineRule="exact"/>
              <w:ind w:right="40"/>
              <w:rPr>
                <w:sz w:val="21"/>
              </w:rPr>
            </w:pPr>
            <w:r>
              <w:rPr>
                <w:spacing w:val="-2"/>
                <w:sz w:val="21"/>
              </w:rPr>
              <w:t>93.50</w:t>
            </w:r>
          </w:p>
        </w:tc>
      </w:tr>
      <w:tr w:rsidR="003F3708" w14:paraId="18AB1454" w14:textId="77777777">
        <w:trPr>
          <w:trHeight w:val="274"/>
        </w:trPr>
        <w:tc>
          <w:tcPr>
            <w:tcW w:w="9444" w:type="dxa"/>
            <w:tcBorders>
              <w:top w:val="single" w:sz="2" w:space="0" w:color="000000"/>
              <w:bottom w:val="single" w:sz="2" w:space="0" w:color="000000"/>
            </w:tcBorders>
          </w:tcPr>
          <w:p w14:paraId="3692BF1F" w14:textId="77777777" w:rsidR="003F3708" w:rsidRDefault="005D069D">
            <w:pPr>
              <w:pStyle w:val="TableParagraph"/>
              <w:spacing w:line="252" w:lineRule="exact"/>
              <w:ind w:left="333"/>
              <w:jc w:val="left"/>
              <w:rPr>
                <w:sz w:val="21"/>
              </w:rPr>
            </w:pPr>
            <w:r>
              <w:rPr>
                <w:sz w:val="21"/>
              </w:rPr>
              <w:t>Reformer</w:t>
            </w:r>
            <w:r>
              <w:rPr>
                <w:spacing w:val="-2"/>
                <w:sz w:val="21"/>
              </w:rPr>
              <w:t xml:space="preserve"> </w:t>
            </w:r>
            <w:r>
              <w:rPr>
                <w:sz w:val="21"/>
              </w:rPr>
              <w:t>x</w:t>
            </w:r>
            <w:r>
              <w:rPr>
                <w:spacing w:val="-1"/>
                <w:sz w:val="21"/>
              </w:rPr>
              <w:t xml:space="preserve"> </w:t>
            </w:r>
            <w:r>
              <w:rPr>
                <w:sz w:val="21"/>
              </w:rPr>
              <w:t>10</w:t>
            </w:r>
            <w:r>
              <w:rPr>
                <w:spacing w:val="1"/>
                <w:sz w:val="21"/>
              </w:rPr>
              <w:t xml:space="preserve"> </w:t>
            </w:r>
            <w:r>
              <w:rPr>
                <w:spacing w:val="-2"/>
                <w:sz w:val="21"/>
              </w:rPr>
              <w:t>Concession</w:t>
            </w:r>
          </w:p>
        </w:tc>
        <w:tc>
          <w:tcPr>
            <w:tcW w:w="4296" w:type="dxa"/>
            <w:tcBorders>
              <w:top w:val="single" w:sz="2" w:space="0" w:color="000000"/>
              <w:bottom w:val="single" w:sz="2" w:space="0" w:color="000000"/>
            </w:tcBorders>
          </w:tcPr>
          <w:p w14:paraId="36BAC913"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36C0BC50" w14:textId="77777777" w:rsidR="003F3708" w:rsidRDefault="005D069D">
            <w:pPr>
              <w:pStyle w:val="TableParagraph"/>
              <w:spacing w:line="252" w:lineRule="exact"/>
              <w:ind w:right="145"/>
              <w:rPr>
                <w:sz w:val="21"/>
              </w:rPr>
            </w:pPr>
            <w:r>
              <w:rPr>
                <w:spacing w:val="-4"/>
                <w:sz w:val="21"/>
              </w:rPr>
              <w:t>6.36</w:t>
            </w:r>
          </w:p>
        </w:tc>
        <w:tc>
          <w:tcPr>
            <w:tcW w:w="1918" w:type="dxa"/>
            <w:tcBorders>
              <w:top w:val="single" w:sz="2" w:space="0" w:color="000000"/>
              <w:bottom w:val="single" w:sz="2" w:space="0" w:color="000000"/>
            </w:tcBorders>
          </w:tcPr>
          <w:p w14:paraId="1B051DCF" w14:textId="77777777" w:rsidR="003F3708" w:rsidRDefault="005D069D">
            <w:pPr>
              <w:pStyle w:val="TableParagraph"/>
              <w:spacing w:line="252" w:lineRule="exact"/>
              <w:ind w:right="145"/>
              <w:rPr>
                <w:b/>
                <w:sz w:val="21"/>
              </w:rPr>
            </w:pPr>
            <w:r>
              <w:rPr>
                <w:b/>
                <w:spacing w:val="-2"/>
                <w:sz w:val="21"/>
              </w:rPr>
              <w:t>70.00</w:t>
            </w:r>
          </w:p>
        </w:tc>
        <w:tc>
          <w:tcPr>
            <w:tcW w:w="1925" w:type="dxa"/>
            <w:tcBorders>
              <w:top w:val="single" w:sz="2" w:space="0" w:color="000000"/>
              <w:bottom w:val="single" w:sz="2" w:space="0" w:color="000000"/>
            </w:tcBorders>
          </w:tcPr>
          <w:p w14:paraId="2E555263"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1A465EAF" w14:textId="77777777" w:rsidR="003F3708" w:rsidRDefault="005D069D">
            <w:pPr>
              <w:pStyle w:val="TableParagraph"/>
              <w:spacing w:line="252" w:lineRule="exact"/>
              <w:ind w:right="40"/>
              <w:rPr>
                <w:sz w:val="21"/>
              </w:rPr>
            </w:pPr>
            <w:r>
              <w:rPr>
                <w:spacing w:val="-2"/>
                <w:sz w:val="21"/>
              </w:rPr>
              <w:t>70.00</w:t>
            </w:r>
          </w:p>
        </w:tc>
      </w:tr>
      <w:tr w:rsidR="003F3708" w14:paraId="51CDD212" w14:textId="77777777">
        <w:trPr>
          <w:trHeight w:val="274"/>
        </w:trPr>
        <w:tc>
          <w:tcPr>
            <w:tcW w:w="9444" w:type="dxa"/>
            <w:tcBorders>
              <w:top w:val="single" w:sz="2" w:space="0" w:color="000000"/>
              <w:bottom w:val="single" w:sz="2" w:space="0" w:color="000000"/>
            </w:tcBorders>
          </w:tcPr>
          <w:p w14:paraId="76378931" w14:textId="77777777" w:rsidR="003F3708" w:rsidRDefault="005D069D">
            <w:pPr>
              <w:pStyle w:val="TableParagraph"/>
              <w:spacing w:line="252" w:lineRule="exact"/>
              <w:ind w:left="333"/>
              <w:jc w:val="left"/>
              <w:rPr>
                <w:sz w:val="21"/>
              </w:rPr>
            </w:pPr>
            <w:r>
              <w:rPr>
                <w:sz w:val="21"/>
              </w:rPr>
              <w:t>Reformer</w:t>
            </w:r>
            <w:r>
              <w:rPr>
                <w:spacing w:val="-2"/>
                <w:sz w:val="21"/>
              </w:rPr>
              <w:t xml:space="preserve"> </w:t>
            </w:r>
            <w:r>
              <w:rPr>
                <w:sz w:val="21"/>
              </w:rPr>
              <w:t>x</w:t>
            </w:r>
            <w:r>
              <w:rPr>
                <w:spacing w:val="-1"/>
                <w:sz w:val="21"/>
              </w:rPr>
              <w:t xml:space="preserve"> </w:t>
            </w:r>
            <w:r>
              <w:rPr>
                <w:sz w:val="21"/>
              </w:rPr>
              <w:t>25</w:t>
            </w:r>
            <w:r>
              <w:rPr>
                <w:spacing w:val="1"/>
                <w:sz w:val="21"/>
              </w:rPr>
              <w:t xml:space="preserve"> </w:t>
            </w:r>
            <w:r>
              <w:rPr>
                <w:spacing w:val="-2"/>
                <w:sz w:val="21"/>
              </w:rPr>
              <w:t>Adult</w:t>
            </w:r>
          </w:p>
        </w:tc>
        <w:tc>
          <w:tcPr>
            <w:tcW w:w="4296" w:type="dxa"/>
            <w:tcBorders>
              <w:top w:val="single" w:sz="2" w:space="0" w:color="000000"/>
              <w:bottom w:val="single" w:sz="2" w:space="0" w:color="000000"/>
            </w:tcBorders>
          </w:tcPr>
          <w:p w14:paraId="4B972339"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002F1675" w14:textId="77777777" w:rsidR="003F3708" w:rsidRDefault="005D069D">
            <w:pPr>
              <w:pStyle w:val="TableParagraph"/>
              <w:spacing w:line="252" w:lineRule="exact"/>
              <w:ind w:right="145"/>
              <w:rPr>
                <w:sz w:val="21"/>
              </w:rPr>
            </w:pPr>
            <w:r>
              <w:rPr>
                <w:spacing w:val="-2"/>
                <w:sz w:val="21"/>
              </w:rPr>
              <w:t>20.82</w:t>
            </w:r>
          </w:p>
        </w:tc>
        <w:tc>
          <w:tcPr>
            <w:tcW w:w="1918" w:type="dxa"/>
            <w:tcBorders>
              <w:top w:val="single" w:sz="2" w:space="0" w:color="000000"/>
              <w:bottom w:val="single" w:sz="2" w:space="0" w:color="000000"/>
            </w:tcBorders>
          </w:tcPr>
          <w:p w14:paraId="297D2454" w14:textId="77777777" w:rsidR="003F3708" w:rsidRDefault="005D069D">
            <w:pPr>
              <w:pStyle w:val="TableParagraph"/>
              <w:spacing w:line="252" w:lineRule="exact"/>
              <w:ind w:right="145"/>
              <w:rPr>
                <w:b/>
                <w:sz w:val="21"/>
              </w:rPr>
            </w:pPr>
            <w:r>
              <w:rPr>
                <w:b/>
                <w:spacing w:val="-2"/>
                <w:sz w:val="21"/>
              </w:rPr>
              <w:t>229.00</w:t>
            </w:r>
          </w:p>
        </w:tc>
        <w:tc>
          <w:tcPr>
            <w:tcW w:w="1925" w:type="dxa"/>
            <w:tcBorders>
              <w:top w:val="single" w:sz="2" w:space="0" w:color="000000"/>
              <w:bottom w:val="single" w:sz="2" w:space="0" w:color="000000"/>
            </w:tcBorders>
          </w:tcPr>
          <w:p w14:paraId="40E7693B"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08BCE5F0" w14:textId="77777777" w:rsidR="003F3708" w:rsidRDefault="005D069D">
            <w:pPr>
              <w:pStyle w:val="TableParagraph"/>
              <w:spacing w:line="252" w:lineRule="exact"/>
              <w:ind w:right="39"/>
              <w:rPr>
                <w:sz w:val="21"/>
              </w:rPr>
            </w:pPr>
            <w:r>
              <w:rPr>
                <w:spacing w:val="-2"/>
                <w:sz w:val="21"/>
              </w:rPr>
              <w:t>229.00</w:t>
            </w:r>
          </w:p>
        </w:tc>
      </w:tr>
      <w:tr w:rsidR="003F3708" w14:paraId="1DC63232" w14:textId="77777777">
        <w:trPr>
          <w:trHeight w:val="274"/>
        </w:trPr>
        <w:tc>
          <w:tcPr>
            <w:tcW w:w="9444" w:type="dxa"/>
            <w:tcBorders>
              <w:top w:val="single" w:sz="2" w:space="0" w:color="000000"/>
              <w:bottom w:val="single" w:sz="2" w:space="0" w:color="000000"/>
            </w:tcBorders>
          </w:tcPr>
          <w:p w14:paraId="6000EAFB" w14:textId="77777777" w:rsidR="003F3708" w:rsidRDefault="005D069D">
            <w:pPr>
              <w:pStyle w:val="TableParagraph"/>
              <w:spacing w:line="252" w:lineRule="exact"/>
              <w:ind w:left="333"/>
              <w:jc w:val="left"/>
              <w:rPr>
                <w:sz w:val="21"/>
              </w:rPr>
            </w:pPr>
            <w:r>
              <w:rPr>
                <w:sz w:val="21"/>
              </w:rPr>
              <w:t>Reformer</w:t>
            </w:r>
            <w:r>
              <w:rPr>
                <w:spacing w:val="-2"/>
                <w:sz w:val="21"/>
              </w:rPr>
              <w:t xml:space="preserve"> </w:t>
            </w:r>
            <w:r>
              <w:rPr>
                <w:sz w:val="21"/>
              </w:rPr>
              <w:t>x</w:t>
            </w:r>
            <w:r>
              <w:rPr>
                <w:spacing w:val="-1"/>
                <w:sz w:val="21"/>
              </w:rPr>
              <w:t xml:space="preserve"> </w:t>
            </w:r>
            <w:r>
              <w:rPr>
                <w:sz w:val="21"/>
              </w:rPr>
              <w:t>25</w:t>
            </w:r>
            <w:r>
              <w:rPr>
                <w:spacing w:val="1"/>
                <w:sz w:val="21"/>
              </w:rPr>
              <w:t xml:space="preserve"> </w:t>
            </w:r>
            <w:r>
              <w:rPr>
                <w:spacing w:val="-2"/>
                <w:sz w:val="21"/>
              </w:rPr>
              <w:t>Concession</w:t>
            </w:r>
          </w:p>
        </w:tc>
        <w:tc>
          <w:tcPr>
            <w:tcW w:w="4296" w:type="dxa"/>
            <w:tcBorders>
              <w:top w:val="single" w:sz="2" w:space="0" w:color="000000"/>
              <w:bottom w:val="single" w:sz="2" w:space="0" w:color="000000"/>
            </w:tcBorders>
          </w:tcPr>
          <w:p w14:paraId="1E439559"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21C53BF8" w14:textId="77777777" w:rsidR="003F3708" w:rsidRDefault="005D069D">
            <w:pPr>
              <w:pStyle w:val="TableParagraph"/>
              <w:spacing w:line="252" w:lineRule="exact"/>
              <w:ind w:right="145"/>
              <w:rPr>
                <w:sz w:val="21"/>
              </w:rPr>
            </w:pPr>
            <w:r>
              <w:rPr>
                <w:spacing w:val="-2"/>
                <w:sz w:val="21"/>
              </w:rPr>
              <w:t>15.64</w:t>
            </w:r>
          </w:p>
        </w:tc>
        <w:tc>
          <w:tcPr>
            <w:tcW w:w="1918" w:type="dxa"/>
            <w:tcBorders>
              <w:top w:val="single" w:sz="2" w:space="0" w:color="000000"/>
              <w:bottom w:val="single" w:sz="2" w:space="0" w:color="000000"/>
            </w:tcBorders>
          </w:tcPr>
          <w:p w14:paraId="269A5B42" w14:textId="77777777" w:rsidR="003F3708" w:rsidRDefault="005D069D">
            <w:pPr>
              <w:pStyle w:val="TableParagraph"/>
              <w:spacing w:line="252" w:lineRule="exact"/>
              <w:ind w:right="145"/>
              <w:rPr>
                <w:b/>
                <w:sz w:val="21"/>
              </w:rPr>
            </w:pPr>
            <w:r>
              <w:rPr>
                <w:b/>
                <w:spacing w:val="-2"/>
                <w:sz w:val="21"/>
              </w:rPr>
              <w:t>172.00</w:t>
            </w:r>
          </w:p>
        </w:tc>
        <w:tc>
          <w:tcPr>
            <w:tcW w:w="1925" w:type="dxa"/>
            <w:tcBorders>
              <w:top w:val="single" w:sz="2" w:space="0" w:color="000000"/>
              <w:bottom w:val="single" w:sz="2" w:space="0" w:color="000000"/>
            </w:tcBorders>
          </w:tcPr>
          <w:p w14:paraId="0AABB55E"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78598813" w14:textId="77777777" w:rsidR="003F3708" w:rsidRDefault="005D069D">
            <w:pPr>
              <w:pStyle w:val="TableParagraph"/>
              <w:spacing w:line="252" w:lineRule="exact"/>
              <w:ind w:right="39"/>
              <w:rPr>
                <w:sz w:val="21"/>
              </w:rPr>
            </w:pPr>
            <w:r>
              <w:rPr>
                <w:spacing w:val="-2"/>
                <w:sz w:val="21"/>
              </w:rPr>
              <w:t>172.00</w:t>
            </w:r>
          </w:p>
        </w:tc>
      </w:tr>
      <w:tr w:rsidR="003F3708" w14:paraId="03E7BE21" w14:textId="77777777">
        <w:trPr>
          <w:trHeight w:val="274"/>
        </w:trPr>
        <w:tc>
          <w:tcPr>
            <w:tcW w:w="9444" w:type="dxa"/>
            <w:tcBorders>
              <w:top w:val="single" w:sz="2" w:space="0" w:color="000000"/>
              <w:bottom w:val="single" w:sz="2" w:space="0" w:color="000000"/>
            </w:tcBorders>
          </w:tcPr>
          <w:p w14:paraId="57807437" w14:textId="77777777" w:rsidR="003F3708" w:rsidRDefault="005D069D">
            <w:pPr>
              <w:pStyle w:val="TableParagraph"/>
              <w:spacing w:line="252" w:lineRule="exact"/>
              <w:ind w:left="333"/>
              <w:jc w:val="left"/>
              <w:rPr>
                <w:sz w:val="21"/>
              </w:rPr>
            </w:pPr>
            <w:r>
              <w:rPr>
                <w:sz w:val="21"/>
              </w:rPr>
              <w:t>RFID</w:t>
            </w:r>
            <w:r>
              <w:rPr>
                <w:spacing w:val="1"/>
                <w:sz w:val="21"/>
              </w:rPr>
              <w:t xml:space="preserve"> </w:t>
            </w:r>
            <w:r>
              <w:rPr>
                <w:sz w:val="21"/>
              </w:rPr>
              <w:t>Wrist</w:t>
            </w:r>
            <w:r>
              <w:rPr>
                <w:spacing w:val="3"/>
                <w:sz w:val="21"/>
              </w:rPr>
              <w:t xml:space="preserve"> </w:t>
            </w:r>
            <w:r>
              <w:rPr>
                <w:spacing w:val="-2"/>
                <w:sz w:val="21"/>
              </w:rPr>
              <w:t>Bands</w:t>
            </w:r>
          </w:p>
        </w:tc>
        <w:tc>
          <w:tcPr>
            <w:tcW w:w="4296" w:type="dxa"/>
            <w:tcBorders>
              <w:top w:val="single" w:sz="2" w:space="0" w:color="000000"/>
              <w:bottom w:val="single" w:sz="2" w:space="0" w:color="000000"/>
            </w:tcBorders>
          </w:tcPr>
          <w:p w14:paraId="75F749D4"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2AD840C7" w14:textId="77777777" w:rsidR="003F3708" w:rsidRDefault="005D069D">
            <w:pPr>
              <w:pStyle w:val="TableParagraph"/>
              <w:spacing w:line="252" w:lineRule="exact"/>
              <w:ind w:right="145"/>
              <w:rPr>
                <w:sz w:val="21"/>
              </w:rPr>
            </w:pPr>
            <w:r>
              <w:rPr>
                <w:spacing w:val="-4"/>
                <w:sz w:val="21"/>
              </w:rPr>
              <w:t>0.55</w:t>
            </w:r>
          </w:p>
        </w:tc>
        <w:tc>
          <w:tcPr>
            <w:tcW w:w="1918" w:type="dxa"/>
            <w:tcBorders>
              <w:top w:val="single" w:sz="2" w:space="0" w:color="000000"/>
              <w:bottom w:val="single" w:sz="2" w:space="0" w:color="000000"/>
            </w:tcBorders>
          </w:tcPr>
          <w:p w14:paraId="4539E863" w14:textId="77777777" w:rsidR="003F3708" w:rsidRDefault="005D069D">
            <w:pPr>
              <w:pStyle w:val="TableParagraph"/>
              <w:spacing w:line="252" w:lineRule="exact"/>
              <w:ind w:right="146"/>
              <w:rPr>
                <w:b/>
                <w:sz w:val="21"/>
              </w:rPr>
            </w:pPr>
            <w:r>
              <w:rPr>
                <w:b/>
                <w:spacing w:val="-4"/>
                <w:sz w:val="21"/>
              </w:rPr>
              <w:t>6.00</w:t>
            </w:r>
          </w:p>
        </w:tc>
        <w:tc>
          <w:tcPr>
            <w:tcW w:w="1925" w:type="dxa"/>
            <w:tcBorders>
              <w:top w:val="single" w:sz="2" w:space="0" w:color="000000"/>
              <w:bottom w:val="single" w:sz="2" w:space="0" w:color="000000"/>
            </w:tcBorders>
          </w:tcPr>
          <w:p w14:paraId="5994EC7D" w14:textId="77777777" w:rsidR="003F3708" w:rsidRDefault="005D069D">
            <w:pPr>
              <w:pStyle w:val="TableParagraph"/>
              <w:spacing w:line="252" w:lineRule="exact"/>
              <w:ind w:right="152"/>
              <w:rPr>
                <w:sz w:val="21"/>
              </w:rPr>
            </w:pPr>
            <w:r>
              <w:rPr>
                <w:spacing w:val="-10"/>
                <w:sz w:val="21"/>
              </w:rPr>
              <w:t>-</w:t>
            </w:r>
          </w:p>
        </w:tc>
        <w:tc>
          <w:tcPr>
            <w:tcW w:w="1867" w:type="dxa"/>
            <w:tcBorders>
              <w:top w:val="single" w:sz="2" w:space="0" w:color="000000"/>
              <w:bottom w:val="single" w:sz="2" w:space="0" w:color="000000"/>
            </w:tcBorders>
          </w:tcPr>
          <w:p w14:paraId="41415F09" w14:textId="77777777" w:rsidR="003F3708" w:rsidRDefault="005D069D">
            <w:pPr>
              <w:pStyle w:val="TableParagraph"/>
              <w:spacing w:line="252" w:lineRule="exact"/>
              <w:ind w:right="40"/>
              <w:rPr>
                <w:sz w:val="21"/>
              </w:rPr>
            </w:pPr>
            <w:r>
              <w:rPr>
                <w:spacing w:val="-4"/>
                <w:sz w:val="21"/>
              </w:rPr>
              <w:t>6.00</w:t>
            </w:r>
          </w:p>
        </w:tc>
      </w:tr>
      <w:tr w:rsidR="003F3708" w14:paraId="19FE58AE" w14:textId="77777777">
        <w:trPr>
          <w:trHeight w:val="274"/>
        </w:trPr>
        <w:tc>
          <w:tcPr>
            <w:tcW w:w="9444" w:type="dxa"/>
            <w:tcBorders>
              <w:top w:val="single" w:sz="2" w:space="0" w:color="000000"/>
              <w:bottom w:val="single" w:sz="2" w:space="0" w:color="000000"/>
            </w:tcBorders>
          </w:tcPr>
          <w:p w14:paraId="6C75B401" w14:textId="77777777" w:rsidR="003F3708" w:rsidRDefault="005D069D">
            <w:pPr>
              <w:pStyle w:val="TableParagraph"/>
              <w:spacing w:line="252" w:lineRule="exact"/>
              <w:ind w:left="333"/>
              <w:jc w:val="left"/>
              <w:rPr>
                <w:sz w:val="21"/>
              </w:rPr>
            </w:pPr>
            <w:r>
              <w:rPr>
                <w:sz w:val="21"/>
              </w:rPr>
              <w:t>School</w:t>
            </w:r>
            <w:r>
              <w:rPr>
                <w:spacing w:val="5"/>
                <w:sz w:val="21"/>
              </w:rPr>
              <w:t xml:space="preserve"> </w:t>
            </w:r>
            <w:r>
              <w:rPr>
                <w:sz w:val="21"/>
              </w:rPr>
              <w:t>Swim</w:t>
            </w:r>
            <w:r>
              <w:rPr>
                <w:spacing w:val="7"/>
                <w:sz w:val="21"/>
              </w:rPr>
              <w:t xml:space="preserve"> </w:t>
            </w:r>
            <w:r>
              <w:rPr>
                <w:sz w:val="21"/>
              </w:rPr>
              <w:t>and</w:t>
            </w:r>
            <w:r>
              <w:rPr>
                <w:spacing w:val="6"/>
                <w:sz w:val="21"/>
              </w:rPr>
              <w:t xml:space="preserve"> </w:t>
            </w:r>
            <w:r>
              <w:rPr>
                <w:spacing w:val="-4"/>
                <w:sz w:val="21"/>
              </w:rPr>
              <w:t>Slide</w:t>
            </w:r>
          </w:p>
        </w:tc>
        <w:tc>
          <w:tcPr>
            <w:tcW w:w="4296" w:type="dxa"/>
            <w:tcBorders>
              <w:top w:val="single" w:sz="2" w:space="0" w:color="000000"/>
              <w:bottom w:val="single" w:sz="2" w:space="0" w:color="000000"/>
            </w:tcBorders>
          </w:tcPr>
          <w:p w14:paraId="7A877728"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39F32FD8" w14:textId="77777777" w:rsidR="003F3708" w:rsidRDefault="005D069D">
            <w:pPr>
              <w:pStyle w:val="TableParagraph"/>
              <w:spacing w:line="252" w:lineRule="exact"/>
              <w:ind w:right="145"/>
              <w:rPr>
                <w:sz w:val="21"/>
              </w:rPr>
            </w:pPr>
            <w:r>
              <w:rPr>
                <w:spacing w:val="-4"/>
                <w:sz w:val="21"/>
              </w:rPr>
              <w:t>0.85</w:t>
            </w:r>
          </w:p>
        </w:tc>
        <w:tc>
          <w:tcPr>
            <w:tcW w:w="1918" w:type="dxa"/>
            <w:tcBorders>
              <w:top w:val="single" w:sz="2" w:space="0" w:color="000000"/>
              <w:bottom w:val="single" w:sz="2" w:space="0" w:color="000000"/>
            </w:tcBorders>
          </w:tcPr>
          <w:p w14:paraId="417F441D" w14:textId="77777777" w:rsidR="003F3708" w:rsidRDefault="005D069D">
            <w:pPr>
              <w:pStyle w:val="TableParagraph"/>
              <w:spacing w:line="252" w:lineRule="exact"/>
              <w:ind w:right="146"/>
              <w:rPr>
                <w:b/>
                <w:sz w:val="21"/>
              </w:rPr>
            </w:pPr>
            <w:r>
              <w:rPr>
                <w:b/>
                <w:spacing w:val="-4"/>
                <w:sz w:val="21"/>
              </w:rPr>
              <w:t>9.30</w:t>
            </w:r>
          </w:p>
        </w:tc>
        <w:tc>
          <w:tcPr>
            <w:tcW w:w="1925" w:type="dxa"/>
            <w:tcBorders>
              <w:top w:val="single" w:sz="2" w:space="0" w:color="000000"/>
              <w:bottom w:val="single" w:sz="2" w:space="0" w:color="000000"/>
            </w:tcBorders>
          </w:tcPr>
          <w:p w14:paraId="4A64F3C9" w14:textId="77777777" w:rsidR="003F3708" w:rsidRDefault="005D069D">
            <w:pPr>
              <w:pStyle w:val="TableParagraph"/>
              <w:spacing w:line="252" w:lineRule="exact"/>
              <w:ind w:right="153"/>
              <w:rPr>
                <w:sz w:val="21"/>
              </w:rPr>
            </w:pPr>
            <w:r>
              <w:rPr>
                <w:spacing w:val="-4"/>
                <w:sz w:val="21"/>
              </w:rPr>
              <w:t>8.90</w:t>
            </w:r>
          </w:p>
        </w:tc>
        <w:tc>
          <w:tcPr>
            <w:tcW w:w="1867" w:type="dxa"/>
            <w:tcBorders>
              <w:top w:val="single" w:sz="2" w:space="0" w:color="000000"/>
              <w:bottom w:val="single" w:sz="2" w:space="0" w:color="000000"/>
            </w:tcBorders>
          </w:tcPr>
          <w:p w14:paraId="1DE94B66" w14:textId="77777777" w:rsidR="003F3708" w:rsidRDefault="005D069D">
            <w:pPr>
              <w:pStyle w:val="TableParagraph"/>
              <w:spacing w:line="252" w:lineRule="exact"/>
              <w:ind w:right="39"/>
              <w:rPr>
                <w:sz w:val="21"/>
              </w:rPr>
            </w:pPr>
            <w:r>
              <w:rPr>
                <w:spacing w:val="-4"/>
                <w:sz w:val="21"/>
              </w:rPr>
              <w:t>0.40</w:t>
            </w:r>
          </w:p>
        </w:tc>
      </w:tr>
      <w:tr w:rsidR="003F3708" w14:paraId="0AFBCAA7" w14:textId="77777777">
        <w:trPr>
          <w:trHeight w:val="274"/>
        </w:trPr>
        <w:tc>
          <w:tcPr>
            <w:tcW w:w="9444" w:type="dxa"/>
            <w:tcBorders>
              <w:top w:val="single" w:sz="2" w:space="0" w:color="000000"/>
              <w:bottom w:val="single" w:sz="2" w:space="0" w:color="000000"/>
            </w:tcBorders>
          </w:tcPr>
          <w:p w14:paraId="4D9CCFC5" w14:textId="77777777" w:rsidR="003F3708" w:rsidRDefault="005D069D">
            <w:pPr>
              <w:pStyle w:val="TableParagraph"/>
              <w:spacing w:line="252" w:lineRule="exact"/>
              <w:ind w:left="333"/>
              <w:jc w:val="left"/>
              <w:rPr>
                <w:sz w:val="21"/>
              </w:rPr>
            </w:pPr>
            <w:r>
              <w:rPr>
                <w:sz w:val="21"/>
              </w:rPr>
              <w:t>Shower</w:t>
            </w:r>
            <w:r>
              <w:rPr>
                <w:spacing w:val="1"/>
                <w:sz w:val="21"/>
              </w:rPr>
              <w:t xml:space="preserve"> </w:t>
            </w:r>
            <w:r>
              <w:rPr>
                <w:spacing w:val="-5"/>
                <w:sz w:val="21"/>
              </w:rPr>
              <w:t>fee</w:t>
            </w:r>
          </w:p>
        </w:tc>
        <w:tc>
          <w:tcPr>
            <w:tcW w:w="4296" w:type="dxa"/>
            <w:tcBorders>
              <w:top w:val="single" w:sz="2" w:space="0" w:color="000000"/>
              <w:bottom w:val="single" w:sz="2" w:space="0" w:color="000000"/>
            </w:tcBorders>
          </w:tcPr>
          <w:p w14:paraId="13DB9A20"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6AB48421" w14:textId="77777777" w:rsidR="003F3708" w:rsidRDefault="005D069D">
            <w:pPr>
              <w:pStyle w:val="TableParagraph"/>
              <w:spacing w:line="252" w:lineRule="exact"/>
              <w:ind w:right="145"/>
              <w:rPr>
                <w:sz w:val="21"/>
              </w:rPr>
            </w:pPr>
            <w:r>
              <w:rPr>
                <w:spacing w:val="-4"/>
                <w:sz w:val="21"/>
              </w:rPr>
              <w:t>0.19</w:t>
            </w:r>
          </w:p>
        </w:tc>
        <w:tc>
          <w:tcPr>
            <w:tcW w:w="1918" w:type="dxa"/>
            <w:tcBorders>
              <w:top w:val="single" w:sz="2" w:space="0" w:color="000000"/>
              <w:bottom w:val="single" w:sz="2" w:space="0" w:color="000000"/>
            </w:tcBorders>
          </w:tcPr>
          <w:p w14:paraId="2A3DE345" w14:textId="77777777" w:rsidR="003F3708" w:rsidRDefault="005D069D">
            <w:pPr>
              <w:pStyle w:val="TableParagraph"/>
              <w:spacing w:line="252" w:lineRule="exact"/>
              <w:ind w:right="146"/>
              <w:rPr>
                <w:b/>
                <w:sz w:val="21"/>
              </w:rPr>
            </w:pPr>
            <w:r>
              <w:rPr>
                <w:b/>
                <w:spacing w:val="-4"/>
                <w:sz w:val="21"/>
              </w:rPr>
              <w:t>2.10</w:t>
            </w:r>
          </w:p>
        </w:tc>
        <w:tc>
          <w:tcPr>
            <w:tcW w:w="1925" w:type="dxa"/>
            <w:tcBorders>
              <w:top w:val="single" w:sz="2" w:space="0" w:color="000000"/>
              <w:bottom w:val="single" w:sz="2" w:space="0" w:color="000000"/>
            </w:tcBorders>
          </w:tcPr>
          <w:p w14:paraId="23449C85" w14:textId="77777777" w:rsidR="003F3708" w:rsidRDefault="005D069D">
            <w:pPr>
              <w:pStyle w:val="TableParagraph"/>
              <w:spacing w:line="252" w:lineRule="exact"/>
              <w:ind w:right="152"/>
              <w:rPr>
                <w:sz w:val="21"/>
              </w:rPr>
            </w:pPr>
            <w:r>
              <w:rPr>
                <w:spacing w:val="-10"/>
                <w:sz w:val="21"/>
              </w:rPr>
              <w:t>-</w:t>
            </w:r>
          </w:p>
        </w:tc>
        <w:tc>
          <w:tcPr>
            <w:tcW w:w="1867" w:type="dxa"/>
            <w:tcBorders>
              <w:top w:val="single" w:sz="2" w:space="0" w:color="000000"/>
              <w:bottom w:val="single" w:sz="2" w:space="0" w:color="000000"/>
            </w:tcBorders>
          </w:tcPr>
          <w:p w14:paraId="1A35549D" w14:textId="77777777" w:rsidR="003F3708" w:rsidRDefault="005D069D">
            <w:pPr>
              <w:pStyle w:val="TableParagraph"/>
              <w:spacing w:line="252" w:lineRule="exact"/>
              <w:ind w:right="40"/>
              <w:rPr>
                <w:sz w:val="21"/>
              </w:rPr>
            </w:pPr>
            <w:r>
              <w:rPr>
                <w:spacing w:val="-4"/>
                <w:sz w:val="21"/>
              </w:rPr>
              <w:t>2.10</w:t>
            </w:r>
          </w:p>
        </w:tc>
      </w:tr>
      <w:tr w:rsidR="003F3708" w14:paraId="0FFD33B8" w14:textId="77777777">
        <w:trPr>
          <w:trHeight w:val="274"/>
        </w:trPr>
        <w:tc>
          <w:tcPr>
            <w:tcW w:w="9444" w:type="dxa"/>
            <w:tcBorders>
              <w:top w:val="single" w:sz="2" w:space="0" w:color="000000"/>
              <w:bottom w:val="single" w:sz="2" w:space="0" w:color="000000"/>
            </w:tcBorders>
          </w:tcPr>
          <w:p w14:paraId="789A244F" w14:textId="77777777" w:rsidR="003F3708" w:rsidRDefault="005D069D">
            <w:pPr>
              <w:pStyle w:val="TableParagraph"/>
              <w:spacing w:line="252" w:lineRule="exact"/>
              <w:ind w:left="333"/>
              <w:jc w:val="left"/>
              <w:rPr>
                <w:sz w:val="21"/>
              </w:rPr>
            </w:pPr>
            <w:r>
              <w:rPr>
                <w:spacing w:val="-2"/>
                <w:sz w:val="21"/>
              </w:rPr>
              <w:t>Slide</w:t>
            </w:r>
          </w:p>
        </w:tc>
        <w:tc>
          <w:tcPr>
            <w:tcW w:w="4296" w:type="dxa"/>
            <w:tcBorders>
              <w:top w:val="single" w:sz="2" w:space="0" w:color="000000"/>
              <w:bottom w:val="single" w:sz="2" w:space="0" w:color="000000"/>
            </w:tcBorders>
          </w:tcPr>
          <w:p w14:paraId="4C6FDB04"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7A320D14" w14:textId="77777777" w:rsidR="003F3708" w:rsidRDefault="005D069D">
            <w:pPr>
              <w:pStyle w:val="TableParagraph"/>
              <w:spacing w:line="252" w:lineRule="exact"/>
              <w:ind w:right="145"/>
              <w:rPr>
                <w:sz w:val="21"/>
              </w:rPr>
            </w:pPr>
            <w:r>
              <w:rPr>
                <w:spacing w:val="-4"/>
                <w:sz w:val="21"/>
              </w:rPr>
              <w:t>0.61</w:t>
            </w:r>
          </w:p>
        </w:tc>
        <w:tc>
          <w:tcPr>
            <w:tcW w:w="1918" w:type="dxa"/>
            <w:tcBorders>
              <w:top w:val="single" w:sz="2" w:space="0" w:color="000000"/>
              <w:bottom w:val="single" w:sz="2" w:space="0" w:color="000000"/>
            </w:tcBorders>
          </w:tcPr>
          <w:p w14:paraId="6D2CB64B" w14:textId="77777777" w:rsidR="003F3708" w:rsidRDefault="005D069D">
            <w:pPr>
              <w:pStyle w:val="TableParagraph"/>
              <w:spacing w:line="252" w:lineRule="exact"/>
              <w:ind w:right="146"/>
              <w:rPr>
                <w:b/>
                <w:sz w:val="21"/>
              </w:rPr>
            </w:pPr>
            <w:r>
              <w:rPr>
                <w:b/>
                <w:spacing w:val="-4"/>
                <w:sz w:val="21"/>
              </w:rPr>
              <w:t>6.70</w:t>
            </w:r>
          </w:p>
        </w:tc>
        <w:tc>
          <w:tcPr>
            <w:tcW w:w="1925" w:type="dxa"/>
            <w:tcBorders>
              <w:top w:val="single" w:sz="2" w:space="0" w:color="000000"/>
              <w:bottom w:val="single" w:sz="2" w:space="0" w:color="000000"/>
            </w:tcBorders>
          </w:tcPr>
          <w:p w14:paraId="675A492A" w14:textId="77777777" w:rsidR="003F3708" w:rsidRDefault="005D069D">
            <w:pPr>
              <w:pStyle w:val="TableParagraph"/>
              <w:spacing w:line="252" w:lineRule="exact"/>
              <w:ind w:right="153"/>
              <w:rPr>
                <w:sz w:val="21"/>
              </w:rPr>
            </w:pPr>
            <w:r>
              <w:rPr>
                <w:spacing w:val="-4"/>
                <w:sz w:val="21"/>
              </w:rPr>
              <w:t>6.40</w:t>
            </w:r>
          </w:p>
        </w:tc>
        <w:tc>
          <w:tcPr>
            <w:tcW w:w="1867" w:type="dxa"/>
            <w:tcBorders>
              <w:top w:val="single" w:sz="2" w:space="0" w:color="000000"/>
              <w:bottom w:val="single" w:sz="2" w:space="0" w:color="000000"/>
            </w:tcBorders>
          </w:tcPr>
          <w:p w14:paraId="0DB5BC15" w14:textId="77777777" w:rsidR="003F3708" w:rsidRDefault="005D069D">
            <w:pPr>
              <w:pStyle w:val="TableParagraph"/>
              <w:spacing w:line="252" w:lineRule="exact"/>
              <w:ind w:right="39"/>
              <w:rPr>
                <w:sz w:val="21"/>
              </w:rPr>
            </w:pPr>
            <w:r>
              <w:rPr>
                <w:spacing w:val="-4"/>
                <w:sz w:val="21"/>
              </w:rPr>
              <w:t>0.30</w:t>
            </w:r>
          </w:p>
        </w:tc>
      </w:tr>
      <w:tr w:rsidR="003F3708" w14:paraId="58E495D4" w14:textId="77777777">
        <w:trPr>
          <w:trHeight w:val="274"/>
        </w:trPr>
        <w:tc>
          <w:tcPr>
            <w:tcW w:w="9444" w:type="dxa"/>
            <w:tcBorders>
              <w:top w:val="single" w:sz="2" w:space="0" w:color="000000"/>
              <w:bottom w:val="single" w:sz="2" w:space="0" w:color="000000"/>
            </w:tcBorders>
          </w:tcPr>
          <w:p w14:paraId="7FB5D542" w14:textId="77777777" w:rsidR="003F3708" w:rsidRDefault="005D069D">
            <w:pPr>
              <w:pStyle w:val="TableParagraph"/>
              <w:spacing w:line="252" w:lineRule="exact"/>
              <w:ind w:left="333"/>
              <w:jc w:val="left"/>
              <w:rPr>
                <w:sz w:val="21"/>
              </w:rPr>
            </w:pPr>
            <w:r>
              <w:rPr>
                <w:sz w:val="21"/>
              </w:rPr>
              <w:t>Soccer</w:t>
            </w:r>
            <w:r>
              <w:rPr>
                <w:spacing w:val="-2"/>
                <w:sz w:val="21"/>
              </w:rPr>
              <w:t xml:space="preserve"> </w:t>
            </w:r>
            <w:r>
              <w:rPr>
                <w:sz w:val="21"/>
              </w:rPr>
              <w:t>Junior</w:t>
            </w:r>
            <w:r>
              <w:rPr>
                <w:spacing w:val="-1"/>
                <w:sz w:val="21"/>
              </w:rPr>
              <w:t xml:space="preserve"> </w:t>
            </w:r>
            <w:r>
              <w:rPr>
                <w:sz w:val="21"/>
              </w:rPr>
              <w:t>per</w:t>
            </w:r>
            <w:r>
              <w:rPr>
                <w:spacing w:val="-1"/>
                <w:sz w:val="21"/>
              </w:rPr>
              <w:t xml:space="preserve"> </w:t>
            </w:r>
            <w:r>
              <w:rPr>
                <w:sz w:val="21"/>
              </w:rPr>
              <w:t>person</w:t>
            </w:r>
            <w:r>
              <w:rPr>
                <w:spacing w:val="2"/>
                <w:sz w:val="21"/>
              </w:rPr>
              <w:t xml:space="preserve"> </w:t>
            </w:r>
            <w:r>
              <w:rPr>
                <w:sz w:val="21"/>
              </w:rPr>
              <w:t>per</w:t>
            </w:r>
            <w:r>
              <w:rPr>
                <w:spacing w:val="-1"/>
                <w:sz w:val="21"/>
              </w:rPr>
              <w:t xml:space="preserve"> </w:t>
            </w:r>
            <w:r>
              <w:rPr>
                <w:spacing w:val="-2"/>
                <w:sz w:val="21"/>
              </w:rPr>
              <w:t>session</w:t>
            </w:r>
          </w:p>
        </w:tc>
        <w:tc>
          <w:tcPr>
            <w:tcW w:w="4296" w:type="dxa"/>
            <w:tcBorders>
              <w:top w:val="single" w:sz="2" w:space="0" w:color="000000"/>
              <w:bottom w:val="single" w:sz="2" w:space="0" w:color="000000"/>
            </w:tcBorders>
          </w:tcPr>
          <w:p w14:paraId="7DC346C0"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477E24AB" w14:textId="77777777" w:rsidR="003F3708" w:rsidRDefault="005D069D">
            <w:pPr>
              <w:pStyle w:val="TableParagraph"/>
              <w:spacing w:line="252" w:lineRule="exact"/>
              <w:ind w:right="145"/>
              <w:rPr>
                <w:sz w:val="21"/>
              </w:rPr>
            </w:pPr>
            <w:r>
              <w:rPr>
                <w:spacing w:val="-4"/>
                <w:sz w:val="21"/>
              </w:rPr>
              <w:t>0.86</w:t>
            </w:r>
          </w:p>
        </w:tc>
        <w:tc>
          <w:tcPr>
            <w:tcW w:w="1918" w:type="dxa"/>
            <w:tcBorders>
              <w:top w:val="single" w:sz="2" w:space="0" w:color="000000"/>
              <w:bottom w:val="single" w:sz="2" w:space="0" w:color="000000"/>
            </w:tcBorders>
          </w:tcPr>
          <w:p w14:paraId="4D5183C5" w14:textId="77777777" w:rsidR="003F3708" w:rsidRDefault="005D069D">
            <w:pPr>
              <w:pStyle w:val="TableParagraph"/>
              <w:spacing w:line="252" w:lineRule="exact"/>
              <w:ind w:right="146"/>
              <w:rPr>
                <w:b/>
                <w:sz w:val="21"/>
              </w:rPr>
            </w:pPr>
            <w:r>
              <w:rPr>
                <w:b/>
                <w:spacing w:val="-4"/>
                <w:sz w:val="21"/>
              </w:rPr>
              <w:t>9.50</w:t>
            </w:r>
          </w:p>
        </w:tc>
        <w:tc>
          <w:tcPr>
            <w:tcW w:w="1925" w:type="dxa"/>
            <w:tcBorders>
              <w:top w:val="single" w:sz="2" w:space="0" w:color="000000"/>
              <w:bottom w:val="single" w:sz="2" w:space="0" w:color="000000"/>
            </w:tcBorders>
          </w:tcPr>
          <w:p w14:paraId="4B38F9A1" w14:textId="77777777" w:rsidR="003F3708" w:rsidRDefault="005D069D">
            <w:pPr>
              <w:pStyle w:val="TableParagraph"/>
              <w:spacing w:line="252" w:lineRule="exact"/>
              <w:ind w:right="152"/>
              <w:rPr>
                <w:sz w:val="21"/>
              </w:rPr>
            </w:pPr>
            <w:r>
              <w:rPr>
                <w:spacing w:val="-10"/>
                <w:sz w:val="21"/>
              </w:rPr>
              <w:t>-</w:t>
            </w:r>
          </w:p>
        </w:tc>
        <w:tc>
          <w:tcPr>
            <w:tcW w:w="1867" w:type="dxa"/>
            <w:tcBorders>
              <w:top w:val="single" w:sz="2" w:space="0" w:color="000000"/>
              <w:bottom w:val="single" w:sz="2" w:space="0" w:color="000000"/>
            </w:tcBorders>
          </w:tcPr>
          <w:p w14:paraId="63CD5FE4" w14:textId="77777777" w:rsidR="003F3708" w:rsidRDefault="005D069D">
            <w:pPr>
              <w:pStyle w:val="TableParagraph"/>
              <w:spacing w:line="252" w:lineRule="exact"/>
              <w:ind w:right="40"/>
              <w:rPr>
                <w:sz w:val="21"/>
              </w:rPr>
            </w:pPr>
            <w:r>
              <w:rPr>
                <w:spacing w:val="-4"/>
                <w:sz w:val="21"/>
              </w:rPr>
              <w:t>9.50</w:t>
            </w:r>
          </w:p>
        </w:tc>
      </w:tr>
      <w:tr w:rsidR="003F3708" w14:paraId="4D9FBDE6" w14:textId="77777777">
        <w:trPr>
          <w:trHeight w:val="274"/>
        </w:trPr>
        <w:tc>
          <w:tcPr>
            <w:tcW w:w="9444" w:type="dxa"/>
            <w:tcBorders>
              <w:top w:val="single" w:sz="2" w:space="0" w:color="000000"/>
              <w:bottom w:val="single" w:sz="2" w:space="0" w:color="000000"/>
            </w:tcBorders>
          </w:tcPr>
          <w:p w14:paraId="5454C459" w14:textId="77777777" w:rsidR="003F3708" w:rsidRDefault="005D069D">
            <w:pPr>
              <w:pStyle w:val="TableParagraph"/>
              <w:spacing w:line="252" w:lineRule="exact"/>
              <w:ind w:left="333"/>
              <w:jc w:val="left"/>
              <w:rPr>
                <w:sz w:val="21"/>
              </w:rPr>
            </w:pPr>
            <w:r>
              <w:rPr>
                <w:sz w:val="21"/>
              </w:rPr>
              <w:t>Swim</w:t>
            </w:r>
            <w:r>
              <w:rPr>
                <w:spacing w:val="5"/>
                <w:sz w:val="21"/>
              </w:rPr>
              <w:t xml:space="preserve"> </w:t>
            </w:r>
            <w:r>
              <w:rPr>
                <w:spacing w:val="-2"/>
                <w:sz w:val="21"/>
              </w:rPr>
              <w:t>Adult</w:t>
            </w:r>
          </w:p>
        </w:tc>
        <w:tc>
          <w:tcPr>
            <w:tcW w:w="4296" w:type="dxa"/>
            <w:tcBorders>
              <w:top w:val="single" w:sz="2" w:space="0" w:color="000000"/>
              <w:bottom w:val="single" w:sz="2" w:space="0" w:color="000000"/>
            </w:tcBorders>
          </w:tcPr>
          <w:p w14:paraId="52FD7E78"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61E9B043" w14:textId="77777777" w:rsidR="003F3708" w:rsidRDefault="005D069D">
            <w:pPr>
              <w:pStyle w:val="TableParagraph"/>
              <w:spacing w:line="252" w:lineRule="exact"/>
              <w:ind w:right="145"/>
              <w:rPr>
                <w:sz w:val="21"/>
              </w:rPr>
            </w:pPr>
            <w:r>
              <w:rPr>
                <w:spacing w:val="-4"/>
                <w:sz w:val="21"/>
              </w:rPr>
              <w:t>0.80</w:t>
            </w:r>
          </w:p>
        </w:tc>
        <w:tc>
          <w:tcPr>
            <w:tcW w:w="1918" w:type="dxa"/>
            <w:tcBorders>
              <w:top w:val="single" w:sz="2" w:space="0" w:color="000000"/>
              <w:bottom w:val="single" w:sz="2" w:space="0" w:color="000000"/>
            </w:tcBorders>
          </w:tcPr>
          <w:p w14:paraId="5D1BDF0B" w14:textId="77777777" w:rsidR="003F3708" w:rsidRDefault="005D069D">
            <w:pPr>
              <w:pStyle w:val="TableParagraph"/>
              <w:spacing w:line="252" w:lineRule="exact"/>
              <w:ind w:right="146"/>
              <w:rPr>
                <w:b/>
                <w:sz w:val="21"/>
              </w:rPr>
            </w:pPr>
            <w:r>
              <w:rPr>
                <w:b/>
                <w:spacing w:val="-4"/>
                <w:sz w:val="21"/>
              </w:rPr>
              <w:t>8.80</w:t>
            </w:r>
          </w:p>
        </w:tc>
        <w:tc>
          <w:tcPr>
            <w:tcW w:w="1925" w:type="dxa"/>
            <w:tcBorders>
              <w:top w:val="single" w:sz="2" w:space="0" w:color="000000"/>
              <w:bottom w:val="single" w:sz="2" w:space="0" w:color="000000"/>
            </w:tcBorders>
          </w:tcPr>
          <w:p w14:paraId="114887A2" w14:textId="77777777" w:rsidR="003F3708" w:rsidRDefault="005D069D">
            <w:pPr>
              <w:pStyle w:val="TableParagraph"/>
              <w:spacing w:line="252" w:lineRule="exact"/>
              <w:ind w:right="153"/>
              <w:rPr>
                <w:sz w:val="21"/>
              </w:rPr>
            </w:pPr>
            <w:r>
              <w:rPr>
                <w:spacing w:val="-4"/>
                <w:sz w:val="21"/>
              </w:rPr>
              <w:t>8.50</w:t>
            </w:r>
          </w:p>
        </w:tc>
        <w:tc>
          <w:tcPr>
            <w:tcW w:w="1867" w:type="dxa"/>
            <w:tcBorders>
              <w:top w:val="single" w:sz="2" w:space="0" w:color="000000"/>
              <w:bottom w:val="single" w:sz="2" w:space="0" w:color="000000"/>
            </w:tcBorders>
          </w:tcPr>
          <w:p w14:paraId="26881524" w14:textId="77777777" w:rsidR="003F3708" w:rsidRDefault="005D069D">
            <w:pPr>
              <w:pStyle w:val="TableParagraph"/>
              <w:spacing w:line="252" w:lineRule="exact"/>
              <w:ind w:right="39"/>
              <w:rPr>
                <w:sz w:val="21"/>
              </w:rPr>
            </w:pPr>
            <w:r>
              <w:rPr>
                <w:spacing w:val="-4"/>
                <w:sz w:val="21"/>
              </w:rPr>
              <w:t>0.30</w:t>
            </w:r>
          </w:p>
        </w:tc>
      </w:tr>
      <w:tr w:rsidR="003F3708" w14:paraId="7720CF7B" w14:textId="77777777">
        <w:trPr>
          <w:trHeight w:val="274"/>
        </w:trPr>
        <w:tc>
          <w:tcPr>
            <w:tcW w:w="9444" w:type="dxa"/>
            <w:tcBorders>
              <w:top w:val="single" w:sz="2" w:space="0" w:color="000000"/>
              <w:bottom w:val="single" w:sz="2" w:space="0" w:color="000000"/>
            </w:tcBorders>
          </w:tcPr>
          <w:p w14:paraId="044506C3" w14:textId="77777777" w:rsidR="003F3708" w:rsidRDefault="005D069D">
            <w:pPr>
              <w:pStyle w:val="TableParagraph"/>
              <w:spacing w:line="252" w:lineRule="exact"/>
              <w:ind w:left="333"/>
              <w:jc w:val="left"/>
              <w:rPr>
                <w:sz w:val="21"/>
              </w:rPr>
            </w:pPr>
            <w:r>
              <w:rPr>
                <w:sz w:val="21"/>
              </w:rPr>
              <w:t>Swim</w:t>
            </w:r>
            <w:r>
              <w:rPr>
                <w:spacing w:val="5"/>
                <w:sz w:val="21"/>
              </w:rPr>
              <w:t xml:space="preserve"> </w:t>
            </w:r>
            <w:r>
              <w:rPr>
                <w:sz w:val="21"/>
              </w:rPr>
              <w:t>Adult</w:t>
            </w:r>
            <w:r>
              <w:rPr>
                <w:spacing w:val="5"/>
                <w:sz w:val="21"/>
              </w:rPr>
              <w:t xml:space="preserve"> </w:t>
            </w:r>
            <w:r>
              <w:rPr>
                <w:sz w:val="21"/>
              </w:rPr>
              <w:t>x</w:t>
            </w:r>
            <w:r>
              <w:rPr>
                <w:spacing w:val="2"/>
                <w:sz w:val="21"/>
              </w:rPr>
              <w:t xml:space="preserve"> </w:t>
            </w:r>
            <w:r>
              <w:rPr>
                <w:spacing w:val="-5"/>
                <w:sz w:val="21"/>
              </w:rPr>
              <w:t>25</w:t>
            </w:r>
          </w:p>
        </w:tc>
        <w:tc>
          <w:tcPr>
            <w:tcW w:w="4296" w:type="dxa"/>
            <w:tcBorders>
              <w:top w:val="single" w:sz="2" w:space="0" w:color="000000"/>
              <w:bottom w:val="single" w:sz="2" w:space="0" w:color="000000"/>
            </w:tcBorders>
          </w:tcPr>
          <w:p w14:paraId="67211106"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7A96F721" w14:textId="77777777" w:rsidR="003F3708" w:rsidRDefault="005D069D">
            <w:pPr>
              <w:pStyle w:val="TableParagraph"/>
              <w:spacing w:line="252" w:lineRule="exact"/>
              <w:ind w:right="145"/>
              <w:rPr>
                <w:sz w:val="21"/>
              </w:rPr>
            </w:pPr>
            <w:r>
              <w:rPr>
                <w:spacing w:val="-2"/>
                <w:sz w:val="21"/>
              </w:rPr>
              <w:t>17.64</w:t>
            </w:r>
          </w:p>
        </w:tc>
        <w:tc>
          <w:tcPr>
            <w:tcW w:w="1918" w:type="dxa"/>
            <w:tcBorders>
              <w:top w:val="single" w:sz="2" w:space="0" w:color="000000"/>
              <w:bottom w:val="single" w:sz="2" w:space="0" w:color="000000"/>
            </w:tcBorders>
          </w:tcPr>
          <w:p w14:paraId="0C93B908" w14:textId="77777777" w:rsidR="003F3708" w:rsidRDefault="005D069D">
            <w:pPr>
              <w:pStyle w:val="TableParagraph"/>
              <w:spacing w:line="252" w:lineRule="exact"/>
              <w:ind w:right="145"/>
              <w:rPr>
                <w:b/>
                <w:sz w:val="21"/>
              </w:rPr>
            </w:pPr>
            <w:r>
              <w:rPr>
                <w:b/>
                <w:spacing w:val="-2"/>
                <w:sz w:val="21"/>
              </w:rPr>
              <w:t>194.00</w:t>
            </w:r>
          </w:p>
        </w:tc>
        <w:tc>
          <w:tcPr>
            <w:tcW w:w="1925" w:type="dxa"/>
            <w:tcBorders>
              <w:top w:val="single" w:sz="2" w:space="0" w:color="000000"/>
              <w:bottom w:val="single" w:sz="2" w:space="0" w:color="000000"/>
            </w:tcBorders>
          </w:tcPr>
          <w:p w14:paraId="1A2E2E1E" w14:textId="77777777" w:rsidR="003F3708" w:rsidRDefault="005D069D">
            <w:pPr>
              <w:pStyle w:val="TableParagraph"/>
              <w:spacing w:line="252" w:lineRule="exact"/>
              <w:ind w:right="153"/>
              <w:rPr>
                <w:sz w:val="21"/>
              </w:rPr>
            </w:pPr>
            <w:r>
              <w:rPr>
                <w:spacing w:val="-2"/>
                <w:sz w:val="21"/>
              </w:rPr>
              <w:t>182.75</w:t>
            </w:r>
          </w:p>
        </w:tc>
        <w:tc>
          <w:tcPr>
            <w:tcW w:w="1867" w:type="dxa"/>
            <w:tcBorders>
              <w:top w:val="single" w:sz="2" w:space="0" w:color="000000"/>
              <w:bottom w:val="single" w:sz="2" w:space="0" w:color="000000"/>
            </w:tcBorders>
          </w:tcPr>
          <w:p w14:paraId="78ABEFF0" w14:textId="77777777" w:rsidR="003F3708" w:rsidRDefault="005D069D">
            <w:pPr>
              <w:pStyle w:val="TableParagraph"/>
              <w:spacing w:line="252" w:lineRule="exact"/>
              <w:ind w:right="39"/>
              <w:rPr>
                <w:sz w:val="21"/>
              </w:rPr>
            </w:pPr>
            <w:r>
              <w:rPr>
                <w:spacing w:val="-2"/>
                <w:sz w:val="21"/>
              </w:rPr>
              <w:t>11.25</w:t>
            </w:r>
          </w:p>
        </w:tc>
      </w:tr>
      <w:tr w:rsidR="003F3708" w14:paraId="27BA9585" w14:textId="77777777">
        <w:trPr>
          <w:trHeight w:val="274"/>
        </w:trPr>
        <w:tc>
          <w:tcPr>
            <w:tcW w:w="9444" w:type="dxa"/>
            <w:tcBorders>
              <w:top w:val="single" w:sz="2" w:space="0" w:color="000000"/>
              <w:bottom w:val="single" w:sz="2" w:space="0" w:color="000000"/>
            </w:tcBorders>
          </w:tcPr>
          <w:p w14:paraId="40C4A748" w14:textId="77777777" w:rsidR="003F3708" w:rsidRDefault="005D069D">
            <w:pPr>
              <w:pStyle w:val="TableParagraph"/>
              <w:spacing w:line="252" w:lineRule="exact"/>
              <w:ind w:left="333"/>
              <w:jc w:val="left"/>
              <w:rPr>
                <w:sz w:val="21"/>
              </w:rPr>
            </w:pPr>
            <w:r>
              <w:rPr>
                <w:sz w:val="21"/>
              </w:rPr>
              <w:t>Swim</w:t>
            </w:r>
            <w:r>
              <w:rPr>
                <w:spacing w:val="6"/>
                <w:sz w:val="21"/>
              </w:rPr>
              <w:t xml:space="preserve"> </w:t>
            </w:r>
            <w:r>
              <w:rPr>
                <w:spacing w:val="-2"/>
                <w:sz w:val="21"/>
              </w:rPr>
              <w:t>Assessment</w:t>
            </w:r>
          </w:p>
        </w:tc>
        <w:tc>
          <w:tcPr>
            <w:tcW w:w="4296" w:type="dxa"/>
            <w:tcBorders>
              <w:top w:val="single" w:sz="2" w:space="0" w:color="000000"/>
              <w:bottom w:val="single" w:sz="2" w:space="0" w:color="000000"/>
            </w:tcBorders>
          </w:tcPr>
          <w:p w14:paraId="535249E6"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16E9E71B" w14:textId="77777777" w:rsidR="003F3708" w:rsidRDefault="005D069D">
            <w:pPr>
              <w:pStyle w:val="TableParagraph"/>
              <w:spacing w:line="252" w:lineRule="exact"/>
              <w:ind w:right="145"/>
              <w:rPr>
                <w:sz w:val="21"/>
              </w:rPr>
            </w:pPr>
            <w:r>
              <w:rPr>
                <w:spacing w:val="-4"/>
                <w:sz w:val="21"/>
              </w:rPr>
              <w:t>1.81</w:t>
            </w:r>
          </w:p>
        </w:tc>
        <w:tc>
          <w:tcPr>
            <w:tcW w:w="1918" w:type="dxa"/>
            <w:tcBorders>
              <w:top w:val="single" w:sz="2" w:space="0" w:color="000000"/>
              <w:bottom w:val="single" w:sz="2" w:space="0" w:color="000000"/>
            </w:tcBorders>
          </w:tcPr>
          <w:p w14:paraId="2653B587" w14:textId="77777777" w:rsidR="003F3708" w:rsidRDefault="005D069D">
            <w:pPr>
              <w:pStyle w:val="TableParagraph"/>
              <w:spacing w:line="252" w:lineRule="exact"/>
              <w:ind w:right="145"/>
              <w:rPr>
                <w:b/>
                <w:sz w:val="21"/>
              </w:rPr>
            </w:pPr>
            <w:r>
              <w:rPr>
                <w:b/>
                <w:spacing w:val="-2"/>
                <w:sz w:val="21"/>
              </w:rPr>
              <w:t>19.90</w:t>
            </w:r>
          </w:p>
        </w:tc>
        <w:tc>
          <w:tcPr>
            <w:tcW w:w="1925" w:type="dxa"/>
            <w:tcBorders>
              <w:top w:val="single" w:sz="2" w:space="0" w:color="000000"/>
              <w:bottom w:val="single" w:sz="2" w:space="0" w:color="000000"/>
            </w:tcBorders>
          </w:tcPr>
          <w:p w14:paraId="7467B0CA"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48F630CA" w14:textId="77777777" w:rsidR="003F3708" w:rsidRDefault="005D069D">
            <w:pPr>
              <w:pStyle w:val="TableParagraph"/>
              <w:spacing w:line="252" w:lineRule="exact"/>
              <w:ind w:right="40"/>
              <w:rPr>
                <w:sz w:val="21"/>
              </w:rPr>
            </w:pPr>
            <w:r>
              <w:rPr>
                <w:spacing w:val="-2"/>
                <w:sz w:val="21"/>
              </w:rPr>
              <w:t>19.90</w:t>
            </w:r>
          </w:p>
        </w:tc>
      </w:tr>
      <w:tr w:rsidR="003F3708" w14:paraId="0D1541A0" w14:textId="77777777">
        <w:trPr>
          <w:trHeight w:val="274"/>
        </w:trPr>
        <w:tc>
          <w:tcPr>
            <w:tcW w:w="9444" w:type="dxa"/>
            <w:tcBorders>
              <w:top w:val="single" w:sz="2" w:space="0" w:color="000000"/>
              <w:bottom w:val="single" w:sz="2" w:space="0" w:color="000000"/>
            </w:tcBorders>
          </w:tcPr>
          <w:p w14:paraId="3C06C484" w14:textId="77777777" w:rsidR="003F3708" w:rsidRDefault="005D069D">
            <w:pPr>
              <w:pStyle w:val="TableParagraph"/>
              <w:spacing w:line="252" w:lineRule="exact"/>
              <w:ind w:left="333"/>
              <w:jc w:val="left"/>
              <w:rPr>
                <w:sz w:val="21"/>
              </w:rPr>
            </w:pPr>
            <w:r>
              <w:rPr>
                <w:sz w:val="21"/>
              </w:rPr>
              <w:t>Swim</w:t>
            </w:r>
            <w:r>
              <w:rPr>
                <w:spacing w:val="4"/>
                <w:sz w:val="21"/>
              </w:rPr>
              <w:t xml:space="preserve"> </w:t>
            </w:r>
            <w:r>
              <w:rPr>
                <w:sz w:val="21"/>
              </w:rPr>
              <w:t>Child</w:t>
            </w:r>
            <w:r>
              <w:rPr>
                <w:spacing w:val="3"/>
                <w:sz w:val="21"/>
              </w:rPr>
              <w:t xml:space="preserve"> </w:t>
            </w:r>
            <w:r>
              <w:rPr>
                <w:sz w:val="21"/>
              </w:rPr>
              <w:t xml:space="preserve">over </w:t>
            </w:r>
            <w:r>
              <w:rPr>
                <w:spacing w:val="-10"/>
                <w:sz w:val="21"/>
              </w:rPr>
              <w:t>4</w:t>
            </w:r>
          </w:p>
        </w:tc>
        <w:tc>
          <w:tcPr>
            <w:tcW w:w="4296" w:type="dxa"/>
            <w:tcBorders>
              <w:top w:val="single" w:sz="2" w:space="0" w:color="000000"/>
              <w:bottom w:val="single" w:sz="2" w:space="0" w:color="000000"/>
            </w:tcBorders>
          </w:tcPr>
          <w:p w14:paraId="6AADD471"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29BBE0BF" w14:textId="77777777" w:rsidR="003F3708" w:rsidRDefault="005D069D">
            <w:pPr>
              <w:pStyle w:val="TableParagraph"/>
              <w:spacing w:line="252" w:lineRule="exact"/>
              <w:ind w:right="145"/>
              <w:rPr>
                <w:sz w:val="21"/>
              </w:rPr>
            </w:pPr>
            <w:r>
              <w:rPr>
                <w:spacing w:val="-4"/>
                <w:sz w:val="21"/>
              </w:rPr>
              <w:t>0.61</w:t>
            </w:r>
          </w:p>
        </w:tc>
        <w:tc>
          <w:tcPr>
            <w:tcW w:w="1918" w:type="dxa"/>
            <w:tcBorders>
              <w:top w:val="single" w:sz="2" w:space="0" w:color="000000"/>
              <w:bottom w:val="single" w:sz="2" w:space="0" w:color="000000"/>
            </w:tcBorders>
          </w:tcPr>
          <w:p w14:paraId="27A9D63B" w14:textId="77777777" w:rsidR="003F3708" w:rsidRDefault="005D069D">
            <w:pPr>
              <w:pStyle w:val="TableParagraph"/>
              <w:spacing w:line="252" w:lineRule="exact"/>
              <w:ind w:right="146"/>
              <w:rPr>
                <w:b/>
                <w:sz w:val="21"/>
              </w:rPr>
            </w:pPr>
            <w:r>
              <w:rPr>
                <w:b/>
                <w:spacing w:val="-4"/>
                <w:sz w:val="21"/>
              </w:rPr>
              <w:t>6.70</w:t>
            </w:r>
          </w:p>
        </w:tc>
        <w:tc>
          <w:tcPr>
            <w:tcW w:w="1925" w:type="dxa"/>
            <w:tcBorders>
              <w:top w:val="single" w:sz="2" w:space="0" w:color="000000"/>
              <w:bottom w:val="single" w:sz="2" w:space="0" w:color="000000"/>
            </w:tcBorders>
          </w:tcPr>
          <w:p w14:paraId="398C5CEA" w14:textId="77777777" w:rsidR="003F3708" w:rsidRDefault="005D069D">
            <w:pPr>
              <w:pStyle w:val="TableParagraph"/>
              <w:spacing w:line="252" w:lineRule="exact"/>
              <w:ind w:right="153"/>
              <w:rPr>
                <w:sz w:val="21"/>
              </w:rPr>
            </w:pPr>
            <w:r>
              <w:rPr>
                <w:spacing w:val="-4"/>
                <w:sz w:val="21"/>
              </w:rPr>
              <w:t>6.40</w:t>
            </w:r>
          </w:p>
        </w:tc>
        <w:tc>
          <w:tcPr>
            <w:tcW w:w="1867" w:type="dxa"/>
            <w:tcBorders>
              <w:top w:val="single" w:sz="2" w:space="0" w:color="000000"/>
              <w:bottom w:val="single" w:sz="2" w:space="0" w:color="000000"/>
            </w:tcBorders>
          </w:tcPr>
          <w:p w14:paraId="58D561C9" w14:textId="77777777" w:rsidR="003F3708" w:rsidRDefault="005D069D">
            <w:pPr>
              <w:pStyle w:val="TableParagraph"/>
              <w:spacing w:line="252" w:lineRule="exact"/>
              <w:ind w:right="39"/>
              <w:rPr>
                <w:sz w:val="21"/>
              </w:rPr>
            </w:pPr>
            <w:r>
              <w:rPr>
                <w:spacing w:val="-4"/>
                <w:sz w:val="21"/>
              </w:rPr>
              <w:t>0.30</w:t>
            </w:r>
          </w:p>
        </w:tc>
      </w:tr>
      <w:tr w:rsidR="003F3708" w14:paraId="2AE98988" w14:textId="77777777">
        <w:trPr>
          <w:trHeight w:val="274"/>
        </w:trPr>
        <w:tc>
          <w:tcPr>
            <w:tcW w:w="9444" w:type="dxa"/>
            <w:tcBorders>
              <w:top w:val="single" w:sz="2" w:space="0" w:color="000000"/>
              <w:bottom w:val="single" w:sz="2" w:space="0" w:color="000000"/>
            </w:tcBorders>
          </w:tcPr>
          <w:p w14:paraId="0383564B" w14:textId="77777777" w:rsidR="003F3708" w:rsidRDefault="005D069D">
            <w:pPr>
              <w:pStyle w:val="TableParagraph"/>
              <w:spacing w:line="252" w:lineRule="exact"/>
              <w:ind w:left="333"/>
              <w:jc w:val="left"/>
              <w:rPr>
                <w:sz w:val="21"/>
              </w:rPr>
            </w:pPr>
            <w:r>
              <w:rPr>
                <w:sz w:val="21"/>
              </w:rPr>
              <w:t>Swim</w:t>
            </w:r>
            <w:r>
              <w:rPr>
                <w:spacing w:val="2"/>
                <w:sz w:val="21"/>
              </w:rPr>
              <w:t xml:space="preserve"> </w:t>
            </w:r>
            <w:r>
              <w:rPr>
                <w:sz w:val="21"/>
              </w:rPr>
              <w:t>Child</w:t>
            </w:r>
            <w:r>
              <w:rPr>
                <w:spacing w:val="3"/>
                <w:sz w:val="21"/>
              </w:rPr>
              <w:t xml:space="preserve"> </w:t>
            </w:r>
            <w:r>
              <w:rPr>
                <w:sz w:val="21"/>
              </w:rPr>
              <w:t>Under 5</w:t>
            </w:r>
            <w:r>
              <w:rPr>
                <w:spacing w:val="3"/>
                <w:sz w:val="21"/>
              </w:rPr>
              <w:t xml:space="preserve"> </w:t>
            </w:r>
            <w:r>
              <w:rPr>
                <w:spacing w:val="-4"/>
                <w:sz w:val="21"/>
              </w:rPr>
              <w:t>Years</w:t>
            </w:r>
          </w:p>
        </w:tc>
        <w:tc>
          <w:tcPr>
            <w:tcW w:w="4296" w:type="dxa"/>
            <w:tcBorders>
              <w:top w:val="single" w:sz="2" w:space="0" w:color="000000"/>
              <w:bottom w:val="single" w:sz="2" w:space="0" w:color="000000"/>
            </w:tcBorders>
          </w:tcPr>
          <w:p w14:paraId="60923371"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63CC58BB" w14:textId="77777777" w:rsidR="003F3708" w:rsidRDefault="005D069D">
            <w:pPr>
              <w:pStyle w:val="TableParagraph"/>
              <w:spacing w:line="252" w:lineRule="exact"/>
              <w:ind w:right="360"/>
              <w:rPr>
                <w:sz w:val="21"/>
              </w:rPr>
            </w:pPr>
            <w:r>
              <w:rPr>
                <w:spacing w:val="-10"/>
                <w:sz w:val="21"/>
              </w:rPr>
              <w:t>-</w:t>
            </w:r>
          </w:p>
        </w:tc>
        <w:tc>
          <w:tcPr>
            <w:tcW w:w="1918" w:type="dxa"/>
            <w:tcBorders>
              <w:top w:val="single" w:sz="2" w:space="0" w:color="000000"/>
              <w:bottom w:val="single" w:sz="2" w:space="0" w:color="000000"/>
            </w:tcBorders>
          </w:tcPr>
          <w:p w14:paraId="3174E03E" w14:textId="77777777" w:rsidR="003F3708" w:rsidRDefault="005D069D">
            <w:pPr>
              <w:pStyle w:val="TableParagraph"/>
              <w:spacing w:line="252" w:lineRule="exact"/>
              <w:ind w:right="361"/>
              <w:rPr>
                <w:b/>
                <w:sz w:val="21"/>
              </w:rPr>
            </w:pPr>
            <w:r>
              <w:rPr>
                <w:b/>
                <w:spacing w:val="-10"/>
                <w:sz w:val="21"/>
              </w:rPr>
              <w:t>-</w:t>
            </w:r>
          </w:p>
        </w:tc>
        <w:tc>
          <w:tcPr>
            <w:tcW w:w="1925" w:type="dxa"/>
            <w:tcBorders>
              <w:top w:val="single" w:sz="2" w:space="0" w:color="000000"/>
              <w:bottom w:val="single" w:sz="2" w:space="0" w:color="000000"/>
            </w:tcBorders>
          </w:tcPr>
          <w:p w14:paraId="6BCB69FC"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75ADE2FA" w14:textId="77777777" w:rsidR="003F3708" w:rsidRDefault="005D069D">
            <w:pPr>
              <w:pStyle w:val="TableParagraph"/>
              <w:spacing w:line="252" w:lineRule="exact"/>
              <w:ind w:right="39"/>
              <w:rPr>
                <w:sz w:val="21"/>
              </w:rPr>
            </w:pPr>
            <w:r>
              <w:rPr>
                <w:spacing w:val="-4"/>
                <w:sz w:val="21"/>
              </w:rPr>
              <w:t>0.00</w:t>
            </w:r>
          </w:p>
        </w:tc>
      </w:tr>
      <w:tr w:rsidR="003F3708" w14:paraId="14CF20E5" w14:textId="77777777">
        <w:trPr>
          <w:trHeight w:val="274"/>
        </w:trPr>
        <w:tc>
          <w:tcPr>
            <w:tcW w:w="9444" w:type="dxa"/>
            <w:tcBorders>
              <w:top w:val="single" w:sz="2" w:space="0" w:color="000000"/>
              <w:bottom w:val="single" w:sz="2" w:space="0" w:color="000000"/>
            </w:tcBorders>
          </w:tcPr>
          <w:p w14:paraId="5C4DF1DC" w14:textId="77777777" w:rsidR="003F3708" w:rsidRDefault="005D069D">
            <w:pPr>
              <w:pStyle w:val="TableParagraph"/>
              <w:spacing w:line="252" w:lineRule="exact"/>
              <w:ind w:left="333"/>
              <w:jc w:val="left"/>
              <w:rPr>
                <w:sz w:val="21"/>
              </w:rPr>
            </w:pPr>
            <w:r>
              <w:rPr>
                <w:sz w:val="21"/>
              </w:rPr>
              <w:t>Swim</w:t>
            </w:r>
            <w:r>
              <w:rPr>
                <w:spacing w:val="5"/>
                <w:sz w:val="21"/>
              </w:rPr>
              <w:t xml:space="preserve"> </w:t>
            </w:r>
            <w:r>
              <w:rPr>
                <w:spacing w:val="-2"/>
                <w:sz w:val="21"/>
              </w:rPr>
              <w:t>Concession</w:t>
            </w:r>
          </w:p>
        </w:tc>
        <w:tc>
          <w:tcPr>
            <w:tcW w:w="4296" w:type="dxa"/>
            <w:tcBorders>
              <w:top w:val="single" w:sz="2" w:space="0" w:color="000000"/>
              <w:bottom w:val="single" w:sz="2" w:space="0" w:color="000000"/>
            </w:tcBorders>
          </w:tcPr>
          <w:p w14:paraId="35445B64"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1A72D655" w14:textId="77777777" w:rsidR="003F3708" w:rsidRDefault="005D069D">
            <w:pPr>
              <w:pStyle w:val="TableParagraph"/>
              <w:spacing w:line="252" w:lineRule="exact"/>
              <w:ind w:right="145"/>
              <w:rPr>
                <w:sz w:val="21"/>
              </w:rPr>
            </w:pPr>
            <w:r>
              <w:rPr>
                <w:spacing w:val="-4"/>
                <w:sz w:val="21"/>
              </w:rPr>
              <w:t>0.61</w:t>
            </w:r>
          </w:p>
        </w:tc>
        <w:tc>
          <w:tcPr>
            <w:tcW w:w="1918" w:type="dxa"/>
            <w:tcBorders>
              <w:top w:val="single" w:sz="2" w:space="0" w:color="000000"/>
              <w:bottom w:val="single" w:sz="2" w:space="0" w:color="000000"/>
            </w:tcBorders>
          </w:tcPr>
          <w:p w14:paraId="42954DE6" w14:textId="77777777" w:rsidR="003F3708" w:rsidRDefault="005D069D">
            <w:pPr>
              <w:pStyle w:val="TableParagraph"/>
              <w:spacing w:line="252" w:lineRule="exact"/>
              <w:ind w:right="146"/>
              <w:rPr>
                <w:b/>
                <w:sz w:val="21"/>
              </w:rPr>
            </w:pPr>
            <w:r>
              <w:rPr>
                <w:b/>
                <w:spacing w:val="-4"/>
                <w:sz w:val="21"/>
              </w:rPr>
              <w:t>6.70</w:t>
            </w:r>
          </w:p>
        </w:tc>
        <w:tc>
          <w:tcPr>
            <w:tcW w:w="1925" w:type="dxa"/>
            <w:tcBorders>
              <w:top w:val="single" w:sz="2" w:space="0" w:color="000000"/>
              <w:bottom w:val="single" w:sz="2" w:space="0" w:color="000000"/>
            </w:tcBorders>
          </w:tcPr>
          <w:p w14:paraId="74DA5448" w14:textId="77777777" w:rsidR="003F3708" w:rsidRDefault="005D069D">
            <w:pPr>
              <w:pStyle w:val="TableParagraph"/>
              <w:spacing w:line="252" w:lineRule="exact"/>
              <w:ind w:right="153"/>
              <w:rPr>
                <w:sz w:val="21"/>
              </w:rPr>
            </w:pPr>
            <w:r>
              <w:rPr>
                <w:spacing w:val="-4"/>
                <w:sz w:val="21"/>
              </w:rPr>
              <w:t>6.40</w:t>
            </w:r>
          </w:p>
        </w:tc>
        <w:tc>
          <w:tcPr>
            <w:tcW w:w="1867" w:type="dxa"/>
            <w:tcBorders>
              <w:top w:val="single" w:sz="2" w:space="0" w:color="000000"/>
              <w:bottom w:val="single" w:sz="2" w:space="0" w:color="000000"/>
            </w:tcBorders>
          </w:tcPr>
          <w:p w14:paraId="76E0454A" w14:textId="77777777" w:rsidR="003F3708" w:rsidRDefault="005D069D">
            <w:pPr>
              <w:pStyle w:val="TableParagraph"/>
              <w:spacing w:line="252" w:lineRule="exact"/>
              <w:ind w:right="39"/>
              <w:rPr>
                <w:sz w:val="21"/>
              </w:rPr>
            </w:pPr>
            <w:r>
              <w:rPr>
                <w:spacing w:val="-4"/>
                <w:sz w:val="21"/>
              </w:rPr>
              <w:t>0.30</w:t>
            </w:r>
          </w:p>
        </w:tc>
      </w:tr>
      <w:tr w:rsidR="003F3708" w14:paraId="628128E5" w14:textId="77777777">
        <w:trPr>
          <w:trHeight w:val="274"/>
        </w:trPr>
        <w:tc>
          <w:tcPr>
            <w:tcW w:w="9444" w:type="dxa"/>
            <w:tcBorders>
              <w:top w:val="single" w:sz="2" w:space="0" w:color="000000"/>
              <w:bottom w:val="single" w:sz="2" w:space="0" w:color="000000"/>
            </w:tcBorders>
          </w:tcPr>
          <w:p w14:paraId="692DB227" w14:textId="77777777" w:rsidR="003F3708" w:rsidRDefault="005D069D">
            <w:pPr>
              <w:pStyle w:val="TableParagraph"/>
              <w:spacing w:line="252" w:lineRule="exact"/>
              <w:ind w:left="333"/>
              <w:jc w:val="left"/>
              <w:rPr>
                <w:sz w:val="21"/>
              </w:rPr>
            </w:pPr>
            <w:r>
              <w:rPr>
                <w:sz w:val="21"/>
              </w:rPr>
              <w:t>Swim</w:t>
            </w:r>
            <w:r>
              <w:rPr>
                <w:spacing w:val="2"/>
                <w:sz w:val="21"/>
              </w:rPr>
              <w:t xml:space="preserve"> </w:t>
            </w:r>
            <w:r>
              <w:rPr>
                <w:sz w:val="21"/>
              </w:rPr>
              <w:t>Concession</w:t>
            </w:r>
            <w:r>
              <w:rPr>
                <w:spacing w:val="2"/>
                <w:sz w:val="21"/>
              </w:rPr>
              <w:t xml:space="preserve"> </w:t>
            </w:r>
            <w:r>
              <w:rPr>
                <w:sz w:val="21"/>
              </w:rPr>
              <w:t>x</w:t>
            </w:r>
            <w:r>
              <w:rPr>
                <w:spacing w:val="-1"/>
                <w:sz w:val="21"/>
              </w:rPr>
              <w:t xml:space="preserve"> </w:t>
            </w:r>
            <w:r>
              <w:rPr>
                <w:spacing w:val="-5"/>
                <w:sz w:val="21"/>
              </w:rPr>
              <w:t>25</w:t>
            </w:r>
          </w:p>
        </w:tc>
        <w:tc>
          <w:tcPr>
            <w:tcW w:w="4296" w:type="dxa"/>
            <w:tcBorders>
              <w:top w:val="single" w:sz="2" w:space="0" w:color="000000"/>
              <w:bottom w:val="single" w:sz="2" w:space="0" w:color="000000"/>
            </w:tcBorders>
          </w:tcPr>
          <w:p w14:paraId="19186E84"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59548A74" w14:textId="77777777" w:rsidR="003F3708" w:rsidRDefault="005D069D">
            <w:pPr>
              <w:pStyle w:val="TableParagraph"/>
              <w:spacing w:line="252" w:lineRule="exact"/>
              <w:ind w:right="145"/>
              <w:rPr>
                <w:sz w:val="21"/>
              </w:rPr>
            </w:pPr>
            <w:r>
              <w:rPr>
                <w:spacing w:val="-2"/>
                <w:sz w:val="21"/>
              </w:rPr>
              <w:t>13.36</w:t>
            </w:r>
          </w:p>
        </w:tc>
        <w:tc>
          <w:tcPr>
            <w:tcW w:w="1918" w:type="dxa"/>
            <w:tcBorders>
              <w:top w:val="single" w:sz="2" w:space="0" w:color="000000"/>
              <w:bottom w:val="single" w:sz="2" w:space="0" w:color="000000"/>
            </w:tcBorders>
          </w:tcPr>
          <w:p w14:paraId="1B506F71" w14:textId="77777777" w:rsidR="003F3708" w:rsidRDefault="005D069D">
            <w:pPr>
              <w:pStyle w:val="TableParagraph"/>
              <w:spacing w:line="252" w:lineRule="exact"/>
              <w:ind w:right="145"/>
              <w:rPr>
                <w:b/>
                <w:sz w:val="21"/>
              </w:rPr>
            </w:pPr>
            <w:r>
              <w:rPr>
                <w:b/>
                <w:spacing w:val="-2"/>
                <w:sz w:val="21"/>
              </w:rPr>
              <w:t>147.00</w:t>
            </w:r>
          </w:p>
        </w:tc>
        <w:tc>
          <w:tcPr>
            <w:tcW w:w="1925" w:type="dxa"/>
            <w:tcBorders>
              <w:top w:val="single" w:sz="2" w:space="0" w:color="000000"/>
              <w:bottom w:val="single" w:sz="2" w:space="0" w:color="000000"/>
            </w:tcBorders>
          </w:tcPr>
          <w:p w14:paraId="77CFF9B8" w14:textId="77777777" w:rsidR="003F3708" w:rsidRDefault="005D069D">
            <w:pPr>
              <w:pStyle w:val="TableParagraph"/>
              <w:spacing w:line="252" w:lineRule="exact"/>
              <w:ind w:right="153"/>
              <w:rPr>
                <w:sz w:val="21"/>
              </w:rPr>
            </w:pPr>
            <w:r>
              <w:rPr>
                <w:spacing w:val="-2"/>
                <w:sz w:val="21"/>
              </w:rPr>
              <w:t>137.60</w:t>
            </w:r>
          </w:p>
        </w:tc>
        <w:tc>
          <w:tcPr>
            <w:tcW w:w="1867" w:type="dxa"/>
            <w:tcBorders>
              <w:top w:val="single" w:sz="2" w:space="0" w:color="000000"/>
              <w:bottom w:val="single" w:sz="2" w:space="0" w:color="000000"/>
            </w:tcBorders>
          </w:tcPr>
          <w:p w14:paraId="00AC067A" w14:textId="77777777" w:rsidR="003F3708" w:rsidRDefault="005D069D">
            <w:pPr>
              <w:pStyle w:val="TableParagraph"/>
              <w:spacing w:line="252" w:lineRule="exact"/>
              <w:ind w:right="39"/>
              <w:rPr>
                <w:sz w:val="21"/>
              </w:rPr>
            </w:pPr>
            <w:r>
              <w:rPr>
                <w:spacing w:val="-4"/>
                <w:sz w:val="21"/>
              </w:rPr>
              <w:t>9.40</w:t>
            </w:r>
          </w:p>
        </w:tc>
      </w:tr>
      <w:tr w:rsidR="003F3708" w14:paraId="1CD070C0" w14:textId="77777777">
        <w:trPr>
          <w:trHeight w:val="274"/>
        </w:trPr>
        <w:tc>
          <w:tcPr>
            <w:tcW w:w="9444" w:type="dxa"/>
            <w:tcBorders>
              <w:top w:val="single" w:sz="2" w:space="0" w:color="000000"/>
              <w:bottom w:val="single" w:sz="2" w:space="0" w:color="000000"/>
            </w:tcBorders>
          </w:tcPr>
          <w:p w14:paraId="100ACA56" w14:textId="77777777" w:rsidR="003F3708" w:rsidRDefault="005D069D">
            <w:pPr>
              <w:pStyle w:val="TableParagraph"/>
              <w:spacing w:line="252" w:lineRule="exact"/>
              <w:ind w:left="333"/>
              <w:jc w:val="left"/>
              <w:rPr>
                <w:sz w:val="21"/>
              </w:rPr>
            </w:pPr>
            <w:r>
              <w:rPr>
                <w:sz w:val="21"/>
              </w:rPr>
              <w:t>Swim</w:t>
            </w:r>
            <w:r>
              <w:rPr>
                <w:spacing w:val="3"/>
                <w:sz w:val="21"/>
              </w:rPr>
              <w:t xml:space="preserve"> </w:t>
            </w:r>
            <w:r>
              <w:rPr>
                <w:sz w:val="21"/>
              </w:rPr>
              <w:t>Lessons - 30</w:t>
            </w:r>
            <w:r>
              <w:rPr>
                <w:spacing w:val="1"/>
                <w:sz w:val="21"/>
              </w:rPr>
              <w:t xml:space="preserve"> </w:t>
            </w:r>
            <w:r>
              <w:rPr>
                <w:sz w:val="21"/>
              </w:rPr>
              <w:t>min</w:t>
            </w:r>
            <w:r>
              <w:rPr>
                <w:spacing w:val="3"/>
                <w:sz w:val="21"/>
              </w:rPr>
              <w:t xml:space="preserve"> </w:t>
            </w:r>
            <w:r>
              <w:rPr>
                <w:sz w:val="21"/>
              </w:rPr>
              <w:t>Group</w:t>
            </w:r>
            <w:r>
              <w:rPr>
                <w:spacing w:val="3"/>
                <w:sz w:val="21"/>
              </w:rPr>
              <w:t xml:space="preserve"> </w:t>
            </w:r>
            <w:r>
              <w:rPr>
                <w:sz w:val="21"/>
              </w:rPr>
              <w:t>5-</w:t>
            </w:r>
            <w:r>
              <w:rPr>
                <w:spacing w:val="-10"/>
                <w:sz w:val="21"/>
              </w:rPr>
              <w:t>6</w:t>
            </w:r>
          </w:p>
        </w:tc>
        <w:tc>
          <w:tcPr>
            <w:tcW w:w="4296" w:type="dxa"/>
            <w:tcBorders>
              <w:top w:val="single" w:sz="2" w:space="0" w:color="000000"/>
              <w:bottom w:val="single" w:sz="2" w:space="0" w:color="000000"/>
            </w:tcBorders>
          </w:tcPr>
          <w:p w14:paraId="09010ED3"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08A2765E" w14:textId="77777777" w:rsidR="003F3708" w:rsidRDefault="005D069D">
            <w:pPr>
              <w:pStyle w:val="TableParagraph"/>
              <w:spacing w:line="252" w:lineRule="exact"/>
              <w:ind w:right="360"/>
              <w:rPr>
                <w:sz w:val="21"/>
              </w:rPr>
            </w:pPr>
            <w:r>
              <w:rPr>
                <w:spacing w:val="-10"/>
                <w:sz w:val="21"/>
              </w:rPr>
              <w:t>-</w:t>
            </w:r>
          </w:p>
        </w:tc>
        <w:tc>
          <w:tcPr>
            <w:tcW w:w="1918" w:type="dxa"/>
            <w:tcBorders>
              <w:top w:val="single" w:sz="2" w:space="0" w:color="000000"/>
              <w:bottom w:val="single" w:sz="2" w:space="0" w:color="000000"/>
            </w:tcBorders>
          </w:tcPr>
          <w:p w14:paraId="5BA3B316" w14:textId="77777777" w:rsidR="003F3708" w:rsidRDefault="005D069D">
            <w:pPr>
              <w:pStyle w:val="TableParagraph"/>
              <w:spacing w:line="252" w:lineRule="exact"/>
              <w:ind w:right="146"/>
              <w:rPr>
                <w:b/>
                <w:sz w:val="21"/>
              </w:rPr>
            </w:pPr>
            <w:r>
              <w:rPr>
                <w:b/>
                <w:spacing w:val="-4"/>
                <w:sz w:val="21"/>
              </w:rPr>
              <w:t>9.80</w:t>
            </w:r>
          </w:p>
        </w:tc>
        <w:tc>
          <w:tcPr>
            <w:tcW w:w="1925" w:type="dxa"/>
            <w:tcBorders>
              <w:top w:val="single" w:sz="2" w:space="0" w:color="000000"/>
              <w:bottom w:val="single" w:sz="2" w:space="0" w:color="000000"/>
            </w:tcBorders>
          </w:tcPr>
          <w:p w14:paraId="321A4303" w14:textId="77777777" w:rsidR="003F3708" w:rsidRDefault="005D069D">
            <w:pPr>
              <w:pStyle w:val="TableParagraph"/>
              <w:spacing w:line="252" w:lineRule="exact"/>
              <w:ind w:right="153"/>
              <w:rPr>
                <w:sz w:val="21"/>
              </w:rPr>
            </w:pPr>
            <w:r>
              <w:rPr>
                <w:spacing w:val="-4"/>
                <w:sz w:val="21"/>
              </w:rPr>
              <w:t>9.46</w:t>
            </w:r>
          </w:p>
        </w:tc>
        <w:tc>
          <w:tcPr>
            <w:tcW w:w="1867" w:type="dxa"/>
            <w:tcBorders>
              <w:top w:val="single" w:sz="2" w:space="0" w:color="000000"/>
              <w:bottom w:val="single" w:sz="2" w:space="0" w:color="000000"/>
            </w:tcBorders>
          </w:tcPr>
          <w:p w14:paraId="348992C5" w14:textId="77777777" w:rsidR="003F3708" w:rsidRDefault="005D069D">
            <w:pPr>
              <w:pStyle w:val="TableParagraph"/>
              <w:spacing w:line="252" w:lineRule="exact"/>
              <w:ind w:right="39"/>
              <w:rPr>
                <w:sz w:val="21"/>
              </w:rPr>
            </w:pPr>
            <w:r>
              <w:rPr>
                <w:spacing w:val="-4"/>
                <w:sz w:val="21"/>
              </w:rPr>
              <w:t>0.34</w:t>
            </w:r>
          </w:p>
        </w:tc>
      </w:tr>
      <w:tr w:rsidR="003F3708" w14:paraId="1F901D67" w14:textId="77777777">
        <w:trPr>
          <w:trHeight w:val="274"/>
        </w:trPr>
        <w:tc>
          <w:tcPr>
            <w:tcW w:w="9444" w:type="dxa"/>
            <w:tcBorders>
              <w:top w:val="single" w:sz="2" w:space="0" w:color="000000"/>
              <w:bottom w:val="single" w:sz="2" w:space="0" w:color="000000"/>
            </w:tcBorders>
          </w:tcPr>
          <w:p w14:paraId="03823FC8" w14:textId="77777777" w:rsidR="003F3708" w:rsidRDefault="005D069D">
            <w:pPr>
              <w:pStyle w:val="TableParagraph"/>
              <w:spacing w:line="252" w:lineRule="exact"/>
              <w:ind w:left="333"/>
              <w:jc w:val="left"/>
              <w:rPr>
                <w:sz w:val="21"/>
              </w:rPr>
            </w:pPr>
            <w:r>
              <w:rPr>
                <w:sz w:val="21"/>
              </w:rPr>
              <w:t>Swim</w:t>
            </w:r>
            <w:r>
              <w:rPr>
                <w:spacing w:val="3"/>
                <w:sz w:val="21"/>
              </w:rPr>
              <w:t xml:space="preserve"> </w:t>
            </w:r>
            <w:r>
              <w:rPr>
                <w:sz w:val="21"/>
              </w:rPr>
              <w:t>Lessons - 30</w:t>
            </w:r>
            <w:r>
              <w:rPr>
                <w:spacing w:val="1"/>
                <w:sz w:val="21"/>
              </w:rPr>
              <w:t xml:space="preserve"> </w:t>
            </w:r>
            <w:r>
              <w:rPr>
                <w:sz w:val="21"/>
              </w:rPr>
              <w:t>min</w:t>
            </w:r>
            <w:r>
              <w:rPr>
                <w:spacing w:val="3"/>
                <w:sz w:val="21"/>
              </w:rPr>
              <w:t xml:space="preserve"> </w:t>
            </w:r>
            <w:r>
              <w:rPr>
                <w:sz w:val="21"/>
              </w:rPr>
              <w:t>Group</w:t>
            </w:r>
            <w:r>
              <w:rPr>
                <w:spacing w:val="3"/>
                <w:sz w:val="21"/>
              </w:rPr>
              <w:t xml:space="preserve"> </w:t>
            </w:r>
            <w:r>
              <w:rPr>
                <w:sz w:val="21"/>
              </w:rPr>
              <w:t>7-</w:t>
            </w:r>
            <w:r>
              <w:rPr>
                <w:spacing w:val="-10"/>
                <w:sz w:val="21"/>
              </w:rPr>
              <w:t>8</w:t>
            </w:r>
          </w:p>
        </w:tc>
        <w:tc>
          <w:tcPr>
            <w:tcW w:w="4296" w:type="dxa"/>
            <w:tcBorders>
              <w:top w:val="single" w:sz="2" w:space="0" w:color="000000"/>
              <w:bottom w:val="single" w:sz="2" w:space="0" w:color="000000"/>
            </w:tcBorders>
          </w:tcPr>
          <w:p w14:paraId="36D5A0D1"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3C873E81" w14:textId="77777777" w:rsidR="003F3708" w:rsidRDefault="005D069D">
            <w:pPr>
              <w:pStyle w:val="TableParagraph"/>
              <w:spacing w:line="252" w:lineRule="exact"/>
              <w:ind w:right="360"/>
              <w:rPr>
                <w:sz w:val="21"/>
              </w:rPr>
            </w:pPr>
            <w:r>
              <w:rPr>
                <w:spacing w:val="-10"/>
                <w:sz w:val="21"/>
              </w:rPr>
              <w:t>-</w:t>
            </w:r>
          </w:p>
        </w:tc>
        <w:tc>
          <w:tcPr>
            <w:tcW w:w="1918" w:type="dxa"/>
            <w:tcBorders>
              <w:top w:val="single" w:sz="2" w:space="0" w:color="000000"/>
              <w:bottom w:val="single" w:sz="2" w:space="0" w:color="000000"/>
            </w:tcBorders>
          </w:tcPr>
          <w:p w14:paraId="2B75A6C4" w14:textId="77777777" w:rsidR="003F3708" w:rsidRDefault="005D069D">
            <w:pPr>
              <w:pStyle w:val="TableParagraph"/>
              <w:spacing w:line="252" w:lineRule="exact"/>
              <w:ind w:right="146"/>
              <w:rPr>
                <w:b/>
                <w:sz w:val="21"/>
              </w:rPr>
            </w:pPr>
            <w:r>
              <w:rPr>
                <w:b/>
                <w:spacing w:val="-4"/>
                <w:sz w:val="21"/>
              </w:rPr>
              <w:t>8.70</w:t>
            </w:r>
          </w:p>
        </w:tc>
        <w:tc>
          <w:tcPr>
            <w:tcW w:w="1925" w:type="dxa"/>
            <w:tcBorders>
              <w:top w:val="single" w:sz="2" w:space="0" w:color="000000"/>
              <w:bottom w:val="single" w:sz="2" w:space="0" w:color="000000"/>
            </w:tcBorders>
          </w:tcPr>
          <w:p w14:paraId="5B8B871E" w14:textId="77777777" w:rsidR="003F3708" w:rsidRDefault="005D069D">
            <w:pPr>
              <w:pStyle w:val="TableParagraph"/>
              <w:spacing w:line="252" w:lineRule="exact"/>
              <w:ind w:right="153"/>
              <w:rPr>
                <w:sz w:val="21"/>
              </w:rPr>
            </w:pPr>
            <w:r>
              <w:rPr>
                <w:spacing w:val="-4"/>
                <w:sz w:val="21"/>
              </w:rPr>
              <w:t>8.09</w:t>
            </w:r>
          </w:p>
        </w:tc>
        <w:tc>
          <w:tcPr>
            <w:tcW w:w="1867" w:type="dxa"/>
            <w:tcBorders>
              <w:top w:val="single" w:sz="2" w:space="0" w:color="000000"/>
              <w:bottom w:val="single" w:sz="2" w:space="0" w:color="000000"/>
            </w:tcBorders>
          </w:tcPr>
          <w:p w14:paraId="12CB628B" w14:textId="77777777" w:rsidR="003F3708" w:rsidRDefault="005D069D">
            <w:pPr>
              <w:pStyle w:val="TableParagraph"/>
              <w:spacing w:line="252" w:lineRule="exact"/>
              <w:ind w:right="39"/>
              <w:rPr>
                <w:sz w:val="21"/>
              </w:rPr>
            </w:pPr>
            <w:r>
              <w:rPr>
                <w:spacing w:val="-4"/>
                <w:sz w:val="21"/>
              </w:rPr>
              <w:t>0.61</w:t>
            </w:r>
          </w:p>
        </w:tc>
      </w:tr>
      <w:tr w:rsidR="003F3708" w14:paraId="579553C4" w14:textId="77777777">
        <w:trPr>
          <w:trHeight w:val="274"/>
        </w:trPr>
        <w:tc>
          <w:tcPr>
            <w:tcW w:w="9444" w:type="dxa"/>
            <w:tcBorders>
              <w:top w:val="single" w:sz="2" w:space="0" w:color="000000"/>
              <w:bottom w:val="single" w:sz="2" w:space="0" w:color="000000"/>
            </w:tcBorders>
          </w:tcPr>
          <w:p w14:paraId="76C4C704" w14:textId="77777777" w:rsidR="003F3708" w:rsidRDefault="005D069D">
            <w:pPr>
              <w:pStyle w:val="TableParagraph"/>
              <w:spacing w:line="252" w:lineRule="exact"/>
              <w:ind w:left="333"/>
              <w:jc w:val="left"/>
              <w:rPr>
                <w:sz w:val="21"/>
              </w:rPr>
            </w:pPr>
            <w:r>
              <w:rPr>
                <w:sz w:val="21"/>
              </w:rPr>
              <w:t>Swim</w:t>
            </w:r>
            <w:r>
              <w:rPr>
                <w:spacing w:val="3"/>
                <w:sz w:val="21"/>
              </w:rPr>
              <w:t xml:space="preserve"> </w:t>
            </w:r>
            <w:r>
              <w:rPr>
                <w:sz w:val="21"/>
              </w:rPr>
              <w:t>Lessons - 45</w:t>
            </w:r>
            <w:r>
              <w:rPr>
                <w:spacing w:val="1"/>
                <w:sz w:val="21"/>
              </w:rPr>
              <w:t xml:space="preserve"> </w:t>
            </w:r>
            <w:r>
              <w:rPr>
                <w:sz w:val="21"/>
              </w:rPr>
              <w:t>min</w:t>
            </w:r>
            <w:r>
              <w:rPr>
                <w:spacing w:val="3"/>
                <w:sz w:val="21"/>
              </w:rPr>
              <w:t xml:space="preserve"> </w:t>
            </w:r>
            <w:r>
              <w:rPr>
                <w:sz w:val="21"/>
              </w:rPr>
              <w:t>Group</w:t>
            </w:r>
            <w:r>
              <w:rPr>
                <w:spacing w:val="3"/>
                <w:sz w:val="21"/>
              </w:rPr>
              <w:t xml:space="preserve"> </w:t>
            </w:r>
            <w:r>
              <w:rPr>
                <w:sz w:val="21"/>
              </w:rPr>
              <w:t>7-</w:t>
            </w:r>
            <w:r>
              <w:rPr>
                <w:spacing w:val="-10"/>
                <w:sz w:val="21"/>
              </w:rPr>
              <w:t>8</w:t>
            </w:r>
          </w:p>
        </w:tc>
        <w:tc>
          <w:tcPr>
            <w:tcW w:w="4296" w:type="dxa"/>
            <w:tcBorders>
              <w:top w:val="single" w:sz="2" w:space="0" w:color="000000"/>
              <w:bottom w:val="single" w:sz="2" w:space="0" w:color="000000"/>
            </w:tcBorders>
          </w:tcPr>
          <w:p w14:paraId="7613D30B"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71945118" w14:textId="77777777" w:rsidR="003F3708" w:rsidRDefault="005D069D">
            <w:pPr>
              <w:pStyle w:val="TableParagraph"/>
              <w:spacing w:line="252" w:lineRule="exact"/>
              <w:ind w:right="360"/>
              <w:rPr>
                <w:sz w:val="21"/>
              </w:rPr>
            </w:pPr>
            <w:r>
              <w:rPr>
                <w:spacing w:val="-10"/>
                <w:sz w:val="21"/>
              </w:rPr>
              <w:t>-</w:t>
            </w:r>
          </w:p>
        </w:tc>
        <w:tc>
          <w:tcPr>
            <w:tcW w:w="1918" w:type="dxa"/>
            <w:tcBorders>
              <w:top w:val="single" w:sz="2" w:space="0" w:color="000000"/>
              <w:bottom w:val="single" w:sz="2" w:space="0" w:color="000000"/>
            </w:tcBorders>
          </w:tcPr>
          <w:p w14:paraId="61F7E88C" w14:textId="77777777" w:rsidR="003F3708" w:rsidRDefault="005D069D">
            <w:pPr>
              <w:pStyle w:val="TableParagraph"/>
              <w:spacing w:line="252" w:lineRule="exact"/>
              <w:ind w:right="145"/>
              <w:rPr>
                <w:b/>
                <w:sz w:val="21"/>
              </w:rPr>
            </w:pPr>
            <w:r>
              <w:rPr>
                <w:b/>
                <w:spacing w:val="-2"/>
                <w:sz w:val="21"/>
              </w:rPr>
              <w:t>10.50</w:t>
            </w:r>
          </w:p>
        </w:tc>
        <w:tc>
          <w:tcPr>
            <w:tcW w:w="1925" w:type="dxa"/>
            <w:tcBorders>
              <w:top w:val="single" w:sz="2" w:space="0" w:color="000000"/>
              <w:bottom w:val="single" w:sz="2" w:space="0" w:color="000000"/>
            </w:tcBorders>
          </w:tcPr>
          <w:p w14:paraId="7EA1332C" w14:textId="77777777" w:rsidR="003F3708" w:rsidRDefault="005D069D">
            <w:pPr>
              <w:pStyle w:val="TableParagraph"/>
              <w:spacing w:line="252" w:lineRule="exact"/>
              <w:ind w:right="153"/>
              <w:rPr>
                <w:sz w:val="21"/>
              </w:rPr>
            </w:pPr>
            <w:r>
              <w:rPr>
                <w:spacing w:val="-4"/>
                <w:sz w:val="21"/>
              </w:rPr>
              <w:t>9.79</w:t>
            </w:r>
          </w:p>
        </w:tc>
        <w:tc>
          <w:tcPr>
            <w:tcW w:w="1867" w:type="dxa"/>
            <w:tcBorders>
              <w:top w:val="single" w:sz="2" w:space="0" w:color="000000"/>
              <w:bottom w:val="single" w:sz="2" w:space="0" w:color="000000"/>
            </w:tcBorders>
          </w:tcPr>
          <w:p w14:paraId="093529E8" w14:textId="77777777" w:rsidR="003F3708" w:rsidRDefault="005D069D">
            <w:pPr>
              <w:pStyle w:val="TableParagraph"/>
              <w:spacing w:line="252" w:lineRule="exact"/>
              <w:ind w:right="40"/>
              <w:rPr>
                <w:sz w:val="21"/>
              </w:rPr>
            </w:pPr>
            <w:r>
              <w:rPr>
                <w:spacing w:val="-4"/>
                <w:sz w:val="21"/>
              </w:rPr>
              <w:t>0.71</w:t>
            </w:r>
          </w:p>
        </w:tc>
      </w:tr>
      <w:tr w:rsidR="003F3708" w14:paraId="6477988C" w14:textId="77777777">
        <w:trPr>
          <w:trHeight w:val="274"/>
        </w:trPr>
        <w:tc>
          <w:tcPr>
            <w:tcW w:w="9444" w:type="dxa"/>
            <w:tcBorders>
              <w:top w:val="single" w:sz="2" w:space="0" w:color="000000"/>
              <w:bottom w:val="single" w:sz="2" w:space="0" w:color="000000"/>
            </w:tcBorders>
          </w:tcPr>
          <w:p w14:paraId="16BB5FAC" w14:textId="77777777" w:rsidR="003F3708" w:rsidRDefault="005D069D">
            <w:pPr>
              <w:pStyle w:val="TableParagraph"/>
              <w:spacing w:line="252" w:lineRule="exact"/>
              <w:ind w:left="333"/>
              <w:jc w:val="left"/>
              <w:rPr>
                <w:sz w:val="21"/>
              </w:rPr>
            </w:pPr>
            <w:r>
              <w:rPr>
                <w:sz w:val="21"/>
              </w:rPr>
              <w:t>Swim</w:t>
            </w:r>
            <w:r>
              <w:rPr>
                <w:spacing w:val="1"/>
                <w:sz w:val="21"/>
              </w:rPr>
              <w:t xml:space="preserve"> </w:t>
            </w:r>
            <w:r>
              <w:rPr>
                <w:sz w:val="21"/>
              </w:rPr>
              <w:t>Lessons -</w:t>
            </w:r>
            <w:r>
              <w:rPr>
                <w:spacing w:val="-1"/>
                <w:sz w:val="21"/>
              </w:rPr>
              <w:t xml:space="preserve"> </w:t>
            </w:r>
            <w:r>
              <w:rPr>
                <w:sz w:val="21"/>
              </w:rPr>
              <w:t>45min</w:t>
            </w:r>
            <w:r>
              <w:rPr>
                <w:spacing w:val="3"/>
                <w:sz w:val="21"/>
              </w:rPr>
              <w:t xml:space="preserve"> </w:t>
            </w:r>
            <w:r>
              <w:rPr>
                <w:sz w:val="21"/>
              </w:rPr>
              <w:t>Group</w:t>
            </w:r>
            <w:r>
              <w:rPr>
                <w:spacing w:val="3"/>
                <w:sz w:val="21"/>
              </w:rPr>
              <w:t xml:space="preserve"> </w:t>
            </w:r>
            <w:r>
              <w:rPr>
                <w:sz w:val="21"/>
              </w:rPr>
              <w:t>5-</w:t>
            </w:r>
            <w:r>
              <w:rPr>
                <w:spacing w:val="-10"/>
                <w:sz w:val="21"/>
              </w:rPr>
              <w:t>6</w:t>
            </w:r>
          </w:p>
        </w:tc>
        <w:tc>
          <w:tcPr>
            <w:tcW w:w="4296" w:type="dxa"/>
            <w:tcBorders>
              <w:top w:val="single" w:sz="2" w:space="0" w:color="000000"/>
              <w:bottom w:val="single" w:sz="2" w:space="0" w:color="000000"/>
            </w:tcBorders>
          </w:tcPr>
          <w:p w14:paraId="2D51F851"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3CB0030F" w14:textId="77777777" w:rsidR="003F3708" w:rsidRDefault="005D069D">
            <w:pPr>
              <w:pStyle w:val="TableParagraph"/>
              <w:spacing w:line="252" w:lineRule="exact"/>
              <w:ind w:right="360"/>
              <w:rPr>
                <w:sz w:val="21"/>
              </w:rPr>
            </w:pPr>
            <w:r>
              <w:rPr>
                <w:spacing w:val="-10"/>
                <w:sz w:val="21"/>
              </w:rPr>
              <w:t>-</w:t>
            </w:r>
          </w:p>
        </w:tc>
        <w:tc>
          <w:tcPr>
            <w:tcW w:w="1918" w:type="dxa"/>
            <w:tcBorders>
              <w:top w:val="single" w:sz="2" w:space="0" w:color="000000"/>
              <w:bottom w:val="single" w:sz="2" w:space="0" w:color="000000"/>
            </w:tcBorders>
          </w:tcPr>
          <w:p w14:paraId="477222CD" w14:textId="77777777" w:rsidR="003F3708" w:rsidRDefault="005D069D">
            <w:pPr>
              <w:pStyle w:val="TableParagraph"/>
              <w:spacing w:line="252" w:lineRule="exact"/>
              <w:ind w:right="145"/>
              <w:rPr>
                <w:b/>
                <w:sz w:val="21"/>
              </w:rPr>
            </w:pPr>
            <w:r>
              <w:rPr>
                <w:b/>
                <w:spacing w:val="-2"/>
                <w:sz w:val="21"/>
              </w:rPr>
              <w:t>12.50</w:t>
            </w:r>
          </w:p>
        </w:tc>
        <w:tc>
          <w:tcPr>
            <w:tcW w:w="1925" w:type="dxa"/>
            <w:tcBorders>
              <w:top w:val="single" w:sz="2" w:space="0" w:color="000000"/>
              <w:bottom w:val="single" w:sz="2" w:space="0" w:color="000000"/>
            </w:tcBorders>
          </w:tcPr>
          <w:p w14:paraId="00ADEFD6" w14:textId="77777777" w:rsidR="003F3708" w:rsidRDefault="005D069D">
            <w:pPr>
              <w:pStyle w:val="TableParagraph"/>
              <w:spacing w:line="252" w:lineRule="exact"/>
              <w:ind w:right="153"/>
              <w:rPr>
                <w:sz w:val="21"/>
              </w:rPr>
            </w:pPr>
            <w:r>
              <w:rPr>
                <w:spacing w:val="-2"/>
                <w:sz w:val="21"/>
              </w:rPr>
              <w:t>11.88</w:t>
            </w:r>
          </w:p>
        </w:tc>
        <w:tc>
          <w:tcPr>
            <w:tcW w:w="1867" w:type="dxa"/>
            <w:tcBorders>
              <w:top w:val="single" w:sz="2" w:space="0" w:color="000000"/>
              <w:bottom w:val="single" w:sz="2" w:space="0" w:color="000000"/>
            </w:tcBorders>
          </w:tcPr>
          <w:p w14:paraId="2BD6A4A8" w14:textId="77777777" w:rsidR="003F3708" w:rsidRDefault="005D069D">
            <w:pPr>
              <w:pStyle w:val="TableParagraph"/>
              <w:spacing w:line="252" w:lineRule="exact"/>
              <w:ind w:right="40"/>
              <w:rPr>
                <w:sz w:val="21"/>
              </w:rPr>
            </w:pPr>
            <w:r>
              <w:rPr>
                <w:spacing w:val="-4"/>
                <w:sz w:val="21"/>
              </w:rPr>
              <w:t>0.62</w:t>
            </w:r>
          </w:p>
        </w:tc>
      </w:tr>
      <w:tr w:rsidR="003F3708" w14:paraId="01491B40" w14:textId="77777777">
        <w:trPr>
          <w:trHeight w:val="274"/>
        </w:trPr>
        <w:tc>
          <w:tcPr>
            <w:tcW w:w="9444" w:type="dxa"/>
            <w:tcBorders>
              <w:top w:val="single" w:sz="2" w:space="0" w:color="000000"/>
              <w:bottom w:val="single" w:sz="2" w:space="0" w:color="000000"/>
            </w:tcBorders>
          </w:tcPr>
          <w:p w14:paraId="5B241E31" w14:textId="77777777" w:rsidR="003F3708" w:rsidRDefault="005D069D">
            <w:pPr>
              <w:pStyle w:val="TableParagraph"/>
              <w:spacing w:line="252" w:lineRule="exact"/>
              <w:ind w:left="333"/>
              <w:jc w:val="left"/>
              <w:rPr>
                <w:sz w:val="21"/>
              </w:rPr>
            </w:pPr>
            <w:r>
              <w:rPr>
                <w:sz w:val="21"/>
              </w:rPr>
              <w:t>Swim</w:t>
            </w:r>
            <w:r>
              <w:rPr>
                <w:spacing w:val="1"/>
                <w:sz w:val="21"/>
              </w:rPr>
              <w:t xml:space="preserve"> </w:t>
            </w:r>
            <w:r>
              <w:rPr>
                <w:sz w:val="21"/>
              </w:rPr>
              <w:t>Lessons -</w:t>
            </w:r>
            <w:r>
              <w:rPr>
                <w:spacing w:val="-1"/>
                <w:sz w:val="21"/>
              </w:rPr>
              <w:t xml:space="preserve"> </w:t>
            </w:r>
            <w:r>
              <w:rPr>
                <w:sz w:val="21"/>
              </w:rPr>
              <w:t>60min</w:t>
            </w:r>
            <w:r>
              <w:rPr>
                <w:spacing w:val="3"/>
                <w:sz w:val="21"/>
              </w:rPr>
              <w:t xml:space="preserve"> </w:t>
            </w:r>
            <w:r>
              <w:rPr>
                <w:sz w:val="21"/>
              </w:rPr>
              <w:t>Group</w:t>
            </w:r>
            <w:r>
              <w:rPr>
                <w:spacing w:val="3"/>
                <w:sz w:val="21"/>
              </w:rPr>
              <w:t xml:space="preserve"> </w:t>
            </w:r>
            <w:r>
              <w:rPr>
                <w:sz w:val="21"/>
              </w:rPr>
              <w:t>5-</w:t>
            </w:r>
            <w:r>
              <w:rPr>
                <w:spacing w:val="-10"/>
                <w:sz w:val="21"/>
              </w:rPr>
              <w:t>6</w:t>
            </w:r>
          </w:p>
        </w:tc>
        <w:tc>
          <w:tcPr>
            <w:tcW w:w="4296" w:type="dxa"/>
            <w:tcBorders>
              <w:top w:val="single" w:sz="2" w:space="0" w:color="000000"/>
              <w:bottom w:val="single" w:sz="2" w:space="0" w:color="000000"/>
            </w:tcBorders>
          </w:tcPr>
          <w:p w14:paraId="13A7328B"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104AB1D3" w14:textId="77777777" w:rsidR="003F3708" w:rsidRDefault="005D069D">
            <w:pPr>
              <w:pStyle w:val="TableParagraph"/>
              <w:spacing w:line="252" w:lineRule="exact"/>
              <w:ind w:right="360"/>
              <w:rPr>
                <w:sz w:val="21"/>
              </w:rPr>
            </w:pPr>
            <w:r>
              <w:rPr>
                <w:spacing w:val="-10"/>
                <w:sz w:val="21"/>
              </w:rPr>
              <w:t>-</w:t>
            </w:r>
          </w:p>
        </w:tc>
        <w:tc>
          <w:tcPr>
            <w:tcW w:w="1918" w:type="dxa"/>
            <w:tcBorders>
              <w:top w:val="single" w:sz="2" w:space="0" w:color="000000"/>
              <w:bottom w:val="single" w:sz="2" w:space="0" w:color="000000"/>
            </w:tcBorders>
          </w:tcPr>
          <w:p w14:paraId="1C94AF64" w14:textId="77777777" w:rsidR="003F3708" w:rsidRDefault="005D069D">
            <w:pPr>
              <w:pStyle w:val="TableParagraph"/>
              <w:spacing w:line="252" w:lineRule="exact"/>
              <w:ind w:right="145"/>
              <w:rPr>
                <w:b/>
                <w:sz w:val="21"/>
              </w:rPr>
            </w:pPr>
            <w:r>
              <w:rPr>
                <w:b/>
                <w:spacing w:val="-2"/>
                <w:sz w:val="21"/>
              </w:rPr>
              <w:t>15.00</w:t>
            </w:r>
          </w:p>
        </w:tc>
        <w:tc>
          <w:tcPr>
            <w:tcW w:w="1925" w:type="dxa"/>
            <w:tcBorders>
              <w:top w:val="single" w:sz="2" w:space="0" w:color="000000"/>
              <w:bottom w:val="single" w:sz="2" w:space="0" w:color="000000"/>
            </w:tcBorders>
          </w:tcPr>
          <w:p w14:paraId="0F194A9A" w14:textId="77777777" w:rsidR="003F3708" w:rsidRDefault="005D069D">
            <w:pPr>
              <w:pStyle w:val="TableParagraph"/>
              <w:spacing w:line="252" w:lineRule="exact"/>
              <w:ind w:right="153"/>
              <w:rPr>
                <w:sz w:val="21"/>
              </w:rPr>
            </w:pPr>
            <w:r>
              <w:rPr>
                <w:spacing w:val="-2"/>
                <w:sz w:val="21"/>
              </w:rPr>
              <w:t>14.25</w:t>
            </w:r>
          </w:p>
        </w:tc>
        <w:tc>
          <w:tcPr>
            <w:tcW w:w="1867" w:type="dxa"/>
            <w:tcBorders>
              <w:top w:val="single" w:sz="2" w:space="0" w:color="000000"/>
              <w:bottom w:val="single" w:sz="2" w:space="0" w:color="000000"/>
            </w:tcBorders>
          </w:tcPr>
          <w:p w14:paraId="584F9D0F" w14:textId="77777777" w:rsidR="003F3708" w:rsidRDefault="005D069D">
            <w:pPr>
              <w:pStyle w:val="TableParagraph"/>
              <w:spacing w:line="252" w:lineRule="exact"/>
              <w:ind w:right="40"/>
              <w:rPr>
                <w:sz w:val="21"/>
              </w:rPr>
            </w:pPr>
            <w:r>
              <w:rPr>
                <w:spacing w:val="-4"/>
                <w:sz w:val="21"/>
              </w:rPr>
              <w:t>0.75</w:t>
            </w:r>
          </w:p>
        </w:tc>
      </w:tr>
      <w:tr w:rsidR="003F3708" w14:paraId="7925BAE5" w14:textId="77777777">
        <w:trPr>
          <w:trHeight w:val="274"/>
        </w:trPr>
        <w:tc>
          <w:tcPr>
            <w:tcW w:w="9444" w:type="dxa"/>
            <w:tcBorders>
              <w:top w:val="single" w:sz="2" w:space="0" w:color="000000"/>
              <w:bottom w:val="single" w:sz="2" w:space="0" w:color="000000"/>
            </w:tcBorders>
          </w:tcPr>
          <w:p w14:paraId="6CA70EB5" w14:textId="77777777" w:rsidR="003F3708" w:rsidRDefault="005D069D">
            <w:pPr>
              <w:pStyle w:val="TableParagraph"/>
              <w:spacing w:line="252" w:lineRule="exact"/>
              <w:ind w:left="333"/>
              <w:jc w:val="left"/>
              <w:rPr>
                <w:sz w:val="21"/>
              </w:rPr>
            </w:pPr>
            <w:r>
              <w:rPr>
                <w:sz w:val="21"/>
              </w:rPr>
              <w:t>Swim</w:t>
            </w:r>
            <w:r>
              <w:rPr>
                <w:spacing w:val="1"/>
                <w:sz w:val="21"/>
              </w:rPr>
              <w:t xml:space="preserve"> </w:t>
            </w:r>
            <w:r>
              <w:rPr>
                <w:sz w:val="21"/>
              </w:rPr>
              <w:t>Lessons -</w:t>
            </w:r>
            <w:r>
              <w:rPr>
                <w:spacing w:val="-1"/>
                <w:sz w:val="21"/>
              </w:rPr>
              <w:t xml:space="preserve"> </w:t>
            </w:r>
            <w:r>
              <w:rPr>
                <w:sz w:val="21"/>
              </w:rPr>
              <w:t>60min</w:t>
            </w:r>
            <w:r>
              <w:rPr>
                <w:spacing w:val="3"/>
                <w:sz w:val="21"/>
              </w:rPr>
              <w:t xml:space="preserve"> </w:t>
            </w:r>
            <w:r>
              <w:rPr>
                <w:sz w:val="21"/>
              </w:rPr>
              <w:t>Group</w:t>
            </w:r>
            <w:r>
              <w:rPr>
                <w:spacing w:val="3"/>
                <w:sz w:val="21"/>
              </w:rPr>
              <w:t xml:space="preserve"> </w:t>
            </w:r>
            <w:r>
              <w:rPr>
                <w:sz w:val="21"/>
              </w:rPr>
              <w:t>7-</w:t>
            </w:r>
            <w:r>
              <w:rPr>
                <w:spacing w:val="-10"/>
                <w:sz w:val="21"/>
              </w:rPr>
              <w:t>8</w:t>
            </w:r>
          </w:p>
        </w:tc>
        <w:tc>
          <w:tcPr>
            <w:tcW w:w="4296" w:type="dxa"/>
            <w:tcBorders>
              <w:top w:val="single" w:sz="2" w:space="0" w:color="000000"/>
              <w:bottom w:val="single" w:sz="2" w:space="0" w:color="000000"/>
            </w:tcBorders>
          </w:tcPr>
          <w:p w14:paraId="5FEC3941"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045D4F9A" w14:textId="77777777" w:rsidR="003F3708" w:rsidRDefault="005D069D">
            <w:pPr>
              <w:pStyle w:val="TableParagraph"/>
              <w:spacing w:line="252" w:lineRule="exact"/>
              <w:ind w:right="360"/>
              <w:rPr>
                <w:sz w:val="21"/>
              </w:rPr>
            </w:pPr>
            <w:r>
              <w:rPr>
                <w:spacing w:val="-10"/>
                <w:sz w:val="21"/>
              </w:rPr>
              <w:t>-</w:t>
            </w:r>
          </w:p>
        </w:tc>
        <w:tc>
          <w:tcPr>
            <w:tcW w:w="1918" w:type="dxa"/>
            <w:tcBorders>
              <w:top w:val="single" w:sz="2" w:space="0" w:color="000000"/>
              <w:bottom w:val="single" w:sz="2" w:space="0" w:color="000000"/>
            </w:tcBorders>
          </w:tcPr>
          <w:p w14:paraId="0AC38A62" w14:textId="77777777" w:rsidR="003F3708" w:rsidRDefault="005D069D">
            <w:pPr>
              <w:pStyle w:val="TableParagraph"/>
              <w:spacing w:line="252" w:lineRule="exact"/>
              <w:ind w:right="145"/>
              <w:rPr>
                <w:b/>
                <w:sz w:val="21"/>
              </w:rPr>
            </w:pPr>
            <w:r>
              <w:rPr>
                <w:b/>
                <w:spacing w:val="-2"/>
                <w:sz w:val="21"/>
              </w:rPr>
              <w:t>12.00</w:t>
            </w:r>
          </w:p>
        </w:tc>
        <w:tc>
          <w:tcPr>
            <w:tcW w:w="1925" w:type="dxa"/>
            <w:tcBorders>
              <w:top w:val="single" w:sz="2" w:space="0" w:color="000000"/>
              <w:bottom w:val="single" w:sz="2" w:space="0" w:color="000000"/>
            </w:tcBorders>
          </w:tcPr>
          <w:p w14:paraId="0AA0975D" w14:textId="77777777" w:rsidR="003F3708" w:rsidRDefault="005D069D">
            <w:pPr>
              <w:pStyle w:val="TableParagraph"/>
              <w:spacing w:line="252" w:lineRule="exact"/>
              <w:ind w:right="153"/>
              <w:rPr>
                <w:sz w:val="21"/>
              </w:rPr>
            </w:pPr>
            <w:r>
              <w:rPr>
                <w:spacing w:val="-2"/>
                <w:sz w:val="21"/>
              </w:rPr>
              <w:t>11.44</w:t>
            </w:r>
          </w:p>
        </w:tc>
        <w:tc>
          <w:tcPr>
            <w:tcW w:w="1867" w:type="dxa"/>
            <w:tcBorders>
              <w:top w:val="single" w:sz="2" w:space="0" w:color="000000"/>
              <w:bottom w:val="single" w:sz="2" w:space="0" w:color="000000"/>
            </w:tcBorders>
          </w:tcPr>
          <w:p w14:paraId="4DDB8262" w14:textId="77777777" w:rsidR="003F3708" w:rsidRDefault="005D069D">
            <w:pPr>
              <w:pStyle w:val="TableParagraph"/>
              <w:spacing w:line="252" w:lineRule="exact"/>
              <w:ind w:right="40"/>
              <w:rPr>
                <w:sz w:val="21"/>
              </w:rPr>
            </w:pPr>
            <w:r>
              <w:rPr>
                <w:spacing w:val="-4"/>
                <w:sz w:val="21"/>
              </w:rPr>
              <w:t>0.56</w:t>
            </w:r>
          </w:p>
        </w:tc>
      </w:tr>
      <w:tr w:rsidR="003F3708" w14:paraId="55DE1371" w14:textId="77777777">
        <w:trPr>
          <w:trHeight w:val="274"/>
        </w:trPr>
        <w:tc>
          <w:tcPr>
            <w:tcW w:w="9444" w:type="dxa"/>
            <w:tcBorders>
              <w:top w:val="single" w:sz="2" w:space="0" w:color="000000"/>
              <w:bottom w:val="single" w:sz="2" w:space="0" w:color="000000"/>
            </w:tcBorders>
          </w:tcPr>
          <w:p w14:paraId="377FE677" w14:textId="77777777" w:rsidR="003F3708" w:rsidRDefault="005D069D">
            <w:pPr>
              <w:pStyle w:val="TableParagraph"/>
              <w:spacing w:line="252" w:lineRule="exact"/>
              <w:ind w:left="333"/>
              <w:jc w:val="left"/>
              <w:rPr>
                <w:sz w:val="21"/>
              </w:rPr>
            </w:pPr>
            <w:r>
              <w:rPr>
                <w:sz w:val="21"/>
              </w:rPr>
              <w:t>Swim</w:t>
            </w:r>
            <w:r>
              <w:rPr>
                <w:spacing w:val="7"/>
                <w:sz w:val="21"/>
              </w:rPr>
              <w:t xml:space="preserve"> </w:t>
            </w:r>
            <w:r>
              <w:rPr>
                <w:spacing w:val="-2"/>
                <w:sz w:val="21"/>
              </w:rPr>
              <w:t>Locker</w:t>
            </w:r>
          </w:p>
        </w:tc>
        <w:tc>
          <w:tcPr>
            <w:tcW w:w="4296" w:type="dxa"/>
            <w:tcBorders>
              <w:top w:val="single" w:sz="2" w:space="0" w:color="000000"/>
              <w:bottom w:val="single" w:sz="2" w:space="0" w:color="000000"/>
            </w:tcBorders>
          </w:tcPr>
          <w:p w14:paraId="40B94610"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1EC19DB2" w14:textId="77777777" w:rsidR="003F3708" w:rsidRDefault="005D069D">
            <w:pPr>
              <w:pStyle w:val="TableParagraph"/>
              <w:spacing w:line="252" w:lineRule="exact"/>
              <w:ind w:right="145"/>
              <w:rPr>
                <w:sz w:val="21"/>
              </w:rPr>
            </w:pPr>
            <w:r>
              <w:rPr>
                <w:spacing w:val="-4"/>
                <w:sz w:val="21"/>
              </w:rPr>
              <w:t>0.21</w:t>
            </w:r>
          </w:p>
        </w:tc>
        <w:tc>
          <w:tcPr>
            <w:tcW w:w="1918" w:type="dxa"/>
            <w:tcBorders>
              <w:top w:val="single" w:sz="2" w:space="0" w:color="000000"/>
              <w:bottom w:val="single" w:sz="2" w:space="0" w:color="000000"/>
            </w:tcBorders>
          </w:tcPr>
          <w:p w14:paraId="04CB6CE4" w14:textId="77777777" w:rsidR="003F3708" w:rsidRDefault="005D069D">
            <w:pPr>
              <w:pStyle w:val="TableParagraph"/>
              <w:spacing w:line="252" w:lineRule="exact"/>
              <w:ind w:right="146"/>
              <w:rPr>
                <w:b/>
                <w:sz w:val="21"/>
              </w:rPr>
            </w:pPr>
            <w:r>
              <w:rPr>
                <w:b/>
                <w:spacing w:val="-4"/>
                <w:sz w:val="21"/>
              </w:rPr>
              <w:t>2.30</w:t>
            </w:r>
          </w:p>
        </w:tc>
        <w:tc>
          <w:tcPr>
            <w:tcW w:w="1925" w:type="dxa"/>
            <w:tcBorders>
              <w:top w:val="single" w:sz="2" w:space="0" w:color="000000"/>
              <w:bottom w:val="single" w:sz="2" w:space="0" w:color="000000"/>
            </w:tcBorders>
          </w:tcPr>
          <w:p w14:paraId="0B1D154A" w14:textId="77777777" w:rsidR="003F3708" w:rsidRDefault="005D069D">
            <w:pPr>
              <w:pStyle w:val="TableParagraph"/>
              <w:spacing w:line="252" w:lineRule="exact"/>
              <w:ind w:right="153"/>
              <w:rPr>
                <w:sz w:val="21"/>
              </w:rPr>
            </w:pPr>
            <w:r>
              <w:rPr>
                <w:spacing w:val="-4"/>
                <w:sz w:val="21"/>
              </w:rPr>
              <w:t>2.30</w:t>
            </w:r>
          </w:p>
        </w:tc>
        <w:tc>
          <w:tcPr>
            <w:tcW w:w="1867" w:type="dxa"/>
            <w:tcBorders>
              <w:top w:val="single" w:sz="2" w:space="0" w:color="000000"/>
              <w:bottom w:val="single" w:sz="2" w:space="0" w:color="000000"/>
            </w:tcBorders>
          </w:tcPr>
          <w:p w14:paraId="75C65CAB" w14:textId="77777777" w:rsidR="003F3708" w:rsidRDefault="005D069D">
            <w:pPr>
              <w:pStyle w:val="TableParagraph"/>
              <w:spacing w:line="252" w:lineRule="exact"/>
              <w:ind w:right="39"/>
              <w:rPr>
                <w:sz w:val="21"/>
              </w:rPr>
            </w:pPr>
            <w:r>
              <w:rPr>
                <w:spacing w:val="-4"/>
                <w:sz w:val="21"/>
              </w:rPr>
              <w:t>0.00</w:t>
            </w:r>
          </w:p>
        </w:tc>
      </w:tr>
      <w:tr w:rsidR="003F3708" w14:paraId="33BBC96C" w14:textId="77777777">
        <w:trPr>
          <w:trHeight w:val="274"/>
        </w:trPr>
        <w:tc>
          <w:tcPr>
            <w:tcW w:w="9444" w:type="dxa"/>
            <w:tcBorders>
              <w:top w:val="single" w:sz="2" w:space="0" w:color="000000"/>
              <w:bottom w:val="single" w:sz="2" w:space="0" w:color="000000"/>
            </w:tcBorders>
          </w:tcPr>
          <w:p w14:paraId="439CB1B0" w14:textId="77777777" w:rsidR="003F3708" w:rsidRDefault="005D069D">
            <w:pPr>
              <w:pStyle w:val="TableParagraph"/>
              <w:spacing w:line="252" w:lineRule="exact"/>
              <w:ind w:left="333"/>
              <w:jc w:val="left"/>
              <w:rPr>
                <w:sz w:val="21"/>
              </w:rPr>
            </w:pPr>
            <w:r>
              <w:rPr>
                <w:sz w:val="21"/>
              </w:rPr>
              <w:t>Swim</w:t>
            </w:r>
            <w:r>
              <w:rPr>
                <w:spacing w:val="7"/>
                <w:sz w:val="21"/>
              </w:rPr>
              <w:t xml:space="preserve"> </w:t>
            </w:r>
            <w:r>
              <w:rPr>
                <w:spacing w:val="-2"/>
                <w:sz w:val="21"/>
              </w:rPr>
              <w:t>School</w:t>
            </w:r>
          </w:p>
        </w:tc>
        <w:tc>
          <w:tcPr>
            <w:tcW w:w="4296" w:type="dxa"/>
            <w:tcBorders>
              <w:top w:val="single" w:sz="2" w:space="0" w:color="000000"/>
              <w:bottom w:val="single" w:sz="2" w:space="0" w:color="000000"/>
            </w:tcBorders>
          </w:tcPr>
          <w:p w14:paraId="6D598C65"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1F6BE845" w14:textId="77777777" w:rsidR="003F3708" w:rsidRDefault="005D069D">
            <w:pPr>
              <w:pStyle w:val="TableParagraph"/>
              <w:spacing w:line="252" w:lineRule="exact"/>
              <w:ind w:right="145"/>
              <w:rPr>
                <w:sz w:val="21"/>
              </w:rPr>
            </w:pPr>
            <w:r>
              <w:rPr>
                <w:spacing w:val="-4"/>
                <w:sz w:val="21"/>
              </w:rPr>
              <w:t>0.43</w:t>
            </w:r>
          </w:p>
        </w:tc>
        <w:tc>
          <w:tcPr>
            <w:tcW w:w="1918" w:type="dxa"/>
            <w:tcBorders>
              <w:top w:val="single" w:sz="2" w:space="0" w:color="000000"/>
              <w:bottom w:val="single" w:sz="2" w:space="0" w:color="000000"/>
            </w:tcBorders>
          </w:tcPr>
          <w:p w14:paraId="09BA5000" w14:textId="77777777" w:rsidR="003F3708" w:rsidRDefault="005D069D">
            <w:pPr>
              <w:pStyle w:val="TableParagraph"/>
              <w:spacing w:line="252" w:lineRule="exact"/>
              <w:ind w:right="146"/>
              <w:rPr>
                <w:b/>
                <w:sz w:val="21"/>
              </w:rPr>
            </w:pPr>
            <w:r>
              <w:rPr>
                <w:b/>
                <w:spacing w:val="-4"/>
                <w:sz w:val="21"/>
              </w:rPr>
              <w:t>4.70</w:t>
            </w:r>
          </w:p>
        </w:tc>
        <w:tc>
          <w:tcPr>
            <w:tcW w:w="1925" w:type="dxa"/>
            <w:tcBorders>
              <w:top w:val="single" w:sz="2" w:space="0" w:color="000000"/>
              <w:bottom w:val="single" w:sz="2" w:space="0" w:color="000000"/>
            </w:tcBorders>
          </w:tcPr>
          <w:p w14:paraId="4B9BB491" w14:textId="77777777" w:rsidR="003F3708" w:rsidRDefault="005D069D">
            <w:pPr>
              <w:pStyle w:val="TableParagraph"/>
              <w:spacing w:line="252" w:lineRule="exact"/>
              <w:ind w:right="153"/>
              <w:rPr>
                <w:sz w:val="21"/>
              </w:rPr>
            </w:pPr>
            <w:r>
              <w:rPr>
                <w:spacing w:val="-4"/>
                <w:sz w:val="21"/>
              </w:rPr>
              <w:t>4.50</w:t>
            </w:r>
          </w:p>
        </w:tc>
        <w:tc>
          <w:tcPr>
            <w:tcW w:w="1867" w:type="dxa"/>
            <w:tcBorders>
              <w:top w:val="single" w:sz="2" w:space="0" w:color="000000"/>
              <w:bottom w:val="single" w:sz="2" w:space="0" w:color="000000"/>
            </w:tcBorders>
          </w:tcPr>
          <w:p w14:paraId="2F6AEABB" w14:textId="77777777" w:rsidR="003F3708" w:rsidRDefault="005D069D">
            <w:pPr>
              <w:pStyle w:val="TableParagraph"/>
              <w:spacing w:line="252" w:lineRule="exact"/>
              <w:ind w:right="39"/>
              <w:rPr>
                <w:sz w:val="21"/>
              </w:rPr>
            </w:pPr>
            <w:r>
              <w:rPr>
                <w:spacing w:val="-4"/>
                <w:sz w:val="21"/>
              </w:rPr>
              <w:t>0.20</w:t>
            </w:r>
          </w:p>
        </w:tc>
      </w:tr>
      <w:tr w:rsidR="003F3708" w14:paraId="646B94D7" w14:textId="77777777">
        <w:trPr>
          <w:trHeight w:val="274"/>
        </w:trPr>
        <w:tc>
          <w:tcPr>
            <w:tcW w:w="9444" w:type="dxa"/>
            <w:tcBorders>
              <w:top w:val="single" w:sz="2" w:space="0" w:color="000000"/>
              <w:bottom w:val="single" w:sz="2" w:space="0" w:color="000000"/>
            </w:tcBorders>
          </w:tcPr>
          <w:p w14:paraId="462B04A2" w14:textId="77777777" w:rsidR="003F3708" w:rsidRDefault="005D069D">
            <w:pPr>
              <w:pStyle w:val="TableParagraph"/>
              <w:spacing w:line="252" w:lineRule="exact"/>
              <w:ind w:left="333"/>
              <w:jc w:val="left"/>
              <w:rPr>
                <w:sz w:val="21"/>
              </w:rPr>
            </w:pPr>
            <w:r>
              <w:rPr>
                <w:sz w:val="21"/>
              </w:rPr>
              <w:t>Swim</w:t>
            </w:r>
            <w:r>
              <w:rPr>
                <w:spacing w:val="6"/>
                <w:sz w:val="21"/>
              </w:rPr>
              <w:t xml:space="preserve"> </w:t>
            </w:r>
            <w:r>
              <w:rPr>
                <w:spacing w:val="-2"/>
                <w:sz w:val="21"/>
              </w:rPr>
              <w:t>Spectator</w:t>
            </w:r>
          </w:p>
        </w:tc>
        <w:tc>
          <w:tcPr>
            <w:tcW w:w="4296" w:type="dxa"/>
            <w:tcBorders>
              <w:top w:val="single" w:sz="2" w:space="0" w:color="000000"/>
              <w:bottom w:val="single" w:sz="2" w:space="0" w:color="000000"/>
            </w:tcBorders>
          </w:tcPr>
          <w:p w14:paraId="7B5D90DE"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4F8B8291" w14:textId="77777777" w:rsidR="003F3708" w:rsidRDefault="005D069D">
            <w:pPr>
              <w:pStyle w:val="TableParagraph"/>
              <w:spacing w:line="252" w:lineRule="exact"/>
              <w:ind w:right="360"/>
              <w:rPr>
                <w:sz w:val="21"/>
              </w:rPr>
            </w:pPr>
            <w:r>
              <w:rPr>
                <w:spacing w:val="-10"/>
                <w:sz w:val="21"/>
              </w:rPr>
              <w:t>-</w:t>
            </w:r>
          </w:p>
        </w:tc>
        <w:tc>
          <w:tcPr>
            <w:tcW w:w="1918" w:type="dxa"/>
            <w:tcBorders>
              <w:top w:val="single" w:sz="2" w:space="0" w:color="000000"/>
              <w:bottom w:val="single" w:sz="2" w:space="0" w:color="000000"/>
            </w:tcBorders>
          </w:tcPr>
          <w:p w14:paraId="361CE080" w14:textId="77777777" w:rsidR="003F3708" w:rsidRDefault="005D069D">
            <w:pPr>
              <w:pStyle w:val="TableParagraph"/>
              <w:spacing w:line="252" w:lineRule="exact"/>
              <w:ind w:right="361"/>
              <w:rPr>
                <w:b/>
                <w:sz w:val="21"/>
              </w:rPr>
            </w:pPr>
            <w:r>
              <w:rPr>
                <w:b/>
                <w:spacing w:val="-10"/>
                <w:sz w:val="21"/>
              </w:rPr>
              <w:t>-</w:t>
            </w:r>
          </w:p>
        </w:tc>
        <w:tc>
          <w:tcPr>
            <w:tcW w:w="1925" w:type="dxa"/>
            <w:tcBorders>
              <w:top w:val="single" w:sz="2" w:space="0" w:color="000000"/>
              <w:bottom w:val="single" w:sz="2" w:space="0" w:color="000000"/>
            </w:tcBorders>
          </w:tcPr>
          <w:p w14:paraId="0CDD5097"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21696C47" w14:textId="77777777" w:rsidR="003F3708" w:rsidRDefault="005D069D">
            <w:pPr>
              <w:pStyle w:val="TableParagraph"/>
              <w:spacing w:line="252" w:lineRule="exact"/>
              <w:ind w:right="39"/>
              <w:rPr>
                <w:sz w:val="21"/>
              </w:rPr>
            </w:pPr>
            <w:r>
              <w:rPr>
                <w:spacing w:val="-4"/>
                <w:sz w:val="21"/>
              </w:rPr>
              <w:t>0.00</w:t>
            </w:r>
          </w:p>
        </w:tc>
      </w:tr>
      <w:tr w:rsidR="003F3708" w14:paraId="21019C53" w14:textId="77777777">
        <w:trPr>
          <w:trHeight w:val="274"/>
        </w:trPr>
        <w:tc>
          <w:tcPr>
            <w:tcW w:w="9444" w:type="dxa"/>
            <w:tcBorders>
              <w:top w:val="single" w:sz="2" w:space="0" w:color="000000"/>
              <w:bottom w:val="single" w:sz="2" w:space="0" w:color="000000"/>
            </w:tcBorders>
          </w:tcPr>
          <w:p w14:paraId="0E39ED07" w14:textId="77777777" w:rsidR="003F3708" w:rsidRDefault="005D069D">
            <w:pPr>
              <w:pStyle w:val="TableParagraph"/>
              <w:spacing w:line="252" w:lineRule="exact"/>
              <w:ind w:left="333"/>
              <w:jc w:val="left"/>
              <w:rPr>
                <w:sz w:val="21"/>
              </w:rPr>
            </w:pPr>
            <w:r>
              <w:rPr>
                <w:sz w:val="21"/>
              </w:rPr>
              <w:t>Swim/Spa/Sauna</w:t>
            </w:r>
            <w:r>
              <w:rPr>
                <w:spacing w:val="6"/>
                <w:sz w:val="21"/>
              </w:rPr>
              <w:t xml:space="preserve"> </w:t>
            </w:r>
            <w:r>
              <w:rPr>
                <w:sz w:val="21"/>
              </w:rPr>
              <w:t>Multi</w:t>
            </w:r>
            <w:r>
              <w:rPr>
                <w:spacing w:val="5"/>
                <w:sz w:val="21"/>
              </w:rPr>
              <w:t xml:space="preserve"> </w:t>
            </w:r>
            <w:r>
              <w:rPr>
                <w:sz w:val="21"/>
              </w:rPr>
              <w:t>Visit</w:t>
            </w:r>
            <w:r>
              <w:rPr>
                <w:spacing w:val="5"/>
                <w:sz w:val="21"/>
              </w:rPr>
              <w:t xml:space="preserve"> </w:t>
            </w:r>
            <w:r>
              <w:rPr>
                <w:sz w:val="21"/>
              </w:rPr>
              <w:t>x</w:t>
            </w:r>
            <w:r>
              <w:rPr>
                <w:spacing w:val="2"/>
                <w:sz w:val="21"/>
              </w:rPr>
              <w:t xml:space="preserve"> </w:t>
            </w:r>
            <w:r>
              <w:rPr>
                <w:sz w:val="21"/>
              </w:rPr>
              <w:t>10</w:t>
            </w:r>
            <w:r>
              <w:rPr>
                <w:spacing w:val="5"/>
                <w:sz w:val="21"/>
              </w:rPr>
              <w:t xml:space="preserve"> </w:t>
            </w:r>
            <w:r>
              <w:rPr>
                <w:spacing w:val="-4"/>
                <w:sz w:val="21"/>
              </w:rPr>
              <w:t>Adult</w:t>
            </w:r>
          </w:p>
        </w:tc>
        <w:tc>
          <w:tcPr>
            <w:tcW w:w="4296" w:type="dxa"/>
            <w:tcBorders>
              <w:top w:val="single" w:sz="2" w:space="0" w:color="000000"/>
              <w:bottom w:val="single" w:sz="2" w:space="0" w:color="000000"/>
            </w:tcBorders>
          </w:tcPr>
          <w:p w14:paraId="5F46CEC0"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3A769835" w14:textId="77777777" w:rsidR="003F3708" w:rsidRDefault="005D069D">
            <w:pPr>
              <w:pStyle w:val="TableParagraph"/>
              <w:spacing w:line="252" w:lineRule="exact"/>
              <w:ind w:right="145"/>
              <w:rPr>
                <w:sz w:val="21"/>
              </w:rPr>
            </w:pPr>
            <w:r>
              <w:rPr>
                <w:spacing w:val="-2"/>
                <w:sz w:val="21"/>
              </w:rPr>
              <w:t>12.73</w:t>
            </w:r>
          </w:p>
        </w:tc>
        <w:tc>
          <w:tcPr>
            <w:tcW w:w="1918" w:type="dxa"/>
            <w:tcBorders>
              <w:top w:val="single" w:sz="2" w:space="0" w:color="000000"/>
              <w:bottom w:val="single" w:sz="2" w:space="0" w:color="000000"/>
            </w:tcBorders>
          </w:tcPr>
          <w:p w14:paraId="72B9F7C7" w14:textId="77777777" w:rsidR="003F3708" w:rsidRDefault="005D069D">
            <w:pPr>
              <w:pStyle w:val="TableParagraph"/>
              <w:spacing w:line="252" w:lineRule="exact"/>
              <w:ind w:right="145"/>
              <w:rPr>
                <w:b/>
                <w:sz w:val="21"/>
              </w:rPr>
            </w:pPr>
            <w:r>
              <w:rPr>
                <w:b/>
                <w:spacing w:val="-2"/>
                <w:sz w:val="21"/>
              </w:rPr>
              <w:t>140.00</w:t>
            </w:r>
          </w:p>
        </w:tc>
        <w:tc>
          <w:tcPr>
            <w:tcW w:w="1925" w:type="dxa"/>
            <w:tcBorders>
              <w:top w:val="single" w:sz="2" w:space="0" w:color="000000"/>
              <w:bottom w:val="single" w:sz="2" w:space="0" w:color="000000"/>
            </w:tcBorders>
          </w:tcPr>
          <w:p w14:paraId="636374EB"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79893D4D" w14:textId="77777777" w:rsidR="003F3708" w:rsidRDefault="005D069D">
            <w:pPr>
              <w:pStyle w:val="TableParagraph"/>
              <w:spacing w:line="252" w:lineRule="exact"/>
              <w:ind w:right="39"/>
              <w:rPr>
                <w:sz w:val="21"/>
              </w:rPr>
            </w:pPr>
            <w:r>
              <w:rPr>
                <w:spacing w:val="-2"/>
                <w:sz w:val="21"/>
              </w:rPr>
              <w:t>140.00</w:t>
            </w:r>
          </w:p>
        </w:tc>
      </w:tr>
      <w:tr w:rsidR="003F3708" w14:paraId="695B3DDC" w14:textId="77777777">
        <w:trPr>
          <w:trHeight w:val="274"/>
        </w:trPr>
        <w:tc>
          <w:tcPr>
            <w:tcW w:w="9444" w:type="dxa"/>
            <w:tcBorders>
              <w:top w:val="single" w:sz="2" w:space="0" w:color="000000"/>
              <w:bottom w:val="single" w:sz="2" w:space="0" w:color="000000"/>
            </w:tcBorders>
          </w:tcPr>
          <w:p w14:paraId="55D6DE9D" w14:textId="77777777" w:rsidR="003F3708" w:rsidRDefault="005D069D">
            <w:pPr>
              <w:pStyle w:val="TableParagraph"/>
              <w:spacing w:line="252" w:lineRule="exact"/>
              <w:ind w:left="333"/>
              <w:jc w:val="left"/>
              <w:rPr>
                <w:sz w:val="21"/>
              </w:rPr>
            </w:pPr>
            <w:r>
              <w:rPr>
                <w:sz w:val="21"/>
              </w:rPr>
              <w:t>Swim/Spa/Sauna</w:t>
            </w:r>
            <w:r>
              <w:rPr>
                <w:spacing w:val="6"/>
                <w:sz w:val="21"/>
              </w:rPr>
              <w:t xml:space="preserve"> </w:t>
            </w:r>
            <w:r>
              <w:rPr>
                <w:sz w:val="21"/>
              </w:rPr>
              <w:t>Multi</w:t>
            </w:r>
            <w:r>
              <w:rPr>
                <w:spacing w:val="6"/>
                <w:sz w:val="21"/>
              </w:rPr>
              <w:t xml:space="preserve"> </w:t>
            </w:r>
            <w:r>
              <w:rPr>
                <w:sz w:val="21"/>
              </w:rPr>
              <w:t>Visit</w:t>
            </w:r>
            <w:r>
              <w:rPr>
                <w:spacing w:val="5"/>
                <w:sz w:val="21"/>
              </w:rPr>
              <w:t xml:space="preserve"> </w:t>
            </w:r>
            <w:r>
              <w:rPr>
                <w:sz w:val="21"/>
              </w:rPr>
              <w:t>x</w:t>
            </w:r>
            <w:r>
              <w:rPr>
                <w:spacing w:val="3"/>
                <w:sz w:val="21"/>
              </w:rPr>
              <w:t xml:space="preserve"> </w:t>
            </w:r>
            <w:r>
              <w:rPr>
                <w:sz w:val="21"/>
              </w:rPr>
              <w:t>10</w:t>
            </w:r>
            <w:r>
              <w:rPr>
                <w:spacing w:val="5"/>
                <w:sz w:val="21"/>
              </w:rPr>
              <w:t xml:space="preserve"> </w:t>
            </w:r>
            <w:r>
              <w:rPr>
                <w:spacing w:val="-2"/>
                <w:sz w:val="21"/>
              </w:rPr>
              <w:t>Concession</w:t>
            </w:r>
          </w:p>
        </w:tc>
        <w:tc>
          <w:tcPr>
            <w:tcW w:w="4296" w:type="dxa"/>
            <w:tcBorders>
              <w:top w:val="single" w:sz="2" w:space="0" w:color="000000"/>
              <w:bottom w:val="single" w:sz="2" w:space="0" w:color="000000"/>
            </w:tcBorders>
          </w:tcPr>
          <w:p w14:paraId="2F270B4C"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07E9296C" w14:textId="77777777" w:rsidR="003F3708" w:rsidRDefault="005D069D">
            <w:pPr>
              <w:pStyle w:val="TableParagraph"/>
              <w:spacing w:line="252" w:lineRule="exact"/>
              <w:ind w:right="145"/>
              <w:rPr>
                <w:sz w:val="21"/>
              </w:rPr>
            </w:pPr>
            <w:r>
              <w:rPr>
                <w:spacing w:val="-4"/>
                <w:sz w:val="21"/>
              </w:rPr>
              <w:t>9.73</w:t>
            </w:r>
          </w:p>
        </w:tc>
        <w:tc>
          <w:tcPr>
            <w:tcW w:w="1918" w:type="dxa"/>
            <w:tcBorders>
              <w:top w:val="single" w:sz="2" w:space="0" w:color="000000"/>
              <w:bottom w:val="single" w:sz="2" w:space="0" w:color="000000"/>
            </w:tcBorders>
          </w:tcPr>
          <w:p w14:paraId="16E6BA4D" w14:textId="77777777" w:rsidR="003F3708" w:rsidRDefault="005D069D">
            <w:pPr>
              <w:pStyle w:val="TableParagraph"/>
              <w:spacing w:line="252" w:lineRule="exact"/>
              <w:ind w:right="145"/>
              <w:rPr>
                <w:b/>
                <w:sz w:val="21"/>
              </w:rPr>
            </w:pPr>
            <w:r>
              <w:rPr>
                <w:b/>
                <w:spacing w:val="-2"/>
                <w:sz w:val="21"/>
              </w:rPr>
              <w:t>107.00</w:t>
            </w:r>
          </w:p>
        </w:tc>
        <w:tc>
          <w:tcPr>
            <w:tcW w:w="1925" w:type="dxa"/>
            <w:tcBorders>
              <w:top w:val="single" w:sz="2" w:space="0" w:color="000000"/>
              <w:bottom w:val="single" w:sz="2" w:space="0" w:color="000000"/>
            </w:tcBorders>
          </w:tcPr>
          <w:p w14:paraId="2C85D9F1"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2606AE58" w14:textId="77777777" w:rsidR="003F3708" w:rsidRDefault="005D069D">
            <w:pPr>
              <w:pStyle w:val="TableParagraph"/>
              <w:spacing w:line="252" w:lineRule="exact"/>
              <w:ind w:right="39"/>
              <w:rPr>
                <w:sz w:val="21"/>
              </w:rPr>
            </w:pPr>
            <w:r>
              <w:rPr>
                <w:spacing w:val="-2"/>
                <w:sz w:val="21"/>
              </w:rPr>
              <w:t>107.00</w:t>
            </w:r>
          </w:p>
        </w:tc>
      </w:tr>
      <w:tr w:rsidR="003F3708" w14:paraId="1CA971B4" w14:textId="77777777">
        <w:trPr>
          <w:trHeight w:val="274"/>
        </w:trPr>
        <w:tc>
          <w:tcPr>
            <w:tcW w:w="9444" w:type="dxa"/>
            <w:tcBorders>
              <w:top w:val="single" w:sz="2" w:space="0" w:color="000000"/>
              <w:bottom w:val="single" w:sz="2" w:space="0" w:color="000000"/>
            </w:tcBorders>
          </w:tcPr>
          <w:p w14:paraId="6C60FD3B" w14:textId="77777777" w:rsidR="003F3708" w:rsidRDefault="005D069D">
            <w:pPr>
              <w:pStyle w:val="TableParagraph"/>
              <w:spacing w:line="252" w:lineRule="exact"/>
              <w:ind w:left="333"/>
              <w:jc w:val="left"/>
              <w:rPr>
                <w:sz w:val="21"/>
              </w:rPr>
            </w:pPr>
            <w:r>
              <w:rPr>
                <w:sz w:val="21"/>
              </w:rPr>
              <w:t>Toddlers</w:t>
            </w:r>
            <w:r>
              <w:rPr>
                <w:spacing w:val="-3"/>
                <w:sz w:val="21"/>
              </w:rPr>
              <w:t xml:space="preserve"> </w:t>
            </w:r>
            <w:r>
              <w:rPr>
                <w:sz w:val="21"/>
              </w:rPr>
              <w:t>Pool Per</w:t>
            </w:r>
            <w:r>
              <w:rPr>
                <w:spacing w:val="-2"/>
                <w:sz w:val="21"/>
              </w:rPr>
              <w:t xml:space="preserve"> </w:t>
            </w:r>
            <w:proofErr w:type="spellStart"/>
            <w:r>
              <w:rPr>
                <w:spacing w:val="-5"/>
                <w:sz w:val="21"/>
              </w:rPr>
              <w:t>Hr</w:t>
            </w:r>
            <w:proofErr w:type="spellEnd"/>
          </w:p>
        </w:tc>
        <w:tc>
          <w:tcPr>
            <w:tcW w:w="4296" w:type="dxa"/>
            <w:tcBorders>
              <w:top w:val="single" w:sz="2" w:space="0" w:color="000000"/>
              <w:bottom w:val="single" w:sz="2" w:space="0" w:color="000000"/>
            </w:tcBorders>
          </w:tcPr>
          <w:p w14:paraId="5FDFB83E"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24AC0D73" w14:textId="77777777" w:rsidR="003F3708" w:rsidRDefault="005D069D">
            <w:pPr>
              <w:pStyle w:val="TableParagraph"/>
              <w:spacing w:line="252" w:lineRule="exact"/>
              <w:ind w:right="145"/>
              <w:rPr>
                <w:sz w:val="21"/>
              </w:rPr>
            </w:pPr>
            <w:r>
              <w:rPr>
                <w:spacing w:val="-2"/>
                <w:sz w:val="21"/>
              </w:rPr>
              <w:t>10.27</w:t>
            </w:r>
          </w:p>
        </w:tc>
        <w:tc>
          <w:tcPr>
            <w:tcW w:w="1918" w:type="dxa"/>
            <w:tcBorders>
              <w:top w:val="single" w:sz="2" w:space="0" w:color="000000"/>
              <w:bottom w:val="single" w:sz="2" w:space="0" w:color="000000"/>
            </w:tcBorders>
          </w:tcPr>
          <w:p w14:paraId="778CAFF8" w14:textId="77777777" w:rsidR="003F3708" w:rsidRDefault="005D069D">
            <w:pPr>
              <w:pStyle w:val="TableParagraph"/>
              <w:spacing w:line="252" w:lineRule="exact"/>
              <w:ind w:right="145"/>
              <w:rPr>
                <w:b/>
                <w:sz w:val="21"/>
              </w:rPr>
            </w:pPr>
            <w:r>
              <w:rPr>
                <w:b/>
                <w:spacing w:val="-2"/>
                <w:sz w:val="21"/>
              </w:rPr>
              <w:t>113.00</w:t>
            </w:r>
          </w:p>
        </w:tc>
        <w:tc>
          <w:tcPr>
            <w:tcW w:w="1925" w:type="dxa"/>
            <w:tcBorders>
              <w:top w:val="single" w:sz="2" w:space="0" w:color="000000"/>
              <w:bottom w:val="single" w:sz="2" w:space="0" w:color="000000"/>
            </w:tcBorders>
          </w:tcPr>
          <w:p w14:paraId="6B47A9F6" w14:textId="77777777" w:rsidR="003F3708" w:rsidRDefault="005D069D">
            <w:pPr>
              <w:pStyle w:val="TableParagraph"/>
              <w:spacing w:line="252" w:lineRule="exact"/>
              <w:ind w:right="153"/>
              <w:rPr>
                <w:sz w:val="21"/>
              </w:rPr>
            </w:pPr>
            <w:r>
              <w:rPr>
                <w:spacing w:val="-2"/>
                <w:sz w:val="21"/>
              </w:rPr>
              <w:t>108.70</w:t>
            </w:r>
          </w:p>
        </w:tc>
        <w:tc>
          <w:tcPr>
            <w:tcW w:w="1867" w:type="dxa"/>
            <w:tcBorders>
              <w:top w:val="single" w:sz="2" w:space="0" w:color="000000"/>
              <w:bottom w:val="single" w:sz="2" w:space="0" w:color="000000"/>
            </w:tcBorders>
          </w:tcPr>
          <w:p w14:paraId="37503FB9" w14:textId="77777777" w:rsidR="003F3708" w:rsidRDefault="005D069D">
            <w:pPr>
              <w:pStyle w:val="TableParagraph"/>
              <w:spacing w:line="252" w:lineRule="exact"/>
              <w:ind w:right="39"/>
              <w:rPr>
                <w:sz w:val="21"/>
              </w:rPr>
            </w:pPr>
            <w:r>
              <w:rPr>
                <w:spacing w:val="-4"/>
                <w:sz w:val="21"/>
              </w:rPr>
              <w:t>4.30</w:t>
            </w:r>
          </w:p>
        </w:tc>
      </w:tr>
      <w:tr w:rsidR="003F3708" w14:paraId="6FB762D9" w14:textId="77777777">
        <w:trPr>
          <w:trHeight w:val="274"/>
        </w:trPr>
        <w:tc>
          <w:tcPr>
            <w:tcW w:w="9444" w:type="dxa"/>
            <w:tcBorders>
              <w:top w:val="single" w:sz="2" w:space="0" w:color="000000"/>
              <w:bottom w:val="single" w:sz="2" w:space="0" w:color="000000"/>
            </w:tcBorders>
          </w:tcPr>
          <w:p w14:paraId="2B7BC389" w14:textId="77777777" w:rsidR="003F3708" w:rsidRDefault="005D069D">
            <w:pPr>
              <w:pStyle w:val="TableParagraph"/>
              <w:spacing w:line="252" w:lineRule="exact"/>
              <w:ind w:left="333"/>
              <w:jc w:val="left"/>
              <w:rPr>
                <w:sz w:val="21"/>
              </w:rPr>
            </w:pPr>
            <w:r>
              <w:rPr>
                <w:sz w:val="21"/>
              </w:rPr>
              <w:t>Unlimited</w:t>
            </w:r>
            <w:r>
              <w:rPr>
                <w:spacing w:val="1"/>
                <w:sz w:val="21"/>
              </w:rPr>
              <w:t xml:space="preserve"> </w:t>
            </w:r>
            <w:r>
              <w:rPr>
                <w:sz w:val="21"/>
              </w:rPr>
              <w:t>Ticket</w:t>
            </w:r>
            <w:r>
              <w:rPr>
                <w:spacing w:val="1"/>
                <w:sz w:val="21"/>
              </w:rPr>
              <w:t xml:space="preserve"> </w:t>
            </w:r>
            <w:r>
              <w:rPr>
                <w:sz w:val="21"/>
              </w:rPr>
              <w:t>Waterslide</w:t>
            </w:r>
            <w:r>
              <w:rPr>
                <w:spacing w:val="-1"/>
                <w:sz w:val="21"/>
              </w:rPr>
              <w:t xml:space="preserve"> </w:t>
            </w:r>
            <w:r>
              <w:rPr>
                <w:spacing w:val="-2"/>
                <w:sz w:val="21"/>
              </w:rPr>
              <w:t>(KAC/SD)</w:t>
            </w:r>
          </w:p>
        </w:tc>
        <w:tc>
          <w:tcPr>
            <w:tcW w:w="4296" w:type="dxa"/>
            <w:tcBorders>
              <w:top w:val="single" w:sz="2" w:space="0" w:color="000000"/>
              <w:bottom w:val="single" w:sz="2" w:space="0" w:color="000000"/>
            </w:tcBorders>
          </w:tcPr>
          <w:p w14:paraId="46091AA3"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664FBE12" w14:textId="77777777" w:rsidR="003F3708" w:rsidRDefault="005D069D">
            <w:pPr>
              <w:pStyle w:val="TableParagraph"/>
              <w:spacing w:line="252" w:lineRule="exact"/>
              <w:ind w:right="145"/>
              <w:rPr>
                <w:sz w:val="21"/>
              </w:rPr>
            </w:pPr>
            <w:r>
              <w:rPr>
                <w:spacing w:val="-4"/>
                <w:sz w:val="21"/>
              </w:rPr>
              <w:t>0.88</w:t>
            </w:r>
          </w:p>
        </w:tc>
        <w:tc>
          <w:tcPr>
            <w:tcW w:w="1918" w:type="dxa"/>
            <w:tcBorders>
              <w:top w:val="single" w:sz="2" w:space="0" w:color="000000"/>
              <w:bottom w:val="single" w:sz="2" w:space="0" w:color="000000"/>
            </w:tcBorders>
          </w:tcPr>
          <w:p w14:paraId="1C3BB718" w14:textId="77777777" w:rsidR="003F3708" w:rsidRDefault="005D069D">
            <w:pPr>
              <w:pStyle w:val="TableParagraph"/>
              <w:spacing w:line="252" w:lineRule="exact"/>
              <w:ind w:right="146"/>
              <w:rPr>
                <w:b/>
                <w:sz w:val="21"/>
              </w:rPr>
            </w:pPr>
            <w:r>
              <w:rPr>
                <w:b/>
                <w:spacing w:val="-4"/>
                <w:sz w:val="21"/>
              </w:rPr>
              <w:t>9.70</w:t>
            </w:r>
          </w:p>
        </w:tc>
        <w:tc>
          <w:tcPr>
            <w:tcW w:w="1925" w:type="dxa"/>
            <w:tcBorders>
              <w:top w:val="single" w:sz="2" w:space="0" w:color="000000"/>
              <w:bottom w:val="single" w:sz="2" w:space="0" w:color="000000"/>
            </w:tcBorders>
          </w:tcPr>
          <w:p w14:paraId="39EBE58B" w14:textId="77777777" w:rsidR="003F3708" w:rsidRDefault="005D069D">
            <w:pPr>
              <w:pStyle w:val="TableParagraph"/>
              <w:spacing w:line="252" w:lineRule="exact"/>
              <w:ind w:right="152"/>
              <w:rPr>
                <w:sz w:val="21"/>
              </w:rPr>
            </w:pPr>
            <w:r>
              <w:rPr>
                <w:spacing w:val="-10"/>
                <w:sz w:val="21"/>
              </w:rPr>
              <w:t>-</w:t>
            </w:r>
          </w:p>
        </w:tc>
        <w:tc>
          <w:tcPr>
            <w:tcW w:w="1867" w:type="dxa"/>
            <w:tcBorders>
              <w:top w:val="single" w:sz="2" w:space="0" w:color="000000"/>
              <w:bottom w:val="single" w:sz="2" w:space="0" w:color="000000"/>
            </w:tcBorders>
          </w:tcPr>
          <w:p w14:paraId="29D1C676" w14:textId="77777777" w:rsidR="003F3708" w:rsidRDefault="005D069D">
            <w:pPr>
              <w:pStyle w:val="TableParagraph"/>
              <w:spacing w:line="252" w:lineRule="exact"/>
              <w:ind w:right="40"/>
              <w:rPr>
                <w:sz w:val="21"/>
              </w:rPr>
            </w:pPr>
            <w:r>
              <w:rPr>
                <w:spacing w:val="-4"/>
                <w:sz w:val="21"/>
              </w:rPr>
              <w:t>9.70</w:t>
            </w:r>
          </w:p>
        </w:tc>
      </w:tr>
    </w:tbl>
    <w:p w14:paraId="695811B2" w14:textId="77777777" w:rsidR="003F3708" w:rsidRDefault="003F3708">
      <w:pPr>
        <w:spacing w:line="252" w:lineRule="exact"/>
        <w:rPr>
          <w:sz w:val="21"/>
        </w:rPr>
        <w:sectPr w:rsidR="003F3708">
          <w:type w:val="continuous"/>
          <w:pgSz w:w="22380" w:h="31660"/>
          <w:pgMar w:top="2060" w:right="440" w:bottom="1848" w:left="440" w:header="0" w:footer="1035" w:gutter="0"/>
          <w:cols w:space="720"/>
        </w:sectPr>
      </w:pPr>
    </w:p>
    <w:tbl>
      <w:tblPr>
        <w:tblW w:w="0" w:type="auto"/>
        <w:tblInd w:w="113" w:type="dxa"/>
        <w:tblLayout w:type="fixed"/>
        <w:tblCellMar>
          <w:left w:w="0" w:type="dxa"/>
          <w:right w:w="0" w:type="dxa"/>
        </w:tblCellMar>
        <w:tblLook w:val="01E0" w:firstRow="1" w:lastRow="1" w:firstColumn="1" w:lastColumn="1" w:noHBand="0" w:noVBand="0"/>
      </w:tblPr>
      <w:tblGrid>
        <w:gridCol w:w="9444"/>
        <w:gridCol w:w="4296"/>
        <w:gridCol w:w="1825"/>
        <w:gridCol w:w="1918"/>
        <w:gridCol w:w="1925"/>
        <w:gridCol w:w="1867"/>
      </w:tblGrid>
      <w:tr w:rsidR="003F3708" w14:paraId="0E4B078A" w14:textId="77777777">
        <w:trPr>
          <w:trHeight w:val="640"/>
        </w:trPr>
        <w:tc>
          <w:tcPr>
            <w:tcW w:w="9444" w:type="dxa"/>
            <w:tcBorders>
              <w:bottom w:val="single" w:sz="2" w:space="0" w:color="000000"/>
            </w:tcBorders>
          </w:tcPr>
          <w:p w14:paraId="72ABC509" w14:textId="77777777" w:rsidR="003F3708" w:rsidRDefault="005D069D">
            <w:pPr>
              <w:pStyle w:val="TableParagraph"/>
              <w:spacing w:before="0" w:line="276" w:lineRule="exact"/>
              <w:ind w:left="45"/>
              <w:jc w:val="left"/>
              <w:rPr>
                <w:b/>
                <w:sz w:val="27"/>
              </w:rPr>
            </w:pPr>
            <w:r>
              <w:rPr>
                <w:b/>
                <w:color w:val="001F5F"/>
                <w:sz w:val="27"/>
              </w:rPr>
              <w:lastRenderedPageBreak/>
              <w:t>CITY</w:t>
            </w:r>
            <w:r>
              <w:rPr>
                <w:b/>
                <w:color w:val="001F5F"/>
                <w:spacing w:val="-3"/>
                <w:sz w:val="27"/>
              </w:rPr>
              <w:t xml:space="preserve"> </w:t>
            </w:r>
            <w:r>
              <w:rPr>
                <w:b/>
                <w:color w:val="001F5F"/>
                <w:sz w:val="27"/>
              </w:rPr>
              <w:t>OF</w:t>
            </w:r>
            <w:r>
              <w:rPr>
                <w:b/>
                <w:color w:val="001F5F"/>
                <w:spacing w:val="2"/>
                <w:sz w:val="27"/>
              </w:rPr>
              <w:t xml:space="preserve"> </w:t>
            </w:r>
            <w:r>
              <w:rPr>
                <w:b/>
                <w:color w:val="001F5F"/>
                <w:sz w:val="27"/>
              </w:rPr>
              <w:t>GREATER</w:t>
            </w:r>
            <w:r>
              <w:rPr>
                <w:b/>
                <w:color w:val="001F5F"/>
                <w:spacing w:val="1"/>
                <w:sz w:val="27"/>
              </w:rPr>
              <w:t xml:space="preserve"> </w:t>
            </w:r>
            <w:r>
              <w:rPr>
                <w:b/>
                <w:color w:val="001F5F"/>
                <w:sz w:val="27"/>
              </w:rPr>
              <w:t>GEELONG</w:t>
            </w:r>
            <w:r>
              <w:rPr>
                <w:b/>
                <w:color w:val="001F5F"/>
                <w:spacing w:val="-2"/>
                <w:sz w:val="27"/>
              </w:rPr>
              <w:t xml:space="preserve"> </w:t>
            </w:r>
            <w:r>
              <w:rPr>
                <w:b/>
                <w:color w:val="001F5F"/>
                <w:sz w:val="27"/>
              </w:rPr>
              <w:t>-</w:t>
            </w:r>
            <w:r>
              <w:rPr>
                <w:b/>
                <w:color w:val="001F5F"/>
                <w:spacing w:val="-2"/>
                <w:sz w:val="27"/>
              </w:rPr>
              <w:t xml:space="preserve"> </w:t>
            </w:r>
            <w:r>
              <w:rPr>
                <w:b/>
                <w:color w:val="001F5F"/>
                <w:sz w:val="27"/>
              </w:rPr>
              <w:t>FEES</w:t>
            </w:r>
            <w:r>
              <w:rPr>
                <w:b/>
                <w:color w:val="001F5F"/>
                <w:spacing w:val="-2"/>
                <w:sz w:val="27"/>
              </w:rPr>
              <w:t xml:space="preserve"> </w:t>
            </w:r>
            <w:r>
              <w:rPr>
                <w:b/>
                <w:color w:val="001F5F"/>
                <w:sz w:val="27"/>
              </w:rPr>
              <w:t>AND CHARGES</w:t>
            </w:r>
            <w:r>
              <w:rPr>
                <w:b/>
                <w:color w:val="001F5F"/>
                <w:spacing w:val="-1"/>
                <w:sz w:val="27"/>
              </w:rPr>
              <w:t xml:space="preserve"> </w:t>
            </w:r>
            <w:r>
              <w:rPr>
                <w:b/>
                <w:color w:val="001F5F"/>
                <w:spacing w:val="-2"/>
                <w:sz w:val="27"/>
              </w:rPr>
              <w:t>SCHEDULE</w:t>
            </w:r>
          </w:p>
          <w:p w14:paraId="42B2CF46" w14:textId="77777777" w:rsidR="003F3708" w:rsidRDefault="005D069D">
            <w:pPr>
              <w:pStyle w:val="TableParagraph"/>
              <w:spacing w:before="17" w:line="327" w:lineRule="exact"/>
              <w:ind w:left="45"/>
              <w:jc w:val="left"/>
              <w:rPr>
                <w:b/>
                <w:sz w:val="27"/>
              </w:rPr>
            </w:pPr>
            <w:r>
              <w:rPr>
                <w:b/>
                <w:color w:val="001F5F"/>
                <w:sz w:val="27"/>
              </w:rPr>
              <w:t>2024-25</w:t>
            </w:r>
            <w:r>
              <w:rPr>
                <w:b/>
                <w:color w:val="001F5F"/>
                <w:spacing w:val="-12"/>
                <w:sz w:val="27"/>
              </w:rPr>
              <w:t xml:space="preserve"> </w:t>
            </w:r>
            <w:r>
              <w:rPr>
                <w:b/>
                <w:color w:val="001F5F"/>
                <w:spacing w:val="-2"/>
                <w:sz w:val="27"/>
              </w:rPr>
              <w:t>Budget</w:t>
            </w:r>
          </w:p>
        </w:tc>
        <w:tc>
          <w:tcPr>
            <w:tcW w:w="4296" w:type="dxa"/>
            <w:tcBorders>
              <w:bottom w:val="single" w:sz="2" w:space="0" w:color="000000"/>
            </w:tcBorders>
          </w:tcPr>
          <w:p w14:paraId="60C68493" w14:textId="77777777" w:rsidR="003F3708" w:rsidRDefault="003F3708">
            <w:pPr>
              <w:pStyle w:val="TableParagraph"/>
              <w:spacing w:before="0"/>
              <w:jc w:val="left"/>
              <w:rPr>
                <w:rFonts w:ascii="Times New Roman"/>
                <w:sz w:val="20"/>
              </w:rPr>
            </w:pPr>
          </w:p>
        </w:tc>
        <w:tc>
          <w:tcPr>
            <w:tcW w:w="1825" w:type="dxa"/>
            <w:tcBorders>
              <w:bottom w:val="single" w:sz="2" w:space="0" w:color="000000"/>
            </w:tcBorders>
          </w:tcPr>
          <w:p w14:paraId="3AD8D491" w14:textId="77777777" w:rsidR="003F3708" w:rsidRDefault="003F3708">
            <w:pPr>
              <w:pStyle w:val="TableParagraph"/>
              <w:spacing w:before="0"/>
              <w:jc w:val="left"/>
              <w:rPr>
                <w:rFonts w:ascii="Times New Roman"/>
                <w:sz w:val="20"/>
              </w:rPr>
            </w:pPr>
          </w:p>
        </w:tc>
        <w:tc>
          <w:tcPr>
            <w:tcW w:w="5710" w:type="dxa"/>
            <w:gridSpan w:val="3"/>
            <w:tcBorders>
              <w:bottom w:val="single" w:sz="2" w:space="0" w:color="000000"/>
            </w:tcBorders>
          </w:tcPr>
          <w:p w14:paraId="2B5F9E5C" w14:textId="77777777" w:rsidR="003F3708" w:rsidRDefault="005D069D">
            <w:pPr>
              <w:pStyle w:val="TableParagraph"/>
              <w:spacing w:before="12" w:line="261" w:lineRule="auto"/>
              <w:ind w:left="989" w:firstLine="3284"/>
              <w:jc w:val="left"/>
              <w:rPr>
                <w:b/>
                <w:sz w:val="21"/>
              </w:rPr>
            </w:pPr>
            <w:r>
              <w:rPr>
                <w:b/>
                <w:color w:val="001F5F"/>
                <w:sz w:val="21"/>
              </w:rPr>
              <w:t>Basis</w:t>
            </w:r>
            <w:r>
              <w:rPr>
                <w:b/>
                <w:color w:val="001F5F"/>
                <w:spacing w:val="-9"/>
                <w:sz w:val="21"/>
              </w:rPr>
              <w:t xml:space="preserve"> </w:t>
            </w:r>
            <w:r>
              <w:rPr>
                <w:b/>
                <w:color w:val="001F5F"/>
                <w:sz w:val="21"/>
              </w:rPr>
              <w:t>of</w:t>
            </w:r>
            <w:r>
              <w:rPr>
                <w:b/>
                <w:color w:val="001F5F"/>
                <w:spacing w:val="-10"/>
                <w:sz w:val="21"/>
              </w:rPr>
              <w:t xml:space="preserve"> </w:t>
            </w:r>
            <w:r>
              <w:rPr>
                <w:b/>
                <w:color w:val="001F5F"/>
                <w:sz w:val="21"/>
              </w:rPr>
              <w:t>Charge: A</w:t>
            </w:r>
            <w:r>
              <w:rPr>
                <w:b/>
                <w:color w:val="001F5F"/>
                <w:spacing w:val="-2"/>
                <w:sz w:val="21"/>
              </w:rPr>
              <w:t xml:space="preserve"> </w:t>
            </w:r>
            <w:r>
              <w:rPr>
                <w:b/>
                <w:color w:val="001F5F"/>
                <w:sz w:val="21"/>
              </w:rPr>
              <w:t>= Act of</w:t>
            </w:r>
            <w:r>
              <w:rPr>
                <w:b/>
                <w:color w:val="001F5F"/>
                <w:spacing w:val="2"/>
                <w:sz w:val="21"/>
              </w:rPr>
              <w:t xml:space="preserve"> </w:t>
            </w:r>
            <w:r>
              <w:rPr>
                <w:b/>
                <w:color w:val="001F5F"/>
                <w:sz w:val="21"/>
              </w:rPr>
              <w:t>Parliament</w:t>
            </w:r>
            <w:r>
              <w:rPr>
                <w:b/>
                <w:color w:val="001F5F"/>
                <w:spacing w:val="49"/>
                <w:sz w:val="21"/>
              </w:rPr>
              <w:t xml:space="preserve"> </w:t>
            </w:r>
            <w:r>
              <w:rPr>
                <w:b/>
                <w:color w:val="001F5F"/>
                <w:sz w:val="21"/>
              </w:rPr>
              <w:t>D</w:t>
            </w:r>
            <w:r>
              <w:rPr>
                <w:b/>
                <w:color w:val="001F5F"/>
                <w:spacing w:val="2"/>
                <w:sz w:val="21"/>
              </w:rPr>
              <w:t xml:space="preserve"> </w:t>
            </w:r>
            <w:r>
              <w:rPr>
                <w:b/>
                <w:color w:val="001F5F"/>
                <w:sz w:val="21"/>
              </w:rPr>
              <w:t>= Discretionary L</w:t>
            </w:r>
            <w:r>
              <w:rPr>
                <w:b/>
                <w:color w:val="001F5F"/>
                <w:spacing w:val="2"/>
                <w:sz w:val="21"/>
              </w:rPr>
              <w:t xml:space="preserve"> </w:t>
            </w:r>
            <w:r>
              <w:rPr>
                <w:b/>
                <w:color w:val="001F5F"/>
                <w:sz w:val="21"/>
              </w:rPr>
              <w:t>= Local</w:t>
            </w:r>
            <w:r>
              <w:rPr>
                <w:b/>
                <w:color w:val="001F5F"/>
                <w:spacing w:val="4"/>
                <w:sz w:val="21"/>
              </w:rPr>
              <w:t xml:space="preserve"> </w:t>
            </w:r>
            <w:r>
              <w:rPr>
                <w:b/>
                <w:color w:val="001F5F"/>
                <w:spacing w:val="-5"/>
                <w:sz w:val="21"/>
              </w:rPr>
              <w:t>Law</w:t>
            </w:r>
          </w:p>
        </w:tc>
      </w:tr>
      <w:tr w:rsidR="003F3708" w14:paraId="5058D327" w14:textId="77777777">
        <w:trPr>
          <w:trHeight w:val="834"/>
        </w:trPr>
        <w:tc>
          <w:tcPr>
            <w:tcW w:w="9444" w:type="dxa"/>
            <w:tcBorders>
              <w:top w:val="single" w:sz="2" w:space="0" w:color="000000"/>
              <w:bottom w:val="single" w:sz="2" w:space="0" w:color="000000"/>
            </w:tcBorders>
            <w:shd w:val="clear" w:color="auto" w:fill="001F5F"/>
          </w:tcPr>
          <w:p w14:paraId="6F6D03FC" w14:textId="77777777" w:rsidR="003F3708" w:rsidRDefault="003F3708">
            <w:pPr>
              <w:pStyle w:val="TableParagraph"/>
              <w:spacing w:before="45"/>
              <w:jc w:val="left"/>
              <w:rPr>
                <w:rFonts w:ascii="Arial"/>
                <w:sz w:val="21"/>
              </w:rPr>
            </w:pPr>
          </w:p>
          <w:p w14:paraId="443EC5FE" w14:textId="77777777" w:rsidR="003F3708" w:rsidRDefault="005D069D">
            <w:pPr>
              <w:pStyle w:val="TableParagraph"/>
              <w:spacing w:before="0"/>
              <w:ind w:left="36"/>
              <w:jc w:val="left"/>
              <w:rPr>
                <w:b/>
                <w:sz w:val="21"/>
              </w:rPr>
            </w:pPr>
            <w:r>
              <w:rPr>
                <w:b/>
                <w:color w:val="FFFFFF"/>
                <w:sz w:val="21"/>
              </w:rPr>
              <w:t>Fees</w:t>
            </w:r>
            <w:r>
              <w:rPr>
                <w:b/>
                <w:color w:val="FFFFFF"/>
                <w:spacing w:val="2"/>
                <w:sz w:val="21"/>
              </w:rPr>
              <w:t xml:space="preserve"> </w:t>
            </w:r>
            <w:r>
              <w:rPr>
                <w:b/>
                <w:color w:val="FFFFFF"/>
                <w:sz w:val="21"/>
              </w:rPr>
              <w:t>&amp;</w:t>
            </w:r>
            <w:r>
              <w:rPr>
                <w:b/>
                <w:color w:val="FFFFFF"/>
                <w:spacing w:val="3"/>
                <w:sz w:val="21"/>
              </w:rPr>
              <w:t xml:space="preserve"> </w:t>
            </w:r>
            <w:r>
              <w:rPr>
                <w:b/>
                <w:color w:val="FFFFFF"/>
                <w:spacing w:val="-2"/>
                <w:sz w:val="21"/>
              </w:rPr>
              <w:t>Charges</w:t>
            </w:r>
          </w:p>
        </w:tc>
        <w:tc>
          <w:tcPr>
            <w:tcW w:w="4296" w:type="dxa"/>
            <w:tcBorders>
              <w:top w:val="single" w:sz="2" w:space="0" w:color="000000"/>
              <w:bottom w:val="single" w:sz="2" w:space="0" w:color="000000"/>
            </w:tcBorders>
            <w:shd w:val="clear" w:color="auto" w:fill="001F5F"/>
          </w:tcPr>
          <w:p w14:paraId="373E8D65" w14:textId="77777777" w:rsidR="003F3708" w:rsidRDefault="003F3708">
            <w:pPr>
              <w:pStyle w:val="TableParagraph"/>
              <w:spacing w:before="45"/>
              <w:jc w:val="left"/>
              <w:rPr>
                <w:rFonts w:ascii="Arial"/>
                <w:sz w:val="21"/>
              </w:rPr>
            </w:pPr>
          </w:p>
          <w:p w14:paraId="75C339A6" w14:textId="77777777" w:rsidR="003F3708" w:rsidRDefault="005D069D">
            <w:pPr>
              <w:pStyle w:val="TableParagraph"/>
              <w:spacing w:before="0"/>
              <w:ind w:left="2331" w:right="22"/>
              <w:jc w:val="center"/>
              <w:rPr>
                <w:b/>
                <w:sz w:val="21"/>
              </w:rPr>
            </w:pPr>
            <w:r>
              <w:rPr>
                <w:b/>
                <w:color w:val="FFFFFF"/>
                <w:sz w:val="21"/>
              </w:rPr>
              <w:t>Basis</w:t>
            </w:r>
            <w:r>
              <w:rPr>
                <w:b/>
                <w:color w:val="FFFFFF"/>
                <w:spacing w:val="1"/>
                <w:sz w:val="21"/>
              </w:rPr>
              <w:t xml:space="preserve"> </w:t>
            </w:r>
            <w:r>
              <w:rPr>
                <w:b/>
                <w:color w:val="FFFFFF"/>
                <w:sz w:val="21"/>
              </w:rPr>
              <w:t>of</w:t>
            </w:r>
            <w:r>
              <w:rPr>
                <w:b/>
                <w:color w:val="FFFFFF"/>
                <w:spacing w:val="2"/>
                <w:sz w:val="21"/>
              </w:rPr>
              <w:t xml:space="preserve"> </w:t>
            </w:r>
            <w:r>
              <w:rPr>
                <w:b/>
                <w:color w:val="FFFFFF"/>
                <w:spacing w:val="-2"/>
                <w:sz w:val="21"/>
              </w:rPr>
              <w:t>Charge</w:t>
            </w:r>
          </w:p>
        </w:tc>
        <w:tc>
          <w:tcPr>
            <w:tcW w:w="1825" w:type="dxa"/>
            <w:tcBorders>
              <w:top w:val="single" w:sz="2" w:space="0" w:color="000000"/>
              <w:bottom w:val="single" w:sz="2" w:space="0" w:color="000000"/>
            </w:tcBorders>
            <w:shd w:val="clear" w:color="auto" w:fill="001F5F"/>
          </w:tcPr>
          <w:p w14:paraId="5D878CF7" w14:textId="77777777" w:rsidR="003F3708" w:rsidRDefault="005D069D">
            <w:pPr>
              <w:pStyle w:val="TableParagraph"/>
              <w:spacing w:before="147"/>
              <w:ind w:left="2" w:right="75"/>
              <w:jc w:val="center"/>
              <w:rPr>
                <w:b/>
                <w:sz w:val="21"/>
              </w:rPr>
            </w:pPr>
            <w:r>
              <w:rPr>
                <w:b/>
                <w:color w:val="FFFFFF"/>
                <w:sz w:val="21"/>
              </w:rPr>
              <w:t>2024-25</w:t>
            </w:r>
            <w:r>
              <w:rPr>
                <w:b/>
                <w:color w:val="FFFFFF"/>
                <w:spacing w:val="1"/>
                <w:sz w:val="21"/>
              </w:rPr>
              <w:t xml:space="preserve"> </w:t>
            </w:r>
            <w:r>
              <w:rPr>
                <w:b/>
                <w:color w:val="FFFFFF"/>
                <w:spacing w:val="-5"/>
                <w:sz w:val="21"/>
              </w:rPr>
              <w:t>GST</w:t>
            </w:r>
          </w:p>
          <w:p w14:paraId="3437BCB8" w14:textId="77777777" w:rsidR="003F3708" w:rsidRDefault="005D069D">
            <w:pPr>
              <w:pStyle w:val="TableParagraph"/>
              <w:spacing w:before="23"/>
              <w:ind w:right="75"/>
              <w:jc w:val="center"/>
              <w:rPr>
                <w:b/>
                <w:sz w:val="21"/>
              </w:rPr>
            </w:pPr>
            <w:r>
              <w:rPr>
                <w:b/>
                <w:color w:val="FFFFFF"/>
                <w:sz w:val="21"/>
              </w:rPr>
              <w:t>Amount</w:t>
            </w:r>
            <w:r>
              <w:rPr>
                <w:b/>
                <w:color w:val="FFFFFF"/>
                <w:spacing w:val="-9"/>
                <w:sz w:val="21"/>
              </w:rPr>
              <w:t xml:space="preserve"> </w:t>
            </w:r>
            <w:r>
              <w:rPr>
                <w:b/>
                <w:color w:val="FFFFFF"/>
                <w:spacing w:val="-10"/>
                <w:sz w:val="21"/>
              </w:rPr>
              <w:t>$</w:t>
            </w:r>
          </w:p>
        </w:tc>
        <w:tc>
          <w:tcPr>
            <w:tcW w:w="1918" w:type="dxa"/>
            <w:tcBorders>
              <w:top w:val="single" w:sz="2" w:space="0" w:color="000000"/>
              <w:bottom w:val="single" w:sz="2" w:space="0" w:color="000000"/>
            </w:tcBorders>
            <w:shd w:val="clear" w:color="auto" w:fill="001F5F"/>
          </w:tcPr>
          <w:p w14:paraId="594FA247" w14:textId="77777777" w:rsidR="003F3708" w:rsidRDefault="005D069D">
            <w:pPr>
              <w:pStyle w:val="TableParagraph"/>
              <w:spacing w:before="7"/>
              <w:ind w:right="91"/>
              <w:jc w:val="center"/>
              <w:rPr>
                <w:b/>
                <w:sz w:val="21"/>
              </w:rPr>
            </w:pPr>
            <w:r>
              <w:rPr>
                <w:b/>
                <w:color w:val="FFFFFF"/>
                <w:sz w:val="21"/>
              </w:rPr>
              <w:t>2024-25 Charge</w:t>
            </w:r>
            <w:r>
              <w:rPr>
                <w:b/>
                <w:color w:val="FFFFFF"/>
                <w:spacing w:val="1"/>
                <w:sz w:val="21"/>
              </w:rPr>
              <w:t xml:space="preserve"> </w:t>
            </w:r>
            <w:r>
              <w:rPr>
                <w:b/>
                <w:color w:val="FFFFFF"/>
                <w:spacing w:val="-10"/>
                <w:sz w:val="21"/>
              </w:rPr>
              <w:t>$</w:t>
            </w:r>
          </w:p>
          <w:p w14:paraId="5F1169EA" w14:textId="77777777" w:rsidR="003F3708" w:rsidRDefault="005D069D">
            <w:pPr>
              <w:pStyle w:val="TableParagraph"/>
              <w:spacing w:before="0" w:line="280" w:lineRule="atLeast"/>
              <w:ind w:left="425" w:right="517" w:firstLine="1"/>
              <w:jc w:val="center"/>
              <w:rPr>
                <w:b/>
                <w:sz w:val="21"/>
              </w:rPr>
            </w:pPr>
            <w:r>
              <w:rPr>
                <w:b/>
                <w:color w:val="FFFFFF"/>
                <w:sz w:val="21"/>
              </w:rPr>
              <w:t xml:space="preserve">(incl GST if </w:t>
            </w:r>
            <w:r>
              <w:rPr>
                <w:b/>
                <w:color w:val="FFFFFF"/>
                <w:spacing w:val="-2"/>
                <w:sz w:val="21"/>
              </w:rPr>
              <w:t>applicable)</w:t>
            </w:r>
          </w:p>
        </w:tc>
        <w:tc>
          <w:tcPr>
            <w:tcW w:w="1925" w:type="dxa"/>
            <w:tcBorders>
              <w:top w:val="single" w:sz="2" w:space="0" w:color="000000"/>
              <w:bottom w:val="single" w:sz="2" w:space="0" w:color="000000"/>
            </w:tcBorders>
            <w:shd w:val="clear" w:color="auto" w:fill="001F5F"/>
          </w:tcPr>
          <w:p w14:paraId="3A1913F8" w14:textId="77777777" w:rsidR="003F3708" w:rsidRDefault="005D069D">
            <w:pPr>
              <w:pStyle w:val="TableParagraph"/>
              <w:spacing w:before="7"/>
              <w:ind w:right="99"/>
              <w:jc w:val="center"/>
              <w:rPr>
                <w:b/>
                <w:sz w:val="21"/>
              </w:rPr>
            </w:pPr>
            <w:r>
              <w:rPr>
                <w:b/>
                <w:color w:val="FFFFFF"/>
                <w:sz w:val="21"/>
              </w:rPr>
              <w:t>2023-24 Charge</w:t>
            </w:r>
            <w:r>
              <w:rPr>
                <w:b/>
                <w:color w:val="FFFFFF"/>
                <w:spacing w:val="1"/>
                <w:sz w:val="21"/>
              </w:rPr>
              <w:t xml:space="preserve"> </w:t>
            </w:r>
            <w:r>
              <w:rPr>
                <w:b/>
                <w:color w:val="FFFFFF"/>
                <w:spacing w:val="-10"/>
                <w:sz w:val="21"/>
              </w:rPr>
              <w:t>$</w:t>
            </w:r>
          </w:p>
          <w:p w14:paraId="6F1FE263" w14:textId="77777777" w:rsidR="003F3708" w:rsidRDefault="005D069D">
            <w:pPr>
              <w:pStyle w:val="TableParagraph"/>
              <w:spacing w:before="0" w:line="280" w:lineRule="atLeast"/>
              <w:ind w:left="424" w:right="525" w:firstLine="1"/>
              <w:jc w:val="center"/>
              <w:rPr>
                <w:b/>
                <w:sz w:val="21"/>
              </w:rPr>
            </w:pPr>
            <w:r>
              <w:rPr>
                <w:b/>
                <w:color w:val="FFFFFF"/>
                <w:sz w:val="21"/>
              </w:rPr>
              <w:t xml:space="preserve">(incl GST if </w:t>
            </w:r>
            <w:r>
              <w:rPr>
                <w:b/>
                <w:color w:val="FFFFFF"/>
                <w:spacing w:val="-2"/>
                <w:sz w:val="21"/>
              </w:rPr>
              <w:t>applicable)</w:t>
            </w:r>
          </w:p>
        </w:tc>
        <w:tc>
          <w:tcPr>
            <w:tcW w:w="1867" w:type="dxa"/>
            <w:tcBorders>
              <w:top w:val="single" w:sz="2" w:space="0" w:color="000000"/>
              <w:bottom w:val="single" w:sz="2" w:space="0" w:color="000000"/>
            </w:tcBorders>
            <w:shd w:val="clear" w:color="auto" w:fill="001F5F"/>
          </w:tcPr>
          <w:p w14:paraId="353CF33D" w14:textId="77777777" w:rsidR="003F3708" w:rsidRDefault="005D069D">
            <w:pPr>
              <w:pStyle w:val="TableParagraph"/>
              <w:spacing w:before="147"/>
              <w:ind w:right="37"/>
              <w:rPr>
                <w:b/>
                <w:sz w:val="21"/>
              </w:rPr>
            </w:pPr>
            <w:r>
              <w:rPr>
                <w:b/>
                <w:color w:val="FFFFFF"/>
                <w:sz w:val="21"/>
              </w:rPr>
              <w:t>Movement</w:t>
            </w:r>
            <w:r>
              <w:rPr>
                <w:b/>
                <w:color w:val="FFFFFF"/>
                <w:spacing w:val="-2"/>
                <w:sz w:val="21"/>
              </w:rPr>
              <w:t xml:space="preserve"> </w:t>
            </w:r>
            <w:r>
              <w:rPr>
                <w:b/>
                <w:color w:val="FFFFFF"/>
                <w:sz w:val="21"/>
              </w:rPr>
              <w:t>in</w:t>
            </w:r>
            <w:r>
              <w:rPr>
                <w:b/>
                <w:color w:val="FFFFFF"/>
                <w:spacing w:val="-1"/>
                <w:sz w:val="21"/>
              </w:rPr>
              <w:t xml:space="preserve"> </w:t>
            </w:r>
            <w:r>
              <w:rPr>
                <w:b/>
                <w:color w:val="FFFFFF"/>
                <w:spacing w:val="-4"/>
                <w:sz w:val="21"/>
              </w:rPr>
              <w:t>price</w:t>
            </w:r>
          </w:p>
          <w:p w14:paraId="7E4C4DFD" w14:textId="77777777" w:rsidR="003F3708" w:rsidRDefault="005D069D">
            <w:pPr>
              <w:pStyle w:val="TableParagraph"/>
              <w:spacing w:before="23"/>
              <w:ind w:right="36"/>
              <w:rPr>
                <w:b/>
                <w:sz w:val="21"/>
              </w:rPr>
            </w:pPr>
            <w:r>
              <w:rPr>
                <w:b/>
                <w:color w:val="FFFFFF"/>
                <w:sz w:val="21"/>
              </w:rPr>
              <w:t>per</w:t>
            </w:r>
            <w:r>
              <w:rPr>
                <w:b/>
                <w:color w:val="FFFFFF"/>
                <w:spacing w:val="2"/>
                <w:sz w:val="21"/>
              </w:rPr>
              <w:t xml:space="preserve"> </w:t>
            </w:r>
            <w:r>
              <w:rPr>
                <w:b/>
                <w:color w:val="FFFFFF"/>
                <w:sz w:val="21"/>
              </w:rPr>
              <w:t xml:space="preserve">unit </w:t>
            </w:r>
            <w:r>
              <w:rPr>
                <w:b/>
                <w:color w:val="FFFFFF"/>
                <w:spacing w:val="-10"/>
                <w:sz w:val="21"/>
              </w:rPr>
              <w:t>$</w:t>
            </w:r>
          </w:p>
        </w:tc>
      </w:tr>
      <w:tr w:rsidR="003F3708" w14:paraId="22311036" w14:textId="77777777">
        <w:trPr>
          <w:trHeight w:val="274"/>
        </w:trPr>
        <w:tc>
          <w:tcPr>
            <w:tcW w:w="9444" w:type="dxa"/>
            <w:tcBorders>
              <w:top w:val="single" w:sz="2" w:space="0" w:color="000000"/>
              <w:bottom w:val="single" w:sz="2" w:space="0" w:color="000000"/>
            </w:tcBorders>
          </w:tcPr>
          <w:p w14:paraId="7AA95CE6" w14:textId="77777777" w:rsidR="003F3708" w:rsidRDefault="005D069D">
            <w:pPr>
              <w:pStyle w:val="TableParagraph"/>
              <w:spacing w:line="252" w:lineRule="exact"/>
              <w:ind w:left="333"/>
              <w:jc w:val="left"/>
              <w:rPr>
                <w:sz w:val="21"/>
              </w:rPr>
            </w:pPr>
            <w:r>
              <w:rPr>
                <w:sz w:val="21"/>
              </w:rPr>
              <w:t>Unlimited</w:t>
            </w:r>
            <w:r>
              <w:rPr>
                <w:spacing w:val="2"/>
                <w:sz w:val="21"/>
              </w:rPr>
              <w:t xml:space="preserve"> </w:t>
            </w:r>
            <w:r>
              <w:rPr>
                <w:sz w:val="21"/>
              </w:rPr>
              <w:t>Ticket</w:t>
            </w:r>
            <w:r>
              <w:rPr>
                <w:spacing w:val="3"/>
                <w:sz w:val="21"/>
              </w:rPr>
              <w:t xml:space="preserve"> </w:t>
            </w:r>
            <w:r>
              <w:rPr>
                <w:sz w:val="21"/>
              </w:rPr>
              <w:t xml:space="preserve">Waterslide </w:t>
            </w:r>
            <w:r>
              <w:rPr>
                <w:spacing w:val="-2"/>
                <w:sz w:val="21"/>
              </w:rPr>
              <w:t>(NACH/LL)</w:t>
            </w:r>
          </w:p>
        </w:tc>
        <w:tc>
          <w:tcPr>
            <w:tcW w:w="4296" w:type="dxa"/>
            <w:tcBorders>
              <w:top w:val="single" w:sz="2" w:space="0" w:color="000000"/>
              <w:bottom w:val="single" w:sz="2" w:space="0" w:color="000000"/>
            </w:tcBorders>
          </w:tcPr>
          <w:p w14:paraId="4E5DECAC"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044D6BEA" w14:textId="77777777" w:rsidR="003F3708" w:rsidRDefault="005D069D">
            <w:pPr>
              <w:pStyle w:val="TableParagraph"/>
              <w:spacing w:line="252" w:lineRule="exact"/>
              <w:ind w:right="145"/>
              <w:rPr>
                <w:sz w:val="21"/>
              </w:rPr>
            </w:pPr>
            <w:r>
              <w:rPr>
                <w:spacing w:val="-4"/>
                <w:sz w:val="21"/>
              </w:rPr>
              <w:t>1.45</w:t>
            </w:r>
          </w:p>
        </w:tc>
        <w:tc>
          <w:tcPr>
            <w:tcW w:w="1918" w:type="dxa"/>
            <w:tcBorders>
              <w:top w:val="single" w:sz="2" w:space="0" w:color="000000"/>
              <w:bottom w:val="single" w:sz="2" w:space="0" w:color="000000"/>
            </w:tcBorders>
          </w:tcPr>
          <w:p w14:paraId="293192ED" w14:textId="77777777" w:rsidR="003F3708" w:rsidRDefault="005D069D">
            <w:pPr>
              <w:pStyle w:val="TableParagraph"/>
              <w:spacing w:line="252" w:lineRule="exact"/>
              <w:ind w:right="145"/>
              <w:rPr>
                <w:b/>
                <w:sz w:val="21"/>
              </w:rPr>
            </w:pPr>
            <w:r>
              <w:rPr>
                <w:b/>
                <w:spacing w:val="-2"/>
                <w:sz w:val="21"/>
              </w:rPr>
              <w:t>16.00</w:t>
            </w:r>
          </w:p>
        </w:tc>
        <w:tc>
          <w:tcPr>
            <w:tcW w:w="1925" w:type="dxa"/>
            <w:tcBorders>
              <w:top w:val="single" w:sz="2" w:space="0" w:color="000000"/>
              <w:bottom w:val="single" w:sz="2" w:space="0" w:color="000000"/>
            </w:tcBorders>
          </w:tcPr>
          <w:p w14:paraId="6DDE5A4C"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063B0B67" w14:textId="77777777" w:rsidR="003F3708" w:rsidRDefault="005D069D">
            <w:pPr>
              <w:pStyle w:val="TableParagraph"/>
              <w:spacing w:line="252" w:lineRule="exact"/>
              <w:ind w:right="40"/>
              <w:rPr>
                <w:sz w:val="21"/>
              </w:rPr>
            </w:pPr>
            <w:r>
              <w:rPr>
                <w:spacing w:val="-2"/>
                <w:sz w:val="21"/>
              </w:rPr>
              <w:t>16.00</w:t>
            </w:r>
          </w:p>
        </w:tc>
      </w:tr>
      <w:tr w:rsidR="003F3708" w14:paraId="3E7A3657" w14:textId="77777777">
        <w:trPr>
          <w:trHeight w:val="274"/>
        </w:trPr>
        <w:tc>
          <w:tcPr>
            <w:tcW w:w="9444" w:type="dxa"/>
            <w:tcBorders>
              <w:top w:val="single" w:sz="2" w:space="0" w:color="000000"/>
              <w:bottom w:val="single" w:sz="2" w:space="0" w:color="000000"/>
            </w:tcBorders>
          </w:tcPr>
          <w:p w14:paraId="4F47BE62" w14:textId="77777777" w:rsidR="003F3708" w:rsidRDefault="005D069D">
            <w:pPr>
              <w:pStyle w:val="TableParagraph"/>
              <w:spacing w:line="252" w:lineRule="exact"/>
              <w:ind w:left="333"/>
              <w:jc w:val="left"/>
              <w:rPr>
                <w:sz w:val="21"/>
              </w:rPr>
            </w:pPr>
            <w:r>
              <w:rPr>
                <w:sz w:val="21"/>
              </w:rPr>
              <w:t>Unlimited</w:t>
            </w:r>
            <w:r>
              <w:rPr>
                <w:spacing w:val="1"/>
                <w:sz w:val="21"/>
              </w:rPr>
              <w:t xml:space="preserve"> </w:t>
            </w:r>
            <w:r>
              <w:rPr>
                <w:sz w:val="21"/>
              </w:rPr>
              <w:t>Ticket</w:t>
            </w:r>
            <w:r>
              <w:rPr>
                <w:spacing w:val="1"/>
                <w:sz w:val="21"/>
              </w:rPr>
              <w:t xml:space="preserve"> </w:t>
            </w:r>
            <w:r>
              <w:rPr>
                <w:sz w:val="21"/>
              </w:rPr>
              <w:t>Waterslide</w:t>
            </w:r>
            <w:r>
              <w:rPr>
                <w:spacing w:val="-2"/>
                <w:sz w:val="21"/>
              </w:rPr>
              <w:t xml:space="preserve"> </w:t>
            </w:r>
            <w:r>
              <w:rPr>
                <w:sz w:val="21"/>
              </w:rPr>
              <w:t>After</w:t>
            </w:r>
            <w:r>
              <w:rPr>
                <w:spacing w:val="-2"/>
                <w:sz w:val="21"/>
              </w:rPr>
              <w:t xml:space="preserve"> </w:t>
            </w:r>
            <w:r>
              <w:rPr>
                <w:sz w:val="21"/>
              </w:rPr>
              <w:t>Entry</w:t>
            </w:r>
            <w:r>
              <w:rPr>
                <w:spacing w:val="-1"/>
                <w:sz w:val="21"/>
              </w:rPr>
              <w:t xml:space="preserve"> </w:t>
            </w:r>
            <w:r>
              <w:rPr>
                <w:spacing w:val="-2"/>
                <w:sz w:val="21"/>
              </w:rPr>
              <w:t>(KAC/SD)</w:t>
            </w:r>
          </w:p>
        </w:tc>
        <w:tc>
          <w:tcPr>
            <w:tcW w:w="4296" w:type="dxa"/>
            <w:tcBorders>
              <w:top w:val="single" w:sz="2" w:space="0" w:color="000000"/>
              <w:bottom w:val="single" w:sz="2" w:space="0" w:color="000000"/>
            </w:tcBorders>
          </w:tcPr>
          <w:p w14:paraId="0E5F9C7B"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0502DD39" w14:textId="77777777" w:rsidR="003F3708" w:rsidRDefault="005D069D">
            <w:pPr>
              <w:pStyle w:val="TableParagraph"/>
              <w:spacing w:line="252" w:lineRule="exact"/>
              <w:ind w:right="145"/>
              <w:rPr>
                <w:sz w:val="21"/>
              </w:rPr>
            </w:pPr>
            <w:r>
              <w:rPr>
                <w:spacing w:val="-4"/>
                <w:sz w:val="21"/>
              </w:rPr>
              <w:t>1.23</w:t>
            </w:r>
          </w:p>
        </w:tc>
        <w:tc>
          <w:tcPr>
            <w:tcW w:w="1918" w:type="dxa"/>
            <w:tcBorders>
              <w:top w:val="single" w:sz="2" w:space="0" w:color="000000"/>
              <w:bottom w:val="single" w:sz="2" w:space="0" w:color="000000"/>
            </w:tcBorders>
          </w:tcPr>
          <w:p w14:paraId="59ED9292" w14:textId="77777777" w:rsidR="003F3708" w:rsidRDefault="005D069D">
            <w:pPr>
              <w:pStyle w:val="TableParagraph"/>
              <w:spacing w:line="252" w:lineRule="exact"/>
              <w:ind w:right="145"/>
              <w:rPr>
                <w:b/>
                <w:sz w:val="21"/>
              </w:rPr>
            </w:pPr>
            <w:r>
              <w:rPr>
                <w:b/>
                <w:spacing w:val="-2"/>
                <w:sz w:val="21"/>
              </w:rPr>
              <w:t>13.50</w:t>
            </w:r>
          </w:p>
        </w:tc>
        <w:tc>
          <w:tcPr>
            <w:tcW w:w="1925" w:type="dxa"/>
            <w:tcBorders>
              <w:top w:val="single" w:sz="2" w:space="0" w:color="000000"/>
              <w:bottom w:val="single" w:sz="2" w:space="0" w:color="000000"/>
            </w:tcBorders>
          </w:tcPr>
          <w:p w14:paraId="0A1CD418" w14:textId="77777777" w:rsidR="003F3708" w:rsidRDefault="005D069D">
            <w:pPr>
              <w:pStyle w:val="TableParagraph"/>
              <w:spacing w:line="252" w:lineRule="exact"/>
              <w:ind w:right="151"/>
              <w:rPr>
                <w:sz w:val="21"/>
              </w:rPr>
            </w:pPr>
            <w:r>
              <w:rPr>
                <w:spacing w:val="-10"/>
                <w:sz w:val="21"/>
              </w:rPr>
              <w:t>-</w:t>
            </w:r>
          </w:p>
        </w:tc>
        <w:tc>
          <w:tcPr>
            <w:tcW w:w="1867" w:type="dxa"/>
            <w:tcBorders>
              <w:top w:val="single" w:sz="2" w:space="0" w:color="000000"/>
              <w:bottom w:val="single" w:sz="2" w:space="0" w:color="000000"/>
            </w:tcBorders>
          </w:tcPr>
          <w:p w14:paraId="0F014329" w14:textId="77777777" w:rsidR="003F3708" w:rsidRDefault="005D069D">
            <w:pPr>
              <w:pStyle w:val="TableParagraph"/>
              <w:spacing w:line="252" w:lineRule="exact"/>
              <w:ind w:right="40"/>
              <w:rPr>
                <w:sz w:val="21"/>
              </w:rPr>
            </w:pPr>
            <w:r>
              <w:rPr>
                <w:spacing w:val="-2"/>
                <w:sz w:val="21"/>
              </w:rPr>
              <w:t>13.50</w:t>
            </w:r>
          </w:p>
        </w:tc>
      </w:tr>
      <w:tr w:rsidR="003F3708" w14:paraId="6707E1C9" w14:textId="77777777">
        <w:trPr>
          <w:trHeight w:val="274"/>
        </w:trPr>
        <w:tc>
          <w:tcPr>
            <w:tcW w:w="9444" w:type="dxa"/>
            <w:tcBorders>
              <w:top w:val="single" w:sz="2" w:space="0" w:color="000000"/>
              <w:bottom w:val="single" w:sz="2" w:space="0" w:color="000000"/>
            </w:tcBorders>
          </w:tcPr>
          <w:p w14:paraId="71837527" w14:textId="77777777" w:rsidR="003F3708" w:rsidRDefault="005D069D">
            <w:pPr>
              <w:pStyle w:val="TableParagraph"/>
              <w:spacing w:line="252" w:lineRule="exact"/>
              <w:ind w:left="333"/>
              <w:jc w:val="left"/>
              <w:rPr>
                <w:sz w:val="21"/>
              </w:rPr>
            </w:pPr>
            <w:r>
              <w:rPr>
                <w:sz w:val="21"/>
              </w:rPr>
              <w:t>Webstar</w:t>
            </w:r>
            <w:r>
              <w:rPr>
                <w:spacing w:val="-2"/>
                <w:sz w:val="21"/>
              </w:rPr>
              <w:t xml:space="preserve"> </w:t>
            </w:r>
            <w:r>
              <w:rPr>
                <w:sz w:val="21"/>
              </w:rPr>
              <w:t>Learn</w:t>
            </w:r>
            <w:r>
              <w:rPr>
                <w:spacing w:val="3"/>
                <w:sz w:val="21"/>
              </w:rPr>
              <w:t xml:space="preserve"> </w:t>
            </w:r>
            <w:r>
              <w:rPr>
                <w:sz w:val="21"/>
              </w:rPr>
              <w:t>to</w:t>
            </w:r>
            <w:r>
              <w:rPr>
                <w:spacing w:val="3"/>
                <w:sz w:val="21"/>
              </w:rPr>
              <w:t xml:space="preserve"> </w:t>
            </w:r>
            <w:r>
              <w:rPr>
                <w:spacing w:val="-4"/>
                <w:sz w:val="21"/>
              </w:rPr>
              <w:t>Swim</w:t>
            </w:r>
          </w:p>
        </w:tc>
        <w:tc>
          <w:tcPr>
            <w:tcW w:w="4296" w:type="dxa"/>
            <w:tcBorders>
              <w:top w:val="single" w:sz="2" w:space="0" w:color="000000"/>
              <w:bottom w:val="single" w:sz="2" w:space="0" w:color="000000"/>
            </w:tcBorders>
          </w:tcPr>
          <w:p w14:paraId="5B32594B"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35988377" w14:textId="77777777" w:rsidR="003F3708" w:rsidRDefault="005D069D">
            <w:pPr>
              <w:pStyle w:val="TableParagraph"/>
              <w:spacing w:line="252" w:lineRule="exact"/>
              <w:ind w:right="360"/>
              <w:rPr>
                <w:sz w:val="21"/>
              </w:rPr>
            </w:pPr>
            <w:r>
              <w:rPr>
                <w:spacing w:val="-10"/>
                <w:sz w:val="21"/>
              </w:rPr>
              <w:t>-</w:t>
            </w:r>
          </w:p>
        </w:tc>
        <w:tc>
          <w:tcPr>
            <w:tcW w:w="1918" w:type="dxa"/>
            <w:tcBorders>
              <w:top w:val="single" w:sz="2" w:space="0" w:color="000000"/>
              <w:bottom w:val="single" w:sz="2" w:space="0" w:color="000000"/>
            </w:tcBorders>
          </w:tcPr>
          <w:p w14:paraId="36F83151" w14:textId="77777777" w:rsidR="003F3708" w:rsidRDefault="005D069D">
            <w:pPr>
              <w:pStyle w:val="TableParagraph"/>
              <w:spacing w:line="252" w:lineRule="exact"/>
              <w:ind w:right="145"/>
              <w:rPr>
                <w:b/>
                <w:sz w:val="21"/>
              </w:rPr>
            </w:pPr>
            <w:r>
              <w:rPr>
                <w:b/>
                <w:spacing w:val="-2"/>
                <w:sz w:val="21"/>
              </w:rPr>
              <w:t>37.50</w:t>
            </w:r>
          </w:p>
        </w:tc>
        <w:tc>
          <w:tcPr>
            <w:tcW w:w="1925" w:type="dxa"/>
            <w:tcBorders>
              <w:top w:val="single" w:sz="2" w:space="0" w:color="000000"/>
              <w:bottom w:val="single" w:sz="2" w:space="0" w:color="000000"/>
            </w:tcBorders>
          </w:tcPr>
          <w:p w14:paraId="6A88B608" w14:textId="77777777" w:rsidR="003F3708" w:rsidRDefault="005D069D">
            <w:pPr>
              <w:pStyle w:val="TableParagraph"/>
              <w:spacing w:line="252" w:lineRule="exact"/>
              <w:ind w:right="153"/>
              <w:rPr>
                <w:sz w:val="21"/>
              </w:rPr>
            </w:pPr>
            <w:r>
              <w:rPr>
                <w:spacing w:val="-2"/>
                <w:sz w:val="21"/>
              </w:rPr>
              <w:t>34.10</w:t>
            </w:r>
          </w:p>
        </w:tc>
        <w:tc>
          <w:tcPr>
            <w:tcW w:w="1867" w:type="dxa"/>
            <w:tcBorders>
              <w:top w:val="single" w:sz="2" w:space="0" w:color="000000"/>
              <w:bottom w:val="single" w:sz="2" w:space="0" w:color="000000"/>
            </w:tcBorders>
          </w:tcPr>
          <w:p w14:paraId="19BC474C" w14:textId="77777777" w:rsidR="003F3708" w:rsidRDefault="005D069D">
            <w:pPr>
              <w:pStyle w:val="TableParagraph"/>
              <w:spacing w:line="252" w:lineRule="exact"/>
              <w:ind w:right="39"/>
              <w:rPr>
                <w:sz w:val="21"/>
              </w:rPr>
            </w:pPr>
            <w:r>
              <w:rPr>
                <w:spacing w:val="-4"/>
                <w:sz w:val="21"/>
              </w:rPr>
              <w:t>3.40</w:t>
            </w:r>
          </w:p>
        </w:tc>
      </w:tr>
      <w:tr w:rsidR="003F3708" w14:paraId="211BCF85" w14:textId="77777777">
        <w:trPr>
          <w:trHeight w:val="274"/>
        </w:trPr>
        <w:tc>
          <w:tcPr>
            <w:tcW w:w="9444" w:type="dxa"/>
            <w:tcBorders>
              <w:top w:val="single" w:sz="2" w:space="0" w:color="000000"/>
              <w:bottom w:val="single" w:sz="2" w:space="0" w:color="000000"/>
            </w:tcBorders>
          </w:tcPr>
          <w:p w14:paraId="346DB82F" w14:textId="77777777" w:rsidR="003F3708" w:rsidRDefault="005D069D">
            <w:pPr>
              <w:pStyle w:val="TableParagraph"/>
              <w:spacing w:line="252" w:lineRule="exact"/>
              <w:ind w:left="333"/>
              <w:jc w:val="left"/>
              <w:rPr>
                <w:sz w:val="21"/>
              </w:rPr>
            </w:pPr>
            <w:r>
              <w:rPr>
                <w:sz w:val="21"/>
              </w:rPr>
              <w:t>Webstar</w:t>
            </w:r>
            <w:r>
              <w:rPr>
                <w:spacing w:val="-2"/>
                <w:sz w:val="21"/>
              </w:rPr>
              <w:t xml:space="preserve"> </w:t>
            </w:r>
            <w:r>
              <w:rPr>
                <w:sz w:val="21"/>
              </w:rPr>
              <w:t>Learn</w:t>
            </w:r>
            <w:r>
              <w:rPr>
                <w:spacing w:val="3"/>
                <w:sz w:val="21"/>
              </w:rPr>
              <w:t xml:space="preserve"> </w:t>
            </w:r>
            <w:r>
              <w:rPr>
                <w:sz w:val="21"/>
              </w:rPr>
              <w:t>to</w:t>
            </w:r>
            <w:r>
              <w:rPr>
                <w:spacing w:val="4"/>
                <w:sz w:val="21"/>
              </w:rPr>
              <w:t xml:space="preserve"> </w:t>
            </w:r>
            <w:r>
              <w:rPr>
                <w:sz w:val="21"/>
              </w:rPr>
              <w:t>Swim</w:t>
            </w:r>
            <w:r>
              <w:rPr>
                <w:spacing w:val="5"/>
                <w:sz w:val="21"/>
              </w:rPr>
              <w:t xml:space="preserve"> </w:t>
            </w:r>
            <w:r>
              <w:rPr>
                <w:spacing w:val="-2"/>
                <w:sz w:val="21"/>
              </w:rPr>
              <w:t>Concession</w:t>
            </w:r>
          </w:p>
        </w:tc>
        <w:tc>
          <w:tcPr>
            <w:tcW w:w="4296" w:type="dxa"/>
            <w:tcBorders>
              <w:top w:val="single" w:sz="2" w:space="0" w:color="000000"/>
              <w:bottom w:val="single" w:sz="2" w:space="0" w:color="000000"/>
            </w:tcBorders>
          </w:tcPr>
          <w:p w14:paraId="703FA695"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54E69538" w14:textId="77777777" w:rsidR="003F3708" w:rsidRDefault="005D069D">
            <w:pPr>
              <w:pStyle w:val="TableParagraph"/>
              <w:spacing w:line="252" w:lineRule="exact"/>
              <w:ind w:right="360"/>
              <w:rPr>
                <w:sz w:val="21"/>
              </w:rPr>
            </w:pPr>
            <w:r>
              <w:rPr>
                <w:spacing w:val="-10"/>
                <w:sz w:val="21"/>
              </w:rPr>
              <w:t>-</w:t>
            </w:r>
          </w:p>
        </w:tc>
        <w:tc>
          <w:tcPr>
            <w:tcW w:w="1918" w:type="dxa"/>
            <w:tcBorders>
              <w:top w:val="single" w:sz="2" w:space="0" w:color="000000"/>
              <w:bottom w:val="single" w:sz="2" w:space="0" w:color="000000"/>
            </w:tcBorders>
          </w:tcPr>
          <w:p w14:paraId="2CF75F2F" w14:textId="77777777" w:rsidR="003F3708" w:rsidRDefault="005D069D">
            <w:pPr>
              <w:pStyle w:val="TableParagraph"/>
              <w:spacing w:line="252" w:lineRule="exact"/>
              <w:ind w:right="145"/>
              <w:rPr>
                <w:b/>
                <w:sz w:val="21"/>
              </w:rPr>
            </w:pPr>
            <w:r>
              <w:rPr>
                <w:b/>
                <w:spacing w:val="-2"/>
                <w:sz w:val="21"/>
              </w:rPr>
              <w:t>28.00</w:t>
            </w:r>
          </w:p>
        </w:tc>
        <w:tc>
          <w:tcPr>
            <w:tcW w:w="1925" w:type="dxa"/>
            <w:tcBorders>
              <w:top w:val="single" w:sz="2" w:space="0" w:color="000000"/>
              <w:bottom w:val="single" w:sz="2" w:space="0" w:color="000000"/>
            </w:tcBorders>
          </w:tcPr>
          <w:p w14:paraId="290B5FBF" w14:textId="77777777" w:rsidR="003F3708" w:rsidRDefault="005D069D">
            <w:pPr>
              <w:pStyle w:val="TableParagraph"/>
              <w:spacing w:line="252" w:lineRule="exact"/>
              <w:ind w:right="153"/>
              <w:rPr>
                <w:sz w:val="21"/>
              </w:rPr>
            </w:pPr>
            <w:r>
              <w:rPr>
                <w:spacing w:val="-2"/>
                <w:sz w:val="21"/>
              </w:rPr>
              <w:t>26.40</w:t>
            </w:r>
          </w:p>
        </w:tc>
        <w:tc>
          <w:tcPr>
            <w:tcW w:w="1867" w:type="dxa"/>
            <w:tcBorders>
              <w:top w:val="single" w:sz="2" w:space="0" w:color="000000"/>
              <w:bottom w:val="single" w:sz="2" w:space="0" w:color="000000"/>
            </w:tcBorders>
          </w:tcPr>
          <w:p w14:paraId="3464FBC7" w14:textId="77777777" w:rsidR="003F3708" w:rsidRDefault="005D069D">
            <w:pPr>
              <w:pStyle w:val="TableParagraph"/>
              <w:spacing w:line="252" w:lineRule="exact"/>
              <w:ind w:right="39"/>
              <w:rPr>
                <w:sz w:val="21"/>
              </w:rPr>
            </w:pPr>
            <w:r>
              <w:rPr>
                <w:spacing w:val="-4"/>
                <w:sz w:val="21"/>
              </w:rPr>
              <w:t>1.60</w:t>
            </w:r>
          </w:p>
        </w:tc>
      </w:tr>
      <w:tr w:rsidR="003F3708" w14:paraId="3A5DD1FC" w14:textId="77777777">
        <w:trPr>
          <w:trHeight w:val="274"/>
        </w:trPr>
        <w:tc>
          <w:tcPr>
            <w:tcW w:w="9444" w:type="dxa"/>
            <w:tcBorders>
              <w:top w:val="single" w:sz="2" w:space="0" w:color="000000"/>
              <w:bottom w:val="single" w:sz="2" w:space="0" w:color="000000"/>
            </w:tcBorders>
          </w:tcPr>
          <w:p w14:paraId="42F4ED12" w14:textId="77777777" w:rsidR="003F3708" w:rsidRDefault="005D069D">
            <w:pPr>
              <w:pStyle w:val="TableParagraph"/>
              <w:spacing w:line="252" w:lineRule="exact"/>
              <w:ind w:left="333"/>
              <w:jc w:val="left"/>
              <w:rPr>
                <w:sz w:val="21"/>
              </w:rPr>
            </w:pPr>
            <w:r>
              <w:rPr>
                <w:sz w:val="21"/>
              </w:rPr>
              <w:t>Webstar</w:t>
            </w:r>
            <w:r>
              <w:rPr>
                <w:spacing w:val="-3"/>
                <w:sz w:val="21"/>
              </w:rPr>
              <w:t xml:space="preserve"> </w:t>
            </w:r>
            <w:r>
              <w:rPr>
                <w:sz w:val="21"/>
              </w:rPr>
              <w:t>Learn</w:t>
            </w:r>
            <w:r>
              <w:rPr>
                <w:spacing w:val="2"/>
                <w:sz w:val="21"/>
              </w:rPr>
              <w:t xml:space="preserve"> </w:t>
            </w:r>
            <w:r>
              <w:rPr>
                <w:sz w:val="21"/>
              </w:rPr>
              <w:t>to</w:t>
            </w:r>
            <w:r>
              <w:rPr>
                <w:spacing w:val="3"/>
                <w:sz w:val="21"/>
              </w:rPr>
              <w:t xml:space="preserve"> </w:t>
            </w:r>
            <w:r>
              <w:rPr>
                <w:sz w:val="21"/>
              </w:rPr>
              <w:t>Swim</w:t>
            </w:r>
            <w:r>
              <w:rPr>
                <w:spacing w:val="3"/>
                <w:sz w:val="21"/>
              </w:rPr>
              <w:t xml:space="preserve"> </w:t>
            </w:r>
            <w:r>
              <w:rPr>
                <w:sz w:val="21"/>
              </w:rPr>
              <w:t>Concession</w:t>
            </w:r>
            <w:r>
              <w:rPr>
                <w:spacing w:val="3"/>
                <w:sz w:val="21"/>
              </w:rPr>
              <w:t xml:space="preserve"> </w:t>
            </w:r>
            <w:r>
              <w:rPr>
                <w:sz w:val="21"/>
              </w:rPr>
              <w:t>x</w:t>
            </w:r>
            <w:r>
              <w:rPr>
                <w:spacing w:val="-1"/>
                <w:sz w:val="21"/>
              </w:rPr>
              <w:t xml:space="preserve"> </w:t>
            </w:r>
            <w:r>
              <w:rPr>
                <w:sz w:val="21"/>
              </w:rPr>
              <w:t>2</w:t>
            </w:r>
            <w:r>
              <w:rPr>
                <w:spacing w:val="2"/>
                <w:sz w:val="21"/>
              </w:rPr>
              <w:t xml:space="preserve"> </w:t>
            </w:r>
            <w:r>
              <w:rPr>
                <w:spacing w:val="-2"/>
                <w:sz w:val="21"/>
              </w:rPr>
              <w:t>Classes</w:t>
            </w:r>
          </w:p>
        </w:tc>
        <w:tc>
          <w:tcPr>
            <w:tcW w:w="4296" w:type="dxa"/>
            <w:tcBorders>
              <w:top w:val="single" w:sz="2" w:space="0" w:color="000000"/>
              <w:bottom w:val="single" w:sz="2" w:space="0" w:color="000000"/>
            </w:tcBorders>
          </w:tcPr>
          <w:p w14:paraId="49379784"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74BC83D5" w14:textId="77777777" w:rsidR="003F3708" w:rsidRDefault="005D069D">
            <w:pPr>
              <w:pStyle w:val="TableParagraph"/>
              <w:spacing w:line="252" w:lineRule="exact"/>
              <w:ind w:right="360"/>
              <w:rPr>
                <w:sz w:val="21"/>
              </w:rPr>
            </w:pPr>
            <w:r>
              <w:rPr>
                <w:spacing w:val="-10"/>
                <w:sz w:val="21"/>
              </w:rPr>
              <w:t>-</w:t>
            </w:r>
          </w:p>
        </w:tc>
        <w:tc>
          <w:tcPr>
            <w:tcW w:w="1918" w:type="dxa"/>
            <w:tcBorders>
              <w:top w:val="single" w:sz="2" w:space="0" w:color="000000"/>
              <w:bottom w:val="single" w:sz="2" w:space="0" w:color="000000"/>
            </w:tcBorders>
          </w:tcPr>
          <w:p w14:paraId="7F1A7D42" w14:textId="77777777" w:rsidR="003F3708" w:rsidRDefault="005D069D">
            <w:pPr>
              <w:pStyle w:val="TableParagraph"/>
              <w:spacing w:line="252" w:lineRule="exact"/>
              <w:ind w:right="361"/>
              <w:rPr>
                <w:b/>
                <w:sz w:val="21"/>
              </w:rPr>
            </w:pPr>
            <w:r>
              <w:rPr>
                <w:b/>
                <w:spacing w:val="-10"/>
                <w:sz w:val="21"/>
              </w:rPr>
              <w:t>-</w:t>
            </w:r>
          </w:p>
        </w:tc>
        <w:tc>
          <w:tcPr>
            <w:tcW w:w="1925" w:type="dxa"/>
            <w:tcBorders>
              <w:top w:val="single" w:sz="2" w:space="0" w:color="000000"/>
              <w:bottom w:val="single" w:sz="2" w:space="0" w:color="000000"/>
            </w:tcBorders>
          </w:tcPr>
          <w:p w14:paraId="364448FC" w14:textId="77777777" w:rsidR="003F3708" w:rsidRDefault="005D069D">
            <w:pPr>
              <w:pStyle w:val="TableParagraph"/>
              <w:spacing w:line="252" w:lineRule="exact"/>
              <w:ind w:right="153"/>
              <w:rPr>
                <w:sz w:val="21"/>
              </w:rPr>
            </w:pPr>
            <w:r>
              <w:rPr>
                <w:spacing w:val="-2"/>
                <w:sz w:val="21"/>
              </w:rPr>
              <w:t>47.50</w:t>
            </w:r>
          </w:p>
        </w:tc>
        <w:tc>
          <w:tcPr>
            <w:tcW w:w="1867" w:type="dxa"/>
            <w:tcBorders>
              <w:top w:val="single" w:sz="2" w:space="0" w:color="000000"/>
              <w:bottom w:val="single" w:sz="2" w:space="0" w:color="000000"/>
            </w:tcBorders>
          </w:tcPr>
          <w:p w14:paraId="74B0B6B2" w14:textId="77777777" w:rsidR="003F3708" w:rsidRDefault="005D069D">
            <w:pPr>
              <w:pStyle w:val="TableParagraph"/>
              <w:spacing w:line="252" w:lineRule="exact"/>
              <w:ind w:right="38"/>
              <w:rPr>
                <w:sz w:val="21"/>
              </w:rPr>
            </w:pPr>
            <w:r>
              <w:rPr>
                <w:spacing w:val="-2"/>
                <w:sz w:val="21"/>
              </w:rPr>
              <w:t>(47.50)</w:t>
            </w:r>
          </w:p>
        </w:tc>
      </w:tr>
      <w:tr w:rsidR="003F3708" w14:paraId="6336FFC5" w14:textId="77777777">
        <w:trPr>
          <w:trHeight w:val="274"/>
        </w:trPr>
        <w:tc>
          <w:tcPr>
            <w:tcW w:w="9444" w:type="dxa"/>
            <w:tcBorders>
              <w:top w:val="single" w:sz="2" w:space="0" w:color="000000"/>
              <w:bottom w:val="single" w:sz="2" w:space="0" w:color="000000"/>
            </w:tcBorders>
          </w:tcPr>
          <w:p w14:paraId="3C4D8C2F" w14:textId="77777777" w:rsidR="003F3708" w:rsidRDefault="005D069D">
            <w:pPr>
              <w:pStyle w:val="TableParagraph"/>
              <w:spacing w:line="252" w:lineRule="exact"/>
              <w:ind w:left="333"/>
              <w:jc w:val="left"/>
              <w:rPr>
                <w:sz w:val="21"/>
              </w:rPr>
            </w:pPr>
            <w:r>
              <w:rPr>
                <w:sz w:val="21"/>
              </w:rPr>
              <w:t>Webstar</w:t>
            </w:r>
            <w:r>
              <w:rPr>
                <w:spacing w:val="-2"/>
                <w:sz w:val="21"/>
              </w:rPr>
              <w:t xml:space="preserve"> </w:t>
            </w:r>
            <w:r>
              <w:rPr>
                <w:sz w:val="21"/>
              </w:rPr>
              <w:t>Learn</w:t>
            </w:r>
            <w:r>
              <w:rPr>
                <w:spacing w:val="3"/>
                <w:sz w:val="21"/>
              </w:rPr>
              <w:t xml:space="preserve"> </w:t>
            </w:r>
            <w:r>
              <w:rPr>
                <w:sz w:val="21"/>
              </w:rPr>
              <w:t>to</w:t>
            </w:r>
            <w:r>
              <w:rPr>
                <w:spacing w:val="4"/>
                <w:sz w:val="21"/>
              </w:rPr>
              <w:t xml:space="preserve"> </w:t>
            </w:r>
            <w:r>
              <w:rPr>
                <w:sz w:val="21"/>
              </w:rPr>
              <w:t>Swim</w:t>
            </w:r>
            <w:r>
              <w:rPr>
                <w:spacing w:val="4"/>
                <w:sz w:val="21"/>
              </w:rPr>
              <w:t xml:space="preserve"> </w:t>
            </w:r>
            <w:r>
              <w:rPr>
                <w:sz w:val="21"/>
              </w:rPr>
              <w:t>x 2</w:t>
            </w:r>
            <w:r>
              <w:rPr>
                <w:spacing w:val="3"/>
                <w:sz w:val="21"/>
              </w:rPr>
              <w:t xml:space="preserve"> </w:t>
            </w:r>
            <w:r>
              <w:rPr>
                <w:spacing w:val="-2"/>
                <w:sz w:val="21"/>
              </w:rPr>
              <w:t>Classes</w:t>
            </w:r>
          </w:p>
        </w:tc>
        <w:tc>
          <w:tcPr>
            <w:tcW w:w="4296" w:type="dxa"/>
            <w:tcBorders>
              <w:top w:val="single" w:sz="2" w:space="0" w:color="000000"/>
              <w:bottom w:val="single" w:sz="2" w:space="0" w:color="000000"/>
            </w:tcBorders>
          </w:tcPr>
          <w:p w14:paraId="0607C689"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735838FA" w14:textId="77777777" w:rsidR="003F3708" w:rsidRDefault="005D069D">
            <w:pPr>
              <w:pStyle w:val="TableParagraph"/>
              <w:spacing w:line="252" w:lineRule="exact"/>
              <w:ind w:right="360"/>
              <w:rPr>
                <w:sz w:val="21"/>
              </w:rPr>
            </w:pPr>
            <w:r>
              <w:rPr>
                <w:spacing w:val="-10"/>
                <w:sz w:val="21"/>
              </w:rPr>
              <w:t>-</w:t>
            </w:r>
          </w:p>
        </w:tc>
        <w:tc>
          <w:tcPr>
            <w:tcW w:w="1918" w:type="dxa"/>
            <w:tcBorders>
              <w:top w:val="single" w:sz="2" w:space="0" w:color="000000"/>
              <w:bottom w:val="single" w:sz="2" w:space="0" w:color="000000"/>
            </w:tcBorders>
          </w:tcPr>
          <w:p w14:paraId="1A8ECC67" w14:textId="77777777" w:rsidR="003F3708" w:rsidRDefault="005D069D">
            <w:pPr>
              <w:pStyle w:val="TableParagraph"/>
              <w:spacing w:line="252" w:lineRule="exact"/>
              <w:ind w:right="361"/>
              <w:rPr>
                <w:b/>
                <w:sz w:val="21"/>
              </w:rPr>
            </w:pPr>
            <w:r>
              <w:rPr>
                <w:b/>
                <w:spacing w:val="-10"/>
                <w:sz w:val="21"/>
              </w:rPr>
              <w:t>-</w:t>
            </w:r>
          </w:p>
        </w:tc>
        <w:tc>
          <w:tcPr>
            <w:tcW w:w="1925" w:type="dxa"/>
            <w:tcBorders>
              <w:top w:val="single" w:sz="2" w:space="0" w:color="000000"/>
              <w:bottom w:val="single" w:sz="2" w:space="0" w:color="000000"/>
            </w:tcBorders>
          </w:tcPr>
          <w:p w14:paraId="73444F60" w14:textId="77777777" w:rsidR="003F3708" w:rsidRDefault="005D069D">
            <w:pPr>
              <w:pStyle w:val="TableParagraph"/>
              <w:spacing w:line="252" w:lineRule="exact"/>
              <w:ind w:right="153"/>
              <w:rPr>
                <w:sz w:val="21"/>
              </w:rPr>
            </w:pPr>
            <w:r>
              <w:rPr>
                <w:spacing w:val="-2"/>
                <w:sz w:val="21"/>
              </w:rPr>
              <w:t>60.00</w:t>
            </w:r>
          </w:p>
        </w:tc>
        <w:tc>
          <w:tcPr>
            <w:tcW w:w="1867" w:type="dxa"/>
            <w:tcBorders>
              <w:top w:val="single" w:sz="2" w:space="0" w:color="000000"/>
              <w:bottom w:val="single" w:sz="2" w:space="0" w:color="000000"/>
            </w:tcBorders>
          </w:tcPr>
          <w:p w14:paraId="1EA60C6A" w14:textId="77777777" w:rsidR="003F3708" w:rsidRDefault="005D069D">
            <w:pPr>
              <w:pStyle w:val="TableParagraph"/>
              <w:spacing w:line="252" w:lineRule="exact"/>
              <w:ind w:right="38"/>
              <w:rPr>
                <w:sz w:val="21"/>
              </w:rPr>
            </w:pPr>
            <w:r>
              <w:rPr>
                <w:spacing w:val="-2"/>
                <w:sz w:val="21"/>
              </w:rPr>
              <w:t>(60.00)</w:t>
            </w:r>
          </w:p>
        </w:tc>
      </w:tr>
      <w:tr w:rsidR="003F3708" w14:paraId="3F6314EE" w14:textId="77777777">
        <w:trPr>
          <w:trHeight w:val="274"/>
        </w:trPr>
        <w:tc>
          <w:tcPr>
            <w:tcW w:w="9444" w:type="dxa"/>
            <w:tcBorders>
              <w:top w:val="single" w:sz="2" w:space="0" w:color="000000"/>
              <w:bottom w:val="single" w:sz="2" w:space="0" w:color="000000"/>
            </w:tcBorders>
          </w:tcPr>
          <w:p w14:paraId="4FFF0A6C" w14:textId="77777777" w:rsidR="003F3708" w:rsidRDefault="005D069D">
            <w:pPr>
              <w:pStyle w:val="TableParagraph"/>
              <w:spacing w:line="252" w:lineRule="exact"/>
              <w:ind w:left="333"/>
              <w:jc w:val="left"/>
              <w:rPr>
                <w:sz w:val="21"/>
              </w:rPr>
            </w:pPr>
            <w:r>
              <w:rPr>
                <w:sz w:val="21"/>
              </w:rPr>
              <w:t>Webstar</w:t>
            </w:r>
            <w:r>
              <w:rPr>
                <w:spacing w:val="-4"/>
                <w:sz w:val="21"/>
              </w:rPr>
              <w:t xml:space="preserve"> </w:t>
            </w:r>
            <w:r>
              <w:rPr>
                <w:sz w:val="21"/>
              </w:rPr>
              <w:t>Private</w:t>
            </w:r>
            <w:r>
              <w:rPr>
                <w:spacing w:val="-1"/>
                <w:sz w:val="21"/>
              </w:rPr>
              <w:t xml:space="preserve"> </w:t>
            </w:r>
            <w:r>
              <w:rPr>
                <w:spacing w:val="-2"/>
                <w:sz w:val="21"/>
              </w:rPr>
              <w:t>Lesson</w:t>
            </w:r>
          </w:p>
        </w:tc>
        <w:tc>
          <w:tcPr>
            <w:tcW w:w="4296" w:type="dxa"/>
            <w:tcBorders>
              <w:top w:val="single" w:sz="2" w:space="0" w:color="000000"/>
              <w:bottom w:val="single" w:sz="2" w:space="0" w:color="000000"/>
            </w:tcBorders>
          </w:tcPr>
          <w:p w14:paraId="063FB39E"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54DA7AD5" w14:textId="77777777" w:rsidR="003F3708" w:rsidRDefault="005D069D">
            <w:pPr>
              <w:pStyle w:val="TableParagraph"/>
              <w:spacing w:line="252" w:lineRule="exact"/>
              <w:ind w:right="360"/>
              <w:rPr>
                <w:sz w:val="21"/>
              </w:rPr>
            </w:pPr>
            <w:r>
              <w:rPr>
                <w:spacing w:val="-10"/>
                <w:sz w:val="21"/>
              </w:rPr>
              <w:t>-</w:t>
            </w:r>
          </w:p>
        </w:tc>
        <w:tc>
          <w:tcPr>
            <w:tcW w:w="1918" w:type="dxa"/>
            <w:tcBorders>
              <w:top w:val="single" w:sz="2" w:space="0" w:color="000000"/>
              <w:bottom w:val="single" w:sz="2" w:space="0" w:color="000000"/>
            </w:tcBorders>
          </w:tcPr>
          <w:p w14:paraId="5CA70D53" w14:textId="77777777" w:rsidR="003F3708" w:rsidRDefault="005D069D">
            <w:pPr>
              <w:pStyle w:val="TableParagraph"/>
              <w:spacing w:line="252" w:lineRule="exact"/>
              <w:ind w:right="361"/>
              <w:rPr>
                <w:b/>
                <w:sz w:val="21"/>
              </w:rPr>
            </w:pPr>
            <w:r>
              <w:rPr>
                <w:b/>
                <w:spacing w:val="-10"/>
                <w:sz w:val="21"/>
              </w:rPr>
              <w:t>-</w:t>
            </w:r>
          </w:p>
        </w:tc>
        <w:tc>
          <w:tcPr>
            <w:tcW w:w="1925" w:type="dxa"/>
            <w:tcBorders>
              <w:top w:val="single" w:sz="2" w:space="0" w:color="000000"/>
              <w:bottom w:val="single" w:sz="2" w:space="0" w:color="000000"/>
            </w:tcBorders>
          </w:tcPr>
          <w:p w14:paraId="0FB72217" w14:textId="77777777" w:rsidR="003F3708" w:rsidRDefault="005D069D">
            <w:pPr>
              <w:pStyle w:val="TableParagraph"/>
              <w:spacing w:line="252" w:lineRule="exact"/>
              <w:ind w:right="153"/>
              <w:rPr>
                <w:sz w:val="21"/>
              </w:rPr>
            </w:pPr>
            <w:r>
              <w:rPr>
                <w:spacing w:val="-2"/>
                <w:sz w:val="21"/>
              </w:rPr>
              <w:t>108.70</w:t>
            </w:r>
          </w:p>
        </w:tc>
        <w:tc>
          <w:tcPr>
            <w:tcW w:w="1867" w:type="dxa"/>
            <w:tcBorders>
              <w:top w:val="single" w:sz="2" w:space="0" w:color="000000"/>
              <w:bottom w:val="single" w:sz="2" w:space="0" w:color="000000"/>
            </w:tcBorders>
          </w:tcPr>
          <w:p w14:paraId="7FA38645" w14:textId="77777777" w:rsidR="003F3708" w:rsidRDefault="005D069D">
            <w:pPr>
              <w:pStyle w:val="TableParagraph"/>
              <w:spacing w:line="252" w:lineRule="exact"/>
              <w:ind w:right="38"/>
              <w:rPr>
                <w:sz w:val="21"/>
              </w:rPr>
            </w:pPr>
            <w:r>
              <w:rPr>
                <w:spacing w:val="-2"/>
                <w:sz w:val="21"/>
              </w:rPr>
              <w:t>(108.70)</w:t>
            </w:r>
          </w:p>
        </w:tc>
      </w:tr>
      <w:tr w:rsidR="003F3708" w14:paraId="12FC1426" w14:textId="77777777">
        <w:trPr>
          <w:trHeight w:val="274"/>
        </w:trPr>
        <w:tc>
          <w:tcPr>
            <w:tcW w:w="9444" w:type="dxa"/>
            <w:tcBorders>
              <w:top w:val="single" w:sz="2" w:space="0" w:color="000000"/>
              <w:bottom w:val="single" w:sz="2" w:space="0" w:color="000000"/>
            </w:tcBorders>
          </w:tcPr>
          <w:p w14:paraId="5726BEB5" w14:textId="77777777" w:rsidR="003F3708" w:rsidRDefault="005D069D">
            <w:pPr>
              <w:pStyle w:val="TableParagraph"/>
              <w:spacing w:line="252" w:lineRule="exact"/>
              <w:ind w:left="333"/>
              <w:jc w:val="left"/>
              <w:rPr>
                <w:sz w:val="21"/>
              </w:rPr>
            </w:pPr>
            <w:r>
              <w:rPr>
                <w:sz w:val="21"/>
              </w:rPr>
              <w:t xml:space="preserve">Webstar </w:t>
            </w:r>
            <w:r>
              <w:rPr>
                <w:spacing w:val="-2"/>
                <w:sz w:val="21"/>
              </w:rPr>
              <w:t>Squad</w:t>
            </w:r>
          </w:p>
        </w:tc>
        <w:tc>
          <w:tcPr>
            <w:tcW w:w="4296" w:type="dxa"/>
            <w:tcBorders>
              <w:top w:val="single" w:sz="2" w:space="0" w:color="000000"/>
              <w:bottom w:val="single" w:sz="2" w:space="0" w:color="000000"/>
            </w:tcBorders>
          </w:tcPr>
          <w:p w14:paraId="046F1434"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3466B854" w14:textId="77777777" w:rsidR="003F3708" w:rsidRDefault="005D069D">
            <w:pPr>
              <w:pStyle w:val="TableParagraph"/>
              <w:spacing w:line="252" w:lineRule="exact"/>
              <w:ind w:right="145"/>
              <w:rPr>
                <w:sz w:val="21"/>
              </w:rPr>
            </w:pPr>
            <w:r>
              <w:rPr>
                <w:spacing w:val="-4"/>
                <w:sz w:val="21"/>
              </w:rPr>
              <w:t>3.41</w:t>
            </w:r>
          </w:p>
        </w:tc>
        <w:tc>
          <w:tcPr>
            <w:tcW w:w="1918" w:type="dxa"/>
            <w:tcBorders>
              <w:top w:val="single" w:sz="2" w:space="0" w:color="000000"/>
              <w:bottom w:val="single" w:sz="2" w:space="0" w:color="000000"/>
            </w:tcBorders>
          </w:tcPr>
          <w:p w14:paraId="63BA3326" w14:textId="77777777" w:rsidR="003F3708" w:rsidRDefault="005D069D">
            <w:pPr>
              <w:pStyle w:val="TableParagraph"/>
              <w:spacing w:line="252" w:lineRule="exact"/>
              <w:ind w:right="145"/>
              <w:rPr>
                <w:b/>
                <w:sz w:val="21"/>
              </w:rPr>
            </w:pPr>
            <w:r>
              <w:rPr>
                <w:b/>
                <w:spacing w:val="-2"/>
                <w:sz w:val="21"/>
              </w:rPr>
              <w:t>37.50</w:t>
            </w:r>
          </w:p>
        </w:tc>
        <w:tc>
          <w:tcPr>
            <w:tcW w:w="1925" w:type="dxa"/>
            <w:tcBorders>
              <w:top w:val="single" w:sz="2" w:space="0" w:color="000000"/>
              <w:bottom w:val="single" w:sz="2" w:space="0" w:color="000000"/>
            </w:tcBorders>
          </w:tcPr>
          <w:p w14:paraId="79492154" w14:textId="77777777" w:rsidR="003F3708" w:rsidRDefault="005D069D">
            <w:pPr>
              <w:pStyle w:val="TableParagraph"/>
              <w:spacing w:line="252" w:lineRule="exact"/>
              <w:ind w:right="153"/>
              <w:rPr>
                <w:sz w:val="21"/>
              </w:rPr>
            </w:pPr>
            <w:r>
              <w:rPr>
                <w:spacing w:val="-2"/>
                <w:sz w:val="21"/>
              </w:rPr>
              <w:t>35.75</w:t>
            </w:r>
          </w:p>
        </w:tc>
        <w:tc>
          <w:tcPr>
            <w:tcW w:w="1867" w:type="dxa"/>
            <w:tcBorders>
              <w:top w:val="single" w:sz="2" w:space="0" w:color="000000"/>
              <w:bottom w:val="single" w:sz="2" w:space="0" w:color="000000"/>
            </w:tcBorders>
          </w:tcPr>
          <w:p w14:paraId="05907C45" w14:textId="77777777" w:rsidR="003F3708" w:rsidRDefault="005D069D">
            <w:pPr>
              <w:pStyle w:val="TableParagraph"/>
              <w:spacing w:line="252" w:lineRule="exact"/>
              <w:ind w:right="39"/>
              <w:rPr>
                <w:sz w:val="21"/>
              </w:rPr>
            </w:pPr>
            <w:r>
              <w:rPr>
                <w:spacing w:val="-4"/>
                <w:sz w:val="21"/>
              </w:rPr>
              <w:t>1.75</w:t>
            </w:r>
          </w:p>
        </w:tc>
      </w:tr>
      <w:tr w:rsidR="003F3708" w14:paraId="60BE25A3" w14:textId="77777777">
        <w:trPr>
          <w:trHeight w:val="274"/>
        </w:trPr>
        <w:tc>
          <w:tcPr>
            <w:tcW w:w="9444" w:type="dxa"/>
            <w:tcBorders>
              <w:top w:val="single" w:sz="2" w:space="0" w:color="000000"/>
              <w:bottom w:val="single" w:sz="2" w:space="0" w:color="000000"/>
            </w:tcBorders>
          </w:tcPr>
          <w:p w14:paraId="6B9DA84E" w14:textId="77777777" w:rsidR="003F3708" w:rsidRDefault="005D069D">
            <w:pPr>
              <w:pStyle w:val="TableParagraph"/>
              <w:spacing w:line="252" w:lineRule="exact"/>
              <w:ind w:left="333"/>
              <w:jc w:val="left"/>
              <w:rPr>
                <w:sz w:val="21"/>
              </w:rPr>
            </w:pPr>
            <w:r>
              <w:rPr>
                <w:sz w:val="21"/>
              </w:rPr>
              <w:t>Webstar</w:t>
            </w:r>
            <w:r>
              <w:rPr>
                <w:spacing w:val="2"/>
                <w:sz w:val="21"/>
              </w:rPr>
              <w:t xml:space="preserve"> </w:t>
            </w:r>
            <w:r>
              <w:rPr>
                <w:sz w:val="21"/>
              </w:rPr>
              <w:t>Squad</w:t>
            </w:r>
            <w:r>
              <w:rPr>
                <w:spacing w:val="6"/>
                <w:sz w:val="21"/>
              </w:rPr>
              <w:t xml:space="preserve"> </w:t>
            </w:r>
            <w:r>
              <w:rPr>
                <w:spacing w:val="-2"/>
                <w:sz w:val="21"/>
              </w:rPr>
              <w:t>Concession</w:t>
            </w:r>
          </w:p>
        </w:tc>
        <w:tc>
          <w:tcPr>
            <w:tcW w:w="4296" w:type="dxa"/>
            <w:tcBorders>
              <w:top w:val="single" w:sz="2" w:space="0" w:color="000000"/>
              <w:bottom w:val="single" w:sz="2" w:space="0" w:color="000000"/>
            </w:tcBorders>
          </w:tcPr>
          <w:p w14:paraId="1A4EA283"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55BD3DE6" w14:textId="77777777" w:rsidR="003F3708" w:rsidRDefault="005D069D">
            <w:pPr>
              <w:pStyle w:val="TableParagraph"/>
              <w:spacing w:line="252" w:lineRule="exact"/>
              <w:ind w:right="145"/>
              <w:rPr>
                <w:sz w:val="21"/>
              </w:rPr>
            </w:pPr>
            <w:r>
              <w:rPr>
                <w:spacing w:val="-4"/>
                <w:sz w:val="21"/>
              </w:rPr>
              <w:t>2.55</w:t>
            </w:r>
          </w:p>
        </w:tc>
        <w:tc>
          <w:tcPr>
            <w:tcW w:w="1918" w:type="dxa"/>
            <w:tcBorders>
              <w:top w:val="single" w:sz="2" w:space="0" w:color="000000"/>
              <w:bottom w:val="single" w:sz="2" w:space="0" w:color="000000"/>
            </w:tcBorders>
          </w:tcPr>
          <w:p w14:paraId="57FC973D" w14:textId="77777777" w:rsidR="003F3708" w:rsidRDefault="005D069D">
            <w:pPr>
              <w:pStyle w:val="TableParagraph"/>
              <w:spacing w:line="252" w:lineRule="exact"/>
              <w:ind w:right="145"/>
              <w:rPr>
                <w:b/>
                <w:sz w:val="21"/>
              </w:rPr>
            </w:pPr>
            <w:r>
              <w:rPr>
                <w:b/>
                <w:spacing w:val="-2"/>
                <w:sz w:val="21"/>
              </w:rPr>
              <w:t>28.00</w:t>
            </w:r>
          </w:p>
        </w:tc>
        <w:tc>
          <w:tcPr>
            <w:tcW w:w="1925" w:type="dxa"/>
            <w:tcBorders>
              <w:top w:val="single" w:sz="2" w:space="0" w:color="000000"/>
              <w:bottom w:val="single" w:sz="2" w:space="0" w:color="000000"/>
            </w:tcBorders>
          </w:tcPr>
          <w:p w14:paraId="1042F493" w14:textId="77777777" w:rsidR="003F3708" w:rsidRDefault="005D069D">
            <w:pPr>
              <w:pStyle w:val="TableParagraph"/>
              <w:spacing w:line="252" w:lineRule="exact"/>
              <w:ind w:right="153"/>
              <w:rPr>
                <w:sz w:val="21"/>
              </w:rPr>
            </w:pPr>
            <w:r>
              <w:rPr>
                <w:spacing w:val="-2"/>
                <w:sz w:val="21"/>
              </w:rPr>
              <w:t>27.72</w:t>
            </w:r>
          </w:p>
        </w:tc>
        <w:tc>
          <w:tcPr>
            <w:tcW w:w="1867" w:type="dxa"/>
            <w:tcBorders>
              <w:top w:val="single" w:sz="2" w:space="0" w:color="000000"/>
              <w:bottom w:val="single" w:sz="2" w:space="0" w:color="000000"/>
            </w:tcBorders>
          </w:tcPr>
          <w:p w14:paraId="73AD7714" w14:textId="77777777" w:rsidR="003F3708" w:rsidRDefault="005D069D">
            <w:pPr>
              <w:pStyle w:val="TableParagraph"/>
              <w:spacing w:line="252" w:lineRule="exact"/>
              <w:ind w:right="39"/>
              <w:rPr>
                <w:sz w:val="21"/>
              </w:rPr>
            </w:pPr>
            <w:r>
              <w:rPr>
                <w:spacing w:val="-4"/>
                <w:sz w:val="21"/>
              </w:rPr>
              <w:t>0.28</w:t>
            </w:r>
          </w:p>
        </w:tc>
      </w:tr>
      <w:tr w:rsidR="003F3708" w14:paraId="7063C147" w14:textId="77777777">
        <w:trPr>
          <w:trHeight w:val="274"/>
        </w:trPr>
        <w:tc>
          <w:tcPr>
            <w:tcW w:w="9444" w:type="dxa"/>
            <w:tcBorders>
              <w:top w:val="single" w:sz="2" w:space="0" w:color="000000"/>
              <w:bottom w:val="single" w:sz="2" w:space="0" w:color="000000"/>
            </w:tcBorders>
          </w:tcPr>
          <w:p w14:paraId="79B6C34A" w14:textId="77777777" w:rsidR="003F3708" w:rsidRDefault="005D069D">
            <w:pPr>
              <w:pStyle w:val="TableParagraph"/>
              <w:spacing w:line="252" w:lineRule="exact"/>
              <w:ind w:left="333"/>
              <w:jc w:val="left"/>
              <w:rPr>
                <w:sz w:val="21"/>
              </w:rPr>
            </w:pPr>
            <w:r>
              <w:rPr>
                <w:sz w:val="21"/>
              </w:rPr>
              <w:t>Whole</w:t>
            </w:r>
            <w:r>
              <w:rPr>
                <w:spacing w:val="-4"/>
                <w:sz w:val="21"/>
              </w:rPr>
              <w:t xml:space="preserve"> </w:t>
            </w:r>
            <w:r>
              <w:rPr>
                <w:sz w:val="21"/>
              </w:rPr>
              <w:t>Pool</w:t>
            </w:r>
            <w:r>
              <w:rPr>
                <w:spacing w:val="1"/>
                <w:sz w:val="21"/>
              </w:rPr>
              <w:t xml:space="preserve"> </w:t>
            </w:r>
            <w:r>
              <w:rPr>
                <w:sz w:val="21"/>
              </w:rPr>
              <w:t>Hire, Per</w:t>
            </w:r>
            <w:r>
              <w:rPr>
                <w:spacing w:val="-1"/>
                <w:sz w:val="21"/>
              </w:rPr>
              <w:t xml:space="preserve"> </w:t>
            </w:r>
            <w:r>
              <w:rPr>
                <w:spacing w:val="-4"/>
                <w:sz w:val="21"/>
              </w:rPr>
              <w:t>Hour</w:t>
            </w:r>
          </w:p>
        </w:tc>
        <w:tc>
          <w:tcPr>
            <w:tcW w:w="4296" w:type="dxa"/>
            <w:tcBorders>
              <w:top w:val="single" w:sz="2" w:space="0" w:color="000000"/>
              <w:bottom w:val="single" w:sz="2" w:space="0" w:color="000000"/>
            </w:tcBorders>
          </w:tcPr>
          <w:p w14:paraId="736EEF5B" w14:textId="77777777" w:rsidR="003F3708" w:rsidRDefault="005D069D">
            <w:pPr>
              <w:pStyle w:val="TableParagraph"/>
              <w:spacing w:line="252" w:lineRule="exact"/>
              <w:ind w:left="2331" w:right="1"/>
              <w:jc w:val="center"/>
              <w:rPr>
                <w:sz w:val="21"/>
              </w:rPr>
            </w:pPr>
            <w:r>
              <w:rPr>
                <w:spacing w:val="-10"/>
                <w:sz w:val="21"/>
              </w:rPr>
              <w:t>D</w:t>
            </w:r>
          </w:p>
        </w:tc>
        <w:tc>
          <w:tcPr>
            <w:tcW w:w="1825" w:type="dxa"/>
            <w:tcBorders>
              <w:top w:val="single" w:sz="2" w:space="0" w:color="000000"/>
              <w:bottom w:val="single" w:sz="2" w:space="0" w:color="000000"/>
            </w:tcBorders>
          </w:tcPr>
          <w:p w14:paraId="01E17178" w14:textId="77777777" w:rsidR="003F3708" w:rsidRDefault="005D069D">
            <w:pPr>
              <w:pStyle w:val="TableParagraph"/>
              <w:spacing w:line="252" w:lineRule="exact"/>
              <w:ind w:right="145"/>
              <w:rPr>
                <w:sz w:val="21"/>
              </w:rPr>
            </w:pPr>
            <w:r>
              <w:rPr>
                <w:spacing w:val="-2"/>
                <w:sz w:val="21"/>
              </w:rPr>
              <w:t>27.27</w:t>
            </w:r>
          </w:p>
        </w:tc>
        <w:tc>
          <w:tcPr>
            <w:tcW w:w="1918" w:type="dxa"/>
            <w:tcBorders>
              <w:top w:val="single" w:sz="2" w:space="0" w:color="000000"/>
              <w:bottom w:val="single" w:sz="2" w:space="0" w:color="000000"/>
            </w:tcBorders>
          </w:tcPr>
          <w:p w14:paraId="40CAC25D" w14:textId="77777777" w:rsidR="003F3708" w:rsidRDefault="005D069D">
            <w:pPr>
              <w:pStyle w:val="TableParagraph"/>
              <w:spacing w:line="252" w:lineRule="exact"/>
              <w:ind w:right="145"/>
              <w:rPr>
                <w:b/>
                <w:sz w:val="21"/>
              </w:rPr>
            </w:pPr>
            <w:r>
              <w:rPr>
                <w:b/>
                <w:spacing w:val="-2"/>
                <w:sz w:val="21"/>
              </w:rPr>
              <w:t>300.00</w:t>
            </w:r>
          </w:p>
        </w:tc>
        <w:tc>
          <w:tcPr>
            <w:tcW w:w="1925" w:type="dxa"/>
            <w:tcBorders>
              <w:top w:val="single" w:sz="2" w:space="0" w:color="000000"/>
              <w:bottom w:val="single" w:sz="2" w:space="0" w:color="000000"/>
            </w:tcBorders>
          </w:tcPr>
          <w:p w14:paraId="3D8F455A" w14:textId="77777777" w:rsidR="003F3708" w:rsidRDefault="005D069D">
            <w:pPr>
              <w:pStyle w:val="TableParagraph"/>
              <w:spacing w:line="252" w:lineRule="exact"/>
              <w:ind w:right="153"/>
              <w:rPr>
                <w:sz w:val="21"/>
              </w:rPr>
            </w:pPr>
            <w:r>
              <w:rPr>
                <w:spacing w:val="-2"/>
                <w:sz w:val="21"/>
              </w:rPr>
              <w:t>289.80</w:t>
            </w:r>
          </w:p>
        </w:tc>
        <w:tc>
          <w:tcPr>
            <w:tcW w:w="1867" w:type="dxa"/>
            <w:tcBorders>
              <w:top w:val="single" w:sz="2" w:space="0" w:color="000000"/>
              <w:bottom w:val="single" w:sz="2" w:space="0" w:color="000000"/>
            </w:tcBorders>
          </w:tcPr>
          <w:p w14:paraId="3C6456D3" w14:textId="77777777" w:rsidR="003F3708" w:rsidRDefault="005D069D">
            <w:pPr>
              <w:pStyle w:val="TableParagraph"/>
              <w:spacing w:line="252" w:lineRule="exact"/>
              <w:ind w:right="39"/>
              <w:rPr>
                <w:sz w:val="21"/>
              </w:rPr>
            </w:pPr>
            <w:r>
              <w:rPr>
                <w:spacing w:val="-2"/>
                <w:sz w:val="21"/>
              </w:rPr>
              <w:t>10.20</w:t>
            </w:r>
          </w:p>
        </w:tc>
      </w:tr>
    </w:tbl>
    <w:p w14:paraId="3DFABED3" w14:textId="77777777" w:rsidR="003F3708" w:rsidRDefault="003F3708">
      <w:pPr>
        <w:pStyle w:val="BodyText"/>
        <w:spacing w:before="77"/>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7906"/>
        <w:gridCol w:w="6073"/>
        <w:gridCol w:w="1991"/>
        <w:gridCol w:w="2028"/>
        <w:gridCol w:w="2004"/>
        <w:gridCol w:w="1275"/>
      </w:tblGrid>
      <w:tr w:rsidR="003F3708" w14:paraId="1CF67CBC" w14:textId="77777777">
        <w:trPr>
          <w:trHeight w:val="274"/>
        </w:trPr>
        <w:tc>
          <w:tcPr>
            <w:tcW w:w="7906" w:type="dxa"/>
            <w:tcBorders>
              <w:top w:val="single" w:sz="2" w:space="0" w:color="000000"/>
              <w:bottom w:val="single" w:sz="2" w:space="0" w:color="000000"/>
            </w:tcBorders>
            <w:shd w:val="clear" w:color="auto" w:fill="BEBEBE"/>
          </w:tcPr>
          <w:p w14:paraId="57776C35" w14:textId="77777777" w:rsidR="003F3708" w:rsidRDefault="005D069D">
            <w:pPr>
              <w:pStyle w:val="TableParagraph"/>
              <w:spacing w:line="252" w:lineRule="exact"/>
              <w:ind w:left="184"/>
              <w:jc w:val="left"/>
              <w:rPr>
                <w:b/>
                <w:sz w:val="21"/>
              </w:rPr>
            </w:pPr>
            <w:r>
              <w:rPr>
                <w:b/>
                <w:sz w:val="21"/>
              </w:rPr>
              <w:t>Local</w:t>
            </w:r>
            <w:r>
              <w:rPr>
                <w:b/>
                <w:spacing w:val="1"/>
                <w:sz w:val="21"/>
              </w:rPr>
              <w:t xml:space="preserve"> </w:t>
            </w:r>
            <w:r>
              <w:rPr>
                <w:b/>
                <w:sz w:val="21"/>
              </w:rPr>
              <w:t>Laws</w:t>
            </w:r>
            <w:r>
              <w:rPr>
                <w:b/>
                <w:spacing w:val="1"/>
                <w:sz w:val="21"/>
              </w:rPr>
              <w:t xml:space="preserve"> </w:t>
            </w:r>
            <w:r>
              <w:rPr>
                <w:b/>
                <w:spacing w:val="-2"/>
                <w:sz w:val="21"/>
              </w:rPr>
              <w:t>Infringements</w:t>
            </w:r>
          </w:p>
        </w:tc>
        <w:tc>
          <w:tcPr>
            <w:tcW w:w="6073" w:type="dxa"/>
            <w:tcBorders>
              <w:top w:val="single" w:sz="2" w:space="0" w:color="000000"/>
              <w:bottom w:val="single" w:sz="2" w:space="0" w:color="000000"/>
            </w:tcBorders>
            <w:shd w:val="clear" w:color="auto" w:fill="BEBEBE"/>
          </w:tcPr>
          <w:p w14:paraId="1B7F1901" w14:textId="77777777" w:rsidR="003F3708" w:rsidRDefault="003F3708">
            <w:pPr>
              <w:pStyle w:val="TableParagraph"/>
              <w:spacing w:before="0"/>
              <w:jc w:val="left"/>
              <w:rPr>
                <w:rFonts w:ascii="Times New Roman"/>
                <w:sz w:val="20"/>
              </w:rPr>
            </w:pPr>
          </w:p>
        </w:tc>
        <w:tc>
          <w:tcPr>
            <w:tcW w:w="1991" w:type="dxa"/>
            <w:tcBorders>
              <w:top w:val="single" w:sz="2" w:space="0" w:color="000000"/>
              <w:bottom w:val="single" w:sz="2" w:space="0" w:color="000000"/>
            </w:tcBorders>
            <w:shd w:val="clear" w:color="auto" w:fill="BEBEBE"/>
          </w:tcPr>
          <w:p w14:paraId="75EEF67B" w14:textId="77777777" w:rsidR="003F3708" w:rsidRDefault="003F3708">
            <w:pPr>
              <w:pStyle w:val="TableParagraph"/>
              <w:spacing w:before="0"/>
              <w:jc w:val="left"/>
              <w:rPr>
                <w:rFonts w:ascii="Times New Roman"/>
                <w:sz w:val="20"/>
              </w:rPr>
            </w:pPr>
          </w:p>
        </w:tc>
        <w:tc>
          <w:tcPr>
            <w:tcW w:w="2028" w:type="dxa"/>
            <w:tcBorders>
              <w:top w:val="single" w:sz="2" w:space="0" w:color="000000"/>
              <w:bottom w:val="single" w:sz="2" w:space="0" w:color="000000"/>
            </w:tcBorders>
            <w:shd w:val="clear" w:color="auto" w:fill="BEBEBE"/>
          </w:tcPr>
          <w:p w14:paraId="6B72B295" w14:textId="77777777" w:rsidR="003F3708" w:rsidRDefault="003F3708">
            <w:pPr>
              <w:pStyle w:val="TableParagraph"/>
              <w:spacing w:before="0"/>
              <w:jc w:val="left"/>
              <w:rPr>
                <w:rFonts w:ascii="Times New Roman"/>
                <w:sz w:val="20"/>
              </w:rPr>
            </w:pPr>
          </w:p>
        </w:tc>
        <w:tc>
          <w:tcPr>
            <w:tcW w:w="2004" w:type="dxa"/>
            <w:tcBorders>
              <w:top w:val="single" w:sz="2" w:space="0" w:color="000000"/>
              <w:bottom w:val="single" w:sz="2" w:space="0" w:color="000000"/>
            </w:tcBorders>
            <w:shd w:val="clear" w:color="auto" w:fill="BEBEBE"/>
          </w:tcPr>
          <w:p w14:paraId="2A39FF88" w14:textId="77777777" w:rsidR="003F3708" w:rsidRDefault="003F3708">
            <w:pPr>
              <w:pStyle w:val="TableParagraph"/>
              <w:spacing w:before="0"/>
              <w:jc w:val="left"/>
              <w:rPr>
                <w:rFonts w:ascii="Times New Roman"/>
                <w:sz w:val="20"/>
              </w:rPr>
            </w:pPr>
          </w:p>
        </w:tc>
        <w:tc>
          <w:tcPr>
            <w:tcW w:w="1275" w:type="dxa"/>
            <w:tcBorders>
              <w:top w:val="single" w:sz="2" w:space="0" w:color="000000"/>
              <w:bottom w:val="single" w:sz="2" w:space="0" w:color="000000"/>
            </w:tcBorders>
            <w:shd w:val="clear" w:color="auto" w:fill="BEBEBE"/>
          </w:tcPr>
          <w:p w14:paraId="0E0CD28F" w14:textId="77777777" w:rsidR="003F3708" w:rsidRDefault="003F3708">
            <w:pPr>
              <w:pStyle w:val="TableParagraph"/>
              <w:spacing w:before="0"/>
              <w:jc w:val="left"/>
              <w:rPr>
                <w:rFonts w:ascii="Times New Roman"/>
                <w:sz w:val="20"/>
              </w:rPr>
            </w:pPr>
          </w:p>
        </w:tc>
      </w:tr>
      <w:tr w:rsidR="003F3708" w14:paraId="2BF2A996" w14:textId="77777777">
        <w:trPr>
          <w:trHeight w:val="274"/>
        </w:trPr>
        <w:tc>
          <w:tcPr>
            <w:tcW w:w="7906" w:type="dxa"/>
            <w:tcBorders>
              <w:top w:val="single" w:sz="2" w:space="0" w:color="000000"/>
              <w:bottom w:val="single" w:sz="2" w:space="0" w:color="000000"/>
            </w:tcBorders>
          </w:tcPr>
          <w:p w14:paraId="371C0865" w14:textId="77777777" w:rsidR="003F3708" w:rsidRDefault="005D069D">
            <w:pPr>
              <w:pStyle w:val="TableParagraph"/>
              <w:spacing w:line="252" w:lineRule="exact"/>
              <w:ind w:left="333"/>
              <w:jc w:val="left"/>
              <w:rPr>
                <w:sz w:val="21"/>
              </w:rPr>
            </w:pPr>
            <w:r>
              <w:rPr>
                <w:sz w:val="21"/>
              </w:rPr>
              <w:t>Infringement</w:t>
            </w:r>
            <w:r>
              <w:rPr>
                <w:spacing w:val="2"/>
                <w:sz w:val="21"/>
              </w:rPr>
              <w:t xml:space="preserve"> </w:t>
            </w:r>
            <w:r>
              <w:rPr>
                <w:sz w:val="21"/>
              </w:rPr>
              <w:t>- 0.5</w:t>
            </w:r>
            <w:r>
              <w:rPr>
                <w:spacing w:val="2"/>
                <w:sz w:val="21"/>
              </w:rPr>
              <w:t xml:space="preserve"> </w:t>
            </w:r>
            <w:r>
              <w:rPr>
                <w:sz w:val="21"/>
              </w:rPr>
              <w:t xml:space="preserve">penalty </w:t>
            </w:r>
            <w:r>
              <w:rPr>
                <w:spacing w:val="-4"/>
                <w:sz w:val="21"/>
              </w:rPr>
              <w:t>unit</w:t>
            </w:r>
          </w:p>
        </w:tc>
        <w:tc>
          <w:tcPr>
            <w:tcW w:w="6073" w:type="dxa"/>
            <w:tcBorders>
              <w:top w:val="single" w:sz="2" w:space="0" w:color="000000"/>
              <w:bottom w:val="single" w:sz="2" w:space="0" w:color="000000"/>
            </w:tcBorders>
          </w:tcPr>
          <w:p w14:paraId="497AEB33" w14:textId="77777777" w:rsidR="003F3708" w:rsidRDefault="005D069D">
            <w:pPr>
              <w:pStyle w:val="TableParagraph"/>
              <w:spacing w:line="252" w:lineRule="exact"/>
              <w:ind w:right="1177"/>
              <w:rPr>
                <w:sz w:val="21"/>
              </w:rPr>
            </w:pPr>
            <w:r>
              <w:rPr>
                <w:spacing w:val="-10"/>
                <w:sz w:val="21"/>
              </w:rPr>
              <w:t>L</w:t>
            </w:r>
          </w:p>
        </w:tc>
        <w:tc>
          <w:tcPr>
            <w:tcW w:w="1991" w:type="dxa"/>
            <w:tcBorders>
              <w:top w:val="single" w:sz="2" w:space="0" w:color="000000"/>
              <w:bottom w:val="single" w:sz="2" w:space="0" w:color="000000"/>
            </w:tcBorders>
          </w:tcPr>
          <w:p w14:paraId="0B9DDB92" w14:textId="77777777" w:rsidR="003F3708" w:rsidRDefault="005D069D">
            <w:pPr>
              <w:pStyle w:val="TableParagraph"/>
              <w:spacing w:line="252" w:lineRule="exact"/>
              <w:ind w:right="765"/>
              <w:rPr>
                <w:sz w:val="21"/>
              </w:rPr>
            </w:pPr>
            <w:r>
              <w:rPr>
                <w:spacing w:val="-10"/>
                <w:sz w:val="21"/>
              </w:rPr>
              <w:t>-</w:t>
            </w:r>
          </w:p>
        </w:tc>
        <w:tc>
          <w:tcPr>
            <w:tcW w:w="2028" w:type="dxa"/>
            <w:tcBorders>
              <w:top w:val="single" w:sz="2" w:space="0" w:color="000000"/>
              <w:bottom w:val="single" w:sz="2" w:space="0" w:color="000000"/>
            </w:tcBorders>
          </w:tcPr>
          <w:p w14:paraId="41FD33ED" w14:textId="77777777" w:rsidR="003F3708" w:rsidRDefault="005D069D">
            <w:pPr>
              <w:pStyle w:val="TableParagraph"/>
              <w:spacing w:line="252" w:lineRule="exact"/>
              <w:ind w:right="660"/>
              <w:rPr>
                <w:b/>
                <w:sz w:val="21"/>
              </w:rPr>
            </w:pPr>
            <w:r>
              <w:rPr>
                <w:b/>
                <w:spacing w:val="-2"/>
                <w:sz w:val="21"/>
              </w:rPr>
              <w:t>51.00</w:t>
            </w:r>
          </w:p>
        </w:tc>
        <w:tc>
          <w:tcPr>
            <w:tcW w:w="2004" w:type="dxa"/>
            <w:tcBorders>
              <w:top w:val="single" w:sz="2" w:space="0" w:color="000000"/>
              <w:bottom w:val="single" w:sz="2" w:space="0" w:color="000000"/>
            </w:tcBorders>
          </w:tcPr>
          <w:p w14:paraId="29BDD44E" w14:textId="77777777" w:rsidR="003F3708" w:rsidRDefault="005D069D">
            <w:pPr>
              <w:pStyle w:val="TableParagraph"/>
              <w:spacing w:line="252" w:lineRule="exact"/>
              <w:ind w:right="747"/>
              <w:rPr>
                <w:sz w:val="21"/>
              </w:rPr>
            </w:pPr>
            <w:r>
              <w:rPr>
                <w:spacing w:val="-2"/>
                <w:sz w:val="21"/>
              </w:rPr>
              <w:t>50.00</w:t>
            </w:r>
          </w:p>
        </w:tc>
        <w:tc>
          <w:tcPr>
            <w:tcW w:w="1275" w:type="dxa"/>
            <w:tcBorders>
              <w:top w:val="single" w:sz="2" w:space="0" w:color="000000"/>
              <w:bottom w:val="single" w:sz="2" w:space="0" w:color="000000"/>
            </w:tcBorders>
          </w:tcPr>
          <w:p w14:paraId="72867991" w14:textId="77777777" w:rsidR="003F3708" w:rsidRDefault="005D069D">
            <w:pPr>
              <w:pStyle w:val="TableParagraph"/>
              <w:spacing w:line="252" w:lineRule="exact"/>
              <w:ind w:right="42"/>
              <w:rPr>
                <w:sz w:val="21"/>
              </w:rPr>
            </w:pPr>
            <w:r>
              <w:rPr>
                <w:spacing w:val="-4"/>
                <w:sz w:val="21"/>
              </w:rPr>
              <w:t>1.00</w:t>
            </w:r>
          </w:p>
        </w:tc>
      </w:tr>
      <w:tr w:rsidR="003F3708" w14:paraId="2FDB6825" w14:textId="77777777">
        <w:trPr>
          <w:trHeight w:val="274"/>
        </w:trPr>
        <w:tc>
          <w:tcPr>
            <w:tcW w:w="7906" w:type="dxa"/>
            <w:tcBorders>
              <w:top w:val="single" w:sz="2" w:space="0" w:color="000000"/>
              <w:bottom w:val="single" w:sz="2" w:space="0" w:color="000000"/>
            </w:tcBorders>
          </w:tcPr>
          <w:p w14:paraId="1760A75A" w14:textId="77777777" w:rsidR="003F3708" w:rsidRDefault="005D069D">
            <w:pPr>
              <w:pStyle w:val="TableParagraph"/>
              <w:spacing w:line="252" w:lineRule="exact"/>
              <w:ind w:right="4789"/>
              <w:rPr>
                <w:sz w:val="21"/>
              </w:rPr>
            </w:pPr>
            <w:r>
              <w:rPr>
                <w:sz w:val="21"/>
              </w:rPr>
              <w:t>Infringement</w:t>
            </w:r>
            <w:r>
              <w:rPr>
                <w:spacing w:val="3"/>
                <w:sz w:val="21"/>
              </w:rPr>
              <w:t xml:space="preserve"> </w:t>
            </w:r>
            <w:r>
              <w:rPr>
                <w:sz w:val="21"/>
              </w:rPr>
              <w:t>- 1</w:t>
            </w:r>
            <w:r>
              <w:rPr>
                <w:spacing w:val="2"/>
                <w:sz w:val="21"/>
              </w:rPr>
              <w:t xml:space="preserve"> </w:t>
            </w:r>
            <w:r>
              <w:rPr>
                <w:sz w:val="21"/>
              </w:rPr>
              <w:t>penalty unit</w:t>
            </w:r>
            <w:r>
              <w:rPr>
                <w:spacing w:val="4"/>
                <w:sz w:val="21"/>
              </w:rPr>
              <w:t xml:space="preserve"> </w:t>
            </w:r>
            <w:r>
              <w:rPr>
                <w:spacing w:val="-5"/>
                <w:sz w:val="21"/>
              </w:rPr>
              <w:t>(1)</w:t>
            </w:r>
          </w:p>
        </w:tc>
        <w:tc>
          <w:tcPr>
            <w:tcW w:w="6073" w:type="dxa"/>
            <w:tcBorders>
              <w:top w:val="single" w:sz="2" w:space="0" w:color="000000"/>
              <w:bottom w:val="single" w:sz="2" w:space="0" w:color="000000"/>
            </w:tcBorders>
          </w:tcPr>
          <w:p w14:paraId="7200E296" w14:textId="77777777" w:rsidR="003F3708" w:rsidRDefault="005D069D">
            <w:pPr>
              <w:pStyle w:val="TableParagraph"/>
              <w:spacing w:line="252" w:lineRule="exact"/>
              <w:ind w:right="1157"/>
              <w:rPr>
                <w:sz w:val="21"/>
              </w:rPr>
            </w:pPr>
            <w:r>
              <w:rPr>
                <w:spacing w:val="-10"/>
                <w:sz w:val="21"/>
              </w:rPr>
              <w:t>A</w:t>
            </w:r>
          </w:p>
        </w:tc>
        <w:tc>
          <w:tcPr>
            <w:tcW w:w="1991" w:type="dxa"/>
            <w:tcBorders>
              <w:top w:val="single" w:sz="2" w:space="0" w:color="000000"/>
              <w:bottom w:val="single" w:sz="2" w:space="0" w:color="000000"/>
            </w:tcBorders>
          </w:tcPr>
          <w:p w14:paraId="27018BDB" w14:textId="77777777" w:rsidR="003F3708" w:rsidRDefault="005D069D">
            <w:pPr>
              <w:pStyle w:val="TableParagraph"/>
              <w:spacing w:line="252" w:lineRule="exact"/>
              <w:ind w:right="765"/>
              <w:rPr>
                <w:sz w:val="21"/>
              </w:rPr>
            </w:pPr>
            <w:r>
              <w:rPr>
                <w:spacing w:val="-10"/>
                <w:sz w:val="21"/>
              </w:rPr>
              <w:t>-</w:t>
            </w:r>
          </w:p>
        </w:tc>
        <w:tc>
          <w:tcPr>
            <w:tcW w:w="2028" w:type="dxa"/>
            <w:tcBorders>
              <w:top w:val="single" w:sz="2" w:space="0" w:color="000000"/>
              <w:bottom w:val="single" w:sz="2" w:space="0" w:color="000000"/>
            </w:tcBorders>
          </w:tcPr>
          <w:p w14:paraId="015F11AD" w14:textId="77777777" w:rsidR="003F3708" w:rsidRDefault="005D069D">
            <w:pPr>
              <w:pStyle w:val="TableParagraph"/>
              <w:spacing w:line="252" w:lineRule="exact"/>
              <w:ind w:right="660"/>
              <w:rPr>
                <w:b/>
                <w:sz w:val="21"/>
              </w:rPr>
            </w:pPr>
            <w:r>
              <w:rPr>
                <w:b/>
                <w:spacing w:val="-2"/>
                <w:sz w:val="21"/>
              </w:rPr>
              <w:t>103.00</w:t>
            </w:r>
          </w:p>
        </w:tc>
        <w:tc>
          <w:tcPr>
            <w:tcW w:w="2004" w:type="dxa"/>
            <w:tcBorders>
              <w:top w:val="single" w:sz="2" w:space="0" w:color="000000"/>
              <w:bottom w:val="single" w:sz="2" w:space="0" w:color="000000"/>
            </w:tcBorders>
          </w:tcPr>
          <w:p w14:paraId="3735C768" w14:textId="77777777" w:rsidR="003F3708" w:rsidRDefault="005D069D">
            <w:pPr>
              <w:pStyle w:val="TableParagraph"/>
              <w:spacing w:line="252" w:lineRule="exact"/>
              <w:ind w:right="747"/>
              <w:rPr>
                <w:sz w:val="21"/>
              </w:rPr>
            </w:pPr>
            <w:r>
              <w:rPr>
                <w:spacing w:val="-2"/>
                <w:sz w:val="21"/>
              </w:rPr>
              <w:t>100.00</w:t>
            </w:r>
          </w:p>
        </w:tc>
        <w:tc>
          <w:tcPr>
            <w:tcW w:w="1275" w:type="dxa"/>
            <w:tcBorders>
              <w:top w:val="single" w:sz="2" w:space="0" w:color="000000"/>
              <w:bottom w:val="single" w:sz="2" w:space="0" w:color="000000"/>
            </w:tcBorders>
          </w:tcPr>
          <w:p w14:paraId="252FA50B" w14:textId="77777777" w:rsidR="003F3708" w:rsidRDefault="005D069D">
            <w:pPr>
              <w:pStyle w:val="TableParagraph"/>
              <w:spacing w:line="252" w:lineRule="exact"/>
              <w:ind w:right="41"/>
              <w:rPr>
                <w:sz w:val="21"/>
              </w:rPr>
            </w:pPr>
            <w:r>
              <w:rPr>
                <w:spacing w:val="-4"/>
                <w:sz w:val="21"/>
              </w:rPr>
              <w:t>3.00</w:t>
            </w:r>
          </w:p>
        </w:tc>
      </w:tr>
      <w:tr w:rsidR="003F3708" w14:paraId="2CA81DE2" w14:textId="77777777">
        <w:trPr>
          <w:trHeight w:val="274"/>
        </w:trPr>
        <w:tc>
          <w:tcPr>
            <w:tcW w:w="7906" w:type="dxa"/>
            <w:tcBorders>
              <w:top w:val="single" w:sz="2" w:space="0" w:color="000000"/>
              <w:bottom w:val="single" w:sz="2" w:space="0" w:color="000000"/>
            </w:tcBorders>
          </w:tcPr>
          <w:p w14:paraId="0F37226B" w14:textId="77777777" w:rsidR="003F3708" w:rsidRDefault="005D069D">
            <w:pPr>
              <w:pStyle w:val="TableParagraph"/>
              <w:spacing w:line="252" w:lineRule="exact"/>
              <w:ind w:right="4789"/>
              <w:rPr>
                <w:sz w:val="21"/>
              </w:rPr>
            </w:pPr>
            <w:r>
              <w:rPr>
                <w:sz w:val="21"/>
              </w:rPr>
              <w:t>Infringement</w:t>
            </w:r>
            <w:r>
              <w:rPr>
                <w:spacing w:val="3"/>
                <w:sz w:val="21"/>
              </w:rPr>
              <w:t xml:space="preserve"> </w:t>
            </w:r>
            <w:r>
              <w:rPr>
                <w:sz w:val="21"/>
              </w:rPr>
              <w:t>- 1</w:t>
            </w:r>
            <w:r>
              <w:rPr>
                <w:spacing w:val="2"/>
                <w:sz w:val="21"/>
              </w:rPr>
              <w:t xml:space="preserve"> </w:t>
            </w:r>
            <w:r>
              <w:rPr>
                <w:sz w:val="21"/>
              </w:rPr>
              <w:t>penalty unit</w:t>
            </w:r>
            <w:r>
              <w:rPr>
                <w:spacing w:val="4"/>
                <w:sz w:val="21"/>
              </w:rPr>
              <w:t xml:space="preserve"> </w:t>
            </w:r>
            <w:r>
              <w:rPr>
                <w:spacing w:val="-5"/>
                <w:sz w:val="21"/>
              </w:rPr>
              <w:t>(2)</w:t>
            </w:r>
          </w:p>
        </w:tc>
        <w:tc>
          <w:tcPr>
            <w:tcW w:w="6073" w:type="dxa"/>
            <w:tcBorders>
              <w:top w:val="single" w:sz="2" w:space="0" w:color="000000"/>
              <w:bottom w:val="single" w:sz="2" w:space="0" w:color="000000"/>
            </w:tcBorders>
          </w:tcPr>
          <w:p w14:paraId="51302794" w14:textId="77777777" w:rsidR="003F3708" w:rsidRDefault="005D069D">
            <w:pPr>
              <w:pStyle w:val="TableParagraph"/>
              <w:spacing w:line="252" w:lineRule="exact"/>
              <w:ind w:right="1157"/>
              <w:rPr>
                <w:sz w:val="21"/>
              </w:rPr>
            </w:pPr>
            <w:r>
              <w:rPr>
                <w:spacing w:val="-10"/>
                <w:sz w:val="21"/>
              </w:rPr>
              <w:t>A</w:t>
            </w:r>
          </w:p>
        </w:tc>
        <w:tc>
          <w:tcPr>
            <w:tcW w:w="1991" w:type="dxa"/>
            <w:tcBorders>
              <w:top w:val="single" w:sz="2" w:space="0" w:color="000000"/>
              <w:bottom w:val="single" w:sz="2" w:space="0" w:color="000000"/>
            </w:tcBorders>
          </w:tcPr>
          <w:p w14:paraId="3F6B4842" w14:textId="77777777" w:rsidR="003F3708" w:rsidRDefault="005D069D">
            <w:pPr>
              <w:pStyle w:val="TableParagraph"/>
              <w:spacing w:line="252" w:lineRule="exact"/>
              <w:ind w:right="765"/>
              <w:rPr>
                <w:sz w:val="21"/>
              </w:rPr>
            </w:pPr>
            <w:r>
              <w:rPr>
                <w:spacing w:val="-10"/>
                <w:sz w:val="21"/>
              </w:rPr>
              <w:t>-</w:t>
            </w:r>
          </w:p>
        </w:tc>
        <w:tc>
          <w:tcPr>
            <w:tcW w:w="2028" w:type="dxa"/>
            <w:tcBorders>
              <w:top w:val="single" w:sz="2" w:space="0" w:color="000000"/>
              <w:bottom w:val="single" w:sz="2" w:space="0" w:color="000000"/>
            </w:tcBorders>
          </w:tcPr>
          <w:p w14:paraId="11BFF09C" w14:textId="77777777" w:rsidR="003F3708" w:rsidRDefault="005D069D">
            <w:pPr>
              <w:pStyle w:val="TableParagraph"/>
              <w:spacing w:line="252" w:lineRule="exact"/>
              <w:ind w:right="660"/>
              <w:rPr>
                <w:b/>
                <w:sz w:val="21"/>
              </w:rPr>
            </w:pPr>
            <w:r>
              <w:rPr>
                <w:b/>
                <w:spacing w:val="-2"/>
                <w:sz w:val="21"/>
              </w:rPr>
              <w:t>154.00</w:t>
            </w:r>
          </w:p>
        </w:tc>
        <w:tc>
          <w:tcPr>
            <w:tcW w:w="2004" w:type="dxa"/>
            <w:tcBorders>
              <w:top w:val="single" w:sz="2" w:space="0" w:color="000000"/>
              <w:bottom w:val="single" w:sz="2" w:space="0" w:color="000000"/>
            </w:tcBorders>
          </w:tcPr>
          <w:p w14:paraId="0B7E41FA" w14:textId="77777777" w:rsidR="003F3708" w:rsidRDefault="005D069D">
            <w:pPr>
              <w:pStyle w:val="TableParagraph"/>
              <w:spacing w:line="252" w:lineRule="exact"/>
              <w:ind w:right="747"/>
              <w:rPr>
                <w:sz w:val="21"/>
              </w:rPr>
            </w:pPr>
            <w:r>
              <w:rPr>
                <w:spacing w:val="-2"/>
                <w:sz w:val="21"/>
              </w:rPr>
              <w:t>150.00</w:t>
            </w:r>
          </w:p>
        </w:tc>
        <w:tc>
          <w:tcPr>
            <w:tcW w:w="1275" w:type="dxa"/>
            <w:tcBorders>
              <w:top w:val="single" w:sz="2" w:space="0" w:color="000000"/>
              <w:bottom w:val="single" w:sz="2" w:space="0" w:color="000000"/>
            </w:tcBorders>
          </w:tcPr>
          <w:p w14:paraId="05B5DB3B" w14:textId="77777777" w:rsidR="003F3708" w:rsidRDefault="005D069D">
            <w:pPr>
              <w:pStyle w:val="TableParagraph"/>
              <w:spacing w:line="252" w:lineRule="exact"/>
              <w:ind w:right="41"/>
              <w:rPr>
                <w:sz w:val="21"/>
              </w:rPr>
            </w:pPr>
            <w:r>
              <w:rPr>
                <w:spacing w:val="-4"/>
                <w:sz w:val="21"/>
              </w:rPr>
              <w:t>4.00</w:t>
            </w:r>
          </w:p>
        </w:tc>
      </w:tr>
      <w:tr w:rsidR="003F3708" w14:paraId="33780172" w14:textId="77777777">
        <w:trPr>
          <w:trHeight w:val="274"/>
        </w:trPr>
        <w:tc>
          <w:tcPr>
            <w:tcW w:w="7906" w:type="dxa"/>
            <w:tcBorders>
              <w:top w:val="single" w:sz="2" w:space="0" w:color="000000"/>
              <w:bottom w:val="single" w:sz="2" w:space="0" w:color="000000"/>
            </w:tcBorders>
          </w:tcPr>
          <w:p w14:paraId="488F2A76" w14:textId="77777777" w:rsidR="003F3708" w:rsidRDefault="005D069D">
            <w:pPr>
              <w:pStyle w:val="TableParagraph"/>
              <w:spacing w:line="252" w:lineRule="exact"/>
              <w:ind w:left="333"/>
              <w:jc w:val="left"/>
              <w:rPr>
                <w:sz w:val="21"/>
              </w:rPr>
            </w:pPr>
            <w:r>
              <w:rPr>
                <w:sz w:val="21"/>
              </w:rPr>
              <w:t>Infringement - 2</w:t>
            </w:r>
            <w:r>
              <w:rPr>
                <w:spacing w:val="2"/>
                <w:sz w:val="21"/>
              </w:rPr>
              <w:t xml:space="preserve"> </w:t>
            </w:r>
            <w:r>
              <w:rPr>
                <w:sz w:val="21"/>
              </w:rPr>
              <w:t xml:space="preserve">penalty </w:t>
            </w:r>
            <w:r>
              <w:rPr>
                <w:spacing w:val="-4"/>
                <w:sz w:val="21"/>
              </w:rPr>
              <w:t>units</w:t>
            </w:r>
          </w:p>
        </w:tc>
        <w:tc>
          <w:tcPr>
            <w:tcW w:w="6073" w:type="dxa"/>
            <w:tcBorders>
              <w:top w:val="single" w:sz="2" w:space="0" w:color="000000"/>
              <w:bottom w:val="single" w:sz="2" w:space="0" w:color="000000"/>
            </w:tcBorders>
          </w:tcPr>
          <w:p w14:paraId="375CD605" w14:textId="77777777" w:rsidR="003F3708" w:rsidRDefault="005D069D">
            <w:pPr>
              <w:pStyle w:val="TableParagraph"/>
              <w:spacing w:line="252" w:lineRule="exact"/>
              <w:ind w:right="1177"/>
              <w:rPr>
                <w:sz w:val="21"/>
              </w:rPr>
            </w:pPr>
            <w:r>
              <w:rPr>
                <w:spacing w:val="-10"/>
                <w:sz w:val="21"/>
              </w:rPr>
              <w:t>L</w:t>
            </w:r>
          </w:p>
        </w:tc>
        <w:tc>
          <w:tcPr>
            <w:tcW w:w="1991" w:type="dxa"/>
            <w:tcBorders>
              <w:top w:val="single" w:sz="2" w:space="0" w:color="000000"/>
              <w:bottom w:val="single" w:sz="2" w:space="0" w:color="000000"/>
            </w:tcBorders>
          </w:tcPr>
          <w:p w14:paraId="7F8B5FE5" w14:textId="77777777" w:rsidR="003F3708" w:rsidRDefault="005D069D">
            <w:pPr>
              <w:pStyle w:val="TableParagraph"/>
              <w:spacing w:line="252" w:lineRule="exact"/>
              <w:ind w:right="765"/>
              <w:rPr>
                <w:sz w:val="21"/>
              </w:rPr>
            </w:pPr>
            <w:r>
              <w:rPr>
                <w:spacing w:val="-10"/>
                <w:sz w:val="21"/>
              </w:rPr>
              <w:t>-</w:t>
            </w:r>
          </w:p>
        </w:tc>
        <w:tc>
          <w:tcPr>
            <w:tcW w:w="2028" w:type="dxa"/>
            <w:tcBorders>
              <w:top w:val="single" w:sz="2" w:space="0" w:color="000000"/>
              <w:bottom w:val="single" w:sz="2" w:space="0" w:color="000000"/>
            </w:tcBorders>
          </w:tcPr>
          <w:p w14:paraId="20EACB7B" w14:textId="77777777" w:rsidR="003F3708" w:rsidRDefault="005D069D">
            <w:pPr>
              <w:pStyle w:val="TableParagraph"/>
              <w:spacing w:line="252" w:lineRule="exact"/>
              <w:ind w:right="660"/>
              <w:rPr>
                <w:b/>
                <w:sz w:val="21"/>
              </w:rPr>
            </w:pPr>
            <w:r>
              <w:rPr>
                <w:b/>
                <w:spacing w:val="-2"/>
                <w:sz w:val="21"/>
              </w:rPr>
              <w:t>206.00</w:t>
            </w:r>
          </w:p>
        </w:tc>
        <w:tc>
          <w:tcPr>
            <w:tcW w:w="2004" w:type="dxa"/>
            <w:tcBorders>
              <w:top w:val="single" w:sz="2" w:space="0" w:color="000000"/>
              <w:bottom w:val="single" w:sz="2" w:space="0" w:color="000000"/>
            </w:tcBorders>
          </w:tcPr>
          <w:p w14:paraId="6A8CE7C0" w14:textId="77777777" w:rsidR="003F3708" w:rsidRDefault="005D069D">
            <w:pPr>
              <w:pStyle w:val="TableParagraph"/>
              <w:spacing w:line="252" w:lineRule="exact"/>
              <w:ind w:right="747"/>
              <w:rPr>
                <w:sz w:val="21"/>
              </w:rPr>
            </w:pPr>
            <w:r>
              <w:rPr>
                <w:spacing w:val="-2"/>
                <w:sz w:val="21"/>
              </w:rPr>
              <w:t>200.00</w:t>
            </w:r>
          </w:p>
        </w:tc>
        <w:tc>
          <w:tcPr>
            <w:tcW w:w="1275" w:type="dxa"/>
            <w:tcBorders>
              <w:top w:val="single" w:sz="2" w:space="0" w:color="000000"/>
              <w:bottom w:val="single" w:sz="2" w:space="0" w:color="000000"/>
            </w:tcBorders>
          </w:tcPr>
          <w:p w14:paraId="3AA3A830" w14:textId="77777777" w:rsidR="003F3708" w:rsidRDefault="005D069D">
            <w:pPr>
              <w:pStyle w:val="TableParagraph"/>
              <w:spacing w:line="252" w:lineRule="exact"/>
              <w:ind w:right="41"/>
              <w:rPr>
                <w:sz w:val="21"/>
              </w:rPr>
            </w:pPr>
            <w:r>
              <w:rPr>
                <w:spacing w:val="-4"/>
                <w:sz w:val="21"/>
              </w:rPr>
              <w:t>6.00</w:t>
            </w:r>
          </w:p>
        </w:tc>
      </w:tr>
      <w:tr w:rsidR="003F3708" w14:paraId="5AA9E788" w14:textId="77777777">
        <w:trPr>
          <w:trHeight w:val="274"/>
        </w:trPr>
        <w:tc>
          <w:tcPr>
            <w:tcW w:w="7906" w:type="dxa"/>
            <w:tcBorders>
              <w:top w:val="single" w:sz="2" w:space="0" w:color="000000"/>
              <w:bottom w:val="single" w:sz="2" w:space="0" w:color="000000"/>
            </w:tcBorders>
          </w:tcPr>
          <w:p w14:paraId="1DDC3B3F" w14:textId="77777777" w:rsidR="003F3708" w:rsidRDefault="005D069D">
            <w:pPr>
              <w:pStyle w:val="TableParagraph"/>
              <w:spacing w:line="252" w:lineRule="exact"/>
              <w:ind w:left="333"/>
              <w:jc w:val="left"/>
              <w:rPr>
                <w:sz w:val="21"/>
              </w:rPr>
            </w:pPr>
            <w:r>
              <w:rPr>
                <w:sz w:val="21"/>
              </w:rPr>
              <w:t>Infringement - 3</w:t>
            </w:r>
            <w:r>
              <w:rPr>
                <w:spacing w:val="2"/>
                <w:sz w:val="21"/>
              </w:rPr>
              <w:t xml:space="preserve"> </w:t>
            </w:r>
            <w:r>
              <w:rPr>
                <w:sz w:val="21"/>
              </w:rPr>
              <w:t xml:space="preserve">penalty </w:t>
            </w:r>
            <w:r>
              <w:rPr>
                <w:spacing w:val="-4"/>
                <w:sz w:val="21"/>
              </w:rPr>
              <w:t>units</w:t>
            </w:r>
          </w:p>
        </w:tc>
        <w:tc>
          <w:tcPr>
            <w:tcW w:w="6073" w:type="dxa"/>
            <w:tcBorders>
              <w:top w:val="single" w:sz="2" w:space="0" w:color="000000"/>
              <w:bottom w:val="single" w:sz="2" w:space="0" w:color="000000"/>
            </w:tcBorders>
          </w:tcPr>
          <w:p w14:paraId="24D9A8A5" w14:textId="77777777" w:rsidR="003F3708" w:rsidRDefault="005D069D">
            <w:pPr>
              <w:pStyle w:val="TableParagraph"/>
              <w:spacing w:line="252" w:lineRule="exact"/>
              <w:ind w:right="1157"/>
              <w:rPr>
                <w:sz w:val="21"/>
              </w:rPr>
            </w:pPr>
            <w:r>
              <w:rPr>
                <w:spacing w:val="-10"/>
                <w:sz w:val="21"/>
              </w:rPr>
              <w:t>A</w:t>
            </w:r>
          </w:p>
        </w:tc>
        <w:tc>
          <w:tcPr>
            <w:tcW w:w="1991" w:type="dxa"/>
            <w:tcBorders>
              <w:top w:val="single" w:sz="2" w:space="0" w:color="000000"/>
              <w:bottom w:val="single" w:sz="2" w:space="0" w:color="000000"/>
            </w:tcBorders>
          </w:tcPr>
          <w:p w14:paraId="4D2783BA" w14:textId="77777777" w:rsidR="003F3708" w:rsidRDefault="005D069D">
            <w:pPr>
              <w:pStyle w:val="TableParagraph"/>
              <w:spacing w:line="252" w:lineRule="exact"/>
              <w:ind w:right="765"/>
              <w:rPr>
                <w:sz w:val="21"/>
              </w:rPr>
            </w:pPr>
            <w:r>
              <w:rPr>
                <w:spacing w:val="-10"/>
                <w:sz w:val="21"/>
              </w:rPr>
              <w:t>-</w:t>
            </w:r>
          </w:p>
        </w:tc>
        <w:tc>
          <w:tcPr>
            <w:tcW w:w="2028" w:type="dxa"/>
            <w:tcBorders>
              <w:top w:val="single" w:sz="2" w:space="0" w:color="000000"/>
              <w:bottom w:val="single" w:sz="2" w:space="0" w:color="000000"/>
            </w:tcBorders>
          </w:tcPr>
          <w:p w14:paraId="7FF562D7" w14:textId="77777777" w:rsidR="003F3708" w:rsidRDefault="005D069D">
            <w:pPr>
              <w:pStyle w:val="TableParagraph"/>
              <w:spacing w:line="252" w:lineRule="exact"/>
              <w:ind w:right="660"/>
              <w:rPr>
                <w:b/>
                <w:sz w:val="21"/>
              </w:rPr>
            </w:pPr>
            <w:r>
              <w:rPr>
                <w:b/>
                <w:spacing w:val="-2"/>
                <w:sz w:val="21"/>
              </w:rPr>
              <w:t>308.00</w:t>
            </w:r>
          </w:p>
        </w:tc>
        <w:tc>
          <w:tcPr>
            <w:tcW w:w="2004" w:type="dxa"/>
            <w:tcBorders>
              <w:top w:val="single" w:sz="2" w:space="0" w:color="000000"/>
              <w:bottom w:val="single" w:sz="2" w:space="0" w:color="000000"/>
            </w:tcBorders>
          </w:tcPr>
          <w:p w14:paraId="03DDBE02" w14:textId="77777777" w:rsidR="003F3708" w:rsidRDefault="005D069D">
            <w:pPr>
              <w:pStyle w:val="TableParagraph"/>
              <w:spacing w:line="252" w:lineRule="exact"/>
              <w:ind w:right="747"/>
              <w:rPr>
                <w:sz w:val="21"/>
              </w:rPr>
            </w:pPr>
            <w:r>
              <w:rPr>
                <w:spacing w:val="-2"/>
                <w:sz w:val="21"/>
              </w:rPr>
              <w:t>300.00</w:t>
            </w:r>
          </w:p>
        </w:tc>
        <w:tc>
          <w:tcPr>
            <w:tcW w:w="1275" w:type="dxa"/>
            <w:tcBorders>
              <w:top w:val="single" w:sz="2" w:space="0" w:color="000000"/>
              <w:bottom w:val="single" w:sz="2" w:space="0" w:color="000000"/>
            </w:tcBorders>
          </w:tcPr>
          <w:p w14:paraId="6CCEF56A" w14:textId="77777777" w:rsidR="003F3708" w:rsidRDefault="005D069D">
            <w:pPr>
              <w:pStyle w:val="TableParagraph"/>
              <w:spacing w:line="252" w:lineRule="exact"/>
              <w:ind w:right="41"/>
              <w:rPr>
                <w:sz w:val="21"/>
              </w:rPr>
            </w:pPr>
            <w:r>
              <w:rPr>
                <w:spacing w:val="-4"/>
                <w:sz w:val="21"/>
              </w:rPr>
              <w:t>8.00</w:t>
            </w:r>
          </w:p>
        </w:tc>
      </w:tr>
      <w:tr w:rsidR="003F3708" w14:paraId="226DF8BA" w14:textId="77777777">
        <w:trPr>
          <w:trHeight w:val="274"/>
        </w:trPr>
        <w:tc>
          <w:tcPr>
            <w:tcW w:w="7906" w:type="dxa"/>
            <w:tcBorders>
              <w:top w:val="single" w:sz="2" w:space="0" w:color="000000"/>
              <w:bottom w:val="single" w:sz="2" w:space="0" w:color="000000"/>
            </w:tcBorders>
          </w:tcPr>
          <w:p w14:paraId="43242858" w14:textId="77777777" w:rsidR="003F3708" w:rsidRDefault="005D069D">
            <w:pPr>
              <w:pStyle w:val="TableParagraph"/>
              <w:spacing w:line="252" w:lineRule="exact"/>
              <w:ind w:left="333"/>
              <w:jc w:val="left"/>
              <w:rPr>
                <w:sz w:val="21"/>
              </w:rPr>
            </w:pPr>
            <w:r>
              <w:rPr>
                <w:sz w:val="21"/>
              </w:rPr>
              <w:t>Infringement - 5</w:t>
            </w:r>
            <w:r>
              <w:rPr>
                <w:spacing w:val="2"/>
                <w:sz w:val="21"/>
              </w:rPr>
              <w:t xml:space="preserve"> </w:t>
            </w:r>
            <w:r>
              <w:rPr>
                <w:sz w:val="21"/>
              </w:rPr>
              <w:t xml:space="preserve">penalty </w:t>
            </w:r>
            <w:r>
              <w:rPr>
                <w:spacing w:val="-4"/>
                <w:sz w:val="21"/>
              </w:rPr>
              <w:t>units</w:t>
            </w:r>
          </w:p>
        </w:tc>
        <w:tc>
          <w:tcPr>
            <w:tcW w:w="6073" w:type="dxa"/>
            <w:tcBorders>
              <w:top w:val="single" w:sz="2" w:space="0" w:color="000000"/>
              <w:bottom w:val="single" w:sz="2" w:space="0" w:color="000000"/>
            </w:tcBorders>
          </w:tcPr>
          <w:p w14:paraId="5D2C8CF0" w14:textId="77777777" w:rsidR="003F3708" w:rsidRDefault="005D069D">
            <w:pPr>
              <w:pStyle w:val="TableParagraph"/>
              <w:spacing w:line="252" w:lineRule="exact"/>
              <w:ind w:right="1157"/>
              <w:rPr>
                <w:sz w:val="21"/>
              </w:rPr>
            </w:pPr>
            <w:r>
              <w:rPr>
                <w:spacing w:val="-10"/>
                <w:sz w:val="21"/>
              </w:rPr>
              <w:t>A</w:t>
            </w:r>
          </w:p>
        </w:tc>
        <w:tc>
          <w:tcPr>
            <w:tcW w:w="1991" w:type="dxa"/>
            <w:tcBorders>
              <w:top w:val="single" w:sz="2" w:space="0" w:color="000000"/>
              <w:bottom w:val="single" w:sz="2" w:space="0" w:color="000000"/>
            </w:tcBorders>
          </w:tcPr>
          <w:p w14:paraId="1127AC48" w14:textId="77777777" w:rsidR="003F3708" w:rsidRDefault="005D069D">
            <w:pPr>
              <w:pStyle w:val="TableParagraph"/>
              <w:spacing w:line="252" w:lineRule="exact"/>
              <w:ind w:right="765"/>
              <w:rPr>
                <w:sz w:val="21"/>
              </w:rPr>
            </w:pPr>
            <w:r>
              <w:rPr>
                <w:spacing w:val="-10"/>
                <w:sz w:val="21"/>
              </w:rPr>
              <w:t>-</w:t>
            </w:r>
          </w:p>
        </w:tc>
        <w:tc>
          <w:tcPr>
            <w:tcW w:w="2028" w:type="dxa"/>
            <w:tcBorders>
              <w:top w:val="single" w:sz="2" w:space="0" w:color="000000"/>
              <w:bottom w:val="single" w:sz="2" w:space="0" w:color="000000"/>
            </w:tcBorders>
          </w:tcPr>
          <w:p w14:paraId="3A08F882" w14:textId="77777777" w:rsidR="003F3708" w:rsidRDefault="005D069D">
            <w:pPr>
              <w:pStyle w:val="TableParagraph"/>
              <w:spacing w:line="252" w:lineRule="exact"/>
              <w:ind w:right="660"/>
              <w:rPr>
                <w:b/>
                <w:sz w:val="21"/>
              </w:rPr>
            </w:pPr>
            <w:r>
              <w:rPr>
                <w:b/>
                <w:spacing w:val="-2"/>
                <w:sz w:val="21"/>
              </w:rPr>
              <w:t>514.00</w:t>
            </w:r>
          </w:p>
        </w:tc>
        <w:tc>
          <w:tcPr>
            <w:tcW w:w="2004" w:type="dxa"/>
            <w:tcBorders>
              <w:top w:val="single" w:sz="2" w:space="0" w:color="000000"/>
              <w:bottom w:val="single" w:sz="2" w:space="0" w:color="000000"/>
            </w:tcBorders>
          </w:tcPr>
          <w:p w14:paraId="05326F78" w14:textId="77777777" w:rsidR="003F3708" w:rsidRDefault="005D069D">
            <w:pPr>
              <w:pStyle w:val="TableParagraph"/>
              <w:spacing w:line="252" w:lineRule="exact"/>
              <w:ind w:right="747"/>
              <w:rPr>
                <w:sz w:val="21"/>
              </w:rPr>
            </w:pPr>
            <w:r>
              <w:rPr>
                <w:spacing w:val="-2"/>
                <w:sz w:val="21"/>
              </w:rPr>
              <w:t>500.00</w:t>
            </w:r>
          </w:p>
        </w:tc>
        <w:tc>
          <w:tcPr>
            <w:tcW w:w="1275" w:type="dxa"/>
            <w:tcBorders>
              <w:top w:val="single" w:sz="2" w:space="0" w:color="000000"/>
              <w:bottom w:val="single" w:sz="2" w:space="0" w:color="000000"/>
            </w:tcBorders>
          </w:tcPr>
          <w:p w14:paraId="7AEAF2B5" w14:textId="77777777" w:rsidR="003F3708" w:rsidRDefault="005D069D">
            <w:pPr>
              <w:pStyle w:val="TableParagraph"/>
              <w:spacing w:line="252" w:lineRule="exact"/>
              <w:ind w:right="43"/>
              <w:rPr>
                <w:sz w:val="21"/>
              </w:rPr>
            </w:pPr>
            <w:r>
              <w:rPr>
                <w:spacing w:val="-2"/>
                <w:sz w:val="21"/>
              </w:rPr>
              <w:t>14.00</w:t>
            </w:r>
          </w:p>
        </w:tc>
      </w:tr>
    </w:tbl>
    <w:p w14:paraId="6FEBAB7E" w14:textId="77777777" w:rsidR="003F3708" w:rsidRDefault="003F3708">
      <w:pPr>
        <w:pStyle w:val="BodyText"/>
        <w:spacing w:before="49" w:after="1"/>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9589"/>
        <w:gridCol w:w="4390"/>
        <w:gridCol w:w="1988"/>
        <w:gridCol w:w="2027"/>
        <w:gridCol w:w="2057"/>
        <w:gridCol w:w="1220"/>
      </w:tblGrid>
      <w:tr w:rsidR="003F3708" w14:paraId="766C026D" w14:textId="77777777">
        <w:trPr>
          <w:trHeight w:val="274"/>
        </w:trPr>
        <w:tc>
          <w:tcPr>
            <w:tcW w:w="9589" w:type="dxa"/>
            <w:tcBorders>
              <w:top w:val="single" w:sz="2" w:space="0" w:color="000000"/>
              <w:bottom w:val="single" w:sz="2" w:space="0" w:color="000000"/>
            </w:tcBorders>
            <w:shd w:val="clear" w:color="auto" w:fill="BEBEBE"/>
          </w:tcPr>
          <w:p w14:paraId="3F1EFC41" w14:textId="77777777" w:rsidR="003F3708" w:rsidRDefault="005D069D">
            <w:pPr>
              <w:pStyle w:val="TableParagraph"/>
              <w:spacing w:line="252" w:lineRule="exact"/>
              <w:ind w:left="184"/>
              <w:jc w:val="left"/>
              <w:rPr>
                <w:b/>
                <w:sz w:val="21"/>
              </w:rPr>
            </w:pPr>
            <w:r>
              <w:rPr>
                <w:b/>
                <w:sz w:val="21"/>
              </w:rPr>
              <w:t>Local</w:t>
            </w:r>
            <w:r>
              <w:rPr>
                <w:b/>
                <w:spacing w:val="2"/>
                <w:sz w:val="21"/>
              </w:rPr>
              <w:t xml:space="preserve"> </w:t>
            </w:r>
            <w:r>
              <w:rPr>
                <w:b/>
                <w:sz w:val="21"/>
              </w:rPr>
              <w:t>Laws</w:t>
            </w:r>
            <w:r>
              <w:rPr>
                <w:b/>
                <w:spacing w:val="2"/>
                <w:sz w:val="21"/>
              </w:rPr>
              <w:t xml:space="preserve"> </w:t>
            </w:r>
            <w:r>
              <w:rPr>
                <w:b/>
                <w:sz w:val="21"/>
              </w:rPr>
              <w:t>Permits</w:t>
            </w:r>
            <w:r>
              <w:rPr>
                <w:b/>
                <w:spacing w:val="2"/>
                <w:sz w:val="21"/>
              </w:rPr>
              <w:t xml:space="preserve"> </w:t>
            </w:r>
            <w:r>
              <w:rPr>
                <w:b/>
                <w:sz w:val="21"/>
              </w:rPr>
              <w:t xml:space="preserve">&amp; </w:t>
            </w:r>
            <w:r>
              <w:rPr>
                <w:b/>
                <w:spacing w:val="-2"/>
                <w:sz w:val="21"/>
              </w:rPr>
              <w:t>Inspections</w:t>
            </w:r>
          </w:p>
        </w:tc>
        <w:tc>
          <w:tcPr>
            <w:tcW w:w="4390" w:type="dxa"/>
            <w:tcBorders>
              <w:top w:val="single" w:sz="2" w:space="0" w:color="000000"/>
              <w:bottom w:val="single" w:sz="2" w:space="0" w:color="000000"/>
            </w:tcBorders>
            <w:shd w:val="clear" w:color="auto" w:fill="BEBEBE"/>
          </w:tcPr>
          <w:p w14:paraId="22C030A4" w14:textId="77777777" w:rsidR="003F3708" w:rsidRDefault="003F3708">
            <w:pPr>
              <w:pStyle w:val="TableParagraph"/>
              <w:spacing w:before="0"/>
              <w:jc w:val="left"/>
              <w:rPr>
                <w:rFonts w:ascii="Times New Roman"/>
                <w:sz w:val="20"/>
              </w:rPr>
            </w:pPr>
          </w:p>
        </w:tc>
        <w:tc>
          <w:tcPr>
            <w:tcW w:w="1988" w:type="dxa"/>
            <w:tcBorders>
              <w:top w:val="single" w:sz="2" w:space="0" w:color="000000"/>
              <w:bottom w:val="single" w:sz="2" w:space="0" w:color="000000"/>
            </w:tcBorders>
            <w:shd w:val="clear" w:color="auto" w:fill="BEBEBE"/>
          </w:tcPr>
          <w:p w14:paraId="4216D40D" w14:textId="77777777" w:rsidR="003F3708" w:rsidRDefault="003F3708">
            <w:pPr>
              <w:pStyle w:val="TableParagraph"/>
              <w:spacing w:before="0"/>
              <w:jc w:val="left"/>
              <w:rPr>
                <w:rFonts w:ascii="Times New Roman"/>
                <w:sz w:val="20"/>
              </w:rPr>
            </w:pPr>
          </w:p>
        </w:tc>
        <w:tc>
          <w:tcPr>
            <w:tcW w:w="2027" w:type="dxa"/>
            <w:tcBorders>
              <w:top w:val="single" w:sz="2" w:space="0" w:color="000000"/>
              <w:bottom w:val="single" w:sz="2" w:space="0" w:color="000000"/>
            </w:tcBorders>
            <w:shd w:val="clear" w:color="auto" w:fill="BEBEBE"/>
          </w:tcPr>
          <w:p w14:paraId="00D1D3B6" w14:textId="77777777" w:rsidR="003F3708" w:rsidRDefault="003F3708">
            <w:pPr>
              <w:pStyle w:val="TableParagraph"/>
              <w:spacing w:before="0"/>
              <w:jc w:val="left"/>
              <w:rPr>
                <w:rFonts w:ascii="Times New Roman"/>
                <w:sz w:val="20"/>
              </w:rPr>
            </w:pPr>
          </w:p>
        </w:tc>
        <w:tc>
          <w:tcPr>
            <w:tcW w:w="2057" w:type="dxa"/>
            <w:tcBorders>
              <w:top w:val="single" w:sz="2" w:space="0" w:color="000000"/>
              <w:bottom w:val="single" w:sz="2" w:space="0" w:color="000000"/>
            </w:tcBorders>
            <w:shd w:val="clear" w:color="auto" w:fill="BEBEBE"/>
          </w:tcPr>
          <w:p w14:paraId="0CB3B08E" w14:textId="77777777" w:rsidR="003F3708" w:rsidRDefault="003F3708">
            <w:pPr>
              <w:pStyle w:val="TableParagraph"/>
              <w:spacing w:before="0"/>
              <w:jc w:val="left"/>
              <w:rPr>
                <w:rFonts w:ascii="Times New Roman"/>
                <w:sz w:val="20"/>
              </w:rPr>
            </w:pPr>
          </w:p>
        </w:tc>
        <w:tc>
          <w:tcPr>
            <w:tcW w:w="1220" w:type="dxa"/>
            <w:tcBorders>
              <w:top w:val="single" w:sz="2" w:space="0" w:color="000000"/>
              <w:bottom w:val="single" w:sz="2" w:space="0" w:color="000000"/>
            </w:tcBorders>
            <w:shd w:val="clear" w:color="auto" w:fill="BEBEBE"/>
          </w:tcPr>
          <w:p w14:paraId="6488FD58" w14:textId="77777777" w:rsidR="003F3708" w:rsidRDefault="003F3708">
            <w:pPr>
              <w:pStyle w:val="TableParagraph"/>
              <w:spacing w:before="0"/>
              <w:jc w:val="left"/>
              <w:rPr>
                <w:rFonts w:ascii="Times New Roman"/>
                <w:sz w:val="20"/>
              </w:rPr>
            </w:pPr>
          </w:p>
        </w:tc>
      </w:tr>
      <w:tr w:rsidR="003F3708" w14:paraId="13F2EFC7" w14:textId="77777777">
        <w:trPr>
          <w:trHeight w:val="274"/>
        </w:trPr>
        <w:tc>
          <w:tcPr>
            <w:tcW w:w="9589" w:type="dxa"/>
            <w:tcBorders>
              <w:top w:val="single" w:sz="2" w:space="0" w:color="000000"/>
              <w:bottom w:val="single" w:sz="2" w:space="0" w:color="000000"/>
            </w:tcBorders>
          </w:tcPr>
          <w:p w14:paraId="28A615DF" w14:textId="77777777" w:rsidR="003F3708" w:rsidRDefault="005D069D">
            <w:pPr>
              <w:pStyle w:val="TableParagraph"/>
              <w:spacing w:line="252" w:lineRule="exact"/>
              <w:ind w:left="333"/>
              <w:jc w:val="left"/>
              <w:rPr>
                <w:sz w:val="21"/>
              </w:rPr>
            </w:pPr>
            <w:r>
              <w:rPr>
                <w:sz w:val="21"/>
              </w:rPr>
              <w:t>Local</w:t>
            </w:r>
            <w:r>
              <w:rPr>
                <w:spacing w:val="4"/>
                <w:sz w:val="21"/>
              </w:rPr>
              <w:t xml:space="preserve"> </w:t>
            </w:r>
            <w:r>
              <w:rPr>
                <w:sz w:val="21"/>
              </w:rPr>
              <w:t>Law</w:t>
            </w:r>
            <w:r>
              <w:rPr>
                <w:spacing w:val="4"/>
                <w:sz w:val="21"/>
              </w:rPr>
              <w:t xml:space="preserve"> </w:t>
            </w:r>
            <w:r>
              <w:rPr>
                <w:sz w:val="21"/>
              </w:rPr>
              <w:t>Inspection</w:t>
            </w:r>
            <w:r>
              <w:rPr>
                <w:spacing w:val="5"/>
                <w:sz w:val="21"/>
              </w:rPr>
              <w:t xml:space="preserve"> </w:t>
            </w:r>
            <w:r>
              <w:rPr>
                <w:sz w:val="21"/>
              </w:rPr>
              <w:t>under</w:t>
            </w:r>
            <w:r>
              <w:rPr>
                <w:spacing w:val="1"/>
                <w:sz w:val="21"/>
              </w:rPr>
              <w:t xml:space="preserve"> </w:t>
            </w:r>
            <w:proofErr w:type="spellStart"/>
            <w:r>
              <w:rPr>
                <w:sz w:val="21"/>
              </w:rPr>
              <w:t>Neighbourhood</w:t>
            </w:r>
            <w:proofErr w:type="spellEnd"/>
            <w:r>
              <w:rPr>
                <w:spacing w:val="5"/>
                <w:sz w:val="21"/>
              </w:rPr>
              <w:t xml:space="preserve"> </w:t>
            </w:r>
            <w:r>
              <w:rPr>
                <w:sz w:val="21"/>
              </w:rPr>
              <w:t>Amenity</w:t>
            </w:r>
            <w:r>
              <w:rPr>
                <w:spacing w:val="1"/>
                <w:sz w:val="21"/>
              </w:rPr>
              <w:t xml:space="preserve"> </w:t>
            </w:r>
            <w:r>
              <w:rPr>
                <w:sz w:val="21"/>
              </w:rPr>
              <w:t>Local</w:t>
            </w:r>
            <w:r>
              <w:rPr>
                <w:spacing w:val="5"/>
                <w:sz w:val="21"/>
              </w:rPr>
              <w:t xml:space="preserve"> </w:t>
            </w:r>
            <w:r>
              <w:rPr>
                <w:spacing w:val="-5"/>
                <w:sz w:val="21"/>
              </w:rPr>
              <w:t>Law</w:t>
            </w:r>
          </w:p>
        </w:tc>
        <w:tc>
          <w:tcPr>
            <w:tcW w:w="4390" w:type="dxa"/>
            <w:tcBorders>
              <w:top w:val="single" w:sz="2" w:space="0" w:color="000000"/>
              <w:bottom w:val="single" w:sz="2" w:space="0" w:color="000000"/>
            </w:tcBorders>
          </w:tcPr>
          <w:p w14:paraId="06A1D2AC" w14:textId="77777777" w:rsidR="003F3708" w:rsidRDefault="005D069D">
            <w:pPr>
              <w:pStyle w:val="TableParagraph"/>
              <w:spacing w:line="252" w:lineRule="exact"/>
              <w:ind w:right="1154"/>
              <w:rPr>
                <w:sz w:val="21"/>
              </w:rPr>
            </w:pPr>
            <w:r>
              <w:rPr>
                <w:spacing w:val="-10"/>
                <w:sz w:val="21"/>
              </w:rPr>
              <w:t>D</w:t>
            </w:r>
          </w:p>
        </w:tc>
        <w:tc>
          <w:tcPr>
            <w:tcW w:w="1988" w:type="dxa"/>
            <w:tcBorders>
              <w:top w:val="single" w:sz="2" w:space="0" w:color="000000"/>
              <w:bottom w:val="single" w:sz="2" w:space="0" w:color="000000"/>
            </w:tcBorders>
          </w:tcPr>
          <w:p w14:paraId="091BCEFA" w14:textId="77777777" w:rsidR="003F3708" w:rsidRDefault="005D069D">
            <w:pPr>
              <w:pStyle w:val="TableParagraph"/>
              <w:spacing w:line="252" w:lineRule="exact"/>
              <w:ind w:right="762"/>
              <w:rPr>
                <w:sz w:val="21"/>
              </w:rPr>
            </w:pPr>
            <w:r>
              <w:rPr>
                <w:spacing w:val="-10"/>
                <w:sz w:val="21"/>
              </w:rPr>
              <w:t>-</w:t>
            </w:r>
          </w:p>
        </w:tc>
        <w:tc>
          <w:tcPr>
            <w:tcW w:w="2027" w:type="dxa"/>
            <w:tcBorders>
              <w:top w:val="single" w:sz="2" w:space="0" w:color="000000"/>
              <w:bottom w:val="single" w:sz="2" w:space="0" w:color="000000"/>
            </w:tcBorders>
          </w:tcPr>
          <w:p w14:paraId="0AE01308" w14:textId="77777777" w:rsidR="003F3708" w:rsidRDefault="005D069D">
            <w:pPr>
              <w:pStyle w:val="TableParagraph"/>
              <w:spacing w:line="252" w:lineRule="exact"/>
              <w:ind w:right="656"/>
              <w:rPr>
                <w:b/>
                <w:sz w:val="21"/>
              </w:rPr>
            </w:pPr>
            <w:r>
              <w:rPr>
                <w:b/>
                <w:spacing w:val="-2"/>
                <w:sz w:val="21"/>
              </w:rPr>
              <w:t>115.00</w:t>
            </w:r>
          </w:p>
        </w:tc>
        <w:tc>
          <w:tcPr>
            <w:tcW w:w="2057" w:type="dxa"/>
            <w:tcBorders>
              <w:top w:val="single" w:sz="2" w:space="0" w:color="000000"/>
              <w:bottom w:val="single" w:sz="2" w:space="0" w:color="000000"/>
            </w:tcBorders>
          </w:tcPr>
          <w:p w14:paraId="5146D4F3" w14:textId="77777777" w:rsidR="003F3708" w:rsidRDefault="005D069D">
            <w:pPr>
              <w:pStyle w:val="TableParagraph"/>
              <w:spacing w:line="252" w:lineRule="exact"/>
              <w:ind w:right="796"/>
              <w:rPr>
                <w:sz w:val="21"/>
              </w:rPr>
            </w:pPr>
            <w:r>
              <w:rPr>
                <w:spacing w:val="-2"/>
                <w:sz w:val="21"/>
              </w:rPr>
              <w:t>111.00</w:t>
            </w:r>
          </w:p>
        </w:tc>
        <w:tc>
          <w:tcPr>
            <w:tcW w:w="1220" w:type="dxa"/>
            <w:tcBorders>
              <w:top w:val="single" w:sz="2" w:space="0" w:color="000000"/>
              <w:bottom w:val="single" w:sz="2" w:space="0" w:color="000000"/>
            </w:tcBorders>
          </w:tcPr>
          <w:p w14:paraId="25644D37" w14:textId="77777777" w:rsidR="003F3708" w:rsidRDefault="005D069D">
            <w:pPr>
              <w:pStyle w:val="TableParagraph"/>
              <w:spacing w:line="252" w:lineRule="exact"/>
              <w:ind w:right="35"/>
              <w:rPr>
                <w:sz w:val="21"/>
              </w:rPr>
            </w:pPr>
            <w:r>
              <w:rPr>
                <w:spacing w:val="-4"/>
                <w:sz w:val="21"/>
              </w:rPr>
              <w:t>4.00</w:t>
            </w:r>
          </w:p>
        </w:tc>
      </w:tr>
      <w:tr w:rsidR="003F3708" w14:paraId="3C13596A" w14:textId="77777777">
        <w:trPr>
          <w:trHeight w:val="274"/>
        </w:trPr>
        <w:tc>
          <w:tcPr>
            <w:tcW w:w="9589" w:type="dxa"/>
            <w:tcBorders>
              <w:top w:val="single" w:sz="2" w:space="0" w:color="000000"/>
              <w:bottom w:val="single" w:sz="2" w:space="0" w:color="000000"/>
            </w:tcBorders>
          </w:tcPr>
          <w:p w14:paraId="69E572FE" w14:textId="77777777" w:rsidR="003F3708" w:rsidRDefault="005D069D">
            <w:pPr>
              <w:pStyle w:val="TableParagraph"/>
              <w:spacing w:line="252" w:lineRule="exact"/>
              <w:ind w:left="333"/>
              <w:jc w:val="left"/>
              <w:rPr>
                <w:sz w:val="21"/>
              </w:rPr>
            </w:pPr>
            <w:r>
              <w:rPr>
                <w:sz w:val="21"/>
              </w:rPr>
              <w:t>Local</w:t>
            </w:r>
            <w:r>
              <w:rPr>
                <w:spacing w:val="4"/>
                <w:sz w:val="21"/>
              </w:rPr>
              <w:t xml:space="preserve"> </w:t>
            </w:r>
            <w:r>
              <w:rPr>
                <w:sz w:val="21"/>
              </w:rPr>
              <w:t>Law</w:t>
            </w:r>
            <w:r>
              <w:rPr>
                <w:spacing w:val="5"/>
                <w:sz w:val="21"/>
              </w:rPr>
              <w:t xml:space="preserve"> </w:t>
            </w:r>
            <w:r>
              <w:rPr>
                <w:sz w:val="21"/>
              </w:rPr>
              <w:t>Permit</w:t>
            </w:r>
            <w:r>
              <w:rPr>
                <w:spacing w:val="5"/>
                <w:sz w:val="21"/>
              </w:rPr>
              <w:t xml:space="preserve"> </w:t>
            </w:r>
            <w:r>
              <w:rPr>
                <w:sz w:val="21"/>
              </w:rPr>
              <w:t>Application</w:t>
            </w:r>
            <w:r>
              <w:rPr>
                <w:spacing w:val="5"/>
                <w:sz w:val="21"/>
              </w:rPr>
              <w:t xml:space="preserve"> </w:t>
            </w:r>
            <w:r>
              <w:rPr>
                <w:sz w:val="21"/>
              </w:rPr>
              <w:t>under</w:t>
            </w:r>
            <w:r>
              <w:rPr>
                <w:spacing w:val="1"/>
                <w:sz w:val="21"/>
              </w:rPr>
              <w:t xml:space="preserve"> </w:t>
            </w:r>
            <w:proofErr w:type="spellStart"/>
            <w:r>
              <w:rPr>
                <w:sz w:val="21"/>
              </w:rPr>
              <w:t>Neighbourhood</w:t>
            </w:r>
            <w:proofErr w:type="spellEnd"/>
            <w:r>
              <w:rPr>
                <w:spacing w:val="5"/>
                <w:sz w:val="21"/>
              </w:rPr>
              <w:t xml:space="preserve"> </w:t>
            </w:r>
            <w:r>
              <w:rPr>
                <w:sz w:val="21"/>
              </w:rPr>
              <w:t>Amenity</w:t>
            </w:r>
            <w:r>
              <w:rPr>
                <w:spacing w:val="2"/>
                <w:sz w:val="21"/>
              </w:rPr>
              <w:t xml:space="preserve"> </w:t>
            </w:r>
            <w:r>
              <w:rPr>
                <w:sz w:val="21"/>
              </w:rPr>
              <w:t>Local</w:t>
            </w:r>
            <w:r>
              <w:rPr>
                <w:spacing w:val="5"/>
                <w:sz w:val="21"/>
              </w:rPr>
              <w:t xml:space="preserve"> </w:t>
            </w:r>
            <w:r>
              <w:rPr>
                <w:spacing w:val="-5"/>
                <w:sz w:val="21"/>
              </w:rPr>
              <w:t>Law</w:t>
            </w:r>
          </w:p>
        </w:tc>
        <w:tc>
          <w:tcPr>
            <w:tcW w:w="4390" w:type="dxa"/>
            <w:tcBorders>
              <w:top w:val="single" w:sz="2" w:space="0" w:color="000000"/>
              <w:bottom w:val="single" w:sz="2" w:space="0" w:color="000000"/>
            </w:tcBorders>
          </w:tcPr>
          <w:p w14:paraId="227961FA" w14:textId="77777777" w:rsidR="003F3708" w:rsidRDefault="005D069D">
            <w:pPr>
              <w:pStyle w:val="TableParagraph"/>
              <w:spacing w:line="252" w:lineRule="exact"/>
              <w:ind w:right="1154"/>
              <w:rPr>
                <w:sz w:val="21"/>
              </w:rPr>
            </w:pPr>
            <w:r>
              <w:rPr>
                <w:spacing w:val="-10"/>
                <w:sz w:val="21"/>
              </w:rPr>
              <w:t>D</w:t>
            </w:r>
          </w:p>
        </w:tc>
        <w:tc>
          <w:tcPr>
            <w:tcW w:w="1988" w:type="dxa"/>
            <w:tcBorders>
              <w:top w:val="single" w:sz="2" w:space="0" w:color="000000"/>
              <w:bottom w:val="single" w:sz="2" w:space="0" w:color="000000"/>
            </w:tcBorders>
          </w:tcPr>
          <w:p w14:paraId="25B07649" w14:textId="77777777" w:rsidR="003F3708" w:rsidRDefault="005D069D">
            <w:pPr>
              <w:pStyle w:val="TableParagraph"/>
              <w:spacing w:line="252" w:lineRule="exact"/>
              <w:ind w:right="762"/>
              <w:rPr>
                <w:sz w:val="21"/>
              </w:rPr>
            </w:pPr>
            <w:r>
              <w:rPr>
                <w:spacing w:val="-10"/>
                <w:sz w:val="21"/>
              </w:rPr>
              <w:t>-</w:t>
            </w:r>
          </w:p>
        </w:tc>
        <w:tc>
          <w:tcPr>
            <w:tcW w:w="2027" w:type="dxa"/>
            <w:tcBorders>
              <w:top w:val="single" w:sz="2" w:space="0" w:color="000000"/>
              <w:bottom w:val="single" w:sz="2" w:space="0" w:color="000000"/>
            </w:tcBorders>
          </w:tcPr>
          <w:p w14:paraId="7DB6866A" w14:textId="77777777" w:rsidR="003F3708" w:rsidRDefault="005D069D">
            <w:pPr>
              <w:pStyle w:val="TableParagraph"/>
              <w:spacing w:line="252" w:lineRule="exact"/>
              <w:ind w:right="656"/>
              <w:rPr>
                <w:b/>
                <w:sz w:val="21"/>
              </w:rPr>
            </w:pPr>
            <w:r>
              <w:rPr>
                <w:b/>
                <w:spacing w:val="-2"/>
                <w:sz w:val="21"/>
              </w:rPr>
              <w:t>29.00</w:t>
            </w:r>
          </w:p>
        </w:tc>
        <w:tc>
          <w:tcPr>
            <w:tcW w:w="2057" w:type="dxa"/>
            <w:tcBorders>
              <w:top w:val="single" w:sz="2" w:space="0" w:color="000000"/>
              <w:bottom w:val="single" w:sz="2" w:space="0" w:color="000000"/>
            </w:tcBorders>
          </w:tcPr>
          <w:p w14:paraId="5E4F7DAD" w14:textId="77777777" w:rsidR="003F3708" w:rsidRDefault="005D069D">
            <w:pPr>
              <w:pStyle w:val="TableParagraph"/>
              <w:spacing w:line="252" w:lineRule="exact"/>
              <w:ind w:right="796"/>
              <w:rPr>
                <w:sz w:val="21"/>
              </w:rPr>
            </w:pPr>
            <w:r>
              <w:rPr>
                <w:spacing w:val="-2"/>
                <w:sz w:val="21"/>
              </w:rPr>
              <w:t>28.00</w:t>
            </w:r>
          </w:p>
        </w:tc>
        <w:tc>
          <w:tcPr>
            <w:tcW w:w="1220" w:type="dxa"/>
            <w:tcBorders>
              <w:top w:val="single" w:sz="2" w:space="0" w:color="000000"/>
              <w:bottom w:val="single" w:sz="2" w:space="0" w:color="000000"/>
            </w:tcBorders>
          </w:tcPr>
          <w:p w14:paraId="2A9548B7" w14:textId="77777777" w:rsidR="003F3708" w:rsidRDefault="005D069D">
            <w:pPr>
              <w:pStyle w:val="TableParagraph"/>
              <w:spacing w:line="252" w:lineRule="exact"/>
              <w:ind w:right="35"/>
              <w:rPr>
                <w:sz w:val="21"/>
              </w:rPr>
            </w:pPr>
            <w:r>
              <w:rPr>
                <w:spacing w:val="-4"/>
                <w:sz w:val="21"/>
              </w:rPr>
              <w:t>1.00</w:t>
            </w:r>
          </w:p>
        </w:tc>
      </w:tr>
    </w:tbl>
    <w:p w14:paraId="4D5A158B" w14:textId="77777777" w:rsidR="003F3708" w:rsidRDefault="003F3708">
      <w:pPr>
        <w:pStyle w:val="BodyText"/>
        <w:spacing w:before="46" w:after="1"/>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8582"/>
        <w:gridCol w:w="5398"/>
        <w:gridCol w:w="1989"/>
        <w:gridCol w:w="2028"/>
        <w:gridCol w:w="1886"/>
        <w:gridCol w:w="1392"/>
      </w:tblGrid>
      <w:tr w:rsidR="003F3708" w14:paraId="569BE466" w14:textId="77777777">
        <w:trPr>
          <w:trHeight w:val="274"/>
        </w:trPr>
        <w:tc>
          <w:tcPr>
            <w:tcW w:w="8582" w:type="dxa"/>
            <w:tcBorders>
              <w:top w:val="single" w:sz="2" w:space="0" w:color="000000"/>
              <w:bottom w:val="single" w:sz="2" w:space="0" w:color="000000"/>
            </w:tcBorders>
            <w:shd w:val="clear" w:color="auto" w:fill="BEBEBE"/>
          </w:tcPr>
          <w:p w14:paraId="13F94DC4" w14:textId="77777777" w:rsidR="003F3708" w:rsidRDefault="005D069D">
            <w:pPr>
              <w:pStyle w:val="TableParagraph"/>
              <w:spacing w:line="252" w:lineRule="exact"/>
              <w:ind w:left="184"/>
              <w:jc w:val="left"/>
              <w:rPr>
                <w:b/>
                <w:sz w:val="21"/>
              </w:rPr>
            </w:pPr>
            <w:r>
              <w:rPr>
                <w:b/>
                <w:sz w:val="21"/>
              </w:rPr>
              <w:t>Long</w:t>
            </w:r>
            <w:r>
              <w:rPr>
                <w:b/>
                <w:spacing w:val="-4"/>
                <w:sz w:val="21"/>
              </w:rPr>
              <w:t xml:space="preserve"> </w:t>
            </w:r>
            <w:r>
              <w:rPr>
                <w:b/>
                <w:sz w:val="21"/>
              </w:rPr>
              <w:t>Day</w:t>
            </w:r>
            <w:r>
              <w:rPr>
                <w:b/>
                <w:spacing w:val="-1"/>
                <w:sz w:val="21"/>
              </w:rPr>
              <w:t xml:space="preserve"> </w:t>
            </w:r>
            <w:r>
              <w:rPr>
                <w:b/>
                <w:spacing w:val="-4"/>
                <w:sz w:val="21"/>
              </w:rPr>
              <w:t>Care</w:t>
            </w:r>
          </w:p>
        </w:tc>
        <w:tc>
          <w:tcPr>
            <w:tcW w:w="5398" w:type="dxa"/>
            <w:tcBorders>
              <w:top w:val="single" w:sz="2" w:space="0" w:color="000000"/>
              <w:bottom w:val="single" w:sz="2" w:space="0" w:color="000000"/>
            </w:tcBorders>
            <w:shd w:val="clear" w:color="auto" w:fill="BEBEBE"/>
          </w:tcPr>
          <w:p w14:paraId="5E290AA1" w14:textId="77777777" w:rsidR="003F3708" w:rsidRDefault="003F3708">
            <w:pPr>
              <w:pStyle w:val="TableParagraph"/>
              <w:spacing w:before="0"/>
              <w:jc w:val="left"/>
              <w:rPr>
                <w:rFonts w:ascii="Times New Roman"/>
                <w:sz w:val="20"/>
              </w:rPr>
            </w:pPr>
          </w:p>
        </w:tc>
        <w:tc>
          <w:tcPr>
            <w:tcW w:w="1989" w:type="dxa"/>
            <w:tcBorders>
              <w:top w:val="single" w:sz="2" w:space="0" w:color="000000"/>
              <w:bottom w:val="single" w:sz="2" w:space="0" w:color="000000"/>
            </w:tcBorders>
            <w:shd w:val="clear" w:color="auto" w:fill="BEBEBE"/>
          </w:tcPr>
          <w:p w14:paraId="6789A5B1" w14:textId="77777777" w:rsidR="003F3708" w:rsidRDefault="003F3708">
            <w:pPr>
              <w:pStyle w:val="TableParagraph"/>
              <w:spacing w:before="0"/>
              <w:jc w:val="left"/>
              <w:rPr>
                <w:rFonts w:ascii="Times New Roman"/>
                <w:sz w:val="20"/>
              </w:rPr>
            </w:pPr>
          </w:p>
        </w:tc>
        <w:tc>
          <w:tcPr>
            <w:tcW w:w="2028" w:type="dxa"/>
            <w:tcBorders>
              <w:top w:val="single" w:sz="2" w:space="0" w:color="000000"/>
              <w:bottom w:val="single" w:sz="2" w:space="0" w:color="000000"/>
            </w:tcBorders>
            <w:shd w:val="clear" w:color="auto" w:fill="BEBEBE"/>
          </w:tcPr>
          <w:p w14:paraId="26A66406" w14:textId="77777777" w:rsidR="003F3708" w:rsidRDefault="003F3708">
            <w:pPr>
              <w:pStyle w:val="TableParagraph"/>
              <w:spacing w:before="0"/>
              <w:jc w:val="left"/>
              <w:rPr>
                <w:rFonts w:ascii="Times New Roman"/>
                <w:sz w:val="20"/>
              </w:rPr>
            </w:pPr>
          </w:p>
        </w:tc>
        <w:tc>
          <w:tcPr>
            <w:tcW w:w="1886" w:type="dxa"/>
            <w:tcBorders>
              <w:top w:val="single" w:sz="2" w:space="0" w:color="000000"/>
              <w:bottom w:val="single" w:sz="2" w:space="0" w:color="000000"/>
            </w:tcBorders>
            <w:shd w:val="clear" w:color="auto" w:fill="BEBEBE"/>
          </w:tcPr>
          <w:p w14:paraId="58580329" w14:textId="77777777" w:rsidR="003F3708" w:rsidRDefault="003F3708">
            <w:pPr>
              <w:pStyle w:val="TableParagraph"/>
              <w:spacing w:before="0"/>
              <w:jc w:val="left"/>
              <w:rPr>
                <w:rFonts w:ascii="Times New Roman"/>
                <w:sz w:val="20"/>
              </w:rPr>
            </w:pPr>
          </w:p>
        </w:tc>
        <w:tc>
          <w:tcPr>
            <w:tcW w:w="1392" w:type="dxa"/>
            <w:tcBorders>
              <w:top w:val="single" w:sz="2" w:space="0" w:color="000000"/>
              <w:bottom w:val="single" w:sz="2" w:space="0" w:color="000000"/>
            </w:tcBorders>
            <w:shd w:val="clear" w:color="auto" w:fill="BEBEBE"/>
          </w:tcPr>
          <w:p w14:paraId="437E1296" w14:textId="77777777" w:rsidR="003F3708" w:rsidRDefault="003F3708">
            <w:pPr>
              <w:pStyle w:val="TableParagraph"/>
              <w:spacing w:before="0"/>
              <w:jc w:val="left"/>
              <w:rPr>
                <w:rFonts w:ascii="Times New Roman"/>
                <w:sz w:val="20"/>
              </w:rPr>
            </w:pPr>
          </w:p>
        </w:tc>
      </w:tr>
      <w:tr w:rsidR="003F3708" w14:paraId="15CB5C27" w14:textId="77777777">
        <w:trPr>
          <w:trHeight w:val="274"/>
        </w:trPr>
        <w:tc>
          <w:tcPr>
            <w:tcW w:w="8582" w:type="dxa"/>
            <w:tcBorders>
              <w:top w:val="single" w:sz="2" w:space="0" w:color="000000"/>
              <w:bottom w:val="single" w:sz="2" w:space="0" w:color="000000"/>
            </w:tcBorders>
          </w:tcPr>
          <w:p w14:paraId="35960A14" w14:textId="77777777" w:rsidR="003F3708" w:rsidRDefault="005D069D">
            <w:pPr>
              <w:pStyle w:val="TableParagraph"/>
              <w:spacing w:line="252" w:lineRule="exact"/>
              <w:ind w:left="333"/>
              <w:jc w:val="left"/>
              <w:rPr>
                <w:sz w:val="21"/>
              </w:rPr>
            </w:pPr>
            <w:r>
              <w:rPr>
                <w:sz w:val="21"/>
              </w:rPr>
              <w:t>Belmont</w:t>
            </w:r>
            <w:r>
              <w:rPr>
                <w:spacing w:val="4"/>
                <w:sz w:val="21"/>
              </w:rPr>
              <w:t xml:space="preserve"> </w:t>
            </w:r>
            <w:r>
              <w:rPr>
                <w:sz w:val="21"/>
              </w:rPr>
              <w:t>and</w:t>
            </w:r>
            <w:r>
              <w:rPr>
                <w:spacing w:val="4"/>
                <w:sz w:val="21"/>
              </w:rPr>
              <w:t xml:space="preserve"> </w:t>
            </w:r>
            <w:r>
              <w:rPr>
                <w:sz w:val="21"/>
              </w:rPr>
              <w:t>Whittington</w:t>
            </w:r>
            <w:r>
              <w:rPr>
                <w:spacing w:val="4"/>
                <w:sz w:val="21"/>
              </w:rPr>
              <w:t xml:space="preserve"> </w:t>
            </w:r>
            <w:r>
              <w:rPr>
                <w:sz w:val="21"/>
              </w:rPr>
              <w:t>-</w:t>
            </w:r>
            <w:r>
              <w:rPr>
                <w:spacing w:val="1"/>
                <w:sz w:val="21"/>
              </w:rPr>
              <w:t xml:space="preserve"> </w:t>
            </w:r>
            <w:r>
              <w:rPr>
                <w:sz w:val="21"/>
              </w:rPr>
              <w:t>Hourly</w:t>
            </w:r>
            <w:r>
              <w:rPr>
                <w:spacing w:val="1"/>
                <w:sz w:val="21"/>
              </w:rPr>
              <w:t xml:space="preserve"> </w:t>
            </w:r>
            <w:r>
              <w:rPr>
                <w:spacing w:val="-4"/>
                <w:sz w:val="21"/>
              </w:rPr>
              <w:t>Rate</w:t>
            </w:r>
          </w:p>
        </w:tc>
        <w:tc>
          <w:tcPr>
            <w:tcW w:w="5398" w:type="dxa"/>
            <w:tcBorders>
              <w:top w:val="single" w:sz="2" w:space="0" w:color="000000"/>
              <w:bottom w:val="single" w:sz="2" w:space="0" w:color="000000"/>
            </w:tcBorders>
          </w:tcPr>
          <w:p w14:paraId="580D5FC1" w14:textId="77777777" w:rsidR="003F3708" w:rsidRDefault="005D069D">
            <w:pPr>
              <w:pStyle w:val="TableParagraph"/>
              <w:spacing w:line="252" w:lineRule="exact"/>
              <w:ind w:right="1155"/>
              <w:rPr>
                <w:sz w:val="21"/>
              </w:rPr>
            </w:pPr>
            <w:r>
              <w:rPr>
                <w:spacing w:val="-10"/>
                <w:sz w:val="21"/>
              </w:rPr>
              <w:t>D</w:t>
            </w:r>
          </w:p>
        </w:tc>
        <w:tc>
          <w:tcPr>
            <w:tcW w:w="1989" w:type="dxa"/>
            <w:tcBorders>
              <w:top w:val="single" w:sz="2" w:space="0" w:color="000000"/>
              <w:bottom w:val="single" w:sz="2" w:space="0" w:color="000000"/>
            </w:tcBorders>
          </w:tcPr>
          <w:p w14:paraId="141F5BB0" w14:textId="77777777" w:rsidR="003F3708" w:rsidRDefault="005D069D">
            <w:pPr>
              <w:pStyle w:val="TableParagraph"/>
              <w:spacing w:line="252" w:lineRule="exact"/>
              <w:ind w:right="764"/>
              <w:rPr>
                <w:sz w:val="21"/>
              </w:rPr>
            </w:pPr>
            <w:r>
              <w:rPr>
                <w:spacing w:val="-10"/>
                <w:sz w:val="21"/>
              </w:rPr>
              <w:t>-</w:t>
            </w:r>
          </w:p>
        </w:tc>
        <w:tc>
          <w:tcPr>
            <w:tcW w:w="2028" w:type="dxa"/>
            <w:tcBorders>
              <w:top w:val="single" w:sz="2" w:space="0" w:color="000000"/>
              <w:bottom w:val="single" w:sz="2" w:space="0" w:color="000000"/>
            </w:tcBorders>
          </w:tcPr>
          <w:p w14:paraId="120D29FC" w14:textId="77777777" w:rsidR="003F3708" w:rsidRDefault="005D069D">
            <w:pPr>
              <w:pStyle w:val="TableParagraph"/>
              <w:spacing w:line="252" w:lineRule="exact"/>
              <w:ind w:right="659"/>
              <w:rPr>
                <w:b/>
                <w:sz w:val="21"/>
              </w:rPr>
            </w:pPr>
            <w:r>
              <w:rPr>
                <w:b/>
                <w:spacing w:val="-2"/>
                <w:sz w:val="21"/>
              </w:rPr>
              <w:t>20.00</w:t>
            </w:r>
          </w:p>
        </w:tc>
        <w:tc>
          <w:tcPr>
            <w:tcW w:w="1886" w:type="dxa"/>
            <w:tcBorders>
              <w:top w:val="single" w:sz="2" w:space="0" w:color="000000"/>
              <w:bottom w:val="single" w:sz="2" w:space="0" w:color="000000"/>
            </w:tcBorders>
          </w:tcPr>
          <w:p w14:paraId="1E10611F" w14:textId="77777777" w:rsidR="003F3708" w:rsidRDefault="005D069D">
            <w:pPr>
              <w:pStyle w:val="TableParagraph"/>
              <w:spacing w:line="252" w:lineRule="exact"/>
              <w:ind w:left="137"/>
              <w:jc w:val="center"/>
              <w:rPr>
                <w:sz w:val="21"/>
              </w:rPr>
            </w:pPr>
            <w:r>
              <w:rPr>
                <w:spacing w:val="-2"/>
                <w:sz w:val="21"/>
              </w:rPr>
              <w:t>18.50</w:t>
            </w:r>
          </w:p>
        </w:tc>
        <w:tc>
          <w:tcPr>
            <w:tcW w:w="1392" w:type="dxa"/>
            <w:tcBorders>
              <w:top w:val="single" w:sz="2" w:space="0" w:color="000000"/>
              <w:bottom w:val="single" w:sz="2" w:space="0" w:color="000000"/>
            </w:tcBorders>
          </w:tcPr>
          <w:p w14:paraId="756A9B0E" w14:textId="77777777" w:rsidR="003F3708" w:rsidRDefault="005D069D">
            <w:pPr>
              <w:pStyle w:val="TableParagraph"/>
              <w:spacing w:line="252" w:lineRule="exact"/>
              <w:ind w:right="39"/>
              <w:rPr>
                <w:sz w:val="21"/>
              </w:rPr>
            </w:pPr>
            <w:r>
              <w:rPr>
                <w:spacing w:val="-4"/>
                <w:sz w:val="21"/>
              </w:rPr>
              <w:t>1.50</w:t>
            </w:r>
          </w:p>
        </w:tc>
      </w:tr>
      <w:tr w:rsidR="003F3708" w14:paraId="3F84B7DF" w14:textId="77777777">
        <w:trPr>
          <w:trHeight w:val="274"/>
        </w:trPr>
        <w:tc>
          <w:tcPr>
            <w:tcW w:w="8582" w:type="dxa"/>
            <w:tcBorders>
              <w:top w:val="single" w:sz="2" w:space="0" w:color="000000"/>
              <w:bottom w:val="single" w:sz="2" w:space="0" w:color="000000"/>
            </w:tcBorders>
          </w:tcPr>
          <w:p w14:paraId="359B0595" w14:textId="77777777" w:rsidR="003F3708" w:rsidRDefault="005D069D">
            <w:pPr>
              <w:pStyle w:val="TableParagraph"/>
              <w:spacing w:line="252" w:lineRule="exact"/>
              <w:ind w:left="333"/>
              <w:jc w:val="left"/>
              <w:rPr>
                <w:sz w:val="21"/>
              </w:rPr>
            </w:pPr>
            <w:r>
              <w:rPr>
                <w:sz w:val="21"/>
              </w:rPr>
              <w:t>Belmont</w:t>
            </w:r>
            <w:r>
              <w:rPr>
                <w:spacing w:val="2"/>
                <w:sz w:val="21"/>
              </w:rPr>
              <w:t xml:space="preserve"> </w:t>
            </w:r>
            <w:r>
              <w:rPr>
                <w:sz w:val="21"/>
              </w:rPr>
              <w:t>and</w:t>
            </w:r>
            <w:r>
              <w:rPr>
                <w:spacing w:val="4"/>
                <w:sz w:val="21"/>
              </w:rPr>
              <w:t xml:space="preserve"> </w:t>
            </w:r>
            <w:r>
              <w:rPr>
                <w:sz w:val="21"/>
              </w:rPr>
              <w:t>Whittington</w:t>
            </w:r>
            <w:r>
              <w:rPr>
                <w:spacing w:val="4"/>
                <w:sz w:val="21"/>
              </w:rPr>
              <w:t xml:space="preserve"> </w:t>
            </w:r>
            <w:r>
              <w:rPr>
                <w:sz w:val="21"/>
              </w:rPr>
              <w:t>-</w:t>
            </w:r>
            <w:r>
              <w:rPr>
                <w:spacing w:val="1"/>
                <w:sz w:val="21"/>
              </w:rPr>
              <w:t xml:space="preserve"> </w:t>
            </w:r>
            <w:r>
              <w:rPr>
                <w:sz w:val="21"/>
              </w:rPr>
              <w:t>Per</w:t>
            </w:r>
            <w:r>
              <w:rPr>
                <w:spacing w:val="1"/>
                <w:sz w:val="21"/>
              </w:rPr>
              <w:t xml:space="preserve"> </w:t>
            </w:r>
            <w:r>
              <w:rPr>
                <w:spacing w:val="-5"/>
                <w:sz w:val="21"/>
              </w:rPr>
              <w:t>Day</w:t>
            </w:r>
          </w:p>
        </w:tc>
        <w:tc>
          <w:tcPr>
            <w:tcW w:w="5398" w:type="dxa"/>
            <w:tcBorders>
              <w:top w:val="single" w:sz="2" w:space="0" w:color="000000"/>
              <w:bottom w:val="single" w:sz="2" w:space="0" w:color="000000"/>
            </w:tcBorders>
          </w:tcPr>
          <w:p w14:paraId="1731EE90" w14:textId="77777777" w:rsidR="003F3708" w:rsidRDefault="005D069D">
            <w:pPr>
              <w:pStyle w:val="TableParagraph"/>
              <w:spacing w:line="252" w:lineRule="exact"/>
              <w:ind w:right="1155"/>
              <w:rPr>
                <w:sz w:val="21"/>
              </w:rPr>
            </w:pPr>
            <w:r>
              <w:rPr>
                <w:spacing w:val="-10"/>
                <w:sz w:val="21"/>
              </w:rPr>
              <w:t>D</w:t>
            </w:r>
          </w:p>
        </w:tc>
        <w:tc>
          <w:tcPr>
            <w:tcW w:w="1989" w:type="dxa"/>
            <w:tcBorders>
              <w:top w:val="single" w:sz="2" w:space="0" w:color="000000"/>
              <w:bottom w:val="single" w:sz="2" w:space="0" w:color="000000"/>
            </w:tcBorders>
          </w:tcPr>
          <w:p w14:paraId="7199BE16" w14:textId="77777777" w:rsidR="003F3708" w:rsidRDefault="005D069D">
            <w:pPr>
              <w:pStyle w:val="TableParagraph"/>
              <w:spacing w:line="252" w:lineRule="exact"/>
              <w:ind w:right="764"/>
              <w:rPr>
                <w:sz w:val="21"/>
              </w:rPr>
            </w:pPr>
            <w:r>
              <w:rPr>
                <w:spacing w:val="-10"/>
                <w:sz w:val="21"/>
              </w:rPr>
              <w:t>-</w:t>
            </w:r>
          </w:p>
        </w:tc>
        <w:tc>
          <w:tcPr>
            <w:tcW w:w="2028" w:type="dxa"/>
            <w:tcBorders>
              <w:top w:val="single" w:sz="2" w:space="0" w:color="000000"/>
              <w:bottom w:val="single" w:sz="2" w:space="0" w:color="000000"/>
            </w:tcBorders>
          </w:tcPr>
          <w:p w14:paraId="321E3F8A" w14:textId="77777777" w:rsidR="003F3708" w:rsidRDefault="005D069D">
            <w:pPr>
              <w:pStyle w:val="TableParagraph"/>
              <w:spacing w:line="252" w:lineRule="exact"/>
              <w:ind w:right="659"/>
              <w:rPr>
                <w:b/>
                <w:sz w:val="21"/>
              </w:rPr>
            </w:pPr>
            <w:r>
              <w:rPr>
                <w:b/>
                <w:spacing w:val="-2"/>
                <w:sz w:val="21"/>
              </w:rPr>
              <w:t>149.00</w:t>
            </w:r>
          </w:p>
        </w:tc>
        <w:tc>
          <w:tcPr>
            <w:tcW w:w="1886" w:type="dxa"/>
            <w:tcBorders>
              <w:top w:val="single" w:sz="2" w:space="0" w:color="000000"/>
              <w:bottom w:val="single" w:sz="2" w:space="0" w:color="000000"/>
            </w:tcBorders>
          </w:tcPr>
          <w:p w14:paraId="4D785A30" w14:textId="77777777" w:rsidR="003F3708" w:rsidRDefault="005D069D">
            <w:pPr>
              <w:pStyle w:val="TableParagraph"/>
              <w:spacing w:line="252" w:lineRule="exact"/>
              <w:ind w:left="137" w:right="108"/>
              <w:jc w:val="center"/>
              <w:rPr>
                <w:sz w:val="21"/>
              </w:rPr>
            </w:pPr>
            <w:r>
              <w:rPr>
                <w:spacing w:val="-2"/>
                <w:sz w:val="21"/>
              </w:rPr>
              <w:t>139.50</w:t>
            </w:r>
          </w:p>
        </w:tc>
        <w:tc>
          <w:tcPr>
            <w:tcW w:w="1392" w:type="dxa"/>
            <w:tcBorders>
              <w:top w:val="single" w:sz="2" w:space="0" w:color="000000"/>
              <w:bottom w:val="single" w:sz="2" w:space="0" w:color="000000"/>
            </w:tcBorders>
          </w:tcPr>
          <w:p w14:paraId="1D28C11A" w14:textId="77777777" w:rsidR="003F3708" w:rsidRDefault="005D069D">
            <w:pPr>
              <w:pStyle w:val="TableParagraph"/>
              <w:spacing w:line="252" w:lineRule="exact"/>
              <w:ind w:right="39"/>
              <w:rPr>
                <w:sz w:val="21"/>
              </w:rPr>
            </w:pPr>
            <w:r>
              <w:rPr>
                <w:spacing w:val="-4"/>
                <w:sz w:val="21"/>
              </w:rPr>
              <w:t>9.50</w:t>
            </w:r>
          </w:p>
        </w:tc>
      </w:tr>
      <w:tr w:rsidR="003F3708" w14:paraId="658E7DC4" w14:textId="77777777">
        <w:trPr>
          <w:trHeight w:val="274"/>
        </w:trPr>
        <w:tc>
          <w:tcPr>
            <w:tcW w:w="8582" w:type="dxa"/>
            <w:tcBorders>
              <w:top w:val="single" w:sz="2" w:space="0" w:color="000000"/>
              <w:bottom w:val="single" w:sz="2" w:space="0" w:color="000000"/>
            </w:tcBorders>
          </w:tcPr>
          <w:p w14:paraId="618EAD0B" w14:textId="77777777" w:rsidR="003F3708" w:rsidRDefault="005D069D">
            <w:pPr>
              <w:pStyle w:val="TableParagraph"/>
              <w:spacing w:line="252" w:lineRule="exact"/>
              <w:ind w:left="333"/>
              <w:jc w:val="left"/>
              <w:rPr>
                <w:sz w:val="21"/>
              </w:rPr>
            </w:pPr>
            <w:r>
              <w:rPr>
                <w:sz w:val="21"/>
              </w:rPr>
              <w:t>Belmont</w:t>
            </w:r>
            <w:r>
              <w:rPr>
                <w:spacing w:val="4"/>
                <w:sz w:val="21"/>
              </w:rPr>
              <w:t xml:space="preserve"> </w:t>
            </w:r>
            <w:r>
              <w:rPr>
                <w:sz w:val="21"/>
              </w:rPr>
              <w:t>and</w:t>
            </w:r>
            <w:r>
              <w:rPr>
                <w:spacing w:val="4"/>
                <w:sz w:val="21"/>
              </w:rPr>
              <w:t xml:space="preserve"> </w:t>
            </w:r>
            <w:r>
              <w:rPr>
                <w:sz w:val="21"/>
              </w:rPr>
              <w:t>Whittington</w:t>
            </w:r>
            <w:r>
              <w:rPr>
                <w:spacing w:val="4"/>
                <w:sz w:val="21"/>
              </w:rPr>
              <w:t xml:space="preserve"> </w:t>
            </w:r>
            <w:r>
              <w:rPr>
                <w:sz w:val="21"/>
              </w:rPr>
              <w:t>-</w:t>
            </w:r>
            <w:r>
              <w:rPr>
                <w:spacing w:val="1"/>
                <w:sz w:val="21"/>
              </w:rPr>
              <w:t xml:space="preserve"> </w:t>
            </w:r>
            <w:r>
              <w:rPr>
                <w:sz w:val="21"/>
              </w:rPr>
              <w:t>Per</w:t>
            </w:r>
            <w:r>
              <w:rPr>
                <w:spacing w:val="1"/>
                <w:sz w:val="21"/>
              </w:rPr>
              <w:t xml:space="preserve"> </w:t>
            </w:r>
            <w:r>
              <w:rPr>
                <w:spacing w:val="-4"/>
                <w:sz w:val="21"/>
              </w:rPr>
              <w:t>Week</w:t>
            </w:r>
          </w:p>
        </w:tc>
        <w:tc>
          <w:tcPr>
            <w:tcW w:w="5398" w:type="dxa"/>
            <w:tcBorders>
              <w:top w:val="single" w:sz="2" w:space="0" w:color="000000"/>
              <w:bottom w:val="single" w:sz="2" w:space="0" w:color="000000"/>
            </w:tcBorders>
          </w:tcPr>
          <w:p w14:paraId="39916054" w14:textId="77777777" w:rsidR="003F3708" w:rsidRDefault="005D069D">
            <w:pPr>
              <w:pStyle w:val="TableParagraph"/>
              <w:spacing w:line="252" w:lineRule="exact"/>
              <w:ind w:right="1155"/>
              <w:rPr>
                <w:sz w:val="21"/>
              </w:rPr>
            </w:pPr>
            <w:r>
              <w:rPr>
                <w:spacing w:val="-10"/>
                <w:sz w:val="21"/>
              </w:rPr>
              <w:t>D</w:t>
            </w:r>
          </w:p>
        </w:tc>
        <w:tc>
          <w:tcPr>
            <w:tcW w:w="1989" w:type="dxa"/>
            <w:tcBorders>
              <w:top w:val="single" w:sz="2" w:space="0" w:color="000000"/>
              <w:bottom w:val="single" w:sz="2" w:space="0" w:color="000000"/>
            </w:tcBorders>
          </w:tcPr>
          <w:p w14:paraId="19294E7C" w14:textId="77777777" w:rsidR="003F3708" w:rsidRDefault="005D069D">
            <w:pPr>
              <w:pStyle w:val="TableParagraph"/>
              <w:spacing w:line="252" w:lineRule="exact"/>
              <w:ind w:right="764"/>
              <w:rPr>
                <w:sz w:val="21"/>
              </w:rPr>
            </w:pPr>
            <w:r>
              <w:rPr>
                <w:spacing w:val="-10"/>
                <w:sz w:val="21"/>
              </w:rPr>
              <w:t>-</w:t>
            </w:r>
          </w:p>
        </w:tc>
        <w:tc>
          <w:tcPr>
            <w:tcW w:w="2028" w:type="dxa"/>
            <w:tcBorders>
              <w:top w:val="single" w:sz="2" w:space="0" w:color="000000"/>
              <w:bottom w:val="single" w:sz="2" w:space="0" w:color="000000"/>
            </w:tcBorders>
          </w:tcPr>
          <w:p w14:paraId="60B4A7F6" w14:textId="77777777" w:rsidR="003F3708" w:rsidRDefault="005D069D">
            <w:pPr>
              <w:pStyle w:val="TableParagraph"/>
              <w:spacing w:line="252" w:lineRule="exact"/>
              <w:ind w:right="659"/>
              <w:rPr>
                <w:b/>
                <w:sz w:val="21"/>
              </w:rPr>
            </w:pPr>
            <w:r>
              <w:rPr>
                <w:b/>
                <w:spacing w:val="-2"/>
                <w:sz w:val="21"/>
              </w:rPr>
              <w:t>711.00</w:t>
            </w:r>
          </w:p>
        </w:tc>
        <w:tc>
          <w:tcPr>
            <w:tcW w:w="1886" w:type="dxa"/>
            <w:tcBorders>
              <w:top w:val="single" w:sz="2" w:space="0" w:color="000000"/>
              <w:bottom w:val="single" w:sz="2" w:space="0" w:color="000000"/>
            </w:tcBorders>
          </w:tcPr>
          <w:p w14:paraId="0D9C7C0F" w14:textId="77777777" w:rsidR="003F3708" w:rsidRDefault="005D069D">
            <w:pPr>
              <w:pStyle w:val="TableParagraph"/>
              <w:spacing w:line="252" w:lineRule="exact"/>
              <w:ind w:left="137" w:right="108"/>
              <w:jc w:val="center"/>
              <w:rPr>
                <w:sz w:val="21"/>
              </w:rPr>
            </w:pPr>
            <w:r>
              <w:rPr>
                <w:spacing w:val="-2"/>
                <w:sz w:val="21"/>
              </w:rPr>
              <w:t>667.50</w:t>
            </w:r>
          </w:p>
        </w:tc>
        <w:tc>
          <w:tcPr>
            <w:tcW w:w="1392" w:type="dxa"/>
            <w:tcBorders>
              <w:top w:val="single" w:sz="2" w:space="0" w:color="000000"/>
              <w:bottom w:val="single" w:sz="2" w:space="0" w:color="000000"/>
            </w:tcBorders>
          </w:tcPr>
          <w:p w14:paraId="4750104F" w14:textId="77777777" w:rsidR="003F3708" w:rsidRDefault="005D069D">
            <w:pPr>
              <w:pStyle w:val="TableParagraph"/>
              <w:spacing w:line="252" w:lineRule="exact"/>
              <w:ind w:right="41"/>
              <w:rPr>
                <w:sz w:val="21"/>
              </w:rPr>
            </w:pPr>
            <w:r>
              <w:rPr>
                <w:spacing w:val="-2"/>
                <w:sz w:val="21"/>
              </w:rPr>
              <w:t>43.50</w:t>
            </w:r>
          </w:p>
        </w:tc>
      </w:tr>
      <w:tr w:rsidR="003F3708" w14:paraId="3153A0DA" w14:textId="77777777">
        <w:trPr>
          <w:trHeight w:val="274"/>
        </w:trPr>
        <w:tc>
          <w:tcPr>
            <w:tcW w:w="8582" w:type="dxa"/>
            <w:tcBorders>
              <w:top w:val="single" w:sz="2" w:space="0" w:color="000000"/>
              <w:bottom w:val="single" w:sz="2" w:space="0" w:color="000000"/>
            </w:tcBorders>
          </w:tcPr>
          <w:p w14:paraId="267BA497" w14:textId="77777777" w:rsidR="003F3708" w:rsidRDefault="005D069D">
            <w:pPr>
              <w:pStyle w:val="TableParagraph"/>
              <w:spacing w:line="252" w:lineRule="exact"/>
              <w:ind w:left="333"/>
              <w:jc w:val="left"/>
              <w:rPr>
                <w:sz w:val="21"/>
              </w:rPr>
            </w:pPr>
            <w:r>
              <w:rPr>
                <w:sz w:val="21"/>
              </w:rPr>
              <w:t>Belmont</w:t>
            </w:r>
            <w:r>
              <w:rPr>
                <w:spacing w:val="4"/>
                <w:sz w:val="21"/>
              </w:rPr>
              <w:t xml:space="preserve"> </w:t>
            </w:r>
            <w:r>
              <w:rPr>
                <w:sz w:val="21"/>
              </w:rPr>
              <w:t>and</w:t>
            </w:r>
            <w:r>
              <w:rPr>
                <w:spacing w:val="5"/>
                <w:sz w:val="21"/>
              </w:rPr>
              <w:t xml:space="preserve"> </w:t>
            </w:r>
            <w:r>
              <w:rPr>
                <w:sz w:val="21"/>
              </w:rPr>
              <w:t>Whittington</w:t>
            </w:r>
            <w:r>
              <w:rPr>
                <w:spacing w:val="5"/>
                <w:sz w:val="21"/>
              </w:rPr>
              <w:t xml:space="preserve"> </w:t>
            </w:r>
            <w:r>
              <w:rPr>
                <w:sz w:val="21"/>
              </w:rPr>
              <w:t>-</w:t>
            </w:r>
            <w:r>
              <w:rPr>
                <w:spacing w:val="2"/>
                <w:sz w:val="21"/>
              </w:rPr>
              <w:t xml:space="preserve"> </w:t>
            </w:r>
            <w:r>
              <w:rPr>
                <w:spacing w:val="-2"/>
                <w:sz w:val="21"/>
              </w:rPr>
              <w:t>Sessional</w:t>
            </w:r>
          </w:p>
        </w:tc>
        <w:tc>
          <w:tcPr>
            <w:tcW w:w="5398" w:type="dxa"/>
            <w:tcBorders>
              <w:top w:val="single" w:sz="2" w:space="0" w:color="000000"/>
              <w:bottom w:val="single" w:sz="2" w:space="0" w:color="000000"/>
            </w:tcBorders>
          </w:tcPr>
          <w:p w14:paraId="70660D45" w14:textId="77777777" w:rsidR="003F3708" w:rsidRDefault="005D069D">
            <w:pPr>
              <w:pStyle w:val="TableParagraph"/>
              <w:spacing w:line="252" w:lineRule="exact"/>
              <w:ind w:right="1155"/>
              <w:rPr>
                <w:sz w:val="21"/>
              </w:rPr>
            </w:pPr>
            <w:r>
              <w:rPr>
                <w:spacing w:val="-10"/>
                <w:sz w:val="21"/>
              </w:rPr>
              <w:t>D</w:t>
            </w:r>
          </w:p>
        </w:tc>
        <w:tc>
          <w:tcPr>
            <w:tcW w:w="1989" w:type="dxa"/>
            <w:tcBorders>
              <w:top w:val="single" w:sz="2" w:space="0" w:color="000000"/>
              <w:bottom w:val="single" w:sz="2" w:space="0" w:color="000000"/>
            </w:tcBorders>
          </w:tcPr>
          <w:p w14:paraId="1617F6CC" w14:textId="77777777" w:rsidR="003F3708" w:rsidRDefault="005D069D">
            <w:pPr>
              <w:pStyle w:val="TableParagraph"/>
              <w:spacing w:line="252" w:lineRule="exact"/>
              <w:ind w:right="764"/>
              <w:rPr>
                <w:sz w:val="21"/>
              </w:rPr>
            </w:pPr>
            <w:r>
              <w:rPr>
                <w:spacing w:val="-10"/>
                <w:sz w:val="21"/>
              </w:rPr>
              <w:t>-</w:t>
            </w:r>
          </w:p>
        </w:tc>
        <w:tc>
          <w:tcPr>
            <w:tcW w:w="2028" w:type="dxa"/>
            <w:tcBorders>
              <w:top w:val="single" w:sz="2" w:space="0" w:color="000000"/>
              <w:bottom w:val="single" w:sz="2" w:space="0" w:color="000000"/>
            </w:tcBorders>
          </w:tcPr>
          <w:p w14:paraId="3063A4C9" w14:textId="77777777" w:rsidR="003F3708" w:rsidRDefault="005D069D">
            <w:pPr>
              <w:pStyle w:val="TableParagraph"/>
              <w:spacing w:line="252" w:lineRule="exact"/>
              <w:ind w:left="209"/>
              <w:jc w:val="center"/>
              <w:rPr>
                <w:b/>
                <w:sz w:val="21"/>
              </w:rPr>
            </w:pPr>
            <w:r>
              <w:rPr>
                <w:b/>
                <w:spacing w:val="-10"/>
                <w:sz w:val="21"/>
              </w:rPr>
              <w:t>-</w:t>
            </w:r>
          </w:p>
        </w:tc>
        <w:tc>
          <w:tcPr>
            <w:tcW w:w="1886" w:type="dxa"/>
            <w:tcBorders>
              <w:top w:val="single" w:sz="2" w:space="0" w:color="000000"/>
              <w:bottom w:val="single" w:sz="2" w:space="0" w:color="000000"/>
            </w:tcBorders>
          </w:tcPr>
          <w:p w14:paraId="79B58117" w14:textId="77777777" w:rsidR="003F3708" w:rsidRDefault="005D069D">
            <w:pPr>
              <w:pStyle w:val="TableParagraph"/>
              <w:spacing w:line="252" w:lineRule="exact"/>
              <w:ind w:left="137"/>
              <w:jc w:val="center"/>
              <w:rPr>
                <w:sz w:val="21"/>
              </w:rPr>
            </w:pPr>
            <w:r>
              <w:rPr>
                <w:spacing w:val="-2"/>
                <w:sz w:val="21"/>
              </w:rPr>
              <w:t>85.00</w:t>
            </w:r>
          </w:p>
        </w:tc>
        <w:tc>
          <w:tcPr>
            <w:tcW w:w="1392" w:type="dxa"/>
            <w:tcBorders>
              <w:top w:val="single" w:sz="2" w:space="0" w:color="000000"/>
              <w:bottom w:val="single" w:sz="2" w:space="0" w:color="000000"/>
            </w:tcBorders>
          </w:tcPr>
          <w:p w14:paraId="432659E6" w14:textId="77777777" w:rsidR="003F3708" w:rsidRDefault="005D069D">
            <w:pPr>
              <w:pStyle w:val="TableParagraph"/>
              <w:spacing w:line="252" w:lineRule="exact"/>
              <w:ind w:right="38"/>
              <w:rPr>
                <w:sz w:val="21"/>
              </w:rPr>
            </w:pPr>
            <w:r>
              <w:rPr>
                <w:spacing w:val="-2"/>
                <w:sz w:val="21"/>
              </w:rPr>
              <w:t>(85.00)</w:t>
            </w:r>
          </w:p>
        </w:tc>
      </w:tr>
      <w:tr w:rsidR="003F3708" w14:paraId="69BED9C0" w14:textId="77777777">
        <w:trPr>
          <w:trHeight w:val="274"/>
        </w:trPr>
        <w:tc>
          <w:tcPr>
            <w:tcW w:w="8582" w:type="dxa"/>
            <w:tcBorders>
              <w:top w:val="single" w:sz="2" w:space="0" w:color="000000"/>
              <w:bottom w:val="single" w:sz="2" w:space="0" w:color="000000"/>
            </w:tcBorders>
          </w:tcPr>
          <w:p w14:paraId="704E8BEE" w14:textId="77777777" w:rsidR="003F3708" w:rsidRDefault="005D069D">
            <w:pPr>
              <w:pStyle w:val="TableParagraph"/>
              <w:spacing w:line="252" w:lineRule="exact"/>
              <w:ind w:left="333"/>
              <w:jc w:val="left"/>
              <w:rPr>
                <w:sz w:val="21"/>
              </w:rPr>
            </w:pPr>
            <w:r>
              <w:rPr>
                <w:sz w:val="21"/>
              </w:rPr>
              <w:t>Belmont</w:t>
            </w:r>
            <w:r>
              <w:rPr>
                <w:spacing w:val="4"/>
                <w:sz w:val="21"/>
              </w:rPr>
              <w:t xml:space="preserve"> </w:t>
            </w:r>
            <w:r>
              <w:rPr>
                <w:sz w:val="21"/>
              </w:rPr>
              <w:t>and</w:t>
            </w:r>
            <w:r>
              <w:rPr>
                <w:spacing w:val="5"/>
                <w:sz w:val="21"/>
              </w:rPr>
              <w:t xml:space="preserve"> </w:t>
            </w:r>
            <w:r>
              <w:rPr>
                <w:sz w:val="21"/>
              </w:rPr>
              <w:t>Whittington</w:t>
            </w:r>
            <w:r>
              <w:rPr>
                <w:spacing w:val="5"/>
                <w:sz w:val="21"/>
              </w:rPr>
              <w:t xml:space="preserve"> </w:t>
            </w:r>
            <w:r>
              <w:rPr>
                <w:sz w:val="21"/>
              </w:rPr>
              <w:t>-</w:t>
            </w:r>
            <w:r>
              <w:rPr>
                <w:spacing w:val="1"/>
                <w:sz w:val="21"/>
              </w:rPr>
              <w:t xml:space="preserve"> </w:t>
            </w:r>
            <w:r>
              <w:rPr>
                <w:sz w:val="21"/>
              </w:rPr>
              <w:t>Short</w:t>
            </w:r>
            <w:r>
              <w:rPr>
                <w:spacing w:val="5"/>
                <w:sz w:val="21"/>
              </w:rPr>
              <w:t xml:space="preserve"> </w:t>
            </w:r>
            <w:r>
              <w:rPr>
                <w:sz w:val="21"/>
              </w:rPr>
              <w:t>Day</w:t>
            </w:r>
            <w:r>
              <w:rPr>
                <w:spacing w:val="2"/>
                <w:sz w:val="21"/>
              </w:rPr>
              <w:t xml:space="preserve"> </w:t>
            </w:r>
            <w:r>
              <w:rPr>
                <w:spacing w:val="-2"/>
                <w:sz w:val="21"/>
              </w:rPr>
              <w:t>Program</w:t>
            </w:r>
          </w:p>
        </w:tc>
        <w:tc>
          <w:tcPr>
            <w:tcW w:w="5398" w:type="dxa"/>
            <w:tcBorders>
              <w:top w:val="single" w:sz="2" w:space="0" w:color="000000"/>
              <w:bottom w:val="single" w:sz="2" w:space="0" w:color="000000"/>
            </w:tcBorders>
          </w:tcPr>
          <w:p w14:paraId="105B2745" w14:textId="77777777" w:rsidR="003F3708" w:rsidRDefault="005D069D">
            <w:pPr>
              <w:pStyle w:val="TableParagraph"/>
              <w:spacing w:line="252" w:lineRule="exact"/>
              <w:ind w:right="1155"/>
              <w:rPr>
                <w:sz w:val="21"/>
              </w:rPr>
            </w:pPr>
            <w:r>
              <w:rPr>
                <w:spacing w:val="-10"/>
                <w:sz w:val="21"/>
              </w:rPr>
              <w:t>D</w:t>
            </w:r>
          </w:p>
        </w:tc>
        <w:tc>
          <w:tcPr>
            <w:tcW w:w="1989" w:type="dxa"/>
            <w:tcBorders>
              <w:top w:val="single" w:sz="2" w:space="0" w:color="000000"/>
              <w:bottom w:val="single" w:sz="2" w:space="0" w:color="000000"/>
            </w:tcBorders>
          </w:tcPr>
          <w:p w14:paraId="13FE34A5" w14:textId="77777777" w:rsidR="003F3708" w:rsidRDefault="005D069D">
            <w:pPr>
              <w:pStyle w:val="TableParagraph"/>
              <w:spacing w:line="252" w:lineRule="exact"/>
              <w:ind w:right="764"/>
              <w:rPr>
                <w:sz w:val="21"/>
              </w:rPr>
            </w:pPr>
            <w:r>
              <w:rPr>
                <w:spacing w:val="-10"/>
                <w:sz w:val="21"/>
              </w:rPr>
              <w:t>-</w:t>
            </w:r>
          </w:p>
        </w:tc>
        <w:tc>
          <w:tcPr>
            <w:tcW w:w="2028" w:type="dxa"/>
            <w:tcBorders>
              <w:top w:val="single" w:sz="2" w:space="0" w:color="000000"/>
              <w:bottom w:val="single" w:sz="2" w:space="0" w:color="000000"/>
            </w:tcBorders>
          </w:tcPr>
          <w:p w14:paraId="1A3668B9" w14:textId="77777777" w:rsidR="003F3708" w:rsidRDefault="005D069D">
            <w:pPr>
              <w:pStyle w:val="TableParagraph"/>
              <w:spacing w:line="252" w:lineRule="exact"/>
              <w:ind w:left="209"/>
              <w:jc w:val="center"/>
              <w:rPr>
                <w:b/>
                <w:sz w:val="21"/>
              </w:rPr>
            </w:pPr>
            <w:r>
              <w:rPr>
                <w:b/>
                <w:spacing w:val="-10"/>
                <w:sz w:val="21"/>
              </w:rPr>
              <w:t>-</w:t>
            </w:r>
          </w:p>
        </w:tc>
        <w:tc>
          <w:tcPr>
            <w:tcW w:w="1886" w:type="dxa"/>
            <w:tcBorders>
              <w:top w:val="single" w:sz="2" w:space="0" w:color="000000"/>
              <w:bottom w:val="single" w:sz="2" w:space="0" w:color="000000"/>
            </w:tcBorders>
          </w:tcPr>
          <w:p w14:paraId="345C3F53" w14:textId="77777777" w:rsidR="003F3708" w:rsidRDefault="005D069D">
            <w:pPr>
              <w:pStyle w:val="TableParagraph"/>
              <w:spacing w:line="252" w:lineRule="exact"/>
              <w:ind w:left="137" w:right="109"/>
              <w:jc w:val="center"/>
              <w:rPr>
                <w:sz w:val="21"/>
              </w:rPr>
            </w:pPr>
            <w:r>
              <w:rPr>
                <w:spacing w:val="-2"/>
                <w:sz w:val="21"/>
              </w:rPr>
              <w:t>104.00</w:t>
            </w:r>
          </w:p>
        </w:tc>
        <w:tc>
          <w:tcPr>
            <w:tcW w:w="1392" w:type="dxa"/>
            <w:tcBorders>
              <w:top w:val="single" w:sz="2" w:space="0" w:color="000000"/>
              <w:bottom w:val="single" w:sz="2" w:space="0" w:color="000000"/>
            </w:tcBorders>
          </w:tcPr>
          <w:p w14:paraId="51F61CE2" w14:textId="77777777" w:rsidR="003F3708" w:rsidRDefault="005D069D">
            <w:pPr>
              <w:pStyle w:val="TableParagraph"/>
              <w:spacing w:line="252" w:lineRule="exact"/>
              <w:ind w:right="38"/>
              <w:rPr>
                <w:sz w:val="21"/>
              </w:rPr>
            </w:pPr>
            <w:r>
              <w:rPr>
                <w:spacing w:val="-2"/>
                <w:sz w:val="21"/>
              </w:rPr>
              <w:t>(104.00)</w:t>
            </w:r>
          </w:p>
        </w:tc>
      </w:tr>
      <w:tr w:rsidR="003F3708" w14:paraId="0E62CB87" w14:textId="77777777">
        <w:trPr>
          <w:trHeight w:val="274"/>
        </w:trPr>
        <w:tc>
          <w:tcPr>
            <w:tcW w:w="8582" w:type="dxa"/>
            <w:tcBorders>
              <w:top w:val="single" w:sz="2" w:space="0" w:color="000000"/>
              <w:bottom w:val="single" w:sz="2" w:space="0" w:color="000000"/>
            </w:tcBorders>
          </w:tcPr>
          <w:p w14:paraId="59B477CF" w14:textId="77777777" w:rsidR="003F3708" w:rsidRDefault="005D069D">
            <w:pPr>
              <w:pStyle w:val="TableParagraph"/>
              <w:spacing w:line="252" w:lineRule="exact"/>
              <w:ind w:left="333"/>
              <w:jc w:val="left"/>
              <w:rPr>
                <w:sz w:val="21"/>
              </w:rPr>
            </w:pPr>
            <w:r>
              <w:rPr>
                <w:sz w:val="21"/>
              </w:rPr>
              <w:t>Fee for late child</w:t>
            </w:r>
            <w:r>
              <w:rPr>
                <w:spacing w:val="4"/>
                <w:sz w:val="21"/>
              </w:rPr>
              <w:t xml:space="preserve"> </w:t>
            </w:r>
            <w:r>
              <w:rPr>
                <w:sz w:val="21"/>
              </w:rPr>
              <w:t>pick-up</w:t>
            </w:r>
            <w:r>
              <w:rPr>
                <w:spacing w:val="3"/>
                <w:sz w:val="21"/>
              </w:rPr>
              <w:t xml:space="preserve"> </w:t>
            </w:r>
            <w:r>
              <w:rPr>
                <w:sz w:val="21"/>
              </w:rPr>
              <w:t>(</w:t>
            </w:r>
            <w:proofErr w:type="gramStart"/>
            <w:r>
              <w:rPr>
                <w:sz w:val="21"/>
              </w:rPr>
              <w:t>15</w:t>
            </w:r>
            <w:r>
              <w:rPr>
                <w:spacing w:val="2"/>
                <w:sz w:val="21"/>
              </w:rPr>
              <w:t xml:space="preserve"> </w:t>
            </w:r>
            <w:r>
              <w:rPr>
                <w:sz w:val="21"/>
              </w:rPr>
              <w:t>minute</w:t>
            </w:r>
            <w:proofErr w:type="gramEnd"/>
            <w:r>
              <w:rPr>
                <w:spacing w:val="1"/>
                <w:sz w:val="21"/>
              </w:rPr>
              <w:t xml:space="preserve"> </w:t>
            </w:r>
            <w:r>
              <w:rPr>
                <w:spacing w:val="-2"/>
                <w:sz w:val="21"/>
              </w:rPr>
              <w:t>increment)</w:t>
            </w:r>
          </w:p>
        </w:tc>
        <w:tc>
          <w:tcPr>
            <w:tcW w:w="5398" w:type="dxa"/>
            <w:tcBorders>
              <w:top w:val="single" w:sz="2" w:space="0" w:color="000000"/>
              <w:bottom w:val="single" w:sz="2" w:space="0" w:color="000000"/>
            </w:tcBorders>
          </w:tcPr>
          <w:p w14:paraId="7B6530F7" w14:textId="77777777" w:rsidR="003F3708" w:rsidRDefault="005D069D">
            <w:pPr>
              <w:pStyle w:val="TableParagraph"/>
              <w:spacing w:line="252" w:lineRule="exact"/>
              <w:ind w:right="1155"/>
              <w:rPr>
                <w:sz w:val="21"/>
              </w:rPr>
            </w:pPr>
            <w:r>
              <w:rPr>
                <w:spacing w:val="-10"/>
                <w:sz w:val="21"/>
              </w:rPr>
              <w:t>D</w:t>
            </w:r>
          </w:p>
        </w:tc>
        <w:tc>
          <w:tcPr>
            <w:tcW w:w="1989" w:type="dxa"/>
            <w:tcBorders>
              <w:top w:val="single" w:sz="2" w:space="0" w:color="000000"/>
              <w:bottom w:val="single" w:sz="2" w:space="0" w:color="000000"/>
            </w:tcBorders>
          </w:tcPr>
          <w:p w14:paraId="74145BBA" w14:textId="77777777" w:rsidR="003F3708" w:rsidRDefault="005D069D">
            <w:pPr>
              <w:pStyle w:val="TableParagraph"/>
              <w:spacing w:line="252" w:lineRule="exact"/>
              <w:ind w:right="764"/>
              <w:rPr>
                <w:sz w:val="21"/>
              </w:rPr>
            </w:pPr>
            <w:r>
              <w:rPr>
                <w:spacing w:val="-10"/>
                <w:sz w:val="21"/>
              </w:rPr>
              <w:t>-</w:t>
            </w:r>
          </w:p>
        </w:tc>
        <w:tc>
          <w:tcPr>
            <w:tcW w:w="2028" w:type="dxa"/>
            <w:tcBorders>
              <w:top w:val="single" w:sz="2" w:space="0" w:color="000000"/>
              <w:bottom w:val="single" w:sz="2" w:space="0" w:color="000000"/>
            </w:tcBorders>
          </w:tcPr>
          <w:p w14:paraId="4C0FF345" w14:textId="77777777" w:rsidR="003F3708" w:rsidRDefault="005D069D">
            <w:pPr>
              <w:pStyle w:val="TableParagraph"/>
              <w:spacing w:line="252" w:lineRule="exact"/>
              <w:ind w:right="659"/>
              <w:rPr>
                <w:b/>
                <w:sz w:val="21"/>
              </w:rPr>
            </w:pPr>
            <w:r>
              <w:rPr>
                <w:b/>
                <w:spacing w:val="-2"/>
                <w:sz w:val="21"/>
              </w:rPr>
              <w:t>35.00</w:t>
            </w:r>
          </w:p>
        </w:tc>
        <w:tc>
          <w:tcPr>
            <w:tcW w:w="1886" w:type="dxa"/>
            <w:tcBorders>
              <w:top w:val="single" w:sz="2" w:space="0" w:color="000000"/>
              <w:bottom w:val="single" w:sz="2" w:space="0" w:color="000000"/>
            </w:tcBorders>
          </w:tcPr>
          <w:p w14:paraId="1AF46BEB" w14:textId="77777777" w:rsidR="003F3708" w:rsidRDefault="005D069D">
            <w:pPr>
              <w:pStyle w:val="TableParagraph"/>
              <w:spacing w:line="252" w:lineRule="exact"/>
              <w:ind w:left="137" w:right="7"/>
              <w:jc w:val="center"/>
              <w:rPr>
                <w:sz w:val="21"/>
              </w:rPr>
            </w:pPr>
            <w:r>
              <w:rPr>
                <w:spacing w:val="-10"/>
                <w:sz w:val="21"/>
              </w:rPr>
              <w:t>-</w:t>
            </w:r>
          </w:p>
        </w:tc>
        <w:tc>
          <w:tcPr>
            <w:tcW w:w="1392" w:type="dxa"/>
            <w:tcBorders>
              <w:top w:val="single" w:sz="2" w:space="0" w:color="000000"/>
              <w:bottom w:val="single" w:sz="2" w:space="0" w:color="000000"/>
            </w:tcBorders>
          </w:tcPr>
          <w:p w14:paraId="2DDCE5A6" w14:textId="77777777" w:rsidR="003F3708" w:rsidRDefault="005D069D">
            <w:pPr>
              <w:pStyle w:val="TableParagraph"/>
              <w:spacing w:line="252" w:lineRule="exact"/>
              <w:ind w:right="41"/>
              <w:rPr>
                <w:sz w:val="21"/>
              </w:rPr>
            </w:pPr>
            <w:r>
              <w:rPr>
                <w:spacing w:val="-2"/>
                <w:sz w:val="21"/>
              </w:rPr>
              <w:t>35.00</w:t>
            </w:r>
          </w:p>
        </w:tc>
      </w:tr>
      <w:tr w:rsidR="003F3708" w14:paraId="5AA0E868" w14:textId="77777777">
        <w:trPr>
          <w:trHeight w:val="274"/>
        </w:trPr>
        <w:tc>
          <w:tcPr>
            <w:tcW w:w="8582" w:type="dxa"/>
            <w:tcBorders>
              <w:top w:val="single" w:sz="2" w:space="0" w:color="000000"/>
              <w:bottom w:val="single" w:sz="2" w:space="0" w:color="000000"/>
            </w:tcBorders>
          </w:tcPr>
          <w:p w14:paraId="7F26B2AF" w14:textId="77777777" w:rsidR="003F3708" w:rsidRDefault="005D069D">
            <w:pPr>
              <w:pStyle w:val="TableParagraph"/>
              <w:spacing w:line="252" w:lineRule="exact"/>
              <w:ind w:left="333"/>
              <w:jc w:val="left"/>
              <w:rPr>
                <w:sz w:val="21"/>
              </w:rPr>
            </w:pPr>
            <w:r>
              <w:rPr>
                <w:sz w:val="21"/>
              </w:rPr>
              <w:t>Long</w:t>
            </w:r>
            <w:r>
              <w:rPr>
                <w:spacing w:val="1"/>
                <w:sz w:val="21"/>
              </w:rPr>
              <w:t xml:space="preserve"> </w:t>
            </w:r>
            <w:r>
              <w:rPr>
                <w:sz w:val="21"/>
              </w:rPr>
              <w:t>Day</w:t>
            </w:r>
            <w:r>
              <w:rPr>
                <w:spacing w:val="1"/>
                <w:sz w:val="21"/>
              </w:rPr>
              <w:t xml:space="preserve"> </w:t>
            </w:r>
            <w:r>
              <w:rPr>
                <w:sz w:val="21"/>
              </w:rPr>
              <w:t>Care per</w:t>
            </w:r>
            <w:r>
              <w:rPr>
                <w:spacing w:val="1"/>
                <w:sz w:val="21"/>
              </w:rPr>
              <w:t xml:space="preserve"> </w:t>
            </w:r>
            <w:r>
              <w:rPr>
                <w:spacing w:val="-5"/>
                <w:sz w:val="21"/>
              </w:rPr>
              <w:t>day</w:t>
            </w:r>
          </w:p>
        </w:tc>
        <w:tc>
          <w:tcPr>
            <w:tcW w:w="5398" w:type="dxa"/>
            <w:tcBorders>
              <w:top w:val="single" w:sz="2" w:space="0" w:color="000000"/>
              <w:bottom w:val="single" w:sz="2" w:space="0" w:color="000000"/>
            </w:tcBorders>
          </w:tcPr>
          <w:p w14:paraId="0AA1F011" w14:textId="77777777" w:rsidR="003F3708" w:rsidRDefault="005D069D">
            <w:pPr>
              <w:pStyle w:val="TableParagraph"/>
              <w:spacing w:line="252" w:lineRule="exact"/>
              <w:ind w:right="1155"/>
              <w:rPr>
                <w:sz w:val="21"/>
              </w:rPr>
            </w:pPr>
            <w:r>
              <w:rPr>
                <w:spacing w:val="-10"/>
                <w:sz w:val="21"/>
              </w:rPr>
              <w:t>D</w:t>
            </w:r>
          </w:p>
        </w:tc>
        <w:tc>
          <w:tcPr>
            <w:tcW w:w="1989" w:type="dxa"/>
            <w:tcBorders>
              <w:top w:val="single" w:sz="2" w:space="0" w:color="000000"/>
              <w:bottom w:val="single" w:sz="2" w:space="0" w:color="000000"/>
            </w:tcBorders>
          </w:tcPr>
          <w:p w14:paraId="018385D6" w14:textId="77777777" w:rsidR="003F3708" w:rsidRDefault="005D069D">
            <w:pPr>
              <w:pStyle w:val="TableParagraph"/>
              <w:spacing w:line="252" w:lineRule="exact"/>
              <w:ind w:right="764"/>
              <w:rPr>
                <w:sz w:val="21"/>
              </w:rPr>
            </w:pPr>
            <w:r>
              <w:rPr>
                <w:spacing w:val="-10"/>
                <w:sz w:val="21"/>
              </w:rPr>
              <w:t>-</w:t>
            </w:r>
          </w:p>
        </w:tc>
        <w:tc>
          <w:tcPr>
            <w:tcW w:w="2028" w:type="dxa"/>
            <w:tcBorders>
              <w:top w:val="single" w:sz="2" w:space="0" w:color="000000"/>
              <w:bottom w:val="single" w:sz="2" w:space="0" w:color="000000"/>
            </w:tcBorders>
          </w:tcPr>
          <w:p w14:paraId="2DB20510" w14:textId="77777777" w:rsidR="003F3708" w:rsidRDefault="005D069D">
            <w:pPr>
              <w:pStyle w:val="TableParagraph"/>
              <w:spacing w:line="252" w:lineRule="exact"/>
              <w:ind w:right="659"/>
              <w:rPr>
                <w:b/>
                <w:sz w:val="21"/>
              </w:rPr>
            </w:pPr>
            <w:r>
              <w:rPr>
                <w:b/>
                <w:spacing w:val="-2"/>
                <w:sz w:val="21"/>
              </w:rPr>
              <w:t>153.00</w:t>
            </w:r>
          </w:p>
        </w:tc>
        <w:tc>
          <w:tcPr>
            <w:tcW w:w="1886" w:type="dxa"/>
            <w:tcBorders>
              <w:top w:val="single" w:sz="2" w:space="0" w:color="000000"/>
              <w:bottom w:val="single" w:sz="2" w:space="0" w:color="000000"/>
            </w:tcBorders>
          </w:tcPr>
          <w:p w14:paraId="2178F1A2" w14:textId="77777777" w:rsidR="003F3708" w:rsidRDefault="005D069D">
            <w:pPr>
              <w:pStyle w:val="TableParagraph"/>
              <w:spacing w:line="252" w:lineRule="exact"/>
              <w:ind w:left="137" w:right="108"/>
              <w:jc w:val="center"/>
              <w:rPr>
                <w:sz w:val="21"/>
              </w:rPr>
            </w:pPr>
            <w:r>
              <w:rPr>
                <w:spacing w:val="-2"/>
                <w:sz w:val="21"/>
              </w:rPr>
              <w:t>144.50</w:t>
            </w:r>
          </w:p>
        </w:tc>
        <w:tc>
          <w:tcPr>
            <w:tcW w:w="1392" w:type="dxa"/>
            <w:tcBorders>
              <w:top w:val="single" w:sz="2" w:space="0" w:color="000000"/>
              <w:bottom w:val="single" w:sz="2" w:space="0" w:color="000000"/>
            </w:tcBorders>
          </w:tcPr>
          <w:p w14:paraId="37DAA962" w14:textId="77777777" w:rsidR="003F3708" w:rsidRDefault="005D069D">
            <w:pPr>
              <w:pStyle w:val="TableParagraph"/>
              <w:spacing w:line="252" w:lineRule="exact"/>
              <w:ind w:right="39"/>
              <w:rPr>
                <w:sz w:val="21"/>
              </w:rPr>
            </w:pPr>
            <w:r>
              <w:rPr>
                <w:spacing w:val="-4"/>
                <w:sz w:val="21"/>
              </w:rPr>
              <w:t>8.50</w:t>
            </w:r>
          </w:p>
        </w:tc>
      </w:tr>
      <w:tr w:rsidR="003F3708" w14:paraId="27551B85" w14:textId="77777777">
        <w:trPr>
          <w:trHeight w:val="274"/>
        </w:trPr>
        <w:tc>
          <w:tcPr>
            <w:tcW w:w="8582" w:type="dxa"/>
            <w:tcBorders>
              <w:top w:val="single" w:sz="2" w:space="0" w:color="000000"/>
              <w:bottom w:val="single" w:sz="2" w:space="0" w:color="000000"/>
            </w:tcBorders>
          </w:tcPr>
          <w:p w14:paraId="6A00D12B" w14:textId="77777777" w:rsidR="003F3708" w:rsidRDefault="005D069D">
            <w:pPr>
              <w:pStyle w:val="TableParagraph"/>
              <w:spacing w:line="252" w:lineRule="exact"/>
              <w:ind w:left="333"/>
              <w:jc w:val="left"/>
              <w:rPr>
                <w:sz w:val="21"/>
              </w:rPr>
            </w:pPr>
            <w:r>
              <w:rPr>
                <w:sz w:val="21"/>
              </w:rPr>
              <w:t>Long</w:t>
            </w:r>
            <w:r>
              <w:rPr>
                <w:spacing w:val="1"/>
                <w:sz w:val="21"/>
              </w:rPr>
              <w:t xml:space="preserve"> </w:t>
            </w:r>
            <w:r>
              <w:rPr>
                <w:sz w:val="21"/>
              </w:rPr>
              <w:t>Day</w:t>
            </w:r>
            <w:r>
              <w:rPr>
                <w:spacing w:val="1"/>
                <w:sz w:val="21"/>
              </w:rPr>
              <w:t xml:space="preserve"> </w:t>
            </w:r>
            <w:r>
              <w:rPr>
                <w:sz w:val="21"/>
              </w:rPr>
              <w:t>Care per</w:t>
            </w:r>
            <w:r>
              <w:rPr>
                <w:spacing w:val="1"/>
                <w:sz w:val="21"/>
              </w:rPr>
              <w:t xml:space="preserve"> </w:t>
            </w:r>
            <w:r>
              <w:rPr>
                <w:spacing w:val="-4"/>
                <w:sz w:val="21"/>
              </w:rPr>
              <w:t>hour</w:t>
            </w:r>
          </w:p>
        </w:tc>
        <w:tc>
          <w:tcPr>
            <w:tcW w:w="5398" w:type="dxa"/>
            <w:tcBorders>
              <w:top w:val="single" w:sz="2" w:space="0" w:color="000000"/>
              <w:bottom w:val="single" w:sz="2" w:space="0" w:color="000000"/>
            </w:tcBorders>
          </w:tcPr>
          <w:p w14:paraId="3C655455" w14:textId="77777777" w:rsidR="003F3708" w:rsidRDefault="005D069D">
            <w:pPr>
              <w:pStyle w:val="TableParagraph"/>
              <w:spacing w:line="252" w:lineRule="exact"/>
              <w:ind w:right="1155"/>
              <w:rPr>
                <w:sz w:val="21"/>
              </w:rPr>
            </w:pPr>
            <w:r>
              <w:rPr>
                <w:spacing w:val="-10"/>
                <w:sz w:val="21"/>
              </w:rPr>
              <w:t>D</w:t>
            </w:r>
          </w:p>
        </w:tc>
        <w:tc>
          <w:tcPr>
            <w:tcW w:w="1989" w:type="dxa"/>
            <w:tcBorders>
              <w:top w:val="single" w:sz="2" w:space="0" w:color="000000"/>
              <w:bottom w:val="single" w:sz="2" w:space="0" w:color="000000"/>
            </w:tcBorders>
          </w:tcPr>
          <w:p w14:paraId="1661286F" w14:textId="77777777" w:rsidR="003F3708" w:rsidRDefault="005D069D">
            <w:pPr>
              <w:pStyle w:val="TableParagraph"/>
              <w:spacing w:line="252" w:lineRule="exact"/>
              <w:ind w:right="764"/>
              <w:rPr>
                <w:sz w:val="21"/>
              </w:rPr>
            </w:pPr>
            <w:r>
              <w:rPr>
                <w:spacing w:val="-10"/>
                <w:sz w:val="21"/>
              </w:rPr>
              <w:t>-</w:t>
            </w:r>
          </w:p>
        </w:tc>
        <w:tc>
          <w:tcPr>
            <w:tcW w:w="2028" w:type="dxa"/>
            <w:tcBorders>
              <w:top w:val="single" w:sz="2" w:space="0" w:color="000000"/>
              <w:bottom w:val="single" w:sz="2" w:space="0" w:color="000000"/>
            </w:tcBorders>
          </w:tcPr>
          <w:p w14:paraId="2858DEDA" w14:textId="77777777" w:rsidR="003F3708" w:rsidRDefault="005D069D">
            <w:pPr>
              <w:pStyle w:val="TableParagraph"/>
              <w:spacing w:line="252" w:lineRule="exact"/>
              <w:ind w:right="659"/>
              <w:rPr>
                <w:b/>
                <w:sz w:val="21"/>
              </w:rPr>
            </w:pPr>
            <w:r>
              <w:rPr>
                <w:b/>
                <w:spacing w:val="-2"/>
                <w:sz w:val="21"/>
              </w:rPr>
              <w:t>22.00</w:t>
            </w:r>
          </w:p>
        </w:tc>
        <w:tc>
          <w:tcPr>
            <w:tcW w:w="1886" w:type="dxa"/>
            <w:tcBorders>
              <w:top w:val="single" w:sz="2" w:space="0" w:color="000000"/>
              <w:bottom w:val="single" w:sz="2" w:space="0" w:color="000000"/>
            </w:tcBorders>
          </w:tcPr>
          <w:p w14:paraId="746A1155" w14:textId="77777777" w:rsidR="003F3708" w:rsidRDefault="005D069D">
            <w:pPr>
              <w:pStyle w:val="TableParagraph"/>
              <w:spacing w:line="252" w:lineRule="exact"/>
              <w:ind w:left="137"/>
              <w:jc w:val="center"/>
              <w:rPr>
                <w:sz w:val="21"/>
              </w:rPr>
            </w:pPr>
            <w:r>
              <w:rPr>
                <w:spacing w:val="-2"/>
                <w:sz w:val="21"/>
              </w:rPr>
              <w:t>20.50</w:t>
            </w:r>
          </w:p>
        </w:tc>
        <w:tc>
          <w:tcPr>
            <w:tcW w:w="1392" w:type="dxa"/>
            <w:tcBorders>
              <w:top w:val="single" w:sz="2" w:space="0" w:color="000000"/>
              <w:bottom w:val="single" w:sz="2" w:space="0" w:color="000000"/>
            </w:tcBorders>
          </w:tcPr>
          <w:p w14:paraId="2427D64D" w14:textId="77777777" w:rsidR="003F3708" w:rsidRDefault="005D069D">
            <w:pPr>
              <w:pStyle w:val="TableParagraph"/>
              <w:spacing w:line="252" w:lineRule="exact"/>
              <w:ind w:right="39"/>
              <w:rPr>
                <w:sz w:val="21"/>
              </w:rPr>
            </w:pPr>
            <w:r>
              <w:rPr>
                <w:spacing w:val="-4"/>
                <w:sz w:val="21"/>
              </w:rPr>
              <w:t>1.50</w:t>
            </w:r>
          </w:p>
        </w:tc>
      </w:tr>
      <w:tr w:rsidR="003F3708" w14:paraId="703C25AB" w14:textId="77777777">
        <w:trPr>
          <w:trHeight w:val="274"/>
        </w:trPr>
        <w:tc>
          <w:tcPr>
            <w:tcW w:w="8582" w:type="dxa"/>
            <w:tcBorders>
              <w:top w:val="single" w:sz="2" w:space="0" w:color="000000"/>
              <w:bottom w:val="single" w:sz="2" w:space="0" w:color="000000"/>
            </w:tcBorders>
          </w:tcPr>
          <w:p w14:paraId="070D851A" w14:textId="77777777" w:rsidR="003F3708" w:rsidRDefault="005D069D">
            <w:pPr>
              <w:pStyle w:val="TableParagraph"/>
              <w:spacing w:line="252" w:lineRule="exact"/>
              <w:ind w:left="333"/>
              <w:jc w:val="left"/>
              <w:rPr>
                <w:sz w:val="21"/>
              </w:rPr>
            </w:pPr>
            <w:r>
              <w:rPr>
                <w:sz w:val="21"/>
              </w:rPr>
              <w:t>Long</w:t>
            </w:r>
            <w:r>
              <w:rPr>
                <w:spacing w:val="1"/>
                <w:sz w:val="21"/>
              </w:rPr>
              <w:t xml:space="preserve"> </w:t>
            </w:r>
            <w:r>
              <w:rPr>
                <w:sz w:val="21"/>
              </w:rPr>
              <w:t>Day</w:t>
            </w:r>
            <w:r>
              <w:rPr>
                <w:spacing w:val="1"/>
                <w:sz w:val="21"/>
              </w:rPr>
              <w:t xml:space="preserve"> </w:t>
            </w:r>
            <w:r>
              <w:rPr>
                <w:sz w:val="21"/>
              </w:rPr>
              <w:t>Care per</w:t>
            </w:r>
            <w:r>
              <w:rPr>
                <w:spacing w:val="1"/>
                <w:sz w:val="21"/>
              </w:rPr>
              <w:t xml:space="preserve"> </w:t>
            </w:r>
            <w:r>
              <w:rPr>
                <w:spacing w:val="-4"/>
                <w:sz w:val="21"/>
              </w:rPr>
              <w:t>week</w:t>
            </w:r>
          </w:p>
        </w:tc>
        <w:tc>
          <w:tcPr>
            <w:tcW w:w="5398" w:type="dxa"/>
            <w:tcBorders>
              <w:top w:val="single" w:sz="2" w:space="0" w:color="000000"/>
              <w:bottom w:val="single" w:sz="2" w:space="0" w:color="000000"/>
            </w:tcBorders>
          </w:tcPr>
          <w:p w14:paraId="2CB7EA5F" w14:textId="77777777" w:rsidR="003F3708" w:rsidRDefault="005D069D">
            <w:pPr>
              <w:pStyle w:val="TableParagraph"/>
              <w:spacing w:line="252" w:lineRule="exact"/>
              <w:ind w:right="1155"/>
              <w:rPr>
                <w:sz w:val="21"/>
              </w:rPr>
            </w:pPr>
            <w:r>
              <w:rPr>
                <w:spacing w:val="-10"/>
                <w:sz w:val="21"/>
              </w:rPr>
              <w:t>D</w:t>
            </w:r>
          </w:p>
        </w:tc>
        <w:tc>
          <w:tcPr>
            <w:tcW w:w="1989" w:type="dxa"/>
            <w:tcBorders>
              <w:top w:val="single" w:sz="2" w:space="0" w:color="000000"/>
              <w:bottom w:val="single" w:sz="2" w:space="0" w:color="000000"/>
            </w:tcBorders>
          </w:tcPr>
          <w:p w14:paraId="26A713A2" w14:textId="77777777" w:rsidR="003F3708" w:rsidRDefault="005D069D">
            <w:pPr>
              <w:pStyle w:val="TableParagraph"/>
              <w:spacing w:line="252" w:lineRule="exact"/>
              <w:ind w:right="764"/>
              <w:rPr>
                <w:sz w:val="21"/>
              </w:rPr>
            </w:pPr>
            <w:r>
              <w:rPr>
                <w:spacing w:val="-10"/>
                <w:sz w:val="21"/>
              </w:rPr>
              <w:t>-</w:t>
            </w:r>
          </w:p>
        </w:tc>
        <w:tc>
          <w:tcPr>
            <w:tcW w:w="2028" w:type="dxa"/>
            <w:tcBorders>
              <w:top w:val="single" w:sz="2" w:space="0" w:color="000000"/>
              <w:bottom w:val="single" w:sz="2" w:space="0" w:color="000000"/>
            </w:tcBorders>
          </w:tcPr>
          <w:p w14:paraId="72A8EE83" w14:textId="77777777" w:rsidR="003F3708" w:rsidRDefault="005D069D">
            <w:pPr>
              <w:pStyle w:val="TableParagraph"/>
              <w:spacing w:line="252" w:lineRule="exact"/>
              <w:ind w:right="659"/>
              <w:rPr>
                <w:b/>
                <w:sz w:val="21"/>
              </w:rPr>
            </w:pPr>
            <w:r>
              <w:rPr>
                <w:b/>
                <w:spacing w:val="-2"/>
                <w:sz w:val="21"/>
              </w:rPr>
              <w:t>714.00</w:t>
            </w:r>
          </w:p>
        </w:tc>
        <w:tc>
          <w:tcPr>
            <w:tcW w:w="1886" w:type="dxa"/>
            <w:tcBorders>
              <w:top w:val="single" w:sz="2" w:space="0" w:color="000000"/>
              <w:bottom w:val="single" w:sz="2" w:space="0" w:color="000000"/>
            </w:tcBorders>
          </w:tcPr>
          <w:p w14:paraId="55D30E6D" w14:textId="77777777" w:rsidR="003F3708" w:rsidRDefault="005D069D">
            <w:pPr>
              <w:pStyle w:val="TableParagraph"/>
              <w:spacing w:line="252" w:lineRule="exact"/>
              <w:ind w:left="137" w:right="108"/>
              <w:jc w:val="center"/>
              <w:rPr>
                <w:sz w:val="21"/>
              </w:rPr>
            </w:pPr>
            <w:r>
              <w:rPr>
                <w:spacing w:val="-2"/>
                <w:sz w:val="21"/>
              </w:rPr>
              <w:t>674.00</w:t>
            </w:r>
          </w:p>
        </w:tc>
        <w:tc>
          <w:tcPr>
            <w:tcW w:w="1392" w:type="dxa"/>
            <w:tcBorders>
              <w:top w:val="single" w:sz="2" w:space="0" w:color="000000"/>
              <w:bottom w:val="single" w:sz="2" w:space="0" w:color="000000"/>
            </w:tcBorders>
          </w:tcPr>
          <w:p w14:paraId="1CDD48BC" w14:textId="77777777" w:rsidR="003F3708" w:rsidRDefault="005D069D">
            <w:pPr>
              <w:pStyle w:val="TableParagraph"/>
              <w:spacing w:line="252" w:lineRule="exact"/>
              <w:ind w:right="41"/>
              <w:rPr>
                <w:sz w:val="21"/>
              </w:rPr>
            </w:pPr>
            <w:r>
              <w:rPr>
                <w:spacing w:val="-2"/>
                <w:sz w:val="21"/>
              </w:rPr>
              <w:t>40.00</w:t>
            </w:r>
          </w:p>
        </w:tc>
      </w:tr>
      <w:tr w:rsidR="003F3708" w14:paraId="7417B1DF" w14:textId="77777777">
        <w:trPr>
          <w:trHeight w:val="274"/>
        </w:trPr>
        <w:tc>
          <w:tcPr>
            <w:tcW w:w="8582" w:type="dxa"/>
            <w:tcBorders>
              <w:top w:val="single" w:sz="2" w:space="0" w:color="000000"/>
              <w:bottom w:val="single" w:sz="2" w:space="0" w:color="000000"/>
            </w:tcBorders>
          </w:tcPr>
          <w:p w14:paraId="4E7DF500" w14:textId="77777777" w:rsidR="003F3708" w:rsidRDefault="005D069D">
            <w:pPr>
              <w:pStyle w:val="TableParagraph"/>
              <w:spacing w:line="252" w:lineRule="exact"/>
              <w:ind w:left="333"/>
              <w:jc w:val="left"/>
              <w:rPr>
                <w:sz w:val="21"/>
              </w:rPr>
            </w:pPr>
            <w:r>
              <w:rPr>
                <w:sz w:val="21"/>
              </w:rPr>
              <w:t>Long</w:t>
            </w:r>
            <w:r>
              <w:rPr>
                <w:spacing w:val="2"/>
                <w:sz w:val="21"/>
              </w:rPr>
              <w:t xml:space="preserve"> </w:t>
            </w:r>
            <w:r>
              <w:rPr>
                <w:sz w:val="21"/>
              </w:rPr>
              <w:t>Day</w:t>
            </w:r>
            <w:r>
              <w:rPr>
                <w:spacing w:val="1"/>
                <w:sz w:val="21"/>
              </w:rPr>
              <w:t xml:space="preserve"> </w:t>
            </w:r>
            <w:r>
              <w:rPr>
                <w:sz w:val="21"/>
              </w:rPr>
              <w:t>Care</w:t>
            </w:r>
            <w:r>
              <w:rPr>
                <w:spacing w:val="1"/>
                <w:sz w:val="21"/>
              </w:rPr>
              <w:t xml:space="preserve"> </w:t>
            </w:r>
            <w:r>
              <w:rPr>
                <w:spacing w:val="-2"/>
                <w:sz w:val="21"/>
              </w:rPr>
              <w:t>Sessional</w:t>
            </w:r>
          </w:p>
        </w:tc>
        <w:tc>
          <w:tcPr>
            <w:tcW w:w="5398" w:type="dxa"/>
            <w:tcBorders>
              <w:top w:val="single" w:sz="2" w:space="0" w:color="000000"/>
              <w:bottom w:val="single" w:sz="2" w:space="0" w:color="000000"/>
            </w:tcBorders>
          </w:tcPr>
          <w:p w14:paraId="512CDFC9" w14:textId="77777777" w:rsidR="003F3708" w:rsidRDefault="005D069D">
            <w:pPr>
              <w:pStyle w:val="TableParagraph"/>
              <w:spacing w:line="252" w:lineRule="exact"/>
              <w:ind w:right="1155"/>
              <w:rPr>
                <w:sz w:val="21"/>
              </w:rPr>
            </w:pPr>
            <w:r>
              <w:rPr>
                <w:spacing w:val="-10"/>
                <w:sz w:val="21"/>
              </w:rPr>
              <w:t>D</w:t>
            </w:r>
          </w:p>
        </w:tc>
        <w:tc>
          <w:tcPr>
            <w:tcW w:w="1989" w:type="dxa"/>
            <w:tcBorders>
              <w:top w:val="single" w:sz="2" w:space="0" w:color="000000"/>
              <w:bottom w:val="single" w:sz="2" w:space="0" w:color="000000"/>
            </w:tcBorders>
          </w:tcPr>
          <w:p w14:paraId="4191F33E" w14:textId="77777777" w:rsidR="003F3708" w:rsidRDefault="005D069D">
            <w:pPr>
              <w:pStyle w:val="TableParagraph"/>
              <w:spacing w:line="252" w:lineRule="exact"/>
              <w:ind w:right="764"/>
              <w:rPr>
                <w:sz w:val="21"/>
              </w:rPr>
            </w:pPr>
            <w:r>
              <w:rPr>
                <w:spacing w:val="-10"/>
                <w:sz w:val="21"/>
              </w:rPr>
              <w:t>-</w:t>
            </w:r>
          </w:p>
        </w:tc>
        <w:tc>
          <w:tcPr>
            <w:tcW w:w="2028" w:type="dxa"/>
            <w:tcBorders>
              <w:top w:val="single" w:sz="2" w:space="0" w:color="000000"/>
              <w:bottom w:val="single" w:sz="2" w:space="0" w:color="000000"/>
            </w:tcBorders>
          </w:tcPr>
          <w:p w14:paraId="172D6778" w14:textId="77777777" w:rsidR="003F3708" w:rsidRDefault="005D069D">
            <w:pPr>
              <w:pStyle w:val="TableParagraph"/>
              <w:spacing w:line="252" w:lineRule="exact"/>
              <w:ind w:left="209"/>
              <w:jc w:val="center"/>
              <w:rPr>
                <w:b/>
                <w:sz w:val="21"/>
              </w:rPr>
            </w:pPr>
            <w:r>
              <w:rPr>
                <w:b/>
                <w:spacing w:val="-10"/>
                <w:sz w:val="21"/>
              </w:rPr>
              <w:t>-</w:t>
            </w:r>
          </w:p>
        </w:tc>
        <w:tc>
          <w:tcPr>
            <w:tcW w:w="1886" w:type="dxa"/>
            <w:tcBorders>
              <w:top w:val="single" w:sz="2" w:space="0" w:color="000000"/>
              <w:bottom w:val="single" w:sz="2" w:space="0" w:color="000000"/>
            </w:tcBorders>
          </w:tcPr>
          <w:p w14:paraId="43E7272F" w14:textId="77777777" w:rsidR="003F3708" w:rsidRDefault="005D069D">
            <w:pPr>
              <w:pStyle w:val="TableParagraph"/>
              <w:spacing w:line="252" w:lineRule="exact"/>
              <w:ind w:left="137"/>
              <w:jc w:val="center"/>
              <w:rPr>
                <w:sz w:val="21"/>
              </w:rPr>
            </w:pPr>
            <w:r>
              <w:rPr>
                <w:spacing w:val="-2"/>
                <w:sz w:val="21"/>
              </w:rPr>
              <w:t>92.50</w:t>
            </w:r>
          </w:p>
        </w:tc>
        <w:tc>
          <w:tcPr>
            <w:tcW w:w="1392" w:type="dxa"/>
            <w:tcBorders>
              <w:top w:val="single" w:sz="2" w:space="0" w:color="000000"/>
              <w:bottom w:val="single" w:sz="2" w:space="0" w:color="000000"/>
            </w:tcBorders>
          </w:tcPr>
          <w:p w14:paraId="15D6FF95" w14:textId="77777777" w:rsidR="003F3708" w:rsidRDefault="005D069D">
            <w:pPr>
              <w:pStyle w:val="TableParagraph"/>
              <w:spacing w:line="252" w:lineRule="exact"/>
              <w:ind w:right="38"/>
              <w:rPr>
                <w:sz w:val="21"/>
              </w:rPr>
            </w:pPr>
            <w:r>
              <w:rPr>
                <w:spacing w:val="-2"/>
                <w:sz w:val="21"/>
              </w:rPr>
              <w:t>(92.50)</w:t>
            </w:r>
          </w:p>
        </w:tc>
      </w:tr>
      <w:tr w:rsidR="003F3708" w14:paraId="075DC9A6" w14:textId="77777777">
        <w:trPr>
          <w:trHeight w:val="274"/>
        </w:trPr>
        <w:tc>
          <w:tcPr>
            <w:tcW w:w="8582" w:type="dxa"/>
            <w:tcBorders>
              <w:top w:val="single" w:sz="2" w:space="0" w:color="000000"/>
              <w:bottom w:val="single" w:sz="2" w:space="0" w:color="000000"/>
            </w:tcBorders>
          </w:tcPr>
          <w:p w14:paraId="4C0FA16F" w14:textId="77777777" w:rsidR="003F3708" w:rsidRDefault="005D069D">
            <w:pPr>
              <w:pStyle w:val="TableParagraph"/>
              <w:spacing w:line="252" w:lineRule="exact"/>
              <w:ind w:left="333"/>
              <w:jc w:val="left"/>
              <w:rPr>
                <w:sz w:val="21"/>
              </w:rPr>
            </w:pPr>
            <w:r>
              <w:rPr>
                <w:sz w:val="21"/>
              </w:rPr>
              <w:t>Long</w:t>
            </w:r>
            <w:r>
              <w:rPr>
                <w:spacing w:val="1"/>
                <w:sz w:val="21"/>
              </w:rPr>
              <w:t xml:space="preserve"> </w:t>
            </w:r>
            <w:r>
              <w:rPr>
                <w:sz w:val="21"/>
              </w:rPr>
              <w:t>Day Care short</w:t>
            </w:r>
            <w:r>
              <w:rPr>
                <w:spacing w:val="3"/>
                <w:sz w:val="21"/>
              </w:rPr>
              <w:t xml:space="preserve"> </w:t>
            </w:r>
            <w:r>
              <w:rPr>
                <w:spacing w:val="-5"/>
                <w:sz w:val="21"/>
              </w:rPr>
              <w:t>day</w:t>
            </w:r>
          </w:p>
        </w:tc>
        <w:tc>
          <w:tcPr>
            <w:tcW w:w="5398" w:type="dxa"/>
            <w:tcBorders>
              <w:top w:val="single" w:sz="2" w:space="0" w:color="000000"/>
              <w:bottom w:val="single" w:sz="2" w:space="0" w:color="000000"/>
            </w:tcBorders>
          </w:tcPr>
          <w:p w14:paraId="0EB10F0C" w14:textId="77777777" w:rsidR="003F3708" w:rsidRDefault="005D069D">
            <w:pPr>
              <w:pStyle w:val="TableParagraph"/>
              <w:spacing w:line="252" w:lineRule="exact"/>
              <w:ind w:right="1155"/>
              <w:rPr>
                <w:sz w:val="21"/>
              </w:rPr>
            </w:pPr>
            <w:r>
              <w:rPr>
                <w:spacing w:val="-10"/>
                <w:sz w:val="21"/>
              </w:rPr>
              <w:t>D</w:t>
            </w:r>
          </w:p>
        </w:tc>
        <w:tc>
          <w:tcPr>
            <w:tcW w:w="1989" w:type="dxa"/>
            <w:tcBorders>
              <w:top w:val="single" w:sz="2" w:space="0" w:color="000000"/>
              <w:bottom w:val="single" w:sz="2" w:space="0" w:color="000000"/>
            </w:tcBorders>
          </w:tcPr>
          <w:p w14:paraId="399AEC2B" w14:textId="77777777" w:rsidR="003F3708" w:rsidRDefault="005D069D">
            <w:pPr>
              <w:pStyle w:val="TableParagraph"/>
              <w:spacing w:line="252" w:lineRule="exact"/>
              <w:ind w:right="764"/>
              <w:rPr>
                <w:sz w:val="21"/>
              </w:rPr>
            </w:pPr>
            <w:r>
              <w:rPr>
                <w:spacing w:val="-10"/>
                <w:sz w:val="21"/>
              </w:rPr>
              <w:t>-</w:t>
            </w:r>
          </w:p>
        </w:tc>
        <w:tc>
          <w:tcPr>
            <w:tcW w:w="2028" w:type="dxa"/>
            <w:tcBorders>
              <w:top w:val="single" w:sz="2" w:space="0" w:color="000000"/>
              <w:bottom w:val="single" w:sz="2" w:space="0" w:color="000000"/>
            </w:tcBorders>
          </w:tcPr>
          <w:p w14:paraId="0762F8EE" w14:textId="77777777" w:rsidR="003F3708" w:rsidRDefault="005D069D">
            <w:pPr>
              <w:pStyle w:val="TableParagraph"/>
              <w:spacing w:line="252" w:lineRule="exact"/>
              <w:ind w:left="209"/>
              <w:jc w:val="center"/>
              <w:rPr>
                <w:b/>
                <w:sz w:val="21"/>
              </w:rPr>
            </w:pPr>
            <w:r>
              <w:rPr>
                <w:b/>
                <w:spacing w:val="-10"/>
                <w:sz w:val="21"/>
              </w:rPr>
              <w:t>-</w:t>
            </w:r>
          </w:p>
        </w:tc>
        <w:tc>
          <w:tcPr>
            <w:tcW w:w="1886" w:type="dxa"/>
            <w:tcBorders>
              <w:top w:val="single" w:sz="2" w:space="0" w:color="000000"/>
              <w:bottom w:val="single" w:sz="2" w:space="0" w:color="000000"/>
            </w:tcBorders>
          </w:tcPr>
          <w:p w14:paraId="7AF464A0" w14:textId="77777777" w:rsidR="003F3708" w:rsidRDefault="005D069D">
            <w:pPr>
              <w:pStyle w:val="TableParagraph"/>
              <w:spacing w:line="252" w:lineRule="exact"/>
              <w:ind w:left="137" w:right="109"/>
              <w:jc w:val="center"/>
              <w:rPr>
                <w:sz w:val="21"/>
              </w:rPr>
            </w:pPr>
            <w:r>
              <w:rPr>
                <w:spacing w:val="-2"/>
                <w:sz w:val="21"/>
              </w:rPr>
              <w:t>118.50</w:t>
            </w:r>
          </w:p>
        </w:tc>
        <w:tc>
          <w:tcPr>
            <w:tcW w:w="1392" w:type="dxa"/>
            <w:tcBorders>
              <w:top w:val="single" w:sz="2" w:space="0" w:color="000000"/>
              <w:bottom w:val="single" w:sz="2" w:space="0" w:color="000000"/>
            </w:tcBorders>
          </w:tcPr>
          <w:p w14:paraId="0CC547BD" w14:textId="77777777" w:rsidR="003F3708" w:rsidRDefault="005D069D">
            <w:pPr>
              <w:pStyle w:val="TableParagraph"/>
              <w:spacing w:line="252" w:lineRule="exact"/>
              <w:ind w:right="38"/>
              <w:rPr>
                <w:sz w:val="21"/>
              </w:rPr>
            </w:pPr>
            <w:r>
              <w:rPr>
                <w:spacing w:val="-2"/>
                <w:sz w:val="21"/>
              </w:rPr>
              <w:t>(118.50)</w:t>
            </w:r>
          </w:p>
        </w:tc>
      </w:tr>
    </w:tbl>
    <w:p w14:paraId="340D8A52" w14:textId="77777777" w:rsidR="003F3708" w:rsidRDefault="003F3708">
      <w:pPr>
        <w:pStyle w:val="BodyText"/>
        <w:spacing w:before="53"/>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7573"/>
        <w:gridCol w:w="6358"/>
        <w:gridCol w:w="2200"/>
        <w:gridCol w:w="1920"/>
        <w:gridCol w:w="2003"/>
        <w:gridCol w:w="1220"/>
      </w:tblGrid>
      <w:tr w:rsidR="003F3708" w14:paraId="0E7758EE" w14:textId="77777777">
        <w:trPr>
          <w:trHeight w:val="274"/>
        </w:trPr>
        <w:tc>
          <w:tcPr>
            <w:tcW w:w="7573" w:type="dxa"/>
            <w:tcBorders>
              <w:top w:val="single" w:sz="2" w:space="0" w:color="000000"/>
              <w:bottom w:val="single" w:sz="2" w:space="0" w:color="000000"/>
            </w:tcBorders>
            <w:shd w:val="clear" w:color="auto" w:fill="BEBEBE"/>
          </w:tcPr>
          <w:p w14:paraId="06803B4B" w14:textId="77777777" w:rsidR="003F3708" w:rsidRDefault="005D069D">
            <w:pPr>
              <w:pStyle w:val="TableParagraph"/>
              <w:spacing w:line="252" w:lineRule="exact"/>
              <w:ind w:left="184"/>
              <w:jc w:val="left"/>
              <w:rPr>
                <w:b/>
                <w:sz w:val="21"/>
              </w:rPr>
            </w:pPr>
            <w:r>
              <w:rPr>
                <w:b/>
                <w:sz w:val="21"/>
              </w:rPr>
              <w:t>Meal</w:t>
            </w:r>
            <w:r>
              <w:rPr>
                <w:b/>
                <w:spacing w:val="3"/>
                <w:sz w:val="21"/>
              </w:rPr>
              <w:t xml:space="preserve"> </w:t>
            </w:r>
            <w:r>
              <w:rPr>
                <w:b/>
                <w:sz w:val="21"/>
              </w:rPr>
              <w:t>Provision and</w:t>
            </w:r>
            <w:r>
              <w:rPr>
                <w:b/>
                <w:spacing w:val="1"/>
                <w:sz w:val="21"/>
              </w:rPr>
              <w:t xml:space="preserve"> </w:t>
            </w:r>
            <w:r>
              <w:rPr>
                <w:b/>
                <w:sz w:val="21"/>
              </w:rPr>
              <w:t>Distribution</w:t>
            </w:r>
            <w:r>
              <w:rPr>
                <w:b/>
                <w:spacing w:val="1"/>
                <w:sz w:val="21"/>
              </w:rPr>
              <w:t xml:space="preserve"> </w:t>
            </w:r>
            <w:r>
              <w:rPr>
                <w:b/>
                <w:spacing w:val="-2"/>
                <w:sz w:val="21"/>
              </w:rPr>
              <w:t>Service</w:t>
            </w:r>
          </w:p>
        </w:tc>
        <w:tc>
          <w:tcPr>
            <w:tcW w:w="6358" w:type="dxa"/>
            <w:tcBorders>
              <w:top w:val="single" w:sz="2" w:space="0" w:color="000000"/>
              <w:bottom w:val="single" w:sz="2" w:space="0" w:color="000000"/>
            </w:tcBorders>
            <w:shd w:val="clear" w:color="auto" w:fill="BEBEBE"/>
          </w:tcPr>
          <w:p w14:paraId="006F5503" w14:textId="77777777" w:rsidR="003F3708" w:rsidRDefault="003F3708">
            <w:pPr>
              <w:pStyle w:val="TableParagraph"/>
              <w:spacing w:before="0"/>
              <w:jc w:val="left"/>
              <w:rPr>
                <w:rFonts w:ascii="Times New Roman"/>
                <w:sz w:val="20"/>
              </w:rPr>
            </w:pPr>
          </w:p>
        </w:tc>
        <w:tc>
          <w:tcPr>
            <w:tcW w:w="2200" w:type="dxa"/>
            <w:tcBorders>
              <w:top w:val="single" w:sz="2" w:space="0" w:color="000000"/>
              <w:bottom w:val="single" w:sz="2" w:space="0" w:color="000000"/>
            </w:tcBorders>
            <w:shd w:val="clear" w:color="auto" w:fill="BEBEBE"/>
          </w:tcPr>
          <w:p w14:paraId="4A1D005F" w14:textId="77777777" w:rsidR="003F3708" w:rsidRDefault="003F3708">
            <w:pPr>
              <w:pStyle w:val="TableParagraph"/>
              <w:spacing w:before="0"/>
              <w:jc w:val="left"/>
              <w:rPr>
                <w:rFonts w:ascii="Times New Roman"/>
                <w:sz w:val="20"/>
              </w:rPr>
            </w:pPr>
          </w:p>
        </w:tc>
        <w:tc>
          <w:tcPr>
            <w:tcW w:w="1920" w:type="dxa"/>
            <w:tcBorders>
              <w:top w:val="single" w:sz="2" w:space="0" w:color="000000"/>
              <w:bottom w:val="single" w:sz="2" w:space="0" w:color="000000"/>
            </w:tcBorders>
            <w:shd w:val="clear" w:color="auto" w:fill="BEBEBE"/>
          </w:tcPr>
          <w:p w14:paraId="55A423C3" w14:textId="77777777" w:rsidR="003F3708" w:rsidRDefault="003F3708">
            <w:pPr>
              <w:pStyle w:val="TableParagraph"/>
              <w:spacing w:before="0"/>
              <w:jc w:val="left"/>
              <w:rPr>
                <w:rFonts w:ascii="Times New Roman"/>
                <w:sz w:val="20"/>
              </w:rPr>
            </w:pPr>
          </w:p>
        </w:tc>
        <w:tc>
          <w:tcPr>
            <w:tcW w:w="2003" w:type="dxa"/>
            <w:tcBorders>
              <w:top w:val="single" w:sz="2" w:space="0" w:color="000000"/>
              <w:bottom w:val="single" w:sz="2" w:space="0" w:color="000000"/>
            </w:tcBorders>
            <w:shd w:val="clear" w:color="auto" w:fill="BEBEBE"/>
          </w:tcPr>
          <w:p w14:paraId="14FCE0AF" w14:textId="77777777" w:rsidR="003F3708" w:rsidRDefault="003F3708">
            <w:pPr>
              <w:pStyle w:val="TableParagraph"/>
              <w:spacing w:before="0"/>
              <w:jc w:val="left"/>
              <w:rPr>
                <w:rFonts w:ascii="Times New Roman"/>
                <w:sz w:val="20"/>
              </w:rPr>
            </w:pPr>
          </w:p>
        </w:tc>
        <w:tc>
          <w:tcPr>
            <w:tcW w:w="1220" w:type="dxa"/>
            <w:tcBorders>
              <w:top w:val="single" w:sz="2" w:space="0" w:color="000000"/>
              <w:bottom w:val="single" w:sz="2" w:space="0" w:color="000000"/>
            </w:tcBorders>
            <w:shd w:val="clear" w:color="auto" w:fill="BEBEBE"/>
          </w:tcPr>
          <w:p w14:paraId="4444622E" w14:textId="77777777" w:rsidR="003F3708" w:rsidRDefault="003F3708">
            <w:pPr>
              <w:pStyle w:val="TableParagraph"/>
              <w:spacing w:before="0"/>
              <w:jc w:val="left"/>
              <w:rPr>
                <w:rFonts w:ascii="Times New Roman"/>
                <w:sz w:val="20"/>
              </w:rPr>
            </w:pPr>
          </w:p>
        </w:tc>
      </w:tr>
      <w:tr w:rsidR="003F3708" w14:paraId="30DC5497" w14:textId="77777777">
        <w:trPr>
          <w:trHeight w:val="274"/>
        </w:trPr>
        <w:tc>
          <w:tcPr>
            <w:tcW w:w="7573" w:type="dxa"/>
            <w:tcBorders>
              <w:top w:val="single" w:sz="2" w:space="0" w:color="000000"/>
              <w:bottom w:val="single" w:sz="2" w:space="0" w:color="000000"/>
            </w:tcBorders>
          </w:tcPr>
          <w:p w14:paraId="139B4A40" w14:textId="77777777" w:rsidR="003F3708" w:rsidRDefault="005D069D">
            <w:pPr>
              <w:pStyle w:val="TableParagraph"/>
              <w:spacing w:line="252" w:lineRule="exact"/>
              <w:ind w:left="333"/>
              <w:jc w:val="left"/>
              <w:rPr>
                <w:sz w:val="21"/>
              </w:rPr>
            </w:pPr>
            <w:r>
              <w:rPr>
                <w:sz w:val="21"/>
              </w:rPr>
              <w:t>Food</w:t>
            </w:r>
            <w:r>
              <w:rPr>
                <w:spacing w:val="4"/>
                <w:sz w:val="21"/>
              </w:rPr>
              <w:t xml:space="preserve"> </w:t>
            </w:r>
            <w:r>
              <w:rPr>
                <w:spacing w:val="-2"/>
                <w:sz w:val="21"/>
              </w:rPr>
              <w:t>Services</w:t>
            </w:r>
          </w:p>
        </w:tc>
        <w:tc>
          <w:tcPr>
            <w:tcW w:w="6358" w:type="dxa"/>
            <w:tcBorders>
              <w:top w:val="single" w:sz="2" w:space="0" w:color="000000"/>
              <w:bottom w:val="single" w:sz="2" w:space="0" w:color="000000"/>
            </w:tcBorders>
          </w:tcPr>
          <w:p w14:paraId="477C3E09" w14:textId="77777777" w:rsidR="003F3708" w:rsidRDefault="005D069D">
            <w:pPr>
              <w:pStyle w:val="TableParagraph"/>
              <w:spacing w:line="252" w:lineRule="exact"/>
              <w:ind w:right="1106"/>
              <w:rPr>
                <w:sz w:val="21"/>
              </w:rPr>
            </w:pPr>
            <w:r>
              <w:rPr>
                <w:spacing w:val="-10"/>
                <w:sz w:val="21"/>
              </w:rPr>
              <w:t>D</w:t>
            </w:r>
          </w:p>
        </w:tc>
        <w:tc>
          <w:tcPr>
            <w:tcW w:w="2200" w:type="dxa"/>
            <w:tcBorders>
              <w:top w:val="single" w:sz="2" w:space="0" w:color="000000"/>
              <w:bottom w:val="single" w:sz="2" w:space="0" w:color="000000"/>
            </w:tcBorders>
          </w:tcPr>
          <w:p w14:paraId="0464AF5F" w14:textId="77777777" w:rsidR="003F3708" w:rsidRDefault="005D069D">
            <w:pPr>
              <w:pStyle w:val="TableParagraph"/>
              <w:spacing w:line="252" w:lineRule="exact"/>
              <w:ind w:left="394" w:right="117"/>
              <w:jc w:val="center"/>
              <w:rPr>
                <w:sz w:val="21"/>
              </w:rPr>
            </w:pPr>
            <w:r>
              <w:rPr>
                <w:spacing w:val="-10"/>
                <w:sz w:val="21"/>
              </w:rPr>
              <w:t>-</w:t>
            </w:r>
          </w:p>
        </w:tc>
        <w:tc>
          <w:tcPr>
            <w:tcW w:w="1920" w:type="dxa"/>
            <w:tcBorders>
              <w:top w:val="single" w:sz="2" w:space="0" w:color="000000"/>
              <w:bottom w:val="single" w:sz="2" w:space="0" w:color="000000"/>
            </w:tcBorders>
          </w:tcPr>
          <w:p w14:paraId="25A889A8" w14:textId="77777777" w:rsidR="003F3708" w:rsidRDefault="005D069D">
            <w:pPr>
              <w:pStyle w:val="TableParagraph"/>
              <w:spacing w:line="252" w:lineRule="exact"/>
              <w:ind w:right="713"/>
              <w:rPr>
                <w:b/>
                <w:sz w:val="21"/>
              </w:rPr>
            </w:pPr>
            <w:r>
              <w:rPr>
                <w:b/>
                <w:spacing w:val="-2"/>
                <w:sz w:val="21"/>
              </w:rPr>
              <w:t>12.50</w:t>
            </w:r>
          </w:p>
        </w:tc>
        <w:tc>
          <w:tcPr>
            <w:tcW w:w="2003" w:type="dxa"/>
            <w:tcBorders>
              <w:top w:val="single" w:sz="2" w:space="0" w:color="000000"/>
              <w:bottom w:val="single" w:sz="2" w:space="0" w:color="000000"/>
            </w:tcBorders>
          </w:tcPr>
          <w:p w14:paraId="4DB5CA12" w14:textId="77777777" w:rsidR="003F3708" w:rsidRDefault="005D069D">
            <w:pPr>
              <w:pStyle w:val="TableParagraph"/>
              <w:spacing w:line="252" w:lineRule="exact"/>
              <w:ind w:right="799"/>
              <w:rPr>
                <w:sz w:val="21"/>
              </w:rPr>
            </w:pPr>
            <w:r>
              <w:rPr>
                <w:spacing w:val="-2"/>
                <w:sz w:val="21"/>
              </w:rPr>
              <w:t>11.50</w:t>
            </w:r>
          </w:p>
        </w:tc>
        <w:tc>
          <w:tcPr>
            <w:tcW w:w="1220" w:type="dxa"/>
            <w:tcBorders>
              <w:top w:val="single" w:sz="2" w:space="0" w:color="000000"/>
              <w:bottom w:val="single" w:sz="2" w:space="0" w:color="000000"/>
            </w:tcBorders>
          </w:tcPr>
          <w:p w14:paraId="5215FEC9" w14:textId="77777777" w:rsidR="003F3708" w:rsidRDefault="005D069D">
            <w:pPr>
              <w:pStyle w:val="TableParagraph"/>
              <w:spacing w:line="252" w:lineRule="exact"/>
              <w:ind w:right="39"/>
              <w:rPr>
                <w:sz w:val="21"/>
              </w:rPr>
            </w:pPr>
            <w:r>
              <w:rPr>
                <w:spacing w:val="-4"/>
                <w:sz w:val="21"/>
              </w:rPr>
              <w:t>1.00</w:t>
            </w:r>
          </w:p>
        </w:tc>
      </w:tr>
      <w:tr w:rsidR="003F3708" w14:paraId="0BC1BDA3" w14:textId="77777777">
        <w:trPr>
          <w:trHeight w:val="274"/>
        </w:trPr>
        <w:tc>
          <w:tcPr>
            <w:tcW w:w="7573" w:type="dxa"/>
            <w:tcBorders>
              <w:top w:val="single" w:sz="2" w:space="0" w:color="000000"/>
              <w:bottom w:val="single" w:sz="2" w:space="0" w:color="000000"/>
            </w:tcBorders>
          </w:tcPr>
          <w:p w14:paraId="0FA5EA18" w14:textId="77777777" w:rsidR="003F3708" w:rsidRDefault="005D069D">
            <w:pPr>
              <w:pStyle w:val="TableParagraph"/>
              <w:spacing w:line="252" w:lineRule="exact"/>
              <w:ind w:left="333"/>
              <w:jc w:val="left"/>
              <w:rPr>
                <w:sz w:val="21"/>
              </w:rPr>
            </w:pPr>
            <w:r>
              <w:rPr>
                <w:sz w:val="21"/>
              </w:rPr>
              <w:t>Food</w:t>
            </w:r>
            <w:r>
              <w:rPr>
                <w:spacing w:val="-1"/>
                <w:sz w:val="21"/>
              </w:rPr>
              <w:t xml:space="preserve"> </w:t>
            </w:r>
            <w:r>
              <w:rPr>
                <w:sz w:val="21"/>
              </w:rPr>
              <w:t>Services</w:t>
            </w:r>
            <w:r>
              <w:rPr>
                <w:spacing w:val="-2"/>
                <w:sz w:val="21"/>
              </w:rPr>
              <w:t xml:space="preserve"> (Agencies)</w:t>
            </w:r>
          </w:p>
        </w:tc>
        <w:tc>
          <w:tcPr>
            <w:tcW w:w="6358" w:type="dxa"/>
            <w:tcBorders>
              <w:top w:val="single" w:sz="2" w:space="0" w:color="000000"/>
              <w:bottom w:val="single" w:sz="2" w:space="0" w:color="000000"/>
            </w:tcBorders>
          </w:tcPr>
          <w:p w14:paraId="6B1247E6" w14:textId="77777777" w:rsidR="003F3708" w:rsidRDefault="005D069D">
            <w:pPr>
              <w:pStyle w:val="TableParagraph"/>
              <w:spacing w:line="252" w:lineRule="exact"/>
              <w:ind w:right="1106"/>
              <w:rPr>
                <w:sz w:val="21"/>
              </w:rPr>
            </w:pPr>
            <w:r>
              <w:rPr>
                <w:spacing w:val="-10"/>
                <w:sz w:val="21"/>
              </w:rPr>
              <w:t>D</w:t>
            </w:r>
          </w:p>
        </w:tc>
        <w:tc>
          <w:tcPr>
            <w:tcW w:w="2200" w:type="dxa"/>
            <w:tcBorders>
              <w:top w:val="single" w:sz="2" w:space="0" w:color="000000"/>
              <w:bottom w:val="single" w:sz="2" w:space="0" w:color="000000"/>
            </w:tcBorders>
          </w:tcPr>
          <w:p w14:paraId="375D30B3" w14:textId="77777777" w:rsidR="003F3708" w:rsidRDefault="005D069D">
            <w:pPr>
              <w:pStyle w:val="TableParagraph"/>
              <w:spacing w:line="252" w:lineRule="exact"/>
              <w:ind w:left="1107"/>
              <w:jc w:val="left"/>
              <w:rPr>
                <w:sz w:val="21"/>
              </w:rPr>
            </w:pPr>
            <w:r>
              <w:rPr>
                <w:spacing w:val="-4"/>
                <w:sz w:val="21"/>
              </w:rPr>
              <w:t>3.00</w:t>
            </w:r>
          </w:p>
        </w:tc>
        <w:tc>
          <w:tcPr>
            <w:tcW w:w="1920" w:type="dxa"/>
            <w:tcBorders>
              <w:top w:val="single" w:sz="2" w:space="0" w:color="000000"/>
              <w:bottom w:val="single" w:sz="2" w:space="0" w:color="000000"/>
            </w:tcBorders>
          </w:tcPr>
          <w:p w14:paraId="0D221D78" w14:textId="77777777" w:rsidR="003F3708" w:rsidRDefault="005D069D">
            <w:pPr>
              <w:pStyle w:val="TableParagraph"/>
              <w:spacing w:line="252" w:lineRule="exact"/>
              <w:ind w:right="713"/>
              <w:rPr>
                <w:b/>
                <w:sz w:val="21"/>
              </w:rPr>
            </w:pPr>
            <w:r>
              <w:rPr>
                <w:b/>
                <w:spacing w:val="-2"/>
                <w:sz w:val="21"/>
              </w:rPr>
              <w:t>33.00</w:t>
            </w:r>
          </w:p>
        </w:tc>
        <w:tc>
          <w:tcPr>
            <w:tcW w:w="2003" w:type="dxa"/>
            <w:tcBorders>
              <w:top w:val="single" w:sz="2" w:space="0" w:color="000000"/>
              <w:bottom w:val="single" w:sz="2" w:space="0" w:color="000000"/>
            </w:tcBorders>
          </w:tcPr>
          <w:p w14:paraId="70D14148" w14:textId="77777777" w:rsidR="003F3708" w:rsidRDefault="005D069D">
            <w:pPr>
              <w:pStyle w:val="TableParagraph"/>
              <w:spacing w:line="252" w:lineRule="exact"/>
              <w:ind w:right="799"/>
              <w:rPr>
                <w:sz w:val="21"/>
              </w:rPr>
            </w:pPr>
            <w:r>
              <w:rPr>
                <w:spacing w:val="-2"/>
                <w:sz w:val="21"/>
              </w:rPr>
              <w:t>30.00</w:t>
            </w:r>
          </w:p>
        </w:tc>
        <w:tc>
          <w:tcPr>
            <w:tcW w:w="1220" w:type="dxa"/>
            <w:tcBorders>
              <w:top w:val="single" w:sz="2" w:space="0" w:color="000000"/>
              <w:bottom w:val="single" w:sz="2" w:space="0" w:color="000000"/>
            </w:tcBorders>
          </w:tcPr>
          <w:p w14:paraId="26C26C4E" w14:textId="77777777" w:rsidR="003F3708" w:rsidRDefault="005D069D">
            <w:pPr>
              <w:pStyle w:val="TableParagraph"/>
              <w:spacing w:line="252" w:lineRule="exact"/>
              <w:ind w:right="38"/>
              <w:rPr>
                <w:sz w:val="21"/>
              </w:rPr>
            </w:pPr>
            <w:r>
              <w:rPr>
                <w:spacing w:val="-4"/>
                <w:sz w:val="21"/>
              </w:rPr>
              <w:t>3.00</w:t>
            </w:r>
          </w:p>
        </w:tc>
      </w:tr>
      <w:tr w:rsidR="003F3708" w14:paraId="69C8BAC0" w14:textId="77777777">
        <w:trPr>
          <w:trHeight w:val="274"/>
        </w:trPr>
        <w:tc>
          <w:tcPr>
            <w:tcW w:w="7573" w:type="dxa"/>
            <w:tcBorders>
              <w:top w:val="single" w:sz="2" w:space="0" w:color="000000"/>
              <w:bottom w:val="single" w:sz="2" w:space="0" w:color="000000"/>
            </w:tcBorders>
          </w:tcPr>
          <w:p w14:paraId="2294CCC4" w14:textId="77777777" w:rsidR="003F3708" w:rsidRDefault="005D069D">
            <w:pPr>
              <w:pStyle w:val="TableParagraph"/>
              <w:spacing w:line="252" w:lineRule="exact"/>
              <w:ind w:left="333"/>
              <w:jc w:val="left"/>
              <w:rPr>
                <w:sz w:val="21"/>
              </w:rPr>
            </w:pPr>
            <w:r>
              <w:rPr>
                <w:sz w:val="21"/>
              </w:rPr>
              <w:t>Hardship</w:t>
            </w:r>
            <w:r>
              <w:rPr>
                <w:spacing w:val="1"/>
                <w:sz w:val="21"/>
              </w:rPr>
              <w:t xml:space="preserve"> </w:t>
            </w:r>
            <w:r>
              <w:rPr>
                <w:spacing w:val="-4"/>
                <w:sz w:val="21"/>
              </w:rPr>
              <w:t>Rate</w:t>
            </w:r>
          </w:p>
        </w:tc>
        <w:tc>
          <w:tcPr>
            <w:tcW w:w="6358" w:type="dxa"/>
            <w:tcBorders>
              <w:top w:val="single" w:sz="2" w:space="0" w:color="000000"/>
              <w:bottom w:val="single" w:sz="2" w:space="0" w:color="000000"/>
            </w:tcBorders>
          </w:tcPr>
          <w:p w14:paraId="418037AC" w14:textId="77777777" w:rsidR="003F3708" w:rsidRDefault="005D069D">
            <w:pPr>
              <w:pStyle w:val="TableParagraph"/>
              <w:spacing w:line="252" w:lineRule="exact"/>
              <w:ind w:right="1106"/>
              <w:rPr>
                <w:sz w:val="21"/>
              </w:rPr>
            </w:pPr>
            <w:r>
              <w:rPr>
                <w:spacing w:val="-10"/>
                <w:sz w:val="21"/>
              </w:rPr>
              <w:t>D</w:t>
            </w:r>
          </w:p>
        </w:tc>
        <w:tc>
          <w:tcPr>
            <w:tcW w:w="2200" w:type="dxa"/>
            <w:tcBorders>
              <w:top w:val="single" w:sz="2" w:space="0" w:color="000000"/>
              <w:bottom w:val="single" w:sz="2" w:space="0" w:color="000000"/>
            </w:tcBorders>
          </w:tcPr>
          <w:p w14:paraId="6EE48B5C" w14:textId="77777777" w:rsidR="003F3708" w:rsidRDefault="005D069D">
            <w:pPr>
              <w:pStyle w:val="TableParagraph"/>
              <w:spacing w:line="252" w:lineRule="exact"/>
              <w:ind w:left="394" w:right="117"/>
              <w:jc w:val="center"/>
              <w:rPr>
                <w:sz w:val="21"/>
              </w:rPr>
            </w:pPr>
            <w:r>
              <w:rPr>
                <w:spacing w:val="-10"/>
                <w:sz w:val="21"/>
              </w:rPr>
              <w:t>-</w:t>
            </w:r>
          </w:p>
        </w:tc>
        <w:tc>
          <w:tcPr>
            <w:tcW w:w="1920" w:type="dxa"/>
            <w:tcBorders>
              <w:top w:val="single" w:sz="2" w:space="0" w:color="000000"/>
              <w:bottom w:val="single" w:sz="2" w:space="0" w:color="000000"/>
            </w:tcBorders>
          </w:tcPr>
          <w:p w14:paraId="50C34C5F" w14:textId="77777777" w:rsidR="003F3708" w:rsidRDefault="005D069D">
            <w:pPr>
              <w:pStyle w:val="TableParagraph"/>
              <w:spacing w:line="252" w:lineRule="exact"/>
              <w:ind w:right="714"/>
              <w:rPr>
                <w:b/>
                <w:sz w:val="21"/>
              </w:rPr>
            </w:pPr>
            <w:r>
              <w:rPr>
                <w:b/>
                <w:spacing w:val="-4"/>
                <w:sz w:val="21"/>
              </w:rPr>
              <w:t>4.00</w:t>
            </w:r>
          </w:p>
        </w:tc>
        <w:tc>
          <w:tcPr>
            <w:tcW w:w="2003" w:type="dxa"/>
            <w:tcBorders>
              <w:top w:val="single" w:sz="2" w:space="0" w:color="000000"/>
              <w:bottom w:val="single" w:sz="2" w:space="0" w:color="000000"/>
            </w:tcBorders>
          </w:tcPr>
          <w:p w14:paraId="6F55AD67" w14:textId="77777777" w:rsidR="003F3708" w:rsidRDefault="005D069D">
            <w:pPr>
              <w:pStyle w:val="TableParagraph"/>
              <w:spacing w:line="252" w:lineRule="exact"/>
              <w:ind w:right="799"/>
              <w:rPr>
                <w:sz w:val="21"/>
              </w:rPr>
            </w:pPr>
            <w:r>
              <w:rPr>
                <w:spacing w:val="-4"/>
                <w:sz w:val="21"/>
              </w:rPr>
              <w:t>3.90</w:t>
            </w:r>
          </w:p>
        </w:tc>
        <w:tc>
          <w:tcPr>
            <w:tcW w:w="1220" w:type="dxa"/>
            <w:tcBorders>
              <w:top w:val="single" w:sz="2" w:space="0" w:color="000000"/>
              <w:bottom w:val="single" w:sz="2" w:space="0" w:color="000000"/>
            </w:tcBorders>
          </w:tcPr>
          <w:p w14:paraId="44EA40E7" w14:textId="77777777" w:rsidR="003F3708" w:rsidRDefault="005D069D">
            <w:pPr>
              <w:pStyle w:val="TableParagraph"/>
              <w:spacing w:line="252" w:lineRule="exact"/>
              <w:ind w:right="38"/>
              <w:rPr>
                <w:sz w:val="21"/>
              </w:rPr>
            </w:pPr>
            <w:r>
              <w:rPr>
                <w:spacing w:val="-4"/>
                <w:sz w:val="21"/>
              </w:rPr>
              <w:t>0.10</w:t>
            </w:r>
          </w:p>
        </w:tc>
      </w:tr>
    </w:tbl>
    <w:p w14:paraId="54B159F9" w14:textId="77777777" w:rsidR="003F3708" w:rsidRDefault="003F3708">
      <w:pPr>
        <w:pStyle w:val="BodyText"/>
        <w:spacing w:before="47"/>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10785"/>
        <w:gridCol w:w="3092"/>
        <w:gridCol w:w="2200"/>
        <w:gridCol w:w="1920"/>
        <w:gridCol w:w="2057"/>
        <w:gridCol w:w="1220"/>
      </w:tblGrid>
      <w:tr w:rsidR="003F3708" w14:paraId="7F47ED57" w14:textId="77777777">
        <w:trPr>
          <w:trHeight w:val="274"/>
        </w:trPr>
        <w:tc>
          <w:tcPr>
            <w:tcW w:w="10785" w:type="dxa"/>
            <w:tcBorders>
              <w:top w:val="single" w:sz="2" w:space="0" w:color="000000"/>
              <w:bottom w:val="single" w:sz="2" w:space="0" w:color="000000"/>
            </w:tcBorders>
            <w:shd w:val="clear" w:color="auto" w:fill="BEBEBE"/>
          </w:tcPr>
          <w:p w14:paraId="32D599D2" w14:textId="77777777" w:rsidR="003F3708" w:rsidRDefault="005D069D">
            <w:pPr>
              <w:pStyle w:val="TableParagraph"/>
              <w:spacing w:line="252" w:lineRule="exact"/>
              <w:ind w:left="184"/>
              <w:jc w:val="left"/>
              <w:rPr>
                <w:b/>
                <w:sz w:val="21"/>
              </w:rPr>
            </w:pPr>
            <w:r>
              <w:rPr>
                <w:b/>
                <w:sz w:val="21"/>
              </w:rPr>
              <w:t>National</w:t>
            </w:r>
            <w:r>
              <w:rPr>
                <w:b/>
                <w:spacing w:val="3"/>
                <w:sz w:val="21"/>
              </w:rPr>
              <w:t xml:space="preserve"> </w:t>
            </w:r>
            <w:r>
              <w:rPr>
                <w:b/>
                <w:sz w:val="21"/>
              </w:rPr>
              <w:t>Wool</w:t>
            </w:r>
            <w:r>
              <w:rPr>
                <w:b/>
                <w:spacing w:val="4"/>
                <w:sz w:val="21"/>
              </w:rPr>
              <w:t xml:space="preserve"> </w:t>
            </w:r>
            <w:r>
              <w:rPr>
                <w:b/>
                <w:sz w:val="21"/>
              </w:rPr>
              <w:t>Museum</w:t>
            </w:r>
            <w:r>
              <w:rPr>
                <w:b/>
                <w:spacing w:val="1"/>
                <w:sz w:val="21"/>
              </w:rPr>
              <w:t xml:space="preserve"> </w:t>
            </w:r>
            <w:r>
              <w:rPr>
                <w:b/>
                <w:sz w:val="21"/>
              </w:rPr>
              <w:t>- Facilities</w:t>
            </w:r>
            <w:r>
              <w:rPr>
                <w:b/>
                <w:spacing w:val="3"/>
                <w:sz w:val="21"/>
              </w:rPr>
              <w:t xml:space="preserve"> </w:t>
            </w:r>
            <w:r>
              <w:rPr>
                <w:b/>
                <w:spacing w:val="-4"/>
                <w:sz w:val="21"/>
              </w:rPr>
              <w:t>Hire</w:t>
            </w:r>
          </w:p>
        </w:tc>
        <w:tc>
          <w:tcPr>
            <w:tcW w:w="3092" w:type="dxa"/>
            <w:tcBorders>
              <w:top w:val="single" w:sz="2" w:space="0" w:color="000000"/>
              <w:bottom w:val="single" w:sz="2" w:space="0" w:color="000000"/>
            </w:tcBorders>
            <w:shd w:val="clear" w:color="auto" w:fill="BEBEBE"/>
          </w:tcPr>
          <w:p w14:paraId="477AEA80" w14:textId="77777777" w:rsidR="003F3708" w:rsidRDefault="003F3708">
            <w:pPr>
              <w:pStyle w:val="TableParagraph"/>
              <w:spacing w:before="0"/>
              <w:jc w:val="left"/>
              <w:rPr>
                <w:rFonts w:ascii="Times New Roman"/>
                <w:sz w:val="20"/>
              </w:rPr>
            </w:pPr>
          </w:p>
        </w:tc>
        <w:tc>
          <w:tcPr>
            <w:tcW w:w="2200" w:type="dxa"/>
            <w:tcBorders>
              <w:top w:val="single" w:sz="2" w:space="0" w:color="000000"/>
              <w:bottom w:val="single" w:sz="2" w:space="0" w:color="000000"/>
            </w:tcBorders>
            <w:shd w:val="clear" w:color="auto" w:fill="BEBEBE"/>
          </w:tcPr>
          <w:p w14:paraId="518308D7" w14:textId="77777777" w:rsidR="003F3708" w:rsidRDefault="003F3708">
            <w:pPr>
              <w:pStyle w:val="TableParagraph"/>
              <w:spacing w:before="0"/>
              <w:jc w:val="left"/>
              <w:rPr>
                <w:rFonts w:ascii="Times New Roman"/>
                <w:sz w:val="20"/>
              </w:rPr>
            </w:pPr>
          </w:p>
        </w:tc>
        <w:tc>
          <w:tcPr>
            <w:tcW w:w="1920" w:type="dxa"/>
            <w:tcBorders>
              <w:top w:val="single" w:sz="2" w:space="0" w:color="000000"/>
              <w:bottom w:val="single" w:sz="2" w:space="0" w:color="000000"/>
            </w:tcBorders>
            <w:shd w:val="clear" w:color="auto" w:fill="BEBEBE"/>
          </w:tcPr>
          <w:p w14:paraId="2AF6FFDE" w14:textId="77777777" w:rsidR="003F3708" w:rsidRDefault="003F3708">
            <w:pPr>
              <w:pStyle w:val="TableParagraph"/>
              <w:spacing w:before="0"/>
              <w:jc w:val="left"/>
              <w:rPr>
                <w:rFonts w:ascii="Times New Roman"/>
                <w:sz w:val="20"/>
              </w:rPr>
            </w:pPr>
          </w:p>
        </w:tc>
        <w:tc>
          <w:tcPr>
            <w:tcW w:w="2057" w:type="dxa"/>
            <w:tcBorders>
              <w:top w:val="single" w:sz="2" w:space="0" w:color="000000"/>
              <w:bottom w:val="single" w:sz="2" w:space="0" w:color="000000"/>
            </w:tcBorders>
            <w:shd w:val="clear" w:color="auto" w:fill="BEBEBE"/>
          </w:tcPr>
          <w:p w14:paraId="60C2A05E" w14:textId="77777777" w:rsidR="003F3708" w:rsidRDefault="003F3708">
            <w:pPr>
              <w:pStyle w:val="TableParagraph"/>
              <w:spacing w:before="0"/>
              <w:jc w:val="left"/>
              <w:rPr>
                <w:rFonts w:ascii="Times New Roman"/>
                <w:sz w:val="20"/>
              </w:rPr>
            </w:pPr>
          </w:p>
        </w:tc>
        <w:tc>
          <w:tcPr>
            <w:tcW w:w="1220" w:type="dxa"/>
            <w:tcBorders>
              <w:top w:val="single" w:sz="2" w:space="0" w:color="000000"/>
              <w:bottom w:val="single" w:sz="2" w:space="0" w:color="000000"/>
            </w:tcBorders>
            <w:shd w:val="clear" w:color="auto" w:fill="BEBEBE"/>
          </w:tcPr>
          <w:p w14:paraId="258F233F" w14:textId="77777777" w:rsidR="003F3708" w:rsidRDefault="003F3708">
            <w:pPr>
              <w:pStyle w:val="TableParagraph"/>
              <w:spacing w:before="0"/>
              <w:jc w:val="left"/>
              <w:rPr>
                <w:rFonts w:ascii="Times New Roman"/>
                <w:sz w:val="20"/>
              </w:rPr>
            </w:pPr>
          </w:p>
        </w:tc>
      </w:tr>
      <w:tr w:rsidR="003F3708" w14:paraId="7A858264" w14:textId="77777777">
        <w:trPr>
          <w:trHeight w:val="274"/>
        </w:trPr>
        <w:tc>
          <w:tcPr>
            <w:tcW w:w="10785" w:type="dxa"/>
            <w:tcBorders>
              <w:top w:val="single" w:sz="2" w:space="0" w:color="000000"/>
              <w:bottom w:val="single" w:sz="2" w:space="0" w:color="000000"/>
            </w:tcBorders>
          </w:tcPr>
          <w:p w14:paraId="0569316C" w14:textId="77777777" w:rsidR="003F3708" w:rsidRDefault="005D069D">
            <w:pPr>
              <w:pStyle w:val="TableParagraph"/>
              <w:spacing w:line="252" w:lineRule="exact"/>
              <w:ind w:left="333"/>
              <w:jc w:val="left"/>
              <w:rPr>
                <w:sz w:val="21"/>
              </w:rPr>
            </w:pPr>
            <w:r>
              <w:rPr>
                <w:sz w:val="21"/>
              </w:rPr>
              <w:t>1931</w:t>
            </w:r>
            <w:r>
              <w:rPr>
                <w:spacing w:val="3"/>
                <w:sz w:val="21"/>
              </w:rPr>
              <w:t xml:space="preserve"> </w:t>
            </w:r>
            <w:r>
              <w:rPr>
                <w:sz w:val="21"/>
              </w:rPr>
              <w:t>- NWM</w:t>
            </w:r>
            <w:r>
              <w:rPr>
                <w:spacing w:val="2"/>
                <w:sz w:val="21"/>
              </w:rPr>
              <w:t xml:space="preserve"> </w:t>
            </w:r>
            <w:r>
              <w:rPr>
                <w:sz w:val="21"/>
              </w:rPr>
              <w:t>Auction</w:t>
            </w:r>
            <w:r>
              <w:rPr>
                <w:spacing w:val="4"/>
                <w:sz w:val="21"/>
              </w:rPr>
              <w:t xml:space="preserve"> </w:t>
            </w:r>
            <w:r>
              <w:rPr>
                <w:sz w:val="21"/>
              </w:rPr>
              <w:t>Room</w:t>
            </w:r>
            <w:r>
              <w:rPr>
                <w:spacing w:val="6"/>
                <w:sz w:val="21"/>
              </w:rPr>
              <w:t xml:space="preserve"> </w:t>
            </w:r>
            <w:r>
              <w:rPr>
                <w:sz w:val="21"/>
              </w:rPr>
              <w:t>- Standard</w:t>
            </w:r>
            <w:r>
              <w:rPr>
                <w:spacing w:val="5"/>
                <w:sz w:val="21"/>
              </w:rPr>
              <w:t xml:space="preserve"> </w:t>
            </w:r>
            <w:r>
              <w:rPr>
                <w:sz w:val="21"/>
              </w:rPr>
              <w:t>- Full</w:t>
            </w:r>
            <w:r>
              <w:rPr>
                <w:spacing w:val="4"/>
                <w:sz w:val="21"/>
              </w:rPr>
              <w:t xml:space="preserve"> </w:t>
            </w:r>
            <w:r>
              <w:rPr>
                <w:sz w:val="21"/>
              </w:rPr>
              <w:t>Day</w:t>
            </w:r>
            <w:r>
              <w:rPr>
                <w:spacing w:val="1"/>
                <w:sz w:val="21"/>
              </w:rPr>
              <w:t xml:space="preserve"> </w:t>
            </w:r>
            <w:r>
              <w:rPr>
                <w:sz w:val="21"/>
              </w:rPr>
              <w:t>up</w:t>
            </w:r>
            <w:r>
              <w:rPr>
                <w:spacing w:val="4"/>
                <w:sz w:val="21"/>
              </w:rPr>
              <w:t xml:space="preserve"> </w:t>
            </w:r>
            <w:r>
              <w:rPr>
                <w:sz w:val="21"/>
              </w:rPr>
              <w:t>to</w:t>
            </w:r>
            <w:r>
              <w:rPr>
                <w:spacing w:val="5"/>
                <w:sz w:val="21"/>
              </w:rPr>
              <w:t xml:space="preserve"> </w:t>
            </w:r>
            <w:r>
              <w:rPr>
                <w:sz w:val="21"/>
              </w:rPr>
              <w:t>8</w:t>
            </w:r>
            <w:r>
              <w:rPr>
                <w:spacing w:val="3"/>
                <w:sz w:val="21"/>
              </w:rPr>
              <w:t xml:space="preserve"> </w:t>
            </w:r>
            <w:r>
              <w:rPr>
                <w:spacing w:val="-2"/>
                <w:sz w:val="21"/>
              </w:rPr>
              <w:t>hours</w:t>
            </w:r>
          </w:p>
        </w:tc>
        <w:tc>
          <w:tcPr>
            <w:tcW w:w="3092" w:type="dxa"/>
            <w:tcBorders>
              <w:top w:val="single" w:sz="2" w:space="0" w:color="000000"/>
              <w:bottom w:val="single" w:sz="2" w:space="0" w:color="000000"/>
            </w:tcBorders>
          </w:tcPr>
          <w:p w14:paraId="2F99B7CE"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372D1CD3" w14:textId="77777777" w:rsidR="003F3708" w:rsidRDefault="005D069D">
            <w:pPr>
              <w:pStyle w:val="TableParagraph"/>
              <w:spacing w:line="252" w:lineRule="exact"/>
              <w:ind w:right="657"/>
              <w:rPr>
                <w:sz w:val="21"/>
              </w:rPr>
            </w:pPr>
            <w:r>
              <w:rPr>
                <w:spacing w:val="-2"/>
                <w:sz w:val="21"/>
              </w:rPr>
              <w:t>45.45</w:t>
            </w:r>
          </w:p>
        </w:tc>
        <w:tc>
          <w:tcPr>
            <w:tcW w:w="1920" w:type="dxa"/>
            <w:tcBorders>
              <w:top w:val="single" w:sz="2" w:space="0" w:color="000000"/>
              <w:bottom w:val="single" w:sz="2" w:space="0" w:color="000000"/>
            </w:tcBorders>
          </w:tcPr>
          <w:p w14:paraId="58B78CF6" w14:textId="77777777" w:rsidR="003F3708" w:rsidRDefault="005D069D">
            <w:pPr>
              <w:pStyle w:val="TableParagraph"/>
              <w:spacing w:line="252" w:lineRule="exact"/>
              <w:ind w:left="263" w:right="265"/>
              <w:jc w:val="center"/>
              <w:rPr>
                <w:b/>
                <w:sz w:val="21"/>
              </w:rPr>
            </w:pPr>
            <w:r>
              <w:rPr>
                <w:b/>
                <w:spacing w:val="-2"/>
                <w:sz w:val="21"/>
              </w:rPr>
              <w:t>500.00</w:t>
            </w:r>
          </w:p>
        </w:tc>
        <w:tc>
          <w:tcPr>
            <w:tcW w:w="2057" w:type="dxa"/>
            <w:tcBorders>
              <w:top w:val="single" w:sz="2" w:space="0" w:color="000000"/>
              <w:bottom w:val="single" w:sz="2" w:space="0" w:color="000000"/>
            </w:tcBorders>
          </w:tcPr>
          <w:p w14:paraId="14A7B00E" w14:textId="77777777" w:rsidR="003F3708" w:rsidRDefault="005D069D">
            <w:pPr>
              <w:pStyle w:val="TableParagraph"/>
              <w:spacing w:line="252" w:lineRule="exact"/>
              <w:ind w:right="799"/>
              <w:rPr>
                <w:sz w:val="21"/>
              </w:rPr>
            </w:pPr>
            <w:r>
              <w:rPr>
                <w:spacing w:val="-2"/>
                <w:sz w:val="21"/>
              </w:rPr>
              <w:t>500.00</w:t>
            </w:r>
          </w:p>
        </w:tc>
        <w:tc>
          <w:tcPr>
            <w:tcW w:w="1220" w:type="dxa"/>
            <w:tcBorders>
              <w:top w:val="single" w:sz="2" w:space="0" w:color="000000"/>
              <w:bottom w:val="single" w:sz="2" w:space="0" w:color="000000"/>
            </w:tcBorders>
          </w:tcPr>
          <w:p w14:paraId="0019D824" w14:textId="77777777" w:rsidR="003F3708" w:rsidRDefault="005D069D">
            <w:pPr>
              <w:pStyle w:val="TableParagraph"/>
              <w:spacing w:line="252" w:lineRule="exact"/>
              <w:ind w:right="38"/>
              <w:rPr>
                <w:sz w:val="21"/>
              </w:rPr>
            </w:pPr>
            <w:r>
              <w:rPr>
                <w:spacing w:val="-4"/>
                <w:sz w:val="21"/>
              </w:rPr>
              <w:t>0.00</w:t>
            </w:r>
          </w:p>
        </w:tc>
      </w:tr>
      <w:tr w:rsidR="003F3708" w14:paraId="5D388F7C" w14:textId="77777777">
        <w:trPr>
          <w:trHeight w:val="274"/>
        </w:trPr>
        <w:tc>
          <w:tcPr>
            <w:tcW w:w="10785" w:type="dxa"/>
            <w:tcBorders>
              <w:top w:val="single" w:sz="2" w:space="0" w:color="000000"/>
              <w:bottom w:val="single" w:sz="2" w:space="0" w:color="000000"/>
            </w:tcBorders>
          </w:tcPr>
          <w:p w14:paraId="6EE821B3" w14:textId="77777777" w:rsidR="003F3708" w:rsidRDefault="005D069D">
            <w:pPr>
              <w:pStyle w:val="TableParagraph"/>
              <w:spacing w:line="252" w:lineRule="exact"/>
              <w:ind w:left="333"/>
              <w:jc w:val="left"/>
              <w:rPr>
                <w:sz w:val="21"/>
              </w:rPr>
            </w:pPr>
            <w:r>
              <w:rPr>
                <w:sz w:val="21"/>
              </w:rPr>
              <w:t>1932 - NWM</w:t>
            </w:r>
            <w:r>
              <w:rPr>
                <w:spacing w:val="1"/>
                <w:sz w:val="21"/>
              </w:rPr>
              <w:t xml:space="preserve"> </w:t>
            </w:r>
            <w:r>
              <w:rPr>
                <w:sz w:val="21"/>
              </w:rPr>
              <w:t>Auction</w:t>
            </w:r>
            <w:r>
              <w:rPr>
                <w:spacing w:val="4"/>
                <w:sz w:val="21"/>
              </w:rPr>
              <w:t xml:space="preserve"> </w:t>
            </w:r>
            <w:r>
              <w:rPr>
                <w:sz w:val="21"/>
              </w:rPr>
              <w:t>Room</w:t>
            </w:r>
            <w:r>
              <w:rPr>
                <w:spacing w:val="4"/>
                <w:sz w:val="21"/>
              </w:rPr>
              <w:t xml:space="preserve"> </w:t>
            </w:r>
            <w:r>
              <w:rPr>
                <w:sz w:val="21"/>
              </w:rPr>
              <w:t>- Discount</w:t>
            </w:r>
            <w:r>
              <w:rPr>
                <w:spacing w:val="4"/>
                <w:sz w:val="21"/>
              </w:rPr>
              <w:t xml:space="preserve"> </w:t>
            </w:r>
            <w:r>
              <w:rPr>
                <w:sz w:val="21"/>
              </w:rPr>
              <w:t>and</w:t>
            </w:r>
            <w:r>
              <w:rPr>
                <w:spacing w:val="3"/>
                <w:sz w:val="21"/>
              </w:rPr>
              <w:t xml:space="preserve"> </w:t>
            </w:r>
            <w:r>
              <w:rPr>
                <w:sz w:val="21"/>
              </w:rPr>
              <w:t>Concession</w:t>
            </w:r>
            <w:r>
              <w:rPr>
                <w:spacing w:val="4"/>
                <w:sz w:val="21"/>
              </w:rPr>
              <w:t xml:space="preserve"> </w:t>
            </w:r>
            <w:r>
              <w:rPr>
                <w:sz w:val="21"/>
              </w:rPr>
              <w:t>- Full</w:t>
            </w:r>
            <w:r>
              <w:rPr>
                <w:spacing w:val="3"/>
                <w:sz w:val="21"/>
              </w:rPr>
              <w:t xml:space="preserve"> </w:t>
            </w:r>
            <w:r>
              <w:rPr>
                <w:sz w:val="21"/>
              </w:rPr>
              <w:t>Day up</w:t>
            </w:r>
            <w:r>
              <w:rPr>
                <w:spacing w:val="4"/>
                <w:sz w:val="21"/>
              </w:rPr>
              <w:t xml:space="preserve"> </w:t>
            </w:r>
            <w:r>
              <w:rPr>
                <w:sz w:val="21"/>
              </w:rPr>
              <w:t>to</w:t>
            </w:r>
            <w:r>
              <w:rPr>
                <w:spacing w:val="3"/>
                <w:sz w:val="21"/>
              </w:rPr>
              <w:t xml:space="preserve"> </w:t>
            </w:r>
            <w:r>
              <w:rPr>
                <w:sz w:val="21"/>
              </w:rPr>
              <w:t>8</w:t>
            </w:r>
            <w:r>
              <w:rPr>
                <w:spacing w:val="3"/>
                <w:sz w:val="21"/>
              </w:rPr>
              <w:t xml:space="preserve"> </w:t>
            </w:r>
            <w:r>
              <w:rPr>
                <w:spacing w:val="-2"/>
                <w:sz w:val="21"/>
              </w:rPr>
              <w:t>hours</w:t>
            </w:r>
          </w:p>
        </w:tc>
        <w:tc>
          <w:tcPr>
            <w:tcW w:w="3092" w:type="dxa"/>
            <w:tcBorders>
              <w:top w:val="single" w:sz="2" w:space="0" w:color="000000"/>
              <w:bottom w:val="single" w:sz="2" w:space="0" w:color="000000"/>
            </w:tcBorders>
          </w:tcPr>
          <w:p w14:paraId="5A61C2BE"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7378D075" w14:textId="77777777" w:rsidR="003F3708" w:rsidRDefault="005D069D">
            <w:pPr>
              <w:pStyle w:val="TableParagraph"/>
              <w:spacing w:line="252" w:lineRule="exact"/>
              <w:ind w:right="657"/>
              <w:rPr>
                <w:sz w:val="21"/>
              </w:rPr>
            </w:pPr>
            <w:r>
              <w:rPr>
                <w:spacing w:val="-2"/>
                <w:sz w:val="21"/>
              </w:rPr>
              <w:t>36.36</w:t>
            </w:r>
          </w:p>
        </w:tc>
        <w:tc>
          <w:tcPr>
            <w:tcW w:w="1920" w:type="dxa"/>
            <w:tcBorders>
              <w:top w:val="single" w:sz="2" w:space="0" w:color="000000"/>
              <w:bottom w:val="single" w:sz="2" w:space="0" w:color="000000"/>
            </w:tcBorders>
          </w:tcPr>
          <w:p w14:paraId="7CE205BF" w14:textId="77777777" w:rsidR="003F3708" w:rsidRDefault="005D069D">
            <w:pPr>
              <w:pStyle w:val="TableParagraph"/>
              <w:spacing w:line="252" w:lineRule="exact"/>
              <w:ind w:left="263" w:right="265"/>
              <w:jc w:val="center"/>
              <w:rPr>
                <w:b/>
                <w:sz w:val="21"/>
              </w:rPr>
            </w:pPr>
            <w:r>
              <w:rPr>
                <w:b/>
                <w:spacing w:val="-2"/>
                <w:sz w:val="21"/>
              </w:rPr>
              <w:t>400.00</w:t>
            </w:r>
          </w:p>
        </w:tc>
        <w:tc>
          <w:tcPr>
            <w:tcW w:w="2057" w:type="dxa"/>
            <w:tcBorders>
              <w:top w:val="single" w:sz="2" w:space="0" w:color="000000"/>
              <w:bottom w:val="single" w:sz="2" w:space="0" w:color="000000"/>
            </w:tcBorders>
          </w:tcPr>
          <w:p w14:paraId="06036A4D" w14:textId="77777777" w:rsidR="003F3708" w:rsidRDefault="005D069D">
            <w:pPr>
              <w:pStyle w:val="TableParagraph"/>
              <w:spacing w:line="252" w:lineRule="exact"/>
              <w:ind w:right="799"/>
              <w:rPr>
                <w:sz w:val="21"/>
              </w:rPr>
            </w:pPr>
            <w:r>
              <w:rPr>
                <w:spacing w:val="-2"/>
                <w:sz w:val="21"/>
              </w:rPr>
              <w:t>400.00</w:t>
            </w:r>
          </w:p>
        </w:tc>
        <w:tc>
          <w:tcPr>
            <w:tcW w:w="1220" w:type="dxa"/>
            <w:tcBorders>
              <w:top w:val="single" w:sz="2" w:space="0" w:color="000000"/>
              <w:bottom w:val="single" w:sz="2" w:space="0" w:color="000000"/>
            </w:tcBorders>
          </w:tcPr>
          <w:p w14:paraId="4C11AD77" w14:textId="77777777" w:rsidR="003F3708" w:rsidRDefault="005D069D">
            <w:pPr>
              <w:pStyle w:val="TableParagraph"/>
              <w:spacing w:line="252" w:lineRule="exact"/>
              <w:ind w:right="38"/>
              <w:rPr>
                <w:sz w:val="21"/>
              </w:rPr>
            </w:pPr>
            <w:r>
              <w:rPr>
                <w:spacing w:val="-4"/>
                <w:sz w:val="21"/>
              </w:rPr>
              <w:t>0.00</w:t>
            </w:r>
          </w:p>
        </w:tc>
      </w:tr>
      <w:tr w:rsidR="003F3708" w14:paraId="63A0C445" w14:textId="77777777">
        <w:trPr>
          <w:trHeight w:val="274"/>
        </w:trPr>
        <w:tc>
          <w:tcPr>
            <w:tcW w:w="10785" w:type="dxa"/>
            <w:tcBorders>
              <w:top w:val="single" w:sz="2" w:space="0" w:color="000000"/>
              <w:bottom w:val="single" w:sz="2" w:space="0" w:color="000000"/>
            </w:tcBorders>
          </w:tcPr>
          <w:p w14:paraId="5DE57F68" w14:textId="77777777" w:rsidR="003F3708" w:rsidRDefault="005D069D">
            <w:pPr>
              <w:pStyle w:val="TableParagraph"/>
              <w:spacing w:line="252" w:lineRule="exact"/>
              <w:ind w:left="333"/>
              <w:jc w:val="left"/>
              <w:rPr>
                <w:sz w:val="21"/>
              </w:rPr>
            </w:pPr>
            <w:r>
              <w:rPr>
                <w:sz w:val="21"/>
              </w:rPr>
              <w:t>1933</w:t>
            </w:r>
            <w:r>
              <w:rPr>
                <w:spacing w:val="2"/>
                <w:sz w:val="21"/>
              </w:rPr>
              <w:t xml:space="preserve"> </w:t>
            </w:r>
            <w:r>
              <w:rPr>
                <w:sz w:val="21"/>
              </w:rPr>
              <w:t>-</w:t>
            </w:r>
            <w:r>
              <w:rPr>
                <w:spacing w:val="1"/>
                <w:sz w:val="21"/>
              </w:rPr>
              <w:t xml:space="preserve"> </w:t>
            </w:r>
            <w:r>
              <w:rPr>
                <w:sz w:val="21"/>
              </w:rPr>
              <w:t>NWM</w:t>
            </w:r>
            <w:r>
              <w:rPr>
                <w:spacing w:val="2"/>
                <w:sz w:val="21"/>
              </w:rPr>
              <w:t xml:space="preserve"> </w:t>
            </w:r>
            <w:r>
              <w:rPr>
                <w:sz w:val="21"/>
              </w:rPr>
              <w:t>- Auction</w:t>
            </w:r>
            <w:r>
              <w:rPr>
                <w:spacing w:val="4"/>
                <w:sz w:val="21"/>
              </w:rPr>
              <w:t xml:space="preserve"> </w:t>
            </w:r>
            <w:r>
              <w:rPr>
                <w:sz w:val="21"/>
              </w:rPr>
              <w:t>Room</w:t>
            </w:r>
            <w:r>
              <w:rPr>
                <w:spacing w:val="5"/>
                <w:sz w:val="21"/>
              </w:rPr>
              <w:t xml:space="preserve"> </w:t>
            </w:r>
            <w:r>
              <w:rPr>
                <w:sz w:val="21"/>
              </w:rPr>
              <w:t>- Events</w:t>
            </w:r>
            <w:r>
              <w:rPr>
                <w:spacing w:val="1"/>
                <w:sz w:val="21"/>
              </w:rPr>
              <w:t xml:space="preserve"> </w:t>
            </w:r>
            <w:r>
              <w:rPr>
                <w:sz w:val="21"/>
              </w:rPr>
              <w:t>and</w:t>
            </w:r>
            <w:r>
              <w:rPr>
                <w:spacing w:val="4"/>
                <w:sz w:val="21"/>
              </w:rPr>
              <w:t xml:space="preserve"> </w:t>
            </w:r>
            <w:r>
              <w:rPr>
                <w:sz w:val="21"/>
              </w:rPr>
              <w:t>Functions</w:t>
            </w:r>
            <w:r>
              <w:rPr>
                <w:spacing w:val="1"/>
                <w:sz w:val="21"/>
              </w:rPr>
              <w:t xml:space="preserve"> </w:t>
            </w:r>
            <w:r>
              <w:rPr>
                <w:sz w:val="21"/>
              </w:rPr>
              <w:t>- Half</w:t>
            </w:r>
            <w:r>
              <w:rPr>
                <w:spacing w:val="1"/>
                <w:sz w:val="21"/>
              </w:rPr>
              <w:t xml:space="preserve"> </w:t>
            </w:r>
            <w:r>
              <w:rPr>
                <w:sz w:val="21"/>
              </w:rPr>
              <w:t>day</w:t>
            </w:r>
            <w:r>
              <w:rPr>
                <w:spacing w:val="1"/>
                <w:sz w:val="21"/>
              </w:rPr>
              <w:t xml:space="preserve"> </w:t>
            </w:r>
            <w:r>
              <w:rPr>
                <w:sz w:val="21"/>
              </w:rPr>
              <w:t>- up</w:t>
            </w:r>
            <w:r>
              <w:rPr>
                <w:spacing w:val="4"/>
                <w:sz w:val="21"/>
              </w:rPr>
              <w:t xml:space="preserve"> </w:t>
            </w:r>
            <w:r>
              <w:rPr>
                <w:sz w:val="21"/>
              </w:rPr>
              <w:t>to</w:t>
            </w:r>
            <w:r>
              <w:rPr>
                <w:spacing w:val="4"/>
                <w:sz w:val="21"/>
              </w:rPr>
              <w:t xml:space="preserve"> </w:t>
            </w:r>
            <w:r>
              <w:rPr>
                <w:sz w:val="21"/>
              </w:rPr>
              <w:t>4</w:t>
            </w:r>
            <w:r>
              <w:rPr>
                <w:spacing w:val="3"/>
                <w:sz w:val="21"/>
              </w:rPr>
              <w:t xml:space="preserve"> </w:t>
            </w:r>
            <w:r>
              <w:rPr>
                <w:spacing w:val="-2"/>
                <w:sz w:val="21"/>
              </w:rPr>
              <w:t>hours</w:t>
            </w:r>
          </w:p>
        </w:tc>
        <w:tc>
          <w:tcPr>
            <w:tcW w:w="3092" w:type="dxa"/>
            <w:tcBorders>
              <w:top w:val="single" w:sz="2" w:space="0" w:color="000000"/>
              <w:bottom w:val="single" w:sz="2" w:space="0" w:color="000000"/>
            </w:tcBorders>
          </w:tcPr>
          <w:p w14:paraId="4855A02F"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17EEF807" w14:textId="77777777" w:rsidR="003F3708" w:rsidRDefault="005D069D">
            <w:pPr>
              <w:pStyle w:val="TableParagraph"/>
              <w:spacing w:line="252" w:lineRule="exact"/>
              <w:ind w:right="657"/>
              <w:rPr>
                <w:sz w:val="21"/>
              </w:rPr>
            </w:pPr>
            <w:r>
              <w:rPr>
                <w:spacing w:val="-2"/>
                <w:sz w:val="21"/>
              </w:rPr>
              <w:t>31.82</w:t>
            </w:r>
          </w:p>
        </w:tc>
        <w:tc>
          <w:tcPr>
            <w:tcW w:w="1920" w:type="dxa"/>
            <w:tcBorders>
              <w:top w:val="single" w:sz="2" w:space="0" w:color="000000"/>
              <w:bottom w:val="single" w:sz="2" w:space="0" w:color="000000"/>
            </w:tcBorders>
          </w:tcPr>
          <w:p w14:paraId="45ADECEC" w14:textId="77777777" w:rsidR="003F3708" w:rsidRDefault="005D069D">
            <w:pPr>
              <w:pStyle w:val="TableParagraph"/>
              <w:spacing w:line="252" w:lineRule="exact"/>
              <w:ind w:left="263" w:right="265"/>
              <w:jc w:val="center"/>
              <w:rPr>
                <w:b/>
                <w:sz w:val="21"/>
              </w:rPr>
            </w:pPr>
            <w:r>
              <w:rPr>
                <w:b/>
                <w:spacing w:val="-2"/>
                <w:sz w:val="21"/>
              </w:rPr>
              <w:t>350.00</w:t>
            </w:r>
          </w:p>
        </w:tc>
        <w:tc>
          <w:tcPr>
            <w:tcW w:w="2057" w:type="dxa"/>
            <w:tcBorders>
              <w:top w:val="single" w:sz="2" w:space="0" w:color="000000"/>
              <w:bottom w:val="single" w:sz="2" w:space="0" w:color="000000"/>
            </w:tcBorders>
          </w:tcPr>
          <w:p w14:paraId="3C670568" w14:textId="77777777" w:rsidR="003F3708" w:rsidRDefault="005D069D">
            <w:pPr>
              <w:pStyle w:val="TableParagraph"/>
              <w:spacing w:line="252" w:lineRule="exact"/>
              <w:ind w:right="799"/>
              <w:rPr>
                <w:sz w:val="21"/>
              </w:rPr>
            </w:pPr>
            <w:r>
              <w:rPr>
                <w:spacing w:val="-2"/>
                <w:sz w:val="21"/>
              </w:rPr>
              <w:t>350.00</w:t>
            </w:r>
          </w:p>
        </w:tc>
        <w:tc>
          <w:tcPr>
            <w:tcW w:w="1220" w:type="dxa"/>
            <w:tcBorders>
              <w:top w:val="single" w:sz="2" w:space="0" w:color="000000"/>
              <w:bottom w:val="single" w:sz="2" w:space="0" w:color="000000"/>
            </w:tcBorders>
          </w:tcPr>
          <w:p w14:paraId="5747414B" w14:textId="77777777" w:rsidR="003F3708" w:rsidRDefault="005D069D">
            <w:pPr>
              <w:pStyle w:val="TableParagraph"/>
              <w:spacing w:line="252" w:lineRule="exact"/>
              <w:ind w:right="38"/>
              <w:rPr>
                <w:sz w:val="21"/>
              </w:rPr>
            </w:pPr>
            <w:r>
              <w:rPr>
                <w:spacing w:val="-4"/>
                <w:sz w:val="21"/>
              </w:rPr>
              <w:t>0.00</w:t>
            </w:r>
          </w:p>
        </w:tc>
      </w:tr>
      <w:tr w:rsidR="003F3708" w14:paraId="03EBA49B" w14:textId="77777777">
        <w:trPr>
          <w:trHeight w:val="274"/>
        </w:trPr>
        <w:tc>
          <w:tcPr>
            <w:tcW w:w="10785" w:type="dxa"/>
            <w:tcBorders>
              <w:top w:val="single" w:sz="2" w:space="0" w:color="000000"/>
              <w:bottom w:val="single" w:sz="2" w:space="0" w:color="000000"/>
            </w:tcBorders>
          </w:tcPr>
          <w:p w14:paraId="299665BB" w14:textId="77777777" w:rsidR="003F3708" w:rsidRDefault="005D069D">
            <w:pPr>
              <w:pStyle w:val="TableParagraph"/>
              <w:spacing w:line="252" w:lineRule="exact"/>
              <w:ind w:left="333"/>
              <w:jc w:val="left"/>
              <w:rPr>
                <w:sz w:val="21"/>
              </w:rPr>
            </w:pPr>
            <w:r>
              <w:rPr>
                <w:sz w:val="21"/>
              </w:rPr>
              <w:t>1934 - NWM</w:t>
            </w:r>
            <w:r>
              <w:rPr>
                <w:spacing w:val="1"/>
                <w:sz w:val="21"/>
              </w:rPr>
              <w:t xml:space="preserve"> </w:t>
            </w:r>
            <w:r>
              <w:rPr>
                <w:sz w:val="21"/>
              </w:rPr>
              <w:t>Auction</w:t>
            </w:r>
            <w:r>
              <w:rPr>
                <w:spacing w:val="3"/>
                <w:sz w:val="21"/>
              </w:rPr>
              <w:t xml:space="preserve"> </w:t>
            </w:r>
            <w:r>
              <w:rPr>
                <w:sz w:val="21"/>
              </w:rPr>
              <w:t>Room</w:t>
            </w:r>
            <w:r>
              <w:rPr>
                <w:spacing w:val="4"/>
                <w:sz w:val="21"/>
              </w:rPr>
              <w:t xml:space="preserve"> </w:t>
            </w:r>
            <w:r>
              <w:rPr>
                <w:sz w:val="21"/>
              </w:rPr>
              <w:t>- Discount</w:t>
            </w:r>
            <w:r>
              <w:rPr>
                <w:spacing w:val="3"/>
                <w:sz w:val="21"/>
              </w:rPr>
              <w:t xml:space="preserve"> </w:t>
            </w:r>
            <w:r>
              <w:rPr>
                <w:sz w:val="21"/>
              </w:rPr>
              <w:t>&amp;</w:t>
            </w:r>
            <w:r>
              <w:rPr>
                <w:spacing w:val="1"/>
                <w:sz w:val="21"/>
              </w:rPr>
              <w:t xml:space="preserve"> </w:t>
            </w:r>
            <w:r>
              <w:rPr>
                <w:sz w:val="21"/>
              </w:rPr>
              <w:t>Concession</w:t>
            </w:r>
            <w:r>
              <w:rPr>
                <w:spacing w:val="3"/>
                <w:sz w:val="21"/>
              </w:rPr>
              <w:t xml:space="preserve"> </w:t>
            </w:r>
            <w:r>
              <w:rPr>
                <w:sz w:val="21"/>
              </w:rPr>
              <w:t>- Half Day - up</w:t>
            </w:r>
            <w:r>
              <w:rPr>
                <w:spacing w:val="3"/>
                <w:sz w:val="21"/>
              </w:rPr>
              <w:t xml:space="preserve"> </w:t>
            </w:r>
            <w:r>
              <w:rPr>
                <w:sz w:val="21"/>
              </w:rPr>
              <w:t>to</w:t>
            </w:r>
            <w:r>
              <w:rPr>
                <w:spacing w:val="3"/>
                <w:sz w:val="21"/>
              </w:rPr>
              <w:t xml:space="preserve"> </w:t>
            </w:r>
            <w:r>
              <w:rPr>
                <w:sz w:val="21"/>
              </w:rPr>
              <w:t>4</w:t>
            </w:r>
            <w:r>
              <w:rPr>
                <w:spacing w:val="3"/>
                <w:sz w:val="21"/>
              </w:rPr>
              <w:t xml:space="preserve"> </w:t>
            </w:r>
            <w:r>
              <w:rPr>
                <w:spacing w:val="-2"/>
                <w:sz w:val="21"/>
              </w:rPr>
              <w:t>hours</w:t>
            </w:r>
          </w:p>
        </w:tc>
        <w:tc>
          <w:tcPr>
            <w:tcW w:w="3092" w:type="dxa"/>
            <w:tcBorders>
              <w:top w:val="single" w:sz="2" w:space="0" w:color="000000"/>
              <w:bottom w:val="single" w:sz="2" w:space="0" w:color="000000"/>
            </w:tcBorders>
          </w:tcPr>
          <w:p w14:paraId="09C98889"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13879BD5" w14:textId="77777777" w:rsidR="003F3708" w:rsidRDefault="005D069D">
            <w:pPr>
              <w:pStyle w:val="TableParagraph"/>
              <w:spacing w:line="252" w:lineRule="exact"/>
              <w:ind w:right="657"/>
              <w:rPr>
                <w:sz w:val="21"/>
              </w:rPr>
            </w:pPr>
            <w:r>
              <w:rPr>
                <w:spacing w:val="-2"/>
                <w:sz w:val="21"/>
              </w:rPr>
              <w:t>27.27</w:t>
            </w:r>
          </w:p>
        </w:tc>
        <w:tc>
          <w:tcPr>
            <w:tcW w:w="1920" w:type="dxa"/>
            <w:tcBorders>
              <w:top w:val="single" w:sz="2" w:space="0" w:color="000000"/>
              <w:bottom w:val="single" w:sz="2" w:space="0" w:color="000000"/>
            </w:tcBorders>
          </w:tcPr>
          <w:p w14:paraId="5471E65C" w14:textId="77777777" w:rsidR="003F3708" w:rsidRDefault="005D069D">
            <w:pPr>
              <w:pStyle w:val="TableParagraph"/>
              <w:spacing w:line="252" w:lineRule="exact"/>
              <w:ind w:left="263" w:right="265"/>
              <w:jc w:val="center"/>
              <w:rPr>
                <w:b/>
                <w:sz w:val="21"/>
              </w:rPr>
            </w:pPr>
            <w:r>
              <w:rPr>
                <w:b/>
                <w:spacing w:val="-2"/>
                <w:sz w:val="21"/>
              </w:rPr>
              <w:t>300.00</w:t>
            </w:r>
          </w:p>
        </w:tc>
        <w:tc>
          <w:tcPr>
            <w:tcW w:w="2057" w:type="dxa"/>
            <w:tcBorders>
              <w:top w:val="single" w:sz="2" w:space="0" w:color="000000"/>
              <w:bottom w:val="single" w:sz="2" w:space="0" w:color="000000"/>
            </w:tcBorders>
          </w:tcPr>
          <w:p w14:paraId="309F492A" w14:textId="77777777" w:rsidR="003F3708" w:rsidRDefault="005D069D">
            <w:pPr>
              <w:pStyle w:val="TableParagraph"/>
              <w:spacing w:line="252" w:lineRule="exact"/>
              <w:ind w:right="799"/>
              <w:rPr>
                <w:sz w:val="21"/>
              </w:rPr>
            </w:pPr>
            <w:r>
              <w:rPr>
                <w:spacing w:val="-2"/>
                <w:sz w:val="21"/>
              </w:rPr>
              <w:t>300.00</w:t>
            </w:r>
          </w:p>
        </w:tc>
        <w:tc>
          <w:tcPr>
            <w:tcW w:w="1220" w:type="dxa"/>
            <w:tcBorders>
              <w:top w:val="single" w:sz="2" w:space="0" w:color="000000"/>
              <w:bottom w:val="single" w:sz="2" w:space="0" w:color="000000"/>
            </w:tcBorders>
          </w:tcPr>
          <w:p w14:paraId="69C69FC1" w14:textId="77777777" w:rsidR="003F3708" w:rsidRDefault="005D069D">
            <w:pPr>
              <w:pStyle w:val="TableParagraph"/>
              <w:spacing w:line="252" w:lineRule="exact"/>
              <w:ind w:right="38"/>
              <w:rPr>
                <w:sz w:val="21"/>
              </w:rPr>
            </w:pPr>
            <w:r>
              <w:rPr>
                <w:spacing w:val="-4"/>
                <w:sz w:val="21"/>
              </w:rPr>
              <w:t>0.00</w:t>
            </w:r>
          </w:p>
        </w:tc>
      </w:tr>
      <w:tr w:rsidR="003F3708" w14:paraId="7DE88E2F" w14:textId="77777777">
        <w:trPr>
          <w:trHeight w:val="274"/>
        </w:trPr>
        <w:tc>
          <w:tcPr>
            <w:tcW w:w="10785" w:type="dxa"/>
            <w:tcBorders>
              <w:top w:val="single" w:sz="2" w:space="0" w:color="000000"/>
              <w:bottom w:val="single" w:sz="2" w:space="0" w:color="000000"/>
            </w:tcBorders>
          </w:tcPr>
          <w:p w14:paraId="02167A98" w14:textId="77777777" w:rsidR="003F3708" w:rsidRDefault="005D069D">
            <w:pPr>
              <w:pStyle w:val="TableParagraph"/>
              <w:spacing w:line="252" w:lineRule="exact"/>
              <w:ind w:left="333"/>
              <w:jc w:val="left"/>
              <w:rPr>
                <w:sz w:val="21"/>
              </w:rPr>
            </w:pPr>
            <w:r>
              <w:rPr>
                <w:sz w:val="21"/>
              </w:rPr>
              <w:t>1941</w:t>
            </w:r>
            <w:r>
              <w:rPr>
                <w:spacing w:val="1"/>
                <w:sz w:val="21"/>
              </w:rPr>
              <w:t xml:space="preserve"> </w:t>
            </w:r>
            <w:r>
              <w:rPr>
                <w:sz w:val="21"/>
              </w:rPr>
              <w:t>-</w:t>
            </w:r>
            <w:r>
              <w:rPr>
                <w:spacing w:val="1"/>
                <w:sz w:val="21"/>
              </w:rPr>
              <w:t xml:space="preserve"> </w:t>
            </w:r>
            <w:r>
              <w:rPr>
                <w:sz w:val="21"/>
              </w:rPr>
              <w:t>NWM</w:t>
            </w:r>
            <w:r>
              <w:rPr>
                <w:spacing w:val="2"/>
                <w:sz w:val="21"/>
              </w:rPr>
              <w:t xml:space="preserve"> </w:t>
            </w:r>
            <w:r>
              <w:rPr>
                <w:sz w:val="21"/>
              </w:rPr>
              <w:t>Auction</w:t>
            </w:r>
            <w:r>
              <w:rPr>
                <w:spacing w:val="4"/>
                <w:sz w:val="21"/>
              </w:rPr>
              <w:t xml:space="preserve"> </w:t>
            </w:r>
            <w:r>
              <w:rPr>
                <w:sz w:val="21"/>
              </w:rPr>
              <w:t>and</w:t>
            </w:r>
            <w:r>
              <w:rPr>
                <w:spacing w:val="4"/>
                <w:sz w:val="21"/>
              </w:rPr>
              <w:t xml:space="preserve"> </w:t>
            </w:r>
            <w:r>
              <w:rPr>
                <w:sz w:val="21"/>
              </w:rPr>
              <w:t>Multifunction</w:t>
            </w:r>
            <w:r>
              <w:rPr>
                <w:spacing w:val="5"/>
                <w:sz w:val="21"/>
              </w:rPr>
              <w:t xml:space="preserve"> </w:t>
            </w:r>
            <w:r>
              <w:rPr>
                <w:sz w:val="21"/>
              </w:rPr>
              <w:t>Room</w:t>
            </w:r>
            <w:r>
              <w:rPr>
                <w:spacing w:val="5"/>
                <w:sz w:val="21"/>
              </w:rPr>
              <w:t xml:space="preserve"> </w:t>
            </w:r>
            <w:r>
              <w:rPr>
                <w:sz w:val="21"/>
              </w:rPr>
              <w:t>-</w:t>
            </w:r>
            <w:r>
              <w:rPr>
                <w:spacing w:val="1"/>
                <w:sz w:val="21"/>
              </w:rPr>
              <w:t xml:space="preserve"> </w:t>
            </w:r>
            <w:r>
              <w:rPr>
                <w:sz w:val="21"/>
              </w:rPr>
              <w:t>Standard</w:t>
            </w:r>
            <w:r>
              <w:rPr>
                <w:spacing w:val="4"/>
                <w:sz w:val="21"/>
              </w:rPr>
              <w:t xml:space="preserve"> </w:t>
            </w:r>
            <w:r>
              <w:rPr>
                <w:sz w:val="21"/>
              </w:rPr>
              <w:t>-</w:t>
            </w:r>
            <w:r>
              <w:rPr>
                <w:spacing w:val="1"/>
                <w:sz w:val="21"/>
              </w:rPr>
              <w:t xml:space="preserve"> </w:t>
            </w:r>
            <w:r>
              <w:rPr>
                <w:sz w:val="21"/>
              </w:rPr>
              <w:t>Full</w:t>
            </w:r>
            <w:r>
              <w:rPr>
                <w:spacing w:val="5"/>
                <w:sz w:val="21"/>
              </w:rPr>
              <w:t xml:space="preserve"> </w:t>
            </w:r>
            <w:r>
              <w:rPr>
                <w:sz w:val="21"/>
              </w:rPr>
              <w:t>Day</w:t>
            </w:r>
            <w:r>
              <w:rPr>
                <w:spacing w:val="1"/>
                <w:sz w:val="21"/>
              </w:rPr>
              <w:t xml:space="preserve"> </w:t>
            </w:r>
            <w:r>
              <w:rPr>
                <w:sz w:val="21"/>
              </w:rPr>
              <w:t>up</w:t>
            </w:r>
            <w:r>
              <w:rPr>
                <w:spacing w:val="4"/>
                <w:sz w:val="21"/>
              </w:rPr>
              <w:t xml:space="preserve"> </w:t>
            </w:r>
            <w:r>
              <w:rPr>
                <w:sz w:val="21"/>
              </w:rPr>
              <w:t>to</w:t>
            </w:r>
            <w:r>
              <w:rPr>
                <w:spacing w:val="4"/>
                <w:sz w:val="21"/>
              </w:rPr>
              <w:t xml:space="preserve"> </w:t>
            </w:r>
            <w:r>
              <w:rPr>
                <w:sz w:val="21"/>
              </w:rPr>
              <w:t>8</w:t>
            </w:r>
            <w:r>
              <w:rPr>
                <w:spacing w:val="4"/>
                <w:sz w:val="21"/>
              </w:rPr>
              <w:t xml:space="preserve"> </w:t>
            </w:r>
            <w:r>
              <w:rPr>
                <w:spacing w:val="-2"/>
                <w:sz w:val="21"/>
              </w:rPr>
              <w:t>hours</w:t>
            </w:r>
          </w:p>
        </w:tc>
        <w:tc>
          <w:tcPr>
            <w:tcW w:w="3092" w:type="dxa"/>
            <w:tcBorders>
              <w:top w:val="single" w:sz="2" w:space="0" w:color="000000"/>
              <w:bottom w:val="single" w:sz="2" w:space="0" w:color="000000"/>
            </w:tcBorders>
          </w:tcPr>
          <w:p w14:paraId="3369DA1C"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7EE1232F" w14:textId="77777777" w:rsidR="003F3708" w:rsidRDefault="005D069D">
            <w:pPr>
              <w:pStyle w:val="TableParagraph"/>
              <w:spacing w:line="252" w:lineRule="exact"/>
              <w:ind w:right="657"/>
              <w:rPr>
                <w:sz w:val="21"/>
              </w:rPr>
            </w:pPr>
            <w:r>
              <w:rPr>
                <w:spacing w:val="-2"/>
                <w:sz w:val="21"/>
              </w:rPr>
              <w:t>81.82</w:t>
            </w:r>
          </w:p>
        </w:tc>
        <w:tc>
          <w:tcPr>
            <w:tcW w:w="1920" w:type="dxa"/>
            <w:tcBorders>
              <w:top w:val="single" w:sz="2" w:space="0" w:color="000000"/>
              <w:bottom w:val="single" w:sz="2" w:space="0" w:color="000000"/>
            </w:tcBorders>
          </w:tcPr>
          <w:p w14:paraId="1E0FD011" w14:textId="77777777" w:rsidR="003F3708" w:rsidRDefault="005D069D">
            <w:pPr>
              <w:pStyle w:val="TableParagraph"/>
              <w:spacing w:line="252" w:lineRule="exact"/>
              <w:ind w:left="263" w:right="265"/>
              <w:jc w:val="center"/>
              <w:rPr>
                <w:b/>
                <w:sz w:val="21"/>
              </w:rPr>
            </w:pPr>
            <w:r>
              <w:rPr>
                <w:b/>
                <w:spacing w:val="-2"/>
                <w:sz w:val="21"/>
              </w:rPr>
              <w:t>900.00</w:t>
            </w:r>
          </w:p>
        </w:tc>
        <w:tc>
          <w:tcPr>
            <w:tcW w:w="2057" w:type="dxa"/>
            <w:tcBorders>
              <w:top w:val="single" w:sz="2" w:space="0" w:color="000000"/>
              <w:bottom w:val="single" w:sz="2" w:space="0" w:color="000000"/>
            </w:tcBorders>
          </w:tcPr>
          <w:p w14:paraId="5FADD7BE" w14:textId="77777777" w:rsidR="003F3708" w:rsidRDefault="005D069D">
            <w:pPr>
              <w:pStyle w:val="TableParagraph"/>
              <w:spacing w:line="252" w:lineRule="exact"/>
              <w:ind w:right="799"/>
              <w:rPr>
                <w:sz w:val="21"/>
              </w:rPr>
            </w:pPr>
            <w:r>
              <w:rPr>
                <w:spacing w:val="-2"/>
                <w:sz w:val="21"/>
              </w:rPr>
              <w:t>900.00</w:t>
            </w:r>
          </w:p>
        </w:tc>
        <w:tc>
          <w:tcPr>
            <w:tcW w:w="1220" w:type="dxa"/>
            <w:tcBorders>
              <w:top w:val="single" w:sz="2" w:space="0" w:color="000000"/>
              <w:bottom w:val="single" w:sz="2" w:space="0" w:color="000000"/>
            </w:tcBorders>
          </w:tcPr>
          <w:p w14:paraId="2B3A7D60" w14:textId="77777777" w:rsidR="003F3708" w:rsidRDefault="005D069D">
            <w:pPr>
              <w:pStyle w:val="TableParagraph"/>
              <w:spacing w:line="252" w:lineRule="exact"/>
              <w:ind w:right="38"/>
              <w:rPr>
                <w:sz w:val="21"/>
              </w:rPr>
            </w:pPr>
            <w:r>
              <w:rPr>
                <w:spacing w:val="-4"/>
                <w:sz w:val="21"/>
              </w:rPr>
              <w:t>0.00</w:t>
            </w:r>
          </w:p>
        </w:tc>
      </w:tr>
      <w:tr w:rsidR="003F3708" w14:paraId="126F2491" w14:textId="77777777">
        <w:trPr>
          <w:trHeight w:val="274"/>
        </w:trPr>
        <w:tc>
          <w:tcPr>
            <w:tcW w:w="10785" w:type="dxa"/>
            <w:tcBorders>
              <w:top w:val="single" w:sz="2" w:space="0" w:color="000000"/>
              <w:bottom w:val="single" w:sz="2" w:space="0" w:color="000000"/>
            </w:tcBorders>
          </w:tcPr>
          <w:p w14:paraId="5DA397C2" w14:textId="77777777" w:rsidR="003F3708" w:rsidRDefault="005D069D">
            <w:pPr>
              <w:pStyle w:val="TableParagraph"/>
              <w:spacing w:line="252" w:lineRule="exact"/>
              <w:ind w:right="1941"/>
              <w:rPr>
                <w:sz w:val="21"/>
              </w:rPr>
            </w:pPr>
            <w:r>
              <w:rPr>
                <w:sz w:val="21"/>
              </w:rPr>
              <w:t>1942 - NWM</w:t>
            </w:r>
            <w:r>
              <w:rPr>
                <w:spacing w:val="2"/>
                <w:sz w:val="21"/>
              </w:rPr>
              <w:t xml:space="preserve"> </w:t>
            </w:r>
            <w:r>
              <w:rPr>
                <w:sz w:val="21"/>
              </w:rPr>
              <w:t>Auction</w:t>
            </w:r>
            <w:r>
              <w:rPr>
                <w:spacing w:val="3"/>
                <w:sz w:val="21"/>
              </w:rPr>
              <w:t xml:space="preserve"> </w:t>
            </w:r>
            <w:r>
              <w:rPr>
                <w:sz w:val="21"/>
              </w:rPr>
              <w:t>and</w:t>
            </w:r>
            <w:r>
              <w:rPr>
                <w:spacing w:val="4"/>
                <w:sz w:val="21"/>
              </w:rPr>
              <w:t xml:space="preserve"> </w:t>
            </w:r>
            <w:r>
              <w:rPr>
                <w:sz w:val="21"/>
              </w:rPr>
              <w:t>Multifunction</w:t>
            </w:r>
            <w:r>
              <w:rPr>
                <w:spacing w:val="4"/>
                <w:sz w:val="21"/>
              </w:rPr>
              <w:t xml:space="preserve"> </w:t>
            </w:r>
            <w:r>
              <w:rPr>
                <w:sz w:val="21"/>
              </w:rPr>
              <w:t>Room</w:t>
            </w:r>
            <w:r>
              <w:rPr>
                <w:spacing w:val="4"/>
                <w:sz w:val="21"/>
              </w:rPr>
              <w:t xml:space="preserve"> </w:t>
            </w:r>
            <w:r>
              <w:rPr>
                <w:sz w:val="21"/>
              </w:rPr>
              <w:t>-</w:t>
            </w:r>
            <w:r>
              <w:rPr>
                <w:spacing w:val="1"/>
                <w:sz w:val="21"/>
              </w:rPr>
              <w:t xml:space="preserve"> </w:t>
            </w:r>
            <w:r>
              <w:rPr>
                <w:sz w:val="21"/>
              </w:rPr>
              <w:t>Discount</w:t>
            </w:r>
            <w:r>
              <w:rPr>
                <w:spacing w:val="3"/>
                <w:sz w:val="21"/>
              </w:rPr>
              <w:t xml:space="preserve"> </w:t>
            </w:r>
            <w:r>
              <w:rPr>
                <w:sz w:val="21"/>
              </w:rPr>
              <w:t>and</w:t>
            </w:r>
            <w:r>
              <w:rPr>
                <w:spacing w:val="4"/>
                <w:sz w:val="21"/>
              </w:rPr>
              <w:t xml:space="preserve"> </w:t>
            </w:r>
            <w:r>
              <w:rPr>
                <w:sz w:val="21"/>
              </w:rPr>
              <w:t>Concession</w:t>
            </w:r>
            <w:r>
              <w:rPr>
                <w:spacing w:val="3"/>
                <w:sz w:val="21"/>
              </w:rPr>
              <w:t xml:space="preserve"> </w:t>
            </w:r>
            <w:r>
              <w:rPr>
                <w:sz w:val="21"/>
              </w:rPr>
              <w:t>-</w:t>
            </w:r>
            <w:r>
              <w:rPr>
                <w:spacing w:val="1"/>
                <w:sz w:val="21"/>
              </w:rPr>
              <w:t xml:space="preserve"> </w:t>
            </w:r>
            <w:r>
              <w:rPr>
                <w:sz w:val="21"/>
              </w:rPr>
              <w:t>Full</w:t>
            </w:r>
            <w:r>
              <w:rPr>
                <w:spacing w:val="3"/>
                <w:sz w:val="21"/>
              </w:rPr>
              <w:t xml:space="preserve"> </w:t>
            </w:r>
            <w:r>
              <w:rPr>
                <w:sz w:val="21"/>
              </w:rPr>
              <w:t>Day</w:t>
            </w:r>
            <w:r>
              <w:rPr>
                <w:spacing w:val="1"/>
                <w:sz w:val="21"/>
              </w:rPr>
              <w:t xml:space="preserve"> </w:t>
            </w:r>
            <w:r>
              <w:rPr>
                <w:sz w:val="21"/>
              </w:rPr>
              <w:t>- up</w:t>
            </w:r>
            <w:r>
              <w:rPr>
                <w:spacing w:val="3"/>
                <w:sz w:val="21"/>
              </w:rPr>
              <w:t xml:space="preserve"> </w:t>
            </w:r>
            <w:r>
              <w:rPr>
                <w:sz w:val="21"/>
              </w:rPr>
              <w:t>to</w:t>
            </w:r>
            <w:r>
              <w:rPr>
                <w:spacing w:val="4"/>
                <w:sz w:val="21"/>
              </w:rPr>
              <w:t xml:space="preserve"> </w:t>
            </w:r>
            <w:r>
              <w:rPr>
                <w:sz w:val="21"/>
              </w:rPr>
              <w:t>8</w:t>
            </w:r>
            <w:r>
              <w:rPr>
                <w:spacing w:val="3"/>
                <w:sz w:val="21"/>
              </w:rPr>
              <w:t xml:space="preserve"> </w:t>
            </w:r>
            <w:r>
              <w:rPr>
                <w:spacing w:val="-2"/>
                <w:sz w:val="21"/>
              </w:rPr>
              <w:t>hours</w:t>
            </w:r>
          </w:p>
        </w:tc>
        <w:tc>
          <w:tcPr>
            <w:tcW w:w="3092" w:type="dxa"/>
            <w:tcBorders>
              <w:top w:val="single" w:sz="2" w:space="0" w:color="000000"/>
              <w:bottom w:val="single" w:sz="2" w:space="0" w:color="000000"/>
            </w:tcBorders>
          </w:tcPr>
          <w:p w14:paraId="6801E2E3"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2B6A1082" w14:textId="77777777" w:rsidR="003F3708" w:rsidRDefault="005D069D">
            <w:pPr>
              <w:pStyle w:val="TableParagraph"/>
              <w:spacing w:line="252" w:lineRule="exact"/>
              <w:ind w:right="657"/>
              <w:rPr>
                <w:sz w:val="21"/>
              </w:rPr>
            </w:pPr>
            <w:r>
              <w:rPr>
                <w:spacing w:val="-2"/>
                <w:sz w:val="21"/>
              </w:rPr>
              <w:t>68.18</w:t>
            </w:r>
          </w:p>
        </w:tc>
        <w:tc>
          <w:tcPr>
            <w:tcW w:w="1920" w:type="dxa"/>
            <w:tcBorders>
              <w:top w:val="single" w:sz="2" w:space="0" w:color="000000"/>
              <w:bottom w:val="single" w:sz="2" w:space="0" w:color="000000"/>
            </w:tcBorders>
          </w:tcPr>
          <w:p w14:paraId="1F08103D" w14:textId="77777777" w:rsidR="003F3708" w:rsidRDefault="005D069D">
            <w:pPr>
              <w:pStyle w:val="TableParagraph"/>
              <w:spacing w:line="252" w:lineRule="exact"/>
              <w:ind w:left="263" w:right="265"/>
              <w:jc w:val="center"/>
              <w:rPr>
                <w:b/>
                <w:sz w:val="21"/>
              </w:rPr>
            </w:pPr>
            <w:r>
              <w:rPr>
                <w:b/>
                <w:spacing w:val="-2"/>
                <w:sz w:val="21"/>
              </w:rPr>
              <w:t>750.00</w:t>
            </w:r>
          </w:p>
        </w:tc>
        <w:tc>
          <w:tcPr>
            <w:tcW w:w="2057" w:type="dxa"/>
            <w:tcBorders>
              <w:top w:val="single" w:sz="2" w:space="0" w:color="000000"/>
              <w:bottom w:val="single" w:sz="2" w:space="0" w:color="000000"/>
            </w:tcBorders>
          </w:tcPr>
          <w:p w14:paraId="1363B2CE" w14:textId="77777777" w:rsidR="003F3708" w:rsidRDefault="005D069D">
            <w:pPr>
              <w:pStyle w:val="TableParagraph"/>
              <w:spacing w:line="252" w:lineRule="exact"/>
              <w:ind w:right="799"/>
              <w:rPr>
                <w:sz w:val="21"/>
              </w:rPr>
            </w:pPr>
            <w:r>
              <w:rPr>
                <w:spacing w:val="-2"/>
                <w:sz w:val="21"/>
              </w:rPr>
              <w:t>750.00</w:t>
            </w:r>
          </w:p>
        </w:tc>
        <w:tc>
          <w:tcPr>
            <w:tcW w:w="1220" w:type="dxa"/>
            <w:tcBorders>
              <w:top w:val="single" w:sz="2" w:space="0" w:color="000000"/>
              <w:bottom w:val="single" w:sz="2" w:space="0" w:color="000000"/>
            </w:tcBorders>
          </w:tcPr>
          <w:p w14:paraId="72CF369D" w14:textId="77777777" w:rsidR="003F3708" w:rsidRDefault="005D069D">
            <w:pPr>
              <w:pStyle w:val="TableParagraph"/>
              <w:spacing w:line="252" w:lineRule="exact"/>
              <w:ind w:right="38"/>
              <w:rPr>
                <w:sz w:val="21"/>
              </w:rPr>
            </w:pPr>
            <w:r>
              <w:rPr>
                <w:spacing w:val="-4"/>
                <w:sz w:val="21"/>
              </w:rPr>
              <w:t>0.00</w:t>
            </w:r>
          </w:p>
        </w:tc>
      </w:tr>
      <w:tr w:rsidR="003F3708" w14:paraId="62F4CA9D" w14:textId="77777777">
        <w:trPr>
          <w:trHeight w:val="274"/>
        </w:trPr>
        <w:tc>
          <w:tcPr>
            <w:tcW w:w="10785" w:type="dxa"/>
            <w:tcBorders>
              <w:top w:val="single" w:sz="2" w:space="0" w:color="000000"/>
              <w:bottom w:val="single" w:sz="2" w:space="0" w:color="000000"/>
            </w:tcBorders>
          </w:tcPr>
          <w:p w14:paraId="4CDA8825" w14:textId="77777777" w:rsidR="003F3708" w:rsidRDefault="005D069D">
            <w:pPr>
              <w:pStyle w:val="TableParagraph"/>
              <w:spacing w:line="252" w:lineRule="exact"/>
              <w:ind w:right="1905"/>
              <w:rPr>
                <w:sz w:val="21"/>
              </w:rPr>
            </w:pPr>
            <w:r>
              <w:rPr>
                <w:sz w:val="21"/>
              </w:rPr>
              <w:t>1942 - NWM</w:t>
            </w:r>
            <w:r>
              <w:rPr>
                <w:spacing w:val="2"/>
                <w:sz w:val="21"/>
              </w:rPr>
              <w:t xml:space="preserve"> </w:t>
            </w:r>
            <w:r>
              <w:rPr>
                <w:sz w:val="21"/>
              </w:rPr>
              <w:t>Auction</w:t>
            </w:r>
            <w:r>
              <w:rPr>
                <w:spacing w:val="3"/>
                <w:sz w:val="21"/>
              </w:rPr>
              <w:t xml:space="preserve"> </w:t>
            </w:r>
            <w:r>
              <w:rPr>
                <w:sz w:val="21"/>
              </w:rPr>
              <w:t>and</w:t>
            </w:r>
            <w:r>
              <w:rPr>
                <w:spacing w:val="3"/>
                <w:sz w:val="21"/>
              </w:rPr>
              <w:t xml:space="preserve"> </w:t>
            </w:r>
            <w:r>
              <w:rPr>
                <w:sz w:val="21"/>
              </w:rPr>
              <w:t>Multifunction</w:t>
            </w:r>
            <w:r>
              <w:rPr>
                <w:spacing w:val="4"/>
                <w:sz w:val="21"/>
              </w:rPr>
              <w:t xml:space="preserve"> </w:t>
            </w:r>
            <w:r>
              <w:rPr>
                <w:sz w:val="21"/>
              </w:rPr>
              <w:t>Room</w:t>
            </w:r>
            <w:r>
              <w:rPr>
                <w:spacing w:val="4"/>
                <w:sz w:val="21"/>
              </w:rPr>
              <w:t xml:space="preserve"> </w:t>
            </w:r>
            <w:r>
              <w:rPr>
                <w:sz w:val="21"/>
              </w:rPr>
              <w:t>-</w:t>
            </w:r>
            <w:r>
              <w:rPr>
                <w:spacing w:val="1"/>
                <w:sz w:val="21"/>
              </w:rPr>
              <w:t xml:space="preserve"> </w:t>
            </w:r>
            <w:r>
              <w:rPr>
                <w:sz w:val="21"/>
              </w:rPr>
              <w:t>Discount</w:t>
            </w:r>
            <w:r>
              <w:rPr>
                <w:spacing w:val="3"/>
                <w:sz w:val="21"/>
              </w:rPr>
              <w:t xml:space="preserve"> </w:t>
            </w:r>
            <w:r>
              <w:rPr>
                <w:sz w:val="21"/>
              </w:rPr>
              <w:t>and</w:t>
            </w:r>
            <w:r>
              <w:rPr>
                <w:spacing w:val="3"/>
                <w:sz w:val="21"/>
              </w:rPr>
              <w:t xml:space="preserve"> </w:t>
            </w:r>
            <w:r>
              <w:rPr>
                <w:sz w:val="21"/>
              </w:rPr>
              <w:t>Concession</w:t>
            </w:r>
            <w:r>
              <w:rPr>
                <w:spacing w:val="4"/>
                <w:sz w:val="21"/>
              </w:rPr>
              <w:t xml:space="preserve"> </w:t>
            </w:r>
            <w:r>
              <w:rPr>
                <w:sz w:val="21"/>
              </w:rPr>
              <w:t>- Half</w:t>
            </w:r>
            <w:r>
              <w:rPr>
                <w:spacing w:val="1"/>
                <w:sz w:val="21"/>
              </w:rPr>
              <w:t xml:space="preserve"> </w:t>
            </w:r>
            <w:r>
              <w:rPr>
                <w:sz w:val="21"/>
              </w:rPr>
              <w:t>Day - up</w:t>
            </w:r>
            <w:r>
              <w:rPr>
                <w:spacing w:val="4"/>
                <w:sz w:val="21"/>
              </w:rPr>
              <w:t xml:space="preserve"> </w:t>
            </w:r>
            <w:r>
              <w:rPr>
                <w:sz w:val="21"/>
              </w:rPr>
              <w:t>to</w:t>
            </w:r>
            <w:r>
              <w:rPr>
                <w:spacing w:val="3"/>
                <w:sz w:val="21"/>
              </w:rPr>
              <w:t xml:space="preserve"> </w:t>
            </w:r>
            <w:r>
              <w:rPr>
                <w:sz w:val="21"/>
              </w:rPr>
              <w:t>4</w:t>
            </w:r>
            <w:r>
              <w:rPr>
                <w:spacing w:val="3"/>
                <w:sz w:val="21"/>
              </w:rPr>
              <w:t xml:space="preserve"> </w:t>
            </w:r>
            <w:r>
              <w:rPr>
                <w:spacing w:val="-2"/>
                <w:sz w:val="21"/>
              </w:rPr>
              <w:t>hours</w:t>
            </w:r>
          </w:p>
        </w:tc>
        <w:tc>
          <w:tcPr>
            <w:tcW w:w="3092" w:type="dxa"/>
            <w:tcBorders>
              <w:top w:val="single" w:sz="2" w:space="0" w:color="000000"/>
              <w:bottom w:val="single" w:sz="2" w:space="0" w:color="000000"/>
            </w:tcBorders>
          </w:tcPr>
          <w:p w14:paraId="76A5D97E"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53959FBF" w14:textId="77777777" w:rsidR="003F3708" w:rsidRDefault="005D069D">
            <w:pPr>
              <w:pStyle w:val="TableParagraph"/>
              <w:spacing w:line="252" w:lineRule="exact"/>
              <w:ind w:right="657"/>
              <w:rPr>
                <w:sz w:val="21"/>
              </w:rPr>
            </w:pPr>
            <w:r>
              <w:rPr>
                <w:spacing w:val="-2"/>
                <w:sz w:val="21"/>
              </w:rPr>
              <w:t>45.45</w:t>
            </w:r>
          </w:p>
        </w:tc>
        <w:tc>
          <w:tcPr>
            <w:tcW w:w="1920" w:type="dxa"/>
            <w:tcBorders>
              <w:top w:val="single" w:sz="2" w:space="0" w:color="000000"/>
              <w:bottom w:val="single" w:sz="2" w:space="0" w:color="000000"/>
            </w:tcBorders>
          </w:tcPr>
          <w:p w14:paraId="2E1E4EA9" w14:textId="77777777" w:rsidR="003F3708" w:rsidRDefault="005D069D">
            <w:pPr>
              <w:pStyle w:val="TableParagraph"/>
              <w:spacing w:line="252" w:lineRule="exact"/>
              <w:ind w:left="263" w:right="265"/>
              <w:jc w:val="center"/>
              <w:rPr>
                <w:b/>
                <w:sz w:val="21"/>
              </w:rPr>
            </w:pPr>
            <w:r>
              <w:rPr>
                <w:b/>
                <w:spacing w:val="-2"/>
                <w:sz w:val="21"/>
              </w:rPr>
              <w:t>500.00</w:t>
            </w:r>
          </w:p>
        </w:tc>
        <w:tc>
          <w:tcPr>
            <w:tcW w:w="2057" w:type="dxa"/>
            <w:tcBorders>
              <w:top w:val="single" w:sz="2" w:space="0" w:color="000000"/>
              <w:bottom w:val="single" w:sz="2" w:space="0" w:color="000000"/>
            </w:tcBorders>
          </w:tcPr>
          <w:p w14:paraId="5BBC6EED" w14:textId="77777777" w:rsidR="003F3708" w:rsidRDefault="005D069D">
            <w:pPr>
              <w:pStyle w:val="TableParagraph"/>
              <w:spacing w:line="252" w:lineRule="exact"/>
              <w:ind w:right="799"/>
              <w:rPr>
                <w:sz w:val="21"/>
              </w:rPr>
            </w:pPr>
            <w:r>
              <w:rPr>
                <w:spacing w:val="-2"/>
                <w:sz w:val="21"/>
              </w:rPr>
              <w:t>500.00</w:t>
            </w:r>
          </w:p>
        </w:tc>
        <w:tc>
          <w:tcPr>
            <w:tcW w:w="1220" w:type="dxa"/>
            <w:tcBorders>
              <w:top w:val="single" w:sz="2" w:space="0" w:color="000000"/>
              <w:bottom w:val="single" w:sz="2" w:space="0" w:color="000000"/>
            </w:tcBorders>
          </w:tcPr>
          <w:p w14:paraId="66F86984" w14:textId="77777777" w:rsidR="003F3708" w:rsidRDefault="005D069D">
            <w:pPr>
              <w:pStyle w:val="TableParagraph"/>
              <w:spacing w:line="252" w:lineRule="exact"/>
              <w:ind w:right="38"/>
              <w:rPr>
                <w:sz w:val="21"/>
              </w:rPr>
            </w:pPr>
            <w:r>
              <w:rPr>
                <w:spacing w:val="-4"/>
                <w:sz w:val="21"/>
              </w:rPr>
              <w:t>0.00</w:t>
            </w:r>
          </w:p>
        </w:tc>
      </w:tr>
      <w:tr w:rsidR="003F3708" w14:paraId="614EA414" w14:textId="77777777">
        <w:trPr>
          <w:trHeight w:val="274"/>
        </w:trPr>
        <w:tc>
          <w:tcPr>
            <w:tcW w:w="10785" w:type="dxa"/>
            <w:tcBorders>
              <w:top w:val="single" w:sz="2" w:space="0" w:color="000000"/>
              <w:bottom w:val="single" w:sz="2" w:space="0" w:color="000000"/>
            </w:tcBorders>
          </w:tcPr>
          <w:p w14:paraId="640DC4D2" w14:textId="77777777" w:rsidR="003F3708" w:rsidRDefault="005D069D">
            <w:pPr>
              <w:pStyle w:val="TableParagraph"/>
              <w:spacing w:line="252" w:lineRule="exact"/>
              <w:ind w:left="333"/>
              <w:jc w:val="left"/>
              <w:rPr>
                <w:sz w:val="21"/>
              </w:rPr>
            </w:pPr>
            <w:r>
              <w:rPr>
                <w:sz w:val="21"/>
              </w:rPr>
              <w:t>1943</w:t>
            </w:r>
            <w:r>
              <w:rPr>
                <w:spacing w:val="1"/>
                <w:sz w:val="21"/>
              </w:rPr>
              <w:t xml:space="preserve"> </w:t>
            </w:r>
            <w:r>
              <w:rPr>
                <w:sz w:val="21"/>
              </w:rPr>
              <w:t>-</w:t>
            </w:r>
            <w:r>
              <w:rPr>
                <w:spacing w:val="1"/>
                <w:sz w:val="21"/>
              </w:rPr>
              <w:t xml:space="preserve"> </w:t>
            </w:r>
            <w:r>
              <w:rPr>
                <w:sz w:val="21"/>
              </w:rPr>
              <w:t>NWM</w:t>
            </w:r>
            <w:r>
              <w:rPr>
                <w:spacing w:val="2"/>
                <w:sz w:val="21"/>
              </w:rPr>
              <w:t xml:space="preserve"> </w:t>
            </w:r>
            <w:r>
              <w:rPr>
                <w:sz w:val="21"/>
              </w:rPr>
              <w:t>Auction</w:t>
            </w:r>
            <w:r>
              <w:rPr>
                <w:spacing w:val="4"/>
                <w:sz w:val="21"/>
              </w:rPr>
              <w:t xml:space="preserve"> </w:t>
            </w:r>
            <w:r>
              <w:rPr>
                <w:sz w:val="21"/>
              </w:rPr>
              <w:t>and</w:t>
            </w:r>
            <w:r>
              <w:rPr>
                <w:spacing w:val="4"/>
                <w:sz w:val="21"/>
              </w:rPr>
              <w:t xml:space="preserve"> </w:t>
            </w:r>
            <w:r>
              <w:rPr>
                <w:sz w:val="21"/>
              </w:rPr>
              <w:t>Multifunction</w:t>
            </w:r>
            <w:r>
              <w:rPr>
                <w:spacing w:val="4"/>
                <w:sz w:val="21"/>
              </w:rPr>
              <w:t xml:space="preserve"> </w:t>
            </w:r>
            <w:r>
              <w:rPr>
                <w:sz w:val="21"/>
              </w:rPr>
              <w:t>Room</w:t>
            </w:r>
            <w:r>
              <w:rPr>
                <w:spacing w:val="5"/>
                <w:sz w:val="21"/>
              </w:rPr>
              <w:t xml:space="preserve"> </w:t>
            </w:r>
            <w:r>
              <w:rPr>
                <w:sz w:val="21"/>
              </w:rPr>
              <w:t>-</w:t>
            </w:r>
            <w:r>
              <w:rPr>
                <w:spacing w:val="1"/>
                <w:sz w:val="21"/>
              </w:rPr>
              <w:t xml:space="preserve"> </w:t>
            </w:r>
            <w:r>
              <w:rPr>
                <w:sz w:val="21"/>
              </w:rPr>
              <w:t>Events</w:t>
            </w:r>
            <w:r>
              <w:rPr>
                <w:spacing w:val="2"/>
                <w:sz w:val="21"/>
              </w:rPr>
              <w:t xml:space="preserve"> </w:t>
            </w:r>
            <w:r>
              <w:rPr>
                <w:sz w:val="21"/>
              </w:rPr>
              <w:t>and</w:t>
            </w:r>
            <w:r>
              <w:rPr>
                <w:spacing w:val="4"/>
                <w:sz w:val="21"/>
              </w:rPr>
              <w:t xml:space="preserve"> </w:t>
            </w:r>
            <w:r>
              <w:rPr>
                <w:sz w:val="21"/>
              </w:rPr>
              <w:t>Functions</w:t>
            </w:r>
            <w:r>
              <w:rPr>
                <w:spacing w:val="1"/>
                <w:sz w:val="21"/>
              </w:rPr>
              <w:t xml:space="preserve"> </w:t>
            </w:r>
            <w:r>
              <w:rPr>
                <w:sz w:val="21"/>
              </w:rPr>
              <w:t>-</w:t>
            </w:r>
            <w:r>
              <w:rPr>
                <w:spacing w:val="1"/>
                <w:sz w:val="21"/>
              </w:rPr>
              <w:t xml:space="preserve"> </w:t>
            </w:r>
            <w:r>
              <w:rPr>
                <w:sz w:val="21"/>
              </w:rPr>
              <w:t>half</w:t>
            </w:r>
            <w:r>
              <w:rPr>
                <w:spacing w:val="1"/>
                <w:sz w:val="21"/>
              </w:rPr>
              <w:t xml:space="preserve"> </w:t>
            </w:r>
            <w:r>
              <w:rPr>
                <w:sz w:val="21"/>
              </w:rPr>
              <w:t>day</w:t>
            </w:r>
            <w:r>
              <w:rPr>
                <w:spacing w:val="1"/>
                <w:sz w:val="21"/>
              </w:rPr>
              <w:t xml:space="preserve"> </w:t>
            </w:r>
            <w:r>
              <w:rPr>
                <w:sz w:val="21"/>
              </w:rPr>
              <w:t>-</w:t>
            </w:r>
            <w:r>
              <w:rPr>
                <w:spacing w:val="1"/>
                <w:sz w:val="21"/>
              </w:rPr>
              <w:t xml:space="preserve"> </w:t>
            </w:r>
            <w:r>
              <w:rPr>
                <w:sz w:val="21"/>
              </w:rPr>
              <w:t>up</w:t>
            </w:r>
            <w:r>
              <w:rPr>
                <w:spacing w:val="4"/>
                <w:sz w:val="21"/>
              </w:rPr>
              <w:t xml:space="preserve"> </w:t>
            </w:r>
            <w:r>
              <w:rPr>
                <w:sz w:val="21"/>
              </w:rPr>
              <w:t>to</w:t>
            </w:r>
            <w:r>
              <w:rPr>
                <w:spacing w:val="4"/>
                <w:sz w:val="21"/>
              </w:rPr>
              <w:t xml:space="preserve"> </w:t>
            </w:r>
            <w:r>
              <w:rPr>
                <w:sz w:val="21"/>
              </w:rPr>
              <w:t>4</w:t>
            </w:r>
            <w:r>
              <w:rPr>
                <w:spacing w:val="4"/>
                <w:sz w:val="21"/>
              </w:rPr>
              <w:t xml:space="preserve"> </w:t>
            </w:r>
            <w:r>
              <w:rPr>
                <w:spacing w:val="-2"/>
                <w:sz w:val="21"/>
              </w:rPr>
              <w:t>hours</w:t>
            </w:r>
          </w:p>
        </w:tc>
        <w:tc>
          <w:tcPr>
            <w:tcW w:w="3092" w:type="dxa"/>
            <w:tcBorders>
              <w:top w:val="single" w:sz="2" w:space="0" w:color="000000"/>
              <w:bottom w:val="single" w:sz="2" w:space="0" w:color="000000"/>
            </w:tcBorders>
          </w:tcPr>
          <w:p w14:paraId="7F4499AE"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05C8AFE9" w14:textId="77777777" w:rsidR="003F3708" w:rsidRDefault="005D069D">
            <w:pPr>
              <w:pStyle w:val="TableParagraph"/>
              <w:spacing w:line="252" w:lineRule="exact"/>
              <w:ind w:right="657"/>
              <w:rPr>
                <w:sz w:val="21"/>
              </w:rPr>
            </w:pPr>
            <w:r>
              <w:rPr>
                <w:spacing w:val="-2"/>
                <w:sz w:val="21"/>
              </w:rPr>
              <w:t>54.55</w:t>
            </w:r>
          </w:p>
        </w:tc>
        <w:tc>
          <w:tcPr>
            <w:tcW w:w="1920" w:type="dxa"/>
            <w:tcBorders>
              <w:top w:val="single" w:sz="2" w:space="0" w:color="000000"/>
              <w:bottom w:val="single" w:sz="2" w:space="0" w:color="000000"/>
            </w:tcBorders>
          </w:tcPr>
          <w:p w14:paraId="7F112F52" w14:textId="77777777" w:rsidR="003F3708" w:rsidRDefault="005D069D">
            <w:pPr>
              <w:pStyle w:val="TableParagraph"/>
              <w:spacing w:line="252" w:lineRule="exact"/>
              <w:ind w:left="263" w:right="265"/>
              <w:jc w:val="center"/>
              <w:rPr>
                <w:b/>
                <w:sz w:val="21"/>
              </w:rPr>
            </w:pPr>
            <w:r>
              <w:rPr>
                <w:b/>
                <w:spacing w:val="-2"/>
                <w:sz w:val="21"/>
              </w:rPr>
              <w:t>600.00</w:t>
            </w:r>
          </w:p>
        </w:tc>
        <w:tc>
          <w:tcPr>
            <w:tcW w:w="2057" w:type="dxa"/>
            <w:tcBorders>
              <w:top w:val="single" w:sz="2" w:space="0" w:color="000000"/>
              <w:bottom w:val="single" w:sz="2" w:space="0" w:color="000000"/>
            </w:tcBorders>
          </w:tcPr>
          <w:p w14:paraId="51514709" w14:textId="77777777" w:rsidR="003F3708" w:rsidRDefault="005D069D">
            <w:pPr>
              <w:pStyle w:val="TableParagraph"/>
              <w:spacing w:line="252" w:lineRule="exact"/>
              <w:ind w:right="799"/>
              <w:rPr>
                <w:sz w:val="21"/>
              </w:rPr>
            </w:pPr>
            <w:r>
              <w:rPr>
                <w:spacing w:val="-2"/>
                <w:sz w:val="21"/>
              </w:rPr>
              <w:t>600.00</w:t>
            </w:r>
          </w:p>
        </w:tc>
        <w:tc>
          <w:tcPr>
            <w:tcW w:w="1220" w:type="dxa"/>
            <w:tcBorders>
              <w:top w:val="single" w:sz="2" w:space="0" w:color="000000"/>
              <w:bottom w:val="single" w:sz="2" w:space="0" w:color="000000"/>
            </w:tcBorders>
          </w:tcPr>
          <w:p w14:paraId="361F13FD" w14:textId="77777777" w:rsidR="003F3708" w:rsidRDefault="005D069D">
            <w:pPr>
              <w:pStyle w:val="TableParagraph"/>
              <w:spacing w:line="252" w:lineRule="exact"/>
              <w:ind w:right="38"/>
              <w:rPr>
                <w:sz w:val="21"/>
              </w:rPr>
            </w:pPr>
            <w:r>
              <w:rPr>
                <w:spacing w:val="-4"/>
                <w:sz w:val="21"/>
              </w:rPr>
              <w:t>0.00</w:t>
            </w:r>
          </w:p>
        </w:tc>
      </w:tr>
      <w:tr w:rsidR="003F3708" w14:paraId="23A25100" w14:textId="77777777">
        <w:trPr>
          <w:trHeight w:val="274"/>
        </w:trPr>
        <w:tc>
          <w:tcPr>
            <w:tcW w:w="10785" w:type="dxa"/>
            <w:tcBorders>
              <w:top w:val="single" w:sz="2" w:space="0" w:color="000000"/>
              <w:bottom w:val="single" w:sz="2" w:space="0" w:color="000000"/>
            </w:tcBorders>
          </w:tcPr>
          <w:p w14:paraId="20F984EF" w14:textId="77777777" w:rsidR="003F3708" w:rsidRDefault="005D069D">
            <w:pPr>
              <w:pStyle w:val="TableParagraph"/>
              <w:spacing w:line="252" w:lineRule="exact"/>
              <w:ind w:left="333"/>
              <w:jc w:val="left"/>
              <w:rPr>
                <w:sz w:val="21"/>
              </w:rPr>
            </w:pPr>
            <w:r>
              <w:rPr>
                <w:sz w:val="21"/>
              </w:rPr>
              <w:t>1946</w:t>
            </w:r>
            <w:r>
              <w:rPr>
                <w:spacing w:val="3"/>
                <w:sz w:val="21"/>
              </w:rPr>
              <w:t xml:space="preserve"> </w:t>
            </w:r>
            <w:r>
              <w:rPr>
                <w:sz w:val="21"/>
              </w:rPr>
              <w:t>-</w:t>
            </w:r>
            <w:r>
              <w:rPr>
                <w:spacing w:val="1"/>
                <w:sz w:val="21"/>
              </w:rPr>
              <w:t xml:space="preserve"> </w:t>
            </w:r>
            <w:r>
              <w:rPr>
                <w:sz w:val="21"/>
              </w:rPr>
              <w:t>NWM</w:t>
            </w:r>
            <w:r>
              <w:rPr>
                <w:spacing w:val="3"/>
                <w:sz w:val="21"/>
              </w:rPr>
              <w:t xml:space="preserve"> </w:t>
            </w:r>
            <w:r>
              <w:rPr>
                <w:sz w:val="21"/>
              </w:rPr>
              <w:t>Strachan</w:t>
            </w:r>
            <w:r>
              <w:rPr>
                <w:spacing w:val="4"/>
                <w:sz w:val="21"/>
              </w:rPr>
              <w:t xml:space="preserve"> </w:t>
            </w:r>
            <w:r>
              <w:rPr>
                <w:sz w:val="21"/>
              </w:rPr>
              <w:t>Room</w:t>
            </w:r>
            <w:r>
              <w:rPr>
                <w:spacing w:val="6"/>
                <w:sz w:val="21"/>
              </w:rPr>
              <w:t xml:space="preserve"> </w:t>
            </w:r>
            <w:r>
              <w:rPr>
                <w:sz w:val="21"/>
              </w:rPr>
              <w:t>-</w:t>
            </w:r>
            <w:r>
              <w:rPr>
                <w:spacing w:val="1"/>
                <w:sz w:val="21"/>
              </w:rPr>
              <w:t xml:space="preserve"> </w:t>
            </w:r>
            <w:r>
              <w:rPr>
                <w:sz w:val="21"/>
              </w:rPr>
              <w:t>Standard</w:t>
            </w:r>
            <w:r>
              <w:rPr>
                <w:spacing w:val="4"/>
                <w:sz w:val="21"/>
              </w:rPr>
              <w:t xml:space="preserve"> </w:t>
            </w:r>
            <w:r>
              <w:rPr>
                <w:sz w:val="21"/>
              </w:rPr>
              <w:t>Full</w:t>
            </w:r>
            <w:r>
              <w:rPr>
                <w:spacing w:val="5"/>
                <w:sz w:val="21"/>
              </w:rPr>
              <w:t xml:space="preserve"> </w:t>
            </w:r>
            <w:r>
              <w:rPr>
                <w:sz w:val="21"/>
              </w:rPr>
              <w:t>Day</w:t>
            </w:r>
            <w:r>
              <w:rPr>
                <w:spacing w:val="1"/>
                <w:sz w:val="21"/>
              </w:rPr>
              <w:t xml:space="preserve"> </w:t>
            </w:r>
            <w:r>
              <w:rPr>
                <w:sz w:val="21"/>
              </w:rPr>
              <w:t>up</w:t>
            </w:r>
            <w:r>
              <w:rPr>
                <w:spacing w:val="5"/>
                <w:sz w:val="21"/>
              </w:rPr>
              <w:t xml:space="preserve"> </w:t>
            </w:r>
            <w:r>
              <w:rPr>
                <w:sz w:val="21"/>
              </w:rPr>
              <w:t>to</w:t>
            </w:r>
            <w:r>
              <w:rPr>
                <w:spacing w:val="4"/>
                <w:sz w:val="21"/>
              </w:rPr>
              <w:t xml:space="preserve"> </w:t>
            </w:r>
            <w:r>
              <w:rPr>
                <w:sz w:val="21"/>
              </w:rPr>
              <w:t>8</w:t>
            </w:r>
            <w:r>
              <w:rPr>
                <w:spacing w:val="4"/>
                <w:sz w:val="21"/>
              </w:rPr>
              <w:t xml:space="preserve"> </w:t>
            </w:r>
            <w:r>
              <w:rPr>
                <w:spacing w:val="-2"/>
                <w:sz w:val="21"/>
              </w:rPr>
              <w:t>hours</w:t>
            </w:r>
          </w:p>
        </w:tc>
        <w:tc>
          <w:tcPr>
            <w:tcW w:w="3092" w:type="dxa"/>
            <w:tcBorders>
              <w:top w:val="single" w:sz="2" w:space="0" w:color="000000"/>
              <w:bottom w:val="single" w:sz="2" w:space="0" w:color="000000"/>
            </w:tcBorders>
          </w:tcPr>
          <w:p w14:paraId="1F6D8D5B"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48D4AF4E" w14:textId="77777777" w:rsidR="003F3708" w:rsidRDefault="005D069D">
            <w:pPr>
              <w:pStyle w:val="TableParagraph"/>
              <w:spacing w:line="252" w:lineRule="exact"/>
              <w:ind w:right="657"/>
              <w:rPr>
                <w:sz w:val="21"/>
              </w:rPr>
            </w:pPr>
            <w:r>
              <w:rPr>
                <w:spacing w:val="-2"/>
                <w:sz w:val="21"/>
              </w:rPr>
              <w:t>77.27</w:t>
            </w:r>
          </w:p>
        </w:tc>
        <w:tc>
          <w:tcPr>
            <w:tcW w:w="1920" w:type="dxa"/>
            <w:tcBorders>
              <w:top w:val="single" w:sz="2" w:space="0" w:color="000000"/>
              <w:bottom w:val="single" w:sz="2" w:space="0" w:color="000000"/>
            </w:tcBorders>
          </w:tcPr>
          <w:p w14:paraId="2256159C" w14:textId="77777777" w:rsidR="003F3708" w:rsidRDefault="005D069D">
            <w:pPr>
              <w:pStyle w:val="TableParagraph"/>
              <w:spacing w:line="252" w:lineRule="exact"/>
              <w:ind w:left="263" w:right="265"/>
              <w:jc w:val="center"/>
              <w:rPr>
                <w:b/>
                <w:sz w:val="21"/>
              </w:rPr>
            </w:pPr>
            <w:r>
              <w:rPr>
                <w:b/>
                <w:spacing w:val="-2"/>
                <w:sz w:val="21"/>
              </w:rPr>
              <w:t>850.00</w:t>
            </w:r>
          </w:p>
        </w:tc>
        <w:tc>
          <w:tcPr>
            <w:tcW w:w="2057" w:type="dxa"/>
            <w:tcBorders>
              <w:top w:val="single" w:sz="2" w:space="0" w:color="000000"/>
              <w:bottom w:val="single" w:sz="2" w:space="0" w:color="000000"/>
            </w:tcBorders>
          </w:tcPr>
          <w:p w14:paraId="5B87C614" w14:textId="77777777" w:rsidR="003F3708" w:rsidRDefault="005D069D">
            <w:pPr>
              <w:pStyle w:val="TableParagraph"/>
              <w:spacing w:line="252" w:lineRule="exact"/>
              <w:ind w:right="799"/>
              <w:rPr>
                <w:sz w:val="21"/>
              </w:rPr>
            </w:pPr>
            <w:r>
              <w:rPr>
                <w:spacing w:val="-2"/>
                <w:sz w:val="21"/>
              </w:rPr>
              <w:t>850.00</w:t>
            </w:r>
          </w:p>
        </w:tc>
        <w:tc>
          <w:tcPr>
            <w:tcW w:w="1220" w:type="dxa"/>
            <w:tcBorders>
              <w:top w:val="single" w:sz="2" w:space="0" w:color="000000"/>
              <w:bottom w:val="single" w:sz="2" w:space="0" w:color="000000"/>
            </w:tcBorders>
          </w:tcPr>
          <w:p w14:paraId="02C6E741" w14:textId="77777777" w:rsidR="003F3708" w:rsidRDefault="005D069D">
            <w:pPr>
              <w:pStyle w:val="TableParagraph"/>
              <w:spacing w:line="252" w:lineRule="exact"/>
              <w:ind w:right="38"/>
              <w:rPr>
                <w:sz w:val="21"/>
              </w:rPr>
            </w:pPr>
            <w:r>
              <w:rPr>
                <w:spacing w:val="-4"/>
                <w:sz w:val="21"/>
              </w:rPr>
              <w:t>0.00</w:t>
            </w:r>
          </w:p>
        </w:tc>
      </w:tr>
      <w:tr w:rsidR="003F3708" w14:paraId="654BEBBB" w14:textId="77777777">
        <w:trPr>
          <w:trHeight w:val="274"/>
        </w:trPr>
        <w:tc>
          <w:tcPr>
            <w:tcW w:w="10785" w:type="dxa"/>
            <w:tcBorders>
              <w:top w:val="single" w:sz="2" w:space="0" w:color="000000"/>
              <w:bottom w:val="single" w:sz="2" w:space="0" w:color="000000"/>
            </w:tcBorders>
          </w:tcPr>
          <w:p w14:paraId="250A432C" w14:textId="77777777" w:rsidR="003F3708" w:rsidRDefault="005D069D">
            <w:pPr>
              <w:pStyle w:val="TableParagraph"/>
              <w:spacing w:line="252" w:lineRule="exact"/>
              <w:ind w:left="333"/>
              <w:jc w:val="left"/>
              <w:rPr>
                <w:sz w:val="21"/>
              </w:rPr>
            </w:pPr>
            <w:r>
              <w:rPr>
                <w:sz w:val="21"/>
              </w:rPr>
              <w:t>1947 - NWM</w:t>
            </w:r>
            <w:r>
              <w:rPr>
                <w:spacing w:val="2"/>
                <w:sz w:val="21"/>
              </w:rPr>
              <w:t xml:space="preserve"> </w:t>
            </w:r>
            <w:r>
              <w:rPr>
                <w:sz w:val="21"/>
              </w:rPr>
              <w:t>Strachan</w:t>
            </w:r>
            <w:r>
              <w:rPr>
                <w:spacing w:val="3"/>
                <w:sz w:val="21"/>
              </w:rPr>
              <w:t xml:space="preserve"> </w:t>
            </w:r>
            <w:r>
              <w:rPr>
                <w:sz w:val="21"/>
              </w:rPr>
              <w:t>Room</w:t>
            </w:r>
            <w:r>
              <w:rPr>
                <w:spacing w:val="5"/>
                <w:sz w:val="21"/>
              </w:rPr>
              <w:t xml:space="preserve"> </w:t>
            </w:r>
            <w:r>
              <w:rPr>
                <w:sz w:val="21"/>
              </w:rPr>
              <w:t>- Discount</w:t>
            </w:r>
            <w:r>
              <w:rPr>
                <w:spacing w:val="4"/>
                <w:sz w:val="21"/>
              </w:rPr>
              <w:t xml:space="preserve"> </w:t>
            </w:r>
            <w:r>
              <w:rPr>
                <w:sz w:val="21"/>
              </w:rPr>
              <w:t>and</w:t>
            </w:r>
            <w:r>
              <w:rPr>
                <w:spacing w:val="4"/>
                <w:sz w:val="21"/>
              </w:rPr>
              <w:t xml:space="preserve"> </w:t>
            </w:r>
            <w:r>
              <w:rPr>
                <w:sz w:val="21"/>
              </w:rPr>
              <w:t>Concession</w:t>
            </w:r>
            <w:r>
              <w:rPr>
                <w:spacing w:val="3"/>
                <w:sz w:val="21"/>
              </w:rPr>
              <w:t xml:space="preserve"> </w:t>
            </w:r>
            <w:r>
              <w:rPr>
                <w:sz w:val="21"/>
              </w:rPr>
              <w:t>-</w:t>
            </w:r>
            <w:r>
              <w:rPr>
                <w:spacing w:val="1"/>
                <w:sz w:val="21"/>
              </w:rPr>
              <w:t xml:space="preserve"> </w:t>
            </w:r>
            <w:r>
              <w:rPr>
                <w:sz w:val="21"/>
              </w:rPr>
              <w:t>Full</w:t>
            </w:r>
            <w:r>
              <w:rPr>
                <w:spacing w:val="3"/>
                <w:sz w:val="21"/>
              </w:rPr>
              <w:t xml:space="preserve"> </w:t>
            </w:r>
            <w:r>
              <w:rPr>
                <w:sz w:val="21"/>
              </w:rPr>
              <w:t>Day</w:t>
            </w:r>
            <w:r>
              <w:rPr>
                <w:spacing w:val="1"/>
                <w:sz w:val="21"/>
              </w:rPr>
              <w:t xml:space="preserve"> </w:t>
            </w:r>
            <w:r>
              <w:rPr>
                <w:sz w:val="21"/>
              </w:rPr>
              <w:t>- up</w:t>
            </w:r>
            <w:r>
              <w:rPr>
                <w:spacing w:val="3"/>
                <w:sz w:val="21"/>
              </w:rPr>
              <w:t xml:space="preserve"> </w:t>
            </w:r>
            <w:r>
              <w:rPr>
                <w:sz w:val="21"/>
              </w:rPr>
              <w:t>to</w:t>
            </w:r>
            <w:r>
              <w:rPr>
                <w:spacing w:val="4"/>
                <w:sz w:val="21"/>
              </w:rPr>
              <w:t xml:space="preserve"> </w:t>
            </w:r>
            <w:r>
              <w:rPr>
                <w:sz w:val="21"/>
              </w:rPr>
              <w:t>8</w:t>
            </w:r>
            <w:r>
              <w:rPr>
                <w:spacing w:val="3"/>
                <w:sz w:val="21"/>
              </w:rPr>
              <w:t xml:space="preserve"> </w:t>
            </w:r>
            <w:r>
              <w:rPr>
                <w:spacing w:val="-2"/>
                <w:sz w:val="21"/>
              </w:rPr>
              <w:t>hours</w:t>
            </w:r>
          </w:p>
        </w:tc>
        <w:tc>
          <w:tcPr>
            <w:tcW w:w="3092" w:type="dxa"/>
            <w:tcBorders>
              <w:top w:val="single" w:sz="2" w:space="0" w:color="000000"/>
              <w:bottom w:val="single" w:sz="2" w:space="0" w:color="000000"/>
            </w:tcBorders>
          </w:tcPr>
          <w:p w14:paraId="15BFB51F"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76941A55" w14:textId="77777777" w:rsidR="003F3708" w:rsidRDefault="005D069D">
            <w:pPr>
              <w:pStyle w:val="TableParagraph"/>
              <w:spacing w:line="252" w:lineRule="exact"/>
              <w:ind w:right="657"/>
              <w:rPr>
                <w:sz w:val="21"/>
              </w:rPr>
            </w:pPr>
            <w:r>
              <w:rPr>
                <w:spacing w:val="-2"/>
                <w:sz w:val="21"/>
              </w:rPr>
              <w:t>63.64</w:t>
            </w:r>
          </w:p>
        </w:tc>
        <w:tc>
          <w:tcPr>
            <w:tcW w:w="1920" w:type="dxa"/>
            <w:tcBorders>
              <w:top w:val="single" w:sz="2" w:space="0" w:color="000000"/>
              <w:bottom w:val="single" w:sz="2" w:space="0" w:color="000000"/>
            </w:tcBorders>
          </w:tcPr>
          <w:p w14:paraId="2AC3384D" w14:textId="77777777" w:rsidR="003F3708" w:rsidRDefault="005D069D">
            <w:pPr>
              <w:pStyle w:val="TableParagraph"/>
              <w:spacing w:line="252" w:lineRule="exact"/>
              <w:ind w:left="263" w:right="265"/>
              <w:jc w:val="center"/>
              <w:rPr>
                <w:b/>
                <w:sz w:val="21"/>
              </w:rPr>
            </w:pPr>
            <w:r>
              <w:rPr>
                <w:b/>
                <w:spacing w:val="-2"/>
                <w:sz w:val="21"/>
              </w:rPr>
              <w:t>700.00</w:t>
            </w:r>
          </w:p>
        </w:tc>
        <w:tc>
          <w:tcPr>
            <w:tcW w:w="2057" w:type="dxa"/>
            <w:tcBorders>
              <w:top w:val="single" w:sz="2" w:space="0" w:color="000000"/>
              <w:bottom w:val="single" w:sz="2" w:space="0" w:color="000000"/>
            </w:tcBorders>
          </w:tcPr>
          <w:p w14:paraId="1E539A8C" w14:textId="77777777" w:rsidR="003F3708" w:rsidRDefault="005D069D">
            <w:pPr>
              <w:pStyle w:val="TableParagraph"/>
              <w:spacing w:line="252" w:lineRule="exact"/>
              <w:ind w:right="799"/>
              <w:rPr>
                <w:sz w:val="21"/>
              </w:rPr>
            </w:pPr>
            <w:r>
              <w:rPr>
                <w:spacing w:val="-2"/>
                <w:sz w:val="21"/>
              </w:rPr>
              <w:t>700.00</w:t>
            </w:r>
          </w:p>
        </w:tc>
        <w:tc>
          <w:tcPr>
            <w:tcW w:w="1220" w:type="dxa"/>
            <w:tcBorders>
              <w:top w:val="single" w:sz="2" w:space="0" w:color="000000"/>
              <w:bottom w:val="single" w:sz="2" w:space="0" w:color="000000"/>
            </w:tcBorders>
          </w:tcPr>
          <w:p w14:paraId="085CA5A9" w14:textId="77777777" w:rsidR="003F3708" w:rsidRDefault="005D069D">
            <w:pPr>
              <w:pStyle w:val="TableParagraph"/>
              <w:spacing w:line="252" w:lineRule="exact"/>
              <w:ind w:right="38"/>
              <w:rPr>
                <w:sz w:val="21"/>
              </w:rPr>
            </w:pPr>
            <w:r>
              <w:rPr>
                <w:spacing w:val="-4"/>
                <w:sz w:val="21"/>
              </w:rPr>
              <w:t>0.00</w:t>
            </w:r>
          </w:p>
        </w:tc>
      </w:tr>
      <w:tr w:rsidR="003F3708" w14:paraId="47D68690" w14:textId="77777777">
        <w:trPr>
          <w:trHeight w:val="274"/>
        </w:trPr>
        <w:tc>
          <w:tcPr>
            <w:tcW w:w="10785" w:type="dxa"/>
            <w:tcBorders>
              <w:top w:val="single" w:sz="2" w:space="0" w:color="000000"/>
              <w:bottom w:val="single" w:sz="2" w:space="0" w:color="000000"/>
            </w:tcBorders>
          </w:tcPr>
          <w:p w14:paraId="2C9F4CA3" w14:textId="77777777" w:rsidR="003F3708" w:rsidRDefault="005D069D">
            <w:pPr>
              <w:pStyle w:val="TableParagraph"/>
              <w:spacing w:line="252" w:lineRule="exact"/>
              <w:ind w:left="333"/>
              <w:jc w:val="left"/>
              <w:rPr>
                <w:sz w:val="21"/>
              </w:rPr>
            </w:pPr>
            <w:r>
              <w:rPr>
                <w:sz w:val="21"/>
              </w:rPr>
              <w:t>1948</w:t>
            </w:r>
            <w:r>
              <w:rPr>
                <w:spacing w:val="3"/>
                <w:sz w:val="21"/>
              </w:rPr>
              <w:t xml:space="preserve"> </w:t>
            </w:r>
            <w:r>
              <w:rPr>
                <w:sz w:val="21"/>
              </w:rPr>
              <w:t>-</w:t>
            </w:r>
            <w:r>
              <w:rPr>
                <w:spacing w:val="1"/>
                <w:sz w:val="21"/>
              </w:rPr>
              <w:t xml:space="preserve"> </w:t>
            </w:r>
            <w:r>
              <w:rPr>
                <w:sz w:val="21"/>
              </w:rPr>
              <w:t>NWM</w:t>
            </w:r>
            <w:r>
              <w:rPr>
                <w:spacing w:val="2"/>
                <w:sz w:val="21"/>
              </w:rPr>
              <w:t xml:space="preserve"> </w:t>
            </w:r>
            <w:r>
              <w:rPr>
                <w:sz w:val="21"/>
              </w:rPr>
              <w:t>Strachan</w:t>
            </w:r>
            <w:r>
              <w:rPr>
                <w:spacing w:val="4"/>
                <w:sz w:val="21"/>
              </w:rPr>
              <w:t xml:space="preserve"> </w:t>
            </w:r>
            <w:r>
              <w:rPr>
                <w:sz w:val="21"/>
              </w:rPr>
              <w:t>Room</w:t>
            </w:r>
            <w:r>
              <w:rPr>
                <w:spacing w:val="5"/>
                <w:sz w:val="21"/>
              </w:rPr>
              <w:t xml:space="preserve"> </w:t>
            </w:r>
            <w:r>
              <w:rPr>
                <w:sz w:val="21"/>
              </w:rPr>
              <w:t>-</w:t>
            </w:r>
            <w:r>
              <w:rPr>
                <w:spacing w:val="52"/>
                <w:sz w:val="21"/>
              </w:rPr>
              <w:t xml:space="preserve"> </w:t>
            </w:r>
            <w:r>
              <w:rPr>
                <w:sz w:val="21"/>
              </w:rPr>
              <w:t>Standard</w:t>
            </w:r>
            <w:r>
              <w:rPr>
                <w:spacing w:val="4"/>
                <w:sz w:val="21"/>
              </w:rPr>
              <w:t xml:space="preserve"> </w:t>
            </w:r>
            <w:r>
              <w:rPr>
                <w:sz w:val="21"/>
              </w:rPr>
              <w:t>Half</w:t>
            </w:r>
            <w:r>
              <w:rPr>
                <w:spacing w:val="1"/>
                <w:sz w:val="21"/>
              </w:rPr>
              <w:t xml:space="preserve"> </w:t>
            </w:r>
            <w:r>
              <w:rPr>
                <w:sz w:val="21"/>
              </w:rPr>
              <w:t>Day</w:t>
            </w:r>
            <w:r>
              <w:rPr>
                <w:spacing w:val="1"/>
                <w:sz w:val="21"/>
              </w:rPr>
              <w:t xml:space="preserve"> </w:t>
            </w:r>
            <w:r>
              <w:rPr>
                <w:sz w:val="21"/>
              </w:rPr>
              <w:t>up</w:t>
            </w:r>
            <w:r>
              <w:rPr>
                <w:spacing w:val="4"/>
                <w:sz w:val="21"/>
              </w:rPr>
              <w:t xml:space="preserve"> </w:t>
            </w:r>
            <w:r>
              <w:rPr>
                <w:sz w:val="21"/>
              </w:rPr>
              <w:t>to</w:t>
            </w:r>
            <w:r>
              <w:rPr>
                <w:spacing w:val="4"/>
                <w:sz w:val="21"/>
              </w:rPr>
              <w:t xml:space="preserve"> </w:t>
            </w:r>
            <w:r>
              <w:rPr>
                <w:sz w:val="21"/>
              </w:rPr>
              <w:t>4</w:t>
            </w:r>
            <w:r>
              <w:rPr>
                <w:spacing w:val="4"/>
                <w:sz w:val="21"/>
              </w:rPr>
              <w:t xml:space="preserve"> </w:t>
            </w:r>
            <w:r>
              <w:rPr>
                <w:spacing w:val="-2"/>
                <w:sz w:val="21"/>
              </w:rPr>
              <w:t>hours</w:t>
            </w:r>
          </w:p>
        </w:tc>
        <w:tc>
          <w:tcPr>
            <w:tcW w:w="3092" w:type="dxa"/>
            <w:tcBorders>
              <w:top w:val="single" w:sz="2" w:space="0" w:color="000000"/>
              <w:bottom w:val="single" w:sz="2" w:space="0" w:color="000000"/>
            </w:tcBorders>
          </w:tcPr>
          <w:p w14:paraId="764BCBAC"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54D18A1B" w14:textId="77777777" w:rsidR="003F3708" w:rsidRDefault="005D069D">
            <w:pPr>
              <w:pStyle w:val="TableParagraph"/>
              <w:spacing w:line="252" w:lineRule="exact"/>
              <w:ind w:right="657"/>
              <w:rPr>
                <w:sz w:val="21"/>
              </w:rPr>
            </w:pPr>
            <w:r>
              <w:rPr>
                <w:spacing w:val="-2"/>
                <w:sz w:val="21"/>
              </w:rPr>
              <w:t>59.09</w:t>
            </w:r>
          </w:p>
        </w:tc>
        <w:tc>
          <w:tcPr>
            <w:tcW w:w="1920" w:type="dxa"/>
            <w:tcBorders>
              <w:top w:val="single" w:sz="2" w:space="0" w:color="000000"/>
              <w:bottom w:val="single" w:sz="2" w:space="0" w:color="000000"/>
            </w:tcBorders>
          </w:tcPr>
          <w:p w14:paraId="05AC1B22" w14:textId="77777777" w:rsidR="003F3708" w:rsidRDefault="005D069D">
            <w:pPr>
              <w:pStyle w:val="TableParagraph"/>
              <w:spacing w:line="252" w:lineRule="exact"/>
              <w:ind w:left="263" w:right="265"/>
              <w:jc w:val="center"/>
              <w:rPr>
                <w:b/>
                <w:sz w:val="21"/>
              </w:rPr>
            </w:pPr>
            <w:r>
              <w:rPr>
                <w:b/>
                <w:spacing w:val="-2"/>
                <w:sz w:val="21"/>
              </w:rPr>
              <w:t>650.00</w:t>
            </w:r>
          </w:p>
        </w:tc>
        <w:tc>
          <w:tcPr>
            <w:tcW w:w="2057" w:type="dxa"/>
            <w:tcBorders>
              <w:top w:val="single" w:sz="2" w:space="0" w:color="000000"/>
              <w:bottom w:val="single" w:sz="2" w:space="0" w:color="000000"/>
            </w:tcBorders>
          </w:tcPr>
          <w:p w14:paraId="36999B5A" w14:textId="77777777" w:rsidR="003F3708" w:rsidRDefault="005D069D">
            <w:pPr>
              <w:pStyle w:val="TableParagraph"/>
              <w:spacing w:line="252" w:lineRule="exact"/>
              <w:ind w:right="799"/>
              <w:rPr>
                <w:sz w:val="21"/>
              </w:rPr>
            </w:pPr>
            <w:r>
              <w:rPr>
                <w:spacing w:val="-2"/>
                <w:sz w:val="21"/>
              </w:rPr>
              <w:t>650.00</w:t>
            </w:r>
          </w:p>
        </w:tc>
        <w:tc>
          <w:tcPr>
            <w:tcW w:w="1220" w:type="dxa"/>
            <w:tcBorders>
              <w:top w:val="single" w:sz="2" w:space="0" w:color="000000"/>
              <w:bottom w:val="single" w:sz="2" w:space="0" w:color="000000"/>
            </w:tcBorders>
          </w:tcPr>
          <w:p w14:paraId="3DE9A7C8" w14:textId="77777777" w:rsidR="003F3708" w:rsidRDefault="005D069D">
            <w:pPr>
              <w:pStyle w:val="TableParagraph"/>
              <w:spacing w:line="252" w:lineRule="exact"/>
              <w:ind w:right="38"/>
              <w:rPr>
                <w:sz w:val="21"/>
              </w:rPr>
            </w:pPr>
            <w:r>
              <w:rPr>
                <w:spacing w:val="-4"/>
                <w:sz w:val="21"/>
              </w:rPr>
              <w:t>0.00</w:t>
            </w:r>
          </w:p>
        </w:tc>
      </w:tr>
      <w:tr w:rsidR="003F3708" w14:paraId="002B6586" w14:textId="77777777">
        <w:trPr>
          <w:trHeight w:val="274"/>
        </w:trPr>
        <w:tc>
          <w:tcPr>
            <w:tcW w:w="10785" w:type="dxa"/>
            <w:tcBorders>
              <w:top w:val="single" w:sz="2" w:space="0" w:color="000000"/>
              <w:bottom w:val="single" w:sz="2" w:space="0" w:color="000000"/>
            </w:tcBorders>
          </w:tcPr>
          <w:p w14:paraId="0BF5132A" w14:textId="77777777" w:rsidR="003F3708" w:rsidRDefault="005D069D">
            <w:pPr>
              <w:pStyle w:val="TableParagraph"/>
              <w:spacing w:line="252" w:lineRule="exact"/>
              <w:ind w:left="333"/>
              <w:jc w:val="left"/>
              <w:rPr>
                <w:sz w:val="21"/>
              </w:rPr>
            </w:pPr>
            <w:r>
              <w:rPr>
                <w:sz w:val="21"/>
              </w:rPr>
              <w:t>1949 - NWM</w:t>
            </w:r>
            <w:r>
              <w:rPr>
                <w:spacing w:val="2"/>
                <w:sz w:val="21"/>
              </w:rPr>
              <w:t xml:space="preserve"> </w:t>
            </w:r>
            <w:r>
              <w:rPr>
                <w:sz w:val="21"/>
              </w:rPr>
              <w:t>Strachan</w:t>
            </w:r>
            <w:r>
              <w:rPr>
                <w:spacing w:val="3"/>
                <w:sz w:val="21"/>
              </w:rPr>
              <w:t xml:space="preserve"> </w:t>
            </w:r>
            <w:r>
              <w:rPr>
                <w:sz w:val="21"/>
              </w:rPr>
              <w:t>Room</w:t>
            </w:r>
            <w:r>
              <w:rPr>
                <w:spacing w:val="4"/>
                <w:sz w:val="21"/>
              </w:rPr>
              <w:t xml:space="preserve"> </w:t>
            </w:r>
            <w:r>
              <w:rPr>
                <w:sz w:val="21"/>
              </w:rPr>
              <w:t>-</w:t>
            </w:r>
            <w:r>
              <w:rPr>
                <w:spacing w:val="1"/>
                <w:sz w:val="21"/>
              </w:rPr>
              <w:t xml:space="preserve"> </w:t>
            </w:r>
            <w:r>
              <w:rPr>
                <w:sz w:val="21"/>
              </w:rPr>
              <w:t>Discount</w:t>
            </w:r>
            <w:r>
              <w:rPr>
                <w:spacing w:val="3"/>
                <w:sz w:val="21"/>
              </w:rPr>
              <w:t xml:space="preserve"> </w:t>
            </w:r>
            <w:r>
              <w:rPr>
                <w:sz w:val="21"/>
              </w:rPr>
              <w:t>and</w:t>
            </w:r>
            <w:r>
              <w:rPr>
                <w:spacing w:val="4"/>
                <w:sz w:val="21"/>
              </w:rPr>
              <w:t xml:space="preserve"> </w:t>
            </w:r>
            <w:r>
              <w:rPr>
                <w:sz w:val="21"/>
              </w:rPr>
              <w:t>Concession</w:t>
            </w:r>
            <w:r>
              <w:rPr>
                <w:spacing w:val="3"/>
                <w:sz w:val="21"/>
              </w:rPr>
              <w:t xml:space="preserve"> </w:t>
            </w:r>
            <w:r>
              <w:rPr>
                <w:sz w:val="21"/>
              </w:rPr>
              <w:t>- Half</w:t>
            </w:r>
            <w:r>
              <w:rPr>
                <w:spacing w:val="1"/>
                <w:sz w:val="21"/>
              </w:rPr>
              <w:t xml:space="preserve"> </w:t>
            </w:r>
            <w:r>
              <w:rPr>
                <w:sz w:val="21"/>
              </w:rPr>
              <w:t>Day - up</w:t>
            </w:r>
            <w:r>
              <w:rPr>
                <w:spacing w:val="4"/>
                <w:sz w:val="21"/>
              </w:rPr>
              <w:t xml:space="preserve"> </w:t>
            </w:r>
            <w:r>
              <w:rPr>
                <w:sz w:val="21"/>
              </w:rPr>
              <w:t>to</w:t>
            </w:r>
            <w:r>
              <w:rPr>
                <w:spacing w:val="3"/>
                <w:sz w:val="21"/>
              </w:rPr>
              <w:t xml:space="preserve"> </w:t>
            </w:r>
            <w:r>
              <w:rPr>
                <w:sz w:val="21"/>
              </w:rPr>
              <w:t>4</w:t>
            </w:r>
            <w:r>
              <w:rPr>
                <w:spacing w:val="3"/>
                <w:sz w:val="21"/>
              </w:rPr>
              <w:t xml:space="preserve"> </w:t>
            </w:r>
            <w:r>
              <w:rPr>
                <w:spacing w:val="-2"/>
                <w:sz w:val="21"/>
              </w:rPr>
              <w:t>hours</w:t>
            </w:r>
          </w:p>
        </w:tc>
        <w:tc>
          <w:tcPr>
            <w:tcW w:w="3092" w:type="dxa"/>
            <w:tcBorders>
              <w:top w:val="single" w:sz="2" w:space="0" w:color="000000"/>
              <w:bottom w:val="single" w:sz="2" w:space="0" w:color="000000"/>
            </w:tcBorders>
          </w:tcPr>
          <w:p w14:paraId="53ECE55C"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4227CF9E" w14:textId="77777777" w:rsidR="003F3708" w:rsidRDefault="005D069D">
            <w:pPr>
              <w:pStyle w:val="TableParagraph"/>
              <w:spacing w:line="252" w:lineRule="exact"/>
              <w:ind w:right="657"/>
              <w:rPr>
                <w:sz w:val="21"/>
              </w:rPr>
            </w:pPr>
            <w:r>
              <w:rPr>
                <w:spacing w:val="-2"/>
                <w:sz w:val="21"/>
              </w:rPr>
              <w:t>45.45</w:t>
            </w:r>
          </w:p>
        </w:tc>
        <w:tc>
          <w:tcPr>
            <w:tcW w:w="1920" w:type="dxa"/>
            <w:tcBorders>
              <w:top w:val="single" w:sz="2" w:space="0" w:color="000000"/>
              <w:bottom w:val="single" w:sz="2" w:space="0" w:color="000000"/>
            </w:tcBorders>
          </w:tcPr>
          <w:p w14:paraId="0C54A809" w14:textId="77777777" w:rsidR="003F3708" w:rsidRDefault="005D069D">
            <w:pPr>
              <w:pStyle w:val="TableParagraph"/>
              <w:spacing w:line="252" w:lineRule="exact"/>
              <w:ind w:left="263" w:right="265"/>
              <w:jc w:val="center"/>
              <w:rPr>
                <w:b/>
                <w:sz w:val="21"/>
              </w:rPr>
            </w:pPr>
            <w:r>
              <w:rPr>
                <w:b/>
                <w:spacing w:val="-2"/>
                <w:sz w:val="21"/>
              </w:rPr>
              <w:t>500.00</w:t>
            </w:r>
          </w:p>
        </w:tc>
        <w:tc>
          <w:tcPr>
            <w:tcW w:w="2057" w:type="dxa"/>
            <w:tcBorders>
              <w:top w:val="single" w:sz="2" w:space="0" w:color="000000"/>
              <w:bottom w:val="single" w:sz="2" w:space="0" w:color="000000"/>
            </w:tcBorders>
          </w:tcPr>
          <w:p w14:paraId="26BF0743" w14:textId="77777777" w:rsidR="003F3708" w:rsidRDefault="005D069D">
            <w:pPr>
              <w:pStyle w:val="TableParagraph"/>
              <w:spacing w:line="252" w:lineRule="exact"/>
              <w:ind w:right="799"/>
              <w:rPr>
                <w:sz w:val="21"/>
              </w:rPr>
            </w:pPr>
            <w:r>
              <w:rPr>
                <w:spacing w:val="-2"/>
                <w:sz w:val="21"/>
              </w:rPr>
              <w:t>500.00</w:t>
            </w:r>
          </w:p>
        </w:tc>
        <w:tc>
          <w:tcPr>
            <w:tcW w:w="1220" w:type="dxa"/>
            <w:tcBorders>
              <w:top w:val="single" w:sz="2" w:space="0" w:color="000000"/>
              <w:bottom w:val="single" w:sz="2" w:space="0" w:color="000000"/>
            </w:tcBorders>
          </w:tcPr>
          <w:p w14:paraId="09864C57" w14:textId="77777777" w:rsidR="003F3708" w:rsidRDefault="005D069D">
            <w:pPr>
              <w:pStyle w:val="TableParagraph"/>
              <w:spacing w:line="252" w:lineRule="exact"/>
              <w:ind w:right="38"/>
              <w:rPr>
                <w:sz w:val="21"/>
              </w:rPr>
            </w:pPr>
            <w:r>
              <w:rPr>
                <w:spacing w:val="-4"/>
                <w:sz w:val="21"/>
              </w:rPr>
              <w:t>0.00</w:t>
            </w:r>
          </w:p>
        </w:tc>
      </w:tr>
      <w:tr w:rsidR="003F3708" w14:paraId="4A479F36" w14:textId="77777777">
        <w:trPr>
          <w:trHeight w:val="274"/>
        </w:trPr>
        <w:tc>
          <w:tcPr>
            <w:tcW w:w="10785" w:type="dxa"/>
            <w:tcBorders>
              <w:top w:val="single" w:sz="2" w:space="0" w:color="000000"/>
              <w:bottom w:val="single" w:sz="2" w:space="0" w:color="000000"/>
            </w:tcBorders>
          </w:tcPr>
          <w:p w14:paraId="1BE276D6" w14:textId="77777777" w:rsidR="003F3708" w:rsidRDefault="005D069D">
            <w:pPr>
              <w:pStyle w:val="TableParagraph"/>
              <w:spacing w:line="252" w:lineRule="exact"/>
              <w:ind w:left="333"/>
              <w:jc w:val="left"/>
              <w:rPr>
                <w:sz w:val="21"/>
              </w:rPr>
            </w:pPr>
            <w:r>
              <w:rPr>
                <w:sz w:val="21"/>
              </w:rPr>
              <w:t>1951</w:t>
            </w:r>
            <w:r>
              <w:rPr>
                <w:spacing w:val="2"/>
                <w:sz w:val="21"/>
              </w:rPr>
              <w:t xml:space="preserve"> </w:t>
            </w:r>
            <w:r>
              <w:rPr>
                <w:sz w:val="21"/>
              </w:rPr>
              <w:t>-</w:t>
            </w:r>
            <w:r>
              <w:rPr>
                <w:spacing w:val="1"/>
                <w:sz w:val="21"/>
              </w:rPr>
              <w:t xml:space="preserve"> </w:t>
            </w:r>
            <w:r>
              <w:rPr>
                <w:sz w:val="21"/>
              </w:rPr>
              <w:t>Labour</w:t>
            </w:r>
            <w:r>
              <w:rPr>
                <w:spacing w:val="1"/>
                <w:sz w:val="21"/>
              </w:rPr>
              <w:t xml:space="preserve"> </w:t>
            </w:r>
            <w:r>
              <w:rPr>
                <w:sz w:val="21"/>
              </w:rPr>
              <w:t>- Regular</w:t>
            </w:r>
            <w:r>
              <w:rPr>
                <w:spacing w:val="1"/>
                <w:sz w:val="21"/>
              </w:rPr>
              <w:t xml:space="preserve"> </w:t>
            </w:r>
            <w:r>
              <w:rPr>
                <w:sz w:val="21"/>
              </w:rPr>
              <w:t>Hourly</w:t>
            </w:r>
            <w:r>
              <w:rPr>
                <w:spacing w:val="1"/>
                <w:sz w:val="21"/>
              </w:rPr>
              <w:t xml:space="preserve"> </w:t>
            </w:r>
            <w:r>
              <w:rPr>
                <w:spacing w:val="-4"/>
                <w:sz w:val="21"/>
              </w:rPr>
              <w:t>Rate</w:t>
            </w:r>
          </w:p>
        </w:tc>
        <w:tc>
          <w:tcPr>
            <w:tcW w:w="3092" w:type="dxa"/>
            <w:tcBorders>
              <w:top w:val="single" w:sz="2" w:space="0" w:color="000000"/>
              <w:bottom w:val="single" w:sz="2" w:space="0" w:color="000000"/>
            </w:tcBorders>
          </w:tcPr>
          <w:p w14:paraId="59F5A936"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4069710E" w14:textId="77777777" w:rsidR="003F3708" w:rsidRDefault="005D069D">
            <w:pPr>
              <w:pStyle w:val="TableParagraph"/>
              <w:spacing w:line="252" w:lineRule="exact"/>
              <w:ind w:right="657"/>
              <w:rPr>
                <w:sz w:val="21"/>
              </w:rPr>
            </w:pPr>
            <w:r>
              <w:rPr>
                <w:spacing w:val="-4"/>
                <w:sz w:val="21"/>
              </w:rPr>
              <w:t>9.09</w:t>
            </w:r>
          </w:p>
        </w:tc>
        <w:tc>
          <w:tcPr>
            <w:tcW w:w="1920" w:type="dxa"/>
            <w:tcBorders>
              <w:top w:val="single" w:sz="2" w:space="0" w:color="000000"/>
              <w:bottom w:val="single" w:sz="2" w:space="0" w:color="000000"/>
            </w:tcBorders>
          </w:tcPr>
          <w:p w14:paraId="28230A44" w14:textId="77777777" w:rsidR="003F3708" w:rsidRDefault="005D069D">
            <w:pPr>
              <w:pStyle w:val="TableParagraph"/>
              <w:spacing w:line="252" w:lineRule="exact"/>
              <w:ind w:left="263" w:right="265"/>
              <w:jc w:val="center"/>
              <w:rPr>
                <w:b/>
                <w:sz w:val="21"/>
              </w:rPr>
            </w:pPr>
            <w:r>
              <w:rPr>
                <w:b/>
                <w:spacing w:val="-2"/>
                <w:sz w:val="21"/>
              </w:rPr>
              <w:t>100.00</w:t>
            </w:r>
          </w:p>
        </w:tc>
        <w:tc>
          <w:tcPr>
            <w:tcW w:w="2057" w:type="dxa"/>
            <w:tcBorders>
              <w:top w:val="single" w:sz="2" w:space="0" w:color="000000"/>
              <w:bottom w:val="single" w:sz="2" w:space="0" w:color="000000"/>
            </w:tcBorders>
          </w:tcPr>
          <w:p w14:paraId="634DA6EC" w14:textId="77777777" w:rsidR="003F3708" w:rsidRDefault="005D069D">
            <w:pPr>
              <w:pStyle w:val="TableParagraph"/>
              <w:spacing w:line="252" w:lineRule="exact"/>
              <w:ind w:right="799"/>
              <w:rPr>
                <w:sz w:val="21"/>
              </w:rPr>
            </w:pPr>
            <w:r>
              <w:rPr>
                <w:spacing w:val="-2"/>
                <w:sz w:val="21"/>
              </w:rPr>
              <w:t>100.00</w:t>
            </w:r>
          </w:p>
        </w:tc>
        <w:tc>
          <w:tcPr>
            <w:tcW w:w="1220" w:type="dxa"/>
            <w:tcBorders>
              <w:top w:val="single" w:sz="2" w:space="0" w:color="000000"/>
              <w:bottom w:val="single" w:sz="2" w:space="0" w:color="000000"/>
            </w:tcBorders>
          </w:tcPr>
          <w:p w14:paraId="35098BDE" w14:textId="77777777" w:rsidR="003F3708" w:rsidRDefault="005D069D">
            <w:pPr>
              <w:pStyle w:val="TableParagraph"/>
              <w:spacing w:line="252" w:lineRule="exact"/>
              <w:ind w:right="38"/>
              <w:rPr>
                <w:sz w:val="21"/>
              </w:rPr>
            </w:pPr>
            <w:r>
              <w:rPr>
                <w:spacing w:val="-4"/>
                <w:sz w:val="21"/>
              </w:rPr>
              <w:t>0.00</w:t>
            </w:r>
          </w:p>
        </w:tc>
      </w:tr>
      <w:tr w:rsidR="003F3708" w14:paraId="0D5234E6" w14:textId="77777777">
        <w:trPr>
          <w:trHeight w:val="274"/>
        </w:trPr>
        <w:tc>
          <w:tcPr>
            <w:tcW w:w="10785" w:type="dxa"/>
            <w:tcBorders>
              <w:top w:val="single" w:sz="2" w:space="0" w:color="000000"/>
              <w:bottom w:val="single" w:sz="2" w:space="0" w:color="000000"/>
            </w:tcBorders>
          </w:tcPr>
          <w:p w14:paraId="38B3B31C" w14:textId="77777777" w:rsidR="003F3708" w:rsidRDefault="005D069D">
            <w:pPr>
              <w:pStyle w:val="TableParagraph"/>
              <w:spacing w:line="252" w:lineRule="exact"/>
              <w:ind w:left="333"/>
              <w:jc w:val="left"/>
              <w:rPr>
                <w:sz w:val="21"/>
              </w:rPr>
            </w:pPr>
            <w:r>
              <w:rPr>
                <w:sz w:val="21"/>
              </w:rPr>
              <w:t>1952</w:t>
            </w:r>
            <w:r>
              <w:rPr>
                <w:spacing w:val="2"/>
                <w:sz w:val="21"/>
              </w:rPr>
              <w:t xml:space="preserve"> </w:t>
            </w:r>
            <w:r>
              <w:rPr>
                <w:sz w:val="21"/>
              </w:rPr>
              <w:t>- Labour - Concessional</w:t>
            </w:r>
            <w:r>
              <w:rPr>
                <w:spacing w:val="3"/>
                <w:sz w:val="21"/>
              </w:rPr>
              <w:t xml:space="preserve"> </w:t>
            </w:r>
            <w:r>
              <w:rPr>
                <w:sz w:val="21"/>
              </w:rPr>
              <w:t xml:space="preserve">Hourly </w:t>
            </w:r>
            <w:r>
              <w:rPr>
                <w:spacing w:val="-4"/>
                <w:sz w:val="21"/>
              </w:rPr>
              <w:t>Rate</w:t>
            </w:r>
          </w:p>
        </w:tc>
        <w:tc>
          <w:tcPr>
            <w:tcW w:w="3092" w:type="dxa"/>
            <w:tcBorders>
              <w:top w:val="single" w:sz="2" w:space="0" w:color="000000"/>
              <w:bottom w:val="single" w:sz="2" w:space="0" w:color="000000"/>
            </w:tcBorders>
          </w:tcPr>
          <w:p w14:paraId="60EB0080"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327F2BB5" w14:textId="77777777" w:rsidR="003F3708" w:rsidRDefault="005D069D">
            <w:pPr>
              <w:pStyle w:val="TableParagraph"/>
              <w:spacing w:line="252" w:lineRule="exact"/>
              <w:ind w:right="657"/>
              <w:rPr>
                <w:sz w:val="21"/>
              </w:rPr>
            </w:pPr>
            <w:r>
              <w:rPr>
                <w:spacing w:val="-4"/>
                <w:sz w:val="21"/>
              </w:rPr>
              <w:t>6.82</w:t>
            </w:r>
          </w:p>
        </w:tc>
        <w:tc>
          <w:tcPr>
            <w:tcW w:w="1920" w:type="dxa"/>
            <w:tcBorders>
              <w:top w:val="single" w:sz="2" w:space="0" w:color="000000"/>
              <w:bottom w:val="single" w:sz="2" w:space="0" w:color="000000"/>
            </w:tcBorders>
          </w:tcPr>
          <w:p w14:paraId="53BC863C" w14:textId="77777777" w:rsidR="003F3708" w:rsidRDefault="005D069D">
            <w:pPr>
              <w:pStyle w:val="TableParagraph"/>
              <w:spacing w:line="252" w:lineRule="exact"/>
              <w:ind w:left="263" w:right="159"/>
              <w:jc w:val="center"/>
              <w:rPr>
                <w:b/>
                <w:sz w:val="21"/>
              </w:rPr>
            </w:pPr>
            <w:r>
              <w:rPr>
                <w:b/>
                <w:spacing w:val="-2"/>
                <w:sz w:val="21"/>
              </w:rPr>
              <w:t>75.00</w:t>
            </w:r>
          </w:p>
        </w:tc>
        <w:tc>
          <w:tcPr>
            <w:tcW w:w="2057" w:type="dxa"/>
            <w:tcBorders>
              <w:top w:val="single" w:sz="2" w:space="0" w:color="000000"/>
              <w:bottom w:val="single" w:sz="2" w:space="0" w:color="000000"/>
            </w:tcBorders>
          </w:tcPr>
          <w:p w14:paraId="02769094" w14:textId="77777777" w:rsidR="003F3708" w:rsidRDefault="005D069D">
            <w:pPr>
              <w:pStyle w:val="TableParagraph"/>
              <w:spacing w:line="252" w:lineRule="exact"/>
              <w:ind w:right="799"/>
              <w:rPr>
                <w:sz w:val="21"/>
              </w:rPr>
            </w:pPr>
            <w:r>
              <w:rPr>
                <w:spacing w:val="-2"/>
                <w:sz w:val="21"/>
              </w:rPr>
              <w:t>75.00</w:t>
            </w:r>
          </w:p>
        </w:tc>
        <w:tc>
          <w:tcPr>
            <w:tcW w:w="1220" w:type="dxa"/>
            <w:tcBorders>
              <w:top w:val="single" w:sz="2" w:space="0" w:color="000000"/>
              <w:bottom w:val="single" w:sz="2" w:space="0" w:color="000000"/>
            </w:tcBorders>
          </w:tcPr>
          <w:p w14:paraId="19953D02" w14:textId="77777777" w:rsidR="003F3708" w:rsidRDefault="005D069D">
            <w:pPr>
              <w:pStyle w:val="TableParagraph"/>
              <w:spacing w:line="252" w:lineRule="exact"/>
              <w:ind w:right="38"/>
              <w:rPr>
                <w:sz w:val="21"/>
              </w:rPr>
            </w:pPr>
            <w:r>
              <w:rPr>
                <w:spacing w:val="-4"/>
                <w:sz w:val="21"/>
              </w:rPr>
              <w:t>0.00</w:t>
            </w:r>
          </w:p>
        </w:tc>
      </w:tr>
      <w:tr w:rsidR="003F3708" w14:paraId="03672431" w14:textId="77777777">
        <w:trPr>
          <w:trHeight w:val="274"/>
        </w:trPr>
        <w:tc>
          <w:tcPr>
            <w:tcW w:w="10785" w:type="dxa"/>
            <w:tcBorders>
              <w:top w:val="single" w:sz="2" w:space="0" w:color="000000"/>
              <w:bottom w:val="single" w:sz="2" w:space="0" w:color="000000"/>
            </w:tcBorders>
          </w:tcPr>
          <w:p w14:paraId="25C40464" w14:textId="77777777" w:rsidR="003F3708" w:rsidRDefault="005D069D">
            <w:pPr>
              <w:pStyle w:val="TableParagraph"/>
              <w:spacing w:line="252" w:lineRule="exact"/>
              <w:ind w:left="333"/>
              <w:jc w:val="left"/>
              <w:rPr>
                <w:sz w:val="21"/>
              </w:rPr>
            </w:pPr>
            <w:r>
              <w:rPr>
                <w:sz w:val="21"/>
              </w:rPr>
              <w:t>1953</w:t>
            </w:r>
            <w:r>
              <w:rPr>
                <w:spacing w:val="1"/>
                <w:sz w:val="21"/>
              </w:rPr>
              <w:t xml:space="preserve"> </w:t>
            </w:r>
            <w:r>
              <w:rPr>
                <w:sz w:val="21"/>
              </w:rPr>
              <w:t>-</w:t>
            </w:r>
            <w:r>
              <w:rPr>
                <w:spacing w:val="-1"/>
                <w:sz w:val="21"/>
              </w:rPr>
              <w:t xml:space="preserve"> </w:t>
            </w:r>
            <w:r>
              <w:rPr>
                <w:sz w:val="21"/>
              </w:rPr>
              <w:t>Security &amp; Out</w:t>
            </w:r>
            <w:r>
              <w:rPr>
                <w:spacing w:val="3"/>
                <w:sz w:val="21"/>
              </w:rPr>
              <w:t xml:space="preserve"> </w:t>
            </w:r>
            <w:r>
              <w:rPr>
                <w:sz w:val="21"/>
              </w:rPr>
              <w:t>of</w:t>
            </w:r>
            <w:r>
              <w:rPr>
                <w:spacing w:val="-1"/>
                <w:sz w:val="21"/>
              </w:rPr>
              <w:t xml:space="preserve"> </w:t>
            </w:r>
            <w:r>
              <w:rPr>
                <w:sz w:val="21"/>
              </w:rPr>
              <w:t>Hours Costs</w:t>
            </w:r>
            <w:r>
              <w:rPr>
                <w:spacing w:val="-1"/>
                <w:sz w:val="21"/>
              </w:rPr>
              <w:t xml:space="preserve"> </w:t>
            </w:r>
            <w:r>
              <w:rPr>
                <w:sz w:val="21"/>
              </w:rPr>
              <w:t>- Museum</w:t>
            </w:r>
            <w:r>
              <w:rPr>
                <w:spacing w:val="3"/>
                <w:sz w:val="21"/>
              </w:rPr>
              <w:t xml:space="preserve"> </w:t>
            </w:r>
            <w:r>
              <w:rPr>
                <w:sz w:val="21"/>
              </w:rPr>
              <w:t>Staff 5pm-9am</w:t>
            </w:r>
            <w:r>
              <w:rPr>
                <w:spacing w:val="3"/>
                <w:sz w:val="21"/>
              </w:rPr>
              <w:t xml:space="preserve"> </w:t>
            </w:r>
            <w:r>
              <w:rPr>
                <w:sz w:val="21"/>
              </w:rPr>
              <w:t xml:space="preserve">Hourly </w:t>
            </w:r>
            <w:r>
              <w:rPr>
                <w:spacing w:val="-4"/>
                <w:sz w:val="21"/>
              </w:rPr>
              <w:t>Rate</w:t>
            </w:r>
          </w:p>
        </w:tc>
        <w:tc>
          <w:tcPr>
            <w:tcW w:w="3092" w:type="dxa"/>
            <w:tcBorders>
              <w:top w:val="single" w:sz="2" w:space="0" w:color="000000"/>
              <w:bottom w:val="single" w:sz="2" w:space="0" w:color="000000"/>
            </w:tcBorders>
          </w:tcPr>
          <w:p w14:paraId="6BE949F1"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6FC685AE" w14:textId="77777777" w:rsidR="003F3708" w:rsidRDefault="005D069D">
            <w:pPr>
              <w:pStyle w:val="TableParagraph"/>
              <w:spacing w:line="252" w:lineRule="exact"/>
              <w:ind w:right="657"/>
              <w:rPr>
                <w:sz w:val="21"/>
              </w:rPr>
            </w:pPr>
            <w:r>
              <w:rPr>
                <w:spacing w:val="-2"/>
                <w:sz w:val="21"/>
              </w:rPr>
              <w:t>13.64</w:t>
            </w:r>
          </w:p>
        </w:tc>
        <w:tc>
          <w:tcPr>
            <w:tcW w:w="1920" w:type="dxa"/>
            <w:tcBorders>
              <w:top w:val="single" w:sz="2" w:space="0" w:color="000000"/>
              <w:bottom w:val="single" w:sz="2" w:space="0" w:color="000000"/>
            </w:tcBorders>
          </w:tcPr>
          <w:p w14:paraId="2E034A0A" w14:textId="77777777" w:rsidR="003F3708" w:rsidRDefault="005D069D">
            <w:pPr>
              <w:pStyle w:val="TableParagraph"/>
              <w:spacing w:line="252" w:lineRule="exact"/>
              <w:ind w:left="263" w:right="265"/>
              <w:jc w:val="center"/>
              <w:rPr>
                <w:b/>
                <w:sz w:val="21"/>
              </w:rPr>
            </w:pPr>
            <w:r>
              <w:rPr>
                <w:b/>
                <w:spacing w:val="-2"/>
                <w:sz w:val="21"/>
              </w:rPr>
              <w:t>150.00</w:t>
            </w:r>
          </w:p>
        </w:tc>
        <w:tc>
          <w:tcPr>
            <w:tcW w:w="2057" w:type="dxa"/>
            <w:tcBorders>
              <w:top w:val="single" w:sz="2" w:space="0" w:color="000000"/>
              <w:bottom w:val="single" w:sz="2" w:space="0" w:color="000000"/>
            </w:tcBorders>
          </w:tcPr>
          <w:p w14:paraId="4F3C35C7" w14:textId="77777777" w:rsidR="003F3708" w:rsidRDefault="005D069D">
            <w:pPr>
              <w:pStyle w:val="TableParagraph"/>
              <w:spacing w:line="252" w:lineRule="exact"/>
              <w:ind w:right="799"/>
              <w:rPr>
                <w:sz w:val="21"/>
              </w:rPr>
            </w:pPr>
            <w:r>
              <w:rPr>
                <w:spacing w:val="-2"/>
                <w:sz w:val="21"/>
              </w:rPr>
              <w:t>150.00</w:t>
            </w:r>
          </w:p>
        </w:tc>
        <w:tc>
          <w:tcPr>
            <w:tcW w:w="1220" w:type="dxa"/>
            <w:tcBorders>
              <w:top w:val="single" w:sz="2" w:space="0" w:color="000000"/>
              <w:bottom w:val="single" w:sz="2" w:space="0" w:color="000000"/>
            </w:tcBorders>
          </w:tcPr>
          <w:p w14:paraId="53E7EC75" w14:textId="77777777" w:rsidR="003F3708" w:rsidRDefault="005D069D">
            <w:pPr>
              <w:pStyle w:val="TableParagraph"/>
              <w:spacing w:line="252" w:lineRule="exact"/>
              <w:ind w:right="38"/>
              <w:rPr>
                <w:sz w:val="21"/>
              </w:rPr>
            </w:pPr>
            <w:r>
              <w:rPr>
                <w:spacing w:val="-4"/>
                <w:sz w:val="21"/>
              </w:rPr>
              <w:t>0.00</w:t>
            </w:r>
          </w:p>
        </w:tc>
      </w:tr>
      <w:tr w:rsidR="003F3708" w14:paraId="168982A1" w14:textId="77777777">
        <w:trPr>
          <w:trHeight w:val="274"/>
        </w:trPr>
        <w:tc>
          <w:tcPr>
            <w:tcW w:w="10785" w:type="dxa"/>
            <w:tcBorders>
              <w:top w:val="single" w:sz="2" w:space="0" w:color="000000"/>
              <w:bottom w:val="single" w:sz="2" w:space="0" w:color="000000"/>
            </w:tcBorders>
          </w:tcPr>
          <w:p w14:paraId="26E41D8E" w14:textId="77777777" w:rsidR="003F3708" w:rsidRDefault="005D069D">
            <w:pPr>
              <w:pStyle w:val="TableParagraph"/>
              <w:spacing w:line="252" w:lineRule="exact"/>
              <w:ind w:left="333"/>
              <w:jc w:val="left"/>
              <w:rPr>
                <w:sz w:val="21"/>
              </w:rPr>
            </w:pPr>
            <w:r>
              <w:rPr>
                <w:sz w:val="21"/>
              </w:rPr>
              <w:t>1954</w:t>
            </w:r>
            <w:r>
              <w:rPr>
                <w:spacing w:val="-1"/>
                <w:sz w:val="21"/>
              </w:rPr>
              <w:t xml:space="preserve"> </w:t>
            </w:r>
            <w:r>
              <w:rPr>
                <w:sz w:val="21"/>
              </w:rPr>
              <w:t>- Security &amp;</w:t>
            </w:r>
            <w:r>
              <w:rPr>
                <w:spacing w:val="1"/>
                <w:sz w:val="21"/>
              </w:rPr>
              <w:t xml:space="preserve"> </w:t>
            </w:r>
            <w:r>
              <w:rPr>
                <w:sz w:val="21"/>
              </w:rPr>
              <w:t>Out</w:t>
            </w:r>
            <w:r>
              <w:rPr>
                <w:spacing w:val="2"/>
                <w:sz w:val="21"/>
              </w:rPr>
              <w:t xml:space="preserve"> </w:t>
            </w:r>
            <w:r>
              <w:rPr>
                <w:sz w:val="21"/>
              </w:rPr>
              <w:t>of Hours Costs -</w:t>
            </w:r>
            <w:r>
              <w:rPr>
                <w:spacing w:val="-1"/>
                <w:sz w:val="21"/>
              </w:rPr>
              <w:t xml:space="preserve"> </w:t>
            </w:r>
            <w:r>
              <w:rPr>
                <w:sz w:val="21"/>
              </w:rPr>
              <w:t>Micom</w:t>
            </w:r>
            <w:r>
              <w:rPr>
                <w:spacing w:val="4"/>
                <w:sz w:val="21"/>
              </w:rPr>
              <w:t xml:space="preserve"> </w:t>
            </w:r>
            <w:r>
              <w:rPr>
                <w:sz w:val="21"/>
              </w:rPr>
              <w:t>Security Call</w:t>
            </w:r>
            <w:r>
              <w:rPr>
                <w:spacing w:val="3"/>
                <w:sz w:val="21"/>
              </w:rPr>
              <w:t xml:space="preserve"> </w:t>
            </w:r>
            <w:r>
              <w:rPr>
                <w:sz w:val="21"/>
              </w:rPr>
              <w:t>Out</w:t>
            </w:r>
            <w:r>
              <w:rPr>
                <w:spacing w:val="2"/>
                <w:sz w:val="21"/>
              </w:rPr>
              <w:t xml:space="preserve"> </w:t>
            </w:r>
            <w:r>
              <w:rPr>
                <w:sz w:val="21"/>
              </w:rPr>
              <w:t>- Minimum</w:t>
            </w:r>
            <w:r>
              <w:rPr>
                <w:spacing w:val="4"/>
                <w:sz w:val="21"/>
              </w:rPr>
              <w:t xml:space="preserve"> </w:t>
            </w:r>
            <w:r>
              <w:rPr>
                <w:sz w:val="21"/>
              </w:rPr>
              <w:t>4</w:t>
            </w:r>
            <w:r>
              <w:rPr>
                <w:spacing w:val="2"/>
                <w:sz w:val="21"/>
              </w:rPr>
              <w:t xml:space="preserve"> </w:t>
            </w:r>
            <w:r>
              <w:rPr>
                <w:spacing w:val="-2"/>
                <w:sz w:val="21"/>
              </w:rPr>
              <w:t>Hours</w:t>
            </w:r>
          </w:p>
        </w:tc>
        <w:tc>
          <w:tcPr>
            <w:tcW w:w="3092" w:type="dxa"/>
            <w:tcBorders>
              <w:top w:val="single" w:sz="2" w:space="0" w:color="000000"/>
              <w:bottom w:val="single" w:sz="2" w:space="0" w:color="000000"/>
            </w:tcBorders>
          </w:tcPr>
          <w:p w14:paraId="184E9B71" w14:textId="77777777" w:rsidR="003F3708" w:rsidRDefault="005D069D">
            <w:pPr>
              <w:pStyle w:val="TableParagraph"/>
              <w:spacing w:line="252" w:lineRule="exact"/>
              <w:ind w:right="1052"/>
              <w:rPr>
                <w:sz w:val="21"/>
              </w:rPr>
            </w:pPr>
            <w:r>
              <w:rPr>
                <w:spacing w:val="-10"/>
                <w:sz w:val="21"/>
              </w:rPr>
              <w:t>D</w:t>
            </w:r>
          </w:p>
        </w:tc>
        <w:tc>
          <w:tcPr>
            <w:tcW w:w="2200" w:type="dxa"/>
            <w:tcBorders>
              <w:top w:val="single" w:sz="2" w:space="0" w:color="000000"/>
              <w:bottom w:val="single" w:sz="2" w:space="0" w:color="000000"/>
            </w:tcBorders>
          </w:tcPr>
          <w:p w14:paraId="1AAE0323" w14:textId="77777777" w:rsidR="003F3708" w:rsidRDefault="005D069D">
            <w:pPr>
              <w:pStyle w:val="TableParagraph"/>
              <w:spacing w:line="252" w:lineRule="exact"/>
              <w:ind w:right="657"/>
              <w:rPr>
                <w:sz w:val="21"/>
              </w:rPr>
            </w:pPr>
            <w:r>
              <w:rPr>
                <w:spacing w:val="-2"/>
                <w:sz w:val="21"/>
              </w:rPr>
              <w:t>36.36</w:t>
            </w:r>
          </w:p>
        </w:tc>
        <w:tc>
          <w:tcPr>
            <w:tcW w:w="1920" w:type="dxa"/>
            <w:tcBorders>
              <w:top w:val="single" w:sz="2" w:space="0" w:color="000000"/>
              <w:bottom w:val="single" w:sz="2" w:space="0" w:color="000000"/>
            </w:tcBorders>
          </w:tcPr>
          <w:p w14:paraId="20BB1B53" w14:textId="77777777" w:rsidR="003F3708" w:rsidRDefault="005D069D">
            <w:pPr>
              <w:pStyle w:val="TableParagraph"/>
              <w:spacing w:line="252" w:lineRule="exact"/>
              <w:ind w:left="263" w:right="265"/>
              <w:jc w:val="center"/>
              <w:rPr>
                <w:b/>
                <w:sz w:val="21"/>
              </w:rPr>
            </w:pPr>
            <w:r>
              <w:rPr>
                <w:b/>
                <w:spacing w:val="-2"/>
                <w:sz w:val="21"/>
              </w:rPr>
              <w:t>400.00</w:t>
            </w:r>
          </w:p>
        </w:tc>
        <w:tc>
          <w:tcPr>
            <w:tcW w:w="2057" w:type="dxa"/>
            <w:tcBorders>
              <w:top w:val="single" w:sz="2" w:space="0" w:color="000000"/>
              <w:bottom w:val="single" w:sz="2" w:space="0" w:color="000000"/>
            </w:tcBorders>
          </w:tcPr>
          <w:p w14:paraId="45140F2D" w14:textId="77777777" w:rsidR="003F3708" w:rsidRDefault="005D069D">
            <w:pPr>
              <w:pStyle w:val="TableParagraph"/>
              <w:spacing w:line="252" w:lineRule="exact"/>
              <w:ind w:right="799"/>
              <w:rPr>
                <w:sz w:val="21"/>
              </w:rPr>
            </w:pPr>
            <w:r>
              <w:rPr>
                <w:spacing w:val="-2"/>
                <w:sz w:val="21"/>
              </w:rPr>
              <w:t>400.00</w:t>
            </w:r>
          </w:p>
        </w:tc>
        <w:tc>
          <w:tcPr>
            <w:tcW w:w="1220" w:type="dxa"/>
            <w:tcBorders>
              <w:top w:val="single" w:sz="2" w:space="0" w:color="000000"/>
              <w:bottom w:val="single" w:sz="2" w:space="0" w:color="000000"/>
            </w:tcBorders>
          </w:tcPr>
          <w:p w14:paraId="2D970AE3" w14:textId="77777777" w:rsidR="003F3708" w:rsidRDefault="005D069D">
            <w:pPr>
              <w:pStyle w:val="TableParagraph"/>
              <w:spacing w:line="252" w:lineRule="exact"/>
              <w:ind w:right="38"/>
              <w:rPr>
                <w:sz w:val="21"/>
              </w:rPr>
            </w:pPr>
            <w:r>
              <w:rPr>
                <w:spacing w:val="-4"/>
                <w:sz w:val="21"/>
              </w:rPr>
              <w:t>0.00</w:t>
            </w:r>
          </w:p>
        </w:tc>
      </w:tr>
    </w:tbl>
    <w:p w14:paraId="34651E00" w14:textId="77777777" w:rsidR="003F3708" w:rsidRDefault="003F3708">
      <w:pPr>
        <w:pStyle w:val="BodyText"/>
        <w:spacing w:before="57"/>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10122"/>
        <w:gridCol w:w="3859"/>
        <w:gridCol w:w="2044"/>
        <w:gridCol w:w="2029"/>
        <w:gridCol w:w="2005"/>
        <w:gridCol w:w="1222"/>
      </w:tblGrid>
      <w:tr w:rsidR="003F3708" w14:paraId="3E5E075D" w14:textId="77777777">
        <w:trPr>
          <w:trHeight w:val="274"/>
        </w:trPr>
        <w:tc>
          <w:tcPr>
            <w:tcW w:w="10122" w:type="dxa"/>
            <w:tcBorders>
              <w:top w:val="single" w:sz="2" w:space="0" w:color="000000"/>
              <w:bottom w:val="single" w:sz="2" w:space="0" w:color="000000"/>
            </w:tcBorders>
            <w:shd w:val="clear" w:color="auto" w:fill="BEBEBE"/>
          </w:tcPr>
          <w:p w14:paraId="263CB2BA" w14:textId="77777777" w:rsidR="003F3708" w:rsidRDefault="005D069D">
            <w:pPr>
              <w:pStyle w:val="TableParagraph"/>
              <w:spacing w:line="252" w:lineRule="exact"/>
              <w:ind w:left="184"/>
              <w:jc w:val="left"/>
              <w:rPr>
                <w:b/>
                <w:sz w:val="21"/>
              </w:rPr>
            </w:pPr>
            <w:r>
              <w:rPr>
                <w:b/>
                <w:sz w:val="21"/>
              </w:rPr>
              <w:t>National</w:t>
            </w:r>
            <w:r>
              <w:rPr>
                <w:b/>
                <w:spacing w:val="1"/>
                <w:sz w:val="21"/>
              </w:rPr>
              <w:t xml:space="preserve"> </w:t>
            </w:r>
            <w:r>
              <w:rPr>
                <w:b/>
                <w:sz w:val="21"/>
              </w:rPr>
              <w:t>Wool</w:t>
            </w:r>
            <w:r>
              <w:rPr>
                <w:b/>
                <w:spacing w:val="2"/>
                <w:sz w:val="21"/>
              </w:rPr>
              <w:t xml:space="preserve"> </w:t>
            </w:r>
            <w:r>
              <w:rPr>
                <w:b/>
                <w:sz w:val="21"/>
              </w:rPr>
              <w:t>Museum</w:t>
            </w:r>
            <w:r>
              <w:rPr>
                <w:b/>
                <w:spacing w:val="-2"/>
                <w:sz w:val="21"/>
              </w:rPr>
              <w:t xml:space="preserve"> </w:t>
            </w:r>
            <w:r>
              <w:rPr>
                <w:b/>
                <w:sz w:val="21"/>
              </w:rPr>
              <w:t>-</w:t>
            </w:r>
            <w:r>
              <w:rPr>
                <w:b/>
                <w:spacing w:val="-2"/>
                <w:sz w:val="21"/>
              </w:rPr>
              <w:t xml:space="preserve"> </w:t>
            </w:r>
            <w:r>
              <w:rPr>
                <w:b/>
                <w:sz w:val="21"/>
              </w:rPr>
              <w:t>General</w:t>
            </w:r>
            <w:r>
              <w:rPr>
                <w:b/>
                <w:spacing w:val="2"/>
                <w:sz w:val="21"/>
              </w:rPr>
              <w:t xml:space="preserve"> </w:t>
            </w:r>
            <w:r>
              <w:rPr>
                <w:b/>
                <w:spacing w:val="-2"/>
                <w:sz w:val="21"/>
              </w:rPr>
              <w:t>Admission</w:t>
            </w:r>
          </w:p>
        </w:tc>
        <w:tc>
          <w:tcPr>
            <w:tcW w:w="3859" w:type="dxa"/>
            <w:tcBorders>
              <w:top w:val="single" w:sz="2" w:space="0" w:color="000000"/>
              <w:bottom w:val="single" w:sz="2" w:space="0" w:color="000000"/>
            </w:tcBorders>
            <w:shd w:val="clear" w:color="auto" w:fill="BEBEBE"/>
          </w:tcPr>
          <w:p w14:paraId="01A1636A" w14:textId="77777777" w:rsidR="003F3708" w:rsidRDefault="003F3708">
            <w:pPr>
              <w:pStyle w:val="TableParagraph"/>
              <w:spacing w:before="0"/>
              <w:jc w:val="left"/>
              <w:rPr>
                <w:rFonts w:ascii="Times New Roman"/>
                <w:sz w:val="20"/>
              </w:rPr>
            </w:pPr>
          </w:p>
        </w:tc>
        <w:tc>
          <w:tcPr>
            <w:tcW w:w="2044" w:type="dxa"/>
            <w:tcBorders>
              <w:top w:val="single" w:sz="2" w:space="0" w:color="000000"/>
              <w:bottom w:val="single" w:sz="2" w:space="0" w:color="000000"/>
            </w:tcBorders>
            <w:shd w:val="clear" w:color="auto" w:fill="BEBEBE"/>
          </w:tcPr>
          <w:p w14:paraId="276F84D1" w14:textId="77777777" w:rsidR="003F3708" w:rsidRDefault="003F3708">
            <w:pPr>
              <w:pStyle w:val="TableParagraph"/>
              <w:spacing w:before="0"/>
              <w:jc w:val="left"/>
              <w:rPr>
                <w:rFonts w:ascii="Times New Roman"/>
                <w:sz w:val="20"/>
              </w:rPr>
            </w:pPr>
          </w:p>
        </w:tc>
        <w:tc>
          <w:tcPr>
            <w:tcW w:w="2029" w:type="dxa"/>
            <w:tcBorders>
              <w:top w:val="single" w:sz="2" w:space="0" w:color="000000"/>
              <w:bottom w:val="single" w:sz="2" w:space="0" w:color="000000"/>
            </w:tcBorders>
            <w:shd w:val="clear" w:color="auto" w:fill="BEBEBE"/>
          </w:tcPr>
          <w:p w14:paraId="7C471F50" w14:textId="77777777" w:rsidR="003F3708" w:rsidRDefault="003F3708">
            <w:pPr>
              <w:pStyle w:val="TableParagraph"/>
              <w:spacing w:before="0"/>
              <w:jc w:val="left"/>
              <w:rPr>
                <w:rFonts w:ascii="Times New Roman"/>
                <w:sz w:val="20"/>
              </w:rPr>
            </w:pPr>
          </w:p>
        </w:tc>
        <w:tc>
          <w:tcPr>
            <w:tcW w:w="2005" w:type="dxa"/>
            <w:tcBorders>
              <w:top w:val="single" w:sz="2" w:space="0" w:color="000000"/>
              <w:bottom w:val="single" w:sz="2" w:space="0" w:color="000000"/>
            </w:tcBorders>
            <w:shd w:val="clear" w:color="auto" w:fill="BEBEBE"/>
          </w:tcPr>
          <w:p w14:paraId="4F894027" w14:textId="77777777" w:rsidR="003F3708" w:rsidRDefault="003F3708">
            <w:pPr>
              <w:pStyle w:val="TableParagraph"/>
              <w:spacing w:before="0"/>
              <w:jc w:val="left"/>
              <w:rPr>
                <w:rFonts w:ascii="Times New Roman"/>
                <w:sz w:val="20"/>
              </w:rPr>
            </w:pPr>
          </w:p>
        </w:tc>
        <w:tc>
          <w:tcPr>
            <w:tcW w:w="1222" w:type="dxa"/>
            <w:tcBorders>
              <w:top w:val="single" w:sz="2" w:space="0" w:color="000000"/>
              <w:bottom w:val="single" w:sz="2" w:space="0" w:color="000000"/>
            </w:tcBorders>
            <w:shd w:val="clear" w:color="auto" w:fill="BEBEBE"/>
          </w:tcPr>
          <w:p w14:paraId="5F6EF29B" w14:textId="77777777" w:rsidR="003F3708" w:rsidRDefault="003F3708">
            <w:pPr>
              <w:pStyle w:val="TableParagraph"/>
              <w:spacing w:before="0"/>
              <w:jc w:val="left"/>
              <w:rPr>
                <w:rFonts w:ascii="Times New Roman"/>
                <w:sz w:val="20"/>
              </w:rPr>
            </w:pPr>
          </w:p>
        </w:tc>
      </w:tr>
      <w:tr w:rsidR="003F3708" w14:paraId="329EB5F0" w14:textId="77777777">
        <w:trPr>
          <w:trHeight w:val="274"/>
        </w:trPr>
        <w:tc>
          <w:tcPr>
            <w:tcW w:w="10122" w:type="dxa"/>
            <w:tcBorders>
              <w:top w:val="single" w:sz="2" w:space="0" w:color="000000"/>
              <w:bottom w:val="single" w:sz="2" w:space="0" w:color="000000"/>
            </w:tcBorders>
          </w:tcPr>
          <w:p w14:paraId="384D5992" w14:textId="77777777" w:rsidR="003F3708" w:rsidRDefault="005D069D">
            <w:pPr>
              <w:pStyle w:val="TableParagraph"/>
              <w:spacing w:line="252" w:lineRule="exact"/>
              <w:ind w:left="333"/>
              <w:jc w:val="left"/>
              <w:rPr>
                <w:sz w:val="21"/>
              </w:rPr>
            </w:pPr>
            <w:r>
              <w:rPr>
                <w:sz w:val="21"/>
              </w:rPr>
              <w:t>0317</w:t>
            </w:r>
            <w:r>
              <w:rPr>
                <w:spacing w:val="2"/>
                <w:sz w:val="21"/>
              </w:rPr>
              <w:t xml:space="preserve"> </w:t>
            </w:r>
            <w:r>
              <w:rPr>
                <w:sz w:val="21"/>
              </w:rPr>
              <w:t>-</w:t>
            </w:r>
            <w:r>
              <w:rPr>
                <w:spacing w:val="-1"/>
                <w:sz w:val="21"/>
              </w:rPr>
              <w:t xml:space="preserve"> </w:t>
            </w:r>
            <w:r>
              <w:rPr>
                <w:sz w:val="21"/>
              </w:rPr>
              <w:t>NWM</w:t>
            </w:r>
            <w:r>
              <w:rPr>
                <w:spacing w:val="1"/>
                <w:sz w:val="21"/>
              </w:rPr>
              <w:t xml:space="preserve"> </w:t>
            </w:r>
            <w:r>
              <w:rPr>
                <w:sz w:val="21"/>
              </w:rPr>
              <w:t>Gen</w:t>
            </w:r>
            <w:r>
              <w:rPr>
                <w:spacing w:val="2"/>
                <w:sz w:val="21"/>
              </w:rPr>
              <w:t xml:space="preserve"> </w:t>
            </w:r>
            <w:r>
              <w:rPr>
                <w:sz w:val="21"/>
              </w:rPr>
              <w:t>Adm</w:t>
            </w:r>
            <w:r>
              <w:rPr>
                <w:spacing w:val="4"/>
                <w:sz w:val="21"/>
              </w:rPr>
              <w:t xml:space="preserve"> </w:t>
            </w:r>
            <w:r>
              <w:rPr>
                <w:spacing w:val="-2"/>
                <w:sz w:val="21"/>
              </w:rPr>
              <w:t>Adult</w:t>
            </w:r>
          </w:p>
        </w:tc>
        <w:tc>
          <w:tcPr>
            <w:tcW w:w="3859" w:type="dxa"/>
            <w:tcBorders>
              <w:top w:val="single" w:sz="2" w:space="0" w:color="000000"/>
              <w:bottom w:val="single" w:sz="2" w:space="0" w:color="000000"/>
            </w:tcBorders>
          </w:tcPr>
          <w:p w14:paraId="0A720744" w14:textId="77777777" w:rsidR="003F3708" w:rsidRDefault="005D069D">
            <w:pPr>
              <w:pStyle w:val="TableParagraph"/>
              <w:spacing w:line="252" w:lineRule="exact"/>
              <w:ind w:right="1156"/>
              <w:rPr>
                <w:sz w:val="21"/>
              </w:rPr>
            </w:pPr>
            <w:r>
              <w:rPr>
                <w:spacing w:val="-10"/>
                <w:sz w:val="21"/>
              </w:rPr>
              <w:t>D</w:t>
            </w:r>
          </w:p>
        </w:tc>
        <w:tc>
          <w:tcPr>
            <w:tcW w:w="2044" w:type="dxa"/>
            <w:tcBorders>
              <w:top w:val="single" w:sz="2" w:space="0" w:color="000000"/>
              <w:bottom w:val="single" w:sz="2" w:space="0" w:color="000000"/>
            </w:tcBorders>
          </w:tcPr>
          <w:p w14:paraId="538D6B48" w14:textId="77777777" w:rsidR="003F3708" w:rsidRDefault="005D069D">
            <w:pPr>
              <w:pStyle w:val="TableParagraph"/>
              <w:spacing w:line="252" w:lineRule="exact"/>
              <w:ind w:right="820"/>
              <w:rPr>
                <w:sz w:val="21"/>
              </w:rPr>
            </w:pPr>
            <w:r>
              <w:rPr>
                <w:spacing w:val="-10"/>
                <w:sz w:val="21"/>
              </w:rPr>
              <w:t>-</w:t>
            </w:r>
          </w:p>
        </w:tc>
        <w:tc>
          <w:tcPr>
            <w:tcW w:w="2029" w:type="dxa"/>
            <w:tcBorders>
              <w:top w:val="single" w:sz="2" w:space="0" w:color="000000"/>
              <w:bottom w:val="single" w:sz="2" w:space="0" w:color="000000"/>
            </w:tcBorders>
          </w:tcPr>
          <w:p w14:paraId="7359901B" w14:textId="77777777" w:rsidR="003F3708" w:rsidRDefault="005D069D">
            <w:pPr>
              <w:pStyle w:val="TableParagraph"/>
              <w:spacing w:line="252" w:lineRule="exact"/>
              <w:ind w:right="716"/>
              <w:rPr>
                <w:b/>
                <w:sz w:val="21"/>
              </w:rPr>
            </w:pPr>
            <w:r>
              <w:rPr>
                <w:b/>
                <w:spacing w:val="-2"/>
                <w:sz w:val="21"/>
              </w:rPr>
              <w:t>12.00</w:t>
            </w:r>
          </w:p>
        </w:tc>
        <w:tc>
          <w:tcPr>
            <w:tcW w:w="2005" w:type="dxa"/>
            <w:tcBorders>
              <w:top w:val="single" w:sz="2" w:space="0" w:color="000000"/>
              <w:bottom w:val="single" w:sz="2" w:space="0" w:color="000000"/>
            </w:tcBorders>
          </w:tcPr>
          <w:p w14:paraId="4DFA4BAD" w14:textId="77777777" w:rsidR="003F3708" w:rsidRDefault="005D069D">
            <w:pPr>
              <w:pStyle w:val="TableParagraph"/>
              <w:spacing w:line="252" w:lineRule="exact"/>
              <w:ind w:right="804"/>
              <w:rPr>
                <w:sz w:val="21"/>
              </w:rPr>
            </w:pPr>
            <w:r>
              <w:rPr>
                <w:spacing w:val="-2"/>
                <w:sz w:val="21"/>
              </w:rPr>
              <w:t>12.00</w:t>
            </w:r>
          </w:p>
        </w:tc>
        <w:tc>
          <w:tcPr>
            <w:tcW w:w="1222" w:type="dxa"/>
            <w:tcBorders>
              <w:top w:val="single" w:sz="2" w:space="0" w:color="000000"/>
              <w:bottom w:val="single" w:sz="2" w:space="0" w:color="000000"/>
            </w:tcBorders>
          </w:tcPr>
          <w:p w14:paraId="16360D08" w14:textId="77777777" w:rsidR="003F3708" w:rsidRDefault="005D069D">
            <w:pPr>
              <w:pStyle w:val="TableParagraph"/>
              <w:spacing w:line="252" w:lineRule="exact"/>
              <w:ind w:right="46"/>
              <w:rPr>
                <w:sz w:val="21"/>
              </w:rPr>
            </w:pPr>
            <w:r>
              <w:rPr>
                <w:spacing w:val="-4"/>
                <w:sz w:val="21"/>
              </w:rPr>
              <w:t>0.00</w:t>
            </w:r>
          </w:p>
        </w:tc>
      </w:tr>
      <w:tr w:rsidR="003F3708" w14:paraId="1890D04D" w14:textId="77777777">
        <w:trPr>
          <w:trHeight w:val="274"/>
        </w:trPr>
        <w:tc>
          <w:tcPr>
            <w:tcW w:w="10122" w:type="dxa"/>
            <w:tcBorders>
              <w:top w:val="single" w:sz="2" w:space="0" w:color="000000"/>
              <w:bottom w:val="single" w:sz="2" w:space="0" w:color="000000"/>
            </w:tcBorders>
          </w:tcPr>
          <w:p w14:paraId="0DB67D5A" w14:textId="77777777" w:rsidR="003F3708" w:rsidRDefault="005D069D">
            <w:pPr>
              <w:pStyle w:val="TableParagraph"/>
              <w:spacing w:line="252" w:lineRule="exact"/>
              <w:ind w:left="333"/>
              <w:jc w:val="left"/>
              <w:rPr>
                <w:sz w:val="21"/>
              </w:rPr>
            </w:pPr>
            <w:r>
              <w:rPr>
                <w:sz w:val="21"/>
              </w:rPr>
              <w:t>0318</w:t>
            </w:r>
            <w:r>
              <w:rPr>
                <w:spacing w:val="1"/>
                <w:sz w:val="21"/>
              </w:rPr>
              <w:t xml:space="preserve"> </w:t>
            </w:r>
            <w:r>
              <w:rPr>
                <w:sz w:val="21"/>
              </w:rPr>
              <w:t>-</w:t>
            </w:r>
            <w:r>
              <w:rPr>
                <w:spacing w:val="-1"/>
                <w:sz w:val="21"/>
              </w:rPr>
              <w:t xml:space="preserve"> </w:t>
            </w:r>
            <w:r>
              <w:rPr>
                <w:sz w:val="21"/>
              </w:rPr>
              <w:t>NWM</w:t>
            </w:r>
            <w:r>
              <w:rPr>
                <w:spacing w:val="1"/>
                <w:sz w:val="21"/>
              </w:rPr>
              <w:t xml:space="preserve"> </w:t>
            </w:r>
            <w:r>
              <w:rPr>
                <w:sz w:val="21"/>
              </w:rPr>
              <w:t>Gen</w:t>
            </w:r>
            <w:r>
              <w:rPr>
                <w:spacing w:val="2"/>
                <w:sz w:val="21"/>
              </w:rPr>
              <w:t xml:space="preserve"> </w:t>
            </w:r>
            <w:r>
              <w:rPr>
                <w:sz w:val="21"/>
              </w:rPr>
              <w:t>Adm</w:t>
            </w:r>
            <w:r>
              <w:rPr>
                <w:spacing w:val="4"/>
                <w:sz w:val="21"/>
              </w:rPr>
              <w:t xml:space="preserve"> </w:t>
            </w:r>
            <w:r>
              <w:rPr>
                <w:spacing w:val="-2"/>
                <w:sz w:val="21"/>
              </w:rPr>
              <w:t>Concession</w:t>
            </w:r>
          </w:p>
        </w:tc>
        <w:tc>
          <w:tcPr>
            <w:tcW w:w="3859" w:type="dxa"/>
            <w:tcBorders>
              <w:top w:val="single" w:sz="2" w:space="0" w:color="000000"/>
              <w:bottom w:val="single" w:sz="2" w:space="0" w:color="000000"/>
            </w:tcBorders>
          </w:tcPr>
          <w:p w14:paraId="2CF38BE9" w14:textId="77777777" w:rsidR="003F3708" w:rsidRDefault="005D069D">
            <w:pPr>
              <w:pStyle w:val="TableParagraph"/>
              <w:spacing w:line="252" w:lineRule="exact"/>
              <w:ind w:right="1156"/>
              <w:rPr>
                <w:sz w:val="21"/>
              </w:rPr>
            </w:pPr>
            <w:r>
              <w:rPr>
                <w:spacing w:val="-10"/>
                <w:sz w:val="21"/>
              </w:rPr>
              <w:t>D</w:t>
            </w:r>
          </w:p>
        </w:tc>
        <w:tc>
          <w:tcPr>
            <w:tcW w:w="2044" w:type="dxa"/>
            <w:tcBorders>
              <w:top w:val="single" w:sz="2" w:space="0" w:color="000000"/>
              <w:bottom w:val="single" w:sz="2" w:space="0" w:color="000000"/>
            </w:tcBorders>
          </w:tcPr>
          <w:p w14:paraId="164B358D" w14:textId="77777777" w:rsidR="003F3708" w:rsidRDefault="005D069D">
            <w:pPr>
              <w:pStyle w:val="TableParagraph"/>
              <w:spacing w:line="252" w:lineRule="exact"/>
              <w:ind w:right="820"/>
              <w:rPr>
                <w:sz w:val="21"/>
              </w:rPr>
            </w:pPr>
            <w:r>
              <w:rPr>
                <w:spacing w:val="-10"/>
                <w:sz w:val="21"/>
              </w:rPr>
              <w:t>-</w:t>
            </w:r>
          </w:p>
        </w:tc>
        <w:tc>
          <w:tcPr>
            <w:tcW w:w="2029" w:type="dxa"/>
            <w:tcBorders>
              <w:top w:val="single" w:sz="2" w:space="0" w:color="000000"/>
              <w:bottom w:val="single" w:sz="2" w:space="0" w:color="000000"/>
            </w:tcBorders>
          </w:tcPr>
          <w:p w14:paraId="5E5215C6" w14:textId="77777777" w:rsidR="003F3708" w:rsidRDefault="005D069D">
            <w:pPr>
              <w:pStyle w:val="TableParagraph"/>
              <w:spacing w:line="252" w:lineRule="exact"/>
              <w:ind w:right="717"/>
              <w:rPr>
                <w:b/>
                <w:sz w:val="21"/>
              </w:rPr>
            </w:pPr>
            <w:r>
              <w:rPr>
                <w:b/>
                <w:spacing w:val="-4"/>
                <w:sz w:val="21"/>
              </w:rPr>
              <w:t>9.00</w:t>
            </w:r>
          </w:p>
        </w:tc>
        <w:tc>
          <w:tcPr>
            <w:tcW w:w="2005" w:type="dxa"/>
            <w:tcBorders>
              <w:top w:val="single" w:sz="2" w:space="0" w:color="000000"/>
              <w:bottom w:val="single" w:sz="2" w:space="0" w:color="000000"/>
            </w:tcBorders>
          </w:tcPr>
          <w:p w14:paraId="0E1A2593" w14:textId="77777777" w:rsidR="003F3708" w:rsidRDefault="005D069D">
            <w:pPr>
              <w:pStyle w:val="TableParagraph"/>
              <w:spacing w:line="252" w:lineRule="exact"/>
              <w:ind w:right="804"/>
              <w:rPr>
                <w:sz w:val="21"/>
              </w:rPr>
            </w:pPr>
            <w:r>
              <w:rPr>
                <w:spacing w:val="-4"/>
                <w:sz w:val="21"/>
              </w:rPr>
              <w:t>9.00</w:t>
            </w:r>
          </w:p>
        </w:tc>
        <w:tc>
          <w:tcPr>
            <w:tcW w:w="1222" w:type="dxa"/>
            <w:tcBorders>
              <w:top w:val="single" w:sz="2" w:space="0" w:color="000000"/>
              <w:bottom w:val="single" w:sz="2" w:space="0" w:color="000000"/>
            </w:tcBorders>
          </w:tcPr>
          <w:p w14:paraId="1C20274F" w14:textId="77777777" w:rsidR="003F3708" w:rsidRDefault="005D069D">
            <w:pPr>
              <w:pStyle w:val="TableParagraph"/>
              <w:spacing w:line="252" w:lineRule="exact"/>
              <w:ind w:right="45"/>
              <w:rPr>
                <w:sz w:val="21"/>
              </w:rPr>
            </w:pPr>
            <w:r>
              <w:rPr>
                <w:spacing w:val="-4"/>
                <w:sz w:val="21"/>
              </w:rPr>
              <w:t>0.00</w:t>
            </w:r>
          </w:p>
        </w:tc>
      </w:tr>
      <w:tr w:rsidR="003F3708" w14:paraId="6A417D8E" w14:textId="77777777">
        <w:trPr>
          <w:trHeight w:val="274"/>
        </w:trPr>
        <w:tc>
          <w:tcPr>
            <w:tcW w:w="10122" w:type="dxa"/>
            <w:tcBorders>
              <w:top w:val="single" w:sz="2" w:space="0" w:color="000000"/>
              <w:bottom w:val="single" w:sz="2" w:space="0" w:color="000000"/>
            </w:tcBorders>
          </w:tcPr>
          <w:p w14:paraId="0693E235" w14:textId="77777777" w:rsidR="003F3708" w:rsidRDefault="005D069D">
            <w:pPr>
              <w:pStyle w:val="TableParagraph"/>
              <w:spacing w:line="252" w:lineRule="exact"/>
              <w:ind w:left="333"/>
              <w:jc w:val="left"/>
              <w:rPr>
                <w:sz w:val="21"/>
              </w:rPr>
            </w:pPr>
            <w:r>
              <w:rPr>
                <w:sz w:val="21"/>
              </w:rPr>
              <w:t>0319</w:t>
            </w:r>
            <w:r>
              <w:rPr>
                <w:spacing w:val="2"/>
                <w:sz w:val="21"/>
              </w:rPr>
              <w:t xml:space="preserve"> </w:t>
            </w:r>
            <w:r>
              <w:rPr>
                <w:sz w:val="21"/>
              </w:rPr>
              <w:t>-</w:t>
            </w:r>
            <w:r>
              <w:rPr>
                <w:spacing w:val="-1"/>
                <w:sz w:val="21"/>
              </w:rPr>
              <w:t xml:space="preserve"> </w:t>
            </w:r>
            <w:r>
              <w:rPr>
                <w:sz w:val="21"/>
              </w:rPr>
              <w:t>NWM</w:t>
            </w:r>
            <w:r>
              <w:rPr>
                <w:spacing w:val="1"/>
                <w:sz w:val="21"/>
              </w:rPr>
              <w:t xml:space="preserve"> </w:t>
            </w:r>
            <w:r>
              <w:rPr>
                <w:sz w:val="21"/>
              </w:rPr>
              <w:t>Gen</w:t>
            </w:r>
            <w:r>
              <w:rPr>
                <w:spacing w:val="2"/>
                <w:sz w:val="21"/>
              </w:rPr>
              <w:t xml:space="preserve"> </w:t>
            </w:r>
            <w:r>
              <w:rPr>
                <w:sz w:val="21"/>
              </w:rPr>
              <w:t>Adm</w:t>
            </w:r>
            <w:r>
              <w:rPr>
                <w:spacing w:val="4"/>
                <w:sz w:val="21"/>
              </w:rPr>
              <w:t xml:space="preserve"> </w:t>
            </w:r>
            <w:r>
              <w:rPr>
                <w:spacing w:val="-4"/>
                <w:sz w:val="21"/>
              </w:rPr>
              <w:t>Child</w:t>
            </w:r>
          </w:p>
        </w:tc>
        <w:tc>
          <w:tcPr>
            <w:tcW w:w="3859" w:type="dxa"/>
            <w:tcBorders>
              <w:top w:val="single" w:sz="2" w:space="0" w:color="000000"/>
              <w:bottom w:val="single" w:sz="2" w:space="0" w:color="000000"/>
            </w:tcBorders>
          </w:tcPr>
          <w:p w14:paraId="7259C2A0" w14:textId="77777777" w:rsidR="003F3708" w:rsidRDefault="005D069D">
            <w:pPr>
              <w:pStyle w:val="TableParagraph"/>
              <w:spacing w:line="252" w:lineRule="exact"/>
              <w:ind w:right="1156"/>
              <w:rPr>
                <w:sz w:val="21"/>
              </w:rPr>
            </w:pPr>
            <w:r>
              <w:rPr>
                <w:spacing w:val="-10"/>
                <w:sz w:val="21"/>
              </w:rPr>
              <w:t>D</w:t>
            </w:r>
          </w:p>
        </w:tc>
        <w:tc>
          <w:tcPr>
            <w:tcW w:w="2044" w:type="dxa"/>
            <w:tcBorders>
              <w:top w:val="single" w:sz="2" w:space="0" w:color="000000"/>
              <w:bottom w:val="single" w:sz="2" w:space="0" w:color="000000"/>
            </w:tcBorders>
          </w:tcPr>
          <w:p w14:paraId="788C56E1" w14:textId="77777777" w:rsidR="003F3708" w:rsidRDefault="005D069D">
            <w:pPr>
              <w:pStyle w:val="TableParagraph"/>
              <w:spacing w:line="252" w:lineRule="exact"/>
              <w:ind w:right="820"/>
              <w:rPr>
                <w:sz w:val="21"/>
              </w:rPr>
            </w:pPr>
            <w:r>
              <w:rPr>
                <w:spacing w:val="-10"/>
                <w:sz w:val="21"/>
              </w:rPr>
              <w:t>-</w:t>
            </w:r>
          </w:p>
        </w:tc>
        <w:tc>
          <w:tcPr>
            <w:tcW w:w="2029" w:type="dxa"/>
            <w:tcBorders>
              <w:top w:val="single" w:sz="2" w:space="0" w:color="000000"/>
              <w:bottom w:val="single" w:sz="2" w:space="0" w:color="000000"/>
            </w:tcBorders>
          </w:tcPr>
          <w:p w14:paraId="3AEDDF2A" w14:textId="77777777" w:rsidR="003F3708" w:rsidRDefault="005D069D">
            <w:pPr>
              <w:pStyle w:val="TableParagraph"/>
              <w:spacing w:line="252" w:lineRule="exact"/>
              <w:ind w:right="717"/>
              <w:rPr>
                <w:b/>
                <w:sz w:val="21"/>
              </w:rPr>
            </w:pPr>
            <w:r>
              <w:rPr>
                <w:b/>
                <w:spacing w:val="-4"/>
                <w:sz w:val="21"/>
              </w:rPr>
              <w:t>7.00</w:t>
            </w:r>
          </w:p>
        </w:tc>
        <w:tc>
          <w:tcPr>
            <w:tcW w:w="2005" w:type="dxa"/>
            <w:tcBorders>
              <w:top w:val="single" w:sz="2" w:space="0" w:color="000000"/>
              <w:bottom w:val="single" w:sz="2" w:space="0" w:color="000000"/>
            </w:tcBorders>
          </w:tcPr>
          <w:p w14:paraId="5297179D" w14:textId="77777777" w:rsidR="003F3708" w:rsidRDefault="005D069D">
            <w:pPr>
              <w:pStyle w:val="TableParagraph"/>
              <w:spacing w:line="252" w:lineRule="exact"/>
              <w:ind w:right="804"/>
              <w:rPr>
                <w:sz w:val="21"/>
              </w:rPr>
            </w:pPr>
            <w:r>
              <w:rPr>
                <w:spacing w:val="-4"/>
                <w:sz w:val="21"/>
              </w:rPr>
              <w:t>7.00</w:t>
            </w:r>
          </w:p>
        </w:tc>
        <w:tc>
          <w:tcPr>
            <w:tcW w:w="1222" w:type="dxa"/>
            <w:tcBorders>
              <w:top w:val="single" w:sz="2" w:space="0" w:color="000000"/>
              <w:bottom w:val="single" w:sz="2" w:space="0" w:color="000000"/>
            </w:tcBorders>
          </w:tcPr>
          <w:p w14:paraId="0971B536" w14:textId="77777777" w:rsidR="003F3708" w:rsidRDefault="005D069D">
            <w:pPr>
              <w:pStyle w:val="TableParagraph"/>
              <w:spacing w:line="252" w:lineRule="exact"/>
              <w:ind w:right="45"/>
              <w:rPr>
                <w:sz w:val="21"/>
              </w:rPr>
            </w:pPr>
            <w:r>
              <w:rPr>
                <w:spacing w:val="-4"/>
                <w:sz w:val="21"/>
              </w:rPr>
              <w:t>0.00</w:t>
            </w:r>
          </w:p>
        </w:tc>
      </w:tr>
      <w:tr w:rsidR="003F3708" w14:paraId="544BDFA9" w14:textId="77777777">
        <w:trPr>
          <w:trHeight w:val="274"/>
        </w:trPr>
        <w:tc>
          <w:tcPr>
            <w:tcW w:w="10122" w:type="dxa"/>
            <w:tcBorders>
              <w:top w:val="single" w:sz="2" w:space="0" w:color="000000"/>
              <w:bottom w:val="single" w:sz="2" w:space="0" w:color="000000"/>
            </w:tcBorders>
          </w:tcPr>
          <w:p w14:paraId="6D7A9F7A" w14:textId="77777777" w:rsidR="003F3708" w:rsidRDefault="005D069D">
            <w:pPr>
              <w:pStyle w:val="TableParagraph"/>
              <w:spacing w:line="252" w:lineRule="exact"/>
              <w:ind w:left="333"/>
              <w:jc w:val="left"/>
              <w:rPr>
                <w:sz w:val="21"/>
              </w:rPr>
            </w:pPr>
            <w:r>
              <w:rPr>
                <w:sz w:val="21"/>
              </w:rPr>
              <w:t>0320</w:t>
            </w:r>
            <w:r>
              <w:rPr>
                <w:spacing w:val="2"/>
                <w:sz w:val="21"/>
              </w:rPr>
              <w:t xml:space="preserve"> </w:t>
            </w:r>
            <w:r>
              <w:rPr>
                <w:sz w:val="21"/>
              </w:rPr>
              <w:t>-</w:t>
            </w:r>
            <w:r>
              <w:rPr>
                <w:spacing w:val="-1"/>
                <w:sz w:val="21"/>
              </w:rPr>
              <w:t xml:space="preserve"> </w:t>
            </w:r>
            <w:r>
              <w:rPr>
                <w:sz w:val="21"/>
              </w:rPr>
              <w:t>NWM</w:t>
            </w:r>
            <w:r>
              <w:rPr>
                <w:spacing w:val="1"/>
                <w:sz w:val="21"/>
              </w:rPr>
              <w:t xml:space="preserve"> </w:t>
            </w:r>
            <w:r>
              <w:rPr>
                <w:sz w:val="21"/>
              </w:rPr>
              <w:t>Gen</w:t>
            </w:r>
            <w:r>
              <w:rPr>
                <w:spacing w:val="2"/>
                <w:sz w:val="21"/>
              </w:rPr>
              <w:t xml:space="preserve"> </w:t>
            </w:r>
            <w:r>
              <w:rPr>
                <w:sz w:val="21"/>
              </w:rPr>
              <w:t>Adm</w:t>
            </w:r>
            <w:r>
              <w:rPr>
                <w:spacing w:val="4"/>
                <w:sz w:val="21"/>
              </w:rPr>
              <w:t xml:space="preserve"> </w:t>
            </w:r>
            <w:r>
              <w:rPr>
                <w:spacing w:val="-2"/>
                <w:sz w:val="21"/>
              </w:rPr>
              <w:t>Family</w:t>
            </w:r>
          </w:p>
        </w:tc>
        <w:tc>
          <w:tcPr>
            <w:tcW w:w="3859" w:type="dxa"/>
            <w:tcBorders>
              <w:top w:val="single" w:sz="2" w:space="0" w:color="000000"/>
              <w:bottom w:val="single" w:sz="2" w:space="0" w:color="000000"/>
            </w:tcBorders>
          </w:tcPr>
          <w:p w14:paraId="144504EF" w14:textId="77777777" w:rsidR="003F3708" w:rsidRDefault="005D069D">
            <w:pPr>
              <w:pStyle w:val="TableParagraph"/>
              <w:spacing w:line="252" w:lineRule="exact"/>
              <w:ind w:right="1156"/>
              <w:rPr>
                <w:sz w:val="21"/>
              </w:rPr>
            </w:pPr>
            <w:r>
              <w:rPr>
                <w:spacing w:val="-10"/>
                <w:sz w:val="21"/>
              </w:rPr>
              <w:t>D</w:t>
            </w:r>
          </w:p>
        </w:tc>
        <w:tc>
          <w:tcPr>
            <w:tcW w:w="2044" w:type="dxa"/>
            <w:tcBorders>
              <w:top w:val="single" w:sz="2" w:space="0" w:color="000000"/>
              <w:bottom w:val="single" w:sz="2" w:space="0" w:color="000000"/>
            </w:tcBorders>
          </w:tcPr>
          <w:p w14:paraId="36DAF0CF" w14:textId="77777777" w:rsidR="003F3708" w:rsidRDefault="005D069D">
            <w:pPr>
              <w:pStyle w:val="TableParagraph"/>
              <w:spacing w:line="252" w:lineRule="exact"/>
              <w:ind w:right="820"/>
              <w:rPr>
                <w:sz w:val="21"/>
              </w:rPr>
            </w:pPr>
            <w:r>
              <w:rPr>
                <w:spacing w:val="-10"/>
                <w:sz w:val="21"/>
              </w:rPr>
              <w:t>-</w:t>
            </w:r>
          </w:p>
        </w:tc>
        <w:tc>
          <w:tcPr>
            <w:tcW w:w="2029" w:type="dxa"/>
            <w:tcBorders>
              <w:top w:val="single" w:sz="2" w:space="0" w:color="000000"/>
              <w:bottom w:val="single" w:sz="2" w:space="0" w:color="000000"/>
            </w:tcBorders>
          </w:tcPr>
          <w:p w14:paraId="08550095" w14:textId="77777777" w:rsidR="003F3708" w:rsidRDefault="005D069D">
            <w:pPr>
              <w:pStyle w:val="TableParagraph"/>
              <w:spacing w:line="252" w:lineRule="exact"/>
              <w:ind w:right="716"/>
              <w:rPr>
                <w:b/>
                <w:sz w:val="21"/>
              </w:rPr>
            </w:pPr>
            <w:r>
              <w:rPr>
                <w:b/>
                <w:spacing w:val="-2"/>
                <w:sz w:val="21"/>
              </w:rPr>
              <w:t>35.00</w:t>
            </w:r>
          </w:p>
        </w:tc>
        <w:tc>
          <w:tcPr>
            <w:tcW w:w="2005" w:type="dxa"/>
            <w:tcBorders>
              <w:top w:val="single" w:sz="2" w:space="0" w:color="000000"/>
              <w:bottom w:val="single" w:sz="2" w:space="0" w:color="000000"/>
            </w:tcBorders>
          </w:tcPr>
          <w:p w14:paraId="4003FD44" w14:textId="77777777" w:rsidR="003F3708" w:rsidRDefault="005D069D">
            <w:pPr>
              <w:pStyle w:val="TableParagraph"/>
              <w:spacing w:line="252" w:lineRule="exact"/>
              <w:ind w:right="804"/>
              <w:rPr>
                <w:sz w:val="21"/>
              </w:rPr>
            </w:pPr>
            <w:r>
              <w:rPr>
                <w:spacing w:val="-2"/>
                <w:sz w:val="21"/>
              </w:rPr>
              <w:t>35.00</w:t>
            </w:r>
          </w:p>
        </w:tc>
        <w:tc>
          <w:tcPr>
            <w:tcW w:w="1222" w:type="dxa"/>
            <w:tcBorders>
              <w:top w:val="single" w:sz="2" w:space="0" w:color="000000"/>
              <w:bottom w:val="single" w:sz="2" w:space="0" w:color="000000"/>
            </w:tcBorders>
          </w:tcPr>
          <w:p w14:paraId="7417E8D3" w14:textId="77777777" w:rsidR="003F3708" w:rsidRDefault="005D069D">
            <w:pPr>
              <w:pStyle w:val="TableParagraph"/>
              <w:spacing w:line="252" w:lineRule="exact"/>
              <w:ind w:right="46"/>
              <w:rPr>
                <w:sz w:val="21"/>
              </w:rPr>
            </w:pPr>
            <w:r>
              <w:rPr>
                <w:spacing w:val="-4"/>
                <w:sz w:val="21"/>
              </w:rPr>
              <w:t>0.00</w:t>
            </w:r>
          </w:p>
        </w:tc>
      </w:tr>
      <w:tr w:rsidR="003F3708" w14:paraId="135D48A6" w14:textId="77777777">
        <w:trPr>
          <w:trHeight w:val="274"/>
        </w:trPr>
        <w:tc>
          <w:tcPr>
            <w:tcW w:w="10122" w:type="dxa"/>
            <w:tcBorders>
              <w:top w:val="single" w:sz="2" w:space="0" w:color="000000"/>
              <w:bottom w:val="single" w:sz="2" w:space="0" w:color="000000"/>
            </w:tcBorders>
          </w:tcPr>
          <w:p w14:paraId="7DD03DB8" w14:textId="77777777" w:rsidR="003F3708" w:rsidRDefault="005D069D">
            <w:pPr>
              <w:pStyle w:val="TableParagraph"/>
              <w:spacing w:line="252" w:lineRule="exact"/>
              <w:ind w:left="333"/>
              <w:jc w:val="left"/>
              <w:rPr>
                <w:sz w:val="21"/>
              </w:rPr>
            </w:pPr>
            <w:r>
              <w:rPr>
                <w:sz w:val="21"/>
              </w:rPr>
              <w:t>0321</w:t>
            </w:r>
            <w:r>
              <w:rPr>
                <w:spacing w:val="2"/>
                <w:sz w:val="21"/>
              </w:rPr>
              <w:t xml:space="preserve"> </w:t>
            </w:r>
            <w:r>
              <w:rPr>
                <w:sz w:val="21"/>
              </w:rPr>
              <w:t>-</w:t>
            </w:r>
            <w:r>
              <w:rPr>
                <w:spacing w:val="-1"/>
                <w:sz w:val="21"/>
              </w:rPr>
              <w:t xml:space="preserve"> </w:t>
            </w:r>
            <w:r>
              <w:rPr>
                <w:sz w:val="21"/>
              </w:rPr>
              <w:t>NWM</w:t>
            </w:r>
            <w:r>
              <w:rPr>
                <w:spacing w:val="1"/>
                <w:sz w:val="21"/>
              </w:rPr>
              <w:t xml:space="preserve"> </w:t>
            </w:r>
            <w:r>
              <w:rPr>
                <w:sz w:val="21"/>
              </w:rPr>
              <w:t>Gen</w:t>
            </w:r>
            <w:r>
              <w:rPr>
                <w:spacing w:val="2"/>
                <w:sz w:val="21"/>
              </w:rPr>
              <w:t xml:space="preserve"> </w:t>
            </w:r>
            <w:r>
              <w:rPr>
                <w:sz w:val="21"/>
              </w:rPr>
              <w:t>Adm</w:t>
            </w:r>
            <w:r>
              <w:rPr>
                <w:spacing w:val="4"/>
                <w:sz w:val="21"/>
              </w:rPr>
              <w:t xml:space="preserve"> </w:t>
            </w:r>
            <w:r>
              <w:rPr>
                <w:spacing w:val="-4"/>
                <w:sz w:val="21"/>
              </w:rPr>
              <w:t>Group</w:t>
            </w:r>
          </w:p>
        </w:tc>
        <w:tc>
          <w:tcPr>
            <w:tcW w:w="3859" w:type="dxa"/>
            <w:tcBorders>
              <w:top w:val="single" w:sz="2" w:space="0" w:color="000000"/>
              <w:bottom w:val="single" w:sz="2" w:space="0" w:color="000000"/>
            </w:tcBorders>
          </w:tcPr>
          <w:p w14:paraId="38DCA831" w14:textId="77777777" w:rsidR="003F3708" w:rsidRDefault="005D069D">
            <w:pPr>
              <w:pStyle w:val="TableParagraph"/>
              <w:spacing w:line="252" w:lineRule="exact"/>
              <w:ind w:right="1156"/>
              <w:rPr>
                <w:sz w:val="21"/>
              </w:rPr>
            </w:pPr>
            <w:r>
              <w:rPr>
                <w:spacing w:val="-10"/>
                <w:sz w:val="21"/>
              </w:rPr>
              <w:t>D</w:t>
            </w:r>
          </w:p>
        </w:tc>
        <w:tc>
          <w:tcPr>
            <w:tcW w:w="2044" w:type="dxa"/>
            <w:tcBorders>
              <w:top w:val="single" w:sz="2" w:space="0" w:color="000000"/>
              <w:bottom w:val="single" w:sz="2" w:space="0" w:color="000000"/>
            </w:tcBorders>
          </w:tcPr>
          <w:p w14:paraId="042D2C75" w14:textId="77777777" w:rsidR="003F3708" w:rsidRDefault="005D069D">
            <w:pPr>
              <w:pStyle w:val="TableParagraph"/>
              <w:spacing w:line="252" w:lineRule="exact"/>
              <w:ind w:right="820"/>
              <w:rPr>
                <w:sz w:val="21"/>
              </w:rPr>
            </w:pPr>
            <w:r>
              <w:rPr>
                <w:spacing w:val="-10"/>
                <w:sz w:val="21"/>
              </w:rPr>
              <w:t>-</w:t>
            </w:r>
          </w:p>
        </w:tc>
        <w:tc>
          <w:tcPr>
            <w:tcW w:w="2029" w:type="dxa"/>
            <w:tcBorders>
              <w:top w:val="single" w:sz="2" w:space="0" w:color="000000"/>
              <w:bottom w:val="single" w:sz="2" w:space="0" w:color="000000"/>
            </w:tcBorders>
          </w:tcPr>
          <w:p w14:paraId="540F3103" w14:textId="77777777" w:rsidR="003F3708" w:rsidRDefault="005D069D">
            <w:pPr>
              <w:pStyle w:val="TableParagraph"/>
              <w:spacing w:line="252" w:lineRule="exact"/>
              <w:ind w:right="716"/>
              <w:rPr>
                <w:b/>
                <w:sz w:val="21"/>
              </w:rPr>
            </w:pPr>
            <w:r>
              <w:rPr>
                <w:b/>
                <w:spacing w:val="-2"/>
                <w:sz w:val="21"/>
              </w:rPr>
              <w:t>10.00</w:t>
            </w:r>
          </w:p>
        </w:tc>
        <w:tc>
          <w:tcPr>
            <w:tcW w:w="2005" w:type="dxa"/>
            <w:tcBorders>
              <w:top w:val="single" w:sz="2" w:space="0" w:color="000000"/>
              <w:bottom w:val="single" w:sz="2" w:space="0" w:color="000000"/>
            </w:tcBorders>
          </w:tcPr>
          <w:p w14:paraId="65D815E1" w14:textId="77777777" w:rsidR="003F3708" w:rsidRDefault="005D069D">
            <w:pPr>
              <w:pStyle w:val="TableParagraph"/>
              <w:spacing w:line="252" w:lineRule="exact"/>
              <w:ind w:right="804"/>
              <w:rPr>
                <w:sz w:val="21"/>
              </w:rPr>
            </w:pPr>
            <w:r>
              <w:rPr>
                <w:spacing w:val="-2"/>
                <w:sz w:val="21"/>
              </w:rPr>
              <w:t>10.00</w:t>
            </w:r>
          </w:p>
        </w:tc>
        <w:tc>
          <w:tcPr>
            <w:tcW w:w="1222" w:type="dxa"/>
            <w:tcBorders>
              <w:top w:val="single" w:sz="2" w:space="0" w:color="000000"/>
              <w:bottom w:val="single" w:sz="2" w:space="0" w:color="000000"/>
            </w:tcBorders>
          </w:tcPr>
          <w:p w14:paraId="2DCC581E" w14:textId="77777777" w:rsidR="003F3708" w:rsidRDefault="005D069D">
            <w:pPr>
              <w:pStyle w:val="TableParagraph"/>
              <w:spacing w:line="252" w:lineRule="exact"/>
              <w:ind w:right="45"/>
              <w:rPr>
                <w:sz w:val="21"/>
              </w:rPr>
            </w:pPr>
            <w:r>
              <w:rPr>
                <w:spacing w:val="-4"/>
                <w:sz w:val="21"/>
              </w:rPr>
              <w:t>0.00</w:t>
            </w:r>
          </w:p>
        </w:tc>
      </w:tr>
      <w:tr w:rsidR="003F3708" w14:paraId="3C060396" w14:textId="77777777">
        <w:trPr>
          <w:trHeight w:val="274"/>
        </w:trPr>
        <w:tc>
          <w:tcPr>
            <w:tcW w:w="10122" w:type="dxa"/>
            <w:tcBorders>
              <w:top w:val="single" w:sz="2" w:space="0" w:color="000000"/>
              <w:bottom w:val="single" w:sz="2" w:space="0" w:color="000000"/>
            </w:tcBorders>
          </w:tcPr>
          <w:p w14:paraId="7CB8C24C" w14:textId="77777777" w:rsidR="003F3708" w:rsidRDefault="005D069D">
            <w:pPr>
              <w:pStyle w:val="TableParagraph"/>
              <w:spacing w:line="252" w:lineRule="exact"/>
              <w:ind w:left="333"/>
              <w:jc w:val="left"/>
              <w:rPr>
                <w:sz w:val="21"/>
              </w:rPr>
            </w:pPr>
            <w:r>
              <w:rPr>
                <w:sz w:val="21"/>
              </w:rPr>
              <w:t>0322</w:t>
            </w:r>
            <w:r>
              <w:rPr>
                <w:spacing w:val="2"/>
                <w:sz w:val="21"/>
              </w:rPr>
              <w:t xml:space="preserve"> </w:t>
            </w:r>
            <w:r>
              <w:rPr>
                <w:sz w:val="21"/>
              </w:rPr>
              <w:t>-</w:t>
            </w:r>
            <w:r>
              <w:rPr>
                <w:spacing w:val="-1"/>
                <w:sz w:val="21"/>
              </w:rPr>
              <w:t xml:space="preserve"> </w:t>
            </w:r>
            <w:r>
              <w:rPr>
                <w:sz w:val="21"/>
              </w:rPr>
              <w:t>NWM</w:t>
            </w:r>
            <w:r>
              <w:rPr>
                <w:spacing w:val="1"/>
                <w:sz w:val="21"/>
              </w:rPr>
              <w:t xml:space="preserve"> </w:t>
            </w:r>
            <w:r>
              <w:rPr>
                <w:sz w:val="21"/>
              </w:rPr>
              <w:t>Gen</w:t>
            </w:r>
            <w:r>
              <w:rPr>
                <w:spacing w:val="2"/>
                <w:sz w:val="21"/>
              </w:rPr>
              <w:t xml:space="preserve"> </w:t>
            </w:r>
            <w:r>
              <w:rPr>
                <w:sz w:val="21"/>
              </w:rPr>
              <w:t>Adm</w:t>
            </w:r>
            <w:r>
              <w:rPr>
                <w:spacing w:val="4"/>
                <w:sz w:val="21"/>
              </w:rPr>
              <w:t xml:space="preserve"> </w:t>
            </w:r>
            <w:r>
              <w:rPr>
                <w:spacing w:val="-2"/>
                <w:sz w:val="21"/>
              </w:rPr>
              <w:t>School</w:t>
            </w:r>
          </w:p>
        </w:tc>
        <w:tc>
          <w:tcPr>
            <w:tcW w:w="3859" w:type="dxa"/>
            <w:tcBorders>
              <w:top w:val="single" w:sz="2" w:space="0" w:color="000000"/>
              <w:bottom w:val="single" w:sz="2" w:space="0" w:color="000000"/>
            </w:tcBorders>
          </w:tcPr>
          <w:p w14:paraId="5702CE13" w14:textId="77777777" w:rsidR="003F3708" w:rsidRDefault="005D069D">
            <w:pPr>
              <w:pStyle w:val="TableParagraph"/>
              <w:spacing w:line="252" w:lineRule="exact"/>
              <w:ind w:right="1156"/>
              <w:rPr>
                <w:sz w:val="21"/>
              </w:rPr>
            </w:pPr>
            <w:r>
              <w:rPr>
                <w:spacing w:val="-10"/>
                <w:sz w:val="21"/>
              </w:rPr>
              <w:t>D</w:t>
            </w:r>
          </w:p>
        </w:tc>
        <w:tc>
          <w:tcPr>
            <w:tcW w:w="2044" w:type="dxa"/>
            <w:tcBorders>
              <w:top w:val="single" w:sz="2" w:space="0" w:color="000000"/>
              <w:bottom w:val="single" w:sz="2" w:space="0" w:color="000000"/>
            </w:tcBorders>
          </w:tcPr>
          <w:p w14:paraId="21A8A178" w14:textId="77777777" w:rsidR="003F3708" w:rsidRDefault="005D069D">
            <w:pPr>
              <w:pStyle w:val="TableParagraph"/>
              <w:spacing w:line="252" w:lineRule="exact"/>
              <w:ind w:right="820"/>
              <w:rPr>
                <w:sz w:val="21"/>
              </w:rPr>
            </w:pPr>
            <w:r>
              <w:rPr>
                <w:spacing w:val="-10"/>
                <w:sz w:val="21"/>
              </w:rPr>
              <w:t>-</w:t>
            </w:r>
          </w:p>
        </w:tc>
        <w:tc>
          <w:tcPr>
            <w:tcW w:w="2029" w:type="dxa"/>
            <w:tcBorders>
              <w:top w:val="single" w:sz="2" w:space="0" w:color="000000"/>
              <w:bottom w:val="single" w:sz="2" w:space="0" w:color="000000"/>
            </w:tcBorders>
          </w:tcPr>
          <w:p w14:paraId="5D474804" w14:textId="77777777" w:rsidR="003F3708" w:rsidRDefault="005D069D">
            <w:pPr>
              <w:pStyle w:val="TableParagraph"/>
              <w:spacing w:line="252" w:lineRule="exact"/>
              <w:ind w:right="717"/>
              <w:rPr>
                <w:b/>
                <w:sz w:val="21"/>
              </w:rPr>
            </w:pPr>
            <w:r>
              <w:rPr>
                <w:b/>
                <w:spacing w:val="-4"/>
                <w:sz w:val="21"/>
              </w:rPr>
              <w:t>6.00</w:t>
            </w:r>
          </w:p>
        </w:tc>
        <w:tc>
          <w:tcPr>
            <w:tcW w:w="2005" w:type="dxa"/>
            <w:tcBorders>
              <w:top w:val="single" w:sz="2" w:space="0" w:color="000000"/>
              <w:bottom w:val="single" w:sz="2" w:space="0" w:color="000000"/>
            </w:tcBorders>
          </w:tcPr>
          <w:p w14:paraId="12A2AFFA" w14:textId="77777777" w:rsidR="003F3708" w:rsidRDefault="005D069D">
            <w:pPr>
              <w:pStyle w:val="TableParagraph"/>
              <w:spacing w:line="252" w:lineRule="exact"/>
              <w:ind w:right="804"/>
              <w:rPr>
                <w:sz w:val="21"/>
              </w:rPr>
            </w:pPr>
            <w:r>
              <w:rPr>
                <w:spacing w:val="-4"/>
                <w:sz w:val="21"/>
              </w:rPr>
              <w:t>6.00</w:t>
            </w:r>
          </w:p>
        </w:tc>
        <w:tc>
          <w:tcPr>
            <w:tcW w:w="1222" w:type="dxa"/>
            <w:tcBorders>
              <w:top w:val="single" w:sz="2" w:space="0" w:color="000000"/>
              <w:bottom w:val="single" w:sz="2" w:space="0" w:color="000000"/>
            </w:tcBorders>
          </w:tcPr>
          <w:p w14:paraId="0645BA3A" w14:textId="77777777" w:rsidR="003F3708" w:rsidRDefault="005D069D">
            <w:pPr>
              <w:pStyle w:val="TableParagraph"/>
              <w:spacing w:line="252" w:lineRule="exact"/>
              <w:ind w:right="45"/>
              <w:rPr>
                <w:sz w:val="21"/>
              </w:rPr>
            </w:pPr>
            <w:r>
              <w:rPr>
                <w:spacing w:val="-4"/>
                <w:sz w:val="21"/>
              </w:rPr>
              <w:t>0.00</w:t>
            </w:r>
          </w:p>
        </w:tc>
      </w:tr>
      <w:tr w:rsidR="003F3708" w14:paraId="5AC2C3EA" w14:textId="77777777">
        <w:trPr>
          <w:trHeight w:val="274"/>
        </w:trPr>
        <w:tc>
          <w:tcPr>
            <w:tcW w:w="10122" w:type="dxa"/>
            <w:tcBorders>
              <w:top w:val="single" w:sz="2" w:space="0" w:color="000000"/>
              <w:bottom w:val="single" w:sz="2" w:space="0" w:color="000000"/>
            </w:tcBorders>
          </w:tcPr>
          <w:p w14:paraId="4DC45407" w14:textId="77777777" w:rsidR="003F3708" w:rsidRDefault="005D069D">
            <w:pPr>
              <w:pStyle w:val="TableParagraph"/>
              <w:spacing w:line="252" w:lineRule="exact"/>
              <w:ind w:left="333"/>
              <w:jc w:val="left"/>
              <w:rPr>
                <w:sz w:val="21"/>
              </w:rPr>
            </w:pPr>
            <w:r>
              <w:rPr>
                <w:sz w:val="21"/>
              </w:rPr>
              <w:t>0323</w:t>
            </w:r>
            <w:r>
              <w:rPr>
                <w:spacing w:val="-1"/>
                <w:sz w:val="21"/>
              </w:rPr>
              <w:t xml:space="preserve"> </w:t>
            </w:r>
            <w:r>
              <w:rPr>
                <w:sz w:val="21"/>
              </w:rPr>
              <w:t>-</w:t>
            </w:r>
            <w:r>
              <w:rPr>
                <w:spacing w:val="-1"/>
                <w:sz w:val="21"/>
              </w:rPr>
              <w:t xml:space="preserve"> </w:t>
            </w:r>
            <w:r>
              <w:rPr>
                <w:sz w:val="21"/>
              </w:rPr>
              <w:t>NWM Gen</w:t>
            </w:r>
            <w:r>
              <w:rPr>
                <w:spacing w:val="2"/>
                <w:sz w:val="21"/>
              </w:rPr>
              <w:t xml:space="preserve"> </w:t>
            </w:r>
            <w:r>
              <w:rPr>
                <w:sz w:val="21"/>
              </w:rPr>
              <w:t>Adm</w:t>
            </w:r>
            <w:r>
              <w:rPr>
                <w:spacing w:val="3"/>
                <w:sz w:val="21"/>
              </w:rPr>
              <w:t xml:space="preserve"> </w:t>
            </w:r>
            <w:r>
              <w:rPr>
                <w:sz w:val="21"/>
              </w:rPr>
              <w:t>School</w:t>
            </w:r>
            <w:r>
              <w:rPr>
                <w:spacing w:val="2"/>
                <w:sz w:val="21"/>
              </w:rPr>
              <w:t xml:space="preserve"> </w:t>
            </w:r>
            <w:r>
              <w:rPr>
                <w:sz w:val="21"/>
              </w:rPr>
              <w:t>- Museum</w:t>
            </w:r>
            <w:r>
              <w:rPr>
                <w:spacing w:val="3"/>
                <w:sz w:val="21"/>
              </w:rPr>
              <w:t xml:space="preserve"> </w:t>
            </w:r>
            <w:r>
              <w:rPr>
                <w:sz w:val="21"/>
              </w:rPr>
              <w:t>Educator-led</w:t>
            </w:r>
            <w:r>
              <w:rPr>
                <w:spacing w:val="2"/>
                <w:sz w:val="21"/>
              </w:rPr>
              <w:t xml:space="preserve"> </w:t>
            </w:r>
            <w:r>
              <w:rPr>
                <w:sz w:val="21"/>
              </w:rPr>
              <w:t>workshop</w:t>
            </w:r>
            <w:r>
              <w:rPr>
                <w:spacing w:val="2"/>
                <w:sz w:val="21"/>
              </w:rPr>
              <w:t xml:space="preserve"> </w:t>
            </w:r>
            <w:r>
              <w:rPr>
                <w:sz w:val="21"/>
              </w:rPr>
              <w:t>-</w:t>
            </w:r>
            <w:r>
              <w:rPr>
                <w:spacing w:val="-1"/>
                <w:sz w:val="21"/>
              </w:rPr>
              <w:t xml:space="preserve"> </w:t>
            </w:r>
            <w:r>
              <w:rPr>
                <w:sz w:val="21"/>
              </w:rPr>
              <w:t>price</w:t>
            </w:r>
            <w:r>
              <w:rPr>
                <w:spacing w:val="-1"/>
                <w:sz w:val="21"/>
              </w:rPr>
              <w:t xml:space="preserve"> </w:t>
            </w:r>
            <w:r>
              <w:rPr>
                <w:sz w:val="21"/>
              </w:rPr>
              <w:t xml:space="preserve">per </w:t>
            </w:r>
            <w:r>
              <w:rPr>
                <w:spacing w:val="-2"/>
                <w:sz w:val="21"/>
              </w:rPr>
              <w:t>student</w:t>
            </w:r>
          </w:p>
        </w:tc>
        <w:tc>
          <w:tcPr>
            <w:tcW w:w="3859" w:type="dxa"/>
            <w:tcBorders>
              <w:top w:val="single" w:sz="2" w:space="0" w:color="000000"/>
              <w:bottom w:val="single" w:sz="2" w:space="0" w:color="000000"/>
            </w:tcBorders>
          </w:tcPr>
          <w:p w14:paraId="7FD875C4" w14:textId="77777777" w:rsidR="003F3708" w:rsidRDefault="005D069D">
            <w:pPr>
              <w:pStyle w:val="TableParagraph"/>
              <w:spacing w:line="252" w:lineRule="exact"/>
              <w:ind w:right="1156"/>
              <w:rPr>
                <w:sz w:val="21"/>
              </w:rPr>
            </w:pPr>
            <w:r>
              <w:rPr>
                <w:spacing w:val="-10"/>
                <w:sz w:val="21"/>
              </w:rPr>
              <w:t>D</w:t>
            </w:r>
          </w:p>
        </w:tc>
        <w:tc>
          <w:tcPr>
            <w:tcW w:w="2044" w:type="dxa"/>
            <w:tcBorders>
              <w:top w:val="single" w:sz="2" w:space="0" w:color="000000"/>
              <w:bottom w:val="single" w:sz="2" w:space="0" w:color="000000"/>
            </w:tcBorders>
          </w:tcPr>
          <w:p w14:paraId="2E2AEF9E" w14:textId="77777777" w:rsidR="003F3708" w:rsidRDefault="005D069D">
            <w:pPr>
              <w:pStyle w:val="TableParagraph"/>
              <w:spacing w:line="252" w:lineRule="exact"/>
              <w:ind w:right="820"/>
              <w:rPr>
                <w:sz w:val="21"/>
              </w:rPr>
            </w:pPr>
            <w:r>
              <w:rPr>
                <w:spacing w:val="-10"/>
                <w:sz w:val="21"/>
              </w:rPr>
              <w:t>-</w:t>
            </w:r>
          </w:p>
        </w:tc>
        <w:tc>
          <w:tcPr>
            <w:tcW w:w="2029" w:type="dxa"/>
            <w:tcBorders>
              <w:top w:val="single" w:sz="2" w:space="0" w:color="000000"/>
              <w:bottom w:val="single" w:sz="2" w:space="0" w:color="000000"/>
            </w:tcBorders>
          </w:tcPr>
          <w:p w14:paraId="40374D5A" w14:textId="77777777" w:rsidR="003F3708" w:rsidRDefault="005D069D">
            <w:pPr>
              <w:pStyle w:val="TableParagraph"/>
              <w:spacing w:line="252" w:lineRule="exact"/>
              <w:ind w:right="717"/>
              <w:rPr>
                <w:b/>
                <w:sz w:val="21"/>
              </w:rPr>
            </w:pPr>
            <w:r>
              <w:rPr>
                <w:b/>
                <w:spacing w:val="-4"/>
                <w:sz w:val="21"/>
              </w:rPr>
              <w:t>9.00</w:t>
            </w:r>
          </w:p>
        </w:tc>
        <w:tc>
          <w:tcPr>
            <w:tcW w:w="2005" w:type="dxa"/>
            <w:tcBorders>
              <w:top w:val="single" w:sz="2" w:space="0" w:color="000000"/>
              <w:bottom w:val="single" w:sz="2" w:space="0" w:color="000000"/>
            </w:tcBorders>
          </w:tcPr>
          <w:p w14:paraId="249F3E14" w14:textId="77777777" w:rsidR="003F3708" w:rsidRDefault="005D069D">
            <w:pPr>
              <w:pStyle w:val="TableParagraph"/>
              <w:spacing w:line="252" w:lineRule="exact"/>
              <w:ind w:right="804"/>
              <w:rPr>
                <w:sz w:val="21"/>
              </w:rPr>
            </w:pPr>
            <w:r>
              <w:rPr>
                <w:spacing w:val="-4"/>
                <w:sz w:val="21"/>
              </w:rPr>
              <w:t>9.00</w:t>
            </w:r>
          </w:p>
        </w:tc>
        <w:tc>
          <w:tcPr>
            <w:tcW w:w="1222" w:type="dxa"/>
            <w:tcBorders>
              <w:top w:val="single" w:sz="2" w:space="0" w:color="000000"/>
              <w:bottom w:val="single" w:sz="2" w:space="0" w:color="000000"/>
            </w:tcBorders>
          </w:tcPr>
          <w:p w14:paraId="0C1D4A94" w14:textId="77777777" w:rsidR="003F3708" w:rsidRDefault="005D069D">
            <w:pPr>
              <w:pStyle w:val="TableParagraph"/>
              <w:spacing w:line="252" w:lineRule="exact"/>
              <w:ind w:right="45"/>
              <w:rPr>
                <w:sz w:val="21"/>
              </w:rPr>
            </w:pPr>
            <w:r>
              <w:rPr>
                <w:spacing w:val="-4"/>
                <w:sz w:val="21"/>
              </w:rPr>
              <w:t>0.00</w:t>
            </w:r>
          </w:p>
        </w:tc>
      </w:tr>
      <w:tr w:rsidR="003F3708" w14:paraId="23F9168A" w14:textId="77777777">
        <w:trPr>
          <w:trHeight w:val="274"/>
        </w:trPr>
        <w:tc>
          <w:tcPr>
            <w:tcW w:w="10122" w:type="dxa"/>
            <w:tcBorders>
              <w:top w:val="single" w:sz="2" w:space="0" w:color="000000"/>
              <w:bottom w:val="single" w:sz="2" w:space="0" w:color="000000"/>
            </w:tcBorders>
          </w:tcPr>
          <w:p w14:paraId="7CE2D207" w14:textId="77777777" w:rsidR="003F3708" w:rsidRDefault="005D069D">
            <w:pPr>
              <w:pStyle w:val="TableParagraph"/>
              <w:spacing w:line="252" w:lineRule="exact"/>
              <w:ind w:left="333"/>
              <w:jc w:val="left"/>
              <w:rPr>
                <w:sz w:val="21"/>
              </w:rPr>
            </w:pPr>
            <w:r>
              <w:rPr>
                <w:sz w:val="21"/>
              </w:rPr>
              <w:t>0324</w:t>
            </w:r>
            <w:r>
              <w:rPr>
                <w:spacing w:val="-1"/>
                <w:sz w:val="21"/>
              </w:rPr>
              <w:t xml:space="preserve"> </w:t>
            </w:r>
            <w:r>
              <w:rPr>
                <w:sz w:val="21"/>
              </w:rPr>
              <w:t>- NWM Gen</w:t>
            </w:r>
            <w:r>
              <w:rPr>
                <w:spacing w:val="3"/>
                <w:sz w:val="21"/>
              </w:rPr>
              <w:t xml:space="preserve"> </w:t>
            </w:r>
            <w:r>
              <w:rPr>
                <w:sz w:val="21"/>
              </w:rPr>
              <w:t>Adm</w:t>
            </w:r>
            <w:r>
              <w:rPr>
                <w:spacing w:val="4"/>
                <w:sz w:val="21"/>
              </w:rPr>
              <w:t xml:space="preserve"> </w:t>
            </w:r>
            <w:r>
              <w:rPr>
                <w:sz w:val="21"/>
              </w:rPr>
              <w:t>School</w:t>
            </w:r>
            <w:r>
              <w:rPr>
                <w:spacing w:val="2"/>
                <w:sz w:val="21"/>
              </w:rPr>
              <w:t xml:space="preserve"> </w:t>
            </w:r>
            <w:r>
              <w:rPr>
                <w:sz w:val="21"/>
              </w:rPr>
              <w:t>- Museum</w:t>
            </w:r>
            <w:r>
              <w:rPr>
                <w:spacing w:val="3"/>
                <w:sz w:val="21"/>
              </w:rPr>
              <w:t xml:space="preserve"> </w:t>
            </w:r>
            <w:r>
              <w:rPr>
                <w:sz w:val="21"/>
              </w:rPr>
              <w:t>Educator-led</w:t>
            </w:r>
            <w:r>
              <w:rPr>
                <w:spacing w:val="3"/>
                <w:sz w:val="21"/>
              </w:rPr>
              <w:t xml:space="preserve"> </w:t>
            </w:r>
            <w:r>
              <w:rPr>
                <w:sz w:val="21"/>
              </w:rPr>
              <w:t>tour -</w:t>
            </w:r>
            <w:r>
              <w:rPr>
                <w:spacing w:val="-1"/>
                <w:sz w:val="21"/>
              </w:rPr>
              <w:t xml:space="preserve"> </w:t>
            </w:r>
            <w:r>
              <w:rPr>
                <w:sz w:val="21"/>
              </w:rPr>
              <w:t xml:space="preserve">price per </w:t>
            </w:r>
            <w:r>
              <w:rPr>
                <w:spacing w:val="-2"/>
                <w:sz w:val="21"/>
              </w:rPr>
              <w:t>student</w:t>
            </w:r>
          </w:p>
        </w:tc>
        <w:tc>
          <w:tcPr>
            <w:tcW w:w="3859" w:type="dxa"/>
            <w:tcBorders>
              <w:top w:val="single" w:sz="2" w:space="0" w:color="000000"/>
              <w:bottom w:val="single" w:sz="2" w:space="0" w:color="000000"/>
            </w:tcBorders>
          </w:tcPr>
          <w:p w14:paraId="24A05792" w14:textId="77777777" w:rsidR="003F3708" w:rsidRDefault="005D069D">
            <w:pPr>
              <w:pStyle w:val="TableParagraph"/>
              <w:spacing w:line="252" w:lineRule="exact"/>
              <w:ind w:right="1156"/>
              <w:rPr>
                <w:sz w:val="21"/>
              </w:rPr>
            </w:pPr>
            <w:r>
              <w:rPr>
                <w:spacing w:val="-10"/>
                <w:sz w:val="21"/>
              </w:rPr>
              <w:t>D</w:t>
            </w:r>
          </w:p>
        </w:tc>
        <w:tc>
          <w:tcPr>
            <w:tcW w:w="2044" w:type="dxa"/>
            <w:tcBorders>
              <w:top w:val="single" w:sz="2" w:space="0" w:color="000000"/>
              <w:bottom w:val="single" w:sz="2" w:space="0" w:color="000000"/>
            </w:tcBorders>
          </w:tcPr>
          <w:p w14:paraId="364C4DC9" w14:textId="77777777" w:rsidR="003F3708" w:rsidRDefault="005D069D">
            <w:pPr>
              <w:pStyle w:val="TableParagraph"/>
              <w:spacing w:line="252" w:lineRule="exact"/>
              <w:ind w:right="820"/>
              <w:rPr>
                <w:sz w:val="21"/>
              </w:rPr>
            </w:pPr>
            <w:r>
              <w:rPr>
                <w:spacing w:val="-10"/>
                <w:sz w:val="21"/>
              </w:rPr>
              <w:t>-</w:t>
            </w:r>
          </w:p>
        </w:tc>
        <w:tc>
          <w:tcPr>
            <w:tcW w:w="2029" w:type="dxa"/>
            <w:tcBorders>
              <w:top w:val="single" w:sz="2" w:space="0" w:color="000000"/>
              <w:bottom w:val="single" w:sz="2" w:space="0" w:color="000000"/>
            </w:tcBorders>
          </w:tcPr>
          <w:p w14:paraId="2850F861" w14:textId="77777777" w:rsidR="003F3708" w:rsidRDefault="005D069D">
            <w:pPr>
              <w:pStyle w:val="TableParagraph"/>
              <w:spacing w:line="252" w:lineRule="exact"/>
              <w:ind w:right="717"/>
              <w:rPr>
                <w:b/>
                <w:sz w:val="21"/>
              </w:rPr>
            </w:pPr>
            <w:r>
              <w:rPr>
                <w:b/>
                <w:spacing w:val="-4"/>
                <w:sz w:val="21"/>
              </w:rPr>
              <w:t>8.00</w:t>
            </w:r>
          </w:p>
        </w:tc>
        <w:tc>
          <w:tcPr>
            <w:tcW w:w="2005" w:type="dxa"/>
            <w:tcBorders>
              <w:top w:val="single" w:sz="2" w:space="0" w:color="000000"/>
              <w:bottom w:val="single" w:sz="2" w:space="0" w:color="000000"/>
            </w:tcBorders>
          </w:tcPr>
          <w:p w14:paraId="45556B58" w14:textId="77777777" w:rsidR="003F3708" w:rsidRDefault="005D069D">
            <w:pPr>
              <w:pStyle w:val="TableParagraph"/>
              <w:spacing w:line="252" w:lineRule="exact"/>
              <w:ind w:right="804"/>
              <w:rPr>
                <w:sz w:val="21"/>
              </w:rPr>
            </w:pPr>
            <w:r>
              <w:rPr>
                <w:spacing w:val="-4"/>
                <w:sz w:val="21"/>
              </w:rPr>
              <w:t>8.00</w:t>
            </w:r>
          </w:p>
        </w:tc>
        <w:tc>
          <w:tcPr>
            <w:tcW w:w="1222" w:type="dxa"/>
            <w:tcBorders>
              <w:top w:val="single" w:sz="2" w:space="0" w:color="000000"/>
              <w:bottom w:val="single" w:sz="2" w:space="0" w:color="000000"/>
            </w:tcBorders>
          </w:tcPr>
          <w:p w14:paraId="7903DB18" w14:textId="77777777" w:rsidR="003F3708" w:rsidRDefault="005D069D">
            <w:pPr>
              <w:pStyle w:val="TableParagraph"/>
              <w:spacing w:line="252" w:lineRule="exact"/>
              <w:ind w:right="45"/>
              <w:rPr>
                <w:sz w:val="21"/>
              </w:rPr>
            </w:pPr>
            <w:r>
              <w:rPr>
                <w:spacing w:val="-4"/>
                <w:sz w:val="21"/>
              </w:rPr>
              <w:t>0.00</w:t>
            </w:r>
          </w:p>
        </w:tc>
      </w:tr>
      <w:tr w:rsidR="003F3708" w14:paraId="6ADEA1F6" w14:textId="77777777">
        <w:trPr>
          <w:trHeight w:val="274"/>
        </w:trPr>
        <w:tc>
          <w:tcPr>
            <w:tcW w:w="10122" w:type="dxa"/>
            <w:tcBorders>
              <w:top w:val="single" w:sz="2" w:space="0" w:color="000000"/>
              <w:bottom w:val="single" w:sz="2" w:space="0" w:color="000000"/>
            </w:tcBorders>
          </w:tcPr>
          <w:p w14:paraId="25E2787D" w14:textId="77777777" w:rsidR="003F3708" w:rsidRDefault="005D069D">
            <w:pPr>
              <w:pStyle w:val="TableParagraph"/>
              <w:spacing w:line="252" w:lineRule="exact"/>
              <w:ind w:left="333"/>
              <w:jc w:val="left"/>
              <w:rPr>
                <w:sz w:val="21"/>
              </w:rPr>
            </w:pPr>
            <w:r>
              <w:rPr>
                <w:sz w:val="21"/>
              </w:rPr>
              <w:t>0325 -</w:t>
            </w:r>
            <w:r>
              <w:rPr>
                <w:spacing w:val="-1"/>
                <w:sz w:val="21"/>
              </w:rPr>
              <w:t xml:space="preserve"> </w:t>
            </w:r>
            <w:r>
              <w:rPr>
                <w:sz w:val="21"/>
              </w:rPr>
              <w:t>NWM Gen</w:t>
            </w:r>
            <w:r>
              <w:rPr>
                <w:spacing w:val="2"/>
                <w:sz w:val="21"/>
              </w:rPr>
              <w:t xml:space="preserve"> </w:t>
            </w:r>
            <w:r>
              <w:rPr>
                <w:sz w:val="21"/>
              </w:rPr>
              <w:t>Adm</w:t>
            </w:r>
            <w:r>
              <w:rPr>
                <w:spacing w:val="3"/>
                <w:sz w:val="21"/>
              </w:rPr>
              <w:t xml:space="preserve"> </w:t>
            </w:r>
            <w:r>
              <w:rPr>
                <w:sz w:val="21"/>
              </w:rPr>
              <w:t>School</w:t>
            </w:r>
            <w:r>
              <w:rPr>
                <w:spacing w:val="2"/>
                <w:sz w:val="21"/>
              </w:rPr>
              <w:t xml:space="preserve"> </w:t>
            </w:r>
            <w:r>
              <w:rPr>
                <w:sz w:val="21"/>
              </w:rPr>
              <w:t>-</w:t>
            </w:r>
            <w:r>
              <w:rPr>
                <w:spacing w:val="-1"/>
                <w:sz w:val="21"/>
              </w:rPr>
              <w:t xml:space="preserve"> </w:t>
            </w:r>
            <w:r>
              <w:rPr>
                <w:sz w:val="21"/>
              </w:rPr>
              <w:t>Self-guided</w:t>
            </w:r>
            <w:r>
              <w:rPr>
                <w:spacing w:val="2"/>
                <w:sz w:val="21"/>
              </w:rPr>
              <w:t xml:space="preserve"> </w:t>
            </w:r>
            <w:r>
              <w:rPr>
                <w:sz w:val="21"/>
              </w:rPr>
              <w:t>visit</w:t>
            </w:r>
            <w:r>
              <w:rPr>
                <w:spacing w:val="2"/>
                <w:sz w:val="21"/>
              </w:rPr>
              <w:t xml:space="preserve"> </w:t>
            </w:r>
            <w:r>
              <w:rPr>
                <w:sz w:val="21"/>
              </w:rPr>
              <w:t>-</w:t>
            </w:r>
            <w:r>
              <w:rPr>
                <w:spacing w:val="-1"/>
                <w:sz w:val="21"/>
              </w:rPr>
              <w:t xml:space="preserve"> </w:t>
            </w:r>
            <w:r>
              <w:rPr>
                <w:sz w:val="21"/>
              </w:rPr>
              <w:t>price</w:t>
            </w:r>
            <w:r>
              <w:rPr>
                <w:spacing w:val="-1"/>
                <w:sz w:val="21"/>
              </w:rPr>
              <w:t xml:space="preserve"> </w:t>
            </w:r>
            <w:r>
              <w:rPr>
                <w:sz w:val="21"/>
              </w:rPr>
              <w:t>per</w:t>
            </w:r>
            <w:r>
              <w:rPr>
                <w:spacing w:val="-1"/>
                <w:sz w:val="21"/>
              </w:rPr>
              <w:t xml:space="preserve"> </w:t>
            </w:r>
            <w:r>
              <w:rPr>
                <w:spacing w:val="-2"/>
                <w:sz w:val="21"/>
              </w:rPr>
              <w:t>student</w:t>
            </w:r>
          </w:p>
        </w:tc>
        <w:tc>
          <w:tcPr>
            <w:tcW w:w="3859" w:type="dxa"/>
            <w:tcBorders>
              <w:top w:val="single" w:sz="2" w:space="0" w:color="000000"/>
              <w:bottom w:val="single" w:sz="2" w:space="0" w:color="000000"/>
            </w:tcBorders>
          </w:tcPr>
          <w:p w14:paraId="7C350A67" w14:textId="77777777" w:rsidR="003F3708" w:rsidRDefault="005D069D">
            <w:pPr>
              <w:pStyle w:val="TableParagraph"/>
              <w:spacing w:line="252" w:lineRule="exact"/>
              <w:ind w:right="1156"/>
              <w:rPr>
                <w:sz w:val="21"/>
              </w:rPr>
            </w:pPr>
            <w:r>
              <w:rPr>
                <w:spacing w:val="-10"/>
                <w:sz w:val="21"/>
              </w:rPr>
              <w:t>D</w:t>
            </w:r>
          </w:p>
        </w:tc>
        <w:tc>
          <w:tcPr>
            <w:tcW w:w="2044" w:type="dxa"/>
            <w:tcBorders>
              <w:top w:val="single" w:sz="2" w:space="0" w:color="000000"/>
              <w:bottom w:val="single" w:sz="2" w:space="0" w:color="000000"/>
            </w:tcBorders>
          </w:tcPr>
          <w:p w14:paraId="19DD1E10" w14:textId="77777777" w:rsidR="003F3708" w:rsidRDefault="005D069D">
            <w:pPr>
              <w:pStyle w:val="TableParagraph"/>
              <w:spacing w:line="252" w:lineRule="exact"/>
              <w:ind w:right="820"/>
              <w:rPr>
                <w:sz w:val="21"/>
              </w:rPr>
            </w:pPr>
            <w:r>
              <w:rPr>
                <w:spacing w:val="-10"/>
                <w:sz w:val="21"/>
              </w:rPr>
              <w:t>-</w:t>
            </w:r>
          </w:p>
        </w:tc>
        <w:tc>
          <w:tcPr>
            <w:tcW w:w="2029" w:type="dxa"/>
            <w:tcBorders>
              <w:top w:val="single" w:sz="2" w:space="0" w:color="000000"/>
              <w:bottom w:val="single" w:sz="2" w:space="0" w:color="000000"/>
            </w:tcBorders>
          </w:tcPr>
          <w:p w14:paraId="52D6FD0A" w14:textId="77777777" w:rsidR="003F3708" w:rsidRDefault="005D069D">
            <w:pPr>
              <w:pStyle w:val="TableParagraph"/>
              <w:spacing w:line="252" w:lineRule="exact"/>
              <w:ind w:right="717"/>
              <w:rPr>
                <w:b/>
                <w:sz w:val="21"/>
              </w:rPr>
            </w:pPr>
            <w:r>
              <w:rPr>
                <w:b/>
                <w:spacing w:val="-4"/>
                <w:sz w:val="21"/>
              </w:rPr>
              <w:t>6.00</w:t>
            </w:r>
          </w:p>
        </w:tc>
        <w:tc>
          <w:tcPr>
            <w:tcW w:w="2005" w:type="dxa"/>
            <w:tcBorders>
              <w:top w:val="single" w:sz="2" w:space="0" w:color="000000"/>
              <w:bottom w:val="single" w:sz="2" w:space="0" w:color="000000"/>
            </w:tcBorders>
          </w:tcPr>
          <w:p w14:paraId="1CB64F70" w14:textId="77777777" w:rsidR="003F3708" w:rsidRDefault="005D069D">
            <w:pPr>
              <w:pStyle w:val="TableParagraph"/>
              <w:spacing w:line="252" w:lineRule="exact"/>
              <w:ind w:right="804"/>
              <w:rPr>
                <w:sz w:val="21"/>
              </w:rPr>
            </w:pPr>
            <w:r>
              <w:rPr>
                <w:spacing w:val="-4"/>
                <w:sz w:val="21"/>
              </w:rPr>
              <w:t>6.00</w:t>
            </w:r>
          </w:p>
        </w:tc>
        <w:tc>
          <w:tcPr>
            <w:tcW w:w="1222" w:type="dxa"/>
            <w:tcBorders>
              <w:top w:val="single" w:sz="2" w:space="0" w:color="000000"/>
              <w:bottom w:val="single" w:sz="2" w:space="0" w:color="000000"/>
            </w:tcBorders>
          </w:tcPr>
          <w:p w14:paraId="19123742" w14:textId="77777777" w:rsidR="003F3708" w:rsidRDefault="005D069D">
            <w:pPr>
              <w:pStyle w:val="TableParagraph"/>
              <w:spacing w:line="252" w:lineRule="exact"/>
              <w:ind w:right="45"/>
              <w:rPr>
                <w:sz w:val="21"/>
              </w:rPr>
            </w:pPr>
            <w:r>
              <w:rPr>
                <w:spacing w:val="-4"/>
                <w:sz w:val="21"/>
              </w:rPr>
              <w:t>0.00</w:t>
            </w:r>
          </w:p>
        </w:tc>
      </w:tr>
    </w:tbl>
    <w:p w14:paraId="79F8430A" w14:textId="77777777" w:rsidR="003F3708" w:rsidRDefault="003F3708">
      <w:pPr>
        <w:pStyle w:val="BodyText"/>
        <w:spacing w:before="52"/>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11706"/>
        <w:gridCol w:w="2275"/>
        <w:gridCol w:w="2043"/>
        <w:gridCol w:w="2028"/>
        <w:gridCol w:w="2004"/>
        <w:gridCol w:w="1221"/>
      </w:tblGrid>
      <w:tr w:rsidR="003F3708" w14:paraId="5C839296" w14:textId="77777777">
        <w:trPr>
          <w:trHeight w:val="274"/>
        </w:trPr>
        <w:tc>
          <w:tcPr>
            <w:tcW w:w="11706" w:type="dxa"/>
            <w:tcBorders>
              <w:top w:val="single" w:sz="2" w:space="0" w:color="000000"/>
              <w:bottom w:val="single" w:sz="2" w:space="0" w:color="000000"/>
            </w:tcBorders>
            <w:shd w:val="clear" w:color="auto" w:fill="BEBEBE"/>
          </w:tcPr>
          <w:p w14:paraId="4430CD65" w14:textId="77777777" w:rsidR="003F3708" w:rsidRDefault="005D069D">
            <w:pPr>
              <w:pStyle w:val="TableParagraph"/>
              <w:spacing w:line="252" w:lineRule="exact"/>
              <w:ind w:left="184"/>
              <w:jc w:val="left"/>
              <w:rPr>
                <w:b/>
                <w:sz w:val="21"/>
              </w:rPr>
            </w:pPr>
            <w:r>
              <w:rPr>
                <w:b/>
                <w:sz w:val="21"/>
              </w:rPr>
              <w:t>National</w:t>
            </w:r>
            <w:r>
              <w:rPr>
                <w:b/>
                <w:spacing w:val="1"/>
                <w:sz w:val="21"/>
              </w:rPr>
              <w:t xml:space="preserve"> </w:t>
            </w:r>
            <w:r>
              <w:rPr>
                <w:b/>
                <w:sz w:val="21"/>
              </w:rPr>
              <w:t>Wool</w:t>
            </w:r>
            <w:r>
              <w:rPr>
                <w:b/>
                <w:spacing w:val="1"/>
                <w:sz w:val="21"/>
              </w:rPr>
              <w:t xml:space="preserve"> </w:t>
            </w:r>
            <w:r>
              <w:rPr>
                <w:b/>
                <w:sz w:val="21"/>
              </w:rPr>
              <w:t>Museum</w:t>
            </w:r>
            <w:r>
              <w:rPr>
                <w:b/>
                <w:spacing w:val="-3"/>
                <w:sz w:val="21"/>
              </w:rPr>
              <w:t xml:space="preserve"> </w:t>
            </w:r>
            <w:r>
              <w:rPr>
                <w:b/>
                <w:sz w:val="21"/>
              </w:rPr>
              <w:t>-</w:t>
            </w:r>
            <w:r>
              <w:rPr>
                <w:b/>
                <w:spacing w:val="-2"/>
                <w:sz w:val="21"/>
              </w:rPr>
              <w:t xml:space="preserve"> Memberships</w:t>
            </w:r>
          </w:p>
        </w:tc>
        <w:tc>
          <w:tcPr>
            <w:tcW w:w="2275" w:type="dxa"/>
            <w:tcBorders>
              <w:top w:val="single" w:sz="2" w:space="0" w:color="000000"/>
              <w:bottom w:val="single" w:sz="2" w:space="0" w:color="000000"/>
            </w:tcBorders>
            <w:shd w:val="clear" w:color="auto" w:fill="BEBEBE"/>
          </w:tcPr>
          <w:p w14:paraId="1F4471C9" w14:textId="77777777" w:rsidR="003F3708" w:rsidRDefault="003F3708">
            <w:pPr>
              <w:pStyle w:val="TableParagraph"/>
              <w:spacing w:before="0"/>
              <w:jc w:val="left"/>
              <w:rPr>
                <w:rFonts w:ascii="Times New Roman"/>
                <w:sz w:val="20"/>
              </w:rPr>
            </w:pPr>
          </w:p>
        </w:tc>
        <w:tc>
          <w:tcPr>
            <w:tcW w:w="2043" w:type="dxa"/>
            <w:tcBorders>
              <w:top w:val="single" w:sz="2" w:space="0" w:color="000000"/>
              <w:bottom w:val="single" w:sz="2" w:space="0" w:color="000000"/>
            </w:tcBorders>
            <w:shd w:val="clear" w:color="auto" w:fill="BEBEBE"/>
          </w:tcPr>
          <w:p w14:paraId="1FCDFA8C" w14:textId="77777777" w:rsidR="003F3708" w:rsidRDefault="003F3708">
            <w:pPr>
              <w:pStyle w:val="TableParagraph"/>
              <w:spacing w:before="0"/>
              <w:jc w:val="left"/>
              <w:rPr>
                <w:rFonts w:ascii="Times New Roman"/>
                <w:sz w:val="20"/>
              </w:rPr>
            </w:pPr>
          </w:p>
        </w:tc>
        <w:tc>
          <w:tcPr>
            <w:tcW w:w="2028" w:type="dxa"/>
            <w:tcBorders>
              <w:top w:val="single" w:sz="2" w:space="0" w:color="000000"/>
              <w:bottom w:val="single" w:sz="2" w:space="0" w:color="000000"/>
            </w:tcBorders>
            <w:shd w:val="clear" w:color="auto" w:fill="BEBEBE"/>
          </w:tcPr>
          <w:p w14:paraId="3C118E1F" w14:textId="77777777" w:rsidR="003F3708" w:rsidRDefault="003F3708">
            <w:pPr>
              <w:pStyle w:val="TableParagraph"/>
              <w:spacing w:before="0"/>
              <w:jc w:val="left"/>
              <w:rPr>
                <w:rFonts w:ascii="Times New Roman"/>
                <w:sz w:val="20"/>
              </w:rPr>
            </w:pPr>
          </w:p>
        </w:tc>
        <w:tc>
          <w:tcPr>
            <w:tcW w:w="2004" w:type="dxa"/>
            <w:tcBorders>
              <w:top w:val="single" w:sz="2" w:space="0" w:color="000000"/>
              <w:bottom w:val="single" w:sz="2" w:space="0" w:color="000000"/>
            </w:tcBorders>
            <w:shd w:val="clear" w:color="auto" w:fill="BEBEBE"/>
          </w:tcPr>
          <w:p w14:paraId="08861D1F" w14:textId="77777777" w:rsidR="003F3708" w:rsidRDefault="003F3708">
            <w:pPr>
              <w:pStyle w:val="TableParagraph"/>
              <w:spacing w:before="0"/>
              <w:jc w:val="left"/>
              <w:rPr>
                <w:rFonts w:ascii="Times New Roman"/>
                <w:sz w:val="20"/>
              </w:rPr>
            </w:pPr>
          </w:p>
        </w:tc>
        <w:tc>
          <w:tcPr>
            <w:tcW w:w="1221" w:type="dxa"/>
            <w:tcBorders>
              <w:top w:val="single" w:sz="2" w:space="0" w:color="000000"/>
              <w:bottom w:val="single" w:sz="2" w:space="0" w:color="000000"/>
            </w:tcBorders>
            <w:shd w:val="clear" w:color="auto" w:fill="BEBEBE"/>
          </w:tcPr>
          <w:p w14:paraId="1C17EA48" w14:textId="77777777" w:rsidR="003F3708" w:rsidRDefault="003F3708">
            <w:pPr>
              <w:pStyle w:val="TableParagraph"/>
              <w:spacing w:before="0"/>
              <w:jc w:val="left"/>
              <w:rPr>
                <w:rFonts w:ascii="Times New Roman"/>
                <w:sz w:val="20"/>
              </w:rPr>
            </w:pPr>
          </w:p>
        </w:tc>
      </w:tr>
      <w:tr w:rsidR="003F3708" w14:paraId="682D4355" w14:textId="77777777">
        <w:trPr>
          <w:trHeight w:val="274"/>
        </w:trPr>
        <w:tc>
          <w:tcPr>
            <w:tcW w:w="11706" w:type="dxa"/>
            <w:tcBorders>
              <w:top w:val="single" w:sz="2" w:space="0" w:color="000000"/>
              <w:bottom w:val="single" w:sz="2" w:space="0" w:color="000000"/>
            </w:tcBorders>
          </w:tcPr>
          <w:p w14:paraId="3E9B7ACE" w14:textId="77777777" w:rsidR="003F3708" w:rsidRDefault="005D069D">
            <w:pPr>
              <w:pStyle w:val="TableParagraph"/>
              <w:spacing w:line="252" w:lineRule="exact"/>
              <w:ind w:left="333"/>
              <w:jc w:val="left"/>
              <w:rPr>
                <w:sz w:val="21"/>
              </w:rPr>
            </w:pPr>
            <w:r>
              <w:rPr>
                <w:sz w:val="21"/>
              </w:rPr>
              <w:t>0308</w:t>
            </w:r>
            <w:r>
              <w:rPr>
                <w:spacing w:val="2"/>
                <w:sz w:val="21"/>
              </w:rPr>
              <w:t xml:space="preserve"> </w:t>
            </w:r>
            <w:r>
              <w:rPr>
                <w:sz w:val="21"/>
              </w:rPr>
              <w:t>- NWM M/Ship</w:t>
            </w:r>
            <w:r>
              <w:rPr>
                <w:spacing w:val="3"/>
                <w:sz w:val="21"/>
              </w:rPr>
              <w:t xml:space="preserve"> </w:t>
            </w:r>
            <w:r>
              <w:rPr>
                <w:spacing w:val="-2"/>
                <w:sz w:val="21"/>
              </w:rPr>
              <w:t>Adult</w:t>
            </w:r>
          </w:p>
        </w:tc>
        <w:tc>
          <w:tcPr>
            <w:tcW w:w="2275" w:type="dxa"/>
            <w:tcBorders>
              <w:top w:val="single" w:sz="2" w:space="0" w:color="000000"/>
              <w:bottom w:val="single" w:sz="2" w:space="0" w:color="000000"/>
            </w:tcBorders>
          </w:tcPr>
          <w:p w14:paraId="6DC30368" w14:textId="77777777" w:rsidR="003F3708" w:rsidRDefault="005D069D">
            <w:pPr>
              <w:pStyle w:val="TableParagraph"/>
              <w:spacing w:line="252" w:lineRule="exact"/>
              <w:ind w:left="985"/>
              <w:jc w:val="left"/>
              <w:rPr>
                <w:sz w:val="21"/>
              </w:rPr>
            </w:pPr>
            <w:r>
              <w:rPr>
                <w:spacing w:val="-10"/>
                <w:sz w:val="21"/>
              </w:rPr>
              <w:t>D</w:t>
            </w:r>
          </w:p>
        </w:tc>
        <w:tc>
          <w:tcPr>
            <w:tcW w:w="2043" w:type="dxa"/>
            <w:tcBorders>
              <w:top w:val="single" w:sz="2" w:space="0" w:color="000000"/>
              <w:bottom w:val="single" w:sz="2" w:space="0" w:color="000000"/>
            </w:tcBorders>
          </w:tcPr>
          <w:p w14:paraId="6D668D10" w14:textId="77777777" w:rsidR="003F3708" w:rsidRDefault="005D069D">
            <w:pPr>
              <w:pStyle w:val="TableParagraph"/>
              <w:spacing w:line="252" w:lineRule="exact"/>
              <w:ind w:right="819"/>
              <w:rPr>
                <w:sz w:val="21"/>
              </w:rPr>
            </w:pPr>
            <w:r>
              <w:rPr>
                <w:spacing w:val="-10"/>
                <w:sz w:val="21"/>
              </w:rPr>
              <w:t>-</w:t>
            </w:r>
          </w:p>
        </w:tc>
        <w:tc>
          <w:tcPr>
            <w:tcW w:w="2028" w:type="dxa"/>
            <w:tcBorders>
              <w:top w:val="single" w:sz="2" w:space="0" w:color="000000"/>
              <w:bottom w:val="single" w:sz="2" w:space="0" w:color="000000"/>
            </w:tcBorders>
          </w:tcPr>
          <w:p w14:paraId="123E8864" w14:textId="77777777" w:rsidR="003F3708" w:rsidRDefault="005D069D">
            <w:pPr>
              <w:pStyle w:val="TableParagraph"/>
              <w:spacing w:line="252" w:lineRule="exact"/>
              <w:ind w:right="714"/>
              <w:rPr>
                <w:b/>
                <w:sz w:val="21"/>
              </w:rPr>
            </w:pPr>
            <w:r>
              <w:rPr>
                <w:b/>
                <w:spacing w:val="-2"/>
                <w:sz w:val="21"/>
              </w:rPr>
              <w:t>50.00</w:t>
            </w:r>
          </w:p>
        </w:tc>
        <w:tc>
          <w:tcPr>
            <w:tcW w:w="2004" w:type="dxa"/>
            <w:tcBorders>
              <w:top w:val="single" w:sz="2" w:space="0" w:color="000000"/>
              <w:bottom w:val="single" w:sz="2" w:space="0" w:color="000000"/>
            </w:tcBorders>
          </w:tcPr>
          <w:p w14:paraId="04031543" w14:textId="77777777" w:rsidR="003F3708" w:rsidRDefault="005D069D">
            <w:pPr>
              <w:pStyle w:val="TableParagraph"/>
              <w:spacing w:line="252" w:lineRule="exact"/>
              <w:ind w:right="88"/>
              <w:jc w:val="center"/>
              <w:rPr>
                <w:sz w:val="21"/>
              </w:rPr>
            </w:pPr>
            <w:r>
              <w:rPr>
                <w:spacing w:val="-2"/>
                <w:sz w:val="21"/>
              </w:rPr>
              <w:t>50.00</w:t>
            </w:r>
          </w:p>
        </w:tc>
        <w:tc>
          <w:tcPr>
            <w:tcW w:w="1221" w:type="dxa"/>
            <w:tcBorders>
              <w:top w:val="single" w:sz="2" w:space="0" w:color="000000"/>
              <w:bottom w:val="single" w:sz="2" w:space="0" w:color="000000"/>
            </w:tcBorders>
          </w:tcPr>
          <w:p w14:paraId="05534FE9" w14:textId="77777777" w:rsidR="003F3708" w:rsidRDefault="005D069D">
            <w:pPr>
              <w:pStyle w:val="TableParagraph"/>
              <w:spacing w:line="252" w:lineRule="exact"/>
              <w:ind w:right="41"/>
              <w:rPr>
                <w:sz w:val="21"/>
              </w:rPr>
            </w:pPr>
            <w:r>
              <w:rPr>
                <w:spacing w:val="-4"/>
                <w:sz w:val="21"/>
              </w:rPr>
              <w:t>0.00</w:t>
            </w:r>
          </w:p>
        </w:tc>
      </w:tr>
      <w:tr w:rsidR="003F3708" w14:paraId="74EC1C18" w14:textId="77777777">
        <w:trPr>
          <w:trHeight w:val="274"/>
        </w:trPr>
        <w:tc>
          <w:tcPr>
            <w:tcW w:w="11706" w:type="dxa"/>
            <w:tcBorders>
              <w:top w:val="single" w:sz="2" w:space="0" w:color="000000"/>
              <w:bottom w:val="single" w:sz="2" w:space="0" w:color="000000"/>
            </w:tcBorders>
          </w:tcPr>
          <w:p w14:paraId="2B7CFBBB" w14:textId="77777777" w:rsidR="003F3708" w:rsidRDefault="005D069D">
            <w:pPr>
              <w:pStyle w:val="TableParagraph"/>
              <w:spacing w:line="252" w:lineRule="exact"/>
              <w:ind w:left="333"/>
              <w:jc w:val="left"/>
              <w:rPr>
                <w:sz w:val="21"/>
              </w:rPr>
            </w:pPr>
            <w:r>
              <w:rPr>
                <w:sz w:val="21"/>
              </w:rPr>
              <w:t>0309</w:t>
            </w:r>
            <w:r>
              <w:rPr>
                <w:spacing w:val="1"/>
                <w:sz w:val="21"/>
              </w:rPr>
              <w:t xml:space="preserve"> </w:t>
            </w:r>
            <w:r>
              <w:rPr>
                <w:sz w:val="21"/>
              </w:rPr>
              <w:t>- NWM M/Ship</w:t>
            </w:r>
            <w:r>
              <w:rPr>
                <w:spacing w:val="3"/>
                <w:sz w:val="21"/>
              </w:rPr>
              <w:t xml:space="preserve"> </w:t>
            </w:r>
            <w:r>
              <w:rPr>
                <w:spacing w:val="-2"/>
                <w:sz w:val="21"/>
              </w:rPr>
              <w:t>Senior/Student/Concession</w:t>
            </w:r>
          </w:p>
        </w:tc>
        <w:tc>
          <w:tcPr>
            <w:tcW w:w="2275" w:type="dxa"/>
            <w:tcBorders>
              <w:top w:val="single" w:sz="2" w:space="0" w:color="000000"/>
              <w:bottom w:val="single" w:sz="2" w:space="0" w:color="000000"/>
            </w:tcBorders>
          </w:tcPr>
          <w:p w14:paraId="74D20554" w14:textId="77777777" w:rsidR="003F3708" w:rsidRDefault="005D069D">
            <w:pPr>
              <w:pStyle w:val="TableParagraph"/>
              <w:spacing w:line="252" w:lineRule="exact"/>
              <w:ind w:left="985"/>
              <w:jc w:val="left"/>
              <w:rPr>
                <w:sz w:val="21"/>
              </w:rPr>
            </w:pPr>
            <w:r>
              <w:rPr>
                <w:spacing w:val="-10"/>
                <w:sz w:val="21"/>
              </w:rPr>
              <w:t>D</w:t>
            </w:r>
          </w:p>
        </w:tc>
        <w:tc>
          <w:tcPr>
            <w:tcW w:w="2043" w:type="dxa"/>
            <w:tcBorders>
              <w:top w:val="single" w:sz="2" w:space="0" w:color="000000"/>
              <w:bottom w:val="single" w:sz="2" w:space="0" w:color="000000"/>
            </w:tcBorders>
          </w:tcPr>
          <w:p w14:paraId="382363E6" w14:textId="77777777" w:rsidR="003F3708" w:rsidRDefault="005D069D">
            <w:pPr>
              <w:pStyle w:val="TableParagraph"/>
              <w:spacing w:line="252" w:lineRule="exact"/>
              <w:ind w:right="819"/>
              <w:rPr>
                <w:sz w:val="21"/>
              </w:rPr>
            </w:pPr>
            <w:r>
              <w:rPr>
                <w:spacing w:val="-10"/>
                <w:sz w:val="21"/>
              </w:rPr>
              <w:t>-</w:t>
            </w:r>
          </w:p>
        </w:tc>
        <w:tc>
          <w:tcPr>
            <w:tcW w:w="2028" w:type="dxa"/>
            <w:tcBorders>
              <w:top w:val="single" w:sz="2" w:space="0" w:color="000000"/>
              <w:bottom w:val="single" w:sz="2" w:space="0" w:color="000000"/>
            </w:tcBorders>
          </w:tcPr>
          <w:p w14:paraId="40BC361D" w14:textId="77777777" w:rsidR="003F3708" w:rsidRDefault="005D069D">
            <w:pPr>
              <w:pStyle w:val="TableParagraph"/>
              <w:spacing w:line="252" w:lineRule="exact"/>
              <w:ind w:right="714"/>
              <w:rPr>
                <w:b/>
                <w:sz w:val="21"/>
              </w:rPr>
            </w:pPr>
            <w:r>
              <w:rPr>
                <w:b/>
                <w:spacing w:val="-2"/>
                <w:sz w:val="21"/>
              </w:rPr>
              <w:t>40.00</w:t>
            </w:r>
          </w:p>
        </w:tc>
        <w:tc>
          <w:tcPr>
            <w:tcW w:w="2004" w:type="dxa"/>
            <w:tcBorders>
              <w:top w:val="single" w:sz="2" w:space="0" w:color="000000"/>
              <w:bottom w:val="single" w:sz="2" w:space="0" w:color="000000"/>
            </w:tcBorders>
          </w:tcPr>
          <w:p w14:paraId="0F74BBEC" w14:textId="77777777" w:rsidR="003F3708" w:rsidRDefault="005D069D">
            <w:pPr>
              <w:pStyle w:val="TableParagraph"/>
              <w:spacing w:line="252" w:lineRule="exact"/>
              <w:ind w:right="88"/>
              <w:jc w:val="center"/>
              <w:rPr>
                <w:sz w:val="21"/>
              </w:rPr>
            </w:pPr>
            <w:r>
              <w:rPr>
                <w:spacing w:val="-2"/>
                <w:sz w:val="21"/>
              </w:rPr>
              <w:t>40.00</w:t>
            </w:r>
          </w:p>
        </w:tc>
        <w:tc>
          <w:tcPr>
            <w:tcW w:w="1221" w:type="dxa"/>
            <w:tcBorders>
              <w:top w:val="single" w:sz="2" w:space="0" w:color="000000"/>
              <w:bottom w:val="single" w:sz="2" w:space="0" w:color="000000"/>
            </w:tcBorders>
          </w:tcPr>
          <w:p w14:paraId="0C5A07DB" w14:textId="77777777" w:rsidR="003F3708" w:rsidRDefault="005D069D">
            <w:pPr>
              <w:pStyle w:val="TableParagraph"/>
              <w:spacing w:line="252" w:lineRule="exact"/>
              <w:ind w:right="41"/>
              <w:rPr>
                <w:sz w:val="21"/>
              </w:rPr>
            </w:pPr>
            <w:r>
              <w:rPr>
                <w:spacing w:val="-4"/>
                <w:sz w:val="21"/>
              </w:rPr>
              <w:t>0.00</w:t>
            </w:r>
          </w:p>
        </w:tc>
      </w:tr>
      <w:tr w:rsidR="003F3708" w14:paraId="3D0248AC" w14:textId="77777777">
        <w:trPr>
          <w:trHeight w:val="274"/>
        </w:trPr>
        <w:tc>
          <w:tcPr>
            <w:tcW w:w="11706" w:type="dxa"/>
            <w:tcBorders>
              <w:top w:val="single" w:sz="2" w:space="0" w:color="000000"/>
              <w:bottom w:val="single" w:sz="2" w:space="0" w:color="000000"/>
            </w:tcBorders>
          </w:tcPr>
          <w:p w14:paraId="20FEC61F" w14:textId="77777777" w:rsidR="003F3708" w:rsidRDefault="005D069D">
            <w:pPr>
              <w:pStyle w:val="TableParagraph"/>
              <w:spacing w:line="252" w:lineRule="exact"/>
              <w:ind w:left="333"/>
              <w:jc w:val="left"/>
              <w:rPr>
                <w:sz w:val="21"/>
              </w:rPr>
            </w:pPr>
            <w:r>
              <w:rPr>
                <w:sz w:val="21"/>
              </w:rPr>
              <w:t>0310</w:t>
            </w:r>
            <w:r>
              <w:rPr>
                <w:spacing w:val="2"/>
                <w:sz w:val="21"/>
              </w:rPr>
              <w:t xml:space="preserve"> </w:t>
            </w:r>
            <w:r>
              <w:rPr>
                <w:sz w:val="21"/>
              </w:rPr>
              <w:t>- NWM</w:t>
            </w:r>
            <w:r>
              <w:rPr>
                <w:spacing w:val="1"/>
                <w:sz w:val="21"/>
              </w:rPr>
              <w:t xml:space="preserve"> </w:t>
            </w:r>
            <w:r>
              <w:rPr>
                <w:sz w:val="21"/>
              </w:rPr>
              <w:t>M/Ship</w:t>
            </w:r>
            <w:r>
              <w:rPr>
                <w:spacing w:val="3"/>
                <w:sz w:val="21"/>
              </w:rPr>
              <w:t xml:space="preserve"> </w:t>
            </w:r>
            <w:r>
              <w:rPr>
                <w:sz w:val="21"/>
              </w:rPr>
              <w:t>Family (2</w:t>
            </w:r>
            <w:r>
              <w:rPr>
                <w:spacing w:val="2"/>
                <w:sz w:val="21"/>
              </w:rPr>
              <w:t xml:space="preserve"> </w:t>
            </w:r>
            <w:r>
              <w:rPr>
                <w:sz w:val="21"/>
              </w:rPr>
              <w:t>adults and</w:t>
            </w:r>
            <w:r>
              <w:rPr>
                <w:spacing w:val="3"/>
                <w:sz w:val="21"/>
              </w:rPr>
              <w:t xml:space="preserve"> </w:t>
            </w:r>
            <w:r>
              <w:rPr>
                <w:sz w:val="21"/>
              </w:rPr>
              <w:t>up</w:t>
            </w:r>
            <w:r>
              <w:rPr>
                <w:spacing w:val="3"/>
                <w:sz w:val="21"/>
              </w:rPr>
              <w:t xml:space="preserve"> </w:t>
            </w:r>
            <w:r>
              <w:rPr>
                <w:sz w:val="21"/>
              </w:rPr>
              <w:t>to</w:t>
            </w:r>
            <w:r>
              <w:rPr>
                <w:spacing w:val="3"/>
                <w:sz w:val="21"/>
              </w:rPr>
              <w:t xml:space="preserve"> </w:t>
            </w:r>
            <w:r>
              <w:rPr>
                <w:sz w:val="21"/>
              </w:rPr>
              <w:t>4</w:t>
            </w:r>
            <w:r>
              <w:rPr>
                <w:spacing w:val="2"/>
                <w:sz w:val="21"/>
              </w:rPr>
              <w:t xml:space="preserve"> </w:t>
            </w:r>
            <w:r>
              <w:rPr>
                <w:sz w:val="21"/>
              </w:rPr>
              <w:t>children</w:t>
            </w:r>
            <w:r>
              <w:rPr>
                <w:spacing w:val="3"/>
                <w:sz w:val="21"/>
              </w:rPr>
              <w:t xml:space="preserve"> </w:t>
            </w:r>
            <w:r>
              <w:rPr>
                <w:sz w:val="21"/>
              </w:rPr>
              <w:t>- Children</w:t>
            </w:r>
            <w:r>
              <w:rPr>
                <w:spacing w:val="3"/>
                <w:sz w:val="21"/>
              </w:rPr>
              <w:t xml:space="preserve"> </w:t>
            </w:r>
            <w:r>
              <w:rPr>
                <w:sz w:val="21"/>
              </w:rPr>
              <w:t>under 16</w:t>
            </w:r>
            <w:r>
              <w:rPr>
                <w:spacing w:val="2"/>
                <w:sz w:val="21"/>
              </w:rPr>
              <w:t xml:space="preserve"> </w:t>
            </w:r>
            <w:r>
              <w:rPr>
                <w:sz w:val="21"/>
              </w:rPr>
              <w:t>years and</w:t>
            </w:r>
            <w:r>
              <w:rPr>
                <w:spacing w:val="3"/>
                <w:sz w:val="21"/>
              </w:rPr>
              <w:t xml:space="preserve"> </w:t>
            </w:r>
            <w:r>
              <w:rPr>
                <w:sz w:val="21"/>
              </w:rPr>
              <w:t>registered</w:t>
            </w:r>
            <w:r>
              <w:rPr>
                <w:spacing w:val="3"/>
                <w:sz w:val="21"/>
              </w:rPr>
              <w:t xml:space="preserve"> </w:t>
            </w:r>
            <w:r>
              <w:rPr>
                <w:sz w:val="21"/>
              </w:rPr>
              <w:t>at</w:t>
            </w:r>
            <w:r>
              <w:rPr>
                <w:spacing w:val="3"/>
                <w:sz w:val="21"/>
              </w:rPr>
              <w:t xml:space="preserve"> </w:t>
            </w:r>
            <w:r>
              <w:rPr>
                <w:sz w:val="21"/>
              </w:rPr>
              <w:t xml:space="preserve">the same </w:t>
            </w:r>
            <w:r>
              <w:rPr>
                <w:spacing w:val="-2"/>
                <w:sz w:val="21"/>
              </w:rPr>
              <w:t>address)</w:t>
            </w:r>
          </w:p>
        </w:tc>
        <w:tc>
          <w:tcPr>
            <w:tcW w:w="2275" w:type="dxa"/>
            <w:tcBorders>
              <w:top w:val="single" w:sz="2" w:space="0" w:color="000000"/>
              <w:bottom w:val="single" w:sz="2" w:space="0" w:color="000000"/>
            </w:tcBorders>
          </w:tcPr>
          <w:p w14:paraId="69036169" w14:textId="77777777" w:rsidR="003F3708" w:rsidRDefault="005D069D">
            <w:pPr>
              <w:pStyle w:val="TableParagraph"/>
              <w:spacing w:line="252" w:lineRule="exact"/>
              <w:ind w:left="985"/>
              <w:jc w:val="left"/>
              <w:rPr>
                <w:sz w:val="21"/>
              </w:rPr>
            </w:pPr>
            <w:r>
              <w:rPr>
                <w:spacing w:val="-10"/>
                <w:sz w:val="21"/>
              </w:rPr>
              <w:t>D</w:t>
            </w:r>
          </w:p>
        </w:tc>
        <w:tc>
          <w:tcPr>
            <w:tcW w:w="2043" w:type="dxa"/>
            <w:tcBorders>
              <w:top w:val="single" w:sz="2" w:space="0" w:color="000000"/>
              <w:bottom w:val="single" w:sz="2" w:space="0" w:color="000000"/>
            </w:tcBorders>
          </w:tcPr>
          <w:p w14:paraId="41BCE44B" w14:textId="77777777" w:rsidR="003F3708" w:rsidRDefault="005D069D">
            <w:pPr>
              <w:pStyle w:val="TableParagraph"/>
              <w:spacing w:line="252" w:lineRule="exact"/>
              <w:ind w:right="819"/>
              <w:rPr>
                <w:sz w:val="21"/>
              </w:rPr>
            </w:pPr>
            <w:r>
              <w:rPr>
                <w:spacing w:val="-10"/>
                <w:sz w:val="21"/>
              </w:rPr>
              <w:t>-</w:t>
            </w:r>
          </w:p>
        </w:tc>
        <w:tc>
          <w:tcPr>
            <w:tcW w:w="2028" w:type="dxa"/>
            <w:tcBorders>
              <w:top w:val="single" w:sz="2" w:space="0" w:color="000000"/>
              <w:bottom w:val="single" w:sz="2" w:space="0" w:color="000000"/>
            </w:tcBorders>
          </w:tcPr>
          <w:p w14:paraId="068EE159" w14:textId="77777777" w:rsidR="003F3708" w:rsidRDefault="005D069D">
            <w:pPr>
              <w:pStyle w:val="TableParagraph"/>
              <w:spacing w:line="252" w:lineRule="exact"/>
              <w:ind w:right="714"/>
              <w:rPr>
                <w:b/>
                <w:sz w:val="21"/>
              </w:rPr>
            </w:pPr>
            <w:r>
              <w:rPr>
                <w:b/>
                <w:spacing w:val="-2"/>
                <w:sz w:val="21"/>
              </w:rPr>
              <w:t>80.00</w:t>
            </w:r>
          </w:p>
        </w:tc>
        <w:tc>
          <w:tcPr>
            <w:tcW w:w="2004" w:type="dxa"/>
            <w:tcBorders>
              <w:top w:val="single" w:sz="2" w:space="0" w:color="000000"/>
              <w:bottom w:val="single" w:sz="2" w:space="0" w:color="000000"/>
            </w:tcBorders>
          </w:tcPr>
          <w:p w14:paraId="3267CD7A" w14:textId="77777777" w:rsidR="003F3708" w:rsidRDefault="005D069D">
            <w:pPr>
              <w:pStyle w:val="TableParagraph"/>
              <w:spacing w:line="252" w:lineRule="exact"/>
              <w:ind w:right="88"/>
              <w:jc w:val="center"/>
              <w:rPr>
                <w:sz w:val="21"/>
              </w:rPr>
            </w:pPr>
            <w:r>
              <w:rPr>
                <w:spacing w:val="-2"/>
                <w:sz w:val="21"/>
              </w:rPr>
              <w:t>80.00</w:t>
            </w:r>
          </w:p>
        </w:tc>
        <w:tc>
          <w:tcPr>
            <w:tcW w:w="1221" w:type="dxa"/>
            <w:tcBorders>
              <w:top w:val="single" w:sz="2" w:space="0" w:color="000000"/>
              <w:bottom w:val="single" w:sz="2" w:space="0" w:color="000000"/>
            </w:tcBorders>
          </w:tcPr>
          <w:p w14:paraId="5342995C" w14:textId="77777777" w:rsidR="003F3708" w:rsidRDefault="005D069D">
            <w:pPr>
              <w:pStyle w:val="TableParagraph"/>
              <w:spacing w:line="252" w:lineRule="exact"/>
              <w:ind w:right="41"/>
              <w:rPr>
                <w:sz w:val="21"/>
              </w:rPr>
            </w:pPr>
            <w:r>
              <w:rPr>
                <w:spacing w:val="-4"/>
                <w:sz w:val="21"/>
              </w:rPr>
              <w:t>0.00</w:t>
            </w:r>
          </w:p>
        </w:tc>
      </w:tr>
      <w:tr w:rsidR="003F3708" w14:paraId="20B67602" w14:textId="77777777">
        <w:trPr>
          <w:trHeight w:val="274"/>
        </w:trPr>
        <w:tc>
          <w:tcPr>
            <w:tcW w:w="11706" w:type="dxa"/>
            <w:tcBorders>
              <w:top w:val="single" w:sz="2" w:space="0" w:color="000000"/>
              <w:bottom w:val="single" w:sz="2" w:space="0" w:color="000000"/>
            </w:tcBorders>
          </w:tcPr>
          <w:p w14:paraId="1BAAB7B1" w14:textId="77777777" w:rsidR="003F3708" w:rsidRDefault="005D069D">
            <w:pPr>
              <w:pStyle w:val="TableParagraph"/>
              <w:spacing w:line="252" w:lineRule="exact"/>
              <w:ind w:left="333"/>
              <w:jc w:val="left"/>
              <w:rPr>
                <w:sz w:val="21"/>
              </w:rPr>
            </w:pPr>
            <w:r>
              <w:rPr>
                <w:sz w:val="21"/>
              </w:rPr>
              <w:t>2391</w:t>
            </w:r>
            <w:r>
              <w:rPr>
                <w:spacing w:val="1"/>
                <w:sz w:val="21"/>
              </w:rPr>
              <w:t xml:space="preserve"> </w:t>
            </w:r>
            <w:r>
              <w:rPr>
                <w:sz w:val="21"/>
              </w:rPr>
              <w:t>- NWM M/Ship</w:t>
            </w:r>
            <w:r>
              <w:rPr>
                <w:spacing w:val="2"/>
                <w:sz w:val="21"/>
              </w:rPr>
              <w:t xml:space="preserve"> </w:t>
            </w:r>
            <w:r>
              <w:rPr>
                <w:sz w:val="21"/>
              </w:rPr>
              <w:t>Child</w:t>
            </w:r>
            <w:r>
              <w:rPr>
                <w:spacing w:val="1"/>
                <w:sz w:val="21"/>
              </w:rPr>
              <w:t xml:space="preserve"> </w:t>
            </w:r>
            <w:r>
              <w:rPr>
                <w:sz w:val="21"/>
              </w:rPr>
              <w:t>Age 2-</w:t>
            </w:r>
            <w:r>
              <w:rPr>
                <w:spacing w:val="-5"/>
                <w:sz w:val="21"/>
              </w:rPr>
              <w:t>16</w:t>
            </w:r>
          </w:p>
        </w:tc>
        <w:tc>
          <w:tcPr>
            <w:tcW w:w="2275" w:type="dxa"/>
            <w:tcBorders>
              <w:top w:val="single" w:sz="2" w:space="0" w:color="000000"/>
              <w:bottom w:val="single" w:sz="2" w:space="0" w:color="000000"/>
            </w:tcBorders>
          </w:tcPr>
          <w:p w14:paraId="7F55C688" w14:textId="77777777" w:rsidR="003F3708" w:rsidRDefault="005D069D">
            <w:pPr>
              <w:pStyle w:val="TableParagraph"/>
              <w:spacing w:line="252" w:lineRule="exact"/>
              <w:ind w:left="985"/>
              <w:jc w:val="left"/>
              <w:rPr>
                <w:sz w:val="21"/>
              </w:rPr>
            </w:pPr>
            <w:r>
              <w:rPr>
                <w:spacing w:val="-10"/>
                <w:sz w:val="21"/>
              </w:rPr>
              <w:t>D</w:t>
            </w:r>
          </w:p>
        </w:tc>
        <w:tc>
          <w:tcPr>
            <w:tcW w:w="2043" w:type="dxa"/>
            <w:tcBorders>
              <w:top w:val="single" w:sz="2" w:space="0" w:color="000000"/>
              <w:bottom w:val="single" w:sz="2" w:space="0" w:color="000000"/>
            </w:tcBorders>
          </w:tcPr>
          <w:p w14:paraId="18AE4951" w14:textId="77777777" w:rsidR="003F3708" w:rsidRDefault="005D069D">
            <w:pPr>
              <w:pStyle w:val="TableParagraph"/>
              <w:spacing w:line="252" w:lineRule="exact"/>
              <w:ind w:right="819"/>
              <w:rPr>
                <w:sz w:val="21"/>
              </w:rPr>
            </w:pPr>
            <w:r>
              <w:rPr>
                <w:spacing w:val="-10"/>
                <w:sz w:val="21"/>
              </w:rPr>
              <w:t>-</w:t>
            </w:r>
          </w:p>
        </w:tc>
        <w:tc>
          <w:tcPr>
            <w:tcW w:w="2028" w:type="dxa"/>
            <w:tcBorders>
              <w:top w:val="single" w:sz="2" w:space="0" w:color="000000"/>
              <w:bottom w:val="single" w:sz="2" w:space="0" w:color="000000"/>
            </w:tcBorders>
          </w:tcPr>
          <w:p w14:paraId="713F7048" w14:textId="77777777" w:rsidR="003F3708" w:rsidRDefault="005D069D">
            <w:pPr>
              <w:pStyle w:val="TableParagraph"/>
              <w:spacing w:line="252" w:lineRule="exact"/>
              <w:ind w:right="714"/>
              <w:rPr>
                <w:b/>
                <w:sz w:val="21"/>
              </w:rPr>
            </w:pPr>
            <w:r>
              <w:rPr>
                <w:b/>
                <w:spacing w:val="-2"/>
                <w:sz w:val="21"/>
              </w:rPr>
              <w:t>20.00</w:t>
            </w:r>
          </w:p>
        </w:tc>
        <w:tc>
          <w:tcPr>
            <w:tcW w:w="2004" w:type="dxa"/>
            <w:tcBorders>
              <w:top w:val="single" w:sz="2" w:space="0" w:color="000000"/>
              <w:bottom w:val="single" w:sz="2" w:space="0" w:color="000000"/>
            </w:tcBorders>
          </w:tcPr>
          <w:p w14:paraId="29C35B6A" w14:textId="77777777" w:rsidR="003F3708" w:rsidRDefault="005D069D">
            <w:pPr>
              <w:pStyle w:val="TableParagraph"/>
              <w:spacing w:line="252" w:lineRule="exact"/>
              <w:ind w:right="88"/>
              <w:jc w:val="center"/>
              <w:rPr>
                <w:sz w:val="21"/>
              </w:rPr>
            </w:pPr>
            <w:r>
              <w:rPr>
                <w:spacing w:val="-2"/>
                <w:sz w:val="21"/>
              </w:rPr>
              <w:t>20.00</w:t>
            </w:r>
          </w:p>
        </w:tc>
        <w:tc>
          <w:tcPr>
            <w:tcW w:w="1221" w:type="dxa"/>
            <w:tcBorders>
              <w:top w:val="single" w:sz="2" w:space="0" w:color="000000"/>
              <w:bottom w:val="single" w:sz="2" w:space="0" w:color="000000"/>
            </w:tcBorders>
          </w:tcPr>
          <w:p w14:paraId="4696C2A8" w14:textId="77777777" w:rsidR="003F3708" w:rsidRDefault="005D069D">
            <w:pPr>
              <w:pStyle w:val="TableParagraph"/>
              <w:spacing w:line="252" w:lineRule="exact"/>
              <w:ind w:right="41"/>
              <w:rPr>
                <w:sz w:val="21"/>
              </w:rPr>
            </w:pPr>
            <w:r>
              <w:rPr>
                <w:spacing w:val="-4"/>
                <w:sz w:val="21"/>
              </w:rPr>
              <w:t>0.00</w:t>
            </w:r>
          </w:p>
        </w:tc>
      </w:tr>
    </w:tbl>
    <w:p w14:paraId="12D9EF70" w14:textId="77777777" w:rsidR="003F3708" w:rsidRDefault="003F3708">
      <w:pPr>
        <w:pStyle w:val="BodyText"/>
        <w:spacing w:before="48"/>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7789"/>
        <w:gridCol w:w="6191"/>
        <w:gridCol w:w="2043"/>
        <w:gridCol w:w="2028"/>
        <w:gridCol w:w="1886"/>
        <w:gridCol w:w="1338"/>
      </w:tblGrid>
      <w:tr w:rsidR="003F3708" w14:paraId="6DBD39E0" w14:textId="77777777">
        <w:trPr>
          <w:trHeight w:val="274"/>
        </w:trPr>
        <w:tc>
          <w:tcPr>
            <w:tcW w:w="7789" w:type="dxa"/>
            <w:tcBorders>
              <w:top w:val="single" w:sz="2" w:space="0" w:color="000000"/>
              <w:bottom w:val="single" w:sz="2" w:space="0" w:color="000000"/>
            </w:tcBorders>
            <w:shd w:val="clear" w:color="auto" w:fill="BEBEBE"/>
          </w:tcPr>
          <w:p w14:paraId="4DC364D1" w14:textId="77777777" w:rsidR="003F3708" w:rsidRDefault="005D069D">
            <w:pPr>
              <w:pStyle w:val="TableParagraph"/>
              <w:spacing w:line="252" w:lineRule="exact"/>
              <w:ind w:left="184"/>
              <w:jc w:val="left"/>
              <w:rPr>
                <w:b/>
                <w:sz w:val="21"/>
              </w:rPr>
            </w:pPr>
            <w:r>
              <w:rPr>
                <w:b/>
                <w:sz w:val="21"/>
              </w:rPr>
              <w:t>Occasional</w:t>
            </w:r>
            <w:r>
              <w:rPr>
                <w:b/>
                <w:spacing w:val="2"/>
                <w:sz w:val="21"/>
              </w:rPr>
              <w:t xml:space="preserve"> </w:t>
            </w:r>
            <w:r>
              <w:rPr>
                <w:b/>
                <w:spacing w:val="-4"/>
                <w:sz w:val="21"/>
              </w:rPr>
              <w:t>Care</w:t>
            </w:r>
          </w:p>
        </w:tc>
        <w:tc>
          <w:tcPr>
            <w:tcW w:w="6191" w:type="dxa"/>
            <w:tcBorders>
              <w:top w:val="single" w:sz="2" w:space="0" w:color="000000"/>
              <w:bottom w:val="single" w:sz="2" w:space="0" w:color="000000"/>
            </w:tcBorders>
            <w:shd w:val="clear" w:color="auto" w:fill="BEBEBE"/>
          </w:tcPr>
          <w:p w14:paraId="5BFF8A8E" w14:textId="77777777" w:rsidR="003F3708" w:rsidRDefault="003F3708">
            <w:pPr>
              <w:pStyle w:val="TableParagraph"/>
              <w:spacing w:before="0"/>
              <w:jc w:val="left"/>
              <w:rPr>
                <w:rFonts w:ascii="Times New Roman"/>
                <w:sz w:val="20"/>
              </w:rPr>
            </w:pPr>
          </w:p>
        </w:tc>
        <w:tc>
          <w:tcPr>
            <w:tcW w:w="2043" w:type="dxa"/>
            <w:tcBorders>
              <w:top w:val="single" w:sz="2" w:space="0" w:color="000000"/>
              <w:bottom w:val="single" w:sz="2" w:space="0" w:color="000000"/>
            </w:tcBorders>
            <w:shd w:val="clear" w:color="auto" w:fill="BEBEBE"/>
          </w:tcPr>
          <w:p w14:paraId="75734140" w14:textId="77777777" w:rsidR="003F3708" w:rsidRDefault="003F3708">
            <w:pPr>
              <w:pStyle w:val="TableParagraph"/>
              <w:spacing w:before="0"/>
              <w:jc w:val="left"/>
              <w:rPr>
                <w:rFonts w:ascii="Times New Roman"/>
                <w:sz w:val="20"/>
              </w:rPr>
            </w:pPr>
          </w:p>
        </w:tc>
        <w:tc>
          <w:tcPr>
            <w:tcW w:w="2028" w:type="dxa"/>
            <w:tcBorders>
              <w:top w:val="single" w:sz="2" w:space="0" w:color="000000"/>
              <w:bottom w:val="single" w:sz="2" w:space="0" w:color="000000"/>
            </w:tcBorders>
            <w:shd w:val="clear" w:color="auto" w:fill="BEBEBE"/>
          </w:tcPr>
          <w:p w14:paraId="619B2205" w14:textId="77777777" w:rsidR="003F3708" w:rsidRDefault="003F3708">
            <w:pPr>
              <w:pStyle w:val="TableParagraph"/>
              <w:spacing w:before="0"/>
              <w:jc w:val="left"/>
              <w:rPr>
                <w:rFonts w:ascii="Times New Roman"/>
                <w:sz w:val="20"/>
              </w:rPr>
            </w:pPr>
          </w:p>
        </w:tc>
        <w:tc>
          <w:tcPr>
            <w:tcW w:w="1886" w:type="dxa"/>
            <w:tcBorders>
              <w:top w:val="single" w:sz="2" w:space="0" w:color="000000"/>
              <w:bottom w:val="single" w:sz="2" w:space="0" w:color="000000"/>
            </w:tcBorders>
            <w:shd w:val="clear" w:color="auto" w:fill="BEBEBE"/>
          </w:tcPr>
          <w:p w14:paraId="1774F7B4" w14:textId="77777777" w:rsidR="003F3708" w:rsidRDefault="003F3708">
            <w:pPr>
              <w:pStyle w:val="TableParagraph"/>
              <w:spacing w:before="0"/>
              <w:jc w:val="left"/>
              <w:rPr>
                <w:rFonts w:ascii="Times New Roman"/>
                <w:sz w:val="20"/>
              </w:rPr>
            </w:pPr>
          </w:p>
        </w:tc>
        <w:tc>
          <w:tcPr>
            <w:tcW w:w="1338" w:type="dxa"/>
            <w:tcBorders>
              <w:top w:val="single" w:sz="2" w:space="0" w:color="000000"/>
              <w:bottom w:val="single" w:sz="2" w:space="0" w:color="000000"/>
            </w:tcBorders>
            <w:shd w:val="clear" w:color="auto" w:fill="BEBEBE"/>
          </w:tcPr>
          <w:p w14:paraId="7D4F7EB7" w14:textId="77777777" w:rsidR="003F3708" w:rsidRDefault="003F3708">
            <w:pPr>
              <w:pStyle w:val="TableParagraph"/>
              <w:spacing w:before="0"/>
              <w:jc w:val="left"/>
              <w:rPr>
                <w:rFonts w:ascii="Times New Roman"/>
                <w:sz w:val="20"/>
              </w:rPr>
            </w:pPr>
          </w:p>
        </w:tc>
      </w:tr>
      <w:tr w:rsidR="003F3708" w14:paraId="733B9C54" w14:textId="77777777">
        <w:trPr>
          <w:trHeight w:val="274"/>
        </w:trPr>
        <w:tc>
          <w:tcPr>
            <w:tcW w:w="7789" w:type="dxa"/>
            <w:tcBorders>
              <w:top w:val="single" w:sz="2" w:space="0" w:color="000000"/>
              <w:bottom w:val="single" w:sz="2" w:space="0" w:color="000000"/>
            </w:tcBorders>
          </w:tcPr>
          <w:p w14:paraId="0F6228E9" w14:textId="77777777" w:rsidR="003F3708" w:rsidRDefault="005D069D">
            <w:pPr>
              <w:pStyle w:val="TableParagraph"/>
              <w:spacing w:line="252" w:lineRule="exact"/>
              <w:ind w:right="4900"/>
              <w:rPr>
                <w:sz w:val="21"/>
              </w:rPr>
            </w:pPr>
            <w:r>
              <w:rPr>
                <w:sz w:val="21"/>
              </w:rPr>
              <w:t>Occasional</w:t>
            </w:r>
            <w:r>
              <w:rPr>
                <w:spacing w:val="1"/>
                <w:sz w:val="21"/>
              </w:rPr>
              <w:t xml:space="preserve"> </w:t>
            </w:r>
            <w:r>
              <w:rPr>
                <w:sz w:val="21"/>
              </w:rPr>
              <w:t>Care -</w:t>
            </w:r>
            <w:r>
              <w:rPr>
                <w:spacing w:val="1"/>
                <w:sz w:val="21"/>
              </w:rPr>
              <w:t xml:space="preserve"> </w:t>
            </w:r>
            <w:r>
              <w:rPr>
                <w:sz w:val="21"/>
              </w:rPr>
              <w:t>1</w:t>
            </w:r>
            <w:r>
              <w:rPr>
                <w:spacing w:val="2"/>
                <w:sz w:val="21"/>
              </w:rPr>
              <w:t xml:space="preserve"> </w:t>
            </w:r>
            <w:proofErr w:type="spellStart"/>
            <w:r>
              <w:rPr>
                <w:sz w:val="21"/>
              </w:rPr>
              <w:t>hr</w:t>
            </w:r>
            <w:proofErr w:type="spellEnd"/>
            <w:r>
              <w:rPr>
                <w:spacing w:val="1"/>
                <w:sz w:val="21"/>
              </w:rPr>
              <w:t xml:space="preserve"> </w:t>
            </w:r>
            <w:r>
              <w:rPr>
                <w:spacing w:val="-2"/>
                <w:sz w:val="21"/>
              </w:rPr>
              <w:t>session</w:t>
            </w:r>
          </w:p>
        </w:tc>
        <w:tc>
          <w:tcPr>
            <w:tcW w:w="6191" w:type="dxa"/>
            <w:tcBorders>
              <w:top w:val="single" w:sz="2" w:space="0" w:color="000000"/>
              <w:bottom w:val="single" w:sz="2" w:space="0" w:color="000000"/>
            </w:tcBorders>
          </w:tcPr>
          <w:p w14:paraId="43C820BA" w14:textId="77777777" w:rsidR="003F3708" w:rsidRDefault="005D069D">
            <w:pPr>
              <w:pStyle w:val="TableParagraph"/>
              <w:spacing w:line="252" w:lineRule="exact"/>
              <w:ind w:right="1155"/>
              <w:rPr>
                <w:sz w:val="21"/>
              </w:rPr>
            </w:pPr>
            <w:r>
              <w:rPr>
                <w:spacing w:val="-10"/>
                <w:sz w:val="21"/>
              </w:rPr>
              <w:t>D</w:t>
            </w:r>
          </w:p>
        </w:tc>
        <w:tc>
          <w:tcPr>
            <w:tcW w:w="2043" w:type="dxa"/>
            <w:tcBorders>
              <w:top w:val="single" w:sz="2" w:space="0" w:color="000000"/>
              <w:bottom w:val="single" w:sz="2" w:space="0" w:color="000000"/>
            </w:tcBorders>
          </w:tcPr>
          <w:p w14:paraId="6F9C4E3E" w14:textId="77777777" w:rsidR="003F3708" w:rsidRDefault="005D069D">
            <w:pPr>
              <w:pStyle w:val="TableParagraph"/>
              <w:spacing w:line="252" w:lineRule="exact"/>
              <w:ind w:right="818"/>
              <w:rPr>
                <w:sz w:val="21"/>
              </w:rPr>
            </w:pPr>
            <w:r>
              <w:rPr>
                <w:spacing w:val="-10"/>
                <w:sz w:val="21"/>
              </w:rPr>
              <w:t>-</w:t>
            </w:r>
          </w:p>
        </w:tc>
        <w:tc>
          <w:tcPr>
            <w:tcW w:w="2028" w:type="dxa"/>
            <w:tcBorders>
              <w:top w:val="single" w:sz="2" w:space="0" w:color="000000"/>
              <w:bottom w:val="single" w:sz="2" w:space="0" w:color="000000"/>
            </w:tcBorders>
          </w:tcPr>
          <w:p w14:paraId="5A729616" w14:textId="77777777" w:rsidR="003F3708" w:rsidRDefault="005D069D">
            <w:pPr>
              <w:pStyle w:val="TableParagraph"/>
              <w:spacing w:line="252" w:lineRule="exact"/>
              <w:ind w:left="209" w:right="105"/>
              <w:jc w:val="center"/>
              <w:rPr>
                <w:b/>
                <w:sz w:val="21"/>
              </w:rPr>
            </w:pPr>
            <w:r>
              <w:rPr>
                <w:b/>
                <w:spacing w:val="-2"/>
                <w:sz w:val="21"/>
              </w:rPr>
              <w:t>21.00</w:t>
            </w:r>
          </w:p>
        </w:tc>
        <w:tc>
          <w:tcPr>
            <w:tcW w:w="1886" w:type="dxa"/>
            <w:tcBorders>
              <w:top w:val="single" w:sz="2" w:space="0" w:color="000000"/>
              <w:bottom w:val="single" w:sz="2" w:space="0" w:color="000000"/>
            </w:tcBorders>
          </w:tcPr>
          <w:p w14:paraId="78F4A3AE" w14:textId="77777777" w:rsidR="003F3708" w:rsidRDefault="005D069D">
            <w:pPr>
              <w:pStyle w:val="TableParagraph"/>
              <w:spacing w:line="252" w:lineRule="exact"/>
              <w:ind w:left="137" w:right="108"/>
              <w:jc w:val="center"/>
              <w:rPr>
                <w:sz w:val="21"/>
              </w:rPr>
            </w:pPr>
            <w:r>
              <w:rPr>
                <w:spacing w:val="-2"/>
                <w:sz w:val="21"/>
              </w:rPr>
              <w:t>19.50</w:t>
            </w:r>
          </w:p>
        </w:tc>
        <w:tc>
          <w:tcPr>
            <w:tcW w:w="1338" w:type="dxa"/>
            <w:tcBorders>
              <w:top w:val="single" w:sz="2" w:space="0" w:color="000000"/>
              <w:bottom w:val="single" w:sz="2" w:space="0" w:color="000000"/>
            </w:tcBorders>
          </w:tcPr>
          <w:p w14:paraId="5C38344F" w14:textId="77777777" w:rsidR="003F3708" w:rsidRDefault="005D069D">
            <w:pPr>
              <w:pStyle w:val="TableParagraph"/>
              <w:spacing w:line="252" w:lineRule="exact"/>
              <w:ind w:right="40"/>
              <w:rPr>
                <w:sz w:val="21"/>
              </w:rPr>
            </w:pPr>
            <w:r>
              <w:rPr>
                <w:spacing w:val="-4"/>
                <w:sz w:val="21"/>
              </w:rPr>
              <w:t>1.50</w:t>
            </w:r>
          </w:p>
        </w:tc>
      </w:tr>
      <w:tr w:rsidR="003F3708" w14:paraId="1ED4C402" w14:textId="77777777">
        <w:trPr>
          <w:trHeight w:val="274"/>
        </w:trPr>
        <w:tc>
          <w:tcPr>
            <w:tcW w:w="7789" w:type="dxa"/>
            <w:tcBorders>
              <w:top w:val="single" w:sz="2" w:space="0" w:color="000000"/>
              <w:bottom w:val="single" w:sz="2" w:space="0" w:color="000000"/>
            </w:tcBorders>
          </w:tcPr>
          <w:p w14:paraId="50E9365B" w14:textId="77777777" w:rsidR="003F3708" w:rsidRDefault="005D069D">
            <w:pPr>
              <w:pStyle w:val="TableParagraph"/>
              <w:spacing w:line="252" w:lineRule="exact"/>
              <w:ind w:right="4900"/>
              <w:rPr>
                <w:sz w:val="21"/>
              </w:rPr>
            </w:pPr>
            <w:r>
              <w:rPr>
                <w:sz w:val="21"/>
              </w:rPr>
              <w:t>Occasional</w:t>
            </w:r>
            <w:r>
              <w:rPr>
                <w:spacing w:val="1"/>
                <w:sz w:val="21"/>
              </w:rPr>
              <w:t xml:space="preserve"> </w:t>
            </w:r>
            <w:r>
              <w:rPr>
                <w:sz w:val="21"/>
              </w:rPr>
              <w:t>Care -</w:t>
            </w:r>
            <w:r>
              <w:rPr>
                <w:spacing w:val="1"/>
                <w:sz w:val="21"/>
              </w:rPr>
              <w:t xml:space="preserve"> </w:t>
            </w:r>
            <w:r>
              <w:rPr>
                <w:sz w:val="21"/>
              </w:rPr>
              <w:t>2</w:t>
            </w:r>
            <w:r>
              <w:rPr>
                <w:spacing w:val="2"/>
                <w:sz w:val="21"/>
              </w:rPr>
              <w:t xml:space="preserve"> </w:t>
            </w:r>
            <w:proofErr w:type="spellStart"/>
            <w:r>
              <w:rPr>
                <w:sz w:val="21"/>
              </w:rPr>
              <w:t>hr</w:t>
            </w:r>
            <w:proofErr w:type="spellEnd"/>
            <w:r>
              <w:rPr>
                <w:spacing w:val="1"/>
                <w:sz w:val="21"/>
              </w:rPr>
              <w:t xml:space="preserve"> </w:t>
            </w:r>
            <w:r>
              <w:rPr>
                <w:spacing w:val="-2"/>
                <w:sz w:val="21"/>
              </w:rPr>
              <w:t>session</w:t>
            </w:r>
          </w:p>
        </w:tc>
        <w:tc>
          <w:tcPr>
            <w:tcW w:w="6191" w:type="dxa"/>
            <w:tcBorders>
              <w:top w:val="single" w:sz="2" w:space="0" w:color="000000"/>
              <w:bottom w:val="single" w:sz="2" w:space="0" w:color="000000"/>
            </w:tcBorders>
          </w:tcPr>
          <w:p w14:paraId="1DD71402" w14:textId="77777777" w:rsidR="003F3708" w:rsidRDefault="005D069D">
            <w:pPr>
              <w:pStyle w:val="TableParagraph"/>
              <w:spacing w:line="252" w:lineRule="exact"/>
              <w:ind w:right="1155"/>
              <w:rPr>
                <w:sz w:val="21"/>
              </w:rPr>
            </w:pPr>
            <w:r>
              <w:rPr>
                <w:spacing w:val="-10"/>
                <w:sz w:val="21"/>
              </w:rPr>
              <w:t>D</w:t>
            </w:r>
          </w:p>
        </w:tc>
        <w:tc>
          <w:tcPr>
            <w:tcW w:w="2043" w:type="dxa"/>
            <w:tcBorders>
              <w:top w:val="single" w:sz="2" w:space="0" w:color="000000"/>
              <w:bottom w:val="single" w:sz="2" w:space="0" w:color="000000"/>
            </w:tcBorders>
          </w:tcPr>
          <w:p w14:paraId="5F27471F" w14:textId="77777777" w:rsidR="003F3708" w:rsidRDefault="005D069D">
            <w:pPr>
              <w:pStyle w:val="TableParagraph"/>
              <w:spacing w:line="252" w:lineRule="exact"/>
              <w:ind w:right="818"/>
              <w:rPr>
                <w:sz w:val="21"/>
              </w:rPr>
            </w:pPr>
            <w:r>
              <w:rPr>
                <w:spacing w:val="-10"/>
                <w:sz w:val="21"/>
              </w:rPr>
              <w:t>-</w:t>
            </w:r>
          </w:p>
        </w:tc>
        <w:tc>
          <w:tcPr>
            <w:tcW w:w="2028" w:type="dxa"/>
            <w:tcBorders>
              <w:top w:val="single" w:sz="2" w:space="0" w:color="000000"/>
              <w:bottom w:val="single" w:sz="2" w:space="0" w:color="000000"/>
            </w:tcBorders>
          </w:tcPr>
          <w:p w14:paraId="00E06B86" w14:textId="77777777" w:rsidR="003F3708" w:rsidRDefault="005D069D">
            <w:pPr>
              <w:pStyle w:val="TableParagraph"/>
              <w:spacing w:line="252" w:lineRule="exact"/>
              <w:ind w:left="209" w:right="105"/>
              <w:jc w:val="center"/>
              <w:rPr>
                <w:b/>
                <w:sz w:val="21"/>
              </w:rPr>
            </w:pPr>
            <w:r>
              <w:rPr>
                <w:b/>
                <w:spacing w:val="-2"/>
                <w:sz w:val="21"/>
              </w:rPr>
              <w:t>42.00</w:t>
            </w:r>
          </w:p>
        </w:tc>
        <w:tc>
          <w:tcPr>
            <w:tcW w:w="1886" w:type="dxa"/>
            <w:tcBorders>
              <w:top w:val="single" w:sz="2" w:space="0" w:color="000000"/>
              <w:bottom w:val="single" w:sz="2" w:space="0" w:color="000000"/>
            </w:tcBorders>
          </w:tcPr>
          <w:p w14:paraId="3C899F70" w14:textId="77777777" w:rsidR="003F3708" w:rsidRDefault="005D069D">
            <w:pPr>
              <w:pStyle w:val="TableParagraph"/>
              <w:spacing w:line="252" w:lineRule="exact"/>
              <w:ind w:left="137" w:right="108"/>
              <w:jc w:val="center"/>
              <w:rPr>
                <w:sz w:val="21"/>
              </w:rPr>
            </w:pPr>
            <w:r>
              <w:rPr>
                <w:spacing w:val="-2"/>
                <w:sz w:val="21"/>
              </w:rPr>
              <w:t>39.00</w:t>
            </w:r>
          </w:p>
        </w:tc>
        <w:tc>
          <w:tcPr>
            <w:tcW w:w="1338" w:type="dxa"/>
            <w:tcBorders>
              <w:top w:val="single" w:sz="2" w:space="0" w:color="000000"/>
              <w:bottom w:val="single" w:sz="2" w:space="0" w:color="000000"/>
            </w:tcBorders>
          </w:tcPr>
          <w:p w14:paraId="06B66887" w14:textId="77777777" w:rsidR="003F3708" w:rsidRDefault="005D069D">
            <w:pPr>
              <w:pStyle w:val="TableParagraph"/>
              <w:spacing w:line="252" w:lineRule="exact"/>
              <w:ind w:right="40"/>
              <w:rPr>
                <w:sz w:val="21"/>
              </w:rPr>
            </w:pPr>
            <w:r>
              <w:rPr>
                <w:spacing w:val="-4"/>
                <w:sz w:val="21"/>
              </w:rPr>
              <w:t>3.00</w:t>
            </w:r>
          </w:p>
        </w:tc>
      </w:tr>
      <w:tr w:rsidR="003F3708" w14:paraId="5C3BC779" w14:textId="77777777">
        <w:trPr>
          <w:trHeight w:val="274"/>
        </w:trPr>
        <w:tc>
          <w:tcPr>
            <w:tcW w:w="7789" w:type="dxa"/>
            <w:tcBorders>
              <w:top w:val="single" w:sz="2" w:space="0" w:color="000000"/>
              <w:bottom w:val="single" w:sz="2" w:space="0" w:color="000000"/>
            </w:tcBorders>
          </w:tcPr>
          <w:p w14:paraId="637046B5" w14:textId="77777777" w:rsidR="003F3708" w:rsidRDefault="005D069D">
            <w:pPr>
              <w:pStyle w:val="TableParagraph"/>
              <w:spacing w:line="252" w:lineRule="exact"/>
              <w:ind w:right="4900"/>
              <w:rPr>
                <w:sz w:val="21"/>
              </w:rPr>
            </w:pPr>
            <w:r>
              <w:rPr>
                <w:sz w:val="21"/>
              </w:rPr>
              <w:t>Occasional</w:t>
            </w:r>
            <w:r>
              <w:rPr>
                <w:spacing w:val="1"/>
                <w:sz w:val="21"/>
              </w:rPr>
              <w:t xml:space="preserve"> </w:t>
            </w:r>
            <w:r>
              <w:rPr>
                <w:sz w:val="21"/>
              </w:rPr>
              <w:t>Care -</w:t>
            </w:r>
            <w:r>
              <w:rPr>
                <w:spacing w:val="1"/>
                <w:sz w:val="21"/>
              </w:rPr>
              <w:t xml:space="preserve"> </w:t>
            </w:r>
            <w:r>
              <w:rPr>
                <w:sz w:val="21"/>
              </w:rPr>
              <w:t>3</w:t>
            </w:r>
            <w:r>
              <w:rPr>
                <w:spacing w:val="2"/>
                <w:sz w:val="21"/>
              </w:rPr>
              <w:t xml:space="preserve"> </w:t>
            </w:r>
            <w:proofErr w:type="spellStart"/>
            <w:r>
              <w:rPr>
                <w:sz w:val="21"/>
              </w:rPr>
              <w:t>hr</w:t>
            </w:r>
            <w:proofErr w:type="spellEnd"/>
            <w:r>
              <w:rPr>
                <w:spacing w:val="1"/>
                <w:sz w:val="21"/>
              </w:rPr>
              <w:t xml:space="preserve"> </w:t>
            </w:r>
            <w:r>
              <w:rPr>
                <w:spacing w:val="-2"/>
                <w:sz w:val="21"/>
              </w:rPr>
              <w:t>session</w:t>
            </w:r>
          </w:p>
        </w:tc>
        <w:tc>
          <w:tcPr>
            <w:tcW w:w="6191" w:type="dxa"/>
            <w:tcBorders>
              <w:top w:val="single" w:sz="2" w:space="0" w:color="000000"/>
              <w:bottom w:val="single" w:sz="2" w:space="0" w:color="000000"/>
            </w:tcBorders>
          </w:tcPr>
          <w:p w14:paraId="6555809E" w14:textId="77777777" w:rsidR="003F3708" w:rsidRDefault="005D069D">
            <w:pPr>
              <w:pStyle w:val="TableParagraph"/>
              <w:spacing w:line="252" w:lineRule="exact"/>
              <w:ind w:right="1155"/>
              <w:rPr>
                <w:sz w:val="21"/>
              </w:rPr>
            </w:pPr>
            <w:r>
              <w:rPr>
                <w:spacing w:val="-10"/>
                <w:sz w:val="21"/>
              </w:rPr>
              <w:t>D</w:t>
            </w:r>
          </w:p>
        </w:tc>
        <w:tc>
          <w:tcPr>
            <w:tcW w:w="2043" w:type="dxa"/>
            <w:tcBorders>
              <w:top w:val="single" w:sz="2" w:space="0" w:color="000000"/>
              <w:bottom w:val="single" w:sz="2" w:space="0" w:color="000000"/>
            </w:tcBorders>
          </w:tcPr>
          <w:p w14:paraId="1C3418B3" w14:textId="77777777" w:rsidR="003F3708" w:rsidRDefault="005D069D">
            <w:pPr>
              <w:pStyle w:val="TableParagraph"/>
              <w:spacing w:line="252" w:lineRule="exact"/>
              <w:ind w:right="818"/>
              <w:rPr>
                <w:sz w:val="21"/>
              </w:rPr>
            </w:pPr>
            <w:r>
              <w:rPr>
                <w:spacing w:val="-10"/>
                <w:sz w:val="21"/>
              </w:rPr>
              <w:t>-</w:t>
            </w:r>
          </w:p>
        </w:tc>
        <w:tc>
          <w:tcPr>
            <w:tcW w:w="2028" w:type="dxa"/>
            <w:tcBorders>
              <w:top w:val="single" w:sz="2" w:space="0" w:color="000000"/>
              <w:bottom w:val="single" w:sz="2" w:space="0" w:color="000000"/>
            </w:tcBorders>
          </w:tcPr>
          <w:p w14:paraId="15A442B4" w14:textId="77777777" w:rsidR="003F3708" w:rsidRDefault="005D069D">
            <w:pPr>
              <w:pStyle w:val="TableParagraph"/>
              <w:spacing w:line="252" w:lineRule="exact"/>
              <w:ind w:left="209" w:right="108"/>
              <w:jc w:val="center"/>
              <w:rPr>
                <w:b/>
                <w:sz w:val="21"/>
              </w:rPr>
            </w:pPr>
            <w:r>
              <w:rPr>
                <w:b/>
                <w:spacing w:val="-10"/>
                <w:sz w:val="21"/>
              </w:rPr>
              <w:t>-</w:t>
            </w:r>
          </w:p>
        </w:tc>
        <w:tc>
          <w:tcPr>
            <w:tcW w:w="1886" w:type="dxa"/>
            <w:tcBorders>
              <w:top w:val="single" w:sz="2" w:space="0" w:color="000000"/>
              <w:bottom w:val="single" w:sz="2" w:space="0" w:color="000000"/>
            </w:tcBorders>
          </w:tcPr>
          <w:p w14:paraId="599FA54B" w14:textId="77777777" w:rsidR="003F3708" w:rsidRDefault="005D069D">
            <w:pPr>
              <w:pStyle w:val="TableParagraph"/>
              <w:spacing w:line="252" w:lineRule="exact"/>
              <w:ind w:left="137" w:right="108"/>
              <w:jc w:val="center"/>
              <w:rPr>
                <w:sz w:val="21"/>
              </w:rPr>
            </w:pPr>
            <w:r>
              <w:rPr>
                <w:spacing w:val="-2"/>
                <w:sz w:val="21"/>
              </w:rPr>
              <w:t>55.00</w:t>
            </w:r>
          </w:p>
        </w:tc>
        <w:tc>
          <w:tcPr>
            <w:tcW w:w="1338" w:type="dxa"/>
            <w:tcBorders>
              <w:top w:val="single" w:sz="2" w:space="0" w:color="000000"/>
              <w:bottom w:val="single" w:sz="2" w:space="0" w:color="000000"/>
            </w:tcBorders>
          </w:tcPr>
          <w:p w14:paraId="5C950709" w14:textId="77777777" w:rsidR="003F3708" w:rsidRDefault="005D069D">
            <w:pPr>
              <w:pStyle w:val="TableParagraph"/>
              <w:spacing w:line="252" w:lineRule="exact"/>
              <w:ind w:right="38"/>
              <w:rPr>
                <w:sz w:val="21"/>
              </w:rPr>
            </w:pPr>
            <w:r>
              <w:rPr>
                <w:spacing w:val="-2"/>
                <w:sz w:val="21"/>
              </w:rPr>
              <w:t>(55.00)</w:t>
            </w:r>
          </w:p>
        </w:tc>
      </w:tr>
      <w:tr w:rsidR="003F3708" w14:paraId="74F75B9B" w14:textId="77777777">
        <w:trPr>
          <w:trHeight w:val="274"/>
        </w:trPr>
        <w:tc>
          <w:tcPr>
            <w:tcW w:w="7789" w:type="dxa"/>
            <w:tcBorders>
              <w:top w:val="single" w:sz="2" w:space="0" w:color="000000"/>
              <w:bottom w:val="single" w:sz="2" w:space="0" w:color="000000"/>
            </w:tcBorders>
          </w:tcPr>
          <w:p w14:paraId="7C6059AD" w14:textId="77777777" w:rsidR="003F3708" w:rsidRDefault="005D069D">
            <w:pPr>
              <w:pStyle w:val="TableParagraph"/>
              <w:spacing w:line="252" w:lineRule="exact"/>
              <w:ind w:right="4900"/>
              <w:rPr>
                <w:sz w:val="21"/>
              </w:rPr>
            </w:pPr>
            <w:r>
              <w:rPr>
                <w:sz w:val="21"/>
              </w:rPr>
              <w:t>Occasional</w:t>
            </w:r>
            <w:r>
              <w:rPr>
                <w:spacing w:val="1"/>
                <w:sz w:val="21"/>
              </w:rPr>
              <w:t xml:space="preserve"> </w:t>
            </w:r>
            <w:r>
              <w:rPr>
                <w:sz w:val="21"/>
              </w:rPr>
              <w:t>Care -</w:t>
            </w:r>
            <w:r>
              <w:rPr>
                <w:spacing w:val="1"/>
                <w:sz w:val="21"/>
              </w:rPr>
              <w:t xml:space="preserve"> </w:t>
            </w:r>
            <w:r>
              <w:rPr>
                <w:sz w:val="21"/>
              </w:rPr>
              <w:t>4</w:t>
            </w:r>
            <w:r>
              <w:rPr>
                <w:spacing w:val="2"/>
                <w:sz w:val="21"/>
              </w:rPr>
              <w:t xml:space="preserve"> </w:t>
            </w:r>
            <w:proofErr w:type="spellStart"/>
            <w:r>
              <w:rPr>
                <w:sz w:val="21"/>
              </w:rPr>
              <w:t>hr</w:t>
            </w:r>
            <w:proofErr w:type="spellEnd"/>
            <w:r>
              <w:rPr>
                <w:spacing w:val="1"/>
                <w:sz w:val="21"/>
              </w:rPr>
              <w:t xml:space="preserve"> </w:t>
            </w:r>
            <w:r>
              <w:rPr>
                <w:spacing w:val="-2"/>
                <w:sz w:val="21"/>
              </w:rPr>
              <w:t>session</w:t>
            </w:r>
          </w:p>
        </w:tc>
        <w:tc>
          <w:tcPr>
            <w:tcW w:w="6191" w:type="dxa"/>
            <w:tcBorders>
              <w:top w:val="single" w:sz="2" w:space="0" w:color="000000"/>
              <w:bottom w:val="single" w:sz="2" w:space="0" w:color="000000"/>
            </w:tcBorders>
          </w:tcPr>
          <w:p w14:paraId="175D3132" w14:textId="77777777" w:rsidR="003F3708" w:rsidRDefault="005D069D">
            <w:pPr>
              <w:pStyle w:val="TableParagraph"/>
              <w:spacing w:line="252" w:lineRule="exact"/>
              <w:ind w:right="1155"/>
              <w:rPr>
                <w:sz w:val="21"/>
              </w:rPr>
            </w:pPr>
            <w:r>
              <w:rPr>
                <w:spacing w:val="-10"/>
                <w:sz w:val="21"/>
              </w:rPr>
              <w:t>D</w:t>
            </w:r>
          </w:p>
        </w:tc>
        <w:tc>
          <w:tcPr>
            <w:tcW w:w="2043" w:type="dxa"/>
            <w:tcBorders>
              <w:top w:val="single" w:sz="2" w:space="0" w:color="000000"/>
              <w:bottom w:val="single" w:sz="2" w:space="0" w:color="000000"/>
            </w:tcBorders>
          </w:tcPr>
          <w:p w14:paraId="6D34FBA4" w14:textId="77777777" w:rsidR="003F3708" w:rsidRDefault="005D069D">
            <w:pPr>
              <w:pStyle w:val="TableParagraph"/>
              <w:spacing w:line="252" w:lineRule="exact"/>
              <w:ind w:right="818"/>
              <w:rPr>
                <w:sz w:val="21"/>
              </w:rPr>
            </w:pPr>
            <w:r>
              <w:rPr>
                <w:spacing w:val="-10"/>
                <w:sz w:val="21"/>
              </w:rPr>
              <w:t>-</w:t>
            </w:r>
          </w:p>
        </w:tc>
        <w:tc>
          <w:tcPr>
            <w:tcW w:w="2028" w:type="dxa"/>
            <w:tcBorders>
              <w:top w:val="single" w:sz="2" w:space="0" w:color="000000"/>
              <w:bottom w:val="single" w:sz="2" w:space="0" w:color="000000"/>
            </w:tcBorders>
          </w:tcPr>
          <w:p w14:paraId="24A6B06D" w14:textId="77777777" w:rsidR="003F3708" w:rsidRDefault="005D069D">
            <w:pPr>
              <w:pStyle w:val="TableParagraph"/>
              <w:spacing w:line="252" w:lineRule="exact"/>
              <w:ind w:left="209" w:right="108"/>
              <w:jc w:val="center"/>
              <w:rPr>
                <w:b/>
                <w:sz w:val="21"/>
              </w:rPr>
            </w:pPr>
            <w:r>
              <w:rPr>
                <w:b/>
                <w:spacing w:val="-10"/>
                <w:sz w:val="21"/>
              </w:rPr>
              <w:t>-</w:t>
            </w:r>
          </w:p>
        </w:tc>
        <w:tc>
          <w:tcPr>
            <w:tcW w:w="1886" w:type="dxa"/>
            <w:tcBorders>
              <w:top w:val="single" w:sz="2" w:space="0" w:color="000000"/>
              <w:bottom w:val="single" w:sz="2" w:space="0" w:color="000000"/>
            </w:tcBorders>
          </w:tcPr>
          <w:p w14:paraId="29CB042A" w14:textId="77777777" w:rsidR="003F3708" w:rsidRDefault="005D069D">
            <w:pPr>
              <w:pStyle w:val="TableParagraph"/>
              <w:spacing w:line="252" w:lineRule="exact"/>
              <w:ind w:left="137" w:right="108"/>
              <w:jc w:val="center"/>
              <w:rPr>
                <w:sz w:val="21"/>
              </w:rPr>
            </w:pPr>
            <w:r>
              <w:rPr>
                <w:spacing w:val="-2"/>
                <w:sz w:val="21"/>
              </w:rPr>
              <w:t>71.00</w:t>
            </w:r>
          </w:p>
        </w:tc>
        <w:tc>
          <w:tcPr>
            <w:tcW w:w="1338" w:type="dxa"/>
            <w:tcBorders>
              <w:top w:val="single" w:sz="2" w:space="0" w:color="000000"/>
              <w:bottom w:val="single" w:sz="2" w:space="0" w:color="000000"/>
            </w:tcBorders>
          </w:tcPr>
          <w:p w14:paraId="6C6B8C6E" w14:textId="77777777" w:rsidR="003F3708" w:rsidRDefault="005D069D">
            <w:pPr>
              <w:pStyle w:val="TableParagraph"/>
              <w:spacing w:line="252" w:lineRule="exact"/>
              <w:ind w:right="38"/>
              <w:rPr>
                <w:sz w:val="21"/>
              </w:rPr>
            </w:pPr>
            <w:r>
              <w:rPr>
                <w:spacing w:val="-2"/>
                <w:sz w:val="21"/>
              </w:rPr>
              <w:t>(71.00)</w:t>
            </w:r>
          </w:p>
        </w:tc>
      </w:tr>
      <w:tr w:rsidR="003F3708" w14:paraId="55BB7473" w14:textId="77777777">
        <w:trPr>
          <w:trHeight w:val="274"/>
        </w:trPr>
        <w:tc>
          <w:tcPr>
            <w:tcW w:w="7789" w:type="dxa"/>
            <w:tcBorders>
              <w:top w:val="single" w:sz="2" w:space="0" w:color="000000"/>
              <w:bottom w:val="single" w:sz="2" w:space="0" w:color="000000"/>
            </w:tcBorders>
          </w:tcPr>
          <w:p w14:paraId="50824F0E" w14:textId="77777777" w:rsidR="003F3708" w:rsidRDefault="005D069D">
            <w:pPr>
              <w:pStyle w:val="TableParagraph"/>
              <w:spacing w:line="252" w:lineRule="exact"/>
              <w:ind w:right="4900"/>
              <w:rPr>
                <w:sz w:val="21"/>
              </w:rPr>
            </w:pPr>
            <w:r>
              <w:rPr>
                <w:sz w:val="21"/>
              </w:rPr>
              <w:t>Occasional</w:t>
            </w:r>
            <w:r>
              <w:rPr>
                <w:spacing w:val="1"/>
                <w:sz w:val="21"/>
              </w:rPr>
              <w:t xml:space="preserve"> </w:t>
            </w:r>
            <w:r>
              <w:rPr>
                <w:sz w:val="21"/>
              </w:rPr>
              <w:t>Care -</w:t>
            </w:r>
            <w:r>
              <w:rPr>
                <w:spacing w:val="1"/>
                <w:sz w:val="21"/>
              </w:rPr>
              <w:t xml:space="preserve"> </w:t>
            </w:r>
            <w:r>
              <w:rPr>
                <w:sz w:val="21"/>
              </w:rPr>
              <w:t>5</w:t>
            </w:r>
            <w:r>
              <w:rPr>
                <w:spacing w:val="2"/>
                <w:sz w:val="21"/>
              </w:rPr>
              <w:t xml:space="preserve"> </w:t>
            </w:r>
            <w:proofErr w:type="spellStart"/>
            <w:r>
              <w:rPr>
                <w:sz w:val="21"/>
              </w:rPr>
              <w:t>hr</w:t>
            </w:r>
            <w:proofErr w:type="spellEnd"/>
            <w:r>
              <w:rPr>
                <w:spacing w:val="1"/>
                <w:sz w:val="21"/>
              </w:rPr>
              <w:t xml:space="preserve"> </w:t>
            </w:r>
            <w:r>
              <w:rPr>
                <w:spacing w:val="-2"/>
                <w:sz w:val="21"/>
              </w:rPr>
              <w:t>session</w:t>
            </w:r>
          </w:p>
        </w:tc>
        <w:tc>
          <w:tcPr>
            <w:tcW w:w="6191" w:type="dxa"/>
            <w:tcBorders>
              <w:top w:val="single" w:sz="2" w:space="0" w:color="000000"/>
              <w:bottom w:val="single" w:sz="2" w:space="0" w:color="000000"/>
            </w:tcBorders>
          </w:tcPr>
          <w:p w14:paraId="321FAEC5" w14:textId="77777777" w:rsidR="003F3708" w:rsidRDefault="005D069D">
            <w:pPr>
              <w:pStyle w:val="TableParagraph"/>
              <w:spacing w:line="252" w:lineRule="exact"/>
              <w:ind w:right="1155"/>
              <w:rPr>
                <w:sz w:val="21"/>
              </w:rPr>
            </w:pPr>
            <w:r>
              <w:rPr>
                <w:spacing w:val="-10"/>
                <w:sz w:val="21"/>
              </w:rPr>
              <w:t>D</w:t>
            </w:r>
          </w:p>
        </w:tc>
        <w:tc>
          <w:tcPr>
            <w:tcW w:w="2043" w:type="dxa"/>
            <w:tcBorders>
              <w:top w:val="single" w:sz="2" w:space="0" w:color="000000"/>
              <w:bottom w:val="single" w:sz="2" w:space="0" w:color="000000"/>
            </w:tcBorders>
          </w:tcPr>
          <w:p w14:paraId="04807783" w14:textId="77777777" w:rsidR="003F3708" w:rsidRDefault="005D069D">
            <w:pPr>
              <w:pStyle w:val="TableParagraph"/>
              <w:spacing w:line="252" w:lineRule="exact"/>
              <w:ind w:right="818"/>
              <w:rPr>
                <w:sz w:val="21"/>
              </w:rPr>
            </w:pPr>
            <w:r>
              <w:rPr>
                <w:spacing w:val="-10"/>
                <w:sz w:val="21"/>
              </w:rPr>
              <w:t>-</w:t>
            </w:r>
          </w:p>
        </w:tc>
        <w:tc>
          <w:tcPr>
            <w:tcW w:w="2028" w:type="dxa"/>
            <w:tcBorders>
              <w:top w:val="single" w:sz="2" w:space="0" w:color="000000"/>
              <w:bottom w:val="single" w:sz="2" w:space="0" w:color="000000"/>
            </w:tcBorders>
          </w:tcPr>
          <w:p w14:paraId="4F759C0E" w14:textId="77777777" w:rsidR="003F3708" w:rsidRDefault="005D069D">
            <w:pPr>
              <w:pStyle w:val="TableParagraph"/>
              <w:spacing w:line="252" w:lineRule="exact"/>
              <w:ind w:left="209" w:right="105"/>
              <w:jc w:val="center"/>
              <w:rPr>
                <w:b/>
                <w:sz w:val="21"/>
              </w:rPr>
            </w:pPr>
            <w:r>
              <w:rPr>
                <w:b/>
                <w:spacing w:val="-2"/>
                <w:sz w:val="21"/>
              </w:rPr>
              <w:t>92.00</w:t>
            </w:r>
          </w:p>
        </w:tc>
        <w:tc>
          <w:tcPr>
            <w:tcW w:w="1886" w:type="dxa"/>
            <w:tcBorders>
              <w:top w:val="single" w:sz="2" w:space="0" w:color="000000"/>
              <w:bottom w:val="single" w:sz="2" w:space="0" w:color="000000"/>
            </w:tcBorders>
          </w:tcPr>
          <w:p w14:paraId="6DF09927" w14:textId="77777777" w:rsidR="003F3708" w:rsidRDefault="005D069D">
            <w:pPr>
              <w:pStyle w:val="TableParagraph"/>
              <w:spacing w:line="252" w:lineRule="exact"/>
              <w:ind w:left="137" w:right="108"/>
              <w:jc w:val="center"/>
              <w:rPr>
                <w:sz w:val="21"/>
              </w:rPr>
            </w:pPr>
            <w:r>
              <w:rPr>
                <w:spacing w:val="-2"/>
                <w:sz w:val="21"/>
              </w:rPr>
              <w:t>86.00</w:t>
            </w:r>
          </w:p>
        </w:tc>
        <w:tc>
          <w:tcPr>
            <w:tcW w:w="1338" w:type="dxa"/>
            <w:tcBorders>
              <w:top w:val="single" w:sz="2" w:space="0" w:color="000000"/>
              <w:bottom w:val="single" w:sz="2" w:space="0" w:color="000000"/>
            </w:tcBorders>
          </w:tcPr>
          <w:p w14:paraId="423065BA" w14:textId="77777777" w:rsidR="003F3708" w:rsidRDefault="005D069D">
            <w:pPr>
              <w:pStyle w:val="TableParagraph"/>
              <w:spacing w:line="252" w:lineRule="exact"/>
              <w:ind w:right="39"/>
              <w:rPr>
                <w:sz w:val="21"/>
              </w:rPr>
            </w:pPr>
            <w:r>
              <w:rPr>
                <w:spacing w:val="-4"/>
                <w:sz w:val="21"/>
              </w:rPr>
              <w:t>6.00</w:t>
            </w:r>
          </w:p>
        </w:tc>
      </w:tr>
    </w:tbl>
    <w:p w14:paraId="136F3E7D" w14:textId="77777777" w:rsidR="003F3708" w:rsidRDefault="003F3708">
      <w:pPr>
        <w:pStyle w:val="BodyText"/>
        <w:spacing w:before="49"/>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11625"/>
        <w:gridCol w:w="2354"/>
        <w:gridCol w:w="1988"/>
        <w:gridCol w:w="2027"/>
        <w:gridCol w:w="2003"/>
        <w:gridCol w:w="1274"/>
      </w:tblGrid>
      <w:tr w:rsidR="003F3708" w14:paraId="70D2915E" w14:textId="77777777">
        <w:trPr>
          <w:trHeight w:val="274"/>
        </w:trPr>
        <w:tc>
          <w:tcPr>
            <w:tcW w:w="11625" w:type="dxa"/>
            <w:tcBorders>
              <w:top w:val="single" w:sz="2" w:space="0" w:color="000000"/>
              <w:bottom w:val="single" w:sz="2" w:space="0" w:color="000000"/>
            </w:tcBorders>
            <w:shd w:val="clear" w:color="auto" w:fill="BEBEBE"/>
          </w:tcPr>
          <w:p w14:paraId="2DBD0BAA" w14:textId="77777777" w:rsidR="003F3708" w:rsidRDefault="005D069D">
            <w:pPr>
              <w:pStyle w:val="TableParagraph"/>
              <w:spacing w:line="252" w:lineRule="exact"/>
              <w:ind w:left="184"/>
              <w:jc w:val="left"/>
              <w:rPr>
                <w:b/>
                <w:sz w:val="21"/>
              </w:rPr>
            </w:pPr>
            <w:r>
              <w:rPr>
                <w:b/>
                <w:sz w:val="21"/>
              </w:rPr>
              <w:t xml:space="preserve">Onsite </w:t>
            </w:r>
            <w:proofErr w:type="gramStart"/>
            <w:r>
              <w:rPr>
                <w:b/>
                <w:sz w:val="21"/>
              </w:rPr>
              <w:t>Waste</w:t>
            </w:r>
            <w:r>
              <w:rPr>
                <w:b/>
                <w:spacing w:val="1"/>
                <w:sz w:val="21"/>
              </w:rPr>
              <w:t xml:space="preserve"> </w:t>
            </w:r>
            <w:r>
              <w:rPr>
                <w:b/>
                <w:sz w:val="21"/>
              </w:rPr>
              <w:t>Water</w:t>
            </w:r>
            <w:proofErr w:type="gramEnd"/>
            <w:r>
              <w:rPr>
                <w:b/>
                <w:spacing w:val="1"/>
                <w:sz w:val="21"/>
              </w:rPr>
              <w:t xml:space="preserve"> </w:t>
            </w:r>
            <w:r>
              <w:rPr>
                <w:b/>
                <w:sz w:val="21"/>
              </w:rPr>
              <w:t>Management</w:t>
            </w:r>
            <w:r>
              <w:rPr>
                <w:b/>
                <w:spacing w:val="-2"/>
                <w:sz w:val="21"/>
              </w:rPr>
              <w:t xml:space="preserve"> Permits</w:t>
            </w:r>
          </w:p>
        </w:tc>
        <w:tc>
          <w:tcPr>
            <w:tcW w:w="2354" w:type="dxa"/>
            <w:tcBorders>
              <w:top w:val="single" w:sz="2" w:space="0" w:color="000000"/>
              <w:bottom w:val="single" w:sz="2" w:space="0" w:color="000000"/>
            </w:tcBorders>
            <w:shd w:val="clear" w:color="auto" w:fill="BEBEBE"/>
          </w:tcPr>
          <w:p w14:paraId="487552D2" w14:textId="77777777" w:rsidR="003F3708" w:rsidRDefault="003F3708">
            <w:pPr>
              <w:pStyle w:val="TableParagraph"/>
              <w:spacing w:before="0"/>
              <w:jc w:val="left"/>
              <w:rPr>
                <w:rFonts w:ascii="Times New Roman"/>
                <w:sz w:val="20"/>
              </w:rPr>
            </w:pPr>
          </w:p>
        </w:tc>
        <w:tc>
          <w:tcPr>
            <w:tcW w:w="1988" w:type="dxa"/>
            <w:tcBorders>
              <w:top w:val="single" w:sz="2" w:space="0" w:color="000000"/>
              <w:bottom w:val="single" w:sz="2" w:space="0" w:color="000000"/>
            </w:tcBorders>
            <w:shd w:val="clear" w:color="auto" w:fill="BEBEBE"/>
          </w:tcPr>
          <w:p w14:paraId="57F728DD" w14:textId="77777777" w:rsidR="003F3708" w:rsidRDefault="003F3708">
            <w:pPr>
              <w:pStyle w:val="TableParagraph"/>
              <w:spacing w:before="0"/>
              <w:jc w:val="left"/>
              <w:rPr>
                <w:rFonts w:ascii="Times New Roman"/>
                <w:sz w:val="20"/>
              </w:rPr>
            </w:pPr>
          </w:p>
        </w:tc>
        <w:tc>
          <w:tcPr>
            <w:tcW w:w="2027" w:type="dxa"/>
            <w:tcBorders>
              <w:top w:val="single" w:sz="2" w:space="0" w:color="000000"/>
              <w:bottom w:val="single" w:sz="2" w:space="0" w:color="000000"/>
            </w:tcBorders>
            <w:shd w:val="clear" w:color="auto" w:fill="BEBEBE"/>
          </w:tcPr>
          <w:p w14:paraId="3FE799AD" w14:textId="77777777" w:rsidR="003F3708" w:rsidRDefault="003F3708">
            <w:pPr>
              <w:pStyle w:val="TableParagraph"/>
              <w:spacing w:before="0"/>
              <w:jc w:val="left"/>
              <w:rPr>
                <w:rFonts w:ascii="Times New Roman"/>
                <w:sz w:val="20"/>
              </w:rPr>
            </w:pPr>
          </w:p>
        </w:tc>
        <w:tc>
          <w:tcPr>
            <w:tcW w:w="2003" w:type="dxa"/>
            <w:tcBorders>
              <w:top w:val="single" w:sz="2" w:space="0" w:color="000000"/>
              <w:bottom w:val="single" w:sz="2" w:space="0" w:color="000000"/>
            </w:tcBorders>
            <w:shd w:val="clear" w:color="auto" w:fill="BEBEBE"/>
          </w:tcPr>
          <w:p w14:paraId="32FF5133" w14:textId="77777777" w:rsidR="003F3708" w:rsidRDefault="003F3708">
            <w:pPr>
              <w:pStyle w:val="TableParagraph"/>
              <w:spacing w:before="0"/>
              <w:jc w:val="left"/>
              <w:rPr>
                <w:rFonts w:ascii="Times New Roman"/>
                <w:sz w:val="20"/>
              </w:rPr>
            </w:pPr>
          </w:p>
        </w:tc>
        <w:tc>
          <w:tcPr>
            <w:tcW w:w="1274" w:type="dxa"/>
            <w:tcBorders>
              <w:top w:val="single" w:sz="2" w:space="0" w:color="000000"/>
              <w:bottom w:val="single" w:sz="2" w:space="0" w:color="000000"/>
            </w:tcBorders>
            <w:shd w:val="clear" w:color="auto" w:fill="BEBEBE"/>
          </w:tcPr>
          <w:p w14:paraId="07DAD2B8" w14:textId="77777777" w:rsidR="003F3708" w:rsidRDefault="003F3708">
            <w:pPr>
              <w:pStyle w:val="TableParagraph"/>
              <w:spacing w:before="0"/>
              <w:jc w:val="left"/>
              <w:rPr>
                <w:rFonts w:ascii="Times New Roman"/>
                <w:sz w:val="20"/>
              </w:rPr>
            </w:pPr>
          </w:p>
        </w:tc>
      </w:tr>
      <w:tr w:rsidR="003F3708" w14:paraId="7B9AC70D" w14:textId="77777777">
        <w:trPr>
          <w:trHeight w:val="274"/>
        </w:trPr>
        <w:tc>
          <w:tcPr>
            <w:tcW w:w="11625" w:type="dxa"/>
            <w:tcBorders>
              <w:top w:val="single" w:sz="2" w:space="0" w:color="000000"/>
              <w:bottom w:val="single" w:sz="2" w:space="0" w:color="000000"/>
            </w:tcBorders>
          </w:tcPr>
          <w:p w14:paraId="591FA9A6" w14:textId="77777777" w:rsidR="003F3708" w:rsidRDefault="005D069D">
            <w:pPr>
              <w:pStyle w:val="TableParagraph"/>
              <w:spacing w:line="252" w:lineRule="exact"/>
              <w:ind w:left="333"/>
              <w:jc w:val="left"/>
              <w:rPr>
                <w:sz w:val="21"/>
              </w:rPr>
            </w:pPr>
            <w:r>
              <w:rPr>
                <w:sz w:val="21"/>
              </w:rPr>
              <w:t>Amend</w:t>
            </w:r>
            <w:r>
              <w:rPr>
                <w:spacing w:val="2"/>
                <w:sz w:val="21"/>
              </w:rPr>
              <w:t xml:space="preserve"> </w:t>
            </w:r>
            <w:r>
              <w:rPr>
                <w:sz w:val="21"/>
              </w:rPr>
              <w:t>a</w:t>
            </w:r>
            <w:r>
              <w:rPr>
                <w:spacing w:val="3"/>
                <w:sz w:val="21"/>
              </w:rPr>
              <w:t xml:space="preserve"> </w:t>
            </w:r>
            <w:r>
              <w:rPr>
                <w:sz w:val="21"/>
              </w:rPr>
              <w:t>permit</w:t>
            </w:r>
            <w:r>
              <w:rPr>
                <w:spacing w:val="2"/>
                <w:sz w:val="21"/>
              </w:rPr>
              <w:t xml:space="preserve"> </w:t>
            </w:r>
            <w:r>
              <w:rPr>
                <w:sz w:val="21"/>
              </w:rPr>
              <w:t>(regulation</w:t>
            </w:r>
            <w:r>
              <w:rPr>
                <w:spacing w:val="2"/>
                <w:sz w:val="21"/>
              </w:rPr>
              <w:t xml:space="preserve"> </w:t>
            </w:r>
            <w:r>
              <w:rPr>
                <w:spacing w:val="-4"/>
                <w:sz w:val="21"/>
              </w:rPr>
              <w:t>198)</w:t>
            </w:r>
          </w:p>
        </w:tc>
        <w:tc>
          <w:tcPr>
            <w:tcW w:w="2354" w:type="dxa"/>
            <w:tcBorders>
              <w:top w:val="single" w:sz="2" w:space="0" w:color="000000"/>
              <w:bottom w:val="single" w:sz="2" w:space="0" w:color="000000"/>
            </w:tcBorders>
          </w:tcPr>
          <w:p w14:paraId="2EBC31BA" w14:textId="77777777" w:rsidR="003F3708" w:rsidRDefault="005D069D">
            <w:pPr>
              <w:pStyle w:val="TableParagraph"/>
              <w:spacing w:line="252" w:lineRule="exact"/>
              <w:ind w:left="1071"/>
              <w:jc w:val="left"/>
              <w:rPr>
                <w:sz w:val="21"/>
              </w:rPr>
            </w:pPr>
            <w:r>
              <w:rPr>
                <w:spacing w:val="-10"/>
                <w:sz w:val="21"/>
              </w:rPr>
              <w:t>A</w:t>
            </w:r>
          </w:p>
        </w:tc>
        <w:tc>
          <w:tcPr>
            <w:tcW w:w="1988" w:type="dxa"/>
            <w:tcBorders>
              <w:top w:val="single" w:sz="2" w:space="0" w:color="000000"/>
              <w:bottom w:val="single" w:sz="2" w:space="0" w:color="000000"/>
            </w:tcBorders>
          </w:tcPr>
          <w:p w14:paraId="04CC800B" w14:textId="77777777" w:rsidR="003F3708" w:rsidRDefault="005D069D">
            <w:pPr>
              <w:pStyle w:val="TableParagraph"/>
              <w:spacing w:line="252" w:lineRule="exact"/>
              <w:ind w:right="762"/>
              <w:rPr>
                <w:sz w:val="21"/>
              </w:rPr>
            </w:pPr>
            <w:r>
              <w:rPr>
                <w:spacing w:val="-10"/>
                <w:sz w:val="21"/>
              </w:rPr>
              <w:t>-</w:t>
            </w:r>
          </w:p>
        </w:tc>
        <w:tc>
          <w:tcPr>
            <w:tcW w:w="2027" w:type="dxa"/>
            <w:tcBorders>
              <w:top w:val="single" w:sz="2" w:space="0" w:color="000000"/>
              <w:bottom w:val="single" w:sz="2" w:space="0" w:color="000000"/>
            </w:tcBorders>
          </w:tcPr>
          <w:p w14:paraId="3458E6CF" w14:textId="77777777" w:rsidR="003F3708" w:rsidRDefault="005D069D">
            <w:pPr>
              <w:pStyle w:val="TableParagraph"/>
              <w:spacing w:line="252" w:lineRule="exact"/>
              <w:ind w:right="656"/>
              <w:rPr>
                <w:b/>
                <w:sz w:val="21"/>
              </w:rPr>
            </w:pPr>
            <w:r>
              <w:rPr>
                <w:b/>
                <w:spacing w:val="-2"/>
                <w:sz w:val="21"/>
              </w:rPr>
              <w:t>170.00</w:t>
            </w:r>
          </w:p>
        </w:tc>
        <w:tc>
          <w:tcPr>
            <w:tcW w:w="2003" w:type="dxa"/>
            <w:tcBorders>
              <w:top w:val="single" w:sz="2" w:space="0" w:color="000000"/>
              <w:bottom w:val="single" w:sz="2" w:space="0" w:color="000000"/>
            </w:tcBorders>
          </w:tcPr>
          <w:p w14:paraId="519B719C" w14:textId="77777777" w:rsidR="003F3708" w:rsidRDefault="005D069D">
            <w:pPr>
              <w:pStyle w:val="TableParagraph"/>
              <w:spacing w:line="252" w:lineRule="exact"/>
              <w:ind w:right="742"/>
              <w:rPr>
                <w:sz w:val="21"/>
              </w:rPr>
            </w:pPr>
            <w:r>
              <w:rPr>
                <w:spacing w:val="-2"/>
                <w:sz w:val="21"/>
              </w:rPr>
              <w:t>165.04</w:t>
            </w:r>
          </w:p>
        </w:tc>
        <w:tc>
          <w:tcPr>
            <w:tcW w:w="1274" w:type="dxa"/>
            <w:tcBorders>
              <w:top w:val="single" w:sz="2" w:space="0" w:color="000000"/>
              <w:bottom w:val="single" w:sz="2" w:space="0" w:color="000000"/>
            </w:tcBorders>
          </w:tcPr>
          <w:p w14:paraId="5362426A" w14:textId="77777777" w:rsidR="003F3708" w:rsidRDefault="005D069D">
            <w:pPr>
              <w:pStyle w:val="TableParagraph"/>
              <w:spacing w:line="252" w:lineRule="exact"/>
              <w:ind w:right="35"/>
              <w:rPr>
                <w:sz w:val="21"/>
              </w:rPr>
            </w:pPr>
            <w:r>
              <w:rPr>
                <w:spacing w:val="-4"/>
                <w:sz w:val="21"/>
              </w:rPr>
              <w:t>4.96</w:t>
            </w:r>
          </w:p>
        </w:tc>
      </w:tr>
      <w:tr w:rsidR="003F3708" w14:paraId="4CA80FED" w14:textId="77777777">
        <w:trPr>
          <w:trHeight w:val="274"/>
        </w:trPr>
        <w:tc>
          <w:tcPr>
            <w:tcW w:w="11625" w:type="dxa"/>
            <w:tcBorders>
              <w:top w:val="single" w:sz="2" w:space="0" w:color="000000"/>
              <w:bottom w:val="single" w:sz="2" w:space="0" w:color="000000"/>
            </w:tcBorders>
          </w:tcPr>
          <w:p w14:paraId="7BD34929" w14:textId="77777777" w:rsidR="003F3708" w:rsidRDefault="005D069D">
            <w:pPr>
              <w:pStyle w:val="TableParagraph"/>
              <w:spacing w:line="252" w:lineRule="exact"/>
              <w:ind w:left="333"/>
              <w:jc w:val="left"/>
              <w:rPr>
                <w:sz w:val="21"/>
              </w:rPr>
            </w:pPr>
            <w:r>
              <w:rPr>
                <w:sz w:val="21"/>
              </w:rPr>
              <w:t>Construct,</w:t>
            </w:r>
            <w:r>
              <w:rPr>
                <w:spacing w:val="2"/>
                <w:sz w:val="21"/>
              </w:rPr>
              <w:t xml:space="preserve"> </w:t>
            </w:r>
            <w:r>
              <w:rPr>
                <w:sz w:val="21"/>
              </w:rPr>
              <w:t>install</w:t>
            </w:r>
            <w:r>
              <w:rPr>
                <w:spacing w:val="2"/>
                <w:sz w:val="21"/>
              </w:rPr>
              <w:t xml:space="preserve"> </w:t>
            </w:r>
            <w:r>
              <w:rPr>
                <w:sz w:val="21"/>
              </w:rPr>
              <w:t>or</w:t>
            </w:r>
            <w:r>
              <w:rPr>
                <w:spacing w:val="-1"/>
                <w:sz w:val="21"/>
              </w:rPr>
              <w:t xml:space="preserve"> </w:t>
            </w:r>
            <w:r>
              <w:rPr>
                <w:sz w:val="21"/>
              </w:rPr>
              <w:t>alter OWMS</w:t>
            </w:r>
            <w:r>
              <w:rPr>
                <w:spacing w:val="2"/>
                <w:sz w:val="21"/>
              </w:rPr>
              <w:t xml:space="preserve"> </w:t>
            </w:r>
            <w:r>
              <w:rPr>
                <w:sz w:val="21"/>
              </w:rPr>
              <w:t>(regulation</w:t>
            </w:r>
            <w:r>
              <w:rPr>
                <w:spacing w:val="2"/>
                <w:sz w:val="21"/>
              </w:rPr>
              <w:t xml:space="preserve"> </w:t>
            </w:r>
            <w:r>
              <w:rPr>
                <w:sz w:val="21"/>
              </w:rPr>
              <w:t>196(1)(b</w:t>
            </w:r>
            <w:proofErr w:type="gramStart"/>
            <w:r>
              <w:rPr>
                <w:sz w:val="21"/>
              </w:rPr>
              <w:t>),(</w:t>
            </w:r>
            <w:proofErr w:type="gramEnd"/>
            <w:r>
              <w:rPr>
                <w:sz w:val="21"/>
              </w:rPr>
              <w:t>2)) (hourly fee</w:t>
            </w:r>
            <w:r>
              <w:rPr>
                <w:spacing w:val="-1"/>
                <w:sz w:val="21"/>
              </w:rPr>
              <w:t xml:space="preserve"> </w:t>
            </w:r>
            <w:r>
              <w:rPr>
                <w:sz w:val="21"/>
              </w:rPr>
              <w:t>after</w:t>
            </w:r>
            <w:r>
              <w:rPr>
                <w:spacing w:val="-1"/>
                <w:sz w:val="21"/>
              </w:rPr>
              <w:t xml:space="preserve"> </w:t>
            </w:r>
            <w:r>
              <w:rPr>
                <w:sz w:val="21"/>
              </w:rPr>
              <w:t>8.2</w:t>
            </w:r>
            <w:r>
              <w:rPr>
                <w:spacing w:val="2"/>
                <w:sz w:val="21"/>
              </w:rPr>
              <w:t xml:space="preserve"> </w:t>
            </w:r>
            <w:r>
              <w:rPr>
                <w:sz w:val="21"/>
              </w:rPr>
              <w:t>hours</w:t>
            </w:r>
            <w:r>
              <w:rPr>
                <w:spacing w:val="-1"/>
                <w:sz w:val="21"/>
              </w:rPr>
              <w:t xml:space="preserve"> </w:t>
            </w:r>
            <w:r>
              <w:rPr>
                <w:sz w:val="21"/>
              </w:rPr>
              <w:t>-</w:t>
            </w:r>
            <w:r>
              <w:rPr>
                <w:spacing w:val="-1"/>
                <w:sz w:val="21"/>
              </w:rPr>
              <w:t xml:space="preserve"> </w:t>
            </w:r>
            <w:r>
              <w:rPr>
                <w:sz w:val="21"/>
              </w:rPr>
              <w:t>up</w:t>
            </w:r>
            <w:r>
              <w:rPr>
                <w:spacing w:val="2"/>
                <w:sz w:val="21"/>
              </w:rPr>
              <w:t xml:space="preserve"> </w:t>
            </w:r>
            <w:r>
              <w:rPr>
                <w:sz w:val="21"/>
              </w:rPr>
              <w:t>to</w:t>
            </w:r>
            <w:r>
              <w:rPr>
                <w:spacing w:val="3"/>
                <w:sz w:val="21"/>
              </w:rPr>
              <w:t xml:space="preserve"> </w:t>
            </w:r>
            <w:r>
              <w:rPr>
                <w:sz w:val="21"/>
              </w:rPr>
              <w:t>a</w:t>
            </w:r>
            <w:r>
              <w:rPr>
                <w:spacing w:val="3"/>
                <w:sz w:val="21"/>
              </w:rPr>
              <w:t xml:space="preserve"> </w:t>
            </w:r>
            <w:r>
              <w:rPr>
                <w:sz w:val="21"/>
              </w:rPr>
              <w:t>maximum</w:t>
            </w:r>
            <w:r>
              <w:rPr>
                <w:spacing w:val="3"/>
                <w:sz w:val="21"/>
              </w:rPr>
              <w:t xml:space="preserve"> </w:t>
            </w:r>
            <w:r>
              <w:rPr>
                <w:sz w:val="21"/>
              </w:rPr>
              <w:t xml:space="preserve">of </w:t>
            </w:r>
            <w:r>
              <w:rPr>
                <w:spacing w:val="-2"/>
                <w:sz w:val="21"/>
              </w:rPr>
              <w:t>$2,005.70)</w:t>
            </w:r>
          </w:p>
        </w:tc>
        <w:tc>
          <w:tcPr>
            <w:tcW w:w="2354" w:type="dxa"/>
            <w:tcBorders>
              <w:top w:val="single" w:sz="2" w:space="0" w:color="000000"/>
              <w:bottom w:val="single" w:sz="2" w:space="0" w:color="000000"/>
            </w:tcBorders>
          </w:tcPr>
          <w:p w14:paraId="73AAAB71" w14:textId="77777777" w:rsidR="003F3708" w:rsidRDefault="005D069D">
            <w:pPr>
              <w:pStyle w:val="TableParagraph"/>
              <w:spacing w:line="252" w:lineRule="exact"/>
              <w:ind w:left="1071"/>
              <w:jc w:val="left"/>
              <w:rPr>
                <w:sz w:val="21"/>
              </w:rPr>
            </w:pPr>
            <w:r>
              <w:rPr>
                <w:spacing w:val="-10"/>
                <w:sz w:val="21"/>
              </w:rPr>
              <w:t>A</w:t>
            </w:r>
          </w:p>
        </w:tc>
        <w:tc>
          <w:tcPr>
            <w:tcW w:w="1988" w:type="dxa"/>
            <w:tcBorders>
              <w:top w:val="single" w:sz="2" w:space="0" w:color="000000"/>
              <w:bottom w:val="single" w:sz="2" w:space="0" w:color="000000"/>
            </w:tcBorders>
          </w:tcPr>
          <w:p w14:paraId="7580107F" w14:textId="77777777" w:rsidR="003F3708" w:rsidRDefault="005D069D">
            <w:pPr>
              <w:pStyle w:val="TableParagraph"/>
              <w:spacing w:line="252" w:lineRule="exact"/>
              <w:ind w:right="762"/>
              <w:rPr>
                <w:sz w:val="21"/>
              </w:rPr>
            </w:pPr>
            <w:r>
              <w:rPr>
                <w:spacing w:val="-10"/>
                <w:sz w:val="21"/>
              </w:rPr>
              <w:t>-</w:t>
            </w:r>
          </w:p>
        </w:tc>
        <w:tc>
          <w:tcPr>
            <w:tcW w:w="2027" w:type="dxa"/>
            <w:tcBorders>
              <w:top w:val="single" w:sz="2" w:space="0" w:color="000000"/>
              <w:bottom w:val="single" w:sz="2" w:space="0" w:color="000000"/>
            </w:tcBorders>
          </w:tcPr>
          <w:p w14:paraId="4D05E17B" w14:textId="77777777" w:rsidR="003F3708" w:rsidRDefault="005D069D">
            <w:pPr>
              <w:pStyle w:val="TableParagraph"/>
              <w:spacing w:line="252" w:lineRule="exact"/>
              <w:ind w:right="656"/>
              <w:rPr>
                <w:b/>
                <w:sz w:val="21"/>
              </w:rPr>
            </w:pPr>
            <w:r>
              <w:rPr>
                <w:b/>
                <w:spacing w:val="-2"/>
                <w:sz w:val="21"/>
              </w:rPr>
              <w:t>100.00</w:t>
            </w:r>
          </w:p>
        </w:tc>
        <w:tc>
          <w:tcPr>
            <w:tcW w:w="2003" w:type="dxa"/>
            <w:tcBorders>
              <w:top w:val="single" w:sz="2" w:space="0" w:color="000000"/>
              <w:bottom w:val="single" w:sz="2" w:space="0" w:color="000000"/>
            </w:tcBorders>
          </w:tcPr>
          <w:p w14:paraId="75A80392" w14:textId="77777777" w:rsidR="003F3708" w:rsidRDefault="005D069D">
            <w:pPr>
              <w:pStyle w:val="TableParagraph"/>
              <w:spacing w:line="252" w:lineRule="exact"/>
              <w:ind w:right="742"/>
              <w:rPr>
                <w:sz w:val="21"/>
              </w:rPr>
            </w:pPr>
            <w:r>
              <w:rPr>
                <w:spacing w:val="-2"/>
                <w:sz w:val="21"/>
              </w:rPr>
              <w:t>97.31</w:t>
            </w:r>
          </w:p>
        </w:tc>
        <w:tc>
          <w:tcPr>
            <w:tcW w:w="1274" w:type="dxa"/>
            <w:tcBorders>
              <w:top w:val="single" w:sz="2" w:space="0" w:color="000000"/>
              <w:bottom w:val="single" w:sz="2" w:space="0" w:color="000000"/>
            </w:tcBorders>
          </w:tcPr>
          <w:p w14:paraId="499DFAB7" w14:textId="77777777" w:rsidR="003F3708" w:rsidRDefault="005D069D">
            <w:pPr>
              <w:pStyle w:val="TableParagraph"/>
              <w:spacing w:line="252" w:lineRule="exact"/>
              <w:ind w:right="36"/>
              <w:rPr>
                <w:sz w:val="21"/>
              </w:rPr>
            </w:pPr>
            <w:r>
              <w:rPr>
                <w:spacing w:val="-4"/>
                <w:sz w:val="21"/>
              </w:rPr>
              <w:t>2.69</w:t>
            </w:r>
          </w:p>
        </w:tc>
      </w:tr>
      <w:tr w:rsidR="003F3708" w14:paraId="775FD2D1" w14:textId="77777777">
        <w:trPr>
          <w:trHeight w:val="274"/>
        </w:trPr>
        <w:tc>
          <w:tcPr>
            <w:tcW w:w="11625" w:type="dxa"/>
            <w:tcBorders>
              <w:top w:val="single" w:sz="2" w:space="0" w:color="000000"/>
              <w:bottom w:val="single" w:sz="2" w:space="0" w:color="000000"/>
            </w:tcBorders>
          </w:tcPr>
          <w:p w14:paraId="6677E1F2" w14:textId="77777777" w:rsidR="003F3708" w:rsidRDefault="005D069D">
            <w:pPr>
              <w:pStyle w:val="TableParagraph"/>
              <w:spacing w:line="252" w:lineRule="exact"/>
              <w:ind w:left="333"/>
              <w:jc w:val="left"/>
              <w:rPr>
                <w:sz w:val="21"/>
              </w:rPr>
            </w:pPr>
            <w:r>
              <w:rPr>
                <w:sz w:val="21"/>
              </w:rPr>
              <w:t>Construct,</w:t>
            </w:r>
            <w:r>
              <w:rPr>
                <w:spacing w:val="1"/>
                <w:sz w:val="21"/>
              </w:rPr>
              <w:t xml:space="preserve"> </w:t>
            </w:r>
            <w:r>
              <w:rPr>
                <w:sz w:val="21"/>
              </w:rPr>
              <w:t>install</w:t>
            </w:r>
            <w:r>
              <w:rPr>
                <w:spacing w:val="1"/>
                <w:sz w:val="21"/>
              </w:rPr>
              <w:t xml:space="preserve"> </w:t>
            </w:r>
            <w:r>
              <w:rPr>
                <w:sz w:val="21"/>
              </w:rPr>
              <w:t>or</w:t>
            </w:r>
            <w:r>
              <w:rPr>
                <w:spacing w:val="-1"/>
                <w:sz w:val="21"/>
              </w:rPr>
              <w:t xml:space="preserve"> </w:t>
            </w:r>
            <w:r>
              <w:rPr>
                <w:sz w:val="21"/>
              </w:rPr>
              <w:t>alter</w:t>
            </w:r>
            <w:r>
              <w:rPr>
                <w:spacing w:val="-2"/>
                <w:sz w:val="21"/>
              </w:rPr>
              <w:t xml:space="preserve"> </w:t>
            </w:r>
            <w:r>
              <w:rPr>
                <w:sz w:val="21"/>
              </w:rPr>
              <w:t>OWMS</w:t>
            </w:r>
            <w:r>
              <w:rPr>
                <w:spacing w:val="1"/>
                <w:sz w:val="21"/>
              </w:rPr>
              <w:t xml:space="preserve"> </w:t>
            </w:r>
            <w:r>
              <w:rPr>
                <w:sz w:val="21"/>
              </w:rPr>
              <w:t>(regulation</w:t>
            </w:r>
            <w:r>
              <w:rPr>
                <w:spacing w:val="2"/>
                <w:sz w:val="21"/>
              </w:rPr>
              <w:t xml:space="preserve"> </w:t>
            </w:r>
            <w:r>
              <w:rPr>
                <w:sz w:val="21"/>
              </w:rPr>
              <w:t>196(1)(b</w:t>
            </w:r>
            <w:proofErr w:type="gramStart"/>
            <w:r>
              <w:rPr>
                <w:sz w:val="21"/>
              </w:rPr>
              <w:t>),(</w:t>
            </w:r>
            <w:proofErr w:type="gramEnd"/>
            <w:r>
              <w:rPr>
                <w:sz w:val="21"/>
              </w:rPr>
              <w:t>2))</w:t>
            </w:r>
            <w:r>
              <w:rPr>
                <w:spacing w:val="-1"/>
                <w:sz w:val="21"/>
              </w:rPr>
              <w:t xml:space="preserve"> </w:t>
            </w:r>
            <w:r>
              <w:rPr>
                <w:sz w:val="21"/>
              </w:rPr>
              <w:t>(minimum</w:t>
            </w:r>
            <w:r>
              <w:rPr>
                <w:spacing w:val="2"/>
                <w:sz w:val="21"/>
              </w:rPr>
              <w:t xml:space="preserve"> </w:t>
            </w:r>
            <w:r>
              <w:rPr>
                <w:sz w:val="21"/>
              </w:rPr>
              <w:t>fee</w:t>
            </w:r>
            <w:r>
              <w:rPr>
                <w:spacing w:val="-1"/>
                <w:sz w:val="21"/>
              </w:rPr>
              <w:t xml:space="preserve"> </w:t>
            </w:r>
            <w:r>
              <w:rPr>
                <w:sz w:val="21"/>
              </w:rPr>
              <w:t>before</w:t>
            </w:r>
            <w:r>
              <w:rPr>
                <w:spacing w:val="-2"/>
                <w:sz w:val="21"/>
              </w:rPr>
              <w:t xml:space="preserve"> </w:t>
            </w:r>
            <w:r>
              <w:rPr>
                <w:sz w:val="21"/>
              </w:rPr>
              <w:t>8.2</w:t>
            </w:r>
            <w:r>
              <w:rPr>
                <w:spacing w:val="1"/>
                <w:sz w:val="21"/>
              </w:rPr>
              <w:t xml:space="preserve"> </w:t>
            </w:r>
            <w:r>
              <w:rPr>
                <w:spacing w:val="-2"/>
                <w:sz w:val="21"/>
              </w:rPr>
              <w:t>hours)</w:t>
            </w:r>
          </w:p>
        </w:tc>
        <w:tc>
          <w:tcPr>
            <w:tcW w:w="2354" w:type="dxa"/>
            <w:tcBorders>
              <w:top w:val="single" w:sz="2" w:space="0" w:color="000000"/>
              <w:bottom w:val="single" w:sz="2" w:space="0" w:color="000000"/>
            </w:tcBorders>
          </w:tcPr>
          <w:p w14:paraId="2023DB81" w14:textId="77777777" w:rsidR="003F3708" w:rsidRDefault="005D069D">
            <w:pPr>
              <w:pStyle w:val="TableParagraph"/>
              <w:spacing w:line="252" w:lineRule="exact"/>
              <w:ind w:left="1071"/>
              <w:jc w:val="left"/>
              <w:rPr>
                <w:sz w:val="21"/>
              </w:rPr>
            </w:pPr>
            <w:r>
              <w:rPr>
                <w:spacing w:val="-10"/>
                <w:sz w:val="21"/>
              </w:rPr>
              <w:t>A</w:t>
            </w:r>
          </w:p>
        </w:tc>
        <w:tc>
          <w:tcPr>
            <w:tcW w:w="1988" w:type="dxa"/>
            <w:tcBorders>
              <w:top w:val="single" w:sz="2" w:space="0" w:color="000000"/>
              <w:bottom w:val="single" w:sz="2" w:space="0" w:color="000000"/>
            </w:tcBorders>
          </w:tcPr>
          <w:p w14:paraId="1AA8AE7F" w14:textId="77777777" w:rsidR="003F3708" w:rsidRDefault="005D069D">
            <w:pPr>
              <w:pStyle w:val="TableParagraph"/>
              <w:spacing w:line="252" w:lineRule="exact"/>
              <w:ind w:right="762"/>
              <w:rPr>
                <w:sz w:val="21"/>
              </w:rPr>
            </w:pPr>
            <w:r>
              <w:rPr>
                <w:spacing w:val="-10"/>
                <w:sz w:val="21"/>
              </w:rPr>
              <w:t>-</w:t>
            </w:r>
          </w:p>
        </w:tc>
        <w:tc>
          <w:tcPr>
            <w:tcW w:w="2027" w:type="dxa"/>
            <w:tcBorders>
              <w:top w:val="single" w:sz="2" w:space="0" w:color="000000"/>
              <w:bottom w:val="single" w:sz="2" w:space="0" w:color="000000"/>
            </w:tcBorders>
          </w:tcPr>
          <w:p w14:paraId="543AEE51" w14:textId="77777777" w:rsidR="003F3708" w:rsidRDefault="005D069D">
            <w:pPr>
              <w:pStyle w:val="TableParagraph"/>
              <w:spacing w:line="252" w:lineRule="exact"/>
              <w:ind w:right="656"/>
              <w:rPr>
                <w:b/>
                <w:sz w:val="21"/>
              </w:rPr>
            </w:pPr>
            <w:r>
              <w:rPr>
                <w:b/>
                <w:spacing w:val="-2"/>
                <w:sz w:val="21"/>
              </w:rPr>
              <w:t>799.00</w:t>
            </w:r>
          </w:p>
        </w:tc>
        <w:tc>
          <w:tcPr>
            <w:tcW w:w="2003" w:type="dxa"/>
            <w:tcBorders>
              <w:top w:val="single" w:sz="2" w:space="0" w:color="000000"/>
              <w:bottom w:val="single" w:sz="2" w:space="0" w:color="000000"/>
            </w:tcBorders>
          </w:tcPr>
          <w:p w14:paraId="73D56B65" w14:textId="77777777" w:rsidR="003F3708" w:rsidRDefault="005D069D">
            <w:pPr>
              <w:pStyle w:val="TableParagraph"/>
              <w:spacing w:line="252" w:lineRule="exact"/>
              <w:ind w:right="742"/>
              <w:rPr>
                <w:sz w:val="21"/>
              </w:rPr>
            </w:pPr>
            <w:r>
              <w:rPr>
                <w:spacing w:val="-2"/>
                <w:sz w:val="21"/>
              </w:rPr>
              <w:t>777.19</w:t>
            </w:r>
          </w:p>
        </w:tc>
        <w:tc>
          <w:tcPr>
            <w:tcW w:w="1274" w:type="dxa"/>
            <w:tcBorders>
              <w:top w:val="single" w:sz="2" w:space="0" w:color="000000"/>
              <w:bottom w:val="single" w:sz="2" w:space="0" w:color="000000"/>
            </w:tcBorders>
          </w:tcPr>
          <w:p w14:paraId="5D85F6F4" w14:textId="77777777" w:rsidR="003F3708" w:rsidRDefault="005D069D">
            <w:pPr>
              <w:pStyle w:val="TableParagraph"/>
              <w:spacing w:line="252" w:lineRule="exact"/>
              <w:ind w:right="37"/>
              <w:rPr>
                <w:sz w:val="21"/>
              </w:rPr>
            </w:pPr>
            <w:r>
              <w:rPr>
                <w:spacing w:val="-2"/>
                <w:sz w:val="21"/>
              </w:rPr>
              <w:t>21.81</w:t>
            </w:r>
          </w:p>
        </w:tc>
      </w:tr>
      <w:tr w:rsidR="003F3708" w14:paraId="1A9CCBE3" w14:textId="77777777">
        <w:trPr>
          <w:trHeight w:val="274"/>
        </w:trPr>
        <w:tc>
          <w:tcPr>
            <w:tcW w:w="11625" w:type="dxa"/>
            <w:tcBorders>
              <w:top w:val="single" w:sz="2" w:space="0" w:color="000000"/>
              <w:bottom w:val="single" w:sz="2" w:space="0" w:color="000000"/>
            </w:tcBorders>
          </w:tcPr>
          <w:p w14:paraId="32279682" w14:textId="77777777" w:rsidR="003F3708" w:rsidRDefault="005D069D">
            <w:pPr>
              <w:pStyle w:val="TableParagraph"/>
              <w:spacing w:line="252" w:lineRule="exact"/>
              <w:ind w:left="333"/>
              <w:jc w:val="left"/>
              <w:rPr>
                <w:sz w:val="21"/>
              </w:rPr>
            </w:pPr>
            <w:r>
              <w:rPr>
                <w:sz w:val="21"/>
              </w:rPr>
              <w:t>Copies</w:t>
            </w:r>
            <w:r>
              <w:rPr>
                <w:spacing w:val="-1"/>
                <w:sz w:val="21"/>
              </w:rPr>
              <w:t xml:space="preserve"> </w:t>
            </w:r>
            <w:r>
              <w:rPr>
                <w:sz w:val="21"/>
              </w:rPr>
              <w:t>of Septic</w:t>
            </w:r>
            <w:r>
              <w:rPr>
                <w:spacing w:val="2"/>
                <w:sz w:val="21"/>
              </w:rPr>
              <w:t xml:space="preserve"> </w:t>
            </w:r>
            <w:r>
              <w:rPr>
                <w:sz w:val="21"/>
              </w:rPr>
              <w:t>Tank Plans requiring</w:t>
            </w:r>
            <w:r>
              <w:rPr>
                <w:spacing w:val="1"/>
                <w:sz w:val="21"/>
              </w:rPr>
              <w:t xml:space="preserve"> </w:t>
            </w:r>
            <w:r>
              <w:rPr>
                <w:sz w:val="21"/>
              </w:rPr>
              <w:t xml:space="preserve">archive </w:t>
            </w:r>
            <w:r>
              <w:rPr>
                <w:spacing w:val="-2"/>
                <w:sz w:val="21"/>
              </w:rPr>
              <w:t>search</w:t>
            </w:r>
          </w:p>
        </w:tc>
        <w:tc>
          <w:tcPr>
            <w:tcW w:w="2354" w:type="dxa"/>
            <w:tcBorders>
              <w:top w:val="single" w:sz="2" w:space="0" w:color="000000"/>
              <w:bottom w:val="single" w:sz="2" w:space="0" w:color="000000"/>
            </w:tcBorders>
          </w:tcPr>
          <w:p w14:paraId="33C5D95C" w14:textId="77777777" w:rsidR="003F3708" w:rsidRDefault="005D069D">
            <w:pPr>
              <w:pStyle w:val="TableParagraph"/>
              <w:spacing w:line="252" w:lineRule="exact"/>
              <w:ind w:left="1066"/>
              <w:jc w:val="left"/>
              <w:rPr>
                <w:sz w:val="21"/>
              </w:rPr>
            </w:pPr>
            <w:r>
              <w:rPr>
                <w:spacing w:val="-10"/>
                <w:sz w:val="21"/>
              </w:rPr>
              <w:t>D</w:t>
            </w:r>
          </w:p>
        </w:tc>
        <w:tc>
          <w:tcPr>
            <w:tcW w:w="1988" w:type="dxa"/>
            <w:tcBorders>
              <w:top w:val="single" w:sz="2" w:space="0" w:color="000000"/>
              <w:bottom w:val="single" w:sz="2" w:space="0" w:color="000000"/>
            </w:tcBorders>
          </w:tcPr>
          <w:p w14:paraId="483079FC" w14:textId="77777777" w:rsidR="003F3708" w:rsidRDefault="005D069D">
            <w:pPr>
              <w:pStyle w:val="TableParagraph"/>
              <w:spacing w:line="252" w:lineRule="exact"/>
              <w:ind w:right="762"/>
              <w:rPr>
                <w:sz w:val="21"/>
              </w:rPr>
            </w:pPr>
            <w:r>
              <w:rPr>
                <w:spacing w:val="-10"/>
                <w:sz w:val="21"/>
              </w:rPr>
              <w:t>-</w:t>
            </w:r>
          </w:p>
        </w:tc>
        <w:tc>
          <w:tcPr>
            <w:tcW w:w="2027" w:type="dxa"/>
            <w:tcBorders>
              <w:top w:val="single" w:sz="2" w:space="0" w:color="000000"/>
              <w:bottom w:val="single" w:sz="2" w:space="0" w:color="000000"/>
            </w:tcBorders>
          </w:tcPr>
          <w:p w14:paraId="06C4910A" w14:textId="77777777" w:rsidR="003F3708" w:rsidRDefault="005D069D">
            <w:pPr>
              <w:pStyle w:val="TableParagraph"/>
              <w:spacing w:line="252" w:lineRule="exact"/>
              <w:ind w:right="656"/>
              <w:rPr>
                <w:b/>
                <w:sz w:val="21"/>
              </w:rPr>
            </w:pPr>
            <w:r>
              <w:rPr>
                <w:b/>
                <w:spacing w:val="-2"/>
                <w:sz w:val="21"/>
              </w:rPr>
              <w:t>115.00</w:t>
            </w:r>
          </w:p>
        </w:tc>
        <w:tc>
          <w:tcPr>
            <w:tcW w:w="2003" w:type="dxa"/>
            <w:tcBorders>
              <w:top w:val="single" w:sz="2" w:space="0" w:color="000000"/>
              <w:bottom w:val="single" w:sz="2" w:space="0" w:color="000000"/>
            </w:tcBorders>
          </w:tcPr>
          <w:p w14:paraId="3DFCF3F7" w14:textId="77777777" w:rsidR="003F3708" w:rsidRDefault="005D069D">
            <w:pPr>
              <w:pStyle w:val="TableParagraph"/>
              <w:spacing w:line="252" w:lineRule="exact"/>
              <w:ind w:right="742"/>
              <w:rPr>
                <w:sz w:val="21"/>
              </w:rPr>
            </w:pPr>
            <w:r>
              <w:rPr>
                <w:spacing w:val="-2"/>
                <w:sz w:val="21"/>
              </w:rPr>
              <w:t>112.00</w:t>
            </w:r>
          </w:p>
        </w:tc>
        <w:tc>
          <w:tcPr>
            <w:tcW w:w="1274" w:type="dxa"/>
            <w:tcBorders>
              <w:top w:val="single" w:sz="2" w:space="0" w:color="000000"/>
              <w:bottom w:val="single" w:sz="2" w:space="0" w:color="000000"/>
            </w:tcBorders>
          </w:tcPr>
          <w:p w14:paraId="2C282193" w14:textId="77777777" w:rsidR="003F3708" w:rsidRDefault="005D069D">
            <w:pPr>
              <w:pStyle w:val="TableParagraph"/>
              <w:spacing w:line="252" w:lineRule="exact"/>
              <w:ind w:right="35"/>
              <w:rPr>
                <w:sz w:val="21"/>
              </w:rPr>
            </w:pPr>
            <w:r>
              <w:rPr>
                <w:spacing w:val="-4"/>
                <w:sz w:val="21"/>
              </w:rPr>
              <w:t>3.00</w:t>
            </w:r>
          </w:p>
        </w:tc>
      </w:tr>
      <w:tr w:rsidR="003F3708" w14:paraId="28630C55" w14:textId="77777777">
        <w:trPr>
          <w:trHeight w:val="274"/>
        </w:trPr>
        <w:tc>
          <w:tcPr>
            <w:tcW w:w="11625" w:type="dxa"/>
            <w:tcBorders>
              <w:top w:val="single" w:sz="2" w:space="0" w:color="000000"/>
              <w:bottom w:val="single" w:sz="2" w:space="0" w:color="000000"/>
            </w:tcBorders>
          </w:tcPr>
          <w:p w14:paraId="0C4681E2" w14:textId="77777777" w:rsidR="003F3708" w:rsidRDefault="005D069D">
            <w:pPr>
              <w:pStyle w:val="TableParagraph"/>
              <w:spacing w:line="252" w:lineRule="exact"/>
              <w:ind w:left="333"/>
              <w:jc w:val="left"/>
              <w:rPr>
                <w:sz w:val="21"/>
              </w:rPr>
            </w:pPr>
            <w:r>
              <w:rPr>
                <w:sz w:val="21"/>
              </w:rPr>
              <w:t>Exemption</w:t>
            </w:r>
            <w:r>
              <w:rPr>
                <w:spacing w:val="3"/>
                <w:sz w:val="21"/>
              </w:rPr>
              <w:t xml:space="preserve"> </w:t>
            </w:r>
            <w:r>
              <w:rPr>
                <w:sz w:val="21"/>
              </w:rPr>
              <w:t>(regulation</w:t>
            </w:r>
            <w:r>
              <w:rPr>
                <w:spacing w:val="4"/>
                <w:sz w:val="21"/>
              </w:rPr>
              <w:t xml:space="preserve"> </w:t>
            </w:r>
            <w:r>
              <w:rPr>
                <w:sz w:val="21"/>
              </w:rPr>
              <w:t>199)</w:t>
            </w:r>
            <w:r>
              <w:rPr>
                <w:spacing w:val="1"/>
                <w:sz w:val="21"/>
              </w:rPr>
              <w:t xml:space="preserve"> </w:t>
            </w:r>
            <w:r>
              <w:rPr>
                <w:sz w:val="21"/>
              </w:rPr>
              <w:t>-</w:t>
            </w:r>
            <w:r>
              <w:rPr>
                <w:spacing w:val="1"/>
                <w:sz w:val="21"/>
              </w:rPr>
              <w:t xml:space="preserve"> </w:t>
            </w:r>
            <w:r>
              <w:rPr>
                <w:sz w:val="21"/>
              </w:rPr>
              <w:t>minimum</w:t>
            </w:r>
            <w:r>
              <w:rPr>
                <w:spacing w:val="5"/>
                <w:sz w:val="21"/>
              </w:rPr>
              <w:t xml:space="preserve"> </w:t>
            </w:r>
            <w:r>
              <w:rPr>
                <w:spacing w:val="-5"/>
                <w:sz w:val="21"/>
              </w:rPr>
              <w:t>fee</w:t>
            </w:r>
          </w:p>
        </w:tc>
        <w:tc>
          <w:tcPr>
            <w:tcW w:w="2354" w:type="dxa"/>
            <w:tcBorders>
              <w:top w:val="single" w:sz="2" w:space="0" w:color="000000"/>
              <w:bottom w:val="single" w:sz="2" w:space="0" w:color="000000"/>
            </w:tcBorders>
          </w:tcPr>
          <w:p w14:paraId="07F17A58" w14:textId="77777777" w:rsidR="003F3708" w:rsidRDefault="005D069D">
            <w:pPr>
              <w:pStyle w:val="TableParagraph"/>
              <w:spacing w:line="252" w:lineRule="exact"/>
              <w:ind w:left="1071"/>
              <w:jc w:val="left"/>
              <w:rPr>
                <w:sz w:val="21"/>
              </w:rPr>
            </w:pPr>
            <w:r>
              <w:rPr>
                <w:spacing w:val="-10"/>
                <w:sz w:val="21"/>
              </w:rPr>
              <w:t>A</w:t>
            </w:r>
          </w:p>
        </w:tc>
        <w:tc>
          <w:tcPr>
            <w:tcW w:w="1988" w:type="dxa"/>
            <w:tcBorders>
              <w:top w:val="single" w:sz="2" w:space="0" w:color="000000"/>
              <w:bottom w:val="single" w:sz="2" w:space="0" w:color="000000"/>
            </w:tcBorders>
          </w:tcPr>
          <w:p w14:paraId="55EF4122" w14:textId="77777777" w:rsidR="003F3708" w:rsidRDefault="005D069D">
            <w:pPr>
              <w:pStyle w:val="TableParagraph"/>
              <w:spacing w:line="252" w:lineRule="exact"/>
              <w:ind w:right="762"/>
              <w:rPr>
                <w:sz w:val="21"/>
              </w:rPr>
            </w:pPr>
            <w:r>
              <w:rPr>
                <w:spacing w:val="-10"/>
                <w:sz w:val="21"/>
              </w:rPr>
              <w:t>-</w:t>
            </w:r>
          </w:p>
        </w:tc>
        <w:tc>
          <w:tcPr>
            <w:tcW w:w="2027" w:type="dxa"/>
            <w:tcBorders>
              <w:top w:val="single" w:sz="2" w:space="0" w:color="000000"/>
              <w:bottom w:val="single" w:sz="2" w:space="0" w:color="000000"/>
            </w:tcBorders>
          </w:tcPr>
          <w:p w14:paraId="56A293E9" w14:textId="77777777" w:rsidR="003F3708" w:rsidRDefault="005D069D">
            <w:pPr>
              <w:pStyle w:val="TableParagraph"/>
              <w:spacing w:line="252" w:lineRule="exact"/>
              <w:ind w:right="656"/>
              <w:rPr>
                <w:b/>
                <w:sz w:val="21"/>
              </w:rPr>
            </w:pPr>
            <w:r>
              <w:rPr>
                <w:b/>
                <w:spacing w:val="-2"/>
                <w:sz w:val="21"/>
              </w:rPr>
              <w:t>240.00</w:t>
            </w:r>
          </w:p>
        </w:tc>
        <w:tc>
          <w:tcPr>
            <w:tcW w:w="2003" w:type="dxa"/>
            <w:tcBorders>
              <w:top w:val="single" w:sz="2" w:space="0" w:color="000000"/>
              <w:bottom w:val="single" w:sz="2" w:space="0" w:color="000000"/>
            </w:tcBorders>
          </w:tcPr>
          <w:p w14:paraId="36113453" w14:textId="77777777" w:rsidR="003F3708" w:rsidRDefault="005D069D">
            <w:pPr>
              <w:pStyle w:val="TableParagraph"/>
              <w:spacing w:line="252" w:lineRule="exact"/>
              <w:ind w:right="742"/>
              <w:rPr>
                <w:sz w:val="21"/>
              </w:rPr>
            </w:pPr>
            <w:r>
              <w:rPr>
                <w:spacing w:val="-2"/>
                <w:sz w:val="21"/>
              </w:rPr>
              <w:t>233.25</w:t>
            </w:r>
          </w:p>
        </w:tc>
        <w:tc>
          <w:tcPr>
            <w:tcW w:w="1274" w:type="dxa"/>
            <w:tcBorders>
              <w:top w:val="single" w:sz="2" w:space="0" w:color="000000"/>
              <w:bottom w:val="single" w:sz="2" w:space="0" w:color="000000"/>
            </w:tcBorders>
          </w:tcPr>
          <w:p w14:paraId="4D113675" w14:textId="77777777" w:rsidR="003F3708" w:rsidRDefault="005D069D">
            <w:pPr>
              <w:pStyle w:val="TableParagraph"/>
              <w:spacing w:line="252" w:lineRule="exact"/>
              <w:ind w:right="35"/>
              <w:rPr>
                <w:sz w:val="21"/>
              </w:rPr>
            </w:pPr>
            <w:r>
              <w:rPr>
                <w:spacing w:val="-4"/>
                <w:sz w:val="21"/>
              </w:rPr>
              <w:t>6.75</w:t>
            </w:r>
          </w:p>
        </w:tc>
      </w:tr>
      <w:tr w:rsidR="003F3708" w14:paraId="6B9747B0" w14:textId="77777777">
        <w:trPr>
          <w:trHeight w:val="274"/>
        </w:trPr>
        <w:tc>
          <w:tcPr>
            <w:tcW w:w="11625" w:type="dxa"/>
            <w:tcBorders>
              <w:top w:val="single" w:sz="2" w:space="0" w:color="000000"/>
              <w:bottom w:val="single" w:sz="2" w:space="0" w:color="000000"/>
            </w:tcBorders>
          </w:tcPr>
          <w:p w14:paraId="7ADCECF2" w14:textId="77777777" w:rsidR="003F3708" w:rsidRDefault="005D069D">
            <w:pPr>
              <w:pStyle w:val="TableParagraph"/>
              <w:spacing w:line="252" w:lineRule="exact"/>
              <w:ind w:left="333"/>
              <w:jc w:val="left"/>
              <w:rPr>
                <w:sz w:val="21"/>
              </w:rPr>
            </w:pPr>
            <w:r>
              <w:rPr>
                <w:sz w:val="21"/>
              </w:rPr>
              <w:t>Exemption</w:t>
            </w:r>
            <w:r>
              <w:rPr>
                <w:spacing w:val="3"/>
                <w:sz w:val="21"/>
              </w:rPr>
              <w:t xml:space="preserve"> </w:t>
            </w:r>
            <w:r>
              <w:rPr>
                <w:sz w:val="21"/>
              </w:rPr>
              <w:t>(regulation</w:t>
            </w:r>
            <w:r>
              <w:rPr>
                <w:spacing w:val="3"/>
                <w:sz w:val="21"/>
              </w:rPr>
              <w:t xml:space="preserve"> </w:t>
            </w:r>
            <w:r>
              <w:rPr>
                <w:sz w:val="21"/>
              </w:rPr>
              <w:t>199)</w:t>
            </w:r>
            <w:r>
              <w:rPr>
                <w:spacing w:val="1"/>
                <w:sz w:val="21"/>
              </w:rPr>
              <w:t xml:space="preserve"> </w:t>
            </w:r>
            <w:r>
              <w:rPr>
                <w:sz w:val="21"/>
              </w:rPr>
              <w:t>(hourly rate after 2.6</w:t>
            </w:r>
            <w:r>
              <w:rPr>
                <w:spacing w:val="3"/>
                <w:sz w:val="21"/>
              </w:rPr>
              <w:t xml:space="preserve"> </w:t>
            </w:r>
            <w:r>
              <w:rPr>
                <w:sz w:val="21"/>
              </w:rPr>
              <w:t>hours up</w:t>
            </w:r>
            <w:r>
              <w:rPr>
                <w:spacing w:val="3"/>
                <w:sz w:val="21"/>
              </w:rPr>
              <w:t xml:space="preserve"> </w:t>
            </w:r>
            <w:r>
              <w:rPr>
                <w:sz w:val="21"/>
              </w:rPr>
              <w:t>to</w:t>
            </w:r>
            <w:r>
              <w:rPr>
                <w:spacing w:val="3"/>
                <w:sz w:val="21"/>
              </w:rPr>
              <w:t xml:space="preserve"> </w:t>
            </w:r>
            <w:r>
              <w:rPr>
                <w:sz w:val="21"/>
              </w:rPr>
              <w:t>a</w:t>
            </w:r>
            <w:r>
              <w:rPr>
                <w:spacing w:val="4"/>
                <w:sz w:val="21"/>
              </w:rPr>
              <w:t xml:space="preserve"> </w:t>
            </w:r>
            <w:r>
              <w:rPr>
                <w:sz w:val="21"/>
              </w:rPr>
              <w:t>maximum</w:t>
            </w:r>
            <w:r>
              <w:rPr>
                <w:spacing w:val="5"/>
                <w:sz w:val="21"/>
              </w:rPr>
              <w:t xml:space="preserve"> </w:t>
            </w:r>
            <w:r>
              <w:rPr>
                <w:spacing w:val="-2"/>
                <w:sz w:val="21"/>
              </w:rPr>
              <w:t>$909.50)</w:t>
            </w:r>
          </w:p>
        </w:tc>
        <w:tc>
          <w:tcPr>
            <w:tcW w:w="2354" w:type="dxa"/>
            <w:tcBorders>
              <w:top w:val="single" w:sz="2" w:space="0" w:color="000000"/>
              <w:bottom w:val="single" w:sz="2" w:space="0" w:color="000000"/>
            </w:tcBorders>
          </w:tcPr>
          <w:p w14:paraId="087AF87A" w14:textId="77777777" w:rsidR="003F3708" w:rsidRDefault="005D069D">
            <w:pPr>
              <w:pStyle w:val="TableParagraph"/>
              <w:spacing w:line="252" w:lineRule="exact"/>
              <w:ind w:left="1071"/>
              <w:jc w:val="left"/>
              <w:rPr>
                <w:sz w:val="21"/>
              </w:rPr>
            </w:pPr>
            <w:r>
              <w:rPr>
                <w:spacing w:val="-10"/>
                <w:sz w:val="21"/>
              </w:rPr>
              <w:t>A</w:t>
            </w:r>
          </w:p>
        </w:tc>
        <w:tc>
          <w:tcPr>
            <w:tcW w:w="1988" w:type="dxa"/>
            <w:tcBorders>
              <w:top w:val="single" w:sz="2" w:space="0" w:color="000000"/>
              <w:bottom w:val="single" w:sz="2" w:space="0" w:color="000000"/>
            </w:tcBorders>
          </w:tcPr>
          <w:p w14:paraId="709B1DD5" w14:textId="77777777" w:rsidR="003F3708" w:rsidRDefault="005D069D">
            <w:pPr>
              <w:pStyle w:val="TableParagraph"/>
              <w:spacing w:line="252" w:lineRule="exact"/>
              <w:ind w:right="762"/>
              <w:rPr>
                <w:sz w:val="21"/>
              </w:rPr>
            </w:pPr>
            <w:r>
              <w:rPr>
                <w:spacing w:val="-10"/>
                <w:sz w:val="21"/>
              </w:rPr>
              <w:t>-</w:t>
            </w:r>
          </w:p>
        </w:tc>
        <w:tc>
          <w:tcPr>
            <w:tcW w:w="2027" w:type="dxa"/>
            <w:tcBorders>
              <w:top w:val="single" w:sz="2" w:space="0" w:color="000000"/>
              <w:bottom w:val="single" w:sz="2" w:space="0" w:color="000000"/>
            </w:tcBorders>
          </w:tcPr>
          <w:p w14:paraId="09D47975" w14:textId="77777777" w:rsidR="003F3708" w:rsidRDefault="005D069D">
            <w:pPr>
              <w:pStyle w:val="TableParagraph"/>
              <w:spacing w:line="252" w:lineRule="exact"/>
              <w:ind w:right="656"/>
              <w:rPr>
                <w:b/>
                <w:sz w:val="21"/>
              </w:rPr>
            </w:pPr>
            <w:r>
              <w:rPr>
                <w:b/>
                <w:spacing w:val="-2"/>
                <w:sz w:val="21"/>
              </w:rPr>
              <w:t>97.00</w:t>
            </w:r>
          </w:p>
        </w:tc>
        <w:tc>
          <w:tcPr>
            <w:tcW w:w="2003" w:type="dxa"/>
            <w:tcBorders>
              <w:top w:val="single" w:sz="2" w:space="0" w:color="000000"/>
              <w:bottom w:val="single" w:sz="2" w:space="0" w:color="000000"/>
            </w:tcBorders>
          </w:tcPr>
          <w:p w14:paraId="37442165" w14:textId="77777777" w:rsidR="003F3708" w:rsidRDefault="005D069D">
            <w:pPr>
              <w:pStyle w:val="TableParagraph"/>
              <w:spacing w:line="252" w:lineRule="exact"/>
              <w:ind w:right="742"/>
              <w:rPr>
                <w:sz w:val="21"/>
              </w:rPr>
            </w:pPr>
            <w:r>
              <w:rPr>
                <w:spacing w:val="-2"/>
                <w:sz w:val="21"/>
              </w:rPr>
              <w:t>94.45</w:t>
            </w:r>
          </w:p>
        </w:tc>
        <w:tc>
          <w:tcPr>
            <w:tcW w:w="1274" w:type="dxa"/>
            <w:tcBorders>
              <w:top w:val="single" w:sz="2" w:space="0" w:color="000000"/>
              <w:bottom w:val="single" w:sz="2" w:space="0" w:color="000000"/>
            </w:tcBorders>
          </w:tcPr>
          <w:p w14:paraId="4BC1F9C1" w14:textId="77777777" w:rsidR="003F3708" w:rsidRDefault="005D069D">
            <w:pPr>
              <w:pStyle w:val="TableParagraph"/>
              <w:spacing w:line="252" w:lineRule="exact"/>
              <w:ind w:right="35"/>
              <w:rPr>
                <w:sz w:val="21"/>
              </w:rPr>
            </w:pPr>
            <w:r>
              <w:rPr>
                <w:spacing w:val="-4"/>
                <w:sz w:val="21"/>
              </w:rPr>
              <w:t>2.55</w:t>
            </w:r>
          </w:p>
        </w:tc>
      </w:tr>
      <w:tr w:rsidR="003F3708" w14:paraId="4590847F" w14:textId="77777777">
        <w:trPr>
          <w:trHeight w:val="274"/>
        </w:trPr>
        <w:tc>
          <w:tcPr>
            <w:tcW w:w="11625" w:type="dxa"/>
            <w:tcBorders>
              <w:top w:val="single" w:sz="2" w:space="0" w:color="000000"/>
              <w:bottom w:val="single" w:sz="2" w:space="0" w:color="000000"/>
            </w:tcBorders>
          </w:tcPr>
          <w:p w14:paraId="25A61E54" w14:textId="77777777" w:rsidR="003F3708" w:rsidRDefault="005D069D">
            <w:pPr>
              <w:pStyle w:val="TableParagraph"/>
              <w:spacing w:line="252" w:lineRule="exact"/>
              <w:ind w:left="333"/>
              <w:jc w:val="left"/>
              <w:rPr>
                <w:sz w:val="21"/>
              </w:rPr>
            </w:pPr>
            <w:r>
              <w:rPr>
                <w:sz w:val="21"/>
              </w:rPr>
              <w:t>Minor</w:t>
            </w:r>
            <w:r>
              <w:rPr>
                <w:spacing w:val="-1"/>
                <w:sz w:val="21"/>
              </w:rPr>
              <w:t xml:space="preserve"> </w:t>
            </w:r>
            <w:r>
              <w:rPr>
                <w:sz w:val="21"/>
              </w:rPr>
              <w:t>alteration</w:t>
            </w:r>
            <w:r>
              <w:rPr>
                <w:spacing w:val="3"/>
                <w:sz w:val="21"/>
              </w:rPr>
              <w:t xml:space="preserve"> </w:t>
            </w:r>
            <w:r>
              <w:rPr>
                <w:sz w:val="21"/>
              </w:rPr>
              <w:t>to</w:t>
            </w:r>
            <w:r>
              <w:rPr>
                <w:spacing w:val="2"/>
                <w:sz w:val="21"/>
              </w:rPr>
              <w:t xml:space="preserve"> </w:t>
            </w:r>
            <w:r>
              <w:rPr>
                <w:sz w:val="21"/>
              </w:rPr>
              <w:t>OWMS</w:t>
            </w:r>
            <w:r>
              <w:rPr>
                <w:spacing w:val="3"/>
                <w:sz w:val="21"/>
              </w:rPr>
              <w:t xml:space="preserve"> </w:t>
            </w:r>
            <w:r>
              <w:rPr>
                <w:sz w:val="21"/>
              </w:rPr>
              <w:t>(regulation</w:t>
            </w:r>
            <w:r>
              <w:rPr>
                <w:spacing w:val="3"/>
                <w:sz w:val="21"/>
              </w:rPr>
              <w:t xml:space="preserve"> </w:t>
            </w:r>
            <w:r>
              <w:rPr>
                <w:spacing w:val="-2"/>
                <w:sz w:val="21"/>
              </w:rPr>
              <w:t>196(1)(a</w:t>
            </w:r>
            <w:proofErr w:type="gramStart"/>
            <w:r>
              <w:rPr>
                <w:spacing w:val="-2"/>
                <w:sz w:val="21"/>
              </w:rPr>
              <w:t>),(</w:t>
            </w:r>
            <w:proofErr w:type="gramEnd"/>
            <w:r>
              <w:rPr>
                <w:spacing w:val="-2"/>
                <w:sz w:val="21"/>
              </w:rPr>
              <w:t>3))</w:t>
            </w:r>
          </w:p>
        </w:tc>
        <w:tc>
          <w:tcPr>
            <w:tcW w:w="2354" w:type="dxa"/>
            <w:tcBorders>
              <w:top w:val="single" w:sz="2" w:space="0" w:color="000000"/>
              <w:bottom w:val="single" w:sz="2" w:space="0" w:color="000000"/>
            </w:tcBorders>
          </w:tcPr>
          <w:p w14:paraId="70E64BDD" w14:textId="77777777" w:rsidR="003F3708" w:rsidRDefault="005D069D">
            <w:pPr>
              <w:pStyle w:val="TableParagraph"/>
              <w:spacing w:line="252" w:lineRule="exact"/>
              <w:ind w:left="1071"/>
              <w:jc w:val="left"/>
              <w:rPr>
                <w:sz w:val="21"/>
              </w:rPr>
            </w:pPr>
            <w:r>
              <w:rPr>
                <w:spacing w:val="-10"/>
                <w:sz w:val="21"/>
              </w:rPr>
              <w:t>A</w:t>
            </w:r>
          </w:p>
        </w:tc>
        <w:tc>
          <w:tcPr>
            <w:tcW w:w="1988" w:type="dxa"/>
            <w:tcBorders>
              <w:top w:val="single" w:sz="2" w:space="0" w:color="000000"/>
              <w:bottom w:val="single" w:sz="2" w:space="0" w:color="000000"/>
            </w:tcBorders>
          </w:tcPr>
          <w:p w14:paraId="4DF944D6" w14:textId="77777777" w:rsidR="003F3708" w:rsidRDefault="005D069D">
            <w:pPr>
              <w:pStyle w:val="TableParagraph"/>
              <w:spacing w:line="252" w:lineRule="exact"/>
              <w:ind w:right="762"/>
              <w:rPr>
                <w:sz w:val="21"/>
              </w:rPr>
            </w:pPr>
            <w:r>
              <w:rPr>
                <w:spacing w:val="-10"/>
                <w:sz w:val="21"/>
              </w:rPr>
              <w:t>-</w:t>
            </w:r>
          </w:p>
        </w:tc>
        <w:tc>
          <w:tcPr>
            <w:tcW w:w="2027" w:type="dxa"/>
            <w:tcBorders>
              <w:top w:val="single" w:sz="2" w:space="0" w:color="000000"/>
              <w:bottom w:val="single" w:sz="2" w:space="0" w:color="000000"/>
            </w:tcBorders>
          </w:tcPr>
          <w:p w14:paraId="6ED2A0C7" w14:textId="77777777" w:rsidR="003F3708" w:rsidRDefault="005D069D">
            <w:pPr>
              <w:pStyle w:val="TableParagraph"/>
              <w:spacing w:line="252" w:lineRule="exact"/>
              <w:ind w:right="656"/>
              <w:rPr>
                <w:b/>
                <w:sz w:val="21"/>
              </w:rPr>
            </w:pPr>
            <w:r>
              <w:rPr>
                <w:b/>
                <w:spacing w:val="-2"/>
                <w:sz w:val="21"/>
              </w:rPr>
              <w:t>609.00</w:t>
            </w:r>
          </w:p>
        </w:tc>
        <w:tc>
          <w:tcPr>
            <w:tcW w:w="2003" w:type="dxa"/>
            <w:tcBorders>
              <w:top w:val="single" w:sz="2" w:space="0" w:color="000000"/>
              <w:bottom w:val="single" w:sz="2" w:space="0" w:color="000000"/>
            </w:tcBorders>
          </w:tcPr>
          <w:p w14:paraId="216EE6BC" w14:textId="77777777" w:rsidR="003F3708" w:rsidRDefault="005D069D">
            <w:pPr>
              <w:pStyle w:val="TableParagraph"/>
              <w:spacing w:line="252" w:lineRule="exact"/>
              <w:ind w:right="742"/>
              <w:rPr>
                <w:sz w:val="21"/>
              </w:rPr>
            </w:pPr>
            <w:r>
              <w:rPr>
                <w:spacing w:val="-2"/>
                <w:sz w:val="21"/>
              </w:rPr>
              <w:t>592.28</w:t>
            </w:r>
          </w:p>
        </w:tc>
        <w:tc>
          <w:tcPr>
            <w:tcW w:w="1274" w:type="dxa"/>
            <w:tcBorders>
              <w:top w:val="single" w:sz="2" w:space="0" w:color="000000"/>
              <w:bottom w:val="single" w:sz="2" w:space="0" w:color="000000"/>
            </w:tcBorders>
          </w:tcPr>
          <w:p w14:paraId="36967843" w14:textId="77777777" w:rsidR="003F3708" w:rsidRDefault="005D069D">
            <w:pPr>
              <w:pStyle w:val="TableParagraph"/>
              <w:spacing w:line="252" w:lineRule="exact"/>
              <w:ind w:right="37"/>
              <w:rPr>
                <w:sz w:val="21"/>
              </w:rPr>
            </w:pPr>
            <w:r>
              <w:rPr>
                <w:spacing w:val="-2"/>
                <w:sz w:val="21"/>
              </w:rPr>
              <w:t>16.72</w:t>
            </w:r>
          </w:p>
        </w:tc>
      </w:tr>
      <w:tr w:rsidR="003F3708" w14:paraId="2CA75225" w14:textId="77777777">
        <w:trPr>
          <w:trHeight w:val="274"/>
        </w:trPr>
        <w:tc>
          <w:tcPr>
            <w:tcW w:w="11625" w:type="dxa"/>
            <w:tcBorders>
              <w:top w:val="single" w:sz="2" w:space="0" w:color="000000"/>
              <w:bottom w:val="single" w:sz="2" w:space="0" w:color="000000"/>
            </w:tcBorders>
          </w:tcPr>
          <w:p w14:paraId="5437D407" w14:textId="77777777" w:rsidR="003F3708" w:rsidRDefault="005D069D">
            <w:pPr>
              <w:pStyle w:val="TableParagraph"/>
              <w:spacing w:line="252" w:lineRule="exact"/>
              <w:ind w:left="333"/>
              <w:jc w:val="left"/>
              <w:rPr>
                <w:sz w:val="21"/>
              </w:rPr>
            </w:pPr>
            <w:r>
              <w:rPr>
                <w:sz w:val="21"/>
              </w:rPr>
              <w:t>Renew</w:t>
            </w:r>
            <w:r>
              <w:rPr>
                <w:spacing w:val="1"/>
                <w:sz w:val="21"/>
              </w:rPr>
              <w:t xml:space="preserve"> </w:t>
            </w:r>
            <w:r>
              <w:rPr>
                <w:sz w:val="21"/>
              </w:rPr>
              <w:t>a</w:t>
            </w:r>
            <w:r>
              <w:rPr>
                <w:spacing w:val="3"/>
                <w:sz w:val="21"/>
              </w:rPr>
              <w:t xml:space="preserve"> </w:t>
            </w:r>
            <w:r>
              <w:rPr>
                <w:sz w:val="21"/>
              </w:rPr>
              <w:t>permit</w:t>
            </w:r>
            <w:r>
              <w:rPr>
                <w:spacing w:val="2"/>
                <w:sz w:val="21"/>
              </w:rPr>
              <w:t xml:space="preserve"> </w:t>
            </w:r>
            <w:r>
              <w:rPr>
                <w:sz w:val="21"/>
              </w:rPr>
              <w:t>(regulation</w:t>
            </w:r>
            <w:r>
              <w:rPr>
                <w:spacing w:val="2"/>
                <w:sz w:val="21"/>
              </w:rPr>
              <w:t xml:space="preserve"> </w:t>
            </w:r>
            <w:r>
              <w:rPr>
                <w:spacing w:val="-4"/>
                <w:sz w:val="21"/>
              </w:rPr>
              <w:t>200)</w:t>
            </w:r>
          </w:p>
        </w:tc>
        <w:tc>
          <w:tcPr>
            <w:tcW w:w="2354" w:type="dxa"/>
            <w:tcBorders>
              <w:top w:val="single" w:sz="2" w:space="0" w:color="000000"/>
              <w:bottom w:val="single" w:sz="2" w:space="0" w:color="000000"/>
            </w:tcBorders>
          </w:tcPr>
          <w:p w14:paraId="7CCDECDA" w14:textId="77777777" w:rsidR="003F3708" w:rsidRDefault="005D069D">
            <w:pPr>
              <w:pStyle w:val="TableParagraph"/>
              <w:spacing w:line="252" w:lineRule="exact"/>
              <w:ind w:left="1071"/>
              <w:jc w:val="left"/>
              <w:rPr>
                <w:sz w:val="21"/>
              </w:rPr>
            </w:pPr>
            <w:r>
              <w:rPr>
                <w:spacing w:val="-10"/>
                <w:sz w:val="21"/>
              </w:rPr>
              <w:t>A</w:t>
            </w:r>
          </w:p>
        </w:tc>
        <w:tc>
          <w:tcPr>
            <w:tcW w:w="1988" w:type="dxa"/>
            <w:tcBorders>
              <w:top w:val="single" w:sz="2" w:space="0" w:color="000000"/>
              <w:bottom w:val="single" w:sz="2" w:space="0" w:color="000000"/>
            </w:tcBorders>
          </w:tcPr>
          <w:p w14:paraId="03045F02" w14:textId="77777777" w:rsidR="003F3708" w:rsidRDefault="005D069D">
            <w:pPr>
              <w:pStyle w:val="TableParagraph"/>
              <w:spacing w:line="252" w:lineRule="exact"/>
              <w:ind w:right="762"/>
              <w:rPr>
                <w:sz w:val="21"/>
              </w:rPr>
            </w:pPr>
            <w:r>
              <w:rPr>
                <w:spacing w:val="-10"/>
                <w:sz w:val="21"/>
              </w:rPr>
              <w:t>-</w:t>
            </w:r>
          </w:p>
        </w:tc>
        <w:tc>
          <w:tcPr>
            <w:tcW w:w="2027" w:type="dxa"/>
            <w:tcBorders>
              <w:top w:val="single" w:sz="2" w:space="0" w:color="000000"/>
              <w:bottom w:val="single" w:sz="2" w:space="0" w:color="000000"/>
            </w:tcBorders>
          </w:tcPr>
          <w:p w14:paraId="59BD9449" w14:textId="77777777" w:rsidR="003F3708" w:rsidRDefault="005D069D">
            <w:pPr>
              <w:pStyle w:val="TableParagraph"/>
              <w:spacing w:line="252" w:lineRule="exact"/>
              <w:ind w:right="656"/>
              <w:rPr>
                <w:b/>
                <w:sz w:val="21"/>
              </w:rPr>
            </w:pPr>
            <w:r>
              <w:rPr>
                <w:b/>
                <w:spacing w:val="-2"/>
                <w:sz w:val="21"/>
              </w:rPr>
              <w:t>136.00</w:t>
            </w:r>
          </w:p>
        </w:tc>
        <w:tc>
          <w:tcPr>
            <w:tcW w:w="2003" w:type="dxa"/>
            <w:tcBorders>
              <w:top w:val="single" w:sz="2" w:space="0" w:color="000000"/>
              <w:bottom w:val="single" w:sz="2" w:space="0" w:color="000000"/>
            </w:tcBorders>
          </w:tcPr>
          <w:p w14:paraId="58EE9614" w14:textId="77777777" w:rsidR="003F3708" w:rsidRDefault="005D069D">
            <w:pPr>
              <w:pStyle w:val="TableParagraph"/>
              <w:spacing w:line="252" w:lineRule="exact"/>
              <w:ind w:right="742"/>
              <w:rPr>
                <w:sz w:val="21"/>
              </w:rPr>
            </w:pPr>
            <w:r>
              <w:rPr>
                <w:spacing w:val="-2"/>
                <w:sz w:val="21"/>
              </w:rPr>
              <w:t>132.13</w:t>
            </w:r>
          </w:p>
        </w:tc>
        <w:tc>
          <w:tcPr>
            <w:tcW w:w="1274" w:type="dxa"/>
            <w:tcBorders>
              <w:top w:val="single" w:sz="2" w:space="0" w:color="000000"/>
              <w:bottom w:val="single" w:sz="2" w:space="0" w:color="000000"/>
            </w:tcBorders>
          </w:tcPr>
          <w:p w14:paraId="54005AC6" w14:textId="77777777" w:rsidR="003F3708" w:rsidRDefault="005D069D">
            <w:pPr>
              <w:pStyle w:val="TableParagraph"/>
              <w:spacing w:line="252" w:lineRule="exact"/>
              <w:ind w:right="35"/>
              <w:rPr>
                <w:sz w:val="21"/>
              </w:rPr>
            </w:pPr>
            <w:r>
              <w:rPr>
                <w:spacing w:val="-4"/>
                <w:sz w:val="21"/>
              </w:rPr>
              <w:t>3.87</w:t>
            </w:r>
          </w:p>
        </w:tc>
      </w:tr>
      <w:tr w:rsidR="003F3708" w14:paraId="42EB5093" w14:textId="77777777">
        <w:trPr>
          <w:trHeight w:val="274"/>
        </w:trPr>
        <w:tc>
          <w:tcPr>
            <w:tcW w:w="11625" w:type="dxa"/>
            <w:tcBorders>
              <w:top w:val="single" w:sz="2" w:space="0" w:color="000000"/>
              <w:bottom w:val="single" w:sz="2" w:space="0" w:color="000000"/>
            </w:tcBorders>
          </w:tcPr>
          <w:p w14:paraId="2A0724B8" w14:textId="77777777" w:rsidR="003F3708" w:rsidRDefault="005D069D">
            <w:pPr>
              <w:pStyle w:val="TableParagraph"/>
              <w:spacing w:line="252" w:lineRule="exact"/>
              <w:ind w:left="333"/>
              <w:jc w:val="left"/>
              <w:rPr>
                <w:sz w:val="21"/>
              </w:rPr>
            </w:pPr>
            <w:r>
              <w:rPr>
                <w:sz w:val="21"/>
              </w:rPr>
              <w:t>Septic</w:t>
            </w:r>
            <w:r>
              <w:rPr>
                <w:spacing w:val="1"/>
                <w:sz w:val="21"/>
              </w:rPr>
              <w:t xml:space="preserve"> </w:t>
            </w:r>
            <w:r>
              <w:rPr>
                <w:sz w:val="21"/>
              </w:rPr>
              <w:t>Tank -</w:t>
            </w:r>
            <w:r>
              <w:rPr>
                <w:spacing w:val="-1"/>
                <w:sz w:val="21"/>
              </w:rPr>
              <w:t xml:space="preserve"> </w:t>
            </w:r>
            <w:r>
              <w:rPr>
                <w:sz w:val="21"/>
              </w:rPr>
              <w:t>Minor Admin</w:t>
            </w:r>
            <w:r>
              <w:rPr>
                <w:spacing w:val="2"/>
                <w:sz w:val="21"/>
              </w:rPr>
              <w:t xml:space="preserve"> </w:t>
            </w:r>
            <w:r>
              <w:rPr>
                <w:sz w:val="21"/>
              </w:rPr>
              <w:t>Changes or</w:t>
            </w:r>
            <w:r>
              <w:rPr>
                <w:spacing w:val="-1"/>
                <w:sz w:val="21"/>
              </w:rPr>
              <w:t xml:space="preserve"> </w:t>
            </w:r>
            <w:r>
              <w:rPr>
                <w:sz w:val="21"/>
              </w:rPr>
              <w:t>reissuing</w:t>
            </w:r>
            <w:r>
              <w:rPr>
                <w:spacing w:val="1"/>
                <w:sz w:val="21"/>
              </w:rPr>
              <w:t xml:space="preserve"> </w:t>
            </w:r>
            <w:r>
              <w:rPr>
                <w:sz w:val="21"/>
              </w:rPr>
              <w:t>copies</w:t>
            </w:r>
            <w:r>
              <w:rPr>
                <w:spacing w:val="-1"/>
                <w:sz w:val="21"/>
              </w:rPr>
              <w:t xml:space="preserve"> </w:t>
            </w:r>
            <w:r>
              <w:rPr>
                <w:sz w:val="21"/>
              </w:rPr>
              <w:t>of electronic</w:t>
            </w:r>
            <w:r>
              <w:rPr>
                <w:spacing w:val="2"/>
                <w:sz w:val="21"/>
              </w:rPr>
              <w:t xml:space="preserve"> </w:t>
            </w:r>
            <w:r>
              <w:rPr>
                <w:spacing w:val="-2"/>
                <w:sz w:val="21"/>
              </w:rPr>
              <w:t>documentation</w:t>
            </w:r>
          </w:p>
        </w:tc>
        <w:tc>
          <w:tcPr>
            <w:tcW w:w="2354" w:type="dxa"/>
            <w:tcBorders>
              <w:top w:val="single" w:sz="2" w:space="0" w:color="000000"/>
              <w:bottom w:val="single" w:sz="2" w:space="0" w:color="000000"/>
            </w:tcBorders>
          </w:tcPr>
          <w:p w14:paraId="6F18610F" w14:textId="77777777" w:rsidR="003F3708" w:rsidRDefault="005D069D">
            <w:pPr>
              <w:pStyle w:val="TableParagraph"/>
              <w:spacing w:line="252" w:lineRule="exact"/>
              <w:ind w:left="1066"/>
              <w:jc w:val="left"/>
              <w:rPr>
                <w:sz w:val="21"/>
              </w:rPr>
            </w:pPr>
            <w:r>
              <w:rPr>
                <w:spacing w:val="-10"/>
                <w:sz w:val="21"/>
              </w:rPr>
              <w:t>D</w:t>
            </w:r>
          </w:p>
        </w:tc>
        <w:tc>
          <w:tcPr>
            <w:tcW w:w="1988" w:type="dxa"/>
            <w:tcBorders>
              <w:top w:val="single" w:sz="2" w:space="0" w:color="000000"/>
              <w:bottom w:val="single" w:sz="2" w:space="0" w:color="000000"/>
            </w:tcBorders>
          </w:tcPr>
          <w:p w14:paraId="155081D3" w14:textId="77777777" w:rsidR="003F3708" w:rsidRDefault="005D069D">
            <w:pPr>
              <w:pStyle w:val="TableParagraph"/>
              <w:spacing w:line="252" w:lineRule="exact"/>
              <w:ind w:right="762"/>
              <w:rPr>
                <w:sz w:val="21"/>
              </w:rPr>
            </w:pPr>
            <w:r>
              <w:rPr>
                <w:spacing w:val="-10"/>
                <w:sz w:val="21"/>
              </w:rPr>
              <w:t>-</w:t>
            </w:r>
          </w:p>
        </w:tc>
        <w:tc>
          <w:tcPr>
            <w:tcW w:w="2027" w:type="dxa"/>
            <w:tcBorders>
              <w:top w:val="single" w:sz="2" w:space="0" w:color="000000"/>
              <w:bottom w:val="single" w:sz="2" w:space="0" w:color="000000"/>
            </w:tcBorders>
          </w:tcPr>
          <w:p w14:paraId="4C913B6A" w14:textId="77777777" w:rsidR="003F3708" w:rsidRDefault="005D069D">
            <w:pPr>
              <w:pStyle w:val="TableParagraph"/>
              <w:spacing w:line="252" w:lineRule="exact"/>
              <w:ind w:right="656"/>
              <w:rPr>
                <w:b/>
                <w:sz w:val="21"/>
              </w:rPr>
            </w:pPr>
            <w:r>
              <w:rPr>
                <w:b/>
                <w:spacing w:val="-2"/>
                <w:sz w:val="21"/>
              </w:rPr>
              <w:t>53.00</w:t>
            </w:r>
          </w:p>
        </w:tc>
        <w:tc>
          <w:tcPr>
            <w:tcW w:w="2003" w:type="dxa"/>
            <w:tcBorders>
              <w:top w:val="single" w:sz="2" w:space="0" w:color="000000"/>
              <w:bottom w:val="single" w:sz="2" w:space="0" w:color="000000"/>
            </w:tcBorders>
          </w:tcPr>
          <w:p w14:paraId="7AA14173" w14:textId="77777777" w:rsidR="003F3708" w:rsidRDefault="005D069D">
            <w:pPr>
              <w:pStyle w:val="TableParagraph"/>
              <w:spacing w:line="252" w:lineRule="exact"/>
              <w:ind w:right="742"/>
              <w:rPr>
                <w:sz w:val="21"/>
              </w:rPr>
            </w:pPr>
            <w:r>
              <w:rPr>
                <w:spacing w:val="-2"/>
                <w:sz w:val="21"/>
              </w:rPr>
              <w:t>51.00</w:t>
            </w:r>
          </w:p>
        </w:tc>
        <w:tc>
          <w:tcPr>
            <w:tcW w:w="1274" w:type="dxa"/>
            <w:tcBorders>
              <w:top w:val="single" w:sz="2" w:space="0" w:color="000000"/>
              <w:bottom w:val="single" w:sz="2" w:space="0" w:color="000000"/>
            </w:tcBorders>
          </w:tcPr>
          <w:p w14:paraId="1758C0DB" w14:textId="77777777" w:rsidR="003F3708" w:rsidRDefault="005D069D">
            <w:pPr>
              <w:pStyle w:val="TableParagraph"/>
              <w:spacing w:line="252" w:lineRule="exact"/>
              <w:ind w:right="35"/>
              <w:rPr>
                <w:sz w:val="21"/>
              </w:rPr>
            </w:pPr>
            <w:r>
              <w:rPr>
                <w:spacing w:val="-4"/>
                <w:sz w:val="21"/>
              </w:rPr>
              <w:t>2.00</w:t>
            </w:r>
          </w:p>
        </w:tc>
      </w:tr>
    </w:tbl>
    <w:p w14:paraId="587EE806" w14:textId="77777777" w:rsidR="003F3708" w:rsidRDefault="003F3708">
      <w:pPr>
        <w:spacing w:line="252" w:lineRule="exact"/>
        <w:rPr>
          <w:sz w:val="21"/>
        </w:rPr>
        <w:sectPr w:rsidR="003F3708">
          <w:type w:val="continuous"/>
          <w:pgSz w:w="22380" w:h="31660"/>
          <w:pgMar w:top="2060" w:right="440" w:bottom="1762" w:left="440" w:header="0" w:footer="1035" w:gutter="0"/>
          <w:cols w:space="720"/>
        </w:sectPr>
      </w:pPr>
    </w:p>
    <w:tbl>
      <w:tblPr>
        <w:tblW w:w="0" w:type="auto"/>
        <w:tblInd w:w="113" w:type="dxa"/>
        <w:tblLayout w:type="fixed"/>
        <w:tblCellMar>
          <w:left w:w="0" w:type="dxa"/>
          <w:right w:w="0" w:type="dxa"/>
        </w:tblCellMar>
        <w:tblLook w:val="01E0" w:firstRow="1" w:lastRow="1" w:firstColumn="1" w:lastColumn="1" w:noHBand="0" w:noVBand="0"/>
      </w:tblPr>
      <w:tblGrid>
        <w:gridCol w:w="9444"/>
        <w:gridCol w:w="4296"/>
        <w:gridCol w:w="1717"/>
        <w:gridCol w:w="2025"/>
        <w:gridCol w:w="1924"/>
        <w:gridCol w:w="1868"/>
      </w:tblGrid>
      <w:tr w:rsidR="003F3708" w14:paraId="0E78A44E" w14:textId="77777777">
        <w:trPr>
          <w:trHeight w:val="640"/>
        </w:trPr>
        <w:tc>
          <w:tcPr>
            <w:tcW w:w="9444" w:type="dxa"/>
            <w:tcBorders>
              <w:bottom w:val="single" w:sz="2" w:space="0" w:color="000000"/>
            </w:tcBorders>
          </w:tcPr>
          <w:p w14:paraId="1798191B" w14:textId="77777777" w:rsidR="003F3708" w:rsidRDefault="005D069D">
            <w:pPr>
              <w:pStyle w:val="TableParagraph"/>
              <w:spacing w:before="0" w:line="276" w:lineRule="exact"/>
              <w:ind w:left="45"/>
              <w:jc w:val="left"/>
              <w:rPr>
                <w:b/>
                <w:sz w:val="27"/>
              </w:rPr>
            </w:pPr>
            <w:r>
              <w:rPr>
                <w:b/>
                <w:color w:val="001F5F"/>
                <w:sz w:val="27"/>
              </w:rPr>
              <w:lastRenderedPageBreak/>
              <w:t>CITY</w:t>
            </w:r>
            <w:r>
              <w:rPr>
                <w:b/>
                <w:color w:val="001F5F"/>
                <w:spacing w:val="-3"/>
                <w:sz w:val="27"/>
              </w:rPr>
              <w:t xml:space="preserve"> </w:t>
            </w:r>
            <w:r>
              <w:rPr>
                <w:b/>
                <w:color w:val="001F5F"/>
                <w:sz w:val="27"/>
              </w:rPr>
              <w:t>OF</w:t>
            </w:r>
            <w:r>
              <w:rPr>
                <w:b/>
                <w:color w:val="001F5F"/>
                <w:spacing w:val="2"/>
                <w:sz w:val="27"/>
              </w:rPr>
              <w:t xml:space="preserve"> </w:t>
            </w:r>
            <w:r>
              <w:rPr>
                <w:b/>
                <w:color w:val="001F5F"/>
                <w:sz w:val="27"/>
              </w:rPr>
              <w:t>GREATER</w:t>
            </w:r>
            <w:r>
              <w:rPr>
                <w:b/>
                <w:color w:val="001F5F"/>
                <w:spacing w:val="1"/>
                <w:sz w:val="27"/>
              </w:rPr>
              <w:t xml:space="preserve"> </w:t>
            </w:r>
            <w:r>
              <w:rPr>
                <w:b/>
                <w:color w:val="001F5F"/>
                <w:sz w:val="27"/>
              </w:rPr>
              <w:t>GEELONG</w:t>
            </w:r>
            <w:r>
              <w:rPr>
                <w:b/>
                <w:color w:val="001F5F"/>
                <w:spacing w:val="-2"/>
                <w:sz w:val="27"/>
              </w:rPr>
              <w:t xml:space="preserve"> </w:t>
            </w:r>
            <w:r>
              <w:rPr>
                <w:b/>
                <w:color w:val="001F5F"/>
                <w:sz w:val="27"/>
              </w:rPr>
              <w:t>-</w:t>
            </w:r>
            <w:r>
              <w:rPr>
                <w:b/>
                <w:color w:val="001F5F"/>
                <w:spacing w:val="-2"/>
                <w:sz w:val="27"/>
              </w:rPr>
              <w:t xml:space="preserve"> </w:t>
            </w:r>
            <w:r>
              <w:rPr>
                <w:b/>
                <w:color w:val="001F5F"/>
                <w:sz w:val="27"/>
              </w:rPr>
              <w:t>FEES</w:t>
            </w:r>
            <w:r>
              <w:rPr>
                <w:b/>
                <w:color w:val="001F5F"/>
                <w:spacing w:val="-2"/>
                <w:sz w:val="27"/>
              </w:rPr>
              <w:t xml:space="preserve"> </w:t>
            </w:r>
            <w:r>
              <w:rPr>
                <w:b/>
                <w:color w:val="001F5F"/>
                <w:sz w:val="27"/>
              </w:rPr>
              <w:t>AND CHARGES</w:t>
            </w:r>
            <w:r>
              <w:rPr>
                <w:b/>
                <w:color w:val="001F5F"/>
                <w:spacing w:val="-1"/>
                <w:sz w:val="27"/>
              </w:rPr>
              <w:t xml:space="preserve"> </w:t>
            </w:r>
            <w:r>
              <w:rPr>
                <w:b/>
                <w:color w:val="001F5F"/>
                <w:spacing w:val="-2"/>
                <w:sz w:val="27"/>
              </w:rPr>
              <w:t>SCHEDULE</w:t>
            </w:r>
          </w:p>
          <w:p w14:paraId="4107DC01" w14:textId="77777777" w:rsidR="003F3708" w:rsidRDefault="005D069D">
            <w:pPr>
              <w:pStyle w:val="TableParagraph"/>
              <w:spacing w:before="17" w:line="327" w:lineRule="exact"/>
              <w:ind w:left="45"/>
              <w:jc w:val="left"/>
              <w:rPr>
                <w:b/>
                <w:sz w:val="27"/>
              </w:rPr>
            </w:pPr>
            <w:r>
              <w:rPr>
                <w:b/>
                <w:color w:val="001F5F"/>
                <w:sz w:val="27"/>
              </w:rPr>
              <w:t>2024-25</w:t>
            </w:r>
            <w:r>
              <w:rPr>
                <w:b/>
                <w:color w:val="001F5F"/>
                <w:spacing w:val="-12"/>
                <w:sz w:val="27"/>
              </w:rPr>
              <w:t xml:space="preserve"> </w:t>
            </w:r>
            <w:r>
              <w:rPr>
                <w:b/>
                <w:color w:val="001F5F"/>
                <w:spacing w:val="-2"/>
                <w:sz w:val="27"/>
              </w:rPr>
              <w:t>Budget</w:t>
            </w:r>
          </w:p>
        </w:tc>
        <w:tc>
          <w:tcPr>
            <w:tcW w:w="4296" w:type="dxa"/>
            <w:tcBorders>
              <w:bottom w:val="single" w:sz="2" w:space="0" w:color="000000"/>
            </w:tcBorders>
          </w:tcPr>
          <w:p w14:paraId="658FD8DE" w14:textId="77777777" w:rsidR="003F3708" w:rsidRDefault="003F3708">
            <w:pPr>
              <w:pStyle w:val="TableParagraph"/>
              <w:spacing w:before="0"/>
              <w:jc w:val="left"/>
              <w:rPr>
                <w:rFonts w:ascii="Times New Roman"/>
                <w:sz w:val="20"/>
              </w:rPr>
            </w:pPr>
          </w:p>
        </w:tc>
        <w:tc>
          <w:tcPr>
            <w:tcW w:w="1717" w:type="dxa"/>
            <w:tcBorders>
              <w:bottom w:val="single" w:sz="2" w:space="0" w:color="000000"/>
            </w:tcBorders>
          </w:tcPr>
          <w:p w14:paraId="5A7FB9ED" w14:textId="77777777" w:rsidR="003F3708" w:rsidRDefault="003F3708">
            <w:pPr>
              <w:pStyle w:val="TableParagraph"/>
              <w:spacing w:before="0"/>
              <w:jc w:val="left"/>
              <w:rPr>
                <w:rFonts w:ascii="Times New Roman"/>
                <w:sz w:val="20"/>
              </w:rPr>
            </w:pPr>
          </w:p>
        </w:tc>
        <w:tc>
          <w:tcPr>
            <w:tcW w:w="5817" w:type="dxa"/>
            <w:gridSpan w:val="3"/>
            <w:tcBorders>
              <w:bottom w:val="single" w:sz="2" w:space="0" w:color="000000"/>
            </w:tcBorders>
          </w:tcPr>
          <w:p w14:paraId="710CADE8" w14:textId="77777777" w:rsidR="003F3708" w:rsidRDefault="005D069D">
            <w:pPr>
              <w:pStyle w:val="TableParagraph"/>
              <w:spacing w:before="12" w:line="261" w:lineRule="auto"/>
              <w:ind w:left="1097" w:firstLine="3284"/>
              <w:jc w:val="left"/>
              <w:rPr>
                <w:b/>
                <w:sz w:val="21"/>
              </w:rPr>
            </w:pPr>
            <w:r>
              <w:rPr>
                <w:b/>
                <w:color w:val="001F5F"/>
                <w:sz w:val="21"/>
              </w:rPr>
              <w:t>Basis</w:t>
            </w:r>
            <w:r>
              <w:rPr>
                <w:b/>
                <w:color w:val="001F5F"/>
                <w:spacing w:val="-9"/>
                <w:sz w:val="21"/>
              </w:rPr>
              <w:t xml:space="preserve"> </w:t>
            </w:r>
            <w:r>
              <w:rPr>
                <w:b/>
                <w:color w:val="001F5F"/>
                <w:sz w:val="21"/>
              </w:rPr>
              <w:t>of</w:t>
            </w:r>
            <w:r>
              <w:rPr>
                <w:b/>
                <w:color w:val="001F5F"/>
                <w:spacing w:val="-10"/>
                <w:sz w:val="21"/>
              </w:rPr>
              <w:t xml:space="preserve"> </w:t>
            </w:r>
            <w:r>
              <w:rPr>
                <w:b/>
                <w:color w:val="001F5F"/>
                <w:sz w:val="21"/>
              </w:rPr>
              <w:t>Charge: A</w:t>
            </w:r>
            <w:r>
              <w:rPr>
                <w:b/>
                <w:color w:val="001F5F"/>
                <w:spacing w:val="-2"/>
                <w:sz w:val="21"/>
              </w:rPr>
              <w:t xml:space="preserve"> </w:t>
            </w:r>
            <w:r>
              <w:rPr>
                <w:b/>
                <w:color w:val="001F5F"/>
                <w:sz w:val="21"/>
              </w:rPr>
              <w:t>= Act of</w:t>
            </w:r>
            <w:r>
              <w:rPr>
                <w:b/>
                <w:color w:val="001F5F"/>
                <w:spacing w:val="2"/>
                <w:sz w:val="21"/>
              </w:rPr>
              <w:t xml:space="preserve"> </w:t>
            </w:r>
            <w:r>
              <w:rPr>
                <w:b/>
                <w:color w:val="001F5F"/>
                <w:sz w:val="21"/>
              </w:rPr>
              <w:t>Parliament</w:t>
            </w:r>
            <w:r>
              <w:rPr>
                <w:b/>
                <w:color w:val="001F5F"/>
                <w:spacing w:val="49"/>
                <w:sz w:val="21"/>
              </w:rPr>
              <w:t xml:space="preserve"> </w:t>
            </w:r>
            <w:r>
              <w:rPr>
                <w:b/>
                <w:color w:val="001F5F"/>
                <w:sz w:val="21"/>
              </w:rPr>
              <w:t>D</w:t>
            </w:r>
            <w:r>
              <w:rPr>
                <w:b/>
                <w:color w:val="001F5F"/>
                <w:spacing w:val="2"/>
                <w:sz w:val="21"/>
              </w:rPr>
              <w:t xml:space="preserve"> </w:t>
            </w:r>
            <w:r>
              <w:rPr>
                <w:b/>
                <w:color w:val="001F5F"/>
                <w:sz w:val="21"/>
              </w:rPr>
              <w:t>= Discretionary L</w:t>
            </w:r>
            <w:r>
              <w:rPr>
                <w:b/>
                <w:color w:val="001F5F"/>
                <w:spacing w:val="2"/>
                <w:sz w:val="21"/>
              </w:rPr>
              <w:t xml:space="preserve"> </w:t>
            </w:r>
            <w:r>
              <w:rPr>
                <w:b/>
                <w:color w:val="001F5F"/>
                <w:sz w:val="21"/>
              </w:rPr>
              <w:t>= Local</w:t>
            </w:r>
            <w:r>
              <w:rPr>
                <w:b/>
                <w:color w:val="001F5F"/>
                <w:spacing w:val="4"/>
                <w:sz w:val="21"/>
              </w:rPr>
              <w:t xml:space="preserve"> </w:t>
            </w:r>
            <w:r>
              <w:rPr>
                <w:b/>
                <w:color w:val="001F5F"/>
                <w:spacing w:val="-5"/>
                <w:sz w:val="21"/>
              </w:rPr>
              <w:t>Law</w:t>
            </w:r>
          </w:p>
        </w:tc>
      </w:tr>
      <w:tr w:rsidR="003F3708" w14:paraId="183FD915" w14:textId="77777777">
        <w:trPr>
          <w:trHeight w:val="834"/>
        </w:trPr>
        <w:tc>
          <w:tcPr>
            <w:tcW w:w="9444" w:type="dxa"/>
            <w:tcBorders>
              <w:top w:val="single" w:sz="2" w:space="0" w:color="000000"/>
              <w:bottom w:val="single" w:sz="2" w:space="0" w:color="000000"/>
            </w:tcBorders>
            <w:shd w:val="clear" w:color="auto" w:fill="001F5F"/>
          </w:tcPr>
          <w:p w14:paraId="4544041A" w14:textId="77777777" w:rsidR="003F3708" w:rsidRDefault="003F3708">
            <w:pPr>
              <w:pStyle w:val="TableParagraph"/>
              <w:spacing w:before="45"/>
              <w:jc w:val="left"/>
              <w:rPr>
                <w:rFonts w:ascii="Arial"/>
                <w:sz w:val="21"/>
              </w:rPr>
            </w:pPr>
          </w:p>
          <w:p w14:paraId="5D5E2306" w14:textId="77777777" w:rsidR="003F3708" w:rsidRDefault="005D069D">
            <w:pPr>
              <w:pStyle w:val="TableParagraph"/>
              <w:spacing w:before="0"/>
              <w:ind w:left="36"/>
              <w:jc w:val="left"/>
              <w:rPr>
                <w:b/>
                <w:sz w:val="21"/>
              </w:rPr>
            </w:pPr>
            <w:r>
              <w:rPr>
                <w:b/>
                <w:color w:val="FFFFFF"/>
                <w:sz w:val="21"/>
              </w:rPr>
              <w:t>Fees</w:t>
            </w:r>
            <w:r>
              <w:rPr>
                <w:b/>
                <w:color w:val="FFFFFF"/>
                <w:spacing w:val="2"/>
                <w:sz w:val="21"/>
              </w:rPr>
              <w:t xml:space="preserve"> </w:t>
            </w:r>
            <w:r>
              <w:rPr>
                <w:b/>
                <w:color w:val="FFFFFF"/>
                <w:sz w:val="21"/>
              </w:rPr>
              <w:t>&amp;</w:t>
            </w:r>
            <w:r>
              <w:rPr>
                <w:b/>
                <w:color w:val="FFFFFF"/>
                <w:spacing w:val="3"/>
                <w:sz w:val="21"/>
              </w:rPr>
              <w:t xml:space="preserve"> </w:t>
            </w:r>
            <w:r>
              <w:rPr>
                <w:b/>
                <w:color w:val="FFFFFF"/>
                <w:spacing w:val="-2"/>
                <w:sz w:val="21"/>
              </w:rPr>
              <w:t>Charges</w:t>
            </w:r>
          </w:p>
        </w:tc>
        <w:tc>
          <w:tcPr>
            <w:tcW w:w="4296" w:type="dxa"/>
            <w:tcBorders>
              <w:top w:val="single" w:sz="2" w:space="0" w:color="000000"/>
              <w:bottom w:val="single" w:sz="2" w:space="0" w:color="000000"/>
            </w:tcBorders>
            <w:shd w:val="clear" w:color="auto" w:fill="001F5F"/>
          </w:tcPr>
          <w:p w14:paraId="7F728540" w14:textId="77777777" w:rsidR="003F3708" w:rsidRDefault="003F3708">
            <w:pPr>
              <w:pStyle w:val="TableParagraph"/>
              <w:spacing w:before="45"/>
              <w:jc w:val="left"/>
              <w:rPr>
                <w:rFonts w:ascii="Arial"/>
                <w:sz w:val="21"/>
              </w:rPr>
            </w:pPr>
          </w:p>
          <w:p w14:paraId="676EF3EA" w14:textId="77777777" w:rsidR="003F3708" w:rsidRDefault="005D069D">
            <w:pPr>
              <w:pStyle w:val="TableParagraph"/>
              <w:spacing w:before="0"/>
              <w:ind w:left="2331" w:right="22"/>
              <w:jc w:val="center"/>
              <w:rPr>
                <w:b/>
                <w:sz w:val="21"/>
              </w:rPr>
            </w:pPr>
            <w:r>
              <w:rPr>
                <w:b/>
                <w:color w:val="FFFFFF"/>
                <w:sz w:val="21"/>
              </w:rPr>
              <w:t>Basis</w:t>
            </w:r>
            <w:r>
              <w:rPr>
                <w:b/>
                <w:color w:val="FFFFFF"/>
                <w:spacing w:val="1"/>
                <w:sz w:val="21"/>
              </w:rPr>
              <w:t xml:space="preserve"> </w:t>
            </w:r>
            <w:r>
              <w:rPr>
                <w:b/>
                <w:color w:val="FFFFFF"/>
                <w:sz w:val="21"/>
              </w:rPr>
              <w:t>of</w:t>
            </w:r>
            <w:r>
              <w:rPr>
                <w:b/>
                <w:color w:val="FFFFFF"/>
                <w:spacing w:val="2"/>
                <w:sz w:val="21"/>
              </w:rPr>
              <w:t xml:space="preserve"> </w:t>
            </w:r>
            <w:r>
              <w:rPr>
                <w:b/>
                <w:color w:val="FFFFFF"/>
                <w:spacing w:val="-2"/>
                <w:sz w:val="21"/>
              </w:rPr>
              <w:t>Charge</w:t>
            </w:r>
          </w:p>
        </w:tc>
        <w:tc>
          <w:tcPr>
            <w:tcW w:w="1717" w:type="dxa"/>
            <w:tcBorders>
              <w:top w:val="single" w:sz="2" w:space="0" w:color="000000"/>
              <w:bottom w:val="single" w:sz="2" w:space="0" w:color="000000"/>
            </w:tcBorders>
            <w:shd w:val="clear" w:color="auto" w:fill="001F5F"/>
          </w:tcPr>
          <w:p w14:paraId="26904807" w14:textId="77777777" w:rsidR="003F3708" w:rsidRDefault="005D069D">
            <w:pPr>
              <w:pStyle w:val="TableParagraph"/>
              <w:spacing w:before="147"/>
              <w:ind w:left="32"/>
              <w:jc w:val="center"/>
              <w:rPr>
                <w:b/>
                <w:sz w:val="21"/>
              </w:rPr>
            </w:pPr>
            <w:r>
              <w:rPr>
                <w:b/>
                <w:color w:val="FFFFFF"/>
                <w:sz w:val="21"/>
              </w:rPr>
              <w:t>2024-25</w:t>
            </w:r>
            <w:r>
              <w:rPr>
                <w:b/>
                <w:color w:val="FFFFFF"/>
                <w:spacing w:val="1"/>
                <w:sz w:val="21"/>
              </w:rPr>
              <w:t xml:space="preserve"> </w:t>
            </w:r>
            <w:r>
              <w:rPr>
                <w:b/>
                <w:color w:val="FFFFFF"/>
                <w:spacing w:val="-5"/>
                <w:sz w:val="21"/>
              </w:rPr>
              <w:t>GST</w:t>
            </w:r>
          </w:p>
          <w:p w14:paraId="0827FD3A" w14:textId="77777777" w:rsidR="003F3708" w:rsidRDefault="005D069D">
            <w:pPr>
              <w:pStyle w:val="TableParagraph"/>
              <w:spacing w:before="23"/>
              <w:ind w:left="32" w:right="2"/>
              <w:jc w:val="center"/>
              <w:rPr>
                <w:b/>
                <w:sz w:val="21"/>
              </w:rPr>
            </w:pPr>
            <w:r>
              <w:rPr>
                <w:b/>
                <w:color w:val="FFFFFF"/>
                <w:sz w:val="21"/>
              </w:rPr>
              <w:t>Amount</w:t>
            </w:r>
            <w:r>
              <w:rPr>
                <w:b/>
                <w:color w:val="FFFFFF"/>
                <w:spacing w:val="-9"/>
                <w:sz w:val="21"/>
              </w:rPr>
              <w:t xml:space="preserve"> </w:t>
            </w:r>
            <w:r>
              <w:rPr>
                <w:b/>
                <w:color w:val="FFFFFF"/>
                <w:spacing w:val="-10"/>
                <w:sz w:val="21"/>
              </w:rPr>
              <w:t>$</w:t>
            </w:r>
          </w:p>
        </w:tc>
        <w:tc>
          <w:tcPr>
            <w:tcW w:w="2025" w:type="dxa"/>
            <w:tcBorders>
              <w:top w:val="single" w:sz="2" w:space="0" w:color="000000"/>
              <w:bottom w:val="single" w:sz="2" w:space="0" w:color="000000"/>
            </w:tcBorders>
            <w:shd w:val="clear" w:color="auto" w:fill="001F5F"/>
          </w:tcPr>
          <w:p w14:paraId="012A54E5" w14:textId="77777777" w:rsidR="003F3708" w:rsidRDefault="005D069D">
            <w:pPr>
              <w:pStyle w:val="TableParagraph"/>
              <w:spacing w:before="7"/>
              <w:ind w:left="15"/>
              <w:jc w:val="center"/>
              <w:rPr>
                <w:b/>
                <w:sz w:val="21"/>
              </w:rPr>
            </w:pPr>
            <w:r>
              <w:rPr>
                <w:b/>
                <w:color w:val="FFFFFF"/>
                <w:sz w:val="21"/>
              </w:rPr>
              <w:t>2024-25 Charge</w:t>
            </w:r>
            <w:r>
              <w:rPr>
                <w:b/>
                <w:color w:val="FFFFFF"/>
                <w:spacing w:val="1"/>
                <w:sz w:val="21"/>
              </w:rPr>
              <w:t xml:space="preserve"> </w:t>
            </w:r>
            <w:r>
              <w:rPr>
                <w:b/>
                <w:color w:val="FFFFFF"/>
                <w:spacing w:val="-10"/>
                <w:sz w:val="21"/>
              </w:rPr>
              <w:t>$</w:t>
            </w:r>
          </w:p>
          <w:p w14:paraId="500778DB" w14:textId="77777777" w:rsidR="003F3708" w:rsidRDefault="005D069D">
            <w:pPr>
              <w:pStyle w:val="TableParagraph"/>
              <w:spacing w:before="0" w:line="280" w:lineRule="atLeast"/>
              <w:ind w:left="533" w:right="516" w:firstLine="1"/>
              <w:jc w:val="center"/>
              <w:rPr>
                <w:b/>
                <w:sz w:val="21"/>
              </w:rPr>
            </w:pPr>
            <w:r>
              <w:rPr>
                <w:b/>
                <w:color w:val="FFFFFF"/>
                <w:sz w:val="21"/>
              </w:rPr>
              <w:t xml:space="preserve">(incl GST if </w:t>
            </w:r>
            <w:r>
              <w:rPr>
                <w:b/>
                <w:color w:val="FFFFFF"/>
                <w:spacing w:val="-2"/>
                <w:sz w:val="21"/>
              </w:rPr>
              <w:t>applicable)</w:t>
            </w:r>
          </w:p>
        </w:tc>
        <w:tc>
          <w:tcPr>
            <w:tcW w:w="1924" w:type="dxa"/>
            <w:tcBorders>
              <w:top w:val="single" w:sz="2" w:space="0" w:color="000000"/>
              <w:bottom w:val="single" w:sz="2" w:space="0" w:color="000000"/>
            </w:tcBorders>
            <w:shd w:val="clear" w:color="auto" w:fill="001F5F"/>
          </w:tcPr>
          <w:p w14:paraId="49B45515" w14:textId="77777777" w:rsidR="003F3708" w:rsidRDefault="005D069D">
            <w:pPr>
              <w:pStyle w:val="TableParagraph"/>
              <w:spacing w:before="7"/>
              <w:ind w:left="2" w:right="98"/>
              <w:jc w:val="center"/>
              <w:rPr>
                <w:b/>
                <w:sz w:val="21"/>
              </w:rPr>
            </w:pPr>
            <w:r>
              <w:rPr>
                <w:b/>
                <w:color w:val="FFFFFF"/>
                <w:sz w:val="21"/>
              </w:rPr>
              <w:t>2023-24 Charge</w:t>
            </w:r>
            <w:r>
              <w:rPr>
                <w:b/>
                <w:color w:val="FFFFFF"/>
                <w:spacing w:val="1"/>
                <w:sz w:val="21"/>
              </w:rPr>
              <w:t xml:space="preserve"> </w:t>
            </w:r>
            <w:r>
              <w:rPr>
                <w:b/>
                <w:color w:val="FFFFFF"/>
                <w:spacing w:val="-10"/>
                <w:sz w:val="21"/>
              </w:rPr>
              <w:t>$</w:t>
            </w:r>
          </w:p>
          <w:p w14:paraId="2630DEAC" w14:textId="77777777" w:rsidR="003F3708" w:rsidRDefault="005D069D">
            <w:pPr>
              <w:pStyle w:val="TableParagraph"/>
              <w:spacing w:before="0" w:line="280" w:lineRule="atLeast"/>
              <w:ind w:left="425" w:right="523" w:firstLine="1"/>
              <w:jc w:val="center"/>
              <w:rPr>
                <w:b/>
                <w:sz w:val="21"/>
              </w:rPr>
            </w:pPr>
            <w:r>
              <w:rPr>
                <w:b/>
                <w:color w:val="FFFFFF"/>
                <w:sz w:val="21"/>
              </w:rPr>
              <w:t xml:space="preserve">(incl GST if </w:t>
            </w:r>
            <w:r>
              <w:rPr>
                <w:b/>
                <w:color w:val="FFFFFF"/>
                <w:spacing w:val="-2"/>
                <w:sz w:val="21"/>
              </w:rPr>
              <w:t>applicable)</w:t>
            </w:r>
          </w:p>
        </w:tc>
        <w:tc>
          <w:tcPr>
            <w:tcW w:w="1868" w:type="dxa"/>
            <w:tcBorders>
              <w:top w:val="single" w:sz="2" w:space="0" w:color="000000"/>
              <w:bottom w:val="single" w:sz="2" w:space="0" w:color="000000"/>
            </w:tcBorders>
            <w:shd w:val="clear" w:color="auto" w:fill="001F5F"/>
          </w:tcPr>
          <w:p w14:paraId="3BDB305F" w14:textId="77777777" w:rsidR="003F3708" w:rsidRDefault="005D069D">
            <w:pPr>
              <w:pStyle w:val="TableParagraph"/>
              <w:spacing w:before="147"/>
              <w:ind w:right="36"/>
              <w:rPr>
                <w:b/>
                <w:sz w:val="21"/>
              </w:rPr>
            </w:pPr>
            <w:r>
              <w:rPr>
                <w:b/>
                <w:color w:val="FFFFFF"/>
                <w:sz w:val="21"/>
              </w:rPr>
              <w:t>Movement</w:t>
            </w:r>
            <w:r>
              <w:rPr>
                <w:b/>
                <w:color w:val="FFFFFF"/>
                <w:spacing w:val="-2"/>
                <w:sz w:val="21"/>
              </w:rPr>
              <w:t xml:space="preserve"> </w:t>
            </w:r>
            <w:r>
              <w:rPr>
                <w:b/>
                <w:color w:val="FFFFFF"/>
                <w:sz w:val="21"/>
              </w:rPr>
              <w:t>in</w:t>
            </w:r>
            <w:r>
              <w:rPr>
                <w:b/>
                <w:color w:val="FFFFFF"/>
                <w:spacing w:val="-1"/>
                <w:sz w:val="21"/>
              </w:rPr>
              <w:t xml:space="preserve"> </w:t>
            </w:r>
            <w:r>
              <w:rPr>
                <w:b/>
                <w:color w:val="FFFFFF"/>
                <w:spacing w:val="-4"/>
                <w:sz w:val="21"/>
              </w:rPr>
              <w:t>price</w:t>
            </w:r>
          </w:p>
          <w:p w14:paraId="62DB75B7" w14:textId="77777777" w:rsidR="003F3708" w:rsidRDefault="005D069D">
            <w:pPr>
              <w:pStyle w:val="TableParagraph"/>
              <w:spacing w:before="23"/>
              <w:ind w:right="35"/>
              <w:rPr>
                <w:b/>
                <w:sz w:val="21"/>
              </w:rPr>
            </w:pPr>
            <w:r>
              <w:rPr>
                <w:b/>
                <w:color w:val="FFFFFF"/>
                <w:sz w:val="21"/>
              </w:rPr>
              <w:t>per</w:t>
            </w:r>
            <w:r>
              <w:rPr>
                <w:b/>
                <w:color w:val="FFFFFF"/>
                <w:spacing w:val="2"/>
                <w:sz w:val="21"/>
              </w:rPr>
              <w:t xml:space="preserve"> </w:t>
            </w:r>
            <w:r>
              <w:rPr>
                <w:b/>
                <w:color w:val="FFFFFF"/>
                <w:sz w:val="21"/>
              </w:rPr>
              <w:t xml:space="preserve">unit </w:t>
            </w:r>
            <w:r>
              <w:rPr>
                <w:b/>
                <w:color w:val="FFFFFF"/>
                <w:spacing w:val="-10"/>
                <w:sz w:val="21"/>
              </w:rPr>
              <w:t>$</w:t>
            </w:r>
          </w:p>
        </w:tc>
      </w:tr>
      <w:tr w:rsidR="003F3708" w14:paraId="4E33CBDA" w14:textId="77777777">
        <w:trPr>
          <w:trHeight w:val="274"/>
        </w:trPr>
        <w:tc>
          <w:tcPr>
            <w:tcW w:w="9444" w:type="dxa"/>
            <w:tcBorders>
              <w:top w:val="single" w:sz="2" w:space="0" w:color="000000"/>
              <w:bottom w:val="single" w:sz="2" w:space="0" w:color="000000"/>
            </w:tcBorders>
          </w:tcPr>
          <w:p w14:paraId="6477A7CF" w14:textId="77777777" w:rsidR="003F3708" w:rsidRDefault="005D069D">
            <w:pPr>
              <w:pStyle w:val="TableParagraph"/>
              <w:spacing w:line="252" w:lineRule="exact"/>
              <w:ind w:left="333"/>
              <w:jc w:val="left"/>
              <w:rPr>
                <w:sz w:val="21"/>
              </w:rPr>
            </w:pPr>
            <w:r>
              <w:rPr>
                <w:sz w:val="21"/>
              </w:rPr>
              <w:t>Septic</w:t>
            </w:r>
            <w:r>
              <w:rPr>
                <w:spacing w:val="3"/>
                <w:sz w:val="21"/>
              </w:rPr>
              <w:t xml:space="preserve"> </w:t>
            </w:r>
            <w:r>
              <w:rPr>
                <w:sz w:val="21"/>
              </w:rPr>
              <w:t>Tank</w:t>
            </w:r>
            <w:r>
              <w:rPr>
                <w:spacing w:val="2"/>
                <w:sz w:val="21"/>
              </w:rPr>
              <w:t xml:space="preserve"> </w:t>
            </w:r>
            <w:r>
              <w:rPr>
                <w:sz w:val="21"/>
              </w:rPr>
              <w:t>Additional</w:t>
            </w:r>
            <w:r>
              <w:rPr>
                <w:spacing w:val="5"/>
                <w:sz w:val="21"/>
              </w:rPr>
              <w:t xml:space="preserve"> </w:t>
            </w:r>
            <w:r>
              <w:rPr>
                <w:sz w:val="21"/>
              </w:rPr>
              <w:t>inspection</w:t>
            </w:r>
            <w:r>
              <w:rPr>
                <w:spacing w:val="5"/>
                <w:sz w:val="21"/>
              </w:rPr>
              <w:t xml:space="preserve"> </w:t>
            </w:r>
            <w:r>
              <w:rPr>
                <w:spacing w:val="-5"/>
                <w:sz w:val="21"/>
              </w:rPr>
              <w:t>fee</w:t>
            </w:r>
          </w:p>
        </w:tc>
        <w:tc>
          <w:tcPr>
            <w:tcW w:w="4296" w:type="dxa"/>
            <w:tcBorders>
              <w:top w:val="single" w:sz="2" w:space="0" w:color="000000"/>
              <w:bottom w:val="single" w:sz="2" w:space="0" w:color="000000"/>
            </w:tcBorders>
          </w:tcPr>
          <w:p w14:paraId="5D6D9E58" w14:textId="77777777" w:rsidR="003F3708" w:rsidRDefault="005D069D">
            <w:pPr>
              <w:pStyle w:val="TableParagraph"/>
              <w:spacing w:line="252" w:lineRule="exact"/>
              <w:ind w:left="2331" w:right="1"/>
              <w:jc w:val="center"/>
              <w:rPr>
                <w:sz w:val="21"/>
              </w:rPr>
            </w:pPr>
            <w:r>
              <w:rPr>
                <w:spacing w:val="-10"/>
                <w:sz w:val="21"/>
              </w:rPr>
              <w:t>D</w:t>
            </w:r>
          </w:p>
        </w:tc>
        <w:tc>
          <w:tcPr>
            <w:tcW w:w="1717" w:type="dxa"/>
            <w:tcBorders>
              <w:top w:val="single" w:sz="2" w:space="0" w:color="000000"/>
              <w:bottom w:val="single" w:sz="2" w:space="0" w:color="000000"/>
            </w:tcBorders>
          </w:tcPr>
          <w:p w14:paraId="51607042" w14:textId="77777777" w:rsidR="003F3708" w:rsidRDefault="005D069D">
            <w:pPr>
              <w:pStyle w:val="TableParagraph"/>
              <w:spacing w:line="252" w:lineRule="exact"/>
              <w:ind w:right="252"/>
              <w:rPr>
                <w:sz w:val="21"/>
              </w:rPr>
            </w:pPr>
            <w:r>
              <w:rPr>
                <w:spacing w:val="-10"/>
                <w:sz w:val="21"/>
              </w:rPr>
              <w:t>-</w:t>
            </w:r>
          </w:p>
        </w:tc>
        <w:tc>
          <w:tcPr>
            <w:tcW w:w="2025" w:type="dxa"/>
            <w:tcBorders>
              <w:top w:val="single" w:sz="2" w:space="0" w:color="000000"/>
              <w:bottom w:val="single" w:sz="2" w:space="0" w:color="000000"/>
            </w:tcBorders>
          </w:tcPr>
          <w:p w14:paraId="7BBF6917" w14:textId="77777777" w:rsidR="003F3708" w:rsidRDefault="005D069D">
            <w:pPr>
              <w:pStyle w:val="TableParagraph"/>
              <w:spacing w:line="252" w:lineRule="exact"/>
              <w:ind w:right="144"/>
              <w:rPr>
                <w:b/>
                <w:sz w:val="21"/>
              </w:rPr>
            </w:pPr>
            <w:r>
              <w:rPr>
                <w:b/>
                <w:spacing w:val="-2"/>
                <w:sz w:val="21"/>
              </w:rPr>
              <w:t>188.00</w:t>
            </w:r>
          </w:p>
        </w:tc>
        <w:tc>
          <w:tcPr>
            <w:tcW w:w="1924" w:type="dxa"/>
            <w:tcBorders>
              <w:top w:val="single" w:sz="2" w:space="0" w:color="000000"/>
              <w:bottom w:val="single" w:sz="2" w:space="0" w:color="000000"/>
            </w:tcBorders>
          </w:tcPr>
          <w:p w14:paraId="792FA4BE" w14:textId="77777777" w:rsidR="003F3708" w:rsidRDefault="005D069D">
            <w:pPr>
              <w:pStyle w:val="TableParagraph"/>
              <w:spacing w:line="252" w:lineRule="exact"/>
              <w:ind w:right="151"/>
              <w:rPr>
                <w:sz w:val="21"/>
              </w:rPr>
            </w:pPr>
            <w:r>
              <w:rPr>
                <w:spacing w:val="-2"/>
                <w:sz w:val="21"/>
              </w:rPr>
              <w:t>182.00</w:t>
            </w:r>
          </w:p>
        </w:tc>
        <w:tc>
          <w:tcPr>
            <w:tcW w:w="1868" w:type="dxa"/>
            <w:tcBorders>
              <w:top w:val="single" w:sz="2" w:space="0" w:color="000000"/>
              <w:bottom w:val="single" w:sz="2" w:space="0" w:color="000000"/>
            </w:tcBorders>
          </w:tcPr>
          <w:p w14:paraId="33D003F0" w14:textId="77777777" w:rsidR="003F3708" w:rsidRDefault="005D069D">
            <w:pPr>
              <w:pStyle w:val="TableParagraph"/>
              <w:spacing w:line="252" w:lineRule="exact"/>
              <w:ind w:right="38"/>
              <w:rPr>
                <w:sz w:val="21"/>
              </w:rPr>
            </w:pPr>
            <w:r>
              <w:rPr>
                <w:spacing w:val="-4"/>
                <w:sz w:val="21"/>
              </w:rPr>
              <w:t>6.00</w:t>
            </w:r>
          </w:p>
        </w:tc>
      </w:tr>
      <w:tr w:rsidR="003F3708" w14:paraId="2C4663E5" w14:textId="77777777">
        <w:trPr>
          <w:trHeight w:val="274"/>
        </w:trPr>
        <w:tc>
          <w:tcPr>
            <w:tcW w:w="9444" w:type="dxa"/>
            <w:tcBorders>
              <w:top w:val="single" w:sz="2" w:space="0" w:color="000000"/>
              <w:bottom w:val="single" w:sz="2" w:space="0" w:color="000000"/>
            </w:tcBorders>
          </w:tcPr>
          <w:p w14:paraId="342056D8" w14:textId="77777777" w:rsidR="003F3708" w:rsidRDefault="005D069D">
            <w:pPr>
              <w:pStyle w:val="TableParagraph"/>
              <w:spacing w:line="252" w:lineRule="exact"/>
              <w:ind w:left="333"/>
              <w:jc w:val="left"/>
              <w:rPr>
                <w:sz w:val="21"/>
              </w:rPr>
            </w:pPr>
            <w:r>
              <w:rPr>
                <w:sz w:val="21"/>
              </w:rPr>
              <w:t>Septic</w:t>
            </w:r>
            <w:r>
              <w:rPr>
                <w:spacing w:val="3"/>
                <w:sz w:val="21"/>
              </w:rPr>
              <w:t xml:space="preserve"> </w:t>
            </w:r>
            <w:r>
              <w:rPr>
                <w:sz w:val="21"/>
              </w:rPr>
              <w:t>Tank</w:t>
            </w:r>
            <w:r>
              <w:rPr>
                <w:spacing w:val="1"/>
                <w:sz w:val="21"/>
              </w:rPr>
              <w:t xml:space="preserve"> </w:t>
            </w:r>
            <w:r>
              <w:rPr>
                <w:sz w:val="21"/>
              </w:rPr>
              <w:t>Fast</w:t>
            </w:r>
            <w:r>
              <w:rPr>
                <w:spacing w:val="4"/>
                <w:sz w:val="21"/>
              </w:rPr>
              <w:t xml:space="preserve"> </w:t>
            </w:r>
            <w:r>
              <w:rPr>
                <w:sz w:val="21"/>
              </w:rPr>
              <w:t>Track</w:t>
            </w:r>
            <w:r>
              <w:rPr>
                <w:spacing w:val="2"/>
                <w:sz w:val="21"/>
              </w:rPr>
              <w:t xml:space="preserve"> </w:t>
            </w:r>
            <w:r>
              <w:rPr>
                <w:spacing w:val="-5"/>
                <w:sz w:val="21"/>
              </w:rPr>
              <w:t>fee</w:t>
            </w:r>
          </w:p>
        </w:tc>
        <w:tc>
          <w:tcPr>
            <w:tcW w:w="4296" w:type="dxa"/>
            <w:tcBorders>
              <w:top w:val="single" w:sz="2" w:space="0" w:color="000000"/>
              <w:bottom w:val="single" w:sz="2" w:space="0" w:color="000000"/>
            </w:tcBorders>
          </w:tcPr>
          <w:p w14:paraId="57B05E7B" w14:textId="77777777" w:rsidR="003F3708" w:rsidRDefault="005D069D">
            <w:pPr>
              <w:pStyle w:val="TableParagraph"/>
              <w:spacing w:line="252" w:lineRule="exact"/>
              <w:ind w:left="2331" w:right="1"/>
              <w:jc w:val="center"/>
              <w:rPr>
                <w:sz w:val="21"/>
              </w:rPr>
            </w:pPr>
            <w:r>
              <w:rPr>
                <w:spacing w:val="-10"/>
                <w:sz w:val="21"/>
              </w:rPr>
              <w:t>D</w:t>
            </w:r>
          </w:p>
        </w:tc>
        <w:tc>
          <w:tcPr>
            <w:tcW w:w="1717" w:type="dxa"/>
            <w:tcBorders>
              <w:top w:val="single" w:sz="2" w:space="0" w:color="000000"/>
              <w:bottom w:val="single" w:sz="2" w:space="0" w:color="000000"/>
            </w:tcBorders>
          </w:tcPr>
          <w:p w14:paraId="24256F80" w14:textId="77777777" w:rsidR="003F3708" w:rsidRDefault="005D069D">
            <w:pPr>
              <w:pStyle w:val="TableParagraph"/>
              <w:spacing w:line="252" w:lineRule="exact"/>
              <w:ind w:right="252"/>
              <w:rPr>
                <w:sz w:val="21"/>
              </w:rPr>
            </w:pPr>
            <w:r>
              <w:rPr>
                <w:spacing w:val="-10"/>
                <w:sz w:val="21"/>
              </w:rPr>
              <w:t>-</w:t>
            </w:r>
          </w:p>
        </w:tc>
        <w:tc>
          <w:tcPr>
            <w:tcW w:w="2025" w:type="dxa"/>
            <w:tcBorders>
              <w:top w:val="single" w:sz="2" w:space="0" w:color="000000"/>
              <w:bottom w:val="single" w:sz="2" w:space="0" w:color="000000"/>
            </w:tcBorders>
          </w:tcPr>
          <w:p w14:paraId="4B333AAC" w14:textId="77777777" w:rsidR="003F3708" w:rsidRDefault="005D069D">
            <w:pPr>
              <w:pStyle w:val="TableParagraph"/>
              <w:spacing w:line="252" w:lineRule="exact"/>
              <w:ind w:right="144"/>
              <w:rPr>
                <w:b/>
                <w:sz w:val="21"/>
              </w:rPr>
            </w:pPr>
            <w:r>
              <w:rPr>
                <w:b/>
                <w:spacing w:val="-2"/>
                <w:sz w:val="21"/>
              </w:rPr>
              <w:t>249.00</w:t>
            </w:r>
          </w:p>
        </w:tc>
        <w:tc>
          <w:tcPr>
            <w:tcW w:w="1924" w:type="dxa"/>
            <w:tcBorders>
              <w:top w:val="single" w:sz="2" w:space="0" w:color="000000"/>
              <w:bottom w:val="single" w:sz="2" w:space="0" w:color="000000"/>
            </w:tcBorders>
          </w:tcPr>
          <w:p w14:paraId="075EA2AB" w14:textId="77777777" w:rsidR="003F3708" w:rsidRDefault="005D069D">
            <w:pPr>
              <w:pStyle w:val="TableParagraph"/>
              <w:spacing w:line="252" w:lineRule="exact"/>
              <w:ind w:right="151"/>
              <w:rPr>
                <w:sz w:val="21"/>
              </w:rPr>
            </w:pPr>
            <w:r>
              <w:rPr>
                <w:spacing w:val="-2"/>
                <w:sz w:val="21"/>
              </w:rPr>
              <w:t>241.00</w:t>
            </w:r>
          </w:p>
        </w:tc>
        <w:tc>
          <w:tcPr>
            <w:tcW w:w="1868" w:type="dxa"/>
            <w:tcBorders>
              <w:top w:val="single" w:sz="2" w:space="0" w:color="000000"/>
              <w:bottom w:val="single" w:sz="2" w:space="0" w:color="000000"/>
            </w:tcBorders>
          </w:tcPr>
          <w:p w14:paraId="549326DA" w14:textId="77777777" w:rsidR="003F3708" w:rsidRDefault="005D069D">
            <w:pPr>
              <w:pStyle w:val="TableParagraph"/>
              <w:spacing w:line="252" w:lineRule="exact"/>
              <w:ind w:right="38"/>
              <w:rPr>
                <w:sz w:val="21"/>
              </w:rPr>
            </w:pPr>
            <w:r>
              <w:rPr>
                <w:spacing w:val="-4"/>
                <w:sz w:val="21"/>
              </w:rPr>
              <w:t>8.00</w:t>
            </w:r>
          </w:p>
        </w:tc>
      </w:tr>
      <w:tr w:rsidR="003F3708" w14:paraId="1D9BBFD8" w14:textId="77777777">
        <w:trPr>
          <w:trHeight w:val="274"/>
        </w:trPr>
        <w:tc>
          <w:tcPr>
            <w:tcW w:w="9444" w:type="dxa"/>
            <w:tcBorders>
              <w:top w:val="single" w:sz="2" w:space="0" w:color="000000"/>
              <w:bottom w:val="single" w:sz="2" w:space="0" w:color="000000"/>
            </w:tcBorders>
          </w:tcPr>
          <w:p w14:paraId="237314D8" w14:textId="77777777" w:rsidR="003F3708" w:rsidRDefault="005D069D">
            <w:pPr>
              <w:pStyle w:val="TableParagraph"/>
              <w:spacing w:line="252" w:lineRule="exact"/>
              <w:ind w:left="333"/>
              <w:jc w:val="left"/>
              <w:rPr>
                <w:sz w:val="21"/>
              </w:rPr>
            </w:pPr>
            <w:r>
              <w:rPr>
                <w:sz w:val="21"/>
              </w:rPr>
              <w:t>Septic</w:t>
            </w:r>
            <w:r>
              <w:rPr>
                <w:spacing w:val="2"/>
                <w:sz w:val="21"/>
              </w:rPr>
              <w:t xml:space="preserve"> </w:t>
            </w:r>
            <w:r>
              <w:rPr>
                <w:sz w:val="21"/>
              </w:rPr>
              <w:t>Tank Permits</w:t>
            </w:r>
            <w:r>
              <w:rPr>
                <w:spacing w:val="1"/>
                <w:sz w:val="21"/>
              </w:rPr>
              <w:t xml:space="preserve"> </w:t>
            </w:r>
            <w:r>
              <w:rPr>
                <w:spacing w:val="-2"/>
                <w:sz w:val="21"/>
              </w:rPr>
              <w:t>(Alterations)</w:t>
            </w:r>
          </w:p>
        </w:tc>
        <w:tc>
          <w:tcPr>
            <w:tcW w:w="4296" w:type="dxa"/>
            <w:tcBorders>
              <w:top w:val="single" w:sz="2" w:space="0" w:color="000000"/>
              <w:bottom w:val="single" w:sz="2" w:space="0" w:color="000000"/>
            </w:tcBorders>
          </w:tcPr>
          <w:p w14:paraId="10F37558" w14:textId="77777777" w:rsidR="003F3708" w:rsidRDefault="005D069D">
            <w:pPr>
              <w:pStyle w:val="TableParagraph"/>
              <w:spacing w:line="252" w:lineRule="exact"/>
              <w:ind w:left="2331" w:right="1"/>
              <w:jc w:val="center"/>
              <w:rPr>
                <w:sz w:val="21"/>
              </w:rPr>
            </w:pPr>
            <w:r>
              <w:rPr>
                <w:spacing w:val="-10"/>
                <w:sz w:val="21"/>
              </w:rPr>
              <w:t>D</w:t>
            </w:r>
          </w:p>
        </w:tc>
        <w:tc>
          <w:tcPr>
            <w:tcW w:w="1717" w:type="dxa"/>
            <w:tcBorders>
              <w:top w:val="single" w:sz="2" w:space="0" w:color="000000"/>
              <w:bottom w:val="single" w:sz="2" w:space="0" w:color="000000"/>
            </w:tcBorders>
          </w:tcPr>
          <w:p w14:paraId="66E96065" w14:textId="77777777" w:rsidR="003F3708" w:rsidRDefault="005D069D">
            <w:pPr>
              <w:pStyle w:val="TableParagraph"/>
              <w:spacing w:line="252" w:lineRule="exact"/>
              <w:ind w:right="252"/>
              <w:rPr>
                <w:sz w:val="21"/>
              </w:rPr>
            </w:pPr>
            <w:r>
              <w:rPr>
                <w:spacing w:val="-10"/>
                <w:sz w:val="21"/>
              </w:rPr>
              <w:t>-</w:t>
            </w:r>
          </w:p>
        </w:tc>
        <w:tc>
          <w:tcPr>
            <w:tcW w:w="2025" w:type="dxa"/>
            <w:tcBorders>
              <w:top w:val="single" w:sz="2" w:space="0" w:color="000000"/>
              <w:bottom w:val="single" w:sz="2" w:space="0" w:color="000000"/>
            </w:tcBorders>
          </w:tcPr>
          <w:p w14:paraId="22240212" w14:textId="77777777" w:rsidR="003F3708" w:rsidRDefault="005D069D">
            <w:pPr>
              <w:pStyle w:val="TableParagraph"/>
              <w:spacing w:line="252" w:lineRule="exact"/>
              <w:ind w:right="144"/>
              <w:rPr>
                <w:b/>
                <w:sz w:val="21"/>
              </w:rPr>
            </w:pPr>
            <w:r>
              <w:rPr>
                <w:b/>
                <w:spacing w:val="-2"/>
                <w:sz w:val="21"/>
              </w:rPr>
              <w:t>282.00</w:t>
            </w:r>
          </w:p>
        </w:tc>
        <w:tc>
          <w:tcPr>
            <w:tcW w:w="1924" w:type="dxa"/>
            <w:tcBorders>
              <w:top w:val="single" w:sz="2" w:space="0" w:color="000000"/>
              <w:bottom w:val="single" w:sz="2" w:space="0" w:color="000000"/>
            </w:tcBorders>
          </w:tcPr>
          <w:p w14:paraId="5A703E49" w14:textId="77777777" w:rsidR="003F3708" w:rsidRDefault="005D069D">
            <w:pPr>
              <w:pStyle w:val="TableParagraph"/>
              <w:spacing w:line="252" w:lineRule="exact"/>
              <w:ind w:right="151"/>
              <w:rPr>
                <w:sz w:val="21"/>
              </w:rPr>
            </w:pPr>
            <w:r>
              <w:rPr>
                <w:spacing w:val="-2"/>
                <w:sz w:val="21"/>
              </w:rPr>
              <w:t>272.00</w:t>
            </w:r>
          </w:p>
        </w:tc>
        <w:tc>
          <w:tcPr>
            <w:tcW w:w="1868" w:type="dxa"/>
            <w:tcBorders>
              <w:top w:val="single" w:sz="2" w:space="0" w:color="000000"/>
              <w:bottom w:val="single" w:sz="2" w:space="0" w:color="000000"/>
            </w:tcBorders>
          </w:tcPr>
          <w:p w14:paraId="1F1256E1" w14:textId="77777777" w:rsidR="003F3708" w:rsidRDefault="005D069D">
            <w:pPr>
              <w:pStyle w:val="TableParagraph"/>
              <w:spacing w:line="252" w:lineRule="exact"/>
              <w:ind w:right="40"/>
              <w:rPr>
                <w:sz w:val="21"/>
              </w:rPr>
            </w:pPr>
            <w:r>
              <w:rPr>
                <w:spacing w:val="-2"/>
                <w:sz w:val="21"/>
              </w:rPr>
              <w:t>10.00</w:t>
            </w:r>
          </w:p>
        </w:tc>
      </w:tr>
      <w:tr w:rsidR="003F3708" w14:paraId="401E9828" w14:textId="77777777">
        <w:trPr>
          <w:trHeight w:val="274"/>
        </w:trPr>
        <w:tc>
          <w:tcPr>
            <w:tcW w:w="9444" w:type="dxa"/>
            <w:tcBorders>
              <w:top w:val="single" w:sz="2" w:space="0" w:color="000000"/>
              <w:bottom w:val="single" w:sz="2" w:space="0" w:color="000000"/>
            </w:tcBorders>
          </w:tcPr>
          <w:p w14:paraId="7B1B8D98" w14:textId="77777777" w:rsidR="003F3708" w:rsidRDefault="005D069D">
            <w:pPr>
              <w:pStyle w:val="TableParagraph"/>
              <w:spacing w:line="252" w:lineRule="exact"/>
              <w:ind w:left="333"/>
              <w:jc w:val="left"/>
              <w:rPr>
                <w:sz w:val="21"/>
              </w:rPr>
            </w:pPr>
            <w:r>
              <w:rPr>
                <w:sz w:val="21"/>
              </w:rPr>
              <w:t>Septic</w:t>
            </w:r>
            <w:r>
              <w:rPr>
                <w:spacing w:val="2"/>
                <w:sz w:val="21"/>
              </w:rPr>
              <w:t xml:space="preserve"> </w:t>
            </w:r>
            <w:r>
              <w:rPr>
                <w:sz w:val="21"/>
              </w:rPr>
              <w:t>Tank Permits</w:t>
            </w:r>
            <w:r>
              <w:rPr>
                <w:spacing w:val="1"/>
                <w:sz w:val="21"/>
              </w:rPr>
              <w:t xml:space="preserve"> </w:t>
            </w:r>
            <w:r>
              <w:rPr>
                <w:spacing w:val="-2"/>
                <w:sz w:val="21"/>
              </w:rPr>
              <w:t>(Installation)</w:t>
            </w:r>
          </w:p>
        </w:tc>
        <w:tc>
          <w:tcPr>
            <w:tcW w:w="4296" w:type="dxa"/>
            <w:tcBorders>
              <w:top w:val="single" w:sz="2" w:space="0" w:color="000000"/>
              <w:bottom w:val="single" w:sz="2" w:space="0" w:color="000000"/>
            </w:tcBorders>
          </w:tcPr>
          <w:p w14:paraId="6B13EF09" w14:textId="77777777" w:rsidR="003F3708" w:rsidRDefault="005D069D">
            <w:pPr>
              <w:pStyle w:val="TableParagraph"/>
              <w:spacing w:line="252" w:lineRule="exact"/>
              <w:ind w:left="2331" w:right="1"/>
              <w:jc w:val="center"/>
              <w:rPr>
                <w:sz w:val="21"/>
              </w:rPr>
            </w:pPr>
            <w:r>
              <w:rPr>
                <w:spacing w:val="-10"/>
                <w:sz w:val="21"/>
              </w:rPr>
              <w:t>D</w:t>
            </w:r>
          </w:p>
        </w:tc>
        <w:tc>
          <w:tcPr>
            <w:tcW w:w="1717" w:type="dxa"/>
            <w:tcBorders>
              <w:top w:val="single" w:sz="2" w:space="0" w:color="000000"/>
              <w:bottom w:val="single" w:sz="2" w:space="0" w:color="000000"/>
            </w:tcBorders>
          </w:tcPr>
          <w:p w14:paraId="76C61EFB" w14:textId="77777777" w:rsidR="003F3708" w:rsidRDefault="005D069D">
            <w:pPr>
              <w:pStyle w:val="TableParagraph"/>
              <w:spacing w:line="252" w:lineRule="exact"/>
              <w:ind w:right="252"/>
              <w:rPr>
                <w:sz w:val="21"/>
              </w:rPr>
            </w:pPr>
            <w:r>
              <w:rPr>
                <w:spacing w:val="-10"/>
                <w:sz w:val="21"/>
              </w:rPr>
              <w:t>-</w:t>
            </w:r>
          </w:p>
        </w:tc>
        <w:tc>
          <w:tcPr>
            <w:tcW w:w="2025" w:type="dxa"/>
            <w:tcBorders>
              <w:top w:val="single" w:sz="2" w:space="0" w:color="000000"/>
              <w:bottom w:val="single" w:sz="2" w:space="0" w:color="000000"/>
            </w:tcBorders>
          </w:tcPr>
          <w:p w14:paraId="299F86FC" w14:textId="77777777" w:rsidR="003F3708" w:rsidRDefault="005D069D">
            <w:pPr>
              <w:pStyle w:val="TableParagraph"/>
              <w:spacing w:line="252" w:lineRule="exact"/>
              <w:ind w:right="144"/>
              <w:rPr>
                <w:b/>
                <w:sz w:val="21"/>
              </w:rPr>
            </w:pPr>
            <w:r>
              <w:rPr>
                <w:b/>
                <w:spacing w:val="-2"/>
                <w:sz w:val="21"/>
              </w:rPr>
              <w:t>575.00</w:t>
            </w:r>
          </w:p>
        </w:tc>
        <w:tc>
          <w:tcPr>
            <w:tcW w:w="1924" w:type="dxa"/>
            <w:tcBorders>
              <w:top w:val="single" w:sz="2" w:space="0" w:color="000000"/>
              <w:bottom w:val="single" w:sz="2" w:space="0" w:color="000000"/>
            </w:tcBorders>
          </w:tcPr>
          <w:p w14:paraId="680A3880" w14:textId="77777777" w:rsidR="003F3708" w:rsidRDefault="005D069D">
            <w:pPr>
              <w:pStyle w:val="TableParagraph"/>
              <w:spacing w:line="252" w:lineRule="exact"/>
              <w:ind w:right="151"/>
              <w:rPr>
                <w:sz w:val="21"/>
              </w:rPr>
            </w:pPr>
            <w:r>
              <w:rPr>
                <w:spacing w:val="-2"/>
                <w:sz w:val="21"/>
              </w:rPr>
              <w:t>556.00</w:t>
            </w:r>
          </w:p>
        </w:tc>
        <w:tc>
          <w:tcPr>
            <w:tcW w:w="1868" w:type="dxa"/>
            <w:tcBorders>
              <w:top w:val="single" w:sz="2" w:space="0" w:color="000000"/>
              <w:bottom w:val="single" w:sz="2" w:space="0" w:color="000000"/>
            </w:tcBorders>
          </w:tcPr>
          <w:p w14:paraId="6B268739" w14:textId="77777777" w:rsidR="003F3708" w:rsidRDefault="005D069D">
            <w:pPr>
              <w:pStyle w:val="TableParagraph"/>
              <w:spacing w:line="252" w:lineRule="exact"/>
              <w:ind w:right="40"/>
              <w:rPr>
                <w:sz w:val="21"/>
              </w:rPr>
            </w:pPr>
            <w:r>
              <w:rPr>
                <w:spacing w:val="-2"/>
                <w:sz w:val="21"/>
              </w:rPr>
              <w:t>19.00</w:t>
            </w:r>
          </w:p>
        </w:tc>
      </w:tr>
      <w:tr w:rsidR="003F3708" w14:paraId="1920645F" w14:textId="77777777">
        <w:trPr>
          <w:trHeight w:val="274"/>
        </w:trPr>
        <w:tc>
          <w:tcPr>
            <w:tcW w:w="9444" w:type="dxa"/>
            <w:tcBorders>
              <w:top w:val="single" w:sz="2" w:space="0" w:color="000000"/>
              <w:bottom w:val="single" w:sz="2" w:space="0" w:color="000000"/>
            </w:tcBorders>
          </w:tcPr>
          <w:p w14:paraId="70C01982" w14:textId="77777777" w:rsidR="003F3708" w:rsidRDefault="005D069D">
            <w:pPr>
              <w:pStyle w:val="TableParagraph"/>
              <w:spacing w:line="252" w:lineRule="exact"/>
              <w:ind w:left="333"/>
              <w:jc w:val="left"/>
              <w:rPr>
                <w:sz w:val="21"/>
              </w:rPr>
            </w:pPr>
            <w:r>
              <w:rPr>
                <w:sz w:val="21"/>
              </w:rPr>
              <w:t>Septic</w:t>
            </w:r>
            <w:r>
              <w:rPr>
                <w:spacing w:val="-2"/>
                <w:sz w:val="21"/>
              </w:rPr>
              <w:t xml:space="preserve"> </w:t>
            </w:r>
            <w:r>
              <w:rPr>
                <w:sz w:val="21"/>
              </w:rPr>
              <w:t>Tank</w:t>
            </w:r>
            <w:r>
              <w:rPr>
                <w:spacing w:val="-1"/>
                <w:sz w:val="21"/>
              </w:rPr>
              <w:t xml:space="preserve"> </w:t>
            </w:r>
            <w:r>
              <w:rPr>
                <w:sz w:val="21"/>
              </w:rPr>
              <w:t>Re-Issue</w:t>
            </w:r>
            <w:r>
              <w:rPr>
                <w:spacing w:val="-1"/>
                <w:sz w:val="21"/>
              </w:rPr>
              <w:t xml:space="preserve"> </w:t>
            </w:r>
            <w:r>
              <w:rPr>
                <w:sz w:val="21"/>
              </w:rPr>
              <w:t>Expired</w:t>
            </w:r>
            <w:r>
              <w:rPr>
                <w:spacing w:val="1"/>
                <w:sz w:val="21"/>
              </w:rPr>
              <w:t xml:space="preserve"> </w:t>
            </w:r>
            <w:r>
              <w:rPr>
                <w:sz w:val="21"/>
              </w:rPr>
              <w:t>Permit</w:t>
            </w:r>
            <w:r>
              <w:rPr>
                <w:spacing w:val="2"/>
                <w:sz w:val="21"/>
              </w:rPr>
              <w:t xml:space="preserve"> </w:t>
            </w:r>
            <w:r>
              <w:rPr>
                <w:sz w:val="21"/>
              </w:rPr>
              <w:t>or</w:t>
            </w:r>
            <w:r>
              <w:rPr>
                <w:spacing w:val="-1"/>
                <w:sz w:val="21"/>
              </w:rPr>
              <w:t xml:space="preserve"> </w:t>
            </w:r>
            <w:r>
              <w:rPr>
                <w:sz w:val="21"/>
              </w:rPr>
              <w:t>Major</w:t>
            </w:r>
            <w:r>
              <w:rPr>
                <w:spacing w:val="-1"/>
                <w:sz w:val="21"/>
              </w:rPr>
              <w:t xml:space="preserve"> </w:t>
            </w:r>
            <w:r>
              <w:rPr>
                <w:sz w:val="21"/>
              </w:rPr>
              <w:t>Administrative</w:t>
            </w:r>
            <w:r>
              <w:rPr>
                <w:spacing w:val="-1"/>
                <w:sz w:val="21"/>
              </w:rPr>
              <w:t xml:space="preserve"> </w:t>
            </w:r>
            <w:r>
              <w:rPr>
                <w:spacing w:val="-2"/>
                <w:sz w:val="21"/>
              </w:rPr>
              <w:t>Changes</w:t>
            </w:r>
          </w:p>
        </w:tc>
        <w:tc>
          <w:tcPr>
            <w:tcW w:w="4296" w:type="dxa"/>
            <w:tcBorders>
              <w:top w:val="single" w:sz="2" w:space="0" w:color="000000"/>
              <w:bottom w:val="single" w:sz="2" w:space="0" w:color="000000"/>
            </w:tcBorders>
          </w:tcPr>
          <w:p w14:paraId="149F8E69" w14:textId="77777777" w:rsidR="003F3708" w:rsidRDefault="005D069D">
            <w:pPr>
              <w:pStyle w:val="TableParagraph"/>
              <w:spacing w:line="252" w:lineRule="exact"/>
              <w:ind w:left="2331" w:right="1"/>
              <w:jc w:val="center"/>
              <w:rPr>
                <w:sz w:val="21"/>
              </w:rPr>
            </w:pPr>
            <w:r>
              <w:rPr>
                <w:spacing w:val="-10"/>
                <w:sz w:val="21"/>
              </w:rPr>
              <w:t>D</w:t>
            </w:r>
          </w:p>
        </w:tc>
        <w:tc>
          <w:tcPr>
            <w:tcW w:w="1717" w:type="dxa"/>
            <w:tcBorders>
              <w:top w:val="single" w:sz="2" w:space="0" w:color="000000"/>
              <w:bottom w:val="single" w:sz="2" w:space="0" w:color="000000"/>
            </w:tcBorders>
          </w:tcPr>
          <w:p w14:paraId="48270120" w14:textId="77777777" w:rsidR="003F3708" w:rsidRDefault="005D069D">
            <w:pPr>
              <w:pStyle w:val="TableParagraph"/>
              <w:spacing w:line="252" w:lineRule="exact"/>
              <w:ind w:right="252"/>
              <w:rPr>
                <w:sz w:val="21"/>
              </w:rPr>
            </w:pPr>
            <w:r>
              <w:rPr>
                <w:spacing w:val="-10"/>
                <w:sz w:val="21"/>
              </w:rPr>
              <w:t>-</w:t>
            </w:r>
          </w:p>
        </w:tc>
        <w:tc>
          <w:tcPr>
            <w:tcW w:w="2025" w:type="dxa"/>
            <w:tcBorders>
              <w:top w:val="single" w:sz="2" w:space="0" w:color="000000"/>
              <w:bottom w:val="single" w:sz="2" w:space="0" w:color="000000"/>
            </w:tcBorders>
          </w:tcPr>
          <w:p w14:paraId="1B62FE32" w14:textId="77777777" w:rsidR="003F3708" w:rsidRDefault="005D069D">
            <w:pPr>
              <w:pStyle w:val="TableParagraph"/>
              <w:spacing w:line="252" w:lineRule="exact"/>
              <w:ind w:right="144"/>
              <w:rPr>
                <w:b/>
                <w:sz w:val="21"/>
              </w:rPr>
            </w:pPr>
            <w:r>
              <w:rPr>
                <w:b/>
                <w:spacing w:val="-2"/>
                <w:sz w:val="21"/>
              </w:rPr>
              <w:t>115.00</w:t>
            </w:r>
          </w:p>
        </w:tc>
        <w:tc>
          <w:tcPr>
            <w:tcW w:w="1924" w:type="dxa"/>
            <w:tcBorders>
              <w:top w:val="single" w:sz="2" w:space="0" w:color="000000"/>
              <w:bottom w:val="single" w:sz="2" w:space="0" w:color="000000"/>
            </w:tcBorders>
          </w:tcPr>
          <w:p w14:paraId="3FBE8846" w14:textId="77777777" w:rsidR="003F3708" w:rsidRDefault="005D069D">
            <w:pPr>
              <w:pStyle w:val="TableParagraph"/>
              <w:spacing w:line="252" w:lineRule="exact"/>
              <w:ind w:right="151"/>
              <w:rPr>
                <w:sz w:val="21"/>
              </w:rPr>
            </w:pPr>
            <w:r>
              <w:rPr>
                <w:spacing w:val="-2"/>
                <w:sz w:val="21"/>
              </w:rPr>
              <w:t>112.00</w:t>
            </w:r>
          </w:p>
        </w:tc>
        <w:tc>
          <w:tcPr>
            <w:tcW w:w="1868" w:type="dxa"/>
            <w:tcBorders>
              <w:top w:val="single" w:sz="2" w:space="0" w:color="000000"/>
              <w:bottom w:val="single" w:sz="2" w:space="0" w:color="000000"/>
            </w:tcBorders>
          </w:tcPr>
          <w:p w14:paraId="0B7EC38B" w14:textId="77777777" w:rsidR="003F3708" w:rsidRDefault="005D069D">
            <w:pPr>
              <w:pStyle w:val="TableParagraph"/>
              <w:spacing w:line="252" w:lineRule="exact"/>
              <w:ind w:right="38"/>
              <w:rPr>
                <w:sz w:val="21"/>
              </w:rPr>
            </w:pPr>
            <w:r>
              <w:rPr>
                <w:spacing w:val="-4"/>
                <w:sz w:val="21"/>
              </w:rPr>
              <w:t>3.00</w:t>
            </w:r>
          </w:p>
        </w:tc>
      </w:tr>
      <w:tr w:rsidR="003F3708" w14:paraId="4F15DB2F" w14:textId="77777777">
        <w:trPr>
          <w:trHeight w:val="274"/>
        </w:trPr>
        <w:tc>
          <w:tcPr>
            <w:tcW w:w="9444" w:type="dxa"/>
            <w:tcBorders>
              <w:top w:val="single" w:sz="2" w:space="0" w:color="000000"/>
              <w:bottom w:val="single" w:sz="2" w:space="0" w:color="000000"/>
            </w:tcBorders>
          </w:tcPr>
          <w:p w14:paraId="0AB73ED2" w14:textId="77777777" w:rsidR="003F3708" w:rsidRDefault="005D069D">
            <w:pPr>
              <w:pStyle w:val="TableParagraph"/>
              <w:spacing w:line="252" w:lineRule="exact"/>
              <w:ind w:left="333"/>
              <w:jc w:val="left"/>
              <w:rPr>
                <w:sz w:val="21"/>
              </w:rPr>
            </w:pPr>
            <w:r>
              <w:rPr>
                <w:sz w:val="21"/>
              </w:rPr>
              <w:t>Transfer</w:t>
            </w:r>
            <w:r>
              <w:rPr>
                <w:spacing w:val="-3"/>
                <w:sz w:val="21"/>
              </w:rPr>
              <w:t xml:space="preserve"> </w:t>
            </w:r>
            <w:r>
              <w:rPr>
                <w:sz w:val="21"/>
              </w:rPr>
              <w:t>a</w:t>
            </w:r>
            <w:r>
              <w:rPr>
                <w:spacing w:val="2"/>
                <w:sz w:val="21"/>
              </w:rPr>
              <w:t xml:space="preserve"> </w:t>
            </w:r>
            <w:r>
              <w:rPr>
                <w:sz w:val="21"/>
              </w:rPr>
              <w:t>permit</w:t>
            </w:r>
            <w:r>
              <w:rPr>
                <w:spacing w:val="1"/>
                <w:sz w:val="21"/>
              </w:rPr>
              <w:t xml:space="preserve"> </w:t>
            </w:r>
            <w:r>
              <w:rPr>
                <w:sz w:val="21"/>
              </w:rPr>
              <w:t>(regulation</w:t>
            </w:r>
            <w:r>
              <w:rPr>
                <w:spacing w:val="1"/>
                <w:sz w:val="21"/>
              </w:rPr>
              <w:t xml:space="preserve"> </w:t>
            </w:r>
            <w:r>
              <w:rPr>
                <w:spacing w:val="-4"/>
                <w:sz w:val="21"/>
              </w:rPr>
              <w:t>197)</w:t>
            </w:r>
          </w:p>
        </w:tc>
        <w:tc>
          <w:tcPr>
            <w:tcW w:w="4296" w:type="dxa"/>
            <w:tcBorders>
              <w:top w:val="single" w:sz="2" w:space="0" w:color="000000"/>
              <w:bottom w:val="single" w:sz="2" w:space="0" w:color="000000"/>
            </w:tcBorders>
          </w:tcPr>
          <w:p w14:paraId="32F1BB82" w14:textId="77777777" w:rsidR="003F3708" w:rsidRDefault="005D069D">
            <w:pPr>
              <w:pStyle w:val="TableParagraph"/>
              <w:spacing w:line="252" w:lineRule="exact"/>
              <w:ind w:left="2331"/>
              <w:jc w:val="center"/>
              <w:rPr>
                <w:sz w:val="21"/>
              </w:rPr>
            </w:pPr>
            <w:r>
              <w:rPr>
                <w:spacing w:val="-10"/>
                <w:sz w:val="21"/>
              </w:rPr>
              <w:t>A</w:t>
            </w:r>
          </w:p>
        </w:tc>
        <w:tc>
          <w:tcPr>
            <w:tcW w:w="1717" w:type="dxa"/>
            <w:tcBorders>
              <w:top w:val="single" w:sz="2" w:space="0" w:color="000000"/>
              <w:bottom w:val="single" w:sz="2" w:space="0" w:color="000000"/>
            </w:tcBorders>
          </w:tcPr>
          <w:p w14:paraId="7EB32D0F" w14:textId="77777777" w:rsidR="003F3708" w:rsidRDefault="005D069D">
            <w:pPr>
              <w:pStyle w:val="TableParagraph"/>
              <w:spacing w:line="252" w:lineRule="exact"/>
              <w:ind w:right="252"/>
              <w:rPr>
                <w:sz w:val="21"/>
              </w:rPr>
            </w:pPr>
            <w:r>
              <w:rPr>
                <w:spacing w:val="-10"/>
                <w:sz w:val="21"/>
              </w:rPr>
              <w:t>-</w:t>
            </w:r>
          </w:p>
        </w:tc>
        <w:tc>
          <w:tcPr>
            <w:tcW w:w="2025" w:type="dxa"/>
            <w:tcBorders>
              <w:top w:val="single" w:sz="2" w:space="0" w:color="000000"/>
              <w:bottom w:val="single" w:sz="2" w:space="0" w:color="000000"/>
            </w:tcBorders>
          </w:tcPr>
          <w:p w14:paraId="3AD4998D" w14:textId="77777777" w:rsidR="003F3708" w:rsidRDefault="005D069D">
            <w:pPr>
              <w:pStyle w:val="TableParagraph"/>
              <w:spacing w:line="252" w:lineRule="exact"/>
              <w:ind w:right="144"/>
              <w:rPr>
                <w:b/>
                <w:sz w:val="21"/>
              </w:rPr>
            </w:pPr>
            <w:r>
              <w:rPr>
                <w:b/>
                <w:spacing w:val="-2"/>
                <w:sz w:val="21"/>
              </w:rPr>
              <w:t>162.00</w:t>
            </w:r>
          </w:p>
        </w:tc>
        <w:tc>
          <w:tcPr>
            <w:tcW w:w="1924" w:type="dxa"/>
            <w:tcBorders>
              <w:top w:val="single" w:sz="2" w:space="0" w:color="000000"/>
              <w:bottom w:val="single" w:sz="2" w:space="0" w:color="000000"/>
            </w:tcBorders>
          </w:tcPr>
          <w:p w14:paraId="09138EDE" w14:textId="77777777" w:rsidR="003F3708" w:rsidRDefault="005D069D">
            <w:pPr>
              <w:pStyle w:val="TableParagraph"/>
              <w:spacing w:line="252" w:lineRule="exact"/>
              <w:ind w:right="151"/>
              <w:rPr>
                <w:sz w:val="21"/>
              </w:rPr>
            </w:pPr>
            <w:r>
              <w:rPr>
                <w:spacing w:val="-2"/>
                <w:sz w:val="21"/>
              </w:rPr>
              <w:t>157.89</w:t>
            </w:r>
          </w:p>
        </w:tc>
        <w:tc>
          <w:tcPr>
            <w:tcW w:w="1868" w:type="dxa"/>
            <w:tcBorders>
              <w:top w:val="single" w:sz="2" w:space="0" w:color="000000"/>
              <w:bottom w:val="single" w:sz="2" w:space="0" w:color="000000"/>
            </w:tcBorders>
          </w:tcPr>
          <w:p w14:paraId="4E5C898E" w14:textId="77777777" w:rsidR="003F3708" w:rsidRDefault="005D069D">
            <w:pPr>
              <w:pStyle w:val="TableParagraph"/>
              <w:spacing w:line="252" w:lineRule="exact"/>
              <w:ind w:right="38"/>
              <w:rPr>
                <w:sz w:val="21"/>
              </w:rPr>
            </w:pPr>
            <w:r>
              <w:rPr>
                <w:spacing w:val="-4"/>
                <w:sz w:val="21"/>
              </w:rPr>
              <w:t>4.11</w:t>
            </w:r>
          </w:p>
        </w:tc>
      </w:tr>
    </w:tbl>
    <w:p w14:paraId="148688AC" w14:textId="77777777" w:rsidR="003F3708" w:rsidRDefault="003F3708">
      <w:pPr>
        <w:pStyle w:val="BodyText"/>
        <w:spacing w:before="74"/>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9072"/>
        <w:gridCol w:w="4907"/>
        <w:gridCol w:w="1991"/>
        <w:gridCol w:w="2028"/>
        <w:gridCol w:w="2058"/>
        <w:gridCol w:w="1221"/>
      </w:tblGrid>
      <w:tr w:rsidR="003F3708" w14:paraId="2DB3014D" w14:textId="77777777">
        <w:trPr>
          <w:trHeight w:val="274"/>
        </w:trPr>
        <w:tc>
          <w:tcPr>
            <w:tcW w:w="9072" w:type="dxa"/>
            <w:tcBorders>
              <w:top w:val="single" w:sz="2" w:space="0" w:color="000000"/>
              <w:bottom w:val="single" w:sz="2" w:space="0" w:color="000000"/>
            </w:tcBorders>
            <w:shd w:val="clear" w:color="auto" w:fill="BEBEBE"/>
          </w:tcPr>
          <w:p w14:paraId="0835E5DC" w14:textId="77777777" w:rsidR="003F3708" w:rsidRDefault="005D069D">
            <w:pPr>
              <w:pStyle w:val="TableParagraph"/>
              <w:spacing w:line="252" w:lineRule="exact"/>
              <w:ind w:left="184"/>
              <w:jc w:val="left"/>
              <w:rPr>
                <w:b/>
                <w:sz w:val="21"/>
              </w:rPr>
            </w:pPr>
            <w:r>
              <w:rPr>
                <w:b/>
                <w:sz w:val="21"/>
              </w:rPr>
              <w:t xml:space="preserve">Parking </w:t>
            </w:r>
            <w:r>
              <w:rPr>
                <w:b/>
                <w:spacing w:val="-2"/>
                <w:sz w:val="21"/>
              </w:rPr>
              <w:t>Infringements</w:t>
            </w:r>
          </w:p>
        </w:tc>
        <w:tc>
          <w:tcPr>
            <w:tcW w:w="4907" w:type="dxa"/>
            <w:tcBorders>
              <w:top w:val="single" w:sz="2" w:space="0" w:color="000000"/>
              <w:bottom w:val="single" w:sz="2" w:space="0" w:color="000000"/>
            </w:tcBorders>
            <w:shd w:val="clear" w:color="auto" w:fill="BEBEBE"/>
          </w:tcPr>
          <w:p w14:paraId="16BFE551" w14:textId="77777777" w:rsidR="003F3708" w:rsidRDefault="003F3708">
            <w:pPr>
              <w:pStyle w:val="TableParagraph"/>
              <w:spacing w:before="0"/>
              <w:jc w:val="left"/>
              <w:rPr>
                <w:rFonts w:ascii="Times New Roman"/>
                <w:sz w:val="20"/>
              </w:rPr>
            </w:pPr>
          </w:p>
        </w:tc>
        <w:tc>
          <w:tcPr>
            <w:tcW w:w="1991" w:type="dxa"/>
            <w:tcBorders>
              <w:top w:val="single" w:sz="2" w:space="0" w:color="000000"/>
              <w:bottom w:val="single" w:sz="2" w:space="0" w:color="000000"/>
            </w:tcBorders>
            <w:shd w:val="clear" w:color="auto" w:fill="BEBEBE"/>
          </w:tcPr>
          <w:p w14:paraId="5ACD1756" w14:textId="77777777" w:rsidR="003F3708" w:rsidRDefault="003F3708">
            <w:pPr>
              <w:pStyle w:val="TableParagraph"/>
              <w:spacing w:before="0"/>
              <w:jc w:val="left"/>
              <w:rPr>
                <w:rFonts w:ascii="Times New Roman"/>
                <w:sz w:val="20"/>
              </w:rPr>
            </w:pPr>
          </w:p>
        </w:tc>
        <w:tc>
          <w:tcPr>
            <w:tcW w:w="2028" w:type="dxa"/>
            <w:tcBorders>
              <w:top w:val="single" w:sz="2" w:space="0" w:color="000000"/>
              <w:bottom w:val="single" w:sz="2" w:space="0" w:color="000000"/>
            </w:tcBorders>
            <w:shd w:val="clear" w:color="auto" w:fill="BEBEBE"/>
          </w:tcPr>
          <w:p w14:paraId="09051FF4" w14:textId="77777777" w:rsidR="003F3708" w:rsidRDefault="003F3708">
            <w:pPr>
              <w:pStyle w:val="TableParagraph"/>
              <w:spacing w:before="0"/>
              <w:jc w:val="left"/>
              <w:rPr>
                <w:rFonts w:ascii="Times New Roman"/>
                <w:sz w:val="20"/>
              </w:rPr>
            </w:pPr>
          </w:p>
        </w:tc>
        <w:tc>
          <w:tcPr>
            <w:tcW w:w="2058" w:type="dxa"/>
            <w:tcBorders>
              <w:top w:val="single" w:sz="2" w:space="0" w:color="000000"/>
              <w:bottom w:val="single" w:sz="2" w:space="0" w:color="000000"/>
            </w:tcBorders>
            <w:shd w:val="clear" w:color="auto" w:fill="BEBEBE"/>
          </w:tcPr>
          <w:p w14:paraId="24A781B9" w14:textId="77777777" w:rsidR="003F3708" w:rsidRDefault="003F3708">
            <w:pPr>
              <w:pStyle w:val="TableParagraph"/>
              <w:spacing w:before="0"/>
              <w:jc w:val="left"/>
              <w:rPr>
                <w:rFonts w:ascii="Times New Roman"/>
                <w:sz w:val="20"/>
              </w:rPr>
            </w:pPr>
          </w:p>
        </w:tc>
        <w:tc>
          <w:tcPr>
            <w:tcW w:w="1221" w:type="dxa"/>
            <w:tcBorders>
              <w:top w:val="single" w:sz="2" w:space="0" w:color="000000"/>
              <w:bottom w:val="single" w:sz="2" w:space="0" w:color="000000"/>
            </w:tcBorders>
            <w:shd w:val="clear" w:color="auto" w:fill="BEBEBE"/>
          </w:tcPr>
          <w:p w14:paraId="492864E2" w14:textId="77777777" w:rsidR="003F3708" w:rsidRDefault="003F3708">
            <w:pPr>
              <w:pStyle w:val="TableParagraph"/>
              <w:spacing w:before="0"/>
              <w:jc w:val="left"/>
              <w:rPr>
                <w:rFonts w:ascii="Times New Roman"/>
                <w:sz w:val="20"/>
              </w:rPr>
            </w:pPr>
          </w:p>
        </w:tc>
      </w:tr>
      <w:tr w:rsidR="003F3708" w14:paraId="376405FC" w14:textId="77777777">
        <w:trPr>
          <w:trHeight w:val="274"/>
        </w:trPr>
        <w:tc>
          <w:tcPr>
            <w:tcW w:w="9072" w:type="dxa"/>
            <w:tcBorders>
              <w:top w:val="single" w:sz="2" w:space="0" w:color="000000"/>
              <w:bottom w:val="single" w:sz="2" w:space="0" w:color="000000"/>
            </w:tcBorders>
          </w:tcPr>
          <w:p w14:paraId="4745C096" w14:textId="77777777" w:rsidR="003F3708" w:rsidRDefault="005D069D">
            <w:pPr>
              <w:pStyle w:val="TableParagraph"/>
              <w:spacing w:line="252" w:lineRule="exact"/>
              <w:ind w:left="333"/>
              <w:jc w:val="left"/>
              <w:rPr>
                <w:sz w:val="21"/>
              </w:rPr>
            </w:pPr>
            <w:r>
              <w:rPr>
                <w:sz w:val="21"/>
              </w:rPr>
              <w:t>Parking Fine - High</w:t>
            </w:r>
            <w:r>
              <w:rPr>
                <w:spacing w:val="3"/>
                <w:sz w:val="21"/>
              </w:rPr>
              <w:t xml:space="preserve"> </w:t>
            </w:r>
            <w:r>
              <w:rPr>
                <w:sz w:val="21"/>
              </w:rPr>
              <w:t>Range:</w:t>
            </w:r>
            <w:r>
              <w:rPr>
                <w:spacing w:val="4"/>
                <w:sz w:val="21"/>
              </w:rPr>
              <w:t xml:space="preserve"> </w:t>
            </w:r>
            <w:r>
              <w:rPr>
                <w:sz w:val="21"/>
              </w:rPr>
              <w:t>No</w:t>
            </w:r>
            <w:r>
              <w:rPr>
                <w:spacing w:val="3"/>
                <w:sz w:val="21"/>
              </w:rPr>
              <w:t xml:space="preserve"> </w:t>
            </w:r>
            <w:r>
              <w:rPr>
                <w:sz w:val="21"/>
              </w:rPr>
              <w:t>Standing</w:t>
            </w:r>
            <w:r>
              <w:rPr>
                <w:spacing w:val="1"/>
                <w:sz w:val="21"/>
              </w:rPr>
              <w:t xml:space="preserve"> </w:t>
            </w:r>
            <w:r>
              <w:rPr>
                <w:sz w:val="21"/>
              </w:rPr>
              <w:t>Area,</w:t>
            </w:r>
            <w:r>
              <w:rPr>
                <w:spacing w:val="3"/>
                <w:sz w:val="21"/>
              </w:rPr>
              <w:t xml:space="preserve"> </w:t>
            </w:r>
            <w:r>
              <w:rPr>
                <w:sz w:val="21"/>
              </w:rPr>
              <w:t>Disabled</w:t>
            </w:r>
            <w:r>
              <w:rPr>
                <w:spacing w:val="3"/>
                <w:sz w:val="21"/>
              </w:rPr>
              <w:t xml:space="preserve"> </w:t>
            </w:r>
            <w:r>
              <w:rPr>
                <w:spacing w:val="-4"/>
                <w:sz w:val="21"/>
              </w:rPr>
              <w:t>Bays</w:t>
            </w:r>
          </w:p>
        </w:tc>
        <w:tc>
          <w:tcPr>
            <w:tcW w:w="4907" w:type="dxa"/>
            <w:tcBorders>
              <w:top w:val="single" w:sz="2" w:space="0" w:color="000000"/>
              <w:bottom w:val="single" w:sz="2" w:space="0" w:color="000000"/>
            </w:tcBorders>
          </w:tcPr>
          <w:p w14:paraId="59FA1D9F" w14:textId="77777777" w:rsidR="003F3708" w:rsidRDefault="005D069D">
            <w:pPr>
              <w:pStyle w:val="TableParagraph"/>
              <w:spacing w:line="252" w:lineRule="exact"/>
              <w:ind w:right="1157"/>
              <w:rPr>
                <w:sz w:val="21"/>
              </w:rPr>
            </w:pPr>
            <w:r>
              <w:rPr>
                <w:spacing w:val="-10"/>
                <w:sz w:val="21"/>
              </w:rPr>
              <w:t>A</w:t>
            </w:r>
          </w:p>
        </w:tc>
        <w:tc>
          <w:tcPr>
            <w:tcW w:w="1991" w:type="dxa"/>
            <w:tcBorders>
              <w:top w:val="single" w:sz="2" w:space="0" w:color="000000"/>
              <w:bottom w:val="single" w:sz="2" w:space="0" w:color="000000"/>
            </w:tcBorders>
          </w:tcPr>
          <w:p w14:paraId="6B4F4283" w14:textId="77777777" w:rsidR="003F3708" w:rsidRDefault="005D069D">
            <w:pPr>
              <w:pStyle w:val="TableParagraph"/>
              <w:spacing w:line="252" w:lineRule="exact"/>
              <w:ind w:right="765"/>
              <w:rPr>
                <w:sz w:val="21"/>
              </w:rPr>
            </w:pPr>
            <w:r>
              <w:rPr>
                <w:spacing w:val="-10"/>
                <w:sz w:val="21"/>
              </w:rPr>
              <w:t>-</w:t>
            </w:r>
          </w:p>
        </w:tc>
        <w:tc>
          <w:tcPr>
            <w:tcW w:w="2028" w:type="dxa"/>
            <w:tcBorders>
              <w:top w:val="single" w:sz="2" w:space="0" w:color="000000"/>
              <w:bottom w:val="single" w:sz="2" w:space="0" w:color="000000"/>
            </w:tcBorders>
          </w:tcPr>
          <w:p w14:paraId="5AB78F0E" w14:textId="77777777" w:rsidR="003F3708" w:rsidRDefault="005D069D">
            <w:pPr>
              <w:pStyle w:val="TableParagraph"/>
              <w:spacing w:line="252" w:lineRule="exact"/>
              <w:ind w:right="660"/>
              <w:rPr>
                <w:b/>
                <w:sz w:val="21"/>
              </w:rPr>
            </w:pPr>
            <w:r>
              <w:rPr>
                <w:b/>
                <w:spacing w:val="-2"/>
                <w:sz w:val="21"/>
              </w:rPr>
              <w:t>197.00</w:t>
            </w:r>
          </w:p>
        </w:tc>
        <w:tc>
          <w:tcPr>
            <w:tcW w:w="2058" w:type="dxa"/>
            <w:tcBorders>
              <w:top w:val="single" w:sz="2" w:space="0" w:color="000000"/>
              <w:bottom w:val="single" w:sz="2" w:space="0" w:color="000000"/>
            </w:tcBorders>
          </w:tcPr>
          <w:p w14:paraId="4EF7E27A" w14:textId="77777777" w:rsidR="003F3708" w:rsidRDefault="005D069D">
            <w:pPr>
              <w:pStyle w:val="TableParagraph"/>
              <w:spacing w:line="252" w:lineRule="exact"/>
              <w:ind w:right="801"/>
              <w:rPr>
                <w:sz w:val="21"/>
              </w:rPr>
            </w:pPr>
            <w:r>
              <w:rPr>
                <w:spacing w:val="-2"/>
                <w:sz w:val="21"/>
              </w:rPr>
              <w:t>192.00</w:t>
            </w:r>
          </w:p>
        </w:tc>
        <w:tc>
          <w:tcPr>
            <w:tcW w:w="1221" w:type="dxa"/>
            <w:tcBorders>
              <w:top w:val="single" w:sz="2" w:space="0" w:color="000000"/>
              <w:bottom w:val="single" w:sz="2" w:space="0" w:color="000000"/>
            </w:tcBorders>
          </w:tcPr>
          <w:p w14:paraId="16B84CB9" w14:textId="77777777" w:rsidR="003F3708" w:rsidRDefault="005D069D">
            <w:pPr>
              <w:pStyle w:val="TableParagraph"/>
              <w:spacing w:line="252" w:lineRule="exact"/>
              <w:ind w:right="41"/>
              <w:rPr>
                <w:sz w:val="21"/>
              </w:rPr>
            </w:pPr>
            <w:r>
              <w:rPr>
                <w:spacing w:val="-4"/>
                <w:sz w:val="21"/>
              </w:rPr>
              <w:t>5.00</w:t>
            </w:r>
          </w:p>
        </w:tc>
      </w:tr>
      <w:tr w:rsidR="003F3708" w14:paraId="0267DD4C" w14:textId="77777777">
        <w:trPr>
          <w:trHeight w:val="274"/>
        </w:trPr>
        <w:tc>
          <w:tcPr>
            <w:tcW w:w="9072" w:type="dxa"/>
            <w:tcBorders>
              <w:top w:val="single" w:sz="2" w:space="0" w:color="000000"/>
              <w:bottom w:val="single" w:sz="2" w:space="0" w:color="000000"/>
            </w:tcBorders>
          </w:tcPr>
          <w:p w14:paraId="134677E8" w14:textId="77777777" w:rsidR="003F3708" w:rsidRDefault="005D069D">
            <w:pPr>
              <w:pStyle w:val="TableParagraph"/>
              <w:spacing w:line="252" w:lineRule="exact"/>
              <w:ind w:left="333"/>
              <w:jc w:val="left"/>
              <w:rPr>
                <w:sz w:val="21"/>
              </w:rPr>
            </w:pPr>
            <w:r>
              <w:rPr>
                <w:sz w:val="21"/>
              </w:rPr>
              <w:t>Parking Fine - Low</w:t>
            </w:r>
            <w:r>
              <w:rPr>
                <w:spacing w:val="3"/>
                <w:sz w:val="21"/>
              </w:rPr>
              <w:t xml:space="preserve"> </w:t>
            </w:r>
            <w:r>
              <w:rPr>
                <w:sz w:val="21"/>
              </w:rPr>
              <w:t>Range:</w:t>
            </w:r>
            <w:r>
              <w:rPr>
                <w:spacing w:val="3"/>
                <w:sz w:val="21"/>
              </w:rPr>
              <w:t xml:space="preserve"> </w:t>
            </w:r>
            <w:r>
              <w:rPr>
                <w:sz w:val="21"/>
              </w:rPr>
              <w:t>Overstay,</w:t>
            </w:r>
            <w:r>
              <w:rPr>
                <w:spacing w:val="3"/>
                <w:sz w:val="21"/>
              </w:rPr>
              <w:t xml:space="preserve"> </w:t>
            </w:r>
            <w:r>
              <w:rPr>
                <w:sz w:val="21"/>
              </w:rPr>
              <w:t>Fail</w:t>
            </w:r>
            <w:r>
              <w:rPr>
                <w:spacing w:val="3"/>
                <w:sz w:val="21"/>
              </w:rPr>
              <w:t xml:space="preserve"> </w:t>
            </w:r>
            <w:r>
              <w:rPr>
                <w:sz w:val="21"/>
              </w:rPr>
              <w:t>to</w:t>
            </w:r>
            <w:r>
              <w:rPr>
                <w:spacing w:val="3"/>
                <w:sz w:val="21"/>
              </w:rPr>
              <w:t xml:space="preserve"> </w:t>
            </w:r>
            <w:r>
              <w:rPr>
                <w:spacing w:val="-5"/>
                <w:sz w:val="21"/>
              </w:rPr>
              <w:t>Pay</w:t>
            </w:r>
          </w:p>
        </w:tc>
        <w:tc>
          <w:tcPr>
            <w:tcW w:w="4907" w:type="dxa"/>
            <w:tcBorders>
              <w:top w:val="single" w:sz="2" w:space="0" w:color="000000"/>
              <w:bottom w:val="single" w:sz="2" w:space="0" w:color="000000"/>
            </w:tcBorders>
          </w:tcPr>
          <w:p w14:paraId="1172AD37" w14:textId="77777777" w:rsidR="003F3708" w:rsidRDefault="005D069D">
            <w:pPr>
              <w:pStyle w:val="TableParagraph"/>
              <w:spacing w:line="252" w:lineRule="exact"/>
              <w:ind w:right="1157"/>
              <w:rPr>
                <w:sz w:val="21"/>
              </w:rPr>
            </w:pPr>
            <w:r>
              <w:rPr>
                <w:spacing w:val="-10"/>
                <w:sz w:val="21"/>
              </w:rPr>
              <w:t>A</w:t>
            </w:r>
          </w:p>
        </w:tc>
        <w:tc>
          <w:tcPr>
            <w:tcW w:w="1991" w:type="dxa"/>
            <w:tcBorders>
              <w:top w:val="single" w:sz="2" w:space="0" w:color="000000"/>
              <w:bottom w:val="single" w:sz="2" w:space="0" w:color="000000"/>
            </w:tcBorders>
          </w:tcPr>
          <w:p w14:paraId="776BD7B7" w14:textId="77777777" w:rsidR="003F3708" w:rsidRDefault="005D069D">
            <w:pPr>
              <w:pStyle w:val="TableParagraph"/>
              <w:spacing w:line="252" w:lineRule="exact"/>
              <w:ind w:right="765"/>
              <w:rPr>
                <w:sz w:val="21"/>
              </w:rPr>
            </w:pPr>
            <w:r>
              <w:rPr>
                <w:spacing w:val="-10"/>
                <w:sz w:val="21"/>
              </w:rPr>
              <w:t>-</w:t>
            </w:r>
          </w:p>
        </w:tc>
        <w:tc>
          <w:tcPr>
            <w:tcW w:w="2028" w:type="dxa"/>
            <w:tcBorders>
              <w:top w:val="single" w:sz="2" w:space="0" w:color="000000"/>
              <w:bottom w:val="single" w:sz="2" w:space="0" w:color="000000"/>
            </w:tcBorders>
          </w:tcPr>
          <w:p w14:paraId="7F3F8548" w14:textId="77777777" w:rsidR="003F3708" w:rsidRDefault="005D069D">
            <w:pPr>
              <w:pStyle w:val="TableParagraph"/>
              <w:spacing w:line="252" w:lineRule="exact"/>
              <w:ind w:right="660"/>
              <w:rPr>
                <w:b/>
                <w:sz w:val="21"/>
              </w:rPr>
            </w:pPr>
            <w:r>
              <w:rPr>
                <w:b/>
                <w:spacing w:val="-2"/>
                <w:sz w:val="21"/>
              </w:rPr>
              <w:t>99.00</w:t>
            </w:r>
          </w:p>
        </w:tc>
        <w:tc>
          <w:tcPr>
            <w:tcW w:w="2058" w:type="dxa"/>
            <w:tcBorders>
              <w:top w:val="single" w:sz="2" w:space="0" w:color="000000"/>
              <w:bottom w:val="single" w:sz="2" w:space="0" w:color="000000"/>
            </w:tcBorders>
          </w:tcPr>
          <w:p w14:paraId="42E91A76" w14:textId="77777777" w:rsidR="003F3708" w:rsidRDefault="005D069D">
            <w:pPr>
              <w:pStyle w:val="TableParagraph"/>
              <w:spacing w:line="252" w:lineRule="exact"/>
              <w:ind w:right="801"/>
              <w:rPr>
                <w:sz w:val="21"/>
              </w:rPr>
            </w:pPr>
            <w:r>
              <w:rPr>
                <w:spacing w:val="-2"/>
                <w:sz w:val="21"/>
              </w:rPr>
              <w:t>96.00</w:t>
            </w:r>
          </w:p>
        </w:tc>
        <w:tc>
          <w:tcPr>
            <w:tcW w:w="1221" w:type="dxa"/>
            <w:tcBorders>
              <w:top w:val="single" w:sz="2" w:space="0" w:color="000000"/>
              <w:bottom w:val="single" w:sz="2" w:space="0" w:color="000000"/>
            </w:tcBorders>
          </w:tcPr>
          <w:p w14:paraId="03A8EBB9" w14:textId="77777777" w:rsidR="003F3708" w:rsidRDefault="005D069D">
            <w:pPr>
              <w:pStyle w:val="TableParagraph"/>
              <w:spacing w:line="252" w:lineRule="exact"/>
              <w:ind w:right="41"/>
              <w:rPr>
                <w:sz w:val="21"/>
              </w:rPr>
            </w:pPr>
            <w:r>
              <w:rPr>
                <w:spacing w:val="-4"/>
                <w:sz w:val="21"/>
              </w:rPr>
              <w:t>3.00</w:t>
            </w:r>
          </w:p>
        </w:tc>
      </w:tr>
      <w:tr w:rsidR="003F3708" w14:paraId="53AD8760" w14:textId="77777777">
        <w:trPr>
          <w:trHeight w:val="274"/>
        </w:trPr>
        <w:tc>
          <w:tcPr>
            <w:tcW w:w="9072" w:type="dxa"/>
            <w:tcBorders>
              <w:top w:val="single" w:sz="2" w:space="0" w:color="000000"/>
              <w:bottom w:val="single" w:sz="2" w:space="0" w:color="000000"/>
            </w:tcBorders>
          </w:tcPr>
          <w:p w14:paraId="65A14BDA" w14:textId="77777777" w:rsidR="003F3708" w:rsidRDefault="005D069D">
            <w:pPr>
              <w:pStyle w:val="TableParagraph"/>
              <w:spacing w:line="252" w:lineRule="exact"/>
              <w:ind w:left="333"/>
              <w:jc w:val="left"/>
              <w:rPr>
                <w:sz w:val="21"/>
              </w:rPr>
            </w:pPr>
            <w:r>
              <w:rPr>
                <w:sz w:val="21"/>
              </w:rPr>
              <w:t>Parking</w:t>
            </w:r>
            <w:r>
              <w:rPr>
                <w:spacing w:val="1"/>
                <w:sz w:val="21"/>
              </w:rPr>
              <w:t xml:space="preserve"> </w:t>
            </w:r>
            <w:r>
              <w:rPr>
                <w:sz w:val="21"/>
              </w:rPr>
              <w:t>Fine</w:t>
            </w:r>
            <w:r>
              <w:rPr>
                <w:spacing w:val="1"/>
                <w:sz w:val="21"/>
              </w:rPr>
              <w:t xml:space="preserve"> </w:t>
            </w:r>
            <w:r>
              <w:rPr>
                <w:sz w:val="21"/>
              </w:rPr>
              <w:t>- Mid</w:t>
            </w:r>
            <w:r>
              <w:rPr>
                <w:spacing w:val="4"/>
                <w:sz w:val="21"/>
              </w:rPr>
              <w:t xml:space="preserve"> </w:t>
            </w:r>
            <w:r>
              <w:rPr>
                <w:sz w:val="21"/>
              </w:rPr>
              <w:t>Range:</w:t>
            </w:r>
            <w:r>
              <w:rPr>
                <w:spacing w:val="5"/>
                <w:sz w:val="21"/>
              </w:rPr>
              <w:t xml:space="preserve"> </w:t>
            </w:r>
            <w:r>
              <w:rPr>
                <w:sz w:val="21"/>
              </w:rPr>
              <w:t>Taxi</w:t>
            </w:r>
            <w:r>
              <w:rPr>
                <w:spacing w:val="3"/>
                <w:sz w:val="21"/>
              </w:rPr>
              <w:t xml:space="preserve"> </w:t>
            </w:r>
            <w:r>
              <w:rPr>
                <w:sz w:val="21"/>
              </w:rPr>
              <w:t>Zone,</w:t>
            </w:r>
            <w:r>
              <w:rPr>
                <w:spacing w:val="4"/>
                <w:sz w:val="21"/>
              </w:rPr>
              <w:t xml:space="preserve"> </w:t>
            </w:r>
            <w:r>
              <w:rPr>
                <w:sz w:val="21"/>
              </w:rPr>
              <w:t>Footpath,</w:t>
            </w:r>
            <w:r>
              <w:rPr>
                <w:spacing w:val="4"/>
                <w:sz w:val="21"/>
              </w:rPr>
              <w:t xml:space="preserve"> </w:t>
            </w:r>
            <w:r>
              <w:rPr>
                <w:spacing w:val="-2"/>
                <w:sz w:val="21"/>
              </w:rPr>
              <w:t>Driveway</w:t>
            </w:r>
          </w:p>
        </w:tc>
        <w:tc>
          <w:tcPr>
            <w:tcW w:w="4907" w:type="dxa"/>
            <w:tcBorders>
              <w:top w:val="single" w:sz="2" w:space="0" w:color="000000"/>
              <w:bottom w:val="single" w:sz="2" w:space="0" w:color="000000"/>
            </w:tcBorders>
          </w:tcPr>
          <w:p w14:paraId="77E7E095" w14:textId="77777777" w:rsidR="003F3708" w:rsidRDefault="005D069D">
            <w:pPr>
              <w:pStyle w:val="TableParagraph"/>
              <w:spacing w:line="252" w:lineRule="exact"/>
              <w:ind w:right="1157"/>
              <w:rPr>
                <w:sz w:val="21"/>
              </w:rPr>
            </w:pPr>
            <w:r>
              <w:rPr>
                <w:spacing w:val="-10"/>
                <w:sz w:val="21"/>
              </w:rPr>
              <w:t>A</w:t>
            </w:r>
          </w:p>
        </w:tc>
        <w:tc>
          <w:tcPr>
            <w:tcW w:w="1991" w:type="dxa"/>
            <w:tcBorders>
              <w:top w:val="single" w:sz="2" w:space="0" w:color="000000"/>
              <w:bottom w:val="single" w:sz="2" w:space="0" w:color="000000"/>
            </w:tcBorders>
          </w:tcPr>
          <w:p w14:paraId="159FA4AD" w14:textId="77777777" w:rsidR="003F3708" w:rsidRDefault="005D069D">
            <w:pPr>
              <w:pStyle w:val="TableParagraph"/>
              <w:spacing w:line="252" w:lineRule="exact"/>
              <w:ind w:right="765"/>
              <w:rPr>
                <w:sz w:val="21"/>
              </w:rPr>
            </w:pPr>
            <w:r>
              <w:rPr>
                <w:spacing w:val="-10"/>
                <w:sz w:val="21"/>
              </w:rPr>
              <w:t>-</w:t>
            </w:r>
          </w:p>
        </w:tc>
        <w:tc>
          <w:tcPr>
            <w:tcW w:w="2028" w:type="dxa"/>
            <w:tcBorders>
              <w:top w:val="single" w:sz="2" w:space="0" w:color="000000"/>
              <w:bottom w:val="single" w:sz="2" w:space="0" w:color="000000"/>
            </w:tcBorders>
          </w:tcPr>
          <w:p w14:paraId="287D2DBB" w14:textId="77777777" w:rsidR="003F3708" w:rsidRDefault="005D069D">
            <w:pPr>
              <w:pStyle w:val="TableParagraph"/>
              <w:spacing w:line="252" w:lineRule="exact"/>
              <w:ind w:right="660"/>
              <w:rPr>
                <w:b/>
                <w:sz w:val="21"/>
              </w:rPr>
            </w:pPr>
            <w:r>
              <w:rPr>
                <w:b/>
                <w:spacing w:val="-2"/>
                <w:sz w:val="21"/>
              </w:rPr>
              <w:t>119.00</w:t>
            </w:r>
          </w:p>
        </w:tc>
        <w:tc>
          <w:tcPr>
            <w:tcW w:w="2058" w:type="dxa"/>
            <w:tcBorders>
              <w:top w:val="single" w:sz="2" w:space="0" w:color="000000"/>
              <w:bottom w:val="single" w:sz="2" w:space="0" w:color="000000"/>
            </w:tcBorders>
          </w:tcPr>
          <w:p w14:paraId="65503134" w14:textId="77777777" w:rsidR="003F3708" w:rsidRDefault="005D069D">
            <w:pPr>
              <w:pStyle w:val="TableParagraph"/>
              <w:spacing w:line="252" w:lineRule="exact"/>
              <w:ind w:right="801"/>
              <w:rPr>
                <w:sz w:val="21"/>
              </w:rPr>
            </w:pPr>
            <w:r>
              <w:rPr>
                <w:spacing w:val="-2"/>
                <w:sz w:val="21"/>
              </w:rPr>
              <w:t>115.00</w:t>
            </w:r>
          </w:p>
        </w:tc>
        <w:tc>
          <w:tcPr>
            <w:tcW w:w="1221" w:type="dxa"/>
            <w:tcBorders>
              <w:top w:val="single" w:sz="2" w:space="0" w:color="000000"/>
              <w:bottom w:val="single" w:sz="2" w:space="0" w:color="000000"/>
            </w:tcBorders>
          </w:tcPr>
          <w:p w14:paraId="507C82AA" w14:textId="77777777" w:rsidR="003F3708" w:rsidRDefault="005D069D">
            <w:pPr>
              <w:pStyle w:val="TableParagraph"/>
              <w:spacing w:line="252" w:lineRule="exact"/>
              <w:ind w:right="41"/>
              <w:rPr>
                <w:sz w:val="21"/>
              </w:rPr>
            </w:pPr>
            <w:r>
              <w:rPr>
                <w:spacing w:val="-4"/>
                <w:sz w:val="21"/>
              </w:rPr>
              <w:t>4.00</w:t>
            </w:r>
          </w:p>
        </w:tc>
      </w:tr>
    </w:tbl>
    <w:p w14:paraId="432F62FD" w14:textId="77777777" w:rsidR="003F3708" w:rsidRDefault="003F3708">
      <w:pPr>
        <w:pStyle w:val="BodyText"/>
        <w:spacing w:before="47"/>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8322"/>
        <w:gridCol w:w="5501"/>
        <w:gridCol w:w="2173"/>
        <w:gridCol w:w="1920"/>
        <w:gridCol w:w="2030"/>
        <w:gridCol w:w="1329"/>
      </w:tblGrid>
      <w:tr w:rsidR="003F3708" w14:paraId="4702D278" w14:textId="77777777">
        <w:trPr>
          <w:trHeight w:val="274"/>
        </w:trPr>
        <w:tc>
          <w:tcPr>
            <w:tcW w:w="8322" w:type="dxa"/>
            <w:tcBorders>
              <w:top w:val="single" w:sz="2" w:space="0" w:color="000000"/>
              <w:bottom w:val="single" w:sz="2" w:space="0" w:color="000000"/>
            </w:tcBorders>
            <w:shd w:val="clear" w:color="auto" w:fill="BEBEBE"/>
          </w:tcPr>
          <w:p w14:paraId="0BF55A15" w14:textId="77777777" w:rsidR="003F3708" w:rsidRDefault="005D069D">
            <w:pPr>
              <w:pStyle w:val="TableParagraph"/>
              <w:spacing w:line="252" w:lineRule="exact"/>
              <w:ind w:left="184"/>
              <w:jc w:val="left"/>
              <w:rPr>
                <w:b/>
                <w:sz w:val="21"/>
              </w:rPr>
            </w:pPr>
            <w:r>
              <w:rPr>
                <w:b/>
                <w:sz w:val="21"/>
              </w:rPr>
              <w:t>Parking</w:t>
            </w:r>
            <w:r>
              <w:rPr>
                <w:b/>
                <w:spacing w:val="1"/>
                <w:sz w:val="21"/>
              </w:rPr>
              <w:t xml:space="preserve"> </w:t>
            </w:r>
            <w:r>
              <w:rPr>
                <w:b/>
                <w:spacing w:val="-2"/>
                <w:sz w:val="21"/>
              </w:rPr>
              <w:t>Permits</w:t>
            </w:r>
          </w:p>
        </w:tc>
        <w:tc>
          <w:tcPr>
            <w:tcW w:w="5501" w:type="dxa"/>
            <w:tcBorders>
              <w:top w:val="single" w:sz="2" w:space="0" w:color="000000"/>
              <w:bottom w:val="single" w:sz="2" w:space="0" w:color="000000"/>
            </w:tcBorders>
            <w:shd w:val="clear" w:color="auto" w:fill="BEBEBE"/>
          </w:tcPr>
          <w:p w14:paraId="5E8D86C2" w14:textId="77777777" w:rsidR="003F3708" w:rsidRDefault="003F3708">
            <w:pPr>
              <w:pStyle w:val="TableParagraph"/>
              <w:spacing w:before="0"/>
              <w:jc w:val="left"/>
              <w:rPr>
                <w:rFonts w:ascii="Times New Roman"/>
                <w:sz w:val="20"/>
              </w:rPr>
            </w:pPr>
          </w:p>
        </w:tc>
        <w:tc>
          <w:tcPr>
            <w:tcW w:w="2173" w:type="dxa"/>
            <w:tcBorders>
              <w:top w:val="single" w:sz="2" w:space="0" w:color="000000"/>
              <w:bottom w:val="single" w:sz="2" w:space="0" w:color="000000"/>
            </w:tcBorders>
            <w:shd w:val="clear" w:color="auto" w:fill="BEBEBE"/>
          </w:tcPr>
          <w:p w14:paraId="7677A3FA" w14:textId="77777777" w:rsidR="003F3708" w:rsidRDefault="003F3708">
            <w:pPr>
              <w:pStyle w:val="TableParagraph"/>
              <w:spacing w:before="0"/>
              <w:jc w:val="left"/>
              <w:rPr>
                <w:rFonts w:ascii="Times New Roman"/>
                <w:sz w:val="20"/>
              </w:rPr>
            </w:pPr>
          </w:p>
        </w:tc>
        <w:tc>
          <w:tcPr>
            <w:tcW w:w="1920" w:type="dxa"/>
            <w:tcBorders>
              <w:top w:val="single" w:sz="2" w:space="0" w:color="000000"/>
              <w:bottom w:val="single" w:sz="2" w:space="0" w:color="000000"/>
            </w:tcBorders>
            <w:shd w:val="clear" w:color="auto" w:fill="BEBEBE"/>
          </w:tcPr>
          <w:p w14:paraId="66DAB66A" w14:textId="77777777" w:rsidR="003F3708" w:rsidRDefault="003F3708">
            <w:pPr>
              <w:pStyle w:val="TableParagraph"/>
              <w:spacing w:before="0"/>
              <w:jc w:val="left"/>
              <w:rPr>
                <w:rFonts w:ascii="Times New Roman"/>
                <w:sz w:val="20"/>
              </w:rPr>
            </w:pPr>
          </w:p>
        </w:tc>
        <w:tc>
          <w:tcPr>
            <w:tcW w:w="2030" w:type="dxa"/>
            <w:tcBorders>
              <w:top w:val="single" w:sz="2" w:space="0" w:color="000000"/>
              <w:bottom w:val="single" w:sz="2" w:space="0" w:color="000000"/>
            </w:tcBorders>
            <w:shd w:val="clear" w:color="auto" w:fill="BEBEBE"/>
          </w:tcPr>
          <w:p w14:paraId="6F94DF70" w14:textId="77777777" w:rsidR="003F3708" w:rsidRDefault="003F3708">
            <w:pPr>
              <w:pStyle w:val="TableParagraph"/>
              <w:spacing w:before="0"/>
              <w:jc w:val="left"/>
              <w:rPr>
                <w:rFonts w:ascii="Times New Roman"/>
                <w:sz w:val="20"/>
              </w:rPr>
            </w:pPr>
          </w:p>
        </w:tc>
        <w:tc>
          <w:tcPr>
            <w:tcW w:w="1329" w:type="dxa"/>
            <w:tcBorders>
              <w:top w:val="single" w:sz="2" w:space="0" w:color="000000"/>
              <w:bottom w:val="single" w:sz="2" w:space="0" w:color="000000"/>
            </w:tcBorders>
            <w:shd w:val="clear" w:color="auto" w:fill="BEBEBE"/>
          </w:tcPr>
          <w:p w14:paraId="3D4CD136" w14:textId="77777777" w:rsidR="003F3708" w:rsidRDefault="003F3708">
            <w:pPr>
              <w:pStyle w:val="TableParagraph"/>
              <w:spacing w:before="0"/>
              <w:jc w:val="left"/>
              <w:rPr>
                <w:rFonts w:ascii="Times New Roman"/>
                <w:sz w:val="20"/>
              </w:rPr>
            </w:pPr>
          </w:p>
        </w:tc>
      </w:tr>
      <w:tr w:rsidR="003F3708" w14:paraId="1D86744F" w14:textId="77777777">
        <w:trPr>
          <w:trHeight w:val="274"/>
        </w:trPr>
        <w:tc>
          <w:tcPr>
            <w:tcW w:w="8322" w:type="dxa"/>
            <w:tcBorders>
              <w:top w:val="single" w:sz="2" w:space="0" w:color="000000"/>
              <w:bottom w:val="single" w:sz="2" w:space="0" w:color="000000"/>
            </w:tcBorders>
          </w:tcPr>
          <w:p w14:paraId="525114DE" w14:textId="77777777" w:rsidR="003F3708" w:rsidRDefault="005D069D">
            <w:pPr>
              <w:pStyle w:val="TableParagraph"/>
              <w:spacing w:line="252" w:lineRule="exact"/>
              <w:ind w:left="333"/>
              <w:jc w:val="left"/>
              <w:rPr>
                <w:sz w:val="21"/>
              </w:rPr>
            </w:pPr>
            <w:r>
              <w:rPr>
                <w:sz w:val="21"/>
              </w:rPr>
              <w:t>Busport</w:t>
            </w:r>
            <w:r>
              <w:rPr>
                <w:spacing w:val="-1"/>
                <w:sz w:val="21"/>
              </w:rPr>
              <w:t xml:space="preserve"> </w:t>
            </w:r>
            <w:r>
              <w:rPr>
                <w:sz w:val="21"/>
              </w:rPr>
              <w:t>-</w:t>
            </w:r>
            <w:r>
              <w:rPr>
                <w:spacing w:val="-4"/>
                <w:sz w:val="21"/>
              </w:rPr>
              <w:t xml:space="preserve"> </w:t>
            </w:r>
            <w:r>
              <w:rPr>
                <w:sz w:val="21"/>
              </w:rPr>
              <w:t>Reserved</w:t>
            </w:r>
            <w:r>
              <w:rPr>
                <w:spacing w:val="-1"/>
                <w:sz w:val="21"/>
              </w:rPr>
              <w:t xml:space="preserve"> </w:t>
            </w:r>
            <w:r>
              <w:rPr>
                <w:sz w:val="21"/>
              </w:rPr>
              <w:t xml:space="preserve">Permit </w:t>
            </w:r>
            <w:r>
              <w:rPr>
                <w:spacing w:val="-2"/>
                <w:sz w:val="21"/>
              </w:rPr>
              <w:t>Parking</w:t>
            </w:r>
          </w:p>
        </w:tc>
        <w:tc>
          <w:tcPr>
            <w:tcW w:w="5501" w:type="dxa"/>
            <w:tcBorders>
              <w:top w:val="single" w:sz="2" w:space="0" w:color="000000"/>
              <w:bottom w:val="single" w:sz="2" w:space="0" w:color="000000"/>
            </w:tcBorders>
          </w:tcPr>
          <w:p w14:paraId="0B9A693C"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3DC3DB71" w14:textId="77777777" w:rsidR="003F3708" w:rsidRDefault="005D069D">
            <w:pPr>
              <w:pStyle w:val="TableParagraph"/>
              <w:spacing w:line="252" w:lineRule="exact"/>
              <w:ind w:right="576"/>
              <w:rPr>
                <w:sz w:val="21"/>
              </w:rPr>
            </w:pPr>
            <w:r>
              <w:rPr>
                <w:spacing w:val="-2"/>
                <w:sz w:val="21"/>
              </w:rPr>
              <w:t>351.18</w:t>
            </w:r>
          </w:p>
        </w:tc>
        <w:tc>
          <w:tcPr>
            <w:tcW w:w="1920" w:type="dxa"/>
            <w:tcBorders>
              <w:top w:val="single" w:sz="2" w:space="0" w:color="000000"/>
              <w:bottom w:val="single" w:sz="2" w:space="0" w:color="000000"/>
            </w:tcBorders>
          </w:tcPr>
          <w:p w14:paraId="1DC6642E" w14:textId="77777777" w:rsidR="003F3708" w:rsidRDefault="005D069D">
            <w:pPr>
              <w:pStyle w:val="TableParagraph"/>
              <w:spacing w:line="252" w:lineRule="exact"/>
              <w:ind w:right="579"/>
              <w:rPr>
                <w:b/>
                <w:sz w:val="21"/>
              </w:rPr>
            </w:pPr>
            <w:r>
              <w:rPr>
                <w:b/>
                <w:spacing w:val="-2"/>
                <w:sz w:val="21"/>
              </w:rPr>
              <w:t>3,863.00</w:t>
            </w:r>
          </w:p>
        </w:tc>
        <w:tc>
          <w:tcPr>
            <w:tcW w:w="2030" w:type="dxa"/>
            <w:tcBorders>
              <w:top w:val="single" w:sz="2" w:space="0" w:color="000000"/>
              <w:bottom w:val="single" w:sz="2" w:space="0" w:color="000000"/>
            </w:tcBorders>
          </w:tcPr>
          <w:p w14:paraId="5EFE024A" w14:textId="77777777" w:rsidR="003F3708" w:rsidRDefault="005D069D">
            <w:pPr>
              <w:pStyle w:val="TableParagraph"/>
              <w:spacing w:line="252" w:lineRule="exact"/>
              <w:ind w:right="691"/>
              <w:rPr>
                <w:sz w:val="21"/>
              </w:rPr>
            </w:pPr>
            <w:r>
              <w:rPr>
                <w:spacing w:val="-2"/>
                <w:sz w:val="21"/>
              </w:rPr>
              <w:t>3,750.00</w:t>
            </w:r>
          </w:p>
        </w:tc>
        <w:tc>
          <w:tcPr>
            <w:tcW w:w="1329" w:type="dxa"/>
            <w:tcBorders>
              <w:top w:val="single" w:sz="2" w:space="0" w:color="000000"/>
              <w:bottom w:val="single" w:sz="2" w:space="0" w:color="000000"/>
            </w:tcBorders>
          </w:tcPr>
          <w:p w14:paraId="51AAB8F5" w14:textId="77777777" w:rsidR="003F3708" w:rsidRDefault="005D069D">
            <w:pPr>
              <w:pStyle w:val="TableParagraph"/>
              <w:spacing w:line="252" w:lineRule="exact"/>
              <w:ind w:right="39"/>
              <w:rPr>
                <w:sz w:val="21"/>
              </w:rPr>
            </w:pPr>
            <w:r>
              <w:rPr>
                <w:spacing w:val="-2"/>
                <w:sz w:val="21"/>
              </w:rPr>
              <w:t>113.00</w:t>
            </w:r>
          </w:p>
        </w:tc>
      </w:tr>
      <w:tr w:rsidR="003F3708" w14:paraId="20AFC85D" w14:textId="77777777">
        <w:trPr>
          <w:trHeight w:val="274"/>
        </w:trPr>
        <w:tc>
          <w:tcPr>
            <w:tcW w:w="8322" w:type="dxa"/>
            <w:tcBorders>
              <w:top w:val="single" w:sz="2" w:space="0" w:color="000000"/>
              <w:bottom w:val="single" w:sz="2" w:space="0" w:color="000000"/>
            </w:tcBorders>
          </w:tcPr>
          <w:p w14:paraId="4A28C45A" w14:textId="77777777" w:rsidR="003F3708" w:rsidRDefault="005D069D">
            <w:pPr>
              <w:pStyle w:val="TableParagraph"/>
              <w:spacing w:line="252" w:lineRule="exact"/>
              <w:ind w:left="333"/>
              <w:jc w:val="left"/>
              <w:rPr>
                <w:sz w:val="21"/>
              </w:rPr>
            </w:pPr>
            <w:r>
              <w:rPr>
                <w:sz w:val="21"/>
              </w:rPr>
              <w:t>Busport</w:t>
            </w:r>
            <w:r>
              <w:rPr>
                <w:spacing w:val="-2"/>
                <w:sz w:val="21"/>
              </w:rPr>
              <w:t xml:space="preserve"> </w:t>
            </w:r>
            <w:r>
              <w:rPr>
                <w:sz w:val="21"/>
              </w:rPr>
              <w:t>-</w:t>
            </w:r>
            <w:r>
              <w:rPr>
                <w:spacing w:val="-5"/>
                <w:sz w:val="21"/>
              </w:rPr>
              <w:t xml:space="preserve"> </w:t>
            </w:r>
            <w:r>
              <w:rPr>
                <w:sz w:val="21"/>
              </w:rPr>
              <w:t>Unreserved</w:t>
            </w:r>
            <w:r>
              <w:rPr>
                <w:spacing w:val="-2"/>
                <w:sz w:val="21"/>
              </w:rPr>
              <w:t xml:space="preserve"> </w:t>
            </w:r>
            <w:r>
              <w:rPr>
                <w:sz w:val="21"/>
              </w:rPr>
              <w:t>Permit</w:t>
            </w:r>
            <w:r>
              <w:rPr>
                <w:spacing w:val="-1"/>
                <w:sz w:val="21"/>
              </w:rPr>
              <w:t xml:space="preserve"> </w:t>
            </w:r>
            <w:r>
              <w:rPr>
                <w:spacing w:val="-2"/>
                <w:sz w:val="21"/>
              </w:rPr>
              <w:t>Parking</w:t>
            </w:r>
          </w:p>
        </w:tc>
        <w:tc>
          <w:tcPr>
            <w:tcW w:w="5501" w:type="dxa"/>
            <w:tcBorders>
              <w:top w:val="single" w:sz="2" w:space="0" w:color="000000"/>
              <w:bottom w:val="single" w:sz="2" w:space="0" w:color="000000"/>
            </w:tcBorders>
          </w:tcPr>
          <w:p w14:paraId="19019FBE"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6E59F6D7" w14:textId="77777777" w:rsidR="003F3708" w:rsidRDefault="005D069D">
            <w:pPr>
              <w:pStyle w:val="TableParagraph"/>
              <w:spacing w:line="252" w:lineRule="exact"/>
              <w:ind w:right="576"/>
              <w:rPr>
                <w:sz w:val="21"/>
              </w:rPr>
            </w:pPr>
            <w:r>
              <w:rPr>
                <w:spacing w:val="-2"/>
                <w:sz w:val="21"/>
              </w:rPr>
              <w:t>275.27</w:t>
            </w:r>
          </w:p>
        </w:tc>
        <w:tc>
          <w:tcPr>
            <w:tcW w:w="1920" w:type="dxa"/>
            <w:tcBorders>
              <w:top w:val="single" w:sz="2" w:space="0" w:color="000000"/>
              <w:bottom w:val="single" w:sz="2" w:space="0" w:color="000000"/>
            </w:tcBorders>
          </w:tcPr>
          <w:p w14:paraId="0C5F8680" w14:textId="77777777" w:rsidR="003F3708" w:rsidRDefault="005D069D">
            <w:pPr>
              <w:pStyle w:val="TableParagraph"/>
              <w:spacing w:line="252" w:lineRule="exact"/>
              <w:ind w:right="579"/>
              <w:rPr>
                <w:b/>
                <w:sz w:val="21"/>
              </w:rPr>
            </w:pPr>
            <w:r>
              <w:rPr>
                <w:b/>
                <w:spacing w:val="-2"/>
                <w:sz w:val="21"/>
              </w:rPr>
              <w:t>3,028.00</w:t>
            </w:r>
          </w:p>
        </w:tc>
        <w:tc>
          <w:tcPr>
            <w:tcW w:w="2030" w:type="dxa"/>
            <w:tcBorders>
              <w:top w:val="single" w:sz="2" w:space="0" w:color="000000"/>
              <w:bottom w:val="single" w:sz="2" w:space="0" w:color="000000"/>
            </w:tcBorders>
          </w:tcPr>
          <w:p w14:paraId="47B7A1A9" w14:textId="77777777" w:rsidR="003F3708" w:rsidRDefault="005D069D">
            <w:pPr>
              <w:pStyle w:val="TableParagraph"/>
              <w:spacing w:line="252" w:lineRule="exact"/>
              <w:ind w:right="691"/>
              <w:rPr>
                <w:sz w:val="21"/>
              </w:rPr>
            </w:pPr>
            <w:r>
              <w:rPr>
                <w:spacing w:val="-2"/>
                <w:sz w:val="21"/>
              </w:rPr>
              <w:t>2,940.00</w:t>
            </w:r>
          </w:p>
        </w:tc>
        <w:tc>
          <w:tcPr>
            <w:tcW w:w="1329" w:type="dxa"/>
            <w:tcBorders>
              <w:top w:val="single" w:sz="2" w:space="0" w:color="000000"/>
              <w:bottom w:val="single" w:sz="2" w:space="0" w:color="000000"/>
            </w:tcBorders>
          </w:tcPr>
          <w:p w14:paraId="6AC19CF8" w14:textId="77777777" w:rsidR="003F3708" w:rsidRDefault="005D069D">
            <w:pPr>
              <w:pStyle w:val="TableParagraph"/>
              <w:spacing w:line="252" w:lineRule="exact"/>
              <w:ind w:right="39"/>
              <w:rPr>
                <w:sz w:val="21"/>
              </w:rPr>
            </w:pPr>
            <w:r>
              <w:rPr>
                <w:spacing w:val="-2"/>
                <w:sz w:val="21"/>
              </w:rPr>
              <w:t>88.00</w:t>
            </w:r>
          </w:p>
        </w:tc>
      </w:tr>
      <w:tr w:rsidR="003F3708" w14:paraId="141A91F2" w14:textId="77777777">
        <w:trPr>
          <w:trHeight w:val="274"/>
        </w:trPr>
        <w:tc>
          <w:tcPr>
            <w:tcW w:w="8322" w:type="dxa"/>
            <w:tcBorders>
              <w:top w:val="single" w:sz="2" w:space="0" w:color="000000"/>
              <w:bottom w:val="single" w:sz="2" w:space="0" w:color="000000"/>
            </w:tcBorders>
          </w:tcPr>
          <w:p w14:paraId="12A64B57" w14:textId="77777777" w:rsidR="003F3708" w:rsidRDefault="005D069D">
            <w:pPr>
              <w:pStyle w:val="TableParagraph"/>
              <w:spacing w:line="252" w:lineRule="exact"/>
              <w:ind w:left="333"/>
              <w:jc w:val="left"/>
              <w:rPr>
                <w:sz w:val="21"/>
              </w:rPr>
            </w:pPr>
            <w:r>
              <w:rPr>
                <w:sz w:val="21"/>
              </w:rPr>
              <w:t>Haymarket</w:t>
            </w:r>
            <w:r>
              <w:rPr>
                <w:spacing w:val="-3"/>
                <w:sz w:val="21"/>
              </w:rPr>
              <w:t xml:space="preserve"> </w:t>
            </w:r>
            <w:r>
              <w:rPr>
                <w:sz w:val="21"/>
              </w:rPr>
              <w:t>-</w:t>
            </w:r>
            <w:r>
              <w:rPr>
                <w:spacing w:val="-5"/>
                <w:sz w:val="21"/>
              </w:rPr>
              <w:t xml:space="preserve"> </w:t>
            </w:r>
            <w:r>
              <w:rPr>
                <w:sz w:val="21"/>
              </w:rPr>
              <w:t>Unreserved</w:t>
            </w:r>
            <w:r>
              <w:rPr>
                <w:spacing w:val="-2"/>
                <w:sz w:val="21"/>
              </w:rPr>
              <w:t xml:space="preserve"> </w:t>
            </w:r>
            <w:r>
              <w:rPr>
                <w:sz w:val="21"/>
              </w:rPr>
              <w:t>Parking</w:t>
            </w:r>
            <w:r>
              <w:rPr>
                <w:spacing w:val="-4"/>
                <w:sz w:val="21"/>
              </w:rPr>
              <w:t xml:space="preserve"> </w:t>
            </w:r>
            <w:r>
              <w:rPr>
                <w:spacing w:val="-2"/>
                <w:sz w:val="21"/>
              </w:rPr>
              <w:t>Permit</w:t>
            </w:r>
          </w:p>
        </w:tc>
        <w:tc>
          <w:tcPr>
            <w:tcW w:w="5501" w:type="dxa"/>
            <w:tcBorders>
              <w:top w:val="single" w:sz="2" w:space="0" w:color="000000"/>
              <w:bottom w:val="single" w:sz="2" w:space="0" w:color="000000"/>
            </w:tcBorders>
          </w:tcPr>
          <w:p w14:paraId="10A4FAE3"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2439855F" w14:textId="77777777" w:rsidR="003F3708" w:rsidRDefault="005D069D">
            <w:pPr>
              <w:pStyle w:val="TableParagraph"/>
              <w:spacing w:line="252" w:lineRule="exact"/>
              <w:ind w:right="576"/>
              <w:rPr>
                <w:sz w:val="21"/>
              </w:rPr>
            </w:pPr>
            <w:r>
              <w:rPr>
                <w:spacing w:val="-2"/>
                <w:sz w:val="21"/>
              </w:rPr>
              <w:t>275.27</w:t>
            </w:r>
          </w:p>
        </w:tc>
        <w:tc>
          <w:tcPr>
            <w:tcW w:w="1920" w:type="dxa"/>
            <w:tcBorders>
              <w:top w:val="single" w:sz="2" w:space="0" w:color="000000"/>
              <w:bottom w:val="single" w:sz="2" w:space="0" w:color="000000"/>
            </w:tcBorders>
          </w:tcPr>
          <w:p w14:paraId="4DBE5C1C" w14:textId="77777777" w:rsidR="003F3708" w:rsidRDefault="005D069D">
            <w:pPr>
              <w:pStyle w:val="TableParagraph"/>
              <w:spacing w:line="252" w:lineRule="exact"/>
              <w:ind w:right="579"/>
              <w:rPr>
                <w:b/>
                <w:sz w:val="21"/>
              </w:rPr>
            </w:pPr>
            <w:r>
              <w:rPr>
                <w:b/>
                <w:spacing w:val="-2"/>
                <w:sz w:val="21"/>
              </w:rPr>
              <w:t>3,028.00</w:t>
            </w:r>
          </w:p>
        </w:tc>
        <w:tc>
          <w:tcPr>
            <w:tcW w:w="2030" w:type="dxa"/>
            <w:tcBorders>
              <w:top w:val="single" w:sz="2" w:space="0" w:color="000000"/>
              <w:bottom w:val="single" w:sz="2" w:space="0" w:color="000000"/>
            </w:tcBorders>
          </w:tcPr>
          <w:p w14:paraId="1AE08CC5" w14:textId="77777777" w:rsidR="003F3708" w:rsidRDefault="005D069D">
            <w:pPr>
              <w:pStyle w:val="TableParagraph"/>
              <w:spacing w:line="252" w:lineRule="exact"/>
              <w:ind w:right="691"/>
              <w:rPr>
                <w:sz w:val="21"/>
              </w:rPr>
            </w:pPr>
            <w:r>
              <w:rPr>
                <w:spacing w:val="-2"/>
                <w:sz w:val="21"/>
              </w:rPr>
              <w:t>2,940.00</w:t>
            </w:r>
          </w:p>
        </w:tc>
        <w:tc>
          <w:tcPr>
            <w:tcW w:w="1329" w:type="dxa"/>
            <w:tcBorders>
              <w:top w:val="single" w:sz="2" w:space="0" w:color="000000"/>
              <w:bottom w:val="single" w:sz="2" w:space="0" w:color="000000"/>
            </w:tcBorders>
          </w:tcPr>
          <w:p w14:paraId="338518F1" w14:textId="77777777" w:rsidR="003F3708" w:rsidRDefault="005D069D">
            <w:pPr>
              <w:pStyle w:val="TableParagraph"/>
              <w:spacing w:line="252" w:lineRule="exact"/>
              <w:ind w:right="39"/>
              <w:rPr>
                <w:sz w:val="21"/>
              </w:rPr>
            </w:pPr>
            <w:r>
              <w:rPr>
                <w:spacing w:val="-2"/>
                <w:sz w:val="21"/>
              </w:rPr>
              <w:t>88.00</w:t>
            </w:r>
          </w:p>
        </w:tc>
      </w:tr>
      <w:tr w:rsidR="003F3708" w14:paraId="372FF5D5" w14:textId="77777777">
        <w:trPr>
          <w:trHeight w:val="274"/>
        </w:trPr>
        <w:tc>
          <w:tcPr>
            <w:tcW w:w="8322" w:type="dxa"/>
            <w:tcBorders>
              <w:top w:val="single" w:sz="2" w:space="0" w:color="000000"/>
              <w:bottom w:val="single" w:sz="2" w:space="0" w:color="000000"/>
            </w:tcBorders>
          </w:tcPr>
          <w:p w14:paraId="5A5DB3D3" w14:textId="77777777" w:rsidR="003F3708" w:rsidRDefault="005D069D">
            <w:pPr>
              <w:pStyle w:val="TableParagraph"/>
              <w:spacing w:line="252" w:lineRule="exact"/>
              <w:ind w:left="333"/>
              <w:jc w:val="left"/>
              <w:rPr>
                <w:sz w:val="21"/>
              </w:rPr>
            </w:pPr>
            <w:r>
              <w:rPr>
                <w:sz w:val="21"/>
              </w:rPr>
              <w:t>Little</w:t>
            </w:r>
            <w:r>
              <w:rPr>
                <w:spacing w:val="-3"/>
                <w:sz w:val="21"/>
              </w:rPr>
              <w:t xml:space="preserve"> </w:t>
            </w:r>
            <w:r>
              <w:rPr>
                <w:sz w:val="21"/>
              </w:rPr>
              <w:t>Ryrie</w:t>
            </w:r>
            <w:r>
              <w:rPr>
                <w:spacing w:val="-2"/>
                <w:sz w:val="21"/>
              </w:rPr>
              <w:t xml:space="preserve"> </w:t>
            </w:r>
            <w:r>
              <w:rPr>
                <w:sz w:val="21"/>
              </w:rPr>
              <w:t>St -</w:t>
            </w:r>
            <w:r>
              <w:rPr>
                <w:spacing w:val="-2"/>
                <w:sz w:val="21"/>
              </w:rPr>
              <w:t xml:space="preserve"> </w:t>
            </w:r>
            <w:r>
              <w:rPr>
                <w:sz w:val="21"/>
              </w:rPr>
              <w:t>Unreserved Parking</w:t>
            </w:r>
            <w:r>
              <w:rPr>
                <w:spacing w:val="-1"/>
                <w:sz w:val="21"/>
              </w:rPr>
              <w:t xml:space="preserve"> </w:t>
            </w:r>
            <w:r>
              <w:rPr>
                <w:spacing w:val="-2"/>
                <w:sz w:val="21"/>
              </w:rPr>
              <w:t>Permit</w:t>
            </w:r>
          </w:p>
        </w:tc>
        <w:tc>
          <w:tcPr>
            <w:tcW w:w="5501" w:type="dxa"/>
            <w:tcBorders>
              <w:top w:val="single" w:sz="2" w:space="0" w:color="000000"/>
              <w:bottom w:val="single" w:sz="2" w:space="0" w:color="000000"/>
            </w:tcBorders>
          </w:tcPr>
          <w:p w14:paraId="57C8875C"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42FDA8DE" w14:textId="77777777" w:rsidR="003F3708" w:rsidRDefault="005D069D">
            <w:pPr>
              <w:pStyle w:val="TableParagraph"/>
              <w:spacing w:line="252" w:lineRule="exact"/>
              <w:ind w:right="576"/>
              <w:rPr>
                <w:sz w:val="21"/>
              </w:rPr>
            </w:pPr>
            <w:r>
              <w:rPr>
                <w:spacing w:val="-2"/>
                <w:sz w:val="21"/>
              </w:rPr>
              <w:t>275.27</w:t>
            </w:r>
          </w:p>
        </w:tc>
        <w:tc>
          <w:tcPr>
            <w:tcW w:w="1920" w:type="dxa"/>
            <w:tcBorders>
              <w:top w:val="single" w:sz="2" w:space="0" w:color="000000"/>
              <w:bottom w:val="single" w:sz="2" w:space="0" w:color="000000"/>
            </w:tcBorders>
          </w:tcPr>
          <w:p w14:paraId="18441B53" w14:textId="77777777" w:rsidR="003F3708" w:rsidRDefault="005D069D">
            <w:pPr>
              <w:pStyle w:val="TableParagraph"/>
              <w:spacing w:line="252" w:lineRule="exact"/>
              <w:ind w:right="579"/>
              <w:rPr>
                <w:b/>
                <w:sz w:val="21"/>
              </w:rPr>
            </w:pPr>
            <w:r>
              <w:rPr>
                <w:b/>
                <w:spacing w:val="-2"/>
                <w:sz w:val="21"/>
              </w:rPr>
              <w:t>3,028.00</w:t>
            </w:r>
          </w:p>
        </w:tc>
        <w:tc>
          <w:tcPr>
            <w:tcW w:w="2030" w:type="dxa"/>
            <w:tcBorders>
              <w:top w:val="single" w:sz="2" w:space="0" w:color="000000"/>
              <w:bottom w:val="single" w:sz="2" w:space="0" w:color="000000"/>
            </w:tcBorders>
          </w:tcPr>
          <w:p w14:paraId="07D90E5B" w14:textId="77777777" w:rsidR="003F3708" w:rsidRDefault="005D069D">
            <w:pPr>
              <w:pStyle w:val="TableParagraph"/>
              <w:spacing w:line="252" w:lineRule="exact"/>
              <w:ind w:right="691"/>
              <w:rPr>
                <w:sz w:val="21"/>
              </w:rPr>
            </w:pPr>
            <w:r>
              <w:rPr>
                <w:spacing w:val="-2"/>
                <w:sz w:val="21"/>
              </w:rPr>
              <w:t>2,940.00</w:t>
            </w:r>
          </w:p>
        </w:tc>
        <w:tc>
          <w:tcPr>
            <w:tcW w:w="1329" w:type="dxa"/>
            <w:tcBorders>
              <w:top w:val="single" w:sz="2" w:space="0" w:color="000000"/>
              <w:bottom w:val="single" w:sz="2" w:space="0" w:color="000000"/>
            </w:tcBorders>
          </w:tcPr>
          <w:p w14:paraId="2D086C50" w14:textId="77777777" w:rsidR="003F3708" w:rsidRDefault="005D069D">
            <w:pPr>
              <w:pStyle w:val="TableParagraph"/>
              <w:spacing w:line="252" w:lineRule="exact"/>
              <w:ind w:right="39"/>
              <w:rPr>
                <w:sz w:val="21"/>
              </w:rPr>
            </w:pPr>
            <w:r>
              <w:rPr>
                <w:spacing w:val="-2"/>
                <w:sz w:val="21"/>
              </w:rPr>
              <w:t>88.00</w:t>
            </w:r>
          </w:p>
        </w:tc>
      </w:tr>
      <w:tr w:rsidR="003F3708" w14:paraId="657AACEE" w14:textId="77777777">
        <w:trPr>
          <w:trHeight w:val="274"/>
        </w:trPr>
        <w:tc>
          <w:tcPr>
            <w:tcW w:w="8322" w:type="dxa"/>
            <w:tcBorders>
              <w:top w:val="single" w:sz="2" w:space="0" w:color="000000"/>
              <w:bottom w:val="single" w:sz="2" w:space="0" w:color="000000"/>
            </w:tcBorders>
          </w:tcPr>
          <w:p w14:paraId="45F6ABC5" w14:textId="77777777" w:rsidR="003F3708" w:rsidRDefault="005D069D">
            <w:pPr>
              <w:pStyle w:val="TableParagraph"/>
              <w:spacing w:line="252" w:lineRule="exact"/>
              <w:ind w:left="333"/>
              <w:jc w:val="left"/>
              <w:rPr>
                <w:sz w:val="21"/>
              </w:rPr>
            </w:pPr>
            <w:r>
              <w:rPr>
                <w:sz w:val="21"/>
              </w:rPr>
              <w:t>Mobile</w:t>
            </w:r>
            <w:r>
              <w:rPr>
                <w:spacing w:val="-4"/>
                <w:sz w:val="21"/>
              </w:rPr>
              <w:t xml:space="preserve"> </w:t>
            </w:r>
            <w:r>
              <w:rPr>
                <w:sz w:val="21"/>
              </w:rPr>
              <w:t>Business</w:t>
            </w:r>
            <w:r>
              <w:rPr>
                <w:spacing w:val="-2"/>
                <w:sz w:val="21"/>
              </w:rPr>
              <w:t xml:space="preserve"> </w:t>
            </w:r>
            <w:r>
              <w:rPr>
                <w:sz w:val="21"/>
              </w:rPr>
              <w:t>Parking</w:t>
            </w:r>
            <w:r>
              <w:rPr>
                <w:spacing w:val="-1"/>
                <w:sz w:val="21"/>
              </w:rPr>
              <w:t xml:space="preserve"> </w:t>
            </w:r>
            <w:r>
              <w:rPr>
                <w:spacing w:val="-2"/>
                <w:sz w:val="21"/>
              </w:rPr>
              <w:t>Permit</w:t>
            </w:r>
          </w:p>
        </w:tc>
        <w:tc>
          <w:tcPr>
            <w:tcW w:w="5501" w:type="dxa"/>
            <w:tcBorders>
              <w:top w:val="single" w:sz="2" w:space="0" w:color="000000"/>
              <w:bottom w:val="single" w:sz="2" w:space="0" w:color="000000"/>
            </w:tcBorders>
          </w:tcPr>
          <w:p w14:paraId="232871AB"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619D8370" w14:textId="77777777" w:rsidR="003F3708" w:rsidRDefault="005D069D">
            <w:pPr>
              <w:pStyle w:val="TableParagraph"/>
              <w:spacing w:line="252" w:lineRule="exact"/>
              <w:ind w:right="576"/>
              <w:rPr>
                <w:sz w:val="21"/>
              </w:rPr>
            </w:pPr>
            <w:r>
              <w:rPr>
                <w:spacing w:val="-2"/>
                <w:sz w:val="21"/>
              </w:rPr>
              <w:t>33.73</w:t>
            </w:r>
          </w:p>
        </w:tc>
        <w:tc>
          <w:tcPr>
            <w:tcW w:w="1920" w:type="dxa"/>
            <w:tcBorders>
              <w:top w:val="single" w:sz="2" w:space="0" w:color="000000"/>
              <w:bottom w:val="single" w:sz="2" w:space="0" w:color="000000"/>
            </w:tcBorders>
          </w:tcPr>
          <w:p w14:paraId="72C8431D" w14:textId="77777777" w:rsidR="003F3708" w:rsidRDefault="005D069D">
            <w:pPr>
              <w:pStyle w:val="TableParagraph"/>
              <w:spacing w:line="252" w:lineRule="exact"/>
              <w:ind w:right="578"/>
              <w:rPr>
                <w:b/>
                <w:sz w:val="21"/>
              </w:rPr>
            </w:pPr>
            <w:r>
              <w:rPr>
                <w:b/>
                <w:spacing w:val="-2"/>
                <w:sz w:val="21"/>
              </w:rPr>
              <w:t>371.00</w:t>
            </w:r>
          </w:p>
        </w:tc>
        <w:tc>
          <w:tcPr>
            <w:tcW w:w="2030" w:type="dxa"/>
            <w:tcBorders>
              <w:top w:val="single" w:sz="2" w:space="0" w:color="000000"/>
              <w:bottom w:val="single" w:sz="2" w:space="0" w:color="000000"/>
            </w:tcBorders>
          </w:tcPr>
          <w:p w14:paraId="07C3B12A" w14:textId="77777777" w:rsidR="003F3708" w:rsidRDefault="005D069D">
            <w:pPr>
              <w:pStyle w:val="TableParagraph"/>
              <w:spacing w:line="252" w:lineRule="exact"/>
              <w:ind w:right="691"/>
              <w:rPr>
                <w:sz w:val="21"/>
              </w:rPr>
            </w:pPr>
            <w:r>
              <w:rPr>
                <w:spacing w:val="-2"/>
                <w:sz w:val="21"/>
              </w:rPr>
              <w:t>360.00</w:t>
            </w:r>
          </w:p>
        </w:tc>
        <w:tc>
          <w:tcPr>
            <w:tcW w:w="1329" w:type="dxa"/>
            <w:tcBorders>
              <w:top w:val="single" w:sz="2" w:space="0" w:color="000000"/>
              <w:bottom w:val="single" w:sz="2" w:space="0" w:color="000000"/>
            </w:tcBorders>
          </w:tcPr>
          <w:p w14:paraId="79705505" w14:textId="77777777" w:rsidR="003F3708" w:rsidRDefault="005D069D">
            <w:pPr>
              <w:pStyle w:val="TableParagraph"/>
              <w:spacing w:line="252" w:lineRule="exact"/>
              <w:ind w:right="39"/>
              <w:rPr>
                <w:sz w:val="21"/>
              </w:rPr>
            </w:pPr>
            <w:r>
              <w:rPr>
                <w:spacing w:val="-2"/>
                <w:sz w:val="21"/>
              </w:rPr>
              <w:t>11.00</w:t>
            </w:r>
          </w:p>
        </w:tc>
      </w:tr>
      <w:tr w:rsidR="003F3708" w14:paraId="6915D4E5" w14:textId="77777777">
        <w:trPr>
          <w:trHeight w:val="274"/>
        </w:trPr>
        <w:tc>
          <w:tcPr>
            <w:tcW w:w="8322" w:type="dxa"/>
            <w:tcBorders>
              <w:top w:val="single" w:sz="2" w:space="0" w:color="000000"/>
              <w:bottom w:val="single" w:sz="2" w:space="0" w:color="000000"/>
            </w:tcBorders>
          </w:tcPr>
          <w:p w14:paraId="2E491A14" w14:textId="77777777" w:rsidR="003F3708" w:rsidRDefault="005D069D">
            <w:pPr>
              <w:pStyle w:val="TableParagraph"/>
              <w:spacing w:line="252" w:lineRule="exact"/>
              <w:ind w:left="333"/>
              <w:jc w:val="left"/>
              <w:rPr>
                <w:sz w:val="21"/>
              </w:rPr>
            </w:pPr>
            <w:r>
              <w:rPr>
                <w:sz w:val="21"/>
              </w:rPr>
              <w:t>Mobile</w:t>
            </w:r>
            <w:r>
              <w:rPr>
                <w:spacing w:val="-3"/>
                <w:sz w:val="21"/>
              </w:rPr>
              <w:t xml:space="preserve"> </w:t>
            </w:r>
            <w:r>
              <w:rPr>
                <w:sz w:val="21"/>
              </w:rPr>
              <w:t>Courier</w:t>
            </w:r>
            <w:r>
              <w:rPr>
                <w:spacing w:val="-2"/>
                <w:sz w:val="21"/>
              </w:rPr>
              <w:t xml:space="preserve"> </w:t>
            </w:r>
            <w:r>
              <w:rPr>
                <w:sz w:val="21"/>
              </w:rPr>
              <w:t>Parking</w:t>
            </w:r>
            <w:r>
              <w:rPr>
                <w:spacing w:val="-1"/>
                <w:sz w:val="21"/>
              </w:rPr>
              <w:t xml:space="preserve"> </w:t>
            </w:r>
            <w:r>
              <w:rPr>
                <w:spacing w:val="-2"/>
                <w:sz w:val="21"/>
              </w:rPr>
              <w:t>Permit</w:t>
            </w:r>
          </w:p>
        </w:tc>
        <w:tc>
          <w:tcPr>
            <w:tcW w:w="5501" w:type="dxa"/>
            <w:tcBorders>
              <w:top w:val="single" w:sz="2" w:space="0" w:color="000000"/>
              <w:bottom w:val="single" w:sz="2" w:space="0" w:color="000000"/>
            </w:tcBorders>
          </w:tcPr>
          <w:p w14:paraId="457A2F28"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7B6FECB7" w14:textId="77777777" w:rsidR="003F3708" w:rsidRDefault="005D069D">
            <w:pPr>
              <w:pStyle w:val="TableParagraph"/>
              <w:spacing w:line="252" w:lineRule="exact"/>
              <w:ind w:right="576"/>
              <w:rPr>
                <w:sz w:val="21"/>
              </w:rPr>
            </w:pPr>
            <w:r>
              <w:rPr>
                <w:spacing w:val="-2"/>
                <w:sz w:val="21"/>
              </w:rPr>
              <w:t>11.27</w:t>
            </w:r>
          </w:p>
        </w:tc>
        <w:tc>
          <w:tcPr>
            <w:tcW w:w="1920" w:type="dxa"/>
            <w:tcBorders>
              <w:top w:val="single" w:sz="2" w:space="0" w:color="000000"/>
              <w:bottom w:val="single" w:sz="2" w:space="0" w:color="000000"/>
            </w:tcBorders>
          </w:tcPr>
          <w:p w14:paraId="0FD92ADC" w14:textId="77777777" w:rsidR="003F3708" w:rsidRDefault="005D069D">
            <w:pPr>
              <w:pStyle w:val="TableParagraph"/>
              <w:spacing w:line="252" w:lineRule="exact"/>
              <w:ind w:right="578"/>
              <w:rPr>
                <w:b/>
                <w:sz w:val="21"/>
              </w:rPr>
            </w:pPr>
            <w:r>
              <w:rPr>
                <w:b/>
                <w:spacing w:val="-2"/>
                <w:sz w:val="21"/>
              </w:rPr>
              <w:t>124.00</w:t>
            </w:r>
          </w:p>
        </w:tc>
        <w:tc>
          <w:tcPr>
            <w:tcW w:w="2030" w:type="dxa"/>
            <w:tcBorders>
              <w:top w:val="single" w:sz="2" w:space="0" w:color="000000"/>
              <w:bottom w:val="single" w:sz="2" w:space="0" w:color="000000"/>
            </w:tcBorders>
          </w:tcPr>
          <w:p w14:paraId="194DEF80" w14:textId="77777777" w:rsidR="003F3708" w:rsidRDefault="005D069D">
            <w:pPr>
              <w:pStyle w:val="TableParagraph"/>
              <w:spacing w:line="252" w:lineRule="exact"/>
              <w:ind w:right="691"/>
              <w:rPr>
                <w:sz w:val="21"/>
              </w:rPr>
            </w:pPr>
            <w:r>
              <w:rPr>
                <w:spacing w:val="-2"/>
                <w:sz w:val="21"/>
              </w:rPr>
              <w:t>120.00</w:t>
            </w:r>
          </w:p>
        </w:tc>
        <w:tc>
          <w:tcPr>
            <w:tcW w:w="1329" w:type="dxa"/>
            <w:tcBorders>
              <w:top w:val="single" w:sz="2" w:space="0" w:color="000000"/>
              <w:bottom w:val="single" w:sz="2" w:space="0" w:color="000000"/>
            </w:tcBorders>
          </w:tcPr>
          <w:p w14:paraId="5DE9B01B" w14:textId="77777777" w:rsidR="003F3708" w:rsidRDefault="005D069D">
            <w:pPr>
              <w:pStyle w:val="TableParagraph"/>
              <w:spacing w:line="252" w:lineRule="exact"/>
              <w:ind w:right="39"/>
              <w:rPr>
                <w:sz w:val="21"/>
              </w:rPr>
            </w:pPr>
            <w:r>
              <w:rPr>
                <w:spacing w:val="-4"/>
                <w:sz w:val="21"/>
              </w:rPr>
              <w:t>4.00</w:t>
            </w:r>
          </w:p>
        </w:tc>
      </w:tr>
      <w:tr w:rsidR="003F3708" w14:paraId="300C2CCB" w14:textId="77777777">
        <w:trPr>
          <w:trHeight w:val="274"/>
        </w:trPr>
        <w:tc>
          <w:tcPr>
            <w:tcW w:w="8322" w:type="dxa"/>
            <w:tcBorders>
              <w:top w:val="single" w:sz="2" w:space="0" w:color="000000"/>
              <w:bottom w:val="single" w:sz="2" w:space="0" w:color="000000"/>
            </w:tcBorders>
          </w:tcPr>
          <w:p w14:paraId="05955446" w14:textId="77777777" w:rsidR="003F3708" w:rsidRDefault="005D069D">
            <w:pPr>
              <w:pStyle w:val="TableParagraph"/>
              <w:spacing w:line="252" w:lineRule="exact"/>
              <w:ind w:left="333"/>
              <w:jc w:val="left"/>
              <w:rPr>
                <w:sz w:val="21"/>
              </w:rPr>
            </w:pPr>
            <w:r>
              <w:rPr>
                <w:sz w:val="21"/>
              </w:rPr>
              <w:t>Private</w:t>
            </w:r>
            <w:r>
              <w:rPr>
                <w:spacing w:val="-3"/>
                <w:sz w:val="21"/>
              </w:rPr>
              <w:t xml:space="preserve"> </w:t>
            </w:r>
            <w:r>
              <w:rPr>
                <w:sz w:val="21"/>
              </w:rPr>
              <w:t>Car</w:t>
            </w:r>
            <w:r>
              <w:rPr>
                <w:spacing w:val="-3"/>
                <w:sz w:val="21"/>
              </w:rPr>
              <w:t xml:space="preserve"> </w:t>
            </w:r>
            <w:r>
              <w:rPr>
                <w:sz w:val="21"/>
              </w:rPr>
              <w:t>Park</w:t>
            </w:r>
            <w:r>
              <w:rPr>
                <w:spacing w:val="-3"/>
                <w:sz w:val="21"/>
              </w:rPr>
              <w:t xml:space="preserve"> </w:t>
            </w:r>
            <w:r>
              <w:rPr>
                <w:sz w:val="21"/>
              </w:rPr>
              <w:t>Agreement</w:t>
            </w:r>
            <w:r>
              <w:rPr>
                <w:spacing w:val="1"/>
                <w:sz w:val="21"/>
              </w:rPr>
              <w:t xml:space="preserve"> </w:t>
            </w:r>
            <w:r>
              <w:rPr>
                <w:spacing w:val="-2"/>
                <w:sz w:val="21"/>
              </w:rPr>
              <w:t>Permits</w:t>
            </w:r>
          </w:p>
        </w:tc>
        <w:tc>
          <w:tcPr>
            <w:tcW w:w="5501" w:type="dxa"/>
            <w:tcBorders>
              <w:top w:val="single" w:sz="2" w:space="0" w:color="000000"/>
              <w:bottom w:val="single" w:sz="2" w:space="0" w:color="000000"/>
            </w:tcBorders>
          </w:tcPr>
          <w:p w14:paraId="4CCEB74D"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315AF5D1" w14:textId="77777777" w:rsidR="003F3708" w:rsidRDefault="005D069D">
            <w:pPr>
              <w:pStyle w:val="TableParagraph"/>
              <w:spacing w:line="252" w:lineRule="exact"/>
              <w:ind w:right="576"/>
              <w:rPr>
                <w:sz w:val="21"/>
              </w:rPr>
            </w:pPr>
            <w:r>
              <w:rPr>
                <w:spacing w:val="-4"/>
                <w:sz w:val="21"/>
              </w:rPr>
              <w:t>2.18</w:t>
            </w:r>
          </w:p>
        </w:tc>
        <w:tc>
          <w:tcPr>
            <w:tcW w:w="1920" w:type="dxa"/>
            <w:tcBorders>
              <w:top w:val="single" w:sz="2" w:space="0" w:color="000000"/>
              <w:bottom w:val="single" w:sz="2" w:space="0" w:color="000000"/>
            </w:tcBorders>
          </w:tcPr>
          <w:p w14:paraId="09951B89" w14:textId="77777777" w:rsidR="003F3708" w:rsidRDefault="005D069D">
            <w:pPr>
              <w:pStyle w:val="TableParagraph"/>
              <w:spacing w:line="252" w:lineRule="exact"/>
              <w:ind w:right="578"/>
              <w:rPr>
                <w:b/>
                <w:sz w:val="21"/>
              </w:rPr>
            </w:pPr>
            <w:r>
              <w:rPr>
                <w:b/>
                <w:spacing w:val="-2"/>
                <w:sz w:val="21"/>
              </w:rPr>
              <w:t>24.00</w:t>
            </w:r>
          </w:p>
        </w:tc>
        <w:tc>
          <w:tcPr>
            <w:tcW w:w="2030" w:type="dxa"/>
            <w:tcBorders>
              <w:top w:val="single" w:sz="2" w:space="0" w:color="000000"/>
              <w:bottom w:val="single" w:sz="2" w:space="0" w:color="000000"/>
            </w:tcBorders>
          </w:tcPr>
          <w:p w14:paraId="384E0A9F" w14:textId="77777777" w:rsidR="003F3708" w:rsidRDefault="005D069D">
            <w:pPr>
              <w:pStyle w:val="TableParagraph"/>
              <w:spacing w:line="252" w:lineRule="exact"/>
              <w:ind w:right="691"/>
              <w:rPr>
                <w:sz w:val="21"/>
              </w:rPr>
            </w:pPr>
            <w:r>
              <w:rPr>
                <w:spacing w:val="-2"/>
                <w:sz w:val="21"/>
              </w:rPr>
              <w:t>23.00</w:t>
            </w:r>
          </w:p>
        </w:tc>
        <w:tc>
          <w:tcPr>
            <w:tcW w:w="1329" w:type="dxa"/>
            <w:tcBorders>
              <w:top w:val="single" w:sz="2" w:space="0" w:color="000000"/>
              <w:bottom w:val="single" w:sz="2" w:space="0" w:color="000000"/>
            </w:tcBorders>
          </w:tcPr>
          <w:p w14:paraId="24FA43EA" w14:textId="77777777" w:rsidR="003F3708" w:rsidRDefault="005D069D">
            <w:pPr>
              <w:pStyle w:val="TableParagraph"/>
              <w:spacing w:line="252" w:lineRule="exact"/>
              <w:ind w:right="39"/>
              <w:rPr>
                <w:sz w:val="21"/>
              </w:rPr>
            </w:pPr>
            <w:r>
              <w:rPr>
                <w:spacing w:val="-4"/>
                <w:sz w:val="21"/>
              </w:rPr>
              <w:t>1.00</w:t>
            </w:r>
          </w:p>
        </w:tc>
      </w:tr>
      <w:tr w:rsidR="003F3708" w14:paraId="5FDB2305" w14:textId="77777777">
        <w:trPr>
          <w:trHeight w:val="274"/>
        </w:trPr>
        <w:tc>
          <w:tcPr>
            <w:tcW w:w="8322" w:type="dxa"/>
            <w:tcBorders>
              <w:top w:val="single" w:sz="2" w:space="0" w:color="000000"/>
              <w:bottom w:val="single" w:sz="2" w:space="0" w:color="000000"/>
            </w:tcBorders>
          </w:tcPr>
          <w:p w14:paraId="5E1F37D8" w14:textId="77777777" w:rsidR="003F3708" w:rsidRDefault="005D069D">
            <w:pPr>
              <w:pStyle w:val="TableParagraph"/>
              <w:spacing w:line="252" w:lineRule="exact"/>
              <w:ind w:left="333"/>
              <w:jc w:val="left"/>
              <w:rPr>
                <w:sz w:val="21"/>
              </w:rPr>
            </w:pPr>
            <w:r>
              <w:rPr>
                <w:sz w:val="21"/>
              </w:rPr>
              <w:t>Replacement Parking</w:t>
            </w:r>
            <w:r>
              <w:rPr>
                <w:spacing w:val="1"/>
                <w:sz w:val="21"/>
              </w:rPr>
              <w:t xml:space="preserve"> </w:t>
            </w:r>
            <w:r>
              <w:rPr>
                <w:spacing w:val="-2"/>
                <w:sz w:val="21"/>
              </w:rPr>
              <w:t>Permit</w:t>
            </w:r>
          </w:p>
        </w:tc>
        <w:tc>
          <w:tcPr>
            <w:tcW w:w="5501" w:type="dxa"/>
            <w:tcBorders>
              <w:top w:val="single" w:sz="2" w:space="0" w:color="000000"/>
              <w:bottom w:val="single" w:sz="2" w:space="0" w:color="000000"/>
            </w:tcBorders>
          </w:tcPr>
          <w:p w14:paraId="6EAE39F9"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2CF303DD" w14:textId="77777777" w:rsidR="003F3708" w:rsidRDefault="005D069D">
            <w:pPr>
              <w:pStyle w:val="TableParagraph"/>
              <w:spacing w:line="252" w:lineRule="exact"/>
              <w:ind w:right="576"/>
              <w:rPr>
                <w:sz w:val="21"/>
              </w:rPr>
            </w:pPr>
            <w:r>
              <w:rPr>
                <w:spacing w:val="-4"/>
                <w:sz w:val="21"/>
              </w:rPr>
              <w:t>1.91</w:t>
            </w:r>
          </w:p>
        </w:tc>
        <w:tc>
          <w:tcPr>
            <w:tcW w:w="1920" w:type="dxa"/>
            <w:tcBorders>
              <w:top w:val="single" w:sz="2" w:space="0" w:color="000000"/>
              <w:bottom w:val="single" w:sz="2" w:space="0" w:color="000000"/>
            </w:tcBorders>
          </w:tcPr>
          <w:p w14:paraId="01E7F940" w14:textId="77777777" w:rsidR="003F3708" w:rsidRDefault="005D069D">
            <w:pPr>
              <w:pStyle w:val="TableParagraph"/>
              <w:spacing w:line="252" w:lineRule="exact"/>
              <w:ind w:right="578"/>
              <w:rPr>
                <w:b/>
                <w:sz w:val="21"/>
              </w:rPr>
            </w:pPr>
            <w:r>
              <w:rPr>
                <w:b/>
                <w:spacing w:val="-2"/>
                <w:sz w:val="21"/>
              </w:rPr>
              <w:t>21.00</w:t>
            </w:r>
          </w:p>
        </w:tc>
        <w:tc>
          <w:tcPr>
            <w:tcW w:w="2030" w:type="dxa"/>
            <w:tcBorders>
              <w:top w:val="single" w:sz="2" w:space="0" w:color="000000"/>
              <w:bottom w:val="single" w:sz="2" w:space="0" w:color="000000"/>
            </w:tcBorders>
          </w:tcPr>
          <w:p w14:paraId="3B51B610" w14:textId="77777777" w:rsidR="003F3708" w:rsidRDefault="005D069D">
            <w:pPr>
              <w:pStyle w:val="TableParagraph"/>
              <w:spacing w:line="252" w:lineRule="exact"/>
              <w:ind w:right="691"/>
              <w:rPr>
                <w:sz w:val="21"/>
              </w:rPr>
            </w:pPr>
            <w:r>
              <w:rPr>
                <w:spacing w:val="-2"/>
                <w:sz w:val="21"/>
              </w:rPr>
              <w:t>20.00</w:t>
            </w:r>
          </w:p>
        </w:tc>
        <w:tc>
          <w:tcPr>
            <w:tcW w:w="1329" w:type="dxa"/>
            <w:tcBorders>
              <w:top w:val="single" w:sz="2" w:space="0" w:color="000000"/>
              <w:bottom w:val="single" w:sz="2" w:space="0" w:color="000000"/>
            </w:tcBorders>
          </w:tcPr>
          <w:p w14:paraId="48C244ED" w14:textId="77777777" w:rsidR="003F3708" w:rsidRDefault="005D069D">
            <w:pPr>
              <w:pStyle w:val="TableParagraph"/>
              <w:spacing w:line="252" w:lineRule="exact"/>
              <w:ind w:right="39"/>
              <w:rPr>
                <w:sz w:val="21"/>
              </w:rPr>
            </w:pPr>
            <w:r>
              <w:rPr>
                <w:spacing w:val="-4"/>
                <w:sz w:val="21"/>
              </w:rPr>
              <w:t>1.00</w:t>
            </w:r>
          </w:p>
        </w:tc>
      </w:tr>
      <w:tr w:rsidR="003F3708" w14:paraId="1A088FEF" w14:textId="77777777">
        <w:trPr>
          <w:trHeight w:val="274"/>
        </w:trPr>
        <w:tc>
          <w:tcPr>
            <w:tcW w:w="8322" w:type="dxa"/>
            <w:tcBorders>
              <w:top w:val="single" w:sz="2" w:space="0" w:color="000000"/>
              <w:bottom w:val="single" w:sz="2" w:space="0" w:color="000000"/>
            </w:tcBorders>
          </w:tcPr>
          <w:p w14:paraId="74DB585F" w14:textId="77777777" w:rsidR="003F3708" w:rsidRDefault="005D069D">
            <w:pPr>
              <w:pStyle w:val="TableParagraph"/>
              <w:spacing w:line="252" w:lineRule="exact"/>
              <w:ind w:left="333"/>
              <w:jc w:val="left"/>
              <w:rPr>
                <w:sz w:val="21"/>
              </w:rPr>
            </w:pPr>
            <w:r>
              <w:rPr>
                <w:sz w:val="21"/>
              </w:rPr>
              <w:t>Replacement</w:t>
            </w:r>
            <w:r>
              <w:rPr>
                <w:spacing w:val="1"/>
                <w:sz w:val="21"/>
              </w:rPr>
              <w:t xml:space="preserve"> </w:t>
            </w:r>
            <w:r>
              <w:rPr>
                <w:sz w:val="21"/>
              </w:rPr>
              <w:t>swipe permit</w:t>
            </w:r>
            <w:r>
              <w:rPr>
                <w:spacing w:val="4"/>
                <w:sz w:val="21"/>
              </w:rPr>
              <w:t xml:space="preserve"> </w:t>
            </w:r>
            <w:r>
              <w:rPr>
                <w:spacing w:val="-4"/>
                <w:sz w:val="21"/>
              </w:rPr>
              <w:t>pass</w:t>
            </w:r>
          </w:p>
        </w:tc>
        <w:tc>
          <w:tcPr>
            <w:tcW w:w="5501" w:type="dxa"/>
            <w:tcBorders>
              <w:top w:val="single" w:sz="2" w:space="0" w:color="000000"/>
              <w:bottom w:val="single" w:sz="2" w:space="0" w:color="000000"/>
            </w:tcBorders>
          </w:tcPr>
          <w:p w14:paraId="1DDA2163"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543F8398" w14:textId="77777777" w:rsidR="003F3708" w:rsidRDefault="005D069D">
            <w:pPr>
              <w:pStyle w:val="TableParagraph"/>
              <w:spacing w:line="252" w:lineRule="exact"/>
              <w:ind w:right="576"/>
              <w:rPr>
                <w:sz w:val="21"/>
              </w:rPr>
            </w:pPr>
            <w:r>
              <w:rPr>
                <w:spacing w:val="-4"/>
                <w:sz w:val="21"/>
              </w:rPr>
              <w:t>2.36</w:t>
            </w:r>
          </w:p>
        </w:tc>
        <w:tc>
          <w:tcPr>
            <w:tcW w:w="1920" w:type="dxa"/>
            <w:tcBorders>
              <w:top w:val="single" w:sz="2" w:space="0" w:color="000000"/>
              <w:bottom w:val="single" w:sz="2" w:space="0" w:color="000000"/>
            </w:tcBorders>
          </w:tcPr>
          <w:p w14:paraId="23A833A4" w14:textId="77777777" w:rsidR="003F3708" w:rsidRDefault="005D069D">
            <w:pPr>
              <w:pStyle w:val="TableParagraph"/>
              <w:spacing w:line="252" w:lineRule="exact"/>
              <w:ind w:right="578"/>
              <w:rPr>
                <w:b/>
                <w:sz w:val="21"/>
              </w:rPr>
            </w:pPr>
            <w:r>
              <w:rPr>
                <w:b/>
                <w:spacing w:val="-2"/>
                <w:sz w:val="21"/>
              </w:rPr>
              <w:t>26.00</w:t>
            </w:r>
          </w:p>
        </w:tc>
        <w:tc>
          <w:tcPr>
            <w:tcW w:w="2030" w:type="dxa"/>
            <w:tcBorders>
              <w:top w:val="single" w:sz="2" w:space="0" w:color="000000"/>
              <w:bottom w:val="single" w:sz="2" w:space="0" w:color="000000"/>
            </w:tcBorders>
          </w:tcPr>
          <w:p w14:paraId="06D1D0C1" w14:textId="77777777" w:rsidR="003F3708" w:rsidRDefault="005D069D">
            <w:pPr>
              <w:pStyle w:val="TableParagraph"/>
              <w:spacing w:line="252" w:lineRule="exact"/>
              <w:ind w:right="691"/>
              <w:rPr>
                <w:sz w:val="21"/>
              </w:rPr>
            </w:pPr>
            <w:r>
              <w:rPr>
                <w:spacing w:val="-2"/>
                <w:sz w:val="21"/>
              </w:rPr>
              <w:t>25.00</w:t>
            </w:r>
          </w:p>
        </w:tc>
        <w:tc>
          <w:tcPr>
            <w:tcW w:w="1329" w:type="dxa"/>
            <w:tcBorders>
              <w:top w:val="single" w:sz="2" w:space="0" w:color="000000"/>
              <w:bottom w:val="single" w:sz="2" w:space="0" w:color="000000"/>
            </w:tcBorders>
          </w:tcPr>
          <w:p w14:paraId="3A423C1A" w14:textId="77777777" w:rsidR="003F3708" w:rsidRDefault="005D069D">
            <w:pPr>
              <w:pStyle w:val="TableParagraph"/>
              <w:spacing w:line="252" w:lineRule="exact"/>
              <w:ind w:right="39"/>
              <w:rPr>
                <w:sz w:val="21"/>
              </w:rPr>
            </w:pPr>
            <w:r>
              <w:rPr>
                <w:spacing w:val="-4"/>
                <w:sz w:val="21"/>
              </w:rPr>
              <w:t>1.00</w:t>
            </w:r>
          </w:p>
        </w:tc>
      </w:tr>
      <w:tr w:rsidR="003F3708" w14:paraId="22EB02B4" w14:textId="77777777">
        <w:trPr>
          <w:trHeight w:val="274"/>
        </w:trPr>
        <w:tc>
          <w:tcPr>
            <w:tcW w:w="8322" w:type="dxa"/>
            <w:tcBorders>
              <w:top w:val="single" w:sz="2" w:space="0" w:color="000000"/>
              <w:bottom w:val="single" w:sz="2" w:space="0" w:color="000000"/>
            </w:tcBorders>
          </w:tcPr>
          <w:p w14:paraId="5586792C" w14:textId="77777777" w:rsidR="003F3708" w:rsidRDefault="005D069D">
            <w:pPr>
              <w:pStyle w:val="TableParagraph"/>
              <w:spacing w:line="252" w:lineRule="exact"/>
              <w:ind w:left="333"/>
              <w:jc w:val="left"/>
              <w:rPr>
                <w:sz w:val="21"/>
              </w:rPr>
            </w:pPr>
            <w:r>
              <w:rPr>
                <w:sz w:val="21"/>
              </w:rPr>
              <w:t>Wesley</w:t>
            </w:r>
            <w:r>
              <w:rPr>
                <w:spacing w:val="-6"/>
                <w:sz w:val="21"/>
              </w:rPr>
              <w:t xml:space="preserve"> </w:t>
            </w:r>
            <w:r>
              <w:rPr>
                <w:sz w:val="21"/>
              </w:rPr>
              <w:t>-</w:t>
            </w:r>
            <w:r>
              <w:rPr>
                <w:spacing w:val="-6"/>
                <w:sz w:val="21"/>
              </w:rPr>
              <w:t xml:space="preserve"> </w:t>
            </w:r>
            <w:r>
              <w:rPr>
                <w:sz w:val="21"/>
              </w:rPr>
              <w:t>Unreserved</w:t>
            </w:r>
            <w:r>
              <w:rPr>
                <w:spacing w:val="-3"/>
                <w:sz w:val="21"/>
              </w:rPr>
              <w:t xml:space="preserve"> </w:t>
            </w:r>
            <w:r>
              <w:rPr>
                <w:sz w:val="21"/>
              </w:rPr>
              <w:t>Permit</w:t>
            </w:r>
            <w:r>
              <w:rPr>
                <w:spacing w:val="-3"/>
                <w:sz w:val="21"/>
              </w:rPr>
              <w:t xml:space="preserve"> </w:t>
            </w:r>
            <w:r>
              <w:rPr>
                <w:spacing w:val="-2"/>
                <w:sz w:val="21"/>
              </w:rPr>
              <w:t>Parking</w:t>
            </w:r>
          </w:p>
        </w:tc>
        <w:tc>
          <w:tcPr>
            <w:tcW w:w="5501" w:type="dxa"/>
            <w:tcBorders>
              <w:top w:val="single" w:sz="2" w:space="0" w:color="000000"/>
              <w:bottom w:val="single" w:sz="2" w:space="0" w:color="000000"/>
            </w:tcBorders>
          </w:tcPr>
          <w:p w14:paraId="22E3736A"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0ACF689A" w14:textId="77777777" w:rsidR="003F3708" w:rsidRDefault="005D069D">
            <w:pPr>
              <w:pStyle w:val="TableParagraph"/>
              <w:spacing w:line="252" w:lineRule="exact"/>
              <w:ind w:right="576"/>
              <w:rPr>
                <w:sz w:val="21"/>
              </w:rPr>
            </w:pPr>
            <w:r>
              <w:rPr>
                <w:spacing w:val="-2"/>
                <w:sz w:val="21"/>
              </w:rPr>
              <w:t>275.27</w:t>
            </w:r>
          </w:p>
        </w:tc>
        <w:tc>
          <w:tcPr>
            <w:tcW w:w="1920" w:type="dxa"/>
            <w:tcBorders>
              <w:top w:val="single" w:sz="2" w:space="0" w:color="000000"/>
              <w:bottom w:val="single" w:sz="2" w:space="0" w:color="000000"/>
            </w:tcBorders>
          </w:tcPr>
          <w:p w14:paraId="51EC8D2C" w14:textId="77777777" w:rsidR="003F3708" w:rsidRDefault="005D069D">
            <w:pPr>
              <w:pStyle w:val="TableParagraph"/>
              <w:spacing w:line="252" w:lineRule="exact"/>
              <w:ind w:right="579"/>
              <w:rPr>
                <w:b/>
                <w:sz w:val="21"/>
              </w:rPr>
            </w:pPr>
            <w:r>
              <w:rPr>
                <w:b/>
                <w:spacing w:val="-2"/>
                <w:sz w:val="21"/>
              </w:rPr>
              <w:t>3,028.00</w:t>
            </w:r>
          </w:p>
        </w:tc>
        <w:tc>
          <w:tcPr>
            <w:tcW w:w="2030" w:type="dxa"/>
            <w:tcBorders>
              <w:top w:val="single" w:sz="2" w:space="0" w:color="000000"/>
              <w:bottom w:val="single" w:sz="2" w:space="0" w:color="000000"/>
            </w:tcBorders>
          </w:tcPr>
          <w:p w14:paraId="7AF0B7C8" w14:textId="77777777" w:rsidR="003F3708" w:rsidRDefault="005D069D">
            <w:pPr>
              <w:pStyle w:val="TableParagraph"/>
              <w:spacing w:line="252" w:lineRule="exact"/>
              <w:ind w:right="691"/>
              <w:rPr>
                <w:sz w:val="21"/>
              </w:rPr>
            </w:pPr>
            <w:r>
              <w:rPr>
                <w:spacing w:val="-2"/>
                <w:sz w:val="21"/>
              </w:rPr>
              <w:t>2,940.00</w:t>
            </w:r>
          </w:p>
        </w:tc>
        <w:tc>
          <w:tcPr>
            <w:tcW w:w="1329" w:type="dxa"/>
            <w:tcBorders>
              <w:top w:val="single" w:sz="2" w:space="0" w:color="000000"/>
              <w:bottom w:val="single" w:sz="2" w:space="0" w:color="000000"/>
            </w:tcBorders>
          </w:tcPr>
          <w:p w14:paraId="7FC77BF2" w14:textId="77777777" w:rsidR="003F3708" w:rsidRDefault="005D069D">
            <w:pPr>
              <w:pStyle w:val="TableParagraph"/>
              <w:spacing w:line="252" w:lineRule="exact"/>
              <w:ind w:right="39"/>
              <w:rPr>
                <w:sz w:val="21"/>
              </w:rPr>
            </w:pPr>
            <w:r>
              <w:rPr>
                <w:spacing w:val="-2"/>
                <w:sz w:val="21"/>
              </w:rPr>
              <w:t>88.00</w:t>
            </w:r>
          </w:p>
        </w:tc>
      </w:tr>
    </w:tbl>
    <w:p w14:paraId="2CD37CBF" w14:textId="77777777" w:rsidR="003F3708" w:rsidRDefault="003F3708">
      <w:pPr>
        <w:pStyle w:val="BodyText"/>
        <w:spacing w:before="52" w:after="1"/>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9038"/>
        <w:gridCol w:w="4785"/>
        <w:gridCol w:w="2173"/>
        <w:gridCol w:w="1920"/>
        <w:gridCol w:w="1887"/>
        <w:gridCol w:w="1473"/>
      </w:tblGrid>
      <w:tr w:rsidR="003F3708" w14:paraId="5EED1CFA" w14:textId="77777777">
        <w:trPr>
          <w:trHeight w:val="274"/>
        </w:trPr>
        <w:tc>
          <w:tcPr>
            <w:tcW w:w="9038" w:type="dxa"/>
            <w:tcBorders>
              <w:top w:val="single" w:sz="2" w:space="0" w:color="000000"/>
              <w:bottom w:val="single" w:sz="2" w:space="0" w:color="000000"/>
            </w:tcBorders>
            <w:shd w:val="clear" w:color="auto" w:fill="BEBEBE"/>
          </w:tcPr>
          <w:p w14:paraId="48657E8F" w14:textId="77777777" w:rsidR="003F3708" w:rsidRDefault="005D069D">
            <w:pPr>
              <w:pStyle w:val="TableParagraph"/>
              <w:spacing w:line="252" w:lineRule="exact"/>
              <w:ind w:left="184"/>
              <w:jc w:val="left"/>
              <w:rPr>
                <w:b/>
                <w:sz w:val="21"/>
              </w:rPr>
            </w:pPr>
            <w:r>
              <w:rPr>
                <w:b/>
                <w:sz w:val="21"/>
              </w:rPr>
              <w:t>Potato</w:t>
            </w:r>
            <w:r>
              <w:rPr>
                <w:b/>
                <w:spacing w:val="-4"/>
                <w:sz w:val="21"/>
              </w:rPr>
              <w:t xml:space="preserve"> </w:t>
            </w:r>
            <w:r>
              <w:rPr>
                <w:b/>
                <w:sz w:val="21"/>
              </w:rPr>
              <w:t>Shed Facility</w:t>
            </w:r>
            <w:r>
              <w:rPr>
                <w:b/>
                <w:spacing w:val="-1"/>
                <w:sz w:val="21"/>
              </w:rPr>
              <w:t xml:space="preserve"> </w:t>
            </w:r>
            <w:r>
              <w:rPr>
                <w:b/>
                <w:spacing w:val="-4"/>
                <w:sz w:val="21"/>
              </w:rPr>
              <w:t>Hire</w:t>
            </w:r>
          </w:p>
        </w:tc>
        <w:tc>
          <w:tcPr>
            <w:tcW w:w="4785" w:type="dxa"/>
            <w:tcBorders>
              <w:top w:val="single" w:sz="2" w:space="0" w:color="000000"/>
              <w:bottom w:val="single" w:sz="2" w:space="0" w:color="000000"/>
            </w:tcBorders>
            <w:shd w:val="clear" w:color="auto" w:fill="BEBEBE"/>
          </w:tcPr>
          <w:p w14:paraId="78B4FF40" w14:textId="77777777" w:rsidR="003F3708" w:rsidRDefault="003F3708">
            <w:pPr>
              <w:pStyle w:val="TableParagraph"/>
              <w:spacing w:before="0"/>
              <w:jc w:val="left"/>
              <w:rPr>
                <w:rFonts w:ascii="Times New Roman"/>
                <w:sz w:val="20"/>
              </w:rPr>
            </w:pPr>
          </w:p>
        </w:tc>
        <w:tc>
          <w:tcPr>
            <w:tcW w:w="2173" w:type="dxa"/>
            <w:tcBorders>
              <w:top w:val="single" w:sz="2" w:space="0" w:color="000000"/>
              <w:bottom w:val="single" w:sz="2" w:space="0" w:color="000000"/>
            </w:tcBorders>
            <w:shd w:val="clear" w:color="auto" w:fill="BEBEBE"/>
          </w:tcPr>
          <w:p w14:paraId="52B12925" w14:textId="77777777" w:rsidR="003F3708" w:rsidRDefault="003F3708">
            <w:pPr>
              <w:pStyle w:val="TableParagraph"/>
              <w:spacing w:before="0"/>
              <w:jc w:val="left"/>
              <w:rPr>
                <w:rFonts w:ascii="Times New Roman"/>
                <w:sz w:val="20"/>
              </w:rPr>
            </w:pPr>
          </w:p>
        </w:tc>
        <w:tc>
          <w:tcPr>
            <w:tcW w:w="1920" w:type="dxa"/>
            <w:tcBorders>
              <w:top w:val="single" w:sz="2" w:space="0" w:color="000000"/>
              <w:bottom w:val="single" w:sz="2" w:space="0" w:color="000000"/>
            </w:tcBorders>
            <w:shd w:val="clear" w:color="auto" w:fill="BEBEBE"/>
          </w:tcPr>
          <w:p w14:paraId="718443AF" w14:textId="77777777" w:rsidR="003F3708" w:rsidRDefault="003F3708">
            <w:pPr>
              <w:pStyle w:val="TableParagraph"/>
              <w:spacing w:before="0"/>
              <w:jc w:val="left"/>
              <w:rPr>
                <w:rFonts w:ascii="Times New Roman"/>
                <w:sz w:val="20"/>
              </w:rPr>
            </w:pPr>
          </w:p>
        </w:tc>
        <w:tc>
          <w:tcPr>
            <w:tcW w:w="1887" w:type="dxa"/>
            <w:tcBorders>
              <w:top w:val="single" w:sz="2" w:space="0" w:color="000000"/>
              <w:bottom w:val="single" w:sz="2" w:space="0" w:color="000000"/>
            </w:tcBorders>
            <w:shd w:val="clear" w:color="auto" w:fill="BEBEBE"/>
          </w:tcPr>
          <w:p w14:paraId="7A258935" w14:textId="77777777" w:rsidR="003F3708" w:rsidRDefault="003F3708">
            <w:pPr>
              <w:pStyle w:val="TableParagraph"/>
              <w:spacing w:before="0"/>
              <w:jc w:val="left"/>
              <w:rPr>
                <w:rFonts w:ascii="Times New Roman"/>
                <w:sz w:val="20"/>
              </w:rPr>
            </w:pPr>
          </w:p>
        </w:tc>
        <w:tc>
          <w:tcPr>
            <w:tcW w:w="1473" w:type="dxa"/>
            <w:tcBorders>
              <w:top w:val="single" w:sz="2" w:space="0" w:color="000000"/>
              <w:bottom w:val="single" w:sz="2" w:space="0" w:color="000000"/>
            </w:tcBorders>
            <w:shd w:val="clear" w:color="auto" w:fill="BEBEBE"/>
          </w:tcPr>
          <w:p w14:paraId="0D0DA12E" w14:textId="77777777" w:rsidR="003F3708" w:rsidRDefault="003F3708">
            <w:pPr>
              <w:pStyle w:val="TableParagraph"/>
              <w:spacing w:before="0"/>
              <w:jc w:val="left"/>
              <w:rPr>
                <w:rFonts w:ascii="Times New Roman"/>
                <w:sz w:val="20"/>
              </w:rPr>
            </w:pPr>
          </w:p>
        </w:tc>
      </w:tr>
      <w:tr w:rsidR="003F3708" w14:paraId="0194441D" w14:textId="77777777">
        <w:trPr>
          <w:trHeight w:val="274"/>
        </w:trPr>
        <w:tc>
          <w:tcPr>
            <w:tcW w:w="9038" w:type="dxa"/>
            <w:tcBorders>
              <w:top w:val="single" w:sz="2" w:space="0" w:color="000000"/>
              <w:bottom w:val="single" w:sz="2" w:space="0" w:color="000000"/>
            </w:tcBorders>
          </w:tcPr>
          <w:p w14:paraId="497D96A9" w14:textId="77777777" w:rsidR="003F3708" w:rsidRDefault="005D069D">
            <w:pPr>
              <w:pStyle w:val="TableParagraph"/>
              <w:spacing w:line="252" w:lineRule="exact"/>
              <w:ind w:left="333"/>
              <w:jc w:val="left"/>
              <w:rPr>
                <w:sz w:val="21"/>
              </w:rPr>
            </w:pPr>
            <w:r>
              <w:rPr>
                <w:sz w:val="21"/>
              </w:rPr>
              <w:t>0432 - P-Shed</w:t>
            </w:r>
            <w:r>
              <w:rPr>
                <w:spacing w:val="1"/>
                <w:sz w:val="21"/>
              </w:rPr>
              <w:t xml:space="preserve"> </w:t>
            </w:r>
            <w:r>
              <w:rPr>
                <w:sz w:val="21"/>
              </w:rPr>
              <w:t>Theatre</w:t>
            </w:r>
            <w:r>
              <w:rPr>
                <w:spacing w:val="-1"/>
                <w:sz w:val="21"/>
              </w:rPr>
              <w:t xml:space="preserve"> </w:t>
            </w:r>
            <w:r>
              <w:rPr>
                <w:sz w:val="21"/>
              </w:rPr>
              <w:t xml:space="preserve">per </w:t>
            </w:r>
            <w:r>
              <w:rPr>
                <w:spacing w:val="-4"/>
                <w:sz w:val="21"/>
              </w:rPr>
              <w:t>hour</w:t>
            </w:r>
          </w:p>
        </w:tc>
        <w:tc>
          <w:tcPr>
            <w:tcW w:w="4785" w:type="dxa"/>
            <w:tcBorders>
              <w:top w:val="single" w:sz="2" w:space="0" w:color="000000"/>
              <w:bottom w:val="single" w:sz="2" w:space="0" w:color="000000"/>
            </w:tcBorders>
          </w:tcPr>
          <w:p w14:paraId="7209A430"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76ECBA9F" w14:textId="77777777" w:rsidR="003F3708" w:rsidRDefault="005D069D">
            <w:pPr>
              <w:pStyle w:val="TableParagraph"/>
              <w:spacing w:line="252" w:lineRule="exact"/>
              <w:ind w:right="576"/>
              <w:rPr>
                <w:sz w:val="21"/>
              </w:rPr>
            </w:pPr>
            <w:r>
              <w:rPr>
                <w:spacing w:val="-4"/>
                <w:sz w:val="21"/>
              </w:rPr>
              <w:t>3.82</w:t>
            </w:r>
          </w:p>
        </w:tc>
        <w:tc>
          <w:tcPr>
            <w:tcW w:w="1920" w:type="dxa"/>
            <w:tcBorders>
              <w:top w:val="single" w:sz="2" w:space="0" w:color="000000"/>
              <w:bottom w:val="single" w:sz="2" w:space="0" w:color="000000"/>
            </w:tcBorders>
          </w:tcPr>
          <w:p w14:paraId="72C06942" w14:textId="77777777" w:rsidR="003F3708" w:rsidRDefault="005D069D">
            <w:pPr>
              <w:pStyle w:val="TableParagraph"/>
              <w:spacing w:line="252" w:lineRule="exact"/>
              <w:ind w:right="578"/>
              <w:rPr>
                <w:b/>
                <w:sz w:val="21"/>
              </w:rPr>
            </w:pPr>
            <w:r>
              <w:rPr>
                <w:b/>
                <w:spacing w:val="-2"/>
                <w:sz w:val="21"/>
              </w:rPr>
              <w:t>42.00</w:t>
            </w:r>
          </w:p>
        </w:tc>
        <w:tc>
          <w:tcPr>
            <w:tcW w:w="1887" w:type="dxa"/>
            <w:tcBorders>
              <w:top w:val="single" w:sz="2" w:space="0" w:color="000000"/>
              <w:bottom w:val="single" w:sz="2" w:space="0" w:color="000000"/>
            </w:tcBorders>
          </w:tcPr>
          <w:p w14:paraId="5A9300C9" w14:textId="77777777" w:rsidR="003F3708" w:rsidRDefault="005D069D">
            <w:pPr>
              <w:pStyle w:val="TableParagraph"/>
              <w:spacing w:line="252" w:lineRule="exact"/>
              <w:ind w:right="548"/>
              <w:rPr>
                <w:sz w:val="21"/>
              </w:rPr>
            </w:pPr>
            <w:r>
              <w:rPr>
                <w:spacing w:val="-2"/>
                <w:sz w:val="21"/>
              </w:rPr>
              <w:t>40.00</w:t>
            </w:r>
          </w:p>
        </w:tc>
        <w:tc>
          <w:tcPr>
            <w:tcW w:w="1473" w:type="dxa"/>
            <w:tcBorders>
              <w:top w:val="single" w:sz="2" w:space="0" w:color="000000"/>
              <w:bottom w:val="single" w:sz="2" w:space="0" w:color="000000"/>
            </w:tcBorders>
          </w:tcPr>
          <w:p w14:paraId="549209F1" w14:textId="77777777" w:rsidR="003F3708" w:rsidRDefault="005D069D">
            <w:pPr>
              <w:pStyle w:val="TableParagraph"/>
              <w:spacing w:line="252" w:lineRule="exact"/>
              <w:ind w:right="40"/>
              <w:rPr>
                <w:sz w:val="21"/>
              </w:rPr>
            </w:pPr>
            <w:r>
              <w:rPr>
                <w:spacing w:val="-4"/>
                <w:sz w:val="21"/>
              </w:rPr>
              <w:t>2.00</w:t>
            </w:r>
          </w:p>
        </w:tc>
      </w:tr>
      <w:tr w:rsidR="003F3708" w14:paraId="3AAEAFB6" w14:textId="77777777">
        <w:trPr>
          <w:trHeight w:val="274"/>
        </w:trPr>
        <w:tc>
          <w:tcPr>
            <w:tcW w:w="9038" w:type="dxa"/>
            <w:tcBorders>
              <w:top w:val="single" w:sz="2" w:space="0" w:color="000000"/>
              <w:bottom w:val="single" w:sz="2" w:space="0" w:color="000000"/>
            </w:tcBorders>
          </w:tcPr>
          <w:p w14:paraId="3005ACAE" w14:textId="77777777" w:rsidR="003F3708" w:rsidRDefault="005D069D">
            <w:pPr>
              <w:pStyle w:val="TableParagraph"/>
              <w:spacing w:line="252" w:lineRule="exact"/>
              <w:ind w:left="333"/>
              <w:jc w:val="left"/>
              <w:rPr>
                <w:sz w:val="21"/>
              </w:rPr>
            </w:pPr>
            <w:r>
              <w:rPr>
                <w:sz w:val="21"/>
              </w:rPr>
              <w:t>0433</w:t>
            </w:r>
            <w:r>
              <w:rPr>
                <w:spacing w:val="2"/>
                <w:sz w:val="21"/>
              </w:rPr>
              <w:t xml:space="preserve"> </w:t>
            </w:r>
            <w:r>
              <w:rPr>
                <w:sz w:val="21"/>
              </w:rPr>
              <w:t>- P-Shed</w:t>
            </w:r>
            <w:r>
              <w:rPr>
                <w:spacing w:val="4"/>
                <w:sz w:val="21"/>
              </w:rPr>
              <w:t xml:space="preserve"> </w:t>
            </w:r>
            <w:r>
              <w:rPr>
                <w:sz w:val="21"/>
              </w:rPr>
              <w:t>Comm</w:t>
            </w:r>
            <w:r>
              <w:rPr>
                <w:spacing w:val="5"/>
                <w:sz w:val="21"/>
              </w:rPr>
              <w:t xml:space="preserve"> </w:t>
            </w:r>
            <w:r>
              <w:rPr>
                <w:sz w:val="21"/>
              </w:rPr>
              <w:t>Rate Auditorium</w:t>
            </w:r>
            <w:r>
              <w:rPr>
                <w:spacing w:val="5"/>
                <w:sz w:val="21"/>
              </w:rPr>
              <w:t xml:space="preserve"> </w:t>
            </w:r>
            <w:r>
              <w:rPr>
                <w:spacing w:val="-2"/>
                <w:sz w:val="21"/>
              </w:rPr>
              <w:t>Performance</w:t>
            </w:r>
          </w:p>
        </w:tc>
        <w:tc>
          <w:tcPr>
            <w:tcW w:w="4785" w:type="dxa"/>
            <w:tcBorders>
              <w:top w:val="single" w:sz="2" w:space="0" w:color="000000"/>
              <w:bottom w:val="single" w:sz="2" w:space="0" w:color="000000"/>
            </w:tcBorders>
          </w:tcPr>
          <w:p w14:paraId="64BE6621"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7760D9F0" w14:textId="77777777" w:rsidR="003F3708" w:rsidRDefault="005D069D">
            <w:pPr>
              <w:pStyle w:val="TableParagraph"/>
              <w:spacing w:line="252" w:lineRule="exact"/>
              <w:ind w:left="520"/>
              <w:jc w:val="center"/>
              <w:rPr>
                <w:sz w:val="21"/>
              </w:rPr>
            </w:pPr>
            <w:r>
              <w:rPr>
                <w:spacing w:val="-10"/>
                <w:sz w:val="21"/>
              </w:rPr>
              <w:t>-</w:t>
            </w:r>
          </w:p>
        </w:tc>
        <w:tc>
          <w:tcPr>
            <w:tcW w:w="1920" w:type="dxa"/>
            <w:tcBorders>
              <w:top w:val="single" w:sz="2" w:space="0" w:color="000000"/>
              <w:bottom w:val="single" w:sz="2" w:space="0" w:color="000000"/>
            </w:tcBorders>
          </w:tcPr>
          <w:p w14:paraId="5995BB88" w14:textId="77777777" w:rsidR="003F3708" w:rsidRDefault="005D069D">
            <w:pPr>
              <w:pStyle w:val="TableParagraph"/>
              <w:spacing w:line="252" w:lineRule="exact"/>
              <w:ind w:left="265" w:right="2"/>
              <w:jc w:val="center"/>
              <w:rPr>
                <w:b/>
                <w:sz w:val="21"/>
              </w:rPr>
            </w:pPr>
            <w:r>
              <w:rPr>
                <w:b/>
                <w:spacing w:val="-10"/>
                <w:sz w:val="21"/>
              </w:rPr>
              <w:t>-</w:t>
            </w:r>
          </w:p>
        </w:tc>
        <w:tc>
          <w:tcPr>
            <w:tcW w:w="1887" w:type="dxa"/>
            <w:tcBorders>
              <w:top w:val="single" w:sz="2" w:space="0" w:color="000000"/>
              <w:bottom w:val="single" w:sz="2" w:space="0" w:color="000000"/>
            </w:tcBorders>
          </w:tcPr>
          <w:p w14:paraId="6048273F" w14:textId="77777777" w:rsidR="003F3708" w:rsidRDefault="005D069D">
            <w:pPr>
              <w:pStyle w:val="TableParagraph"/>
              <w:spacing w:line="252" w:lineRule="exact"/>
              <w:ind w:right="548"/>
              <w:rPr>
                <w:sz w:val="21"/>
              </w:rPr>
            </w:pPr>
            <w:r>
              <w:rPr>
                <w:spacing w:val="-2"/>
                <w:sz w:val="21"/>
              </w:rPr>
              <w:t>45.00</w:t>
            </w:r>
          </w:p>
        </w:tc>
        <w:tc>
          <w:tcPr>
            <w:tcW w:w="1473" w:type="dxa"/>
            <w:tcBorders>
              <w:top w:val="single" w:sz="2" w:space="0" w:color="000000"/>
              <w:bottom w:val="single" w:sz="2" w:space="0" w:color="000000"/>
            </w:tcBorders>
          </w:tcPr>
          <w:p w14:paraId="4B1689BB" w14:textId="77777777" w:rsidR="003F3708" w:rsidRDefault="005D069D">
            <w:pPr>
              <w:pStyle w:val="TableParagraph"/>
              <w:spacing w:line="252" w:lineRule="exact"/>
              <w:ind w:right="39"/>
              <w:rPr>
                <w:sz w:val="21"/>
              </w:rPr>
            </w:pPr>
            <w:r>
              <w:rPr>
                <w:spacing w:val="-2"/>
                <w:sz w:val="21"/>
              </w:rPr>
              <w:t>(45.00)</w:t>
            </w:r>
          </w:p>
        </w:tc>
      </w:tr>
      <w:tr w:rsidR="003F3708" w14:paraId="770D6A6B" w14:textId="77777777">
        <w:trPr>
          <w:trHeight w:val="274"/>
        </w:trPr>
        <w:tc>
          <w:tcPr>
            <w:tcW w:w="9038" w:type="dxa"/>
            <w:tcBorders>
              <w:top w:val="single" w:sz="2" w:space="0" w:color="000000"/>
              <w:bottom w:val="single" w:sz="2" w:space="0" w:color="000000"/>
            </w:tcBorders>
          </w:tcPr>
          <w:p w14:paraId="5A97BEB8" w14:textId="77777777" w:rsidR="003F3708" w:rsidRDefault="005D069D">
            <w:pPr>
              <w:pStyle w:val="TableParagraph"/>
              <w:spacing w:line="252" w:lineRule="exact"/>
              <w:ind w:left="333"/>
              <w:jc w:val="left"/>
              <w:rPr>
                <w:sz w:val="21"/>
              </w:rPr>
            </w:pPr>
            <w:r>
              <w:rPr>
                <w:sz w:val="21"/>
              </w:rPr>
              <w:t>0434 -</w:t>
            </w:r>
            <w:r>
              <w:rPr>
                <w:spacing w:val="-1"/>
                <w:sz w:val="21"/>
              </w:rPr>
              <w:t xml:space="preserve"> </w:t>
            </w:r>
            <w:r>
              <w:rPr>
                <w:sz w:val="21"/>
              </w:rPr>
              <w:t>P-Shed</w:t>
            </w:r>
            <w:r>
              <w:rPr>
                <w:spacing w:val="1"/>
                <w:sz w:val="21"/>
              </w:rPr>
              <w:t xml:space="preserve"> </w:t>
            </w:r>
            <w:proofErr w:type="spellStart"/>
            <w:r>
              <w:rPr>
                <w:sz w:val="21"/>
              </w:rPr>
              <w:t>Multi</w:t>
            </w:r>
            <w:r>
              <w:rPr>
                <w:spacing w:val="2"/>
                <w:sz w:val="21"/>
              </w:rPr>
              <w:t xml:space="preserve"> </w:t>
            </w:r>
            <w:r>
              <w:rPr>
                <w:sz w:val="21"/>
              </w:rPr>
              <w:t>Purpose</w:t>
            </w:r>
            <w:proofErr w:type="spellEnd"/>
            <w:r>
              <w:rPr>
                <w:spacing w:val="-1"/>
                <w:sz w:val="21"/>
              </w:rPr>
              <w:t xml:space="preserve"> </w:t>
            </w:r>
            <w:r>
              <w:rPr>
                <w:sz w:val="21"/>
              </w:rPr>
              <w:t>per</w:t>
            </w:r>
            <w:r>
              <w:rPr>
                <w:spacing w:val="-1"/>
                <w:sz w:val="21"/>
              </w:rPr>
              <w:t xml:space="preserve"> </w:t>
            </w:r>
            <w:r>
              <w:rPr>
                <w:spacing w:val="-4"/>
                <w:sz w:val="21"/>
              </w:rPr>
              <w:t>hour</w:t>
            </w:r>
          </w:p>
        </w:tc>
        <w:tc>
          <w:tcPr>
            <w:tcW w:w="4785" w:type="dxa"/>
            <w:tcBorders>
              <w:top w:val="single" w:sz="2" w:space="0" w:color="000000"/>
              <w:bottom w:val="single" w:sz="2" w:space="0" w:color="000000"/>
            </w:tcBorders>
          </w:tcPr>
          <w:p w14:paraId="0A7C7E60"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6508E112" w14:textId="77777777" w:rsidR="003F3708" w:rsidRDefault="005D069D">
            <w:pPr>
              <w:pStyle w:val="TableParagraph"/>
              <w:spacing w:line="252" w:lineRule="exact"/>
              <w:ind w:right="576"/>
              <w:rPr>
                <w:sz w:val="21"/>
              </w:rPr>
            </w:pPr>
            <w:r>
              <w:rPr>
                <w:spacing w:val="-4"/>
                <w:sz w:val="21"/>
              </w:rPr>
              <w:t>2.64</w:t>
            </w:r>
          </w:p>
        </w:tc>
        <w:tc>
          <w:tcPr>
            <w:tcW w:w="1920" w:type="dxa"/>
            <w:tcBorders>
              <w:top w:val="single" w:sz="2" w:space="0" w:color="000000"/>
              <w:bottom w:val="single" w:sz="2" w:space="0" w:color="000000"/>
            </w:tcBorders>
          </w:tcPr>
          <w:p w14:paraId="20AF5239" w14:textId="77777777" w:rsidR="003F3708" w:rsidRDefault="005D069D">
            <w:pPr>
              <w:pStyle w:val="TableParagraph"/>
              <w:spacing w:line="252" w:lineRule="exact"/>
              <w:ind w:right="578"/>
              <w:rPr>
                <w:b/>
                <w:sz w:val="21"/>
              </w:rPr>
            </w:pPr>
            <w:r>
              <w:rPr>
                <w:b/>
                <w:spacing w:val="-2"/>
                <w:sz w:val="21"/>
              </w:rPr>
              <w:t>29.00</w:t>
            </w:r>
          </w:p>
        </w:tc>
        <w:tc>
          <w:tcPr>
            <w:tcW w:w="1887" w:type="dxa"/>
            <w:tcBorders>
              <w:top w:val="single" w:sz="2" w:space="0" w:color="000000"/>
              <w:bottom w:val="single" w:sz="2" w:space="0" w:color="000000"/>
            </w:tcBorders>
          </w:tcPr>
          <w:p w14:paraId="00F210A7" w14:textId="77777777" w:rsidR="003F3708" w:rsidRDefault="005D069D">
            <w:pPr>
              <w:pStyle w:val="TableParagraph"/>
              <w:spacing w:line="252" w:lineRule="exact"/>
              <w:ind w:right="548"/>
              <w:rPr>
                <w:sz w:val="21"/>
              </w:rPr>
            </w:pPr>
            <w:r>
              <w:rPr>
                <w:spacing w:val="-2"/>
                <w:sz w:val="21"/>
              </w:rPr>
              <w:t>28.00</w:t>
            </w:r>
          </w:p>
        </w:tc>
        <w:tc>
          <w:tcPr>
            <w:tcW w:w="1473" w:type="dxa"/>
            <w:tcBorders>
              <w:top w:val="single" w:sz="2" w:space="0" w:color="000000"/>
              <w:bottom w:val="single" w:sz="2" w:space="0" w:color="000000"/>
            </w:tcBorders>
          </w:tcPr>
          <w:p w14:paraId="61759621" w14:textId="77777777" w:rsidR="003F3708" w:rsidRDefault="005D069D">
            <w:pPr>
              <w:pStyle w:val="TableParagraph"/>
              <w:spacing w:line="252" w:lineRule="exact"/>
              <w:ind w:right="40"/>
              <w:rPr>
                <w:sz w:val="21"/>
              </w:rPr>
            </w:pPr>
            <w:r>
              <w:rPr>
                <w:spacing w:val="-4"/>
                <w:sz w:val="21"/>
              </w:rPr>
              <w:t>1.00</w:t>
            </w:r>
          </w:p>
        </w:tc>
      </w:tr>
      <w:tr w:rsidR="003F3708" w14:paraId="41A5DACB" w14:textId="77777777">
        <w:trPr>
          <w:trHeight w:val="274"/>
        </w:trPr>
        <w:tc>
          <w:tcPr>
            <w:tcW w:w="9038" w:type="dxa"/>
            <w:tcBorders>
              <w:top w:val="single" w:sz="2" w:space="0" w:color="000000"/>
              <w:bottom w:val="single" w:sz="2" w:space="0" w:color="000000"/>
            </w:tcBorders>
          </w:tcPr>
          <w:p w14:paraId="58B88EE5" w14:textId="77777777" w:rsidR="003F3708" w:rsidRDefault="005D069D">
            <w:pPr>
              <w:pStyle w:val="TableParagraph"/>
              <w:spacing w:line="252" w:lineRule="exact"/>
              <w:ind w:left="333"/>
              <w:jc w:val="left"/>
              <w:rPr>
                <w:sz w:val="21"/>
              </w:rPr>
            </w:pPr>
            <w:r>
              <w:rPr>
                <w:sz w:val="21"/>
              </w:rPr>
              <w:t>0435</w:t>
            </w:r>
            <w:r>
              <w:rPr>
                <w:spacing w:val="2"/>
                <w:sz w:val="21"/>
              </w:rPr>
              <w:t xml:space="preserve"> </w:t>
            </w:r>
            <w:r>
              <w:rPr>
                <w:sz w:val="21"/>
              </w:rPr>
              <w:t>- P-Shed</w:t>
            </w:r>
            <w:r>
              <w:rPr>
                <w:spacing w:val="4"/>
                <w:sz w:val="21"/>
              </w:rPr>
              <w:t xml:space="preserve"> </w:t>
            </w:r>
            <w:r>
              <w:rPr>
                <w:sz w:val="21"/>
              </w:rPr>
              <w:t>Dance Studio</w:t>
            </w:r>
            <w:r>
              <w:rPr>
                <w:spacing w:val="3"/>
                <w:sz w:val="21"/>
              </w:rPr>
              <w:t xml:space="preserve"> </w:t>
            </w:r>
            <w:r>
              <w:rPr>
                <w:sz w:val="21"/>
              </w:rPr>
              <w:t>per</w:t>
            </w:r>
            <w:r>
              <w:rPr>
                <w:spacing w:val="1"/>
                <w:sz w:val="21"/>
              </w:rPr>
              <w:t xml:space="preserve"> </w:t>
            </w:r>
            <w:r>
              <w:rPr>
                <w:spacing w:val="-4"/>
                <w:sz w:val="21"/>
              </w:rPr>
              <w:t>hour</w:t>
            </w:r>
          </w:p>
        </w:tc>
        <w:tc>
          <w:tcPr>
            <w:tcW w:w="4785" w:type="dxa"/>
            <w:tcBorders>
              <w:top w:val="single" w:sz="2" w:space="0" w:color="000000"/>
              <w:bottom w:val="single" w:sz="2" w:space="0" w:color="000000"/>
            </w:tcBorders>
          </w:tcPr>
          <w:p w14:paraId="3B4EC321"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57A09DF5" w14:textId="77777777" w:rsidR="003F3708" w:rsidRDefault="005D069D">
            <w:pPr>
              <w:pStyle w:val="TableParagraph"/>
              <w:spacing w:line="252" w:lineRule="exact"/>
              <w:ind w:right="576"/>
              <w:rPr>
                <w:sz w:val="21"/>
              </w:rPr>
            </w:pPr>
            <w:r>
              <w:rPr>
                <w:spacing w:val="-4"/>
                <w:sz w:val="21"/>
              </w:rPr>
              <w:t>2.64</w:t>
            </w:r>
          </w:p>
        </w:tc>
        <w:tc>
          <w:tcPr>
            <w:tcW w:w="1920" w:type="dxa"/>
            <w:tcBorders>
              <w:top w:val="single" w:sz="2" w:space="0" w:color="000000"/>
              <w:bottom w:val="single" w:sz="2" w:space="0" w:color="000000"/>
            </w:tcBorders>
          </w:tcPr>
          <w:p w14:paraId="47D89918" w14:textId="77777777" w:rsidR="003F3708" w:rsidRDefault="005D069D">
            <w:pPr>
              <w:pStyle w:val="TableParagraph"/>
              <w:spacing w:line="252" w:lineRule="exact"/>
              <w:ind w:right="578"/>
              <w:rPr>
                <w:b/>
                <w:sz w:val="21"/>
              </w:rPr>
            </w:pPr>
            <w:r>
              <w:rPr>
                <w:b/>
                <w:spacing w:val="-2"/>
                <w:sz w:val="21"/>
              </w:rPr>
              <w:t>29.00</w:t>
            </w:r>
          </w:p>
        </w:tc>
        <w:tc>
          <w:tcPr>
            <w:tcW w:w="1887" w:type="dxa"/>
            <w:tcBorders>
              <w:top w:val="single" w:sz="2" w:space="0" w:color="000000"/>
              <w:bottom w:val="single" w:sz="2" w:space="0" w:color="000000"/>
            </w:tcBorders>
          </w:tcPr>
          <w:p w14:paraId="5B76066F" w14:textId="77777777" w:rsidR="003F3708" w:rsidRDefault="005D069D">
            <w:pPr>
              <w:pStyle w:val="TableParagraph"/>
              <w:spacing w:line="252" w:lineRule="exact"/>
              <w:ind w:right="548"/>
              <w:rPr>
                <w:sz w:val="21"/>
              </w:rPr>
            </w:pPr>
            <w:r>
              <w:rPr>
                <w:spacing w:val="-2"/>
                <w:sz w:val="21"/>
              </w:rPr>
              <w:t>28.00</w:t>
            </w:r>
          </w:p>
        </w:tc>
        <w:tc>
          <w:tcPr>
            <w:tcW w:w="1473" w:type="dxa"/>
            <w:tcBorders>
              <w:top w:val="single" w:sz="2" w:space="0" w:color="000000"/>
              <w:bottom w:val="single" w:sz="2" w:space="0" w:color="000000"/>
            </w:tcBorders>
          </w:tcPr>
          <w:p w14:paraId="59E1AC8F" w14:textId="77777777" w:rsidR="003F3708" w:rsidRDefault="005D069D">
            <w:pPr>
              <w:pStyle w:val="TableParagraph"/>
              <w:spacing w:line="252" w:lineRule="exact"/>
              <w:ind w:right="40"/>
              <w:rPr>
                <w:sz w:val="21"/>
              </w:rPr>
            </w:pPr>
            <w:r>
              <w:rPr>
                <w:spacing w:val="-4"/>
                <w:sz w:val="21"/>
              </w:rPr>
              <w:t>1.00</w:t>
            </w:r>
          </w:p>
        </w:tc>
      </w:tr>
      <w:tr w:rsidR="003F3708" w14:paraId="034DC627" w14:textId="77777777">
        <w:trPr>
          <w:trHeight w:val="274"/>
        </w:trPr>
        <w:tc>
          <w:tcPr>
            <w:tcW w:w="9038" w:type="dxa"/>
            <w:tcBorders>
              <w:top w:val="single" w:sz="2" w:space="0" w:color="000000"/>
              <w:bottom w:val="single" w:sz="2" w:space="0" w:color="000000"/>
            </w:tcBorders>
          </w:tcPr>
          <w:p w14:paraId="12C7665B" w14:textId="77777777" w:rsidR="003F3708" w:rsidRDefault="005D069D">
            <w:pPr>
              <w:pStyle w:val="TableParagraph"/>
              <w:spacing w:line="252" w:lineRule="exact"/>
              <w:ind w:left="333"/>
              <w:jc w:val="left"/>
              <w:rPr>
                <w:sz w:val="21"/>
              </w:rPr>
            </w:pPr>
            <w:r>
              <w:rPr>
                <w:sz w:val="21"/>
              </w:rPr>
              <w:t>0436</w:t>
            </w:r>
            <w:r>
              <w:rPr>
                <w:spacing w:val="2"/>
                <w:sz w:val="21"/>
              </w:rPr>
              <w:t xml:space="preserve"> </w:t>
            </w:r>
            <w:r>
              <w:rPr>
                <w:sz w:val="21"/>
              </w:rPr>
              <w:t>- P-Shed</w:t>
            </w:r>
            <w:r>
              <w:rPr>
                <w:spacing w:val="3"/>
                <w:sz w:val="21"/>
              </w:rPr>
              <w:t xml:space="preserve"> </w:t>
            </w:r>
            <w:r>
              <w:rPr>
                <w:sz w:val="21"/>
              </w:rPr>
              <w:t>Comm</w:t>
            </w:r>
            <w:r>
              <w:rPr>
                <w:spacing w:val="4"/>
                <w:sz w:val="21"/>
              </w:rPr>
              <w:t xml:space="preserve"> </w:t>
            </w:r>
            <w:r>
              <w:rPr>
                <w:sz w:val="21"/>
              </w:rPr>
              <w:t>Rate Music</w:t>
            </w:r>
            <w:r>
              <w:rPr>
                <w:spacing w:val="2"/>
                <w:sz w:val="21"/>
              </w:rPr>
              <w:t xml:space="preserve"> </w:t>
            </w:r>
            <w:r>
              <w:rPr>
                <w:spacing w:val="-10"/>
                <w:sz w:val="21"/>
              </w:rPr>
              <w:t>1</w:t>
            </w:r>
          </w:p>
        </w:tc>
        <w:tc>
          <w:tcPr>
            <w:tcW w:w="4785" w:type="dxa"/>
            <w:tcBorders>
              <w:top w:val="single" w:sz="2" w:space="0" w:color="000000"/>
              <w:bottom w:val="single" w:sz="2" w:space="0" w:color="000000"/>
            </w:tcBorders>
          </w:tcPr>
          <w:p w14:paraId="06AE64EA"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6B620CCB" w14:textId="77777777" w:rsidR="003F3708" w:rsidRDefault="005D069D">
            <w:pPr>
              <w:pStyle w:val="TableParagraph"/>
              <w:spacing w:line="252" w:lineRule="exact"/>
              <w:ind w:left="520"/>
              <w:jc w:val="center"/>
              <w:rPr>
                <w:sz w:val="21"/>
              </w:rPr>
            </w:pPr>
            <w:r>
              <w:rPr>
                <w:spacing w:val="-10"/>
                <w:sz w:val="21"/>
              </w:rPr>
              <w:t>-</w:t>
            </w:r>
          </w:p>
        </w:tc>
        <w:tc>
          <w:tcPr>
            <w:tcW w:w="1920" w:type="dxa"/>
            <w:tcBorders>
              <w:top w:val="single" w:sz="2" w:space="0" w:color="000000"/>
              <w:bottom w:val="single" w:sz="2" w:space="0" w:color="000000"/>
            </w:tcBorders>
          </w:tcPr>
          <w:p w14:paraId="2B91B2E5" w14:textId="77777777" w:rsidR="003F3708" w:rsidRDefault="005D069D">
            <w:pPr>
              <w:pStyle w:val="TableParagraph"/>
              <w:spacing w:line="252" w:lineRule="exact"/>
              <w:ind w:left="265" w:right="2"/>
              <w:jc w:val="center"/>
              <w:rPr>
                <w:b/>
                <w:sz w:val="21"/>
              </w:rPr>
            </w:pPr>
            <w:r>
              <w:rPr>
                <w:b/>
                <w:spacing w:val="-10"/>
                <w:sz w:val="21"/>
              </w:rPr>
              <w:t>-</w:t>
            </w:r>
          </w:p>
        </w:tc>
        <w:tc>
          <w:tcPr>
            <w:tcW w:w="1887" w:type="dxa"/>
            <w:tcBorders>
              <w:top w:val="single" w:sz="2" w:space="0" w:color="000000"/>
              <w:bottom w:val="single" w:sz="2" w:space="0" w:color="000000"/>
            </w:tcBorders>
          </w:tcPr>
          <w:p w14:paraId="0F88CB71" w14:textId="77777777" w:rsidR="003F3708" w:rsidRDefault="005D069D">
            <w:pPr>
              <w:pStyle w:val="TableParagraph"/>
              <w:spacing w:line="252" w:lineRule="exact"/>
              <w:ind w:right="548"/>
              <w:rPr>
                <w:sz w:val="21"/>
              </w:rPr>
            </w:pPr>
            <w:r>
              <w:rPr>
                <w:spacing w:val="-2"/>
                <w:sz w:val="21"/>
              </w:rPr>
              <w:t>23.00</w:t>
            </w:r>
          </w:p>
        </w:tc>
        <w:tc>
          <w:tcPr>
            <w:tcW w:w="1473" w:type="dxa"/>
            <w:tcBorders>
              <w:top w:val="single" w:sz="2" w:space="0" w:color="000000"/>
              <w:bottom w:val="single" w:sz="2" w:space="0" w:color="000000"/>
            </w:tcBorders>
          </w:tcPr>
          <w:p w14:paraId="0DF17623" w14:textId="77777777" w:rsidR="003F3708" w:rsidRDefault="005D069D">
            <w:pPr>
              <w:pStyle w:val="TableParagraph"/>
              <w:spacing w:line="252" w:lineRule="exact"/>
              <w:ind w:right="39"/>
              <w:rPr>
                <w:sz w:val="21"/>
              </w:rPr>
            </w:pPr>
            <w:r>
              <w:rPr>
                <w:spacing w:val="-2"/>
                <w:sz w:val="21"/>
              </w:rPr>
              <w:t>(23.00)</w:t>
            </w:r>
          </w:p>
        </w:tc>
      </w:tr>
      <w:tr w:rsidR="003F3708" w14:paraId="400B7337" w14:textId="77777777">
        <w:trPr>
          <w:trHeight w:val="274"/>
        </w:trPr>
        <w:tc>
          <w:tcPr>
            <w:tcW w:w="9038" w:type="dxa"/>
            <w:tcBorders>
              <w:top w:val="single" w:sz="2" w:space="0" w:color="000000"/>
              <w:bottom w:val="single" w:sz="2" w:space="0" w:color="000000"/>
            </w:tcBorders>
          </w:tcPr>
          <w:p w14:paraId="59B78ACD" w14:textId="77777777" w:rsidR="003F3708" w:rsidRDefault="005D069D">
            <w:pPr>
              <w:pStyle w:val="TableParagraph"/>
              <w:spacing w:line="252" w:lineRule="exact"/>
              <w:ind w:left="333"/>
              <w:jc w:val="left"/>
              <w:rPr>
                <w:sz w:val="21"/>
              </w:rPr>
            </w:pPr>
            <w:r>
              <w:rPr>
                <w:sz w:val="21"/>
              </w:rPr>
              <w:t>0437</w:t>
            </w:r>
            <w:r>
              <w:rPr>
                <w:spacing w:val="2"/>
                <w:sz w:val="21"/>
              </w:rPr>
              <w:t xml:space="preserve"> </w:t>
            </w:r>
            <w:r>
              <w:rPr>
                <w:sz w:val="21"/>
              </w:rPr>
              <w:t>- P-Shed</w:t>
            </w:r>
            <w:r>
              <w:rPr>
                <w:spacing w:val="3"/>
                <w:sz w:val="21"/>
              </w:rPr>
              <w:t xml:space="preserve"> </w:t>
            </w:r>
            <w:r>
              <w:rPr>
                <w:sz w:val="21"/>
              </w:rPr>
              <w:t>Comm</w:t>
            </w:r>
            <w:r>
              <w:rPr>
                <w:spacing w:val="4"/>
                <w:sz w:val="21"/>
              </w:rPr>
              <w:t xml:space="preserve"> </w:t>
            </w:r>
            <w:r>
              <w:rPr>
                <w:sz w:val="21"/>
              </w:rPr>
              <w:t>Rate Music</w:t>
            </w:r>
            <w:r>
              <w:rPr>
                <w:spacing w:val="2"/>
                <w:sz w:val="21"/>
              </w:rPr>
              <w:t xml:space="preserve"> </w:t>
            </w:r>
            <w:r>
              <w:rPr>
                <w:spacing w:val="-10"/>
                <w:sz w:val="21"/>
              </w:rPr>
              <w:t>2</w:t>
            </w:r>
          </w:p>
        </w:tc>
        <w:tc>
          <w:tcPr>
            <w:tcW w:w="4785" w:type="dxa"/>
            <w:tcBorders>
              <w:top w:val="single" w:sz="2" w:space="0" w:color="000000"/>
              <w:bottom w:val="single" w:sz="2" w:space="0" w:color="000000"/>
            </w:tcBorders>
          </w:tcPr>
          <w:p w14:paraId="7154C2FF"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5BC9B063" w14:textId="77777777" w:rsidR="003F3708" w:rsidRDefault="005D069D">
            <w:pPr>
              <w:pStyle w:val="TableParagraph"/>
              <w:spacing w:line="252" w:lineRule="exact"/>
              <w:ind w:left="520"/>
              <w:jc w:val="center"/>
              <w:rPr>
                <w:sz w:val="21"/>
              </w:rPr>
            </w:pPr>
            <w:r>
              <w:rPr>
                <w:spacing w:val="-10"/>
                <w:sz w:val="21"/>
              </w:rPr>
              <w:t>-</w:t>
            </w:r>
          </w:p>
        </w:tc>
        <w:tc>
          <w:tcPr>
            <w:tcW w:w="1920" w:type="dxa"/>
            <w:tcBorders>
              <w:top w:val="single" w:sz="2" w:space="0" w:color="000000"/>
              <w:bottom w:val="single" w:sz="2" w:space="0" w:color="000000"/>
            </w:tcBorders>
          </w:tcPr>
          <w:p w14:paraId="6380BAA0" w14:textId="77777777" w:rsidR="003F3708" w:rsidRDefault="005D069D">
            <w:pPr>
              <w:pStyle w:val="TableParagraph"/>
              <w:spacing w:line="252" w:lineRule="exact"/>
              <w:ind w:left="265" w:right="2"/>
              <w:jc w:val="center"/>
              <w:rPr>
                <w:b/>
                <w:sz w:val="21"/>
              </w:rPr>
            </w:pPr>
            <w:r>
              <w:rPr>
                <w:b/>
                <w:spacing w:val="-10"/>
                <w:sz w:val="21"/>
              </w:rPr>
              <w:t>-</w:t>
            </w:r>
          </w:p>
        </w:tc>
        <w:tc>
          <w:tcPr>
            <w:tcW w:w="1887" w:type="dxa"/>
            <w:tcBorders>
              <w:top w:val="single" w:sz="2" w:space="0" w:color="000000"/>
              <w:bottom w:val="single" w:sz="2" w:space="0" w:color="000000"/>
            </w:tcBorders>
          </w:tcPr>
          <w:p w14:paraId="5C848535" w14:textId="77777777" w:rsidR="003F3708" w:rsidRDefault="005D069D">
            <w:pPr>
              <w:pStyle w:val="TableParagraph"/>
              <w:spacing w:line="252" w:lineRule="exact"/>
              <w:ind w:right="548"/>
              <w:rPr>
                <w:sz w:val="21"/>
              </w:rPr>
            </w:pPr>
            <w:r>
              <w:rPr>
                <w:spacing w:val="-2"/>
                <w:sz w:val="21"/>
              </w:rPr>
              <w:t>23.00</w:t>
            </w:r>
          </w:p>
        </w:tc>
        <w:tc>
          <w:tcPr>
            <w:tcW w:w="1473" w:type="dxa"/>
            <w:tcBorders>
              <w:top w:val="single" w:sz="2" w:space="0" w:color="000000"/>
              <w:bottom w:val="single" w:sz="2" w:space="0" w:color="000000"/>
            </w:tcBorders>
          </w:tcPr>
          <w:p w14:paraId="62F73079" w14:textId="77777777" w:rsidR="003F3708" w:rsidRDefault="005D069D">
            <w:pPr>
              <w:pStyle w:val="TableParagraph"/>
              <w:spacing w:line="252" w:lineRule="exact"/>
              <w:ind w:right="39"/>
              <w:rPr>
                <w:sz w:val="21"/>
              </w:rPr>
            </w:pPr>
            <w:r>
              <w:rPr>
                <w:spacing w:val="-2"/>
                <w:sz w:val="21"/>
              </w:rPr>
              <w:t>(23.00)</w:t>
            </w:r>
          </w:p>
        </w:tc>
      </w:tr>
      <w:tr w:rsidR="003F3708" w14:paraId="3A33D887" w14:textId="77777777">
        <w:trPr>
          <w:trHeight w:val="274"/>
        </w:trPr>
        <w:tc>
          <w:tcPr>
            <w:tcW w:w="9038" w:type="dxa"/>
            <w:tcBorders>
              <w:top w:val="single" w:sz="2" w:space="0" w:color="000000"/>
              <w:bottom w:val="single" w:sz="2" w:space="0" w:color="000000"/>
            </w:tcBorders>
          </w:tcPr>
          <w:p w14:paraId="124FD5FB" w14:textId="77777777" w:rsidR="003F3708" w:rsidRDefault="005D069D">
            <w:pPr>
              <w:pStyle w:val="TableParagraph"/>
              <w:spacing w:line="252" w:lineRule="exact"/>
              <w:ind w:left="333"/>
              <w:jc w:val="left"/>
              <w:rPr>
                <w:sz w:val="21"/>
              </w:rPr>
            </w:pPr>
            <w:r>
              <w:rPr>
                <w:sz w:val="21"/>
              </w:rPr>
              <w:t>0438</w:t>
            </w:r>
            <w:r>
              <w:rPr>
                <w:spacing w:val="2"/>
                <w:sz w:val="21"/>
              </w:rPr>
              <w:t xml:space="preserve"> </w:t>
            </w:r>
            <w:r>
              <w:rPr>
                <w:sz w:val="21"/>
              </w:rPr>
              <w:t>- P-Shed</w:t>
            </w:r>
            <w:r>
              <w:rPr>
                <w:spacing w:val="3"/>
                <w:sz w:val="21"/>
              </w:rPr>
              <w:t xml:space="preserve"> </w:t>
            </w:r>
            <w:r>
              <w:rPr>
                <w:sz w:val="21"/>
              </w:rPr>
              <w:t>Comm</w:t>
            </w:r>
            <w:r>
              <w:rPr>
                <w:spacing w:val="4"/>
                <w:sz w:val="21"/>
              </w:rPr>
              <w:t xml:space="preserve"> </w:t>
            </w:r>
            <w:r>
              <w:rPr>
                <w:sz w:val="21"/>
              </w:rPr>
              <w:t>Rate Music</w:t>
            </w:r>
            <w:r>
              <w:rPr>
                <w:spacing w:val="2"/>
                <w:sz w:val="21"/>
              </w:rPr>
              <w:t xml:space="preserve"> </w:t>
            </w:r>
            <w:r>
              <w:rPr>
                <w:spacing w:val="-10"/>
                <w:sz w:val="21"/>
              </w:rPr>
              <w:t>3</w:t>
            </w:r>
          </w:p>
        </w:tc>
        <w:tc>
          <w:tcPr>
            <w:tcW w:w="4785" w:type="dxa"/>
            <w:tcBorders>
              <w:top w:val="single" w:sz="2" w:space="0" w:color="000000"/>
              <w:bottom w:val="single" w:sz="2" w:space="0" w:color="000000"/>
            </w:tcBorders>
          </w:tcPr>
          <w:p w14:paraId="1BD0BF39"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3244BAA9" w14:textId="77777777" w:rsidR="003F3708" w:rsidRDefault="005D069D">
            <w:pPr>
              <w:pStyle w:val="TableParagraph"/>
              <w:spacing w:line="252" w:lineRule="exact"/>
              <w:ind w:left="520"/>
              <w:jc w:val="center"/>
              <w:rPr>
                <w:sz w:val="21"/>
              </w:rPr>
            </w:pPr>
            <w:r>
              <w:rPr>
                <w:spacing w:val="-10"/>
                <w:sz w:val="21"/>
              </w:rPr>
              <w:t>-</w:t>
            </w:r>
          </w:p>
        </w:tc>
        <w:tc>
          <w:tcPr>
            <w:tcW w:w="1920" w:type="dxa"/>
            <w:tcBorders>
              <w:top w:val="single" w:sz="2" w:space="0" w:color="000000"/>
              <w:bottom w:val="single" w:sz="2" w:space="0" w:color="000000"/>
            </w:tcBorders>
          </w:tcPr>
          <w:p w14:paraId="11B9ADC7" w14:textId="77777777" w:rsidR="003F3708" w:rsidRDefault="005D069D">
            <w:pPr>
              <w:pStyle w:val="TableParagraph"/>
              <w:spacing w:line="252" w:lineRule="exact"/>
              <w:ind w:left="265" w:right="2"/>
              <w:jc w:val="center"/>
              <w:rPr>
                <w:b/>
                <w:sz w:val="21"/>
              </w:rPr>
            </w:pPr>
            <w:r>
              <w:rPr>
                <w:b/>
                <w:spacing w:val="-10"/>
                <w:sz w:val="21"/>
              </w:rPr>
              <w:t>-</w:t>
            </w:r>
          </w:p>
        </w:tc>
        <w:tc>
          <w:tcPr>
            <w:tcW w:w="1887" w:type="dxa"/>
            <w:tcBorders>
              <w:top w:val="single" w:sz="2" w:space="0" w:color="000000"/>
              <w:bottom w:val="single" w:sz="2" w:space="0" w:color="000000"/>
            </w:tcBorders>
          </w:tcPr>
          <w:p w14:paraId="1B4C709B" w14:textId="77777777" w:rsidR="003F3708" w:rsidRDefault="005D069D">
            <w:pPr>
              <w:pStyle w:val="TableParagraph"/>
              <w:spacing w:line="252" w:lineRule="exact"/>
              <w:ind w:right="548"/>
              <w:rPr>
                <w:sz w:val="21"/>
              </w:rPr>
            </w:pPr>
            <w:r>
              <w:rPr>
                <w:spacing w:val="-2"/>
                <w:sz w:val="21"/>
              </w:rPr>
              <w:t>23.00</w:t>
            </w:r>
          </w:p>
        </w:tc>
        <w:tc>
          <w:tcPr>
            <w:tcW w:w="1473" w:type="dxa"/>
            <w:tcBorders>
              <w:top w:val="single" w:sz="2" w:space="0" w:color="000000"/>
              <w:bottom w:val="single" w:sz="2" w:space="0" w:color="000000"/>
            </w:tcBorders>
          </w:tcPr>
          <w:p w14:paraId="5E889E75" w14:textId="77777777" w:rsidR="003F3708" w:rsidRDefault="005D069D">
            <w:pPr>
              <w:pStyle w:val="TableParagraph"/>
              <w:spacing w:line="252" w:lineRule="exact"/>
              <w:ind w:right="39"/>
              <w:rPr>
                <w:sz w:val="21"/>
              </w:rPr>
            </w:pPr>
            <w:r>
              <w:rPr>
                <w:spacing w:val="-2"/>
                <w:sz w:val="21"/>
              </w:rPr>
              <w:t>(23.00)</w:t>
            </w:r>
          </w:p>
        </w:tc>
      </w:tr>
      <w:tr w:rsidR="003F3708" w14:paraId="1139368D" w14:textId="77777777">
        <w:trPr>
          <w:trHeight w:val="274"/>
        </w:trPr>
        <w:tc>
          <w:tcPr>
            <w:tcW w:w="9038" w:type="dxa"/>
            <w:tcBorders>
              <w:top w:val="single" w:sz="2" w:space="0" w:color="000000"/>
              <w:bottom w:val="single" w:sz="2" w:space="0" w:color="000000"/>
            </w:tcBorders>
          </w:tcPr>
          <w:p w14:paraId="72068DB4" w14:textId="77777777" w:rsidR="003F3708" w:rsidRDefault="005D069D">
            <w:pPr>
              <w:pStyle w:val="TableParagraph"/>
              <w:spacing w:line="252" w:lineRule="exact"/>
              <w:ind w:left="333"/>
              <w:jc w:val="left"/>
              <w:rPr>
                <w:sz w:val="21"/>
              </w:rPr>
            </w:pPr>
            <w:r>
              <w:rPr>
                <w:sz w:val="21"/>
              </w:rPr>
              <w:t>0439</w:t>
            </w:r>
            <w:r>
              <w:rPr>
                <w:spacing w:val="-2"/>
                <w:sz w:val="21"/>
              </w:rPr>
              <w:t xml:space="preserve"> </w:t>
            </w:r>
            <w:r>
              <w:rPr>
                <w:sz w:val="21"/>
              </w:rPr>
              <w:t>-</w:t>
            </w:r>
            <w:r>
              <w:rPr>
                <w:spacing w:val="-2"/>
                <w:sz w:val="21"/>
              </w:rPr>
              <w:t xml:space="preserve"> </w:t>
            </w:r>
            <w:r>
              <w:rPr>
                <w:sz w:val="21"/>
              </w:rPr>
              <w:t>P-Shed</w:t>
            </w:r>
            <w:r>
              <w:rPr>
                <w:spacing w:val="2"/>
                <w:sz w:val="21"/>
              </w:rPr>
              <w:t xml:space="preserve"> </w:t>
            </w:r>
            <w:r>
              <w:rPr>
                <w:sz w:val="21"/>
              </w:rPr>
              <w:t>Foyer</w:t>
            </w:r>
            <w:r>
              <w:rPr>
                <w:spacing w:val="-2"/>
                <w:sz w:val="21"/>
              </w:rPr>
              <w:t xml:space="preserve"> </w:t>
            </w:r>
            <w:r>
              <w:rPr>
                <w:sz w:val="21"/>
              </w:rPr>
              <w:t>per</w:t>
            </w:r>
            <w:r>
              <w:rPr>
                <w:spacing w:val="-1"/>
                <w:sz w:val="21"/>
              </w:rPr>
              <w:t xml:space="preserve"> </w:t>
            </w:r>
            <w:r>
              <w:rPr>
                <w:spacing w:val="-4"/>
                <w:sz w:val="21"/>
              </w:rPr>
              <w:t>hour</w:t>
            </w:r>
          </w:p>
        </w:tc>
        <w:tc>
          <w:tcPr>
            <w:tcW w:w="4785" w:type="dxa"/>
            <w:tcBorders>
              <w:top w:val="single" w:sz="2" w:space="0" w:color="000000"/>
              <w:bottom w:val="single" w:sz="2" w:space="0" w:color="000000"/>
            </w:tcBorders>
          </w:tcPr>
          <w:p w14:paraId="00772A5B"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76A09130" w14:textId="77777777" w:rsidR="003F3708" w:rsidRDefault="005D069D">
            <w:pPr>
              <w:pStyle w:val="TableParagraph"/>
              <w:spacing w:line="252" w:lineRule="exact"/>
              <w:ind w:right="576"/>
              <w:rPr>
                <w:sz w:val="21"/>
              </w:rPr>
            </w:pPr>
            <w:r>
              <w:rPr>
                <w:spacing w:val="-4"/>
                <w:sz w:val="21"/>
              </w:rPr>
              <w:t>2.64</w:t>
            </w:r>
          </w:p>
        </w:tc>
        <w:tc>
          <w:tcPr>
            <w:tcW w:w="1920" w:type="dxa"/>
            <w:tcBorders>
              <w:top w:val="single" w:sz="2" w:space="0" w:color="000000"/>
              <w:bottom w:val="single" w:sz="2" w:space="0" w:color="000000"/>
            </w:tcBorders>
          </w:tcPr>
          <w:p w14:paraId="08EEDE1F" w14:textId="77777777" w:rsidR="003F3708" w:rsidRDefault="005D069D">
            <w:pPr>
              <w:pStyle w:val="TableParagraph"/>
              <w:spacing w:line="252" w:lineRule="exact"/>
              <w:ind w:right="578"/>
              <w:rPr>
                <w:b/>
                <w:sz w:val="21"/>
              </w:rPr>
            </w:pPr>
            <w:r>
              <w:rPr>
                <w:b/>
                <w:spacing w:val="-2"/>
                <w:sz w:val="21"/>
              </w:rPr>
              <w:t>29.00</w:t>
            </w:r>
          </w:p>
        </w:tc>
        <w:tc>
          <w:tcPr>
            <w:tcW w:w="1887" w:type="dxa"/>
            <w:tcBorders>
              <w:top w:val="single" w:sz="2" w:space="0" w:color="000000"/>
              <w:bottom w:val="single" w:sz="2" w:space="0" w:color="000000"/>
            </w:tcBorders>
          </w:tcPr>
          <w:p w14:paraId="4ECBF7B2" w14:textId="77777777" w:rsidR="003F3708" w:rsidRDefault="005D069D">
            <w:pPr>
              <w:pStyle w:val="TableParagraph"/>
              <w:spacing w:line="252" w:lineRule="exact"/>
              <w:ind w:right="548"/>
              <w:rPr>
                <w:sz w:val="21"/>
              </w:rPr>
            </w:pPr>
            <w:r>
              <w:rPr>
                <w:spacing w:val="-2"/>
                <w:sz w:val="21"/>
              </w:rPr>
              <w:t>28.00</w:t>
            </w:r>
          </w:p>
        </w:tc>
        <w:tc>
          <w:tcPr>
            <w:tcW w:w="1473" w:type="dxa"/>
            <w:tcBorders>
              <w:top w:val="single" w:sz="2" w:space="0" w:color="000000"/>
              <w:bottom w:val="single" w:sz="2" w:space="0" w:color="000000"/>
            </w:tcBorders>
          </w:tcPr>
          <w:p w14:paraId="01EA367E" w14:textId="77777777" w:rsidR="003F3708" w:rsidRDefault="005D069D">
            <w:pPr>
              <w:pStyle w:val="TableParagraph"/>
              <w:spacing w:line="252" w:lineRule="exact"/>
              <w:ind w:right="40"/>
              <w:rPr>
                <w:sz w:val="21"/>
              </w:rPr>
            </w:pPr>
            <w:r>
              <w:rPr>
                <w:spacing w:val="-4"/>
                <w:sz w:val="21"/>
              </w:rPr>
              <w:t>1.00</w:t>
            </w:r>
          </w:p>
        </w:tc>
      </w:tr>
      <w:tr w:rsidR="003F3708" w14:paraId="03C6168E" w14:textId="77777777">
        <w:trPr>
          <w:trHeight w:val="274"/>
        </w:trPr>
        <w:tc>
          <w:tcPr>
            <w:tcW w:w="9038" w:type="dxa"/>
            <w:tcBorders>
              <w:top w:val="single" w:sz="2" w:space="0" w:color="000000"/>
              <w:bottom w:val="single" w:sz="2" w:space="0" w:color="000000"/>
            </w:tcBorders>
          </w:tcPr>
          <w:p w14:paraId="5AEE6A3C" w14:textId="77777777" w:rsidR="003F3708" w:rsidRDefault="005D069D">
            <w:pPr>
              <w:pStyle w:val="TableParagraph"/>
              <w:spacing w:line="252" w:lineRule="exact"/>
              <w:ind w:left="333"/>
              <w:jc w:val="left"/>
              <w:rPr>
                <w:sz w:val="21"/>
              </w:rPr>
            </w:pPr>
            <w:r>
              <w:rPr>
                <w:sz w:val="21"/>
              </w:rPr>
              <w:t>0440</w:t>
            </w:r>
            <w:r>
              <w:rPr>
                <w:spacing w:val="2"/>
                <w:sz w:val="21"/>
              </w:rPr>
              <w:t xml:space="preserve"> </w:t>
            </w:r>
            <w:r>
              <w:rPr>
                <w:sz w:val="21"/>
              </w:rPr>
              <w:t>- P-Shed</w:t>
            </w:r>
            <w:r>
              <w:rPr>
                <w:spacing w:val="4"/>
                <w:sz w:val="21"/>
              </w:rPr>
              <w:t xml:space="preserve"> </w:t>
            </w:r>
            <w:r>
              <w:rPr>
                <w:sz w:val="21"/>
              </w:rPr>
              <w:t>Comm</w:t>
            </w:r>
            <w:r>
              <w:rPr>
                <w:spacing w:val="4"/>
                <w:sz w:val="21"/>
              </w:rPr>
              <w:t xml:space="preserve"> </w:t>
            </w:r>
            <w:r>
              <w:rPr>
                <w:sz w:val="21"/>
              </w:rPr>
              <w:t>Rate</w:t>
            </w:r>
            <w:r>
              <w:rPr>
                <w:spacing w:val="1"/>
                <w:sz w:val="21"/>
              </w:rPr>
              <w:t xml:space="preserve"> </w:t>
            </w:r>
            <w:r>
              <w:rPr>
                <w:spacing w:val="-2"/>
                <w:sz w:val="21"/>
              </w:rPr>
              <w:t>Kitchen</w:t>
            </w:r>
          </w:p>
        </w:tc>
        <w:tc>
          <w:tcPr>
            <w:tcW w:w="4785" w:type="dxa"/>
            <w:tcBorders>
              <w:top w:val="single" w:sz="2" w:space="0" w:color="000000"/>
              <w:bottom w:val="single" w:sz="2" w:space="0" w:color="000000"/>
            </w:tcBorders>
          </w:tcPr>
          <w:p w14:paraId="076E5452"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2EA57D12" w14:textId="77777777" w:rsidR="003F3708" w:rsidRDefault="005D069D">
            <w:pPr>
              <w:pStyle w:val="TableParagraph"/>
              <w:spacing w:line="252" w:lineRule="exact"/>
              <w:ind w:left="520"/>
              <w:jc w:val="center"/>
              <w:rPr>
                <w:sz w:val="21"/>
              </w:rPr>
            </w:pPr>
            <w:r>
              <w:rPr>
                <w:spacing w:val="-10"/>
                <w:sz w:val="21"/>
              </w:rPr>
              <w:t>-</w:t>
            </w:r>
          </w:p>
        </w:tc>
        <w:tc>
          <w:tcPr>
            <w:tcW w:w="1920" w:type="dxa"/>
            <w:tcBorders>
              <w:top w:val="single" w:sz="2" w:space="0" w:color="000000"/>
              <w:bottom w:val="single" w:sz="2" w:space="0" w:color="000000"/>
            </w:tcBorders>
          </w:tcPr>
          <w:p w14:paraId="1DBBE69F" w14:textId="77777777" w:rsidR="003F3708" w:rsidRDefault="005D069D">
            <w:pPr>
              <w:pStyle w:val="TableParagraph"/>
              <w:spacing w:line="252" w:lineRule="exact"/>
              <w:ind w:left="265" w:right="2"/>
              <w:jc w:val="center"/>
              <w:rPr>
                <w:b/>
                <w:sz w:val="21"/>
              </w:rPr>
            </w:pPr>
            <w:r>
              <w:rPr>
                <w:b/>
                <w:spacing w:val="-10"/>
                <w:sz w:val="21"/>
              </w:rPr>
              <w:t>-</w:t>
            </w:r>
          </w:p>
        </w:tc>
        <w:tc>
          <w:tcPr>
            <w:tcW w:w="1887" w:type="dxa"/>
            <w:tcBorders>
              <w:top w:val="single" w:sz="2" w:space="0" w:color="000000"/>
              <w:bottom w:val="single" w:sz="2" w:space="0" w:color="000000"/>
            </w:tcBorders>
          </w:tcPr>
          <w:p w14:paraId="4C8B1563" w14:textId="77777777" w:rsidR="003F3708" w:rsidRDefault="005D069D">
            <w:pPr>
              <w:pStyle w:val="TableParagraph"/>
              <w:spacing w:line="252" w:lineRule="exact"/>
              <w:ind w:right="548"/>
              <w:rPr>
                <w:sz w:val="21"/>
              </w:rPr>
            </w:pPr>
            <w:r>
              <w:rPr>
                <w:spacing w:val="-2"/>
                <w:sz w:val="21"/>
              </w:rPr>
              <w:t>18.00</w:t>
            </w:r>
          </w:p>
        </w:tc>
        <w:tc>
          <w:tcPr>
            <w:tcW w:w="1473" w:type="dxa"/>
            <w:tcBorders>
              <w:top w:val="single" w:sz="2" w:space="0" w:color="000000"/>
              <w:bottom w:val="single" w:sz="2" w:space="0" w:color="000000"/>
            </w:tcBorders>
          </w:tcPr>
          <w:p w14:paraId="0EC05694" w14:textId="77777777" w:rsidR="003F3708" w:rsidRDefault="005D069D">
            <w:pPr>
              <w:pStyle w:val="TableParagraph"/>
              <w:spacing w:line="252" w:lineRule="exact"/>
              <w:ind w:right="39"/>
              <w:rPr>
                <w:sz w:val="21"/>
              </w:rPr>
            </w:pPr>
            <w:r>
              <w:rPr>
                <w:spacing w:val="-2"/>
                <w:sz w:val="21"/>
              </w:rPr>
              <w:t>(18.00)</w:t>
            </w:r>
          </w:p>
        </w:tc>
      </w:tr>
      <w:tr w:rsidR="003F3708" w14:paraId="56BA8469" w14:textId="77777777">
        <w:trPr>
          <w:trHeight w:val="274"/>
        </w:trPr>
        <w:tc>
          <w:tcPr>
            <w:tcW w:w="9038" w:type="dxa"/>
            <w:tcBorders>
              <w:top w:val="single" w:sz="2" w:space="0" w:color="000000"/>
              <w:bottom w:val="single" w:sz="2" w:space="0" w:color="000000"/>
            </w:tcBorders>
          </w:tcPr>
          <w:p w14:paraId="615BEE32" w14:textId="77777777" w:rsidR="003F3708" w:rsidRDefault="005D069D">
            <w:pPr>
              <w:pStyle w:val="TableParagraph"/>
              <w:spacing w:line="252" w:lineRule="exact"/>
              <w:ind w:left="333"/>
              <w:jc w:val="left"/>
              <w:rPr>
                <w:sz w:val="21"/>
              </w:rPr>
            </w:pPr>
            <w:r>
              <w:rPr>
                <w:sz w:val="21"/>
              </w:rPr>
              <w:t>0441</w:t>
            </w:r>
            <w:r>
              <w:rPr>
                <w:spacing w:val="2"/>
                <w:sz w:val="21"/>
              </w:rPr>
              <w:t xml:space="preserve"> </w:t>
            </w:r>
            <w:r>
              <w:rPr>
                <w:sz w:val="21"/>
              </w:rPr>
              <w:t>- P-Shed</w:t>
            </w:r>
            <w:r>
              <w:rPr>
                <w:spacing w:val="3"/>
                <w:sz w:val="21"/>
              </w:rPr>
              <w:t xml:space="preserve"> </w:t>
            </w:r>
            <w:r>
              <w:rPr>
                <w:sz w:val="21"/>
              </w:rPr>
              <w:t>Comm</w:t>
            </w:r>
            <w:r>
              <w:rPr>
                <w:spacing w:val="4"/>
                <w:sz w:val="21"/>
              </w:rPr>
              <w:t xml:space="preserve"> </w:t>
            </w:r>
            <w:r>
              <w:rPr>
                <w:sz w:val="21"/>
              </w:rPr>
              <w:t>Rate Foyer &amp;</w:t>
            </w:r>
            <w:r>
              <w:rPr>
                <w:spacing w:val="1"/>
                <w:sz w:val="21"/>
              </w:rPr>
              <w:t xml:space="preserve"> </w:t>
            </w:r>
            <w:r>
              <w:rPr>
                <w:sz w:val="21"/>
              </w:rPr>
              <w:t>Hall</w:t>
            </w:r>
            <w:r>
              <w:rPr>
                <w:spacing w:val="3"/>
                <w:sz w:val="21"/>
              </w:rPr>
              <w:t xml:space="preserve"> </w:t>
            </w:r>
            <w:r>
              <w:rPr>
                <w:sz w:val="21"/>
              </w:rPr>
              <w:t>- Exhibition</w:t>
            </w:r>
            <w:r>
              <w:rPr>
                <w:spacing w:val="3"/>
                <w:sz w:val="21"/>
              </w:rPr>
              <w:t xml:space="preserve"> </w:t>
            </w:r>
            <w:r>
              <w:rPr>
                <w:spacing w:val="-2"/>
                <w:sz w:val="21"/>
              </w:rPr>
              <w:t>weekly</w:t>
            </w:r>
          </w:p>
        </w:tc>
        <w:tc>
          <w:tcPr>
            <w:tcW w:w="4785" w:type="dxa"/>
            <w:tcBorders>
              <w:top w:val="single" w:sz="2" w:space="0" w:color="000000"/>
              <w:bottom w:val="single" w:sz="2" w:space="0" w:color="000000"/>
            </w:tcBorders>
          </w:tcPr>
          <w:p w14:paraId="1ECDDF3D"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5AF9F04A" w14:textId="77777777" w:rsidR="003F3708" w:rsidRDefault="005D069D">
            <w:pPr>
              <w:pStyle w:val="TableParagraph"/>
              <w:spacing w:line="252" w:lineRule="exact"/>
              <w:ind w:left="520"/>
              <w:jc w:val="center"/>
              <w:rPr>
                <w:sz w:val="21"/>
              </w:rPr>
            </w:pPr>
            <w:r>
              <w:rPr>
                <w:spacing w:val="-10"/>
                <w:sz w:val="21"/>
              </w:rPr>
              <w:t>-</w:t>
            </w:r>
          </w:p>
        </w:tc>
        <w:tc>
          <w:tcPr>
            <w:tcW w:w="1920" w:type="dxa"/>
            <w:tcBorders>
              <w:top w:val="single" w:sz="2" w:space="0" w:color="000000"/>
              <w:bottom w:val="single" w:sz="2" w:space="0" w:color="000000"/>
            </w:tcBorders>
          </w:tcPr>
          <w:p w14:paraId="41842B83" w14:textId="77777777" w:rsidR="003F3708" w:rsidRDefault="005D069D">
            <w:pPr>
              <w:pStyle w:val="TableParagraph"/>
              <w:spacing w:line="252" w:lineRule="exact"/>
              <w:ind w:left="265" w:right="2"/>
              <w:jc w:val="center"/>
              <w:rPr>
                <w:b/>
                <w:sz w:val="21"/>
              </w:rPr>
            </w:pPr>
            <w:r>
              <w:rPr>
                <w:b/>
                <w:spacing w:val="-10"/>
                <w:sz w:val="21"/>
              </w:rPr>
              <w:t>-</w:t>
            </w:r>
          </w:p>
        </w:tc>
        <w:tc>
          <w:tcPr>
            <w:tcW w:w="1887" w:type="dxa"/>
            <w:tcBorders>
              <w:top w:val="single" w:sz="2" w:space="0" w:color="000000"/>
              <w:bottom w:val="single" w:sz="2" w:space="0" w:color="000000"/>
            </w:tcBorders>
          </w:tcPr>
          <w:p w14:paraId="06861843" w14:textId="77777777" w:rsidR="003F3708" w:rsidRDefault="005D069D">
            <w:pPr>
              <w:pStyle w:val="TableParagraph"/>
              <w:spacing w:line="252" w:lineRule="exact"/>
              <w:ind w:right="548"/>
              <w:rPr>
                <w:sz w:val="21"/>
              </w:rPr>
            </w:pPr>
            <w:r>
              <w:rPr>
                <w:spacing w:val="-2"/>
                <w:sz w:val="21"/>
              </w:rPr>
              <w:t>66.00</w:t>
            </w:r>
          </w:p>
        </w:tc>
        <w:tc>
          <w:tcPr>
            <w:tcW w:w="1473" w:type="dxa"/>
            <w:tcBorders>
              <w:top w:val="single" w:sz="2" w:space="0" w:color="000000"/>
              <w:bottom w:val="single" w:sz="2" w:space="0" w:color="000000"/>
            </w:tcBorders>
          </w:tcPr>
          <w:p w14:paraId="615D6362" w14:textId="77777777" w:rsidR="003F3708" w:rsidRDefault="005D069D">
            <w:pPr>
              <w:pStyle w:val="TableParagraph"/>
              <w:spacing w:line="252" w:lineRule="exact"/>
              <w:ind w:right="39"/>
              <w:rPr>
                <w:sz w:val="21"/>
              </w:rPr>
            </w:pPr>
            <w:r>
              <w:rPr>
                <w:spacing w:val="-2"/>
                <w:sz w:val="21"/>
              </w:rPr>
              <w:t>(66.00)</w:t>
            </w:r>
          </w:p>
        </w:tc>
      </w:tr>
      <w:tr w:rsidR="003F3708" w14:paraId="63EAB2CD" w14:textId="77777777">
        <w:trPr>
          <w:trHeight w:val="274"/>
        </w:trPr>
        <w:tc>
          <w:tcPr>
            <w:tcW w:w="9038" w:type="dxa"/>
            <w:tcBorders>
              <w:top w:val="single" w:sz="2" w:space="0" w:color="000000"/>
              <w:bottom w:val="single" w:sz="2" w:space="0" w:color="000000"/>
            </w:tcBorders>
          </w:tcPr>
          <w:p w14:paraId="4C7699DE" w14:textId="77777777" w:rsidR="003F3708" w:rsidRDefault="005D069D">
            <w:pPr>
              <w:pStyle w:val="TableParagraph"/>
              <w:spacing w:line="252" w:lineRule="exact"/>
              <w:ind w:left="333"/>
              <w:jc w:val="left"/>
              <w:rPr>
                <w:sz w:val="21"/>
              </w:rPr>
            </w:pPr>
            <w:r>
              <w:rPr>
                <w:sz w:val="21"/>
              </w:rPr>
              <w:t>0442</w:t>
            </w:r>
            <w:r>
              <w:rPr>
                <w:spacing w:val="1"/>
                <w:sz w:val="21"/>
              </w:rPr>
              <w:t xml:space="preserve"> </w:t>
            </w:r>
            <w:r>
              <w:rPr>
                <w:sz w:val="21"/>
              </w:rPr>
              <w:t>- P-Shed</w:t>
            </w:r>
            <w:r>
              <w:rPr>
                <w:spacing w:val="3"/>
                <w:sz w:val="21"/>
              </w:rPr>
              <w:t xml:space="preserve"> </w:t>
            </w:r>
            <w:r>
              <w:rPr>
                <w:sz w:val="21"/>
              </w:rPr>
              <w:t>Comm</w:t>
            </w:r>
            <w:r>
              <w:rPr>
                <w:spacing w:val="3"/>
                <w:sz w:val="21"/>
              </w:rPr>
              <w:t xml:space="preserve"> </w:t>
            </w:r>
            <w:r>
              <w:rPr>
                <w:sz w:val="21"/>
              </w:rPr>
              <w:t>Rate All</w:t>
            </w:r>
            <w:r>
              <w:rPr>
                <w:spacing w:val="3"/>
                <w:sz w:val="21"/>
              </w:rPr>
              <w:t xml:space="preserve"> </w:t>
            </w:r>
            <w:r>
              <w:rPr>
                <w:sz w:val="21"/>
              </w:rPr>
              <w:t xml:space="preserve">Areas </w:t>
            </w:r>
            <w:r>
              <w:rPr>
                <w:spacing w:val="-2"/>
                <w:sz w:val="21"/>
              </w:rPr>
              <w:t>Hourly</w:t>
            </w:r>
          </w:p>
        </w:tc>
        <w:tc>
          <w:tcPr>
            <w:tcW w:w="4785" w:type="dxa"/>
            <w:tcBorders>
              <w:top w:val="single" w:sz="2" w:space="0" w:color="000000"/>
              <w:bottom w:val="single" w:sz="2" w:space="0" w:color="000000"/>
            </w:tcBorders>
          </w:tcPr>
          <w:p w14:paraId="7CF9BECC"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1419A08F" w14:textId="77777777" w:rsidR="003F3708" w:rsidRDefault="005D069D">
            <w:pPr>
              <w:pStyle w:val="TableParagraph"/>
              <w:spacing w:line="252" w:lineRule="exact"/>
              <w:ind w:left="520"/>
              <w:jc w:val="center"/>
              <w:rPr>
                <w:sz w:val="21"/>
              </w:rPr>
            </w:pPr>
            <w:r>
              <w:rPr>
                <w:spacing w:val="-10"/>
                <w:sz w:val="21"/>
              </w:rPr>
              <w:t>-</w:t>
            </w:r>
          </w:p>
        </w:tc>
        <w:tc>
          <w:tcPr>
            <w:tcW w:w="1920" w:type="dxa"/>
            <w:tcBorders>
              <w:top w:val="single" w:sz="2" w:space="0" w:color="000000"/>
              <w:bottom w:val="single" w:sz="2" w:space="0" w:color="000000"/>
            </w:tcBorders>
          </w:tcPr>
          <w:p w14:paraId="36313896" w14:textId="77777777" w:rsidR="003F3708" w:rsidRDefault="005D069D">
            <w:pPr>
              <w:pStyle w:val="TableParagraph"/>
              <w:spacing w:line="252" w:lineRule="exact"/>
              <w:ind w:left="265" w:right="2"/>
              <w:jc w:val="center"/>
              <w:rPr>
                <w:b/>
                <w:sz w:val="21"/>
              </w:rPr>
            </w:pPr>
            <w:r>
              <w:rPr>
                <w:b/>
                <w:spacing w:val="-10"/>
                <w:sz w:val="21"/>
              </w:rPr>
              <w:t>-</w:t>
            </w:r>
          </w:p>
        </w:tc>
        <w:tc>
          <w:tcPr>
            <w:tcW w:w="1887" w:type="dxa"/>
            <w:tcBorders>
              <w:top w:val="single" w:sz="2" w:space="0" w:color="000000"/>
              <w:bottom w:val="single" w:sz="2" w:space="0" w:color="000000"/>
            </w:tcBorders>
          </w:tcPr>
          <w:p w14:paraId="19549388" w14:textId="77777777" w:rsidR="003F3708" w:rsidRDefault="005D069D">
            <w:pPr>
              <w:pStyle w:val="TableParagraph"/>
              <w:spacing w:line="252" w:lineRule="exact"/>
              <w:ind w:right="548"/>
              <w:rPr>
                <w:sz w:val="21"/>
              </w:rPr>
            </w:pPr>
            <w:r>
              <w:rPr>
                <w:spacing w:val="-2"/>
                <w:sz w:val="21"/>
              </w:rPr>
              <w:t>133.00</w:t>
            </w:r>
          </w:p>
        </w:tc>
        <w:tc>
          <w:tcPr>
            <w:tcW w:w="1473" w:type="dxa"/>
            <w:tcBorders>
              <w:top w:val="single" w:sz="2" w:space="0" w:color="000000"/>
              <w:bottom w:val="single" w:sz="2" w:space="0" w:color="000000"/>
            </w:tcBorders>
          </w:tcPr>
          <w:p w14:paraId="5CAC955B" w14:textId="77777777" w:rsidR="003F3708" w:rsidRDefault="005D069D">
            <w:pPr>
              <w:pStyle w:val="TableParagraph"/>
              <w:spacing w:line="252" w:lineRule="exact"/>
              <w:ind w:right="39"/>
              <w:rPr>
                <w:sz w:val="21"/>
              </w:rPr>
            </w:pPr>
            <w:r>
              <w:rPr>
                <w:spacing w:val="-2"/>
                <w:sz w:val="21"/>
              </w:rPr>
              <w:t>(133.00)</w:t>
            </w:r>
          </w:p>
        </w:tc>
      </w:tr>
      <w:tr w:rsidR="003F3708" w14:paraId="0D4AE106" w14:textId="77777777">
        <w:trPr>
          <w:trHeight w:val="274"/>
        </w:trPr>
        <w:tc>
          <w:tcPr>
            <w:tcW w:w="9038" w:type="dxa"/>
            <w:tcBorders>
              <w:top w:val="single" w:sz="2" w:space="0" w:color="000000"/>
              <w:bottom w:val="single" w:sz="2" w:space="0" w:color="000000"/>
            </w:tcBorders>
          </w:tcPr>
          <w:p w14:paraId="3DDA4E25" w14:textId="77777777" w:rsidR="003F3708" w:rsidRDefault="005D069D">
            <w:pPr>
              <w:pStyle w:val="TableParagraph"/>
              <w:spacing w:line="252" w:lineRule="exact"/>
              <w:ind w:left="333"/>
              <w:jc w:val="left"/>
              <w:rPr>
                <w:sz w:val="21"/>
              </w:rPr>
            </w:pPr>
            <w:r>
              <w:rPr>
                <w:sz w:val="21"/>
              </w:rPr>
              <w:t>0443</w:t>
            </w:r>
            <w:r>
              <w:rPr>
                <w:spacing w:val="1"/>
                <w:sz w:val="21"/>
              </w:rPr>
              <w:t xml:space="preserve"> </w:t>
            </w:r>
            <w:r>
              <w:rPr>
                <w:sz w:val="21"/>
              </w:rPr>
              <w:t>- P-Shed</w:t>
            </w:r>
            <w:r>
              <w:rPr>
                <w:spacing w:val="3"/>
                <w:sz w:val="21"/>
              </w:rPr>
              <w:t xml:space="preserve"> </w:t>
            </w:r>
            <w:r>
              <w:rPr>
                <w:sz w:val="21"/>
              </w:rPr>
              <w:t>Comm</w:t>
            </w:r>
            <w:r>
              <w:rPr>
                <w:spacing w:val="3"/>
                <w:sz w:val="21"/>
              </w:rPr>
              <w:t xml:space="preserve"> </w:t>
            </w:r>
            <w:r>
              <w:rPr>
                <w:sz w:val="21"/>
              </w:rPr>
              <w:t>Rate All</w:t>
            </w:r>
            <w:r>
              <w:rPr>
                <w:spacing w:val="3"/>
                <w:sz w:val="21"/>
              </w:rPr>
              <w:t xml:space="preserve"> </w:t>
            </w:r>
            <w:r>
              <w:rPr>
                <w:sz w:val="21"/>
              </w:rPr>
              <w:t xml:space="preserve">Areas </w:t>
            </w:r>
            <w:r>
              <w:rPr>
                <w:spacing w:val="-2"/>
                <w:sz w:val="21"/>
              </w:rPr>
              <w:t>Daily</w:t>
            </w:r>
          </w:p>
        </w:tc>
        <w:tc>
          <w:tcPr>
            <w:tcW w:w="4785" w:type="dxa"/>
            <w:tcBorders>
              <w:top w:val="single" w:sz="2" w:space="0" w:color="000000"/>
              <w:bottom w:val="single" w:sz="2" w:space="0" w:color="000000"/>
            </w:tcBorders>
          </w:tcPr>
          <w:p w14:paraId="7AF4BBF4"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19DB69AB" w14:textId="77777777" w:rsidR="003F3708" w:rsidRDefault="005D069D">
            <w:pPr>
              <w:pStyle w:val="TableParagraph"/>
              <w:spacing w:line="252" w:lineRule="exact"/>
              <w:ind w:left="520"/>
              <w:jc w:val="center"/>
              <w:rPr>
                <w:sz w:val="21"/>
              </w:rPr>
            </w:pPr>
            <w:r>
              <w:rPr>
                <w:spacing w:val="-10"/>
                <w:sz w:val="21"/>
              </w:rPr>
              <w:t>-</w:t>
            </w:r>
          </w:p>
        </w:tc>
        <w:tc>
          <w:tcPr>
            <w:tcW w:w="1920" w:type="dxa"/>
            <w:tcBorders>
              <w:top w:val="single" w:sz="2" w:space="0" w:color="000000"/>
              <w:bottom w:val="single" w:sz="2" w:space="0" w:color="000000"/>
            </w:tcBorders>
          </w:tcPr>
          <w:p w14:paraId="11717980" w14:textId="77777777" w:rsidR="003F3708" w:rsidRDefault="005D069D">
            <w:pPr>
              <w:pStyle w:val="TableParagraph"/>
              <w:spacing w:line="252" w:lineRule="exact"/>
              <w:ind w:left="265" w:right="2"/>
              <w:jc w:val="center"/>
              <w:rPr>
                <w:b/>
                <w:sz w:val="21"/>
              </w:rPr>
            </w:pPr>
            <w:r>
              <w:rPr>
                <w:b/>
                <w:spacing w:val="-10"/>
                <w:sz w:val="21"/>
              </w:rPr>
              <w:t>-</w:t>
            </w:r>
          </w:p>
        </w:tc>
        <w:tc>
          <w:tcPr>
            <w:tcW w:w="1887" w:type="dxa"/>
            <w:tcBorders>
              <w:top w:val="single" w:sz="2" w:space="0" w:color="000000"/>
              <w:bottom w:val="single" w:sz="2" w:space="0" w:color="000000"/>
            </w:tcBorders>
          </w:tcPr>
          <w:p w14:paraId="494ED5B4" w14:textId="77777777" w:rsidR="003F3708" w:rsidRDefault="005D069D">
            <w:pPr>
              <w:pStyle w:val="TableParagraph"/>
              <w:spacing w:line="252" w:lineRule="exact"/>
              <w:ind w:right="549"/>
              <w:rPr>
                <w:sz w:val="21"/>
              </w:rPr>
            </w:pPr>
            <w:r>
              <w:rPr>
                <w:spacing w:val="-2"/>
                <w:sz w:val="21"/>
              </w:rPr>
              <w:t>1,050.00</w:t>
            </w:r>
          </w:p>
        </w:tc>
        <w:tc>
          <w:tcPr>
            <w:tcW w:w="1473" w:type="dxa"/>
            <w:tcBorders>
              <w:top w:val="single" w:sz="2" w:space="0" w:color="000000"/>
              <w:bottom w:val="single" w:sz="2" w:space="0" w:color="000000"/>
            </w:tcBorders>
          </w:tcPr>
          <w:p w14:paraId="706928B0" w14:textId="77777777" w:rsidR="003F3708" w:rsidRDefault="005D069D">
            <w:pPr>
              <w:pStyle w:val="TableParagraph"/>
              <w:spacing w:line="252" w:lineRule="exact"/>
              <w:ind w:right="39"/>
              <w:rPr>
                <w:sz w:val="21"/>
              </w:rPr>
            </w:pPr>
            <w:r>
              <w:rPr>
                <w:spacing w:val="-2"/>
                <w:sz w:val="21"/>
              </w:rPr>
              <w:t>(1,050.00)</w:t>
            </w:r>
          </w:p>
        </w:tc>
      </w:tr>
      <w:tr w:rsidR="003F3708" w14:paraId="09E728AB" w14:textId="77777777">
        <w:trPr>
          <w:trHeight w:val="274"/>
        </w:trPr>
        <w:tc>
          <w:tcPr>
            <w:tcW w:w="9038" w:type="dxa"/>
            <w:tcBorders>
              <w:top w:val="single" w:sz="2" w:space="0" w:color="000000"/>
              <w:bottom w:val="single" w:sz="2" w:space="0" w:color="000000"/>
            </w:tcBorders>
          </w:tcPr>
          <w:p w14:paraId="0CA76B0A" w14:textId="77777777" w:rsidR="003F3708" w:rsidRDefault="005D069D">
            <w:pPr>
              <w:pStyle w:val="TableParagraph"/>
              <w:spacing w:line="252" w:lineRule="exact"/>
              <w:ind w:left="333"/>
              <w:jc w:val="left"/>
              <w:rPr>
                <w:sz w:val="21"/>
              </w:rPr>
            </w:pPr>
            <w:r>
              <w:rPr>
                <w:sz w:val="21"/>
              </w:rPr>
              <w:t>0444</w:t>
            </w:r>
            <w:r>
              <w:rPr>
                <w:spacing w:val="1"/>
                <w:sz w:val="21"/>
              </w:rPr>
              <w:t xml:space="preserve"> </w:t>
            </w:r>
            <w:r>
              <w:rPr>
                <w:sz w:val="21"/>
              </w:rPr>
              <w:t>- P-Shed</w:t>
            </w:r>
            <w:r>
              <w:rPr>
                <w:spacing w:val="3"/>
                <w:sz w:val="21"/>
              </w:rPr>
              <w:t xml:space="preserve"> </w:t>
            </w:r>
            <w:r>
              <w:rPr>
                <w:sz w:val="21"/>
              </w:rPr>
              <w:t>Comm</w:t>
            </w:r>
            <w:r>
              <w:rPr>
                <w:spacing w:val="3"/>
                <w:sz w:val="21"/>
              </w:rPr>
              <w:t xml:space="preserve"> </w:t>
            </w:r>
            <w:r>
              <w:rPr>
                <w:sz w:val="21"/>
              </w:rPr>
              <w:t>Rate All</w:t>
            </w:r>
            <w:r>
              <w:rPr>
                <w:spacing w:val="3"/>
                <w:sz w:val="21"/>
              </w:rPr>
              <w:t xml:space="preserve"> </w:t>
            </w:r>
            <w:r>
              <w:rPr>
                <w:sz w:val="21"/>
              </w:rPr>
              <w:t xml:space="preserve">Areas </w:t>
            </w:r>
            <w:r>
              <w:rPr>
                <w:spacing w:val="-2"/>
                <w:sz w:val="21"/>
              </w:rPr>
              <w:t>Weekly</w:t>
            </w:r>
          </w:p>
        </w:tc>
        <w:tc>
          <w:tcPr>
            <w:tcW w:w="4785" w:type="dxa"/>
            <w:tcBorders>
              <w:top w:val="single" w:sz="2" w:space="0" w:color="000000"/>
              <w:bottom w:val="single" w:sz="2" w:space="0" w:color="000000"/>
            </w:tcBorders>
          </w:tcPr>
          <w:p w14:paraId="0DC21988"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6A5A210A" w14:textId="77777777" w:rsidR="003F3708" w:rsidRDefault="005D069D">
            <w:pPr>
              <w:pStyle w:val="TableParagraph"/>
              <w:spacing w:line="252" w:lineRule="exact"/>
              <w:ind w:left="520"/>
              <w:jc w:val="center"/>
              <w:rPr>
                <w:sz w:val="21"/>
              </w:rPr>
            </w:pPr>
            <w:r>
              <w:rPr>
                <w:spacing w:val="-10"/>
                <w:sz w:val="21"/>
              </w:rPr>
              <w:t>-</w:t>
            </w:r>
          </w:p>
        </w:tc>
        <w:tc>
          <w:tcPr>
            <w:tcW w:w="1920" w:type="dxa"/>
            <w:tcBorders>
              <w:top w:val="single" w:sz="2" w:space="0" w:color="000000"/>
              <w:bottom w:val="single" w:sz="2" w:space="0" w:color="000000"/>
            </w:tcBorders>
          </w:tcPr>
          <w:p w14:paraId="1EB26409" w14:textId="77777777" w:rsidR="003F3708" w:rsidRDefault="005D069D">
            <w:pPr>
              <w:pStyle w:val="TableParagraph"/>
              <w:spacing w:line="252" w:lineRule="exact"/>
              <w:ind w:left="265" w:right="2"/>
              <w:jc w:val="center"/>
              <w:rPr>
                <w:b/>
                <w:sz w:val="21"/>
              </w:rPr>
            </w:pPr>
            <w:r>
              <w:rPr>
                <w:b/>
                <w:spacing w:val="-10"/>
                <w:sz w:val="21"/>
              </w:rPr>
              <w:t>-</w:t>
            </w:r>
          </w:p>
        </w:tc>
        <w:tc>
          <w:tcPr>
            <w:tcW w:w="1887" w:type="dxa"/>
            <w:tcBorders>
              <w:top w:val="single" w:sz="2" w:space="0" w:color="000000"/>
              <w:bottom w:val="single" w:sz="2" w:space="0" w:color="000000"/>
            </w:tcBorders>
          </w:tcPr>
          <w:p w14:paraId="3CB47A39" w14:textId="77777777" w:rsidR="003F3708" w:rsidRDefault="005D069D">
            <w:pPr>
              <w:pStyle w:val="TableParagraph"/>
              <w:spacing w:line="252" w:lineRule="exact"/>
              <w:ind w:right="549"/>
              <w:rPr>
                <w:sz w:val="21"/>
              </w:rPr>
            </w:pPr>
            <w:r>
              <w:rPr>
                <w:spacing w:val="-2"/>
                <w:sz w:val="21"/>
              </w:rPr>
              <w:t>4,550.00</w:t>
            </w:r>
          </w:p>
        </w:tc>
        <w:tc>
          <w:tcPr>
            <w:tcW w:w="1473" w:type="dxa"/>
            <w:tcBorders>
              <w:top w:val="single" w:sz="2" w:space="0" w:color="000000"/>
              <w:bottom w:val="single" w:sz="2" w:space="0" w:color="000000"/>
            </w:tcBorders>
          </w:tcPr>
          <w:p w14:paraId="72C1A516" w14:textId="77777777" w:rsidR="003F3708" w:rsidRDefault="005D069D">
            <w:pPr>
              <w:pStyle w:val="TableParagraph"/>
              <w:spacing w:line="252" w:lineRule="exact"/>
              <w:ind w:right="39"/>
              <w:rPr>
                <w:sz w:val="21"/>
              </w:rPr>
            </w:pPr>
            <w:r>
              <w:rPr>
                <w:spacing w:val="-2"/>
                <w:sz w:val="21"/>
              </w:rPr>
              <w:t>(4,550.00)</w:t>
            </w:r>
          </w:p>
        </w:tc>
      </w:tr>
      <w:tr w:rsidR="003F3708" w14:paraId="48649BEF" w14:textId="77777777">
        <w:trPr>
          <w:trHeight w:val="274"/>
        </w:trPr>
        <w:tc>
          <w:tcPr>
            <w:tcW w:w="9038" w:type="dxa"/>
            <w:tcBorders>
              <w:top w:val="single" w:sz="2" w:space="0" w:color="000000"/>
              <w:bottom w:val="single" w:sz="2" w:space="0" w:color="000000"/>
            </w:tcBorders>
          </w:tcPr>
          <w:p w14:paraId="040FDC5A" w14:textId="77777777" w:rsidR="003F3708" w:rsidRDefault="005D069D">
            <w:pPr>
              <w:pStyle w:val="TableParagraph"/>
              <w:spacing w:line="252" w:lineRule="exact"/>
              <w:ind w:left="333"/>
              <w:jc w:val="left"/>
              <w:rPr>
                <w:sz w:val="21"/>
              </w:rPr>
            </w:pPr>
            <w:r>
              <w:rPr>
                <w:sz w:val="21"/>
              </w:rPr>
              <w:t>0445 -</w:t>
            </w:r>
            <w:r>
              <w:rPr>
                <w:spacing w:val="-2"/>
                <w:sz w:val="21"/>
              </w:rPr>
              <w:t xml:space="preserve"> </w:t>
            </w:r>
            <w:r>
              <w:rPr>
                <w:sz w:val="21"/>
              </w:rPr>
              <w:t>P-Shed</w:t>
            </w:r>
            <w:r>
              <w:rPr>
                <w:spacing w:val="2"/>
                <w:sz w:val="21"/>
              </w:rPr>
              <w:t xml:space="preserve"> </w:t>
            </w:r>
            <w:r>
              <w:rPr>
                <w:sz w:val="21"/>
              </w:rPr>
              <w:t>All</w:t>
            </w:r>
            <w:r>
              <w:rPr>
                <w:spacing w:val="1"/>
                <w:sz w:val="21"/>
              </w:rPr>
              <w:t xml:space="preserve"> </w:t>
            </w:r>
            <w:r>
              <w:rPr>
                <w:sz w:val="21"/>
              </w:rPr>
              <w:t>Areas</w:t>
            </w:r>
            <w:r>
              <w:rPr>
                <w:spacing w:val="-1"/>
                <w:sz w:val="21"/>
              </w:rPr>
              <w:t xml:space="preserve"> </w:t>
            </w:r>
            <w:r>
              <w:rPr>
                <w:spacing w:val="-2"/>
                <w:sz w:val="21"/>
              </w:rPr>
              <w:t>Weekend</w:t>
            </w:r>
          </w:p>
        </w:tc>
        <w:tc>
          <w:tcPr>
            <w:tcW w:w="4785" w:type="dxa"/>
            <w:tcBorders>
              <w:top w:val="single" w:sz="2" w:space="0" w:color="000000"/>
              <w:bottom w:val="single" w:sz="2" w:space="0" w:color="000000"/>
            </w:tcBorders>
          </w:tcPr>
          <w:p w14:paraId="6F850CF5"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5E4F0FE8" w14:textId="77777777" w:rsidR="003F3708" w:rsidRDefault="005D069D">
            <w:pPr>
              <w:pStyle w:val="TableParagraph"/>
              <w:spacing w:line="252" w:lineRule="exact"/>
              <w:ind w:right="576"/>
              <w:rPr>
                <w:sz w:val="21"/>
              </w:rPr>
            </w:pPr>
            <w:r>
              <w:rPr>
                <w:spacing w:val="-2"/>
                <w:sz w:val="21"/>
              </w:rPr>
              <w:t>187.27</w:t>
            </w:r>
          </w:p>
        </w:tc>
        <w:tc>
          <w:tcPr>
            <w:tcW w:w="1920" w:type="dxa"/>
            <w:tcBorders>
              <w:top w:val="single" w:sz="2" w:space="0" w:color="000000"/>
              <w:bottom w:val="single" w:sz="2" w:space="0" w:color="000000"/>
            </w:tcBorders>
          </w:tcPr>
          <w:p w14:paraId="1A222FB2" w14:textId="77777777" w:rsidR="003F3708" w:rsidRDefault="005D069D">
            <w:pPr>
              <w:pStyle w:val="TableParagraph"/>
              <w:spacing w:line="252" w:lineRule="exact"/>
              <w:ind w:right="579"/>
              <w:rPr>
                <w:b/>
                <w:sz w:val="21"/>
              </w:rPr>
            </w:pPr>
            <w:r>
              <w:rPr>
                <w:b/>
                <w:spacing w:val="-2"/>
                <w:sz w:val="21"/>
              </w:rPr>
              <w:t>2,060.00</w:t>
            </w:r>
          </w:p>
        </w:tc>
        <w:tc>
          <w:tcPr>
            <w:tcW w:w="1887" w:type="dxa"/>
            <w:tcBorders>
              <w:top w:val="single" w:sz="2" w:space="0" w:color="000000"/>
              <w:bottom w:val="single" w:sz="2" w:space="0" w:color="000000"/>
            </w:tcBorders>
          </w:tcPr>
          <w:p w14:paraId="2C8C6F2C" w14:textId="77777777" w:rsidR="003F3708" w:rsidRDefault="005D069D">
            <w:pPr>
              <w:pStyle w:val="TableParagraph"/>
              <w:spacing w:line="252" w:lineRule="exact"/>
              <w:ind w:right="548"/>
              <w:rPr>
                <w:sz w:val="21"/>
              </w:rPr>
            </w:pPr>
            <w:r>
              <w:rPr>
                <w:spacing w:val="-2"/>
                <w:sz w:val="21"/>
              </w:rPr>
              <w:t>2,000.00</w:t>
            </w:r>
          </w:p>
        </w:tc>
        <w:tc>
          <w:tcPr>
            <w:tcW w:w="1473" w:type="dxa"/>
            <w:tcBorders>
              <w:top w:val="single" w:sz="2" w:space="0" w:color="000000"/>
              <w:bottom w:val="single" w:sz="2" w:space="0" w:color="000000"/>
            </w:tcBorders>
          </w:tcPr>
          <w:p w14:paraId="2291A49B" w14:textId="77777777" w:rsidR="003F3708" w:rsidRDefault="005D069D">
            <w:pPr>
              <w:pStyle w:val="TableParagraph"/>
              <w:spacing w:line="252" w:lineRule="exact"/>
              <w:ind w:right="40"/>
              <w:rPr>
                <w:sz w:val="21"/>
              </w:rPr>
            </w:pPr>
            <w:r>
              <w:rPr>
                <w:spacing w:val="-2"/>
                <w:sz w:val="21"/>
              </w:rPr>
              <w:t>60.00</w:t>
            </w:r>
          </w:p>
        </w:tc>
      </w:tr>
      <w:tr w:rsidR="003F3708" w14:paraId="3B66E843" w14:textId="77777777">
        <w:trPr>
          <w:trHeight w:val="274"/>
        </w:trPr>
        <w:tc>
          <w:tcPr>
            <w:tcW w:w="9038" w:type="dxa"/>
            <w:tcBorders>
              <w:top w:val="single" w:sz="2" w:space="0" w:color="000000"/>
              <w:bottom w:val="single" w:sz="2" w:space="0" w:color="000000"/>
            </w:tcBorders>
          </w:tcPr>
          <w:p w14:paraId="56BF008E" w14:textId="77777777" w:rsidR="003F3708" w:rsidRDefault="005D069D">
            <w:pPr>
              <w:pStyle w:val="TableParagraph"/>
              <w:spacing w:line="252" w:lineRule="exact"/>
              <w:ind w:left="333"/>
              <w:jc w:val="left"/>
              <w:rPr>
                <w:sz w:val="21"/>
              </w:rPr>
            </w:pPr>
            <w:r>
              <w:rPr>
                <w:sz w:val="21"/>
              </w:rPr>
              <w:t>0446 - P-Shed</w:t>
            </w:r>
            <w:r>
              <w:rPr>
                <w:spacing w:val="1"/>
                <w:sz w:val="21"/>
              </w:rPr>
              <w:t xml:space="preserve"> </w:t>
            </w:r>
            <w:r>
              <w:rPr>
                <w:sz w:val="21"/>
              </w:rPr>
              <w:t xml:space="preserve">Theatre </w:t>
            </w:r>
            <w:r>
              <w:rPr>
                <w:spacing w:val="-4"/>
                <w:sz w:val="21"/>
              </w:rPr>
              <w:t>Daily</w:t>
            </w:r>
          </w:p>
        </w:tc>
        <w:tc>
          <w:tcPr>
            <w:tcW w:w="4785" w:type="dxa"/>
            <w:tcBorders>
              <w:top w:val="single" w:sz="2" w:space="0" w:color="000000"/>
              <w:bottom w:val="single" w:sz="2" w:space="0" w:color="000000"/>
            </w:tcBorders>
          </w:tcPr>
          <w:p w14:paraId="78853487"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293D234B" w14:textId="77777777" w:rsidR="003F3708" w:rsidRDefault="005D069D">
            <w:pPr>
              <w:pStyle w:val="TableParagraph"/>
              <w:spacing w:line="252" w:lineRule="exact"/>
              <w:ind w:right="576"/>
              <w:rPr>
                <w:sz w:val="21"/>
              </w:rPr>
            </w:pPr>
            <w:r>
              <w:rPr>
                <w:spacing w:val="-2"/>
                <w:sz w:val="21"/>
              </w:rPr>
              <w:t>44.00</w:t>
            </w:r>
          </w:p>
        </w:tc>
        <w:tc>
          <w:tcPr>
            <w:tcW w:w="1920" w:type="dxa"/>
            <w:tcBorders>
              <w:top w:val="single" w:sz="2" w:space="0" w:color="000000"/>
              <w:bottom w:val="single" w:sz="2" w:space="0" w:color="000000"/>
            </w:tcBorders>
          </w:tcPr>
          <w:p w14:paraId="297FBEA7" w14:textId="77777777" w:rsidR="003F3708" w:rsidRDefault="005D069D">
            <w:pPr>
              <w:pStyle w:val="TableParagraph"/>
              <w:spacing w:line="252" w:lineRule="exact"/>
              <w:ind w:right="578"/>
              <w:rPr>
                <w:b/>
                <w:sz w:val="21"/>
              </w:rPr>
            </w:pPr>
            <w:r>
              <w:rPr>
                <w:b/>
                <w:spacing w:val="-2"/>
                <w:sz w:val="21"/>
              </w:rPr>
              <w:t>484.00</w:t>
            </w:r>
          </w:p>
        </w:tc>
        <w:tc>
          <w:tcPr>
            <w:tcW w:w="1887" w:type="dxa"/>
            <w:tcBorders>
              <w:top w:val="single" w:sz="2" w:space="0" w:color="000000"/>
              <w:bottom w:val="single" w:sz="2" w:space="0" w:color="000000"/>
            </w:tcBorders>
          </w:tcPr>
          <w:p w14:paraId="24C1CE4F" w14:textId="77777777" w:rsidR="003F3708" w:rsidRDefault="005D069D">
            <w:pPr>
              <w:pStyle w:val="TableParagraph"/>
              <w:spacing w:line="252" w:lineRule="exact"/>
              <w:ind w:right="548"/>
              <w:rPr>
                <w:sz w:val="21"/>
              </w:rPr>
            </w:pPr>
            <w:r>
              <w:rPr>
                <w:spacing w:val="-2"/>
                <w:sz w:val="21"/>
              </w:rPr>
              <w:t>470.00</w:t>
            </w:r>
          </w:p>
        </w:tc>
        <w:tc>
          <w:tcPr>
            <w:tcW w:w="1473" w:type="dxa"/>
            <w:tcBorders>
              <w:top w:val="single" w:sz="2" w:space="0" w:color="000000"/>
              <w:bottom w:val="single" w:sz="2" w:space="0" w:color="000000"/>
            </w:tcBorders>
          </w:tcPr>
          <w:p w14:paraId="3A1464AC" w14:textId="77777777" w:rsidR="003F3708" w:rsidRDefault="005D069D">
            <w:pPr>
              <w:pStyle w:val="TableParagraph"/>
              <w:spacing w:line="252" w:lineRule="exact"/>
              <w:ind w:right="40"/>
              <w:rPr>
                <w:sz w:val="21"/>
              </w:rPr>
            </w:pPr>
            <w:r>
              <w:rPr>
                <w:spacing w:val="-2"/>
                <w:sz w:val="21"/>
              </w:rPr>
              <w:t>14.00</w:t>
            </w:r>
          </w:p>
        </w:tc>
      </w:tr>
      <w:tr w:rsidR="003F3708" w14:paraId="3E6C1498" w14:textId="77777777">
        <w:trPr>
          <w:trHeight w:val="274"/>
        </w:trPr>
        <w:tc>
          <w:tcPr>
            <w:tcW w:w="9038" w:type="dxa"/>
            <w:tcBorders>
              <w:top w:val="single" w:sz="2" w:space="0" w:color="000000"/>
              <w:bottom w:val="single" w:sz="2" w:space="0" w:color="000000"/>
            </w:tcBorders>
          </w:tcPr>
          <w:p w14:paraId="75E91AA5" w14:textId="77777777" w:rsidR="003F3708" w:rsidRDefault="005D069D">
            <w:pPr>
              <w:pStyle w:val="TableParagraph"/>
              <w:spacing w:line="252" w:lineRule="exact"/>
              <w:ind w:left="333"/>
              <w:jc w:val="left"/>
              <w:rPr>
                <w:sz w:val="21"/>
              </w:rPr>
            </w:pPr>
            <w:r>
              <w:rPr>
                <w:sz w:val="21"/>
              </w:rPr>
              <w:t>0447</w:t>
            </w:r>
            <w:r>
              <w:rPr>
                <w:spacing w:val="1"/>
                <w:sz w:val="21"/>
              </w:rPr>
              <w:t xml:space="preserve"> </w:t>
            </w:r>
            <w:r>
              <w:rPr>
                <w:sz w:val="21"/>
              </w:rPr>
              <w:t>- P-Shed</w:t>
            </w:r>
            <w:r>
              <w:rPr>
                <w:spacing w:val="3"/>
                <w:sz w:val="21"/>
              </w:rPr>
              <w:t xml:space="preserve"> </w:t>
            </w:r>
            <w:r>
              <w:rPr>
                <w:sz w:val="21"/>
              </w:rPr>
              <w:t>Comm</w:t>
            </w:r>
            <w:r>
              <w:rPr>
                <w:spacing w:val="4"/>
                <w:sz w:val="21"/>
              </w:rPr>
              <w:t xml:space="preserve"> </w:t>
            </w:r>
            <w:r>
              <w:rPr>
                <w:sz w:val="21"/>
              </w:rPr>
              <w:t xml:space="preserve">Rate </w:t>
            </w:r>
            <w:proofErr w:type="spellStart"/>
            <w:r>
              <w:rPr>
                <w:sz w:val="21"/>
              </w:rPr>
              <w:t>Multi</w:t>
            </w:r>
            <w:r>
              <w:rPr>
                <w:spacing w:val="3"/>
                <w:sz w:val="21"/>
              </w:rPr>
              <w:t xml:space="preserve"> </w:t>
            </w:r>
            <w:r>
              <w:rPr>
                <w:sz w:val="21"/>
              </w:rPr>
              <w:t>Purpose</w:t>
            </w:r>
            <w:proofErr w:type="spellEnd"/>
            <w:r>
              <w:rPr>
                <w:sz w:val="21"/>
              </w:rPr>
              <w:t xml:space="preserve"> </w:t>
            </w:r>
            <w:r>
              <w:rPr>
                <w:spacing w:val="-2"/>
                <w:sz w:val="21"/>
              </w:rPr>
              <w:t>Daily</w:t>
            </w:r>
          </w:p>
        </w:tc>
        <w:tc>
          <w:tcPr>
            <w:tcW w:w="4785" w:type="dxa"/>
            <w:tcBorders>
              <w:top w:val="single" w:sz="2" w:space="0" w:color="000000"/>
              <w:bottom w:val="single" w:sz="2" w:space="0" w:color="000000"/>
            </w:tcBorders>
          </w:tcPr>
          <w:p w14:paraId="0AB010A6"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1F7B6894" w14:textId="77777777" w:rsidR="003F3708" w:rsidRDefault="005D069D">
            <w:pPr>
              <w:pStyle w:val="TableParagraph"/>
              <w:spacing w:line="252" w:lineRule="exact"/>
              <w:ind w:left="520"/>
              <w:jc w:val="center"/>
              <w:rPr>
                <w:sz w:val="21"/>
              </w:rPr>
            </w:pPr>
            <w:r>
              <w:rPr>
                <w:spacing w:val="-10"/>
                <w:sz w:val="21"/>
              </w:rPr>
              <w:t>-</w:t>
            </w:r>
          </w:p>
        </w:tc>
        <w:tc>
          <w:tcPr>
            <w:tcW w:w="1920" w:type="dxa"/>
            <w:tcBorders>
              <w:top w:val="single" w:sz="2" w:space="0" w:color="000000"/>
              <w:bottom w:val="single" w:sz="2" w:space="0" w:color="000000"/>
            </w:tcBorders>
          </w:tcPr>
          <w:p w14:paraId="5C67B90D" w14:textId="77777777" w:rsidR="003F3708" w:rsidRDefault="005D069D">
            <w:pPr>
              <w:pStyle w:val="TableParagraph"/>
              <w:spacing w:line="252" w:lineRule="exact"/>
              <w:ind w:left="265" w:right="2"/>
              <w:jc w:val="center"/>
              <w:rPr>
                <w:b/>
                <w:sz w:val="21"/>
              </w:rPr>
            </w:pPr>
            <w:r>
              <w:rPr>
                <w:b/>
                <w:spacing w:val="-10"/>
                <w:sz w:val="21"/>
              </w:rPr>
              <w:t>-</w:t>
            </w:r>
          </w:p>
        </w:tc>
        <w:tc>
          <w:tcPr>
            <w:tcW w:w="1887" w:type="dxa"/>
            <w:tcBorders>
              <w:top w:val="single" w:sz="2" w:space="0" w:color="000000"/>
              <w:bottom w:val="single" w:sz="2" w:space="0" w:color="000000"/>
            </w:tcBorders>
          </w:tcPr>
          <w:p w14:paraId="123305E9" w14:textId="77777777" w:rsidR="003F3708" w:rsidRDefault="005D069D">
            <w:pPr>
              <w:pStyle w:val="TableParagraph"/>
              <w:spacing w:line="252" w:lineRule="exact"/>
              <w:ind w:right="548"/>
              <w:rPr>
                <w:sz w:val="21"/>
              </w:rPr>
            </w:pPr>
            <w:r>
              <w:rPr>
                <w:spacing w:val="-2"/>
                <w:sz w:val="21"/>
              </w:rPr>
              <w:t>290.00</w:t>
            </w:r>
          </w:p>
        </w:tc>
        <w:tc>
          <w:tcPr>
            <w:tcW w:w="1473" w:type="dxa"/>
            <w:tcBorders>
              <w:top w:val="single" w:sz="2" w:space="0" w:color="000000"/>
              <w:bottom w:val="single" w:sz="2" w:space="0" w:color="000000"/>
            </w:tcBorders>
          </w:tcPr>
          <w:p w14:paraId="4A767B7C" w14:textId="77777777" w:rsidR="003F3708" w:rsidRDefault="005D069D">
            <w:pPr>
              <w:pStyle w:val="TableParagraph"/>
              <w:spacing w:line="252" w:lineRule="exact"/>
              <w:ind w:right="39"/>
              <w:rPr>
                <w:sz w:val="21"/>
              </w:rPr>
            </w:pPr>
            <w:r>
              <w:rPr>
                <w:spacing w:val="-2"/>
                <w:sz w:val="21"/>
              </w:rPr>
              <w:t>(290.00)</w:t>
            </w:r>
          </w:p>
        </w:tc>
      </w:tr>
      <w:tr w:rsidR="003F3708" w14:paraId="46EFEBA3" w14:textId="77777777">
        <w:trPr>
          <w:trHeight w:val="274"/>
        </w:trPr>
        <w:tc>
          <w:tcPr>
            <w:tcW w:w="9038" w:type="dxa"/>
            <w:tcBorders>
              <w:top w:val="single" w:sz="2" w:space="0" w:color="000000"/>
              <w:bottom w:val="single" w:sz="2" w:space="0" w:color="000000"/>
            </w:tcBorders>
          </w:tcPr>
          <w:p w14:paraId="535EEF2C" w14:textId="77777777" w:rsidR="003F3708" w:rsidRDefault="005D069D">
            <w:pPr>
              <w:pStyle w:val="TableParagraph"/>
              <w:spacing w:line="252" w:lineRule="exact"/>
              <w:ind w:left="333"/>
              <w:jc w:val="left"/>
              <w:rPr>
                <w:sz w:val="21"/>
              </w:rPr>
            </w:pPr>
            <w:r>
              <w:rPr>
                <w:sz w:val="21"/>
              </w:rPr>
              <w:t>0448</w:t>
            </w:r>
            <w:r>
              <w:rPr>
                <w:spacing w:val="3"/>
                <w:sz w:val="21"/>
              </w:rPr>
              <w:t xml:space="preserve"> </w:t>
            </w:r>
            <w:r>
              <w:rPr>
                <w:sz w:val="21"/>
              </w:rPr>
              <w:t>- P-Shed</w:t>
            </w:r>
            <w:r>
              <w:rPr>
                <w:spacing w:val="4"/>
                <w:sz w:val="21"/>
              </w:rPr>
              <w:t xml:space="preserve"> </w:t>
            </w:r>
            <w:r>
              <w:rPr>
                <w:sz w:val="21"/>
              </w:rPr>
              <w:t>Comm</w:t>
            </w:r>
            <w:r>
              <w:rPr>
                <w:spacing w:val="6"/>
                <w:sz w:val="21"/>
              </w:rPr>
              <w:t xml:space="preserve"> </w:t>
            </w:r>
            <w:r>
              <w:rPr>
                <w:sz w:val="21"/>
              </w:rPr>
              <w:t>Rate Studio</w:t>
            </w:r>
            <w:r>
              <w:rPr>
                <w:spacing w:val="5"/>
                <w:sz w:val="21"/>
              </w:rPr>
              <w:t xml:space="preserve"> </w:t>
            </w:r>
            <w:r>
              <w:rPr>
                <w:spacing w:val="-2"/>
                <w:sz w:val="21"/>
              </w:rPr>
              <w:t>Daily</w:t>
            </w:r>
          </w:p>
        </w:tc>
        <w:tc>
          <w:tcPr>
            <w:tcW w:w="4785" w:type="dxa"/>
            <w:tcBorders>
              <w:top w:val="single" w:sz="2" w:space="0" w:color="000000"/>
              <w:bottom w:val="single" w:sz="2" w:space="0" w:color="000000"/>
            </w:tcBorders>
          </w:tcPr>
          <w:p w14:paraId="7C0A50A9"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32C54FE4" w14:textId="77777777" w:rsidR="003F3708" w:rsidRDefault="005D069D">
            <w:pPr>
              <w:pStyle w:val="TableParagraph"/>
              <w:spacing w:line="252" w:lineRule="exact"/>
              <w:ind w:left="520"/>
              <w:jc w:val="center"/>
              <w:rPr>
                <w:sz w:val="21"/>
              </w:rPr>
            </w:pPr>
            <w:r>
              <w:rPr>
                <w:spacing w:val="-10"/>
                <w:sz w:val="21"/>
              </w:rPr>
              <w:t>-</w:t>
            </w:r>
          </w:p>
        </w:tc>
        <w:tc>
          <w:tcPr>
            <w:tcW w:w="1920" w:type="dxa"/>
            <w:tcBorders>
              <w:top w:val="single" w:sz="2" w:space="0" w:color="000000"/>
              <w:bottom w:val="single" w:sz="2" w:space="0" w:color="000000"/>
            </w:tcBorders>
          </w:tcPr>
          <w:p w14:paraId="5696B844" w14:textId="77777777" w:rsidR="003F3708" w:rsidRDefault="005D069D">
            <w:pPr>
              <w:pStyle w:val="TableParagraph"/>
              <w:spacing w:line="252" w:lineRule="exact"/>
              <w:ind w:left="265" w:right="2"/>
              <w:jc w:val="center"/>
              <w:rPr>
                <w:b/>
                <w:sz w:val="21"/>
              </w:rPr>
            </w:pPr>
            <w:r>
              <w:rPr>
                <w:b/>
                <w:spacing w:val="-10"/>
                <w:sz w:val="21"/>
              </w:rPr>
              <w:t>-</w:t>
            </w:r>
          </w:p>
        </w:tc>
        <w:tc>
          <w:tcPr>
            <w:tcW w:w="1887" w:type="dxa"/>
            <w:tcBorders>
              <w:top w:val="single" w:sz="2" w:space="0" w:color="000000"/>
              <w:bottom w:val="single" w:sz="2" w:space="0" w:color="000000"/>
            </w:tcBorders>
          </w:tcPr>
          <w:p w14:paraId="6F27EBC1" w14:textId="77777777" w:rsidR="003F3708" w:rsidRDefault="005D069D">
            <w:pPr>
              <w:pStyle w:val="TableParagraph"/>
              <w:spacing w:line="252" w:lineRule="exact"/>
              <w:ind w:right="548"/>
              <w:rPr>
                <w:sz w:val="21"/>
              </w:rPr>
            </w:pPr>
            <w:r>
              <w:rPr>
                <w:spacing w:val="-2"/>
                <w:sz w:val="21"/>
              </w:rPr>
              <w:t>290.00</w:t>
            </w:r>
          </w:p>
        </w:tc>
        <w:tc>
          <w:tcPr>
            <w:tcW w:w="1473" w:type="dxa"/>
            <w:tcBorders>
              <w:top w:val="single" w:sz="2" w:space="0" w:color="000000"/>
              <w:bottom w:val="single" w:sz="2" w:space="0" w:color="000000"/>
            </w:tcBorders>
          </w:tcPr>
          <w:p w14:paraId="698C5042" w14:textId="77777777" w:rsidR="003F3708" w:rsidRDefault="005D069D">
            <w:pPr>
              <w:pStyle w:val="TableParagraph"/>
              <w:spacing w:line="252" w:lineRule="exact"/>
              <w:ind w:right="39"/>
              <w:rPr>
                <w:sz w:val="21"/>
              </w:rPr>
            </w:pPr>
            <w:r>
              <w:rPr>
                <w:spacing w:val="-2"/>
                <w:sz w:val="21"/>
              </w:rPr>
              <w:t>(290.00)</w:t>
            </w:r>
          </w:p>
        </w:tc>
      </w:tr>
      <w:tr w:rsidR="003F3708" w14:paraId="469F3D50" w14:textId="77777777">
        <w:trPr>
          <w:trHeight w:val="274"/>
        </w:trPr>
        <w:tc>
          <w:tcPr>
            <w:tcW w:w="9038" w:type="dxa"/>
            <w:tcBorders>
              <w:top w:val="single" w:sz="2" w:space="0" w:color="000000"/>
              <w:bottom w:val="single" w:sz="2" w:space="0" w:color="000000"/>
            </w:tcBorders>
          </w:tcPr>
          <w:p w14:paraId="7D2FA91F" w14:textId="77777777" w:rsidR="003F3708" w:rsidRDefault="005D069D">
            <w:pPr>
              <w:pStyle w:val="TableParagraph"/>
              <w:spacing w:line="252" w:lineRule="exact"/>
              <w:ind w:left="333"/>
              <w:jc w:val="left"/>
              <w:rPr>
                <w:sz w:val="21"/>
              </w:rPr>
            </w:pPr>
            <w:r>
              <w:rPr>
                <w:sz w:val="21"/>
              </w:rPr>
              <w:t>0449</w:t>
            </w:r>
            <w:r>
              <w:rPr>
                <w:spacing w:val="2"/>
                <w:sz w:val="21"/>
              </w:rPr>
              <w:t xml:space="preserve"> </w:t>
            </w:r>
            <w:r>
              <w:rPr>
                <w:sz w:val="21"/>
              </w:rPr>
              <w:t>- P-Shed</w:t>
            </w:r>
            <w:r>
              <w:rPr>
                <w:spacing w:val="3"/>
                <w:sz w:val="21"/>
              </w:rPr>
              <w:t xml:space="preserve"> </w:t>
            </w:r>
            <w:r>
              <w:rPr>
                <w:sz w:val="21"/>
              </w:rPr>
              <w:t>Comm</w:t>
            </w:r>
            <w:r>
              <w:rPr>
                <w:spacing w:val="4"/>
                <w:sz w:val="21"/>
              </w:rPr>
              <w:t xml:space="preserve"> </w:t>
            </w:r>
            <w:r>
              <w:rPr>
                <w:sz w:val="21"/>
              </w:rPr>
              <w:t>Rate Music</w:t>
            </w:r>
            <w:r>
              <w:rPr>
                <w:spacing w:val="2"/>
                <w:sz w:val="21"/>
              </w:rPr>
              <w:t xml:space="preserve"> </w:t>
            </w:r>
            <w:r>
              <w:rPr>
                <w:sz w:val="21"/>
              </w:rPr>
              <w:t>123</w:t>
            </w:r>
            <w:r>
              <w:rPr>
                <w:spacing w:val="2"/>
                <w:sz w:val="21"/>
              </w:rPr>
              <w:t xml:space="preserve"> </w:t>
            </w:r>
            <w:r>
              <w:rPr>
                <w:sz w:val="21"/>
              </w:rPr>
              <w:t>Daily (each</w:t>
            </w:r>
            <w:r>
              <w:rPr>
                <w:spacing w:val="3"/>
                <w:sz w:val="21"/>
              </w:rPr>
              <w:t xml:space="preserve"> </w:t>
            </w:r>
            <w:r>
              <w:rPr>
                <w:spacing w:val="-2"/>
                <w:sz w:val="21"/>
              </w:rPr>
              <w:t>room)</w:t>
            </w:r>
          </w:p>
        </w:tc>
        <w:tc>
          <w:tcPr>
            <w:tcW w:w="4785" w:type="dxa"/>
            <w:tcBorders>
              <w:top w:val="single" w:sz="2" w:space="0" w:color="000000"/>
              <w:bottom w:val="single" w:sz="2" w:space="0" w:color="000000"/>
            </w:tcBorders>
          </w:tcPr>
          <w:p w14:paraId="28781375"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218F3976" w14:textId="77777777" w:rsidR="003F3708" w:rsidRDefault="005D069D">
            <w:pPr>
              <w:pStyle w:val="TableParagraph"/>
              <w:spacing w:line="252" w:lineRule="exact"/>
              <w:ind w:left="520"/>
              <w:jc w:val="center"/>
              <w:rPr>
                <w:sz w:val="21"/>
              </w:rPr>
            </w:pPr>
            <w:r>
              <w:rPr>
                <w:spacing w:val="-10"/>
                <w:sz w:val="21"/>
              </w:rPr>
              <w:t>-</w:t>
            </w:r>
          </w:p>
        </w:tc>
        <w:tc>
          <w:tcPr>
            <w:tcW w:w="1920" w:type="dxa"/>
            <w:tcBorders>
              <w:top w:val="single" w:sz="2" w:space="0" w:color="000000"/>
              <w:bottom w:val="single" w:sz="2" w:space="0" w:color="000000"/>
            </w:tcBorders>
          </w:tcPr>
          <w:p w14:paraId="0E9C2210" w14:textId="77777777" w:rsidR="003F3708" w:rsidRDefault="005D069D">
            <w:pPr>
              <w:pStyle w:val="TableParagraph"/>
              <w:spacing w:line="252" w:lineRule="exact"/>
              <w:ind w:left="265" w:right="2"/>
              <w:jc w:val="center"/>
              <w:rPr>
                <w:b/>
                <w:sz w:val="21"/>
              </w:rPr>
            </w:pPr>
            <w:r>
              <w:rPr>
                <w:b/>
                <w:spacing w:val="-10"/>
                <w:sz w:val="21"/>
              </w:rPr>
              <w:t>-</w:t>
            </w:r>
          </w:p>
        </w:tc>
        <w:tc>
          <w:tcPr>
            <w:tcW w:w="1887" w:type="dxa"/>
            <w:tcBorders>
              <w:top w:val="single" w:sz="2" w:space="0" w:color="000000"/>
              <w:bottom w:val="single" w:sz="2" w:space="0" w:color="000000"/>
            </w:tcBorders>
          </w:tcPr>
          <w:p w14:paraId="16D36A26" w14:textId="77777777" w:rsidR="003F3708" w:rsidRDefault="005D069D">
            <w:pPr>
              <w:pStyle w:val="TableParagraph"/>
              <w:spacing w:line="252" w:lineRule="exact"/>
              <w:ind w:right="548"/>
              <w:rPr>
                <w:sz w:val="21"/>
              </w:rPr>
            </w:pPr>
            <w:r>
              <w:rPr>
                <w:spacing w:val="-2"/>
                <w:sz w:val="21"/>
              </w:rPr>
              <w:t>240.00</w:t>
            </w:r>
          </w:p>
        </w:tc>
        <w:tc>
          <w:tcPr>
            <w:tcW w:w="1473" w:type="dxa"/>
            <w:tcBorders>
              <w:top w:val="single" w:sz="2" w:space="0" w:color="000000"/>
              <w:bottom w:val="single" w:sz="2" w:space="0" w:color="000000"/>
            </w:tcBorders>
          </w:tcPr>
          <w:p w14:paraId="479BFF55" w14:textId="77777777" w:rsidR="003F3708" w:rsidRDefault="005D069D">
            <w:pPr>
              <w:pStyle w:val="TableParagraph"/>
              <w:spacing w:line="252" w:lineRule="exact"/>
              <w:ind w:right="39"/>
              <w:rPr>
                <w:sz w:val="21"/>
              </w:rPr>
            </w:pPr>
            <w:r>
              <w:rPr>
                <w:spacing w:val="-2"/>
                <w:sz w:val="21"/>
              </w:rPr>
              <w:t>(240.00)</w:t>
            </w:r>
          </w:p>
        </w:tc>
      </w:tr>
      <w:tr w:rsidR="003F3708" w14:paraId="1D0687B4" w14:textId="77777777">
        <w:trPr>
          <w:trHeight w:val="274"/>
        </w:trPr>
        <w:tc>
          <w:tcPr>
            <w:tcW w:w="9038" w:type="dxa"/>
            <w:tcBorders>
              <w:top w:val="single" w:sz="2" w:space="0" w:color="000000"/>
              <w:bottom w:val="single" w:sz="2" w:space="0" w:color="000000"/>
            </w:tcBorders>
          </w:tcPr>
          <w:p w14:paraId="6600134E" w14:textId="77777777" w:rsidR="003F3708" w:rsidRDefault="005D069D">
            <w:pPr>
              <w:pStyle w:val="TableParagraph"/>
              <w:spacing w:line="252" w:lineRule="exact"/>
              <w:ind w:left="333"/>
              <w:jc w:val="left"/>
              <w:rPr>
                <w:sz w:val="21"/>
              </w:rPr>
            </w:pPr>
            <w:r>
              <w:rPr>
                <w:sz w:val="21"/>
              </w:rPr>
              <w:t>0450</w:t>
            </w:r>
            <w:r>
              <w:rPr>
                <w:spacing w:val="1"/>
                <w:sz w:val="21"/>
              </w:rPr>
              <w:t xml:space="preserve"> </w:t>
            </w:r>
            <w:r>
              <w:rPr>
                <w:sz w:val="21"/>
              </w:rPr>
              <w:t>- P-Shed</w:t>
            </w:r>
            <w:r>
              <w:rPr>
                <w:spacing w:val="3"/>
                <w:sz w:val="21"/>
              </w:rPr>
              <w:t xml:space="preserve"> </w:t>
            </w:r>
            <w:r>
              <w:rPr>
                <w:sz w:val="21"/>
              </w:rPr>
              <w:t>Comm</w:t>
            </w:r>
            <w:r>
              <w:rPr>
                <w:spacing w:val="4"/>
                <w:sz w:val="21"/>
              </w:rPr>
              <w:t xml:space="preserve"> </w:t>
            </w:r>
            <w:r>
              <w:rPr>
                <w:sz w:val="21"/>
              </w:rPr>
              <w:t xml:space="preserve">Rate Foyer </w:t>
            </w:r>
            <w:r>
              <w:rPr>
                <w:spacing w:val="-2"/>
                <w:sz w:val="21"/>
              </w:rPr>
              <w:t>Daily</w:t>
            </w:r>
          </w:p>
        </w:tc>
        <w:tc>
          <w:tcPr>
            <w:tcW w:w="4785" w:type="dxa"/>
            <w:tcBorders>
              <w:top w:val="single" w:sz="2" w:space="0" w:color="000000"/>
              <w:bottom w:val="single" w:sz="2" w:space="0" w:color="000000"/>
            </w:tcBorders>
          </w:tcPr>
          <w:p w14:paraId="2BF19119"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6D5825ED" w14:textId="77777777" w:rsidR="003F3708" w:rsidRDefault="005D069D">
            <w:pPr>
              <w:pStyle w:val="TableParagraph"/>
              <w:spacing w:line="252" w:lineRule="exact"/>
              <w:ind w:left="520"/>
              <w:jc w:val="center"/>
              <w:rPr>
                <w:sz w:val="21"/>
              </w:rPr>
            </w:pPr>
            <w:r>
              <w:rPr>
                <w:spacing w:val="-10"/>
                <w:sz w:val="21"/>
              </w:rPr>
              <w:t>-</w:t>
            </w:r>
          </w:p>
        </w:tc>
        <w:tc>
          <w:tcPr>
            <w:tcW w:w="1920" w:type="dxa"/>
            <w:tcBorders>
              <w:top w:val="single" w:sz="2" w:space="0" w:color="000000"/>
              <w:bottom w:val="single" w:sz="2" w:space="0" w:color="000000"/>
            </w:tcBorders>
          </w:tcPr>
          <w:p w14:paraId="69B3D7A0" w14:textId="77777777" w:rsidR="003F3708" w:rsidRDefault="005D069D">
            <w:pPr>
              <w:pStyle w:val="TableParagraph"/>
              <w:spacing w:line="252" w:lineRule="exact"/>
              <w:ind w:left="265" w:right="2"/>
              <w:jc w:val="center"/>
              <w:rPr>
                <w:b/>
                <w:sz w:val="21"/>
              </w:rPr>
            </w:pPr>
            <w:r>
              <w:rPr>
                <w:b/>
                <w:spacing w:val="-10"/>
                <w:sz w:val="21"/>
              </w:rPr>
              <w:t>-</w:t>
            </w:r>
          </w:p>
        </w:tc>
        <w:tc>
          <w:tcPr>
            <w:tcW w:w="1887" w:type="dxa"/>
            <w:tcBorders>
              <w:top w:val="single" w:sz="2" w:space="0" w:color="000000"/>
              <w:bottom w:val="single" w:sz="2" w:space="0" w:color="000000"/>
            </w:tcBorders>
          </w:tcPr>
          <w:p w14:paraId="33640FEF" w14:textId="77777777" w:rsidR="003F3708" w:rsidRDefault="005D069D">
            <w:pPr>
              <w:pStyle w:val="TableParagraph"/>
              <w:spacing w:line="252" w:lineRule="exact"/>
              <w:ind w:right="548"/>
              <w:rPr>
                <w:sz w:val="21"/>
              </w:rPr>
            </w:pPr>
            <w:r>
              <w:rPr>
                <w:spacing w:val="-2"/>
                <w:sz w:val="21"/>
              </w:rPr>
              <w:t>290.00</w:t>
            </w:r>
          </w:p>
        </w:tc>
        <w:tc>
          <w:tcPr>
            <w:tcW w:w="1473" w:type="dxa"/>
            <w:tcBorders>
              <w:top w:val="single" w:sz="2" w:space="0" w:color="000000"/>
              <w:bottom w:val="single" w:sz="2" w:space="0" w:color="000000"/>
            </w:tcBorders>
          </w:tcPr>
          <w:p w14:paraId="20C41280" w14:textId="77777777" w:rsidR="003F3708" w:rsidRDefault="005D069D">
            <w:pPr>
              <w:pStyle w:val="TableParagraph"/>
              <w:spacing w:line="252" w:lineRule="exact"/>
              <w:ind w:right="39"/>
              <w:rPr>
                <w:sz w:val="21"/>
              </w:rPr>
            </w:pPr>
            <w:r>
              <w:rPr>
                <w:spacing w:val="-2"/>
                <w:sz w:val="21"/>
              </w:rPr>
              <w:t>(290.00)</w:t>
            </w:r>
          </w:p>
        </w:tc>
      </w:tr>
      <w:tr w:rsidR="003F3708" w14:paraId="3A711C8A" w14:textId="77777777">
        <w:trPr>
          <w:trHeight w:val="274"/>
        </w:trPr>
        <w:tc>
          <w:tcPr>
            <w:tcW w:w="9038" w:type="dxa"/>
            <w:tcBorders>
              <w:top w:val="single" w:sz="2" w:space="0" w:color="000000"/>
              <w:bottom w:val="single" w:sz="2" w:space="0" w:color="000000"/>
            </w:tcBorders>
          </w:tcPr>
          <w:p w14:paraId="1E90B7A5" w14:textId="77777777" w:rsidR="003F3708" w:rsidRDefault="005D069D">
            <w:pPr>
              <w:pStyle w:val="TableParagraph"/>
              <w:spacing w:line="252" w:lineRule="exact"/>
              <w:ind w:left="333"/>
              <w:jc w:val="left"/>
              <w:rPr>
                <w:sz w:val="21"/>
              </w:rPr>
            </w:pPr>
            <w:r>
              <w:rPr>
                <w:sz w:val="21"/>
              </w:rPr>
              <w:t>0451</w:t>
            </w:r>
            <w:r>
              <w:rPr>
                <w:spacing w:val="2"/>
                <w:sz w:val="21"/>
              </w:rPr>
              <w:t xml:space="preserve"> </w:t>
            </w:r>
            <w:r>
              <w:rPr>
                <w:sz w:val="21"/>
              </w:rPr>
              <w:t>- P-Shed</w:t>
            </w:r>
            <w:r>
              <w:rPr>
                <w:spacing w:val="3"/>
                <w:sz w:val="21"/>
              </w:rPr>
              <w:t xml:space="preserve"> </w:t>
            </w:r>
            <w:r>
              <w:rPr>
                <w:sz w:val="21"/>
              </w:rPr>
              <w:t>Comm</w:t>
            </w:r>
            <w:r>
              <w:rPr>
                <w:spacing w:val="4"/>
                <w:sz w:val="21"/>
              </w:rPr>
              <w:t xml:space="preserve"> </w:t>
            </w:r>
            <w:r>
              <w:rPr>
                <w:sz w:val="21"/>
              </w:rPr>
              <w:t>Rate Kitchen</w:t>
            </w:r>
            <w:r>
              <w:rPr>
                <w:spacing w:val="3"/>
                <w:sz w:val="21"/>
              </w:rPr>
              <w:t xml:space="preserve"> </w:t>
            </w:r>
            <w:r>
              <w:rPr>
                <w:spacing w:val="-2"/>
                <w:sz w:val="21"/>
              </w:rPr>
              <w:t>Daily</w:t>
            </w:r>
          </w:p>
        </w:tc>
        <w:tc>
          <w:tcPr>
            <w:tcW w:w="4785" w:type="dxa"/>
            <w:tcBorders>
              <w:top w:val="single" w:sz="2" w:space="0" w:color="000000"/>
              <w:bottom w:val="single" w:sz="2" w:space="0" w:color="000000"/>
            </w:tcBorders>
          </w:tcPr>
          <w:p w14:paraId="30E1F1B6"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67029281" w14:textId="77777777" w:rsidR="003F3708" w:rsidRDefault="005D069D">
            <w:pPr>
              <w:pStyle w:val="TableParagraph"/>
              <w:spacing w:line="252" w:lineRule="exact"/>
              <w:ind w:left="520"/>
              <w:jc w:val="center"/>
              <w:rPr>
                <w:sz w:val="21"/>
              </w:rPr>
            </w:pPr>
            <w:r>
              <w:rPr>
                <w:spacing w:val="-10"/>
                <w:sz w:val="21"/>
              </w:rPr>
              <w:t>-</w:t>
            </w:r>
          </w:p>
        </w:tc>
        <w:tc>
          <w:tcPr>
            <w:tcW w:w="1920" w:type="dxa"/>
            <w:tcBorders>
              <w:top w:val="single" w:sz="2" w:space="0" w:color="000000"/>
              <w:bottom w:val="single" w:sz="2" w:space="0" w:color="000000"/>
            </w:tcBorders>
          </w:tcPr>
          <w:p w14:paraId="68BB5253" w14:textId="77777777" w:rsidR="003F3708" w:rsidRDefault="005D069D">
            <w:pPr>
              <w:pStyle w:val="TableParagraph"/>
              <w:spacing w:line="252" w:lineRule="exact"/>
              <w:ind w:left="265" w:right="2"/>
              <w:jc w:val="center"/>
              <w:rPr>
                <w:b/>
                <w:sz w:val="21"/>
              </w:rPr>
            </w:pPr>
            <w:r>
              <w:rPr>
                <w:b/>
                <w:spacing w:val="-10"/>
                <w:sz w:val="21"/>
              </w:rPr>
              <w:t>-</w:t>
            </w:r>
          </w:p>
        </w:tc>
        <w:tc>
          <w:tcPr>
            <w:tcW w:w="1887" w:type="dxa"/>
            <w:tcBorders>
              <w:top w:val="single" w:sz="2" w:space="0" w:color="000000"/>
              <w:bottom w:val="single" w:sz="2" w:space="0" w:color="000000"/>
            </w:tcBorders>
          </w:tcPr>
          <w:p w14:paraId="755236D5" w14:textId="77777777" w:rsidR="003F3708" w:rsidRDefault="005D069D">
            <w:pPr>
              <w:pStyle w:val="TableParagraph"/>
              <w:spacing w:line="252" w:lineRule="exact"/>
              <w:ind w:right="548"/>
              <w:rPr>
                <w:sz w:val="21"/>
              </w:rPr>
            </w:pPr>
            <w:r>
              <w:rPr>
                <w:spacing w:val="-2"/>
                <w:sz w:val="21"/>
              </w:rPr>
              <w:t>150.00</w:t>
            </w:r>
          </w:p>
        </w:tc>
        <w:tc>
          <w:tcPr>
            <w:tcW w:w="1473" w:type="dxa"/>
            <w:tcBorders>
              <w:top w:val="single" w:sz="2" w:space="0" w:color="000000"/>
              <w:bottom w:val="single" w:sz="2" w:space="0" w:color="000000"/>
            </w:tcBorders>
          </w:tcPr>
          <w:p w14:paraId="6E0E6CCE" w14:textId="77777777" w:rsidR="003F3708" w:rsidRDefault="005D069D">
            <w:pPr>
              <w:pStyle w:val="TableParagraph"/>
              <w:spacing w:line="252" w:lineRule="exact"/>
              <w:ind w:right="39"/>
              <w:rPr>
                <w:sz w:val="21"/>
              </w:rPr>
            </w:pPr>
            <w:r>
              <w:rPr>
                <w:spacing w:val="-2"/>
                <w:sz w:val="21"/>
              </w:rPr>
              <w:t>(150.00)</w:t>
            </w:r>
          </w:p>
        </w:tc>
      </w:tr>
      <w:tr w:rsidR="003F3708" w14:paraId="03DDBDD9" w14:textId="77777777">
        <w:trPr>
          <w:trHeight w:val="274"/>
        </w:trPr>
        <w:tc>
          <w:tcPr>
            <w:tcW w:w="9038" w:type="dxa"/>
            <w:tcBorders>
              <w:top w:val="single" w:sz="2" w:space="0" w:color="000000"/>
              <w:bottom w:val="single" w:sz="2" w:space="0" w:color="000000"/>
            </w:tcBorders>
          </w:tcPr>
          <w:p w14:paraId="20609DCC" w14:textId="77777777" w:rsidR="003F3708" w:rsidRDefault="005D069D">
            <w:pPr>
              <w:pStyle w:val="TableParagraph"/>
              <w:spacing w:line="252" w:lineRule="exact"/>
              <w:ind w:left="333"/>
              <w:jc w:val="left"/>
              <w:rPr>
                <w:sz w:val="21"/>
              </w:rPr>
            </w:pPr>
            <w:r>
              <w:rPr>
                <w:sz w:val="21"/>
              </w:rPr>
              <w:t>0452 - P-Shed</w:t>
            </w:r>
            <w:r>
              <w:rPr>
                <w:spacing w:val="1"/>
                <w:sz w:val="21"/>
              </w:rPr>
              <w:t xml:space="preserve"> </w:t>
            </w:r>
            <w:r>
              <w:rPr>
                <w:sz w:val="21"/>
              </w:rPr>
              <w:t xml:space="preserve">Theatre </w:t>
            </w:r>
            <w:r>
              <w:rPr>
                <w:spacing w:val="-2"/>
                <w:sz w:val="21"/>
              </w:rPr>
              <w:t>Weekend</w:t>
            </w:r>
          </w:p>
        </w:tc>
        <w:tc>
          <w:tcPr>
            <w:tcW w:w="4785" w:type="dxa"/>
            <w:tcBorders>
              <w:top w:val="single" w:sz="2" w:space="0" w:color="000000"/>
              <w:bottom w:val="single" w:sz="2" w:space="0" w:color="000000"/>
            </w:tcBorders>
          </w:tcPr>
          <w:p w14:paraId="35924F69"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48FD40BE" w14:textId="77777777" w:rsidR="003F3708" w:rsidRDefault="005D069D">
            <w:pPr>
              <w:pStyle w:val="TableParagraph"/>
              <w:spacing w:line="252" w:lineRule="exact"/>
              <w:ind w:right="576"/>
              <w:rPr>
                <w:sz w:val="21"/>
              </w:rPr>
            </w:pPr>
            <w:r>
              <w:rPr>
                <w:spacing w:val="-2"/>
                <w:sz w:val="21"/>
              </w:rPr>
              <w:t>77.73</w:t>
            </w:r>
          </w:p>
        </w:tc>
        <w:tc>
          <w:tcPr>
            <w:tcW w:w="1920" w:type="dxa"/>
            <w:tcBorders>
              <w:top w:val="single" w:sz="2" w:space="0" w:color="000000"/>
              <w:bottom w:val="single" w:sz="2" w:space="0" w:color="000000"/>
            </w:tcBorders>
          </w:tcPr>
          <w:p w14:paraId="36A98B72" w14:textId="77777777" w:rsidR="003F3708" w:rsidRDefault="005D069D">
            <w:pPr>
              <w:pStyle w:val="TableParagraph"/>
              <w:spacing w:line="252" w:lineRule="exact"/>
              <w:ind w:right="578"/>
              <w:rPr>
                <w:b/>
                <w:sz w:val="21"/>
              </w:rPr>
            </w:pPr>
            <w:r>
              <w:rPr>
                <w:b/>
                <w:spacing w:val="-2"/>
                <w:sz w:val="21"/>
              </w:rPr>
              <w:t>855.00</w:t>
            </w:r>
          </w:p>
        </w:tc>
        <w:tc>
          <w:tcPr>
            <w:tcW w:w="1887" w:type="dxa"/>
            <w:tcBorders>
              <w:top w:val="single" w:sz="2" w:space="0" w:color="000000"/>
              <w:bottom w:val="single" w:sz="2" w:space="0" w:color="000000"/>
            </w:tcBorders>
          </w:tcPr>
          <w:p w14:paraId="215766C3" w14:textId="77777777" w:rsidR="003F3708" w:rsidRDefault="005D069D">
            <w:pPr>
              <w:pStyle w:val="TableParagraph"/>
              <w:spacing w:line="252" w:lineRule="exact"/>
              <w:ind w:right="548"/>
              <w:rPr>
                <w:sz w:val="21"/>
              </w:rPr>
            </w:pPr>
            <w:r>
              <w:rPr>
                <w:spacing w:val="-2"/>
                <w:sz w:val="21"/>
              </w:rPr>
              <w:t>830.00</w:t>
            </w:r>
          </w:p>
        </w:tc>
        <w:tc>
          <w:tcPr>
            <w:tcW w:w="1473" w:type="dxa"/>
            <w:tcBorders>
              <w:top w:val="single" w:sz="2" w:space="0" w:color="000000"/>
              <w:bottom w:val="single" w:sz="2" w:space="0" w:color="000000"/>
            </w:tcBorders>
          </w:tcPr>
          <w:p w14:paraId="310E1238" w14:textId="77777777" w:rsidR="003F3708" w:rsidRDefault="005D069D">
            <w:pPr>
              <w:pStyle w:val="TableParagraph"/>
              <w:spacing w:line="252" w:lineRule="exact"/>
              <w:ind w:right="40"/>
              <w:rPr>
                <w:sz w:val="21"/>
              </w:rPr>
            </w:pPr>
            <w:r>
              <w:rPr>
                <w:spacing w:val="-2"/>
                <w:sz w:val="21"/>
              </w:rPr>
              <w:t>25.00</w:t>
            </w:r>
          </w:p>
        </w:tc>
      </w:tr>
      <w:tr w:rsidR="003F3708" w14:paraId="4DE7CA30" w14:textId="77777777">
        <w:trPr>
          <w:trHeight w:val="274"/>
        </w:trPr>
        <w:tc>
          <w:tcPr>
            <w:tcW w:w="9038" w:type="dxa"/>
            <w:tcBorders>
              <w:top w:val="single" w:sz="2" w:space="0" w:color="000000"/>
              <w:bottom w:val="single" w:sz="2" w:space="0" w:color="000000"/>
            </w:tcBorders>
          </w:tcPr>
          <w:p w14:paraId="6CC8D697" w14:textId="77777777" w:rsidR="003F3708" w:rsidRDefault="005D069D">
            <w:pPr>
              <w:pStyle w:val="TableParagraph"/>
              <w:spacing w:line="252" w:lineRule="exact"/>
              <w:ind w:left="333"/>
              <w:jc w:val="left"/>
              <w:rPr>
                <w:sz w:val="21"/>
              </w:rPr>
            </w:pPr>
            <w:r>
              <w:rPr>
                <w:sz w:val="21"/>
              </w:rPr>
              <w:t>0453</w:t>
            </w:r>
            <w:r>
              <w:rPr>
                <w:spacing w:val="1"/>
                <w:sz w:val="21"/>
              </w:rPr>
              <w:t xml:space="preserve"> </w:t>
            </w:r>
            <w:r>
              <w:rPr>
                <w:sz w:val="21"/>
              </w:rPr>
              <w:t>- P-Shed</w:t>
            </w:r>
            <w:r>
              <w:rPr>
                <w:spacing w:val="3"/>
                <w:sz w:val="21"/>
              </w:rPr>
              <w:t xml:space="preserve"> </w:t>
            </w:r>
            <w:r>
              <w:rPr>
                <w:sz w:val="21"/>
              </w:rPr>
              <w:t>Comm</w:t>
            </w:r>
            <w:r>
              <w:rPr>
                <w:spacing w:val="4"/>
                <w:sz w:val="21"/>
              </w:rPr>
              <w:t xml:space="preserve"> </w:t>
            </w:r>
            <w:r>
              <w:rPr>
                <w:sz w:val="21"/>
              </w:rPr>
              <w:t xml:space="preserve">Rate </w:t>
            </w:r>
            <w:proofErr w:type="spellStart"/>
            <w:r>
              <w:rPr>
                <w:sz w:val="21"/>
              </w:rPr>
              <w:t>Multi</w:t>
            </w:r>
            <w:r>
              <w:rPr>
                <w:spacing w:val="3"/>
                <w:sz w:val="21"/>
              </w:rPr>
              <w:t xml:space="preserve"> </w:t>
            </w:r>
            <w:r>
              <w:rPr>
                <w:sz w:val="21"/>
              </w:rPr>
              <w:t>Purpose</w:t>
            </w:r>
            <w:proofErr w:type="spellEnd"/>
            <w:r>
              <w:rPr>
                <w:sz w:val="21"/>
              </w:rPr>
              <w:t xml:space="preserve"> </w:t>
            </w:r>
            <w:r>
              <w:rPr>
                <w:spacing w:val="-2"/>
                <w:sz w:val="21"/>
              </w:rPr>
              <w:t>Weekend</w:t>
            </w:r>
          </w:p>
        </w:tc>
        <w:tc>
          <w:tcPr>
            <w:tcW w:w="4785" w:type="dxa"/>
            <w:tcBorders>
              <w:top w:val="single" w:sz="2" w:space="0" w:color="000000"/>
              <w:bottom w:val="single" w:sz="2" w:space="0" w:color="000000"/>
            </w:tcBorders>
          </w:tcPr>
          <w:p w14:paraId="6FDD57DD"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1980A09D" w14:textId="77777777" w:rsidR="003F3708" w:rsidRDefault="005D069D">
            <w:pPr>
              <w:pStyle w:val="TableParagraph"/>
              <w:spacing w:line="252" w:lineRule="exact"/>
              <w:ind w:left="520"/>
              <w:jc w:val="center"/>
              <w:rPr>
                <w:sz w:val="21"/>
              </w:rPr>
            </w:pPr>
            <w:r>
              <w:rPr>
                <w:spacing w:val="-10"/>
                <w:sz w:val="21"/>
              </w:rPr>
              <w:t>-</w:t>
            </w:r>
          </w:p>
        </w:tc>
        <w:tc>
          <w:tcPr>
            <w:tcW w:w="1920" w:type="dxa"/>
            <w:tcBorders>
              <w:top w:val="single" w:sz="2" w:space="0" w:color="000000"/>
              <w:bottom w:val="single" w:sz="2" w:space="0" w:color="000000"/>
            </w:tcBorders>
          </w:tcPr>
          <w:p w14:paraId="769E6D17" w14:textId="77777777" w:rsidR="003F3708" w:rsidRDefault="005D069D">
            <w:pPr>
              <w:pStyle w:val="TableParagraph"/>
              <w:spacing w:line="252" w:lineRule="exact"/>
              <w:ind w:left="265" w:right="2"/>
              <w:jc w:val="center"/>
              <w:rPr>
                <w:b/>
                <w:sz w:val="21"/>
              </w:rPr>
            </w:pPr>
            <w:r>
              <w:rPr>
                <w:b/>
                <w:spacing w:val="-10"/>
                <w:sz w:val="21"/>
              </w:rPr>
              <w:t>-</w:t>
            </w:r>
          </w:p>
        </w:tc>
        <w:tc>
          <w:tcPr>
            <w:tcW w:w="1887" w:type="dxa"/>
            <w:tcBorders>
              <w:top w:val="single" w:sz="2" w:space="0" w:color="000000"/>
              <w:bottom w:val="single" w:sz="2" w:space="0" w:color="000000"/>
            </w:tcBorders>
          </w:tcPr>
          <w:p w14:paraId="36CC0531" w14:textId="77777777" w:rsidR="003F3708" w:rsidRDefault="005D069D">
            <w:pPr>
              <w:pStyle w:val="TableParagraph"/>
              <w:spacing w:line="252" w:lineRule="exact"/>
              <w:ind w:right="548"/>
              <w:rPr>
                <w:sz w:val="21"/>
              </w:rPr>
            </w:pPr>
            <w:r>
              <w:rPr>
                <w:spacing w:val="-2"/>
                <w:sz w:val="21"/>
              </w:rPr>
              <w:t>580.00</w:t>
            </w:r>
          </w:p>
        </w:tc>
        <w:tc>
          <w:tcPr>
            <w:tcW w:w="1473" w:type="dxa"/>
            <w:tcBorders>
              <w:top w:val="single" w:sz="2" w:space="0" w:color="000000"/>
              <w:bottom w:val="single" w:sz="2" w:space="0" w:color="000000"/>
            </w:tcBorders>
          </w:tcPr>
          <w:p w14:paraId="4BEFE9C3" w14:textId="77777777" w:rsidR="003F3708" w:rsidRDefault="005D069D">
            <w:pPr>
              <w:pStyle w:val="TableParagraph"/>
              <w:spacing w:line="252" w:lineRule="exact"/>
              <w:ind w:right="39"/>
              <w:rPr>
                <w:sz w:val="21"/>
              </w:rPr>
            </w:pPr>
            <w:r>
              <w:rPr>
                <w:spacing w:val="-2"/>
                <w:sz w:val="21"/>
              </w:rPr>
              <w:t>(580.00)</w:t>
            </w:r>
          </w:p>
        </w:tc>
      </w:tr>
      <w:tr w:rsidR="003F3708" w14:paraId="60C3A88E" w14:textId="77777777">
        <w:trPr>
          <w:trHeight w:val="274"/>
        </w:trPr>
        <w:tc>
          <w:tcPr>
            <w:tcW w:w="9038" w:type="dxa"/>
            <w:tcBorders>
              <w:top w:val="single" w:sz="2" w:space="0" w:color="000000"/>
              <w:bottom w:val="single" w:sz="2" w:space="0" w:color="000000"/>
            </w:tcBorders>
          </w:tcPr>
          <w:p w14:paraId="50445FF0" w14:textId="77777777" w:rsidR="003F3708" w:rsidRDefault="005D069D">
            <w:pPr>
              <w:pStyle w:val="TableParagraph"/>
              <w:spacing w:line="252" w:lineRule="exact"/>
              <w:ind w:left="333"/>
              <w:jc w:val="left"/>
              <w:rPr>
                <w:sz w:val="21"/>
              </w:rPr>
            </w:pPr>
            <w:r>
              <w:rPr>
                <w:sz w:val="21"/>
              </w:rPr>
              <w:t>0454</w:t>
            </w:r>
            <w:r>
              <w:rPr>
                <w:spacing w:val="3"/>
                <w:sz w:val="21"/>
              </w:rPr>
              <w:t xml:space="preserve"> </w:t>
            </w:r>
            <w:r>
              <w:rPr>
                <w:sz w:val="21"/>
              </w:rPr>
              <w:t>- P-Shed</w:t>
            </w:r>
            <w:r>
              <w:rPr>
                <w:spacing w:val="4"/>
                <w:sz w:val="21"/>
              </w:rPr>
              <w:t xml:space="preserve"> </w:t>
            </w:r>
            <w:r>
              <w:rPr>
                <w:sz w:val="21"/>
              </w:rPr>
              <w:t>Comm</w:t>
            </w:r>
            <w:r>
              <w:rPr>
                <w:spacing w:val="6"/>
                <w:sz w:val="21"/>
              </w:rPr>
              <w:t xml:space="preserve"> </w:t>
            </w:r>
            <w:r>
              <w:rPr>
                <w:sz w:val="21"/>
              </w:rPr>
              <w:t>Rate Studio</w:t>
            </w:r>
            <w:r>
              <w:rPr>
                <w:spacing w:val="5"/>
                <w:sz w:val="21"/>
              </w:rPr>
              <w:t xml:space="preserve"> </w:t>
            </w:r>
            <w:r>
              <w:rPr>
                <w:spacing w:val="-2"/>
                <w:sz w:val="21"/>
              </w:rPr>
              <w:t>Weekend</w:t>
            </w:r>
          </w:p>
        </w:tc>
        <w:tc>
          <w:tcPr>
            <w:tcW w:w="4785" w:type="dxa"/>
            <w:tcBorders>
              <w:top w:val="single" w:sz="2" w:space="0" w:color="000000"/>
              <w:bottom w:val="single" w:sz="2" w:space="0" w:color="000000"/>
            </w:tcBorders>
          </w:tcPr>
          <w:p w14:paraId="6A21657C"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1E3F2416" w14:textId="77777777" w:rsidR="003F3708" w:rsidRDefault="005D069D">
            <w:pPr>
              <w:pStyle w:val="TableParagraph"/>
              <w:spacing w:line="252" w:lineRule="exact"/>
              <w:ind w:left="520"/>
              <w:jc w:val="center"/>
              <w:rPr>
                <w:sz w:val="21"/>
              </w:rPr>
            </w:pPr>
            <w:r>
              <w:rPr>
                <w:spacing w:val="-10"/>
                <w:sz w:val="21"/>
              </w:rPr>
              <w:t>-</w:t>
            </w:r>
          </w:p>
        </w:tc>
        <w:tc>
          <w:tcPr>
            <w:tcW w:w="1920" w:type="dxa"/>
            <w:tcBorders>
              <w:top w:val="single" w:sz="2" w:space="0" w:color="000000"/>
              <w:bottom w:val="single" w:sz="2" w:space="0" w:color="000000"/>
            </w:tcBorders>
          </w:tcPr>
          <w:p w14:paraId="775811E4" w14:textId="77777777" w:rsidR="003F3708" w:rsidRDefault="005D069D">
            <w:pPr>
              <w:pStyle w:val="TableParagraph"/>
              <w:spacing w:line="252" w:lineRule="exact"/>
              <w:ind w:left="265" w:right="2"/>
              <w:jc w:val="center"/>
              <w:rPr>
                <w:b/>
                <w:sz w:val="21"/>
              </w:rPr>
            </w:pPr>
            <w:r>
              <w:rPr>
                <w:b/>
                <w:spacing w:val="-10"/>
                <w:sz w:val="21"/>
              </w:rPr>
              <w:t>-</w:t>
            </w:r>
          </w:p>
        </w:tc>
        <w:tc>
          <w:tcPr>
            <w:tcW w:w="1887" w:type="dxa"/>
            <w:tcBorders>
              <w:top w:val="single" w:sz="2" w:space="0" w:color="000000"/>
              <w:bottom w:val="single" w:sz="2" w:space="0" w:color="000000"/>
            </w:tcBorders>
          </w:tcPr>
          <w:p w14:paraId="08B356FC" w14:textId="77777777" w:rsidR="003F3708" w:rsidRDefault="005D069D">
            <w:pPr>
              <w:pStyle w:val="TableParagraph"/>
              <w:spacing w:line="252" w:lineRule="exact"/>
              <w:ind w:right="548"/>
              <w:rPr>
                <w:sz w:val="21"/>
              </w:rPr>
            </w:pPr>
            <w:r>
              <w:rPr>
                <w:spacing w:val="-2"/>
                <w:sz w:val="21"/>
              </w:rPr>
              <w:t>580.00</w:t>
            </w:r>
          </w:p>
        </w:tc>
        <w:tc>
          <w:tcPr>
            <w:tcW w:w="1473" w:type="dxa"/>
            <w:tcBorders>
              <w:top w:val="single" w:sz="2" w:space="0" w:color="000000"/>
              <w:bottom w:val="single" w:sz="2" w:space="0" w:color="000000"/>
            </w:tcBorders>
          </w:tcPr>
          <w:p w14:paraId="631CBE76" w14:textId="77777777" w:rsidR="003F3708" w:rsidRDefault="005D069D">
            <w:pPr>
              <w:pStyle w:val="TableParagraph"/>
              <w:spacing w:line="252" w:lineRule="exact"/>
              <w:ind w:right="39"/>
              <w:rPr>
                <w:sz w:val="21"/>
              </w:rPr>
            </w:pPr>
            <w:r>
              <w:rPr>
                <w:spacing w:val="-2"/>
                <w:sz w:val="21"/>
              </w:rPr>
              <w:t>(580.00)</w:t>
            </w:r>
          </w:p>
        </w:tc>
      </w:tr>
      <w:tr w:rsidR="003F3708" w14:paraId="22A4C7BA" w14:textId="77777777">
        <w:trPr>
          <w:trHeight w:val="274"/>
        </w:trPr>
        <w:tc>
          <w:tcPr>
            <w:tcW w:w="9038" w:type="dxa"/>
            <w:tcBorders>
              <w:top w:val="single" w:sz="2" w:space="0" w:color="000000"/>
              <w:bottom w:val="single" w:sz="2" w:space="0" w:color="000000"/>
            </w:tcBorders>
          </w:tcPr>
          <w:p w14:paraId="4D263ACF" w14:textId="77777777" w:rsidR="003F3708" w:rsidRDefault="005D069D">
            <w:pPr>
              <w:pStyle w:val="TableParagraph"/>
              <w:spacing w:line="252" w:lineRule="exact"/>
              <w:ind w:left="333"/>
              <w:jc w:val="left"/>
              <w:rPr>
                <w:sz w:val="21"/>
              </w:rPr>
            </w:pPr>
            <w:r>
              <w:rPr>
                <w:sz w:val="21"/>
              </w:rPr>
              <w:t>0455</w:t>
            </w:r>
            <w:r>
              <w:rPr>
                <w:spacing w:val="1"/>
                <w:sz w:val="21"/>
              </w:rPr>
              <w:t xml:space="preserve"> </w:t>
            </w:r>
            <w:r>
              <w:rPr>
                <w:sz w:val="21"/>
              </w:rPr>
              <w:t>-</w:t>
            </w:r>
            <w:r>
              <w:rPr>
                <w:spacing w:val="-1"/>
                <w:sz w:val="21"/>
              </w:rPr>
              <w:t xml:space="preserve"> </w:t>
            </w:r>
            <w:r>
              <w:rPr>
                <w:sz w:val="21"/>
              </w:rPr>
              <w:t>P-Shed</w:t>
            </w:r>
            <w:r>
              <w:rPr>
                <w:spacing w:val="2"/>
                <w:sz w:val="21"/>
              </w:rPr>
              <w:t xml:space="preserve"> </w:t>
            </w:r>
            <w:r>
              <w:rPr>
                <w:sz w:val="21"/>
              </w:rPr>
              <w:t>Comm</w:t>
            </w:r>
            <w:r>
              <w:rPr>
                <w:spacing w:val="2"/>
                <w:sz w:val="21"/>
              </w:rPr>
              <w:t xml:space="preserve"> </w:t>
            </w:r>
            <w:r>
              <w:rPr>
                <w:sz w:val="21"/>
              </w:rPr>
              <w:t>Rate Music</w:t>
            </w:r>
            <w:r>
              <w:rPr>
                <w:spacing w:val="1"/>
                <w:sz w:val="21"/>
              </w:rPr>
              <w:t xml:space="preserve"> </w:t>
            </w:r>
            <w:r>
              <w:rPr>
                <w:sz w:val="21"/>
              </w:rPr>
              <w:t>123</w:t>
            </w:r>
            <w:r>
              <w:rPr>
                <w:spacing w:val="1"/>
                <w:sz w:val="21"/>
              </w:rPr>
              <w:t xml:space="preserve"> </w:t>
            </w:r>
            <w:r>
              <w:rPr>
                <w:sz w:val="21"/>
              </w:rPr>
              <w:t>Weekend</w:t>
            </w:r>
            <w:r>
              <w:rPr>
                <w:spacing w:val="2"/>
                <w:sz w:val="21"/>
              </w:rPr>
              <w:t xml:space="preserve"> </w:t>
            </w:r>
            <w:r>
              <w:rPr>
                <w:sz w:val="21"/>
              </w:rPr>
              <w:t>(each</w:t>
            </w:r>
            <w:r>
              <w:rPr>
                <w:spacing w:val="2"/>
                <w:sz w:val="21"/>
              </w:rPr>
              <w:t xml:space="preserve"> </w:t>
            </w:r>
            <w:r>
              <w:rPr>
                <w:spacing w:val="-5"/>
                <w:sz w:val="21"/>
              </w:rPr>
              <w:t>rm)</w:t>
            </w:r>
          </w:p>
        </w:tc>
        <w:tc>
          <w:tcPr>
            <w:tcW w:w="4785" w:type="dxa"/>
            <w:tcBorders>
              <w:top w:val="single" w:sz="2" w:space="0" w:color="000000"/>
              <w:bottom w:val="single" w:sz="2" w:space="0" w:color="000000"/>
            </w:tcBorders>
          </w:tcPr>
          <w:p w14:paraId="4EAAEE44"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0E838318" w14:textId="77777777" w:rsidR="003F3708" w:rsidRDefault="005D069D">
            <w:pPr>
              <w:pStyle w:val="TableParagraph"/>
              <w:spacing w:line="252" w:lineRule="exact"/>
              <w:ind w:left="520"/>
              <w:jc w:val="center"/>
              <w:rPr>
                <w:sz w:val="21"/>
              </w:rPr>
            </w:pPr>
            <w:r>
              <w:rPr>
                <w:spacing w:val="-10"/>
                <w:sz w:val="21"/>
              </w:rPr>
              <w:t>-</w:t>
            </w:r>
          </w:p>
        </w:tc>
        <w:tc>
          <w:tcPr>
            <w:tcW w:w="1920" w:type="dxa"/>
            <w:tcBorders>
              <w:top w:val="single" w:sz="2" w:space="0" w:color="000000"/>
              <w:bottom w:val="single" w:sz="2" w:space="0" w:color="000000"/>
            </w:tcBorders>
          </w:tcPr>
          <w:p w14:paraId="6648E1C5" w14:textId="77777777" w:rsidR="003F3708" w:rsidRDefault="005D069D">
            <w:pPr>
              <w:pStyle w:val="TableParagraph"/>
              <w:spacing w:line="252" w:lineRule="exact"/>
              <w:ind w:left="265" w:right="2"/>
              <w:jc w:val="center"/>
              <w:rPr>
                <w:b/>
                <w:sz w:val="21"/>
              </w:rPr>
            </w:pPr>
            <w:r>
              <w:rPr>
                <w:b/>
                <w:spacing w:val="-10"/>
                <w:sz w:val="21"/>
              </w:rPr>
              <w:t>-</w:t>
            </w:r>
          </w:p>
        </w:tc>
        <w:tc>
          <w:tcPr>
            <w:tcW w:w="1887" w:type="dxa"/>
            <w:tcBorders>
              <w:top w:val="single" w:sz="2" w:space="0" w:color="000000"/>
              <w:bottom w:val="single" w:sz="2" w:space="0" w:color="000000"/>
            </w:tcBorders>
          </w:tcPr>
          <w:p w14:paraId="150A294C" w14:textId="77777777" w:rsidR="003F3708" w:rsidRDefault="005D069D">
            <w:pPr>
              <w:pStyle w:val="TableParagraph"/>
              <w:spacing w:line="252" w:lineRule="exact"/>
              <w:ind w:right="548"/>
              <w:rPr>
                <w:sz w:val="21"/>
              </w:rPr>
            </w:pPr>
            <w:r>
              <w:rPr>
                <w:spacing w:val="-2"/>
                <w:sz w:val="21"/>
              </w:rPr>
              <w:t>580.00</w:t>
            </w:r>
          </w:p>
        </w:tc>
        <w:tc>
          <w:tcPr>
            <w:tcW w:w="1473" w:type="dxa"/>
            <w:tcBorders>
              <w:top w:val="single" w:sz="2" w:space="0" w:color="000000"/>
              <w:bottom w:val="single" w:sz="2" w:space="0" w:color="000000"/>
            </w:tcBorders>
          </w:tcPr>
          <w:p w14:paraId="41DEFD36" w14:textId="77777777" w:rsidR="003F3708" w:rsidRDefault="005D069D">
            <w:pPr>
              <w:pStyle w:val="TableParagraph"/>
              <w:spacing w:line="252" w:lineRule="exact"/>
              <w:ind w:right="39"/>
              <w:rPr>
                <w:sz w:val="21"/>
              </w:rPr>
            </w:pPr>
            <w:r>
              <w:rPr>
                <w:spacing w:val="-2"/>
                <w:sz w:val="21"/>
              </w:rPr>
              <w:t>(580.00)</w:t>
            </w:r>
          </w:p>
        </w:tc>
      </w:tr>
      <w:tr w:rsidR="003F3708" w14:paraId="3B11554E" w14:textId="77777777">
        <w:trPr>
          <w:trHeight w:val="274"/>
        </w:trPr>
        <w:tc>
          <w:tcPr>
            <w:tcW w:w="9038" w:type="dxa"/>
            <w:tcBorders>
              <w:top w:val="single" w:sz="2" w:space="0" w:color="000000"/>
              <w:bottom w:val="single" w:sz="2" w:space="0" w:color="000000"/>
            </w:tcBorders>
          </w:tcPr>
          <w:p w14:paraId="268EEC82" w14:textId="77777777" w:rsidR="003F3708" w:rsidRDefault="005D069D">
            <w:pPr>
              <w:pStyle w:val="TableParagraph"/>
              <w:spacing w:line="252" w:lineRule="exact"/>
              <w:ind w:left="333"/>
              <w:jc w:val="left"/>
              <w:rPr>
                <w:sz w:val="21"/>
              </w:rPr>
            </w:pPr>
            <w:r>
              <w:rPr>
                <w:sz w:val="21"/>
              </w:rPr>
              <w:t>0456</w:t>
            </w:r>
            <w:r>
              <w:rPr>
                <w:spacing w:val="1"/>
                <w:sz w:val="21"/>
              </w:rPr>
              <w:t xml:space="preserve"> </w:t>
            </w:r>
            <w:r>
              <w:rPr>
                <w:sz w:val="21"/>
              </w:rPr>
              <w:t>- P-Shed</w:t>
            </w:r>
            <w:r>
              <w:rPr>
                <w:spacing w:val="3"/>
                <w:sz w:val="21"/>
              </w:rPr>
              <w:t xml:space="preserve"> </w:t>
            </w:r>
            <w:r>
              <w:rPr>
                <w:sz w:val="21"/>
              </w:rPr>
              <w:t>Comm</w:t>
            </w:r>
            <w:r>
              <w:rPr>
                <w:spacing w:val="4"/>
                <w:sz w:val="21"/>
              </w:rPr>
              <w:t xml:space="preserve"> </w:t>
            </w:r>
            <w:r>
              <w:rPr>
                <w:sz w:val="21"/>
              </w:rPr>
              <w:t xml:space="preserve">Rate Foyer </w:t>
            </w:r>
            <w:r>
              <w:rPr>
                <w:spacing w:val="-2"/>
                <w:sz w:val="21"/>
              </w:rPr>
              <w:t>Weekend</w:t>
            </w:r>
          </w:p>
        </w:tc>
        <w:tc>
          <w:tcPr>
            <w:tcW w:w="4785" w:type="dxa"/>
            <w:tcBorders>
              <w:top w:val="single" w:sz="2" w:space="0" w:color="000000"/>
              <w:bottom w:val="single" w:sz="2" w:space="0" w:color="000000"/>
            </w:tcBorders>
          </w:tcPr>
          <w:p w14:paraId="54140B12"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1FF99532" w14:textId="77777777" w:rsidR="003F3708" w:rsidRDefault="005D069D">
            <w:pPr>
              <w:pStyle w:val="TableParagraph"/>
              <w:spacing w:line="252" w:lineRule="exact"/>
              <w:ind w:left="520"/>
              <w:jc w:val="center"/>
              <w:rPr>
                <w:sz w:val="21"/>
              </w:rPr>
            </w:pPr>
            <w:r>
              <w:rPr>
                <w:spacing w:val="-10"/>
                <w:sz w:val="21"/>
              </w:rPr>
              <w:t>-</w:t>
            </w:r>
          </w:p>
        </w:tc>
        <w:tc>
          <w:tcPr>
            <w:tcW w:w="1920" w:type="dxa"/>
            <w:tcBorders>
              <w:top w:val="single" w:sz="2" w:space="0" w:color="000000"/>
              <w:bottom w:val="single" w:sz="2" w:space="0" w:color="000000"/>
            </w:tcBorders>
          </w:tcPr>
          <w:p w14:paraId="44DD68F8" w14:textId="77777777" w:rsidR="003F3708" w:rsidRDefault="005D069D">
            <w:pPr>
              <w:pStyle w:val="TableParagraph"/>
              <w:spacing w:line="252" w:lineRule="exact"/>
              <w:ind w:left="265" w:right="2"/>
              <w:jc w:val="center"/>
              <w:rPr>
                <w:b/>
                <w:sz w:val="21"/>
              </w:rPr>
            </w:pPr>
            <w:r>
              <w:rPr>
                <w:b/>
                <w:spacing w:val="-10"/>
                <w:sz w:val="21"/>
              </w:rPr>
              <w:t>-</w:t>
            </w:r>
          </w:p>
        </w:tc>
        <w:tc>
          <w:tcPr>
            <w:tcW w:w="1887" w:type="dxa"/>
            <w:tcBorders>
              <w:top w:val="single" w:sz="2" w:space="0" w:color="000000"/>
              <w:bottom w:val="single" w:sz="2" w:space="0" w:color="000000"/>
            </w:tcBorders>
          </w:tcPr>
          <w:p w14:paraId="7D10C8B5" w14:textId="77777777" w:rsidR="003F3708" w:rsidRDefault="005D069D">
            <w:pPr>
              <w:pStyle w:val="TableParagraph"/>
              <w:spacing w:line="252" w:lineRule="exact"/>
              <w:ind w:right="548"/>
              <w:rPr>
                <w:sz w:val="21"/>
              </w:rPr>
            </w:pPr>
            <w:r>
              <w:rPr>
                <w:spacing w:val="-2"/>
                <w:sz w:val="21"/>
              </w:rPr>
              <w:t>580.00</w:t>
            </w:r>
          </w:p>
        </w:tc>
        <w:tc>
          <w:tcPr>
            <w:tcW w:w="1473" w:type="dxa"/>
            <w:tcBorders>
              <w:top w:val="single" w:sz="2" w:space="0" w:color="000000"/>
              <w:bottom w:val="single" w:sz="2" w:space="0" w:color="000000"/>
            </w:tcBorders>
          </w:tcPr>
          <w:p w14:paraId="07F0C710" w14:textId="77777777" w:rsidR="003F3708" w:rsidRDefault="005D069D">
            <w:pPr>
              <w:pStyle w:val="TableParagraph"/>
              <w:spacing w:line="252" w:lineRule="exact"/>
              <w:ind w:right="39"/>
              <w:rPr>
                <w:sz w:val="21"/>
              </w:rPr>
            </w:pPr>
            <w:r>
              <w:rPr>
                <w:spacing w:val="-2"/>
                <w:sz w:val="21"/>
              </w:rPr>
              <w:t>(580.00)</w:t>
            </w:r>
          </w:p>
        </w:tc>
      </w:tr>
      <w:tr w:rsidR="003F3708" w14:paraId="6B1124DA" w14:textId="77777777">
        <w:trPr>
          <w:trHeight w:val="274"/>
        </w:trPr>
        <w:tc>
          <w:tcPr>
            <w:tcW w:w="9038" w:type="dxa"/>
            <w:tcBorders>
              <w:top w:val="single" w:sz="2" w:space="0" w:color="000000"/>
              <w:bottom w:val="single" w:sz="2" w:space="0" w:color="000000"/>
            </w:tcBorders>
          </w:tcPr>
          <w:p w14:paraId="2302566C" w14:textId="77777777" w:rsidR="003F3708" w:rsidRDefault="005D069D">
            <w:pPr>
              <w:pStyle w:val="TableParagraph"/>
              <w:spacing w:line="252" w:lineRule="exact"/>
              <w:ind w:left="333"/>
              <w:jc w:val="left"/>
              <w:rPr>
                <w:sz w:val="21"/>
              </w:rPr>
            </w:pPr>
            <w:r>
              <w:rPr>
                <w:sz w:val="21"/>
              </w:rPr>
              <w:t>0457</w:t>
            </w:r>
            <w:r>
              <w:rPr>
                <w:spacing w:val="2"/>
                <w:sz w:val="21"/>
              </w:rPr>
              <w:t xml:space="preserve"> </w:t>
            </w:r>
            <w:r>
              <w:rPr>
                <w:sz w:val="21"/>
              </w:rPr>
              <w:t>- P-Shed</w:t>
            </w:r>
            <w:r>
              <w:rPr>
                <w:spacing w:val="3"/>
                <w:sz w:val="21"/>
              </w:rPr>
              <w:t xml:space="preserve"> </w:t>
            </w:r>
            <w:r>
              <w:rPr>
                <w:sz w:val="21"/>
              </w:rPr>
              <w:t>Comm</w:t>
            </w:r>
            <w:r>
              <w:rPr>
                <w:spacing w:val="4"/>
                <w:sz w:val="21"/>
              </w:rPr>
              <w:t xml:space="preserve"> </w:t>
            </w:r>
            <w:r>
              <w:rPr>
                <w:sz w:val="21"/>
              </w:rPr>
              <w:t>Rate Kitchen</w:t>
            </w:r>
            <w:r>
              <w:rPr>
                <w:spacing w:val="3"/>
                <w:sz w:val="21"/>
              </w:rPr>
              <w:t xml:space="preserve"> </w:t>
            </w:r>
            <w:r>
              <w:rPr>
                <w:spacing w:val="-2"/>
                <w:sz w:val="21"/>
              </w:rPr>
              <w:t>Weekend</w:t>
            </w:r>
          </w:p>
        </w:tc>
        <w:tc>
          <w:tcPr>
            <w:tcW w:w="4785" w:type="dxa"/>
            <w:tcBorders>
              <w:top w:val="single" w:sz="2" w:space="0" w:color="000000"/>
              <w:bottom w:val="single" w:sz="2" w:space="0" w:color="000000"/>
            </w:tcBorders>
          </w:tcPr>
          <w:p w14:paraId="2BBA32D8"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213D587F" w14:textId="77777777" w:rsidR="003F3708" w:rsidRDefault="005D069D">
            <w:pPr>
              <w:pStyle w:val="TableParagraph"/>
              <w:spacing w:line="252" w:lineRule="exact"/>
              <w:ind w:left="520"/>
              <w:jc w:val="center"/>
              <w:rPr>
                <w:sz w:val="21"/>
              </w:rPr>
            </w:pPr>
            <w:r>
              <w:rPr>
                <w:spacing w:val="-10"/>
                <w:sz w:val="21"/>
              </w:rPr>
              <w:t>-</w:t>
            </w:r>
          </w:p>
        </w:tc>
        <w:tc>
          <w:tcPr>
            <w:tcW w:w="1920" w:type="dxa"/>
            <w:tcBorders>
              <w:top w:val="single" w:sz="2" w:space="0" w:color="000000"/>
              <w:bottom w:val="single" w:sz="2" w:space="0" w:color="000000"/>
            </w:tcBorders>
          </w:tcPr>
          <w:p w14:paraId="4978B350" w14:textId="77777777" w:rsidR="003F3708" w:rsidRDefault="005D069D">
            <w:pPr>
              <w:pStyle w:val="TableParagraph"/>
              <w:spacing w:line="252" w:lineRule="exact"/>
              <w:ind w:left="265" w:right="2"/>
              <w:jc w:val="center"/>
              <w:rPr>
                <w:b/>
                <w:sz w:val="21"/>
              </w:rPr>
            </w:pPr>
            <w:r>
              <w:rPr>
                <w:b/>
                <w:spacing w:val="-10"/>
                <w:sz w:val="21"/>
              </w:rPr>
              <w:t>-</w:t>
            </w:r>
          </w:p>
        </w:tc>
        <w:tc>
          <w:tcPr>
            <w:tcW w:w="1887" w:type="dxa"/>
            <w:tcBorders>
              <w:top w:val="single" w:sz="2" w:space="0" w:color="000000"/>
              <w:bottom w:val="single" w:sz="2" w:space="0" w:color="000000"/>
            </w:tcBorders>
          </w:tcPr>
          <w:p w14:paraId="3683E03A" w14:textId="77777777" w:rsidR="003F3708" w:rsidRDefault="005D069D">
            <w:pPr>
              <w:pStyle w:val="TableParagraph"/>
              <w:spacing w:line="252" w:lineRule="exact"/>
              <w:ind w:right="548"/>
              <w:rPr>
                <w:sz w:val="21"/>
              </w:rPr>
            </w:pPr>
            <w:r>
              <w:rPr>
                <w:spacing w:val="-2"/>
                <w:sz w:val="21"/>
              </w:rPr>
              <w:t>210.00</w:t>
            </w:r>
          </w:p>
        </w:tc>
        <w:tc>
          <w:tcPr>
            <w:tcW w:w="1473" w:type="dxa"/>
            <w:tcBorders>
              <w:top w:val="single" w:sz="2" w:space="0" w:color="000000"/>
              <w:bottom w:val="single" w:sz="2" w:space="0" w:color="000000"/>
            </w:tcBorders>
          </w:tcPr>
          <w:p w14:paraId="7C3DD494" w14:textId="77777777" w:rsidR="003F3708" w:rsidRDefault="005D069D">
            <w:pPr>
              <w:pStyle w:val="TableParagraph"/>
              <w:spacing w:line="252" w:lineRule="exact"/>
              <w:ind w:right="39"/>
              <w:rPr>
                <w:sz w:val="21"/>
              </w:rPr>
            </w:pPr>
            <w:r>
              <w:rPr>
                <w:spacing w:val="-2"/>
                <w:sz w:val="21"/>
              </w:rPr>
              <w:t>(210.00)</w:t>
            </w:r>
          </w:p>
        </w:tc>
      </w:tr>
      <w:tr w:rsidR="003F3708" w14:paraId="0BBA4602" w14:textId="77777777">
        <w:trPr>
          <w:trHeight w:val="274"/>
        </w:trPr>
        <w:tc>
          <w:tcPr>
            <w:tcW w:w="9038" w:type="dxa"/>
            <w:tcBorders>
              <w:top w:val="single" w:sz="2" w:space="0" w:color="000000"/>
              <w:bottom w:val="single" w:sz="2" w:space="0" w:color="000000"/>
            </w:tcBorders>
          </w:tcPr>
          <w:p w14:paraId="0BBFBF67" w14:textId="77777777" w:rsidR="003F3708" w:rsidRDefault="005D069D">
            <w:pPr>
              <w:pStyle w:val="TableParagraph"/>
              <w:spacing w:line="252" w:lineRule="exact"/>
              <w:ind w:left="333"/>
              <w:jc w:val="left"/>
              <w:rPr>
                <w:sz w:val="21"/>
              </w:rPr>
            </w:pPr>
            <w:r>
              <w:rPr>
                <w:sz w:val="21"/>
              </w:rPr>
              <w:t>0458</w:t>
            </w:r>
            <w:r>
              <w:rPr>
                <w:spacing w:val="2"/>
                <w:sz w:val="21"/>
              </w:rPr>
              <w:t xml:space="preserve"> </w:t>
            </w:r>
            <w:r>
              <w:rPr>
                <w:sz w:val="21"/>
              </w:rPr>
              <w:t>- P-Shed</w:t>
            </w:r>
            <w:r>
              <w:rPr>
                <w:spacing w:val="4"/>
                <w:sz w:val="21"/>
              </w:rPr>
              <w:t xml:space="preserve"> </w:t>
            </w:r>
            <w:r>
              <w:rPr>
                <w:sz w:val="21"/>
              </w:rPr>
              <w:t>Comm</w:t>
            </w:r>
            <w:r>
              <w:rPr>
                <w:spacing w:val="5"/>
                <w:sz w:val="21"/>
              </w:rPr>
              <w:t xml:space="preserve"> </w:t>
            </w:r>
            <w:r>
              <w:rPr>
                <w:sz w:val="21"/>
              </w:rPr>
              <w:t>Rate Auditorium</w:t>
            </w:r>
            <w:r>
              <w:rPr>
                <w:spacing w:val="5"/>
                <w:sz w:val="21"/>
              </w:rPr>
              <w:t xml:space="preserve"> </w:t>
            </w:r>
            <w:r>
              <w:rPr>
                <w:spacing w:val="-4"/>
                <w:sz w:val="21"/>
              </w:rPr>
              <w:t>Week</w:t>
            </w:r>
          </w:p>
        </w:tc>
        <w:tc>
          <w:tcPr>
            <w:tcW w:w="4785" w:type="dxa"/>
            <w:tcBorders>
              <w:top w:val="single" w:sz="2" w:space="0" w:color="000000"/>
              <w:bottom w:val="single" w:sz="2" w:space="0" w:color="000000"/>
            </w:tcBorders>
          </w:tcPr>
          <w:p w14:paraId="561E7DCD"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6ACD01D4" w14:textId="77777777" w:rsidR="003F3708" w:rsidRDefault="005D069D">
            <w:pPr>
              <w:pStyle w:val="TableParagraph"/>
              <w:spacing w:line="252" w:lineRule="exact"/>
              <w:ind w:left="520"/>
              <w:jc w:val="center"/>
              <w:rPr>
                <w:sz w:val="21"/>
              </w:rPr>
            </w:pPr>
            <w:r>
              <w:rPr>
                <w:spacing w:val="-10"/>
                <w:sz w:val="21"/>
              </w:rPr>
              <w:t>-</w:t>
            </w:r>
          </w:p>
        </w:tc>
        <w:tc>
          <w:tcPr>
            <w:tcW w:w="1920" w:type="dxa"/>
            <w:tcBorders>
              <w:top w:val="single" w:sz="2" w:space="0" w:color="000000"/>
              <w:bottom w:val="single" w:sz="2" w:space="0" w:color="000000"/>
            </w:tcBorders>
          </w:tcPr>
          <w:p w14:paraId="55CC127B" w14:textId="77777777" w:rsidR="003F3708" w:rsidRDefault="005D069D">
            <w:pPr>
              <w:pStyle w:val="TableParagraph"/>
              <w:spacing w:line="252" w:lineRule="exact"/>
              <w:ind w:left="265" w:right="2"/>
              <w:jc w:val="center"/>
              <w:rPr>
                <w:b/>
                <w:sz w:val="21"/>
              </w:rPr>
            </w:pPr>
            <w:r>
              <w:rPr>
                <w:b/>
                <w:spacing w:val="-10"/>
                <w:sz w:val="21"/>
              </w:rPr>
              <w:t>-</w:t>
            </w:r>
          </w:p>
        </w:tc>
        <w:tc>
          <w:tcPr>
            <w:tcW w:w="1887" w:type="dxa"/>
            <w:tcBorders>
              <w:top w:val="single" w:sz="2" w:space="0" w:color="000000"/>
              <w:bottom w:val="single" w:sz="2" w:space="0" w:color="000000"/>
            </w:tcBorders>
          </w:tcPr>
          <w:p w14:paraId="10EDEB41" w14:textId="77777777" w:rsidR="003F3708" w:rsidRDefault="005D069D">
            <w:pPr>
              <w:pStyle w:val="TableParagraph"/>
              <w:spacing w:line="252" w:lineRule="exact"/>
              <w:ind w:right="549"/>
              <w:rPr>
                <w:sz w:val="21"/>
              </w:rPr>
            </w:pPr>
            <w:r>
              <w:rPr>
                <w:spacing w:val="-2"/>
                <w:sz w:val="21"/>
              </w:rPr>
              <w:t>3,060.00</w:t>
            </w:r>
          </w:p>
        </w:tc>
        <w:tc>
          <w:tcPr>
            <w:tcW w:w="1473" w:type="dxa"/>
            <w:tcBorders>
              <w:top w:val="single" w:sz="2" w:space="0" w:color="000000"/>
              <w:bottom w:val="single" w:sz="2" w:space="0" w:color="000000"/>
            </w:tcBorders>
          </w:tcPr>
          <w:p w14:paraId="1266C5AD" w14:textId="77777777" w:rsidR="003F3708" w:rsidRDefault="005D069D">
            <w:pPr>
              <w:pStyle w:val="TableParagraph"/>
              <w:spacing w:line="252" w:lineRule="exact"/>
              <w:ind w:right="39"/>
              <w:rPr>
                <w:sz w:val="21"/>
              </w:rPr>
            </w:pPr>
            <w:r>
              <w:rPr>
                <w:spacing w:val="-2"/>
                <w:sz w:val="21"/>
              </w:rPr>
              <w:t>(3,060.00)</w:t>
            </w:r>
          </w:p>
        </w:tc>
      </w:tr>
      <w:tr w:rsidR="003F3708" w14:paraId="26D544FE" w14:textId="77777777">
        <w:trPr>
          <w:trHeight w:val="274"/>
        </w:trPr>
        <w:tc>
          <w:tcPr>
            <w:tcW w:w="9038" w:type="dxa"/>
            <w:tcBorders>
              <w:top w:val="single" w:sz="2" w:space="0" w:color="000000"/>
              <w:bottom w:val="single" w:sz="2" w:space="0" w:color="000000"/>
            </w:tcBorders>
          </w:tcPr>
          <w:p w14:paraId="041C6B22" w14:textId="77777777" w:rsidR="003F3708" w:rsidRDefault="005D069D">
            <w:pPr>
              <w:pStyle w:val="TableParagraph"/>
              <w:spacing w:line="252" w:lineRule="exact"/>
              <w:ind w:left="333"/>
              <w:jc w:val="left"/>
              <w:rPr>
                <w:sz w:val="21"/>
              </w:rPr>
            </w:pPr>
            <w:r>
              <w:rPr>
                <w:sz w:val="21"/>
              </w:rPr>
              <w:t>0459</w:t>
            </w:r>
            <w:r>
              <w:rPr>
                <w:spacing w:val="1"/>
                <w:sz w:val="21"/>
              </w:rPr>
              <w:t xml:space="preserve"> </w:t>
            </w:r>
            <w:r>
              <w:rPr>
                <w:sz w:val="21"/>
              </w:rPr>
              <w:t>- P-Shed</w:t>
            </w:r>
            <w:r>
              <w:rPr>
                <w:spacing w:val="3"/>
                <w:sz w:val="21"/>
              </w:rPr>
              <w:t xml:space="preserve"> </w:t>
            </w:r>
            <w:r>
              <w:rPr>
                <w:sz w:val="21"/>
              </w:rPr>
              <w:t>Comm</w:t>
            </w:r>
            <w:r>
              <w:rPr>
                <w:spacing w:val="4"/>
                <w:sz w:val="21"/>
              </w:rPr>
              <w:t xml:space="preserve"> </w:t>
            </w:r>
            <w:r>
              <w:rPr>
                <w:sz w:val="21"/>
              </w:rPr>
              <w:t xml:space="preserve">Rate </w:t>
            </w:r>
            <w:proofErr w:type="spellStart"/>
            <w:r>
              <w:rPr>
                <w:sz w:val="21"/>
              </w:rPr>
              <w:t>Multi</w:t>
            </w:r>
            <w:r>
              <w:rPr>
                <w:spacing w:val="3"/>
                <w:sz w:val="21"/>
              </w:rPr>
              <w:t xml:space="preserve"> </w:t>
            </w:r>
            <w:r>
              <w:rPr>
                <w:sz w:val="21"/>
              </w:rPr>
              <w:t>Purpose</w:t>
            </w:r>
            <w:proofErr w:type="spellEnd"/>
            <w:r>
              <w:rPr>
                <w:sz w:val="21"/>
              </w:rPr>
              <w:t xml:space="preserve"> </w:t>
            </w:r>
            <w:r>
              <w:rPr>
                <w:spacing w:val="-4"/>
                <w:sz w:val="21"/>
              </w:rPr>
              <w:t>Week</w:t>
            </w:r>
          </w:p>
        </w:tc>
        <w:tc>
          <w:tcPr>
            <w:tcW w:w="4785" w:type="dxa"/>
            <w:tcBorders>
              <w:top w:val="single" w:sz="2" w:space="0" w:color="000000"/>
              <w:bottom w:val="single" w:sz="2" w:space="0" w:color="000000"/>
            </w:tcBorders>
          </w:tcPr>
          <w:p w14:paraId="5146B7DD"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21088230" w14:textId="77777777" w:rsidR="003F3708" w:rsidRDefault="005D069D">
            <w:pPr>
              <w:pStyle w:val="TableParagraph"/>
              <w:spacing w:line="252" w:lineRule="exact"/>
              <w:ind w:left="520"/>
              <w:jc w:val="center"/>
              <w:rPr>
                <w:sz w:val="21"/>
              </w:rPr>
            </w:pPr>
            <w:r>
              <w:rPr>
                <w:spacing w:val="-10"/>
                <w:sz w:val="21"/>
              </w:rPr>
              <w:t>-</w:t>
            </w:r>
          </w:p>
        </w:tc>
        <w:tc>
          <w:tcPr>
            <w:tcW w:w="1920" w:type="dxa"/>
            <w:tcBorders>
              <w:top w:val="single" w:sz="2" w:space="0" w:color="000000"/>
              <w:bottom w:val="single" w:sz="2" w:space="0" w:color="000000"/>
            </w:tcBorders>
          </w:tcPr>
          <w:p w14:paraId="5E772A4D" w14:textId="77777777" w:rsidR="003F3708" w:rsidRDefault="005D069D">
            <w:pPr>
              <w:pStyle w:val="TableParagraph"/>
              <w:spacing w:line="252" w:lineRule="exact"/>
              <w:ind w:left="265" w:right="2"/>
              <w:jc w:val="center"/>
              <w:rPr>
                <w:b/>
                <w:sz w:val="21"/>
              </w:rPr>
            </w:pPr>
            <w:r>
              <w:rPr>
                <w:b/>
                <w:spacing w:val="-10"/>
                <w:sz w:val="21"/>
              </w:rPr>
              <w:t>-</w:t>
            </w:r>
          </w:p>
        </w:tc>
        <w:tc>
          <w:tcPr>
            <w:tcW w:w="1887" w:type="dxa"/>
            <w:tcBorders>
              <w:top w:val="single" w:sz="2" w:space="0" w:color="000000"/>
              <w:bottom w:val="single" w:sz="2" w:space="0" w:color="000000"/>
            </w:tcBorders>
          </w:tcPr>
          <w:p w14:paraId="1C9EB506" w14:textId="77777777" w:rsidR="003F3708" w:rsidRDefault="005D069D">
            <w:pPr>
              <w:pStyle w:val="TableParagraph"/>
              <w:spacing w:line="252" w:lineRule="exact"/>
              <w:ind w:right="549"/>
              <w:rPr>
                <w:sz w:val="21"/>
              </w:rPr>
            </w:pPr>
            <w:r>
              <w:rPr>
                <w:spacing w:val="-2"/>
                <w:sz w:val="21"/>
              </w:rPr>
              <w:t>1,475.00</w:t>
            </w:r>
          </w:p>
        </w:tc>
        <w:tc>
          <w:tcPr>
            <w:tcW w:w="1473" w:type="dxa"/>
            <w:tcBorders>
              <w:top w:val="single" w:sz="2" w:space="0" w:color="000000"/>
              <w:bottom w:val="single" w:sz="2" w:space="0" w:color="000000"/>
            </w:tcBorders>
          </w:tcPr>
          <w:p w14:paraId="0F9373FC" w14:textId="77777777" w:rsidR="003F3708" w:rsidRDefault="005D069D">
            <w:pPr>
              <w:pStyle w:val="TableParagraph"/>
              <w:spacing w:line="252" w:lineRule="exact"/>
              <w:ind w:right="39"/>
              <w:rPr>
                <w:sz w:val="21"/>
              </w:rPr>
            </w:pPr>
            <w:r>
              <w:rPr>
                <w:spacing w:val="-2"/>
                <w:sz w:val="21"/>
              </w:rPr>
              <w:t>(1,475.00)</w:t>
            </w:r>
          </w:p>
        </w:tc>
      </w:tr>
      <w:tr w:rsidR="003F3708" w14:paraId="1543EFC0" w14:textId="77777777">
        <w:trPr>
          <w:trHeight w:val="274"/>
        </w:trPr>
        <w:tc>
          <w:tcPr>
            <w:tcW w:w="9038" w:type="dxa"/>
            <w:tcBorders>
              <w:top w:val="single" w:sz="2" w:space="0" w:color="000000"/>
              <w:bottom w:val="single" w:sz="2" w:space="0" w:color="000000"/>
            </w:tcBorders>
          </w:tcPr>
          <w:p w14:paraId="5EC491D3" w14:textId="77777777" w:rsidR="003F3708" w:rsidRDefault="005D069D">
            <w:pPr>
              <w:pStyle w:val="TableParagraph"/>
              <w:spacing w:line="252" w:lineRule="exact"/>
              <w:ind w:left="333"/>
              <w:jc w:val="left"/>
              <w:rPr>
                <w:sz w:val="21"/>
              </w:rPr>
            </w:pPr>
            <w:r>
              <w:rPr>
                <w:sz w:val="21"/>
              </w:rPr>
              <w:t>0460</w:t>
            </w:r>
            <w:r>
              <w:rPr>
                <w:spacing w:val="3"/>
                <w:sz w:val="21"/>
              </w:rPr>
              <w:t xml:space="preserve"> </w:t>
            </w:r>
            <w:r>
              <w:rPr>
                <w:sz w:val="21"/>
              </w:rPr>
              <w:t>-</w:t>
            </w:r>
            <w:r>
              <w:rPr>
                <w:spacing w:val="1"/>
                <w:sz w:val="21"/>
              </w:rPr>
              <w:t xml:space="preserve"> </w:t>
            </w:r>
            <w:r>
              <w:rPr>
                <w:sz w:val="21"/>
              </w:rPr>
              <w:t>P-Shed</w:t>
            </w:r>
            <w:r>
              <w:rPr>
                <w:spacing w:val="4"/>
                <w:sz w:val="21"/>
              </w:rPr>
              <w:t xml:space="preserve"> </w:t>
            </w:r>
            <w:r>
              <w:rPr>
                <w:sz w:val="21"/>
              </w:rPr>
              <w:t>Comm</w:t>
            </w:r>
            <w:r>
              <w:rPr>
                <w:spacing w:val="5"/>
                <w:sz w:val="21"/>
              </w:rPr>
              <w:t xml:space="preserve"> </w:t>
            </w:r>
            <w:r>
              <w:rPr>
                <w:sz w:val="21"/>
              </w:rPr>
              <w:t>Rate</w:t>
            </w:r>
            <w:r>
              <w:rPr>
                <w:spacing w:val="1"/>
                <w:sz w:val="21"/>
              </w:rPr>
              <w:t xml:space="preserve"> </w:t>
            </w:r>
            <w:r>
              <w:rPr>
                <w:sz w:val="21"/>
              </w:rPr>
              <w:t>Studio</w:t>
            </w:r>
            <w:r>
              <w:rPr>
                <w:spacing w:val="4"/>
                <w:sz w:val="21"/>
              </w:rPr>
              <w:t xml:space="preserve"> </w:t>
            </w:r>
            <w:r>
              <w:rPr>
                <w:sz w:val="21"/>
              </w:rPr>
              <w:t>Daily</w:t>
            </w:r>
            <w:r>
              <w:rPr>
                <w:spacing w:val="2"/>
                <w:sz w:val="21"/>
              </w:rPr>
              <w:t xml:space="preserve"> </w:t>
            </w:r>
            <w:r>
              <w:rPr>
                <w:spacing w:val="-4"/>
                <w:sz w:val="21"/>
              </w:rPr>
              <w:t>Week</w:t>
            </w:r>
          </w:p>
        </w:tc>
        <w:tc>
          <w:tcPr>
            <w:tcW w:w="4785" w:type="dxa"/>
            <w:tcBorders>
              <w:top w:val="single" w:sz="2" w:space="0" w:color="000000"/>
              <w:bottom w:val="single" w:sz="2" w:space="0" w:color="000000"/>
            </w:tcBorders>
          </w:tcPr>
          <w:p w14:paraId="361B256B"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4A774493" w14:textId="77777777" w:rsidR="003F3708" w:rsidRDefault="005D069D">
            <w:pPr>
              <w:pStyle w:val="TableParagraph"/>
              <w:spacing w:line="252" w:lineRule="exact"/>
              <w:ind w:left="520"/>
              <w:jc w:val="center"/>
              <w:rPr>
                <w:sz w:val="21"/>
              </w:rPr>
            </w:pPr>
            <w:r>
              <w:rPr>
                <w:spacing w:val="-10"/>
                <w:sz w:val="21"/>
              </w:rPr>
              <w:t>-</w:t>
            </w:r>
          </w:p>
        </w:tc>
        <w:tc>
          <w:tcPr>
            <w:tcW w:w="1920" w:type="dxa"/>
            <w:tcBorders>
              <w:top w:val="single" w:sz="2" w:space="0" w:color="000000"/>
              <w:bottom w:val="single" w:sz="2" w:space="0" w:color="000000"/>
            </w:tcBorders>
          </w:tcPr>
          <w:p w14:paraId="5C8E98E9" w14:textId="77777777" w:rsidR="003F3708" w:rsidRDefault="005D069D">
            <w:pPr>
              <w:pStyle w:val="TableParagraph"/>
              <w:spacing w:line="252" w:lineRule="exact"/>
              <w:ind w:left="265" w:right="2"/>
              <w:jc w:val="center"/>
              <w:rPr>
                <w:b/>
                <w:sz w:val="21"/>
              </w:rPr>
            </w:pPr>
            <w:r>
              <w:rPr>
                <w:b/>
                <w:spacing w:val="-10"/>
                <w:sz w:val="21"/>
              </w:rPr>
              <w:t>-</w:t>
            </w:r>
          </w:p>
        </w:tc>
        <w:tc>
          <w:tcPr>
            <w:tcW w:w="1887" w:type="dxa"/>
            <w:tcBorders>
              <w:top w:val="single" w:sz="2" w:space="0" w:color="000000"/>
              <w:bottom w:val="single" w:sz="2" w:space="0" w:color="000000"/>
            </w:tcBorders>
          </w:tcPr>
          <w:p w14:paraId="658D16DB" w14:textId="77777777" w:rsidR="003F3708" w:rsidRDefault="005D069D">
            <w:pPr>
              <w:pStyle w:val="TableParagraph"/>
              <w:spacing w:line="252" w:lineRule="exact"/>
              <w:ind w:right="549"/>
              <w:rPr>
                <w:sz w:val="21"/>
              </w:rPr>
            </w:pPr>
            <w:r>
              <w:rPr>
                <w:spacing w:val="-2"/>
                <w:sz w:val="21"/>
              </w:rPr>
              <w:t>1,475.00</w:t>
            </w:r>
          </w:p>
        </w:tc>
        <w:tc>
          <w:tcPr>
            <w:tcW w:w="1473" w:type="dxa"/>
            <w:tcBorders>
              <w:top w:val="single" w:sz="2" w:space="0" w:color="000000"/>
              <w:bottom w:val="single" w:sz="2" w:space="0" w:color="000000"/>
            </w:tcBorders>
          </w:tcPr>
          <w:p w14:paraId="70B2C532" w14:textId="77777777" w:rsidR="003F3708" w:rsidRDefault="005D069D">
            <w:pPr>
              <w:pStyle w:val="TableParagraph"/>
              <w:spacing w:line="252" w:lineRule="exact"/>
              <w:ind w:right="39"/>
              <w:rPr>
                <w:sz w:val="21"/>
              </w:rPr>
            </w:pPr>
            <w:r>
              <w:rPr>
                <w:spacing w:val="-2"/>
                <w:sz w:val="21"/>
              </w:rPr>
              <w:t>(1,475.00)</w:t>
            </w:r>
          </w:p>
        </w:tc>
      </w:tr>
      <w:tr w:rsidR="003F3708" w14:paraId="720DF880" w14:textId="77777777">
        <w:trPr>
          <w:trHeight w:val="274"/>
        </w:trPr>
        <w:tc>
          <w:tcPr>
            <w:tcW w:w="9038" w:type="dxa"/>
            <w:tcBorders>
              <w:top w:val="single" w:sz="2" w:space="0" w:color="000000"/>
              <w:bottom w:val="single" w:sz="2" w:space="0" w:color="000000"/>
            </w:tcBorders>
          </w:tcPr>
          <w:p w14:paraId="6A515178" w14:textId="77777777" w:rsidR="003F3708" w:rsidRDefault="005D069D">
            <w:pPr>
              <w:pStyle w:val="TableParagraph"/>
              <w:spacing w:line="252" w:lineRule="exact"/>
              <w:ind w:left="333"/>
              <w:jc w:val="left"/>
              <w:rPr>
                <w:sz w:val="21"/>
              </w:rPr>
            </w:pPr>
            <w:r>
              <w:rPr>
                <w:sz w:val="21"/>
              </w:rPr>
              <w:t>0461</w:t>
            </w:r>
            <w:r>
              <w:rPr>
                <w:spacing w:val="1"/>
                <w:sz w:val="21"/>
              </w:rPr>
              <w:t xml:space="preserve"> </w:t>
            </w:r>
            <w:r>
              <w:rPr>
                <w:sz w:val="21"/>
              </w:rPr>
              <w:t>-</w:t>
            </w:r>
            <w:r>
              <w:rPr>
                <w:spacing w:val="-1"/>
                <w:sz w:val="21"/>
              </w:rPr>
              <w:t xml:space="preserve"> </w:t>
            </w:r>
            <w:r>
              <w:rPr>
                <w:sz w:val="21"/>
              </w:rPr>
              <w:t>P-Shed</w:t>
            </w:r>
            <w:r>
              <w:rPr>
                <w:spacing w:val="3"/>
                <w:sz w:val="21"/>
              </w:rPr>
              <w:t xml:space="preserve"> </w:t>
            </w:r>
            <w:r>
              <w:rPr>
                <w:sz w:val="21"/>
              </w:rPr>
              <w:t>Comm</w:t>
            </w:r>
            <w:r>
              <w:rPr>
                <w:spacing w:val="3"/>
                <w:sz w:val="21"/>
              </w:rPr>
              <w:t xml:space="preserve"> </w:t>
            </w:r>
            <w:r>
              <w:rPr>
                <w:sz w:val="21"/>
              </w:rPr>
              <w:t>Rate</w:t>
            </w:r>
            <w:r>
              <w:rPr>
                <w:spacing w:val="-1"/>
                <w:sz w:val="21"/>
              </w:rPr>
              <w:t xml:space="preserve"> </w:t>
            </w:r>
            <w:r>
              <w:rPr>
                <w:sz w:val="21"/>
              </w:rPr>
              <w:t>Music</w:t>
            </w:r>
            <w:r>
              <w:rPr>
                <w:spacing w:val="2"/>
                <w:sz w:val="21"/>
              </w:rPr>
              <w:t xml:space="preserve"> </w:t>
            </w:r>
            <w:r>
              <w:rPr>
                <w:sz w:val="21"/>
              </w:rPr>
              <w:t>123</w:t>
            </w:r>
            <w:r>
              <w:rPr>
                <w:spacing w:val="1"/>
                <w:sz w:val="21"/>
              </w:rPr>
              <w:t xml:space="preserve"> </w:t>
            </w:r>
            <w:r>
              <w:rPr>
                <w:sz w:val="21"/>
              </w:rPr>
              <w:t>Week</w:t>
            </w:r>
            <w:r>
              <w:rPr>
                <w:spacing w:val="-1"/>
                <w:sz w:val="21"/>
              </w:rPr>
              <w:t xml:space="preserve"> </w:t>
            </w:r>
            <w:r>
              <w:rPr>
                <w:sz w:val="21"/>
              </w:rPr>
              <w:t>(each</w:t>
            </w:r>
            <w:r>
              <w:rPr>
                <w:spacing w:val="3"/>
                <w:sz w:val="21"/>
              </w:rPr>
              <w:t xml:space="preserve"> </w:t>
            </w:r>
            <w:r>
              <w:rPr>
                <w:spacing w:val="-2"/>
                <w:sz w:val="21"/>
              </w:rPr>
              <w:t>room)</w:t>
            </w:r>
          </w:p>
        </w:tc>
        <w:tc>
          <w:tcPr>
            <w:tcW w:w="4785" w:type="dxa"/>
            <w:tcBorders>
              <w:top w:val="single" w:sz="2" w:space="0" w:color="000000"/>
              <w:bottom w:val="single" w:sz="2" w:space="0" w:color="000000"/>
            </w:tcBorders>
          </w:tcPr>
          <w:p w14:paraId="4CAF55B0"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7D772CC2" w14:textId="77777777" w:rsidR="003F3708" w:rsidRDefault="005D069D">
            <w:pPr>
              <w:pStyle w:val="TableParagraph"/>
              <w:spacing w:line="252" w:lineRule="exact"/>
              <w:ind w:left="520"/>
              <w:jc w:val="center"/>
              <w:rPr>
                <w:sz w:val="21"/>
              </w:rPr>
            </w:pPr>
            <w:r>
              <w:rPr>
                <w:spacing w:val="-10"/>
                <w:sz w:val="21"/>
              </w:rPr>
              <w:t>-</w:t>
            </w:r>
          </w:p>
        </w:tc>
        <w:tc>
          <w:tcPr>
            <w:tcW w:w="1920" w:type="dxa"/>
            <w:tcBorders>
              <w:top w:val="single" w:sz="2" w:space="0" w:color="000000"/>
              <w:bottom w:val="single" w:sz="2" w:space="0" w:color="000000"/>
            </w:tcBorders>
          </w:tcPr>
          <w:p w14:paraId="5FFCF6ED" w14:textId="77777777" w:rsidR="003F3708" w:rsidRDefault="005D069D">
            <w:pPr>
              <w:pStyle w:val="TableParagraph"/>
              <w:spacing w:line="252" w:lineRule="exact"/>
              <w:ind w:left="265" w:right="2"/>
              <w:jc w:val="center"/>
              <w:rPr>
                <w:b/>
                <w:sz w:val="21"/>
              </w:rPr>
            </w:pPr>
            <w:r>
              <w:rPr>
                <w:b/>
                <w:spacing w:val="-10"/>
                <w:sz w:val="21"/>
              </w:rPr>
              <w:t>-</w:t>
            </w:r>
          </w:p>
        </w:tc>
        <w:tc>
          <w:tcPr>
            <w:tcW w:w="1887" w:type="dxa"/>
            <w:tcBorders>
              <w:top w:val="single" w:sz="2" w:space="0" w:color="000000"/>
              <w:bottom w:val="single" w:sz="2" w:space="0" w:color="000000"/>
            </w:tcBorders>
          </w:tcPr>
          <w:p w14:paraId="0699C408" w14:textId="77777777" w:rsidR="003F3708" w:rsidRDefault="005D069D">
            <w:pPr>
              <w:pStyle w:val="TableParagraph"/>
              <w:spacing w:line="252" w:lineRule="exact"/>
              <w:ind w:right="549"/>
              <w:rPr>
                <w:sz w:val="21"/>
              </w:rPr>
            </w:pPr>
            <w:r>
              <w:rPr>
                <w:spacing w:val="-2"/>
                <w:sz w:val="21"/>
              </w:rPr>
              <w:t>1,030.00</w:t>
            </w:r>
          </w:p>
        </w:tc>
        <w:tc>
          <w:tcPr>
            <w:tcW w:w="1473" w:type="dxa"/>
            <w:tcBorders>
              <w:top w:val="single" w:sz="2" w:space="0" w:color="000000"/>
              <w:bottom w:val="single" w:sz="2" w:space="0" w:color="000000"/>
            </w:tcBorders>
          </w:tcPr>
          <w:p w14:paraId="540229E4" w14:textId="77777777" w:rsidR="003F3708" w:rsidRDefault="005D069D">
            <w:pPr>
              <w:pStyle w:val="TableParagraph"/>
              <w:spacing w:line="252" w:lineRule="exact"/>
              <w:ind w:right="39"/>
              <w:rPr>
                <w:sz w:val="21"/>
              </w:rPr>
            </w:pPr>
            <w:r>
              <w:rPr>
                <w:spacing w:val="-2"/>
                <w:sz w:val="21"/>
              </w:rPr>
              <w:t>(1,030.00)</w:t>
            </w:r>
          </w:p>
        </w:tc>
      </w:tr>
      <w:tr w:rsidR="003F3708" w14:paraId="46CFDC35" w14:textId="77777777">
        <w:trPr>
          <w:trHeight w:val="274"/>
        </w:trPr>
        <w:tc>
          <w:tcPr>
            <w:tcW w:w="9038" w:type="dxa"/>
            <w:tcBorders>
              <w:top w:val="single" w:sz="2" w:space="0" w:color="000000"/>
              <w:bottom w:val="single" w:sz="2" w:space="0" w:color="000000"/>
            </w:tcBorders>
          </w:tcPr>
          <w:p w14:paraId="1D033D30" w14:textId="77777777" w:rsidR="003F3708" w:rsidRDefault="005D069D">
            <w:pPr>
              <w:pStyle w:val="TableParagraph"/>
              <w:spacing w:line="252" w:lineRule="exact"/>
              <w:ind w:left="333"/>
              <w:jc w:val="left"/>
              <w:rPr>
                <w:sz w:val="21"/>
              </w:rPr>
            </w:pPr>
            <w:r>
              <w:rPr>
                <w:sz w:val="21"/>
              </w:rPr>
              <w:t>0462</w:t>
            </w:r>
            <w:r>
              <w:rPr>
                <w:spacing w:val="1"/>
                <w:sz w:val="21"/>
              </w:rPr>
              <w:t xml:space="preserve"> </w:t>
            </w:r>
            <w:r>
              <w:rPr>
                <w:sz w:val="21"/>
              </w:rPr>
              <w:t>- P-Shed</w:t>
            </w:r>
            <w:r>
              <w:rPr>
                <w:spacing w:val="3"/>
                <w:sz w:val="21"/>
              </w:rPr>
              <w:t xml:space="preserve"> </w:t>
            </w:r>
            <w:r>
              <w:rPr>
                <w:sz w:val="21"/>
              </w:rPr>
              <w:t>Comm</w:t>
            </w:r>
            <w:r>
              <w:rPr>
                <w:spacing w:val="4"/>
                <w:sz w:val="21"/>
              </w:rPr>
              <w:t xml:space="preserve"> </w:t>
            </w:r>
            <w:r>
              <w:rPr>
                <w:sz w:val="21"/>
              </w:rPr>
              <w:t xml:space="preserve">Rate Foyer </w:t>
            </w:r>
            <w:r>
              <w:rPr>
                <w:spacing w:val="-4"/>
                <w:sz w:val="21"/>
              </w:rPr>
              <w:t>Week</w:t>
            </w:r>
          </w:p>
        </w:tc>
        <w:tc>
          <w:tcPr>
            <w:tcW w:w="4785" w:type="dxa"/>
            <w:tcBorders>
              <w:top w:val="single" w:sz="2" w:space="0" w:color="000000"/>
              <w:bottom w:val="single" w:sz="2" w:space="0" w:color="000000"/>
            </w:tcBorders>
          </w:tcPr>
          <w:p w14:paraId="204F297D"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17F76C17" w14:textId="77777777" w:rsidR="003F3708" w:rsidRDefault="005D069D">
            <w:pPr>
              <w:pStyle w:val="TableParagraph"/>
              <w:spacing w:line="252" w:lineRule="exact"/>
              <w:ind w:left="520"/>
              <w:jc w:val="center"/>
              <w:rPr>
                <w:sz w:val="21"/>
              </w:rPr>
            </w:pPr>
            <w:r>
              <w:rPr>
                <w:spacing w:val="-10"/>
                <w:sz w:val="21"/>
              </w:rPr>
              <w:t>-</w:t>
            </w:r>
          </w:p>
        </w:tc>
        <w:tc>
          <w:tcPr>
            <w:tcW w:w="1920" w:type="dxa"/>
            <w:tcBorders>
              <w:top w:val="single" w:sz="2" w:space="0" w:color="000000"/>
              <w:bottom w:val="single" w:sz="2" w:space="0" w:color="000000"/>
            </w:tcBorders>
          </w:tcPr>
          <w:p w14:paraId="09FA735E" w14:textId="77777777" w:rsidR="003F3708" w:rsidRDefault="005D069D">
            <w:pPr>
              <w:pStyle w:val="TableParagraph"/>
              <w:spacing w:line="252" w:lineRule="exact"/>
              <w:ind w:left="265" w:right="2"/>
              <w:jc w:val="center"/>
              <w:rPr>
                <w:b/>
                <w:sz w:val="21"/>
              </w:rPr>
            </w:pPr>
            <w:r>
              <w:rPr>
                <w:b/>
                <w:spacing w:val="-10"/>
                <w:sz w:val="21"/>
              </w:rPr>
              <w:t>-</w:t>
            </w:r>
          </w:p>
        </w:tc>
        <w:tc>
          <w:tcPr>
            <w:tcW w:w="1887" w:type="dxa"/>
            <w:tcBorders>
              <w:top w:val="single" w:sz="2" w:space="0" w:color="000000"/>
              <w:bottom w:val="single" w:sz="2" w:space="0" w:color="000000"/>
            </w:tcBorders>
          </w:tcPr>
          <w:p w14:paraId="68289BC9" w14:textId="77777777" w:rsidR="003F3708" w:rsidRDefault="005D069D">
            <w:pPr>
              <w:pStyle w:val="TableParagraph"/>
              <w:spacing w:line="252" w:lineRule="exact"/>
              <w:ind w:right="549"/>
              <w:rPr>
                <w:sz w:val="21"/>
              </w:rPr>
            </w:pPr>
            <w:r>
              <w:rPr>
                <w:spacing w:val="-2"/>
                <w:sz w:val="21"/>
              </w:rPr>
              <w:t>1,475.00</w:t>
            </w:r>
          </w:p>
        </w:tc>
        <w:tc>
          <w:tcPr>
            <w:tcW w:w="1473" w:type="dxa"/>
            <w:tcBorders>
              <w:top w:val="single" w:sz="2" w:space="0" w:color="000000"/>
              <w:bottom w:val="single" w:sz="2" w:space="0" w:color="000000"/>
            </w:tcBorders>
          </w:tcPr>
          <w:p w14:paraId="78ED6886" w14:textId="77777777" w:rsidR="003F3708" w:rsidRDefault="005D069D">
            <w:pPr>
              <w:pStyle w:val="TableParagraph"/>
              <w:spacing w:line="252" w:lineRule="exact"/>
              <w:ind w:right="39"/>
              <w:rPr>
                <w:sz w:val="21"/>
              </w:rPr>
            </w:pPr>
            <w:r>
              <w:rPr>
                <w:spacing w:val="-2"/>
                <w:sz w:val="21"/>
              </w:rPr>
              <w:t>(1,475.00)</w:t>
            </w:r>
          </w:p>
        </w:tc>
      </w:tr>
      <w:tr w:rsidR="003F3708" w14:paraId="4735EE3E" w14:textId="77777777">
        <w:trPr>
          <w:trHeight w:val="274"/>
        </w:trPr>
        <w:tc>
          <w:tcPr>
            <w:tcW w:w="9038" w:type="dxa"/>
            <w:tcBorders>
              <w:top w:val="single" w:sz="2" w:space="0" w:color="000000"/>
              <w:bottom w:val="single" w:sz="2" w:space="0" w:color="000000"/>
            </w:tcBorders>
          </w:tcPr>
          <w:p w14:paraId="2F3FBD17" w14:textId="77777777" w:rsidR="003F3708" w:rsidRDefault="005D069D">
            <w:pPr>
              <w:pStyle w:val="TableParagraph"/>
              <w:spacing w:line="252" w:lineRule="exact"/>
              <w:ind w:left="333"/>
              <w:jc w:val="left"/>
              <w:rPr>
                <w:sz w:val="21"/>
              </w:rPr>
            </w:pPr>
            <w:r>
              <w:rPr>
                <w:sz w:val="21"/>
              </w:rPr>
              <w:t>0463</w:t>
            </w:r>
            <w:r>
              <w:rPr>
                <w:spacing w:val="2"/>
                <w:sz w:val="21"/>
              </w:rPr>
              <w:t xml:space="preserve"> </w:t>
            </w:r>
            <w:r>
              <w:rPr>
                <w:sz w:val="21"/>
              </w:rPr>
              <w:t>- P-Shed</w:t>
            </w:r>
            <w:r>
              <w:rPr>
                <w:spacing w:val="3"/>
                <w:sz w:val="21"/>
              </w:rPr>
              <w:t xml:space="preserve"> </w:t>
            </w:r>
            <w:r>
              <w:rPr>
                <w:sz w:val="21"/>
              </w:rPr>
              <w:t>Comm</w:t>
            </w:r>
            <w:r>
              <w:rPr>
                <w:spacing w:val="4"/>
                <w:sz w:val="21"/>
              </w:rPr>
              <w:t xml:space="preserve"> </w:t>
            </w:r>
            <w:r>
              <w:rPr>
                <w:sz w:val="21"/>
              </w:rPr>
              <w:t>Rate Kitchen</w:t>
            </w:r>
            <w:r>
              <w:rPr>
                <w:spacing w:val="3"/>
                <w:sz w:val="21"/>
              </w:rPr>
              <w:t xml:space="preserve"> </w:t>
            </w:r>
            <w:r>
              <w:rPr>
                <w:spacing w:val="-2"/>
                <w:sz w:val="21"/>
              </w:rPr>
              <w:t>Weekend</w:t>
            </w:r>
          </w:p>
        </w:tc>
        <w:tc>
          <w:tcPr>
            <w:tcW w:w="4785" w:type="dxa"/>
            <w:tcBorders>
              <w:top w:val="single" w:sz="2" w:space="0" w:color="000000"/>
              <w:bottom w:val="single" w:sz="2" w:space="0" w:color="000000"/>
            </w:tcBorders>
          </w:tcPr>
          <w:p w14:paraId="3B45DB0C"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01F11DFA" w14:textId="77777777" w:rsidR="003F3708" w:rsidRDefault="005D069D">
            <w:pPr>
              <w:pStyle w:val="TableParagraph"/>
              <w:spacing w:line="252" w:lineRule="exact"/>
              <w:ind w:left="520"/>
              <w:jc w:val="center"/>
              <w:rPr>
                <w:sz w:val="21"/>
              </w:rPr>
            </w:pPr>
            <w:r>
              <w:rPr>
                <w:spacing w:val="-10"/>
                <w:sz w:val="21"/>
              </w:rPr>
              <w:t>-</w:t>
            </w:r>
          </w:p>
        </w:tc>
        <w:tc>
          <w:tcPr>
            <w:tcW w:w="1920" w:type="dxa"/>
            <w:tcBorders>
              <w:top w:val="single" w:sz="2" w:space="0" w:color="000000"/>
              <w:bottom w:val="single" w:sz="2" w:space="0" w:color="000000"/>
            </w:tcBorders>
          </w:tcPr>
          <w:p w14:paraId="1A179F4B" w14:textId="77777777" w:rsidR="003F3708" w:rsidRDefault="005D069D">
            <w:pPr>
              <w:pStyle w:val="TableParagraph"/>
              <w:spacing w:line="252" w:lineRule="exact"/>
              <w:ind w:left="265" w:right="2"/>
              <w:jc w:val="center"/>
              <w:rPr>
                <w:b/>
                <w:sz w:val="21"/>
              </w:rPr>
            </w:pPr>
            <w:r>
              <w:rPr>
                <w:b/>
                <w:spacing w:val="-10"/>
                <w:sz w:val="21"/>
              </w:rPr>
              <w:t>-</w:t>
            </w:r>
          </w:p>
        </w:tc>
        <w:tc>
          <w:tcPr>
            <w:tcW w:w="1887" w:type="dxa"/>
            <w:tcBorders>
              <w:top w:val="single" w:sz="2" w:space="0" w:color="000000"/>
              <w:bottom w:val="single" w:sz="2" w:space="0" w:color="000000"/>
            </w:tcBorders>
          </w:tcPr>
          <w:p w14:paraId="1746BED1" w14:textId="77777777" w:rsidR="003F3708" w:rsidRDefault="005D069D">
            <w:pPr>
              <w:pStyle w:val="TableParagraph"/>
              <w:spacing w:line="252" w:lineRule="exact"/>
              <w:ind w:right="548"/>
              <w:rPr>
                <w:sz w:val="21"/>
              </w:rPr>
            </w:pPr>
            <w:r>
              <w:rPr>
                <w:spacing w:val="-2"/>
                <w:sz w:val="21"/>
              </w:rPr>
              <w:t>460.00</w:t>
            </w:r>
          </w:p>
        </w:tc>
        <w:tc>
          <w:tcPr>
            <w:tcW w:w="1473" w:type="dxa"/>
            <w:tcBorders>
              <w:top w:val="single" w:sz="2" w:space="0" w:color="000000"/>
              <w:bottom w:val="single" w:sz="2" w:space="0" w:color="000000"/>
            </w:tcBorders>
          </w:tcPr>
          <w:p w14:paraId="101315BF" w14:textId="77777777" w:rsidR="003F3708" w:rsidRDefault="005D069D">
            <w:pPr>
              <w:pStyle w:val="TableParagraph"/>
              <w:spacing w:line="252" w:lineRule="exact"/>
              <w:ind w:right="39"/>
              <w:rPr>
                <w:sz w:val="21"/>
              </w:rPr>
            </w:pPr>
            <w:r>
              <w:rPr>
                <w:spacing w:val="-2"/>
                <w:sz w:val="21"/>
              </w:rPr>
              <w:t>(460.00)</w:t>
            </w:r>
          </w:p>
        </w:tc>
      </w:tr>
      <w:tr w:rsidR="003F3708" w14:paraId="3AC8670A" w14:textId="77777777">
        <w:trPr>
          <w:trHeight w:val="274"/>
        </w:trPr>
        <w:tc>
          <w:tcPr>
            <w:tcW w:w="9038" w:type="dxa"/>
            <w:tcBorders>
              <w:top w:val="single" w:sz="2" w:space="0" w:color="000000"/>
              <w:bottom w:val="single" w:sz="2" w:space="0" w:color="000000"/>
            </w:tcBorders>
          </w:tcPr>
          <w:p w14:paraId="7B01A0A7" w14:textId="77777777" w:rsidR="003F3708" w:rsidRDefault="005D069D">
            <w:pPr>
              <w:pStyle w:val="TableParagraph"/>
              <w:spacing w:line="252" w:lineRule="exact"/>
              <w:ind w:left="333"/>
              <w:jc w:val="left"/>
              <w:rPr>
                <w:sz w:val="21"/>
              </w:rPr>
            </w:pPr>
            <w:r>
              <w:rPr>
                <w:sz w:val="21"/>
              </w:rPr>
              <w:t>P-Shed</w:t>
            </w:r>
            <w:r>
              <w:rPr>
                <w:spacing w:val="3"/>
                <w:sz w:val="21"/>
              </w:rPr>
              <w:t xml:space="preserve"> </w:t>
            </w:r>
            <w:r>
              <w:rPr>
                <w:sz w:val="21"/>
              </w:rPr>
              <w:t>Dance</w:t>
            </w:r>
            <w:r>
              <w:rPr>
                <w:spacing w:val="1"/>
                <w:sz w:val="21"/>
              </w:rPr>
              <w:t xml:space="preserve"> </w:t>
            </w:r>
            <w:r>
              <w:rPr>
                <w:sz w:val="21"/>
              </w:rPr>
              <w:t>Studio</w:t>
            </w:r>
            <w:r>
              <w:rPr>
                <w:spacing w:val="4"/>
                <w:sz w:val="21"/>
              </w:rPr>
              <w:t xml:space="preserve"> </w:t>
            </w:r>
            <w:r>
              <w:rPr>
                <w:sz w:val="21"/>
              </w:rPr>
              <w:t>per</w:t>
            </w:r>
            <w:r>
              <w:rPr>
                <w:spacing w:val="1"/>
                <w:sz w:val="21"/>
              </w:rPr>
              <w:t xml:space="preserve"> </w:t>
            </w:r>
            <w:r>
              <w:rPr>
                <w:sz w:val="21"/>
              </w:rPr>
              <w:t>hour</w:t>
            </w:r>
            <w:r>
              <w:rPr>
                <w:spacing w:val="1"/>
                <w:sz w:val="21"/>
              </w:rPr>
              <w:t xml:space="preserve"> </w:t>
            </w:r>
            <w:r>
              <w:rPr>
                <w:sz w:val="21"/>
              </w:rPr>
              <w:t>-</w:t>
            </w:r>
            <w:r>
              <w:rPr>
                <w:spacing w:val="1"/>
                <w:sz w:val="21"/>
              </w:rPr>
              <w:t xml:space="preserve"> </w:t>
            </w:r>
            <w:r>
              <w:rPr>
                <w:sz w:val="21"/>
              </w:rPr>
              <w:t>Regular</w:t>
            </w:r>
            <w:r>
              <w:rPr>
                <w:spacing w:val="1"/>
                <w:sz w:val="21"/>
              </w:rPr>
              <w:t xml:space="preserve"> </w:t>
            </w:r>
            <w:r>
              <w:rPr>
                <w:spacing w:val="-4"/>
                <w:sz w:val="21"/>
              </w:rPr>
              <w:t>hirer</w:t>
            </w:r>
          </w:p>
        </w:tc>
        <w:tc>
          <w:tcPr>
            <w:tcW w:w="4785" w:type="dxa"/>
            <w:tcBorders>
              <w:top w:val="single" w:sz="2" w:space="0" w:color="000000"/>
              <w:bottom w:val="single" w:sz="2" w:space="0" w:color="000000"/>
            </w:tcBorders>
          </w:tcPr>
          <w:p w14:paraId="087D2899"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448B27DC" w14:textId="77777777" w:rsidR="003F3708" w:rsidRDefault="005D069D">
            <w:pPr>
              <w:pStyle w:val="TableParagraph"/>
              <w:spacing w:line="252" w:lineRule="exact"/>
              <w:ind w:right="576"/>
              <w:rPr>
                <w:sz w:val="21"/>
              </w:rPr>
            </w:pPr>
            <w:r>
              <w:rPr>
                <w:spacing w:val="-4"/>
                <w:sz w:val="21"/>
              </w:rPr>
              <w:t>2.36</w:t>
            </w:r>
          </w:p>
        </w:tc>
        <w:tc>
          <w:tcPr>
            <w:tcW w:w="1920" w:type="dxa"/>
            <w:tcBorders>
              <w:top w:val="single" w:sz="2" w:space="0" w:color="000000"/>
              <w:bottom w:val="single" w:sz="2" w:space="0" w:color="000000"/>
            </w:tcBorders>
          </w:tcPr>
          <w:p w14:paraId="2984F831" w14:textId="77777777" w:rsidR="003F3708" w:rsidRDefault="005D069D">
            <w:pPr>
              <w:pStyle w:val="TableParagraph"/>
              <w:spacing w:line="252" w:lineRule="exact"/>
              <w:ind w:right="578"/>
              <w:rPr>
                <w:b/>
                <w:sz w:val="21"/>
              </w:rPr>
            </w:pPr>
            <w:r>
              <w:rPr>
                <w:b/>
                <w:spacing w:val="-2"/>
                <w:sz w:val="21"/>
              </w:rPr>
              <w:t>26.00</w:t>
            </w:r>
          </w:p>
        </w:tc>
        <w:tc>
          <w:tcPr>
            <w:tcW w:w="1887" w:type="dxa"/>
            <w:tcBorders>
              <w:top w:val="single" w:sz="2" w:space="0" w:color="000000"/>
              <w:bottom w:val="single" w:sz="2" w:space="0" w:color="000000"/>
            </w:tcBorders>
          </w:tcPr>
          <w:p w14:paraId="6D323E66" w14:textId="77777777" w:rsidR="003F3708" w:rsidRDefault="005D069D">
            <w:pPr>
              <w:pStyle w:val="TableParagraph"/>
              <w:spacing w:line="252" w:lineRule="exact"/>
              <w:ind w:right="546"/>
              <w:rPr>
                <w:sz w:val="21"/>
              </w:rPr>
            </w:pPr>
            <w:r>
              <w:rPr>
                <w:spacing w:val="-10"/>
                <w:sz w:val="21"/>
              </w:rPr>
              <w:t>-</w:t>
            </w:r>
          </w:p>
        </w:tc>
        <w:tc>
          <w:tcPr>
            <w:tcW w:w="1473" w:type="dxa"/>
            <w:tcBorders>
              <w:top w:val="single" w:sz="2" w:space="0" w:color="000000"/>
              <w:bottom w:val="single" w:sz="2" w:space="0" w:color="000000"/>
            </w:tcBorders>
          </w:tcPr>
          <w:p w14:paraId="3B90BDA6" w14:textId="77777777" w:rsidR="003F3708" w:rsidRDefault="005D069D">
            <w:pPr>
              <w:pStyle w:val="TableParagraph"/>
              <w:spacing w:line="252" w:lineRule="exact"/>
              <w:ind w:right="41"/>
              <w:rPr>
                <w:sz w:val="21"/>
              </w:rPr>
            </w:pPr>
            <w:r>
              <w:rPr>
                <w:spacing w:val="-2"/>
                <w:sz w:val="21"/>
              </w:rPr>
              <w:t>26.00</w:t>
            </w:r>
          </w:p>
        </w:tc>
      </w:tr>
      <w:tr w:rsidR="003F3708" w14:paraId="41A7DA84" w14:textId="77777777">
        <w:trPr>
          <w:trHeight w:val="274"/>
        </w:trPr>
        <w:tc>
          <w:tcPr>
            <w:tcW w:w="9038" w:type="dxa"/>
            <w:tcBorders>
              <w:top w:val="single" w:sz="2" w:space="0" w:color="000000"/>
              <w:bottom w:val="single" w:sz="2" w:space="0" w:color="000000"/>
            </w:tcBorders>
          </w:tcPr>
          <w:p w14:paraId="3525CD64" w14:textId="77777777" w:rsidR="003F3708" w:rsidRDefault="005D069D">
            <w:pPr>
              <w:pStyle w:val="TableParagraph"/>
              <w:spacing w:line="252" w:lineRule="exact"/>
              <w:ind w:left="333"/>
              <w:jc w:val="left"/>
              <w:rPr>
                <w:sz w:val="21"/>
              </w:rPr>
            </w:pPr>
            <w:r>
              <w:rPr>
                <w:sz w:val="21"/>
              </w:rPr>
              <w:t>P-Shed</w:t>
            </w:r>
            <w:r>
              <w:rPr>
                <w:spacing w:val="2"/>
                <w:sz w:val="21"/>
              </w:rPr>
              <w:t xml:space="preserve"> </w:t>
            </w:r>
            <w:r>
              <w:rPr>
                <w:sz w:val="21"/>
              </w:rPr>
              <w:t>Foyer</w:t>
            </w:r>
            <w:r>
              <w:rPr>
                <w:spacing w:val="-1"/>
                <w:sz w:val="21"/>
              </w:rPr>
              <w:t xml:space="preserve"> </w:t>
            </w:r>
            <w:r>
              <w:rPr>
                <w:sz w:val="21"/>
              </w:rPr>
              <w:t>per</w:t>
            </w:r>
            <w:r>
              <w:rPr>
                <w:spacing w:val="-1"/>
                <w:sz w:val="21"/>
              </w:rPr>
              <w:t xml:space="preserve"> </w:t>
            </w:r>
            <w:r>
              <w:rPr>
                <w:sz w:val="21"/>
              </w:rPr>
              <w:t>hour -</w:t>
            </w:r>
            <w:r>
              <w:rPr>
                <w:spacing w:val="-1"/>
                <w:sz w:val="21"/>
              </w:rPr>
              <w:t xml:space="preserve"> </w:t>
            </w:r>
            <w:r>
              <w:rPr>
                <w:sz w:val="21"/>
              </w:rPr>
              <w:t xml:space="preserve">Regular </w:t>
            </w:r>
            <w:r>
              <w:rPr>
                <w:spacing w:val="-4"/>
                <w:sz w:val="21"/>
              </w:rPr>
              <w:t>hirer</w:t>
            </w:r>
          </w:p>
        </w:tc>
        <w:tc>
          <w:tcPr>
            <w:tcW w:w="4785" w:type="dxa"/>
            <w:tcBorders>
              <w:top w:val="single" w:sz="2" w:space="0" w:color="000000"/>
              <w:bottom w:val="single" w:sz="2" w:space="0" w:color="000000"/>
            </w:tcBorders>
          </w:tcPr>
          <w:p w14:paraId="0645383E"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288B5DDE" w14:textId="77777777" w:rsidR="003F3708" w:rsidRDefault="005D069D">
            <w:pPr>
              <w:pStyle w:val="TableParagraph"/>
              <w:spacing w:line="252" w:lineRule="exact"/>
              <w:ind w:right="576"/>
              <w:rPr>
                <w:sz w:val="21"/>
              </w:rPr>
            </w:pPr>
            <w:r>
              <w:rPr>
                <w:spacing w:val="-4"/>
                <w:sz w:val="21"/>
              </w:rPr>
              <w:t>2.36</w:t>
            </w:r>
          </w:p>
        </w:tc>
        <w:tc>
          <w:tcPr>
            <w:tcW w:w="1920" w:type="dxa"/>
            <w:tcBorders>
              <w:top w:val="single" w:sz="2" w:space="0" w:color="000000"/>
              <w:bottom w:val="single" w:sz="2" w:space="0" w:color="000000"/>
            </w:tcBorders>
          </w:tcPr>
          <w:p w14:paraId="059CE219" w14:textId="77777777" w:rsidR="003F3708" w:rsidRDefault="005D069D">
            <w:pPr>
              <w:pStyle w:val="TableParagraph"/>
              <w:spacing w:line="252" w:lineRule="exact"/>
              <w:ind w:right="578"/>
              <w:rPr>
                <w:b/>
                <w:sz w:val="21"/>
              </w:rPr>
            </w:pPr>
            <w:r>
              <w:rPr>
                <w:b/>
                <w:spacing w:val="-2"/>
                <w:sz w:val="21"/>
              </w:rPr>
              <w:t>26.00</w:t>
            </w:r>
          </w:p>
        </w:tc>
        <w:tc>
          <w:tcPr>
            <w:tcW w:w="1887" w:type="dxa"/>
            <w:tcBorders>
              <w:top w:val="single" w:sz="2" w:space="0" w:color="000000"/>
              <w:bottom w:val="single" w:sz="2" w:space="0" w:color="000000"/>
            </w:tcBorders>
          </w:tcPr>
          <w:p w14:paraId="6E9A8164" w14:textId="77777777" w:rsidR="003F3708" w:rsidRDefault="005D069D">
            <w:pPr>
              <w:pStyle w:val="TableParagraph"/>
              <w:spacing w:line="252" w:lineRule="exact"/>
              <w:ind w:right="546"/>
              <w:rPr>
                <w:sz w:val="21"/>
              </w:rPr>
            </w:pPr>
            <w:r>
              <w:rPr>
                <w:spacing w:val="-10"/>
                <w:sz w:val="21"/>
              </w:rPr>
              <w:t>-</w:t>
            </w:r>
          </w:p>
        </w:tc>
        <w:tc>
          <w:tcPr>
            <w:tcW w:w="1473" w:type="dxa"/>
            <w:tcBorders>
              <w:top w:val="single" w:sz="2" w:space="0" w:color="000000"/>
              <w:bottom w:val="single" w:sz="2" w:space="0" w:color="000000"/>
            </w:tcBorders>
          </w:tcPr>
          <w:p w14:paraId="3862CEE4" w14:textId="77777777" w:rsidR="003F3708" w:rsidRDefault="005D069D">
            <w:pPr>
              <w:pStyle w:val="TableParagraph"/>
              <w:spacing w:line="252" w:lineRule="exact"/>
              <w:ind w:right="41"/>
              <w:rPr>
                <w:sz w:val="21"/>
              </w:rPr>
            </w:pPr>
            <w:r>
              <w:rPr>
                <w:spacing w:val="-2"/>
                <w:sz w:val="21"/>
              </w:rPr>
              <w:t>26.00</w:t>
            </w:r>
          </w:p>
        </w:tc>
      </w:tr>
      <w:tr w:rsidR="003F3708" w14:paraId="206F92E3" w14:textId="77777777">
        <w:trPr>
          <w:trHeight w:val="274"/>
        </w:trPr>
        <w:tc>
          <w:tcPr>
            <w:tcW w:w="9038" w:type="dxa"/>
            <w:tcBorders>
              <w:top w:val="single" w:sz="2" w:space="0" w:color="000000"/>
              <w:bottom w:val="single" w:sz="2" w:space="0" w:color="000000"/>
            </w:tcBorders>
          </w:tcPr>
          <w:p w14:paraId="5F76E40D" w14:textId="77777777" w:rsidR="003F3708" w:rsidRDefault="005D069D">
            <w:pPr>
              <w:pStyle w:val="TableParagraph"/>
              <w:spacing w:line="252" w:lineRule="exact"/>
              <w:ind w:left="333"/>
              <w:jc w:val="left"/>
              <w:rPr>
                <w:sz w:val="21"/>
              </w:rPr>
            </w:pPr>
            <w:r>
              <w:rPr>
                <w:sz w:val="21"/>
              </w:rPr>
              <w:t>P-Shed</w:t>
            </w:r>
            <w:r>
              <w:rPr>
                <w:spacing w:val="2"/>
                <w:sz w:val="21"/>
              </w:rPr>
              <w:t xml:space="preserve"> </w:t>
            </w:r>
            <w:proofErr w:type="spellStart"/>
            <w:r>
              <w:rPr>
                <w:sz w:val="21"/>
              </w:rPr>
              <w:t>Multi</w:t>
            </w:r>
            <w:r>
              <w:rPr>
                <w:spacing w:val="2"/>
                <w:sz w:val="21"/>
              </w:rPr>
              <w:t xml:space="preserve"> </w:t>
            </w:r>
            <w:r>
              <w:rPr>
                <w:sz w:val="21"/>
              </w:rPr>
              <w:t>Purpose</w:t>
            </w:r>
            <w:proofErr w:type="spellEnd"/>
            <w:r>
              <w:rPr>
                <w:sz w:val="21"/>
              </w:rPr>
              <w:t xml:space="preserve"> per</w:t>
            </w:r>
            <w:r>
              <w:rPr>
                <w:spacing w:val="-1"/>
                <w:sz w:val="21"/>
              </w:rPr>
              <w:t xml:space="preserve"> </w:t>
            </w:r>
            <w:r>
              <w:rPr>
                <w:sz w:val="21"/>
              </w:rPr>
              <w:t>hour -</w:t>
            </w:r>
            <w:r>
              <w:rPr>
                <w:spacing w:val="-1"/>
                <w:sz w:val="21"/>
              </w:rPr>
              <w:t xml:space="preserve"> </w:t>
            </w:r>
            <w:r>
              <w:rPr>
                <w:sz w:val="21"/>
              </w:rPr>
              <w:t xml:space="preserve">Regular </w:t>
            </w:r>
            <w:r>
              <w:rPr>
                <w:spacing w:val="-4"/>
                <w:sz w:val="21"/>
              </w:rPr>
              <w:t>hirer</w:t>
            </w:r>
          </w:p>
        </w:tc>
        <w:tc>
          <w:tcPr>
            <w:tcW w:w="4785" w:type="dxa"/>
            <w:tcBorders>
              <w:top w:val="single" w:sz="2" w:space="0" w:color="000000"/>
              <w:bottom w:val="single" w:sz="2" w:space="0" w:color="000000"/>
            </w:tcBorders>
          </w:tcPr>
          <w:p w14:paraId="6F17A85A"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79A27888" w14:textId="77777777" w:rsidR="003F3708" w:rsidRDefault="005D069D">
            <w:pPr>
              <w:pStyle w:val="TableParagraph"/>
              <w:spacing w:line="252" w:lineRule="exact"/>
              <w:ind w:right="576"/>
              <w:rPr>
                <w:sz w:val="21"/>
              </w:rPr>
            </w:pPr>
            <w:r>
              <w:rPr>
                <w:spacing w:val="-4"/>
                <w:sz w:val="21"/>
              </w:rPr>
              <w:t>2.36</w:t>
            </w:r>
          </w:p>
        </w:tc>
        <w:tc>
          <w:tcPr>
            <w:tcW w:w="1920" w:type="dxa"/>
            <w:tcBorders>
              <w:top w:val="single" w:sz="2" w:space="0" w:color="000000"/>
              <w:bottom w:val="single" w:sz="2" w:space="0" w:color="000000"/>
            </w:tcBorders>
          </w:tcPr>
          <w:p w14:paraId="68F6F2B7" w14:textId="77777777" w:rsidR="003F3708" w:rsidRDefault="005D069D">
            <w:pPr>
              <w:pStyle w:val="TableParagraph"/>
              <w:spacing w:line="252" w:lineRule="exact"/>
              <w:ind w:right="578"/>
              <w:rPr>
                <w:b/>
                <w:sz w:val="21"/>
              </w:rPr>
            </w:pPr>
            <w:r>
              <w:rPr>
                <w:b/>
                <w:spacing w:val="-2"/>
                <w:sz w:val="21"/>
              </w:rPr>
              <w:t>26.00</w:t>
            </w:r>
          </w:p>
        </w:tc>
        <w:tc>
          <w:tcPr>
            <w:tcW w:w="1887" w:type="dxa"/>
            <w:tcBorders>
              <w:top w:val="single" w:sz="2" w:space="0" w:color="000000"/>
              <w:bottom w:val="single" w:sz="2" w:space="0" w:color="000000"/>
            </w:tcBorders>
          </w:tcPr>
          <w:p w14:paraId="64CA3351" w14:textId="77777777" w:rsidR="003F3708" w:rsidRDefault="005D069D">
            <w:pPr>
              <w:pStyle w:val="TableParagraph"/>
              <w:spacing w:line="252" w:lineRule="exact"/>
              <w:ind w:right="546"/>
              <w:rPr>
                <w:sz w:val="21"/>
              </w:rPr>
            </w:pPr>
            <w:r>
              <w:rPr>
                <w:spacing w:val="-10"/>
                <w:sz w:val="21"/>
              </w:rPr>
              <w:t>-</w:t>
            </w:r>
          </w:p>
        </w:tc>
        <w:tc>
          <w:tcPr>
            <w:tcW w:w="1473" w:type="dxa"/>
            <w:tcBorders>
              <w:top w:val="single" w:sz="2" w:space="0" w:color="000000"/>
              <w:bottom w:val="single" w:sz="2" w:space="0" w:color="000000"/>
            </w:tcBorders>
          </w:tcPr>
          <w:p w14:paraId="3C1F864A" w14:textId="77777777" w:rsidR="003F3708" w:rsidRDefault="005D069D">
            <w:pPr>
              <w:pStyle w:val="TableParagraph"/>
              <w:spacing w:line="252" w:lineRule="exact"/>
              <w:ind w:right="41"/>
              <w:rPr>
                <w:sz w:val="21"/>
              </w:rPr>
            </w:pPr>
            <w:r>
              <w:rPr>
                <w:spacing w:val="-2"/>
                <w:sz w:val="21"/>
              </w:rPr>
              <w:t>26.00</w:t>
            </w:r>
          </w:p>
        </w:tc>
      </w:tr>
      <w:tr w:rsidR="003F3708" w14:paraId="258A470C" w14:textId="77777777">
        <w:trPr>
          <w:trHeight w:val="274"/>
        </w:trPr>
        <w:tc>
          <w:tcPr>
            <w:tcW w:w="9038" w:type="dxa"/>
            <w:tcBorders>
              <w:top w:val="single" w:sz="2" w:space="0" w:color="000000"/>
              <w:bottom w:val="single" w:sz="2" w:space="0" w:color="000000"/>
            </w:tcBorders>
          </w:tcPr>
          <w:p w14:paraId="7362C54F" w14:textId="77777777" w:rsidR="003F3708" w:rsidRDefault="005D069D">
            <w:pPr>
              <w:pStyle w:val="TableParagraph"/>
              <w:spacing w:line="252" w:lineRule="exact"/>
              <w:ind w:left="333"/>
              <w:jc w:val="left"/>
              <w:rPr>
                <w:sz w:val="21"/>
              </w:rPr>
            </w:pPr>
            <w:r>
              <w:rPr>
                <w:sz w:val="21"/>
              </w:rPr>
              <w:t>P-Shed</w:t>
            </w:r>
            <w:r>
              <w:rPr>
                <w:spacing w:val="-1"/>
                <w:sz w:val="21"/>
              </w:rPr>
              <w:t xml:space="preserve"> </w:t>
            </w:r>
            <w:r>
              <w:rPr>
                <w:sz w:val="21"/>
              </w:rPr>
              <w:t>Music</w:t>
            </w:r>
            <w:r>
              <w:rPr>
                <w:spacing w:val="1"/>
                <w:sz w:val="21"/>
              </w:rPr>
              <w:t xml:space="preserve"> </w:t>
            </w:r>
            <w:r>
              <w:rPr>
                <w:sz w:val="21"/>
              </w:rPr>
              <w:t>Lab</w:t>
            </w:r>
            <w:r>
              <w:rPr>
                <w:spacing w:val="2"/>
                <w:sz w:val="21"/>
              </w:rPr>
              <w:t xml:space="preserve"> </w:t>
            </w:r>
            <w:r>
              <w:rPr>
                <w:sz w:val="21"/>
              </w:rPr>
              <w:t xml:space="preserve">per </w:t>
            </w:r>
            <w:r>
              <w:rPr>
                <w:spacing w:val="-4"/>
                <w:sz w:val="21"/>
              </w:rPr>
              <w:t>hour</w:t>
            </w:r>
          </w:p>
        </w:tc>
        <w:tc>
          <w:tcPr>
            <w:tcW w:w="4785" w:type="dxa"/>
            <w:tcBorders>
              <w:top w:val="single" w:sz="2" w:space="0" w:color="000000"/>
              <w:bottom w:val="single" w:sz="2" w:space="0" w:color="000000"/>
            </w:tcBorders>
          </w:tcPr>
          <w:p w14:paraId="2F386668"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21BD5D41" w14:textId="77777777" w:rsidR="003F3708" w:rsidRDefault="005D069D">
            <w:pPr>
              <w:pStyle w:val="TableParagraph"/>
              <w:spacing w:line="252" w:lineRule="exact"/>
              <w:ind w:right="576"/>
              <w:rPr>
                <w:sz w:val="21"/>
              </w:rPr>
            </w:pPr>
            <w:r>
              <w:rPr>
                <w:spacing w:val="-4"/>
                <w:sz w:val="21"/>
              </w:rPr>
              <w:t>2.64</w:t>
            </w:r>
          </w:p>
        </w:tc>
        <w:tc>
          <w:tcPr>
            <w:tcW w:w="1920" w:type="dxa"/>
            <w:tcBorders>
              <w:top w:val="single" w:sz="2" w:space="0" w:color="000000"/>
              <w:bottom w:val="single" w:sz="2" w:space="0" w:color="000000"/>
            </w:tcBorders>
          </w:tcPr>
          <w:p w14:paraId="78AF464D" w14:textId="77777777" w:rsidR="003F3708" w:rsidRDefault="005D069D">
            <w:pPr>
              <w:pStyle w:val="TableParagraph"/>
              <w:spacing w:line="252" w:lineRule="exact"/>
              <w:ind w:right="578"/>
              <w:rPr>
                <w:b/>
                <w:sz w:val="21"/>
              </w:rPr>
            </w:pPr>
            <w:r>
              <w:rPr>
                <w:b/>
                <w:spacing w:val="-2"/>
                <w:sz w:val="21"/>
              </w:rPr>
              <w:t>29.00</w:t>
            </w:r>
          </w:p>
        </w:tc>
        <w:tc>
          <w:tcPr>
            <w:tcW w:w="1887" w:type="dxa"/>
            <w:tcBorders>
              <w:top w:val="single" w:sz="2" w:space="0" w:color="000000"/>
              <w:bottom w:val="single" w:sz="2" w:space="0" w:color="000000"/>
            </w:tcBorders>
          </w:tcPr>
          <w:p w14:paraId="7728E0F2" w14:textId="77777777" w:rsidR="003F3708" w:rsidRDefault="005D069D">
            <w:pPr>
              <w:pStyle w:val="TableParagraph"/>
              <w:spacing w:line="252" w:lineRule="exact"/>
              <w:ind w:right="546"/>
              <w:rPr>
                <w:sz w:val="21"/>
              </w:rPr>
            </w:pPr>
            <w:r>
              <w:rPr>
                <w:spacing w:val="-10"/>
                <w:sz w:val="21"/>
              </w:rPr>
              <w:t>-</w:t>
            </w:r>
          </w:p>
        </w:tc>
        <w:tc>
          <w:tcPr>
            <w:tcW w:w="1473" w:type="dxa"/>
            <w:tcBorders>
              <w:top w:val="single" w:sz="2" w:space="0" w:color="000000"/>
              <w:bottom w:val="single" w:sz="2" w:space="0" w:color="000000"/>
            </w:tcBorders>
          </w:tcPr>
          <w:p w14:paraId="764A902F" w14:textId="77777777" w:rsidR="003F3708" w:rsidRDefault="005D069D">
            <w:pPr>
              <w:pStyle w:val="TableParagraph"/>
              <w:spacing w:line="252" w:lineRule="exact"/>
              <w:ind w:right="41"/>
              <w:rPr>
                <w:sz w:val="21"/>
              </w:rPr>
            </w:pPr>
            <w:r>
              <w:rPr>
                <w:spacing w:val="-2"/>
                <w:sz w:val="21"/>
              </w:rPr>
              <w:t>29.00</w:t>
            </w:r>
          </w:p>
        </w:tc>
      </w:tr>
      <w:tr w:rsidR="003F3708" w14:paraId="7380F225" w14:textId="77777777">
        <w:trPr>
          <w:trHeight w:val="274"/>
        </w:trPr>
        <w:tc>
          <w:tcPr>
            <w:tcW w:w="9038" w:type="dxa"/>
            <w:tcBorders>
              <w:top w:val="single" w:sz="2" w:space="0" w:color="000000"/>
              <w:bottom w:val="single" w:sz="2" w:space="0" w:color="000000"/>
            </w:tcBorders>
          </w:tcPr>
          <w:p w14:paraId="44D46775" w14:textId="77777777" w:rsidR="003F3708" w:rsidRDefault="005D069D">
            <w:pPr>
              <w:pStyle w:val="TableParagraph"/>
              <w:spacing w:line="252" w:lineRule="exact"/>
              <w:ind w:left="333"/>
              <w:jc w:val="left"/>
              <w:rPr>
                <w:sz w:val="21"/>
              </w:rPr>
            </w:pPr>
            <w:r>
              <w:rPr>
                <w:sz w:val="21"/>
              </w:rPr>
              <w:t>P-Shed</w:t>
            </w:r>
            <w:r>
              <w:rPr>
                <w:spacing w:val="3"/>
                <w:sz w:val="21"/>
              </w:rPr>
              <w:t xml:space="preserve"> </w:t>
            </w:r>
            <w:r>
              <w:rPr>
                <w:sz w:val="21"/>
              </w:rPr>
              <w:t>Music</w:t>
            </w:r>
            <w:r>
              <w:rPr>
                <w:spacing w:val="2"/>
                <w:sz w:val="21"/>
              </w:rPr>
              <w:t xml:space="preserve"> </w:t>
            </w:r>
            <w:r>
              <w:rPr>
                <w:sz w:val="21"/>
              </w:rPr>
              <w:t>Lab</w:t>
            </w:r>
            <w:r>
              <w:rPr>
                <w:spacing w:val="3"/>
                <w:sz w:val="21"/>
              </w:rPr>
              <w:t xml:space="preserve"> </w:t>
            </w:r>
            <w:r>
              <w:rPr>
                <w:sz w:val="21"/>
              </w:rPr>
              <w:t xml:space="preserve">per hour - Regular </w:t>
            </w:r>
            <w:r>
              <w:rPr>
                <w:spacing w:val="-4"/>
                <w:sz w:val="21"/>
              </w:rPr>
              <w:t>hirer</w:t>
            </w:r>
          </w:p>
        </w:tc>
        <w:tc>
          <w:tcPr>
            <w:tcW w:w="4785" w:type="dxa"/>
            <w:tcBorders>
              <w:top w:val="single" w:sz="2" w:space="0" w:color="000000"/>
              <w:bottom w:val="single" w:sz="2" w:space="0" w:color="000000"/>
            </w:tcBorders>
          </w:tcPr>
          <w:p w14:paraId="2391D403"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2C7F4F22" w14:textId="77777777" w:rsidR="003F3708" w:rsidRDefault="005D069D">
            <w:pPr>
              <w:pStyle w:val="TableParagraph"/>
              <w:spacing w:line="252" w:lineRule="exact"/>
              <w:ind w:right="576"/>
              <w:rPr>
                <w:sz w:val="21"/>
              </w:rPr>
            </w:pPr>
            <w:r>
              <w:rPr>
                <w:spacing w:val="-4"/>
                <w:sz w:val="21"/>
              </w:rPr>
              <w:t>2.36</w:t>
            </w:r>
          </w:p>
        </w:tc>
        <w:tc>
          <w:tcPr>
            <w:tcW w:w="1920" w:type="dxa"/>
            <w:tcBorders>
              <w:top w:val="single" w:sz="2" w:space="0" w:color="000000"/>
              <w:bottom w:val="single" w:sz="2" w:space="0" w:color="000000"/>
            </w:tcBorders>
          </w:tcPr>
          <w:p w14:paraId="2B0B8F3D" w14:textId="77777777" w:rsidR="003F3708" w:rsidRDefault="005D069D">
            <w:pPr>
              <w:pStyle w:val="TableParagraph"/>
              <w:spacing w:line="252" w:lineRule="exact"/>
              <w:ind w:right="578"/>
              <w:rPr>
                <w:b/>
                <w:sz w:val="21"/>
              </w:rPr>
            </w:pPr>
            <w:r>
              <w:rPr>
                <w:b/>
                <w:spacing w:val="-2"/>
                <w:sz w:val="21"/>
              </w:rPr>
              <w:t>26.00</w:t>
            </w:r>
          </w:p>
        </w:tc>
        <w:tc>
          <w:tcPr>
            <w:tcW w:w="1887" w:type="dxa"/>
            <w:tcBorders>
              <w:top w:val="single" w:sz="2" w:space="0" w:color="000000"/>
              <w:bottom w:val="single" w:sz="2" w:space="0" w:color="000000"/>
            </w:tcBorders>
          </w:tcPr>
          <w:p w14:paraId="7582E05D" w14:textId="77777777" w:rsidR="003F3708" w:rsidRDefault="005D069D">
            <w:pPr>
              <w:pStyle w:val="TableParagraph"/>
              <w:spacing w:line="252" w:lineRule="exact"/>
              <w:ind w:right="546"/>
              <w:rPr>
                <w:sz w:val="21"/>
              </w:rPr>
            </w:pPr>
            <w:r>
              <w:rPr>
                <w:spacing w:val="-10"/>
                <w:sz w:val="21"/>
              </w:rPr>
              <w:t>-</w:t>
            </w:r>
          </w:p>
        </w:tc>
        <w:tc>
          <w:tcPr>
            <w:tcW w:w="1473" w:type="dxa"/>
            <w:tcBorders>
              <w:top w:val="single" w:sz="2" w:space="0" w:color="000000"/>
              <w:bottom w:val="single" w:sz="2" w:space="0" w:color="000000"/>
            </w:tcBorders>
          </w:tcPr>
          <w:p w14:paraId="38E63B62" w14:textId="77777777" w:rsidR="003F3708" w:rsidRDefault="005D069D">
            <w:pPr>
              <w:pStyle w:val="TableParagraph"/>
              <w:spacing w:line="252" w:lineRule="exact"/>
              <w:ind w:right="41"/>
              <w:rPr>
                <w:sz w:val="21"/>
              </w:rPr>
            </w:pPr>
            <w:r>
              <w:rPr>
                <w:spacing w:val="-2"/>
                <w:sz w:val="21"/>
              </w:rPr>
              <w:t>26.00</w:t>
            </w:r>
          </w:p>
        </w:tc>
      </w:tr>
      <w:tr w:rsidR="003F3708" w14:paraId="615735F2" w14:textId="77777777">
        <w:trPr>
          <w:trHeight w:val="274"/>
        </w:trPr>
        <w:tc>
          <w:tcPr>
            <w:tcW w:w="9038" w:type="dxa"/>
            <w:tcBorders>
              <w:top w:val="single" w:sz="2" w:space="0" w:color="000000"/>
              <w:bottom w:val="single" w:sz="2" w:space="0" w:color="000000"/>
            </w:tcBorders>
          </w:tcPr>
          <w:p w14:paraId="34D66396" w14:textId="77777777" w:rsidR="003F3708" w:rsidRDefault="005D069D">
            <w:pPr>
              <w:pStyle w:val="TableParagraph"/>
              <w:spacing w:line="252" w:lineRule="exact"/>
              <w:ind w:left="333"/>
              <w:jc w:val="left"/>
              <w:rPr>
                <w:sz w:val="21"/>
              </w:rPr>
            </w:pPr>
            <w:r>
              <w:rPr>
                <w:sz w:val="21"/>
              </w:rPr>
              <w:t>P-Shed</w:t>
            </w:r>
            <w:r>
              <w:rPr>
                <w:spacing w:val="2"/>
                <w:sz w:val="21"/>
              </w:rPr>
              <w:t xml:space="preserve"> </w:t>
            </w:r>
            <w:r>
              <w:rPr>
                <w:sz w:val="21"/>
              </w:rPr>
              <w:t>Prac</w:t>
            </w:r>
            <w:r>
              <w:rPr>
                <w:spacing w:val="1"/>
                <w:sz w:val="21"/>
              </w:rPr>
              <w:t xml:space="preserve"> </w:t>
            </w:r>
            <w:r>
              <w:rPr>
                <w:sz w:val="21"/>
              </w:rPr>
              <w:t>Room</w:t>
            </w:r>
            <w:r>
              <w:rPr>
                <w:spacing w:val="3"/>
                <w:sz w:val="21"/>
              </w:rPr>
              <w:t xml:space="preserve"> </w:t>
            </w:r>
            <w:r>
              <w:rPr>
                <w:sz w:val="21"/>
              </w:rPr>
              <w:t>1,</w:t>
            </w:r>
            <w:r>
              <w:rPr>
                <w:spacing w:val="3"/>
                <w:sz w:val="21"/>
              </w:rPr>
              <w:t xml:space="preserve"> </w:t>
            </w:r>
            <w:r>
              <w:rPr>
                <w:sz w:val="21"/>
              </w:rPr>
              <w:t>2</w:t>
            </w:r>
            <w:r>
              <w:rPr>
                <w:spacing w:val="1"/>
                <w:sz w:val="21"/>
              </w:rPr>
              <w:t xml:space="preserve"> </w:t>
            </w:r>
            <w:r>
              <w:rPr>
                <w:sz w:val="21"/>
              </w:rPr>
              <w:t>&amp;</w:t>
            </w:r>
            <w:r>
              <w:rPr>
                <w:spacing w:val="1"/>
                <w:sz w:val="21"/>
              </w:rPr>
              <w:t xml:space="preserve"> </w:t>
            </w:r>
            <w:r>
              <w:rPr>
                <w:spacing w:val="-10"/>
                <w:sz w:val="21"/>
              </w:rPr>
              <w:t>3</w:t>
            </w:r>
          </w:p>
        </w:tc>
        <w:tc>
          <w:tcPr>
            <w:tcW w:w="4785" w:type="dxa"/>
            <w:tcBorders>
              <w:top w:val="single" w:sz="2" w:space="0" w:color="000000"/>
              <w:bottom w:val="single" w:sz="2" w:space="0" w:color="000000"/>
            </w:tcBorders>
          </w:tcPr>
          <w:p w14:paraId="1FB74BEF" w14:textId="77777777" w:rsidR="003F3708" w:rsidRDefault="005D069D">
            <w:pPr>
              <w:pStyle w:val="TableParagraph"/>
              <w:spacing w:line="252" w:lineRule="exact"/>
              <w:ind w:right="998"/>
              <w:rPr>
                <w:sz w:val="21"/>
              </w:rPr>
            </w:pPr>
            <w:r>
              <w:rPr>
                <w:spacing w:val="-10"/>
                <w:sz w:val="21"/>
              </w:rPr>
              <w:t>D</w:t>
            </w:r>
          </w:p>
        </w:tc>
        <w:tc>
          <w:tcPr>
            <w:tcW w:w="2173" w:type="dxa"/>
            <w:tcBorders>
              <w:top w:val="single" w:sz="2" w:space="0" w:color="000000"/>
              <w:bottom w:val="single" w:sz="2" w:space="0" w:color="000000"/>
            </w:tcBorders>
          </w:tcPr>
          <w:p w14:paraId="55E8CC84" w14:textId="77777777" w:rsidR="003F3708" w:rsidRDefault="005D069D">
            <w:pPr>
              <w:pStyle w:val="TableParagraph"/>
              <w:spacing w:line="252" w:lineRule="exact"/>
              <w:ind w:right="576"/>
              <w:rPr>
                <w:sz w:val="21"/>
              </w:rPr>
            </w:pPr>
            <w:r>
              <w:rPr>
                <w:spacing w:val="-4"/>
                <w:sz w:val="21"/>
              </w:rPr>
              <w:t>2.18</w:t>
            </w:r>
          </w:p>
        </w:tc>
        <w:tc>
          <w:tcPr>
            <w:tcW w:w="1920" w:type="dxa"/>
            <w:tcBorders>
              <w:top w:val="single" w:sz="2" w:space="0" w:color="000000"/>
              <w:bottom w:val="single" w:sz="2" w:space="0" w:color="000000"/>
            </w:tcBorders>
          </w:tcPr>
          <w:p w14:paraId="5EFAC2BC" w14:textId="77777777" w:rsidR="003F3708" w:rsidRDefault="005D069D">
            <w:pPr>
              <w:pStyle w:val="TableParagraph"/>
              <w:spacing w:line="252" w:lineRule="exact"/>
              <w:ind w:right="578"/>
              <w:rPr>
                <w:b/>
                <w:sz w:val="21"/>
              </w:rPr>
            </w:pPr>
            <w:r>
              <w:rPr>
                <w:b/>
                <w:spacing w:val="-2"/>
                <w:sz w:val="21"/>
              </w:rPr>
              <w:t>24.00</w:t>
            </w:r>
          </w:p>
        </w:tc>
        <w:tc>
          <w:tcPr>
            <w:tcW w:w="1887" w:type="dxa"/>
            <w:tcBorders>
              <w:top w:val="single" w:sz="2" w:space="0" w:color="000000"/>
              <w:bottom w:val="single" w:sz="2" w:space="0" w:color="000000"/>
            </w:tcBorders>
          </w:tcPr>
          <w:p w14:paraId="550D9DE2" w14:textId="77777777" w:rsidR="003F3708" w:rsidRDefault="005D069D">
            <w:pPr>
              <w:pStyle w:val="TableParagraph"/>
              <w:spacing w:line="252" w:lineRule="exact"/>
              <w:ind w:right="546"/>
              <w:rPr>
                <w:sz w:val="21"/>
              </w:rPr>
            </w:pPr>
            <w:r>
              <w:rPr>
                <w:spacing w:val="-10"/>
                <w:sz w:val="21"/>
              </w:rPr>
              <w:t>-</w:t>
            </w:r>
          </w:p>
        </w:tc>
        <w:tc>
          <w:tcPr>
            <w:tcW w:w="1473" w:type="dxa"/>
            <w:tcBorders>
              <w:top w:val="single" w:sz="2" w:space="0" w:color="000000"/>
              <w:bottom w:val="single" w:sz="2" w:space="0" w:color="000000"/>
            </w:tcBorders>
          </w:tcPr>
          <w:p w14:paraId="066EBD0C" w14:textId="77777777" w:rsidR="003F3708" w:rsidRDefault="005D069D">
            <w:pPr>
              <w:pStyle w:val="TableParagraph"/>
              <w:spacing w:line="252" w:lineRule="exact"/>
              <w:ind w:right="41"/>
              <w:rPr>
                <w:sz w:val="21"/>
              </w:rPr>
            </w:pPr>
            <w:r>
              <w:rPr>
                <w:spacing w:val="-2"/>
                <w:sz w:val="21"/>
              </w:rPr>
              <w:t>24.00</w:t>
            </w:r>
          </w:p>
        </w:tc>
      </w:tr>
    </w:tbl>
    <w:p w14:paraId="69BD74C8" w14:textId="77777777" w:rsidR="003F3708" w:rsidRDefault="003F3708">
      <w:pPr>
        <w:pStyle w:val="BodyText"/>
        <w:spacing w:before="73"/>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8822"/>
        <w:gridCol w:w="5108"/>
        <w:gridCol w:w="2200"/>
        <w:gridCol w:w="1920"/>
        <w:gridCol w:w="1886"/>
        <w:gridCol w:w="1338"/>
      </w:tblGrid>
      <w:tr w:rsidR="003F3708" w14:paraId="743719A1" w14:textId="77777777">
        <w:trPr>
          <w:trHeight w:val="274"/>
        </w:trPr>
        <w:tc>
          <w:tcPr>
            <w:tcW w:w="8822" w:type="dxa"/>
            <w:tcBorders>
              <w:top w:val="single" w:sz="2" w:space="0" w:color="000000"/>
              <w:bottom w:val="single" w:sz="2" w:space="0" w:color="000000"/>
            </w:tcBorders>
            <w:shd w:val="clear" w:color="auto" w:fill="BEBEBE"/>
          </w:tcPr>
          <w:p w14:paraId="2435FDC4" w14:textId="77777777" w:rsidR="003F3708" w:rsidRDefault="005D069D">
            <w:pPr>
              <w:pStyle w:val="TableParagraph"/>
              <w:spacing w:line="252" w:lineRule="exact"/>
              <w:ind w:left="184"/>
              <w:jc w:val="left"/>
              <w:rPr>
                <w:b/>
                <w:sz w:val="21"/>
              </w:rPr>
            </w:pPr>
            <w:r>
              <w:rPr>
                <w:b/>
                <w:sz w:val="21"/>
              </w:rPr>
              <w:t>Potato</w:t>
            </w:r>
            <w:r>
              <w:rPr>
                <w:b/>
                <w:spacing w:val="-1"/>
                <w:sz w:val="21"/>
              </w:rPr>
              <w:t xml:space="preserve"> </w:t>
            </w:r>
            <w:r>
              <w:rPr>
                <w:b/>
                <w:sz w:val="21"/>
              </w:rPr>
              <w:t>Shed</w:t>
            </w:r>
            <w:r>
              <w:rPr>
                <w:b/>
                <w:spacing w:val="1"/>
                <w:sz w:val="21"/>
              </w:rPr>
              <w:t xml:space="preserve"> </w:t>
            </w:r>
            <w:r>
              <w:rPr>
                <w:b/>
                <w:sz w:val="21"/>
              </w:rPr>
              <w:t>Facility Hire</w:t>
            </w:r>
            <w:r>
              <w:rPr>
                <w:b/>
                <w:spacing w:val="2"/>
                <w:sz w:val="21"/>
              </w:rPr>
              <w:t xml:space="preserve"> </w:t>
            </w:r>
            <w:r>
              <w:rPr>
                <w:b/>
                <w:sz w:val="21"/>
              </w:rPr>
              <w:t>- Cleaning &amp;</w:t>
            </w:r>
            <w:r>
              <w:rPr>
                <w:b/>
                <w:spacing w:val="1"/>
                <w:sz w:val="21"/>
              </w:rPr>
              <w:t xml:space="preserve"> </w:t>
            </w:r>
            <w:r>
              <w:rPr>
                <w:b/>
                <w:spacing w:val="-2"/>
                <w:sz w:val="21"/>
              </w:rPr>
              <w:t>Rubbish</w:t>
            </w:r>
          </w:p>
        </w:tc>
        <w:tc>
          <w:tcPr>
            <w:tcW w:w="5108" w:type="dxa"/>
            <w:tcBorders>
              <w:top w:val="single" w:sz="2" w:space="0" w:color="000000"/>
              <w:bottom w:val="single" w:sz="2" w:space="0" w:color="000000"/>
            </w:tcBorders>
            <w:shd w:val="clear" w:color="auto" w:fill="BEBEBE"/>
          </w:tcPr>
          <w:p w14:paraId="46550B44" w14:textId="77777777" w:rsidR="003F3708" w:rsidRDefault="003F3708">
            <w:pPr>
              <w:pStyle w:val="TableParagraph"/>
              <w:spacing w:before="0"/>
              <w:jc w:val="left"/>
              <w:rPr>
                <w:rFonts w:ascii="Times New Roman"/>
                <w:sz w:val="20"/>
              </w:rPr>
            </w:pPr>
          </w:p>
        </w:tc>
        <w:tc>
          <w:tcPr>
            <w:tcW w:w="2200" w:type="dxa"/>
            <w:tcBorders>
              <w:top w:val="single" w:sz="2" w:space="0" w:color="000000"/>
              <w:bottom w:val="single" w:sz="2" w:space="0" w:color="000000"/>
            </w:tcBorders>
            <w:shd w:val="clear" w:color="auto" w:fill="BEBEBE"/>
          </w:tcPr>
          <w:p w14:paraId="479DF8FC" w14:textId="77777777" w:rsidR="003F3708" w:rsidRDefault="003F3708">
            <w:pPr>
              <w:pStyle w:val="TableParagraph"/>
              <w:spacing w:before="0"/>
              <w:jc w:val="left"/>
              <w:rPr>
                <w:rFonts w:ascii="Times New Roman"/>
                <w:sz w:val="20"/>
              </w:rPr>
            </w:pPr>
          </w:p>
        </w:tc>
        <w:tc>
          <w:tcPr>
            <w:tcW w:w="1920" w:type="dxa"/>
            <w:tcBorders>
              <w:top w:val="single" w:sz="2" w:space="0" w:color="000000"/>
              <w:bottom w:val="single" w:sz="2" w:space="0" w:color="000000"/>
            </w:tcBorders>
            <w:shd w:val="clear" w:color="auto" w:fill="BEBEBE"/>
          </w:tcPr>
          <w:p w14:paraId="1265A7C1" w14:textId="77777777" w:rsidR="003F3708" w:rsidRDefault="003F3708">
            <w:pPr>
              <w:pStyle w:val="TableParagraph"/>
              <w:spacing w:before="0"/>
              <w:jc w:val="left"/>
              <w:rPr>
                <w:rFonts w:ascii="Times New Roman"/>
                <w:sz w:val="20"/>
              </w:rPr>
            </w:pPr>
          </w:p>
        </w:tc>
        <w:tc>
          <w:tcPr>
            <w:tcW w:w="1886" w:type="dxa"/>
            <w:tcBorders>
              <w:top w:val="single" w:sz="2" w:space="0" w:color="000000"/>
              <w:bottom w:val="single" w:sz="2" w:space="0" w:color="000000"/>
            </w:tcBorders>
            <w:shd w:val="clear" w:color="auto" w:fill="BEBEBE"/>
          </w:tcPr>
          <w:p w14:paraId="60E1402C" w14:textId="77777777" w:rsidR="003F3708" w:rsidRDefault="003F3708">
            <w:pPr>
              <w:pStyle w:val="TableParagraph"/>
              <w:spacing w:before="0"/>
              <w:jc w:val="left"/>
              <w:rPr>
                <w:rFonts w:ascii="Times New Roman"/>
                <w:sz w:val="20"/>
              </w:rPr>
            </w:pPr>
          </w:p>
        </w:tc>
        <w:tc>
          <w:tcPr>
            <w:tcW w:w="1338" w:type="dxa"/>
            <w:tcBorders>
              <w:top w:val="single" w:sz="2" w:space="0" w:color="000000"/>
              <w:bottom w:val="single" w:sz="2" w:space="0" w:color="000000"/>
            </w:tcBorders>
            <w:shd w:val="clear" w:color="auto" w:fill="BEBEBE"/>
          </w:tcPr>
          <w:p w14:paraId="3C67C681" w14:textId="77777777" w:rsidR="003F3708" w:rsidRDefault="003F3708">
            <w:pPr>
              <w:pStyle w:val="TableParagraph"/>
              <w:spacing w:before="0"/>
              <w:jc w:val="left"/>
              <w:rPr>
                <w:rFonts w:ascii="Times New Roman"/>
                <w:sz w:val="20"/>
              </w:rPr>
            </w:pPr>
          </w:p>
        </w:tc>
      </w:tr>
      <w:tr w:rsidR="003F3708" w14:paraId="4699F14D" w14:textId="77777777">
        <w:trPr>
          <w:trHeight w:val="274"/>
        </w:trPr>
        <w:tc>
          <w:tcPr>
            <w:tcW w:w="8822" w:type="dxa"/>
            <w:tcBorders>
              <w:top w:val="single" w:sz="2" w:space="0" w:color="000000"/>
              <w:bottom w:val="single" w:sz="2" w:space="0" w:color="000000"/>
            </w:tcBorders>
          </w:tcPr>
          <w:p w14:paraId="00DF1C5E" w14:textId="77777777" w:rsidR="003F3708" w:rsidRDefault="005D069D">
            <w:pPr>
              <w:pStyle w:val="TableParagraph"/>
              <w:spacing w:line="252" w:lineRule="exact"/>
              <w:ind w:left="333"/>
              <w:jc w:val="left"/>
              <w:rPr>
                <w:sz w:val="21"/>
              </w:rPr>
            </w:pPr>
            <w:r>
              <w:rPr>
                <w:sz w:val="21"/>
              </w:rPr>
              <w:t>1047 -</w:t>
            </w:r>
            <w:r>
              <w:rPr>
                <w:spacing w:val="-1"/>
                <w:sz w:val="21"/>
              </w:rPr>
              <w:t xml:space="preserve"> </w:t>
            </w:r>
            <w:r>
              <w:rPr>
                <w:sz w:val="21"/>
              </w:rPr>
              <w:t>P-Shed</w:t>
            </w:r>
            <w:r>
              <w:rPr>
                <w:spacing w:val="2"/>
                <w:sz w:val="21"/>
              </w:rPr>
              <w:t xml:space="preserve"> </w:t>
            </w:r>
            <w:r>
              <w:rPr>
                <w:spacing w:val="-2"/>
                <w:sz w:val="21"/>
              </w:rPr>
              <w:t>Cleaning</w:t>
            </w:r>
          </w:p>
        </w:tc>
        <w:tc>
          <w:tcPr>
            <w:tcW w:w="5108" w:type="dxa"/>
            <w:tcBorders>
              <w:top w:val="single" w:sz="2" w:space="0" w:color="000000"/>
              <w:bottom w:val="single" w:sz="2" w:space="0" w:color="000000"/>
            </w:tcBorders>
          </w:tcPr>
          <w:p w14:paraId="0A5004C3" w14:textId="77777777" w:rsidR="003F3708" w:rsidRDefault="005D069D">
            <w:pPr>
              <w:pStyle w:val="TableParagraph"/>
              <w:spacing w:line="252" w:lineRule="exact"/>
              <w:ind w:right="1105"/>
              <w:rPr>
                <w:sz w:val="21"/>
              </w:rPr>
            </w:pPr>
            <w:r>
              <w:rPr>
                <w:spacing w:val="-10"/>
                <w:sz w:val="21"/>
              </w:rPr>
              <w:t>D</w:t>
            </w:r>
          </w:p>
        </w:tc>
        <w:tc>
          <w:tcPr>
            <w:tcW w:w="2200" w:type="dxa"/>
            <w:tcBorders>
              <w:top w:val="single" w:sz="2" w:space="0" w:color="000000"/>
              <w:bottom w:val="single" w:sz="2" w:space="0" w:color="000000"/>
            </w:tcBorders>
          </w:tcPr>
          <w:p w14:paraId="3AD372AD" w14:textId="77777777" w:rsidR="003F3708" w:rsidRDefault="005D069D">
            <w:pPr>
              <w:pStyle w:val="TableParagraph"/>
              <w:spacing w:line="252" w:lineRule="exact"/>
              <w:ind w:right="710"/>
              <w:rPr>
                <w:sz w:val="21"/>
              </w:rPr>
            </w:pPr>
            <w:r>
              <w:rPr>
                <w:spacing w:val="-4"/>
                <w:sz w:val="21"/>
              </w:rPr>
              <w:t>7.45</w:t>
            </w:r>
          </w:p>
        </w:tc>
        <w:tc>
          <w:tcPr>
            <w:tcW w:w="1920" w:type="dxa"/>
            <w:tcBorders>
              <w:top w:val="single" w:sz="2" w:space="0" w:color="000000"/>
              <w:bottom w:val="single" w:sz="2" w:space="0" w:color="000000"/>
            </w:tcBorders>
          </w:tcPr>
          <w:p w14:paraId="5CE320EA" w14:textId="77777777" w:rsidR="003F3708" w:rsidRDefault="005D069D">
            <w:pPr>
              <w:pStyle w:val="TableParagraph"/>
              <w:spacing w:line="252" w:lineRule="exact"/>
              <w:ind w:left="263" w:right="264"/>
              <w:jc w:val="center"/>
              <w:rPr>
                <w:b/>
                <w:sz w:val="21"/>
              </w:rPr>
            </w:pPr>
            <w:r>
              <w:rPr>
                <w:b/>
                <w:spacing w:val="-2"/>
                <w:sz w:val="21"/>
              </w:rPr>
              <w:t>82.00</w:t>
            </w:r>
          </w:p>
        </w:tc>
        <w:tc>
          <w:tcPr>
            <w:tcW w:w="1886" w:type="dxa"/>
            <w:tcBorders>
              <w:top w:val="single" w:sz="2" w:space="0" w:color="000000"/>
              <w:bottom w:val="single" w:sz="2" w:space="0" w:color="000000"/>
            </w:tcBorders>
          </w:tcPr>
          <w:p w14:paraId="10728CE0" w14:textId="77777777" w:rsidR="003F3708" w:rsidRDefault="005D069D">
            <w:pPr>
              <w:pStyle w:val="TableParagraph"/>
              <w:spacing w:line="252" w:lineRule="exact"/>
              <w:ind w:right="681"/>
              <w:rPr>
                <w:sz w:val="21"/>
              </w:rPr>
            </w:pPr>
            <w:r>
              <w:rPr>
                <w:spacing w:val="-2"/>
                <w:sz w:val="21"/>
              </w:rPr>
              <w:t>80.00</w:t>
            </w:r>
          </w:p>
        </w:tc>
        <w:tc>
          <w:tcPr>
            <w:tcW w:w="1338" w:type="dxa"/>
            <w:tcBorders>
              <w:top w:val="single" w:sz="2" w:space="0" w:color="000000"/>
              <w:bottom w:val="single" w:sz="2" w:space="0" w:color="000000"/>
            </w:tcBorders>
          </w:tcPr>
          <w:p w14:paraId="15931504" w14:textId="77777777" w:rsidR="003F3708" w:rsidRDefault="005D069D">
            <w:pPr>
              <w:pStyle w:val="TableParagraph"/>
              <w:spacing w:line="252" w:lineRule="exact"/>
              <w:ind w:right="38"/>
              <w:rPr>
                <w:sz w:val="21"/>
              </w:rPr>
            </w:pPr>
            <w:r>
              <w:rPr>
                <w:spacing w:val="-4"/>
                <w:sz w:val="21"/>
              </w:rPr>
              <w:t>2.00</w:t>
            </w:r>
          </w:p>
        </w:tc>
      </w:tr>
      <w:tr w:rsidR="003F3708" w14:paraId="6F0AD9AB" w14:textId="77777777">
        <w:trPr>
          <w:trHeight w:val="274"/>
        </w:trPr>
        <w:tc>
          <w:tcPr>
            <w:tcW w:w="8822" w:type="dxa"/>
            <w:tcBorders>
              <w:top w:val="single" w:sz="2" w:space="0" w:color="000000"/>
              <w:bottom w:val="single" w:sz="2" w:space="0" w:color="000000"/>
            </w:tcBorders>
          </w:tcPr>
          <w:p w14:paraId="1ACAEF51" w14:textId="77777777" w:rsidR="003F3708" w:rsidRDefault="005D069D">
            <w:pPr>
              <w:pStyle w:val="TableParagraph"/>
              <w:spacing w:line="252" w:lineRule="exact"/>
              <w:ind w:left="333"/>
              <w:jc w:val="left"/>
              <w:rPr>
                <w:sz w:val="21"/>
              </w:rPr>
            </w:pPr>
            <w:r>
              <w:rPr>
                <w:sz w:val="21"/>
              </w:rPr>
              <w:t>1048</w:t>
            </w:r>
            <w:r>
              <w:rPr>
                <w:spacing w:val="1"/>
                <w:sz w:val="21"/>
              </w:rPr>
              <w:t xml:space="preserve"> </w:t>
            </w:r>
            <w:r>
              <w:rPr>
                <w:sz w:val="21"/>
              </w:rPr>
              <w:t>-</w:t>
            </w:r>
            <w:r>
              <w:rPr>
                <w:spacing w:val="-1"/>
                <w:sz w:val="21"/>
              </w:rPr>
              <w:t xml:space="preserve"> </w:t>
            </w:r>
            <w:r>
              <w:rPr>
                <w:sz w:val="21"/>
              </w:rPr>
              <w:t>P-Shed</w:t>
            </w:r>
            <w:r>
              <w:rPr>
                <w:spacing w:val="3"/>
                <w:sz w:val="21"/>
              </w:rPr>
              <w:t xml:space="preserve"> </w:t>
            </w:r>
            <w:r>
              <w:rPr>
                <w:sz w:val="21"/>
              </w:rPr>
              <w:t>Additional</w:t>
            </w:r>
            <w:r>
              <w:rPr>
                <w:spacing w:val="2"/>
                <w:sz w:val="21"/>
              </w:rPr>
              <w:t xml:space="preserve"> </w:t>
            </w:r>
            <w:r>
              <w:rPr>
                <w:sz w:val="21"/>
              </w:rPr>
              <w:t>Cleaning</w:t>
            </w:r>
            <w:r>
              <w:rPr>
                <w:spacing w:val="1"/>
                <w:sz w:val="21"/>
              </w:rPr>
              <w:t xml:space="preserve"> </w:t>
            </w:r>
            <w:r>
              <w:rPr>
                <w:sz w:val="21"/>
              </w:rPr>
              <w:t>-</w:t>
            </w:r>
            <w:r>
              <w:rPr>
                <w:spacing w:val="-1"/>
                <w:sz w:val="21"/>
              </w:rPr>
              <w:t xml:space="preserve"> </w:t>
            </w:r>
            <w:r>
              <w:rPr>
                <w:sz w:val="21"/>
              </w:rPr>
              <w:t>Incorrect</w:t>
            </w:r>
            <w:r>
              <w:rPr>
                <w:spacing w:val="3"/>
                <w:sz w:val="21"/>
              </w:rPr>
              <w:t xml:space="preserve"> </w:t>
            </w:r>
            <w:r>
              <w:rPr>
                <w:sz w:val="21"/>
              </w:rPr>
              <w:t>pack-</w:t>
            </w:r>
            <w:r>
              <w:rPr>
                <w:spacing w:val="-5"/>
                <w:sz w:val="21"/>
              </w:rPr>
              <w:t>up</w:t>
            </w:r>
          </w:p>
        </w:tc>
        <w:tc>
          <w:tcPr>
            <w:tcW w:w="5108" w:type="dxa"/>
            <w:tcBorders>
              <w:top w:val="single" w:sz="2" w:space="0" w:color="000000"/>
              <w:bottom w:val="single" w:sz="2" w:space="0" w:color="000000"/>
            </w:tcBorders>
          </w:tcPr>
          <w:p w14:paraId="764BAFD1" w14:textId="77777777" w:rsidR="003F3708" w:rsidRDefault="005D069D">
            <w:pPr>
              <w:pStyle w:val="TableParagraph"/>
              <w:spacing w:line="252" w:lineRule="exact"/>
              <w:ind w:right="1105"/>
              <w:rPr>
                <w:sz w:val="21"/>
              </w:rPr>
            </w:pPr>
            <w:r>
              <w:rPr>
                <w:spacing w:val="-10"/>
                <w:sz w:val="21"/>
              </w:rPr>
              <w:t>D</w:t>
            </w:r>
          </w:p>
        </w:tc>
        <w:tc>
          <w:tcPr>
            <w:tcW w:w="2200" w:type="dxa"/>
            <w:tcBorders>
              <w:top w:val="single" w:sz="2" w:space="0" w:color="000000"/>
              <w:bottom w:val="single" w:sz="2" w:space="0" w:color="000000"/>
            </w:tcBorders>
          </w:tcPr>
          <w:p w14:paraId="50A4EA5F" w14:textId="77777777" w:rsidR="003F3708" w:rsidRDefault="005D069D">
            <w:pPr>
              <w:pStyle w:val="TableParagraph"/>
              <w:spacing w:line="252" w:lineRule="exact"/>
              <w:ind w:right="710"/>
              <w:rPr>
                <w:sz w:val="21"/>
              </w:rPr>
            </w:pPr>
            <w:r>
              <w:rPr>
                <w:spacing w:val="-4"/>
                <w:sz w:val="21"/>
              </w:rPr>
              <w:t>5.45</w:t>
            </w:r>
          </w:p>
        </w:tc>
        <w:tc>
          <w:tcPr>
            <w:tcW w:w="1920" w:type="dxa"/>
            <w:tcBorders>
              <w:top w:val="single" w:sz="2" w:space="0" w:color="000000"/>
              <w:bottom w:val="single" w:sz="2" w:space="0" w:color="000000"/>
            </w:tcBorders>
          </w:tcPr>
          <w:p w14:paraId="61C02BAE" w14:textId="77777777" w:rsidR="003F3708" w:rsidRDefault="005D069D">
            <w:pPr>
              <w:pStyle w:val="TableParagraph"/>
              <w:spacing w:line="252" w:lineRule="exact"/>
              <w:ind w:left="263" w:right="264"/>
              <w:jc w:val="center"/>
              <w:rPr>
                <w:b/>
                <w:sz w:val="21"/>
              </w:rPr>
            </w:pPr>
            <w:r>
              <w:rPr>
                <w:b/>
                <w:spacing w:val="-2"/>
                <w:sz w:val="21"/>
              </w:rPr>
              <w:t>60.00</w:t>
            </w:r>
          </w:p>
        </w:tc>
        <w:tc>
          <w:tcPr>
            <w:tcW w:w="1886" w:type="dxa"/>
            <w:tcBorders>
              <w:top w:val="single" w:sz="2" w:space="0" w:color="000000"/>
              <w:bottom w:val="single" w:sz="2" w:space="0" w:color="000000"/>
            </w:tcBorders>
          </w:tcPr>
          <w:p w14:paraId="2458A501" w14:textId="77777777" w:rsidR="003F3708" w:rsidRDefault="005D069D">
            <w:pPr>
              <w:pStyle w:val="TableParagraph"/>
              <w:spacing w:line="252" w:lineRule="exact"/>
              <w:ind w:right="681"/>
              <w:rPr>
                <w:sz w:val="21"/>
              </w:rPr>
            </w:pPr>
            <w:r>
              <w:rPr>
                <w:spacing w:val="-2"/>
                <w:sz w:val="21"/>
              </w:rPr>
              <w:t>70.00</w:t>
            </w:r>
          </w:p>
        </w:tc>
        <w:tc>
          <w:tcPr>
            <w:tcW w:w="1338" w:type="dxa"/>
            <w:tcBorders>
              <w:top w:val="single" w:sz="2" w:space="0" w:color="000000"/>
              <w:bottom w:val="single" w:sz="2" w:space="0" w:color="000000"/>
            </w:tcBorders>
          </w:tcPr>
          <w:p w14:paraId="77BED553" w14:textId="77777777" w:rsidR="003F3708" w:rsidRDefault="005D069D">
            <w:pPr>
              <w:pStyle w:val="TableParagraph"/>
              <w:spacing w:line="252" w:lineRule="exact"/>
              <w:ind w:right="37"/>
              <w:rPr>
                <w:sz w:val="21"/>
              </w:rPr>
            </w:pPr>
            <w:r>
              <w:rPr>
                <w:spacing w:val="-2"/>
                <w:sz w:val="21"/>
              </w:rPr>
              <w:t>(10.00)</w:t>
            </w:r>
          </w:p>
        </w:tc>
      </w:tr>
      <w:tr w:rsidR="003F3708" w14:paraId="574A2CA0" w14:textId="77777777">
        <w:trPr>
          <w:trHeight w:val="274"/>
        </w:trPr>
        <w:tc>
          <w:tcPr>
            <w:tcW w:w="8822" w:type="dxa"/>
            <w:tcBorders>
              <w:top w:val="single" w:sz="2" w:space="0" w:color="000000"/>
              <w:bottom w:val="single" w:sz="2" w:space="0" w:color="000000"/>
            </w:tcBorders>
          </w:tcPr>
          <w:p w14:paraId="0E4D7387" w14:textId="77777777" w:rsidR="003F3708" w:rsidRDefault="005D069D">
            <w:pPr>
              <w:pStyle w:val="TableParagraph"/>
              <w:spacing w:line="252" w:lineRule="exact"/>
              <w:ind w:left="333"/>
              <w:jc w:val="left"/>
              <w:rPr>
                <w:sz w:val="21"/>
              </w:rPr>
            </w:pPr>
            <w:r>
              <w:rPr>
                <w:sz w:val="21"/>
              </w:rPr>
              <w:t>1049</w:t>
            </w:r>
            <w:r>
              <w:rPr>
                <w:spacing w:val="1"/>
                <w:sz w:val="21"/>
              </w:rPr>
              <w:t xml:space="preserve"> </w:t>
            </w:r>
            <w:r>
              <w:rPr>
                <w:sz w:val="21"/>
              </w:rPr>
              <w:t>- P-Shed</w:t>
            </w:r>
            <w:r>
              <w:rPr>
                <w:spacing w:val="3"/>
                <w:sz w:val="21"/>
              </w:rPr>
              <w:t xml:space="preserve"> </w:t>
            </w:r>
            <w:r>
              <w:rPr>
                <w:sz w:val="21"/>
              </w:rPr>
              <w:t>Rubbish</w:t>
            </w:r>
            <w:r>
              <w:rPr>
                <w:spacing w:val="2"/>
                <w:sz w:val="21"/>
              </w:rPr>
              <w:t xml:space="preserve"> </w:t>
            </w:r>
            <w:r>
              <w:rPr>
                <w:sz w:val="21"/>
              </w:rPr>
              <w:t>- in</w:t>
            </w:r>
            <w:r>
              <w:rPr>
                <w:spacing w:val="3"/>
                <w:sz w:val="21"/>
              </w:rPr>
              <w:t xml:space="preserve"> </w:t>
            </w:r>
            <w:r>
              <w:rPr>
                <w:sz w:val="21"/>
              </w:rPr>
              <w:t>Skip</w:t>
            </w:r>
            <w:r>
              <w:rPr>
                <w:spacing w:val="3"/>
                <w:sz w:val="21"/>
              </w:rPr>
              <w:t xml:space="preserve"> </w:t>
            </w:r>
            <w:r>
              <w:rPr>
                <w:spacing w:val="-4"/>
                <w:sz w:val="21"/>
              </w:rPr>
              <w:t>Full</w:t>
            </w:r>
          </w:p>
        </w:tc>
        <w:tc>
          <w:tcPr>
            <w:tcW w:w="5108" w:type="dxa"/>
            <w:tcBorders>
              <w:top w:val="single" w:sz="2" w:space="0" w:color="000000"/>
              <w:bottom w:val="single" w:sz="2" w:space="0" w:color="000000"/>
            </w:tcBorders>
          </w:tcPr>
          <w:p w14:paraId="4C55C601" w14:textId="77777777" w:rsidR="003F3708" w:rsidRDefault="005D069D">
            <w:pPr>
              <w:pStyle w:val="TableParagraph"/>
              <w:spacing w:line="252" w:lineRule="exact"/>
              <w:ind w:right="1105"/>
              <w:rPr>
                <w:sz w:val="21"/>
              </w:rPr>
            </w:pPr>
            <w:r>
              <w:rPr>
                <w:spacing w:val="-10"/>
                <w:sz w:val="21"/>
              </w:rPr>
              <w:t>D</w:t>
            </w:r>
          </w:p>
        </w:tc>
        <w:tc>
          <w:tcPr>
            <w:tcW w:w="2200" w:type="dxa"/>
            <w:tcBorders>
              <w:top w:val="single" w:sz="2" w:space="0" w:color="000000"/>
              <w:bottom w:val="single" w:sz="2" w:space="0" w:color="000000"/>
            </w:tcBorders>
          </w:tcPr>
          <w:p w14:paraId="1199E48A" w14:textId="77777777" w:rsidR="003F3708" w:rsidRDefault="005D069D">
            <w:pPr>
              <w:pStyle w:val="TableParagraph"/>
              <w:spacing w:line="252" w:lineRule="exact"/>
              <w:ind w:left="394" w:right="115"/>
              <w:jc w:val="center"/>
              <w:rPr>
                <w:sz w:val="21"/>
              </w:rPr>
            </w:pPr>
            <w:r>
              <w:rPr>
                <w:spacing w:val="-10"/>
                <w:sz w:val="21"/>
              </w:rPr>
              <w:t>-</w:t>
            </w:r>
          </w:p>
        </w:tc>
        <w:tc>
          <w:tcPr>
            <w:tcW w:w="1920" w:type="dxa"/>
            <w:tcBorders>
              <w:top w:val="single" w:sz="2" w:space="0" w:color="000000"/>
              <w:bottom w:val="single" w:sz="2" w:space="0" w:color="000000"/>
            </w:tcBorders>
          </w:tcPr>
          <w:p w14:paraId="57E1433F" w14:textId="77777777" w:rsidR="003F3708" w:rsidRDefault="005D069D">
            <w:pPr>
              <w:pStyle w:val="TableParagraph"/>
              <w:spacing w:line="252" w:lineRule="exact"/>
              <w:ind w:left="263" w:right="265"/>
              <w:jc w:val="center"/>
              <w:rPr>
                <w:b/>
                <w:sz w:val="21"/>
              </w:rPr>
            </w:pPr>
            <w:r>
              <w:rPr>
                <w:b/>
                <w:spacing w:val="-10"/>
                <w:sz w:val="21"/>
              </w:rPr>
              <w:t>-</w:t>
            </w:r>
          </w:p>
        </w:tc>
        <w:tc>
          <w:tcPr>
            <w:tcW w:w="1886" w:type="dxa"/>
            <w:tcBorders>
              <w:top w:val="single" w:sz="2" w:space="0" w:color="000000"/>
              <w:bottom w:val="single" w:sz="2" w:space="0" w:color="000000"/>
            </w:tcBorders>
          </w:tcPr>
          <w:p w14:paraId="77DD9BCE" w14:textId="77777777" w:rsidR="003F3708" w:rsidRDefault="005D069D">
            <w:pPr>
              <w:pStyle w:val="TableParagraph"/>
              <w:spacing w:line="252" w:lineRule="exact"/>
              <w:ind w:right="681"/>
              <w:rPr>
                <w:sz w:val="21"/>
              </w:rPr>
            </w:pPr>
            <w:r>
              <w:rPr>
                <w:spacing w:val="-2"/>
                <w:sz w:val="21"/>
              </w:rPr>
              <w:t>82.00</w:t>
            </w:r>
          </w:p>
        </w:tc>
        <w:tc>
          <w:tcPr>
            <w:tcW w:w="1338" w:type="dxa"/>
            <w:tcBorders>
              <w:top w:val="single" w:sz="2" w:space="0" w:color="000000"/>
              <w:bottom w:val="single" w:sz="2" w:space="0" w:color="000000"/>
            </w:tcBorders>
          </w:tcPr>
          <w:p w14:paraId="0BAF1876" w14:textId="77777777" w:rsidR="003F3708" w:rsidRDefault="005D069D">
            <w:pPr>
              <w:pStyle w:val="TableParagraph"/>
              <w:spacing w:line="252" w:lineRule="exact"/>
              <w:ind w:right="37"/>
              <w:rPr>
                <w:sz w:val="21"/>
              </w:rPr>
            </w:pPr>
            <w:r>
              <w:rPr>
                <w:spacing w:val="-2"/>
                <w:sz w:val="21"/>
              </w:rPr>
              <w:t>(82.00)</w:t>
            </w:r>
          </w:p>
        </w:tc>
      </w:tr>
      <w:tr w:rsidR="003F3708" w14:paraId="30164FDD" w14:textId="77777777">
        <w:trPr>
          <w:trHeight w:val="274"/>
        </w:trPr>
        <w:tc>
          <w:tcPr>
            <w:tcW w:w="8822" w:type="dxa"/>
            <w:tcBorders>
              <w:top w:val="single" w:sz="2" w:space="0" w:color="000000"/>
              <w:bottom w:val="single" w:sz="2" w:space="0" w:color="000000"/>
            </w:tcBorders>
          </w:tcPr>
          <w:p w14:paraId="539ED416" w14:textId="77777777" w:rsidR="003F3708" w:rsidRDefault="005D069D">
            <w:pPr>
              <w:pStyle w:val="TableParagraph"/>
              <w:spacing w:line="252" w:lineRule="exact"/>
              <w:ind w:left="333"/>
              <w:jc w:val="left"/>
              <w:rPr>
                <w:sz w:val="21"/>
              </w:rPr>
            </w:pPr>
            <w:r>
              <w:rPr>
                <w:sz w:val="21"/>
              </w:rPr>
              <w:t>1050</w:t>
            </w:r>
            <w:r>
              <w:rPr>
                <w:spacing w:val="1"/>
                <w:sz w:val="21"/>
              </w:rPr>
              <w:t xml:space="preserve"> </w:t>
            </w:r>
            <w:r>
              <w:rPr>
                <w:sz w:val="21"/>
              </w:rPr>
              <w:t>- P-Shed</w:t>
            </w:r>
            <w:r>
              <w:rPr>
                <w:spacing w:val="3"/>
                <w:sz w:val="21"/>
              </w:rPr>
              <w:t xml:space="preserve"> </w:t>
            </w:r>
            <w:r>
              <w:rPr>
                <w:sz w:val="21"/>
              </w:rPr>
              <w:t>Rubbish</w:t>
            </w:r>
            <w:r>
              <w:rPr>
                <w:spacing w:val="2"/>
                <w:sz w:val="21"/>
              </w:rPr>
              <w:t xml:space="preserve"> </w:t>
            </w:r>
            <w:r>
              <w:rPr>
                <w:sz w:val="21"/>
              </w:rPr>
              <w:t>- in</w:t>
            </w:r>
            <w:r>
              <w:rPr>
                <w:spacing w:val="3"/>
                <w:sz w:val="21"/>
              </w:rPr>
              <w:t xml:space="preserve"> </w:t>
            </w:r>
            <w:r>
              <w:rPr>
                <w:sz w:val="21"/>
              </w:rPr>
              <w:t>Skip</w:t>
            </w:r>
            <w:r>
              <w:rPr>
                <w:spacing w:val="3"/>
                <w:sz w:val="21"/>
              </w:rPr>
              <w:t xml:space="preserve"> </w:t>
            </w:r>
            <w:r>
              <w:rPr>
                <w:spacing w:val="-4"/>
                <w:sz w:val="21"/>
              </w:rPr>
              <w:t>Half</w:t>
            </w:r>
          </w:p>
        </w:tc>
        <w:tc>
          <w:tcPr>
            <w:tcW w:w="5108" w:type="dxa"/>
            <w:tcBorders>
              <w:top w:val="single" w:sz="2" w:space="0" w:color="000000"/>
              <w:bottom w:val="single" w:sz="2" w:space="0" w:color="000000"/>
            </w:tcBorders>
          </w:tcPr>
          <w:p w14:paraId="0F3B214B" w14:textId="77777777" w:rsidR="003F3708" w:rsidRDefault="005D069D">
            <w:pPr>
              <w:pStyle w:val="TableParagraph"/>
              <w:spacing w:line="252" w:lineRule="exact"/>
              <w:ind w:right="1105"/>
              <w:rPr>
                <w:sz w:val="21"/>
              </w:rPr>
            </w:pPr>
            <w:r>
              <w:rPr>
                <w:spacing w:val="-10"/>
                <w:sz w:val="21"/>
              </w:rPr>
              <w:t>D</w:t>
            </w:r>
          </w:p>
        </w:tc>
        <w:tc>
          <w:tcPr>
            <w:tcW w:w="2200" w:type="dxa"/>
            <w:tcBorders>
              <w:top w:val="single" w:sz="2" w:space="0" w:color="000000"/>
              <w:bottom w:val="single" w:sz="2" w:space="0" w:color="000000"/>
            </w:tcBorders>
          </w:tcPr>
          <w:p w14:paraId="6A78F0CB" w14:textId="77777777" w:rsidR="003F3708" w:rsidRDefault="005D069D">
            <w:pPr>
              <w:pStyle w:val="TableParagraph"/>
              <w:spacing w:line="252" w:lineRule="exact"/>
              <w:ind w:left="394" w:right="115"/>
              <w:jc w:val="center"/>
              <w:rPr>
                <w:sz w:val="21"/>
              </w:rPr>
            </w:pPr>
            <w:r>
              <w:rPr>
                <w:spacing w:val="-10"/>
                <w:sz w:val="21"/>
              </w:rPr>
              <w:t>-</w:t>
            </w:r>
          </w:p>
        </w:tc>
        <w:tc>
          <w:tcPr>
            <w:tcW w:w="1920" w:type="dxa"/>
            <w:tcBorders>
              <w:top w:val="single" w:sz="2" w:space="0" w:color="000000"/>
              <w:bottom w:val="single" w:sz="2" w:space="0" w:color="000000"/>
            </w:tcBorders>
          </w:tcPr>
          <w:p w14:paraId="3CBA7E94" w14:textId="77777777" w:rsidR="003F3708" w:rsidRDefault="005D069D">
            <w:pPr>
              <w:pStyle w:val="TableParagraph"/>
              <w:spacing w:line="252" w:lineRule="exact"/>
              <w:ind w:left="263" w:right="265"/>
              <w:jc w:val="center"/>
              <w:rPr>
                <w:b/>
                <w:sz w:val="21"/>
              </w:rPr>
            </w:pPr>
            <w:r>
              <w:rPr>
                <w:b/>
                <w:spacing w:val="-10"/>
                <w:sz w:val="21"/>
              </w:rPr>
              <w:t>-</w:t>
            </w:r>
          </w:p>
        </w:tc>
        <w:tc>
          <w:tcPr>
            <w:tcW w:w="1886" w:type="dxa"/>
            <w:tcBorders>
              <w:top w:val="single" w:sz="2" w:space="0" w:color="000000"/>
              <w:bottom w:val="single" w:sz="2" w:space="0" w:color="000000"/>
            </w:tcBorders>
          </w:tcPr>
          <w:p w14:paraId="5996BDA5" w14:textId="77777777" w:rsidR="003F3708" w:rsidRDefault="005D069D">
            <w:pPr>
              <w:pStyle w:val="TableParagraph"/>
              <w:spacing w:line="252" w:lineRule="exact"/>
              <w:ind w:right="681"/>
              <w:rPr>
                <w:sz w:val="21"/>
              </w:rPr>
            </w:pPr>
            <w:r>
              <w:rPr>
                <w:spacing w:val="-2"/>
                <w:sz w:val="21"/>
              </w:rPr>
              <w:t>54.00</w:t>
            </w:r>
          </w:p>
        </w:tc>
        <w:tc>
          <w:tcPr>
            <w:tcW w:w="1338" w:type="dxa"/>
            <w:tcBorders>
              <w:top w:val="single" w:sz="2" w:space="0" w:color="000000"/>
              <w:bottom w:val="single" w:sz="2" w:space="0" w:color="000000"/>
            </w:tcBorders>
          </w:tcPr>
          <w:p w14:paraId="06F64088" w14:textId="77777777" w:rsidR="003F3708" w:rsidRDefault="005D069D">
            <w:pPr>
              <w:pStyle w:val="TableParagraph"/>
              <w:spacing w:line="252" w:lineRule="exact"/>
              <w:ind w:right="37"/>
              <w:rPr>
                <w:sz w:val="21"/>
              </w:rPr>
            </w:pPr>
            <w:r>
              <w:rPr>
                <w:spacing w:val="-2"/>
                <w:sz w:val="21"/>
              </w:rPr>
              <w:t>(54.00)</w:t>
            </w:r>
          </w:p>
        </w:tc>
      </w:tr>
      <w:tr w:rsidR="003F3708" w14:paraId="3128F04D" w14:textId="77777777">
        <w:trPr>
          <w:trHeight w:val="274"/>
        </w:trPr>
        <w:tc>
          <w:tcPr>
            <w:tcW w:w="8822" w:type="dxa"/>
            <w:tcBorders>
              <w:top w:val="single" w:sz="2" w:space="0" w:color="000000"/>
              <w:bottom w:val="single" w:sz="2" w:space="0" w:color="000000"/>
            </w:tcBorders>
          </w:tcPr>
          <w:p w14:paraId="63029C70" w14:textId="77777777" w:rsidR="003F3708" w:rsidRDefault="005D069D">
            <w:pPr>
              <w:pStyle w:val="TableParagraph"/>
              <w:spacing w:line="252" w:lineRule="exact"/>
              <w:ind w:left="333"/>
              <w:jc w:val="left"/>
              <w:rPr>
                <w:sz w:val="21"/>
              </w:rPr>
            </w:pPr>
            <w:r>
              <w:rPr>
                <w:sz w:val="21"/>
              </w:rPr>
              <w:t>1051 - P-Shed</w:t>
            </w:r>
            <w:r>
              <w:rPr>
                <w:spacing w:val="1"/>
                <w:sz w:val="21"/>
              </w:rPr>
              <w:t xml:space="preserve"> </w:t>
            </w:r>
            <w:r>
              <w:rPr>
                <w:sz w:val="21"/>
              </w:rPr>
              <w:t xml:space="preserve">Wastewise Sorting </w:t>
            </w:r>
            <w:r>
              <w:rPr>
                <w:spacing w:val="-5"/>
                <w:sz w:val="21"/>
              </w:rPr>
              <w:t>Fee</w:t>
            </w:r>
          </w:p>
        </w:tc>
        <w:tc>
          <w:tcPr>
            <w:tcW w:w="5108" w:type="dxa"/>
            <w:tcBorders>
              <w:top w:val="single" w:sz="2" w:space="0" w:color="000000"/>
              <w:bottom w:val="single" w:sz="2" w:space="0" w:color="000000"/>
            </w:tcBorders>
          </w:tcPr>
          <w:p w14:paraId="763855A4" w14:textId="77777777" w:rsidR="003F3708" w:rsidRDefault="005D069D">
            <w:pPr>
              <w:pStyle w:val="TableParagraph"/>
              <w:spacing w:line="252" w:lineRule="exact"/>
              <w:ind w:right="1105"/>
              <w:rPr>
                <w:sz w:val="21"/>
              </w:rPr>
            </w:pPr>
            <w:r>
              <w:rPr>
                <w:spacing w:val="-10"/>
                <w:sz w:val="21"/>
              </w:rPr>
              <w:t>D</w:t>
            </w:r>
          </w:p>
        </w:tc>
        <w:tc>
          <w:tcPr>
            <w:tcW w:w="2200" w:type="dxa"/>
            <w:tcBorders>
              <w:top w:val="single" w:sz="2" w:space="0" w:color="000000"/>
              <w:bottom w:val="single" w:sz="2" w:space="0" w:color="000000"/>
            </w:tcBorders>
          </w:tcPr>
          <w:p w14:paraId="6A3A766D" w14:textId="77777777" w:rsidR="003F3708" w:rsidRDefault="005D069D">
            <w:pPr>
              <w:pStyle w:val="TableParagraph"/>
              <w:spacing w:line="252" w:lineRule="exact"/>
              <w:ind w:left="394" w:right="115"/>
              <w:jc w:val="center"/>
              <w:rPr>
                <w:sz w:val="21"/>
              </w:rPr>
            </w:pPr>
            <w:r>
              <w:rPr>
                <w:spacing w:val="-10"/>
                <w:sz w:val="21"/>
              </w:rPr>
              <w:t>-</w:t>
            </w:r>
          </w:p>
        </w:tc>
        <w:tc>
          <w:tcPr>
            <w:tcW w:w="1920" w:type="dxa"/>
            <w:tcBorders>
              <w:top w:val="single" w:sz="2" w:space="0" w:color="000000"/>
              <w:bottom w:val="single" w:sz="2" w:space="0" w:color="000000"/>
            </w:tcBorders>
          </w:tcPr>
          <w:p w14:paraId="5FDE2B8E" w14:textId="77777777" w:rsidR="003F3708" w:rsidRDefault="005D069D">
            <w:pPr>
              <w:pStyle w:val="TableParagraph"/>
              <w:spacing w:line="252" w:lineRule="exact"/>
              <w:ind w:left="263" w:right="265"/>
              <w:jc w:val="center"/>
              <w:rPr>
                <w:b/>
                <w:sz w:val="21"/>
              </w:rPr>
            </w:pPr>
            <w:r>
              <w:rPr>
                <w:b/>
                <w:spacing w:val="-10"/>
                <w:sz w:val="21"/>
              </w:rPr>
              <w:t>-</w:t>
            </w:r>
          </w:p>
        </w:tc>
        <w:tc>
          <w:tcPr>
            <w:tcW w:w="1886" w:type="dxa"/>
            <w:tcBorders>
              <w:top w:val="single" w:sz="2" w:space="0" w:color="000000"/>
              <w:bottom w:val="single" w:sz="2" w:space="0" w:color="000000"/>
            </w:tcBorders>
          </w:tcPr>
          <w:p w14:paraId="6939DF5E" w14:textId="77777777" w:rsidR="003F3708" w:rsidRDefault="005D069D">
            <w:pPr>
              <w:pStyle w:val="TableParagraph"/>
              <w:spacing w:line="252" w:lineRule="exact"/>
              <w:ind w:right="681"/>
              <w:rPr>
                <w:sz w:val="21"/>
              </w:rPr>
            </w:pPr>
            <w:r>
              <w:rPr>
                <w:spacing w:val="-2"/>
                <w:sz w:val="21"/>
              </w:rPr>
              <w:t>68.00</w:t>
            </w:r>
          </w:p>
        </w:tc>
        <w:tc>
          <w:tcPr>
            <w:tcW w:w="1338" w:type="dxa"/>
            <w:tcBorders>
              <w:top w:val="single" w:sz="2" w:space="0" w:color="000000"/>
              <w:bottom w:val="single" w:sz="2" w:space="0" w:color="000000"/>
            </w:tcBorders>
          </w:tcPr>
          <w:p w14:paraId="6C3B11DB" w14:textId="77777777" w:rsidR="003F3708" w:rsidRDefault="005D069D">
            <w:pPr>
              <w:pStyle w:val="TableParagraph"/>
              <w:spacing w:line="252" w:lineRule="exact"/>
              <w:ind w:right="37"/>
              <w:rPr>
                <w:sz w:val="21"/>
              </w:rPr>
            </w:pPr>
            <w:r>
              <w:rPr>
                <w:spacing w:val="-2"/>
                <w:sz w:val="21"/>
              </w:rPr>
              <w:t>(68.00)</w:t>
            </w:r>
          </w:p>
        </w:tc>
      </w:tr>
      <w:tr w:rsidR="003F3708" w14:paraId="080FB2C2" w14:textId="77777777">
        <w:trPr>
          <w:trHeight w:val="274"/>
        </w:trPr>
        <w:tc>
          <w:tcPr>
            <w:tcW w:w="8822" w:type="dxa"/>
            <w:tcBorders>
              <w:top w:val="single" w:sz="2" w:space="0" w:color="000000"/>
              <w:bottom w:val="single" w:sz="2" w:space="0" w:color="000000"/>
            </w:tcBorders>
          </w:tcPr>
          <w:p w14:paraId="0A9789A0" w14:textId="77777777" w:rsidR="003F3708" w:rsidRDefault="005D069D">
            <w:pPr>
              <w:pStyle w:val="TableParagraph"/>
              <w:spacing w:line="252" w:lineRule="exact"/>
              <w:ind w:left="333"/>
              <w:jc w:val="left"/>
              <w:rPr>
                <w:sz w:val="21"/>
              </w:rPr>
            </w:pPr>
            <w:r>
              <w:rPr>
                <w:sz w:val="21"/>
              </w:rPr>
              <w:t>1065 -</w:t>
            </w:r>
            <w:r>
              <w:rPr>
                <w:spacing w:val="-2"/>
                <w:sz w:val="21"/>
              </w:rPr>
              <w:t xml:space="preserve"> </w:t>
            </w:r>
            <w:r>
              <w:rPr>
                <w:sz w:val="21"/>
              </w:rPr>
              <w:t>P-Shed</w:t>
            </w:r>
            <w:r>
              <w:rPr>
                <w:spacing w:val="1"/>
                <w:sz w:val="21"/>
              </w:rPr>
              <w:t xml:space="preserve"> </w:t>
            </w:r>
            <w:r>
              <w:rPr>
                <w:sz w:val="21"/>
              </w:rPr>
              <w:t>Dirty</w:t>
            </w:r>
            <w:r>
              <w:rPr>
                <w:spacing w:val="-2"/>
                <w:sz w:val="21"/>
              </w:rPr>
              <w:t xml:space="preserve"> </w:t>
            </w:r>
            <w:r>
              <w:rPr>
                <w:sz w:val="21"/>
              </w:rPr>
              <w:t>Dishes</w:t>
            </w:r>
            <w:r>
              <w:rPr>
                <w:spacing w:val="-2"/>
                <w:sz w:val="21"/>
              </w:rPr>
              <w:t xml:space="preserve"> </w:t>
            </w:r>
            <w:r>
              <w:rPr>
                <w:sz w:val="21"/>
              </w:rPr>
              <w:t>(per</w:t>
            </w:r>
            <w:r>
              <w:rPr>
                <w:spacing w:val="-1"/>
                <w:sz w:val="21"/>
              </w:rPr>
              <w:t xml:space="preserve"> </w:t>
            </w:r>
            <w:r>
              <w:rPr>
                <w:spacing w:val="-4"/>
                <w:sz w:val="21"/>
              </w:rPr>
              <w:t>item)</w:t>
            </w:r>
          </w:p>
        </w:tc>
        <w:tc>
          <w:tcPr>
            <w:tcW w:w="5108" w:type="dxa"/>
            <w:tcBorders>
              <w:top w:val="single" w:sz="2" w:space="0" w:color="000000"/>
              <w:bottom w:val="single" w:sz="2" w:space="0" w:color="000000"/>
            </w:tcBorders>
          </w:tcPr>
          <w:p w14:paraId="728775D2" w14:textId="77777777" w:rsidR="003F3708" w:rsidRDefault="005D069D">
            <w:pPr>
              <w:pStyle w:val="TableParagraph"/>
              <w:spacing w:line="252" w:lineRule="exact"/>
              <w:ind w:right="1105"/>
              <w:rPr>
                <w:sz w:val="21"/>
              </w:rPr>
            </w:pPr>
            <w:r>
              <w:rPr>
                <w:spacing w:val="-10"/>
                <w:sz w:val="21"/>
              </w:rPr>
              <w:t>D</w:t>
            </w:r>
          </w:p>
        </w:tc>
        <w:tc>
          <w:tcPr>
            <w:tcW w:w="2200" w:type="dxa"/>
            <w:tcBorders>
              <w:top w:val="single" w:sz="2" w:space="0" w:color="000000"/>
              <w:bottom w:val="single" w:sz="2" w:space="0" w:color="000000"/>
            </w:tcBorders>
          </w:tcPr>
          <w:p w14:paraId="51BFEA0E" w14:textId="77777777" w:rsidR="003F3708" w:rsidRDefault="005D069D">
            <w:pPr>
              <w:pStyle w:val="TableParagraph"/>
              <w:spacing w:line="252" w:lineRule="exact"/>
              <w:ind w:left="394" w:right="115"/>
              <w:jc w:val="center"/>
              <w:rPr>
                <w:sz w:val="21"/>
              </w:rPr>
            </w:pPr>
            <w:r>
              <w:rPr>
                <w:spacing w:val="-10"/>
                <w:sz w:val="21"/>
              </w:rPr>
              <w:t>-</w:t>
            </w:r>
          </w:p>
        </w:tc>
        <w:tc>
          <w:tcPr>
            <w:tcW w:w="1920" w:type="dxa"/>
            <w:tcBorders>
              <w:top w:val="single" w:sz="2" w:space="0" w:color="000000"/>
              <w:bottom w:val="single" w:sz="2" w:space="0" w:color="000000"/>
            </w:tcBorders>
          </w:tcPr>
          <w:p w14:paraId="4A830329" w14:textId="77777777" w:rsidR="003F3708" w:rsidRDefault="005D069D">
            <w:pPr>
              <w:pStyle w:val="TableParagraph"/>
              <w:spacing w:line="252" w:lineRule="exact"/>
              <w:ind w:left="263" w:right="265"/>
              <w:jc w:val="center"/>
              <w:rPr>
                <w:b/>
                <w:sz w:val="21"/>
              </w:rPr>
            </w:pPr>
            <w:r>
              <w:rPr>
                <w:b/>
                <w:spacing w:val="-10"/>
                <w:sz w:val="21"/>
              </w:rPr>
              <w:t>-</w:t>
            </w:r>
          </w:p>
        </w:tc>
        <w:tc>
          <w:tcPr>
            <w:tcW w:w="1886" w:type="dxa"/>
            <w:tcBorders>
              <w:top w:val="single" w:sz="2" w:space="0" w:color="000000"/>
              <w:bottom w:val="single" w:sz="2" w:space="0" w:color="000000"/>
            </w:tcBorders>
          </w:tcPr>
          <w:p w14:paraId="1F1D2133" w14:textId="77777777" w:rsidR="003F3708" w:rsidRDefault="005D069D">
            <w:pPr>
              <w:pStyle w:val="TableParagraph"/>
              <w:spacing w:line="252" w:lineRule="exact"/>
              <w:ind w:right="681"/>
              <w:rPr>
                <w:sz w:val="21"/>
              </w:rPr>
            </w:pPr>
            <w:r>
              <w:rPr>
                <w:spacing w:val="-4"/>
                <w:sz w:val="21"/>
              </w:rPr>
              <w:t>4.00</w:t>
            </w:r>
          </w:p>
        </w:tc>
        <w:tc>
          <w:tcPr>
            <w:tcW w:w="1338" w:type="dxa"/>
            <w:tcBorders>
              <w:top w:val="single" w:sz="2" w:space="0" w:color="000000"/>
              <w:bottom w:val="single" w:sz="2" w:space="0" w:color="000000"/>
            </w:tcBorders>
          </w:tcPr>
          <w:p w14:paraId="3B8F6B2F" w14:textId="77777777" w:rsidR="003F3708" w:rsidRDefault="005D069D">
            <w:pPr>
              <w:pStyle w:val="TableParagraph"/>
              <w:spacing w:line="252" w:lineRule="exact"/>
              <w:ind w:right="37"/>
              <w:rPr>
                <w:sz w:val="21"/>
              </w:rPr>
            </w:pPr>
            <w:r>
              <w:rPr>
                <w:spacing w:val="-2"/>
                <w:sz w:val="21"/>
              </w:rPr>
              <w:t>(4.00)</w:t>
            </w:r>
          </w:p>
        </w:tc>
      </w:tr>
      <w:tr w:rsidR="003F3708" w14:paraId="2AAAD1AD" w14:textId="77777777">
        <w:trPr>
          <w:trHeight w:val="274"/>
        </w:trPr>
        <w:tc>
          <w:tcPr>
            <w:tcW w:w="8822" w:type="dxa"/>
            <w:tcBorders>
              <w:top w:val="single" w:sz="2" w:space="0" w:color="000000"/>
              <w:bottom w:val="single" w:sz="2" w:space="0" w:color="000000"/>
            </w:tcBorders>
          </w:tcPr>
          <w:p w14:paraId="5D49774B" w14:textId="77777777" w:rsidR="003F3708" w:rsidRDefault="005D069D">
            <w:pPr>
              <w:pStyle w:val="TableParagraph"/>
              <w:spacing w:line="252" w:lineRule="exact"/>
              <w:ind w:left="333"/>
              <w:jc w:val="left"/>
              <w:rPr>
                <w:sz w:val="21"/>
              </w:rPr>
            </w:pPr>
            <w:r>
              <w:rPr>
                <w:sz w:val="21"/>
              </w:rPr>
              <w:t>994</w:t>
            </w:r>
            <w:r>
              <w:rPr>
                <w:spacing w:val="2"/>
                <w:sz w:val="21"/>
              </w:rPr>
              <w:t xml:space="preserve"> </w:t>
            </w:r>
            <w:r>
              <w:rPr>
                <w:sz w:val="21"/>
              </w:rPr>
              <w:t>-</w:t>
            </w:r>
            <w:r>
              <w:rPr>
                <w:spacing w:val="1"/>
                <w:sz w:val="21"/>
              </w:rPr>
              <w:t xml:space="preserve"> </w:t>
            </w:r>
            <w:r>
              <w:rPr>
                <w:sz w:val="21"/>
              </w:rPr>
              <w:t>P-Shed</w:t>
            </w:r>
            <w:r>
              <w:rPr>
                <w:spacing w:val="3"/>
                <w:sz w:val="21"/>
              </w:rPr>
              <w:t xml:space="preserve"> </w:t>
            </w:r>
            <w:r>
              <w:rPr>
                <w:sz w:val="21"/>
              </w:rPr>
              <w:t>Sunday</w:t>
            </w:r>
            <w:r>
              <w:rPr>
                <w:spacing w:val="1"/>
                <w:sz w:val="21"/>
              </w:rPr>
              <w:t xml:space="preserve"> </w:t>
            </w:r>
            <w:r>
              <w:rPr>
                <w:sz w:val="21"/>
              </w:rPr>
              <w:t>Cleaning</w:t>
            </w:r>
            <w:r>
              <w:rPr>
                <w:spacing w:val="2"/>
                <w:sz w:val="21"/>
              </w:rPr>
              <w:t xml:space="preserve"> </w:t>
            </w:r>
            <w:r>
              <w:rPr>
                <w:spacing w:val="-4"/>
                <w:sz w:val="21"/>
              </w:rPr>
              <w:t>Cost</w:t>
            </w:r>
          </w:p>
        </w:tc>
        <w:tc>
          <w:tcPr>
            <w:tcW w:w="5108" w:type="dxa"/>
            <w:tcBorders>
              <w:top w:val="single" w:sz="2" w:space="0" w:color="000000"/>
              <w:bottom w:val="single" w:sz="2" w:space="0" w:color="000000"/>
            </w:tcBorders>
          </w:tcPr>
          <w:p w14:paraId="667268A3" w14:textId="77777777" w:rsidR="003F3708" w:rsidRDefault="005D069D">
            <w:pPr>
              <w:pStyle w:val="TableParagraph"/>
              <w:spacing w:line="252" w:lineRule="exact"/>
              <w:ind w:right="1105"/>
              <w:rPr>
                <w:sz w:val="21"/>
              </w:rPr>
            </w:pPr>
            <w:r>
              <w:rPr>
                <w:spacing w:val="-10"/>
                <w:sz w:val="21"/>
              </w:rPr>
              <w:t>D</w:t>
            </w:r>
          </w:p>
        </w:tc>
        <w:tc>
          <w:tcPr>
            <w:tcW w:w="2200" w:type="dxa"/>
            <w:tcBorders>
              <w:top w:val="single" w:sz="2" w:space="0" w:color="000000"/>
              <w:bottom w:val="single" w:sz="2" w:space="0" w:color="000000"/>
            </w:tcBorders>
          </w:tcPr>
          <w:p w14:paraId="4E2520BD" w14:textId="77777777" w:rsidR="003F3708" w:rsidRDefault="005D069D">
            <w:pPr>
              <w:pStyle w:val="TableParagraph"/>
              <w:spacing w:line="252" w:lineRule="exact"/>
              <w:ind w:left="394" w:right="115"/>
              <w:jc w:val="center"/>
              <w:rPr>
                <w:sz w:val="21"/>
              </w:rPr>
            </w:pPr>
            <w:r>
              <w:rPr>
                <w:spacing w:val="-10"/>
                <w:sz w:val="21"/>
              </w:rPr>
              <w:t>-</w:t>
            </w:r>
          </w:p>
        </w:tc>
        <w:tc>
          <w:tcPr>
            <w:tcW w:w="1920" w:type="dxa"/>
            <w:tcBorders>
              <w:top w:val="single" w:sz="2" w:space="0" w:color="000000"/>
              <w:bottom w:val="single" w:sz="2" w:space="0" w:color="000000"/>
            </w:tcBorders>
          </w:tcPr>
          <w:p w14:paraId="0165BF3E" w14:textId="77777777" w:rsidR="003F3708" w:rsidRDefault="005D069D">
            <w:pPr>
              <w:pStyle w:val="TableParagraph"/>
              <w:spacing w:line="252" w:lineRule="exact"/>
              <w:ind w:left="263" w:right="265"/>
              <w:jc w:val="center"/>
              <w:rPr>
                <w:b/>
                <w:sz w:val="21"/>
              </w:rPr>
            </w:pPr>
            <w:r>
              <w:rPr>
                <w:b/>
                <w:spacing w:val="-10"/>
                <w:sz w:val="21"/>
              </w:rPr>
              <w:t>-</w:t>
            </w:r>
          </w:p>
        </w:tc>
        <w:tc>
          <w:tcPr>
            <w:tcW w:w="1886" w:type="dxa"/>
            <w:tcBorders>
              <w:top w:val="single" w:sz="2" w:space="0" w:color="000000"/>
              <w:bottom w:val="single" w:sz="2" w:space="0" w:color="000000"/>
            </w:tcBorders>
          </w:tcPr>
          <w:p w14:paraId="37665310" w14:textId="77777777" w:rsidR="003F3708" w:rsidRDefault="005D069D">
            <w:pPr>
              <w:pStyle w:val="TableParagraph"/>
              <w:spacing w:line="252" w:lineRule="exact"/>
              <w:ind w:right="681"/>
              <w:rPr>
                <w:sz w:val="21"/>
              </w:rPr>
            </w:pPr>
            <w:r>
              <w:rPr>
                <w:spacing w:val="-2"/>
                <w:sz w:val="21"/>
              </w:rPr>
              <w:t>87.00</w:t>
            </w:r>
          </w:p>
        </w:tc>
        <w:tc>
          <w:tcPr>
            <w:tcW w:w="1338" w:type="dxa"/>
            <w:tcBorders>
              <w:top w:val="single" w:sz="2" w:space="0" w:color="000000"/>
              <w:bottom w:val="single" w:sz="2" w:space="0" w:color="000000"/>
            </w:tcBorders>
          </w:tcPr>
          <w:p w14:paraId="6B8D66BA" w14:textId="77777777" w:rsidR="003F3708" w:rsidRDefault="005D069D">
            <w:pPr>
              <w:pStyle w:val="TableParagraph"/>
              <w:spacing w:line="252" w:lineRule="exact"/>
              <w:ind w:right="37"/>
              <w:rPr>
                <w:sz w:val="21"/>
              </w:rPr>
            </w:pPr>
            <w:r>
              <w:rPr>
                <w:spacing w:val="-2"/>
                <w:sz w:val="21"/>
              </w:rPr>
              <w:t>(87.00)</w:t>
            </w:r>
          </w:p>
        </w:tc>
      </w:tr>
    </w:tbl>
    <w:p w14:paraId="763AA719" w14:textId="77777777" w:rsidR="003F3708" w:rsidRDefault="003F3708">
      <w:pPr>
        <w:pStyle w:val="BodyText"/>
        <w:spacing w:before="50"/>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8826"/>
        <w:gridCol w:w="5154"/>
        <w:gridCol w:w="2149"/>
        <w:gridCol w:w="1679"/>
        <w:gridCol w:w="1994"/>
        <w:gridCol w:w="1474"/>
      </w:tblGrid>
      <w:tr w:rsidR="003F3708" w14:paraId="00B74594" w14:textId="77777777">
        <w:trPr>
          <w:trHeight w:val="274"/>
        </w:trPr>
        <w:tc>
          <w:tcPr>
            <w:tcW w:w="8826" w:type="dxa"/>
            <w:tcBorders>
              <w:top w:val="single" w:sz="2" w:space="0" w:color="000000"/>
              <w:bottom w:val="single" w:sz="2" w:space="0" w:color="000000"/>
            </w:tcBorders>
            <w:shd w:val="clear" w:color="auto" w:fill="BEBEBE"/>
          </w:tcPr>
          <w:p w14:paraId="43294E56" w14:textId="77777777" w:rsidR="003F3708" w:rsidRDefault="005D069D">
            <w:pPr>
              <w:pStyle w:val="TableParagraph"/>
              <w:spacing w:line="252" w:lineRule="exact"/>
              <w:ind w:left="184"/>
              <w:jc w:val="left"/>
              <w:rPr>
                <w:b/>
                <w:sz w:val="21"/>
              </w:rPr>
            </w:pPr>
            <w:r>
              <w:rPr>
                <w:b/>
                <w:sz w:val="21"/>
              </w:rPr>
              <w:t>Potato</w:t>
            </w:r>
            <w:r>
              <w:rPr>
                <w:b/>
                <w:spacing w:val="-1"/>
                <w:sz w:val="21"/>
              </w:rPr>
              <w:t xml:space="preserve"> </w:t>
            </w:r>
            <w:r>
              <w:rPr>
                <w:b/>
                <w:sz w:val="21"/>
              </w:rPr>
              <w:t>Shed Facility</w:t>
            </w:r>
            <w:r>
              <w:rPr>
                <w:b/>
                <w:spacing w:val="-1"/>
                <w:sz w:val="21"/>
              </w:rPr>
              <w:t xml:space="preserve"> </w:t>
            </w:r>
            <w:r>
              <w:rPr>
                <w:b/>
                <w:sz w:val="21"/>
              </w:rPr>
              <w:t>Hire</w:t>
            </w:r>
            <w:r>
              <w:rPr>
                <w:b/>
                <w:spacing w:val="2"/>
                <w:sz w:val="21"/>
              </w:rPr>
              <w:t xml:space="preserve"> </w:t>
            </w:r>
            <w:r>
              <w:rPr>
                <w:b/>
                <w:sz w:val="21"/>
              </w:rPr>
              <w:t>-</w:t>
            </w:r>
            <w:r>
              <w:rPr>
                <w:b/>
                <w:spacing w:val="-1"/>
                <w:sz w:val="21"/>
              </w:rPr>
              <w:t xml:space="preserve"> </w:t>
            </w:r>
            <w:r>
              <w:rPr>
                <w:b/>
                <w:sz w:val="21"/>
              </w:rPr>
              <w:t>Corporate</w:t>
            </w:r>
            <w:r>
              <w:rPr>
                <w:b/>
                <w:spacing w:val="2"/>
                <w:sz w:val="21"/>
              </w:rPr>
              <w:t xml:space="preserve"> </w:t>
            </w:r>
            <w:r>
              <w:rPr>
                <w:b/>
                <w:spacing w:val="-4"/>
                <w:sz w:val="21"/>
              </w:rPr>
              <w:t>Rate</w:t>
            </w:r>
          </w:p>
        </w:tc>
        <w:tc>
          <w:tcPr>
            <w:tcW w:w="5154" w:type="dxa"/>
            <w:tcBorders>
              <w:top w:val="single" w:sz="2" w:space="0" w:color="000000"/>
              <w:bottom w:val="single" w:sz="2" w:space="0" w:color="000000"/>
            </w:tcBorders>
            <w:shd w:val="clear" w:color="auto" w:fill="BEBEBE"/>
          </w:tcPr>
          <w:p w14:paraId="22AF1495" w14:textId="77777777" w:rsidR="003F3708" w:rsidRDefault="003F3708">
            <w:pPr>
              <w:pStyle w:val="TableParagraph"/>
              <w:spacing w:before="0"/>
              <w:jc w:val="left"/>
              <w:rPr>
                <w:rFonts w:ascii="Times New Roman"/>
                <w:sz w:val="20"/>
              </w:rPr>
            </w:pPr>
          </w:p>
        </w:tc>
        <w:tc>
          <w:tcPr>
            <w:tcW w:w="2149" w:type="dxa"/>
            <w:tcBorders>
              <w:top w:val="single" w:sz="2" w:space="0" w:color="000000"/>
              <w:bottom w:val="single" w:sz="2" w:space="0" w:color="000000"/>
            </w:tcBorders>
            <w:shd w:val="clear" w:color="auto" w:fill="BEBEBE"/>
          </w:tcPr>
          <w:p w14:paraId="31B55BB7" w14:textId="77777777" w:rsidR="003F3708" w:rsidRDefault="003F3708">
            <w:pPr>
              <w:pStyle w:val="TableParagraph"/>
              <w:spacing w:before="0"/>
              <w:jc w:val="left"/>
              <w:rPr>
                <w:rFonts w:ascii="Times New Roman"/>
                <w:sz w:val="20"/>
              </w:rPr>
            </w:pPr>
          </w:p>
        </w:tc>
        <w:tc>
          <w:tcPr>
            <w:tcW w:w="1679" w:type="dxa"/>
            <w:tcBorders>
              <w:top w:val="single" w:sz="2" w:space="0" w:color="000000"/>
              <w:bottom w:val="single" w:sz="2" w:space="0" w:color="000000"/>
            </w:tcBorders>
            <w:shd w:val="clear" w:color="auto" w:fill="BEBEBE"/>
          </w:tcPr>
          <w:p w14:paraId="158C4F2E" w14:textId="77777777" w:rsidR="003F3708" w:rsidRDefault="003F3708">
            <w:pPr>
              <w:pStyle w:val="TableParagraph"/>
              <w:spacing w:before="0"/>
              <w:jc w:val="left"/>
              <w:rPr>
                <w:rFonts w:ascii="Times New Roman"/>
                <w:sz w:val="20"/>
              </w:rPr>
            </w:pPr>
          </w:p>
        </w:tc>
        <w:tc>
          <w:tcPr>
            <w:tcW w:w="1994" w:type="dxa"/>
            <w:tcBorders>
              <w:top w:val="single" w:sz="2" w:space="0" w:color="000000"/>
              <w:bottom w:val="single" w:sz="2" w:space="0" w:color="000000"/>
            </w:tcBorders>
            <w:shd w:val="clear" w:color="auto" w:fill="BEBEBE"/>
          </w:tcPr>
          <w:p w14:paraId="42C64711" w14:textId="77777777" w:rsidR="003F3708" w:rsidRDefault="003F3708">
            <w:pPr>
              <w:pStyle w:val="TableParagraph"/>
              <w:spacing w:before="0"/>
              <w:jc w:val="left"/>
              <w:rPr>
                <w:rFonts w:ascii="Times New Roman"/>
                <w:sz w:val="20"/>
              </w:rPr>
            </w:pPr>
          </w:p>
        </w:tc>
        <w:tc>
          <w:tcPr>
            <w:tcW w:w="1474" w:type="dxa"/>
            <w:tcBorders>
              <w:top w:val="single" w:sz="2" w:space="0" w:color="000000"/>
              <w:bottom w:val="single" w:sz="2" w:space="0" w:color="000000"/>
            </w:tcBorders>
            <w:shd w:val="clear" w:color="auto" w:fill="BEBEBE"/>
          </w:tcPr>
          <w:p w14:paraId="4BA12939" w14:textId="77777777" w:rsidR="003F3708" w:rsidRDefault="003F3708">
            <w:pPr>
              <w:pStyle w:val="TableParagraph"/>
              <w:spacing w:before="0"/>
              <w:jc w:val="left"/>
              <w:rPr>
                <w:rFonts w:ascii="Times New Roman"/>
                <w:sz w:val="20"/>
              </w:rPr>
            </w:pPr>
          </w:p>
        </w:tc>
      </w:tr>
      <w:tr w:rsidR="003F3708" w14:paraId="5ED03869" w14:textId="77777777">
        <w:trPr>
          <w:trHeight w:val="274"/>
        </w:trPr>
        <w:tc>
          <w:tcPr>
            <w:tcW w:w="8826" w:type="dxa"/>
            <w:tcBorders>
              <w:top w:val="single" w:sz="2" w:space="0" w:color="000000"/>
              <w:bottom w:val="single" w:sz="2" w:space="0" w:color="000000"/>
            </w:tcBorders>
          </w:tcPr>
          <w:p w14:paraId="11F4F863" w14:textId="77777777" w:rsidR="003F3708" w:rsidRDefault="005D069D">
            <w:pPr>
              <w:pStyle w:val="TableParagraph"/>
              <w:spacing w:line="252" w:lineRule="exact"/>
              <w:ind w:left="333"/>
              <w:jc w:val="left"/>
              <w:rPr>
                <w:sz w:val="21"/>
              </w:rPr>
            </w:pPr>
            <w:r>
              <w:rPr>
                <w:sz w:val="21"/>
              </w:rPr>
              <w:t>0464</w:t>
            </w:r>
            <w:r>
              <w:rPr>
                <w:spacing w:val="1"/>
                <w:sz w:val="21"/>
              </w:rPr>
              <w:t xml:space="preserve"> </w:t>
            </w:r>
            <w:r>
              <w:rPr>
                <w:sz w:val="21"/>
              </w:rPr>
              <w:t>- P-Shed</w:t>
            </w:r>
            <w:r>
              <w:rPr>
                <w:spacing w:val="3"/>
                <w:sz w:val="21"/>
              </w:rPr>
              <w:t xml:space="preserve"> </w:t>
            </w:r>
            <w:r>
              <w:rPr>
                <w:sz w:val="21"/>
              </w:rPr>
              <w:t>Corp</w:t>
            </w:r>
            <w:r>
              <w:rPr>
                <w:spacing w:val="3"/>
                <w:sz w:val="21"/>
              </w:rPr>
              <w:t xml:space="preserve"> </w:t>
            </w:r>
            <w:r>
              <w:rPr>
                <w:sz w:val="21"/>
              </w:rPr>
              <w:t>Rate Auditorium</w:t>
            </w:r>
            <w:r>
              <w:rPr>
                <w:spacing w:val="4"/>
                <w:sz w:val="21"/>
              </w:rPr>
              <w:t xml:space="preserve"> </w:t>
            </w:r>
            <w:r>
              <w:rPr>
                <w:spacing w:val="-2"/>
                <w:sz w:val="21"/>
              </w:rPr>
              <w:t>Rehearsal</w:t>
            </w:r>
          </w:p>
        </w:tc>
        <w:tc>
          <w:tcPr>
            <w:tcW w:w="5154" w:type="dxa"/>
            <w:tcBorders>
              <w:top w:val="single" w:sz="2" w:space="0" w:color="000000"/>
              <w:bottom w:val="single" w:sz="2" w:space="0" w:color="000000"/>
            </w:tcBorders>
          </w:tcPr>
          <w:p w14:paraId="7DE9BB97" w14:textId="77777777" w:rsidR="003F3708" w:rsidRDefault="005D069D">
            <w:pPr>
              <w:pStyle w:val="TableParagraph"/>
              <w:spacing w:line="252" w:lineRule="exact"/>
              <w:ind w:right="1155"/>
              <w:rPr>
                <w:sz w:val="21"/>
              </w:rPr>
            </w:pPr>
            <w:r>
              <w:rPr>
                <w:spacing w:val="-10"/>
                <w:sz w:val="21"/>
              </w:rPr>
              <w:t>D</w:t>
            </w:r>
          </w:p>
        </w:tc>
        <w:tc>
          <w:tcPr>
            <w:tcW w:w="2149" w:type="dxa"/>
            <w:tcBorders>
              <w:top w:val="single" w:sz="2" w:space="0" w:color="000000"/>
              <w:bottom w:val="single" w:sz="2" w:space="0" w:color="000000"/>
            </w:tcBorders>
          </w:tcPr>
          <w:p w14:paraId="0ACE7C18" w14:textId="77777777" w:rsidR="003F3708" w:rsidRDefault="005D069D">
            <w:pPr>
              <w:pStyle w:val="TableParagraph"/>
              <w:spacing w:line="252" w:lineRule="exact"/>
              <w:ind w:right="924"/>
              <w:rPr>
                <w:sz w:val="21"/>
              </w:rPr>
            </w:pPr>
            <w:r>
              <w:rPr>
                <w:spacing w:val="-10"/>
                <w:sz w:val="21"/>
              </w:rPr>
              <w:t>-</w:t>
            </w:r>
          </w:p>
        </w:tc>
        <w:tc>
          <w:tcPr>
            <w:tcW w:w="1679" w:type="dxa"/>
            <w:tcBorders>
              <w:top w:val="single" w:sz="2" w:space="0" w:color="000000"/>
              <w:bottom w:val="single" w:sz="2" w:space="0" w:color="000000"/>
            </w:tcBorders>
          </w:tcPr>
          <w:p w14:paraId="2E7B53B3" w14:textId="77777777" w:rsidR="003F3708" w:rsidRDefault="005D069D">
            <w:pPr>
              <w:pStyle w:val="TableParagraph"/>
              <w:spacing w:line="252" w:lineRule="exact"/>
              <w:ind w:right="686"/>
              <w:rPr>
                <w:b/>
                <w:sz w:val="21"/>
              </w:rPr>
            </w:pPr>
            <w:r>
              <w:rPr>
                <w:b/>
                <w:spacing w:val="-10"/>
                <w:sz w:val="21"/>
              </w:rPr>
              <w:t>-</w:t>
            </w:r>
          </w:p>
        </w:tc>
        <w:tc>
          <w:tcPr>
            <w:tcW w:w="1994" w:type="dxa"/>
            <w:tcBorders>
              <w:top w:val="single" w:sz="2" w:space="0" w:color="000000"/>
              <w:bottom w:val="single" w:sz="2" w:space="0" w:color="000000"/>
            </w:tcBorders>
          </w:tcPr>
          <w:p w14:paraId="4C46CF98" w14:textId="77777777" w:rsidR="003F3708" w:rsidRDefault="005D069D">
            <w:pPr>
              <w:pStyle w:val="TableParagraph"/>
              <w:spacing w:line="252" w:lineRule="exact"/>
              <w:ind w:right="547"/>
              <w:rPr>
                <w:sz w:val="21"/>
              </w:rPr>
            </w:pPr>
            <w:r>
              <w:rPr>
                <w:spacing w:val="-2"/>
                <w:sz w:val="21"/>
              </w:rPr>
              <w:t>130.00</w:t>
            </w:r>
          </w:p>
        </w:tc>
        <w:tc>
          <w:tcPr>
            <w:tcW w:w="1474" w:type="dxa"/>
            <w:tcBorders>
              <w:top w:val="single" w:sz="2" w:space="0" w:color="000000"/>
              <w:bottom w:val="single" w:sz="2" w:space="0" w:color="000000"/>
            </w:tcBorders>
          </w:tcPr>
          <w:p w14:paraId="5396E4B1" w14:textId="77777777" w:rsidR="003F3708" w:rsidRDefault="005D069D">
            <w:pPr>
              <w:pStyle w:val="TableParagraph"/>
              <w:spacing w:line="252" w:lineRule="exact"/>
              <w:ind w:right="39"/>
              <w:rPr>
                <w:sz w:val="21"/>
              </w:rPr>
            </w:pPr>
            <w:r>
              <w:rPr>
                <w:spacing w:val="-2"/>
                <w:sz w:val="21"/>
              </w:rPr>
              <w:t>(130.00)</w:t>
            </w:r>
          </w:p>
        </w:tc>
      </w:tr>
      <w:tr w:rsidR="003F3708" w14:paraId="7ADABFB6" w14:textId="77777777">
        <w:trPr>
          <w:trHeight w:val="274"/>
        </w:trPr>
        <w:tc>
          <w:tcPr>
            <w:tcW w:w="8826" w:type="dxa"/>
            <w:tcBorders>
              <w:top w:val="single" w:sz="2" w:space="0" w:color="000000"/>
              <w:bottom w:val="single" w:sz="2" w:space="0" w:color="000000"/>
            </w:tcBorders>
          </w:tcPr>
          <w:p w14:paraId="7510F360" w14:textId="77777777" w:rsidR="003F3708" w:rsidRDefault="005D069D">
            <w:pPr>
              <w:pStyle w:val="TableParagraph"/>
              <w:spacing w:line="252" w:lineRule="exact"/>
              <w:ind w:left="333"/>
              <w:jc w:val="left"/>
              <w:rPr>
                <w:sz w:val="21"/>
              </w:rPr>
            </w:pPr>
            <w:r>
              <w:rPr>
                <w:sz w:val="21"/>
              </w:rPr>
              <w:t>0465</w:t>
            </w:r>
            <w:r>
              <w:rPr>
                <w:spacing w:val="1"/>
                <w:sz w:val="21"/>
              </w:rPr>
              <w:t xml:space="preserve"> </w:t>
            </w:r>
            <w:r>
              <w:rPr>
                <w:sz w:val="21"/>
              </w:rPr>
              <w:t>- P-Shed</w:t>
            </w:r>
            <w:r>
              <w:rPr>
                <w:spacing w:val="3"/>
                <w:sz w:val="21"/>
              </w:rPr>
              <w:t xml:space="preserve"> </w:t>
            </w:r>
            <w:r>
              <w:rPr>
                <w:sz w:val="21"/>
              </w:rPr>
              <w:t>Corp</w:t>
            </w:r>
            <w:r>
              <w:rPr>
                <w:spacing w:val="3"/>
                <w:sz w:val="21"/>
              </w:rPr>
              <w:t xml:space="preserve"> </w:t>
            </w:r>
            <w:r>
              <w:rPr>
                <w:sz w:val="21"/>
              </w:rPr>
              <w:t>Rate Auditorium</w:t>
            </w:r>
            <w:r>
              <w:rPr>
                <w:spacing w:val="4"/>
                <w:sz w:val="21"/>
              </w:rPr>
              <w:t xml:space="preserve"> </w:t>
            </w:r>
            <w:r>
              <w:rPr>
                <w:spacing w:val="-2"/>
                <w:sz w:val="21"/>
              </w:rPr>
              <w:t>Performance</w:t>
            </w:r>
          </w:p>
        </w:tc>
        <w:tc>
          <w:tcPr>
            <w:tcW w:w="5154" w:type="dxa"/>
            <w:tcBorders>
              <w:top w:val="single" w:sz="2" w:space="0" w:color="000000"/>
              <w:bottom w:val="single" w:sz="2" w:space="0" w:color="000000"/>
            </w:tcBorders>
          </w:tcPr>
          <w:p w14:paraId="2655A4E9" w14:textId="77777777" w:rsidR="003F3708" w:rsidRDefault="005D069D">
            <w:pPr>
              <w:pStyle w:val="TableParagraph"/>
              <w:spacing w:line="252" w:lineRule="exact"/>
              <w:ind w:right="1155"/>
              <w:rPr>
                <w:sz w:val="21"/>
              </w:rPr>
            </w:pPr>
            <w:r>
              <w:rPr>
                <w:spacing w:val="-10"/>
                <w:sz w:val="21"/>
              </w:rPr>
              <w:t>D</w:t>
            </w:r>
          </w:p>
        </w:tc>
        <w:tc>
          <w:tcPr>
            <w:tcW w:w="2149" w:type="dxa"/>
            <w:tcBorders>
              <w:top w:val="single" w:sz="2" w:space="0" w:color="000000"/>
              <w:bottom w:val="single" w:sz="2" w:space="0" w:color="000000"/>
            </w:tcBorders>
          </w:tcPr>
          <w:p w14:paraId="3EA43C03" w14:textId="77777777" w:rsidR="003F3708" w:rsidRDefault="005D069D">
            <w:pPr>
              <w:pStyle w:val="TableParagraph"/>
              <w:spacing w:line="252" w:lineRule="exact"/>
              <w:ind w:right="924"/>
              <w:rPr>
                <w:sz w:val="21"/>
              </w:rPr>
            </w:pPr>
            <w:r>
              <w:rPr>
                <w:spacing w:val="-10"/>
                <w:sz w:val="21"/>
              </w:rPr>
              <w:t>-</w:t>
            </w:r>
          </w:p>
        </w:tc>
        <w:tc>
          <w:tcPr>
            <w:tcW w:w="1679" w:type="dxa"/>
            <w:tcBorders>
              <w:top w:val="single" w:sz="2" w:space="0" w:color="000000"/>
              <w:bottom w:val="single" w:sz="2" w:space="0" w:color="000000"/>
            </w:tcBorders>
          </w:tcPr>
          <w:p w14:paraId="3D9F0FDD" w14:textId="77777777" w:rsidR="003F3708" w:rsidRDefault="005D069D">
            <w:pPr>
              <w:pStyle w:val="TableParagraph"/>
              <w:spacing w:line="252" w:lineRule="exact"/>
              <w:ind w:right="686"/>
              <w:rPr>
                <w:b/>
                <w:sz w:val="21"/>
              </w:rPr>
            </w:pPr>
            <w:r>
              <w:rPr>
                <w:b/>
                <w:spacing w:val="-10"/>
                <w:sz w:val="21"/>
              </w:rPr>
              <w:t>-</w:t>
            </w:r>
          </w:p>
        </w:tc>
        <w:tc>
          <w:tcPr>
            <w:tcW w:w="1994" w:type="dxa"/>
            <w:tcBorders>
              <w:top w:val="single" w:sz="2" w:space="0" w:color="000000"/>
              <w:bottom w:val="single" w:sz="2" w:space="0" w:color="000000"/>
            </w:tcBorders>
          </w:tcPr>
          <w:p w14:paraId="1A3063C9" w14:textId="77777777" w:rsidR="003F3708" w:rsidRDefault="005D069D">
            <w:pPr>
              <w:pStyle w:val="TableParagraph"/>
              <w:spacing w:line="252" w:lineRule="exact"/>
              <w:ind w:right="547"/>
              <w:rPr>
                <w:sz w:val="21"/>
              </w:rPr>
            </w:pPr>
            <w:r>
              <w:rPr>
                <w:spacing w:val="-2"/>
                <w:sz w:val="21"/>
              </w:rPr>
              <w:t>168.00</w:t>
            </w:r>
          </w:p>
        </w:tc>
        <w:tc>
          <w:tcPr>
            <w:tcW w:w="1474" w:type="dxa"/>
            <w:tcBorders>
              <w:top w:val="single" w:sz="2" w:space="0" w:color="000000"/>
              <w:bottom w:val="single" w:sz="2" w:space="0" w:color="000000"/>
            </w:tcBorders>
          </w:tcPr>
          <w:p w14:paraId="4D70C8F8" w14:textId="77777777" w:rsidR="003F3708" w:rsidRDefault="005D069D">
            <w:pPr>
              <w:pStyle w:val="TableParagraph"/>
              <w:spacing w:line="252" w:lineRule="exact"/>
              <w:ind w:right="39"/>
              <w:rPr>
                <w:sz w:val="21"/>
              </w:rPr>
            </w:pPr>
            <w:r>
              <w:rPr>
                <w:spacing w:val="-2"/>
                <w:sz w:val="21"/>
              </w:rPr>
              <w:t>(168.00)</w:t>
            </w:r>
          </w:p>
        </w:tc>
      </w:tr>
      <w:tr w:rsidR="003F3708" w14:paraId="2065E29A" w14:textId="77777777">
        <w:trPr>
          <w:trHeight w:val="274"/>
        </w:trPr>
        <w:tc>
          <w:tcPr>
            <w:tcW w:w="8826" w:type="dxa"/>
            <w:tcBorders>
              <w:top w:val="single" w:sz="2" w:space="0" w:color="000000"/>
              <w:bottom w:val="single" w:sz="2" w:space="0" w:color="000000"/>
            </w:tcBorders>
          </w:tcPr>
          <w:p w14:paraId="34F99F5B" w14:textId="77777777" w:rsidR="003F3708" w:rsidRDefault="005D069D">
            <w:pPr>
              <w:pStyle w:val="TableParagraph"/>
              <w:spacing w:line="252" w:lineRule="exact"/>
              <w:ind w:left="333"/>
              <w:jc w:val="left"/>
              <w:rPr>
                <w:sz w:val="21"/>
              </w:rPr>
            </w:pPr>
            <w:r>
              <w:rPr>
                <w:sz w:val="21"/>
              </w:rPr>
              <w:t>0466</w:t>
            </w:r>
            <w:r>
              <w:rPr>
                <w:spacing w:val="1"/>
                <w:sz w:val="21"/>
              </w:rPr>
              <w:t xml:space="preserve"> </w:t>
            </w:r>
            <w:r>
              <w:rPr>
                <w:sz w:val="21"/>
              </w:rPr>
              <w:t>- P-Shed</w:t>
            </w:r>
            <w:r>
              <w:rPr>
                <w:spacing w:val="3"/>
                <w:sz w:val="21"/>
              </w:rPr>
              <w:t xml:space="preserve"> </w:t>
            </w:r>
            <w:r>
              <w:rPr>
                <w:sz w:val="21"/>
              </w:rPr>
              <w:t>Corp</w:t>
            </w:r>
            <w:r>
              <w:rPr>
                <w:spacing w:val="3"/>
                <w:sz w:val="21"/>
              </w:rPr>
              <w:t xml:space="preserve"> </w:t>
            </w:r>
            <w:r>
              <w:rPr>
                <w:sz w:val="21"/>
              </w:rPr>
              <w:t xml:space="preserve">Rate </w:t>
            </w:r>
            <w:proofErr w:type="spellStart"/>
            <w:r>
              <w:rPr>
                <w:sz w:val="21"/>
              </w:rPr>
              <w:t>Multi</w:t>
            </w:r>
            <w:r>
              <w:rPr>
                <w:spacing w:val="3"/>
                <w:sz w:val="21"/>
              </w:rPr>
              <w:t xml:space="preserve"> </w:t>
            </w:r>
            <w:r>
              <w:rPr>
                <w:spacing w:val="-2"/>
                <w:sz w:val="21"/>
              </w:rPr>
              <w:t>Purpose</w:t>
            </w:r>
            <w:proofErr w:type="spellEnd"/>
          </w:p>
        </w:tc>
        <w:tc>
          <w:tcPr>
            <w:tcW w:w="5154" w:type="dxa"/>
            <w:tcBorders>
              <w:top w:val="single" w:sz="2" w:space="0" w:color="000000"/>
              <w:bottom w:val="single" w:sz="2" w:space="0" w:color="000000"/>
            </w:tcBorders>
          </w:tcPr>
          <w:p w14:paraId="676331CF" w14:textId="77777777" w:rsidR="003F3708" w:rsidRDefault="005D069D">
            <w:pPr>
              <w:pStyle w:val="TableParagraph"/>
              <w:spacing w:line="252" w:lineRule="exact"/>
              <w:ind w:right="1155"/>
              <w:rPr>
                <w:sz w:val="21"/>
              </w:rPr>
            </w:pPr>
            <w:r>
              <w:rPr>
                <w:spacing w:val="-10"/>
                <w:sz w:val="21"/>
              </w:rPr>
              <w:t>D</w:t>
            </w:r>
          </w:p>
        </w:tc>
        <w:tc>
          <w:tcPr>
            <w:tcW w:w="2149" w:type="dxa"/>
            <w:tcBorders>
              <w:top w:val="single" w:sz="2" w:space="0" w:color="000000"/>
              <w:bottom w:val="single" w:sz="2" w:space="0" w:color="000000"/>
            </w:tcBorders>
          </w:tcPr>
          <w:p w14:paraId="637AC48A" w14:textId="77777777" w:rsidR="003F3708" w:rsidRDefault="005D069D">
            <w:pPr>
              <w:pStyle w:val="TableParagraph"/>
              <w:spacing w:line="252" w:lineRule="exact"/>
              <w:ind w:right="924"/>
              <w:rPr>
                <w:sz w:val="21"/>
              </w:rPr>
            </w:pPr>
            <w:r>
              <w:rPr>
                <w:spacing w:val="-10"/>
                <w:sz w:val="21"/>
              </w:rPr>
              <w:t>-</w:t>
            </w:r>
          </w:p>
        </w:tc>
        <w:tc>
          <w:tcPr>
            <w:tcW w:w="1679" w:type="dxa"/>
            <w:tcBorders>
              <w:top w:val="single" w:sz="2" w:space="0" w:color="000000"/>
              <w:bottom w:val="single" w:sz="2" w:space="0" w:color="000000"/>
            </w:tcBorders>
          </w:tcPr>
          <w:p w14:paraId="77D2C303" w14:textId="77777777" w:rsidR="003F3708" w:rsidRDefault="005D069D">
            <w:pPr>
              <w:pStyle w:val="TableParagraph"/>
              <w:spacing w:line="252" w:lineRule="exact"/>
              <w:ind w:right="686"/>
              <w:rPr>
                <w:b/>
                <w:sz w:val="21"/>
              </w:rPr>
            </w:pPr>
            <w:r>
              <w:rPr>
                <w:b/>
                <w:spacing w:val="-10"/>
                <w:sz w:val="21"/>
              </w:rPr>
              <w:t>-</w:t>
            </w:r>
          </w:p>
        </w:tc>
        <w:tc>
          <w:tcPr>
            <w:tcW w:w="1994" w:type="dxa"/>
            <w:tcBorders>
              <w:top w:val="single" w:sz="2" w:space="0" w:color="000000"/>
              <w:bottom w:val="single" w:sz="2" w:space="0" w:color="000000"/>
            </w:tcBorders>
          </w:tcPr>
          <w:p w14:paraId="6B9044F8" w14:textId="77777777" w:rsidR="003F3708" w:rsidRDefault="005D069D">
            <w:pPr>
              <w:pStyle w:val="TableParagraph"/>
              <w:spacing w:line="252" w:lineRule="exact"/>
              <w:ind w:right="547"/>
              <w:rPr>
                <w:sz w:val="21"/>
              </w:rPr>
            </w:pPr>
            <w:r>
              <w:rPr>
                <w:spacing w:val="-2"/>
                <w:sz w:val="21"/>
              </w:rPr>
              <w:t>84.00</w:t>
            </w:r>
          </w:p>
        </w:tc>
        <w:tc>
          <w:tcPr>
            <w:tcW w:w="1474" w:type="dxa"/>
            <w:tcBorders>
              <w:top w:val="single" w:sz="2" w:space="0" w:color="000000"/>
              <w:bottom w:val="single" w:sz="2" w:space="0" w:color="000000"/>
            </w:tcBorders>
          </w:tcPr>
          <w:p w14:paraId="18B2DA1A" w14:textId="77777777" w:rsidR="003F3708" w:rsidRDefault="005D069D">
            <w:pPr>
              <w:pStyle w:val="TableParagraph"/>
              <w:spacing w:line="252" w:lineRule="exact"/>
              <w:ind w:right="39"/>
              <w:rPr>
                <w:sz w:val="21"/>
              </w:rPr>
            </w:pPr>
            <w:r>
              <w:rPr>
                <w:spacing w:val="-2"/>
                <w:sz w:val="21"/>
              </w:rPr>
              <w:t>(84.00)</w:t>
            </w:r>
          </w:p>
        </w:tc>
      </w:tr>
      <w:tr w:rsidR="003F3708" w14:paraId="5BE2F1D5" w14:textId="77777777">
        <w:trPr>
          <w:trHeight w:val="274"/>
        </w:trPr>
        <w:tc>
          <w:tcPr>
            <w:tcW w:w="8826" w:type="dxa"/>
            <w:tcBorders>
              <w:top w:val="single" w:sz="2" w:space="0" w:color="000000"/>
              <w:bottom w:val="single" w:sz="2" w:space="0" w:color="000000"/>
            </w:tcBorders>
          </w:tcPr>
          <w:p w14:paraId="7FB2E889" w14:textId="77777777" w:rsidR="003F3708" w:rsidRDefault="005D069D">
            <w:pPr>
              <w:pStyle w:val="TableParagraph"/>
              <w:spacing w:line="252" w:lineRule="exact"/>
              <w:ind w:left="333"/>
              <w:jc w:val="left"/>
              <w:rPr>
                <w:sz w:val="21"/>
              </w:rPr>
            </w:pPr>
            <w:r>
              <w:rPr>
                <w:sz w:val="21"/>
              </w:rPr>
              <w:t>0467</w:t>
            </w:r>
            <w:r>
              <w:rPr>
                <w:spacing w:val="1"/>
                <w:sz w:val="21"/>
              </w:rPr>
              <w:t xml:space="preserve"> </w:t>
            </w:r>
            <w:r>
              <w:rPr>
                <w:sz w:val="21"/>
              </w:rPr>
              <w:t>- P-Shed</w:t>
            </w:r>
            <w:r>
              <w:rPr>
                <w:spacing w:val="2"/>
                <w:sz w:val="21"/>
              </w:rPr>
              <w:t xml:space="preserve"> </w:t>
            </w:r>
            <w:r>
              <w:rPr>
                <w:sz w:val="21"/>
              </w:rPr>
              <w:t>Corp</w:t>
            </w:r>
            <w:r>
              <w:rPr>
                <w:spacing w:val="3"/>
                <w:sz w:val="21"/>
              </w:rPr>
              <w:t xml:space="preserve"> </w:t>
            </w:r>
            <w:r>
              <w:rPr>
                <w:sz w:val="21"/>
              </w:rPr>
              <w:t xml:space="preserve">Rate </w:t>
            </w:r>
            <w:r>
              <w:rPr>
                <w:spacing w:val="-2"/>
                <w:sz w:val="21"/>
              </w:rPr>
              <w:t>Studio</w:t>
            </w:r>
          </w:p>
        </w:tc>
        <w:tc>
          <w:tcPr>
            <w:tcW w:w="5154" w:type="dxa"/>
            <w:tcBorders>
              <w:top w:val="single" w:sz="2" w:space="0" w:color="000000"/>
              <w:bottom w:val="single" w:sz="2" w:space="0" w:color="000000"/>
            </w:tcBorders>
          </w:tcPr>
          <w:p w14:paraId="0D8FD1A0" w14:textId="77777777" w:rsidR="003F3708" w:rsidRDefault="005D069D">
            <w:pPr>
              <w:pStyle w:val="TableParagraph"/>
              <w:spacing w:line="252" w:lineRule="exact"/>
              <w:ind w:right="1155"/>
              <w:rPr>
                <w:sz w:val="21"/>
              </w:rPr>
            </w:pPr>
            <w:r>
              <w:rPr>
                <w:spacing w:val="-10"/>
                <w:sz w:val="21"/>
              </w:rPr>
              <w:t>D</w:t>
            </w:r>
          </w:p>
        </w:tc>
        <w:tc>
          <w:tcPr>
            <w:tcW w:w="2149" w:type="dxa"/>
            <w:tcBorders>
              <w:top w:val="single" w:sz="2" w:space="0" w:color="000000"/>
              <w:bottom w:val="single" w:sz="2" w:space="0" w:color="000000"/>
            </w:tcBorders>
          </w:tcPr>
          <w:p w14:paraId="6169925B" w14:textId="77777777" w:rsidR="003F3708" w:rsidRDefault="005D069D">
            <w:pPr>
              <w:pStyle w:val="TableParagraph"/>
              <w:spacing w:line="252" w:lineRule="exact"/>
              <w:ind w:right="924"/>
              <w:rPr>
                <w:sz w:val="21"/>
              </w:rPr>
            </w:pPr>
            <w:r>
              <w:rPr>
                <w:spacing w:val="-10"/>
                <w:sz w:val="21"/>
              </w:rPr>
              <w:t>-</w:t>
            </w:r>
          </w:p>
        </w:tc>
        <w:tc>
          <w:tcPr>
            <w:tcW w:w="1679" w:type="dxa"/>
            <w:tcBorders>
              <w:top w:val="single" w:sz="2" w:space="0" w:color="000000"/>
              <w:bottom w:val="single" w:sz="2" w:space="0" w:color="000000"/>
            </w:tcBorders>
          </w:tcPr>
          <w:p w14:paraId="2A20A5D8" w14:textId="77777777" w:rsidR="003F3708" w:rsidRDefault="005D069D">
            <w:pPr>
              <w:pStyle w:val="TableParagraph"/>
              <w:spacing w:line="252" w:lineRule="exact"/>
              <w:ind w:right="686"/>
              <w:rPr>
                <w:b/>
                <w:sz w:val="21"/>
              </w:rPr>
            </w:pPr>
            <w:r>
              <w:rPr>
                <w:b/>
                <w:spacing w:val="-10"/>
                <w:sz w:val="21"/>
              </w:rPr>
              <w:t>-</w:t>
            </w:r>
          </w:p>
        </w:tc>
        <w:tc>
          <w:tcPr>
            <w:tcW w:w="1994" w:type="dxa"/>
            <w:tcBorders>
              <w:top w:val="single" w:sz="2" w:space="0" w:color="000000"/>
              <w:bottom w:val="single" w:sz="2" w:space="0" w:color="000000"/>
            </w:tcBorders>
          </w:tcPr>
          <w:p w14:paraId="418721D1" w14:textId="77777777" w:rsidR="003F3708" w:rsidRDefault="005D069D">
            <w:pPr>
              <w:pStyle w:val="TableParagraph"/>
              <w:spacing w:line="252" w:lineRule="exact"/>
              <w:ind w:right="547"/>
              <w:rPr>
                <w:sz w:val="21"/>
              </w:rPr>
            </w:pPr>
            <w:r>
              <w:rPr>
                <w:spacing w:val="-2"/>
                <w:sz w:val="21"/>
              </w:rPr>
              <w:t>84.00</w:t>
            </w:r>
          </w:p>
        </w:tc>
        <w:tc>
          <w:tcPr>
            <w:tcW w:w="1474" w:type="dxa"/>
            <w:tcBorders>
              <w:top w:val="single" w:sz="2" w:space="0" w:color="000000"/>
              <w:bottom w:val="single" w:sz="2" w:space="0" w:color="000000"/>
            </w:tcBorders>
          </w:tcPr>
          <w:p w14:paraId="78291A4D" w14:textId="77777777" w:rsidR="003F3708" w:rsidRDefault="005D069D">
            <w:pPr>
              <w:pStyle w:val="TableParagraph"/>
              <w:spacing w:line="252" w:lineRule="exact"/>
              <w:ind w:right="39"/>
              <w:rPr>
                <w:sz w:val="21"/>
              </w:rPr>
            </w:pPr>
            <w:r>
              <w:rPr>
                <w:spacing w:val="-2"/>
                <w:sz w:val="21"/>
              </w:rPr>
              <w:t>(84.00)</w:t>
            </w:r>
          </w:p>
        </w:tc>
      </w:tr>
      <w:tr w:rsidR="003F3708" w14:paraId="3F8248DD" w14:textId="77777777">
        <w:trPr>
          <w:trHeight w:val="274"/>
        </w:trPr>
        <w:tc>
          <w:tcPr>
            <w:tcW w:w="8826" w:type="dxa"/>
            <w:tcBorders>
              <w:top w:val="single" w:sz="2" w:space="0" w:color="000000"/>
              <w:bottom w:val="single" w:sz="2" w:space="0" w:color="000000"/>
            </w:tcBorders>
          </w:tcPr>
          <w:p w14:paraId="2C646DF1" w14:textId="77777777" w:rsidR="003F3708" w:rsidRDefault="005D069D">
            <w:pPr>
              <w:pStyle w:val="TableParagraph"/>
              <w:spacing w:line="252" w:lineRule="exact"/>
              <w:ind w:left="333"/>
              <w:jc w:val="left"/>
              <w:rPr>
                <w:sz w:val="21"/>
              </w:rPr>
            </w:pPr>
            <w:r>
              <w:rPr>
                <w:sz w:val="21"/>
              </w:rPr>
              <w:t>0468</w:t>
            </w:r>
            <w:r>
              <w:rPr>
                <w:spacing w:val="1"/>
                <w:sz w:val="21"/>
              </w:rPr>
              <w:t xml:space="preserve"> </w:t>
            </w:r>
            <w:r>
              <w:rPr>
                <w:sz w:val="21"/>
              </w:rPr>
              <w:t>-</w:t>
            </w:r>
            <w:r>
              <w:rPr>
                <w:spacing w:val="-1"/>
                <w:sz w:val="21"/>
              </w:rPr>
              <w:t xml:space="preserve"> </w:t>
            </w:r>
            <w:r>
              <w:rPr>
                <w:sz w:val="21"/>
              </w:rPr>
              <w:t>P-Shed</w:t>
            </w:r>
            <w:r>
              <w:rPr>
                <w:spacing w:val="3"/>
                <w:sz w:val="21"/>
              </w:rPr>
              <w:t xml:space="preserve"> </w:t>
            </w:r>
            <w:r>
              <w:rPr>
                <w:sz w:val="21"/>
              </w:rPr>
              <w:t>Corp</w:t>
            </w:r>
            <w:r>
              <w:rPr>
                <w:spacing w:val="2"/>
                <w:sz w:val="21"/>
              </w:rPr>
              <w:t xml:space="preserve"> </w:t>
            </w:r>
            <w:r>
              <w:rPr>
                <w:sz w:val="21"/>
              </w:rPr>
              <w:t>Rate</w:t>
            </w:r>
            <w:r>
              <w:rPr>
                <w:spacing w:val="-1"/>
                <w:sz w:val="21"/>
              </w:rPr>
              <w:t xml:space="preserve"> </w:t>
            </w:r>
            <w:r>
              <w:rPr>
                <w:sz w:val="21"/>
              </w:rPr>
              <w:t>Music</w:t>
            </w:r>
            <w:r>
              <w:rPr>
                <w:spacing w:val="2"/>
                <w:sz w:val="21"/>
              </w:rPr>
              <w:t xml:space="preserve"> </w:t>
            </w:r>
            <w:r>
              <w:rPr>
                <w:spacing w:val="-10"/>
                <w:sz w:val="21"/>
              </w:rPr>
              <w:t>1</w:t>
            </w:r>
          </w:p>
        </w:tc>
        <w:tc>
          <w:tcPr>
            <w:tcW w:w="5154" w:type="dxa"/>
            <w:tcBorders>
              <w:top w:val="single" w:sz="2" w:space="0" w:color="000000"/>
              <w:bottom w:val="single" w:sz="2" w:space="0" w:color="000000"/>
            </w:tcBorders>
          </w:tcPr>
          <w:p w14:paraId="23DA902B" w14:textId="77777777" w:rsidR="003F3708" w:rsidRDefault="005D069D">
            <w:pPr>
              <w:pStyle w:val="TableParagraph"/>
              <w:spacing w:line="252" w:lineRule="exact"/>
              <w:ind w:right="1155"/>
              <w:rPr>
                <w:sz w:val="21"/>
              </w:rPr>
            </w:pPr>
            <w:r>
              <w:rPr>
                <w:spacing w:val="-10"/>
                <w:sz w:val="21"/>
              </w:rPr>
              <w:t>D</w:t>
            </w:r>
          </w:p>
        </w:tc>
        <w:tc>
          <w:tcPr>
            <w:tcW w:w="2149" w:type="dxa"/>
            <w:tcBorders>
              <w:top w:val="single" w:sz="2" w:space="0" w:color="000000"/>
              <w:bottom w:val="single" w:sz="2" w:space="0" w:color="000000"/>
            </w:tcBorders>
          </w:tcPr>
          <w:p w14:paraId="12D97E64" w14:textId="77777777" w:rsidR="003F3708" w:rsidRDefault="005D069D">
            <w:pPr>
              <w:pStyle w:val="TableParagraph"/>
              <w:spacing w:line="252" w:lineRule="exact"/>
              <w:ind w:right="924"/>
              <w:rPr>
                <w:sz w:val="21"/>
              </w:rPr>
            </w:pPr>
            <w:r>
              <w:rPr>
                <w:spacing w:val="-10"/>
                <w:sz w:val="21"/>
              </w:rPr>
              <w:t>-</w:t>
            </w:r>
          </w:p>
        </w:tc>
        <w:tc>
          <w:tcPr>
            <w:tcW w:w="1679" w:type="dxa"/>
            <w:tcBorders>
              <w:top w:val="single" w:sz="2" w:space="0" w:color="000000"/>
              <w:bottom w:val="single" w:sz="2" w:space="0" w:color="000000"/>
            </w:tcBorders>
          </w:tcPr>
          <w:p w14:paraId="3CD281B8" w14:textId="77777777" w:rsidR="003F3708" w:rsidRDefault="005D069D">
            <w:pPr>
              <w:pStyle w:val="TableParagraph"/>
              <w:spacing w:line="252" w:lineRule="exact"/>
              <w:ind w:right="686"/>
              <w:rPr>
                <w:b/>
                <w:sz w:val="21"/>
              </w:rPr>
            </w:pPr>
            <w:r>
              <w:rPr>
                <w:b/>
                <w:spacing w:val="-10"/>
                <w:sz w:val="21"/>
              </w:rPr>
              <w:t>-</w:t>
            </w:r>
          </w:p>
        </w:tc>
        <w:tc>
          <w:tcPr>
            <w:tcW w:w="1994" w:type="dxa"/>
            <w:tcBorders>
              <w:top w:val="single" w:sz="2" w:space="0" w:color="000000"/>
              <w:bottom w:val="single" w:sz="2" w:space="0" w:color="000000"/>
            </w:tcBorders>
          </w:tcPr>
          <w:p w14:paraId="72C73CF1" w14:textId="77777777" w:rsidR="003F3708" w:rsidRDefault="005D069D">
            <w:pPr>
              <w:pStyle w:val="TableParagraph"/>
              <w:spacing w:line="252" w:lineRule="exact"/>
              <w:ind w:right="547"/>
              <w:rPr>
                <w:sz w:val="21"/>
              </w:rPr>
            </w:pPr>
            <w:r>
              <w:rPr>
                <w:spacing w:val="-2"/>
                <w:sz w:val="21"/>
              </w:rPr>
              <w:t>58.00</w:t>
            </w:r>
          </w:p>
        </w:tc>
        <w:tc>
          <w:tcPr>
            <w:tcW w:w="1474" w:type="dxa"/>
            <w:tcBorders>
              <w:top w:val="single" w:sz="2" w:space="0" w:color="000000"/>
              <w:bottom w:val="single" w:sz="2" w:space="0" w:color="000000"/>
            </w:tcBorders>
          </w:tcPr>
          <w:p w14:paraId="6079E63B" w14:textId="77777777" w:rsidR="003F3708" w:rsidRDefault="005D069D">
            <w:pPr>
              <w:pStyle w:val="TableParagraph"/>
              <w:spacing w:line="252" w:lineRule="exact"/>
              <w:ind w:right="39"/>
              <w:rPr>
                <w:sz w:val="21"/>
              </w:rPr>
            </w:pPr>
            <w:r>
              <w:rPr>
                <w:spacing w:val="-2"/>
                <w:sz w:val="21"/>
              </w:rPr>
              <w:t>(58.00)</w:t>
            </w:r>
          </w:p>
        </w:tc>
      </w:tr>
      <w:tr w:rsidR="003F3708" w14:paraId="21FC6E4F" w14:textId="77777777">
        <w:trPr>
          <w:trHeight w:val="274"/>
        </w:trPr>
        <w:tc>
          <w:tcPr>
            <w:tcW w:w="8826" w:type="dxa"/>
            <w:tcBorders>
              <w:top w:val="single" w:sz="2" w:space="0" w:color="000000"/>
              <w:bottom w:val="single" w:sz="2" w:space="0" w:color="000000"/>
            </w:tcBorders>
          </w:tcPr>
          <w:p w14:paraId="0432218D" w14:textId="77777777" w:rsidR="003F3708" w:rsidRDefault="005D069D">
            <w:pPr>
              <w:pStyle w:val="TableParagraph"/>
              <w:spacing w:line="252" w:lineRule="exact"/>
              <w:ind w:left="333"/>
              <w:jc w:val="left"/>
              <w:rPr>
                <w:sz w:val="21"/>
              </w:rPr>
            </w:pPr>
            <w:r>
              <w:rPr>
                <w:sz w:val="21"/>
              </w:rPr>
              <w:t>0469</w:t>
            </w:r>
            <w:r>
              <w:rPr>
                <w:spacing w:val="1"/>
                <w:sz w:val="21"/>
              </w:rPr>
              <w:t xml:space="preserve"> </w:t>
            </w:r>
            <w:r>
              <w:rPr>
                <w:sz w:val="21"/>
              </w:rPr>
              <w:t>-</w:t>
            </w:r>
            <w:r>
              <w:rPr>
                <w:spacing w:val="-1"/>
                <w:sz w:val="21"/>
              </w:rPr>
              <w:t xml:space="preserve"> </w:t>
            </w:r>
            <w:r>
              <w:rPr>
                <w:sz w:val="21"/>
              </w:rPr>
              <w:t>P-Shed</w:t>
            </w:r>
            <w:r>
              <w:rPr>
                <w:spacing w:val="3"/>
                <w:sz w:val="21"/>
              </w:rPr>
              <w:t xml:space="preserve"> </w:t>
            </w:r>
            <w:r>
              <w:rPr>
                <w:sz w:val="21"/>
              </w:rPr>
              <w:t>Corp</w:t>
            </w:r>
            <w:r>
              <w:rPr>
                <w:spacing w:val="2"/>
                <w:sz w:val="21"/>
              </w:rPr>
              <w:t xml:space="preserve"> </w:t>
            </w:r>
            <w:r>
              <w:rPr>
                <w:sz w:val="21"/>
              </w:rPr>
              <w:t>Rate</w:t>
            </w:r>
            <w:r>
              <w:rPr>
                <w:spacing w:val="-1"/>
                <w:sz w:val="21"/>
              </w:rPr>
              <w:t xml:space="preserve"> </w:t>
            </w:r>
            <w:r>
              <w:rPr>
                <w:sz w:val="21"/>
              </w:rPr>
              <w:t>Music</w:t>
            </w:r>
            <w:r>
              <w:rPr>
                <w:spacing w:val="2"/>
                <w:sz w:val="21"/>
              </w:rPr>
              <w:t xml:space="preserve"> </w:t>
            </w:r>
            <w:r>
              <w:rPr>
                <w:spacing w:val="-10"/>
                <w:sz w:val="21"/>
              </w:rPr>
              <w:t>2</w:t>
            </w:r>
          </w:p>
        </w:tc>
        <w:tc>
          <w:tcPr>
            <w:tcW w:w="5154" w:type="dxa"/>
            <w:tcBorders>
              <w:top w:val="single" w:sz="2" w:space="0" w:color="000000"/>
              <w:bottom w:val="single" w:sz="2" w:space="0" w:color="000000"/>
            </w:tcBorders>
          </w:tcPr>
          <w:p w14:paraId="123DDAD8" w14:textId="77777777" w:rsidR="003F3708" w:rsidRDefault="005D069D">
            <w:pPr>
              <w:pStyle w:val="TableParagraph"/>
              <w:spacing w:line="252" w:lineRule="exact"/>
              <w:ind w:right="1155"/>
              <w:rPr>
                <w:sz w:val="21"/>
              </w:rPr>
            </w:pPr>
            <w:r>
              <w:rPr>
                <w:spacing w:val="-10"/>
                <w:sz w:val="21"/>
              </w:rPr>
              <w:t>D</w:t>
            </w:r>
          </w:p>
        </w:tc>
        <w:tc>
          <w:tcPr>
            <w:tcW w:w="2149" w:type="dxa"/>
            <w:tcBorders>
              <w:top w:val="single" w:sz="2" w:space="0" w:color="000000"/>
              <w:bottom w:val="single" w:sz="2" w:space="0" w:color="000000"/>
            </w:tcBorders>
          </w:tcPr>
          <w:p w14:paraId="6A0141EB" w14:textId="77777777" w:rsidR="003F3708" w:rsidRDefault="005D069D">
            <w:pPr>
              <w:pStyle w:val="TableParagraph"/>
              <w:spacing w:line="252" w:lineRule="exact"/>
              <w:ind w:right="924"/>
              <w:rPr>
                <w:sz w:val="21"/>
              </w:rPr>
            </w:pPr>
            <w:r>
              <w:rPr>
                <w:spacing w:val="-10"/>
                <w:sz w:val="21"/>
              </w:rPr>
              <w:t>-</w:t>
            </w:r>
          </w:p>
        </w:tc>
        <w:tc>
          <w:tcPr>
            <w:tcW w:w="1679" w:type="dxa"/>
            <w:tcBorders>
              <w:top w:val="single" w:sz="2" w:space="0" w:color="000000"/>
              <w:bottom w:val="single" w:sz="2" w:space="0" w:color="000000"/>
            </w:tcBorders>
          </w:tcPr>
          <w:p w14:paraId="4D4AD014" w14:textId="77777777" w:rsidR="003F3708" w:rsidRDefault="005D069D">
            <w:pPr>
              <w:pStyle w:val="TableParagraph"/>
              <w:spacing w:line="252" w:lineRule="exact"/>
              <w:ind w:right="686"/>
              <w:rPr>
                <w:b/>
                <w:sz w:val="21"/>
              </w:rPr>
            </w:pPr>
            <w:r>
              <w:rPr>
                <w:b/>
                <w:spacing w:val="-10"/>
                <w:sz w:val="21"/>
              </w:rPr>
              <w:t>-</w:t>
            </w:r>
          </w:p>
        </w:tc>
        <w:tc>
          <w:tcPr>
            <w:tcW w:w="1994" w:type="dxa"/>
            <w:tcBorders>
              <w:top w:val="single" w:sz="2" w:space="0" w:color="000000"/>
              <w:bottom w:val="single" w:sz="2" w:space="0" w:color="000000"/>
            </w:tcBorders>
          </w:tcPr>
          <w:p w14:paraId="4A1D64D5" w14:textId="77777777" w:rsidR="003F3708" w:rsidRDefault="005D069D">
            <w:pPr>
              <w:pStyle w:val="TableParagraph"/>
              <w:spacing w:line="252" w:lineRule="exact"/>
              <w:ind w:right="547"/>
              <w:rPr>
                <w:sz w:val="21"/>
              </w:rPr>
            </w:pPr>
            <w:r>
              <w:rPr>
                <w:spacing w:val="-2"/>
                <w:sz w:val="21"/>
              </w:rPr>
              <w:t>58.00</w:t>
            </w:r>
          </w:p>
        </w:tc>
        <w:tc>
          <w:tcPr>
            <w:tcW w:w="1474" w:type="dxa"/>
            <w:tcBorders>
              <w:top w:val="single" w:sz="2" w:space="0" w:color="000000"/>
              <w:bottom w:val="single" w:sz="2" w:space="0" w:color="000000"/>
            </w:tcBorders>
          </w:tcPr>
          <w:p w14:paraId="64B229DA" w14:textId="77777777" w:rsidR="003F3708" w:rsidRDefault="005D069D">
            <w:pPr>
              <w:pStyle w:val="TableParagraph"/>
              <w:spacing w:line="252" w:lineRule="exact"/>
              <w:ind w:right="39"/>
              <w:rPr>
                <w:sz w:val="21"/>
              </w:rPr>
            </w:pPr>
            <w:r>
              <w:rPr>
                <w:spacing w:val="-2"/>
                <w:sz w:val="21"/>
              </w:rPr>
              <w:t>(58.00)</w:t>
            </w:r>
          </w:p>
        </w:tc>
      </w:tr>
      <w:tr w:rsidR="003F3708" w14:paraId="419CD680" w14:textId="77777777">
        <w:trPr>
          <w:trHeight w:val="274"/>
        </w:trPr>
        <w:tc>
          <w:tcPr>
            <w:tcW w:w="8826" w:type="dxa"/>
            <w:tcBorders>
              <w:top w:val="single" w:sz="2" w:space="0" w:color="000000"/>
              <w:bottom w:val="single" w:sz="2" w:space="0" w:color="000000"/>
            </w:tcBorders>
          </w:tcPr>
          <w:p w14:paraId="6C208591" w14:textId="77777777" w:rsidR="003F3708" w:rsidRDefault="005D069D">
            <w:pPr>
              <w:pStyle w:val="TableParagraph"/>
              <w:spacing w:line="252" w:lineRule="exact"/>
              <w:ind w:left="333"/>
              <w:jc w:val="left"/>
              <w:rPr>
                <w:sz w:val="21"/>
              </w:rPr>
            </w:pPr>
            <w:r>
              <w:rPr>
                <w:sz w:val="21"/>
              </w:rPr>
              <w:t>0470</w:t>
            </w:r>
            <w:r>
              <w:rPr>
                <w:spacing w:val="1"/>
                <w:sz w:val="21"/>
              </w:rPr>
              <w:t xml:space="preserve"> </w:t>
            </w:r>
            <w:r>
              <w:rPr>
                <w:sz w:val="21"/>
              </w:rPr>
              <w:t>-</w:t>
            </w:r>
            <w:r>
              <w:rPr>
                <w:spacing w:val="-1"/>
                <w:sz w:val="21"/>
              </w:rPr>
              <w:t xml:space="preserve"> </w:t>
            </w:r>
            <w:r>
              <w:rPr>
                <w:sz w:val="21"/>
              </w:rPr>
              <w:t>P-Shed</w:t>
            </w:r>
            <w:r>
              <w:rPr>
                <w:spacing w:val="3"/>
                <w:sz w:val="21"/>
              </w:rPr>
              <w:t xml:space="preserve"> </w:t>
            </w:r>
            <w:r>
              <w:rPr>
                <w:sz w:val="21"/>
              </w:rPr>
              <w:t>Corp</w:t>
            </w:r>
            <w:r>
              <w:rPr>
                <w:spacing w:val="2"/>
                <w:sz w:val="21"/>
              </w:rPr>
              <w:t xml:space="preserve"> </w:t>
            </w:r>
            <w:r>
              <w:rPr>
                <w:sz w:val="21"/>
              </w:rPr>
              <w:t>Rate</w:t>
            </w:r>
            <w:r>
              <w:rPr>
                <w:spacing w:val="-1"/>
                <w:sz w:val="21"/>
              </w:rPr>
              <w:t xml:space="preserve"> </w:t>
            </w:r>
            <w:r>
              <w:rPr>
                <w:sz w:val="21"/>
              </w:rPr>
              <w:t>Music</w:t>
            </w:r>
            <w:r>
              <w:rPr>
                <w:spacing w:val="2"/>
                <w:sz w:val="21"/>
              </w:rPr>
              <w:t xml:space="preserve"> </w:t>
            </w:r>
            <w:r>
              <w:rPr>
                <w:spacing w:val="-10"/>
                <w:sz w:val="21"/>
              </w:rPr>
              <w:t>3</w:t>
            </w:r>
          </w:p>
        </w:tc>
        <w:tc>
          <w:tcPr>
            <w:tcW w:w="5154" w:type="dxa"/>
            <w:tcBorders>
              <w:top w:val="single" w:sz="2" w:space="0" w:color="000000"/>
              <w:bottom w:val="single" w:sz="2" w:space="0" w:color="000000"/>
            </w:tcBorders>
          </w:tcPr>
          <w:p w14:paraId="36B106B5" w14:textId="77777777" w:rsidR="003F3708" w:rsidRDefault="005D069D">
            <w:pPr>
              <w:pStyle w:val="TableParagraph"/>
              <w:spacing w:line="252" w:lineRule="exact"/>
              <w:ind w:right="1155"/>
              <w:rPr>
                <w:sz w:val="21"/>
              </w:rPr>
            </w:pPr>
            <w:r>
              <w:rPr>
                <w:spacing w:val="-10"/>
                <w:sz w:val="21"/>
              </w:rPr>
              <w:t>D</w:t>
            </w:r>
          </w:p>
        </w:tc>
        <w:tc>
          <w:tcPr>
            <w:tcW w:w="2149" w:type="dxa"/>
            <w:tcBorders>
              <w:top w:val="single" w:sz="2" w:space="0" w:color="000000"/>
              <w:bottom w:val="single" w:sz="2" w:space="0" w:color="000000"/>
            </w:tcBorders>
          </w:tcPr>
          <w:p w14:paraId="405B317C" w14:textId="77777777" w:rsidR="003F3708" w:rsidRDefault="005D069D">
            <w:pPr>
              <w:pStyle w:val="TableParagraph"/>
              <w:spacing w:line="252" w:lineRule="exact"/>
              <w:ind w:right="924"/>
              <w:rPr>
                <w:sz w:val="21"/>
              </w:rPr>
            </w:pPr>
            <w:r>
              <w:rPr>
                <w:spacing w:val="-10"/>
                <w:sz w:val="21"/>
              </w:rPr>
              <w:t>-</w:t>
            </w:r>
          </w:p>
        </w:tc>
        <w:tc>
          <w:tcPr>
            <w:tcW w:w="1679" w:type="dxa"/>
            <w:tcBorders>
              <w:top w:val="single" w:sz="2" w:space="0" w:color="000000"/>
              <w:bottom w:val="single" w:sz="2" w:space="0" w:color="000000"/>
            </w:tcBorders>
          </w:tcPr>
          <w:p w14:paraId="058632D3" w14:textId="77777777" w:rsidR="003F3708" w:rsidRDefault="005D069D">
            <w:pPr>
              <w:pStyle w:val="TableParagraph"/>
              <w:spacing w:line="252" w:lineRule="exact"/>
              <w:ind w:right="686"/>
              <w:rPr>
                <w:b/>
                <w:sz w:val="21"/>
              </w:rPr>
            </w:pPr>
            <w:r>
              <w:rPr>
                <w:b/>
                <w:spacing w:val="-10"/>
                <w:sz w:val="21"/>
              </w:rPr>
              <w:t>-</w:t>
            </w:r>
          </w:p>
        </w:tc>
        <w:tc>
          <w:tcPr>
            <w:tcW w:w="1994" w:type="dxa"/>
            <w:tcBorders>
              <w:top w:val="single" w:sz="2" w:space="0" w:color="000000"/>
              <w:bottom w:val="single" w:sz="2" w:space="0" w:color="000000"/>
            </w:tcBorders>
          </w:tcPr>
          <w:p w14:paraId="085874CA" w14:textId="77777777" w:rsidR="003F3708" w:rsidRDefault="005D069D">
            <w:pPr>
              <w:pStyle w:val="TableParagraph"/>
              <w:spacing w:line="252" w:lineRule="exact"/>
              <w:ind w:right="547"/>
              <w:rPr>
                <w:sz w:val="21"/>
              </w:rPr>
            </w:pPr>
            <w:r>
              <w:rPr>
                <w:spacing w:val="-2"/>
                <w:sz w:val="21"/>
              </w:rPr>
              <w:t>58.00</w:t>
            </w:r>
          </w:p>
        </w:tc>
        <w:tc>
          <w:tcPr>
            <w:tcW w:w="1474" w:type="dxa"/>
            <w:tcBorders>
              <w:top w:val="single" w:sz="2" w:space="0" w:color="000000"/>
              <w:bottom w:val="single" w:sz="2" w:space="0" w:color="000000"/>
            </w:tcBorders>
          </w:tcPr>
          <w:p w14:paraId="44851C56" w14:textId="77777777" w:rsidR="003F3708" w:rsidRDefault="005D069D">
            <w:pPr>
              <w:pStyle w:val="TableParagraph"/>
              <w:spacing w:line="252" w:lineRule="exact"/>
              <w:ind w:right="39"/>
              <w:rPr>
                <w:sz w:val="21"/>
              </w:rPr>
            </w:pPr>
            <w:r>
              <w:rPr>
                <w:spacing w:val="-2"/>
                <w:sz w:val="21"/>
              </w:rPr>
              <w:t>(58.00)</w:t>
            </w:r>
          </w:p>
        </w:tc>
      </w:tr>
      <w:tr w:rsidR="003F3708" w14:paraId="580D4246" w14:textId="77777777">
        <w:trPr>
          <w:trHeight w:val="274"/>
        </w:trPr>
        <w:tc>
          <w:tcPr>
            <w:tcW w:w="8826" w:type="dxa"/>
            <w:tcBorders>
              <w:top w:val="single" w:sz="2" w:space="0" w:color="000000"/>
              <w:bottom w:val="single" w:sz="2" w:space="0" w:color="000000"/>
            </w:tcBorders>
          </w:tcPr>
          <w:p w14:paraId="38DDBC60" w14:textId="77777777" w:rsidR="003F3708" w:rsidRDefault="005D069D">
            <w:pPr>
              <w:pStyle w:val="TableParagraph"/>
              <w:spacing w:line="252" w:lineRule="exact"/>
              <w:ind w:left="333"/>
              <w:jc w:val="left"/>
              <w:rPr>
                <w:sz w:val="21"/>
              </w:rPr>
            </w:pPr>
            <w:r>
              <w:rPr>
                <w:sz w:val="21"/>
              </w:rPr>
              <w:t>0471</w:t>
            </w:r>
            <w:r>
              <w:rPr>
                <w:spacing w:val="1"/>
                <w:sz w:val="21"/>
              </w:rPr>
              <w:t xml:space="preserve"> </w:t>
            </w:r>
            <w:r>
              <w:rPr>
                <w:sz w:val="21"/>
              </w:rPr>
              <w:t>- P-Shed</w:t>
            </w:r>
            <w:r>
              <w:rPr>
                <w:spacing w:val="2"/>
                <w:sz w:val="21"/>
              </w:rPr>
              <w:t xml:space="preserve"> </w:t>
            </w:r>
            <w:r>
              <w:rPr>
                <w:sz w:val="21"/>
              </w:rPr>
              <w:t>Corp</w:t>
            </w:r>
            <w:r>
              <w:rPr>
                <w:spacing w:val="3"/>
                <w:sz w:val="21"/>
              </w:rPr>
              <w:t xml:space="preserve"> </w:t>
            </w:r>
            <w:r>
              <w:rPr>
                <w:sz w:val="21"/>
              </w:rPr>
              <w:t xml:space="preserve">Rate </w:t>
            </w:r>
            <w:r>
              <w:rPr>
                <w:spacing w:val="-2"/>
                <w:sz w:val="21"/>
              </w:rPr>
              <w:t>Foyer</w:t>
            </w:r>
          </w:p>
        </w:tc>
        <w:tc>
          <w:tcPr>
            <w:tcW w:w="5154" w:type="dxa"/>
            <w:tcBorders>
              <w:top w:val="single" w:sz="2" w:space="0" w:color="000000"/>
              <w:bottom w:val="single" w:sz="2" w:space="0" w:color="000000"/>
            </w:tcBorders>
          </w:tcPr>
          <w:p w14:paraId="2D907A7B" w14:textId="77777777" w:rsidR="003F3708" w:rsidRDefault="005D069D">
            <w:pPr>
              <w:pStyle w:val="TableParagraph"/>
              <w:spacing w:line="252" w:lineRule="exact"/>
              <w:ind w:right="1155"/>
              <w:rPr>
                <w:sz w:val="21"/>
              </w:rPr>
            </w:pPr>
            <w:r>
              <w:rPr>
                <w:spacing w:val="-10"/>
                <w:sz w:val="21"/>
              </w:rPr>
              <w:t>D</w:t>
            </w:r>
          </w:p>
        </w:tc>
        <w:tc>
          <w:tcPr>
            <w:tcW w:w="2149" w:type="dxa"/>
            <w:tcBorders>
              <w:top w:val="single" w:sz="2" w:space="0" w:color="000000"/>
              <w:bottom w:val="single" w:sz="2" w:space="0" w:color="000000"/>
            </w:tcBorders>
          </w:tcPr>
          <w:p w14:paraId="1AB77EBA" w14:textId="77777777" w:rsidR="003F3708" w:rsidRDefault="005D069D">
            <w:pPr>
              <w:pStyle w:val="TableParagraph"/>
              <w:spacing w:line="252" w:lineRule="exact"/>
              <w:ind w:right="924"/>
              <w:rPr>
                <w:sz w:val="21"/>
              </w:rPr>
            </w:pPr>
            <w:r>
              <w:rPr>
                <w:spacing w:val="-10"/>
                <w:sz w:val="21"/>
              </w:rPr>
              <w:t>-</w:t>
            </w:r>
          </w:p>
        </w:tc>
        <w:tc>
          <w:tcPr>
            <w:tcW w:w="1679" w:type="dxa"/>
            <w:tcBorders>
              <w:top w:val="single" w:sz="2" w:space="0" w:color="000000"/>
              <w:bottom w:val="single" w:sz="2" w:space="0" w:color="000000"/>
            </w:tcBorders>
          </w:tcPr>
          <w:p w14:paraId="0C856856" w14:textId="77777777" w:rsidR="003F3708" w:rsidRDefault="005D069D">
            <w:pPr>
              <w:pStyle w:val="TableParagraph"/>
              <w:spacing w:line="252" w:lineRule="exact"/>
              <w:ind w:right="686"/>
              <w:rPr>
                <w:b/>
                <w:sz w:val="21"/>
              </w:rPr>
            </w:pPr>
            <w:r>
              <w:rPr>
                <w:b/>
                <w:spacing w:val="-10"/>
                <w:sz w:val="21"/>
              </w:rPr>
              <w:t>-</w:t>
            </w:r>
          </w:p>
        </w:tc>
        <w:tc>
          <w:tcPr>
            <w:tcW w:w="1994" w:type="dxa"/>
            <w:tcBorders>
              <w:top w:val="single" w:sz="2" w:space="0" w:color="000000"/>
              <w:bottom w:val="single" w:sz="2" w:space="0" w:color="000000"/>
            </w:tcBorders>
          </w:tcPr>
          <w:p w14:paraId="750058A5" w14:textId="77777777" w:rsidR="003F3708" w:rsidRDefault="005D069D">
            <w:pPr>
              <w:pStyle w:val="TableParagraph"/>
              <w:spacing w:line="252" w:lineRule="exact"/>
              <w:ind w:right="547"/>
              <w:rPr>
                <w:sz w:val="21"/>
              </w:rPr>
            </w:pPr>
            <w:r>
              <w:rPr>
                <w:spacing w:val="-2"/>
                <w:sz w:val="21"/>
              </w:rPr>
              <w:t>100.00</w:t>
            </w:r>
          </w:p>
        </w:tc>
        <w:tc>
          <w:tcPr>
            <w:tcW w:w="1474" w:type="dxa"/>
            <w:tcBorders>
              <w:top w:val="single" w:sz="2" w:space="0" w:color="000000"/>
              <w:bottom w:val="single" w:sz="2" w:space="0" w:color="000000"/>
            </w:tcBorders>
          </w:tcPr>
          <w:p w14:paraId="2955B4FE" w14:textId="77777777" w:rsidR="003F3708" w:rsidRDefault="005D069D">
            <w:pPr>
              <w:pStyle w:val="TableParagraph"/>
              <w:spacing w:line="252" w:lineRule="exact"/>
              <w:ind w:right="39"/>
              <w:rPr>
                <w:sz w:val="21"/>
              </w:rPr>
            </w:pPr>
            <w:r>
              <w:rPr>
                <w:spacing w:val="-2"/>
                <w:sz w:val="21"/>
              </w:rPr>
              <w:t>(100.00)</w:t>
            </w:r>
          </w:p>
        </w:tc>
      </w:tr>
      <w:tr w:rsidR="003F3708" w14:paraId="0DF5CF03" w14:textId="77777777">
        <w:trPr>
          <w:trHeight w:val="274"/>
        </w:trPr>
        <w:tc>
          <w:tcPr>
            <w:tcW w:w="8826" w:type="dxa"/>
            <w:tcBorders>
              <w:top w:val="single" w:sz="2" w:space="0" w:color="000000"/>
              <w:bottom w:val="single" w:sz="2" w:space="0" w:color="000000"/>
            </w:tcBorders>
          </w:tcPr>
          <w:p w14:paraId="0FB454A5" w14:textId="77777777" w:rsidR="003F3708" w:rsidRDefault="005D069D">
            <w:pPr>
              <w:pStyle w:val="TableParagraph"/>
              <w:spacing w:line="252" w:lineRule="exact"/>
              <w:ind w:left="333"/>
              <w:jc w:val="left"/>
              <w:rPr>
                <w:sz w:val="21"/>
              </w:rPr>
            </w:pPr>
            <w:r>
              <w:rPr>
                <w:sz w:val="21"/>
              </w:rPr>
              <w:t>0472</w:t>
            </w:r>
            <w:r>
              <w:rPr>
                <w:spacing w:val="1"/>
                <w:sz w:val="21"/>
              </w:rPr>
              <w:t xml:space="preserve"> </w:t>
            </w:r>
            <w:r>
              <w:rPr>
                <w:sz w:val="21"/>
              </w:rPr>
              <w:t>- P-Shed</w:t>
            </w:r>
            <w:r>
              <w:rPr>
                <w:spacing w:val="2"/>
                <w:sz w:val="21"/>
              </w:rPr>
              <w:t xml:space="preserve"> </w:t>
            </w:r>
            <w:r>
              <w:rPr>
                <w:sz w:val="21"/>
              </w:rPr>
              <w:t>Corp</w:t>
            </w:r>
            <w:r>
              <w:rPr>
                <w:spacing w:val="3"/>
                <w:sz w:val="21"/>
              </w:rPr>
              <w:t xml:space="preserve"> </w:t>
            </w:r>
            <w:r>
              <w:rPr>
                <w:sz w:val="21"/>
              </w:rPr>
              <w:t xml:space="preserve">Rate </w:t>
            </w:r>
            <w:r>
              <w:rPr>
                <w:spacing w:val="-2"/>
                <w:sz w:val="21"/>
              </w:rPr>
              <w:t>Kitchen</w:t>
            </w:r>
          </w:p>
        </w:tc>
        <w:tc>
          <w:tcPr>
            <w:tcW w:w="5154" w:type="dxa"/>
            <w:tcBorders>
              <w:top w:val="single" w:sz="2" w:space="0" w:color="000000"/>
              <w:bottom w:val="single" w:sz="2" w:space="0" w:color="000000"/>
            </w:tcBorders>
          </w:tcPr>
          <w:p w14:paraId="141FEFEC" w14:textId="77777777" w:rsidR="003F3708" w:rsidRDefault="005D069D">
            <w:pPr>
              <w:pStyle w:val="TableParagraph"/>
              <w:spacing w:line="252" w:lineRule="exact"/>
              <w:ind w:right="1155"/>
              <w:rPr>
                <w:sz w:val="21"/>
              </w:rPr>
            </w:pPr>
            <w:r>
              <w:rPr>
                <w:spacing w:val="-10"/>
                <w:sz w:val="21"/>
              </w:rPr>
              <w:t>D</w:t>
            </w:r>
          </w:p>
        </w:tc>
        <w:tc>
          <w:tcPr>
            <w:tcW w:w="2149" w:type="dxa"/>
            <w:tcBorders>
              <w:top w:val="single" w:sz="2" w:space="0" w:color="000000"/>
              <w:bottom w:val="single" w:sz="2" w:space="0" w:color="000000"/>
            </w:tcBorders>
          </w:tcPr>
          <w:p w14:paraId="2843EA22" w14:textId="77777777" w:rsidR="003F3708" w:rsidRDefault="005D069D">
            <w:pPr>
              <w:pStyle w:val="TableParagraph"/>
              <w:spacing w:line="252" w:lineRule="exact"/>
              <w:ind w:right="924"/>
              <w:rPr>
                <w:sz w:val="21"/>
              </w:rPr>
            </w:pPr>
            <w:r>
              <w:rPr>
                <w:spacing w:val="-10"/>
                <w:sz w:val="21"/>
              </w:rPr>
              <w:t>-</w:t>
            </w:r>
          </w:p>
        </w:tc>
        <w:tc>
          <w:tcPr>
            <w:tcW w:w="1679" w:type="dxa"/>
            <w:tcBorders>
              <w:top w:val="single" w:sz="2" w:space="0" w:color="000000"/>
              <w:bottom w:val="single" w:sz="2" w:space="0" w:color="000000"/>
            </w:tcBorders>
          </w:tcPr>
          <w:p w14:paraId="5079D312" w14:textId="77777777" w:rsidR="003F3708" w:rsidRDefault="005D069D">
            <w:pPr>
              <w:pStyle w:val="TableParagraph"/>
              <w:spacing w:line="252" w:lineRule="exact"/>
              <w:ind w:right="686"/>
              <w:rPr>
                <w:b/>
                <w:sz w:val="21"/>
              </w:rPr>
            </w:pPr>
            <w:r>
              <w:rPr>
                <w:b/>
                <w:spacing w:val="-10"/>
                <w:sz w:val="21"/>
              </w:rPr>
              <w:t>-</w:t>
            </w:r>
          </w:p>
        </w:tc>
        <w:tc>
          <w:tcPr>
            <w:tcW w:w="1994" w:type="dxa"/>
            <w:tcBorders>
              <w:top w:val="single" w:sz="2" w:space="0" w:color="000000"/>
              <w:bottom w:val="single" w:sz="2" w:space="0" w:color="000000"/>
            </w:tcBorders>
          </w:tcPr>
          <w:p w14:paraId="6CA346A2" w14:textId="77777777" w:rsidR="003F3708" w:rsidRDefault="005D069D">
            <w:pPr>
              <w:pStyle w:val="TableParagraph"/>
              <w:spacing w:line="252" w:lineRule="exact"/>
              <w:ind w:right="547"/>
              <w:rPr>
                <w:sz w:val="21"/>
              </w:rPr>
            </w:pPr>
            <w:r>
              <w:rPr>
                <w:spacing w:val="-2"/>
                <w:sz w:val="21"/>
              </w:rPr>
              <w:t>44.00</w:t>
            </w:r>
          </w:p>
        </w:tc>
        <w:tc>
          <w:tcPr>
            <w:tcW w:w="1474" w:type="dxa"/>
            <w:tcBorders>
              <w:top w:val="single" w:sz="2" w:space="0" w:color="000000"/>
              <w:bottom w:val="single" w:sz="2" w:space="0" w:color="000000"/>
            </w:tcBorders>
          </w:tcPr>
          <w:p w14:paraId="4ED9A0AC" w14:textId="77777777" w:rsidR="003F3708" w:rsidRDefault="005D069D">
            <w:pPr>
              <w:pStyle w:val="TableParagraph"/>
              <w:spacing w:line="252" w:lineRule="exact"/>
              <w:ind w:right="39"/>
              <w:rPr>
                <w:sz w:val="21"/>
              </w:rPr>
            </w:pPr>
            <w:r>
              <w:rPr>
                <w:spacing w:val="-2"/>
                <w:sz w:val="21"/>
              </w:rPr>
              <w:t>(44.00)</w:t>
            </w:r>
          </w:p>
        </w:tc>
      </w:tr>
      <w:tr w:rsidR="003F3708" w14:paraId="41F8B5F6" w14:textId="77777777">
        <w:trPr>
          <w:trHeight w:val="274"/>
        </w:trPr>
        <w:tc>
          <w:tcPr>
            <w:tcW w:w="8826" w:type="dxa"/>
            <w:tcBorders>
              <w:top w:val="single" w:sz="2" w:space="0" w:color="000000"/>
              <w:bottom w:val="single" w:sz="2" w:space="0" w:color="000000"/>
            </w:tcBorders>
          </w:tcPr>
          <w:p w14:paraId="2A13687A" w14:textId="77777777" w:rsidR="003F3708" w:rsidRDefault="005D069D">
            <w:pPr>
              <w:pStyle w:val="TableParagraph"/>
              <w:spacing w:line="252" w:lineRule="exact"/>
              <w:ind w:left="333"/>
              <w:jc w:val="left"/>
              <w:rPr>
                <w:sz w:val="21"/>
              </w:rPr>
            </w:pPr>
            <w:r>
              <w:rPr>
                <w:sz w:val="21"/>
              </w:rPr>
              <w:t>0473</w:t>
            </w:r>
            <w:r>
              <w:rPr>
                <w:spacing w:val="1"/>
                <w:sz w:val="21"/>
              </w:rPr>
              <w:t xml:space="preserve"> </w:t>
            </w:r>
            <w:r>
              <w:rPr>
                <w:sz w:val="21"/>
              </w:rPr>
              <w:t>- P-Shed</w:t>
            </w:r>
            <w:r>
              <w:rPr>
                <w:spacing w:val="2"/>
                <w:sz w:val="21"/>
              </w:rPr>
              <w:t xml:space="preserve"> </w:t>
            </w:r>
            <w:r>
              <w:rPr>
                <w:sz w:val="21"/>
              </w:rPr>
              <w:t>Corp</w:t>
            </w:r>
            <w:r>
              <w:rPr>
                <w:spacing w:val="3"/>
                <w:sz w:val="21"/>
              </w:rPr>
              <w:t xml:space="preserve"> </w:t>
            </w:r>
            <w:r>
              <w:rPr>
                <w:sz w:val="21"/>
              </w:rPr>
              <w:t>Rate</w:t>
            </w:r>
            <w:r>
              <w:rPr>
                <w:spacing w:val="-1"/>
                <w:sz w:val="21"/>
              </w:rPr>
              <w:t xml:space="preserve"> </w:t>
            </w:r>
            <w:r>
              <w:rPr>
                <w:sz w:val="21"/>
              </w:rPr>
              <w:t>All</w:t>
            </w:r>
            <w:r>
              <w:rPr>
                <w:spacing w:val="3"/>
                <w:sz w:val="21"/>
              </w:rPr>
              <w:t xml:space="preserve"> </w:t>
            </w:r>
            <w:r>
              <w:rPr>
                <w:spacing w:val="-2"/>
                <w:sz w:val="21"/>
              </w:rPr>
              <w:t>Areas</w:t>
            </w:r>
          </w:p>
        </w:tc>
        <w:tc>
          <w:tcPr>
            <w:tcW w:w="5154" w:type="dxa"/>
            <w:tcBorders>
              <w:top w:val="single" w:sz="2" w:space="0" w:color="000000"/>
              <w:bottom w:val="single" w:sz="2" w:space="0" w:color="000000"/>
            </w:tcBorders>
          </w:tcPr>
          <w:p w14:paraId="459BE79D" w14:textId="77777777" w:rsidR="003F3708" w:rsidRDefault="005D069D">
            <w:pPr>
              <w:pStyle w:val="TableParagraph"/>
              <w:spacing w:line="252" w:lineRule="exact"/>
              <w:ind w:right="1155"/>
              <w:rPr>
                <w:sz w:val="21"/>
              </w:rPr>
            </w:pPr>
            <w:r>
              <w:rPr>
                <w:spacing w:val="-10"/>
                <w:sz w:val="21"/>
              </w:rPr>
              <w:t>D</w:t>
            </w:r>
          </w:p>
        </w:tc>
        <w:tc>
          <w:tcPr>
            <w:tcW w:w="2149" w:type="dxa"/>
            <w:tcBorders>
              <w:top w:val="single" w:sz="2" w:space="0" w:color="000000"/>
              <w:bottom w:val="single" w:sz="2" w:space="0" w:color="000000"/>
            </w:tcBorders>
          </w:tcPr>
          <w:p w14:paraId="09113CF8" w14:textId="77777777" w:rsidR="003F3708" w:rsidRDefault="005D069D">
            <w:pPr>
              <w:pStyle w:val="TableParagraph"/>
              <w:spacing w:line="252" w:lineRule="exact"/>
              <w:ind w:right="924"/>
              <w:rPr>
                <w:sz w:val="21"/>
              </w:rPr>
            </w:pPr>
            <w:r>
              <w:rPr>
                <w:spacing w:val="-10"/>
                <w:sz w:val="21"/>
              </w:rPr>
              <w:t>-</w:t>
            </w:r>
          </w:p>
        </w:tc>
        <w:tc>
          <w:tcPr>
            <w:tcW w:w="1679" w:type="dxa"/>
            <w:tcBorders>
              <w:top w:val="single" w:sz="2" w:space="0" w:color="000000"/>
              <w:bottom w:val="single" w:sz="2" w:space="0" w:color="000000"/>
            </w:tcBorders>
          </w:tcPr>
          <w:p w14:paraId="755C9BC8" w14:textId="77777777" w:rsidR="003F3708" w:rsidRDefault="005D069D">
            <w:pPr>
              <w:pStyle w:val="TableParagraph"/>
              <w:spacing w:line="252" w:lineRule="exact"/>
              <w:ind w:right="686"/>
              <w:rPr>
                <w:b/>
                <w:sz w:val="21"/>
              </w:rPr>
            </w:pPr>
            <w:r>
              <w:rPr>
                <w:b/>
                <w:spacing w:val="-10"/>
                <w:sz w:val="21"/>
              </w:rPr>
              <w:t>-</w:t>
            </w:r>
          </w:p>
        </w:tc>
        <w:tc>
          <w:tcPr>
            <w:tcW w:w="1994" w:type="dxa"/>
            <w:tcBorders>
              <w:top w:val="single" w:sz="2" w:space="0" w:color="000000"/>
              <w:bottom w:val="single" w:sz="2" w:space="0" w:color="000000"/>
            </w:tcBorders>
          </w:tcPr>
          <w:p w14:paraId="7CD12F81" w14:textId="77777777" w:rsidR="003F3708" w:rsidRDefault="005D069D">
            <w:pPr>
              <w:pStyle w:val="TableParagraph"/>
              <w:spacing w:line="252" w:lineRule="exact"/>
              <w:ind w:right="547"/>
              <w:rPr>
                <w:sz w:val="21"/>
              </w:rPr>
            </w:pPr>
            <w:r>
              <w:rPr>
                <w:spacing w:val="-2"/>
                <w:sz w:val="21"/>
              </w:rPr>
              <w:t>415.00</w:t>
            </w:r>
          </w:p>
        </w:tc>
        <w:tc>
          <w:tcPr>
            <w:tcW w:w="1474" w:type="dxa"/>
            <w:tcBorders>
              <w:top w:val="single" w:sz="2" w:space="0" w:color="000000"/>
              <w:bottom w:val="single" w:sz="2" w:space="0" w:color="000000"/>
            </w:tcBorders>
          </w:tcPr>
          <w:p w14:paraId="00185EC7" w14:textId="77777777" w:rsidR="003F3708" w:rsidRDefault="005D069D">
            <w:pPr>
              <w:pStyle w:val="TableParagraph"/>
              <w:spacing w:line="252" w:lineRule="exact"/>
              <w:ind w:right="39"/>
              <w:rPr>
                <w:sz w:val="21"/>
              </w:rPr>
            </w:pPr>
            <w:r>
              <w:rPr>
                <w:spacing w:val="-2"/>
                <w:sz w:val="21"/>
              </w:rPr>
              <w:t>(415.00)</w:t>
            </w:r>
          </w:p>
        </w:tc>
      </w:tr>
      <w:tr w:rsidR="003F3708" w14:paraId="2C0D293B" w14:textId="77777777">
        <w:trPr>
          <w:trHeight w:val="274"/>
        </w:trPr>
        <w:tc>
          <w:tcPr>
            <w:tcW w:w="8826" w:type="dxa"/>
            <w:tcBorders>
              <w:top w:val="single" w:sz="2" w:space="0" w:color="000000"/>
              <w:bottom w:val="single" w:sz="2" w:space="0" w:color="000000"/>
            </w:tcBorders>
          </w:tcPr>
          <w:p w14:paraId="7D6964A6" w14:textId="77777777" w:rsidR="003F3708" w:rsidRDefault="005D069D">
            <w:pPr>
              <w:pStyle w:val="TableParagraph"/>
              <w:spacing w:line="252" w:lineRule="exact"/>
              <w:ind w:left="333"/>
              <w:jc w:val="left"/>
              <w:rPr>
                <w:sz w:val="21"/>
              </w:rPr>
            </w:pPr>
            <w:r>
              <w:rPr>
                <w:sz w:val="21"/>
              </w:rPr>
              <w:t>0474</w:t>
            </w:r>
            <w:r>
              <w:rPr>
                <w:spacing w:val="1"/>
                <w:sz w:val="21"/>
              </w:rPr>
              <w:t xml:space="preserve"> </w:t>
            </w:r>
            <w:r>
              <w:rPr>
                <w:sz w:val="21"/>
              </w:rPr>
              <w:t>-</w:t>
            </w:r>
            <w:r>
              <w:rPr>
                <w:spacing w:val="-1"/>
                <w:sz w:val="21"/>
              </w:rPr>
              <w:t xml:space="preserve"> </w:t>
            </w:r>
            <w:r>
              <w:rPr>
                <w:sz w:val="21"/>
              </w:rPr>
              <w:t>P-Shed</w:t>
            </w:r>
            <w:r>
              <w:rPr>
                <w:spacing w:val="2"/>
                <w:sz w:val="21"/>
              </w:rPr>
              <w:t xml:space="preserve"> </w:t>
            </w:r>
            <w:r>
              <w:rPr>
                <w:sz w:val="21"/>
              </w:rPr>
              <w:t>Corp</w:t>
            </w:r>
            <w:r>
              <w:rPr>
                <w:spacing w:val="2"/>
                <w:sz w:val="21"/>
              </w:rPr>
              <w:t xml:space="preserve"> </w:t>
            </w:r>
            <w:r>
              <w:rPr>
                <w:sz w:val="21"/>
              </w:rPr>
              <w:t>Rate</w:t>
            </w:r>
            <w:r>
              <w:rPr>
                <w:spacing w:val="-1"/>
                <w:sz w:val="21"/>
              </w:rPr>
              <w:t xml:space="preserve"> </w:t>
            </w:r>
            <w:r>
              <w:rPr>
                <w:sz w:val="21"/>
              </w:rPr>
              <w:t>All</w:t>
            </w:r>
            <w:r>
              <w:rPr>
                <w:spacing w:val="2"/>
                <w:sz w:val="21"/>
              </w:rPr>
              <w:t xml:space="preserve"> </w:t>
            </w:r>
            <w:r>
              <w:rPr>
                <w:sz w:val="21"/>
              </w:rPr>
              <w:t xml:space="preserve">Areas </w:t>
            </w:r>
            <w:r>
              <w:rPr>
                <w:spacing w:val="-2"/>
                <w:sz w:val="21"/>
              </w:rPr>
              <w:t>Daily</w:t>
            </w:r>
          </w:p>
        </w:tc>
        <w:tc>
          <w:tcPr>
            <w:tcW w:w="5154" w:type="dxa"/>
            <w:tcBorders>
              <w:top w:val="single" w:sz="2" w:space="0" w:color="000000"/>
              <w:bottom w:val="single" w:sz="2" w:space="0" w:color="000000"/>
            </w:tcBorders>
          </w:tcPr>
          <w:p w14:paraId="4F472A51" w14:textId="77777777" w:rsidR="003F3708" w:rsidRDefault="005D069D">
            <w:pPr>
              <w:pStyle w:val="TableParagraph"/>
              <w:spacing w:line="252" w:lineRule="exact"/>
              <w:ind w:right="1155"/>
              <w:rPr>
                <w:sz w:val="21"/>
              </w:rPr>
            </w:pPr>
            <w:r>
              <w:rPr>
                <w:spacing w:val="-10"/>
                <w:sz w:val="21"/>
              </w:rPr>
              <w:t>D</w:t>
            </w:r>
          </w:p>
        </w:tc>
        <w:tc>
          <w:tcPr>
            <w:tcW w:w="2149" w:type="dxa"/>
            <w:tcBorders>
              <w:top w:val="single" w:sz="2" w:space="0" w:color="000000"/>
              <w:bottom w:val="single" w:sz="2" w:space="0" w:color="000000"/>
            </w:tcBorders>
          </w:tcPr>
          <w:p w14:paraId="782F428F" w14:textId="77777777" w:rsidR="003F3708" w:rsidRDefault="005D069D">
            <w:pPr>
              <w:pStyle w:val="TableParagraph"/>
              <w:spacing w:line="252" w:lineRule="exact"/>
              <w:ind w:right="924"/>
              <w:rPr>
                <w:sz w:val="21"/>
              </w:rPr>
            </w:pPr>
            <w:r>
              <w:rPr>
                <w:spacing w:val="-10"/>
                <w:sz w:val="21"/>
              </w:rPr>
              <w:t>-</w:t>
            </w:r>
          </w:p>
        </w:tc>
        <w:tc>
          <w:tcPr>
            <w:tcW w:w="1679" w:type="dxa"/>
            <w:tcBorders>
              <w:top w:val="single" w:sz="2" w:space="0" w:color="000000"/>
              <w:bottom w:val="single" w:sz="2" w:space="0" w:color="000000"/>
            </w:tcBorders>
          </w:tcPr>
          <w:p w14:paraId="48195FAF" w14:textId="77777777" w:rsidR="003F3708" w:rsidRDefault="005D069D">
            <w:pPr>
              <w:pStyle w:val="TableParagraph"/>
              <w:spacing w:line="252" w:lineRule="exact"/>
              <w:ind w:right="686"/>
              <w:rPr>
                <w:b/>
                <w:sz w:val="21"/>
              </w:rPr>
            </w:pPr>
            <w:r>
              <w:rPr>
                <w:b/>
                <w:spacing w:val="-10"/>
                <w:sz w:val="21"/>
              </w:rPr>
              <w:t>-</w:t>
            </w:r>
          </w:p>
        </w:tc>
        <w:tc>
          <w:tcPr>
            <w:tcW w:w="1994" w:type="dxa"/>
            <w:tcBorders>
              <w:top w:val="single" w:sz="2" w:space="0" w:color="000000"/>
              <w:bottom w:val="single" w:sz="2" w:space="0" w:color="000000"/>
            </w:tcBorders>
          </w:tcPr>
          <w:p w14:paraId="1078A09B" w14:textId="77777777" w:rsidR="003F3708" w:rsidRDefault="005D069D">
            <w:pPr>
              <w:pStyle w:val="TableParagraph"/>
              <w:spacing w:line="252" w:lineRule="exact"/>
              <w:ind w:right="548"/>
              <w:rPr>
                <w:sz w:val="21"/>
              </w:rPr>
            </w:pPr>
            <w:r>
              <w:rPr>
                <w:spacing w:val="-2"/>
                <w:sz w:val="21"/>
              </w:rPr>
              <w:t>2,650.00</w:t>
            </w:r>
          </w:p>
        </w:tc>
        <w:tc>
          <w:tcPr>
            <w:tcW w:w="1474" w:type="dxa"/>
            <w:tcBorders>
              <w:top w:val="single" w:sz="2" w:space="0" w:color="000000"/>
              <w:bottom w:val="single" w:sz="2" w:space="0" w:color="000000"/>
            </w:tcBorders>
          </w:tcPr>
          <w:p w14:paraId="7EB62096" w14:textId="77777777" w:rsidR="003F3708" w:rsidRDefault="005D069D">
            <w:pPr>
              <w:pStyle w:val="TableParagraph"/>
              <w:spacing w:line="252" w:lineRule="exact"/>
              <w:ind w:right="39"/>
              <w:rPr>
                <w:sz w:val="21"/>
              </w:rPr>
            </w:pPr>
            <w:r>
              <w:rPr>
                <w:spacing w:val="-2"/>
                <w:sz w:val="21"/>
              </w:rPr>
              <w:t>(2,650.00)</w:t>
            </w:r>
          </w:p>
        </w:tc>
      </w:tr>
      <w:tr w:rsidR="003F3708" w14:paraId="3A36173F" w14:textId="77777777">
        <w:trPr>
          <w:trHeight w:val="274"/>
        </w:trPr>
        <w:tc>
          <w:tcPr>
            <w:tcW w:w="8826" w:type="dxa"/>
            <w:tcBorders>
              <w:top w:val="single" w:sz="2" w:space="0" w:color="000000"/>
              <w:bottom w:val="single" w:sz="2" w:space="0" w:color="000000"/>
            </w:tcBorders>
          </w:tcPr>
          <w:p w14:paraId="0FF39753" w14:textId="77777777" w:rsidR="003F3708" w:rsidRDefault="005D069D">
            <w:pPr>
              <w:pStyle w:val="TableParagraph"/>
              <w:spacing w:line="252" w:lineRule="exact"/>
              <w:ind w:left="333"/>
              <w:jc w:val="left"/>
              <w:rPr>
                <w:sz w:val="21"/>
              </w:rPr>
            </w:pPr>
            <w:r>
              <w:rPr>
                <w:sz w:val="21"/>
              </w:rPr>
              <w:t>0475</w:t>
            </w:r>
            <w:r>
              <w:rPr>
                <w:spacing w:val="1"/>
                <w:sz w:val="21"/>
              </w:rPr>
              <w:t xml:space="preserve"> </w:t>
            </w:r>
            <w:r>
              <w:rPr>
                <w:sz w:val="21"/>
              </w:rPr>
              <w:t>-</w:t>
            </w:r>
            <w:r>
              <w:rPr>
                <w:spacing w:val="-1"/>
                <w:sz w:val="21"/>
              </w:rPr>
              <w:t xml:space="preserve"> </w:t>
            </w:r>
            <w:r>
              <w:rPr>
                <w:sz w:val="21"/>
              </w:rPr>
              <w:t>P-Shed</w:t>
            </w:r>
            <w:r>
              <w:rPr>
                <w:spacing w:val="2"/>
                <w:sz w:val="21"/>
              </w:rPr>
              <w:t xml:space="preserve"> </w:t>
            </w:r>
            <w:r>
              <w:rPr>
                <w:sz w:val="21"/>
              </w:rPr>
              <w:t>Corp</w:t>
            </w:r>
            <w:r>
              <w:rPr>
                <w:spacing w:val="2"/>
                <w:sz w:val="21"/>
              </w:rPr>
              <w:t xml:space="preserve"> </w:t>
            </w:r>
            <w:r>
              <w:rPr>
                <w:sz w:val="21"/>
              </w:rPr>
              <w:t>Rate</w:t>
            </w:r>
            <w:r>
              <w:rPr>
                <w:spacing w:val="-1"/>
                <w:sz w:val="21"/>
              </w:rPr>
              <w:t xml:space="preserve"> </w:t>
            </w:r>
            <w:r>
              <w:rPr>
                <w:sz w:val="21"/>
              </w:rPr>
              <w:t>All</w:t>
            </w:r>
            <w:r>
              <w:rPr>
                <w:spacing w:val="2"/>
                <w:sz w:val="21"/>
              </w:rPr>
              <w:t xml:space="preserve"> </w:t>
            </w:r>
            <w:r>
              <w:rPr>
                <w:sz w:val="21"/>
              </w:rPr>
              <w:t xml:space="preserve">Areas </w:t>
            </w:r>
            <w:r>
              <w:rPr>
                <w:spacing w:val="-2"/>
                <w:sz w:val="21"/>
              </w:rPr>
              <w:t>Weekly</w:t>
            </w:r>
          </w:p>
        </w:tc>
        <w:tc>
          <w:tcPr>
            <w:tcW w:w="5154" w:type="dxa"/>
            <w:tcBorders>
              <w:top w:val="single" w:sz="2" w:space="0" w:color="000000"/>
              <w:bottom w:val="single" w:sz="2" w:space="0" w:color="000000"/>
            </w:tcBorders>
          </w:tcPr>
          <w:p w14:paraId="0F010B4B" w14:textId="77777777" w:rsidR="003F3708" w:rsidRDefault="005D069D">
            <w:pPr>
              <w:pStyle w:val="TableParagraph"/>
              <w:spacing w:line="252" w:lineRule="exact"/>
              <w:ind w:right="1155"/>
              <w:rPr>
                <w:sz w:val="21"/>
              </w:rPr>
            </w:pPr>
            <w:r>
              <w:rPr>
                <w:spacing w:val="-10"/>
                <w:sz w:val="21"/>
              </w:rPr>
              <w:t>D</w:t>
            </w:r>
          </w:p>
        </w:tc>
        <w:tc>
          <w:tcPr>
            <w:tcW w:w="2149" w:type="dxa"/>
            <w:tcBorders>
              <w:top w:val="single" w:sz="2" w:space="0" w:color="000000"/>
              <w:bottom w:val="single" w:sz="2" w:space="0" w:color="000000"/>
            </w:tcBorders>
          </w:tcPr>
          <w:p w14:paraId="361B024E" w14:textId="77777777" w:rsidR="003F3708" w:rsidRDefault="005D069D">
            <w:pPr>
              <w:pStyle w:val="TableParagraph"/>
              <w:spacing w:line="252" w:lineRule="exact"/>
              <w:ind w:right="924"/>
              <w:rPr>
                <w:sz w:val="21"/>
              </w:rPr>
            </w:pPr>
            <w:r>
              <w:rPr>
                <w:spacing w:val="-10"/>
                <w:sz w:val="21"/>
              </w:rPr>
              <w:t>-</w:t>
            </w:r>
          </w:p>
        </w:tc>
        <w:tc>
          <w:tcPr>
            <w:tcW w:w="1679" w:type="dxa"/>
            <w:tcBorders>
              <w:top w:val="single" w:sz="2" w:space="0" w:color="000000"/>
              <w:bottom w:val="single" w:sz="2" w:space="0" w:color="000000"/>
            </w:tcBorders>
          </w:tcPr>
          <w:p w14:paraId="45343DCE" w14:textId="77777777" w:rsidR="003F3708" w:rsidRDefault="005D069D">
            <w:pPr>
              <w:pStyle w:val="TableParagraph"/>
              <w:spacing w:line="252" w:lineRule="exact"/>
              <w:ind w:right="686"/>
              <w:rPr>
                <w:b/>
                <w:sz w:val="21"/>
              </w:rPr>
            </w:pPr>
            <w:r>
              <w:rPr>
                <w:b/>
                <w:spacing w:val="-10"/>
                <w:sz w:val="21"/>
              </w:rPr>
              <w:t>-</w:t>
            </w:r>
          </w:p>
        </w:tc>
        <w:tc>
          <w:tcPr>
            <w:tcW w:w="1994" w:type="dxa"/>
            <w:tcBorders>
              <w:top w:val="single" w:sz="2" w:space="0" w:color="000000"/>
              <w:bottom w:val="single" w:sz="2" w:space="0" w:color="000000"/>
            </w:tcBorders>
          </w:tcPr>
          <w:p w14:paraId="0033EF04" w14:textId="77777777" w:rsidR="003F3708" w:rsidRDefault="005D069D">
            <w:pPr>
              <w:pStyle w:val="TableParagraph"/>
              <w:spacing w:line="252" w:lineRule="exact"/>
              <w:ind w:right="548"/>
              <w:rPr>
                <w:sz w:val="21"/>
              </w:rPr>
            </w:pPr>
            <w:r>
              <w:rPr>
                <w:spacing w:val="-2"/>
                <w:sz w:val="21"/>
              </w:rPr>
              <w:t>8,560.00</w:t>
            </w:r>
          </w:p>
        </w:tc>
        <w:tc>
          <w:tcPr>
            <w:tcW w:w="1474" w:type="dxa"/>
            <w:tcBorders>
              <w:top w:val="single" w:sz="2" w:space="0" w:color="000000"/>
              <w:bottom w:val="single" w:sz="2" w:space="0" w:color="000000"/>
            </w:tcBorders>
          </w:tcPr>
          <w:p w14:paraId="6365247F" w14:textId="77777777" w:rsidR="003F3708" w:rsidRDefault="005D069D">
            <w:pPr>
              <w:pStyle w:val="TableParagraph"/>
              <w:spacing w:line="252" w:lineRule="exact"/>
              <w:ind w:right="39"/>
              <w:rPr>
                <w:sz w:val="21"/>
              </w:rPr>
            </w:pPr>
            <w:r>
              <w:rPr>
                <w:spacing w:val="-2"/>
                <w:sz w:val="21"/>
              </w:rPr>
              <w:t>(8,560.00)</w:t>
            </w:r>
          </w:p>
        </w:tc>
      </w:tr>
      <w:tr w:rsidR="003F3708" w14:paraId="4D0593EE" w14:textId="77777777">
        <w:trPr>
          <w:trHeight w:val="274"/>
        </w:trPr>
        <w:tc>
          <w:tcPr>
            <w:tcW w:w="8826" w:type="dxa"/>
            <w:tcBorders>
              <w:top w:val="single" w:sz="2" w:space="0" w:color="000000"/>
              <w:bottom w:val="single" w:sz="2" w:space="0" w:color="000000"/>
            </w:tcBorders>
          </w:tcPr>
          <w:p w14:paraId="48269E75" w14:textId="77777777" w:rsidR="003F3708" w:rsidRDefault="005D069D">
            <w:pPr>
              <w:pStyle w:val="TableParagraph"/>
              <w:spacing w:line="252" w:lineRule="exact"/>
              <w:ind w:left="333"/>
              <w:jc w:val="left"/>
              <w:rPr>
                <w:sz w:val="21"/>
              </w:rPr>
            </w:pPr>
            <w:r>
              <w:rPr>
                <w:sz w:val="21"/>
              </w:rPr>
              <w:t>0476</w:t>
            </w:r>
            <w:r>
              <w:rPr>
                <w:spacing w:val="1"/>
                <w:sz w:val="21"/>
              </w:rPr>
              <w:t xml:space="preserve"> </w:t>
            </w:r>
            <w:r>
              <w:rPr>
                <w:sz w:val="21"/>
              </w:rPr>
              <w:t>-</w:t>
            </w:r>
            <w:r>
              <w:rPr>
                <w:spacing w:val="-1"/>
                <w:sz w:val="21"/>
              </w:rPr>
              <w:t xml:space="preserve"> </w:t>
            </w:r>
            <w:r>
              <w:rPr>
                <w:sz w:val="21"/>
              </w:rPr>
              <w:t>P-Shed</w:t>
            </w:r>
            <w:r>
              <w:rPr>
                <w:spacing w:val="2"/>
                <w:sz w:val="21"/>
              </w:rPr>
              <w:t xml:space="preserve"> </w:t>
            </w:r>
            <w:r>
              <w:rPr>
                <w:sz w:val="21"/>
              </w:rPr>
              <w:t>Corp</w:t>
            </w:r>
            <w:r>
              <w:rPr>
                <w:spacing w:val="2"/>
                <w:sz w:val="21"/>
              </w:rPr>
              <w:t xml:space="preserve"> </w:t>
            </w:r>
            <w:r>
              <w:rPr>
                <w:sz w:val="21"/>
              </w:rPr>
              <w:t>Rate</w:t>
            </w:r>
            <w:r>
              <w:rPr>
                <w:spacing w:val="-1"/>
                <w:sz w:val="21"/>
              </w:rPr>
              <w:t xml:space="preserve"> </w:t>
            </w:r>
            <w:r>
              <w:rPr>
                <w:sz w:val="21"/>
              </w:rPr>
              <w:t>All</w:t>
            </w:r>
            <w:r>
              <w:rPr>
                <w:spacing w:val="2"/>
                <w:sz w:val="21"/>
              </w:rPr>
              <w:t xml:space="preserve"> </w:t>
            </w:r>
            <w:r>
              <w:rPr>
                <w:sz w:val="21"/>
              </w:rPr>
              <w:t xml:space="preserve">Areas </w:t>
            </w:r>
            <w:r>
              <w:rPr>
                <w:spacing w:val="-2"/>
                <w:sz w:val="21"/>
              </w:rPr>
              <w:t>Weekend</w:t>
            </w:r>
          </w:p>
        </w:tc>
        <w:tc>
          <w:tcPr>
            <w:tcW w:w="5154" w:type="dxa"/>
            <w:tcBorders>
              <w:top w:val="single" w:sz="2" w:space="0" w:color="000000"/>
              <w:bottom w:val="single" w:sz="2" w:space="0" w:color="000000"/>
            </w:tcBorders>
          </w:tcPr>
          <w:p w14:paraId="0C99CECA" w14:textId="77777777" w:rsidR="003F3708" w:rsidRDefault="005D069D">
            <w:pPr>
              <w:pStyle w:val="TableParagraph"/>
              <w:spacing w:line="252" w:lineRule="exact"/>
              <w:ind w:right="1155"/>
              <w:rPr>
                <w:sz w:val="21"/>
              </w:rPr>
            </w:pPr>
            <w:r>
              <w:rPr>
                <w:spacing w:val="-10"/>
                <w:sz w:val="21"/>
              </w:rPr>
              <w:t>D</w:t>
            </w:r>
          </w:p>
        </w:tc>
        <w:tc>
          <w:tcPr>
            <w:tcW w:w="2149" w:type="dxa"/>
            <w:tcBorders>
              <w:top w:val="single" w:sz="2" w:space="0" w:color="000000"/>
              <w:bottom w:val="single" w:sz="2" w:space="0" w:color="000000"/>
            </w:tcBorders>
          </w:tcPr>
          <w:p w14:paraId="039EDE86" w14:textId="77777777" w:rsidR="003F3708" w:rsidRDefault="005D069D">
            <w:pPr>
              <w:pStyle w:val="TableParagraph"/>
              <w:spacing w:line="252" w:lineRule="exact"/>
              <w:ind w:right="924"/>
              <w:rPr>
                <w:sz w:val="21"/>
              </w:rPr>
            </w:pPr>
            <w:r>
              <w:rPr>
                <w:spacing w:val="-10"/>
                <w:sz w:val="21"/>
              </w:rPr>
              <w:t>-</w:t>
            </w:r>
          </w:p>
        </w:tc>
        <w:tc>
          <w:tcPr>
            <w:tcW w:w="1679" w:type="dxa"/>
            <w:tcBorders>
              <w:top w:val="single" w:sz="2" w:space="0" w:color="000000"/>
              <w:bottom w:val="single" w:sz="2" w:space="0" w:color="000000"/>
            </w:tcBorders>
          </w:tcPr>
          <w:p w14:paraId="00CB6492" w14:textId="77777777" w:rsidR="003F3708" w:rsidRDefault="005D069D">
            <w:pPr>
              <w:pStyle w:val="TableParagraph"/>
              <w:spacing w:line="252" w:lineRule="exact"/>
              <w:ind w:right="686"/>
              <w:rPr>
                <w:b/>
                <w:sz w:val="21"/>
              </w:rPr>
            </w:pPr>
            <w:r>
              <w:rPr>
                <w:b/>
                <w:spacing w:val="-10"/>
                <w:sz w:val="21"/>
              </w:rPr>
              <w:t>-</w:t>
            </w:r>
          </w:p>
        </w:tc>
        <w:tc>
          <w:tcPr>
            <w:tcW w:w="1994" w:type="dxa"/>
            <w:tcBorders>
              <w:top w:val="single" w:sz="2" w:space="0" w:color="000000"/>
              <w:bottom w:val="single" w:sz="2" w:space="0" w:color="000000"/>
            </w:tcBorders>
          </w:tcPr>
          <w:p w14:paraId="15DDD6C2" w14:textId="77777777" w:rsidR="003F3708" w:rsidRDefault="005D069D">
            <w:pPr>
              <w:pStyle w:val="TableParagraph"/>
              <w:spacing w:line="252" w:lineRule="exact"/>
              <w:ind w:right="548"/>
              <w:rPr>
                <w:sz w:val="21"/>
              </w:rPr>
            </w:pPr>
            <w:r>
              <w:rPr>
                <w:spacing w:val="-2"/>
                <w:sz w:val="21"/>
              </w:rPr>
              <w:t>3,975.00</w:t>
            </w:r>
          </w:p>
        </w:tc>
        <w:tc>
          <w:tcPr>
            <w:tcW w:w="1474" w:type="dxa"/>
            <w:tcBorders>
              <w:top w:val="single" w:sz="2" w:space="0" w:color="000000"/>
              <w:bottom w:val="single" w:sz="2" w:space="0" w:color="000000"/>
            </w:tcBorders>
          </w:tcPr>
          <w:p w14:paraId="7A84A046" w14:textId="77777777" w:rsidR="003F3708" w:rsidRDefault="005D069D">
            <w:pPr>
              <w:pStyle w:val="TableParagraph"/>
              <w:spacing w:line="252" w:lineRule="exact"/>
              <w:ind w:right="39"/>
              <w:rPr>
                <w:sz w:val="21"/>
              </w:rPr>
            </w:pPr>
            <w:r>
              <w:rPr>
                <w:spacing w:val="-2"/>
                <w:sz w:val="21"/>
              </w:rPr>
              <w:t>(3,975.00)</w:t>
            </w:r>
          </w:p>
        </w:tc>
      </w:tr>
      <w:tr w:rsidR="003F3708" w14:paraId="3273D082" w14:textId="77777777">
        <w:trPr>
          <w:trHeight w:val="274"/>
        </w:trPr>
        <w:tc>
          <w:tcPr>
            <w:tcW w:w="8826" w:type="dxa"/>
            <w:tcBorders>
              <w:top w:val="single" w:sz="2" w:space="0" w:color="000000"/>
              <w:bottom w:val="single" w:sz="2" w:space="0" w:color="000000"/>
            </w:tcBorders>
          </w:tcPr>
          <w:p w14:paraId="6A08E24E" w14:textId="77777777" w:rsidR="003F3708" w:rsidRDefault="005D069D">
            <w:pPr>
              <w:pStyle w:val="TableParagraph"/>
              <w:spacing w:line="252" w:lineRule="exact"/>
              <w:ind w:left="333"/>
              <w:jc w:val="left"/>
              <w:rPr>
                <w:sz w:val="21"/>
              </w:rPr>
            </w:pPr>
            <w:r>
              <w:rPr>
                <w:sz w:val="21"/>
              </w:rPr>
              <w:t>0477</w:t>
            </w:r>
            <w:r>
              <w:rPr>
                <w:spacing w:val="1"/>
                <w:sz w:val="21"/>
              </w:rPr>
              <w:t xml:space="preserve"> </w:t>
            </w:r>
            <w:r>
              <w:rPr>
                <w:sz w:val="21"/>
              </w:rPr>
              <w:t>- P-Shed</w:t>
            </w:r>
            <w:r>
              <w:rPr>
                <w:spacing w:val="3"/>
                <w:sz w:val="21"/>
              </w:rPr>
              <w:t xml:space="preserve"> </w:t>
            </w:r>
            <w:r>
              <w:rPr>
                <w:sz w:val="21"/>
              </w:rPr>
              <w:t>Corp</w:t>
            </w:r>
            <w:r>
              <w:rPr>
                <w:spacing w:val="3"/>
                <w:sz w:val="21"/>
              </w:rPr>
              <w:t xml:space="preserve"> </w:t>
            </w:r>
            <w:r>
              <w:rPr>
                <w:sz w:val="21"/>
              </w:rPr>
              <w:t>Rate Auditorium</w:t>
            </w:r>
            <w:r>
              <w:rPr>
                <w:spacing w:val="4"/>
                <w:sz w:val="21"/>
              </w:rPr>
              <w:t xml:space="preserve"> </w:t>
            </w:r>
            <w:r>
              <w:rPr>
                <w:spacing w:val="-2"/>
                <w:sz w:val="21"/>
              </w:rPr>
              <w:t>Daily</w:t>
            </w:r>
          </w:p>
        </w:tc>
        <w:tc>
          <w:tcPr>
            <w:tcW w:w="5154" w:type="dxa"/>
            <w:tcBorders>
              <w:top w:val="single" w:sz="2" w:space="0" w:color="000000"/>
              <w:bottom w:val="single" w:sz="2" w:space="0" w:color="000000"/>
            </w:tcBorders>
          </w:tcPr>
          <w:p w14:paraId="71DECA29" w14:textId="77777777" w:rsidR="003F3708" w:rsidRDefault="005D069D">
            <w:pPr>
              <w:pStyle w:val="TableParagraph"/>
              <w:spacing w:line="252" w:lineRule="exact"/>
              <w:ind w:right="1155"/>
              <w:rPr>
                <w:sz w:val="21"/>
              </w:rPr>
            </w:pPr>
            <w:r>
              <w:rPr>
                <w:spacing w:val="-10"/>
                <w:sz w:val="21"/>
              </w:rPr>
              <w:t>D</w:t>
            </w:r>
          </w:p>
        </w:tc>
        <w:tc>
          <w:tcPr>
            <w:tcW w:w="2149" w:type="dxa"/>
            <w:tcBorders>
              <w:top w:val="single" w:sz="2" w:space="0" w:color="000000"/>
              <w:bottom w:val="single" w:sz="2" w:space="0" w:color="000000"/>
            </w:tcBorders>
          </w:tcPr>
          <w:p w14:paraId="0AFE8274" w14:textId="77777777" w:rsidR="003F3708" w:rsidRDefault="005D069D">
            <w:pPr>
              <w:pStyle w:val="TableParagraph"/>
              <w:spacing w:line="252" w:lineRule="exact"/>
              <w:ind w:right="924"/>
              <w:rPr>
                <w:sz w:val="21"/>
              </w:rPr>
            </w:pPr>
            <w:r>
              <w:rPr>
                <w:spacing w:val="-10"/>
                <w:sz w:val="21"/>
              </w:rPr>
              <w:t>-</w:t>
            </w:r>
          </w:p>
        </w:tc>
        <w:tc>
          <w:tcPr>
            <w:tcW w:w="1679" w:type="dxa"/>
            <w:tcBorders>
              <w:top w:val="single" w:sz="2" w:space="0" w:color="000000"/>
              <w:bottom w:val="single" w:sz="2" w:space="0" w:color="000000"/>
            </w:tcBorders>
          </w:tcPr>
          <w:p w14:paraId="60DF63D8" w14:textId="77777777" w:rsidR="003F3708" w:rsidRDefault="005D069D">
            <w:pPr>
              <w:pStyle w:val="TableParagraph"/>
              <w:spacing w:line="252" w:lineRule="exact"/>
              <w:ind w:right="686"/>
              <w:rPr>
                <w:b/>
                <w:sz w:val="21"/>
              </w:rPr>
            </w:pPr>
            <w:r>
              <w:rPr>
                <w:b/>
                <w:spacing w:val="-10"/>
                <w:sz w:val="21"/>
              </w:rPr>
              <w:t>-</w:t>
            </w:r>
          </w:p>
        </w:tc>
        <w:tc>
          <w:tcPr>
            <w:tcW w:w="1994" w:type="dxa"/>
            <w:tcBorders>
              <w:top w:val="single" w:sz="2" w:space="0" w:color="000000"/>
              <w:bottom w:val="single" w:sz="2" w:space="0" w:color="000000"/>
            </w:tcBorders>
          </w:tcPr>
          <w:p w14:paraId="75064F26" w14:textId="77777777" w:rsidR="003F3708" w:rsidRDefault="005D069D">
            <w:pPr>
              <w:pStyle w:val="TableParagraph"/>
              <w:spacing w:line="252" w:lineRule="exact"/>
              <w:ind w:right="548"/>
              <w:rPr>
                <w:sz w:val="21"/>
              </w:rPr>
            </w:pPr>
            <w:r>
              <w:rPr>
                <w:spacing w:val="-2"/>
                <w:sz w:val="21"/>
              </w:rPr>
              <w:t>1,250.00</w:t>
            </w:r>
          </w:p>
        </w:tc>
        <w:tc>
          <w:tcPr>
            <w:tcW w:w="1474" w:type="dxa"/>
            <w:tcBorders>
              <w:top w:val="single" w:sz="2" w:space="0" w:color="000000"/>
              <w:bottom w:val="single" w:sz="2" w:space="0" w:color="000000"/>
            </w:tcBorders>
          </w:tcPr>
          <w:p w14:paraId="0E176469" w14:textId="77777777" w:rsidR="003F3708" w:rsidRDefault="005D069D">
            <w:pPr>
              <w:pStyle w:val="TableParagraph"/>
              <w:spacing w:line="252" w:lineRule="exact"/>
              <w:ind w:right="39"/>
              <w:rPr>
                <w:sz w:val="21"/>
              </w:rPr>
            </w:pPr>
            <w:r>
              <w:rPr>
                <w:spacing w:val="-2"/>
                <w:sz w:val="21"/>
              </w:rPr>
              <w:t>(1,250.00)</w:t>
            </w:r>
          </w:p>
        </w:tc>
      </w:tr>
      <w:tr w:rsidR="003F3708" w14:paraId="6BD57938" w14:textId="77777777">
        <w:trPr>
          <w:trHeight w:val="274"/>
        </w:trPr>
        <w:tc>
          <w:tcPr>
            <w:tcW w:w="8826" w:type="dxa"/>
            <w:tcBorders>
              <w:top w:val="single" w:sz="2" w:space="0" w:color="000000"/>
              <w:bottom w:val="single" w:sz="2" w:space="0" w:color="000000"/>
            </w:tcBorders>
          </w:tcPr>
          <w:p w14:paraId="2012E631" w14:textId="77777777" w:rsidR="003F3708" w:rsidRDefault="005D069D">
            <w:pPr>
              <w:pStyle w:val="TableParagraph"/>
              <w:spacing w:line="252" w:lineRule="exact"/>
              <w:ind w:left="333"/>
              <w:jc w:val="left"/>
              <w:rPr>
                <w:sz w:val="21"/>
              </w:rPr>
            </w:pPr>
            <w:r>
              <w:rPr>
                <w:sz w:val="21"/>
              </w:rPr>
              <w:t>0478</w:t>
            </w:r>
            <w:r>
              <w:rPr>
                <w:spacing w:val="1"/>
                <w:sz w:val="21"/>
              </w:rPr>
              <w:t xml:space="preserve"> </w:t>
            </w:r>
            <w:r>
              <w:rPr>
                <w:sz w:val="21"/>
              </w:rPr>
              <w:t>-</w:t>
            </w:r>
            <w:r>
              <w:rPr>
                <w:spacing w:val="-1"/>
                <w:sz w:val="21"/>
              </w:rPr>
              <w:t xml:space="preserve"> </w:t>
            </w:r>
            <w:r>
              <w:rPr>
                <w:sz w:val="21"/>
              </w:rPr>
              <w:t>P-Shed</w:t>
            </w:r>
            <w:r>
              <w:rPr>
                <w:spacing w:val="2"/>
                <w:sz w:val="21"/>
              </w:rPr>
              <w:t xml:space="preserve"> </w:t>
            </w:r>
            <w:r>
              <w:rPr>
                <w:sz w:val="21"/>
              </w:rPr>
              <w:t>Corp</w:t>
            </w:r>
            <w:r>
              <w:rPr>
                <w:spacing w:val="3"/>
                <w:sz w:val="21"/>
              </w:rPr>
              <w:t xml:space="preserve"> </w:t>
            </w:r>
            <w:r>
              <w:rPr>
                <w:sz w:val="21"/>
              </w:rPr>
              <w:t>Rate</w:t>
            </w:r>
            <w:r>
              <w:rPr>
                <w:spacing w:val="-1"/>
                <w:sz w:val="21"/>
              </w:rPr>
              <w:t xml:space="preserve"> </w:t>
            </w:r>
            <w:proofErr w:type="spellStart"/>
            <w:r>
              <w:rPr>
                <w:sz w:val="21"/>
              </w:rPr>
              <w:t>Multi</w:t>
            </w:r>
            <w:r>
              <w:rPr>
                <w:spacing w:val="2"/>
                <w:sz w:val="21"/>
              </w:rPr>
              <w:t xml:space="preserve"> </w:t>
            </w:r>
            <w:r>
              <w:rPr>
                <w:sz w:val="21"/>
              </w:rPr>
              <w:t>Purpose</w:t>
            </w:r>
            <w:proofErr w:type="spellEnd"/>
            <w:r>
              <w:rPr>
                <w:sz w:val="21"/>
              </w:rPr>
              <w:t xml:space="preserve"> </w:t>
            </w:r>
            <w:r>
              <w:rPr>
                <w:spacing w:val="-2"/>
                <w:sz w:val="21"/>
              </w:rPr>
              <w:t>Daily</w:t>
            </w:r>
          </w:p>
        </w:tc>
        <w:tc>
          <w:tcPr>
            <w:tcW w:w="5154" w:type="dxa"/>
            <w:tcBorders>
              <w:top w:val="single" w:sz="2" w:space="0" w:color="000000"/>
              <w:bottom w:val="single" w:sz="2" w:space="0" w:color="000000"/>
            </w:tcBorders>
          </w:tcPr>
          <w:p w14:paraId="1015ACE9" w14:textId="77777777" w:rsidR="003F3708" w:rsidRDefault="005D069D">
            <w:pPr>
              <w:pStyle w:val="TableParagraph"/>
              <w:spacing w:line="252" w:lineRule="exact"/>
              <w:ind w:right="1155"/>
              <w:rPr>
                <w:sz w:val="21"/>
              </w:rPr>
            </w:pPr>
            <w:r>
              <w:rPr>
                <w:spacing w:val="-10"/>
                <w:sz w:val="21"/>
              </w:rPr>
              <w:t>D</w:t>
            </w:r>
          </w:p>
        </w:tc>
        <w:tc>
          <w:tcPr>
            <w:tcW w:w="2149" w:type="dxa"/>
            <w:tcBorders>
              <w:top w:val="single" w:sz="2" w:space="0" w:color="000000"/>
              <w:bottom w:val="single" w:sz="2" w:space="0" w:color="000000"/>
            </w:tcBorders>
          </w:tcPr>
          <w:p w14:paraId="2A972895" w14:textId="77777777" w:rsidR="003F3708" w:rsidRDefault="005D069D">
            <w:pPr>
              <w:pStyle w:val="TableParagraph"/>
              <w:spacing w:line="252" w:lineRule="exact"/>
              <w:ind w:right="924"/>
              <w:rPr>
                <w:sz w:val="21"/>
              </w:rPr>
            </w:pPr>
            <w:r>
              <w:rPr>
                <w:spacing w:val="-10"/>
                <w:sz w:val="21"/>
              </w:rPr>
              <w:t>-</w:t>
            </w:r>
          </w:p>
        </w:tc>
        <w:tc>
          <w:tcPr>
            <w:tcW w:w="1679" w:type="dxa"/>
            <w:tcBorders>
              <w:top w:val="single" w:sz="2" w:space="0" w:color="000000"/>
              <w:bottom w:val="single" w:sz="2" w:space="0" w:color="000000"/>
            </w:tcBorders>
          </w:tcPr>
          <w:p w14:paraId="03FCAFFA" w14:textId="77777777" w:rsidR="003F3708" w:rsidRDefault="005D069D">
            <w:pPr>
              <w:pStyle w:val="TableParagraph"/>
              <w:spacing w:line="252" w:lineRule="exact"/>
              <w:ind w:right="686"/>
              <w:rPr>
                <w:b/>
                <w:sz w:val="21"/>
              </w:rPr>
            </w:pPr>
            <w:r>
              <w:rPr>
                <w:b/>
                <w:spacing w:val="-10"/>
                <w:sz w:val="21"/>
              </w:rPr>
              <w:t>-</w:t>
            </w:r>
          </w:p>
        </w:tc>
        <w:tc>
          <w:tcPr>
            <w:tcW w:w="1994" w:type="dxa"/>
            <w:tcBorders>
              <w:top w:val="single" w:sz="2" w:space="0" w:color="000000"/>
              <w:bottom w:val="single" w:sz="2" w:space="0" w:color="000000"/>
            </w:tcBorders>
          </w:tcPr>
          <w:p w14:paraId="0FF7C71D" w14:textId="77777777" w:rsidR="003F3708" w:rsidRDefault="005D069D">
            <w:pPr>
              <w:pStyle w:val="TableParagraph"/>
              <w:spacing w:line="252" w:lineRule="exact"/>
              <w:ind w:right="547"/>
              <w:rPr>
                <w:sz w:val="21"/>
              </w:rPr>
            </w:pPr>
            <w:r>
              <w:rPr>
                <w:spacing w:val="-2"/>
                <w:sz w:val="21"/>
              </w:rPr>
              <w:t>730.00</w:t>
            </w:r>
          </w:p>
        </w:tc>
        <w:tc>
          <w:tcPr>
            <w:tcW w:w="1474" w:type="dxa"/>
            <w:tcBorders>
              <w:top w:val="single" w:sz="2" w:space="0" w:color="000000"/>
              <w:bottom w:val="single" w:sz="2" w:space="0" w:color="000000"/>
            </w:tcBorders>
          </w:tcPr>
          <w:p w14:paraId="2F9E6D57" w14:textId="77777777" w:rsidR="003F3708" w:rsidRDefault="005D069D">
            <w:pPr>
              <w:pStyle w:val="TableParagraph"/>
              <w:spacing w:line="252" w:lineRule="exact"/>
              <w:ind w:right="39"/>
              <w:rPr>
                <w:sz w:val="21"/>
              </w:rPr>
            </w:pPr>
            <w:r>
              <w:rPr>
                <w:spacing w:val="-2"/>
                <w:sz w:val="21"/>
              </w:rPr>
              <w:t>(730.00)</w:t>
            </w:r>
          </w:p>
        </w:tc>
      </w:tr>
      <w:tr w:rsidR="003F3708" w14:paraId="423F9F57" w14:textId="77777777">
        <w:trPr>
          <w:trHeight w:val="274"/>
        </w:trPr>
        <w:tc>
          <w:tcPr>
            <w:tcW w:w="8826" w:type="dxa"/>
            <w:tcBorders>
              <w:top w:val="single" w:sz="2" w:space="0" w:color="000000"/>
              <w:bottom w:val="single" w:sz="2" w:space="0" w:color="000000"/>
            </w:tcBorders>
          </w:tcPr>
          <w:p w14:paraId="779858A5" w14:textId="77777777" w:rsidR="003F3708" w:rsidRDefault="005D069D">
            <w:pPr>
              <w:pStyle w:val="TableParagraph"/>
              <w:spacing w:line="252" w:lineRule="exact"/>
              <w:ind w:left="333"/>
              <w:jc w:val="left"/>
              <w:rPr>
                <w:sz w:val="21"/>
              </w:rPr>
            </w:pPr>
            <w:r>
              <w:rPr>
                <w:sz w:val="21"/>
              </w:rPr>
              <w:t>0479</w:t>
            </w:r>
            <w:r>
              <w:rPr>
                <w:spacing w:val="2"/>
                <w:sz w:val="21"/>
              </w:rPr>
              <w:t xml:space="preserve"> </w:t>
            </w:r>
            <w:r>
              <w:rPr>
                <w:sz w:val="21"/>
              </w:rPr>
              <w:t>- P-Shed</w:t>
            </w:r>
            <w:r>
              <w:rPr>
                <w:spacing w:val="4"/>
                <w:sz w:val="21"/>
              </w:rPr>
              <w:t xml:space="preserve"> </w:t>
            </w:r>
            <w:r>
              <w:rPr>
                <w:sz w:val="21"/>
              </w:rPr>
              <w:t>Corp</w:t>
            </w:r>
            <w:r>
              <w:rPr>
                <w:spacing w:val="3"/>
                <w:sz w:val="21"/>
              </w:rPr>
              <w:t xml:space="preserve"> </w:t>
            </w:r>
            <w:r>
              <w:rPr>
                <w:sz w:val="21"/>
              </w:rPr>
              <w:t>Rate Studio</w:t>
            </w:r>
            <w:r>
              <w:rPr>
                <w:spacing w:val="4"/>
                <w:sz w:val="21"/>
              </w:rPr>
              <w:t xml:space="preserve"> </w:t>
            </w:r>
            <w:r>
              <w:rPr>
                <w:spacing w:val="-2"/>
                <w:sz w:val="21"/>
              </w:rPr>
              <w:t>Daily</w:t>
            </w:r>
          </w:p>
        </w:tc>
        <w:tc>
          <w:tcPr>
            <w:tcW w:w="5154" w:type="dxa"/>
            <w:tcBorders>
              <w:top w:val="single" w:sz="2" w:space="0" w:color="000000"/>
              <w:bottom w:val="single" w:sz="2" w:space="0" w:color="000000"/>
            </w:tcBorders>
          </w:tcPr>
          <w:p w14:paraId="2A8DA329" w14:textId="77777777" w:rsidR="003F3708" w:rsidRDefault="005D069D">
            <w:pPr>
              <w:pStyle w:val="TableParagraph"/>
              <w:spacing w:line="252" w:lineRule="exact"/>
              <w:ind w:right="1155"/>
              <w:rPr>
                <w:sz w:val="21"/>
              </w:rPr>
            </w:pPr>
            <w:r>
              <w:rPr>
                <w:spacing w:val="-10"/>
                <w:sz w:val="21"/>
              </w:rPr>
              <w:t>D</w:t>
            </w:r>
          </w:p>
        </w:tc>
        <w:tc>
          <w:tcPr>
            <w:tcW w:w="2149" w:type="dxa"/>
            <w:tcBorders>
              <w:top w:val="single" w:sz="2" w:space="0" w:color="000000"/>
              <w:bottom w:val="single" w:sz="2" w:space="0" w:color="000000"/>
            </w:tcBorders>
          </w:tcPr>
          <w:p w14:paraId="16B9210E" w14:textId="77777777" w:rsidR="003F3708" w:rsidRDefault="005D069D">
            <w:pPr>
              <w:pStyle w:val="TableParagraph"/>
              <w:spacing w:line="252" w:lineRule="exact"/>
              <w:ind w:right="924"/>
              <w:rPr>
                <w:sz w:val="21"/>
              </w:rPr>
            </w:pPr>
            <w:r>
              <w:rPr>
                <w:spacing w:val="-10"/>
                <w:sz w:val="21"/>
              </w:rPr>
              <w:t>-</w:t>
            </w:r>
          </w:p>
        </w:tc>
        <w:tc>
          <w:tcPr>
            <w:tcW w:w="1679" w:type="dxa"/>
            <w:tcBorders>
              <w:top w:val="single" w:sz="2" w:space="0" w:color="000000"/>
              <w:bottom w:val="single" w:sz="2" w:space="0" w:color="000000"/>
            </w:tcBorders>
          </w:tcPr>
          <w:p w14:paraId="5735E2A9" w14:textId="77777777" w:rsidR="003F3708" w:rsidRDefault="005D069D">
            <w:pPr>
              <w:pStyle w:val="TableParagraph"/>
              <w:spacing w:line="252" w:lineRule="exact"/>
              <w:ind w:right="686"/>
              <w:rPr>
                <w:b/>
                <w:sz w:val="21"/>
              </w:rPr>
            </w:pPr>
            <w:r>
              <w:rPr>
                <w:b/>
                <w:spacing w:val="-10"/>
                <w:sz w:val="21"/>
              </w:rPr>
              <w:t>-</w:t>
            </w:r>
          </w:p>
        </w:tc>
        <w:tc>
          <w:tcPr>
            <w:tcW w:w="1994" w:type="dxa"/>
            <w:tcBorders>
              <w:top w:val="single" w:sz="2" w:space="0" w:color="000000"/>
              <w:bottom w:val="single" w:sz="2" w:space="0" w:color="000000"/>
            </w:tcBorders>
          </w:tcPr>
          <w:p w14:paraId="49455FA9" w14:textId="77777777" w:rsidR="003F3708" w:rsidRDefault="005D069D">
            <w:pPr>
              <w:pStyle w:val="TableParagraph"/>
              <w:spacing w:line="252" w:lineRule="exact"/>
              <w:ind w:right="547"/>
              <w:rPr>
                <w:sz w:val="21"/>
              </w:rPr>
            </w:pPr>
            <w:r>
              <w:rPr>
                <w:spacing w:val="-2"/>
                <w:sz w:val="21"/>
              </w:rPr>
              <w:t>730.00</w:t>
            </w:r>
          </w:p>
        </w:tc>
        <w:tc>
          <w:tcPr>
            <w:tcW w:w="1474" w:type="dxa"/>
            <w:tcBorders>
              <w:top w:val="single" w:sz="2" w:space="0" w:color="000000"/>
              <w:bottom w:val="single" w:sz="2" w:space="0" w:color="000000"/>
            </w:tcBorders>
          </w:tcPr>
          <w:p w14:paraId="0573B050" w14:textId="77777777" w:rsidR="003F3708" w:rsidRDefault="005D069D">
            <w:pPr>
              <w:pStyle w:val="TableParagraph"/>
              <w:spacing w:line="252" w:lineRule="exact"/>
              <w:ind w:right="39"/>
              <w:rPr>
                <w:sz w:val="21"/>
              </w:rPr>
            </w:pPr>
            <w:r>
              <w:rPr>
                <w:spacing w:val="-2"/>
                <w:sz w:val="21"/>
              </w:rPr>
              <w:t>(730.00)</w:t>
            </w:r>
          </w:p>
        </w:tc>
      </w:tr>
      <w:tr w:rsidR="003F3708" w14:paraId="07FE89DA" w14:textId="77777777">
        <w:trPr>
          <w:trHeight w:val="274"/>
        </w:trPr>
        <w:tc>
          <w:tcPr>
            <w:tcW w:w="8826" w:type="dxa"/>
            <w:tcBorders>
              <w:top w:val="single" w:sz="2" w:space="0" w:color="000000"/>
              <w:bottom w:val="single" w:sz="2" w:space="0" w:color="000000"/>
            </w:tcBorders>
          </w:tcPr>
          <w:p w14:paraId="1DD0A1E0" w14:textId="77777777" w:rsidR="003F3708" w:rsidRDefault="005D069D">
            <w:pPr>
              <w:pStyle w:val="TableParagraph"/>
              <w:spacing w:line="252" w:lineRule="exact"/>
              <w:ind w:left="333"/>
              <w:jc w:val="left"/>
              <w:rPr>
                <w:sz w:val="21"/>
              </w:rPr>
            </w:pPr>
            <w:r>
              <w:rPr>
                <w:sz w:val="21"/>
              </w:rPr>
              <w:t>0480</w:t>
            </w:r>
            <w:r>
              <w:rPr>
                <w:spacing w:val="1"/>
                <w:sz w:val="21"/>
              </w:rPr>
              <w:t xml:space="preserve"> </w:t>
            </w:r>
            <w:r>
              <w:rPr>
                <w:sz w:val="21"/>
              </w:rPr>
              <w:t>- P-Shed</w:t>
            </w:r>
            <w:r>
              <w:rPr>
                <w:spacing w:val="2"/>
                <w:sz w:val="21"/>
              </w:rPr>
              <w:t xml:space="preserve"> </w:t>
            </w:r>
            <w:r>
              <w:rPr>
                <w:sz w:val="21"/>
              </w:rPr>
              <w:t>Corp</w:t>
            </w:r>
            <w:r>
              <w:rPr>
                <w:spacing w:val="3"/>
                <w:sz w:val="21"/>
              </w:rPr>
              <w:t xml:space="preserve"> </w:t>
            </w:r>
            <w:r>
              <w:rPr>
                <w:sz w:val="21"/>
              </w:rPr>
              <w:t>Rate</w:t>
            </w:r>
            <w:r>
              <w:rPr>
                <w:spacing w:val="-1"/>
                <w:sz w:val="21"/>
              </w:rPr>
              <w:t xml:space="preserve"> </w:t>
            </w:r>
            <w:r>
              <w:rPr>
                <w:sz w:val="21"/>
              </w:rPr>
              <w:t>Music</w:t>
            </w:r>
            <w:r>
              <w:rPr>
                <w:spacing w:val="2"/>
                <w:sz w:val="21"/>
              </w:rPr>
              <w:t xml:space="preserve"> </w:t>
            </w:r>
            <w:r>
              <w:rPr>
                <w:sz w:val="21"/>
              </w:rPr>
              <w:t>123</w:t>
            </w:r>
            <w:r>
              <w:rPr>
                <w:spacing w:val="1"/>
                <w:sz w:val="21"/>
              </w:rPr>
              <w:t xml:space="preserve"> </w:t>
            </w:r>
            <w:r>
              <w:rPr>
                <w:sz w:val="21"/>
              </w:rPr>
              <w:t>Daily (each</w:t>
            </w:r>
            <w:r>
              <w:rPr>
                <w:spacing w:val="3"/>
                <w:sz w:val="21"/>
              </w:rPr>
              <w:t xml:space="preserve"> </w:t>
            </w:r>
            <w:r>
              <w:rPr>
                <w:spacing w:val="-4"/>
                <w:sz w:val="21"/>
              </w:rPr>
              <w:t>room)</w:t>
            </w:r>
          </w:p>
        </w:tc>
        <w:tc>
          <w:tcPr>
            <w:tcW w:w="5154" w:type="dxa"/>
            <w:tcBorders>
              <w:top w:val="single" w:sz="2" w:space="0" w:color="000000"/>
              <w:bottom w:val="single" w:sz="2" w:space="0" w:color="000000"/>
            </w:tcBorders>
          </w:tcPr>
          <w:p w14:paraId="67DEDCF9" w14:textId="77777777" w:rsidR="003F3708" w:rsidRDefault="005D069D">
            <w:pPr>
              <w:pStyle w:val="TableParagraph"/>
              <w:spacing w:line="252" w:lineRule="exact"/>
              <w:ind w:right="1155"/>
              <w:rPr>
                <w:sz w:val="21"/>
              </w:rPr>
            </w:pPr>
            <w:r>
              <w:rPr>
                <w:spacing w:val="-10"/>
                <w:sz w:val="21"/>
              </w:rPr>
              <w:t>D</w:t>
            </w:r>
          </w:p>
        </w:tc>
        <w:tc>
          <w:tcPr>
            <w:tcW w:w="2149" w:type="dxa"/>
            <w:tcBorders>
              <w:top w:val="single" w:sz="2" w:space="0" w:color="000000"/>
              <w:bottom w:val="single" w:sz="2" w:space="0" w:color="000000"/>
            </w:tcBorders>
          </w:tcPr>
          <w:p w14:paraId="6BD02B0D" w14:textId="77777777" w:rsidR="003F3708" w:rsidRDefault="005D069D">
            <w:pPr>
              <w:pStyle w:val="TableParagraph"/>
              <w:spacing w:line="252" w:lineRule="exact"/>
              <w:ind w:right="924"/>
              <w:rPr>
                <w:sz w:val="21"/>
              </w:rPr>
            </w:pPr>
            <w:r>
              <w:rPr>
                <w:spacing w:val="-10"/>
                <w:sz w:val="21"/>
              </w:rPr>
              <w:t>-</w:t>
            </w:r>
          </w:p>
        </w:tc>
        <w:tc>
          <w:tcPr>
            <w:tcW w:w="1679" w:type="dxa"/>
            <w:tcBorders>
              <w:top w:val="single" w:sz="2" w:space="0" w:color="000000"/>
              <w:bottom w:val="single" w:sz="2" w:space="0" w:color="000000"/>
            </w:tcBorders>
          </w:tcPr>
          <w:p w14:paraId="2C106F76" w14:textId="77777777" w:rsidR="003F3708" w:rsidRDefault="005D069D">
            <w:pPr>
              <w:pStyle w:val="TableParagraph"/>
              <w:spacing w:line="252" w:lineRule="exact"/>
              <w:ind w:right="686"/>
              <w:rPr>
                <w:b/>
                <w:sz w:val="21"/>
              </w:rPr>
            </w:pPr>
            <w:r>
              <w:rPr>
                <w:b/>
                <w:spacing w:val="-10"/>
                <w:sz w:val="21"/>
              </w:rPr>
              <w:t>-</w:t>
            </w:r>
          </w:p>
        </w:tc>
        <w:tc>
          <w:tcPr>
            <w:tcW w:w="1994" w:type="dxa"/>
            <w:tcBorders>
              <w:top w:val="single" w:sz="2" w:space="0" w:color="000000"/>
              <w:bottom w:val="single" w:sz="2" w:space="0" w:color="000000"/>
            </w:tcBorders>
          </w:tcPr>
          <w:p w14:paraId="0D90BE56" w14:textId="77777777" w:rsidR="003F3708" w:rsidRDefault="005D069D">
            <w:pPr>
              <w:pStyle w:val="TableParagraph"/>
              <w:spacing w:line="252" w:lineRule="exact"/>
              <w:ind w:right="547"/>
              <w:rPr>
                <w:sz w:val="21"/>
              </w:rPr>
            </w:pPr>
            <w:r>
              <w:rPr>
                <w:spacing w:val="-2"/>
                <w:sz w:val="21"/>
              </w:rPr>
              <w:t>420.00</w:t>
            </w:r>
          </w:p>
        </w:tc>
        <w:tc>
          <w:tcPr>
            <w:tcW w:w="1474" w:type="dxa"/>
            <w:tcBorders>
              <w:top w:val="single" w:sz="2" w:space="0" w:color="000000"/>
              <w:bottom w:val="single" w:sz="2" w:space="0" w:color="000000"/>
            </w:tcBorders>
          </w:tcPr>
          <w:p w14:paraId="04E2B320" w14:textId="77777777" w:rsidR="003F3708" w:rsidRDefault="005D069D">
            <w:pPr>
              <w:pStyle w:val="TableParagraph"/>
              <w:spacing w:line="252" w:lineRule="exact"/>
              <w:ind w:right="39"/>
              <w:rPr>
                <w:sz w:val="21"/>
              </w:rPr>
            </w:pPr>
            <w:r>
              <w:rPr>
                <w:spacing w:val="-2"/>
                <w:sz w:val="21"/>
              </w:rPr>
              <w:t>(420.00)</w:t>
            </w:r>
          </w:p>
        </w:tc>
      </w:tr>
      <w:tr w:rsidR="003F3708" w14:paraId="6D42F9B1" w14:textId="77777777">
        <w:trPr>
          <w:trHeight w:val="274"/>
        </w:trPr>
        <w:tc>
          <w:tcPr>
            <w:tcW w:w="8826" w:type="dxa"/>
            <w:tcBorders>
              <w:top w:val="single" w:sz="2" w:space="0" w:color="000000"/>
              <w:bottom w:val="single" w:sz="2" w:space="0" w:color="000000"/>
            </w:tcBorders>
          </w:tcPr>
          <w:p w14:paraId="4AFB1EA7" w14:textId="77777777" w:rsidR="003F3708" w:rsidRDefault="005D069D">
            <w:pPr>
              <w:pStyle w:val="TableParagraph"/>
              <w:spacing w:line="252" w:lineRule="exact"/>
              <w:ind w:left="333"/>
              <w:jc w:val="left"/>
              <w:rPr>
                <w:sz w:val="21"/>
              </w:rPr>
            </w:pPr>
            <w:r>
              <w:rPr>
                <w:sz w:val="21"/>
              </w:rPr>
              <w:t>0481</w:t>
            </w:r>
            <w:r>
              <w:rPr>
                <w:spacing w:val="1"/>
                <w:sz w:val="21"/>
              </w:rPr>
              <w:t xml:space="preserve"> </w:t>
            </w:r>
            <w:r>
              <w:rPr>
                <w:sz w:val="21"/>
              </w:rPr>
              <w:t>-</w:t>
            </w:r>
            <w:r>
              <w:rPr>
                <w:spacing w:val="-1"/>
                <w:sz w:val="21"/>
              </w:rPr>
              <w:t xml:space="preserve"> </w:t>
            </w:r>
            <w:r>
              <w:rPr>
                <w:sz w:val="21"/>
              </w:rPr>
              <w:t>P-Shed</w:t>
            </w:r>
            <w:r>
              <w:rPr>
                <w:spacing w:val="2"/>
                <w:sz w:val="21"/>
              </w:rPr>
              <w:t xml:space="preserve"> </w:t>
            </w:r>
            <w:r>
              <w:rPr>
                <w:sz w:val="21"/>
              </w:rPr>
              <w:t>Corp</w:t>
            </w:r>
            <w:r>
              <w:rPr>
                <w:spacing w:val="2"/>
                <w:sz w:val="21"/>
              </w:rPr>
              <w:t xml:space="preserve"> </w:t>
            </w:r>
            <w:r>
              <w:rPr>
                <w:sz w:val="21"/>
              </w:rPr>
              <w:t>Rate</w:t>
            </w:r>
            <w:r>
              <w:rPr>
                <w:spacing w:val="-1"/>
                <w:sz w:val="21"/>
              </w:rPr>
              <w:t xml:space="preserve"> </w:t>
            </w:r>
            <w:r>
              <w:rPr>
                <w:sz w:val="21"/>
              </w:rPr>
              <w:t xml:space="preserve">Foyer </w:t>
            </w:r>
            <w:r>
              <w:rPr>
                <w:spacing w:val="-2"/>
                <w:sz w:val="21"/>
              </w:rPr>
              <w:t>Daily</w:t>
            </w:r>
          </w:p>
        </w:tc>
        <w:tc>
          <w:tcPr>
            <w:tcW w:w="5154" w:type="dxa"/>
            <w:tcBorders>
              <w:top w:val="single" w:sz="2" w:space="0" w:color="000000"/>
              <w:bottom w:val="single" w:sz="2" w:space="0" w:color="000000"/>
            </w:tcBorders>
          </w:tcPr>
          <w:p w14:paraId="1ED3B7D3" w14:textId="77777777" w:rsidR="003F3708" w:rsidRDefault="005D069D">
            <w:pPr>
              <w:pStyle w:val="TableParagraph"/>
              <w:spacing w:line="252" w:lineRule="exact"/>
              <w:ind w:right="1155"/>
              <w:rPr>
                <w:sz w:val="21"/>
              </w:rPr>
            </w:pPr>
            <w:r>
              <w:rPr>
                <w:spacing w:val="-10"/>
                <w:sz w:val="21"/>
              </w:rPr>
              <w:t>D</w:t>
            </w:r>
          </w:p>
        </w:tc>
        <w:tc>
          <w:tcPr>
            <w:tcW w:w="2149" w:type="dxa"/>
            <w:tcBorders>
              <w:top w:val="single" w:sz="2" w:space="0" w:color="000000"/>
              <w:bottom w:val="single" w:sz="2" w:space="0" w:color="000000"/>
            </w:tcBorders>
          </w:tcPr>
          <w:p w14:paraId="3B3FD43F" w14:textId="77777777" w:rsidR="003F3708" w:rsidRDefault="005D069D">
            <w:pPr>
              <w:pStyle w:val="TableParagraph"/>
              <w:spacing w:line="252" w:lineRule="exact"/>
              <w:ind w:right="924"/>
              <w:rPr>
                <w:sz w:val="21"/>
              </w:rPr>
            </w:pPr>
            <w:r>
              <w:rPr>
                <w:spacing w:val="-10"/>
                <w:sz w:val="21"/>
              </w:rPr>
              <w:t>-</w:t>
            </w:r>
          </w:p>
        </w:tc>
        <w:tc>
          <w:tcPr>
            <w:tcW w:w="1679" w:type="dxa"/>
            <w:tcBorders>
              <w:top w:val="single" w:sz="2" w:space="0" w:color="000000"/>
              <w:bottom w:val="single" w:sz="2" w:space="0" w:color="000000"/>
            </w:tcBorders>
          </w:tcPr>
          <w:p w14:paraId="1ABE5060" w14:textId="77777777" w:rsidR="003F3708" w:rsidRDefault="005D069D">
            <w:pPr>
              <w:pStyle w:val="TableParagraph"/>
              <w:spacing w:line="252" w:lineRule="exact"/>
              <w:ind w:right="686"/>
              <w:rPr>
                <w:b/>
                <w:sz w:val="21"/>
              </w:rPr>
            </w:pPr>
            <w:r>
              <w:rPr>
                <w:b/>
                <w:spacing w:val="-10"/>
                <w:sz w:val="21"/>
              </w:rPr>
              <w:t>-</w:t>
            </w:r>
          </w:p>
        </w:tc>
        <w:tc>
          <w:tcPr>
            <w:tcW w:w="1994" w:type="dxa"/>
            <w:tcBorders>
              <w:top w:val="single" w:sz="2" w:space="0" w:color="000000"/>
              <w:bottom w:val="single" w:sz="2" w:space="0" w:color="000000"/>
            </w:tcBorders>
          </w:tcPr>
          <w:p w14:paraId="121E4466" w14:textId="77777777" w:rsidR="003F3708" w:rsidRDefault="005D069D">
            <w:pPr>
              <w:pStyle w:val="TableParagraph"/>
              <w:spacing w:line="252" w:lineRule="exact"/>
              <w:ind w:right="547"/>
              <w:rPr>
                <w:sz w:val="21"/>
              </w:rPr>
            </w:pPr>
            <w:r>
              <w:rPr>
                <w:spacing w:val="-2"/>
                <w:sz w:val="21"/>
              </w:rPr>
              <w:t>700.00</w:t>
            </w:r>
          </w:p>
        </w:tc>
        <w:tc>
          <w:tcPr>
            <w:tcW w:w="1474" w:type="dxa"/>
            <w:tcBorders>
              <w:top w:val="single" w:sz="2" w:space="0" w:color="000000"/>
              <w:bottom w:val="single" w:sz="2" w:space="0" w:color="000000"/>
            </w:tcBorders>
          </w:tcPr>
          <w:p w14:paraId="2E32C882" w14:textId="77777777" w:rsidR="003F3708" w:rsidRDefault="005D069D">
            <w:pPr>
              <w:pStyle w:val="TableParagraph"/>
              <w:spacing w:line="252" w:lineRule="exact"/>
              <w:ind w:right="39"/>
              <w:rPr>
                <w:sz w:val="21"/>
              </w:rPr>
            </w:pPr>
            <w:r>
              <w:rPr>
                <w:spacing w:val="-2"/>
                <w:sz w:val="21"/>
              </w:rPr>
              <w:t>(700.00)</w:t>
            </w:r>
          </w:p>
        </w:tc>
      </w:tr>
      <w:tr w:rsidR="003F3708" w14:paraId="54AC0C2B" w14:textId="77777777">
        <w:trPr>
          <w:trHeight w:val="274"/>
        </w:trPr>
        <w:tc>
          <w:tcPr>
            <w:tcW w:w="8826" w:type="dxa"/>
            <w:tcBorders>
              <w:top w:val="single" w:sz="2" w:space="0" w:color="000000"/>
              <w:bottom w:val="single" w:sz="2" w:space="0" w:color="000000"/>
            </w:tcBorders>
          </w:tcPr>
          <w:p w14:paraId="3D71ECAB" w14:textId="77777777" w:rsidR="003F3708" w:rsidRDefault="005D069D">
            <w:pPr>
              <w:pStyle w:val="TableParagraph"/>
              <w:spacing w:line="252" w:lineRule="exact"/>
              <w:ind w:left="333"/>
              <w:jc w:val="left"/>
              <w:rPr>
                <w:sz w:val="21"/>
              </w:rPr>
            </w:pPr>
            <w:r>
              <w:rPr>
                <w:sz w:val="21"/>
              </w:rPr>
              <w:t>0482</w:t>
            </w:r>
            <w:r>
              <w:rPr>
                <w:spacing w:val="1"/>
                <w:sz w:val="21"/>
              </w:rPr>
              <w:t xml:space="preserve"> </w:t>
            </w:r>
            <w:r>
              <w:rPr>
                <w:sz w:val="21"/>
              </w:rPr>
              <w:t>-</w:t>
            </w:r>
            <w:r>
              <w:rPr>
                <w:spacing w:val="-1"/>
                <w:sz w:val="21"/>
              </w:rPr>
              <w:t xml:space="preserve"> </w:t>
            </w:r>
            <w:r>
              <w:rPr>
                <w:sz w:val="21"/>
              </w:rPr>
              <w:t>P-Shed</w:t>
            </w:r>
            <w:r>
              <w:rPr>
                <w:spacing w:val="3"/>
                <w:sz w:val="21"/>
              </w:rPr>
              <w:t xml:space="preserve"> </w:t>
            </w:r>
            <w:r>
              <w:rPr>
                <w:sz w:val="21"/>
              </w:rPr>
              <w:t>Corp</w:t>
            </w:r>
            <w:r>
              <w:rPr>
                <w:spacing w:val="2"/>
                <w:sz w:val="21"/>
              </w:rPr>
              <w:t xml:space="preserve"> </w:t>
            </w:r>
            <w:r>
              <w:rPr>
                <w:sz w:val="21"/>
              </w:rPr>
              <w:t>Rate</w:t>
            </w:r>
            <w:r>
              <w:rPr>
                <w:spacing w:val="-1"/>
                <w:sz w:val="21"/>
              </w:rPr>
              <w:t xml:space="preserve"> </w:t>
            </w:r>
            <w:r>
              <w:rPr>
                <w:sz w:val="21"/>
              </w:rPr>
              <w:t>Kitchen</w:t>
            </w:r>
            <w:r>
              <w:rPr>
                <w:spacing w:val="3"/>
                <w:sz w:val="21"/>
              </w:rPr>
              <w:t xml:space="preserve"> </w:t>
            </w:r>
            <w:r>
              <w:rPr>
                <w:spacing w:val="-2"/>
                <w:sz w:val="21"/>
              </w:rPr>
              <w:t>Daily</w:t>
            </w:r>
          </w:p>
        </w:tc>
        <w:tc>
          <w:tcPr>
            <w:tcW w:w="5154" w:type="dxa"/>
            <w:tcBorders>
              <w:top w:val="single" w:sz="2" w:space="0" w:color="000000"/>
              <w:bottom w:val="single" w:sz="2" w:space="0" w:color="000000"/>
            </w:tcBorders>
          </w:tcPr>
          <w:p w14:paraId="56912F37" w14:textId="77777777" w:rsidR="003F3708" w:rsidRDefault="005D069D">
            <w:pPr>
              <w:pStyle w:val="TableParagraph"/>
              <w:spacing w:line="252" w:lineRule="exact"/>
              <w:ind w:right="1155"/>
              <w:rPr>
                <w:sz w:val="21"/>
              </w:rPr>
            </w:pPr>
            <w:r>
              <w:rPr>
                <w:spacing w:val="-10"/>
                <w:sz w:val="21"/>
              </w:rPr>
              <w:t>D</w:t>
            </w:r>
          </w:p>
        </w:tc>
        <w:tc>
          <w:tcPr>
            <w:tcW w:w="2149" w:type="dxa"/>
            <w:tcBorders>
              <w:top w:val="single" w:sz="2" w:space="0" w:color="000000"/>
              <w:bottom w:val="single" w:sz="2" w:space="0" w:color="000000"/>
            </w:tcBorders>
          </w:tcPr>
          <w:p w14:paraId="1ACD3BAE" w14:textId="77777777" w:rsidR="003F3708" w:rsidRDefault="005D069D">
            <w:pPr>
              <w:pStyle w:val="TableParagraph"/>
              <w:spacing w:line="252" w:lineRule="exact"/>
              <w:ind w:right="924"/>
              <w:rPr>
                <w:sz w:val="21"/>
              </w:rPr>
            </w:pPr>
            <w:r>
              <w:rPr>
                <w:spacing w:val="-10"/>
                <w:sz w:val="21"/>
              </w:rPr>
              <w:t>-</w:t>
            </w:r>
          </w:p>
        </w:tc>
        <w:tc>
          <w:tcPr>
            <w:tcW w:w="1679" w:type="dxa"/>
            <w:tcBorders>
              <w:top w:val="single" w:sz="2" w:space="0" w:color="000000"/>
              <w:bottom w:val="single" w:sz="2" w:space="0" w:color="000000"/>
            </w:tcBorders>
          </w:tcPr>
          <w:p w14:paraId="4E774EDD" w14:textId="77777777" w:rsidR="003F3708" w:rsidRDefault="005D069D">
            <w:pPr>
              <w:pStyle w:val="TableParagraph"/>
              <w:spacing w:line="252" w:lineRule="exact"/>
              <w:ind w:right="686"/>
              <w:rPr>
                <w:b/>
                <w:sz w:val="21"/>
              </w:rPr>
            </w:pPr>
            <w:r>
              <w:rPr>
                <w:b/>
                <w:spacing w:val="-10"/>
                <w:sz w:val="21"/>
              </w:rPr>
              <w:t>-</w:t>
            </w:r>
          </w:p>
        </w:tc>
        <w:tc>
          <w:tcPr>
            <w:tcW w:w="1994" w:type="dxa"/>
            <w:tcBorders>
              <w:top w:val="single" w:sz="2" w:space="0" w:color="000000"/>
              <w:bottom w:val="single" w:sz="2" w:space="0" w:color="000000"/>
            </w:tcBorders>
          </w:tcPr>
          <w:p w14:paraId="52194728" w14:textId="77777777" w:rsidR="003F3708" w:rsidRDefault="005D069D">
            <w:pPr>
              <w:pStyle w:val="TableParagraph"/>
              <w:spacing w:line="252" w:lineRule="exact"/>
              <w:ind w:right="547"/>
              <w:rPr>
                <w:sz w:val="21"/>
              </w:rPr>
            </w:pPr>
            <w:r>
              <w:rPr>
                <w:spacing w:val="-2"/>
                <w:sz w:val="21"/>
              </w:rPr>
              <w:t>220.00</w:t>
            </w:r>
          </w:p>
        </w:tc>
        <w:tc>
          <w:tcPr>
            <w:tcW w:w="1474" w:type="dxa"/>
            <w:tcBorders>
              <w:top w:val="single" w:sz="2" w:space="0" w:color="000000"/>
              <w:bottom w:val="single" w:sz="2" w:space="0" w:color="000000"/>
            </w:tcBorders>
          </w:tcPr>
          <w:p w14:paraId="2ECB9F53" w14:textId="77777777" w:rsidR="003F3708" w:rsidRDefault="005D069D">
            <w:pPr>
              <w:pStyle w:val="TableParagraph"/>
              <w:spacing w:line="252" w:lineRule="exact"/>
              <w:ind w:right="39"/>
              <w:rPr>
                <w:sz w:val="21"/>
              </w:rPr>
            </w:pPr>
            <w:r>
              <w:rPr>
                <w:spacing w:val="-2"/>
                <w:sz w:val="21"/>
              </w:rPr>
              <w:t>(220.00)</w:t>
            </w:r>
          </w:p>
        </w:tc>
      </w:tr>
    </w:tbl>
    <w:p w14:paraId="675B9F5E" w14:textId="77777777" w:rsidR="003F3708" w:rsidRDefault="003F3708">
      <w:pPr>
        <w:spacing w:line="252" w:lineRule="exact"/>
        <w:rPr>
          <w:sz w:val="21"/>
        </w:rPr>
        <w:sectPr w:rsidR="003F3708">
          <w:type w:val="continuous"/>
          <w:pgSz w:w="22380" w:h="31660"/>
          <w:pgMar w:top="2060" w:right="440" w:bottom="1769" w:left="440" w:header="0" w:footer="1035" w:gutter="0"/>
          <w:cols w:space="720"/>
        </w:sectPr>
      </w:pPr>
    </w:p>
    <w:tbl>
      <w:tblPr>
        <w:tblW w:w="0" w:type="auto"/>
        <w:tblInd w:w="113" w:type="dxa"/>
        <w:tblLayout w:type="fixed"/>
        <w:tblCellMar>
          <w:left w:w="0" w:type="dxa"/>
          <w:right w:w="0" w:type="dxa"/>
        </w:tblCellMar>
        <w:tblLook w:val="01E0" w:firstRow="1" w:lastRow="1" w:firstColumn="1" w:lastColumn="1" w:noHBand="0" w:noVBand="0"/>
      </w:tblPr>
      <w:tblGrid>
        <w:gridCol w:w="9444"/>
        <w:gridCol w:w="4296"/>
        <w:gridCol w:w="1717"/>
        <w:gridCol w:w="1979"/>
        <w:gridCol w:w="1969"/>
        <w:gridCol w:w="1867"/>
      </w:tblGrid>
      <w:tr w:rsidR="003F3708" w14:paraId="57633216" w14:textId="77777777">
        <w:trPr>
          <w:trHeight w:val="640"/>
        </w:trPr>
        <w:tc>
          <w:tcPr>
            <w:tcW w:w="9444" w:type="dxa"/>
            <w:tcBorders>
              <w:bottom w:val="single" w:sz="2" w:space="0" w:color="000000"/>
            </w:tcBorders>
          </w:tcPr>
          <w:p w14:paraId="40FDB982" w14:textId="77777777" w:rsidR="003F3708" w:rsidRDefault="005D069D">
            <w:pPr>
              <w:pStyle w:val="TableParagraph"/>
              <w:spacing w:before="0" w:line="276" w:lineRule="exact"/>
              <w:ind w:left="45"/>
              <w:jc w:val="left"/>
              <w:rPr>
                <w:b/>
                <w:sz w:val="27"/>
              </w:rPr>
            </w:pPr>
            <w:r>
              <w:rPr>
                <w:b/>
                <w:color w:val="001F5F"/>
                <w:sz w:val="27"/>
              </w:rPr>
              <w:lastRenderedPageBreak/>
              <w:t>CITY</w:t>
            </w:r>
            <w:r>
              <w:rPr>
                <w:b/>
                <w:color w:val="001F5F"/>
                <w:spacing w:val="-3"/>
                <w:sz w:val="27"/>
              </w:rPr>
              <w:t xml:space="preserve"> </w:t>
            </w:r>
            <w:r>
              <w:rPr>
                <w:b/>
                <w:color w:val="001F5F"/>
                <w:sz w:val="27"/>
              </w:rPr>
              <w:t>OF</w:t>
            </w:r>
            <w:r>
              <w:rPr>
                <w:b/>
                <w:color w:val="001F5F"/>
                <w:spacing w:val="2"/>
                <w:sz w:val="27"/>
              </w:rPr>
              <w:t xml:space="preserve"> </w:t>
            </w:r>
            <w:r>
              <w:rPr>
                <w:b/>
                <w:color w:val="001F5F"/>
                <w:sz w:val="27"/>
              </w:rPr>
              <w:t>GREATER</w:t>
            </w:r>
            <w:r>
              <w:rPr>
                <w:b/>
                <w:color w:val="001F5F"/>
                <w:spacing w:val="1"/>
                <w:sz w:val="27"/>
              </w:rPr>
              <w:t xml:space="preserve"> </w:t>
            </w:r>
            <w:r>
              <w:rPr>
                <w:b/>
                <w:color w:val="001F5F"/>
                <w:sz w:val="27"/>
              </w:rPr>
              <w:t>GEELONG</w:t>
            </w:r>
            <w:r>
              <w:rPr>
                <w:b/>
                <w:color w:val="001F5F"/>
                <w:spacing w:val="-2"/>
                <w:sz w:val="27"/>
              </w:rPr>
              <w:t xml:space="preserve"> </w:t>
            </w:r>
            <w:r>
              <w:rPr>
                <w:b/>
                <w:color w:val="001F5F"/>
                <w:sz w:val="27"/>
              </w:rPr>
              <w:t>-</w:t>
            </w:r>
            <w:r>
              <w:rPr>
                <w:b/>
                <w:color w:val="001F5F"/>
                <w:spacing w:val="-2"/>
                <w:sz w:val="27"/>
              </w:rPr>
              <w:t xml:space="preserve"> </w:t>
            </w:r>
            <w:r>
              <w:rPr>
                <w:b/>
                <w:color w:val="001F5F"/>
                <w:sz w:val="27"/>
              </w:rPr>
              <w:t>FEES</w:t>
            </w:r>
            <w:r>
              <w:rPr>
                <w:b/>
                <w:color w:val="001F5F"/>
                <w:spacing w:val="-2"/>
                <w:sz w:val="27"/>
              </w:rPr>
              <w:t xml:space="preserve"> </w:t>
            </w:r>
            <w:r>
              <w:rPr>
                <w:b/>
                <w:color w:val="001F5F"/>
                <w:sz w:val="27"/>
              </w:rPr>
              <w:t>AND CHARGES</w:t>
            </w:r>
            <w:r>
              <w:rPr>
                <w:b/>
                <w:color w:val="001F5F"/>
                <w:spacing w:val="-1"/>
                <w:sz w:val="27"/>
              </w:rPr>
              <w:t xml:space="preserve"> </w:t>
            </w:r>
            <w:r>
              <w:rPr>
                <w:b/>
                <w:color w:val="001F5F"/>
                <w:spacing w:val="-2"/>
                <w:sz w:val="27"/>
              </w:rPr>
              <w:t>SCHEDULE</w:t>
            </w:r>
          </w:p>
          <w:p w14:paraId="60C27A54" w14:textId="77777777" w:rsidR="003F3708" w:rsidRDefault="005D069D">
            <w:pPr>
              <w:pStyle w:val="TableParagraph"/>
              <w:spacing w:before="17" w:line="327" w:lineRule="exact"/>
              <w:ind w:left="45"/>
              <w:jc w:val="left"/>
              <w:rPr>
                <w:b/>
                <w:sz w:val="27"/>
              </w:rPr>
            </w:pPr>
            <w:r>
              <w:rPr>
                <w:b/>
                <w:color w:val="001F5F"/>
                <w:sz w:val="27"/>
              </w:rPr>
              <w:t>2024-25</w:t>
            </w:r>
            <w:r>
              <w:rPr>
                <w:b/>
                <w:color w:val="001F5F"/>
                <w:spacing w:val="-12"/>
                <w:sz w:val="27"/>
              </w:rPr>
              <w:t xml:space="preserve"> </w:t>
            </w:r>
            <w:r>
              <w:rPr>
                <w:b/>
                <w:color w:val="001F5F"/>
                <w:spacing w:val="-2"/>
                <w:sz w:val="27"/>
              </w:rPr>
              <w:t>Budget</w:t>
            </w:r>
          </w:p>
        </w:tc>
        <w:tc>
          <w:tcPr>
            <w:tcW w:w="4296" w:type="dxa"/>
            <w:tcBorders>
              <w:bottom w:val="single" w:sz="2" w:space="0" w:color="000000"/>
            </w:tcBorders>
          </w:tcPr>
          <w:p w14:paraId="1FDBDB02" w14:textId="77777777" w:rsidR="003F3708" w:rsidRDefault="003F3708">
            <w:pPr>
              <w:pStyle w:val="TableParagraph"/>
              <w:spacing w:before="0"/>
              <w:jc w:val="left"/>
              <w:rPr>
                <w:rFonts w:ascii="Times New Roman"/>
                <w:sz w:val="20"/>
              </w:rPr>
            </w:pPr>
          </w:p>
        </w:tc>
        <w:tc>
          <w:tcPr>
            <w:tcW w:w="1717" w:type="dxa"/>
            <w:tcBorders>
              <w:bottom w:val="single" w:sz="2" w:space="0" w:color="000000"/>
            </w:tcBorders>
          </w:tcPr>
          <w:p w14:paraId="506DA42E" w14:textId="77777777" w:rsidR="003F3708" w:rsidRDefault="003F3708">
            <w:pPr>
              <w:pStyle w:val="TableParagraph"/>
              <w:spacing w:before="0"/>
              <w:jc w:val="left"/>
              <w:rPr>
                <w:rFonts w:ascii="Times New Roman"/>
                <w:sz w:val="20"/>
              </w:rPr>
            </w:pPr>
          </w:p>
        </w:tc>
        <w:tc>
          <w:tcPr>
            <w:tcW w:w="5815" w:type="dxa"/>
            <w:gridSpan w:val="3"/>
            <w:tcBorders>
              <w:bottom w:val="single" w:sz="2" w:space="0" w:color="000000"/>
            </w:tcBorders>
          </w:tcPr>
          <w:p w14:paraId="19406B5B" w14:textId="77777777" w:rsidR="003F3708" w:rsidRDefault="005D069D">
            <w:pPr>
              <w:pStyle w:val="TableParagraph"/>
              <w:spacing w:before="12" w:line="261" w:lineRule="auto"/>
              <w:ind w:left="1097" w:firstLine="3284"/>
              <w:jc w:val="left"/>
              <w:rPr>
                <w:b/>
                <w:sz w:val="21"/>
              </w:rPr>
            </w:pPr>
            <w:r>
              <w:rPr>
                <w:b/>
                <w:color w:val="001F5F"/>
                <w:sz w:val="21"/>
              </w:rPr>
              <w:t>Basis</w:t>
            </w:r>
            <w:r>
              <w:rPr>
                <w:b/>
                <w:color w:val="001F5F"/>
                <w:spacing w:val="-9"/>
                <w:sz w:val="21"/>
              </w:rPr>
              <w:t xml:space="preserve"> </w:t>
            </w:r>
            <w:r>
              <w:rPr>
                <w:b/>
                <w:color w:val="001F5F"/>
                <w:sz w:val="21"/>
              </w:rPr>
              <w:t>of</w:t>
            </w:r>
            <w:r>
              <w:rPr>
                <w:b/>
                <w:color w:val="001F5F"/>
                <w:spacing w:val="-10"/>
                <w:sz w:val="21"/>
              </w:rPr>
              <w:t xml:space="preserve"> </w:t>
            </w:r>
            <w:r>
              <w:rPr>
                <w:b/>
                <w:color w:val="001F5F"/>
                <w:sz w:val="21"/>
              </w:rPr>
              <w:t>Charge: A</w:t>
            </w:r>
            <w:r>
              <w:rPr>
                <w:b/>
                <w:color w:val="001F5F"/>
                <w:spacing w:val="-2"/>
                <w:sz w:val="21"/>
              </w:rPr>
              <w:t xml:space="preserve"> </w:t>
            </w:r>
            <w:r>
              <w:rPr>
                <w:b/>
                <w:color w:val="001F5F"/>
                <w:sz w:val="21"/>
              </w:rPr>
              <w:t>= Act of</w:t>
            </w:r>
            <w:r>
              <w:rPr>
                <w:b/>
                <w:color w:val="001F5F"/>
                <w:spacing w:val="2"/>
                <w:sz w:val="21"/>
              </w:rPr>
              <w:t xml:space="preserve"> </w:t>
            </w:r>
            <w:r>
              <w:rPr>
                <w:b/>
                <w:color w:val="001F5F"/>
                <w:sz w:val="21"/>
              </w:rPr>
              <w:t>Parliament</w:t>
            </w:r>
            <w:r>
              <w:rPr>
                <w:b/>
                <w:color w:val="001F5F"/>
                <w:spacing w:val="49"/>
                <w:sz w:val="21"/>
              </w:rPr>
              <w:t xml:space="preserve"> </w:t>
            </w:r>
            <w:r>
              <w:rPr>
                <w:b/>
                <w:color w:val="001F5F"/>
                <w:sz w:val="21"/>
              </w:rPr>
              <w:t>D</w:t>
            </w:r>
            <w:r>
              <w:rPr>
                <w:b/>
                <w:color w:val="001F5F"/>
                <w:spacing w:val="2"/>
                <w:sz w:val="21"/>
              </w:rPr>
              <w:t xml:space="preserve"> </w:t>
            </w:r>
            <w:r>
              <w:rPr>
                <w:b/>
                <w:color w:val="001F5F"/>
                <w:sz w:val="21"/>
              </w:rPr>
              <w:t>= Discretionary L</w:t>
            </w:r>
            <w:r>
              <w:rPr>
                <w:b/>
                <w:color w:val="001F5F"/>
                <w:spacing w:val="2"/>
                <w:sz w:val="21"/>
              </w:rPr>
              <w:t xml:space="preserve"> </w:t>
            </w:r>
            <w:r>
              <w:rPr>
                <w:b/>
                <w:color w:val="001F5F"/>
                <w:sz w:val="21"/>
              </w:rPr>
              <w:t>= Local</w:t>
            </w:r>
            <w:r>
              <w:rPr>
                <w:b/>
                <w:color w:val="001F5F"/>
                <w:spacing w:val="4"/>
                <w:sz w:val="21"/>
              </w:rPr>
              <w:t xml:space="preserve"> </w:t>
            </w:r>
            <w:r>
              <w:rPr>
                <w:b/>
                <w:color w:val="001F5F"/>
                <w:spacing w:val="-5"/>
                <w:sz w:val="21"/>
              </w:rPr>
              <w:t>Law</w:t>
            </w:r>
          </w:p>
        </w:tc>
      </w:tr>
      <w:tr w:rsidR="003F3708" w14:paraId="6E85E69E" w14:textId="77777777">
        <w:trPr>
          <w:trHeight w:val="834"/>
        </w:trPr>
        <w:tc>
          <w:tcPr>
            <w:tcW w:w="9444" w:type="dxa"/>
            <w:tcBorders>
              <w:top w:val="single" w:sz="2" w:space="0" w:color="000000"/>
              <w:bottom w:val="single" w:sz="2" w:space="0" w:color="000000"/>
            </w:tcBorders>
            <w:shd w:val="clear" w:color="auto" w:fill="001F5F"/>
          </w:tcPr>
          <w:p w14:paraId="13856065" w14:textId="77777777" w:rsidR="003F3708" w:rsidRDefault="003F3708">
            <w:pPr>
              <w:pStyle w:val="TableParagraph"/>
              <w:spacing w:before="45"/>
              <w:jc w:val="left"/>
              <w:rPr>
                <w:rFonts w:ascii="Arial"/>
                <w:sz w:val="21"/>
              </w:rPr>
            </w:pPr>
          </w:p>
          <w:p w14:paraId="7ECFB377" w14:textId="77777777" w:rsidR="003F3708" w:rsidRDefault="005D069D">
            <w:pPr>
              <w:pStyle w:val="TableParagraph"/>
              <w:spacing w:before="0"/>
              <w:ind w:left="36"/>
              <w:jc w:val="left"/>
              <w:rPr>
                <w:b/>
                <w:sz w:val="21"/>
              </w:rPr>
            </w:pPr>
            <w:r>
              <w:rPr>
                <w:b/>
                <w:color w:val="FFFFFF"/>
                <w:sz w:val="21"/>
              </w:rPr>
              <w:t>Fees</w:t>
            </w:r>
            <w:r>
              <w:rPr>
                <w:b/>
                <w:color w:val="FFFFFF"/>
                <w:spacing w:val="2"/>
                <w:sz w:val="21"/>
              </w:rPr>
              <w:t xml:space="preserve"> </w:t>
            </w:r>
            <w:r>
              <w:rPr>
                <w:b/>
                <w:color w:val="FFFFFF"/>
                <w:sz w:val="21"/>
              </w:rPr>
              <w:t>&amp;</w:t>
            </w:r>
            <w:r>
              <w:rPr>
                <w:b/>
                <w:color w:val="FFFFFF"/>
                <w:spacing w:val="3"/>
                <w:sz w:val="21"/>
              </w:rPr>
              <w:t xml:space="preserve"> </w:t>
            </w:r>
            <w:r>
              <w:rPr>
                <w:b/>
                <w:color w:val="FFFFFF"/>
                <w:spacing w:val="-2"/>
                <w:sz w:val="21"/>
              </w:rPr>
              <w:t>Charges</w:t>
            </w:r>
          </w:p>
        </w:tc>
        <w:tc>
          <w:tcPr>
            <w:tcW w:w="4296" w:type="dxa"/>
            <w:tcBorders>
              <w:top w:val="single" w:sz="2" w:space="0" w:color="000000"/>
              <w:bottom w:val="single" w:sz="2" w:space="0" w:color="000000"/>
            </w:tcBorders>
            <w:shd w:val="clear" w:color="auto" w:fill="001F5F"/>
          </w:tcPr>
          <w:p w14:paraId="0124E5F4" w14:textId="77777777" w:rsidR="003F3708" w:rsidRDefault="003F3708">
            <w:pPr>
              <w:pStyle w:val="TableParagraph"/>
              <w:spacing w:before="45"/>
              <w:jc w:val="left"/>
              <w:rPr>
                <w:rFonts w:ascii="Arial"/>
                <w:sz w:val="21"/>
              </w:rPr>
            </w:pPr>
          </w:p>
          <w:p w14:paraId="7F966FB8" w14:textId="77777777" w:rsidR="003F3708" w:rsidRDefault="005D069D">
            <w:pPr>
              <w:pStyle w:val="TableParagraph"/>
              <w:spacing w:before="0"/>
              <w:ind w:left="2331" w:right="22"/>
              <w:jc w:val="center"/>
              <w:rPr>
                <w:b/>
                <w:sz w:val="21"/>
              </w:rPr>
            </w:pPr>
            <w:r>
              <w:rPr>
                <w:b/>
                <w:color w:val="FFFFFF"/>
                <w:sz w:val="21"/>
              </w:rPr>
              <w:t>Basis</w:t>
            </w:r>
            <w:r>
              <w:rPr>
                <w:b/>
                <w:color w:val="FFFFFF"/>
                <w:spacing w:val="1"/>
                <w:sz w:val="21"/>
              </w:rPr>
              <w:t xml:space="preserve"> </w:t>
            </w:r>
            <w:r>
              <w:rPr>
                <w:b/>
                <w:color w:val="FFFFFF"/>
                <w:sz w:val="21"/>
              </w:rPr>
              <w:t>of</w:t>
            </w:r>
            <w:r>
              <w:rPr>
                <w:b/>
                <w:color w:val="FFFFFF"/>
                <w:spacing w:val="2"/>
                <w:sz w:val="21"/>
              </w:rPr>
              <w:t xml:space="preserve"> </w:t>
            </w:r>
            <w:r>
              <w:rPr>
                <w:b/>
                <w:color w:val="FFFFFF"/>
                <w:spacing w:val="-2"/>
                <w:sz w:val="21"/>
              </w:rPr>
              <w:t>Charge</w:t>
            </w:r>
          </w:p>
        </w:tc>
        <w:tc>
          <w:tcPr>
            <w:tcW w:w="1717" w:type="dxa"/>
            <w:tcBorders>
              <w:top w:val="single" w:sz="2" w:space="0" w:color="000000"/>
              <w:bottom w:val="single" w:sz="2" w:space="0" w:color="000000"/>
            </w:tcBorders>
            <w:shd w:val="clear" w:color="auto" w:fill="001F5F"/>
          </w:tcPr>
          <w:p w14:paraId="4948DAE2" w14:textId="77777777" w:rsidR="003F3708" w:rsidRDefault="005D069D">
            <w:pPr>
              <w:pStyle w:val="TableParagraph"/>
              <w:spacing w:before="147"/>
              <w:ind w:left="32"/>
              <w:jc w:val="center"/>
              <w:rPr>
                <w:b/>
                <w:sz w:val="21"/>
              </w:rPr>
            </w:pPr>
            <w:r>
              <w:rPr>
                <w:b/>
                <w:color w:val="FFFFFF"/>
                <w:sz w:val="21"/>
              </w:rPr>
              <w:t>2024-25</w:t>
            </w:r>
            <w:r>
              <w:rPr>
                <w:b/>
                <w:color w:val="FFFFFF"/>
                <w:spacing w:val="1"/>
                <w:sz w:val="21"/>
              </w:rPr>
              <w:t xml:space="preserve"> </w:t>
            </w:r>
            <w:r>
              <w:rPr>
                <w:b/>
                <w:color w:val="FFFFFF"/>
                <w:spacing w:val="-5"/>
                <w:sz w:val="21"/>
              </w:rPr>
              <w:t>GST</w:t>
            </w:r>
          </w:p>
          <w:p w14:paraId="0B01EAD8" w14:textId="77777777" w:rsidR="003F3708" w:rsidRDefault="005D069D">
            <w:pPr>
              <w:pStyle w:val="TableParagraph"/>
              <w:spacing w:before="23"/>
              <w:ind w:left="32" w:right="2"/>
              <w:jc w:val="center"/>
              <w:rPr>
                <w:b/>
                <w:sz w:val="21"/>
              </w:rPr>
            </w:pPr>
            <w:r>
              <w:rPr>
                <w:b/>
                <w:color w:val="FFFFFF"/>
                <w:sz w:val="21"/>
              </w:rPr>
              <w:t>Amount</w:t>
            </w:r>
            <w:r>
              <w:rPr>
                <w:b/>
                <w:color w:val="FFFFFF"/>
                <w:spacing w:val="-9"/>
                <w:sz w:val="21"/>
              </w:rPr>
              <w:t xml:space="preserve"> </w:t>
            </w:r>
            <w:r>
              <w:rPr>
                <w:b/>
                <w:color w:val="FFFFFF"/>
                <w:spacing w:val="-10"/>
                <w:sz w:val="21"/>
              </w:rPr>
              <w:t>$</w:t>
            </w:r>
          </w:p>
        </w:tc>
        <w:tc>
          <w:tcPr>
            <w:tcW w:w="1979" w:type="dxa"/>
            <w:tcBorders>
              <w:top w:val="single" w:sz="2" w:space="0" w:color="000000"/>
              <w:bottom w:val="single" w:sz="2" w:space="0" w:color="000000"/>
            </w:tcBorders>
            <w:shd w:val="clear" w:color="auto" w:fill="001F5F"/>
          </w:tcPr>
          <w:p w14:paraId="639B12AB" w14:textId="77777777" w:rsidR="003F3708" w:rsidRDefault="005D069D">
            <w:pPr>
              <w:pStyle w:val="TableParagraph"/>
              <w:spacing w:before="7"/>
              <w:ind w:left="61"/>
              <w:jc w:val="center"/>
              <w:rPr>
                <w:b/>
                <w:sz w:val="21"/>
              </w:rPr>
            </w:pPr>
            <w:r>
              <w:rPr>
                <w:b/>
                <w:color w:val="FFFFFF"/>
                <w:sz w:val="21"/>
              </w:rPr>
              <w:t>2024-25 Charge</w:t>
            </w:r>
            <w:r>
              <w:rPr>
                <w:b/>
                <w:color w:val="FFFFFF"/>
                <w:spacing w:val="1"/>
                <w:sz w:val="21"/>
              </w:rPr>
              <w:t xml:space="preserve"> </w:t>
            </w:r>
            <w:r>
              <w:rPr>
                <w:b/>
                <w:color w:val="FFFFFF"/>
                <w:spacing w:val="-10"/>
                <w:sz w:val="21"/>
              </w:rPr>
              <w:t>$</w:t>
            </w:r>
          </w:p>
          <w:p w14:paraId="4F281EC9" w14:textId="77777777" w:rsidR="003F3708" w:rsidRDefault="005D069D">
            <w:pPr>
              <w:pStyle w:val="TableParagraph"/>
              <w:spacing w:before="0" w:line="280" w:lineRule="atLeast"/>
              <w:ind w:left="533" w:right="470" w:firstLine="1"/>
              <w:jc w:val="center"/>
              <w:rPr>
                <w:b/>
                <w:sz w:val="21"/>
              </w:rPr>
            </w:pPr>
            <w:r>
              <w:rPr>
                <w:b/>
                <w:color w:val="FFFFFF"/>
                <w:sz w:val="21"/>
              </w:rPr>
              <w:t xml:space="preserve">(incl GST if </w:t>
            </w:r>
            <w:r>
              <w:rPr>
                <w:b/>
                <w:color w:val="FFFFFF"/>
                <w:spacing w:val="-2"/>
                <w:sz w:val="21"/>
              </w:rPr>
              <w:t>applicable)</w:t>
            </w:r>
          </w:p>
        </w:tc>
        <w:tc>
          <w:tcPr>
            <w:tcW w:w="1969" w:type="dxa"/>
            <w:tcBorders>
              <w:top w:val="single" w:sz="2" w:space="0" w:color="000000"/>
              <w:bottom w:val="single" w:sz="2" w:space="0" w:color="000000"/>
            </w:tcBorders>
            <w:shd w:val="clear" w:color="auto" w:fill="001F5F"/>
          </w:tcPr>
          <w:p w14:paraId="5131D7BD" w14:textId="77777777" w:rsidR="003F3708" w:rsidRDefault="005D069D">
            <w:pPr>
              <w:pStyle w:val="TableParagraph"/>
              <w:spacing w:before="7"/>
              <w:ind w:right="49"/>
              <w:jc w:val="center"/>
              <w:rPr>
                <w:b/>
                <w:sz w:val="21"/>
              </w:rPr>
            </w:pPr>
            <w:r>
              <w:rPr>
                <w:b/>
                <w:color w:val="FFFFFF"/>
                <w:sz w:val="21"/>
              </w:rPr>
              <w:t>2023-24 Charge</w:t>
            </w:r>
            <w:r>
              <w:rPr>
                <w:b/>
                <w:color w:val="FFFFFF"/>
                <w:spacing w:val="1"/>
                <w:sz w:val="21"/>
              </w:rPr>
              <w:t xml:space="preserve"> </w:t>
            </w:r>
            <w:r>
              <w:rPr>
                <w:b/>
                <w:color w:val="FFFFFF"/>
                <w:spacing w:val="-10"/>
                <w:sz w:val="21"/>
              </w:rPr>
              <w:t>$</w:t>
            </w:r>
          </w:p>
          <w:p w14:paraId="002E5BE2" w14:textId="77777777" w:rsidR="003F3708" w:rsidRDefault="005D069D">
            <w:pPr>
              <w:pStyle w:val="TableParagraph"/>
              <w:spacing w:before="0" w:line="280" w:lineRule="atLeast"/>
              <w:ind w:left="471" w:right="522" w:firstLine="1"/>
              <w:jc w:val="center"/>
              <w:rPr>
                <w:b/>
                <w:sz w:val="21"/>
              </w:rPr>
            </w:pPr>
            <w:r>
              <w:rPr>
                <w:b/>
                <w:color w:val="FFFFFF"/>
                <w:sz w:val="21"/>
              </w:rPr>
              <w:t xml:space="preserve">(incl GST if </w:t>
            </w:r>
            <w:r>
              <w:rPr>
                <w:b/>
                <w:color w:val="FFFFFF"/>
                <w:spacing w:val="-2"/>
                <w:sz w:val="21"/>
              </w:rPr>
              <w:t>applicable)</w:t>
            </w:r>
          </w:p>
        </w:tc>
        <w:tc>
          <w:tcPr>
            <w:tcW w:w="1867" w:type="dxa"/>
            <w:tcBorders>
              <w:top w:val="single" w:sz="2" w:space="0" w:color="000000"/>
              <w:bottom w:val="single" w:sz="2" w:space="0" w:color="000000"/>
            </w:tcBorders>
            <w:shd w:val="clear" w:color="auto" w:fill="001F5F"/>
          </w:tcPr>
          <w:p w14:paraId="0D87A800" w14:textId="77777777" w:rsidR="003F3708" w:rsidRDefault="005D069D">
            <w:pPr>
              <w:pStyle w:val="TableParagraph"/>
              <w:spacing w:before="147"/>
              <w:ind w:right="34"/>
              <w:rPr>
                <w:b/>
                <w:sz w:val="21"/>
              </w:rPr>
            </w:pPr>
            <w:r>
              <w:rPr>
                <w:b/>
                <w:color w:val="FFFFFF"/>
                <w:sz w:val="21"/>
              </w:rPr>
              <w:t>Movement</w:t>
            </w:r>
            <w:r>
              <w:rPr>
                <w:b/>
                <w:color w:val="FFFFFF"/>
                <w:spacing w:val="-2"/>
                <w:sz w:val="21"/>
              </w:rPr>
              <w:t xml:space="preserve"> </w:t>
            </w:r>
            <w:r>
              <w:rPr>
                <w:b/>
                <w:color w:val="FFFFFF"/>
                <w:sz w:val="21"/>
              </w:rPr>
              <w:t>in</w:t>
            </w:r>
            <w:r>
              <w:rPr>
                <w:b/>
                <w:color w:val="FFFFFF"/>
                <w:spacing w:val="-1"/>
                <w:sz w:val="21"/>
              </w:rPr>
              <w:t xml:space="preserve"> </w:t>
            </w:r>
            <w:r>
              <w:rPr>
                <w:b/>
                <w:color w:val="FFFFFF"/>
                <w:spacing w:val="-4"/>
                <w:sz w:val="21"/>
              </w:rPr>
              <w:t>price</w:t>
            </w:r>
          </w:p>
          <w:p w14:paraId="2844B2A3" w14:textId="77777777" w:rsidR="003F3708" w:rsidRDefault="005D069D">
            <w:pPr>
              <w:pStyle w:val="TableParagraph"/>
              <w:spacing w:before="23"/>
              <w:ind w:right="33"/>
              <w:rPr>
                <w:b/>
                <w:sz w:val="21"/>
              </w:rPr>
            </w:pPr>
            <w:r>
              <w:rPr>
                <w:b/>
                <w:color w:val="FFFFFF"/>
                <w:sz w:val="21"/>
              </w:rPr>
              <w:t>per</w:t>
            </w:r>
            <w:r>
              <w:rPr>
                <w:b/>
                <w:color w:val="FFFFFF"/>
                <w:spacing w:val="2"/>
                <w:sz w:val="21"/>
              </w:rPr>
              <w:t xml:space="preserve"> </w:t>
            </w:r>
            <w:r>
              <w:rPr>
                <w:b/>
                <w:color w:val="FFFFFF"/>
                <w:sz w:val="21"/>
              </w:rPr>
              <w:t xml:space="preserve">unit </w:t>
            </w:r>
            <w:r>
              <w:rPr>
                <w:b/>
                <w:color w:val="FFFFFF"/>
                <w:spacing w:val="-10"/>
                <w:sz w:val="21"/>
              </w:rPr>
              <w:t>$</w:t>
            </w:r>
          </w:p>
        </w:tc>
      </w:tr>
      <w:tr w:rsidR="003F3708" w14:paraId="6FCEA60C" w14:textId="77777777">
        <w:trPr>
          <w:trHeight w:val="274"/>
        </w:trPr>
        <w:tc>
          <w:tcPr>
            <w:tcW w:w="9444" w:type="dxa"/>
            <w:tcBorders>
              <w:top w:val="single" w:sz="2" w:space="0" w:color="000000"/>
              <w:bottom w:val="single" w:sz="2" w:space="0" w:color="000000"/>
            </w:tcBorders>
          </w:tcPr>
          <w:p w14:paraId="21ED31CA" w14:textId="77777777" w:rsidR="003F3708" w:rsidRDefault="005D069D">
            <w:pPr>
              <w:pStyle w:val="TableParagraph"/>
              <w:spacing w:line="252" w:lineRule="exact"/>
              <w:ind w:left="333"/>
              <w:jc w:val="left"/>
              <w:rPr>
                <w:sz w:val="21"/>
              </w:rPr>
            </w:pPr>
            <w:r>
              <w:rPr>
                <w:sz w:val="21"/>
              </w:rPr>
              <w:t>0483</w:t>
            </w:r>
            <w:r>
              <w:rPr>
                <w:spacing w:val="1"/>
                <w:sz w:val="21"/>
              </w:rPr>
              <w:t xml:space="preserve"> </w:t>
            </w:r>
            <w:r>
              <w:rPr>
                <w:sz w:val="21"/>
              </w:rPr>
              <w:t>- P-Shed</w:t>
            </w:r>
            <w:r>
              <w:rPr>
                <w:spacing w:val="3"/>
                <w:sz w:val="21"/>
              </w:rPr>
              <w:t xml:space="preserve"> </w:t>
            </w:r>
            <w:r>
              <w:rPr>
                <w:sz w:val="21"/>
              </w:rPr>
              <w:t>Corp</w:t>
            </w:r>
            <w:r>
              <w:rPr>
                <w:spacing w:val="3"/>
                <w:sz w:val="21"/>
              </w:rPr>
              <w:t xml:space="preserve"> </w:t>
            </w:r>
            <w:r>
              <w:rPr>
                <w:sz w:val="21"/>
              </w:rPr>
              <w:t>Rate Auditorium</w:t>
            </w:r>
            <w:r>
              <w:rPr>
                <w:spacing w:val="4"/>
                <w:sz w:val="21"/>
              </w:rPr>
              <w:t xml:space="preserve"> </w:t>
            </w:r>
            <w:r>
              <w:rPr>
                <w:spacing w:val="-2"/>
                <w:sz w:val="21"/>
              </w:rPr>
              <w:t>Weekend</w:t>
            </w:r>
          </w:p>
        </w:tc>
        <w:tc>
          <w:tcPr>
            <w:tcW w:w="4296" w:type="dxa"/>
            <w:tcBorders>
              <w:top w:val="single" w:sz="2" w:space="0" w:color="000000"/>
              <w:bottom w:val="single" w:sz="2" w:space="0" w:color="000000"/>
            </w:tcBorders>
          </w:tcPr>
          <w:p w14:paraId="239BC590" w14:textId="77777777" w:rsidR="003F3708" w:rsidRDefault="005D069D">
            <w:pPr>
              <w:pStyle w:val="TableParagraph"/>
              <w:spacing w:line="252" w:lineRule="exact"/>
              <w:ind w:left="2331" w:right="1"/>
              <w:jc w:val="center"/>
              <w:rPr>
                <w:sz w:val="21"/>
              </w:rPr>
            </w:pPr>
            <w:r>
              <w:rPr>
                <w:spacing w:val="-10"/>
                <w:sz w:val="21"/>
              </w:rPr>
              <w:t>D</w:t>
            </w:r>
          </w:p>
        </w:tc>
        <w:tc>
          <w:tcPr>
            <w:tcW w:w="1717" w:type="dxa"/>
            <w:tcBorders>
              <w:top w:val="single" w:sz="2" w:space="0" w:color="000000"/>
              <w:bottom w:val="single" w:sz="2" w:space="0" w:color="000000"/>
            </w:tcBorders>
          </w:tcPr>
          <w:p w14:paraId="29F6DB1D" w14:textId="77777777" w:rsidR="003F3708" w:rsidRDefault="005D069D">
            <w:pPr>
              <w:pStyle w:val="TableParagraph"/>
              <w:spacing w:line="252" w:lineRule="exact"/>
              <w:ind w:right="252"/>
              <w:rPr>
                <w:sz w:val="21"/>
              </w:rPr>
            </w:pPr>
            <w:r>
              <w:rPr>
                <w:spacing w:val="-10"/>
                <w:sz w:val="21"/>
              </w:rPr>
              <w:t>-</w:t>
            </w:r>
          </w:p>
        </w:tc>
        <w:tc>
          <w:tcPr>
            <w:tcW w:w="1979" w:type="dxa"/>
            <w:tcBorders>
              <w:top w:val="single" w:sz="2" w:space="0" w:color="000000"/>
              <w:bottom w:val="single" w:sz="2" w:space="0" w:color="000000"/>
            </w:tcBorders>
          </w:tcPr>
          <w:p w14:paraId="7E40AB0B" w14:textId="77777777" w:rsidR="003F3708" w:rsidRDefault="005D069D">
            <w:pPr>
              <w:pStyle w:val="TableParagraph"/>
              <w:spacing w:line="252" w:lineRule="exact"/>
              <w:ind w:right="314"/>
              <w:rPr>
                <w:b/>
                <w:sz w:val="21"/>
              </w:rPr>
            </w:pPr>
            <w:r>
              <w:rPr>
                <w:b/>
                <w:spacing w:val="-10"/>
                <w:sz w:val="21"/>
              </w:rPr>
              <w:t>-</w:t>
            </w:r>
          </w:p>
        </w:tc>
        <w:tc>
          <w:tcPr>
            <w:tcW w:w="1969" w:type="dxa"/>
            <w:tcBorders>
              <w:top w:val="single" w:sz="2" w:space="0" w:color="000000"/>
              <w:bottom w:val="single" w:sz="2" w:space="0" w:color="000000"/>
            </w:tcBorders>
          </w:tcPr>
          <w:p w14:paraId="11EEB817" w14:textId="77777777" w:rsidR="003F3708" w:rsidRDefault="005D069D">
            <w:pPr>
              <w:pStyle w:val="TableParagraph"/>
              <w:spacing w:line="252" w:lineRule="exact"/>
              <w:ind w:right="151"/>
              <w:rPr>
                <w:sz w:val="21"/>
              </w:rPr>
            </w:pPr>
            <w:r>
              <w:rPr>
                <w:spacing w:val="-2"/>
                <w:sz w:val="21"/>
              </w:rPr>
              <w:t>2,375.00</w:t>
            </w:r>
          </w:p>
        </w:tc>
        <w:tc>
          <w:tcPr>
            <w:tcW w:w="1867" w:type="dxa"/>
            <w:tcBorders>
              <w:top w:val="single" w:sz="2" w:space="0" w:color="000000"/>
              <w:bottom w:val="single" w:sz="2" w:space="0" w:color="000000"/>
            </w:tcBorders>
          </w:tcPr>
          <w:p w14:paraId="0E18FDD6" w14:textId="77777777" w:rsidR="003F3708" w:rsidRDefault="005D069D">
            <w:pPr>
              <w:pStyle w:val="TableParagraph"/>
              <w:spacing w:line="252" w:lineRule="exact"/>
              <w:ind w:right="35"/>
              <w:rPr>
                <w:sz w:val="21"/>
              </w:rPr>
            </w:pPr>
            <w:r>
              <w:rPr>
                <w:spacing w:val="-2"/>
                <w:sz w:val="21"/>
              </w:rPr>
              <w:t>(2,375.00)</w:t>
            </w:r>
          </w:p>
        </w:tc>
      </w:tr>
      <w:tr w:rsidR="003F3708" w14:paraId="3461625D" w14:textId="77777777">
        <w:trPr>
          <w:trHeight w:val="274"/>
        </w:trPr>
        <w:tc>
          <w:tcPr>
            <w:tcW w:w="9444" w:type="dxa"/>
            <w:tcBorders>
              <w:top w:val="single" w:sz="2" w:space="0" w:color="000000"/>
              <w:bottom w:val="single" w:sz="2" w:space="0" w:color="000000"/>
            </w:tcBorders>
          </w:tcPr>
          <w:p w14:paraId="65C51A1C" w14:textId="77777777" w:rsidR="003F3708" w:rsidRDefault="005D069D">
            <w:pPr>
              <w:pStyle w:val="TableParagraph"/>
              <w:spacing w:line="252" w:lineRule="exact"/>
              <w:ind w:left="333"/>
              <w:jc w:val="left"/>
              <w:rPr>
                <w:sz w:val="21"/>
              </w:rPr>
            </w:pPr>
            <w:r>
              <w:rPr>
                <w:sz w:val="21"/>
              </w:rPr>
              <w:t>0484</w:t>
            </w:r>
            <w:r>
              <w:rPr>
                <w:spacing w:val="1"/>
                <w:sz w:val="21"/>
              </w:rPr>
              <w:t xml:space="preserve"> </w:t>
            </w:r>
            <w:r>
              <w:rPr>
                <w:sz w:val="21"/>
              </w:rPr>
              <w:t>-</w:t>
            </w:r>
            <w:r>
              <w:rPr>
                <w:spacing w:val="-1"/>
                <w:sz w:val="21"/>
              </w:rPr>
              <w:t xml:space="preserve"> </w:t>
            </w:r>
            <w:r>
              <w:rPr>
                <w:sz w:val="21"/>
              </w:rPr>
              <w:t>P-Shed</w:t>
            </w:r>
            <w:r>
              <w:rPr>
                <w:spacing w:val="2"/>
                <w:sz w:val="21"/>
              </w:rPr>
              <w:t xml:space="preserve"> </w:t>
            </w:r>
            <w:r>
              <w:rPr>
                <w:sz w:val="21"/>
              </w:rPr>
              <w:t>Corp</w:t>
            </w:r>
            <w:r>
              <w:rPr>
                <w:spacing w:val="3"/>
                <w:sz w:val="21"/>
              </w:rPr>
              <w:t xml:space="preserve"> </w:t>
            </w:r>
            <w:r>
              <w:rPr>
                <w:sz w:val="21"/>
              </w:rPr>
              <w:t>Rate</w:t>
            </w:r>
            <w:r>
              <w:rPr>
                <w:spacing w:val="-1"/>
                <w:sz w:val="21"/>
              </w:rPr>
              <w:t xml:space="preserve"> </w:t>
            </w:r>
            <w:proofErr w:type="spellStart"/>
            <w:r>
              <w:rPr>
                <w:sz w:val="21"/>
              </w:rPr>
              <w:t>Multi</w:t>
            </w:r>
            <w:r>
              <w:rPr>
                <w:spacing w:val="2"/>
                <w:sz w:val="21"/>
              </w:rPr>
              <w:t xml:space="preserve"> </w:t>
            </w:r>
            <w:r>
              <w:rPr>
                <w:sz w:val="21"/>
              </w:rPr>
              <w:t>Purpose</w:t>
            </w:r>
            <w:proofErr w:type="spellEnd"/>
            <w:r>
              <w:rPr>
                <w:sz w:val="21"/>
              </w:rPr>
              <w:t xml:space="preserve"> </w:t>
            </w:r>
            <w:r>
              <w:rPr>
                <w:spacing w:val="-2"/>
                <w:sz w:val="21"/>
              </w:rPr>
              <w:t>Weekend</w:t>
            </w:r>
          </w:p>
        </w:tc>
        <w:tc>
          <w:tcPr>
            <w:tcW w:w="4296" w:type="dxa"/>
            <w:tcBorders>
              <w:top w:val="single" w:sz="2" w:space="0" w:color="000000"/>
              <w:bottom w:val="single" w:sz="2" w:space="0" w:color="000000"/>
            </w:tcBorders>
          </w:tcPr>
          <w:p w14:paraId="558798D6" w14:textId="77777777" w:rsidR="003F3708" w:rsidRDefault="005D069D">
            <w:pPr>
              <w:pStyle w:val="TableParagraph"/>
              <w:spacing w:line="252" w:lineRule="exact"/>
              <w:ind w:left="2331" w:right="1"/>
              <w:jc w:val="center"/>
              <w:rPr>
                <w:sz w:val="21"/>
              </w:rPr>
            </w:pPr>
            <w:r>
              <w:rPr>
                <w:spacing w:val="-10"/>
                <w:sz w:val="21"/>
              </w:rPr>
              <w:t>D</w:t>
            </w:r>
          </w:p>
        </w:tc>
        <w:tc>
          <w:tcPr>
            <w:tcW w:w="1717" w:type="dxa"/>
            <w:tcBorders>
              <w:top w:val="single" w:sz="2" w:space="0" w:color="000000"/>
              <w:bottom w:val="single" w:sz="2" w:space="0" w:color="000000"/>
            </w:tcBorders>
          </w:tcPr>
          <w:p w14:paraId="4DFF1C76" w14:textId="77777777" w:rsidR="003F3708" w:rsidRDefault="005D069D">
            <w:pPr>
              <w:pStyle w:val="TableParagraph"/>
              <w:spacing w:line="252" w:lineRule="exact"/>
              <w:ind w:right="252"/>
              <w:rPr>
                <w:sz w:val="21"/>
              </w:rPr>
            </w:pPr>
            <w:r>
              <w:rPr>
                <w:spacing w:val="-10"/>
                <w:sz w:val="21"/>
              </w:rPr>
              <w:t>-</w:t>
            </w:r>
          </w:p>
        </w:tc>
        <w:tc>
          <w:tcPr>
            <w:tcW w:w="1979" w:type="dxa"/>
            <w:tcBorders>
              <w:top w:val="single" w:sz="2" w:space="0" w:color="000000"/>
              <w:bottom w:val="single" w:sz="2" w:space="0" w:color="000000"/>
            </w:tcBorders>
          </w:tcPr>
          <w:p w14:paraId="4EF3C916" w14:textId="77777777" w:rsidR="003F3708" w:rsidRDefault="005D069D">
            <w:pPr>
              <w:pStyle w:val="TableParagraph"/>
              <w:spacing w:line="252" w:lineRule="exact"/>
              <w:ind w:right="314"/>
              <w:rPr>
                <w:b/>
                <w:sz w:val="21"/>
              </w:rPr>
            </w:pPr>
            <w:r>
              <w:rPr>
                <w:b/>
                <w:spacing w:val="-10"/>
                <w:sz w:val="21"/>
              </w:rPr>
              <w:t>-</w:t>
            </w:r>
          </w:p>
        </w:tc>
        <w:tc>
          <w:tcPr>
            <w:tcW w:w="1969" w:type="dxa"/>
            <w:tcBorders>
              <w:top w:val="single" w:sz="2" w:space="0" w:color="000000"/>
              <w:bottom w:val="single" w:sz="2" w:space="0" w:color="000000"/>
            </w:tcBorders>
          </w:tcPr>
          <w:p w14:paraId="7976323F" w14:textId="77777777" w:rsidR="003F3708" w:rsidRDefault="005D069D">
            <w:pPr>
              <w:pStyle w:val="TableParagraph"/>
              <w:spacing w:line="252" w:lineRule="exact"/>
              <w:ind w:right="151"/>
              <w:rPr>
                <w:sz w:val="21"/>
              </w:rPr>
            </w:pPr>
            <w:r>
              <w:rPr>
                <w:spacing w:val="-2"/>
                <w:sz w:val="21"/>
              </w:rPr>
              <w:t>1,220.00</w:t>
            </w:r>
          </w:p>
        </w:tc>
        <w:tc>
          <w:tcPr>
            <w:tcW w:w="1867" w:type="dxa"/>
            <w:tcBorders>
              <w:top w:val="single" w:sz="2" w:space="0" w:color="000000"/>
              <w:bottom w:val="single" w:sz="2" w:space="0" w:color="000000"/>
            </w:tcBorders>
          </w:tcPr>
          <w:p w14:paraId="4672923F" w14:textId="77777777" w:rsidR="003F3708" w:rsidRDefault="005D069D">
            <w:pPr>
              <w:pStyle w:val="TableParagraph"/>
              <w:spacing w:line="252" w:lineRule="exact"/>
              <w:ind w:right="35"/>
              <w:rPr>
                <w:sz w:val="21"/>
              </w:rPr>
            </w:pPr>
            <w:r>
              <w:rPr>
                <w:spacing w:val="-2"/>
                <w:sz w:val="21"/>
              </w:rPr>
              <w:t>(1,220.00)</w:t>
            </w:r>
          </w:p>
        </w:tc>
      </w:tr>
      <w:tr w:rsidR="003F3708" w14:paraId="333676AB" w14:textId="77777777">
        <w:trPr>
          <w:trHeight w:val="274"/>
        </w:trPr>
        <w:tc>
          <w:tcPr>
            <w:tcW w:w="9444" w:type="dxa"/>
            <w:tcBorders>
              <w:top w:val="single" w:sz="2" w:space="0" w:color="000000"/>
              <w:bottom w:val="single" w:sz="2" w:space="0" w:color="000000"/>
            </w:tcBorders>
          </w:tcPr>
          <w:p w14:paraId="17075DB5" w14:textId="77777777" w:rsidR="003F3708" w:rsidRDefault="005D069D">
            <w:pPr>
              <w:pStyle w:val="TableParagraph"/>
              <w:spacing w:line="252" w:lineRule="exact"/>
              <w:ind w:left="333"/>
              <w:jc w:val="left"/>
              <w:rPr>
                <w:sz w:val="21"/>
              </w:rPr>
            </w:pPr>
            <w:r>
              <w:rPr>
                <w:sz w:val="21"/>
              </w:rPr>
              <w:t>0485</w:t>
            </w:r>
            <w:r>
              <w:rPr>
                <w:spacing w:val="2"/>
                <w:sz w:val="21"/>
              </w:rPr>
              <w:t xml:space="preserve"> </w:t>
            </w:r>
            <w:r>
              <w:rPr>
                <w:sz w:val="21"/>
              </w:rPr>
              <w:t>- P-Shed</w:t>
            </w:r>
            <w:r>
              <w:rPr>
                <w:spacing w:val="4"/>
                <w:sz w:val="21"/>
              </w:rPr>
              <w:t xml:space="preserve"> </w:t>
            </w:r>
            <w:r>
              <w:rPr>
                <w:sz w:val="21"/>
              </w:rPr>
              <w:t>Corp</w:t>
            </w:r>
            <w:r>
              <w:rPr>
                <w:spacing w:val="3"/>
                <w:sz w:val="21"/>
              </w:rPr>
              <w:t xml:space="preserve"> </w:t>
            </w:r>
            <w:r>
              <w:rPr>
                <w:sz w:val="21"/>
              </w:rPr>
              <w:t>Rate Studio</w:t>
            </w:r>
            <w:r>
              <w:rPr>
                <w:spacing w:val="4"/>
                <w:sz w:val="21"/>
              </w:rPr>
              <w:t xml:space="preserve"> </w:t>
            </w:r>
            <w:r>
              <w:rPr>
                <w:spacing w:val="-2"/>
                <w:sz w:val="21"/>
              </w:rPr>
              <w:t>Weekend</w:t>
            </w:r>
          </w:p>
        </w:tc>
        <w:tc>
          <w:tcPr>
            <w:tcW w:w="4296" w:type="dxa"/>
            <w:tcBorders>
              <w:top w:val="single" w:sz="2" w:space="0" w:color="000000"/>
              <w:bottom w:val="single" w:sz="2" w:space="0" w:color="000000"/>
            </w:tcBorders>
          </w:tcPr>
          <w:p w14:paraId="10A2AD04" w14:textId="77777777" w:rsidR="003F3708" w:rsidRDefault="005D069D">
            <w:pPr>
              <w:pStyle w:val="TableParagraph"/>
              <w:spacing w:line="252" w:lineRule="exact"/>
              <w:ind w:left="2331" w:right="1"/>
              <w:jc w:val="center"/>
              <w:rPr>
                <w:sz w:val="21"/>
              </w:rPr>
            </w:pPr>
            <w:r>
              <w:rPr>
                <w:spacing w:val="-10"/>
                <w:sz w:val="21"/>
              </w:rPr>
              <w:t>D</w:t>
            </w:r>
          </w:p>
        </w:tc>
        <w:tc>
          <w:tcPr>
            <w:tcW w:w="1717" w:type="dxa"/>
            <w:tcBorders>
              <w:top w:val="single" w:sz="2" w:space="0" w:color="000000"/>
              <w:bottom w:val="single" w:sz="2" w:space="0" w:color="000000"/>
            </w:tcBorders>
          </w:tcPr>
          <w:p w14:paraId="4BD43823" w14:textId="77777777" w:rsidR="003F3708" w:rsidRDefault="005D069D">
            <w:pPr>
              <w:pStyle w:val="TableParagraph"/>
              <w:spacing w:line="252" w:lineRule="exact"/>
              <w:ind w:right="252"/>
              <w:rPr>
                <w:sz w:val="21"/>
              </w:rPr>
            </w:pPr>
            <w:r>
              <w:rPr>
                <w:spacing w:val="-10"/>
                <w:sz w:val="21"/>
              </w:rPr>
              <w:t>-</w:t>
            </w:r>
          </w:p>
        </w:tc>
        <w:tc>
          <w:tcPr>
            <w:tcW w:w="1979" w:type="dxa"/>
            <w:tcBorders>
              <w:top w:val="single" w:sz="2" w:space="0" w:color="000000"/>
              <w:bottom w:val="single" w:sz="2" w:space="0" w:color="000000"/>
            </w:tcBorders>
          </w:tcPr>
          <w:p w14:paraId="277A6DB5" w14:textId="77777777" w:rsidR="003F3708" w:rsidRDefault="005D069D">
            <w:pPr>
              <w:pStyle w:val="TableParagraph"/>
              <w:spacing w:line="252" w:lineRule="exact"/>
              <w:ind w:right="314"/>
              <w:rPr>
                <w:b/>
                <w:sz w:val="21"/>
              </w:rPr>
            </w:pPr>
            <w:r>
              <w:rPr>
                <w:b/>
                <w:spacing w:val="-10"/>
                <w:sz w:val="21"/>
              </w:rPr>
              <w:t>-</w:t>
            </w:r>
          </w:p>
        </w:tc>
        <w:tc>
          <w:tcPr>
            <w:tcW w:w="1969" w:type="dxa"/>
            <w:tcBorders>
              <w:top w:val="single" w:sz="2" w:space="0" w:color="000000"/>
              <w:bottom w:val="single" w:sz="2" w:space="0" w:color="000000"/>
            </w:tcBorders>
          </w:tcPr>
          <w:p w14:paraId="1ECF8E2D" w14:textId="77777777" w:rsidR="003F3708" w:rsidRDefault="005D069D">
            <w:pPr>
              <w:pStyle w:val="TableParagraph"/>
              <w:spacing w:line="252" w:lineRule="exact"/>
              <w:ind w:right="151"/>
              <w:rPr>
                <w:sz w:val="21"/>
              </w:rPr>
            </w:pPr>
            <w:r>
              <w:rPr>
                <w:spacing w:val="-2"/>
                <w:sz w:val="21"/>
              </w:rPr>
              <w:t>1,220.00</w:t>
            </w:r>
          </w:p>
        </w:tc>
        <w:tc>
          <w:tcPr>
            <w:tcW w:w="1867" w:type="dxa"/>
            <w:tcBorders>
              <w:top w:val="single" w:sz="2" w:space="0" w:color="000000"/>
              <w:bottom w:val="single" w:sz="2" w:space="0" w:color="000000"/>
            </w:tcBorders>
          </w:tcPr>
          <w:p w14:paraId="1B8E0A86" w14:textId="77777777" w:rsidR="003F3708" w:rsidRDefault="005D069D">
            <w:pPr>
              <w:pStyle w:val="TableParagraph"/>
              <w:spacing w:line="252" w:lineRule="exact"/>
              <w:ind w:right="35"/>
              <w:rPr>
                <w:sz w:val="21"/>
              </w:rPr>
            </w:pPr>
            <w:r>
              <w:rPr>
                <w:spacing w:val="-2"/>
                <w:sz w:val="21"/>
              </w:rPr>
              <w:t>(1,220.00)</w:t>
            </w:r>
          </w:p>
        </w:tc>
      </w:tr>
      <w:tr w:rsidR="003F3708" w14:paraId="4B6308D8" w14:textId="77777777">
        <w:trPr>
          <w:trHeight w:val="274"/>
        </w:trPr>
        <w:tc>
          <w:tcPr>
            <w:tcW w:w="9444" w:type="dxa"/>
            <w:tcBorders>
              <w:top w:val="single" w:sz="2" w:space="0" w:color="000000"/>
              <w:bottom w:val="single" w:sz="2" w:space="0" w:color="000000"/>
            </w:tcBorders>
          </w:tcPr>
          <w:p w14:paraId="4B735C9B" w14:textId="77777777" w:rsidR="003F3708" w:rsidRDefault="005D069D">
            <w:pPr>
              <w:pStyle w:val="TableParagraph"/>
              <w:spacing w:line="252" w:lineRule="exact"/>
              <w:ind w:left="333"/>
              <w:jc w:val="left"/>
              <w:rPr>
                <w:sz w:val="21"/>
              </w:rPr>
            </w:pPr>
            <w:r>
              <w:rPr>
                <w:sz w:val="21"/>
              </w:rPr>
              <w:t>0486 -</w:t>
            </w:r>
            <w:r>
              <w:rPr>
                <w:spacing w:val="-1"/>
                <w:sz w:val="21"/>
              </w:rPr>
              <w:t xml:space="preserve"> </w:t>
            </w:r>
            <w:r>
              <w:rPr>
                <w:sz w:val="21"/>
              </w:rPr>
              <w:t>P-Shed</w:t>
            </w:r>
            <w:r>
              <w:rPr>
                <w:spacing w:val="1"/>
                <w:sz w:val="21"/>
              </w:rPr>
              <w:t xml:space="preserve"> </w:t>
            </w:r>
            <w:r>
              <w:rPr>
                <w:sz w:val="21"/>
              </w:rPr>
              <w:t>Corp</w:t>
            </w:r>
            <w:r>
              <w:rPr>
                <w:spacing w:val="2"/>
                <w:sz w:val="21"/>
              </w:rPr>
              <w:t xml:space="preserve"> </w:t>
            </w:r>
            <w:r>
              <w:rPr>
                <w:sz w:val="21"/>
              </w:rPr>
              <w:t>Rate</w:t>
            </w:r>
            <w:r>
              <w:rPr>
                <w:spacing w:val="-2"/>
                <w:sz w:val="21"/>
              </w:rPr>
              <w:t xml:space="preserve"> </w:t>
            </w:r>
            <w:r>
              <w:rPr>
                <w:sz w:val="21"/>
              </w:rPr>
              <w:t>Music</w:t>
            </w:r>
            <w:r>
              <w:rPr>
                <w:spacing w:val="1"/>
                <w:sz w:val="21"/>
              </w:rPr>
              <w:t xml:space="preserve"> </w:t>
            </w:r>
            <w:r>
              <w:rPr>
                <w:sz w:val="21"/>
              </w:rPr>
              <w:t>123 Weekend</w:t>
            </w:r>
            <w:r>
              <w:rPr>
                <w:spacing w:val="2"/>
                <w:sz w:val="21"/>
              </w:rPr>
              <w:t xml:space="preserve"> </w:t>
            </w:r>
            <w:r>
              <w:rPr>
                <w:sz w:val="21"/>
              </w:rPr>
              <w:t>(each</w:t>
            </w:r>
            <w:r>
              <w:rPr>
                <w:spacing w:val="2"/>
                <w:sz w:val="21"/>
              </w:rPr>
              <w:t xml:space="preserve"> </w:t>
            </w:r>
            <w:r>
              <w:rPr>
                <w:spacing w:val="-5"/>
                <w:sz w:val="21"/>
              </w:rPr>
              <w:t>rm)</w:t>
            </w:r>
          </w:p>
        </w:tc>
        <w:tc>
          <w:tcPr>
            <w:tcW w:w="4296" w:type="dxa"/>
            <w:tcBorders>
              <w:top w:val="single" w:sz="2" w:space="0" w:color="000000"/>
              <w:bottom w:val="single" w:sz="2" w:space="0" w:color="000000"/>
            </w:tcBorders>
          </w:tcPr>
          <w:p w14:paraId="23B48206" w14:textId="77777777" w:rsidR="003F3708" w:rsidRDefault="005D069D">
            <w:pPr>
              <w:pStyle w:val="TableParagraph"/>
              <w:spacing w:line="252" w:lineRule="exact"/>
              <w:ind w:left="2331" w:right="1"/>
              <w:jc w:val="center"/>
              <w:rPr>
                <w:sz w:val="21"/>
              </w:rPr>
            </w:pPr>
            <w:r>
              <w:rPr>
                <w:spacing w:val="-10"/>
                <w:sz w:val="21"/>
              </w:rPr>
              <w:t>D</w:t>
            </w:r>
          </w:p>
        </w:tc>
        <w:tc>
          <w:tcPr>
            <w:tcW w:w="1717" w:type="dxa"/>
            <w:tcBorders>
              <w:top w:val="single" w:sz="2" w:space="0" w:color="000000"/>
              <w:bottom w:val="single" w:sz="2" w:space="0" w:color="000000"/>
            </w:tcBorders>
          </w:tcPr>
          <w:p w14:paraId="5EECE03E" w14:textId="77777777" w:rsidR="003F3708" w:rsidRDefault="005D069D">
            <w:pPr>
              <w:pStyle w:val="TableParagraph"/>
              <w:spacing w:line="252" w:lineRule="exact"/>
              <w:ind w:right="252"/>
              <w:rPr>
                <w:sz w:val="21"/>
              </w:rPr>
            </w:pPr>
            <w:r>
              <w:rPr>
                <w:spacing w:val="-10"/>
                <w:sz w:val="21"/>
              </w:rPr>
              <w:t>-</w:t>
            </w:r>
          </w:p>
        </w:tc>
        <w:tc>
          <w:tcPr>
            <w:tcW w:w="1979" w:type="dxa"/>
            <w:tcBorders>
              <w:top w:val="single" w:sz="2" w:space="0" w:color="000000"/>
              <w:bottom w:val="single" w:sz="2" w:space="0" w:color="000000"/>
            </w:tcBorders>
          </w:tcPr>
          <w:p w14:paraId="40638FFA" w14:textId="77777777" w:rsidR="003F3708" w:rsidRDefault="005D069D">
            <w:pPr>
              <w:pStyle w:val="TableParagraph"/>
              <w:spacing w:line="252" w:lineRule="exact"/>
              <w:ind w:right="314"/>
              <w:rPr>
                <w:b/>
                <w:sz w:val="21"/>
              </w:rPr>
            </w:pPr>
            <w:r>
              <w:rPr>
                <w:b/>
                <w:spacing w:val="-10"/>
                <w:sz w:val="21"/>
              </w:rPr>
              <w:t>-</w:t>
            </w:r>
          </w:p>
        </w:tc>
        <w:tc>
          <w:tcPr>
            <w:tcW w:w="1969" w:type="dxa"/>
            <w:tcBorders>
              <w:top w:val="single" w:sz="2" w:space="0" w:color="000000"/>
              <w:bottom w:val="single" w:sz="2" w:space="0" w:color="000000"/>
            </w:tcBorders>
          </w:tcPr>
          <w:p w14:paraId="46974169" w14:textId="77777777" w:rsidR="003F3708" w:rsidRDefault="005D069D">
            <w:pPr>
              <w:pStyle w:val="TableParagraph"/>
              <w:spacing w:line="252" w:lineRule="exact"/>
              <w:ind w:right="150"/>
              <w:rPr>
                <w:sz w:val="21"/>
              </w:rPr>
            </w:pPr>
            <w:r>
              <w:rPr>
                <w:spacing w:val="-2"/>
                <w:sz w:val="21"/>
              </w:rPr>
              <w:t>800.00</w:t>
            </w:r>
          </w:p>
        </w:tc>
        <w:tc>
          <w:tcPr>
            <w:tcW w:w="1867" w:type="dxa"/>
            <w:tcBorders>
              <w:top w:val="single" w:sz="2" w:space="0" w:color="000000"/>
              <w:bottom w:val="single" w:sz="2" w:space="0" w:color="000000"/>
            </w:tcBorders>
          </w:tcPr>
          <w:p w14:paraId="33B53FF2" w14:textId="77777777" w:rsidR="003F3708" w:rsidRDefault="005D069D">
            <w:pPr>
              <w:pStyle w:val="TableParagraph"/>
              <w:spacing w:line="252" w:lineRule="exact"/>
              <w:ind w:right="35"/>
              <w:rPr>
                <w:sz w:val="21"/>
              </w:rPr>
            </w:pPr>
            <w:r>
              <w:rPr>
                <w:spacing w:val="-2"/>
                <w:sz w:val="21"/>
              </w:rPr>
              <w:t>(800.00)</w:t>
            </w:r>
          </w:p>
        </w:tc>
      </w:tr>
      <w:tr w:rsidR="003F3708" w14:paraId="0A67C003" w14:textId="77777777">
        <w:trPr>
          <w:trHeight w:val="274"/>
        </w:trPr>
        <w:tc>
          <w:tcPr>
            <w:tcW w:w="9444" w:type="dxa"/>
            <w:tcBorders>
              <w:top w:val="single" w:sz="2" w:space="0" w:color="000000"/>
              <w:bottom w:val="single" w:sz="2" w:space="0" w:color="000000"/>
            </w:tcBorders>
          </w:tcPr>
          <w:p w14:paraId="31572FD2" w14:textId="77777777" w:rsidR="003F3708" w:rsidRDefault="005D069D">
            <w:pPr>
              <w:pStyle w:val="TableParagraph"/>
              <w:spacing w:line="252" w:lineRule="exact"/>
              <w:ind w:left="333"/>
              <w:jc w:val="left"/>
              <w:rPr>
                <w:sz w:val="21"/>
              </w:rPr>
            </w:pPr>
            <w:r>
              <w:rPr>
                <w:sz w:val="21"/>
              </w:rPr>
              <w:t>0487</w:t>
            </w:r>
            <w:r>
              <w:rPr>
                <w:spacing w:val="1"/>
                <w:sz w:val="21"/>
              </w:rPr>
              <w:t xml:space="preserve"> </w:t>
            </w:r>
            <w:r>
              <w:rPr>
                <w:sz w:val="21"/>
              </w:rPr>
              <w:t>-</w:t>
            </w:r>
            <w:r>
              <w:rPr>
                <w:spacing w:val="-1"/>
                <w:sz w:val="21"/>
              </w:rPr>
              <w:t xml:space="preserve"> </w:t>
            </w:r>
            <w:r>
              <w:rPr>
                <w:sz w:val="21"/>
              </w:rPr>
              <w:t>P-Shed</w:t>
            </w:r>
            <w:r>
              <w:rPr>
                <w:spacing w:val="2"/>
                <w:sz w:val="21"/>
              </w:rPr>
              <w:t xml:space="preserve"> </w:t>
            </w:r>
            <w:r>
              <w:rPr>
                <w:sz w:val="21"/>
              </w:rPr>
              <w:t>Corp</w:t>
            </w:r>
            <w:r>
              <w:rPr>
                <w:spacing w:val="2"/>
                <w:sz w:val="21"/>
              </w:rPr>
              <w:t xml:space="preserve"> </w:t>
            </w:r>
            <w:r>
              <w:rPr>
                <w:sz w:val="21"/>
              </w:rPr>
              <w:t>Rate</w:t>
            </w:r>
            <w:r>
              <w:rPr>
                <w:spacing w:val="-1"/>
                <w:sz w:val="21"/>
              </w:rPr>
              <w:t xml:space="preserve"> </w:t>
            </w:r>
            <w:r>
              <w:rPr>
                <w:sz w:val="21"/>
              </w:rPr>
              <w:t xml:space="preserve">Foyer </w:t>
            </w:r>
            <w:r>
              <w:rPr>
                <w:spacing w:val="-2"/>
                <w:sz w:val="21"/>
              </w:rPr>
              <w:t>Weekend</w:t>
            </w:r>
          </w:p>
        </w:tc>
        <w:tc>
          <w:tcPr>
            <w:tcW w:w="4296" w:type="dxa"/>
            <w:tcBorders>
              <w:top w:val="single" w:sz="2" w:space="0" w:color="000000"/>
              <w:bottom w:val="single" w:sz="2" w:space="0" w:color="000000"/>
            </w:tcBorders>
          </w:tcPr>
          <w:p w14:paraId="78D24D99" w14:textId="77777777" w:rsidR="003F3708" w:rsidRDefault="005D069D">
            <w:pPr>
              <w:pStyle w:val="TableParagraph"/>
              <w:spacing w:line="252" w:lineRule="exact"/>
              <w:ind w:left="2331" w:right="1"/>
              <w:jc w:val="center"/>
              <w:rPr>
                <w:sz w:val="21"/>
              </w:rPr>
            </w:pPr>
            <w:r>
              <w:rPr>
                <w:spacing w:val="-10"/>
                <w:sz w:val="21"/>
              </w:rPr>
              <w:t>D</w:t>
            </w:r>
          </w:p>
        </w:tc>
        <w:tc>
          <w:tcPr>
            <w:tcW w:w="1717" w:type="dxa"/>
            <w:tcBorders>
              <w:top w:val="single" w:sz="2" w:space="0" w:color="000000"/>
              <w:bottom w:val="single" w:sz="2" w:space="0" w:color="000000"/>
            </w:tcBorders>
          </w:tcPr>
          <w:p w14:paraId="36F7DD45" w14:textId="77777777" w:rsidR="003F3708" w:rsidRDefault="005D069D">
            <w:pPr>
              <w:pStyle w:val="TableParagraph"/>
              <w:spacing w:line="252" w:lineRule="exact"/>
              <w:ind w:right="252"/>
              <w:rPr>
                <w:sz w:val="21"/>
              </w:rPr>
            </w:pPr>
            <w:r>
              <w:rPr>
                <w:spacing w:val="-10"/>
                <w:sz w:val="21"/>
              </w:rPr>
              <w:t>-</w:t>
            </w:r>
          </w:p>
        </w:tc>
        <w:tc>
          <w:tcPr>
            <w:tcW w:w="1979" w:type="dxa"/>
            <w:tcBorders>
              <w:top w:val="single" w:sz="2" w:space="0" w:color="000000"/>
              <w:bottom w:val="single" w:sz="2" w:space="0" w:color="000000"/>
            </w:tcBorders>
          </w:tcPr>
          <w:p w14:paraId="5DF06F1D" w14:textId="77777777" w:rsidR="003F3708" w:rsidRDefault="005D069D">
            <w:pPr>
              <w:pStyle w:val="TableParagraph"/>
              <w:spacing w:line="252" w:lineRule="exact"/>
              <w:ind w:right="314"/>
              <w:rPr>
                <w:b/>
                <w:sz w:val="21"/>
              </w:rPr>
            </w:pPr>
            <w:r>
              <w:rPr>
                <w:b/>
                <w:spacing w:val="-10"/>
                <w:sz w:val="21"/>
              </w:rPr>
              <w:t>-</w:t>
            </w:r>
          </w:p>
        </w:tc>
        <w:tc>
          <w:tcPr>
            <w:tcW w:w="1969" w:type="dxa"/>
            <w:tcBorders>
              <w:top w:val="single" w:sz="2" w:space="0" w:color="000000"/>
              <w:bottom w:val="single" w:sz="2" w:space="0" w:color="000000"/>
            </w:tcBorders>
          </w:tcPr>
          <w:p w14:paraId="6BE39D93" w14:textId="77777777" w:rsidR="003F3708" w:rsidRDefault="005D069D">
            <w:pPr>
              <w:pStyle w:val="TableParagraph"/>
              <w:spacing w:line="252" w:lineRule="exact"/>
              <w:ind w:right="151"/>
              <w:rPr>
                <w:sz w:val="21"/>
              </w:rPr>
            </w:pPr>
            <w:r>
              <w:rPr>
                <w:spacing w:val="-2"/>
                <w:sz w:val="21"/>
              </w:rPr>
              <w:t>1,220.00</w:t>
            </w:r>
          </w:p>
        </w:tc>
        <w:tc>
          <w:tcPr>
            <w:tcW w:w="1867" w:type="dxa"/>
            <w:tcBorders>
              <w:top w:val="single" w:sz="2" w:space="0" w:color="000000"/>
              <w:bottom w:val="single" w:sz="2" w:space="0" w:color="000000"/>
            </w:tcBorders>
          </w:tcPr>
          <w:p w14:paraId="1620FBC7" w14:textId="77777777" w:rsidR="003F3708" w:rsidRDefault="005D069D">
            <w:pPr>
              <w:pStyle w:val="TableParagraph"/>
              <w:spacing w:line="252" w:lineRule="exact"/>
              <w:ind w:right="35"/>
              <w:rPr>
                <w:sz w:val="21"/>
              </w:rPr>
            </w:pPr>
            <w:r>
              <w:rPr>
                <w:spacing w:val="-2"/>
                <w:sz w:val="21"/>
              </w:rPr>
              <w:t>(1,220.00)</w:t>
            </w:r>
          </w:p>
        </w:tc>
      </w:tr>
      <w:tr w:rsidR="003F3708" w14:paraId="1FEA1F1C" w14:textId="77777777">
        <w:trPr>
          <w:trHeight w:val="274"/>
        </w:trPr>
        <w:tc>
          <w:tcPr>
            <w:tcW w:w="9444" w:type="dxa"/>
            <w:tcBorders>
              <w:top w:val="single" w:sz="2" w:space="0" w:color="000000"/>
              <w:bottom w:val="single" w:sz="2" w:space="0" w:color="000000"/>
            </w:tcBorders>
          </w:tcPr>
          <w:p w14:paraId="493DE7D7" w14:textId="77777777" w:rsidR="003F3708" w:rsidRDefault="005D069D">
            <w:pPr>
              <w:pStyle w:val="TableParagraph"/>
              <w:spacing w:line="252" w:lineRule="exact"/>
              <w:ind w:left="333"/>
              <w:jc w:val="left"/>
              <w:rPr>
                <w:sz w:val="21"/>
              </w:rPr>
            </w:pPr>
            <w:r>
              <w:rPr>
                <w:sz w:val="21"/>
              </w:rPr>
              <w:t>0488</w:t>
            </w:r>
            <w:r>
              <w:rPr>
                <w:spacing w:val="1"/>
                <w:sz w:val="21"/>
              </w:rPr>
              <w:t xml:space="preserve"> </w:t>
            </w:r>
            <w:r>
              <w:rPr>
                <w:sz w:val="21"/>
              </w:rPr>
              <w:t>-</w:t>
            </w:r>
            <w:r>
              <w:rPr>
                <w:spacing w:val="-1"/>
                <w:sz w:val="21"/>
              </w:rPr>
              <w:t xml:space="preserve"> </w:t>
            </w:r>
            <w:r>
              <w:rPr>
                <w:sz w:val="21"/>
              </w:rPr>
              <w:t>P-Shed</w:t>
            </w:r>
            <w:r>
              <w:rPr>
                <w:spacing w:val="3"/>
                <w:sz w:val="21"/>
              </w:rPr>
              <w:t xml:space="preserve"> </w:t>
            </w:r>
            <w:r>
              <w:rPr>
                <w:sz w:val="21"/>
              </w:rPr>
              <w:t>Corp</w:t>
            </w:r>
            <w:r>
              <w:rPr>
                <w:spacing w:val="2"/>
                <w:sz w:val="21"/>
              </w:rPr>
              <w:t xml:space="preserve"> </w:t>
            </w:r>
            <w:r>
              <w:rPr>
                <w:sz w:val="21"/>
              </w:rPr>
              <w:t>Rate</w:t>
            </w:r>
            <w:r>
              <w:rPr>
                <w:spacing w:val="-1"/>
                <w:sz w:val="21"/>
              </w:rPr>
              <w:t xml:space="preserve"> </w:t>
            </w:r>
            <w:r>
              <w:rPr>
                <w:sz w:val="21"/>
              </w:rPr>
              <w:t>Kitchen</w:t>
            </w:r>
            <w:r>
              <w:rPr>
                <w:spacing w:val="3"/>
                <w:sz w:val="21"/>
              </w:rPr>
              <w:t xml:space="preserve"> </w:t>
            </w:r>
            <w:r>
              <w:rPr>
                <w:spacing w:val="-2"/>
                <w:sz w:val="21"/>
              </w:rPr>
              <w:t>Weekend</w:t>
            </w:r>
          </w:p>
        </w:tc>
        <w:tc>
          <w:tcPr>
            <w:tcW w:w="4296" w:type="dxa"/>
            <w:tcBorders>
              <w:top w:val="single" w:sz="2" w:space="0" w:color="000000"/>
              <w:bottom w:val="single" w:sz="2" w:space="0" w:color="000000"/>
            </w:tcBorders>
          </w:tcPr>
          <w:p w14:paraId="66F3F826" w14:textId="77777777" w:rsidR="003F3708" w:rsidRDefault="005D069D">
            <w:pPr>
              <w:pStyle w:val="TableParagraph"/>
              <w:spacing w:line="252" w:lineRule="exact"/>
              <w:ind w:left="2331" w:right="1"/>
              <w:jc w:val="center"/>
              <w:rPr>
                <w:sz w:val="21"/>
              </w:rPr>
            </w:pPr>
            <w:r>
              <w:rPr>
                <w:spacing w:val="-10"/>
                <w:sz w:val="21"/>
              </w:rPr>
              <w:t>D</w:t>
            </w:r>
          </w:p>
        </w:tc>
        <w:tc>
          <w:tcPr>
            <w:tcW w:w="1717" w:type="dxa"/>
            <w:tcBorders>
              <w:top w:val="single" w:sz="2" w:space="0" w:color="000000"/>
              <w:bottom w:val="single" w:sz="2" w:space="0" w:color="000000"/>
            </w:tcBorders>
          </w:tcPr>
          <w:p w14:paraId="3883A9DD" w14:textId="77777777" w:rsidR="003F3708" w:rsidRDefault="005D069D">
            <w:pPr>
              <w:pStyle w:val="TableParagraph"/>
              <w:spacing w:line="252" w:lineRule="exact"/>
              <w:ind w:right="252"/>
              <w:rPr>
                <w:sz w:val="21"/>
              </w:rPr>
            </w:pPr>
            <w:r>
              <w:rPr>
                <w:spacing w:val="-10"/>
                <w:sz w:val="21"/>
              </w:rPr>
              <w:t>-</w:t>
            </w:r>
          </w:p>
        </w:tc>
        <w:tc>
          <w:tcPr>
            <w:tcW w:w="1979" w:type="dxa"/>
            <w:tcBorders>
              <w:top w:val="single" w:sz="2" w:space="0" w:color="000000"/>
              <w:bottom w:val="single" w:sz="2" w:space="0" w:color="000000"/>
            </w:tcBorders>
          </w:tcPr>
          <w:p w14:paraId="2E1857E1" w14:textId="77777777" w:rsidR="003F3708" w:rsidRDefault="005D069D">
            <w:pPr>
              <w:pStyle w:val="TableParagraph"/>
              <w:spacing w:line="252" w:lineRule="exact"/>
              <w:ind w:right="314"/>
              <w:rPr>
                <w:b/>
                <w:sz w:val="21"/>
              </w:rPr>
            </w:pPr>
            <w:r>
              <w:rPr>
                <w:b/>
                <w:spacing w:val="-10"/>
                <w:sz w:val="21"/>
              </w:rPr>
              <w:t>-</w:t>
            </w:r>
          </w:p>
        </w:tc>
        <w:tc>
          <w:tcPr>
            <w:tcW w:w="1969" w:type="dxa"/>
            <w:tcBorders>
              <w:top w:val="single" w:sz="2" w:space="0" w:color="000000"/>
              <w:bottom w:val="single" w:sz="2" w:space="0" w:color="000000"/>
            </w:tcBorders>
          </w:tcPr>
          <w:p w14:paraId="76F02F59" w14:textId="77777777" w:rsidR="003F3708" w:rsidRDefault="005D069D">
            <w:pPr>
              <w:pStyle w:val="TableParagraph"/>
              <w:spacing w:line="252" w:lineRule="exact"/>
              <w:ind w:right="150"/>
              <w:rPr>
                <w:sz w:val="21"/>
              </w:rPr>
            </w:pPr>
            <w:r>
              <w:rPr>
                <w:spacing w:val="-2"/>
                <w:sz w:val="21"/>
              </w:rPr>
              <w:t>375.00</w:t>
            </w:r>
          </w:p>
        </w:tc>
        <w:tc>
          <w:tcPr>
            <w:tcW w:w="1867" w:type="dxa"/>
            <w:tcBorders>
              <w:top w:val="single" w:sz="2" w:space="0" w:color="000000"/>
              <w:bottom w:val="single" w:sz="2" w:space="0" w:color="000000"/>
            </w:tcBorders>
          </w:tcPr>
          <w:p w14:paraId="775556A6" w14:textId="77777777" w:rsidR="003F3708" w:rsidRDefault="005D069D">
            <w:pPr>
              <w:pStyle w:val="TableParagraph"/>
              <w:spacing w:line="252" w:lineRule="exact"/>
              <w:ind w:right="35"/>
              <w:rPr>
                <w:sz w:val="21"/>
              </w:rPr>
            </w:pPr>
            <w:r>
              <w:rPr>
                <w:spacing w:val="-2"/>
                <w:sz w:val="21"/>
              </w:rPr>
              <w:t>(375.00)</w:t>
            </w:r>
          </w:p>
        </w:tc>
      </w:tr>
      <w:tr w:rsidR="003F3708" w14:paraId="2EAEF28D" w14:textId="77777777">
        <w:trPr>
          <w:trHeight w:val="274"/>
        </w:trPr>
        <w:tc>
          <w:tcPr>
            <w:tcW w:w="9444" w:type="dxa"/>
            <w:tcBorders>
              <w:top w:val="single" w:sz="2" w:space="0" w:color="000000"/>
              <w:bottom w:val="single" w:sz="2" w:space="0" w:color="000000"/>
            </w:tcBorders>
          </w:tcPr>
          <w:p w14:paraId="73B831F0" w14:textId="77777777" w:rsidR="003F3708" w:rsidRDefault="005D069D">
            <w:pPr>
              <w:pStyle w:val="TableParagraph"/>
              <w:spacing w:line="252" w:lineRule="exact"/>
              <w:ind w:left="333"/>
              <w:jc w:val="left"/>
              <w:rPr>
                <w:sz w:val="21"/>
              </w:rPr>
            </w:pPr>
            <w:r>
              <w:rPr>
                <w:sz w:val="21"/>
              </w:rPr>
              <w:t>0489</w:t>
            </w:r>
            <w:r>
              <w:rPr>
                <w:spacing w:val="1"/>
                <w:sz w:val="21"/>
              </w:rPr>
              <w:t xml:space="preserve"> </w:t>
            </w:r>
            <w:r>
              <w:rPr>
                <w:sz w:val="21"/>
              </w:rPr>
              <w:t>- P-Shed</w:t>
            </w:r>
            <w:r>
              <w:rPr>
                <w:spacing w:val="3"/>
                <w:sz w:val="21"/>
              </w:rPr>
              <w:t xml:space="preserve"> </w:t>
            </w:r>
            <w:r>
              <w:rPr>
                <w:sz w:val="21"/>
              </w:rPr>
              <w:t>Corp</w:t>
            </w:r>
            <w:r>
              <w:rPr>
                <w:spacing w:val="3"/>
                <w:sz w:val="21"/>
              </w:rPr>
              <w:t xml:space="preserve"> </w:t>
            </w:r>
            <w:r>
              <w:rPr>
                <w:sz w:val="21"/>
              </w:rPr>
              <w:t>Rate Auditorium</w:t>
            </w:r>
            <w:r>
              <w:rPr>
                <w:spacing w:val="4"/>
                <w:sz w:val="21"/>
              </w:rPr>
              <w:t xml:space="preserve"> </w:t>
            </w:r>
            <w:r>
              <w:rPr>
                <w:spacing w:val="-4"/>
                <w:sz w:val="21"/>
              </w:rPr>
              <w:t>Week</w:t>
            </w:r>
          </w:p>
        </w:tc>
        <w:tc>
          <w:tcPr>
            <w:tcW w:w="4296" w:type="dxa"/>
            <w:tcBorders>
              <w:top w:val="single" w:sz="2" w:space="0" w:color="000000"/>
              <w:bottom w:val="single" w:sz="2" w:space="0" w:color="000000"/>
            </w:tcBorders>
          </w:tcPr>
          <w:p w14:paraId="7C60A9F0" w14:textId="77777777" w:rsidR="003F3708" w:rsidRDefault="005D069D">
            <w:pPr>
              <w:pStyle w:val="TableParagraph"/>
              <w:spacing w:line="252" w:lineRule="exact"/>
              <w:ind w:left="2331" w:right="1"/>
              <w:jc w:val="center"/>
              <w:rPr>
                <w:sz w:val="21"/>
              </w:rPr>
            </w:pPr>
            <w:r>
              <w:rPr>
                <w:spacing w:val="-10"/>
                <w:sz w:val="21"/>
              </w:rPr>
              <w:t>D</w:t>
            </w:r>
          </w:p>
        </w:tc>
        <w:tc>
          <w:tcPr>
            <w:tcW w:w="1717" w:type="dxa"/>
            <w:tcBorders>
              <w:top w:val="single" w:sz="2" w:space="0" w:color="000000"/>
              <w:bottom w:val="single" w:sz="2" w:space="0" w:color="000000"/>
            </w:tcBorders>
          </w:tcPr>
          <w:p w14:paraId="23644FCE" w14:textId="77777777" w:rsidR="003F3708" w:rsidRDefault="005D069D">
            <w:pPr>
              <w:pStyle w:val="TableParagraph"/>
              <w:spacing w:line="252" w:lineRule="exact"/>
              <w:ind w:right="252"/>
              <w:rPr>
                <w:sz w:val="21"/>
              </w:rPr>
            </w:pPr>
            <w:r>
              <w:rPr>
                <w:spacing w:val="-10"/>
                <w:sz w:val="21"/>
              </w:rPr>
              <w:t>-</w:t>
            </w:r>
          </w:p>
        </w:tc>
        <w:tc>
          <w:tcPr>
            <w:tcW w:w="1979" w:type="dxa"/>
            <w:tcBorders>
              <w:top w:val="single" w:sz="2" w:space="0" w:color="000000"/>
              <w:bottom w:val="single" w:sz="2" w:space="0" w:color="000000"/>
            </w:tcBorders>
          </w:tcPr>
          <w:p w14:paraId="5A564FCD" w14:textId="77777777" w:rsidR="003F3708" w:rsidRDefault="005D069D">
            <w:pPr>
              <w:pStyle w:val="TableParagraph"/>
              <w:spacing w:line="252" w:lineRule="exact"/>
              <w:ind w:right="314"/>
              <w:rPr>
                <w:b/>
                <w:sz w:val="21"/>
              </w:rPr>
            </w:pPr>
            <w:r>
              <w:rPr>
                <w:b/>
                <w:spacing w:val="-10"/>
                <w:sz w:val="21"/>
              </w:rPr>
              <w:t>-</w:t>
            </w:r>
          </w:p>
        </w:tc>
        <w:tc>
          <w:tcPr>
            <w:tcW w:w="1969" w:type="dxa"/>
            <w:tcBorders>
              <w:top w:val="single" w:sz="2" w:space="0" w:color="000000"/>
              <w:bottom w:val="single" w:sz="2" w:space="0" w:color="000000"/>
            </w:tcBorders>
          </w:tcPr>
          <w:p w14:paraId="3C404DA1" w14:textId="77777777" w:rsidR="003F3708" w:rsidRDefault="005D069D">
            <w:pPr>
              <w:pStyle w:val="TableParagraph"/>
              <w:spacing w:line="252" w:lineRule="exact"/>
              <w:ind w:right="151"/>
              <w:rPr>
                <w:sz w:val="21"/>
              </w:rPr>
            </w:pPr>
            <w:r>
              <w:rPr>
                <w:spacing w:val="-2"/>
                <w:sz w:val="21"/>
              </w:rPr>
              <w:t>3,975.00</w:t>
            </w:r>
          </w:p>
        </w:tc>
        <w:tc>
          <w:tcPr>
            <w:tcW w:w="1867" w:type="dxa"/>
            <w:tcBorders>
              <w:top w:val="single" w:sz="2" w:space="0" w:color="000000"/>
              <w:bottom w:val="single" w:sz="2" w:space="0" w:color="000000"/>
            </w:tcBorders>
          </w:tcPr>
          <w:p w14:paraId="09EEF162" w14:textId="77777777" w:rsidR="003F3708" w:rsidRDefault="005D069D">
            <w:pPr>
              <w:pStyle w:val="TableParagraph"/>
              <w:spacing w:line="252" w:lineRule="exact"/>
              <w:ind w:right="35"/>
              <w:rPr>
                <w:sz w:val="21"/>
              </w:rPr>
            </w:pPr>
            <w:r>
              <w:rPr>
                <w:spacing w:val="-2"/>
                <w:sz w:val="21"/>
              </w:rPr>
              <w:t>(3,975.00)</w:t>
            </w:r>
          </w:p>
        </w:tc>
      </w:tr>
      <w:tr w:rsidR="003F3708" w14:paraId="15655583" w14:textId="77777777">
        <w:trPr>
          <w:trHeight w:val="274"/>
        </w:trPr>
        <w:tc>
          <w:tcPr>
            <w:tcW w:w="9444" w:type="dxa"/>
            <w:tcBorders>
              <w:top w:val="single" w:sz="2" w:space="0" w:color="000000"/>
              <w:bottom w:val="single" w:sz="2" w:space="0" w:color="000000"/>
            </w:tcBorders>
          </w:tcPr>
          <w:p w14:paraId="089BDCAC" w14:textId="77777777" w:rsidR="003F3708" w:rsidRDefault="005D069D">
            <w:pPr>
              <w:pStyle w:val="TableParagraph"/>
              <w:spacing w:line="252" w:lineRule="exact"/>
              <w:ind w:left="333"/>
              <w:jc w:val="left"/>
              <w:rPr>
                <w:sz w:val="21"/>
              </w:rPr>
            </w:pPr>
            <w:r>
              <w:rPr>
                <w:sz w:val="21"/>
              </w:rPr>
              <w:t>0490</w:t>
            </w:r>
            <w:r>
              <w:rPr>
                <w:spacing w:val="1"/>
                <w:sz w:val="21"/>
              </w:rPr>
              <w:t xml:space="preserve"> </w:t>
            </w:r>
            <w:r>
              <w:rPr>
                <w:sz w:val="21"/>
              </w:rPr>
              <w:t>-</w:t>
            </w:r>
            <w:r>
              <w:rPr>
                <w:spacing w:val="-1"/>
                <w:sz w:val="21"/>
              </w:rPr>
              <w:t xml:space="preserve"> </w:t>
            </w:r>
            <w:r>
              <w:rPr>
                <w:sz w:val="21"/>
              </w:rPr>
              <w:t>P-Shed</w:t>
            </w:r>
            <w:r>
              <w:rPr>
                <w:spacing w:val="2"/>
                <w:sz w:val="21"/>
              </w:rPr>
              <w:t xml:space="preserve"> </w:t>
            </w:r>
            <w:r>
              <w:rPr>
                <w:sz w:val="21"/>
              </w:rPr>
              <w:t>Corp</w:t>
            </w:r>
            <w:r>
              <w:rPr>
                <w:spacing w:val="3"/>
                <w:sz w:val="21"/>
              </w:rPr>
              <w:t xml:space="preserve"> </w:t>
            </w:r>
            <w:r>
              <w:rPr>
                <w:sz w:val="21"/>
              </w:rPr>
              <w:t>Rate</w:t>
            </w:r>
            <w:r>
              <w:rPr>
                <w:spacing w:val="-1"/>
                <w:sz w:val="21"/>
              </w:rPr>
              <w:t xml:space="preserve"> </w:t>
            </w:r>
            <w:proofErr w:type="spellStart"/>
            <w:r>
              <w:rPr>
                <w:sz w:val="21"/>
              </w:rPr>
              <w:t>Multi</w:t>
            </w:r>
            <w:r>
              <w:rPr>
                <w:spacing w:val="2"/>
                <w:sz w:val="21"/>
              </w:rPr>
              <w:t xml:space="preserve"> </w:t>
            </w:r>
            <w:r>
              <w:rPr>
                <w:sz w:val="21"/>
              </w:rPr>
              <w:t>Purpose</w:t>
            </w:r>
            <w:proofErr w:type="spellEnd"/>
            <w:r>
              <w:rPr>
                <w:sz w:val="21"/>
              </w:rPr>
              <w:t xml:space="preserve"> </w:t>
            </w:r>
            <w:r>
              <w:rPr>
                <w:spacing w:val="-4"/>
                <w:sz w:val="21"/>
              </w:rPr>
              <w:t>Week</w:t>
            </w:r>
          </w:p>
        </w:tc>
        <w:tc>
          <w:tcPr>
            <w:tcW w:w="4296" w:type="dxa"/>
            <w:tcBorders>
              <w:top w:val="single" w:sz="2" w:space="0" w:color="000000"/>
              <w:bottom w:val="single" w:sz="2" w:space="0" w:color="000000"/>
            </w:tcBorders>
          </w:tcPr>
          <w:p w14:paraId="5E6D76F8" w14:textId="77777777" w:rsidR="003F3708" w:rsidRDefault="005D069D">
            <w:pPr>
              <w:pStyle w:val="TableParagraph"/>
              <w:spacing w:line="252" w:lineRule="exact"/>
              <w:ind w:left="2331" w:right="1"/>
              <w:jc w:val="center"/>
              <w:rPr>
                <w:sz w:val="21"/>
              </w:rPr>
            </w:pPr>
            <w:r>
              <w:rPr>
                <w:spacing w:val="-10"/>
                <w:sz w:val="21"/>
              </w:rPr>
              <w:t>D</w:t>
            </w:r>
          </w:p>
        </w:tc>
        <w:tc>
          <w:tcPr>
            <w:tcW w:w="1717" w:type="dxa"/>
            <w:tcBorders>
              <w:top w:val="single" w:sz="2" w:space="0" w:color="000000"/>
              <w:bottom w:val="single" w:sz="2" w:space="0" w:color="000000"/>
            </w:tcBorders>
          </w:tcPr>
          <w:p w14:paraId="2879E2AF" w14:textId="77777777" w:rsidR="003F3708" w:rsidRDefault="005D069D">
            <w:pPr>
              <w:pStyle w:val="TableParagraph"/>
              <w:spacing w:line="252" w:lineRule="exact"/>
              <w:ind w:right="252"/>
              <w:rPr>
                <w:sz w:val="21"/>
              </w:rPr>
            </w:pPr>
            <w:r>
              <w:rPr>
                <w:spacing w:val="-10"/>
                <w:sz w:val="21"/>
              </w:rPr>
              <w:t>-</w:t>
            </w:r>
          </w:p>
        </w:tc>
        <w:tc>
          <w:tcPr>
            <w:tcW w:w="1979" w:type="dxa"/>
            <w:tcBorders>
              <w:top w:val="single" w:sz="2" w:space="0" w:color="000000"/>
              <w:bottom w:val="single" w:sz="2" w:space="0" w:color="000000"/>
            </w:tcBorders>
          </w:tcPr>
          <w:p w14:paraId="66FA1E33" w14:textId="77777777" w:rsidR="003F3708" w:rsidRDefault="005D069D">
            <w:pPr>
              <w:pStyle w:val="TableParagraph"/>
              <w:spacing w:line="252" w:lineRule="exact"/>
              <w:ind w:right="314"/>
              <w:rPr>
                <w:b/>
                <w:sz w:val="21"/>
              </w:rPr>
            </w:pPr>
            <w:r>
              <w:rPr>
                <w:b/>
                <w:spacing w:val="-10"/>
                <w:sz w:val="21"/>
              </w:rPr>
              <w:t>-</w:t>
            </w:r>
          </w:p>
        </w:tc>
        <w:tc>
          <w:tcPr>
            <w:tcW w:w="1969" w:type="dxa"/>
            <w:tcBorders>
              <w:top w:val="single" w:sz="2" w:space="0" w:color="000000"/>
              <w:bottom w:val="single" w:sz="2" w:space="0" w:color="000000"/>
            </w:tcBorders>
          </w:tcPr>
          <w:p w14:paraId="2465876F" w14:textId="77777777" w:rsidR="003F3708" w:rsidRDefault="005D069D">
            <w:pPr>
              <w:pStyle w:val="TableParagraph"/>
              <w:spacing w:line="252" w:lineRule="exact"/>
              <w:ind w:right="151"/>
              <w:rPr>
                <w:sz w:val="21"/>
              </w:rPr>
            </w:pPr>
            <w:r>
              <w:rPr>
                <w:spacing w:val="-2"/>
                <w:sz w:val="21"/>
              </w:rPr>
              <w:t>2,650.00</w:t>
            </w:r>
          </w:p>
        </w:tc>
        <w:tc>
          <w:tcPr>
            <w:tcW w:w="1867" w:type="dxa"/>
            <w:tcBorders>
              <w:top w:val="single" w:sz="2" w:space="0" w:color="000000"/>
              <w:bottom w:val="single" w:sz="2" w:space="0" w:color="000000"/>
            </w:tcBorders>
          </w:tcPr>
          <w:p w14:paraId="66097F4B" w14:textId="77777777" w:rsidR="003F3708" w:rsidRDefault="005D069D">
            <w:pPr>
              <w:pStyle w:val="TableParagraph"/>
              <w:spacing w:line="252" w:lineRule="exact"/>
              <w:ind w:right="35"/>
              <w:rPr>
                <w:sz w:val="21"/>
              </w:rPr>
            </w:pPr>
            <w:r>
              <w:rPr>
                <w:spacing w:val="-2"/>
                <w:sz w:val="21"/>
              </w:rPr>
              <w:t>(2,650.00)</w:t>
            </w:r>
          </w:p>
        </w:tc>
      </w:tr>
      <w:tr w:rsidR="003F3708" w14:paraId="1CC1A038" w14:textId="77777777">
        <w:trPr>
          <w:trHeight w:val="274"/>
        </w:trPr>
        <w:tc>
          <w:tcPr>
            <w:tcW w:w="9444" w:type="dxa"/>
            <w:tcBorders>
              <w:top w:val="single" w:sz="2" w:space="0" w:color="000000"/>
              <w:bottom w:val="single" w:sz="2" w:space="0" w:color="000000"/>
            </w:tcBorders>
          </w:tcPr>
          <w:p w14:paraId="6B8E4054" w14:textId="77777777" w:rsidR="003F3708" w:rsidRDefault="005D069D">
            <w:pPr>
              <w:pStyle w:val="TableParagraph"/>
              <w:spacing w:line="252" w:lineRule="exact"/>
              <w:ind w:left="333"/>
              <w:jc w:val="left"/>
              <w:rPr>
                <w:sz w:val="21"/>
              </w:rPr>
            </w:pPr>
            <w:r>
              <w:rPr>
                <w:sz w:val="21"/>
              </w:rPr>
              <w:t>0491</w:t>
            </w:r>
            <w:r>
              <w:rPr>
                <w:spacing w:val="2"/>
                <w:sz w:val="21"/>
              </w:rPr>
              <w:t xml:space="preserve"> </w:t>
            </w:r>
            <w:r>
              <w:rPr>
                <w:sz w:val="21"/>
              </w:rPr>
              <w:t>- P-Shed</w:t>
            </w:r>
            <w:r>
              <w:rPr>
                <w:spacing w:val="4"/>
                <w:sz w:val="21"/>
              </w:rPr>
              <w:t xml:space="preserve"> </w:t>
            </w:r>
            <w:r>
              <w:rPr>
                <w:sz w:val="21"/>
              </w:rPr>
              <w:t>Corp</w:t>
            </w:r>
            <w:r>
              <w:rPr>
                <w:spacing w:val="3"/>
                <w:sz w:val="21"/>
              </w:rPr>
              <w:t xml:space="preserve"> </w:t>
            </w:r>
            <w:r>
              <w:rPr>
                <w:sz w:val="21"/>
              </w:rPr>
              <w:t>Rate Studio</w:t>
            </w:r>
            <w:r>
              <w:rPr>
                <w:spacing w:val="4"/>
                <w:sz w:val="21"/>
              </w:rPr>
              <w:t xml:space="preserve"> </w:t>
            </w:r>
            <w:r>
              <w:rPr>
                <w:spacing w:val="-4"/>
                <w:sz w:val="21"/>
              </w:rPr>
              <w:t>Week</w:t>
            </w:r>
          </w:p>
        </w:tc>
        <w:tc>
          <w:tcPr>
            <w:tcW w:w="4296" w:type="dxa"/>
            <w:tcBorders>
              <w:top w:val="single" w:sz="2" w:space="0" w:color="000000"/>
              <w:bottom w:val="single" w:sz="2" w:space="0" w:color="000000"/>
            </w:tcBorders>
          </w:tcPr>
          <w:p w14:paraId="4B46CA21" w14:textId="77777777" w:rsidR="003F3708" w:rsidRDefault="005D069D">
            <w:pPr>
              <w:pStyle w:val="TableParagraph"/>
              <w:spacing w:line="252" w:lineRule="exact"/>
              <w:ind w:left="2331" w:right="1"/>
              <w:jc w:val="center"/>
              <w:rPr>
                <w:sz w:val="21"/>
              </w:rPr>
            </w:pPr>
            <w:r>
              <w:rPr>
                <w:spacing w:val="-10"/>
                <w:sz w:val="21"/>
              </w:rPr>
              <w:t>D</w:t>
            </w:r>
          </w:p>
        </w:tc>
        <w:tc>
          <w:tcPr>
            <w:tcW w:w="1717" w:type="dxa"/>
            <w:tcBorders>
              <w:top w:val="single" w:sz="2" w:space="0" w:color="000000"/>
              <w:bottom w:val="single" w:sz="2" w:space="0" w:color="000000"/>
            </w:tcBorders>
          </w:tcPr>
          <w:p w14:paraId="75C53850" w14:textId="77777777" w:rsidR="003F3708" w:rsidRDefault="005D069D">
            <w:pPr>
              <w:pStyle w:val="TableParagraph"/>
              <w:spacing w:line="252" w:lineRule="exact"/>
              <w:ind w:right="252"/>
              <w:rPr>
                <w:sz w:val="21"/>
              </w:rPr>
            </w:pPr>
            <w:r>
              <w:rPr>
                <w:spacing w:val="-10"/>
                <w:sz w:val="21"/>
              </w:rPr>
              <w:t>-</w:t>
            </w:r>
          </w:p>
        </w:tc>
        <w:tc>
          <w:tcPr>
            <w:tcW w:w="1979" w:type="dxa"/>
            <w:tcBorders>
              <w:top w:val="single" w:sz="2" w:space="0" w:color="000000"/>
              <w:bottom w:val="single" w:sz="2" w:space="0" w:color="000000"/>
            </w:tcBorders>
          </w:tcPr>
          <w:p w14:paraId="2A0E5D95" w14:textId="77777777" w:rsidR="003F3708" w:rsidRDefault="005D069D">
            <w:pPr>
              <w:pStyle w:val="TableParagraph"/>
              <w:spacing w:line="252" w:lineRule="exact"/>
              <w:ind w:right="314"/>
              <w:rPr>
                <w:b/>
                <w:sz w:val="21"/>
              </w:rPr>
            </w:pPr>
            <w:r>
              <w:rPr>
                <w:b/>
                <w:spacing w:val="-10"/>
                <w:sz w:val="21"/>
              </w:rPr>
              <w:t>-</w:t>
            </w:r>
          </w:p>
        </w:tc>
        <w:tc>
          <w:tcPr>
            <w:tcW w:w="1969" w:type="dxa"/>
            <w:tcBorders>
              <w:top w:val="single" w:sz="2" w:space="0" w:color="000000"/>
              <w:bottom w:val="single" w:sz="2" w:space="0" w:color="000000"/>
            </w:tcBorders>
          </w:tcPr>
          <w:p w14:paraId="0428F52C" w14:textId="77777777" w:rsidR="003F3708" w:rsidRDefault="005D069D">
            <w:pPr>
              <w:pStyle w:val="TableParagraph"/>
              <w:spacing w:line="252" w:lineRule="exact"/>
              <w:ind w:right="151"/>
              <w:rPr>
                <w:sz w:val="21"/>
              </w:rPr>
            </w:pPr>
            <w:r>
              <w:rPr>
                <w:spacing w:val="-2"/>
                <w:sz w:val="21"/>
              </w:rPr>
              <w:t>2,650.00</w:t>
            </w:r>
          </w:p>
        </w:tc>
        <w:tc>
          <w:tcPr>
            <w:tcW w:w="1867" w:type="dxa"/>
            <w:tcBorders>
              <w:top w:val="single" w:sz="2" w:space="0" w:color="000000"/>
              <w:bottom w:val="single" w:sz="2" w:space="0" w:color="000000"/>
            </w:tcBorders>
          </w:tcPr>
          <w:p w14:paraId="32525CDF" w14:textId="77777777" w:rsidR="003F3708" w:rsidRDefault="005D069D">
            <w:pPr>
              <w:pStyle w:val="TableParagraph"/>
              <w:spacing w:line="252" w:lineRule="exact"/>
              <w:ind w:right="35"/>
              <w:rPr>
                <w:sz w:val="21"/>
              </w:rPr>
            </w:pPr>
            <w:r>
              <w:rPr>
                <w:spacing w:val="-2"/>
                <w:sz w:val="21"/>
              </w:rPr>
              <w:t>(2,650.00)</w:t>
            </w:r>
          </w:p>
        </w:tc>
      </w:tr>
      <w:tr w:rsidR="003F3708" w14:paraId="4167A0C4" w14:textId="77777777">
        <w:trPr>
          <w:trHeight w:val="274"/>
        </w:trPr>
        <w:tc>
          <w:tcPr>
            <w:tcW w:w="9444" w:type="dxa"/>
            <w:tcBorders>
              <w:top w:val="single" w:sz="2" w:space="0" w:color="000000"/>
              <w:bottom w:val="single" w:sz="2" w:space="0" w:color="000000"/>
            </w:tcBorders>
          </w:tcPr>
          <w:p w14:paraId="4B2C4994" w14:textId="77777777" w:rsidR="003F3708" w:rsidRDefault="005D069D">
            <w:pPr>
              <w:pStyle w:val="TableParagraph"/>
              <w:spacing w:line="252" w:lineRule="exact"/>
              <w:ind w:left="333"/>
              <w:jc w:val="left"/>
              <w:rPr>
                <w:sz w:val="21"/>
              </w:rPr>
            </w:pPr>
            <w:r>
              <w:rPr>
                <w:sz w:val="21"/>
              </w:rPr>
              <w:t>0492 -</w:t>
            </w:r>
            <w:r>
              <w:rPr>
                <w:spacing w:val="-1"/>
                <w:sz w:val="21"/>
              </w:rPr>
              <w:t xml:space="preserve"> </w:t>
            </w:r>
            <w:r>
              <w:rPr>
                <w:sz w:val="21"/>
              </w:rPr>
              <w:t>P-Shed</w:t>
            </w:r>
            <w:r>
              <w:rPr>
                <w:spacing w:val="2"/>
                <w:sz w:val="21"/>
              </w:rPr>
              <w:t xml:space="preserve"> </w:t>
            </w:r>
            <w:r>
              <w:rPr>
                <w:sz w:val="21"/>
              </w:rPr>
              <w:t>Corp</w:t>
            </w:r>
            <w:r>
              <w:rPr>
                <w:spacing w:val="2"/>
                <w:sz w:val="21"/>
              </w:rPr>
              <w:t xml:space="preserve"> </w:t>
            </w:r>
            <w:r>
              <w:rPr>
                <w:sz w:val="21"/>
              </w:rPr>
              <w:t>Rate</w:t>
            </w:r>
            <w:r>
              <w:rPr>
                <w:spacing w:val="-1"/>
                <w:sz w:val="21"/>
              </w:rPr>
              <w:t xml:space="preserve"> </w:t>
            </w:r>
            <w:r>
              <w:rPr>
                <w:sz w:val="21"/>
              </w:rPr>
              <w:t>Music</w:t>
            </w:r>
            <w:r>
              <w:rPr>
                <w:spacing w:val="1"/>
                <w:sz w:val="21"/>
              </w:rPr>
              <w:t xml:space="preserve"> </w:t>
            </w:r>
            <w:r>
              <w:rPr>
                <w:sz w:val="21"/>
              </w:rPr>
              <w:t>123</w:t>
            </w:r>
            <w:r>
              <w:rPr>
                <w:spacing w:val="1"/>
                <w:sz w:val="21"/>
              </w:rPr>
              <w:t xml:space="preserve"> </w:t>
            </w:r>
            <w:r>
              <w:rPr>
                <w:sz w:val="21"/>
              </w:rPr>
              <w:t>Week</w:t>
            </w:r>
            <w:r>
              <w:rPr>
                <w:spacing w:val="-1"/>
                <w:sz w:val="21"/>
              </w:rPr>
              <w:t xml:space="preserve"> </w:t>
            </w:r>
            <w:r>
              <w:rPr>
                <w:sz w:val="21"/>
              </w:rPr>
              <w:t>(each</w:t>
            </w:r>
            <w:r>
              <w:rPr>
                <w:spacing w:val="2"/>
                <w:sz w:val="21"/>
              </w:rPr>
              <w:t xml:space="preserve"> </w:t>
            </w:r>
            <w:r>
              <w:rPr>
                <w:spacing w:val="-4"/>
                <w:sz w:val="21"/>
              </w:rPr>
              <w:t>room)</w:t>
            </w:r>
          </w:p>
        </w:tc>
        <w:tc>
          <w:tcPr>
            <w:tcW w:w="4296" w:type="dxa"/>
            <w:tcBorders>
              <w:top w:val="single" w:sz="2" w:space="0" w:color="000000"/>
              <w:bottom w:val="single" w:sz="2" w:space="0" w:color="000000"/>
            </w:tcBorders>
          </w:tcPr>
          <w:p w14:paraId="7D0F864F" w14:textId="77777777" w:rsidR="003F3708" w:rsidRDefault="005D069D">
            <w:pPr>
              <w:pStyle w:val="TableParagraph"/>
              <w:spacing w:line="252" w:lineRule="exact"/>
              <w:ind w:left="2331" w:right="1"/>
              <w:jc w:val="center"/>
              <w:rPr>
                <w:sz w:val="21"/>
              </w:rPr>
            </w:pPr>
            <w:r>
              <w:rPr>
                <w:spacing w:val="-10"/>
                <w:sz w:val="21"/>
              </w:rPr>
              <w:t>D</w:t>
            </w:r>
          </w:p>
        </w:tc>
        <w:tc>
          <w:tcPr>
            <w:tcW w:w="1717" w:type="dxa"/>
            <w:tcBorders>
              <w:top w:val="single" w:sz="2" w:space="0" w:color="000000"/>
              <w:bottom w:val="single" w:sz="2" w:space="0" w:color="000000"/>
            </w:tcBorders>
          </w:tcPr>
          <w:p w14:paraId="57A072D8" w14:textId="77777777" w:rsidR="003F3708" w:rsidRDefault="005D069D">
            <w:pPr>
              <w:pStyle w:val="TableParagraph"/>
              <w:spacing w:line="252" w:lineRule="exact"/>
              <w:ind w:right="252"/>
              <w:rPr>
                <w:sz w:val="21"/>
              </w:rPr>
            </w:pPr>
            <w:r>
              <w:rPr>
                <w:spacing w:val="-10"/>
                <w:sz w:val="21"/>
              </w:rPr>
              <w:t>-</w:t>
            </w:r>
          </w:p>
        </w:tc>
        <w:tc>
          <w:tcPr>
            <w:tcW w:w="1979" w:type="dxa"/>
            <w:tcBorders>
              <w:top w:val="single" w:sz="2" w:space="0" w:color="000000"/>
              <w:bottom w:val="single" w:sz="2" w:space="0" w:color="000000"/>
            </w:tcBorders>
          </w:tcPr>
          <w:p w14:paraId="4162A2E8" w14:textId="77777777" w:rsidR="003F3708" w:rsidRDefault="005D069D">
            <w:pPr>
              <w:pStyle w:val="TableParagraph"/>
              <w:spacing w:line="252" w:lineRule="exact"/>
              <w:ind w:right="314"/>
              <w:rPr>
                <w:b/>
                <w:sz w:val="21"/>
              </w:rPr>
            </w:pPr>
            <w:r>
              <w:rPr>
                <w:b/>
                <w:spacing w:val="-10"/>
                <w:sz w:val="21"/>
              </w:rPr>
              <w:t>-</w:t>
            </w:r>
          </w:p>
        </w:tc>
        <w:tc>
          <w:tcPr>
            <w:tcW w:w="1969" w:type="dxa"/>
            <w:tcBorders>
              <w:top w:val="single" w:sz="2" w:space="0" w:color="000000"/>
              <w:bottom w:val="single" w:sz="2" w:space="0" w:color="000000"/>
            </w:tcBorders>
          </w:tcPr>
          <w:p w14:paraId="00108157" w14:textId="77777777" w:rsidR="003F3708" w:rsidRDefault="005D069D">
            <w:pPr>
              <w:pStyle w:val="TableParagraph"/>
              <w:spacing w:line="252" w:lineRule="exact"/>
              <w:ind w:right="151"/>
              <w:rPr>
                <w:sz w:val="21"/>
              </w:rPr>
            </w:pPr>
            <w:r>
              <w:rPr>
                <w:spacing w:val="-2"/>
                <w:sz w:val="21"/>
              </w:rPr>
              <w:t>1,675.00</w:t>
            </w:r>
          </w:p>
        </w:tc>
        <w:tc>
          <w:tcPr>
            <w:tcW w:w="1867" w:type="dxa"/>
            <w:tcBorders>
              <w:top w:val="single" w:sz="2" w:space="0" w:color="000000"/>
              <w:bottom w:val="single" w:sz="2" w:space="0" w:color="000000"/>
            </w:tcBorders>
          </w:tcPr>
          <w:p w14:paraId="143E9F08" w14:textId="77777777" w:rsidR="003F3708" w:rsidRDefault="005D069D">
            <w:pPr>
              <w:pStyle w:val="TableParagraph"/>
              <w:spacing w:line="252" w:lineRule="exact"/>
              <w:ind w:right="35"/>
              <w:rPr>
                <w:sz w:val="21"/>
              </w:rPr>
            </w:pPr>
            <w:r>
              <w:rPr>
                <w:spacing w:val="-2"/>
                <w:sz w:val="21"/>
              </w:rPr>
              <w:t>(1,675.00)</w:t>
            </w:r>
          </w:p>
        </w:tc>
      </w:tr>
    </w:tbl>
    <w:p w14:paraId="3F8F62CD" w14:textId="77777777" w:rsidR="003F3708" w:rsidRDefault="003F3708">
      <w:pPr>
        <w:pStyle w:val="BodyText"/>
        <w:spacing w:before="77"/>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8388"/>
        <w:gridCol w:w="5487"/>
        <w:gridCol w:w="2199"/>
        <w:gridCol w:w="1919"/>
        <w:gridCol w:w="1939"/>
        <w:gridCol w:w="1337"/>
      </w:tblGrid>
      <w:tr w:rsidR="003F3708" w14:paraId="14E31A3F" w14:textId="77777777">
        <w:trPr>
          <w:trHeight w:val="274"/>
        </w:trPr>
        <w:tc>
          <w:tcPr>
            <w:tcW w:w="8388" w:type="dxa"/>
            <w:tcBorders>
              <w:top w:val="single" w:sz="2" w:space="0" w:color="000000"/>
              <w:bottom w:val="single" w:sz="2" w:space="0" w:color="000000"/>
            </w:tcBorders>
            <w:shd w:val="clear" w:color="auto" w:fill="BEBEBE"/>
          </w:tcPr>
          <w:p w14:paraId="7ACE33CD" w14:textId="77777777" w:rsidR="003F3708" w:rsidRDefault="005D069D">
            <w:pPr>
              <w:pStyle w:val="TableParagraph"/>
              <w:spacing w:line="252" w:lineRule="exact"/>
              <w:ind w:left="184"/>
              <w:jc w:val="left"/>
              <w:rPr>
                <w:b/>
                <w:sz w:val="21"/>
              </w:rPr>
            </w:pPr>
            <w:r>
              <w:rPr>
                <w:b/>
                <w:sz w:val="21"/>
              </w:rPr>
              <w:t>Potato Shed</w:t>
            </w:r>
            <w:r>
              <w:rPr>
                <w:b/>
                <w:spacing w:val="1"/>
                <w:sz w:val="21"/>
              </w:rPr>
              <w:t xml:space="preserve"> </w:t>
            </w:r>
            <w:r>
              <w:rPr>
                <w:b/>
                <w:sz w:val="21"/>
              </w:rPr>
              <w:t>Facility Hire</w:t>
            </w:r>
            <w:r>
              <w:rPr>
                <w:b/>
                <w:spacing w:val="3"/>
                <w:sz w:val="21"/>
              </w:rPr>
              <w:t xml:space="preserve"> </w:t>
            </w:r>
            <w:r>
              <w:rPr>
                <w:b/>
                <w:sz w:val="21"/>
              </w:rPr>
              <w:t xml:space="preserve">- </w:t>
            </w:r>
            <w:r>
              <w:rPr>
                <w:b/>
                <w:spacing w:val="-2"/>
                <w:sz w:val="21"/>
              </w:rPr>
              <w:t>Miscellaneous</w:t>
            </w:r>
          </w:p>
        </w:tc>
        <w:tc>
          <w:tcPr>
            <w:tcW w:w="5487" w:type="dxa"/>
            <w:tcBorders>
              <w:top w:val="single" w:sz="2" w:space="0" w:color="000000"/>
              <w:bottom w:val="single" w:sz="2" w:space="0" w:color="000000"/>
            </w:tcBorders>
            <w:shd w:val="clear" w:color="auto" w:fill="BEBEBE"/>
          </w:tcPr>
          <w:p w14:paraId="53A63DCD" w14:textId="77777777" w:rsidR="003F3708" w:rsidRDefault="003F3708">
            <w:pPr>
              <w:pStyle w:val="TableParagraph"/>
              <w:spacing w:before="0"/>
              <w:jc w:val="left"/>
              <w:rPr>
                <w:rFonts w:ascii="Times New Roman"/>
                <w:sz w:val="20"/>
              </w:rPr>
            </w:pPr>
          </w:p>
        </w:tc>
        <w:tc>
          <w:tcPr>
            <w:tcW w:w="2199" w:type="dxa"/>
            <w:tcBorders>
              <w:top w:val="single" w:sz="2" w:space="0" w:color="000000"/>
              <w:bottom w:val="single" w:sz="2" w:space="0" w:color="000000"/>
            </w:tcBorders>
            <w:shd w:val="clear" w:color="auto" w:fill="BEBEBE"/>
          </w:tcPr>
          <w:p w14:paraId="2B9DC4E7" w14:textId="77777777" w:rsidR="003F3708" w:rsidRDefault="003F3708">
            <w:pPr>
              <w:pStyle w:val="TableParagraph"/>
              <w:spacing w:before="0"/>
              <w:jc w:val="left"/>
              <w:rPr>
                <w:rFonts w:ascii="Times New Roman"/>
                <w:sz w:val="20"/>
              </w:rPr>
            </w:pPr>
          </w:p>
        </w:tc>
        <w:tc>
          <w:tcPr>
            <w:tcW w:w="1919" w:type="dxa"/>
            <w:tcBorders>
              <w:top w:val="single" w:sz="2" w:space="0" w:color="000000"/>
              <w:bottom w:val="single" w:sz="2" w:space="0" w:color="000000"/>
            </w:tcBorders>
            <w:shd w:val="clear" w:color="auto" w:fill="BEBEBE"/>
          </w:tcPr>
          <w:p w14:paraId="5E97AD2E" w14:textId="77777777" w:rsidR="003F3708" w:rsidRDefault="003F3708">
            <w:pPr>
              <w:pStyle w:val="TableParagraph"/>
              <w:spacing w:before="0"/>
              <w:jc w:val="left"/>
              <w:rPr>
                <w:rFonts w:ascii="Times New Roman"/>
                <w:sz w:val="20"/>
              </w:rPr>
            </w:pPr>
          </w:p>
        </w:tc>
        <w:tc>
          <w:tcPr>
            <w:tcW w:w="1939" w:type="dxa"/>
            <w:tcBorders>
              <w:top w:val="single" w:sz="2" w:space="0" w:color="000000"/>
              <w:bottom w:val="single" w:sz="2" w:space="0" w:color="000000"/>
            </w:tcBorders>
            <w:shd w:val="clear" w:color="auto" w:fill="BEBEBE"/>
          </w:tcPr>
          <w:p w14:paraId="7BDBA0B0" w14:textId="77777777" w:rsidR="003F3708" w:rsidRDefault="003F3708">
            <w:pPr>
              <w:pStyle w:val="TableParagraph"/>
              <w:spacing w:before="0"/>
              <w:jc w:val="left"/>
              <w:rPr>
                <w:rFonts w:ascii="Times New Roman"/>
                <w:sz w:val="20"/>
              </w:rPr>
            </w:pPr>
          </w:p>
        </w:tc>
        <w:tc>
          <w:tcPr>
            <w:tcW w:w="1337" w:type="dxa"/>
            <w:tcBorders>
              <w:top w:val="single" w:sz="2" w:space="0" w:color="000000"/>
              <w:bottom w:val="single" w:sz="2" w:space="0" w:color="000000"/>
            </w:tcBorders>
            <w:shd w:val="clear" w:color="auto" w:fill="BEBEBE"/>
          </w:tcPr>
          <w:p w14:paraId="33B07E1E" w14:textId="77777777" w:rsidR="003F3708" w:rsidRDefault="003F3708">
            <w:pPr>
              <w:pStyle w:val="TableParagraph"/>
              <w:spacing w:before="0"/>
              <w:jc w:val="left"/>
              <w:rPr>
                <w:rFonts w:ascii="Times New Roman"/>
                <w:sz w:val="20"/>
              </w:rPr>
            </w:pPr>
          </w:p>
        </w:tc>
      </w:tr>
      <w:tr w:rsidR="003F3708" w14:paraId="32E73E44" w14:textId="77777777">
        <w:trPr>
          <w:trHeight w:val="274"/>
        </w:trPr>
        <w:tc>
          <w:tcPr>
            <w:tcW w:w="8388" w:type="dxa"/>
            <w:tcBorders>
              <w:top w:val="single" w:sz="2" w:space="0" w:color="000000"/>
              <w:bottom w:val="single" w:sz="2" w:space="0" w:color="000000"/>
            </w:tcBorders>
          </w:tcPr>
          <w:p w14:paraId="67729217" w14:textId="77777777" w:rsidR="003F3708" w:rsidRDefault="005D069D">
            <w:pPr>
              <w:pStyle w:val="TableParagraph"/>
              <w:spacing w:line="252" w:lineRule="exact"/>
              <w:ind w:left="333"/>
              <w:jc w:val="left"/>
              <w:rPr>
                <w:sz w:val="21"/>
              </w:rPr>
            </w:pPr>
            <w:r>
              <w:rPr>
                <w:sz w:val="21"/>
              </w:rPr>
              <w:t>1052</w:t>
            </w:r>
            <w:r>
              <w:rPr>
                <w:spacing w:val="1"/>
                <w:sz w:val="21"/>
              </w:rPr>
              <w:t xml:space="preserve"> </w:t>
            </w:r>
            <w:r>
              <w:rPr>
                <w:sz w:val="21"/>
              </w:rPr>
              <w:t>-</w:t>
            </w:r>
            <w:r>
              <w:rPr>
                <w:spacing w:val="-1"/>
                <w:sz w:val="21"/>
              </w:rPr>
              <w:t xml:space="preserve"> </w:t>
            </w:r>
            <w:r>
              <w:rPr>
                <w:sz w:val="21"/>
              </w:rPr>
              <w:t>P-Shed</w:t>
            </w:r>
            <w:r>
              <w:rPr>
                <w:spacing w:val="2"/>
                <w:sz w:val="21"/>
              </w:rPr>
              <w:t xml:space="preserve"> </w:t>
            </w:r>
            <w:r>
              <w:rPr>
                <w:sz w:val="21"/>
              </w:rPr>
              <w:t>Add</w:t>
            </w:r>
            <w:r>
              <w:rPr>
                <w:spacing w:val="2"/>
                <w:sz w:val="21"/>
              </w:rPr>
              <w:t xml:space="preserve"> </w:t>
            </w:r>
            <w:r>
              <w:rPr>
                <w:sz w:val="21"/>
              </w:rPr>
              <w:t>On</w:t>
            </w:r>
            <w:r>
              <w:rPr>
                <w:spacing w:val="2"/>
                <w:sz w:val="21"/>
              </w:rPr>
              <w:t xml:space="preserve"> </w:t>
            </w:r>
            <w:r>
              <w:rPr>
                <w:spacing w:val="-2"/>
                <w:sz w:val="21"/>
              </w:rPr>
              <w:t>Insurance</w:t>
            </w:r>
          </w:p>
        </w:tc>
        <w:tc>
          <w:tcPr>
            <w:tcW w:w="5487" w:type="dxa"/>
            <w:tcBorders>
              <w:top w:val="single" w:sz="2" w:space="0" w:color="000000"/>
              <w:bottom w:val="single" w:sz="2" w:space="0" w:color="000000"/>
            </w:tcBorders>
          </w:tcPr>
          <w:p w14:paraId="315B66D4"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1A84B121" w14:textId="77777777" w:rsidR="003F3708" w:rsidRDefault="005D069D">
            <w:pPr>
              <w:pStyle w:val="TableParagraph"/>
              <w:spacing w:line="252" w:lineRule="exact"/>
              <w:ind w:right="654"/>
              <w:rPr>
                <w:sz w:val="21"/>
              </w:rPr>
            </w:pPr>
            <w:r>
              <w:rPr>
                <w:spacing w:val="-4"/>
                <w:sz w:val="21"/>
              </w:rPr>
              <w:t>4.45</w:t>
            </w:r>
          </w:p>
        </w:tc>
        <w:tc>
          <w:tcPr>
            <w:tcW w:w="1919" w:type="dxa"/>
            <w:tcBorders>
              <w:top w:val="single" w:sz="2" w:space="0" w:color="000000"/>
              <w:bottom w:val="single" w:sz="2" w:space="0" w:color="000000"/>
            </w:tcBorders>
          </w:tcPr>
          <w:p w14:paraId="6F8BF7DB" w14:textId="77777777" w:rsidR="003F3708" w:rsidRDefault="005D069D">
            <w:pPr>
              <w:pStyle w:val="TableParagraph"/>
              <w:spacing w:line="252" w:lineRule="exact"/>
              <w:ind w:left="111"/>
              <w:jc w:val="center"/>
              <w:rPr>
                <w:b/>
                <w:sz w:val="21"/>
              </w:rPr>
            </w:pPr>
            <w:r>
              <w:rPr>
                <w:b/>
                <w:spacing w:val="-2"/>
                <w:sz w:val="21"/>
              </w:rPr>
              <w:t>49.00</w:t>
            </w:r>
          </w:p>
        </w:tc>
        <w:tc>
          <w:tcPr>
            <w:tcW w:w="1939" w:type="dxa"/>
            <w:tcBorders>
              <w:top w:val="single" w:sz="2" w:space="0" w:color="000000"/>
              <w:bottom w:val="single" w:sz="2" w:space="0" w:color="000000"/>
            </w:tcBorders>
          </w:tcPr>
          <w:p w14:paraId="67B08797" w14:textId="77777777" w:rsidR="003F3708" w:rsidRDefault="005D069D">
            <w:pPr>
              <w:pStyle w:val="TableParagraph"/>
              <w:spacing w:line="252" w:lineRule="exact"/>
              <w:ind w:left="106" w:right="14"/>
              <w:jc w:val="center"/>
              <w:rPr>
                <w:sz w:val="21"/>
              </w:rPr>
            </w:pPr>
            <w:r>
              <w:rPr>
                <w:spacing w:val="-2"/>
                <w:sz w:val="21"/>
              </w:rPr>
              <w:t>48.00</w:t>
            </w:r>
          </w:p>
        </w:tc>
        <w:tc>
          <w:tcPr>
            <w:tcW w:w="1337" w:type="dxa"/>
            <w:tcBorders>
              <w:top w:val="single" w:sz="2" w:space="0" w:color="000000"/>
              <w:bottom w:val="single" w:sz="2" w:space="0" w:color="000000"/>
            </w:tcBorders>
          </w:tcPr>
          <w:p w14:paraId="7A4E8F95" w14:textId="77777777" w:rsidR="003F3708" w:rsidRDefault="005D069D">
            <w:pPr>
              <w:pStyle w:val="TableParagraph"/>
              <w:spacing w:line="252" w:lineRule="exact"/>
              <w:ind w:right="33"/>
              <w:rPr>
                <w:sz w:val="21"/>
              </w:rPr>
            </w:pPr>
            <w:r>
              <w:rPr>
                <w:spacing w:val="-4"/>
                <w:sz w:val="21"/>
              </w:rPr>
              <w:t>1.00</w:t>
            </w:r>
          </w:p>
        </w:tc>
      </w:tr>
      <w:tr w:rsidR="003F3708" w14:paraId="366EB5BB" w14:textId="77777777">
        <w:trPr>
          <w:trHeight w:val="274"/>
        </w:trPr>
        <w:tc>
          <w:tcPr>
            <w:tcW w:w="8388" w:type="dxa"/>
            <w:tcBorders>
              <w:top w:val="single" w:sz="2" w:space="0" w:color="000000"/>
              <w:bottom w:val="single" w:sz="2" w:space="0" w:color="000000"/>
            </w:tcBorders>
          </w:tcPr>
          <w:p w14:paraId="6C4C8959" w14:textId="77777777" w:rsidR="003F3708" w:rsidRDefault="005D069D">
            <w:pPr>
              <w:pStyle w:val="TableParagraph"/>
              <w:spacing w:line="252" w:lineRule="exact"/>
              <w:ind w:left="333"/>
              <w:jc w:val="left"/>
              <w:rPr>
                <w:sz w:val="21"/>
              </w:rPr>
            </w:pPr>
            <w:r>
              <w:rPr>
                <w:sz w:val="21"/>
              </w:rPr>
              <w:t>1062</w:t>
            </w:r>
            <w:r>
              <w:rPr>
                <w:spacing w:val="1"/>
                <w:sz w:val="21"/>
              </w:rPr>
              <w:t xml:space="preserve"> </w:t>
            </w:r>
            <w:r>
              <w:rPr>
                <w:sz w:val="21"/>
              </w:rPr>
              <w:t>- P-Shed</w:t>
            </w:r>
            <w:r>
              <w:rPr>
                <w:spacing w:val="3"/>
                <w:sz w:val="21"/>
              </w:rPr>
              <w:t xml:space="preserve"> </w:t>
            </w:r>
            <w:r>
              <w:rPr>
                <w:sz w:val="21"/>
              </w:rPr>
              <w:t>Call</w:t>
            </w:r>
            <w:r>
              <w:rPr>
                <w:spacing w:val="2"/>
                <w:sz w:val="21"/>
              </w:rPr>
              <w:t xml:space="preserve"> </w:t>
            </w:r>
            <w:r>
              <w:rPr>
                <w:sz w:val="21"/>
              </w:rPr>
              <w:t>out</w:t>
            </w:r>
            <w:r>
              <w:rPr>
                <w:spacing w:val="3"/>
                <w:sz w:val="21"/>
              </w:rPr>
              <w:t xml:space="preserve"> </w:t>
            </w:r>
            <w:r>
              <w:rPr>
                <w:sz w:val="21"/>
              </w:rPr>
              <w:t xml:space="preserve">- </w:t>
            </w:r>
            <w:r>
              <w:rPr>
                <w:spacing w:val="-4"/>
                <w:sz w:val="21"/>
              </w:rPr>
              <w:t>Staff</w:t>
            </w:r>
          </w:p>
        </w:tc>
        <w:tc>
          <w:tcPr>
            <w:tcW w:w="5487" w:type="dxa"/>
            <w:tcBorders>
              <w:top w:val="single" w:sz="2" w:space="0" w:color="000000"/>
              <w:bottom w:val="single" w:sz="2" w:space="0" w:color="000000"/>
            </w:tcBorders>
          </w:tcPr>
          <w:p w14:paraId="4F3E0295"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18F5F3A9" w14:textId="77777777" w:rsidR="003F3708" w:rsidRDefault="005D069D">
            <w:pPr>
              <w:pStyle w:val="TableParagraph"/>
              <w:spacing w:line="252" w:lineRule="exact"/>
              <w:ind w:right="654"/>
              <w:rPr>
                <w:sz w:val="21"/>
              </w:rPr>
            </w:pPr>
            <w:r>
              <w:rPr>
                <w:spacing w:val="-4"/>
                <w:sz w:val="21"/>
              </w:rPr>
              <w:t>9.18</w:t>
            </w:r>
          </w:p>
        </w:tc>
        <w:tc>
          <w:tcPr>
            <w:tcW w:w="1919" w:type="dxa"/>
            <w:tcBorders>
              <w:top w:val="single" w:sz="2" w:space="0" w:color="000000"/>
              <w:bottom w:val="single" w:sz="2" w:space="0" w:color="000000"/>
            </w:tcBorders>
          </w:tcPr>
          <w:p w14:paraId="2E915298" w14:textId="77777777" w:rsidR="003F3708" w:rsidRDefault="005D069D">
            <w:pPr>
              <w:pStyle w:val="TableParagraph"/>
              <w:spacing w:line="252" w:lineRule="exact"/>
              <w:ind w:left="111" w:right="109"/>
              <w:jc w:val="center"/>
              <w:rPr>
                <w:b/>
                <w:sz w:val="21"/>
              </w:rPr>
            </w:pPr>
            <w:r>
              <w:rPr>
                <w:b/>
                <w:spacing w:val="-2"/>
                <w:sz w:val="21"/>
              </w:rPr>
              <w:t>101.00</w:t>
            </w:r>
          </w:p>
        </w:tc>
        <w:tc>
          <w:tcPr>
            <w:tcW w:w="1939" w:type="dxa"/>
            <w:tcBorders>
              <w:top w:val="single" w:sz="2" w:space="0" w:color="000000"/>
              <w:bottom w:val="single" w:sz="2" w:space="0" w:color="000000"/>
            </w:tcBorders>
          </w:tcPr>
          <w:p w14:paraId="181A4D8A" w14:textId="77777777" w:rsidR="003F3708" w:rsidRDefault="005D069D">
            <w:pPr>
              <w:pStyle w:val="TableParagraph"/>
              <w:spacing w:line="252" w:lineRule="exact"/>
              <w:ind w:left="106" w:right="14"/>
              <w:jc w:val="center"/>
              <w:rPr>
                <w:sz w:val="21"/>
              </w:rPr>
            </w:pPr>
            <w:r>
              <w:rPr>
                <w:spacing w:val="-2"/>
                <w:sz w:val="21"/>
              </w:rPr>
              <w:t>98.00</w:t>
            </w:r>
          </w:p>
        </w:tc>
        <w:tc>
          <w:tcPr>
            <w:tcW w:w="1337" w:type="dxa"/>
            <w:tcBorders>
              <w:top w:val="single" w:sz="2" w:space="0" w:color="000000"/>
              <w:bottom w:val="single" w:sz="2" w:space="0" w:color="000000"/>
            </w:tcBorders>
          </w:tcPr>
          <w:p w14:paraId="441D6313" w14:textId="77777777" w:rsidR="003F3708" w:rsidRDefault="005D069D">
            <w:pPr>
              <w:pStyle w:val="TableParagraph"/>
              <w:spacing w:line="252" w:lineRule="exact"/>
              <w:ind w:right="34"/>
              <w:rPr>
                <w:sz w:val="21"/>
              </w:rPr>
            </w:pPr>
            <w:r>
              <w:rPr>
                <w:spacing w:val="-4"/>
                <w:sz w:val="21"/>
              </w:rPr>
              <w:t>3.00</w:t>
            </w:r>
          </w:p>
        </w:tc>
      </w:tr>
      <w:tr w:rsidR="003F3708" w14:paraId="2E31CFB1" w14:textId="77777777">
        <w:trPr>
          <w:trHeight w:val="274"/>
        </w:trPr>
        <w:tc>
          <w:tcPr>
            <w:tcW w:w="8388" w:type="dxa"/>
            <w:tcBorders>
              <w:top w:val="single" w:sz="2" w:space="0" w:color="000000"/>
              <w:bottom w:val="single" w:sz="2" w:space="0" w:color="000000"/>
            </w:tcBorders>
          </w:tcPr>
          <w:p w14:paraId="503E9B01" w14:textId="77777777" w:rsidR="003F3708" w:rsidRDefault="005D069D">
            <w:pPr>
              <w:pStyle w:val="TableParagraph"/>
              <w:spacing w:line="252" w:lineRule="exact"/>
              <w:ind w:left="333"/>
              <w:jc w:val="left"/>
              <w:rPr>
                <w:sz w:val="21"/>
              </w:rPr>
            </w:pPr>
            <w:r>
              <w:rPr>
                <w:sz w:val="21"/>
              </w:rPr>
              <w:t>1063</w:t>
            </w:r>
            <w:r>
              <w:rPr>
                <w:spacing w:val="1"/>
                <w:sz w:val="21"/>
              </w:rPr>
              <w:t xml:space="preserve"> </w:t>
            </w:r>
            <w:r>
              <w:rPr>
                <w:sz w:val="21"/>
              </w:rPr>
              <w:t>-</w:t>
            </w:r>
            <w:r>
              <w:rPr>
                <w:spacing w:val="-1"/>
                <w:sz w:val="21"/>
              </w:rPr>
              <w:t xml:space="preserve"> </w:t>
            </w:r>
            <w:r>
              <w:rPr>
                <w:sz w:val="21"/>
              </w:rPr>
              <w:t>P-Shed</w:t>
            </w:r>
            <w:r>
              <w:rPr>
                <w:spacing w:val="2"/>
                <w:sz w:val="21"/>
              </w:rPr>
              <w:t xml:space="preserve"> </w:t>
            </w:r>
            <w:r>
              <w:rPr>
                <w:sz w:val="21"/>
              </w:rPr>
              <w:t>Security</w:t>
            </w:r>
            <w:r>
              <w:rPr>
                <w:spacing w:val="-1"/>
                <w:sz w:val="21"/>
              </w:rPr>
              <w:t xml:space="preserve"> </w:t>
            </w:r>
            <w:r>
              <w:rPr>
                <w:sz w:val="21"/>
              </w:rPr>
              <w:t>Call</w:t>
            </w:r>
            <w:r>
              <w:rPr>
                <w:spacing w:val="3"/>
                <w:sz w:val="21"/>
              </w:rPr>
              <w:t xml:space="preserve"> </w:t>
            </w:r>
            <w:r>
              <w:rPr>
                <w:spacing w:val="-5"/>
                <w:sz w:val="21"/>
              </w:rPr>
              <w:t>out</w:t>
            </w:r>
          </w:p>
        </w:tc>
        <w:tc>
          <w:tcPr>
            <w:tcW w:w="5487" w:type="dxa"/>
            <w:tcBorders>
              <w:top w:val="single" w:sz="2" w:space="0" w:color="000000"/>
              <w:bottom w:val="single" w:sz="2" w:space="0" w:color="000000"/>
            </w:tcBorders>
          </w:tcPr>
          <w:p w14:paraId="0CCD4790"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3A3F1CC1" w14:textId="77777777" w:rsidR="003F3708" w:rsidRDefault="005D069D">
            <w:pPr>
              <w:pStyle w:val="TableParagraph"/>
              <w:spacing w:line="252" w:lineRule="exact"/>
              <w:ind w:right="654"/>
              <w:rPr>
                <w:sz w:val="21"/>
              </w:rPr>
            </w:pPr>
            <w:r>
              <w:rPr>
                <w:spacing w:val="-2"/>
                <w:sz w:val="21"/>
              </w:rPr>
              <w:t>10.27</w:t>
            </w:r>
          </w:p>
        </w:tc>
        <w:tc>
          <w:tcPr>
            <w:tcW w:w="1919" w:type="dxa"/>
            <w:tcBorders>
              <w:top w:val="single" w:sz="2" w:space="0" w:color="000000"/>
              <w:bottom w:val="single" w:sz="2" w:space="0" w:color="000000"/>
            </w:tcBorders>
          </w:tcPr>
          <w:p w14:paraId="223EEFDB" w14:textId="77777777" w:rsidR="003F3708" w:rsidRDefault="005D069D">
            <w:pPr>
              <w:pStyle w:val="TableParagraph"/>
              <w:spacing w:line="252" w:lineRule="exact"/>
              <w:ind w:left="111" w:right="109"/>
              <w:jc w:val="center"/>
              <w:rPr>
                <w:b/>
                <w:sz w:val="21"/>
              </w:rPr>
            </w:pPr>
            <w:r>
              <w:rPr>
                <w:b/>
                <w:spacing w:val="-2"/>
                <w:sz w:val="21"/>
              </w:rPr>
              <w:t>113.00</w:t>
            </w:r>
          </w:p>
        </w:tc>
        <w:tc>
          <w:tcPr>
            <w:tcW w:w="1939" w:type="dxa"/>
            <w:tcBorders>
              <w:top w:val="single" w:sz="2" w:space="0" w:color="000000"/>
              <w:bottom w:val="single" w:sz="2" w:space="0" w:color="000000"/>
            </w:tcBorders>
          </w:tcPr>
          <w:p w14:paraId="638472EF" w14:textId="77777777" w:rsidR="003F3708" w:rsidRDefault="005D069D">
            <w:pPr>
              <w:pStyle w:val="TableParagraph"/>
              <w:spacing w:line="252" w:lineRule="exact"/>
              <w:ind w:left="92" w:right="105"/>
              <w:jc w:val="center"/>
              <w:rPr>
                <w:sz w:val="21"/>
              </w:rPr>
            </w:pPr>
            <w:r>
              <w:rPr>
                <w:spacing w:val="-2"/>
                <w:sz w:val="21"/>
              </w:rPr>
              <w:t>110.00</w:t>
            </w:r>
          </w:p>
        </w:tc>
        <w:tc>
          <w:tcPr>
            <w:tcW w:w="1337" w:type="dxa"/>
            <w:tcBorders>
              <w:top w:val="single" w:sz="2" w:space="0" w:color="000000"/>
              <w:bottom w:val="single" w:sz="2" w:space="0" w:color="000000"/>
            </w:tcBorders>
          </w:tcPr>
          <w:p w14:paraId="6B3A1483" w14:textId="77777777" w:rsidR="003F3708" w:rsidRDefault="005D069D">
            <w:pPr>
              <w:pStyle w:val="TableParagraph"/>
              <w:spacing w:line="252" w:lineRule="exact"/>
              <w:ind w:right="33"/>
              <w:rPr>
                <w:sz w:val="21"/>
              </w:rPr>
            </w:pPr>
            <w:r>
              <w:rPr>
                <w:spacing w:val="-4"/>
                <w:sz w:val="21"/>
              </w:rPr>
              <w:t>3.00</w:t>
            </w:r>
          </w:p>
        </w:tc>
      </w:tr>
      <w:tr w:rsidR="003F3708" w14:paraId="7364479C" w14:textId="77777777">
        <w:trPr>
          <w:trHeight w:val="274"/>
        </w:trPr>
        <w:tc>
          <w:tcPr>
            <w:tcW w:w="8388" w:type="dxa"/>
            <w:tcBorders>
              <w:top w:val="single" w:sz="2" w:space="0" w:color="000000"/>
              <w:bottom w:val="single" w:sz="2" w:space="0" w:color="000000"/>
            </w:tcBorders>
          </w:tcPr>
          <w:p w14:paraId="47F97492" w14:textId="77777777" w:rsidR="003F3708" w:rsidRDefault="005D069D">
            <w:pPr>
              <w:pStyle w:val="TableParagraph"/>
              <w:spacing w:line="252" w:lineRule="exact"/>
              <w:ind w:left="333"/>
              <w:jc w:val="left"/>
              <w:rPr>
                <w:sz w:val="21"/>
              </w:rPr>
            </w:pPr>
            <w:r>
              <w:rPr>
                <w:sz w:val="21"/>
              </w:rPr>
              <w:t>1315</w:t>
            </w:r>
            <w:r>
              <w:rPr>
                <w:spacing w:val="1"/>
                <w:sz w:val="21"/>
              </w:rPr>
              <w:t xml:space="preserve"> </w:t>
            </w:r>
            <w:r>
              <w:rPr>
                <w:sz w:val="21"/>
              </w:rPr>
              <w:t>- P-Shed</w:t>
            </w:r>
            <w:r>
              <w:rPr>
                <w:spacing w:val="2"/>
                <w:sz w:val="21"/>
              </w:rPr>
              <w:t xml:space="preserve"> </w:t>
            </w:r>
            <w:r>
              <w:rPr>
                <w:sz w:val="21"/>
              </w:rPr>
              <w:t xml:space="preserve">Globe </w:t>
            </w:r>
            <w:r>
              <w:rPr>
                <w:spacing w:val="-2"/>
                <w:sz w:val="21"/>
              </w:rPr>
              <w:t>replacement</w:t>
            </w:r>
          </w:p>
        </w:tc>
        <w:tc>
          <w:tcPr>
            <w:tcW w:w="5487" w:type="dxa"/>
            <w:tcBorders>
              <w:top w:val="single" w:sz="2" w:space="0" w:color="000000"/>
              <w:bottom w:val="single" w:sz="2" w:space="0" w:color="000000"/>
            </w:tcBorders>
          </w:tcPr>
          <w:p w14:paraId="47F9D284"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560DE4BF" w14:textId="77777777" w:rsidR="003F3708" w:rsidRDefault="005D069D">
            <w:pPr>
              <w:pStyle w:val="TableParagraph"/>
              <w:spacing w:line="252" w:lineRule="exact"/>
              <w:ind w:left="390"/>
              <w:jc w:val="center"/>
              <w:rPr>
                <w:sz w:val="21"/>
              </w:rPr>
            </w:pPr>
            <w:r>
              <w:rPr>
                <w:spacing w:val="-10"/>
                <w:sz w:val="21"/>
              </w:rPr>
              <w:t>-</w:t>
            </w:r>
          </w:p>
        </w:tc>
        <w:tc>
          <w:tcPr>
            <w:tcW w:w="1919" w:type="dxa"/>
            <w:tcBorders>
              <w:top w:val="single" w:sz="2" w:space="0" w:color="000000"/>
              <w:bottom w:val="single" w:sz="2" w:space="0" w:color="000000"/>
            </w:tcBorders>
          </w:tcPr>
          <w:p w14:paraId="6E0D6892" w14:textId="77777777" w:rsidR="003F3708" w:rsidRDefault="005D069D">
            <w:pPr>
              <w:pStyle w:val="TableParagraph"/>
              <w:spacing w:line="252" w:lineRule="exact"/>
              <w:ind w:left="111" w:right="3"/>
              <w:jc w:val="center"/>
              <w:rPr>
                <w:b/>
                <w:sz w:val="21"/>
              </w:rPr>
            </w:pPr>
            <w:r>
              <w:rPr>
                <w:b/>
                <w:spacing w:val="-10"/>
                <w:sz w:val="21"/>
              </w:rPr>
              <w:t>-</w:t>
            </w:r>
          </w:p>
        </w:tc>
        <w:tc>
          <w:tcPr>
            <w:tcW w:w="1939" w:type="dxa"/>
            <w:tcBorders>
              <w:top w:val="single" w:sz="2" w:space="0" w:color="000000"/>
              <w:bottom w:val="single" w:sz="2" w:space="0" w:color="000000"/>
            </w:tcBorders>
          </w:tcPr>
          <w:p w14:paraId="1371AC8B" w14:textId="77777777" w:rsidR="003F3708" w:rsidRDefault="005D069D">
            <w:pPr>
              <w:pStyle w:val="TableParagraph"/>
              <w:spacing w:line="252" w:lineRule="exact"/>
              <w:ind w:left="106" w:right="14"/>
              <w:jc w:val="center"/>
              <w:rPr>
                <w:sz w:val="21"/>
              </w:rPr>
            </w:pPr>
            <w:r>
              <w:rPr>
                <w:spacing w:val="-2"/>
                <w:sz w:val="21"/>
              </w:rPr>
              <w:t>65.00</w:t>
            </w:r>
          </w:p>
        </w:tc>
        <w:tc>
          <w:tcPr>
            <w:tcW w:w="1337" w:type="dxa"/>
            <w:tcBorders>
              <w:top w:val="single" w:sz="2" w:space="0" w:color="000000"/>
              <w:bottom w:val="single" w:sz="2" w:space="0" w:color="000000"/>
            </w:tcBorders>
          </w:tcPr>
          <w:p w14:paraId="0AF4FB95" w14:textId="77777777" w:rsidR="003F3708" w:rsidRDefault="005D069D">
            <w:pPr>
              <w:pStyle w:val="TableParagraph"/>
              <w:spacing w:line="252" w:lineRule="exact"/>
              <w:ind w:right="32"/>
              <w:rPr>
                <w:sz w:val="21"/>
              </w:rPr>
            </w:pPr>
            <w:r>
              <w:rPr>
                <w:spacing w:val="-2"/>
                <w:sz w:val="21"/>
              </w:rPr>
              <w:t>(65.00)</w:t>
            </w:r>
          </w:p>
        </w:tc>
      </w:tr>
      <w:tr w:rsidR="003F3708" w14:paraId="35CF15A6" w14:textId="77777777">
        <w:trPr>
          <w:trHeight w:val="274"/>
        </w:trPr>
        <w:tc>
          <w:tcPr>
            <w:tcW w:w="8388" w:type="dxa"/>
            <w:tcBorders>
              <w:top w:val="single" w:sz="2" w:space="0" w:color="000000"/>
              <w:bottom w:val="single" w:sz="2" w:space="0" w:color="000000"/>
            </w:tcBorders>
          </w:tcPr>
          <w:p w14:paraId="691C2C9F" w14:textId="77777777" w:rsidR="003F3708" w:rsidRDefault="005D069D">
            <w:pPr>
              <w:pStyle w:val="TableParagraph"/>
              <w:spacing w:line="252" w:lineRule="exact"/>
              <w:ind w:left="333"/>
              <w:jc w:val="left"/>
              <w:rPr>
                <w:sz w:val="21"/>
              </w:rPr>
            </w:pPr>
            <w:r>
              <w:rPr>
                <w:sz w:val="21"/>
              </w:rPr>
              <w:t>1316</w:t>
            </w:r>
            <w:r>
              <w:rPr>
                <w:spacing w:val="2"/>
                <w:sz w:val="21"/>
              </w:rPr>
              <w:t xml:space="preserve"> </w:t>
            </w:r>
            <w:r>
              <w:rPr>
                <w:sz w:val="21"/>
              </w:rPr>
              <w:t>- P-Shed</w:t>
            </w:r>
            <w:r>
              <w:rPr>
                <w:spacing w:val="3"/>
                <w:sz w:val="21"/>
              </w:rPr>
              <w:t xml:space="preserve"> </w:t>
            </w:r>
            <w:r>
              <w:rPr>
                <w:sz w:val="21"/>
              </w:rPr>
              <w:t>Pro</w:t>
            </w:r>
            <w:r>
              <w:rPr>
                <w:spacing w:val="3"/>
                <w:sz w:val="21"/>
              </w:rPr>
              <w:t xml:space="preserve"> </w:t>
            </w:r>
            <w:r>
              <w:rPr>
                <w:sz w:val="21"/>
              </w:rPr>
              <w:t>Rata</w:t>
            </w:r>
            <w:r>
              <w:rPr>
                <w:spacing w:val="4"/>
                <w:sz w:val="21"/>
              </w:rPr>
              <w:t xml:space="preserve"> </w:t>
            </w:r>
            <w:r>
              <w:rPr>
                <w:sz w:val="21"/>
              </w:rPr>
              <w:t>Sound</w:t>
            </w:r>
            <w:r>
              <w:rPr>
                <w:spacing w:val="3"/>
                <w:sz w:val="21"/>
              </w:rPr>
              <w:t xml:space="preserve"> </w:t>
            </w:r>
            <w:r>
              <w:rPr>
                <w:spacing w:val="-2"/>
                <w:sz w:val="21"/>
              </w:rPr>
              <w:t>Performance</w:t>
            </w:r>
          </w:p>
        </w:tc>
        <w:tc>
          <w:tcPr>
            <w:tcW w:w="5487" w:type="dxa"/>
            <w:tcBorders>
              <w:top w:val="single" w:sz="2" w:space="0" w:color="000000"/>
              <w:bottom w:val="single" w:sz="2" w:space="0" w:color="000000"/>
            </w:tcBorders>
          </w:tcPr>
          <w:p w14:paraId="78E8C0D3"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143A6287" w14:textId="77777777" w:rsidR="003F3708" w:rsidRDefault="005D069D">
            <w:pPr>
              <w:pStyle w:val="TableParagraph"/>
              <w:spacing w:line="252" w:lineRule="exact"/>
              <w:ind w:right="654"/>
              <w:rPr>
                <w:sz w:val="21"/>
              </w:rPr>
            </w:pPr>
            <w:r>
              <w:rPr>
                <w:spacing w:val="-4"/>
                <w:sz w:val="21"/>
              </w:rPr>
              <w:t>2.73</w:t>
            </w:r>
          </w:p>
        </w:tc>
        <w:tc>
          <w:tcPr>
            <w:tcW w:w="1919" w:type="dxa"/>
            <w:tcBorders>
              <w:top w:val="single" w:sz="2" w:space="0" w:color="000000"/>
              <w:bottom w:val="single" w:sz="2" w:space="0" w:color="000000"/>
            </w:tcBorders>
          </w:tcPr>
          <w:p w14:paraId="1EE2A2E5" w14:textId="77777777" w:rsidR="003F3708" w:rsidRDefault="005D069D">
            <w:pPr>
              <w:pStyle w:val="TableParagraph"/>
              <w:spacing w:line="252" w:lineRule="exact"/>
              <w:ind w:left="111"/>
              <w:jc w:val="center"/>
              <w:rPr>
                <w:b/>
                <w:sz w:val="21"/>
              </w:rPr>
            </w:pPr>
            <w:r>
              <w:rPr>
                <w:b/>
                <w:spacing w:val="-2"/>
                <w:sz w:val="21"/>
              </w:rPr>
              <w:t>30.00</w:t>
            </w:r>
          </w:p>
        </w:tc>
        <w:tc>
          <w:tcPr>
            <w:tcW w:w="1939" w:type="dxa"/>
            <w:tcBorders>
              <w:top w:val="single" w:sz="2" w:space="0" w:color="000000"/>
              <w:bottom w:val="single" w:sz="2" w:space="0" w:color="000000"/>
            </w:tcBorders>
          </w:tcPr>
          <w:p w14:paraId="778FFA76" w14:textId="77777777" w:rsidR="003F3708" w:rsidRDefault="005D069D">
            <w:pPr>
              <w:pStyle w:val="TableParagraph"/>
              <w:spacing w:line="252" w:lineRule="exact"/>
              <w:ind w:left="106" w:right="14"/>
              <w:jc w:val="center"/>
              <w:rPr>
                <w:sz w:val="21"/>
              </w:rPr>
            </w:pPr>
            <w:r>
              <w:rPr>
                <w:spacing w:val="-2"/>
                <w:sz w:val="21"/>
              </w:rPr>
              <w:t>28.00</w:t>
            </w:r>
          </w:p>
        </w:tc>
        <w:tc>
          <w:tcPr>
            <w:tcW w:w="1337" w:type="dxa"/>
            <w:tcBorders>
              <w:top w:val="single" w:sz="2" w:space="0" w:color="000000"/>
              <w:bottom w:val="single" w:sz="2" w:space="0" w:color="000000"/>
            </w:tcBorders>
          </w:tcPr>
          <w:p w14:paraId="698887D0" w14:textId="77777777" w:rsidR="003F3708" w:rsidRDefault="005D069D">
            <w:pPr>
              <w:pStyle w:val="TableParagraph"/>
              <w:spacing w:line="252" w:lineRule="exact"/>
              <w:ind w:right="33"/>
              <w:rPr>
                <w:sz w:val="21"/>
              </w:rPr>
            </w:pPr>
            <w:r>
              <w:rPr>
                <w:spacing w:val="-4"/>
                <w:sz w:val="21"/>
              </w:rPr>
              <w:t>2.00</w:t>
            </w:r>
          </w:p>
        </w:tc>
      </w:tr>
      <w:tr w:rsidR="003F3708" w14:paraId="62C59778" w14:textId="77777777">
        <w:trPr>
          <w:trHeight w:val="274"/>
        </w:trPr>
        <w:tc>
          <w:tcPr>
            <w:tcW w:w="8388" w:type="dxa"/>
            <w:tcBorders>
              <w:top w:val="single" w:sz="2" w:space="0" w:color="000000"/>
              <w:bottom w:val="single" w:sz="2" w:space="0" w:color="000000"/>
            </w:tcBorders>
          </w:tcPr>
          <w:p w14:paraId="647E4809" w14:textId="77777777" w:rsidR="003F3708" w:rsidRDefault="005D069D">
            <w:pPr>
              <w:pStyle w:val="TableParagraph"/>
              <w:spacing w:line="252" w:lineRule="exact"/>
              <w:ind w:left="333"/>
              <w:jc w:val="left"/>
              <w:rPr>
                <w:sz w:val="21"/>
              </w:rPr>
            </w:pPr>
            <w:r>
              <w:rPr>
                <w:sz w:val="21"/>
              </w:rPr>
              <w:t>1317</w:t>
            </w:r>
            <w:r>
              <w:rPr>
                <w:spacing w:val="-1"/>
                <w:sz w:val="21"/>
              </w:rPr>
              <w:t xml:space="preserve"> </w:t>
            </w:r>
            <w:r>
              <w:rPr>
                <w:sz w:val="21"/>
              </w:rPr>
              <w:t>-</w:t>
            </w:r>
            <w:r>
              <w:rPr>
                <w:spacing w:val="-1"/>
                <w:sz w:val="21"/>
              </w:rPr>
              <w:t xml:space="preserve"> </w:t>
            </w:r>
            <w:r>
              <w:rPr>
                <w:sz w:val="21"/>
              </w:rPr>
              <w:t>P-Shed Kiosk</w:t>
            </w:r>
            <w:r>
              <w:rPr>
                <w:spacing w:val="-1"/>
                <w:sz w:val="21"/>
              </w:rPr>
              <w:t xml:space="preserve"> </w:t>
            </w:r>
            <w:r>
              <w:rPr>
                <w:spacing w:val="-2"/>
                <w:sz w:val="21"/>
              </w:rPr>
              <w:t>Charge</w:t>
            </w:r>
          </w:p>
        </w:tc>
        <w:tc>
          <w:tcPr>
            <w:tcW w:w="5487" w:type="dxa"/>
            <w:tcBorders>
              <w:top w:val="single" w:sz="2" w:space="0" w:color="000000"/>
              <w:bottom w:val="single" w:sz="2" w:space="0" w:color="000000"/>
            </w:tcBorders>
          </w:tcPr>
          <w:p w14:paraId="5B9E6D17"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67CBF3CE" w14:textId="77777777" w:rsidR="003F3708" w:rsidRDefault="005D069D">
            <w:pPr>
              <w:pStyle w:val="TableParagraph"/>
              <w:spacing w:line="252" w:lineRule="exact"/>
              <w:ind w:left="390"/>
              <w:jc w:val="center"/>
              <w:rPr>
                <w:sz w:val="21"/>
              </w:rPr>
            </w:pPr>
            <w:r>
              <w:rPr>
                <w:spacing w:val="-10"/>
                <w:sz w:val="21"/>
              </w:rPr>
              <w:t>-</w:t>
            </w:r>
          </w:p>
        </w:tc>
        <w:tc>
          <w:tcPr>
            <w:tcW w:w="1919" w:type="dxa"/>
            <w:tcBorders>
              <w:top w:val="single" w:sz="2" w:space="0" w:color="000000"/>
              <w:bottom w:val="single" w:sz="2" w:space="0" w:color="000000"/>
            </w:tcBorders>
          </w:tcPr>
          <w:p w14:paraId="1655079F" w14:textId="77777777" w:rsidR="003F3708" w:rsidRDefault="005D069D">
            <w:pPr>
              <w:pStyle w:val="TableParagraph"/>
              <w:spacing w:line="252" w:lineRule="exact"/>
              <w:ind w:left="111" w:right="3"/>
              <w:jc w:val="center"/>
              <w:rPr>
                <w:b/>
                <w:sz w:val="21"/>
              </w:rPr>
            </w:pPr>
            <w:r>
              <w:rPr>
                <w:b/>
                <w:spacing w:val="-10"/>
                <w:sz w:val="21"/>
              </w:rPr>
              <w:t>-</w:t>
            </w:r>
          </w:p>
        </w:tc>
        <w:tc>
          <w:tcPr>
            <w:tcW w:w="1939" w:type="dxa"/>
            <w:tcBorders>
              <w:top w:val="single" w:sz="2" w:space="0" w:color="000000"/>
              <w:bottom w:val="single" w:sz="2" w:space="0" w:color="000000"/>
            </w:tcBorders>
          </w:tcPr>
          <w:p w14:paraId="571213CF" w14:textId="77777777" w:rsidR="003F3708" w:rsidRDefault="005D069D">
            <w:pPr>
              <w:pStyle w:val="TableParagraph"/>
              <w:spacing w:line="252" w:lineRule="exact"/>
              <w:ind w:left="106" w:right="14"/>
              <w:jc w:val="center"/>
              <w:rPr>
                <w:sz w:val="21"/>
              </w:rPr>
            </w:pPr>
            <w:r>
              <w:rPr>
                <w:spacing w:val="-2"/>
                <w:sz w:val="21"/>
              </w:rPr>
              <w:t>43.00</w:t>
            </w:r>
          </w:p>
        </w:tc>
        <w:tc>
          <w:tcPr>
            <w:tcW w:w="1337" w:type="dxa"/>
            <w:tcBorders>
              <w:top w:val="single" w:sz="2" w:space="0" w:color="000000"/>
              <w:bottom w:val="single" w:sz="2" w:space="0" w:color="000000"/>
            </w:tcBorders>
          </w:tcPr>
          <w:p w14:paraId="6B8EDD1D" w14:textId="77777777" w:rsidR="003F3708" w:rsidRDefault="005D069D">
            <w:pPr>
              <w:pStyle w:val="TableParagraph"/>
              <w:spacing w:line="252" w:lineRule="exact"/>
              <w:ind w:right="32"/>
              <w:rPr>
                <w:sz w:val="21"/>
              </w:rPr>
            </w:pPr>
            <w:r>
              <w:rPr>
                <w:spacing w:val="-2"/>
                <w:sz w:val="21"/>
              </w:rPr>
              <w:t>(43.00)</w:t>
            </w:r>
          </w:p>
        </w:tc>
      </w:tr>
      <w:tr w:rsidR="003F3708" w14:paraId="5F55BAC0" w14:textId="77777777">
        <w:trPr>
          <w:trHeight w:val="274"/>
        </w:trPr>
        <w:tc>
          <w:tcPr>
            <w:tcW w:w="8388" w:type="dxa"/>
            <w:tcBorders>
              <w:top w:val="single" w:sz="2" w:space="0" w:color="000000"/>
              <w:bottom w:val="single" w:sz="2" w:space="0" w:color="000000"/>
            </w:tcBorders>
          </w:tcPr>
          <w:p w14:paraId="5150D333" w14:textId="77777777" w:rsidR="003F3708" w:rsidRDefault="005D069D">
            <w:pPr>
              <w:pStyle w:val="TableParagraph"/>
              <w:spacing w:line="252" w:lineRule="exact"/>
              <w:ind w:left="333"/>
              <w:jc w:val="left"/>
              <w:rPr>
                <w:sz w:val="21"/>
              </w:rPr>
            </w:pPr>
            <w:r>
              <w:rPr>
                <w:sz w:val="21"/>
              </w:rPr>
              <w:t>1318</w:t>
            </w:r>
            <w:r>
              <w:rPr>
                <w:spacing w:val="-2"/>
                <w:sz w:val="21"/>
              </w:rPr>
              <w:t xml:space="preserve"> </w:t>
            </w:r>
            <w:r>
              <w:rPr>
                <w:sz w:val="21"/>
              </w:rPr>
              <w:t>-</w:t>
            </w:r>
            <w:r>
              <w:rPr>
                <w:spacing w:val="-1"/>
                <w:sz w:val="21"/>
              </w:rPr>
              <w:t xml:space="preserve"> </w:t>
            </w:r>
            <w:r>
              <w:rPr>
                <w:sz w:val="21"/>
              </w:rPr>
              <w:t>P-Shed</w:t>
            </w:r>
            <w:r>
              <w:rPr>
                <w:spacing w:val="2"/>
                <w:sz w:val="21"/>
              </w:rPr>
              <w:t xml:space="preserve"> </w:t>
            </w:r>
            <w:r>
              <w:rPr>
                <w:sz w:val="21"/>
              </w:rPr>
              <w:t xml:space="preserve">Merchandising </w:t>
            </w:r>
            <w:r>
              <w:rPr>
                <w:spacing w:val="-5"/>
                <w:sz w:val="21"/>
              </w:rPr>
              <w:t>Fee</w:t>
            </w:r>
          </w:p>
        </w:tc>
        <w:tc>
          <w:tcPr>
            <w:tcW w:w="5487" w:type="dxa"/>
            <w:tcBorders>
              <w:top w:val="single" w:sz="2" w:space="0" w:color="000000"/>
              <w:bottom w:val="single" w:sz="2" w:space="0" w:color="000000"/>
            </w:tcBorders>
          </w:tcPr>
          <w:p w14:paraId="24C327FE"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6DE1F44B" w14:textId="77777777" w:rsidR="003F3708" w:rsidRDefault="005D069D">
            <w:pPr>
              <w:pStyle w:val="TableParagraph"/>
              <w:spacing w:line="252" w:lineRule="exact"/>
              <w:ind w:left="390"/>
              <w:jc w:val="center"/>
              <w:rPr>
                <w:sz w:val="21"/>
              </w:rPr>
            </w:pPr>
            <w:r>
              <w:rPr>
                <w:spacing w:val="-10"/>
                <w:sz w:val="21"/>
              </w:rPr>
              <w:t>-</w:t>
            </w:r>
          </w:p>
        </w:tc>
        <w:tc>
          <w:tcPr>
            <w:tcW w:w="1919" w:type="dxa"/>
            <w:tcBorders>
              <w:top w:val="single" w:sz="2" w:space="0" w:color="000000"/>
              <w:bottom w:val="single" w:sz="2" w:space="0" w:color="000000"/>
            </w:tcBorders>
          </w:tcPr>
          <w:p w14:paraId="1065C3DB" w14:textId="77777777" w:rsidR="003F3708" w:rsidRDefault="005D069D">
            <w:pPr>
              <w:pStyle w:val="TableParagraph"/>
              <w:spacing w:line="252" w:lineRule="exact"/>
              <w:ind w:left="111" w:right="3"/>
              <w:jc w:val="center"/>
              <w:rPr>
                <w:b/>
                <w:sz w:val="21"/>
              </w:rPr>
            </w:pPr>
            <w:r>
              <w:rPr>
                <w:b/>
                <w:spacing w:val="-10"/>
                <w:sz w:val="21"/>
              </w:rPr>
              <w:t>-</w:t>
            </w:r>
          </w:p>
        </w:tc>
        <w:tc>
          <w:tcPr>
            <w:tcW w:w="1939" w:type="dxa"/>
            <w:tcBorders>
              <w:top w:val="single" w:sz="2" w:space="0" w:color="000000"/>
              <w:bottom w:val="single" w:sz="2" w:space="0" w:color="000000"/>
            </w:tcBorders>
          </w:tcPr>
          <w:p w14:paraId="2B175D89" w14:textId="77777777" w:rsidR="003F3708" w:rsidRDefault="005D069D">
            <w:pPr>
              <w:pStyle w:val="TableParagraph"/>
              <w:spacing w:line="252" w:lineRule="exact"/>
              <w:ind w:left="106" w:right="14"/>
              <w:jc w:val="center"/>
              <w:rPr>
                <w:sz w:val="21"/>
              </w:rPr>
            </w:pPr>
            <w:r>
              <w:rPr>
                <w:spacing w:val="-2"/>
                <w:sz w:val="21"/>
              </w:rPr>
              <w:t>23.00</w:t>
            </w:r>
          </w:p>
        </w:tc>
        <w:tc>
          <w:tcPr>
            <w:tcW w:w="1337" w:type="dxa"/>
            <w:tcBorders>
              <w:top w:val="single" w:sz="2" w:space="0" w:color="000000"/>
              <w:bottom w:val="single" w:sz="2" w:space="0" w:color="000000"/>
            </w:tcBorders>
          </w:tcPr>
          <w:p w14:paraId="3A6C145B" w14:textId="77777777" w:rsidR="003F3708" w:rsidRDefault="005D069D">
            <w:pPr>
              <w:pStyle w:val="TableParagraph"/>
              <w:spacing w:line="252" w:lineRule="exact"/>
              <w:ind w:right="32"/>
              <w:rPr>
                <w:sz w:val="21"/>
              </w:rPr>
            </w:pPr>
            <w:r>
              <w:rPr>
                <w:spacing w:val="-2"/>
                <w:sz w:val="21"/>
              </w:rPr>
              <w:t>(23.00)</w:t>
            </w:r>
          </w:p>
        </w:tc>
      </w:tr>
      <w:tr w:rsidR="003F3708" w14:paraId="671E4DD1" w14:textId="77777777">
        <w:trPr>
          <w:trHeight w:val="274"/>
        </w:trPr>
        <w:tc>
          <w:tcPr>
            <w:tcW w:w="8388" w:type="dxa"/>
            <w:tcBorders>
              <w:top w:val="single" w:sz="2" w:space="0" w:color="000000"/>
              <w:bottom w:val="single" w:sz="2" w:space="0" w:color="000000"/>
            </w:tcBorders>
          </w:tcPr>
          <w:p w14:paraId="76EA53D4" w14:textId="77777777" w:rsidR="003F3708" w:rsidRDefault="005D069D">
            <w:pPr>
              <w:pStyle w:val="TableParagraph"/>
              <w:spacing w:line="252" w:lineRule="exact"/>
              <w:ind w:left="333"/>
              <w:jc w:val="left"/>
              <w:rPr>
                <w:sz w:val="21"/>
              </w:rPr>
            </w:pPr>
            <w:r>
              <w:rPr>
                <w:sz w:val="21"/>
              </w:rPr>
              <w:t>1319 -</w:t>
            </w:r>
            <w:r>
              <w:rPr>
                <w:spacing w:val="-2"/>
                <w:sz w:val="21"/>
              </w:rPr>
              <w:t xml:space="preserve"> </w:t>
            </w:r>
            <w:r>
              <w:rPr>
                <w:sz w:val="21"/>
              </w:rPr>
              <w:t>P-Shed</w:t>
            </w:r>
            <w:r>
              <w:rPr>
                <w:spacing w:val="1"/>
                <w:sz w:val="21"/>
              </w:rPr>
              <w:t xml:space="preserve"> </w:t>
            </w:r>
            <w:r>
              <w:rPr>
                <w:sz w:val="21"/>
              </w:rPr>
              <w:t xml:space="preserve">Marketing </w:t>
            </w:r>
            <w:r>
              <w:rPr>
                <w:spacing w:val="-5"/>
                <w:sz w:val="21"/>
              </w:rPr>
              <w:t>Fee</w:t>
            </w:r>
          </w:p>
        </w:tc>
        <w:tc>
          <w:tcPr>
            <w:tcW w:w="5487" w:type="dxa"/>
            <w:tcBorders>
              <w:top w:val="single" w:sz="2" w:space="0" w:color="000000"/>
              <w:bottom w:val="single" w:sz="2" w:space="0" w:color="000000"/>
            </w:tcBorders>
          </w:tcPr>
          <w:p w14:paraId="169EE46E"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68ADFF8A" w14:textId="77777777" w:rsidR="003F3708" w:rsidRDefault="005D069D">
            <w:pPr>
              <w:pStyle w:val="TableParagraph"/>
              <w:spacing w:line="252" w:lineRule="exact"/>
              <w:ind w:right="654"/>
              <w:rPr>
                <w:sz w:val="21"/>
              </w:rPr>
            </w:pPr>
            <w:r>
              <w:rPr>
                <w:spacing w:val="-4"/>
                <w:sz w:val="21"/>
              </w:rPr>
              <w:t>8.45</w:t>
            </w:r>
          </w:p>
        </w:tc>
        <w:tc>
          <w:tcPr>
            <w:tcW w:w="1919" w:type="dxa"/>
            <w:tcBorders>
              <w:top w:val="single" w:sz="2" w:space="0" w:color="000000"/>
              <w:bottom w:val="single" w:sz="2" w:space="0" w:color="000000"/>
            </w:tcBorders>
          </w:tcPr>
          <w:p w14:paraId="76313815" w14:textId="77777777" w:rsidR="003F3708" w:rsidRDefault="005D069D">
            <w:pPr>
              <w:pStyle w:val="TableParagraph"/>
              <w:spacing w:line="252" w:lineRule="exact"/>
              <w:ind w:left="111"/>
              <w:jc w:val="center"/>
              <w:rPr>
                <w:b/>
                <w:sz w:val="21"/>
              </w:rPr>
            </w:pPr>
            <w:r>
              <w:rPr>
                <w:b/>
                <w:spacing w:val="-2"/>
                <w:sz w:val="21"/>
              </w:rPr>
              <w:t>93.00</w:t>
            </w:r>
          </w:p>
        </w:tc>
        <w:tc>
          <w:tcPr>
            <w:tcW w:w="1939" w:type="dxa"/>
            <w:tcBorders>
              <w:top w:val="single" w:sz="2" w:space="0" w:color="000000"/>
              <w:bottom w:val="single" w:sz="2" w:space="0" w:color="000000"/>
            </w:tcBorders>
          </w:tcPr>
          <w:p w14:paraId="59416D7F" w14:textId="77777777" w:rsidR="003F3708" w:rsidRDefault="005D069D">
            <w:pPr>
              <w:pStyle w:val="TableParagraph"/>
              <w:spacing w:line="252" w:lineRule="exact"/>
              <w:ind w:left="106" w:right="14"/>
              <w:jc w:val="center"/>
              <w:rPr>
                <w:sz w:val="21"/>
              </w:rPr>
            </w:pPr>
            <w:r>
              <w:rPr>
                <w:spacing w:val="-2"/>
                <w:sz w:val="21"/>
              </w:rPr>
              <w:t>90.00</w:t>
            </w:r>
          </w:p>
        </w:tc>
        <w:tc>
          <w:tcPr>
            <w:tcW w:w="1337" w:type="dxa"/>
            <w:tcBorders>
              <w:top w:val="single" w:sz="2" w:space="0" w:color="000000"/>
              <w:bottom w:val="single" w:sz="2" w:space="0" w:color="000000"/>
            </w:tcBorders>
          </w:tcPr>
          <w:p w14:paraId="3E128252" w14:textId="77777777" w:rsidR="003F3708" w:rsidRDefault="005D069D">
            <w:pPr>
              <w:pStyle w:val="TableParagraph"/>
              <w:spacing w:line="252" w:lineRule="exact"/>
              <w:ind w:right="33"/>
              <w:rPr>
                <w:sz w:val="21"/>
              </w:rPr>
            </w:pPr>
            <w:r>
              <w:rPr>
                <w:spacing w:val="-4"/>
                <w:sz w:val="21"/>
              </w:rPr>
              <w:t>3.00</w:t>
            </w:r>
          </w:p>
        </w:tc>
      </w:tr>
      <w:tr w:rsidR="003F3708" w14:paraId="69E703FC" w14:textId="77777777">
        <w:trPr>
          <w:trHeight w:val="274"/>
        </w:trPr>
        <w:tc>
          <w:tcPr>
            <w:tcW w:w="8388" w:type="dxa"/>
            <w:tcBorders>
              <w:top w:val="single" w:sz="2" w:space="0" w:color="000000"/>
              <w:bottom w:val="single" w:sz="2" w:space="0" w:color="000000"/>
            </w:tcBorders>
          </w:tcPr>
          <w:p w14:paraId="109C3673" w14:textId="77777777" w:rsidR="003F3708" w:rsidRDefault="005D069D">
            <w:pPr>
              <w:pStyle w:val="TableParagraph"/>
              <w:spacing w:line="252" w:lineRule="exact"/>
              <w:ind w:left="333"/>
              <w:jc w:val="left"/>
              <w:rPr>
                <w:sz w:val="21"/>
              </w:rPr>
            </w:pPr>
            <w:r>
              <w:rPr>
                <w:sz w:val="21"/>
              </w:rPr>
              <w:t>1320</w:t>
            </w:r>
            <w:r>
              <w:rPr>
                <w:spacing w:val="-1"/>
                <w:sz w:val="21"/>
              </w:rPr>
              <w:t xml:space="preserve"> </w:t>
            </w:r>
            <w:r>
              <w:rPr>
                <w:sz w:val="21"/>
              </w:rPr>
              <w:t>-</w:t>
            </w:r>
            <w:r>
              <w:rPr>
                <w:spacing w:val="-2"/>
                <w:sz w:val="21"/>
              </w:rPr>
              <w:t xml:space="preserve"> </w:t>
            </w:r>
            <w:r>
              <w:rPr>
                <w:sz w:val="21"/>
              </w:rPr>
              <w:t>P-Shed Advertising</w:t>
            </w:r>
            <w:r>
              <w:rPr>
                <w:spacing w:val="-1"/>
                <w:sz w:val="21"/>
              </w:rPr>
              <w:t xml:space="preserve"> </w:t>
            </w:r>
            <w:r>
              <w:rPr>
                <w:spacing w:val="-5"/>
                <w:sz w:val="21"/>
              </w:rPr>
              <w:t>Fee</w:t>
            </w:r>
          </w:p>
        </w:tc>
        <w:tc>
          <w:tcPr>
            <w:tcW w:w="5487" w:type="dxa"/>
            <w:tcBorders>
              <w:top w:val="single" w:sz="2" w:space="0" w:color="000000"/>
              <w:bottom w:val="single" w:sz="2" w:space="0" w:color="000000"/>
            </w:tcBorders>
          </w:tcPr>
          <w:p w14:paraId="53E1A65A"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12B7BCF7" w14:textId="77777777" w:rsidR="003F3708" w:rsidRDefault="005D069D">
            <w:pPr>
              <w:pStyle w:val="TableParagraph"/>
              <w:spacing w:line="252" w:lineRule="exact"/>
              <w:ind w:right="654"/>
              <w:rPr>
                <w:sz w:val="21"/>
              </w:rPr>
            </w:pPr>
            <w:r>
              <w:rPr>
                <w:spacing w:val="-4"/>
                <w:sz w:val="21"/>
              </w:rPr>
              <w:t>9.55</w:t>
            </w:r>
          </w:p>
        </w:tc>
        <w:tc>
          <w:tcPr>
            <w:tcW w:w="1919" w:type="dxa"/>
            <w:tcBorders>
              <w:top w:val="single" w:sz="2" w:space="0" w:color="000000"/>
              <w:bottom w:val="single" w:sz="2" w:space="0" w:color="000000"/>
            </w:tcBorders>
          </w:tcPr>
          <w:p w14:paraId="2DD90348" w14:textId="77777777" w:rsidR="003F3708" w:rsidRDefault="005D069D">
            <w:pPr>
              <w:pStyle w:val="TableParagraph"/>
              <w:spacing w:line="252" w:lineRule="exact"/>
              <w:ind w:left="111" w:right="109"/>
              <w:jc w:val="center"/>
              <w:rPr>
                <w:b/>
                <w:sz w:val="21"/>
              </w:rPr>
            </w:pPr>
            <w:r>
              <w:rPr>
                <w:b/>
                <w:spacing w:val="-2"/>
                <w:sz w:val="21"/>
              </w:rPr>
              <w:t>105.00</w:t>
            </w:r>
          </w:p>
        </w:tc>
        <w:tc>
          <w:tcPr>
            <w:tcW w:w="1939" w:type="dxa"/>
            <w:tcBorders>
              <w:top w:val="single" w:sz="2" w:space="0" w:color="000000"/>
              <w:bottom w:val="single" w:sz="2" w:space="0" w:color="000000"/>
            </w:tcBorders>
          </w:tcPr>
          <w:p w14:paraId="795FB9CB" w14:textId="77777777" w:rsidR="003F3708" w:rsidRDefault="005D069D">
            <w:pPr>
              <w:pStyle w:val="TableParagraph"/>
              <w:spacing w:line="252" w:lineRule="exact"/>
              <w:ind w:left="92" w:right="106"/>
              <w:jc w:val="center"/>
              <w:rPr>
                <w:sz w:val="21"/>
              </w:rPr>
            </w:pPr>
            <w:r>
              <w:rPr>
                <w:spacing w:val="-2"/>
                <w:sz w:val="21"/>
              </w:rPr>
              <w:t>102.00</w:t>
            </w:r>
          </w:p>
        </w:tc>
        <w:tc>
          <w:tcPr>
            <w:tcW w:w="1337" w:type="dxa"/>
            <w:tcBorders>
              <w:top w:val="single" w:sz="2" w:space="0" w:color="000000"/>
              <w:bottom w:val="single" w:sz="2" w:space="0" w:color="000000"/>
            </w:tcBorders>
          </w:tcPr>
          <w:p w14:paraId="68679C60" w14:textId="77777777" w:rsidR="003F3708" w:rsidRDefault="005D069D">
            <w:pPr>
              <w:pStyle w:val="TableParagraph"/>
              <w:spacing w:line="252" w:lineRule="exact"/>
              <w:ind w:right="33"/>
              <w:rPr>
                <w:sz w:val="21"/>
              </w:rPr>
            </w:pPr>
            <w:r>
              <w:rPr>
                <w:spacing w:val="-4"/>
                <w:sz w:val="21"/>
              </w:rPr>
              <w:t>3.00</w:t>
            </w:r>
          </w:p>
        </w:tc>
      </w:tr>
      <w:tr w:rsidR="003F3708" w14:paraId="307B9D6E" w14:textId="77777777">
        <w:trPr>
          <w:trHeight w:val="274"/>
        </w:trPr>
        <w:tc>
          <w:tcPr>
            <w:tcW w:w="8388" w:type="dxa"/>
            <w:tcBorders>
              <w:top w:val="single" w:sz="2" w:space="0" w:color="000000"/>
              <w:bottom w:val="single" w:sz="2" w:space="0" w:color="000000"/>
            </w:tcBorders>
          </w:tcPr>
          <w:p w14:paraId="5E90D713" w14:textId="77777777" w:rsidR="003F3708" w:rsidRDefault="005D069D">
            <w:pPr>
              <w:pStyle w:val="TableParagraph"/>
              <w:spacing w:line="252" w:lineRule="exact"/>
              <w:ind w:left="333"/>
              <w:jc w:val="left"/>
              <w:rPr>
                <w:sz w:val="21"/>
              </w:rPr>
            </w:pPr>
            <w:r>
              <w:rPr>
                <w:sz w:val="21"/>
              </w:rPr>
              <w:t>1321</w:t>
            </w:r>
            <w:r>
              <w:rPr>
                <w:spacing w:val="-1"/>
                <w:sz w:val="21"/>
              </w:rPr>
              <w:t xml:space="preserve"> </w:t>
            </w:r>
            <w:r>
              <w:rPr>
                <w:sz w:val="21"/>
              </w:rPr>
              <w:t>-</w:t>
            </w:r>
            <w:r>
              <w:rPr>
                <w:spacing w:val="-2"/>
                <w:sz w:val="21"/>
              </w:rPr>
              <w:t xml:space="preserve"> </w:t>
            </w:r>
            <w:r>
              <w:rPr>
                <w:sz w:val="21"/>
              </w:rPr>
              <w:t>P-Shed Postering</w:t>
            </w:r>
            <w:r>
              <w:rPr>
                <w:spacing w:val="-1"/>
                <w:sz w:val="21"/>
              </w:rPr>
              <w:t xml:space="preserve"> </w:t>
            </w:r>
            <w:r>
              <w:rPr>
                <w:spacing w:val="-5"/>
                <w:sz w:val="21"/>
              </w:rPr>
              <w:t>Fee</w:t>
            </w:r>
          </w:p>
        </w:tc>
        <w:tc>
          <w:tcPr>
            <w:tcW w:w="5487" w:type="dxa"/>
            <w:tcBorders>
              <w:top w:val="single" w:sz="2" w:space="0" w:color="000000"/>
              <w:bottom w:val="single" w:sz="2" w:space="0" w:color="000000"/>
            </w:tcBorders>
          </w:tcPr>
          <w:p w14:paraId="7597EFC2"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60D5C8FB" w14:textId="77777777" w:rsidR="003F3708" w:rsidRDefault="005D069D">
            <w:pPr>
              <w:pStyle w:val="TableParagraph"/>
              <w:spacing w:line="252" w:lineRule="exact"/>
              <w:ind w:right="654"/>
              <w:rPr>
                <w:sz w:val="21"/>
              </w:rPr>
            </w:pPr>
            <w:r>
              <w:rPr>
                <w:spacing w:val="-4"/>
                <w:sz w:val="21"/>
              </w:rPr>
              <w:t>8.91</w:t>
            </w:r>
          </w:p>
        </w:tc>
        <w:tc>
          <w:tcPr>
            <w:tcW w:w="1919" w:type="dxa"/>
            <w:tcBorders>
              <w:top w:val="single" w:sz="2" w:space="0" w:color="000000"/>
              <w:bottom w:val="single" w:sz="2" w:space="0" w:color="000000"/>
            </w:tcBorders>
          </w:tcPr>
          <w:p w14:paraId="048C276B" w14:textId="77777777" w:rsidR="003F3708" w:rsidRDefault="005D069D">
            <w:pPr>
              <w:pStyle w:val="TableParagraph"/>
              <w:spacing w:line="252" w:lineRule="exact"/>
              <w:ind w:left="111"/>
              <w:jc w:val="center"/>
              <w:rPr>
                <w:b/>
                <w:sz w:val="21"/>
              </w:rPr>
            </w:pPr>
            <w:r>
              <w:rPr>
                <w:b/>
                <w:spacing w:val="-2"/>
                <w:sz w:val="21"/>
              </w:rPr>
              <w:t>98.00</w:t>
            </w:r>
          </w:p>
        </w:tc>
        <w:tc>
          <w:tcPr>
            <w:tcW w:w="1939" w:type="dxa"/>
            <w:tcBorders>
              <w:top w:val="single" w:sz="2" w:space="0" w:color="000000"/>
              <w:bottom w:val="single" w:sz="2" w:space="0" w:color="000000"/>
            </w:tcBorders>
          </w:tcPr>
          <w:p w14:paraId="0FD0EC5F" w14:textId="77777777" w:rsidR="003F3708" w:rsidRDefault="005D069D">
            <w:pPr>
              <w:pStyle w:val="TableParagraph"/>
              <w:spacing w:line="252" w:lineRule="exact"/>
              <w:ind w:left="106" w:right="14"/>
              <w:jc w:val="center"/>
              <w:rPr>
                <w:sz w:val="21"/>
              </w:rPr>
            </w:pPr>
            <w:r>
              <w:rPr>
                <w:spacing w:val="-2"/>
                <w:sz w:val="21"/>
              </w:rPr>
              <w:t>95.00</w:t>
            </w:r>
          </w:p>
        </w:tc>
        <w:tc>
          <w:tcPr>
            <w:tcW w:w="1337" w:type="dxa"/>
            <w:tcBorders>
              <w:top w:val="single" w:sz="2" w:space="0" w:color="000000"/>
              <w:bottom w:val="single" w:sz="2" w:space="0" w:color="000000"/>
            </w:tcBorders>
          </w:tcPr>
          <w:p w14:paraId="5D08AA56" w14:textId="77777777" w:rsidR="003F3708" w:rsidRDefault="005D069D">
            <w:pPr>
              <w:pStyle w:val="TableParagraph"/>
              <w:spacing w:line="252" w:lineRule="exact"/>
              <w:ind w:right="33"/>
              <w:rPr>
                <w:sz w:val="21"/>
              </w:rPr>
            </w:pPr>
            <w:r>
              <w:rPr>
                <w:spacing w:val="-4"/>
                <w:sz w:val="21"/>
              </w:rPr>
              <w:t>3.00</w:t>
            </w:r>
          </w:p>
        </w:tc>
      </w:tr>
      <w:tr w:rsidR="003F3708" w14:paraId="1795A6FD" w14:textId="77777777">
        <w:trPr>
          <w:trHeight w:val="274"/>
        </w:trPr>
        <w:tc>
          <w:tcPr>
            <w:tcW w:w="8388" w:type="dxa"/>
            <w:tcBorders>
              <w:top w:val="single" w:sz="2" w:space="0" w:color="000000"/>
              <w:bottom w:val="single" w:sz="2" w:space="0" w:color="000000"/>
            </w:tcBorders>
          </w:tcPr>
          <w:p w14:paraId="115345ED" w14:textId="77777777" w:rsidR="003F3708" w:rsidRDefault="005D069D">
            <w:pPr>
              <w:pStyle w:val="TableParagraph"/>
              <w:spacing w:line="252" w:lineRule="exact"/>
              <w:ind w:left="333"/>
              <w:jc w:val="left"/>
              <w:rPr>
                <w:sz w:val="21"/>
              </w:rPr>
            </w:pPr>
            <w:r>
              <w:rPr>
                <w:sz w:val="21"/>
              </w:rPr>
              <w:t>1322</w:t>
            </w:r>
            <w:r>
              <w:rPr>
                <w:spacing w:val="2"/>
                <w:sz w:val="21"/>
              </w:rPr>
              <w:t xml:space="preserve"> </w:t>
            </w:r>
            <w:r>
              <w:rPr>
                <w:sz w:val="21"/>
              </w:rPr>
              <w:t>- P-Shed</w:t>
            </w:r>
            <w:r>
              <w:rPr>
                <w:spacing w:val="3"/>
                <w:sz w:val="21"/>
              </w:rPr>
              <w:t xml:space="preserve"> </w:t>
            </w:r>
            <w:r>
              <w:rPr>
                <w:sz w:val="21"/>
              </w:rPr>
              <w:t>Security Loading</w:t>
            </w:r>
            <w:r>
              <w:rPr>
                <w:spacing w:val="1"/>
                <w:sz w:val="21"/>
              </w:rPr>
              <w:t xml:space="preserve"> </w:t>
            </w:r>
            <w:r>
              <w:rPr>
                <w:spacing w:val="-5"/>
                <w:sz w:val="21"/>
              </w:rPr>
              <w:t>Fee</w:t>
            </w:r>
          </w:p>
        </w:tc>
        <w:tc>
          <w:tcPr>
            <w:tcW w:w="5487" w:type="dxa"/>
            <w:tcBorders>
              <w:top w:val="single" w:sz="2" w:space="0" w:color="000000"/>
              <w:bottom w:val="single" w:sz="2" w:space="0" w:color="000000"/>
            </w:tcBorders>
          </w:tcPr>
          <w:p w14:paraId="42AE5B15"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35E90122" w14:textId="77777777" w:rsidR="003F3708" w:rsidRDefault="005D069D">
            <w:pPr>
              <w:pStyle w:val="TableParagraph"/>
              <w:spacing w:line="252" w:lineRule="exact"/>
              <w:ind w:left="390"/>
              <w:jc w:val="center"/>
              <w:rPr>
                <w:sz w:val="21"/>
              </w:rPr>
            </w:pPr>
            <w:r>
              <w:rPr>
                <w:spacing w:val="-10"/>
                <w:sz w:val="21"/>
              </w:rPr>
              <w:t>-</w:t>
            </w:r>
          </w:p>
        </w:tc>
        <w:tc>
          <w:tcPr>
            <w:tcW w:w="1919" w:type="dxa"/>
            <w:tcBorders>
              <w:top w:val="single" w:sz="2" w:space="0" w:color="000000"/>
              <w:bottom w:val="single" w:sz="2" w:space="0" w:color="000000"/>
            </w:tcBorders>
          </w:tcPr>
          <w:p w14:paraId="46DD3A49" w14:textId="77777777" w:rsidR="003F3708" w:rsidRDefault="005D069D">
            <w:pPr>
              <w:pStyle w:val="TableParagraph"/>
              <w:spacing w:line="252" w:lineRule="exact"/>
              <w:ind w:left="111" w:right="3"/>
              <w:jc w:val="center"/>
              <w:rPr>
                <w:b/>
                <w:sz w:val="21"/>
              </w:rPr>
            </w:pPr>
            <w:r>
              <w:rPr>
                <w:b/>
                <w:spacing w:val="-10"/>
                <w:sz w:val="21"/>
              </w:rPr>
              <w:t>-</w:t>
            </w:r>
          </w:p>
        </w:tc>
        <w:tc>
          <w:tcPr>
            <w:tcW w:w="1939" w:type="dxa"/>
            <w:tcBorders>
              <w:top w:val="single" w:sz="2" w:space="0" w:color="000000"/>
              <w:bottom w:val="single" w:sz="2" w:space="0" w:color="000000"/>
            </w:tcBorders>
          </w:tcPr>
          <w:p w14:paraId="3011E08E" w14:textId="77777777" w:rsidR="003F3708" w:rsidRDefault="005D069D">
            <w:pPr>
              <w:pStyle w:val="TableParagraph"/>
              <w:spacing w:line="252" w:lineRule="exact"/>
              <w:ind w:left="106" w:right="14"/>
              <w:jc w:val="center"/>
              <w:rPr>
                <w:sz w:val="21"/>
              </w:rPr>
            </w:pPr>
            <w:r>
              <w:rPr>
                <w:spacing w:val="-2"/>
                <w:sz w:val="21"/>
              </w:rPr>
              <w:t>45.00</w:t>
            </w:r>
          </w:p>
        </w:tc>
        <w:tc>
          <w:tcPr>
            <w:tcW w:w="1337" w:type="dxa"/>
            <w:tcBorders>
              <w:top w:val="single" w:sz="2" w:space="0" w:color="000000"/>
              <w:bottom w:val="single" w:sz="2" w:space="0" w:color="000000"/>
            </w:tcBorders>
          </w:tcPr>
          <w:p w14:paraId="38E07FDA" w14:textId="77777777" w:rsidR="003F3708" w:rsidRDefault="005D069D">
            <w:pPr>
              <w:pStyle w:val="TableParagraph"/>
              <w:spacing w:line="252" w:lineRule="exact"/>
              <w:ind w:right="32"/>
              <w:rPr>
                <w:sz w:val="21"/>
              </w:rPr>
            </w:pPr>
            <w:r>
              <w:rPr>
                <w:spacing w:val="-2"/>
                <w:sz w:val="21"/>
              </w:rPr>
              <w:t>(45.00)</w:t>
            </w:r>
          </w:p>
        </w:tc>
      </w:tr>
      <w:tr w:rsidR="003F3708" w14:paraId="40FCB21D" w14:textId="77777777">
        <w:trPr>
          <w:trHeight w:val="274"/>
        </w:trPr>
        <w:tc>
          <w:tcPr>
            <w:tcW w:w="8388" w:type="dxa"/>
            <w:tcBorders>
              <w:top w:val="single" w:sz="2" w:space="0" w:color="000000"/>
              <w:bottom w:val="single" w:sz="2" w:space="0" w:color="000000"/>
            </w:tcBorders>
          </w:tcPr>
          <w:p w14:paraId="6333F4C0" w14:textId="77777777" w:rsidR="003F3708" w:rsidRDefault="005D069D">
            <w:pPr>
              <w:pStyle w:val="TableParagraph"/>
              <w:spacing w:line="252" w:lineRule="exact"/>
              <w:ind w:left="333"/>
              <w:jc w:val="left"/>
              <w:rPr>
                <w:sz w:val="21"/>
              </w:rPr>
            </w:pPr>
            <w:r>
              <w:rPr>
                <w:sz w:val="21"/>
              </w:rPr>
              <w:t>1323 -</w:t>
            </w:r>
            <w:r>
              <w:rPr>
                <w:spacing w:val="-2"/>
                <w:sz w:val="21"/>
              </w:rPr>
              <w:t xml:space="preserve"> </w:t>
            </w:r>
            <w:r>
              <w:rPr>
                <w:sz w:val="21"/>
              </w:rPr>
              <w:t>P-Shed</w:t>
            </w:r>
            <w:r>
              <w:rPr>
                <w:spacing w:val="1"/>
                <w:sz w:val="21"/>
              </w:rPr>
              <w:t xml:space="preserve"> </w:t>
            </w:r>
            <w:r>
              <w:rPr>
                <w:sz w:val="21"/>
              </w:rPr>
              <w:t>Lost</w:t>
            </w:r>
            <w:r>
              <w:rPr>
                <w:spacing w:val="1"/>
                <w:sz w:val="21"/>
              </w:rPr>
              <w:t xml:space="preserve"> </w:t>
            </w:r>
            <w:r>
              <w:rPr>
                <w:sz w:val="21"/>
              </w:rPr>
              <w:t>Key</w:t>
            </w:r>
            <w:r>
              <w:rPr>
                <w:spacing w:val="-1"/>
                <w:sz w:val="21"/>
              </w:rPr>
              <w:t xml:space="preserve"> </w:t>
            </w:r>
            <w:r>
              <w:rPr>
                <w:spacing w:val="-5"/>
                <w:sz w:val="21"/>
              </w:rPr>
              <w:t>Fee</w:t>
            </w:r>
          </w:p>
        </w:tc>
        <w:tc>
          <w:tcPr>
            <w:tcW w:w="5487" w:type="dxa"/>
            <w:tcBorders>
              <w:top w:val="single" w:sz="2" w:space="0" w:color="000000"/>
              <w:bottom w:val="single" w:sz="2" w:space="0" w:color="000000"/>
            </w:tcBorders>
          </w:tcPr>
          <w:p w14:paraId="5B415678"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749F28EF" w14:textId="77777777" w:rsidR="003F3708" w:rsidRDefault="005D069D">
            <w:pPr>
              <w:pStyle w:val="TableParagraph"/>
              <w:spacing w:line="252" w:lineRule="exact"/>
              <w:ind w:right="654"/>
              <w:rPr>
                <w:sz w:val="21"/>
              </w:rPr>
            </w:pPr>
            <w:r>
              <w:rPr>
                <w:spacing w:val="-4"/>
                <w:sz w:val="21"/>
              </w:rPr>
              <w:t>9.55</w:t>
            </w:r>
          </w:p>
        </w:tc>
        <w:tc>
          <w:tcPr>
            <w:tcW w:w="1919" w:type="dxa"/>
            <w:tcBorders>
              <w:top w:val="single" w:sz="2" w:space="0" w:color="000000"/>
              <w:bottom w:val="single" w:sz="2" w:space="0" w:color="000000"/>
            </w:tcBorders>
          </w:tcPr>
          <w:p w14:paraId="18F255E2" w14:textId="77777777" w:rsidR="003F3708" w:rsidRDefault="005D069D">
            <w:pPr>
              <w:pStyle w:val="TableParagraph"/>
              <w:spacing w:line="252" w:lineRule="exact"/>
              <w:ind w:left="111" w:right="109"/>
              <w:jc w:val="center"/>
              <w:rPr>
                <w:b/>
                <w:sz w:val="21"/>
              </w:rPr>
            </w:pPr>
            <w:r>
              <w:rPr>
                <w:b/>
                <w:spacing w:val="-2"/>
                <w:sz w:val="21"/>
              </w:rPr>
              <w:t>105.00</w:t>
            </w:r>
          </w:p>
        </w:tc>
        <w:tc>
          <w:tcPr>
            <w:tcW w:w="1939" w:type="dxa"/>
            <w:tcBorders>
              <w:top w:val="single" w:sz="2" w:space="0" w:color="000000"/>
              <w:bottom w:val="single" w:sz="2" w:space="0" w:color="000000"/>
            </w:tcBorders>
          </w:tcPr>
          <w:p w14:paraId="23D578B9" w14:textId="77777777" w:rsidR="003F3708" w:rsidRDefault="005D069D">
            <w:pPr>
              <w:pStyle w:val="TableParagraph"/>
              <w:spacing w:line="252" w:lineRule="exact"/>
              <w:ind w:left="92" w:right="106"/>
              <w:jc w:val="center"/>
              <w:rPr>
                <w:sz w:val="21"/>
              </w:rPr>
            </w:pPr>
            <w:r>
              <w:rPr>
                <w:spacing w:val="-2"/>
                <w:sz w:val="21"/>
              </w:rPr>
              <w:t>102.00</w:t>
            </w:r>
          </w:p>
        </w:tc>
        <w:tc>
          <w:tcPr>
            <w:tcW w:w="1337" w:type="dxa"/>
            <w:tcBorders>
              <w:top w:val="single" w:sz="2" w:space="0" w:color="000000"/>
              <w:bottom w:val="single" w:sz="2" w:space="0" w:color="000000"/>
            </w:tcBorders>
          </w:tcPr>
          <w:p w14:paraId="4F851ED5" w14:textId="77777777" w:rsidR="003F3708" w:rsidRDefault="005D069D">
            <w:pPr>
              <w:pStyle w:val="TableParagraph"/>
              <w:spacing w:line="252" w:lineRule="exact"/>
              <w:ind w:right="33"/>
              <w:rPr>
                <w:sz w:val="21"/>
              </w:rPr>
            </w:pPr>
            <w:r>
              <w:rPr>
                <w:spacing w:val="-4"/>
                <w:sz w:val="21"/>
              </w:rPr>
              <w:t>3.00</w:t>
            </w:r>
          </w:p>
        </w:tc>
      </w:tr>
      <w:tr w:rsidR="003F3708" w14:paraId="236BEFB0" w14:textId="77777777">
        <w:trPr>
          <w:trHeight w:val="274"/>
        </w:trPr>
        <w:tc>
          <w:tcPr>
            <w:tcW w:w="8388" w:type="dxa"/>
            <w:tcBorders>
              <w:top w:val="single" w:sz="2" w:space="0" w:color="000000"/>
              <w:bottom w:val="single" w:sz="2" w:space="0" w:color="000000"/>
            </w:tcBorders>
          </w:tcPr>
          <w:p w14:paraId="3949C91E" w14:textId="77777777" w:rsidR="003F3708" w:rsidRDefault="005D069D">
            <w:pPr>
              <w:pStyle w:val="TableParagraph"/>
              <w:spacing w:line="252" w:lineRule="exact"/>
              <w:ind w:left="333"/>
              <w:jc w:val="left"/>
              <w:rPr>
                <w:sz w:val="21"/>
              </w:rPr>
            </w:pPr>
            <w:r>
              <w:rPr>
                <w:sz w:val="21"/>
              </w:rPr>
              <w:t>1324</w:t>
            </w:r>
            <w:r>
              <w:rPr>
                <w:spacing w:val="-2"/>
                <w:sz w:val="21"/>
              </w:rPr>
              <w:t xml:space="preserve"> </w:t>
            </w:r>
            <w:r>
              <w:rPr>
                <w:sz w:val="21"/>
              </w:rPr>
              <w:t>-</w:t>
            </w:r>
            <w:r>
              <w:rPr>
                <w:spacing w:val="-2"/>
                <w:sz w:val="21"/>
              </w:rPr>
              <w:t xml:space="preserve"> </w:t>
            </w:r>
            <w:r>
              <w:rPr>
                <w:sz w:val="21"/>
              </w:rPr>
              <w:t>P-Shed</w:t>
            </w:r>
            <w:r>
              <w:rPr>
                <w:spacing w:val="2"/>
                <w:sz w:val="21"/>
              </w:rPr>
              <w:t xml:space="preserve"> </w:t>
            </w:r>
            <w:r>
              <w:rPr>
                <w:sz w:val="21"/>
              </w:rPr>
              <w:t>Key</w:t>
            </w:r>
            <w:r>
              <w:rPr>
                <w:spacing w:val="-2"/>
                <w:sz w:val="21"/>
              </w:rPr>
              <w:t xml:space="preserve"> </w:t>
            </w:r>
            <w:r>
              <w:rPr>
                <w:sz w:val="21"/>
              </w:rPr>
              <w:t>Re</w:t>
            </w:r>
            <w:r>
              <w:rPr>
                <w:spacing w:val="-1"/>
                <w:sz w:val="21"/>
              </w:rPr>
              <w:t xml:space="preserve"> </w:t>
            </w:r>
            <w:r>
              <w:rPr>
                <w:sz w:val="21"/>
              </w:rPr>
              <w:t>Issue</w:t>
            </w:r>
            <w:r>
              <w:rPr>
                <w:spacing w:val="-1"/>
                <w:sz w:val="21"/>
              </w:rPr>
              <w:t xml:space="preserve"> </w:t>
            </w:r>
            <w:r>
              <w:rPr>
                <w:spacing w:val="-5"/>
                <w:sz w:val="21"/>
              </w:rPr>
              <w:t>Fee</w:t>
            </w:r>
          </w:p>
        </w:tc>
        <w:tc>
          <w:tcPr>
            <w:tcW w:w="5487" w:type="dxa"/>
            <w:tcBorders>
              <w:top w:val="single" w:sz="2" w:space="0" w:color="000000"/>
              <w:bottom w:val="single" w:sz="2" w:space="0" w:color="000000"/>
            </w:tcBorders>
          </w:tcPr>
          <w:p w14:paraId="5EB561C8"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6F752659" w14:textId="77777777" w:rsidR="003F3708" w:rsidRDefault="005D069D">
            <w:pPr>
              <w:pStyle w:val="TableParagraph"/>
              <w:spacing w:line="252" w:lineRule="exact"/>
              <w:ind w:left="390"/>
              <w:jc w:val="center"/>
              <w:rPr>
                <w:sz w:val="21"/>
              </w:rPr>
            </w:pPr>
            <w:r>
              <w:rPr>
                <w:spacing w:val="-10"/>
                <w:sz w:val="21"/>
              </w:rPr>
              <w:t>-</w:t>
            </w:r>
          </w:p>
        </w:tc>
        <w:tc>
          <w:tcPr>
            <w:tcW w:w="1919" w:type="dxa"/>
            <w:tcBorders>
              <w:top w:val="single" w:sz="2" w:space="0" w:color="000000"/>
              <w:bottom w:val="single" w:sz="2" w:space="0" w:color="000000"/>
            </w:tcBorders>
          </w:tcPr>
          <w:p w14:paraId="7C4D055C" w14:textId="77777777" w:rsidR="003F3708" w:rsidRDefault="005D069D">
            <w:pPr>
              <w:pStyle w:val="TableParagraph"/>
              <w:spacing w:line="252" w:lineRule="exact"/>
              <w:ind w:left="111" w:right="3"/>
              <w:jc w:val="center"/>
              <w:rPr>
                <w:b/>
                <w:sz w:val="21"/>
              </w:rPr>
            </w:pPr>
            <w:r>
              <w:rPr>
                <w:b/>
                <w:spacing w:val="-10"/>
                <w:sz w:val="21"/>
              </w:rPr>
              <w:t>-</w:t>
            </w:r>
          </w:p>
        </w:tc>
        <w:tc>
          <w:tcPr>
            <w:tcW w:w="1939" w:type="dxa"/>
            <w:tcBorders>
              <w:top w:val="single" w:sz="2" w:space="0" w:color="000000"/>
              <w:bottom w:val="single" w:sz="2" w:space="0" w:color="000000"/>
            </w:tcBorders>
          </w:tcPr>
          <w:p w14:paraId="31D3A351" w14:textId="77777777" w:rsidR="003F3708" w:rsidRDefault="005D069D">
            <w:pPr>
              <w:pStyle w:val="TableParagraph"/>
              <w:spacing w:line="252" w:lineRule="exact"/>
              <w:ind w:left="106" w:right="14"/>
              <w:jc w:val="center"/>
              <w:rPr>
                <w:sz w:val="21"/>
              </w:rPr>
            </w:pPr>
            <w:r>
              <w:rPr>
                <w:spacing w:val="-2"/>
                <w:sz w:val="21"/>
              </w:rPr>
              <w:t>65.00</w:t>
            </w:r>
          </w:p>
        </w:tc>
        <w:tc>
          <w:tcPr>
            <w:tcW w:w="1337" w:type="dxa"/>
            <w:tcBorders>
              <w:top w:val="single" w:sz="2" w:space="0" w:color="000000"/>
              <w:bottom w:val="single" w:sz="2" w:space="0" w:color="000000"/>
            </w:tcBorders>
          </w:tcPr>
          <w:p w14:paraId="1F2D2EDF" w14:textId="77777777" w:rsidR="003F3708" w:rsidRDefault="005D069D">
            <w:pPr>
              <w:pStyle w:val="TableParagraph"/>
              <w:spacing w:line="252" w:lineRule="exact"/>
              <w:ind w:right="32"/>
              <w:rPr>
                <w:sz w:val="21"/>
              </w:rPr>
            </w:pPr>
            <w:r>
              <w:rPr>
                <w:spacing w:val="-2"/>
                <w:sz w:val="21"/>
              </w:rPr>
              <w:t>(65.00)</w:t>
            </w:r>
          </w:p>
        </w:tc>
      </w:tr>
      <w:tr w:rsidR="003F3708" w14:paraId="17A23588" w14:textId="77777777">
        <w:trPr>
          <w:trHeight w:val="274"/>
        </w:trPr>
        <w:tc>
          <w:tcPr>
            <w:tcW w:w="8388" w:type="dxa"/>
            <w:tcBorders>
              <w:top w:val="single" w:sz="2" w:space="0" w:color="000000"/>
              <w:bottom w:val="single" w:sz="2" w:space="0" w:color="000000"/>
            </w:tcBorders>
          </w:tcPr>
          <w:p w14:paraId="7ED70222" w14:textId="77777777" w:rsidR="003F3708" w:rsidRDefault="005D069D">
            <w:pPr>
              <w:pStyle w:val="TableParagraph"/>
              <w:spacing w:line="252" w:lineRule="exact"/>
              <w:ind w:left="333"/>
              <w:jc w:val="left"/>
              <w:rPr>
                <w:sz w:val="21"/>
              </w:rPr>
            </w:pPr>
            <w:r>
              <w:rPr>
                <w:sz w:val="21"/>
              </w:rPr>
              <w:t>1325 -</w:t>
            </w:r>
            <w:r>
              <w:rPr>
                <w:spacing w:val="-2"/>
                <w:sz w:val="21"/>
              </w:rPr>
              <w:t xml:space="preserve"> </w:t>
            </w:r>
            <w:r>
              <w:rPr>
                <w:sz w:val="21"/>
              </w:rPr>
              <w:t>P-Shed</w:t>
            </w:r>
            <w:r>
              <w:rPr>
                <w:spacing w:val="2"/>
                <w:sz w:val="21"/>
              </w:rPr>
              <w:t xml:space="preserve"> </w:t>
            </w:r>
            <w:r>
              <w:rPr>
                <w:sz w:val="21"/>
              </w:rPr>
              <w:t>Ticket</w:t>
            </w:r>
            <w:r>
              <w:rPr>
                <w:spacing w:val="1"/>
                <w:sz w:val="21"/>
              </w:rPr>
              <w:t xml:space="preserve"> </w:t>
            </w:r>
            <w:r>
              <w:rPr>
                <w:sz w:val="21"/>
              </w:rPr>
              <w:t>Set</w:t>
            </w:r>
            <w:r>
              <w:rPr>
                <w:spacing w:val="1"/>
                <w:sz w:val="21"/>
              </w:rPr>
              <w:t xml:space="preserve"> </w:t>
            </w:r>
            <w:r>
              <w:rPr>
                <w:sz w:val="21"/>
              </w:rPr>
              <w:t>Up</w:t>
            </w:r>
            <w:r>
              <w:rPr>
                <w:spacing w:val="2"/>
                <w:sz w:val="21"/>
              </w:rPr>
              <w:t xml:space="preserve"> </w:t>
            </w:r>
            <w:r>
              <w:rPr>
                <w:spacing w:val="-5"/>
                <w:sz w:val="21"/>
              </w:rPr>
              <w:t>Fee</w:t>
            </w:r>
          </w:p>
        </w:tc>
        <w:tc>
          <w:tcPr>
            <w:tcW w:w="5487" w:type="dxa"/>
            <w:tcBorders>
              <w:top w:val="single" w:sz="2" w:space="0" w:color="000000"/>
              <w:bottom w:val="single" w:sz="2" w:space="0" w:color="000000"/>
            </w:tcBorders>
          </w:tcPr>
          <w:p w14:paraId="1979D255"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7186C3A5" w14:textId="77777777" w:rsidR="003F3708" w:rsidRDefault="005D069D">
            <w:pPr>
              <w:pStyle w:val="TableParagraph"/>
              <w:spacing w:line="252" w:lineRule="exact"/>
              <w:ind w:right="654"/>
              <w:rPr>
                <w:sz w:val="21"/>
              </w:rPr>
            </w:pPr>
            <w:r>
              <w:rPr>
                <w:spacing w:val="-4"/>
                <w:sz w:val="21"/>
              </w:rPr>
              <w:t>2.91</w:t>
            </w:r>
          </w:p>
        </w:tc>
        <w:tc>
          <w:tcPr>
            <w:tcW w:w="1919" w:type="dxa"/>
            <w:tcBorders>
              <w:top w:val="single" w:sz="2" w:space="0" w:color="000000"/>
              <w:bottom w:val="single" w:sz="2" w:space="0" w:color="000000"/>
            </w:tcBorders>
          </w:tcPr>
          <w:p w14:paraId="5A0C76B1" w14:textId="77777777" w:rsidR="003F3708" w:rsidRDefault="005D069D">
            <w:pPr>
              <w:pStyle w:val="TableParagraph"/>
              <w:spacing w:line="252" w:lineRule="exact"/>
              <w:ind w:left="111"/>
              <w:jc w:val="center"/>
              <w:rPr>
                <w:b/>
                <w:sz w:val="21"/>
              </w:rPr>
            </w:pPr>
            <w:r>
              <w:rPr>
                <w:b/>
                <w:spacing w:val="-2"/>
                <w:sz w:val="21"/>
              </w:rPr>
              <w:t>32.00</w:t>
            </w:r>
          </w:p>
        </w:tc>
        <w:tc>
          <w:tcPr>
            <w:tcW w:w="1939" w:type="dxa"/>
            <w:tcBorders>
              <w:top w:val="single" w:sz="2" w:space="0" w:color="000000"/>
              <w:bottom w:val="single" w:sz="2" w:space="0" w:color="000000"/>
            </w:tcBorders>
          </w:tcPr>
          <w:p w14:paraId="2B3257EB" w14:textId="77777777" w:rsidR="003F3708" w:rsidRDefault="005D069D">
            <w:pPr>
              <w:pStyle w:val="TableParagraph"/>
              <w:spacing w:line="252" w:lineRule="exact"/>
              <w:ind w:left="106" w:right="14"/>
              <w:jc w:val="center"/>
              <w:rPr>
                <w:sz w:val="21"/>
              </w:rPr>
            </w:pPr>
            <w:r>
              <w:rPr>
                <w:spacing w:val="-2"/>
                <w:sz w:val="21"/>
              </w:rPr>
              <w:t>48.00</w:t>
            </w:r>
          </w:p>
        </w:tc>
        <w:tc>
          <w:tcPr>
            <w:tcW w:w="1337" w:type="dxa"/>
            <w:tcBorders>
              <w:top w:val="single" w:sz="2" w:space="0" w:color="000000"/>
              <w:bottom w:val="single" w:sz="2" w:space="0" w:color="000000"/>
            </w:tcBorders>
          </w:tcPr>
          <w:p w14:paraId="45639043" w14:textId="77777777" w:rsidR="003F3708" w:rsidRDefault="005D069D">
            <w:pPr>
              <w:pStyle w:val="TableParagraph"/>
              <w:spacing w:line="252" w:lineRule="exact"/>
              <w:ind w:right="32"/>
              <w:rPr>
                <w:sz w:val="21"/>
              </w:rPr>
            </w:pPr>
            <w:r>
              <w:rPr>
                <w:spacing w:val="-2"/>
                <w:sz w:val="21"/>
              </w:rPr>
              <w:t>(16.00)</w:t>
            </w:r>
          </w:p>
        </w:tc>
      </w:tr>
    </w:tbl>
    <w:p w14:paraId="44EC580E" w14:textId="77777777" w:rsidR="003F3708" w:rsidRDefault="003F3708">
      <w:pPr>
        <w:pStyle w:val="BodyText"/>
        <w:spacing w:before="55" w:after="1"/>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9040"/>
        <w:gridCol w:w="4835"/>
        <w:gridCol w:w="2199"/>
        <w:gridCol w:w="1919"/>
        <w:gridCol w:w="1939"/>
        <w:gridCol w:w="1337"/>
      </w:tblGrid>
      <w:tr w:rsidR="003F3708" w14:paraId="139A8DB8" w14:textId="77777777">
        <w:trPr>
          <w:trHeight w:val="274"/>
        </w:trPr>
        <w:tc>
          <w:tcPr>
            <w:tcW w:w="9040" w:type="dxa"/>
            <w:tcBorders>
              <w:top w:val="single" w:sz="2" w:space="0" w:color="000000"/>
              <w:bottom w:val="single" w:sz="2" w:space="0" w:color="000000"/>
            </w:tcBorders>
            <w:shd w:val="clear" w:color="auto" w:fill="BEBEBE"/>
          </w:tcPr>
          <w:p w14:paraId="39FAED06" w14:textId="77777777" w:rsidR="003F3708" w:rsidRDefault="005D069D">
            <w:pPr>
              <w:pStyle w:val="TableParagraph"/>
              <w:spacing w:line="252" w:lineRule="exact"/>
              <w:ind w:left="184"/>
              <w:jc w:val="left"/>
              <w:rPr>
                <w:b/>
                <w:sz w:val="21"/>
              </w:rPr>
            </w:pPr>
            <w:r>
              <w:rPr>
                <w:b/>
                <w:sz w:val="21"/>
              </w:rPr>
              <w:t>Potato</w:t>
            </w:r>
            <w:r>
              <w:rPr>
                <w:b/>
                <w:spacing w:val="-1"/>
                <w:sz w:val="21"/>
              </w:rPr>
              <w:t xml:space="preserve"> </w:t>
            </w:r>
            <w:r>
              <w:rPr>
                <w:b/>
                <w:sz w:val="21"/>
              </w:rPr>
              <w:t>Shed Facility</w:t>
            </w:r>
            <w:r>
              <w:rPr>
                <w:b/>
                <w:spacing w:val="-1"/>
                <w:sz w:val="21"/>
              </w:rPr>
              <w:t xml:space="preserve"> </w:t>
            </w:r>
            <w:r>
              <w:rPr>
                <w:b/>
                <w:sz w:val="21"/>
              </w:rPr>
              <w:t>Hire</w:t>
            </w:r>
            <w:r>
              <w:rPr>
                <w:b/>
                <w:spacing w:val="2"/>
                <w:sz w:val="21"/>
              </w:rPr>
              <w:t xml:space="preserve"> </w:t>
            </w:r>
            <w:r>
              <w:rPr>
                <w:b/>
                <w:sz w:val="21"/>
              </w:rPr>
              <w:t>- Set</w:t>
            </w:r>
            <w:r>
              <w:rPr>
                <w:b/>
                <w:spacing w:val="-1"/>
                <w:sz w:val="21"/>
              </w:rPr>
              <w:t xml:space="preserve"> </w:t>
            </w:r>
            <w:r>
              <w:rPr>
                <w:b/>
                <w:sz w:val="21"/>
              </w:rPr>
              <w:t xml:space="preserve">Up &amp; Equipment </w:t>
            </w:r>
            <w:r>
              <w:rPr>
                <w:b/>
                <w:spacing w:val="-4"/>
                <w:sz w:val="21"/>
              </w:rPr>
              <w:t>Hire</w:t>
            </w:r>
          </w:p>
        </w:tc>
        <w:tc>
          <w:tcPr>
            <w:tcW w:w="4835" w:type="dxa"/>
            <w:tcBorders>
              <w:top w:val="single" w:sz="2" w:space="0" w:color="000000"/>
              <w:bottom w:val="single" w:sz="2" w:space="0" w:color="000000"/>
            </w:tcBorders>
            <w:shd w:val="clear" w:color="auto" w:fill="BEBEBE"/>
          </w:tcPr>
          <w:p w14:paraId="6A63D425" w14:textId="77777777" w:rsidR="003F3708" w:rsidRDefault="003F3708">
            <w:pPr>
              <w:pStyle w:val="TableParagraph"/>
              <w:spacing w:before="0"/>
              <w:jc w:val="left"/>
              <w:rPr>
                <w:rFonts w:ascii="Times New Roman"/>
                <w:sz w:val="20"/>
              </w:rPr>
            </w:pPr>
          </w:p>
        </w:tc>
        <w:tc>
          <w:tcPr>
            <w:tcW w:w="2199" w:type="dxa"/>
            <w:tcBorders>
              <w:top w:val="single" w:sz="2" w:space="0" w:color="000000"/>
              <w:bottom w:val="single" w:sz="2" w:space="0" w:color="000000"/>
            </w:tcBorders>
            <w:shd w:val="clear" w:color="auto" w:fill="BEBEBE"/>
          </w:tcPr>
          <w:p w14:paraId="12CE8EE6" w14:textId="77777777" w:rsidR="003F3708" w:rsidRDefault="003F3708">
            <w:pPr>
              <w:pStyle w:val="TableParagraph"/>
              <w:spacing w:before="0"/>
              <w:jc w:val="left"/>
              <w:rPr>
                <w:rFonts w:ascii="Times New Roman"/>
                <w:sz w:val="20"/>
              </w:rPr>
            </w:pPr>
          </w:p>
        </w:tc>
        <w:tc>
          <w:tcPr>
            <w:tcW w:w="1919" w:type="dxa"/>
            <w:tcBorders>
              <w:top w:val="single" w:sz="2" w:space="0" w:color="000000"/>
              <w:bottom w:val="single" w:sz="2" w:space="0" w:color="000000"/>
            </w:tcBorders>
            <w:shd w:val="clear" w:color="auto" w:fill="BEBEBE"/>
          </w:tcPr>
          <w:p w14:paraId="194CBFE9" w14:textId="77777777" w:rsidR="003F3708" w:rsidRDefault="003F3708">
            <w:pPr>
              <w:pStyle w:val="TableParagraph"/>
              <w:spacing w:before="0"/>
              <w:jc w:val="left"/>
              <w:rPr>
                <w:rFonts w:ascii="Times New Roman"/>
                <w:sz w:val="20"/>
              </w:rPr>
            </w:pPr>
          </w:p>
        </w:tc>
        <w:tc>
          <w:tcPr>
            <w:tcW w:w="1939" w:type="dxa"/>
            <w:tcBorders>
              <w:top w:val="single" w:sz="2" w:space="0" w:color="000000"/>
              <w:bottom w:val="single" w:sz="2" w:space="0" w:color="000000"/>
            </w:tcBorders>
            <w:shd w:val="clear" w:color="auto" w:fill="BEBEBE"/>
          </w:tcPr>
          <w:p w14:paraId="306B0385" w14:textId="77777777" w:rsidR="003F3708" w:rsidRDefault="003F3708">
            <w:pPr>
              <w:pStyle w:val="TableParagraph"/>
              <w:spacing w:before="0"/>
              <w:jc w:val="left"/>
              <w:rPr>
                <w:rFonts w:ascii="Times New Roman"/>
                <w:sz w:val="20"/>
              </w:rPr>
            </w:pPr>
          </w:p>
        </w:tc>
        <w:tc>
          <w:tcPr>
            <w:tcW w:w="1337" w:type="dxa"/>
            <w:tcBorders>
              <w:top w:val="single" w:sz="2" w:space="0" w:color="000000"/>
              <w:bottom w:val="single" w:sz="2" w:space="0" w:color="000000"/>
            </w:tcBorders>
            <w:shd w:val="clear" w:color="auto" w:fill="BEBEBE"/>
          </w:tcPr>
          <w:p w14:paraId="1472CFCC" w14:textId="77777777" w:rsidR="003F3708" w:rsidRDefault="003F3708">
            <w:pPr>
              <w:pStyle w:val="TableParagraph"/>
              <w:spacing w:before="0"/>
              <w:jc w:val="left"/>
              <w:rPr>
                <w:rFonts w:ascii="Times New Roman"/>
                <w:sz w:val="20"/>
              </w:rPr>
            </w:pPr>
          </w:p>
        </w:tc>
      </w:tr>
      <w:tr w:rsidR="003F3708" w14:paraId="0F5D58EC" w14:textId="77777777">
        <w:trPr>
          <w:trHeight w:val="274"/>
        </w:trPr>
        <w:tc>
          <w:tcPr>
            <w:tcW w:w="9040" w:type="dxa"/>
            <w:tcBorders>
              <w:top w:val="single" w:sz="2" w:space="0" w:color="000000"/>
              <w:bottom w:val="single" w:sz="2" w:space="0" w:color="000000"/>
            </w:tcBorders>
          </w:tcPr>
          <w:p w14:paraId="2B3B7FB2" w14:textId="77777777" w:rsidR="003F3708" w:rsidRDefault="005D069D">
            <w:pPr>
              <w:pStyle w:val="TableParagraph"/>
              <w:spacing w:line="252" w:lineRule="exact"/>
              <w:ind w:left="333"/>
              <w:jc w:val="left"/>
              <w:rPr>
                <w:sz w:val="21"/>
              </w:rPr>
            </w:pPr>
            <w:r>
              <w:rPr>
                <w:sz w:val="21"/>
              </w:rPr>
              <w:t>1053</w:t>
            </w:r>
            <w:r>
              <w:rPr>
                <w:spacing w:val="1"/>
                <w:sz w:val="21"/>
              </w:rPr>
              <w:t xml:space="preserve"> </w:t>
            </w:r>
            <w:r>
              <w:rPr>
                <w:sz w:val="21"/>
              </w:rPr>
              <w:t>- P-Shed</w:t>
            </w:r>
            <w:r>
              <w:rPr>
                <w:spacing w:val="3"/>
                <w:sz w:val="21"/>
              </w:rPr>
              <w:t xml:space="preserve"> </w:t>
            </w:r>
            <w:r>
              <w:rPr>
                <w:sz w:val="21"/>
              </w:rPr>
              <w:t>Pro</w:t>
            </w:r>
            <w:r>
              <w:rPr>
                <w:spacing w:val="3"/>
                <w:sz w:val="21"/>
              </w:rPr>
              <w:t xml:space="preserve"> </w:t>
            </w:r>
            <w:r>
              <w:rPr>
                <w:sz w:val="21"/>
              </w:rPr>
              <w:t>Rata</w:t>
            </w:r>
            <w:r>
              <w:rPr>
                <w:spacing w:val="4"/>
                <w:sz w:val="21"/>
              </w:rPr>
              <w:t xml:space="preserve"> </w:t>
            </w:r>
            <w:r>
              <w:rPr>
                <w:sz w:val="21"/>
              </w:rPr>
              <w:t xml:space="preserve">Lights </w:t>
            </w:r>
            <w:r>
              <w:rPr>
                <w:spacing w:val="-2"/>
                <w:sz w:val="21"/>
              </w:rPr>
              <w:t>Performance</w:t>
            </w:r>
          </w:p>
        </w:tc>
        <w:tc>
          <w:tcPr>
            <w:tcW w:w="4835" w:type="dxa"/>
            <w:tcBorders>
              <w:top w:val="single" w:sz="2" w:space="0" w:color="000000"/>
              <w:bottom w:val="single" w:sz="2" w:space="0" w:color="000000"/>
            </w:tcBorders>
          </w:tcPr>
          <w:p w14:paraId="249E9DD1"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74191FB5" w14:textId="77777777" w:rsidR="003F3708" w:rsidRDefault="005D069D">
            <w:pPr>
              <w:pStyle w:val="TableParagraph"/>
              <w:spacing w:line="252" w:lineRule="exact"/>
              <w:ind w:right="654"/>
              <w:rPr>
                <w:sz w:val="21"/>
              </w:rPr>
            </w:pPr>
            <w:r>
              <w:rPr>
                <w:spacing w:val="-4"/>
                <w:sz w:val="21"/>
              </w:rPr>
              <w:t>2.64</w:t>
            </w:r>
          </w:p>
        </w:tc>
        <w:tc>
          <w:tcPr>
            <w:tcW w:w="1919" w:type="dxa"/>
            <w:tcBorders>
              <w:top w:val="single" w:sz="2" w:space="0" w:color="000000"/>
              <w:bottom w:val="single" w:sz="2" w:space="0" w:color="000000"/>
            </w:tcBorders>
          </w:tcPr>
          <w:p w14:paraId="02E25938" w14:textId="77777777" w:rsidR="003F3708" w:rsidRDefault="005D069D">
            <w:pPr>
              <w:pStyle w:val="TableParagraph"/>
              <w:spacing w:line="252" w:lineRule="exact"/>
              <w:ind w:right="655"/>
              <w:rPr>
                <w:b/>
                <w:sz w:val="21"/>
              </w:rPr>
            </w:pPr>
            <w:r>
              <w:rPr>
                <w:b/>
                <w:spacing w:val="-2"/>
                <w:sz w:val="21"/>
              </w:rPr>
              <w:t>29.00</w:t>
            </w:r>
          </w:p>
        </w:tc>
        <w:tc>
          <w:tcPr>
            <w:tcW w:w="1939" w:type="dxa"/>
            <w:tcBorders>
              <w:top w:val="single" w:sz="2" w:space="0" w:color="000000"/>
              <w:bottom w:val="single" w:sz="2" w:space="0" w:color="000000"/>
            </w:tcBorders>
          </w:tcPr>
          <w:p w14:paraId="40857390" w14:textId="77777777" w:rsidR="003F3708" w:rsidRDefault="005D069D">
            <w:pPr>
              <w:pStyle w:val="TableParagraph"/>
              <w:spacing w:line="252" w:lineRule="exact"/>
              <w:ind w:right="677"/>
              <w:rPr>
                <w:sz w:val="21"/>
              </w:rPr>
            </w:pPr>
            <w:r>
              <w:rPr>
                <w:spacing w:val="-2"/>
                <w:sz w:val="21"/>
              </w:rPr>
              <w:t>28.00</w:t>
            </w:r>
          </w:p>
        </w:tc>
        <w:tc>
          <w:tcPr>
            <w:tcW w:w="1337" w:type="dxa"/>
            <w:tcBorders>
              <w:top w:val="single" w:sz="2" w:space="0" w:color="000000"/>
              <w:bottom w:val="single" w:sz="2" w:space="0" w:color="000000"/>
            </w:tcBorders>
          </w:tcPr>
          <w:p w14:paraId="5AAF3A53" w14:textId="77777777" w:rsidR="003F3708" w:rsidRDefault="005D069D">
            <w:pPr>
              <w:pStyle w:val="TableParagraph"/>
              <w:spacing w:line="252" w:lineRule="exact"/>
              <w:ind w:right="33"/>
              <w:rPr>
                <w:sz w:val="21"/>
              </w:rPr>
            </w:pPr>
            <w:r>
              <w:rPr>
                <w:spacing w:val="-4"/>
                <w:sz w:val="21"/>
              </w:rPr>
              <w:t>1.00</w:t>
            </w:r>
          </w:p>
        </w:tc>
      </w:tr>
      <w:tr w:rsidR="003F3708" w14:paraId="137C4945" w14:textId="77777777">
        <w:trPr>
          <w:trHeight w:val="274"/>
        </w:trPr>
        <w:tc>
          <w:tcPr>
            <w:tcW w:w="9040" w:type="dxa"/>
            <w:tcBorders>
              <w:top w:val="single" w:sz="2" w:space="0" w:color="000000"/>
              <w:bottom w:val="single" w:sz="2" w:space="0" w:color="000000"/>
            </w:tcBorders>
          </w:tcPr>
          <w:p w14:paraId="0B291640" w14:textId="77777777" w:rsidR="003F3708" w:rsidRDefault="005D069D">
            <w:pPr>
              <w:pStyle w:val="TableParagraph"/>
              <w:spacing w:line="252" w:lineRule="exact"/>
              <w:ind w:left="333"/>
              <w:jc w:val="left"/>
              <w:rPr>
                <w:sz w:val="21"/>
              </w:rPr>
            </w:pPr>
            <w:r>
              <w:rPr>
                <w:sz w:val="21"/>
              </w:rPr>
              <w:t>1054</w:t>
            </w:r>
            <w:r>
              <w:rPr>
                <w:spacing w:val="1"/>
                <w:sz w:val="21"/>
              </w:rPr>
              <w:t xml:space="preserve"> </w:t>
            </w:r>
            <w:r>
              <w:rPr>
                <w:sz w:val="21"/>
              </w:rPr>
              <w:t>- P-Shed</w:t>
            </w:r>
            <w:r>
              <w:rPr>
                <w:spacing w:val="3"/>
                <w:sz w:val="21"/>
              </w:rPr>
              <w:t xml:space="preserve"> </w:t>
            </w:r>
            <w:r>
              <w:rPr>
                <w:sz w:val="21"/>
              </w:rPr>
              <w:t>Radio</w:t>
            </w:r>
            <w:r>
              <w:rPr>
                <w:spacing w:val="3"/>
                <w:sz w:val="21"/>
              </w:rPr>
              <w:t xml:space="preserve"> </w:t>
            </w:r>
            <w:r>
              <w:rPr>
                <w:sz w:val="21"/>
              </w:rPr>
              <w:t>Mic</w:t>
            </w:r>
            <w:r>
              <w:rPr>
                <w:spacing w:val="2"/>
                <w:sz w:val="21"/>
              </w:rPr>
              <w:t xml:space="preserve"> </w:t>
            </w:r>
            <w:r>
              <w:rPr>
                <w:sz w:val="21"/>
              </w:rPr>
              <w:t xml:space="preserve">w/batteries </w:t>
            </w:r>
            <w:r>
              <w:rPr>
                <w:spacing w:val="-2"/>
                <w:sz w:val="21"/>
              </w:rPr>
              <w:t>(each)</w:t>
            </w:r>
          </w:p>
        </w:tc>
        <w:tc>
          <w:tcPr>
            <w:tcW w:w="4835" w:type="dxa"/>
            <w:tcBorders>
              <w:top w:val="single" w:sz="2" w:space="0" w:color="000000"/>
              <w:bottom w:val="single" w:sz="2" w:space="0" w:color="000000"/>
            </w:tcBorders>
          </w:tcPr>
          <w:p w14:paraId="424757C9"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45FF9F3F" w14:textId="77777777" w:rsidR="003F3708" w:rsidRDefault="005D069D">
            <w:pPr>
              <w:pStyle w:val="TableParagraph"/>
              <w:spacing w:line="252" w:lineRule="exact"/>
              <w:ind w:right="654"/>
              <w:rPr>
                <w:sz w:val="21"/>
              </w:rPr>
            </w:pPr>
            <w:r>
              <w:rPr>
                <w:spacing w:val="-4"/>
                <w:sz w:val="21"/>
              </w:rPr>
              <w:t>2.64</w:t>
            </w:r>
          </w:p>
        </w:tc>
        <w:tc>
          <w:tcPr>
            <w:tcW w:w="1919" w:type="dxa"/>
            <w:tcBorders>
              <w:top w:val="single" w:sz="2" w:space="0" w:color="000000"/>
              <w:bottom w:val="single" w:sz="2" w:space="0" w:color="000000"/>
            </w:tcBorders>
          </w:tcPr>
          <w:p w14:paraId="7A8D1CEF" w14:textId="77777777" w:rsidR="003F3708" w:rsidRDefault="005D069D">
            <w:pPr>
              <w:pStyle w:val="TableParagraph"/>
              <w:spacing w:line="252" w:lineRule="exact"/>
              <w:ind w:right="655"/>
              <w:rPr>
                <w:b/>
                <w:sz w:val="21"/>
              </w:rPr>
            </w:pPr>
            <w:r>
              <w:rPr>
                <w:b/>
                <w:spacing w:val="-2"/>
                <w:sz w:val="21"/>
              </w:rPr>
              <w:t>29.00</w:t>
            </w:r>
          </w:p>
        </w:tc>
        <w:tc>
          <w:tcPr>
            <w:tcW w:w="1939" w:type="dxa"/>
            <w:tcBorders>
              <w:top w:val="single" w:sz="2" w:space="0" w:color="000000"/>
              <w:bottom w:val="single" w:sz="2" w:space="0" w:color="000000"/>
            </w:tcBorders>
          </w:tcPr>
          <w:p w14:paraId="129BEFFE" w14:textId="77777777" w:rsidR="003F3708" w:rsidRDefault="005D069D">
            <w:pPr>
              <w:pStyle w:val="TableParagraph"/>
              <w:spacing w:line="252" w:lineRule="exact"/>
              <w:ind w:right="677"/>
              <w:rPr>
                <w:sz w:val="21"/>
              </w:rPr>
            </w:pPr>
            <w:r>
              <w:rPr>
                <w:spacing w:val="-2"/>
                <w:sz w:val="21"/>
              </w:rPr>
              <w:t>28.00</w:t>
            </w:r>
          </w:p>
        </w:tc>
        <w:tc>
          <w:tcPr>
            <w:tcW w:w="1337" w:type="dxa"/>
            <w:tcBorders>
              <w:top w:val="single" w:sz="2" w:space="0" w:color="000000"/>
              <w:bottom w:val="single" w:sz="2" w:space="0" w:color="000000"/>
            </w:tcBorders>
          </w:tcPr>
          <w:p w14:paraId="03529DCC" w14:textId="77777777" w:rsidR="003F3708" w:rsidRDefault="005D069D">
            <w:pPr>
              <w:pStyle w:val="TableParagraph"/>
              <w:spacing w:line="252" w:lineRule="exact"/>
              <w:ind w:right="33"/>
              <w:rPr>
                <w:sz w:val="21"/>
              </w:rPr>
            </w:pPr>
            <w:r>
              <w:rPr>
                <w:spacing w:val="-4"/>
                <w:sz w:val="21"/>
              </w:rPr>
              <w:t>1.00</w:t>
            </w:r>
          </w:p>
        </w:tc>
      </w:tr>
      <w:tr w:rsidR="003F3708" w14:paraId="21AC3073" w14:textId="77777777">
        <w:trPr>
          <w:trHeight w:val="274"/>
        </w:trPr>
        <w:tc>
          <w:tcPr>
            <w:tcW w:w="9040" w:type="dxa"/>
            <w:tcBorders>
              <w:top w:val="single" w:sz="2" w:space="0" w:color="000000"/>
              <w:bottom w:val="single" w:sz="2" w:space="0" w:color="000000"/>
            </w:tcBorders>
          </w:tcPr>
          <w:p w14:paraId="22138B5A" w14:textId="77777777" w:rsidR="003F3708" w:rsidRDefault="005D069D">
            <w:pPr>
              <w:pStyle w:val="TableParagraph"/>
              <w:spacing w:line="252" w:lineRule="exact"/>
              <w:ind w:left="333"/>
              <w:jc w:val="left"/>
              <w:rPr>
                <w:sz w:val="21"/>
              </w:rPr>
            </w:pPr>
            <w:r>
              <w:rPr>
                <w:sz w:val="21"/>
              </w:rPr>
              <w:t>1055 -</w:t>
            </w:r>
            <w:r>
              <w:rPr>
                <w:spacing w:val="-1"/>
                <w:sz w:val="21"/>
              </w:rPr>
              <w:t xml:space="preserve"> </w:t>
            </w:r>
            <w:r>
              <w:rPr>
                <w:sz w:val="21"/>
              </w:rPr>
              <w:t>P-Shed</w:t>
            </w:r>
            <w:r>
              <w:rPr>
                <w:spacing w:val="2"/>
                <w:sz w:val="21"/>
              </w:rPr>
              <w:t xml:space="preserve"> </w:t>
            </w:r>
            <w:r>
              <w:rPr>
                <w:sz w:val="21"/>
              </w:rPr>
              <w:t>Microphone</w:t>
            </w:r>
            <w:r>
              <w:rPr>
                <w:spacing w:val="-2"/>
                <w:sz w:val="21"/>
              </w:rPr>
              <w:t xml:space="preserve"> </w:t>
            </w:r>
            <w:r>
              <w:rPr>
                <w:sz w:val="21"/>
              </w:rPr>
              <w:t>lead</w:t>
            </w:r>
            <w:r>
              <w:rPr>
                <w:spacing w:val="2"/>
                <w:sz w:val="21"/>
              </w:rPr>
              <w:t xml:space="preserve"> </w:t>
            </w:r>
            <w:r>
              <w:rPr>
                <w:sz w:val="21"/>
              </w:rPr>
              <w:t>set</w:t>
            </w:r>
            <w:r>
              <w:rPr>
                <w:spacing w:val="2"/>
                <w:sz w:val="21"/>
              </w:rPr>
              <w:t xml:space="preserve"> </w:t>
            </w:r>
            <w:r>
              <w:rPr>
                <w:spacing w:val="-2"/>
                <w:sz w:val="21"/>
              </w:rPr>
              <w:t>(each)</w:t>
            </w:r>
          </w:p>
        </w:tc>
        <w:tc>
          <w:tcPr>
            <w:tcW w:w="4835" w:type="dxa"/>
            <w:tcBorders>
              <w:top w:val="single" w:sz="2" w:space="0" w:color="000000"/>
              <w:bottom w:val="single" w:sz="2" w:space="0" w:color="000000"/>
            </w:tcBorders>
          </w:tcPr>
          <w:p w14:paraId="62D5B769"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3BEA2E6E" w14:textId="77777777" w:rsidR="003F3708" w:rsidRDefault="005D069D">
            <w:pPr>
              <w:pStyle w:val="TableParagraph"/>
              <w:spacing w:line="252" w:lineRule="exact"/>
              <w:ind w:right="654"/>
              <w:rPr>
                <w:sz w:val="21"/>
              </w:rPr>
            </w:pPr>
            <w:r>
              <w:rPr>
                <w:spacing w:val="-4"/>
                <w:sz w:val="21"/>
              </w:rPr>
              <w:t>2.64</w:t>
            </w:r>
          </w:p>
        </w:tc>
        <w:tc>
          <w:tcPr>
            <w:tcW w:w="1919" w:type="dxa"/>
            <w:tcBorders>
              <w:top w:val="single" w:sz="2" w:space="0" w:color="000000"/>
              <w:bottom w:val="single" w:sz="2" w:space="0" w:color="000000"/>
            </w:tcBorders>
          </w:tcPr>
          <w:p w14:paraId="22041265" w14:textId="77777777" w:rsidR="003F3708" w:rsidRDefault="005D069D">
            <w:pPr>
              <w:pStyle w:val="TableParagraph"/>
              <w:spacing w:line="252" w:lineRule="exact"/>
              <w:ind w:right="655"/>
              <w:rPr>
                <w:b/>
                <w:sz w:val="21"/>
              </w:rPr>
            </w:pPr>
            <w:r>
              <w:rPr>
                <w:b/>
                <w:spacing w:val="-2"/>
                <w:sz w:val="21"/>
              </w:rPr>
              <w:t>29.00</w:t>
            </w:r>
          </w:p>
        </w:tc>
        <w:tc>
          <w:tcPr>
            <w:tcW w:w="1939" w:type="dxa"/>
            <w:tcBorders>
              <w:top w:val="single" w:sz="2" w:space="0" w:color="000000"/>
              <w:bottom w:val="single" w:sz="2" w:space="0" w:color="000000"/>
            </w:tcBorders>
          </w:tcPr>
          <w:p w14:paraId="11427DC4" w14:textId="77777777" w:rsidR="003F3708" w:rsidRDefault="005D069D">
            <w:pPr>
              <w:pStyle w:val="TableParagraph"/>
              <w:spacing w:line="252" w:lineRule="exact"/>
              <w:ind w:right="677"/>
              <w:rPr>
                <w:sz w:val="21"/>
              </w:rPr>
            </w:pPr>
            <w:r>
              <w:rPr>
                <w:spacing w:val="-2"/>
                <w:sz w:val="21"/>
              </w:rPr>
              <w:t>28.00</w:t>
            </w:r>
          </w:p>
        </w:tc>
        <w:tc>
          <w:tcPr>
            <w:tcW w:w="1337" w:type="dxa"/>
            <w:tcBorders>
              <w:top w:val="single" w:sz="2" w:space="0" w:color="000000"/>
              <w:bottom w:val="single" w:sz="2" w:space="0" w:color="000000"/>
            </w:tcBorders>
          </w:tcPr>
          <w:p w14:paraId="3EDF9036" w14:textId="77777777" w:rsidR="003F3708" w:rsidRDefault="005D069D">
            <w:pPr>
              <w:pStyle w:val="TableParagraph"/>
              <w:spacing w:line="252" w:lineRule="exact"/>
              <w:ind w:right="33"/>
              <w:rPr>
                <w:sz w:val="21"/>
              </w:rPr>
            </w:pPr>
            <w:r>
              <w:rPr>
                <w:spacing w:val="-4"/>
                <w:sz w:val="21"/>
              </w:rPr>
              <w:t>1.00</w:t>
            </w:r>
          </w:p>
        </w:tc>
      </w:tr>
      <w:tr w:rsidR="003F3708" w14:paraId="2DE13155" w14:textId="77777777">
        <w:trPr>
          <w:trHeight w:val="274"/>
        </w:trPr>
        <w:tc>
          <w:tcPr>
            <w:tcW w:w="9040" w:type="dxa"/>
            <w:tcBorders>
              <w:top w:val="single" w:sz="2" w:space="0" w:color="000000"/>
              <w:bottom w:val="single" w:sz="2" w:space="0" w:color="000000"/>
            </w:tcBorders>
          </w:tcPr>
          <w:p w14:paraId="65CB7488" w14:textId="77777777" w:rsidR="003F3708" w:rsidRDefault="005D069D">
            <w:pPr>
              <w:pStyle w:val="TableParagraph"/>
              <w:spacing w:line="252" w:lineRule="exact"/>
              <w:ind w:left="333"/>
              <w:jc w:val="left"/>
              <w:rPr>
                <w:sz w:val="21"/>
              </w:rPr>
            </w:pPr>
            <w:r>
              <w:rPr>
                <w:sz w:val="21"/>
              </w:rPr>
              <w:t>1056</w:t>
            </w:r>
            <w:r>
              <w:rPr>
                <w:spacing w:val="1"/>
                <w:sz w:val="21"/>
              </w:rPr>
              <w:t xml:space="preserve"> </w:t>
            </w:r>
            <w:r>
              <w:rPr>
                <w:sz w:val="21"/>
              </w:rPr>
              <w:t>- P-Shed</w:t>
            </w:r>
            <w:r>
              <w:rPr>
                <w:spacing w:val="3"/>
                <w:sz w:val="21"/>
              </w:rPr>
              <w:t xml:space="preserve"> </w:t>
            </w:r>
            <w:r>
              <w:rPr>
                <w:sz w:val="21"/>
              </w:rPr>
              <w:t>Data</w:t>
            </w:r>
            <w:r>
              <w:rPr>
                <w:spacing w:val="4"/>
                <w:sz w:val="21"/>
              </w:rPr>
              <w:t xml:space="preserve"> </w:t>
            </w:r>
            <w:r>
              <w:rPr>
                <w:spacing w:val="-2"/>
                <w:sz w:val="21"/>
              </w:rPr>
              <w:t>Projector</w:t>
            </w:r>
          </w:p>
        </w:tc>
        <w:tc>
          <w:tcPr>
            <w:tcW w:w="4835" w:type="dxa"/>
            <w:tcBorders>
              <w:top w:val="single" w:sz="2" w:space="0" w:color="000000"/>
              <w:bottom w:val="single" w:sz="2" w:space="0" w:color="000000"/>
            </w:tcBorders>
          </w:tcPr>
          <w:p w14:paraId="49426D8E"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1471CCDC" w14:textId="77777777" w:rsidR="003F3708" w:rsidRDefault="005D069D">
            <w:pPr>
              <w:pStyle w:val="TableParagraph"/>
              <w:spacing w:line="252" w:lineRule="exact"/>
              <w:ind w:right="654"/>
              <w:rPr>
                <w:sz w:val="21"/>
              </w:rPr>
            </w:pPr>
            <w:r>
              <w:rPr>
                <w:spacing w:val="-4"/>
                <w:sz w:val="21"/>
              </w:rPr>
              <w:t>2.64</w:t>
            </w:r>
          </w:p>
        </w:tc>
        <w:tc>
          <w:tcPr>
            <w:tcW w:w="1919" w:type="dxa"/>
            <w:tcBorders>
              <w:top w:val="single" w:sz="2" w:space="0" w:color="000000"/>
              <w:bottom w:val="single" w:sz="2" w:space="0" w:color="000000"/>
            </w:tcBorders>
          </w:tcPr>
          <w:p w14:paraId="6CCCD974" w14:textId="77777777" w:rsidR="003F3708" w:rsidRDefault="005D069D">
            <w:pPr>
              <w:pStyle w:val="TableParagraph"/>
              <w:spacing w:line="252" w:lineRule="exact"/>
              <w:ind w:right="655"/>
              <w:rPr>
                <w:b/>
                <w:sz w:val="21"/>
              </w:rPr>
            </w:pPr>
            <w:r>
              <w:rPr>
                <w:b/>
                <w:spacing w:val="-2"/>
                <w:sz w:val="21"/>
              </w:rPr>
              <w:t>29.00</w:t>
            </w:r>
          </w:p>
        </w:tc>
        <w:tc>
          <w:tcPr>
            <w:tcW w:w="1939" w:type="dxa"/>
            <w:tcBorders>
              <w:top w:val="single" w:sz="2" w:space="0" w:color="000000"/>
              <w:bottom w:val="single" w:sz="2" w:space="0" w:color="000000"/>
            </w:tcBorders>
          </w:tcPr>
          <w:p w14:paraId="09BF2690" w14:textId="77777777" w:rsidR="003F3708" w:rsidRDefault="005D069D">
            <w:pPr>
              <w:pStyle w:val="TableParagraph"/>
              <w:spacing w:line="252" w:lineRule="exact"/>
              <w:ind w:right="677"/>
              <w:rPr>
                <w:sz w:val="21"/>
              </w:rPr>
            </w:pPr>
            <w:r>
              <w:rPr>
                <w:spacing w:val="-2"/>
                <w:sz w:val="21"/>
              </w:rPr>
              <w:t>28.00</w:t>
            </w:r>
          </w:p>
        </w:tc>
        <w:tc>
          <w:tcPr>
            <w:tcW w:w="1337" w:type="dxa"/>
            <w:tcBorders>
              <w:top w:val="single" w:sz="2" w:space="0" w:color="000000"/>
              <w:bottom w:val="single" w:sz="2" w:space="0" w:color="000000"/>
            </w:tcBorders>
          </w:tcPr>
          <w:p w14:paraId="053719B0" w14:textId="77777777" w:rsidR="003F3708" w:rsidRDefault="005D069D">
            <w:pPr>
              <w:pStyle w:val="TableParagraph"/>
              <w:spacing w:line="252" w:lineRule="exact"/>
              <w:ind w:right="33"/>
              <w:rPr>
                <w:sz w:val="21"/>
              </w:rPr>
            </w:pPr>
            <w:r>
              <w:rPr>
                <w:spacing w:val="-4"/>
                <w:sz w:val="21"/>
              </w:rPr>
              <w:t>1.00</w:t>
            </w:r>
          </w:p>
        </w:tc>
      </w:tr>
      <w:tr w:rsidR="003F3708" w14:paraId="08BA499B" w14:textId="77777777">
        <w:trPr>
          <w:trHeight w:val="274"/>
        </w:trPr>
        <w:tc>
          <w:tcPr>
            <w:tcW w:w="9040" w:type="dxa"/>
            <w:tcBorders>
              <w:top w:val="single" w:sz="2" w:space="0" w:color="000000"/>
              <w:bottom w:val="single" w:sz="2" w:space="0" w:color="000000"/>
            </w:tcBorders>
          </w:tcPr>
          <w:p w14:paraId="332E4CCA" w14:textId="77777777" w:rsidR="003F3708" w:rsidRDefault="005D069D">
            <w:pPr>
              <w:pStyle w:val="TableParagraph"/>
              <w:spacing w:line="252" w:lineRule="exact"/>
              <w:ind w:left="333"/>
              <w:jc w:val="left"/>
              <w:rPr>
                <w:sz w:val="21"/>
              </w:rPr>
            </w:pPr>
            <w:r>
              <w:rPr>
                <w:sz w:val="21"/>
              </w:rPr>
              <w:t>1057</w:t>
            </w:r>
            <w:r>
              <w:rPr>
                <w:spacing w:val="-1"/>
                <w:sz w:val="21"/>
              </w:rPr>
              <w:t xml:space="preserve"> </w:t>
            </w:r>
            <w:r>
              <w:rPr>
                <w:sz w:val="21"/>
              </w:rPr>
              <w:t>-</w:t>
            </w:r>
            <w:r>
              <w:rPr>
                <w:spacing w:val="-2"/>
                <w:sz w:val="21"/>
              </w:rPr>
              <w:t xml:space="preserve"> </w:t>
            </w:r>
            <w:r>
              <w:rPr>
                <w:sz w:val="21"/>
              </w:rPr>
              <w:t>P-Shed</w:t>
            </w:r>
            <w:r>
              <w:rPr>
                <w:spacing w:val="1"/>
                <w:sz w:val="21"/>
              </w:rPr>
              <w:t xml:space="preserve"> </w:t>
            </w:r>
            <w:r>
              <w:rPr>
                <w:sz w:val="21"/>
              </w:rPr>
              <w:t>Full</w:t>
            </w:r>
            <w:r>
              <w:rPr>
                <w:spacing w:val="1"/>
                <w:sz w:val="21"/>
              </w:rPr>
              <w:t xml:space="preserve"> </w:t>
            </w:r>
            <w:r>
              <w:rPr>
                <w:sz w:val="21"/>
              </w:rPr>
              <w:t>Projector</w:t>
            </w:r>
            <w:r>
              <w:rPr>
                <w:spacing w:val="-2"/>
                <w:sz w:val="21"/>
              </w:rPr>
              <w:t xml:space="preserve"> </w:t>
            </w:r>
            <w:r>
              <w:rPr>
                <w:sz w:val="21"/>
              </w:rPr>
              <w:t>Screen</w:t>
            </w:r>
            <w:r>
              <w:rPr>
                <w:spacing w:val="1"/>
                <w:sz w:val="21"/>
              </w:rPr>
              <w:t xml:space="preserve"> </w:t>
            </w:r>
            <w:r>
              <w:rPr>
                <w:sz w:val="21"/>
              </w:rPr>
              <w:t>Set</w:t>
            </w:r>
            <w:r>
              <w:rPr>
                <w:spacing w:val="1"/>
                <w:sz w:val="21"/>
              </w:rPr>
              <w:t xml:space="preserve"> </w:t>
            </w:r>
            <w:r>
              <w:rPr>
                <w:spacing w:val="-5"/>
                <w:sz w:val="21"/>
              </w:rPr>
              <w:t>Up</w:t>
            </w:r>
          </w:p>
        </w:tc>
        <w:tc>
          <w:tcPr>
            <w:tcW w:w="4835" w:type="dxa"/>
            <w:tcBorders>
              <w:top w:val="single" w:sz="2" w:space="0" w:color="000000"/>
              <w:bottom w:val="single" w:sz="2" w:space="0" w:color="000000"/>
            </w:tcBorders>
          </w:tcPr>
          <w:p w14:paraId="1244C318"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72FD1DCC" w14:textId="77777777" w:rsidR="003F3708" w:rsidRDefault="005D069D">
            <w:pPr>
              <w:pStyle w:val="TableParagraph"/>
              <w:spacing w:line="252" w:lineRule="exact"/>
              <w:ind w:left="390"/>
              <w:jc w:val="center"/>
              <w:rPr>
                <w:sz w:val="21"/>
              </w:rPr>
            </w:pPr>
            <w:r>
              <w:rPr>
                <w:spacing w:val="-10"/>
                <w:sz w:val="21"/>
              </w:rPr>
              <w:t>-</w:t>
            </w:r>
          </w:p>
        </w:tc>
        <w:tc>
          <w:tcPr>
            <w:tcW w:w="1919" w:type="dxa"/>
            <w:tcBorders>
              <w:top w:val="single" w:sz="2" w:space="0" w:color="000000"/>
              <w:bottom w:val="single" w:sz="2" w:space="0" w:color="000000"/>
            </w:tcBorders>
          </w:tcPr>
          <w:p w14:paraId="736D1025" w14:textId="77777777" w:rsidR="003F3708" w:rsidRDefault="005D069D">
            <w:pPr>
              <w:pStyle w:val="TableParagraph"/>
              <w:spacing w:line="252" w:lineRule="exact"/>
              <w:ind w:left="111" w:right="3"/>
              <w:jc w:val="center"/>
              <w:rPr>
                <w:b/>
                <w:sz w:val="21"/>
              </w:rPr>
            </w:pPr>
            <w:r>
              <w:rPr>
                <w:b/>
                <w:spacing w:val="-10"/>
                <w:sz w:val="21"/>
              </w:rPr>
              <w:t>-</w:t>
            </w:r>
          </w:p>
        </w:tc>
        <w:tc>
          <w:tcPr>
            <w:tcW w:w="1939" w:type="dxa"/>
            <w:tcBorders>
              <w:top w:val="single" w:sz="2" w:space="0" w:color="000000"/>
              <w:bottom w:val="single" w:sz="2" w:space="0" w:color="000000"/>
            </w:tcBorders>
          </w:tcPr>
          <w:p w14:paraId="3A115128" w14:textId="77777777" w:rsidR="003F3708" w:rsidRDefault="005D069D">
            <w:pPr>
              <w:pStyle w:val="TableParagraph"/>
              <w:spacing w:line="252" w:lineRule="exact"/>
              <w:ind w:right="677"/>
              <w:rPr>
                <w:sz w:val="21"/>
              </w:rPr>
            </w:pPr>
            <w:r>
              <w:rPr>
                <w:spacing w:val="-2"/>
                <w:sz w:val="21"/>
              </w:rPr>
              <w:t>92.00</w:t>
            </w:r>
          </w:p>
        </w:tc>
        <w:tc>
          <w:tcPr>
            <w:tcW w:w="1337" w:type="dxa"/>
            <w:tcBorders>
              <w:top w:val="single" w:sz="2" w:space="0" w:color="000000"/>
              <w:bottom w:val="single" w:sz="2" w:space="0" w:color="000000"/>
            </w:tcBorders>
          </w:tcPr>
          <w:p w14:paraId="45632CCB" w14:textId="77777777" w:rsidR="003F3708" w:rsidRDefault="005D069D">
            <w:pPr>
              <w:pStyle w:val="TableParagraph"/>
              <w:spacing w:line="252" w:lineRule="exact"/>
              <w:ind w:right="32"/>
              <w:rPr>
                <w:sz w:val="21"/>
              </w:rPr>
            </w:pPr>
            <w:r>
              <w:rPr>
                <w:spacing w:val="-2"/>
                <w:sz w:val="21"/>
              </w:rPr>
              <w:t>(92.00)</w:t>
            </w:r>
          </w:p>
        </w:tc>
      </w:tr>
      <w:tr w:rsidR="003F3708" w14:paraId="188EF344" w14:textId="77777777">
        <w:trPr>
          <w:trHeight w:val="274"/>
        </w:trPr>
        <w:tc>
          <w:tcPr>
            <w:tcW w:w="9040" w:type="dxa"/>
            <w:tcBorders>
              <w:top w:val="single" w:sz="2" w:space="0" w:color="000000"/>
              <w:bottom w:val="single" w:sz="2" w:space="0" w:color="000000"/>
            </w:tcBorders>
          </w:tcPr>
          <w:p w14:paraId="6DA67B53" w14:textId="77777777" w:rsidR="003F3708" w:rsidRDefault="005D069D">
            <w:pPr>
              <w:pStyle w:val="TableParagraph"/>
              <w:spacing w:line="252" w:lineRule="exact"/>
              <w:ind w:left="333"/>
              <w:jc w:val="left"/>
              <w:rPr>
                <w:sz w:val="21"/>
              </w:rPr>
            </w:pPr>
            <w:r>
              <w:rPr>
                <w:sz w:val="21"/>
              </w:rPr>
              <w:t>1058</w:t>
            </w:r>
            <w:r>
              <w:rPr>
                <w:spacing w:val="1"/>
                <w:sz w:val="21"/>
              </w:rPr>
              <w:t xml:space="preserve"> </w:t>
            </w:r>
            <w:r>
              <w:rPr>
                <w:sz w:val="21"/>
              </w:rPr>
              <w:t>-</w:t>
            </w:r>
            <w:r>
              <w:rPr>
                <w:spacing w:val="-1"/>
                <w:sz w:val="21"/>
              </w:rPr>
              <w:t xml:space="preserve"> </w:t>
            </w:r>
            <w:r>
              <w:rPr>
                <w:sz w:val="21"/>
              </w:rPr>
              <w:t>P-Shed</w:t>
            </w:r>
            <w:r>
              <w:rPr>
                <w:spacing w:val="3"/>
                <w:sz w:val="21"/>
              </w:rPr>
              <w:t xml:space="preserve"> </w:t>
            </w:r>
            <w:r>
              <w:rPr>
                <w:sz w:val="21"/>
              </w:rPr>
              <w:t>Set</w:t>
            </w:r>
            <w:r>
              <w:rPr>
                <w:spacing w:val="2"/>
                <w:sz w:val="21"/>
              </w:rPr>
              <w:t xml:space="preserve"> </w:t>
            </w:r>
            <w:r>
              <w:rPr>
                <w:sz w:val="21"/>
              </w:rPr>
              <w:t>up</w:t>
            </w:r>
            <w:r>
              <w:rPr>
                <w:spacing w:val="3"/>
                <w:sz w:val="21"/>
              </w:rPr>
              <w:t xml:space="preserve"> </w:t>
            </w:r>
            <w:r>
              <w:rPr>
                <w:sz w:val="21"/>
              </w:rPr>
              <w:t>/ Pick up</w:t>
            </w:r>
            <w:r>
              <w:rPr>
                <w:spacing w:val="2"/>
                <w:sz w:val="21"/>
              </w:rPr>
              <w:t xml:space="preserve"> </w:t>
            </w:r>
            <w:r>
              <w:rPr>
                <w:sz w:val="21"/>
              </w:rPr>
              <w:t>/</w:t>
            </w:r>
            <w:r>
              <w:rPr>
                <w:spacing w:val="1"/>
                <w:sz w:val="21"/>
              </w:rPr>
              <w:t xml:space="preserve"> </w:t>
            </w:r>
            <w:r>
              <w:rPr>
                <w:spacing w:val="-2"/>
                <w:sz w:val="21"/>
              </w:rPr>
              <w:t>Chairs</w:t>
            </w:r>
          </w:p>
        </w:tc>
        <w:tc>
          <w:tcPr>
            <w:tcW w:w="4835" w:type="dxa"/>
            <w:tcBorders>
              <w:top w:val="single" w:sz="2" w:space="0" w:color="000000"/>
              <w:bottom w:val="single" w:sz="2" w:space="0" w:color="000000"/>
            </w:tcBorders>
          </w:tcPr>
          <w:p w14:paraId="26D60BF3"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7C953939" w14:textId="77777777" w:rsidR="003F3708" w:rsidRDefault="005D069D">
            <w:pPr>
              <w:pStyle w:val="TableParagraph"/>
              <w:spacing w:line="252" w:lineRule="exact"/>
              <w:ind w:left="390"/>
              <w:jc w:val="center"/>
              <w:rPr>
                <w:sz w:val="21"/>
              </w:rPr>
            </w:pPr>
            <w:r>
              <w:rPr>
                <w:spacing w:val="-10"/>
                <w:sz w:val="21"/>
              </w:rPr>
              <w:t>-</w:t>
            </w:r>
          </w:p>
        </w:tc>
        <w:tc>
          <w:tcPr>
            <w:tcW w:w="1919" w:type="dxa"/>
            <w:tcBorders>
              <w:top w:val="single" w:sz="2" w:space="0" w:color="000000"/>
              <w:bottom w:val="single" w:sz="2" w:space="0" w:color="000000"/>
            </w:tcBorders>
          </w:tcPr>
          <w:p w14:paraId="03C138A5" w14:textId="77777777" w:rsidR="003F3708" w:rsidRDefault="005D069D">
            <w:pPr>
              <w:pStyle w:val="TableParagraph"/>
              <w:spacing w:line="252" w:lineRule="exact"/>
              <w:ind w:left="111" w:right="3"/>
              <w:jc w:val="center"/>
              <w:rPr>
                <w:b/>
                <w:sz w:val="21"/>
              </w:rPr>
            </w:pPr>
            <w:r>
              <w:rPr>
                <w:b/>
                <w:spacing w:val="-10"/>
                <w:sz w:val="21"/>
              </w:rPr>
              <w:t>-</w:t>
            </w:r>
          </w:p>
        </w:tc>
        <w:tc>
          <w:tcPr>
            <w:tcW w:w="1939" w:type="dxa"/>
            <w:tcBorders>
              <w:top w:val="single" w:sz="2" w:space="0" w:color="000000"/>
              <w:bottom w:val="single" w:sz="2" w:space="0" w:color="000000"/>
            </w:tcBorders>
          </w:tcPr>
          <w:p w14:paraId="26A6CC03" w14:textId="77777777" w:rsidR="003F3708" w:rsidRDefault="005D069D">
            <w:pPr>
              <w:pStyle w:val="TableParagraph"/>
              <w:spacing w:line="252" w:lineRule="exact"/>
              <w:ind w:right="677"/>
              <w:rPr>
                <w:sz w:val="21"/>
              </w:rPr>
            </w:pPr>
            <w:r>
              <w:rPr>
                <w:spacing w:val="-2"/>
                <w:sz w:val="21"/>
              </w:rPr>
              <w:t>95.00</w:t>
            </w:r>
          </w:p>
        </w:tc>
        <w:tc>
          <w:tcPr>
            <w:tcW w:w="1337" w:type="dxa"/>
            <w:tcBorders>
              <w:top w:val="single" w:sz="2" w:space="0" w:color="000000"/>
              <w:bottom w:val="single" w:sz="2" w:space="0" w:color="000000"/>
            </w:tcBorders>
          </w:tcPr>
          <w:p w14:paraId="67ED6029" w14:textId="77777777" w:rsidR="003F3708" w:rsidRDefault="005D069D">
            <w:pPr>
              <w:pStyle w:val="TableParagraph"/>
              <w:spacing w:line="252" w:lineRule="exact"/>
              <w:ind w:right="32"/>
              <w:rPr>
                <w:sz w:val="21"/>
              </w:rPr>
            </w:pPr>
            <w:r>
              <w:rPr>
                <w:spacing w:val="-2"/>
                <w:sz w:val="21"/>
              </w:rPr>
              <w:t>(95.00)</w:t>
            </w:r>
          </w:p>
        </w:tc>
      </w:tr>
      <w:tr w:rsidR="003F3708" w14:paraId="4BC42C2A" w14:textId="77777777">
        <w:trPr>
          <w:trHeight w:val="274"/>
        </w:trPr>
        <w:tc>
          <w:tcPr>
            <w:tcW w:w="9040" w:type="dxa"/>
            <w:tcBorders>
              <w:top w:val="single" w:sz="2" w:space="0" w:color="000000"/>
              <w:bottom w:val="single" w:sz="2" w:space="0" w:color="000000"/>
            </w:tcBorders>
          </w:tcPr>
          <w:p w14:paraId="3F174089" w14:textId="77777777" w:rsidR="003F3708" w:rsidRDefault="005D069D">
            <w:pPr>
              <w:pStyle w:val="TableParagraph"/>
              <w:spacing w:line="252" w:lineRule="exact"/>
              <w:ind w:left="333"/>
              <w:jc w:val="left"/>
              <w:rPr>
                <w:sz w:val="21"/>
              </w:rPr>
            </w:pPr>
            <w:r>
              <w:rPr>
                <w:sz w:val="21"/>
              </w:rPr>
              <w:t>1059</w:t>
            </w:r>
            <w:r>
              <w:rPr>
                <w:spacing w:val="1"/>
                <w:sz w:val="21"/>
              </w:rPr>
              <w:t xml:space="preserve"> </w:t>
            </w:r>
            <w:r>
              <w:rPr>
                <w:sz w:val="21"/>
              </w:rPr>
              <w:t>- P-Shed</w:t>
            </w:r>
            <w:r>
              <w:rPr>
                <w:spacing w:val="3"/>
                <w:sz w:val="21"/>
              </w:rPr>
              <w:t xml:space="preserve"> </w:t>
            </w:r>
            <w:r>
              <w:rPr>
                <w:sz w:val="21"/>
              </w:rPr>
              <w:t>Stage Set</w:t>
            </w:r>
            <w:r>
              <w:rPr>
                <w:spacing w:val="3"/>
                <w:sz w:val="21"/>
              </w:rPr>
              <w:t xml:space="preserve"> </w:t>
            </w:r>
            <w:r>
              <w:rPr>
                <w:sz w:val="21"/>
              </w:rPr>
              <w:t>up</w:t>
            </w:r>
            <w:r>
              <w:rPr>
                <w:spacing w:val="3"/>
                <w:sz w:val="21"/>
              </w:rPr>
              <w:t xml:space="preserve"> </w:t>
            </w:r>
            <w:r>
              <w:rPr>
                <w:sz w:val="21"/>
              </w:rPr>
              <w:t>/</w:t>
            </w:r>
            <w:r>
              <w:rPr>
                <w:spacing w:val="1"/>
                <w:sz w:val="21"/>
              </w:rPr>
              <w:t xml:space="preserve"> </w:t>
            </w:r>
            <w:r>
              <w:rPr>
                <w:sz w:val="21"/>
              </w:rPr>
              <w:t>Pack up</w:t>
            </w:r>
            <w:r>
              <w:rPr>
                <w:spacing w:val="3"/>
                <w:sz w:val="21"/>
              </w:rPr>
              <w:t xml:space="preserve"> </w:t>
            </w:r>
            <w:r>
              <w:rPr>
                <w:sz w:val="21"/>
              </w:rPr>
              <w:t xml:space="preserve">per </w:t>
            </w:r>
            <w:r>
              <w:rPr>
                <w:spacing w:val="-4"/>
                <w:sz w:val="21"/>
              </w:rPr>
              <w:t>hour</w:t>
            </w:r>
          </w:p>
        </w:tc>
        <w:tc>
          <w:tcPr>
            <w:tcW w:w="4835" w:type="dxa"/>
            <w:tcBorders>
              <w:top w:val="single" w:sz="2" w:space="0" w:color="000000"/>
              <w:bottom w:val="single" w:sz="2" w:space="0" w:color="000000"/>
            </w:tcBorders>
          </w:tcPr>
          <w:p w14:paraId="7A139086"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5B9C4CD4" w14:textId="77777777" w:rsidR="003F3708" w:rsidRDefault="005D069D">
            <w:pPr>
              <w:pStyle w:val="TableParagraph"/>
              <w:spacing w:line="252" w:lineRule="exact"/>
              <w:ind w:right="654"/>
              <w:rPr>
                <w:sz w:val="21"/>
              </w:rPr>
            </w:pPr>
            <w:r>
              <w:rPr>
                <w:spacing w:val="-4"/>
                <w:sz w:val="21"/>
              </w:rPr>
              <w:t>8.91</w:t>
            </w:r>
          </w:p>
        </w:tc>
        <w:tc>
          <w:tcPr>
            <w:tcW w:w="1919" w:type="dxa"/>
            <w:tcBorders>
              <w:top w:val="single" w:sz="2" w:space="0" w:color="000000"/>
              <w:bottom w:val="single" w:sz="2" w:space="0" w:color="000000"/>
            </w:tcBorders>
          </w:tcPr>
          <w:p w14:paraId="163C4D71" w14:textId="77777777" w:rsidR="003F3708" w:rsidRDefault="005D069D">
            <w:pPr>
              <w:pStyle w:val="TableParagraph"/>
              <w:spacing w:line="252" w:lineRule="exact"/>
              <w:ind w:right="655"/>
              <w:rPr>
                <w:b/>
                <w:sz w:val="21"/>
              </w:rPr>
            </w:pPr>
            <w:r>
              <w:rPr>
                <w:b/>
                <w:spacing w:val="-2"/>
                <w:sz w:val="21"/>
              </w:rPr>
              <w:t>98.00</w:t>
            </w:r>
          </w:p>
        </w:tc>
        <w:tc>
          <w:tcPr>
            <w:tcW w:w="1939" w:type="dxa"/>
            <w:tcBorders>
              <w:top w:val="single" w:sz="2" w:space="0" w:color="000000"/>
              <w:bottom w:val="single" w:sz="2" w:space="0" w:color="000000"/>
            </w:tcBorders>
          </w:tcPr>
          <w:p w14:paraId="22739529" w14:textId="77777777" w:rsidR="003F3708" w:rsidRDefault="005D069D">
            <w:pPr>
              <w:pStyle w:val="TableParagraph"/>
              <w:spacing w:line="252" w:lineRule="exact"/>
              <w:ind w:right="677"/>
              <w:rPr>
                <w:sz w:val="21"/>
              </w:rPr>
            </w:pPr>
            <w:r>
              <w:rPr>
                <w:spacing w:val="-2"/>
                <w:sz w:val="21"/>
              </w:rPr>
              <w:t>95.00</w:t>
            </w:r>
          </w:p>
        </w:tc>
        <w:tc>
          <w:tcPr>
            <w:tcW w:w="1337" w:type="dxa"/>
            <w:tcBorders>
              <w:top w:val="single" w:sz="2" w:space="0" w:color="000000"/>
              <w:bottom w:val="single" w:sz="2" w:space="0" w:color="000000"/>
            </w:tcBorders>
          </w:tcPr>
          <w:p w14:paraId="472E06B5" w14:textId="77777777" w:rsidR="003F3708" w:rsidRDefault="005D069D">
            <w:pPr>
              <w:pStyle w:val="TableParagraph"/>
              <w:spacing w:line="252" w:lineRule="exact"/>
              <w:ind w:right="33"/>
              <w:rPr>
                <w:sz w:val="21"/>
              </w:rPr>
            </w:pPr>
            <w:r>
              <w:rPr>
                <w:spacing w:val="-4"/>
                <w:sz w:val="21"/>
              </w:rPr>
              <w:t>3.00</w:t>
            </w:r>
          </w:p>
        </w:tc>
      </w:tr>
      <w:tr w:rsidR="003F3708" w14:paraId="2347D964" w14:textId="77777777">
        <w:trPr>
          <w:trHeight w:val="274"/>
        </w:trPr>
        <w:tc>
          <w:tcPr>
            <w:tcW w:w="9040" w:type="dxa"/>
            <w:tcBorders>
              <w:top w:val="single" w:sz="2" w:space="0" w:color="000000"/>
              <w:bottom w:val="single" w:sz="2" w:space="0" w:color="000000"/>
            </w:tcBorders>
          </w:tcPr>
          <w:p w14:paraId="3FDF1C01" w14:textId="77777777" w:rsidR="003F3708" w:rsidRDefault="005D069D">
            <w:pPr>
              <w:pStyle w:val="TableParagraph"/>
              <w:spacing w:line="252" w:lineRule="exact"/>
              <w:ind w:left="333"/>
              <w:jc w:val="left"/>
              <w:rPr>
                <w:sz w:val="21"/>
              </w:rPr>
            </w:pPr>
            <w:r>
              <w:rPr>
                <w:sz w:val="21"/>
              </w:rPr>
              <w:t>1060</w:t>
            </w:r>
            <w:r>
              <w:rPr>
                <w:spacing w:val="-1"/>
                <w:sz w:val="21"/>
              </w:rPr>
              <w:t xml:space="preserve"> </w:t>
            </w:r>
            <w:r>
              <w:rPr>
                <w:sz w:val="21"/>
              </w:rPr>
              <w:t>- P-Shed</w:t>
            </w:r>
            <w:r>
              <w:rPr>
                <w:spacing w:val="52"/>
                <w:sz w:val="21"/>
              </w:rPr>
              <w:t xml:space="preserve"> </w:t>
            </w:r>
            <w:r>
              <w:rPr>
                <w:sz w:val="21"/>
              </w:rPr>
              <w:t>Room</w:t>
            </w:r>
            <w:r>
              <w:rPr>
                <w:spacing w:val="3"/>
                <w:sz w:val="21"/>
              </w:rPr>
              <w:t xml:space="preserve"> </w:t>
            </w:r>
            <w:r>
              <w:rPr>
                <w:sz w:val="21"/>
              </w:rPr>
              <w:t>Set</w:t>
            </w:r>
            <w:r>
              <w:rPr>
                <w:spacing w:val="3"/>
                <w:sz w:val="21"/>
              </w:rPr>
              <w:t xml:space="preserve"> </w:t>
            </w:r>
            <w:r>
              <w:rPr>
                <w:sz w:val="21"/>
              </w:rPr>
              <w:t>up</w:t>
            </w:r>
            <w:r>
              <w:rPr>
                <w:spacing w:val="3"/>
                <w:sz w:val="21"/>
              </w:rPr>
              <w:t xml:space="preserve"> </w:t>
            </w:r>
            <w:r>
              <w:rPr>
                <w:sz w:val="21"/>
              </w:rPr>
              <w:t>/</w:t>
            </w:r>
            <w:r>
              <w:rPr>
                <w:spacing w:val="1"/>
                <w:sz w:val="21"/>
              </w:rPr>
              <w:t xml:space="preserve"> </w:t>
            </w:r>
            <w:r>
              <w:rPr>
                <w:sz w:val="21"/>
              </w:rPr>
              <w:t xml:space="preserve">Pack </w:t>
            </w:r>
            <w:r>
              <w:rPr>
                <w:spacing w:val="-5"/>
                <w:sz w:val="21"/>
              </w:rPr>
              <w:t>up</w:t>
            </w:r>
          </w:p>
        </w:tc>
        <w:tc>
          <w:tcPr>
            <w:tcW w:w="4835" w:type="dxa"/>
            <w:tcBorders>
              <w:top w:val="single" w:sz="2" w:space="0" w:color="000000"/>
              <w:bottom w:val="single" w:sz="2" w:space="0" w:color="000000"/>
            </w:tcBorders>
          </w:tcPr>
          <w:p w14:paraId="6D42168C"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1B67DDF1" w14:textId="77777777" w:rsidR="003F3708" w:rsidRDefault="005D069D">
            <w:pPr>
              <w:pStyle w:val="TableParagraph"/>
              <w:spacing w:line="252" w:lineRule="exact"/>
              <w:ind w:right="654"/>
              <w:rPr>
                <w:sz w:val="21"/>
              </w:rPr>
            </w:pPr>
            <w:r>
              <w:rPr>
                <w:spacing w:val="-4"/>
                <w:sz w:val="21"/>
              </w:rPr>
              <w:t>7.45</w:t>
            </w:r>
          </w:p>
        </w:tc>
        <w:tc>
          <w:tcPr>
            <w:tcW w:w="1919" w:type="dxa"/>
            <w:tcBorders>
              <w:top w:val="single" w:sz="2" w:space="0" w:color="000000"/>
              <w:bottom w:val="single" w:sz="2" w:space="0" w:color="000000"/>
            </w:tcBorders>
          </w:tcPr>
          <w:p w14:paraId="7ABA1B5F" w14:textId="77777777" w:rsidR="003F3708" w:rsidRDefault="005D069D">
            <w:pPr>
              <w:pStyle w:val="TableParagraph"/>
              <w:spacing w:line="252" w:lineRule="exact"/>
              <w:ind w:right="655"/>
              <w:rPr>
                <w:b/>
                <w:sz w:val="21"/>
              </w:rPr>
            </w:pPr>
            <w:r>
              <w:rPr>
                <w:b/>
                <w:spacing w:val="-2"/>
                <w:sz w:val="21"/>
              </w:rPr>
              <w:t>82.00</w:t>
            </w:r>
          </w:p>
        </w:tc>
        <w:tc>
          <w:tcPr>
            <w:tcW w:w="1939" w:type="dxa"/>
            <w:tcBorders>
              <w:top w:val="single" w:sz="2" w:space="0" w:color="000000"/>
              <w:bottom w:val="single" w:sz="2" w:space="0" w:color="000000"/>
            </w:tcBorders>
          </w:tcPr>
          <w:p w14:paraId="50B90DE3" w14:textId="77777777" w:rsidR="003F3708" w:rsidRDefault="005D069D">
            <w:pPr>
              <w:pStyle w:val="TableParagraph"/>
              <w:spacing w:line="252" w:lineRule="exact"/>
              <w:ind w:right="677"/>
              <w:rPr>
                <w:sz w:val="21"/>
              </w:rPr>
            </w:pPr>
            <w:r>
              <w:rPr>
                <w:spacing w:val="-2"/>
                <w:sz w:val="21"/>
              </w:rPr>
              <w:t>80.00</w:t>
            </w:r>
          </w:p>
        </w:tc>
        <w:tc>
          <w:tcPr>
            <w:tcW w:w="1337" w:type="dxa"/>
            <w:tcBorders>
              <w:top w:val="single" w:sz="2" w:space="0" w:color="000000"/>
              <w:bottom w:val="single" w:sz="2" w:space="0" w:color="000000"/>
            </w:tcBorders>
          </w:tcPr>
          <w:p w14:paraId="66569966" w14:textId="77777777" w:rsidR="003F3708" w:rsidRDefault="005D069D">
            <w:pPr>
              <w:pStyle w:val="TableParagraph"/>
              <w:spacing w:line="252" w:lineRule="exact"/>
              <w:ind w:right="33"/>
              <w:rPr>
                <w:sz w:val="21"/>
              </w:rPr>
            </w:pPr>
            <w:r>
              <w:rPr>
                <w:spacing w:val="-4"/>
                <w:sz w:val="21"/>
              </w:rPr>
              <w:t>2.00</w:t>
            </w:r>
          </w:p>
        </w:tc>
      </w:tr>
      <w:tr w:rsidR="003F3708" w14:paraId="1070DED2" w14:textId="77777777">
        <w:trPr>
          <w:trHeight w:val="274"/>
        </w:trPr>
        <w:tc>
          <w:tcPr>
            <w:tcW w:w="9040" w:type="dxa"/>
            <w:tcBorders>
              <w:top w:val="single" w:sz="2" w:space="0" w:color="000000"/>
              <w:bottom w:val="single" w:sz="2" w:space="0" w:color="000000"/>
            </w:tcBorders>
          </w:tcPr>
          <w:p w14:paraId="166B840F" w14:textId="77777777" w:rsidR="003F3708" w:rsidRDefault="005D069D">
            <w:pPr>
              <w:pStyle w:val="TableParagraph"/>
              <w:spacing w:line="252" w:lineRule="exact"/>
              <w:ind w:left="333"/>
              <w:jc w:val="left"/>
              <w:rPr>
                <w:sz w:val="21"/>
              </w:rPr>
            </w:pPr>
            <w:r>
              <w:rPr>
                <w:sz w:val="21"/>
              </w:rPr>
              <w:t>1061</w:t>
            </w:r>
            <w:r>
              <w:rPr>
                <w:spacing w:val="1"/>
                <w:sz w:val="21"/>
              </w:rPr>
              <w:t xml:space="preserve"> </w:t>
            </w:r>
            <w:r>
              <w:rPr>
                <w:sz w:val="21"/>
              </w:rPr>
              <w:t>- P-Shed</w:t>
            </w:r>
            <w:r>
              <w:rPr>
                <w:spacing w:val="2"/>
                <w:sz w:val="21"/>
              </w:rPr>
              <w:t xml:space="preserve"> </w:t>
            </w:r>
            <w:r>
              <w:rPr>
                <w:sz w:val="21"/>
              </w:rPr>
              <w:t>Tech</w:t>
            </w:r>
            <w:r>
              <w:rPr>
                <w:spacing w:val="3"/>
                <w:sz w:val="21"/>
              </w:rPr>
              <w:t xml:space="preserve"> </w:t>
            </w:r>
            <w:r>
              <w:rPr>
                <w:sz w:val="21"/>
              </w:rPr>
              <w:t>on</w:t>
            </w:r>
            <w:r>
              <w:rPr>
                <w:spacing w:val="2"/>
                <w:sz w:val="21"/>
              </w:rPr>
              <w:t xml:space="preserve"> </w:t>
            </w:r>
            <w:r>
              <w:rPr>
                <w:sz w:val="21"/>
              </w:rPr>
              <w:t>Call</w:t>
            </w:r>
            <w:r>
              <w:rPr>
                <w:spacing w:val="2"/>
                <w:sz w:val="21"/>
              </w:rPr>
              <w:t xml:space="preserve"> </w:t>
            </w:r>
            <w:proofErr w:type="spellStart"/>
            <w:r>
              <w:rPr>
                <w:sz w:val="21"/>
              </w:rPr>
              <w:t>hr</w:t>
            </w:r>
            <w:proofErr w:type="spellEnd"/>
            <w:r>
              <w:rPr>
                <w:sz w:val="21"/>
              </w:rPr>
              <w:t xml:space="preserve"> (min</w:t>
            </w:r>
            <w:r>
              <w:rPr>
                <w:spacing w:val="3"/>
                <w:sz w:val="21"/>
              </w:rPr>
              <w:t xml:space="preserve"> </w:t>
            </w:r>
            <w:r>
              <w:rPr>
                <w:spacing w:val="-2"/>
                <w:sz w:val="21"/>
              </w:rPr>
              <w:t>3hrs)</w:t>
            </w:r>
          </w:p>
        </w:tc>
        <w:tc>
          <w:tcPr>
            <w:tcW w:w="4835" w:type="dxa"/>
            <w:tcBorders>
              <w:top w:val="single" w:sz="2" w:space="0" w:color="000000"/>
              <w:bottom w:val="single" w:sz="2" w:space="0" w:color="000000"/>
            </w:tcBorders>
          </w:tcPr>
          <w:p w14:paraId="35B5E5CD"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1E3DC5B6" w14:textId="77777777" w:rsidR="003F3708" w:rsidRDefault="005D069D">
            <w:pPr>
              <w:pStyle w:val="TableParagraph"/>
              <w:spacing w:line="252" w:lineRule="exact"/>
              <w:ind w:right="654"/>
              <w:rPr>
                <w:sz w:val="21"/>
              </w:rPr>
            </w:pPr>
            <w:r>
              <w:rPr>
                <w:spacing w:val="-4"/>
                <w:sz w:val="21"/>
              </w:rPr>
              <w:t>4.73</w:t>
            </w:r>
          </w:p>
        </w:tc>
        <w:tc>
          <w:tcPr>
            <w:tcW w:w="1919" w:type="dxa"/>
            <w:tcBorders>
              <w:top w:val="single" w:sz="2" w:space="0" w:color="000000"/>
              <w:bottom w:val="single" w:sz="2" w:space="0" w:color="000000"/>
            </w:tcBorders>
          </w:tcPr>
          <w:p w14:paraId="42D6A199" w14:textId="77777777" w:rsidR="003F3708" w:rsidRDefault="005D069D">
            <w:pPr>
              <w:pStyle w:val="TableParagraph"/>
              <w:spacing w:line="252" w:lineRule="exact"/>
              <w:ind w:right="655"/>
              <w:rPr>
                <w:b/>
                <w:sz w:val="21"/>
              </w:rPr>
            </w:pPr>
            <w:r>
              <w:rPr>
                <w:b/>
                <w:spacing w:val="-2"/>
                <w:sz w:val="21"/>
              </w:rPr>
              <w:t>52.00</w:t>
            </w:r>
          </w:p>
        </w:tc>
        <w:tc>
          <w:tcPr>
            <w:tcW w:w="1939" w:type="dxa"/>
            <w:tcBorders>
              <w:top w:val="single" w:sz="2" w:space="0" w:color="000000"/>
              <w:bottom w:val="single" w:sz="2" w:space="0" w:color="000000"/>
            </w:tcBorders>
          </w:tcPr>
          <w:p w14:paraId="3F023330" w14:textId="77777777" w:rsidR="003F3708" w:rsidRDefault="005D069D">
            <w:pPr>
              <w:pStyle w:val="TableParagraph"/>
              <w:spacing w:line="252" w:lineRule="exact"/>
              <w:ind w:right="677"/>
              <w:rPr>
                <w:sz w:val="21"/>
              </w:rPr>
            </w:pPr>
            <w:r>
              <w:rPr>
                <w:spacing w:val="-2"/>
                <w:sz w:val="21"/>
              </w:rPr>
              <w:t>50.00</w:t>
            </w:r>
          </w:p>
        </w:tc>
        <w:tc>
          <w:tcPr>
            <w:tcW w:w="1337" w:type="dxa"/>
            <w:tcBorders>
              <w:top w:val="single" w:sz="2" w:space="0" w:color="000000"/>
              <w:bottom w:val="single" w:sz="2" w:space="0" w:color="000000"/>
            </w:tcBorders>
          </w:tcPr>
          <w:p w14:paraId="527292A6" w14:textId="77777777" w:rsidR="003F3708" w:rsidRDefault="005D069D">
            <w:pPr>
              <w:pStyle w:val="TableParagraph"/>
              <w:spacing w:line="252" w:lineRule="exact"/>
              <w:ind w:right="33"/>
              <w:rPr>
                <w:sz w:val="21"/>
              </w:rPr>
            </w:pPr>
            <w:r>
              <w:rPr>
                <w:spacing w:val="-4"/>
                <w:sz w:val="21"/>
              </w:rPr>
              <w:t>2.00</w:t>
            </w:r>
          </w:p>
        </w:tc>
      </w:tr>
      <w:tr w:rsidR="003F3708" w14:paraId="61042810" w14:textId="77777777">
        <w:trPr>
          <w:trHeight w:val="274"/>
        </w:trPr>
        <w:tc>
          <w:tcPr>
            <w:tcW w:w="9040" w:type="dxa"/>
            <w:tcBorders>
              <w:top w:val="single" w:sz="2" w:space="0" w:color="000000"/>
              <w:bottom w:val="single" w:sz="2" w:space="0" w:color="000000"/>
            </w:tcBorders>
          </w:tcPr>
          <w:p w14:paraId="5520E313" w14:textId="77777777" w:rsidR="003F3708" w:rsidRDefault="005D069D">
            <w:pPr>
              <w:pStyle w:val="TableParagraph"/>
              <w:spacing w:line="252" w:lineRule="exact"/>
              <w:ind w:left="333"/>
              <w:jc w:val="left"/>
              <w:rPr>
                <w:sz w:val="21"/>
              </w:rPr>
            </w:pPr>
            <w:r>
              <w:rPr>
                <w:sz w:val="21"/>
              </w:rPr>
              <w:t>1064</w:t>
            </w:r>
            <w:r>
              <w:rPr>
                <w:spacing w:val="-2"/>
                <w:sz w:val="21"/>
              </w:rPr>
              <w:t xml:space="preserve"> </w:t>
            </w:r>
            <w:r>
              <w:rPr>
                <w:sz w:val="21"/>
              </w:rPr>
              <w:t>-</w:t>
            </w:r>
            <w:r>
              <w:rPr>
                <w:spacing w:val="-1"/>
                <w:sz w:val="21"/>
              </w:rPr>
              <w:t xml:space="preserve"> </w:t>
            </w:r>
            <w:r>
              <w:rPr>
                <w:sz w:val="21"/>
              </w:rPr>
              <w:t>P-Shed</w:t>
            </w:r>
            <w:r>
              <w:rPr>
                <w:spacing w:val="2"/>
                <w:sz w:val="21"/>
              </w:rPr>
              <w:t xml:space="preserve"> </w:t>
            </w:r>
            <w:r>
              <w:rPr>
                <w:sz w:val="21"/>
              </w:rPr>
              <w:t>Incorrect</w:t>
            </w:r>
            <w:r>
              <w:rPr>
                <w:spacing w:val="2"/>
                <w:sz w:val="21"/>
              </w:rPr>
              <w:t xml:space="preserve"> </w:t>
            </w:r>
            <w:r>
              <w:rPr>
                <w:sz w:val="21"/>
              </w:rPr>
              <w:t>pack</w:t>
            </w:r>
            <w:r>
              <w:rPr>
                <w:spacing w:val="-1"/>
                <w:sz w:val="21"/>
              </w:rPr>
              <w:t xml:space="preserve"> </w:t>
            </w:r>
            <w:r>
              <w:rPr>
                <w:spacing w:val="-5"/>
                <w:sz w:val="21"/>
              </w:rPr>
              <w:t>up</w:t>
            </w:r>
          </w:p>
        </w:tc>
        <w:tc>
          <w:tcPr>
            <w:tcW w:w="4835" w:type="dxa"/>
            <w:tcBorders>
              <w:top w:val="single" w:sz="2" w:space="0" w:color="000000"/>
              <w:bottom w:val="single" w:sz="2" w:space="0" w:color="000000"/>
            </w:tcBorders>
          </w:tcPr>
          <w:p w14:paraId="69B42000"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3E3C8082" w14:textId="77777777" w:rsidR="003F3708" w:rsidRDefault="005D069D">
            <w:pPr>
              <w:pStyle w:val="TableParagraph"/>
              <w:spacing w:line="252" w:lineRule="exact"/>
              <w:ind w:right="654"/>
              <w:rPr>
                <w:sz w:val="21"/>
              </w:rPr>
            </w:pPr>
            <w:r>
              <w:rPr>
                <w:spacing w:val="-4"/>
                <w:sz w:val="21"/>
              </w:rPr>
              <w:t>8.91</w:t>
            </w:r>
          </w:p>
        </w:tc>
        <w:tc>
          <w:tcPr>
            <w:tcW w:w="1919" w:type="dxa"/>
            <w:tcBorders>
              <w:top w:val="single" w:sz="2" w:space="0" w:color="000000"/>
              <w:bottom w:val="single" w:sz="2" w:space="0" w:color="000000"/>
            </w:tcBorders>
          </w:tcPr>
          <w:p w14:paraId="321AD345" w14:textId="77777777" w:rsidR="003F3708" w:rsidRDefault="005D069D">
            <w:pPr>
              <w:pStyle w:val="TableParagraph"/>
              <w:spacing w:line="252" w:lineRule="exact"/>
              <w:ind w:right="655"/>
              <w:rPr>
                <w:b/>
                <w:sz w:val="21"/>
              </w:rPr>
            </w:pPr>
            <w:r>
              <w:rPr>
                <w:b/>
                <w:spacing w:val="-2"/>
                <w:sz w:val="21"/>
              </w:rPr>
              <w:t>98.00</w:t>
            </w:r>
          </w:p>
        </w:tc>
        <w:tc>
          <w:tcPr>
            <w:tcW w:w="1939" w:type="dxa"/>
            <w:tcBorders>
              <w:top w:val="single" w:sz="2" w:space="0" w:color="000000"/>
              <w:bottom w:val="single" w:sz="2" w:space="0" w:color="000000"/>
            </w:tcBorders>
          </w:tcPr>
          <w:p w14:paraId="4A27C1F3" w14:textId="77777777" w:rsidR="003F3708" w:rsidRDefault="005D069D">
            <w:pPr>
              <w:pStyle w:val="TableParagraph"/>
              <w:spacing w:line="252" w:lineRule="exact"/>
              <w:ind w:right="677"/>
              <w:rPr>
                <w:sz w:val="21"/>
              </w:rPr>
            </w:pPr>
            <w:r>
              <w:rPr>
                <w:spacing w:val="-2"/>
                <w:sz w:val="21"/>
              </w:rPr>
              <w:t>95.00</w:t>
            </w:r>
          </w:p>
        </w:tc>
        <w:tc>
          <w:tcPr>
            <w:tcW w:w="1337" w:type="dxa"/>
            <w:tcBorders>
              <w:top w:val="single" w:sz="2" w:space="0" w:color="000000"/>
              <w:bottom w:val="single" w:sz="2" w:space="0" w:color="000000"/>
            </w:tcBorders>
          </w:tcPr>
          <w:p w14:paraId="724876D8" w14:textId="77777777" w:rsidR="003F3708" w:rsidRDefault="005D069D">
            <w:pPr>
              <w:pStyle w:val="TableParagraph"/>
              <w:spacing w:line="252" w:lineRule="exact"/>
              <w:ind w:right="33"/>
              <w:rPr>
                <w:sz w:val="21"/>
              </w:rPr>
            </w:pPr>
            <w:r>
              <w:rPr>
                <w:spacing w:val="-4"/>
                <w:sz w:val="21"/>
              </w:rPr>
              <w:t>3.00</w:t>
            </w:r>
          </w:p>
        </w:tc>
      </w:tr>
      <w:tr w:rsidR="003F3708" w14:paraId="6B700845" w14:textId="77777777">
        <w:trPr>
          <w:trHeight w:val="274"/>
        </w:trPr>
        <w:tc>
          <w:tcPr>
            <w:tcW w:w="9040" w:type="dxa"/>
            <w:tcBorders>
              <w:top w:val="single" w:sz="2" w:space="0" w:color="000000"/>
              <w:bottom w:val="single" w:sz="2" w:space="0" w:color="000000"/>
            </w:tcBorders>
          </w:tcPr>
          <w:p w14:paraId="7781E7B8" w14:textId="77777777" w:rsidR="003F3708" w:rsidRDefault="005D069D">
            <w:pPr>
              <w:pStyle w:val="TableParagraph"/>
              <w:spacing w:line="252" w:lineRule="exact"/>
              <w:ind w:left="333"/>
              <w:jc w:val="left"/>
              <w:rPr>
                <w:sz w:val="21"/>
              </w:rPr>
            </w:pPr>
            <w:r>
              <w:rPr>
                <w:sz w:val="21"/>
              </w:rPr>
              <w:t>1066</w:t>
            </w:r>
            <w:r>
              <w:rPr>
                <w:spacing w:val="-1"/>
                <w:sz w:val="21"/>
              </w:rPr>
              <w:t xml:space="preserve"> </w:t>
            </w:r>
            <w:r>
              <w:rPr>
                <w:sz w:val="21"/>
              </w:rPr>
              <w:t>-</w:t>
            </w:r>
            <w:r>
              <w:rPr>
                <w:spacing w:val="-2"/>
                <w:sz w:val="21"/>
              </w:rPr>
              <w:t xml:space="preserve"> </w:t>
            </w:r>
            <w:r>
              <w:rPr>
                <w:sz w:val="21"/>
              </w:rPr>
              <w:t>P-Shed</w:t>
            </w:r>
            <w:r>
              <w:rPr>
                <w:spacing w:val="1"/>
                <w:sz w:val="21"/>
              </w:rPr>
              <w:t xml:space="preserve"> </w:t>
            </w:r>
            <w:r>
              <w:rPr>
                <w:sz w:val="21"/>
              </w:rPr>
              <w:t>Tea</w:t>
            </w:r>
            <w:r>
              <w:rPr>
                <w:spacing w:val="2"/>
                <w:sz w:val="21"/>
              </w:rPr>
              <w:t xml:space="preserve"> </w:t>
            </w:r>
            <w:r>
              <w:rPr>
                <w:sz w:val="21"/>
              </w:rPr>
              <w:t>Coffee</w:t>
            </w:r>
            <w:r>
              <w:rPr>
                <w:spacing w:val="-2"/>
                <w:sz w:val="21"/>
              </w:rPr>
              <w:t xml:space="preserve"> </w:t>
            </w:r>
            <w:r>
              <w:rPr>
                <w:sz w:val="21"/>
              </w:rPr>
              <w:t>Bisc. per</w:t>
            </w:r>
            <w:r>
              <w:rPr>
                <w:spacing w:val="-2"/>
                <w:sz w:val="21"/>
              </w:rPr>
              <w:t xml:space="preserve"> </w:t>
            </w:r>
            <w:r>
              <w:rPr>
                <w:spacing w:val="-4"/>
                <w:sz w:val="21"/>
              </w:rPr>
              <w:t>head</w:t>
            </w:r>
          </w:p>
        </w:tc>
        <w:tc>
          <w:tcPr>
            <w:tcW w:w="4835" w:type="dxa"/>
            <w:tcBorders>
              <w:top w:val="single" w:sz="2" w:space="0" w:color="000000"/>
              <w:bottom w:val="single" w:sz="2" w:space="0" w:color="000000"/>
            </w:tcBorders>
          </w:tcPr>
          <w:p w14:paraId="4DA36BFD"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1172A35A" w14:textId="77777777" w:rsidR="003F3708" w:rsidRDefault="005D069D">
            <w:pPr>
              <w:pStyle w:val="TableParagraph"/>
              <w:spacing w:line="252" w:lineRule="exact"/>
              <w:ind w:right="654"/>
              <w:rPr>
                <w:sz w:val="21"/>
              </w:rPr>
            </w:pPr>
            <w:r>
              <w:rPr>
                <w:spacing w:val="-4"/>
                <w:sz w:val="21"/>
              </w:rPr>
              <w:t>0.36</w:t>
            </w:r>
          </w:p>
        </w:tc>
        <w:tc>
          <w:tcPr>
            <w:tcW w:w="1919" w:type="dxa"/>
            <w:tcBorders>
              <w:top w:val="single" w:sz="2" w:space="0" w:color="000000"/>
              <w:bottom w:val="single" w:sz="2" w:space="0" w:color="000000"/>
            </w:tcBorders>
          </w:tcPr>
          <w:p w14:paraId="75F17062" w14:textId="77777777" w:rsidR="003F3708" w:rsidRDefault="005D069D">
            <w:pPr>
              <w:pStyle w:val="TableParagraph"/>
              <w:spacing w:line="252" w:lineRule="exact"/>
              <w:ind w:right="656"/>
              <w:rPr>
                <w:b/>
                <w:sz w:val="21"/>
              </w:rPr>
            </w:pPr>
            <w:r>
              <w:rPr>
                <w:b/>
                <w:spacing w:val="-4"/>
                <w:sz w:val="21"/>
              </w:rPr>
              <w:t>4.00</w:t>
            </w:r>
          </w:p>
        </w:tc>
        <w:tc>
          <w:tcPr>
            <w:tcW w:w="1939" w:type="dxa"/>
            <w:tcBorders>
              <w:top w:val="single" w:sz="2" w:space="0" w:color="000000"/>
              <w:bottom w:val="single" w:sz="2" w:space="0" w:color="000000"/>
            </w:tcBorders>
          </w:tcPr>
          <w:p w14:paraId="4A7164C0" w14:textId="77777777" w:rsidR="003F3708" w:rsidRDefault="005D069D">
            <w:pPr>
              <w:pStyle w:val="TableParagraph"/>
              <w:spacing w:line="252" w:lineRule="exact"/>
              <w:ind w:right="677"/>
              <w:rPr>
                <w:sz w:val="21"/>
              </w:rPr>
            </w:pPr>
            <w:r>
              <w:rPr>
                <w:spacing w:val="-4"/>
                <w:sz w:val="21"/>
              </w:rPr>
              <w:t>4.00</w:t>
            </w:r>
          </w:p>
        </w:tc>
        <w:tc>
          <w:tcPr>
            <w:tcW w:w="1337" w:type="dxa"/>
            <w:tcBorders>
              <w:top w:val="single" w:sz="2" w:space="0" w:color="000000"/>
              <w:bottom w:val="single" w:sz="2" w:space="0" w:color="000000"/>
            </w:tcBorders>
          </w:tcPr>
          <w:p w14:paraId="7B32EB0B" w14:textId="77777777" w:rsidR="003F3708" w:rsidRDefault="005D069D">
            <w:pPr>
              <w:pStyle w:val="TableParagraph"/>
              <w:spacing w:line="252" w:lineRule="exact"/>
              <w:ind w:right="33"/>
              <w:rPr>
                <w:sz w:val="21"/>
              </w:rPr>
            </w:pPr>
            <w:r>
              <w:rPr>
                <w:spacing w:val="-4"/>
                <w:sz w:val="21"/>
              </w:rPr>
              <w:t>0.00</w:t>
            </w:r>
          </w:p>
        </w:tc>
      </w:tr>
      <w:tr w:rsidR="003F3708" w14:paraId="54C2AC7D" w14:textId="77777777">
        <w:trPr>
          <w:trHeight w:val="274"/>
        </w:trPr>
        <w:tc>
          <w:tcPr>
            <w:tcW w:w="9040" w:type="dxa"/>
            <w:tcBorders>
              <w:top w:val="single" w:sz="2" w:space="0" w:color="000000"/>
              <w:bottom w:val="single" w:sz="2" w:space="0" w:color="000000"/>
            </w:tcBorders>
          </w:tcPr>
          <w:p w14:paraId="43FA21E6" w14:textId="77777777" w:rsidR="003F3708" w:rsidRDefault="005D069D">
            <w:pPr>
              <w:pStyle w:val="TableParagraph"/>
              <w:spacing w:line="252" w:lineRule="exact"/>
              <w:ind w:left="333"/>
              <w:jc w:val="left"/>
              <w:rPr>
                <w:sz w:val="21"/>
              </w:rPr>
            </w:pPr>
            <w:r>
              <w:rPr>
                <w:sz w:val="21"/>
              </w:rPr>
              <w:t>1309</w:t>
            </w:r>
            <w:r>
              <w:rPr>
                <w:spacing w:val="2"/>
                <w:sz w:val="21"/>
              </w:rPr>
              <w:t xml:space="preserve"> </w:t>
            </w:r>
            <w:r>
              <w:rPr>
                <w:sz w:val="21"/>
              </w:rPr>
              <w:t>-</w:t>
            </w:r>
            <w:r>
              <w:rPr>
                <w:spacing w:val="1"/>
                <w:sz w:val="21"/>
              </w:rPr>
              <w:t xml:space="preserve"> </w:t>
            </w:r>
            <w:r>
              <w:rPr>
                <w:sz w:val="21"/>
              </w:rPr>
              <w:t>P-Shed</w:t>
            </w:r>
            <w:r>
              <w:rPr>
                <w:spacing w:val="3"/>
                <w:sz w:val="21"/>
              </w:rPr>
              <w:t xml:space="preserve"> </w:t>
            </w:r>
            <w:r>
              <w:rPr>
                <w:sz w:val="21"/>
              </w:rPr>
              <w:t>Small</w:t>
            </w:r>
            <w:r>
              <w:rPr>
                <w:spacing w:val="4"/>
                <w:sz w:val="21"/>
              </w:rPr>
              <w:t xml:space="preserve"> </w:t>
            </w:r>
            <w:r>
              <w:rPr>
                <w:sz w:val="21"/>
              </w:rPr>
              <w:t>Room</w:t>
            </w:r>
            <w:r>
              <w:rPr>
                <w:spacing w:val="5"/>
                <w:sz w:val="21"/>
              </w:rPr>
              <w:t xml:space="preserve"> </w:t>
            </w:r>
            <w:r>
              <w:rPr>
                <w:spacing w:val="-4"/>
                <w:sz w:val="21"/>
              </w:rPr>
              <w:t>Setup</w:t>
            </w:r>
          </w:p>
        </w:tc>
        <w:tc>
          <w:tcPr>
            <w:tcW w:w="4835" w:type="dxa"/>
            <w:tcBorders>
              <w:top w:val="single" w:sz="2" w:space="0" w:color="000000"/>
              <w:bottom w:val="single" w:sz="2" w:space="0" w:color="000000"/>
            </w:tcBorders>
          </w:tcPr>
          <w:p w14:paraId="6DF33E82"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27B1E5C8" w14:textId="77777777" w:rsidR="003F3708" w:rsidRDefault="005D069D">
            <w:pPr>
              <w:pStyle w:val="TableParagraph"/>
              <w:spacing w:line="252" w:lineRule="exact"/>
              <w:ind w:left="390"/>
              <w:jc w:val="center"/>
              <w:rPr>
                <w:sz w:val="21"/>
              </w:rPr>
            </w:pPr>
            <w:r>
              <w:rPr>
                <w:spacing w:val="-10"/>
                <w:sz w:val="21"/>
              </w:rPr>
              <w:t>-</w:t>
            </w:r>
          </w:p>
        </w:tc>
        <w:tc>
          <w:tcPr>
            <w:tcW w:w="1919" w:type="dxa"/>
            <w:tcBorders>
              <w:top w:val="single" w:sz="2" w:space="0" w:color="000000"/>
              <w:bottom w:val="single" w:sz="2" w:space="0" w:color="000000"/>
            </w:tcBorders>
          </w:tcPr>
          <w:p w14:paraId="6EC8FA80" w14:textId="77777777" w:rsidR="003F3708" w:rsidRDefault="005D069D">
            <w:pPr>
              <w:pStyle w:val="TableParagraph"/>
              <w:spacing w:line="252" w:lineRule="exact"/>
              <w:ind w:left="111" w:right="3"/>
              <w:jc w:val="center"/>
              <w:rPr>
                <w:b/>
                <w:sz w:val="21"/>
              </w:rPr>
            </w:pPr>
            <w:r>
              <w:rPr>
                <w:b/>
                <w:spacing w:val="-10"/>
                <w:sz w:val="21"/>
              </w:rPr>
              <w:t>-</w:t>
            </w:r>
          </w:p>
        </w:tc>
        <w:tc>
          <w:tcPr>
            <w:tcW w:w="1939" w:type="dxa"/>
            <w:tcBorders>
              <w:top w:val="single" w:sz="2" w:space="0" w:color="000000"/>
              <w:bottom w:val="single" w:sz="2" w:space="0" w:color="000000"/>
            </w:tcBorders>
          </w:tcPr>
          <w:p w14:paraId="2F3F0054" w14:textId="77777777" w:rsidR="003F3708" w:rsidRDefault="005D069D">
            <w:pPr>
              <w:pStyle w:val="TableParagraph"/>
              <w:spacing w:line="252" w:lineRule="exact"/>
              <w:ind w:right="677"/>
              <w:rPr>
                <w:sz w:val="21"/>
              </w:rPr>
            </w:pPr>
            <w:r>
              <w:rPr>
                <w:spacing w:val="-2"/>
                <w:sz w:val="21"/>
              </w:rPr>
              <w:t>60.00</w:t>
            </w:r>
          </w:p>
        </w:tc>
        <w:tc>
          <w:tcPr>
            <w:tcW w:w="1337" w:type="dxa"/>
            <w:tcBorders>
              <w:top w:val="single" w:sz="2" w:space="0" w:color="000000"/>
              <w:bottom w:val="single" w:sz="2" w:space="0" w:color="000000"/>
            </w:tcBorders>
          </w:tcPr>
          <w:p w14:paraId="1EFC6BDC" w14:textId="77777777" w:rsidR="003F3708" w:rsidRDefault="005D069D">
            <w:pPr>
              <w:pStyle w:val="TableParagraph"/>
              <w:spacing w:line="252" w:lineRule="exact"/>
              <w:ind w:right="32"/>
              <w:rPr>
                <w:sz w:val="21"/>
              </w:rPr>
            </w:pPr>
            <w:r>
              <w:rPr>
                <w:spacing w:val="-2"/>
                <w:sz w:val="21"/>
              </w:rPr>
              <w:t>(60.00)</w:t>
            </w:r>
          </w:p>
        </w:tc>
      </w:tr>
      <w:tr w:rsidR="003F3708" w14:paraId="487A39A8" w14:textId="77777777">
        <w:trPr>
          <w:trHeight w:val="274"/>
        </w:trPr>
        <w:tc>
          <w:tcPr>
            <w:tcW w:w="9040" w:type="dxa"/>
            <w:tcBorders>
              <w:top w:val="single" w:sz="2" w:space="0" w:color="000000"/>
              <w:bottom w:val="single" w:sz="2" w:space="0" w:color="000000"/>
            </w:tcBorders>
          </w:tcPr>
          <w:p w14:paraId="4B6021E2" w14:textId="77777777" w:rsidR="003F3708" w:rsidRDefault="005D069D">
            <w:pPr>
              <w:pStyle w:val="TableParagraph"/>
              <w:spacing w:line="252" w:lineRule="exact"/>
              <w:ind w:left="333"/>
              <w:jc w:val="left"/>
              <w:rPr>
                <w:sz w:val="21"/>
              </w:rPr>
            </w:pPr>
            <w:r>
              <w:rPr>
                <w:sz w:val="21"/>
              </w:rPr>
              <w:t>1310</w:t>
            </w:r>
            <w:r>
              <w:rPr>
                <w:spacing w:val="1"/>
                <w:sz w:val="21"/>
              </w:rPr>
              <w:t xml:space="preserve"> </w:t>
            </w:r>
            <w:r>
              <w:rPr>
                <w:sz w:val="21"/>
              </w:rPr>
              <w:t>-</w:t>
            </w:r>
            <w:r>
              <w:rPr>
                <w:spacing w:val="-1"/>
                <w:sz w:val="21"/>
              </w:rPr>
              <w:t xml:space="preserve"> </w:t>
            </w:r>
            <w:r>
              <w:rPr>
                <w:sz w:val="21"/>
              </w:rPr>
              <w:t>P-Shed</w:t>
            </w:r>
            <w:r>
              <w:rPr>
                <w:spacing w:val="2"/>
                <w:sz w:val="21"/>
              </w:rPr>
              <w:t xml:space="preserve"> </w:t>
            </w:r>
            <w:r>
              <w:rPr>
                <w:sz w:val="21"/>
              </w:rPr>
              <w:t>Theatre</w:t>
            </w:r>
            <w:r>
              <w:rPr>
                <w:spacing w:val="-1"/>
                <w:sz w:val="21"/>
              </w:rPr>
              <w:t xml:space="preserve"> </w:t>
            </w:r>
            <w:r>
              <w:rPr>
                <w:sz w:val="21"/>
              </w:rPr>
              <w:t>Set</w:t>
            </w:r>
            <w:r>
              <w:rPr>
                <w:spacing w:val="2"/>
                <w:sz w:val="21"/>
              </w:rPr>
              <w:t xml:space="preserve"> </w:t>
            </w:r>
            <w:r>
              <w:rPr>
                <w:spacing w:val="-5"/>
                <w:sz w:val="21"/>
              </w:rPr>
              <w:t>Up</w:t>
            </w:r>
          </w:p>
        </w:tc>
        <w:tc>
          <w:tcPr>
            <w:tcW w:w="4835" w:type="dxa"/>
            <w:tcBorders>
              <w:top w:val="single" w:sz="2" w:space="0" w:color="000000"/>
              <w:bottom w:val="single" w:sz="2" w:space="0" w:color="000000"/>
            </w:tcBorders>
          </w:tcPr>
          <w:p w14:paraId="4200B936"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30CE2BDA" w14:textId="77777777" w:rsidR="003F3708" w:rsidRDefault="005D069D">
            <w:pPr>
              <w:pStyle w:val="TableParagraph"/>
              <w:spacing w:line="252" w:lineRule="exact"/>
              <w:ind w:right="654"/>
              <w:rPr>
                <w:sz w:val="21"/>
              </w:rPr>
            </w:pPr>
            <w:r>
              <w:rPr>
                <w:spacing w:val="-2"/>
                <w:sz w:val="21"/>
              </w:rPr>
              <w:t>13.55</w:t>
            </w:r>
          </w:p>
        </w:tc>
        <w:tc>
          <w:tcPr>
            <w:tcW w:w="1919" w:type="dxa"/>
            <w:tcBorders>
              <w:top w:val="single" w:sz="2" w:space="0" w:color="000000"/>
              <w:bottom w:val="single" w:sz="2" w:space="0" w:color="000000"/>
            </w:tcBorders>
          </w:tcPr>
          <w:p w14:paraId="70751EDD" w14:textId="77777777" w:rsidR="003F3708" w:rsidRDefault="005D069D">
            <w:pPr>
              <w:pStyle w:val="TableParagraph"/>
              <w:spacing w:line="252" w:lineRule="exact"/>
              <w:ind w:right="655"/>
              <w:rPr>
                <w:b/>
                <w:sz w:val="21"/>
              </w:rPr>
            </w:pPr>
            <w:r>
              <w:rPr>
                <w:b/>
                <w:spacing w:val="-2"/>
                <w:sz w:val="21"/>
              </w:rPr>
              <w:t>149.00</w:t>
            </w:r>
          </w:p>
        </w:tc>
        <w:tc>
          <w:tcPr>
            <w:tcW w:w="1939" w:type="dxa"/>
            <w:tcBorders>
              <w:top w:val="single" w:sz="2" w:space="0" w:color="000000"/>
              <w:bottom w:val="single" w:sz="2" w:space="0" w:color="000000"/>
            </w:tcBorders>
          </w:tcPr>
          <w:p w14:paraId="582DE7DD" w14:textId="77777777" w:rsidR="003F3708" w:rsidRDefault="005D069D">
            <w:pPr>
              <w:pStyle w:val="TableParagraph"/>
              <w:spacing w:line="252" w:lineRule="exact"/>
              <w:ind w:right="677"/>
              <w:rPr>
                <w:sz w:val="21"/>
              </w:rPr>
            </w:pPr>
            <w:r>
              <w:rPr>
                <w:spacing w:val="-2"/>
                <w:sz w:val="21"/>
              </w:rPr>
              <w:t>145.00</w:t>
            </w:r>
          </w:p>
        </w:tc>
        <w:tc>
          <w:tcPr>
            <w:tcW w:w="1337" w:type="dxa"/>
            <w:tcBorders>
              <w:top w:val="single" w:sz="2" w:space="0" w:color="000000"/>
              <w:bottom w:val="single" w:sz="2" w:space="0" w:color="000000"/>
            </w:tcBorders>
          </w:tcPr>
          <w:p w14:paraId="7424F28E" w14:textId="77777777" w:rsidR="003F3708" w:rsidRDefault="005D069D">
            <w:pPr>
              <w:pStyle w:val="TableParagraph"/>
              <w:spacing w:line="252" w:lineRule="exact"/>
              <w:ind w:right="33"/>
              <w:rPr>
                <w:sz w:val="21"/>
              </w:rPr>
            </w:pPr>
            <w:r>
              <w:rPr>
                <w:spacing w:val="-4"/>
                <w:sz w:val="21"/>
              </w:rPr>
              <w:t>4.00</w:t>
            </w:r>
          </w:p>
        </w:tc>
      </w:tr>
      <w:tr w:rsidR="003F3708" w14:paraId="09C185E8" w14:textId="77777777">
        <w:trPr>
          <w:trHeight w:val="274"/>
        </w:trPr>
        <w:tc>
          <w:tcPr>
            <w:tcW w:w="9040" w:type="dxa"/>
            <w:tcBorders>
              <w:top w:val="single" w:sz="2" w:space="0" w:color="000000"/>
              <w:bottom w:val="single" w:sz="2" w:space="0" w:color="000000"/>
            </w:tcBorders>
          </w:tcPr>
          <w:p w14:paraId="1402B67A" w14:textId="77777777" w:rsidR="003F3708" w:rsidRDefault="005D069D">
            <w:pPr>
              <w:pStyle w:val="TableParagraph"/>
              <w:spacing w:line="252" w:lineRule="exact"/>
              <w:ind w:left="333"/>
              <w:jc w:val="left"/>
              <w:rPr>
                <w:sz w:val="21"/>
              </w:rPr>
            </w:pPr>
            <w:r>
              <w:rPr>
                <w:sz w:val="21"/>
              </w:rPr>
              <w:t>1311</w:t>
            </w:r>
            <w:r>
              <w:rPr>
                <w:spacing w:val="-1"/>
                <w:sz w:val="21"/>
              </w:rPr>
              <w:t xml:space="preserve"> </w:t>
            </w:r>
            <w:r>
              <w:rPr>
                <w:sz w:val="21"/>
              </w:rPr>
              <w:t>-</w:t>
            </w:r>
            <w:r>
              <w:rPr>
                <w:spacing w:val="-1"/>
                <w:sz w:val="21"/>
              </w:rPr>
              <w:t xml:space="preserve"> </w:t>
            </w:r>
            <w:r>
              <w:rPr>
                <w:sz w:val="21"/>
              </w:rPr>
              <w:t>P-Shed</w:t>
            </w:r>
            <w:r>
              <w:rPr>
                <w:spacing w:val="3"/>
                <w:sz w:val="21"/>
              </w:rPr>
              <w:t xml:space="preserve"> </w:t>
            </w:r>
            <w:r>
              <w:rPr>
                <w:sz w:val="21"/>
              </w:rPr>
              <w:t>Chair</w:t>
            </w:r>
            <w:r>
              <w:rPr>
                <w:spacing w:val="-1"/>
                <w:sz w:val="21"/>
              </w:rPr>
              <w:t xml:space="preserve"> </w:t>
            </w:r>
            <w:r>
              <w:rPr>
                <w:sz w:val="21"/>
              </w:rPr>
              <w:t>Set</w:t>
            </w:r>
            <w:r>
              <w:rPr>
                <w:spacing w:val="3"/>
                <w:sz w:val="21"/>
              </w:rPr>
              <w:t xml:space="preserve"> </w:t>
            </w:r>
            <w:r>
              <w:rPr>
                <w:spacing w:val="-5"/>
                <w:sz w:val="21"/>
              </w:rPr>
              <w:t>Up</w:t>
            </w:r>
          </w:p>
        </w:tc>
        <w:tc>
          <w:tcPr>
            <w:tcW w:w="4835" w:type="dxa"/>
            <w:tcBorders>
              <w:top w:val="single" w:sz="2" w:space="0" w:color="000000"/>
              <w:bottom w:val="single" w:sz="2" w:space="0" w:color="000000"/>
            </w:tcBorders>
          </w:tcPr>
          <w:p w14:paraId="471F34FF"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1340E9D7" w14:textId="77777777" w:rsidR="003F3708" w:rsidRDefault="005D069D">
            <w:pPr>
              <w:pStyle w:val="TableParagraph"/>
              <w:spacing w:line="252" w:lineRule="exact"/>
              <w:ind w:left="390"/>
              <w:jc w:val="center"/>
              <w:rPr>
                <w:sz w:val="21"/>
              </w:rPr>
            </w:pPr>
            <w:r>
              <w:rPr>
                <w:spacing w:val="-10"/>
                <w:sz w:val="21"/>
              </w:rPr>
              <w:t>-</w:t>
            </w:r>
          </w:p>
        </w:tc>
        <w:tc>
          <w:tcPr>
            <w:tcW w:w="1919" w:type="dxa"/>
            <w:tcBorders>
              <w:top w:val="single" w:sz="2" w:space="0" w:color="000000"/>
              <w:bottom w:val="single" w:sz="2" w:space="0" w:color="000000"/>
            </w:tcBorders>
          </w:tcPr>
          <w:p w14:paraId="3C57905B" w14:textId="77777777" w:rsidR="003F3708" w:rsidRDefault="005D069D">
            <w:pPr>
              <w:pStyle w:val="TableParagraph"/>
              <w:spacing w:line="252" w:lineRule="exact"/>
              <w:ind w:left="111" w:right="3"/>
              <w:jc w:val="center"/>
              <w:rPr>
                <w:b/>
                <w:sz w:val="21"/>
              </w:rPr>
            </w:pPr>
            <w:r>
              <w:rPr>
                <w:b/>
                <w:spacing w:val="-10"/>
                <w:sz w:val="21"/>
              </w:rPr>
              <w:t>-</w:t>
            </w:r>
          </w:p>
        </w:tc>
        <w:tc>
          <w:tcPr>
            <w:tcW w:w="1939" w:type="dxa"/>
            <w:tcBorders>
              <w:top w:val="single" w:sz="2" w:space="0" w:color="000000"/>
              <w:bottom w:val="single" w:sz="2" w:space="0" w:color="000000"/>
            </w:tcBorders>
          </w:tcPr>
          <w:p w14:paraId="0649D631" w14:textId="77777777" w:rsidR="003F3708" w:rsidRDefault="005D069D">
            <w:pPr>
              <w:pStyle w:val="TableParagraph"/>
              <w:spacing w:line="252" w:lineRule="exact"/>
              <w:ind w:right="677"/>
              <w:rPr>
                <w:sz w:val="21"/>
              </w:rPr>
            </w:pPr>
            <w:r>
              <w:rPr>
                <w:spacing w:val="-2"/>
                <w:sz w:val="21"/>
              </w:rPr>
              <w:t>95.00</w:t>
            </w:r>
          </w:p>
        </w:tc>
        <w:tc>
          <w:tcPr>
            <w:tcW w:w="1337" w:type="dxa"/>
            <w:tcBorders>
              <w:top w:val="single" w:sz="2" w:space="0" w:color="000000"/>
              <w:bottom w:val="single" w:sz="2" w:space="0" w:color="000000"/>
            </w:tcBorders>
          </w:tcPr>
          <w:p w14:paraId="59AAD530" w14:textId="77777777" w:rsidR="003F3708" w:rsidRDefault="005D069D">
            <w:pPr>
              <w:pStyle w:val="TableParagraph"/>
              <w:spacing w:line="252" w:lineRule="exact"/>
              <w:ind w:right="32"/>
              <w:rPr>
                <w:sz w:val="21"/>
              </w:rPr>
            </w:pPr>
            <w:r>
              <w:rPr>
                <w:spacing w:val="-2"/>
                <w:sz w:val="21"/>
              </w:rPr>
              <w:t>(95.00)</w:t>
            </w:r>
          </w:p>
        </w:tc>
      </w:tr>
      <w:tr w:rsidR="003F3708" w14:paraId="20A8FBEF" w14:textId="77777777">
        <w:trPr>
          <w:trHeight w:val="274"/>
        </w:trPr>
        <w:tc>
          <w:tcPr>
            <w:tcW w:w="9040" w:type="dxa"/>
            <w:tcBorders>
              <w:top w:val="single" w:sz="2" w:space="0" w:color="000000"/>
              <w:bottom w:val="single" w:sz="2" w:space="0" w:color="000000"/>
            </w:tcBorders>
          </w:tcPr>
          <w:p w14:paraId="603AC53C" w14:textId="77777777" w:rsidR="003F3708" w:rsidRDefault="005D069D">
            <w:pPr>
              <w:pStyle w:val="TableParagraph"/>
              <w:spacing w:line="252" w:lineRule="exact"/>
              <w:ind w:left="333"/>
              <w:jc w:val="left"/>
              <w:rPr>
                <w:sz w:val="21"/>
              </w:rPr>
            </w:pPr>
            <w:r>
              <w:rPr>
                <w:sz w:val="21"/>
              </w:rPr>
              <w:t>1312 -</w:t>
            </w:r>
            <w:r>
              <w:rPr>
                <w:spacing w:val="-1"/>
                <w:sz w:val="21"/>
              </w:rPr>
              <w:t xml:space="preserve"> </w:t>
            </w:r>
            <w:r>
              <w:rPr>
                <w:sz w:val="21"/>
              </w:rPr>
              <w:t>P-Shed</w:t>
            </w:r>
            <w:r>
              <w:rPr>
                <w:spacing w:val="2"/>
                <w:sz w:val="21"/>
              </w:rPr>
              <w:t xml:space="preserve"> </w:t>
            </w:r>
            <w:r>
              <w:rPr>
                <w:sz w:val="21"/>
              </w:rPr>
              <w:t>Lecturn</w:t>
            </w:r>
            <w:r>
              <w:rPr>
                <w:spacing w:val="2"/>
                <w:sz w:val="21"/>
              </w:rPr>
              <w:t xml:space="preserve"> </w:t>
            </w:r>
            <w:r>
              <w:rPr>
                <w:spacing w:val="-5"/>
                <w:sz w:val="21"/>
              </w:rPr>
              <w:t>Mic</w:t>
            </w:r>
          </w:p>
        </w:tc>
        <w:tc>
          <w:tcPr>
            <w:tcW w:w="4835" w:type="dxa"/>
            <w:tcBorders>
              <w:top w:val="single" w:sz="2" w:space="0" w:color="000000"/>
              <w:bottom w:val="single" w:sz="2" w:space="0" w:color="000000"/>
            </w:tcBorders>
          </w:tcPr>
          <w:p w14:paraId="49AD723A"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1E03F656" w14:textId="77777777" w:rsidR="003F3708" w:rsidRDefault="005D069D">
            <w:pPr>
              <w:pStyle w:val="TableParagraph"/>
              <w:spacing w:line="252" w:lineRule="exact"/>
              <w:ind w:right="654"/>
              <w:rPr>
                <w:sz w:val="21"/>
              </w:rPr>
            </w:pPr>
            <w:r>
              <w:rPr>
                <w:spacing w:val="-4"/>
                <w:sz w:val="21"/>
              </w:rPr>
              <w:t>3.91</w:t>
            </w:r>
          </w:p>
        </w:tc>
        <w:tc>
          <w:tcPr>
            <w:tcW w:w="1919" w:type="dxa"/>
            <w:tcBorders>
              <w:top w:val="single" w:sz="2" w:space="0" w:color="000000"/>
              <w:bottom w:val="single" w:sz="2" w:space="0" w:color="000000"/>
            </w:tcBorders>
          </w:tcPr>
          <w:p w14:paraId="190DFDDD" w14:textId="77777777" w:rsidR="003F3708" w:rsidRDefault="005D069D">
            <w:pPr>
              <w:pStyle w:val="TableParagraph"/>
              <w:spacing w:line="252" w:lineRule="exact"/>
              <w:ind w:right="655"/>
              <w:rPr>
                <w:b/>
                <w:sz w:val="21"/>
              </w:rPr>
            </w:pPr>
            <w:r>
              <w:rPr>
                <w:b/>
                <w:spacing w:val="-2"/>
                <w:sz w:val="21"/>
              </w:rPr>
              <w:t>43.00</w:t>
            </w:r>
          </w:p>
        </w:tc>
        <w:tc>
          <w:tcPr>
            <w:tcW w:w="1939" w:type="dxa"/>
            <w:tcBorders>
              <w:top w:val="single" w:sz="2" w:space="0" w:color="000000"/>
              <w:bottom w:val="single" w:sz="2" w:space="0" w:color="000000"/>
            </w:tcBorders>
          </w:tcPr>
          <w:p w14:paraId="48D0B8BD" w14:textId="77777777" w:rsidR="003F3708" w:rsidRDefault="005D069D">
            <w:pPr>
              <w:pStyle w:val="TableParagraph"/>
              <w:spacing w:line="252" w:lineRule="exact"/>
              <w:ind w:right="677"/>
              <w:rPr>
                <w:sz w:val="21"/>
              </w:rPr>
            </w:pPr>
            <w:r>
              <w:rPr>
                <w:spacing w:val="-2"/>
                <w:sz w:val="21"/>
              </w:rPr>
              <w:t>42.00</w:t>
            </w:r>
          </w:p>
        </w:tc>
        <w:tc>
          <w:tcPr>
            <w:tcW w:w="1337" w:type="dxa"/>
            <w:tcBorders>
              <w:top w:val="single" w:sz="2" w:space="0" w:color="000000"/>
              <w:bottom w:val="single" w:sz="2" w:space="0" w:color="000000"/>
            </w:tcBorders>
          </w:tcPr>
          <w:p w14:paraId="0A4C0002" w14:textId="77777777" w:rsidR="003F3708" w:rsidRDefault="005D069D">
            <w:pPr>
              <w:pStyle w:val="TableParagraph"/>
              <w:spacing w:line="252" w:lineRule="exact"/>
              <w:ind w:right="33"/>
              <w:rPr>
                <w:sz w:val="21"/>
              </w:rPr>
            </w:pPr>
            <w:r>
              <w:rPr>
                <w:spacing w:val="-4"/>
                <w:sz w:val="21"/>
              </w:rPr>
              <w:t>1.00</w:t>
            </w:r>
          </w:p>
        </w:tc>
      </w:tr>
      <w:tr w:rsidR="003F3708" w14:paraId="665FBD0D" w14:textId="77777777">
        <w:trPr>
          <w:trHeight w:val="274"/>
        </w:trPr>
        <w:tc>
          <w:tcPr>
            <w:tcW w:w="9040" w:type="dxa"/>
            <w:tcBorders>
              <w:top w:val="single" w:sz="2" w:space="0" w:color="000000"/>
              <w:bottom w:val="single" w:sz="2" w:space="0" w:color="000000"/>
            </w:tcBorders>
          </w:tcPr>
          <w:p w14:paraId="0DD5C3F0" w14:textId="77777777" w:rsidR="003F3708" w:rsidRDefault="005D069D">
            <w:pPr>
              <w:pStyle w:val="TableParagraph"/>
              <w:spacing w:line="252" w:lineRule="exact"/>
              <w:ind w:left="333"/>
              <w:jc w:val="left"/>
              <w:rPr>
                <w:sz w:val="21"/>
              </w:rPr>
            </w:pPr>
            <w:r>
              <w:rPr>
                <w:sz w:val="21"/>
              </w:rPr>
              <w:t>1313 -</w:t>
            </w:r>
            <w:r>
              <w:rPr>
                <w:spacing w:val="-1"/>
                <w:sz w:val="21"/>
              </w:rPr>
              <w:t xml:space="preserve"> </w:t>
            </w:r>
            <w:r>
              <w:rPr>
                <w:sz w:val="21"/>
              </w:rPr>
              <w:t>P-Shed</w:t>
            </w:r>
            <w:r>
              <w:rPr>
                <w:spacing w:val="2"/>
                <w:sz w:val="21"/>
              </w:rPr>
              <w:t xml:space="preserve"> </w:t>
            </w:r>
            <w:r>
              <w:rPr>
                <w:sz w:val="21"/>
              </w:rPr>
              <w:t>Data</w:t>
            </w:r>
            <w:r>
              <w:rPr>
                <w:spacing w:val="3"/>
                <w:sz w:val="21"/>
              </w:rPr>
              <w:t xml:space="preserve"> </w:t>
            </w:r>
            <w:r>
              <w:rPr>
                <w:sz w:val="21"/>
              </w:rPr>
              <w:t>Projector</w:t>
            </w:r>
            <w:r>
              <w:rPr>
                <w:spacing w:val="-2"/>
                <w:sz w:val="21"/>
              </w:rPr>
              <w:t xml:space="preserve"> </w:t>
            </w:r>
            <w:r>
              <w:rPr>
                <w:sz w:val="21"/>
              </w:rPr>
              <w:t>and</w:t>
            </w:r>
            <w:r>
              <w:rPr>
                <w:spacing w:val="2"/>
                <w:sz w:val="21"/>
              </w:rPr>
              <w:t xml:space="preserve"> </w:t>
            </w:r>
            <w:r>
              <w:rPr>
                <w:sz w:val="21"/>
              </w:rPr>
              <w:t>Remote</w:t>
            </w:r>
            <w:r>
              <w:rPr>
                <w:spacing w:val="-1"/>
                <w:sz w:val="21"/>
              </w:rPr>
              <w:t xml:space="preserve"> </w:t>
            </w:r>
            <w:r>
              <w:rPr>
                <w:sz w:val="21"/>
              </w:rPr>
              <w:t>Screen</w:t>
            </w:r>
            <w:r>
              <w:rPr>
                <w:spacing w:val="2"/>
                <w:sz w:val="21"/>
              </w:rPr>
              <w:t xml:space="preserve"> </w:t>
            </w:r>
            <w:r>
              <w:rPr>
                <w:sz w:val="21"/>
              </w:rPr>
              <w:t>Per</w:t>
            </w:r>
            <w:r>
              <w:rPr>
                <w:spacing w:val="-1"/>
                <w:sz w:val="21"/>
              </w:rPr>
              <w:t xml:space="preserve"> </w:t>
            </w:r>
            <w:r>
              <w:rPr>
                <w:spacing w:val="-4"/>
                <w:sz w:val="21"/>
              </w:rPr>
              <w:t>Hour</w:t>
            </w:r>
          </w:p>
        </w:tc>
        <w:tc>
          <w:tcPr>
            <w:tcW w:w="4835" w:type="dxa"/>
            <w:tcBorders>
              <w:top w:val="single" w:sz="2" w:space="0" w:color="000000"/>
              <w:bottom w:val="single" w:sz="2" w:space="0" w:color="000000"/>
            </w:tcBorders>
          </w:tcPr>
          <w:p w14:paraId="5CCA85EF"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6081010E" w14:textId="77777777" w:rsidR="003F3708" w:rsidRDefault="005D069D">
            <w:pPr>
              <w:pStyle w:val="TableParagraph"/>
              <w:spacing w:line="252" w:lineRule="exact"/>
              <w:ind w:left="390"/>
              <w:jc w:val="center"/>
              <w:rPr>
                <w:sz w:val="21"/>
              </w:rPr>
            </w:pPr>
            <w:r>
              <w:rPr>
                <w:spacing w:val="-10"/>
                <w:sz w:val="21"/>
              </w:rPr>
              <w:t>-</w:t>
            </w:r>
          </w:p>
        </w:tc>
        <w:tc>
          <w:tcPr>
            <w:tcW w:w="1919" w:type="dxa"/>
            <w:tcBorders>
              <w:top w:val="single" w:sz="2" w:space="0" w:color="000000"/>
              <w:bottom w:val="single" w:sz="2" w:space="0" w:color="000000"/>
            </w:tcBorders>
          </w:tcPr>
          <w:p w14:paraId="5012711E" w14:textId="77777777" w:rsidR="003F3708" w:rsidRDefault="005D069D">
            <w:pPr>
              <w:pStyle w:val="TableParagraph"/>
              <w:spacing w:line="252" w:lineRule="exact"/>
              <w:ind w:left="111" w:right="3"/>
              <w:jc w:val="center"/>
              <w:rPr>
                <w:b/>
                <w:sz w:val="21"/>
              </w:rPr>
            </w:pPr>
            <w:r>
              <w:rPr>
                <w:b/>
                <w:spacing w:val="-10"/>
                <w:sz w:val="21"/>
              </w:rPr>
              <w:t>-</w:t>
            </w:r>
          </w:p>
        </w:tc>
        <w:tc>
          <w:tcPr>
            <w:tcW w:w="1939" w:type="dxa"/>
            <w:tcBorders>
              <w:top w:val="single" w:sz="2" w:space="0" w:color="000000"/>
              <w:bottom w:val="single" w:sz="2" w:space="0" w:color="000000"/>
            </w:tcBorders>
          </w:tcPr>
          <w:p w14:paraId="6E8A6F7A" w14:textId="77777777" w:rsidR="003F3708" w:rsidRDefault="005D069D">
            <w:pPr>
              <w:pStyle w:val="TableParagraph"/>
              <w:spacing w:line="252" w:lineRule="exact"/>
              <w:ind w:right="677"/>
              <w:rPr>
                <w:sz w:val="21"/>
              </w:rPr>
            </w:pPr>
            <w:r>
              <w:rPr>
                <w:spacing w:val="-2"/>
                <w:sz w:val="21"/>
              </w:rPr>
              <w:t>35.00</w:t>
            </w:r>
          </w:p>
        </w:tc>
        <w:tc>
          <w:tcPr>
            <w:tcW w:w="1337" w:type="dxa"/>
            <w:tcBorders>
              <w:top w:val="single" w:sz="2" w:space="0" w:color="000000"/>
              <w:bottom w:val="single" w:sz="2" w:space="0" w:color="000000"/>
            </w:tcBorders>
          </w:tcPr>
          <w:p w14:paraId="4FE38485" w14:textId="77777777" w:rsidR="003F3708" w:rsidRDefault="005D069D">
            <w:pPr>
              <w:pStyle w:val="TableParagraph"/>
              <w:spacing w:line="252" w:lineRule="exact"/>
              <w:ind w:right="32"/>
              <w:rPr>
                <w:sz w:val="21"/>
              </w:rPr>
            </w:pPr>
            <w:r>
              <w:rPr>
                <w:spacing w:val="-2"/>
                <w:sz w:val="21"/>
              </w:rPr>
              <w:t>(35.00)</w:t>
            </w:r>
          </w:p>
        </w:tc>
      </w:tr>
      <w:tr w:rsidR="003F3708" w14:paraId="401B3E04" w14:textId="77777777">
        <w:trPr>
          <w:trHeight w:val="274"/>
        </w:trPr>
        <w:tc>
          <w:tcPr>
            <w:tcW w:w="9040" w:type="dxa"/>
            <w:tcBorders>
              <w:top w:val="single" w:sz="2" w:space="0" w:color="000000"/>
              <w:bottom w:val="single" w:sz="2" w:space="0" w:color="000000"/>
            </w:tcBorders>
          </w:tcPr>
          <w:p w14:paraId="01E49AA8" w14:textId="77777777" w:rsidR="003F3708" w:rsidRDefault="005D069D">
            <w:pPr>
              <w:pStyle w:val="TableParagraph"/>
              <w:spacing w:line="252" w:lineRule="exact"/>
              <w:ind w:left="333"/>
              <w:jc w:val="left"/>
              <w:rPr>
                <w:sz w:val="21"/>
              </w:rPr>
            </w:pPr>
            <w:r>
              <w:rPr>
                <w:sz w:val="21"/>
              </w:rPr>
              <w:t>1314</w:t>
            </w:r>
            <w:r>
              <w:rPr>
                <w:spacing w:val="1"/>
                <w:sz w:val="21"/>
              </w:rPr>
              <w:t xml:space="preserve"> </w:t>
            </w:r>
            <w:r>
              <w:rPr>
                <w:sz w:val="21"/>
              </w:rPr>
              <w:t>-</w:t>
            </w:r>
            <w:r>
              <w:rPr>
                <w:spacing w:val="-1"/>
                <w:sz w:val="21"/>
              </w:rPr>
              <w:t xml:space="preserve"> </w:t>
            </w:r>
            <w:r>
              <w:rPr>
                <w:sz w:val="21"/>
              </w:rPr>
              <w:t>P-Shed</w:t>
            </w:r>
            <w:r>
              <w:rPr>
                <w:spacing w:val="2"/>
                <w:sz w:val="21"/>
              </w:rPr>
              <w:t xml:space="preserve"> </w:t>
            </w:r>
            <w:r>
              <w:rPr>
                <w:sz w:val="21"/>
              </w:rPr>
              <w:t>LED</w:t>
            </w:r>
            <w:r>
              <w:rPr>
                <w:spacing w:val="2"/>
                <w:sz w:val="21"/>
              </w:rPr>
              <w:t xml:space="preserve"> </w:t>
            </w:r>
            <w:r>
              <w:rPr>
                <w:spacing w:val="-2"/>
                <w:sz w:val="21"/>
              </w:rPr>
              <w:t>Parcan</w:t>
            </w:r>
          </w:p>
        </w:tc>
        <w:tc>
          <w:tcPr>
            <w:tcW w:w="4835" w:type="dxa"/>
            <w:tcBorders>
              <w:top w:val="single" w:sz="2" w:space="0" w:color="000000"/>
              <w:bottom w:val="single" w:sz="2" w:space="0" w:color="000000"/>
            </w:tcBorders>
          </w:tcPr>
          <w:p w14:paraId="3A0DC6F8"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3D96EAD1" w14:textId="77777777" w:rsidR="003F3708" w:rsidRDefault="005D069D">
            <w:pPr>
              <w:pStyle w:val="TableParagraph"/>
              <w:spacing w:line="252" w:lineRule="exact"/>
              <w:ind w:right="654"/>
              <w:rPr>
                <w:sz w:val="21"/>
              </w:rPr>
            </w:pPr>
            <w:r>
              <w:rPr>
                <w:spacing w:val="-4"/>
                <w:sz w:val="21"/>
              </w:rPr>
              <w:t>1.36</w:t>
            </w:r>
          </w:p>
        </w:tc>
        <w:tc>
          <w:tcPr>
            <w:tcW w:w="1919" w:type="dxa"/>
            <w:tcBorders>
              <w:top w:val="single" w:sz="2" w:space="0" w:color="000000"/>
              <w:bottom w:val="single" w:sz="2" w:space="0" w:color="000000"/>
            </w:tcBorders>
          </w:tcPr>
          <w:p w14:paraId="61BB32C9" w14:textId="77777777" w:rsidR="003F3708" w:rsidRDefault="005D069D">
            <w:pPr>
              <w:pStyle w:val="TableParagraph"/>
              <w:spacing w:line="252" w:lineRule="exact"/>
              <w:ind w:right="655"/>
              <w:rPr>
                <w:b/>
                <w:sz w:val="21"/>
              </w:rPr>
            </w:pPr>
            <w:r>
              <w:rPr>
                <w:b/>
                <w:spacing w:val="-2"/>
                <w:sz w:val="21"/>
              </w:rPr>
              <w:t>15.00</w:t>
            </w:r>
          </w:p>
        </w:tc>
        <w:tc>
          <w:tcPr>
            <w:tcW w:w="1939" w:type="dxa"/>
            <w:tcBorders>
              <w:top w:val="single" w:sz="2" w:space="0" w:color="000000"/>
              <w:bottom w:val="single" w:sz="2" w:space="0" w:color="000000"/>
            </w:tcBorders>
          </w:tcPr>
          <w:p w14:paraId="65982135" w14:textId="77777777" w:rsidR="003F3708" w:rsidRDefault="005D069D">
            <w:pPr>
              <w:pStyle w:val="TableParagraph"/>
              <w:spacing w:line="252" w:lineRule="exact"/>
              <w:ind w:right="677"/>
              <w:rPr>
                <w:sz w:val="21"/>
              </w:rPr>
            </w:pPr>
            <w:r>
              <w:rPr>
                <w:spacing w:val="-2"/>
                <w:sz w:val="21"/>
              </w:rPr>
              <w:t>15.00</w:t>
            </w:r>
          </w:p>
        </w:tc>
        <w:tc>
          <w:tcPr>
            <w:tcW w:w="1337" w:type="dxa"/>
            <w:tcBorders>
              <w:top w:val="single" w:sz="2" w:space="0" w:color="000000"/>
              <w:bottom w:val="single" w:sz="2" w:space="0" w:color="000000"/>
            </w:tcBorders>
          </w:tcPr>
          <w:p w14:paraId="183EE671" w14:textId="77777777" w:rsidR="003F3708" w:rsidRDefault="005D069D">
            <w:pPr>
              <w:pStyle w:val="TableParagraph"/>
              <w:spacing w:line="252" w:lineRule="exact"/>
              <w:ind w:right="33"/>
              <w:rPr>
                <w:sz w:val="21"/>
              </w:rPr>
            </w:pPr>
            <w:r>
              <w:rPr>
                <w:spacing w:val="-4"/>
                <w:sz w:val="21"/>
              </w:rPr>
              <w:t>0.00</w:t>
            </w:r>
          </w:p>
        </w:tc>
      </w:tr>
      <w:tr w:rsidR="003F3708" w14:paraId="304B3F02" w14:textId="77777777">
        <w:trPr>
          <w:trHeight w:val="274"/>
        </w:trPr>
        <w:tc>
          <w:tcPr>
            <w:tcW w:w="9040" w:type="dxa"/>
            <w:tcBorders>
              <w:top w:val="single" w:sz="2" w:space="0" w:color="000000"/>
              <w:bottom w:val="single" w:sz="2" w:space="0" w:color="000000"/>
            </w:tcBorders>
          </w:tcPr>
          <w:p w14:paraId="7026E56F" w14:textId="77777777" w:rsidR="003F3708" w:rsidRDefault="005D069D">
            <w:pPr>
              <w:pStyle w:val="TableParagraph"/>
              <w:spacing w:line="252" w:lineRule="exact"/>
              <w:ind w:left="333"/>
              <w:jc w:val="left"/>
              <w:rPr>
                <w:sz w:val="21"/>
              </w:rPr>
            </w:pPr>
            <w:r>
              <w:rPr>
                <w:sz w:val="21"/>
              </w:rPr>
              <w:t>1326 -</w:t>
            </w:r>
            <w:r>
              <w:rPr>
                <w:spacing w:val="-1"/>
                <w:sz w:val="21"/>
              </w:rPr>
              <w:t xml:space="preserve"> </w:t>
            </w:r>
            <w:r>
              <w:rPr>
                <w:sz w:val="21"/>
              </w:rPr>
              <w:t>P-Shed</w:t>
            </w:r>
            <w:r>
              <w:rPr>
                <w:spacing w:val="2"/>
                <w:sz w:val="21"/>
              </w:rPr>
              <w:t xml:space="preserve"> </w:t>
            </w:r>
            <w:r>
              <w:rPr>
                <w:spacing w:val="-2"/>
                <w:sz w:val="21"/>
              </w:rPr>
              <w:t>ProSTAGE</w:t>
            </w:r>
          </w:p>
        </w:tc>
        <w:tc>
          <w:tcPr>
            <w:tcW w:w="4835" w:type="dxa"/>
            <w:tcBorders>
              <w:top w:val="single" w:sz="2" w:space="0" w:color="000000"/>
              <w:bottom w:val="single" w:sz="2" w:space="0" w:color="000000"/>
            </w:tcBorders>
          </w:tcPr>
          <w:p w14:paraId="1F3CC631"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798C0ACE" w14:textId="77777777" w:rsidR="003F3708" w:rsidRDefault="005D069D">
            <w:pPr>
              <w:pStyle w:val="TableParagraph"/>
              <w:spacing w:line="252" w:lineRule="exact"/>
              <w:ind w:right="654"/>
              <w:rPr>
                <w:sz w:val="21"/>
              </w:rPr>
            </w:pPr>
            <w:r>
              <w:rPr>
                <w:spacing w:val="-4"/>
                <w:sz w:val="21"/>
              </w:rPr>
              <w:t>3.73</w:t>
            </w:r>
          </w:p>
        </w:tc>
        <w:tc>
          <w:tcPr>
            <w:tcW w:w="1919" w:type="dxa"/>
            <w:tcBorders>
              <w:top w:val="single" w:sz="2" w:space="0" w:color="000000"/>
              <w:bottom w:val="single" w:sz="2" w:space="0" w:color="000000"/>
            </w:tcBorders>
          </w:tcPr>
          <w:p w14:paraId="0C878C35" w14:textId="77777777" w:rsidR="003F3708" w:rsidRDefault="005D069D">
            <w:pPr>
              <w:pStyle w:val="TableParagraph"/>
              <w:spacing w:line="252" w:lineRule="exact"/>
              <w:ind w:right="655"/>
              <w:rPr>
                <w:b/>
                <w:sz w:val="21"/>
              </w:rPr>
            </w:pPr>
            <w:r>
              <w:rPr>
                <w:b/>
                <w:spacing w:val="-2"/>
                <w:sz w:val="21"/>
              </w:rPr>
              <w:t>41.00</w:t>
            </w:r>
          </w:p>
        </w:tc>
        <w:tc>
          <w:tcPr>
            <w:tcW w:w="1939" w:type="dxa"/>
            <w:tcBorders>
              <w:top w:val="single" w:sz="2" w:space="0" w:color="000000"/>
              <w:bottom w:val="single" w:sz="2" w:space="0" w:color="000000"/>
            </w:tcBorders>
          </w:tcPr>
          <w:p w14:paraId="471A7B09" w14:textId="77777777" w:rsidR="003F3708" w:rsidRDefault="005D069D">
            <w:pPr>
              <w:pStyle w:val="TableParagraph"/>
              <w:spacing w:line="252" w:lineRule="exact"/>
              <w:ind w:right="677"/>
              <w:rPr>
                <w:sz w:val="21"/>
              </w:rPr>
            </w:pPr>
            <w:r>
              <w:rPr>
                <w:spacing w:val="-2"/>
                <w:sz w:val="21"/>
              </w:rPr>
              <w:t>40.00</w:t>
            </w:r>
          </w:p>
        </w:tc>
        <w:tc>
          <w:tcPr>
            <w:tcW w:w="1337" w:type="dxa"/>
            <w:tcBorders>
              <w:top w:val="single" w:sz="2" w:space="0" w:color="000000"/>
              <w:bottom w:val="single" w:sz="2" w:space="0" w:color="000000"/>
            </w:tcBorders>
          </w:tcPr>
          <w:p w14:paraId="5DEEE16F" w14:textId="77777777" w:rsidR="003F3708" w:rsidRDefault="005D069D">
            <w:pPr>
              <w:pStyle w:val="TableParagraph"/>
              <w:spacing w:line="252" w:lineRule="exact"/>
              <w:ind w:right="33"/>
              <w:rPr>
                <w:sz w:val="21"/>
              </w:rPr>
            </w:pPr>
            <w:r>
              <w:rPr>
                <w:spacing w:val="-4"/>
                <w:sz w:val="21"/>
              </w:rPr>
              <w:t>1.00</w:t>
            </w:r>
          </w:p>
        </w:tc>
      </w:tr>
      <w:tr w:rsidR="003F3708" w14:paraId="34868F51" w14:textId="77777777">
        <w:trPr>
          <w:trHeight w:val="274"/>
        </w:trPr>
        <w:tc>
          <w:tcPr>
            <w:tcW w:w="9040" w:type="dxa"/>
            <w:tcBorders>
              <w:top w:val="single" w:sz="2" w:space="0" w:color="000000"/>
              <w:bottom w:val="single" w:sz="2" w:space="0" w:color="000000"/>
            </w:tcBorders>
          </w:tcPr>
          <w:p w14:paraId="51BD07D7" w14:textId="77777777" w:rsidR="003F3708" w:rsidRDefault="005D069D">
            <w:pPr>
              <w:pStyle w:val="TableParagraph"/>
              <w:spacing w:line="252" w:lineRule="exact"/>
              <w:ind w:left="333"/>
              <w:jc w:val="left"/>
              <w:rPr>
                <w:sz w:val="21"/>
              </w:rPr>
            </w:pPr>
            <w:r>
              <w:rPr>
                <w:sz w:val="21"/>
              </w:rPr>
              <w:t>1327</w:t>
            </w:r>
            <w:r>
              <w:rPr>
                <w:spacing w:val="2"/>
                <w:sz w:val="21"/>
              </w:rPr>
              <w:t xml:space="preserve"> </w:t>
            </w:r>
            <w:r>
              <w:rPr>
                <w:sz w:val="21"/>
              </w:rPr>
              <w:t>-</w:t>
            </w:r>
            <w:r>
              <w:rPr>
                <w:spacing w:val="-1"/>
                <w:sz w:val="21"/>
              </w:rPr>
              <w:t xml:space="preserve"> </w:t>
            </w:r>
            <w:r>
              <w:rPr>
                <w:sz w:val="21"/>
              </w:rPr>
              <w:t>P-Shed</w:t>
            </w:r>
            <w:r>
              <w:rPr>
                <w:spacing w:val="3"/>
                <w:sz w:val="21"/>
              </w:rPr>
              <w:t xml:space="preserve"> </w:t>
            </w:r>
            <w:r>
              <w:rPr>
                <w:sz w:val="21"/>
              </w:rPr>
              <w:t>ProSTAGE</w:t>
            </w:r>
            <w:r>
              <w:rPr>
                <w:spacing w:val="1"/>
                <w:sz w:val="21"/>
              </w:rPr>
              <w:t xml:space="preserve"> </w:t>
            </w:r>
            <w:r>
              <w:rPr>
                <w:sz w:val="21"/>
              </w:rPr>
              <w:t>Rail</w:t>
            </w:r>
            <w:r>
              <w:rPr>
                <w:spacing w:val="3"/>
                <w:sz w:val="21"/>
              </w:rPr>
              <w:t xml:space="preserve"> </w:t>
            </w:r>
            <w:r>
              <w:rPr>
                <w:spacing w:val="-5"/>
                <w:sz w:val="21"/>
              </w:rPr>
              <w:t>1M</w:t>
            </w:r>
          </w:p>
        </w:tc>
        <w:tc>
          <w:tcPr>
            <w:tcW w:w="4835" w:type="dxa"/>
            <w:tcBorders>
              <w:top w:val="single" w:sz="2" w:space="0" w:color="000000"/>
              <w:bottom w:val="single" w:sz="2" w:space="0" w:color="000000"/>
            </w:tcBorders>
          </w:tcPr>
          <w:p w14:paraId="5BE2B452"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232C993D" w14:textId="77777777" w:rsidR="003F3708" w:rsidRDefault="005D069D">
            <w:pPr>
              <w:pStyle w:val="TableParagraph"/>
              <w:spacing w:line="252" w:lineRule="exact"/>
              <w:ind w:right="654"/>
              <w:rPr>
                <w:sz w:val="21"/>
              </w:rPr>
            </w:pPr>
            <w:r>
              <w:rPr>
                <w:spacing w:val="-4"/>
                <w:sz w:val="21"/>
              </w:rPr>
              <w:t>1.91</w:t>
            </w:r>
          </w:p>
        </w:tc>
        <w:tc>
          <w:tcPr>
            <w:tcW w:w="1919" w:type="dxa"/>
            <w:tcBorders>
              <w:top w:val="single" w:sz="2" w:space="0" w:color="000000"/>
              <w:bottom w:val="single" w:sz="2" w:space="0" w:color="000000"/>
            </w:tcBorders>
          </w:tcPr>
          <w:p w14:paraId="00FF7EC6" w14:textId="77777777" w:rsidR="003F3708" w:rsidRDefault="005D069D">
            <w:pPr>
              <w:pStyle w:val="TableParagraph"/>
              <w:spacing w:line="252" w:lineRule="exact"/>
              <w:ind w:right="655"/>
              <w:rPr>
                <w:b/>
                <w:sz w:val="21"/>
              </w:rPr>
            </w:pPr>
            <w:r>
              <w:rPr>
                <w:b/>
                <w:spacing w:val="-2"/>
                <w:sz w:val="21"/>
              </w:rPr>
              <w:t>21.00</w:t>
            </w:r>
          </w:p>
        </w:tc>
        <w:tc>
          <w:tcPr>
            <w:tcW w:w="1939" w:type="dxa"/>
            <w:tcBorders>
              <w:top w:val="single" w:sz="2" w:space="0" w:color="000000"/>
              <w:bottom w:val="single" w:sz="2" w:space="0" w:color="000000"/>
            </w:tcBorders>
          </w:tcPr>
          <w:p w14:paraId="64AF1B97" w14:textId="77777777" w:rsidR="003F3708" w:rsidRDefault="005D069D">
            <w:pPr>
              <w:pStyle w:val="TableParagraph"/>
              <w:spacing w:line="252" w:lineRule="exact"/>
              <w:ind w:right="677"/>
              <w:rPr>
                <w:sz w:val="21"/>
              </w:rPr>
            </w:pPr>
            <w:r>
              <w:rPr>
                <w:spacing w:val="-2"/>
                <w:sz w:val="21"/>
              </w:rPr>
              <w:t>20.00</w:t>
            </w:r>
          </w:p>
        </w:tc>
        <w:tc>
          <w:tcPr>
            <w:tcW w:w="1337" w:type="dxa"/>
            <w:tcBorders>
              <w:top w:val="single" w:sz="2" w:space="0" w:color="000000"/>
              <w:bottom w:val="single" w:sz="2" w:space="0" w:color="000000"/>
            </w:tcBorders>
          </w:tcPr>
          <w:p w14:paraId="2CC24966" w14:textId="77777777" w:rsidR="003F3708" w:rsidRDefault="005D069D">
            <w:pPr>
              <w:pStyle w:val="TableParagraph"/>
              <w:spacing w:line="252" w:lineRule="exact"/>
              <w:ind w:right="33"/>
              <w:rPr>
                <w:sz w:val="21"/>
              </w:rPr>
            </w:pPr>
            <w:r>
              <w:rPr>
                <w:spacing w:val="-4"/>
                <w:sz w:val="21"/>
              </w:rPr>
              <w:t>1.00</w:t>
            </w:r>
          </w:p>
        </w:tc>
      </w:tr>
      <w:tr w:rsidR="003F3708" w14:paraId="187C794E" w14:textId="77777777">
        <w:trPr>
          <w:trHeight w:val="274"/>
        </w:trPr>
        <w:tc>
          <w:tcPr>
            <w:tcW w:w="9040" w:type="dxa"/>
            <w:tcBorders>
              <w:top w:val="single" w:sz="2" w:space="0" w:color="000000"/>
              <w:bottom w:val="single" w:sz="2" w:space="0" w:color="000000"/>
            </w:tcBorders>
          </w:tcPr>
          <w:p w14:paraId="2934F849" w14:textId="77777777" w:rsidR="003F3708" w:rsidRDefault="005D069D">
            <w:pPr>
              <w:pStyle w:val="TableParagraph"/>
              <w:spacing w:line="252" w:lineRule="exact"/>
              <w:ind w:left="333"/>
              <w:jc w:val="left"/>
              <w:rPr>
                <w:sz w:val="21"/>
              </w:rPr>
            </w:pPr>
            <w:r>
              <w:rPr>
                <w:sz w:val="21"/>
              </w:rPr>
              <w:t>1328</w:t>
            </w:r>
            <w:r>
              <w:rPr>
                <w:spacing w:val="2"/>
                <w:sz w:val="21"/>
              </w:rPr>
              <w:t xml:space="preserve"> </w:t>
            </w:r>
            <w:r>
              <w:rPr>
                <w:sz w:val="21"/>
              </w:rPr>
              <w:t>-</w:t>
            </w:r>
            <w:r>
              <w:rPr>
                <w:spacing w:val="-1"/>
                <w:sz w:val="21"/>
              </w:rPr>
              <w:t xml:space="preserve"> </w:t>
            </w:r>
            <w:r>
              <w:rPr>
                <w:sz w:val="21"/>
              </w:rPr>
              <w:t>P-Shed</w:t>
            </w:r>
            <w:r>
              <w:rPr>
                <w:spacing w:val="3"/>
                <w:sz w:val="21"/>
              </w:rPr>
              <w:t xml:space="preserve"> </w:t>
            </w:r>
            <w:r>
              <w:rPr>
                <w:sz w:val="21"/>
              </w:rPr>
              <w:t>ProSTAGE</w:t>
            </w:r>
            <w:r>
              <w:rPr>
                <w:spacing w:val="1"/>
                <w:sz w:val="21"/>
              </w:rPr>
              <w:t xml:space="preserve"> </w:t>
            </w:r>
            <w:r>
              <w:rPr>
                <w:sz w:val="21"/>
              </w:rPr>
              <w:t>Rail</w:t>
            </w:r>
            <w:r>
              <w:rPr>
                <w:spacing w:val="3"/>
                <w:sz w:val="21"/>
              </w:rPr>
              <w:t xml:space="preserve"> </w:t>
            </w:r>
            <w:r>
              <w:rPr>
                <w:spacing w:val="-5"/>
                <w:sz w:val="21"/>
              </w:rPr>
              <w:t>2M</w:t>
            </w:r>
          </w:p>
        </w:tc>
        <w:tc>
          <w:tcPr>
            <w:tcW w:w="4835" w:type="dxa"/>
            <w:tcBorders>
              <w:top w:val="single" w:sz="2" w:space="0" w:color="000000"/>
              <w:bottom w:val="single" w:sz="2" w:space="0" w:color="000000"/>
            </w:tcBorders>
          </w:tcPr>
          <w:p w14:paraId="7025C489"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73F1A890" w14:textId="77777777" w:rsidR="003F3708" w:rsidRDefault="005D069D">
            <w:pPr>
              <w:pStyle w:val="TableParagraph"/>
              <w:spacing w:line="252" w:lineRule="exact"/>
              <w:ind w:right="654"/>
              <w:rPr>
                <w:sz w:val="21"/>
              </w:rPr>
            </w:pPr>
            <w:r>
              <w:rPr>
                <w:spacing w:val="-4"/>
                <w:sz w:val="21"/>
              </w:rPr>
              <w:t>2.36</w:t>
            </w:r>
          </w:p>
        </w:tc>
        <w:tc>
          <w:tcPr>
            <w:tcW w:w="1919" w:type="dxa"/>
            <w:tcBorders>
              <w:top w:val="single" w:sz="2" w:space="0" w:color="000000"/>
              <w:bottom w:val="single" w:sz="2" w:space="0" w:color="000000"/>
            </w:tcBorders>
          </w:tcPr>
          <w:p w14:paraId="18DC92A1" w14:textId="77777777" w:rsidR="003F3708" w:rsidRDefault="005D069D">
            <w:pPr>
              <w:pStyle w:val="TableParagraph"/>
              <w:spacing w:line="252" w:lineRule="exact"/>
              <w:ind w:right="655"/>
              <w:rPr>
                <w:b/>
                <w:sz w:val="21"/>
              </w:rPr>
            </w:pPr>
            <w:r>
              <w:rPr>
                <w:b/>
                <w:spacing w:val="-2"/>
                <w:sz w:val="21"/>
              </w:rPr>
              <w:t>26.00</w:t>
            </w:r>
          </w:p>
        </w:tc>
        <w:tc>
          <w:tcPr>
            <w:tcW w:w="1939" w:type="dxa"/>
            <w:tcBorders>
              <w:top w:val="single" w:sz="2" w:space="0" w:color="000000"/>
              <w:bottom w:val="single" w:sz="2" w:space="0" w:color="000000"/>
            </w:tcBorders>
          </w:tcPr>
          <w:p w14:paraId="60F1D6C5" w14:textId="77777777" w:rsidR="003F3708" w:rsidRDefault="005D069D">
            <w:pPr>
              <w:pStyle w:val="TableParagraph"/>
              <w:spacing w:line="252" w:lineRule="exact"/>
              <w:ind w:right="677"/>
              <w:rPr>
                <w:sz w:val="21"/>
              </w:rPr>
            </w:pPr>
            <w:r>
              <w:rPr>
                <w:spacing w:val="-2"/>
                <w:sz w:val="21"/>
              </w:rPr>
              <w:t>25.00</w:t>
            </w:r>
          </w:p>
        </w:tc>
        <w:tc>
          <w:tcPr>
            <w:tcW w:w="1337" w:type="dxa"/>
            <w:tcBorders>
              <w:top w:val="single" w:sz="2" w:space="0" w:color="000000"/>
              <w:bottom w:val="single" w:sz="2" w:space="0" w:color="000000"/>
            </w:tcBorders>
          </w:tcPr>
          <w:p w14:paraId="38C92AD1" w14:textId="77777777" w:rsidR="003F3708" w:rsidRDefault="005D069D">
            <w:pPr>
              <w:pStyle w:val="TableParagraph"/>
              <w:spacing w:line="252" w:lineRule="exact"/>
              <w:ind w:right="33"/>
              <w:rPr>
                <w:sz w:val="21"/>
              </w:rPr>
            </w:pPr>
            <w:r>
              <w:rPr>
                <w:spacing w:val="-4"/>
                <w:sz w:val="21"/>
              </w:rPr>
              <w:t>1.00</w:t>
            </w:r>
          </w:p>
        </w:tc>
      </w:tr>
      <w:tr w:rsidR="003F3708" w14:paraId="395FD837" w14:textId="77777777">
        <w:trPr>
          <w:trHeight w:val="274"/>
        </w:trPr>
        <w:tc>
          <w:tcPr>
            <w:tcW w:w="9040" w:type="dxa"/>
            <w:tcBorders>
              <w:top w:val="single" w:sz="2" w:space="0" w:color="000000"/>
              <w:bottom w:val="single" w:sz="2" w:space="0" w:color="000000"/>
            </w:tcBorders>
          </w:tcPr>
          <w:p w14:paraId="7A4675F5" w14:textId="77777777" w:rsidR="003F3708" w:rsidRDefault="005D069D">
            <w:pPr>
              <w:pStyle w:val="TableParagraph"/>
              <w:spacing w:line="252" w:lineRule="exact"/>
              <w:ind w:left="333"/>
              <w:jc w:val="left"/>
              <w:rPr>
                <w:sz w:val="21"/>
              </w:rPr>
            </w:pPr>
            <w:r>
              <w:rPr>
                <w:sz w:val="21"/>
              </w:rPr>
              <w:t>1330 -</w:t>
            </w:r>
            <w:r>
              <w:rPr>
                <w:spacing w:val="-2"/>
                <w:sz w:val="21"/>
              </w:rPr>
              <w:t xml:space="preserve"> </w:t>
            </w:r>
            <w:r>
              <w:rPr>
                <w:sz w:val="21"/>
              </w:rPr>
              <w:t>P-Shed</w:t>
            </w:r>
            <w:r>
              <w:rPr>
                <w:spacing w:val="2"/>
                <w:sz w:val="21"/>
              </w:rPr>
              <w:t xml:space="preserve"> </w:t>
            </w:r>
            <w:r>
              <w:rPr>
                <w:sz w:val="21"/>
              </w:rPr>
              <w:t>Electronic Work</w:t>
            </w:r>
            <w:r>
              <w:rPr>
                <w:spacing w:val="-1"/>
                <w:sz w:val="21"/>
              </w:rPr>
              <w:t xml:space="preserve"> </w:t>
            </w:r>
            <w:r>
              <w:rPr>
                <w:spacing w:val="-2"/>
                <w:sz w:val="21"/>
              </w:rPr>
              <w:t>Platform</w:t>
            </w:r>
          </w:p>
        </w:tc>
        <w:tc>
          <w:tcPr>
            <w:tcW w:w="4835" w:type="dxa"/>
            <w:tcBorders>
              <w:top w:val="single" w:sz="2" w:space="0" w:color="000000"/>
              <w:bottom w:val="single" w:sz="2" w:space="0" w:color="000000"/>
            </w:tcBorders>
          </w:tcPr>
          <w:p w14:paraId="7C2822EC"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2AD0BFBB" w14:textId="77777777" w:rsidR="003F3708" w:rsidRDefault="005D069D">
            <w:pPr>
              <w:pStyle w:val="TableParagraph"/>
              <w:spacing w:line="252" w:lineRule="exact"/>
              <w:ind w:right="654"/>
              <w:rPr>
                <w:sz w:val="21"/>
              </w:rPr>
            </w:pPr>
            <w:r>
              <w:rPr>
                <w:spacing w:val="-4"/>
                <w:sz w:val="21"/>
              </w:rPr>
              <w:t>5.45</w:t>
            </w:r>
          </w:p>
        </w:tc>
        <w:tc>
          <w:tcPr>
            <w:tcW w:w="1919" w:type="dxa"/>
            <w:tcBorders>
              <w:top w:val="single" w:sz="2" w:space="0" w:color="000000"/>
              <w:bottom w:val="single" w:sz="2" w:space="0" w:color="000000"/>
            </w:tcBorders>
          </w:tcPr>
          <w:p w14:paraId="2558367D" w14:textId="77777777" w:rsidR="003F3708" w:rsidRDefault="005D069D">
            <w:pPr>
              <w:pStyle w:val="TableParagraph"/>
              <w:spacing w:line="252" w:lineRule="exact"/>
              <w:ind w:right="655"/>
              <w:rPr>
                <w:b/>
                <w:sz w:val="21"/>
              </w:rPr>
            </w:pPr>
            <w:r>
              <w:rPr>
                <w:b/>
                <w:spacing w:val="-2"/>
                <w:sz w:val="21"/>
              </w:rPr>
              <w:t>60.00</w:t>
            </w:r>
          </w:p>
        </w:tc>
        <w:tc>
          <w:tcPr>
            <w:tcW w:w="1939" w:type="dxa"/>
            <w:tcBorders>
              <w:top w:val="single" w:sz="2" w:space="0" w:color="000000"/>
              <w:bottom w:val="single" w:sz="2" w:space="0" w:color="000000"/>
            </w:tcBorders>
          </w:tcPr>
          <w:p w14:paraId="442F0CD0" w14:textId="77777777" w:rsidR="003F3708" w:rsidRDefault="005D069D">
            <w:pPr>
              <w:pStyle w:val="TableParagraph"/>
              <w:spacing w:line="252" w:lineRule="exact"/>
              <w:ind w:right="677"/>
              <w:rPr>
                <w:sz w:val="21"/>
              </w:rPr>
            </w:pPr>
            <w:r>
              <w:rPr>
                <w:spacing w:val="-2"/>
                <w:sz w:val="21"/>
              </w:rPr>
              <w:t>58.00</w:t>
            </w:r>
          </w:p>
        </w:tc>
        <w:tc>
          <w:tcPr>
            <w:tcW w:w="1337" w:type="dxa"/>
            <w:tcBorders>
              <w:top w:val="single" w:sz="2" w:space="0" w:color="000000"/>
              <w:bottom w:val="single" w:sz="2" w:space="0" w:color="000000"/>
            </w:tcBorders>
          </w:tcPr>
          <w:p w14:paraId="5C0B5244" w14:textId="77777777" w:rsidR="003F3708" w:rsidRDefault="005D069D">
            <w:pPr>
              <w:pStyle w:val="TableParagraph"/>
              <w:spacing w:line="252" w:lineRule="exact"/>
              <w:ind w:right="33"/>
              <w:rPr>
                <w:sz w:val="21"/>
              </w:rPr>
            </w:pPr>
            <w:r>
              <w:rPr>
                <w:spacing w:val="-4"/>
                <w:sz w:val="21"/>
              </w:rPr>
              <w:t>2.00</w:t>
            </w:r>
          </w:p>
        </w:tc>
      </w:tr>
      <w:tr w:rsidR="003F3708" w14:paraId="07E39B32" w14:textId="77777777">
        <w:trPr>
          <w:trHeight w:val="274"/>
        </w:trPr>
        <w:tc>
          <w:tcPr>
            <w:tcW w:w="9040" w:type="dxa"/>
            <w:tcBorders>
              <w:top w:val="single" w:sz="2" w:space="0" w:color="000000"/>
              <w:bottom w:val="single" w:sz="2" w:space="0" w:color="000000"/>
            </w:tcBorders>
          </w:tcPr>
          <w:p w14:paraId="2CF683D5" w14:textId="77777777" w:rsidR="003F3708" w:rsidRDefault="005D069D">
            <w:pPr>
              <w:pStyle w:val="TableParagraph"/>
              <w:spacing w:line="252" w:lineRule="exact"/>
              <w:ind w:left="333"/>
              <w:jc w:val="left"/>
              <w:rPr>
                <w:sz w:val="21"/>
              </w:rPr>
            </w:pPr>
            <w:r>
              <w:rPr>
                <w:sz w:val="21"/>
              </w:rPr>
              <w:t>1331</w:t>
            </w:r>
            <w:r>
              <w:rPr>
                <w:spacing w:val="1"/>
                <w:sz w:val="21"/>
              </w:rPr>
              <w:t xml:space="preserve"> </w:t>
            </w:r>
            <w:r>
              <w:rPr>
                <w:sz w:val="21"/>
              </w:rPr>
              <w:t>- P-Shed</w:t>
            </w:r>
            <w:r>
              <w:rPr>
                <w:spacing w:val="3"/>
                <w:sz w:val="21"/>
              </w:rPr>
              <w:t xml:space="preserve"> </w:t>
            </w:r>
            <w:r>
              <w:rPr>
                <w:sz w:val="21"/>
              </w:rPr>
              <w:t xml:space="preserve">Badge </w:t>
            </w:r>
            <w:r>
              <w:rPr>
                <w:spacing w:val="-2"/>
                <w:sz w:val="21"/>
              </w:rPr>
              <w:t>Machine</w:t>
            </w:r>
          </w:p>
        </w:tc>
        <w:tc>
          <w:tcPr>
            <w:tcW w:w="4835" w:type="dxa"/>
            <w:tcBorders>
              <w:top w:val="single" w:sz="2" w:space="0" w:color="000000"/>
              <w:bottom w:val="single" w:sz="2" w:space="0" w:color="000000"/>
            </w:tcBorders>
          </w:tcPr>
          <w:p w14:paraId="082C51A8"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27455441" w14:textId="77777777" w:rsidR="003F3708" w:rsidRDefault="005D069D">
            <w:pPr>
              <w:pStyle w:val="TableParagraph"/>
              <w:spacing w:line="252" w:lineRule="exact"/>
              <w:ind w:left="390"/>
              <w:jc w:val="center"/>
              <w:rPr>
                <w:sz w:val="21"/>
              </w:rPr>
            </w:pPr>
            <w:r>
              <w:rPr>
                <w:spacing w:val="-10"/>
                <w:sz w:val="21"/>
              </w:rPr>
              <w:t>-</w:t>
            </w:r>
          </w:p>
        </w:tc>
        <w:tc>
          <w:tcPr>
            <w:tcW w:w="1919" w:type="dxa"/>
            <w:tcBorders>
              <w:top w:val="single" w:sz="2" w:space="0" w:color="000000"/>
              <w:bottom w:val="single" w:sz="2" w:space="0" w:color="000000"/>
            </w:tcBorders>
          </w:tcPr>
          <w:p w14:paraId="29BDFA43" w14:textId="77777777" w:rsidR="003F3708" w:rsidRDefault="005D069D">
            <w:pPr>
              <w:pStyle w:val="TableParagraph"/>
              <w:spacing w:line="252" w:lineRule="exact"/>
              <w:ind w:left="111" w:right="3"/>
              <w:jc w:val="center"/>
              <w:rPr>
                <w:b/>
                <w:sz w:val="21"/>
              </w:rPr>
            </w:pPr>
            <w:r>
              <w:rPr>
                <w:b/>
                <w:spacing w:val="-10"/>
                <w:sz w:val="21"/>
              </w:rPr>
              <w:t>-</w:t>
            </w:r>
          </w:p>
        </w:tc>
        <w:tc>
          <w:tcPr>
            <w:tcW w:w="1939" w:type="dxa"/>
            <w:tcBorders>
              <w:top w:val="single" w:sz="2" w:space="0" w:color="000000"/>
              <w:bottom w:val="single" w:sz="2" w:space="0" w:color="000000"/>
            </w:tcBorders>
          </w:tcPr>
          <w:p w14:paraId="78369C1A" w14:textId="77777777" w:rsidR="003F3708" w:rsidRDefault="005D069D">
            <w:pPr>
              <w:pStyle w:val="TableParagraph"/>
              <w:spacing w:line="252" w:lineRule="exact"/>
              <w:ind w:right="677"/>
              <w:rPr>
                <w:sz w:val="21"/>
              </w:rPr>
            </w:pPr>
            <w:r>
              <w:rPr>
                <w:spacing w:val="-2"/>
                <w:sz w:val="21"/>
              </w:rPr>
              <w:t>28.00</w:t>
            </w:r>
          </w:p>
        </w:tc>
        <w:tc>
          <w:tcPr>
            <w:tcW w:w="1337" w:type="dxa"/>
            <w:tcBorders>
              <w:top w:val="single" w:sz="2" w:space="0" w:color="000000"/>
              <w:bottom w:val="single" w:sz="2" w:space="0" w:color="000000"/>
            </w:tcBorders>
          </w:tcPr>
          <w:p w14:paraId="620F8163" w14:textId="77777777" w:rsidR="003F3708" w:rsidRDefault="005D069D">
            <w:pPr>
              <w:pStyle w:val="TableParagraph"/>
              <w:spacing w:line="252" w:lineRule="exact"/>
              <w:ind w:right="32"/>
              <w:rPr>
                <w:sz w:val="21"/>
              </w:rPr>
            </w:pPr>
            <w:r>
              <w:rPr>
                <w:spacing w:val="-2"/>
                <w:sz w:val="21"/>
              </w:rPr>
              <w:t>(28.00)</w:t>
            </w:r>
          </w:p>
        </w:tc>
      </w:tr>
      <w:tr w:rsidR="003F3708" w14:paraId="5716676E" w14:textId="77777777">
        <w:trPr>
          <w:trHeight w:val="274"/>
        </w:trPr>
        <w:tc>
          <w:tcPr>
            <w:tcW w:w="9040" w:type="dxa"/>
            <w:tcBorders>
              <w:top w:val="single" w:sz="2" w:space="0" w:color="000000"/>
              <w:bottom w:val="single" w:sz="2" w:space="0" w:color="000000"/>
            </w:tcBorders>
          </w:tcPr>
          <w:p w14:paraId="41C573AD" w14:textId="77777777" w:rsidR="003F3708" w:rsidRDefault="005D069D">
            <w:pPr>
              <w:pStyle w:val="TableParagraph"/>
              <w:spacing w:line="252" w:lineRule="exact"/>
              <w:ind w:left="333"/>
              <w:jc w:val="left"/>
              <w:rPr>
                <w:sz w:val="21"/>
              </w:rPr>
            </w:pPr>
            <w:r>
              <w:rPr>
                <w:sz w:val="21"/>
              </w:rPr>
              <w:t>1332</w:t>
            </w:r>
            <w:r>
              <w:rPr>
                <w:spacing w:val="-1"/>
                <w:sz w:val="21"/>
              </w:rPr>
              <w:t xml:space="preserve"> </w:t>
            </w:r>
            <w:r>
              <w:rPr>
                <w:sz w:val="21"/>
              </w:rPr>
              <w:t>- P-Shed</w:t>
            </w:r>
            <w:r>
              <w:rPr>
                <w:spacing w:val="3"/>
                <w:sz w:val="21"/>
              </w:rPr>
              <w:t xml:space="preserve"> </w:t>
            </w:r>
            <w:r>
              <w:rPr>
                <w:sz w:val="21"/>
              </w:rPr>
              <w:t xml:space="preserve">Badge </w:t>
            </w:r>
            <w:r>
              <w:rPr>
                <w:spacing w:val="-4"/>
                <w:sz w:val="21"/>
              </w:rPr>
              <w:t>Parts</w:t>
            </w:r>
          </w:p>
        </w:tc>
        <w:tc>
          <w:tcPr>
            <w:tcW w:w="4835" w:type="dxa"/>
            <w:tcBorders>
              <w:top w:val="single" w:sz="2" w:space="0" w:color="000000"/>
              <w:bottom w:val="single" w:sz="2" w:space="0" w:color="000000"/>
            </w:tcBorders>
          </w:tcPr>
          <w:p w14:paraId="4EF39B9F"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72A6128D" w14:textId="77777777" w:rsidR="003F3708" w:rsidRDefault="005D069D">
            <w:pPr>
              <w:pStyle w:val="TableParagraph"/>
              <w:spacing w:line="252" w:lineRule="exact"/>
              <w:ind w:left="390"/>
              <w:jc w:val="center"/>
              <w:rPr>
                <w:sz w:val="21"/>
              </w:rPr>
            </w:pPr>
            <w:r>
              <w:rPr>
                <w:spacing w:val="-10"/>
                <w:sz w:val="21"/>
              </w:rPr>
              <w:t>-</w:t>
            </w:r>
          </w:p>
        </w:tc>
        <w:tc>
          <w:tcPr>
            <w:tcW w:w="1919" w:type="dxa"/>
            <w:tcBorders>
              <w:top w:val="single" w:sz="2" w:space="0" w:color="000000"/>
              <w:bottom w:val="single" w:sz="2" w:space="0" w:color="000000"/>
            </w:tcBorders>
          </w:tcPr>
          <w:p w14:paraId="6822ABB9" w14:textId="77777777" w:rsidR="003F3708" w:rsidRDefault="005D069D">
            <w:pPr>
              <w:pStyle w:val="TableParagraph"/>
              <w:spacing w:line="252" w:lineRule="exact"/>
              <w:ind w:left="111" w:right="3"/>
              <w:jc w:val="center"/>
              <w:rPr>
                <w:b/>
                <w:sz w:val="21"/>
              </w:rPr>
            </w:pPr>
            <w:r>
              <w:rPr>
                <w:b/>
                <w:spacing w:val="-10"/>
                <w:sz w:val="21"/>
              </w:rPr>
              <w:t>-</w:t>
            </w:r>
          </w:p>
        </w:tc>
        <w:tc>
          <w:tcPr>
            <w:tcW w:w="1939" w:type="dxa"/>
            <w:tcBorders>
              <w:top w:val="single" w:sz="2" w:space="0" w:color="000000"/>
              <w:bottom w:val="single" w:sz="2" w:space="0" w:color="000000"/>
            </w:tcBorders>
          </w:tcPr>
          <w:p w14:paraId="1522C5D4" w14:textId="77777777" w:rsidR="003F3708" w:rsidRDefault="005D069D">
            <w:pPr>
              <w:pStyle w:val="TableParagraph"/>
              <w:spacing w:line="252" w:lineRule="exact"/>
              <w:ind w:right="677"/>
              <w:rPr>
                <w:sz w:val="21"/>
              </w:rPr>
            </w:pPr>
            <w:r>
              <w:rPr>
                <w:spacing w:val="-4"/>
                <w:sz w:val="21"/>
              </w:rPr>
              <w:t>2.00</w:t>
            </w:r>
          </w:p>
        </w:tc>
        <w:tc>
          <w:tcPr>
            <w:tcW w:w="1337" w:type="dxa"/>
            <w:tcBorders>
              <w:top w:val="single" w:sz="2" w:space="0" w:color="000000"/>
              <w:bottom w:val="single" w:sz="2" w:space="0" w:color="000000"/>
            </w:tcBorders>
          </w:tcPr>
          <w:p w14:paraId="720C25E3" w14:textId="77777777" w:rsidR="003F3708" w:rsidRDefault="005D069D">
            <w:pPr>
              <w:pStyle w:val="TableParagraph"/>
              <w:spacing w:line="252" w:lineRule="exact"/>
              <w:ind w:right="32"/>
              <w:rPr>
                <w:sz w:val="21"/>
              </w:rPr>
            </w:pPr>
            <w:r>
              <w:rPr>
                <w:spacing w:val="-2"/>
                <w:sz w:val="21"/>
              </w:rPr>
              <w:t>(2.00)</w:t>
            </w:r>
          </w:p>
        </w:tc>
      </w:tr>
      <w:tr w:rsidR="003F3708" w14:paraId="6B0CE211" w14:textId="77777777">
        <w:trPr>
          <w:trHeight w:val="274"/>
        </w:trPr>
        <w:tc>
          <w:tcPr>
            <w:tcW w:w="9040" w:type="dxa"/>
            <w:tcBorders>
              <w:top w:val="single" w:sz="2" w:space="0" w:color="000000"/>
              <w:bottom w:val="single" w:sz="2" w:space="0" w:color="000000"/>
            </w:tcBorders>
          </w:tcPr>
          <w:p w14:paraId="118ACB71" w14:textId="77777777" w:rsidR="003F3708" w:rsidRDefault="005D069D">
            <w:pPr>
              <w:pStyle w:val="TableParagraph"/>
              <w:spacing w:line="252" w:lineRule="exact"/>
              <w:ind w:left="333"/>
              <w:jc w:val="left"/>
              <w:rPr>
                <w:sz w:val="21"/>
              </w:rPr>
            </w:pPr>
            <w:r>
              <w:rPr>
                <w:sz w:val="21"/>
              </w:rPr>
              <w:t>1333</w:t>
            </w:r>
            <w:r>
              <w:rPr>
                <w:spacing w:val="-1"/>
                <w:sz w:val="21"/>
              </w:rPr>
              <w:t xml:space="preserve"> </w:t>
            </w:r>
            <w:r>
              <w:rPr>
                <w:sz w:val="21"/>
              </w:rPr>
              <w:t>-</w:t>
            </w:r>
            <w:r>
              <w:rPr>
                <w:spacing w:val="-2"/>
                <w:sz w:val="21"/>
              </w:rPr>
              <w:t xml:space="preserve"> </w:t>
            </w:r>
            <w:r>
              <w:rPr>
                <w:sz w:val="21"/>
              </w:rPr>
              <w:t>P-Shed</w:t>
            </w:r>
            <w:r>
              <w:rPr>
                <w:spacing w:val="1"/>
                <w:sz w:val="21"/>
              </w:rPr>
              <w:t xml:space="preserve"> </w:t>
            </w:r>
            <w:r>
              <w:rPr>
                <w:sz w:val="21"/>
              </w:rPr>
              <w:t>Hollyland</w:t>
            </w:r>
            <w:r>
              <w:rPr>
                <w:spacing w:val="1"/>
                <w:sz w:val="21"/>
              </w:rPr>
              <w:t xml:space="preserve"> </w:t>
            </w:r>
            <w:r>
              <w:rPr>
                <w:sz w:val="21"/>
              </w:rPr>
              <w:t>wireless</w:t>
            </w:r>
            <w:r>
              <w:rPr>
                <w:spacing w:val="-2"/>
                <w:sz w:val="21"/>
              </w:rPr>
              <w:t xml:space="preserve"> </w:t>
            </w:r>
            <w:r>
              <w:rPr>
                <w:sz w:val="21"/>
              </w:rPr>
              <w:t>intercom</w:t>
            </w:r>
            <w:r>
              <w:rPr>
                <w:spacing w:val="2"/>
                <w:sz w:val="21"/>
              </w:rPr>
              <w:t xml:space="preserve"> </w:t>
            </w:r>
            <w:r>
              <w:rPr>
                <w:sz w:val="21"/>
              </w:rPr>
              <w:t>per</w:t>
            </w:r>
            <w:r>
              <w:rPr>
                <w:spacing w:val="-2"/>
                <w:sz w:val="21"/>
              </w:rPr>
              <w:t xml:space="preserve"> </w:t>
            </w:r>
            <w:r>
              <w:rPr>
                <w:spacing w:val="-4"/>
                <w:sz w:val="21"/>
              </w:rPr>
              <w:t>unit</w:t>
            </w:r>
          </w:p>
        </w:tc>
        <w:tc>
          <w:tcPr>
            <w:tcW w:w="4835" w:type="dxa"/>
            <w:tcBorders>
              <w:top w:val="single" w:sz="2" w:space="0" w:color="000000"/>
              <w:bottom w:val="single" w:sz="2" w:space="0" w:color="000000"/>
            </w:tcBorders>
          </w:tcPr>
          <w:p w14:paraId="14AB77C8"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111F034F" w14:textId="77777777" w:rsidR="003F3708" w:rsidRDefault="005D069D">
            <w:pPr>
              <w:pStyle w:val="TableParagraph"/>
              <w:spacing w:line="252" w:lineRule="exact"/>
              <w:ind w:right="654"/>
              <w:rPr>
                <w:sz w:val="21"/>
              </w:rPr>
            </w:pPr>
            <w:r>
              <w:rPr>
                <w:spacing w:val="-4"/>
                <w:sz w:val="21"/>
              </w:rPr>
              <w:t>1.36</w:t>
            </w:r>
          </w:p>
        </w:tc>
        <w:tc>
          <w:tcPr>
            <w:tcW w:w="1919" w:type="dxa"/>
            <w:tcBorders>
              <w:top w:val="single" w:sz="2" w:space="0" w:color="000000"/>
              <w:bottom w:val="single" w:sz="2" w:space="0" w:color="000000"/>
            </w:tcBorders>
          </w:tcPr>
          <w:p w14:paraId="6DCEA465" w14:textId="77777777" w:rsidR="003F3708" w:rsidRDefault="005D069D">
            <w:pPr>
              <w:pStyle w:val="TableParagraph"/>
              <w:spacing w:line="252" w:lineRule="exact"/>
              <w:ind w:right="655"/>
              <w:rPr>
                <w:b/>
                <w:sz w:val="21"/>
              </w:rPr>
            </w:pPr>
            <w:r>
              <w:rPr>
                <w:b/>
                <w:spacing w:val="-2"/>
                <w:sz w:val="21"/>
              </w:rPr>
              <w:t>15.00</w:t>
            </w:r>
          </w:p>
        </w:tc>
        <w:tc>
          <w:tcPr>
            <w:tcW w:w="1939" w:type="dxa"/>
            <w:tcBorders>
              <w:top w:val="single" w:sz="2" w:space="0" w:color="000000"/>
              <w:bottom w:val="single" w:sz="2" w:space="0" w:color="000000"/>
            </w:tcBorders>
          </w:tcPr>
          <w:p w14:paraId="2B85A776" w14:textId="77777777" w:rsidR="003F3708" w:rsidRDefault="005D069D">
            <w:pPr>
              <w:pStyle w:val="TableParagraph"/>
              <w:spacing w:line="252" w:lineRule="exact"/>
              <w:ind w:right="677"/>
              <w:rPr>
                <w:sz w:val="21"/>
              </w:rPr>
            </w:pPr>
            <w:r>
              <w:rPr>
                <w:spacing w:val="-2"/>
                <w:sz w:val="21"/>
              </w:rPr>
              <w:t>15.00</w:t>
            </w:r>
          </w:p>
        </w:tc>
        <w:tc>
          <w:tcPr>
            <w:tcW w:w="1337" w:type="dxa"/>
            <w:tcBorders>
              <w:top w:val="single" w:sz="2" w:space="0" w:color="000000"/>
              <w:bottom w:val="single" w:sz="2" w:space="0" w:color="000000"/>
            </w:tcBorders>
          </w:tcPr>
          <w:p w14:paraId="41761B94" w14:textId="77777777" w:rsidR="003F3708" w:rsidRDefault="005D069D">
            <w:pPr>
              <w:pStyle w:val="TableParagraph"/>
              <w:spacing w:line="252" w:lineRule="exact"/>
              <w:ind w:right="33"/>
              <w:rPr>
                <w:sz w:val="21"/>
              </w:rPr>
            </w:pPr>
            <w:r>
              <w:rPr>
                <w:spacing w:val="-4"/>
                <w:sz w:val="21"/>
              </w:rPr>
              <w:t>0.00</w:t>
            </w:r>
          </w:p>
        </w:tc>
      </w:tr>
      <w:tr w:rsidR="003F3708" w14:paraId="5D7C3943" w14:textId="77777777">
        <w:trPr>
          <w:trHeight w:val="274"/>
        </w:trPr>
        <w:tc>
          <w:tcPr>
            <w:tcW w:w="9040" w:type="dxa"/>
            <w:tcBorders>
              <w:top w:val="single" w:sz="2" w:space="0" w:color="000000"/>
              <w:bottom w:val="single" w:sz="2" w:space="0" w:color="000000"/>
            </w:tcBorders>
          </w:tcPr>
          <w:p w14:paraId="68499631" w14:textId="77777777" w:rsidR="003F3708" w:rsidRDefault="005D069D">
            <w:pPr>
              <w:pStyle w:val="TableParagraph"/>
              <w:spacing w:line="252" w:lineRule="exact"/>
              <w:ind w:left="333"/>
              <w:jc w:val="left"/>
              <w:rPr>
                <w:sz w:val="21"/>
              </w:rPr>
            </w:pPr>
            <w:r>
              <w:rPr>
                <w:sz w:val="21"/>
              </w:rPr>
              <w:t>1334</w:t>
            </w:r>
            <w:r>
              <w:rPr>
                <w:spacing w:val="1"/>
                <w:sz w:val="21"/>
              </w:rPr>
              <w:t xml:space="preserve"> </w:t>
            </w:r>
            <w:r>
              <w:rPr>
                <w:sz w:val="21"/>
              </w:rPr>
              <w:t>-</w:t>
            </w:r>
            <w:r>
              <w:rPr>
                <w:spacing w:val="-1"/>
                <w:sz w:val="21"/>
              </w:rPr>
              <w:t xml:space="preserve"> </w:t>
            </w:r>
            <w:r>
              <w:rPr>
                <w:sz w:val="21"/>
              </w:rPr>
              <w:t>P-Shed</w:t>
            </w:r>
            <w:r>
              <w:rPr>
                <w:spacing w:val="3"/>
                <w:sz w:val="21"/>
              </w:rPr>
              <w:t xml:space="preserve"> </w:t>
            </w:r>
            <w:r>
              <w:rPr>
                <w:sz w:val="21"/>
              </w:rPr>
              <w:t>Basic</w:t>
            </w:r>
            <w:r>
              <w:rPr>
                <w:spacing w:val="1"/>
                <w:sz w:val="21"/>
              </w:rPr>
              <w:t xml:space="preserve"> </w:t>
            </w:r>
            <w:r>
              <w:rPr>
                <w:sz w:val="21"/>
              </w:rPr>
              <w:t>filming</w:t>
            </w:r>
            <w:r>
              <w:rPr>
                <w:spacing w:val="1"/>
                <w:sz w:val="21"/>
              </w:rPr>
              <w:t xml:space="preserve"> </w:t>
            </w:r>
            <w:r>
              <w:rPr>
                <w:sz w:val="21"/>
              </w:rPr>
              <w:t>of</w:t>
            </w:r>
            <w:r>
              <w:rPr>
                <w:spacing w:val="-1"/>
                <w:sz w:val="21"/>
              </w:rPr>
              <w:t xml:space="preserve"> </w:t>
            </w:r>
            <w:r>
              <w:rPr>
                <w:sz w:val="21"/>
              </w:rPr>
              <w:t xml:space="preserve">performance </w:t>
            </w:r>
            <w:r>
              <w:rPr>
                <w:spacing w:val="-4"/>
                <w:sz w:val="21"/>
              </w:rPr>
              <w:t>setup</w:t>
            </w:r>
          </w:p>
        </w:tc>
        <w:tc>
          <w:tcPr>
            <w:tcW w:w="4835" w:type="dxa"/>
            <w:tcBorders>
              <w:top w:val="single" w:sz="2" w:space="0" w:color="000000"/>
              <w:bottom w:val="single" w:sz="2" w:space="0" w:color="000000"/>
            </w:tcBorders>
          </w:tcPr>
          <w:p w14:paraId="6A13C4EB"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13765386" w14:textId="77777777" w:rsidR="003F3708" w:rsidRDefault="005D069D">
            <w:pPr>
              <w:pStyle w:val="TableParagraph"/>
              <w:spacing w:line="252" w:lineRule="exact"/>
              <w:ind w:right="654"/>
              <w:rPr>
                <w:sz w:val="21"/>
              </w:rPr>
            </w:pPr>
            <w:r>
              <w:rPr>
                <w:spacing w:val="-2"/>
                <w:sz w:val="21"/>
              </w:rPr>
              <w:t>14.09</w:t>
            </w:r>
          </w:p>
        </w:tc>
        <w:tc>
          <w:tcPr>
            <w:tcW w:w="1919" w:type="dxa"/>
            <w:tcBorders>
              <w:top w:val="single" w:sz="2" w:space="0" w:color="000000"/>
              <w:bottom w:val="single" w:sz="2" w:space="0" w:color="000000"/>
            </w:tcBorders>
          </w:tcPr>
          <w:p w14:paraId="3D6F0197" w14:textId="77777777" w:rsidR="003F3708" w:rsidRDefault="005D069D">
            <w:pPr>
              <w:pStyle w:val="TableParagraph"/>
              <w:spacing w:line="252" w:lineRule="exact"/>
              <w:ind w:right="655"/>
              <w:rPr>
                <w:b/>
                <w:sz w:val="21"/>
              </w:rPr>
            </w:pPr>
            <w:r>
              <w:rPr>
                <w:b/>
                <w:spacing w:val="-2"/>
                <w:sz w:val="21"/>
              </w:rPr>
              <w:t>155.00</w:t>
            </w:r>
          </w:p>
        </w:tc>
        <w:tc>
          <w:tcPr>
            <w:tcW w:w="1939" w:type="dxa"/>
            <w:tcBorders>
              <w:top w:val="single" w:sz="2" w:space="0" w:color="000000"/>
              <w:bottom w:val="single" w:sz="2" w:space="0" w:color="000000"/>
            </w:tcBorders>
          </w:tcPr>
          <w:p w14:paraId="669CC363" w14:textId="77777777" w:rsidR="003F3708" w:rsidRDefault="005D069D">
            <w:pPr>
              <w:pStyle w:val="TableParagraph"/>
              <w:spacing w:line="252" w:lineRule="exact"/>
              <w:ind w:right="677"/>
              <w:rPr>
                <w:sz w:val="21"/>
              </w:rPr>
            </w:pPr>
            <w:r>
              <w:rPr>
                <w:spacing w:val="-2"/>
                <w:sz w:val="21"/>
              </w:rPr>
              <w:t>150.00</w:t>
            </w:r>
          </w:p>
        </w:tc>
        <w:tc>
          <w:tcPr>
            <w:tcW w:w="1337" w:type="dxa"/>
            <w:tcBorders>
              <w:top w:val="single" w:sz="2" w:space="0" w:color="000000"/>
              <w:bottom w:val="single" w:sz="2" w:space="0" w:color="000000"/>
            </w:tcBorders>
          </w:tcPr>
          <w:p w14:paraId="27009C63" w14:textId="77777777" w:rsidR="003F3708" w:rsidRDefault="005D069D">
            <w:pPr>
              <w:pStyle w:val="TableParagraph"/>
              <w:spacing w:line="252" w:lineRule="exact"/>
              <w:ind w:right="33"/>
              <w:rPr>
                <w:sz w:val="21"/>
              </w:rPr>
            </w:pPr>
            <w:r>
              <w:rPr>
                <w:spacing w:val="-4"/>
                <w:sz w:val="21"/>
              </w:rPr>
              <w:t>5.00</w:t>
            </w:r>
          </w:p>
        </w:tc>
      </w:tr>
      <w:tr w:rsidR="003F3708" w14:paraId="13C21002" w14:textId="77777777">
        <w:trPr>
          <w:trHeight w:val="274"/>
        </w:trPr>
        <w:tc>
          <w:tcPr>
            <w:tcW w:w="9040" w:type="dxa"/>
            <w:tcBorders>
              <w:top w:val="single" w:sz="2" w:space="0" w:color="000000"/>
              <w:bottom w:val="single" w:sz="2" w:space="0" w:color="000000"/>
            </w:tcBorders>
          </w:tcPr>
          <w:p w14:paraId="01AD9B22" w14:textId="77777777" w:rsidR="003F3708" w:rsidRDefault="005D069D">
            <w:pPr>
              <w:pStyle w:val="TableParagraph"/>
              <w:spacing w:line="252" w:lineRule="exact"/>
              <w:ind w:left="333"/>
              <w:jc w:val="left"/>
              <w:rPr>
                <w:sz w:val="21"/>
              </w:rPr>
            </w:pPr>
            <w:r>
              <w:rPr>
                <w:sz w:val="21"/>
              </w:rPr>
              <w:t>1335</w:t>
            </w:r>
            <w:r>
              <w:rPr>
                <w:spacing w:val="1"/>
                <w:sz w:val="21"/>
              </w:rPr>
              <w:t xml:space="preserve"> </w:t>
            </w:r>
            <w:r>
              <w:rPr>
                <w:sz w:val="21"/>
              </w:rPr>
              <w:t>-</w:t>
            </w:r>
            <w:r>
              <w:rPr>
                <w:spacing w:val="-1"/>
                <w:sz w:val="21"/>
              </w:rPr>
              <w:t xml:space="preserve"> </w:t>
            </w:r>
            <w:r>
              <w:rPr>
                <w:sz w:val="21"/>
              </w:rPr>
              <w:t>P-Shed</w:t>
            </w:r>
            <w:r>
              <w:rPr>
                <w:spacing w:val="2"/>
                <w:sz w:val="21"/>
              </w:rPr>
              <w:t xml:space="preserve"> </w:t>
            </w:r>
            <w:r>
              <w:rPr>
                <w:sz w:val="21"/>
              </w:rPr>
              <w:t>turbosound</w:t>
            </w:r>
            <w:r>
              <w:rPr>
                <w:spacing w:val="3"/>
                <w:sz w:val="21"/>
              </w:rPr>
              <w:t xml:space="preserve"> </w:t>
            </w:r>
            <w:r>
              <w:rPr>
                <w:spacing w:val="-5"/>
                <w:sz w:val="21"/>
              </w:rPr>
              <w:t>m12</w:t>
            </w:r>
          </w:p>
        </w:tc>
        <w:tc>
          <w:tcPr>
            <w:tcW w:w="4835" w:type="dxa"/>
            <w:tcBorders>
              <w:top w:val="single" w:sz="2" w:space="0" w:color="000000"/>
              <w:bottom w:val="single" w:sz="2" w:space="0" w:color="000000"/>
            </w:tcBorders>
          </w:tcPr>
          <w:p w14:paraId="7C250804"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33B18927" w14:textId="77777777" w:rsidR="003F3708" w:rsidRDefault="005D069D">
            <w:pPr>
              <w:pStyle w:val="TableParagraph"/>
              <w:spacing w:line="252" w:lineRule="exact"/>
              <w:ind w:right="654"/>
              <w:rPr>
                <w:sz w:val="21"/>
              </w:rPr>
            </w:pPr>
            <w:r>
              <w:rPr>
                <w:spacing w:val="-4"/>
                <w:sz w:val="21"/>
              </w:rPr>
              <w:t>0.91</w:t>
            </w:r>
          </w:p>
        </w:tc>
        <w:tc>
          <w:tcPr>
            <w:tcW w:w="1919" w:type="dxa"/>
            <w:tcBorders>
              <w:top w:val="single" w:sz="2" w:space="0" w:color="000000"/>
              <w:bottom w:val="single" w:sz="2" w:space="0" w:color="000000"/>
            </w:tcBorders>
          </w:tcPr>
          <w:p w14:paraId="3CE765C6" w14:textId="77777777" w:rsidR="003F3708" w:rsidRDefault="005D069D">
            <w:pPr>
              <w:pStyle w:val="TableParagraph"/>
              <w:spacing w:line="252" w:lineRule="exact"/>
              <w:ind w:right="655"/>
              <w:rPr>
                <w:b/>
                <w:sz w:val="21"/>
              </w:rPr>
            </w:pPr>
            <w:r>
              <w:rPr>
                <w:b/>
                <w:spacing w:val="-2"/>
                <w:sz w:val="21"/>
              </w:rPr>
              <w:t>10.00</w:t>
            </w:r>
          </w:p>
        </w:tc>
        <w:tc>
          <w:tcPr>
            <w:tcW w:w="1939" w:type="dxa"/>
            <w:tcBorders>
              <w:top w:val="single" w:sz="2" w:space="0" w:color="000000"/>
              <w:bottom w:val="single" w:sz="2" w:space="0" w:color="000000"/>
            </w:tcBorders>
          </w:tcPr>
          <w:p w14:paraId="14383725" w14:textId="77777777" w:rsidR="003F3708" w:rsidRDefault="005D069D">
            <w:pPr>
              <w:pStyle w:val="TableParagraph"/>
              <w:spacing w:line="252" w:lineRule="exact"/>
              <w:ind w:right="677"/>
              <w:rPr>
                <w:sz w:val="21"/>
              </w:rPr>
            </w:pPr>
            <w:r>
              <w:rPr>
                <w:spacing w:val="-2"/>
                <w:sz w:val="21"/>
              </w:rPr>
              <w:t>10.00</w:t>
            </w:r>
          </w:p>
        </w:tc>
        <w:tc>
          <w:tcPr>
            <w:tcW w:w="1337" w:type="dxa"/>
            <w:tcBorders>
              <w:top w:val="single" w:sz="2" w:space="0" w:color="000000"/>
              <w:bottom w:val="single" w:sz="2" w:space="0" w:color="000000"/>
            </w:tcBorders>
          </w:tcPr>
          <w:p w14:paraId="4BA85497" w14:textId="77777777" w:rsidR="003F3708" w:rsidRDefault="005D069D">
            <w:pPr>
              <w:pStyle w:val="TableParagraph"/>
              <w:spacing w:line="252" w:lineRule="exact"/>
              <w:ind w:right="33"/>
              <w:rPr>
                <w:sz w:val="21"/>
              </w:rPr>
            </w:pPr>
            <w:r>
              <w:rPr>
                <w:spacing w:val="-4"/>
                <w:sz w:val="21"/>
              </w:rPr>
              <w:t>0.00</w:t>
            </w:r>
          </w:p>
        </w:tc>
      </w:tr>
      <w:tr w:rsidR="003F3708" w14:paraId="6C98093E" w14:textId="77777777">
        <w:trPr>
          <w:trHeight w:val="274"/>
        </w:trPr>
        <w:tc>
          <w:tcPr>
            <w:tcW w:w="9040" w:type="dxa"/>
            <w:tcBorders>
              <w:top w:val="single" w:sz="2" w:space="0" w:color="000000"/>
              <w:bottom w:val="single" w:sz="2" w:space="0" w:color="000000"/>
            </w:tcBorders>
          </w:tcPr>
          <w:p w14:paraId="16ECC677" w14:textId="77777777" w:rsidR="003F3708" w:rsidRDefault="005D069D">
            <w:pPr>
              <w:pStyle w:val="TableParagraph"/>
              <w:spacing w:line="252" w:lineRule="exact"/>
              <w:ind w:left="333"/>
              <w:jc w:val="left"/>
              <w:rPr>
                <w:sz w:val="21"/>
              </w:rPr>
            </w:pPr>
            <w:r>
              <w:rPr>
                <w:sz w:val="21"/>
              </w:rPr>
              <w:t>1336</w:t>
            </w:r>
            <w:r>
              <w:rPr>
                <w:spacing w:val="1"/>
                <w:sz w:val="21"/>
              </w:rPr>
              <w:t xml:space="preserve"> </w:t>
            </w:r>
            <w:r>
              <w:rPr>
                <w:sz w:val="21"/>
              </w:rPr>
              <w:t>-</w:t>
            </w:r>
            <w:r>
              <w:rPr>
                <w:spacing w:val="-1"/>
                <w:sz w:val="21"/>
              </w:rPr>
              <w:t xml:space="preserve"> </w:t>
            </w:r>
            <w:r>
              <w:rPr>
                <w:sz w:val="21"/>
              </w:rPr>
              <w:t>P-Shed</w:t>
            </w:r>
            <w:r>
              <w:rPr>
                <w:spacing w:val="2"/>
                <w:sz w:val="21"/>
              </w:rPr>
              <w:t xml:space="preserve"> </w:t>
            </w:r>
            <w:r>
              <w:rPr>
                <w:sz w:val="21"/>
              </w:rPr>
              <w:t>turbosound</w:t>
            </w:r>
            <w:r>
              <w:rPr>
                <w:spacing w:val="3"/>
                <w:sz w:val="21"/>
              </w:rPr>
              <w:t xml:space="preserve"> </w:t>
            </w:r>
            <w:r>
              <w:rPr>
                <w:spacing w:val="-5"/>
                <w:sz w:val="21"/>
              </w:rPr>
              <w:t>m10</w:t>
            </w:r>
          </w:p>
        </w:tc>
        <w:tc>
          <w:tcPr>
            <w:tcW w:w="4835" w:type="dxa"/>
            <w:tcBorders>
              <w:top w:val="single" w:sz="2" w:space="0" w:color="000000"/>
              <w:bottom w:val="single" w:sz="2" w:space="0" w:color="000000"/>
            </w:tcBorders>
          </w:tcPr>
          <w:p w14:paraId="14867D61"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0684A3EB" w14:textId="77777777" w:rsidR="003F3708" w:rsidRDefault="005D069D">
            <w:pPr>
              <w:pStyle w:val="TableParagraph"/>
              <w:spacing w:line="252" w:lineRule="exact"/>
              <w:ind w:right="654"/>
              <w:rPr>
                <w:sz w:val="21"/>
              </w:rPr>
            </w:pPr>
            <w:r>
              <w:rPr>
                <w:spacing w:val="-4"/>
                <w:sz w:val="21"/>
              </w:rPr>
              <w:t>0.91</w:t>
            </w:r>
          </w:p>
        </w:tc>
        <w:tc>
          <w:tcPr>
            <w:tcW w:w="1919" w:type="dxa"/>
            <w:tcBorders>
              <w:top w:val="single" w:sz="2" w:space="0" w:color="000000"/>
              <w:bottom w:val="single" w:sz="2" w:space="0" w:color="000000"/>
            </w:tcBorders>
          </w:tcPr>
          <w:p w14:paraId="29913242" w14:textId="77777777" w:rsidR="003F3708" w:rsidRDefault="005D069D">
            <w:pPr>
              <w:pStyle w:val="TableParagraph"/>
              <w:spacing w:line="252" w:lineRule="exact"/>
              <w:ind w:right="655"/>
              <w:rPr>
                <w:b/>
                <w:sz w:val="21"/>
              </w:rPr>
            </w:pPr>
            <w:r>
              <w:rPr>
                <w:b/>
                <w:spacing w:val="-2"/>
                <w:sz w:val="21"/>
              </w:rPr>
              <w:t>10.00</w:t>
            </w:r>
          </w:p>
        </w:tc>
        <w:tc>
          <w:tcPr>
            <w:tcW w:w="1939" w:type="dxa"/>
            <w:tcBorders>
              <w:top w:val="single" w:sz="2" w:space="0" w:color="000000"/>
              <w:bottom w:val="single" w:sz="2" w:space="0" w:color="000000"/>
            </w:tcBorders>
          </w:tcPr>
          <w:p w14:paraId="4241D72F" w14:textId="77777777" w:rsidR="003F3708" w:rsidRDefault="005D069D">
            <w:pPr>
              <w:pStyle w:val="TableParagraph"/>
              <w:spacing w:line="252" w:lineRule="exact"/>
              <w:ind w:right="677"/>
              <w:rPr>
                <w:sz w:val="21"/>
              </w:rPr>
            </w:pPr>
            <w:r>
              <w:rPr>
                <w:spacing w:val="-2"/>
                <w:sz w:val="21"/>
              </w:rPr>
              <w:t>10.00</w:t>
            </w:r>
          </w:p>
        </w:tc>
        <w:tc>
          <w:tcPr>
            <w:tcW w:w="1337" w:type="dxa"/>
            <w:tcBorders>
              <w:top w:val="single" w:sz="2" w:space="0" w:color="000000"/>
              <w:bottom w:val="single" w:sz="2" w:space="0" w:color="000000"/>
            </w:tcBorders>
          </w:tcPr>
          <w:p w14:paraId="72E8EB4E" w14:textId="77777777" w:rsidR="003F3708" w:rsidRDefault="005D069D">
            <w:pPr>
              <w:pStyle w:val="TableParagraph"/>
              <w:spacing w:line="252" w:lineRule="exact"/>
              <w:ind w:right="33"/>
              <w:rPr>
                <w:sz w:val="21"/>
              </w:rPr>
            </w:pPr>
            <w:r>
              <w:rPr>
                <w:spacing w:val="-4"/>
                <w:sz w:val="21"/>
              </w:rPr>
              <w:t>0.00</w:t>
            </w:r>
          </w:p>
        </w:tc>
      </w:tr>
      <w:tr w:rsidR="003F3708" w14:paraId="3723EFBA" w14:textId="77777777">
        <w:trPr>
          <w:trHeight w:val="274"/>
        </w:trPr>
        <w:tc>
          <w:tcPr>
            <w:tcW w:w="9040" w:type="dxa"/>
            <w:tcBorders>
              <w:top w:val="single" w:sz="2" w:space="0" w:color="000000"/>
              <w:bottom w:val="single" w:sz="2" w:space="0" w:color="000000"/>
            </w:tcBorders>
          </w:tcPr>
          <w:p w14:paraId="1FA77DBF" w14:textId="77777777" w:rsidR="003F3708" w:rsidRDefault="005D069D">
            <w:pPr>
              <w:pStyle w:val="TableParagraph"/>
              <w:spacing w:line="252" w:lineRule="exact"/>
              <w:ind w:left="333"/>
              <w:jc w:val="left"/>
              <w:rPr>
                <w:sz w:val="21"/>
              </w:rPr>
            </w:pPr>
            <w:r>
              <w:rPr>
                <w:sz w:val="21"/>
              </w:rPr>
              <w:t>1337</w:t>
            </w:r>
            <w:r>
              <w:rPr>
                <w:spacing w:val="1"/>
                <w:sz w:val="21"/>
              </w:rPr>
              <w:t xml:space="preserve"> </w:t>
            </w:r>
            <w:r>
              <w:rPr>
                <w:sz w:val="21"/>
              </w:rPr>
              <w:t>-</w:t>
            </w:r>
            <w:r>
              <w:rPr>
                <w:spacing w:val="-1"/>
                <w:sz w:val="21"/>
              </w:rPr>
              <w:t xml:space="preserve"> </w:t>
            </w:r>
            <w:r>
              <w:rPr>
                <w:sz w:val="21"/>
              </w:rPr>
              <w:t>P-Shed</w:t>
            </w:r>
            <w:r>
              <w:rPr>
                <w:spacing w:val="2"/>
                <w:sz w:val="21"/>
              </w:rPr>
              <w:t xml:space="preserve"> </w:t>
            </w:r>
            <w:r>
              <w:rPr>
                <w:sz w:val="21"/>
              </w:rPr>
              <w:t>Turbosound</w:t>
            </w:r>
            <w:r>
              <w:rPr>
                <w:spacing w:val="2"/>
                <w:sz w:val="21"/>
              </w:rPr>
              <w:t xml:space="preserve"> </w:t>
            </w:r>
            <w:r>
              <w:rPr>
                <w:sz w:val="21"/>
              </w:rPr>
              <w:t>IQ</w:t>
            </w:r>
            <w:r>
              <w:rPr>
                <w:spacing w:val="3"/>
                <w:sz w:val="21"/>
              </w:rPr>
              <w:t xml:space="preserve"> </w:t>
            </w:r>
            <w:r>
              <w:rPr>
                <w:spacing w:val="-5"/>
                <w:sz w:val="21"/>
              </w:rPr>
              <w:t>15B</w:t>
            </w:r>
          </w:p>
        </w:tc>
        <w:tc>
          <w:tcPr>
            <w:tcW w:w="4835" w:type="dxa"/>
            <w:tcBorders>
              <w:top w:val="single" w:sz="2" w:space="0" w:color="000000"/>
              <w:bottom w:val="single" w:sz="2" w:space="0" w:color="000000"/>
            </w:tcBorders>
          </w:tcPr>
          <w:p w14:paraId="778FC35A"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61465206" w14:textId="77777777" w:rsidR="003F3708" w:rsidRDefault="005D069D">
            <w:pPr>
              <w:pStyle w:val="TableParagraph"/>
              <w:spacing w:line="252" w:lineRule="exact"/>
              <w:ind w:right="654"/>
              <w:rPr>
                <w:sz w:val="21"/>
              </w:rPr>
            </w:pPr>
            <w:r>
              <w:rPr>
                <w:spacing w:val="-4"/>
                <w:sz w:val="21"/>
              </w:rPr>
              <w:t>1.91</w:t>
            </w:r>
          </w:p>
        </w:tc>
        <w:tc>
          <w:tcPr>
            <w:tcW w:w="1919" w:type="dxa"/>
            <w:tcBorders>
              <w:top w:val="single" w:sz="2" w:space="0" w:color="000000"/>
              <w:bottom w:val="single" w:sz="2" w:space="0" w:color="000000"/>
            </w:tcBorders>
          </w:tcPr>
          <w:p w14:paraId="61C5939C" w14:textId="77777777" w:rsidR="003F3708" w:rsidRDefault="005D069D">
            <w:pPr>
              <w:pStyle w:val="TableParagraph"/>
              <w:spacing w:line="252" w:lineRule="exact"/>
              <w:ind w:right="655"/>
              <w:rPr>
                <w:b/>
                <w:sz w:val="21"/>
              </w:rPr>
            </w:pPr>
            <w:r>
              <w:rPr>
                <w:b/>
                <w:spacing w:val="-2"/>
                <w:sz w:val="21"/>
              </w:rPr>
              <w:t>21.00</w:t>
            </w:r>
          </w:p>
        </w:tc>
        <w:tc>
          <w:tcPr>
            <w:tcW w:w="1939" w:type="dxa"/>
            <w:tcBorders>
              <w:top w:val="single" w:sz="2" w:space="0" w:color="000000"/>
              <w:bottom w:val="single" w:sz="2" w:space="0" w:color="000000"/>
            </w:tcBorders>
          </w:tcPr>
          <w:p w14:paraId="73BCA2EF" w14:textId="77777777" w:rsidR="003F3708" w:rsidRDefault="005D069D">
            <w:pPr>
              <w:pStyle w:val="TableParagraph"/>
              <w:spacing w:line="252" w:lineRule="exact"/>
              <w:ind w:right="677"/>
              <w:rPr>
                <w:sz w:val="21"/>
              </w:rPr>
            </w:pPr>
            <w:r>
              <w:rPr>
                <w:spacing w:val="-2"/>
                <w:sz w:val="21"/>
              </w:rPr>
              <w:t>20.00</w:t>
            </w:r>
          </w:p>
        </w:tc>
        <w:tc>
          <w:tcPr>
            <w:tcW w:w="1337" w:type="dxa"/>
            <w:tcBorders>
              <w:top w:val="single" w:sz="2" w:space="0" w:color="000000"/>
              <w:bottom w:val="single" w:sz="2" w:space="0" w:color="000000"/>
            </w:tcBorders>
          </w:tcPr>
          <w:p w14:paraId="26C38DCE" w14:textId="77777777" w:rsidR="003F3708" w:rsidRDefault="005D069D">
            <w:pPr>
              <w:pStyle w:val="TableParagraph"/>
              <w:spacing w:line="252" w:lineRule="exact"/>
              <w:ind w:right="33"/>
              <w:rPr>
                <w:sz w:val="21"/>
              </w:rPr>
            </w:pPr>
            <w:r>
              <w:rPr>
                <w:spacing w:val="-4"/>
                <w:sz w:val="21"/>
              </w:rPr>
              <w:t>1.00</w:t>
            </w:r>
          </w:p>
        </w:tc>
      </w:tr>
      <w:tr w:rsidR="003F3708" w14:paraId="468D7EBF" w14:textId="77777777">
        <w:trPr>
          <w:trHeight w:val="274"/>
        </w:trPr>
        <w:tc>
          <w:tcPr>
            <w:tcW w:w="9040" w:type="dxa"/>
            <w:tcBorders>
              <w:top w:val="single" w:sz="2" w:space="0" w:color="000000"/>
              <w:bottom w:val="single" w:sz="2" w:space="0" w:color="000000"/>
            </w:tcBorders>
          </w:tcPr>
          <w:p w14:paraId="78B08EE1" w14:textId="77777777" w:rsidR="003F3708" w:rsidRDefault="005D069D">
            <w:pPr>
              <w:pStyle w:val="TableParagraph"/>
              <w:spacing w:line="252" w:lineRule="exact"/>
              <w:ind w:left="333"/>
              <w:jc w:val="left"/>
              <w:rPr>
                <w:sz w:val="21"/>
              </w:rPr>
            </w:pPr>
            <w:r>
              <w:rPr>
                <w:sz w:val="21"/>
              </w:rPr>
              <w:t>1338</w:t>
            </w:r>
            <w:r>
              <w:rPr>
                <w:spacing w:val="-1"/>
                <w:sz w:val="21"/>
              </w:rPr>
              <w:t xml:space="preserve"> </w:t>
            </w:r>
            <w:r>
              <w:rPr>
                <w:sz w:val="21"/>
              </w:rPr>
              <w:t>-</w:t>
            </w:r>
            <w:r>
              <w:rPr>
                <w:spacing w:val="-1"/>
                <w:sz w:val="21"/>
              </w:rPr>
              <w:t xml:space="preserve"> </w:t>
            </w:r>
            <w:r>
              <w:rPr>
                <w:sz w:val="21"/>
              </w:rPr>
              <w:t>P-Shed</w:t>
            </w:r>
            <w:r>
              <w:rPr>
                <w:spacing w:val="3"/>
                <w:sz w:val="21"/>
              </w:rPr>
              <w:t xml:space="preserve"> </w:t>
            </w:r>
            <w:r>
              <w:rPr>
                <w:sz w:val="21"/>
              </w:rPr>
              <w:t>Shure</w:t>
            </w:r>
            <w:r>
              <w:rPr>
                <w:spacing w:val="-1"/>
                <w:sz w:val="21"/>
              </w:rPr>
              <w:t xml:space="preserve"> </w:t>
            </w:r>
            <w:r>
              <w:rPr>
                <w:sz w:val="21"/>
              </w:rPr>
              <w:t>Beta</w:t>
            </w:r>
            <w:r>
              <w:rPr>
                <w:spacing w:val="4"/>
                <w:sz w:val="21"/>
              </w:rPr>
              <w:t xml:space="preserve"> </w:t>
            </w:r>
            <w:r>
              <w:rPr>
                <w:spacing w:val="-5"/>
                <w:sz w:val="21"/>
              </w:rPr>
              <w:t>58</w:t>
            </w:r>
          </w:p>
        </w:tc>
        <w:tc>
          <w:tcPr>
            <w:tcW w:w="4835" w:type="dxa"/>
            <w:tcBorders>
              <w:top w:val="single" w:sz="2" w:space="0" w:color="000000"/>
              <w:bottom w:val="single" w:sz="2" w:space="0" w:color="000000"/>
            </w:tcBorders>
          </w:tcPr>
          <w:p w14:paraId="2866458D"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7686F6C7" w14:textId="77777777" w:rsidR="003F3708" w:rsidRDefault="005D069D">
            <w:pPr>
              <w:pStyle w:val="TableParagraph"/>
              <w:spacing w:line="252" w:lineRule="exact"/>
              <w:ind w:right="654"/>
              <w:rPr>
                <w:sz w:val="21"/>
              </w:rPr>
            </w:pPr>
            <w:r>
              <w:rPr>
                <w:spacing w:val="-4"/>
                <w:sz w:val="21"/>
              </w:rPr>
              <w:t>0.91</w:t>
            </w:r>
          </w:p>
        </w:tc>
        <w:tc>
          <w:tcPr>
            <w:tcW w:w="1919" w:type="dxa"/>
            <w:tcBorders>
              <w:top w:val="single" w:sz="2" w:space="0" w:color="000000"/>
              <w:bottom w:val="single" w:sz="2" w:space="0" w:color="000000"/>
            </w:tcBorders>
          </w:tcPr>
          <w:p w14:paraId="32B63837" w14:textId="77777777" w:rsidR="003F3708" w:rsidRDefault="005D069D">
            <w:pPr>
              <w:pStyle w:val="TableParagraph"/>
              <w:spacing w:line="252" w:lineRule="exact"/>
              <w:ind w:right="655"/>
              <w:rPr>
                <w:b/>
                <w:sz w:val="21"/>
              </w:rPr>
            </w:pPr>
            <w:r>
              <w:rPr>
                <w:b/>
                <w:spacing w:val="-2"/>
                <w:sz w:val="21"/>
              </w:rPr>
              <w:t>10.00</w:t>
            </w:r>
          </w:p>
        </w:tc>
        <w:tc>
          <w:tcPr>
            <w:tcW w:w="1939" w:type="dxa"/>
            <w:tcBorders>
              <w:top w:val="single" w:sz="2" w:space="0" w:color="000000"/>
              <w:bottom w:val="single" w:sz="2" w:space="0" w:color="000000"/>
            </w:tcBorders>
          </w:tcPr>
          <w:p w14:paraId="13975CA4" w14:textId="77777777" w:rsidR="003F3708" w:rsidRDefault="005D069D">
            <w:pPr>
              <w:pStyle w:val="TableParagraph"/>
              <w:spacing w:line="252" w:lineRule="exact"/>
              <w:ind w:right="677"/>
              <w:rPr>
                <w:sz w:val="21"/>
              </w:rPr>
            </w:pPr>
            <w:r>
              <w:rPr>
                <w:spacing w:val="-2"/>
                <w:sz w:val="21"/>
              </w:rPr>
              <w:t>10.00</w:t>
            </w:r>
          </w:p>
        </w:tc>
        <w:tc>
          <w:tcPr>
            <w:tcW w:w="1337" w:type="dxa"/>
            <w:tcBorders>
              <w:top w:val="single" w:sz="2" w:space="0" w:color="000000"/>
              <w:bottom w:val="single" w:sz="2" w:space="0" w:color="000000"/>
            </w:tcBorders>
          </w:tcPr>
          <w:p w14:paraId="30C9BE12" w14:textId="77777777" w:rsidR="003F3708" w:rsidRDefault="005D069D">
            <w:pPr>
              <w:pStyle w:val="TableParagraph"/>
              <w:spacing w:line="252" w:lineRule="exact"/>
              <w:ind w:right="33"/>
              <w:rPr>
                <w:sz w:val="21"/>
              </w:rPr>
            </w:pPr>
            <w:r>
              <w:rPr>
                <w:spacing w:val="-4"/>
                <w:sz w:val="21"/>
              </w:rPr>
              <w:t>0.00</w:t>
            </w:r>
          </w:p>
        </w:tc>
      </w:tr>
      <w:tr w:rsidR="003F3708" w14:paraId="41CC84A8" w14:textId="77777777">
        <w:trPr>
          <w:trHeight w:val="274"/>
        </w:trPr>
        <w:tc>
          <w:tcPr>
            <w:tcW w:w="9040" w:type="dxa"/>
            <w:tcBorders>
              <w:top w:val="single" w:sz="2" w:space="0" w:color="000000"/>
              <w:bottom w:val="single" w:sz="2" w:space="0" w:color="000000"/>
            </w:tcBorders>
          </w:tcPr>
          <w:p w14:paraId="3D4446CB" w14:textId="77777777" w:rsidR="003F3708" w:rsidRDefault="005D069D">
            <w:pPr>
              <w:pStyle w:val="TableParagraph"/>
              <w:spacing w:line="252" w:lineRule="exact"/>
              <w:ind w:left="333"/>
              <w:jc w:val="left"/>
              <w:rPr>
                <w:sz w:val="21"/>
              </w:rPr>
            </w:pPr>
            <w:r>
              <w:rPr>
                <w:sz w:val="21"/>
              </w:rPr>
              <w:t>1339</w:t>
            </w:r>
            <w:r>
              <w:rPr>
                <w:spacing w:val="-1"/>
                <w:sz w:val="21"/>
              </w:rPr>
              <w:t xml:space="preserve"> </w:t>
            </w:r>
            <w:r>
              <w:rPr>
                <w:sz w:val="21"/>
              </w:rPr>
              <w:t>-</w:t>
            </w:r>
            <w:r>
              <w:rPr>
                <w:spacing w:val="-1"/>
                <w:sz w:val="21"/>
              </w:rPr>
              <w:t xml:space="preserve"> </w:t>
            </w:r>
            <w:r>
              <w:rPr>
                <w:sz w:val="21"/>
              </w:rPr>
              <w:t>P-Shed</w:t>
            </w:r>
            <w:r>
              <w:rPr>
                <w:spacing w:val="2"/>
                <w:sz w:val="21"/>
              </w:rPr>
              <w:t xml:space="preserve"> </w:t>
            </w:r>
            <w:r>
              <w:rPr>
                <w:sz w:val="21"/>
              </w:rPr>
              <w:t xml:space="preserve">Shure </w:t>
            </w:r>
            <w:r>
              <w:rPr>
                <w:spacing w:val="-4"/>
                <w:sz w:val="21"/>
              </w:rPr>
              <w:t>sm58</w:t>
            </w:r>
          </w:p>
        </w:tc>
        <w:tc>
          <w:tcPr>
            <w:tcW w:w="4835" w:type="dxa"/>
            <w:tcBorders>
              <w:top w:val="single" w:sz="2" w:space="0" w:color="000000"/>
              <w:bottom w:val="single" w:sz="2" w:space="0" w:color="000000"/>
            </w:tcBorders>
          </w:tcPr>
          <w:p w14:paraId="7F5CB8AD"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2325CA5F" w14:textId="77777777" w:rsidR="003F3708" w:rsidRDefault="005D069D">
            <w:pPr>
              <w:pStyle w:val="TableParagraph"/>
              <w:spacing w:line="252" w:lineRule="exact"/>
              <w:ind w:right="654"/>
              <w:rPr>
                <w:sz w:val="21"/>
              </w:rPr>
            </w:pPr>
            <w:r>
              <w:rPr>
                <w:spacing w:val="-4"/>
                <w:sz w:val="21"/>
              </w:rPr>
              <w:t>0.73</w:t>
            </w:r>
          </w:p>
        </w:tc>
        <w:tc>
          <w:tcPr>
            <w:tcW w:w="1919" w:type="dxa"/>
            <w:tcBorders>
              <w:top w:val="single" w:sz="2" w:space="0" w:color="000000"/>
              <w:bottom w:val="single" w:sz="2" w:space="0" w:color="000000"/>
            </w:tcBorders>
          </w:tcPr>
          <w:p w14:paraId="7BD16C5C" w14:textId="77777777" w:rsidR="003F3708" w:rsidRDefault="005D069D">
            <w:pPr>
              <w:pStyle w:val="TableParagraph"/>
              <w:spacing w:line="252" w:lineRule="exact"/>
              <w:ind w:right="656"/>
              <w:rPr>
                <w:b/>
                <w:sz w:val="21"/>
              </w:rPr>
            </w:pPr>
            <w:r>
              <w:rPr>
                <w:b/>
                <w:spacing w:val="-4"/>
                <w:sz w:val="21"/>
              </w:rPr>
              <w:t>8.00</w:t>
            </w:r>
          </w:p>
        </w:tc>
        <w:tc>
          <w:tcPr>
            <w:tcW w:w="1939" w:type="dxa"/>
            <w:tcBorders>
              <w:top w:val="single" w:sz="2" w:space="0" w:color="000000"/>
              <w:bottom w:val="single" w:sz="2" w:space="0" w:color="000000"/>
            </w:tcBorders>
          </w:tcPr>
          <w:p w14:paraId="2C36FB10" w14:textId="77777777" w:rsidR="003F3708" w:rsidRDefault="005D069D">
            <w:pPr>
              <w:pStyle w:val="TableParagraph"/>
              <w:spacing w:line="252" w:lineRule="exact"/>
              <w:ind w:right="677"/>
              <w:rPr>
                <w:sz w:val="21"/>
              </w:rPr>
            </w:pPr>
            <w:r>
              <w:rPr>
                <w:spacing w:val="-4"/>
                <w:sz w:val="21"/>
              </w:rPr>
              <w:t>8.00</w:t>
            </w:r>
          </w:p>
        </w:tc>
        <w:tc>
          <w:tcPr>
            <w:tcW w:w="1337" w:type="dxa"/>
            <w:tcBorders>
              <w:top w:val="single" w:sz="2" w:space="0" w:color="000000"/>
              <w:bottom w:val="single" w:sz="2" w:space="0" w:color="000000"/>
            </w:tcBorders>
          </w:tcPr>
          <w:p w14:paraId="544A4F2E" w14:textId="77777777" w:rsidR="003F3708" w:rsidRDefault="005D069D">
            <w:pPr>
              <w:pStyle w:val="TableParagraph"/>
              <w:spacing w:line="252" w:lineRule="exact"/>
              <w:ind w:right="33"/>
              <w:rPr>
                <w:sz w:val="21"/>
              </w:rPr>
            </w:pPr>
            <w:r>
              <w:rPr>
                <w:spacing w:val="-4"/>
                <w:sz w:val="21"/>
              </w:rPr>
              <w:t>0.00</w:t>
            </w:r>
          </w:p>
        </w:tc>
      </w:tr>
      <w:tr w:rsidR="003F3708" w14:paraId="76DD405C" w14:textId="77777777">
        <w:trPr>
          <w:trHeight w:val="274"/>
        </w:trPr>
        <w:tc>
          <w:tcPr>
            <w:tcW w:w="9040" w:type="dxa"/>
            <w:tcBorders>
              <w:top w:val="single" w:sz="2" w:space="0" w:color="000000"/>
              <w:bottom w:val="single" w:sz="2" w:space="0" w:color="000000"/>
            </w:tcBorders>
          </w:tcPr>
          <w:p w14:paraId="5E09FEEA" w14:textId="77777777" w:rsidR="003F3708" w:rsidRDefault="005D069D">
            <w:pPr>
              <w:pStyle w:val="TableParagraph"/>
              <w:spacing w:line="252" w:lineRule="exact"/>
              <w:ind w:left="333"/>
              <w:jc w:val="left"/>
              <w:rPr>
                <w:sz w:val="21"/>
              </w:rPr>
            </w:pPr>
            <w:r>
              <w:rPr>
                <w:sz w:val="21"/>
              </w:rPr>
              <w:t>1340</w:t>
            </w:r>
            <w:r>
              <w:rPr>
                <w:spacing w:val="1"/>
                <w:sz w:val="21"/>
              </w:rPr>
              <w:t xml:space="preserve"> </w:t>
            </w:r>
            <w:r>
              <w:rPr>
                <w:sz w:val="21"/>
              </w:rPr>
              <w:t>- P-Shed</w:t>
            </w:r>
            <w:r>
              <w:rPr>
                <w:spacing w:val="2"/>
                <w:sz w:val="21"/>
              </w:rPr>
              <w:t xml:space="preserve"> </w:t>
            </w:r>
            <w:r>
              <w:rPr>
                <w:sz w:val="21"/>
              </w:rPr>
              <w:t>Mirror ball</w:t>
            </w:r>
            <w:r>
              <w:rPr>
                <w:spacing w:val="2"/>
                <w:sz w:val="21"/>
              </w:rPr>
              <w:t xml:space="preserve"> </w:t>
            </w:r>
            <w:r>
              <w:rPr>
                <w:sz w:val="21"/>
              </w:rPr>
              <w:t>and</w:t>
            </w:r>
            <w:r>
              <w:rPr>
                <w:spacing w:val="3"/>
                <w:sz w:val="21"/>
              </w:rPr>
              <w:t xml:space="preserve"> </w:t>
            </w:r>
            <w:r>
              <w:rPr>
                <w:spacing w:val="-4"/>
                <w:sz w:val="21"/>
              </w:rPr>
              <w:t>motor</w:t>
            </w:r>
          </w:p>
        </w:tc>
        <w:tc>
          <w:tcPr>
            <w:tcW w:w="4835" w:type="dxa"/>
            <w:tcBorders>
              <w:top w:val="single" w:sz="2" w:space="0" w:color="000000"/>
              <w:bottom w:val="single" w:sz="2" w:space="0" w:color="000000"/>
            </w:tcBorders>
          </w:tcPr>
          <w:p w14:paraId="408547B3"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541C7F0F" w14:textId="77777777" w:rsidR="003F3708" w:rsidRDefault="005D069D">
            <w:pPr>
              <w:pStyle w:val="TableParagraph"/>
              <w:spacing w:line="252" w:lineRule="exact"/>
              <w:ind w:right="654"/>
              <w:rPr>
                <w:sz w:val="21"/>
              </w:rPr>
            </w:pPr>
            <w:r>
              <w:rPr>
                <w:spacing w:val="-4"/>
                <w:sz w:val="21"/>
              </w:rPr>
              <w:t>3.73</w:t>
            </w:r>
          </w:p>
        </w:tc>
        <w:tc>
          <w:tcPr>
            <w:tcW w:w="1919" w:type="dxa"/>
            <w:tcBorders>
              <w:top w:val="single" w:sz="2" w:space="0" w:color="000000"/>
              <w:bottom w:val="single" w:sz="2" w:space="0" w:color="000000"/>
            </w:tcBorders>
          </w:tcPr>
          <w:p w14:paraId="644344E7" w14:textId="77777777" w:rsidR="003F3708" w:rsidRDefault="005D069D">
            <w:pPr>
              <w:pStyle w:val="TableParagraph"/>
              <w:spacing w:line="252" w:lineRule="exact"/>
              <w:ind w:right="655"/>
              <w:rPr>
                <w:b/>
                <w:sz w:val="21"/>
              </w:rPr>
            </w:pPr>
            <w:r>
              <w:rPr>
                <w:b/>
                <w:spacing w:val="-2"/>
                <w:sz w:val="21"/>
              </w:rPr>
              <w:t>41.00</w:t>
            </w:r>
          </w:p>
        </w:tc>
        <w:tc>
          <w:tcPr>
            <w:tcW w:w="1939" w:type="dxa"/>
            <w:tcBorders>
              <w:top w:val="single" w:sz="2" w:space="0" w:color="000000"/>
              <w:bottom w:val="single" w:sz="2" w:space="0" w:color="000000"/>
            </w:tcBorders>
          </w:tcPr>
          <w:p w14:paraId="03B745B0" w14:textId="77777777" w:rsidR="003F3708" w:rsidRDefault="005D069D">
            <w:pPr>
              <w:pStyle w:val="TableParagraph"/>
              <w:spacing w:line="252" w:lineRule="exact"/>
              <w:ind w:right="677"/>
              <w:rPr>
                <w:sz w:val="21"/>
              </w:rPr>
            </w:pPr>
            <w:r>
              <w:rPr>
                <w:spacing w:val="-2"/>
                <w:sz w:val="21"/>
              </w:rPr>
              <w:t>40.00</w:t>
            </w:r>
          </w:p>
        </w:tc>
        <w:tc>
          <w:tcPr>
            <w:tcW w:w="1337" w:type="dxa"/>
            <w:tcBorders>
              <w:top w:val="single" w:sz="2" w:space="0" w:color="000000"/>
              <w:bottom w:val="single" w:sz="2" w:space="0" w:color="000000"/>
            </w:tcBorders>
          </w:tcPr>
          <w:p w14:paraId="28F91667" w14:textId="77777777" w:rsidR="003F3708" w:rsidRDefault="005D069D">
            <w:pPr>
              <w:pStyle w:val="TableParagraph"/>
              <w:spacing w:line="252" w:lineRule="exact"/>
              <w:ind w:right="33"/>
              <w:rPr>
                <w:sz w:val="21"/>
              </w:rPr>
            </w:pPr>
            <w:r>
              <w:rPr>
                <w:spacing w:val="-4"/>
                <w:sz w:val="21"/>
              </w:rPr>
              <w:t>1.00</w:t>
            </w:r>
          </w:p>
        </w:tc>
      </w:tr>
      <w:tr w:rsidR="003F3708" w14:paraId="2D3EC4B5" w14:textId="77777777">
        <w:trPr>
          <w:trHeight w:val="274"/>
        </w:trPr>
        <w:tc>
          <w:tcPr>
            <w:tcW w:w="9040" w:type="dxa"/>
            <w:tcBorders>
              <w:top w:val="single" w:sz="2" w:space="0" w:color="000000"/>
              <w:bottom w:val="single" w:sz="2" w:space="0" w:color="000000"/>
            </w:tcBorders>
          </w:tcPr>
          <w:p w14:paraId="20FB0C8C" w14:textId="77777777" w:rsidR="003F3708" w:rsidRDefault="005D069D">
            <w:pPr>
              <w:pStyle w:val="TableParagraph"/>
              <w:spacing w:line="252" w:lineRule="exact"/>
              <w:ind w:left="333"/>
              <w:jc w:val="left"/>
              <w:rPr>
                <w:sz w:val="21"/>
              </w:rPr>
            </w:pPr>
            <w:r>
              <w:rPr>
                <w:sz w:val="21"/>
              </w:rPr>
              <w:t>1341</w:t>
            </w:r>
            <w:r>
              <w:rPr>
                <w:spacing w:val="-1"/>
                <w:sz w:val="21"/>
              </w:rPr>
              <w:t xml:space="preserve"> </w:t>
            </w:r>
            <w:r>
              <w:rPr>
                <w:sz w:val="21"/>
              </w:rPr>
              <w:t>- P-Shed</w:t>
            </w:r>
            <w:r>
              <w:rPr>
                <w:spacing w:val="2"/>
                <w:sz w:val="21"/>
              </w:rPr>
              <w:t xml:space="preserve"> </w:t>
            </w:r>
            <w:r>
              <w:rPr>
                <w:sz w:val="21"/>
              </w:rPr>
              <w:t>Antari</w:t>
            </w:r>
            <w:r>
              <w:rPr>
                <w:spacing w:val="3"/>
                <w:sz w:val="21"/>
              </w:rPr>
              <w:t xml:space="preserve"> </w:t>
            </w:r>
            <w:r>
              <w:rPr>
                <w:sz w:val="21"/>
              </w:rPr>
              <w:t>F1</w:t>
            </w:r>
            <w:r>
              <w:rPr>
                <w:spacing w:val="2"/>
                <w:sz w:val="21"/>
              </w:rPr>
              <w:t xml:space="preserve"> </w:t>
            </w:r>
            <w:r>
              <w:rPr>
                <w:spacing w:val="-4"/>
                <w:sz w:val="21"/>
              </w:rPr>
              <w:t>Hazer</w:t>
            </w:r>
          </w:p>
        </w:tc>
        <w:tc>
          <w:tcPr>
            <w:tcW w:w="4835" w:type="dxa"/>
            <w:tcBorders>
              <w:top w:val="single" w:sz="2" w:space="0" w:color="000000"/>
              <w:bottom w:val="single" w:sz="2" w:space="0" w:color="000000"/>
            </w:tcBorders>
          </w:tcPr>
          <w:p w14:paraId="5A1D2BE7"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2C2A1CFA" w14:textId="77777777" w:rsidR="003F3708" w:rsidRDefault="005D069D">
            <w:pPr>
              <w:pStyle w:val="TableParagraph"/>
              <w:spacing w:line="252" w:lineRule="exact"/>
              <w:ind w:right="654"/>
              <w:rPr>
                <w:sz w:val="21"/>
              </w:rPr>
            </w:pPr>
            <w:r>
              <w:rPr>
                <w:spacing w:val="-4"/>
                <w:sz w:val="21"/>
              </w:rPr>
              <w:t>2.82</w:t>
            </w:r>
          </w:p>
        </w:tc>
        <w:tc>
          <w:tcPr>
            <w:tcW w:w="1919" w:type="dxa"/>
            <w:tcBorders>
              <w:top w:val="single" w:sz="2" w:space="0" w:color="000000"/>
              <w:bottom w:val="single" w:sz="2" w:space="0" w:color="000000"/>
            </w:tcBorders>
          </w:tcPr>
          <w:p w14:paraId="66A6776A" w14:textId="77777777" w:rsidR="003F3708" w:rsidRDefault="005D069D">
            <w:pPr>
              <w:pStyle w:val="TableParagraph"/>
              <w:spacing w:line="252" w:lineRule="exact"/>
              <w:ind w:right="655"/>
              <w:rPr>
                <w:b/>
                <w:sz w:val="21"/>
              </w:rPr>
            </w:pPr>
            <w:r>
              <w:rPr>
                <w:b/>
                <w:spacing w:val="-2"/>
                <w:sz w:val="21"/>
              </w:rPr>
              <w:t>31.00</w:t>
            </w:r>
          </w:p>
        </w:tc>
        <w:tc>
          <w:tcPr>
            <w:tcW w:w="1939" w:type="dxa"/>
            <w:tcBorders>
              <w:top w:val="single" w:sz="2" w:space="0" w:color="000000"/>
              <w:bottom w:val="single" w:sz="2" w:space="0" w:color="000000"/>
            </w:tcBorders>
          </w:tcPr>
          <w:p w14:paraId="1B3FFA1F" w14:textId="77777777" w:rsidR="003F3708" w:rsidRDefault="005D069D">
            <w:pPr>
              <w:pStyle w:val="TableParagraph"/>
              <w:spacing w:line="252" w:lineRule="exact"/>
              <w:ind w:right="677"/>
              <w:rPr>
                <w:sz w:val="21"/>
              </w:rPr>
            </w:pPr>
            <w:r>
              <w:rPr>
                <w:spacing w:val="-2"/>
                <w:sz w:val="21"/>
              </w:rPr>
              <w:t>30.00</w:t>
            </w:r>
          </w:p>
        </w:tc>
        <w:tc>
          <w:tcPr>
            <w:tcW w:w="1337" w:type="dxa"/>
            <w:tcBorders>
              <w:top w:val="single" w:sz="2" w:space="0" w:color="000000"/>
              <w:bottom w:val="single" w:sz="2" w:space="0" w:color="000000"/>
            </w:tcBorders>
          </w:tcPr>
          <w:p w14:paraId="006B3E39" w14:textId="77777777" w:rsidR="003F3708" w:rsidRDefault="005D069D">
            <w:pPr>
              <w:pStyle w:val="TableParagraph"/>
              <w:spacing w:line="252" w:lineRule="exact"/>
              <w:ind w:right="33"/>
              <w:rPr>
                <w:sz w:val="21"/>
              </w:rPr>
            </w:pPr>
            <w:r>
              <w:rPr>
                <w:spacing w:val="-4"/>
                <w:sz w:val="21"/>
              </w:rPr>
              <w:t>1.00</w:t>
            </w:r>
          </w:p>
        </w:tc>
      </w:tr>
      <w:tr w:rsidR="003F3708" w14:paraId="68A47C72" w14:textId="77777777">
        <w:trPr>
          <w:trHeight w:val="274"/>
        </w:trPr>
        <w:tc>
          <w:tcPr>
            <w:tcW w:w="9040" w:type="dxa"/>
            <w:tcBorders>
              <w:top w:val="single" w:sz="2" w:space="0" w:color="000000"/>
              <w:bottom w:val="single" w:sz="2" w:space="0" w:color="000000"/>
            </w:tcBorders>
          </w:tcPr>
          <w:p w14:paraId="5C0D2FD7" w14:textId="77777777" w:rsidR="003F3708" w:rsidRDefault="005D069D">
            <w:pPr>
              <w:pStyle w:val="TableParagraph"/>
              <w:spacing w:line="252" w:lineRule="exact"/>
              <w:ind w:left="333"/>
              <w:jc w:val="left"/>
              <w:rPr>
                <w:sz w:val="21"/>
              </w:rPr>
            </w:pPr>
            <w:r>
              <w:rPr>
                <w:sz w:val="21"/>
              </w:rPr>
              <w:t>1342 -</w:t>
            </w:r>
            <w:r>
              <w:rPr>
                <w:spacing w:val="-1"/>
                <w:sz w:val="21"/>
              </w:rPr>
              <w:t xml:space="preserve"> </w:t>
            </w:r>
            <w:r>
              <w:rPr>
                <w:sz w:val="21"/>
              </w:rPr>
              <w:t>P-Shed</w:t>
            </w:r>
            <w:r>
              <w:rPr>
                <w:spacing w:val="2"/>
                <w:sz w:val="21"/>
              </w:rPr>
              <w:t xml:space="preserve"> </w:t>
            </w:r>
            <w:r>
              <w:rPr>
                <w:spacing w:val="-2"/>
                <w:sz w:val="21"/>
              </w:rPr>
              <w:t>Lectern</w:t>
            </w:r>
          </w:p>
        </w:tc>
        <w:tc>
          <w:tcPr>
            <w:tcW w:w="4835" w:type="dxa"/>
            <w:tcBorders>
              <w:top w:val="single" w:sz="2" w:space="0" w:color="000000"/>
              <w:bottom w:val="single" w:sz="2" w:space="0" w:color="000000"/>
            </w:tcBorders>
          </w:tcPr>
          <w:p w14:paraId="00F13984"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4138360C" w14:textId="77777777" w:rsidR="003F3708" w:rsidRDefault="005D069D">
            <w:pPr>
              <w:pStyle w:val="TableParagraph"/>
              <w:spacing w:line="252" w:lineRule="exact"/>
              <w:ind w:left="390"/>
              <w:jc w:val="center"/>
              <w:rPr>
                <w:sz w:val="21"/>
              </w:rPr>
            </w:pPr>
            <w:r>
              <w:rPr>
                <w:spacing w:val="-10"/>
                <w:sz w:val="21"/>
              </w:rPr>
              <w:t>-</w:t>
            </w:r>
          </w:p>
        </w:tc>
        <w:tc>
          <w:tcPr>
            <w:tcW w:w="1919" w:type="dxa"/>
            <w:tcBorders>
              <w:top w:val="single" w:sz="2" w:space="0" w:color="000000"/>
              <w:bottom w:val="single" w:sz="2" w:space="0" w:color="000000"/>
            </w:tcBorders>
          </w:tcPr>
          <w:p w14:paraId="247E53F0" w14:textId="77777777" w:rsidR="003F3708" w:rsidRDefault="005D069D">
            <w:pPr>
              <w:pStyle w:val="TableParagraph"/>
              <w:spacing w:line="252" w:lineRule="exact"/>
              <w:ind w:left="111" w:right="3"/>
              <w:jc w:val="center"/>
              <w:rPr>
                <w:b/>
                <w:sz w:val="21"/>
              </w:rPr>
            </w:pPr>
            <w:r>
              <w:rPr>
                <w:b/>
                <w:spacing w:val="-10"/>
                <w:sz w:val="21"/>
              </w:rPr>
              <w:t>-</w:t>
            </w:r>
          </w:p>
        </w:tc>
        <w:tc>
          <w:tcPr>
            <w:tcW w:w="1939" w:type="dxa"/>
            <w:tcBorders>
              <w:top w:val="single" w:sz="2" w:space="0" w:color="000000"/>
              <w:bottom w:val="single" w:sz="2" w:space="0" w:color="000000"/>
            </w:tcBorders>
          </w:tcPr>
          <w:p w14:paraId="1D66DA82" w14:textId="77777777" w:rsidR="003F3708" w:rsidRDefault="005D069D">
            <w:pPr>
              <w:pStyle w:val="TableParagraph"/>
              <w:spacing w:line="252" w:lineRule="exact"/>
              <w:ind w:right="677"/>
              <w:rPr>
                <w:sz w:val="21"/>
              </w:rPr>
            </w:pPr>
            <w:r>
              <w:rPr>
                <w:spacing w:val="-2"/>
                <w:sz w:val="21"/>
              </w:rPr>
              <w:t>10.00</w:t>
            </w:r>
          </w:p>
        </w:tc>
        <w:tc>
          <w:tcPr>
            <w:tcW w:w="1337" w:type="dxa"/>
            <w:tcBorders>
              <w:top w:val="single" w:sz="2" w:space="0" w:color="000000"/>
              <w:bottom w:val="single" w:sz="2" w:space="0" w:color="000000"/>
            </w:tcBorders>
          </w:tcPr>
          <w:p w14:paraId="0DD9692C" w14:textId="77777777" w:rsidR="003F3708" w:rsidRDefault="005D069D">
            <w:pPr>
              <w:pStyle w:val="TableParagraph"/>
              <w:spacing w:line="252" w:lineRule="exact"/>
              <w:ind w:right="32"/>
              <w:rPr>
                <w:sz w:val="21"/>
              </w:rPr>
            </w:pPr>
            <w:r>
              <w:rPr>
                <w:spacing w:val="-2"/>
                <w:sz w:val="21"/>
              </w:rPr>
              <w:t>(10.00)</w:t>
            </w:r>
          </w:p>
        </w:tc>
      </w:tr>
      <w:tr w:rsidR="003F3708" w14:paraId="38EDE4C8" w14:textId="77777777">
        <w:trPr>
          <w:trHeight w:val="274"/>
        </w:trPr>
        <w:tc>
          <w:tcPr>
            <w:tcW w:w="9040" w:type="dxa"/>
            <w:tcBorders>
              <w:top w:val="single" w:sz="2" w:space="0" w:color="000000"/>
              <w:bottom w:val="single" w:sz="2" w:space="0" w:color="000000"/>
            </w:tcBorders>
          </w:tcPr>
          <w:p w14:paraId="09471BDA" w14:textId="77777777" w:rsidR="003F3708" w:rsidRDefault="005D069D">
            <w:pPr>
              <w:pStyle w:val="TableParagraph"/>
              <w:spacing w:line="252" w:lineRule="exact"/>
              <w:ind w:left="333"/>
              <w:jc w:val="left"/>
              <w:rPr>
                <w:sz w:val="21"/>
              </w:rPr>
            </w:pPr>
            <w:r>
              <w:rPr>
                <w:sz w:val="21"/>
              </w:rPr>
              <w:t>1343</w:t>
            </w:r>
            <w:r>
              <w:rPr>
                <w:spacing w:val="1"/>
                <w:sz w:val="21"/>
              </w:rPr>
              <w:t xml:space="preserve"> </w:t>
            </w:r>
            <w:r>
              <w:rPr>
                <w:sz w:val="21"/>
              </w:rPr>
              <w:t>- P-Shed</w:t>
            </w:r>
            <w:r>
              <w:rPr>
                <w:spacing w:val="3"/>
                <w:sz w:val="21"/>
              </w:rPr>
              <w:t xml:space="preserve"> </w:t>
            </w:r>
            <w:r>
              <w:rPr>
                <w:sz w:val="21"/>
              </w:rPr>
              <w:t>Truss</w:t>
            </w:r>
            <w:r>
              <w:rPr>
                <w:spacing w:val="-1"/>
                <w:sz w:val="21"/>
              </w:rPr>
              <w:t xml:space="preserve"> </w:t>
            </w:r>
            <w:r>
              <w:rPr>
                <w:sz w:val="21"/>
              </w:rPr>
              <w:t>1m,</w:t>
            </w:r>
            <w:r>
              <w:rPr>
                <w:spacing w:val="3"/>
                <w:sz w:val="21"/>
              </w:rPr>
              <w:t xml:space="preserve"> </w:t>
            </w:r>
            <w:r>
              <w:rPr>
                <w:sz w:val="21"/>
              </w:rPr>
              <w:t>2m,</w:t>
            </w:r>
            <w:r>
              <w:rPr>
                <w:spacing w:val="3"/>
                <w:sz w:val="21"/>
              </w:rPr>
              <w:t xml:space="preserve"> </w:t>
            </w:r>
            <w:r>
              <w:rPr>
                <w:sz w:val="21"/>
              </w:rPr>
              <w:t>3m</w:t>
            </w:r>
            <w:r>
              <w:rPr>
                <w:spacing w:val="3"/>
                <w:sz w:val="21"/>
              </w:rPr>
              <w:t xml:space="preserve"> </w:t>
            </w:r>
            <w:r>
              <w:rPr>
                <w:sz w:val="21"/>
              </w:rPr>
              <w:t>&amp;</w:t>
            </w:r>
            <w:r>
              <w:rPr>
                <w:spacing w:val="1"/>
                <w:sz w:val="21"/>
              </w:rPr>
              <w:t xml:space="preserve"> </w:t>
            </w:r>
            <w:r>
              <w:rPr>
                <w:sz w:val="21"/>
              </w:rPr>
              <w:t xml:space="preserve">4way corner </w:t>
            </w:r>
            <w:r>
              <w:rPr>
                <w:spacing w:val="-2"/>
                <w:sz w:val="21"/>
              </w:rPr>
              <w:t>(each)</w:t>
            </w:r>
          </w:p>
        </w:tc>
        <w:tc>
          <w:tcPr>
            <w:tcW w:w="4835" w:type="dxa"/>
            <w:tcBorders>
              <w:top w:val="single" w:sz="2" w:space="0" w:color="000000"/>
              <w:bottom w:val="single" w:sz="2" w:space="0" w:color="000000"/>
            </w:tcBorders>
          </w:tcPr>
          <w:p w14:paraId="08042608"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2233BE59" w14:textId="77777777" w:rsidR="003F3708" w:rsidRDefault="005D069D">
            <w:pPr>
              <w:pStyle w:val="TableParagraph"/>
              <w:spacing w:line="252" w:lineRule="exact"/>
              <w:ind w:right="654"/>
              <w:rPr>
                <w:sz w:val="21"/>
              </w:rPr>
            </w:pPr>
            <w:r>
              <w:rPr>
                <w:spacing w:val="-4"/>
                <w:sz w:val="21"/>
              </w:rPr>
              <w:t>0.45</w:t>
            </w:r>
          </w:p>
        </w:tc>
        <w:tc>
          <w:tcPr>
            <w:tcW w:w="1919" w:type="dxa"/>
            <w:tcBorders>
              <w:top w:val="single" w:sz="2" w:space="0" w:color="000000"/>
              <w:bottom w:val="single" w:sz="2" w:space="0" w:color="000000"/>
            </w:tcBorders>
          </w:tcPr>
          <w:p w14:paraId="361A3413" w14:textId="77777777" w:rsidR="003F3708" w:rsidRDefault="005D069D">
            <w:pPr>
              <w:pStyle w:val="TableParagraph"/>
              <w:spacing w:line="252" w:lineRule="exact"/>
              <w:ind w:right="656"/>
              <w:rPr>
                <w:b/>
                <w:sz w:val="21"/>
              </w:rPr>
            </w:pPr>
            <w:r>
              <w:rPr>
                <w:b/>
                <w:spacing w:val="-4"/>
                <w:sz w:val="21"/>
              </w:rPr>
              <w:t>5.00</w:t>
            </w:r>
          </w:p>
        </w:tc>
        <w:tc>
          <w:tcPr>
            <w:tcW w:w="1939" w:type="dxa"/>
            <w:tcBorders>
              <w:top w:val="single" w:sz="2" w:space="0" w:color="000000"/>
              <w:bottom w:val="single" w:sz="2" w:space="0" w:color="000000"/>
            </w:tcBorders>
          </w:tcPr>
          <w:p w14:paraId="264C8B47" w14:textId="77777777" w:rsidR="003F3708" w:rsidRDefault="005D069D">
            <w:pPr>
              <w:pStyle w:val="TableParagraph"/>
              <w:spacing w:line="252" w:lineRule="exact"/>
              <w:ind w:right="677"/>
              <w:rPr>
                <w:sz w:val="21"/>
              </w:rPr>
            </w:pPr>
            <w:r>
              <w:rPr>
                <w:spacing w:val="-4"/>
                <w:sz w:val="21"/>
              </w:rPr>
              <w:t>5.00</w:t>
            </w:r>
          </w:p>
        </w:tc>
        <w:tc>
          <w:tcPr>
            <w:tcW w:w="1337" w:type="dxa"/>
            <w:tcBorders>
              <w:top w:val="single" w:sz="2" w:space="0" w:color="000000"/>
              <w:bottom w:val="single" w:sz="2" w:space="0" w:color="000000"/>
            </w:tcBorders>
          </w:tcPr>
          <w:p w14:paraId="6187FC7B" w14:textId="77777777" w:rsidR="003F3708" w:rsidRDefault="005D069D">
            <w:pPr>
              <w:pStyle w:val="TableParagraph"/>
              <w:spacing w:line="252" w:lineRule="exact"/>
              <w:ind w:right="33"/>
              <w:rPr>
                <w:sz w:val="21"/>
              </w:rPr>
            </w:pPr>
            <w:r>
              <w:rPr>
                <w:spacing w:val="-4"/>
                <w:sz w:val="21"/>
              </w:rPr>
              <w:t>0.00</w:t>
            </w:r>
          </w:p>
        </w:tc>
      </w:tr>
      <w:tr w:rsidR="003F3708" w14:paraId="43518AB6" w14:textId="77777777">
        <w:trPr>
          <w:trHeight w:val="274"/>
        </w:trPr>
        <w:tc>
          <w:tcPr>
            <w:tcW w:w="9040" w:type="dxa"/>
            <w:tcBorders>
              <w:top w:val="single" w:sz="2" w:space="0" w:color="000000"/>
              <w:bottom w:val="single" w:sz="2" w:space="0" w:color="000000"/>
            </w:tcBorders>
          </w:tcPr>
          <w:p w14:paraId="196EAE4A" w14:textId="77777777" w:rsidR="003F3708" w:rsidRDefault="005D069D">
            <w:pPr>
              <w:pStyle w:val="TableParagraph"/>
              <w:spacing w:line="252" w:lineRule="exact"/>
              <w:ind w:left="333"/>
              <w:jc w:val="left"/>
              <w:rPr>
                <w:sz w:val="21"/>
              </w:rPr>
            </w:pPr>
            <w:r>
              <w:rPr>
                <w:sz w:val="21"/>
              </w:rPr>
              <w:t>1344</w:t>
            </w:r>
            <w:r>
              <w:rPr>
                <w:spacing w:val="1"/>
                <w:sz w:val="21"/>
              </w:rPr>
              <w:t xml:space="preserve"> </w:t>
            </w:r>
            <w:r>
              <w:rPr>
                <w:sz w:val="21"/>
              </w:rPr>
              <w:t>-</w:t>
            </w:r>
            <w:r>
              <w:rPr>
                <w:spacing w:val="-1"/>
                <w:sz w:val="21"/>
              </w:rPr>
              <w:t xml:space="preserve"> </w:t>
            </w:r>
            <w:r>
              <w:rPr>
                <w:sz w:val="21"/>
              </w:rPr>
              <w:t>P-Shed</w:t>
            </w:r>
            <w:r>
              <w:rPr>
                <w:spacing w:val="2"/>
                <w:sz w:val="21"/>
              </w:rPr>
              <w:t xml:space="preserve"> </w:t>
            </w:r>
            <w:r>
              <w:rPr>
                <w:spacing w:val="-2"/>
                <w:sz w:val="21"/>
              </w:rPr>
              <w:t>Shotbag</w:t>
            </w:r>
          </w:p>
        </w:tc>
        <w:tc>
          <w:tcPr>
            <w:tcW w:w="4835" w:type="dxa"/>
            <w:tcBorders>
              <w:top w:val="single" w:sz="2" w:space="0" w:color="000000"/>
              <w:bottom w:val="single" w:sz="2" w:space="0" w:color="000000"/>
            </w:tcBorders>
          </w:tcPr>
          <w:p w14:paraId="46211A5C"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7EFD0E37" w14:textId="77777777" w:rsidR="003F3708" w:rsidRDefault="005D069D">
            <w:pPr>
              <w:pStyle w:val="TableParagraph"/>
              <w:spacing w:line="252" w:lineRule="exact"/>
              <w:ind w:right="654"/>
              <w:rPr>
                <w:sz w:val="21"/>
              </w:rPr>
            </w:pPr>
            <w:r>
              <w:rPr>
                <w:spacing w:val="-4"/>
                <w:sz w:val="21"/>
              </w:rPr>
              <w:t>0.18</w:t>
            </w:r>
          </w:p>
        </w:tc>
        <w:tc>
          <w:tcPr>
            <w:tcW w:w="1919" w:type="dxa"/>
            <w:tcBorders>
              <w:top w:val="single" w:sz="2" w:space="0" w:color="000000"/>
              <w:bottom w:val="single" w:sz="2" w:space="0" w:color="000000"/>
            </w:tcBorders>
          </w:tcPr>
          <w:p w14:paraId="4D17492B" w14:textId="77777777" w:rsidR="003F3708" w:rsidRDefault="005D069D">
            <w:pPr>
              <w:pStyle w:val="TableParagraph"/>
              <w:spacing w:line="252" w:lineRule="exact"/>
              <w:ind w:right="656"/>
              <w:rPr>
                <w:b/>
                <w:sz w:val="21"/>
              </w:rPr>
            </w:pPr>
            <w:r>
              <w:rPr>
                <w:b/>
                <w:spacing w:val="-4"/>
                <w:sz w:val="21"/>
              </w:rPr>
              <w:t>2.00</w:t>
            </w:r>
          </w:p>
        </w:tc>
        <w:tc>
          <w:tcPr>
            <w:tcW w:w="1939" w:type="dxa"/>
            <w:tcBorders>
              <w:top w:val="single" w:sz="2" w:space="0" w:color="000000"/>
              <w:bottom w:val="single" w:sz="2" w:space="0" w:color="000000"/>
            </w:tcBorders>
          </w:tcPr>
          <w:p w14:paraId="115ED3C3" w14:textId="77777777" w:rsidR="003F3708" w:rsidRDefault="005D069D">
            <w:pPr>
              <w:pStyle w:val="TableParagraph"/>
              <w:spacing w:line="252" w:lineRule="exact"/>
              <w:ind w:right="677"/>
              <w:rPr>
                <w:sz w:val="21"/>
              </w:rPr>
            </w:pPr>
            <w:r>
              <w:rPr>
                <w:spacing w:val="-4"/>
                <w:sz w:val="21"/>
              </w:rPr>
              <w:t>2.00</w:t>
            </w:r>
          </w:p>
        </w:tc>
        <w:tc>
          <w:tcPr>
            <w:tcW w:w="1337" w:type="dxa"/>
            <w:tcBorders>
              <w:top w:val="single" w:sz="2" w:space="0" w:color="000000"/>
              <w:bottom w:val="single" w:sz="2" w:space="0" w:color="000000"/>
            </w:tcBorders>
          </w:tcPr>
          <w:p w14:paraId="7DEE8AD8" w14:textId="77777777" w:rsidR="003F3708" w:rsidRDefault="005D069D">
            <w:pPr>
              <w:pStyle w:val="TableParagraph"/>
              <w:spacing w:line="252" w:lineRule="exact"/>
              <w:ind w:right="33"/>
              <w:rPr>
                <w:sz w:val="21"/>
              </w:rPr>
            </w:pPr>
            <w:r>
              <w:rPr>
                <w:spacing w:val="-4"/>
                <w:sz w:val="21"/>
              </w:rPr>
              <w:t>0.00</w:t>
            </w:r>
          </w:p>
        </w:tc>
      </w:tr>
      <w:tr w:rsidR="003F3708" w14:paraId="30EA6392" w14:textId="77777777">
        <w:trPr>
          <w:trHeight w:val="274"/>
        </w:trPr>
        <w:tc>
          <w:tcPr>
            <w:tcW w:w="9040" w:type="dxa"/>
            <w:tcBorders>
              <w:top w:val="single" w:sz="2" w:space="0" w:color="000000"/>
              <w:bottom w:val="single" w:sz="2" w:space="0" w:color="000000"/>
            </w:tcBorders>
          </w:tcPr>
          <w:p w14:paraId="2A4346E7" w14:textId="77777777" w:rsidR="003F3708" w:rsidRDefault="005D069D">
            <w:pPr>
              <w:pStyle w:val="TableParagraph"/>
              <w:spacing w:line="252" w:lineRule="exact"/>
              <w:ind w:left="333"/>
              <w:jc w:val="left"/>
              <w:rPr>
                <w:sz w:val="21"/>
              </w:rPr>
            </w:pPr>
            <w:r>
              <w:rPr>
                <w:sz w:val="21"/>
              </w:rPr>
              <w:t>1345 -</w:t>
            </w:r>
            <w:r>
              <w:rPr>
                <w:spacing w:val="-1"/>
                <w:sz w:val="21"/>
              </w:rPr>
              <w:t xml:space="preserve"> </w:t>
            </w:r>
            <w:r>
              <w:rPr>
                <w:sz w:val="21"/>
              </w:rPr>
              <w:t>P-Shed</w:t>
            </w:r>
            <w:r>
              <w:rPr>
                <w:spacing w:val="2"/>
                <w:sz w:val="21"/>
              </w:rPr>
              <w:t xml:space="preserve"> </w:t>
            </w:r>
            <w:r>
              <w:rPr>
                <w:sz w:val="21"/>
              </w:rPr>
              <w:t>Vision</w:t>
            </w:r>
            <w:r>
              <w:rPr>
                <w:spacing w:val="2"/>
                <w:sz w:val="21"/>
              </w:rPr>
              <w:t xml:space="preserve"> </w:t>
            </w:r>
            <w:r>
              <w:rPr>
                <w:spacing w:val="-2"/>
                <w:sz w:val="21"/>
              </w:rPr>
              <w:t>switcher</w:t>
            </w:r>
          </w:p>
        </w:tc>
        <w:tc>
          <w:tcPr>
            <w:tcW w:w="4835" w:type="dxa"/>
            <w:tcBorders>
              <w:top w:val="single" w:sz="2" w:space="0" w:color="000000"/>
              <w:bottom w:val="single" w:sz="2" w:space="0" w:color="000000"/>
            </w:tcBorders>
          </w:tcPr>
          <w:p w14:paraId="7203DD23"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19478406" w14:textId="77777777" w:rsidR="003F3708" w:rsidRDefault="005D069D">
            <w:pPr>
              <w:pStyle w:val="TableParagraph"/>
              <w:spacing w:line="252" w:lineRule="exact"/>
              <w:ind w:right="654"/>
              <w:rPr>
                <w:sz w:val="21"/>
              </w:rPr>
            </w:pPr>
            <w:r>
              <w:rPr>
                <w:spacing w:val="-4"/>
                <w:sz w:val="21"/>
              </w:rPr>
              <w:t>2.36</w:t>
            </w:r>
          </w:p>
        </w:tc>
        <w:tc>
          <w:tcPr>
            <w:tcW w:w="1919" w:type="dxa"/>
            <w:tcBorders>
              <w:top w:val="single" w:sz="2" w:space="0" w:color="000000"/>
              <w:bottom w:val="single" w:sz="2" w:space="0" w:color="000000"/>
            </w:tcBorders>
          </w:tcPr>
          <w:p w14:paraId="67A09AD7" w14:textId="77777777" w:rsidR="003F3708" w:rsidRDefault="005D069D">
            <w:pPr>
              <w:pStyle w:val="TableParagraph"/>
              <w:spacing w:line="252" w:lineRule="exact"/>
              <w:ind w:right="655"/>
              <w:rPr>
                <w:b/>
                <w:sz w:val="21"/>
              </w:rPr>
            </w:pPr>
            <w:r>
              <w:rPr>
                <w:b/>
                <w:spacing w:val="-2"/>
                <w:sz w:val="21"/>
              </w:rPr>
              <w:t>26.00</w:t>
            </w:r>
          </w:p>
        </w:tc>
        <w:tc>
          <w:tcPr>
            <w:tcW w:w="1939" w:type="dxa"/>
            <w:tcBorders>
              <w:top w:val="single" w:sz="2" w:space="0" w:color="000000"/>
              <w:bottom w:val="single" w:sz="2" w:space="0" w:color="000000"/>
            </w:tcBorders>
          </w:tcPr>
          <w:p w14:paraId="176120F2" w14:textId="77777777" w:rsidR="003F3708" w:rsidRDefault="005D069D">
            <w:pPr>
              <w:pStyle w:val="TableParagraph"/>
              <w:spacing w:line="252" w:lineRule="exact"/>
              <w:ind w:right="677"/>
              <w:rPr>
                <w:sz w:val="21"/>
              </w:rPr>
            </w:pPr>
            <w:r>
              <w:rPr>
                <w:spacing w:val="-2"/>
                <w:sz w:val="21"/>
              </w:rPr>
              <w:t>25.00</w:t>
            </w:r>
          </w:p>
        </w:tc>
        <w:tc>
          <w:tcPr>
            <w:tcW w:w="1337" w:type="dxa"/>
            <w:tcBorders>
              <w:top w:val="single" w:sz="2" w:space="0" w:color="000000"/>
              <w:bottom w:val="single" w:sz="2" w:space="0" w:color="000000"/>
            </w:tcBorders>
          </w:tcPr>
          <w:p w14:paraId="04399A8A" w14:textId="77777777" w:rsidR="003F3708" w:rsidRDefault="005D069D">
            <w:pPr>
              <w:pStyle w:val="TableParagraph"/>
              <w:spacing w:line="252" w:lineRule="exact"/>
              <w:ind w:right="33"/>
              <w:rPr>
                <w:sz w:val="21"/>
              </w:rPr>
            </w:pPr>
            <w:r>
              <w:rPr>
                <w:spacing w:val="-4"/>
                <w:sz w:val="21"/>
              </w:rPr>
              <w:t>1.00</w:t>
            </w:r>
          </w:p>
        </w:tc>
      </w:tr>
      <w:tr w:rsidR="003F3708" w14:paraId="6E4D5E06" w14:textId="77777777">
        <w:trPr>
          <w:trHeight w:val="274"/>
        </w:trPr>
        <w:tc>
          <w:tcPr>
            <w:tcW w:w="9040" w:type="dxa"/>
            <w:tcBorders>
              <w:top w:val="single" w:sz="2" w:space="0" w:color="000000"/>
              <w:bottom w:val="single" w:sz="2" w:space="0" w:color="000000"/>
            </w:tcBorders>
          </w:tcPr>
          <w:p w14:paraId="2AFA9DCD" w14:textId="77777777" w:rsidR="003F3708" w:rsidRDefault="005D069D">
            <w:pPr>
              <w:pStyle w:val="TableParagraph"/>
              <w:spacing w:line="252" w:lineRule="exact"/>
              <w:ind w:left="333"/>
              <w:jc w:val="left"/>
              <w:rPr>
                <w:sz w:val="21"/>
              </w:rPr>
            </w:pPr>
            <w:r>
              <w:rPr>
                <w:sz w:val="21"/>
              </w:rPr>
              <w:t>1346 -</w:t>
            </w:r>
            <w:r>
              <w:rPr>
                <w:spacing w:val="-2"/>
                <w:sz w:val="21"/>
              </w:rPr>
              <w:t xml:space="preserve"> </w:t>
            </w:r>
            <w:r>
              <w:rPr>
                <w:sz w:val="21"/>
              </w:rPr>
              <w:t>P-Shed</w:t>
            </w:r>
            <w:r>
              <w:rPr>
                <w:spacing w:val="1"/>
                <w:sz w:val="21"/>
              </w:rPr>
              <w:t xml:space="preserve"> </w:t>
            </w:r>
            <w:r>
              <w:rPr>
                <w:sz w:val="21"/>
              </w:rPr>
              <w:t>Wired</w:t>
            </w:r>
            <w:r>
              <w:rPr>
                <w:spacing w:val="1"/>
                <w:sz w:val="21"/>
              </w:rPr>
              <w:t xml:space="preserve"> </w:t>
            </w:r>
            <w:r>
              <w:rPr>
                <w:sz w:val="21"/>
              </w:rPr>
              <w:t>intercom</w:t>
            </w:r>
            <w:r>
              <w:rPr>
                <w:spacing w:val="2"/>
                <w:sz w:val="21"/>
              </w:rPr>
              <w:t xml:space="preserve"> </w:t>
            </w:r>
            <w:r>
              <w:rPr>
                <w:sz w:val="21"/>
              </w:rPr>
              <w:t>per</w:t>
            </w:r>
            <w:r>
              <w:rPr>
                <w:spacing w:val="-1"/>
                <w:sz w:val="21"/>
              </w:rPr>
              <w:t xml:space="preserve"> </w:t>
            </w:r>
            <w:r>
              <w:rPr>
                <w:spacing w:val="-4"/>
                <w:sz w:val="21"/>
              </w:rPr>
              <w:t>unit</w:t>
            </w:r>
          </w:p>
        </w:tc>
        <w:tc>
          <w:tcPr>
            <w:tcW w:w="4835" w:type="dxa"/>
            <w:tcBorders>
              <w:top w:val="single" w:sz="2" w:space="0" w:color="000000"/>
              <w:bottom w:val="single" w:sz="2" w:space="0" w:color="000000"/>
            </w:tcBorders>
          </w:tcPr>
          <w:p w14:paraId="6B847911"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542578D6" w14:textId="77777777" w:rsidR="003F3708" w:rsidRDefault="005D069D">
            <w:pPr>
              <w:pStyle w:val="TableParagraph"/>
              <w:spacing w:line="252" w:lineRule="exact"/>
              <w:ind w:right="654"/>
              <w:rPr>
                <w:sz w:val="21"/>
              </w:rPr>
            </w:pPr>
            <w:r>
              <w:rPr>
                <w:spacing w:val="-4"/>
                <w:sz w:val="21"/>
              </w:rPr>
              <w:t>0.45</w:t>
            </w:r>
          </w:p>
        </w:tc>
        <w:tc>
          <w:tcPr>
            <w:tcW w:w="1919" w:type="dxa"/>
            <w:tcBorders>
              <w:top w:val="single" w:sz="2" w:space="0" w:color="000000"/>
              <w:bottom w:val="single" w:sz="2" w:space="0" w:color="000000"/>
            </w:tcBorders>
          </w:tcPr>
          <w:p w14:paraId="3C9986BB" w14:textId="77777777" w:rsidR="003F3708" w:rsidRDefault="005D069D">
            <w:pPr>
              <w:pStyle w:val="TableParagraph"/>
              <w:spacing w:line="252" w:lineRule="exact"/>
              <w:ind w:right="656"/>
              <w:rPr>
                <w:b/>
                <w:sz w:val="21"/>
              </w:rPr>
            </w:pPr>
            <w:r>
              <w:rPr>
                <w:b/>
                <w:spacing w:val="-4"/>
                <w:sz w:val="21"/>
              </w:rPr>
              <w:t>5.00</w:t>
            </w:r>
          </w:p>
        </w:tc>
        <w:tc>
          <w:tcPr>
            <w:tcW w:w="1939" w:type="dxa"/>
            <w:tcBorders>
              <w:top w:val="single" w:sz="2" w:space="0" w:color="000000"/>
              <w:bottom w:val="single" w:sz="2" w:space="0" w:color="000000"/>
            </w:tcBorders>
          </w:tcPr>
          <w:p w14:paraId="68D2775E" w14:textId="77777777" w:rsidR="003F3708" w:rsidRDefault="005D069D">
            <w:pPr>
              <w:pStyle w:val="TableParagraph"/>
              <w:spacing w:line="252" w:lineRule="exact"/>
              <w:ind w:right="677"/>
              <w:rPr>
                <w:sz w:val="21"/>
              </w:rPr>
            </w:pPr>
            <w:r>
              <w:rPr>
                <w:spacing w:val="-4"/>
                <w:sz w:val="21"/>
              </w:rPr>
              <w:t>5.00</w:t>
            </w:r>
          </w:p>
        </w:tc>
        <w:tc>
          <w:tcPr>
            <w:tcW w:w="1337" w:type="dxa"/>
            <w:tcBorders>
              <w:top w:val="single" w:sz="2" w:space="0" w:color="000000"/>
              <w:bottom w:val="single" w:sz="2" w:space="0" w:color="000000"/>
            </w:tcBorders>
          </w:tcPr>
          <w:p w14:paraId="6D3A3D44" w14:textId="77777777" w:rsidR="003F3708" w:rsidRDefault="005D069D">
            <w:pPr>
              <w:pStyle w:val="TableParagraph"/>
              <w:spacing w:line="252" w:lineRule="exact"/>
              <w:ind w:right="33"/>
              <w:rPr>
                <w:sz w:val="21"/>
              </w:rPr>
            </w:pPr>
            <w:r>
              <w:rPr>
                <w:spacing w:val="-4"/>
                <w:sz w:val="21"/>
              </w:rPr>
              <w:t>0.00</w:t>
            </w:r>
          </w:p>
        </w:tc>
      </w:tr>
      <w:tr w:rsidR="003F3708" w14:paraId="2E3B7951" w14:textId="77777777">
        <w:trPr>
          <w:trHeight w:val="274"/>
        </w:trPr>
        <w:tc>
          <w:tcPr>
            <w:tcW w:w="9040" w:type="dxa"/>
            <w:tcBorders>
              <w:top w:val="single" w:sz="2" w:space="0" w:color="000000"/>
              <w:bottom w:val="single" w:sz="2" w:space="0" w:color="000000"/>
            </w:tcBorders>
          </w:tcPr>
          <w:p w14:paraId="291D03FE" w14:textId="77777777" w:rsidR="003F3708" w:rsidRDefault="005D069D">
            <w:pPr>
              <w:pStyle w:val="TableParagraph"/>
              <w:spacing w:line="252" w:lineRule="exact"/>
              <w:ind w:left="333"/>
              <w:jc w:val="left"/>
              <w:rPr>
                <w:sz w:val="21"/>
              </w:rPr>
            </w:pPr>
            <w:r>
              <w:rPr>
                <w:sz w:val="21"/>
              </w:rPr>
              <w:t>1357</w:t>
            </w:r>
            <w:r>
              <w:rPr>
                <w:spacing w:val="2"/>
                <w:sz w:val="21"/>
              </w:rPr>
              <w:t xml:space="preserve"> </w:t>
            </w:r>
            <w:r>
              <w:rPr>
                <w:sz w:val="21"/>
              </w:rPr>
              <w:t>-</w:t>
            </w:r>
            <w:r>
              <w:rPr>
                <w:spacing w:val="1"/>
                <w:sz w:val="21"/>
              </w:rPr>
              <w:t xml:space="preserve"> </w:t>
            </w:r>
            <w:r>
              <w:rPr>
                <w:sz w:val="21"/>
              </w:rPr>
              <w:t>P-Shed</w:t>
            </w:r>
            <w:r>
              <w:rPr>
                <w:spacing w:val="4"/>
                <w:sz w:val="21"/>
              </w:rPr>
              <w:t xml:space="preserve"> </w:t>
            </w:r>
            <w:r>
              <w:rPr>
                <w:sz w:val="21"/>
              </w:rPr>
              <w:t>Festoons LED</w:t>
            </w:r>
            <w:r>
              <w:rPr>
                <w:spacing w:val="3"/>
                <w:sz w:val="21"/>
              </w:rPr>
              <w:t xml:space="preserve"> </w:t>
            </w:r>
            <w:r>
              <w:rPr>
                <w:sz w:val="21"/>
              </w:rPr>
              <w:t>non</w:t>
            </w:r>
            <w:r>
              <w:rPr>
                <w:spacing w:val="4"/>
                <w:sz w:val="21"/>
              </w:rPr>
              <w:t xml:space="preserve"> </w:t>
            </w:r>
            <w:r>
              <w:rPr>
                <w:sz w:val="21"/>
              </w:rPr>
              <w:t>dimmable</w:t>
            </w:r>
            <w:r>
              <w:rPr>
                <w:spacing w:val="1"/>
                <w:sz w:val="21"/>
              </w:rPr>
              <w:t xml:space="preserve"> </w:t>
            </w:r>
            <w:r>
              <w:rPr>
                <w:spacing w:val="-4"/>
                <w:sz w:val="21"/>
              </w:rPr>
              <w:t>(20M)</w:t>
            </w:r>
          </w:p>
        </w:tc>
        <w:tc>
          <w:tcPr>
            <w:tcW w:w="4835" w:type="dxa"/>
            <w:tcBorders>
              <w:top w:val="single" w:sz="2" w:space="0" w:color="000000"/>
              <w:bottom w:val="single" w:sz="2" w:space="0" w:color="000000"/>
            </w:tcBorders>
          </w:tcPr>
          <w:p w14:paraId="592EEBD5"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781A2BEF" w14:textId="77777777" w:rsidR="003F3708" w:rsidRDefault="005D069D">
            <w:pPr>
              <w:pStyle w:val="TableParagraph"/>
              <w:spacing w:line="252" w:lineRule="exact"/>
              <w:ind w:right="654"/>
              <w:rPr>
                <w:sz w:val="21"/>
              </w:rPr>
            </w:pPr>
            <w:r>
              <w:rPr>
                <w:spacing w:val="-4"/>
                <w:sz w:val="21"/>
              </w:rPr>
              <w:t>0.73</w:t>
            </w:r>
          </w:p>
        </w:tc>
        <w:tc>
          <w:tcPr>
            <w:tcW w:w="1919" w:type="dxa"/>
            <w:tcBorders>
              <w:top w:val="single" w:sz="2" w:space="0" w:color="000000"/>
              <w:bottom w:val="single" w:sz="2" w:space="0" w:color="000000"/>
            </w:tcBorders>
          </w:tcPr>
          <w:p w14:paraId="1F145CB3" w14:textId="77777777" w:rsidR="003F3708" w:rsidRDefault="005D069D">
            <w:pPr>
              <w:pStyle w:val="TableParagraph"/>
              <w:spacing w:line="252" w:lineRule="exact"/>
              <w:ind w:right="656"/>
              <w:rPr>
                <w:b/>
                <w:sz w:val="21"/>
              </w:rPr>
            </w:pPr>
            <w:r>
              <w:rPr>
                <w:b/>
                <w:spacing w:val="-4"/>
                <w:sz w:val="21"/>
              </w:rPr>
              <w:t>8.00</w:t>
            </w:r>
          </w:p>
        </w:tc>
        <w:tc>
          <w:tcPr>
            <w:tcW w:w="1939" w:type="dxa"/>
            <w:tcBorders>
              <w:top w:val="single" w:sz="2" w:space="0" w:color="000000"/>
              <w:bottom w:val="single" w:sz="2" w:space="0" w:color="000000"/>
            </w:tcBorders>
          </w:tcPr>
          <w:p w14:paraId="6B34EFA7" w14:textId="77777777" w:rsidR="003F3708" w:rsidRDefault="005D069D">
            <w:pPr>
              <w:pStyle w:val="TableParagraph"/>
              <w:spacing w:line="252" w:lineRule="exact"/>
              <w:ind w:right="677"/>
              <w:rPr>
                <w:sz w:val="21"/>
              </w:rPr>
            </w:pPr>
            <w:r>
              <w:rPr>
                <w:spacing w:val="-4"/>
                <w:sz w:val="21"/>
              </w:rPr>
              <w:t>8.00</w:t>
            </w:r>
          </w:p>
        </w:tc>
        <w:tc>
          <w:tcPr>
            <w:tcW w:w="1337" w:type="dxa"/>
            <w:tcBorders>
              <w:top w:val="single" w:sz="2" w:space="0" w:color="000000"/>
              <w:bottom w:val="single" w:sz="2" w:space="0" w:color="000000"/>
            </w:tcBorders>
          </w:tcPr>
          <w:p w14:paraId="68DAD573" w14:textId="77777777" w:rsidR="003F3708" w:rsidRDefault="005D069D">
            <w:pPr>
              <w:pStyle w:val="TableParagraph"/>
              <w:spacing w:line="252" w:lineRule="exact"/>
              <w:ind w:right="33"/>
              <w:rPr>
                <w:sz w:val="21"/>
              </w:rPr>
            </w:pPr>
            <w:r>
              <w:rPr>
                <w:spacing w:val="-4"/>
                <w:sz w:val="21"/>
              </w:rPr>
              <w:t>0.00</w:t>
            </w:r>
          </w:p>
        </w:tc>
      </w:tr>
      <w:tr w:rsidR="003F3708" w14:paraId="299FFB9A" w14:textId="77777777">
        <w:trPr>
          <w:trHeight w:val="274"/>
        </w:trPr>
        <w:tc>
          <w:tcPr>
            <w:tcW w:w="9040" w:type="dxa"/>
            <w:tcBorders>
              <w:top w:val="single" w:sz="2" w:space="0" w:color="000000"/>
              <w:bottom w:val="single" w:sz="2" w:space="0" w:color="000000"/>
            </w:tcBorders>
          </w:tcPr>
          <w:p w14:paraId="3AA9D86A" w14:textId="77777777" w:rsidR="003F3708" w:rsidRDefault="005D069D">
            <w:pPr>
              <w:pStyle w:val="TableParagraph"/>
              <w:spacing w:line="252" w:lineRule="exact"/>
              <w:ind w:left="333"/>
              <w:jc w:val="left"/>
              <w:rPr>
                <w:sz w:val="21"/>
              </w:rPr>
            </w:pPr>
            <w:r>
              <w:rPr>
                <w:sz w:val="21"/>
              </w:rPr>
              <w:t>1358</w:t>
            </w:r>
            <w:r>
              <w:rPr>
                <w:spacing w:val="1"/>
                <w:sz w:val="21"/>
              </w:rPr>
              <w:t xml:space="preserve"> </w:t>
            </w:r>
            <w:r>
              <w:rPr>
                <w:sz w:val="21"/>
              </w:rPr>
              <w:t>-</w:t>
            </w:r>
            <w:r>
              <w:rPr>
                <w:spacing w:val="-1"/>
                <w:sz w:val="21"/>
              </w:rPr>
              <w:t xml:space="preserve"> </w:t>
            </w:r>
            <w:r>
              <w:rPr>
                <w:sz w:val="21"/>
              </w:rPr>
              <w:t>P-Shed</w:t>
            </w:r>
            <w:r>
              <w:rPr>
                <w:spacing w:val="3"/>
                <w:sz w:val="21"/>
              </w:rPr>
              <w:t xml:space="preserve"> </w:t>
            </w:r>
            <w:r>
              <w:rPr>
                <w:sz w:val="21"/>
              </w:rPr>
              <w:t>Basic</w:t>
            </w:r>
            <w:r>
              <w:rPr>
                <w:spacing w:val="1"/>
                <w:sz w:val="21"/>
              </w:rPr>
              <w:t xml:space="preserve"> </w:t>
            </w:r>
            <w:r>
              <w:rPr>
                <w:sz w:val="21"/>
              </w:rPr>
              <w:t>streaming</w:t>
            </w:r>
            <w:r>
              <w:rPr>
                <w:spacing w:val="1"/>
                <w:sz w:val="21"/>
              </w:rPr>
              <w:t xml:space="preserve"> </w:t>
            </w:r>
            <w:r>
              <w:rPr>
                <w:spacing w:val="-4"/>
                <w:sz w:val="21"/>
              </w:rPr>
              <w:t>setup</w:t>
            </w:r>
          </w:p>
        </w:tc>
        <w:tc>
          <w:tcPr>
            <w:tcW w:w="4835" w:type="dxa"/>
            <w:tcBorders>
              <w:top w:val="single" w:sz="2" w:space="0" w:color="000000"/>
              <w:bottom w:val="single" w:sz="2" w:space="0" w:color="000000"/>
            </w:tcBorders>
          </w:tcPr>
          <w:p w14:paraId="20E038FF"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54F743FC" w14:textId="77777777" w:rsidR="003F3708" w:rsidRDefault="005D069D">
            <w:pPr>
              <w:pStyle w:val="TableParagraph"/>
              <w:spacing w:line="252" w:lineRule="exact"/>
              <w:ind w:right="654"/>
              <w:rPr>
                <w:sz w:val="21"/>
              </w:rPr>
            </w:pPr>
            <w:r>
              <w:rPr>
                <w:spacing w:val="-2"/>
                <w:sz w:val="21"/>
              </w:rPr>
              <w:t>18.73</w:t>
            </w:r>
          </w:p>
        </w:tc>
        <w:tc>
          <w:tcPr>
            <w:tcW w:w="1919" w:type="dxa"/>
            <w:tcBorders>
              <w:top w:val="single" w:sz="2" w:space="0" w:color="000000"/>
              <w:bottom w:val="single" w:sz="2" w:space="0" w:color="000000"/>
            </w:tcBorders>
          </w:tcPr>
          <w:p w14:paraId="2CF800FA" w14:textId="77777777" w:rsidR="003F3708" w:rsidRDefault="005D069D">
            <w:pPr>
              <w:pStyle w:val="TableParagraph"/>
              <w:spacing w:line="252" w:lineRule="exact"/>
              <w:ind w:right="655"/>
              <w:rPr>
                <w:b/>
                <w:sz w:val="21"/>
              </w:rPr>
            </w:pPr>
            <w:r>
              <w:rPr>
                <w:b/>
                <w:spacing w:val="-2"/>
                <w:sz w:val="21"/>
              </w:rPr>
              <w:t>206.00</w:t>
            </w:r>
          </w:p>
        </w:tc>
        <w:tc>
          <w:tcPr>
            <w:tcW w:w="1939" w:type="dxa"/>
            <w:tcBorders>
              <w:top w:val="single" w:sz="2" w:space="0" w:color="000000"/>
              <w:bottom w:val="single" w:sz="2" w:space="0" w:color="000000"/>
            </w:tcBorders>
          </w:tcPr>
          <w:p w14:paraId="414A35E9" w14:textId="77777777" w:rsidR="003F3708" w:rsidRDefault="005D069D">
            <w:pPr>
              <w:pStyle w:val="TableParagraph"/>
              <w:spacing w:line="252" w:lineRule="exact"/>
              <w:ind w:right="677"/>
              <w:rPr>
                <w:sz w:val="21"/>
              </w:rPr>
            </w:pPr>
            <w:r>
              <w:rPr>
                <w:spacing w:val="-2"/>
                <w:sz w:val="21"/>
              </w:rPr>
              <w:t>200.00</w:t>
            </w:r>
          </w:p>
        </w:tc>
        <w:tc>
          <w:tcPr>
            <w:tcW w:w="1337" w:type="dxa"/>
            <w:tcBorders>
              <w:top w:val="single" w:sz="2" w:space="0" w:color="000000"/>
              <w:bottom w:val="single" w:sz="2" w:space="0" w:color="000000"/>
            </w:tcBorders>
          </w:tcPr>
          <w:p w14:paraId="5703033C" w14:textId="77777777" w:rsidR="003F3708" w:rsidRDefault="005D069D">
            <w:pPr>
              <w:pStyle w:val="TableParagraph"/>
              <w:spacing w:line="252" w:lineRule="exact"/>
              <w:ind w:right="33"/>
              <w:rPr>
                <w:sz w:val="21"/>
              </w:rPr>
            </w:pPr>
            <w:r>
              <w:rPr>
                <w:spacing w:val="-4"/>
                <w:sz w:val="21"/>
              </w:rPr>
              <w:t>6.00</w:t>
            </w:r>
          </w:p>
        </w:tc>
      </w:tr>
      <w:tr w:rsidR="003F3708" w14:paraId="520C9836" w14:textId="77777777">
        <w:trPr>
          <w:trHeight w:val="274"/>
        </w:trPr>
        <w:tc>
          <w:tcPr>
            <w:tcW w:w="9040" w:type="dxa"/>
            <w:tcBorders>
              <w:top w:val="single" w:sz="2" w:space="0" w:color="000000"/>
              <w:bottom w:val="single" w:sz="2" w:space="0" w:color="000000"/>
            </w:tcBorders>
          </w:tcPr>
          <w:p w14:paraId="7983FE83" w14:textId="77777777" w:rsidR="003F3708" w:rsidRDefault="005D069D">
            <w:pPr>
              <w:pStyle w:val="TableParagraph"/>
              <w:spacing w:line="252" w:lineRule="exact"/>
              <w:ind w:left="333"/>
              <w:jc w:val="left"/>
              <w:rPr>
                <w:sz w:val="21"/>
              </w:rPr>
            </w:pPr>
            <w:r>
              <w:rPr>
                <w:sz w:val="21"/>
              </w:rPr>
              <w:t>1975</w:t>
            </w:r>
            <w:r>
              <w:rPr>
                <w:spacing w:val="1"/>
                <w:sz w:val="21"/>
              </w:rPr>
              <w:t xml:space="preserve"> </w:t>
            </w:r>
            <w:r>
              <w:rPr>
                <w:sz w:val="21"/>
              </w:rPr>
              <w:t>-</w:t>
            </w:r>
            <w:r>
              <w:rPr>
                <w:spacing w:val="2"/>
                <w:sz w:val="21"/>
              </w:rPr>
              <w:t xml:space="preserve"> </w:t>
            </w:r>
            <w:r>
              <w:rPr>
                <w:sz w:val="21"/>
              </w:rPr>
              <w:t>Seating</w:t>
            </w:r>
            <w:r>
              <w:rPr>
                <w:spacing w:val="3"/>
                <w:sz w:val="21"/>
              </w:rPr>
              <w:t xml:space="preserve"> </w:t>
            </w:r>
            <w:r>
              <w:rPr>
                <w:sz w:val="21"/>
              </w:rPr>
              <w:t>Bank</w:t>
            </w:r>
            <w:r>
              <w:rPr>
                <w:spacing w:val="2"/>
                <w:sz w:val="21"/>
              </w:rPr>
              <w:t xml:space="preserve"> </w:t>
            </w:r>
            <w:r>
              <w:rPr>
                <w:spacing w:val="-2"/>
                <w:sz w:val="21"/>
              </w:rPr>
              <w:t>Dismantle</w:t>
            </w:r>
          </w:p>
        </w:tc>
        <w:tc>
          <w:tcPr>
            <w:tcW w:w="4835" w:type="dxa"/>
            <w:tcBorders>
              <w:top w:val="single" w:sz="2" w:space="0" w:color="000000"/>
              <w:bottom w:val="single" w:sz="2" w:space="0" w:color="000000"/>
            </w:tcBorders>
          </w:tcPr>
          <w:p w14:paraId="57C7D0F0"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27A77004" w14:textId="77777777" w:rsidR="003F3708" w:rsidRDefault="005D069D">
            <w:pPr>
              <w:pStyle w:val="TableParagraph"/>
              <w:spacing w:line="252" w:lineRule="exact"/>
              <w:ind w:right="654"/>
              <w:rPr>
                <w:sz w:val="21"/>
              </w:rPr>
            </w:pPr>
            <w:r>
              <w:rPr>
                <w:spacing w:val="-2"/>
                <w:sz w:val="21"/>
              </w:rPr>
              <w:t>32.27</w:t>
            </w:r>
          </w:p>
        </w:tc>
        <w:tc>
          <w:tcPr>
            <w:tcW w:w="1919" w:type="dxa"/>
            <w:tcBorders>
              <w:top w:val="single" w:sz="2" w:space="0" w:color="000000"/>
              <w:bottom w:val="single" w:sz="2" w:space="0" w:color="000000"/>
            </w:tcBorders>
          </w:tcPr>
          <w:p w14:paraId="5D810159" w14:textId="77777777" w:rsidR="003F3708" w:rsidRDefault="005D069D">
            <w:pPr>
              <w:pStyle w:val="TableParagraph"/>
              <w:spacing w:line="252" w:lineRule="exact"/>
              <w:ind w:right="655"/>
              <w:rPr>
                <w:b/>
                <w:sz w:val="21"/>
              </w:rPr>
            </w:pPr>
            <w:r>
              <w:rPr>
                <w:b/>
                <w:spacing w:val="-2"/>
                <w:sz w:val="21"/>
              </w:rPr>
              <w:t>355.00</w:t>
            </w:r>
          </w:p>
        </w:tc>
        <w:tc>
          <w:tcPr>
            <w:tcW w:w="1939" w:type="dxa"/>
            <w:tcBorders>
              <w:top w:val="single" w:sz="2" w:space="0" w:color="000000"/>
              <w:bottom w:val="single" w:sz="2" w:space="0" w:color="000000"/>
            </w:tcBorders>
          </w:tcPr>
          <w:p w14:paraId="391DA081" w14:textId="77777777" w:rsidR="003F3708" w:rsidRDefault="005D069D">
            <w:pPr>
              <w:pStyle w:val="TableParagraph"/>
              <w:spacing w:line="252" w:lineRule="exact"/>
              <w:ind w:right="677"/>
              <w:rPr>
                <w:sz w:val="21"/>
              </w:rPr>
            </w:pPr>
            <w:r>
              <w:rPr>
                <w:spacing w:val="-2"/>
                <w:sz w:val="21"/>
              </w:rPr>
              <w:t>345.00</w:t>
            </w:r>
          </w:p>
        </w:tc>
        <w:tc>
          <w:tcPr>
            <w:tcW w:w="1337" w:type="dxa"/>
            <w:tcBorders>
              <w:top w:val="single" w:sz="2" w:space="0" w:color="000000"/>
              <w:bottom w:val="single" w:sz="2" w:space="0" w:color="000000"/>
            </w:tcBorders>
          </w:tcPr>
          <w:p w14:paraId="40A3414A" w14:textId="77777777" w:rsidR="003F3708" w:rsidRDefault="005D069D">
            <w:pPr>
              <w:pStyle w:val="TableParagraph"/>
              <w:spacing w:line="252" w:lineRule="exact"/>
              <w:ind w:right="33"/>
              <w:rPr>
                <w:sz w:val="21"/>
              </w:rPr>
            </w:pPr>
            <w:r>
              <w:rPr>
                <w:spacing w:val="-2"/>
                <w:sz w:val="21"/>
              </w:rPr>
              <w:t>10.00</w:t>
            </w:r>
          </w:p>
        </w:tc>
      </w:tr>
      <w:tr w:rsidR="003F3708" w14:paraId="7EC675E3" w14:textId="77777777">
        <w:trPr>
          <w:trHeight w:val="274"/>
        </w:trPr>
        <w:tc>
          <w:tcPr>
            <w:tcW w:w="9040" w:type="dxa"/>
            <w:tcBorders>
              <w:top w:val="single" w:sz="2" w:space="0" w:color="000000"/>
              <w:bottom w:val="single" w:sz="2" w:space="0" w:color="000000"/>
            </w:tcBorders>
          </w:tcPr>
          <w:p w14:paraId="483831C6" w14:textId="77777777" w:rsidR="003F3708" w:rsidRDefault="005D069D">
            <w:pPr>
              <w:pStyle w:val="TableParagraph"/>
              <w:spacing w:line="252" w:lineRule="exact"/>
              <w:ind w:left="333"/>
              <w:jc w:val="left"/>
              <w:rPr>
                <w:sz w:val="21"/>
              </w:rPr>
            </w:pPr>
            <w:r>
              <w:rPr>
                <w:sz w:val="21"/>
              </w:rPr>
              <w:t>1976</w:t>
            </w:r>
            <w:r>
              <w:rPr>
                <w:spacing w:val="3"/>
                <w:sz w:val="21"/>
              </w:rPr>
              <w:t xml:space="preserve"> </w:t>
            </w:r>
            <w:r>
              <w:rPr>
                <w:sz w:val="21"/>
              </w:rPr>
              <w:t>-</w:t>
            </w:r>
            <w:r>
              <w:rPr>
                <w:spacing w:val="2"/>
                <w:sz w:val="21"/>
              </w:rPr>
              <w:t xml:space="preserve"> </w:t>
            </w:r>
            <w:r>
              <w:rPr>
                <w:sz w:val="21"/>
              </w:rPr>
              <w:t>Seating</w:t>
            </w:r>
            <w:r>
              <w:rPr>
                <w:spacing w:val="3"/>
                <w:sz w:val="21"/>
              </w:rPr>
              <w:t xml:space="preserve"> </w:t>
            </w:r>
            <w:r>
              <w:rPr>
                <w:sz w:val="21"/>
              </w:rPr>
              <w:t>Bank</w:t>
            </w:r>
            <w:r>
              <w:rPr>
                <w:spacing w:val="2"/>
                <w:sz w:val="21"/>
              </w:rPr>
              <w:t xml:space="preserve"> </w:t>
            </w:r>
            <w:r>
              <w:rPr>
                <w:spacing w:val="-2"/>
                <w:sz w:val="21"/>
              </w:rPr>
              <w:t>Reinstall</w:t>
            </w:r>
          </w:p>
        </w:tc>
        <w:tc>
          <w:tcPr>
            <w:tcW w:w="4835" w:type="dxa"/>
            <w:tcBorders>
              <w:top w:val="single" w:sz="2" w:space="0" w:color="000000"/>
              <w:bottom w:val="single" w:sz="2" w:space="0" w:color="000000"/>
            </w:tcBorders>
          </w:tcPr>
          <w:p w14:paraId="2EDA50D2"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085B649B" w14:textId="77777777" w:rsidR="003F3708" w:rsidRDefault="005D069D">
            <w:pPr>
              <w:pStyle w:val="TableParagraph"/>
              <w:spacing w:line="252" w:lineRule="exact"/>
              <w:ind w:right="654"/>
              <w:rPr>
                <w:sz w:val="21"/>
              </w:rPr>
            </w:pPr>
            <w:r>
              <w:rPr>
                <w:spacing w:val="-2"/>
                <w:sz w:val="21"/>
              </w:rPr>
              <w:t>32.27</w:t>
            </w:r>
          </w:p>
        </w:tc>
        <w:tc>
          <w:tcPr>
            <w:tcW w:w="1919" w:type="dxa"/>
            <w:tcBorders>
              <w:top w:val="single" w:sz="2" w:space="0" w:color="000000"/>
              <w:bottom w:val="single" w:sz="2" w:space="0" w:color="000000"/>
            </w:tcBorders>
          </w:tcPr>
          <w:p w14:paraId="352F3965" w14:textId="77777777" w:rsidR="003F3708" w:rsidRDefault="005D069D">
            <w:pPr>
              <w:pStyle w:val="TableParagraph"/>
              <w:spacing w:line="252" w:lineRule="exact"/>
              <w:ind w:right="655"/>
              <w:rPr>
                <w:b/>
                <w:sz w:val="21"/>
              </w:rPr>
            </w:pPr>
            <w:r>
              <w:rPr>
                <w:b/>
                <w:spacing w:val="-2"/>
                <w:sz w:val="21"/>
              </w:rPr>
              <w:t>355.00</w:t>
            </w:r>
          </w:p>
        </w:tc>
        <w:tc>
          <w:tcPr>
            <w:tcW w:w="1939" w:type="dxa"/>
            <w:tcBorders>
              <w:top w:val="single" w:sz="2" w:space="0" w:color="000000"/>
              <w:bottom w:val="single" w:sz="2" w:space="0" w:color="000000"/>
            </w:tcBorders>
          </w:tcPr>
          <w:p w14:paraId="6FB99C2C" w14:textId="77777777" w:rsidR="003F3708" w:rsidRDefault="005D069D">
            <w:pPr>
              <w:pStyle w:val="TableParagraph"/>
              <w:spacing w:line="252" w:lineRule="exact"/>
              <w:ind w:right="677"/>
              <w:rPr>
                <w:sz w:val="21"/>
              </w:rPr>
            </w:pPr>
            <w:r>
              <w:rPr>
                <w:spacing w:val="-2"/>
                <w:sz w:val="21"/>
              </w:rPr>
              <w:t>345.00</w:t>
            </w:r>
          </w:p>
        </w:tc>
        <w:tc>
          <w:tcPr>
            <w:tcW w:w="1337" w:type="dxa"/>
            <w:tcBorders>
              <w:top w:val="single" w:sz="2" w:space="0" w:color="000000"/>
              <w:bottom w:val="single" w:sz="2" w:space="0" w:color="000000"/>
            </w:tcBorders>
          </w:tcPr>
          <w:p w14:paraId="3EA944F0" w14:textId="77777777" w:rsidR="003F3708" w:rsidRDefault="005D069D">
            <w:pPr>
              <w:pStyle w:val="TableParagraph"/>
              <w:spacing w:line="252" w:lineRule="exact"/>
              <w:ind w:right="33"/>
              <w:rPr>
                <w:sz w:val="21"/>
              </w:rPr>
            </w:pPr>
            <w:r>
              <w:rPr>
                <w:spacing w:val="-2"/>
                <w:sz w:val="21"/>
              </w:rPr>
              <w:t>10.00</w:t>
            </w:r>
          </w:p>
        </w:tc>
      </w:tr>
    </w:tbl>
    <w:p w14:paraId="1EA58957" w14:textId="77777777" w:rsidR="003F3708" w:rsidRDefault="003F3708">
      <w:pPr>
        <w:pStyle w:val="BodyText"/>
        <w:spacing w:before="75"/>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7637"/>
        <w:gridCol w:w="6343"/>
        <w:gridCol w:w="2149"/>
        <w:gridCol w:w="1868"/>
        <w:gridCol w:w="1993"/>
        <w:gridCol w:w="1283"/>
      </w:tblGrid>
      <w:tr w:rsidR="003F3708" w14:paraId="084402D2" w14:textId="77777777">
        <w:trPr>
          <w:trHeight w:val="274"/>
        </w:trPr>
        <w:tc>
          <w:tcPr>
            <w:tcW w:w="7637" w:type="dxa"/>
            <w:tcBorders>
              <w:top w:val="single" w:sz="2" w:space="0" w:color="000000"/>
              <w:bottom w:val="single" w:sz="2" w:space="0" w:color="000000"/>
            </w:tcBorders>
            <w:shd w:val="clear" w:color="auto" w:fill="BEBEBE"/>
          </w:tcPr>
          <w:p w14:paraId="4F929C75" w14:textId="77777777" w:rsidR="003F3708" w:rsidRDefault="005D069D">
            <w:pPr>
              <w:pStyle w:val="TableParagraph"/>
              <w:spacing w:line="252" w:lineRule="exact"/>
              <w:ind w:left="184"/>
              <w:jc w:val="left"/>
              <w:rPr>
                <w:b/>
                <w:sz w:val="21"/>
              </w:rPr>
            </w:pPr>
            <w:r>
              <w:rPr>
                <w:b/>
                <w:sz w:val="21"/>
              </w:rPr>
              <w:t>Potato</w:t>
            </w:r>
            <w:r>
              <w:rPr>
                <w:b/>
                <w:spacing w:val="-4"/>
                <w:sz w:val="21"/>
              </w:rPr>
              <w:t xml:space="preserve"> </w:t>
            </w:r>
            <w:r>
              <w:rPr>
                <w:b/>
                <w:sz w:val="21"/>
              </w:rPr>
              <w:t>Shed</w:t>
            </w:r>
            <w:r>
              <w:rPr>
                <w:b/>
                <w:spacing w:val="-3"/>
                <w:sz w:val="21"/>
              </w:rPr>
              <w:t xml:space="preserve"> </w:t>
            </w:r>
            <w:r>
              <w:rPr>
                <w:b/>
                <w:sz w:val="21"/>
              </w:rPr>
              <w:t>General</w:t>
            </w:r>
            <w:r>
              <w:rPr>
                <w:b/>
                <w:spacing w:val="1"/>
                <w:sz w:val="21"/>
              </w:rPr>
              <w:t xml:space="preserve"> </w:t>
            </w:r>
            <w:r>
              <w:rPr>
                <w:b/>
                <w:spacing w:val="-2"/>
                <w:sz w:val="21"/>
              </w:rPr>
              <w:t>Admission</w:t>
            </w:r>
          </w:p>
        </w:tc>
        <w:tc>
          <w:tcPr>
            <w:tcW w:w="6343" w:type="dxa"/>
            <w:tcBorders>
              <w:top w:val="single" w:sz="2" w:space="0" w:color="000000"/>
              <w:bottom w:val="single" w:sz="2" w:space="0" w:color="000000"/>
            </w:tcBorders>
            <w:shd w:val="clear" w:color="auto" w:fill="BEBEBE"/>
          </w:tcPr>
          <w:p w14:paraId="468903C7" w14:textId="77777777" w:rsidR="003F3708" w:rsidRDefault="003F3708">
            <w:pPr>
              <w:pStyle w:val="TableParagraph"/>
              <w:spacing w:before="0"/>
              <w:jc w:val="left"/>
              <w:rPr>
                <w:rFonts w:ascii="Times New Roman"/>
                <w:sz w:val="20"/>
              </w:rPr>
            </w:pPr>
          </w:p>
        </w:tc>
        <w:tc>
          <w:tcPr>
            <w:tcW w:w="2149" w:type="dxa"/>
            <w:tcBorders>
              <w:top w:val="single" w:sz="2" w:space="0" w:color="000000"/>
              <w:bottom w:val="single" w:sz="2" w:space="0" w:color="000000"/>
            </w:tcBorders>
            <w:shd w:val="clear" w:color="auto" w:fill="BEBEBE"/>
          </w:tcPr>
          <w:p w14:paraId="1162C9E1" w14:textId="77777777" w:rsidR="003F3708" w:rsidRDefault="003F3708">
            <w:pPr>
              <w:pStyle w:val="TableParagraph"/>
              <w:spacing w:before="0"/>
              <w:jc w:val="left"/>
              <w:rPr>
                <w:rFonts w:ascii="Times New Roman"/>
                <w:sz w:val="20"/>
              </w:rPr>
            </w:pPr>
          </w:p>
        </w:tc>
        <w:tc>
          <w:tcPr>
            <w:tcW w:w="1868" w:type="dxa"/>
            <w:tcBorders>
              <w:top w:val="single" w:sz="2" w:space="0" w:color="000000"/>
              <w:bottom w:val="single" w:sz="2" w:space="0" w:color="000000"/>
            </w:tcBorders>
            <w:shd w:val="clear" w:color="auto" w:fill="BEBEBE"/>
          </w:tcPr>
          <w:p w14:paraId="15E77563" w14:textId="77777777" w:rsidR="003F3708" w:rsidRDefault="003F3708">
            <w:pPr>
              <w:pStyle w:val="TableParagraph"/>
              <w:spacing w:before="0"/>
              <w:jc w:val="left"/>
              <w:rPr>
                <w:rFonts w:ascii="Times New Roman"/>
                <w:sz w:val="20"/>
              </w:rPr>
            </w:pPr>
          </w:p>
        </w:tc>
        <w:tc>
          <w:tcPr>
            <w:tcW w:w="1993" w:type="dxa"/>
            <w:tcBorders>
              <w:top w:val="single" w:sz="2" w:space="0" w:color="000000"/>
              <w:bottom w:val="single" w:sz="2" w:space="0" w:color="000000"/>
            </w:tcBorders>
            <w:shd w:val="clear" w:color="auto" w:fill="BEBEBE"/>
          </w:tcPr>
          <w:p w14:paraId="6B8F16BA" w14:textId="77777777" w:rsidR="003F3708" w:rsidRDefault="003F3708">
            <w:pPr>
              <w:pStyle w:val="TableParagraph"/>
              <w:spacing w:before="0"/>
              <w:jc w:val="left"/>
              <w:rPr>
                <w:rFonts w:ascii="Times New Roman"/>
                <w:sz w:val="20"/>
              </w:rPr>
            </w:pPr>
          </w:p>
        </w:tc>
        <w:tc>
          <w:tcPr>
            <w:tcW w:w="1283" w:type="dxa"/>
            <w:tcBorders>
              <w:top w:val="single" w:sz="2" w:space="0" w:color="000000"/>
              <w:bottom w:val="single" w:sz="2" w:space="0" w:color="000000"/>
            </w:tcBorders>
            <w:shd w:val="clear" w:color="auto" w:fill="BEBEBE"/>
          </w:tcPr>
          <w:p w14:paraId="6B67CD83" w14:textId="77777777" w:rsidR="003F3708" w:rsidRDefault="003F3708">
            <w:pPr>
              <w:pStyle w:val="TableParagraph"/>
              <w:spacing w:before="0"/>
              <w:jc w:val="left"/>
              <w:rPr>
                <w:rFonts w:ascii="Times New Roman"/>
                <w:sz w:val="20"/>
              </w:rPr>
            </w:pPr>
          </w:p>
        </w:tc>
      </w:tr>
      <w:tr w:rsidR="003F3708" w14:paraId="1BC79DD2" w14:textId="77777777">
        <w:trPr>
          <w:trHeight w:val="274"/>
        </w:trPr>
        <w:tc>
          <w:tcPr>
            <w:tcW w:w="7637" w:type="dxa"/>
            <w:tcBorders>
              <w:top w:val="single" w:sz="2" w:space="0" w:color="000000"/>
              <w:bottom w:val="single" w:sz="2" w:space="0" w:color="000000"/>
            </w:tcBorders>
          </w:tcPr>
          <w:p w14:paraId="342CD8E1" w14:textId="77777777" w:rsidR="003F3708" w:rsidRDefault="005D069D">
            <w:pPr>
              <w:pStyle w:val="TableParagraph"/>
              <w:spacing w:line="252" w:lineRule="exact"/>
              <w:ind w:left="333"/>
              <w:jc w:val="left"/>
              <w:rPr>
                <w:sz w:val="21"/>
              </w:rPr>
            </w:pPr>
            <w:r>
              <w:rPr>
                <w:sz w:val="21"/>
              </w:rPr>
              <w:t>2274</w:t>
            </w:r>
            <w:r>
              <w:rPr>
                <w:spacing w:val="-2"/>
                <w:sz w:val="21"/>
              </w:rPr>
              <w:t xml:space="preserve"> </w:t>
            </w:r>
            <w:r>
              <w:rPr>
                <w:sz w:val="21"/>
              </w:rPr>
              <w:t>-</w:t>
            </w:r>
            <w:r>
              <w:rPr>
                <w:spacing w:val="-1"/>
                <w:sz w:val="21"/>
              </w:rPr>
              <w:t xml:space="preserve"> </w:t>
            </w:r>
            <w:r>
              <w:rPr>
                <w:sz w:val="21"/>
              </w:rPr>
              <w:t>P-Shed</w:t>
            </w:r>
            <w:r>
              <w:rPr>
                <w:spacing w:val="2"/>
                <w:sz w:val="21"/>
              </w:rPr>
              <w:t xml:space="preserve"> </w:t>
            </w:r>
            <w:r>
              <w:rPr>
                <w:sz w:val="21"/>
              </w:rPr>
              <w:t>Activity</w:t>
            </w:r>
            <w:r>
              <w:rPr>
                <w:spacing w:val="-1"/>
                <w:sz w:val="21"/>
              </w:rPr>
              <w:t xml:space="preserve"> </w:t>
            </w:r>
            <w:r>
              <w:rPr>
                <w:spacing w:val="-5"/>
                <w:sz w:val="21"/>
              </w:rPr>
              <w:t>Fee</w:t>
            </w:r>
          </w:p>
        </w:tc>
        <w:tc>
          <w:tcPr>
            <w:tcW w:w="6343" w:type="dxa"/>
            <w:tcBorders>
              <w:top w:val="single" w:sz="2" w:space="0" w:color="000000"/>
              <w:bottom w:val="single" w:sz="2" w:space="0" w:color="000000"/>
            </w:tcBorders>
          </w:tcPr>
          <w:p w14:paraId="3788F81F" w14:textId="77777777" w:rsidR="003F3708" w:rsidRDefault="005D069D">
            <w:pPr>
              <w:pStyle w:val="TableParagraph"/>
              <w:spacing w:line="252" w:lineRule="exact"/>
              <w:ind w:right="1155"/>
              <w:rPr>
                <w:sz w:val="21"/>
              </w:rPr>
            </w:pPr>
            <w:r>
              <w:rPr>
                <w:spacing w:val="-10"/>
                <w:sz w:val="21"/>
              </w:rPr>
              <w:t>D</w:t>
            </w:r>
          </w:p>
        </w:tc>
        <w:tc>
          <w:tcPr>
            <w:tcW w:w="2149" w:type="dxa"/>
            <w:tcBorders>
              <w:top w:val="single" w:sz="2" w:space="0" w:color="000000"/>
              <w:bottom w:val="single" w:sz="2" w:space="0" w:color="000000"/>
            </w:tcBorders>
          </w:tcPr>
          <w:p w14:paraId="1CA38293" w14:textId="77777777" w:rsidR="003F3708" w:rsidRDefault="005D069D">
            <w:pPr>
              <w:pStyle w:val="TableParagraph"/>
              <w:spacing w:line="252" w:lineRule="exact"/>
              <w:ind w:left="230"/>
              <w:jc w:val="center"/>
              <w:rPr>
                <w:sz w:val="21"/>
              </w:rPr>
            </w:pPr>
            <w:r>
              <w:rPr>
                <w:spacing w:val="-10"/>
                <w:sz w:val="21"/>
              </w:rPr>
              <w:t>-</w:t>
            </w:r>
          </w:p>
        </w:tc>
        <w:tc>
          <w:tcPr>
            <w:tcW w:w="1868" w:type="dxa"/>
            <w:tcBorders>
              <w:top w:val="single" w:sz="2" w:space="0" w:color="000000"/>
              <w:bottom w:val="single" w:sz="2" w:space="0" w:color="000000"/>
            </w:tcBorders>
          </w:tcPr>
          <w:p w14:paraId="47D4F58D" w14:textId="77777777" w:rsidR="003F3708" w:rsidRDefault="005D069D">
            <w:pPr>
              <w:pStyle w:val="TableParagraph"/>
              <w:spacing w:line="252" w:lineRule="exact"/>
              <w:ind w:left="49"/>
              <w:jc w:val="center"/>
              <w:rPr>
                <w:b/>
                <w:sz w:val="21"/>
              </w:rPr>
            </w:pPr>
            <w:r>
              <w:rPr>
                <w:b/>
                <w:spacing w:val="-10"/>
                <w:sz w:val="21"/>
              </w:rPr>
              <w:t>-</w:t>
            </w:r>
          </w:p>
        </w:tc>
        <w:tc>
          <w:tcPr>
            <w:tcW w:w="1993" w:type="dxa"/>
            <w:tcBorders>
              <w:top w:val="single" w:sz="2" w:space="0" w:color="000000"/>
              <w:bottom w:val="single" w:sz="2" w:space="0" w:color="000000"/>
            </w:tcBorders>
          </w:tcPr>
          <w:p w14:paraId="4FDD0C3F" w14:textId="77777777" w:rsidR="003F3708" w:rsidRDefault="005D069D">
            <w:pPr>
              <w:pStyle w:val="TableParagraph"/>
              <w:spacing w:line="252" w:lineRule="exact"/>
              <w:ind w:left="138"/>
              <w:jc w:val="center"/>
              <w:rPr>
                <w:sz w:val="21"/>
              </w:rPr>
            </w:pPr>
            <w:r>
              <w:rPr>
                <w:spacing w:val="-4"/>
                <w:sz w:val="21"/>
              </w:rPr>
              <w:t>1.30</w:t>
            </w:r>
          </w:p>
        </w:tc>
        <w:tc>
          <w:tcPr>
            <w:tcW w:w="1283" w:type="dxa"/>
            <w:tcBorders>
              <w:top w:val="single" w:sz="2" w:space="0" w:color="000000"/>
              <w:bottom w:val="single" w:sz="2" w:space="0" w:color="000000"/>
            </w:tcBorders>
          </w:tcPr>
          <w:p w14:paraId="6E2BA78C" w14:textId="77777777" w:rsidR="003F3708" w:rsidRDefault="005D069D">
            <w:pPr>
              <w:pStyle w:val="TableParagraph"/>
              <w:spacing w:line="252" w:lineRule="exact"/>
              <w:ind w:left="737"/>
              <w:jc w:val="left"/>
              <w:rPr>
                <w:sz w:val="21"/>
              </w:rPr>
            </w:pPr>
            <w:r>
              <w:rPr>
                <w:spacing w:val="-2"/>
                <w:sz w:val="21"/>
              </w:rPr>
              <w:t>(1.30)</w:t>
            </w:r>
          </w:p>
        </w:tc>
      </w:tr>
    </w:tbl>
    <w:p w14:paraId="53FE53C9" w14:textId="77777777" w:rsidR="003F3708" w:rsidRDefault="003F3708">
      <w:pPr>
        <w:pStyle w:val="BodyText"/>
        <w:spacing w:before="46"/>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7737"/>
        <w:gridCol w:w="6243"/>
        <w:gridCol w:w="2043"/>
        <w:gridCol w:w="2028"/>
        <w:gridCol w:w="2004"/>
        <w:gridCol w:w="1221"/>
      </w:tblGrid>
      <w:tr w:rsidR="003F3708" w14:paraId="6005440D" w14:textId="77777777">
        <w:trPr>
          <w:trHeight w:val="274"/>
        </w:trPr>
        <w:tc>
          <w:tcPr>
            <w:tcW w:w="7737" w:type="dxa"/>
            <w:tcBorders>
              <w:top w:val="single" w:sz="2" w:space="0" w:color="000000"/>
              <w:bottom w:val="single" w:sz="2" w:space="0" w:color="000000"/>
            </w:tcBorders>
            <w:shd w:val="clear" w:color="auto" w:fill="BEBEBE"/>
          </w:tcPr>
          <w:p w14:paraId="5EE11F55" w14:textId="77777777" w:rsidR="003F3708" w:rsidRDefault="005D069D">
            <w:pPr>
              <w:pStyle w:val="TableParagraph"/>
              <w:spacing w:line="252" w:lineRule="exact"/>
              <w:ind w:left="184"/>
              <w:jc w:val="left"/>
              <w:rPr>
                <w:b/>
                <w:sz w:val="21"/>
              </w:rPr>
            </w:pPr>
            <w:r>
              <w:rPr>
                <w:b/>
                <w:sz w:val="21"/>
              </w:rPr>
              <w:t>Program</w:t>
            </w:r>
            <w:r>
              <w:rPr>
                <w:b/>
                <w:spacing w:val="-4"/>
                <w:sz w:val="21"/>
              </w:rPr>
              <w:t xml:space="preserve"> </w:t>
            </w:r>
            <w:r>
              <w:rPr>
                <w:b/>
                <w:sz w:val="21"/>
              </w:rPr>
              <w:t>for</w:t>
            </w:r>
            <w:r>
              <w:rPr>
                <w:b/>
                <w:spacing w:val="-1"/>
                <w:sz w:val="21"/>
              </w:rPr>
              <w:t xml:space="preserve"> </w:t>
            </w:r>
            <w:r>
              <w:rPr>
                <w:b/>
                <w:sz w:val="21"/>
              </w:rPr>
              <w:t>Younger</w:t>
            </w:r>
            <w:r>
              <w:rPr>
                <w:b/>
                <w:spacing w:val="-1"/>
                <w:sz w:val="21"/>
              </w:rPr>
              <w:t xml:space="preserve"> </w:t>
            </w:r>
            <w:r>
              <w:rPr>
                <w:b/>
                <w:spacing w:val="-2"/>
                <w:sz w:val="21"/>
              </w:rPr>
              <w:t>People</w:t>
            </w:r>
          </w:p>
        </w:tc>
        <w:tc>
          <w:tcPr>
            <w:tcW w:w="6243" w:type="dxa"/>
            <w:tcBorders>
              <w:top w:val="single" w:sz="2" w:space="0" w:color="000000"/>
              <w:bottom w:val="single" w:sz="2" w:space="0" w:color="000000"/>
            </w:tcBorders>
            <w:shd w:val="clear" w:color="auto" w:fill="BEBEBE"/>
          </w:tcPr>
          <w:p w14:paraId="7D7BED7F" w14:textId="77777777" w:rsidR="003F3708" w:rsidRDefault="003F3708">
            <w:pPr>
              <w:pStyle w:val="TableParagraph"/>
              <w:spacing w:before="0"/>
              <w:jc w:val="left"/>
              <w:rPr>
                <w:rFonts w:ascii="Times New Roman"/>
                <w:sz w:val="20"/>
              </w:rPr>
            </w:pPr>
          </w:p>
        </w:tc>
        <w:tc>
          <w:tcPr>
            <w:tcW w:w="2043" w:type="dxa"/>
            <w:tcBorders>
              <w:top w:val="single" w:sz="2" w:space="0" w:color="000000"/>
              <w:bottom w:val="single" w:sz="2" w:space="0" w:color="000000"/>
            </w:tcBorders>
            <w:shd w:val="clear" w:color="auto" w:fill="BEBEBE"/>
          </w:tcPr>
          <w:p w14:paraId="16531760" w14:textId="77777777" w:rsidR="003F3708" w:rsidRDefault="003F3708">
            <w:pPr>
              <w:pStyle w:val="TableParagraph"/>
              <w:spacing w:before="0"/>
              <w:jc w:val="left"/>
              <w:rPr>
                <w:rFonts w:ascii="Times New Roman"/>
                <w:sz w:val="20"/>
              </w:rPr>
            </w:pPr>
          </w:p>
        </w:tc>
        <w:tc>
          <w:tcPr>
            <w:tcW w:w="2028" w:type="dxa"/>
            <w:tcBorders>
              <w:top w:val="single" w:sz="2" w:space="0" w:color="000000"/>
              <w:bottom w:val="single" w:sz="2" w:space="0" w:color="000000"/>
            </w:tcBorders>
            <w:shd w:val="clear" w:color="auto" w:fill="BEBEBE"/>
          </w:tcPr>
          <w:p w14:paraId="0CB489A2" w14:textId="77777777" w:rsidR="003F3708" w:rsidRDefault="003F3708">
            <w:pPr>
              <w:pStyle w:val="TableParagraph"/>
              <w:spacing w:before="0"/>
              <w:jc w:val="left"/>
              <w:rPr>
                <w:rFonts w:ascii="Times New Roman"/>
                <w:sz w:val="20"/>
              </w:rPr>
            </w:pPr>
          </w:p>
        </w:tc>
        <w:tc>
          <w:tcPr>
            <w:tcW w:w="2004" w:type="dxa"/>
            <w:tcBorders>
              <w:top w:val="single" w:sz="2" w:space="0" w:color="000000"/>
              <w:bottom w:val="single" w:sz="2" w:space="0" w:color="000000"/>
            </w:tcBorders>
            <w:shd w:val="clear" w:color="auto" w:fill="BEBEBE"/>
          </w:tcPr>
          <w:p w14:paraId="0510B178" w14:textId="77777777" w:rsidR="003F3708" w:rsidRDefault="003F3708">
            <w:pPr>
              <w:pStyle w:val="TableParagraph"/>
              <w:spacing w:before="0"/>
              <w:jc w:val="left"/>
              <w:rPr>
                <w:rFonts w:ascii="Times New Roman"/>
                <w:sz w:val="20"/>
              </w:rPr>
            </w:pPr>
          </w:p>
        </w:tc>
        <w:tc>
          <w:tcPr>
            <w:tcW w:w="1221" w:type="dxa"/>
            <w:tcBorders>
              <w:top w:val="single" w:sz="2" w:space="0" w:color="000000"/>
              <w:bottom w:val="single" w:sz="2" w:space="0" w:color="000000"/>
            </w:tcBorders>
            <w:shd w:val="clear" w:color="auto" w:fill="BEBEBE"/>
          </w:tcPr>
          <w:p w14:paraId="6C75031C" w14:textId="77777777" w:rsidR="003F3708" w:rsidRDefault="003F3708">
            <w:pPr>
              <w:pStyle w:val="TableParagraph"/>
              <w:spacing w:before="0"/>
              <w:jc w:val="left"/>
              <w:rPr>
                <w:rFonts w:ascii="Times New Roman"/>
                <w:sz w:val="20"/>
              </w:rPr>
            </w:pPr>
          </w:p>
        </w:tc>
      </w:tr>
      <w:tr w:rsidR="003F3708" w14:paraId="1AAADCBE" w14:textId="77777777">
        <w:trPr>
          <w:trHeight w:val="274"/>
        </w:trPr>
        <w:tc>
          <w:tcPr>
            <w:tcW w:w="7737" w:type="dxa"/>
            <w:tcBorders>
              <w:top w:val="single" w:sz="2" w:space="0" w:color="000000"/>
              <w:bottom w:val="single" w:sz="2" w:space="0" w:color="000000"/>
            </w:tcBorders>
          </w:tcPr>
          <w:p w14:paraId="4510A2BB" w14:textId="77777777" w:rsidR="003F3708" w:rsidRDefault="005D069D">
            <w:pPr>
              <w:pStyle w:val="TableParagraph"/>
              <w:spacing w:line="252" w:lineRule="exact"/>
              <w:ind w:left="333"/>
              <w:jc w:val="left"/>
              <w:rPr>
                <w:sz w:val="21"/>
              </w:rPr>
            </w:pPr>
            <w:r>
              <w:rPr>
                <w:sz w:val="21"/>
              </w:rPr>
              <w:t>PYP</w:t>
            </w:r>
            <w:r>
              <w:rPr>
                <w:spacing w:val="-3"/>
                <w:sz w:val="21"/>
              </w:rPr>
              <w:t xml:space="preserve"> </w:t>
            </w:r>
            <w:r>
              <w:rPr>
                <w:sz w:val="21"/>
              </w:rPr>
              <w:t>Home</w:t>
            </w:r>
            <w:r>
              <w:rPr>
                <w:spacing w:val="-1"/>
                <w:sz w:val="21"/>
              </w:rPr>
              <w:t xml:space="preserve"> </w:t>
            </w:r>
            <w:r>
              <w:rPr>
                <w:spacing w:val="-4"/>
                <w:sz w:val="21"/>
              </w:rPr>
              <w:t>Care</w:t>
            </w:r>
          </w:p>
        </w:tc>
        <w:tc>
          <w:tcPr>
            <w:tcW w:w="6243" w:type="dxa"/>
            <w:tcBorders>
              <w:top w:val="single" w:sz="2" w:space="0" w:color="000000"/>
              <w:bottom w:val="single" w:sz="2" w:space="0" w:color="000000"/>
            </w:tcBorders>
          </w:tcPr>
          <w:p w14:paraId="2A3FAB03" w14:textId="77777777" w:rsidR="003F3708" w:rsidRDefault="005D069D">
            <w:pPr>
              <w:pStyle w:val="TableParagraph"/>
              <w:spacing w:line="252" w:lineRule="exact"/>
              <w:ind w:right="1155"/>
              <w:rPr>
                <w:sz w:val="21"/>
              </w:rPr>
            </w:pPr>
            <w:r>
              <w:rPr>
                <w:spacing w:val="-10"/>
                <w:sz w:val="21"/>
              </w:rPr>
              <w:t>D</w:t>
            </w:r>
          </w:p>
        </w:tc>
        <w:tc>
          <w:tcPr>
            <w:tcW w:w="2043" w:type="dxa"/>
            <w:tcBorders>
              <w:top w:val="single" w:sz="2" w:space="0" w:color="000000"/>
              <w:bottom w:val="single" w:sz="2" w:space="0" w:color="000000"/>
            </w:tcBorders>
          </w:tcPr>
          <w:p w14:paraId="67906C14" w14:textId="77777777" w:rsidR="003F3708" w:rsidRDefault="005D069D">
            <w:pPr>
              <w:pStyle w:val="TableParagraph"/>
              <w:spacing w:line="252" w:lineRule="exact"/>
              <w:ind w:right="818"/>
              <w:rPr>
                <w:sz w:val="21"/>
              </w:rPr>
            </w:pPr>
            <w:r>
              <w:rPr>
                <w:spacing w:val="-10"/>
                <w:sz w:val="21"/>
              </w:rPr>
              <w:t>-</w:t>
            </w:r>
          </w:p>
        </w:tc>
        <w:tc>
          <w:tcPr>
            <w:tcW w:w="2028" w:type="dxa"/>
            <w:tcBorders>
              <w:top w:val="single" w:sz="2" w:space="0" w:color="000000"/>
              <w:bottom w:val="single" w:sz="2" w:space="0" w:color="000000"/>
            </w:tcBorders>
          </w:tcPr>
          <w:p w14:paraId="2A8F1AE0" w14:textId="77777777" w:rsidR="003F3708" w:rsidRDefault="005D069D">
            <w:pPr>
              <w:pStyle w:val="TableParagraph"/>
              <w:spacing w:line="252" w:lineRule="exact"/>
              <w:ind w:right="714"/>
              <w:rPr>
                <w:b/>
                <w:sz w:val="21"/>
              </w:rPr>
            </w:pPr>
            <w:r>
              <w:rPr>
                <w:b/>
                <w:spacing w:val="-4"/>
                <w:sz w:val="21"/>
              </w:rPr>
              <w:t>7.00</w:t>
            </w:r>
          </w:p>
        </w:tc>
        <w:tc>
          <w:tcPr>
            <w:tcW w:w="2004" w:type="dxa"/>
            <w:tcBorders>
              <w:top w:val="single" w:sz="2" w:space="0" w:color="000000"/>
              <w:bottom w:val="single" w:sz="2" w:space="0" w:color="000000"/>
            </w:tcBorders>
          </w:tcPr>
          <w:p w14:paraId="4F06D486" w14:textId="77777777" w:rsidR="003F3708" w:rsidRDefault="005D069D">
            <w:pPr>
              <w:pStyle w:val="TableParagraph"/>
              <w:spacing w:line="252" w:lineRule="exact"/>
              <w:ind w:right="800"/>
              <w:rPr>
                <w:sz w:val="21"/>
              </w:rPr>
            </w:pPr>
            <w:r>
              <w:rPr>
                <w:spacing w:val="-4"/>
                <w:sz w:val="21"/>
              </w:rPr>
              <w:t>6.80</w:t>
            </w:r>
          </w:p>
        </w:tc>
        <w:tc>
          <w:tcPr>
            <w:tcW w:w="1221" w:type="dxa"/>
            <w:tcBorders>
              <w:top w:val="single" w:sz="2" w:space="0" w:color="000000"/>
              <w:bottom w:val="single" w:sz="2" w:space="0" w:color="000000"/>
            </w:tcBorders>
          </w:tcPr>
          <w:p w14:paraId="5413E7A7" w14:textId="77777777" w:rsidR="003F3708" w:rsidRDefault="005D069D">
            <w:pPr>
              <w:pStyle w:val="TableParagraph"/>
              <w:spacing w:line="252" w:lineRule="exact"/>
              <w:ind w:right="40"/>
              <w:rPr>
                <w:sz w:val="21"/>
              </w:rPr>
            </w:pPr>
            <w:r>
              <w:rPr>
                <w:spacing w:val="-4"/>
                <w:sz w:val="21"/>
              </w:rPr>
              <w:t>0.20</w:t>
            </w:r>
          </w:p>
        </w:tc>
      </w:tr>
      <w:tr w:rsidR="003F3708" w14:paraId="41D55962" w14:textId="77777777">
        <w:trPr>
          <w:trHeight w:val="274"/>
        </w:trPr>
        <w:tc>
          <w:tcPr>
            <w:tcW w:w="7737" w:type="dxa"/>
            <w:tcBorders>
              <w:top w:val="single" w:sz="2" w:space="0" w:color="000000"/>
              <w:bottom w:val="single" w:sz="2" w:space="0" w:color="000000"/>
            </w:tcBorders>
          </w:tcPr>
          <w:p w14:paraId="27E32E28" w14:textId="77777777" w:rsidR="003F3708" w:rsidRDefault="005D069D">
            <w:pPr>
              <w:pStyle w:val="TableParagraph"/>
              <w:spacing w:line="252" w:lineRule="exact"/>
              <w:ind w:left="333"/>
              <w:jc w:val="left"/>
              <w:rPr>
                <w:sz w:val="21"/>
              </w:rPr>
            </w:pPr>
            <w:r>
              <w:rPr>
                <w:sz w:val="21"/>
              </w:rPr>
              <w:t>PYP</w:t>
            </w:r>
            <w:r>
              <w:rPr>
                <w:spacing w:val="-3"/>
                <w:sz w:val="21"/>
              </w:rPr>
              <w:t xml:space="preserve"> </w:t>
            </w:r>
            <w:r>
              <w:rPr>
                <w:sz w:val="21"/>
              </w:rPr>
              <w:t>Home</w:t>
            </w:r>
            <w:r>
              <w:rPr>
                <w:spacing w:val="-1"/>
                <w:sz w:val="21"/>
              </w:rPr>
              <w:t xml:space="preserve"> </w:t>
            </w:r>
            <w:r>
              <w:rPr>
                <w:sz w:val="21"/>
              </w:rPr>
              <w:t>Care</w:t>
            </w:r>
            <w:r>
              <w:rPr>
                <w:spacing w:val="-1"/>
                <w:sz w:val="21"/>
              </w:rPr>
              <w:t xml:space="preserve"> </w:t>
            </w:r>
            <w:r>
              <w:rPr>
                <w:sz w:val="21"/>
              </w:rPr>
              <w:t xml:space="preserve">- </w:t>
            </w:r>
            <w:r>
              <w:rPr>
                <w:spacing w:val="-4"/>
                <w:sz w:val="21"/>
              </w:rPr>
              <w:t>High</w:t>
            </w:r>
          </w:p>
        </w:tc>
        <w:tc>
          <w:tcPr>
            <w:tcW w:w="6243" w:type="dxa"/>
            <w:tcBorders>
              <w:top w:val="single" w:sz="2" w:space="0" w:color="000000"/>
              <w:bottom w:val="single" w:sz="2" w:space="0" w:color="000000"/>
            </w:tcBorders>
          </w:tcPr>
          <w:p w14:paraId="516E72CC" w14:textId="77777777" w:rsidR="003F3708" w:rsidRDefault="005D069D">
            <w:pPr>
              <w:pStyle w:val="TableParagraph"/>
              <w:spacing w:line="252" w:lineRule="exact"/>
              <w:ind w:right="1155"/>
              <w:rPr>
                <w:sz w:val="21"/>
              </w:rPr>
            </w:pPr>
            <w:r>
              <w:rPr>
                <w:spacing w:val="-10"/>
                <w:sz w:val="21"/>
              </w:rPr>
              <w:t>D</w:t>
            </w:r>
          </w:p>
        </w:tc>
        <w:tc>
          <w:tcPr>
            <w:tcW w:w="2043" w:type="dxa"/>
            <w:tcBorders>
              <w:top w:val="single" w:sz="2" w:space="0" w:color="000000"/>
              <w:bottom w:val="single" w:sz="2" w:space="0" w:color="000000"/>
            </w:tcBorders>
          </w:tcPr>
          <w:p w14:paraId="1536D3C7" w14:textId="77777777" w:rsidR="003F3708" w:rsidRDefault="005D069D">
            <w:pPr>
              <w:pStyle w:val="TableParagraph"/>
              <w:spacing w:line="252" w:lineRule="exact"/>
              <w:ind w:right="818"/>
              <w:rPr>
                <w:sz w:val="21"/>
              </w:rPr>
            </w:pPr>
            <w:r>
              <w:rPr>
                <w:spacing w:val="-10"/>
                <w:sz w:val="21"/>
              </w:rPr>
              <w:t>-</w:t>
            </w:r>
          </w:p>
        </w:tc>
        <w:tc>
          <w:tcPr>
            <w:tcW w:w="2028" w:type="dxa"/>
            <w:tcBorders>
              <w:top w:val="single" w:sz="2" w:space="0" w:color="000000"/>
              <w:bottom w:val="single" w:sz="2" w:space="0" w:color="000000"/>
            </w:tcBorders>
          </w:tcPr>
          <w:p w14:paraId="736740B2" w14:textId="77777777" w:rsidR="003F3708" w:rsidRDefault="005D069D">
            <w:pPr>
              <w:pStyle w:val="TableParagraph"/>
              <w:spacing w:line="252" w:lineRule="exact"/>
              <w:ind w:right="713"/>
              <w:rPr>
                <w:b/>
                <w:sz w:val="21"/>
              </w:rPr>
            </w:pPr>
            <w:r>
              <w:rPr>
                <w:b/>
                <w:spacing w:val="-2"/>
                <w:sz w:val="21"/>
              </w:rPr>
              <w:t>54.00</w:t>
            </w:r>
          </w:p>
        </w:tc>
        <w:tc>
          <w:tcPr>
            <w:tcW w:w="2004" w:type="dxa"/>
            <w:tcBorders>
              <w:top w:val="single" w:sz="2" w:space="0" w:color="000000"/>
              <w:bottom w:val="single" w:sz="2" w:space="0" w:color="000000"/>
            </w:tcBorders>
          </w:tcPr>
          <w:p w14:paraId="5B29F0D6" w14:textId="77777777" w:rsidR="003F3708" w:rsidRDefault="005D069D">
            <w:pPr>
              <w:pStyle w:val="TableParagraph"/>
              <w:spacing w:line="252" w:lineRule="exact"/>
              <w:ind w:right="800"/>
              <w:rPr>
                <w:sz w:val="21"/>
              </w:rPr>
            </w:pPr>
            <w:r>
              <w:rPr>
                <w:spacing w:val="-2"/>
                <w:sz w:val="21"/>
              </w:rPr>
              <w:t>52.40</w:t>
            </w:r>
          </w:p>
        </w:tc>
        <w:tc>
          <w:tcPr>
            <w:tcW w:w="1221" w:type="dxa"/>
            <w:tcBorders>
              <w:top w:val="single" w:sz="2" w:space="0" w:color="000000"/>
              <w:bottom w:val="single" w:sz="2" w:space="0" w:color="000000"/>
            </w:tcBorders>
          </w:tcPr>
          <w:p w14:paraId="73092B77" w14:textId="77777777" w:rsidR="003F3708" w:rsidRDefault="005D069D">
            <w:pPr>
              <w:pStyle w:val="TableParagraph"/>
              <w:spacing w:line="252" w:lineRule="exact"/>
              <w:ind w:right="40"/>
              <w:rPr>
                <w:sz w:val="21"/>
              </w:rPr>
            </w:pPr>
            <w:r>
              <w:rPr>
                <w:spacing w:val="-4"/>
                <w:sz w:val="21"/>
              </w:rPr>
              <w:t>1.60</w:t>
            </w:r>
          </w:p>
        </w:tc>
      </w:tr>
      <w:tr w:rsidR="003F3708" w14:paraId="3AEFA295" w14:textId="77777777">
        <w:trPr>
          <w:trHeight w:val="274"/>
        </w:trPr>
        <w:tc>
          <w:tcPr>
            <w:tcW w:w="7737" w:type="dxa"/>
            <w:tcBorders>
              <w:top w:val="single" w:sz="2" w:space="0" w:color="000000"/>
              <w:bottom w:val="single" w:sz="2" w:space="0" w:color="000000"/>
            </w:tcBorders>
          </w:tcPr>
          <w:p w14:paraId="30D2E6D5" w14:textId="77777777" w:rsidR="003F3708" w:rsidRDefault="005D069D">
            <w:pPr>
              <w:pStyle w:val="TableParagraph"/>
              <w:spacing w:line="252" w:lineRule="exact"/>
              <w:ind w:left="333"/>
              <w:jc w:val="left"/>
              <w:rPr>
                <w:sz w:val="21"/>
              </w:rPr>
            </w:pPr>
            <w:r>
              <w:rPr>
                <w:sz w:val="21"/>
              </w:rPr>
              <w:t>PYP</w:t>
            </w:r>
            <w:r>
              <w:rPr>
                <w:spacing w:val="-1"/>
                <w:sz w:val="21"/>
              </w:rPr>
              <w:t xml:space="preserve"> </w:t>
            </w:r>
            <w:r>
              <w:rPr>
                <w:sz w:val="21"/>
              </w:rPr>
              <w:t>Home</w:t>
            </w:r>
            <w:r>
              <w:rPr>
                <w:spacing w:val="-1"/>
                <w:sz w:val="21"/>
              </w:rPr>
              <w:t xml:space="preserve"> </w:t>
            </w:r>
            <w:r>
              <w:rPr>
                <w:sz w:val="21"/>
              </w:rPr>
              <w:t>Care</w:t>
            </w:r>
            <w:r>
              <w:rPr>
                <w:spacing w:val="-1"/>
                <w:sz w:val="21"/>
              </w:rPr>
              <w:t xml:space="preserve"> </w:t>
            </w:r>
            <w:r>
              <w:rPr>
                <w:sz w:val="21"/>
              </w:rPr>
              <w:t xml:space="preserve">- </w:t>
            </w:r>
            <w:r>
              <w:rPr>
                <w:spacing w:val="-2"/>
                <w:sz w:val="21"/>
              </w:rPr>
              <w:t>Medium</w:t>
            </w:r>
          </w:p>
        </w:tc>
        <w:tc>
          <w:tcPr>
            <w:tcW w:w="6243" w:type="dxa"/>
            <w:tcBorders>
              <w:top w:val="single" w:sz="2" w:space="0" w:color="000000"/>
              <w:bottom w:val="single" w:sz="2" w:space="0" w:color="000000"/>
            </w:tcBorders>
          </w:tcPr>
          <w:p w14:paraId="25EE583D" w14:textId="77777777" w:rsidR="003F3708" w:rsidRDefault="005D069D">
            <w:pPr>
              <w:pStyle w:val="TableParagraph"/>
              <w:spacing w:line="252" w:lineRule="exact"/>
              <w:ind w:right="1155"/>
              <w:rPr>
                <w:sz w:val="21"/>
              </w:rPr>
            </w:pPr>
            <w:r>
              <w:rPr>
                <w:spacing w:val="-10"/>
                <w:sz w:val="21"/>
              </w:rPr>
              <w:t>D</w:t>
            </w:r>
          </w:p>
        </w:tc>
        <w:tc>
          <w:tcPr>
            <w:tcW w:w="2043" w:type="dxa"/>
            <w:tcBorders>
              <w:top w:val="single" w:sz="2" w:space="0" w:color="000000"/>
              <w:bottom w:val="single" w:sz="2" w:space="0" w:color="000000"/>
            </w:tcBorders>
          </w:tcPr>
          <w:p w14:paraId="43BBF45A" w14:textId="77777777" w:rsidR="003F3708" w:rsidRDefault="005D069D">
            <w:pPr>
              <w:pStyle w:val="TableParagraph"/>
              <w:spacing w:line="252" w:lineRule="exact"/>
              <w:ind w:right="818"/>
              <w:rPr>
                <w:sz w:val="21"/>
              </w:rPr>
            </w:pPr>
            <w:r>
              <w:rPr>
                <w:spacing w:val="-10"/>
                <w:sz w:val="21"/>
              </w:rPr>
              <w:t>-</w:t>
            </w:r>
          </w:p>
        </w:tc>
        <w:tc>
          <w:tcPr>
            <w:tcW w:w="2028" w:type="dxa"/>
            <w:tcBorders>
              <w:top w:val="single" w:sz="2" w:space="0" w:color="000000"/>
              <w:bottom w:val="single" w:sz="2" w:space="0" w:color="000000"/>
            </w:tcBorders>
          </w:tcPr>
          <w:p w14:paraId="1C99F285" w14:textId="77777777" w:rsidR="003F3708" w:rsidRDefault="005D069D">
            <w:pPr>
              <w:pStyle w:val="TableParagraph"/>
              <w:spacing w:line="252" w:lineRule="exact"/>
              <w:ind w:right="713"/>
              <w:rPr>
                <w:b/>
                <w:sz w:val="21"/>
              </w:rPr>
            </w:pPr>
            <w:r>
              <w:rPr>
                <w:b/>
                <w:spacing w:val="-2"/>
                <w:sz w:val="21"/>
              </w:rPr>
              <w:t>17.00</w:t>
            </w:r>
          </w:p>
        </w:tc>
        <w:tc>
          <w:tcPr>
            <w:tcW w:w="2004" w:type="dxa"/>
            <w:tcBorders>
              <w:top w:val="single" w:sz="2" w:space="0" w:color="000000"/>
              <w:bottom w:val="single" w:sz="2" w:space="0" w:color="000000"/>
            </w:tcBorders>
          </w:tcPr>
          <w:p w14:paraId="58F99947" w14:textId="77777777" w:rsidR="003F3708" w:rsidRDefault="005D069D">
            <w:pPr>
              <w:pStyle w:val="TableParagraph"/>
              <w:spacing w:line="252" w:lineRule="exact"/>
              <w:ind w:right="800"/>
              <w:rPr>
                <w:sz w:val="21"/>
              </w:rPr>
            </w:pPr>
            <w:r>
              <w:rPr>
                <w:spacing w:val="-2"/>
                <w:sz w:val="21"/>
              </w:rPr>
              <w:t>16.70</w:t>
            </w:r>
          </w:p>
        </w:tc>
        <w:tc>
          <w:tcPr>
            <w:tcW w:w="1221" w:type="dxa"/>
            <w:tcBorders>
              <w:top w:val="single" w:sz="2" w:space="0" w:color="000000"/>
              <w:bottom w:val="single" w:sz="2" w:space="0" w:color="000000"/>
            </w:tcBorders>
          </w:tcPr>
          <w:p w14:paraId="7A7A2523" w14:textId="77777777" w:rsidR="003F3708" w:rsidRDefault="005D069D">
            <w:pPr>
              <w:pStyle w:val="TableParagraph"/>
              <w:spacing w:line="252" w:lineRule="exact"/>
              <w:ind w:right="40"/>
              <w:rPr>
                <w:sz w:val="21"/>
              </w:rPr>
            </w:pPr>
            <w:r>
              <w:rPr>
                <w:spacing w:val="-4"/>
                <w:sz w:val="21"/>
              </w:rPr>
              <w:t>0.30</w:t>
            </w:r>
          </w:p>
        </w:tc>
      </w:tr>
      <w:tr w:rsidR="003F3708" w14:paraId="0991A487" w14:textId="77777777">
        <w:trPr>
          <w:trHeight w:val="274"/>
        </w:trPr>
        <w:tc>
          <w:tcPr>
            <w:tcW w:w="7737" w:type="dxa"/>
            <w:tcBorders>
              <w:top w:val="single" w:sz="2" w:space="0" w:color="000000"/>
              <w:bottom w:val="single" w:sz="2" w:space="0" w:color="000000"/>
            </w:tcBorders>
          </w:tcPr>
          <w:p w14:paraId="163CF324" w14:textId="77777777" w:rsidR="003F3708" w:rsidRDefault="005D069D">
            <w:pPr>
              <w:pStyle w:val="TableParagraph"/>
              <w:spacing w:line="252" w:lineRule="exact"/>
              <w:ind w:left="333"/>
              <w:jc w:val="left"/>
              <w:rPr>
                <w:sz w:val="21"/>
              </w:rPr>
            </w:pPr>
            <w:r>
              <w:rPr>
                <w:sz w:val="21"/>
              </w:rPr>
              <w:t>PYP</w:t>
            </w:r>
            <w:r>
              <w:rPr>
                <w:spacing w:val="-6"/>
                <w:sz w:val="21"/>
              </w:rPr>
              <w:t xml:space="preserve"> </w:t>
            </w:r>
            <w:r>
              <w:rPr>
                <w:sz w:val="21"/>
              </w:rPr>
              <w:t xml:space="preserve">Personal </w:t>
            </w:r>
            <w:r>
              <w:rPr>
                <w:spacing w:val="-4"/>
                <w:sz w:val="21"/>
              </w:rPr>
              <w:t>Care</w:t>
            </w:r>
          </w:p>
        </w:tc>
        <w:tc>
          <w:tcPr>
            <w:tcW w:w="6243" w:type="dxa"/>
            <w:tcBorders>
              <w:top w:val="single" w:sz="2" w:space="0" w:color="000000"/>
              <w:bottom w:val="single" w:sz="2" w:space="0" w:color="000000"/>
            </w:tcBorders>
          </w:tcPr>
          <w:p w14:paraId="3B486AB8" w14:textId="77777777" w:rsidR="003F3708" w:rsidRDefault="005D069D">
            <w:pPr>
              <w:pStyle w:val="TableParagraph"/>
              <w:spacing w:line="252" w:lineRule="exact"/>
              <w:ind w:right="1155"/>
              <w:rPr>
                <w:sz w:val="21"/>
              </w:rPr>
            </w:pPr>
            <w:r>
              <w:rPr>
                <w:spacing w:val="-10"/>
                <w:sz w:val="21"/>
              </w:rPr>
              <w:t>D</w:t>
            </w:r>
          </w:p>
        </w:tc>
        <w:tc>
          <w:tcPr>
            <w:tcW w:w="2043" w:type="dxa"/>
            <w:tcBorders>
              <w:top w:val="single" w:sz="2" w:space="0" w:color="000000"/>
              <w:bottom w:val="single" w:sz="2" w:space="0" w:color="000000"/>
            </w:tcBorders>
          </w:tcPr>
          <w:p w14:paraId="6432E8FD" w14:textId="77777777" w:rsidR="003F3708" w:rsidRDefault="005D069D">
            <w:pPr>
              <w:pStyle w:val="TableParagraph"/>
              <w:spacing w:line="252" w:lineRule="exact"/>
              <w:ind w:right="818"/>
              <w:rPr>
                <w:sz w:val="21"/>
              </w:rPr>
            </w:pPr>
            <w:r>
              <w:rPr>
                <w:spacing w:val="-10"/>
                <w:sz w:val="21"/>
              </w:rPr>
              <w:t>-</w:t>
            </w:r>
          </w:p>
        </w:tc>
        <w:tc>
          <w:tcPr>
            <w:tcW w:w="2028" w:type="dxa"/>
            <w:tcBorders>
              <w:top w:val="single" w:sz="2" w:space="0" w:color="000000"/>
              <w:bottom w:val="single" w:sz="2" w:space="0" w:color="000000"/>
            </w:tcBorders>
          </w:tcPr>
          <w:p w14:paraId="10210B14" w14:textId="77777777" w:rsidR="003F3708" w:rsidRDefault="005D069D">
            <w:pPr>
              <w:pStyle w:val="TableParagraph"/>
              <w:spacing w:line="252" w:lineRule="exact"/>
              <w:ind w:right="714"/>
              <w:rPr>
                <w:b/>
                <w:sz w:val="21"/>
              </w:rPr>
            </w:pPr>
            <w:r>
              <w:rPr>
                <w:b/>
                <w:spacing w:val="-4"/>
                <w:sz w:val="21"/>
              </w:rPr>
              <w:t>7.00</w:t>
            </w:r>
          </w:p>
        </w:tc>
        <w:tc>
          <w:tcPr>
            <w:tcW w:w="2004" w:type="dxa"/>
            <w:tcBorders>
              <w:top w:val="single" w:sz="2" w:space="0" w:color="000000"/>
              <w:bottom w:val="single" w:sz="2" w:space="0" w:color="000000"/>
            </w:tcBorders>
          </w:tcPr>
          <w:p w14:paraId="5EB2B796" w14:textId="77777777" w:rsidR="003F3708" w:rsidRDefault="005D069D">
            <w:pPr>
              <w:pStyle w:val="TableParagraph"/>
              <w:spacing w:line="252" w:lineRule="exact"/>
              <w:ind w:right="800"/>
              <w:rPr>
                <w:sz w:val="21"/>
              </w:rPr>
            </w:pPr>
            <w:r>
              <w:rPr>
                <w:spacing w:val="-4"/>
                <w:sz w:val="21"/>
              </w:rPr>
              <w:t>6.70</w:t>
            </w:r>
          </w:p>
        </w:tc>
        <w:tc>
          <w:tcPr>
            <w:tcW w:w="1221" w:type="dxa"/>
            <w:tcBorders>
              <w:top w:val="single" w:sz="2" w:space="0" w:color="000000"/>
              <w:bottom w:val="single" w:sz="2" w:space="0" w:color="000000"/>
            </w:tcBorders>
          </w:tcPr>
          <w:p w14:paraId="0939CD9D" w14:textId="77777777" w:rsidR="003F3708" w:rsidRDefault="005D069D">
            <w:pPr>
              <w:pStyle w:val="TableParagraph"/>
              <w:spacing w:line="252" w:lineRule="exact"/>
              <w:ind w:right="40"/>
              <w:rPr>
                <w:sz w:val="21"/>
              </w:rPr>
            </w:pPr>
            <w:r>
              <w:rPr>
                <w:spacing w:val="-4"/>
                <w:sz w:val="21"/>
              </w:rPr>
              <w:t>0.30</w:t>
            </w:r>
          </w:p>
        </w:tc>
      </w:tr>
      <w:tr w:rsidR="003F3708" w14:paraId="318A3B9B" w14:textId="77777777">
        <w:trPr>
          <w:trHeight w:val="274"/>
        </w:trPr>
        <w:tc>
          <w:tcPr>
            <w:tcW w:w="7737" w:type="dxa"/>
            <w:tcBorders>
              <w:top w:val="single" w:sz="2" w:space="0" w:color="000000"/>
              <w:bottom w:val="single" w:sz="2" w:space="0" w:color="000000"/>
            </w:tcBorders>
          </w:tcPr>
          <w:p w14:paraId="33619421" w14:textId="77777777" w:rsidR="003F3708" w:rsidRDefault="005D069D">
            <w:pPr>
              <w:pStyle w:val="TableParagraph"/>
              <w:spacing w:line="252" w:lineRule="exact"/>
              <w:ind w:left="333"/>
              <w:jc w:val="left"/>
              <w:rPr>
                <w:sz w:val="21"/>
              </w:rPr>
            </w:pPr>
            <w:r>
              <w:rPr>
                <w:sz w:val="21"/>
              </w:rPr>
              <w:t>PYP</w:t>
            </w:r>
            <w:r>
              <w:rPr>
                <w:spacing w:val="-4"/>
                <w:sz w:val="21"/>
              </w:rPr>
              <w:t xml:space="preserve"> </w:t>
            </w:r>
            <w:r>
              <w:rPr>
                <w:sz w:val="21"/>
              </w:rPr>
              <w:t>Personal Care</w:t>
            </w:r>
            <w:r>
              <w:rPr>
                <w:spacing w:val="-2"/>
                <w:sz w:val="21"/>
              </w:rPr>
              <w:t xml:space="preserve"> </w:t>
            </w:r>
            <w:r>
              <w:rPr>
                <w:sz w:val="21"/>
              </w:rPr>
              <w:t>-</w:t>
            </w:r>
            <w:r>
              <w:rPr>
                <w:spacing w:val="-1"/>
                <w:sz w:val="21"/>
              </w:rPr>
              <w:t xml:space="preserve"> </w:t>
            </w:r>
            <w:r>
              <w:rPr>
                <w:spacing w:val="-4"/>
                <w:sz w:val="21"/>
              </w:rPr>
              <w:t>High</w:t>
            </w:r>
          </w:p>
        </w:tc>
        <w:tc>
          <w:tcPr>
            <w:tcW w:w="6243" w:type="dxa"/>
            <w:tcBorders>
              <w:top w:val="single" w:sz="2" w:space="0" w:color="000000"/>
              <w:bottom w:val="single" w:sz="2" w:space="0" w:color="000000"/>
            </w:tcBorders>
          </w:tcPr>
          <w:p w14:paraId="417C7B99" w14:textId="77777777" w:rsidR="003F3708" w:rsidRDefault="005D069D">
            <w:pPr>
              <w:pStyle w:val="TableParagraph"/>
              <w:spacing w:line="252" w:lineRule="exact"/>
              <w:ind w:right="1155"/>
              <w:rPr>
                <w:sz w:val="21"/>
              </w:rPr>
            </w:pPr>
            <w:r>
              <w:rPr>
                <w:spacing w:val="-10"/>
                <w:sz w:val="21"/>
              </w:rPr>
              <w:t>D</w:t>
            </w:r>
          </w:p>
        </w:tc>
        <w:tc>
          <w:tcPr>
            <w:tcW w:w="2043" w:type="dxa"/>
            <w:tcBorders>
              <w:top w:val="single" w:sz="2" w:space="0" w:color="000000"/>
              <w:bottom w:val="single" w:sz="2" w:space="0" w:color="000000"/>
            </w:tcBorders>
          </w:tcPr>
          <w:p w14:paraId="5F9E6C9B" w14:textId="77777777" w:rsidR="003F3708" w:rsidRDefault="005D069D">
            <w:pPr>
              <w:pStyle w:val="TableParagraph"/>
              <w:spacing w:line="252" w:lineRule="exact"/>
              <w:ind w:right="818"/>
              <w:rPr>
                <w:sz w:val="21"/>
              </w:rPr>
            </w:pPr>
            <w:r>
              <w:rPr>
                <w:spacing w:val="-10"/>
                <w:sz w:val="21"/>
              </w:rPr>
              <w:t>-</w:t>
            </w:r>
          </w:p>
        </w:tc>
        <w:tc>
          <w:tcPr>
            <w:tcW w:w="2028" w:type="dxa"/>
            <w:tcBorders>
              <w:top w:val="single" w:sz="2" w:space="0" w:color="000000"/>
              <w:bottom w:val="single" w:sz="2" w:space="0" w:color="000000"/>
            </w:tcBorders>
          </w:tcPr>
          <w:p w14:paraId="5BB94FD9" w14:textId="77777777" w:rsidR="003F3708" w:rsidRDefault="005D069D">
            <w:pPr>
              <w:pStyle w:val="TableParagraph"/>
              <w:spacing w:line="252" w:lineRule="exact"/>
              <w:ind w:right="713"/>
              <w:rPr>
                <w:b/>
                <w:sz w:val="21"/>
              </w:rPr>
            </w:pPr>
            <w:r>
              <w:rPr>
                <w:b/>
                <w:spacing w:val="-2"/>
                <w:sz w:val="21"/>
              </w:rPr>
              <w:t>54.00</w:t>
            </w:r>
          </w:p>
        </w:tc>
        <w:tc>
          <w:tcPr>
            <w:tcW w:w="2004" w:type="dxa"/>
            <w:tcBorders>
              <w:top w:val="single" w:sz="2" w:space="0" w:color="000000"/>
              <w:bottom w:val="single" w:sz="2" w:space="0" w:color="000000"/>
            </w:tcBorders>
          </w:tcPr>
          <w:p w14:paraId="6F3913FE" w14:textId="77777777" w:rsidR="003F3708" w:rsidRDefault="005D069D">
            <w:pPr>
              <w:pStyle w:val="TableParagraph"/>
              <w:spacing w:line="252" w:lineRule="exact"/>
              <w:ind w:right="800"/>
              <w:rPr>
                <w:sz w:val="21"/>
              </w:rPr>
            </w:pPr>
            <w:r>
              <w:rPr>
                <w:spacing w:val="-2"/>
                <w:sz w:val="21"/>
              </w:rPr>
              <w:t>52.50</w:t>
            </w:r>
          </w:p>
        </w:tc>
        <w:tc>
          <w:tcPr>
            <w:tcW w:w="1221" w:type="dxa"/>
            <w:tcBorders>
              <w:top w:val="single" w:sz="2" w:space="0" w:color="000000"/>
              <w:bottom w:val="single" w:sz="2" w:space="0" w:color="000000"/>
            </w:tcBorders>
          </w:tcPr>
          <w:p w14:paraId="7BC0E125" w14:textId="77777777" w:rsidR="003F3708" w:rsidRDefault="005D069D">
            <w:pPr>
              <w:pStyle w:val="TableParagraph"/>
              <w:spacing w:line="252" w:lineRule="exact"/>
              <w:ind w:right="41"/>
              <w:rPr>
                <w:sz w:val="21"/>
              </w:rPr>
            </w:pPr>
            <w:r>
              <w:rPr>
                <w:spacing w:val="-4"/>
                <w:sz w:val="21"/>
              </w:rPr>
              <w:t>1.50</w:t>
            </w:r>
          </w:p>
        </w:tc>
      </w:tr>
      <w:tr w:rsidR="003F3708" w14:paraId="4CA0457A" w14:textId="77777777">
        <w:trPr>
          <w:trHeight w:val="274"/>
        </w:trPr>
        <w:tc>
          <w:tcPr>
            <w:tcW w:w="7737" w:type="dxa"/>
            <w:tcBorders>
              <w:top w:val="single" w:sz="2" w:space="0" w:color="000000"/>
              <w:bottom w:val="single" w:sz="2" w:space="0" w:color="000000"/>
            </w:tcBorders>
          </w:tcPr>
          <w:p w14:paraId="1F1D8A31" w14:textId="77777777" w:rsidR="003F3708" w:rsidRDefault="005D069D">
            <w:pPr>
              <w:pStyle w:val="TableParagraph"/>
              <w:spacing w:line="252" w:lineRule="exact"/>
              <w:ind w:left="333"/>
              <w:jc w:val="left"/>
              <w:rPr>
                <w:sz w:val="21"/>
              </w:rPr>
            </w:pPr>
            <w:r>
              <w:rPr>
                <w:sz w:val="21"/>
              </w:rPr>
              <w:t>PYP</w:t>
            </w:r>
            <w:r>
              <w:rPr>
                <w:spacing w:val="-2"/>
                <w:sz w:val="21"/>
              </w:rPr>
              <w:t xml:space="preserve"> </w:t>
            </w:r>
            <w:r>
              <w:rPr>
                <w:sz w:val="21"/>
              </w:rPr>
              <w:t>Personal Care</w:t>
            </w:r>
            <w:r>
              <w:rPr>
                <w:spacing w:val="-2"/>
                <w:sz w:val="21"/>
              </w:rPr>
              <w:t xml:space="preserve"> </w:t>
            </w:r>
            <w:r>
              <w:rPr>
                <w:sz w:val="21"/>
              </w:rPr>
              <w:t>-</w:t>
            </w:r>
            <w:r>
              <w:rPr>
                <w:spacing w:val="-1"/>
                <w:sz w:val="21"/>
              </w:rPr>
              <w:t xml:space="preserve"> </w:t>
            </w:r>
            <w:r>
              <w:rPr>
                <w:spacing w:val="-2"/>
                <w:sz w:val="21"/>
              </w:rPr>
              <w:t>Medium</w:t>
            </w:r>
          </w:p>
        </w:tc>
        <w:tc>
          <w:tcPr>
            <w:tcW w:w="6243" w:type="dxa"/>
            <w:tcBorders>
              <w:top w:val="single" w:sz="2" w:space="0" w:color="000000"/>
              <w:bottom w:val="single" w:sz="2" w:space="0" w:color="000000"/>
            </w:tcBorders>
          </w:tcPr>
          <w:p w14:paraId="4B4B4E52" w14:textId="77777777" w:rsidR="003F3708" w:rsidRDefault="005D069D">
            <w:pPr>
              <w:pStyle w:val="TableParagraph"/>
              <w:spacing w:line="252" w:lineRule="exact"/>
              <w:ind w:right="1155"/>
              <w:rPr>
                <w:sz w:val="21"/>
              </w:rPr>
            </w:pPr>
            <w:r>
              <w:rPr>
                <w:spacing w:val="-10"/>
                <w:sz w:val="21"/>
              </w:rPr>
              <w:t>D</w:t>
            </w:r>
          </w:p>
        </w:tc>
        <w:tc>
          <w:tcPr>
            <w:tcW w:w="2043" w:type="dxa"/>
            <w:tcBorders>
              <w:top w:val="single" w:sz="2" w:space="0" w:color="000000"/>
              <w:bottom w:val="single" w:sz="2" w:space="0" w:color="000000"/>
            </w:tcBorders>
          </w:tcPr>
          <w:p w14:paraId="2308756F" w14:textId="77777777" w:rsidR="003F3708" w:rsidRDefault="005D069D">
            <w:pPr>
              <w:pStyle w:val="TableParagraph"/>
              <w:spacing w:line="252" w:lineRule="exact"/>
              <w:ind w:right="818"/>
              <w:rPr>
                <w:sz w:val="21"/>
              </w:rPr>
            </w:pPr>
            <w:r>
              <w:rPr>
                <w:spacing w:val="-10"/>
                <w:sz w:val="21"/>
              </w:rPr>
              <w:t>-</w:t>
            </w:r>
          </w:p>
        </w:tc>
        <w:tc>
          <w:tcPr>
            <w:tcW w:w="2028" w:type="dxa"/>
            <w:tcBorders>
              <w:top w:val="single" w:sz="2" w:space="0" w:color="000000"/>
              <w:bottom w:val="single" w:sz="2" w:space="0" w:color="000000"/>
            </w:tcBorders>
          </w:tcPr>
          <w:p w14:paraId="168DEE68" w14:textId="77777777" w:rsidR="003F3708" w:rsidRDefault="005D069D">
            <w:pPr>
              <w:pStyle w:val="TableParagraph"/>
              <w:spacing w:line="252" w:lineRule="exact"/>
              <w:ind w:right="713"/>
              <w:rPr>
                <w:b/>
                <w:sz w:val="21"/>
              </w:rPr>
            </w:pPr>
            <w:r>
              <w:rPr>
                <w:b/>
                <w:spacing w:val="-2"/>
                <w:sz w:val="21"/>
              </w:rPr>
              <w:t>11.00</w:t>
            </w:r>
          </w:p>
        </w:tc>
        <w:tc>
          <w:tcPr>
            <w:tcW w:w="2004" w:type="dxa"/>
            <w:tcBorders>
              <w:top w:val="single" w:sz="2" w:space="0" w:color="000000"/>
              <w:bottom w:val="single" w:sz="2" w:space="0" w:color="000000"/>
            </w:tcBorders>
          </w:tcPr>
          <w:p w14:paraId="5DFFBF68" w14:textId="77777777" w:rsidR="003F3708" w:rsidRDefault="005D069D">
            <w:pPr>
              <w:pStyle w:val="TableParagraph"/>
              <w:spacing w:line="252" w:lineRule="exact"/>
              <w:ind w:right="800"/>
              <w:rPr>
                <w:sz w:val="21"/>
              </w:rPr>
            </w:pPr>
            <w:r>
              <w:rPr>
                <w:spacing w:val="-2"/>
                <w:sz w:val="21"/>
              </w:rPr>
              <w:t>10.90</w:t>
            </w:r>
          </w:p>
        </w:tc>
        <w:tc>
          <w:tcPr>
            <w:tcW w:w="1221" w:type="dxa"/>
            <w:tcBorders>
              <w:top w:val="single" w:sz="2" w:space="0" w:color="000000"/>
              <w:bottom w:val="single" w:sz="2" w:space="0" w:color="000000"/>
            </w:tcBorders>
          </w:tcPr>
          <w:p w14:paraId="375ED864" w14:textId="77777777" w:rsidR="003F3708" w:rsidRDefault="005D069D">
            <w:pPr>
              <w:pStyle w:val="TableParagraph"/>
              <w:spacing w:line="252" w:lineRule="exact"/>
              <w:ind w:right="41"/>
              <w:rPr>
                <w:sz w:val="21"/>
              </w:rPr>
            </w:pPr>
            <w:r>
              <w:rPr>
                <w:spacing w:val="-4"/>
                <w:sz w:val="21"/>
              </w:rPr>
              <w:t>0.10</w:t>
            </w:r>
          </w:p>
        </w:tc>
      </w:tr>
      <w:tr w:rsidR="003F3708" w14:paraId="109B80DB" w14:textId="77777777">
        <w:trPr>
          <w:trHeight w:val="274"/>
        </w:trPr>
        <w:tc>
          <w:tcPr>
            <w:tcW w:w="7737" w:type="dxa"/>
            <w:tcBorders>
              <w:top w:val="single" w:sz="2" w:space="0" w:color="000000"/>
              <w:bottom w:val="single" w:sz="2" w:space="0" w:color="000000"/>
            </w:tcBorders>
          </w:tcPr>
          <w:p w14:paraId="3B96284C" w14:textId="77777777" w:rsidR="003F3708" w:rsidRDefault="005D069D">
            <w:pPr>
              <w:pStyle w:val="TableParagraph"/>
              <w:spacing w:line="252" w:lineRule="exact"/>
              <w:ind w:left="333"/>
              <w:jc w:val="left"/>
              <w:rPr>
                <w:sz w:val="21"/>
              </w:rPr>
            </w:pPr>
            <w:r>
              <w:rPr>
                <w:sz w:val="21"/>
              </w:rPr>
              <w:t>PYP</w:t>
            </w:r>
            <w:r>
              <w:rPr>
                <w:spacing w:val="-2"/>
                <w:sz w:val="21"/>
              </w:rPr>
              <w:t xml:space="preserve"> Respite</w:t>
            </w:r>
          </w:p>
        </w:tc>
        <w:tc>
          <w:tcPr>
            <w:tcW w:w="6243" w:type="dxa"/>
            <w:tcBorders>
              <w:top w:val="single" w:sz="2" w:space="0" w:color="000000"/>
              <w:bottom w:val="single" w:sz="2" w:space="0" w:color="000000"/>
            </w:tcBorders>
          </w:tcPr>
          <w:p w14:paraId="0A94B052" w14:textId="77777777" w:rsidR="003F3708" w:rsidRDefault="005D069D">
            <w:pPr>
              <w:pStyle w:val="TableParagraph"/>
              <w:spacing w:line="252" w:lineRule="exact"/>
              <w:ind w:right="1155"/>
              <w:rPr>
                <w:sz w:val="21"/>
              </w:rPr>
            </w:pPr>
            <w:r>
              <w:rPr>
                <w:spacing w:val="-10"/>
                <w:sz w:val="21"/>
              </w:rPr>
              <w:t>D</w:t>
            </w:r>
          </w:p>
        </w:tc>
        <w:tc>
          <w:tcPr>
            <w:tcW w:w="2043" w:type="dxa"/>
            <w:tcBorders>
              <w:top w:val="single" w:sz="2" w:space="0" w:color="000000"/>
              <w:bottom w:val="single" w:sz="2" w:space="0" w:color="000000"/>
            </w:tcBorders>
          </w:tcPr>
          <w:p w14:paraId="053D02EC" w14:textId="77777777" w:rsidR="003F3708" w:rsidRDefault="005D069D">
            <w:pPr>
              <w:pStyle w:val="TableParagraph"/>
              <w:spacing w:line="252" w:lineRule="exact"/>
              <w:ind w:right="818"/>
              <w:rPr>
                <w:sz w:val="21"/>
              </w:rPr>
            </w:pPr>
            <w:r>
              <w:rPr>
                <w:spacing w:val="-10"/>
                <w:sz w:val="21"/>
              </w:rPr>
              <w:t>-</w:t>
            </w:r>
          </w:p>
        </w:tc>
        <w:tc>
          <w:tcPr>
            <w:tcW w:w="2028" w:type="dxa"/>
            <w:tcBorders>
              <w:top w:val="single" w:sz="2" w:space="0" w:color="000000"/>
              <w:bottom w:val="single" w:sz="2" w:space="0" w:color="000000"/>
            </w:tcBorders>
          </w:tcPr>
          <w:p w14:paraId="10A5D601" w14:textId="77777777" w:rsidR="003F3708" w:rsidRDefault="005D069D">
            <w:pPr>
              <w:pStyle w:val="TableParagraph"/>
              <w:spacing w:line="252" w:lineRule="exact"/>
              <w:ind w:right="714"/>
              <w:rPr>
                <w:b/>
                <w:sz w:val="21"/>
              </w:rPr>
            </w:pPr>
            <w:r>
              <w:rPr>
                <w:b/>
                <w:spacing w:val="-4"/>
                <w:sz w:val="21"/>
              </w:rPr>
              <w:t>6.50</w:t>
            </w:r>
          </w:p>
        </w:tc>
        <w:tc>
          <w:tcPr>
            <w:tcW w:w="2004" w:type="dxa"/>
            <w:tcBorders>
              <w:top w:val="single" w:sz="2" w:space="0" w:color="000000"/>
              <w:bottom w:val="single" w:sz="2" w:space="0" w:color="000000"/>
            </w:tcBorders>
          </w:tcPr>
          <w:p w14:paraId="450F95AB" w14:textId="77777777" w:rsidR="003F3708" w:rsidRDefault="005D069D">
            <w:pPr>
              <w:pStyle w:val="TableParagraph"/>
              <w:spacing w:line="252" w:lineRule="exact"/>
              <w:ind w:right="800"/>
              <w:rPr>
                <w:sz w:val="21"/>
              </w:rPr>
            </w:pPr>
            <w:r>
              <w:rPr>
                <w:spacing w:val="-4"/>
                <w:sz w:val="21"/>
              </w:rPr>
              <w:t>6.30</w:t>
            </w:r>
          </w:p>
        </w:tc>
        <w:tc>
          <w:tcPr>
            <w:tcW w:w="1221" w:type="dxa"/>
            <w:tcBorders>
              <w:top w:val="single" w:sz="2" w:space="0" w:color="000000"/>
              <w:bottom w:val="single" w:sz="2" w:space="0" w:color="000000"/>
            </w:tcBorders>
          </w:tcPr>
          <w:p w14:paraId="01ED8888" w14:textId="77777777" w:rsidR="003F3708" w:rsidRDefault="005D069D">
            <w:pPr>
              <w:pStyle w:val="TableParagraph"/>
              <w:spacing w:line="252" w:lineRule="exact"/>
              <w:ind w:right="40"/>
              <w:rPr>
                <w:sz w:val="21"/>
              </w:rPr>
            </w:pPr>
            <w:r>
              <w:rPr>
                <w:spacing w:val="-4"/>
                <w:sz w:val="21"/>
              </w:rPr>
              <w:t>0.20</w:t>
            </w:r>
          </w:p>
        </w:tc>
      </w:tr>
      <w:tr w:rsidR="003F3708" w14:paraId="321C3326" w14:textId="77777777">
        <w:trPr>
          <w:trHeight w:val="274"/>
        </w:trPr>
        <w:tc>
          <w:tcPr>
            <w:tcW w:w="7737" w:type="dxa"/>
            <w:tcBorders>
              <w:top w:val="single" w:sz="2" w:space="0" w:color="000000"/>
              <w:bottom w:val="single" w:sz="2" w:space="0" w:color="000000"/>
            </w:tcBorders>
          </w:tcPr>
          <w:p w14:paraId="38AB14EC" w14:textId="77777777" w:rsidR="003F3708" w:rsidRDefault="005D069D">
            <w:pPr>
              <w:pStyle w:val="TableParagraph"/>
              <w:spacing w:line="252" w:lineRule="exact"/>
              <w:ind w:left="333"/>
              <w:jc w:val="left"/>
              <w:rPr>
                <w:sz w:val="21"/>
              </w:rPr>
            </w:pPr>
            <w:r>
              <w:rPr>
                <w:sz w:val="21"/>
              </w:rPr>
              <w:t>PYP</w:t>
            </w:r>
            <w:r>
              <w:rPr>
                <w:spacing w:val="-3"/>
                <w:sz w:val="21"/>
              </w:rPr>
              <w:t xml:space="preserve"> </w:t>
            </w:r>
            <w:r>
              <w:rPr>
                <w:sz w:val="21"/>
              </w:rPr>
              <w:t>Respite</w:t>
            </w:r>
            <w:r>
              <w:rPr>
                <w:spacing w:val="-1"/>
                <w:sz w:val="21"/>
              </w:rPr>
              <w:t xml:space="preserve"> </w:t>
            </w:r>
            <w:r>
              <w:rPr>
                <w:sz w:val="21"/>
              </w:rPr>
              <w:t xml:space="preserve">- </w:t>
            </w:r>
            <w:r>
              <w:rPr>
                <w:spacing w:val="-4"/>
                <w:sz w:val="21"/>
              </w:rPr>
              <w:t>High</w:t>
            </w:r>
          </w:p>
        </w:tc>
        <w:tc>
          <w:tcPr>
            <w:tcW w:w="6243" w:type="dxa"/>
            <w:tcBorders>
              <w:top w:val="single" w:sz="2" w:space="0" w:color="000000"/>
              <w:bottom w:val="single" w:sz="2" w:space="0" w:color="000000"/>
            </w:tcBorders>
          </w:tcPr>
          <w:p w14:paraId="164E7788" w14:textId="77777777" w:rsidR="003F3708" w:rsidRDefault="005D069D">
            <w:pPr>
              <w:pStyle w:val="TableParagraph"/>
              <w:spacing w:line="252" w:lineRule="exact"/>
              <w:ind w:right="1155"/>
              <w:rPr>
                <w:sz w:val="21"/>
              </w:rPr>
            </w:pPr>
            <w:r>
              <w:rPr>
                <w:spacing w:val="-10"/>
                <w:sz w:val="21"/>
              </w:rPr>
              <w:t>D</w:t>
            </w:r>
          </w:p>
        </w:tc>
        <w:tc>
          <w:tcPr>
            <w:tcW w:w="2043" w:type="dxa"/>
            <w:tcBorders>
              <w:top w:val="single" w:sz="2" w:space="0" w:color="000000"/>
              <w:bottom w:val="single" w:sz="2" w:space="0" w:color="000000"/>
            </w:tcBorders>
          </w:tcPr>
          <w:p w14:paraId="5B4C4F0E" w14:textId="77777777" w:rsidR="003F3708" w:rsidRDefault="005D069D">
            <w:pPr>
              <w:pStyle w:val="TableParagraph"/>
              <w:spacing w:line="252" w:lineRule="exact"/>
              <w:ind w:right="818"/>
              <w:rPr>
                <w:sz w:val="21"/>
              </w:rPr>
            </w:pPr>
            <w:r>
              <w:rPr>
                <w:spacing w:val="-10"/>
                <w:sz w:val="21"/>
              </w:rPr>
              <w:t>-</w:t>
            </w:r>
          </w:p>
        </w:tc>
        <w:tc>
          <w:tcPr>
            <w:tcW w:w="2028" w:type="dxa"/>
            <w:tcBorders>
              <w:top w:val="single" w:sz="2" w:space="0" w:color="000000"/>
              <w:bottom w:val="single" w:sz="2" w:space="0" w:color="000000"/>
            </w:tcBorders>
          </w:tcPr>
          <w:p w14:paraId="1981C433" w14:textId="77777777" w:rsidR="003F3708" w:rsidRDefault="005D069D">
            <w:pPr>
              <w:pStyle w:val="TableParagraph"/>
              <w:spacing w:line="252" w:lineRule="exact"/>
              <w:ind w:right="713"/>
              <w:rPr>
                <w:b/>
                <w:sz w:val="21"/>
              </w:rPr>
            </w:pPr>
            <w:r>
              <w:rPr>
                <w:b/>
                <w:spacing w:val="-2"/>
                <w:sz w:val="21"/>
              </w:rPr>
              <w:t>54.00</w:t>
            </w:r>
          </w:p>
        </w:tc>
        <w:tc>
          <w:tcPr>
            <w:tcW w:w="2004" w:type="dxa"/>
            <w:tcBorders>
              <w:top w:val="single" w:sz="2" w:space="0" w:color="000000"/>
              <w:bottom w:val="single" w:sz="2" w:space="0" w:color="000000"/>
            </w:tcBorders>
          </w:tcPr>
          <w:p w14:paraId="22509286" w14:textId="77777777" w:rsidR="003F3708" w:rsidRDefault="005D069D">
            <w:pPr>
              <w:pStyle w:val="TableParagraph"/>
              <w:spacing w:line="252" w:lineRule="exact"/>
              <w:ind w:right="800"/>
              <w:rPr>
                <w:sz w:val="21"/>
              </w:rPr>
            </w:pPr>
            <w:r>
              <w:rPr>
                <w:spacing w:val="-2"/>
                <w:sz w:val="21"/>
              </w:rPr>
              <w:t>52.40</w:t>
            </w:r>
          </w:p>
        </w:tc>
        <w:tc>
          <w:tcPr>
            <w:tcW w:w="1221" w:type="dxa"/>
            <w:tcBorders>
              <w:top w:val="single" w:sz="2" w:space="0" w:color="000000"/>
              <w:bottom w:val="single" w:sz="2" w:space="0" w:color="000000"/>
            </w:tcBorders>
          </w:tcPr>
          <w:p w14:paraId="0811E8CA" w14:textId="77777777" w:rsidR="003F3708" w:rsidRDefault="005D069D">
            <w:pPr>
              <w:pStyle w:val="TableParagraph"/>
              <w:spacing w:line="252" w:lineRule="exact"/>
              <w:ind w:right="40"/>
              <w:rPr>
                <w:sz w:val="21"/>
              </w:rPr>
            </w:pPr>
            <w:r>
              <w:rPr>
                <w:spacing w:val="-4"/>
                <w:sz w:val="21"/>
              </w:rPr>
              <w:t>1.60</w:t>
            </w:r>
          </w:p>
        </w:tc>
      </w:tr>
      <w:tr w:rsidR="003F3708" w14:paraId="3D527543" w14:textId="77777777">
        <w:trPr>
          <w:trHeight w:val="274"/>
        </w:trPr>
        <w:tc>
          <w:tcPr>
            <w:tcW w:w="7737" w:type="dxa"/>
            <w:tcBorders>
              <w:top w:val="single" w:sz="2" w:space="0" w:color="000000"/>
              <w:bottom w:val="single" w:sz="2" w:space="0" w:color="000000"/>
            </w:tcBorders>
          </w:tcPr>
          <w:p w14:paraId="7EE30142" w14:textId="77777777" w:rsidR="003F3708" w:rsidRDefault="005D069D">
            <w:pPr>
              <w:pStyle w:val="TableParagraph"/>
              <w:spacing w:line="252" w:lineRule="exact"/>
              <w:ind w:left="333"/>
              <w:jc w:val="left"/>
              <w:rPr>
                <w:sz w:val="21"/>
              </w:rPr>
            </w:pPr>
            <w:r>
              <w:rPr>
                <w:sz w:val="21"/>
              </w:rPr>
              <w:t>PYP</w:t>
            </w:r>
            <w:r>
              <w:rPr>
                <w:spacing w:val="-1"/>
                <w:sz w:val="21"/>
              </w:rPr>
              <w:t xml:space="preserve"> </w:t>
            </w:r>
            <w:r>
              <w:rPr>
                <w:sz w:val="21"/>
              </w:rPr>
              <w:t>Respite</w:t>
            </w:r>
            <w:r>
              <w:rPr>
                <w:spacing w:val="-1"/>
                <w:sz w:val="21"/>
              </w:rPr>
              <w:t xml:space="preserve"> </w:t>
            </w:r>
            <w:r>
              <w:rPr>
                <w:sz w:val="21"/>
              </w:rPr>
              <w:t xml:space="preserve">- </w:t>
            </w:r>
            <w:r>
              <w:rPr>
                <w:spacing w:val="-2"/>
                <w:sz w:val="21"/>
              </w:rPr>
              <w:t>Medium</w:t>
            </w:r>
          </w:p>
        </w:tc>
        <w:tc>
          <w:tcPr>
            <w:tcW w:w="6243" w:type="dxa"/>
            <w:tcBorders>
              <w:top w:val="single" w:sz="2" w:space="0" w:color="000000"/>
              <w:bottom w:val="single" w:sz="2" w:space="0" w:color="000000"/>
            </w:tcBorders>
          </w:tcPr>
          <w:p w14:paraId="65B4339D" w14:textId="77777777" w:rsidR="003F3708" w:rsidRDefault="005D069D">
            <w:pPr>
              <w:pStyle w:val="TableParagraph"/>
              <w:spacing w:line="252" w:lineRule="exact"/>
              <w:ind w:right="1155"/>
              <w:rPr>
                <w:sz w:val="21"/>
              </w:rPr>
            </w:pPr>
            <w:r>
              <w:rPr>
                <w:spacing w:val="-10"/>
                <w:sz w:val="21"/>
              </w:rPr>
              <w:t>D</w:t>
            </w:r>
          </w:p>
        </w:tc>
        <w:tc>
          <w:tcPr>
            <w:tcW w:w="2043" w:type="dxa"/>
            <w:tcBorders>
              <w:top w:val="single" w:sz="2" w:space="0" w:color="000000"/>
              <w:bottom w:val="single" w:sz="2" w:space="0" w:color="000000"/>
            </w:tcBorders>
          </w:tcPr>
          <w:p w14:paraId="4D2D0AF1" w14:textId="77777777" w:rsidR="003F3708" w:rsidRDefault="005D069D">
            <w:pPr>
              <w:pStyle w:val="TableParagraph"/>
              <w:spacing w:line="252" w:lineRule="exact"/>
              <w:ind w:right="818"/>
              <w:rPr>
                <w:sz w:val="21"/>
              </w:rPr>
            </w:pPr>
            <w:r>
              <w:rPr>
                <w:spacing w:val="-10"/>
                <w:sz w:val="21"/>
              </w:rPr>
              <w:t>-</w:t>
            </w:r>
          </w:p>
        </w:tc>
        <w:tc>
          <w:tcPr>
            <w:tcW w:w="2028" w:type="dxa"/>
            <w:tcBorders>
              <w:top w:val="single" w:sz="2" w:space="0" w:color="000000"/>
              <w:bottom w:val="single" w:sz="2" w:space="0" w:color="000000"/>
            </w:tcBorders>
          </w:tcPr>
          <w:p w14:paraId="54099185" w14:textId="77777777" w:rsidR="003F3708" w:rsidRDefault="005D069D">
            <w:pPr>
              <w:pStyle w:val="TableParagraph"/>
              <w:spacing w:line="252" w:lineRule="exact"/>
              <w:ind w:right="714"/>
              <w:rPr>
                <w:b/>
                <w:sz w:val="21"/>
              </w:rPr>
            </w:pPr>
            <w:r>
              <w:rPr>
                <w:b/>
                <w:spacing w:val="-4"/>
                <w:sz w:val="21"/>
              </w:rPr>
              <w:t>6.60</w:t>
            </w:r>
          </w:p>
        </w:tc>
        <w:tc>
          <w:tcPr>
            <w:tcW w:w="2004" w:type="dxa"/>
            <w:tcBorders>
              <w:top w:val="single" w:sz="2" w:space="0" w:color="000000"/>
              <w:bottom w:val="single" w:sz="2" w:space="0" w:color="000000"/>
            </w:tcBorders>
          </w:tcPr>
          <w:p w14:paraId="0E209095" w14:textId="77777777" w:rsidR="003F3708" w:rsidRDefault="005D069D">
            <w:pPr>
              <w:pStyle w:val="TableParagraph"/>
              <w:spacing w:line="252" w:lineRule="exact"/>
              <w:ind w:right="800"/>
              <w:rPr>
                <w:sz w:val="21"/>
              </w:rPr>
            </w:pPr>
            <w:r>
              <w:rPr>
                <w:spacing w:val="-4"/>
                <w:sz w:val="21"/>
              </w:rPr>
              <w:t>6.40</w:t>
            </w:r>
          </w:p>
        </w:tc>
        <w:tc>
          <w:tcPr>
            <w:tcW w:w="1221" w:type="dxa"/>
            <w:tcBorders>
              <w:top w:val="single" w:sz="2" w:space="0" w:color="000000"/>
              <w:bottom w:val="single" w:sz="2" w:space="0" w:color="000000"/>
            </w:tcBorders>
          </w:tcPr>
          <w:p w14:paraId="125761DF" w14:textId="77777777" w:rsidR="003F3708" w:rsidRDefault="005D069D">
            <w:pPr>
              <w:pStyle w:val="TableParagraph"/>
              <w:spacing w:line="252" w:lineRule="exact"/>
              <w:ind w:right="40"/>
              <w:rPr>
                <w:sz w:val="21"/>
              </w:rPr>
            </w:pPr>
            <w:r>
              <w:rPr>
                <w:spacing w:val="-4"/>
                <w:sz w:val="21"/>
              </w:rPr>
              <w:t>0.20</w:t>
            </w:r>
          </w:p>
        </w:tc>
      </w:tr>
    </w:tbl>
    <w:p w14:paraId="1F696F99" w14:textId="77777777" w:rsidR="003F3708" w:rsidRDefault="003F3708">
      <w:pPr>
        <w:pStyle w:val="BodyText"/>
        <w:spacing w:before="52"/>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9551"/>
        <w:gridCol w:w="4428"/>
        <w:gridCol w:w="1991"/>
        <w:gridCol w:w="2028"/>
        <w:gridCol w:w="2004"/>
        <w:gridCol w:w="1275"/>
      </w:tblGrid>
      <w:tr w:rsidR="003F3708" w14:paraId="2A51907E" w14:textId="77777777">
        <w:trPr>
          <w:trHeight w:val="274"/>
        </w:trPr>
        <w:tc>
          <w:tcPr>
            <w:tcW w:w="9551" w:type="dxa"/>
            <w:tcBorders>
              <w:top w:val="single" w:sz="2" w:space="0" w:color="000000"/>
              <w:bottom w:val="single" w:sz="2" w:space="0" w:color="000000"/>
            </w:tcBorders>
            <w:shd w:val="clear" w:color="auto" w:fill="BEBEBE"/>
          </w:tcPr>
          <w:p w14:paraId="2AEAF568" w14:textId="77777777" w:rsidR="003F3708" w:rsidRDefault="005D069D">
            <w:pPr>
              <w:pStyle w:val="TableParagraph"/>
              <w:spacing w:line="252" w:lineRule="exact"/>
              <w:ind w:left="184"/>
              <w:jc w:val="left"/>
              <w:rPr>
                <w:b/>
                <w:sz w:val="21"/>
              </w:rPr>
            </w:pPr>
            <w:r>
              <w:rPr>
                <w:b/>
                <w:sz w:val="21"/>
              </w:rPr>
              <w:t>Public</w:t>
            </w:r>
            <w:r>
              <w:rPr>
                <w:b/>
                <w:spacing w:val="4"/>
                <w:sz w:val="21"/>
              </w:rPr>
              <w:t xml:space="preserve"> </w:t>
            </w:r>
            <w:r>
              <w:rPr>
                <w:b/>
                <w:sz w:val="21"/>
              </w:rPr>
              <w:t>Health</w:t>
            </w:r>
            <w:r>
              <w:rPr>
                <w:b/>
                <w:spacing w:val="3"/>
                <w:sz w:val="21"/>
              </w:rPr>
              <w:t xml:space="preserve"> </w:t>
            </w:r>
            <w:r>
              <w:rPr>
                <w:b/>
                <w:sz w:val="21"/>
              </w:rPr>
              <w:t>&amp;</w:t>
            </w:r>
            <w:r>
              <w:rPr>
                <w:b/>
                <w:spacing w:val="3"/>
                <w:sz w:val="21"/>
              </w:rPr>
              <w:t xml:space="preserve"> </w:t>
            </w:r>
            <w:r>
              <w:rPr>
                <w:b/>
                <w:sz w:val="21"/>
              </w:rPr>
              <w:t>Wellbeing</w:t>
            </w:r>
            <w:r>
              <w:rPr>
                <w:b/>
                <w:spacing w:val="2"/>
                <w:sz w:val="21"/>
              </w:rPr>
              <w:t xml:space="preserve"> </w:t>
            </w:r>
            <w:r>
              <w:rPr>
                <w:b/>
                <w:spacing w:val="-2"/>
                <w:sz w:val="21"/>
              </w:rPr>
              <w:t>infringements</w:t>
            </w:r>
          </w:p>
        </w:tc>
        <w:tc>
          <w:tcPr>
            <w:tcW w:w="4428" w:type="dxa"/>
            <w:tcBorders>
              <w:top w:val="single" w:sz="2" w:space="0" w:color="000000"/>
              <w:bottom w:val="single" w:sz="2" w:space="0" w:color="000000"/>
            </w:tcBorders>
            <w:shd w:val="clear" w:color="auto" w:fill="BEBEBE"/>
          </w:tcPr>
          <w:p w14:paraId="12D572CC" w14:textId="77777777" w:rsidR="003F3708" w:rsidRDefault="003F3708">
            <w:pPr>
              <w:pStyle w:val="TableParagraph"/>
              <w:spacing w:before="0"/>
              <w:jc w:val="left"/>
              <w:rPr>
                <w:rFonts w:ascii="Times New Roman"/>
                <w:sz w:val="20"/>
              </w:rPr>
            </w:pPr>
          </w:p>
        </w:tc>
        <w:tc>
          <w:tcPr>
            <w:tcW w:w="1991" w:type="dxa"/>
            <w:tcBorders>
              <w:top w:val="single" w:sz="2" w:space="0" w:color="000000"/>
              <w:bottom w:val="single" w:sz="2" w:space="0" w:color="000000"/>
            </w:tcBorders>
            <w:shd w:val="clear" w:color="auto" w:fill="BEBEBE"/>
          </w:tcPr>
          <w:p w14:paraId="21A1B1AF" w14:textId="77777777" w:rsidR="003F3708" w:rsidRDefault="003F3708">
            <w:pPr>
              <w:pStyle w:val="TableParagraph"/>
              <w:spacing w:before="0"/>
              <w:jc w:val="left"/>
              <w:rPr>
                <w:rFonts w:ascii="Times New Roman"/>
                <w:sz w:val="20"/>
              </w:rPr>
            </w:pPr>
          </w:p>
        </w:tc>
        <w:tc>
          <w:tcPr>
            <w:tcW w:w="2028" w:type="dxa"/>
            <w:tcBorders>
              <w:top w:val="single" w:sz="2" w:space="0" w:color="000000"/>
              <w:bottom w:val="single" w:sz="2" w:space="0" w:color="000000"/>
            </w:tcBorders>
            <w:shd w:val="clear" w:color="auto" w:fill="BEBEBE"/>
          </w:tcPr>
          <w:p w14:paraId="532A5B8B" w14:textId="77777777" w:rsidR="003F3708" w:rsidRDefault="003F3708">
            <w:pPr>
              <w:pStyle w:val="TableParagraph"/>
              <w:spacing w:before="0"/>
              <w:jc w:val="left"/>
              <w:rPr>
                <w:rFonts w:ascii="Times New Roman"/>
                <w:sz w:val="20"/>
              </w:rPr>
            </w:pPr>
          </w:p>
        </w:tc>
        <w:tc>
          <w:tcPr>
            <w:tcW w:w="2004" w:type="dxa"/>
            <w:tcBorders>
              <w:top w:val="single" w:sz="2" w:space="0" w:color="000000"/>
              <w:bottom w:val="single" w:sz="2" w:space="0" w:color="000000"/>
            </w:tcBorders>
            <w:shd w:val="clear" w:color="auto" w:fill="BEBEBE"/>
          </w:tcPr>
          <w:p w14:paraId="1B06BC97" w14:textId="77777777" w:rsidR="003F3708" w:rsidRDefault="003F3708">
            <w:pPr>
              <w:pStyle w:val="TableParagraph"/>
              <w:spacing w:before="0"/>
              <w:jc w:val="left"/>
              <w:rPr>
                <w:rFonts w:ascii="Times New Roman"/>
                <w:sz w:val="20"/>
              </w:rPr>
            </w:pPr>
          </w:p>
        </w:tc>
        <w:tc>
          <w:tcPr>
            <w:tcW w:w="1275" w:type="dxa"/>
            <w:tcBorders>
              <w:top w:val="single" w:sz="2" w:space="0" w:color="000000"/>
              <w:bottom w:val="single" w:sz="2" w:space="0" w:color="000000"/>
            </w:tcBorders>
            <w:shd w:val="clear" w:color="auto" w:fill="BEBEBE"/>
          </w:tcPr>
          <w:p w14:paraId="6C7D9F34" w14:textId="77777777" w:rsidR="003F3708" w:rsidRDefault="003F3708">
            <w:pPr>
              <w:pStyle w:val="TableParagraph"/>
              <w:spacing w:before="0"/>
              <w:jc w:val="left"/>
              <w:rPr>
                <w:rFonts w:ascii="Times New Roman"/>
                <w:sz w:val="20"/>
              </w:rPr>
            </w:pPr>
          </w:p>
        </w:tc>
      </w:tr>
      <w:tr w:rsidR="003F3708" w14:paraId="3E849B12" w14:textId="77777777">
        <w:trPr>
          <w:trHeight w:val="274"/>
        </w:trPr>
        <w:tc>
          <w:tcPr>
            <w:tcW w:w="9551" w:type="dxa"/>
            <w:tcBorders>
              <w:top w:val="single" w:sz="2" w:space="0" w:color="000000"/>
              <w:bottom w:val="single" w:sz="2" w:space="0" w:color="000000"/>
            </w:tcBorders>
          </w:tcPr>
          <w:p w14:paraId="1620FC54" w14:textId="77777777" w:rsidR="003F3708" w:rsidRDefault="005D069D">
            <w:pPr>
              <w:pStyle w:val="TableParagraph"/>
              <w:spacing w:line="252" w:lineRule="exact"/>
              <w:ind w:left="333"/>
              <w:jc w:val="left"/>
              <w:rPr>
                <w:sz w:val="21"/>
              </w:rPr>
            </w:pPr>
            <w:r>
              <w:rPr>
                <w:sz w:val="21"/>
              </w:rPr>
              <w:t>Public</w:t>
            </w:r>
            <w:r>
              <w:rPr>
                <w:spacing w:val="-1"/>
                <w:sz w:val="21"/>
              </w:rPr>
              <w:t xml:space="preserve"> </w:t>
            </w:r>
            <w:r>
              <w:rPr>
                <w:sz w:val="21"/>
              </w:rPr>
              <w:t>Health</w:t>
            </w:r>
            <w:r>
              <w:rPr>
                <w:spacing w:val="3"/>
                <w:sz w:val="21"/>
              </w:rPr>
              <w:t xml:space="preserve"> </w:t>
            </w:r>
            <w:r>
              <w:rPr>
                <w:sz w:val="21"/>
              </w:rPr>
              <w:t>&amp; Wellbeing</w:t>
            </w:r>
            <w:r>
              <w:rPr>
                <w:spacing w:val="1"/>
                <w:sz w:val="21"/>
              </w:rPr>
              <w:t xml:space="preserve"> </w:t>
            </w:r>
            <w:r>
              <w:rPr>
                <w:sz w:val="21"/>
              </w:rPr>
              <w:t>infringements (4</w:t>
            </w:r>
            <w:r>
              <w:rPr>
                <w:spacing w:val="1"/>
                <w:sz w:val="21"/>
              </w:rPr>
              <w:t xml:space="preserve"> </w:t>
            </w:r>
            <w:r>
              <w:rPr>
                <w:sz w:val="21"/>
              </w:rPr>
              <w:t>penalty unit</w:t>
            </w:r>
            <w:r>
              <w:rPr>
                <w:spacing w:val="3"/>
                <w:sz w:val="21"/>
              </w:rPr>
              <w:t xml:space="preserve"> </w:t>
            </w:r>
            <w:r>
              <w:rPr>
                <w:spacing w:val="-2"/>
                <w:sz w:val="21"/>
              </w:rPr>
              <w:t>infringement)</w:t>
            </w:r>
          </w:p>
        </w:tc>
        <w:tc>
          <w:tcPr>
            <w:tcW w:w="4428" w:type="dxa"/>
            <w:tcBorders>
              <w:top w:val="single" w:sz="2" w:space="0" w:color="000000"/>
              <w:bottom w:val="single" w:sz="2" w:space="0" w:color="000000"/>
            </w:tcBorders>
          </w:tcPr>
          <w:p w14:paraId="0A7CF218" w14:textId="77777777" w:rsidR="003F3708" w:rsidRDefault="005D069D">
            <w:pPr>
              <w:pStyle w:val="TableParagraph"/>
              <w:spacing w:line="252" w:lineRule="exact"/>
              <w:ind w:right="1157"/>
              <w:rPr>
                <w:sz w:val="21"/>
              </w:rPr>
            </w:pPr>
            <w:r>
              <w:rPr>
                <w:spacing w:val="-10"/>
                <w:sz w:val="21"/>
              </w:rPr>
              <w:t>A</w:t>
            </w:r>
          </w:p>
        </w:tc>
        <w:tc>
          <w:tcPr>
            <w:tcW w:w="1991" w:type="dxa"/>
            <w:tcBorders>
              <w:top w:val="single" w:sz="2" w:space="0" w:color="000000"/>
              <w:bottom w:val="single" w:sz="2" w:space="0" w:color="000000"/>
            </w:tcBorders>
          </w:tcPr>
          <w:p w14:paraId="76603272" w14:textId="77777777" w:rsidR="003F3708" w:rsidRDefault="005D069D">
            <w:pPr>
              <w:pStyle w:val="TableParagraph"/>
              <w:spacing w:line="252" w:lineRule="exact"/>
              <w:ind w:left="390"/>
              <w:jc w:val="center"/>
              <w:rPr>
                <w:sz w:val="21"/>
              </w:rPr>
            </w:pPr>
            <w:r>
              <w:rPr>
                <w:spacing w:val="-10"/>
                <w:sz w:val="21"/>
              </w:rPr>
              <w:t>-</w:t>
            </w:r>
          </w:p>
        </w:tc>
        <w:tc>
          <w:tcPr>
            <w:tcW w:w="2028" w:type="dxa"/>
            <w:tcBorders>
              <w:top w:val="single" w:sz="2" w:space="0" w:color="000000"/>
              <w:bottom w:val="single" w:sz="2" w:space="0" w:color="000000"/>
            </w:tcBorders>
          </w:tcPr>
          <w:p w14:paraId="637C344D" w14:textId="77777777" w:rsidR="003F3708" w:rsidRDefault="005D069D">
            <w:pPr>
              <w:pStyle w:val="TableParagraph"/>
              <w:spacing w:line="252" w:lineRule="exact"/>
              <w:ind w:left="764"/>
              <w:jc w:val="left"/>
              <w:rPr>
                <w:b/>
                <w:sz w:val="21"/>
              </w:rPr>
            </w:pPr>
            <w:r>
              <w:rPr>
                <w:b/>
                <w:spacing w:val="-2"/>
                <w:sz w:val="21"/>
              </w:rPr>
              <w:t>790.00</w:t>
            </w:r>
          </w:p>
        </w:tc>
        <w:tc>
          <w:tcPr>
            <w:tcW w:w="2004" w:type="dxa"/>
            <w:tcBorders>
              <w:top w:val="single" w:sz="2" w:space="0" w:color="000000"/>
              <w:bottom w:val="single" w:sz="2" w:space="0" w:color="000000"/>
            </w:tcBorders>
          </w:tcPr>
          <w:p w14:paraId="2EEF559A" w14:textId="77777777" w:rsidR="003F3708" w:rsidRDefault="005D069D">
            <w:pPr>
              <w:pStyle w:val="TableParagraph"/>
              <w:spacing w:line="252" w:lineRule="exact"/>
              <w:ind w:left="658"/>
              <w:jc w:val="left"/>
              <w:rPr>
                <w:sz w:val="21"/>
              </w:rPr>
            </w:pPr>
            <w:r>
              <w:rPr>
                <w:spacing w:val="-2"/>
                <w:sz w:val="21"/>
              </w:rPr>
              <w:t>769.24</w:t>
            </w:r>
          </w:p>
        </w:tc>
        <w:tc>
          <w:tcPr>
            <w:tcW w:w="1275" w:type="dxa"/>
            <w:tcBorders>
              <w:top w:val="single" w:sz="2" w:space="0" w:color="000000"/>
              <w:bottom w:val="single" w:sz="2" w:space="0" w:color="000000"/>
            </w:tcBorders>
          </w:tcPr>
          <w:p w14:paraId="2EB3B071" w14:textId="77777777" w:rsidR="003F3708" w:rsidRDefault="005D069D">
            <w:pPr>
              <w:pStyle w:val="TableParagraph"/>
              <w:spacing w:line="252" w:lineRule="exact"/>
              <w:ind w:left="743"/>
              <w:jc w:val="left"/>
              <w:rPr>
                <w:sz w:val="21"/>
              </w:rPr>
            </w:pPr>
            <w:r>
              <w:rPr>
                <w:spacing w:val="-2"/>
                <w:sz w:val="21"/>
              </w:rPr>
              <w:t>20.76</w:t>
            </w:r>
          </w:p>
        </w:tc>
      </w:tr>
    </w:tbl>
    <w:p w14:paraId="003DC7FA" w14:textId="77777777" w:rsidR="003F3708" w:rsidRDefault="003F3708">
      <w:pPr>
        <w:pStyle w:val="BodyText"/>
        <w:spacing w:before="46"/>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9483"/>
        <w:gridCol w:w="4496"/>
        <w:gridCol w:w="1988"/>
        <w:gridCol w:w="2027"/>
        <w:gridCol w:w="2003"/>
        <w:gridCol w:w="1274"/>
      </w:tblGrid>
      <w:tr w:rsidR="003F3708" w14:paraId="36FBAF21" w14:textId="77777777">
        <w:trPr>
          <w:trHeight w:val="274"/>
        </w:trPr>
        <w:tc>
          <w:tcPr>
            <w:tcW w:w="9483" w:type="dxa"/>
            <w:tcBorders>
              <w:top w:val="single" w:sz="2" w:space="0" w:color="000000"/>
              <w:bottom w:val="single" w:sz="2" w:space="0" w:color="000000"/>
            </w:tcBorders>
            <w:shd w:val="clear" w:color="auto" w:fill="BEBEBE"/>
          </w:tcPr>
          <w:p w14:paraId="5D2D6B67" w14:textId="77777777" w:rsidR="003F3708" w:rsidRDefault="005D069D">
            <w:pPr>
              <w:pStyle w:val="TableParagraph"/>
              <w:spacing w:line="252" w:lineRule="exact"/>
              <w:ind w:left="184"/>
              <w:jc w:val="left"/>
              <w:rPr>
                <w:b/>
                <w:sz w:val="21"/>
              </w:rPr>
            </w:pPr>
            <w:r>
              <w:rPr>
                <w:b/>
                <w:sz w:val="21"/>
              </w:rPr>
              <w:t>Public</w:t>
            </w:r>
            <w:r>
              <w:rPr>
                <w:b/>
                <w:spacing w:val="4"/>
                <w:sz w:val="21"/>
              </w:rPr>
              <w:t xml:space="preserve"> </w:t>
            </w:r>
            <w:r>
              <w:rPr>
                <w:b/>
                <w:sz w:val="21"/>
              </w:rPr>
              <w:t>Health</w:t>
            </w:r>
            <w:r>
              <w:rPr>
                <w:b/>
                <w:spacing w:val="2"/>
                <w:sz w:val="21"/>
              </w:rPr>
              <w:t xml:space="preserve"> </w:t>
            </w:r>
            <w:r>
              <w:rPr>
                <w:b/>
                <w:spacing w:val="-2"/>
                <w:sz w:val="21"/>
              </w:rPr>
              <w:t>Premises</w:t>
            </w:r>
          </w:p>
        </w:tc>
        <w:tc>
          <w:tcPr>
            <w:tcW w:w="4496" w:type="dxa"/>
            <w:tcBorders>
              <w:top w:val="single" w:sz="2" w:space="0" w:color="000000"/>
              <w:bottom w:val="single" w:sz="2" w:space="0" w:color="000000"/>
            </w:tcBorders>
            <w:shd w:val="clear" w:color="auto" w:fill="BEBEBE"/>
          </w:tcPr>
          <w:p w14:paraId="327E475B" w14:textId="77777777" w:rsidR="003F3708" w:rsidRDefault="003F3708">
            <w:pPr>
              <w:pStyle w:val="TableParagraph"/>
              <w:spacing w:before="0"/>
              <w:jc w:val="left"/>
              <w:rPr>
                <w:rFonts w:ascii="Times New Roman"/>
                <w:sz w:val="20"/>
              </w:rPr>
            </w:pPr>
          </w:p>
        </w:tc>
        <w:tc>
          <w:tcPr>
            <w:tcW w:w="1988" w:type="dxa"/>
            <w:tcBorders>
              <w:top w:val="single" w:sz="2" w:space="0" w:color="000000"/>
              <w:bottom w:val="single" w:sz="2" w:space="0" w:color="000000"/>
            </w:tcBorders>
            <w:shd w:val="clear" w:color="auto" w:fill="BEBEBE"/>
          </w:tcPr>
          <w:p w14:paraId="3184365E" w14:textId="77777777" w:rsidR="003F3708" w:rsidRDefault="003F3708">
            <w:pPr>
              <w:pStyle w:val="TableParagraph"/>
              <w:spacing w:before="0"/>
              <w:jc w:val="left"/>
              <w:rPr>
                <w:rFonts w:ascii="Times New Roman"/>
                <w:sz w:val="20"/>
              </w:rPr>
            </w:pPr>
          </w:p>
        </w:tc>
        <w:tc>
          <w:tcPr>
            <w:tcW w:w="2027" w:type="dxa"/>
            <w:tcBorders>
              <w:top w:val="single" w:sz="2" w:space="0" w:color="000000"/>
              <w:bottom w:val="single" w:sz="2" w:space="0" w:color="000000"/>
            </w:tcBorders>
            <w:shd w:val="clear" w:color="auto" w:fill="BEBEBE"/>
          </w:tcPr>
          <w:p w14:paraId="3826727D" w14:textId="77777777" w:rsidR="003F3708" w:rsidRDefault="003F3708">
            <w:pPr>
              <w:pStyle w:val="TableParagraph"/>
              <w:spacing w:before="0"/>
              <w:jc w:val="left"/>
              <w:rPr>
                <w:rFonts w:ascii="Times New Roman"/>
                <w:sz w:val="20"/>
              </w:rPr>
            </w:pPr>
          </w:p>
        </w:tc>
        <w:tc>
          <w:tcPr>
            <w:tcW w:w="2003" w:type="dxa"/>
            <w:tcBorders>
              <w:top w:val="single" w:sz="2" w:space="0" w:color="000000"/>
              <w:bottom w:val="single" w:sz="2" w:space="0" w:color="000000"/>
            </w:tcBorders>
            <w:shd w:val="clear" w:color="auto" w:fill="BEBEBE"/>
          </w:tcPr>
          <w:p w14:paraId="3603040C" w14:textId="77777777" w:rsidR="003F3708" w:rsidRDefault="003F3708">
            <w:pPr>
              <w:pStyle w:val="TableParagraph"/>
              <w:spacing w:before="0"/>
              <w:jc w:val="left"/>
              <w:rPr>
                <w:rFonts w:ascii="Times New Roman"/>
                <w:sz w:val="20"/>
              </w:rPr>
            </w:pPr>
          </w:p>
        </w:tc>
        <w:tc>
          <w:tcPr>
            <w:tcW w:w="1274" w:type="dxa"/>
            <w:tcBorders>
              <w:top w:val="single" w:sz="2" w:space="0" w:color="000000"/>
              <w:bottom w:val="single" w:sz="2" w:space="0" w:color="000000"/>
            </w:tcBorders>
            <w:shd w:val="clear" w:color="auto" w:fill="BEBEBE"/>
          </w:tcPr>
          <w:p w14:paraId="2CBF03A6" w14:textId="77777777" w:rsidR="003F3708" w:rsidRDefault="003F3708">
            <w:pPr>
              <w:pStyle w:val="TableParagraph"/>
              <w:spacing w:before="0"/>
              <w:jc w:val="left"/>
              <w:rPr>
                <w:rFonts w:ascii="Times New Roman"/>
                <w:sz w:val="20"/>
              </w:rPr>
            </w:pPr>
          </w:p>
        </w:tc>
      </w:tr>
      <w:tr w:rsidR="003F3708" w14:paraId="7A76ECB8" w14:textId="77777777">
        <w:trPr>
          <w:trHeight w:val="274"/>
        </w:trPr>
        <w:tc>
          <w:tcPr>
            <w:tcW w:w="9483" w:type="dxa"/>
            <w:tcBorders>
              <w:top w:val="single" w:sz="2" w:space="0" w:color="000000"/>
              <w:bottom w:val="single" w:sz="2" w:space="0" w:color="000000"/>
            </w:tcBorders>
          </w:tcPr>
          <w:p w14:paraId="707A44D3" w14:textId="77777777" w:rsidR="003F3708" w:rsidRDefault="005D069D">
            <w:pPr>
              <w:pStyle w:val="TableParagraph"/>
              <w:spacing w:line="252" w:lineRule="exact"/>
              <w:ind w:left="333"/>
              <w:jc w:val="left"/>
              <w:rPr>
                <w:sz w:val="21"/>
              </w:rPr>
            </w:pPr>
            <w:r>
              <w:rPr>
                <w:sz w:val="21"/>
              </w:rPr>
              <w:t>Health</w:t>
            </w:r>
            <w:r>
              <w:rPr>
                <w:spacing w:val="1"/>
                <w:sz w:val="21"/>
              </w:rPr>
              <w:t xml:space="preserve"> </w:t>
            </w:r>
            <w:r>
              <w:rPr>
                <w:sz w:val="21"/>
              </w:rPr>
              <w:t>Premises</w:t>
            </w:r>
            <w:r>
              <w:rPr>
                <w:spacing w:val="-1"/>
                <w:sz w:val="21"/>
              </w:rPr>
              <w:t xml:space="preserve"> </w:t>
            </w:r>
            <w:r>
              <w:rPr>
                <w:sz w:val="21"/>
              </w:rPr>
              <w:t>-</w:t>
            </w:r>
            <w:r>
              <w:rPr>
                <w:spacing w:val="-1"/>
                <w:sz w:val="21"/>
              </w:rPr>
              <w:t xml:space="preserve"> </w:t>
            </w:r>
            <w:r>
              <w:rPr>
                <w:sz w:val="21"/>
              </w:rPr>
              <w:t>Admin</w:t>
            </w:r>
            <w:r>
              <w:rPr>
                <w:spacing w:val="1"/>
                <w:sz w:val="21"/>
              </w:rPr>
              <w:t xml:space="preserve"> </w:t>
            </w:r>
            <w:r>
              <w:rPr>
                <w:sz w:val="21"/>
              </w:rPr>
              <w:t>Changes</w:t>
            </w:r>
            <w:r>
              <w:rPr>
                <w:spacing w:val="-1"/>
                <w:sz w:val="21"/>
              </w:rPr>
              <w:t xml:space="preserve"> </w:t>
            </w:r>
            <w:r>
              <w:rPr>
                <w:sz w:val="21"/>
              </w:rPr>
              <w:t xml:space="preserve">including reissuing </w:t>
            </w:r>
            <w:r>
              <w:rPr>
                <w:spacing w:val="-2"/>
                <w:sz w:val="21"/>
              </w:rPr>
              <w:t>documentation</w:t>
            </w:r>
          </w:p>
        </w:tc>
        <w:tc>
          <w:tcPr>
            <w:tcW w:w="4496" w:type="dxa"/>
            <w:tcBorders>
              <w:top w:val="single" w:sz="2" w:space="0" w:color="000000"/>
              <w:bottom w:val="single" w:sz="2" w:space="0" w:color="000000"/>
            </w:tcBorders>
          </w:tcPr>
          <w:p w14:paraId="1DAF4991" w14:textId="77777777" w:rsidR="003F3708" w:rsidRDefault="005D069D">
            <w:pPr>
              <w:pStyle w:val="TableParagraph"/>
              <w:spacing w:line="252" w:lineRule="exact"/>
              <w:ind w:right="1154"/>
              <w:rPr>
                <w:sz w:val="21"/>
              </w:rPr>
            </w:pPr>
            <w:r>
              <w:rPr>
                <w:spacing w:val="-10"/>
                <w:sz w:val="21"/>
              </w:rPr>
              <w:t>D</w:t>
            </w:r>
          </w:p>
        </w:tc>
        <w:tc>
          <w:tcPr>
            <w:tcW w:w="1988" w:type="dxa"/>
            <w:tcBorders>
              <w:top w:val="single" w:sz="2" w:space="0" w:color="000000"/>
              <w:bottom w:val="single" w:sz="2" w:space="0" w:color="000000"/>
            </w:tcBorders>
          </w:tcPr>
          <w:p w14:paraId="68A5FD57" w14:textId="77777777" w:rsidR="003F3708" w:rsidRDefault="005D069D">
            <w:pPr>
              <w:pStyle w:val="TableParagraph"/>
              <w:spacing w:line="252" w:lineRule="exact"/>
              <w:ind w:right="762"/>
              <w:rPr>
                <w:sz w:val="21"/>
              </w:rPr>
            </w:pPr>
            <w:r>
              <w:rPr>
                <w:spacing w:val="-10"/>
                <w:sz w:val="21"/>
              </w:rPr>
              <w:t>-</w:t>
            </w:r>
          </w:p>
        </w:tc>
        <w:tc>
          <w:tcPr>
            <w:tcW w:w="2027" w:type="dxa"/>
            <w:tcBorders>
              <w:top w:val="single" w:sz="2" w:space="0" w:color="000000"/>
              <w:bottom w:val="single" w:sz="2" w:space="0" w:color="000000"/>
            </w:tcBorders>
          </w:tcPr>
          <w:p w14:paraId="42F4DF40" w14:textId="77777777" w:rsidR="003F3708" w:rsidRDefault="005D069D">
            <w:pPr>
              <w:pStyle w:val="TableParagraph"/>
              <w:spacing w:line="252" w:lineRule="exact"/>
              <w:ind w:right="656"/>
              <w:rPr>
                <w:b/>
                <w:sz w:val="21"/>
              </w:rPr>
            </w:pPr>
            <w:r>
              <w:rPr>
                <w:b/>
                <w:spacing w:val="-2"/>
                <w:sz w:val="21"/>
              </w:rPr>
              <w:t>53.00</w:t>
            </w:r>
          </w:p>
        </w:tc>
        <w:tc>
          <w:tcPr>
            <w:tcW w:w="2003" w:type="dxa"/>
            <w:tcBorders>
              <w:top w:val="single" w:sz="2" w:space="0" w:color="000000"/>
              <w:bottom w:val="single" w:sz="2" w:space="0" w:color="000000"/>
            </w:tcBorders>
          </w:tcPr>
          <w:p w14:paraId="472582A0" w14:textId="77777777" w:rsidR="003F3708" w:rsidRDefault="005D069D">
            <w:pPr>
              <w:pStyle w:val="TableParagraph"/>
              <w:spacing w:line="252" w:lineRule="exact"/>
              <w:ind w:right="742"/>
              <w:rPr>
                <w:sz w:val="21"/>
              </w:rPr>
            </w:pPr>
            <w:r>
              <w:rPr>
                <w:spacing w:val="-2"/>
                <w:sz w:val="21"/>
              </w:rPr>
              <w:t>51.00</w:t>
            </w:r>
          </w:p>
        </w:tc>
        <w:tc>
          <w:tcPr>
            <w:tcW w:w="1274" w:type="dxa"/>
            <w:tcBorders>
              <w:top w:val="single" w:sz="2" w:space="0" w:color="000000"/>
              <w:bottom w:val="single" w:sz="2" w:space="0" w:color="000000"/>
            </w:tcBorders>
          </w:tcPr>
          <w:p w14:paraId="05110EF1" w14:textId="77777777" w:rsidR="003F3708" w:rsidRDefault="005D069D">
            <w:pPr>
              <w:pStyle w:val="TableParagraph"/>
              <w:spacing w:line="252" w:lineRule="exact"/>
              <w:ind w:right="35"/>
              <w:rPr>
                <w:sz w:val="21"/>
              </w:rPr>
            </w:pPr>
            <w:r>
              <w:rPr>
                <w:spacing w:val="-4"/>
                <w:sz w:val="21"/>
              </w:rPr>
              <w:t>2.00</w:t>
            </w:r>
          </w:p>
        </w:tc>
      </w:tr>
      <w:tr w:rsidR="003F3708" w14:paraId="12F025F4" w14:textId="77777777">
        <w:trPr>
          <w:trHeight w:val="274"/>
        </w:trPr>
        <w:tc>
          <w:tcPr>
            <w:tcW w:w="9483" w:type="dxa"/>
            <w:tcBorders>
              <w:top w:val="single" w:sz="2" w:space="0" w:color="000000"/>
              <w:bottom w:val="single" w:sz="2" w:space="0" w:color="000000"/>
            </w:tcBorders>
          </w:tcPr>
          <w:p w14:paraId="3F643F63" w14:textId="77777777" w:rsidR="003F3708" w:rsidRDefault="005D069D">
            <w:pPr>
              <w:pStyle w:val="TableParagraph"/>
              <w:spacing w:line="252" w:lineRule="exact"/>
              <w:ind w:left="333"/>
              <w:jc w:val="left"/>
              <w:rPr>
                <w:sz w:val="21"/>
              </w:rPr>
            </w:pPr>
            <w:r>
              <w:rPr>
                <w:sz w:val="21"/>
              </w:rPr>
              <w:t>Health</w:t>
            </w:r>
            <w:r>
              <w:rPr>
                <w:spacing w:val="1"/>
                <w:sz w:val="21"/>
              </w:rPr>
              <w:t xml:space="preserve"> </w:t>
            </w:r>
            <w:r>
              <w:rPr>
                <w:sz w:val="21"/>
              </w:rPr>
              <w:t>Premises</w:t>
            </w:r>
            <w:r>
              <w:rPr>
                <w:spacing w:val="-2"/>
                <w:sz w:val="21"/>
              </w:rPr>
              <w:t xml:space="preserve"> </w:t>
            </w:r>
            <w:r>
              <w:rPr>
                <w:sz w:val="21"/>
              </w:rPr>
              <w:t>-</w:t>
            </w:r>
            <w:r>
              <w:rPr>
                <w:spacing w:val="-2"/>
                <w:sz w:val="21"/>
              </w:rPr>
              <w:t xml:space="preserve"> </w:t>
            </w:r>
            <w:r>
              <w:rPr>
                <w:sz w:val="21"/>
              </w:rPr>
              <w:t>low</w:t>
            </w:r>
            <w:r>
              <w:rPr>
                <w:spacing w:val="1"/>
                <w:sz w:val="21"/>
              </w:rPr>
              <w:t xml:space="preserve"> </w:t>
            </w:r>
            <w:r>
              <w:rPr>
                <w:sz w:val="21"/>
              </w:rPr>
              <w:t>risk</w:t>
            </w:r>
            <w:r>
              <w:rPr>
                <w:spacing w:val="-1"/>
                <w:sz w:val="21"/>
              </w:rPr>
              <w:t xml:space="preserve"> </w:t>
            </w:r>
            <w:r>
              <w:rPr>
                <w:sz w:val="21"/>
              </w:rPr>
              <w:t>-</w:t>
            </w:r>
            <w:r>
              <w:rPr>
                <w:spacing w:val="-2"/>
                <w:sz w:val="21"/>
              </w:rPr>
              <w:t xml:space="preserve"> </w:t>
            </w:r>
            <w:r>
              <w:rPr>
                <w:sz w:val="21"/>
              </w:rPr>
              <w:t>once</w:t>
            </w:r>
            <w:r>
              <w:rPr>
                <w:spacing w:val="-2"/>
                <w:sz w:val="21"/>
              </w:rPr>
              <w:t xml:space="preserve"> </w:t>
            </w:r>
            <w:r>
              <w:rPr>
                <w:sz w:val="21"/>
              </w:rPr>
              <w:t>off</w:t>
            </w:r>
            <w:r>
              <w:rPr>
                <w:spacing w:val="-1"/>
                <w:sz w:val="21"/>
              </w:rPr>
              <w:t xml:space="preserve"> </w:t>
            </w:r>
            <w:r>
              <w:rPr>
                <w:spacing w:val="-2"/>
                <w:sz w:val="21"/>
              </w:rPr>
              <w:t>registration</w:t>
            </w:r>
          </w:p>
        </w:tc>
        <w:tc>
          <w:tcPr>
            <w:tcW w:w="4496" w:type="dxa"/>
            <w:tcBorders>
              <w:top w:val="single" w:sz="2" w:space="0" w:color="000000"/>
              <w:bottom w:val="single" w:sz="2" w:space="0" w:color="000000"/>
            </w:tcBorders>
          </w:tcPr>
          <w:p w14:paraId="03E08C37" w14:textId="77777777" w:rsidR="003F3708" w:rsidRDefault="005D069D">
            <w:pPr>
              <w:pStyle w:val="TableParagraph"/>
              <w:spacing w:line="252" w:lineRule="exact"/>
              <w:ind w:right="1154"/>
              <w:rPr>
                <w:sz w:val="21"/>
              </w:rPr>
            </w:pPr>
            <w:r>
              <w:rPr>
                <w:spacing w:val="-10"/>
                <w:sz w:val="21"/>
              </w:rPr>
              <w:t>D</w:t>
            </w:r>
          </w:p>
        </w:tc>
        <w:tc>
          <w:tcPr>
            <w:tcW w:w="1988" w:type="dxa"/>
            <w:tcBorders>
              <w:top w:val="single" w:sz="2" w:space="0" w:color="000000"/>
              <w:bottom w:val="single" w:sz="2" w:space="0" w:color="000000"/>
            </w:tcBorders>
          </w:tcPr>
          <w:p w14:paraId="586FC5E3" w14:textId="77777777" w:rsidR="003F3708" w:rsidRDefault="005D069D">
            <w:pPr>
              <w:pStyle w:val="TableParagraph"/>
              <w:spacing w:line="252" w:lineRule="exact"/>
              <w:ind w:right="762"/>
              <w:rPr>
                <w:sz w:val="21"/>
              </w:rPr>
            </w:pPr>
            <w:r>
              <w:rPr>
                <w:spacing w:val="-10"/>
                <w:sz w:val="21"/>
              </w:rPr>
              <w:t>-</w:t>
            </w:r>
          </w:p>
        </w:tc>
        <w:tc>
          <w:tcPr>
            <w:tcW w:w="2027" w:type="dxa"/>
            <w:tcBorders>
              <w:top w:val="single" w:sz="2" w:space="0" w:color="000000"/>
              <w:bottom w:val="single" w:sz="2" w:space="0" w:color="000000"/>
            </w:tcBorders>
          </w:tcPr>
          <w:p w14:paraId="5307803D" w14:textId="77777777" w:rsidR="003F3708" w:rsidRDefault="005D069D">
            <w:pPr>
              <w:pStyle w:val="TableParagraph"/>
              <w:spacing w:line="252" w:lineRule="exact"/>
              <w:ind w:right="656"/>
              <w:rPr>
                <w:b/>
                <w:sz w:val="21"/>
              </w:rPr>
            </w:pPr>
            <w:r>
              <w:rPr>
                <w:b/>
                <w:spacing w:val="-2"/>
                <w:sz w:val="21"/>
              </w:rPr>
              <w:t>358.00</w:t>
            </w:r>
          </w:p>
        </w:tc>
        <w:tc>
          <w:tcPr>
            <w:tcW w:w="2003" w:type="dxa"/>
            <w:tcBorders>
              <w:top w:val="single" w:sz="2" w:space="0" w:color="000000"/>
              <w:bottom w:val="single" w:sz="2" w:space="0" w:color="000000"/>
            </w:tcBorders>
          </w:tcPr>
          <w:p w14:paraId="61CF77C7" w14:textId="77777777" w:rsidR="003F3708" w:rsidRDefault="005D069D">
            <w:pPr>
              <w:pStyle w:val="TableParagraph"/>
              <w:spacing w:line="252" w:lineRule="exact"/>
              <w:ind w:right="742"/>
              <w:rPr>
                <w:sz w:val="21"/>
              </w:rPr>
            </w:pPr>
            <w:r>
              <w:rPr>
                <w:spacing w:val="-2"/>
                <w:sz w:val="21"/>
              </w:rPr>
              <w:t>346.00</w:t>
            </w:r>
          </w:p>
        </w:tc>
        <w:tc>
          <w:tcPr>
            <w:tcW w:w="1274" w:type="dxa"/>
            <w:tcBorders>
              <w:top w:val="single" w:sz="2" w:space="0" w:color="000000"/>
              <w:bottom w:val="single" w:sz="2" w:space="0" w:color="000000"/>
            </w:tcBorders>
          </w:tcPr>
          <w:p w14:paraId="6F330267" w14:textId="77777777" w:rsidR="003F3708" w:rsidRDefault="005D069D">
            <w:pPr>
              <w:pStyle w:val="TableParagraph"/>
              <w:spacing w:line="252" w:lineRule="exact"/>
              <w:ind w:right="37"/>
              <w:rPr>
                <w:sz w:val="21"/>
              </w:rPr>
            </w:pPr>
            <w:r>
              <w:rPr>
                <w:spacing w:val="-2"/>
                <w:sz w:val="21"/>
              </w:rPr>
              <w:t>12.00</w:t>
            </w:r>
          </w:p>
        </w:tc>
      </w:tr>
      <w:tr w:rsidR="003F3708" w14:paraId="63250F86" w14:textId="77777777">
        <w:trPr>
          <w:trHeight w:val="274"/>
        </w:trPr>
        <w:tc>
          <w:tcPr>
            <w:tcW w:w="9483" w:type="dxa"/>
            <w:tcBorders>
              <w:top w:val="single" w:sz="2" w:space="0" w:color="000000"/>
              <w:bottom w:val="single" w:sz="2" w:space="0" w:color="000000"/>
            </w:tcBorders>
          </w:tcPr>
          <w:p w14:paraId="21ECB0EC" w14:textId="77777777" w:rsidR="003F3708" w:rsidRDefault="005D069D">
            <w:pPr>
              <w:pStyle w:val="TableParagraph"/>
              <w:spacing w:line="252" w:lineRule="exact"/>
              <w:ind w:left="333"/>
              <w:jc w:val="left"/>
              <w:rPr>
                <w:sz w:val="21"/>
              </w:rPr>
            </w:pPr>
            <w:r>
              <w:rPr>
                <w:sz w:val="21"/>
              </w:rPr>
              <w:t>Health</w:t>
            </w:r>
            <w:r>
              <w:rPr>
                <w:spacing w:val="2"/>
                <w:sz w:val="21"/>
              </w:rPr>
              <w:t xml:space="preserve"> </w:t>
            </w:r>
            <w:r>
              <w:rPr>
                <w:sz w:val="21"/>
              </w:rPr>
              <w:t>Premises -</w:t>
            </w:r>
            <w:r>
              <w:rPr>
                <w:spacing w:val="-1"/>
                <w:sz w:val="21"/>
              </w:rPr>
              <w:t xml:space="preserve"> </w:t>
            </w:r>
            <w:r>
              <w:rPr>
                <w:sz w:val="21"/>
              </w:rPr>
              <w:t>medium/high</w:t>
            </w:r>
            <w:r>
              <w:rPr>
                <w:spacing w:val="3"/>
                <w:sz w:val="21"/>
              </w:rPr>
              <w:t xml:space="preserve"> </w:t>
            </w:r>
            <w:r>
              <w:rPr>
                <w:sz w:val="21"/>
              </w:rPr>
              <w:t>risk</w:t>
            </w:r>
            <w:r>
              <w:rPr>
                <w:spacing w:val="-1"/>
                <w:sz w:val="21"/>
              </w:rPr>
              <w:t xml:space="preserve"> </w:t>
            </w:r>
            <w:r>
              <w:rPr>
                <w:sz w:val="21"/>
              </w:rPr>
              <w:t>- annual</w:t>
            </w:r>
            <w:r>
              <w:rPr>
                <w:spacing w:val="3"/>
                <w:sz w:val="21"/>
              </w:rPr>
              <w:t xml:space="preserve"> </w:t>
            </w:r>
            <w:r>
              <w:rPr>
                <w:spacing w:val="-2"/>
                <w:sz w:val="21"/>
              </w:rPr>
              <w:t>registration</w:t>
            </w:r>
          </w:p>
        </w:tc>
        <w:tc>
          <w:tcPr>
            <w:tcW w:w="4496" w:type="dxa"/>
            <w:tcBorders>
              <w:top w:val="single" w:sz="2" w:space="0" w:color="000000"/>
              <w:bottom w:val="single" w:sz="2" w:space="0" w:color="000000"/>
            </w:tcBorders>
          </w:tcPr>
          <w:p w14:paraId="104C18D1" w14:textId="77777777" w:rsidR="003F3708" w:rsidRDefault="005D069D">
            <w:pPr>
              <w:pStyle w:val="TableParagraph"/>
              <w:spacing w:line="252" w:lineRule="exact"/>
              <w:ind w:right="1154"/>
              <w:rPr>
                <w:sz w:val="21"/>
              </w:rPr>
            </w:pPr>
            <w:r>
              <w:rPr>
                <w:spacing w:val="-10"/>
                <w:sz w:val="21"/>
              </w:rPr>
              <w:t>D</w:t>
            </w:r>
          </w:p>
        </w:tc>
        <w:tc>
          <w:tcPr>
            <w:tcW w:w="1988" w:type="dxa"/>
            <w:tcBorders>
              <w:top w:val="single" w:sz="2" w:space="0" w:color="000000"/>
              <w:bottom w:val="single" w:sz="2" w:space="0" w:color="000000"/>
            </w:tcBorders>
          </w:tcPr>
          <w:p w14:paraId="5260BD8D" w14:textId="77777777" w:rsidR="003F3708" w:rsidRDefault="005D069D">
            <w:pPr>
              <w:pStyle w:val="TableParagraph"/>
              <w:spacing w:line="252" w:lineRule="exact"/>
              <w:ind w:right="762"/>
              <w:rPr>
                <w:sz w:val="21"/>
              </w:rPr>
            </w:pPr>
            <w:r>
              <w:rPr>
                <w:spacing w:val="-10"/>
                <w:sz w:val="21"/>
              </w:rPr>
              <w:t>-</w:t>
            </w:r>
          </w:p>
        </w:tc>
        <w:tc>
          <w:tcPr>
            <w:tcW w:w="2027" w:type="dxa"/>
            <w:tcBorders>
              <w:top w:val="single" w:sz="2" w:space="0" w:color="000000"/>
              <w:bottom w:val="single" w:sz="2" w:space="0" w:color="000000"/>
            </w:tcBorders>
          </w:tcPr>
          <w:p w14:paraId="6454A9D4" w14:textId="77777777" w:rsidR="003F3708" w:rsidRDefault="005D069D">
            <w:pPr>
              <w:pStyle w:val="TableParagraph"/>
              <w:spacing w:line="252" w:lineRule="exact"/>
              <w:ind w:right="656"/>
              <w:rPr>
                <w:b/>
                <w:sz w:val="21"/>
              </w:rPr>
            </w:pPr>
            <w:r>
              <w:rPr>
                <w:b/>
                <w:spacing w:val="-2"/>
                <w:sz w:val="21"/>
              </w:rPr>
              <w:t>358.00</w:t>
            </w:r>
          </w:p>
        </w:tc>
        <w:tc>
          <w:tcPr>
            <w:tcW w:w="2003" w:type="dxa"/>
            <w:tcBorders>
              <w:top w:val="single" w:sz="2" w:space="0" w:color="000000"/>
              <w:bottom w:val="single" w:sz="2" w:space="0" w:color="000000"/>
            </w:tcBorders>
          </w:tcPr>
          <w:p w14:paraId="1F042187" w14:textId="77777777" w:rsidR="003F3708" w:rsidRDefault="005D069D">
            <w:pPr>
              <w:pStyle w:val="TableParagraph"/>
              <w:spacing w:line="252" w:lineRule="exact"/>
              <w:ind w:right="742"/>
              <w:rPr>
                <w:sz w:val="21"/>
              </w:rPr>
            </w:pPr>
            <w:r>
              <w:rPr>
                <w:spacing w:val="-2"/>
                <w:sz w:val="21"/>
              </w:rPr>
              <w:t>346.00</w:t>
            </w:r>
          </w:p>
        </w:tc>
        <w:tc>
          <w:tcPr>
            <w:tcW w:w="1274" w:type="dxa"/>
            <w:tcBorders>
              <w:top w:val="single" w:sz="2" w:space="0" w:color="000000"/>
              <w:bottom w:val="single" w:sz="2" w:space="0" w:color="000000"/>
            </w:tcBorders>
          </w:tcPr>
          <w:p w14:paraId="7C870704" w14:textId="77777777" w:rsidR="003F3708" w:rsidRDefault="005D069D">
            <w:pPr>
              <w:pStyle w:val="TableParagraph"/>
              <w:spacing w:line="252" w:lineRule="exact"/>
              <w:ind w:right="37"/>
              <w:rPr>
                <w:sz w:val="21"/>
              </w:rPr>
            </w:pPr>
            <w:r>
              <w:rPr>
                <w:spacing w:val="-2"/>
                <w:sz w:val="21"/>
              </w:rPr>
              <w:t>12.00</w:t>
            </w:r>
          </w:p>
        </w:tc>
      </w:tr>
      <w:tr w:rsidR="003F3708" w14:paraId="7A1C4B06" w14:textId="77777777">
        <w:trPr>
          <w:trHeight w:val="274"/>
        </w:trPr>
        <w:tc>
          <w:tcPr>
            <w:tcW w:w="9483" w:type="dxa"/>
            <w:tcBorders>
              <w:top w:val="single" w:sz="2" w:space="0" w:color="000000"/>
              <w:bottom w:val="single" w:sz="2" w:space="0" w:color="000000"/>
            </w:tcBorders>
          </w:tcPr>
          <w:p w14:paraId="1FD17740" w14:textId="77777777" w:rsidR="003F3708" w:rsidRDefault="005D069D">
            <w:pPr>
              <w:pStyle w:val="TableParagraph"/>
              <w:spacing w:line="252" w:lineRule="exact"/>
              <w:ind w:left="333"/>
              <w:jc w:val="left"/>
              <w:rPr>
                <w:sz w:val="21"/>
              </w:rPr>
            </w:pPr>
            <w:r>
              <w:rPr>
                <w:sz w:val="21"/>
              </w:rPr>
              <w:t>Health</w:t>
            </w:r>
            <w:r>
              <w:rPr>
                <w:spacing w:val="1"/>
                <w:sz w:val="21"/>
              </w:rPr>
              <w:t xml:space="preserve"> </w:t>
            </w:r>
            <w:r>
              <w:rPr>
                <w:sz w:val="21"/>
              </w:rPr>
              <w:t>Premises</w:t>
            </w:r>
            <w:r>
              <w:rPr>
                <w:spacing w:val="-1"/>
                <w:sz w:val="21"/>
              </w:rPr>
              <w:t xml:space="preserve"> </w:t>
            </w:r>
            <w:r>
              <w:rPr>
                <w:sz w:val="21"/>
              </w:rPr>
              <w:t>Existing</w:t>
            </w:r>
            <w:r>
              <w:rPr>
                <w:spacing w:val="-1"/>
                <w:sz w:val="21"/>
              </w:rPr>
              <w:t xml:space="preserve"> </w:t>
            </w:r>
            <w:r>
              <w:rPr>
                <w:sz w:val="21"/>
              </w:rPr>
              <w:t>Registration</w:t>
            </w:r>
            <w:r>
              <w:rPr>
                <w:spacing w:val="2"/>
                <w:sz w:val="21"/>
              </w:rPr>
              <w:t xml:space="preserve"> </w:t>
            </w:r>
            <w:r>
              <w:rPr>
                <w:sz w:val="21"/>
              </w:rPr>
              <w:t>Consultancy</w:t>
            </w:r>
            <w:r>
              <w:rPr>
                <w:spacing w:val="-2"/>
                <w:sz w:val="21"/>
              </w:rPr>
              <w:t xml:space="preserve"> </w:t>
            </w:r>
            <w:r>
              <w:rPr>
                <w:sz w:val="21"/>
              </w:rPr>
              <w:t>Fee</w:t>
            </w:r>
            <w:r>
              <w:rPr>
                <w:spacing w:val="-1"/>
                <w:sz w:val="21"/>
              </w:rPr>
              <w:t xml:space="preserve"> </w:t>
            </w:r>
            <w:r>
              <w:rPr>
                <w:sz w:val="21"/>
              </w:rPr>
              <w:t>-</w:t>
            </w:r>
            <w:r>
              <w:rPr>
                <w:spacing w:val="-1"/>
                <w:sz w:val="21"/>
              </w:rPr>
              <w:t xml:space="preserve"> </w:t>
            </w:r>
            <w:r>
              <w:rPr>
                <w:spacing w:val="-2"/>
                <w:sz w:val="21"/>
              </w:rPr>
              <w:t>Alteration</w:t>
            </w:r>
          </w:p>
        </w:tc>
        <w:tc>
          <w:tcPr>
            <w:tcW w:w="4496" w:type="dxa"/>
            <w:tcBorders>
              <w:top w:val="single" w:sz="2" w:space="0" w:color="000000"/>
              <w:bottom w:val="single" w:sz="2" w:space="0" w:color="000000"/>
            </w:tcBorders>
          </w:tcPr>
          <w:p w14:paraId="41D8977C" w14:textId="77777777" w:rsidR="003F3708" w:rsidRDefault="005D069D">
            <w:pPr>
              <w:pStyle w:val="TableParagraph"/>
              <w:spacing w:line="252" w:lineRule="exact"/>
              <w:ind w:right="1154"/>
              <w:rPr>
                <w:sz w:val="21"/>
              </w:rPr>
            </w:pPr>
            <w:r>
              <w:rPr>
                <w:spacing w:val="-10"/>
                <w:sz w:val="21"/>
              </w:rPr>
              <w:t>D</w:t>
            </w:r>
          </w:p>
        </w:tc>
        <w:tc>
          <w:tcPr>
            <w:tcW w:w="1988" w:type="dxa"/>
            <w:tcBorders>
              <w:top w:val="single" w:sz="2" w:space="0" w:color="000000"/>
              <w:bottom w:val="single" w:sz="2" w:space="0" w:color="000000"/>
            </w:tcBorders>
          </w:tcPr>
          <w:p w14:paraId="2D384398" w14:textId="77777777" w:rsidR="003F3708" w:rsidRDefault="005D069D">
            <w:pPr>
              <w:pStyle w:val="TableParagraph"/>
              <w:spacing w:line="252" w:lineRule="exact"/>
              <w:ind w:right="762"/>
              <w:rPr>
                <w:sz w:val="21"/>
              </w:rPr>
            </w:pPr>
            <w:r>
              <w:rPr>
                <w:spacing w:val="-10"/>
                <w:sz w:val="21"/>
              </w:rPr>
              <w:t>-</w:t>
            </w:r>
          </w:p>
        </w:tc>
        <w:tc>
          <w:tcPr>
            <w:tcW w:w="2027" w:type="dxa"/>
            <w:tcBorders>
              <w:top w:val="single" w:sz="2" w:space="0" w:color="000000"/>
              <w:bottom w:val="single" w:sz="2" w:space="0" w:color="000000"/>
            </w:tcBorders>
          </w:tcPr>
          <w:p w14:paraId="6285E600" w14:textId="77777777" w:rsidR="003F3708" w:rsidRDefault="005D069D">
            <w:pPr>
              <w:pStyle w:val="TableParagraph"/>
              <w:spacing w:line="252" w:lineRule="exact"/>
              <w:ind w:right="656"/>
              <w:rPr>
                <w:b/>
                <w:sz w:val="21"/>
              </w:rPr>
            </w:pPr>
            <w:r>
              <w:rPr>
                <w:b/>
                <w:spacing w:val="-2"/>
                <w:sz w:val="21"/>
              </w:rPr>
              <w:t>211.00</w:t>
            </w:r>
          </w:p>
        </w:tc>
        <w:tc>
          <w:tcPr>
            <w:tcW w:w="2003" w:type="dxa"/>
            <w:tcBorders>
              <w:top w:val="single" w:sz="2" w:space="0" w:color="000000"/>
              <w:bottom w:val="single" w:sz="2" w:space="0" w:color="000000"/>
            </w:tcBorders>
          </w:tcPr>
          <w:p w14:paraId="45D5684A" w14:textId="77777777" w:rsidR="003F3708" w:rsidRDefault="005D069D">
            <w:pPr>
              <w:pStyle w:val="TableParagraph"/>
              <w:spacing w:line="252" w:lineRule="exact"/>
              <w:ind w:right="742"/>
              <w:rPr>
                <w:sz w:val="21"/>
              </w:rPr>
            </w:pPr>
            <w:r>
              <w:rPr>
                <w:spacing w:val="-2"/>
                <w:sz w:val="21"/>
              </w:rPr>
              <w:t>204.00</w:t>
            </w:r>
          </w:p>
        </w:tc>
        <w:tc>
          <w:tcPr>
            <w:tcW w:w="1274" w:type="dxa"/>
            <w:tcBorders>
              <w:top w:val="single" w:sz="2" w:space="0" w:color="000000"/>
              <w:bottom w:val="single" w:sz="2" w:space="0" w:color="000000"/>
            </w:tcBorders>
          </w:tcPr>
          <w:p w14:paraId="270EB401" w14:textId="77777777" w:rsidR="003F3708" w:rsidRDefault="005D069D">
            <w:pPr>
              <w:pStyle w:val="TableParagraph"/>
              <w:spacing w:line="252" w:lineRule="exact"/>
              <w:ind w:right="35"/>
              <w:rPr>
                <w:sz w:val="21"/>
              </w:rPr>
            </w:pPr>
            <w:r>
              <w:rPr>
                <w:spacing w:val="-4"/>
                <w:sz w:val="21"/>
              </w:rPr>
              <w:t>7.00</w:t>
            </w:r>
          </w:p>
        </w:tc>
      </w:tr>
      <w:tr w:rsidR="003F3708" w14:paraId="1B6A0153" w14:textId="77777777">
        <w:trPr>
          <w:trHeight w:val="274"/>
        </w:trPr>
        <w:tc>
          <w:tcPr>
            <w:tcW w:w="9483" w:type="dxa"/>
            <w:tcBorders>
              <w:top w:val="single" w:sz="2" w:space="0" w:color="000000"/>
              <w:bottom w:val="single" w:sz="2" w:space="0" w:color="000000"/>
            </w:tcBorders>
          </w:tcPr>
          <w:p w14:paraId="2A771C05" w14:textId="77777777" w:rsidR="003F3708" w:rsidRDefault="005D069D">
            <w:pPr>
              <w:pStyle w:val="TableParagraph"/>
              <w:spacing w:line="252" w:lineRule="exact"/>
              <w:ind w:left="333"/>
              <w:jc w:val="left"/>
              <w:rPr>
                <w:sz w:val="21"/>
              </w:rPr>
            </w:pPr>
            <w:r>
              <w:rPr>
                <w:sz w:val="21"/>
              </w:rPr>
              <w:t>Health</w:t>
            </w:r>
            <w:r>
              <w:rPr>
                <w:spacing w:val="2"/>
                <w:sz w:val="21"/>
              </w:rPr>
              <w:t xml:space="preserve"> </w:t>
            </w:r>
            <w:r>
              <w:rPr>
                <w:sz w:val="21"/>
              </w:rPr>
              <w:t>Premises</w:t>
            </w:r>
            <w:r>
              <w:rPr>
                <w:spacing w:val="-1"/>
                <w:sz w:val="21"/>
              </w:rPr>
              <w:t xml:space="preserve"> </w:t>
            </w:r>
            <w:r>
              <w:rPr>
                <w:sz w:val="21"/>
              </w:rPr>
              <w:t>Initial</w:t>
            </w:r>
            <w:r>
              <w:rPr>
                <w:spacing w:val="3"/>
                <w:sz w:val="21"/>
              </w:rPr>
              <w:t xml:space="preserve"> </w:t>
            </w:r>
            <w:r>
              <w:rPr>
                <w:sz w:val="21"/>
              </w:rPr>
              <w:t>Registration</w:t>
            </w:r>
            <w:r>
              <w:rPr>
                <w:spacing w:val="2"/>
                <w:sz w:val="21"/>
              </w:rPr>
              <w:t xml:space="preserve"> </w:t>
            </w:r>
            <w:r>
              <w:rPr>
                <w:sz w:val="21"/>
              </w:rPr>
              <w:t xml:space="preserve">Consultancy </w:t>
            </w:r>
            <w:r>
              <w:rPr>
                <w:spacing w:val="-5"/>
                <w:sz w:val="21"/>
              </w:rPr>
              <w:t>Fee</w:t>
            </w:r>
          </w:p>
        </w:tc>
        <w:tc>
          <w:tcPr>
            <w:tcW w:w="4496" w:type="dxa"/>
            <w:tcBorders>
              <w:top w:val="single" w:sz="2" w:space="0" w:color="000000"/>
              <w:bottom w:val="single" w:sz="2" w:space="0" w:color="000000"/>
            </w:tcBorders>
          </w:tcPr>
          <w:p w14:paraId="367AA297" w14:textId="77777777" w:rsidR="003F3708" w:rsidRDefault="005D069D">
            <w:pPr>
              <w:pStyle w:val="TableParagraph"/>
              <w:spacing w:line="252" w:lineRule="exact"/>
              <w:ind w:right="1154"/>
              <w:rPr>
                <w:sz w:val="21"/>
              </w:rPr>
            </w:pPr>
            <w:r>
              <w:rPr>
                <w:spacing w:val="-10"/>
                <w:sz w:val="21"/>
              </w:rPr>
              <w:t>D</w:t>
            </w:r>
          </w:p>
        </w:tc>
        <w:tc>
          <w:tcPr>
            <w:tcW w:w="1988" w:type="dxa"/>
            <w:tcBorders>
              <w:top w:val="single" w:sz="2" w:space="0" w:color="000000"/>
              <w:bottom w:val="single" w:sz="2" w:space="0" w:color="000000"/>
            </w:tcBorders>
          </w:tcPr>
          <w:p w14:paraId="19BC4C3B" w14:textId="77777777" w:rsidR="003F3708" w:rsidRDefault="005D069D">
            <w:pPr>
              <w:pStyle w:val="TableParagraph"/>
              <w:spacing w:line="252" w:lineRule="exact"/>
              <w:ind w:right="762"/>
              <w:rPr>
                <w:sz w:val="21"/>
              </w:rPr>
            </w:pPr>
            <w:r>
              <w:rPr>
                <w:spacing w:val="-10"/>
                <w:sz w:val="21"/>
              </w:rPr>
              <w:t>-</w:t>
            </w:r>
          </w:p>
        </w:tc>
        <w:tc>
          <w:tcPr>
            <w:tcW w:w="2027" w:type="dxa"/>
            <w:tcBorders>
              <w:top w:val="single" w:sz="2" w:space="0" w:color="000000"/>
              <w:bottom w:val="single" w:sz="2" w:space="0" w:color="000000"/>
            </w:tcBorders>
          </w:tcPr>
          <w:p w14:paraId="67C530F3" w14:textId="77777777" w:rsidR="003F3708" w:rsidRDefault="005D069D">
            <w:pPr>
              <w:pStyle w:val="TableParagraph"/>
              <w:spacing w:line="252" w:lineRule="exact"/>
              <w:ind w:right="656"/>
              <w:rPr>
                <w:b/>
                <w:sz w:val="21"/>
              </w:rPr>
            </w:pPr>
            <w:r>
              <w:rPr>
                <w:b/>
                <w:spacing w:val="-2"/>
                <w:sz w:val="21"/>
              </w:rPr>
              <w:t>266.00</w:t>
            </w:r>
          </w:p>
        </w:tc>
        <w:tc>
          <w:tcPr>
            <w:tcW w:w="2003" w:type="dxa"/>
            <w:tcBorders>
              <w:top w:val="single" w:sz="2" w:space="0" w:color="000000"/>
              <w:bottom w:val="single" w:sz="2" w:space="0" w:color="000000"/>
            </w:tcBorders>
          </w:tcPr>
          <w:p w14:paraId="12F3B8FD" w14:textId="77777777" w:rsidR="003F3708" w:rsidRDefault="005D069D">
            <w:pPr>
              <w:pStyle w:val="TableParagraph"/>
              <w:spacing w:line="252" w:lineRule="exact"/>
              <w:ind w:right="742"/>
              <w:rPr>
                <w:sz w:val="21"/>
              </w:rPr>
            </w:pPr>
            <w:r>
              <w:rPr>
                <w:spacing w:val="-2"/>
                <w:sz w:val="21"/>
              </w:rPr>
              <w:t>257.00</w:t>
            </w:r>
          </w:p>
        </w:tc>
        <w:tc>
          <w:tcPr>
            <w:tcW w:w="1274" w:type="dxa"/>
            <w:tcBorders>
              <w:top w:val="single" w:sz="2" w:space="0" w:color="000000"/>
              <w:bottom w:val="single" w:sz="2" w:space="0" w:color="000000"/>
            </w:tcBorders>
          </w:tcPr>
          <w:p w14:paraId="2B0C8C2A" w14:textId="77777777" w:rsidR="003F3708" w:rsidRDefault="005D069D">
            <w:pPr>
              <w:pStyle w:val="TableParagraph"/>
              <w:spacing w:line="252" w:lineRule="exact"/>
              <w:ind w:right="35"/>
              <w:rPr>
                <w:sz w:val="21"/>
              </w:rPr>
            </w:pPr>
            <w:r>
              <w:rPr>
                <w:spacing w:val="-4"/>
                <w:sz w:val="21"/>
              </w:rPr>
              <w:t>9.00</w:t>
            </w:r>
          </w:p>
        </w:tc>
      </w:tr>
    </w:tbl>
    <w:p w14:paraId="4CC18D5E" w14:textId="77777777" w:rsidR="003F3708" w:rsidRDefault="003F3708">
      <w:pPr>
        <w:spacing w:line="252" w:lineRule="exact"/>
        <w:rPr>
          <w:sz w:val="21"/>
        </w:rPr>
        <w:sectPr w:rsidR="003F3708">
          <w:type w:val="continuous"/>
          <w:pgSz w:w="22380" w:h="31660"/>
          <w:pgMar w:top="2060" w:right="440" w:bottom="1759" w:left="440" w:header="0" w:footer="1035" w:gutter="0"/>
          <w:cols w:space="720"/>
        </w:sectPr>
      </w:pPr>
    </w:p>
    <w:tbl>
      <w:tblPr>
        <w:tblW w:w="0" w:type="auto"/>
        <w:tblInd w:w="113" w:type="dxa"/>
        <w:tblLayout w:type="fixed"/>
        <w:tblCellMar>
          <w:left w:w="0" w:type="dxa"/>
          <w:right w:w="0" w:type="dxa"/>
        </w:tblCellMar>
        <w:tblLook w:val="01E0" w:firstRow="1" w:lastRow="1" w:firstColumn="1" w:lastColumn="1" w:noHBand="0" w:noVBand="0"/>
      </w:tblPr>
      <w:tblGrid>
        <w:gridCol w:w="10516"/>
        <w:gridCol w:w="3224"/>
        <w:gridCol w:w="1717"/>
        <w:gridCol w:w="2025"/>
        <w:gridCol w:w="1924"/>
        <w:gridCol w:w="1868"/>
      </w:tblGrid>
      <w:tr w:rsidR="003F3708" w14:paraId="3EA8023A" w14:textId="77777777">
        <w:trPr>
          <w:trHeight w:val="640"/>
        </w:trPr>
        <w:tc>
          <w:tcPr>
            <w:tcW w:w="10516" w:type="dxa"/>
            <w:tcBorders>
              <w:bottom w:val="single" w:sz="2" w:space="0" w:color="000000"/>
            </w:tcBorders>
          </w:tcPr>
          <w:p w14:paraId="38591C2D" w14:textId="77777777" w:rsidR="003F3708" w:rsidRDefault="005D069D">
            <w:pPr>
              <w:pStyle w:val="TableParagraph"/>
              <w:spacing w:before="0" w:line="276" w:lineRule="exact"/>
              <w:ind w:left="45"/>
              <w:jc w:val="left"/>
              <w:rPr>
                <w:b/>
                <w:sz w:val="27"/>
              </w:rPr>
            </w:pPr>
            <w:r>
              <w:rPr>
                <w:b/>
                <w:color w:val="001F5F"/>
                <w:sz w:val="27"/>
              </w:rPr>
              <w:lastRenderedPageBreak/>
              <w:t>CITY</w:t>
            </w:r>
            <w:r>
              <w:rPr>
                <w:b/>
                <w:color w:val="001F5F"/>
                <w:spacing w:val="-3"/>
                <w:sz w:val="27"/>
              </w:rPr>
              <w:t xml:space="preserve"> </w:t>
            </w:r>
            <w:r>
              <w:rPr>
                <w:b/>
                <w:color w:val="001F5F"/>
                <w:sz w:val="27"/>
              </w:rPr>
              <w:t>OF</w:t>
            </w:r>
            <w:r>
              <w:rPr>
                <w:b/>
                <w:color w:val="001F5F"/>
                <w:spacing w:val="2"/>
                <w:sz w:val="27"/>
              </w:rPr>
              <w:t xml:space="preserve"> </w:t>
            </w:r>
            <w:r>
              <w:rPr>
                <w:b/>
                <w:color w:val="001F5F"/>
                <w:sz w:val="27"/>
              </w:rPr>
              <w:t>GREATER</w:t>
            </w:r>
            <w:r>
              <w:rPr>
                <w:b/>
                <w:color w:val="001F5F"/>
                <w:spacing w:val="1"/>
                <w:sz w:val="27"/>
              </w:rPr>
              <w:t xml:space="preserve"> </w:t>
            </w:r>
            <w:r>
              <w:rPr>
                <w:b/>
                <w:color w:val="001F5F"/>
                <w:sz w:val="27"/>
              </w:rPr>
              <w:t>GEELONG</w:t>
            </w:r>
            <w:r>
              <w:rPr>
                <w:b/>
                <w:color w:val="001F5F"/>
                <w:spacing w:val="-2"/>
                <w:sz w:val="27"/>
              </w:rPr>
              <w:t xml:space="preserve"> </w:t>
            </w:r>
            <w:r>
              <w:rPr>
                <w:b/>
                <w:color w:val="001F5F"/>
                <w:sz w:val="27"/>
              </w:rPr>
              <w:t>-</w:t>
            </w:r>
            <w:r>
              <w:rPr>
                <w:b/>
                <w:color w:val="001F5F"/>
                <w:spacing w:val="-2"/>
                <w:sz w:val="27"/>
              </w:rPr>
              <w:t xml:space="preserve"> </w:t>
            </w:r>
            <w:r>
              <w:rPr>
                <w:b/>
                <w:color w:val="001F5F"/>
                <w:sz w:val="27"/>
              </w:rPr>
              <w:t>FEES</w:t>
            </w:r>
            <w:r>
              <w:rPr>
                <w:b/>
                <w:color w:val="001F5F"/>
                <w:spacing w:val="-2"/>
                <w:sz w:val="27"/>
              </w:rPr>
              <w:t xml:space="preserve"> </w:t>
            </w:r>
            <w:r>
              <w:rPr>
                <w:b/>
                <w:color w:val="001F5F"/>
                <w:sz w:val="27"/>
              </w:rPr>
              <w:t>AND CHARGES</w:t>
            </w:r>
            <w:r>
              <w:rPr>
                <w:b/>
                <w:color w:val="001F5F"/>
                <w:spacing w:val="-1"/>
                <w:sz w:val="27"/>
              </w:rPr>
              <w:t xml:space="preserve"> </w:t>
            </w:r>
            <w:r>
              <w:rPr>
                <w:b/>
                <w:color w:val="001F5F"/>
                <w:spacing w:val="-2"/>
                <w:sz w:val="27"/>
              </w:rPr>
              <w:t>SCHEDULE</w:t>
            </w:r>
          </w:p>
          <w:p w14:paraId="4D9AB9B2" w14:textId="77777777" w:rsidR="003F3708" w:rsidRDefault="005D069D">
            <w:pPr>
              <w:pStyle w:val="TableParagraph"/>
              <w:spacing w:before="17" w:line="327" w:lineRule="exact"/>
              <w:ind w:left="45"/>
              <w:jc w:val="left"/>
              <w:rPr>
                <w:b/>
                <w:sz w:val="27"/>
              </w:rPr>
            </w:pPr>
            <w:r>
              <w:rPr>
                <w:b/>
                <w:color w:val="001F5F"/>
                <w:sz w:val="27"/>
              </w:rPr>
              <w:t>2024-25</w:t>
            </w:r>
            <w:r>
              <w:rPr>
                <w:b/>
                <w:color w:val="001F5F"/>
                <w:spacing w:val="-12"/>
                <w:sz w:val="27"/>
              </w:rPr>
              <w:t xml:space="preserve"> </w:t>
            </w:r>
            <w:r>
              <w:rPr>
                <w:b/>
                <w:color w:val="001F5F"/>
                <w:spacing w:val="-2"/>
                <w:sz w:val="27"/>
              </w:rPr>
              <w:t>Budget</w:t>
            </w:r>
          </w:p>
        </w:tc>
        <w:tc>
          <w:tcPr>
            <w:tcW w:w="3224" w:type="dxa"/>
            <w:tcBorders>
              <w:bottom w:val="single" w:sz="2" w:space="0" w:color="000000"/>
            </w:tcBorders>
          </w:tcPr>
          <w:p w14:paraId="43D2C937" w14:textId="77777777" w:rsidR="003F3708" w:rsidRDefault="003F3708">
            <w:pPr>
              <w:pStyle w:val="TableParagraph"/>
              <w:spacing w:before="0"/>
              <w:jc w:val="left"/>
              <w:rPr>
                <w:rFonts w:ascii="Times New Roman"/>
                <w:sz w:val="20"/>
              </w:rPr>
            </w:pPr>
          </w:p>
        </w:tc>
        <w:tc>
          <w:tcPr>
            <w:tcW w:w="1717" w:type="dxa"/>
            <w:tcBorders>
              <w:bottom w:val="single" w:sz="2" w:space="0" w:color="000000"/>
            </w:tcBorders>
          </w:tcPr>
          <w:p w14:paraId="087E1DDF" w14:textId="77777777" w:rsidR="003F3708" w:rsidRDefault="003F3708">
            <w:pPr>
              <w:pStyle w:val="TableParagraph"/>
              <w:spacing w:before="0"/>
              <w:jc w:val="left"/>
              <w:rPr>
                <w:rFonts w:ascii="Times New Roman"/>
                <w:sz w:val="20"/>
              </w:rPr>
            </w:pPr>
          </w:p>
        </w:tc>
        <w:tc>
          <w:tcPr>
            <w:tcW w:w="5817" w:type="dxa"/>
            <w:gridSpan w:val="3"/>
            <w:tcBorders>
              <w:bottom w:val="single" w:sz="2" w:space="0" w:color="000000"/>
            </w:tcBorders>
          </w:tcPr>
          <w:p w14:paraId="694CB426" w14:textId="77777777" w:rsidR="003F3708" w:rsidRDefault="005D069D">
            <w:pPr>
              <w:pStyle w:val="TableParagraph"/>
              <w:spacing w:before="12" w:line="261" w:lineRule="auto"/>
              <w:ind w:left="1097" w:firstLine="3284"/>
              <w:jc w:val="left"/>
              <w:rPr>
                <w:b/>
                <w:sz w:val="21"/>
              </w:rPr>
            </w:pPr>
            <w:r>
              <w:rPr>
                <w:b/>
                <w:color w:val="001F5F"/>
                <w:sz w:val="21"/>
              </w:rPr>
              <w:t>Basis</w:t>
            </w:r>
            <w:r>
              <w:rPr>
                <w:b/>
                <w:color w:val="001F5F"/>
                <w:spacing w:val="-9"/>
                <w:sz w:val="21"/>
              </w:rPr>
              <w:t xml:space="preserve"> </w:t>
            </w:r>
            <w:r>
              <w:rPr>
                <w:b/>
                <w:color w:val="001F5F"/>
                <w:sz w:val="21"/>
              </w:rPr>
              <w:t>of</w:t>
            </w:r>
            <w:r>
              <w:rPr>
                <w:b/>
                <w:color w:val="001F5F"/>
                <w:spacing w:val="-10"/>
                <w:sz w:val="21"/>
              </w:rPr>
              <w:t xml:space="preserve"> </w:t>
            </w:r>
            <w:r>
              <w:rPr>
                <w:b/>
                <w:color w:val="001F5F"/>
                <w:sz w:val="21"/>
              </w:rPr>
              <w:t>Charge: A</w:t>
            </w:r>
            <w:r>
              <w:rPr>
                <w:b/>
                <w:color w:val="001F5F"/>
                <w:spacing w:val="-2"/>
                <w:sz w:val="21"/>
              </w:rPr>
              <w:t xml:space="preserve"> </w:t>
            </w:r>
            <w:r>
              <w:rPr>
                <w:b/>
                <w:color w:val="001F5F"/>
                <w:sz w:val="21"/>
              </w:rPr>
              <w:t>= Act of</w:t>
            </w:r>
            <w:r>
              <w:rPr>
                <w:b/>
                <w:color w:val="001F5F"/>
                <w:spacing w:val="2"/>
                <w:sz w:val="21"/>
              </w:rPr>
              <w:t xml:space="preserve"> </w:t>
            </w:r>
            <w:r>
              <w:rPr>
                <w:b/>
                <w:color w:val="001F5F"/>
                <w:sz w:val="21"/>
              </w:rPr>
              <w:t>Parliament</w:t>
            </w:r>
            <w:r>
              <w:rPr>
                <w:b/>
                <w:color w:val="001F5F"/>
                <w:spacing w:val="49"/>
                <w:sz w:val="21"/>
              </w:rPr>
              <w:t xml:space="preserve"> </w:t>
            </w:r>
            <w:r>
              <w:rPr>
                <w:b/>
                <w:color w:val="001F5F"/>
                <w:sz w:val="21"/>
              </w:rPr>
              <w:t>D</w:t>
            </w:r>
            <w:r>
              <w:rPr>
                <w:b/>
                <w:color w:val="001F5F"/>
                <w:spacing w:val="2"/>
                <w:sz w:val="21"/>
              </w:rPr>
              <w:t xml:space="preserve"> </w:t>
            </w:r>
            <w:r>
              <w:rPr>
                <w:b/>
                <w:color w:val="001F5F"/>
                <w:sz w:val="21"/>
              </w:rPr>
              <w:t>= Discretionary L</w:t>
            </w:r>
            <w:r>
              <w:rPr>
                <w:b/>
                <w:color w:val="001F5F"/>
                <w:spacing w:val="2"/>
                <w:sz w:val="21"/>
              </w:rPr>
              <w:t xml:space="preserve"> </w:t>
            </w:r>
            <w:r>
              <w:rPr>
                <w:b/>
                <w:color w:val="001F5F"/>
                <w:sz w:val="21"/>
              </w:rPr>
              <w:t>= Local</w:t>
            </w:r>
            <w:r>
              <w:rPr>
                <w:b/>
                <w:color w:val="001F5F"/>
                <w:spacing w:val="4"/>
                <w:sz w:val="21"/>
              </w:rPr>
              <w:t xml:space="preserve"> </w:t>
            </w:r>
            <w:r>
              <w:rPr>
                <w:b/>
                <w:color w:val="001F5F"/>
                <w:spacing w:val="-5"/>
                <w:sz w:val="21"/>
              </w:rPr>
              <w:t>Law</w:t>
            </w:r>
          </w:p>
        </w:tc>
      </w:tr>
      <w:tr w:rsidR="003F3708" w14:paraId="2C1CD81C" w14:textId="77777777">
        <w:trPr>
          <w:trHeight w:val="834"/>
        </w:trPr>
        <w:tc>
          <w:tcPr>
            <w:tcW w:w="10516" w:type="dxa"/>
            <w:tcBorders>
              <w:top w:val="single" w:sz="2" w:space="0" w:color="000000"/>
              <w:bottom w:val="single" w:sz="2" w:space="0" w:color="000000"/>
            </w:tcBorders>
            <w:shd w:val="clear" w:color="auto" w:fill="001F5F"/>
          </w:tcPr>
          <w:p w14:paraId="4E6A3E8A" w14:textId="77777777" w:rsidR="003F3708" w:rsidRDefault="003F3708">
            <w:pPr>
              <w:pStyle w:val="TableParagraph"/>
              <w:spacing w:before="45"/>
              <w:jc w:val="left"/>
              <w:rPr>
                <w:rFonts w:ascii="Arial"/>
                <w:sz w:val="21"/>
              </w:rPr>
            </w:pPr>
          </w:p>
          <w:p w14:paraId="5CEE1B4F" w14:textId="77777777" w:rsidR="003F3708" w:rsidRDefault="005D069D">
            <w:pPr>
              <w:pStyle w:val="TableParagraph"/>
              <w:spacing w:before="0"/>
              <w:ind w:left="36"/>
              <w:jc w:val="left"/>
              <w:rPr>
                <w:b/>
                <w:sz w:val="21"/>
              </w:rPr>
            </w:pPr>
            <w:r>
              <w:rPr>
                <w:b/>
                <w:color w:val="FFFFFF"/>
                <w:sz w:val="21"/>
              </w:rPr>
              <w:t>Fees</w:t>
            </w:r>
            <w:r>
              <w:rPr>
                <w:b/>
                <w:color w:val="FFFFFF"/>
                <w:spacing w:val="2"/>
                <w:sz w:val="21"/>
              </w:rPr>
              <w:t xml:space="preserve"> </w:t>
            </w:r>
            <w:r>
              <w:rPr>
                <w:b/>
                <w:color w:val="FFFFFF"/>
                <w:sz w:val="21"/>
              </w:rPr>
              <w:t>&amp;</w:t>
            </w:r>
            <w:r>
              <w:rPr>
                <w:b/>
                <w:color w:val="FFFFFF"/>
                <w:spacing w:val="3"/>
                <w:sz w:val="21"/>
              </w:rPr>
              <w:t xml:space="preserve"> </w:t>
            </w:r>
            <w:r>
              <w:rPr>
                <w:b/>
                <w:color w:val="FFFFFF"/>
                <w:spacing w:val="-2"/>
                <w:sz w:val="21"/>
              </w:rPr>
              <w:t>Charges</w:t>
            </w:r>
          </w:p>
        </w:tc>
        <w:tc>
          <w:tcPr>
            <w:tcW w:w="3224" w:type="dxa"/>
            <w:tcBorders>
              <w:top w:val="single" w:sz="2" w:space="0" w:color="000000"/>
              <w:bottom w:val="single" w:sz="2" w:space="0" w:color="000000"/>
            </w:tcBorders>
            <w:shd w:val="clear" w:color="auto" w:fill="001F5F"/>
          </w:tcPr>
          <w:p w14:paraId="359A841C" w14:textId="77777777" w:rsidR="003F3708" w:rsidRDefault="003F3708">
            <w:pPr>
              <w:pStyle w:val="TableParagraph"/>
              <w:spacing w:before="45"/>
              <w:jc w:val="left"/>
              <w:rPr>
                <w:rFonts w:ascii="Arial"/>
                <w:sz w:val="21"/>
              </w:rPr>
            </w:pPr>
          </w:p>
          <w:p w14:paraId="03CAFAEB" w14:textId="77777777" w:rsidR="003F3708" w:rsidRDefault="005D069D">
            <w:pPr>
              <w:pStyle w:val="TableParagraph"/>
              <w:spacing w:before="0"/>
              <w:ind w:left="1258" w:right="21"/>
              <w:jc w:val="center"/>
              <w:rPr>
                <w:b/>
                <w:sz w:val="21"/>
              </w:rPr>
            </w:pPr>
            <w:r>
              <w:rPr>
                <w:b/>
                <w:color w:val="FFFFFF"/>
                <w:sz w:val="21"/>
              </w:rPr>
              <w:t>Basis</w:t>
            </w:r>
            <w:r>
              <w:rPr>
                <w:b/>
                <w:color w:val="FFFFFF"/>
                <w:spacing w:val="1"/>
                <w:sz w:val="21"/>
              </w:rPr>
              <w:t xml:space="preserve"> </w:t>
            </w:r>
            <w:r>
              <w:rPr>
                <w:b/>
                <w:color w:val="FFFFFF"/>
                <w:sz w:val="21"/>
              </w:rPr>
              <w:t>of</w:t>
            </w:r>
            <w:r>
              <w:rPr>
                <w:b/>
                <w:color w:val="FFFFFF"/>
                <w:spacing w:val="2"/>
                <w:sz w:val="21"/>
              </w:rPr>
              <w:t xml:space="preserve"> </w:t>
            </w:r>
            <w:r>
              <w:rPr>
                <w:b/>
                <w:color w:val="FFFFFF"/>
                <w:spacing w:val="-2"/>
                <w:sz w:val="21"/>
              </w:rPr>
              <w:t>Charge</w:t>
            </w:r>
          </w:p>
        </w:tc>
        <w:tc>
          <w:tcPr>
            <w:tcW w:w="1717" w:type="dxa"/>
            <w:tcBorders>
              <w:top w:val="single" w:sz="2" w:space="0" w:color="000000"/>
              <w:bottom w:val="single" w:sz="2" w:space="0" w:color="000000"/>
            </w:tcBorders>
            <w:shd w:val="clear" w:color="auto" w:fill="001F5F"/>
          </w:tcPr>
          <w:p w14:paraId="1D08CD8F" w14:textId="77777777" w:rsidR="003F3708" w:rsidRDefault="005D069D">
            <w:pPr>
              <w:pStyle w:val="TableParagraph"/>
              <w:spacing w:before="147"/>
              <w:ind w:left="32"/>
              <w:jc w:val="center"/>
              <w:rPr>
                <w:b/>
                <w:sz w:val="21"/>
              </w:rPr>
            </w:pPr>
            <w:r>
              <w:rPr>
                <w:b/>
                <w:color w:val="FFFFFF"/>
                <w:sz w:val="21"/>
              </w:rPr>
              <w:t>2024-25</w:t>
            </w:r>
            <w:r>
              <w:rPr>
                <w:b/>
                <w:color w:val="FFFFFF"/>
                <w:spacing w:val="1"/>
                <w:sz w:val="21"/>
              </w:rPr>
              <w:t xml:space="preserve"> </w:t>
            </w:r>
            <w:r>
              <w:rPr>
                <w:b/>
                <w:color w:val="FFFFFF"/>
                <w:spacing w:val="-5"/>
                <w:sz w:val="21"/>
              </w:rPr>
              <w:t>GST</w:t>
            </w:r>
          </w:p>
          <w:p w14:paraId="75C2A5A9" w14:textId="77777777" w:rsidR="003F3708" w:rsidRDefault="005D069D">
            <w:pPr>
              <w:pStyle w:val="TableParagraph"/>
              <w:spacing w:before="23"/>
              <w:ind w:left="32" w:right="2"/>
              <w:jc w:val="center"/>
              <w:rPr>
                <w:b/>
                <w:sz w:val="21"/>
              </w:rPr>
            </w:pPr>
            <w:r>
              <w:rPr>
                <w:b/>
                <w:color w:val="FFFFFF"/>
                <w:sz w:val="21"/>
              </w:rPr>
              <w:t>Amount</w:t>
            </w:r>
            <w:r>
              <w:rPr>
                <w:b/>
                <w:color w:val="FFFFFF"/>
                <w:spacing w:val="-9"/>
                <w:sz w:val="21"/>
              </w:rPr>
              <w:t xml:space="preserve"> </w:t>
            </w:r>
            <w:r>
              <w:rPr>
                <w:b/>
                <w:color w:val="FFFFFF"/>
                <w:spacing w:val="-10"/>
                <w:sz w:val="21"/>
              </w:rPr>
              <w:t>$</w:t>
            </w:r>
          </w:p>
        </w:tc>
        <w:tc>
          <w:tcPr>
            <w:tcW w:w="2025" w:type="dxa"/>
            <w:tcBorders>
              <w:top w:val="single" w:sz="2" w:space="0" w:color="000000"/>
              <w:bottom w:val="single" w:sz="2" w:space="0" w:color="000000"/>
            </w:tcBorders>
            <w:shd w:val="clear" w:color="auto" w:fill="001F5F"/>
          </w:tcPr>
          <w:p w14:paraId="475A45DF" w14:textId="77777777" w:rsidR="003F3708" w:rsidRDefault="005D069D">
            <w:pPr>
              <w:pStyle w:val="TableParagraph"/>
              <w:spacing w:before="7"/>
              <w:ind w:left="15"/>
              <w:jc w:val="center"/>
              <w:rPr>
                <w:b/>
                <w:sz w:val="21"/>
              </w:rPr>
            </w:pPr>
            <w:r>
              <w:rPr>
                <w:b/>
                <w:color w:val="FFFFFF"/>
                <w:sz w:val="21"/>
              </w:rPr>
              <w:t>2024-25 Charge</w:t>
            </w:r>
            <w:r>
              <w:rPr>
                <w:b/>
                <w:color w:val="FFFFFF"/>
                <w:spacing w:val="1"/>
                <w:sz w:val="21"/>
              </w:rPr>
              <w:t xml:space="preserve"> </w:t>
            </w:r>
            <w:r>
              <w:rPr>
                <w:b/>
                <w:color w:val="FFFFFF"/>
                <w:spacing w:val="-10"/>
                <w:sz w:val="21"/>
              </w:rPr>
              <w:t>$</w:t>
            </w:r>
          </w:p>
          <w:p w14:paraId="6D37510E" w14:textId="77777777" w:rsidR="003F3708" w:rsidRDefault="005D069D">
            <w:pPr>
              <w:pStyle w:val="TableParagraph"/>
              <w:spacing w:before="0" w:line="280" w:lineRule="atLeast"/>
              <w:ind w:left="533" w:right="516" w:firstLine="1"/>
              <w:jc w:val="center"/>
              <w:rPr>
                <w:b/>
                <w:sz w:val="21"/>
              </w:rPr>
            </w:pPr>
            <w:r>
              <w:rPr>
                <w:b/>
                <w:color w:val="FFFFFF"/>
                <w:sz w:val="21"/>
              </w:rPr>
              <w:t xml:space="preserve">(incl GST if </w:t>
            </w:r>
            <w:r>
              <w:rPr>
                <w:b/>
                <w:color w:val="FFFFFF"/>
                <w:spacing w:val="-2"/>
                <w:sz w:val="21"/>
              </w:rPr>
              <w:t>applicable)</w:t>
            </w:r>
          </w:p>
        </w:tc>
        <w:tc>
          <w:tcPr>
            <w:tcW w:w="1924" w:type="dxa"/>
            <w:tcBorders>
              <w:top w:val="single" w:sz="2" w:space="0" w:color="000000"/>
              <w:bottom w:val="single" w:sz="2" w:space="0" w:color="000000"/>
            </w:tcBorders>
            <w:shd w:val="clear" w:color="auto" w:fill="001F5F"/>
          </w:tcPr>
          <w:p w14:paraId="7E2D6624" w14:textId="77777777" w:rsidR="003F3708" w:rsidRDefault="005D069D">
            <w:pPr>
              <w:pStyle w:val="TableParagraph"/>
              <w:spacing w:before="7"/>
              <w:ind w:left="2" w:right="98"/>
              <w:jc w:val="center"/>
              <w:rPr>
                <w:b/>
                <w:sz w:val="21"/>
              </w:rPr>
            </w:pPr>
            <w:r>
              <w:rPr>
                <w:b/>
                <w:color w:val="FFFFFF"/>
                <w:sz w:val="21"/>
              </w:rPr>
              <w:t>2023-24 Charge</w:t>
            </w:r>
            <w:r>
              <w:rPr>
                <w:b/>
                <w:color w:val="FFFFFF"/>
                <w:spacing w:val="1"/>
                <w:sz w:val="21"/>
              </w:rPr>
              <w:t xml:space="preserve"> </w:t>
            </w:r>
            <w:r>
              <w:rPr>
                <w:b/>
                <w:color w:val="FFFFFF"/>
                <w:spacing w:val="-10"/>
                <w:sz w:val="21"/>
              </w:rPr>
              <w:t>$</w:t>
            </w:r>
          </w:p>
          <w:p w14:paraId="2EB46E30" w14:textId="77777777" w:rsidR="003F3708" w:rsidRDefault="005D069D">
            <w:pPr>
              <w:pStyle w:val="TableParagraph"/>
              <w:spacing w:before="0" w:line="280" w:lineRule="atLeast"/>
              <w:ind w:left="425" w:right="523" w:firstLine="1"/>
              <w:jc w:val="center"/>
              <w:rPr>
                <w:b/>
                <w:sz w:val="21"/>
              </w:rPr>
            </w:pPr>
            <w:r>
              <w:rPr>
                <w:b/>
                <w:color w:val="FFFFFF"/>
                <w:sz w:val="21"/>
              </w:rPr>
              <w:t xml:space="preserve">(incl GST if </w:t>
            </w:r>
            <w:r>
              <w:rPr>
                <w:b/>
                <w:color w:val="FFFFFF"/>
                <w:spacing w:val="-2"/>
                <w:sz w:val="21"/>
              </w:rPr>
              <w:t>applicable)</w:t>
            </w:r>
          </w:p>
        </w:tc>
        <w:tc>
          <w:tcPr>
            <w:tcW w:w="1868" w:type="dxa"/>
            <w:tcBorders>
              <w:top w:val="single" w:sz="2" w:space="0" w:color="000000"/>
              <w:bottom w:val="single" w:sz="2" w:space="0" w:color="000000"/>
            </w:tcBorders>
            <w:shd w:val="clear" w:color="auto" w:fill="001F5F"/>
          </w:tcPr>
          <w:p w14:paraId="5AF3EBB2" w14:textId="77777777" w:rsidR="003F3708" w:rsidRDefault="005D069D">
            <w:pPr>
              <w:pStyle w:val="TableParagraph"/>
              <w:spacing w:before="147"/>
              <w:ind w:right="36"/>
              <w:rPr>
                <w:b/>
                <w:sz w:val="21"/>
              </w:rPr>
            </w:pPr>
            <w:r>
              <w:rPr>
                <w:b/>
                <w:color w:val="FFFFFF"/>
                <w:sz w:val="21"/>
              </w:rPr>
              <w:t>Movement</w:t>
            </w:r>
            <w:r>
              <w:rPr>
                <w:b/>
                <w:color w:val="FFFFFF"/>
                <w:spacing w:val="-2"/>
                <w:sz w:val="21"/>
              </w:rPr>
              <w:t xml:space="preserve"> </w:t>
            </w:r>
            <w:r>
              <w:rPr>
                <w:b/>
                <w:color w:val="FFFFFF"/>
                <w:sz w:val="21"/>
              </w:rPr>
              <w:t>in</w:t>
            </w:r>
            <w:r>
              <w:rPr>
                <w:b/>
                <w:color w:val="FFFFFF"/>
                <w:spacing w:val="-1"/>
                <w:sz w:val="21"/>
              </w:rPr>
              <w:t xml:space="preserve"> </w:t>
            </w:r>
            <w:r>
              <w:rPr>
                <w:b/>
                <w:color w:val="FFFFFF"/>
                <w:spacing w:val="-4"/>
                <w:sz w:val="21"/>
              </w:rPr>
              <w:t>price</w:t>
            </w:r>
          </w:p>
          <w:p w14:paraId="5AA5F7B6" w14:textId="77777777" w:rsidR="003F3708" w:rsidRDefault="005D069D">
            <w:pPr>
              <w:pStyle w:val="TableParagraph"/>
              <w:spacing w:before="23"/>
              <w:ind w:right="35"/>
              <w:rPr>
                <w:b/>
                <w:sz w:val="21"/>
              </w:rPr>
            </w:pPr>
            <w:r>
              <w:rPr>
                <w:b/>
                <w:color w:val="FFFFFF"/>
                <w:sz w:val="21"/>
              </w:rPr>
              <w:t>per</w:t>
            </w:r>
            <w:r>
              <w:rPr>
                <w:b/>
                <w:color w:val="FFFFFF"/>
                <w:spacing w:val="2"/>
                <w:sz w:val="21"/>
              </w:rPr>
              <w:t xml:space="preserve"> </w:t>
            </w:r>
            <w:r>
              <w:rPr>
                <w:b/>
                <w:color w:val="FFFFFF"/>
                <w:sz w:val="21"/>
              </w:rPr>
              <w:t xml:space="preserve">unit </w:t>
            </w:r>
            <w:r>
              <w:rPr>
                <w:b/>
                <w:color w:val="FFFFFF"/>
                <w:spacing w:val="-10"/>
                <w:sz w:val="21"/>
              </w:rPr>
              <w:t>$</w:t>
            </w:r>
          </w:p>
        </w:tc>
      </w:tr>
      <w:tr w:rsidR="003F3708" w14:paraId="730C136C" w14:textId="77777777">
        <w:trPr>
          <w:trHeight w:val="274"/>
        </w:trPr>
        <w:tc>
          <w:tcPr>
            <w:tcW w:w="10516" w:type="dxa"/>
            <w:tcBorders>
              <w:top w:val="single" w:sz="2" w:space="0" w:color="000000"/>
              <w:bottom w:val="single" w:sz="2" w:space="0" w:color="000000"/>
            </w:tcBorders>
          </w:tcPr>
          <w:p w14:paraId="699B7F97" w14:textId="77777777" w:rsidR="003F3708" w:rsidRDefault="005D069D">
            <w:pPr>
              <w:pStyle w:val="TableParagraph"/>
              <w:spacing w:line="252" w:lineRule="exact"/>
              <w:ind w:left="333"/>
              <w:jc w:val="left"/>
              <w:rPr>
                <w:sz w:val="21"/>
              </w:rPr>
            </w:pPr>
            <w:r>
              <w:rPr>
                <w:sz w:val="21"/>
              </w:rPr>
              <w:t>Health Premises</w:t>
            </w:r>
            <w:r>
              <w:rPr>
                <w:spacing w:val="-2"/>
                <w:sz w:val="21"/>
              </w:rPr>
              <w:t xml:space="preserve"> </w:t>
            </w:r>
            <w:r>
              <w:rPr>
                <w:sz w:val="21"/>
              </w:rPr>
              <w:t>Rating</w:t>
            </w:r>
            <w:r>
              <w:rPr>
                <w:spacing w:val="-1"/>
                <w:sz w:val="21"/>
              </w:rPr>
              <w:t xml:space="preserve"> </w:t>
            </w:r>
            <w:r>
              <w:rPr>
                <w:sz w:val="21"/>
              </w:rPr>
              <w:t>(D-F)</w:t>
            </w:r>
            <w:r>
              <w:rPr>
                <w:spacing w:val="-1"/>
                <w:sz w:val="21"/>
              </w:rPr>
              <w:t xml:space="preserve"> </w:t>
            </w:r>
            <w:r>
              <w:rPr>
                <w:sz w:val="21"/>
              </w:rPr>
              <w:t>Performance</w:t>
            </w:r>
            <w:r>
              <w:rPr>
                <w:spacing w:val="-2"/>
                <w:sz w:val="21"/>
              </w:rPr>
              <w:t xml:space="preserve"> </w:t>
            </w:r>
            <w:r>
              <w:rPr>
                <w:spacing w:val="-5"/>
                <w:sz w:val="21"/>
              </w:rPr>
              <w:t>Fee</w:t>
            </w:r>
          </w:p>
        </w:tc>
        <w:tc>
          <w:tcPr>
            <w:tcW w:w="3224" w:type="dxa"/>
            <w:tcBorders>
              <w:top w:val="single" w:sz="2" w:space="0" w:color="000000"/>
              <w:bottom w:val="single" w:sz="2" w:space="0" w:color="000000"/>
            </w:tcBorders>
          </w:tcPr>
          <w:p w14:paraId="0D7AA065" w14:textId="77777777" w:rsidR="003F3708" w:rsidRDefault="005D069D">
            <w:pPr>
              <w:pStyle w:val="TableParagraph"/>
              <w:spacing w:line="252" w:lineRule="exact"/>
              <w:ind w:left="1258"/>
              <w:jc w:val="center"/>
              <w:rPr>
                <w:sz w:val="21"/>
              </w:rPr>
            </w:pPr>
            <w:r>
              <w:rPr>
                <w:spacing w:val="-10"/>
                <w:sz w:val="21"/>
              </w:rPr>
              <w:t>D</w:t>
            </w:r>
          </w:p>
        </w:tc>
        <w:tc>
          <w:tcPr>
            <w:tcW w:w="1717" w:type="dxa"/>
            <w:tcBorders>
              <w:top w:val="single" w:sz="2" w:space="0" w:color="000000"/>
              <w:bottom w:val="single" w:sz="2" w:space="0" w:color="000000"/>
            </w:tcBorders>
          </w:tcPr>
          <w:p w14:paraId="346802AE" w14:textId="77777777" w:rsidR="003F3708" w:rsidRDefault="005D069D">
            <w:pPr>
              <w:pStyle w:val="TableParagraph"/>
              <w:spacing w:line="252" w:lineRule="exact"/>
              <w:ind w:right="252"/>
              <w:rPr>
                <w:sz w:val="21"/>
              </w:rPr>
            </w:pPr>
            <w:r>
              <w:rPr>
                <w:spacing w:val="-10"/>
                <w:sz w:val="21"/>
              </w:rPr>
              <w:t>-</w:t>
            </w:r>
          </w:p>
        </w:tc>
        <w:tc>
          <w:tcPr>
            <w:tcW w:w="2025" w:type="dxa"/>
            <w:tcBorders>
              <w:top w:val="single" w:sz="2" w:space="0" w:color="000000"/>
              <w:bottom w:val="single" w:sz="2" w:space="0" w:color="000000"/>
            </w:tcBorders>
          </w:tcPr>
          <w:p w14:paraId="153BABB3" w14:textId="77777777" w:rsidR="003F3708" w:rsidRDefault="005D069D">
            <w:pPr>
              <w:pStyle w:val="TableParagraph"/>
              <w:spacing w:line="252" w:lineRule="exact"/>
              <w:ind w:right="144"/>
              <w:rPr>
                <w:b/>
                <w:sz w:val="21"/>
              </w:rPr>
            </w:pPr>
            <w:r>
              <w:rPr>
                <w:b/>
                <w:spacing w:val="-2"/>
                <w:sz w:val="21"/>
              </w:rPr>
              <w:t>84.00</w:t>
            </w:r>
          </w:p>
        </w:tc>
        <w:tc>
          <w:tcPr>
            <w:tcW w:w="1924" w:type="dxa"/>
            <w:tcBorders>
              <w:top w:val="single" w:sz="2" w:space="0" w:color="000000"/>
              <w:bottom w:val="single" w:sz="2" w:space="0" w:color="000000"/>
            </w:tcBorders>
          </w:tcPr>
          <w:p w14:paraId="2D36A761" w14:textId="77777777" w:rsidR="003F3708" w:rsidRDefault="005D069D">
            <w:pPr>
              <w:pStyle w:val="TableParagraph"/>
              <w:spacing w:line="252" w:lineRule="exact"/>
              <w:ind w:right="151"/>
              <w:rPr>
                <w:sz w:val="21"/>
              </w:rPr>
            </w:pPr>
            <w:r>
              <w:rPr>
                <w:spacing w:val="-2"/>
                <w:sz w:val="21"/>
              </w:rPr>
              <w:t>81.00</w:t>
            </w:r>
          </w:p>
        </w:tc>
        <w:tc>
          <w:tcPr>
            <w:tcW w:w="1868" w:type="dxa"/>
            <w:tcBorders>
              <w:top w:val="single" w:sz="2" w:space="0" w:color="000000"/>
              <w:bottom w:val="single" w:sz="2" w:space="0" w:color="000000"/>
            </w:tcBorders>
          </w:tcPr>
          <w:p w14:paraId="24BFF44E" w14:textId="77777777" w:rsidR="003F3708" w:rsidRDefault="005D069D">
            <w:pPr>
              <w:pStyle w:val="TableParagraph"/>
              <w:spacing w:line="252" w:lineRule="exact"/>
              <w:ind w:right="38"/>
              <w:rPr>
                <w:sz w:val="21"/>
              </w:rPr>
            </w:pPr>
            <w:r>
              <w:rPr>
                <w:spacing w:val="-4"/>
                <w:sz w:val="21"/>
              </w:rPr>
              <w:t>3.00</w:t>
            </w:r>
          </w:p>
        </w:tc>
      </w:tr>
      <w:tr w:rsidR="003F3708" w14:paraId="7339F774" w14:textId="77777777">
        <w:trPr>
          <w:trHeight w:val="274"/>
        </w:trPr>
        <w:tc>
          <w:tcPr>
            <w:tcW w:w="10516" w:type="dxa"/>
            <w:tcBorders>
              <w:top w:val="single" w:sz="2" w:space="0" w:color="000000"/>
              <w:bottom w:val="single" w:sz="2" w:space="0" w:color="000000"/>
            </w:tcBorders>
          </w:tcPr>
          <w:p w14:paraId="31521431" w14:textId="77777777" w:rsidR="003F3708" w:rsidRDefault="005D069D">
            <w:pPr>
              <w:pStyle w:val="TableParagraph"/>
              <w:spacing w:line="252" w:lineRule="exact"/>
              <w:ind w:left="333"/>
              <w:jc w:val="left"/>
              <w:rPr>
                <w:sz w:val="21"/>
              </w:rPr>
            </w:pPr>
            <w:r>
              <w:rPr>
                <w:sz w:val="21"/>
              </w:rPr>
              <w:t>Health</w:t>
            </w:r>
            <w:r>
              <w:rPr>
                <w:spacing w:val="-1"/>
                <w:sz w:val="21"/>
              </w:rPr>
              <w:t xml:space="preserve"> </w:t>
            </w:r>
            <w:r>
              <w:rPr>
                <w:sz w:val="21"/>
              </w:rPr>
              <w:t>Premises</w:t>
            </w:r>
            <w:r>
              <w:rPr>
                <w:spacing w:val="-4"/>
                <w:sz w:val="21"/>
              </w:rPr>
              <w:t xml:space="preserve"> </w:t>
            </w:r>
            <w:r>
              <w:rPr>
                <w:sz w:val="21"/>
              </w:rPr>
              <w:t>Transfer</w:t>
            </w:r>
            <w:r>
              <w:rPr>
                <w:spacing w:val="-3"/>
                <w:sz w:val="21"/>
              </w:rPr>
              <w:t xml:space="preserve"> </w:t>
            </w:r>
            <w:r>
              <w:rPr>
                <w:sz w:val="21"/>
              </w:rPr>
              <w:t>of</w:t>
            </w:r>
            <w:r>
              <w:rPr>
                <w:spacing w:val="-3"/>
                <w:sz w:val="21"/>
              </w:rPr>
              <w:t xml:space="preserve"> </w:t>
            </w:r>
            <w:r>
              <w:rPr>
                <w:spacing w:val="-2"/>
                <w:sz w:val="21"/>
              </w:rPr>
              <w:t>Registration</w:t>
            </w:r>
          </w:p>
        </w:tc>
        <w:tc>
          <w:tcPr>
            <w:tcW w:w="3224" w:type="dxa"/>
            <w:tcBorders>
              <w:top w:val="single" w:sz="2" w:space="0" w:color="000000"/>
              <w:bottom w:val="single" w:sz="2" w:space="0" w:color="000000"/>
            </w:tcBorders>
          </w:tcPr>
          <w:p w14:paraId="34DD5C51" w14:textId="77777777" w:rsidR="003F3708" w:rsidRDefault="005D069D">
            <w:pPr>
              <w:pStyle w:val="TableParagraph"/>
              <w:spacing w:line="252" w:lineRule="exact"/>
              <w:ind w:left="1258"/>
              <w:jc w:val="center"/>
              <w:rPr>
                <w:sz w:val="21"/>
              </w:rPr>
            </w:pPr>
            <w:r>
              <w:rPr>
                <w:spacing w:val="-10"/>
                <w:sz w:val="21"/>
              </w:rPr>
              <w:t>D</w:t>
            </w:r>
          </w:p>
        </w:tc>
        <w:tc>
          <w:tcPr>
            <w:tcW w:w="1717" w:type="dxa"/>
            <w:tcBorders>
              <w:top w:val="single" w:sz="2" w:space="0" w:color="000000"/>
              <w:bottom w:val="single" w:sz="2" w:space="0" w:color="000000"/>
            </w:tcBorders>
          </w:tcPr>
          <w:p w14:paraId="2B2B51F7" w14:textId="77777777" w:rsidR="003F3708" w:rsidRDefault="005D069D">
            <w:pPr>
              <w:pStyle w:val="TableParagraph"/>
              <w:spacing w:line="252" w:lineRule="exact"/>
              <w:ind w:right="252"/>
              <w:rPr>
                <w:sz w:val="21"/>
              </w:rPr>
            </w:pPr>
            <w:r>
              <w:rPr>
                <w:spacing w:val="-10"/>
                <w:sz w:val="21"/>
              </w:rPr>
              <w:t>-</w:t>
            </w:r>
          </w:p>
        </w:tc>
        <w:tc>
          <w:tcPr>
            <w:tcW w:w="2025" w:type="dxa"/>
            <w:tcBorders>
              <w:top w:val="single" w:sz="2" w:space="0" w:color="000000"/>
              <w:bottom w:val="single" w:sz="2" w:space="0" w:color="000000"/>
            </w:tcBorders>
          </w:tcPr>
          <w:p w14:paraId="37F42F99" w14:textId="77777777" w:rsidR="003F3708" w:rsidRDefault="005D069D">
            <w:pPr>
              <w:pStyle w:val="TableParagraph"/>
              <w:spacing w:line="252" w:lineRule="exact"/>
              <w:ind w:right="144"/>
              <w:rPr>
                <w:b/>
                <w:sz w:val="21"/>
              </w:rPr>
            </w:pPr>
            <w:r>
              <w:rPr>
                <w:b/>
                <w:spacing w:val="-2"/>
                <w:sz w:val="21"/>
              </w:rPr>
              <w:t>215.00</w:t>
            </w:r>
          </w:p>
        </w:tc>
        <w:tc>
          <w:tcPr>
            <w:tcW w:w="1924" w:type="dxa"/>
            <w:tcBorders>
              <w:top w:val="single" w:sz="2" w:space="0" w:color="000000"/>
              <w:bottom w:val="single" w:sz="2" w:space="0" w:color="000000"/>
            </w:tcBorders>
          </w:tcPr>
          <w:p w14:paraId="2DD2C345" w14:textId="77777777" w:rsidR="003F3708" w:rsidRDefault="005D069D">
            <w:pPr>
              <w:pStyle w:val="TableParagraph"/>
              <w:spacing w:line="252" w:lineRule="exact"/>
              <w:ind w:right="151"/>
              <w:rPr>
                <w:sz w:val="21"/>
              </w:rPr>
            </w:pPr>
            <w:r>
              <w:rPr>
                <w:spacing w:val="-2"/>
                <w:sz w:val="21"/>
              </w:rPr>
              <w:t>208.00</w:t>
            </w:r>
          </w:p>
        </w:tc>
        <w:tc>
          <w:tcPr>
            <w:tcW w:w="1868" w:type="dxa"/>
            <w:tcBorders>
              <w:top w:val="single" w:sz="2" w:space="0" w:color="000000"/>
              <w:bottom w:val="single" w:sz="2" w:space="0" w:color="000000"/>
            </w:tcBorders>
          </w:tcPr>
          <w:p w14:paraId="0999FADF" w14:textId="77777777" w:rsidR="003F3708" w:rsidRDefault="005D069D">
            <w:pPr>
              <w:pStyle w:val="TableParagraph"/>
              <w:spacing w:line="252" w:lineRule="exact"/>
              <w:ind w:right="38"/>
              <w:rPr>
                <w:sz w:val="21"/>
              </w:rPr>
            </w:pPr>
            <w:r>
              <w:rPr>
                <w:spacing w:val="-4"/>
                <w:sz w:val="21"/>
              </w:rPr>
              <w:t>7.00</w:t>
            </w:r>
          </w:p>
        </w:tc>
      </w:tr>
      <w:tr w:rsidR="003F3708" w14:paraId="3DF08BD9" w14:textId="77777777">
        <w:trPr>
          <w:trHeight w:val="274"/>
        </w:trPr>
        <w:tc>
          <w:tcPr>
            <w:tcW w:w="10516" w:type="dxa"/>
            <w:tcBorders>
              <w:top w:val="single" w:sz="2" w:space="0" w:color="000000"/>
              <w:bottom w:val="single" w:sz="2" w:space="0" w:color="000000"/>
            </w:tcBorders>
          </w:tcPr>
          <w:p w14:paraId="11D7110F" w14:textId="77777777" w:rsidR="003F3708" w:rsidRDefault="005D069D">
            <w:pPr>
              <w:pStyle w:val="TableParagraph"/>
              <w:spacing w:line="252" w:lineRule="exact"/>
              <w:ind w:left="333"/>
              <w:jc w:val="left"/>
              <w:rPr>
                <w:sz w:val="21"/>
              </w:rPr>
            </w:pPr>
            <w:r>
              <w:rPr>
                <w:sz w:val="21"/>
              </w:rPr>
              <w:t>Health</w:t>
            </w:r>
            <w:r>
              <w:rPr>
                <w:spacing w:val="1"/>
                <w:sz w:val="21"/>
              </w:rPr>
              <w:t xml:space="preserve"> </w:t>
            </w:r>
            <w:r>
              <w:rPr>
                <w:sz w:val="21"/>
              </w:rPr>
              <w:t>Prescribed</w:t>
            </w:r>
            <w:r>
              <w:rPr>
                <w:spacing w:val="1"/>
                <w:sz w:val="21"/>
              </w:rPr>
              <w:t xml:space="preserve"> </w:t>
            </w:r>
            <w:r>
              <w:rPr>
                <w:sz w:val="21"/>
              </w:rPr>
              <w:t>Accommodation</w:t>
            </w:r>
            <w:r>
              <w:rPr>
                <w:spacing w:val="1"/>
                <w:sz w:val="21"/>
              </w:rPr>
              <w:t xml:space="preserve"> </w:t>
            </w:r>
            <w:r>
              <w:rPr>
                <w:sz w:val="21"/>
              </w:rPr>
              <w:t>-</w:t>
            </w:r>
            <w:r>
              <w:rPr>
                <w:spacing w:val="-2"/>
                <w:sz w:val="21"/>
              </w:rPr>
              <w:t xml:space="preserve"> </w:t>
            </w:r>
            <w:r>
              <w:rPr>
                <w:sz w:val="21"/>
              </w:rPr>
              <w:t>(06-50</w:t>
            </w:r>
            <w:r>
              <w:rPr>
                <w:spacing w:val="1"/>
                <w:sz w:val="21"/>
              </w:rPr>
              <w:t xml:space="preserve"> </w:t>
            </w:r>
            <w:r>
              <w:rPr>
                <w:spacing w:val="-2"/>
                <w:sz w:val="21"/>
              </w:rPr>
              <w:t>people)</w:t>
            </w:r>
          </w:p>
        </w:tc>
        <w:tc>
          <w:tcPr>
            <w:tcW w:w="3224" w:type="dxa"/>
            <w:tcBorders>
              <w:top w:val="single" w:sz="2" w:space="0" w:color="000000"/>
              <w:bottom w:val="single" w:sz="2" w:space="0" w:color="000000"/>
            </w:tcBorders>
          </w:tcPr>
          <w:p w14:paraId="02B61FEE" w14:textId="77777777" w:rsidR="003F3708" w:rsidRDefault="005D069D">
            <w:pPr>
              <w:pStyle w:val="TableParagraph"/>
              <w:spacing w:line="252" w:lineRule="exact"/>
              <w:ind w:left="1258"/>
              <w:jc w:val="center"/>
              <w:rPr>
                <w:sz w:val="21"/>
              </w:rPr>
            </w:pPr>
            <w:r>
              <w:rPr>
                <w:spacing w:val="-10"/>
                <w:sz w:val="21"/>
              </w:rPr>
              <w:t>D</w:t>
            </w:r>
          </w:p>
        </w:tc>
        <w:tc>
          <w:tcPr>
            <w:tcW w:w="1717" w:type="dxa"/>
            <w:tcBorders>
              <w:top w:val="single" w:sz="2" w:space="0" w:color="000000"/>
              <w:bottom w:val="single" w:sz="2" w:space="0" w:color="000000"/>
            </w:tcBorders>
          </w:tcPr>
          <w:p w14:paraId="1FF398C6" w14:textId="77777777" w:rsidR="003F3708" w:rsidRDefault="005D069D">
            <w:pPr>
              <w:pStyle w:val="TableParagraph"/>
              <w:spacing w:line="252" w:lineRule="exact"/>
              <w:ind w:right="252"/>
              <w:rPr>
                <w:sz w:val="21"/>
              </w:rPr>
            </w:pPr>
            <w:r>
              <w:rPr>
                <w:spacing w:val="-10"/>
                <w:sz w:val="21"/>
              </w:rPr>
              <w:t>-</w:t>
            </w:r>
          </w:p>
        </w:tc>
        <w:tc>
          <w:tcPr>
            <w:tcW w:w="2025" w:type="dxa"/>
            <w:tcBorders>
              <w:top w:val="single" w:sz="2" w:space="0" w:color="000000"/>
              <w:bottom w:val="single" w:sz="2" w:space="0" w:color="000000"/>
            </w:tcBorders>
          </w:tcPr>
          <w:p w14:paraId="5F3896F5" w14:textId="77777777" w:rsidR="003F3708" w:rsidRDefault="005D069D">
            <w:pPr>
              <w:pStyle w:val="TableParagraph"/>
              <w:spacing w:line="252" w:lineRule="exact"/>
              <w:ind w:right="144"/>
              <w:rPr>
                <w:b/>
                <w:sz w:val="21"/>
              </w:rPr>
            </w:pPr>
            <w:r>
              <w:rPr>
                <w:b/>
                <w:spacing w:val="-2"/>
                <w:sz w:val="21"/>
              </w:rPr>
              <w:t>332.00</w:t>
            </w:r>
          </w:p>
        </w:tc>
        <w:tc>
          <w:tcPr>
            <w:tcW w:w="1924" w:type="dxa"/>
            <w:tcBorders>
              <w:top w:val="single" w:sz="2" w:space="0" w:color="000000"/>
              <w:bottom w:val="single" w:sz="2" w:space="0" w:color="000000"/>
            </w:tcBorders>
          </w:tcPr>
          <w:p w14:paraId="19041A3C" w14:textId="77777777" w:rsidR="003F3708" w:rsidRDefault="005D069D">
            <w:pPr>
              <w:pStyle w:val="TableParagraph"/>
              <w:spacing w:line="252" w:lineRule="exact"/>
              <w:ind w:right="151"/>
              <w:rPr>
                <w:sz w:val="21"/>
              </w:rPr>
            </w:pPr>
            <w:r>
              <w:rPr>
                <w:spacing w:val="-2"/>
                <w:sz w:val="21"/>
              </w:rPr>
              <w:t>321.00</w:t>
            </w:r>
          </w:p>
        </w:tc>
        <w:tc>
          <w:tcPr>
            <w:tcW w:w="1868" w:type="dxa"/>
            <w:tcBorders>
              <w:top w:val="single" w:sz="2" w:space="0" w:color="000000"/>
              <w:bottom w:val="single" w:sz="2" w:space="0" w:color="000000"/>
            </w:tcBorders>
          </w:tcPr>
          <w:p w14:paraId="4D6F327C" w14:textId="77777777" w:rsidR="003F3708" w:rsidRDefault="005D069D">
            <w:pPr>
              <w:pStyle w:val="TableParagraph"/>
              <w:spacing w:line="252" w:lineRule="exact"/>
              <w:ind w:right="40"/>
              <w:rPr>
                <w:sz w:val="21"/>
              </w:rPr>
            </w:pPr>
            <w:r>
              <w:rPr>
                <w:spacing w:val="-2"/>
                <w:sz w:val="21"/>
              </w:rPr>
              <w:t>11.00</w:t>
            </w:r>
          </w:p>
        </w:tc>
      </w:tr>
      <w:tr w:rsidR="003F3708" w14:paraId="63F9A64C" w14:textId="77777777">
        <w:trPr>
          <w:trHeight w:val="274"/>
        </w:trPr>
        <w:tc>
          <w:tcPr>
            <w:tcW w:w="10516" w:type="dxa"/>
            <w:tcBorders>
              <w:top w:val="single" w:sz="2" w:space="0" w:color="000000"/>
              <w:bottom w:val="single" w:sz="2" w:space="0" w:color="000000"/>
            </w:tcBorders>
          </w:tcPr>
          <w:p w14:paraId="5031E4A4" w14:textId="77777777" w:rsidR="003F3708" w:rsidRDefault="005D069D">
            <w:pPr>
              <w:pStyle w:val="TableParagraph"/>
              <w:spacing w:line="252" w:lineRule="exact"/>
              <w:ind w:left="333"/>
              <w:jc w:val="left"/>
              <w:rPr>
                <w:sz w:val="21"/>
              </w:rPr>
            </w:pPr>
            <w:r>
              <w:rPr>
                <w:sz w:val="21"/>
              </w:rPr>
              <w:t>Health</w:t>
            </w:r>
            <w:r>
              <w:rPr>
                <w:spacing w:val="1"/>
                <w:sz w:val="21"/>
              </w:rPr>
              <w:t xml:space="preserve"> </w:t>
            </w:r>
            <w:r>
              <w:rPr>
                <w:sz w:val="21"/>
              </w:rPr>
              <w:t>Prescribed</w:t>
            </w:r>
            <w:r>
              <w:rPr>
                <w:spacing w:val="1"/>
                <w:sz w:val="21"/>
              </w:rPr>
              <w:t xml:space="preserve"> </w:t>
            </w:r>
            <w:r>
              <w:rPr>
                <w:sz w:val="21"/>
              </w:rPr>
              <w:t>Accommodation</w:t>
            </w:r>
            <w:r>
              <w:rPr>
                <w:spacing w:val="1"/>
                <w:sz w:val="21"/>
              </w:rPr>
              <w:t xml:space="preserve"> </w:t>
            </w:r>
            <w:r>
              <w:rPr>
                <w:sz w:val="21"/>
              </w:rPr>
              <w:t>-</w:t>
            </w:r>
            <w:r>
              <w:rPr>
                <w:spacing w:val="-2"/>
                <w:sz w:val="21"/>
              </w:rPr>
              <w:t xml:space="preserve"> </w:t>
            </w:r>
            <w:r>
              <w:rPr>
                <w:sz w:val="21"/>
              </w:rPr>
              <w:t>(51-80</w:t>
            </w:r>
            <w:r>
              <w:rPr>
                <w:spacing w:val="1"/>
                <w:sz w:val="21"/>
              </w:rPr>
              <w:t xml:space="preserve"> </w:t>
            </w:r>
            <w:r>
              <w:rPr>
                <w:spacing w:val="-2"/>
                <w:sz w:val="21"/>
              </w:rPr>
              <w:t>people)</w:t>
            </w:r>
          </w:p>
        </w:tc>
        <w:tc>
          <w:tcPr>
            <w:tcW w:w="3224" w:type="dxa"/>
            <w:tcBorders>
              <w:top w:val="single" w:sz="2" w:space="0" w:color="000000"/>
              <w:bottom w:val="single" w:sz="2" w:space="0" w:color="000000"/>
            </w:tcBorders>
          </w:tcPr>
          <w:p w14:paraId="251D3522" w14:textId="77777777" w:rsidR="003F3708" w:rsidRDefault="005D069D">
            <w:pPr>
              <w:pStyle w:val="TableParagraph"/>
              <w:spacing w:line="252" w:lineRule="exact"/>
              <w:ind w:left="1258"/>
              <w:jc w:val="center"/>
              <w:rPr>
                <w:sz w:val="21"/>
              </w:rPr>
            </w:pPr>
            <w:r>
              <w:rPr>
                <w:spacing w:val="-10"/>
                <w:sz w:val="21"/>
              </w:rPr>
              <w:t>D</w:t>
            </w:r>
          </w:p>
        </w:tc>
        <w:tc>
          <w:tcPr>
            <w:tcW w:w="1717" w:type="dxa"/>
            <w:tcBorders>
              <w:top w:val="single" w:sz="2" w:space="0" w:color="000000"/>
              <w:bottom w:val="single" w:sz="2" w:space="0" w:color="000000"/>
            </w:tcBorders>
          </w:tcPr>
          <w:p w14:paraId="6C8C0CC0" w14:textId="77777777" w:rsidR="003F3708" w:rsidRDefault="005D069D">
            <w:pPr>
              <w:pStyle w:val="TableParagraph"/>
              <w:spacing w:line="252" w:lineRule="exact"/>
              <w:ind w:right="252"/>
              <w:rPr>
                <w:sz w:val="21"/>
              </w:rPr>
            </w:pPr>
            <w:r>
              <w:rPr>
                <w:spacing w:val="-10"/>
                <w:sz w:val="21"/>
              </w:rPr>
              <w:t>-</w:t>
            </w:r>
          </w:p>
        </w:tc>
        <w:tc>
          <w:tcPr>
            <w:tcW w:w="2025" w:type="dxa"/>
            <w:tcBorders>
              <w:top w:val="single" w:sz="2" w:space="0" w:color="000000"/>
              <w:bottom w:val="single" w:sz="2" w:space="0" w:color="000000"/>
            </w:tcBorders>
          </w:tcPr>
          <w:p w14:paraId="53D212D1" w14:textId="77777777" w:rsidR="003F3708" w:rsidRDefault="005D069D">
            <w:pPr>
              <w:pStyle w:val="TableParagraph"/>
              <w:spacing w:line="252" w:lineRule="exact"/>
              <w:ind w:right="144"/>
              <w:rPr>
                <w:b/>
                <w:sz w:val="21"/>
              </w:rPr>
            </w:pPr>
            <w:r>
              <w:rPr>
                <w:b/>
                <w:spacing w:val="-2"/>
                <w:sz w:val="21"/>
              </w:rPr>
              <w:t>417.00</w:t>
            </w:r>
          </w:p>
        </w:tc>
        <w:tc>
          <w:tcPr>
            <w:tcW w:w="1924" w:type="dxa"/>
            <w:tcBorders>
              <w:top w:val="single" w:sz="2" w:space="0" w:color="000000"/>
              <w:bottom w:val="single" w:sz="2" w:space="0" w:color="000000"/>
            </w:tcBorders>
          </w:tcPr>
          <w:p w14:paraId="3D28B983" w14:textId="77777777" w:rsidR="003F3708" w:rsidRDefault="005D069D">
            <w:pPr>
              <w:pStyle w:val="TableParagraph"/>
              <w:spacing w:line="252" w:lineRule="exact"/>
              <w:ind w:right="151"/>
              <w:rPr>
                <w:sz w:val="21"/>
              </w:rPr>
            </w:pPr>
            <w:r>
              <w:rPr>
                <w:spacing w:val="-2"/>
                <w:sz w:val="21"/>
              </w:rPr>
              <w:t>403.00</w:t>
            </w:r>
          </w:p>
        </w:tc>
        <w:tc>
          <w:tcPr>
            <w:tcW w:w="1868" w:type="dxa"/>
            <w:tcBorders>
              <w:top w:val="single" w:sz="2" w:space="0" w:color="000000"/>
              <w:bottom w:val="single" w:sz="2" w:space="0" w:color="000000"/>
            </w:tcBorders>
          </w:tcPr>
          <w:p w14:paraId="5E61AB68" w14:textId="77777777" w:rsidR="003F3708" w:rsidRDefault="005D069D">
            <w:pPr>
              <w:pStyle w:val="TableParagraph"/>
              <w:spacing w:line="252" w:lineRule="exact"/>
              <w:ind w:right="40"/>
              <w:rPr>
                <w:sz w:val="21"/>
              </w:rPr>
            </w:pPr>
            <w:r>
              <w:rPr>
                <w:spacing w:val="-2"/>
                <w:sz w:val="21"/>
              </w:rPr>
              <w:t>14.00</w:t>
            </w:r>
          </w:p>
        </w:tc>
      </w:tr>
      <w:tr w:rsidR="003F3708" w14:paraId="04E63C86" w14:textId="77777777">
        <w:trPr>
          <w:trHeight w:val="274"/>
        </w:trPr>
        <w:tc>
          <w:tcPr>
            <w:tcW w:w="10516" w:type="dxa"/>
            <w:tcBorders>
              <w:top w:val="single" w:sz="2" w:space="0" w:color="000000"/>
              <w:bottom w:val="single" w:sz="2" w:space="0" w:color="000000"/>
            </w:tcBorders>
          </w:tcPr>
          <w:p w14:paraId="7B6D9290" w14:textId="77777777" w:rsidR="003F3708" w:rsidRDefault="005D069D">
            <w:pPr>
              <w:pStyle w:val="TableParagraph"/>
              <w:spacing w:line="252" w:lineRule="exact"/>
              <w:ind w:left="333"/>
              <w:jc w:val="left"/>
              <w:rPr>
                <w:sz w:val="21"/>
              </w:rPr>
            </w:pPr>
            <w:r>
              <w:rPr>
                <w:sz w:val="21"/>
              </w:rPr>
              <w:t>Health</w:t>
            </w:r>
            <w:r>
              <w:rPr>
                <w:spacing w:val="1"/>
                <w:sz w:val="21"/>
              </w:rPr>
              <w:t xml:space="preserve"> </w:t>
            </w:r>
            <w:r>
              <w:rPr>
                <w:sz w:val="21"/>
              </w:rPr>
              <w:t>Prescribed</w:t>
            </w:r>
            <w:r>
              <w:rPr>
                <w:spacing w:val="2"/>
                <w:sz w:val="21"/>
              </w:rPr>
              <w:t xml:space="preserve"> </w:t>
            </w:r>
            <w:r>
              <w:rPr>
                <w:sz w:val="21"/>
              </w:rPr>
              <w:t>Accommodation</w:t>
            </w:r>
            <w:r>
              <w:rPr>
                <w:spacing w:val="2"/>
                <w:sz w:val="21"/>
              </w:rPr>
              <w:t xml:space="preserve"> </w:t>
            </w:r>
            <w:r>
              <w:rPr>
                <w:sz w:val="21"/>
              </w:rPr>
              <w:t>-</w:t>
            </w:r>
            <w:r>
              <w:rPr>
                <w:spacing w:val="-1"/>
                <w:sz w:val="21"/>
              </w:rPr>
              <w:t xml:space="preserve"> </w:t>
            </w:r>
            <w:r>
              <w:rPr>
                <w:sz w:val="21"/>
              </w:rPr>
              <w:t>(80</w:t>
            </w:r>
            <w:r>
              <w:rPr>
                <w:spacing w:val="1"/>
                <w:sz w:val="21"/>
              </w:rPr>
              <w:t xml:space="preserve"> </w:t>
            </w:r>
            <w:r>
              <w:rPr>
                <w:sz w:val="21"/>
              </w:rPr>
              <w:t>+</w:t>
            </w:r>
            <w:r>
              <w:rPr>
                <w:spacing w:val="-1"/>
                <w:sz w:val="21"/>
              </w:rPr>
              <w:t xml:space="preserve"> </w:t>
            </w:r>
            <w:r>
              <w:rPr>
                <w:spacing w:val="-2"/>
                <w:sz w:val="21"/>
              </w:rPr>
              <w:t>people)</w:t>
            </w:r>
          </w:p>
        </w:tc>
        <w:tc>
          <w:tcPr>
            <w:tcW w:w="3224" w:type="dxa"/>
            <w:tcBorders>
              <w:top w:val="single" w:sz="2" w:space="0" w:color="000000"/>
              <w:bottom w:val="single" w:sz="2" w:space="0" w:color="000000"/>
            </w:tcBorders>
          </w:tcPr>
          <w:p w14:paraId="359CA02A" w14:textId="77777777" w:rsidR="003F3708" w:rsidRDefault="005D069D">
            <w:pPr>
              <w:pStyle w:val="TableParagraph"/>
              <w:spacing w:line="252" w:lineRule="exact"/>
              <w:ind w:left="1258"/>
              <w:jc w:val="center"/>
              <w:rPr>
                <w:sz w:val="21"/>
              </w:rPr>
            </w:pPr>
            <w:r>
              <w:rPr>
                <w:spacing w:val="-10"/>
                <w:sz w:val="21"/>
              </w:rPr>
              <w:t>D</w:t>
            </w:r>
          </w:p>
        </w:tc>
        <w:tc>
          <w:tcPr>
            <w:tcW w:w="1717" w:type="dxa"/>
            <w:tcBorders>
              <w:top w:val="single" w:sz="2" w:space="0" w:color="000000"/>
              <w:bottom w:val="single" w:sz="2" w:space="0" w:color="000000"/>
            </w:tcBorders>
          </w:tcPr>
          <w:p w14:paraId="54B93CDB" w14:textId="77777777" w:rsidR="003F3708" w:rsidRDefault="005D069D">
            <w:pPr>
              <w:pStyle w:val="TableParagraph"/>
              <w:spacing w:line="252" w:lineRule="exact"/>
              <w:ind w:right="252"/>
              <w:rPr>
                <w:sz w:val="21"/>
              </w:rPr>
            </w:pPr>
            <w:r>
              <w:rPr>
                <w:spacing w:val="-10"/>
                <w:sz w:val="21"/>
              </w:rPr>
              <w:t>-</w:t>
            </w:r>
          </w:p>
        </w:tc>
        <w:tc>
          <w:tcPr>
            <w:tcW w:w="2025" w:type="dxa"/>
            <w:tcBorders>
              <w:top w:val="single" w:sz="2" w:space="0" w:color="000000"/>
              <w:bottom w:val="single" w:sz="2" w:space="0" w:color="000000"/>
            </w:tcBorders>
          </w:tcPr>
          <w:p w14:paraId="61606FFA" w14:textId="77777777" w:rsidR="003F3708" w:rsidRDefault="005D069D">
            <w:pPr>
              <w:pStyle w:val="TableParagraph"/>
              <w:spacing w:line="252" w:lineRule="exact"/>
              <w:ind w:right="144"/>
              <w:rPr>
                <w:b/>
                <w:sz w:val="21"/>
              </w:rPr>
            </w:pPr>
            <w:r>
              <w:rPr>
                <w:b/>
                <w:spacing w:val="-2"/>
                <w:sz w:val="21"/>
              </w:rPr>
              <w:t>516.00</w:t>
            </w:r>
          </w:p>
        </w:tc>
        <w:tc>
          <w:tcPr>
            <w:tcW w:w="1924" w:type="dxa"/>
            <w:tcBorders>
              <w:top w:val="single" w:sz="2" w:space="0" w:color="000000"/>
              <w:bottom w:val="single" w:sz="2" w:space="0" w:color="000000"/>
            </w:tcBorders>
          </w:tcPr>
          <w:p w14:paraId="4BB4C288" w14:textId="77777777" w:rsidR="003F3708" w:rsidRDefault="005D069D">
            <w:pPr>
              <w:pStyle w:val="TableParagraph"/>
              <w:spacing w:line="252" w:lineRule="exact"/>
              <w:ind w:right="151"/>
              <w:rPr>
                <w:sz w:val="21"/>
              </w:rPr>
            </w:pPr>
            <w:r>
              <w:rPr>
                <w:spacing w:val="-2"/>
                <w:sz w:val="21"/>
              </w:rPr>
              <w:t>499.00</w:t>
            </w:r>
          </w:p>
        </w:tc>
        <w:tc>
          <w:tcPr>
            <w:tcW w:w="1868" w:type="dxa"/>
            <w:tcBorders>
              <w:top w:val="single" w:sz="2" w:space="0" w:color="000000"/>
              <w:bottom w:val="single" w:sz="2" w:space="0" w:color="000000"/>
            </w:tcBorders>
          </w:tcPr>
          <w:p w14:paraId="7097A6C8" w14:textId="77777777" w:rsidR="003F3708" w:rsidRDefault="005D069D">
            <w:pPr>
              <w:pStyle w:val="TableParagraph"/>
              <w:spacing w:line="252" w:lineRule="exact"/>
              <w:ind w:right="40"/>
              <w:rPr>
                <w:sz w:val="21"/>
              </w:rPr>
            </w:pPr>
            <w:r>
              <w:rPr>
                <w:spacing w:val="-2"/>
                <w:sz w:val="21"/>
              </w:rPr>
              <w:t>17.00</w:t>
            </w:r>
          </w:p>
        </w:tc>
      </w:tr>
      <w:tr w:rsidR="003F3708" w14:paraId="7F536A37" w14:textId="77777777">
        <w:trPr>
          <w:trHeight w:val="274"/>
        </w:trPr>
        <w:tc>
          <w:tcPr>
            <w:tcW w:w="10516" w:type="dxa"/>
            <w:tcBorders>
              <w:top w:val="single" w:sz="2" w:space="0" w:color="000000"/>
              <w:bottom w:val="single" w:sz="2" w:space="0" w:color="000000"/>
            </w:tcBorders>
          </w:tcPr>
          <w:p w14:paraId="0FAC8985" w14:textId="77777777" w:rsidR="003F3708" w:rsidRDefault="005D069D">
            <w:pPr>
              <w:pStyle w:val="TableParagraph"/>
              <w:spacing w:line="252" w:lineRule="exact"/>
              <w:ind w:left="333"/>
              <w:jc w:val="left"/>
              <w:rPr>
                <w:sz w:val="21"/>
              </w:rPr>
            </w:pPr>
            <w:r>
              <w:rPr>
                <w:sz w:val="21"/>
              </w:rPr>
              <w:t>Health</w:t>
            </w:r>
            <w:r>
              <w:rPr>
                <w:spacing w:val="2"/>
                <w:sz w:val="21"/>
              </w:rPr>
              <w:t xml:space="preserve"> </w:t>
            </w:r>
            <w:r>
              <w:rPr>
                <w:sz w:val="21"/>
              </w:rPr>
              <w:t>Prescribed</w:t>
            </w:r>
            <w:r>
              <w:rPr>
                <w:spacing w:val="2"/>
                <w:sz w:val="21"/>
              </w:rPr>
              <w:t xml:space="preserve"> </w:t>
            </w:r>
            <w:r>
              <w:rPr>
                <w:sz w:val="21"/>
              </w:rPr>
              <w:t>Accommodation</w:t>
            </w:r>
            <w:r>
              <w:rPr>
                <w:spacing w:val="2"/>
                <w:sz w:val="21"/>
              </w:rPr>
              <w:t xml:space="preserve"> </w:t>
            </w:r>
            <w:r>
              <w:rPr>
                <w:sz w:val="21"/>
              </w:rPr>
              <w:t>-</w:t>
            </w:r>
            <w:r>
              <w:rPr>
                <w:spacing w:val="-1"/>
                <w:sz w:val="21"/>
              </w:rPr>
              <w:t xml:space="preserve"> </w:t>
            </w:r>
            <w:r>
              <w:rPr>
                <w:sz w:val="21"/>
              </w:rPr>
              <w:t>Charity</w:t>
            </w:r>
            <w:r>
              <w:rPr>
                <w:spacing w:val="-1"/>
                <w:sz w:val="21"/>
              </w:rPr>
              <w:t xml:space="preserve"> </w:t>
            </w:r>
            <w:r>
              <w:rPr>
                <w:sz w:val="21"/>
              </w:rPr>
              <w:t>/NFP/Church</w:t>
            </w:r>
            <w:r>
              <w:rPr>
                <w:spacing w:val="2"/>
                <w:sz w:val="21"/>
              </w:rPr>
              <w:t xml:space="preserve"> </w:t>
            </w:r>
            <w:r>
              <w:rPr>
                <w:sz w:val="21"/>
              </w:rPr>
              <w:t>Community</w:t>
            </w:r>
            <w:r>
              <w:rPr>
                <w:spacing w:val="-1"/>
                <w:sz w:val="21"/>
              </w:rPr>
              <w:t xml:space="preserve"> </w:t>
            </w:r>
            <w:r>
              <w:rPr>
                <w:sz w:val="21"/>
              </w:rPr>
              <w:t>Meals/Senior</w:t>
            </w:r>
            <w:r>
              <w:rPr>
                <w:spacing w:val="-1"/>
                <w:sz w:val="21"/>
              </w:rPr>
              <w:t xml:space="preserve"> </w:t>
            </w:r>
            <w:r>
              <w:rPr>
                <w:sz w:val="21"/>
              </w:rPr>
              <w:t xml:space="preserve">Citizens </w:t>
            </w:r>
            <w:r>
              <w:rPr>
                <w:spacing w:val="-2"/>
                <w:sz w:val="21"/>
              </w:rPr>
              <w:t>Groups</w:t>
            </w:r>
          </w:p>
        </w:tc>
        <w:tc>
          <w:tcPr>
            <w:tcW w:w="3224" w:type="dxa"/>
            <w:tcBorders>
              <w:top w:val="single" w:sz="2" w:space="0" w:color="000000"/>
              <w:bottom w:val="single" w:sz="2" w:space="0" w:color="000000"/>
            </w:tcBorders>
          </w:tcPr>
          <w:p w14:paraId="69246691" w14:textId="77777777" w:rsidR="003F3708" w:rsidRDefault="005D069D">
            <w:pPr>
              <w:pStyle w:val="TableParagraph"/>
              <w:spacing w:line="252" w:lineRule="exact"/>
              <w:ind w:left="1258"/>
              <w:jc w:val="center"/>
              <w:rPr>
                <w:sz w:val="21"/>
              </w:rPr>
            </w:pPr>
            <w:r>
              <w:rPr>
                <w:spacing w:val="-10"/>
                <w:sz w:val="21"/>
              </w:rPr>
              <w:t>D</w:t>
            </w:r>
          </w:p>
        </w:tc>
        <w:tc>
          <w:tcPr>
            <w:tcW w:w="1717" w:type="dxa"/>
            <w:tcBorders>
              <w:top w:val="single" w:sz="2" w:space="0" w:color="000000"/>
              <w:bottom w:val="single" w:sz="2" w:space="0" w:color="000000"/>
            </w:tcBorders>
          </w:tcPr>
          <w:p w14:paraId="347FABCF" w14:textId="77777777" w:rsidR="003F3708" w:rsidRDefault="005D069D">
            <w:pPr>
              <w:pStyle w:val="TableParagraph"/>
              <w:spacing w:line="252" w:lineRule="exact"/>
              <w:ind w:right="252"/>
              <w:rPr>
                <w:sz w:val="21"/>
              </w:rPr>
            </w:pPr>
            <w:r>
              <w:rPr>
                <w:spacing w:val="-10"/>
                <w:sz w:val="21"/>
              </w:rPr>
              <w:t>-</w:t>
            </w:r>
          </w:p>
        </w:tc>
        <w:tc>
          <w:tcPr>
            <w:tcW w:w="2025" w:type="dxa"/>
            <w:tcBorders>
              <w:top w:val="single" w:sz="2" w:space="0" w:color="000000"/>
              <w:bottom w:val="single" w:sz="2" w:space="0" w:color="000000"/>
            </w:tcBorders>
          </w:tcPr>
          <w:p w14:paraId="20EEE397" w14:textId="77777777" w:rsidR="003F3708" w:rsidRDefault="005D069D">
            <w:pPr>
              <w:pStyle w:val="TableParagraph"/>
              <w:spacing w:line="252" w:lineRule="exact"/>
              <w:ind w:right="144"/>
              <w:rPr>
                <w:b/>
                <w:sz w:val="21"/>
              </w:rPr>
            </w:pPr>
            <w:r>
              <w:rPr>
                <w:b/>
                <w:spacing w:val="-2"/>
                <w:sz w:val="21"/>
              </w:rPr>
              <w:t>167.00</w:t>
            </w:r>
          </w:p>
        </w:tc>
        <w:tc>
          <w:tcPr>
            <w:tcW w:w="1924" w:type="dxa"/>
            <w:tcBorders>
              <w:top w:val="single" w:sz="2" w:space="0" w:color="000000"/>
              <w:bottom w:val="single" w:sz="2" w:space="0" w:color="000000"/>
            </w:tcBorders>
          </w:tcPr>
          <w:p w14:paraId="079DE4F6" w14:textId="77777777" w:rsidR="003F3708" w:rsidRDefault="005D069D">
            <w:pPr>
              <w:pStyle w:val="TableParagraph"/>
              <w:spacing w:line="252" w:lineRule="exact"/>
              <w:ind w:right="151"/>
              <w:rPr>
                <w:sz w:val="21"/>
              </w:rPr>
            </w:pPr>
            <w:r>
              <w:rPr>
                <w:spacing w:val="-2"/>
                <w:sz w:val="21"/>
              </w:rPr>
              <w:t>162.00</w:t>
            </w:r>
          </w:p>
        </w:tc>
        <w:tc>
          <w:tcPr>
            <w:tcW w:w="1868" w:type="dxa"/>
            <w:tcBorders>
              <w:top w:val="single" w:sz="2" w:space="0" w:color="000000"/>
              <w:bottom w:val="single" w:sz="2" w:space="0" w:color="000000"/>
            </w:tcBorders>
          </w:tcPr>
          <w:p w14:paraId="4F656152" w14:textId="77777777" w:rsidR="003F3708" w:rsidRDefault="005D069D">
            <w:pPr>
              <w:pStyle w:val="TableParagraph"/>
              <w:spacing w:line="252" w:lineRule="exact"/>
              <w:ind w:right="38"/>
              <w:rPr>
                <w:sz w:val="21"/>
              </w:rPr>
            </w:pPr>
            <w:r>
              <w:rPr>
                <w:spacing w:val="-4"/>
                <w:sz w:val="21"/>
              </w:rPr>
              <w:t>5.00</w:t>
            </w:r>
          </w:p>
        </w:tc>
      </w:tr>
    </w:tbl>
    <w:p w14:paraId="3E1EC19B" w14:textId="77777777" w:rsidR="003F3708" w:rsidRDefault="003F3708">
      <w:pPr>
        <w:pStyle w:val="BodyText"/>
        <w:spacing w:before="74"/>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9958"/>
        <w:gridCol w:w="3973"/>
        <w:gridCol w:w="2146"/>
        <w:gridCol w:w="1920"/>
        <w:gridCol w:w="1940"/>
        <w:gridCol w:w="1338"/>
      </w:tblGrid>
      <w:tr w:rsidR="003F3708" w14:paraId="1697C843" w14:textId="77777777">
        <w:trPr>
          <w:trHeight w:val="274"/>
        </w:trPr>
        <w:tc>
          <w:tcPr>
            <w:tcW w:w="9958" w:type="dxa"/>
            <w:tcBorders>
              <w:top w:val="single" w:sz="2" w:space="0" w:color="000000"/>
              <w:bottom w:val="single" w:sz="2" w:space="0" w:color="000000"/>
            </w:tcBorders>
            <w:shd w:val="clear" w:color="auto" w:fill="BEBEBE"/>
          </w:tcPr>
          <w:p w14:paraId="3CF63A70" w14:textId="77777777" w:rsidR="003F3708" w:rsidRDefault="005D069D">
            <w:pPr>
              <w:pStyle w:val="TableParagraph"/>
              <w:spacing w:line="252" w:lineRule="exact"/>
              <w:ind w:left="184"/>
              <w:jc w:val="left"/>
              <w:rPr>
                <w:b/>
                <w:sz w:val="21"/>
              </w:rPr>
            </w:pPr>
            <w:r>
              <w:rPr>
                <w:b/>
                <w:sz w:val="21"/>
              </w:rPr>
              <w:t>Use</w:t>
            </w:r>
            <w:r>
              <w:rPr>
                <w:b/>
                <w:spacing w:val="3"/>
                <w:sz w:val="21"/>
              </w:rPr>
              <w:t xml:space="preserve"> </w:t>
            </w:r>
            <w:r>
              <w:rPr>
                <w:b/>
                <w:sz w:val="21"/>
              </w:rPr>
              <w:t>&amp;</w:t>
            </w:r>
            <w:r>
              <w:rPr>
                <w:b/>
                <w:spacing w:val="1"/>
                <w:sz w:val="21"/>
              </w:rPr>
              <w:t xml:space="preserve"> </w:t>
            </w:r>
            <w:r>
              <w:rPr>
                <w:b/>
                <w:sz w:val="21"/>
              </w:rPr>
              <w:t>Occupying Public</w:t>
            </w:r>
            <w:r>
              <w:rPr>
                <w:b/>
                <w:spacing w:val="4"/>
                <w:sz w:val="21"/>
              </w:rPr>
              <w:t xml:space="preserve"> </w:t>
            </w:r>
            <w:r>
              <w:rPr>
                <w:b/>
                <w:spacing w:val="-4"/>
                <w:sz w:val="21"/>
              </w:rPr>
              <w:t>Space</w:t>
            </w:r>
          </w:p>
        </w:tc>
        <w:tc>
          <w:tcPr>
            <w:tcW w:w="3973" w:type="dxa"/>
            <w:tcBorders>
              <w:top w:val="single" w:sz="2" w:space="0" w:color="000000"/>
              <w:bottom w:val="single" w:sz="2" w:space="0" w:color="000000"/>
            </w:tcBorders>
            <w:shd w:val="clear" w:color="auto" w:fill="BEBEBE"/>
          </w:tcPr>
          <w:p w14:paraId="4D2CC071" w14:textId="77777777" w:rsidR="003F3708" w:rsidRDefault="003F3708">
            <w:pPr>
              <w:pStyle w:val="TableParagraph"/>
              <w:spacing w:before="0"/>
              <w:jc w:val="left"/>
              <w:rPr>
                <w:rFonts w:ascii="Times New Roman"/>
                <w:sz w:val="20"/>
              </w:rPr>
            </w:pPr>
          </w:p>
        </w:tc>
        <w:tc>
          <w:tcPr>
            <w:tcW w:w="2146" w:type="dxa"/>
            <w:tcBorders>
              <w:top w:val="single" w:sz="2" w:space="0" w:color="000000"/>
              <w:bottom w:val="single" w:sz="2" w:space="0" w:color="000000"/>
            </w:tcBorders>
            <w:shd w:val="clear" w:color="auto" w:fill="BEBEBE"/>
          </w:tcPr>
          <w:p w14:paraId="48DF7C27" w14:textId="77777777" w:rsidR="003F3708" w:rsidRDefault="003F3708">
            <w:pPr>
              <w:pStyle w:val="TableParagraph"/>
              <w:spacing w:before="0"/>
              <w:jc w:val="left"/>
              <w:rPr>
                <w:rFonts w:ascii="Times New Roman"/>
                <w:sz w:val="20"/>
              </w:rPr>
            </w:pPr>
          </w:p>
        </w:tc>
        <w:tc>
          <w:tcPr>
            <w:tcW w:w="1920" w:type="dxa"/>
            <w:tcBorders>
              <w:top w:val="single" w:sz="2" w:space="0" w:color="000000"/>
              <w:bottom w:val="single" w:sz="2" w:space="0" w:color="000000"/>
            </w:tcBorders>
            <w:shd w:val="clear" w:color="auto" w:fill="BEBEBE"/>
          </w:tcPr>
          <w:p w14:paraId="40AABA7C" w14:textId="77777777" w:rsidR="003F3708" w:rsidRDefault="003F3708">
            <w:pPr>
              <w:pStyle w:val="TableParagraph"/>
              <w:spacing w:before="0"/>
              <w:jc w:val="left"/>
              <w:rPr>
                <w:rFonts w:ascii="Times New Roman"/>
                <w:sz w:val="20"/>
              </w:rPr>
            </w:pPr>
          </w:p>
        </w:tc>
        <w:tc>
          <w:tcPr>
            <w:tcW w:w="1940" w:type="dxa"/>
            <w:tcBorders>
              <w:top w:val="single" w:sz="2" w:space="0" w:color="000000"/>
              <w:bottom w:val="single" w:sz="2" w:space="0" w:color="000000"/>
            </w:tcBorders>
            <w:shd w:val="clear" w:color="auto" w:fill="BEBEBE"/>
          </w:tcPr>
          <w:p w14:paraId="70C10A79" w14:textId="77777777" w:rsidR="003F3708" w:rsidRDefault="003F3708">
            <w:pPr>
              <w:pStyle w:val="TableParagraph"/>
              <w:spacing w:before="0"/>
              <w:jc w:val="left"/>
              <w:rPr>
                <w:rFonts w:ascii="Times New Roman"/>
                <w:sz w:val="20"/>
              </w:rPr>
            </w:pPr>
          </w:p>
        </w:tc>
        <w:tc>
          <w:tcPr>
            <w:tcW w:w="1338" w:type="dxa"/>
            <w:tcBorders>
              <w:top w:val="single" w:sz="2" w:space="0" w:color="000000"/>
              <w:bottom w:val="single" w:sz="2" w:space="0" w:color="000000"/>
            </w:tcBorders>
            <w:shd w:val="clear" w:color="auto" w:fill="BEBEBE"/>
          </w:tcPr>
          <w:p w14:paraId="38BBC595" w14:textId="77777777" w:rsidR="003F3708" w:rsidRDefault="003F3708">
            <w:pPr>
              <w:pStyle w:val="TableParagraph"/>
              <w:spacing w:before="0"/>
              <w:jc w:val="left"/>
              <w:rPr>
                <w:rFonts w:ascii="Times New Roman"/>
                <w:sz w:val="20"/>
              </w:rPr>
            </w:pPr>
          </w:p>
        </w:tc>
      </w:tr>
      <w:tr w:rsidR="003F3708" w14:paraId="06326BFB" w14:textId="77777777">
        <w:trPr>
          <w:trHeight w:val="274"/>
        </w:trPr>
        <w:tc>
          <w:tcPr>
            <w:tcW w:w="9958" w:type="dxa"/>
            <w:tcBorders>
              <w:top w:val="single" w:sz="2" w:space="0" w:color="000000"/>
              <w:bottom w:val="single" w:sz="2" w:space="0" w:color="000000"/>
            </w:tcBorders>
          </w:tcPr>
          <w:p w14:paraId="57EA71BA" w14:textId="77777777" w:rsidR="003F3708" w:rsidRDefault="005D069D">
            <w:pPr>
              <w:pStyle w:val="TableParagraph"/>
              <w:spacing w:line="252" w:lineRule="exact"/>
              <w:ind w:left="333"/>
              <w:jc w:val="left"/>
              <w:rPr>
                <w:sz w:val="21"/>
              </w:rPr>
            </w:pPr>
            <w:r>
              <w:rPr>
                <w:sz w:val="21"/>
              </w:rPr>
              <w:t>Application</w:t>
            </w:r>
            <w:r>
              <w:rPr>
                <w:spacing w:val="4"/>
                <w:sz w:val="21"/>
              </w:rPr>
              <w:t xml:space="preserve"> </w:t>
            </w:r>
            <w:r>
              <w:rPr>
                <w:sz w:val="21"/>
              </w:rPr>
              <w:t>Fee</w:t>
            </w:r>
            <w:r>
              <w:rPr>
                <w:spacing w:val="2"/>
                <w:sz w:val="21"/>
              </w:rPr>
              <w:t xml:space="preserve"> </w:t>
            </w:r>
            <w:r>
              <w:rPr>
                <w:sz w:val="21"/>
              </w:rPr>
              <w:t>Roadside</w:t>
            </w:r>
            <w:r>
              <w:rPr>
                <w:spacing w:val="2"/>
                <w:sz w:val="21"/>
              </w:rPr>
              <w:t xml:space="preserve"> </w:t>
            </w:r>
            <w:r>
              <w:rPr>
                <w:sz w:val="21"/>
              </w:rPr>
              <w:t>Trading</w:t>
            </w:r>
            <w:r>
              <w:rPr>
                <w:spacing w:val="3"/>
                <w:sz w:val="21"/>
              </w:rPr>
              <w:t xml:space="preserve"> </w:t>
            </w:r>
            <w:r>
              <w:rPr>
                <w:sz w:val="21"/>
              </w:rPr>
              <w:t>(non-</w:t>
            </w:r>
            <w:r>
              <w:rPr>
                <w:spacing w:val="-2"/>
                <w:sz w:val="21"/>
              </w:rPr>
              <w:t>refundable)</w:t>
            </w:r>
          </w:p>
        </w:tc>
        <w:tc>
          <w:tcPr>
            <w:tcW w:w="3973" w:type="dxa"/>
            <w:tcBorders>
              <w:top w:val="single" w:sz="2" w:space="0" w:color="000000"/>
              <w:bottom w:val="single" w:sz="2" w:space="0" w:color="000000"/>
            </w:tcBorders>
          </w:tcPr>
          <w:p w14:paraId="5819E009" w14:textId="77777777" w:rsidR="003F3708" w:rsidRDefault="005D069D">
            <w:pPr>
              <w:pStyle w:val="TableParagraph"/>
              <w:spacing w:line="252" w:lineRule="exact"/>
              <w:ind w:right="1106"/>
              <w:rPr>
                <w:sz w:val="21"/>
              </w:rPr>
            </w:pPr>
            <w:r>
              <w:rPr>
                <w:spacing w:val="-10"/>
                <w:sz w:val="21"/>
              </w:rPr>
              <w:t>D</w:t>
            </w:r>
          </w:p>
        </w:tc>
        <w:tc>
          <w:tcPr>
            <w:tcW w:w="2146" w:type="dxa"/>
            <w:tcBorders>
              <w:top w:val="single" w:sz="2" w:space="0" w:color="000000"/>
              <w:bottom w:val="single" w:sz="2" w:space="0" w:color="000000"/>
            </w:tcBorders>
          </w:tcPr>
          <w:p w14:paraId="73B48F96" w14:textId="77777777" w:rsidR="003F3708" w:rsidRDefault="005D069D">
            <w:pPr>
              <w:pStyle w:val="TableParagraph"/>
              <w:spacing w:line="252" w:lineRule="exact"/>
              <w:ind w:left="331"/>
              <w:jc w:val="center"/>
              <w:rPr>
                <w:sz w:val="21"/>
              </w:rPr>
            </w:pPr>
            <w:r>
              <w:rPr>
                <w:spacing w:val="-10"/>
                <w:sz w:val="21"/>
              </w:rPr>
              <w:t>-</w:t>
            </w:r>
          </w:p>
        </w:tc>
        <w:tc>
          <w:tcPr>
            <w:tcW w:w="1920" w:type="dxa"/>
            <w:tcBorders>
              <w:top w:val="single" w:sz="2" w:space="0" w:color="000000"/>
              <w:bottom w:val="single" w:sz="2" w:space="0" w:color="000000"/>
            </w:tcBorders>
          </w:tcPr>
          <w:p w14:paraId="70F550EB" w14:textId="77777777" w:rsidR="003F3708" w:rsidRDefault="005D069D">
            <w:pPr>
              <w:pStyle w:val="TableParagraph"/>
              <w:spacing w:line="252" w:lineRule="exact"/>
              <w:ind w:left="263" w:right="159"/>
              <w:jc w:val="center"/>
              <w:rPr>
                <w:b/>
                <w:sz w:val="21"/>
              </w:rPr>
            </w:pPr>
            <w:r>
              <w:rPr>
                <w:b/>
                <w:spacing w:val="-2"/>
                <w:sz w:val="21"/>
              </w:rPr>
              <w:t>94.00</w:t>
            </w:r>
          </w:p>
        </w:tc>
        <w:tc>
          <w:tcPr>
            <w:tcW w:w="1940" w:type="dxa"/>
            <w:tcBorders>
              <w:top w:val="single" w:sz="2" w:space="0" w:color="000000"/>
              <w:bottom w:val="single" w:sz="2" w:space="0" w:color="000000"/>
            </w:tcBorders>
          </w:tcPr>
          <w:p w14:paraId="0E2E4913" w14:textId="77777777" w:rsidR="003F3708" w:rsidRDefault="005D069D">
            <w:pPr>
              <w:pStyle w:val="TableParagraph"/>
              <w:spacing w:line="252" w:lineRule="exact"/>
              <w:ind w:left="107" w:right="24"/>
              <w:jc w:val="center"/>
              <w:rPr>
                <w:sz w:val="21"/>
              </w:rPr>
            </w:pPr>
            <w:r>
              <w:rPr>
                <w:spacing w:val="-2"/>
                <w:sz w:val="21"/>
              </w:rPr>
              <w:t>91.00</w:t>
            </w:r>
          </w:p>
        </w:tc>
        <w:tc>
          <w:tcPr>
            <w:tcW w:w="1338" w:type="dxa"/>
            <w:tcBorders>
              <w:top w:val="single" w:sz="2" w:space="0" w:color="000000"/>
              <w:bottom w:val="single" w:sz="2" w:space="0" w:color="000000"/>
            </w:tcBorders>
          </w:tcPr>
          <w:p w14:paraId="20B62191" w14:textId="77777777" w:rsidR="003F3708" w:rsidRDefault="005D069D">
            <w:pPr>
              <w:pStyle w:val="TableParagraph"/>
              <w:spacing w:line="252" w:lineRule="exact"/>
              <w:ind w:right="39"/>
              <w:rPr>
                <w:sz w:val="21"/>
              </w:rPr>
            </w:pPr>
            <w:r>
              <w:rPr>
                <w:spacing w:val="-4"/>
                <w:sz w:val="21"/>
              </w:rPr>
              <w:t>3.00</w:t>
            </w:r>
          </w:p>
        </w:tc>
      </w:tr>
      <w:tr w:rsidR="003F3708" w14:paraId="77506EC2" w14:textId="77777777">
        <w:trPr>
          <w:trHeight w:val="274"/>
        </w:trPr>
        <w:tc>
          <w:tcPr>
            <w:tcW w:w="9958" w:type="dxa"/>
            <w:tcBorders>
              <w:top w:val="single" w:sz="2" w:space="0" w:color="000000"/>
              <w:bottom w:val="single" w:sz="2" w:space="0" w:color="000000"/>
            </w:tcBorders>
          </w:tcPr>
          <w:p w14:paraId="5765276B" w14:textId="77777777" w:rsidR="003F3708" w:rsidRDefault="005D069D">
            <w:pPr>
              <w:pStyle w:val="TableParagraph"/>
              <w:spacing w:line="252" w:lineRule="exact"/>
              <w:ind w:left="333"/>
              <w:jc w:val="left"/>
              <w:rPr>
                <w:sz w:val="21"/>
              </w:rPr>
            </w:pPr>
            <w:r>
              <w:rPr>
                <w:sz w:val="21"/>
              </w:rPr>
              <w:t>Bulk Rubbish</w:t>
            </w:r>
            <w:r>
              <w:rPr>
                <w:spacing w:val="3"/>
                <w:sz w:val="21"/>
              </w:rPr>
              <w:t xml:space="preserve"> </w:t>
            </w:r>
            <w:r>
              <w:rPr>
                <w:sz w:val="21"/>
              </w:rPr>
              <w:t>Container</w:t>
            </w:r>
            <w:r>
              <w:rPr>
                <w:spacing w:val="1"/>
                <w:sz w:val="21"/>
              </w:rPr>
              <w:t xml:space="preserve"> </w:t>
            </w:r>
            <w:r>
              <w:rPr>
                <w:sz w:val="21"/>
              </w:rPr>
              <w:t>- Accredited</w:t>
            </w:r>
            <w:r>
              <w:rPr>
                <w:spacing w:val="4"/>
                <w:sz w:val="21"/>
              </w:rPr>
              <w:t xml:space="preserve"> </w:t>
            </w:r>
            <w:r>
              <w:rPr>
                <w:spacing w:val="-2"/>
                <w:sz w:val="21"/>
              </w:rPr>
              <w:t>(monthly)</w:t>
            </w:r>
          </w:p>
        </w:tc>
        <w:tc>
          <w:tcPr>
            <w:tcW w:w="3973" w:type="dxa"/>
            <w:tcBorders>
              <w:top w:val="single" w:sz="2" w:space="0" w:color="000000"/>
              <w:bottom w:val="single" w:sz="2" w:space="0" w:color="000000"/>
            </w:tcBorders>
          </w:tcPr>
          <w:p w14:paraId="5EA6064A" w14:textId="77777777" w:rsidR="003F3708" w:rsidRDefault="005D069D">
            <w:pPr>
              <w:pStyle w:val="TableParagraph"/>
              <w:spacing w:line="252" w:lineRule="exact"/>
              <w:ind w:right="1106"/>
              <w:rPr>
                <w:sz w:val="21"/>
              </w:rPr>
            </w:pPr>
            <w:r>
              <w:rPr>
                <w:spacing w:val="-10"/>
                <w:sz w:val="21"/>
              </w:rPr>
              <w:t>D</w:t>
            </w:r>
          </w:p>
        </w:tc>
        <w:tc>
          <w:tcPr>
            <w:tcW w:w="2146" w:type="dxa"/>
            <w:tcBorders>
              <w:top w:val="single" w:sz="2" w:space="0" w:color="000000"/>
              <w:bottom w:val="single" w:sz="2" w:space="0" w:color="000000"/>
            </w:tcBorders>
          </w:tcPr>
          <w:p w14:paraId="224C3D98" w14:textId="77777777" w:rsidR="003F3708" w:rsidRDefault="005D069D">
            <w:pPr>
              <w:pStyle w:val="TableParagraph"/>
              <w:spacing w:line="252" w:lineRule="exact"/>
              <w:ind w:left="331"/>
              <w:jc w:val="center"/>
              <w:rPr>
                <w:sz w:val="21"/>
              </w:rPr>
            </w:pPr>
            <w:r>
              <w:rPr>
                <w:spacing w:val="-10"/>
                <w:sz w:val="21"/>
              </w:rPr>
              <w:t>-</w:t>
            </w:r>
          </w:p>
        </w:tc>
        <w:tc>
          <w:tcPr>
            <w:tcW w:w="1920" w:type="dxa"/>
            <w:tcBorders>
              <w:top w:val="single" w:sz="2" w:space="0" w:color="000000"/>
              <w:bottom w:val="single" w:sz="2" w:space="0" w:color="000000"/>
            </w:tcBorders>
          </w:tcPr>
          <w:p w14:paraId="61E3BB98" w14:textId="77777777" w:rsidR="003F3708" w:rsidRDefault="005D069D">
            <w:pPr>
              <w:pStyle w:val="TableParagraph"/>
              <w:spacing w:line="252" w:lineRule="exact"/>
              <w:ind w:left="263" w:right="159"/>
              <w:jc w:val="center"/>
              <w:rPr>
                <w:b/>
                <w:sz w:val="21"/>
              </w:rPr>
            </w:pPr>
            <w:r>
              <w:rPr>
                <w:b/>
                <w:spacing w:val="-2"/>
                <w:sz w:val="21"/>
              </w:rPr>
              <w:t>48.00</w:t>
            </w:r>
          </w:p>
        </w:tc>
        <w:tc>
          <w:tcPr>
            <w:tcW w:w="1940" w:type="dxa"/>
            <w:tcBorders>
              <w:top w:val="single" w:sz="2" w:space="0" w:color="000000"/>
              <w:bottom w:val="single" w:sz="2" w:space="0" w:color="000000"/>
            </w:tcBorders>
          </w:tcPr>
          <w:p w14:paraId="78A0AC14" w14:textId="77777777" w:rsidR="003F3708" w:rsidRDefault="005D069D">
            <w:pPr>
              <w:pStyle w:val="TableParagraph"/>
              <w:spacing w:line="252" w:lineRule="exact"/>
              <w:ind w:left="107" w:right="24"/>
              <w:jc w:val="center"/>
              <w:rPr>
                <w:sz w:val="21"/>
              </w:rPr>
            </w:pPr>
            <w:r>
              <w:rPr>
                <w:spacing w:val="-2"/>
                <w:sz w:val="21"/>
              </w:rPr>
              <w:t>46.00</w:t>
            </w:r>
          </w:p>
        </w:tc>
        <w:tc>
          <w:tcPr>
            <w:tcW w:w="1338" w:type="dxa"/>
            <w:tcBorders>
              <w:top w:val="single" w:sz="2" w:space="0" w:color="000000"/>
              <w:bottom w:val="single" w:sz="2" w:space="0" w:color="000000"/>
            </w:tcBorders>
          </w:tcPr>
          <w:p w14:paraId="46F670C1" w14:textId="77777777" w:rsidR="003F3708" w:rsidRDefault="005D069D">
            <w:pPr>
              <w:pStyle w:val="TableParagraph"/>
              <w:spacing w:line="252" w:lineRule="exact"/>
              <w:ind w:right="39"/>
              <w:rPr>
                <w:sz w:val="21"/>
              </w:rPr>
            </w:pPr>
            <w:r>
              <w:rPr>
                <w:spacing w:val="-4"/>
                <w:sz w:val="21"/>
              </w:rPr>
              <w:t>2.00</w:t>
            </w:r>
          </w:p>
        </w:tc>
      </w:tr>
      <w:tr w:rsidR="003F3708" w14:paraId="5F223D81" w14:textId="77777777">
        <w:trPr>
          <w:trHeight w:val="274"/>
        </w:trPr>
        <w:tc>
          <w:tcPr>
            <w:tcW w:w="9958" w:type="dxa"/>
            <w:tcBorders>
              <w:top w:val="single" w:sz="2" w:space="0" w:color="000000"/>
              <w:bottom w:val="single" w:sz="2" w:space="0" w:color="000000"/>
            </w:tcBorders>
          </w:tcPr>
          <w:p w14:paraId="63B5EFBA" w14:textId="77777777" w:rsidR="003F3708" w:rsidRDefault="005D069D">
            <w:pPr>
              <w:pStyle w:val="TableParagraph"/>
              <w:spacing w:line="252" w:lineRule="exact"/>
              <w:ind w:left="333"/>
              <w:jc w:val="left"/>
              <w:rPr>
                <w:sz w:val="21"/>
              </w:rPr>
            </w:pPr>
            <w:r>
              <w:rPr>
                <w:sz w:val="21"/>
              </w:rPr>
              <w:t>Busking,</w:t>
            </w:r>
            <w:r>
              <w:rPr>
                <w:spacing w:val="1"/>
                <w:sz w:val="21"/>
              </w:rPr>
              <w:t xml:space="preserve"> </w:t>
            </w:r>
            <w:r>
              <w:rPr>
                <w:sz w:val="21"/>
              </w:rPr>
              <w:t>Spruiking</w:t>
            </w:r>
            <w:r>
              <w:rPr>
                <w:spacing w:val="-1"/>
                <w:sz w:val="21"/>
              </w:rPr>
              <w:t xml:space="preserve"> </w:t>
            </w:r>
            <w:r>
              <w:rPr>
                <w:sz w:val="21"/>
              </w:rPr>
              <w:t>&amp; Pavement</w:t>
            </w:r>
            <w:r>
              <w:rPr>
                <w:spacing w:val="1"/>
                <w:sz w:val="21"/>
              </w:rPr>
              <w:t xml:space="preserve"> </w:t>
            </w:r>
            <w:r>
              <w:rPr>
                <w:sz w:val="21"/>
              </w:rPr>
              <w:t>Art</w:t>
            </w:r>
            <w:r>
              <w:rPr>
                <w:spacing w:val="1"/>
                <w:sz w:val="21"/>
              </w:rPr>
              <w:t xml:space="preserve"> </w:t>
            </w:r>
            <w:r>
              <w:rPr>
                <w:sz w:val="21"/>
              </w:rPr>
              <w:t>Fees</w:t>
            </w:r>
            <w:r>
              <w:rPr>
                <w:spacing w:val="-1"/>
                <w:sz w:val="21"/>
              </w:rPr>
              <w:t xml:space="preserve"> </w:t>
            </w:r>
            <w:r>
              <w:rPr>
                <w:spacing w:val="-2"/>
                <w:sz w:val="21"/>
              </w:rPr>
              <w:t>(monthly)</w:t>
            </w:r>
          </w:p>
        </w:tc>
        <w:tc>
          <w:tcPr>
            <w:tcW w:w="3973" w:type="dxa"/>
            <w:tcBorders>
              <w:top w:val="single" w:sz="2" w:space="0" w:color="000000"/>
              <w:bottom w:val="single" w:sz="2" w:space="0" w:color="000000"/>
            </w:tcBorders>
          </w:tcPr>
          <w:p w14:paraId="55BA9819" w14:textId="77777777" w:rsidR="003F3708" w:rsidRDefault="005D069D">
            <w:pPr>
              <w:pStyle w:val="TableParagraph"/>
              <w:spacing w:line="252" w:lineRule="exact"/>
              <w:ind w:right="1106"/>
              <w:rPr>
                <w:sz w:val="21"/>
              </w:rPr>
            </w:pPr>
            <w:r>
              <w:rPr>
                <w:spacing w:val="-10"/>
                <w:sz w:val="21"/>
              </w:rPr>
              <w:t>D</w:t>
            </w:r>
          </w:p>
        </w:tc>
        <w:tc>
          <w:tcPr>
            <w:tcW w:w="2146" w:type="dxa"/>
            <w:tcBorders>
              <w:top w:val="single" w:sz="2" w:space="0" w:color="000000"/>
              <w:bottom w:val="single" w:sz="2" w:space="0" w:color="000000"/>
            </w:tcBorders>
          </w:tcPr>
          <w:p w14:paraId="7269D5A4" w14:textId="77777777" w:rsidR="003F3708" w:rsidRDefault="005D069D">
            <w:pPr>
              <w:pStyle w:val="TableParagraph"/>
              <w:spacing w:line="252" w:lineRule="exact"/>
              <w:ind w:left="331"/>
              <w:jc w:val="center"/>
              <w:rPr>
                <w:sz w:val="21"/>
              </w:rPr>
            </w:pPr>
            <w:r>
              <w:rPr>
                <w:spacing w:val="-10"/>
                <w:sz w:val="21"/>
              </w:rPr>
              <w:t>-</w:t>
            </w:r>
          </w:p>
        </w:tc>
        <w:tc>
          <w:tcPr>
            <w:tcW w:w="1920" w:type="dxa"/>
            <w:tcBorders>
              <w:top w:val="single" w:sz="2" w:space="0" w:color="000000"/>
              <w:bottom w:val="single" w:sz="2" w:space="0" w:color="000000"/>
            </w:tcBorders>
          </w:tcPr>
          <w:p w14:paraId="6135D742" w14:textId="77777777" w:rsidR="003F3708" w:rsidRDefault="005D069D">
            <w:pPr>
              <w:pStyle w:val="TableParagraph"/>
              <w:spacing w:line="252" w:lineRule="exact"/>
              <w:ind w:left="263" w:right="159"/>
              <w:jc w:val="center"/>
              <w:rPr>
                <w:b/>
                <w:sz w:val="21"/>
              </w:rPr>
            </w:pPr>
            <w:r>
              <w:rPr>
                <w:b/>
                <w:spacing w:val="-2"/>
                <w:sz w:val="21"/>
              </w:rPr>
              <w:t>10.00</w:t>
            </w:r>
          </w:p>
        </w:tc>
        <w:tc>
          <w:tcPr>
            <w:tcW w:w="1940" w:type="dxa"/>
            <w:tcBorders>
              <w:top w:val="single" w:sz="2" w:space="0" w:color="000000"/>
              <w:bottom w:val="single" w:sz="2" w:space="0" w:color="000000"/>
            </w:tcBorders>
          </w:tcPr>
          <w:p w14:paraId="698FE15B" w14:textId="77777777" w:rsidR="003F3708" w:rsidRDefault="005D069D">
            <w:pPr>
              <w:pStyle w:val="TableParagraph"/>
              <w:spacing w:line="252" w:lineRule="exact"/>
              <w:ind w:left="107" w:right="24"/>
              <w:jc w:val="center"/>
              <w:rPr>
                <w:sz w:val="21"/>
              </w:rPr>
            </w:pPr>
            <w:r>
              <w:rPr>
                <w:spacing w:val="-2"/>
                <w:sz w:val="21"/>
              </w:rPr>
              <w:t>20.00</w:t>
            </w:r>
          </w:p>
        </w:tc>
        <w:tc>
          <w:tcPr>
            <w:tcW w:w="1338" w:type="dxa"/>
            <w:tcBorders>
              <w:top w:val="single" w:sz="2" w:space="0" w:color="000000"/>
              <w:bottom w:val="single" w:sz="2" w:space="0" w:color="000000"/>
            </w:tcBorders>
          </w:tcPr>
          <w:p w14:paraId="4FC54CDB" w14:textId="77777777" w:rsidR="003F3708" w:rsidRDefault="005D069D">
            <w:pPr>
              <w:pStyle w:val="TableParagraph"/>
              <w:spacing w:line="252" w:lineRule="exact"/>
              <w:ind w:right="38"/>
              <w:rPr>
                <w:sz w:val="21"/>
              </w:rPr>
            </w:pPr>
            <w:r>
              <w:rPr>
                <w:spacing w:val="-2"/>
                <w:sz w:val="21"/>
              </w:rPr>
              <w:t>(10.00)</w:t>
            </w:r>
          </w:p>
        </w:tc>
      </w:tr>
      <w:tr w:rsidR="003F3708" w14:paraId="10B358ED" w14:textId="77777777">
        <w:trPr>
          <w:trHeight w:val="274"/>
        </w:trPr>
        <w:tc>
          <w:tcPr>
            <w:tcW w:w="9958" w:type="dxa"/>
            <w:tcBorders>
              <w:top w:val="single" w:sz="2" w:space="0" w:color="000000"/>
              <w:bottom w:val="single" w:sz="2" w:space="0" w:color="000000"/>
            </w:tcBorders>
          </w:tcPr>
          <w:p w14:paraId="3F9E76CC" w14:textId="77777777" w:rsidR="003F3708" w:rsidRDefault="005D069D">
            <w:pPr>
              <w:pStyle w:val="TableParagraph"/>
              <w:spacing w:line="252" w:lineRule="exact"/>
              <w:ind w:left="333"/>
              <w:jc w:val="left"/>
              <w:rPr>
                <w:sz w:val="21"/>
              </w:rPr>
            </w:pPr>
            <w:r>
              <w:rPr>
                <w:sz w:val="21"/>
              </w:rPr>
              <w:t>Goods</w:t>
            </w:r>
            <w:r>
              <w:rPr>
                <w:spacing w:val="1"/>
                <w:sz w:val="21"/>
              </w:rPr>
              <w:t xml:space="preserve"> </w:t>
            </w:r>
            <w:r>
              <w:rPr>
                <w:sz w:val="21"/>
              </w:rPr>
              <w:t>for</w:t>
            </w:r>
            <w:r>
              <w:rPr>
                <w:spacing w:val="2"/>
                <w:sz w:val="21"/>
              </w:rPr>
              <w:t xml:space="preserve"> </w:t>
            </w:r>
            <w:r>
              <w:rPr>
                <w:sz w:val="21"/>
              </w:rPr>
              <w:t>Sale</w:t>
            </w:r>
            <w:r>
              <w:rPr>
                <w:spacing w:val="1"/>
                <w:sz w:val="21"/>
              </w:rPr>
              <w:t xml:space="preserve"> </w:t>
            </w:r>
            <w:r>
              <w:rPr>
                <w:sz w:val="21"/>
              </w:rPr>
              <w:t>occupying</w:t>
            </w:r>
            <w:r>
              <w:rPr>
                <w:spacing w:val="3"/>
                <w:sz w:val="21"/>
              </w:rPr>
              <w:t xml:space="preserve"> </w:t>
            </w:r>
            <w:r>
              <w:rPr>
                <w:sz w:val="21"/>
              </w:rPr>
              <w:t>footpath</w:t>
            </w:r>
            <w:r>
              <w:rPr>
                <w:spacing w:val="5"/>
                <w:sz w:val="21"/>
              </w:rPr>
              <w:t xml:space="preserve"> </w:t>
            </w:r>
            <w:r>
              <w:rPr>
                <w:spacing w:val="-2"/>
                <w:sz w:val="21"/>
              </w:rPr>
              <w:t>(annually)</w:t>
            </w:r>
          </w:p>
        </w:tc>
        <w:tc>
          <w:tcPr>
            <w:tcW w:w="3973" w:type="dxa"/>
            <w:tcBorders>
              <w:top w:val="single" w:sz="2" w:space="0" w:color="000000"/>
              <w:bottom w:val="single" w:sz="2" w:space="0" w:color="000000"/>
            </w:tcBorders>
          </w:tcPr>
          <w:p w14:paraId="3D405065" w14:textId="77777777" w:rsidR="003F3708" w:rsidRDefault="005D069D">
            <w:pPr>
              <w:pStyle w:val="TableParagraph"/>
              <w:spacing w:line="252" w:lineRule="exact"/>
              <w:ind w:right="1106"/>
              <w:rPr>
                <w:sz w:val="21"/>
              </w:rPr>
            </w:pPr>
            <w:r>
              <w:rPr>
                <w:spacing w:val="-10"/>
                <w:sz w:val="21"/>
              </w:rPr>
              <w:t>D</w:t>
            </w:r>
          </w:p>
        </w:tc>
        <w:tc>
          <w:tcPr>
            <w:tcW w:w="2146" w:type="dxa"/>
            <w:tcBorders>
              <w:top w:val="single" w:sz="2" w:space="0" w:color="000000"/>
              <w:bottom w:val="single" w:sz="2" w:space="0" w:color="000000"/>
            </w:tcBorders>
          </w:tcPr>
          <w:p w14:paraId="6758F5D3" w14:textId="77777777" w:rsidR="003F3708" w:rsidRDefault="005D069D">
            <w:pPr>
              <w:pStyle w:val="TableParagraph"/>
              <w:spacing w:line="252" w:lineRule="exact"/>
              <w:ind w:left="331"/>
              <w:jc w:val="center"/>
              <w:rPr>
                <w:sz w:val="21"/>
              </w:rPr>
            </w:pPr>
            <w:r>
              <w:rPr>
                <w:spacing w:val="-10"/>
                <w:sz w:val="21"/>
              </w:rPr>
              <w:t>-</w:t>
            </w:r>
          </w:p>
        </w:tc>
        <w:tc>
          <w:tcPr>
            <w:tcW w:w="1920" w:type="dxa"/>
            <w:tcBorders>
              <w:top w:val="single" w:sz="2" w:space="0" w:color="000000"/>
              <w:bottom w:val="single" w:sz="2" w:space="0" w:color="000000"/>
            </w:tcBorders>
          </w:tcPr>
          <w:p w14:paraId="5ADB9643" w14:textId="77777777" w:rsidR="003F3708" w:rsidRDefault="005D069D">
            <w:pPr>
              <w:pStyle w:val="TableParagraph"/>
              <w:spacing w:line="252" w:lineRule="exact"/>
              <w:ind w:left="263" w:right="265"/>
              <w:jc w:val="center"/>
              <w:rPr>
                <w:b/>
                <w:sz w:val="21"/>
              </w:rPr>
            </w:pPr>
            <w:r>
              <w:rPr>
                <w:b/>
                <w:spacing w:val="-2"/>
                <w:sz w:val="21"/>
              </w:rPr>
              <w:t>228.00</w:t>
            </w:r>
          </w:p>
        </w:tc>
        <w:tc>
          <w:tcPr>
            <w:tcW w:w="1940" w:type="dxa"/>
            <w:tcBorders>
              <w:top w:val="single" w:sz="2" w:space="0" w:color="000000"/>
              <w:bottom w:val="single" w:sz="2" w:space="0" w:color="000000"/>
            </w:tcBorders>
          </w:tcPr>
          <w:p w14:paraId="352076C9" w14:textId="77777777" w:rsidR="003F3708" w:rsidRDefault="005D069D">
            <w:pPr>
              <w:pStyle w:val="TableParagraph"/>
              <w:spacing w:line="252" w:lineRule="exact"/>
              <w:ind w:left="89" w:right="113"/>
              <w:jc w:val="center"/>
              <w:rPr>
                <w:sz w:val="21"/>
              </w:rPr>
            </w:pPr>
            <w:r>
              <w:rPr>
                <w:spacing w:val="-2"/>
                <w:sz w:val="21"/>
              </w:rPr>
              <w:t>220.00</w:t>
            </w:r>
          </w:p>
        </w:tc>
        <w:tc>
          <w:tcPr>
            <w:tcW w:w="1338" w:type="dxa"/>
            <w:tcBorders>
              <w:top w:val="single" w:sz="2" w:space="0" w:color="000000"/>
              <w:bottom w:val="single" w:sz="2" w:space="0" w:color="000000"/>
            </w:tcBorders>
          </w:tcPr>
          <w:p w14:paraId="3979CCD2" w14:textId="77777777" w:rsidR="003F3708" w:rsidRDefault="005D069D">
            <w:pPr>
              <w:pStyle w:val="TableParagraph"/>
              <w:spacing w:line="252" w:lineRule="exact"/>
              <w:ind w:right="39"/>
              <w:rPr>
                <w:sz w:val="21"/>
              </w:rPr>
            </w:pPr>
            <w:r>
              <w:rPr>
                <w:spacing w:val="-4"/>
                <w:sz w:val="21"/>
              </w:rPr>
              <w:t>8.00</w:t>
            </w:r>
          </w:p>
        </w:tc>
      </w:tr>
      <w:tr w:rsidR="003F3708" w14:paraId="76D03BDF" w14:textId="77777777">
        <w:trPr>
          <w:trHeight w:val="274"/>
        </w:trPr>
        <w:tc>
          <w:tcPr>
            <w:tcW w:w="9958" w:type="dxa"/>
            <w:tcBorders>
              <w:top w:val="single" w:sz="2" w:space="0" w:color="000000"/>
              <w:bottom w:val="single" w:sz="2" w:space="0" w:color="000000"/>
            </w:tcBorders>
          </w:tcPr>
          <w:p w14:paraId="4B673E42" w14:textId="77777777" w:rsidR="003F3708" w:rsidRDefault="005D069D">
            <w:pPr>
              <w:pStyle w:val="TableParagraph"/>
              <w:spacing w:line="252" w:lineRule="exact"/>
              <w:ind w:left="333"/>
              <w:jc w:val="left"/>
              <w:rPr>
                <w:sz w:val="21"/>
              </w:rPr>
            </w:pPr>
            <w:r>
              <w:rPr>
                <w:sz w:val="21"/>
              </w:rPr>
              <w:t>Real</w:t>
            </w:r>
            <w:r>
              <w:rPr>
                <w:spacing w:val="2"/>
                <w:sz w:val="21"/>
              </w:rPr>
              <w:t xml:space="preserve"> </w:t>
            </w:r>
            <w:r>
              <w:rPr>
                <w:sz w:val="21"/>
              </w:rPr>
              <w:t>Estate</w:t>
            </w:r>
            <w:r>
              <w:rPr>
                <w:spacing w:val="1"/>
                <w:sz w:val="21"/>
              </w:rPr>
              <w:t xml:space="preserve"> </w:t>
            </w:r>
            <w:r>
              <w:rPr>
                <w:sz w:val="21"/>
              </w:rPr>
              <w:t>agent</w:t>
            </w:r>
            <w:r>
              <w:rPr>
                <w:spacing w:val="4"/>
                <w:sz w:val="21"/>
              </w:rPr>
              <w:t xml:space="preserve"> </w:t>
            </w:r>
            <w:r>
              <w:rPr>
                <w:sz w:val="21"/>
              </w:rPr>
              <w:t>portable</w:t>
            </w:r>
            <w:r>
              <w:rPr>
                <w:spacing w:val="1"/>
                <w:sz w:val="21"/>
              </w:rPr>
              <w:t xml:space="preserve"> </w:t>
            </w:r>
            <w:r>
              <w:rPr>
                <w:sz w:val="21"/>
              </w:rPr>
              <w:t>signs</w:t>
            </w:r>
            <w:r>
              <w:rPr>
                <w:spacing w:val="1"/>
                <w:sz w:val="21"/>
              </w:rPr>
              <w:t xml:space="preserve"> </w:t>
            </w:r>
            <w:r>
              <w:rPr>
                <w:sz w:val="21"/>
              </w:rPr>
              <w:t>occupying</w:t>
            </w:r>
            <w:r>
              <w:rPr>
                <w:spacing w:val="2"/>
                <w:sz w:val="21"/>
              </w:rPr>
              <w:t xml:space="preserve"> </w:t>
            </w:r>
            <w:r>
              <w:rPr>
                <w:sz w:val="21"/>
              </w:rPr>
              <w:t>footpath</w:t>
            </w:r>
            <w:r>
              <w:rPr>
                <w:spacing w:val="4"/>
                <w:sz w:val="21"/>
              </w:rPr>
              <w:t xml:space="preserve"> </w:t>
            </w:r>
            <w:r>
              <w:rPr>
                <w:sz w:val="21"/>
              </w:rPr>
              <w:t>(annually)</w:t>
            </w:r>
            <w:r>
              <w:rPr>
                <w:spacing w:val="2"/>
                <w:sz w:val="21"/>
              </w:rPr>
              <w:t xml:space="preserve"> </w:t>
            </w:r>
            <w:r>
              <w:rPr>
                <w:sz w:val="21"/>
              </w:rPr>
              <w:t>-</w:t>
            </w:r>
            <w:r>
              <w:rPr>
                <w:spacing w:val="1"/>
                <w:sz w:val="21"/>
              </w:rPr>
              <w:t xml:space="preserve"> </w:t>
            </w:r>
            <w:r>
              <w:rPr>
                <w:sz w:val="21"/>
              </w:rPr>
              <w:t>per</w:t>
            </w:r>
            <w:r>
              <w:rPr>
                <w:spacing w:val="2"/>
                <w:sz w:val="21"/>
              </w:rPr>
              <w:t xml:space="preserve"> </w:t>
            </w:r>
            <w:r>
              <w:rPr>
                <w:spacing w:val="-2"/>
                <w:sz w:val="21"/>
              </w:rPr>
              <w:t>application</w:t>
            </w:r>
          </w:p>
        </w:tc>
        <w:tc>
          <w:tcPr>
            <w:tcW w:w="3973" w:type="dxa"/>
            <w:tcBorders>
              <w:top w:val="single" w:sz="2" w:space="0" w:color="000000"/>
              <w:bottom w:val="single" w:sz="2" w:space="0" w:color="000000"/>
            </w:tcBorders>
          </w:tcPr>
          <w:p w14:paraId="52CC52BA" w14:textId="77777777" w:rsidR="003F3708" w:rsidRDefault="005D069D">
            <w:pPr>
              <w:pStyle w:val="TableParagraph"/>
              <w:spacing w:line="252" w:lineRule="exact"/>
              <w:ind w:right="1106"/>
              <w:rPr>
                <w:sz w:val="21"/>
              </w:rPr>
            </w:pPr>
            <w:r>
              <w:rPr>
                <w:spacing w:val="-10"/>
                <w:sz w:val="21"/>
              </w:rPr>
              <w:t>D</w:t>
            </w:r>
          </w:p>
        </w:tc>
        <w:tc>
          <w:tcPr>
            <w:tcW w:w="2146" w:type="dxa"/>
            <w:tcBorders>
              <w:top w:val="single" w:sz="2" w:space="0" w:color="000000"/>
              <w:bottom w:val="single" w:sz="2" w:space="0" w:color="000000"/>
            </w:tcBorders>
          </w:tcPr>
          <w:p w14:paraId="038E80DE" w14:textId="77777777" w:rsidR="003F3708" w:rsidRDefault="005D069D">
            <w:pPr>
              <w:pStyle w:val="TableParagraph"/>
              <w:spacing w:line="252" w:lineRule="exact"/>
              <w:ind w:left="331"/>
              <w:jc w:val="center"/>
              <w:rPr>
                <w:sz w:val="21"/>
              </w:rPr>
            </w:pPr>
            <w:r>
              <w:rPr>
                <w:spacing w:val="-10"/>
                <w:sz w:val="21"/>
              </w:rPr>
              <w:t>-</w:t>
            </w:r>
          </w:p>
        </w:tc>
        <w:tc>
          <w:tcPr>
            <w:tcW w:w="1920" w:type="dxa"/>
            <w:tcBorders>
              <w:top w:val="single" w:sz="2" w:space="0" w:color="000000"/>
              <w:bottom w:val="single" w:sz="2" w:space="0" w:color="000000"/>
            </w:tcBorders>
          </w:tcPr>
          <w:p w14:paraId="0CF26938" w14:textId="77777777" w:rsidR="003F3708" w:rsidRDefault="005D069D">
            <w:pPr>
              <w:pStyle w:val="TableParagraph"/>
              <w:spacing w:line="252" w:lineRule="exact"/>
              <w:ind w:left="263" w:right="265"/>
              <w:jc w:val="center"/>
              <w:rPr>
                <w:b/>
                <w:sz w:val="21"/>
              </w:rPr>
            </w:pPr>
            <w:r>
              <w:rPr>
                <w:b/>
                <w:spacing w:val="-2"/>
                <w:sz w:val="21"/>
              </w:rPr>
              <w:t>134.00</w:t>
            </w:r>
          </w:p>
        </w:tc>
        <w:tc>
          <w:tcPr>
            <w:tcW w:w="1940" w:type="dxa"/>
            <w:tcBorders>
              <w:top w:val="single" w:sz="2" w:space="0" w:color="000000"/>
              <w:bottom w:val="single" w:sz="2" w:space="0" w:color="000000"/>
            </w:tcBorders>
          </w:tcPr>
          <w:p w14:paraId="4ABB2F08" w14:textId="77777777" w:rsidR="003F3708" w:rsidRDefault="005D069D">
            <w:pPr>
              <w:pStyle w:val="TableParagraph"/>
              <w:spacing w:line="252" w:lineRule="exact"/>
              <w:ind w:left="89" w:right="113"/>
              <w:jc w:val="center"/>
              <w:rPr>
                <w:sz w:val="21"/>
              </w:rPr>
            </w:pPr>
            <w:r>
              <w:rPr>
                <w:spacing w:val="-2"/>
                <w:sz w:val="21"/>
              </w:rPr>
              <w:t>129.00</w:t>
            </w:r>
          </w:p>
        </w:tc>
        <w:tc>
          <w:tcPr>
            <w:tcW w:w="1338" w:type="dxa"/>
            <w:tcBorders>
              <w:top w:val="single" w:sz="2" w:space="0" w:color="000000"/>
              <w:bottom w:val="single" w:sz="2" w:space="0" w:color="000000"/>
            </w:tcBorders>
          </w:tcPr>
          <w:p w14:paraId="0A082DC3" w14:textId="77777777" w:rsidR="003F3708" w:rsidRDefault="005D069D">
            <w:pPr>
              <w:pStyle w:val="TableParagraph"/>
              <w:spacing w:line="252" w:lineRule="exact"/>
              <w:ind w:right="39"/>
              <w:rPr>
                <w:sz w:val="21"/>
              </w:rPr>
            </w:pPr>
            <w:r>
              <w:rPr>
                <w:spacing w:val="-4"/>
                <w:sz w:val="21"/>
              </w:rPr>
              <w:t>5.00</w:t>
            </w:r>
          </w:p>
        </w:tc>
      </w:tr>
      <w:tr w:rsidR="003F3708" w14:paraId="0E32BFBE" w14:textId="77777777">
        <w:trPr>
          <w:trHeight w:val="274"/>
        </w:trPr>
        <w:tc>
          <w:tcPr>
            <w:tcW w:w="9958" w:type="dxa"/>
            <w:tcBorders>
              <w:top w:val="single" w:sz="2" w:space="0" w:color="000000"/>
              <w:bottom w:val="single" w:sz="2" w:space="0" w:color="000000"/>
            </w:tcBorders>
          </w:tcPr>
          <w:p w14:paraId="2D95D665" w14:textId="77777777" w:rsidR="003F3708" w:rsidRDefault="005D069D">
            <w:pPr>
              <w:pStyle w:val="TableParagraph"/>
              <w:spacing w:line="252" w:lineRule="exact"/>
              <w:ind w:left="333"/>
              <w:jc w:val="left"/>
              <w:rPr>
                <w:sz w:val="21"/>
              </w:rPr>
            </w:pPr>
            <w:r>
              <w:rPr>
                <w:sz w:val="21"/>
              </w:rPr>
              <w:t>Roadside Trading</w:t>
            </w:r>
            <w:r>
              <w:rPr>
                <w:spacing w:val="1"/>
                <w:sz w:val="21"/>
              </w:rPr>
              <w:t xml:space="preserve"> </w:t>
            </w:r>
            <w:r>
              <w:rPr>
                <w:sz w:val="21"/>
              </w:rPr>
              <w:t>Permit</w:t>
            </w:r>
            <w:r>
              <w:rPr>
                <w:spacing w:val="3"/>
                <w:sz w:val="21"/>
              </w:rPr>
              <w:t xml:space="preserve"> </w:t>
            </w:r>
            <w:r>
              <w:rPr>
                <w:sz w:val="21"/>
              </w:rPr>
              <w:t>Fee</w:t>
            </w:r>
            <w:r>
              <w:rPr>
                <w:spacing w:val="1"/>
                <w:sz w:val="21"/>
              </w:rPr>
              <w:t xml:space="preserve"> </w:t>
            </w:r>
            <w:r>
              <w:rPr>
                <w:spacing w:val="-2"/>
                <w:sz w:val="21"/>
              </w:rPr>
              <w:t>(annually)</w:t>
            </w:r>
          </w:p>
        </w:tc>
        <w:tc>
          <w:tcPr>
            <w:tcW w:w="3973" w:type="dxa"/>
            <w:tcBorders>
              <w:top w:val="single" w:sz="2" w:space="0" w:color="000000"/>
              <w:bottom w:val="single" w:sz="2" w:space="0" w:color="000000"/>
            </w:tcBorders>
          </w:tcPr>
          <w:p w14:paraId="684EA83F" w14:textId="77777777" w:rsidR="003F3708" w:rsidRDefault="005D069D">
            <w:pPr>
              <w:pStyle w:val="TableParagraph"/>
              <w:spacing w:line="252" w:lineRule="exact"/>
              <w:ind w:right="1106"/>
              <w:rPr>
                <w:sz w:val="21"/>
              </w:rPr>
            </w:pPr>
            <w:r>
              <w:rPr>
                <w:spacing w:val="-10"/>
                <w:sz w:val="21"/>
              </w:rPr>
              <w:t>D</w:t>
            </w:r>
          </w:p>
        </w:tc>
        <w:tc>
          <w:tcPr>
            <w:tcW w:w="2146" w:type="dxa"/>
            <w:tcBorders>
              <w:top w:val="single" w:sz="2" w:space="0" w:color="000000"/>
              <w:bottom w:val="single" w:sz="2" w:space="0" w:color="000000"/>
            </w:tcBorders>
          </w:tcPr>
          <w:p w14:paraId="2C9964A3" w14:textId="77777777" w:rsidR="003F3708" w:rsidRDefault="005D069D">
            <w:pPr>
              <w:pStyle w:val="TableParagraph"/>
              <w:spacing w:line="252" w:lineRule="exact"/>
              <w:ind w:left="331"/>
              <w:jc w:val="center"/>
              <w:rPr>
                <w:sz w:val="21"/>
              </w:rPr>
            </w:pPr>
            <w:r>
              <w:rPr>
                <w:spacing w:val="-10"/>
                <w:sz w:val="21"/>
              </w:rPr>
              <w:t>-</w:t>
            </w:r>
          </w:p>
        </w:tc>
        <w:tc>
          <w:tcPr>
            <w:tcW w:w="1920" w:type="dxa"/>
            <w:tcBorders>
              <w:top w:val="single" w:sz="2" w:space="0" w:color="000000"/>
              <w:bottom w:val="single" w:sz="2" w:space="0" w:color="000000"/>
            </w:tcBorders>
          </w:tcPr>
          <w:p w14:paraId="13B67C56" w14:textId="77777777" w:rsidR="003F3708" w:rsidRDefault="005D069D">
            <w:pPr>
              <w:pStyle w:val="TableParagraph"/>
              <w:spacing w:line="252" w:lineRule="exact"/>
              <w:ind w:left="263" w:right="265"/>
              <w:jc w:val="center"/>
              <w:rPr>
                <w:b/>
                <w:sz w:val="21"/>
              </w:rPr>
            </w:pPr>
            <w:r>
              <w:rPr>
                <w:b/>
                <w:spacing w:val="-2"/>
                <w:sz w:val="21"/>
              </w:rPr>
              <w:t>231.00</w:t>
            </w:r>
          </w:p>
        </w:tc>
        <w:tc>
          <w:tcPr>
            <w:tcW w:w="1940" w:type="dxa"/>
            <w:tcBorders>
              <w:top w:val="single" w:sz="2" w:space="0" w:color="000000"/>
              <w:bottom w:val="single" w:sz="2" w:space="0" w:color="000000"/>
            </w:tcBorders>
          </w:tcPr>
          <w:p w14:paraId="5ACCAEC8" w14:textId="77777777" w:rsidR="003F3708" w:rsidRDefault="005D069D">
            <w:pPr>
              <w:pStyle w:val="TableParagraph"/>
              <w:spacing w:line="252" w:lineRule="exact"/>
              <w:ind w:left="89" w:right="112"/>
              <w:jc w:val="center"/>
              <w:rPr>
                <w:sz w:val="21"/>
              </w:rPr>
            </w:pPr>
            <w:r>
              <w:rPr>
                <w:spacing w:val="-2"/>
                <w:sz w:val="21"/>
              </w:rPr>
              <w:t>223.00</w:t>
            </w:r>
          </w:p>
        </w:tc>
        <w:tc>
          <w:tcPr>
            <w:tcW w:w="1338" w:type="dxa"/>
            <w:tcBorders>
              <w:top w:val="single" w:sz="2" w:space="0" w:color="000000"/>
              <w:bottom w:val="single" w:sz="2" w:space="0" w:color="000000"/>
            </w:tcBorders>
          </w:tcPr>
          <w:p w14:paraId="795A09B1" w14:textId="77777777" w:rsidR="003F3708" w:rsidRDefault="005D069D">
            <w:pPr>
              <w:pStyle w:val="TableParagraph"/>
              <w:spacing w:line="252" w:lineRule="exact"/>
              <w:ind w:right="39"/>
              <w:rPr>
                <w:sz w:val="21"/>
              </w:rPr>
            </w:pPr>
            <w:r>
              <w:rPr>
                <w:spacing w:val="-4"/>
                <w:sz w:val="21"/>
              </w:rPr>
              <w:t>8.00</w:t>
            </w:r>
          </w:p>
        </w:tc>
      </w:tr>
      <w:tr w:rsidR="003F3708" w14:paraId="07F42160" w14:textId="77777777">
        <w:trPr>
          <w:trHeight w:val="274"/>
        </w:trPr>
        <w:tc>
          <w:tcPr>
            <w:tcW w:w="9958" w:type="dxa"/>
            <w:tcBorders>
              <w:top w:val="single" w:sz="2" w:space="0" w:color="000000"/>
              <w:bottom w:val="single" w:sz="2" w:space="0" w:color="000000"/>
            </w:tcBorders>
          </w:tcPr>
          <w:p w14:paraId="4BF299FD" w14:textId="77777777" w:rsidR="003F3708" w:rsidRDefault="005D069D">
            <w:pPr>
              <w:pStyle w:val="TableParagraph"/>
              <w:spacing w:line="252" w:lineRule="exact"/>
              <w:ind w:left="333"/>
              <w:jc w:val="left"/>
              <w:rPr>
                <w:sz w:val="21"/>
              </w:rPr>
            </w:pPr>
            <w:r>
              <w:rPr>
                <w:sz w:val="21"/>
              </w:rPr>
              <w:t>Shipping</w:t>
            </w:r>
            <w:r>
              <w:rPr>
                <w:spacing w:val="4"/>
                <w:sz w:val="21"/>
              </w:rPr>
              <w:t xml:space="preserve"> </w:t>
            </w:r>
            <w:r>
              <w:rPr>
                <w:sz w:val="21"/>
              </w:rPr>
              <w:t>Container</w:t>
            </w:r>
            <w:r>
              <w:rPr>
                <w:spacing w:val="4"/>
                <w:sz w:val="21"/>
              </w:rPr>
              <w:t xml:space="preserve"> </w:t>
            </w:r>
            <w:r>
              <w:rPr>
                <w:spacing w:val="-2"/>
                <w:sz w:val="21"/>
              </w:rPr>
              <w:t>(monthly)</w:t>
            </w:r>
          </w:p>
        </w:tc>
        <w:tc>
          <w:tcPr>
            <w:tcW w:w="3973" w:type="dxa"/>
            <w:tcBorders>
              <w:top w:val="single" w:sz="2" w:space="0" w:color="000000"/>
              <w:bottom w:val="single" w:sz="2" w:space="0" w:color="000000"/>
            </w:tcBorders>
          </w:tcPr>
          <w:p w14:paraId="350A6111" w14:textId="77777777" w:rsidR="003F3708" w:rsidRDefault="005D069D">
            <w:pPr>
              <w:pStyle w:val="TableParagraph"/>
              <w:spacing w:line="252" w:lineRule="exact"/>
              <w:ind w:right="1106"/>
              <w:rPr>
                <w:sz w:val="21"/>
              </w:rPr>
            </w:pPr>
            <w:r>
              <w:rPr>
                <w:spacing w:val="-10"/>
                <w:sz w:val="21"/>
              </w:rPr>
              <w:t>D</w:t>
            </w:r>
          </w:p>
        </w:tc>
        <w:tc>
          <w:tcPr>
            <w:tcW w:w="2146" w:type="dxa"/>
            <w:tcBorders>
              <w:top w:val="single" w:sz="2" w:space="0" w:color="000000"/>
              <w:bottom w:val="single" w:sz="2" w:space="0" w:color="000000"/>
            </w:tcBorders>
          </w:tcPr>
          <w:p w14:paraId="6A3AA110" w14:textId="77777777" w:rsidR="003F3708" w:rsidRDefault="005D069D">
            <w:pPr>
              <w:pStyle w:val="TableParagraph"/>
              <w:spacing w:line="252" w:lineRule="exact"/>
              <w:ind w:left="331"/>
              <w:jc w:val="center"/>
              <w:rPr>
                <w:sz w:val="21"/>
              </w:rPr>
            </w:pPr>
            <w:r>
              <w:rPr>
                <w:spacing w:val="-10"/>
                <w:sz w:val="21"/>
              </w:rPr>
              <w:t>-</w:t>
            </w:r>
          </w:p>
        </w:tc>
        <w:tc>
          <w:tcPr>
            <w:tcW w:w="1920" w:type="dxa"/>
            <w:tcBorders>
              <w:top w:val="single" w:sz="2" w:space="0" w:color="000000"/>
              <w:bottom w:val="single" w:sz="2" w:space="0" w:color="000000"/>
            </w:tcBorders>
          </w:tcPr>
          <w:p w14:paraId="6641E57C" w14:textId="77777777" w:rsidR="003F3708" w:rsidRDefault="005D069D">
            <w:pPr>
              <w:pStyle w:val="TableParagraph"/>
              <w:spacing w:line="252" w:lineRule="exact"/>
              <w:ind w:left="263" w:right="159"/>
              <w:jc w:val="center"/>
              <w:rPr>
                <w:b/>
                <w:sz w:val="21"/>
              </w:rPr>
            </w:pPr>
            <w:r>
              <w:rPr>
                <w:b/>
                <w:spacing w:val="-2"/>
                <w:sz w:val="21"/>
              </w:rPr>
              <w:t>48.00</w:t>
            </w:r>
          </w:p>
        </w:tc>
        <w:tc>
          <w:tcPr>
            <w:tcW w:w="1940" w:type="dxa"/>
            <w:tcBorders>
              <w:top w:val="single" w:sz="2" w:space="0" w:color="000000"/>
              <w:bottom w:val="single" w:sz="2" w:space="0" w:color="000000"/>
            </w:tcBorders>
          </w:tcPr>
          <w:p w14:paraId="090DBDDC" w14:textId="77777777" w:rsidR="003F3708" w:rsidRDefault="005D069D">
            <w:pPr>
              <w:pStyle w:val="TableParagraph"/>
              <w:spacing w:line="252" w:lineRule="exact"/>
              <w:ind w:left="107" w:right="24"/>
              <w:jc w:val="center"/>
              <w:rPr>
                <w:sz w:val="21"/>
              </w:rPr>
            </w:pPr>
            <w:r>
              <w:rPr>
                <w:spacing w:val="-2"/>
                <w:sz w:val="21"/>
              </w:rPr>
              <w:t>46.00</w:t>
            </w:r>
          </w:p>
        </w:tc>
        <w:tc>
          <w:tcPr>
            <w:tcW w:w="1338" w:type="dxa"/>
            <w:tcBorders>
              <w:top w:val="single" w:sz="2" w:space="0" w:color="000000"/>
              <w:bottom w:val="single" w:sz="2" w:space="0" w:color="000000"/>
            </w:tcBorders>
          </w:tcPr>
          <w:p w14:paraId="6F396567" w14:textId="77777777" w:rsidR="003F3708" w:rsidRDefault="005D069D">
            <w:pPr>
              <w:pStyle w:val="TableParagraph"/>
              <w:spacing w:line="252" w:lineRule="exact"/>
              <w:ind w:right="40"/>
              <w:rPr>
                <w:sz w:val="21"/>
              </w:rPr>
            </w:pPr>
            <w:r>
              <w:rPr>
                <w:spacing w:val="-4"/>
                <w:sz w:val="21"/>
              </w:rPr>
              <w:t>2.00</w:t>
            </w:r>
          </w:p>
        </w:tc>
      </w:tr>
      <w:tr w:rsidR="003F3708" w14:paraId="07396CD7" w14:textId="77777777">
        <w:trPr>
          <w:trHeight w:val="274"/>
        </w:trPr>
        <w:tc>
          <w:tcPr>
            <w:tcW w:w="9958" w:type="dxa"/>
            <w:tcBorders>
              <w:top w:val="single" w:sz="2" w:space="0" w:color="000000"/>
              <w:bottom w:val="single" w:sz="2" w:space="0" w:color="000000"/>
            </w:tcBorders>
          </w:tcPr>
          <w:p w14:paraId="3BB10437" w14:textId="77777777" w:rsidR="003F3708" w:rsidRDefault="005D069D">
            <w:pPr>
              <w:pStyle w:val="TableParagraph"/>
              <w:spacing w:line="252" w:lineRule="exact"/>
              <w:ind w:left="333"/>
              <w:jc w:val="left"/>
              <w:rPr>
                <w:sz w:val="21"/>
              </w:rPr>
            </w:pPr>
            <w:r>
              <w:rPr>
                <w:sz w:val="21"/>
              </w:rPr>
              <w:t>Street</w:t>
            </w:r>
            <w:r>
              <w:rPr>
                <w:spacing w:val="3"/>
                <w:sz w:val="21"/>
              </w:rPr>
              <w:t xml:space="preserve"> </w:t>
            </w:r>
            <w:r>
              <w:rPr>
                <w:sz w:val="21"/>
              </w:rPr>
              <w:t>Occupation</w:t>
            </w:r>
            <w:r>
              <w:rPr>
                <w:spacing w:val="4"/>
                <w:sz w:val="21"/>
              </w:rPr>
              <w:t xml:space="preserve"> </w:t>
            </w:r>
            <w:r>
              <w:rPr>
                <w:sz w:val="21"/>
              </w:rPr>
              <w:t>per</w:t>
            </w:r>
            <w:r>
              <w:rPr>
                <w:spacing w:val="1"/>
                <w:sz w:val="21"/>
              </w:rPr>
              <w:t xml:space="preserve"> </w:t>
            </w:r>
            <w:r>
              <w:rPr>
                <w:sz w:val="21"/>
              </w:rPr>
              <w:t>day</w:t>
            </w:r>
            <w:r>
              <w:rPr>
                <w:spacing w:val="1"/>
                <w:sz w:val="21"/>
              </w:rPr>
              <w:t xml:space="preserve"> </w:t>
            </w:r>
            <w:r>
              <w:rPr>
                <w:sz w:val="21"/>
              </w:rPr>
              <w:t>(no</w:t>
            </w:r>
            <w:r>
              <w:rPr>
                <w:spacing w:val="4"/>
                <w:sz w:val="21"/>
              </w:rPr>
              <w:t xml:space="preserve"> </w:t>
            </w:r>
            <w:r>
              <w:rPr>
                <w:sz w:val="21"/>
              </w:rPr>
              <w:t>building</w:t>
            </w:r>
            <w:r>
              <w:rPr>
                <w:spacing w:val="2"/>
                <w:sz w:val="21"/>
              </w:rPr>
              <w:t xml:space="preserve"> </w:t>
            </w:r>
            <w:r>
              <w:rPr>
                <w:spacing w:val="-2"/>
                <w:sz w:val="21"/>
              </w:rPr>
              <w:t>permit)</w:t>
            </w:r>
          </w:p>
        </w:tc>
        <w:tc>
          <w:tcPr>
            <w:tcW w:w="3973" w:type="dxa"/>
            <w:tcBorders>
              <w:top w:val="single" w:sz="2" w:space="0" w:color="000000"/>
              <w:bottom w:val="single" w:sz="2" w:space="0" w:color="000000"/>
            </w:tcBorders>
          </w:tcPr>
          <w:p w14:paraId="10FB8F7F" w14:textId="77777777" w:rsidR="003F3708" w:rsidRDefault="005D069D">
            <w:pPr>
              <w:pStyle w:val="TableParagraph"/>
              <w:spacing w:line="252" w:lineRule="exact"/>
              <w:ind w:right="1106"/>
              <w:rPr>
                <w:sz w:val="21"/>
              </w:rPr>
            </w:pPr>
            <w:r>
              <w:rPr>
                <w:spacing w:val="-10"/>
                <w:sz w:val="21"/>
              </w:rPr>
              <w:t>D</w:t>
            </w:r>
          </w:p>
        </w:tc>
        <w:tc>
          <w:tcPr>
            <w:tcW w:w="2146" w:type="dxa"/>
            <w:tcBorders>
              <w:top w:val="single" w:sz="2" w:space="0" w:color="000000"/>
              <w:bottom w:val="single" w:sz="2" w:space="0" w:color="000000"/>
            </w:tcBorders>
          </w:tcPr>
          <w:p w14:paraId="1DBCA2A0" w14:textId="77777777" w:rsidR="003F3708" w:rsidRDefault="005D069D">
            <w:pPr>
              <w:pStyle w:val="TableParagraph"/>
              <w:spacing w:line="252" w:lineRule="exact"/>
              <w:ind w:left="1107"/>
              <w:jc w:val="left"/>
              <w:rPr>
                <w:sz w:val="21"/>
              </w:rPr>
            </w:pPr>
            <w:r>
              <w:rPr>
                <w:spacing w:val="-4"/>
                <w:sz w:val="21"/>
              </w:rPr>
              <w:t>3.27</w:t>
            </w:r>
          </w:p>
        </w:tc>
        <w:tc>
          <w:tcPr>
            <w:tcW w:w="1920" w:type="dxa"/>
            <w:tcBorders>
              <w:top w:val="single" w:sz="2" w:space="0" w:color="000000"/>
              <w:bottom w:val="single" w:sz="2" w:space="0" w:color="000000"/>
            </w:tcBorders>
          </w:tcPr>
          <w:p w14:paraId="68B7A366" w14:textId="77777777" w:rsidR="003F3708" w:rsidRDefault="005D069D">
            <w:pPr>
              <w:pStyle w:val="TableParagraph"/>
              <w:spacing w:line="252" w:lineRule="exact"/>
              <w:ind w:left="263" w:right="159"/>
              <w:jc w:val="center"/>
              <w:rPr>
                <w:b/>
                <w:sz w:val="21"/>
              </w:rPr>
            </w:pPr>
            <w:r>
              <w:rPr>
                <w:b/>
                <w:spacing w:val="-2"/>
                <w:sz w:val="21"/>
              </w:rPr>
              <w:t>36.00</w:t>
            </w:r>
          </w:p>
        </w:tc>
        <w:tc>
          <w:tcPr>
            <w:tcW w:w="1940" w:type="dxa"/>
            <w:tcBorders>
              <w:top w:val="single" w:sz="2" w:space="0" w:color="000000"/>
              <w:bottom w:val="single" w:sz="2" w:space="0" w:color="000000"/>
            </w:tcBorders>
          </w:tcPr>
          <w:p w14:paraId="680460A3" w14:textId="77777777" w:rsidR="003F3708" w:rsidRDefault="005D069D">
            <w:pPr>
              <w:pStyle w:val="TableParagraph"/>
              <w:spacing w:line="252" w:lineRule="exact"/>
              <w:ind w:left="107" w:right="24"/>
              <w:jc w:val="center"/>
              <w:rPr>
                <w:sz w:val="21"/>
              </w:rPr>
            </w:pPr>
            <w:r>
              <w:rPr>
                <w:spacing w:val="-2"/>
                <w:sz w:val="21"/>
              </w:rPr>
              <w:t>35.00</w:t>
            </w:r>
          </w:p>
        </w:tc>
        <w:tc>
          <w:tcPr>
            <w:tcW w:w="1338" w:type="dxa"/>
            <w:tcBorders>
              <w:top w:val="single" w:sz="2" w:space="0" w:color="000000"/>
              <w:bottom w:val="single" w:sz="2" w:space="0" w:color="000000"/>
            </w:tcBorders>
          </w:tcPr>
          <w:p w14:paraId="0AFC2C3A" w14:textId="77777777" w:rsidR="003F3708" w:rsidRDefault="005D069D">
            <w:pPr>
              <w:pStyle w:val="TableParagraph"/>
              <w:spacing w:line="252" w:lineRule="exact"/>
              <w:ind w:right="39"/>
              <w:rPr>
                <w:sz w:val="21"/>
              </w:rPr>
            </w:pPr>
            <w:r>
              <w:rPr>
                <w:spacing w:val="-4"/>
                <w:sz w:val="21"/>
              </w:rPr>
              <w:t>1.00</w:t>
            </w:r>
          </w:p>
        </w:tc>
      </w:tr>
      <w:tr w:rsidR="003F3708" w14:paraId="6E7B1447" w14:textId="77777777">
        <w:trPr>
          <w:trHeight w:val="274"/>
        </w:trPr>
        <w:tc>
          <w:tcPr>
            <w:tcW w:w="9958" w:type="dxa"/>
            <w:tcBorders>
              <w:top w:val="single" w:sz="2" w:space="0" w:color="000000"/>
              <w:bottom w:val="single" w:sz="2" w:space="0" w:color="000000"/>
            </w:tcBorders>
          </w:tcPr>
          <w:p w14:paraId="41111752" w14:textId="77777777" w:rsidR="003F3708" w:rsidRDefault="005D069D">
            <w:pPr>
              <w:pStyle w:val="TableParagraph"/>
              <w:spacing w:line="252" w:lineRule="exact"/>
              <w:ind w:left="333"/>
              <w:jc w:val="left"/>
              <w:rPr>
                <w:sz w:val="21"/>
              </w:rPr>
            </w:pPr>
            <w:r>
              <w:rPr>
                <w:sz w:val="21"/>
              </w:rPr>
              <w:t>Transfer</w:t>
            </w:r>
            <w:r>
              <w:rPr>
                <w:spacing w:val="-1"/>
                <w:sz w:val="21"/>
              </w:rPr>
              <w:t xml:space="preserve"> </w:t>
            </w:r>
            <w:r>
              <w:rPr>
                <w:sz w:val="21"/>
              </w:rPr>
              <w:t>of A Frame Advertising Sign</w:t>
            </w:r>
            <w:r>
              <w:rPr>
                <w:spacing w:val="3"/>
                <w:sz w:val="21"/>
              </w:rPr>
              <w:t xml:space="preserve"> </w:t>
            </w:r>
            <w:r>
              <w:rPr>
                <w:sz w:val="21"/>
              </w:rPr>
              <w:t>occupying footpath</w:t>
            </w:r>
            <w:r>
              <w:rPr>
                <w:spacing w:val="3"/>
                <w:sz w:val="21"/>
              </w:rPr>
              <w:t xml:space="preserve"> </w:t>
            </w:r>
            <w:r>
              <w:rPr>
                <w:spacing w:val="-2"/>
                <w:sz w:val="21"/>
              </w:rPr>
              <w:t>(annually)</w:t>
            </w:r>
          </w:p>
        </w:tc>
        <w:tc>
          <w:tcPr>
            <w:tcW w:w="3973" w:type="dxa"/>
            <w:tcBorders>
              <w:top w:val="single" w:sz="2" w:space="0" w:color="000000"/>
              <w:bottom w:val="single" w:sz="2" w:space="0" w:color="000000"/>
            </w:tcBorders>
          </w:tcPr>
          <w:p w14:paraId="47B88CDD" w14:textId="77777777" w:rsidR="003F3708" w:rsidRDefault="005D069D">
            <w:pPr>
              <w:pStyle w:val="TableParagraph"/>
              <w:spacing w:line="252" w:lineRule="exact"/>
              <w:ind w:right="1106"/>
              <w:rPr>
                <w:sz w:val="21"/>
              </w:rPr>
            </w:pPr>
            <w:r>
              <w:rPr>
                <w:spacing w:val="-10"/>
                <w:sz w:val="21"/>
              </w:rPr>
              <w:t>D</w:t>
            </w:r>
          </w:p>
        </w:tc>
        <w:tc>
          <w:tcPr>
            <w:tcW w:w="2146" w:type="dxa"/>
            <w:tcBorders>
              <w:top w:val="single" w:sz="2" w:space="0" w:color="000000"/>
              <w:bottom w:val="single" w:sz="2" w:space="0" w:color="000000"/>
            </w:tcBorders>
          </w:tcPr>
          <w:p w14:paraId="0E00DF97" w14:textId="77777777" w:rsidR="003F3708" w:rsidRDefault="005D069D">
            <w:pPr>
              <w:pStyle w:val="TableParagraph"/>
              <w:spacing w:line="252" w:lineRule="exact"/>
              <w:ind w:left="331"/>
              <w:jc w:val="center"/>
              <w:rPr>
                <w:sz w:val="21"/>
              </w:rPr>
            </w:pPr>
            <w:r>
              <w:rPr>
                <w:spacing w:val="-10"/>
                <w:sz w:val="21"/>
              </w:rPr>
              <w:t>-</w:t>
            </w:r>
          </w:p>
        </w:tc>
        <w:tc>
          <w:tcPr>
            <w:tcW w:w="1920" w:type="dxa"/>
            <w:tcBorders>
              <w:top w:val="single" w:sz="2" w:space="0" w:color="000000"/>
              <w:bottom w:val="single" w:sz="2" w:space="0" w:color="000000"/>
            </w:tcBorders>
          </w:tcPr>
          <w:p w14:paraId="528E6D82" w14:textId="77777777" w:rsidR="003F3708" w:rsidRDefault="005D069D">
            <w:pPr>
              <w:pStyle w:val="TableParagraph"/>
              <w:spacing w:line="252" w:lineRule="exact"/>
              <w:ind w:left="263" w:right="159"/>
              <w:jc w:val="center"/>
              <w:rPr>
                <w:b/>
                <w:sz w:val="21"/>
              </w:rPr>
            </w:pPr>
            <w:r>
              <w:rPr>
                <w:b/>
                <w:spacing w:val="-2"/>
                <w:sz w:val="21"/>
              </w:rPr>
              <w:t>96.00</w:t>
            </w:r>
          </w:p>
        </w:tc>
        <w:tc>
          <w:tcPr>
            <w:tcW w:w="1940" w:type="dxa"/>
            <w:tcBorders>
              <w:top w:val="single" w:sz="2" w:space="0" w:color="000000"/>
              <w:bottom w:val="single" w:sz="2" w:space="0" w:color="000000"/>
            </w:tcBorders>
          </w:tcPr>
          <w:p w14:paraId="3D0C0345" w14:textId="77777777" w:rsidR="003F3708" w:rsidRDefault="005D069D">
            <w:pPr>
              <w:pStyle w:val="TableParagraph"/>
              <w:spacing w:line="252" w:lineRule="exact"/>
              <w:ind w:left="107" w:right="24"/>
              <w:jc w:val="center"/>
              <w:rPr>
                <w:sz w:val="21"/>
              </w:rPr>
            </w:pPr>
            <w:r>
              <w:rPr>
                <w:spacing w:val="-2"/>
                <w:sz w:val="21"/>
              </w:rPr>
              <w:t>93.00</w:t>
            </w:r>
          </w:p>
        </w:tc>
        <w:tc>
          <w:tcPr>
            <w:tcW w:w="1338" w:type="dxa"/>
            <w:tcBorders>
              <w:top w:val="single" w:sz="2" w:space="0" w:color="000000"/>
              <w:bottom w:val="single" w:sz="2" w:space="0" w:color="000000"/>
            </w:tcBorders>
          </w:tcPr>
          <w:p w14:paraId="10E64F40" w14:textId="77777777" w:rsidR="003F3708" w:rsidRDefault="005D069D">
            <w:pPr>
              <w:pStyle w:val="TableParagraph"/>
              <w:spacing w:line="252" w:lineRule="exact"/>
              <w:ind w:right="39"/>
              <w:rPr>
                <w:sz w:val="21"/>
              </w:rPr>
            </w:pPr>
            <w:r>
              <w:rPr>
                <w:spacing w:val="-4"/>
                <w:sz w:val="21"/>
              </w:rPr>
              <w:t>3.00</w:t>
            </w:r>
          </w:p>
        </w:tc>
      </w:tr>
      <w:tr w:rsidR="003F3708" w14:paraId="06F876E1" w14:textId="77777777">
        <w:trPr>
          <w:trHeight w:val="274"/>
        </w:trPr>
        <w:tc>
          <w:tcPr>
            <w:tcW w:w="9958" w:type="dxa"/>
            <w:tcBorders>
              <w:top w:val="single" w:sz="2" w:space="0" w:color="000000"/>
              <w:bottom w:val="single" w:sz="2" w:space="0" w:color="000000"/>
            </w:tcBorders>
          </w:tcPr>
          <w:p w14:paraId="02C5D352" w14:textId="77777777" w:rsidR="003F3708" w:rsidRDefault="005D069D">
            <w:pPr>
              <w:pStyle w:val="TableParagraph"/>
              <w:spacing w:line="252" w:lineRule="exact"/>
              <w:ind w:left="333"/>
              <w:jc w:val="left"/>
              <w:rPr>
                <w:sz w:val="21"/>
              </w:rPr>
            </w:pPr>
            <w:r>
              <w:rPr>
                <w:sz w:val="21"/>
              </w:rPr>
              <w:t>Transfer of</w:t>
            </w:r>
            <w:r>
              <w:rPr>
                <w:spacing w:val="1"/>
                <w:sz w:val="21"/>
              </w:rPr>
              <w:t xml:space="preserve"> </w:t>
            </w:r>
            <w:r>
              <w:rPr>
                <w:sz w:val="21"/>
              </w:rPr>
              <w:t>Goods for</w:t>
            </w:r>
            <w:r>
              <w:rPr>
                <w:spacing w:val="1"/>
                <w:sz w:val="21"/>
              </w:rPr>
              <w:t xml:space="preserve"> </w:t>
            </w:r>
            <w:r>
              <w:rPr>
                <w:sz w:val="21"/>
              </w:rPr>
              <w:t>Sale occupying</w:t>
            </w:r>
            <w:r>
              <w:rPr>
                <w:spacing w:val="2"/>
                <w:sz w:val="21"/>
              </w:rPr>
              <w:t xml:space="preserve"> </w:t>
            </w:r>
            <w:r>
              <w:rPr>
                <w:sz w:val="21"/>
              </w:rPr>
              <w:t>footpath</w:t>
            </w:r>
            <w:r>
              <w:rPr>
                <w:spacing w:val="4"/>
                <w:sz w:val="21"/>
              </w:rPr>
              <w:t xml:space="preserve"> </w:t>
            </w:r>
            <w:r>
              <w:rPr>
                <w:spacing w:val="-2"/>
                <w:sz w:val="21"/>
              </w:rPr>
              <w:t>(annually)</w:t>
            </w:r>
          </w:p>
        </w:tc>
        <w:tc>
          <w:tcPr>
            <w:tcW w:w="3973" w:type="dxa"/>
            <w:tcBorders>
              <w:top w:val="single" w:sz="2" w:space="0" w:color="000000"/>
              <w:bottom w:val="single" w:sz="2" w:space="0" w:color="000000"/>
            </w:tcBorders>
          </w:tcPr>
          <w:p w14:paraId="7A489713" w14:textId="77777777" w:rsidR="003F3708" w:rsidRDefault="005D069D">
            <w:pPr>
              <w:pStyle w:val="TableParagraph"/>
              <w:spacing w:line="252" w:lineRule="exact"/>
              <w:ind w:right="1106"/>
              <w:rPr>
                <w:sz w:val="21"/>
              </w:rPr>
            </w:pPr>
            <w:r>
              <w:rPr>
                <w:spacing w:val="-10"/>
                <w:sz w:val="21"/>
              </w:rPr>
              <w:t>D</w:t>
            </w:r>
          </w:p>
        </w:tc>
        <w:tc>
          <w:tcPr>
            <w:tcW w:w="2146" w:type="dxa"/>
            <w:tcBorders>
              <w:top w:val="single" w:sz="2" w:space="0" w:color="000000"/>
              <w:bottom w:val="single" w:sz="2" w:space="0" w:color="000000"/>
            </w:tcBorders>
          </w:tcPr>
          <w:p w14:paraId="4DD8AD23" w14:textId="77777777" w:rsidR="003F3708" w:rsidRDefault="005D069D">
            <w:pPr>
              <w:pStyle w:val="TableParagraph"/>
              <w:spacing w:line="252" w:lineRule="exact"/>
              <w:ind w:left="331"/>
              <w:jc w:val="center"/>
              <w:rPr>
                <w:sz w:val="21"/>
              </w:rPr>
            </w:pPr>
            <w:r>
              <w:rPr>
                <w:spacing w:val="-10"/>
                <w:sz w:val="21"/>
              </w:rPr>
              <w:t>-</w:t>
            </w:r>
          </w:p>
        </w:tc>
        <w:tc>
          <w:tcPr>
            <w:tcW w:w="1920" w:type="dxa"/>
            <w:tcBorders>
              <w:top w:val="single" w:sz="2" w:space="0" w:color="000000"/>
              <w:bottom w:val="single" w:sz="2" w:space="0" w:color="000000"/>
            </w:tcBorders>
          </w:tcPr>
          <w:p w14:paraId="0C770497" w14:textId="77777777" w:rsidR="003F3708" w:rsidRDefault="005D069D">
            <w:pPr>
              <w:pStyle w:val="TableParagraph"/>
              <w:spacing w:line="252" w:lineRule="exact"/>
              <w:ind w:left="263" w:right="159"/>
              <w:jc w:val="center"/>
              <w:rPr>
                <w:b/>
                <w:sz w:val="21"/>
              </w:rPr>
            </w:pPr>
            <w:r>
              <w:rPr>
                <w:b/>
                <w:spacing w:val="-2"/>
                <w:sz w:val="21"/>
              </w:rPr>
              <w:t>96.00</w:t>
            </w:r>
          </w:p>
        </w:tc>
        <w:tc>
          <w:tcPr>
            <w:tcW w:w="1940" w:type="dxa"/>
            <w:tcBorders>
              <w:top w:val="single" w:sz="2" w:space="0" w:color="000000"/>
              <w:bottom w:val="single" w:sz="2" w:space="0" w:color="000000"/>
            </w:tcBorders>
          </w:tcPr>
          <w:p w14:paraId="4CF7C569" w14:textId="77777777" w:rsidR="003F3708" w:rsidRDefault="005D069D">
            <w:pPr>
              <w:pStyle w:val="TableParagraph"/>
              <w:spacing w:line="252" w:lineRule="exact"/>
              <w:ind w:left="107" w:right="24"/>
              <w:jc w:val="center"/>
              <w:rPr>
                <w:sz w:val="21"/>
              </w:rPr>
            </w:pPr>
            <w:r>
              <w:rPr>
                <w:spacing w:val="-2"/>
                <w:sz w:val="21"/>
              </w:rPr>
              <w:t>93.00</w:t>
            </w:r>
          </w:p>
        </w:tc>
        <w:tc>
          <w:tcPr>
            <w:tcW w:w="1338" w:type="dxa"/>
            <w:tcBorders>
              <w:top w:val="single" w:sz="2" w:space="0" w:color="000000"/>
              <w:bottom w:val="single" w:sz="2" w:space="0" w:color="000000"/>
            </w:tcBorders>
          </w:tcPr>
          <w:p w14:paraId="585D1B98" w14:textId="77777777" w:rsidR="003F3708" w:rsidRDefault="005D069D">
            <w:pPr>
              <w:pStyle w:val="TableParagraph"/>
              <w:spacing w:line="252" w:lineRule="exact"/>
              <w:ind w:right="39"/>
              <w:rPr>
                <w:sz w:val="21"/>
              </w:rPr>
            </w:pPr>
            <w:r>
              <w:rPr>
                <w:spacing w:val="-4"/>
                <w:sz w:val="21"/>
              </w:rPr>
              <w:t>3.00</w:t>
            </w:r>
          </w:p>
        </w:tc>
      </w:tr>
    </w:tbl>
    <w:p w14:paraId="04F5555B" w14:textId="77777777" w:rsidR="003F3708" w:rsidRDefault="003F3708">
      <w:pPr>
        <w:pStyle w:val="BodyText"/>
        <w:spacing w:before="52" w:after="1"/>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7161"/>
        <w:gridCol w:w="6817"/>
        <w:gridCol w:w="2044"/>
        <w:gridCol w:w="2027"/>
        <w:gridCol w:w="2003"/>
        <w:gridCol w:w="1220"/>
      </w:tblGrid>
      <w:tr w:rsidR="003F3708" w14:paraId="5E129575" w14:textId="77777777">
        <w:trPr>
          <w:trHeight w:val="274"/>
        </w:trPr>
        <w:tc>
          <w:tcPr>
            <w:tcW w:w="7161" w:type="dxa"/>
            <w:tcBorders>
              <w:top w:val="single" w:sz="2" w:space="0" w:color="000000"/>
              <w:bottom w:val="single" w:sz="2" w:space="0" w:color="000000"/>
            </w:tcBorders>
            <w:shd w:val="clear" w:color="auto" w:fill="4471C4"/>
          </w:tcPr>
          <w:p w14:paraId="52D83FB3" w14:textId="77777777" w:rsidR="003F3708" w:rsidRDefault="005D069D">
            <w:pPr>
              <w:pStyle w:val="TableParagraph"/>
              <w:spacing w:line="252" w:lineRule="exact"/>
              <w:ind w:left="36"/>
              <w:jc w:val="left"/>
              <w:rPr>
                <w:b/>
                <w:sz w:val="21"/>
              </w:rPr>
            </w:pPr>
            <w:r>
              <w:rPr>
                <w:b/>
                <w:color w:val="FFFFFF"/>
                <w:sz w:val="21"/>
              </w:rPr>
              <w:t>Corporate</w:t>
            </w:r>
            <w:r>
              <w:rPr>
                <w:b/>
                <w:color w:val="FFFFFF"/>
                <w:spacing w:val="-3"/>
                <w:sz w:val="21"/>
              </w:rPr>
              <w:t xml:space="preserve"> </w:t>
            </w:r>
            <w:r>
              <w:rPr>
                <w:b/>
                <w:color w:val="FFFFFF"/>
                <w:spacing w:val="-2"/>
                <w:sz w:val="21"/>
              </w:rPr>
              <w:t>Services</w:t>
            </w:r>
          </w:p>
        </w:tc>
        <w:tc>
          <w:tcPr>
            <w:tcW w:w="6817" w:type="dxa"/>
            <w:tcBorders>
              <w:top w:val="single" w:sz="2" w:space="0" w:color="000000"/>
              <w:bottom w:val="single" w:sz="2" w:space="0" w:color="000000"/>
            </w:tcBorders>
            <w:shd w:val="clear" w:color="auto" w:fill="4471C4"/>
          </w:tcPr>
          <w:p w14:paraId="4D10A658" w14:textId="77777777" w:rsidR="003F3708" w:rsidRDefault="003F3708">
            <w:pPr>
              <w:pStyle w:val="TableParagraph"/>
              <w:spacing w:before="0"/>
              <w:jc w:val="left"/>
              <w:rPr>
                <w:rFonts w:ascii="Times New Roman"/>
                <w:sz w:val="20"/>
              </w:rPr>
            </w:pPr>
          </w:p>
        </w:tc>
        <w:tc>
          <w:tcPr>
            <w:tcW w:w="2044" w:type="dxa"/>
            <w:tcBorders>
              <w:top w:val="single" w:sz="2" w:space="0" w:color="000000"/>
              <w:bottom w:val="single" w:sz="2" w:space="0" w:color="000000"/>
            </w:tcBorders>
            <w:shd w:val="clear" w:color="auto" w:fill="4471C4"/>
          </w:tcPr>
          <w:p w14:paraId="12CA6287" w14:textId="77777777" w:rsidR="003F3708" w:rsidRDefault="003F3708">
            <w:pPr>
              <w:pStyle w:val="TableParagraph"/>
              <w:spacing w:before="0"/>
              <w:jc w:val="left"/>
              <w:rPr>
                <w:rFonts w:ascii="Times New Roman"/>
                <w:sz w:val="20"/>
              </w:rPr>
            </w:pPr>
          </w:p>
        </w:tc>
        <w:tc>
          <w:tcPr>
            <w:tcW w:w="2027" w:type="dxa"/>
            <w:tcBorders>
              <w:top w:val="single" w:sz="2" w:space="0" w:color="000000"/>
              <w:bottom w:val="single" w:sz="2" w:space="0" w:color="000000"/>
            </w:tcBorders>
            <w:shd w:val="clear" w:color="auto" w:fill="4471C4"/>
          </w:tcPr>
          <w:p w14:paraId="79327F60" w14:textId="77777777" w:rsidR="003F3708" w:rsidRDefault="003F3708">
            <w:pPr>
              <w:pStyle w:val="TableParagraph"/>
              <w:spacing w:before="0"/>
              <w:jc w:val="left"/>
              <w:rPr>
                <w:rFonts w:ascii="Times New Roman"/>
                <w:sz w:val="20"/>
              </w:rPr>
            </w:pPr>
          </w:p>
        </w:tc>
        <w:tc>
          <w:tcPr>
            <w:tcW w:w="2003" w:type="dxa"/>
            <w:tcBorders>
              <w:top w:val="single" w:sz="2" w:space="0" w:color="000000"/>
              <w:bottom w:val="single" w:sz="2" w:space="0" w:color="000000"/>
            </w:tcBorders>
            <w:shd w:val="clear" w:color="auto" w:fill="4471C4"/>
          </w:tcPr>
          <w:p w14:paraId="214D77C5" w14:textId="77777777" w:rsidR="003F3708" w:rsidRDefault="003F3708">
            <w:pPr>
              <w:pStyle w:val="TableParagraph"/>
              <w:spacing w:before="0"/>
              <w:jc w:val="left"/>
              <w:rPr>
                <w:rFonts w:ascii="Times New Roman"/>
                <w:sz w:val="20"/>
              </w:rPr>
            </w:pPr>
          </w:p>
        </w:tc>
        <w:tc>
          <w:tcPr>
            <w:tcW w:w="1220" w:type="dxa"/>
            <w:tcBorders>
              <w:top w:val="single" w:sz="2" w:space="0" w:color="000000"/>
              <w:bottom w:val="single" w:sz="2" w:space="0" w:color="000000"/>
            </w:tcBorders>
            <w:shd w:val="clear" w:color="auto" w:fill="4471C4"/>
          </w:tcPr>
          <w:p w14:paraId="33F877A4" w14:textId="77777777" w:rsidR="003F3708" w:rsidRDefault="003F3708">
            <w:pPr>
              <w:pStyle w:val="TableParagraph"/>
              <w:spacing w:before="0"/>
              <w:jc w:val="left"/>
              <w:rPr>
                <w:rFonts w:ascii="Times New Roman"/>
                <w:sz w:val="20"/>
              </w:rPr>
            </w:pPr>
          </w:p>
        </w:tc>
      </w:tr>
      <w:tr w:rsidR="003F3708" w14:paraId="7D731DA2" w14:textId="77777777">
        <w:trPr>
          <w:trHeight w:val="274"/>
        </w:trPr>
        <w:tc>
          <w:tcPr>
            <w:tcW w:w="7161" w:type="dxa"/>
            <w:tcBorders>
              <w:top w:val="single" w:sz="2" w:space="0" w:color="000000"/>
              <w:bottom w:val="single" w:sz="2" w:space="0" w:color="000000"/>
            </w:tcBorders>
            <w:shd w:val="clear" w:color="auto" w:fill="BEBEBE"/>
          </w:tcPr>
          <w:p w14:paraId="09FCA344" w14:textId="77777777" w:rsidR="003F3708" w:rsidRDefault="005D069D">
            <w:pPr>
              <w:pStyle w:val="TableParagraph"/>
              <w:spacing w:line="252" w:lineRule="exact"/>
              <w:ind w:left="184"/>
              <w:jc w:val="left"/>
              <w:rPr>
                <w:b/>
                <w:sz w:val="21"/>
              </w:rPr>
            </w:pPr>
            <w:r>
              <w:rPr>
                <w:b/>
                <w:sz w:val="21"/>
              </w:rPr>
              <w:t>Governance</w:t>
            </w:r>
            <w:r>
              <w:rPr>
                <w:b/>
                <w:spacing w:val="-4"/>
                <w:sz w:val="21"/>
              </w:rPr>
              <w:t xml:space="preserve"> </w:t>
            </w:r>
            <w:r>
              <w:rPr>
                <w:b/>
                <w:spacing w:val="-2"/>
                <w:sz w:val="21"/>
              </w:rPr>
              <w:t>Administration</w:t>
            </w:r>
          </w:p>
        </w:tc>
        <w:tc>
          <w:tcPr>
            <w:tcW w:w="6817" w:type="dxa"/>
            <w:tcBorders>
              <w:top w:val="single" w:sz="2" w:space="0" w:color="000000"/>
              <w:bottom w:val="single" w:sz="2" w:space="0" w:color="000000"/>
            </w:tcBorders>
            <w:shd w:val="clear" w:color="auto" w:fill="BEBEBE"/>
          </w:tcPr>
          <w:p w14:paraId="3C10218C" w14:textId="77777777" w:rsidR="003F3708" w:rsidRDefault="003F3708">
            <w:pPr>
              <w:pStyle w:val="TableParagraph"/>
              <w:spacing w:before="0"/>
              <w:jc w:val="left"/>
              <w:rPr>
                <w:rFonts w:ascii="Times New Roman"/>
                <w:sz w:val="20"/>
              </w:rPr>
            </w:pPr>
          </w:p>
        </w:tc>
        <w:tc>
          <w:tcPr>
            <w:tcW w:w="2044" w:type="dxa"/>
            <w:tcBorders>
              <w:top w:val="single" w:sz="2" w:space="0" w:color="000000"/>
              <w:bottom w:val="single" w:sz="2" w:space="0" w:color="000000"/>
            </w:tcBorders>
            <w:shd w:val="clear" w:color="auto" w:fill="BEBEBE"/>
          </w:tcPr>
          <w:p w14:paraId="51E3DA64" w14:textId="77777777" w:rsidR="003F3708" w:rsidRDefault="003F3708">
            <w:pPr>
              <w:pStyle w:val="TableParagraph"/>
              <w:spacing w:before="0"/>
              <w:jc w:val="left"/>
              <w:rPr>
                <w:rFonts w:ascii="Times New Roman"/>
                <w:sz w:val="20"/>
              </w:rPr>
            </w:pPr>
          </w:p>
        </w:tc>
        <w:tc>
          <w:tcPr>
            <w:tcW w:w="2027" w:type="dxa"/>
            <w:tcBorders>
              <w:top w:val="single" w:sz="2" w:space="0" w:color="000000"/>
              <w:bottom w:val="single" w:sz="2" w:space="0" w:color="000000"/>
            </w:tcBorders>
            <w:shd w:val="clear" w:color="auto" w:fill="BEBEBE"/>
          </w:tcPr>
          <w:p w14:paraId="2D3E02B3" w14:textId="77777777" w:rsidR="003F3708" w:rsidRDefault="003F3708">
            <w:pPr>
              <w:pStyle w:val="TableParagraph"/>
              <w:spacing w:before="0"/>
              <w:jc w:val="left"/>
              <w:rPr>
                <w:rFonts w:ascii="Times New Roman"/>
                <w:sz w:val="20"/>
              </w:rPr>
            </w:pPr>
          </w:p>
        </w:tc>
        <w:tc>
          <w:tcPr>
            <w:tcW w:w="2003" w:type="dxa"/>
            <w:tcBorders>
              <w:top w:val="single" w:sz="2" w:space="0" w:color="000000"/>
              <w:bottom w:val="single" w:sz="2" w:space="0" w:color="000000"/>
            </w:tcBorders>
            <w:shd w:val="clear" w:color="auto" w:fill="BEBEBE"/>
          </w:tcPr>
          <w:p w14:paraId="3EFA54BC" w14:textId="77777777" w:rsidR="003F3708" w:rsidRDefault="003F3708">
            <w:pPr>
              <w:pStyle w:val="TableParagraph"/>
              <w:spacing w:before="0"/>
              <w:jc w:val="left"/>
              <w:rPr>
                <w:rFonts w:ascii="Times New Roman"/>
                <w:sz w:val="20"/>
              </w:rPr>
            </w:pPr>
          </w:p>
        </w:tc>
        <w:tc>
          <w:tcPr>
            <w:tcW w:w="1220" w:type="dxa"/>
            <w:tcBorders>
              <w:top w:val="single" w:sz="2" w:space="0" w:color="000000"/>
              <w:bottom w:val="single" w:sz="2" w:space="0" w:color="000000"/>
            </w:tcBorders>
            <w:shd w:val="clear" w:color="auto" w:fill="BEBEBE"/>
          </w:tcPr>
          <w:p w14:paraId="2491839E" w14:textId="77777777" w:rsidR="003F3708" w:rsidRDefault="003F3708">
            <w:pPr>
              <w:pStyle w:val="TableParagraph"/>
              <w:spacing w:before="0"/>
              <w:jc w:val="left"/>
              <w:rPr>
                <w:rFonts w:ascii="Times New Roman"/>
                <w:sz w:val="20"/>
              </w:rPr>
            </w:pPr>
          </w:p>
        </w:tc>
      </w:tr>
      <w:tr w:rsidR="003F3708" w14:paraId="468599D6" w14:textId="77777777">
        <w:trPr>
          <w:trHeight w:val="274"/>
        </w:trPr>
        <w:tc>
          <w:tcPr>
            <w:tcW w:w="7161" w:type="dxa"/>
            <w:tcBorders>
              <w:top w:val="single" w:sz="2" w:space="0" w:color="000000"/>
              <w:bottom w:val="single" w:sz="2" w:space="0" w:color="000000"/>
            </w:tcBorders>
          </w:tcPr>
          <w:p w14:paraId="4444DCDE" w14:textId="77777777" w:rsidR="003F3708" w:rsidRDefault="005D069D">
            <w:pPr>
              <w:pStyle w:val="TableParagraph"/>
              <w:spacing w:line="252" w:lineRule="exact"/>
              <w:ind w:left="333"/>
              <w:jc w:val="left"/>
              <w:rPr>
                <w:sz w:val="21"/>
              </w:rPr>
            </w:pPr>
            <w:r>
              <w:rPr>
                <w:sz w:val="21"/>
              </w:rPr>
              <w:t>2600</w:t>
            </w:r>
            <w:r>
              <w:rPr>
                <w:spacing w:val="1"/>
                <w:sz w:val="21"/>
              </w:rPr>
              <w:t xml:space="preserve"> </w:t>
            </w:r>
            <w:r>
              <w:rPr>
                <w:sz w:val="21"/>
              </w:rPr>
              <w:t>- FOI</w:t>
            </w:r>
            <w:r>
              <w:rPr>
                <w:spacing w:val="2"/>
                <w:sz w:val="21"/>
              </w:rPr>
              <w:t xml:space="preserve"> </w:t>
            </w:r>
            <w:r>
              <w:rPr>
                <w:spacing w:val="-4"/>
                <w:sz w:val="21"/>
              </w:rPr>
              <w:t>fees</w:t>
            </w:r>
          </w:p>
        </w:tc>
        <w:tc>
          <w:tcPr>
            <w:tcW w:w="6817" w:type="dxa"/>
            <w:tcBorders>
              <w:top w:val="single" w:sz="2" w:space="0" w:color="000000"/>
              <w:bottom w:val="single" w:sz="2" w:space="0" w:color="000000"/>
            </w:tcBorders>
          </w:tcPr>
          <w:p w14:paraId="20DA04CC" w14:textId="77777777" w:rsidR="003F3708" w:rsidRDefault="005D069D">
            <w:pPr>
              <w:pStyle w:val="TableParagraph"/>
              <w:spacing w:line="252" w:lineRule="exact"/>
              <w:ind w:right="1156"/>
              <w:rPr>
                <w:sz w:val="21"/>
              </w:rPr>
            </w:pPr>
            <w:r>
              <w:rPr>
                <w:spacing w:val="-10"/>
                <w:sz w:val="21"/>
              </w:rPr>
              <w:t>A</w:t>
            </w:r>
          </w:p>
        </w:tc>
        <w:tc>
          <w:tcPr>
            <w:tcW w:w="2044" w:type="dxa"/>
            <w:tcBorders>
              <w:top w:val="single" w:sz="2" w:space="0" w:color="000000"/>
              <w:bottom w:val="single" w:sz="2" w:space="0" w:color="000000"/>
            </w:tcBorders>
          </w:tcPr>
          <w:p w14:paraId="66F6B8E9" w14:textId="77777777" w:rsidR="003F3708" w:rsidRDefault="005D069D">
            <w:pPr>
              <w:pStyle w:val="TableParagraph"/>
              <w:spacing w:line="252" w:lineRule="exact"/>
              <w:ind w:left="339"/>
              <w:jc w:val="center"/>
              <w:rPr>
                <w:sz w:val="21"/>
              </w:rPr>
            </w:pPr>
            <w:r>
              <w:rPr>
                <w:spacing w:val="-10"/>
                <w:sz w:val="21"/>
              </w:rPr>
              <w:t>-</w:t>
            </w:r>
          </w:p>
        </w:tc>
        <w:tc>
          <w:tcPr>
            <w:tcW w:w="2027" w:type="dxa"/>
            <w:tcBorders>
              <w:top w:val="single" w:sz="2" w:space="0" w:color="000000"/>
              <w:bottom w:val="single" w:sz="2" w:space="0" w:color="000000"/>
            </w:tcBorders>
          </w:tcPr>
          <w:p w14:paraId="2220A255" w14:textId="77777777" w:rsidR="003F3708" w:rsidRDefault="005D069D">
            <w:pPr>
              <w:pStyle w:val="TableParagraph"/>
              <w:spacing w:line="252" w:lineRule="exact"/>
              <w:ind w:left="376" w:right="269"/>
              <w:jc w:val="center"/>
              <w:rPr>
                <w:b/>
                <w:sz w:val="21"/>
              </w:rPr>
            </w:pPr>
            <w:r>
              <w:rPr>
                <w:b/>
                <w:spacing w:val="-2"/>
                <w:sz w:val="21"/>
              </w:rPr>
              <w:t>33.00</w:t>
            </w:r>
          </w:p>
        </w:tc>
        <w:tc>
          <w:tcPr>
            <w:tcW w:w="2003" w:type="dxa"/>
            <w:tcBorders>
              <w:top w:val="single" w:sz="2" w:space="0" w:color="000000"/>
              <w:bottom w:val="single" w:sz="2" w:space="0" w:color="000000"/>
            </w:tcBorders>
          </w:tcPr>
          <w:p w14:paraId="590048A1" w14:textId="77777777" w:rsidR="003F3708" w:rsidRDefault="005D069D">
            <w:pPr>
              <w:pStyle w:val="TableParagraph"/>
              <w:spacing w:line="252" w:lineRule="exact"/>
              <w:ind w:left="2" w:right="83"/>
              <w:jc w:val="center"/>
              <w:rPr>
                <w:sz w:val="21"/>
              </w:rPr>
            </w:pPr>
            <w:r>
              <w:rPr>
                <w:spacing w:val="-2"/>
                <w:sz w:val="21"/>
              </w:rPr>
              <w:t>31.80</w:t>
            </w:r>
          </w:p>
        </w:tc>
        <w:tc>
          <w:tcPr>
            <w:tcW w:w="1220" w:type="dxa"/>
            <w:tcBorders>
              <w:top w:val="single" w:sz="2" w:space="0" w:color="000000"/>
              <w:bottom w:val="single" w:sz="2" w:space="0" w:color="000000"/>
            </w:tcBorders>
          </w:tcPr>
          <w:p w14:paraId="7AEF39B4" w14:textId="77777777" w:rsidR="003F3708" w:rsidRDefault="005D069D">
            <w:pPr>
              <w:pStyle w:val="TableParagraph"/>
              <w:spacing w:line="252" w:lineRule="exact"/>
              <w:ind w:left="802"/>
              <w:jc w:val="left"/>
              <w:rPr>
                <w:sz w:val="21"/>
              </w:rPr>
            </w:pPr>
            <w:r>
              <w:rPr>
                <w:spacing w:val="-4"/>
                <w:sz w:val="21"/>
              </w:rPr>
              <w:t>1.20</w:t>
            </w:r>
          </w:p>
        </w:tc>
      </w:tr>
    </w:tbl>
    <w:p w14:paraId="0E6B92DE" w14:textId="77777777" w:rsidR="003F3708" w:rsidRDefault="003F3708">
      <w:pPr>
        <w:pStyle w:val="BodyText"/>
        <w:spacing w:before="46" w:after="1"/>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11958"/>
        <w:gridCol w:w="1865"/>
        <w:gridCol w:w="2173"/>
        <w:gridCol w:w="1920"/>
        <w:gridCol w:w="2030"/>
        <w:gridCol w:w="1329"/>
      </w:tblGrid>
      <w:tr w:rsidR="003F3708" w14:paraId="67E085DD" w14:textId="77777777">
        <w:trPr>
          <w:trHeight w:val="274"/>
        </w:trPr>
        <w:tc>
          <w:tcPr>
            <w:tcW w:w="11958" w:type="dxa"/>
            <w:tcBorders>
              <w:top w:val="single" w:sz="2" w:space="0" w:color="000000"/>
              <w:bottom w:val="single" w:sz="2" w:space="0" w:color="000000"/>
            </w:tcBorders>
            <w:shd w:val="clear" w:color="auto" w:fill="BEBEBE"/>
          </w:tcPr>
          <w:p w14:paraId="4FEE063F" w14:textId="77777777" w:rsidR="003F3708" w:rsidRDefault="005D069D">
            <w:pPr>
              <w:pStyle w:val="TableParagraph"/>
              <w:spacing w:line="252" w:lineRule="exact"/>
              <w:ind w:left="184"/>
              <w:jc w:val="left"/>
              <w:rPr>
                <w:b/>
                <w:sz w:val="21"/>
              </w:rPr>
            </w:pPr>
            <w:r>
              <w:rPr>
                <w:b/>
                <w:spacing w:val="-2"/>
                <w:sz w:val="21"/>
              </w:rPr>
              <w:t>Marketing</w:t>
            </w:r>
          </w:p>
        </w:tc>
        <w:tc>
          <w:tcPr>
            <w:tcW w:w="1865" w:type="dxa"/>
            <w:tcBorders>
              <w:top w:val="single" w:sz="2" w:space="0" w:color="000000"/>
              <w:bottom w:val="single" w:sz="2" w:space="0" w:color="000000"/>
            </w:tcBorders>
            <w:shd w:val="clear" w:color="auto" w:fill="BEBEBE"/>
          </w:tcPr>
          <w:p w14:paraId="7972702E" w14:textId="77777777" w:rsidR="003F3708" w:rsidRDefault="003F3708">
            <w:pPr>
              <w:pStyle w:val="TableParagraph"/>
              <w:spacing w:before="0"/>
              <w:jc w:val="left"/>
              <w:rPr>
                <w:rFonts w:ascii="Times New Roman"/>
                <w:sz w:val="20"/>
              </w:rPr>
            </w:pPr>
          </w:p>
        </w:tc>
        <w:tc>
          <w:tcPr>
            <w:tcW w:w="2173" w:type="dxa"/>
            <w:tcBorders>
              <w:top w:val="single" w:sz="2" w:space="0" w:color="000000"/>
              <w:bottom w:val="single" w:sz="2" w:space="0" w:color="000000"/>
            </w:tcBorders>
            <w:shd w:val="clear" w:color="auto" w:fill="BEBEBE"/>
          </w:tcPr>
          <w:p w14:paraId="364697FC" w14:textId="77777777" w:rsidR="003F3708" w:rsidRDefault="003F3708">
            <w:pPr>
              <w:pStyle w:val="TableParagraph"/>
              <w:spacing w:before="0"/>
              <w:jc w:val="left"/>
              <w:rPr>
                <w:rFonts w:ascii="Times New Roman"/>
                <w:sz w:val="20"/>
              </w:rPr>
            </w:pPr>
          </w:p>
        </w:tc>
        <w:tc>
          <w:tcPr>
            <w:tcW w:w="1920" w:type="dxa"/>
            <w:tcBorders>
              <w:top w:val="single" w:sz="2" w:space="0" w:color="000000"/>
              <w:bottom w:val="single" w:sz="2" w:space="0" w:color="000000"/>
            </w:tcBorders>
            <w:shd w:val="clear" w:color="auto" w:fill="BEBEBE"/>
          </w:tcPr>
          <w:p w14:paraId="4D418160" w14:textId="77777777" w:rsidR="003F3708" w:rsidRDefault="003F3708">
            <w:pPr>
              <w:pStyle w:val="TableParagraph"/>
              <w:spacing w:before="0"/>
              <w:jc w:val="left"/>
              <w:rPr>
                <w:rFonts w:ascii="Times New Roman"/>
                <w:sz w:val="20"/>
              </w:rPr>
            </w:pPr>
          </w:p>
        </w:tc>
        <w:tc>
          <w:tcPr>
            <w:tcW w:w="2030" w:type="dxa"/>
            <w:tcBorders>
              <w:top w:val="single" w:sz="2" w:space="0" w:color="000000"/>
              <w:bottom w:val="single" w:sz="2" w:space="0" w:color="000000"/>
            </w:tcBorders>
            <w:shd w:val="clear" w:color="auto" w:fill="BEBEBE"/>
          </w:tcPr>
          <w:p w14:paraId="650D301E" w14:textId="77777777" w:rsidR="003F3708" w:rsidRDefault="003F3708">
            <w:pPr>
              <w:pStyle w:val="TableParagraph"/>
              <w:spacing w:before="0"/>
              <w:jc w:val="left"/>
              <w:rPr>
                <w:rFonts w:ascii="Times New Roman"/>
                <w:sz w:val="20"/>
              </w:rPr>
            </w:pPr>
          </w:p>
        </w:tc>
        <w:tc>
          <w:tcPr>
            <w:tcW w:w="1329" w:type="dxa"/>
            <w:tcBorders>
              <w:top w:val="single" w:sz="2" w:space="0" w:color="000000"/>
              <w:bottom w:val="single" w:sz="2" w:space="0" w:color="000000"/>
            </w:tcBorders>
            <w:shd w:val="clear" w:color="auto" w:fill="BEBEBE"/>
          </w:tcPr>
          <w:p w14:paraId="45FBCC7C" w14:textId="77777777" w:rsidR="003F3708" w:rsidRDefault="003F3708">
            <w:pPr>
              <w:pStyle w:val="TableParagraph"/>
              <w:spacing w:before="0"/>
              <w:jc w:val="left"/>
              <w:rPr>
                <w:rFonts w:ascii="Times New Roman"/>
                <w:sz w:val="20"/>
              </w:rPr>
            </w:pPr>
          </w:p>
        </w:tc>
      </w:tr>
      <w:tr w:rsidR="003F3708" w14:paraId="519D5D2E" w14:textId="77777777">
        <w:trPr>
          <w:trHeight w:val="274"/>
        </w:trPr>
        <w:tc>
          <w:tcPr>
            <w:tcW w:w="11958" w:type="dxa"/>
            <w:tcBorders>
              <w:top w:val="single" w:sz="2" w:space="0" w:color="000000"/>
              <w:bottom w:val="single" w:sz="2" w:space="0" w:color="000000"/>
            </w:tcBorders>
          </w:tcPr>
          <w:p w14:paraId="2B7C60CE" w14:textId="77777777" w:rsidR="003F3708" w:rsidRDefault="005D069D">
            <w:pPr>
              <w:pStyle w:val="TableParagraph"/>
              <w:spacing w:line="252" w:lineRule="exact"/>
              <w:ind w:left="333"/>
              <w:jc w:val="left"/>
              <w:rPr>
                <w:sz w:val="21"/>
              </w:rPr>
            </w:pPr>
            <w:r>
              <w:rPr>
                <w:sz w:val="21"/>
              </w:rPr>
              <w:t>0001 - Signage,</w:t>
            </w:r>
            <w:r>
              <w:rPr>
                <w:spacing w:val="3"/>
                <w:sz w:val="21"/>
              </w:rPr>
              <w:t xml:space="preserve"> </w:t>
            </w:r>
            <w:r>
              <w:rPr>
                <w:sz w:val="21"/>
              </w:rPr>
              <w:t>Banners</w:t>
            </w:r>
            <w:r>
              <w:rPr>
                <w:spacing w:val="1"/>
                <w:sz w:val="21"/>
              </w:rPr>
              <w:t xml:space="preserve"> </w:t>
            </w:r>
            <w:r>
              <w:rPr>
                <w:sz w:val="21"/>
              </w:rPr>
              <w:t>and</w:t>
            </w:r>
            <w:r>
              <w:rPr>
                <w:spacing w:val="3"/>
                <w:sz w:val="21"/>
              </w:rPr>
              <w:t xml:space="preserve"> </w:t>
            </w:r>
            <w:r>
              <w:rPr>
                <w:sz w:val="21"/>
              </w:rPr>
              <w:t>Billboards - 50</w:t>
            </w:r>
            <w:r>
              <w:rPr>
                <w:spacing w:val="3"/>
                <w:sz w:val="21"/>
              </w:rPr>
              <w:t xml:space="preserve"> </w:t>
            </w:r>
            <w:r>
              <w:rPr>
                <w:sz w:val="21"/>
              </w:rPr>
              <w:t>Banners - Production</w:t>
            </w:r>
            <w:r>
              <w:rPr>
                <w:spacing w:val="4"/>
                <w:sz w:val="21"/>
              </w:rPr>
              <w:t xml:space="preserve"> </w:t>
            </w:r>
            <w:r>
              <w:rPr>
                <w:sz w:val="21"/>
              </w:rPr>
              <w:t>(includes install,</w:t>
            </w:r>
            <w:r>
              <w:rPr>
                <w:spacing w:val="3"/>
                <w:sz w:val="21"/>
              </w:rPr>
              <w:t xml:space="preserve"> </w:t>
            </w:r>
            <w:r>
              <w:rPr>
                <w:sz w:val="21"/>
              </w:rPr>
              <w:t>2</w:t>
            </w:r>
            <w:r>
              <w:rPr>
                <w:spacing w:val="2"/>
                <w:sz w:val="21"/>
              </w:rPr>
              <w:t xml:space="preserve"> </w:t>
            </w:r>
            <w:proofErr w:type="gramStart"/>
            <w:r>
              <w:rPr>
                <w:sz w:val="21"/>
              </w:rPr>
              <w:t>week</w:t>
            </w:r>
            <w:proofErr w:type="gramEnd"/>
            <w:r>
              <w:rPr>
                <w:spacing w:val="1"/>
                <w:sz w:val="21"/>
              </w:rPr>
              <w:t xml:space="preserve"> </w:t>
            </w:r>
            <w:r>
              <w:rPr>
                <w:sz w:val="21"/>
              </w:rPr>
              <w:t>booking,</w:t>
            </w:r>
            <w:r>
              <w:rPr>
                <w:spacing w:val="3"/>
                <w:sz w:val="21"/>
              </w:rPr>
              <w:t xml:space="preserve"> </w:t>
            </w:r>
            <w:r>
              <w:rPr>
                <w:sz w:val="21"/>
              </w:rPr>
              <w:t>removal</w:t>
            </w:r>
            <w:r>
              <w:rPr>
                <w:spacing w:val="3"/>
                <w:sz w:val="21"/>
              </w:rPr>
              <w:t xml:space="preserve"> </w:t>
            </w:r>
            <w:r>
              <w:rPr>
                <w:sz w:val="21"/>
              </w:rPr>
              <w:t>and</w:t>
            </w:r>
            <w:r>
              <w:rPr>
                <w:spacing w:val="4"/>
                <w:sz w:val="21"/>
              </w:rPr>
              <w:t xml:space="preserve"> </w:t>
            </w:r>
            <w:r>
              <w:rPr>
                <w:spacing w:val="-2"/>
                <w:sz w:val="21"/>
              </w:rPr>
              <w:t>storage)</w:t>
            </w:r>
          </w:p>
        </w:tc>
        <w:tc>
          <w:tcPr>
            <w:tcW w:w="1865" w:type="dxa"/>
            <w:tcBorders>
              <w:top w:val="single" w:sz="2" w:space="0" w:color="000000"/>
              <w:bottom w:val="single" w:sz="2" w:space="0" w:color="000000"/>
            </w:tcBorders>
          </w:tcPr>
          <w:p w14:paraId="5D9A796E" w14:textId="77777777" w:rsidR="003F3708" w:rsidRDefault="005D069D">
            <w:pPr>
              <w:pStyle w:val="TableParagraph"/>
              <w:spacing w:line="252" w:lineRule="exact"/>
              <w:ind w:left="733"/>
              <w:jc w:val="left"/>
              <w:rPr>
                <w:sz w:val="21"/>
              </w:rPr>
            </w:pPr>
            <w:r>
              <w:rPr>
                <w:spacing w:val="-10"/>
                <w:sz w:val="21"/>
              </w:rPr>
              <w:t>D</w:t>
            </w:r>
          </w:p>
        </w:tc>
        <w:tc>
          <w:tcPr>
            <w:tcW w:w="2173" w:type="dxa"/>
            <w:tcBorders>
              <w:top w:val="single" w:sz="2" w:space="0" w:color="000000"/>
              <w:bottom w:val="single" w:sz="2" w:space="0" w:color="000000"/>
            </w:tcBorders>
          </w:tcPr>
          <w:p w14:paraId="0A314C74" w14:textId="77777777" w:rsidR="003F3708" w:rsidRDefault="005D069D">
            <w:pPr>
              <w:pStyle w:val="TableParagraph"/>
              <w:spacing w:line="252" w:lineRule="exact"/>
              <w:ind w:right="576"/>
              <w:rPr>
                <w:sz w:val="21"/>
              </w:rPr>
            </w:pPr>
            <w:r>
              <w:rPr>
                <w:spacing w:val="-2"/>
                <w:sz w:val="21"/>
              </w:rPr>
              <w:t>776.27</w:t>
            </w:r>
          </w:p>
        </w:tc>
        <w:tc>
          <w:tcPr>
            <w:tcW w:w="1920" w:type="dxa"/>
            <w:tcBorders>
              <w:top w:val="single" w:sz="2" w:space="0" w:color="000000"/>
              <w:bottom w:val="single" w:sz="2" w:space="0" w:color="000000"/>
            </w:tcBorders>
          </w:tcPr>
          <w:p w14:paraId="204EA94D" w14:textId="77777777" w:rsidR="003F3708" w:rsidRDefault="005D069D">
            <w:pPr>
              <w:pStyle w:val="TableParagraph"/>
              <w:spacing w:line="252" w:lineRule="exact"/>
              <w:ind w:right="579"/>
              <w:rPr>
                <w:b/>
                <w:sz w:val="21"/>
              </w:rPr>
            </w:pPr>
            <w:r>
              <w:rPr>
                <w:b/>
                <w:spacing w:val="-2"/>
                <w:sz w:val="21"/>
              </w:rPr>
              <w:t>8,539.00</w:t>
            </w:r>
          </w:p>
        </w:tc>
        <w:tc>
          <w:tcPr>
            <w:tcW w:w="2030" w:type="dxa"/>
            <w:tcBorders>
              <w:top w:val="single" w:sz="2" w:space="0" w:color="000000"/>
              <w:bottom w:val="single" w:sz="2" w:space="0" w:color="000000"/>
            </w:tcBorders>
          </w:tcPr>
          <w:p w14:paraId="04C1BA6E" w14:textId="77777777" w:rsidR="003F3708" w:rsidRDefault="005D069D">
            <w:pPr>
              <w:pStyle w:val="TableParagraph"/>
              <w:spacing w:line="252" w:lineRule="exact"/>
              <w:ind w:right="691"/>
              <w:rPr>
                <w:sz w:val="21"/>
              </w:rPr>
            </w:pPr>
            <w:r>
              <w:rPr>
                <w:spacing w:val="-2"/>
                <w:sz w:val="21"/>
              </w:rPr>
              <w:t>8,250.00</w:t>
            </w:r>
          </w:p>
        </w:tc>
        <w:tc>
          <w:tcPr>
            <w:tcW w:w="1329" w:type="dxa"/>
            <w:tcBorders>
              <w:top w:val="single" w:sz="2" w:space="0" w:color="000000"/>
              <w:bottom w:val="single" w:sz="2" w:space="0" w:color="000000"/>
            </w:tcBorders>
          </w:tcPr>
          <w:p w14:paraId="1719BE11" w14:textId="77777777" w:rsidR="003F3708" w:rsidRDefault="005D069D">
            <w:pPr>
              <w:pStyle w:val="TableParagraph"/>
              <w:spacing w:line="252" w:lineRule="exact"/>
              <w:ind w:right="39"/>
              <w:rPr>
                <w:sz w:val="21"/>
              </w:rPr>
            </w:pPr>
            <w:r>
              <w:rPr>
                <w:spacing w:val="-2"/>
                <w:sz w:val="21"/>
              </w:rPr>
              <w:t>289.00</w:t>
            </w:r>
          </w:p>
        </w:tc>
      </w:tr>
      <w:tr w:rsidR="003F3708" w14:paraId="380F8709" w14:textId="77777777">
        <w:trPr>
          <w:trHeight w:val="274"/>
        </w:trPr>
        <w:tc>
          <w:tcPr>
            <w:tcW w:w="11958" w:type="dxa"/>
            <w:tcBorders>
              <w:top w:val="single" w:sz="2" w:space="0" w:color="000000"/>
              <w:bottom w:val="single" w:sz="2" w:space="0" w:color="000000"/>
            </w:tcBorders>
          </w:tcPr>
          <w:p w14:paraId="1D0C80BC" w14:textId="77777777" w:rsidR="003F3708" w:rsidRDefault="005D069D">
            <w:pPr>
              <w:pStyle w:val="TableParagraph"/>
              <w:spacing w:line="252" w:lineRule="exact"/>
              <w:ind w:left="333"/>
              <w:jc w:val="left"/>
              <w:rPr>
                <w:sz w:val="21"/>
              </w:rPr>
            </w:pPr>
            <w:r>
              <w:rPr>
                <w:sz w:val="21"/>
              </w:rPr>
              <w:t>0002</w:t>
            </w:r>
            <w:r>
              <w:rPr>
                <w:spacing w:val="3"/>
                <w:sz w:val="21"/>
              </w:rPr>
              <w:t xml:space="preserve"> </w:t>
            </w:r>
            <w:r>
              <w:rPr>
                <w:sz w:val="21"/>
              </w:rPr>
              <w:t>-</w:t>
            </w:r>
            <w:r>
              <w:rPr>
                <w:spacing w:val="1"/>
                <w:sz w:val="21"/>
              </w:rPr>
              <w:t xml:space="preserve"> </w:t>
            </w:r>
            <w:r>
              <w:rPr>
                <w:sz w:val="21"/>
              </w:rPr>
              <w:t>Signage,</w:t>
            </w:r>
            <w:r>
              <w:rPr>
                <w:spacing w:val="4"/>
                <w:sz w:val="21"/>
              </w:rPr>
              <w:t xml:space="preserve"> </w:t>
            </w:r>
            <w:proofErr w:type="gramStart"/>
            <w:r>
              <w:rPr>
                <w:sz w:val="21"/>
              </w:rPr>
              <w:t>Banners</w:t>
            </w:r>
            <w:proofErr w:type="gramEnd"/>
            <w:r>
              <w:rPr>
                <w:spacing w:val="1"/>
                <w:sz w:val="21"/>
              </w:rPr>
              <w:t xml:space="preserve"> </w:t>
            </w:r>
            <w:r>
              <w:rPr>
                <w:sz w:val="21"/>
              </w:rPr>
              <w:t>and</w:t>
            </w:r>
            <w:r>
              <w:rPr>
                <w:spacing w:val="4"/>
                <w:sz w:val="21"/>
              </w:rPr>
              <w:t xml:space="preserve"> </w:t>
            </w:r>
            <w:r>
              <w:rPr>
                <w:sz w:val="21"/>
              </w:rPr>
              <w:t>Billboards</w:t>
            </w:r>
            <w:r>
              <w:rPr>
                <w:spacing w:val="1"/>
                <w:sz w:val="21"/>
              </w:rPr>
              <w:t xml:space="preserve"> </w:t>
            </w:r>
            <w:r>
              <w:rPr>
                <w:sz w:val="21"/>
              </w:rPr>
              <w:t>-</w:t>
            </w:r>
            <w:r>
              <w:rPr>
                <w:spacing w:val="1"/>
                <w:sz w:val="21"/>
              </w:rPr>
              <w:t xml:space="preserve"> </w:t>
            </w:r>
            <w:r>
              <w:rPr>
                <w:sz w:val="21"/>
              </w:rPr>
              <w:t>50</w:t>
            </w:r>
            <w:r>
              <w:rPr>
                <w:spacing w:val="3"/>
                <w:sz w:val="21"/>
              </w:rPr>
              <w:t xml:space="preserve"> </w:t>
            </w:r>
            <w:r>
              <w:rPr>
                <w:sz w:val="21"/>
              </w:rPr>
              <w:t>Banners</w:t>
            </w:r>
            <w:r>
              <w:rPr>
                <w:spacing w:val="1"/>
                <w:sz w:val="21"/>
              </w:rPr>
              <w:t xml:space="preserve"> </w:t>
            </w:r>
            <w:r>
              <w:rPr>
                <w:sz w:val="21"/>
              </w:rPr>
              <w:t>-</w:t>
            </w:r>
            <w:r>
              <w:rPr>
                <w:spacing w:val="1"/>
                <w:sz w:val="21"/>
              </w:rPr>
              <w:t xml:space="preserve"> </w:t>
            </w:r>
            <w:r>
              <w:rPr>
                <w:sz w:val="21"/>
              </w:rPr>
              <w:t>Additional</w:t>
            </w:r>
            <w:r>
              <w:rPr>
                <w:spacing w:val="4"/>
                <w:sz w:val="21"/>
              </w:rPr>
              <w:t xml:space="preserve"> </w:t>
            </w:r>
            <w:r>
              <w:rPr>
                <w:sz w:val="21"/>
              </w:rPr>
              <w:t>2</w:t>
            </w:r>
            <w:r>
              <w:rPr>
                <w:spacing w:val="4"/>
                <w:sz w:val="21"/>
              </w:rPr>
              <w:t xml:space="preserve"> </w:t>
            </w:r>
            <w:r>
              <w:rPr>
                <w:spacing w:val="-2"/>
                <w:sz w:val="21"/>
              </w:rPr>
              <w:t>weeks</w:t>
            </w:r>
          </w:p>
        </w:tc>
        <w:tc>
          <w:tcPr>
            <w:tcW w:w="1865" w:type="dxa"/>
            <w:tcBorders>
              <w:top w:val="single" w:sz="2" w:space="0" w:color="000000"/>
              <w:bottom w:val="single" w:sz="2" w:space="0" w:color="000000"/>
            </w:tcBorders>
          </w:tcPr>
          <w:p w14:paraId="03B369AB" w14:textId="77777777" w:rsidR="003F3708" w:rsidRDefault="005D069D">
            <w:pPr>
              <w:pStyle w:val="TableParagraph"/>
              <w:spacing w:line="252" w:lineRule="exact"/>
              <w:ind w:left="733"/>
              <w:jc w:val="left"/>
              <w:rPr>
                <w:sz w:val="21"/>
              </w:rPr>
            </w:pPr>
            <w:r>
              <w:rPr>
                <w:spacing w:val="-10"/>
                <w:sz w:val="21"/>
              </w:rPr>
              <w:t>D</w:t>
            </w:r>
          </w:p>
        </w:tc>
        <w:tc>
          <w:tcPr>
            <w:tcW w:w="2173" w:type="dxa"/>
            <w:tcBorders>
              <w:top w:val="single" w:sz="2" w:space="0" w:color="000000"/>
              <w:bottom w:val="single" w:sz="2" w:space="0" w:color="000000"/>
            </w:tcBorders>
          </w:tcPr>
          <w:p w14:paraId="14E96F89" w14:textId="77777777" w:rsidR="003F3708" w:rsidRDefault="005D069D">
            <w:pPr>
              <w:pStyle w:val="TableParagraph"/>
              <w:spacing w:line="252" w:lineRule="exact"/>
              <w:ind w:right="576"/>
              <w:rPr>
                <w:sz w:val="21"/>
              </w:rPr>
            </w:pPr>
            <w:r>
              <w:rPr>
                <w:spacing w:val="-2"/>
                <w:sz w:val="21"/>
              </w:rPr>
              <w:t>155.27</w:t>
            </w:r>
          </w:p>
        </w:tc>
        <w:tc>
          <w:tcPr>
            <w:tcW w:w="1920" w:type="dxa"/>
            <w:tcBorders>
              <w:top w:val="single" w:sz="2" w:space="0" w:color="000000"/>
              <w:bottom w:val="single" w:sz="2" w:space="0" w:color="000000"/>
            </w:tcBorders>
          </w:tcPr>
          <w:p w14:paraId="5A6886E7" w14:textId="77777777" w:rsidR="003F3708" w:rsidRDefault="005D069D">
            <w:pPr>
              <w:pStyle w:val="TableParagraph"/>
              <w:spacing w:line="252" w:lineRule="exact"/>
              <w:ind w:right="579"/>
              <w:rPr>
                <w:b/>
                <w:sz w:val="21"/>
              </w:rPr>
            </w:pPr>
            <w:r>
              <w:rPr>
                <w:b/>
                <w:spacing w:val="-2"/>
                <w:sz w:val="21"/>
              </w:rPr>
              <w:t>1,708.00</w:t>
            </w:r>
          </w:p>
        </w:tc>
        <w:tc>
          <w:tcPr>
            <w:tcW w:w="2030" w:type="dxa"/>
            <w:tcBorders>
              <w:top w:val="single" w:sz="2" w:space="0" w:color="000000"/>
              <w:bottom w:val="single" w:sz="2" w:space="0" w:color="000000"/>
            </w:tcBorders>
          </w:tcPr>
          <w:p w14:paraId="770C253B" w14:textId="77777777" w:rsidR="003F3708" w:rsidRDefault="005D069D">
            <w:pPr>
              <w:pStyle w:val="TableParagraph"/>
              <w:spacing w:line="252" w:lineRule="exact"/>
              <w:ind w:right="691"/>
              <w:rPr>
                <w:sz w:val="21"/>
              </w:rPr>
            </w:pPr>
            <w:r>
              <w:rPr>
                <w:spacing w:val="-2"/>
                <w:sz w:val="21"/>
              </w:rPr>
              <w:t>1,650.00</w:t>
            </w:r>
          </w:p>
        </w:tc>
        <w:tc>
          <w:tcPr>
            <w:tcW w:w="1329" w:type="dxa"/>
            <w:tcBorders>
              <w:top w:val="single" w:sz="2" w:space="0" w:color="000000"/>
              <w:bottom w:val="single" w:sz="2" w:space="0" w:color="000000"/>
            </w:tcBorders>
          </w:tcPr>
          <w:p w14:paraId="27FD360E" w14:textId="77777777" w:rsidR="003F3708" w:rsidRDefault="005D069D">
            <w:pPr>
              <w:pStyle w:val="TableParagraph"/>
              <w:spacing w:line="252" w:lineRule="exact"/>
              <w:ind w:right="39"/>
              <w:rPr>
                <w:sz w:val="21"/>
              </w:rPr>
            </w:pPr>
            <w:r>
              <w:rPr>
                <w:spacing w:val="-2"/>
                <w:sz w:val="21"/>
              </w:rPr>
              <w:t>58.00</w:t>
            </w:r>
          </w:p>
        </w:tc>
      </w:tr>
      <w:tr w:rsidR="003F3708" w14:paraId="66A173E3" w14:textId="77777777">
        <w:trPr>
          <w:trHeight w:val="274"/>
        </w:trPr>
        <w:tc>
          <w:tcPr>
            <w:tcW w:w="11958" w:type="dxa"/>
            <w:tcBorders>
              <w:top w:val="single" w:sz="2" w:space="0" w:color="000000"/>
              <w:bottom w:val="single" w:sz="2" w:space="0" w:color="000000"/>
            </w:tcBorders>
          </w:tcPr>
          <w:p w14:paraId="46BC36D7" w14:textId="77777777" w:rsidR="003F3708" w:rsidRDefault="005D069D">
            <w:pPr>
              <w:pStyle w:val="TableParagraph"/>
              <w:spacing w:line="252" w:lineRule="exact"/>
              <w:ind w:left="333"/>
              <w:jc w:val="left"/>
              <w:rPr>
                <w:sz w:val="21"/>
              </w:rPr>
            </w:pPr>
            <w:r>
              <w:rPr>
                <w:sz w:val="21"/>
              </w:rPr>
              <w:t>0003 - Signage,</w:t>
            </w:r>
            <w:r>
              <w:rPr>
                <w:spacing w:val="3"/>
                <w:sz w:val="21"/>
              </w:rPr>
              <w:t xml:space="preserve"> </w:t>
            </w:r>
            <w:r>
              <w:rPr>
                <w:sz w:val="21"/>
              </w:rPr>
              <w:t>Banners</w:t>
            </w:r>
            <w:r>
              <w:rPr>
                <w:spacing w:val="1"/>
                <w:sz w:val="21"/>
              </w:rPr>
              <w:t xml:space="preserve"> </w:t>
            </w:r>
            <w:r>
              <w:rPr>
                <w:sz w:val="21"/>
              </w:rPr>
              <w:t>and</w:t>
            </w:r>
            <w:r>
              <w:rPr>
                <w:spacing w:val="3"/>
                <w:sz w:val="21"/>
              </w:rPr>
              <w:t xml:space="preserve"> </w:t>
            </w:r>
            <w:r>
              <w:rPr>
                <w:sz w:val="21"/>
              </w:rPr>
              <w:t>Billboards -</w:t>
            </w:r>
            <w:r>
              <w:rPr>
                <w:spacing w:val="1"/>
                <w:sz w:val="21"/>
              </w:rPr>
              <w:t xml:space="preserve"> </w:t>
            </w:r>
            <w:r>
              <w:rPr>
                <w:sz w:val="21"/>
              </w:rPr>
              <w:t>50</w:t>
            </w:r>
            <w:r>
              <w:rPr>
                <w:spacing w:val="2"/>
                <w:sz w:val="21"/>
              </w:rPr>
              <w:t xml:space="preserve"> </w:t>
            </w:r>
            <w:r>
              <w:rPr>
                <w:sz w:val="21"/>
              </w:rPr>
              <w:t>Banners -</w:t>
            </w:r>
            <w:r>
              <w:rPr>
                <w:spacing w:val="1"/>
                <w:sz w:val="21"/>
              </w:rPr>
              <w:t xml:space="preserve"> </w:t>
            </w:r>
            <w:r>
              <w:rPr>
                <w:sz w:val="21"/>
              </w:rPr>
              <w:t>Install,</w:t>
            </w:r>
            <w:r>
              <w:rPr>
                <w:spacing w:val="3"/>
                <w:sz w:val="21"/>
              </w:rPr>
              <w:t xml:space="preserve"> </w:t>
            </w:r>
            <w:r>
              <w:rPr>
                <w:sz w:val="21"/>
              </w:rPr>
              <w:t>2</w:t>
            </w:r>
            <w:r>
              <w:rPr>
                <w:spacing w:val="2"/>
                <w:sz w:val="21"/>
              </w:rPr>
              <w:t xml:space="preserve"> </w:t>
            </w:r>
            <w:proofErr w:type="gramStart"/>
            <w:r>
              <w:rPr>
                <w:sz w:val="21"/>
              </w:rPr>
              <w:t>week</w:t>
            </w:r>
            <w:proofErr w:type="gramEnd"/>
            <w:r>
              <w:rPr>
                <w:spacing w:val="1"/>
                <w:sz w:val="21"/>
              </w:rPr>
              <w:t xml:space="preserve"> </w:t>
            </w:r>
            <w:r>
              <w:rPr>
                <w:sz w:val="21"/>
              </w:rPr>
              <w:t>booking,</w:t>
            </w:r>
            <w:r>
              <w:rPr>
                <w:spacing w:val="3"/>
                <w:sz w:val="21"/>
              </w:rPr>
              <w:t xml:space="preserve"> </w:t>
            </w:r>
            <w:r>
              <w:rPr>
                <w:sz w:val="21"/>
              </w:rPr>
              <w:t>remove and</w:t>
            </w:r>
            <w:r>
              <w:rPr>
                <w:spacing w:val="4"/>
                <w:sz w:val="21"/>
              </w:rPr>
              <w:t xml:space="preserve"> </w:t>
            </w:r>
            <w:r>
              <w:rPr>
                <w:spacing w:val="-2"/>
                <w:sz w:val="21"/>
              </w:rPr>
              <w:t>store</w:t>
            </w:r>
          </w:p>
        </w:tc>
        <w:tc>
          <w:tcPr>
            <w:tcW w:w="1865" w:type="dxa"/>
            <w:tcBorders>
              <w:top w:val="single" w:sz="2" w:space="0" w:color="000000"/>
              <w:bottom w:val="single" w:sz="2" w:space="0" w:color="000000"/>
            </w:tcBorders>
          </w:tcPr>
          <w:p w14:paraId="3D90B664" w14:textId="77777777" w:rsidR="003F3708" w:rsidRDefault="005D069D">
            <w:pPr>
              <w:pStyle w:val="TableParagraph"/>
              <w:spacing w:line="252" w:lineRule="exact"/>
              <w:ind w:left="733"/>
              <w:jc w:val="left"/>
              <w:rPr>
                <w:sz w:val="21"/>
              </w:rPr>
            </w:pPr>
            <w:r>
              <w:rPr>
                <w:spacing w:val="-10"/>
                <w:sz w:val="21"/>
              </w:rPr>
              <w:t>D</w:t>
            </w:r>
          </w:p>
        </w:tc>
        <w:tc>
          <w:tcPr>
            <w:tcW w:w="2173" w:type="dxa"/>
            <w:tcBorders>
              <w:top w:val="single" w:sz="2" w:space="0" w:color="000000"/>
              <w:bottom w:val="single" w:sz="2" w:space="0" w:color="000000"/>
            </w:tcBorders>
          </w:tcPr>
          <w:p w14:paraId="73B1DD76" w14:textId="77777777" w:rsidR="003F3708" w:rsidRDefault="005D069D">
            <w:pPr>
              <w:pStyle w:val="TableParagraph"/>
              <w:spacing w:line="252" w:lineRule="exact"/>
              <w:ind w:right="576"/>
              <w:rPr>
                <w:sz w:val="21"/>
              </w:rPr>
            </w:pPr>
            <w:r>
              <w:rPr>
                <w:spacing w:val="-2"/>
                <w:sz w:val="21"/>
              </w:rPr>
              <w:t>258.82</w:t>
            </w:r>
          </w:p>
        </w:tc>
        <w:tc>
          <w:tcPr>
            <w:tcW w:w="1920" w:type="dxa"/>
            <w:tcBorders>
              <w:top w:val="single" w:sz="2" w:space="0" w:color="000000"/>
              <w:bottom w:val="single" w:sz="2" w:space="0" w:color="000000"/>
            </w:tcBorders>
          </w:tcPr>
          <w:p w14:paraId="0989EE7B" w14:textId="77777777" w:rsidR="003F3708" w:rsidRDefault="005D069D">
            <w:pPr>
              <w:pStyle w:val="TableParagraph"/>
              <w:spacing w:line="252" w:lineRule="exact"/>
              <w:ind w:right="579"/>
              <w:rPr>
                <w:b/>
                <w:sz w:val="21"/>
              </w:rPr>
            </w:pPr>
            <w:r>
              <w:rPr>
                <w:b/>
                <w:spacing w:val="-2"/>
                <w:sz w:val="21"/>
              </w:rPr>
              <w:t>2,847.00</w:t>
            </w:r>
          </w:p>
        </w:tc>
        <w:tc>
          <w:tcPr>
            <w:tcW w:w="2030" w:type="dxa"/>
            <w:tcBorders>
              <w:top w:val="single" w:sz="2" w:space="0" w:color="000000"/>
              <w:bottom w:val="single" w:sz="2" w:space="0" w:color="000000"/>
            </w:tcBorders>
          </w:tcPr>
          <w:p w14:paraId="0B8EACD8" w14:textId="77777777" w:rsidR="003F3708" w:rsidRDefault="005D069D">
            <w:pPr>
              <w:pStyle w:val="TableParagraph"/>
              <w:spacing w:line="252" w:lineRule="exact"/>
              <w:ind w:right="691"/>
              <w:rPr>
                <w:sz w:val="21"/>
              </w:rPr>
            </w:pPr>
            <w:r>
              <w:rPr>
                <w:spacing w:val="-2"/>
                <w:sz w:val="21"/>
              </w:rPr>
              <w:t>2,750.00</w:t>
            </w:r>
          </w:p>
        </w:tc>
        <w:tc>
          <w:tcPr>
            <w:tcW w:w="1329" w:type="dxa"/>
            <w:tcBorders>
              <w:top w:val="single" w:sz="2" w:space="0" w:color="000000"/>
              <w:bottom w:val="single" w:sz="2" w:space="0" w:color="000000"/>
            </w:tcBorders>
          </w:tcPr>
          <w:p w14:paraId="7B898ADE" w14:textId="77777777" w:rsidR="003F3708" w:rsidRDefault="005D069D">
            <w:pPr>
              <w:pStyle w:val="TableParagraph"/>
              <w:spacing w:line="252" w:lineRule="exact"/>
              <w:ind w:right="39"/>
              <w:rPr>
                <w:sz w:val="21"/>
              </w:rPr>
            </w:pPr>
            <w:r>
              <w:rPr>
                <w:spacing w:val="-2"/>
                <w:sz w:val="21"/>
              </w:rPr>
              <w:t>97.00</w:t>
            </w:r>
          </w:p>
        </w:tc>
      </w:tr>
      <w:tr w:rsidR="003F3708" w14:paraId="6AA72C10" w14:textId="77777777">
        <w:trPr>
          <w:trHeight w:val="274"/>
        </w:trPr>
        <w:tc>
          <w:tcPr>
            <w:tcW w:w="11958" w:type="dxa"/>
            <w:tcBorders>
              <w:top w:val="single" w:sz="2" w:space="0" w:color="000000"/>
              <w:bottom w:val="single" w:sz="2" w:space="0" w:color="000000"/>
            </w:tcBorders>
          </w:tcPr>
          <w:p w14:paraId="5AE7B470" w14:textId="77777777" w:rsidR="003F3708" w:rsidRDefault="005D069D">
            <w:pPr>
              <w:pStyle w:val="TableParagraph"/>
              <w:spacing w:line="252" w:lineRule="exact"/>
              <w:ind w:left="333"/>
              <w:jc w:val="left"/>
              <w:rPr>
                <w:sz w:val="21"/>
              </w:rPr>
            </w:pPr>
            <w:r>
              <w:rPr>
                <w:sz w:val="21"/>
              </w:rPr>
              <w:t>0004 -</w:t>
            </w:r>
            <w:r>
              <w:rPr>
                <w:spacing w:val="1"/>
                <w:sz w:val="21"/>
              </w:rPr>
              <w:t xml:space="preserve"> </w:t>
            </w:r>
            <w:r>
              <w:rPr>
                <w:sz w:val="21"/>
              </w:rPr>
              <w:t>Signage,</w:t>
            </w:r>
            <w:r>
              <w:rPr>
                <w:spacing w:val="4"/>
                <w:sz w:val="21"/>
              </w:rPr>
              <w:t xml:space="preserve"> </w:t>
            </w:r>
            <w:r>
              <w:rPr>
                <w:sz w:val="21"/>
              </w:rPr>
              <w:t>Banners</w:t>
            </w:r>
            <w:r>
              <w:rPr>
                <w:spacing w:val="1"/>
                <w:sz w:val="21"/>
              </w:rPr>
              <w:t xml:space="preserve"> </w:t>
            </w:r>
            <w:r>
              <w:rPr>
                <w:sz w:val="21"/>
              </w:rPr>
              <w:t>and</w:t>
            </w:r>
            <w:r>
              <w:rPr>
                <w:spacing w:val="4"/>
                <w:sz w:val="21"/>
              </w:rPr>
              <w:t xml:space="preserve"> </w:t>
            </w:r>
            <w:r>
              <w:rPr>
                <w:sz w:val="21"/>
              </w:rPr>
              <w:t>Billboards -</w:t>
            </w:r>
            <w:r>
              <w:rPr>
                <w:spacing w:val="1"/>
                <w:sz w:val="21"/>
              </w:rPr>
              <w:t xml:space="preserve"> </w:t>
            </w:r>
            <w:r>
              <w:rPr>
                <w:sz w:val="21"/>
              </w:rPr>
              <w:t>Mobile</w:t>
            </w:r>
            <w:r>
              <w:rPr>
                <w:spacing w:val="1"/>
                <w:sz w:val="21"/>
              </w:rPr>
              <w:t xml:space="preserve"> </w:t>
            </w:r>
            <w:r>
              <w:rPr>
                <w:sz w:val="21"/>
              </w:rPr>
              <w:t>Billboard</w:t>
            </w:r>
            <w:r>
              <w:rPr>
                <w:spacing w:val="4"/>
                <w:sz w:val="21"/>
              </w:rPr>
              <w:t xml:space="preserve"> </w:t>
            </w:r>
            <w:r>
              <w:rPr>
                <w:sz w:val="21"/>
              </w:rPr>
              <w:t>-</w:t>
            </w:r>
            <w:r>
              <w:rPr>
                <w:spacing w:val="1"/>
                <w:sz w:val="21"/>
              </w:rPr>
              <w:t xml:space="preserve"> </w:t>
            </w:r>
            <w:r>
              <w:rPr>
                <w:sz w:val="21"/>
              </w:rPr>
              <w:t>Production</w:t>
            </w:r>
            <w:r>
              <w:rPr>
                <w:spacing w:val="4"/>
                <w:sz w:val="21"/>
              </w:rPr>
              <w:t xml:space="preserve"> </w:t>
            </w:r>
            <w:r>
              <w:rPr>
                <w:sz w:val="21"/>
              </w:rPr>
              <w:t>(includes install,</w:t>
            </w:r>
            <w:r>
              <w:rPr>
                <w:spacing w:val="4"/>
                <w:sz w:val="21"/>
              </w:rPr>
              <w:t xml:space="preserve"> </w:t>
            </w:r>
            <w:r>
              <w:rPr>
                <w:sz w:val="21"/>
              </w:rPr>
              <w:t>2</w:t>
            </w:r>
            <w:r>
              <w:rPr>
                <w:spacing w:val="3"/>
                <w:sz w:val="21"/>
              </w:rPr>
              <w:t xml:space="preserve"> </w:t>
            </w:r>
            <w:proofErr w:type="gramStart"/>
            <w:r>
              <w:rPr>
                <w:sz w:val="21"/>
              </w:rPr>
              <w:t>week</w:t>
            </w:r>
            <w:proofErr w:type="gramEnd"/>
            <w:r>
              <w:rPr>
                <w:spacing w:val="1"/>
                <w:sz w:val="21"/>
              </w:rPr>
              <w:t xml:space="preserve"> </w:t>
            </w:r>
            <w:r>
              <w:rPr>
                <w:sz w:val="21"/>
              </w:rPr>
              <w:t>booking,</w:t>
            </w:r>
            <w:r>
              <w:rPr>
                <w:spacing w:val="4"/>
                <w:sz w:val="21"/>
              </w:rPr>
              <w:t xml:space="preserve"> </w:t>
            </w:r>
            <w:r>
              <w:rPr>
                <w:sz w:val="21"/>
              </w:rPr>
              <w:t>removal</w:t>
            </w:r>
            <w:r>
              <w:rPr>
                <w:spacing w:val="4"/>
                <w:sz w:val="21"/>
              </w:rPr>
              <w:t xml:space="preserve"> </w:t>
            </w:r>
            <w:r>
              <w:rPr>
                <w:sz w:val="21"/>
              </w:rPr>
              <w:t>and</w:t>
            </w:r>
            <w:r>
              <w:rPr>
                <w:spacing w:val="4"/>
                <w:sz w:val="21"/>
              </w:rPr>
              <w:t xml:space="preserve"> </w:t>
            </w:r>
            <w:r>
              <w:rPr>
                <w:spacing w:val="-2"/>
                <w:sz w:val="21"/>
              </w:rPr>
              <w:t>storage)</w:t>
            </w:r>
          </w:p>
        </w:tc>
        <w:tc>
          <w:tcPr>
            <w:tcW w:w="1865" w:type="dxa"/>
            <w:tcBorders>
              <w:top w:val="single" w:sz="2" w:space="0" w:color="000000"/>
              <w:bottom w:val="single" w:sz="2" w:space="0" w:color="000000"/>
            </w:tcBorders>
          </w:tcPr>
          <w:p w14:paraId="060218E3" w14:textId="77777777" w:rsidR="003F3708" w:rsidRDefault="005D069D">
            <w:pPr>
              <w:pStyle w:val="TableParagraph"/>
              <w:spacing w:line="252" w:lineRule="exact"/>
              <w:ind w:left="733"/>
              <w:jc w:val="left"/>
              <w:rPr>
                <w:sz w:val="21"/>
              </w:rPr>
            </w:pPr>
            <w:r>
              <w:rPr>
                <w:spacing w:val="-10"/>
                <w:sz w:val="21"/>
              </w:rPr>
              <w:t>D</w:t>
            </w:r>
          </w:p>
        </w:tc>
        <w:tc>
          <w:tcPr>
            <w:tcW w:w="2173" w:type="dxa"/>
            <w:tcBorders>
              <w:top w:val="single" w:sz="2" w:space="0" w:color="000000"/>
              <w:bottom w:val="single" w:sz="2" w:space="0" w:color="000000"/>
            </w:tcBorders>
          </w:tcPr>
          <w:p w14:paraId="19817B08" w14:textId="77777777" w:rsidR="003F3708" w:rsidRDefault="005D069D">
            <w:pPr>
              <w:pStyle w:val="TableParagraph"/>
              <w:spacing w:line="252" w:lineRule="exact"/>
              <w:ind w:right="576"/>
              <w:rPr>
                <w:sz w:val="21"/>
              </w:rPr>
            </w:pPr>
            <w:r>
              <w:rPr>
                <w:spacing w:val="-2"/>
                <w:sz w:val="21"/>
              </w:rPr>
              <w:t>207.00</w:t>
            </w:r>
          </w:p>
        </w:tc>
        <w:tc>
          <w:tcPr>
            <w:tcW w:w="1920" w:type="dxa"/>
            <w:tcBorders>
              <w:top w:val="single" w:sz="2" w:space="0" w:color="000000"/>
              <w:bottom w:val="single" w:sz="2" w:space="0" w:color="000000"/>
            </w:tcBorders>
          </w:tcPr>
          <w:p w14:paraId="1759AF16" w14:textId="77777777" w:rsidR="003F3708" w:rsidRDefault="005D069D">
            <w:pPr>
              <w:pStyle w:val="TableParagraph"/>
              <w:spacing w:line="252" w:lineRule="exact"/>
              <w:ind w:right="579"/>
              <w:rPr>
                <w:b/>
                <w:sz w:val="21"/>
              </w:rPr>
            </w:pPr>
            <w:r>
              <w:rPr>
                <w:b/>
                <w:spacing w:val="-2"/>
                <w:sz w:val="21"/>
              </w:rPr>
              <w:t>2,277.00</w:t>
            </w:r>
          </w:p>
        </w:tc>
        <w:tc>
          <w:tcPr>
            <w:tcW w:w="2030" w:type="dxa"/>
            <w:tcBorders>
              <w:top w:val="single" w:sz="2" w:space="0" w:color="000000"/>
              <w:bottom w:val="single" w:sz="2" w:space="0" w:color="000000"/>
            </w:tcBorders>
          </w:tcPr>
          <w:p w14:paraId="669E95EA" w14:textId="77777777" w:rsidR="003F3708" w:rsidRDefault="005D069D">
            <w:pPr>
              <w:pStyle w:val="TableParagraph"/>
              <w:spacing w:line="252" w:lineRule="exact"/>
              <w:ind w:right="691"/>
              <w:rPr>
                <w:sz w:val="21"/>
              </w:rPr>
            </w:pPr>
            <w:r>
              <w:rPr>
                <w:spacing w:val="-2"/>
                <w:sz w:val="21"/>
              </w:rPr>
              <w:t>2,200.00</w:t>
            </w:r>
          </w:p>
        </w:tc>
        <w:tc>
          <w:tcPr>
            <w:tcW w:w="1329" w:type="dxa"/>
            <w:tcBorders>
              <w:top w:val="single" w:sz="2" w:space="0" w:color="000000"/>
              <w:bottom w:val="single" w:sz="2" w:space="0" w:color="000000"/>
            </w:tcBorders>
          </w:tcPr>
          <w:p w14:paraId="6CEA1150" w14:textId="77777777" w:rsidR="003F3708" w:rsidRDefault="005D069D">
            <w:pPr>
              <w:pStyle w:val="TableParagraph"/>
              <w:spacing w:line="252" w:lineRule="exact"/>
              <w:ind w:right="39"/>
              <w:rPr>
                <w:sz w:val="21"/>
              </w:rPr>
            </w:pPr>
            <w:r>
              <w:rPr>
                <w:spacing w:val="-2"/>
                <w:sz w:val="21"/>
              </w:rPr>
              <w:t>77.00</w:t>
            </w:r>
          </w:p>
        </w:tc>
      </w:tr>
      <w:tr w:rsidR="003F3708" w14:paraId="3A3E974B" w14:textId="77777777">
        <w:trPr>
          <w:trHeight w:val="274"/>
        </w:trPr>
        <w:tc>
          <w:tcPr>
            <w:tcW w:w="11958" w:type="dxa"/>
            <w:tcBorders>
              <w:top w:val="single" w:sz="2" w:space="0" w:color="000000"/>
              <w:bottom w:val="single" w:sz="2" w:space="0" w:color="000000"/>
            </w:tcBorders>
          </w:tcPr>
          <w:p w14:paraId="2A524159" w14:textId="77777777" w:rsidR="003F3708" w:rsidRDefault="005D069D">
            <w:pPr>
              <w:pStyle w:val="TableParagraph"/>
              <w:spacing w:line="252" w:lineRule="exact"/>
              <w:ind w:left="333"/>
              <w:jc w:val="left"/>
              <w:rPr>
                <w:sz w:val="21"/>
              </w:rPr>
            </w:pPr>
            <w:r>
              <w:rPr>
                <w:sz w:val="21"/>
              </w:rPr>
              <w:t>0005</w:t>
            </w:r>
            <w:r>
              <w:rPr>
                <w:spacing w:val="3"/>
                <w:sz w:val="21"/>
              </w:rPr>
              <w:t xml:space="preserve"> </w:t>
            </w:r>
            <w:r>
              <w:rPr>
                <w:sz w:val="21"/>
              </w:rPr>
              <w:t>-</w:t>
            </w:r>
            <w:r>
              <w:rPr>
                <w:spacing w:val="1"/>
                <w:sz w:val="21"/>
              </w:rPr>
              <w:t xml:space="preserve"> </w:t>
            </w:r>
            <w:r>
              <w:rPr>
                <w:sz w:val="21"/>
              </w:rPr>
              <w:t>Signage,</w:t>
            </w:r>
            <w:r>
              <w:rPr>
                <w:spacing w:val="5"/>
                <w:sz w:val="21"/>
              </w:rPr>
              <w:t xml:space="preserve"> </w:t>
            </w:r>
            <w:proofErr w:type="gramStart"/>
            <w:r>
              <w:rPr>
                <w:sz w:val="21"/>
              </w:rPr>
              <w:t>Banners</w:t>
            </w:r>
            <w:proofErr w:type="gramEnd"/>
            <w:r>
              <w:rPr>
                <w:spacing w:val="1"/>
                <w:sz w:val="21"/>
              </w:rPr>
              <w:t xml:space="preserve"> </w:t>
            </w:r>
            <w:r>
              <w:rPr>
                <w:sz w:val="21"/>
              </w:rPr>
              <w:t>and</w:t>
            </w:r>
            <w:r>
              <w:rPr>
                <w:spacing w:val="5"/>
                <w:sz w:val="21"/>
              </w:rPr>
              <w:t xml:space="preserve"> </w:t>
            </w:r>
            <w:r>
              <w:rPr>
                <w:sz w:val="21"/>
              </w:rPr>
              <w:t>Billboards</w:t>
            </w:r>
            <w:r>
              <w:rPr>
                <w:spacing w:val="2"/>
                <w:sz w:val="21"/>
              </w:rPr>
              <w:t xml:space="preserve"> </w:t>
            </w:r>
            <w:r>
              <w:rPr>
                <w:sz w:val="21"/>
              </w:rPr>
              <w:t>-</w:t>
            </w:r>
            <w:r>
              <w:rPr>
                <w:spacing w:val="1"/>
                <w:sz w:val="21"/>
              </w:rPr>
              <w:t xml:space="preserve"> </w:t>
            </w:r>
            <w:r>
              <w:rPr>
                <w:sz w:val="21"/>
              </w:rPr>
              <w:t>Mobile</w:t>
            </w:r>
            <w:r>
              <w:rPr>
                <w:spacing w:val="1"/>
                <w:sz w:val="21"/>
              </w:rPr>
              <w:t xml:space="preserve"> </w:t>
            </w:r>
            <w:r>
              <w:rPr>
                <w:sz w:val="21"/>
              </w:rPr>
              <w:t>Billboard</w:t>
            </w:r>
            <w:r>
              <w:rPr>
                <w:spacing w:val="5"/>
                <w:sz w:val="21"/>
              </w:rPr>
              <w:t xml:space="preserve"> </w:t>
            </w:r>
            <w:r>
              <w:rPr>
                <w:sz w:val="21"/>
              </w:rPr>
              <w:t>-</w:t>
            </w:r>
            <w:r>
              <w:rPr>
                <w:spacing w:val="1"/>
                <w:sz w:val="21"/>
              </w:rPr>
              <w:t xml:space="preserve"> </w:t>
            </w:r>
            <w:r>
              <w:rPr>
                <w:sz w:val="21"/>
              </w:rPr>
              <w:t>Additional</w:t>
            </w:r>
            <w:r>
              <w:rPr>
                <w:spacing w:val="5"/>
                <w:sz w:val="21"/>
              </w:rPr>
              <w:t xml:space="preserve"> </w:t>
            </w:r>
            <w:r>
              <w:rPr>
                <w:sz w:val="21"/>
              </w:rPr>
              <w:t>2</w:t>
            </w:r>
            <w:r>
              <w:rPr>
                <w:spacing w:val="4"/>
                <w:sz w:val="21"/>
              </w:rPr>
              <w:t xml:space="preserve"> </w:t>
            </w:r>
            <w:r>
              <w:rPr>
                <w:spacing w:val="-2"/>
                <w:sz w:val="21"/>
              </w:rPr>
              <w:t>weeks</w:t>
            </w:r>
          </w:p>
        </w:tc>
        <w:tc>
          <w:tcPr>
            <w:tcW w:w="1865" w:type="dxa"/>
            <w:tcBorders>
              <w:top w:val="single" w:sz="2" w:space="0" w:color="000000"/>
              <w:bottom w:val="single" w:sz="2" w:space="0" w:color="000000"/>
            </w:tcBorders>
          </w:tcPr>
          <w:p w14:paraId="30A1BD83" w14:textId="77777777" w:rsidR="003F3708" w:rsidRDefault="005D069D">
            <w:pPr>
              <w:pStyle w:val="TableParagraph"/>
              <w:spacing w:line="252" w:lineRule="exact"/>
              <w:ind w:left="733"/>
              <w:jc w:val="left"/>
              <w:rPr>
                <w:sz w:val="21"/>
              </w:rPr>
            </w:pPr>
            <w:r>
              <w:rPr>
                <w:spacing w:val="-10"/>
                <w:sz w:val="21"/>
              </w:rPr>
              <w:t>D</w:t>
            </w:r>
          </w:p>
        </w:tc>
        <w:tc>
          <w:tcPr>
            <w:tcW w:w="2173" w:type="dxa"/>
            <w:tcBorders>
              <w:top w:val="single" w:sz="2" w:space="0" w:color="000000"/>
              <w:bottom w:val="single" w:sz="2" w:space="0" w:color="000000"/>
            </w:tcBorders>
          </w:tcPr>
          <w:p w14:paraId="47F01DAF" w14:textId="77777777" w:rsidR="003F3708" w:rsidRDefault="005D069D">
            <w:pPr>
              <w:pStyle w:val="TableParagraph"/>
              <w:spacing w:line="252" w:lineRule="exact"/>
              <w:ind w:right="576"/>
              <w:rPr>
                <w:sz w:val="21"/>
              </w:rPr>
            </w:pPr>
            <w:r>
              <w:rPr>
                <w:spacing w:val="-2"/>
                <w:sz w:val="21"/>
              </w:rPr>
              <w:t>51.82</w:t>
            </w:r>
          </w:p>
        </w:tc>
        <w:tc>
          <w:tcPr>
            <w:tcW w:w="1920" w:type="dxa"/>
            <w:tcBorders>
              <w:top w:val="single" w:sz="2" w:space="0" w:color="000000"/>
              <w:bottom w:val="single" w:sz="2" w:space="0" w:color="000000"/>
            </w:tcBorders>
          </w:tcPr>
          <w:p w14:paraId="61AFAD45" w14:textId="77777777" w:rsidR="003F3708" w:rsidRDefault="005D069D">
            <w:pPr>
              <w:pStyle w:val="TableParagraph"/>
              <w:spacing w:line="252" w:lineRule="exact"/>
              <w:ind w:right="578"/>
              <w:rPr>
                <w:b/>
                <w:sz w:val="21"/>
              </w:rPr>
            </w:pPr>
            <w:r>
              <w:rPr>
                <w:b/>
                <w:spacing w:val="-2"/>
                <w:sz w:val="21"/>
              </w:rPr>
              <w:t>570.00</w:t>
            </w:r>
          </w:p>
        </w:tc>
        <w:tc>
          <w:tcPr>
            <w:tcW w:w="2030" w:type="dxa"/>
            <w:tcBorders>
              <w:top w:val="single" w:sz="2" w:space="0" w:color="000000"/>
              <w:bottom w:val="single" w:sz="2" w:space="0" w:color="000000"/>
            </w:tcBorders>
          </w:tcPr>
          <w:p w14:paraId="2B972315" w14:textId="77777777" w:rsidR="003F3708" w:rsidRDefault="005D069D">
            <w:pPr>
              <w:pStyle w:val="TableParagraph"/>
              <w:spacing w:line="252" w:lineRule="exact"/>
              <w:ind w:right="691"/>
              <w:rPr>
                <w:sz w:val="21"/>
              </w:rPr>
            </w:pPr>
            <w:r>
              <w:rPr>
                <w:spacing w:val="-2"/>
                <w:sz w:val="21"/>
              </w:rPr>
              <w:t>550.00</w:t>
            </w:r>
          </w:p>
        </w:tc>
        <w:tc>
          <w:tcPr>
            <w:tcW w:w="1329" w:type="dxa"/>
            <w:tcBorders>
              <w:top w:val="single" w:sz="2" w:space="0" w:color="000000"/>
              <w:bottom w:val="single" w:sz="2" w:space="0" w:color="000000"/>
            </w:tcBorders>
          </w:tcPr>
          <w:p w14:paraId="6029AF7F" w14:textId="77777777" w:rsidR="003F3708" w:rsidRDefault="005D069D">
            <w:pPr>
              <w:pStyle w:val="TableParagraph"/>
              <w:spacing w:line="252" w:lineRule="exact"/>
              <w:ind w:right="39"/>
              <w:rPr>
                <w:sz w:val="21"/>
              </w:rPr>
            </w:pPr>
            <w:r>
              <w:rPr>
                <w:spacing w:val="-2"/>
                <w:sz w:val="21"/>
              </w:rPr>
              <w:t>20.00</w:t>
            </w:r>
          </w:p>
        </w:tc>
      </w:tr>
      <w:tr w:rsidR="003F3708" w14:paraId="38344AB2" w14:textId="77777777">
        <w:trPr>
          <w:trHeight w:val="274"/>
        </w:trPr>
        <w:tc>
          <w:tcPr>
            <w:tcW w:w="11958" w:type="dxa"/>
            <w:tcBorders>
              <w:top w:val="single" w:sz="2" w:space="0" w:color="000000"/>
              <w:bottom w:val="single" w:sz="2" w:space="0" w:color="000000"/>
            </w:tcBorders>
          </w:tcPr>
          <w:p w14:paraId="0E3EF144" w14:textId="77777777" w:rsidR="003F3708" w:rsidRDefault="005D069D">
            <w:pPr>
              <w:pStyle w:val="TableParagraph"/>
              <w:spacing w:line="252" w:lineRule="exact"/>
              <w:ind w:left="333"/>
              <w:jc w:val="left"/>
              <w:rPr>
                <w:sz w:val="21"/>
              </w:rPr>
            </w:pPr>
            <w:r>
              <w:rPr>
                <w:sz w:val="21"/>
              </w:rPr>
              <w:t>0006 - Signage,</w:t>
            </w:r>
            <w:r>
              <w:rPr>
                <w:spacing w:val="4"/>
                <w:sz w:val="21"/>
              </w:rPr>
              <w:t xml:space="preserve"> </w:t>
            </w:r>
            <w:r>
              <w:rPr>
                <w:sz w:val="21"/>
              </w:rPr>
              <w:t>Banners and</w:t>
            </w:r>
            <w:r>
              <w:rPr>
                <w:spacing w:val="3"/>
                <w:sz w:val="21"/>
              </w:rPr>
              <w:t xml:space="preserve"> </w:t>
            </w:r>
            <w:r>
              <w:rPr>
                <w:sz w:val="21"/>
              </w:rPr>
              <w:t>Billboards</w:t>
            </w:r>
            <w:r>
              <w:rPr>
                <w:spacing w:val="1"/>
                <w:sz w:val="21"/>
              </w:rPr>
              <w:t xml:space="preserve"> </w:t>
            </w:r>
            <w:r>
              <w:rPr>
                <w:sz w:val="21"/>
              </w:rPr>
              <w:t>- Mobile Billboard</w:t>
            </w:r>
            <w:r>
              <w:rPr>
                <w:spacing w:val="4"/>
                <w:sz w:val="21"/>
              </w:rPr>
              <w:t xml:space="preserve"> </w:t>
            </w:r>
            <w:r>
              <w:rPr>
                <w:sz w:val="21"/>
              </w:rPr>
              <w:t>- Install,</w:t>
            </w:r>
            <w:r>
              <w:rPr>
                <w:spacing w:val="4"/>
                <w:sz w:val="21"/>
              </w:rPr>
              <w:t xml:space="preserve"> </w:t>
            </w:r>
            <w:r>
              <w:rPr>
                <w:sz w:val="21"/>
              </w:rPr>
              <w:t>2</w:t>
            </w:r>
            <w:r>
              <w:rPr>
                <w:spacing w:val="2"/>
                <w:sz w:val="21"/>
              </w:rPr>
              <w:t xml:space="preserve"> </w:t>
            </w:r>
            <w:proofErr w:type="gramStart"/>
            <w:r>
              <w:rPr>
                <w:sz w:val="21"/>
              </w:rPr>
              <w:t>week</w:t>
            </w:r>
            <w:proofErr w:type="gramEnd"/>
            <w:r>
              <w:rPr>
                <w:sz w:val="21"/>
              </w:rPr>
              <w:t xml:space="preserve"> booking,</w:t>
            </w:r>
            <w:r>
              <w:rPr>
                <w:spacing w:val="4"/>
                <w:sz w:val="21"/>
              </w:rPr>
              <w:t xml:space="preserve"> </w:t>
            </w:r>
            <w:r>
              <w:rPr>
                <w:sz w:val="21"/>
              </w:rPr>
              <w:t>remove and</w:t>
            </w:r>
            <w:r>
              <w:rPr>
                <w:spacing w:val="4"/>
                <w:sz w:val="21"/>
              </w:rPr>
              <w:t xml:space="preserve"> </w:t>
            </w:r>
            <w:r>
              <w:rPr>
                <w:spacing w:val="-2"/>
                <w:sz w:val="21"/>
              </w:rPr>
              <w:t>store</w:t>
            </w:r>
          </w:p>
        </w:tc>
        <w:tc>
          <w:tcPr>
            <w:tcW w:w="1865" w:type="dxa"/>
            <w:tcBorders>
              <w:top w:val="single" w:sz="2" w:space="0" w:color="000000"/>
              <w:bottom w:val="single" w:sz="2" w:space="0" w:color="000000"/>
            </w:tcBorders>
          </w:tcPr>
          <w:p w14:paraId="1FBA6917" w14:textId="77777777" w:rsidR="003F3708" w:rsidRDefault="005D069D">
            <w:pPr>
              <w:pStyle w:val="TableParagraph"/>
              <w:spacing w:line="252" w:lineRule="exact"/>
              <w:ind w:left="733"/>
              <w:jc w:val="left"/>
              <w:rPr>
                <w:sz w:val="21"/>
              </w:rPr>
            </w:pPr>
            <w:r>
              <w:rPr>
                <w:spacing w:val="-10"/>
                <w:sz w:val="21"/>
              </w:rPr>
              <w:t>D</w:t>
            </w:r>
          </w:p>
        </w:tc>
        <w:tc>
          <w:tcPr>
            <w:tcW w:w="2173" w:type="dxa"/>
            <w:tcBorders>
              <w:top w:val="single" w:sz="2" w:space="0" w:color="000000"/>
              <w:bottom w:val="single" w:sz="2" w:space="0" w:color="000000"/>
            </w:tcBorders>
          </w:tcPr>
          <w:p w14:paraId="4D5E5159" w14:textId="77777777" w:rsidR="003F3708" w:rsidRDefault="005D069D">
            <w:pPr>
              <w:pStyle w:val="TableParagraph"/>
              <w:spacing w:line="252" w:lineRule="exact"/>
              <w:ind w:right="576"/>
              <w:rPr>
                <w:sz w:val="21"/>
              </w:rPr>
            </w:pPr>
            <w:r>
              <w:rPr>
                <w:spacing w:val="-2"/>
                <w:sz w:val="21"/>
              </w:rPr>
              <w:t>103.55</w:t>
            </w:r>
          </w:p>
        </w:tc>
        <w:tc>
          <w:tcPr>
            <w:tcW w:w="1920" w:type="dxa"/>
            <w:tcBorders>
              <w:top w:val="single" w:sz="2" w:space="0" w:color="000000"/>
              <w:bottom w:val="single" w:sz="2" w:space="0" w:color="000000"/>
            </w:tcBorders>
          </w:tcPr>
          <w:p w14:paraId="3663B3CD" w14:textId="77777777" w:rsidR="003F3708" w:rsidRDefault="005D069D">
            <w:pPr>
              <w:pStyle w:val="TableParagraph"/>
              <w:spacing w:line="252" w:lineRule="exact"/>
              <w:ind w:right="579"/>
              <w:rPr>
                <w:b/>
                <w:sz w:val="21"/>
              </w:rPr>
            </w:pPr>
            <w:r>
              <w:rPr>
                <w:b/>
                <w:spacing w:val="-2"/>
                <w:sz w:val="21"/>
              </w:rPr>
              <w:t>1,139.00</w:t>
            </w:r>
          </w:p>
        </w:tc>
        <w:tc>
          <w:tcPr>
            <w:tcW w:w="2030" w:type="dxa"/>
            <w:tcBorders>
              <w:top w:val="single" w:sz="2" w:space="0" w:color="000000"/>
              <w:bottom w:val="single" w:sz="2" w:space="0" w:color="000000"/>
            </w:tcBorders>
          </w:tcPr>
          <w:p w14:paraId="29F58B9A" w14:textId="77777777" w:rsidR="003F3708" w:rsidRDefault="005D069D">
            <w:pPr>
              <w:pStyle w:val="TableParagraph"/>
              <w:spacing w:line="252" w:lineRule="exact"/>
              <w:ind w:right="691"/>
              <w:rPr>
                <w:sz w:val="21"/>
              </w:rPr>
            </w:pPr>
            <w:r>
              <w:rPr>
                <w:spacing w:val="-2"/>
                <w:sz w:val="21"/>
              </w:rPr>
              <w:t>1,100.00</w:t>
            </w:r>
          </w:p>
        </w:tc>
        <w:tc>
          <w:tcPr>
            <w:tcW w:w="1329" w:type="dxa"/>
            <w:tcBorders>
              <w:top w:val="single" w:sz="2" w:space="0" w:color="000000"/>
              <w:bottom w:val="single" w:sz="2" w:space="0" w:color="000000"/>
            </w:tcBorders>
          </w:tcPr>
          <w:p w14:paraId="4BF95B67" w14:textId="77777777" w:rsidR="003F3708" w:rsidRDefault="005D069D">
            <w:pPr>
              <w:pStyle w:val="TableParagraph"/>
              <w:spacing w:line="252" w:lineRule="exact"/>
              <w:ind w:right="39"/>
              <w:rPr>
                <w:sz w:val="21"/>
              </w:rPr>
            </w:pPr>
            <w:r>
              <w:rPr>
                <w:spacing w:val="-2"/>
                <w:sz w:val="21"/>
              </w:rPr>
              <w:t>39.00</w:t>
            </w:r>
          </w:p>
        </w:tc>
      </w:tr>
      <w:tr w:rsidR="003F3708" w14:paraId="3E6285BD" w14:textId="77777777">
        <w:trPr>
          <w:trHeight w:val="274"/>
        </w:trPr>
        <w:tc>
          <w:tcPr>
            <w:tcW w:w="11958" w:type="dxa"/>
            <w:tcBorders>
              <w:top w:val="single" w:sz="2" w:space="0" w:color="000000"/>
              <w:bottom w:val="single" w:sz="2" w:space="0" w:color="000000"/>
            </w:tcBorders>
          </w:tcPr>
          <w:p w14:paraId="4922650E" w14:textId="77777777" w:rsidR="003F3708" w:rsidRDefault="005D069D">
            <w:pPr>
              <w:pStyle w:val="TableParagraph"/>
              <w:spacing w:line="252" w:lineRule="exact"/>
              <w:ind w:left="333"/>
              <w:jc w:val="left"/>
              <w:rPr>
                <w:sz w:val="21"/>
              </w:rPr>
            </w:pPr>
            <w:r>
              <w:rPr>
                <w:sz w:val="21"/>
              </w:rPr>
              <w:t>0007</w:t>
            </w:r>
            <w:r>
              <w:rPr>
                <w:spacing w:val="-1"/>
                <w:sz w:val="21"/>
              </w:rPr>
              <w:t xml:space="preserve"> </w:t>
            </w:r>
            <w:r>
              <w:rPr>
                <w:sz w:val="21"/>
              </w:rPr>
              <w:t>- Signage,</w:t>
            </w:r>
            <w:r>
              <w:rPr>
                <w:spacing w:val="2"/>
                <w:sz w:val="21"/>
              </w:rPr>
              <w:t xml:space="preserve"> </w:t>
            </w:r>
            <w:r>
              <w:rPr>
                <w:sz w:val="21"/>
              </w:rPr>
              <w:t>Banners and</w:t>
            </w:r>
            <w:r>
              <w:rPr>
                <w:spacing w:val="2"/>
                <w:sz w:val="21"/>
              </w:rPr>
              <w:t xml:space="preserve"> </w:t>
            </w:r>
            <w:r>
              <w:rPr>
                <w:sz w:val="21"/>
              </w:rPr>
              <w:t>Billboards -</w:t>
            </w:r>
            <w:r>
              <w:rPr>
                <w:spacing w:val="-1"/>
                <w:sz w:val="21"/>
              </w:rPr>
              <w:t xml:space="preserve"> </w:t>
            </w:r>
            <w:r>
              <w:rPr>
                <w:sz w:val="21"/>
              </w:rPr>
              <w:t>Hovells Creek</w:t>
            </w:r>
            <w:r>
              <w:rPr>
                <w:spacing w:val="-1"/>
                <w:sz w:val="21"/>
              </w:rPr>
              <w:t xml:space="preserve"> </w:t>
            </w:r>
            <w:r>
              <w:rPr>
                <w:sz w:val="21"/>
              </w:rPr>
              <w:t>- Production</w:t>
            </w:r>
            <w:r>
              <w:rPr>
                <w:spacing w:val="2"/>
                <w:sz w:val="21"/>
              </w:rPr>
              <w:t xml:space="preserve"> </w:t>
            </w:r>
            <w:r>
              <w:rPr>
                <w:sz w:val="21"/>
              </w:rPr>
              <w:t>(includes install,</w:t>
            </w:r>
            <w:r>
              <w:rPr>
                <w:spacing w:val="2"/>
                <w:sz w:val="21"/>
              </w:rPr>
              <w:t xml:space="preserve"> </w:t>
            </w:r>
            <w:r>
              <w:rPr>
                <w:sz w:val="21"/>
              </w:rPr>
              <w:t>2</w:t>
            </w:r>
            <w:r>
              <w:rPr>
                <w:spacing w:val="2"/>
                <w:sz w:val="21"/>
              </w:rPr>
              <w:t xml:space="preserve"> </w:t>
            </w:r>
            <w:proofErr w:type="gramStart"/>
            <w:r>
              <w:rPr>
                <w:sz w:val="21"/>
              </w:rPr>
              <w:t>week</w:t>
            </w:r>
            <w:proofErr w:type="gramEnd"/>
            <w:r>
              <w:rPr>
                <w:spacing w:val="-1"/>
                <w:sz w:val="21"/>
              </w:rPr>
              <w:t xml:space="preserve"> </w:t>
            </w:r>
            <w:r>
              <w:rPr>
                <w:sz w:val="21"/>
              </w:rPr>
              <w:t>booking,</w:t>
            </w:r>
            <w:r>
              <w:rPr>
                <w:spacing w:val="3"/>
                <w:sz w:val="21"/>
              </w:rPr>
              <w:t xml:space="preserve"> </w:t>
            </w:r>
            <w:r>
              <w:rPr>
                <w:sz w:val="21"/>
              </w:rPr>
              <w:t>removal</w:t>
            </w:r>
            <w:r>
              <w:rPr>
                <w:spacing w:val="2"/>
                <w:sz w:val="21"/>
              </w:rPr>
              <w:t xml:space="preserve"> </w:t>
            </w:r>
            <w:r>
              <w:rPr>
                <w:sz w:val="21"/>
              </w:rPr>
              <w:t>and</w:t>
            </w:r>
            <w:r>
              <w:rPr>
                <w:spacing w:val="3"/>
                <w:sz w:val="21"/>
              </w:rPr>
              <w:t xml:space="preserve"> </w:t>
            </w:r>
            <w:r>
              <w:rPr>
                <w:spacing w:val="-2"/>
                <w:sz w:val="21"/>
              </w:rPr>
              <w:t>storage)</w:t>
            </w:r>
          </w:p>
        </w:tc>
        <w:tc>
          <w:tcPr>
            <w:tcW w:w="1865" w:type="dxa"/>
            <w:tcBorders>
              <w:top w:val="single" w:sz="2" w:space="0" w:color="000000"/>
              <w:bottom w:val="single" w:sz="2" w:space="0" w:color="000000"/>
            </w:tcBorders>
          </w:tcPr>
          <w:p w14:paraId="478BB47C" w14:textId="77777777" w:rsidR="003F3708" w:rsidRDefault="005D069D">
            <w:pPr>
              <w:pStyle w:val="TableParagraph"/>
              <w:spacing w:line="252" w:lineRule="exact"/>
              <w:ind w:left="733"/>
              <w:jc w:val="left"/>
              <w:rPr>
                <w:sz w:val="21"/>
              </w:rPr>
            </w:pPr>
            <w:r>
              <w:rPr>
                <w:spacing w:val="-10"/>
                <w:sz w:val="21"/>
              </w:rPr>
              <w:t>D</w:t>
            </w:r>
          </w:p>
        </w:tc>
        <w:tc>
          <w:tcPr>
            <w:tcW w:w="2173" w:type="dxa"/>
            <w:tcBorders>
              <w:top w:val="single" w:sz="2" w:space="0" w:color="000000"/>
              <w:bottom w:val="single" w:sz="2" w:space="0" w:color="000000"/>
            </w:tcBorders>
          </w:tcPr>
          <w:p w14:paraId="5597D030" w14:textId="77777777" w:rsidR="003F3708" w:rsidRDefault="005D069D">
            <w:pPr>
              <w:pStyle w:val="TableParagraph"/>
              <w:spacing w:line="252" w:lineRule="exact"/>
              <w:ind w:right="576"/>
              <w:rPr>
                <w:sz w:val="21"/>
              </w:rPr>
            </w:pPr>
            <w:r>
              <w:rPr>
                <w:spacing w:val="-2"/>
                <w:sz w:val="21"/>
              </w:rPr>
              <w:t>414.00</w:t>
            </w:r>
          </w:p>
        </w:tc>
        <w:tc>
          <w:tcPr>
            <w:tcW w:w="1920" w:type="dxa"/>
            <w:tcBorders>
              <w:top w:val="single" w:sz="2" w:space="0" w:color="000000"/>
              <w:bottom w:val="single" w:sz="2" w:space="0" w:color="000000"/>
            </w:tcBorders>
          </w:tcPr>
          <w:p w14:paraId="3C1AA4CB" w14:textId="77777777" w:rsidR="003F3708" w:rsidRDefault="005D069D">
            <w:pPr>
              <w:pStyle w:val="TableParagraph"/>
              <w:spacing w:line="252" w:lineRule="exact"/>
              <w:ind w:right="579"/>
              <w:rPr>
                <w:b/>
                <w:sz w:val="21"/>
              </w:rPr>
            </w:pPr>
            <w:r>
              <w:rPr>
                <w:b/>
                <w:spacing w:val="-2"/>
                <w:sz w:val="21"/>
              </w:rPr>
              <w:t>4,554.00</w:t>
            </w:r>
          </w:p>
        </w:tc>
        <w:tc>
          <w:tcPr>
            <w:tcW w:w="2030" w:type="dxa"/>
            <w:tcBorders>
              <w:top w:val="single" w:sz="2" w:space="0" w:color="000000"/>
              <w:bottom w:val="single" w:sz="2" w:space="0" w:color="000000"/>
            </w:tcBorders>
          </w:tcPr>
          <w:p w14:paraId="6530D40A" w14:textId="77777777" w:rsidR="003F3708" w:rsidRDefault="005D069D">
            <w:pPr>
              <w:pStyle w:val="TableParagraph"/>
              <w:spacing w:line="252" w:lineRule="exact"/>
              <w:ind w:right="691"/>
              <w:rPr>
                <w:sz w:val="21"/>
              </w:rPr>
            </w:pPr>
            <w:r>
              <w:rPr>
                <w:spacing w:val="-2"/>
                <w:sz w:val="21"/>
              </w:rPr>
              <w:t>4,400.00</w:t>
            </w:r>
          </w:p>
        </w:tc>
        <w:tc>
          <w:tcPr>
            <w:tcW w:w="1329" w:type="dxa"/>
            <w:tcBorders>
              <w:top w:val="single" w:sz="2" w:space="0" w:color="000000"/>
              <w:bottom w:val="single" w:sz="2" w:space="0" w:color="000000"/>
            </w:tcBorders>
          </w:tcPr>
          <w:p w14:paraId="1D436ABD" w14:textId="77777777" w:rsidR="003F3708" w:rsidRDefault="005D069D">
            <w:pPr>
              <w:pStyle w:val="TableParagraph"/>
              <w:spacing w:line="252" w:lineRule="exact"/>
              <w:ind w:right="39"/>
              <w:rPr>
                <w:sz w:val="21"/>
              </w:rPr>
            </w:pPr>
            <w:r>
              <w:rPr>
                <w:spacing w:val="-2"/>
                <w:sz w:val="21"/>
              </w:rPr>
              <w:t>154.00</w:t>
            </w:r>
          </w:p>
        </w:tc>
      </w:tr>
      <w:tr w:rsidR="003F3708" w14:paraId="18D8F1A2" w14:textId="77777777">
        <w:trPr>
          <w:trHeight w:val="274"/>
        </w:trPr>
        <w:tc>
          <w:tcPr>
            <w:tcW w:w="11958" w:type="dxa"/>
            <w:tcBorders>
              <w:top w:val="single" w:sz="2" w:space="0" w:color="000000"/>
              <w:bottom w:val="single" w:sz="2" w:space="0" w:color="000000"/>
            </w:tcBorders>
          </w:tcPr>
          <w:p w14:paraId="64B17C86" w14:textId="77777777" w:rsidR="003F3708" w:rsidRDefault="005D069D">
            <w:pPr>
              <w:pStyle w:val="TableParagraph"/>
              <w:spacing w:line="252" w:lineRule="exact"/>
              <w:ind w:left="333"/>
              <w:jc w:val="left"/>
              <w:rPr>
                <w:sz w:val="21"/>
              </w:rPr>
            </w:pPr>
            <w:r>
              <w:rPr>
                <w:sz w:val="21"/>
              </w:rPr>
              <w:t>0008</w:t>
            </w:r>
            <w:r>
              <w:rPr>
                <w:spacing w:val="1"/>
                <w:sz w:val="21"/>
              </w:rPr>
              <w:t xml:space="preserve"> </w:t>
            </w:r>
            <w:r>
              <w:rPr>
                <w:sz w:val="21"/>
              </w:rPr>
              <w:t>- Signage,</w:t>
            </w:r>
            <w:r>
              <w:rPr>
                <w:spacing w:val="3"/>
                <w:sz w:val="21"/>
              </w:rPr>
              <w:t xml:space="preserve"> </w:t>
            </w:r>
            <w:proofErr w:type="gramStart"/>
            <w:r>
              <w:rPr>
                <w:sz w:val="21"/>
              </w:rPr>
              <w:t>Banners</w:t>
            </w:r>
            <w:proofErr w:type="gramEnd"/>
            <w:r>
              <w:rPr>
                <w:sz w:val="21"/>
              </w:rPr>
              <w:t xml:space="preserve"> and</w:t>
            </w:r>
            <w:r>
              <w:rPr>
                <w:spacing w:val="3"/>
                <w:sz w:val="21"/>
              </w:rPr>
              <w:t xml:space="preserve"> </w:t>
            </w:r>
            <w:r>
              <w:rPr>
                <w:sz w:val="21"/>
              </w:rPr>
              <w:t>Billboards - Hovells Creek - Additional</w:t>
            </w:r>
            <w:r>
              <w:rPr>
                <w:spacing w:val="3"/>
                <w:sz w:val="21"/>
              </w:rPr>
              <w:t xml:space="preserve"> </w:t>
            </w:r>
            <w:r>
              <w:rPr>
                <w:sz w:val="21"/>
              </w:rPr>
              <w:t>2</w:t>
            </w:r>
            <w:r>
              <w:rPr>
                <w:spacing w:val="2"/>
                <w:sz w:val="21"/>
              </w:rPr>
              <w:t xml:space="preserve"> </w:t>
            </w:r>
            <w:r>
              <w:rPr>
                <w:spacing w:val="-2"/>
                <w:sz w:val="21"/>
              </w:rPr>
              <w:t>weeks</w:t>
            </w:r>
          </w:p>
        </w:tc>
        <w:tc>
          <w:tcPr>
            <w:tcW w:w="1865" w:type="dxa"/>
            <w:tcBorders>
              <w:top w:val="single" w:sz="2" w:space="0" w:color="000000"/>
              <w:bottom w:val="single" w:sz="2" w:space="0" w:color="000000"/>
            </w:tcBorders>
          </w:tcPr>
          <w:p w14:paraId="08030ADB" w14:textId="77777777" w:rsidR="003F3708" w:rsidRDefault="005D069D">
            <w:pPr>
              <w:pStyle w:val="TableParagraph"/>
              <w:spacing w:line="252" w:lineRule="exact"/>
              <w:ind w:left="733"/>
              <w:jc w:val="left"/>
              <w:rPr>
                <w:sz w:val="21"/>
              </w:rPr>
            </w:pPr>
            <w:r>
              <w:rPr>
                <w:spacing w:val="-10"/>
                <w:sz w:val="21"/>
              </w:rPr>
              <w:t>D</w:t>
            </w:r>
          </w:p>
        </w:tc>
        <w:tc>
          <w:tcPr>
            <w:tcW w:w="2173" w:type="dxa"/>
            <w:tcBorders>
              <w:top w:val="single" w:sz="2" w:space="0" w:color="000000"/>
              <w:bottom w:val="single" w:sz="2" w:space="0" w:color="000000"/>
            </w:tcBorders>
          </w:tcPr>
          <w:p w14:paraId="77C435CB" w14:textId="77777777" w:rsidR="003F3708" w:rsidRDefault="005D069D">
            <w:pPr>
              <w:pStyle w:val="TableParagraph"/>
              <w:spacing w:line="252" w:lineRule="exact"/>
              <w:ind w:right="576"/>
              <w:rPr>
                <w:sz w:val="21"/>
              </w:rPr>
            </w:pPr>
            <w:r>
              <w:rPr>
                <w:spacing w:val="-2"/>
                <w:sz w:val="21"/>
              </w:rPr>
              <w:t>207.00</w:t>
            </w:r>
          </w:p>
        </w:tc>
        <w:tc>
          <w:tcPr>
            <w:tcW w:w="1920" w:type="dxa"/>
            <w:tcBorders>
              <w:top w:val="single" w:sz="2" w:space="0" w:color="000000"/>
              <w:bottom w:val="single" w:sz="2" w:space="0" w:color="000000"/>
            </w:tcBorders>
          </w:tcPr>
          <w:p w14:paraId="3D509C77" w14:textId="77777777" w:rsidR="003F3708" w:rsidRDefault="005D069D">
            <w:pPr>
              <w:pStyle w:val="TableParagraph"/>
              <w:spacing w:line="252" w:lineRule="exact"/>
              <w:ind w:right="579"/>
              <w:rPr>
                <w:b/>
                <w:sz w:val="21"/>
              </w:rPr>
            </w:pPr>
            <w:r>
              <w:rPr>
                <w:b/>
                <w:spacing w:val="-2"/>
                <w:sz w:val="21"/>
              </w:rPr>
              <w:t>2,277.00</w:t>
            </w:r>
          </w:p>
        </w:tc>
        <w:tc>
          <w:tcPr>
            <w:tcW w:w="2030" w:type="dxa"/>
            <w:tcBorders>
              <w:top w:val="single" w:sz="2" w:space="0" w:color="000000"/>
              <w:bottom w:val="single" w:sz="2" w:space="0" w:color="000000"/>
            </w:tcBorders>
          </w:tcPr>
          <w:p w14:paraId="588F547A" w14:textId="77777777" w:rsidR="003F3708" w:rsidRDefault="005D069D">
            <w:pPr>
              <w:pStyle w:val="TableParagraph"/>
              <w:spacing w:line="252" w:lineRule="exact"/>
              <w:ind w:right="691"/>
              <w:rPr>
                <w:sz w:val="21"/>
              </w:rPr>
            </w:pPr>
            <w:r>
              <w:rPr>
                <w:spacing w:val="-2"/>
                <w:sz w:val="21"/>
              </w:rPr>
              <w:t>2,200.00</w:t>
            </w:r>
          </w:p>
        </w:tc>
        <w:tc>
          <w:tcPr>
            <w:tcW w:w="1329" w:type="dxa"/>
            <w:tcBorders>
              <w:top w:val="single" w:sz="2" w:space="0" w:color="000000"/>
              <w:bottom w:val="single" w:sz="2" w:space="0" w:color="000000"/>
            </w:tcBorders>
          </w:tcPr>
          <w:p w14:paraId="0DA89E98" w14:textId="77777777" w:rsidR="003F3708" w:rsidRDefault="005D069D">
            <w:pPr>
              <w:pStyle w:val="TableParagraph"/>
              <w:spacing w:line="252" w:lineRule="exact"/>
              <w:ind w:right="39"/>
              <w:rPr>
                <w:sz w:val="21"/>
              </w:rPr>
            </w:pPr>
            <w:r>
              <w:rPr>
                <w:spacing w:val="-2"/>
                <w:sz w:val="21"/>
              </w:rPr>
              <w:t>77.00</w:t>
            </w:r>
          </w:p>
        </w:tc>
      </w:tr>
      <w:tr w:rsidR="003F3708" w14:paraId="7680D31B" w14:textId="77777777">
        <w:trPr>
          <w:trHeight w:val="274"/>
        </w:trPr>
        <w:tc>
          <w:tcPr>
            <w:tcW w:w="11958" w:type="dxa"/>
            <w:tcBorders>
              <w:top w:val="single" w:sz="2" w:space="0" w:color="000000"/>
              <w:bottom w:val="single" w:sz="2" w:space="0" w:color="000000"/>
            </w:tcBorders>
          </w:tcPr>
          <w:p w14:paraId="55BA811B" w14:textId="77777777" w:rsidR="003F3708" w:rsidRDefault="005D069D">
            <w:pPr>
              <w:pStyle w:val="TableParagraph"/>
              <w:spacing w:line="252" w:lineRule="exact"/>
              <w:ind w:left="333"/>
              <w:jc w:val="left"/>
              <w:rPr>
                <w:sz w:val="21"/>
              </w:rPr>
            </w:pPr>
            <w:r>
              <w:rPr>
                <w:sz w:val="21"/>
              </w:rPr>
              <w:t>0009</w:t>
            </w:r>
            <w:r>
              <w:rPr>
                <w:spacing w:val="1"/>
                <w:sz w:val="21"/>
              </w:rPr>
              <w:t xml:space="preserve"> </w:t>
            </w:r>
            <w:r>
              <w:rPr>
                <w:sz w:val="21"/>
              </w:rPr>
              <w:t>-</w:t>
            </w:r>
            <w:r>
              <w:rPr>
                <w:spacing w:val="-1"/>
                <w:sz w:val="21"/>
              </w:rPr>
              <w:t xml:space="preserve"> </w:t>
            </w:r>
            <w:r>
              <w:rPr>
                <w:sz w:val="21"/>
              </w:rPr>
              <w:t>Signage,</w:t>
            </w:r>
            <w:r>
              <w:rPr>
                <w:spacing w:val="3"/>
                <w:sz w:val="21"/>
              </w:rPr>
              <w:t xml:space="preserve"> </w:t>
            </w:r>
            <w:r>
              <w:rPr>
                <w:sz w:val="21"/>
              </w:rPr>
              <w:t>Banners</w:t>
            </w:r>
            <w:r>
              <w:rPr>
                <w:spacing w:val="-1"/>
                <w:sz w:val="21"/>
              </w:rPr>
              <w:t xml:space="preserve"> </w:t>
            </w:r>
            <w:r>
              <w:rPr>
                <w:sz w:val="21"/>
              </w:rPr>
              <w:t>and</w:t>
            </w:r>
            <w:r>
              <w:rPr>
                <w:spacing w:val="3"/>
                <w:sz w:val="21"/>
              </w:rPr>
              <w:t xml:space="preserve"> </w:t>
            </w:r>
            <w:r>
              <w:rPr>
                <w:sz w:val="21"/>
              </w:rPr>
              <w:t>Billboards</w:t>
            </w:r>
            <w:r>
              <w:rPr>
                <w:spacing w:val="-1"/>
                <w:sz w:val="21"/>
              </w:rPr>
              <w:t xml:space="preserve"> </w:t>
            </w:r>
            <w:r>
              <w:rPr>
                <w:sz w:val="21"/>
              </w:rPr>
              <w:t>- Hovells</w:t>
            </w:r>
            <w:r>
              <w:rPr>
                <w:spacing w:val="-1"/>
                <w:sz w:val="21"/>
              </w:rPr>
              <w:t xml:space="preserve"> </w:t>
            </w:r>
            <w:r>
              <w:rPr>
                <w:sz w:val="21"/>
              </w:rPr>
              <w:t>Creek</w:t>
            </w:r>
            <w:r>
              <w:rPr>
                <w:spacing w:val="-1"/>
                <w:sz w:val="21"/>
              </w:rPr>
              <w:t xml:space="preserve"> </w:t>
            </w:r>
            <w:r>
              <w:rPr>
                <w:sz w:val="21"/>
              </w:rPr>
              <w:t>- Install,</w:t>
            </w:r>
            <w:r>
              <w:rPr>
                <w:spacing w:val="2"/>
                <w:sz w:val="21"/>
              </w:rPr>
              <w:t xml:space="preserve"> </w:t>
            </w:r>
            <w:r>
              <w:rPr>
                <w:sz w:val="21"/>
              </w:rPr>
              <w:t>2</w:t>
            </w:r>
            <w:r>
              <w:rPr>
                <w:spacing w:val="2"/>
                <w:sz w:val="21"/>
              </w:rPr>
              <w:t xml:space="preserve"> </w:t>
            </w:r>
            <w:proofErr w:type="gramStart"/>
            <w:r>
              <w:rPr>
                <w:sz w:val="21"/>
              </w:rPr>
              <w:t>week</w:t>
            </w:r>
            <w:proofErr w:type="gramEnd"/>
            <w:r>
              <w:rPr>
                <w:spacing w:val="-1"/>
                <w:sz w:val="21"/>
              </w:rPr>
              <w:t xml:space="preserve"> </w:t>
            </w:r>
            <w:r>
              <w:rPr>
                <w:sz w:val="21"/>
              </w:rPr>
              <w:t>booking,</w:t>
            </w:r>
            <w:r>
              <w:rPr>
                <w:spacing w:val="3"/>
                <w:sz w:val="21"/>
              </w:rPr>
              <w:t xml:space="preserve"> </w:t>
            </w:r>
            <w:r>
              <w:rPr>
                <w:sz w:val="21"/>
              </w:rPr>
              <w:t>remove</w:t>
            </w:r>
            <w:r>
              <w:rPr>
                <w:spacing w:val="-1"/>
                <w:sz w:val="21"/>
              </w:rPr>
              <w:t xml:space="preserve"> </w:t>
            </w:r>
            <w:r>
              <w:rPr>
                <w:sz w:val="21"/>
              </w:rPr>
              <w:t>and</w:t>
            </w:r>
            <w:r>
              <w:rPr>
                <w:spacing w:val="3"/>
                <w:sz w:val="21"/>
              </w:rPr>
              <w:t xml:space="preserve"> </w:t>
            </w:r>
            <w:r>
              <w:rPr>
                <w:spacing w:val="-2"/>
                <w:sz w:val="21"/>
              </w:rPr>
              <w:t>store</w:t>
            </w:r>
          </w:p>
        </w:tc>
        <w:tc>
          <w:tcPr>
            <w:tcW w:w="1865" w:type="dxa"/>
            <w:tcBorders>
              <w:top w:val="single" w:sz="2" w:space="0" w:color="000000"/>
              <w:bottom w:val="single" w:sz="2" w:space="0" w:color="000000"/>
            </w:tcBorders>
          </w:tcPr>
          <w:p w14:paraId="6EF7DDEB" w14:textId="77777777" w:rsidR="003F3708" w:rsidRDefault="005D069D">
            <w:pPr>
              <w:pStyle w:val="TableParagraph"/>
              <w:spacing w:line="252" w:lineRule="exact"/>
              <w:ind w:left="733"/>
              <w:jc w:val="left"/>
              <w:rPr>
                <w:sz w:val="21"/>
              </w:rPr>
            </w:pPr>
            <w:r>
              <w:rPr>
                <w:spacing w:val="-10"/>
                <w:sz w:val="21"/>
              </w:rPr>
              <w:t>D</w:t>
            </w:r>
          </w:p>
        </w:tc>
        <w:tc>
          <w:tcPr>
            <w:tcW w:w="2173" w:type="dxa"/>
            <w:tcBorders>
              <w:top w:val="single" w:sz="2" w:space="0" w:color="000000"/>
              <w:bottom w:val="single" w:sz="2" w:space="0" w:color="000000"/>
            </w:tcBorders>
          </w:tcPr>
          <w:p w14:paraId="36097CE7" w14:textId="77777777" w:rsidR="003F3708" w:rsidRDefault="005D069D">
            <w:pPr>
              <w:pStyle w:val="TableParagraph"/>
              <w:spacing w:line="252" w:lineRule="exact"/>
              <w:ind w:right="576"/>
              <w:rPr>
                <w:sz w:val="21"/>
              </w:rPr>
            </w:pPr>
            <w:r>
              <w:rPr>
                <w:spacing w:val="-2"/>
                <w:sz w:val="21"/>
              </w:rPr>
              <w:t>258.82</w:t>
            </w:r>
          </w:p>
        </w:tc>
        <w:tc>
          <w:tcPr>
            <w:tcW w:w="1920" w:type="dxa"/>
            <w:tcBorders>
              <w:top w:val="single" w:sz="2" w:space="0" w:color="000000"/>
              <w:bottom w:val="single" w:sz="2" w:space="0" w:color="000000"/>
            </w:tcBorders>
          </w:tcPr>
          <w:p w14:paraId="25097F90" w14:textId="77777777" w:rsidR="003F3708" w:rsidRDefault="005D069D">
            <w:pPr>
              <w:pStyle w:val="TableParagraph"/>
              <w:spacing w:line="252" w:lineRule="exact"/>
              <w:ind w:right="579"/>
              <w:rPr>
                <w:b/>
                <w:sz w:val="21"/>
              </w:rPr>
            </w:pPr>
            <w:r>
              <w:rPr>
                <w:b/>
                <w:spacing w:val="-2"/>
                <w:sz w:val="21"/>
              </w:rPr>
              <w:t>2,847.00</w:t>
            </w:r>
          </w:p>
        </w:tc>
        <w:tc>
          <w:tcPr>
            <w:tcW w:w="2030" w:type="dxa"/>
            <w:tcBorders>
              <w:top w:val="single" w:sz="2" w:space="0" w:color="000000"/>
              <w:bottom w:val="single" w:sz="2" w:space="0" w:color="000000"/>
            </w:tcBorders>
          </w:tcPr>
          <w:p w14:paraId="786F8263" w14:textId="77777777" w:rsidR="003F3708" w:rsidRDefault="005D069D">
            <w:pPr>
              <w:pStyle w:val="TableParagraph"/>
              <w:spacing w:line="252" w:lineRule="exact"/>
              <w:ind w:right="691"/>
              <w:rPr>
                <w:sz w:val="21"/>
              </w:rPr>
            </w:pPr>
            <w:r>
              <w:rPr>
                <w:spacing w:val="-2"/>
                <w:sz w:val="21"/>
              </w:rPr>
              <w:t>2,750.00</w:t>
            </w:r>
          </w:p>
        </w:tc>
        <w:tc>
          <w:tcPr>
            <w:tcW w:w="1329" w:type="dxa"/>
            <w:tcBorders>
              <w:top w:val="single" w:sz="2" w:space="0" w:color="000000"/>
              <w:bottom w:val="single" w:sz="2" w:space="0" w:color="000000"/>
            </w:tcBorders>
          </w:tcPr>
          <w:p w14:paraId="68EA1051" w14:textId="77777777" w:rsidR="003F3708" w:rsidRDefault="005D069D">
            <w:pPr>
              <w:pStyle w:val="TableParagraph"/>
              <w:spacing w:line="252" w:lineRule="exact"/>
              <w:ind w:right="39"/>
              <w:rPr>
                <w:sz w:val="21"/>
              </w:rPr>
            </w:pPr>
            <w:r>
              <w:rPr>
                <w:spacing w:val="-2"/>
                <w:sz w:val="21"/>
              </w:rPr>
              <w:t>97.00</w:t>
            </w:r>
          </w:p>
        </w:tc>
      </w:tr>
    </w:tbl>
    <w:p w14:paraId="472FB14A" w14:textId="77777777" w:rsidR="003F3708" w:rsidRDefault="003F3708">
      <w:pPr>
        <w:pStyle w:val="BodyText"/>
        <w:spacing w:before="52"/>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8625"/>
        <w:gridCol w:w="5251"/>
        <w:gridCol w:w="2200"/>
        <w:gridCol w:w="1920"/>
        <w:gridCol w:w="1949"/>
        <w:gridCol w:w="1329"/>
      </w:tblGrid>
      <w:tr w:rsidR="003F3708" w14:paraId="272F4BE3" w14:textId="77777777">
        <w:trPr>
          <w:trHeight w:val="274"/>
        </w:trPr>
        <w:tc>
          <w:tcPr>
            <w:tcW w:w="8625" w:type="dxa"/>
            <w:tcBorders>
              <w:top w:val="single" w:sz="2" w:space="0" w:color="000000"/>
              <w:bottom w:val="single" w:sz="2" w:space="0" w:color="000000"/>
            </w:tcBorders>
            <w:shd w:val="clear" w:color="auto" w:fill="BEBEBE"/>
          </w:tcPr>
          <w:p w14:paraId="0BB12EBD" w14:textId="77777777" w:rsidR="003F3708" w:rsidRDefault="005D069D">
            <w:pPr>
              <w:pStyle w:val="TableParagraph"/>
              <w:spacing w:line="252" w:lineRule="exact"/>
              <w:ind w:left="184"/>
              <w:jc w:val="left"/>
              <w:rPr>
                <w:b/>
                <w:sz w:val="21"/>
              </w:rPr>
            </w:pPr>
            <w:r>
              <w:rPr>
                <w:b/>
                <w:sz w:val="21"/>
              </w:rPr>
              <w:t>Revenue,</w:t>
            </w:r>
            <w:r>
              <w:rPr>
                <w:b/>
                <w:spacing w:val="-4"/>
                <w:sz w:val="21"/>
              </w:rPr>
              <w:t xml:space="preserve"> </w:t>
            </w:r>
            <w:r>
              <w:rPr>
                <w:b/>
                <w:sz w:val="21"/>
              </w:rPr>
              <w:t>Property</w:t>
            </w:r>
            <w:r>
              <w:rPr>
                <w:b/>
                <w:spacing w:val="-3"/>
                <w:sz w:val="21"/>
              </w:rPr>
              <w:t xml:space="preserve"> </w:t>
            </w:r>
            <w:r>
              <w:rPr>
                <w:b/>
                <w:sz w:val="21"/>
              </w:rPr>
              <w:t>and</w:t>
            </w:r>
            <w:r>
              <w:rPr>
                <w:b/>
                <w:spacing w:val="-3"/>
                <w:sz w:val="21"/>
              </w:rPr>
              <w:t xml:space="preserve"> </w:t>
            </w:r>
            <w:r>
              <w:rPr>
                <w:b/>
                <w:spacing w:val="-2"/>
                <w:sz w:val="21"/>
              </w:rPr>
              <w:t>Valuations</w:t>
            </w:r>
          </w:p>
        </w:tc>
        <w:tc>
          <w:tcPr>
            <w:tcW w:w="5251" w:type="dxa"/>
            <w:tcBorders>
              <w:top w:val="single" w:sz="2" w:space="0" w:color="000000"/>
              <w:bottom w:val="single" w:sz="2" w:space="0" w:color="000000"/>
            </w:tcBorders>
            <w:shd w:val="clear" w:color="auto" w:fill="BEBEBE"/>
          </w:tcPr>
          <w:p w14:paraId="275ACDBF" w14:textId="77777777" w:rsidR="003F3708" w:rsidRDefault="003F3708">
            <w:pPr>
              <w:pStyle w:val="TableParagraph"/>
              <w:spacing w:before="0"/>
              <w:jc w:val="left"/>
              <w:rPr>
                <w:rFonts w:ascii="Times New Roman"/>
                <w:sz w:val="20"/>
              </w:rPr>
            </w:pPr>
          </w:p>
        </w:tc>
        <w:tc>
          <w:tcPr>
            <w:tcW w:w="2200" w:type="dxa"/>
            <w:tcBorders>
              <w:top w:val="single" w:sz="2" w:space="0" w:color="000000"/>
              <w:bottom w:val="single" w:sz="2" w:space="0" w:color="000000"/>
            </w:tcBorders>
            <w:shd w:val="clear" w:color="auto" w:fill="BEBEBE"/>
          </w:tcPr>
          <w:p w14:paraId="6193DDFE" w14:textId="77777777" w:rsidR="003F3708" w:rsidRDefault="003F3708">
            <w:pPr>
              <w:pStyle w:val="TableParagraph"/>
              <w:spacing w:before="0"/>
              <w:jc w:val="left"/>
              <w:rPr>
                <w:rFonts w:ascii="Times New Roman"/>
                <w:sz w:val="20"/>
              </w:rPr>
            </w:pPr>
          </w:p>
        </w:tc>
        <w:tc>
          <w:tcPr>
            <w:tcW w:w="1920" w:type="dxa"/>
            <w:tcBorders>
              <w:top w:val="single" w:sz="2" w:space="0" w:color="000000"/>
              <w:bottom w:val="single" w:sz="2" w:space="0" w:color="000000"/>
            </w:tcBorders>
            <w:shd w:val="clear" w:color="auto" w:fill="BEBEBE"/>
          </w:tcPr>
          <w:p w14:paraId="00B84FAA" w14:textId="77777777" w:rsidR="003F3708" w:rsidRDefault="003F3708">
            <w:pPr>
              <w:pStyle w:val="TableParagraph"/>
              <w:spacing w:before="0"/>
              <w:jc w:val="left"/>
              <w:rPr>
                <w:rFonts w:ascii="Times New Roman"/>
                <w:sz w:val="20"/>
              </w:rPr>
            </w:pPr>
          </w:p>
        </w:tc>
        <w:tc>
          <w:tcPr>
            <w:tcW w:w="1949" w:type="dxa"/>
            <w:tcBorders>
              <w:top w:val="single" w:sz="2" w:space="0" w:color="000000"/>
              <w:bottom w:val="single" w:sz="2" w:space="0" w:color="000000"/>
            </w:tcBorders>
            <w:shd w:val="clear" w:color="auto" w:fill="BEBEBE"/>
          </w:tcPr>
          <w:p w14:paraId="39D4DFEF" w14:textId="77777777" w:rsidR="003F3708" w:rsidRDefault="003F3708">
            <w:pPr>
              <w:pStyle w:val="TableParagraph"/>
              <w:spacing w:before="0"/>
              <w:jc w:val="left"/>
              <w:rPr>
                <w:rFonts w:ascii="Times New Roman"/>
                <w:sz w:val="20"/>
              </w:rPr>
            </w:pPr>
          </w:p>
        </w:tc>
        <w:tc>
          <w:tcPr>
            <w:tcW w:w="1329" w:type="dxa"/>
            <w:tcBorders>
              <w:top w:val="single" w:sz="2" w:space="0" w:color="000000"/>
              <w:bottom w:val="single" w:sz="2" w:space="0" w:color="000000"/>
            </w:tcBorders>
            <w:shd w:val="clear" w:color="auto" w:fill="BEBEBE"/>
          </w:tcPr>
          <w:p w14:paraId="369FAFFD" w14:textId="77777777" w:rsidR="003F3708" w:rsidRDefault="003F3708">
            <w:pPr>
              <w:pStyle w:val="TableParagraph"/>
              <w:spacing w:before="0"/>
              <w:jc w:val="left"/>
              <w:rPr>
                <w:rFonts w:ascii="Times New Roman"/>
                <w:sz w:val="20"/>
              </w:rPr>
            </w:pPr>
          </w:p>
        </w:tc>
      </w:tr>
      <w:tr w:rsidR="003F3708" w14:paraId="48B6994E" w14:textId="77777777">
        <w:trPr>
          <w:trHeight w:val="274"/>
        </w:trPr>
        <w:tc>
          <w:tcPr>
            <w:tcW w:w="8625" w:type="dxa"/>
            <w:tcBorders>
              <w:top w:val="single" w:sz="2" w:space="0" w:color="000000"/>
              <w:bottom w:val="single" w:sz="2" w:space="0" w:color="000000"/>
            </w:tcBorders>
          </w:tcPr>
          <w:p w14:paraId="5C7F082C" w14:textId="77777777" w:rsidR="003F3708" w:rsidRDefault="005D069D">
            <w:pPr>
              <w:pStyle w:val="TableParagraph"/>
              <w:spacing w:line="252" w:lineRule="exact"/>
              <w:ind w:left="333"/>
              <w:jc w:val="left"/>
              <w:rPr>
                <w:sz w:val="21"/>
              </w:rPr>
            </w:pPr>
            <w:r>
              <w:rPr>
                <w:sz w:val="21"/>
              </w:rPr>
              <w:t>0011</w:t>
            </w:r>
            <w:r>
              <w:rPr>
                <w:spacing w:val="2"/>
                <w:sz w:val="21"/>
              </w:rPr>
              <w:t xml:space="preserve"> </w:t>
            </w:r>
            <w:r>
              <w:rPr>
                <w:sz w:val="21"/>
              </w:rPr>
              <w:t>-</w:t>
            </w:r>
            <w:r>
              <w:rPr>
                <w:spacing w:val="1"/>
                <w:sz w:val="21"/>
              </w:rPr>
              <w:t xml:space="preserve"> </w:t>
            </w:r>
            <w:r>
              <w:rPr>
                <w:sz w:val="21"/>
              </w:rPr>
              <w:t>P&amp;R</w:t>
            </w:r>
            <w:r>
              <w:rPr>
                <w:spacing w:val="4"/>
                <w:sz w:val="21"/>
              </w:rPr>
              <w:t xml:space="preserve"> </w:t>
            </w:r>
            <w:r>
              <w:rPr>
                <w:sz w:val="21"/>
              </w:rPr>
              <w:t>Land</w:t>
            </w:r>
            <w:r>
              <w:rPr>
                <w:spacing w:val="4"/>
                <w:sz w:val="21"/>
              </w:rPr>
              <w:t xml:space="preserve"> </w:t>
            </w:r>
            <w:r>
              <w:rPr>
                <w:sz w:val="21"/>
              </w:rPr>
              <w:t>Information</w:t>
            </w:r>
            <w:r>
              <w:rPr>
                <w:spacing w:val="4"/>
                <w:sz w:val="21"/>
              </w:rPr>
              <w:t xml:space="preserve"> </w:t>
            </w:r>
            <w:r>
              <w:rPr>
                <w:spacing w:val="-2"/>
                <w:sz w:val="21"/>
              </w:rPr>
              <w:t>Certificates</w:t>
            </w:r>
          </w:p>
        </w:tc>
        <w:tc>
          <w:tcPr>
            <w:tcW w:w="5251" w:type="dxa"/>
            <w:tcBorders>
              <w:top w:val="single" w:sz="2" w:space="0" w:color="000000"/>
              <w:bottom w:val="single" w:sz="2" w:space="0" w:color="000000"/>
            </w:tcBorders>
          </w:tcPr>
          <w:p w14:paraId="10696F7B" w14:textId="77777777" w:rsidR="003F3708" w:rsidRDefault="005D069D">
            <w:pPr>
              <w:pStyle w:val="TableParagraph"/>
              <w:spacing w:line="252" w:lineRule="exact"/>
              <w:ind w:right="1054"/>
              <w:rPr>
                <w:sz w:val="21"/>
              </w:rPr>
            </w:pPr>
            <w:r>
              <w:rPr>
                <w:spacing w:val="-10"/>
                <w:sz w:val="21"/>
              </w:rPr>
              <w:t>A</w:t>
            </w:r>
          </w:p>
        </w:tc>
        <w:tc>
          <w:tcPr>
            <w:tcW w:w="2200" w:type="dxa"/>
            <w:tcBorders>
              <w:top w:val="single" w:sz="2" w:space="0" w:color="000000"/>
              <w:bottom w:val="single" w:sz="2" w:space="0" w:color="000000"/>
            </w:tcBorders>
          </w:tcPr>
          <w:p w14:paraId="37E67FF3" w14:textId="77777777" w:rsidR="003F3708" w:rsidRDefault="005D069D">
            <w:pPr>
              <w:pStyle w:val="TableParagraph"/>
              <w:spacing w:line="252" w:lineRule="exact"/>
              <w:ind w:left="394" w:right="7"/>
              <w:jc w:val="center"/>
              <w:rPr>
                <w:sz w:val="21"/>
              </w:rPr>
            </w:pPr>
            <w:r>
              <w:rPr>
                <w:spacing w:val="-10"/>
                <w:sz w:val="21"/>
              </w:rPr>
              <w:t>-</w:t>
            </w:r>
          </w:p>
        </w:tc>
        <w:tc>
          <w:tcPr>
            <w:tcW w:w="1920" w:type="dxa"/>
            <w:tcBorders>
              <w:top w:val="single" w:sz="2" w:space="0" w:color="000000"/>
              <w:bottom w:val="single" w:sz="2" w:space="0" w:color="000000"/>
            </w:tcBorders>
          </w:tcPr>
          <w:p w14:paraId="20C764F2" w14:textId="77777777" w:rsidR="003F3708" w:rsidRDefault="005D069D">
            <w:pPr>
              <w:pStyle w:val="TableParagraph"/>
              <w:spacing w:line="252" w:lineRule="exact"/>
              <w:ind w:left="263" w:right="157"/>
              <w:jc w:val="center"/>
              <w:rPr>
                <w:b/>
                <w:sz w:val="21"/>
              </w:rPr>
            </w:pPr>
            <w:r>
              <w:rPr>
                <w:b/>
                <w:spacing w:val="-2"/>
                <w:sz w:val="21"/>
              </w:rPr>
              <w:t>29.00</w:t>
            </w:r>
          </w:p>
        </w:tc>
        <w:tc>
          <w:tcPr>
            <w:tcW w:w="1949" w:type="dxa"/>
            <w:tcBorders>
              <w:top w:val="single" w:sz="2" w:space="0" w:color="000000"/>
              <w:bottom w:val="single" w:sz="2" w:space="0" w:color="000000"/>
            </w:tcBorders>
          </w:tcPr>
          <w:p w14:paraId="1C785F53" w14:textId="77777777" w:rsidR="003F3708" w:rsidRDefault="005D069D">
            <w:pPr>
              <w:pStyle w:val="TableParagraph"/>
              <w:spacing w:line="252" w:lineRule="exact"/>
              <w:ind w:left="107" w:right="31"/>
              <w:jc w:val="center"/>
              <w:rPr>
                <w:sz w:val="21"/>
              </w:rPr>
            </w:pPr>
            <w:r>
              <w:rPr>
                <w:spacing w:val="-2"/>
                <w:sz w:val="21"/>
              </w:rPr>
              <w:t>28.20</w:t>
            </w:r>
          </w:p>
        </w:tc>
        <w:tc>
          <w:tcPr>
            <w:tcW w:w="1329" w:type="dxa"/>
            <w:tcBorders>
              <w:top w:val="single" w:sz="2" w:space="0" w:color="000000"/>
              <w:bottom w:val="single" w:sz="2" w:space="0" w:color="000000"/>
            </w:tcBorders>
          </w:tcPr>
          <w:p w14:paraId="50EDAA99" w14:textId="77777777" w:rsidR="003F3708" w:rsidRDefault="005D069D">
            <w:pPr>
              <w:pStyle w:val="TableParagraph"/>
              <w:spacing w:line="252" w:lineRule="exact"/>
              <w:ind w:right="39"/>
              <w:rPr>
                <w:sz w:val="21"/>
              </w:rPr>
            </w:pPr>
            <w:r>
              <w:rPr>
                <w:spacing w:val="-4"/>
                <w:sz w:val="21"/>
              </w:rPr>
              <w:t>0.80</w:t>
            </w:r>
          </w:p>
        </w:tc>
      </w:tr>
      <w:tr w:rsidR="003F3708" w14:paraId="3E9644BA" w14:textId="77777777">
        <w:trPr>
          <w:trHeight w:val="274"/>
        </w:trPr>
        <w:tc>
          <w:tcPr>
            <w:tcW w:w="8625" w:type="dxa"/>
            <w:tcBorders>
              <w:top w:val="single" w:sz="2" w:space="0" w:color="000000"/>
              <w:bottom w:val="single" w:sz="2" w:space="0" w:color="000000"/>
            </w:tcBorders>
          </w:tcPr>
          <w:p w14:paraId="20242A7E" w14:textId="77777777" w:rsidR="003F3708" w:rsidRDefault="005D069D">
            <w:pPr>
              <w:pStyle w:val="TableParagraph"/>
              <w:spacing w:line="252" w:lineRule="exact"/>
              <w:ind w:left="333"/>
              <w:jc w:val="left"/>
              <w:rPr>
                <w:sz w:val="21"/>
              </w:rPr>
            </w:pPr>
            <w:r>
              <w:rPr>
                <w:sz w:val="21"/>
              </w:rPr>
              <w:t>0013</w:t>
            </w:r>
            <w:r>
              <w:rPr>
                <w:spacing w:val="1"/>
                <w:sz w:val="21"/>
              </w:rPr>
              <w:t xml:space="preserve"> </w:t>
            </w:r>
            <w:r>
              <w:rPr>
                <w:sz w:val="21"/>
              </w:rPr>
              <w:t>-</w:t>
            </w:r>
            <w:r>
              <w:rPr>
                <w:spacing w:val="-1"/>
                <w:sz w:val="21"/>
              </w:rPr>
              <w:t xml:space="preserve"> </w:t>
            </w:r>
            <w:r>
              <w:rPr>
                <w:sz w:val="21"/>
              </w:rPr>
              <w:t>P&amp;R</w:t>
            </w:r>
            <w:r>
              <w:rPr>
                <w:spacing w:val="3"/>
                <w:sz w:val="21"/>
              </w:rPr>
              <w:t xml:space="preserve"> </w:t>
            </w:r>
            <w:r>
              <w:rPr>
                <w:sz w:val="21"/>
              </w:rPr>
              <w:t>Sales / Misc</w:t>
            </w:r>
            <w:r>
              <w:rPr>
                <w:spacing w:val="1"/>
                <w:sz w:val="21"/>
              </w:rPr>
              <w:t xml:space="preserve"> </w:t>
            </w:r>
            <w:r>
              <w:rPr>
                <w:sz w:val="21"/>
              </w:rPr>
              <w:t>/</w:t>
            </w:r>
            <w:r>
              <w:rPr>
                <w:spacing w:val="1"/>
                <w:sz w:val="21"/>
              </w:rPr>
              <w:t xml:space="preserve"> </w:t>
            </w:r>
            <w:r>
              <w:rPr>
                <w:spacing w:val="-2"/>
                <w:sz w:val="21"/>
              </w:rPr>
              <w:t>Fencing</w:t>
            </w:r>
          </w:p>
        </w:tc>
        <w:tc>
          <w:tcPr>
            <w:tcW w:w="5251" w:type="dxa"/>
            <w:tcBorders>
              <w:top w:val="single" w:sz="2" w:space="0" w:color="000000"/>
              <w:bottom w:val="single" w:sz="2" w:space="0" w:color="000000"/>
            </w:tcBorders>
          </w:tcPr>
          <w:p w14:paraId="267EDF7E" w14:textId="77777777" w:rsidR="003F3708" w:rsidRDefault="005D069D">
            <w:pPr>
              <w:pStyle w:val="TableParagraph"/>
              <w:spacing w:line="252" w:lineRule="exact"/>
              <w:ind w:right="1051"/>
              <w:rPr>
                <w:sz w:val="21"/>
              </w:rPr>
            </w:pPr>
            <w:r>
              <w:rPr>
                <w:spacing w:val="-10"/>
                <w:sz w:val="21"/>
              </w:rPr>
              <w:t>D</w:t>
            </w:r>
          </w:p>
        </w:tc>
        <w:tc>
          <w:tcPr>
            <w:tcW w:w="2200" w:type="dxa"/>
            <w:tcBorders>
              <w:top w:val="single" w:sz="2" w:space="0" w:color="000000"/>
              <w:bottom w:val="single" w:sz="2" w:space="0" w:color="000000"/>
            </w:tcBorders>
          </w:tcPr>
          <w:p w14:paraId="6C50B5B2" w14:textId="77777777" w:rsidR="003F3708" w:rsidRDefault="005D069D">
            <w:pPr>
              <w:pStyle w:val="TableParagraph"/>
              <w:spacing w:line="252" w:lineRule="exact"/>
              <w:ind w:right="656"/>
              <w:rPr>
                <w:sz w:val="21"/>
              </w:rPr>
            </w:pPr>
            <w:r>
              <w:rPr>
                <w:spacing w:val="-4"/>
                <w:sz w:val="21"/>
              </w:rPr>
              <w:t>0.97</w:t>
            </w:r>
          </w:p>
        </w:tc>
        <w:tc>
          <w:tcPr>
            <w:tcW w:w="1920" w:type="dxa"/>
            <w:tcBorders>
              <w:top w:val="single" w:sz="2" w:space="0" w:color="000000"/>
              <w:bottom w:val="single" w:sz="2" w:space="0" w:color="000000"/>
            </w:tcBorders>
          </w:tcPr>
          <w:p w14:paraId="6F574E18" w14:textId="77777777" w:rsidR="003F3708" w:rsidRDefault="005D069D">
            <w:pPr>
              <w:pStyle w:val="TableParagraph"/>
              <w:spacing w:line="252" w:lineRule="exact"/>
              <w:ind w:left="263" w:right="157"/>
              <w:jc w:val="center"/>
              <w:rPr>
                <w:b/>
                <w:sz w:val="21"/>
              </w:rPr>
            </w:pPr>
            <w:r>
              <w:rPr>
                <w:b/>
                <w:spacing w:val="-2"/>
                <w:sz w:val="21"/>
              </w:rPr>
              <w:t>10.70</w:t>
            </w:r>
          </w:p>
        </w:tc>
        <w:tc>
          <w:tcPr>
            <w:tcW w:w="1949" w:type="dxa"/>
            <w:tcBorders>
              <w:top w:val="single" w:sz="2" w:space="0" w:color="000000"/>
              <w:bottom w:val="single" w:sz="2" w:space="0" w:color="000000"/>
            </w:tcBorders>
          </w:tcPr>
          <w:p w14:paraId="035BE63C" w14:textId="77777777" w:rsidR="003F3708" w:rsidRDefault="005D069D">
            <w:pPr>
              <w:pStyle w:val="TableParagraph"/>
              <w:spacing w:line="252" w:lineRule="exact"/>
              <w:ind w:left="107" w:right="31"/>
              <w:jc w:val="center"/>
              <w:rPr>
                <w:sz w:val="21"/>
              </w:rPr>
            </w:pPr>
            <w:r>
              <w:rPr>
                <w:spacing w:val="-2"/>
                <w:sz w:val="21"/>
              </w:rPr>
              <w:t>10.30</w:t>
            </w:r>
          </w:p>
        </w:tc>
        <w:tc>
          <w:tcPr>
            <w:tcW w:w="1329" w:type="dxa"/>
            <w:tcBorders>
              <w:top w:val="single" w:sz="2" w:space="0" w:color="000000"/>
              <w:bottom w:val="single" w:sz="2" w:space="0" w:color="000000"/>
            </w:tcBorders>
          </w:tcPr>
          <w:p w14:paraId="779C347B" w14:textId="77777777" w:rsidR="003F3708" w:rsidRDefault="005D069D">
            <w:pPr>
              <w:pStyle w:val="TableParagraph"/>
              <w:spacing w:line="252" w:lineRule="exact"/>
              <w:ind w:right="38"/>
              <w:rPr>
                <w:sz w:val="21"/>
              </w:rPr>
            </w:pPr>
            <w:r>
              <w:rPr>
                <w:spacing w:val="-4"/>
                <w:sz w:val="21"/>
              </w:rPr>
              <w:t>0.40</w:t>
            </w:r>
          </w:p>
        </w:tc>
      </w:tr>
      <w:tr w:rsidR="003F3708" w14:paraId="37F2BCBE" w14:textId="77777777">
        <w:trPr>
          <w:trHeight w:val="274"/>
        </w:trPr>
        <w:tc>
          <w:tcPr>
            <w:tcW w:w="8625" w:type="dxa"/>
            <w:tcBorders>
              <w:top w:val="single" w:sz="2" w:space="0" w:color="000000"/>
              <w:bottom w:val="single" w:sz="2" w:space="0" w:color="000000"/>
            </w:tcBorders>
          </w:tcPr>
          <w:p w14:paraId="25D758BB" w14:textId="77777777" w:rsidR="003F3708" w:rsidRDefault="005D069D">
            <w:pPr>
              <w:pStyle w:val="TableParagraph"/>
              <w:spacing w:line="252" w:lineRule="exact"/>
              <w:ind w:left="333"/>
              <w:jc w:val="left"/>
              <w:rPr>
                <w:sz w:val="21"/>
              </w:rPr>
            </w:pPr>
            <w:r>
              <w:rPr>
                <w:sz w:val="21"/>
              </w:rPr>
              <w:t>1002</w:t>
            </w:r>
            <w:r>
              <w:rPr>
                <w:spacing w:val="2"/>
                <w:sz w:val="21"/>
              </w:rPr>
              <w:t xml:space="preserve"> </w:t>
            </w:r>
            <w:r>
              <w:rPr>
                <w:sz w:val="21"/>
              </w:rPr>
              <w:t>-</w:t>
            </w:r>
            <w:r>
              <w:rPr>
                <w:spacing w:val="1"/>
                <w:sz w:val="21"/>
              </w:rPr>
              <w:t xml:space="preserve"> </w:t>
            </w:r>
            <w:r>
              <w:rPr>
                <w:sz w:val="21"/>
              </w:rPr>
              <w:t>Rates</w:t>
            </w:r>
            <w:r>
              <w:rPr>
                <w:spacing w:val="1"/>
                <w:sz w:val="21"/>
              </w:rPr>
              <w:t xml:space="preserve"> </w:t>
            </w:r>
            <w:r>
              <w:rPr>
                <w:sz w:val="21"/>
              </w:rPr>
              <w:t>Rate</w:t>
            </w:r>
            <w:r>
              <w:rPr>
                <w:spacing w:val="1"/>
                <w:sz w:val="21"/>
              </w:rPr>
              <w:t xml:space="preserve"> </w:t>
            </w:r>
            <w:r>
              <w:rPr>
                <w:sz w:val="21"/>
              </w:rPr>
              <w:t>Reprint</w:t>
            </w:r>
            <w:r>
              <w:rPr>
                <w:spacing w:val="4"/>
                <w:sz w:val="21"/>
              </w:rPr>
              <w:t xml:space="preserve"> </w:t>
            </w:r>
            <w:r>
              <w:rPr>
                <w:sz w:val="21"/>
              </w:rPr>
              <w:t>between</w:t>
            </w:r>
            <w:r>
              <w:rPr>
                <w:spacing w:val="4"/>
                <w:sz w:val="21"/>
              </w:rPr>
              <w:t xml:space="preserve"> </w:t>
            </w:r>
            <w:r>
              <w:rPr>
                <w:sz w:val="21"/>
              </w:rPr>
              <w:t>1</w:t>
            </w:r>
            <w:r>
              <w:rPr>
                <w:spacing w:val="3"/>
                <w:sz w:val="21"/>
              </w:rPr>
              <w:t xml:space="preserve"> </w:t>
            </w:r>
            <w:r>
              <w:rPr>
                <w:sz w:val="21"/>
              </w:rPr>
              <w:t>and</w:t>
            </w:r>
            <w:r>
              <w:rPr>
                <w:spacing w:val="4"/>
                <w:sz w:val="21"/>
              </w:rPr>
              <w:t xml:space="preserve"> </w:t>
            </w:r>
            <w:r>
              <w:rPr>
                <w:sz w:val="21"/>
              </w:rPr>
              <w:t>7</w:t>
            </w:r>
            <w:r>
              <w:rPr>
                <w:spacing w:val="3"/>
                <w:sz w:val="21"/>
              </w:rPr>
              <w:t xml:space="preserve"> </w:t>
            </w:r>
            <w:r>
              <w:rPr>
                <w:spacing w:val="-4"/>
                <w:sz w:val="21"/>
              </w:rPr>
              <w:t>years</w:t>
            </w:r>
          </w:p>
        </w:tc>
        <w:tc>
          <w:tcPr>
            <w:tcW w:w="5251" w:type="dxa"/>
            <w:tcBorders>
              <w:top w:val="single" w:sz="2" w:space="0" w:color="000000"/>
              <w:bottom w:val="single" w:sz="2" w:space="0" w:color="000000"/>
            </w:tcBorders>
          </w:tcPr>
          <w:p w14:paraId="5173CA82" w14:textId="77777777" w:rsidR="003F3708" w:rsidRDefault="005D069D">
            <w:pPr>
              <w:pStyle w:val="TableParagraph"/>
              <w:spacing w:line="252" w:lineRule="exact"/>
              <w:ind w:right="1051"/>
              <w:rPr>
                <w:sz w:val="21"/>
              </w:rPr>
            </w:pPr>
            <w:r>
              <w:rPr>
                <w:spacing w:val="-10"/>
                <w:sz w:val="21"/>
              </w:rPr>
              <w:t>D</w:t>
            </w:r>
          </w:p>
        </w:tc>
        <w:tc>
          <w:tcPr>
            <w:tcW w:w="2200" w:type="dxa"/>
            <w:tcBorders>
              <w:top w:val="single" w:sz="2" w:space="0" w:color="000000"/>
              <w:bottom w:val="single" w:sz="2" w:space="0" w:color="000000"/>
            </w:tcBorders>
          </w:tcPr>
          <w:p w14:paraId="622CCF7E" w14:textId="77777777" w:rsidR="003F3708" w:rsidRDefault="005D069D">
            <w:pPr>
              <w:pStyle w:val="TableParagraph"/>
              <w:spacing w:line="252" w:lineRule="exact"/>
              <w:ind w:right="656"/>
              <w:rPr>
                <w:sz w:val="21"/>
              </w:rPr>
            </w:pPr>
            <w:r>
              <w:rPr>
                <w:spacing w:val="-4"/>
                <w:sz w:val="21"/>
              </w:rPr>
              <w:t>1.48</w:t>
            </w:r>
          </w:p>
        </w:tc>
        <w:tc>
          <w:tcPr>
            <w:tcW w:w="1920" w:type="dxa"/>
            <w:tcBorders>
              <w:top w:val="single" w:sz="2" w:space="0" w:color="000000"/>
              <w:bottom w:val="single" w:sz="2" w:space="0" w:color="000000"/>
            </w:tcBorders>
          </w:tcPr>
          <w:p w14:paraId="6C20EEAF" w14:textId="77777777" w:rsidR="003F3708" w:rsidRDefault="005D069D">
            <w:pPr>
              <w:pStyle w:val="TableParagraph"/>
              <w:spacing w:line="252" w:lineRule="exact"/>
              <w:ind w:left="263" w:right="157"/>
              <w:jc w:val="center"/>
              <w:rPr>
                <w:b/>
                <w:sz w:val="21"/>
              </w:rPr>
            </w:pPr>
            <w:r>
              <w:rPr>
                <w:b/>
                <w:spacing w:val="-2"/>
                <w:sz w:val="21"/>
              </w:rPr>
              <w:t>16.30</w:t>
            </w:r>
          </w:p>
        </w:tc>
        <w:tc>
          <w:tcPr>
            <w:tcW w:w="1949" w:type="dxa"/>
            <w:tcBorders>
              <w:top w:val="single" w:sz="2" w:space="0" w:color="000000"/>
              <w:bottom w:val="single" w:sz="2" w:space="0" w:color="000000"/>
            </w:tcBorders>
          </w:tcPr>
          <w:p w14:paraId="4671AE94" w14:textId="77777777" w:rsidR="003F3708" w:rsidRDefault="005D069D">
            <w:pPr>
              <w:pStyle w:val="TableParagraph"/>
              <w:spacing w:line="252" w:lineRule="exact"/>
              <w:ind w:left="107" w:right="31"/>
              <w:jc w:val="center"/>
              <w:rPr>
                <w:sz w:val="21"/>
              </w:rPr>
            </w:pPr>
            <w:r>
              <w:rPr>
                <w:spacing w:val="-2"/>
                <w:sz w:val="21"/>
              </w:rPr>
              <w:t>15.70</w:t>
            </w:r>
          </w:p>
        </w:tc>
        <w:tc>
          <w:tcPr>
            <w:tcW w:w="1329" w:type="dxa"/>
            <w:tcBorders>
              <w:top w:val="single" w:sz="2" w:space="0" w:color="000000"/>
              <w:bottom w:val="single" w:sz="2" w:space="0" w:color="000000"/>
            </w:tcBorders>
          </w:tcPr>
          <w:p w14:paraId="1243391D" w14:textId="77777777" w:rsidR="003F3708" w:rsidRDefault="005D069D">
            <w:pPr>
              <w:pStyle w:val="TableParagraph"/>
              <w:spacing w:line="252" w:lineRule="exact"/>
              <w:ind w:right="38"/>
              <w:rPr>
                <w:sz w:val="21"/>
              </w:rPr>
            </w:pPr>
            <w:r>
              <w:rPr>
                <w:spacing w:val="-4"/>
                <w:sz w:val="21"/>
              </w:rPr>
              <w:t>0.60</w:t>
            </w:r>
          </w:p>
        </w:tc>
      </w:tr>
      <w:tr w:rsidR="003F3708" w14:paraId="23B8BF3D" w14:textId="77777777">
        <w:trPr>
          <w:trHeight w:val="274"/>
        </w:trPr>
        <w:tc>
          <w:tcPr>
            <w:tcW w:w="8625" w:type="dxa"/>
            <w:tcBorders>
              <w:top w:val="single" w:sz="2" w:space="0" w:color="000000"/>
              <w:bottom w:val="single" w:sz="2" w:space="0" w:color="000000"/>
            </w:tcBorders>
          </w:tcPr>
          <w:p w14:paraId="763F8921" w14:textId="77777777" w:rsidR="003F3708" w:rsidRDefault="005D069D">
            <w:pPr>
              <w:pStyle w:val="TableParagraph"/>
              <w:spacing w:line="252" w:lineRule="exact"/>
              <w:ind w:left="333"/>
              <w:jc w:val="left"/>
              <w:rPr>
                <w:sz w:val="21"/>
              </w:rPr>
            </w:pPr>
            <w:r>
              <w:rPr>
                <w:sz w:val="21"/>
              </w:rPr>
              <w:t>1003</w:t>
            </w:r>
            <w:r>
              <w:rPr>
                <w:spacing w:val="1"/>
                <w:sz w:val="21"/>
              </w:rPr>
              <w:t xml:space="preserve"> </w:t>
            </w:r>
            <w:r>
              <w:rPr>
                <w:sz w:val="21"/>
              </w:rPr>
              <w:t>-</w:t>
            </w:r>
            <w:r>
              <w:rPr>
                <w:spacing w:val="-1"/>
                <w:sz w:val="21"/>
              </w:rPr>
              <w:t xml:space="preserve"> </w:t>
            </w:r>
            <w:r>
              <w:rPr>
                <w:sz w:val="21"/>
              </w:rPr>
              <w:t>P&amp;V</w:t>
            </w:r>
            <w:r>
              <w:rPr>
                <w:spacing w:val="2"/>
                <w:sz w:val="21"/>
              </w:rPr>
              <w:t xml:space="preserve"> </w:t>
            </w:r>
            <w:r>
              <w:rPr>
                <w:sz w:val="21"/>
              </w:rPr>
              <w:t>Rate</w:t>
            </w:r>
            <w:r>
              <w:rPr>
                <w:spacing w:val="-1"/>
                <w:sz w:val="21"/>
              </w:rPr>
              <w:t xml:space="preserve"> </w:t>
            </w:r>
            <w:r>
              <w:rPr>
                <w:sz w:val="21"/>
              </w:rPr>
              <w:t>search</w:t>
            </w:r>
            <w:r>
              <w:rPr>
                <w:spacing w:val="2"/>
                <w:sz w:val="21"/>
              </w:rPr>
              <w:t xml:space="preserve"> </w:t>
            </w:r>
            <w:r>
              <w:rPr>
                <w:sz w:val="21"/>
              </w:rPr>
              <w:t>over</w:t>
            </w:r>
            <w:r>
              <w:rPr>
                <w:spacing w:val="-1"/>
                <w:sz w:val="21"/>
              </w:rPr>
              <w:t xml:space="preserve"> </w:t>
            </w:r>
            <w:r>
              <w:rPr>
                <w:sz w:val="21"/>
              </w:rPr>
              <w:t>7</w:t>
            </w:r>
            <w:r>
              <w:rPr>
                <w:spacing w:val="2"/>
                <w:sz w:val="21"/>
              </w:rPr>
              <w:t xml:space="preserve"> </w:t>
            </w:r>
            <w:r>
              <w:rPr>
                <w:spacing w:val="-4"/>
                <w:sz w:val="21"/>
              </w:rPr>
              <w:t>years</w:t>
            </w:r>
          </w:p>
        </w:tc>
        <w:tc>
          <w:tcPr>
            <w:tcW w:w="5251" w:type="dxa"/>
            <w:tcBorders>
              <w:top w:val="single" w:sz="2" w:space="0" w:color="000000"/>
              <w:bottom w:val="single" w:sz="2" w:space="0" w:color="000000"/>
            </w:tcBorders>
          </w:tcPr>
          <w:p w14:paraId="7E7CBB75" w14:textId="77777777" w:rsidR="003F3708" w:rsidRDefault="005D069D">
            <w:pPr>
              <w:pStyle w:val="TableParagraph"/>
              <w:spacing w:line="252" w:lineRule="exact"/>
              <w:ind w:right="1051"/>
              <w:rPr>
                <w:sz w:val="21"/>
              </w:rPr>
            </w:pPr>
            <w:r>
              <w:rPr>
                <w:spacing w:val="-10"/>
                <w:sz w:val="21"/>
              </w:rPr>
              <w:t>D</w:t>
            </w:r>
          </w:p>
        </w:tc>
        <w:tc>
          <w:tcPr>
            <w:tcW w:w="2200" w:type="dxa"/>
            <w:tcBorders>
              <w:top w:val="single" w:sz="2" w:space="0" w:color="000000"/>
              <w:bottom w:val="single" w:sz="2" w:space="0" w:color="000000"/>
            </w:tcBorders>
          </w:tcPr>
          <w:p w14:paraId="12307D1B" w14:textId="77777777" w:rsidR="003F3708" w:rsidRDefault="005D069D">
            <w:pPr>
              <w:pStyle w:val="TableParagraph"/>
              <w:spacing w:line="252" w:lineRule="exact"/>
              <w:ind w:right="656"/>
              <w:rPr>
                <w:sz w:val="21"/>
              </w:rPr>
            </w:pPr>
            <w:r>
              <w:rPr>
                <w:spacing w:val="-4"/>
                <w:sz w:val="21"/>
              </w:rPr>
              <w:t>8.55</w:t>
            </w:r>
          </w:p>
        </w:tc>
        <w:tc>
          <w:tcPr>
            <w:tcW w:w="1920" w:type="dxa"/>
            <w:tcBorders>
              <w:top w:val="single" w:sz="2" w:space="0" w:color="000000"/>
              <w:bottom w:val="single" w:sz="2" w:space="0" w:color="000000"/>
            </w:tcBorders>
          </w:tcPr>
          <w:p w14:paraId="693C2330" w14:textId="77777777" w:rsidR="003F3708" w:rsidRDefault="005D069D">
            <w:pPr>
              <w:pStyle w:val="TableParagraph"/>
              <w:spacing w:line="252" w:lineRule="exact"/>
              <w:ind w:left="263" w:right="157"/>
              <w:jc w:val="center"/>
              <w:rPr>
                <w:b/>
                <w:sz w:val="21"/>
              </w:rPr>
            </w:pPr>
            <w:r>
              <w:rPr>
                <w:b/>
                <w:spacing w:val="-2"/>
                <w:sz w:val="21"/>
              </w:rPr>
              <w:t>94.00</w:t>
            </w:r>
          </w:p>
        </w:tc>
        <w:tc>
          <w:tcPr>
            <w:tcW w:w="1949" w:type="dxa"/>
            <w:tcBorders>
              <w:top w:val="single" w:sz="2" w:space="0" w:color="000000"/>
              <w:bottom w:val="single" w:sz="2" w:space="0" w:color="000000"/>
            </w:tcBorders>
          </w:tcPr>
          <w:p w14:paraId="431ED2FC" w14:textId="77777777" w:rsidR="003F3708" w:rsidRDefault="005D069D">
            <w:pPr>
              <w:pStyle w:val="TableParagraph"/>
              <w:spacing w:line="252" w:lineRule="exact"/>
              <w:ind w:left="107" w:right="31"/>
              <w:jc w:val="center"/>
              <w:rPr>
                <w:sz w:val="21"/>
              </w:rPr>
            </w:pPr>
            <w:r>
              <w:rPr>
                <w:spacing w:val="-2"/>
                <w:sz w:val="21"/>
              </w:rPr>
              <w:t>90.00</w:t>
            </w:r>
          </w:p>
        </w:tc>
        <w:tc>
          <w:tcPr>
            <w:tcW w:w="1329" w:type="dxa"/>
            <w:tcBorders>
              <w:top w:val="single" w:sz="2" w:space="0" w:color="000000"/>
              <w:bottom w:val="single" w:sz="2" w:space="0" w:color="000000"/>
            </w:tcBorders>
          </w:tcPr>
          <w:p w14:paraId="1090F2A1" w14:textId="77777777" w:rsidR="003F3708" w:rsidRDefault="005D069D">
            <w:pPr>
              <w:pStyle w:val="TableParagraph"/>
              <w:spacing w:line="252" w:lineRule="exact"/>
              <w:ind w:right="38"/>
              <w:rPr>
                <w:sz w:val="21"/>
              </w:rPr>
            </w:pPr>
            <w:r>
              <w:rPr>
                <w:spacing w:val="-4"/>
                <w:sz w:val="21"/>
              </w:rPr>
              <w:t>4.00</w:t>
            </w:r>
          </w:p>
        </w:tc>
      </w:tr>
      <w:tr w:rsidR="003F3708" w14:paraId="54661948" w14:textId="77777777">
        <w:trPr>
          <w:trHeight w:val="274"/>
        </w:trPr>
        <w:tc>
          <w:tcPr>
            <w:tcW w:w="8625" w:type="dxa"/>
            <w:tcBorders>
              <w:top w:val="single" w:sz="2" w:space="0" w:color="000000"/>
              <w:bottom w:val="single" w:sz="2" w:space="0" w:color="000000"/>
            </w:tcBorders>
          </w:tcPr>
          <w:p w14:paraId="018D5C35" w14:textId="77777777" w:rsidR="003F3708" w:rsidRDefault="005D069D">
            <w:pPr>
              <w:pStyle w:val="TableParagraph"/>
              <w:spacing w:line="252" w:lineRule="exact"/>
              <w:ind w:left="333"/>
              <w:jc w:val="left"/>
              <w:rPr>
                <w:sz w:val="21"/>
              </w:rPr>
            </w:pPr>
            <w:r>
              <w:rPr>
                <w:sz w:val="21"/>
              </w:rPr>
              <w:t>2651</w:t>
            </w:r>
            <w:r>
              <w:rPr>
                <w:spacing w:val="2"/>
                <w:sz w:val="21"/>
              </w:rPr>
              <w:t xml:space="preserve"> </w:t>
            </w:r>
            <w:r>
              <w:rPr>
                <w:sz w:val="21"/>
              </w:rPr>
              <w:t>-</w:t>
            </w:r>
            <w:r>
              <w:rPr>
                <w:spacing w:val="2"/>
                <w:sz w:val="21"/>
              </w:rPr>
              <w:t xml:space="preserve"> </w:t>
            </w:r>
            <w:r>
              <w:rPr>
                <w:sz w:val="21"/>
              </w:rPr>
              <w:t>Complaint</w:t>
            </w:r>
            <w:r>
              <w:rPr>
                <w:spacing w:val="5"/>
                <w:sz w:val="21"/>
              </w:rPr>
              <w:t xml:space="preserve"> </w:t>
            </w:r>
            <w:r>
              <w:rPr>
                <w:spacing w:val="-4"/>
                <w:sz w:val="21"/>
              </w:rPr>
              <w:t>Costs</w:t>
            </w:r>
          </w:p>
        </w:tc>
        <w:tc>
          <w:tcPr>
            <w:tcW w:w="5251" w:type="dxa"/>
            <w:tcBorders>
              <w:top w:val="single" w:sz="2" w:space="0" w:color="000000"/>
              <w:bottom w:val="single" w:sz="2" w:space="0" w:color="000000"/>
            </w:tcBorders>
          </w:tcPr>
          <w:p w14:paraId="271716F3" w14:textId="77777777" w:rsidR="003F3708" w:rsidRDefault="005D069D">
            <w:pPr>
              <w:pStyle w:val="TableParagraph"/>
              <w:spacing w:line="252" w:lineRule="exact"/>
              <w:ind w:right="1051"/>
              <w:rPr>
                <w:sz w:val="21"/>
              </w:rPr>
            </w:pPr>
            <w:r>
              <w:rPr>
                <w:spacing w:val="-10"/>
                <w:sz w:val="21"/>
              </w:rPr>
              <w:t>D</w:t>
            </w:r>
          </w:p>
        </w:tc>
        <w:tc>
          <w:tcPr>
            <w:tcW w:w="2200" w:type="dxa"/>
            <w:tcBorders>
              <w:top w:val="single" w:sz="2" w:space="0" w:color="000000"/>
              <w:bottom w:val="single" w:sz="2" w:space="0" w:color="000000"/>
            </w:tcBorders>
          </w:tcPr>
          <w:p w14:paraId="3BD83CE0" w14:textId="77777777" w:rsidR="003F3708" w:rsidRDefault="005D069D">
            <w:pPr>
              <w:pStyle w:val="TableParagraph"/>
              <w:spacing w:line="252" w:lineRule="exact"/>
              <w:ind w:left="394" w:right="7"/>
              <w:jc w:val="center"/>
              <w:rPr>
                <w:sz w:val="21"/>
              </w:rPr>
            </w:pPr>
            <w:r>
              <w:rPr>
                <w:spacing w:val="-10"/>
                <w:sz w:val="21"/>
              </w:rPr>
              <w:t>-</w:t>
            </w:r>
          </w:p>
        </w:tc>
        <w:tc>
          <w:tcPr>
            <w:tcW w:w="1920" w:type="dxa"/>
            <w:tcBorders>
              <w:top w:val="single" w:sz="2" w:space="0" w:color="000000"/>
              <w:bottom w:val="single" w:sz="2" w:space="0" w:color="000000"/>
            </w:tcBorders>
          </w:tcPr>
          <w:p w14:paraId="71A41F1F" w14:textId="77777777" w:rsidR="003F3708" w:rsidRDefault="005D069D">
            <w:pPr>
              <w:pStyle w:val="TableParagraph"/>
              <w:spacing w:line="252" w:lineRule="exact"/>
              <w:ind w:left="263" w:right="263"/>
              <w:jc w:val="center"/>
              <w:rPr>
                <w:b/>
                <w:sz w:val="21"/>
              </w:rPr>
            </w:pPr>
            <w:r>
              <w:rPr>
                <w:b/>
                <w:spacing w:val="-2"/>
                <w:sz w:val="21"/>
              </w:rPr>
              <w:t>955.00</w:t>
            </w:r>
          </w:p>
        </w:tc>
        <w:tc>
          <w:tcPr>
            <w:tcW w:w="1949" w:type="dxa"/>
            <w:tcBorders>
              <w:top w:val="single" w:sz="2" w:space="0" w:color="000000"/>
              <w:bottom w:val="single" w:sz="2" w:space="0" w:color="000000"/>
            </w:tcBorders>
          </w:tcPr>
          <w:p w14:paraId="404AE432" w14:textId="77777777" w:rsidR="003F3708" w:rsidRDefault="005D069D">
            <w:pPr>
              <w:pStyle w:val="TableParagraph"/>
              <w:spacing w:line="252" w:lineRule="exact"/>
              <w:ind w:left="76" w:right="106"/>
              <w:jc w:val="center"/>
              <w:rPr>
                <w:sz w:val="21"/>
              </w:rPr>
            </w:pPr>
            <w:r>
              <w:rPr>
                <w:spacing w:val="-2"/>
                <w:sz w:val="21"/>
              </w:rPr>
              <w:t>922.70</w:t>
            </w:r>
          </w:p>
        </w:tc>
        <w:tc>
          <w:tcPr>
            <w:tcW w:w="1329" w:type="dxa"/>
            <w:tcBorders>
              <w:top w:val="single" w:sz="2" w:space="0" w:color="000000"/>
              <w:bottom w:val="single" w:sz="2" w:space="0" w:color="000000"/>
            </w:tcBorders>
          </w:tcPr>
          <w:p w14:paraId="1421166D" w14:textId="77777777" w:rsidR="003F3708" w:rsidRDefault="005D069D">
            <w:pPr>
              <w:pStyle w:val="TableParagraph"/>
              <w:spacing w:line="252" w:lineRule="exact"/>
              <w:ind w:right="39"/>
              <w:rPr>
                <w:sz w:val="21"/>
              </w:rPr>
            </w:pPr>
            <w:r>
              <w:rPr>
                <w:spacing w:val="-2"/>
                <w:sz w:val="21"/>
              </w:rPr>
              <w:t>32.30</w:t>
            </w:r>
          </w:p>
        </w:tc>
      </w:tr>
      <w:tr w:rsidR="003F3708" w14:paraId="16DEC348" w14:textId="77777777">
        <w:trPr>
          <w:trHeight w:val="274"/>
        </w:trPr>
        <w:tc>
          <w:tcPr>
            <w:tcW w:w="8625" w:type="dxa"/>
            <w:tcBorders>
              <w:top w:val="single" w:sz="2" w:space="0" w:color="000000"/>
              <w:bottom w:val="single" w:sz="2" w:space="0" w:color="000000"/>
            </w:tcBorders>
          </w:tcPr>
          <w:p w14:paraId="6BE4B625" w14:textId="77777777" w:rsidR="003F3708" w:rsidRDefault="005D069D">
            <w:pPr>
              <w:pStyle w:val="TableParagraph"/>
              <w:spacing w:line="252" w:lineRule="exact"/>
              <w:ind w:left="333"/>
              <w:jc w:val="left"/>
              <w:rPr>
                <w:sz w:val="21"/>
              </w:rPr>
            </w:pPr>
            <w:r>
              <w:rPr>
                <w:sz w:val="21"/>
              </w:rPr>
              <w:t>2652</w:t>
            </w:r>
            <w:r>
              <w:rPr>
                <w:spacing w:val="3"/>
                <w:sz w:val="21"/>
              </w:rPr>
              <w:t xml:space="preserve"> </w:t>
            </w:r>
            <w:r>
              <w:rPr>
                <w:sz w:val="21"/>
              </w:rPr>
              <w:t xml:space="preserve">- </w:t>
            </w:r>
            <w:r>
              <w:rPr>
                <w:spacing w:val="-2"/>
                <w:sz w:val="21"/>
              </w:rPr>
              <w:t>Judgement</w:t>
            </w:r>
          </w:p>
        </w:tc>
        <w:tc>
          <w:tcPr>
            <w:tcW w:w="5251" w:type="dxa"/>
            <w:tcBorders>
              <w:top w:val="single" w:sz="2" w:space="0" w:color="000000"/>
              <w:bottom w:val="single" w:sz="2" w:space="0" w:color="000000"/>
            </w:tcBorders>
          </w:tcPr>
          <w:p w14:paraId="402CA539" w14:textId="77777777" w:rsidR="003F3708" w:rsidRDefault="005D069D">
            <w:pPr>
              <w:pStyle w:val="TableParagraph"/>
              <w:spacing w:line="252" w:lineRule="exact"/>
              <w:ind w:right="1051"/>
              <w:rPr>
                <w:sz w:val="21"/>
              </w:rPr>
            </w:pPr>
            <w:r>
              <w:rPr>
                <w:spacing w:val="-10"/>
                <w:sz w:val="21"/>
              </w:rPr>
              <w:t>D</w:t>
            </w:r>
          </w:p>
        </w:tc>
        <w:tc>
          <w:tcPr>
            <w:tcW w:w="2200" w:type="dxa"/>
            <w:tcBorders>
              <w:top w:val="single" w:sz="2" w:space="0" w:color="000000"/>
              <w:bottom w:val="single" w:sz="2" w:space="0" w:color="000000"/>
            </w:tcBorders>
          </w:tcPr>
          <w:p w14:paraId="0BCB583F" w14:textId="77777777" w:rsidR="003F3708" w:rsidRDefault="005D069D">
            <w:pPr>
              <w:pStyle w:val="TableParagraph"/>
              <w:spacing w:line="252" w:lineRule="exact"/>
              <w:ind w:left="394" w:right="7"/>
              <w:jc w:val="center"/>
              <w:rPr>
                <w:sz w:val="21"/>
              </w:rPr>
            </w:pPr>
            <w:r>
              <w:rPr>
                <w:spacing w:val="-10"/>
                <w:sz w:val="21"/>
              </w:rPr>
              <w:t>-</w:t>
            </w:r>
          </w:p>
        </w:tc>
        <w:tc>
          <w:tcPr>
            <w:tcW w:w="1920" w:type="dxa"/>
            <w:tcBorders>
              <w:top w:val="single" w:sz="2" w:space="0" w:color="000000"/>
              <w:bottom w:val="single" w:sz="2" w:space="0" w:color="000000"/>
            </w:tcBorders>
          </w:tcPr>
          <w:p w14:paraId="130528E1" w14:textId="77777777" w:rsidR="003F3708" w:rsidRDefault="005D069D">
            <w:pPr>
              <w:pStyle w:val="TableParagraph"/>
              <w:spacing w:line="252" w:lineRule="exact"/>
              <w:ind w:left="263" w:right="263"/>
              <w:jc w:val="center"/>
              <w:rPr>
                <w:b/>
                <w:sz w:val="21"/>
              </w:rPr>
            </w:pPr>
            <w:r>
              <w:rPr>
                <w:b/>
                <w:spacing w:val="-2"/>
                <w:sz w:val="21"/>
              </w:rPr>
              <w:t>101.00</w:t>
            </w:r>
          </w:p>
        </w:tc>
        <w:tc>
          <w:tcPr>
            <w:tcW w:w="1949" w:type="dxa"/>
            <w:tcBorders>
              <w:top w:val="single" w:sz="2" w:space="0" w:color="000000"/>
              <w:bottom w:val="single" w:sz="2" w:space="0" w:color="000000"/>
            </w:tcBorders>
          </w:tcPr>
          <w:p w14:paraId="47FDF7DC" w14:textId="77777777" w:rsidR="003F3708" w:rsidRDefault="005D069D">
            <w:pPr>
              <w:pStyle w:val="TableParagraph"/>
              <w:spacing w:line="252" w:lineRule="exact"/>
              <w:ind w:left="107" w:right="31"/>
              <w:jc w:val="center"/>
              <w:rPr>
                <w:sz w:val="21"/>
              </w:rPr>
            </w:pPr>
            <w:r>
              <w:rPr>
                <w:spacing w:val="-2"/>
                <w:sz w:val="21"/>
              </w:rPr>
              <w:t>96.90</w:t>
            </w:r>
          </w:p>
        </w:tc>
        <w:tc>
          <w:tcPr>
            <w:tcW w:w="1329" w:type="dxa"/>
            <w:tcBorders>
              <w:top w:val="single" w:sz="2" w:space="0" w:color="000000"/>
              <w:bottom w:val="single" w:sz="2" w:space="0" w:color="000000"/>
            </w:tcBorders>
          </w:tcPr>
          <w:p w14:paraId="751A8EA2" w14:textId="77777777" w:rsidR="003F3708" w:rsidRDefault="005D069D">
            <w:pPr>
              <w:pStyle w:val="TableParagraph"/>
              <w:spacing w:line="252" w:lineRule="exact"/>
              <w:ind w:right="39"/>
              <w:rPr>
                <w:sz w:val="21"/>
              </w:rPr>
            </w:pPr>
            <w:r>
              <w:rPr>
                <w:spacing w:val="-4"/>
                <w:sz w:val="21"/>
              </w:rPr>
              <w:t>4.10</w:t>
            </w:r>
          </w:p>
        </w:tc>
      </w:tr>
      <w:tr w:rsidR="003F3708" w14:paraId="70B5B2E6" w14:textId="77777777">
        <w:trPr>
          <w:trHeight w:val="274"/>
        </w:trPr>
        <w:tc>
          <w:tcPr>
            <w:tcW w:w="8625" w:type="dxa"/>
            <w:tcBorders>
              <w:top w:val="single" w:sz="2" w:space="0" w:color="000000"/>
              <w:bottom w:val="single" w:sz="2" w:space="0" w:color="000000"/>
            </w:tcBorders>
          </w:tcPr>
          <w:p w14:paraId="7AF66051" w14:textId="77777777" w:rsidR="003F3708" w:rsidRDefault="005D069D">
            <w:pPr>
              <w:pStyle w:val="TableParagraph"/>
              <w:spacing w:line="252" w:lineRule="exact"/>
              <w:ind w:left="333"/>
              <w:jc w:val="left"/>
              <w:rPr>
                <w:sz w:val="21"/>
              </w:rPr>
            </w:pPr>
            <w:r>
              <w:rPr>
                <w:sz w:val="21"/>
              </w:rPr>
              <w:t>2653</w:t>
            </w:r>
            <w:r>
              <w:rPr>
                <w:spacing w:val="3"/>
                <w:sz w:val="21"/>
              </w:rPr>
              <w:t xml:space="preserve"> </w:t>
            </w:r>
            <w:r>
              <w:rPr>
                <w:sz w:val="21"/>
              </w:rPr>
              <w:t xml:space="preserve">- </w:t>
            </w:r>
            <w:r>
              <w:rPr>
                <w:spacing w:val="-2"/>
                <w:sz w:val="21"/>
              </w:rPr>
              <w:t>Warrant</w:t>
            </w:r>
          </w:p>
        </w:tc>
        <w:tc>
          <w:tcPr>
            <w:tcW w:w="5251" w:type="dxa"/>
            <w:tcBorders>
              <w:top w:val="single" w:sz="2" w:space="0" w:color="000000"/>
              <w:bottom w:val="single" w:sz="2" w:space="0" w:color="000000"/>
            </w:tcBorders>
          </w:tcPr>
          <w:p w14:paraId="58DA0859" w14:textId="77777777" w:rsidR="003F3708" w:rsidRDefault="005D069D">
            <w:pPr>
              <w:pStyle w:val="TableParagraph"/>
              <w:spacing w:line="252" w:lineRule="exact"/>
              <w:ind w:right="1051"/>
              <w:rPr>
                <w:sz w:val="21"/>
              </w:rPr>
            </w:pPr>
            <w:r>
              <w:rPr>
                <w:spacing w:val="-10"/>
                <w:sz w:val="21"/>
              </w:rPr>
              <w:t>D</w:t>
            </w:r>
          </w:p>
        </w:tc>
        <w:tc>
          <w:tcPr>
            <w:tcW w:w="2200" w:type="dxa"/>
            <w:tcBorders>
              <w:top w:val="single" w:sz="2" w:space="0" w:color="000000"/>
              <w:bottom w:val="single" w:sz="2" w:space="0" w:color="000000"/>
            </w:tcBorders>
          </w:tcPr>
          <w:p w14:paraId="3F7F212A" w14:textId="77777777" w:rsidR="003F3708" w:rsidRDefault="005D069D">
            <w:pPr>
              <w:pStyle w:val="TableParagraph"/>
              <w:spacing w:line="252" w:lineRule="exact"/>
              <w:ind w:left="394" w:right="7"/>
              <w:jc w:val="center"/>
              <w:rPr>
                <w:sz w:val="21"/>
              </w:rPr>
            </w:pPr>
            <w:r>
              <w:rPr>
                <w:spacing w:val="-10"/>
                <w:sz w:val="21"/>
              </w:rPr>
              <w:t>-</w:t>
            </w:r>
          </w:p>
        </w:tc>
        <w:tc>
          <w:tcPr>
            <w:tcW w:w="1920" w:type="dxa"/>
            <w:tcBorders>
              <w:top w:val="single" w:sz="2" w:space="0" w:color="000000"/>
              <w:bottom w:val="single" w:sz="2" w:space="0" w:color="000000"/>
            </w:tcBorders>
          </w:tcPr>
          <w:p w14:paraId="0B281224" w14:textId="77777777" w:rsidR="003F3708" w:rsidRDefault="005D069D">
            <w:pPr>
              <w:pStyle w:val="TableParagraph"/>
              <w:spacing w:line="252" w:lineRule="exact"/>
              <w:ind w:left="263" w:right="263"/>
              <w:jc w:val="center"/>
              <w:rPr>
                <w:b/>
                <w:sz w:val="21"/>
              </w:rPr>
            </w:pPr>
            <w:r>
              <w:rPr>
                <w:b/>
                <w:spacing w:val="-2"/>
                <w:sz w:val="21"/>
              </w:rPr>
              <w:t>371.00</w:t>
            </w:r>
          </w:p>
        </w:tc>
        <w:tc>
          <w:tcPr>
            <w:tcW w:w="1949" w:type="dxa"/>
            <w:tcBorders>
              <w:top w:val="single" w:sz="2" w:space="0" w:color="000000"/>
              <w:bottom w:val="single" w:sz="2" w:space="0" w:color="000000"/>
            </w:tcBorders>
          </w:tcPr>
          <w:p w14:paraId="1B4CA64E" w14:textId="77777777" w:rsidR="003F3708" w:rsidRDefault="005D069D">
            <w:pPr>
              <w:pStyle w:val="TableParagraph"/>
              <w:spacing w:line="252" w:lineRule="exact"/>
              <w:ind w:left="76" w:right="107"/>
              <w:jc w:val="center"/>
              <w:rPr>
                <w:sz w:val="21"/>
              </w:rPr>
            </w:pPr>
            <w:r>
              <w:rPr>
                <w:spacing w:val="-2"/>
                <w:sz w:val="21"/>
              </w:rPr>
              <w:t>357.90</w:t>
            </w:r>
          </w:p>
        </w:tc>
        <w:tc>
          <w:tcPr>
            <w:tcW w:w="1329" w:type="dxa"/>
            <w:tcBorders>
              <w:top w:val="single" w:sz="2" w:space="0" w:color="000000"/>
              <w:bottom w:val="single" w:sz="2" w:space="0" w:color="000000"/>
            </w:tcBorders>
          </w:tcPr>
          <w:p w14:paraId="6694ACCA" w14:textId="77777777" w:rsidR="003F3708" w:rsidRDefault="005D069D">
            <w:pPr>
              <w:pStyle w:val="TableParagraph"/>
              <w:spacing w:line="252" w:lineRule="exact"/>
              <w:ind w:right="40"/>
              <w:rPr>
                <w:sz w:val="21"/>
              </w:rPr>
            </w:pPr>
            <w:r>
              <w:rPr>
                <w:spacing w:val="-2"/>
                <w:sz w:val="21"/>
              </w:rPr>
              <w:t>13.10</w:t>
            </w:r>
          </w:p>
        </w:tc>
      </w:tr>
      <w:tr w:rsidR="003F3708" w14:paraId="1FFB1A14" w14:textId="77777777">
        <w:trPr>
          <w:trHeight w:val="274"/>
        </w:trPr>
        <w:tc>
          <w:tcPr>
            <w:tcW w:w="8625" w:type="dxa"/>
            <w:tcBorders>
              <w:top w:val="single" w:sz="2" w:space="0" w:color="000000"/>
              <w:bottom w:val="single" w:sz="2" w:space="0" w:color="000000"/>
            </w:tcBorders>
          </w:tcPr>
          <w:p w14:paraId="059D0284" w14:textId="77777777" w:rsidR="003F3708" w:rsidRDefault="005D069D">
            <w:pPr>
              <w:pStyle w:val="TableParagraph"/>
              <w:spacing w:line="252" w:lineRule="exact"/>
              <w:ind w:left="333"/>
              <w:jc w:val="left"/>
              <w:rPr>
                <w:sz w:val="21"/>
              </w:rPr>
            </w:pPr>
            <w:r>
              <w:rPr>
                <w:sz w:val="21"/>
              </w:rPr>
              <w:t>2654</w:t>
            </w:r>
            <w:r>
              <w:rPr>
                <w:spacing w:val="3"/>
                <w:sz w:val="21"/>
              </w:rPr>
              <w:t xml:space="preserve"> </w:t>
            </w:r>
            <w:r>
              <w:rPr>
                <w:sz w:val="21"/>
              </w:rPr>
              <w:t>-</w:t>
            </w:r>
            <w:r>
              <w:rPr>
                <w:spacing w:val="1"/>
                <w:sz w:val="21"/>
              </w:rPr>
              <w:t xml:space="preserve"> </w:t>
            </w:r>
            <w:r>
              <w:rPr>
                <w:sz w:val="21"/>
              </w:rPr>
              <w:t>Summons for</w:t>
            </w:r>
            <w:r>
              <w:rPr>
                <w:spacing w:val="1"/>
                <w:sz w:val="21"/>
              </w:rPr>
              <w:t xml:space="preserve"> </w:t>
            </w:r>
            <w:r>
              <w:rPr>
                <w:sz w:val="21"/>
              </w:rPr>
              <w:t>Oral</w:t>
            </w:r>
            <w:r>
              <w:rPr>
                <w:spacing w:val="5"/>
                <w:sz w:val="21"/>
              </w:rPr>
              <w:t xml:space="preserve"> </w:t>
            </w:r>
            <w:r>
              <w:rPr>
                <w:spacing w:val="-2"/>
                <w:sz w:val="21"/>
              </w:rPr>
              <w:t>Examination</w:t>
            </w:r>
          </w:p>
        </w:tc>
        <w:tc>
          <w:tcPr>
            <w:tcW w:w="5251" w:type="dxa"/>
            <w:tcBorders>
              <w:top w:val="single" w:sz="2" w:space="0" w:color="000000"/>
              <w:bottom w:val="single" w:sz="2" w:space="0" w:color="000000"/>
            </w:tcBorders>
          </w:tcPr>
          <w:p w14:paraId="73763739" w14:textId="77777777" w:rsidR="003F3708" w:rsidRDefault="005D069D">
            <w:pPr>
              <w:pStyle w:val="TableParagraph"/>
              <w:spacing w:line="252" w:lineRule="exact"/>
              <w:ind w:right="1051"/>
              <w:rPr>
                <w:sz w:val="21"/>
              </w:rPr>
            </w:pPr>
            <w:r>
              <w:rPr>
                <w:spacing w:val="-10"/>
                <w:sz w:val="21"/>
              </w:rPr>
              <w:t>D</w:t>
            </w:r>
          </w:p>
        </w:tc>
        <w:tc>
          <w:tcPr>
            <w:tcW w:w="2200" w:type="dxa"/>
            <w:tcBorders>
              <w:top w:val="single" w:sz="2" w:space="0" w:color="000000"/>
              <w:bottom w:val="single" w:sz="2" w:space="0" w:color="000000"/>
            </w:tcBorders>
          </w:tcPr>
          <w:p w14:paraId="19318B88" w14:textId="77777777" w:rsidR="003F3708" w:rsidRDefault="005D069D">
            <w:pPr>
              <w:pStyle w:val="TableParagraph"/>
              <w:spacing w:line="252" w:lineRule="exact"/>
              <w:ind w:left="394" w:right="7"/>
              <w:jc w:val="center"/>
              <w:rPr>
                <w:sz w:val="21"/>
              </w:rPr>
            </w:pPr>
            <w:r>
              <w:rPr>
                <w:spacing w:val="-10"/>
                <w:sz w:val="21"/>
              </w:rPr>
              <w:t>-</w:t>
            </w:r>
          </w:p>
        </w:tc>
        <w:tc>
          <w:tcPr>
            <w:tcW w:w="1920" w:type="dxa"/>
            <w:tcBorders>
              <w:top w:val="single" w:sz="2" w:space="0" w:color="000000"/>
              <w:bottom w:val="single" w:sz="2" w:space="0" w:color="000000"/>
            </w:tcBorders>
          </w:tcPr>
          <w:p w14:paraId="1CC2A3C5" w14:textId="77777777" w:rsidR="003F3708" w:rsidRDefault="005D069D">
            <w:pPr>
              <w:pStyle w:val="TableParagraph"/>
              <w:spacing w:line="252" w:lineRule="exact"/>
              <w:ind w:left="263" w:right="263"/>
              <w:jc w:val="center"/>
              <w:rPr>
                <w:b/>
                <w:sz w:val="21"/>
              </w:rPr>
            </w:pPr>
            <w:r>
              <w:rPr>
                <w:b/>
                <w:spacing w:val="-2"/>
                <w:sz w:val="21"/>
              </w:rPr>
              <w:t>368.00</w:t>
            </w:r>
          </w:p>
        </w:tc>
        <w:tc>
          <w:tcPr>
            <w:tcW w:w="1949" w:type="dxa"/>
            <w:tcBorders>
              <w:top w:val="single" w:sz="2" w:space="0" w:color="000000"/>
              <w:bottom w:val="single" w:sz="2" w:space="0" w:color="000000"/>
            </w:tcBorders>
          </w:tcPr>
          <w:p w14:paraId="72117B5B" w14:textId="77777777" w:rsidR="003F3708" w:rsidRDefault="005D069D">
            <w:pPr>
              <w:pStyle w:val="TableParagraph"/>
              <w:spacing w:line="252" w:lineRule="exact"/>
              <w:ind w:left="76" w:right="107"/>
              <w:jc w:val="center"/>
              <w:rPr>
                <w:sz w:val="21"/>
              </w:rPr>
            </w:pPr>
            <w:r>
              <w:rPr>
                <w:spacing w:val="-2"/>
                <w:sz w:val="21"/>
              </w:rPr>
              <w:t>355.00</w:t>
            </w:r>
          </w:p>
        </w:tc>
        <w:tc>
          <w:tcPr>
            <w:tcW w:w="1329" w:type="dxa"/>
            <w:tcBorders>
              <w:top w:val="single" w:sz="2" w:space="0" w:color="000000"/>
              <w:bottom w:val="single" w:sz="2" w:space="0" w:color="000000"/>
            </w:tcBorders>
          </w:tcPr>
          <w:p w14:paraId="23B63424" w14:textId="77777777" w:rsidR="003F3708" w:rsidRDefault="005D069D">
            <w:pPr>
              <w:pStyle w:val="TableParagraph"/>
              <w:spacing w:line="252" w:lineRule="exact"/>
              <w:ind w:right="40"/>
              <w:rPr>
                <w:sz w:val="21"/>
              </w:rPr>
            </w:pPr>
            <w:r>
              <w:rPr>
                <w:spacing w:val="-2"/>
                <w:sz w:val="21"/>
              </w:rPr>
              <w:t>13.00</w:t>
            </w:r>
          </w:p>
        </w:tc>
      </w:tr>
      <w:tr w:rsidR="003F3708" w14:paraId="5BC485E8" w14:textId="77777777">
        <w:trPr>
          <w:trHeight w:val="274"/>
        </w:trPr>
        <w:tc>
          <w:tcPr>
            <w:tcW w:w="8625" w:type="dxa"/>
            <w:tcBorders>
              <w:top w:val="single" w:sz="2" w:space="0" w:color="000000"/>
              <w:bottom w:val="single" w:sz="2" w:space="0" w:color="000000"/>
            </w:tcBorders>
          </w:tcPr>
          <w:p w14:paraId="7F24324D" w14:textId="77777777" w:rsidR="003F3708" w:rsidRDefault="005D069D">
            <w:pPr>
              <w:pStyle w:val="TableParagraph"/>
              <w:spacing w:line="252" w:lineRule="exact"/>
              <w:ind w:left="333"/>
              <w:jc w:val="left"/>
              <w:rPr>
                <w:sz w:val="21"/>
              </w:rPr>
            </w:pPr>
            <w:r>
              <w:rPr>
                <w:sz w:val="21"/>
              </w:rPr>
              <w:t>2655</w:t>
            </w:r>
            <w:r>
              <w:rPr>
                <w:spacing w:val="4"/>
                <w:sz w:val="21"/>
              </w:rPr>
              <w:t xml:space="preserve"> </w:t>
            </w:r>
            <w:r>
              <w:rPr>
                <w:sz w:val="21"/>
              </w:rPr>
              <w:t>-</w:t>
            </w:r>
            <w:r>
              <w:rPr>
                <w:spacing w:val="1"/>
                <w:sz w:val="21"/>
              </w:rPr>
              <w:t xml:space="preserve"> </w:t>
            </w:r>
            <w:r>
              <w:rPr>
                <w:sz w:val="21"/>
              </w:rPr>
              <w:t>Attachment</w:t>
            </w:r>
            <w:r>
              <w:rPr>
                <w:spacing w:val="4"/>
                <w:sz w:val="21"/>
              </w:rPr>
              <w:t xml:space="preserve"> </w:t>
            </w:r>
            <w:r>
              <w:rPr>
                <w:sz w:val="21"/>
              </w:rPr>
              <w:t>of</w:t>
            </w:r>
            <w:r>
              <w:rPr>
                <w:spacing w:val="2"/>
                <w:sz w:val="21"/>
              </w:rPr>
              <w:t xml:space="preserve"> </w:t>
            </w:r>
            <w:r>
              <w:rPr>
                <w:spacing w:val="-2"/>
                <w:sz w:val="21"/>
              </w:rPr>
              <w:t>Earnings</w:t>
            </w:r>
          </w:p>
        </w:tc>
        <w:tc>
          <w:tcPr>
            <w:tcW w:w="5251" w:type="dxa"/>
            <w:tcBorders>
              <w:top w:val="single" w:sz="2" w:space="0" w:color="000000"/>
              <w:bottom w:val="single" w:sz="2" w:space="0" w:color="000000"/>
            </w:tcBorders>
          </w:tcPr>
          <w:p w14:paraId="2AAAA74A" w14:textId="77777777" w:rsidR="003F3708" w:rsidRDefault="005D069D">
            <w:pPr>
              <w:pStyle w:val="TableParagraph"/>
              <w:spacing w:line="252" w:lineRule="exact"/>
              <w:ind w:right="1051"/>
              <w:rPr>
                <w:sz w:val="21"/>
              </w:rPr>
            </w:pPr>
            <w:r>
              <w:rPr>
                <w:spacing w:val="-10"/>
                <w:sz w:val="21"/>
              </w:rPr>
              <w:t>D</w:t>
            </w:r>
          </w:p>
        </w:tc>
        <w:tc>
          <w:tcPr>
            <w:tcW w:w="2200" w:type="dxa"/>
            <w:tcBorders>
              <w:top w:val="single" w:sz="2" w:space="0" w:color="000000"/>
              <w:bottom w:val="single" w:sz="2" w:space="0" w:color="000000"/>
            </w:tcBorders>
          </w:tcPr>
          <w:p w14:paraId="6FE08A56" w14:textId="77777777" w:rsidR="003F3708" w:rsidRDefault="005D069D">
            <w:pPr>
              <w:pStyle w:val="TableParagraph"/>
              <w:spacing w:line="252" w:lineRule="exact"/>
              <w:ind w:left="394" w:right="7"/>
              <w:jc w:val="center"/>
              <w:rPr>
                <w:sz w:val="21"/>
              </w:rPr>
            </w:pPr>
            <w:r>
              <w:rPr>
                <w:spacing w:val="-10"/>
                <w:sz w:val="21"/>
              </w:rPr>
              <w:t>-</w:t>
            </w:r>
          </w:p>
        </w:tc>
        <w:tc>
          <w:tcPr>
            <w:tcW w:w="1920" w:type="dxa"/>
            <w:tcBorders>
              <w:top w:val="single" w:sz="2" w:space="0" w:color="000000"/>
              <w:bottom w:val="single" w:sz="2" w:space="0" w:color="000000"/>
            </w:tcBorders>
          </w:tcPr>
          <w:p w14:paraId="1427F7E3" w14:textId="77777777" w:rsidR="003F3708" w:rsidRDefault="005D069D">
            <w:pPr>
              <w:pStyle w:val="TableParagraph"/>
              <w:spacing w:line="252" w:lineRule="exact"/>
              <w:ind w:left="263" w:right="263"/>
              <w:jc w:val="center"/>
              <w:rPr>
                <w:b/>
                <w:sz w:val="21"/>
              </w:rPr>
            </w:pPr>
            <w:r>
              <w:rPr>
                <w:b/>
                <w:spacing w:val="-2"/>
                <w:sz w:val="21"/>
              </w:rPr>
              <w:t>181.00</w:t>
            </w:r>
          </w:p>
        </w:tc>
        <w:tc>
          <w:tcPr>
            <w:tcW w:w="1949" w:type="dxa"/>
            <w:tcBorders>
              <w:top w:val="single" w:sz="2" w:space="0" w:color="000000"/>
              <w:bottom w:val="single" w:sz="2" w:space="0" w:color="000000"/>
            </w:tcBorders>
          </w:tcPr>
          <w:p w14:paraId="5C5D6FA4" w14:textId="77777777" w:rsidR="003F3708" w:rsidRDefault="005D069D">
            <w:pPr>
              <w:pStyle w:val="TableParagraph"/>
              <w:spacing w:line="252" w:lineRule="exact"/>
              <w:ind w:left="76" w:right="107"/>
              <w:jc w:val="center"/>
              <w:rPr>
                <w:sz w:val="21"/>
              </w:rPr>
            </w:pPr>
            <w:r>
              <w:rPr>
                <w:spacing w:val="-2"/>
                <w:sz w:val="21"/>
              </w:rPr>
              <w:t>174.30</w:t>
            </w:r>
          </w:p>
        </w:tc>
        <w:tc>
          <w:tcPr>
            <w:tcW w:w="1329" w:type="dxa"/>
            <w:tcBorders>
              <w:top w:val="single" w:sz="2" w:space="0" w:color="000000"/>
              <w:bottom w:val="single" w:sz="2" w:space="0" w:color="000000"/>
            </w:tcBorders>
          </w:tcPr>
          <w:p w14:paraId="0790DEEB" w14:textId="77777777" w:rsidR="003F3708" w:rsidRDefault="005D069D">
            <w:pPr>
              <w:pStyle w:val="TableParagraph"/>
              <w:spacing w:line="252" w:lineRule="exact"/>
              <w:ind w:right="38"/>
              <w:rPr>
                <w:sz w:val="21"/>
              </w:rPr>
            </w:pPr>
            <w:r>
              <w:rPr>
                <w:spacing w:val="-4"/>
                <w:sz w:val="21"/>
              </w:rPr>
              <w:t>6.70</w:t>
            </w:r>
          </w:p>
        </w:tc>
      </w:tr>
      <w:tr w:rsidR="003F3708" w14:paraId="6EEB07E9" w14:textId="77777777">
        <w:trPr>
          <w:trHeight w:val="274"/>
        </w:trPr>
        <w:tc>
          <w:tcPr>
            <w:tcW w:w="8625" w:type="dxa"/>
            <w:tcBorders>
              <w:top w:val="single" w:sz="2" w:space="0" w:color="000000"/>
              <w:bottom w:val="single" w:sz="2" w:space="0" w:color="000000"/>
            </w:tcBorders>
          </w:tcPr>
          <w:p w14:paraId="1D51F963" w14:textId="77777777" w:rsidR="003F3708" w:rsidRDefault="005D069D">
            <w:pPr>
              <w:pStyle w:val="TableParagraph"/>
              <w:spacing w:line="252" w:lineRule="exact"/>
              <w:ind w:left="333"/>
              <w:jc w:val="left"/>
              <w:rPr>
                <w:sz w:val="21"/>
              </w:rPr>
            </w:pPr>
            <w:r>
              <w:rPr>
                <w:sz w:val="21"/>
              </w:rPr>
              <w:t>2656</w:t>
            </w:r>
            <w:r>
              <w:rPr>
                <w:spacing w:val="1"/>
                <w:sz w:val="21"/>
              </w:rPr>
              <w:t xml:space="preserve"> </w:t>
            </w:r>
            <w:r>
              <w:rPr>
                <w:sz w:val="21"/>
              </w:rPr>
              <w:t>- Substituted</w:t>
            </w:r>
            <w:r>
              <w:rPr>
                <w:spacing w:val="2"/>
                <w:sz w:val="21"/>
              </w:rPr>
              <w:t xml:space="preserve"> </w:t>
            </w:r>
            <w:r>
              <w:rPr>
                <w:sz w:val="21"/>
              </w:rPr>
              <w:t xml:space="preserve">Service </w:t>
            </w:r>
            <w:r>
              <w:rPr>
                <w:spacing w:val="-5"/>
                <w:sz w:val="21"/>
              </w:rPr>
              <w:t>Fee</w:t>
            </w:r>
          </w:p>
        </w:tc>
        <w:tc>
          <w:tcPr>
            <w:tcW w:w="5251" w:type="dxa"/>
            <w:tcBorders>
              <w:top w:val="single" w:sz="2" w:space="0" w:color="000000"/>
              <w:bottom w:val="single" w:sz="2" w:space="0" w:color="000000"/>
            </w:tcBorders>
          </w:tcPr>
          <w:p w14:paraId="6CD91837" w14:textId="77777777" w:rsidR="003F3708" w:rsidRDefault="005D069D">
            <w:pPr>
              <w:pStyle w:val="TableParagraph"/>
              <w:spacing w:line="252" w:lineRule="exact"/>
              <w:ind w:right="1051"/>
              <w:rPr>
                <w:sz w:val="21"/>
              </w:rPr>
            </w:pPr>
            <w:r>
              <w:rPr>
                <w:spacing w:val="-10"/>
                <w:sz w:val="21"/>
              </w:rPr>
              <w:t>D</w:t>
            </w:r>
          </w:p>
        </w:tc>
        <w:tc>
          <w:tcPr>
            <w:tcW w:w="2200" w:type="dxa"/>
            <w:tcBorders>
              <w:top w:val="single" w:sz="2" w:space="0" w:color="000000"/>
              <w:bottom w:val="single" w:sz="2" w:space="0" w:color="000000"/>
            </w:tcBorders>
          </w:tcPr>
          <w:p w14:paraId="5F82DA3C" w14:textId="77777777" w:rsidR="003F3708" w:rsidRDefault="005D069D">
            <w:pPr>
              <w:pStyle w:val="TableParagraph"/>
              <w:spacing w:line="252" w:lineRule="exact"/>
              <w:ind w:left="394" w:right="7"/>
              <w:jc w:val="center"/>
              <w:rPr>
                <w:sz w:val="21"/>
              </w:rPr>
            </w:pPr>
            <w:r>
              <w:rPr>
                <w:spacing w:val="-10"/>
                <w:sz w:val="21"/>
              </w:rPr>
              <w:t>-</w:t>
            </w:r>
          </w:p>
        </w:tc>
        <w:tc>
          <w:tcPr>
            <w:tcW w:w="1920" w:type="dxa"/>
            <w:tcBorders>
              <w:top w:val="single" w:sz="2" w:space="0" w:color="000000"/>
              <w:bottom w:val="single" w:sz="2" w:space="0" w:color="000000"/>
            </w:tcBorders>
          </w:tcPr>
          <w:p w14:paraId="39FB0B23" w14:textId="77777777" w:rsidR="003F3708" w:rsidRDefault="005D069D">
            <w:pPr>
              <w:pStyle w:val="TableParagraph"/>
              <w:spacing w:line="252" w:lineRule="exact"/>
              <w:ind w:left="263" w:right="263"/>
              <w:jc w:val="center"/>
              <w:rPr>
                <w:b/>
                <w:sz w:val="21"/>
              </w:rPr>
            </w:pPr>
            <w:r>
              <w:rPr>
                <w:b/>
                <w:spacing w:val="-2"/>
                <w:sz w:val="21"/>
              </w:rPr>
              <w:t>168.00</w:t>
            </w:r>
          </w:p>
        </w:tc>
        <w:tc>
          <w:tcPr>
            <w:tcW w:w="1949" w:type="dxa"/>
            <w:tcBorders>
              <w:top w:val="single" w:sz="2" w:space="0" w:color="000000"/>
              <w:bottom w:val="single" w:sz="2" w:space="0" w:color="000000"/>
            </w:tcBorders>
          </w:tcPr>
          <w:p w14:paraId="6EE7014C" w14:textId="77777777" w:rsidR="003F3708" w:rsidRDefault="005D069D">
            <w:pPr>
              <w:pStyle w:val="TableParagraph"/>
              <w:spacing w:line="252" w:lineRule="exact"/>
              <w:ind w:left="76" w:right="107"/>
              <w:jc w:val="center"/>
              <w:rPr>
                <w:sz w:val="21"/>
              </w:rPr>
            </w:pPr>
            <w:r>
              <w:rPr>
                <w:spacing w:val="-2"/>
                <w:sz w:val="21"/>
              </w:rPr>
              <w:t>162.10</w:t>
            </w:r>
          </w:p>
        </w:tc>
        <w:tc>
          <w:tcPr>
            <w:tcW w:w="1329" w:type="dxa"/>
            <w:tcBorders>
              <w:top w:val="single" w:sz="2" w:space="0" w:color="000000"/>
              <w:bottom w:val="single" w:sz="2" w:space="0" w:color="000000"/>
            </w:tcBorders>
          </w:tcPr>
          <w:p w14:paraId="2F29BAAB" w14:textId="77777777" w:rsidR="003F3708" w:rsidRDefault="005D069D">
            <w:pPr>
              <w:pStyle w:val="TableParagraph"/>
              <w:spacing w:line="252" w:lineRule="exact"/>
              <w:ind w:right="38"/>
              <w:rPr>
                <w:sz w:val="21"/>
              </w:rPr>
            </w:pPr>
            <w:r>
              <w:rPr>
                <w:spacing w:val="-4"/>
                <w:sz w:val="21"/>
              </w:rPr>
              <w:t>5.90</w:t>
            </w:r>
          </w:p>
        </w:tc>
      </w:tr>
      <w:tr w:rsidR="003F3708" w14:paraId="0E333939" w14:textId="77777777">
        <w:trPr>
          <w:trHeight w:val="274"/>
        </w:trPr>
        <w:tc>
          <w:tcPr>
            <w:tcW w:w="8625" w:type="dxa"/>
            <w:tcBorders>
              <w:top w:val="single" w:sz="2" w:space="0" w:color="000000"/>
              <w:bottom w:val="single" w:sz="2" w:space="0" w:color="000000"/>
            </w:tcBorders>
          </w:tcPr>
          <w:p w14:paraId="499B7506" w14:textId="77777777" w:rsidR="003F3708" w:rsidRDefault="005D069D">
            <w:pPr>
              <w:pStyle w:val="TableParagraph"/>
              <w:spacing w:line="252" w:lineRule="exact"/>
              <w:ind w:left="333"/>
              <w:jc w:val="left"/>
              <w:rPr>
                <w:sz w:val="21"/>
              </w:rPr>
            </w:pPr>
            <w:r>
              <w:rPr>
                <w:sz w:val="21"/>
              </w:rPr>
              <w:t>2950</w:t>
            </w:r>
            <w:r>
              <w:rPr>
                <w:spacing w:val="2"/>
                <w:sz w:val="21"/>
              </w:rPr>
              <w:t xml:space="preserve"> </w:t>
            </w:r>
            <w:r>
              <w:rPr>
                <w:sz w:val="21"/>
              </w:rPr>
              <w:t>- Admin</w:t>
            </w:r>
            <w:r>
              <w:rPr>
                <w:spacing w:val="3"/>
                <w:sz w:val="21"/>
              </w:rPr>
              <w:t xml:space="preserve"> </w:t>
            </w:r>
            <w:r>
              <w:rPr>
                <w:sz w:val="21"/>
              </w:rPr>
              <w:t>Fee on</w:t>
            </w:r>
            <w:r>
              <w:rPr>
                <w:spacing w:val="4"/>
                <w:sz w:val="21"/>
              </w:rPr>
              <w:t xml:space="preserve"> </w:t>
            </w:r>
            <w:r>
              <w:rPr>
                <w:spacing w:val="-2"/>
                <w:sz w:val="21"/>
              </w:rPr>
              <w:t>Refunds</w:t>
            </w:r>
          </w:p>
        </w:tc>
        <w:tc>
          <w:tcPr>
            <w:tcW w:w="5251" w:type="dxa"/>
            <w:tcBorders>
              <w:top w:val="single" w:sz="2" w:space="0" w:color="000000"/>
              <w:bottom w:val="single" w:sz="2" w:space="0" w:color="000000"/>
            </w:tcBorders>
          </w:tcPr>
          <w:p w14:paraId="6BE538ED" w14:textId="77777777" w:rsidR="003F3708" w:rsidRDefault="005D069D">
            <w:pPr>
              <w:pStyle w:val="TableParagraph"/>
              <w:spacing w:line="252" w:lineRule="exact"/>
              <w:ind w:right="1051"/>
              <w:rPr>
                <w:sz w:val="21"/>
              </w:rPr>
            </w:pPr>
            <w:r>
              <w:rPr>
                <w:spacing w:val="-10"/>
                <w:sz w:val="21"/>
              </w:rPr>
              <w:t>D</w:t>
            </w:r>
          </w:p>
        </w:tc>
        <w:tc>
          <w:tcPr>
            <w:tcW w:w="2200" w:type="dxa"/>
            <w:tcBorders>
              <w:top w:val="single" w:sz="2" w:space="0" w:color="000000"/>
              <w:bottom w:val="single" w:sz="2" w:space="0" w:color="000000"/>
            </w:tcBorders>
          </w:tcPr>
          <w:p w14:paraId="53C5BC74" w14:textId="77777777" w:rsidR="003F3708" w:rsidRDefault="005D069D">
            <w:pPr>
              <w:pStyle w:val="TableParagraph"/>
              <w:spacing w:line="252" w:lineRule="exact"/>
              <w:ind w:right="656"/>
              <w:rPr>
                <w:sz w:val="21"/>
              </w:rPr>
            </w:pPr>
            <w:r>
              <w:rPr>
                <w:spacing w:val="-4"/>
                <w:sz w:val="21"/>
              </w:rPr>
              <w:t>2.73</w:t>
            </w:r>
          </w:p>
        </w:tc>
        <w:tc>
          <w:tcPr>
            <w:tcW w:w="1920" w:type="dxa"/>
            <w:tcBorders>
              <w:top w:val="single" w:sz="2" w:space="0" w:color="000000"/>
              <w:bottom w:val="single" w:sz="2" w:space="0" w:color="000000"/>
            </w:tcBorders>
          </w:tcPr>
          <w:p w14:paraId="63DB9EC2" w14:textId="77777777" w:rsidR="003F3708" w:rsidRDefault="005D069D">
            <w:pPr>
              <w:pStyle w:val="TableParagraph"/>
              <w:spacing w:line="252" w:lineRule="exact"/>
              <w:ind w:left="263" w:right="157"/>
              <w:jc w:val="center"/>
              <w:rPr>
                <w:b/>
                <w:sz w:val="21"/>
              </w:rPr>
            </w:pPr>
            <w:r>
              <w:rPr>
                <w:b/>
                <w:spacing w:val="-2"/>
                <w:sz w:val="21"/>
              </w:rPr>
              <w:t>30.00</w:t>
            </w:r>
          </w:p>
        </w:tc>
        <w:tc>
          <w:tcPr>
            <w:tcW w:w="1949" w:type="dxa"/>
            <w:tcBorders>
              <w:top w:val="single" w:sz="2" w:space="0" w:color="000000"/>
              <w:bottom w:val="single" w:sz="2" w:space="0" w:color="000000"/>
            </w:tcBorders>
          </w:tcPr>
          <w:p w14:paraId="7B665289" w14:textId="77777777" w:rsidR="003F3708" w:rsidRDefault="005D069D">
            <w:pPr>
              <w:pStyle w:val="TableParagraph"/>
              <w:spacing w:line="252" w:lineRule="exact"/>
              <w:ind w:left="107" w:right="31"/>
              <w:jc w:val="center"/>
              <w:rPr>
                <w:sz w:val="21"/>
              </w:rPr>
            </w:pPr>
            <w:r>
              <w:rPr>
                <w:spacing w:val="-2"/>
                <w:sz w:val="21"/>
              </w:rPr>
              <w:t>30.00</w:t>
            </w:r>
          </w:p>
        </w:tc>
        <w:tc>
          <w:tcPr>
            <w:tcW w:w="1329" w:type="dxa"/>
            <w:tcBorders>
              <w:top w:val="single" w:sz="2" w:space="0" w:color="000000"/>
              <w:bottom w:val="single" w:sz="2" w:space="0" w:color="000000"/>
            </w:tcBorders>
          </w:tcPr>
          <w:p w14:paraId="1F795EB6" w14:textId="77777777" w:rsidR="003F3708" w:rsidRDefault="005D069D">
            <w:pPr>
              <w:pStyle w:val="TableParagraph"/>
              <w:spacing w:line="252" w:lineRule="exact"/>
              <w:ind w:right="38"/>
              <w:rPr>
                <w:sz w:val="21"/>
              </w:rPr>
            </w:pPr>
            <w:r>
              <w:rPr>
                <w:spacing w:val="-4"/>
                <w:sz w:val="21"/>
              </w:rPr>
              <w:t>0.00</w:t>
            </w:r>
          </w:p>
        </w:tc>
      </w:tr>
      <w:tr w:rsidR="003F3708" w14:paraId="35D2B094" w14:textId="77777777">
        <w:trPr>
          <w:trHeight w:val="274"/>
        </w:trPr>
        <w:tc>
          <w:tcPr>
            <w:tcW w:w="8625" w:type="dxa"/>
            <w:tcBorders>
              <w:top w:val="single" w:sz="2" w:space="0" w:color="000000"/>
              <w:bottom w:val="single" w:sz="2" w:space="0" w:color="000000"/>
            </w:tcBorders>
          </w:tcPr>
          <w:p w14:paraId="5E26EFA9" w14:textId="77777777" w:rsidR="003F3708" w:rsidRDefault="005D069D">
            <w:pPr>
              <w:pStyle w:val="TableParagraph"/>
              <w:spacing w:line="252" w:lineRule="exact"/>
              <w:ind w:left="333"/>
              <w:jc w:val="left"/>
              <w:rPr>
                <w:sz w:val="21"/>
              </w:rPr>
            </w:pPr>
            <w:r>
              <w:rPr>
                <w:sz w:val="21"/>
              </w:rPr>
              <w:t>998</w:t>
            </w:r>
            <w:r>
              <w:rPr>
                <w:spacing w:val="1"/>
                <w:sz w:val="21"/>
              </w:rPr>
              <w:t xml:space="preserve"> </w:t>
            </w:r>
            <w:r>
              <w:rPr>
                <w:sz w:val="21"/>
              </w:rPr>
              <w:t>- P&amp;R</w:t>
            </w:r>
            <w:r>
              <w:rPr>
                <w:spacing w:val="4"/>
                <w:sz w:val="21"/>
              </w:rPr>
              <w:t xml:space="preserve"> </w:t>
            </w:r>
            <w:r>
              <w:rPr>
                <w:sz w:val="21"/>
              </w:rPr>
              <w:t>Renumbering</w:t>
            </w:r>
            <w:r>
              <w:rPr>
                <w:spacing w:val="1"/>
                <w:sz w:val="21"/>
              </w:rPr>
              <w:t xml:space="preserve"> </w:t>
            </w:r>
            <w:r>
              <w:rPr>
                <w:sz w:val="21"/>
              </w:rPr>
              <w:t>Charge to</w:t>
            </w:r>
            <w:r>
              <w:rPr>
                <w:spacing w:val="3"/>
                <w:sz w:val="21"/>
              </w:rPr>
              <w:t xml:space="preserve"> </w:t>
            </w:r>
            <w:r>
              <w:rPr>
                <w:spacing w:val="-2"/>
                <w:sz w:val="21"/>
              </w:rPr>
              <w:t>Subdividers</w:t>
            </w:r>
          </w:p>
        </w:tc>
        <w:tc>
          <w:tcPr>
            <w:tcW w:w="5251" w:type="dxa"/>
            <w:tcBorders>
              <w:top w:val="single" w:sz="2" w:space="0" w:color="000000"/>
              <w:bottom w:val="single" w:sz="2" w:space="0" w:color="000000"/>
            </w:tcBorders>
          </w:tcPr>
          <w:p w14:paraId="16C509D4" w14:textId="77777777" w:rsidR="003F3708" w:rsidRDefault="005D069D">
            <w:pPr>
              <w:pStyle w:val="TableParagraph"/>
              <w:spacing w:line="252" w:lineRule="exact"/>
              <w:ind w:right="1051"/>
              <w:rPr>
                <w:sz w:val="21"/>
              </w:rPr>
            </w:pPr>
            <w:r>
              <w:rPr>
                <w:spacing w:val="-10"/>
                <w:sz w:val="21"/>
              </w:rPr>
              <w:t>D</w:t>
            </w:r>
          </w:p>
        </w:tc>
        <w:tc>
          <w:tcPr>
            <w:tcW w:w="2200" w:type="dxa"/>
            <w:tcBorders>
              <w:top w:val="single" w:sz="2" w:space="0" w:color="000000"/>
              <w:bottom w:val="single" w:sz="2" w:space="0" w:color="000000"/>
            </w:tcBorders>
          </w:tcPr>
          <w:p w14:paraId="2016BEEB" w14:textId="77777777" w:rsidR="003F3708" w:rsidRDefault="005D069D">
            <w:pPr>
              <w:pStyle w:val="TableParagraph"/>
              <w:spacing w:line="252" w:lineRule="exact"/>
              <w:ind w:right="656"/>
              <w:rPr>
                <w:sz w:val="21"/>
              </w:rPr>
            </w:pPr>
            <w:r>
              <w:rPr>
                <w:spacing w:val="-2"/>
                <w:sz w:val="21"/>
              </w:rPr>
              <w:t>10.00</w:t>
            </w:r>
          </w:p>
        </w:tc>
        <w:tc>
          <w:tcPr>
            <w:tcW w:w="1920" w:type="dxa"/>
            <w:tcBorders>
              <w:top w:val="single" w:sz="2" w:space="0" w:color="000000"/>
              <w:bottom w:val="single" w:sz="2" w:space="0" w:color="000000"/>
            </w:tcBorders>
          </w:tcPr>
          <w:p w14:paraId="23A6F9FD" w14:textId="77777777" w:rsidR="003F3708" w:rsidRDefault="005D069D">
            <w:pPr>
              <w:pStyle w:val="TableParagraph"/>
              <w:spacing w:line="252" w:lineRule="exact"/>
              <w:ind w:left="263" w:right="263"/>
              <w:jc w:val="center"/>
              <w:rPr>
                <w:b/>
                <w:sz w:val="21"/>
              </w:rPr>
            </w:pPr>
            <w:r>
              <w:rPr>
                <w:b/>
                <w:spacing w:val="-2"/>
                <w:sz w:val="21"/>
              </w:rPr>
              <w:t>110.00</w:t>
            </w:r>
          </w:p>
        </w:tc>
        <w:tc>
          <w:tcPr>
            <w:tcW w:w="1949" w:type="dxa"/>
            <w:tcBorders>
              <w:top w:val="single" w:sz="2" w:space="0" w:color="000000"/>
              <w:bottom w:val="single" w:sz="2" w:space="0" w:color="000000"/>
            </w:tcBorders>
          </w:tcPr>
          <w:p w14:paraId="57D136BA" w14:textId="77777777" w:rsidR="003F3708" w:rsidRDefault="005D069D">
            <w:pPr>
              <w:pStyle w:val="TableParagraph"/>
              <w:spacing w:line="252" w:lineRule="exact"/>
              <w:ind w:left="76" w:right="105"/>
              <w:jc w:val="center"/>
              <w:rPr>
                <w:sz w:val="21"/>
              </w:rPr>
            </w:pPr>
            <w:r>
              <w:rPr>
                <w:spacing w:val="-2"/>
                <w:sz w:val="21"/>
              </w:rPr>
              <w:t>105.00</w:t>
            </w:r>
          </w:p>
        </w:tc>
        <w:tc>
          <w:tcPr>
            <w:tcW w:w="1329" w:type="dxa"/>
            <w:tcBorders>
              <w:top w:val="single" w:sz="2" w:space="0" w:color="000000"/>
              <w:bottom w:val="single" w:sz="2" w:space="0" w:color="000000"/>
            </w:tcBorders>
          </w:tcPr>
          <w:p w14:paraId="102D52EB" w14:textId="77777777" w:rsidR="003F3708" w:rsidRDefault="005D069D">
            <w:pPr>
              <w:pStyle w:val="TableParagraph"/>
              <w:spacing w:line="252" w:lineRule="exact"/>
              <w:ind w:right="38"/>
              <w:rPr>
                <w:sz w:val="21"/>
              </w:rPr>
            </w:pPr>
            <w:r>
              <w:rPr>
                <w:spacing w:val="-4"/>
                <w:sz w:val="21"/>
              </w:rPr>
              <w:t>5.00</w:t>
            </w:r>
          </w:p>
        </w:tc>
      </w:tr>
      <w:tr w:rsidR="003F3708" w14:paraId="1D974D60" w14:textId="77777777">
        <w:trPr>
          <w:trHeight w:val="274"/>
        </w:trPr>
        <w:tc>
          <w:tcPr>
            <w:tcW w:w="8625" w:type="dxa"/>
            <w:tcBorders>
              <w:top w:val="single" w:sz="2" w:space="0" w:color="000000"/>
              <w:bottom w:val="single" w:sz="2" w:space="0" w:color="000000"/>
            </w:tcBorders>
          </w:tcPr>
          <w:p w14:paraId="6ECCE1DF" w14:textId="77777777" w:rsidR="003F3708" w:rsidRDefault="005D069D">
            <w:pPr>
              <w:pStyle w:val="TableParagraph"/>
              <w:spacing w:line="252" w:lineRule="exact"/>
              <w:ind w:left="333"/>
              <w:jc w:val="left"/>
              <w:rPr>
                <w:sz w:val="21"/>
              </w:rPr>
            </w:pPr>
            <w:r>
              <w:rPr>
                <w:sz w:val="21"/>
              </w:rPr>
              <w:t>Collection</w:t>
            </w:r>
            <w:r>
              <w:rPr>
                <w:spacing w:val="3"/>
                <w:sz w:val="21"/>
              </w:rPr>
              <w:t xml:space="preserve"> </w:t>
            </w:r>
            <w:r>
              <w:rPr>
                <w:sz w:val="21"/>
              </w:rPr>
              <w:t>Listing</w:t>
            </w:r>
            <w:r>
              <w:rPr>
                <w:spacing w:val="2"/>
                <w:sz w:val="21"/>
              </w:rPr>
              <w:t xml:space="preserve"> </w:t>
            </w:r>
            <w:r>
              <w:rPr>
                <w:spacing w:val="-5"/>
                <w:sz w:val="21"/>
              </w:rPr>
              <w:t>Fee</w:t>
            </w:r>
          </w:p>
        </w:tc>
        <w:tc>
          <w:tcPr>
            <w:tcW w:w="5251" w:type="dxa"/>
            <w:tcBorders>
              <w:top w:val="single" w:sz="2" w:space="0" w:color="000000"/>
              <w:bottom w:val="single" w:sz="2" w:space="0" w:color="000000"/>
            </w:tcBorders>
          </w:tcPr>
          <w:p w14:paraId="45022C7C" w14:textId="77777777" w:rsidR="003F3708" w:rsidRDefault="005D069D">
            <w:pPr>
              <w:pStyle w:val="TableParagraph"/>
              <w:spacing w:line="252" w:lineRule="exact"/>
              <w:ind w:right="1051"/>
              <w:rPr>
                <w:sz w:val="21"/>
              </w:rPr>
            </w:pPr>
            <w:r>
              <w:rPr>
                <w:spacing w:val="-10"/>
                <w:sz w:val="21"/>
              </w:rPr>
              <w:t>D</w:t>
            </w:r>
          </w:p>
        </w:tc>
        <w:tc>
          <w:tcPr>
            <w:tcW w:w="2200" w:type="dxa"/>
            <w:tcBorders>
              <w:top w:val="single" w:sz="2" w:space="0" w:color="000000"/>
              <w:bottom w:val="single" w:sz="2" w:space="0" w:color="000000"/>
            </w:tcBorders>
          </w:tcPr>
          <w:p w14:paraId="7F717047" w14:textId="77777777" w:rsidR="003F3708" w:rsidRDefault="005D069D">
            <w:pPr>
              <w:pStyle w:val="TableParagraph"/>
              <w:spacing w:line="252" w:lineRule="exact"/>
              <w:ind w:right="656"/>
              <w:rPr>
                <w:sz w:val="21"/>
              </w:rPr>
            </w:pPr>
            <w:r>
              <w:rPr>
                <w:spacing w:val="-4"/>
                <w:sz w:val="21"/>
              </w:rPr>
              <w:t>2.27</w:t>
            </w:r>
          </w:p>
        </w:tc>
        <w:tc>
          <w:tcPr>
            <w:tcW w:w="1920" w:type="dxa"/>
            <w:tcBorders>
              <w:top w:val="single" w:sz="2" w:space="0" w:color="000000"/>
              <w:bottom w:val="single" w:sz="2" w:space="0" w:color="000000"/>
            </w:tcBorders>
          </w:tcPr>
          <w:p w14:paraId="3DED4ED3" w14:textId="77777777" w:rsidR="003F3708" w:rsidRDefault="005D069D">
            <w:pPr>
              <w:pStyle w:val="TableParagraph"/>
              <w:spacing w:line="252" w:lineRule="exact"/>
              <w:ind w:left="263" w:right="157"/>
              <w:jc w:val="center"/>
              <w:rPr>
                <w:b/>
                <w:sz w:val="21"/>
              </w:rPr>
            </w:pPr>
            <w:r>
              <w:rPr>
                <w:b/>
                <w:spacing w:val="-2"/>
                <w:sz w:val="21"/>
              </w:rPr>
              <w:t>25.00</w:t>
            </w:r>
          </w:p>
        </w:tc>
        <w:tc>
          <w:tcPr>
            <w:tcW w:w="1949" w:type="dxa"/>
            <w:tcBorders>
              <w:top w:val="single" w:sz="2" w:space="0" w:color="000000"/>
              <w:bottom w:val="single" w:sz="2" w:space="0" w:color="000000"/>
            </w:tcBorders>
          </w:tcPr>
          <w:p w14:paraId="53F5D862" w14:textId="77777777" w:rsidR="003F3708" w:rsidRDefault="005D069D">
            <w:pPr>
              <w:pStyle w:val="TableParagraph"/>
              <w:spacing w:line="252" w:lineRule="exact"/>
              <w:ind w:left="100" w:right="31"/>
              <w:jc w:val="center"/>
              <w:rPr>
                <w:sz w:val="21"/>
              </w:rPr>
            </w:pPr>
            <w:r>
              <w:rPr>
                <w:spacing w:val="-10"/>
                <w:sz w:val="21"/>
              </w:rPr>
              <w:t>-</w:t>
            </w:r>
          </w:p>
        </w:tc>
        <w:tc>
          <w:tcPr>
            <w:tcW w:w="1329" w:type="dxa"/>
            <w:tcBorders>
              <w:top w:val="single" w:sz="2" w:space="0" w:color="000000"/>
              <w:bottom w:val="single" w:sz="2" w:space="0" w:color="000000"/>
            </w:tcBorders>
          </w:tcPr>
          <w:p w14:paraId="197AF860" w14:textId="77777777" w:rsidR="003F3708" w:rsidRDefault="005D069D">
            <w:pPr>
              <w:pStyle w:val="TableParagraph"/>
              <w:spacing w:line="252" w:lineRule="exact"/>
              <w:ind w:right="39"/>
              <w:rPr>
                <w:sz w:val="21"/>
              </w:rPr>
            </w:pPr>
            <w:r>
              <w:rPr>
                <w:spacing w:val="-2"/>
                <w:sz w:val="21"/>
              </w:rPr>
              <w:t>25.00</w:t>
            </w:r>
          </w:p>
        </w:tc>
      </w:tr>
      <w:tr w:rsidR="003F3708" w14:paraId="68FE66F4" w14:textId="77777777">
        <w:trPr>
          <w:trHeight w:val="274"/>
        </w:trPr>
        <w:tc>
          <w:tcPr>
            <w:tcW w:w="8625" w:type="dxa"/>
            <w:tcBorders>
              <w:top w:val="single" w:sz="2" w:space="0" w:color="000000"/>
              <w:bottom w:val="single" w:sz="2" w:space="0" w:color="000000"/>
            </w:tcBorders>
          </w:tcPr>
          <w:p w14:paraId="50800ED3" w14:textId="77777777" w:rsidR="003F3708" w:rsidRDefault="005D069D">
            <w:pPr>
              <w:pStyle w:val="TableParagraph"/>
              <w:spacing w:line="252" w:lineRule="exact"/>
              <w:ind w:left="333"/>
              <w:jc w:val="left"/>
              <w:rPr>
                <w:sz w:val="21"/>
              </w:rPr>
            </w:pPr>
            <w:r>
              <w:rPr>
                <w:sz w:val="21"/>
              </w:rPr>
              <w:t>Field</w:t>
            </w:r>
            <w:r>
              <w:rPr>
                <w:spacing w:val="3"/>
                <w:sz w:val="21"/>
              </w:rPr>
              <w:t xml:space="preserve"> </w:t>
            </w:r>
            <w:r>
              <w:rPr>
                <w:spacing w:val="-4"/>
                <w:sz w:val="21"/>
              </w:rPr>
              <w:t>Call</w:t>
            </w:r>
          </w:p>
        </w:tc>
        <w:tc>
          <w:tcPr>
            <w:tcW w:w="5251" w:type="dxa"/>
            <w:tcBorders>
              <w:top w:val="single" w:sz="2" w:space="0" w:color="000000"/>
              <w:bottom w:val="single" w:sz="2" w:space="0" w:color="000000"/>
            </w:tcBorders>
          </w:tcPr>
          <w:p w14:paraId="5BC5A245" w14:textId="77777777" w:rsidR="003F3708" w:rsidRDefault="005D069D">
            <w:pPr>
              <w:pStyle w:val="TableParagraph"/>
              <w:spacing w:line="252" w:lineRule="exact"/>
              <w:ind w:right="1051"/>
              <w:rPr>
                <w:sz w:val="21"/>
              </w:rPr>
            </w:pPr>
            <w:r>
              <w:rPr>
                <w:spacing w:val="-10"/>
                <w:sz w:val="21"/>
              </w:rPr>
              <w:t>D</w:t>
            </w:r>
          </w:p>
        </w:tc>
        <w:tc>
          <w:tcPr>
            <w:tcW w:w="2200" w:type="dxa"/>
            <w:tcBorders>
              <w:top w:val="single" w:sz="2" w:space="0" w:color="000000"/>
              <w:bottom w:val="single" w:sz="2" w:space="0" w:color="000000"/>
            </w:tcBorders>
          </w:tcPr>
          <w:p w14:paraId="47EF274E" w14:textId="77777777" w:rsidR="003F3708" w:rsidRDefault="005D069D">
            <w:pPr>
              <w:pStyle w:val="TableParagraph"/>
              <w:spacing w:line="252" w:lineRule="exact"/>
              <w:ind w:right="656"/>
              <w:rPr>
                <w:sz w:val="21"/>
              </w:rPr>
            </w:pPr>
            <w:r>
              <w:rPr>
                <w:spacing w:val="-2"/>
                <w:sz w:val="21"/>
              </w:rPr>
              <w:t>11.36</w:t>
            </w:r>
          </w:p>
        </w:tc>
        <w:tc>
          <w:tcPr>
            <w:tcW w:w="1920" w:type="dxa"/>
            <w:tcBorders>
              <w:top w:val="single" w:sz="2" w:space="0" w:color="000000"/>
              <w:bottom w:val="single" w:sz="2" w:space="0" w:color="000000"/>
            </w:tcBorders>
          </w:tcPr>
          <w:p w14:paraId="3CC3A6F0" w14:textId="77777777" w:rsidR="003F3708" w:rsidRDefault="005D069D">
            <w:pPr>
              <w:pStyle w:val="TableParagraph"/>
              <w:spacing w:line="252" w:lineRule="exact"/>
              <w:ind w:left="263" w:right="263"/>
              <w:jc w:val="center"/>
              <w:rPr>
                <w:b/>
                <w:sz w:val="21"/>
              </w:rPr>
            </w:pPr>
            <w:r>
              <w:rPr>
                <w:b/>
                <w:spacing w:val="-2"/>
                <w:sz w:val="21"/>
              </w:rPr>
              <w:t>125.00</w:t>
            </w:r>
          </w:p>
        </w:tc>
        <w:tc>
          <w:tcPr>
            <w:tcW w:w="1949" w:type="dxa"/>
            <w:tcBorders>
              <w:top w:val="single" w:sz="2" w:space="0" w:color="000000"/>
              <w:bottom w:val="single" w:sz="2" w:space="0" w:color="000000"/>
            </w:tcBorders>
          </w:tcPr>
          <w:p w14:paraId="38E82998" w14:textId="77777777" w:rsidR="003F3708" w:rsidRDefault="005D069D">
            <w:pPr>
              <w:pStyle w:val="TableParagraph"/>
              <w:spacing w:line="252" w:lineRule="exact"/>
              <w:ind w:left="99" w:right="31"/>
              <w:jc w:val="center"/>
              <w:rPr>
                <w:sz w:val="21"/>
              </w:rPr>
            </w:pPr>
            <w:r>
              <w:rPr>
                <w:spacing w:val="-10"/>
                <w:sz w:val="21"/>
              </w:rPr>
              <w:t>-</w:t>
            </w:r>
          </w:p>
        </w:tc>
        <w:tc>
          <w:tcPr>
            <w:tcW w:w="1329" w:type="dxa"/>
            <w:tcBorders>
              <w:top w:val="single" w:sz="2" w:space="0" w:color="000000"/>
              <w:bottom w:val="single" w:sz="2" w:space="0" w:color="000000"/>
            </w:tcBorders>
          </w:tcPr>
          <w:p w14:paraId="3D906EFB" w14:textId="77777777" w:rsidR="003F3708" w:rsidRDefault="005D069D">
            <w:pPr>
              <w:pStyle w:val="TableParagraph"/>
              <w:spacing w:line="252" w:lineRule="exact"/>
              <w:ind w:right="39"/>
              <w:rPr>
                <w:sz w:val="21"/>
              </w:rPr>
            </w:pPr>
            <w:r>
              <w:rPr>
                <w:spacing w:val="-2"/>
                <w:sz w:val="21"/>
              </w:rPr>
              <w:t>125.00</w:t>
            </w:r>
          </w:p>
        </w:tc>
      </w:tr>
      <w:tr w:rsidR="003F3708" w14:paraId="28027061" w14:textId="77777777">
        <w:trPr>
          <w:trHeight w:val="274"/>
        </w:trPr>
        <w:tc>
          <w:tcPr>
            <w:tcW w:w="8625" w:type="dxa"/>
            <w:tcBorders>
              <w:top w:val="single" w:sz="2" w:space="0" w:color="000000"/>
              <w:bottom w:val="single" w:sz="2" w:space="0" w:color="000000"/>
            </w:tcBorders>
          </w:tcPr>
          <w:p w14:paraId="02C07B55" w14:textId="77777777" w:rsidR="003F3708" w:rsidRDefault="005D069D">
            <w:pPr>
              <w:pStyle w:val="TableParagraph"/>
              <w:spacing w:line="252" w:lineRule="exact"/>
              <w:ind w:left="333"/>
              <w:jc w:val="left"/>
              <w:rPr>
                <w:sz w:val="21"/>
              </w:rPr>
            </w:pPr>
            <w:r>
              <w:rPr>
                <w:sz w:val="21"/>
              </w:rPr>
              <w:t>Probate</w:t>
            </w:r>
            <w:r>
              <w:rPr>
                <w:spacing w:val="-2"/>
                <w:sz w:val="21"/>
              </w:rPr>
              <w:t xml:space="preserve"> Search</w:t>
            </w:r>
          </w:p>
        </w:tc>
        <w:tc>
          <w:tcPr>
            <w:tcW w:w="5251" w:type="dxa"/>
            <w:tcBorders>
              <w:top w:val="single" w:sz="2" w:space="0" w:color="000000"/>
              <w:bottom w:val="single" w:sz="2" w:space="0" w:color="000000"/>
            </w:tcBorders>
          </w:tcPr>
          <w:p w14:paraId="2D481371" w14:textId="77777777" w:rsidR="003F3708" w:rsidRDefault="005D069D">
            <w:pPr>
              <w:pStyle w:val="TableParagraph"/>
              <w:spacing w:line="252" w:lineRule="exact"/>
              <w:ind w:right="1051"/>
              <w:rPr>
                <w:sz w:val="21"/>
              </w:rPr>
            </w:pPr>
            <w:r>
              <w:rPr>
                <w:spacing w:val="-10"/>
                <w:sz w:val="21"/>
              </w:rPr>
              <w:t>D</w:t>
            </w:r>
          </w:p>
        </w:tc>
        <w:tc>
          <w:tcPr>
            <w:tcW w:w="2200" w:type="dxa"/>
            <w:tcBorders>
              <w:top w:val="single" w:sz="2" w:space="0" w:color="000000"/>
              <w:bottom w:val="single" w:sz="2" w:space="0" w:color="000000"/>
            </w:tcBorders>
          </w:tcPr>
          <w:p w14:paraId="411EAC4C" w14:textId="77777777" w:rsidR="003F3708" w:rsidRDefault="005D069D">
            <w:pPr>
              <w:pStyle w:val="TableParagraph"/>
              <w:spacing w:line="252" w:lineRule="exact"/>
              <w:ind w:right="656"/>
              <w:rPr>
                <w:sz w:val="21"/>
              </w:rPr>
            </w:pPr>
            <w:r>
              <w:rPr>
                <w:spacing w:val="-4"/>
                <w:sz w:val="21"/>
              </w:rPr>
              <w:t>4.09</w:t>
            </w:r>
          </w:p>
        </w:tc>
        <w:tc>
          <w:tcPr>
            <w:tcW w:w="1920" w:type="dxa"/>
            <w:tcBorders>
              <w:top w:val="single" w:sz="2" w:space="0" w:color="000000"/>
              <w:bottom w:val="single" w:sz="2" w:space="0" w:color="000000"/>
            </w:tcBorders>
          </w:tcPr>
          <w:p w14:paraId="50C4ACB6" w14:textId="77777777" w:rsidR="003F3708" w:rsidRDefault="005D069D">
            <w:pPr>
              <w:pStyle w:val="TableParagraph"/>
              <w:spacing w:line="252" w:lineRule="exact"/>
              <w:ind w:left="263" w:right="157"/>
              <w:jc w:val="center"/>
              <w:rPr>
                <w:b/>
                <w:sz w:val="21"/>
              </w:rPr>
            </w:pPr>
            <w:r>
              <w:rPr>
                <w:b/>
                <w:spacing w:val="-2"/>
                <w:sz w:val="21"/>
              </w:rPr>
              <w:t>45.00</w:t>
            </w:r>
          </w:p>
        </w:tc>
        <w:tc>
          <w:tcPr>
            <w:tcW w:w="1949" w:type="dxa"/>
            <w:tcBorders>
              <w:top w:val="single" w:sz="2" w:space="0" w:color="000000"/>
              <w:bottom w:val="single" w:sz="2" w:space="0" w:color="000000"/>
            </w:tcBorders>
          </w:tcPr>
          <w:p w14:paraId="24229870" w14:textId="77777777" w:rsidR="003F3708" w:rsidRDefault="005D069D">
            <w:pPr>
              <w:pStyle w:val="TableParagraph"/>
              <w:spacing w:line="252" w:lineRule="exact"/>
              <w:ind w:left="100" w:right="31"/>
              <w:jc w:val="center"/>
              <w:rPr>
                <w:sz w:val="21"/>
              </w:rPr>
            </w:pPr>
            <w:r>
              <w:rPr>
                <w:spacing w:val="-10"/>
                <w:sz w:val="21"/>
              </w:rPr>
              <w:t>-</w:t>
            </w:r>
          </w:p>
        </w:tc>
        <w:tc>
          <w:tcPr>
            <w:tcW w:w="1329" w:type="dxa"/>
            <w:tcBorders>
              <w:top w:val="single" w:sz="2" w:space="0" w:color="000000"/>
              <w:bottom w:val="single" w:sz="2" w:space="0" w:color="000000"/>
            </w:tcBorders>
          </w:tcPr>
          <w:p w14:paraId="5E3EBDC1" w14:textId="77777777" w:rsidR="003F3708" w:rsidRDefault="005D069D">
            <w:pPr>
              <w:pStyle w:val="TableParagraph"/>
              <w:spacing w:line="252" w:lineRule="exact"/>
              <w:ind w:right="39"/>
              <w:rPr>
                <w:sz w:val="21"/>
              </w:rPr>
            </w:pPr>
            <w:r>
              <w:rPr>
                <w:spacing w:val="-2"/>
                <w:sz w:val="21"/>
              </w:rPr>
              <w:t>45.00</w:t>
            </w:r>
          </w:p>
        </w:tc>
      </w:tr>
    </w:tbl>
    <w:p w14:paraId="009DF5DC" w14:textId="77777777" w:rsidR="003F3708" w:rsidRDefault="003F3708">
      <w:pPr>
        <w:pStyle w:val="BodyText"/>
        <w:spacing w:before="56"/>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9674"/>
        <w:gridCol w:w="4066"/>
        <w:gridCol w:w="2199"/>
        <w:gridCol w:w="2321"/>
        <w:gridCol w:w="1548"/>
        <w:gridCol w:w="1463"/>
      </w:tblGrid>
      <w:tr w:rsidR="003F3708" w14:paraId="6599E524" w14:textId="77777777">
        <w:trPr>
          <w:trHeight w:val="274"/>
        </w:trPr>
        <w:tc>
          <w:tcPr>
            <w:tcW w:w="9674" w:type="dxa"/>
            <w:tcBorders>
              <w:top w:val="single" w:sz="2" w:space="0" w:color="000000"/>
              <w:bottom w:val="single" w:sz="2" w:space="0" w:color="000000"/>
            </w:tcBorders>
            <w:shd w:val="clear" w:color="auto" w:fill="4471C4"/>
          </w:tcPr>
          <w:p w14:paraId="46EDAA60" w14:textId="77777777" w:rsidR="003F3708" w:rsidRDefault="005D069D">
            <w:pPr>
              <w:pStyle w:val="TableParagraph"/>
              <w:spacing w:line="252" w:lineRule="exact"/>
              <w:ind w:left="36"/>
              <w:jc w:val="left"/>
              <w:rPr>
                <w:b/>
                <w:sz w:val="21"/>
              </w:rPr>
            </w:pPr>
            <w:r>
              <w:rPr>
                <w:b/>
                <w:color w:val="FFFFFF"/>
                <w:spacing w:val="-2"/>
                <w:sz w:val="21"/>
              </w:rPr>
              <w:t>Placemaking</w:t>
            </w:r>
          </w:p>
        </w:tc>
        <w:tc>
          <w:tcPr>
            <w:tcW w:w="4066" w:type="dxa"/>
            <w:tcBorders>
              <w:top w:val="single" w:sz="2" w:space="0" w:color="000000"/>
              <w:bottom w:val="single" w:sz="2" w:space="0" w:color="000000"/>
            </w:tcBorders>
            <w:shd w:val="clear" w:color="auto" w:fill="4471C4"/>
          </w:tcPr>
          <w:p w14:paraId="26ADFA39" w14:textId="77777777" w:rsidR="003F3708" w:rsidRDefault="003F3708">
            <w:pPr>
              <w:pStyle w:val="TableParagraph"/>
              <w:spacing w:before="0"/>
              <w:jc w:val="left"/>
              <w:rPr>
                <w:rFonts w:ascii="Times New Roman"/>
                <w:sz w:val="20"/>
              </w:rPr>
            </w:pPr>
          </w:p>
        </w:tc>
        <w:tc>
          <w:tcPr>
            <w:tcW w:w="2199" w:type="dxa"/>
            <w:tcBorders>
              <w:top w:val="single" w:sz="2" w:space="0" w:color="000000"/>
              <w:bottom w:val="single" w:sz="2" w:space="0" w:color="000000"/>
            </w:tcBorders>
            <w:shd w:val="clear" w:color="auto" w:fill="4471C4"/>
          </w:tcPr>
          <w:p w14:paraId="7B65175F" w14:textId="77777777" w:rsidR="003F3708" w:rsidRDefault="003F3708">
            <w:pPr>
              <w:pStyle w:val="TableParagraph"/>
              <w:spacing w:before="0"/>
              <w:jc w:val="left"/>
              <w:rPr>
                <w:rFonts w:ascii="Times New Roman"/>
                <w:sz w:val="20"/>
              </w:rPr>
            </w:pPr>
          </w:p>
        </w:tc>
        <w:tc>
          <w:tcPr>
            <w:tcW w:w="2321" w:type="dxa"/>
            <w:tcBorders>
              <w:top w:val="single" w:sz="2" w:space="0" w:color="000000"/>
              <w:bottom w:val="single" w:sz="2" w:space="0" w:color="000000"/>
            </w:tcBorders>
            <w:shd w:val="clear" w:color="auto" w:fill="4471C4"/>
          </w:tcPr>
          <w:p w14:paraId="703EA054" w14:textId="77777777" w:rsidR="003F3708" w:rsidRDefault="003F3708">
            <w:pPr>
              <w:pStyle w:val="TableParagraph"/>
              <w:spacing w:before="0"/>
              <w:jc w:val="left"/>
              <w:rPr>
                <w:rFonts w:ascii="Times New Roman"/>
                <w:sz w:val="20"/>
              </w:rPr>
            </w:pPr>
          </w:p>
        </w:tc>
        <w:tc>
          <w:tcPr>
            <w:tcW w:w="1548" w:type="dxa"/>
            <w:tcBorders>
              <w:top w:val="single" w:sz="2" w:space="0" w:color="000000"/>
              <w:bottom w:val="single" w:sz="2" w:space="0" w:color="000000"/>
            </w:tcBorders>
            <w:shd w:val="clear" w:color="auto" w:fill="4471C4"/>
          </w:tcPr>
          <w:p w14:paraId="2D99AA6E" w14:textId="77777777" w:rsidR="003F3708" w:rsidRDefault="003F3708">
            <w:pPr>
              <w:pStyle w:val="TableParagraph"/>
              <w:spacing w:before="0"/>
              <w:jc w:val="left"/>
              <w:rPr>
                <w:rFonts w:ascii="Times New Roman"/>
                <w:sz w:val="20"/>
              </w:rPr>
            </w:pPr>
          </w:p>
        </w:tc>
        <w:tc>
          <w:tcPr>
            <w:tcW w:w="1463" w:type="dxa"/>
            <w:tcBorders>
              <w:top w:val="single" w:sz="2" w:space="0" w:color="000000"/>
              <w:bottom w:val="single" w:sz="2" w:space="0" w:color="000000"/>
            </w:tcBorders>
            <w:shd w:val="clear" w:color="auto" w:fill="4471C4"/>
          </w:tcPr>
          <w:p w14:paraId="7B2C17CC" w14:textId="77777777" w:rsidR="003F3708" w:rsidRDefault="003F3708">
            <w:pPr>
              <w:pStyle w:val="TableParagraph"/>
              <w:spacing w:before="0"/>
              <w:jc w:val="left"/>
              <w:rPr>
                <w:rFonts w:ascii="Times New Roman"/>
                <w:sz w:val="20"/>
              </w:rPr>
            </w:pPr>
          </w:p>
        </w:tc>
      </w:tr>
      <w:tr w:rsidR="003F3708" w14:paraId="284934A9" w14:textId="77777777">
        <w:trPr>
          <w:trHeight w:val="274"/>
        </w:trPr>
        <w:tc>
          <w:tcPr>
            <w:tcW w:w="9674" w:type="dxa"/>
            <w:tcBorders>
              <w:top w:val="single" w:sz="2" w:space="0" w:color="000000"/>
              <w:bottom w:val="single" w:sz="2" w:space="0" w:color="000000"/>
            </w:tcBorders>
            <w:shd w:val="clear" w:color="auto" w:fill="BEBEBE"/>
          </w:tcPr>
          <w:p w14:paraId="5BF895FB" w14:textId="77777777" w:rsidR="003F3708" w:rsidRDefault="005D069D">
            <w:pPr>
              <w:pStyle w:val="TableParagraph"/>
              <w:spacing w:line="252" w:lineRule="exact"/>
              <w:ind w:left="184"/>
              <w:jc w:val="left"/>
              <w:rPr>
                <w:b/>
                <w:sz w:val="21"/>
              </w:rPr>
            </w:pPr>
            <w:r>
              <w:rPr>
                <w:b/>
                <w:sz w:val="21"/>
              </w:rPr>
              <w:t>Landscaping</w:t>
            </w:r>
            <w:r>
              <w:rPr>
                <w:b/>
                <w:spacing w:val="-6"/>
                <w:sz w:val="21"/>
              </w:rPr>
              <w:t xml:space="preserve"> </w:t>
            </w:r>
            <w:r>
              <w:rPr>
                <w:b/>
                <w:spacing w:val="-5"/>
                <w:sz w:val="21"/>
              </w:rPr>
              <w:t>Fee</w:t>
            </w:r>
          </w:p>
        </w:tc>
        <w:tc>
          <w:tcPr>
            <w:tcW w:w="4066" w:type="dxa"/>
            <w:tcBorders>
              <w:top w:val="single" w:sz="2" w:space="0" w:color="000000"/>
              <w:bottom w:val="single" w:sz="2" w:space="0" w:color="000000"/>
            </w:tcBorders>
            <w:shd w:val="clear" w:color="auto" w:fill="BEBEBE"/>
          </w:tcPr>
          <w:p w14:paraId="6A9E9A58" w14:textId="77777777" w:rsidR="003F3708" w:rsidRDefault="003F3708">
            <w:pPr>
              <w:pStyle w:val="TableParagraph"/>
              <w:spacing w:before="0"/>
              <w:jc w:val="left"/>
              <w:rPr>
                <w:rFonts w:ascii="Times New Roman"/>
                <w:sz w:val="20"/>
              </w:rPr>
            </w:pPr>
          </w:p>
        </w:tc>
        <w:tc>
          <w:tcPr>
            <w:tcW w:w="2199" w:type="dxa"/>
            <w:tcBorders>
              <w:top w:val="single" w:sz="2" w:space="0" w:color="000000"/>
              <w:bottom w:val="single" w:sz="2" w:space="0" w:color="000000"/>
            </w:tcBorders>
            <w:shd w:val="clear" w:color="auto" w:fill="BEBEBE"/>
          </w:tcPr>
          <w:p w14:paraId="61940BD7" w14:textId="77777777" w:rsidR="003F3708" w:rsidRDefault="003F3708">
            <w:pPr>
              <w:pStyle w:val="TableParagraph"/>
              <w:spacing w:before="0"/>
              <w:jc w:val="left"/>
              <w:rPr>
                <w:rFonts w:ascii="Times New Roman"/>
                <w:sz w:val="20"/>
              </w:rPr>
            </w:pPr>
          </w:p>
        </w:tc>
        <w:tc>
          <w:tcPr>
            <w:tcW w:w="2321" w:type="dxa"/>
            <w:tcBorders>
              <w:top w:val="single" w:sz="2" w:space="0" w:color="000000"/>
              <w:bottom w:val="single" w:sz="2" w:space="0" w:color="000000"/>
            </w:tcBorders>
            <w:shd w:val="clear" w:color="auto" w:fill="BEBEBE"/>
          </w:tcPr>
          <w:p w14:paraId="07972A33" w14:textId="77777777" w:rsidR="003F3708" w:rsidRDefault="003F3708">
            <w:pPr>
              <w:pStyle w:val="TableParagraph"/>
              <w:spacing w:before="0"/>
              <w:jc w:val="left"/>
              <w:rPr>
                <w:rFonts w:ascii="Times New Roman"/>
                <w:sz w:val="20"/>
              </w:rPr>
            </w:pPr>
          </w:p>
        </w:tc>
        <w:tc>
          <w:tcPr>
            <w:tcW w:w="1548" w:type="dxa"/>
            <w:tcBorders>
              <w:top w:val="single" w:sz="2" w:space="0" w:color="000000"/>
              <w:bottom w:val="single" w:sz="2" w:space="0" w:color="000000"/>
            </w:tcBorders>
            <w:shd w:val="clear" w:color="auto" w:fill="BEBEBE"/>
          </w:tcPr>
          <w:p w14:paraId="4D3A9A01" w14:textId="77777777" w:rsidR="003F3708" w:rsidRDefault="003F3708">
            <w:pPr>
              <w:pStyle w:val="TableParagraph"/>
              <w:spacing w:before="0"/>
              <w:jc w:val="left"/>
              <w:rPr>
                <w:rFonts w:ascii="Times New Roman"/>
                <w:sz w:val="20"/>
              </w:rPr>
            </w:pPr>
          </w:p>
        </w:tc>
        <w:tc>
          <w:tcPr>
            <w:tcW w:w="1463" w:type="dxa"/>
            <w:tcBorders>
              <w:top w:val="single" w:sz="2" w:space="0" w:color="000000"/>
              <w:bottom w:val="single" w:sz="2" w:space="0" w:color="000000"/>
            </w:tcBorders>
            <w:shd w:val="clear" w:color="auto" w:fill="BEBEBE"/>
          </w:tcPr>
          <w:p w14:paraId="5C32EA09" w14:textId="77777777" w:rsidR="003F3708" w:rsidRDefault="003F3708">
            <w:pPr>
              <w:pStyle w:val="TableParagraph"/>
              <w:spacing w:before="0"/>
              <w:jc w:val="left"/>
              <w:rPr>
                <w:rFonts w:ascii="Times New Roman"/>
                <w:sz w:val="20"/>
              </w:rPr>
            </w:pPr>
          </w:p>
        </w:tc>
      </w:tr>
      <w:tr w:rsidR="003F3708" w14:paraId="06F71F3E" w14:textId="77777777">
        <w:trPr>
          <w:trHeight w:val="274"/>
        </w:trPr>
        <w:tc>
          <w:tcPr>
            <w:tcW w:w="9674" w:type="dxa"/>
            <w:tcBorders>
              <w:top w:val="single" w:sz="2" w:space="0" w:color="000000"/>
              <w:bottom w:val="single" w:sz="2" w:space="0" w:color="000000"/>
            </w:tcBorders>
          </w:tcPr>
          <w:p w14:paraId="1B76059F" w14:textId="77777777" w:rsidR="003F3708" w:rsidRDefault="005D069D">
            <w:pPr>
              <w:pStyle w:val="TableParagraph"/>
              <w:spacing w:line="252" w:lineRule="exact"/>
              <w:ind w:left="333"/>
              <w:jc w:val="left"/>
              <w:rPr>
                <w:sz w:val="21"/>
              </w:rPr>
            </w:pPr>
            <w:r>
              <w:rPr>
                <w:sz w:val="21"/>
              </w:rPr>
              <w:t>a.</w:t>
            </w:r>
            <w:r>
              <w:rPr>
                <w:spacing w:val="2"/>
                <w:sz w:val="21"/>
              </w:rPr>
              <w:t xml:space="preserve"> </w:t>
            </w:r>
            <w:r>
              <w:rPr>
                <w:sz w:val="21"/>
              </w:rPr>
              <w:t>Landscape</w:t>
            </w:r>
            <w:r>
              <w:rPr>
                <w:spacing w:val="1"/>
                <w:sz w:val="21"/>
              </w:rPr>
              <w:t xml:space="preserve"> </w:t>
            </w:r>
            <w:r>
              <w:rPr>
                <w:sz w:val="21"/>
              </w:rPr>
              <w:t>Plan</w:t>
            </w:r>
            <w:r>
              <w:rPr>
                <w:spacing w:val="3"/>
                <w:sz w:val="21"/>
              </w:rPr>
              <w:t xml:space="preserve"> </w:t>
            </w:r>
            <w:r>
              <w:rPr>
                <w:sz w:val="21"/>
              </w:rPr>
              <w:t>Checking</w:t>
            </w:r>
            <w:r>
              <w:rPr>
                <w:spacing w:val="2"/>
                <w:sz w:val="21"/>
              </w:rPr>
              <w:t xml:space="preserve"> </w:t>
            </w:r>
            <w:r>
              <w:rPr>
                <w:sz w:val="21"/>
              </w:rPr>
              <w:t>and</w:t>
            </w:r>
            <w:r>
              <w:rPr>
                <w:spacing w:val="4"/>
                <w:sz w:val="21"/>
              </w:rPr>
              <w:t xml:space="preserve"> </w:t>
            </w:r>
            <w:r>
              <w:rPr>
                <w:sz w:val="21"/>
              </w:rPr>
              <w:t>Inspection</w:t>
            </w:r>
            <w:r>
              <w:rPr>
                <w:spacing w:val="3"/>
                <w:sz w:val="21"/>
              </w:rPr>
              <w:t xml:space="preserve"> </w:t>
            </w:r>
            <w:r>
              <w:rPr>
                <w:sz w:val="21"/>
              </w:rPr>
              <w:t>Fee</w:t>
            </w:r>
            <w:r>
              <w:rPr>
                <w:spacing w:val="1"/>
                <w:sz w:val="21"/>
              </w:rPr>
              <w:t xml:space="preserve"> </w:t>
            </w:r>
            <w:r>
              <w:rPr>
                <w:sz w:val="21"/>
              </w:rPr>
              <w:t>- Up</w:t>
            </w:r>
            <w:r>
              <w:rPr>
                <w:spacing w:val="4"/>
                <w:sz w:val="21"/>
              </w:rPr>
              <w:t xml:space="preserve"> </w:t>
            </w:r>
            <w:r>
              <w:rPr>
                <w:sz w:val="21"/>
              </w:rPr>
              <w:t>to</w:t>
            </w:r>
            <w:r>
              <w:rPr>
                <w:spacing w:val="4"/>
                <w:sz w:val="21"/>
              </w:rPr>
              <w:t xml:space="preserve"> </w:t>
            </w:r>
            <w:r>
              <w:rPr>
                <w:spacing w:val="-2"/>
                <w:sz w:val="21"/>
              </w:rPr>
              <w:t>$50,000</w:t>
            </w:r>
          </w:p>
        </w:tc>
        <w:tc>
          <w:tcPr>
            <w:tcW w:w="4066" w:type="dxa"/>
            <w:tcBorders>
              <w:top w:val="single" w:sz="2" w:space="0" w:color="000000"/>
              <w:bottom w:val="single" w:sz="2" w:space="0" w:color="000000"/>
            </w:tcBorders>
          </w:tcPr>
          <w:p w14:paraId="19C27084" w14:textId="77777777" w:rsidR="003F3708" w:rsidRDefault="005D069D">
            <w:pPr>
              <w:pStyle w:val="TableParagraph"/>
              <w:spacing w:line="252" w:lineRule="exact"/>
              <w:ind w:right="915"/>
              <w:rPr>
                <w:sz w:val="21"/>
              </w:rPr>
            </w:pPr>
            <w:r>
              <w:rPr>
                <w:spacing w:val="-10"/>
                <w:sz w:val="21"/>
              </w:rPr>
              <w:t>D</w:t>
            </w:r>
          </w:p>
        </w:tc>
        <w:tc>
          <w:tcPr>
            <w:tcW w:w="2199" w:type="dxa"/>
            <w:tcBorders>
              <w:top w:val="single" w:sz="2" w:space="0" w:color="000000"/>
              <w:bottom w:val="single" w:sz="2" w:space="0" w:color="000000"/>
            </w:tcBorders>
          </w:tcPr>
          <w:p w14:paraId="536343EE" w14:textId="77777777" w:rsidR="003F3708" w:rsidRDefault="005D069D">
            <w:pPr>
              <w:pStyle w:val="TableParagraph"/>
              <w:spacing w:line="252" w:lineRule="exact"/>
              <w:ind w:right="519"/>
              <w:rPr>
                <w:sz w:val="21"/>
              </w:rPr>
            </w:pPr>
            <w:r>
              <w:rPr>
                <w:spacing w:val="-2"/>
                <w:sz w:val="21"/>
              </w:rPr>
              <w:t>73.64</w:t>
            </w:r>
          </w:p>
        </w:tc>
        <w:tc>
          <w:tcPr>
            <w:tcW w:w="2321" w:type="dxa"/>
            <w:tcBorders>
              <w:top w:val="single" w:sz="2" w:space="0" w:color="000000"/>
              <w:bottom w:val="single" w:sz="2" w:space="0" w:color="000000"/>
            </w:tcBorders>
          </w:tcPr>
          <w:p w14:paraId="2231E258" w14:textId="77777777" w:rsidR="003F3708" w:rsidRDefault="005D069D">
            <w:pPr>
              <w:pStyle w:val="TableParagraph"/>
              <w:spacing w:line="252" w:lineRule="exact"/>
              <w:ind w:right="922"/>
              <w:rPr>
                <w:b/>
                <w:sz w:val="21"/>
              </w:rPr>
            </w:pPr>
            <w:r>
              <w:rPr>
                <w:b/>
                <w:spacing w:val="-2"/>
                <w:sz w:val="21"/>
              </w:rPr>
              <w:t>810.00</w:t>
            </w:r>
          </w:p>
        </w:tc>
        <w:tc>
          <w:tcPr>
            <w:tcW w:w="1548" w:type="dxa"/>
            <w:tcBorders>
              <w:top w:val="single" w:sz="2" w:space="0" w:color="000000"/>
              <w:bottom w:val="single" w:sz="2" w:space="0" w:color="000000"/>
            </w:tcBorders>
          </w:tcPr>
          <w:p w14:paraId="6EC51E7C" w14:textId="77777777" w:rsidR="003F3708" w:rsidRDefault="005D069D">
            <w:pPr>
              <w:pStyle w:val="TableParagraph"/>
              <w:spacing w:line="252" w:lineRule="exact"/>
              <w:ind w:right="551"/>
              <w:rPr>
                <w:sz w:val="21"/>
              </w:rPr>
            </w:pPr>
            <w:r>
              <w:rPr>
                <w:spacing w:val="-10"/>
                <w:sz w:val="21"/>
              </w:rPr>
              <w:t>-</w:t>
            </w:r>
          </w:p>
        </w:tc>
        <w:tc>
          <w:tcPr>
            <w:tcW w:w="1463" w:type="dxa"/>
            <w:tcBorders>
              <w:top w:val="single" w:sz="2" w:space="0" w:color="000000"/>
              <w:bottom w:val="single" w:sz="2" w:space="0" w:color="000000"/>
            </w:tcBorders>
          </w:tcPr>
          <w:p w14:paraId="1B2F770E" w14:textId="77777777" w:rsidR="003F3708" w:rsidRDefault="005D069D">
            <w:pPr>
              <w:pStyle w:val="TableParagraph"/>
              <w:spacing w:line="252" w:lineRule="exact"/>
              <w:ind w:right="35"/>
              <w:rPr>
                <w:sz w:val="21"/>
              </w:rPr>
            </w:pPr>
            <w:r>
              <w:rPr>
                <w:spacing w:val="-2"/>
                <w:sz w:val="21"/>
              </w:rPr>
              <w:t>810.00</w:t>
            </w:r>
          </w:p>
        </w:tc>
      </w:tr>
      <w:tr w:rsidR="003F3708" w14:paraId="26E2AFEC" w14:textId="77777777">
        <w:trPr>
          <w:trHeight w:val="274"/>
        </w:trPr>
        <w:tc>
          <w:tcPr>
            <w:tcW w:w="9674" w:type="dxa"/>
            <w:tcBorders>
              <w:top w:val="single" w:sz="2" w:space="0" w:color="000000"/>
              <w:bottom w:val="single" w:sz="2" w:space="0" w:color="000000"/>
            </w:tcBorders>
          </w:tcPr>
          <w:p w14:paraId="5176481E" w14:textId="77777777" w:rsidR="003F3708" w:rsidRDefault="005D069D">
            <w:pPr>
              <w:pStyle w:val="TableParagraph"/>
              <w:spacing w:line="252" w:lineRule="exact"/>
              <w:ind w:left="333"/>
              <w:jc w:val="left"/>
              <w:rPr>
                <w:sz w:val="21"/>
              </w:rPr>
            </w:pPr>
            <w:r>
              <w:rPr>
                <w:sz w:val="21"/>
              </w:rPr>
              <w:t>b.</w:t>
            </w:r>
            <w:r>
              <w:rPr>
                <w:spacing w:val="2"/>
                <w:sz w:val="21"/>
              </w:rPr>
              <w:t xml:space="preserve"> </w:t>
            </w:r>
            <w:r>
              <w:rPr>
                <w:sz w:val="21"/>
              </w:rPr>
              <w:t>Landscape</w:t>
            </w:r>
            <w:r>
              <w:rPr>
                <w:spacing w:val="1"/>
                <w:sz w:val="21"/>
              </w:rPr>
              <w:t xml:space="preserve"> </w:t>
            </w:r>
            <w:r>
              <w:rPr>
                <w:sz w:val="21"/>
              </w:rPr>
              <w:t>Plan</w:t>
            </w:r>
            <w:r>
              <w:rPr>
                <w:spacing w:val="3"/>
                <w:sz w:val="21"/>
              </w:rPr>
              <w:t xml:space="preserve"> </w:t>
            </w:r>
            <w:r>
              <w:rPr>
                <w:sz w:val="21"/>
              </w:rPr>
              <w:t>Checking</w:t>
            </w:r>
            <w:r>
              <w:rPr>
                <w:spacing w:val="2"/>
                <w:sz w:val="21"/>
              </w:rPr>
              <w:t xml:space="preserve"> </w:t>
            </w:r>
            <w:r>
              <w:rPr>
                <w:sz w:val="21"/>
              </w:rPr>
              <w:t>and</w:t>
            </w:r>
            <w:r>
              <w:rPr>
                <w:spacing w:val="4"/>
                <w:sz w:val="21"/>
              </w:rPr>
              <w:t xml:space="preserve"> </w:t>
            </w:r>
            <w:r>
              <w:rPr>
                <w:sz w:val="21"/>
              </w:rPr>
              <w:t>Inspection</w:t>
            </w:r>
            <w:r>
              <w:rPr>
                <w:spacing w:val="3"/>
                <w:sz w:val="21"/>
              </w:rPr>
              <w:t xml:space="preserve"> </w:t>
            </w:r>
            <w:r>
              <w:rPr>
                <w:sz w:val="21"/>
              </w:rPr>
              <w:t>Fee</w:t>
            </w:r>
            <w:r>
              <w:rPr>
                <w:spacing w:val="1"/>
                <w:sz w:val="21"/>
              </w:rPr>
              <w:t xml:space="preserve"> </w:t>
            </w:r>
            <w:r>
              <w:rPr>
                <w:sz w:val="21"/>
              </w:rPr>
              <w:t>- $50,000</w:t>
            </w:r>
            <w:r>
              <w:rPr>
                <w:spacing w:val="4"/>
                <w:sz w:val="21"/>
              </w:rPr>
              <w:t xml:space="preserve"> </w:t>
            </w:r>
            <w:r>
              <w:rPr>
                <w:sz w:val="21"/>
              </w:rPr>
              <w:t>-</w:t>
            </w:r>
            <w:r>
              <w:rPr>
                <w:spacing w:val="1"/>
                <w:sz w:val="21"/>
              </w:rPr>
              <w:t xml:space="preserve"> </w:t>
            </w:r>
            <w:r>
              <w:rPr>
                <w:spacing w:val="-2"/>
                <w:sz w:val="21"/>
              </w:rPr>
              <w:t>$100,000</w:t>
            </w:r>
          </w:p>
        </w:tc>
        <w:tc>
          <w:tcPr>
            <w:tcW w:w="4066" w:type="dxa"/>
            <w:tcBorders>
              <w:top w:val="single" w:sz="2" w:space="0" w:color="000000"/>
              <w:bottom w:val="single" w:sz="2" w:space="0" w:color="000000"/>
            </w:tcBorders>
          </w:tcPr>
          <w:p w14:paraId="41B98263" w14:textId="77777777" w:rsidR="003F3708" w:rsidRDefault="005D069D">
            <w:pPr>
              <w:pStyle w:val="TableParagraph"/>
              <w:spacing w:line="252" w:lineRule="exact"/>
              <w:ind w:right="915"/>
              <w:rPr>
                <w:sz w:val="21"/>
              </w:rPr>
            </w:pPr>
            <w:r>
              <w:rPr>
                <w:spacing w:val="-10"/>
                <w:sz w:val="21"/>
              </w:rPr>
              <w:t>D</w:t>
            </w:r>
          </w:p>
        </w:tc>
        <w:tc>
          <w:tcPr>
            <w:tcW w:w="2199" w:type="dxa"/>
            <w:tcBorders>
              <w:top w:val="single" w:sz="2" w:space="0" w:color="000000"/>
              <w:bottom w:val="single" w:sz="2" w:space="0" w:color="000000"/>
            </w:tcBorders>
          </w:tcPr>
          <w:p w14:paraId="04CBE17E" w14:textId="77777777" w:rsidR="003F3708" w:rsidRDefault="005D069D">
            <w:pPr>
              <w:pStyle w:val="TableParagraph"/>
              <w:spacing w:line="252" w:lineRule="exact"/>
              <w:ind w:right="519"/>
              <w:rPr>
                <w:sz w:val="21"/>
              </w:rPr>
            </w:pPr>
            <w:r>
              <w:rPr>
                <w:spacing w:val="-2"/>
                <w:sz w:val="21"/>
              </w:rPr>
              <w:t>221.36</w:t>
            </w:r>
          </w:p>
        </w:tc>
        <w:tc>
          <w:tcPr>
            <w:tcW w:w="2321" w:type="dxa"/>
            <w:tcBorders>
              <w:top w:val="single" w:sz="2" w:space="0" w:color="000000"/>
              <w:bottom w:val="single" w:sz="2" w:space="0" w:color="000000"/>
            </w:tcBorders>
          </w:tcPr>
          <w:p w14:paraId="1C9643DE" w14:textId="77777777" w:rsidR="003F3708" w:rsidRDefault="005D069D">
            <w:pPr>
              <w:pStyle w:val="TableParagraph"/>
              <w:spacing w:line="252" w:lineRule="exact"/>
              <w:ind w:right="923"/>
              <w:rPr>
                <w:b/>
                <w:sz w:val="21"/>
              </w:rPr>
            </w:pPr>
            <w:r>
              <w:rPr>
                <w:b/>
                <w:spacing w:val="-2"/>
                <w:sz w:val="21"/>
              </w:rPr>
              <w:t>2,435.00</w:t>
            </w:r>
          </w:p>
        </w:tc>
        <w:tc>
          <w:tcPr>
            <w:tcW w:w="1548" w:type="dxa"/>
            <w:tcBorders>
              <w:top w:val="single" w:sz="2" w:space="0" w:color="000000"/>
              <w:bottom w:val="single" w:sz="2" w:space="0" w:color="000000"/>
            </w:tcBorders>
          </w:tcPr>
          <w:p w14:paraId="4BB64BC1" w14:textId="77777777" w:rsidR="003F3708" w:rsidRDefault="005D069D">
            <w:pPr>
              <w:pStyle w:val="TableParagraph"/>
              <w:spacing w:line="252" w:lineRule="exact"/>
              <w:ind w:right="551"/>
              <w:rPr>
                <w:sz w:val="21"/>
              </w:rPr>
            </w:pPr>
            <w:r>
              <w:rPr>
                <w:spacing w:val="-10"/>
                <w:sz w:val="21"/>
              </w:rPr>
              <w:t>-</w:t>
            </w:r>
          </w:p>
        </w:tc>
        <w:tc>
          <w:tcPr>
            <w:tcW w:w="1463" w:type="dxa"/>
            <w:tcBorders>
              <w:top w:val="single" w:sz="2" w:space="0" w:color="000000"/>
              <w:bottom w:val="single" w:sz="2" w:space="0" w:color="000000"/>
            </w:tcBorders>
          </w:tcPr>
          <w:p w14:paraId="2B84F61E" w14:textId="77777777" w:rsidR="003F3708" w:rsidRDefault="005D069D">
            <w:pPr>
              <w:pStyle w:val="TableParagraph"/>
              <w:spacing w:line="252" w:lineRule="exact"/>
              <w:ind w:right="35"/>
              <w:rPr>
                <w:sz w:val="21"/>
              </w:rPr>
            </w:pPr>
            <w:r>
              <w:rPr>
                <w:spacing w:val="-2"/>
                <w:sz w:val="21"/>
              </w:rPr>
              <w:t>2,435.00</w:t>
            </w:r>
          </w:p>
        </w:tc>
      </w:tr>
      <w:tr w:rsidR="003F3708" w14:paraId="75DB05E8" w14:textId="77777777">
        <w:trPr>
          <w:trHeight w:val="274"/>
        </w:trPr>
        <w:tc>
          <w:tcPr>
            <w:tcW w:w="9674" w:type="dxa"/>
            <w:tcBorders>
              <w:top w:val="single" w:sz="2" w:space="0" w:color="000000"/>
              <w:bottom w:val="single" w:sz="2" w:space="0" w:color="000000"/>
            </w:tcBorders>
          </w:tcPr>
          <w:p w14:paraId="6183AE19" w14:textId="77777777" w:rsidR="003F3708" w:rsidRDefault="005D069D">
            <w:pPr>
              <w:pStyle w:val="TableParagraph"/>
              <w:spacing w:line="252" w:lineRule="exact"/>
              <w:ind w:left="333"/>
              <w:jc w:val="left"/>
              <w:rPr>
                <w:sz w:val="21"/>
              </w:rPr>
            </w:pPr>
            <w:r>
              <w:rPr>
                <w:sz w:val="21"/>
              </w:rPr>
              <w:t>c.</w:t>
            </w:r>
            <w:r>
              <w:rPr>
                <w:spacing w:val="2"/>
                <w:sz w:val="21"/>
              </w:rPr>
              <w:t xml:space="preserve"> </w:t>
            </w:r>
            <w:r>
              <w:rPr>
                <w:sz w:val="21"/>
              </w:rPr>
              <w:t>Landscape Plan</w:t>
            </w:r>
            <w:r>
              <w:rPr>
                <w:spacing w:val="4"/>
                <w:sz w:val="21"/>
              </w:rPr>
              <w:t xml:space="preserve"> </w:t>
            </w:r>
            <w:r>
              <w:rPr>
                <w:sz w:val="21"/>
              </w:rPr>
              <w:t>Checking</w:t>
            </w:r>
            <w:r>
              <w:rPr>
                <w:spacing w:val="2"/>
                <w:sz w:val="21"/>
              </w:rPr>
              <w:t xml:space="preserve"> </w:t>
            </w:r>
            <w:r>
              <w:rPr>
                <w:sz w:val="21"/>
              </w:rPr>
              <w:t>and</w:t>
            </w:r>
            <w:r>
              <w:rPr>
                <w:spacing w:val="3"/>
                <w:sz w:val="21"/>
              </w:rPr>
              <w:t xml:space="preserve"> </w:t>
            </w:r>
            <w:r>
              <w:rPr>
                <w:sz w:val="21"/>
              </w:rPr>
              <w:t>Inspection</w:t>
            </w:r>
            <w:r>
              <w:rPr>
                <w:spacing w:val="4"/>
                <w:sz w:val="21"/>
              </w:rPr>
              <w:t xml:space="preserve"> </w:t>
            </w:r>
            <w:r>
              <w:rPr>
                <w:sz w:val="21"/>
              </w:rPr>
              <w:t>Fee -</w:t>
            </w:r>
            <w:r>
              <w:rPr>
                <w:spacing w:val="1"/>
                <w:sz w:val="21"/>
              </w:rPr>
              <w:t xml:space="preserve"> </w:t>
            </w:r>
            <w:r>
              <w:rPr>
                <w:sz w:val="21"/>
              </w:rPr>
              <w:t>$100,000</w:t>
            </w:r>
            <w:r>
              <w:rPr>
                <w:spacing w:val="3"/>
                <w:sz w:val="21"/>
              </w:rPr>
              <w:t xml:space="preserve"> </w:t>
            </w:r>
            <w:r>
              <w:rPr>
                <w:sz w:val="21"/>
              </w:rPr>
              <w:t>-</w:t>
            </w:r>
            <w:r>
              <w:rPr>
                <w:spacing w:val="1"/>
                <w:sz w:val="21"/>
              </w:rPr>
              <w:t xml:space="preserve"> </w:t>
            </w:r>
            <w:r>
              <w:rPr>
                <w:spacing w:val="-2"/>
                <w:sz w:val="21"/>
              </w:rPr>
              <w:t>$150,000</w:t>
            </w:r>
          </w:p>
        </w:tc>
        <w:tc>
          <w:tcPr>
            <w:tcW w:w="4066" w:type="dxa"/>
            <w:tcBorders>
              <w:top w:val="single" w:sz="2" w:space="0" w:color="000000"/>
              <w:bottom w:val="single" w:sz="2" w:space="0" w:color="000000"/>
            </w:tcBorders>
          </w:tcPr>
          <w:p w14:paraId="13BAEC39" w14:textId="77777777" w:rsidR="003F3708" w:rsidRDefault="005D069D">
            <w:pPr>
              <w:pStyle w:val="TableParagraph"/>
              <w:spacing w:line="252" w:lineRule="exact"/>
              <w:ind w:right="915"/>
              <w:rPr>
                <w:sz w:val="21"/>
              </w:rPr>
            </w:pPr>
            <w:r>
              <w:rPr>
                <w:spacing w:val="-10"/>
                <w:sz w:val="21"/>
              </w:rPr>
              <w:t>D</w:t>
            </w:r>
          </w:p>
        </w:tc>
        <w:tc>
          <w:tcPr>
            <w:tcW w:w="2199" w:type="dxa"/>
            <w:tcBorders>
              <w:top w:val="single" w:sz="2" w:space="0" w:color="000000"/>
              <w:bottom w:val="single" w:sz="2" w:space="0" w:color="000000"/>
            </w:tcBorders>
          </w:tcPr>
          <w:p w14:paraId="0504F2D8" w14:textId="77777777" w:rsidR="003F3708" w:rsidRDefault="005D069D">
            <w:pPr>
              <w:pStyle w:val="TableParagraph"/>
              <w:spacing w:line="252" w:lineRule="exact"/>
              <w:ind w:right="519"/>
              <w:rPr>
                <w:sz w:val="21"/>
              </w:rPr>
            </w:pPr>
            <w:r>
              <w:rPr>
                <w:spacing w:val="-2"/>
                <w:sz w:val="21"/>
              </w:rPr>
              <w:t>369.09</w:t>
            </w:r>
          </w:p>
        </w:tc>
        <w:tc>
          <w:tcPr>
            <w:tcW w:w="2321" w:type="dxa"/>
            <w:tcBorders>
              <w:top w:val="single" w:sz="2" w:space="0" w:color="000000"/>
              <w:bottom w:val="single" w:sz="2" w:space="0" w:color="000000"/>
            </w:tcBorders>
          </w:tcPr>
          <w:p w14:paraId="29E4FB6C" w14:textId="77777777" w:rsidR="003F3708" w:rsidRDefault="005D069D">
            <w:pPr>
              <w:pStyle w:val="TableParagraph"/>
              <w:spacing w:line="252" w:lineRule="exact"/>
              <w:ind w:right="923"/>
              <w:rPr>
                <w:b/>
                <w:sz w:val="21"/>
              </w:rPr>
            </w:pPr>
            <w:r>
              <w:rPr>
                <w:b/>
                <w:spacing w:val="-2"/>
                <w:sz w:val="21"/>
              </w:rPr>
              <w:t>4,060.00</w:t>
            </w:r>
          </w:p>
        </w:tc>
        <w:tc>
          <w:tcPr>
            <w:tcW w:w="1548" w:type="dxa"/>
            <w:tcBorders>
              <w:top w:val="single" w:sz="2" w:space="0" w:color="000000"/>
              <w:bottom w:val="single" w:sz="2" w:space="0" w:color="000000"/>
            </w:tcBorders>
          </w:tcPr>
          <w:p w14:paraId="508E257E" w14:textId="77777777" w:rsidR="003F3708" w:rsidRDefault="005D069D">
            <w:pPr>
              <w:pStyle w:val="TableParagraph"/>
              <w:spacing w:line="252" w:lineRule="exact"/>
              <w:ind w:right="551"/>
              <w:rPr>
                <w:sz w:val="21"/>
              </w:rPr>
            </w:pPr>
            <w:r>
              <w:rPr>
                <w:spacing w:val="-10"/>
                <w:sz w:val="21"/>
              </w:rPr>
              <w:t>-</w:t>
            </w:r>
          </w:p>
        </w:tc>
        <w:tc>
          <w:tcPr>
            <w:tcW w:w="1463" w:type="dxa"/>
            <w:tcBorders>
              <w:top w:val="single" w:sz="2" w:space="0" w:color="000000"/>
              <w:bottom w:val="single" w:sz="2" w:space="0" w:color="000000"/>
            </w:tcBorders>
          </w:tcPr>
          <w:p w14:paraId="784122A5" w14:textId="77777777" w:rsidR="003F3708" w:rsidRDefault="005D069D">
            <w:pPr>
              <w:pStyle w:val="TableParagraph"/>
              <w:spacing w:line="252" w:lineRule="exact"/>
              <w:ind w:right="35"/>
              <w:rPr>
                <w:sz w:val="21"/>
              </w:rPr>
            </w:pPr>
            <w:r>
              <w:rPr>
                <w:spacing w:val="-2"/>
                <w:sz w:val="21"/>
              </w:rPr>
              <w:t>4,060.00</w:t>
            </w:r>
          </w:p>
        </w:tc>
      </w:tr>
      <w:tr w:rsidR="003F3708" w14:paraId="3419C27B" w14:textId="77777777">
        <w:trPr>
          <w:trHeight w:val="274"/>
        </w:trPr>
        <w:tc>
          <w:tcPr>
            <w:tcW w:w="9674" w:type="dxa"/>
            <w:tcBorders>
              <w:top w:val="single" w:sz="2" w:space="0" w:color="000000"/>
              <w:bottom w:val="single" w:sz="2" w:space="0" w:color="000000"/>
            </w:tcBorders>
          </w:tcPr>
          <w:p w14:paraId="6E7E79C2" w14:textId="77777777" w:rsidR="003F3708" w:rsidRDefault="005D069D">
            <w:pPr>
              <w:pStyle w:val="TableParagraph"/>
              <w:spacing w:line="252" w:lineRule="exact"/>
              <w:ind w:left="333"/>
              <w:jc w:val="left"/>
              <w:rPr>
                <w:sz w:val="21"/>
              </w:rPr>
            </w:pPr>
            <w:r>
              <w:rPr>
                <w:sz w:val="21"/>
              </w:rPr>
              <w:t>d.</w:t>
            </w:r>
            <w:r>
              <w:rPr>
                <w:spacing w:val="2"/>
                <w:sz w:val="21"/>
              </w:rPr>
              <w:t xml:space="preserve"> </w:t>
            </w:r>
            <w:r>
              <w:rPr>
                <w:sz w:val="21"/>
              </w:rPr>
              <w:t>Landscape</w:t>
            </w:r>
            <w:r>
              <w:rPr>
                <w:spacing w:val="1"/>
                <w:sz w:val="21"/>
              </w:rPr>
              <w:t xml:space="preserve"> </w:t>
            </w:r>
            <w:r>
              <w:rPr>
                <w:sz w:val="21"/>
              </w:rPr>
              <w:t>Plan</w:t>
            </w:r>
            <w:r>
              <w:rPr>
                <w:spacing w:val="3"/>
                <w:sz w:val="21"/>
              </w:rPr>
              <w:t xml:space="preserve"> </w:t>
            </w:r>
            <w:r>
              <w:rPr>
                <w:sz w:val="21"/>
              </w:rPr>
              <w:t>Checking</w:t>
            </w:r>
            <w:r>
              <w:rPr>
                <w:spacing w:val="2"/>
                <w:sz w:val="21"/>
              </w:rPr>
              <w:t xml:space="preserve"> </w:t>
            </w:r>
            <w:r>
              <w:rPr>
                <w:sz w:val="21"/>
              </w:rPr>
              <w:t>and</w:t>
            </w:r>
            <w:r>
              <w:rPr>
                <w:spacing w:val="4"/>
                <w:sz w:val="21"/>
              </w:rPr>
              <w:t xml:space="preserve"> </w:t>
            </w:r>
            <w:r>
              <w:rPr>
                <w:sz w:val="21"/>
              </w:rPr>
              <w:t>Inspection</w:t>
            </w:r>
            <w:r>
              <w:rPr>
                <w:spacing w:val="3"/>
                <w:sz w:val="21"/>
              </w:rPr>
              <w:t xml:space="preserve"> </w:t>
            </w:r>
            <w:r>
              <w:rPr>
                <w:sz w:val="21"/>
              </w:rPr>
              <w:t>Fee</w:t>
            </w:r>
            <w:r>
              <w:rPr>
                <w:spacing w:val="1"/>
                <w:sz w:val="21"/>
              </w:rPr>
              <w:t xml:space="preserve"> </w:t>
            </w:r>
            <w:r>
              <w:rPr>
                <w:sz w:val="21"/>
              </w:rPr>
              <w:t>- $150,000</w:t>
            </w:r>
            <w:r>
              <w:rPr>
                <w:spacing w:val="4"/>
                <w:sz w:val="21"/>
              </w:rPr>
              <w:t xml:space="preserve"> </w:t>
            </w:r>
            <w:r>
              <w:rPr>
                <w:sz w:val="21"/>
              </w:rPr>
              <w:t>-</w:t>
            </w:r>
            <w:r>
              <w:rPr>
                <w:spacing w:val="1"/>
                <w:sz w:val="21"/>
              </w:rPr>
              <w:t xml:space="preserve"> </w:t>
            </w:r>
            <w:r>
              <w:rPr>
                <w:spacing w:val="-2"/>
                <w:sz w:val="21"/>
              </w:rPr>
              <w:t>$200,000</w:t>
            </w:r>
          </w:p>
        </w:tc>
        <w:tc>
          <w:tcPr>
            <w:tcW w:w="4066" w:type="dxa"/>
            <w:tcBorders>
              <w:top w:val="single" w:sz="2" w:space="0" w:color="000000"/>
              <w:bottom w:val="single" w:sz="2" w:space="0" w:color="000000"/>
            </w:tcBorders>
          </w:tcPr>
          <w:p w14:paraId="0511F7A6" w14:textId="77777777" w:rsidR="003F3708" w:rsidRDefault="005D069D">
            <w:pPr>
              <w:pStyle w:val="TableParagraph"/>
              <w:spacing w:line="252" w:lineRule="exact"/>
              <w:ind w:right="915"/>
              <w:rPr>
                <w:sz w:val="21"/>
              </w:rPr>
            </w:pPr>
            <w:r>
              <w:rPr>
                <w:spacing w:val="-10"/>
                <w:sz w:val="21"/>
              </w:rPr>
              <w:t>D</w:t>
            </w:r>
          </w:p>
        </w:tc>
        <w:tc>
          <w:tcPr>
            <w:tcW w:w="2199" w:type="dxa"/>
            <w:tcBorders>
              <w:top w:val="single" w:sz="2" w:space="0" w:color="000000"/>
              <w:bottom w:val="single" w:sz="2" w:space="0" w:color="000000"/>
            </w:tcBorders>
          </w:tcPr>
          <w:p w14:paraId="1D564BA3" w14:textId="77777777" w:rsidR="003F3708" w:rsidRDefault="005D069D">
            <w:pPr>
              <w:pStyle w:val="TableParagraph"/>
              <w:spacing w:line="252" w:lineRule="exact"/>
              <w:ind w:right="519"/>
              <w:rPr>
                <w:sz w:val="21"/>
              </w:rPr>
            </w:pPr>
            <w:r>
              <w:rPr>
                <w:spacing w:val="-2"/>
                <w:sz w:val="21"/>
              </w:rPr>
              <w:t>516.82</w:t>
            </w:r>
          </w:p>
        </w:tc>
        <w:tc>
          <w:tcPr>
            <w:tcW w:w="2321" w:type="dxa"/>
            <w:tcBorders>
              <w:top w:val="single" w:sz="2" w:space="0" w:color="000000"/>
              <w:bottom w:val="single" w:sz="2" w:space="0" w:color="000000"/>
            </w:tcBorders>
          </w:tcPr>
          <w:p w14:paraId="12A065C3" w14:textId="77777777" w:rsidR="003F3708" w:rsidRDefault="005D069D">
            <w:pPr>
              <w:pStyle w:val="TableParagraph"/>
              <w:spacing w:line="252" w:lineRule="exact"/>
              <w:ind w:right="923"/>
              <w:rPr>
                <w:b/>
                <w:sz w:val="21"/>
              </w:rPr>
            </w:pPr>
            <w:r>
              <w:rPr>
                <w:b/>
                <w:spacing w:val="-2"/>
                <w:sz w:val="21"/>
              </w:rPr>
              <w:t>5,685.00</w:t>
            </w:r>
          </w:p>
        </w:tc>
        <w:tc>
          <w:tcPr>
            <w:tcW w:w="1548" w:type="dxa"/>
            <w:tcBorders>
              <w:top w:val="single" w:sz="2" w:space="0" w:color="000000"/>
              <w:bottom w:val="single" w:sz="2" w:space="0" w:color="000000"/>
            </w:tcBorders>
          </w:tcPr>
          <w:p w14:paraId="2E6CB080" w14:textId="77777777" w:rsidR="003F3708" w:rsidRDefault="005D069D">
            <w:pPr>
              <w:pStyle w:val="TableParagraph"/>
              <w:spacing w:line="252" w:lineRule="exact"/>
              <w:ind w:right="551"/>
              <w:rPr>
                <w:sz w:val="21"/>
              </w:rPr>
            </w:pPr>
            <w:r>
              <w:rPr>
                <w:spacing w:val="-10"/>
                <w:sz w:val="21"/>
              </w:rPr>
              <w:t>-</w:t>
            </w:r>
          </w:p>
        </w:tc>
        <w:tc>
          <w:tcPr>
            <w:tcW w:w="1463" w:type="dxa"/>
            <w:tcBorders>
              <w:top w:val="single" w:sz="2" w:space="0" w:color="000000"/>
              <w:bottom w:val="single" w:sz="2" w:space="0" w:color="000000"/>
            </w:tcBorders>
          </w:tcPr>
          <w:p w14:paraId="1ABBDCFE" w14:textId="77777777" w:rsidR="003F3708" w:rsidRDefault="005D069D">
            <w:pPr>
              <w:pStyle w:val="TableParagraph"/>
              <w:spacing w:line="252" w:lineRule="exact"/>
              <w:ind w:right="35"/>
              <w:rPr>
                <w:sz w:val="21"/>
              </w:rPr>
            </w:pPr>
            <w:r>
              <w:rPr>
                <w:spacing w:val="-2"/>
                <w:sz w:val="21"/>
              </w:rPr>
              <w:t>5,685.00</w:t>
            </w:r>
          </w:p>
        </w:tc>
      </w:tr>
      <w:tr w:rsidR="003F3708" w14:paraId="68DD20D2" w14:textId="77777777">
        <w:trPr>
          <w:trHeight w:val="274"/>
        </w:trPr>
        <w:tc>
          <w:tcPr>
            <w:tcW w:w="9674" w:type="dxa"/>
            <w:tcBorders>
              <w:top w:val="single" w:sz="2" w:space="0" w:color="000000"/>
              <w:bottom w:val="single" w:sz="2" w:space="0" w:color="000000"/>
            </w:tcBorders>
          </w:tcPr>
          <w:p w14:paraId="5B46CA17" w14:textId="77777777" w:rsidR="003F3708" w:rsidRDefault="005D069D">
            <w:pPr>
              <w:pStyle w:val="TableParagraph"/>
              <w:spacing w:line="252" w:lineRule="exact"/>
              <w:ind w:left="333"/>
              <w:jc w:val="left"/>
              <w:rPr>
                <w:sz w:val="21"/>
              </w:rPr>
            </w:pPr>
            <w:r>
              <w:rPr>
                <w:sz w:val="21"/>
              </w:rPr>
              <w:t>e.</w:t>
            </w:r>
            <w:r>
              <w:rPr>
                <w:spacing w:val="2"/>
                <w:sz w:val="21"/>
              </w:rPr>
              <w:t xml:space="preserve"> </w:t>
            </w:r>
            <w:r>
              <w:rPr>
                <w:sz w:val="21"/>
              </w:rPr>
              <w:t>Landscape Plan</w:t>
            </w:r>
            <w:r>
              <w:rPr>
                <w:spacing w:val="3"/>
                <w:sz w:val="21"/>
              </w:rPr>
              <w:t xml:space="preserve"> </w:t>
            </w:r>
            <w:r>
              <w:rPr>
                <w:sz w:val="21"/>
              </w:rPr>
              <w:t>Checking</w:t>
            </w:r>
            <w:r>
              <w:rPr>
                <w:spacing w:val="2"/>
                <w:sz w:val="21"/>
              </w:rPr>
              <w:t xml:space="preserve"> </w:t>
            </w:r>
            <w:r>
              <w:rPr>
                <w:sz w:val="21"/>
              </w:rPr>
              <w:t>and</w:t>
            </w:r>
            <w:r>
              <w:rPr>
                <w:spacing w:val="3"/>
                <w:sz w:val="21"/>
              </w:rPr>
              <w:t xml:space="preserve"> </w:t>
            </w:r>
            <w:r>
              <w:rPr>
                <w:sz w:val="21"/>
              </w:rPr>
              <w:t>Inspection</w:t>
            </w:r>
            <w:r>
              <w:rPr>
                <w:spacing w:val="3"/>
                <w:sz w:val="21"/>
              </w:rPr>
              <w:t xml:space="preserve"> </w:t>
            </w:r>
            <w:r>
              <w:rPr>
                <w:sz w:val="21"/>
              </w:rPr>
              <w:t>Fee</w:t>
            </w:r>
            <w:r>
              <w:rPr>
                <w:spacing w:val="1"/>
                <w:sz w:val="21"/>
              </w:rPr>
              <w:t xml:space="preserve"> </w:t>
            </w:r>
            <w:r>
              <w:rPr>
                <w:sz w:val="21"/>
              </w:rPr>
              <w:t>- $200,000</w:t>
            </w:r>
            <w:r>
              <w:rPr>
                <w:spacing w:val="3"/>
                <w:sz w:val="21"/>
              </w:rPr>
              <w:t xml:space="preserve"> </w:t>
            </w:r>
            <w:r>
              <w:rPr>
                <w:sz w:val="21"/>
              </w:rPr>
              <w:t>-</w:t>
            </w:r>
            <w:r>
              <w:rPr>
                <w:spacing w:val="1"/>
                <w:sz w:val="21"/>
              </w:rPr>
              <w:t xml:space="preserve"> </w:t>
            </w:r>
            <w:r>
              <w:rPr>
                <w:spacing w:val="-2"/>
                <w:sz w:val="21"/>
              </w:rPr>
              <w:t>$250,000</w:t>
            </w:r>
          </w:p>
        </w:tc>
        <w:tc>
          <w:tcPr>
            <w:tcW w:w="4066" w:type="dxa"/>
            <w:tcBorders>
              <w:top w:val="single" w:sz="2" w:space="0" w:color="000000"/>
              <w:bottom w:val="single" w:sz="2" w:space="0" w:color="000000"/>
            </w:tcBorders>
          </w:tcPr>
          <w:p w14:paraId="45C3B34A" w14:textId="77777777" w:rsidR="003F3708" w:rsidRDefault="005D069D">
            <w:pPr>
              <w:pStyle w:val="TableParagraph"/>
              <w:spacing w:line="252" w:lineRule="exact"/>
              <w:ind w:right="915"/>
              <w:rPr>
                <w:sz w:val="21"/>
              </w:rPr>
            </w:pPr>
            <w:r>
              <w:rPr>
                <w:spacing w:val="-10"/>
                <w:sz w:val="21"/>
              </w:rPr>
              <w:t>D</w:t>
            </w:r>
          </w:p>
        </w:tc>
        <w:tc>
          <w:tcPr>
            <w:tcW w:w="2199" w:type="dxa"/>
            <w:tcBorders>
              <w:top w:val="single" w:sz="2" w:space="0" w:color="000000"/>
              <w:bottom w:val="single" w:sz="2" w:space="0" w:color="000000"/>
            </w:tcBorders>
          </w:tcPr>
          <w:p w14:paraId="7FC1FD0A" w14:textId="77777777" w:rsidR="003F3708" w:rsidRDefault="005D069D">
            <w:pPr>
              <w:pStyle w:val="TableParagraph"/>
              <w:spacing w:line="252" w:lineRule="exact"/>
              <w:ind w:right="519"/>
              <w:rPr>
                <w:sz w:val="21"/>
              </w:rPr>
            </w:pPr>
            <w:r>
              <w:rPr>
                <w:spacing w:val="-2"/>
                <w:sz w:val="21"/>
              </w:rPr>
              <w:t>664.55</w:t>
            </w:r>
          </w:p>
        </w:tc>
        <w:tc>
          <w:tcPr>
            <w:tcW w:w="2321" w:type="dxa"/>
            <w:tcBorders>
              <w:top w:val="single" w:sz="2" w:space="0" w:color="000000"/>
              <w:bottom w:val="single" w:sz="2" w:space="0" w:color="000000"/>
            </w:tcBorders>
          </w:tcPr>
          <w:p w14:paraId="50155CB2" w14:textId="77777777" w:rsidR="003F3708" w:rsidRDefault="005D069D">
            <w:pPr>
              <w:pStyle w:val="TableParagraph"/>
              <w:spacing w:line="252" w:lineRule="exact"/>
              <w:ind w:right="923"/>
              <w:rPr>
                <w:b/>
                <w:sz w:val="21"/>
              </w:rPr>
            </w:pPr>
            <w:r>
              <w:rPr>
                <w:b/>
                <w:spacing w:val="-2"/>
                <w:sz w:val="21"/>
              </w:rPr>
              <w:t>7,310.00</w:t>
            </w:r>
          </w:p>
        </w:tc>
        <w:tc>
          <w:tcPr>
            <w:tcW w:w="1548" w:type="dxa"/>
            <w:tcBorders>
              <w:top w:val="single" w:sz="2" w:space="0" w:color="000000"/>
              <w:bottom w:val="single" w:sz="2" w:space="0" w:color="000000"/>
            </w:tcBorders>
          </w:tcPr>
          <w:p w14:paraId="5E920070" w14:textId="77777777" w:rsidR="003F3708" w:rsidRDefault="005D069D">
            <w:pPr>
              <w:pStyle w:val="TableParagraph"/>
              <w:spacing w:line="252" w:lineRule="exact"/>
              <w:ind w:right="551"/>
              <w:rPr>
                <w:sz w:val="21"/>
              </w:rPr>
            </w:pPr>
            <w:r>
              <w:rPr>
                <w:spacing w:val="-10"/>
                <w:sz w:val="21"/>
              </w:rPr>
              <w:t>-</w:t>
            </w:r>
          </w:p>
        </w:tc>
        <w:tc>
          <w:tcPr>
            <w:tcW w:w="1463" w:type="dxa"/>
            <w:tcBorders>
              <w:top w:val="single" w:sz="2" w:space="0" w:color="000000"/>
              <w:bottom w:val="single" w:sz="2" w:space="0" w:color="000000"/>
            </w:tcBorders>
          </w:tcPr>
          <w:p w14:paraId="2227B87C" w14:textId="77777777" w:rsidR="003F3708" w:rsidRDefault="005D069D">
            <w:pPr>
              <w:pStyle w:val="TableParagraph"/>
              <w:spacing w:line="252" w:lineRule="exact"/>
              <w:ind w:right="35"/>
              <w:rPr>
                <w:sz w:val="21"/>
              </w:rPr>
            </w:pPr>
            <w:r>
              <w:rPr>
                <w:spacing w:val="-2"/>
                <w:sz w:val="21"/>
              </w:rPr>
              <w:t>7,310.00</w:t>
            </w:r>
          </w:p>
        </w:tc>
      </w:tr>
      <w:tr w:rsidR="003F3708" w14:paraId="165BE618" w14:textId="77777777">
        <w:trPr>
          <w:trHeight w:val="274"/>
        </w:trPr>
        <w:tc>
          <w:tcPr>
            <w:tcW w:w="9674" w:type="dxa"/>
            <w:tcBorders>
              <w:top w:val="single" w:sz="2" w:space="0" w:color="000000"/>
              <w:bottom w:val="single" w:sz="2" w:space="0" w:color="000000"/>
            </w:tcBorders>
          </w:tcPr>
          <w:p w14:paraId="064105D7" w14:textId="77777777" w:rsidR="003F3708" w:rsidRDefault="005D069D">
            <w:pPr>
              <w:pStyle w:val="TableParagraph"/>
              <w:spacing w:line="252" w:lineRule="exact"/>
              <w:ind w:left="333"/>
              <w:jc w:val="left"/>
              <w:rPr>
                <w:sz w:val="21"/>
              </w:rPr>
            </w:pPr>
            <w:r>
              <w:rPr>
                <w:sz w:val="21"/>
              </w:rPr>
              <w:t>f.</w:t>
            </w:r>
            <w:r>
              <w:rPr>
                <w:spacing w:val="2"/>
                <w:sz w:val="21"/>
              </w:rPr>
              <w:t xml:space="preserve"> </w:t>
            </w:r>
            <w:r>
              <w:rPr>
                <w:sz w:val="21"/>
              </w:rPr>
              <w:t>Landscape Plan</w:t>
            </w:r>
            <w:r>
              <w:rPr>
                <w:spacing w:val="3"/>
                <w:sz w:val="21"/>
              </w:rPr>
              <w:t xml:space="preserve"> </w:t>
            </w:r>
            <w:r>
              <w:rPr>
                <w:sz w:val="21"/>
              </w:rPr>
              <w:t>Checking</w:t>
            </w:r>
            <w:r>
              <w:rPr>
                <w:spacing w:val="2"/>
                <w:sz w:val="21"/>
              </w:rPr>
              <w:t xml:space="preserve"> </w:t>
            </w:r>
            <w:r>
              <w:rPr>
                <w:sz w:val="21"/>
              </w:rPr>
              <w:t>and</w:t>
            </w:r>
            <w:r>
              <w:rPr>
                <w:spacing w:val="3"/>
                <w:sz w:val="21"/>
              </w:rPr>
              <w:t xml:space="preserve"> </w:t>
            </w:r>
            <w:r>
              <w:rPr>
                <w:sz w:val="21"/>
              </w:rPr>
              <w:t>Inspection</w:t>
            </w:r>
            <w:r>
              <w:rPr>
                <w:spacing w:val="3"/>
                <w:sz w:val="21"/>
              </w:rPr>
              <w:t xml:space="preserve"> </w:t>
            </w:r>
            <w:r>
              <w:rPr>
                <w:sz w:val="21"/>
              </w:rPr>
              <w:t>Fee</w:t>
            </w:r>
            <w:r>
              <w:rPr>
                <w:spacing w:val="1"/>
                <w:sz w:val="21"/>
              </w:rPr>
              <w:t xml:space="preserve"> </w:t>
            </w:r>
            <w:r>
              <w:rPr>
                <w:sz w:val="21"/>
              </w:rPr>
              <w:t>- $250,000</w:t>
            </w:r>
            <w:r>
              <w:rPr>
                <w:spacing w:val="3"/>
                <w:sz w:val="21"/>
              </w:rPr>
              <w:t xml:space="preserve"> </w:t>
            </w:r>
            <w:r>
              <w:rPr>
                <w:sz w:val="21"/>
              </w:rPr>
              <w:t>-</w:t>
            </w:r>
            <w:r>
              <w:rPr>
                <w:spacing w:val="1"/>
                <w:sz w:val="21"/>
              </w:rPr>
              <w:t xml:space="preserve"> </w:t>
            </w:r>
            <w:r>
              <w:rPr>
                <w:spacing w:val="-2"/>
                <w:sz w:val="21"/>
              </w:rPr>
              <w:t>$500,000</w:t>
            </w:r>
          </w:p>
        </w:tc>
        <w:tc>
          <w:tcPr>
            <w:tcW w:w="4066" w:type="dxa"/>
            <w:tcBorders>
              <w:top w:val="single" w:sz="2" w:space="0" w:color="000000"/>
              <w:bottom w:val="single" w:sz="2" w:space="0" w:color="000000"/>
            </w:tcBorders>
          </w:tcPr>
          <w:p w14:paraId="0789ABA7" w14:textId="77777777" w:rsidR="003F3708" w:rsidRDefault="005D069D">
            <w:pPr>
              <w:pStyle w:val="TableParagraph"/>
              <w:spacing w:line="252" w:lineRule="exact"/>
              <w:ind w:right="915"/>
              <w:rPr>
                <w:sz w:val="21"/>
              </w:rPr>
            </w:pPr>
            <w:r>
              <w:rPr>
                <w:spacing w:val="-10"/>
                <w:sz w:val="21"/>
              </w:rPr>
              <w:t>D</w:t>
            </w:r>
          </w:p>
        </w:tc>
        <w:tc>
          <w:tcPr>
            <w:tcW w:w="2199" w:type="dxa"/>
            <w:tcBorders>
              <w:top w:val="single" w:sz="2" w:space="0" w:color="000000"/>
              <w:bottom w:val="single" w:sz="2" w:space="0" w:color="000000"/>
            </w:tcBorders>
          </w:tcPr>
          <w:p w14:paraId="478ACF07" w14:textId="77777777" w:rsidR="003F3708" w:rsidRDefault="005D069D">
            <w:pPr>
              <w:pStyle w:val="TableParagraph"/>
              <w:spacing w:line="252" w:lineRule="exact"/>
              <w:ind w:right="519"/>
              <w:rPr>
                <w:sz w:val="21"/>
              </w:rPr>
            </w:pPr>
            <w:r>
              <w:rPr>
                <w:spacing w:val="-2"/>
                <w:sz w:val="21"/>
              </w:rPr>
              <w:t>1,107.73</w:t>
            </w:r>
          </w:p>
        </w:tc>
        <w:tc>
          <w:tcPr>
            <w:tcW w:w="2321" w:type="dxa"/>
            <w:tcBorders>
              <w:top w:val="single" w:sz="2" w:space="0" w:color="000000"/>
              <w:bottom w:val="single" w:sz="2" w:space="0" w:color="000000"/>
            </w:tcBorders>
          </w:tcPr>
          <w:p w14:paraId="33352393" w14:textId="77777777" w:rsidR="003F3708" w:rsidRDefault="005D069D">
            <w:pPr>
              <w:pStyle w:val="TableParagraph"/>
              <w:spacing w:line="252" w:lineRule="exact"/>
              <w:ind w:right="922"/>
              <w:rPr>
                <w:b/>
                <w:sz w:val="21"/>
              </w:rPr>
            </w:pPr>
            <w:r>
              <w:rPr>
                <w:b/>
                <w:spacing w:val="-2"/>
                <w:sz w:val="21"/>
              </w:rPr>
              <w:t>12,185.00</w:t>
            </w:r>
          </w:p>
        </w:tc>
        <w:tc>
          <w:tcPr>
            <w:tcW w:w="1548" w:type="dxa"/>
            <w:tcBorders>
              <w:top w:val="single" w:sz="2" w:space="0" w:color="000000"/>
              <w:bottom w:val="single" w:sz="2" w:space="0" w:color="000000"/>
            </w:tcBorders>
          </w:tcPr>
          <w:p w14:paraId="18A284B0" w14:textId="77777777" w:rsidR="003F3708" w:rsidRDefault="005D069D">
            <w:pPr>
              <w:pStyle w:val="TableParagraph"/>
              <w:spacing w:line="252" w:lineRule="exact"/>
              <w:ind w:right="551"/>
              <w:rPr>
                <w:sz w:val="21"/>
              </w:rPr>
            </w:pPr>
            <w:r>
              <w:rPr>
                <w:spacing w:val="-10"/>
                <w:sz w:val="21"/>
              </w:rPr>
              <w:t>-</w:t>
            </w:r>
          </w:p>
        </w:tc>
        <w:tc>
          <w:tcPr>
            <w:tcW w:w="1463" w:type="dxa"/>
            <w:tcBorders>
              <w:top w:val="single" w:sz="2" w:space="0" w:color="000000"/>
              <w:bottom w:val="single" w:sz="2" w:space="0" w:color="000000"/>
            </w:tcBorders>
          </w:tcPr>
          <w:p w14:paraId="2DC915F3" w14:textId="77777777" w:rsidR="003F3708" w:rsidRDefault="005D069D">
            <w:pPr>
              <w:pStyle w:val="TableParagraph"/>
              <w:spacing w:line="252" w:lineRule="exact"/>
              <w:ind w:right="35"/>
              <w:rPr>
                <w:sz w:val="21"/>
              </w:rPr>
            </w:pPr>
            <w:r>
              <w:rPr>
                <w:spacing w:val="-2"/>
                <w:sz w:val="21"/>
              </w:rPr>
              <w:t>12,185.00</w:t>
            </w:r>
          </w:p>
        </w:tc>
      </w:tr>
      <w:tr w:rsidR="003F3708" w14:paraId="37FA02DE" w14:textId="77777777">
        <w:trPr>
          <w:trHeight w:val="274"/>
        </w:trPr>
        <w:tc>
          <w:tcPr>
            <w:tcW w:w="9674" w:type="dxa"/>
            <w:tcBorders>
              <w:top w:val="single" w:sz="2" w:space="0" w:color="000000"/>
              <w:bottom w:val="single" w:sz="2" w:space="0" w:color="000000"/>
            </w:tcBorders>
          </w:tcPr>
          <w:p w14:paraId="5E96DFE3" w14:textId="77777777" w:rsidR="003F3708" w:rsidRDefault="005D069D">
            <w:pPr>
              <w:pStyle w:val="TableParagraph"/>
              <w:spacing w:line="252" w:lineRule="exact"/>
              <w:ind w:left="333"/>
              <w:jc w:val="left"/>
              <w:rPr>
                <w:sz w:val="21"/>
              </w:rPr>
            </w:pPr>
            <w:r>
              <w:rPr>
                <w:sz w:val="21"/>
              </w:rPr>
              <w:t>g.</w:t>
            </w:r>
            <w:r>
              <w:rPr>
                <w:spacing w:val="2"/>
                <w:sz w:val="21"/>
              </w:rPr>
              <w:t xml:space="preserve"> </w:t>
            </w:r>
            <w:r>
              <w:rPr>
                <w:sz w:val="21"/>
              </w:rPr>
              <w:t>Landscape Plan</w:t>
            </w:r>
            <w:r>
              <w:rPr>
                <w:spacing w:val="4"/>
                <w:sz w:val="21"/>
              </w:rPr>
              <w:t xml:space="preserve"> </w:t>
            </w:r>
            <w:r>
              <w:rPr>
                <w:sz w:val="21"/>
              </w:rPr>
              <w:t>Checking</w:t>
            </w:r>
            <w:r>
              <w:rPr>
                <w:spacing w:val="1"/>
                <w:sz w:val="21"/>
              </w:rPr>
              <w:t xml:space="preserve"> </w:t>
            </w:r>
            <w:r>
              <w:rPr>
                <w:sz w:val="21"/>
              </w:rPr>
              <w:t>and</w:t>
            </w:r>
            <w:r>
              <w:rPr>
                <w:spacing w:val="4"/>
                <w:sz w:val="21"/>
              </w:rPr>
              <w:t xml:space="preserve"> </w:t>
            </w:r>
            <w:r>
              <w:rPr>
                <w:sz w:val="21"/>
              </w:rPr>
              <w:t>Inspection</w:t>
            </w:r>
            <w:r>
              <w:rPr>
                <w:spacing w:val="3"/>
                <w:sz w:val="21"/>
              </w:rPr>
              <w:t xml:space="preserve"> </w:t>
            </w:r>
            <w:r>
              <w:rPr>
                <w:sz w:val="21"/>
              </w:rPr>
              <w:t>Fee -</w:t>
            </w:r>
            <w:r>
              <w:rPr>
                <w:spacing w:val="1"/>
                <w:sz w:val="21"/>
              </w:rPr>
              <w:t xml:space="preserve"> </w:t>
            </w:r>
            <w:r>
              <w:rPr>
                <w:sz w:val="21"/>
              </w:rPr>
              <w:t>$500,000</w:t>
            </w:r>
            <w:r>
              <w:rPr>
                <w:spacing w:val="3"/>
                <w:sz w:val="21"/>
              </w:rPr>
              <w:t xml:space="preserve"> </w:t>
            </w:r>
            <w:r>
              <w:rPr>
                <w:sz w:val="21"/>
              </w:rPr>
              <w:t>-</w:t>
            </w:r>
            <w:r>
              <w:rPr>
                <w:spacing w:val="1"/>
                <w:sz w:val="21"/>
              </w:rPr>
              <w:t xml:space="preserve"> </w:t>
            </w:r>
            <w:r>
              <w:rPr>
                <w:spacing w:val="-2"/>
                <w:sz w:val="21"/>
              </w:rPr>
              <w:t>$750,000</w:t>
            </w:r>
          </w:p>
        </w:tc>
        <w:tc>
          <w:tcPr>
            <w:tcW w:w="4066" w:type="dxa"/>
            <w:tcBorders>
              <w:top w:val="single" w:sz="2" w:space="0" w:color="000000"/>
              <w:bottom w:val="single" w:sz="2" w:space="0" w:color="000000"/>
            </w:tcBorders>
          </w:tcPr>
          <w:p w14:paraId="5D17F801" w14:textId="77777777" w:rsidR="003F3708" w:rsidRDefault="005D069D">
            <w:pPr>
              <w:pStyle w:val="TableParagraph"/>
              <w:spacing w:line="252" w:lineRule="exact"/>
              <w:ind w:right="915"/>
              <w:rPr>
                <w:sz w:val="21"/>
              </w:rPr>
            </w:pPr>
            <w:r>
              <w:rPr>
                <w:spacing w:val="-10"/>
                <w:sz w:val="21"/>
              </w:rPr>
              <w:t>D</w:t>
            </w:r>
          </w:p>
        </w:tc>
        <w:tc>
          <w:tcPr>
            <w:tcW w:w="2199" w:type="dxa"/>
            <w:tcBorders>
              <w:top w:val="single" w:sz="2" w:space="0" w:color="000000"/>
              <w:bottom w:val="single" w:sz="2" w:space="0" w:color="000000"/>
            </w:tcBorders>
          </w:tcPr>
          <w:p w14:paraId="7B9237D2" w14:textId="77777777" w:rsidR="003F3708" w:rsidRDefault="005D069D">
            <w:pPr>
              <w:pStyle w:val="TableParagraph"/>
              <w:spacing w:line="252" w:lineRule="exact"/>
              <w:ind w:right="519"/>
              <w:rPr>
                <w:sz w:val="21"/>
              </w:rPr>
            </w:pPr>
            <w:r>
              <w:rPr>
                <w:spacing w:val="-2"/>
                <w:sz w:val="21"/>
              </w:rPr>
              <w:t>1,846.36</w:t>
            </w:r>
          </w:p>
        </w:tc>
        <w:tc>
          <w:tcPr>
            <w:tcW w:w="2321" w:type="dxa"/>
            <w:tcBorders>
              <w:top w:val="single" w:sz="2" w:space="0" w:color="000000"/>
              <w:bottom w:val="single" w:sz="2" w:space="0" w:color="000000"/>
            </w:tcBorders>
          </w:tcPr>
          <w:p w14:paraId="33745DFD" w14:textId="77777777" w:rsidR="003F3708" w:rsidRDefault="005D069D">
            <w:pPr>
              <w:pStyle w:val="TableParagraph"/>
              <w:spacing w:line="252" w:lineRule="exact"/>
              <w:ind w:right="922"/>
              <w:rPr>
                <w:b/>
                <w:sz w:val="21"/>
              </w:rPr>
            </w:pPr>
            <w:r>
              <w:rPr>
                <w:b/>
                <w:spacing w:val="-2"/>
                <w:sz w:val="21"/>
              </w:rPr>
              <w:t>20,310.00</w:t>
            </w:r>
          </w:p>
        </w:tc>
        <w:tc>
          <w:tcPr>
            <w:tcW w:w="1548" w:type="dxa"/>
            <w:tcBorders>
              <w:top w:val="single" w:sz="2" w:space="0" w:color="000000"/>
              <w:bottom w:val="single" w:sz="2" w:space="0" w:color="000000"/>
            </w:tcBorders>
          </w:tcPr>
          <w:p w14:paraId="12467F91" w14:textId="77777777" w:rsidR="003F3708" w:rsidRDefault="005D069D">
            <w:pPr>
              <w:pStyle w:val="TableParagraph"/>
              <w:spacing w:line="252" w:lineRule="exact"/>
              <w:ind w:right="551"/>
              <w:rPr>
                <w:sz w:val="21"/>
              </w:rPr>
            </w:pPr>
            <w:r>
              <w:rPr>
                <w:spacing w:val="-10"/>
                <w:sz w:val="21"/>
              </w:rPr>
              <w:t>-</w:t>
            </w:r>
          </w:p>
        </w:tc>
        <w:tc>
          <w:tcPr>
            <w:tcW w:w="1463" w:type="dxa"/>
            <w:tcBorders>
              <w:top w:val="single" w:sz="2" w:space="0" w:color="000000"/>
              <w:bottom w:val="single" w:sz="2" w:space="0" w:color="000000"/>
            </w:tcBorders>
          </w:tcPr>
          <w:p w14:paraId="35988A2F" w14:textId="77777777" w:rsidR="003F3708" w:rsidRDefault="005D069D">
            <w:pPr>
              <w:pStyle w:val="TableParagraph"/>
              <w:spacing w:line="252" w:lineRule="exact"/>
              <w:ind w:right="35"/>
              <w:rPr>
                <w:sz w:val="21"/>
              </w:rPr>
            </w:pPr>
            <w:r>
              <w:rPr>
                <w:spacing w:val="-2"/>
                <w:sz w:val="21"/>
              </w:rPr>
              <w:t>20,310.00</w:t>
            </w:r>
          </w:p>
        </w:tc>
      </w:tr>
      <w:tr w:rsidR="003F3708" w14:paraId="33467AC1" w14:textId="77777777">
        <w:trPr>
          <w:trHeight w:val="274"/>
        </w:trPr>
        <w:tc>
          <w:tcPr>
            <w:tcW w:w="9674" w:type="dxa"/>
            <w:tcBorders>
              <w:top w:val="single" w:sz="2" w:space="0" w:color="000000"/>
              <w:bottom w:val="single" w:sz="2" w:space="0" w:color="000000"/>
            </w:tcBorders>
          </w:tcPr>
          <w:p w14:paraId="0D4CD7AB" w14:textId="77777777" w:rsidR="003F3708" w:rsidRDefault="005D069D">
            <w:pPr>
              <w:pStyle w:val="TableParagraph"/>
              <w:spacing w:line="252" w:lineRule="exact"/>
              <w:ind w:left="333"/>
              <w:jc w:val="left"/>
              <w:rPr>
                <w:sz w:val="21"/>
              </w:rPr>
            </w:pPr>
            <w:r>
              <w:rPr>
                <w:sz w:val="21"/>
              </w:rPr>
              <w:t>h.</w:t>
            </w:r>
            <w:r>
              <w:rPr>
                <w:spacing w:val="2"/>
                <w:sz w:val="21"/>
              </w:rPr>
              <w:t xml:space="preserve"> </w:t>
            </w:r>
            <w:r>
              <w:rPr>
                <w:sz w:val="21"/>
              </w:rPr>
              <w:t>Landscape</w:t>
            </w:r>
            <w:r>
              <w:rPr>
                <w:spacing w:val="1"/>
                <w:sz w:val="21"/>
              </w:rPr>
              <w:t xml:space="preserve"> </w:t>
            </w:r>
            <w:r>
              <w:rPr>
                <w:sz w:val="21"/>
              </w:rPr>
              <w:t>Plan</w:t>
            </w:r>
            <w:r>
              <w:rPr>
                <w:spacing w:val="3"/>
                <w:sz w:val="21"/>
              </w:rPr>
              <w:t xml:space="preserve"> </w:t>
            </w:r>
            <w:r>
              <w:rPr>
                <w:sz w:val="21"/>
              </w:rPr>
              <w:t>Checking</w:t>
            </w:r>
            <w:r>
              <w:rPr>
                <w:spacing w:val="2"/>
                <w:sz w:val="21"/>
              </w:rPr>
              <w:t xml:space="preserve"> </w:t>
            </w:r>
            <w:r>
              <w:rPr>
                <w:sz w:val="21"/>
              </w:rPr>
              <w:t>and</w:t>
            </w:r>
            <w:r>
              <w:rPr>
                <w:spacing w:val="4"/>
                <w:sz w:val="21"/>
              </w:rPr>
              <w:t xml:space="preserve"> </w:t>
            </w:r>
            <w:r>
              <w:rPr>
                <w:sz w:val="21"/>
              </w:rPr>
              <w:t>Inspection</w:t>
            </w:r>
            <w:r>
              <w:rPr>
                <w:spacing w:val="3"/>
                <w:sz w:val="21"/>
              </w:rPr>
              <w:t xml:space="preserve"> </w:t>
            </w:r>
            <w:r>
              <w:rPr>
                <w:sz w:val="21"/>
              </w:rPr>
              <w:t>Fee</w:t>
            </w:r>
            <w:r>
              <w:rPr>
                <w:spacing w:val="1"/>
                <w:sz w:val="21"/>
              </w:rPr>
              <w:t xml:space="preserve"> </w:t>
            </w:r>
            <w:r>
              <w:rPr>
                <w:sz w:val="21"/>
              </w:rPr>
              <w:t>- $750,000</w:t>
            </w:r>
            <w:r>
              <w:rPr>
                <w:spacing w:val="4"/>
                <w:sz w:val="21"/>
              </w:rPr>
              <w:t xml:space="preserve"> </w:t>
            </w:r>
            <w:r>
              <w:rPr>
                <w:sz w:val="21"/>
              </w:rPr>
              <w:t>-</w:t>
            </w:r>
            <w:r>
              <w:rPr>
                <w:spacing w:val="1"/>
                <w:sz w:val="21"/>
              </w:rPr>
              <w:t xml:space="preserve"> </w:t>
            </w:r>
            <w:r>
              <w:rPr>
                <w:spacing w:val="-2"/>
                <w:sz w:val="21"/>
              </w:rPr>
              <w:t>$1,000,000</w:t>
            </w:r>
          </w:p>
        </w:tc>
        <w:tc>
          <w:tcPr>
            <w:tcW w:w="4066" w:type="dxa"/>
            <w:tcBorders>
              <w:top w:val="single" w:sz="2" w:space="0" w:color="000000"/>
              <w:bottom w:val="single" w:sz="2" w:space="0" w:color="000000"/>
            </w:tcBorders>
          </w:tcPr>
          <w:p w14:paraId="57FA6681" w14:textId="77777777" w:rsidR="003F3708" w:rsidRDefault="005D069D">
            <w:pPr>
              <w:pStyle w:val="TableParagraph"/>
              <w:spacing w:line="252" w:lineRule="exact"/>
              <w:ind w:right="915"/>
              <w:rPr>
                <w:sz w:val="21"/>
              </w:rPr>
            </w:pPr>
            <w:r>
              <w:rPr>
                <w:spacing w:val="-10"/>
                <w:sz w:val="21"/>
              </w:rPr>
              <w:t>D</w:t>
            </w:r>
          </w:p>
        </w:tc>
        <w:tc>
          <w:tcPr>
            <w:tcW w:w="2199" w:type="dxa"/>
            <w:tcBorders>
              <w:top w:val="single" w:sz="2" w:space="0" w:color="000000"/>
              <w:bottom w:val="single" w:sz="2" w:space="0" w:color="000000"/>
            </w:tcBorders>
          </w:tcPr>
          <w:p w14:paraId="3C3B4339" w14:textId="77777777" w:rsidR="003F3708" w:rsidRDefault="005D069D">
            <w:pPr>
              <w:pStyle w:val="TableParagraph"/>
              <w:spacing w:line="252" w:lineRule="exact"/>
              <w:ind w:right="519"/>
              <w:rPr>
                <w:sz w:val="21"/>
              </w:rPr>
            </w:pPr>
            <w:r>
              <w:rPr>
                <w:spacing w:val="-2"/>
                <w:sz w:val="21"/>
              </w:rPr>
              <w:t>2,585.00</w:t>
            </w:r>
          </w:p>
        </w:tc>
        <w:tc>
          <w:tcPr>
            <w:tcW w:w="2321" w:type="dxa"/>
            <w:tcBorders>
              <w:top w:val="single" w:sz="2" w:space="0" w:color="000000"/>
              <w:bottom w:val="single" w:sz="2" w:space="0" w:color="000000"/>
            </w:tcBorders>
          </w:tcPr>
          <w:p w14:paraId="488EABD0" w14:textId="77777777" w:rsidR="003F3708" w:rsidRDefault="005D069D">
            <w:pPr>
              <w:pStyle w:val="TableParagraph"/>
              <w:spacing w:line="252" w:lineRule="exact"/>
              <w:ind w:right="922"/>
              <w:rPr>
                <w:b/>
                <w:sz w:val="21"/>
              </w:rPr>
            </w:pPr>
            <w:r>
              <w:rPr>
                <w:b/>
                <w:spacing w:val="-2"/>
                <w:sz w:val="21"/>
              </w:rPr>
              <w:t>28,435.00</w:t>
            </w:r>
          </w:p>
        </w:tc>
        <w:tc>
          <w:tcPr>
            <w:tcW w:w="1548" w:type="dxa"/>
            <w:tcBorders>
              <w:top w:val="single" w:sz="2" w:space="0" w:color="000000"/>
              <w:bottom w:val="single" w:sz="2" w:space="0" w:color="000000"/>
            </w:tcBorders>
          </w:tcPr>
          <w:p w14:paraId="246216B1" w14:textId="77777777" w:rsidR="003F3708" w:rsidRDefault="005D069D">
            <w:pPr>
              <w:pStyle w:val="TableParagraph"/>
              <w:spacing w:line="252" w:lineRule="exact"/>
              <w:ind w:right="551"/>
              <w:rPr>
                <w:sz w:val="21"/>
              </w:rPr>
            </w:pPr>
            <w:r>
              <w:rPr>
                <w:spacing w:val="-10"/>
                <w:sz w:val="21"/>
              </w:rPr>
              <w:t>-</w:t>
            </w:r>
          </w:p>
        </w:tc>
        <w:tc>
          <w:tcPr>
            <w:tcW w:w="1463" w:type="dxa"/>
            <w:tcBorders>
              <w:top w:val="single" w:sz="2" w:space="0" w:color="000000"/>
              <w:bottom w:val="single" w:sz="2" w:space="0" w:color="000000"/>
            </w:tcBorders>
          </w:tcPr>
          <w:p w14:paraId="620D4CC1" w14:textId="77777777" w:rsidR="003F3708" w:rsidRDefault="005D069D">
            <w:pPr>
              <w:pStyle w:val="TableParagraph"/>
              <w:spacing w:line="252" w:lineRule="exact"/>
              <w:ind w:right="35"/>
              <w:rPr>
                <w:sz w:val="21"/>
              </w:rPr>
            </w:pPr>
            <w:r>
              <w:rPr>
                <w:spacing w:val="-2"/>
                <w:sz w:val="21"/>
              </w:rPr>
              <w:t>28,435.00</w:t>
            </w:r>
          </w:p>
        </w:tc>
      </w:tr>
      <w:tr w:rsidR="003F3708" w14:paraId="658727E9" w14:textId="77777777">
        <w:trPr>
          <w:trHeight w:val="274"/>
        </w:trPr>
        <w:tc>
          <w:tcPr>
            <w:tcW w:w="9674" w:type="dxa"/>
            <w:tcBorders>
              <w:top w:val="single" w:sz="2" w:space="0" w:color="000000"/>
              <w:bottom w:val="single" w:sz="2" w:space="0" w:color="000000"/>
            </w:tcBorders>
          </w:tcPr>
          <w:p w14:paraId="31E01482" w14:textId="77777777" w:rsidR="003F3708" w:rsidRDefault="005D069D">
            <w:pPr>
              <w:pStyle w:val="TableParagraph"/>
              <w:spacing w:line="252" w:lineRule="exact"/>
              <w:ind w:left="333"/>
              <w:jc w:val="left"/>
              <w:rPr>
                <w:sz w:val="21"/>
              </w:rPr>
            </w:pPr>
            <w:r>
              <w:rPr>
                <w:sz w:val="21"/>
              </w:rPr>
              <w:t>i.</w:t>
            </w:r>
            <w:r>
              <w:rPr>
                <w:spacing w:val="2"/>
                <w:sz w:val="21"/>
              </w:rPr>
              <w:t xml:space="preserve"> </w:t>
            </w:r>
            <w:r>
              <w:rPr>
                <w:sz w:val="21"/>
              </w:rPr>
              <w:t>Landscape</w:t>
            </w:r>
            <w:r>
              <w:rPr>
                <w:spacing w:val="1"/>
                <w:sz w:val="21"/>
              </w:rPr>
              <w:t xml:space="preserve"> </w:t>
            </w:r>
            <w:r>
              <w:rPr>
                <w:sz w:val="21"/>
              </w:rPr>
              <w:t>Plan</w:t>
            </w:r>
            <w:r>
              <w:rPr>
                <w:spacing w:val="3"/>
                <w:sz w:val="21"/>
              </w:rPr>
              <w:t xml:space="preserve"> </w:t>
            </w:r>
            <w:r>
              <w:rPr>
                <w:sz w:val="21"/>
              </w:rPr>
              <w:t>Checking</w:t>
            </w:r>
            <w:r>
              <w:rPr>
                <w:spacing w:val="2"/>
                <w:sz w:val="21"/>
              </w:rPr>
              <w:t xml:space="preserve"> </w:t>
            </w:r>
            <w:r>
              <w:rPr>
                <w:sz w:val="21"/>
              </w:rPr>
              <w:t>and</w:t>
            </w:r>
            <w:r>
              <w:rPr>
                <w:spacing w:val="4"/>
                <w:sz w:val="21"/>
              </w:rPr>
              <w:t xml:space="preserve"> </w:t>
            </w:r>
            <w:r>
              <w:rPr>
                <w:sz w:val="21"/>
              </w:rPr>
              <w:t>Inspection</w:t>
            </w:r>
            <w:r>
              <w:rPr>
                <w:spacing w:val="3"/>
                <w:sz w:val="21"/>
              </w:rPr>
              <w:t xml:space="preserve"> </w:t>
            </w:r>
            <w:r>
              <w:rPr>
                <w:sz w:val="21"/>
              </w:rPr>
              <w:t>Fee</w:t>
            </w:r>
            <w:r>
              <w:rPr>
                <w:spacing w:val="1"/>
                <w:sz w:val="21"/>
              </w:rPr>
              <w:t xml:space="preserve"> </w:t>
            </w:r>
            <w:r>
              <w:rPr>
                <w:sz w:val="21"/>
              </w:rPr>
              <w:t>- $1,000,000</w:t>
            </w:r>
            <w:r>
              <w:rPr>
                <w:spacing w:val="4"/>
                <w:sz w:val="21"/>
              </w:rPr>
              <w:t xml:space="preserve"> </w:t>
            </w:r>
            <w:r>
              <w:rPr>
                <w:sz w:val="21"/>
              </w:rPr>
              <w:t>-</w:t>
            </w:r>
            <w:r>
              <w:rPr>
                <w:spacing w:val="1"/>
                <w:sz w:val="21"/>
              </w:rPr>
              <w:t xml:space="preserve"> </w:t>
            </w:r>
            <w:r>
              <w:rPr>
                <w:spacing w:val="-2"/>
                <w:sz w:val="21"/>
              </w:rPr>
              <w:t>$1,500,000</w:t>
            </w:r>
          </w:p>
        </w:tc>
        <w:tc>
          <w:tcPr>
            <w:tcW w:w="4066" w:type="dxa"/>
            <w:tcBorders>
              <w:top w:val="single" w:sz="2" w:space="0" w:color="000000"/>
              <w:bottom w:val="single" w:sz="2" w:space="0" w:color="000000"/>
            </w:tcBorders>
          </w:tcPr>
          <w:p w14:paraId="7C7F8342" w14:textId="77777777" w:rsidR="003F3708" w:rsidRDefault="005D069D">
            <w:pPr>
              <w:pStyle w:val="TableParagraph"/>
              <w:spacing w:line="252" w:lineRule="exact"/>
              <w:ind w:right="915"/>
              <w:rPr>
                <w:sz w:val="21"/>
              </w:rPr>
            </w:pPr>
            <w:r>
              <w:rPr>
                <w:spacing w:val="-10"/>
                <w:sz w:val="21"/>
              </w:rPr>
              <w:t>D</w:t>
            </w:r>
          </w:p>
        </w:tc>
        <w:tc>
          <w:tcPr>
            <w:tcW w:w="2199" w:type="dxa"/>
            <w:tcBorders>
              <w:top w:val="single" w:sz="2" w:space="0" w:color="000000"/>
              <w:bottom w:val="single" w:sz="2" w:space="0" w:color="000000"/>
            </w:tcBorders>
          </w:tcPr>
          <w:p w14:paraId="42DB787B" w14:textId="77777777" w:rsidR="003F3708" w:rsidRDefault="005D069D">
            <w:pPr>
              <w:pStyle w:val="TableParagraph"/>
              <w:spacing w:line="252" w:lineRule="exact"/>
              <w:ind w:right="519"/>
              <w:rPr>
                <w:sz w:val="21"/>
              </w:rPr>
            </w:pPr>
            <w:r>
              <w:rPr>
                <w:spacing w:val="-2"/>
                <w:sz w:val="21"/>
              </w:rPr>
              <w:t>3,693.18</w:t>
            </w:r>
          </w:p>
        </w:tc>
        <w:tc>
          <w:tcPr>
            <w:tcW w:w="2321" w:type="dxa"/>
            <w:tcBorders>
              <w:top w:val="single" w:sz="2" w:space="0" w:color="000000"/>
              <w:bottom w:val="single" w:sz="2" w:space="0" w:color="000000"/>
            </w:tcBorders>
          </w:tcPr>
          <w:p w14:paraId="78A9EA1C" w14:textId="77777777" w:rsidR="003F3708" w:rsidRDefault="005D069D">
            <w:pPr>
              <w:pStyle w:val="TableParagraph"/>
              <w:spacing w:line="252" w:lineRule="exact"/>
              <w:ind w:right="922"/>
              <w:rPr>
                <w:b/>
                <w:sz w:val="21"/>
              </w:rPr>
            </w:pPr>
            <w:r>
              <w:rPr>
                <w:b/>
                <w:spacing w:val="-2"/>
                <w:sz w:val="21"/>
              </w:rPr>
              <w:t>40,625.00</w:t>
            </w:r>
          </w:p>
        </w:tc>
        <w:tc>
          <w:tcPr>
            <w:tcW w:w="1548" w:type="dxa"/>
            <w:tcBorders>
              <w:top w:val="single" w:sz="2" w:space="0" w:color="000000"/>
              <w:bottom w:val="single" w:sz="2" w:space="0" w:color="000000"/>
            </w:tcBorders>
          </w:tcPr>
          <w:p w14:paraId="298735CD" w14:textId="77777777" w:rsidR="003F3708" w:rsidRDefault="005D069D">
            <w:pPr>
              <w:pStyle w:val="TableParagraph"/>
              <w:spacing w:line="252" w:lineRule="exact"/>
              <w:ind w:right="551"/>
              <w:rPr>
                <w:sz w:val="21"/>
              </w:rPr>
            </w:pPr>
            <w:r>
              <w:rPr>
                <w:spacing w:val="-10"/>
                <w:sz w:val="21"/>
              </w:rPr>
              <w:t>-</w:t>
            </w:r>
          </w:p>
        </w:tc>
        <w:tc>
          <w:tcPr>
            <w:tcW w:w="1463" w:type="dxa"/>
            <w:tcBorders>
              <w:top w:val="single" w:sz="2" w:space="0" w:color="000000"/>
              <w:bottom w:val="single" w:sz="2" w:space="0" w:color="000000"/>
            </w:tcBorders>
          </w:tcPr>
          <w:p w14:paraId="4327B63D" w14:textId="77777777" w:rsidR="003F3708" w:rsidRDefault="005D069D">
            <w:pPr>
              <w:pStyle w:val="TableParagraph"/>
              <w:spacing w:line="252" w:lineRule="exact"/>
              <w:ind w:right="35"/>
              <w:rPr>
                <w:sz w:val="21"/>
              </w:rPr>
            </w:pPr>
            <w:r>
              <w:rPr>
                <w:spacing w:val="-2"/>
                <w:sz w:val="21"/>
              </w:rPr>
              <w:t>40,625.00</w:t>
            </w:r>
          </w:p>
        </w:tc>
      </w:tr>
      <w:tr w:rsidR="003F3708" w14:paraId="0073E884" w14:textId="77777777">
        <w:trPr>
          <w:trHeight w:val="274"/>
        </w:trPr>
        <w:tc>
          <w:tcPr>
            <w:tcW w:w="9674" w:type="dxa"/>
            <w:tcBorders>
              <w:top w:val="single" w:sz="2" w:space="0" w:color="000000"/>
              <w:bottom w:val="single" w:sz="2" w:space="0" w:color="000000"/>
            </w:tcBorders>
          </w:tcPr>
          <w:p w14:paraId="0D13091D" w14:textId="77777777" w:rsidR="003F3708" w:rsidRDefault="005D069D">
            <w:pPr>
              <w:pStyle w:val="TableParagraph"/>
              <w:spacing w:line="252" w:lineRule="exact"/>
              <w:ind w:left="333"/>
              <w:jc w:val="left"/>
              <w:rPr>
                <w:sz w:val="21"/>
              </w:rPr>
            </w:pPr>
            <w:r>
              <w:rPr>
                <w:sz w:val="21"/>
              </w:rPr>
              <w:t>j.</w:t>
            </w:r>
            <w:r>
              <w:rPr>
                <w:spacing w:val="2"/>
                <w:sz w:val="21"/>
              </w:rPr>
              <w:t xml:space="preserve"> </w:t>
            </w:r>
            <w:r>
              <w:rPr>
                <w:sz w:val="21"/>
              </w:rPr>
              <w:t>Landscape Plan</w:t>
            </w:r>
            <w:r>
              <w:rPr>
                <w:spacing w:val="4"/>
                <w:sz w:val="21"/>
              </w:rPr>
              <w:t xml:space="preserve"> </w:t>
            </w:r>
            <w:r>
              <w:rPr>
                <w:sz w:val="21"/>
              </w:rPr>
              <w:t>Checking</w:t>
            </w:r>
            <w:r>
              <w:rPr>
                <w:spacing w:val="1"/>
                <w:sz w:val="21"/>
              </w:rPr>
              <w:t xml:space="preserve"> </w:t>
            </w:r>
            <w:r>
              <w:rPr>
                <w:sz w:val="21"/>
              </w:rPr>
              <w:t>and</w:t>
            </w:r>
            <w:r>
              <w:rPr>
                <w:spacing w:val="4"/>
                <w:sz w:val="21"/>
              </w:rPr>
              <w:t xml:space="preserve"> </w:t>
            </w:r>
            <w:r>
              <w:rPr>
                <w:sz w:val="21"/>
              </w:rPr>
              <w:t>Inspection</w:t>
            </w:r>
            <w:r>
              <w:rPr>
                <w:spacing w:val="3"/>
                <w:sz w:val="21"/>
              </w:rPr>
              <w:t xml:space="preserve"> </w:t>
            </w:r>
            <w:r>
              <w:rPr>
                <w:sz w:val="21"/>
              </w:rPr>
              <w:t>Fee -</w:t>
            </w:r>
            <w:r>
              <w:rPr>
                <w:spacing w:val="1"/>
                <w:sz w:val="21"/>
              </w:rPr>
              <w:t xml:space="preserve"> </w:t>
            </w:r>
            <w:r>
              <w:rPr>
                <w:sz w:val="21"/>
              </w:rPr>
              <w:t>$1,500,000</w:t>
            </w:r>
            <w:r>
              <w:rPr>
                <w:spacing w:val="3"/>
                <w:sz w:val="21"/>
              </w:rPr>
              <w:t xml:space="preserve"> </w:t>
            </w:r>
            <w:r>
              <w:rPr>
                <w:sz w:val="21"/>
              </w:rPr>
              <w:t>-</w:t>
            </w:r>
            <w:r>
              <w:rPr>
                <w:spacing w:val="1"/>
                <w:sz w:val="21"/>
              </w:rPr>
              <w:t xml:space="preserve"> </w:t>
            </w:r>
            <w:r>
              <w:rPr>
                <w:spacing w:val="-2"/>
                <w:sz w:val="21"/>
              </w:rPr>
              <w:t>$2,000,000</w:t>
            </w:r>
          </w:p>
        </w:tc>
        <w:tc>
          <w:tcPr>
            <w:tcW w:w="4066" w:type="dxa"/>
            <w:tcBorders>
              <w:top w:val="single" w:sz="2" w:space="0" w:color="000000"/>
              <w:bottom w:val="single" w:sz="2" w:space="0" w:color="000000"/>
            </w:tcBorders>
          </w:tcPr>
          <w:p w14:paraId="2E514D7E" w14:textId="77777777" w:rsidR="003F3708" w:rsidRDefault="005D069D">
            <w:pPr>
              <w:pStyle w:val="TableParagraph"/>
              <w:spacing w:line="252" w:lineRule="exact"/>
              <w:ind w:right="915"/>
              <w:rPr>
                <w:sz w:val="21"/>
              </w:rPr>
            </w:pPr>
            <w:r>
              <w:rPr>
                <w:spacing w:val="-10"/>
                <w:sz w:val="21"/>
              </w:rPr>
              <w:t>D</w:t>
            </w:r>
          </w:p>
        </w:tc>
        <w:tc>
          <w:tcPr>
            <w:tcW w:w="2199" w:type="dxa"/>
            <w:tcBorders>
              <w:top w:val="single" w:sz="2" w:space="0" w:color="000000"/>
              <w:bottom w:val="single" w:sz="2" w:space="0" w:color="000000"/>
            </w:tcBorders>
          </w:tcPr>
          <w:p w14:paraId="001697D8" w14:textId="77777777" w:rsidR="003F3708" w:rsidRDefault="005D069D">
            <w:pPr>
              <w:pStyle w:val="TableParagraph"/>
              <w:spacing w:line="252" w:lineRule="exact"/>
              <w:ind w:right="519"/>
              <w:rPr>
                <w:sz w:val="21"/>
              </w:rPr>
            </w:pPr>
            <w:r>
              <w:rPr>
                <w:spacing w:val="-2"/>
                <w:sz w:val="21"/>
              </w:rPr>
              <w:t>5,170.45</w:t>
            </w:r>
          </w:p>
        </w:tc>
        <w:tc>
          <w:tcPr>
            <w:tcW w:w="2321" w:type="dxa"/>
            <w:tcBorders>
              <w:top w:val="single" w:sz="2" w:space="0" w:color="000000"/>
              <w:bottom w:val="single" w:sz="2" w:space="0" w:color="000000"/>
            </w:tcBorders>
          </w:tcPr>
          <w:p w14:paraId="7DCBEE5D" w14:textId="77777777" w:rsidR="003F3708" w:rsidRDefault="005D069D">
            <w:pPr>
              <w:pStyle w:val="TableParagraph"/>
              <w:spacing w:line="252" w:lineRule="exact"/>
              <w:ind w:right="922"/>
              <w:rPr>
                <w:b/>
                <w:sz w:val="21"/>
              </w:rPr>
            </w:pPr>
            <w:r>
              <w:rPr>
                <w:b/>
                <w:spacing w:val="-2"/>
                <w:sz w:val="21"/>
              </w:rPr>
              <w:t>56,875.00</w:t>
            </w:r>
          </w:p>
        </w:tc>
        <w:tc>
          <w:tcPr>
            <w:tcW w:w="1548" w:type="dxa"/>
            <w:tcBorders>
              <w:top w:val="single" w:sz="2" w:space="0" w:color="000000"/>
              <w:bottom w:val="single" w:sz="2" w:space="0" w:color="000000"/>
            </w:tcBorders>
          </w:tcPr>
          <w:p w14:paraId="13846F22" w14:textId="77777777" w:rsidR="003F3708" w:rsidRDefault="005D069D">
            <w:pPr>
              <w:pStyle w:val="TableParagraph"/>
              <w:spacing w:line="252" w:lineRule="exact"/>
              <w:ind w:right="551"/>
              <w:rPr>
                <w:sz w:val="21"/>
              </w:rPr>
            </w:pPr>
            <w:r>
              <w:rPr>
                <w:spacing w:val="-10"/>
                <w:sz w:val="21"/>
              </w:rPr>
              <w:t>-</w:t>
            </w:r>
          </w:p>
        </w:tc>
        <w:tc>
          <w:tcPr>
            <w:tcW w:w="1463" w:type="dxa"/>
            <w:tcBorders>
              <w:top w:val="single" w:sz="2" w:space="0" w:color="000000"/>
              <w:bottom w:val="single" w:sz="2" w:space="0" w:color="000000"/>
            </w:tcBorders>
          </w:tcPr>
          <w:p w14:paraId="5AA82A84" w14:textId="77777777" w:rsidR="003F3708" w:rsidRDefault="005D069D">
            <w:pPr>
              <w:pStyle w:val="TableParagraph"/>
              <w:spacing w:line="252" w:lineRule="exact"/>
              <w:ind w:right="35"/>
              <w:rPr>
                <w:sz w:val="21"/>
              </w:rPr>
            </w:pPr>
            <w:r>
              <w:rPr>
                <w:spacing w:val="-2"/>
                <w:sz w:val="21"/>
              </w:rPr>
              <w:t>56,875.00</w:t>
            </w:r>
          </w:p>
        </w:tc>
      </w:tr>
      <w:tr w:rsidR="003F3708" w14:paraId="04DA9F0B" w14:textId="77777777">
        <w:trPr>
          <w:trHeight w:val="274"/>
        </w:trPr>
        <w:tc>
          <w:tcPr>
            <w:tcW w:w="9674" w:type="dxa"/>
            <w:tcBorders>
              <w:top w:val="single" w:sz="2" w:space="0" w:color="000000"/>
              <w:bottom w:val="single" w:sz="2" w:space="0" w:color="000000"/>
            </w:tcBorders>
          </w:tcPr>
          <w:p w14:paraId="79ABCC44" w14:textId="77777777" w:rsidR="003F3708" w:rsidRDefault="005D069D">
            <w:pPr>
              <w:pStyle w:val="TableParagraph"/>
              <w:spacing w:line="252" w:lineRule="exact"/>
              <w:ind w:left="333"/>
              <w:jc w:val="left"/>
              <w:rPr>
                <w:sz w:val="21"/>
              </w:rPr>
            </w:pPr>
            <w:r>
              <w:rPr>
                <w:sz w:val="21"/>
              </w:rPr>
              <w:t>k.</w:t>
            </w:r>
            <w:r>
              <w:rPr>
                <w:spacing w:val="2"/>
                <w:sz w:val="21"/>
              </w:rPr>
              <w:t xml:space="preserve"> </w:t>
            </w:r>
            <w:r>
              <w:rPr>
                <w:sz w:val="21"/>
              </w:rPr>
              <w:t>Landscape Plan</w:t>
            </w:r>
            <w:r>
              <w:rPr>
                <w:spacing w:val="4"/>
                <w:sz w:val="21"/>
              </w:rPr>
              <w:t xml:space="preserve"> </w:t>
            </w:r>
            <w:r>
              <w:rPr>
                <w:sz w:val="21"/>
              </w:rPr>
              <w:t>Checking</w:t>
            </w:r>
            <w:r>
              <w:rPr>
                <w:spacing w:val="1"/>
                <w:sz w:val="21"/>
              </w:rPr>
              <w:t xml:space="preserve"> </w:t>
            </w:r>
            <w:r>
              <w:rPr>
                <w:sz w:val="21"/>
              </w:rPr>
              <w:t>and</w:t>
            </w:r>
            <w:r>
              <w:rPr>
                <w:spacing w:val="4"/>
                <w:sz w:val="21"/>
              </w:rPr>
              <w:t xml:space="preserve"> </w:t>
            </w:r>
            <w:r>
              <w:rPr>
                <w:sz w:val="21"/>
              </w:rPr>
              <w:t>Inspection</w:t>
            </w:r>
            <w:r>
              <w:rPr>
                <w:spacing w:val="3"/>
                <w:sz w:val="21"/>
              </w:rPr>
              <w:t xml:space="preserve"> </w:t>
            </w:r>
            <w:r>
              <w:rPr>
                <w:sz w:val="21"/>
              </w:rPr>
              <w:t>Fee -</w:t>
            </w:r>
            <w:r>
              <w:rPr>
                <w:spacing w:val="1"/>
                <w:sz w:val="21"/>
              </w:rPr>
              <w:t xml:space="preserve"> </w:t>
            </w:r>
            <w:r>
              <w:rPr>
                <w:sz w:val="21"/>
              </w:rPr>
              <w:t>$2,000,000</w:t>
            </w:r>
            <w:r>
              <w:rPr>
                <w:spacing w:val="3"/>
                <w:sz w:val="21"/>
              </w:rPr>
              <w:t xml:space="preserve"> </w:t>
            </w:r>
            <w:r>
              <w:rPr>
                <w:sz w:val="21"/>
              </w:rPr>
              <w:t>-</w:t>
            </w:r>
            <w:r>
              <w:rPr>
                <w:spacing w:val="1"/>
                <w:sz w:val="21"/>
              </w:rPr>
              <w:t xml:space="preserve"> </w:t>
            </w:r>
            <w:r>
              <w:rPr>
                <w:spacing w:val="-2"/>
                <w:sz w:val="21"/>
              </w:rPr>
              <w:t>$2,500,000</w:t>
            </w:r>
          </w:p>
        </w:tc>
        <w:tc>
          <w:tcPr>
            <w:tcW w:w="4066" w:type="dxa"/>
            <w:tcBorders>
              <w:top w:val="single" w:sz="2" w:space="0" w:color="000000"/>
              <w:bottom w:val="single" w:sz="2" w:space="0" w:color="000000"/>
            </w:tcBorders>
          </w:tcPr>
          <w:p w14:paraId="4EC8555F" w14:textId="77777777" w:rsidR="003F3708" w:rsidRDefault="005D069D">
            <w:pPr>
              <w:pStyle w:val="TableParagraph"/>
              <w:spacing w:line="252" w:lineRule="exact"/>
              <w:ind w:right="915"/>
              <w:rPr>
                <w:sz w:val="21"/>
              </w:rPr>
            </w:pPr>
            <w:r>
              <w:rPr>
                <w:spacing w:val="-10"/>
                <w:sz w:val="21"/>
              </w:rPr>
              <w:t>D</w:t>
            </w:r>
          </w:p>
        </w:tc>
        <w:tc>
          <w:tcPr>
            <w:tcW w:w="2199" w:type="dxa"/>
            <w:tcBorders>
              <w:top w:val="single" w:sz="2" w:space="0" w:color="000000"/>
              <w:bottom w:val="single" w:sz="2" w:space="0" w:color="000000"/>
            </w:tcBorders>
          </w:tcPr>
          <w:p w14:paraId="76800EE0" w14:textId="77777777" w:rsidR="003F3708" w:rsidRDefault="005D069D">
            <w:pPr>
              <w:pStyle w:val="TableParagraph"/>
              <w:spacing w:line="252" w:lineRule="exact"/>
              <w:ind w:right="519"/>
              <w:rPr>
                <w:sz w:val="21"/>
              </w:rPr>
            </w:pPr>
            <w:r>
              <w:rPr>
                <w:spacing w:val="-2"/>
                <w:sz w:val="21"/>
              </w:rPr>
              <w:t>6,647.73</w:t>
            </w:r>
          </w:p>
        </w:tc>
        <w:tc>
          <w:tcPr>
            <w:tcW w:w="2321" w:type="dxa"/>
            <w:tcBorders>
              <w:top w:val="single" w:sz="2" w:space="0" w:color="000000"/>
              <w:bottom w:val="single" w:sz="2" w:space="0" w:color="000000"/>
            </w:tcBorders>
          </w:tcPr>
          <w:p w14:paraId="29C7A0C3" w14:textId="77777777" w:rsidR="003F3708" w:rsidRDefault="005D069D">
            <w:pPr>
              <w:pStyle w:val="TableParagraph"/>
              <w:spacing w:line="252" w:lineRule="exact"/>
              <w:ind w:right="922"/>
              <w:rPr>
                <w:b/>
                <w:sz w:val="21"/>
              </w:rPr>
            </w:pPr>
            <w:r>
              <w:rPr>
                <w:b/>
                <w:spacing w:val="-2"/>
                <w:sz w:val="21"/>
              </w:rPr>
              <w:t>73,125.00</w:t>
            </w:r>
          </w:p>
        </w:tc>
        <w:tc>
          <w:tcPr>
            <w:tcW w:w="1548" w:type="dxa"/>
            <w:tcBorders>
              <w:top w:val="single" w:sz="2" w:space="0" w:color="000000"/>
              <w:bottom w:val="single" w:sz="2" w:space="0" w:color="000000"/>
            </w:tcBorders>
          </w:tcPr>
          <w:p w14:paraId="6A6F1634" w14:textId="77777777" w:rsidR="003F3708" w:rsidRDefault="005D069D">
            <w:pPr>
              <w:pStyle w:val="TableParagraph"/>
              <w:spacing w:line="252" w:lineRule="exact"/>
              <w:ind w:right="551"/>
              <w:rPr>
                <w:sz w:val="21"/>
              </w:rPr>
            </w:pPr>
            <w:r>
              <w:rPr>
                <w:spacing w:val="-10"/>
                <w:sz w:val="21"/>
              </w:rPr>
              <w:t>-</w:t>
            </w:r>
          </w:p>
        </w:tc>
        <w:tc>
          <w:tcPr>
            <w:tcW w:w="1463" w:type="dxa"/>
            <w:tcBorders>
              <w:top w:val="single" w:sz="2" w:space="0" w:color="000000"/>
              <w:bottom w:val="single" w:sz="2" w:space="0" w:color="000000"/>
            </w:tcBorders>
          </w:tcPr>
          <w:p w14:paraId="42B3C007" w14:textId="77777777" w:rsidR="003F3708" w:rsidRDefault="005D069D">
            <w:pPr>
              <w:pStyle w:val="TableParagraph"/>
              <w:spacing w:line="252" w:lineRule="exact"/>
              <w:ind w:right="35"/>
              <w:rPr>
                <w:sz w:val="21"/>
              </w:rPr>
            </w:pPr>
            <w:r>
              <w:rPr>
                <w:spacing w:val="-2"/>
                <w:sz w:val="21"/>
              </w:rPr>
              <w:t>73,125.00</w:t>
            </w:r>
          </w:p>
        </w:tc>
      </w:tr>
      <w:tr w:rsidR="003F3708" w14:paraId="6037DEFB" w14:textId="77777777">
        <w:trPr>
          <w:trHeight w:val="274"/>
        </w:trPr>
        <w:tc>
          <w:tcPr>
            <w:tcW w:w="9674" w:type="dxa"/>
            <w:tcBorders>
              <w:top w:val="single" w:sz="2" w:space="0" w:color="000000"/>
              <w:bottom w:val="single" w:sz="2" w:space="0" w:color="000000"/>
            </w:tcBorders>
          </w:tcPr>
          <w:p w14:paraId="52141BF2" w14:textId="77777777" w:rsidR="003F3708" w:rsidRDefault="005D069D">
            <w:pPr>
              <w:pStyle w:val="TableParagraph"/>
              <w:spacing w:line="252" w:lineRule="exact"/>
              <w:ind w:left="333"/>
              <w:jc w:val="left"/>
              <w:rPr>
                <w:sz w:val="21"/>
              </w:rPr>
            </w:pPr>
            <w:r>
              <w:rPr>
                <w:sz w:val="21"/>
              </w:rPr>
              <w:t>l.</w:t>
            </w:r>
            <w:r>
              <w:rPr>
                <w:spacing w:val="2"/>
                <w:sz w:val="21"/>
              </w:rPr>
              <w:t xml:space="preserve"> </w:t>
            </w:r>
            <w:r>
              <w:rPr>
                <w:sz w:val="21"/>
              </w:rPr>
              <w:t>Landscape</w:t>
            </w:r>
            <w:r>
              <w:rPr>
                <w:spacing w:val="1"/>
                <w:sz w:val="21"/>
              </w:rPr>
              <w:t xml:space="preserve"> </w:t>
            </w:r>
            <w:r>
              <w:rPr>
                <w:sz w:val="21"/>
              </w:rPr>
              <w:t>Plan</w:t>
            </w:r>
            <w:r>
              <w:rPr>
                <w:spacing w:val="3"/>
                <w:sz w:val="21"/>
              </w:rPr>
              <w:t xml:space="preserve"> </w:t>
            </w:r>
            <w:r>
              <w:rPr>
                <w:sz w:val="21"/>
              </w:rPr>
              <w:t>Checking</w:t>
            </w:r>
            <w:r>
              <w:rPr>
                <w:spacing w:val="2"/>
                <w:sz w:val="21"/>
              </w:rPr>
              <w:t xml:space="preserve"> </w:t>
            </w:r>
            <w:r>
              <w:rPr>
                <w:sz w:val="21"/>
              </w:rPr>
              <w:t>and</w:t>
            </w:r>
            <w:r>
              <w:rPr>
                <w:spacing w:val="4"/>
                <w:sz w:val="21"/>
              </w:rPr>
              <w:t xml:space="preserve"> </w:t>
            </w:r>
            <w:r>
              <w:rPr>
                <w:sz w:val="21"/>
              </w:rPr>
              <w:t>Inspection</w:t>
            </w:r>
            <w:r>
              <w:rPr>
                <w:spacing w:val="3"/>
                <w:sz w:val="21"/>
              </w:rPr>
              <w:t xml:space="preserve"> </w:t>
            </w:r>
            <w:r>
              <w:rPr>
                <w:sz w:val="21"/>
              </w:rPr>
              <w:t>Fee</w:t>
            </w:r>
            <w:r>
              <w:rPr>
                <w:spacing w:val="1"/>
                <w:sz w:val="21"/>
              </w:rPr>
              <w:t xml:space="preserve"> </w:t>
            </w:r>
            <w:r>
              <w:rPr>
                <w:sz w:val="21"/>
              </w:rPr>
              <w:t>- $2,500,000</w:t>
            </w:r>
            <w:r>
              <w:rPr>
                <w:spacing w:val="4"/>
                <w:sz w:val="21"/>
              </w:rPr>
              <w:t xml:space="preserve"> </w:t>
            </w:r>
            <w:r>
              <w:rPr>
                <w:sz w:val="21"/>
              </w:rPr>
              <w:t>-</w:t>
            </w:r>
            <w:r>
              <w:rPr>
                <w:spacing w:val="1"/>
                <w:sz w:val="21"/>
              </w:rPr>
              <w:t xml:space="preserve"> </w:t>
            </w:r>
            <w:r>
              <w:rPr>
                <w:spacing w:val="-2"/>
                <w:sz w:val="21"/>
              </w:rPr>
              <w:t>$3,000,000</w:t>
            </w:r>
          </w:p>
        </w:tc>
        <w:tc>
          <w:tcPr>
            <w:tcW w:w="4066" w:type="dxa"/>
            <w:tcBorders>
              <w:top w:val="single" w:sz="2" w:space="0" w:color="000000"/>
              <w:bottom w:val="single" w:sz="2" w:space="0" w:color="000000"/>
            </w:tcBorders>
          </w:tcPr>
          <w:p w14:paraId="68810088" w14:textId="77777777" w:rsidR="003F3708" w:rsidRDefault="005D069D">
            <w:pPr>
              <w:pStyle w:val="TableParagraph"/>
              <w:spacing w:line="252" w:lineRule="exact"/>
              <w:ind w:right="915"/>
              <w:rPr>
                <w:sz w:val="21"/>
              </w:rPr>
            </w:pPr>
            <w:r>
              <w:rPr>
                <w:spacing w:val="-10"/>
                <w:sz w:val="21"/>
              </w:rPr>
              <w:t>D</w:t>
            </w:r>
          </w:p>
        </w:tc>
        <w:tc>
          <w:tcPr>
            <w:tcW w:w="2199" w:type="dxa"/>
            <w:tcBorders>
              <w:top w:val="single" w:sz="2" w:space="0" w:color="000000"/>
              <w:bottom w:val="single" w:sz="2" w:space="0" w:color="000000"/>
            </w:tcBorders>
          </w:tcPr>
          <w:p w14:paraId="37FE57A5" w14:textId="77777777" w:rsidR="003F3708" w:rsidRDefault="005D069D">
            <w:pPr>
              <w:pStyle w:val="TableParagraph"/>
              <w:spacing w:line="252" w:lineRule="exact"/>
              <w:ind w:right="519"/>
              <w:rPr>
                <w:sz w:val="21"/>
              </w:rPr>
            </w:pPr>
            <w:r>
              <w:rPr>
                <w:spacing w:val="-2"/>
                <w:sz w:val="21"/>
              </w:rPr>
              <w:t>8,125.00</w:t>
            </w:r>
          </w:p>
        </w:tc>
        <w:tc>
          <w:tcPr>
            <w:tcW w:w="2321" w:type="dxa"/>
            <w:tcBorders>
              <w:top w:val="single" w:sz="2" w:space="0" w:color="000000"/>
              <w:bottom w:val="single" w:sz="2" w:space="0" w:color="000000"/>
            </w:tcBorders>
          </w:tcPr>
          <w:p w14:paraId="3375208C" w14:textId="77777777" w:rsidR="003F3708" w:rsidRDefault="005D069D">
            <w:pPr>
              <w:pStyle w:val="TableParagraph"/>
              <w:spacing w:line="252" w:lineRule="exact"/>
              <w:ind w:right="922"/>
              <w:rPr>
                <w:b/>
                <w:sz w:val="21"/>
              </w:rPr>
            </w:pPr>
            <w:r>
              <w:rPr>
                <w:b/>
                <w:spacing w:val="-2"/>
                <w:sz w:val="21"/>
              </w:rPr>
              <w:t>89,375.00</w:t>
            </w:r>
          </w:p>
        </w:tc>
        <w:tc>
          <w:tcPr>
            <w:tcW w:w="1548" w:type="dxa"/>
            <w:tcBorders>
              <w:top w:val="single" w:sz="2" w:space="0" w:color="000000"/>
              <w:bottom w:val="single" w:sz="2" w:space="0" w:color="000000"/>
            </w:tcBorders>
          </w:tcPr>
          <w:p w14:paraId="2F6E58E7" w14:textId="77777777" w:rsidR="003F3708" w:rsidRDefault="005D069D">
            <w:pPr>
              <w:pStyle w:val="TableParagraph"/>
              <w:spacing w:line="252" w:lineRule="exact"/>
              <w:ind w:right="551"/>
              <w:rPr>
                <w:sz w:val="21"/>
              </w:rPr>
            </w:pPr>
            <w:r>
              <w:rPr>
                <w:spacing w:val="-10"/>
                <w:sz w:val="21"/>
              </w:rPr>
              <w:t>-</w:t>
            </w:r>
          </w:p>
        </w:tc>
        <w:tc>
          <w:tcPr>
            <w:tcW w:w="1463" w:type="dxa"/>
            <w:tcBorders>
              <w:top w:val="single" w:sz="2" w:space="0" w:color="000000"/>
              <w:bottom w:val="single" w:sz="2" w:space="0" w:color="000000"/>
            </w:tcBorders>
          </w:tcPr>
          <w:p w14:paraId="375558AE" w14:textId="77777777" w:rsidR="003F3708" w:rsidRDefault="005D069D">
            <w:pPr>
              <w:pStyle w:val="TableParagraph"/>
              <w:spacing w:line="252" w:lineRule="exact"/>
              <w:ind w:right="35"/>
              <w:rPr>
                <w:sz w:val="21"/>
              </w:rPr>
            </w:pPr>
            <w:r>
              <w:rPr>
                <w:spacing w:val="-2"/>
                <w:sz w:val="21"/>
              </w:rPr>
              <w:t>89,375.00</w:t>
            </w:r>
          </w:p>
        </w:tc>
      </w:tr>
    </w:tbl>
    <w:p w14:paraId="5A721FDE" w14:textId="77777777" w:rsidR="003F3708" w:rsidRDefault="003F3708">
      <w:pPr>
        <w:pStyle w:val="BodyText"/>
        <w:spacing w:before="55"/>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9764"/>
        <w:gridCol w:w="4112"/>
        <w:gridCol w:w="2200"/>
        <w:gridCol w:w="1920"/>
        <w:gridCol w:w="2004"/>
        <w:gridCol w:w="1274"/>
      </w:tblGrid>
      <w:tr w:rsidR="003F3708" w14:paraId="07DB7DDF" w14:textId="77777777">
        <w:trPr>
          <w:trHeight w:val="274"/>
        </w:trPr>
        <w:tc>
          <w:tcPr>
            <w:tcW w:w="9764" w:type="dxa"/>
            <w:tcBorders>
              <w:top w:val="single" w:sz="2" w:space="0" w:color="000000"/>
              <w:bottom w:val="single" w:sz="2" w:space="0" w:color="000000"/>
            </w:tcBorders>
            <w:shd w:val="clear" w:color="auto" w:fill="BEBEBE"/>
          </w:tcPr>
          <w:p w14:paraId="673D7BEF" w14:textId="77777777" w:rsidR="003F3708" w:rsidRDefault="005D069D">
            <w:pPr>
              <w:pStyle w:val="TableParagraph"/>
              <w:spacing w:line="252" w:lineRule="exact"/>
              <w:ind w:left="184"/>
              <w:jc w:val="left"/>
              <w:rPr>
                <w:b/>
                <w:sz w:val="21"/>
              </w:rPr>
            </w:pPr>
            <w:r>
              <w:rPr>
                <w:b/>
                <w:sz w:val="21"/>
              </w:rPr>
              <w:t>Statutory</w:t>
            </w:r>
            <w:r>
              <w:rPr>
                <w:b/>
                <w:spacing w:val="-4"/>
                <w:sz w:val="21"/>
              </w:rPr>
              <w:t xml:space="preserve"> </w:t>
            </w:r>
            <w:r>
              <w:rPr>
                <w:b/>
                <w:sz w:val="21"/>
              </w:rPr>
              <w:t>Planning</w:t>
            </w:r>
            <w:r>
              <w:rPr>
                <w:b/>
                <w:spacing w:val="-4"/>
                <w:sz w:val="21"/>
              </w:rPr>
              <w:t xml:space="preserve"> </w:t>
            </w:r>
            <w:r>
              <w:rPr>
                <w:b/>
                <w:sz w:val="21"/>
              </w:rPr>
              <w:t>-</w:t>
            </w:r>
            <w:r>
              <w:rPr>
                <w:b/>
                <w:spacing w:val="-4"/>
                <w:sz w:val="21"/>
              </w:rPr>
              <w:t xml:space="preserve"> </w:t>
            </w:r>
            <w:r>
              <w:rPr>
                <w:b/>
                <w:sz w:val="21"/>
              </w:rPr>
              <w:t>Advertising</w:t>
            </w:r>
            <w:r>
              <w:rPr>
                <w:b/>
                <w:spacing w:val="-4"/>
                <w:sz w:val="21"/>
              </w:rPr>
              <w:t xml:space="preserve"> </w:t>
            </w:r>
            <w:r>
              <w:rPr>
                <w:b/>
                <w:spacing w:val="-2"/>
                <w:sz w:val="21"/>
              </w:rPr>
              <w:t>Material</w:t>
            </w:r>
          </w:p>
        </w:tc>
        <w:tc>
          <w:tcPr>
            <w:tcW w:w="4112" w:type="dxa"/>
            <w:tcBorders>
              <w:top w:val="single" w:sz="2" w:space="0" w:color="000000"/>
              <w:bottom w:val="single" w:sz="2" w:space="0" w:color="000000"/>
            </w:tcBorders>
            <w:shd w:val="clear" w:color="auto" w:fill="BEBEBE"/>
          </w:tcPr>
          <w:p w14:paraId="3CC87C6E" w14:textId="77777777" w:rsidR="003F3708" w:rsidRDefault="003F3708">
            <w:pPr>
              <w:pStyle w:val="TableParagraph"/>
              <w:spacing w:before="0"/>
              <w:jc w:val="left"/>
              <w:rPr>
                <w:rFonts w:ascii="Times New Roman"/>
                <w:sz w:val="20"/>
              </w:rPr>
            </w:pPr>
          </w:p>
        </w:tc>
        <w:tc>
          <w:tcPr>
            <w:tcW w:w="2200" w:type="dxa"/>
            <w:tcBorders>
              <w:top w:val="single" w:sz="2" w:space="0" w:color="000000"/>
              <w:bottom w:val="single" w:sz="2" w:space="0" w:color="000000"/>
            </w:tcBorders>
            <w:shd w:val="clear" w:color="auto" w:fill="BEBEBE"/>
          </w:tcPr>
          <w:p w14:paraId="725A646B" w14:textId="77777777" w:rsidR="003F3708" w:rsidRDefault="003F3708">
            <w:pPr>
              <w:pStyle w:val="TableParagraph"/>
              <w:spacing w:before="0"/>
              <w:jc w:val="left"/>
              <w:rPr>
                <w:rFonts w:ascii="Times New Roman"/>
                <w:sz w:val="20"/>
              </w:rPr>
            </w:pPr>
          </w:p>
        </w:tc>
        <w:tc>
          <w:tcPr>
            <w:tcW w:w="1920" w:type="dxa"/>
            <w:tcBorders>
              <w:top w:val="single" w:sz="2" w:space="0" w:color="000000"/>
              <w:bottom w:val="single" w:sz="2" w:space="0" w:color="000000"/>
            </w:tcBorders>
            <w:shd w:val="clear" w:color="auto" w:fill="BEBEBE"/>
          </w:tcPr>
          <w:p w14:paraId="10CB629F" w14:textId="77777777" w:rsidR="003F3708" w:rsidRDefault="003F3708">
            <w:pPr>
              <w:pStyle w:val="TableParagraph"/>
              <w:spacing w:before="0"/>
              <w:jc w:val="left"/>
              <w:rPr>
                <w:rFonts w:ascii="Times New Roman"/>
                <w:sz w:val="20"/>
              </w:rPr>
            </w:pPr>
          </w:p>
        </w:tc>
        <w:tc>
          <w:tcPr>
            <w:tcW w:w="2004" w:type="dxa"/>
            <w:tcBorders>
              <w:top w:val="single" w:sz="2" w:space="0" w:color="000000"/>
              <w:bottom w:val="single" w:sz="2" w:space="0" w:color="000000"/>
            </w:tcBorders>
            <w:shd w:val="clear" w:color="auto" w:fill="BEBEBE"/>
          </w:tcPr>
          <w:p w14:paraId="65932A14" w14:textId="77777777" w:rsidR="003F3708" w:rsidRDefault="003F3708">
            <w:pPr>
              <w:pStyle w:val="TableParagraph"/>
              <w:spacing w:before="0"/>
              <w:jc w:val="left"/>
              <w:rPr>
                <w:rFonts w:ascii="Times New Roman"/>
                <w:sz w:val="20"/>
              </w:rPr>
            </w:pPr>
          </w:p>
        </w:tc>
        <w:tc>
          <w:tcPr>
            <w:tcW w:w="1274" w:type="dxa"/>
            <w:tcBorders>
              <w:top w:val="single" w:sz="2" w:space="0" w:color="000000"/>
              <w:bottom w:val="single" w:sz="2" w:space="0" w:color="000000"/>
            </w:tcBorders>
            <w:shd w:val="clear" w:color="auto" w:fill="BEBEBE"/>
          </w:tcPr>
          <w:p w14:paraId="59C22392" w14:textId="77777777" w:rsidR="003F3708" w:rsidRDefault="003F3708">
            <w:pPr>
              <w:pStyle w:val="TableParagraph"/>
              <w:spacing w:before="0"/>
              <w:jc w:val="left"/>
              <w:rPr>
                <w:rFonts w:ascii="Times New Roman"/>
                <w:sz w:val="20"/>
              </w:rPr>
            </w:pPr>
          </w:p>
        </w:tc>
      </w:tr>
      <w:tr w:rsidR="003F3708" w14:paraId="1A610790" w14:textId="77777777">
        <w:trPr>
          <w:trHeight w:val="274"/>
        </w:trPr>
        <w:tc>
          <w:tcPr>
            <w:tcW w:w="9764" w:type="dxa"/>
            <w:tcBorders>
              <w:top w:val="single" w:sz="2" w:space="0" w:color="000000"/>
              <w:bottom w:val="single" w:sz="2" w:space="0" w:color="000000"/>
            </w:tcBorders>
          </w:tcPr>
          <w:p w14:paraId="0A7881B9" w14:textId="77777777" w:rsidR="003F3708" w:rsidRDefault="005D069D">
            <w:pPr>
              <w:pStyle w:val="TableParagraph"/>
              <w:spacing w:line="252" w:lineRule="exact"/>
              <w:ind w:left="333"/>
              <w:jc w:val="left"/>
              <w:rPr>
                <w:sz w:val="21"/>
              </w:rPr>
            </w:pPr>
            <w:r>
              <w:rPr>
                <w:sz w:val="21"/>
              </w:rPr>
              <w:t>Each</w:t>
            </w:r>
            <w:r>
              <w:rPr>
                <w:spacing w:val="6"/>
                <w:sz w:val="21"/>
              </w:rPr>
              <w:t xml:space="preserve"> </w:t>
            </w:r>
            <w:r>
              <w:rPr>
                <w:sz w:val="21"/>
              </w:rPr>
              <w:t>Additional</w:t>
            </w:r>
            <w:r>
              <w:rPr>
                <w:spacing w:val="6"/>
                <w:sz w:val="21"/>
              </w:rPr>
              <w:t xml:space="preserve"> </w:t>
            </w:r>
            <w:r>
              <w:rPr>
                <w:spacing w:val="-2"/>
                <w:sz w:val="21"/>
              </w:rPr>
              <w:t>Letter</w:t>
            </w:r>
          </w:p>
        </w:tc>
        <w:tc>
          <w:tcPr>
            <w:tcW w:w="4112" w:type="dxa"/>
            <w:tcBorders>
              <w:top w:val="single" w:sz="2" w:space="0" w:color="000000"/>
              <w:bottom w:val="single" w:sz="2" w:space="0" w:color="000000"/>
            </w:tcBorders>
          </w:tcPr>
          <w:p w14:paraId="4C15420A" w14:textId="77777777" w:rsidR="003F3708" w:rsidRDefault="005D069D">
            <w:pPr>
              <w:pStyle w:val="TableParagraph"/>
              <w:spacing w:line="252" w:lineRule="exact"/>
              <w:ind w:right="1051"/>
              <w:rPr>
                <w:sz w:val="21"/>
              </w:rPr>
            </w:pPr>
            <w:r>
              <w:rPr>
                <w:spacing w:val="-10"/>
                <w:sz w:val="21"/>
              </w:rPr>
              <w:t>D</w:t>
            </w:r>
          </w:p>
        </w:tc>
        <w:tc>
          <w:tcPr>
            <w:tcW w:w="2200" w:type="dxa"/>
            <w:tcBorders>
              <w:top w:val="single" w:sz="2" w:space="0" w:color="000000"/>
              <w:bottom w:val="single" w:sz="2" w:space="0" w:color="000000"/>
            </w:tcBorders>
          </w:tcPr>
          <w:p w14:paraId="66935D6F" w14:textId="77777777" w:rsidR="003F3708" w:rsidRDefault="005D069D">
            <w:pPr>
              <w:pStyle w:val="TableParagraph"/>
              <w:spacing w:line="252" w:lineRule="exact"/>
              <w:ind w:right="656"/>
              <w:rPr>
                <w:sz w:val="21"/>
              </w:rPr>
            </w:pPr>
            <w:r>
              <w:rPr>
                <w:spacing w:val="-4"/>
                <w:sz w:val="21"/>
              </w:rPr>
              <w:t>0.64</w:t>
            </w:r>
          </w:p>
        </w:tc>
        <w:tc>
          <w:tcPr>
            <w:tcW w:w="1920" w:type="dxa"/>
            <w:tcBorders>
              <w:top w:val="single" w:sz="2" w:space="0" w:color="000000"/>
              <w:bottom w:val="single" w:sz="2" w:space="0" w:color="000000"/>
            </w:tcBorders>
          </w:tcPr>
          <w:p w14:paraId="3E74696E" w14:textId="77777777" w:rsidR="003F3708" w:rsidRDefault="005D069D">
            <w:pPr>
              <w:pStyle w:val="TableParagraph"/>
              <w:spacing w:line="252" w:lineRule="exact"/>
              <w:ind w:right="659"/>
              <w:rPr>
                <w:b/>
                <w:sz w:val="21"/>
              </w:rPr>
            </w:pPr>
            <w:r>
              <w:rPr>
                <w:b/>
                <w:spacing w:val="-4"/>
                <w:sz w:val="21"/>
              </w:rPr>
              <w:t>7.00</w:t>
            </w:r>
          </w:p>
        </w:tc>
        <w:tc>
          <w:tcPr>
            <w:tcW w:w="2004" w:type="dxa"/>
            <w:tcBorders>
              <w:top w:val="single" w:sz="2" w:space="0" w:color="000000"/>
              <w:bottom w:val="single" w:sz="2" w:space="0" w:color="000000"/>
            </w:tcBorders>
          </w:tcPr>
          <w:p w14:paraId="12FD6F57" w14:textId="77777777" w:rsidR="003F3708" w:rsidRDefault="005D069D">
            <w:pPr>
              <w:pStyle w:val="TableParagraph"/>
              <w:spacing w:line="252" w:lineRule="exact"/>
              <w:ind w:right="745"/>
              <w:rPr>
                <w:sz w:val="21"/>
              </w:rPr>
            </w:pPr>
            <w:r>
              <w:rPr>
                <w:spacing w:val="-4"/>
                <w:sz w:val="21"/>
              </w:rPr>
              <w:t>6.00</w:t>
            </w:r>
          </w:p>
        </w:tc>
        <w:tc>
          <w:tcPr>
            <w:tcW w:w="1274" w:type="dxa"/>
            <w:tcBorders>
              <w:top w:val="single" w:sz="2" w:space="0" w:color="000000"/>
              <w:bottom w:val="single" w:sz="2" w:space="0" w:color="000000"/>
            </w:tcBorders>
          </w:tcPr>
          <w:p w14:paraId="1FA50FEF" w14:textId="77777777" w:rsidR="003F3708" w:rsidRDefault="005D069D">
            <w:pPr>
              <w:pStyle w:val="TableParagraph"/>
              <w:spacing w:line="252" w:lineRule="exact"/>
              <w:ind w:right="38"/>
              <w:rPr>
                <w:sz w:val="21"/>
              </w:rPr>
            </w:pPr>
            <w:r>
              <w:rPr>
                <w:spacing w:val="-4"/>
                <w:sz w:val="21"/>
              </w:rPr>
              <w:t>1.00</w:t>
            </w:r>
          </w:p>
        </w:tc>
      </w:tr>
      <w:tr w:rsidR="003F3708" w14:paraId="0BFECE0A" w14:textId="77777777">
        <w:trPr>
          <w:trHeight w:val="274"/>
        </w:trPr>
        <w:tc>
          <w:tcPr>
            <w:tcW w:w="9764" w:type="dxa"/>
            <w:tcBorders>
              <w:top w:val="single" w:sz="2" w:space="0" w:color="000000"/>
              <w:bottom w:val="single" w:sz="2" w:space="0" w:color="000000"/>
            </w:tcBorders>
          </w:tcPr>
          <w:p w14:paraId="176BDA95" w14:textId="77777777" w:rsidR="003F3708" w:rsidRDefault="005D069D">
            <w:pPr>
              <w:pStyle w:val="TableParagraph"/>
              <w:spacing w:line="252" w:lineRule="exact"/>
              <w:ind w:left="333"/>
              <w:jc w:val="left"/>
              <w:rPr>
                <w:sz w:val="21"/>
              </w:rPr>
            </w:pPr>
            <w:r>
              <w:rPr>
                <w:sz w:val="21"/>
              </w:rPr>
              <w:t>Each</w:t>
            </w:r>
            <w:r>
              <w:rPr>
                <w:spacing w:val="4"/>
                <w:sz w:val="21"/>
              </w:rPr>
              <w:t xml:space="preserve"> </w:t>
            </w:r>
            <w:r>
              <w:rPr>
                <w:sz w:val="21"/>
              </w:rPr>
              <w:t>Additional</w:t>
            </w:r>
            <w:r>
              <w:rPr>
                <w:spacing w:val="6"/>
                <w:sz w:val="21"/>
              </w:rPr>
              <w:t xml:space="preserve"> </w:t>
            </w:r>
            <w:r>
              <w:rPr>
                <w:spacing w:val="-4"/>
                <w:sz w:val="21"/>
              </w:rPr>
              <w:t>Sign</w:t>
            </w:r>
          </w:p>
        </w:tc>
        <w:tc>
          <w:tcPr>
            <w:tcW w:w="4112" w:type="dxa"/>
            <w:tcBorders>
              <w:top w:val="single" w:sz="2" w:space="0" w:color="000000"/>
              <w:bottom w:val="single" w:sz="2" w:space="0" w:color="000000"/>
            </w:tcBorders>
          </w:tcPr>
          <w:p w14:paraId="1FAD539B" w14:textId="77777777" w:rsidR="003F3708" w:rsidRDefault="005D069D">
            <w:pPr>
              <w:pStyle w:val="TableParagraph"/>
              <w:spacing w:line="252" w:lineRule="exact"/>
              <w:ind w:right="1051"/>
              <w:rPr>
                <w:sz w:val="21"/>
              </w:rPr>
            </w:pPr>
            <w:r>
              <w:rPr>
                <w:spacing w:val="-10"/>
                <w:sz w:val="21"/>
              </w:rPr>
              <w:t>D</w:t>
            </w:r>
          </w:p>
        </w:tc>
        <w:tc>
          <w:tcPr>
            <w:tcW w:w="2200" w:type="dxa"/>
            <w:tcBorders>
              <w:top w:val="single" w:sz="2" w:space="0" w:color="000000"/>
              <w:bottom w:val="single" w:sz="2" w:space="0" w:color="000000"/>
            </w:tcBorders>
          </w:tcPr>
          <w:p w14:paraId="576D341A" w14:textId="77777777" w:rsidR="003F3708" w:rsidRDefault="005D069D">
            <w:pPr>
              <w:pStyle w:val="TableParagraph"/>
              <w:spacing w:line="252" w:lineRule="exact"/>
              <w:ind w:right="656"/>
              <w:rPr>
                <w:sz w:val="21"/>
              </w:rPr>
            </w:pPr>
            <w:r>
              <w:rPr>
                <w:spacing w:val="-4"/>
                <w:sz w:val="21"/>
              </w:rPr>
              <w:t>7.73</w:t>
            </w:r>
          </w:p>
        </w:tc>
        <w:tc>
          <w:tcPr>
            <w:tcW w:w="1920" w:type="dxa"/>
            <w:tcBorders>
              <w:top w:val="single" w:sz="2" w:space="0" w:color="000000"/>
              <w:bottom w:val="single" w:sz="2" w:space="0" w:color="000000"/>
            </w:tcBorders>
          </w:tcPr>
          <w:p w14:paraId="1374BEA3" w14:textId="77777777" w:rsidR="003F3708" w:rsidRDefault="005D069D">
            <w:pPr>
              <w:pStyle w:val="TableParagraph"/>
              <w:spacing w:line="252" w:lineRule="exact"/>
              <w:ind w:right="658"/>
              <w:rPr>
                <w:b/>
                <w:sz w:val="21"/>
              </w:rPr>
            </w:pPr>
            <w:r>
              <w:rPr>
                <w:b/>
                <w:spacing w:val="-2"/>
                <w:sz w:val="21"/>
              </w:rPr>
              <w:t>85.00</w:t>
            </w:r>
          </w:p>
        </w:tc>
        <w:tc>
          <w:tcPr>
            <w:tcW w:w="2004" w:type="dxa"/>
            <w:tcBorders>
              <w:top w:val="single" w:sz="2" w:space="0" w:color="000000"/>
              <w:bottom w:val="single" w:sz="2" w:space="0" w:color="000000"/>
            </w:tcBorders>
          </w:tcPr>
          <w:p w14:paraId="00C229FE" w14:textId="77777777" w:rsidR="003F3708" w:rsidRDefault="005D069D">
            <w:pPr>
              <w:pStyle w:val="TableParagraph"/>
              <w:spacing w:line="252" w:lineRule="exact"/>
              <w:ind w:right="745"/>
              <w:rPr>
                <w:sz w:val="21"/>
              </w:rPr>
            </w:pPr>
            <w:r>
              <w:rPr>
                <w:spacing w:val="-2"/>
                <w:sz w:val="21"/>
              </w:rPr>
              <w:t>80.00</w:t>
            </w:r>
          </w:p>
        </w:tc>
        <w:tc>
          <w:tcPr>
            <w:tcW w:w="1274" w:type="dxa"/>
            <w:tcBorders>
              <w:top w:val="single" w:sz="2" w:space="0" w:color="000000"/>
              <w:bottom w:val="single" w:sz="2" w:space="0" w:color="000000"/>
            </w:tcBorders>
          </w:tcPr>
          <w:p w14:paraId="33D1A049" w14:textId="77777777" w:rsidR="003F3708" w:rsidRDefault="005D069D">
            <w:pPr>
              <w:pStyle w:val="TableParagraph"/>
              <w:spacing w:line="252" w:lineRule="exact"/>
              <w:ind w:right="38"/>
              <w:rPr>
                <w:sz w:val="21"/>
              </w:rPr>
            </w:pPr>
            <w:r>
              <w:rPr>
                <w:spacing w:val="-4"/>
                <w:sz w:val="21"/>
              </w:rPr>
              <w:t>5.00</w:t>
            </w:r>
          </w:p>
        </w:tc>
      </w:tr>
      <w:tr w:rsidR="003F3708" w14:paraId="538E834E" w14:textId="77777777">
        <w:trPr>
          <w:trHeight w:val="274"/>
        </w:trPr>
        <w:tc>
          <w:tcPr>
            <w:tcW w:w="9764" w:type="dxa"/>
            <w:tcBorders>
              <w:top w:val="single" w:sz="2" w:space="0" w:color="000000"/>
              <w:bottom w:val="single" w:sz="2" w:space="0" w:color="000000"/>
            </w:tcBorders>
          </w:tcPr>
          <w:p w14:paraId="4933197B" w14:textId="77777777" w:rsidR="003F3708" w:rsidRDefault="005D069D">
            <w:pPr>
              <w:pStyle w:val="TableParagraph"/>
              <w:spacing w:line="252" w:lineRule="exact"/>
              <w:ind w:left="333"/>
              <w:jc w:val="left"/>
              <w:rPr>
                <w:sz w:val="21"/>
              </w:rPr>
            </w:pPr>
            <w:r>
              <w:rPr>
                <w:sz w:val="21"/>
              </w:rPr>
              <w:t>Letter</w:t>
            </w:r>
            <w:r>
              <w:rPr>
                <w:spacing w:val="-3"/>
                <w:sz w:val="21"/>
              </w:rPr>
              <w:t xml:space="preserve"> </w:t>
            </w:r>
            <w:r>
              <w:rPr>
                <w:sz w:val="21"/>
              </w:rPr>
              <w:t>(up</w:t>
            </w:r>
            <w:r>
              <w:rPr>
                <w:spacing w:val="3"/>
                <w:sz w:val="21"/>
              </w:rPr>
              <w:t xml:space="preserve"> </w:t>
            </w:r>
            <w:r>
              <w:rPr>
                <w:sz w:val="21"/>
              </w:rPr>
              <w:t>to</w:t>
            </w:r>
            <w:r>
              <w:rPr>
                <w:spacing w:val="3"/>
                <w:sz w:val="21"/>
              </w:rPr>
              <w:t xml:space="preserve"> </w:t>
            </w:r>
            <w:r>
              <w:rPr>
                <w:sz w:val="21"/>
              </w:rPr>
              <w:t>10)</w:t>
            </w:r>
            <w:r>
              <w:rPr>
                <w:spacing w:val="1"/>
                <w:sz w:val="21"/>
              </w:rPr>
              <w:t xml:space="preserve"> </w:t>
            </w:r>
            <w:r>
              <w:rPr>
                <w:sz w:val="21"/>
              </w:rPr>
              <w:t>&amp;</w:t>
            </w:r>
            <w:r>
              <w:rPr>
                <w:spacing w:val="1"/>
                <w:sz w:val="21"/>
              </w:rPr>
              <w:t xml:space="preserve"> </w:t>
            </w:r>
            <w:r>
              <w:rPr>
                <w:spacing w:val="-4"/>
                <w:sz w:val="21"/>
              </w:rPr>
              <w:t>Sign</w:t>
            </w:r>
          </w:p>
        </w:tc>
        <w:tc>
          <w:tcPr>
            <w:tcW w:w="4112" w:type="dxa"/>
            <w:tcBorders>
              <w:top w:val="single" w:sz="2" w:space="0" w:color="000000"/>
              <w:bottom w:val="single" w:sz="2" w:space="0" w:color="000000"/>
            </w:tcBorders>
          </w:tcPr>
          <w:p w14:paraId="48655C96" w14:textId="77777777" w:rsidR="003F3708" w:rsidRDefault="005D069D">
            <w:pPr>
              <w:pStyle w:val="TableParagraph"/>
              <w:spacing w:line="252" w:lineRule="exact"/>
              <w:ind w:right="1051"/>
              <w:rPr>
                <w:sz w:val="21"/>
              </w:rPr>
            </w:pPr>
            <w:r>
              <w:rPr>
                <w:spacing w:val="-10"/>
                <w:sz w:val="21"/>
              </w:rPr>
              <w:t>D</w:t>
            </w:r>
          </w:p>
        </w:tc>
        <w:tc>
          <w:tcPr>
            <w:tcW w:w="2200" w:type="dxa"/>
            <w:tcBorders>
              <w:top w:val="single" w:sz="2" w:space="0" w:color="000000"/>
              <w:bottom w:val="single" w:sz="2" w:space="0" w:color="000000"/>
            </w:tcBorders>
          </w:tcPr>
          <w:p w14:paraId="739DC101" w14:textId="77777777" w:rsidR="003F3708" w:rsidRDefault="005D069D">
            <w:pPr>
              <w:pStyle w:val="TableParagraph"/>
              <w:spacing w:line="252" w:lineRule="exact"/>
              <w:ind w:right="656"/>
              <w:rPr>
                <w:sz w:val="21"/>
              </w:rPr>
            </w:pPr>
            <w:r>
              <w:rPr>
                <w:spacing w:val="-2"/>
                <w:sz w:val="21"/>
              </w:rPr>
              <w:t>20.00</w:t>
            </w:r>
          </w:p>
        </w:tc>
        <w:tc>
          <w:tcPr>
            <w:tcW w:w="1920" w:type="dxa"/>
            <w:tcBorders>
              <w:top w:val="single" w:sz="2" w:space="0" w:color="000000"/>
              <w:bottom w:val="single" w:sz="2" w:space="0" w:color="000000"/>
            </w:tcBorders>
          </w:tcPr>
          <w:p w14:paraId="06022D64" w14:textId="77777777" w:rsidR="003F3708" w:rsidRDefault="005D069D">
            <w:pPr>
              <w:pStyle w:val="TableParagraph"/>
              <w:spacing w:line="252" w:lineRule="exact"/>
              <w:ind w:right="658"/>
              <w:rPr>
                <w:b/>
                <w:sz w:val="21"/>
              </w:rPr>
            </w:pPr>
            <w:r>
              <w:rPr>
                <w:b/>
                <w:spacing w:val="-2"/>
                <w:sz w:val="21"/>
              </w:rPr>
              <w:t>220.00</w:t>
            </w:r>
          </w:p>
        </w:tc>
        <w:tc>
          <w:tcPr>
            <w:tcW w:w="2004" w:type="dxa"/>
            <w:tcBorders>
              <w:top w:val="single" w:sz="2" w:space="0" w:color="000000"/>
              <w:bottom w:val="single" w:sz="2" w:space="0" w:color="000000"/>
            </w:tcBorders>
          </w:tcPr>
          <w:p w14:paraId="1C9409B5" w14:textId="77777777" w:rsidR="003F3708" w:rsidRDefault="005D069D">
            <w:pPr>
              <w:pStyle w:val="TableParagraph"/>
              <w:spacing w:line="252" w:lineRule="exact"/>
              <w:ind w:right="745"/>
              <w:rPr>
                <w:sz w:val="21"/>
              </w:rPr>
            </w:pPr>
            <w:r>
              <w:rPr>
                <w:spacing w:val="-2"/>
                <w:sz w:val="21"/>
              </w:rPr>
              <w:t>200.00</w:t>
            </w:r>
          </w:p>
        </w:tc>
        <w:tc>
          <w:tcPr>
            <w:tcW w:w="1274" w:type="dxa"/>
            <w:tcBorders>
              <w:top w:val="single" w:sz="2" w:space="0" w:color="000000"/>
              <w:bottom w:val="single" w:sz="2" w:space="0" w:color="000000"/>
            </w:tcBorders>
          </w:tcPr>
          <w:p w14:paraId="764516F4" w14:textId="77777777" w:rsidR="003F3708" w:rsidRDefault="005D069D">
            <w:pPr>
              <w:pStyle w:val="TableParagraph"/>
              <w:spacing w:line="252" w:lineRule="exact"/>
              <w:ind w:right="38"/>
              <w:rPr>
                <w:sz w:val="21"/>
              </w:rPr>
            </w:pPr>
            <w:r>
              <w:rPr>
                <w:spacing w:val="-2"/>
                <w:sz w:val="21"/>
              </w:rPr>
              <w:t>20.00</w:t>
            </w:r>
          </w:p>
        </w:tc>
      </w:tr>
      <w:tr w:rsidR="003F3708" w14:paraId="0A5D4720" w14:textId="77777777">
        <w:trPr>
          <w:trHeight w:val="274"/>
        </w:trPr>
        <w:tc>
          <w:tcPr>
            <w:tcW w:w="9764" w:type="dxa"/>
            <w:tcBorders>
              <w:top w:val="single" w:sz="2" w:space="0" w:color="000000"/>
              <w:bottom w:val="single" w:sz="2" w:space="0" w:color="000000"/>
            </w:tcBorders>
          </w:tcPr>
          <w:p w14:paraId="1D501A22" w14:textId="77777777" w:rsidR="003F3708" w:rsidRDefault="005D069D">
            <w:pPr>
              <w:pStyle w:val="TableParagraph"/>
              <w:spacing w:line="252" w:lineRule="exact"/>
              <w:ind w:left="333"/>
              <w:jc w:val="left"/>
              <w:rPr>
                <w:sz w:val="21"/>
              </w:rPr>
            </w:pPr>
            <w:r>
              <w:rPr>
                <w:sz w:val="21"/>
              </w:rPr>
              <w:t>Newspapers</w:t>
            </w:r>
            <w:r>
              <w:rPr>
                <w:spacing w:val="-5"/>
                <w:sz w:val="21"/>
              </w:rPr>
              <w:t xml:space="preserve"> </w:t>
            </w:r>
            <w:r>
              <w:rPr>
                <w:sz w:val="21"/>
              </w:rPr>
              <w:t>Advertising</w:t>
            </w:r>
            <w:r>
              <w:rPr>
                <w:spacing w:val="-1"/>
                <w:sz w:val="21"/>
              </w:rPr>
              <w:t xml:space="preserve"> </w:t>
            </w:r>
            <w:r>
              <w:rPr>
                <w:sz w:val="21"/>
              </w:rPr>
              <w:t>-</w:t>
            </w:r>
            <w:r>
              <w:rPr>
                <w:spacing w:val="-3"/>
                <w:sz w:val="21"/>
              </w:rPr>
              <w:t xml:space="preserve"> </w:t>
            </w:r>
            <w:r>
              <w:rPr>
                <w:sz w:val="21"/>
              </w:rPr>
              <w:t>(Price</w:t>
            </w:r>
            <w:r>
              <w:rPr>
                <w:spacing w:val="-2"/>
                <w:sz w:val="21"/>
              </w:rPr>
              <w:t xml:space="preserve"> </w:t>
            </w:r>
            <w:r>
              <w:rPr>
                <w:sz w:val="21"/>
              </w:rPr>
              <w:t>on Application</w:t>
            </w:r>
            <w:r>
              <w:rPr>
                <w:spacing w:val="1"/>
                <w:sz w:val="21"/>
              </w:rPr>
              <w:t xml:space="preserve"> </w:t>
            </w:r>
            <w:r>
              <w:rPr>
                <w:sz w:val="21"/>
              </w:rPr>
              <w:t>-</w:t>
            </w:r>
            <w:r>
              <w:rPr>
                <w:spacing w:val="-2"/>
                <w:sz w:val="21"/>
              </w:rPr>
              <w:t xml:space="preserve"> </w:t>
            </w:r>
            <w:r>
              <w:rPr>
                <w:sz w:val="21"/>
              </w:rPr>
              <w:t>recovery</w:t>
            </w:r>
            <w:r>
              <w:rPr>
                <w:spacing w:val="-3"/>
                <w:sz w:val="21"/>
              </w:rPr>
              <w:t xml:space="preserve"> </w:t>
            </w:r>
            <w:r>
              <w:rPr>
                <w:sz w:val="21"/>
              </w:rPr>
              <w:t>of</w:t>
            </w:r>
            <w:r>
              <w:rPr>
                <w:spacing w:val="-2"/>
                <w:sz w:val="21"/>
              </w:rPr>
              <w:t xml:space="preserve"> </w:t>
            </w:r>
            <w:r>
              <w:rPr>
                <w:sz w:val="21"/>
              </w:rPr>
              <w:t>costs</w:t>
            </w:r>
            <w:r>
              <w:rPr>
                <w:spacing w:val="-2"/>
                <w:sz w:val="21"/>
              </w:rPr>
              <w:t xml:space="preserve"> incurred)</w:t>
            </w:r>
          </w:p>
        </w:tc>
        <w:tc>
          <w:tcPr>
            <w:tcW w:w="4112" w:type="dxa"/>
            <w:tcBorders>
              <w:top w:val="single" w:sz="2" w:space="0" w:color="000000"/>
              <w:bottom w:val="single" w:sz="2" w:space="0" w:color="000000"/>
            </w:tcBorders>
          </w:tcPr>
          <w:p w14:paraId="2507592E" w14:textId="77777777" w:rsidR="003F3708" w:rsidRDefault="005D069D">
            <w:pPr>
              <w:pStyle w:val="TableParagraph"/>
              <w:spacing w:line="252" w:lineRule="exact"/>
              <w:ind w:right="1051"/>
              <w:rPr>
                <w:sz w:val="21"/>
              </w:rPr>
            </w:pPr>
            <w:r>
              <w:rPr>
                <w:spacing w:val="-10"/>
                <w:sz w:val="21"/>
              </w:rPr>
              <w:t>D</w:t>
            </w:r>
          </w:p>
        </w:tc>
        <w:tc>
          <w:tcPr>
            <w:tcW w:w="2200" w:type="dxa"/>
            <w:tcBorders>
              <w:top w:val="single" w:sz="2" w:space="0" w:color="000000"/>
              <w:bottom w:val="single" w:sz="2" w:space="0" w:color="000000"/>
            </w:tcBorders>
          </w:tcPr>
          <w:p w14:paraId="25F4F07C" w14:textId="77777777" w:rsidR="003F3708" w:rsidRDefault="005D069D">
            <w:pPr>
              <w:pStyle w:val="TableParagraph"/>
              <w:spacing w:line="252" w:lineRule="exact"/>
              <w:ind w:left="394" w:right="7"/>
              <w:jc w:val="center"/>
              <w:rPr>
                <w:sz w:val="21"/>
              </w:rPr>
            </w:pPr>
            <w:r>
              <w:rPr>
                <w:spacing w:val="-10"/>
                <w:sz w:val="21"/>
              </w:rPr>
              <w:t>-</w:t>
            </w:r>
          </w:p>
        </w:tc>
        <w:tc>
          <w:tcPr>
            <w:tcW w:w="1920" w:type="dxa"/>
            <w:tcBorders>
              <w:top w:val="single" w:sz="2" w:space="0" w:color="000000"/>
              <w:bottom w:val="single" w:sz="2" w:space="0" w:color="000000"/>
            </w:tcBorders>
          </w:tcPr>
          <w:p w14:paraId="40BA966B" w14:textId="77777777" w:rsidR="003F3708" w:rsidRDefault="005D069D">
            <w:pPr>
              <w:pStyle w:val="TableParagraph"/>
              <w:spacing w:line="252" w:lineRule="exact"/>
              <w:ind w:left="263" w:right="160"/>
              <w:jc w:val="center"/>
              <w:rPr>
                <w:b/>
                <w:sz w:val="21"/>
              </w:rPr>
            </w:pPr>
            <w:r>
              <w:rPr>
                <w:b/>
                <w:spacing w:val="-10"/>
                <w:sz w:val="21"/>
              </w:rPr>
              <w:t>-</w:t>
            </w:r>
          </w:p>
        </w:tc>
        <w:tc>
          <w:tcPr>
            <w:tcW w:w="2004" w:type="dxa"/>
            <w:tcBorders>
              <w:top w:val="single" w:sz="2" w:space="0" w:color="000000"/>
              <w:bottom w:val="single" w:sz="2" w:space="0" w:color="000000"/>
            </w:tcBorders>
          </w:tcPr>
          <w:p w14:paraId="51296AC0" w14:textId="77777777" w:rsidR="003F3708" w:rsidRDefault="005D069D">
            <w:pPr>
              <w:pStyle w:val="TableParagraph"/>
              <w:spacing w:line="252" w:lineRule="exact"/>
              <w:ind w:right="743"/>
              <w:rPr>
                <w:sz w:val="21"/>
              </w:rPr>
            </w:pPr>
            <w:r>
              <w:rPr>
                <w:spacing w:val="-10"/>
                <w:sz w:val="21"/>
              </w:rPr>
              <w:t>-</w:t>
            </w:r>
          </w:p>
        </w:tc>
        <w:tc>
          <w:tcPr>
            <w:tcW w:w="1274" w:type="dxa"/>
            <w:tcBorders>
              <w:top w:val="single" w:sz="2" w:space="0" w:color="000000"/>
              <w:bottom w:val="single" w:sz="2" w:space="0" w:color="000000"/>
            </w:tcBorders>
          </w:tcPr>
          <w:p w14:paraId="3CF12676" w14:textId="77777777" w:rsidR="003F3708" w:rsidRDefault="005D069D">
            <w:pPr>
              <w:pStyle w:val="TableParagraph"/>
              <w:spacing w:line="252" w:lineRule="exact"/>
              <w:ind w:right="38"/>
              <w:rPr>
                <w:sz w:val="21"/>
              </w:rPr>
            </w:pPr>
            <w:r>
              <w:rPr>
                <w:spacing w:val="-4"/>
                <w:sz w:val="21"/>
              </w:rPr>
              <w:t>0.00</w:t>
            </w:r>
          </w:p>
        </w:tc>
      </w:tr>
    </w:tbl>
    <w:p w14:paraId="377E4A54" w14:textId="77777777" w:rsidR="003F3708" w:rsidRDefault="003F3708">
      <w:pPr>
        <w:pStyle w:val="BodyText"/>
        <w:spacing w:before="48"/>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7610"/>
        <w:gridCol w:w="6368"/>
        <w:gridCol w:w="1990"/>
        <w:gridCol w:w="2027"/>
        <w:gridCol w:w="2057"/>
        <w:gridCol w:w="1220"/>
      </w:tblGrid>
      <w:tr w:rsidR="003F3708" w14:paraId="5B23E672" w14:textId="77777777">
        <w:trPr>
          <w:trHeight w:val="274"/>
        </w:trPr>
        <w:tc>
          <w:tcPr>
            <w:tcW w:w="7610" w:type="dxa"/>
            <w:tcBorders>
              <w:top w:val="single" w:sz="2" w:space="0" w:color="000000"/>
              <w:bottom w:val="single" w:sz="2" w:space="0" w:color="000000"/>
            </w:tcBorders>
            <w:shd w:val="clear" w:color="auto" w:fill="BEBEBE"/>
          </w:tcPr>
          <w:p w14:paraId="02F638BC" w14:textId="77777777" w:rsidR="003F3708" w:rsidRDefault="005D069D">
            <w:pPr>
              <w:pStyle w:val="TableParagraph"/>
              <w:spacing w:line="252" w:lineRule="exact"/>
              <w:ind w:left="184"/>
              <w:jc w:val="left"/>
              <w:rPr>
                <w:b/>
                <w:sz w:val="21"/>
              </w:rPr>
            </w:pPr>
            <w:r>
              <w:rPr>
                <w:b/>
                <w:sz w:val="21"/>
              </w:rPr>
              <w:t>Statutory</w:t>
            </w:r>
            <w:r>
              <w:rPr>
                <w:b/>
                <w:spacing w:val="-3"/>
                <w:sz w:val="21"/>
              </w:rPr>
              <w:t xml:space="preserve"> </w:t>
            </w:r>
            <w:r>
              <w:rPr>
                <w:b/>
                <w:sz w:val="21"/>
              </w:rPr>
              <w:t>Planning</w:t>
            </w:r>
            <w:r>
              <w:rPr>
                <w:b/>
                <w:spacing w:val="-2"/>
                <w:sz w:val="21"/>
              </w:rPr>
              <w:t xml:space="preserve"> </w:t>
            </w:r>
            <w:r>
              <w:rPr>
                <w:b/>
                <w:sz w:val="21"/>
              </w:rPr>
              <w:t>-</w:t>
            </w:r>
            <w:r>
              <w:rPr>
                <w:b/>
                <w:spacing w:val="-2"/>
                <w:sz w:val="21"/>
              </w:rPr>
              <w:t xml:space="preserve"> </w:t>
            </w:r>
            <w:r>
              <w:rPr>
                <w:b/>
                <w:sz w:val="21"/>
              </w:rPr>
              <w:t>Certification</w:t>
            </w:r>
            <w:r>
              <w:rPr>
                <w:b/>
                <w:spacing w:val="-1"/>
                <w:sz w:val="21"/>
              </w:rPr>
              <w:t xml:space="preserve"> </w:t>
            </w:r>
            <w:r>
              <w:rPr>
                <w:b/>
                <w:sz w:val="21"/>
              </w:rPr>
              <w:t xml:space="preserve">of </w:t>
            </w:r>
            <w:r>
              <w:rPr>
                <w:b/>
                <w:spacing w:val="-2"/>
                <w:sz w:val="21"/>
              </w:rPr>
              <w:t>Compliance</w:t>
            </w:r>
          </w:p>
        </w:tc>
        <w:tc>
          <w:tcPr>
            <w:tcW w:w="6368" w:type="dxa"/>
            <w:tcBorders>
              <w:top w:val="single" w:sz="2" w:space="0" w:color="000000"/>
              <w:bottom w:val="single" w:sz="2" w:space="0" w:color="000000"/>
            </w:tcBorders>
            <w:shd w:val="clear" w:color="auto" w:fill="BEBEBE"/>
          </w:tcPr>
          <w:p w14:paraId="3AEB2AF6" w14:textId="77777777" w:rsidR="003F3708" w:rsidRDefault="003F3708">
            <w:pPr>
              <w:pStyle w:val="TableParagraph"/>
              <w:spacing w:before="0"/>
              <w:jc w:val="left"/>
              <w:rPr>
                <w:rFonts w:ascii="Times New Roman"/>
                <w:sz w:val="20"/>
              </w:rPr>
            </w:pPr>
          </w:p>
        </w:tc>
        <w:tc>
          <w:tcPr>
            <w:tcW w:w="1990" w:type="dxa"/>
            <w:tcBorders>
              <w:top w:val="single" w:sz="2" w:space="0" w:color="000000"/>
              <w:bottom w:val="single" w:sz="2" w:space="0" w:color="000000"/>
            </w:tcBorders>
            <w:shd w:val="clear" w:color="auto" w:fill="BEBEBE"/>
          </w:tcPr>
          <w:p w14:paraId="6ADBEEB7" w14:textId="77777777" w:rsidR="003F3708" w:rsidRDefault="003F3708">
            <w:pPr>
              <w:pStyle w:val="TableParagraph"/>
              <w:spacing w:before="0"/>
              <w:jc w:val="left"/>
              <w:rPr>
                <w:rFonts w:ascii="Times New Roman"/>
                <w:sz w:val="20"/>
              </w:rPr>
            </w:pPr>
          </w:p>
        </w:tc>
        <w:tc>
          <w:tcPr>
            <w:tcW w:w="2027" w:type="dxa"/>
            <w:tcBorders>
              <w:top w:val="single" w:sz="2" w:space="0" w:color="000000"/>
              <w:bottom w:val="single" w:sz="2" w:space="0" w:color="000000"/>
            </w:tcBorders>
            <w:shd w:val="clear" w:color="auto" w:fill="BEBEBE"/>
          </w:tcPr>
          <w:p w14:paraId="1261E10A" w14:textId="77777777" w:rsidR="003F3708" w:rsidRDefault="003F3708">
            <w:pPr>
              <w:pStyle w:val="TableParagraph"/>
              <w:spacing w:before="0"/>
              <w:jc w:val="left"/>
              <w:rPr>
                <w:rFonts w:ascii="Times New Roman"/>
                <w:sz w:val="20"/>
              </w:rPr>
            </w:pPr>
          </w:p>
        </w:tc>
        <w:tc>
          <w:tcPr>
            <w:tcW w:w="2057" w:type="dxa"/>
            <w:tcBorders>
              <w:top w:val="single" w:sz="2" w:space="0" w:color="000000"/>
              <w:bottom w:val="single" w:sz="2" w:space="0" w:color="000000"/>
            </w:tcBorders>
            <w:shd w:val="clear" w:color="auto" w:fill="BEBEBE"/>
          </w:tcPr>
          <w:p w14:paraId="5002E82A" w14:textId="77777777" w:rsidR="003F3708" w:rsidRDefault="003F3708">
            <w:pPr>
              <w:pStyle w:val="TableParagraph"/>
              <w:spacing w:before="0"/>
              <w:jc w:val="left"/>
              <w:rPr>
                <w:rFonts w:ascii="Times New Roman"/>
                <w:sz w:val="20"/>
              </w:rPr>
            </w:pPr>
          </w:p>
        </w:tc>
        <w:tc>
          <w:tcPr>
            <w:tcW w:w="1220" w:type="dxa"/>
            <w:tcBorders>
              <w:top w:val="single" w:sz="2" w:space="0" w:color="000000"/>
              <w:bottom w:val="single" w:sz="2" w:space="0" w:color="000000"/>
            </w:tcBorders>
            <w:shd w:val="clear" w:color="auto" w:fill="BEBEBE"/>
          </w:tcPr>
          <w:p w14:paraId="1A91818E" w14:textId="77777777" w:rsidR="003F3708" w:rsidRDefault="003F3708">
            <w:pPr>
              <w:pStyle w:val="TableParagraph"/>
              <w:spacing w:before="0"/>
              <w:jc w:val="left"/>
              <w:rPr>
                <w:rFonts w:ascii="Times New Roman"/>
                <w:sz w:val="20"/>
              </w:rPr>
            </w:pPr>
          </w:p>
        </w:tc>
      </w:tr>
      <w:tr w:rsidR="003F3708" w14:paraId="3598D1B7" w14:textId="77777777">
        <w:trPr>
          <w:trHeight w:val="274"/>
        </w:trPr>
        <w:tc>
          <w:tcPr>
            <w:tcW w:w="7610" w:type="dxa"/>
            <w:tcBorders>
              <w:top w:val="single" w:sz="2" w:space="0" w:color="000000"/>
              <w:bottom w:val="single" w:sz="2" w:space="0" w:color="000000"/>
            </w:tcBorders>
          </w:tcPr>
          <w:p w14:paraId="0B4C96A8" w14:textId="77777777" w:rsidR="003F3708" w:rsidRDefault="005D069D">
            <w:pPr>
              <w:pStyle w:val="TableParagraph"/>
              <w:spacing w:line="252" w:lineRule="exact"/>
              <w:ind w:left="333"/>
              <w:jc w:val="left"/>
              <w:rPr>
                <w:sz w:val="21"/>
              </w:rPr>
            </w:pPr>
            <w:r>
              <w:rPr>
                <w:sz w:val="21"/>
              </w:rPr>
              <w:t xml:space="preserve">Certificate of </w:t>
            </w:r>
            <w:r>
              <w:rPr>
                <w:spacing w:val="-2"/>
                <w:sz w:val="21"/>
              </w:rPr>
              <w:t>Compliance</w:t>
            </w:r>
          </w:p>
        </w:tc>
        <w:tc>
          <w:tcPr>
            <w:tcW w:w="6368" w:type="dxa"/>
            <w:tcBorders>
              <w:top w:val="single" w:sz="2" w:space="0" w:color="000000"/>
              <w:bottom w:val="single" w:sz="2" w:space="0" w:color="000000"/>
            </w:tcBorders>
          </w:tcPr>
          <w:p w14:paraId="143C6C72" w14:textId="77777777" w:rsidR="003F3708" w:rsidRDefault="005D069D">
            <w:pPr>
              <w:pStyle w:val="TableParagraph"/>
              <w:spacing w:line="252" w:lineRule="exact"/>
              <w:ind w:right="1156"/>
              <w:rPr>
                <w:sz w:val="21"/>
              </w:rPr>
            </w:pPr>
            <w:r>
              <w:rPr>
                <w:spacing w:val="-10"/>
                <w:sz w:val="21"/>
              </w:rPr>
              <w:t>A</w:t>
            </w:r>
          </w:p>
        </w:tc>
        <w:tc>
          <w:tcPr>
            <w:tcW w:w="1990" w:type="dxa"/>
            <w:tcBorders>
              <w:top w:val="single" w:sz="2" w:space="0" w:color="000000"/>
              <w:bottom w:val="single" w:sz="2" w:space="0" w:color="000000"/>
            </w:tcBorders>
          </w:tcPr>
          <w:p w14:paraId="6D191AD7" w14:textId="77777777" w:rsidR="003F3708" w:rsidRDefault="005D069D">
            <w:pPr>
              <w:pStyle w:val="TableParagraph"/>
              <w:spacing w:line="252" w:lineRule="exact"/>
              <w:ind w:left="393"/>
              <w:jc w:val="center"/>
              <w:rPr>
                <w:sz w:val="21"/>
              </w:rPr>
            </w:pPr>
            <w:r>
              <w:rPr>
                <w:spacing w:val="-10"/>
                <w:sz w:val="21"/>
              </w:rPr>
              <w:t>-</w:t>
            </w:r>
          </w:p>
        </w:tc>
        <w:tc>
          <w:tcPr>
            <w:tcW w:w="2027" w:type="dxa"/>
            <w:tcBorders>
              <w:top w:val="single" w:sz="2" w:space="0" w:color="000000"/>
              <w:bottom w:val="single" w:sz="2" w:space="0" w:color="000000"/>
            </w:tcBorders>
          </w:tcPr>
          <w:p w14:paraId="7727AA9B" w14:textId="77777777" w:rsidR="003F3708" w:rsidRDefault="005D069D">
            <w:pPr>
              <w:pStyle w:val="TableParagraph"/>
              <w:spacing w:line="252" w:lineRule="exact"/>
              <w:ind w:left="766"/>
              <w:jc w:val="left"/>
              <w:rPr>
                <w:b/>
                <w:sz w:val="21"/>
              </w:rPr>
            </w:pPr>
            <w:r>
              <w:rPr>
                <w:b/>
                <w:spacing w:val="-2"/>
                <w:sz w:val="21"/>
              </w:rPr>
              <w:t>359.00</w:t>
            </w:r>
          </w:p>
        </w:tc>
        <w:tc>
          <w:tcPr>
            <w:tcW w:w="2057" w:type="dxa"/>
            <w:tcBorders>
              <w:top w:val="single" w:sz="2" w:space="0" w:color="000000"/>
              <w:bottom w:val="single" w:sz="2" w:space="0" w:color="000000"/>
            </w:tcBorders>
          </w:tcPr>
          <w:p w14:paraId="47C8E9EE" w14:textId="77777777" w:rsidR="003F3708" w:rsidRDefault="005D069D">
            <w:pPr>
              <w:pStyle w:val="TableParagraph"/>
              <w:spacing w:line="252" w:lineRule="exact"/>
              <w:ind w:left="661"/>
              <w:jc w:val="left"/>
              <w:rPr>
                <w:sz w:val="21"/>
              </w:rPr>
            </w:pPr>
            <w:r>
              <w:rPr>
                <w:spacing w:val="-2"/>
                <w:sz w:val="21"/>
              </w:rPr>
              <w:t>349.80</w:t>
            </w:r>
          </w:p>
        </w:tc>
        <w:tc>
          <w:tcPr>
            <w:tcW w:w="1220" w:type="dxa"/>
            <w:tcBorders>
              <w:top w:val="single" w:sz="2" w:space="0" w:color="000000"/>
              <w:bottom w:val="single" w:sz="2" w:space="0" w:color="000000"/>
            </w:tcBorders>
          </w:tcPr>
          <w:p w14:paraId="01C31F6A" w14:textId="77777777" w:rsidR="003F3708" w:rsidRDefault="005D069D">
            <w:pPr>
              <w:pStyle w:val="TableParagraph"/>
              <w:spacing w:line="252" w:lineRule="exact"/>
              <w:ind w:left="802"/>
              <w:jc w:val="left"/>
              <w:rPr>
                <w:sz w:val="21"/>
              </w:rPr>
            </w:pPr>
            <w:r>
              <w:rPr>
                <w:spacing w:val="-4"/>
                <w:sz w:val="21"/>
              </w:rPr>
              <w:t>9.20</w:t>
            </w:r>
          </w:p>
        </w:tc>
      </w:tr>
    </w:tbl>
    <w:p w14:paraId="42B239C4" w14:textId="77777777" w:rsidR="003F3708" w:rsidRDefault="003F3708">
      <w:pPr>
        <w:pStyle w:val="BodyText"/>
        <w:spacing w:before="46"/>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7471"/>
        <w:gridCol w:w="6508"/>
        <w:gridCol w:w="2045"/>
        <w:gridCol w:w="2028"/>
        <w:gridCol w:w="2004"/>
        <w:gridCol w:w="1221"/>
      </w:tblGrid>
      <w:tr w:rsidR="003F3708" w14:paraId="6C8B3816" w14:textId="77777777">
        <w:trPr>
          <w:trHeight w:val="274"/>
        </w:trPr>
        <w:tc>
          <w:tcPr>
            <w:tcW w:w="7471" w:type="dxa"/>
            <w:tcBorders>
              <w:top w:val="single" w:sz="2" w:space="0" w:color="000000"/>
              <w:bottom w:val="single" w:sz="2" w:space="0" w:color="000000"/>
            </w:tcBorders>
            <w:shd w:val="clear" w:color="auto" w:fill="BEBEBE"/>
          </w:tcPr>
          <w:p w14:paraId="4A5EEE57" w14:textId="77777777" w:rsidR="003F3708" w:rsidRDefault="005D069D">
            <w:pPr>
              <w:pStyle w:val="TableParagraph"/>
              <w:spacing w:line="252" w:lineRule="exact"/>
              <w:ind w:left="184"/>
              <w:jc w:val="left"/>
              <w:rPr>
                <w:b/>
                <w:sz w:val="21"/>
              </w:rPr>
            </w:pPr>
            <w:r>
              <w:rPr>
                <w:b/>
                <w:sz w:val="21"/>
              </w:rPr>
              <w:t>Statutory</w:t>
            </w:r>
            <w:r>
              <w:rPr>
                <w:b/>
                <w:spacing w:val="-3"/>
                <w:sz w:val="21"/>
              </w:rPr>
              <w:t xml:space="preserve"> </w:t>
            </w:r>
            <w:r>
              <w:rPr>
                <w:b/>
                <w:sz w:val="21"/>
              </w:rPr>
              <w:t>Planning</w:t>
            </w:r>
            <w:r>
              <w:rPr>
                <w:b/>
                <w:spacing w:val="-3"/>
                <w:sz w:val="21"/>
              </w:rPr>
              <w:t xml:space="preserve"> </w:t>
            </w:r>
            <w:r>
              <w:rPr>
                <w:b/>
                <w:sz w:val="21"/>
              </w:rPr>
              <w:t>-</w:t>
            </w:r>
            <w:r>
              <w:rPr>
                <w:b/>
                <w:spacing w:val="-3"/>
                <w:sz w:val="21"/>
              </w:rPr>
              <w:t xml:space="preserve"> </w:t>
            </w:r>
            <w:r>
              <w:rPr>
                <w:b/>
                <w:sz w:val="21"/>
              </w:rPr>
              <w:t xml:space="preserve">Demolitions </w:t>
            </w:r>
            <w:r>
              <w:rPr>
                <w:b/>
                <w:spacing w:val="-2"/>
                <w:sz w:val="21"/>
              </w:rPr>
              <w:t>Certificates</w:t>
            </w:r>
          </w:p>
        </w:tc>
        <w:tc>
          <w:tcPr>
            <w:tcW w:w="6508" w:type="dxa"/>
            <w:tcBorders>
              <w:top w:val="single" w:sz="2" w:space="0" w:color="000000"/>
              <w:bottom w:val="single" w:sz="2" w:space="0" w:color="000000"/>
            </w:tcBorders>
            <w:shd w:val="clear" w:color="auto" w:fill="BEBEBE"/>
          </w:tcPr>
          <w:p w14:paraId="36EA6D27" w14:textId="77777777" w:rsidR="003F3708" w:rsidRDefault="003F3708">
            <w:pPr>
              <w:pStyle w:val="TableParagraph"/>
              <w:spacing w:before="0"/>
              <w:jc w:val="left"/>
              <w:rPr>
                <w:rFonts w:ascii="Times New Roman"/>
                <w:sz w:val="20"/>
              </w:rPr>
            </w:pPr>
          </w:p>
        </w:tc>
        <w:tc>
          <w:tcPr>
            <w:tcW w:w="2045" w:type="dxa"/>
            <w:tcBorders>
              <w:top w:val="single" w:sz="2" w:space="0" w:color="000000"/>
              <w:bottom w:val="single" w:sz="2" w:space="0" w:color="000000"/>
            </w:tcBorders>
            <w:shd w:val="clear" w:color="auto" w:fill="BEBEBE"/>
          </w:tcPr>
          <w:p w14:paraId="5A6A3A12" w14:textId="77777777" w:rsidR="003F3708" w:rsidRDefault="003F3708">
            <w:pPr>
              <w:pStyle w:val="TableParagraph"/>
              <w:spacing w:before="0"/>
              <w:jc w:val="left"/>
              <w:rPr>
                <w:rFonts w:ascii="Times New Roman"/>
                <w:sz w:val="20"/>
              </w:rPr>
            </w:pPr>
          </w:p>
        </w:tc>
        <w:tc>
          <w:tcPr>
            <w:tcW w:w="2028" w:type="dxa"/>
            <w:tcBorders>
              <w:top w:val="single" w:sz="2" w:space="0" w:color="000000"/>
              <w:bottom w:val="single" w:sz="2" w:space="0" w:color="000000"/>
            </w:tcBorders>
            <w:shd w:val="clear" w:color="auto" w:fill="BEBEBE"/>
          </w:tcPr>
          <w:p w14:paraId="3842BAA0" w14:textId="77777777" w:rsidR="003F3708" w:rsidRDefault="003F3708">
            <w:pPr>
              <w:pStyle w:val="TableParagraph"/>
              <w:spacing w:before="0"/>
              <w:jc w:val="left"/>
              <w:rPr>
                <w:rFonts w:ascii="Times New Roman"/>
                <w:sz w:val="20"/>
              </w:rPr>
            </w:pPr>
          </w:p>
        </w:tc>
        <w:tc>
          <w:tcPr>
            <w:tcW w:w="2004" w:type="dxa"/>
            <w:tcBorders>
              <w:top w:val="single" w:sz="2" w:space="0" w:color="000000"/>
              <w:bottom w:val="single" w:sz="2" w:space="0" w:color="000000"/>
            </w:tcBorders>
            <w:shd w:val="clear" w:color="auto" w:fill="BEBEBE"/>
          </w:tcPr>
          <w:p w14:paraId="72FE7027" w14:textId="77777777" w:rsidR="003F3708" w:rsidRDefault="003F3708">
            <w:pPr>
              <w:pStyle w:val="TableParagraph"/>
              <w:spacing w:before="0"/>
              <w:jc w:val="left"/>
              <w:rPr>
                <w:rFonts w:ascii="Times New Roman"/>
                <w:sz w:val="20"/>
              </w:rPr>
            </w:pPr>
          </w:p>
        </w:tc>
        <w:tc>
          <w:tcPr>
            <w:tcW w:w="1221" w:type="dxa"/>
            <w:tcBorders>
              <w:top w:val="single" w:sz="2" w:space="0" w:color="000000"/>
              <w:bottom w:val="single" w:sz="2" w:space="0" w:color="000000"/>
            </w:tcBorders>
            <w:shd w:val="clear" w:color="auto" w:fill="BEBEBE"/>
          </w:tcPr>
          <w:p w14:paraId="262174D1" w14:textId="77777777" w:rsidR="003F3708" w:rsidRDefault="003F3708">
            <w:pPr>
              <w:pStyle w:val="TableParagraph"/>
              <w:spacing w:before="0"/>
              <w:jc w:val="left"/>
              <w:rPr>
                <w:rFonts w:ascii="Times New Roman"/>
                <w:sz w:val="20"/>
              </w:rPr>
            </w:pPr>
          </w:p>
        </w:tc>
      </w:tr>
      <w:tr w:rsidR="003F3708" w14:paraId="6E6E4698" w14:textId="77777777">
        <w:trPr>
          <w:trHeight w:val="274"/>
        </w:trPr>
        <w:tc>
          <w:tcPr>
            <w:tcW w:w="7471" w:type="dxa"/>
            <w:tcBorders>
              <w:top w:val="single" w:sz="2" w:space="0" w:color="000000"/>
              <w:bottom w:val="single" w:sz="2" w:space="0" w:color="000000"/>
            </w:tcBorders>
          </w:tcPr>
          <w:p w14:paraId="33F38CBE" w14:textId="77777777" w:rsidR="003F3708" w:rsidRDefault="005D069D">
            <w:pPr>
              <w:pStyle w:val="TableParagraph"/>
              <w:spacing w:line="252" w:lineRule="exact"/>
              <w:ind w:left="333"/>
              <w:jc w:val="left"/>
              <w:rPr>
                <w:sz w:val="21"/>
              </w:rPr>
            </w:pPr>
            <w:r>
              <w:rPr>
                <w:sz w:val="21"/>
              </w:rPr>
              <w:t>Demolition</w:t>
            </w:r>
            <w:r>
              <w:rPr>
                <w:spacing w:val="3"/>
                <w:sz w:val="21"/>
              </w:rPr>
              <w:t xml:space="preserve"> </w:t>
            </w:r>
            <w:r>
              <w:rPr>
                <w:spacing w:val="-2"/>
                <w:sz w:val="21"/>
              </w:rPr>
              <w:t>Certificate</w:t>
            </w:r>
          </w:p>
        </w:tc>
        <w:tc>
          <w:tcPr>
            <w:tcW w:w="6508" w:type="dxa"/>
            <w:tcBorders>
              <w:top w:val="single" w:sz="2" w:space="0" w:color="000000"/>
              <w:bottom w:val="single" w:sz="2" w:space="0" w:color="000000"/>
            </w:tcBorders>
          </w:tcPr>
          <w:p w14:paraId="216B2C78" w14:textId="77777777" w:rsidR="003F3708" w:rsidRDefault="005D069D">
            <w:pPr>
              <w:pStyle w:val="TableParagraph"/>
              <w:spacing w:line="252" w:lineRule="exact"/>
              <w:ind w:right="1157"/>
              <w:rPr>
                <w:sz w:val="21"/>
              </w:rPr>
            </w:pPr>
            <w:r>
              <w:rPr>
                <w:spacing w:val="-10"/>
                <w:sz w:val="21"/>
              </w:rPr>
              <w:t>A</w:t>
            </w:r>
          </w:p>
        </w:tc>
        <w:tc>
          <w:tcPr>
            <w:tcW w:w="2045" w:type="dxa"/>
            <w:tcBorders>
              <w:top w:val="single" w:sz="2" w:space="0" w:color="000000"/>
              <w:bottom w:val="single" w:sz="2" w:space="0" w:color="000000"/>
            </w:tcBorders>
          </w:tcPr>
          <w:p w14:paraId="2795AA19" w14:textId="77777777" w:rsidR="003F3708" w:rsidRDefault="005D069D">
            <w:pPr>
              <w:pStyle w:val="TableParagraph"/>
              <w:spacing w:line="252" w:lineRule="exact"/>
              <w:ind w:left="336"/>
              <w:jc w:val="center"/>
              <w:rPr>
                <w:sz w:val="21"/>
              </w:rPr>
            </w:pPr>
            <w:r>
              <w:rPr>
                <w:spacing w:val="-10"/>
                <w:sz w:val="21"/>
              </w:rPr>
              <w:t>-</w:t>
            </w:r>
          </w:p>
        </w:tc>
        <w:tc>
          <w:tcPr>
            <w:tcW w:w="2028" w:type="dxa"/>
            <w:tcBorders>
              <w:top w:val="single" w:sz="2" w:space="0" w:color="000000"/>
              <w:bottom w:val="single" w:sz="2" w:space="0" w:color="000000"/>
            </w:tcBorders>
          </w:tcPr>
          <w:p w14:paraId="33AB44E5" w14:textId="77777777" w:rsidR="003F3708" w:rsidRDefault="005D069D">
            <w:pPr>
              <w:pStyle w:val="TableParagraph"/>
              <w:spacing w:line="252" w:lineRule="exact"/>
              <w:ind w:left="209" w:right="107"/>
              <w:jc w:val="center"/>
              <w:rPr>
                <w:b/>
                <w:sz w:val="21"/>
              </w:rPr>
            </w:pPr>
            <w:r>
              <w:rPr>
                <w:b/>
                <w:spacing w:val="-2"/>
                <w:sz w:val="21"/>
              </w:rPr>
              <w:t>90.00</w:t>
            </w:r>
          </w:p>
        </w:tc>
        <w:tc>
          <w:tcPr>
            <w:tcW w:w="2004" w:type="dxa"/>
            <w:tcBorders>
              <w:top w:val="single" w:sz="2" w:space="0" w:color="000000"/>
              <w:bottom w:val="single" w:sz="2" w:space="0" w:color="000000"/>
            </w:tcBorders>
          </w:tcPr>
          <w:p w14:paraId="4C7EC76D" w14:textId="77777777" w:rsidR="003F3708" w:rsidRDefault="005D069D">
            <w:pPr>
              <w:pStyle w:val="TableParagraph"/>
              <w:spacing w:line="252" w:lineRule="exact"/>
              <w:ind w:right="88"/>
              <w:jc w:val="center"/>
              <w:rPr>
                <w:sz w:val="21"/>
              </w:rPr>
            </w:pPr>
            <w:r>
              <w:rPr>
                <w:spacing w:val="-2"/>
                <w:sz w:val="21"/>
              </w:rPr>
              <w:t>87.90</w:t>
            </w:r>
          </w:p>
        </w:tc>
        <w:tc>
          <w:tcPr>
            <w:tcW w:w="1221" w:type="dxa"/>
            <w:tcBorders>
              <w:top w:val="single" w:sz="2" w:space="0" w:color="000000"/>
              <w:bottom w:val="single" w:sz="2" w:space="0" w:color="000000"/>
            </w:tcBorders>
          </w:tcPr>
          <w:p w14:paraId="36B59051" w14:textId="77777777" w:rsidR="003F3708" w:rsidRDefault="005D069D">
            <w:pPr>
              <w:pStyle w:val="TableParagraph"/>
              <w:spacing w:line="252" w:lineRule="exact"/>
              <w:ind w:left="798"/>
              <w:jc w:val="left"/>
              <w:rPr>
                <w:sz w:val="21"/>
              </w:rPr>
            </w:pPr>
            <w:r>
              <w:rPr>
                <w:spacing w:val="-4"/>
                <w:sz w:val="21"/>
              </w:rPr>
              <w:t>2.10</w:t>
            </w:r>
          </w:p>
        </w:tc>
      </w:tr>
    </w:tbl>
    <w:p w14:paraId="179726E3" w14:textId="77777777" w:rsidR="003F3708" w:rsidRDefault="003F3708">
      <w:pPr>
        <w:pStyle w:val="BodyText"/>
        <w:spacing w:before="46"/>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9815"/>
        <w:gridCol w:w="4163"/>
        <w:gridCol w:w="1990"/>
        <w:gridCol w:w="2027"/>
        <w:gridCol w:w="2057"/>
        <w:gridCol w:w="1220"/>
      </w:tblGrid>
      <w:tr w:rsidR="003F3708" w14:paraId="6A946C1E" w14:textId="77777777">
        <w:trPr>
          <w:trHeight w:val="274"/>
        </w:trPr>
        <w:tc>
          <w:tcPr>
            <w:tcW w:w="9815" w:type="dxa"/>
            <w:tcBorders>
              <w:top w:val="single" w:sz="2" w:space="0" w:color="000000"/>
              <w:bottom w:val="single" w:sz="2" w:space="0" w:color="000000"/>
            </w:tcBorders>
            <w:shd w:val="clear" w:color="auto" w:fill="BEBEBE"/>
          </w:tcPr>
          <w:p w14:paraId="1CBB9B13" w14:textId="77777777" w:rsidR="003F3708" w:rsidRDefault="005D069D">
            <w:pPr>
              <w:pStyle w:val="TableParagraph"/>
              <w:spacing w:line="252" w:lineRule="exact"/>
              <w:ind w:left="184"/>
              <w:jc w:val="left"/>
              <w:rPr>
                <w:b/>
                <w:sz w:val="21"/>
              </w:rPr>
            </w:pPr>
            <w:r>
              <w:rPr>
                <w:b/>
                <w:sz w:val="21"/>
              </w:rPr>
              <w:t>Statutory</w:t>
            </w:r>
            <w:r>
              <w:rPr>
                <w:b/>
                <w:spacing w:val="-2"/>
                <w:sz w:val="21"/>
              </w:rPr>
              <w:t xml:space="preserve"> </w:t>
            </w:r>
            <w:r>
              <w:rPr>
                <w:b/>
                <w:sz w:val="21"/>
              </w:rPr>
              <w:t>Planning</w:t>
            </w:r>
            <w:r>
              <w:rPr>
                <w:b/>
                <w:spacing w:val="-2"/>
                <w:sz w:val="21"/>
              </w:rPr>
              <w:t xml:space="preserve"> </w:t>
            </w:r>
            <w:r>
              <w:rPr>
                <w:b/>
                <w:sz w:val="21"/>
              </w:rPr>
              <w:t>-</w:t>
            </w:r>
            <w:r>
              <w:rPr>
                <w:b/>
                <w:spacing w:val="-1"/>
                <w:sz w:val="21"/>
              </w:rPr>
              <w:t xml:space="preserve"> </w:t>
            </w:r>
            <w:r>
              <w:rPr>
                <w:b/>
                <w:sz w:val="21"/>
              </w:rPr>
              <w:t>Developer</w:t>
            </w:r>
            <w:r>
              <w:rPr>
                <w:b/>
                <w:spacing w:val="1"/>
                <w:sz w:val="21"/>
              </w:rPr>
              <w:t xml:space="preserve"> </w:t>
            </w:r>
            <w:r>
              <w:rPr>
                <w:b/>
                <w:sz w:val="21"/>
              </w:rPr>
              <w:t>Fines</w:t>
            </w:r>
            <w:r>
              <w:rPr>
                <w:b/>
                <w:spacing w:val="1"/>
                <w:sz w:val="21"/>
              </w:rPr>
              <w:t xml:space="preserve"> </w:t>
            </w:r>
            <w:r>
              <w:rPr>
                <w:b/>
                <w:sz w:val="21"/>
              </w:rPr>
              <w:t xml:space="preserve">&amp; </w:t>
            </w:r>
            <w:r>
              <w:rPr>
                <w:b/>
                <w:spacing w:val="-4"/>
                <w:sz w:val="21"/>
              </w:rPr>
              <w:t>Costs</w:t>
            </w:r>
          </w:p>
        </w:tc>
        <w:tc>
          <w:tcPr>
            <w:tcW w:w="4163" w:type="dxa"/>
            <w:tcBorders>
              <w:top w:val="single" w:sz="2" w:space="0" w:color="000000"/>
              <w:bottom w:val="single" w:sz="2" w:space="0" w:color="000000"/>
            </w:tcBorders>
            <w:shd w:val="clear" w:color="auto" w:fill="BEBEBE"/>
          </w:tcPr>
          <w:p w14:paraId="6438DBC0" w14:textId="77777777" w:rsidR="003F3708" w:rsidRDefault="003F3708">
            <w:pPr>
              <w:pStyle w:val="TableParagraph"/>
              <w:spacing w:before="0"/>
              <w:jc w:val="left"/>
              <w:rPr>
                <w:rFonts w:ascii="Times New Roman"/>
                <w:sz w:val="20"/>
              </w:rPr>
            </w:pPr>
          </w:p>
        </w:tc>
        <w:tc>
          <w:tcPr>
            <w:tcW w:w="1990" w:type="dxa"/>
            <w:tcBorders>
              <w:top w:val="single" w:sz="2" w:space="0" w:color="000000"/>
              <w:bottom w:val="single" w:sz="2" w:space="0" w:color="000000"/>
            </w:tcBorders>
            <w:shd w:val="clear" w:color="auto" w:fill="BEBEBE"/>
          </w:tcPr>
          <w:p w14:paraId="74534943" w14:textId="77777777" w:rsidR="003F3708" w:rsidRDefault="003F3708">
            <w:pPr>
              <w:pStyle w:val="TableParagraph"/>
              <w:spacing w:before="0"/>
              <w:jc w:val="left"/>
              <w:rPr>
                <w:rFonts w:ascii="Times New Roman"/>
                <w:sz w:val="20"/>
              </w:rPr>
            </w:pPr>
          </w:p>
        </w:tc>
        <w:tc>
          <w:tcPr>
            <w:tcW w:w="2027" w:type="dxa"/>
            <w:tcBorders>
              <w:top w:val="single" w:sz="2" w:space="0" w:color="000000"/>
              <w:bottom w:val="single" w:sz="2" w:space="0" w:color="000000"/>
            </w:tcBorders>
            <w:shd w:val="clear" w:color="auto" w:fill="BEBEBE"/>
          </w:tcPr>
          <w:p w14:paraId="3A2E7A7D" w14:textId="77777777" w:rsidR="003F3708" w:rsidRDefault="003F3708">
            <w:pPr>
              <w:pStyle w:val="TableParagraph"/>
              <w:spacing w:before="0"/>
              <w:jc w:val="left"/>
              <w:rPr>
                <w:rFonts w:ascii="Times New Roman"/>
                <w:sz w:val="20"/>
              </w:rPr>
            </w:pPr>
          </w:p>
        </w:tc>
        <w:tc>
          <w:tcPr>
            <w:tcW w:w="2057" w:type="dxa"/>
            <w:tcBorders>
              <w:top w:val="single" w:sz="2" w:space="0" w:color="000000"/>
              <w:bottom w:val="single" w:sz="2" w:space="0" w:color="000000"/>
            </w:tcBorders>
            <w:shd w:val="clear" w:color="auto" w:fill="BEBEBE"/>
          </w:tcPr>
          <w:p w14:paraId="241DDDA9" w14:textId="77777777" w:rsidR="003F3708" w:rsidRDefault="003F3708">
            <w:pPr>
              <w:pStyle w:val="TableParagraph"/>
              <w:spacing w:before="0"/>
              <w:jc w:val="left"/>
              <w:rPr>
                <w:rFonts w:ascii="Times New Roman"/>
                <w:sz w:val="20"/>
              </w:rPr>
            </w:pPr>
          </w:p>
        </w:tc>
        <w:tc>
          <w:tcPr>
            <w:tcW w:w="1220" w:type="dxa"/>
            <w:tcBorders>
              <w:top w:val="single" w:sz="2" w:space="0" w:color="000000"/>
              <w:bottom w:val="single" w:sz="2" w:space="0" w:color="000000"/>
            </w:tcBorders>
            <w:shd w:val="clear" w:color="auto" w:fill="BEBEBE"/>
          </w:tcPr>
          <w:p w14:paraId="28CD647A" w14:textId="77777777" w:rsidR="003F3708" w:rsidRDefault="003F3708">
            <w:pPr>
              <w:pStyle w:val="TableParagraph"/>
              <w:spacing w:before="0"/>
              <w:jc w:val="left"/>
              <w:rPr>
                <w:rFonts w:ascii="Times New Roman"/>
                <w:sz w:val="20"/>
              </w:rPr>
            </w:pPr>
          </w:p>
        </w:tc>
      </w:tr>
      <w:tr w:rsidR="003F3708" w14:paraId="32266BF7" w14:textId="77777777">
        <w:trPr>
          <w:trHeight w:val="274"/>
        </w:trPr>
        <w:tc>
          <w:tcPr>
            <w:tcW w:w="9815" w:type="dxa"/>
            <w:tcBorders>
              <w:top w:val="single" w:sz="2" w:space="0" w:color="000000"/>
              <w:bottom w:val="single" w:sz="2" w:space="0" w:color="000000"/>
            </w:tcBorders>
          </w:tcPr>
          <w:p w14:paraId="5B04A5E5" w14:textId="77777777" w:rsidR="003F3708" w:rsidRDefault="005D069D">
            <w:pPr>
              <w:pStyle w:val="TableParagraph"/>
              <w:spacing w:line="252" w:lineRule="exact"/>
              <w:ind w:left="333"/>
              <w:jc w:val="left"/>
              <w:rPr>
                <w:sz w:val="21"/>
              </w:rPr>
            </w:pPr>
            <w:r>
              <w:rPr>
                <w:sz w:val="21"/>
              </w:rPr>
              <w:t>Developer</w:t>
            </w:r>
            <w:r>
              <w:rPr>
                <w:spacing w:val="-1"/>
                <w:sz w:val="21"/>
              </w:rPr>
              <w:t xml:space="preserve"> </w:t>
            </w:r>
            <w:r>
              <w:rPr>
                <w:sz w:val="21"/>
              </w:rPr>
              <w:t>Fines</w:t>
            </w:r>
            <w:r>
              <w:rPr>
                <w:spacing w:val="-1"/>
                <w:sz w:val="21"/>
              </w:rPr>
              <w:t xml:space="preserve"> </w:t>
            </w:r>
            <w:r>
              <w:rPr>
                <w:sz w:val="21"/>
              </w:rPr>
              <w:t>and</w:t>
            </w:r>
            <w:r>
              <w:rPr>
                <w:spacing w:val="3"/>
                <w:sz w:val="21"/>
              </w:rPr>
              <w:t xml:space="preserve"> </w:t>
            </w:r>
            <w:r>
              <w:rPr>
                <w:sz w:val="21"/>
              </w:rPr>
              <w:t>Costs</w:t>
            </w:r>
            <w:r>
              <w:rPr>
                <w:spacing w:val="-1"/>
                <w:sz w:val="21"/>
              </w:rPr>
              <w:t xml:space="preserve"> </w:t>
            </w:r>
            <w:r>
              <w:rPr>
                <w:sz w:val="21"/>
              </w:rPr>
              <w:t>- Breach</w:t>
            </w:r>
            <w:r>
              <w:rPr>
                <w:spacing w:val="2"/>
                <w:sz w:val="21"/>
              </w:rPr>
              <w:t xml:space="preserve"> </w:t>
            </w:r>
            <w:r>
              <w:rPr>
                <w:sz w:val="21"/>
              </w:rPr>
              <w:t>of Planning &amp;</w:t>
            </w:r>
            <w:r>
              <w:rPr>
                <w:spacing w:val="1"/>
                <w:sz w:val="21"/>
              </w:rPr>
              <w:t xml:space="preserve"> </w:t>
            </w:r>
            <w:r>
              <w:rPr>
                <w:sz w:val="21"/>
              </w:rPr>
              <w:t>Environment</w:t>
            </w:r>
            <w:r>
              <w:rPr>
                <w:spacing w:val="2"/>
                <w:sz w:val="21"/>
              </w:rPr>
              <w:t xml:space="preserve"> </w:t>
            </w:r>
            <w:r>
              <w:rPr>
                <w:sz w:val="21"/>
              </w:rPr>
              <w:t>Act</w:t>
            </w:r>
            <w:r>
              <w:rPr>
                <w:spacing w:val="3"/>
                <w:sz w:val="21"/>
              </w:rPr>
              <w:t xml:space="preserve"> </w:t>
            </w:r>
            <w:r>
              <w:rPr>
                <w:sz w:val="21"/>
              </w:rPr>
              <w:t>-</w:t>
            </w:r>
            <w:r>
              <w:rPr>
                <w:spacing w:val="-1"/>
                <w:sz w:val="21"/>
              </w:rPr>
              <w:t xml:space="preserve"> </w:t>
            </w:r>
            <w:r>
              <w:rPr>
                <w:sz w:val="21"/>
              </w:rPr>
              <w:t xml:space="preserve">per </w:t>
            </w:r>
            <w:r>
              <w:rPr>
                <w:spacing w:val="-4"/>
                <w:sz w:val="21"/>
              </w:rPr>
              <w:t>unit</w:t>
            </w:r>
          </w:p>
        </w:tc>
        <w:tc>
          <w:tcPr>
            <w:tcW w:w="4163" w:type="dxa"/>
            <w:tcBorders>
              <w:top w:val="single" w:sz="2" w:space="0" w:color="000000"/>
              <w:bottom w:val="single" w:sz="2" w:space="0" w:color="000000"/>
            </w:tcBorders>
          </w:tcPr>
          <w:p w14:paraId="5C5D2AB7" w14:textId="77777777" w:rsidR="003F3708" w:rsidRDefault="005D069D">
            <w:pPr>
              <w:pStyle w:val="TableParagraph"/>
              <w:spacing w:line="252" w:lineRule="exact"/>
              <w:ind w:right="1156"/>
              <w:rPr>
                <w:sz w:val="21"/>
              </w:rPr>
            </w:pPr>
            <w:r>
              <w:rPr>
                <w:spacing w:val="-10"/>
                <w:sz w:val="21"/>
              </w:rPr>
              <w:t>A</w:t>
            </w:r>
          </w:p>
        </w:tc>
        <w:tc>
          <w:tcPr>
            <w:tcW w:w="1990" w:type="dxa"/>
            <w:tcBorders>
              <w:top w:val="single" w:sz="2" w:space="0" w:color="000000"/>
              <w:bottom w:val="single" w:sz="2" w:space="0" w:color="000000"/>
            </w:tcBorders>
          </w:tcPr>
          <w:p w14:paraId="7D3C973A" w14:textId="77777777" w:rsidR="003F3708" w:rsidRDefault="005D069D">
            <w:pPr>
              <w:pStyle w:val="TableParagraph"/>
              <w:spacing w:line="252" w:lineRule="exact"/>
              <w:ind w:left="393"/>
              <w:jc w:val="center"/>
              <w:rPr>
                <w:sz w:val="21"/>
              </w:rPr>
            </w:pPr>
            <w:r>
              <w:rPr>
                <w:spacing w:val="-10"/>
                <w:sz w:val="21"/>
              </w:rPr>
              <w:t>-</w:t>
            </w:r>
          </w:p>
        </w:tc>
        <w:tc>
          <w:tcPr>
            <w:tcW w:w="2027" w:type="dxa"/>
            <w:tcBorders>
              <w:top w:val="single" w:sz="2" w:space="0" w:color="000000"/>
              <w:bottom w:val="single" w:sz="2" w:space="0" w:color="000000"/>
            </w:tcBorders>
          </w:tcPr>
          <w:p w14:paraId="188289BA" w14:textId="77777777" w:rsidR="003F3708" w:rsidRDefault="005D069D">
            <w:pPr>
              <w:pStyle w:val="TableParagraph"/>
              <w:spacing w:line="252" w:lineRule="exact"/>
              <w:ind w:left="766"/>
              <w:jc w:val="left"/>
              <w:rPr>
                <w:b/>
                <w:sz w:val="21"/>
              </w:rPr>
            </w:pPr>
            <w:r>
              <w:rPr>
                <w:b/>
                <w:spacing w:val="-2"/>
                <w:sz w:val="21"/>
              </w:rPr>
              <w:t>198.00</w:t>
            </w:r>
          </w:p>
        </w:tc>
        <w:tc>
          <w:tcPr>
            <w:tcW w:w="2057" w:type="dxa"/>
            <w:tcBorders>
              <w:top w:val="single" w:sz="2" w:space="0" w:color="000000"/>
              <w:bottom w:val="single" w:sz="2" w:space="0" w:color="000000"/>
            </w:tcBorders>
          </w:tcPr>
          <w:p w14:paraId="62EA6F92" w14:textId="77777777" w:rsidR="003F3708" w:rsidRDefault="005D069D">
            <w:pPr>
              <w:pStyle w:val="TableParagraph"/>
              <w:spacing w:line="252" w:lineRule="exact"/>
              <w:ind w:left="661"/>
              <w:jc w:val="left"/>
              <w:rPr>
                <w:sz w:val="21"/>
              </w:rPr>
            </w:pPr>
            <w:r>
              <w:rPr>
                <w:spacing w:val="-2"/>
                <w:sz w:val="21"/>
              </w:rPr>
              <w:t>192.30</w:t>
            </w:r>
          </w:p>
        </w:tc>
        <w:tc>
          <w:tcPr>
            <w:tcW w:w="1220" w:type="dxa"/>
            <w:tcBorders>
              <w:top w:val="single" w:sz="2" w:space="0" w:color="000000"/>
              <w:bottom w:val="single" w:sz="2" w:space="0" w:color="000000"/>
            </w:tcBorders>
          </w:tcPr>
          <w:p w14:paraId="56C72D6C" w14:textId="77777777" w:rsidR="003F3708" w:rsidRDefault="005D069D">
            <w:pPr>
              <w:pStyle w:val="TableParagraph"/>
              <w:spacing w:line="252" w:lineRule="exact"/>
              <w:ind w:left="802"/>
              <w:jc w:val="left"/>
              <w:rPr>
                <w:sz w:val="21"/>
              </w:rPr>
            </w:pPr>
            <w:r>
              <w:rPr>
                <w:spacing w:val="-4"/>
                <w:sz w:val="21"/>
              </w:rPr>
              <w:t>5.70</w:t>
            </w:r>
          </w:p>
        </w:tc>
      </w:tr>
    </w:tbl>
    <w:p w14:paraId="0708B382" w14:textId="77777777" w:rsidR="003F3708" w:rsidRDefault="003F3708">
      <w:pPr>
        <w:pStyle w:val="BodyText"/>
        <w:spacing w:before="46"/>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8025"/>
        <w:gridCol w:w="5954"/>
        <w:gridCol w:w="1988"/>
        <w:gridCol w:w="2027"/>
        <w:gridCol w:w="2003"/>
        <w:gridCol w:w="1275"/>
      </w:tblGrid>
      <w:tr w:rsidR="003F3708" w14:paraId="53E26FFC" w14:textId="77777777">
        <w:trPr>
          <w:trHeight w:val="274"/>
        </w:trPr>
        <w:tc>
          <w:tcPr>
            <w:tcW w:w="8025" w:type="dxa"/>
            <w:tcBorders>
              <w:top w:val="single" w:sz="2" w:space="0" w:color="000000"/>
              <w:bottom w:val="single" w:sz="2" w:space="0" w:color="000000"/>
            </w:tcBorders>
            <w:shd w:val="clear" w:color="auto" w:fill="BEBEBE"/>
          </w:tcPr>
          <w:p w14:paraId="73DB2E5B" w14:textId="77777777" w:rsidR="003F3708" w:rsidRDefault="005D069D">
            <w:pPr>
              <w:pStyle w:val="TableParagraph"/>
              <w:spacing w:line="252" w:lineRule="exact"/>
              <w:ind w:left="184"/>
              <w:jc w:val="left"/>
              <w:rPr>
                <w:b/>
                <w:sz w:val="21"/>
              </w:rPr>
            </w:pPr>
            <w:r>
              <w:rPr>
                <w:b/>
                <w:sz w:val="21"/>
              </w:rPr>
              <w:t>Statutory</w:t>
            </w:r>
            <w:r>
              <w:rPr>
                <w:b/>
                <w:spacing w:val="-3"/>
                <w:sz w:val="21"/>
              </w:rPr>
              <w:t xml:space="preserve"> </w:t>
            </w:r>
            <w:r>
              <w:rPr>
                <w:b/>
                <w:sz w:val="21"/>
              </w:rPr>
              <w:t>Planning</w:t>
            </w:r>
            <w:r>
              <w:rPr>
                <w:b/>
                <w:spacing w:val="-3"/>
                <w:sz w:val="21"/>
              </w:rPr>
              <w:t xml:space="preserve"> </w:t>
            </w:r>
            <w:r>
              <w:rPr>
                <w:b/>
                <w:sz w:val="21"/>
              </w:rPr>
              <w:t>-</w:t>
            </w:r>
            <w:r>
              <w:rPr>
                <w:b/>
                <w:spacing w:val="-2"/>
                <w:sz w:val="21"/>
              </w:rPr>
              <w:t xml:space="preserve"> </w:t>
            </w:r>
            <w:r>
              <w:rPr>
                <w:b/>
                <w:sz w:val="21"/>
              </w:rPr>
              <w:t>Extension</w:t>
            </w:r>
            <w:r>
              <w:rPr>
                <w:b/>
                <w:spacing w:val="-2"/>
                <w:sz w:val="21"/>
              </w:rPr>
              <w:t xml:space="preserve"> </w:t>
            </w:r>
            <w:r>
              <w:rPr>
                <w:b/>
                <w:sz w:val="21"/>
              </w:rPr>
              <w:t xml:space="preserve">of </w:t>
            </w:r>
            <w:r>
              <w:rPr>
                <w:b/>
                <w:spacing w:val="-4"/>
                <w:sz w:val="21"/>
              </w:rPr>
              <w:t>Time</w:t>
            </w:r>
          </w:p>
        </w:tc>
        <w:tc>
          <w:tcPr>
            <w:tcW w:w="5954" w:type="dxa"/>
            <w:tcBorders>
              <w:top w:val="single" w:sz="2" w:space="0" w:color="000000"/>
              <w:bottom w:val="single" w:sz="2" w:space="0" w:color="000000"/>
            </w:tcBorders>
            <w:shd w:val="clear" w:color="auto" w:fill="BEBEBE"/>
          </w:tcPr>
          <w:p w14:paraId="3A8E58BD" w14:textId="77777777" w:rsidR="003F3708" w:rsidRDefault="003F3708">
            <w:pPr>
              <w:pStyle w:val="TableParagraph"/>
              <w:spacing w:before="0"/>
              <w:jc w:val="left"/>
              <w:rPr>
                <w:rFonts w:ascii="Times New Roman"/>
                <w:sz w:val="20"/>
              </w:rPr>
            </w:pPr>
          </w:p>
        </w:tc>
        <w:tc>
          <w:tcPr>
            <w:tcW w:w="1988" w:type="dxa"/>
            <w:tcBorders>
              <w:top w:val="single" w:sz="2" w:space="0" w:color="000000"/>
              <w:bottom w:val="single" w:sz="2" w:space="0" w:color="000000"/>
            </w:tcBorders>
            <w:shd w:val="clear" w:color="auto" w:fill="BEBEBE"/>
          </w:tcPr>
          <w:p w14:paraId="01EF11EC" w14:textId="77777777" w:rsidR="003F3708" w:rsidRDefault="003F3708">
            <w:pPr>
              <w:pStyle w:val="TableParagraph"/>
              <w:spacing w:before="0"/>
              <w:jc w:val="left"/>
              <w:rPr>
                <w:rFonts w:ascii="Times New Roman"/>
                <w:sz w:val="20"/>
              </w:rPr>
            </w:pPr>
          </w:p>
        </w:tc>
        <w:tc>
          <w:tcPr>
            <w:tcW w:w="2027" w:type="dxa"/>
            <w:tcBorders>
              <w:top w:val="single" w:sz="2" w:space="0" w:color="000000"/>
              <w:bottom w:val="single" w:sz="2" w:space="0" w:color="000000"/>
            </w:tcBorders>
            <w:shd w:val="clear" w:color="auto" w:fill="BEBEBE"/>
          </w:tcPr>
          <w:p w14:paraId="4B8F343F" w14:textId="77777777" w:rsidR="003F3708" w:rsidRDefault="003F3708">
            <w:pPr>
              <w:pStyle w:val="TableParagraph"/>
              <w:spacing w:before="0"/>
              <w:jc w:val="left"/>
              <w:rPr>
                <w:rFonts w:ascii="Times New Roman"/>
                <w:sz w:val="20"/>
              </w:rPr>
            </w:pPr>
          </w:p>
        </w:tc>
        <w:tc>
          <w:tcPr>
            <w:tcW w:w="2003" w:type="dxa"/>
            <w:tcBorders>
              <w:top w:val="single" w:sz="2" w:space="0" w:color="000000"/>
              <w:bottom w:val="single" w:sz="2" w:space="0" w:color="000000"/>
            </w:tcBorders>
            <w:shd w:val="clear" w:color="auto" w:fill="BEBEBE"/>
          </w:tcPr>
          <w:p w14:paraId="4FD4207E" w14:textId="77777777" w:rsidR="003F3708" w:rsidRDefault="003F3708">
            <w:pPr>
              <w:pStyle w:val="TableParagraph"/>
              <w:spacing w:before="0"/>
              <w:jc w:val="left"/>
              <w:rPr>
                <w:rFonts w:ascii="Times New Roman"/>
                <w:sz w:val="20"/>
              </w:rPr>
            </w:pPr>
          </w:p>
        </w:tc>
        <w:tc>
          <w:tcPr>
            <w:tcW w:w="1275" w:type="dxa"/>
            <w:tcBorders>
              <w:top w:val="single" w:sz="2" w:space="0" w:color="000000"/>
              <w:bottom w:val="single" w:sz="2" w:space="0" w:color="000000"/>
            </w:tcBorders>
            <w:shd w:val="clear" w:color="auto" w:fill="BEBEBE"/>
          </w:tcPr>
          <w:p w14:paraId="17EF56D2" w14:textId="77777777" w:rsidR="003F3708" w:rsidRDefault="003F3708">
            <w:pPr>
              <w:pStyle w:val="TableParagraph"/>
              <w:spacing w:before="0"/>
              <w:jc w:val="left"/>
              <w:rPr>
                <w:rFonts w:ascii="Times New Roman"/>
                <w:sz w:val="20"/>
              </w:rPr>
            </w:pPr>
          </w:p>
        </w:tc>
      </w:tr>
      <w:tr w:rsidR="003F3708" w14:paraId="363B671A" w14:textId="77777777">
        <w:trPr>
          <w:trHeight w:val="274"/>
        </w:trPr>
        <w:tc>
          <w:tcPr>
            <w:tcW w:w="8025" w:type="dxa"/>
            <w:tcBorders>
              <w:top w:val="single" w:sz="2" w:space="0" w:color="000000"/>
              <w:bottom w:val="single" w:sz="2" w:space="0" w:color="000000"/>
            </w:tcBorders>
          </w:tcPr>
          <w:p w14:paraId="30EEEB24" w14:textId="77777777" w:rsidR="003F3708" w:rsidRDefault="005D069D">
            <w:pPr>
              <w:pStyle w:val="TableParagraph"/>
              <w:spacing w:line="252" w:lineRule="exact"/>
              <w:ind w:left="333"/>
              <w:jc w:val="left"/>
              <w:rPr>
                <w:sz w:val="21"/>
              </w:rPr>
            </w:pPr>
            <w:r>
              <w:rPr>
                <w:sz w:val="21"/>
              </w:rPr>
              <w:t>Extension</w:t>
            </w:r>
            <w:r>
              <w:rPr>
                <w:spacing w:val="1"/>
                <w:sz w:val="21"/>
              </w:rPr>
              <w:t xml:space="preserve"> </w:t>
            </w:r>
            <w:r>
              <w:rPr>
                <w:sz w:val="21"/>
              </w:rPr>
              <w:t>of</w:t>
            </w:r>
            <w:r>
              <w:rPr>
                <w:spacing w:val="-2"/>
                <w:sz w:val="21"/>
              </w:rPr>
              <w:t xml:space="preserve"> </w:t>
            </w:r>
            <w:r>
              <w:rPr>
                <w:sz w:val="21"/>
              </w:rPr>
              <w:t>Time</w:t>
            </w:r>
            <w:r>
              <w:rPr>
                <w:spacing w:val="-1"/>
                <w:sz w:val="21"/>
              </w:rPr>
              <w:t xml:space="preserve"> </w:t>
            </w:r>
            <w:r>
              <w:rPr>
                <w:sz w:val="21"/>
              </w:rPr>
              <w:t>-</w:t>
            </w:r>
            <w:r>
              <w:rPr>
                <w:spacing w:val="-2"/>
                <w:sz w:val="21"/>
              </w:rPr>
              <w:t xml:space="preserve"> </w:t>
            </w:r>
            <w:r>
              <w:rPr>
                <w:sz w:val="21"/>
              </w:rPr>
              <w:t>first</w:t>
            </w:r>
            <w:r>
              <w:rPr>
                <w:spacing w:val="2"/>
                <w:sz w:val="21"/>
              </w:rPr>
              <w:t xml:space="preserve"> </w:t>
            </w:r>
            <w:r>
              <w:rPr>
                <w:spacing w:val="-2"/>
                <w:sz w:val="21"/>
              </w:rPr>
              <w:t>request</w:t>
            </w:r>
          </w:p>
        </w:tc>
        <w:tc>
          <w:tcPr>
            <w:tcW w:w="5954" w:type="dxa"/>
            <w:tcBorders>
              <w:top w:val="single" w:sz="2" w:space="0" w:color="000000"/>
              <w:bottom w:val="single" w:sz="2" w:space="0" w:color="000000"/>
            </w:tcBorders>
          </w:tcPr>
          <w:p w14:paraId="58BFA0B0" w14:textId="77777777" w:rsidR="003F3708" w:rsidRDefault="005D069D">
            <w:pPr>
              <w:pStyle w:val="TableParagraph"/>
              <w:spacing w:line="252" w:lineRule="exact"/>
              <w:ind w:right="1154"/>
              <w:rPr>
                <w:sz w:val="21"/>
              </w:rPr>
            </w:pPr>
            <w:r>
              <w:rPr>
                <w:spacing w:val="-10"/>
                <w:sz w:val="21"/>
              </w:rPr>
              <w:t>D</w:t>
            </w:r>
          </w:p>
        </w:tc>
        <w:tc>
          <w:tcPr>
            <w:tcW w:w="1988" w:type="dxa"/>
            <w:tcBorders>
              <w:top w:val="single" w:sz="2" w:space="0" w:color="000000"/>
              <w:bottom w:val="single" w:sz="2" w:space="0" w:color="000000"/>
            </w:tcBorders>
          </w:tcPr>
          <w:p w14:paraId="4A846D42" w14:textId="77777777" w:rsidR="003F3708" w:rsidRDefault="005D069D">
            <w:pPr>
              <w:pStyle w:val="TableParagraph"/>
              <w:spacing w:line="252" w:lineRule="exact"/>
              <w:ind w:right="762"/>
              <w:rPr>
                <w:sz w:val="21"/>
              </w:rPr>
            </w:pPr>
            <w:r>
              <w:rPr>
                <w:spacing w:val="-10"/>
                <w:sz w:val="21"/>
              </w:rPr>
              <w:t>-</w:t>
            </w:r>
          </w:p>
        </w:tc>
        <w:tc>
          <w:tcPr>
            <w:tcW w:w="2027" w:type="dxa"/>
            <w:tcBorders>
              <w:top w:val="single" w:sz="2" w:space="0" w:color="000000"/>
              <w:bottom w:val="single" w:sz="2" w:space="0" w:color="000000"/>
            </w:tcBorders>
          </w:tcPr>
          <w:p w14:paraId="55605757" w14:textId="77777777" w:rsidR="003F3708" w:rsidRDefault="005D069D">
            <w:pPr>
              <w:pStyle w:val="TableParagraph"/>
              <w:spacing w:line="252" w:lineRule="exact"/>
              <w:ind w:right="656"/>
              <w:rPr>
                <w:b/>
                <w:sz w:val="21"/>
              </w:rPr>
            </w:pPr>
            <w:r>
              <w:rPr>
                <w:b/>
                <w:spacing w:val="-2"/>
                <w:sz w:val="21"/>
              </w:rPr>
              <w:t>340.00</w:t>
            </w:r>
          </w:p>
        </w:tc>
        <w:tc>
          <w:tcPr>
            <w:tcW w:w="2003" w:type="dxa"/>
            <w:tcBorders>
              <w:top w:val="single" w:sz="2" w:space="0" w:color="000000"/>
              <w:bottom w:val="single" w:sz="2" w:space="0" w:color="000000"/>
            </w:tcBorders>
          </w:tcPr>
          <w:p w14:paraId="6C0380B1" w14:textId="77777777" w:rsidR="003F3708" w:rsidRDefault="005D069D">
            <w:pPr>
              <w:pStyle w:val="TableParagraph"/>
              <w:spacing w:line="252" w:lineRule="exact"/>
              <w:ind w:left="662"/>
              <w:jc w:val="left"/>
              <w:rPr>
                <w:sz w:val="21"/>
              </w:rPr>
            </w:pPr>
            <w:r>
              <w:rPr>
                <w:spacing w:val="-2"/>
                <w:sz w:val="21"/>
              </w:rPr>
              <w:t>315.00</w:t>
            </w:r>
          </w:p>
        </w:tc>
        <w:tc>
          <w:tcPr>
            <w:tcW w:w="1275" w:type="dxa"/>
            <w:tcBorders>
              <w:top w:val="single" w:sz="2" w:space="0" w:color="000000"/>
              <w:bottom w:val="single" w:sz="2" w:space="0" w:color="000000"/>
            </w:tcBorders>
          </w:tcPr>
          <w:p w14:paraId="5D6CE934" w14:textId="77777777" w:rsidR="003F3708" w:rsidRDefault="005D069D">
            <w:pPr>
              <w:pStyle w:val="TableParagraph"/>
              <w:spacing w:line="252" w:lineRule="exact"/>
              <w:ind w:right="37"/>
              <w:rPr>
                <w:sz w:val="21"/>
              </w:rPr>
            </w:pPr>
            <w:r>
              <w:rPr>
                <w:spacing w:val="-2"/>
                <w:sz w:val="21"/>
              </w:rPr>
              <w:t>25.00</w:t>
            </w:r>
          </w:p>
        </w:tc>
      </w:tr>
      <w:tr w:rsidR="003F3708" w14:paraId="590EB89A" w14:textId="77777777">
        <w:trPr>
          <w:trHeight w:val="274"/>
        </w:trPr>
        <w:tc>
          <w:tcPr>
            <w:tcW w:w="8025" w:type="dxa"/>
            <w:tcBorders>
              <w:top w:val="single" w:sz="2" w:space="0" w:color="000000"/>
              <w:bottom w:val="single" w:sz="2" w:space="0" w:color="000000"/>
            </w:tcBorders>
          </w:tcPr>
          <w:p w14:paraId="1FEF29E9" w14:textId="77777777" w:rsidR="003F3708" w:rsidRDefault="005D069D">
            <w:pPr>
              <w:pStyle w:val="TableParagraph"/>
              <w:spacing w:line="252" w:lineRule="exact"/>
              <w:ind w:left="333"/>
              <w:jc w:val="left"/>
              <w:rPr>
                <w:sz w:val="21"/>
              </w:rPr>
            </w:pPr>
            <w:r>
              <w:rPr>
                <w:sz w:val="21"/>
              </w:rPr>
              <w:t>Extension</w:t>
            </w:r>
            <w:r>
              <w:rPr>
                <w:spacing w:val="-1"/>
                <w:sz w:val="21"/>
              </w:rPr>
              <w:t xml:space="preserve"> </w:t>
            </w:r>
            <w:r>
              <w:rPr>
                <w:sz w:val="21"/>
              </w:rPr>
              <w:t>of</w:t>
            </w:r>
            <w:r>
              <w:rPr>
                <w:spacing w:val="-1"/>
                <w:sz w:val="21"/>
              </w:rPr>
              <w:t xml:space="preserve"> </w:t>
            </w:r>
            <w:r>
              <w:rPr>
                <w:sz w:val="21"/>
              </w:rPr>
              <w:t>Time -</w:t>
            </w:r>
            <w:r>
              <w:rPr>
                <w:spacing w:val="-1"/>
                <w:sz w:val="21"/>
              </w:rPr>
              <w:t xml:space="preserve"> </w:t>
            </w:r>
            <w:r>
              <w:rPr>
                <w:sz w:val="21"/>
              </w:rPr>
              <w:t>second</w:t>
            </w:r>
            <w:r>
              <w:rPr>
                <w:spacing w:val="2"/>
                <w:sz w:val="21"/>
              </w:rPr>
              <w:t xml:space="preserve"> </w:t>
            </w:r>
            <w:r>
              <w:rPr>
                <w:spacing w:val="-2"/>
                <w:sz w:val="21"/>
              </w:rPr>
              <w:t>request</w:t>
            </w:r>
          </w:p>
        </w:tc>
        <w:tc>
          <w:tcPr>
            <w:tcW w:w="5954" w:type="dxa"/>
            <w:tcBorders>
              <w:top w:val="single" w:sz="2" w:space="0" w:color="000000"/>
              <w:bottom w:val="single" w:sz="2" w:space="0" w:color="000000"/>
            </w:tcBorders>
          </w:tcPr>
          <w:p w14:paraId="3527A4D7" w14:textId="77777777" w:rsidR="003F3708" w:rsidRDefault="005D069D">
            <w:pPr>
              <w:pStyle w:val="TableParagraph"/>
              <w:spacing w:line="252" w:lineRule="exact"/>
              <w:ind w:right="1154"/>
              <w:rPr>
                <w:sz w:val="21"/>
              </w:rPr>
            </w:pPr>
            <w:r>
              <w:rPr>
                <w:spacing w:val="-10"/>
                <w:sz w:val="21"/>
              </w:rPr>
              <w:t>D</w:t>
            </w:r>
          </w:p>
        </w:tc>
        <w:tc>
          <w:tcPr>
            <w:tcW w:w="1988" w:type="dxa"/>
            <w:tcBorders>
              <w:top w:val="single" w:sz="2" w:space="0" w:color="000000"/>
              <w:bottom w:val="single" w:sz="2" w:space="0" w:color="000000"/>
            </w:tcBorders>
          </w:tcPr>
          <w:p w14:paraId="4CEB93BD" w14:textId="77777777" w:rsidR="003F3708" w:rsidRDefault="005D069D">
            <w:pPr>
              <w:pStyle w:val="TableParagraph"/>
              <w:spacing w:line="252" w:lineRule="exact"/>
              <w:ind w:right="762"/>
              <w:rPr>
                <w:sz w:val="21"/>
              </w:rPr>
            </w:pPr>
            <w:r>
              <w:rPr>
                <w:spacing w:val="-10"/>
                <w:sz w:val="21"/>
              </w:rPr>
              <w:t>-</w:t>
            </w:r>
          </w:p>
        </w:tc>
        <w:tc>
          <w:tcPr>
            <w:tcW w:w="2027" w:type="dxa"/>
            <w:tcBorders>
              <w:top w:val="single" w:sz="2" w:space="0" w:color="000000"/>
              <w:bottom w:val="single" w:sz="2" w:space="0" w:color="000000"/>
            </w:tcBorders>
          </w:tcPr>
          <w:p w14:paraId="048F8604" w14:textId="77777777" w:rsidR="003F3708" w:rsidRDefault="005D069D">
            <w:pPr>
              <w:pStyle w:val="TableParagraph"/>
              <w:spacing w:line="252" w:lineRule="exact"/>
              <w:ind w:right="656"/>
              <w:rPr>
                <w:b/>
                <w:sz w:val="21"/>
              </w:rPr>
            </w:pPr>
            <w:r>
              <w:rPr>
                <w:b/>
                <w:spacing w:val="-2"/>
                <w:sz w:val="21"/>
              </w:rPr>
              <w:t>500.00</w:t>
            </w:r>
          </w:p>
        </w:tc>
        <w:tc>
          <w:tcPr>
            <w:tcW w:w="2003" w:type="dxa"/>
            <w:tcBorders>
              <w:top w:val="single" w:sz="2" w:space="0" w:color="000000"/>
              <w:bottom w:val="single" w:sz="2" w:space="0" w:color="000000"/>
            </w:tcBorders>
          </w:tcPr>
          <w:p w14:paraId="1114FE74" w14:textId="77777777" w:rsidR="003F3708" w:rsidRDefault="005D069D">
            <w:pPr>
              <w:pStyle w:val="TableParagraph"/>
              <w:spacing w:line="252" w:lineRule="exact"/>
              <w:ind w:left="662"/>
              <w:jc w:val="left"/>
              <w:rPr>
                <w:sz w:val="21"/>
              </w:rPr>
            </w:pPr>
            <w:r>
              <w:rPr>
                <w:spacing w:val="-2"/>
                <w:sz w:val="21"/>
              </w:rPr>
              <w:t>440.00</w:t>
            </w:r>
          </w:p>
        </w:tc>
        <w:tc>
          <w:tcPr>
            <w:tcW w:w="1275" w:type="dxa"/>
            <w:tcBorders>
              <w:top w:val="single" w:sz="2" w:space="0" w:color="000000"/>
              <w:bottom w:val="single" w:sz="2" w:space="0" w:color="000000"/>
            </w:tcBorders>
          </w:tcPr>
          <w:p w14:paraId="6D72680D" w14:textId="77777777" w:rsidR="003F3708" w:rsidRDefault="005D069D">
            <w:pPr>
              <w:pStyle w:val="TableParagraph"/>
              <w:spacing w:line="252" w:lineRule="exact"/>
              <w:ind w:right="37"/>
              <w:rPr>
                <w:sz w:val="21"/>
              </w:rPr>
            </w:pPr>
            <w:r>
              <w:rPr>
                <w:spacing w:val="-2"/>
                <w:sz w:val="21"/>
              </w:rPr>
              <w:t>60.00</w:t>
            </w:r>
          </w:p>
        </w:tc>
      </w:tr>
      <w:tr w:rsidR="003F3708" w14:paraId="086EC0BC" w14:textId="77777777">
        <w:trPr>
          <w:trHeight w:val="274"/>
        </w:trPr>
        <w:tc>
          <w:tcPr>
            <w:tcW w:w="8025" w:type="dxa"/>
            <w:tcBorders>
              <w:top w:val="single" w:sz="2" w:space="0" w:color="000000"/>
              <w:bottom w:val="single" w:sz="2" w:space="0" w:color="000000"/>
            </w:tcBorders>
          </w:tcPr>
          <w:p w14:paraId="24CCCBC8" w14:textId="77777777" w:rsidR="003F3708" w:rsidRDefault="005D069D">
            <w:pPr>
              <w:pStyle w:val="TableParagraph"/>
              <w:spacing w:line="252" w:lineRule="exact"/>
              <w:ind w:left="333"/>
              <w:jc w:val="left"/>
              <w:rPr>
                <w:sz w:val="21"/>
              </w:rPr>
            </w:pPr>
            <w:r>
              <w:rPr>
                <w:sz w:val="21"/>
              </w:rPr>
              <w:t>Extension</w:t>
            </w:r>
            <w:r>
              <w:rPr>
                <w:spacing w:val="2"/>
                <w:sz w:val="21"/>
              </w:rPr>
              <w:t xml:space="preserve"> </w:t>
            </w:r>
            <w:r>
              <w:rPr>
                <w:sz w:val="21"/>
              </w:rPr>
              <w:t>of Time</w:t>
            </w:r>
            <w:r>
              <w:rPr>
                <w:spacing w:val="-1"/>
                <w:sz w:val="21"/>
              </w:rPr>
              <w:t xml:space="preserve"> </w:t>
            </w:r>
            <w:r>
              <w:rPr>
                <w:sz w:val="21"/>
              </w:rPr>
              <w:t>- third</w:t>
            </w:r>
            <w:r>
              <w:rPr>
                <w:spacing w:val="3"/>
                <w:sz w:val="21"/>
              </w:rPr>
              <w:t xml:space="preserve"> </w:t>
            </w:r>
            <w:r>
              <w:rPr>
                <w:spacing w:val="-2"/>
                <w:sz w:val="21"/>
              </w:rPr>
              <w:t>request</w:t>
            </w:r>
          </w:p>
        </w:tc>
        <w:tc>
          <w:tcPr>
            <w:tcW w:w="5954" w:type="dxa"/>
            <w:tcBorders>
              <w:top w:val="single" w:sz="2" w:space="0" w:color="000000"/>
              <w:bottom w:val="single" w:sz="2" w:space="0" w:color="000000"/>
            </w:tcBorders>
          </w:tcPr>
          <w:p w14:paraId="5FB27758" w14:textId="77777777" w:rsidR="003F3708" w:rsidRDefault="005D069D">
            <w:pPr>
              <w:pStyle w:val="TableParagraph"/>
              <w:spacing w:line="252" w:lineRule="exact"/>
              <w:ind w:right="1154"/>
              <w:rPr>
                <w:sz w:val="21"/>
              </w:rPr>
            </w:pPr>
            <w:r>
              <w:rPr>
                <w:spacing w:val="-10"/>
                <w:sz w:val="21"/>
              </w:rPr>
              <w:t>D</w:t>
            </w:r>
          </w:p>
        </w:tc>
        <w:tc>
          <w:tcPr>
            <w:tcW w:w="1988" w:type="dxa"/>
            <w:tcBorders>
              <w:top w:val="single" w:sz="2" w:space="0" w:color="000000"/>
              <w:bottom w:val="single" w:sz="2" w:space="0" w:color="000000"/>
            </w:tcBorders>
          </w:tcPr>
          <w:p w14:paraId="5C9953F1" w14:textId="77777777" w:rsidR="003F3708" w:rsidRDefault="005D069D">
            <w:pPr>
              <w:pStyle w:val="TableParagraph"/>
              <w:spacing w:line="252" w:lineRule="exact"/>
              <w:ind w:right="762"/>
              <w:rPr>
                <w:sz w:val="21"/>
              </w:rPr>
            </w:pPr>
            <w:r>
              <w:rPr>
                <w:spacing w:val="-10"/>
                <w:sz w:val="21"/>
              </w:rPr>
              <w:t>-</w:t>
            </w:r>
          </w:p>
        </w:tc>
        <w:tc>
          <w:tcPr>
            <w:tcW w:w="2027" w:type="dxa"/>
            <w:tcBorders>
              <w:top w:val="single" w:sz="2" w:space="0" w:color="000000"/>
              <w:bottom w:val="single" w:sz="2" w:space="0" w:color="000000"/>
            </w:tcBorders>
          </w:tcPr>
          <w:p w14:paraId="013630C0" w14:textId="77777777" w:rsidR="003F3708" w:rsidRDefault="005D069D">
            <w:pPr>
              <w:pStyle w:val="TableParagraph"/>
              <w:spacing w:line="252" w:lineRule="exact"/>
              <w:ind w:right="656"/>
              <w:rPr>
                <w:b/>
                <w:sz w:val="21"/>
              </w:rPr>
            </w:pPr>
            <w:r>
              <w:rPr>
                <w:b/>
                <w:spacing w:val="-2"/>
                <w:sz w:val="21"/>
              </w:rPr>
              <w:t>700.00</w:t>
            </w:r>
          </w:p>
        </w:tc>
        <w:tc>
          <w:tcPr>
            <w:tcW w:w="2003" w:type="dxa"/>
            <w:tcBorders>
              <w:top w:val="single" w:sz="2" w:space="0" w:color="000000"/>
              <w:bottom w:val="single" w:sz="2" w:space="0" w:color="000000"/>
            </w:tcBorders>
          </w:tcPr>
          <w:p w14:paraId="16F8F451" w14:textId="77777777" w:rsidR="003F3708" w:rsidRDefault="005D069D">
            <w:pPr>
              <w:pStyle w:val="TableParagraph"/>
              <w:spacing w:line="252" w:lineRule="exact"/>
              <w:ind w:left="662"/>
              <w:jc w:val="left"/>
              <w:rPr>
                <w:sz w:val="21"/>
              </w:rPr>
            </w:pPr>
            <w:r>
              <w:rPr>
                <w:spacing w:val="-2"/>
                <w:sz w:val="21"/>
              </w:rPr>
              <w:t>660.00</w:t>
            </w:r>
          </w:p>
        </w:tc>
        <w:tc>
          <w:tcPr>
            <w:tcW w:w="1275" w:type="dxa"/>
            <w:tcBorders>
              <w:top w:val="single" w:sz="2" w:space="0" w:color="000000"/>
              <w:bottom w:val="single" w:sz="2" w:space="0" w:color="000000"/>
            </w:tcBorders>
          </w:tcPr>
          <w:p w14:paraId="67C1949A" w14:textId="77777777" w:rsidR="003F3708" w:rsidRDefault="005D069D">
            <w:pPr>
              <w:pStyle w:val="TableParagraph"/>
              <w:spacing w:line="252" w:lineRule="exact"/>
              <w:ind w:right="37"/>
              <w:rPr>
                <w:sz w:val="21"/>
              </w:rPr>
            </w:pPr>
            <w:r>
              <w:rPr>
                <w:spacing w:val="-2"/>
                <w:sz w:val="21"/>
              </w:rPr>
              <w:t>40.00</w:t>
            </w:r>
          </w:p>
        </w:tc>
      </w:tr>
    </w:tbl>
    <w:p w14:paraId="1BE4B3EE" w14:textId="77777777" w:rsidR="003F3708" w:rsidRDefault="003F3708">
      <w:pPr>
        <w:pStyle w:val="BodyText"/>
        <w:spacing w:before="47"/>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9234"/>
        <w:gridCol w:w="4745"/>
        <w:gridCol w:w="1988"/>
        <w:gridCol w:w="2027"/>
        <w:gridCol w:w="2003"/>
        <w:gridCol w:w="1274"/>
      </w:tblGrid>
      <w:tr w:rsidR="003F3708" w14:paraId="1B0AD10F" w14:textId="77777777">
        <w:trPr>
          <w:trHeight w:val="274"/>
        </w:trPr>
        <w:tc>
          <w:tcPr>
            <w:tcW w:w="9234" w:type="dxa"/>
            <w:tcBorders>
              <w:top w:val="single" w:sz="2" w:space="0" w:color="000000"/>
              <w:bottom w:val="single" w:sz="2" w:space="0" w:color="000000"/>
            </w:tcBorders>
            <w:shd w:val="clear" w:color="auto" w:fill="BEBEBE"/>
          </w:tcPr>
          <w:p w14:paraId="2FD77DD0" w14:textId="77777777" w:rsidR="003F3708" w:rsidRDefault="005D069D">
            <w:pPr>
              <w:pStyle w:val="TableParagraph"/>
              <w:spacing w:line="252" w:lineRule="exact"/>
              <w:ind w:left="184"/>
              <w:jc w:val="left"/>
              <w:rPr>
                <w:b/>
                <w:sz w:val="21"/>
              </w:rPr>
            </w:pPr>
            <w:r>
              <w:rPr>
                <w:b/>
                <w:sz w:val="21"/>
              </w:rPr>
              <w:t>Statutory</w:t>
            </w:r>
            <w:r>
              <w:rPr>
                <w:b/>
                <w:spacing w:val="-3"/>
                <w:sz w:val="21"/>
              </w:rPr>
              <w:t xml:space="preserve"> </w:t>
            </w:r>
            <w:r>
              <w:rPr>
                <w:b/>
                <w:sz w:val="21"/>
              </w:rPr>
              <w:t>Planning</w:t>
            </w:r>
            <w:r>
              <w:rPr>
                <w:b/>
                <w:spacing w:val="-3"/>
                <w:sz w:val="21"/>
              </w:rPr>
              <w:t xml:space="preserve"> </w:t>
            </w:r>
            <w:r>
              <w:rPr>
                <w:b/>
                <w:sz w:val="21"/>
              </w:rPr>
              <w:t>-</w:t>
            </w:r>
            <w:r>
              <w:rPr>
                <w:b/>
                <w:spacing w:val="-2"/>
                <w:sz w:val="21"/>
              </w:rPr>
              <w:t xml:space="preserve"> </w:t>
            </w:r>
            <w:r>
              <w:rPr>
                <w:b/>
                <w:sz w:val="21"/>
              </w:rPr>
              <w:t>Information</w:t>
            </w:r>
            <w:r>
              <w:rPr>
                <w:b/>
                <w:spacing w:val="-2"/>
                <w:sz w:val="21"/>
              </w:rPr>
              <w:t xml:space="preserve"> </w:t>
            </w:r>
            <w:r>
              <w:rPr>
                <w:b/>
                <w:sz w:val="21"/>
              </w:rPr>
              <w:t>&amp;</w:t>
            </w:r>
            <w:r>
              <w:rPr>
                <w:b/>
                <w:spacing w:val="-2"/>
                <w:sz w:val="21"/>
              </w:rPr>
              <w:t xml:space="preserve"> </w:t>
            </w:r>
            <w:r>
              <w:rPr>
                <w:b/>
                <w:sz w:val="21"/>
              </w:rPr>
              <w:t xml:space="preserve">Copies of </w:t>
            </w:r>
            <w:r>
              <w:rPr>
                <w:b/>
                <w:spacing w:val="-2"/>
                <w:sz w:val="21"/>
              </w:rPr>
              <w:t>Documents</w:t>
            </w:r>
          </w:p>
        </w:tc>
        <w:tc>
          <w:tcPr>
            <w:tcW w:w="4745" w:type="dxa"/>
            <w:tcBorders>
              <w:top w:val="single" w:sz="2" w:space="0" w:color="000000"/>
              <w:bottom w:val="single" w:sz="2" w:space="0" w:color="000000"/>
            </w:tcBorders>
            <w:shd w:val="clear" w:color="auto" w:fill="BEBEBE"/>
          </w:tcPr>
          <w:p w14:paraId="790271EC" w14:textId="77777777" w:rsidR="003F3708" w:rsidRDefault="003F3708">
            <w:pPr>
              <w:pStyle w:val="TableParagraph"/>
              <w:spacing w:before="0"/>
              <w:jc w:val="left"/>
              <w:rPr>
                <w:rFonts w:ascii="Times New Roman"/>
                <w:sz w:val="20"/>
              </w:rPr>
            </w:pPr>
          </w:p>
        </w:tc>
        <w:tc>
          <w:tcPr>
            <w:tcW w:w="1988" w:type="dxa"/>
            <w:tcBorders>
              <w:top w:val="single" w:sz="2" w:space="0" w:color="000000"/>
              <w:bottom w:val="single" w:sz="2" w:space="0" w:color="000000"/>
            </w:tcBorders>
            <w:shd w:val="clear" w:color="auto" w:fill="BEBEBE"/>
          </w:tcPr>
          <w:p w14:paraId="6DD95102" w14:textId="77777777" w:rsidR="003F3708" w:rsidRDefault="003F3708">
            <w:pPr>
              <w:pStyle w:val="TableParagraph"/>
              <w:spacing w:before="0"/>
              <w:jc w:val="left"/>
              <w:rPr>
                <w:rFonts w:ascii="Times New Roman"/>
                <w:sz w:val="20"/>
              </w:rPr>
            </w:pPr>
          </w:p>
        </w:tc>
        <w:tc>
          <w:tcPr>
            <w:tcW w:w="2027" w:type="dxa"/>
            <w:tcBorders>
              <w:top w:val="single" w:sz="2" w:space="0" w:color="000000"/>
              <w:bottom w:val="single" w:sz="2" w:space="0" w:color="000000"/>
            </w:tcBorders>
            <w:shd w:val="clear" w:color="auto" w:fill="BEBEBE"/>
          </w:tcPr>
          <w:p w14:paraId="4505B7AE" w14:textId="77777777" w:rsidR="003F3708" w:rsidRDefault="003F3708">
            <w:pPr>
              <w:pStyle w:val="TableParagraph"/>
              <w:spacing w:before="0"/>
              <w:jc w:val="left"/>
              <w:rPr>
                <w:rFonts w:ascii="Times New Roman"/>
                <w:sz w:val="20"/>
              </w:rPr>
            </w:pPr>
          </w:p>
        </w:tc>
        <w:tc>
          <w:tcPr>
            <w:tcW w:w="2003" w:type="dxa"/>
            <w:tcBorders>
              <w:top w:val="single" w:sz="2" w:space="0" w:color="000000"/>
              <w:bottom w:val="single" w:sz="2" w:space="0" w:color="000000"/>
            </w:tcBorders>
            <w:shd w:val="clear" w:color="auto" w:fill="BEBEBE"/>
          </w:tcPr>
          <w:p w14:paraId="07647517" w14:textId="77777777" w:rsidR="003F3708" w:rsidRDefault="003F3708">
            <w:pPr>
              <w:pStyle w:val="TableParagraph"/>
              <w:spacing w:before="0"/>
              <w:jc w:val="left"/>
              <w:rPr>
                <w:rFonts w:ascii="Times New Roman"/>
                <w:sz w:val="20"/>
              </w:rPr>
            </w:pPr>
          </w:p>
        </w:tc>
        <w:tc>
          <w:tcPr>
            <w:tcW w:w="1274" w:type="dxa"/>
            <w:tcBorders>
              <w:top w:val="single" w:sz="2" w:space="0" w:color="000000"/>
              <w:bottom w:val="single" w:sz="2" w:space="0" w:color="000000"/>
            </w:tcBorders>
            <w:shd w:val="clear" w:color="auto" w:fill="BEBEBE"/>
          </w:tcPr>
          <w:p w14:paraId="33ECB5E5" w14:textId="77777777" w:rsidR="003F3708" w:rsidRDefault="003F3708">
            <w:pPr>
              <w:pStyle w:val="TableParagraph"/>
              <w:spacing w:before="0"/>
              <w:jc w:val="left"/>
              <w:rPr>
                <w:rFonts w:ascii="Times New Roman"/>
                <w:sz w:val="20"/>
              </w:rPr>
            </w:pPr>
          </w:p>
        </w:tc>
      </w:tr>
      <w:tr w:rsidR="003F3708" w14:paraId="2EA0D5BF" w14:textId="77777777">
        <w:trPr>
          <w:trHeight w:val="274"/>
        </w:trPr>
        <w:tc>
          <w:tcPr>
            <w:tcW w:w="9234" w:type="dxa"/>
            <w:tcBorders>
              <w:top w:val="single" w:sz="2" w:space="0" w:color="000000"/>
              <w:bottom w:val="single" w:sz="2" w:space="0" w:color="000000"/>
            </w:tcBorders>
          </w:tcPr>
          <w:p w14:paraId="0902EF24" w14:textId="77777777" w:rsidR="003F3708" w:rsidRDefault="005D069D">
            <w:pPr>
              <w:pStyle w:val="TableParagraph"/>
              <w:spacing w:line="252" w:lineRule="exact"/>
              <w:ind w:left="333"/>
              <w:jc w:val="left"/>
              <w:rPr>
                <w:sz w:val="21"/>
              </w:rPr>
            </w:pPr>
            <w:r>
              <w:rPr>
                <w:sz w:val="21"/>
              </w:rPr>
              <w:t>Written</w:t>
            </w:r>
            <w:r>
              <w:rPr>
                <w:spacing w:val="2"/>
                <w:sz w:val="21"/>
              </w:rPr>
              <w:t xml:space="preserve"> </w:t>
            </w:r>
            <w:r>
              <w:rPr>
                <w:sz w:val="21"/>
              </w:rPr>
              <w:t>Request</w:t>
            </w:r>
            <w:r>
              <w:rPr>
                <w:spacing w:val="2"/>
                <w:sz w:val="21"/>
              </w:rPr>
              <w:t xml:space="preserve"> </w:t>
            </w:r>
            <w:r>
              <w:rPr>
                <w:sz w:val="21"/>
              </w:rPr>
              <w:t>for</w:t>
            </w:r>
            <w:r>
              <w:rPr>
                <w:spacing w:val="-1"/>
                <w:sz w:val="21"/>
              </w:rPr>
              <w:t xml:space="preserve"> </w:t>
            </w:r>
            <w:r>
              <w:rPr>
                <w:sz w:val="21"/>
              </w:rPr>
              <w:t>Information</w:t>
            </w:r>
            <w:r>
              <w:rPr>
                <w:spacing w:val="2"/>
                <w:sz w:val="21"/>
              </w:rPr>
              <w:t xml:space="preserve"> </w:t>
            </w:r>
            <w:r>
              <w:rPr>
                <w:sz w:val="21"/>
              </w:rPr>
              <w:t xml:space="preserve">- </w:t>
            </w:r>
            <w:r>
              <w:rPr>
                <w:spacing w:val="-2"/>
                <w:sz w:val="21"/>
              </w:rPr>
              <w:t>commercial/industrial/other</w:t>
            </w:r>
          </w:p>
        </w:tc>
        <w:tc>
          <w:tcPr>
            <w:tcW w:w="4745" w:type="dxa"/>
            <w:tcBorders>
              <w:top w:val="single" w:sz="2" w:space="0" w:color="000000"/>
              <w:bottom w:val="single" w:sz="2" w:space="0" w:color="000000"/>
            </w:tcBorders>
          </w:tcPr>
          <w:p w14:paraId="509CDE84" w14:textId="77777777" w:rsidR="003F3708" w:rsidRDefault="005D069D">
            <w:pPr>
              <w:pStyle w:val="TableParagraph"/>
              <w:spacing w:line="252" w:lineRule="exact"/>
              <w:ind w:right="1154"/>
              <w:rPr>
                <w:sz w:val="21"/>
              </w:rPr>
            </w:pPr>
            <w:r>
              <w:rPr>
                <w:spacing w:val="-10"/>
                <w:sz w:val="21"/>
              </w:rPr>
              <w:t>D</w:t>
            </w:r>
          </w:p>
        </w:tc>
        <w:tc>
          <w:tcPr>
            <w:tcW w:w="1988" w:type="dxa"/>
            <w:tcBorders>
              <w:top w:val="single" w:sz="2" w:space="0" w:color="000000"/>
              <w:bottom w:val="single" w:sz="2" w:space="0" w:color="000000"/>
            </w:tcBorders>
          </w:tcPr>
          <w:p w14:paraId="2D114EC3" w14:textId="77777777" w:rsidR="003F3708" w:rsidRDefault="005D069D">
            <w:pPr>
              <w:pStyle w:val="TableParagraph"/>
              <w:spacing w:line="252" w:lineRule="exact"/>
              <w:ind w:right="762"/>
              <w:rPr>
                <w:sz w:val="21"/>
              </w:rPr>
            </w:pPr>
            <w:r>
              <w:rPr>
                <w:spacing w:val="-10"/>
                <w:sz w:val="21"/>
              </w:rPr>
              <w:t>-</w:t>
            </w:r>
          </w:p>
        </w:tc>
        <w:tc>
          <w:tcPr>
            <w:tcW w:w="2027" w:type="dxa"/>
            <w:tcBorders>
              <w:top w:val="single" w:sz="2" w:space="0" w:color="000000"/>
              <w:bottom w:val="single" w:sz="2" w:space="0" w:color="000000"/>
            </w:tcBorders>
          </w:tcPr>
          <w:p w14:paraId="0C075C65" w14:textId="77777777" w:rsidR="003F3708" w:rsidRDefault="005D069D">
            <w:pPr>
              <w:pStyle w:val="TableParagraph"/>
              <w:spacing w:line="252" w:lineRule="exact"/>
              <w:ind w:right="656"/>
              <w:rPr>
                <w:b/>
                <w:sz w:val="21"/>
              </w:rPr>
            </w:pPr>
            <w:r>
              <w:rPr>
                <w:b/>
                <w:spacing w:val="-2"/>
                <w:sz w:val="21"/>
              </w:rPr>
              <w:t>280.00</w:t>
            </w:r>
          </w:p>
        </w:tc>
        <w:tc>
          <w:tcPr>
            <w:tcW w:w="2003" w:type="dxa"/>
            <w:tcBorders>
              <w:top w:val="single" w:sz="2" w:space="0" w:color="000000"/>
              <w:bottom w:val="single" w:sz="2" w:space="0" w:color="000000"/>
            </w:tcBorders>
          </w:tcPr>
          <w:p w14:paraId="11704218" w14:textId="77777777" w:rsidR="003F3708" w:rsidRDefault="005D069D">
            <w:pPr>
              <w:pStyle w:val="TableParagraph"/>
              <w:spacing w:line="252" w:lineRule="exact"/>
              <w:ind w:left="662"/>
              <w:jc w:val="left"/>
              <w:rPr>
                <w:sz w:val="21"/>
              </w:rPr>
            </w:pPr>
            <w:r>
              <w:rPr>
                <w:spacing w:val="-2"/>
                <w:sz w:val="21"/>
              </w:rPr>
              <w:t>265.00</w:t>
            </w:r>
          </w:p>
        </w:tc>
        <w:tc>
          <w:tcPr>
            <w:tcW w:w="1274" w:type="dxa"/>
            <w:tcBorders>
              <w:top w:val="single" w:sz="2" w:space="0" w:color="000000"/>
              <w:bottom w:val="single" w:sz="2" w:space="0" w:color="000000"/>
            </w:tcBorders>
          </w:tcPr>
          <w:p w14:paraId="1AA45D6D" w14:textId="77777777" w:rsidR="003F3708" w:rsidRDefault="005D069D">
            <w:pPr>
              <w:pStyle w:val="TableParagraph"/>
              <w:spacing w:line="252" w:lineRule="exact"/>
              <w:ind w:right="36"/>
              <w:rPr>
                <w:sz w:val="21"/>
              </w:rPr>
            </w:pPr>
            <w:r>
              <w:rPr>
                <w:spacing w:val="-2"/>
                <w:sz w:val="21"/>
              </w:rPr>
              <w:t>15.00</w:t>
            </w:r>
          </w:p>
        </w:tc>
      </w:tr>
      <w:tr w:rsidR="003F3708" w14:paraId="4DB70DEF" w14:textId="77777777">
        <w:trPr>
          <w:trHeight w:val="274"/>
        </w:trPr>
        <w:tc>
          <w:tcPr>
            <w:tcW w:w="9234" w:type="dxa"/>
            <w:tcBorders>
              <w:top w:val="single" w:sz="2" w:space="0" w:color="000000"/>
              <w:bottom w:val="single" w:sz="2" w:space="0" w:color="000000"/>
            </w:tcBorders>
          </w:tcPr>
          <w:p w14:paraId="6B34CE3C" w14:textId="77777777" w:rsidR="003F3708" w:rsidRDefault="005D069D">
            <w:pPr>
              <w:pStyle w:val="TableParagraph"/>
              <w:spacing w:line="252" w:lineRule="exact"/>
              <w:ind w:left="333"/>
              <w:jc w:val="left"/>
              <w:rPr>
                <w:sz w:val="21"/>
              </w:rPr>
            </w:pPr>
            <w:r>
              <w:rPr>
                <w:sz w:val="21"/>
              </w:rPr>
              <w:t>Written</w:t>
            </w:r>
            <w:r>
              <w:rPr>
                <w:spacing w:val="2"/>
                <w:sz w:val="21"/>
              </w:rPr>
              <w:t xml:space="preserve"> </w:t>
            </w:r>
            <w:r>
              <w:rPr>
                <w:sz w:val="21"/>
              </w:rPr>
              <w:t>Request</w:t>
            </w:r>
            <w:r>
              <w:rPr>
                <w:spacing w:val="2"/>
                <w:sz w:val="21"/>
              </w:rPr>
              <w:t xml:space="preserve"> </w:t>
            </w:r>
            <w:r>
              <w:rPr>
                <w:sz w:val="21"/>
              </w:rPr>
              <w:t>for</w:t>
            </w:r>
            <w:r>
              <w:rPr>
                <w:spacing w:val="-1"/>
                <w:sz w:val="21"/>
              </w:rPr>
              <w:t xml:space="preserve"> </w:t>
            </w:r>
            <w:r>
              <w:rPr>
                <w:sz w:val="21"/>
              </w:rPr>
              <w:t>Information</w:t>
            </w:r>
            <w:r>
              <w:rPr>
                <w:spacing w:val="2"/>
                <w:sz w:val="21"/>
              </w:rPr>
              <w:t xml:space="preserve"> </w:t>
            </w:r>
            <w:r>
              <w:rPr>
                <w:sz w:val="21"/>
              </w:rPr>
              <w:t xml:space="preserve">- </w:t>
            </w:r>
            <w:r>
              <w:rPr>
                <w:spacing w:val="-2"/>
                <w:sz w:val="21"/>
              </w:rPr>
              <w:t>residential</w:t>
            </w:r>
          </w:p>
        </w:tc>
        <w:tc>
          <w:tcPr>
            <w:tcW w:w="4745" w:type="dxa"/>
            <w:tcBorders>
              <w:top w:val="single" w:sz="2" w:space="0" w:color="000000"/>
              <w:bottom w:val="single" w:sz="2" w:space="0" w:color="000000"/>
            </w:tcBorders>
          </w:tcPr>
          <w:p w14:paraId="63D8C96F" w14:textId="77777777" w:rsidR="003F3708" w:rsidRDefault="005D069D">
            <w:pPr>
              <w:pStyle w:val="TableParagraph"/>
              <w:spacing w:line="252" w:lineRule="exact"/>
              <w:ind w:right="1154"/>
              <w:rPr>
                <w:sz w:val="21"/>
              </w:rPr>
            </w:pPr>
            <w:r>
              <w:rPr>
                <w:spacing w:val="-10"/>
                <w:sz w:val="21"/>
              </w:rPr>
              <w:t>D</w:t>
            </w:r>
          </w:p>
        </w:tc>
        <w:tc>
          <w:tcPr>
            <w:tcW w:w="1988" w:type="dxa"/>
            <w:tcBorders>
              <w:top w:val="single" w:sz="2" w:space="0" w:color="000000"/>
              <w:bottom w:val="single" w:sz="2" w:space="0" w:color="000000"/>
            </w:tcBorders>
          </w:tcPr>
          <w:p w14:paraId="0EB4880F" w14:textId="77777777" w:rsidR="003F3708" w:rsidRDefault="005D069D">
            <w:pPr>
              <w:pStyle w:val="TableParagraph"/>
              <w:spacing w:line="252" w:lineRule="exact"/>
              <w:ind w:right="762"/>
              <w:rPr>
                <w:sz w:val="21"/>
              </w:rPr>
            </w:pPr>
            <w:r>
              <w:rPr>
                <w:spacing w:val="-10"/>
                <w:sz w:val="21"/>
              </w:rPr>
              <w:t>-</w:t>
            </w:r>
          </w:p>
        </w:tc>
        <w:tc>
          <w:tcPr>
            <w:tcW w:w="2027" w:type="dxa"/>
            <w:tcBorders>
              <w:top w:val="single" w:sz="2" w:space="0" w:color="000000"/>
              <w:bottom w:val="single" w:sz="2" w:space="0" w:color="000000"/>
            </w:tcBorders>
          </w:tcPr>
          <w:p w14:paraId="3ED46E08" w14:textId="77777777" w:rsidR="003F3708" w:rsidRDefault="005D069D">
            <w:pPr>
              <w:pStyle w:val="TableParagraph"/>
              <w:spacing w:line="252" w:lineRule="exact"/>
              <w:ind w:right="656"/>
              <w:rPr>
                <w:b/>
                <w:sz w:val="21"/>
              </w:rPr>
            </w:pPr>
            <w:r>
              <w:rPr>
                <w:b/>
                <w:spacing w:val="-2"/>
                <w:sz w:val="21"/>
              </w:rPr>
              <w:t>190.00</w:t>
            </w:r>
          </w:p>
        </w:tc>
        <w:tc>
          <w:tcPr>
            <w:tcW w:w="2003" w:type="dxa"/>
            <w:tcBorders>
              <w:top w:val="single" w:sz="2" w:space="0" w:color="000000"/>
              <w:bottom w:val="single" w:sz="2" w:space="0" w:color="000000"/>
            </w:tcBorders>
          </w:tcPr>
          <w:p w14:paraId="768E06CA" w14:textId="77777777" w:rsidR="003F3708" w:rsidRDefault="005D069D">
            <w:pPr>
              <w:pStyle w:val="TableParagraph"/>
              <w:spacing w:line="252" w:lineRule="exact"/>
              <w:ind w:left="662"/>
              <w:jc w:val="left"/>
              <w:rPr>
                <w:sz w:val="21"/>
              </w:rPr>
            </w:pPr>
            <w:r>
              <w:rPr>
                <w:spacing w:val="-2"/>
                <w:sz w:val="21"/>
              </w:rPr>
              <w:t>190.00</w:t>
            </w:r>
          </w:p>
        </w:tc>
        <w:tc>
          <w:tcPr>
            <w:tcW w:w="1274" w:type="dxa"/>
            <w:tcBorders>
              <w:top w:val="single" w:sz="2" w:space="0" w:color="000000"/>
              <w:bottom w:val="single" w:sz="2" w:space="0" w:color="000000"/>
            </w:tcBorders>
          </w:tcPr>
          <w:p w14:paraId="41A76413" w14:textId="77777777" w:rsidR="003F3708" w:rsidRDefault="005D069D">
            <w:pPr>
              <w:pStyle w:val="TableParagraph"/>
              <w:spacing w:line="252" w:lineRule="exact"/>
              <w:ind w:right="35"/>
              <w:rPr>
                <w:sz w:val="21"/>
              </w:rPr>
            </w:pPr>
            <w:r>
              <w:rPr>
                <w:spacing w:val="-4"/>
                <w:sz w:val="21"/>
              </w:rPr>
              <w:t>0.00</w:t>
            </w:r>
          </w:p>
        </w:tc>
      </w:tr>
    </w:tbl>
    <w:p w14:paraId="029E6C49" w14:textId="77777777" w:rsidR="003F3708" w:rsidRDefault="003F3708">
      <w:pPr>
        <w:pStyle w:val="BodyText"/>
        <w:spacing w:before="46" w:after="1"/>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8705"/>
        <w:gridCol w:w="5273"/>
        <w:gridCol w:w="1990"/>
        <w:gridCol w:w="2027"/>
        <w:gridCol w:w="2003"/>
        <w:gridCol w:w="1274"/>
      </w:tblGrid>
      <w:tr w:rsidR="003F3708" w14:paraId="2B9CC4CB" w14:textId="77777777">
        <w:trPr>
          <w:trHeight w:val="274"/>
        </w:trPr>
        <w:tc>
          <w:tcPr>
            <w:tcW w:w="8705" w:type="dxa"/>
            <w:tcBorders>
              <w:top w:val="single" w:sz="2" w:space="0" w:color="000000"/>
              <w:bottom w:val="single" w:sz="2" w:space="0" w:color="000000"/>
            </w:tcBorders>
            <w:shd w:val="clear" w:color="auto" w:fill="BEBEBE"/>
          </w:tcPr>
          <w:p w14:paraId="12ACD38F" w14:textId="77777777" w:rsidR="003F3708" w:rsidRDefault="005D069D">
            <w:pPr>
              <w:pStyle w:val="TableParagraph"/>
              <w:spacing w:line="252" w:lineRule="exact"/>
              <w:ind w:left="184"/>
              <w:jc w:val="left"/>
              <w:rPr>
                <w:b/>
                <w:sz w:val="21"/>
              </w:rPr>
            </w:pPr>
            <w:r>
              <w:rPr>
                <w:b/>
                <w:sz w:val="21"/>
              </w:rPr>
              <w:t>Statutory</w:t>
            </w:r>
            <w:r>
              <w:rPr>
                <w:b/>
                <w:spacing w:val="-3"/>
                <w:sz w:val="21"/>
              </w:rPr>
              <w:t xml:space="preserve"> </w:t>
            </w:r>
            <w:r>
              <w:rPr>
                <w:b/>
                <w:sz w:val="21"/>
              </w:rPr>
              <w:t>Planning</w:t>
            </w:r>
            <w:r>
              <w:rPr>
                <w:b/>
                <w:spacing w:val="-2"/>
                <w:sz w:val="21"/>
              </w:rPr>
              <w:t xml:space="preserve"> </w:t>
            </w:r>
            <w:r>
              <w:rPr>
                <w:b/>
                <w:sz w:val="21"/>
              </w:rPr>
              <w:t>-</w:t>
            </w:r>
            <w:r>
              <w:rPr>
                <w:b/>
                <w:spacing w:val="-3"/>
                <w:sz w:val="21"/>
              </w:rPr>
              <w:t xml:space="preserve"> </w:t>
            </w:r>
            <w:r>
              <w:rPr>
                <w:b/>
                <w:sz w:val="21"/>
              </w:rPr>
              <w:t>Planning</w:t>
            </w:r>
            <w:r>
              <w:rPr>
                <w:b/>
                <w:spacing w:val="-2"/>
                <w:sz w:val="21"/>
              </w:rPr>
              <w:t xml:space="preserve"> </w:t>
            </w:r>
            <w:r>
              <w:rPr>
                <w:b/>
                <w:sz w:val="21"/>
              </w:rPr>
              <w:t>Permits</w:t>
            </w:r>
            <w:r>
              <w:rPr>
                <w:b/>
                <w:spacing w:val="1"/>
                <w:sz w:val="21"/>
              </w:rPr>
              <w:t xml:space="preserve"> </w:t>
            </w:r>
            <w:r>
              <w:rPr>
                <w:b/>
                <w:sz w:val="21"/>
              </w:rPr>
              <w:t>-</w:t>
            </w:r>
            <w:r>
              <w:rPr>
                <w:b/>
                <w:spacing w:val="-3"/>
                <w:sz w:val="21"/>
              </w:rPr>
              <w:t xml:space="preserve"> </w:t>
            </w:r>
            <w:r>
              <w:rPr>
                <w:b/>
                <w:sz w:val="21"/>
              </w:rPr>
              <w:t>Amended</w:t>
            </w:r>
            <w:r>
              <w:rPr>
                <w:b/>
                <w:spacing w:val="-1"/>
                <w:sz w:val="21"/>
              </w:rPr>
              <w:t xml:space="preserve"> </w:t>
            </w:r>
            <w:r>
              <w:rPr>
                <w:b/>
                <w:sz w:val="21"/>
              </w:rPr>
              <w:t>Permit</w:t>
            </w:r>
            <w:r>
              <w:rPr>
                <w:b/>
                <w:spacing w:val="-2"/>
                <w:sz w:val="21"/>
              </w:rPr>
              <w:t xml:space="preserve"> </w:t>
            </w:r>
            <w:r>
              <w:rPr>
                <w:b/>
                <w:spacing w:val="-4"/>
                <w:sz w:val="21"/>
              </w:rPr>
              <w:t>Fees</w:t>
            </w:r>
          </w:p>
        </w:tc>
        <w:tc>
          <w:tcPr>
            <w:tcW w:w="5273" w:type="dxa"/>
            <w:tcBorders>
              <w:top w:val="single" w:sz="2" w:space="0" w:color="000000"/>
              <w:bottom w:val="single" w:sz="2" w:space="0" w:color="000000"/>
            </w:tcBorders>
            <w:shd w:val="clear" w:color="auto" w:fill="BEBEBE"/>
          </w:tcPr>
          <w:p w14:paraId="0B3CE0C8" w14:textId="77777777" w:rsidR="003F3708" w:rsidRDefault="003F3708">
            <w:pPr>
              <w:pStyle w:val="TableParagraph"/>
              <w:spacing w:before="0"/>
              <w:jc w:val="left"/>
              <w:rPr>
                <w:rFonts w:ascii="Times New Roman"/>
                <w:sz w:val="20"/>
              </w:rPr>
            </w:pPr>
          </w:p>
        </w:tc>
        <w:tc>
          <w:tcPr>
            <w:tcW w:w="1990" w:type="dxa"/>
            <w:tcBorders>
              <w:top w:val="single" w:sz="2" w:space="0" w:color="000000"/>
              <w:bottom w:val="single" w:sz="2" w:space="0" w:color="000000"/>
            </w:tcBorders>
            <w:shd w:val="clear" w:color="auto" w:fill="BEBEBE"/>
          </w:tcPr>
          <w:p w14:paraId="39881C3E" w14:textId="77777777" w:rsidR="003F3708" w:rsidRDefault="003F3708">
            <w:pPr>
              <w:pStyle w:val="TableParagraph"/>
              <w:spacing w:before="0"/>
              <w:jc w:val="left"/>
              <w:rPr>
                <w:rFonts w:ascii="Times New Roman"/>
                <w:sz w:val="20"/>
              </w:rPr>
            </w:pPr>
          </w:p>
        </w:tc>
        <w:tc>
          <w:tcPr>
            <w:tcW w:w="2027" w:type="dxa"/>
            <w:tcBorders>
              <w:top w:val="single" w:sz="2" w:space="0" w:color="000000"/>
              <w:bottom w:val="single" w:sz="2" w:space="0" w:color="000000"/>
            </w:tcBorders>
            <w:shd w:val="clear" w:color="auto" w:fill="BEBEBE"/>
          </w:tcPr>
          <w:p w14:paraId="35B04A38" w14:textId="77777777" w:rsidR="003F3708" w:rsidRDefault="003F3708">
            <w:pPr>
              <w:pStyle w:val="TableParagraph"/>
              <w:spacing w:before="0"/>
              <w:jc w:val="left"/>
              <w:rPr>
                <w:rFonts w:ascii="Times New Roman"/>
                <w:sz w:val="20"/>
              </w:rPr>
            </w:pPr>
          </w:p>
        </w:tc>
        <w:tc>
          <w:tcPr>
            <w:tcW w:w="2003" w:type="dxa"/>
            <w:tcBorders>
              <w:top w:val="single" w:sz="2" w:space="0" w:color="000000"/>
              <w:bottom w:val="single" w:sz="2" w:space="0" w:color="000000"/>
            </w:tcBorders>
            <w:shd w:val="clear" w:color="auto" w:fill="BEBEBE"/>
          </w:tcPr>
          <w:p w14:paraId="471C1C10" w14:textId="77777777" w:rsidR="003F3708" w:rsidRDefault="003F3708">
            <w:pPr>
              <w:pStyle w:val="TableParagraph"/>
              <w:spacing w:before="0"/>
              <w:jc w:val="left"/>
              <w:rPr>
                <w:rFonts w:ascii="Times New Roman"/>
                <w:sz w:val="20"/>
              </w:rPr>
            </w:pPr>
          </w:p>
        </w:tc>
        <w:tc>
          <w:tcPr>
            <w:tcW w:w="1274" w:type="dxa"/>
            <w:tcBorders>
              <w:top w:val="single" w:sz="2" w:space="0" w:color="000000"/>
              <w:bottom w:val="single" w:sz="2" w:space="0" w:color="000000"/>
            </w:tcBorders>
            <w:shd w:val="clear" w:color="auto" w:fill="BEBEBE"/>
          </w:tcPr>
          <w:p w14:paraId="1C6D63DD" w14:textId="77777777" w:rsidR="003F3708" w:rsidRDefault="003F3708">
            <w:pPr>
              <w:pStyle w:val="TableParagraph"/>
              <w:spacing w:before="0"/>
              <w:jc w:val="left"/>
              <w:rPr>
                <w:rFonts w:ascii="Times New Roman"/>
                <w:sz w:val="20"/>
              </w:rPr>
            </w:pPr>
          </w:p>
        </w:tc>
      </w:tr>
      <w:tr w:rsidR="003F3708" w14:paraId="6202057A" w14:textId="77777777">
        <w:trPr>
          <w:trHeight w:val="274"/>
        </w:trPr>
        <w:tc>
          <w:tcPr>
            <w:tcW w:w="8705" w:type="dxa"/>
            <w:tcBorders>
              <w:top w:val="single" w:sz="2" w:space="0" w:color="000000"/>
              <w:bottom w:val="single" w:sz="2" w:space="0" w:color="000000"/>
            </w:tcBorders>
          </w:tcPr>
          <w:p w14:paraId="3836595E" w14:textId="77777777" w:rsidR="003F3708" w:rsidRDefault="005D069D">
            <w:pPr>
              <w:pStyle w:val="TableParagraph"/>
              <w:spacing w:line="252" w:lineRule="exact"/>
              <w:ind w:left="333"/>
              <w:jc w:val="left"/>
              <w:rPr>
                <w:sz w:val="21"/>
              </w:rPr>
            </w:pPr>
            <w:r>
              <w:rPr>
                <w:sz w:val="21"/>
              </w:rPr>
              <w:t>a.</w:t>
            </w:r>
            <w:r>
              <w:rPr>
                <w:spacing w:val="1"/>
                <w:sz w:val="21"/>
              </w:rPr>
              <w:t xml:space="preserve"> </w:t>
            </w:r>
            <w:r>
              <w:rPr>
                <w:sz w:val="21"/>
              </w:rPr>
              <w:t>Amend</w:t>
            </w:r>
            <w:r>
              <w:rPr>
                <w:spacing w:val="4"/>
                <w:sz w:val="21"/>
              </w:rPr>
              <w:t xml:space="preserve"> </w:t>
            </w:r>
            <w:r>
              <w:rPr>
                <w:sz w:val="21"/>
              </w:rPr>
              <w:t>VicSmart</w:t>
            </w:r>
            <w:r>
              <w:rPr>
                <w:spacing w:val="5"/>
                <w:sz w:val="21"/>
              </w:rPr>
              <w:t xml:space="preserve"> </w:t>
            </w:r>
            <w:r>
              <w:rPr>
                <w:sz w:val="21"/>
              </w:rPr>
              <w:t>Application</w:t>
            </w:r>
            <w:r>
              <w:rPr>
                <w:spacing w:val="4"/>
                <w:sz w:val="21"/>
              </w:rPr>
              <w:t xml:space="preserve"> </w:t>
            </w:r>
            <w:r>
              <w:rPr>
                <w:sz w:val="21"/>
              </w:rPr>
              <w:t>-</w:t>
            </w:r>
            <w:r>
              <w:rPr>
                <w:spacing w:val="2"/>
                <w:sz w:val="21"/>
              </w:rPr>
              <w:t xml:space="preserve"> </w:t>
            </w:r>
            <w:r>
              <w:rPr>
                <w:sz w:val="21"/>
              </w:rPr>
              <w:t>less</w:t>
            </w:r>
            <w:r>
              <w:rPr>
                <w:spacing w:val="1"/>
                <w:sz w:val="21"/>
              </w:rPr>
              <w:t xml:space="preserve"> </w:t>
            </w:r>
            <w:r>
              <w:rPr>
                <w:sz w:val="21"/>
              </w:rPr>
              <w:t>than</w:t>
            </w:r>
            <w:r>
              <w:rPr>
                <w:spacing w:val="5"/>
                <w:sz w:val="21"/>
              </w:rPr>
              <w:t xml:space="preserve"> </w:t>
            </w:r>
            <w:r>
              <w:rPr>
                <w:spacing w:val="-2"/>
                <w:sz w:val="21"/>
              </w:rPr>
              <w:t>$10,000</w:t>
            </w:r>
          </w:p>
        </w:tc>
        <w:tc>
          <w:tcPr>
            <w:tcW w:w="5273" w:type="dxa"/>
            <w:tcBorders>
              <w:top w:val="single" w:sz="2" w:space="0" w:color="000000"/>
              <w:bottom w:val="single" w:sz="2" w:space="0" w:color="000000"/>
            </w:tcBorders>
          </w:tcPr>
          <w:p w14:paraId="180F38C7" w14:textId="77777777" w:rsidR="003F3708" w:rsidRDefault="005D069D">
            <w:pPr>
              <w:pStyle w:val="TableParagraph"/>
              <w:spacing w:line="252" w:lineRule="exact"/>
              <w:ind w:right="1156"/>
              <w:rPr>
                <w:sz w:val="21"/>
              </w:rPr>
            </w:pPr>
            <w:r>
              <w:rPr>
                <w:spacing w:val="-10"/>
                <w:sz w:val="21"/>
              </w:rPr>
              <w:t>A</w:t>
            </w:r>
          </w:p>
        </w:tc>
        <w:tc>
          <w:tcPr>
            <w:tcW w:w="1990" w:type="dxa"/>
            <w:tcBorders>
              <w:top w:val="single" w:sz="2" w:space="0" w:color="000000"/>
              <w:bottom w:val="single" w:sz="2" w:space="0" w:color="000000"/>
            </w:tcBorders>
          </w:tcPr>
          <w:p w14:paraId="1B01E4AA" w14:textId="77777777" w:rsidR="003F3708" w:rsidRDefault="005D069D">
            <w:pPr>
              <w:pStyle w:val="TableParagraph"/>
              <w:spacing w:line="252" w:lineRule="exact"/>
              <w:ind w:right="763"/>
              <w:rPr>
                <w:sz w:val="21"/>
              </w:rPr>
            </w:pPr>
            <w:r>
              <w:rPr>
                <w:spacing w:val="-10"/>
                <w:sz w:val="21"/>
              </w:rPr>
              <w:t>-</w:t>
            </w:r>
          </w:p>
        </w:tc>
        <w:tc>
          <w:tcPr>
            <w:tcW w:w="2027" w:type="dxa"/>
            <w:tcBorders>
              <w:top w:val="single" w:sz="2" w:space="0" w:color="000000"/>
              <w:bottom w:val="single" w:sz="2" w:space="0" w:color="000000"/>
            </w:tcBorders>
          </w:tcPr>
          <w:p w14:paraId="32AE1457" w14:textId="77777777" w:rsidR="003F3708" w:rsidRDefault="005D069D">
            <w:pPr>
              <w:pStyle w:val="TableParagraph"/>
              <w:spacing w:line="252" w:lineRule="exact"/>
              <w:ind w:right="657"/>
              <w:rPr>
                <w:b/>
                <w:sz w:val="21"/>
              </w:rPr>
            </w:pPr>
            <w:r>
              <w:rPr>
                <w:b/>
                <w:spacing w:val="-2"/>
                <w:sz w:val="21"/>
              </w:rPr>
              <w:t>221.00</w:t>
            </w:r>
          </w:p>
        </w:tc>
        <w:tc>
          <w:tcPr>
            <w:tcW w:w="2003" w:type="dxa"/>
            <w:tcBorders>
              <w:top w:val="single" w:sz="2" w:space="0" w:color="000000"/>
              <w:bottom w:val="single" w:sz="2" w:space="0" w:color="000000"/>
            </w:tcBorders>
          </w:tcPr>
          <w:p w14:paraId="5B4F2B7D" w14:textId="77777777" w:rsidR="003F3708" w:rsidRDefault="005D069D">
            <w:pPr>
              <w:pStyle w:val="TableParagraph"/>
              <w:spacing w:line="252" w:lineRule="exact"/>
              <w:ind w:left="661"/>
              <w:jc w:val="left"/>
              <w:rPr>
                <w:sz w:val="21"/>
              </w:rPr>
            </w:pPr>
            <w:r>
              <w:rPr>
                <w:spacing w:val="-2"/>
                <w:sz w:val="21"/>
              </w:rPr>
              <w:t>214.65</w:t>
            </w:r>
          </w:p>
        </w:tc>
        <w:tc>
          <w:tcPr>
            <w:tcW w:w="1274" w:type="dxa"/>
            <w:tcBorders>
              <w:top w:val="single" w:sz="2" w:space="0" w:color="000000"/>
              <w:bottom w:val="single" w:sz="2" w:space="0" w:color="000000"/>
            </w:tcBorders>
          </w:tcPr>
          <w:p w14:paraId="07444B1B" w14:textId="77777777" w:rsidR="003F3708" w:rsidRDefault="005D069D">
            <w:pPr>
              <w:pStyle w:val="TableParagraph"/>
              <w:spacing w:line="252" w:lineRule="exact"/>
              <w:ind w:right="36"/>
              <w:rPr>
                <w:sz w:val="21"/>
              </w:rPr>
            </w:pPr>
            <w:r>
              <w:rPr>
                <w:spacing w:val="-4"/>
                <w:sz w:val="21"/>
              </w:rPr>
              <w:t>6.35</w:t>
            </w:r>
          </w:p>
        </w:tc>
      </w:tr>
      <w:tr w:rsidR="003F3708" w14:paraId="71779742" w14:textId="77777777">
        <w:trPr>
          <w:trHeight w:val="274"/>
        </w:trPr>
        <w:tc>
          <w:tcPr>
            <w:tcW w:w="8705" w:type="dxa"/>
            <w:tcBorders>
              <w:top w:val="single" w:sz="2" w:space="0" w:color="000000"/>
              <w:bottom w:val="single" w:sz="2" w:space="0" w:color="000000"/>
            </w:tcBorders>
          </w:tcPr>
          <w:p w14:paraId="0298FBC8" w14:textId="77777777" w:rsidR="003F3708" w:rsidRDefault="005D069D">
            <w:pPr>
              <w:pStyle w:val="TableParagraph"/>
              <w:spacing w:line="252" w:lineRule="exact"/>
              <w:ind w:left="333"/>
              <w:jc w:val="left"/>
              <w:rPr>
                <w:sz w:val="21"/>
              </w:rPr>
            </w:pPr>
            <w:r>
              <w:rPr>
                <w:sz w:val="21"/>
              </w:rPr>
              <w:t>b.</w:t>
            </w:r>
            <w:r>
              <w:rPr>
                <w:spacing w:val="3"/>
                <w:sz w:val="21"/>
              </w:rPr>
              <w:t xml:space="preserve"> </w:t>
            </w:r>
            <w:r>
              <w:rPr>
                <w:sz w:val="21"/>
              </w:rPr>
              <w:t>Amend</w:t>
            </w:r>
            <w:r>
              <w:rPr>
                <w:spacing w:val="5"/>
                <w:sz w:val="21"/>
              </w:rPr>
              <w:t xml:space="preserve"> </w:t>
            </w:r>
            <w:r>
              <w:rPr>
                <w:sz w:val="21"/>
              </w:rPr>
              <w:t>VicSmart</w:t>
            </w:r>
            <w:r>
              <w:rPr>
                <w:spacing w:val="5"/>
                <w:sz w:val="21"/>
              </w:rPr>
              <w:t xml:space="preserve"> </w:t>
            </w:r>
            <w:r>
              <w:rPr>
                <w:sz w:val="21"/>
              </w:rPr>
              <w:t>Application</w:t>
            </w:r>
            <w:r>
              <w:rPr>
                <w:spacing w:val="5"/>
                <w:sz w:val="21"/>
              </w:rPr>
              <w:t xml:space="preserve"> </w:t>
            </w:r>
            <w:r>
              <w:rPr>
                <w:sz w:val="21"/>
              </w:rPr>
              <w:t>-</w:t>
            </w:r>
            <w:r>
              <w:rPr>
                <w:spacing w:val="2"/>
                <w:sz w:val="21"/>
              </w:rPr>
              <w:t xml:space="preserve"> </w:t>
            </w:r>
            <w:r>
              <w:rPr>
                <w:sz w:val="21"/>
              </w:rPr>
              <w:t>$10,000</w:t>
            </w:r>
            <w:r>
              <w:rPr>
                <w:spacing w:val="4"/>
                <w:sz w:val="21"/>
              </w:rPr>
              <w:t xml:space="preserve"> </w:t>
            </w:r>
            <w:r>
              <w:rPr>
                <w:sz w:val="21"/>
              </w:rPr>
              <w:t>or</w:t>
            </w:r>
            <w:r>
              <w:rPr>
                <w:spacing w:val="2"/>
                <w:sz w:val="21"/>
              </w:rPr>
              <w:t xml:space="preserve"> </w:t>
            </w:r>
            <w:r>
              <w:rPr>
                <w:spacing w:val="-4"/>
                <w:sz w:val="21"/>
              </w:rPr>
              <w:t>more</w:t>
            </w:r>
          </w:p>
        </w:tc>
        <w:tc>
          <w:tcPr>
            <w:tcW w:w="5273" w:type="dxa"/>
            <w:tcBorders>
              <w:top w:val="single" w:sz="2" w:space="0" w:color="000000"/>
              <w:bottom w:val="single" w:sz="2" w:space="0" w:color="000000"/>
            </w:tcBorders>
          </w:tcPr>
          <w:p w14:paraId="41FFCEB2" w14:textId="77777777" w:rsidR="003F3708" w:rsidRDefault="005D069D">
            <w:pPr>
              <w:pStyle w:val="TableParagraph"/>
              <w:spacing w:line="252" w:lineRule="exact"/>
              <w:ind w:right="1156"/>
              <w:rPr>
                <w:sz w:val="21"/>
              </w:rPr>
            </w:pPr>
            <w:r>
              <w:rPr>
                <w:spacing w:val="-10"/>
                <w:sz w:val="21"/>
              </w:rPr>
              <w:t>A</w:t>
            </w:r>
          </w:p>
        </w:tc>
        <w:tc>
          <w:tcPr>
            <w:tcW w:w="1990" w:type="dxa"/>
            <w:tcBorders>
              <w:top w:val="single" w:sz="2" w:space="0" w:color="000000"/>
              <w:bottom w:val="single" w:sz="2" w:space="0" w:color="000000"/>
            </w:tcBorders>
          </w:tcPr>
          <w:p w14:paraId="0DA94E7F" w14:textId="77777777" w:rsidR="003F3708" w:rsidRDefault="005D069D">
            <w:pPr>
              <w:pStyle w:val="TableParagraph"/>
              <w:spacing w:line="252" w:lineRule="exact"/>
              <w:ind w:right="763"/>
              <w:rPr>
                <w:sz w:val="21"/>
              </w:rPr>
            </w:pPr>
            <w:r>
              <w:rPr>
                <w:spacing w:val="-10"/>
                <w:sz w:val="21"/>
              </w:rPr>
              <w:t>-</w:t>
            </w:r>
          </w:p>
        </w:tc>
        <w:tc>
          <w:tcPr>
            <w:tcW w:w="2027" w:type="dxa"/>
            <w:tcBorders>
              <w:top w:val="single" w:sz="2" w:space="0" w:color="000000"/>
              <w:bottom w:val="single" w:sz="2" w:space="0" w:color="000000"/>
            </w:tcBorders>
          </w:tcPr>
          <w:p w14:paraId="333521B9" w14:textId="77777777" w:rsidR="003F3708" w:rsidRDefault="005D069D">
            <w:pPr>
              <w:pStyle w:val="TableParagraph"/>
              <w:spacing w:line="252" w:lineRule="exact"/>
              <w:ind w:right="657"/>
              <w:rPr>
                <w:b/>
                <w:sz w:val="21"/>
              </w:rPr>
            </w:pPr>
            <w:r>
              <w:rPr>
                <w:b/>
                <w:spacing w:val="-2"/>
                <w:sz w:val="21"/>
              </w:rPr>
              <w:t>474.00</w:t>
            </w:r>
          </w:p>
        </w:tc>
        <w:tc>
          <w:tcPr>
            <w:tcW w:w="2003" w:type="dxa"/>
            <w:tcBorders>
              <w:top w:val="single" w:sz="2" w:space="0" w:color="000000"/>
              <w:bottom w:val="single" w:sz="2" w:space="0" w:color="000000"/>
            </w:tcBorders>
          </w:tcPr>
          <w:p w14:paraId="185B89E8" w14:textId="77777777" w:rsidR="003F3708" w:rsidRDefault="005D069D">
            <w:pPr>
              <w:pStyle w:val="TableParagraph"/>
              <w:spacing w:line="252" w:lineRule="exact"/>
              <w:ind w:left="661"/>
              <w:jc w:val="left"/>
              <w:rPr>
                <w:sz w:val="21"/>
              </w:rPr>
            </w:pPr>
            <w:r>
              <w:rPr>
                <w:spacing w:val="-2"/>
                <w:sz w:val="21"/>
              </w:rPr>
              <w:t>461.10</w:t>
            </w:r>
          </w:p>
        </w:tc>
        <w:tc>
          <w:tcPr>
            <w:tcW w:w="1274" w:type="dxa"/>
            <w:tcBorders>
              <w:top w:val="single" w:sz="2" w:space="0" w:color="000000"/>
              <w:bottom w:val="single" w:sz="2" w:space="0" w:color="000000"/>
            </w:tcBorders>
          </w:tcPr>
          <w:p w14:paraId="0AC638A4" w14:textId="77777777" w:rsidR="003F3708" w:rsidRDefault="005D069D">
            <w:pPr>
              <w:pStyle w:val="TableParagraph"/>
              <w:spacing w:line="252" w:lineRule="exact"/>
              <w:ind w:right="38"/>
              <w:rPr>
                <w:sz w:val="21"/>
              </w:rPr>
            </w:pPr>
            <w:r>
              <w:rPr>
                <w:spacing w:val="-2"/>
                <w:sz w:val="21"/>
              </w:rPr>
              <w:t>12.90</w:t>
            </w:r>
          </w:p>
        </w:tc>
      </w:tr>
    </w:tbl>
    <w:p w14:paraId="13F2BB36" w14:textId="77777777" w:rsidR="003F3708" w:rsidRDefault="003F3708">
      <w:pPr>
        <w:spacing w:line="252" w:lineRule="exact"/>
        <w:rPr>
          <w:sz w:val="21"/>
        </w:rPr>
        <w:sectPr w:rsidR="003F3708">
          <w:type w:val="continuous"/>
          <w:pgSz w:w="22380" w:h="31660"/>
          <w:pgMar w:top="2060" w:right="440" w:bottom="1757" w:left="440" w:header="0" w:footer="1035" w:gutter="0"/>
          <w:cols w:space="720"/>
        </w:sectPr>
      </w:pPr>
    </w:p>
    <w:tbl>
      <w:tblPr>
        <w:tblW w:w="0" w:type="auto"/>
        <w:tblInd w:w="113" w:type="dxa"/>
        <w:tblLayout w:type="fixed"/>
        <w:tblCellMar>
          <w:left w:w="0" w:type="dxa"/>
          <w:right w:w="0" w:type="dxa"/>
        </w:tblCellMar>
        <w:tblLook w:val="01E0" w:firstRow="1" w:lastRow="1" w:firstColumn="1" w:lastColumn="1" w:noHBand="0" w:noVBand="0"/>
      </w:tblPr>
      <w:tblGrid>
        <w:gridCol w:w="9444"/>
        <w:gridCol w:w="4296"/>
        <w:gridCol w:w="1717"/>
        <w:gridCol w:w="2025"/>
        <w:gridCol w:w="1924"/>
        <w:gridCol w:w="1868"/>
      </w:tblGrid>
      <w:tr w:rsidR="003F3708" w14:paraId="588A3B41" w14:textId="77777777">
        <w:trPr>
          <w:trHeight w:val="640"/>
        </w:trPr>
        <w:tc>
          <w:tcPr>
            <w:tcW w:w="9444" w:type="dxa"/>
            <w:tcBorders>
              <w:bottom w:val="single" w:sz="2" w:space="0" w:color="000000"/>
            </w:tcBorders>
          </w:tcPr>
          <w:p w14:paraId="6204C063" w14:textId="77777777" w:rsidR="003F3708" w:rsidRDefault="005D069D">
            <w:pPr>
              <w:pStyle w:val="TableParagraph"/>
              <w:spacing w:before="0" w:line="276" w:lineRule="exact"/>
              <w:ind w:left="45"/>
              <w:jc w:val="left"/>
              <w:rPr>
                <w:b/>
                <w:sz w:val="27"/>
              </w:rPr>
            </w:pPr>
            <w:r>
              <w:rPr>
                <w:b/>
                <w:color w:val="001F5F"/>
                <w:sz w:val="27"/>
              </w:rPr>
              <w:lastRenderedPageBreak/>
              <w:t>CITY</w:t>
            </w:r>
            <w:r>
              <w:rPr>
                <w:b/>
                <w:color w:val="001F5F"/>
                <w:spacing w:val="-3"/>
                <w:sz w:val="27"/>
              </w:rPr>
              <w:t xml:space="preserve"> </w:t>
            </w:r>
            <w:r>
              <w:rPr>
                <w:b/>
                <w:color w:val="001F5F"/>
                <w:sz w:val="27"/>
              </w:rPr>
              <w:t>OF</w:t>
            </w:r>
            <w:r>
              <w:rPr>
                <w:b/>
                <w:color w:val="001F5F"/>
                <w:spacing w:val="2"/>
                <w:sz w:val="27"/>
              </w:rPr>
              <w:t xml:space="preserve"> </w:t>
            </w:r>
            <w:r>
              <w:rPr>
                <w:b/>
                <w:color w:val="001F5F"/>
                <w:sz w:val="27"/>
              </w:rPr>
              <w:t>GREATER</w:t>
            </w:r>
            <w:r>
              <w:rPr>
                <w:b/>
                <w:color w:val="001F5F"/>
                <w:spacing w:val="1"/>
                <w:sz w:val="27"/>
              </w:rPr>
              <w:t xml:space="preserve"> </w:t>
            </w:r>
            <w:r>
              <w:rPr>
                <w:b/>
                <w:color w:val="001F5F"/>
                <w:sz w:val="27"/>
              </w:rPr>
              <w:t>GEELONG</w:t>
            </w:r>
            <w:r>
              <w:rPr>
                <w:b/>
                <w:color w:val="001F5F"/>
                <w:spacing w:val="-2"/>
                <w:sz w:val="27"/>
              </w:rPr>
              <w:t xml:space="preserve"> </w:t>
            </w:r>
            <w:r>
              <w:rPr>
                <w:b/>
                <w:color w:val="001F5F"/>
                <w:sz w:val="27"/>
              </w:rPr>
              <w:t>-</w:t>
            </w:r>
            <w:r>
              <w:rPr>
                <w:b/>
                <w:color w:val="001F5F"/>
                <w:spacing w:val="-2"/>
                <w:sz w:val="27"/>
              </w:rPr>
              <w:t xml:space="preserve"> </w:t>
            </w:r>
            <w:r>
              <w:rPr>
                <w:b/>
                <w:color w:val="001F5F"/>
                <w:sz w:val="27"/>
              </w:rPr>
              <w:t>FEES</w:t>
            </w:r>
            <w:r>
              <w:rPr>
                <w:b/>
                <w:color w:val="001F5F"/>
                <w:spacing w:val="-2"/>
                <w:sz w:val="27"/>
              </w:rPr>
              <w:t xml:space="preserve"> </w:t>
            </w:r>
            <w:r>
              <w:rPr>
                <w:b/>
                <w:color w:val="001F5F"/>
                <w:sz w:val="27"/>
              </w:rPr>
              <w:t>AND CHARGES</w:t>
            </w:r>
            <w:r>
              <w:rPr>
                <w:b/>
                <w:color w:val="001F5F"/>
                <w:spacing w:val="-1"/>
                <w:sz w:val="27"/>
              </w:rPr>
              <w:t xml:space="preserve"> </w:t>
            </w:r>
            <w:r>
              <w:rPr>
                <w:b/>
                <w:color w:val="001F5F"/>
                <w:spacing w:val="-2"/>
                <w:sz w:val="27"/>
              </w:rPr>
              <w:t>SCHEDULE</w:t>
            </w:r>
          </w:p>
          <w:p w14:paraId="6B557186" w14:textId="77777777" w:rsidR="003F3708" w:rsidRDefault="005D069D">
            <w:pPr>
              <w:pStyle w:val="TableParagraph"/>
              <w:spacing w:before="17" w:line="327" w:lineRule="exact"/>
              <w:ind w:left="45"/>
              <w:jc w:val="left"/>
              <w:rPr>
                <w:b/>
                <w:sz w:val="27"/>
              </w:rPr>
            </w:pPr>
            <w:r>
              <w:rPr>
                <w:b/>
                <w:color w:val="001F5F"/>
                <w:sz w:val="27"/>
              </w:rPr>
              <w:t>2024-25</w:t>
            </w:r>
            <w:r>
              <w:rPr>
                <w:b/>
                <w:color w:val="001F5F"/>
                <w:spacing w:val="-12"/>
                <w:sz w:val="27"/>
              </w:rPr>
              <w:t xml:space="preserve"> </w:t>
            </w:r>
            <w:r>
              <w:rPr>
                <w:b/>
                <w:color w:val="001F5F"/>
                <w:spacing w:val="-2"/>
                <w:sz w:val="27"/>
              </w:rPr>
              <w:t>Budget</w:t>
            </w:r>
          </w:p>
        </w:tc>
        <w:tc>
          <w:tcPr>
            <w:tcW w:w="4296" w:type="dxa"/>
            <w:tcBorders>
              <w:bottom w:val="single" w:sz="2" w:space="0" w:color="000000"/>
            </w:tcBorders>
          </w:tcPr>
          <w:p w14:paraId="47F12088" w14:textId="77777777" w:rsidR="003F3708" w:rsidRDefault="003F3708">
            <w:pPr>
              <w:pStyle w:val="TableParagraph"/>
              <w:spacing w:before="0"/>
              <w:jc w:val="left"/>
              <w:rPr>
                <w:rFonts w:ascii="Times New Roman"/>
                <w:sz w:val="20"/>
              </w:rPr>
            </w:pPr>
          </w:p>
        </w:tc>
        <w:tc>
          <w:tcPr>
            <w:tcW w:w="1717" w:type="dxa"/>
            <w:tcBorders>
              <w:bottom w:val="single" w:sz="2" w:space="0" w:color="000000"/>
            </w:tcBorders>
          </w:tcPr>
          <w:p w14:paraId="0879EF2E" w14:textId="77777777" w:rsidR="003F3708" w:rsidRDefault="003F3708">
            <w:pPr>
              <w:pStyle w:val="TableParagraph"/>
              <w:spacing w:before="0"/>
              <w:jc w:val="left"/>
              <w:rPr>
                <w:rFonts w:ascii="Times New Roman"/>
                <w:sz w:val="20"/>
              </w:rPr>
            </w:pPr>
          </w:p>
        </w:tc>
        <w:tc>
          <w:tcPr>
            <w:tcW w:w="5817" w:type="dxa"/>
            <w:gridSpan w:val="3"/>
            <w:tcBorders>
              <w:bottom w:val="single" w:sz="2" w:space="0" w:color="000000"/>
            </w:tcBorders>
          </w:tcPr>
          <w:p w14:paraId="48D96F28" w14:textId="77777777" w:rsidR="003F3708" w:rsidRDefault="005D069D">
            <w:pPr>
              <w:pStyle w:val="TableParagraph"/>
              <w:spacing w:before="12" w:line="261" w:lineRule="auto"/>
              <w:ind w:left="1097" w:firstLine="3284"/>
              <w:jc w:val="left"/>
              <w:rPr>
                <w:b/>
                <w:sz w:val="21"/>
              </w:rPr>
            </w:pPr>
            <w:r>
              <w:rPr>
                <w:b/>
                <w:color w:val="001F5F"/>
                <w:sz w:val="21"/>
              </w:rPr>
              <w:t>Basis</w:t>
            </w:r>
            <w:r>
              <w:rPr>
                <w:b/>
                <w:color w:val="001F5F"/>
                <w:spacing w:val="-9"/>
                <w:sz w:val="21"/>
              </w:rPr>
              <w:t xml:space="preserve"> </w:t>
            </w:r>
            <w:r>
              <w:rPr>
                <w:b/>
                <w:color w:val="001F5F"/>
                <w:sz w:val="21"/>
              </w:rPr>
              <w:t>of</w:t>
            </w:r>
            <w:r>
              <w:rPr>
                <w:b/>
                <w:color w:val="001F5F"/>
                <w:spacing w:val="-10"/>
                <w:sz w:val="21"/>
              </w:rPr>
              <w:t xml:space="preserve"> </w:t>
            </w:r>
            <w:r>
              <w:rPr>
                <w:b/>
                <w:color w:val="001F5F"/>
                <w:sz w:val="21"/>
              </w:rPr>
              <w:t>Charge: A</w:t>
            </w:r>
            <w:r>
              <w:rPr>
                <w:b/>
                <w:color w:val="001F5F"/>
                <w:spacing w:val="-2"/>
                <w:sz w:val="21"/>
              </w:rPr>
              <w:t xml:space="preserve"> </w:t>
            </w:r>
            <w:r>
              <w:rPr>
                <w:b/>
                <w:color w:val="001F5F"/>
                <w:sz w:val="21"/>
              </w:rPr>
              <w:t>= Act of</w:t>
            </w:r>
            <w:r>
              <w:rPr>
                <w:b/>
                <w:color w:val="001F5F"/>
                <w:spacing w:val="2"/>
                <w:sz w:val="21"/>
              </w:rPr>
              <w:t xml:space="preserve"> </w:t>
            </w:r>
            <w:r>
              <w:rPr>
                <w:b/>
                <w:color w:val="001F5F"/>
                <w:sz w:val="21"/>
              </w:rPr>
              <w:t>Parliament</w:t>
            </w:r>
            <w:r>
              <w:rPr>
                <w:b/>
                <w:color w:val="001F5F"/>
                <w:spacing w:val="49"/>
                <w:sz w:val="21"/>
              </w:rPr>
              <w:t xml:space="preserve"> </w:t>
            </w:r>
            <w:r>
              <w:rPr>
                <w:b/>
                <w:color w:val="001F5F"/>
                <w:sz w:val="21"/>
              </w:rPr>
              <w:t>D</w:t>
            </w:r>
            <w:r>
              <w:rPr>
                <w:b/>
                <w:color w:val="001F5F"/>
                <w:spacing w:val="2"/>
                <w:sz w:val="21"/>
              </w:rPr>
              <w:t xml:space="preserve"> </w:t>
            </w:r>
            <w:r>
              <w:rPr>
                <w:b/>
                <w:color w:val="001F5F"/>
                <w:sz w:val="21"/>
              </w:rPr>
              <w:t>= Discretionary L</w:t>
            </w:r>
            <w:r>
              <w:rPr>
                <w:b/>
                <w:color w:val="001F5F"/>
                <w:spacing w:val="2"/>
                <w:sz w:val="21"/>
              </w:rPr>
              <w:t xml:space="preserve"> </w:t>
            </w:r>
            <w:r>
              <w:rPr>
                <w:b/>
                <w:color w:val="001F5F"/>
                <w:sz w:val="21"/>
              </w:rPr>
              <w:t>= Local</w:t>
            </w:r>
            <w:r>
              <w:rPr>
                <w:b/>
                <w:color w:val="001F5F"/>
                <w:spacing w:val="4"/>
                <w:sz w:val="21"/>
              </w:rPr>
              <w:t xml:space="preserve"> </w:t>
            </w:r>
            <w:r>
              <w:rPr>
                <w:b/>
                <w:color w:val="001F5F"/>
                <w:spacing w:val="-5"/>
                <w:sz w:val="21"/>
              </w:rPr>
              <w:t>Law</w:t>
            </w:r>
          </w:p>
        </w:tc>
      </w:tr>
      <w:tr w:rsidR="003F3708" w14:paraId="23B7E246" w14:textId="77777777">
        <w:trPr>
          <w:trHeight w:val="834"/>
        </w:trPr>
        <w:tc>
          <w:tcPr>
            <w:tcW w:w="9444" w:type="dxa"/>
            <w:tcBorders>
              <w:top w:val="single" w:sz="2" w:space="0" w:color="000000"/>
              <w:bottom w:val="single" w:sz="2" w:space="0" w:color="000000"/>
            </w:tcBorders>
            <w:shd w:val="clear" w:color="auto" w:fill="001F5F"/>
          </w:tcPr>
          <w:p w14:paraId="4A1011C4" w14:textId="77777777" w:rsidR="003F3708" w:rsidRDefault="003F3708">
            <w:pPr>
              <w:pStyle w:val="TableParagraph"/>
              <w:spacing w:before="45"/>
              <w:jc w:val="left"/>
              <w:rPr>
                <w:rFonts w:ascii="Arial"/>
                <w:sz w:val="21"/>
              </w:rPr>
            </w:pPr>
          </w:p>
          <w:p w14:paraId="65866E48" w14:textId="77777777" w:rsidR="003F3708" w:rsidRDefault="005D069D">
            <w:pPr>
              <w:pStyle w:val="TableParagraph"/>
              <w:spacing w:before="0"/>
              <w:ind w:left="36"/>
              <w:jc w:val="left"/>
              <w:rPr>
                <w:b/>
                <w:sz w:val="21"/>
              </w:rPr>
            </w:pPr>
            <w:r>
              <w:rPr>
                <w:b/>
                <w:color w:val="FFFFFF"/>
                <w:sz w:val="21"/>
              </w:rPr>
              <w:t>Fees</w:t>
            </w:r>
            <w:r>
              <w:rPr>
                <w:b/>
                <w:color w:val="FFFFFF"/>
                <w:spacing w:val="2"/>
                <w:sz w:val="21"/>
              </w:rPr>
              <w:t xml:space="preserve"> </w:t>
            </w:r>
            <w:r>
              <w:rPr>
                <w:b/>
                <w:color w:val="FFFFFF"/>
                <w:sz w:val="21"/>
              </w:rPr>
              <w:t>&amp;</w:t>
            </w:r>
            <w:r>
              <w:rPr>
                <w:b/>
                <w:color w:val="FFFFFF"/>
                <w:spacing w:val="3"/>
                <w:sz w:val="21"/>
              </w:rPr>
              <w:t xml:space="preserve"> </w:t>
            </w:r>
            <w:r>
              <w:rPr>
                <w:b/>
                <w:color w:val="FFFFFF"/>
                <w:spacing w:val="-2"/>
                <w:sz w:val="21"/>
              </w:rPr>
              <w:t>Charges</w:t>
            </w:r>
          </w:p>
        </w:tc>
        <w:tc>
          <w:tcPr>
            <w:tcW w:w="4296" w:type="dxa"/>
            <w:tcBorders>
              <w:top w:val="single" w:sz="2" w:space="0" w:color="000000"/>
              <w:bottom w:val="single" w:sz="2" w:space="0" w:color="000000"/>
            </w:tcBorders>
            <w:shd w:val="clear" w:color="auto" w:fill="001F5F"/>
          </w:tcPr>
          <w:p w14:paraId="7141B770" w14:textId="77777777" w:rsidR="003F3708" w:rsidRDefault="003F3708">
            <w:pPr>
              <w:pStyle w:val="TableParagraph"/>
              <w:spacing w:before="45"/>
              <w:jc w:val="left"/>
              <w:rPr>
                <w:rFonts w:ascii="Arial"/>
                <w:sz w:val="21"/>
              </w:rPr>
            </w:pPr>
          </w:p>
          <w:p w14:paraId="01274A7D" w14:textId="77777777" w:rsidR="003F3708" w:rsidRDefault="005D069D">
            <w:pPr>
              <w:pStyle w:val="TableParagraph"/>
              <w:spacing w:before="0"/>
              <w:ind w:left="2331" w:right="22"/>
              <w:jc w:val="center"/>
              <w:rPr>
                <w:b/>
                <w:sz w:val="21"/>
              </w:rPr>
            </w:pPr>
            <w:r>
              <w:rPr>
                <w:b/>
                <w:color w:val="FFFFFF"/>
                <w:sz w:val="21"/>
              </w:rPr>
              <w:t>Basis</w:t>
            </w:r>
            <w:r>
              <w:rPr>
                <w:b/>
                <w:color w:val="FFFFFF"/>
                <w:spacing w:val="1"/>
                <w:sz w:val="21"/>
              </w:rPr>
              <w:t xml:space="preserve"> </w:t>
            </w:r>
            <w:r>
              <w:rPr>
                <w:b/>
                <w:color w:val="FFFFFF"/>
                <w:sz w:val="21"/>
              </w:rPr>
              <w:t>of</w:t>
            </w:r>
            <w:r>
              <w:rPr>
                <w:b/>
                <w:color w:val="FFFFFF"/>
                <w:spacing w:val="2"/>
                <w:sz w:val="21"/>
              </w:rPr>
              <w:t xml:space="preserve"> </w:t>
            </w:r>
            <w:r>
              <w:rPr>
                <w:b/>
                <w:color w:val="FFFFFF"/>
                <w:spacing w:val="-2"/>
                <w:sz w:val="21"/>
              </w:rPr>
              <w:t>Charge</w:t>
            </w:r>
          </w:p>
        </w:tc>
        <w:tc>
          <w:tcPr>
            <w:tcW w:w="1717" w:type="dxa"/>
            <w:tcBorders>
              <w:top w:val="single" w:sz="2" w:space="0" w:color="000000"/>
              <w:bottom w:val="single" w:sz="2" w:space="0" w:color="000000"/>
            </w:tcBorders>
            <w:shd w:val="clear" w:color="auto" w:fill="001F5F"/>
          </w:tcPr>
          <w:p w14:paraId="5B614831" w14:textId="77777777" w:rsidR="003F3708" w:rsidRDefault="005D069D">
            <w:pPr>
              <w:pStyle w:val="TableParagraph"/>
              <w:spacing w:before="147"/>
              <w:ind w:left="32"/>
              <w:jc w:val="center"/>
              <w:rPr>
                <w:b/>
                <w:sz w:val="21"/>
              </w:rPr>
            </w:pPr>
            <w:r>
              <w:rPr>
                <w:b/>
                <w:color w:val="FFFFFF"/>
                <w:sz w:val="21"/>
              </w:rPr>
              <w:t>2024-25</w:t>
            </w:r>
            <w:r>
              <w:rPr>
                <w:b/>
                <w:color w:val="FFFFFF"/>
                <w:spacing w:val="1"/>
                <w:sz w:val="21"/>
              </w:rPr>
              <w:t xml:space="preserve"> </w:t>
            </w:r>
            <w:r>
              <w:rPr>
                <w:b/>
                <w:color w:val="FFFFFF"/>
                <w:spacing w:val="-5"/>
                <w:sz w:val="21"/>
              </w:rPr>
              <w:t>GST</w:t>
            </w:r>
          </w:p>
          <w:p w14:paraId="3E1B7524" w14:textId="77777777" w:rsidR="003F3708" w:rsidRDefault="005D069D">
            <w:pPr>
              <w:pStyle w:val="TableParagraph"/>
              <w:spacing w:before="23"/>
              <w:ind w:left="32" w:right="2"/>
              <w:jc w:val="center"/>
              <w:rPr>
                <w:b/>
                <w:sz w:val="21"/>
              </w:rPr>
            </w:pPr>
            <w:r>
              <w:rPr>
                <w:b/>
                <w:color w:val="FFFFFF"/>
                <w:sz w:val="21"/>
              </w:rPr>
              <w:t>Amount</w:t>
            </w:r>
            <w:r>
              <w:rPr>
                <w:b/>
                <w:color w:val="FFFFFF"/>
                <w:spacing w:val="-9"/>
                <w:sz w:val="21"/>
              </w:rPr>
              <w:t xml:space="preserve"> </w:t>
            </w:r>
            <w:r>
              <w:rPr>
                <w:b/>
                <w:color w:val="FFFFFF"/>
                <w:spacing w:val="-10"/>
                <w:sz w:val="21"/>
              </w:rPr>
              <w:t>$</w:t>
            </w:r>
          </w:p>
        </w:tc>
        <w:tc>
          <w:tcPr>
            <w:tcW w:w="2025" w:type="dxa"/>
            <w:tcBorders>
              <w:top w:val="single" w:sz="2" w:space="0" w:color="000000"/>
              <w:bottom w:val="single" w:sz="2" w:space="0" w:color="000000"/>
            </w:tcBorders>
            <w:shd w:val="clear" w:color="auto" w:fill="001F5F"/>
          </w:tcPr>
          <w:p w14:paraId="3E69B640" w14:textId="77777777" w:rsidR="003F3708" w:rsidRDefault="005D069D">
            <w:pPr>
              <w:pStyle w:val="TableParagraph"/>
              <w:spacing w:before="7"/>
              <w:ind w:left="15"/>
              <w:jc w:val="center"/>
              <w:rPr>
                <w:b/>
                <w:sz w:val="21"/>
              </w:rPr>
            </w:pPr>
            <w:r>
              <w:rPr>
                <w:b/>
                <w:color w:val="FFFFFF"/>
                <w:sz w:val="21"/>
              </w:rPr>
              <w:t>2024-25 Charge</w:t>
            </w:r>
            <w:r>
              <w:rPr>
                <w:b/>
                <w:color w:val="FFFFFF"/>
                <w:spacing w:val="1"/>
                <w:sz w:val="21"/>
              </w:rPr>
              <w:t xml:space="preserve"> </w:t>
            </w:r>
            <w:r>
              <w:rPr>
                <w:b/>
                <w:color w:val="FFFFFF"/>
                <w:spacing w:val="-10"/>
                <w:sz w:val="21"/>
              </w:rPr>
              <w:t>$</w:t>
            </w:r>
          </w:p>
          <w:p w14:paraId="78819CB9" w14:textId="77777777" w:rsidR="003F3708" w:rsidRDefault="005D069D">
            <w:pPr>
              <w:pStyle w:val="TableParagraph"/>
              <w:spacing w:before="0" w:line="280" w:lineRule="atLeast"/>
              <w:ind w:left="533" w:right="516" w:firstLine="1"/>
              <w:jc w:val="center"/>
              <w:rPr>
                <w:b/>
                <w:sz w:val="21"/>
              </w:rPr>
            </w:pPr>
            <w:r>
              <w:rPr>
                <w:b/>
                <w:color w:val="FFFFFF"/>
                <w:sz w:val="21"/>
              </w:rPr>
              <w:t xml:space="preserve">(incl GST if </w:t>
            </w:r>
            <w:r>
              <w:rPr>
                <w:b/>
                <w:color w:val="FFFFFF"/>
                <w:spacing w:val="-2"/>
                <w:sz w:val="21"/>
              </w:rPr>
              <w:t>applicable)</w:t>
            </w:r>
          </w:p>
        </w:tc>
        <w:tc>
          <w:tcPr>
            <w:tcW w:w="1924" w:type="dxa"/>
            <w:tcBorders>
              <w:top w:val="single" w:sz="2" w:space="0" w:color="000000"/>
              <w:bottom w:val="single" w:sz="2" w:space="0" w:color="000000"/>
            </w:tcBorders>
            <w:shd w:val="clear" w:color="auto" w:fill="001F5F"/>
          </w:tcPr>
          <w:p w14:paraId="1F665F7E" w14:textId="77777777" w:rsidR="003F3708" w:rsidRDefault="005D069D">
            <w:pPr>
              <w:pStyle w:val="TableParagraph"/>
              <w:spacing w:before="7"/>
              <w:ind w:left="2" w:right="98"/>
              <w:jc w:val="center"/>
              <w:rPr>
                <w:b/>
                <w:sz w:val="21"/>
              </w:rPr>
            </w:pPr>
            <w:r>
              <w:rPr>
                <w:b/>
                <w:color w:val="FFFFFF"/>
                <w:sz w:val="21"/>
              </w:rPr>
              <w:t>2023-24 Charge</w:t>
            </w:r>
            <w:r>
              <w:rPr>
                <w:b/>
                <w:color w:val="FFFFFF"/>
                <w:spacing w:val="1"/>
                <w:sz w:val="21"/>
              </w:rPr>
              <w:t xml:space="preserve"> </w:t>
            </w:r>
            <w:r>
              <w:rPr>
                <w:b/>
                <w:color w:val="FFFFFF"/>
                <w:spacing w:val="-10"/>
                <w:sz w:val="21"/>
              </w:rPr>
              <w:t>$</w:t>
            </w:r>
          </w:p>
          <w:p w14:paraId="356A2909" w14:textId="77777777" w:rsidR="003F3708" w:rsidRDefault="005D069D">
            <w:pPr>
              <w:pStyle w:val="TableParagraph"/>
              <w:spacing w:before="0" w:line="280" w:lineRule="atLeast"/>
              <w:ind w:left="425" w:right="523" w:firstLine="1"/>
              <w:jc w:val="center"/>
              <w:rPr>
                <w:b/>
                <w:sz w:val="21"/>
              </w:rPr>
            </w:pPr>
            <w:r>
              <w:rPr>
                <w:b/>
                <w:color w:val="FFFFFF"/>
                <w:sz w:val="21"/>
              </w:rPr>
              <w:t xml:space="preserve">(incl GST if </w:t>
            </w:r>
            <w:r>
              <w:rPr>
                <w:b/>
                <w:color w:val="FFFFFF"/>
                <w:spacing w:val="-2"/>
                <w:sz w:val="21"/>
              </w:rPr>
              <w:t>applicable)</w:t>
            </w:r>
          </w:p>
        </w:tc>
        <w:tc>
          <w:tcPr>
            <w:tcW w:w="1868" w:type="dxa"/>
            <w:tcBorders>
              <w:top w:val="single" w:sz="2" w:space="0" w:color="000000"/>
              <w:bottom w:val="single" w:sz="2" w:space="0" w:color="000000"/>
            </w:tcBorders>
            <w:shd w:val="clear" w:color="auto" w:fill="001F5F"/>
          </w:tcPr>
          <w:p w14:paraId="44B503F4" w14:textId="77777777" w:rsidR="003F3708" w:rsidRDefault="005D069D">
            <w:pPr>
              <w:pStyle w:val="TableParagraph"/>
              <w:spacing w:before="147"/>
              <w:ind w:right="36"/>
              <w:rPr>
                <w:b/>
                <w:sz w:val="21"/>
              </w:rPr>
            </w:pPr>
            <w:r>
              <w:rPr>
                <w:b/>
                <w:color w:val="FFFFFF"/>
                <w:sz w:val="21"/>
              </w:rPr>
              <w:t>Movement</w:t>
            </w:r>
            <w:r>
              <w:rPr>
                <w:b/>
                <w:color w:val="FFFFFF"/>
                <w:spacing w:val="-2"/>
                <w:sz w:val="21"/>
              </w:rPr>
              <w:t xml:space="preserve"> </w:t>
            </w:r>
            <w:r>
              <w:rPr>
                <w:b/>
                <w:color w:val="FFFFFF"/>
                <w:sz w:val="21"/>
              </w:rPr>
              <w:t>in</w:t>
            </w:r>
            <w:r>
              <w:rPr>
                <w:b/>
                <w:color w:val="FFFFFF"/>
                <w:spacing w:val="-1"/>
                <w:sz w:val="21"/>
              </w:rPr>
              <w:t xml:space="preserve"> </w:t>
            </w:r>
            <w:r>
              <w:rPr>
                <w:b/>
                <w:color w:val="FFFFFF"/>
                <w:spacing w:val="-4"/>
                <w:sz w:val="21"/>
              </w:rPr>
              <w:t>price</w:t>
            </w:r>
          </w:p>
          <w:p w14:paraId="6F657EA1" w14:textId="77777777" w:rsidR="003F3708" w:rsidRDefault="005D069D">
            <w:pPr>
              <w:pStyle w:val="TableParagraph"/>
              <w:spacing w:before="23"/>
              <w:ind w:right="35"/>
              <w:rPr>
                <w:b/>
                <w:sz w:val="21"/>
              </w:rPr>
            </w:pPr>
            <w:r>
              <w:rPr>
                <w:b/>
                <w:color w:val="FFFFFF"/>
                <w:sz w:val="21"/>
              </w:rPr>
              <w:t>per</w:t>
            </w:r>
            <w:r>
              <w:rPr>
                <w:b/>
                <w:color w:val="FFFFFF"/>
                <w:spacing w:val="2"/>
                <w:sz w:val="21"/>
              </w:rPr>
              <w:t xml:space="preserve"> </w:t>
            </w:r>
            <w:r>
              <w:rPr>
                <w:b/>
                <w:color w:val="FFFFFF"/>
                <w:sz w:val="21"/>
              </w:rPr>
              <w:t xml:space="preserve">unit </w:t>
            </w:r>
            <w:r>
              <w:rPr>
                <w:b/>
                <w:color w:val="FFFFFF"/>
                <w:spacing w:val="-10"/>
                <w:sz w:val="21"/>
              </w:rPr>
              <w:t>$</w:t>
            </w:r>
          </w:p>
        </w:tc>
      </w:tr>
      <w:tr w:rsidR="003F3708" w14:paraId="6D19DE76" w14:textId="77777777">
        <w:trPr>
          <w:trHeight w:val="274"/>
        </w:trPr>
        <w:tc>
          <w:tcPr>
            <w:tcW w:w="9444" w:type="dxa"/>
            <w:tcBorders>
              <w:top w:val="single" w:sz="2" w:space="0" w:color="000000"/>
              <w:bottom w:val="single" w:sz="2" w:space="0" w:color="000000"/>
            </w:tcBorders>
          </w:tcPr>
          <w:p w14:paraId="60704D9A" w14:textId="77777777" w:rsidR="003F3708" w:rsidRDefault="005D069D">
            <w:pPr>
              <w:pStyle w:val="TableParagraph"/>
              <w:spacing w:line="252" w:lineRule="exact"/>
              <w:ind w:left="333"/>
              <w:jc w:val="left"/>
              <w:rPr>
                <w:sz w:val="21"/>
              </w:rPr>
            </w:pPr>
            <w:r>
              <w:rPr>
                <w:sz w:val="21"/>
              </w:rPr>
              <w:t>b1.</w:t>
            </w:r>
            <w:r>
              <w:rPr>
                <w:spacing w:val="3"/>
                <w:sz w:val="21"/>
              </w:rPr>
              <w:t xml:space="preserve"> </w:t>
            </w:r>
            <w:r>
              <w:rPr>
                <w:sz w:val="21"/>
              </w:rPr>
              <w:t>Amend</w:t>
            </w:r>
            <w:r>
              <w:rPr>
                <w:spacing w:val="5"/>
                <w:sz w:val="21"/>
              </w:rPr>
              <w:t xml:space="preserve"> </w:t>
            </w:r>
            <w:r>
              <w:rPr>
                <w:sz w:val="21"/>
              </w:rPr>
              <w:t>VicSmart</w:t>
            </w:r>
            <w:r>
              <w:rPr>
                <w:spacing w:val="5"/>
                <w:sz w:val="21"/>
              </w:rPr>
              <w:t xml:space="preserve"> </w:t>
            </w:r>
            <w:r>
              <w:rPr>
                <w:spacing w:val="-2"/>
                <w:sz w:val="21"/>
              </w:rPr>
              <w:t>Subdivision</w:t>
            </w:r>
          </w:p>
        </w:tc>
        <w:tc>
          <w:tcPr>
            <w:tcW w:w="4296" w:type="dxa"/>
            <w:tcBorders>
              <w:top w:val="single" w:sz="2" w:space="0" w:color="000000"/>
              <w:bottom w:val="single" w:sz="2" w:space="0" w:color="000000"/>
            </w:tcBorders>
          </w:tcPr>
          <w:p w14:paraId="4F5DF34C" w14:textId="77777777" w:rsidR="003F3708" w:rsidRDefault="005D069D">
            <w:pPr>
              <w:pStyle w:val="TableParagraph"/>
              <w:spacing w:line="252" w:lineRule="exact"/>
              <w:ind w:left="2331"/>
              <w:jc w:val="center"/>
              <w:rPr>
                <w:sz w:val="21"/>
              </w:rPr>
            </w:pPr>
            <w:r>
              <w:rPr>
                <w:spacing w:val="-10"/>
                <w:sz w:val="21"/>
              </w:rPr>
              <w:t>A</w:t>
            </w:r>
          </w:p>
        </w:tc>
        <w:tc>
          <w:tcPr>
            <w:tcW w:w="1717" w:type="dxa"/>
            <w:tcBorders>
              <w:top w:val="single" w:sz="2" w:space="0" w:color="000000"/>
              <w:bottom w:val="single" w:sz="2" w:space="0" w:color="000000"/>
            </w:tcBorders>
          </w:tcPr>
          <w:p w14:paraId="624B8918" w14:textId="77777777" w:rsidR="003F3708" w:rsidRDefault="005D069D">
            <w:pPr>
              <w:pStyle w:val="TableParagraph"/>
              <w:spacing w:line="252" w:lineRule="exact"/>
              <w:ind w:right="252"/>
              <w:rPr>
                <w:sz w:val="21"/>
              </w:rPr>
            </w:pPr>
            <w:r>
              <w:rPr>
                <w:spacing w:val="-10"/>
                <w:sz w:val="21"/>
              </w:rPr>
              <w:t>-</w:t>
            </w:r>
          </w:p>
        </w:tc>
        <w:tc>
          <w:tcPr>
            <w:tcW w:w="2025" w:type="dxa"/>
            <w:tcBorders>
              <w:top w:val="single" w:sz="2" w:space="0" w:color="000000"/>
              <w:bottom w:val="single" w:sz="2" w:space="0" w:color="000000"/>
            </w:tcBorders>
          </w:tcPr>
          <w:p w14:paraId="06D7396F" w14:textId="77777777" w:rsidR="003F3708" w:rsidRDefault="005D069D">
            <w:pPr>
              <w:pStyle w:val="TableParagraph"/>
              <w:spacing w:line="252" w:lineRule="exact"/>
              <w:ind w:right="144"/>
              <w:rPr>
                <w:b/>
                <w:sz w:val="21"/>
              </w:rPr>
            </w:pPr>
            <w:r>
              <w:rPr>
                <w:b/>
                <w:spacing w:val="-2"/>
                <w:sz w:val="21"/>
              </w:rPr>
              <w:t>221.00</w:t>
            </w:r>
          </w:p>
        </w:tc>
        <w:tc>
          <w:tcPr>
            <w:tcW w:w="1924" w:type="dxa"/>
            <w:tcBorders>
              <w:top w:val="single" w:sz="2" w:space="0" w:color="000000"/>
              <w:bottom w:val="single" w:sz="2" w:space="0" w:color="000000"/>
            </w:tcBorders>
          </w:tcPr>
          <w:p w14:paraId="09C31764" w14:textId="77777777" w:rsidR="003F3708" w:rsidRDefault="005D069D">
            <w:pPr>
              <w:pStyle w:val="TableParagraph"/>
              <w:spacing w:line="252" w:lineRule="exact"/>
              <w:ind w:right="151"/>
              <w:rPr>
                <w:sz w:val="21"/>
              </w:rPr>
            </w:pPr>
            <w:r>
              <w:rPr>
                <w:spacing w:val="-2"/>
                <w:sz w:val="21"/>
              </w:rPr>
              <w:t>214.65</w:t>
            </w:r>
          </w:p>
        </w:tc>
        <w:tc>
          <w:tcPr>
            <w:tcW w:w="1868" w:type="dxa"/>
            <w:tcBorders>
              <w:top w:val="single" w:sz="2" w:space="0" w:color="000000"/>
              <w:bottom w:val="single" w:sz="2" w:space="0" w:color="000000"/>
            </w:tcBorders>
          </w:tcPr>
          <w:p w14:paraId="1C65166C" w14:textId="77777777" w:rsidR="003F3708" w:rsidRDefault="005D069D">
            <w:pPr>
              <w:pStyle w:val="TableParagraph"/>
              <w:spacing w:line="252" w:lineRule="exact"/>
              <w:ind w:right="38"/>
              <w:rPr>
                <w:sz w:val="21"/>
              </w:rPr>
            </w:pPr>
            <w:r>
              <w:rPr>
                <w:spacing w:val="-4"/>
                <w:sz w:val="21"/>
              </w:rPr>
              <w:t>6.35</w:t>
            </w:r>
          </w:p>
        </w:tc>
      </w:tr>
      <w:tr w:rsidR="003F3708" w14:paraId="7E9182A4" w14:textId="77777777">
        <w:trPr>
          <w:trHeight w:val="274"/>
        </w:trPr>
        <w:tc>
          <w:tcPr>
            <w:tcW w:w="9444" w:type="dxa"/>
            <w:tcBorders>
              <w:top w:val="single" w:sz="2" w:space="0" w:color="000000"/>
              <w:bottom w:val="single" w:sz="2" w:space="0" w:color="000000"/>
            </w:tcBorders>
          </w:tcPr>
          <w:p w14:paraId="14783BAC" w14:textId="77777777" w:rsidR="003F3708" w:rsidRDefault="005D069D">
            <w:pPr>
              <w:pStyle w:val="TableParagraph"/>
              <w:spacing w:line="252" w:lineRule="exact"/>
              <w:ind w:left="333"/>
              <w:jc w:val="left"/>
              <w:rPr>
                <w:sz w:val="21"/>
              </w:rPr>
            </w:pPr>
            <w:r>
              <w:rPr>
                <w:sz w:val="21"/>
              </w:rPr>
              <w:t>b2.</w:t>
            </w:r>
            <w:r>
              <w:rPr>
                <w:spacing w:val="2"/>
                <w:sz w:val="21"/>
              </w:rPr>
              <w:t xml:space="preserve"> </w:t>
            </w:r>
            <w:r>
              <w:rPr>
                <w:sz w:val="21"/>
              </w:rPr>
              <w:t>Amend</w:t>
            </w:r>
            <w:r>
              <w:rPr>
                <w:spacing w:val="3"/>
                <w:sz w:val="21"/>
              </w:rPr>
              <w:t xml:space="preserve"> </w:t>
            </w:r>
            <w:r>
              <w:rPr>
                <w:sz w:val="21"/>
              </w:rPr>
              <w:t>a</w:t>
            </w:r>
            <w:r>
              <w:rPr>
                <w:spacing w:val="4"/>
                <w:sz w:val="21"/>
              </w:rPr>
              <w:t xml:space="preserve"> </w:t>
            </w:r>
            <w:r>
              <w:rPr>
                <w:sz w:val="21"/>
              </w:rPr>
              <w:t>Permit</w:t>
            </w:r>
            <w:r>
              <w:rPr>
                <w:spacing w:val="3"/>
                <w:sz w:val="21"/>
              </w:rPr>
              <w:t xml:space="preserve"> </w:t>
            </w:r>
            <w:r>
              <w:rPr>
                <w:sz w:val="21"/>
              </w:rPr>
              <w:t>- change statement</w:t>
            </w:r>
            <w:r>
              <w:rPr>
                <w:spacing w:val="3"/>
                <w:sz w:val="21"/>
              </w:rPr>
              <w:t xml:space="preserve"> </w:t>
            </w:r>
            <w:r>
              <w:rPr>
                <w:sz w:val="21"/>
              </w:rPr>
              <w:t>or</w:t>
            </w:r>
            <w:r>
              <w:rPr>
                <w:spacing w:val="1"/>
                <w:sz w:val="21"/>
              </w:rPr>
              <w:t xml:space="preserve"> </w:t>
            </w:r>
            <w:r>
              <w:rPr>
                <w:spacing w:val="-2"/>
                <w:sz w:val="21"/>
              </w:rPr>
              <w:t>conditions</w:t>
            </w:r>
          </w:p>
        </w:tc>
        <w:tc>
          <w:tcPr>
            <w:tcW w:w="4296" w:type="dxa"/>
            <w:tcBorders>
              <w:top w:val="single" w:sz="2" w:space="0" w:color="000000"/>
              <w:bottom w:val="single" w:sz="2" w:space="0" w:color="000000"/>
            </w:tcBorders>
          </w:tcPr>
          <w:p w14:paraId="6395F10D" w14:textId="77777777" w:rsidR="003F3708" w:rsidRDefault="005D069D">
            <w:pPr>
              <w:pStyle w:val="TableParagraph"/>
              <w:spacing w:line="252" w:lineRule="exact"/>
              <w:ind w:left="2331"/>
              <w:jc w:val="center"/>
              <w:rPr>
                <w:sz w:val="21"/>
              </w:rPr>
            </w:pPr>
            <w:r>
              <w:rPr>
                <w:spacing w:val="-10"/>
                <w:sz w:val="21"/>
              </w:rPr>
              <w:t>A</w:t>
            </w:r>
          </w:p>
        </w:tc>
        <w:tc>
          <w:tcPr>
            <w:tcW w:w="1717" w:type="dxa"/>
            <w:tcBorders>
              <w:top w:val="single" w:sz="2" w:space="0" w:color="000000"/>
              <w:bottom w:val="single" w:sz="2" w:space="0" w:color="000000"/>
            </w:tcBorders>
          </w:tcPr>
          <w:p w14:paraId="0A4D6913" w14:textId="77777777" w:rsidR="003F3708" w:rsidRDefault="005D069D">
            <w:pPr>
              <w:pStyle w:val="TableParagraph"/>
              <w:spacing w:line="252" w:lineRule="exact"/>
              <w:ind w:right="252"/>
              <w:rPr>
                <w:sz w:val="21"/>
              </w:rPr>
            </w:pPr>
            <w:r>
              <w:rPr>
                <w:spacing w:val="-10"/>
                <w:sz w:val="21"/>
              </w:rPr>
              <w:t>-</w:t>
            </w:r>
          </w:p>
        </w:tc>
        <w:tc>
          <w:tcPr>
            <w:tcW w:w="2025" w:type="dxa"/>
            <w:tcBorders>
              <w:top w:val="single" w:sz="2" w:space="0" w:color="000000"/>
              <w:bottom w:val="single" w:sz="2" w:space="0" w:color="000000"/>
            </w:tcBorders>
          </w:tcPr>
          <w:p w14:paraId="56C4C036" w14:textId="77777777" w:rsidR="003F3708" w:rsidRDefault="005D069D">
            <w:pPr>
              <w:pStyle w:val="TableParagraph"/>
              <w:spacing w:line="252" w:lineRule="exact"/>
              <w:ind w:right="144"/>
              <w:rPr>
                <w:b/>
                <w:sz w:val="21"/>
              </w:rPr>
            </w:pPr>
            <w:r>
              <w:rPr>
                <w:b/>
                <w:spacing w:val="-2"/>
                <w:sz w:val="21"/>
              </w:rPr>
              <w:t>1,454.00</w:t>
            </w:r>
          </w:p>
        </w:tc>
        <w:tc>
          <w:tcPr>
            <w:tcW w:w="1924" w:type="dxa"/>
            <w:tcBorders>
              <w:top w:val="single" w:sz="2" w:space="0" w:color="000000"/>
              <w:bottom w:val="single" w:sz="2" w:space="0" w:color="000000"/>
            </w:tcBorders>
          </w:tcPr>
          <w:p w14:paraId="550ECE4D" w14:textId="77777777" w:rsidR="003F3708" w:rsidRDefault="005D069D">
            <w:pPr>
              <w:pStyle w:val="TableParagraph"/>
              <w:spacing w:line="252" w:lineRule="exact"/>
              <w:ind w:right="151"/>
              <w:rPr>
                <w:sz w:val="21"/>
              </w:rPr>
            </w:pPr>
            <w:r>
              <w:rPr>
                <w:spacing w:val="-2"/>
                <w:sz w:val="21"/>
              </w:rPr>
              <w:t>1,415.10</w:t>
            </w:r>
          </w:p>
        </w:tc>
        <w:tc>
          <w:tcPr>
            <w:tcW w:w="1868" w:type="dxa"/>
            <w:tcBorders>
              <w:top w:val="single" w:sz="2" w:space="0" w:color="000000"/>
              <w:bottom w:val="single" w:sz="2" w:space="0" w:color="000000"/>
            </w:tcBorders>
          </w:tcPr>
          <w:p w14:paraId="340D5563" w14:textId="77777777" w:rsidR="003F3708" w:rsidRDefault="005D069D">
            <w:pPr>
              <w:pStyle w:val="TableParagraph"/>
              <w:spacing w:line="252" w:lineRule="exact"/>
              <w:ind w:right="38"/>
              <w:rPr>
                <w:sz w:val="21"/>
              </w:rPr>
            </w:pPr>
            <w:r>
              <w:rPr>
                <w:spacing w:val="-2"/>
                <w:sz w:val="21"/>
              </w:rPr>
              <w:t>38.90</w:t>
            </w:r>
          </w:p>
        </w:tc>
      </w:tr>
      <w:tr w:rsidR="003F3708" w14:paraId="6A6438BE" w14:textId="77777777">
        <w:trPr>
          <w:trHeight w:val="274"/>
        </w:trPr>
        <w:tc>
          <w:tcPr>
            <w:tcW w:w="9444" w:type="dxa"/>
            <w:tcBorders>
              <w:top w:val="single" w:sz="2" w:space="0" w:color="000000"/>
              <w:bottom w:val="single" w:sz="2" w:space="0" w:color="000000"/>
            </w:tcBorders>
          </w:tcPr>
          <w:p w14:paraId="2F4DB8F4" w14:textId="77777777" w:rsidR="003F3708" w:rsidRDefault="005D069D">
            <w:pPr>
              <w:pStyle w:val="TableParagraph"/>
              <w:spacing w:line="252" w:lineRule="exact"/>
              <w:ind w:left="333"/>
              <w:jc w:val="left"/>
              <w:rPr>
                <w:sz w:val="21"/>
              </w:rPr>
            </w:pPr>
            <w:r>
              <w:rPr>
                <w:sz w:val="21"/>
              </w:rPr>
              <w:t>b3.</w:t>
            </w:r>
            <w:r>
              <w:rPr>
                <w:spacing w:val="3"/>
                <w:sz w:val="21"/>
              </w:rPr>
              <w:t xml:space="preserve"> </w:t>
            </w:r>
            <w:r>
              <w:rPr>
                <w:sz w:val="21"/>
              </w:rPr>
              <w:t>Amendments</w:t>
            </w:r>
            <w:r>
              <w:rPr>
                <w:spacing w:val="1"/>
                <w:sz w:val="21"/>
              </w:rPr>
              <w:t xml:space="preserve"> </w:t>
            </w:r>
            <w:r>
              <w:rPr>
                <w:sz w:val="21"/>
              </w:rPr>
              <w:t>to</w:t>
            </w:r>
            <w:r>
              <w:rPr>
                <w:spacing w:val="4"/>
                <w:sz w:val="21"/>
              </w:rPr>
              <w:t xml:space="preserve"> </w:t>
            </w:r>
            <w:r>
              <w:rPr>
                <w:sz w:val="21"/>
              </w:rPr>
              <w:t>Subdivision</w:t>
            </w:r>
            <w:r>
              <w:rPr>
                <w:spacing w:val="5"/>
                <w:sz w:val="21"/>
              </w:rPr>
              <w:t xml:space="preserve"> </w:t>
            </w:r>
            <w:r>
              <w:rPr>
                <w:spacing w:val="-2"/>
                <w:sz w:val="21"/>
              </w:rPr>
              <w:t>Permits</w:t>
            </w:r>
          </w:p>
        </w:tc>
        <w:tc>
          <w:tcPr>
            <w:tcW w:w="4296" w:type="dxa"/>
            <w:tcBorders>
              <w:top w:val="single" w:sz="2" w:space="0" w:color="000000"/>
              <w:bottom w:val="single" w:sz="2" w:space="0" w:color="000000"/>
            </w:tcBorders>
          </w:tcPr>
          <w:p w14:paraId="53BD275B" w14:textId="77777777" w:rsidR="003F3708" w:rsidRDefault="005D069D">
            <w:pPr>
              <w:pStyle w:val="TableParagraph"/>
              <w:spacing w:line="252" w:lineRule="exact"/>
              <w:ind w:left="2331"/>
              <w:jc w:val="center"/>
              <w:rPr>
                <w:sz w:val="21"/>
              </w:rPr>
            </w:pPr>
            <w:r>
              <w:rPr>
                <w:spacing w:val="-10"/>
                <w:sz w:val="21"/>
              </w:rPr>
              <w:t>A</w:t>
            </w:r>
          </w:p>
        </w:tc>
        <w:tc>
          <w:tcPr>
            <w:tcW w:w="1717" w:type="dxa"/>
            <w:tcBorders>
              <w:top w:val="single" w:sz="2" w:space="0" w:color="000000"/>
              <w:bottom w:val="single" w:sz="2" w:space="0" w:color="000000"/>
            </w:tcBorders>
          </w:tcPr>
          <w:p w14:paraId="1A9BA92D" w14:textId="77777777" w:rsidR="003F3708" w:rsidRDefault="005D069D">
            <w:pPr>
              <w:pStyle w:val="TableParagraph"/>
              <w:spacing w:line="252" w:lineRule="exact"/>
              <w:ind w:right="252"/>
              <w:rPr>
                <w:sz w:val="21"/>
              </w:rPr>
            </w:pPr>
            <w:r>
              <w:rPr>
                <w:spacing w:val="-10"/>
                <w:sz w:val="21"/>
              </w:rPr>
              <w:t>-</w:t>
            </w:r>
          </w:p>
        </w:tc>
        <w:tc>
          <w:tcPr>
            <w:tcW w:w="2025" w:type="dxa"/>
            <w:tcBorders>
              <w:top w:val="single" w:sz="2" w:space="0" w:color="000000"/>
              <w:bottom w:val="single" w:sz="2" w:space="0" w:color="000000"/>
            </w:tcBorders>
          </w:tcPr>
          <w:p w14:paraId="60B5D207" w14:textId="77777777" w:rsidR="003F3708" w:rsidRDefault="005D069D">
            <w:pPr>
              <w:pStyle w:val="TableParagraph"/>
              <w:spacing w:line="252" w:lineRule="exact"/>
              <w:ind w:right="144"/>
              <w:rPr>
                <w:b/>
                <w:sz w:val="21"/>
              </w:rPr>
            </w:pPr>
            <w:r>
              <w:rPr>
                <w:b/>
                <w:spacing w:val="-2"/>
                <w:sz w:val="21"/>
              </w:rPr>
              <w:t>1,454.00</w:t>
            </w:r>
          </w:p>
        </w:tc>
        <w:tc>
          <w:tcPr>
            <w:tcW w:w="1924" w:type="dxa"/>
            <w:tcBorders>
              <w:top w:val="single" w:sz="2" w:space="0" w:color="000000"/>
              <w:bottom w:val="single" w:sz="2" w:space="0" w:color="000000"/>
            </w:tcBorders>
          </w:tcPr>
          <w:p w14:paraId="3A47369A" w14:textId="77777777" w:rsidR="003F3708" w:rsidRDefault="005D069D">
            <w:pPr>
              <w:pStyle w:val="TableParagraph"/>
              <w:spacing w:line="252" w:lineRule="exact"/>
              <w:ind w:right="151"/>
              <w:rPr>
                <w:sz w:val="21"/>
              </w:rPr>
            </w:pPr>
            <w:r>
              <w:rPr>
                <w:spacing w:val="-2"/>
                <w:sz w:val="21"/>
              </w:rPr>
              <w:t>1,415.10</w:t>
            </w:r>
          </w:p>
        </w:tc>
        <w:tc>
          <w:tcPr>
            <w:tcW w:w="1868" w:type="dxa"/>
            <w:tcBorders>
              <w:top w:val="single" w:sz="2" w:space="0" w:color="000000"/>
              <w:bottom w:val="single" w:sz="2" w:space="0" w:color="000000"/>
            </w:tcBorders>
          </w:tcPr>
          <w:p w14:paraId="5906868A" w14:textId="77777777" w:rsidR="003F3708" w:rsidRDefault="005D069D">
            <w:pPr>
              <w:pStyle w:val="TableParagraph"/>
              <w:spacing w:line="252" w:lineRule="exact"/>
              <w:ind w:right="38"/>
              <w:rPr>
                <w:sz w:val="21"/>
              </w:rPr>
            </w:pPr>
            <w:r>
              <w:rPr>
                <w:spacing w:val="-2"/>
                <w:sz w:val="21"/>
              </w:rPr>
              <w:t>38.90</w:t>
            </w:r>
          </w:p>
        </w:tc>
      </w:tr>
      <w:tr w:rsidR="003F3708" w14:paraId="3AE0C031" w14:textId="77777777">
        <w:trPr>
          <w:trHeight w:val="274"/>
        </w:trPr>
        <w:tc>
          <w:tcPr>
            <w:tcW w:w="9444" w:type="dxa"/>
            <w:tcBorders>
              <w:top w:val="single" w:sz="2" w:space="0" w:color="000000"/>
              <w:bottom w:val="single" w:sz="2" w:space="0" w:color="000000"/>
            </w:tcBorders>
          </w:tcPr>
          <w:p w14:paraId="21E1BE59" w14:textId="77777777" w:rsidR="003F3708" w:rsidRDefault="005D069D">
            <w:pPr>
              <w:pStyle w:val="TableParagraph"/>
              <w:spacing w:line="252" w:lineRule="exact"/>
              <w:ind w:left="333"/>
              <w:jc w:val="left"/>
              <w:rPr>
                <w:sz w:val="21"/>
              </w:rPr>
            </w:pPr>
            <w:r>
              <w:rPr>
                <w:sz w:val="21"/>
              </w:rPr>
              <w:t>c.</w:t>
            </w:r>
            <w:r>
              <w:rPr>
                <w:spacing w:val="1"/>
                <w:sz w:val="21"/>
              </w:rPr>
              <w:t xml:space="preserve"> </w:t>
            </w:r>
            <w:r>
              <w:rPr>
                <w:sz w:val="21"/>
              </w:rPr>
              <w:t>Amended</w:t>
            </w:r>
            <w:r>
              <w:rPr>
                <w:spacing w:val="3"/>
                <w:sz w:val="21"/>
              </w:rPr>
              <w:t xml:space="preserve"> </w:t>
            </w:r>
            <w:r>
              <w:rPr>
                <w:sz w:val="21"/>
              </w:rPr>
              <w:t>Residential</w:t>
            </w:r>
            <w:r>
              <w:rPr>
                <w:spacing w:val="3"/>
                <w:sz w:val="21"/>
              </w:rPr>
              <w:t xml:space="preserve"> </w:t>
            </w:r>
            <w:r>
              <w:rPr>
                <w:sz w:val="21"/>
              </w:rPr>
              <w:t>Permit</w:t>
            </w:r>
            <w:r>
              <w:rPr>
                <w:spacing w:val="2"/>
                <w:sz w:val="21"/>
              </w:rPr>
              <w:t xml:space="preserve"> </w:t>
            </w:r>
            <w:r>
              <w:rPr>
                <w:sz w:val="21"/>
              </w:rPr>
              <w:t>up</w:t>
            </w:r>
            <w:r>
              <w:rPr>
                <w:spacing w:val="3"/>
                <w:sz w:val="21"/>
              </w:rPr>
              <w:t xml:space="preserve"> </w:t>
            </w:r>
            <w:r>
              <w:rPr>
                <w:sz w:val="21"/>
              </w:rPr>
              <w:t>to</w:t>
            </w:r>
            <w:r>
              <w:rPr>
                <w:spacing w:val="3"/>
                <w:sz w:val="21"/>
              </w:rPr>
              <w:t xml:space="preserve"> </w:t>
            </w:r>
            <w:r>
              <w:rPr>
                <w:spacing w:val="-2"/>
                <w:sz w:val="21"/>
              </w:rPr>
              <w:t>$10,000</w:t>
            </w:r>
          </w:p>
        </w:tc>
        <w:tc>
          <w:tcPr>
            <w:tcW w:w="4296" w:type="dxa"/>
            <w:tcBorders>
              <w:top w:val="single" w:sz="2" w:space="0" w:color="000000"/>
              <w:bottom w:val="single" w:sz="2" w:space="0" w:color="000000"/>
            </w:tcBorders>
          </w:tcPr>
          <w:p w14:paraId="6C501054" w14:textId="77777777" w:rsidR="003F3708" w:rsidRDefault="005D069D">
            <w:pPr>
              <w:pStyle w:val="TableParagraph"/>
              <w:spacing w:line="252" w:lineRule="exact"/>
              <w:ind w:left="2331"/>
              <w:jc w:val="center"/>
              <w:rPr>
                <w:sz w:val="21"/>
              </w:rPr>
            </w:pPr>
            <w:r>
              <w:rPr>
                <w:spacing w:val="-10"/>
                <w:sz w:val="21"/>
              </w:rPr>
              <w:t>A</w:t>
            </w:r>
          </w:p>
        </w:tc>
        <w:tc>
          <w:tcPr>
            <w:tcW w:w="1717" w:type="dxa"/>
            <w:tcBorders>
              <w:top w:val="single" w:sz="2" w:space="0" w:color="000000"/>
              <w:bottom w:val="single" w:sz="2" w:space="0" w:color="000000"/>
            </w:tcBorders>
          </w:tcPr>
          <w:p w14:paraId="568F68F7" w14:textId="77777777" w:rsidR="003F3708" w:rsidRDefault="005D069D">
            <w:pPr>
              <w:pStyle w:val="TableParagraph"/>
              <w:spacing w:line="252" w:lineRule="exact"/>
              <w:ind w:right="252"/>
              <w:rPr>
                <w:sz w:val="21"/>
              </w:rPr>
            </w:pPr>
            <w:r>
              <w:rPr>
                <w:spacing w:val="-10"/>
                <w:sz w:val="21"/>
              </w:rPr>
              <w:t>-</w:t>
            </w:r>
          </w:p>
        </w:tc>
        <w:tc>
          <w:tcPr>
            <w:tcW w:w="2025" w:type="dxa"/>
            <w:tcBorders>
              <w:top w:val="single" w:sz="2" w:space="0" w:color="000000"/>
              <w:bottom w:val="single" w:sz="2" w:space="0" w:color="000000"/>
            </w:tcBorders>
          </w:tcPr>
          <w:p w14:paraId="56BAAEB6" w14:textId="77777777" w:rsidR="003F3708" w:rsidRDefault="005D069D">
            <w:pPr>
              <w:pStyle w:val="TableParagraph"/>
              <w:spacing w:line="252" w:lineRule="exact"/>
              <w:ind w:right="144"/>
              <w:rPr>
                <w:b/>
                <w:sz w:val="21"/>
              </w:rPr>
            </w:pPr>
            <w:r>
              <w:rPr>
                <w:b/>
                <w:spacing w:val="-2"/>
                <w:sz w:val="21"/>
              </w:rPr>
              <w:t>221.00</w:t>
            </w:r>
          </w:p>
        </w:tc>
        <w:tc>
          <w:tcPr>
            <w:tcW w:w="1924" w:type="dxa"/>
            <w:tcBorders>
              <w:top w:val="single" w:sz="2" w:space="0" w:color="000000"/>
              <w:bottom w:val="single" w:sz="2" w:space="0" w:color="000000"/>
            </w:tcBorders>
          </w:tcPr>
          <w:p w14:paraId="52CD53EF" w14:textId="77777777" w:rsidR="003F3708" w:rsidRDefault="005D069D">
            <w:pPr>
              <w:pStyle w:val="TableParagraph"/>
              <w:spacing w:line="252" w:lineRule="exact"/>
              <w:ind w:right="151"/>
              <w:rPr>
                <w:sz w:val="21"/>
              </w:rPr>
            </w:pPr>
            <w:r>
              <w:rPr>
                <w:spacing w:val="-2"/>
                <w:sz w:val="21"/>
              </w:rPr>
              <w:t>214.65</w:t>
            </w:r>
          </w:p>
        </w:tc>
        <w:tc>
          <w:tcPr>
            <w:tcW w:w="1868" w:type="dxa"/>
            <w:tcBorders>
              <w:top w:val="single" w:sz="2" w:space="0" w:color="000000"/>
              <w:bottom w:val="single" w:sz="2" w:space="0" w:color="000000"/>
            </w:tcBorders>
          </w:tcPr>
          <w:p w14:paraId="2A19CD2B" w14:textId="77777777" w:rsidR="003F3708" w:rsidRDefault="005D069D">
            <w:pPr>
              <w:pStyle w:val="TableParagraph"/>
              <w:spacing w:line="252" w:lineRule="exact"/>
              <w:ind w:right="38"/>
              <w:rPr>
                <w:sz w:val="21"/>
              </w:rPr>
            </w:pPr>
            <w:r>
              <w:rPr>
                <w:spacing w:val="-4"/>
                <w:sz w:val="21"/>
              </w:rPr>
              <w:t>6.35</w:t>
            </w:r>
          </w:p>
        </w:tc>
      </w:tr>
      <w:tr w:rsidR="003F3708" w14:paraId="75833FEE" w14:textId="77777777">
        <w:trPr>
          <w:trHeight w:val="274"/>
        </w:trPr>
        <w:tc>
          <w:tcPr>
            <w:tcW w:w="9444" w:type="dxa"/>
            <w:tcBorders>
              <w:top w:val="single" w:sz="2" w:space="0" w:color="000000"/>
              <w:bottom w:val="single" w:sz="2" w:space="0" w:color="000000"/>
            </w:tcBorders>
          </w:tcPr>
          <w:p w14:paraId="5B39DBE9" w14:textId="77777777" w:rsidR="003F3708" w:rsidRDefault="005D069D">
            <w:pPr>
              <w:pStyle w:val="TableParagraph"/>
              <w:spacing w:line="252" w:lineRule="exact"/>
              <w:ind w:left="333"/>
              <w:jc w:val="left"/>
              <w:rPr>
                <w:sz w:val="21"/>
              </w:rPr>
            </w:pPr>
            <w:r>
              <w:rPr>
                <w:sz w:val="21"/>
              </w:rPr>
              <w:t>d.</w:t>
            </w:r>
            <w:r>
              <w:rPr>
                <w:spacing w:val="1"/>
                <w:sz w:val="21"/>
              </w:rPr>
              <w:t xml:space="preserve"> </w:t>
            </w:r>
            <w:r>
              <w:rPr>
                <w:sz w:val="21"/>
              </w:rPr>
              <w:t>Amended</w:t>
            </w:r>
            <w:r>
              <w:rPr>
                <w:spacing w:val="3"/>
                <w:sz w:val="21"/>
              </w:rPr>
              <w:t xml:space="preserve"> </w:t>
            </w:r>
            <w:r>
              <w:rPr>
                <w:sz w:val="21"/>
              </w:rPr>
              <w:t>Residential</w:t>
            </w:r>
            <w:r>
              <w:rPr>
                <w:spacing w:val="3"/>
                <w:sz w:val="21"/>
              </w:rPr>
              <w:t xml:space="preserve"> </w:t>
            </w:r>
            <w:r>
              <w:rPr>
                <w:sz w:val="21"/>
              </w:rPr>
              <w:t>Permit</w:t>
            </w:r>
            <w:r>
              <w:rPr>
                <w:spacing w:val="2"/>
                <w:sz w:val="21"/>
              </w:rPr>
              <w:t xml:space="preserve"> </w:t>
            </w:r>
            <w:r>
              <w:rPr>
                <w:sz w:val="21"/>
              </w:rPr>
              <w:t>$10,001</w:t>
            </w:r>
            <w:r>
              <w:rPr>
                <w:spacing w:val="3"/>
                <w:sz w:val="21"/>
              </w:rPr>
              <w:t xml:space="preserve"> </w:t>
            </w:r>
            <w:r>
              <w:rPr>
                <w:sz w:val="21"/>
              </w:rPr>
              <w:t xml:space="preserve">- </w:t>
            </w:r>
            <w:r>
              <w:rPr>
                <w:spacing w:val="-2"/>
                <w:sz w:val="21"/>
              </w:rPr>
              <w:t>$100,000</w:t>
            </w:r>
          </w:p>
        </w:tc>
        <w:tc>
          <w:tcPr>
            <w:tcW w:w="4296" w:type="dxa"/>
            <w:tcBorders>
              <w:top w:val="single" w:sz="2" w:space="0" w:color="000000"/>
              <w:bottom w:val="single" w:sz="2" w:space="0" w:color="000000"/>
            </w:tcBorders>
          </w:tcPr>
          <w:p w14:paraId="55B657C1" w14:textId="77777777" w:rsidR="003F3708" w:rsidRDefault="005D069D">
            <w:pPr>
              <w:pStyle w:val="TableParagraph"/>
              <w:spacing w:line="252" w:lineRule="exact"/>
              <w:ind w:left="2331"/>
              <w:jc w:val="center"/>
              <w:rPr>
                <w:sz w:val="21"/>
              </w:rPr>
            </w:pPr>
            <w:r>
              <w:rPr>
                <w:spacing w:val="-10"/>
                <w:sz w:val="21"/>
              </w:rPr>
              <w:t>A</w:t>
            </w:r>
          </w:p>
        </w:tc>
        <w:tc>
          <w:tcPr>
            <w:tcW w:w="1717" w:type="dxa"/>
            <w:tcBorders>
              <w:top w:val="single" w:sz="2" w:space="0" w:color="000000"/>
              <w:bottom w:val="single" w:sz="2" w:space="0" w:color="000000"/>
            </w:tcBorders>
          </w:tcPr>
          <w:p w14:paraId="4F516659" w14:textId="77777777" w:rsidR="003F3708" w:rsidRDefault="005D069D">
            <w:pPr>
              <w:pStyle w:val="TableParagraph"/>
              <w:spacing w:line="252" w:lineRule="exact"/>
              <w:ind w:right="252"/>
              <w:rPr>
                <w:sz w:val="21"/>
              </w:rPr>
            </w:pPr>
            <w:r>
              <w:rPr>
                <w:spacing w:val="-10"/>
                <w:sz w:val="21"/>
              </w:rPr>
              <w:t>-</w:t>
            </w:r>
          </w:p>
        </w:tc>
        <w:tc>
          <w:tcPr>
            <w:tcW w:w="2025" w:type="dxa"/>
            <w:tcBorders>
              <w:top w:val="single" w:sz="2" w:space="0" w:color="000000"/>
              <w:bottom w:val="single" w:sz="2" w:space="0" w:color="000000"/>
            </w:tcBorders>
          </w:tcPr>
          <w:p w14:paraId="00D03901" w14:textId="77777777" w:rsidR="003F3708" w:rsidRDefault="005D069D">
            <w:pPr>
              <w:pStyle w:val="TableParagraph"/>
              <w:spacing w:line="252" w:lineRule="exact"/>
              <w:ind w:right="144"/>
              <w:rPr>
                <w:b/>
                <w:sz w:val="21"/>
              </w:rPr>
            </w:pPr>
            <w:r>
              <w:rPr>
                <w:b/>
                <w:spacing w:val="-2"/>
                <w:sz w:val="21"/>
              </w:rPr>
              <w:t>694.00</w:t>
            </w:r>
          </w:p>
        </w:tc>
        <w:tc>
          <w:tcPr>
            <w:tcW w:w="1924" w:type="dxa"/>
            <w:tcBorders>
              <w:top w:val="single" w:sz="2" w:space="0" w:color="000000"/>
              <w:bottom w:val="single" w:sz="2" w:space="0" w:color="000000"/>
            </w:tcBorders>
          </w:tcPr>
          <w:p w14:paraId="4F279894" w14:textId="77777777" w:rsidR="003F3708" w:rsidRDefault="005D069D">
            <w:pPr>
              <w:pStyle w:val="TableParagraph"/>
              <w:spacing w:line="252" w:lineRule="exact"/>
              <w:ind w:right="151"/>
              <w:rPr>
                <w:sz w:val="21"/>
              </w:rPr>
            </w:pPr>
            <w:r>
              <w:rPr>
                <w:spacing w:val="-2"/>
                <w:sz w:val="21"/>
              </w:rPr>
              <w:t>675.75</w:t>
            </w:r>
          </w:p>
        </w:tc>
        <w:tc>
          <w:tcPr>
            <w:tcW w:w="1868" w:type="dxa"/>
            <w:tcBorders>
              <w:top w:val="single" w:sz="2" w:space="0" w:color="000000"/>
              <w:bottom w:val="single" w:sz="2" w:space="0" w:color="000000"/>
            </w:tcBorders>
          </w:tcPr>
          <w:p w14:paraId="3D154EF7" w14:textId="77777777" w:rsidR="003F3708" w:rsidRDefault="005D069D">
            <w:pPr>
              <w:pStyle w:val="TableParagraph"/>
              <w:spacing w:line="252" w:lineRule="exact"/>
              <w:ind w:right="40"/>
              <w:rPr>
                <w:sz w:val="21"/>
              </w:rPr>
            </w:pPr>
            <w:r>
              <w:rPr>
                <w:spacing w:val="-2"/>
                <w:sz w:val="21"/>
              </w:rPr>
              <w:t>18.25</w:t>
            </w:r>
          </w:p>
        </w:tc>
      </w:tr>
      <w:tr w:rsidR="003F3708" w14:paraId="4F1E2D9A" w14:textId="77777777">
        <w:trPr>
          <w:trHeight w:val="274"/>
        </w:trPr>
        <w:tc>
          <w:tcPr>
            <w:tcW w:w="9444" w:type="dxa"/>
            <w:tcBorders>
              <w:top w:val="single" w:sz="2" w:space="0" w:color="000000"/>
              <w:bottom w:val="single" w:sz="2" w:space="0" w:color="000000"/>
            </w:tcBorders>
          </w:tcPr>
          <w:p w14:paraId="4738845F" w14:textId="77777777" w:rsidR="003F3708" w:rsidRDefault="005D069D">
            <w:pPr>
              <w:pStyle w:val="TableParagraph"/>
              <w:spacing w:line="252" w:lineRule="exact"/>
              <w:ind w:left="333"/>
              <w:jc w:val="left"/>
              <w:rPr>
                <w:sz w:val="21"/>
              </w:rPr>
            </w:pPr>
            <w:r>
              <w:rPr>
                <w:sz w:val="21"/>
              </w:rPr>
              <w:t>e.</w:t>
            </w:r>
            <w:r>
              <w:rPr>
                <w:spacing w:val="1"/>
                <w:sz w:val="21"/>
              </w:rPr>
              <w:t xml:space="preserve"> </w:t>
            </w:r>
            <w:r>
              <w:rPr>
                <w:sz w:val="21"/>
              </w:rPr>
              <w:t>Amended</w:t>
            </w:r>
            <w:r>
              <w:rPr>
                <w:spacing w:val="2"/>
                <w:sz w:val="21"/>
              </w:rPr>
              <w:t xml:space="preserve"> </w:t>
            </w:r>
            <w:r>
              <w:rPr>
                <w:sz w:val="21"/>
              </w:rPr>
              <w:t>Residential</w:t>
            </w:r>
            <w:r>
              <w:rPr>
                <w:spacing w:val="2"/>
                <w:sz w:val="21"/>
              </w:rPr>
              <w:t xml:space="preserve"> </w:t>
            </w:r>
            <w:r>
              <w:rPr>
                <w:sz w:val="21"/>
              </w:rPr>
              <w:t>Permit</w:t>
            </w:r>
            <w:r>
              <w:rPr>
                <w:spacing w:val="2"/>
                <w:sz w:val="21"/>
              </w:rPr>
              <w:t xml:space="preserve"> </w:t>
            </w:r>
            <w:r>
              <w:rPr>
                <w:sz w:val="21"/>
              </w:rPr>
              <w:t>$100,001</w:t>
            </w:r>
            <w:r>
              <w:rPr>
                <w:spacing w:val="2"/>
                <w:sz w:val="21"/>
              </w:rPr>
              <w:t xml:space="preserve"> </w:t>
            </w:r>
            <w:r>
              <w:rPr>
                <w:sz w:val="21"/>
              </w:rPr>
              <w:t xml:space="preserve">- </w:t>
            </w:r>
            <w:r>
              <w:rPr>
                <w:spacing w:val="-2"/>
                <w:sz w:val="21"/>
              </w:rPr>
              <w:t>$500,000</w:t>
            </w:r>
          </w:p>
        </w:tc>
        <w:tc>
          <w:tcPr>
            <w:tcW w:w="4296" w:type="dxa"/>
            <w:tcBorders>
              <w:top w:val="single" w:sz="2" w:space="0" w:color="000000"/>
              <w:bottom w:val="single" w:sz="2" w:space="0" w:color="000000"/>
            </w:tcBorders>
          </w:tcPr>
          <w:p w14:paraId="5E3B148A" w14:textId="77777777" w:rsidR="003F3708" w:rsidRDefault="005D069D">
            <w:pPr>
              <w:pStyle w:val="TableParagraph"/>
              <w:spacing w:line="252" w:lineRule="exact"/>
              <w:ind w:left="2331"/>
              <w:jc w:val="center"/>
              <w:rPr>
                <w:sz w:val="21"/>
              </w:rPr>
            </w:pPr>
            <w:r>
              <w:rPr>
                <w:spacing w:val="-10"/>
                <w:sz w:val="21"/>
              </w:rPr>
              <w:t>A</w:t>
            </w:r>
          </w:p>
        </w:tc>
        <w:tc>
          <w:tcPr>
            <w:tcW w:w="1717" w:type="dxa"/>
            <w:tcBorders>
              <w:top w:val="single" w:sz="2" w:space="0" w:color="000000"/>
              <w:bottom w:val="single" w:sz="2" w:space="0" w:color="000000"/>
            </w:tcBorders>
          </w:tcPr>
          <w:p w14:paraId="1B8FDEC8" w14:textId="77777777" w:rsidR="003F3708" w:rsidRDefault="005D069D">
            <w:pPr>
              <w:pStyle w:val="TableParagraph"/>
              <w:spacing w:line="252" w:lineRule="exact"/>
              <w:ind w:right="252"/>
              <w:rPr>
                <w:sz w:val="21"/>
              </w:rPr>
            </w:pPr>
            <w:r>
              <w:rPr>
                <w:spacing w:val="-10"/>
                <w:sz w:val="21"/>
              </w:rPr>
              <w:t>-</w:t>
            </w:r>
          </w:p>
        </w:tc>
        <w:tc>
          <w:tcPr>
            <w:tcW w:w="2025" w:type="dxa"/>
            <w:tcBorders>
              <w:top w:val="single" w:sz="2" w:space="0" w:color="000000"/>
              <w:bottom w:val="single" w:sz="2" w:space="0" w:color="000000"/>
            </w:tcBorders>
          </w:tcPr>
          <w:p w14:paraId="796260AA" w14:textId="77777777" w:rsidR="003F3708" w:rsidRDefault="005D069D">
            <w:pPr>
              <w:pStyle w:val="TableParagraph"/>
              <w:spacing w:line="252" w:lineRule="exact"/>
              <w:ind w:right="144"/>
              <w:rPr>
                <w:b/>
                <w:sz w:val="21"/>
              </w:rPr>
            </w:pPr>
            <w:r>
              <w:rPr>
                <w:b/>
                <w:spacing w:val="-2"/>
                <w:sz w:val="21"/>
              </w:rPr>
              <w:t>1,421.00</w:t>
            </w:r>
          </w:p>
        </w:tc>
        <w:tc>
          <w:tcPr>
            <w:tcW w:w="1924" w:type="dxa"/>
            <w:tcBorders>
              <w:top w:val="single" w:sz="2" w:space="0" w:color="000000"/>
              <w:bottom w:val="single" w:sz="2" w:space="0" w:color="000000"/>
            </w:tcBorders>
          </w:tcPr>
          <w:p w14:paraId="4E235AEF" w14:textId="77777777" w:rsidR="003F3708" w:rsidRDefault="005D069D">
            <w:pPr>
              <w:pStyle w:val="TableParagraph"/>
              <w:spacing w:line="252" w:lineRule="exact"/>
              <w:ind w:right="151"/>
              <w:rPr>
                <w:sz w:val="21"/>
              </w:rPr>
            </w:pPr>
            <w:r>
              <w:rPr>
                <w:spacing w:val="-2"/>
                <w:sz w:val="21"/>
              </w:rPr>
              <w:t>1,383.30</w:t>
            </w:r>
          </w:p>
        </w:tc>
        <w:tc>
          <w:tcPr>
            <w:tcW w:w="1868" w:type="dxa"/>
            <w:tcBorders>
              <w:top w:val="single" w:sz="2" w:space="0" w:color="000000"/>
              <w:bottom w:val="single" w:sz="2" w:space="0" w:color="000000"/>
            </w:tcBorders>
          </w:tcPr>
          <w:p w14:paraId="3D64625C" w14:textId="77777777" w:rsidR="003F3708" w:rsidRDefault="005D069D">
            <w:pPr>
              <w:pStyle w:val="TableParagraph"/>
              <w:spacing w:line="252" w:lineRule="exact"/>
              <w:ind w:right="38"/>
              <w:rPr>
                <w:sz w:val="21"/>
              </w:rPr>
            </w:pPr>
            <w:r>
              <w:rPr>
                <w:spacing w:val="-2"/>
                <w:sz w:val="21"/>
              </w:rPr>
              <w:t>37.70</w:t>
            </w:r>
          </w:p>
        </w:tc>
      </w:tr>
      <w:tr w:rsidR="003F3708" w14:paraId="1D9387C2" w14:textId="77777777">
        <w:trPr>
          <w:trHeight w:val="274"/>
        </w:trPr>
        <w:tc>
          <w:tcPr>
            <w:tcW w:w="9444" w:type="dxa"/>
            <w:tcBorders>
              <w:top w:val="single" w:sz="2" w:space="0" w:color="000000"/>
              <w:bottom w:val="single" w:sz="2" w:space="0" w:color="000000"/>
            </w:tcBorders>
          </w:tcPr>
          <w:p w14:paraId="53C8400A" w14:textId="77777777" w:rsidR="003F3708" w:rsidRDefault="005D069D">
            <w:pPr>
              <w:pStyle w:val="TableParagraph"/>
              <w:spacing w:line="252" w:lineRule="exact"/>
              <w:ind w:left="333"/>
              <w:jc w:val="left"/>
              <w:rPr>
                <w:sz w:val="21"/>
              </w:rPr>
            </w:pPr>
            <w:r>
              <w:rPr>
                <w:sz w:val="21"/>
              </w:rPr>
              <w:t>f.</w:t>
            </w:r>
            <w:r>
              <w:rPr>
                <w:spacing w:val="1"/>
                <w:sz w:val="21"/>
              </w:rPr>
              <w:t xml:space="preserve"> </w:t>
            </w:r>
            <w:r>
              <w:rPr>
                <w:sz w:val="21"/>
              </w:rPr>
              <w:t>Amended</w:t>
            </w:r>
            <w:r>
              <w:rPr>
                <w:spacing w:val="2"/>
                <w:sz w:val="21"/>
              </w:rPr>
              <w:t xml:space="preserve"> </w:t>
            </w:r>
            <w:r>
              <w:rPr>
                <w:sz w:val="21"/>
              </w:rPr>
              <w:t>Residential</w:t>
            </w:r>
            <w:r>
              <w:rPr>
                <w:spacing w:val="2"/>
                <w:sz w:val="21"/>
              </w:rPr>
              <w:t xml:space="preserve"> </w:t>
            </w:r>
            <w:r>
              <w:rPr>
                <w:sz w:val="21"/>
              </w:rPr>
              <w:t>Permit</w:t>
            </w:r>
            <w:r>
              <w:rPr>
                <w:spacing w:val="2"/>
                <w:sz w:val="21"/>
              </w:rPr>
              <w:t xml:space="preserve"> </w:t>
            </w:r>
            <w:r>
              <w:rPr>
                <w:sz w:val="21"/>
              </w:rPr>
              <w:t>$500,001</w:t>
            </w:r>
            <w:r>
              <w:rPr>
                <w:spacing w:val="2"/>
                <w:sz w:val="21"/>
              </w:rPr>
              <w:t xml:space="preserve"> </w:t>
            </w:r>
            <w:r>
              <w:rPr>
                <w:sz w:val="21"/>
              </w:rPr>
              <w:t xml:space="preserve">- </w:t>
            </w:r>
            <w:r>
              <w:rPr>
                <w:spacing w:val="-2"/>
                <w:sz w:val="21"/>
              </w:rPr>
              <w:t>$1,000,000</w:t>
            </w:r>
          </w:p>
        </w:tc>
        <w:tc>
          <w:tcPr>
            <w:tcW w:w="4296" w:type="dxa"/>
            <w:tcBorders>
              <w:top w:val="single" w:sz="2" w:space="0" w:color="000000"/>
              <w:bottom w:val="single" w:sz="2" w:space="0" w:color="000000"/>
            </w:tcBorders>
          </w:tcPr>
          <w:p w14:paraId="444DAA55" w14:textId="77777777" w:rsidR="003F3708" w:rsidRDefault="005D069D">
            <w:pPr>
              <w:pStyle w:val="TableParagraph"/>
              <w:spacing w:line="252" w:lineRule="exact"/>
              <w:ind w:left="2331"/>
              <w:jc w:val="center"/>
              <w:rPr>
                <w:sz w:val="21"/>
              </w:rPr>
            </w:pPr>
            <w:r>
              <w:rPr>
                <w:spacing w:val="-10"/>
                <w:sz w:val="21"/>
              </w:rPr>
              <w:t>A</w:t>
            </w:r>
          </w:p>
        </w:tc>
        <w:tc>
          <w:tcPr>
            <w:tcW w:w="1717" w:type="dxa"/>
            <w:tcBorders>
              <w:top w:val="single" w:sz="2" w:space="0" w:color="000000"/>
              <w:bottom w:val="single" w:sz="2" w:space="0" w:color="000000"/>
            </w:tcBorders>
          </w:tcPr>
          <w:p w14:paraId="728C4B87" w14:textId="77777777" w:rsidR="003F3708" w:rsidRDefault="005D069D">
            <w:pPr>
              <w:pStyle w:val="TableParagraph"/>
              <w:spacing w:line="252" w:lineRule="exact"/>
              <w:ind w:right="252"/>
              <w:rPr>
                <w:sz w:val="21"/>
              </w:rPr>
            </w:pPr>
            <w:r>
              <w:rPr>
                <w:spacing w:val="-10"/>
                <w:sz w:val="21"/>
              </w:rPr>
              <w:t>-</w:t>
            </w:r>
          </w:p>
        </w:tc>
        <w:tc>
          <w:tcPr>
            <w:tcW w:w="2025" w:type="dxa"/>
            <w:tcBorders>
              <w:top w:val="single" w:sz="2" w:space="0" w:color="000000"/>
              <w:bottom w:val="single" w:sz="2" w:space="0" w:color="000000"/>
            </w:tcBorders>
          </w:tcPr>
          <w:p w14:paraId="0B3A7348" w14:textId="77777777" w:rsidR="003F3708" w:rsidRDefault="005D069D">
            <w:pPr>
              <w:pStyle w:val="TableParagraph"/>
              <w:spacing w:line="252" w:lineRule="exact"/>
              <w:ind w:right="144"/>
              <w:rPr>
                <w:b/>
                <w:sz w:val="21"/>
              </w:rPr>
            </w:pPr>
            <w:r>
              <w:rPr>
                <w:b/>
                <w:spacing w:val="-2"/>
                <w:sz w:val="21"/>
              </w:rPr>
              <w:t>1,536.00</w:t>
            </w:r>
          </w:p>
        </w:tc>
        <w:tc>
          <w:tcPr>
            <w:tcW w:w="1924" w:type="dxa"/>
            <w:tcBorders>
              <w:top w:val="single" w:sz="2" w:space="0" w:color="000000"/>
              <w:bottom w:val="single" w:sz="2" w:space="0" w:color="000000"/>
            </w:tcBorders>
          </w:tcPr>
          <w:p w14:paraId="5C6540BC" w14:textId="77777777" w:rsidR="003F3708" w:rsidRDefault="005D069D">
            <w:pPr>
              <w:pStyle w:val="TableParagraph"/>
              <w:spacing w:line="252" w:lineRule="exact"/>
              <w:ind w:right="151"/>
              <w:rPr>
                <w:sz w:val="21"/>
              </w:rPr>
            </w:pPr>
            <w:r>
              <w:rPr>
                <w:spacing w:val="-2"/>
                <w:sz w:val="21"/>
              </w:rPr>
              <w:t>1,494.60</w:t>
            </w:r>
          </w:p>
        </w:tc>
        <w:tc>
          <w:tcPr>
            <w:tcW w:w="1868" w:type="dxa"/>
            <w:tcBorders>
              <w:top w:val="single" w:sz="2" w:space="0" w:color="000000"/>
              <w:bottom w:val="single" w:sz="2" w:space="0" w:color="000000"/>
            </w:tcBorders>
          </w:tcPr>
          <w:p w14:paraId="33715340" w14:textId="77777777" w:rsidR="003F3708" w:rsidRDefault="005D069D">
            <w:pPr>
              <w:pStyle w:val="TableParagraph"/>
              <w:spacing w:line="252" w:lineRule="exact"/>
              <w:ind w:right="38"/>
              <w:rPr>
                <w:sz w:val="21"/>
              </w:rPr>
            </w:pPr>
            <w:r>
              <w:rPr>
                <w:spacing w:val="-2"/>
                <w:sz w:val="21"/>
              </w:rPr>
              <w:t>41.40</w:t>
            </w:r>
          </w:p>
        </w:tc>
      </w:tr>
      <w:tr w:rsidR="003F3708" w14:paraId="22217F0F" w14:textId="77777777">
        <w:trPr>
          <w:trHeight w:val="274"/>
        </w:trPr>
        <w:tc>
          <w:tcPr>
            <w:tcW w:w="9444" w:type="dxa"/>
            <w:tcBorders>
              <w:top w:val="single" w:sz="2" w:space="0" w:color="000000"/>
              <w:bottom w:val="single" w:sz="2" w:space="0" w:color="000000"/>
            </w:tcBorders>
          </w:tcPr>
          <w:p w14:paraId="3FCBD838" w14:textId="77777777" w:rsidR="003F3708" w:rsidRDefault="005D069D">
            <w:pPr>
              <w:pStyle w:val="TableParagraph"/>
              <w:spacing w:line="252" w:lineRule="exact"/>
              <w:ind w:left="333"/>
              <w:jc w:val="left"/>
              <w:rPr>
                <w:sz w:val="21"/>
              </w:rPr>
            </w:pPr>
            <w:r>
              <w:rPr>
                <w:sz w:val="21"/>
              </w:rPr>
              <w:t>g.</w:t>
            </w:r>
            <w:r>
              <w:rPr>
                <w:spacing w:val="1"/>
                <w:sz w:val="21"/>
              </w:rPr>
              <w:t xml:space="preserve"> </w:t>
            </w:r>
            <w:r>
              <w:rPr>
                <w:sz w:val="21"/>
              </w:rPr>
              <w:t>Amended</w:t>
            </w:r>
            <w:r>
              <w:rPr>
                <w:spacing w:val="3"/>
                <w:sz w:val="21"/>
              </w:rPr>
              <w:t xml:space="preserve"> </w:t>
            </w:r>
            <w:r>
              <w:rPr>
                <w:sz w:val="21"/>
              </w:rPr>
              <w:t>Residential</w:t>
            </w:r>
            <w:r>
              <w:rPr>
                <w:spacing w:val="2"/>
                <w:sz w:val="21"/>
              </w:rPr>
              <w:t xml:space="preserve"> </w:t>
            </w:r>
            <w:r>
              <w:rPr>
                <w:sz w:val="21"/>
              </w:rPr>
              <w:t>Permit</w:t>
            </w:r>
            <w:r>
              <w:rPr>
                <w:spacing w:val="2"/>
                <w:sz w:val="21"/>
              </w:rPr>
              <w:t xml:space="preserve"> </w:t>
            </w:r>
            <w:r>
              <w:rPr>
                <w:sz w:val="21"/>
              </w:rPr>
              <w:t>$1,000,001</w:t>
            </w:r>
            <w:r>
              <w:rPr>
                <w:spacing w:val="3"/>
                <w:sz w:val="21"/>
              </w:rPr>
              <w:t xml:space="preserve"> </w:t>
            </w:r>
            <w:r>
              <w:rPr>
                <w:sz w:val="21"/>
              </w:rPr>
              <w:t xml:space="preserve">- </w:t>
            </w:r>
            <w:r>
              <w:rPr>
                <w:spacing w:val="-2"/>
                <w:sz w:val="21"/>
              </w:rPr>
              <w:t>$9,999,999</w:t>
            </w:r>
          </w:p>
        </w:tc>
        <w:tc>
          <w:tcPr>
            <w:tcW w:w="4296" w:type="dxa"/>
            <w:tcBorders>
              <w:top w:val="single" w:sz="2" w:space="0" w:color="000000"/>
              <w:bottom w:val="single" w:sz="2" w:space="0" w:color="000000"/>
            </w:tcBorders>
          </w:tcPr>
          <w:p w14:paraId="0A32C5C5" w14:textId="77777777" w:rsidR="003F3708" w:rsidRDefault="005D069D">
            <w:pPr>
              <w:pStyle w:val="TableParagraph"/>
              <w:spacing w:line="252" w:lineRule="exact"/>
              <w:ind w:left="2331"/>
              <w:jc w:val="center"/>
              <w:rPr>
                <w:sz w:val="21"/>
              </w:rPr>
            </w:pPr>
            <w:r>
              <w:rPr>
                <w:spacing w:val="-10"/>
                <w:sz w:val="21"/>
              </w:rPr>
              <w:t>A</w:t>
            </w:r>
          </w:p>
        </w:tc>
        <w:tc>
          <w:tcPr>
            <w:tcW w:w="1717" w:type="dxa"/>
            <w:tcBorders>
              <w:top w:val="single" w:sz="2" w:space="0" w:color="000000"/>
              <w:bottom w:val="single" w:sz="2" w:space="0" w:color="000000"/>
            </w:tcBorders>
          </w:tcPr>
          <w:p w14:paraId="58D9DFD8" w14:textId="77777777" w:rsidR="003F3708" w:rsidRDefault="005D069D">
            <w:pPr>
              <w:pStyle w:val="TableParagraph"/>
              <w:spacing w:line="252" w:lineRule="exact"/>
              <w:ind w:right="252"/>
              <w:rPr>
                <w:sz w:val="21"/>
              </w:rPr>
            </w:pPr>
            <w:r>
              <w:rPr>
                <w:spacing w:val="-10"/>
                <w:sz w:val="21"/>
              </w:rPr>
              <w:t>-</w:t>
            </w:r>
          </w:p>
        </w:tc>
        <w:tc>
          <w:tcPr>
            <w:tcW w:w="2025" w:type="dxa"/>
            <w:tcBorders>
              <w:top w:val="single" w:sz="2" w:space="0" w:color="000000"/>
              <w:bottom w:val="single" w:sz="2" w:space="0" w:color="000000"/>
            </w:tcBorders>
          </w:tcPr>
          <w:p w14:paraId="396D5409" w14:textId="77777777" w:rsidR="003F3708" w:rsidRDefault="005D069D">
            <w:pPr>
              <w:pStyle w:val="TableParagraph"/>
              <w:spacing w:line="252" w:lineRule="exact"/>
              <w:ind w:right="144"/>
              <w:rPr>
                <w:b/>
                <w:sz w:val="21"/>
              </w:rPr>
            </w:pPr>
            <w:r>
              <w:rPr>
                <w:b/>
                <w:spacing w:val="-2"/>
                <w:sz w:val="21"/>
              </w:rPr>
              <w:t>3,766.00</w:t>
            </w:r>
          </w:p>
        </w:tc>
        <w:tc>
          <w:tcPr>
            <w:tcW w:w="1924" w:type="dxa"/>
            <w:tcBorders>
              <w:top w:val="single" w:sz="2" w:space="0" w:color="000000"/>
              <w:bottom w:val="single" w:sz="2" w:space="0" w:color="000000"/>
            </w:tcBorders>
          </w:tcPr>
          <w:p w14:paraId="323DACB2" w14:textId="77777777" w:rsidR="003F3708" w:rsidRDefault="005D069D">
            <w:pPr>
              <w:pStyle w:val="TableParagraph"/>
              <w:spacing w:line="252" w:lineRule="exact"/>
              <w:ind w:right="151"/>
              <w:rPr>
                <w:sz w:val="21"/>
              </w:rPr>
            </w:pPr>
            <w:r>
              <w:rPr>
                <w:spacing w:val="-2"/>
                <w:sz w:val="21"/>
              </w:rPr>
              <w:t>3,664.95</w:t>
            </w:r>
          </w:p>
        </w:tc>
        <w:tc>
          <w:tcPr>
            <w:tcW w:w="1868" w:type="dxa"/>
            <w:tcBorders>
              <w:top w:val="single" w:sz="2" w:space="0" w:color="000000"/>
              <w:bottom w:val="single" w:sz="2" w:space="0" w:color="000000"/>
            </w:tcBorders>
          </w:tcPr>
          <w:p w14:paraId="0316F0D3" w14:textId="77777777" w:rsidR="003F3708" w:rsidRDefault="005D069D">
            <w:pPr>
              <w:pStyle w:val="TableParagraph"/>
              <w:spacing w:line="252" w:lineRule="exact"/>
              <w:ind w:right="38"/>
              <w:rPr>
                <w:sz w:val="21"/>
              </w:rPr>
            </w:pPr>
            <w:r>
              <w:rPr>
                <w:spacing w:val="-2"/>
                <w:sz w:val="21"/>
              </w:rPr>
              <w:t>101.05</w:t>
            </w:r>
          </w:p>
        </w:tc>
      </w:tr>
      <w:tr w:rsidR="003F3708" w14:paraId="1CAB2502" w14:textId="77777777">
        <w:trPr>
          <w:trHeight w:val="274"/>
        </w:trPr>
        <w:tc>
          <w:tcPr>
            <w:tcW w:w="9444" w:type="dxa"/>
            <w:tcBorders>
              <w:top w:val="single" w:sz="2" w:space="0" w:color="000000"/>
              <w:bottom w:val="single" w:sz="2" w:space="0" w:color="000000"/>
            </w:tcBorders>
          </w:tcPr>
          <w:p w14:paraId="7A1422F6" w14:textId="77777777" w:rsidR="003F3708" w:rsidRDefault="005D069D">
            <w:pPr>
              <w:pStyle w:val="TableParagraph"/>
              <w:spacing w:line="252" w:lineRule="exact"/>
              <w:ind w:left="333"/>
              <w:jc w:val="left"/>
              <w:rPr>
                <w:sz w:val="21"/>
              </w:rPr>
            </w:pPr>
            <w:r>
              <w:rPr>
                <w:sz w:val="21"/>
              </w:rPr>
              <w:t>h.</w:t>
            </w:r>
            <w:r>
              <w:rPr>
                <w:spacing w:val="1"/>
                <w:sz w:val="21"/>
              </w:rPr>
              <w:t xml:space="preserve"> </w:t>
            </w:r>
            <w:r>
              <w:rPr>
                <w:sz w:val="21"/>
              </w:rPr>
              <w:t>Amended</w:t>
            </w:r>
            <w:r>
              <w:rPr>
                <w:spacing w:val="2"/>
                <w:sz w:val="21"/>
              </w:rPr>
              <w:t xml:space="preserve"> </w:t>
            </w:r>
            <w:r>
              <w:rPr>
                <w:sz w:val="21"/>
              </w:rPr>
              <w:t>Development</w:t>
            </w:r>
            <w:r>
              <w:rPr>
                <w:spacing w:val="2"/>
                <w:sz w:val="21"/>
              </w:rPr>
              <w:t xml:space="preserve"> </w:t>
            </w:r>
            <w:r>
              <w:rPr>
                <w:sz w:val="21"/>
              </w:rPr>
              <w:t>Permit</w:t>
            </w:r>
            <w:r>
              <w:rPr>
                <w:spacing w:val="2"/>
                <w:sz w:val="21"/>
              </w:rPr>
              <w:t xml:space="preserve"> </w:t>
            </w:r>
            <w:r>
              <w:rPr>
                <w:sz w:val="21"/>
              </w:rPr>
              <w:t>up</w:t>
            </w:r>
            <w:r>
              <w:rPr>
                <w:spacing w:val="2"/>
                <w:sz w:val="21"/>
              </w:rPr>
              <w:t xml:space="preserve"> </w:t>
            </w:r>
            <w:r>
              <w:rPr>
                <w:sz w:val="21"/>
              </w:rPr>
              <w:t>to</w:t>
            </w:r>
            <w:r>
              <w:rPr>
                <w:spacing w:val="2"/>
                <w:sz w:val="21"/>
              </w:rPr>
              <w:t xml:space="preserve"> </w:t>
            </w:r>
            <w:r>
              <w:rPr>
                <w:spacing w:val="-2"/>
                <w:sz w:val="21"/>
              </w:rPr>
              <w:t>$100,000</w:t>
            </w:r>
          </w:p>
        </w:tc>
        <w:tc>
          <w:tcPr>
            <w:tcW w:w="4296" w:type="dxa"/>
            <w:tcBorders>
              <w:top w:val="single" w:sz="2" w:space="0" w:color="000000"/>
              <w:bottom w:val="single" w:sz="2" w:space="0" w:color="000000"/>
            </w:tcBorders>
          </w:tcPr>
          <w:p w14:paraId="718E3744" w14:textId="77777777" w:rsidR="003F3708" w:rsidRDefault="005D069D">
            <w:pPr>
              <w:pStyle w:val="TableParagraph"/>
              <w:spacing w:line="252" w:lineRule="exact"/>
              <w:ind w:left="2331"/>
              <w:jc w:val="center"/>
              <w:rPr>
                <w:sz w:val="21"/>
              </w:rPr>
            </w:pPr>
            <w:r>
              <w:rPr>
                <w:spacing w:val="-10"/>
                <w:sz w:val="21"/>
              </w:rPr>
              <w:t>A</w:t>
            </w:r>
          </w:p>
        </w:tc>
        <w:tc>
          <w:tcPr>
            <w:tcW w:w="1717" w:type="dxa"/>
            <w:tcBorders>
              <w:top w:val="single" w:sz="2" w:space="0" w:color="000000"/>
              <w:bottom w:val="single" w:sz="2" w:space="0" w:color="000000"/>
            </w:tcBorders>
          </w:tcPr>
          <w:p w14:paraId="77EB2E4D" w14:textId="77777777" w:rsidR="003F3708" w:rsidRDefault="005D069D">
            <w:pPr>
              <w:pStyle w:val="TableParagraph"/>
              <w:spacing w:line="252" w:lineRule="exact"/>
              <w:ind w:right="252"/>
              <w:rPr>
                <w:sz w:val="21"/>
              </w:rPr>
            </w:pPr>
            <w:r>
              <w:rPr>
                <w:spacing w:val="-10"/>
                <w:sz w:val="21"/>
              </w:rPr>
              <w:t>-</w:t>
            </w:r>
          </w:p>
        </w:tc>
        <w:tc>
          <w:tcPr>
            <w:tcW w:w="2025" w:type="dxa"/>
            <w:tcBorders>
              <w:top w:val="single" w:sz="2" w:space="0" w:color="000000"/>
              <w:bottom w:val="single" w:sz="2" w:space="0" w:color="000000"/>
            </w:tcBorders>
          </w:tcPr>
          <w:p w14:paraId="145C30E5" w14:textId="77777777" w:rsidR="003F3708" w:rsidRDefault="005D069D">
            <w:pPr>
              <w:pStyle w:val="TableParagraph"/>
              <w:spacing w:line="252" w:lineRule="exact"/>
              <w:ind w:right="144"/>
              <w:rPr>
                <w:b/>
                <w:sz w:val="21"/>
              </w:rPr>
            </w:pPr>
            <w:r>
              <w:rPr>
                <w:b/>
                <w:spacing w:val="-2"/>
                <w:sz w:val="21"/>
              </w:rPr>
              <w:t>1,266.00</w:t>
            </w:r>
          </w:p>
        </w:tc>
        <w:tc>
          <w:tcPr>
            <w:tcW w:w="1924" w:type="dxa"/>
            <w:tcBorders>
              <w:top w:val="single" w:sz="2" w:space="0" w:color="000000"/>
              <w:bottom w:val="single" w:sz="2" w:space="0" w:color="000000"/>
            </w:tcBorders>
          </w:tcPr>
          <w:p w14:paraId="2FCC6A7A" w14:textId="77777777" w:rsidR="003F3708" w:rsidRDefault="005D069D">
            <w:pPr>
              <w:pStyle w:val="TableParagraph"/>
              <w:spacing w:line="252" w:lineRule="exact"/>
              <w:ind w:right="151"/>
              <w:rPr>
                <w:sz w:val="21"/>
              </w:rPr>
            </w:pPr>
            <w:r>
              <w:rPr>
                <w:spacing w:val="-2"/>
                <w:sz w:val="21"/>
              </w:rPr>
              <w:t>1,232.25</w:t>
            </w:r>
          </w:p>
        </w:tc>
        <w:tc>
          <w:tcPr>
            <w:tcW w:w="1868" w:type="dxa"/>
            <w:tcBorders>
              <w:top w:val="single" w:sz="2" w:space="0" w:color="000000"/>
              <w:bottom w:val="single" w:sz="2" w:space="0" w:color="000000"/>
            </w:tcBorders>
          </w:tcPr>
          <w:p w14:paraId="501DA761" w14:textId="77777777" w:rsidR="003F3708" w:rsidRDefault="005D069D">
            <w:pPr>
              <w:pStyle w:val="TableParagraph"/>
              <w:spacing w:line="252" w:lineRule="exact"/>
              <w:ind w:right="38"/>
              <w:rPr>
                <w:sz w:val="21"/>
              </w:rPr>
            </w:pPr>
            <w:r>
              <w:rPr>
                <w:spacing w:val="-2"/>
                <w:sz w:val="21"/>
              </w:rPr>
              <w:t>33.75</w:t>
            </w:r>
          </w:p>
        </w:tc>
      </w:tr>
      <w:tr w:rsidR="003F3708" w14:paraId="7AB0EAC1" w14:textId="77777777">
        <w:trPr>
          <w:trHeight w:val="274"/>
        </w:trPr>
        <w:tc>
          <w:tcPr>
            <w:tcW w:w="9444" w:type="dxa"/>
            <w:tcBorders>
              <w:top w:val="single" w:sz="2" w:space="0" w:color="000000"/>
              <w:bottom w:val="single" w:sz="2" w:space="0" w:color="000000"/>
            </w:tcBorders>
          </w:tcPr>
          <w:p w14:paraId="6CB77F5D" w14:textId="77777777" w:rsidR="003F3708" w:rsidRDefault="005D069D">
            <w:pPr>
              <w:pStyle w:val="TableParagraph"/>
              <w:spacing w:line="252" w:lineRule="exact"/>
              <w:ind w:left="333"/>
              <w:jc w:val="left"/>
              <w:rPr>
                <w:sz w:val="21"/>
              </w:rPr>
            </w:pPr>
            <w:r>
              <w:rPr>
                <w:sz w:val="21"/>
              </w:rPr>
              <w:t>i. Amended</w:t>
            </w:r>
            <w:r>
              <w:rPr>
                <w:spacing w:val="2"/>
                <w:sz w:val="21"/>
              </w:rPr>
              <w:t xml:space="preserve"> </w:t>
            </w:r>
            <w:r>
              <w:rPr>
                <w:sz w:val="21"/>
              </w:rPr>
              <w:t>Development</w:t>
            </w:r>
            <w:r>
              <w:rPr>
                <w:spacing w:val="1"/>
                <w:sz w:val="21"/>
              </w:rPr>
              <w:t xml:space="preserve"> </w:t>
            </w:r>
            <w:r>
              <w:rPr>
                <w:sz w:val="21"/>
              </w:rPr>
              <w:t>Permit</w:t>
            </w:r>
            <w:r>
              <w:rPr>
                <w:spacing w:val="2"/>
                <w:sz w:val="21"/>
              </w:rPr>
              <w:t xml:space="preserve"> </w:t>
            </w:r>
            <w:r>
              <w:rPr>
                <w:sz w:val="21"/>
              </w:rPr>
              <w:t>$100,001</w:t>
            </w:r>
            <w:r>
              <w:rPr>
                <w:spacing w:val="2"/>
                <w:sz w:val="21"/>
              </w:rPr>
              <w:t xml:space="preserve"> </w:t>
            </w:r>
            <w:r>
              <w:rPr>
                <w:sz w:val="21"/>
              </w:rPr>
              <w:t>-</w:t>
            </w:r>
            <w:r>
              <w:rPr>
                <w:spacing w:val="-1"/>
                <w:sz w:val="21"/>
              </w:rPr>
              <w:t xml:space="preserve"> </w:t>
            </w:r>
            <w:r>
              <w:rPr>
                <w:spacing w:val="-2"/>
                <w:sz w:val="21"/>
              </w:rPr>
              <w:t>$1,000,000</w:t>
            </w:r>
          </w:p>
        </w:tc>
        <w:tc>
          <w:tcPr>
            <w:tcW w:w="4296" w:type="dxa"/>
            <w:tcBorders>
              <w:top w:val="single" w:sz="2" w:space="0" w:color="000000"/>
              <w:bottom w:val="single" w:sz="2" w:space="0" w:color="000000"/>
            </w:tcBorders>
          </w:tcPr>
          <w:p w14:paraId="569DF11E" w14:textId="77777777" w:rsidR="003F3708" w:rsidRDefault="005D069D">
            <w:pPr>
              <w:pStyle w:val="TableParagraph"/>
              <w:spacing w:line="252" w:lineRule="exact"/>
              <w:ind w:left="2331"/>
              <w:jc w:val="center"/>
              <w:rPr>
                <w:sz w:val="21"/>
              </w:rPr>
            </w:pPr>
            <w:r>
              <w:rPr>
                <w:spacing w:val="-10"/>
                <w:sz w:val="21"/>
              </w:rPr>
              <w:t>A</w:t>
            </w:r>
          </w:p>
        </w:tc>
        <w:tc>
          <w:tcPr>
            <w:tcW w:w="1717" w:type="dxa"/>
            <w:tcBorders>
              <w:top w:val="single" w:sz="2" w:space="0" w:color="000000"/>
              <w:bottom w:val="single" w:sz="2" w:space="0" w:color="000000"/>
            </w:tcBorders>
          </w:tcPr>
          <w:p w14:paraId="0438001E" w14:textId="77777777" w:rsidR="003F3708" w:rsidRDefault="005D069D">
            <w:pPr>
              <w:pStyle w:val="TableParagraph"/>
              <w:spacing w:line="252" w:lineRule="exact"/>
              <w:ind w:right="252"/>
              <w:rPr>
                <w:sz w:val="21"/>
              </w:rPr>
            </w:pPr>
            <w:r>
              <w:rPr>
                <w:spacing w:val="-10"/>
                <w:sz w:val="21"/>
              </w:rPr>
              <w:t>-</w:t>
            </w:r>
          </w:p>
        </w:tc>
        <w:tc>
          <w:tcPr>
            <w:tcW w:w="2025" w:type="dxa"/>
            <w:tcBorders>
              <w:top w:val="single" w:sz="2" w:space="0" w:color="000000"/>
              <w:bottom w:val="single" w:sz="2" w:space="0" w:color="000000"/>
            </w:tcBorders>
          </w:tcPr>
          <w:p w14:paraId="736927CE" w14:textId="77777777" w:rsidR="003F3708" w:rsidRDefault="005D069D">
            <w:pPr>
              <w:pStyle w:val="TableParagraph"/>
              <w:spacing w:line="252" w:lineRule="exact"/>
              <w:ind w:right="144"/>
              <w:rPr>
                <w:b/>
                <w:sz w:val="21"/>
              </w:rPr>
            </w:pPr>
            <w:r>
              <w:rPr>
                <w:b/>
                <w:spacing w:val="-2"/>
                <w:sz w:val="21"/>
              </w:rPr>
              <w:t>1,707.00</w:t>
            </w:r>
          </w:p>
        </w:tc>
        <w:tc>
          <w:tcPr>
            <w:tcW w:w="1924" w:type="dxa"/>
            <w:tcBorders>
              <w:top w:val="single" w:sz="2" w:space="0" w:color="000000"/>
              <w:bottom w:val="single" w:sz="2" w:space="0" w:color="000000"/>
            </w:tcBorders>
          </w:tcPr>
          <w:p w14:paraId="242910C9" w14:textId="77777777" w:rsidR="003F3708" w:rsidRDefault="005D069D">
            <w:pPr>
              <w:pStyle w:val="TableParagraph"/>
              <w:spacing w:line="252" w:lineRule="exact"/>
              <w:ind w:right="151"/>
              <w:rPr>
                <w:sz w:val="21"/>
              </w:rPr>
            </w:pPr>
            <w:r>
              <w:rPr>
                <w:spacing w:val="-2"/>
                <w:sz w:val="21"/>
              </w:rPr>
              <w:t>1,661.55</w:t>
            </w:r>
          </w:p>
        </w:tc>
        <w:tc>
          <w:tcPr>
            <w:tcW w:w="1868" w:type="dxa"/>
            <w:tcBorders>
              <w:top w:val="single" w:sz="2" w:space="0" w:color="000000"/>
              <w:bottom w:val="single" w:sz="2" w:space="0" w:color="000000"/>
            </w:tcBorders>
          </w:tcPr>
          <w:p w14:paraId="5675A7BD" w14:textId="77777777" w:rsidR="003F3708" w:rsidRDefault="005D069D">
            <w:pPr>
              <w:pStyle w:val="TableParagraph"/>
              <w:spacing w:line="252" w:lineRule="exact"/>
              <w:ind w:right="38"/>
              <w:rPr>
                <w:sz w:val="21"/>
              </w:rPr>
            </w:pPr>
            <w:r>
              <w:rPr>
                <w:spacing w:val="-2"/>
                <w:sz w:val="21"/>
              </w:rPr>
              <w:t>45.45</w:t>
            </w:r>
          </w:p>
        </w:tc>
      </w:tr>
      <w:tr w:rsidR="003F3708" w14:paraId="66B60E6B" w14:textId="77777777">
        <w:trPr>
          <w:trHeight w:val="274"/>
        </w:trPr>
        <w:tc>
          <w:tcPr>
            <w:tcW w:w="9444" w:type="dxa"/>
            <w:tcBorders>
              <w:top w:val="single" w:sz="2" w:space="0" w:color="000000"/>
              <w:bottom w:val="single" w:sz="2" w:space="0" w:color="000000"/>
            </w:tcBorders>
          </w:tcPr>
          <w:p w14:paraId="702AD9EF" w14:textId="77777777" w:rsidR="003F3708" w:rsidRDefault="005D069D">
            <w:pPr>
              <w:pStyle w:val="TableParagraph"/>
              <w:spacing w:line="252" w:lineRule="exact"/>
              <w:ind w:left="333"/>
              <w:jc w:val="left"/>
              <w:rPr>
                <w:sz w:val="21"/>
              </w:rPr>
            </w:pPr>
            <w:r>
              <w:rPr>
                <w:sz w:val="21"/>
              </w:rPr>
              <w:t>j. Amended</w:t>
            </w:r>
            <w:r>
              <w:rPr>
                <w:spacing w:val="1"/>
                <w:sz w:val="21"/>
              </w:rPr>
              <w:t xml:space="preserve"> </w:t>
            </w:r>
            <w:r>
              <w:rPr>
                <w:sz w:val="21"/>
              </w:rPr>
              <w:t>Development</w:t>
            </w:r>
            <w:r>
              <w:rPr>
                <w:spacing w:val="2"/>
                <w:sz w:val="21"/>
              </w:rPr>
              <w:t xml:space="preserve"> </w:t>
            </w:r>
            <w:r>
              <w:rPr>
                <w:sz w:val="21"/>
              </w:rPr>
              <w:t>Permit</w:t>
            </w:r>
            <w:r>
              <w:rPr>
                <w:spacing w:val="1"/>
                <w:sz w:val="21"/>
              </w:rPr>
              <w:t xml:space="preserve"> </w:t>
            </w:r>
            <w:r>
              <w:rPr>
                <w:sz w:val="21"/>
              </w:rPr>
              <w:t>$1,000,001</w:t>
            </w:r>
            <w:r>
              <w:rPr>
                <w:spacing w:val="2"/>
                <w:sz w:val="21"/>
              </w:rPr>
              <w:t xml:space="preserve"> </w:t>
            </w:r>
            <w:r>
              <w:rPr>
                <w:sz w:val="21"/>
              </w:rPr>
              <w:t>-</w:t>
            </w:r>
            <w:r>
              <w:rPr>
                <w:spacing w:val="-1"/>
                <w:sz w:val="21"/>
              </w:rPr>
              <w:t xml:space="preserve"> </w:t>
            </w:r>
            <w:r>
              <w:rPr>
                <w:spacing w:val="-2"/>
                <w:sz w:val="21"/>
              </w:rPr>
              <w:t>$9,999,999</w:t>
            </w:r>
          </w:p>
        </w:tc>
        <w:tc>
          <w:tcPr>
            <w:tcW w:w="4296" w:type="dxa"/>
            <w:tcBorders>
              <w:top w:val="single" w:sz="2" w:space="0" w:color="000000"/>
              <w:bottom w:val="single" w:sz="2" w:space="0" w:color="000000"/>
            </w:tcBorders>
          </w:tcPr>
          <w:p w14:paraId="36F78E5A" w14:textId="77777777" w:rsidR="003F3708" w:rsidRDefault="005D069D">
            <w:pPr>
              <w:pStyle w:val="TableParagraph"/>
              <w:spacing w:line="252" w:lineRule="exact"/>
              <w:ind w:left="2331"/>
              <w:jc w:val="center"/>
              <w:rPr>
                <w:sz w:val="21"/>
              </w:rPr>
            </w:pPr>
            <w:r>
              <w:rPr>
                <w:spacing w:val="-10"/>
                <w:sz w:val="21"/>
              </w:rPr>
              <w:t>A</w:t>
            </w:r>
          </w:p>
        </w:tc>
        <w:tc>
          <w:tcPr>
            <w:tcW w:w="1717" w:type="dxa"/>
            <w:tcBorders>
              <w:top w:val="single" w:sz="2" w:space="0" w:color="000000"/>
              <w:bottom w:val="single" w:sz="2" w:space="0" w:color="000000"/>
            </w:tcBorders>
          </w:tcPr>
          <w:p w14:paraId="521CD528" w14:textId="77777777" w:rsidR="003F3708" w:rsidRDefault="005D069D">
            <w:pPr>
              <w:pStyle w:val="TableParagraph"/>
              <w:spacing w:line="252" w:lineRule="exact"/>
              <w:ind w:right="252"/>
              <w:rPr>
                <w:sz w:val="21"/>
              </w:rPr>
            </w:pPr>
            <w:r>
              <w:rPr>
                <w:spacing w:val="-10"/>
                <w:sz w:val="21"/>
              </w:rPr>
              <w:t>-</w:t>
            </w:r>
          </w:p>
        </w:tc>
        <w:tc>
          <w:tcPr>
            <w:tcW w:w="2025" w:type="dxa"/>
            <w:tcBorders>
              <w:top w:val="single" w:sz="2" w:space="0" w:color="000000"/>
              <w:bottom w:val="single" w:sz="2" w:space="0" w:color="000000"/>
            </w:tcBorders>
          </w:tcPr>
          <w:p w14:paraId="372A3DCB" w14:textId="77777777" w:rsidR="003F3708" w:rsidRDefault="005D069D">
            <w:pPr>
              <w:pStyle w:val="TableParagraph"/>
              <w:spacing w:line="252" w:lineRule="exact"/>
              <w:ind w:right="144"/>
              <w:rPr>
                <w:b/>
                <w:sz w:val="21"/>
              </w:rPr>
            </w:pPr>
            <w:r>
              <w:rPr>
                <w:b/>
                <w:spacing w:val="-2"/>
                <w:sz w:val="21"/>
              </w:rPr>
              <w:t>3,766.00</w:t>
            </w:r>
          </w:p>
        </w:tc>
        <w:tc>
          <w:tcPr>
            <w:tcW w:w="1924" w:type="dxa"/>
            <w:tcBorders>
              <w:top w:val="single" w:sz="2" w:space="0" w:color="000000"/>
              <w:bottom w:val="single" w:sz="2" w:space="0" w:color="000000"/>
            </w:tcBorders>
          </w:tcPr>
          <w:p w14:paraId="6A915B8D" w14:textId="77777777" w:rsidR="003F3708" w:rsidRDefault="005D069D">
            <w:pPr>
              <w:pStyle w:val="TableParagraph"/>
              <w:spacing w:line="252" w:lineRule="exact"/>
              <w:ind w:right="151"/>
              <w:rPr>
                <w:sz w:val="21"/>
              </w:rPr>
            </w:pPr>
            <w:r>
              <w:rPr>
                <w:spacing w:val="-2"/>
                <w:sz w:val="21"/>
              </w:rPr>
              <w:t>3,664.95</w:t>
            </w:r>
          </w:p>
        </w:tc>
        <w:tc>
          <w:tcPr>
            <w:tcW w:w="1868" w:type="dxa"/>
            <w:tcBorders>
              <w:top w:val="single" w:sz="2" w:space="0" w:color="000000"/>
              <w:bottom w:val="single" w:sz="2" w:space="0" w:color="000000"/>
            </w:tcBorders>
          </w:tcPr>
          <w:p w14:paraId="65722303" w14:textId="77777777" w:rsidR="003F3708" w:rsidRDefault="005D069D">
            <w:pPr>
              <w:pStyle w:val="TableParagraph"/>
              <w:spacing w:line="252" w:lineRule="exact"/>
              <w:ind w:right="38"/>
              <w:rPr>
                <w:sz w:val="21"/>
              </w:rPr>
            </w:pPr>
            <w:r>
              <w:rPr>
                <w:spacing w:val="-2"/>
                <w:sz w:val="21"/>
              </w:rPr>
              <w:t>101.05</w:t>
            </w:r>
          </w:p>
        </w:tc>
      </w:tr>
      <w:tr w:rsidR="003F3708" w14:paraId="1A485A89" w14:textId="77777777">
        <w:trPr>
          <w:trHeight w:val="274"/>
        </w:trPr>
        <w:tc>
          <w:tcPr>
            <w:tcW w:w="9444" w:type="dxa"/>
            <w:tcBorders>
              <w:top w:val="single" w:sz="2" w:space="0" w:color="000000"/>
              <w:bottom w:val="single" w:sz="2" w:space="0" w:color="000000"/>
            </w:tcBorders>
          </w:tcPr>
          <w:p w14:paraId="71540106" w14:textId="77777777" w:rsidR="003F3708" w:rsidRDefault="005D069D">
            <w:pPr>
              <w:pStyle w:val="TableParagraph"/>
              <w:spacing w:line="252" w:lineRule="exact"/>
              <w:ind w:left="333"/>
              <w:jc w:val="left"/>
              <w:rPr>
                <w:sz w:val="21"/>
              </w:rPr>
            </w:pPr>
            <w:r>
              <w:rPr>
                <w:sz w:val="21"/>
              </w:rPr>
              <w:t>k.</w:t>
            </w:r>
            <w:r>
              <w:rPr>
                <w:spacing w:val="1"/>
                <w:sz w:val="21"/>
              </w:rPr>
              <w:t xml:space="preserve"> </w:t>
            </w:r>
            <w:r>
              <w:rPr>
                <w:sz w:val="21"/>
              </w:rPr>
              <w:t>Amended</w:t>
            </w:r>
            <w:r>
              <w:rPr>
                <w:spacing w:val="3"/>
                <w:sz w:val="21"/>
              </w:rPr>
              <w:t xml:space="preserve"> </w:t>
            </w:r>
            <w:r>
              <w:rPr>
                <w:sz w:val="21"/>
              </w:rPr>
              <w:t>VicSmart</w:t>
            </w:r>
            <w:r>
              <w:rPr>
                <w:spacing w:val="3"/>
                <w:sz w:val="21"/>
              </w:rPr>
              <w:t xml:space="preserve"> </w:t>
            </w:r>
            <w:r>
              <w:rPr>
                <w:sz w:val="21"/>
              </w:rPr>
              <w:t>Development</w:t>
            </w:r>
            <w:r>
              <w:rPr>
                <w:spacing w:val="3"/>
                <w:sz w:val="21"/>
              </w:rPr>
              <w:t xml:space="preserve"> </w:t>
            </w:r>
            <w:r>
              <w:rPr>
                <w:sz w:val="21"/>
              </w:rPr>
              <w:t>up</w:t>
            </w:r>
            <w:r>
              <w:rPr>
                <w:spacing w:val="3"/>
                <w:sz w:val="21"/>
              </w:rPr>
              <w:t xml:space="preserve"> </w:t>
            </w:r>
            <w:r>
              <w:rPr>
                <w:sz w:val="21"/>
              </w:rPr>
              <w:t>to</w:t>
            </w:r>
            <w:r>
              <w:rPr>
                <w:spacing w:val="3"/>
                <w:sz w:val="21"/>
              </w:rPr>
              <w:t xml:space="preserve"> </w:t>
            </w:r>
            <w:r>
              <w:rPr>
                <w:spacing w:val="-2"/>
                <w:sz w:val="21"/>
              </w:rPr>
              <w:t>$10,000</w:t>
            </w:r>
          </w:p>
        </w:tc>
        <w:tc>
          <w:tcPr>
            <w:tcW w:w="4296" w:type="dxa"/>
            <w:tcBorders>
              <w:top w:val="single" w:sz="2" w:space="0" w:color="000000"/>
              <w:bottom w:val="single" w:sz="2" w:space="0" w:color="000000"/>
            </w:tcBorders>
          </w:tcPr>
          <w:p w14:paraId="3EB8416F" w14:textId="77777777" w:rsidR="003F3708" w:rsidRDefault="005D069D">
            <w:pPr>
              <w:pStyle w:val="TableParagraph"/>
              <w:spacing w:line="252" w:lineRule="exact"/>
              <w:ind w:left="2331"/>
              <w:jc w:val="center"/>
              <w:rPr>
                <w:sz w:val="21"/>
              </w:rPr>
            </w:pPr>
            <w:r>
              <w:rPr>
                <w:spacing w:val="-10"/>
                <w:sz w:val="21"/>
              </w:rPr>
              <w:t>A</w:t>
            </w:r>
          </w:p>
        </w:tc>
        <w:tc>
          <w:tcPr>
            <w:tcW w:w="1717" w:type="dxa"/>
            <w:tcBorders>
              <w:top w:val="single" w:sz="2" w:space="0" w:color="000000"/>
              <w:bottom w:val="single" w:sz="2" w:space="0" w:color="000000"/>
            </w:tcBorders>
          </w:tcPr>
          <w:p w14:paraId="3DB31BB6" w14:textId="77777777" w:rsidR="003F3708" w:rsidRDefault="005D069D">
            <w:pPr>
              <w:pStyle w:val="TableParagraph"/>
              <w:spacing w:line="252" w:lineRule="exact"/>
              <w:ind w:right="252"/>
              <w:rPr>
                <w:sz w:val="21"/>
              </w:rPr>
            </w:pPr>
            <w:r>
              <w:rPr>
                <w:spacing w:val="-10"/>
                <w:sz w:val="21"/>
              </w:rPr>
              <w:t>-</w:t>
            </w:r>
          </w:p>
        </w:tc>
        <w:tc>
          <w:tcPr>
            <w:tcW w:w="2025" w:type="dxa"/>
            <w:tcBorders>
              <w:top w:val="single" w:sz="2" w:space="0" w:color="000000"/>
              <w:bottom w:val="single" w:sz="2" w:space="0" w:color="000000"/>
            </w:tcBorders>
          </w:tcPr>
          <w:p w14:paraId="1B3AED89" w14:textId="77777777" w:rsidR="003F3708" w:rsidRDefault="005D069D">
            <w:pPr>
              <w:pStyle w:val="TableParagraph"/>
              <w:spacing w:line="252" w:lineRule="exact"/>
              <w:ind w:right="144"/>
              <w:rPr>
                <w:b/>
                <w:sz w:val="21"/>
              </w:rPr>
            </w:pPr>
            <w:r>
              <w:rPr>
                <w:b/>
                <w:spacing w:val="-2"/>
                <w:sz w:val="21"/>
              </w:rPr>
              <w:t>196.00</w:t>
            </w:r>
          </w:p>
        </w:tc>
        <w:tc>
          <w:tcPr>
            <w:tcW w:w="1924" w:type="dxa"/>
            <w:tcBorders>
              <w:top w:val="single" w:sz="2" w:space="0" w:color="000000"/>
              <w:bottom w:val="single" w:sz="2" w:space="0" w:color="000000"/>
            </w:tcBorders>
          </w:tcPr>
          <w:p w14:paraId="3EB76122" w14:textId="77777777" w:rsidR="003F3708" w:rsidRDefault="005D069D">
            <w:pPr>
              <w:pStyle w:val="TableParagraph"/>
              <w:spacing w:line="252" w:lineRule="exact"/>
              <w:ind w:right="151"/>
              <w:rPr>
                <w:sz w:val="21"/>
              </w:rPr>
            </w:pPr>
            <w:r>
              <w:rPr>
                <w:spacing w:val="-2"/>
                <w:sz w:val="21"/>
              </w:rPr>
              <w:t>190.82</w:t>
            </w:r>
          </w:p>
        </w:tc>
        <w:tc>
          <w:tcPr>
            <w:tcW w:w="1868" w:type="dxa"/>
            <w:tcBorders>
              <w:top w:val="single" w:sz="2" w:space="0" w:color="000000"/>
              <w:bottom w:val="single" w:sz="2" w:space="0" w:color="000000"/>
            </w:tcBorders>
          </w:tcPr>
          <w:p w14:paraId="1C163051" w14:textId="77777777" w:rsidR="003F3708" w:rsidRDefault="005D069D">
            <w:pPr>
              <w:pStyle w:val="TableParagraph"/>
              <w:spacing w:line="252" w:lineRule="exact"/>
              <w:ind w:right="38"/>
              <w:rPr>
                <w:sz w:val="21"/>
              </w:rPr>
            </w:pPr>
            <w:r>
              <w:rPr>
                <w:spacing w:val="-4"/>
                <w:sz w:val="21"/>
              </w:rPr>
              <w:t>5.18</w:t>
            </w:r>
          </w:p>
        </w:tc>
      </w:tr>
      <w:tr w:rsidR="003F3708" w14:paraId="02938AF9" w14:textId="77777777">
        <w:trPr>
          <w:trHeight w:val="274"/>
        </w:trPr>
        <w:tc>
          <w:tcPr>
            <w:tcW w:w="9444" w:type="dxa"/>
            <w:tcBorders>
              <w:top w:val="single" w:sz="2" w:space="0" w:color="000000"/>
              <w:bottom w:val="single" w:sz="2" w:space="0" w:color="000000"/>
            </w:tcBorders>
          </w:tcPr>
          <w:p w14:paraId="64C5FBB4" w14:textId="77777777" w:rsidR="003F3708" w:rsidRDefault="005D069D">
            <w:pPr>
              <w:pStyle w:val="TableParagraph"/>
              <w:spacing w:line="252" w:lineRule="exact"/>
              <w:ind w:left="333"/>
              <w:jc w:val="left"/>
              <w:rPr>
                <w:sz w:val="21"/>
              </w:rPr>
            </w:pPr>
            <w:r>
              <w:rPr>
                <w:sz w:val="21"/>
              </w:rPr>
              <w:t>l.</w:t>
            </w:r>
            <w:r>
              <w:rPr>
                <w:spacing w:val="2"/>
                <w:sz w:val="21"/>
              </w:rPr>
              <w:t xml:space="preserve"> </w:t>
            </w:r>
            <w:r>
              <w:rPr>
                <w:sz w:val="21"/>
              </w:rPr>
              <w:t>Amended</w:t>
            </w:r>
            <w:r>
              <w:rPr>
                <w:spacing w:val="3"/>
                <w:sz w:val="21"/>
              </w:rPr>
              <w:t xml:space="preserve"> </w:t>
            </w:r>
            <w:r>
              <w:rPr>
                <w:sz w:val="21"/>
              </w:rPr>
              <w:t>VicSmart</w:t>
            </w:r>
            <w:r>
              <w:rPr>
                <w:spacing w:val="3"/>
                <w:sz w:val="21"/>
              </w:rPr>
              <w:t xml:space="preserve"> </w:t>
            </w:r>
            <w:r>
              <w:rPr>
                <w:sz w:val="21"/>
              </w:rPr>
              <w:t>Development</w:t>
            </w:r>
            <w:r>
              <w:rPr>
                <w:spacing w:val="3"/>
                <w:sz w:val="21"/>
              </w:rPr>
              <w:t xml:space="preserve"> </w:t>
            </w:r>
            <w:r>
              <w:rPr>
                <w:sz w:val="21"/>
              </w:rPr>
              <w:t>$10,001</w:t>
            </w:r>
            <w:r>
              <w:rPr>
                <w:spacing w:val="3"/>
                <w:sz w:val="21"/>
              </w:rPr>
              <w:t xml:space="preserve"> </w:t>
            </w:r>
            <w:r>
              <w:rPr>
                <w:sz w:val="21"/>
              </w:rPr>
              <w:t xml:space="preserve">- </w:t>
            </w:r>
            <w:r>
              <w:rPr>
                <w:spacing w:val="-2"/>
                <w:sz w:val="21"/>
              </w:rPr>
              <w:t>$9,999,999</w:t>
            </w:r>
          </w:p>
        </w:tc>
        <w:tc>
          <w:tcPr>
            <w:tcW w:w="4296" w:type="dxa"/>
            <w:tcBorders>
              <w:top w:val="single" w:sz="2" w:space="0" w:color="000000"/>
              <w:bottom w:val="single" w:sz="2" w:space="0" w:color="000000"/>
            </w:tcBorders>
          </w:tcPr>
          <w:p w14:paraId="1A56229A" w14:textId="77777777" w:rsidR="003F3708" w:rsidRDefault="005D069D">
            <w:pPr>
              <w:pStyle w:val="TableParagraph"/>
              <w:spacing w:line="252" w:lineRule="exact"/>
              <w:ind w:left="2331"/>
              <w:jc w:val="center"/>
              <w:rPr>
                <w:sz w:val="21"/>
              </w:rPr>
            </w:pPr>
            <w:r>
              <w:rPr>
                <w:spacing w:val="-10"/>
                <w:sz w:val="21"/>
              </w:rPr>
              <w:t>A</w:t>
            </w:r>
          </w:p>
        </w:tc>
        <w:tc>
          <w:tcPr>
            <w:tcW w:w="1717" w:type="dxa"/>
            <w:tcBorders>
              <w:top w:val="single" w:sz="2" w:space="0" w:color="000000"/>
              <w:bottom w:val="single" w:sz="2" w:space="0" w:color="000000"/>
            </w:tcBorders>
          </w:tcPr>
          <w:p w14:paraId="757A2B3C" w14:textId="77777777" w:rsidR="003F3708" w:rsidRDefault="005D069D">
            <w:pPr>
              <w:pStyle w:val="TableParagraph"/>
              <w:spacing w:line="252" w:lineRule="exact"/>
              <w:ind w:right="252"/>
              <w:rPr>
                <w:sz w:val="21"/>
              </w:rPr>
            </w:pPr>
            <w:r>
              <w:rPr>
                <w:spacing w:val="-10"/>
                <w:sz w:val="21"/>
              </w:rPr>
              <w:t>-</w:t>
            </w:r>
          </w:p>
        </w:tc>
        <w:tc>
          <w:tcPr>
            <w:tcW w:w="2025" w:type="dxa"/>
            <w:tcBorders>
              <w:top w:val="single" w:sz="2" w:space="0" w:color="000000"/>
              <w:bottom w:val="single" w:sz="2" w:space="0" w:color="000000"/>
            </w:tcBorders>
          </w:tcPr>
          <w:p w14:paraId="6AD98CF6" w14:textId="77777777" w:rsidR="003F3708" w:rsidRDefault="005D069D">
            <w:pPr>
              <w:pStyle w:val="TableParagraph"/>
              <w:spacing w:line="252" w:lineRule="exact"/>
              <w:ind w:right="144"/>
              <w:rPr>
                <w:b/>
                <w:sz w:val="21"/>
              </w:rPr>
            </w:pPr>
            <w:r>
              <w:rPr>
                <w:b/>
                <w:spacing w:val="-2"/>
                <w:sz w:val="21"/>
              </w:rPr>
              <w:t>421.00</w:t>
            </w:r>
          </w:p>
        </w:tc>
        <w:tc>
          <w:tcPr>
            <w:tcW w:w="1924" w:type="dxa"/>
            <w:tcBorders>
              <w:top w:val="single" w:sz="2" w:space="0" w:color="000000"/>
              <w:bottom w:val="single" w:sz="2" w:space="0" w:color="000000"/>
            </w:tcBorders>
          </w:tcPr>
          <w:p w14:paraId="3701B66C" w14:textId="77777777" w:rsidR="003F3708" w:rsidRDefault="005D069D">
            <w:pPr>
              <w:pStyle w:val="TableParagraph"/>
              <w:spacing w:line="252" w:lineRule="exact"/>
              <w:ind w:right="151"/>
              <w:rPr>
                <w:sz w:val="21"/>
              </w:rPr>
            </w:pPr>
            <w:r>
              <w:rPr>
                <w:spacing w:val="-2"/>
                <w:sz w:val="21"/>
              </w:rPr>
              <w:t>410.06</w:t>
            </w:r>
          </w:p>
        </w:tc>
        <w:tc>
          <w:tcPr>
            <w:tcW w:w="1868" w:type="dxa"/>
            <w:tcBorders>
              <w:top w:val="single" w:sz="2" w:space="0" w:color="000000"/>
              <w:bottom w:val="single" w:sz="2" w:space="0" w:color="000000"/>
            </w:tcBorders>
          </w:tcPr>
          <w:p w14:paraId="57C02D37" w14:textId="77777777" w:rsidR="003F3708" w:rsidRDefault="005D069D">
            <w:pPr>
              <w:pStyle w:val="TableParagraph"/>
              <w:spacing w:line="252" w:lineRule="exact"/>
              <w:ind w:right="40"/>
              <w:rPr>
                <w:sz w:val="21"/>
              </w:rPr>
            </w:pPr>
            <w:r>
              <w:rPr>
                <w:spacing w:val="-2"/>
                <w:sz w:val="21"/>
              </w:rPr>
              <w:t>10.94</w:t>
            </w:r>
          </w:p>
        </w:tc>
      </w:tr>
    </w:tbl>
    <w:p w14:paraId="71472CD3" w14:textId="77777777" w:rsidR="003F3708" w:rsidRDefault="003F3708">
      <w:pPr>
        <w:pStyle w:val="BodyText"/>
        <w:spacing w:before="79"/>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9582"/>
        <w:gridCol w:w="4396"/>
        <w:gridCol w:w="1854"/>
        <w:gridCol w:w="2027"/>
        <w:gridCol w:w="2003"/>
        <w:gridCol w:w="1410"/>
      </w:tblGrid>
      <w:tr w:rsidR="003F3708" w14:paraId="6CA5AF31" w14:textId="77777777">
        <w:trPr>
          <w:trHeight w:val="274"/>
        </w:trPr>
        <w:tc>
          <w:tcPr>
            <w:tcW w:w="9582" w:type="dxa"/>
            <w:tcBorders>
              <w:top w:val="single" w:sz="2" w:space="0" w:color="000000"/>
              <w:bottom w:val="single" w:sz="2" w:space="0" w:color="000000"/>
            </w:tcBorders>
            <w:shd w:val="clear" w:color="auto" w:fill="BEBEBE"/>
          </w:tcPr>
          <w:p w14:paraId="528F879A" w14:textId="77777777" w:rsidR="003F3708" w:rsidRDefault="005D069D">
            <w:pPr>
              <w:pStyle w:val="TableParagraph"/>
              <w:spacing w:line="252" w:lineRule="exact"/>
              <w:ind w:left="184"/>
              <w:jc w:val="left"/>
              <w:rPr>
                <w:b/>
                <w:sz w:val="21"/>
              </w:rPr>
            </w:pPr>
            <w:r>
              <w:rPr>
                <w:b/>
                <w:sz w:val="21"/>
              </w:rPr>
              <w:t>Statutory</w:t>
            </w:r>
            <w:r>
              <w:rPr>
                <w:b/>
                <w:spacing w:val="-4"/>
                <w:sz w:val="21"/>
              </w:rPr>
              <w:t xml:space="preserve"> </w:t>
            </w:r>
            <w:r>
              <w:rPr>
                <w:b/>
                <w:sz w:val="21"/>
              </w:rPr>
              <w:t>Planning</w:t>
            </w:r>
            <w:r>
              <w:rPr>
                <w:b/>
                <w:spacing w:val="-1"/>
                <w:sz w:val="21"/>
              </w:rPr>
              <w:t xml:space="preserve"> </w:t>
            </w:r>
            <w:r>
              <w:rPr>
                <w:b/>
                <w:sz w:val="21"/>
              </w:rPr>
              <w:t>-</w:t>
            </w:r>
            <w:r>
              <w:rPr>
                <w:b/>
                <w:spacing w:val="-1"/>
                <w:sz w:val="21"/>
              </w:rPr>
              <w:t xml:space="preserve"> </w:t>
            </w:r>
            <w:r>
              <w:rPr>
                <w:b/>
                <w:sz w:val="21"/>
              </w:rPr>
              <w:t>Planning</w:t>
            </w:r>
            <w:r>
              <w:rPr>
                <w:b/>
                <w:spacing w:val="-1"/>
                <w:sz w:val="21"/>
              </w:rPr>
              <w:t xml:space="preserve"> </w:t>
            </w:r>
            <w:r>
              <w:rPr>
                <w:b/>
                <w:sz w:val="21"/>
              </w:rPr>
              <w:t>Permits</w:t>
            </w:r>
            <w:r>
              <w:rPr>
                <w:b/>
                <w:spacing w:val="1"/>
                <w:sz w:val="21"/>
              </w:rPr>
              <w:t xml:space="preserve"> </w:t>
            </w:r>
            <w:r>
              <w:rPr>
                <w:b/>
                <w:sz w:val="21"/>
              </w:rPr>
              <w:t>-</w:t>
            </w:r>
            <w:r>
              <w:rPr>
                <w:b/>
                <w:spacing w:val="-1"/>
                <w:sz w:val="21"/>
              </w:rPr>
              <w:t xml:space="preserve"> </w:t>
            </w:r>
            <w:r>
              <w:rPr>
                <w:b/>
                <w:sz w:val="21"/>
              </w:rPr>
              <w:t>Initial</w:t>
            </w:r>
            <w:r>
              <w:rPr>
                <w:b/>
                <w:spacing w:val="3"/>
                <w:sz w:val="21"/>
              </w:rPr>
              <w:t xml:space="preserve"> </w:t>
            </w:r>
            <w:r>
              <w:rPr>
                <w:b/>
                <w:sz w:val="21"/>
              </w:rPr>
              <w:t>Permit</w:t>
            </w:r>
            <w:r>
              <w:rPr>
                <w:b/>
                <w:spacing w:val="-1"/>
                <w:sz w:val="21"/>
              </w:rPr>
              <w:t xml:space="preserve"> </w:t>
            </w:r>
            <w:r>
              <w:rPr>
                <w:b/>
                <w:spacing w:val="-4"/>
                <w:sz w:val="21"/>
              </w:rPr>
              <w:t>Fees</w:t>
            </w:r>
          </w:p>
        </w:tc>
        <w:tc>
          <w:tcPr>
            <w:tcW w:w="4396" w:type="dxa"/>
            <w:tcBorders>
              <w:top w:val="single" w:sz="2" w:space="0" w:color="000000"/>
              <w:bottom w:val="single" w:sz="2" w:space="0" w:color="000000"/>
            </w:tcBorders>
            <w:shd w:val="clear" w:color="auto" w:fill="BEBEBE"/>
          </w:tcPr>
          <w:p w14:paraId="6751ED8B" w14:textId="77777777" w:rsidR="003F3708" w:rsidRDefault="003F3708">
            <w:pPr>
              <w:pStyle w:val="TableParagraph"/>
              <w:spacing w:before="0"/>
              <w:jc w:val="left"/>
              <w:rPr>
                <w:rFonts w:ascii="Times New Roman"/>
                <w:sz w:val="20"/>
              </w:rPr>
            </w:pPr>
          </w:p>
        </w:tc>
        <w:tc>
          <w:tcPr>
            <w:tcW w:w="1854" w:type="dxa"/>
            <w:tcBorders>
              <w:top w:val="single" w:sz="2" w:space="0" w:color="000000"/>
              <w:bottom w:val="single" w:sz="2" w:space="0" w:color="000000"/>
            </w:tcBorders>
            <w:shd w:val="clear" w:color="auto" w:fill="BEBEBE"/>
          </w:tcPr>
          <w:p w14:paraId="4D12DC17" w14:textId="77777777" w:rsidR="003F3708" w:rsidRDefault="003F3708">
            <w:pPr>
              <w:pStyle w:val="TableParagraph"/>
              <w:spacing w:before="0"/>
              <w:jc w:val="left"/>
              <w:rPr>
                <w:rFonts w:ascii="Times New Roman"/>
                <w:sz w:val="20"/>
              </w:rPr>
            </w:pPr>
          </w:p>
        </w:tc>
        <w:tc>
          <w:tcPr>
            <w:tcW w:w="2027" w:type="dxa"/>
            <w:tcBorders>
              <w:top w:val="single" w:sz="2" w:space="0" w:color="000000"/>
              <w:bottom w:val="single" w:sz="2" w:space="0" w:color="000000"/>
            </w:tcBorders>
            <w:shd w:val="clear" w:color="auto" w:fill="BEBEBE"/>
          </w:tcPr>
          <w:p w14:paraId="67923C17" w14:textId="77777777" w:rsidR="003F3708" w:rsidRDefault="003F3708">
            <w:pPr>
              <w:pStyle w:val="TableParagraph"/>
              <w:spacing w:before="0"/>
              <w:jc w:val="left"/>
              <w:rPr>
                <w:rFonts w:ascii="Times New Roman"/>
                <w:sz w:val="20"/>
              </w:rPr>
            </w:pPr>
          </w:p>
        </w:tc>
        <w:tc>
          <w:tcPr>
            <w:tcW w:w="2003" w:type="dxa"/>
            <w:tcBorders>
              <w:top w:val="single" w:sz="2" w:space="0" w:color="000000"/>
              <w:bottom w:val="single" w:sz="2" w:space="0" w:color="000000"/>
            </w:tcBorders>
            <w:shd w:val="clear" w:color="auto" w:fill="BEBEBE"/>
          </w:tcPr>
          <w:p w14:paraId="7018211C" w14:textId="77777777" w:rsidR="003F3708" w:rsidRDefault="003F3708">
            <w:pPr>
              <w:pStyle w:val="TableParagraph"/>
              <w:spacing w:before="0"/>
              <w:jc w:val="left"/>
              <w:rPr>
                <w:rFonts w:ascii="Times New Roman"/>
                <w:sz w:val="20"/>
              </w:rPr>
            </w:pPr>
          </w:p>
        </w:tc>
        <w:tc>
          <w:tcPr>
            <w:tcW w:w="1410" w:type="dxa"/>
            <w:tcBorders>
              <w:top w:val="single" w:sz="2" w:space="0" w:color="000000"/>
              <w:bottom w:val="single" w:sz="2" w:space="0" w:color="000000"/>
            </w:tcBorders>
            <w:shd w:val="clear" w:color="auto" w:fill="BEBEBE"/>
          </w:tcPr>
          <w:p w14:paraId="68BB1872" w14:textId="77777777" w:rsidR="003F3708" w:rsidRDefault="003F3708">
            <w:pPr>
              <w:pStyle w:val="TableParagraph"/>
              <w:spacing w:before="0"/>
              <w:jc w:val="left"/>
              <w:rPr>
                <w:rFonts w:ascii="Times New Roman"/>
                <w:sz w:val="20"/>
              </w:rPr>
            </w:pPr>
          </w:p>
        </w:tc>
      </w:tr>
      <w:tr w:rsidR="003F3708" w14:paraId="00218E97" w14:textId="77777777">
        <w:trPr>
          <w:trHeight w:val="274"/>
        </w:trPr>
        <w:tc>
          <w:tcPr>
            <w:tcW w:w="9582" w:type="dxa"/>
            <w:tcBorders>
              <w:top w:val="single" w:sz="2" w:space="0" w:color="000000"/>
              <w:bottom w:val="single" w:sz="2" w:space="0" w:color="000000"/>
            </w:tcBorders>
          </w:tcPr>
          <w:p w14:paraId="2B3EEC94" w14:textId="77777777" w:rsidR="003F3708" w:rsidRDefault="005D069D">
            <w:pPr>
              <w:pStyle w:val="TableParagraph"/>
              <w:spacing w:line="252" w:lineRule="exact"/>
              <w:ind w:left="333"/>
              <w:jc w:val="left"/>
              <w:rPr>
                <w:sz w:val="21"/>
              </w:rPr>
            </w:pPr>
            <w:r>
              <w:rPr>
                <w:sz w:val="21"/>
              </w:rPr>
              <w:t>a.</w:t>
            </w:r>
            <w:r>
              <w:rPr>
                <w:spacing w:val="2"/>
                <w:sz w:val="21"/>
              </w:rPr>
              <w:t xml:space="preserve"> </w:t>
            </w:r>
            <w:r>
              <w:rPr>
                <w:sz w:val="21"/>
              </w:rPr>
              <w:t>Residential</w:t>
            </w:r>
            <w:r>
              <w:rPr>
                <w:spacing w:val="3"/>
                <w:sz w:val="21"/>
              </w:rPr>
              <w:t xml:space="preserve"> </w:t>
            </w:r>
            <w:r>
              <w:rPr>
                <w:sz w:val="21"/>
              </w:rPr>
              <w:t>Development</w:t>
            </w:r>
            <w:r>
              <w:rPr>
                <w:spacing w:val="4"/>
                <w:sz w:val="21"/>
              </w:rPr>
              <w:t xml:space="preserve"> </w:t>
            </w:r>
            <w:r>
              <w:rPr>
                <w:sz w:val="21"/>
              </w:rPr>
              <w:t>- Single Dwelling</w:t>
            </w:r>
            <w:r>
              <w:rPr>
                <w:spacing w:val="2"/>
                <w:sz w:val="21"/>
              </w:rPr>
              <w:t xml:space="preserve"> </w:t>
            </w:r>
            <w:r>
              <w:rPr>
                <w:sz w:val="21"/>
              </w:rPr>
              <w:t>up</w:t>
            </w:r>
            <w:r>
              <w:rPr>
                <w:spacing w:val="3"/>
                <w:sz w:val="21"/>
              </w:rPr>
              <w:t xml:space="preserve"> </w:t>
            </w:r>
            <w:r>
              <w:rPr>
                <w:sz w:val="21"/>
              </w:rPr>
              <w:t>to</w:t>
            </w:r>
            <w:r>
              <w:rPr>
                <w:spacing w:val="4"/>
                <w:sz w:val="21"/>
              </w:rPr>
              <w:t xml:space="preserve"> </w:t>
            </w:r>
            <w:r>
              <w:rPr>
                <w:spacing w:val="-2"/>
                <w:sz w:val="21"/>
              </w:rPr>
              <w:t>$10,000</w:t>
            </w:r>
          </w:p>
        </w:tc>
        <w:tc>
          <w:tcPr>
            <w:tcW w:w="4396" w:type="dxa"/>
            <w:tcBorders>
              <w:top w:val="single" w:sz="2" w:space="0" w:color="000000"/>
              <w:bottom w:val="single" w:sz="2" w:space="0" w:color="000000"/>
            </w:tcBorders>
          </w:tcPr>
          <w:p w14:paraId="2806B452" w14:textId="77777777" w:rsidR="003F3708" w:rsidRDefault="005D069D">
            <w:pPr>
              <w:pStyle w:val="TableParagraph"/>
              <w:spacing w:line="252" w:lineRule="exact"/>
              <w:ind w:right="1156"/>
              <w:rPr>
                <w:sz w:val="21"/>
              </w:rPr>
            </w:pPr>
            <w:r>
              <w:rPr>
                <w:spacing w:val="-10"/>
                <w:sz w:val="21"/>
              </w:rPr>
              <w:t>A</w:t>
            </w:r>
          </w:p>
        </w:tc>
        <w:tc>
          <w:tcPr>
            <w:tcW w:w="1854" w:type="dxa"/>
            <w:tcBorders>
              <w:top w:val="single" w:sz="2" w:space="0" w:color="000000"/>
              <w:bottom w:val="single" w:sz="2" w:space="0" w:color="000000"/>
            </w:tcBorders>
          </w:tcPr>
          <w:p w14:paraId="24407D5D" w14:textId="77777777" w:rsidR="003F3708" w:rsidRDefault="005D069D">
            <w:pPr>
              <w:pStyle w:val="TableParagraph"/>
              <w:spacing w:line="252" w:lineRule="exact"/>
              <w:ind w:right="627"/>
              <w:rPr>
                <w:sz w:val="21"/>
              </w:rPr>
            </w:pPr>
            <w:r>
              <w:rPr>
                <w:spacing w:val="-10"/>
                <w:sz w:val="21"/>
              </w:rPr>
              <w:t>-</w:t>
            </w:r>
          </w:p>
        </w:tc>
        <w:tc>
          <w:tcPr>
            <w:tcW w:w="2027" w:type="dxa"/>
            <w:tcBorders>
              <w:top w:val="single" w:sz="2" w:space="0" w:color="000000"/>
              <w:bottom w:val="single" w:sz="2" w:space="0" w:color="000000"/>
            </w:tcBorders>
          </w:tcPr>
          <w:p w14:paraId="59162EE0" w14:textId="77777777" w:rsidR="003F3708" w:rsidRDefault="005D069D">
            <w:pPr>
              <w:pStyle w:val="TableParagraph"/>
              <w:spacing w:line="252" w:lineRule="exact"/>
              <w:ind w:right="521"/>
              <w:rPr>
                <w:b/>
                <w:sz w:val="21"/>
              </w:rPr>
            </w:pPr>
            <w:r>
              <w:rPr>
                <w:b/>
                <w:spacing w:val="-2"/>
                <w:sz w:val="21"/>
              </w:rPr>
              <w:t>221.00</w:t>
            </w:r>
          </w:p>
        </w:tc>
        <w:tc>
          <w:tcPr>
            <w:tcW w:w="2003" w:type="dxa"/>
            <w:tcBorders>
              <w:top w:val="single" w:sz="2" w:space="0" w:color="000000"/>
              <w:bottom w:val="single" w:sz="2" w:space="0" w:color="000000"/>
            </w:tcBorders>
          </w:tcPr>
          <w:p w14:paraId="43113C43" w14:textId="77777777" w:rsidR="003F3708" w:rsidRDefault="005D069D">
            <w:pPr>
              <w:pStyle w:val="TableParagraph"/>
              <w:spacing w:line="252" w:lineRule="exact"/>
              <w:ind w:right="607"/>
              <w:rPr>
                <w:sz w:val="21"/>
              </w:rPr>
            </w:pPr>
            <w:r>
              <w:rPr>
                <w:spacing w:val="-2"/>
                <w:sz w:val="21"/>
              </w:rPr>
              <w:t>214.65</w:t>
            </w:r>
          </w:p>
        </w:tc>
        <w:tc>
          <w:tcPr>
            <w:tcW w:w="1410" w:type="dxa"/>
            <w:tcBorders>
              <w:top w:val="single" w:sz="2" w:space="0" w:color="000000"/>
              <w:bottom w:val="single" w:sz="2" w:space="0" w:color="000000"/>
            </w:tcBorders>
          </w:tcPr>
          <w:p w14:paraId="0741BDF8" w14:textId="77777777" w:rsidR="003F3708" w:rsidRDefault="005D069D">
            <w:pPr>
              <w:pStyle w:val="TableParagraph"/>
              <w:spacing w:line="252" w:lineRule="exact"/>
              <w:ind w:right="36"/>
              <w:rPr>
                <w:sz w:val="21"/>
              </w:rPr>
            </w:pPr>
            <w:r>
              <w:rPr>
                <w:spacing w:val="-4"/>
                <w:sz w:val="21"/>
              </w:rPr>
              <w:t>6.35</w:t>
            </w:r>
          </w:p>
        </w:tc>
      </w:tr>
      <w:tr w:rsidR="003F3708" w14:paraId="38661301" w14:textId="77777777">
        <w:trPr>
          <w:trHeight w:val="274"/>
        </w:trPr>
        <w:tc>
          <w:tcPr>
            <w:tcW w:w="9582" w:type="dxa"/>
            <w:tcBorders>
              <w:top w:val="single" w:sz="2" w:space="0" w:color="000000"/>
              <w:bottom w:val="single" w:sz="2" w:space="0" w:color="000000"/>
            </w:tcBorders>
          </w:tcPr>
          <w:p w14:paraId="2267F2E0" w14:textId="77777777" w:rsidR="003F3708" w:rsidRDefault="005D069D">
            <w:pPr>
              <w:pStyle w:val="TableParagraph"/>
              <w:spacing w:line="252" w:lineRule="exact"/>
              <w:ind w:left="333"/>
              <w:jc w:val="left"/>
              <w:rPr>
                <w:sz w:val="21"/>
              </w:rPr>
            </w:pPr>
            <w:r>
              <w:rPr>
                <w:sz w:val="21"/>
              </w:rPr>
              <w:t>b.</w:t>
            </w:r>
            <w:r>
              <w:rPr>
                <w:spacing w:val="2"/>
                <w:sz w:val="21"/>
              </w:rPr>
              <w:t xml:space="preserve"> </w:t>
            </w:r>
            <w:r>
              <w:rPr>
                <w:sz w:val="21"/>
              </w:rPr>
              <w:t>Residential</w:t>
            </w:r>
            <w:r>
              <w:rPr>
                <w:spacing w:val="3"/>
                <w:sz w:val="21"/>
              </w:rPr>
              <w:t xml:space="preserve"> </w:t>
            </w:r>
            <w:r>
              <w:rPr>
                <w:sz w:val="21"/>
              </w:rPr>
              <w:t>Development</w:t>
            </w:r>
            <w:r>
              <w:rPr>
                <w:spacing w:val="3"/>
                <w:sz w:val="21"/>
              </w:rPr>
              <w:t xml:space="preserve"> </w:t>
            </w:r>
            <w:r>
              <w:rPr>
                <w:sz w:val="21"/>
              </w:rPr>
              <w:t>- Single Dwelling</w:t>
            </w:r>
            <w:r>
              <w:rPr>
                <w:spacing w:val="1"/>
                <w:sz w:val="21"/>
              </w:rPr>
              <w:t xml:space="preserve"> </w:t>
            </w:r>
            <w:r>
              <w:rPr>
                <w:sz w:val="21"/>
              </w:rPr>
              <w:t>- $10,001</w:t>
            </w:r>
            <w:r>
              <w:rPr>
                <w:spacing w:val="3"/>
                <w:sz w:val="21"/>
              </w:rPr>
              <w:t xml:space="preserve"> </w:t>
            </w:r>
            <w:r>
              <w:rPr>
                <w:sz w:val="21"/>
              </w:rPr>
              <w:t xml:space="preserve">- </w:t>
            </w:r>
            <w:r>
              <w:rPr>
                <w:spacing w:val="-2"/>
                <w:sz w:val="21"/>
              </w:rPr>
              <w:t>$100,000</w:t>
            </w:r>
          </w:p>
        </w:tc>
        <w:tc>
          <w:tcPr>
            <w:tcW w:w="4396" w:type="dxa"/>
            <w:tcBorders>
              <w:top w:val="single" w:sz="2" w:space="0" w:color="000000"/>
              <w:bottom w:val="single" w:sz="2" w:space="0" w:color="000000"/>
            </w:tcBorders>
          </w:tcPr>
          <w:p w14:paraId="08DD41D0" w14:textId="77777777" w:rsidR="003F3708" w:rsidRDefault="005D069D">
            <w:pPr>
              <w:pStyle w:val="TableParagraph"/>
              <w:spacing w:line="252" w:lineRule="exact"/>
              <w:ind w:right="1156"/>
              <w:rPr>
                <w:sz w:val="21"/>
              </w:rPr>
            </w:pPr>
            <w:r>
              <w:rPr>
                <w:spacing w:val="-10"/>
                <w:sz w:val="21"/>
              </w:rPr>
              <w:t>A</w:t>
            </w:r>
          </w:p>
        </w:tc>
        <w:tc>
          <w:tcPr>
            <w:tcW w:w="1854" w:type="dxa"/>
            <w:tcBorders>
              <w:top w:val="single" w:sz="2" w:space="0" w:color="000000"/>
              <w:bottom w:val="single" w:sz="2" w:space="0" w:color="000000"/>
            </w:tcBorders>
          </w:tcPr>
          <w:p w14:paraId="2B328089" w14:textId="77777777" w:rsidR="003F3708" w:rsidRDefault="005D069D">
            <w:pPr>
              <w:pStyle w:val="TableParagraph"/>
              <w:spacing w:line="252" w:lineRule="exact"/>
              <w:ind w:right="627"/>
              <w:rPr>
                <w:sz w:val="21"/>
              </w:rPr>
            </w:pPr>
            <w:r>
              <w:rPr>
                <w:spacing w:val="-10"/>
                <w:sz w:val="21"/>
              </w:rPr>
              <w:t>-</w:t>
            </w:r>
          </w:p>
        </w:tc>
        <w:tc>
          <w:tcPr>
            <w:tcW w:w="2027" w:type="dxa"/>
            <w:tcBorders>
              <w:top w:val="single" w:sz="2" w:space="0" w:color="000000"/>
              <w:bottom w:val="single" w:sz="2" w:space="0" w:color="000000"/>
            </w:tcBorders>
          </w:tcPr>
          <w:p w14:paraId="4B79D58B" w14:textId="77777777" w:rsidR="003F3708" w:rsidRDefault="005D069D">
            <w:pPr>
              <w:pStyle w:val="TableParagraph"/>
              <w:spacing w:line="252" w:lineRule="exact"/>
              <w:ind w:right="521"/>
              <w:rPr>
                <w:b/>
                <w:sz w:val="21"/>
              </w:rPr>
            </w:pPr>
            <w:r>
              <w:rPr>
                <w:b/>
                <w:spacing w:val="-2"/>
                <w:sz w:val="21"/>
              </w:rPr>
              <w:t>694.00</w:t>
            </w:r>
          </w:p>
        </w:tc>
        <w:tc>
          <w:tcPr>
            <w:tcW w:w="2003" w:type="dxa"/>
            <w:tcBorders>
              <w:top w:val="single" w:sz="2" w:space="0" w:color="000000"/>
              <w:bottom w:val="single" w:sz="2" w:space="0" w:color="000000"/>
            </w:tcBorders>
          </w:tcPr>
          <w:p w14:paraId="1C02242B" w14:textId="77777777" w:rsidR="003F3708" w:rsidRDefault="005D069D">
            <w:pPr>
              <w:pStyle w:val="TableParagraph"/>
              <w:spacing w:line="252" w:lineRule="exact"/>
              <w:ind w:right="607"/>
              <w:rPr>
                <w:sz w:val="21"/>
              </w:rPr>
            </w:pPr>
            <w:r>
              <w:rPr>
                <w:spacing w:val="-2"/>
                <w:sz w:val="21"/>
              </w:rPr>
              <w:t>675.75</w:t>
            </w:r>
          </w:p>
        </w:tc>
        <w:tc>
          <w:tcPr>
            <w:tcW w:w="1410" w:type="dxa"/>
            <w:tcBorders>
              <w:top w:val="single" w:sz="2" w:space="0" w:color="000000"/>
              <w:bottom w:val="single" w:sz="2" w:space="0" w:color="000000"/>
            </w:tcBorders>
          </w:tcPr>
          <w:p w14:paraId="193243F7" w14:textId="77777777" w:rsidR="003F3708" w:rsidRDefault="005D069D">
            <w:pPr>
              <w:pStyle w:val="TableParagraph"/>
              <w:spacing w:line="252" w:lineRule="exact"/>
              <w:ind w:right="38"/>
              <w:rPr>
                <w:sz w:val="21"/>
              </w:rPr>
            </w:pPr>
            <w:r>
              <w:rPr>
                <w:spacing w:val="-2"/>
                <w:sz w:val="21"/>
              </w:rPr>
              <w:t>18.25</w:t>
            </w:r>
          </w:p>
        </w:tc>
      </w:tr>
      <w:tr w:rsidR="003F3708" w14:paraId="541CEDD5" w14:textId="77777777">
        <w:trPr>
          <w:trHeight w:val="274"/>
        </w:trPr>
        <w:tc>
          <w:tcPr>
            <w:tcW w:w="9582" w:type="dxa"/>
            <w:tcBorders>
              <w:top w:val="single" w:sz="2" w:space="0" w:color="000000"/>
              <w:bottom w:val="single" w:sz="2" w:space="0" w:color="000000"/>
            </w:tcBorders>
          </w:tcPr>
          <w:p w14:paraId="3EF3D0A6" w14:textId="77777777" w:rsidR="003F3708" w:rsidRDefault="005D069D">
            <w:pPr>
              <w:pStyle w:val="TableParagraph"/>
              <w:spacing w:line="252" w:lineRule="exact"/>
              <w:ind w:left="333"/>
              <w:jc w:val="left"/>
              <w:rPr>
                <w:sz w:val="21"/>
              </w:rPr>
            </w:pPr>
            <w:r>
              <w:rPr>
                <w:sz w:val="21"/>
              </w:rPr>
              <w:t>c.</w:t>
            </w:r>
            <w:r>
              <w:rPr>
                <w:spacing w:val="1"/>
                <w:sz w:val="21"/>
              </w:rPr>
              <w:t xml:space="preserve"> </w:t>
            </w:r>
            <w:r>
              <w:rPr>
                <w:sz w:val="21"/>
              </w:rPr>
              <w:t>Residential</w:t>
            </w:r>
            <w:r>
              <w:rPr>
                <w:spacing w:val="3"/>
                <w:sz w:val="21"/>
              </w:rPr>
              <w:t xml:space="preserve"> </w:t>
            </w:r>
            <w:r>
              <w:rPr>
                <w:sz w:val="21"/>
              </w:rPr>
              <w:t>Development</w:t>
            </w:r>
            <w:r>
              <w:rPr>
                <w:spacing w:val="3"/>
                <w:sz w:val="21"/>
              </w:rPr>
              <w:t xml:space="preserve"> </w:t>
            </w:r>
            <w:r>
              <w:rPr>
                <w:sz w:val="21"/>
              </w:rPr>
              <w:t>- Single Dwelling</w:t>
            </w:r>
            <w:r>
              <w:rPr>
                <w:spacing w:val="1"/>
                <w:sz w:val="21"/>
              </w:rPr>
              <w:t xml:space="preserve"> </w:t>
            </w:r>
            <w:r>
              <w:rPr>
                <w:sz w:val="21"/>
              </w:rPr>
              <w:t>- $100,001</w:t>
            </w:r>
            <w:r>
              <w:rPr>
                <w:spacing w:val="3"/>
                <w:sz w:val="21"/>
              </w:rPr>
              <w:t xml:space="preserve"> </w:t>
            </w:r>
            <w:r>
              <w:rPr>
                <w:sz w:val="21"/>
              </w:rPr>
              <w:t xml:space="preserve">- </w:t>
            </w:r>
            <w:r>
              <w:rPr>
                <w:spacing w:val="-2"/>
                <w:sz w:val="21"/>
              </w:rPr>
              <w:t>$500,000</w:t>
            </w:r>
          </w:p>
        </w:tc>
        <w:tc>
          <w:tcPr>
            <w:tcW w:w="4396" w:type="dxa"/>
            <w:tcBorders>
              <w:top w:val="single" w:sz="2" w:space="0" w:color="000000"/>
              <w:bottom w:val="single" w:sz="2" w:space="0" w:color="000000"/>
            </w:tcBorders>
          </w:tcPr>
          <w:p w14:paraId="2A984E7E" w14:textId="77777777" w:rsidR="003F3708" w:rsidRDefault="005D069D">
            <w:pPr>
              <w:pStyle w:val="TableParagraph"/>
              <w:spacing w:line="252" w:lineRule="exact"/>
              <w:ind w:right="1156"/>
              <w:rPr>
                <w:sz w:val="21"/>
              </w:rPr>
            </w:pPr>
            <w:r>
              <w:rPr>
                <w:spacing w:val="-10"/>
                <w:sz w:val="21"/>
              </w:rPr>
              <w:t>A</w:t>
            </w:r>
          </w:p>
        </w:tc>
        <w:tc>
          <w:tcPr>
            <w:tcW w:w="1854" w:type="dxa"/>
            <w:tcBorders>
              <w:top w:val="single" w:sz="2" w:space="0" w:color="000000"/>
              <w:bottom w:val="single" w:sz="2" w:space="0" w:color="000000"/>
            </w:tcBorders>
          </w:tcPr>
          <w:p w14:paraId="3007F79D" w14:textId="77777777" w:rsidR="003F3708" w:rsidRDefault="005D069D">
            <w:pPr>
              <w:pStyle w:val="TableParagraph"/>
              <w:spacing w:line="252" w:lineRule="exact"/>
              <w:ind w:right="627"/>
              <w:rPr>
                <w:sz w:val="21"/>
              </w:rPr>
            </w:pPr>
            <w:r>
              <w:rPr>
                <w:spacing w:val="-10"/>
                <w:sz w:val="21"/>
              </w:rPr>
              <w:t>-</w:t>
            </w:r>
          </w:p>
        </w:tc>
        <w:tc>
          <w:tcPr>
            <w:tcW w:w="2027" w:type="dxa"/>
            <w:tcBorders>
              <w:top w:val="single" w:sz="2" w:space="0" w:color="000000"/>
              <w:bottom w:val="single" w:sz="2" w:space="0" w:color="000000"/>
            </w:tcBorders>
          </w:tcPr>
          <w:p w14:paraId="3CB31295" w14:textId="77777777" w:rsidR="003F3708" w:rsidRDefault="005D069D">
            <w:pPr>
              <w:pStyle w:val="TableParagraph"/>
              <w:spacing w:line="252" w:lineRule="exact"/>
              <w:ind w:right="521"/>
              <w:rPr>
                <w:b/>
                <w:sz w:val="21"/>
              </w:rPr>
            </w:pPr>
            <w:r>
              <w:rPr>
                <w:b/>
                <w:spacing w:val="-2"/>
                <w:sz w:val="21"/>
              </w:rPr>
              <w:t>1,421.00</w:t>
            </w:r>
          </w:p>
        </w:tc>
        <w:tc>
          <w:tcPr>
            <w:tcW w:w="2003" w:type="dxa"/>
            <w:tcBorders>
              <w:top w:val="single" w:sz="2" w:space="0" w:color="000000"/>
              <w:bottom w:val="single" w:sz="2" w:space="0" w:color="000000"/>
            </w:tcBorders>
          </w:tcPr>
          <w:p w14:paraId="3CDCC215" w14:textId="77777777" w:rsidR="003F3708" w:rsidRDefault="005D069D">
            <w:pPr>
              <w:pStyle w:val="TableParagraph"/>
              <w:spacing w:line="252" w:lineRule="exact"/>
              <w:ind w:right="607"/>
              <w:rPr>
                <w:sz w:val="21"/>
              </w:rPr>
            </w:pPr>
            <w:r>
              <w:rPr>
                <w:spacing w:val="-2"/>
                <w:sz w:val="21"/>
              </w:rPr>
              <w:t>1,383.30</w:t>
            </w:r>
          </w:p>
        </w:tc>
        <w:tc>
          <w:tcPr>
            <w:tcW w:w="1410" w:type="dxa"/>
            <w:tcBorders>
              <w:top w:val="single" w:sz="2" w:space="0" w:color="000000"/>
              <w:bottom w:val="single" w:sz="2" w:space="0" w:color="000000"/>
            </w:tcBorders>
          </w:tcPr>
          <w:p w14:paraId="7C0E854E" w14:textId="77777777" w:rsidR="003F3708" w:rsidRDefault="005D069D">
            <w:pPr>
              <w:pStyle w:val="TableParagraph"/>
              <w:spacing w:line="252" w:lineRule="exact"/>
              <w:ind w:right="36"/>
              <w:rPr>
                <w:sz w:val="21"/>
              </w:rPr>
            </w:pPr>
            <w:r>
              <w:rPr>
                <w:spacing w:val="-2"/>
                <w:sz w:val="21"/>
              </w:rPr>
              <w:t>37.70</w:t>
            </w:r>
          </w:p>
        </w:tc>
      </w:tr>
      <w:tr w:rsidR="003F3708" w14:paraId="5F7EBF78" w14:textId="77777777">
        <w:trPr>
          <w:trHeight w:val="274"/>
        </w:trPr>
        <w:tc>
          <w:tcPr>
            <w:tcW w:w="9582" w:type="dxa"/>
            <w:tcBorders>
              <w:top w:val="single" w:sz="2" w:space="0" w:color="000000"/>
              <w:bottom w:val="single" w:sz="2" w:space="0" w:color="000000"/>
            </w:tcBorders>
          </w:tcPr>
          <w:p w14:paraId="74DCDED1" w14:textId="77777777" w:rsidR="003F3708" w:rsidRDefault="005D069D">
            <w:pPr>
              <w:pStyle w:val="TableParagraph"/>
              <w:spacing w:line="252" w:lineRule="exact"/>
              <w:ind w:left="333"/>
              <w:jc w:val="left"/>
              <w:rPr>
                <w:sz w:val="21"/>
              </w:rPr>
            </w:pPr>
            <w:r>
              <w:rPr>
                <w:sz w:val="21"/>
              </w:rPr>
              <w:t>d.</w:t>
            </w:r>
            <w:r>
              <w:rPr>
                <w:spacing w:val="2"/>
                <w:sz w:val="21"/>
              </w:rPr>
              <w:t xml:space="preserve"> </w:t>
            </w:r>
            <w:r>
              <w:rPr>
                <w:sz w:val="21"/>
              </w:rPr>
              <w:t>Residential</w:t>
            </w:r>
            <w:r>
              <w:rPr>
                <w:spacing w:val="3"/>
                <w:sz w:val="21"/>
              </w:rPr>
              <w:t xml:space="preserve"> </w:t>
            </w:r>
            <w:r>
              <w:rPr>
                <w:sz w:val="21"/>
              </w:rPr>
              <w:t>Development</w:t>
            </w:r>
            <w:r>
              <w:rPr>
                <w:spacing w:val="3"/>
                <w:sz w:val="21"/>
              </w:rPr>
              <w:t xml:space="preserve"> </w:t>
            </w:r>
            <w:r>
              <w:rPr>
                <w:sz w:val="21"/>
              </w:rPr>
              <w:t>- Single Dwelling</w:t>
            </w:r>
            <w:r>
              <w:rPr>
                <w:spacing w:val="1"/>
                <w:sz w:val="21"/>
              </w:rPr>
              <w:t xml:space="preserve"> </w:t>
            </w:r>
            <w:r>
              <w:rPr>
                <w:sz w:val="21"/>
              </w:rPr>
              <w:t>- $500,001</w:t>
            </w:r>
            <w:r>
              <w:rPr>
                <w:spacing w:val="3"/>
                <w:sz w:val="21"/>
              </w:rPr>
              <w:t xml:space="preserve"> </w:t>
            </w:r>
            <w:r>
              <w:rPr>
                <w:sz w:val="21"/>
              </w:rPr>
              <w:t xml:space="preserve">- </w:t>
            </w:r>
            <w:r>
              <w:rPr>
                <w:spacing w:val="-2"/>
                <w:sz w:val="21"/>
              </w:rPr>
              <w:t>$1,000,000</w:t>
            </w:r>
          </w:p>
        </w:tc>
        <w:tc>
          <w:tcPr>
            <w:tcW w:w="4396" w:type="dxa"/>
            <w:tcBorders>
              <w:top w:val="single" w:sz="2" w:space="0" w:color="000000"/>
              <w:bottom w:val="single" w:sz="2" w:space="0" w:color="000000"/>
            </w:tcBorders>
          </w:tcPr>
          <w:p w14:paraId="585CDAFB" w14:textId="77777777" w:rsidR="003F3708" w:rsidRDefault="005D069D">
            <w:pPr>
              <w:pStyle w:val="TableParagraph"/>
              <w:spacing w:line="252" w:lineRule="exact"/>
              <w:ind w:right="1156"/>
              <w:rPr>
                <w:sz w:val="21"/>
              </w:rPr>
            </w:pPr>
            <w:r>
              <w:rPr>
                <w:spacing w:val="-10"/>
                <w:sz w:val="21"/>
              </w:rPr>
              <w:t>A</w:t>
            </w:r>
          </w:p>
        </w:tc>
        <w:tc>
          <w:tcPr>
            <w:tcW w:w="1854" w:type="dxa"/>
            <w:tcBorders>
              <w:top w:val="single" w:sz="2" w:space="0" w:color="000000"/>
              <w:bottom w:val="single" w:sz="2" w:space="0" w:color="000000"/>
            </w:tcBorders>
          </w:tcPr>
          <w:p w14:paraId="7D49AE1D" w14:textId="77777777" w:rsidR="003F3708" w:rsidRDefault="005D069D">
            <w:pPr>
              <w:pStyle w:val="TableParagraph"/>
              <w:spacing w:line="252" w:lineRule="exact"/>
              <w:ind w:right="627"/>
              <w:rPr>
                <w:sz w:val="21"/>
              </w:rPr>
            </w:pPr>
            <w:r>
              <w:rPr>
                <w:spacing w:val="-10"/>
                <w:sz w:val="21"/>
              </w:rPr>
              <w:t>-</w:t>
            </w:r>
          </w:p>
        </w:tc>
        <w:tc>
          <w:tcPr>
            <w:tcW w:w="2027" w:type="dxa"/>
            <w:tcBorders>
              <w:top w:val="single" w:sz="2" w:space="0" w:color="000000"/>
              <w:bottom w:val="single" w:sz="2" w:space="0" w:color="000000"/>
            </w:tcBorders>
          </w:tcPr>
          <w:p w14:paraId="0EA99410" w14:textId="77777777" w:rsidR="003F3708" w:rsidRDefault="005D069D">
            <w:pPr>
              <w:pStyle w:val="TableParagraph"/>
              <w:spacing w:line="252" w:lineRule="exact"/>
              <w:ind w:right="521"/>
              <w:rPr>
                <w:b/>
                <w:sz w:val="21"/>
              </w:rPr>
            </w:pPr>
            <w:r>
              <w:rPr>
                <w:b/>
                <w:spacing w:val="-2"/>
                <w:sz w:val="21"/>
              </w:rPr>
              <w:t>1,536.00</w:t>
            </w:r>
          </w:p>
        </w:tc>
        <w:tc>
          <w:tcPr>
            <w:tcW w:w="2003" w:type="dxa"/>
            <w:tcBorders>
              <w:top w:val="single" w:sz="2" w:space="0" w:color="000000"/>
              <w:bottom w:val="single" w:sz="2" w:space="0" w:color="000000"/>
            </w:tcBorders>
          </w:tcPr>
          <w:p w14:paraId="1AA1D14D" w14:textId="77777777" w:rsidR="003F3708" w:rsidRDefault="005D069D">
            <w:pPr>
              <w:pStyle w:val="TableParagraph"/>
              <w:spacing w:line="252" w:lineRule="exact"/>
              <w:ind w:right="607"/>
              <w:rPr>
                <w:sz w:val="21"/>
              </w:rPr>
            </w:pPr>
            <w:r>
              <w:rPr>
                <w:spacing w:val="-2"/>
                <w:sz w:val="21"/>
              </w:rPr>
              <w:t>1,494.60</w:t>
            </w:r>
          </w:p>
        </w:tc>
        <w:tc>
          <w:tcPr>
            <w:tcW w:w="1410" w:type="dxa"/>
            <w:tcBorders>
              <w:top w:val="single" w:sz="2" w:space="0" w:color="000000"/>
              <w:bottom w:val="single" w:sz="2" w:space="0" w:color="000000"/>
            </w:tcBorders>
          </w:tcPr>
          <w:p w14:paraId="4CE7463F" w14:textId="77777777" w:rsidR="003F3708" w:rsidRDefault="005D069D">
            <w:pPr>
              <w:pStyle w:val="TableParagraph"/>
              <w:spacing w:line="252" w:lineRule="exact"/>
              <w:ind w:right="36"/>
              <w:rPr>
                <w:sz w:val="21"/>
              </w:rPr>
            </w:pPr>
            <w:r>
              <w:rPr>
                <w:spacing w:val="-2"/>
                <w:sz w:val="21"/>
              </w:rPr>
              <w:t>41.40</w:t>
            </w:r>
          </w:p>
        </w:tc>
      </w:tr>
      <w:tr w:rsidR="003F3708" w14:paraId="54D985BE" w14:textId="77777777">
        <w:trPr>
          <w:trHeight w:val="274"/>
        </w:trPr>
        <w:tc>
          <w:tcPr>
            <w:tcW w:w="9582" w:type="dxa"/>
            <w:tcBorders>
              <w:top w:val="single" w:sz="2" w:space="0" w:color="000000"/>
              <w:bottom w:val="single" w:sz="2" w:space="0" w:color="000000"/>
            </w:tcBorders>
          </w:tcPr>
          <w:p w14:paraId="1C843D9B" w14:textId="77777777" w:rsidR="003F3708" w:rsidRDefault="005D069D">
            <w:pPr>
              <w:pStyle w:val="TableParagraph"/>
              <w:spacing w:line="252" w:lineRule="exact"/>
              <w:ind w:right="3112"/>
              <w:rPr>
                <w:sz w:val="21"/>
              </w:rPr>
            </w:pPr>
            <w:r>
              <w:rPr>
                <w:sz w:val="21"/>
              </w:rPr>
              <w:t>e.</w:t>
            </w:r>
            <w:r>
              <w:rPr>
                <w:spacing w:val="1"/>
                <w:sz w:val="21"/>
              </w:rPr>
              <w:t xml:space="preserve"> </w:t>
            </w:r>
            <w:r>
              <w:rPr>
                <w:sz w:val="21"/>
              </w:rPr>
              <w:t>Residential</w:t>
            </w:r>
            <w:r>
              <w:rPr>
                <w:spacing w:val="3"/>
                <w:sz w:val="21"/>
              </w:rPr>
              <w:t xml:space="preserve"> </w:t>
            </w:r>
            <w:r>
              <w:rPr>
                <w:sz w:val="21"/>
              </w:rPr>
              <w:t>Development</w:t>
            </w:r>
            <w:r>
              <w:rPr>
                <w:spacing w:val="3"/>
                <w:sz w:val="21"/>
              </w:rPr>
              <w:t xml:space="preserve"> </w:t>
            </w:r>
            <w:r>
              <w:rPr>
                <w:sz w:val="21"/>
              </w:rPr>
              <w:t>- Single</w:t>
            </w:r>
            <w:r>
              <w:rPr>
                <w:spacing w:val="-1"/>
                <w:sz w:val="21"/>
              </w:rPr>
              <w:t xml:space="preserve"> </w:t>
            </w:r>
            <w:r>
              <w:rPr>
                <w:sz w:val="21"/>
              </w:rPr>
              <w:t>Dwelling</w:t>
            </w:r>
            <w:r>
              <w:rPr>
                <w:spacing w:val="1"/>
                <w:sz w:val="21"/>
              </w:rPr>
              <w:t xml:space="preserve"> </w:t>
            </w:r>
            <w:r>
              <w:rPr>
                <w:sz w:val="21"/>
              </w:rPr>
              <w:t>- $1,000,001</w:t>
            </w:r>
            <w:r>
              <w:rPr>
                <w:spacing w:val="3"/>
                <w:sz w:val="21"/>
              </w:rPr>
              <w:t xml:space="preserve"> </w:t>
            </w:r>
            <w:r>
              <w:rPr>
                <w:sz w:val="21"/>
              </w:rPr>
              <w:t xml:space="preserve">- </w:t>
            </w:r>
            <w:r>
              <w:rPr>
                <w:spacing w:val="-2"/>
                <w:sz w:val="21"/>
              </w:rPr>
              <w:t>$2,000,000</w:t>
            </w:r>
          </w:p>
        </w:tc>
        <w:tc>
          <w:tcPr>
            <w:tcW w:w="4396" w:type="dxa"/>
            <w:tcBorders>
              <w:top w:val="single" w:sz="2" w:space="0" w:color="000000"/>
              <w:bottom w:val="single" w:sz="2" w:space="0" w:color="000000"/>
            </w:tcBorders>
          </w:tcPr>
          <w:p w14:paraId="183C2313" w14:textId="77777777" w:rsidR="003F3708" w:rsidRDefault="005D069D">
            <w:pPr>
              <w:pStyle w:val="TableParagraph"/>
              <w:spacing w:line="252" w:lineRule="exact"/>
              <w:ind w:right="1156"/>
              <w:rPr>
                <w:sz w:val="21"/>
              </w:rPr>
            </w:pPr>
            <w:r>
              <w:rPr>
                <w:spacing w:val="-10"/>
                <w:sz w:val="21"/>
              </w:rPr>
              <w:t>A</w:t>
            </w:r>
          </w:p>
        </w:tc>
        <w:tc>
          <w:tcPr>
            <w:tcW w:w="1854" w:type="dxa"/>
            <w:tcBorders>
              <w:top w:val="single" w:sz="2" w:space="0" w:color="000000"/>
              <w:bottom w:val="single" w:sz="2" w:space="0" w:color="000000"/>
            </w:tcBorders>
          </w:tcPr>
          <w:p w14:paraId="561A597B" w14:textId="77777777" w:rsidR="003F3708" w:rsidRDefault="005D069D">
            <w:pPr>
              <w:pStyle w:val="TableParagraph"/>
              <w:spacing w:line="252" w:lineRule="exact"/>
              <w:ind w:right="627"/>
              <w:rPr>
                <w:sz w:val="21"/>
              </w:rPr>
            </w:pPr>
            <w:r>
              <w:rPr>
                <w:spacing w:val="-10"/>
                <w:sz w:val="21"/>
              </w:rPr>
              <w:t>-</w:t>
            </w:r>
          </w:p>
        </w:tc>
        <w:tc>
          <w:tcPr>
            <w:tcW w:w="2027" w:type="dxa"/>
            <w:tcBorders>
              <w:top w:val="single" w:sz="2" w:space="0" w:color="000000"/>
              <w:bottom w:val="single" w:sz="2" w:space="0" w:color="000000"/>
            </w:tcBorders>
          </w:tcPr>
          <w:p w14:paraId="4BE7ABC2" w14:textId="77777777" w:rsidR="003F3708" w:rsidRDefault="005D069D">
            <w:pPr>
              <w:pStyle w:val="TableParagraph"/>
              <w:spacing w:line="252" w:lineRule="exact"/>
              <w:ind w:right="521"/>
              <w:rPr>
                <w:b/>
                <w:sz w:val="21"/>
              </w:rPr>
            </w:pPr>
            <w:r>
              <w:rPr>
                <w:b/>
                <w:spacing w:val="-2"/>
                <w:sz w:val="21"/>
              </w:rPr>
              <w:t>1,650.00</w:t>
            </w:r>
          </w:p>
        </w:tc>
        <w:tc>
          <w:tcPr>
            <w:tcW w:w="2003" w:type="dxa"/>
            <w:tcBorders>
              <w:top w:val="single" w:sz="2" w:space="0" w:color="000000"/>
              <w:bottom w:val="single" w:sz="2" w:space="0" w:color="000000"/>
            </w:tcBorders>
          </w:tcPr>
          <w:p w14:paraId="11B516C8" w14:textId="77777777" w:rsidR="003F3708" w:rsidRDefault="005D069D">
            <w:pPr>
              <w:pStyle w:val="TableParagraph"/>
              <w:spacing w:line="252" w:lineRule="exact"/>
              <w:ind w:right="607"/>
              <w:rPr>
                <w:sz w:val="21"/>
              </w:rPr>
            </w:pPr>
            <w:r>
              <w:rPr>
                <w:spacing w:val="-2"/>
                <w:sz w:val="21"/>
              </w:rPr>
              <w:t>1,605.90</w:t>
            </w:r>
          </w:p>
        </w:tc>
        <w:tc>
          <w:tcPr>
            <w:tcW w:w="1410" w:type="dxa"/>
            <w:tcBorders>
              <w:top w:val="single" w:sz="2" w:space="0" w:color="000000"/>
              <w:bottom w:val="single" w:sz="2" w:space="0" w:color="000000"/>
            </w:tcBorders>
          </w:tcPr>
          <w:p w14:paraId="6B37C04F" w14:textId="77777777" w:rsidR="003F3708" w:rsidRDefault="005D069D">
            <w:pPr>
              <w:pStyle w:val="TableParagraph"/>
              <w:spacing w:line="252" w:lineRule="exact"/>
              <w:ind w:right="36"/>
              <w:rPr>
                <w:sz w:val="21"/>
              </w:rPr>
            </w:pPr>
            <w:r>
              <w:rPr>
                <w:spacing w:val="-2"/>
                <w:sz w:val="21"/>
              </w:rPr>
              <w:t>44.10</w:t>
            </w:r>
          </w:p>
        </w:tc>
      </w:tr>
      <w:tr w:rsidR="003F3708" w14:paraId="38FEBF47" w14:textId="77777777">
        <w:trPr>
          <w:trHeight w:val="274"/>
        </w:trPr>
        <w:tc>
          <w:tcPr>
            <w:tcW w:w="9582" w:type="dxa"/>
            <w:tcBorders>
              <w:top w:val="single" w:sz="2" w:space="0" w:color="000000"/>
              <w:bottom w:val="single" w:sz="2" w:space="0" w:color="000000"/>
            </w:tcBorders>
          </w:tcPr>
          <w:p w14:paraId="37ECAB5B" w14:textId="77777777" w:rsidR="003F3708" w:rsidRDefault="005D069D">
            <w:pPr>
              <w:pStyle w:val="TableParagraph"/>
              <w:spacing w:line="252" w:lineRule="exact"/>
              <w:ind w:left="333"/>
              <w:jc w:val="left"/>
              <w:rPr>
                <w:sz w:val="21"/>
              </w:rPr>
            </w:pPr>
            <w:r>
              <w:rPr>
                <w:sz w:val="21"/>
              </w:rPr>
              <w:t>f.</w:t>
            </w:r>
            <w:r>
              <w:rPr>
                <w:spacing w:val="1"/>
                <w:sz w:val="21"/>
              </w:rPr>
              <w:t xml:space="preserve"> </w:t>
            </w:r>
            <w:r>
              <w:rPr>
                <w:sz w:val="21"/>
              </w:rPr>
              <w:t>Development</w:t>
            </w:r>
            <w:r>
              <w:rPr>
                <w:spacing w:val="2"/>
                <w:sz w:val="21"/>
              </w:rPr>
              <w:t xml:space="preserve"> </w:t>
            </w:r>
            <w:r>
              <w:rPr>
                <w:sz w:val="21"/>
              </w:rPr>
              <w:t>Buildings</w:t>
            </w:r>
            <w:r>
              <w:rPr>
                <w:spacing w:val="-1"/>
                <w:sz w:val="21"/>
              </w:rPr>
              <w:t xml:space="preserve"> </w:t>
            </w:r>
            <w:r>
              <w:rPr>
                <w:sz w:val="21"/>
              </w:rPr>
              <w:t>&amp;</w:t>
            </w:r>
            <w:r>
              <w:rPr>
                <w:spacing w:val="1"/>
                <w:sz w:val="21"/>
              </w:rPr>
              <w:t xml:space="preserve"> </w:t>
            </w:r>
            <w:r>
              <w:rPr>
                <w:sz w:val="21"/>
              </w:rPr>
              <w:t>Works</w:t>
            </w:r>
            <w:r>
              <w:rPr>
                <w:spacing w:val="-1"/>
                <w:sz w:val="21"/>
              </w:rPr>
              <w:t xml:space="preserve"> </w:t>
            </w:r>
            <w:r>
              <w:rPr>
                <w:sz w:val="21"/>
              </w:rPr>
              <w:t>up</w:t>
            </w:r>
            <w:r>
              <w:rPr>
                <w:spacing w:val="2"/>
                <w:sz w:val="21"/>
              </w:rPr>
              <w:t xml:space="preserve"> </w:t>
            </w:r>
            <w:r>
              <w:rPr>
                <w:sz w:val="21"/>
              </w:rPr>
              <w:t>to</w:t>
            </w:r>
            <w:r>
              <w:rPr>
                <w:spacing w:val="3"/>
                <w:sz w:val="21"/>
              </w:rPr>
              <w:t xml:space="preserve"> </w:t>
            </w:r>
            <w:r>
              <w:rPr>
                <w:spacing w:val="-2"/>
                <w:sz w:val="21"/>
              </w:rPr>
              <w:t>$100,000</w:t>
            </w:r>
          </w:p>
        </w:tc>
        <w:tc>
          <w:tcPr>
            <w:tcW w:w="4396" w:type="dxa"/>
            <w:tcBorders>
              <w:top w:val="single" w:sz="2" w:space="0" w:color="000000"/>
              <w:bottom w:val="single" w:sz="2" w:space="0" w:color="000000"/>
            </w:tcBorders>
          </w:tcPr>
          <w:p w14:paraId="0D769A07" w14:textId="77777777" w:rsidR="003F3708" w:rsidRDefault="005D069D">
            <w:pPr>
              <w:pStyle w:val="TableParagraph"/>
              <w:spacing w:line="252" w:lineRule="exact"/>
              <w:ind w:right="1156"/>
              <w:rPr>
                <w:sz w:val="21"/>
              </w:rPr>
            </w:pPr>
            <w:r>
              <w:rPr>
                <w:spacing w:val="-10"/>
                <w:sz w:val="21"/>
              </w:rPr>
              <w:t>A</w:t>
            </w:r>
          </w:p>
        </w:tc>
        <w:tc>
          <w:tcPr>
            <w:tcW w:w="1854" w:type="dxa"/>
            <w:tcBorders>
              <w:top w:val="single" w:sz="2" w:space="0" w:color="000000"/>
              <w:bottom w:val="single" w:sz="2" w:space="0" w:color="000000"/>
            </w:tcBorders>
          </w:tcPr>
          <w:p w14:paraId="19FFBB76" w14:textId="77777777" w:rsidR="003F3708" w:rsidRDefault="005D069D">
            <w:pPr>
              <w:pStyle w:val="TableParagraph"/>
              <w:spacing w:line="252" w:lineRule="exact"/>
              <w:ind w:right="627"/>
              <w:rPr>
                <w:sz w:val="21"/>
              </w:rPr>
            </w:pPr>
            <w:r>
              <w:rPr>
                <w:spacing w:val="-10"/>
                <w:sz w:val="21"/>
              </w:rPr>
              <w:t>-</w:t>
            </w:r>
          </w:p>
        </w:tc>
        <w:tc>
          <w:tcPr>
            <w:tcW w:w="2027" w:type="dxa"/>
            <w:tcBorders>
              <w:top w:val="single" w:sz="2" w:space="0" w:color="000000"/>
              <w:bottom w:val="single" w:sz="2" w:space="0" w:color="000000"/>
            </w:tcBorders>
          </w:tcPr>
          <w:p w14:paraId="02C76B32" w14:textId="77777777" w:rsidR="003F3708" w:rsidRDefault="005D069D">
            <w:pPr>
              <w:pStyle w:val="TableParagraph"/>
              <w:spacing w:line="252" w:lineRule="exact"/>
              <w:ind w:right="521"/>
              <w:rPr>
                <w:b/>
                <w:sz w:val="21"/>
              </w:rPr>
            </w:pPr>
            <w:r>
              <w:rPr>
                <w:b/>
                <w:spacing w:val="-2"/>
                <w:sz w:val="21"/>
              </w:rPr>
              <w:t>1,266.00</w:t>
            </w:r>
          </w:p>
        </w:tc>
        <w:tc>
          <w:tcPr>
            <w:tcW w:w="2003" w:type="dxa"/>
            <w:tcBorders>
              <w:top w:val="single" w:sz="2" w:space="0" w:color="000000"/>
              <w:bottom w:val="single" w:sz="2" w:space="0" w:color="000000"/>
            </w:tcBorders>
          </w:tcPr>
          <w:p w14:paraId="37682206" w14:textId="77777777" w:rsidR="003F3708" w:rsidRDefault="005D069D">
            <w:pPr>
              <w:pStyle w:val="TableParagraph"/>
              <w:spacing w:line="252" w:lineRule="exact"/>
              <w:ind w:right="607"/>
              <w:rPr>
                <w:sz w:val="21"/>
              </w:rPr>
            </w:pPr>
            <w:r>
              <w:rPr>
                <w:spacing w:val="-2"/>
                <w:sz w:val="21"/>
              </w:rPr>
              <w:t>1,232.25</w:t>
            </w:r>
          </w:p>
        </w:tc>
        <w:tc>
          <w:tcPr>
            <w:tcW w:w="1410" w:type="dxa"/>
            <w:tcBorders>
              <w:top w:val="single" w:sz="2" w:space="0" w:color="000000"/>
              <w:bottom w:val="single" w:sz="2" w:space="0" w:color="000000"/>
            </w:tcBorders>
          </w:tcPr>
          <w:p w14:paraId="30EE1740" w14:textId="77777777" w:rsidR="003F3708" w:rsidRDefault="005D069D">
            <w:pPr>
              <w:pStyle w:val="TableParagraph"/>
              <w:spacing w:line="252" w:lineRule="exact"/>
              <w:ind w:right="36"/>
              <w:rPr>
                <w:sz w:val="21"/>
              </w:rPr>
            </w:pPr>
            <w:r>
              <w:rPr>
                <w:spacing w:val="-2"/>
                <w:sz w:val="21"/>
              </w:rPr>
              <w:t>33.75</w:t>
            </w:r>
          </w:p>
        </w:tc>
      </w:tr>
      <w:tr w:rsidR="003F3708" w14:paraId="3EDC6263" w14:textId="77777777">
        <w:trPr>
          <w:trHeight w:val="274"/>
        </w:trPr>
        <w:tc>
          <w:tcPr>
            <w:tcW w:w="9582" w:type="dxa"/>
            <w:tcBorders>
              <w:top w:val="single" w:sz="2" w:space="0" w:color="000000"/>
              <w:bottom w:val="single" w:sz="2" w:space="0" w:color="000000"/>
            </w:tcBorders>
          </w:tcPr>
          <w:p w14:paraId="1FFCD625" w14:textId="77777777" w:rsidR="003F3708" w:rsidRDefault="005D069D">
            <w:pPr>
              <w:pStyle w:val="TableParagraph"/>
              <w:spacing w:line="252" w:lineRule="exact"/>
              <w:ind w:right="3153"/>
              <w:rPr>
                <w:sz w:val="21"/>
              </w:rPr>
            </w:pPr>
            <w:r>
              <w:rPr>
                <w:sz w:val="21"/>
              </w:rPr>
              <w:t>f.</w:t>
            </w:r>
            <w:r>
              <w:rPr>
                <w:spacing w:val="1"/>
                <w:sz w:val="21"/>
              </w:rPr>
              <w:t xml:space="preserve"> </w:t>
            </w:r>
            <w:r>
              <w:rPr>
                <w:sz w:val="21"/>
              </w:rPr>
              <w:t>Residential</w:t>
            </w:r>
            <w:r>
              <w:rPr>
                <w:spacing w:val="3"/>
                <w:sz w:val="21"/>
              </w:rPr>
              <w:t xml:space="preserve"> </w:t>
            </w:r>
            <w:r>
              <w:rPr>
                <w:sz w:val="21"/>
              </w:rPr>
              <w:t>Development</w:t>
            </w:r>
            <w:r>
              <w:rPr>
                <w:spacing w:val="3"/>
                <w:sz w:val="21"/>
              </w:rPr>
              <w:t xml:space="preserve"> </w:t>
            </w:r>
            <w:r>
              <w:rPr>
                <w:sz w:val="21"/>
              </w:rPr>
              <w:t>- Single Dwelling</w:t>
            </w:r>
            <w:r>
              <w:rPr>
                <w:spacing w:val="1"/>
                <w:sz w:val="21"/>
              </w:rPr>
              <w:t xml:space="preserve"> </w:t>
            </w:r>
            <w:r>
              <w:rPr>
                <w:sz w:val="21"/>
              </w:rPr>
              <w:t>- $2,000,001</w:t>
            </w:r>
            <w:r>
              <w:rPr>
                <w:spacing w:val="3"/>
                <w:sz w:val="21"/>
              </w:rPr>
              <w:t xml:space="preserve"> </w:t>
            </w:r>
            <w:r>
              <w:rPr>
                <w:sz w:val="21"/>
              </w:rPr>
              <w:t xml:space="preserve">- </w:t>
            </w:r>
            <w:r>
              <w:rPr>
                <w:spacing w:val="-2"/>
                <w:sz w:val="21"/>
              </w:rPr>
              <w:t>$5,000,000</w:t>
            </w:r>
          </w:p>
        </w:tc>
        <w:tc>
          <w:tcPr>
            <w:tcW w:w="4396" w:type="dxa"/>
            <w:tcBorders>
              <w:top w:val="single" w:sz="2" w:space="0" w:color="000000"/>
              <w:bottom w:val="single" w:sz="2" w:space="0" w:color="000000"/>
            </w:tcBorders>
          </w:tcPr>
          <w:p w14:paraId="41B00AA1" w14:textId="77777777" w:rsidR="003F3708" w:rsidRDefault="005D069D">
            <w:pPr>
              <w:pStyle w:val="TableParagraph"/>
              <w:spacing w:line="252" w:lineRule="exact"/>
              <w:ind w:right="1156"/>
              <w:rPr>
                <w:sz w:val="21"/>
              </w:rPr>
            </w:pPr>
            <w:r>
              <w:rPr>
                <w:spacing w:val="-10"/>
                <w:sz w:val="21"/>
              </w:rPr>
              <w:t>A</w:t>
            </w:r>
          </w:p>
        </w:tc>
        <w:tc>
          <w:tcPr>
            <w:tcW w:w="1854" w:type="dxa"/>
            <w:tcBorders>
              <w:top w:val="single" w:sz="2" w:space="0" w:color="000000"/>
              <w:bottom w:val="single" w:sz="2" w:space="0" w:color="000000"/>
            </w:tcBorders>
          </w:tcPr>
          <w:p w14:paraId="19949D61" w14:textId="77777777" w:rsidR="003F3708" w:rsidRDefault="005D069D">
            <w:pPr>
              <w:pStyle w:val="TableParagraph"/>
              <w:spacing w:line="252" w:lineRule="exact"/>
              <w:ind w:right="627"/>
              <w:rPr>
                <w:sz w:val="21"/>
              </w:rPr>
            </w:pPr>
            <w:r>
              <w:rPr>
                <w:spacing w:val="-10"/>
                <w:sz w:val="21"/>
              </w:rPr>
              <w:t>-</w:t>
            </w:r>
          </w:p>
        </w:tc>
        <w:tc>
          <w:tcPr>
            <w:tcW w:w="2027" w:type="dxa"/>
            <w:tcBorders>
              <w:top w:val="single" w:sz="2" w:space="0" w:color="000000"/>
              <w:bottom w:val="single" w:sz="2" w:space="0" w:color="000000"/>
            </w:tcBorders>
          </w:tcPr>
          <w:p w14:paraId="75665260" w14:textId="77777777" w:rsidR="003F3708" w:rsidRDefault="005D069D">
            <w:pPr>
              <w:pStyle w:val="TableParagraph"/>
              <w:spacing w:line="252" w:lineRule="exact"/>
              <w:ind w:right="521"/>
              <w:rPr>
                <w:b/>
                <w:sz w:val="21"/>
              </w:rPr>
            </w:pPr>
            <w:r>
              <w:rPr>
                <w:b/>
                <w:spacing w:val="-2"/>
                <w:sz w:val="21"/>
              </w:rPr>
              <w:t>3,766.00</w:t>
            </w:r>
          </w:p>
        </w:tc>
        <w:tc>
          <w:tcPr>
            <w:tcW w:w="2003" w:type="dxa"/>
            <w:tcBorders>
              <w:top w:val="single" w:sz="2" w:space="0" w:color="000000"/>
              <w:bottom w:val="single" w:sz="2" w:space="0" w:color="000000"/>
            </w:tcBorders>
          </w:tcPr>
          <w:p w14:paraId="7173194B" w14:textId="77777777" w:rsidR="003F3708" w:rsidRDefault="005D069D">
            <w:pPr>
              <w:pStyle w:val="TableParagraph"/>
              <w:spacing w:line="252" w:lineRule="exact"/>
              <w:ind w:right="607"/>
              <w:rPr>
                <w:sz w:val="21"/>
              </w:rPr>
            </w:pPr>
            <w:r>
              <w:rPr>
                <w:spacing w:val="-2"/>
                <w:sz w:val="21"/>
              </w:rPr>
              <w:t>3,664.95</w:t>
            </w:r>
          </w:p>
        </w:tc>
        <w:tc>
          <w:tcPr>
            <w:tcW w:w="1410" w:type="dxa"/>
            <w:tcBorders>
              <w:top w:val="single" w:sz="2" w:space="0" w:color="000000"/>
              <w:bottom w:val="single" w:sz="2" w:space="0" w:color="000000"/>
            </w:tcBorders>
          </w:tcPr>
          <w:p w14:paraId="679E4C27" w14:textId="77777777" w:rsidR="003F3708" w:rsidRDefault="005D069D">
            <w:pPr>
              <w:pStyle w:val="TableParagraph"/>
              <w:spacing w:line="252" w:lineRule="exact"/>
              <w:ind w:right="36"/>
              <w:rPr>
                <w:sz w:val="21"/>
              </w:rPr>
            </w:pPr>
            <w:r>
              <w:rPr>
                <w:spacing w:val="-2"/>
                <w:sz w:val="21"/>
              </w:rPr>
              <w:t>101.05</w:t>
            </w:r>
          </w:p>
        </w:tc>
      </w:tr>
      <w:tr w:rsidR="003F3708" w14:paraId="11BCECA8" w14:textId="77777777">
        <w:trPr>
          <w:trHeight w:val="274"/>
        </w:trPr>
        <w:tc>
          <w:tcPr>
            <w:tcW w:w="9582" w:type="dxa"/>
            <w:tcBorders>
              <w:top w:val="single" w:sz="2" w:space="0" w:color="000000"/>
              <w:bottom w:val="single" w:sz="2" w:space="0" w:color="000000"/>
            </w:tcBorders>
          </w:tcPr>
          <w:p w14:paraId="27B75139" w14:textId="77777777" w:rsidR="003F3708" w:rsidRDefault="005D069D">
            <w:pPr>
              <w:pStyle w:val="TableParagraph"/>
              <w:spacing w:line="252" w:lineRule="exact"/>
              <w:ind w:left="333"/>
              <w:jc w:val="left"/>
              <w:rPr>
                <w:sz w:val="21"/>
              </w:rPr>
            </w:pPr>
            <w:r>
              <w:rPr>
                <w:sz w:val="21"/>
              </w:rPr>
              <w:t>g.</w:t>
            </w:r>
            <w:r>
              <w:rPr>
                <w:spacing w:val="1"/>
                <w:sz w:val="21"/>
              </w:rPr>
              <w:t xml:space="preserve"> </w:t>
            </w:r>
            <w:r>
              <w:rPr>
                <w:sz w:val="21"/>
              </w:rPr>
              <w:t>Development</w:t>
            </w:r>
            <w:r>
              <w:rPr>
                <w:spacing w:val="2"/>
                <w:sz w:val="21"/>
              </w:rPr>
              <w:t xml:space="preserve"> </w:t>
            </w:r>
            <w:r>
              <w:rPr>
                <w:sz w:val="21"/>
              </w:rPr>
              <w:t>Buildings &amp; Works $100,001</w:t>
            </w:r>
            <w:r>
              <w:rPr>
                <w:spacing w:val="2"/>
                <w:sz w:val="21"/>
              </w:rPr>
              <w:t xml:space="preserve"> </w:t>
            </w:r>
            <w:r>
              <w:rPr>
                <w:sz w:val="21"/>
              </w:rPr>
              <w:t xml:space="preserve">- </w:t>
            </w:r>
            <w:r>
              <w:rPr>
                <w:spacing w:val="-2"/>
                <w:sz w:val="21"/>
              </w:rPr>
              <w:t>$1,000,000</w:t>
            </w:r>
          </w:p>
        </w:tc>
        <w:tc>
          <w:tcPr>
            <w:tcW w:w="4396" w:type="dxa"/>
            <w:tcBorders>
              <w:top w:val="single" w:sz="2" w:space="0" w:color="000000"/>
              <w:bottom w:val="single" w:sz="2" w:space="0" w:color="000000"/>
            </w:tcBorders>
          </w:tcPr>
          <w:p w14:paraId="3EB3C8B4" w14:textId="77777777" w:rsidR="003F3708" w:rsidRDefault="005D069D">
            <w:pPr>
              <w:pStyle w:val="TableParagraph"/>
              <w:spacing w:line="252" w:lineRule="exact"/>
              <w:ind w:right="1156"/>
              <w:rPr>
                <w:sz w:val="21"/>
              </w:rPr>
            </w:pPr>
            <w:r>
              <w:rPr>
                <w:spacing w:val="-10"/>
                <w:sz w:val="21"/>
              </w:rPr>
              <w:t>A</w:t>
            </w:r>
          </w:p>
        </w:tc>
        <w:tc>
          <w:tcPr>
            <w:tcW w:w="1854" w:type="dxa"/>
            <w:tcBorders>
              <w:top w:val="single" w:sz="2" w:space="0" w:color="000000"/>
              <w:bottom w:val="single" w:sz="2" w:space="0" w:color="000000"/>
            </w:tcBorders>
          </w:tcPr>
          <w:p w14:paraId="122788CB" w14:textId="77777777" w:rsidR="003F3708" w:rsidRDefault="005D069D">
            <w:pPr>
              <w:pStyle w:val="TableParagraph"/>
              <w:spacing w:line="252" w:lineRule="exact"/>
              <w:ind w:right="627"/>
              <w:rPr>
                <w:sz w:val="21"/>
              </w:rPr>
            </w:pPr>
            <w:r>
              <w:rPr>
                <w:spacing w:val="-10"/>
                <w:sz w:val="21"/>
              </w:rPr>
              <w:t>-</w:t>
            </w:r>
          </w:p>
        </w:tc>
        <w:tc>
          <w:tcPr>
            <w:tcW w:w="2027" w:type="dxa"/>
            <w:tcBorders>
              <w:top w:val="single" w:sz="2" w:space="0" w:color="000000"/>
              <w:bottom w:val="single" w:sz="2" w:space="0" w:color="000000"/>
            </w:tcBorders>
          </w:tcPr>
          <w:p w14:paraId="11B7A0B3" w14:textId="77777777" w:rsidR="003F3708" w:rsidRDefault="005D069D">
            <w:pPr>
              <w:pStyle w:val="TableParagraph"/>
              <w:spacing w:line="252" w:lineRule="exact"/>
              <w:ind w:right="521"/>
              <w:rPr>
                <w:b/>
                <w:sz w:val="21"/>
              </w:rPr>
            </w:pPr>
            <w:r>
              <w:rPr>
                <w:b/>
                <w:spacing w:val="-2"/>
                <w:sz w:val="21"/>
              </w:rPr>
              <w:t>1,707.00</w:t>
            </w:r>
          </w:p>
        </w:tc>
        <w:tc>
          <w:tcPr>
            <w:tcW w:w="2003" w:type="dxa"/>
            <w:tcBorders>
              <w:top w:val="single" w:sz="2" w:space="0" w:color="000000"/>
              <w:bottom w:val="single" w:sz="2" w:space="0" w:color="000000"/>
            </w:tcBorders>
          </w:tcPr>
          <w:p w14:paraId="4C9CBB68" w14:textId="77777777" w:rsidR="003F3708" w:rsidRDefault="005D069D">
            <w:pPr>
              <w:pStyle w:val="TableParagraph"/>
              <w:spacing w:line="252" w:lineRule="exact"/>
              <w:ind w:right="607"/>
              <w:rPr>
                <w:sz w:val="21"/>
              </w:rPr>
            </w:pPr>
            <w:r>
              <w:rPr>
                <w:spacing w:val="-2"/>
                <w:sz w:val="21"/>
              </w:rPr>
              <w:t>1,661.55</w:t>
            </w:r>
          </w:p>
        </w:tc>
        <w:tc>
          <w:tcPr>
            <w:tcW w:w="1410" w:type="dxa"/>
            <w:tcBorders>
              <w:top w:val="single" w:sz="2" w:space="0" w:color="000000"/>
              <w:bottom w:val="single" w:sz="2" w:space="0" w:color="000000"/>
            </w:tcBorders>
          </w:tcPr>
          <w:p w14:paraId="33CE7074" w14:textId="77777777" w:rsidR="003F3708" w:rsidRDefault="005D069D">
            <w:pPr>
              <w:pStyle w:val="TableParagraph"/>
              <w:spacing w:line="252" w:lineRule="exact"/>
              <w:ind w:right="36"/>
              <w:rPr>
                <w:sz w:val="21"/>
              </w:rPr>
            </w:pPr>
            <w:r>
              <w:rPr>
                <w:spacing w:val="-2"/>
                <w:sz w:val="21"/>
              </w:rPr>
              <w:t>45.45</w:t>
            </w:r>
          </w:p>
        </w:tc>
      </w:tr>
      <w:tr w:rsidR="003F3708" w14:paraId="6F4F124D" w14:textId="77777777">
        <w:trPr>
          <w:trHeight w:val="274"/>
        </w:trPr>
        <w:tc>
          <w:tcPr>
            <w:tcW w:w="9582" w:type="dxa"/>
            <w:tcBorders>
              <w:top w:val="single" w:sz="2" w:space="0" w:color="000000"/>
              <w:bottom w:val="single" w:sz="2" w:space="0" w:color="000000"/>
            </w:tcBorders>
          </w:tcPr>
          <w:p w14:paraId="17CFACB2" w14:textId="77777777" w:rsidR="003F3708" w:rsidRDefault="005D069D">
            <w:pPr>
              <w:pStyle w:val="TableParagraph"/>
              <w:spacing w:line="252" w:lineRule="exact"/>
              <w:ind w:left="333"/>
              <w:jc w:val="left"/>
              <w:rPr>
                <w:sz w:val="21"/>
              </w:rPr>
            </w:pPr>
            <w:r>
              <w:rPr>
                <w:sz w:val="21"/>
              </w:rPr>
              <w:t>h.</w:t>
            </w:r>
            <w:r>
              <w:rPr>
                <w:spacing w:val="1"/>
                <w:sz w:val="21"/>
              </w:rPr>
              <w:t xml:space="preserve"> </w:t>
            </w:r>
            <w:r>
              <w:rPr>
                <w:sz w:val="21"/>
              </w:rPr>
              <w:t>Development</w:t>
            </w:r>
            <w:r>
              <w:rPr>
                <w:spacing w:val="3"/>
                <w:sz w:val="21"/>
              </w:rPr>
              <w:t xml:space="preserve"> </w:t>
            </w:r>
            <w:r>
              <w:rPr>
                <w:sz w:val="21"/>
              </w:rPr>
              <w:t>Buildings &amp;</w:t>
            </w:r>
            <w:r>
              <w:rPr>
                <w:spacing w:val="1"/>
                <w:sz w:val="21"/>
              </w:rPr>
              <w:t xml:space="preserve"> </w:t>
            </w:r>
            <w:r>
              <w:rPr>
                <w:sz w:val="21"/>
              </w:rPr>
              <w:t>Works</w:t>
            </w:r>
            <w:r>
              <w:rPr>
                <w:spacing w:val="48"/>
                <w:sz w:val="21"/>
              </w:rPr>
              <w:t xml:space="preserve"> </w:t>
            </w:r>
            <w:r>
              <w:rPr>
                <w:sz w:val="21"/>
              </w:rPr>
              <w:t>$1,000,001</w:t>
            </w:r>
            <w:r>
              <w:rPr>
                <w:spacing w:val="3"/>
                <w:sz w:val="21"/>
              </w:rPr>
              <w:t xml:space="preserve"> </w:t>
            </w:r>
            <w:r>
              <w:rPr>
                <w:sz w:val="21"/>
              </w:rPr>
              <w:t xml:space="preserve">- </w:t>
            </w:r>
            <w:r>
              <w:rPr>
                <w:spacing w:val="-2"/>
                <w:sz w:val="21"/>
              </w:rPr>
              <w:t>$5,000,000</w:t>
            </w:r>
          </w:p>
        </w:tc>
        <w:tc>
          <w:tcPr>
            <w:tcW w:w="4396" w:type="dxa"/>
            <w:tcBorders>
              <w:top w:val="single" w:sz="2" w:space="0" w:color="000000"/>
              <w:bottom w:val="single" w:sz="2" w:space="0" w:color="000000"/>
            </w:tcBorders>
          </w:tcPr>
          <w:p w14:paraId="1520DCF8" w14:textId="77777777" w:rsidR="003F3708" w:rsidRDefault="005D069D">
            <w:pPr>
              <w:pStyle w:val="TableParagraph"/>
              <w:spacing w:line="252" w:lineRule="exact"/>
              <w:ind w:right="1156"/>
              <w:rPr>
                <w:sz w:val="21"/>
              </w:rPr>
            </w:pPr>
            <w:r>
              <w:rPr>
                <w:spacing w:val="-10"/>
                <w:sz w:val="21"/>
              </w:rPr>
              <w:t>A</w:t>
            </w:r>
          </w:p>
        </w:tc>
        <w:tc>
          <w:tcPr>
            <w:tcW w:w="1854" w:type="dxa"/>
            <w:tcBorders>
              <w:top w:val="single" w:sz="2" w:space="0" w:color="000000"/>
              <w:bottom w:val="single" w:sz="2" w:space="0" w:color="000000"/>
            </w:tcBorders>
          </w:tcPr>
          <w:p w14:paraId="28C9C154" w14:textId="77777777" w:rsidR="003F3708" w:rsidRDefault="005D069D">
            <w:pPr>
              <w:pStyle w:val="TableParagraph"/>
              <w:spacing w:line="252" w:lineRule="exact"/>
              <w:ind w:right="627"/>
              <w:rPr>
                <w:sz w:val="21"/>
              </w:rPr>
            </w:pPr>
            <w:r>
              <w:rPr>
                <w:spacing w:val="-10"/>
                <w:sz w:val="21"/>
              </w:rPr>
              <w:t>-</w:t>
            </w:r>
          </w:p>
        </w:tc>
        <w:tc>
          <w:tcPr>
            <w:tcW w:w="2027" w:type="dxa"/>
            <w:tcBorders>
              <w:top w:val="single" w:sz="2" w:space="0" w:color="000000"/>
              <w:bottom w:val="single" w:sz="2" w:space="0" w:color="000000"/>
            </w:tcBorders>
          </w:tcPr>
          <w:p w14:paraId="5F0A85EF" w14:textId="77777777" w:rsidR="003F3708" w:rsidRDefault="005D069D">
            <w:pPr>
              <w:pStyle w:val="TableParagraph"/>
              <w:spacing w:line="252" w:lineRule="exact"/>
              <w:ind w:right="521"/>
              <w:rPr>
                <w:b/>
                <w:sz w:val="21"/>
              </w:rPr>
            </w:pPr>
            <w:r>
              <w:rPr>
                <w:b/>
                <w:spacing w:val="-2"/>
                <w:sz w:val="21"/>
              </w:rPr>
              <w:t>3,766.00</w:t>
            </w:r>
          </w:p>
        </w:tc>
        <w:tc>
          <w:tcPr>
            <w:tcW w:w="2003" w:type="dxa"/>
            <w:tcBorders>
              <w:top w:val="single" w:sz="2" w:space="0" w:color="000000"/>
              <w:bottom w:val="single" w:sz="2" w:space="0" w:color="000000"/>
            </w:tcBorders>
          </w:tcPr>
          <w:p w14:paraId="31C11A89" w14:textId="77777777" w:rsidR="003F3708" w:rsidRDefault="005D069D">
            <w:pPr>
              <w:pStyle w:val="TableParagraph"/>
              <w:spacing w:line="252" w:lineRule="exact"/>
              <w:ind w:right="607"/>
              <w:rPr>
                <w:sz w:val="21"/>
              </w:rPr>
            </w:pPr>
            <w:r>
              <w:rPr>
                <w:spacing w:val="-2"/>
                <w:sz w:val="21"/>
              </w:rPr>
              <w:t>3,664.95</w:t>
            </w:r>
          </w:p>
        </w:tc>
        <w:tc>
          <w:tcPr>
            <w:tcW w:w="1410" w:type="dxa"/>
            <w:tcBorders>
              <w:top w:val="single" w:sz="2" w:space="0" w:color="000000"/>
              <w:bottom w:val="single" w:sz="2" w:space="0" w:color="000000"/>
            </w:tcBorders>
          </w:tcPr>
          <w:p w14:paraId="5823C525" w14:textId="77777777" w:rsidR="003F3708" w:rsidRDefault="005D069D">
            <w:pPr>
              <w:pStyle w:val="TableParagraph"/>
              <w:spacing w:line="252" w:lineRule="exact"/>
              <w:ind w:right="36"/>
              <w:rPr>
                <w:sz w:val="21"/>
              </w:rPr>
            </w:pPr>
            <w:r>
              <w:rPr>
                <w:spacing w:val="-2"/>
                <w:sz w:val="21"/>
              </w:rPr>
              <w:t>101.05</w:t>
            </w:r>
          </w:p>
        </w:tc>
      </w:tr>
      <w:tr w:rsidR="003F3708" w14:paraId="2E513A8E" w14:textId="77777777">
        <w:trPr>
          <w:trHeight w:val="274"/>
        </w:trPr>
        <w:tc>
          <w:tcPr>
            <w:tcW w:w="9582" w:type="dxa"/>
            <w:tcBorders>
              <w:top w:val="single" w:sz="2" w:space="0" w:color="000000"/>
              <w:bottom w:val="single" w:sz="2" w:space="0" w:color="000000"/>
            </w:tcBorders>
          </w:tcPr>
          <w:p w14:paraId="477E0976" w14:textId="77777777" w:rsidR="003F3708" w:rsidRDefault="005D069D">
            <w:pPr>
              <w:pStyle w:val="TableParagraph"/>
              <w:spacing w:line="252" w:lineRule="exact"/>
              <w:ind w:left="333"/>
              <w:jc w:val="left"/>
              <w:rPr>
                <w:sz w:val="21"/>
              </w:rPr>
            </w:pPr>
            <w:r>
              <w:rPr>
                <w:sz w:val="21"/>
              </w:rPr>
              <w:t>i.</w:t>
            </w:r>
            <w:r>
              <w:rPr>
                <w:spacing w:val="1"/>
                <w:sz w:val="21"/>
              </w:rPr>
              <w:t xml:space="preserve"> </w:t>
            </w:r>
            <w:r>
              <w:rPr>
                <w:sz w:val="21"/>
              </w:rPr>
              <w:t>Development</w:t>
            </w:r>
            <w:r>
              <w:rPr>
                <w:spacing w:val="3"/>
                <w:sz w:val="21"/>
              </w:rPr>
              <w:t xml:space="preserve"> </w:t>
            </w:r>
            <w:r>
              <w:rPr>
                <w:sz w:val="21"/>
              </w:rPr>
              <w:t>Buildings</w:t>
            </w:r>
            <w:r>
              <w:rPr>
                <w:spacing w:val="-1"/>
                <w:sz w:val="21"/>
              </w:rPr>
              <w:t xml:space="preserve"> </w:t>
            </w:r>
            <w:r>
              <w:rPr>
                <w:sz w:val="21"/>
              </w:rPr>
              <w:t>&amp;</w:t>
            </w:r>
            <w:r>
              <w:rPr>
                <w:spacing w:val="1"/>
                <w:sz w:val="21"/>
              </w:rPr>
              <w:t xml:space="preserve"> </w:t>
            </w:r>
            <w:r>
              <w:rPr>
                <w:sz w:val="21"/>
              </w:rPr>
              <w:t>Works</w:t>
            </w:r>
            <w:r>
              <w:rPr>
                <w:spacing w:val="48"/>
                <w:sz w:val="21"/>
              </w:rPr>
              <w:t xml:space="preserve"> </w:t>
            </w:r>
            <w:r>
              <w:rPr>
                <w:sz w:val="21"/>
              </w:rPr>
              <w:t>$5,000,001</w:t>
            </w:r>
            <w:r>
              <w:rPr>
                <w:spacing w:val="3"/>
                <w:sz w:val="21"/>
              </w:rPr>
              <w:t xml:space="preserve"> </w:t>
            </w:r>
            <w:r>
              <w:rPr>
                <w:sz w:val="21"/>
              </w:rPr>
              <w:t xml:space="preserve">- </w:t>
            </w:r>
            <w:r>
              <w:rPr>
                <w:spacing w:val="-2"/>
                <w:sz w:val="21"/>
              </w:rPr>
              <w:t>$15,000,000</w:t>
            </w:r>
          </w:p>
        </w:tc>
        <w:tc>
          <w:tcPr>
            <w:tcW w:w="4396" w:type="dxa"/>
            <w:tcBorders>
              <w:top w:val="single" w:sz="2" w:space="0" w:color="000000"/>
              <w:bottom w:val="single" w:sz="2" w:space="0" w:color="000000"/>
            </w:tcBorders>
          </w:tcPr>
          <w:p w14:paraId="493DC683" w14:textId="77777777" w:rsidR="003F3708" w:rsidRDefault="005D069D">
            <w:pPr>
              <w:pStyle w:val="TableParagraph"/>
              <w:spacing w:line="252" w:lineRule="exact"/>
              <w:ind w:right="1156"/>
              <w:rPr>
                <w:sz w:val="21"/>
              </w:rPr>
            </w:pPr>
            <w:r>
              <w:rPr>
                <w:spacing w:val="-10"/>
                <w:sz w:val="21"/>
              </w:rPr>
              <w:t>A</w:t>
            </w:r>
          </w:p>
        </w:tc>
        <w:tc>
          <w:tcPr>
            <w:tcW w:w="1854" w:type="dxa"/>
            <w:tcBorders>
              <w:top w:val="single" w:sz="2" w:space="0" w:color="000000"/>
              <w:bottom w:val="single" w:sz="2" w:space="0" w:color="000000"/>
            </w:tcBorders>
          </w:tcPr>
          <w:p w14:paraId="61F576D7" w14:textId="77777777" w:rsidR="003F3708" w:rsidRDefault="005D069D">
            <w:pPr>
              <w:pStyle w:val="TableParagraph"/>
              <w:spacing w:line="252" w:lineRule="exact"/>
              <w:ind w:right="627"/>
              <w:rPr>
                <w:sz w:val="21"/>
              </w:rPr>
            </w:pPr>
            <w:r>
              <w:rPr>
                <w:spacing w:val="-10"/>
                <w:sz w:val="21"/>
              </w:rPr>
              <w:t>-</w:t>
            </w:r>
          </w:p>
        </w:tc>
        <w:tc>
          <w:tcPr>
            <w:tcW w:w="2027" w:type="dxa"/>
            <w:tcBorders>
              <w:top w:val="single" w:sz="2" w:space="0" w:color="000000"/>
              <w:bottom w:val="single" w:sz="2" w:space="0" w:color="000000"/>
            </w:tcBorders>
          </w:tcPr>
          <w:p w14:paraId="20DCFB7C" w14:textId="77777777" w:rsidR="003F3708" w:rsidRDefault="005D069D">
            <w:pPr>
              <w:pStyle w:val="TableParagraph"/>
              <w:spacing w:line="252" w:lineRule="exact"/>
              <w:ind w:right="521"/>
              <w:rPr>
                <w:b/>
                <w:sz w:val="21"/>
              </w:rPr>
            </w:pPr>
            <w:r>
              <w:rPr>
                <w:b/>
                <w:spacing w:val="-2"/>
                <w:sz w:val="21"/>
              </w:rPr>
              <w:t>9,598.00</w:t>
            </w:r>
          </w:p>
        </w:tc>
        <w:tc>
          <w:tcPr>
            <w:tcW w:w="2003" w:type="dxa"/>
            <w:tcBorders>
              <w:top w:val="single" w:sz="2" w:space="0" w:color="000000"/>
              <w:bottom w:val="single" w:sz="2" w:space="0" w:color="000000"/>
            </w:tcBorders>
          </w:tcPr>
          <w:p w14:paraId="58A894AB" w14:textId="77777777" w:rsidR="003F3708" w:rsidRDefault="005D069D">
            <w:pPr>
              <w:pStyle w:val="TableParagraph"/>
              <w:spacing w:line="252" w:lineRule="exact"/>
              <w:ind w:right="607"/>
              <w:rPr>
                <w:sz w:val="21"/>
              </w:rPr>
            </w:pPr>
            <w:r>
              <w:rPr>
                <w:spacing w:val="-2"/>
                <w:sz w:val="21"/>
              </w:rPr>
              <w:t>9,341.25</w:t>
            </w:r>
          </w:p>
        </w:tc>
        <w:tc>
          <w:tcPr>
            <w:tcW w:w="1410" w:type="dxa"/>
            <w:tcBorders>
              <w:top w:val="single" w:sz="2" w:space="0" w:color="000000"/>
              <w:bottom w:val="single" w:sz="2" w:space="0" w:color="000000"/>
            </w:tcBorders>
          </w:tcPr>
          <w:p w14:paraId="565C4F0B" w14:textId="77777777" w:rsidR="003F3708" w:rsidRDefault="005D069D">
            <w:pPr>
              <w:pStyle w:val="TableParagraph"/>
              <w:spacing w:line="252" w:lineRule="exact"/>
              <w:ind w:right="36"/>
              <w:rPr>
                <w:sz w:val="21"/>
              </w:rPr>
            </w:pPr>
            <w:r>
              <w:rPr>
                <w:spacing w:val="-2"/>
                <w:sz w:val="21"/>
              </w:rPr>
              <w:t>256.75</w:t>
            </w:r>
          </w:p>
        </w:tc>
      </w:tr>
      <w:tr w:rsidR="003F3708" w14:paraId="7624C9D2" w14:textId="77777777">
        <w:trPr>
          <w:trHeight w:val="274"/>
        </w:trPr>
        <w:tc>
          <w:tcPr>
            <w:tcW w:w="9582" w:type="dxa"/>
            <w:tcBorders>
              <w:top w:val="single" w:sz="2" w:space="0" w:color="000000"/>
              <w:bottom w:val="single" w:sz="2" w:space="0" w:color="000000"/>
            </w:tcBorders>
          </w:tcPr>
          <w:p w14:paraId="7D402017" w14:textId="77777777" w:rsidR="003F3708" w:rsidRDefault="005D069D">
            <w:pPr>
              <w:pStyle w:val="TableParagraph"/>
              <w:spacing w:line="252" w:lineRule="exact"/>
              <w:ind w:left="333"/>
              <w:jc w:val="left"/>
              <w:rPr>
                <w:sz w:val="21"/>
              </w:rPr>
            </w:pPr>
            <w:r>
              <w:rPr>
                <w:sz w:val="21"/>
              </w:rPr>
              <w:t>j.</w:t>
            </w:r>
            <w:r>
              <w:rPr>
                <w:spacing w:val="1"/>
                <w:sz w:val="21"/>
              </w:rPr>
              <w:t xml:space="preserve"> </w:t>
            </w:r>
            <w:r>
              <w:rPr>
                <w:sz w:val="21"/>
              </w:rPr>
              <w:t>Development</w:t>
            </w:r>
            <w:r>
              <w:rPr>
                <w:spacing w:val="2"/>
                <w:sz w:val="21"/>
              </w:rPr>
              <w:t xml:space="preserve"> </w:t>
            </w:r>
            <w:r>
              <w:rPr>
                <w:sz w:val="21"/>
              </w:rPr>
              <w:t>Buildings &amp; Works</w:t>
            </w:r>
            <w:r>
              <w:rPr>
                <w:spacing w:val="48"/>
                <w:sz w:val="21"/>
              </w:rPr>
              <w:t xml:space="preserve"> </w:t>
            </w:r>
            <w:r>
              <w:rPr>
                <w:sz w:val="21"/>
              </w:rPr>
              <w:t>$15,000,001</w:t>
            </w:r>
            <w:r>
              <w:rPr>
                <w:spacing w:val="2"/>
                <w:sz w:val="21"/>
              </w:rPr>
              <w:t xml:space="preserve"> </w:t>
            </w:r>
            <w:r>
              <w:rPr>
                <w:sz w:val="21"/>
              </w:rPr>
              <w:t xml:space="preserve">- </w:t>
            </w:r>
            <w:r>
              <w:rPr>
                <w:spacing w:val="-2"/>
                <w:sz w:val="21"/>
              </w:rPr>
              <w:t>$50,000,000</w:t>
            </w:r>
          </w:p>
        </w:tc>
        <w:tc>
          <w:tcPr>
            <w:tcW w:w="4396" w:type="dxa"/>
            <w:tcBorders>
              <w:top w:val="single" w:sz="2" w:space="0" w:color="000000"/>
              <w:bottom w:val="single" w:sz="2" w:space="0" w:color="000000"/>
            </w:tcBorders>
          </w:tcPr>
          <w:p w14:paraId="201C0FA3" w14:textId="77777777" w:rsidR="003F3708" w:rsidRDefault="005D069D">
            <w:pPr>
              <w:pStyle w:val="TableParagraph"/>
              <w:spacing w:line="252" w:lineRule="exact"/>
              <w:ind w:right="1156"/>
              <w:rPr>
                <w:sz w:val="21"/>
              </w:rPr>
            </w:pPr>
            <w:r>
              <w:rPr>
                <w:spacing w:val="-10"/>
                <w:sz w:val="21"/>
              </w:rPr>
              <w:t>A</w:t>
            </w:r>
          </w:p>
        </w:tc>
        <w:tc>
          <w:tcPr>
            <w:tcW w:w="1854" w:type="dxa"/>
            <w:tcBorders>
              <w:top w:val="single" w:sz="2" w:space="0" w:color="000000"/>
              <w:bottom w:val="single" w:sz="2" w:space="0" w:color="000000"/>
            </w:tcBorders>
          </w:tcPr>
          <w:p w14:paraId="6F90AEAA" w14:textId="77777777" w:rsidR="003F3708" w:rsidRDefault="005D069D">
            <w:pPr>
              <w:pStyle w:val="TableParagraph"/>
              <w:spacing w:line="252" w:lineRule="exact"/>
              <w:ind w:right="627"/>
              <w:rPr>
                <w:sz w:val="21"/>
              </w:rPr>
            </w:pPr>
            <w:r>
              <w:rPr>
                <w:spacing w:val="-10"/>
                <w:sz w:val="21"/>
              </w:rPr>
              <w:t>-</w:t>
            </w:r>
          </w:p>
        </w:tc>
        <w:tc>
          <w:tcPr>
            <w:tcW w:w="2027" w:type="dxa"/>
            <w:tcBorders>
              <w:top w:val="single" w:sz="2" w:space="0" w:color="000000"/>
              <w:bottom w:val="single" w:sz="2" w:space="0" w:color="000000"/>
            </w:tcBorders>
          </w:tcPr>
          <w:p w14:paraId="1C89906B" w14:textId="77777777" w:rsidR="003F3708" w:rsidRDefault="005D069D">
            <w:pPr>
              <w:pStyle w:val="TableParagraph"/>
              <w:spacing w:line="252" w:lineRule="exact"/>
              <w:ind w:right="521"/>
              <w:rPr>
                <w:b/>
                <w:sz w:val="21"/>
              </w:rPr>
            </w:pPr>
            <w:r>
              <w:rPr>
                <w:b/>
                <w:spacing w:val="-2"/>
                <w:sz w:val="21"/>
              </w:rPr>
              <w:t>28,304.00</w:t>
            </w:r>
          </w:p>
        </w:tc>
        <w:tc>
          <w:tcPr>
            <w:tcW w:w="2003" w:type="dxa"/>
            <w:tcBorders>
              <w:top w:val="single" w:sz="2" w:space="0" w:color="000000"/>
              <w:bottom w:val="single" w:sz="2" w:space="0" w:color="000000"/>
            </w:tcBorders>
          </w:tcPr>
          <w:p w14:paraId="647618A2" w14:textId="77777777" w:rsidR="003F3708" w:rsidRDefault="005D069D">
            <w:pPr>
              <w:pStyle w:val="TableParagraph"/>
              <w:spacing w:line="252" w:lineRule="exact"/>
              <w:ind w:right="607"/>
              <w:rPr>
                <w:sz w:val="21"/>
              </w:rPr>
            </w:pPr>
            <w:r>
              <w:rPr>
                <w:spacing w:val="-2"/>
                <w:sz w:val="21"/>
              </w:rPr>
              <w:t>27,546.75</w:t>
            </w:r>
          </w:p>
        </w:tc>
        <w:tc>
          <w:tcPr>
            <w:tcW w:w="1410" w:type="dxa"/>
            <w:tcBorders>
              <w:top w:val="single" w:sz="2" w:space="0" w:color="000000"/>
              <w:bottom w:val="single" w:sz="2" w:space="0" w:color="000000"/>
            </w:tcBorders>
          </w:tcPr>
          <w:p w14:paraId="219BEECC" w14:textId="77777777" w:rsidR="003F3708" w:rsidRDefault="005D069D">
            <w:pPr>
              <w:pStyle w:val="TableParagraph"/>
              <w:spacing w:line="252" w:lineRule="exact"/>
              <w:ind w:right="36"/>
              <w:rPr>
                <w:sz w:val="21"/>
              </w:rPr>
            </w:pPr>
            <w:r>
              <w:rPr>
                <w:spacing w:val="-2"/>
                <w:sz w:val="21"/>
              </w:rPr>
              <w:t>757.25</w:t>
            </w:r>
          </w:p>
        </w:tc>
      </w:tr>
      <w:tr w:rsidR="003F3708" w14:paraId="5FACC3B6" w14:textId="77777777">
        <w:trPr>
          <w:trHeight w:val="274"/>
        </w:trPr>
        <w:tc>
          <w:tcPr>
            <w:tcW w:w="9582" w:type="dxa"/>
            <w:tcBorders>
              <w:top w:val="single" w:sz="2" w:space="0" w:color="000000"/>
              <w:bottom w:val="single" w:sz="2" w:space="0" w:color="000000"/>
            </w:tcBorders>
          </w:tcPr>
          <w:p w14:paraId="7C5F6297" w14:textId="77777777" w:rsidR="003F3708" w:rsidRDefault="005D069D">
            <w:pPr>
              <w:pStyle w:val="TableParagraph"/>
              <w:spacing w:line="252" w:lineRule="exact"/>
              <w:ind w:left="333"/>
              <w:jc w:val="left"/>
              <w:rPr>
                <w:sz w:val="21"/>
              </w:rPr>
            </w:pPr>
            <w:r>
              <w:rPr>
                <w:sz w:val="21"/>
              </w:rPr>
              <w:t>k.</w:t>
            </w:r>
            <w:r>
              <w:rPr>
                <w:spacing w:val="1"/>
                <w:sz w:val="21"/>
              </w:rPr>
              <w:t xml:space="preserve"> </w:t>
            </w:r>
            <w:r>
              <w:rPr>
                <w:sz w:val="21"/>
              </w:rPr>
              <w:t>Development</w:t>
            </w:r>
            <w:r>
              <w:rPr>
                <w:spacing w:val="2"/>
                <w:sz w:val="21"/>
              </w:rPr>
              <w:t xml:space="preserve"> </w:t>
            </w:r>
            <w:r>
              <w:rPr>
                <w:sz w:val="21"/>
              </w:rPr>
              <w:t>Buildings &amp; Works</w:t>
            </w:r>
            <w:r>
              <w:rPr>
                <w:spacing w:val="48"/>
                <w:sz w:val="21"/>
              </w:rPr>
              <w:t xml:space="preserve"> </w:t>
            </w:r>
            <w:r>
              <w:rPr>
                <w:sz w:val="21"/>
              </w:rPr>
              <w:t>$50,000,001</w:t>
            </w:r>
            <w:r>
              <w:rPr>
                <w:spacing w:val="2"/>
                <w:sz w:val="21"/>
              </w:rPr>
              <w:t xml:space="preserve"> </w:t>
            </w:r>
            <w:r>
              <w:rPr>
                <w:sz w:val="21"/>
              </w:rPr>
              <w:t xml:space="preserve">- </w:t>
            </w:r>
            <w:r>
              <w:rPr>
                <w:spacing w:val="-2"/>
                <w:sz w:val="21"/>
              </w:rPr>
              <w:t>$9,999,999,999</w:t>
            </w:r>
          </w:p>
        </w:tc>
        <w:tc>
          <w:tcPr>
            <w:tcW w:w="4396" w:type="dxa"/>
            <w:tcBorders>
              <w:top w:val="single" w:sz="2" w:space="0" w:color="000000"/>
              <w:bottom w:val="single" w:sz="2" w:space="0" w:color="000000"/>
            </w:tcBorders>
          </w:tcPr>
          <w:p w14:paraId="72562ADF" w14:textId="77777777" w:rsidR="003F3708" w:rsidRDefault="005D069D">
            <w:pPr>
              <w:pStyle w:val="TableParagraph"/>
              <w:spacing w:line="252" w:lineRule="exact"/>
              <w:ind w:right="1156"/>
              <w:rPr>
                <w:sz w:val="21"/>
              </w:rPr>
            </w:pPr>
            <w:r>
              <w:rPr>
                <w:spacing w:val="-10"/>
                <w:sz w:val="21"/>
              </w:rPr>
              <w:t>A</w:t>
            </w:r>
          </w:p>
        </w:tc>
        <w:tc>
          <w:tcPr>
            <w:tcW w:w="1854" w:type="dxa"/>
            <w:tcBorders>
              <w:top w:val="single" w:sz="2" w:space="0" w:color="000000"/>
              <w:bottom w:val="single" w:sz="2" w:space="0" w:color="000000"/>
            </w:tcBorders>
          </w:tcPr>
          <w:p w14:paraId="6EB79C21" w14:textId="77777777" w:rsidR="003F3708" w:rsidRDefault="005D069D">
            <w:pPr>
              <w:pStyle w:val="TableParagraph"/>
              <w:spacing w:line="252" w:lineRule="exact"/>
              <w:ind w:right="627"/>
              <w:rPr>
                <w:sz w:val="21"/>
              </w:rPr>
            </w:pPr>
            <w:r>
              <w:rPr>
                <w:spacing w:val="-10"/>
                <w:sz w:val="21"/>
              </w:rPr>
              <w:t>-</w:t>
            </w:r>
          </w:p>
        </w:tc>
        <w:tc>
          <w:tcPr>
            <w:tcW w:w="2027" w:type="dxa"/>
            <w:tcBorders>
              <w:top w:val="single" w:sz="2" w:space="0" w:color="000000"/>
              <w:bottom w:val="single" w:sz="2" w:space="0" w:color="000000"/>
            </w:tcBorders>
          </w:tcPr>
          <w:p w14:paraId="14ED8637" w14:textId="77777777" w:rsidR="003F3708" w:rsidRDefault="005D069D">
            <w:pPr>
              <w:pStyle w:val="TableParagraph"/>
              <w:spacing w:line="252" w:lineRule="exact"/>
              <w:ind w:right="521"/>
              <w:rPr>
                <w:b/>
                <w:sz w:val="21"/>
              </w:rPr>
            </w:pPr>
            <w:r>
              <w:rPr>
                <w:b/>
                <w:spacing w:val="-2"/>
                <w:sz w:val="21"/>
              </w:rPr>
              <w:t>63,617.00</w:t>
            </w:r>
          </w:p>
        </w:tc>
        <w:tc>
          <w:tcPr>
            <w:tcW w:w="2003" w:type="dxa"/>
            <w:tcBorders>
              <w:top w:val="single" w:sz="2" w:space="0" w:color="000000"/>
              <w:bottom w:val="single" w:sz="2" w:space="0" w:color="000000"/>
            </w:tcBorders>
          </w:tcPr>
          <w:p w14:paraId="7742B8EE" w14:textId="77777777" w:rsidR="003F3708" w:rsidRDefault="005D069D">
            <w:pPr>
              <w:pStyle w:val="TableParagraph"/>
              <w:spacing w:line="252" w:lineRule="exact"/>
              <w:ind w:right="607"/>
              <w:rPr>
                <w:sz w:val="21"/>
              </w:rPr>
            </w:pPr>
            <w:r>
              <w:rPr>
                <w:spacing w:val="-2"/>
                <w:sz w:val="21"/>
              </w:rPr>
              <w:t>61,914.60</w:t>
            </w:r>
          </w:p>
        </w:tc>
        <w:tc>
          <w:tcPr>
            <w:tcW w:w="1410" w:type="dxa"/>
            <w:tcBorders>
              <w:top w:val="single" w:sz="2" w:space="0" w:color="000000"/>
              <w:bottom w:val="single" w:sz="2" w:space="0" w:color="000000"/>
            </w:tcBorders>
          </w:tcPr>
          <w:p w14:paraId="55BD7134" w14:textId="77777777" w:rsidR="003F3708" w:rsidRDefault="005D069D">
            <w:pPr>
              <w:pStyle w:val="TableParagraph"/>
              <w:spacing w:line="252" w:lineRule="exact"/>
              <w:ind w:right="37"/>
              <w:rPr>
                <w:sz w:val="21"/>
              </w:rPr>
            </w:pPr>
            <w:r>
              <w:rPr>
                <w:spacing w:val="-2"/>
                <w:sz w:val="21"/>
              </w:rPr>
              <w:t>1,702.40</w:t>
            </w:r>
          </w:p>
        </w:tc>
      </w:tr>
      <w:tr w:rsidR="003F3708" w14:paraId="7E369678" w14:textId="77777777">
        <w:trPr>
          <w:trHeight w:val="274"/>
        </w:trPr>
        <w:tc>
          <w:tcPr>
            <w:tcW w:w="9582" w:type="dxa"/>
            <w:tcBorders>
              <w:top w:val="single" w:sz="2" w:space="0" w:color="000000"/>
              <w:bottom w:val="single" w:sz="2" w:space="0" w:color="000000"/>
            </w:tcBorders>
          </w:tcPr>
          <w:p w14:paraId="01DD0592" w14:textId="77777777" w:rsidR="003F3708" w:rsidRDefault="005D069D">
            <w:pPr>
              <w:pStyle w:val="TableParagraph"/>
              <w:spacing w:line="252" w:lineRule="exact"/>
              <w:ind w:left="333"/>
              <w:jc w:val="left"/>
              <w:rPr>
                <w:sz w:val="21"/>
              </w:rPr>
            </w:pPr>
            <w:r>
              <w:rPr>
                <w:sz w:val="21"/>
              </w:rPr>
              <w:t>l.</w:t>
            </w:r>
            <w:r>
              <w:rPr>
                <w:spacing w:val="3"/>
                <w:sz w:val="21"/>
              </w:rPr>
              <w:t xml:space="preserve"> </w:t>
            </w:r>
            <w:r>
              <w:rPr>
                <w:sz w:val="21"/>
              </w:rPr>
              <w:t>VicSmart</w:t>
            </w:r>
            <w:r>
              <w:rPr>
                <w:spacing w:val="4"/>
                <w:sz w:val="21"/>
              </w:rPr>
              <w:t xml:space="preserve"> </w:t>
            </w:r>
            <w:r>
              <w:rPr>
                <w:sz w:val="21"/>
              </w:rPr>
              <w:t>Development</w:t>
            </w:r>
            <w:r>
              <w:rPr>
                <w:spacing w:val="5"/>
                <w:sz w:val="21"/>
              </w:rPr>
              <w:t xml:space="preserve"> </w:t>
            </w:r>
            <w:r>
              <w:rPr>
                <w:sz w:val="21"/>
              </w:rPr>
              <w:t>Applications</w:t>
            </w:r>
            <w:r>
              <w:rPr>
                <w:spacing w:val="1"/>
                <w:sz w:val="21"/>
              </w:rPr>
              <w:t xml:space="preserve"> </w:t>
            </w:r>
            <w:r>
              <w:rPr>
                <w:sz w:val="21"/>
              </w:rPr>
              <w:t>up</w:t>
            </w:r>
            <w:r>
              <w:rPr>
                <w:spacing w:val="4"/>
                <w:sz w:val="21"/>
              </w:rPr>
              <w:t xml:space="preserve"> </w:t>
            </w:r>
            <w:r>
              <w:rPr>
                <w:sz w:val="21"/>
              </w:rPr>
              <w:t>to</w:t>
            </w:r>
            <w:r>
              <w:rPr>
                <w:spacing w:val="5"/>
                <w:sz w:val="21"/>
              </w:rPr>
              <w:t xml:space="preserve"> </w:t>
            </w:r>
            <w:r>
              <w:rPr>
                <w:spacing w:val="-2"/>
                <w:sz w:val="21"/>
              </w:rPr>
              <w:t>$10,000</w:t>
            </w:r>
          </w:p>
        </w:tc>
        <w:tc>
          <w:tcPr>
            <w:tcW w:w="4396" w:type="dxa"/>
            <w:tcBorders>
              <w:top w:val="single" w:sz="2" w:space="0" w:color="000000"/>
              <w:bottom w:val="single" w:sz="2" w:space="0" w:color="000000"/>
            </w:tcBorders>
          </w:tcPr>
          <w:p w14:paraId="172B6D76" w14:textId="77777777" w:rsidR="003F3708" w:rsidRDefault="005D069D">
            <w:pPr>
              <w:pStyle w:val="TableParagraph"/>
              <w:spacing w:line="252" w:lineRule="exact"/>
              <w:ind w:right="1156"/>
              <w:rPr>
                <w:sz w:val="21"/>
              </w:rPr>
            </w:pPr>
            <w:r>
              <w:rPr>
                <w:spacing w:val="-10"/>
                <w:sz w:val="21"/>
              </w:rPr>
              <w:t>A</w:t>
            </w:r>
          </w:p>
        </w:tc>
        <w:tc>
          <w:tcPr>
            <w:tcW w:w="1854" w:type="dxa"/>
            <w:tcBorders>
              <w:top w:val="single" w:sz="2" w:space="0" w:color="000000"/>
              <w:bottom w:val="single" w:sz="2" w:space="0" w:color="000000"/>
            </w:tcBorders>
          </w:tcPr>
          <w:p w14:paraId="7812FCEA" w14:textId="77777777" w:rsidR="003F3708" w:rsidRDefault="005D069D">
            <w:pPr>
              <w:pStyle w:val="TableParagraph"/>
              <w:spacing w:line="252" w:lineRule="exact"/>
              <w:ind w:right="627"/>
              <w:rPr>
                <w:sz w:val="21"/>
              </w:rPr>
            </w:pPr>
            <w:r>
              <w:rPr>
                <w:spacing w:val="-10"/>
                <w:sz w:val="21"/>
              </w:rPr>
              <w:t>-</w:t>
            </w:r>
          </w:p>
        </w:tc>
        <w:tc>
          <w:tcPr>
            <w:tcW w:w="2027" w:type="dxa"/>
            <w:tcBorders>
              <w:top w:val="single" w:sz="2" w:space="0" w:color="000000"/>
              <w:bottom w:val="single" w:sz="2" w:space="0" w:color="000000"/>
            </w:tcBorders>
          </w:tcPr>
          <w:p w14:paraId="0B7DA4EE" w14:textId="77777777" w:rsidR="003F3708" w:rsidRDefault="005D069D">
            <w:pPr>
              <w:pStyle w:val="TableParagraph"/>
              <w:spacing w:line="252" w:lineRule="exact"/>
              <w:ind w:right="521"/>
              <w:rPr>
                <w:b/>
                <w:sz w:val="21"/>
              </w:rPr>
            </w:pPr>
            <w:r>
              <w:rPr>
                <w:b/>
                <w:spacing w:val="-2"/>
                <w:sz w:val="21"/>
              </w:rPr>
              <w:t>196.00</w:t>
            </w:r>
          </w:p>
        </w:tc>
        <w:tc>
          <w:tcPr>
            <w:tcW w:w="2003" w:type="dxa"/>
            <w:tcBorders>
              <w:top w:val="single" w:sz="2" w:space="0" w:color="000000"/>
              <w:bottom w:val="single" w:sz="2" w:space="0" w:color="000000"/>
            </w:tcBorders>
          </w:tcPr>
          <w:p w14:paraId="6E2D051E" w14:textId="77777777" w:rsidR="003F3708" w:rsidRDefault="005D069D">
            <w:pPr>
              <w:pStyle w:val="TableParagraph"/>
              <w:spacing w:line="252" w:lineRule="exact"/>
              <w:ind w:right="607"/>
              <w:rPr>
                <w:sz w:val="21"/>
              </w:rPr>
            </w:pPr>
            <w:r>
              <w:rPr>
                <w:spacing w:val="-2"/>
                <w:sz w:val="21"/>
              </w:rPr>
              <w:t>190.82</w:t>
            </w:r>
          </w:p>
        </w:tc>
        <w:tc>
          <w:tcPr>
            <w:tcW w:w="1410" w:type="dxa"/>
            <w:tcBorders>
              <w:top w:val="single" w:sz="2" w:space="0" w:color="000000"/>
              <w:bottom w:val="single" w:sz="2" w:space="0" w:color="000000"/>
            </w:tcBorders>
          </w:tcPr>
          <w:p w14:paraId="502A34C0" w14:textId="77777777" w:rsidR="003F3708" w:rsidRDefault="005D069D">
            <w:pPr>
              <w:pStyle w:val="TableParagraph"/>
              <w:spacing w:line="252" w:lineRule="exact"/>
              <w:ind w:right="36"/>
              <w:rPr>
                <w:sz w:val="21"/>
              </w:rPr>
            </w:pPr>
            <w:r>
              <w:rPr>
                <w:spacing w:val="-4"/>
                <w:sz w:val="21"/>
              </w:rPr>
              <w:t>5.18</w:t>
            </w:r>
          </w:p>
        </w:tc>
      </w:tr>
      <w:tr w:rsidR="003F3708" w14:paraId="75BF5039" w14:textId="77777777">
        <w:trPr>
          <w:trHeight w:val="274"/>
        </w:trPr>
        <w:tc>
          <w:tcPr>
            <w:tcW w:w="9582" w:type="dxa"/>
            <w:tcBorders>
              <w:top w:val="single" w:sz="2" w:space="0" w:color="000000"/>
              <w:bottom w:val="single" w:sz="2" w:space="0" w:color="000000"/>
            </w:tcBorders>
          </w:tcPr>
          <w:p w14:paraId="0F3768F1" w14:textId="77777777" w:rsidR="003F3708" w:rsidRDefault="005D069D">
            <w:pPr>
              <w:pStyle w:val="TableParagraph"/>
              <w:spacing w:line="252" w:lineRule="exact"/>
              <w:ind w:left="333"/>
              <w:jc w:val="left"/>
              <w:rPr>
                <w:sz w:val="21"/>
              </w:rPr>
            </w:pPr>
            <w:r>
              <w:rPr>
                <w:sz w:val="21"/>
              </w:rPr>
              <w:t>m.</w:t>
            </w:r>
            <w:r>
              <w:rPr>
                <w:spacing w:val="3"/>
                <w:sz w:val="21"/>
              </w:rPr>
              <w:t xml:space="preserve"> </w:t>
            </w:r>
            <w:r>
              <w:rPr>
                <w:sz w:val="21"/>
              </w:rPr>
              <w:t>VicSmart</w:t>
            </w:r>
            <w:r>
              <w:rPr>
                <w:spacing w:val="4"/>
                <w:sz w:val="21"/>
              </w:rPr>
              <w:t xml:space="preserve"> </w:t>
            </w:r>
            <w:r>
              <w:rPr>
                <w:sz w:val="21"/>
              </w:rPr>
              <w:t>Development</w:t>
            </w:r>
            <w:r>
              <w:rPr>
                <w:spacing w:val="5"/>
                <w:sz w:val="21"/>
              </w:rPr>
              <w:t xml:space="preserve"> </w:t>
            </w:r>
            <w:r>
              <w:rPr>
                <w:sz w:val="21"/>
              </w:rPr>
              <w:t>Applications</w:t>
            </w:r>
            <w:r>
              <w:rPr>
                <w:spacing w:val="1"/>
                <w:sz w:val="21"/>
              </w:rPr>
              <w:t xml:space="preserve"> </w:t>
            </w:r>
            <w:r>
              <w:rPr>
                <w:sz w:val="21"/>
              </w:rPr>
              <w:t>$10,001</w:t>
            </w:r>
            <w:r>
              <w:rPr>
                <w:spacing w:val="4"/>
                <w:sz w:val="21"/>
              </w:rPr>
              <w:t xml:space="preserve"> </w:t>
            </w:r>
            <w:r>
              <w:rPr>
                <w:sz w:val="21"/>
              </w:rPr>
              <w:t>-</w:t>
            </w:r>
            <w:r>
              <w:rPr>
                <w:spacing w:val="2"/>
                <w:sz w:val="21"/>
              </w:rPr>
              <w:t xml:space="preserve"> </w:t>
            </w:r>
            <w:r>
              <w:rPr>
                <w:spacing w:val="-2"/>
                <w:sz w:val="21"/>
              </w:rPr>
              <w:t>$9,999,999,999</w:t>
            </w:r>
          </w:p>
        </w:tc>
        <w:tc>
          <w:tcPr>
            <w:tcW w:w="4396" w:type="dxa"/>
            <w:tcBorders>
              <w:top w:val="single" w:sz="2" w:space="0" w:color="000000"/>
              <w:bottom w:val="single" w:sz="2" w:space="0" w:color="000000"/>
            </w:tcBorders>
          </w:tcPr>
          <w:p w14:paraId="5BC19607" w14:textId="77777777" w:rsidR="003F3708" w:rsidRDefault="005D069D">
            <w:pPr>
              <w:pStyle w:val="TableParagraph"/>
              <w:spacing w:line="252" w:lineRule="exact"/>
              <w:ind w:right="1156"/>
              <w:rPr>
                <w:sz w:val="21"/>
              </w:rPr>
            </w:pPr>
            <w:r>
              <w:rPr>
                <w:spacing w:val="-10"/>
                <w:sz w:val="21"/>
              </w:rPr>
              <w:t>A</w:t>
            </w:r>
          </w:p>
        </w:tc>
        <w:tc>
          <w:tcPr>
            <w:tcW w:w="1854" w:type="dxa"/>
            <w:tcBorders>
              <w:top w:val="single" w:sz="2" w:space="0" w:color="000000"/>
              <w:bottom w:val="single" w:sz="2" w:space="0" w:color="000000"/>
            </w:tcBorders>
          </w:tcPr>
          <w:p w14:paraId="2CA57864" w14:textId="77777777" w:rsidR="003F3708" w:rsidRDefault="005D069D">
            <w:pPr>
              <w:pStyle w:val="TableParagraph"/>
              <w:spacing w:line="252" w:lineRule="exact"/>
              <w:ind w:right="627"/>
              <w:rPr>
                <w:sz w:val="21"/>
              </w:rPr>
            </w:pPr>
            <w:r>
              <w:rPr>
                <w:spacing w:val="-10"/>
                <w:sz w:val="21"/>
              </w:rPr>
              <w:t>-</w:t>
            </w:r>
          </w:p>
        </w:tc>
        <w:tc>
          <w:tcPr>
            <w:tcW w:w="2027" w:type="dxa"/>
            <w:tcBorders>
              <w:top w:val="single" w:sz="2" w:space="0" w:color="000000"/>
              <w:bottom w:val="single" w:sz="2" w:space="0" w:color="000000"/>
            </w:tcBorders>
          </w:tcPr>
          <w:p w14:paraId="630852BE" w14:textId="77777777" w:rsidR="003F3708" w:rsidRDefault="005D069D">
            <w:pPr>
              <w:pStyle w:val="TableParagraph"/>
              <w:spacing w:line="252" w:lineRule="exact"/>
              <w:ind w:right="521"/>
              <w:rPr>
                <w:b/>
                <w:sz w:val="21"/>
              </w:rPr>
            </w:pPr>
            <w:r>
              <w:rPr>
                <w:b/>
                <w:spacing w:val="-2"/>
                <w:sz w:val="21"/>
              </w:rPr>
              <w:t>421.00</w:t>
            </w:r>
          </w:p>
        </w:tc>
        <w:tc>
          <w:tcPr>
            <w:tcW w:w="2003" w:type="dxa"/>
            <w:tcBorders>
              <w:top w:val="single" w:sz="2" w:space="0" w:color="000000"/>
              <w:bottom w:val="single" w:sz="2" w:space="0" w:color="000000"/>
            </w:tcBorders>
          </w:tcPr>
          <w:p w14:paraId="515B28A0" w14:textId="77777777" w:rsidR="003F3708" w:rsidRDefault="005D069D">
            <w:pPr>
              <w:pStyle w:val="TableParagraph"/>
              <w:spacing w:line="252" w:lineRule="exact"/>
              <w:ind w:right="607"/>
              <w:rPr>
                <w:sz w:val="21"/>
              </w:rPr>
            </w:pPr>
            <w:r>
              <w:rPr>
                <w:spacing w:val="-2"/>
                <w:sz w:val="21"/>
              </w:rPr>
              <w:t>410.06</w:t>
            </w:r>
          </w:p>
        </w:tc>
        <w:tc>
          <w:tcPr>
            <w:tcW w:w="1410" w:type="dxa"/>
            <w:tcBorders>
              <w:top w:val="single" w:sz="2" w:space="0" w:color="000000"/>
              <w:bottom w:val="single" w:sz="2" w:space="0" w:color="000000"/>
            </w:tcBorders>
          </w:tcPr>
          <w:p w14:paraId="313267A7" w14:textId="77777777" w:rsidR="003F3708" w:rsidRDefault="005D069D">
            <w:pPr>
              <w:pStyle w:val="TableParagraph"/>
              <w:spacing w:line="252" w:lineRule="exact"/>
              <w:ind w:right="38"/>
              <w:rPr>
                <w:sz w:val="21"/>
              </w:rPr>
            </w:pPr>
            <w:r>
              <w:rPr>
                <w:spacing w:val="-2"/>
                <w:sz w:val="21"/>
              </w:rPr>
              <w:t>10.94</w:t>
            </w:r>
          </w:p>
        </w:tc>
      </w:tr>
      <w:tr w:rsidR="003F3708" w14:paraId="5F304E21" w14:textId="77777777">
        <w:trPr>
          <w:trHeight w:val="274"/>
        </w:trPr>
        <w:tc>
          <w:tcPr>
            <w:tcW w:w="9582" w:type="dxa"/>
            <w:tcBorders>
              <w:top w:val="single" w:sz="2" w:space="0" w:color="000000"/>
              <w:bottom w:val="single" w:sz="2" w:space="0" w:color="000000"/>
            </w:tcBorders>
          </w:tcPr>
          <w:p w14:paraId="4775A3C0" w14:textId="77777777" w:rsidR="003F3708" w:rsidRDefault="005D069D">
            <w:pPr>
              <w:pStyle w:val="TableParagraph"/>
              <w:spacing w:line="252" w:lineRule="exact"/>
              <w:ind w:left="333"/>
              <w:jc w:val="left"/>
              <w:rPr>
                <w:sz w:val="21"/>
              </w:rPr>
            </w:pPr>
            <w:r>
              <w:rPr>
                <w:sz w:val="21"/>
              </w:rPr>
              <w:t>n.</w:t>
            </w:r>
            <w:r>
              <w:rPr>
                <w:spacing w:val="4"/>
                <w:sz w:val="21"/>
              </w:rPr>
              <w:t xml:space="preserve"> </w:t>
            </w:r>
            <w:r>
              <w:rPr>
                <w:sz w:val="21"/>
              </w:rPr>
              <w:t>VicSmart</w:t>
            </w:r>
            <w:r>
              <w:rPr>
                <w:spacing w:val="7"/>
                <w:sz w:val="21"/>
              </w:rPr>
              <w:t xml:space="preserve"> </w:t>
            </w:r>
            <w:r>
              <w:rPr>
                <w:spacing w:val="-2"/>
                <w:sz w:val="21"/>
              </w:rPr>
              <w:t>Subdivision</w:t>
            </w:r>
          </w:p>
        </w:tc>
        <w:tc>
          <w:tcPr>
            <w:tcW w:w="4396" w:type="dxa"/>
            <w:tcBorders>
              <w:top w:val="single" w:sz="2" w:space="0" w:color="000000"/>
              <w:bottom w:val="single" w:sz="2" w:space="0" w:color="000000"/>
            </w:tcBorders>
          </w:tcPr>
          <w:p w14:paraId="0717DF22" w14:textId="77777777" w:rsidR="003F3708" w:rsidRDefault="005D069D">
            <w:pPr>
              <w:pStyle w:val="TableParagraph"/>
              <w:spacing w:line="252" w:lineRule="exact"/>
              <w:ind w:right="1156"/>
              <w:rPr>
                <w:sz w:val="21"/>
              </w:rPr>
            </w:pPr>
            <w:r>
              <w:rPr>
                <w:spacing w:val="-10"/>
                <w:sz w:val="21"/>
              </w:rPr>
              <w:t>A</w:t>
            </w:r>
          </w:p>
        </w:tc>
        <w:tc>
          <w:tcPr>
            <w:tcW w:w="1854" w:type="dxa"/>
            <w:tcBorders>
              <w:top w:val="single" w:sz="2" w:space="0" w:color="000000"/>
              <w:bottom w:val="single" w:sz="2" w:space="0" w:color="000000"/>
            </w:tcBorders>
          </w:tcPr>
          <w:p w14:paraId="39D7E1C9" w14:textId="77777777" w:rsidR="003F3708" w:rsidRDefault="005D069D">
            <w:pPr>
              <w:pStyle w:val="TableParagraph"/>
              <w:spacing w:line="252" w:lineRule="exact"/>
              <w:ind w:right="627"/>
              <w:rPr>
                <w:sz w:val="21"/>
              </w:rPr>
            </w:pPr>
            <w:r>
              <w:rPr>
                <w:spacing w:val="-10"/>
                <w:sz w:val="21"/>
              </w:rPr>
              <w:t>-</w:t>
            </w:r>
          </w:p>
        </w:tc>
        <w:tc>
          <w:tcPr>
            <w:tcW w:w="2027" w:type="dxa"/>
            <w:tcBorders>
              <w:top w:val="single" w:sz="2" w:space="0" w:color="000000"/>
              <w:bottom w:val="single" w:sz="2" w:space="0" w:color="000000"/>
            </w:tcBorders>
          </w:tcPr>
          <w:p w14:paraId="29FDABF8" w14:textId="77777777" w:rsidR="003F3708" w:rsidRDefault="005D069D">
            <w:pPr>
              <w:pStyle w:val="TableParagraph"/>
              <w:spacing w:line="252" w:lineRule="exact"/>
              <w:ind w:right="521"/>
              <w:rPr>
                <w:b/>
                <w:sz w:val="21"/>
              </w:rPr>
            </w:pPr>
            <w:r>
              <w:rPr>
                <w:b/>
                <w:spacing w:val="-2"/>
                <w:sz w:val="21"/>
              </w:rPr>
              <w:t>221.00</w:t>
            </w:r>
          </w:p>
        </w:tc>
        <w:tc>
          <w:tcPr>
            <w:tcW w:w="2003" w:type="dxa"/>
            <w:tcBorders>
              <w:top w:val="single" w:sz="2" w:space="0" w:color="000000"/>
              <w:bottom w:val="single" w:sz="2" w:space="0" w:color="000000"/>
            </w:tcBorders>
          </w:tcPr>
          <w:p w14:paraId="03BB1BAB" w14:textId="77777777" w:rsidR="003F3708" w:rsidRDefault="005D069D">
            <w:pPr>
              <w:pStyle w:val="TableParagraph"/>
              <w:spacing w:line="252" w:lineRule="exact"/>
              <w:ind w:right="607"/>
              <w:rPr>
                <w:sz w:val="21"/>
              </w:rPr>
            </w:pPr>
            <w:r>
              <w:rPr>
                <w:spacing w:val="-2"/>
                <w:sz w:val="21"/>
              </w:rPr>
              <w:t>214.65</w:t>
            </w:r>
          </w:p>
        </w:tc>
        <w:tc>
          <w:tcPr>
            <w:tcW w:w="1410" w:type="dxa"/>
            <w:tcBorders>
              <w:top w:val="single" w:sz="2" w:space="0" w:color="000000"/>
              <w:bottom w:val="single" w:sz="2" w:space="0" w:color="000000"/>
            </w:tcBorders>
          </w:tcPr>
          <w:p w14:paraId="3C21290B" w14:textId="77777777" w:rsidR="003F3708" w:rsidRDefault="005D069D">
            <w:pPr>
              <w:pStyle w:val="TableParagraph"/>
              <w:spacing w:line="252" w:lineRule="exact"/>
              <w:ind w:right="36"/>
              <w:rPr>
                <w:sz w:val="21"/>
              </w:rPr>
            </w:pPr>
            <w:r>
              <w:rPr>
                <w:spacing w:val="-4"/>
                <w:sz w:val="21"/>
              </w:rPr>
              <w:t>6.35</w:t>
            </w:r>
          </w:p>
        </w:tc>
      </w:tr>
      <w:tr w:rsidR="003F3708" w14:paraId="7178D142" w14:textId="77777777">
        <w:trPr>
          <w:trHeight w:val="274"/>
        </w:trPr>
        <w:tc>
          <w:tcPr>
            <w:tcW w:w="9582" w:type="dxa"/>
            <w:tcBorders>
              <w:top w:val="single" w:sz="2" w:space="0" w:color="000000"/>
              <w:bottom w:val="single" w:sz="2" w:space="0" w:color="000000"/>
            </w:tcBorders>
          </w:tcPr>
          <w:p w14:paraId="5B323E99" w14:textId="77777777" w:rsidR="003F3708" w:rsidRDefault="005D069D">
            <w:pPr>
              <w:pStyle w:val="TableParagraph"/>
              <w:spacing w:line="252" w:lineRule="exact"/>
              <w:ind w:left="333"/>
              <w:jc w:val="left"/>
              <w:rPr>
                <w:sz w:val="21"/>
              </w:rPr>
            </w:pPr>
            <w:r>
              <w:rPr>
                <w:sz w:val="21"/>
              </w:rPr>
              <w:t>o.</w:t>
            </w:r>
            <w:r>
              <w:rPr>
                <w:spacing w:val="1"/>
                <w:sz w:val="21"/>
              </w:rPr>
              <w:t xml:space="preserve"> </w:t>
            </w:r>
            <w:r>
              <w:rPr>
                <w:sz w:val="21"/>
              </w:rPr>
              <w:t>VicSmart</w:t>
            </w:r>
            <w:r>
              <w:rPr>
                <w:spacing w:val="5"/>
                <w:sz w:val="21"/>
              </w:rPr>
              <w:t xml:space="preserve"> </w:t>
            </w:r>
            <w:r>
              <w:rPr>
                <w:sz w:val="21"/>
              </w:rPr>
              <w:t>Application</w:t>
            </w:r>
            <w:r>
              <w:rPr>
                <w:spacing w:val="5"/>
                <w:sz w:val="21"/>
              </w:rPr>
              <w:t xml:space="preserve"> </w:t>
            </w:r>
            <w:r>
              <w:rPr>
                <w:sz w:val="21"/>
              </w:rPr>
              <w:t>-</w:t>
            </w:r>
            <w:r>
              <w:rPr>
                <w:spacing w:val="1"/>
                <w:sz w:val="21"/>
              </w:rPr>
              <w:t xml:space="preserve"> </w:t>
            </w:r>
            <w:r>
              <w:rPr>
                <w:sz w:val="21"/>
              </w:rPr>
              <w:t>less</w:t>
            </w:r>
            <w:r>
              <w:rPr>
                <w:spacing w:val="2"/>
                <w:sz w:val="21"/>
              </w:rPr>
              <w:t xml:space="preserve"> </w:t>
            </w:r>
            <w:r>
              <w:rPr>
                <w:sz w:val="21"/>
              </w:rPr>
              <w:t>than</w:t>
            </w:r>
            <w:r>
              <w:rPr>
                <w:spacing w:val="5"/>
                <w:sz w:val="21"/>
              </w:rPr>
              <w:t xml:space="preserve"> </w:t>
            </w:r>
            <w:r>
              <w:rPr>
                <w:spacing w:val="-2"/>
                <w:sz w:val="21"/>
              </w:rPr>
              <w:t>$10,000</w:t>
            </w:r>
          </w:p>
        </w:tc>
        <w:tc>
          <w:tcPr>
            <w:tcW w:w="4396" w:type="dxa"/>
            <w:tcBorders>
              <w:top w:val="single" w:sz="2" w:space="0" w:color="000000"/>
              <w:bottom w:val="single" w:sz="2" w:space="0" w:color="000000"/>
            </w:tcBorders>
          </w:tcPr>
          <w:p w14:paraId="31986207" w14:textId="77777777" w:rsidR="003F3708" w:rsidRDefault="005D069D">
            <w:pPr>
              <w:pStyle w:val="TableParagraph"/>
              <w:spacing w:line="252" w:lineRule="exact"/>
              <w:ind w:right="1156"/>
              <w:rPr>
                <w:sz w:val="21"/>
              </w:rPr>
            </w:pPr>
            <w:r>
              <w:rPr>
                <w:spacing w:val="-10"/>
                <w:sz w:val="21"/>
              </w:rPr>
              <w:t>A</w:t>
            </w:r>
          </w:p>
        </w:tc>
        <w:tc>
          <w:tcPr>
            <w:tcW w:w="1854" w:type="dxa"/>
            <w:tcBorders>
              <w:top w:val="single" w:sz="2" w:space="0" w:color="000000"/>
              <w:bottom w:val="single" w:sz="2" w:space="0" w:color="000000"/>
            </w:tcBorders>
          </w:tcPr>
          <w:p w14:paraId="3DF57658" w14:textId="77777777" w:rsidR="003F3708" w:rsidRDefault="005D069D">
            <w:pPr>
              <w:pStyle w:val="TableParagraph"/>
              <w:spacing w:line="252" w:lineRule="exact"/>
              <w:ind w:right="627"/>
              <w:rPr>
                <w:sz w:val="21"/>
              </w:rPr>
            </w:pPr>
            <w:r>
              <w:rPr>
                <w:spacing w:val="-10"/>
                <w:sz w:val="21"/>
              </w:rPr>
              <w:t>-</w:t>
            </w:r>
          </w:p>
        </w:tc>
        <w:tc>
          <w:tcPr>
            <w:tcW w:w="2027" w:type="dxa"/>
            <w:tcBorders>
              <w:top w:val="single" w:sz="2" w:space="0" w:color="000000"/>
              <w:bottom w:val="single" w:sz="2" w:space="0" w:color="000000"/>
            </w:tcBorders>
          </w:tcPr>
          <w:p w14:paraId="0CC9D29B" w14:textId="77777777" w:rsidR="003F3708" w:rsidRDefault="005D069D">
            <w:pPr>
              <w:pStyle w:val="TableParagraph"/>
              <w:spacing w:line="252" w:lineRule="exact"/>
              <w:ind w:right="521"/>
              <w:rPr>
                <w:b/>
                <w:sz w:val="21"/>
              </w:rPr>
            </w:pPr>
            <w:r>
              <w:rPr>
                <w:b/>
                <w:spacing w:val="-2"/>
                <w:sz w:val="21"/>
              </w:rPr>
              <w:t>221.00</w:t>
            </w:r>
          </w:p>
        </w:tc>
        <w:tc>
          <w:tcPr>
            <w:tcW w:w="2003" w:type="dxa"/>
            <w:tcBorders>
              <w:top w:val="single" w:sz="2" w:space="0" w:color="000000"/>
              <w:bottom w:val="single" w:sz="2" w:space="0" w:color="000000"/>
            </w:tcBorders>
          </w:tcPr>
          <w:p w14:paraId="35A14679" w14:textId="77777777" w:rsidR="003F3708" w:rsidRDefault="005D069D">
            <w:pPr>
              <w:pStyle w:val="TableParagraph"/>
              <w:spacing w:line="252" w:lineRule="exact"/>
              <w:ind w:right="607"/>
              <w:rPr>
                <w:sz w:val="21"/>
              </w:rPr>
            </w:pPr>
            <w:r>
              <w:rPr>
                <w:spacing w:val="-2"/>
                <w:sz w:val="21"/>
              </w:rPr>
              <w:t>214.65</w:t>
            </w:r>
          </w:p>
        </w:tc>
        <w:tc>
          <w:tcPr>
            <w:tcW w:w="1410" w:type="dxa"/>
            <w:tcBorders>
              <w:top w:val="single" w:sz="2" w:space="0" w:color="000000"/>
              <w:bottom w:val="single" w:sz="2" w:space="0" w:color="000000"/>
            </w:tcBorders>
          </w:tcPr>
          <w:p w14:paraId="07195259" w14:textId="77777777" w:rsidR="003F3708" w:rsidRDefault="005D069D">
            <w:pPr>
              <w:pStyle w:val="TableParagraph"/>
              <w:spacing w:line="252" w:lineRule="exact"/>
              <w:ind w:right="36"/>
              <w:rPr>
                <w:sz w:val="21"/>
              </w:rPr>
            </w:pPr>
            <w:r>
              <w:rPr>
                <w:spacing w:val="-4"/>
                <w:sz w:val="21"/>
              </w:rPr>
              <w:t>6.35</w:t>
            </w:r>
          </w:p>
        </w:tc>
      </w:tr>
      <w:tr w:rsidR="003F3708" w14:paraId="08A17701" w14:textId="77777777">
        <w:trPr>
          <w:trHeight w:val="274"/>
        </w:trPr>
        <w:tc>
          <w:tcPr>
            <w:tcW w:w="9582" w:type="dxa"/>
            <w:tcBorders>
              <w:top w:val="single" w:sz="2" w:space="0" w:color="000000"/>
              <w:bottom w:val="single" w:sz="2" w:space="0" w:color="000000"/>
            </w:tcBorders>
          </w:tcPr>
          <w:p w14:paraId="4300C245" w14:textId="77777777" w:rsidR="003F3708" w:rsidRDefault="005D069D">
            <w:pPr>
              <w:pStyle w:val="TableParagraph"/>
              <w:spacing w:line="252" w:lineRule="exact"/>
              <w:ind w:left="333"/>
              <w:jc w:val="left"/>
              <w:rPr>
                <w:sz w:val="21"/>
              </w:rPr>
            </w:pPr>
            <w:r>
              <w:rPr>
                <w:sz w:val="21"/>
              </w:rPr>
              <w:t>p.</w:t>
            </w:r>
            <w:r>
              <w:rPr>
                <w:spacing w:val="4"/>
                <w:sz w:val="21"/>
              </w:rPr>
              <w:t xml:space="preserve"> </w:t>
            </w:r>
            <w:r>
              <w:rPr>
                <w:sz w:val="21"/>
              </w:rPr>
              <w:t>VicSmart</w:t>
            </w:r>
            <w:r>
              <w:rPr>
                <w:spacing w:val="5"/>
                <w:sz w:val="21"/>
              </w:rPr>
              <w:t xml:space="preserve"> </w:t>
            </w:r>
            <w:r>
              <w:rPr>
                <w:sz w:val="21"/>
              </w:rPr>
              <w:t>Application</w:t>
            </w:r>
            <w:r>
              <w:rPr>
                <w:spacing w:val="5"/>
                <w:sz w:val="21"/>
              </w:rPr>
              <w:t xml:space="preserve"> </w:t>
            </w:r>
            <w:r>
              <w:rPr>
                <w:sz w:val="21"/>
              </w:rPr>
              <w:t>-</w:t>
            </w:r>
            <w:r>
              <w:rPr>
                <w:spacing w:val="2"/>
                <w:sz w:val="21"/>
              </w:rPr>
              <w:t xml:space="preserve"> </w:t>
            </w:r>
            <w:r>
              <w:rPr>
                <w:sz w:val="21"/>
              </w:rPr>
              <w:t>$10,000</w:t>
            </w:r>
            <w:r>
              <w:rPr>
                <w:spacing w:val="4"/>
                <w:sz w:val="21"/>
              </w:rPr>
              <w:t xml:space="preserve"> </w:t>
            </w:r>
            <w:r>
              <w:rPr>
                <w:sz w:val="21"/>
              </w:rPr>
              <w:t>or</w:t>
            </w:r>
            <w:r>
              <w:rPr>
                <w:spacing w:val="3"/>
                <w:sz w:val="21"/>
              </w:rPr>
              <w:t xml:space="preserve"> </w:t>
            </w:r>
            <w:r>
              <w:rPr>
                <w:spacing w:val="-4"/>
                <w:sz w:val="21"/>
              </w:rPr>
              <w:t>more</w:t>
            </w:r>
          </w:p>
        </w:tc>
        <w:tc>
          <w:tcPr>
            <w:tcW w:w="4396" w:type="dxa"/>
            <w:tcBorders>
              <w:top w:val="single" w:sz="2" w:space="0" w:color="000000"/>
              <w:bottom w:val="single" w:sz="2" w:space="0" w:color="000000"/>
            </w:tcBorders>
          </w:tcPr>
          <w:p w14:paraId="0F299D1F" w14:textId="77777777" w:rsidR="003F3708" w:rsidRDefault="005D069D">
            <w:pPr>
              <w:pStyle w:val="TableParagraph"/>
              <w:spacing w:line="252" w:lineRule="exact"/>
              <w:ind w:right="1156"/>
              <w:rPr>
                <w:sz w:val="21"/>
              </w:rPr>
            </w:pPr>
            <w:r>
              <w:rPr>
                <w:spacing w:val="-10"/>
                <w:sz w:val="21"/>
              </w:rPr>
              <w:t>A</w:t>
            </w:r>
          </w:p>
        </w:tc>
        <w:tc>
          <w:tcPr>
            <w:tcW w:w="1854" w:type="dxa"/>
            <w:tcBorders>
              <w:top w:val="single" w:sz="2" w:space="0" w:color="000000"/>
              <w:bottom w:val="single" w:sz="2" w:space="0" w:color="000000"/>
            </w:tcBorders>
          </w:tcPr>
          <w:p w14:paraId="4A7D6FC0" w14:textId="77777777" w:rsidR="003F3708" w:rsidRDefault="005D069D">
            <w:pPr>
              <w:pStyle w:val="TableParagraph"/>
              <w:spacing w:line="252" w:lineRule="exact"/>
              <w:ind w:right="627"/>
              <w:rPr>
                <w:sz w:val="21"/>
              </w:rPr>
            </w:pPr>
            <w:r>
              <w:rPr>
                <w:spacing w:val="-10"/>
                <w:sz w:val="21"/>
              </w:rPr>
              <w:t>-</w:t>
            </w:r>
          </w:p>
        </w:tc>
        <w:tc>
          <w:tcPr>
            <w:tcW w:w="2027" w:type="dxa"/>
            <w:tcBorders>
              <w:top w:val="single" w:sz="2" w:space="0" w:color="000000"/>
              <w:bottom w:val="single" w:sz="2" w:space="0" w:color="000000"/>
            </w:tcBorders>
          </w:tcPr>
          <w:p w14:paraId="4934E926" w14:textId="77777777" w:rsidR="003F3708" w:rsidRDefault="005D069D">
            <w:pPr>
              <w:pStyle w:val="TableParagraph"/>
              <w:spacing w:line="252" w:lineRule="exact"/>
              <w:ind w:right="521"/>
              <w:rPr>
                <w:b/>
                <w:sz w:val="21"/>
              </w:rPr>
            </w:pPr>
            <w:r>
              <w:rPr>
                <w:b/>
                <w:spacing w:val="-2"/>
                <w:sz w:val="21"/>
              </w:rPr>
              <w:t>474.00</w:t>
            </w:r>
          </w:p>
        </w:tc>
        <w:tc>
          <w:tcPr>
            <w:tcW w:w="2003" w:type="dxa"/>
            <w:tcBorders>
              <w:top w:val="single" w:sz="2" w:space="0" w:color="000000"/>
              <w:bottom w:val="single" w:sz="2" w:space="0" w:color="000000"/>
            </w:tcBorders>
          </w:tcPr>
          <w:p w14:paraId="0DE12CD3" w14:textId="77777777" w:rsidR="003F3708" w:rsidRDefault="005D069D">
            <w:pPr>
              <w:pStyle w:val="TableParagraph"/>
              <w:spacing w:line="252" w:lineRule="exact"/>
              <w:ind w:right="607"/>
              <w:rPr>
                <w:sz w:val="21"/>
              </w:rPr>
            </w:pPr>
            <w:r>
              <w:rPr>
                <w:spacing w:val="-2"/>
                <w:sz w:val="21"/>
              </w:rPr>
              <w:t>461.10</w:t>
            </w:r>
          </w:p>
        </w:tc>
        <w:tc>
          <w:tcPr>
            <w:tcW w:w="1410" w:type="dxa"/>
            <w:tcBorders>
              <w:top w:val="single" w:sz="2" w:space="0" w:color="000000"/>
              <w:bottom w:val="single" w:sz="2" w:space="0" w:color="000000"/>
            </w:tcBorders>
          </w:tcPr>
          <w:p w14:paraId="12816236" w14:textId="77777777" w:rsidR="003F3708" w:rsidRDefault="005D069D">
            <w:pPr>
              <w:pStyle w:val="TableParagraph"/>
              <w:spacing w:line="252" w:lineRule="exact"/>
              <w:ind w:right="38"/>
              <w:rPr>
                <w:sz w:val="21"/>
              </w:rPr>
            </w:pPr>
            <w:r>
              <w:rPr>
                <w:spacing w:val="-2"/>
                <w:sz w:val="21"/>
              </w:rPr>
              <w:t>12.90</w:t>
            </w:r>
          </w:p>
        </w:tc>
      </w:tr>
      <w:tr w:rsidR="003F3708" w14:paraId="550250FF" w14:textId="77777777">
        <w:trPr>
          <w:trHeight w:val="274"/>
        </w:trPr>
        <w:tc>
          <w:tcPr>
            <w:tcW w:w="9582" w:type="dxa"/>
            <w:tcBorders>
              <w:top w:val="single" w:sz="2" w:space="0" w:color="000000"/>
              <w:bottom w:val="single" w:sz="2" w:space="0" w:color="000000"/>
            </w:tcBorders>
          </w:tcPr>
          <w:p w14:paraId="355F1C7C" w14:textId="77777777" w:rsidR="003F3708" w:rsidRDefault="005D069D">
            <w:pPr>
              <w:pStyle w:val="TableParagraph"/>
              <w:spacing w:line="252" w:lineRule="exact"/>
              <w:ind w:left="333"/>
              <w:jc w:val="left"/>
              <w:rPr>
                <w:sz w:val="21"/>
              </w:rPr>
            </w:pPr>
            <w:r>
              <w:rPr>
                <w:sz w:val="21"/>
              </w:rPr>
              <w:t>q.</w:t>
            </w:r>
            <w:r>
              <w:rPr>
                <w:spacing w:val="2"/>
                <w:sz w:val="21"/>
              </w:rPr>
              <w:t xml:space="preserve"> </w:t>
            </w:r>
            <w:r>
              <w:rPr>
                <w:sz w:val="21"/>
              </w:rPr>
              <w:t>Amend</w:t>
            </w:r>
            <w:r>
              <w:rPr>
                <w:spacing w:val="3"/>
                <w:sz w:val="21"/>
              </w:rPr>
              <w:t xml:space="preserve"> </w:t>
            </w:r>
            <w:r>
              <w:rPr>
                <w:sz w:val="21"/>
              </w:rPr>
              <w:t>or End</w:t>
            </w:r>
            <w:r>
              <w:rPr>
                <w:spacing w:val="3"/>
                <w:sz w:val="21"/>
              </w:rPr>
              <w:t xml:space="preserve"> </w:t>
            </w:r>
            <w:r>
              <w:rPr>
                <w:sz w:val="21"/>
              </w:rPr>
              <w:t>a</w:t>
            </w:r>
            <w:r>
              <w:rPr>
                <w:spacing w:val="4"/>
                <w:sz w:val="21"/>
              </w:rPr>
              <w:t xml:space="preserve"> </w:t>
            </w:r>
            <w:r>
              <w:rPr>
                <w:sz w:val="21"/>
              </w:rPr>
              <w:t>s173</w:t>
            </w:r>
            <w:r>
              <w:rPr>
                <w:spacing w:val="2"/>
                <w:sz w:val="21"/>
              </w:rPr>
              <w:t xml:space="preserve"> </w:t>
            </w:r>
            <w:r>
              <w:rPr>
                <w:spacing w:val="-2"/>
                <w:sz w:val="21"/>
              </w:rPr>
              <w:t>Agreement</w:t>
            </w:r>
          </w:p>
        </w:tc>
        <w:tc>
          <w:tcPr>
            <w:tcW w:w="4396" w:type="dxa"/>
            <w:tcBorders>
              <w:top w:val="single" w:sz="2" w:space="0" w:color="000000"/>
              <w:bottom w:val="single" w:sz="2" w:space="0" w:color="000000"/>
            </w:tcBorders>
          </w:tcPr>
          <w:p w14:paraId="1CD48097" w14:textId="77777777" w:rsidR="003F3708" w:rsidRDefault="005D069D">
            <w:pPr>
              <w:pStyle w:val="TableParagraph"/>
              <w:spacing w:line="252" w:lineRule="exact"/>
              <w:ind w:right="1156"/>
              <w:rPr>
                <w:sz w:val="21"/>
              </w:rPr>
            </w:pPr>
            <w:r>
              <w:rPr>
                <w:spacing w:val="-10"/>
                <w:sz w:val="21"/>
              </w:rPr>
              <w:t>A</w:t>
            </w:r>
          </w:p>
        </w:tc>
        <w:tc>
          <w:tcPr>
            <w:tcW w:w="1854" w:type="dxa"/>
            <w:tcBorders>
              <w:top w:val="single" w:sz="2" w:space="0" w:color="000000"/>
              <w:bottom w:val="single" w:sz="2" w:space="0" w:color="000000"/>
            </w:tcBorders>
          </w:tcPr>
          <w:p w14:paraId="1F55D588" w14:textId="77777777" w:rsidR="003F3708" w:rsidRDefault="005D069D">
            <w:pPr>
              <w:pStyle w:val="TableParagraph"/>
              <w:spacing w:line="252" w:lineRule="exact"/>
              <w:ind w:right="627"/>
              <w:rPr>
                <w:sz w:val="21"/>
              </w:rPr>
            </w:pPr>
            <w:r>
              <w:rPr>
                <w:spacing w:val="-10"/>
                <w:sz w:val="21"/>
              </w:rPr>
              <w:t>-</w:t>
            </w:r>
          </w:p>
        </w:tc>
        <w:tc>
          <w:tcPr>
            <w:tcW w:w="2027" w:type="dxa"/>
            <w:tcBorders>
              <w:top w:val="single" w:sz="2" w:space="0" w:color="000000"/>
              <w:bottom w:val="single" w:sz="2" w:space="0" w:color="000000"/>
            </w:tcBorders>
          </w:tcPr>
          <w:p w14:paraId="3AED907B" w14:textId="77777777" w:rsidR="003F3708" w:rsidRDefault="005D069D">
            <w:pPr>
              <w:pStyle w:val="TableParagraph"/>
              <w:spacing w:line="252" w:lineRule="exact"/>
              <w:ind w:right="521"/>
              <w:rPr>
                <w:b/>
                <w:sz w:val="21"/>
              </w:rPr>
            </w:pPr>
            <w:r>
              <w:rPr>
                <w:b/>
                <w:spacing w:val="-2"/>
                <w:sz w:val="21"/>
              </w:rPr>
              <w:t>727.00</w:t>
            </w:r>
          </w:p>
        </w:tc>
        <w:tc>
          <w:tcPr>
            <w:tcW w:w="2003" w:type="dxa"/>
            <w:tcBorders>
              <w:top w:val="single" w:sz="2" w:space="0" w:color="000000"/>
              <w:bottom w:val="single" w:sz="2" w:space="0" w:color="000000"/>
            </w:tcBorders>
          </w:tcPr>
          <w:p w14:paraId="46CCA2DD" w14:textId="77777777" w:rsidR="003F3708" w:rsidRDefault="005D069D">
            <w:pPr>
              <w:pStyle w:val="TableParagraph"/>
              <w:spacing w:line="252" w:lineRule="exact"/>
              <w:ind w:right="607"/>
              <w:rPr>
                <w:sz w:val="21"/>
              </w:rPr>
            </w:pPr>
            <w:r>
              <w:rPr>
                <w:spacing w:val="-2"/>
                <w:sz w:val="21"/>
              </w:rPr>
              <w:t>707.55</w:t>
            </w:r>
          </w:p>
        </w:tc>
        <w:tc>
          <w:tcPr>
            <w:tcW w:w="1410" w:type="dxa"/>
            <w:tcBorders>
              <w:top w:val="single" w:sz="2" w:space="0" w:color="000000"/>
              <w:bottom w:val="single" w:sz="2" w:space="0" w:color="000000"/>
            </w:tcBorders>
          </w:tcPr>
          <w:p w14:paraId="3390CC81" w14:textId="77777777" w:rsidR="003F3708" w:rsidRDefault="005D069D">
            <w:pPr>
              <w:pStyle w:val="TableParagraph"/>
              <w:spacing w:line="252" w:lineRule="exact"/>
              <w:ind w:right="38"/>
              <w:rPr>
                <w:sz w:val="21"/>
              </w:rPr>
            </w:pPr>
            <w:r>
              <w:rPr>
                <w:spacing w:val="-2"/>
                <w:sz w:val="21"/>
              </w:rPr>
              <w:t>19.45</w:t>
            </w:r>
          </w:p>
        </w:tc>
      </w:tr>
      <w:tr w:rsidR="003F3708" w14:paraId="575297C9" w14:textId="77777777">
        <w:trPr>
          <w:trHeight w:val="274"/>
        </w:trPr>
        <w:tc>
          <w:tcPr>
            <w:tcW w:w="9582" w:type="dxa"/>
            <w:tcBorders>
              <w:top w:val="single" w:sz="2" w:space="0" w:color="000000"/>
              <w:bottom w:val="single" w:sz="2" w:space="0" w:color="000000"/>
            </w:tcBorders>
          </w:tcPr>
          <w:p w14:paraId="54EA2233" w14:textId="77777777" w:rsidR="003F3708" w:rsidRDefault="005D069D">
            <w:pPr>
              <w:pStyle w:val="TableParagraph"/>
              <w:spacing w:line="252" w:lineRule="exact"/>
              <w:ind w:left="333"/>
              <w:jc w:val="left"/>
              <w:rPr>
                <w:sz w:val="21"/>
              </w:rPr>
            </w:pPr>
            <w:r>
              <w:rPr>
                <w:sz w:val="21"/>
              </w:rPr>
              <w:t>r.</w:t>
            </w:r>
            <w:r>
              <w:rPr>
                <w:spacing w:val="2"/>
                <w:sz w:val="21"/>
              </w:rPr>
              <w:t xml:space="preserve"> </w:t>
            </w:r>
            <w:r>
              <w:rPr>
                <w:sz w:val="21"/>
              </w:rPr>
              <w:t xml:space="preserve">Change of </w:t>
            </w:r>
            <w:r>
              <w:rPr>
                <w:spacing w:val="-5"/>
                <w:sz w:val="21"/>
              </w:rPr>
              <w:t>Use</w:t>
            </w:r>
          </w:p>
        </w:tc>
        <w:tc>
          <w:tcPr>
            <w:tcW w:w="4396" w:type="dxa"/>
            <w:tcBorders>
              <w:top w:val="single" w:sz="2" w:space="0" w:color="000000"/>
              <w:bottom w:val="single" w:sz="2" w:space="0" w:color="000000"/>
            </w:tcBorders>
          </w:tcPr>
          <w:p w14:paraId="352ED705" w14:textId="77777777" w:rsidR="003F3708" w:rsidRDefault="005D069D">
            <w:pPr>
              <w:pStyle w:val="TableParagraph"/>
              <w:spacing w:line="252" w:lineRule="exact"/>
              <w:ind w:right="1156"/>
              <w:rPr>
                <w:sz w:val="21"/>
              </w:rPr>
            </w:pPr>
            <w:r>
              <w:rPr>
                <w:spacing w:val="-10"/>
                <w:sz w:val="21"/>
              </w:rPr>
              <w:t>A</w:t>
            </w:r>
          </w:p>
        </w:tc>
        <w:tc>
          <w:tcPr>
            <w:tcW w:w="1854" w:type="dxa"/>
            <w:tcBorders>
              <w:top w:val="single" w:sz="2" w:space="0" w:color="000000"/>
              <w:bottom w:val="single" w:sz="2" w:space="0" w:color="000000"/>
            </w:tcBorders>
          </w:tcPr>
          <w:p w14:paraId="60FBA225" w14:textId="77777777" w:rsidR="003F3708" w:rsidRDefault="005D069D">
            <w:pPr>
              <w:pStyle w:val="TableParagraph"/>
              <w:spacing w:line="252" w:lineRule="exact"/>
              <w:ind w:right="627"/>
              <w:rPr>
                <w:sz w:val="21"/>
              </w:rPr>
            </w:pPr>
            <w:r>
              <w:rPr>
                <w:spacing w:val="-10"/>
                <w:sz w:val="21"/>
              </w:rPr>
              <w:t>-</w:t>
            </w:r>
          </w:p>
        </w:tc>
        <w:tc>
          <w:tcPr>
            <w:tcW w:w="2027" w:type="dxa"/>
            <w:tcBorders>
              <w:top w:val="single" w:sz="2" w:space="0" w:color="000000"/>
              <w:bottom w:val="single" w:sz="2" w:space="0" w:color="000000"/>
            </w:tcBorders>
          </w:tcPr>
          <w:p w14:paraId="308862A6" w14:textId="77777777" w:rsidR="003F3708" w:rsidRDefault="005D069D">
            <w:pPr>
              <w:pStyle w:val="TableParagraph"/>
              <w:spacing w:line="252" w:lineRule="exact"/>
              <w:ind w:right="521"/>
              <w:rPr>
                <w:b/>
                <w:sz w:val="21"/>
              </w:rPr>
            </w:pPr>
            <w:r>
              <w:rPr>
                <w:b/>
                <w:spacing w:val="-2"/>
                <w:sz w:val="21"/>
              </w:rPr>
              <w:t>1,454.00</w:t>
            </w:r>
          </w:p>
        </w:tc>
        <w:tc>
          <w:tcPr>
            <w:tcW w:w="2003" w:type="dxa"/>
            <w:tcBorders>
              <w:top w:val="single" w:sz="2" w:space="0" w:color="000000"/>
              <w:bottom w:val="single" w:sz="2" w:space="0" w:color="000000"/>
            </w:tcBorders>
          </w:tcPr>
          <w:p w14:paraId="7B3D41C8" w14:textId="77777777" w:rsidR="003F3708" w:rsidRDefault="005D069D">
            <w:pPr>
              <w:pStyle w:val="TableParagraph"/>
              <w:spacing w:line="252" w:lineRule="exact"/>
              <w:ind w:right="607"/>
              <w:rPr>
                <w:sz w:val="21"/>
              </w:rPr>
            </w:pPr>
            <w:r>
              <w:rPr>
                <w:spacing w:val="-2"/>
                <w:sz w:val="21"/>
              </w:rPr>
              <w:t>1,415.10</w:t>
            </w:r>
          </w:p>
        </w:tc>
        <w:tc>
          <w:tcPr>
            <w:tcW w:w="1410" w:type="dxa"/>
            <w:tcBorders>
              <w:top w:val="single" w:sz="2" w:space="0" w:color="000000"/>
              <w:bottom w:val="single" w:sz="2" w:space="0" w:color="000000"/>
            </w:tcBorders>
          </w:tcPr>
          <w:p w14:paraId="7811A0CC" w14:textId="77777777" w:rsidR="003F3708" w:rsidRDefault="005D069D">
            <w:pPr>
              <w:pStyle w:val="TableParagraph"/>
              <w:spacing w:line="252" w:lineRule="exact"/>
              <w:ind w:right="36"/>
              <w:rPr>
                <w:sz w:val="21"/>
              </w:rPr>
            </w:pPr>
            <w:r>
              <w:rPr>
                <w:spacing w:val="-2"/>
                <w:sz w:val="21"/>
              </w:rPr>
              <w:t>38.90</w:t>
            </w:r>
          </w:p>
        </w:tc>
      </w:tr>
      <w:tr w:rsidR="003F3708" w14:paraId="3029FF37" w14:textId="77777777">
        <w:trPr>
          <w:trHeight w:val="274"/>
        </w:trPr>
        <w:tc>
          <w:tcPr>
            <w:tcW w:w="9582" w:type="dxa"/>
            <w:tcBorders>
              <w:top w:val="single" w:sz="2" w:space="0" w:color="000000"/>
              <w:bottom w:val="single" w:sz="2" w:space="0" w:color="000000"/>
            </w:tcBorders>
          </w:tcPr>
          <w:p w14:paraId="1695E698" w14:textId="77777777" w:rsidR="003F3708" w:rsidRDefault="005D069D">
            <w:pPr>
              <w:pStyle w:val="TableParagraph"/>
              <w:spacing w:line="252" w:lineRule="exact"/>
              <w:ind w:left="333"/>
              <w:jc w:val="left"/>
              <w:rPr>
                <w:sz w:val="21"/>
              </w:rPr>
            </w:pPr>
            <w:r>
              <w:rPr>
                <w:sz w:val="21"/>
              </w:rPr>
              <w:t>s. Create,</w:t>
            </w:r>
            <w:r>
              <w:rPr>
                <w:spacing w:val="2"/>
                <w:sz w:val="21"/>
              </w:rPr>
              <w:t xml:space="preserve"> </w:t>
            </w:r>
            <w:r>
              <w:rPr>
                <w:sz w:val="21"/>
              </w:rPr>
              <w:t>Vary</w:t>
            </w:r>
            <w:r>
              <w:rPr>
                <w:spacing w:val="-1"/>
                <w:sz w:val="21"/>
              </w:rPr>
              <w:t xml:space="preserve"> </w:t>
            </w:r>
            <w:r>
              <w:rPr>
                <w:sz w:val="21"/>
              </w:rPr>
              <w:t>or</w:t>
            </w:r>
            <w:r>
              <w:rPr>
                <w:spacing w:val="-1"/>
                <w:sz w:val="21"/>
              </w:rPr>
              <w:t xml:space="preserve"> </w:t>
            </w:r>
            <w:r>
              <w:rPr>
                <w:sz w:val="21"/>
              </w:rPr>
              <w:t xml:space="preserve">Remove </w:t>
            </w:r>
            <w:r>
              <w:rPr>
                <w:spacing w:val="-2"/>
                <w:sz w:val="21"/>
              </w:rPr>
              <w:t>Easement</w:t>
            </w:r>
          </w:p>
        </w:tc>
        <w:tc>
          <w:tcPr>
            <w:tcW w:w="4396" w:type="dxa"/>
            <w:tcBorders>
              <w:top w:val="single" w:sz="2" w:space="0" w:color="000000"/>
              <w:bottom w:val="single" w:sz="2" w:space="0" w:color="000000"/>
            </w:tcBorders>
          </w:tcPr>
          <w:p w14:paraId="0FBC1044" w14:textId="77777777" w:rsidR="003F3708" w:rsidRDefault="005D069D">
            <w:pPr>
              <w:pStyle w:val="TableParagraph"/>
              <w:spacing w:line="252" w:lineRule="exact"/>
              <w:ind w:right="1156"/>
              <w:rPr>
                <w:sz w:val="21"/>
              </w:rPr>
            </w:pPr>
            <w:r>
              <w:rPr>
                <w:spacing w:val="-10"/>
                <w:sz w:val="21"/>
              </w:rPr>
              <w:t>A</w:t>
            </w:r>
          </w:p>
        </w:tc>
        <w:tc>
          <w:tcPr>
            <w:tcW w:w="1854" w:type="dxa"/>
            <w:tcBorders>
              <w:top w:val="single" w:sz="2" w:space="0" w:color="000000"/>
              <w:bottom w:val="single" w:sz="2" w:space="0" w:color="000000"/>
            </w:tcBorders>
          </w:tcPr>
          <w:p w14:paraId="3CC8B946" w14:textId="77777777" w:rsidR="003F3708" w:rsidRDefault="005D069D">
            <w:pPr>
              <w:pStyle w:val="TableParagraph"/>
              <w:spacing w:line="252" w:lineRule="exact"/>
              <w:ind w:right="627"/>
              <w:rPr>
                <w:sz w:val="21"/>
              </w:rPr>
            </w:pPr>
            <w:r>
              <w:rPr>
                <w:spacing w:val="-10"/>
                <w:sz w:val="21"/>
              </w:rPr>
              <w:t>-</w:t>
            </w:r>
          </w:p>
        </w:tc>
        <w:tc>
          <w:tcPr>
            <w:tcW w:w="2027" w:type="dxa"/>
            <w:tcBorders>
              <w:top w:val="single" w:sz="2" w:space="0" w:color="000000"/>
              <w:bottom w:val="single" w:sz="2" w:space="0" w:color="000000"/>
            </w:tcBorders>
          </w:tcPr>
          <w:p w14:paraId="7B789196" w14:textId="77777777" w:rsidR="003F3708" w:rsidRDefault="005D069D">
            <w:pPr>
              <w:pStyle w:val="TableParagraph"/>
              <w:spacing w:line="252" w:lineRule="exact"/>
              <w:ind w:right="521"/>
              <w:rPr>
                <w:b/>
                <w:sz w:val="21"/>
              </w:rPr>
            </w:pPr>
            <w:r>
              <w:rPr>
                <w:b/>
                <w:spacing w:val="-2"/>
                <w:sz w:val="21"/>
              </w:rPr>
              <w:t>1,454.00</w:t>
            </w:r>
          </w:p>
        </w:tc>
        <w:tc>
          <w:tcPr>
            <w:tcW w:w="2003" w:type="dxa"/>
            <w:tcBorders>
              <w:top w:val="single" w:sz="2" w:space="0" w:color="000000"/>
              <w:bottom w:val="single" w:sz="2" w:space="0" w:color="000000"/>
            </w:tcBorders>
          </w:tcPr>
          <w:p w14:paraId="5B761B8E" w14:textId="77777777" w:rsidR="003F3708" w:rsidRDefault="005D069D">
            <w:pPr>
              <w:pStyle w:val="TableParagraph"/>
              <w:spacing w:line="252" w:lineRule="exact"/>
              <w:ind w:right="607"/>
              <w:rPr>
                <w:sz w:val="21"/>
              </w:rPr>
            </w:pPr>
            <w:r>
              <w:rPr>
                <w:spacing w:val="-2"/>
                <w:sz w:val="21"/>
              </w:rPr>
              <w:t>1,415.10</w:t>
            </w:r>
          </w:p>
        </w:tc>
        <w:tc>
          <w:tcPr>
            <w:tcW w:w="1410" w:type="dxa"/>
            <w:tcBorders>
              <w:top w:val="single" w:sz="2" w:space="0" w:color="000000"/>
              <w:bottom w:val="single" w:sz="2" w:space="0" w:color="000000"/>
            </w:tcBorders>
          </w:tcPr>
          <w:p w14:paraId="5D0BFE5C" w14:textId="77777777" w:rsidR="003F3708" w:rsidRDefault="005D069D">
            <w:pPr>
              <w:pStyle w:val="TableParagraph"/>
              <w:spacing w:line="252" w:lineRule="exact"/>
              <w:ind w:right="36"/>
              <w:rPr>
                <w:sz w:val="21"/>
              </w:rPr>
            </w:pPr>
            <w:r>
              <w:rPr>
                <w:spacing w:val="-2"/>
                <w:sz w:val="21"/>
              </w:rPr>
              <w:t>38.90</w:t>
            </w:r>
          </w:p>
        </w:tc>
      </w:tr>
      <w:tr w:rsidR="003F3708" w14:paraId="01CFC73F" w14:textId="77777777">
        <w:trPr>
          <w:trHeight w:val="274"/>
        </w:trPr>
        <w:tc>
          <w:tcPr>
            <w:tcW w:w="9582" w:type="dxa"/>
            <w:tcBorders>
              <w:top w:val="single" w:sz="2" w:space="0" w:color="000000"/>
              <w:bottom w:val="single" w:sz="2" w:space="0" w:color="000000"/>
            </w:tcBorders>
          </w:tcPr>
          <w:p w14:paraId="5630BB1E" w14:textId="77777777" w:rsidR="003F3708" w:rsidRDefault="005D069D">
            <w:pPr>
              <w:pStyle w:val="TableParagraph"/>
              <w:spacing w:line="252" w:lineRule="exact"/>
              <w:ind w:left="333"/>
              <w:jc w:val="left"/>
              <w:rPr>
                <w:sz w:val="21"/>
              </w:rPr>
            </w:pPr>
            <w:r>
              <w:rPr>
                <w:sz w:val="21"/>
              </w:rPr>
              <w:t>t.</w:t>
            </w:r>
            <w:r>
              <w:rPr>
                <w:spacing w:val="1"/>
                <w:sz w:val="21"/>
              </w:rPr>
              <w:t xml:space="preserve"> </w:t>
            </w:r>
            <w:r>
              <w:rPr>
                <w:sz w:val="21"/>
              </w:rPr>
              <w:t>Create,</w:t>
            </w:r>
            <w:r>
              <w:rPr>
                <w:spacing w:val="3"/>
                <w:sz w:val="21"/>
              </w:rPr>
              <w:t xml:space="preserve"> </w:t>
            </w:r>
            <w:r>
              <w:rPr>
                <w:sz w:val="21"/>
              </w:rPr>
              <w:t>Vary or Remove Restriction/Right</w:t>
            </w:r>
            <w:r>
              <w:rPr>
                <w:spacing w:val="3"/>
                <w:sz w:val="21"/>
              </w:rPr>
              <w:t xml:space="preserve"> </w:t>
            </w:r>
            <w:r>
              <w:rPr>
                <w:sz w:val="21"/>
              </w:rPr>
              <w:t xml:space="preserve">of </w:t>
            </w:r>
            <w:r>
              <w:rPr>
                <w:spacing w:val="-5"/>
                <w:sz w:val="21"/>
              </w:rPr>
              <w:t>Way</w:t>
            </w:r>
          </w:p>
        </w:tc>
        <w:tc>
          <w:tcPr>
            <w:tcW w:w="4396" w:type="dxa"/>
            <w:tcBorders>
              <w:top w:val="single" w:sz="2" w:space="0" w:color="000000"/>
              <w:bottom w:val="single" w:sz="2" w:space="0" w:color="000000"/>
            </w:tcBorders>
          </w:tcPr>
          <w:p w14:paraId="26875B72" w14:textId="77777777" w:rsidR="003F3708" w:rsidRDefault="005D069D">
            <w:pPr>
              <w:pStyle w:val="TableParagraph"/>
              <w:spacing w:line="252" w:lineRule="exact"/>
              <w:ind w:right="1156"/>
              <w:rPr>
                <w:sz w:val="21"/>
              </w:rPr>
            </w:pPr>
            <w:r>
              <w:rPr>
                <w:spacing w:val="-10"/>
                <w:sz w:val="21"/>
              </w:rPr>
              <w:t>A</w:t>
            </w:r>
          </w:p>
        </w:tc>
        <w:tc>
          <w:tcPr>
            <w:tcW w:w="1854" w:type="dxa"/>
            <w:tcBorders>
              <w:top w:val="single" w:sz="2" w:space="0" w:color="000000"/>
              <w:bottom w:val="single" w:sz="2" w:space="0" w:color="000000"/>
            </w:tcBorders>
          </w:tcPr>
          <w:p w14:paraId="31CBED52" w14:textId="77777777" w:rsidR="003F3708" w:rsidRDefault="005D069D">
            <w:pPr>
              <w:pStyle w:val="TableParagraph"/>
              <w:spacing w:line="252" w:lineRule="exact"/>
              <w:ind w:right="627"/>
              <w:rPr>
                <w:sz w:val="21"/>
              </w:rPr>
            </w:pPr>
            <w:r>
              <w:rPr>
                <w:spacing w:val="-10"/>
                <w:sz w:val="21"/>
              </w:rPr>
              <w:t>-</w:t>
            </w:r>
          </w:p>
        </w:tc>
        <w:tc>
          <w:tcPr>
            <w:tcW w:w="2027" w:type="dxa"/>
            <w:tcBorders>
              <w:top w:val="single" w:sz="2" w:space="0" w:color="000000"/>
              <w:bottom w:val="single" w:sz="2" w:space="0" w:color="000000"/>
            </w:tcBorders>
          </w:tcPr>
          <w:p w14:paraId="775C3282" w14:textId="77777777" w:rsidR="003F3708" w:rsidRDefault="005D069D">
            <w:pPr>
              <w:pStyle w:val="TableParagraph"/>
              <w:spacing w:line="252" w:lineRule="exact"/>
              <w:ind w:right="521"/>
              <w:rPr>
                <w:b/>
                <w:sz w:val="21"/>
              </w:rPr>
            </w:pPr>
            <w:r>
              <w:rPr>
                <w:b/>
                <w:spacing w:val="-2"/>
                <w:sz w:val="21"/>
              </w:rPr>
              <w:t>1,454.00</w:t>
            </w:r>
          </w:p>
        </w:tc>
        <w:tc>
          <w:tcPr>
            <w:tcW w:w="2003" w:type="dxa"/>
            <w:tcBorders>
              <w:top w:val="single" w:sz="2" w:space="0" w:color="000000"/>
              <w:bottom w:val="single" w:sz="2" w:space="0" w:color="000000"/>
            </w:tcBorders>
          </w:tcPr>
          <w:p w14:paraId="270AAF9F" w14:textId="77777777" w:rsidR="003F3708" w:rsidRDefault="005D069D">
            <w:pPr>
              <w:pStyle w:val="TableParagraph"/>
              <w:spacing w:line="252" w:lineRule="exact"/>
              <w:ind w:right="607"/>
              <w:rPr>
                <w:sz w:val="21"/>
              </w:rPr>
            </w:pPr>
            <w:r>
              <w:rPr>
                <w:spacing w:val="-2"/>
                <w:sz w:val="21"/>
              </w:rPr>
              <w:t>1,415.10</w:t>
            </w:r>
          </w:p>
        </w:tc>
        <w:tc>
          <w:tcPr>
            <w:tcW w:w="1410" w:type="dxa"/>
            <w:tcBorders>
              <w:top w:val="single" w:sz="2" w:space="0" w:color="000000"/>
              <w:bottom w:val="single" w:sz="2" w:space="0" w:color="000000"/>
            </w:tcBorders>
          </w:tcPr>
          <w:p w14:paraId="60002D1E" w14:textId="77777777" w:rsidR="003F3708" w:rsidRDefault="005D069D">
            <w:pPr>
              <w:pStyle w:val="TableParagraph"/>
              <w:spacing w:line="252" w:lineRule="exact"/>
              <w:ind w:right="36"/>
              <w:rPr>
                <w:sz w:val="21"/>
              </w:rPr>
            </w:pPr>
            <w:r>
              <w:rPr>
                <w:spacing w:val="-2"/>
                <w:sz w:val="21"/>
              </w:rPr>
              <w:t>38.90</w:t>
            </w:r>
          </w:p>
        </w:tc>
      </w:tr>
      <w:tr w:rsidR="003F3708" w14:paraId="54C8381F" w14:textId="77777777">
        <w:trPr>
          <w:trHeight w:val="274"/>
        </w:trPr>
        <w:tc>
          <w:tcPr>
            <w:tcW w:w="9582" w:type="dxa"/>
            <w:tcBorders>
              <w:top w:val="single" w:sz="2" w:space="0" w:color="000000"/>
              <w:bottom w:val="single" w:sz="2" w:space="0" w:color="000000"/>
            </w:tcBorders>
          </w:tcPr>
          <w:p w14:paraId="1B1B6C38" w14:textId="77777777" w:rsidR="003F3708" w:rsidRDefault="005D069D">
            <w:pPr>
              <w:pStyle w:val="TableParagraph"/>
              <w:spacing w:line="252" w:lineRule="exact"/>
              <w:ind w:left="333"/>
              <w:jc w:val="left"/>
              <w:rPr>
                <w:sz w:val="21"/>
              </w:rPr>
            </w:pPr>
            <w:r>
              <w:rPr>
                <w:sz w:val="21"/>
              </w:rPr>
              <w:t>u.</w:t>
            </w:r>
            <w:r>
              <w:rPr>
                <w:spacing w:val="-2"/>
                <w:sz w:val="21"/>
              </w:rPr>
              <w:t xml:space="preserve"> </w:t>
            </w:r>
            <w:r>
              <w:rPr>
                <w:sz w:val="21"/>
              </w:rPr>
              <w:t>Development</w:t>
            </w:r>
            <w:r>
              <w:rPr>
                <w:spacing w:val="2"/>
                <w:sz w:val="21"/>
              </w:rPr>
              <w:t xml:space="preserve"> </w:t>
            </w:r>
            <w:r>
              <w:rPr>
                <w:spacing w:val="-4"/>
                <w:sz w:val="21"/>
              </w:rPr>
              <w:t>Plans</w:t>
            </w:r>
          </w:p>
        </w:tc>
        <w:tc>
          <w:tcPr>
            <w:tcW w:w="4396" w:type="dxa"/>
            <w:tcBorders>
              <w:top w:val="single" w:sz="2" w:space="0" w:color="000000"/>
              <w:bottom w:val="single" w:sz="2" w:space="0" w:color="000000"/>
            </w:tcBorders>
          </w:tcPr>
          <w:p w14:paraId="061359E5" w14:textId="77777777" w:rsidR="003F3708" w:rsidRDefault="005D069D">
            <w:pPr>
              <w:pStyle w:val="TableParagraph"/>
              <w:spacing w:line="252" w:lineRule="exact"/>
              <w:ind w:right="1156"/>
              <w:rPr>
                <w:sz w:val="21"/>
              </w:rPr>
            </w:pPr>
            <w:r>
              <w:rPr>
                <w:spacing w:val="-10"/>
                <w:sz w:val="21"/>
              </w:rPr>
              <w:t>A</w:t>
            </w:r>
          </w:p>
        </w:tc>
        <w:tc>
          <w:tcPr>
            <w:tcW w:w="1854" w:type="dxa"/>
            <w:tcBorders>
              <w:top w:val="single" w:sz="2" w:space="0" w:color="000000"/>
              <w:bottom w:val="single" w:sz="2" w:space="0" w:color="000000"/>
            </w:tcBorders>
          </w:tcPr>
          <w:p w14:paraId="2F6C5D7D" w14:textId="77777777" w:rsidR="003F3708" w:rsidRDefault="005D069D">
            <w:pPr>
              <w:pStyle w:val="TableParagraph"/>
              <w:spacing w:line="252" w:lineRule="exact"/>
              <w:ind w:right="627"/>
              <w:rPr>
                <w:sz w:val="21"/>
              </w:rPr>
            </w:pPr>
            <w:r>
              <w:rPr>
                <w:spacing w:val="-10"/>
                <w:sz w:val="21"/>
              </w:rPr>
              <w:t>-</w:t>
            </w:r>
          </w:p>
        </w:tc>
        <w:tc>
          <w:tcPr>
            <w:tcW w:w="2027" w:type="dxa"/>
            <w:tcBorders>
              <w:top w:val="single" w:sz="2" w:space="0" w:color="000000"/>
              <w:bottom w:val="single" w:sz="2" w:space="0" w:color="000000"/>
            </w:tcBorders>
          </w:tcPr>
          <w:p w14:paraId="6B4B6032" w14:textId="77777777" w:rsidR="003F3708" w:rsidRDefault="005D069D">
            <w:pPr>
              <w:pStyle w:val="TableParagraph"/>
              <w:spacing w:line="252" w:lineRule="exact"/>
              <w:ind w:right="521"/>
              <w:rPr>
                <w:b/>
                <w:sz w:val="21"/>
              </w:rPr>
            </w:pPr>
            <w:r>
              <w:rPr>
                <w:b/>
                <w:spacing w:val="-2"/>
                <w:sz w:val="21"/>
              </w:rPr>
              <w:t>359.00</w:t>
            </w:r>
          </w:p>
        </w:tc>
        <w:tc>
          <w:tcPr>
            <w:tcW w:w="2003" w:type="dxa"/>
            <w:tcBorders>
              <w:top w:val="single" w:sz="2" w:space="0" w:color="000000"/>
              <w:bottom w:val="single" w:sz="2" w:space="0" w:color="000000"/>
            </w:tcBorders>
          </w:tcPr>
          <w:p w14:paraId="45B64B8F" w14:textId="77777777" w:rsidR="003F3708" w:rsidRDefault="005D069D">
            <w:pPr>
              <w:pStyle w:val="TableParagraph"/>
              <w:spacing w:line="252" w:lineRule="exact"/>
              <w:ind w:right="607"/>
              <w:rPr>
                <w:sz w:val="21"/>
              </w:rPr>
            </w:pPr>
            <w:r>
              <w:rPr>
                <w:spacing w:val="-2"/>
                <w:sz w:val="21"/>
              </w:rPr>
              <w:t>349.80</w:t>
            </w:r>
          </w:p>
        </w:tc>
        <w:tc>
          <w:tcPr>
            <w:tcW w:w="1410" w:type="dxa"/>
            <w:tcBorders>
              <w:top w:val="single" w:sz="2" w:space="0" w:color="000000"/>
              <w:bottom w:val="single" w:sz="2" w:space="0" w:color="000000"/>
            </w:tcBorders>
          </w:tcPr>
          <w:p w14:paraId="7D7D8E47" w14:textId="77777777" w:rsidR="003F3708" w:rsidRDefault="005D069D">
            <w:pPr>
              <w:pStyle w:val="TableParagraph"/>
              <w:spacing w:line="252" w:lineRule="exact"/>
              <w:ind w:right="36"/>
              <w:rPr>
                <w:sz w:val="21"/>
              </w:rPr>
            </w:pPr>
            <w:r>
              <w:rPr>
                <w:spacing w:val="-4"/>
                <w:sz w:val="21"/>
              </w:rPr>
              <w:t>9.20</w:t>
            </w:r>
          </w:p>
        </w:tc>
      </w:tr>
      <w:tr w:rsidR="003F3708" w14:paraId="10671D6E" w14:textId="77777777">
        <w:trPr>
          <w:trHeight w:val="274"/>
        </w:trPr>
        <w:tc>
          <w:tcPr>
            <w:tcW w:w="9582" w:type="dxa"/>
            <w:tcBorders>
              <w:top w:val="single" w:sz="2" w:space="0" w:color="000000"/>
              <w:bottom w:val="single" w:sz="2" w:space="0" w:color="000000"/>
            </w:tcBorders>
          </w:tcPr>
          <w:p w14:paraId="201DE0B2" w14:textId="77777777" w:rsidR="003F3708" w:rsidRDefault="005D069D">
            <w:pPr>
              <w:pStyle w:val="TableParagraph"/>
              <w:spacing w:line="252" w:lineRule="exact"/>
              <w:ind w:left="333"/>
              <w:jc w:val="left"/>
              <w:rPr>
                <w:sz w:val="21"/>
              </w:rPr>
            </w:pPr>
            <w:r>
              <w:rPr>
                <w:sz w:val="21"/>
              </w:rPr>
              <w:t>v. Miscellaneous</w:t>
            </w:r>
            <w:r>
              <w:rPr>
                <w:spacing w:val="-2"/>
                <w:sz w:val="21"/>
              </w:rPr>
              <w:t xml:space="preserve"> </w:t>
            </w:r>
            <w:r>
              <w:rPr>
                <w:sz w:val="21"/>
              </w:rPr>
              <w:t>Fees</w:t>
            </w:r>
            <w:r>
              <w:rPr>
                <w:spacing w:val="-1"/>
                <w:sz w:val="21"/>
              </w:rPr>
              <w:t xml:space="preserve"> </w:t>
            </w:r>
            <w:r>
              <w:rPr>
                <w:sz w:val="21"/>
              </w:rPr>
              <w:t>(waiver</w:t>
            </w:r>
            <w:r>
              <w:rPr>
                <w:spacing w:val="-2"/>
                <w:sz w:val="21"/>
              </w:rPr>
              <w:t xml:space="preserve"> </w:t>
            </w:r>
            <w:r>
              <w:rPr>
                <w:sz w:val="21"/>
              </w:rPr>
              <w:t>of</w:t>
            </w:r>
            <w:r>
              <w:rPr>
                <w:spacing w:val="-2"/>
                <w:sz w:val="21"/>
              </w:rPr>
              <w:t xml:space="preserve"> </w:t>
            </w:r>
            <w:r>
              <w:rPr>
                <w:sz w:val="21"/>
              </w:rPr>
              <w:t>car</w:t>
            </w:r>
            <w:r>
              <w:rPr>
                <w:spacing w:val="-1"/>
                <w:sz w:val="21"/>
              </w:rPr>
              <w:t xml:space="preserve"> </w:t>
            </w:r>
            <w:r>
              <w:rPr>
                <w:sz w:val="21"/>
              </w:rPr>
              <w:t>parking</w:t>
            </w:r>
            <w:r>
              <w:rPr>
                <w:spacing w:val="-1"/>
                <w:sz w:val="21"/>
              </w:rPr>
              <w:t xml:space="preserve"> </w:t>
            </w:r>
            <w:r>
              <w:rPr>
                <w:sz w:val="21"/>
              </w:rPr>
              <w:t>requirements</w:t>
            </w:r>
            <w:r>
              <w:rPr>
                <w:spacing w:val="-1"/>
                <w:sz w:val="21"/>
              </w:rPr>
              <w:t xml:space="preserve"> </w:t>
            </w:r>
            <w:r>
              <w:rPr>
                <w:spacing w:val="-4"/>
                <w:sz w:val="21"/>
              </w:rPr>
              <w:t>etc)</w:t>
            </w:r>
          </w:p>
        </w:tc>
        <w:tc>
          <w:tcPr>
            <w:tcW w:w="4396" w:type="dxa"/>
            <w:tcBorders>
              <w:top w:val="single" w:sz="2" w:space="0" w:color="000000"/>
              <w:bottom w:val="single" w:sz="2" w:space="0" w:color="000000"/>
            </w:tcBorders>
          </w:tcPr>
          <w:p w14:paraId="3541C190" w14:textId="77777777" w:rsidR="003F3708" w:rsidRDefault="005D069D">
            <w:pPr>
              <w:pStyle w:val="TableParagraph"/>
              <w:spacing w:line="252" w:lineRule="exact"/>
              <w:ind w:right="1156"/>
              <w:rPr>
                <w:sz w:val="21"/>
              </w:rPr>
            </w:pPr>
            <w:r>
              <w:rPr>
                <w:spacing w:val="-10"/>
                <w:sz w:val="21"/>
              </w:rPr>
              <w:t>A</w:t>
            </w:r>
          </w:p>
        </w:tc>
        <w:tc>
          <w:tcPr>
            <w:tcW w:w="1854" w:type="dxa"/>
            <w:tcBorders>
              <w:top w:val="single" w:sz="2" w:space="0" w:color="000000"/>
              <w:bottom w:val="single" w:sz="2" w:space="0" w:color="000000"/>
            </w:tcBorders>
          </w:tcPr>
          <w:p w14:paraId="36AB944B" w14:textId="77777777" w:rsidR="003F3708" w:rsidRDefault="005D069D">
            <w:pPr>
              <w:pStyle w:val="TableParagraph"/>
              <w:spacing w:line="252" w:lineRule="exact"/>
              <w:ind w:right="627"/>
              <w:rPr>
                <w:sz w:val="21"/>
              </w:rPr>
            </w:pPr>
            <w:r>
              <w:rPr>
                <w:spacing w:val="-10"/>
                <w:sz w:val="21"/>
              </w:rPr>
              <w:t>-</w:t>
            </w:r>
          </w:p>
        </w:tc>
        <w:tc>
          <w:tcPr>
            <w:tcW w:w="2027" w:type="dxa"/>
            <w:tcBorders>
              <w:top w:val="single" w:sz="2" w:space="0" w:color="000000"/>
              <w:bottom w:val="single" w:sz="2" w:space="0" w:color="000000"/>
            </w:tcBorders>
          </w:tcPr>
          <w:p w14:paraId="6F64D90F" w14:textId="77777777" w:rsidR="003F3708" w:rsidRDefault="005D069D">
            <w:pPr>
              <w:pStyle w:val="TableParagraph"/>
              <w:spacing w:line="252" w:lineRule="exact"/>
              <w:ind w:right="521"/>
              <w:rPr>
                <w:b/>
                <w:sz w:val="21"/>
              </w:rPr>
            </w:pPr>
            <w:r>
              <w:rPr>
                <w:b/>
                <w:spacing w:val="-2"/>
                <w:sz w:val="21"/>
              </w:rPr>
              <w:t>1,454.00</w:t>
            </w:r>
          </w:p>
        </w:tc>
        <w:tc>
          <w:tcPr>
            <w:tcW w:w="2003" w:type="dxa"/>
            <w:tcBorders>
              <w:top w:val="single" w:sz="2" w:space="0" w:color="000000"/>
              <w:bottom w:val="single" w:sz="2" w:space="0" w:color="000000"/>
            </w:tcBorders>
          </w:tcPr>
          <w:p w14:paraId="0AE81029" w14:textId="77777777" w:rsidR="003F3708" w:rsidRDefault="005D069D">
            <w:pPr>
              <w:pStyle w:val="TableParagraph"/>
              <w:spacing w:line="252" w:lineRule="exact"/>
              <w:ind w:right="607"/>
              <w:rPr>
                <w:sz w:val="21"/>
              </w:rPr>
            </w:pPr>
            <w:r>
              <w:rPr>
                <w:spacing w:val="-2"/>
                <w:sz w:val="21"/>
              </w:rPr>
              <w:t>1,415.10</w:t>
            </w:r>
          </w:p>
        </w:tc>
        <w:tc>
          <w:tcPr>
            <w:tcW w:w="1410" w:type="dxa"/>
            <w:tcBorders>
              <w:top w:val="single" w:sz="2" w:space="0" w:color="000000"/>
              <w:bottom w:val="single" w:sz="2" w:space="0" w:color="000000"/>
            </w:tcBorders>
          </w:tcPr>
          <w:p w14:paraId="03C0A42E" w14:textId="77777777" w:rsidR="003F3708" w:rsidRDefault="005D069D">
            <w:pPr>
              <w:pStyle w:val="TableParagraph"/>
              <w:spacing w:line="252" w:lineRule="exact"/>
              <w:ind w:right="36"/>
              <w:rPr>
                <w:sz w:val="21"/>
              </w:rPr>
            </w:pPr>
            <w:r>
              <w:rPr>
                <w:spacing w:val="-2"/>
                <w:sz w:val="21"/>
              </w:rPr>
              <w:t>38.90</w:t>
            </w:r>
          </w:p>
        </w:tc>
      </w:tr>
      <w:tr w:rsidR="003F3708" w14:paraId="1145DBB3" w14:textId="77777777">
        <w:trPr>
          <w:trHeight w:val="274"/>
        </w:trPr>
        <w:tc>
          <w:tcPr>
            <w:tcW w:w="9582" w:type="dxa"/>
            <w:tcBorders>
              <w:top w:val="single" w:sz="2" w:space="0" w:color="000000"/>
              <w:bottom w:val="single" w:sz="2" w:space="0" w:color="000000"/>
            </w:tcBorders>
          </w:tcPr>
          <w:p w14:paraId="5EE0B896" w14:textId="77777777" w:rsidR="003F3708" w:rsidRDefault="005D069D">
            <w:pPr>
              <w:pStyle w:val="TableParagraph"/>
              <w:spacing w:line="252" w:lineRule="exact"/>
              <w:ind w:left="333"/>
              <w:jc w:val="left"/>
              <w:rPr>
                <w:sz w:val="21"/>
              </w:rPr>
            </w:pPr>
            <w:r>
              <w:rPr>
                <w:sz w:val="21"/>
              </w:rPr>
              <w:t>w.</w:t>
            </w:r>
            <w:r>
              <w:rPr>
                <w:spacing w:val="2"/>
                <w:sz w:val="21"/>
              </w:rPr>
              <w:t xml:space="preserve"> </w:t>
            </w:r>
            <w:r>
              <w:rPr>
                <w:sz w:val="21"/>
              </w:rPr>
              <w:t>Planning</w:t>
            </w:r>
            <w:r>
              <w:rPr>
                <w:spacing w:val="2"/>
                <w:sz w:val="21"/>
              </w:rPr>
              <w:t xml:space="preserve"> </w:t>
            </w:r>
            <w:r>
              <w:rPr>
                <w:sz w:val="21"/>
              </w:rPr>
              <w:t>- Decision</w:t>
            </w:r>
            <w:r>
              <w:rPr>
                <w:spacing w:val="4"/>
                <w:sz w:val="21"/>
              </w:rPr>
              <w:t xml:space="preserve"> </w:t>
            </w:r>
            <w:r>
              <w:rPr>
                <w:sz w:val="21"/>
              </w:rPr>
              <w:t>of Responsible</w:t>
            </w:r>
            <w:r>
              <w:rPr>
                <w:spacing w:val="1"/>
                <w:sz w:val="21"/>
              </w:rPr>
              <w:t xml:space="preserve"> </w:t>
            </w:r>
            <w:r>
              <w:rPr>
                <w:spacing w:val="-2"/>
                <w:sz w:val="21"/>
              </w:rPr>
              <w:t>Authority</w:t>
            </w:r>
          </w:p>
        </w:tc>
        <w:tc>
          <w:tcPr>
            <w:tcW w:w="4396" w:type="dxa"/>
            <w:tcBorders>
              <w:top w:val="single" w:sz="2" w:space="0" w:color="000000"/>
              <w:bottom w:val="single" w:sz="2" w:space="0" w:color="000000"/>
            </w:tcBorders>
          </w:tcPr>
          <w:p w14:paraId="6E163219" w14:textId="77777777" w:rsidR="003F3708" w:rsidRDefault="005D069D">
            <w:pPr>
              <w:pStyle w:val="TableParagraph"/>
              <w:spacing w:line="252" w:lineRule="exact"/>
              <w:ind w:right="1156"/>
              <w:rPr>
                <w:sz w:val="21"/>
              </w:rPr>
            </w:pPr>
            <w:r>
              <w:rPr>
                <w:spacing w:val="-10"/>
                <w:sz w:val="21"/>
              </w:rPr>
              <w:t>A</w:t>
            </w:r>
          </w:p>
        </w:tc>
        <w:tc>
          <w:tcPr>
            <w:tcW w:w="1854" w:type="dxa"/>
            <w:tcBorders>
              <w:top w:val="single" w:sz="2" w:space="0" w:color="000000"/>
              <w:bottom w:val="single" w:sz="2" w:space="0" w:color="000000"/>
            </w:tcBorders>
          </w:tcPr>
          <w:p w14:paraId="648CE097" w14:textId="77777777" w:rsidR="003F3708" w:rsidRDefault="005D069D">
            <w:pPr>
              <w:pStyle w:val="TableParagraph"/>
              <w:spacing w:line="252" w:lineRule="exact"/>
              <w:ind w:right="627"/>
              <w:rPr>
                <w:sz w:val="21"/>
              </w:rPr>
            </w:pPr>
            <w:r>
              <w:rPr>
                <w:spacing w:val="-10"/>
                <w:sz w:val="21"/>
              </w:rPr>
              <w:t>-</w:t>
            </w:r>
          </w:p>
        </w:tc>
        <w:tc>
          <w:tcPr>
            <w:tcW w:w="2027" w:type="dxa"/>
            <w:tcBorders>
              <w:top w:val="single" w:sz="2" w:space="0" w:color="000000"/>
              <w:bottom w:val="single" w:sz="2" w:space="0" w:color="000000"/>
            </w:tcBorders>
          </w:tcPr>
          <w:p w14:paraId="0B90F646" w14:textId="77777777" w:rsidR="003F3708" w:rsidRDefault="005D069D">
            <w:pPr>
              <w:pStyle w:val="TableParagraph"/>
              <w:spacing w:line="252" w:lineRule="exact"/>
              <w:ind w:right="521"/>
              <w:rPr>
                <w:b/>
                <w:sz w:val="21"/>
              </w:rPr>
            </w:pPr>
            <w:r>
              <w:rPr>
                <w:b/>
                <w:spacing w:val="-2"/>
                <w:sz w:val="21"/>
              </w:rPr>
              <w:t>359.00</w:t>
            </w:r>
          </w:p>
        </w:tc>
        <w:tc>
          <w:tcPr>
            <w:tcW w:w="2003" w:type="dxa"/>
            <w:tcBorders>
              <w:top w:val="single" w:sz="2" w:space="0" w:color="000000"/>
              <w:bottom w:val="single" w:sz="2" w:space="0" w:color="000000"/>
            </w:tcBorders>
          </w:tcPr>
          <w:p w14:paraId="534480BE" w14:textId="77777777" w:rsidR="003F3708" w:rsidRDefault="005D069D">
            <w:pPr>
              <w:pStyle w:val="TableParagraph"/>
              <w:spacing w:line="252" w:lineRule="exact"/>
              <w:ind w:right="607"/>
              <w:rPr>
                <w:sz w:val="21"/>
              </w:rPr>
            </w:pPr>
            <w:r>
              <w:rPr>
                <w:spacing w:val="-2"/>
                <w:sz w:val="21"/>
              </w:rPr>
              <w:t>349.80</w:t>
            </w:r>
          </w:p>
        </w:tc>
        <w:tc>
          <w:tcPr>
            <w:tcW w:w="1410" w:type="dxa"/>
            <w:tcBorders>
              <w:top w:val="single" w:sz="2" w:space="0" w:color="000000"/>
              <w:bottom w:val="single" w:sz="2" w:space="0" w:color="000000"/>
            </w:tcBorders>
          </w:tcPr>
          <w:p w14:paraId="060BE466" w14:textId="77777777" w:rsidR="003F3708" w:rsidRDefault="005D069D">
            <w:pPr>
              <w:pStyle w:val="TableParagraph"/>
              <w:spacing w:line="252" w:lineRule="exact"/>
              <w:ind w:right="36"/>
              <w:rPr>
                <w:sz w:val="21"/>
              </w:rPr>
            </w:pPr>
            <w:r>
              <w:rPr>
                <w:spacing w:val="-4"/>
                <w:sz w:val="21"/>
              </w:rPr>
              <w:t>9.20</w:t>
            </w:r>
          </w:p>
        </w:tc>
      </w:tr>
      <w:tr w:rsidR="003F3708" w14:paraId="0C23E61C" w14:textId="77777777">
        <w:trPr>
          <w:trHeight w:val="274"/>
        </w:trPr>
        <w:tc>
          <w:tcPr>
            <w:tcW w:w="9582" w:type="dxa"/>
            <w:tcBorders>
              <w:top w:val="single" w:sz="2" w:space="0" w:color="000000"/>
              <w:bottom w:val="single" w:sz="2" w:space="0" w:color="000000"/>
            </w:tcBorders>
          </w:tcPr>
          <w:p w14:paraId="400A0FCF" w14:textId="77777777" w:rsidR="003F3708" w:rsidRDefault="005D069D">
            <w:pPr>
              <w:pStyle w:val="TableParagraph"/>
              <w:spacing w:line="252" w:lineRule="exact"/>
              <w:ind w:left="333"/>
              <w:jc w:val="left"/>
              <w:rPr>
                <w:sz w:val="21"/>
              </w:rPr>
            </w:pPr>
            <w:r>
              <w:rPr>
                <w:sz w:val="21"/>
              </w:rPr>
              <w:t>x.</w:t>
            </w:r>
            <w:r>
              <w:rPr>
                <w:spacing w:val="2"/>
                <w:sz w:val="21"/>
              </w:rPr>
              <w:t xml:space="preserve"> </w:t>
            </w:r>
            <w:r>
              <w:rPr>
                <w:sz w:val="21"/>
              </w:rPr>
              <w:t>Re-alignment</w:t>
            </w:r>
            <w:r>
              <w:rPr>
                <w:spacing w:val="4"/>
                <w:sz w:val="21"/>
              </w:rPr>
              <w:t xml:space="preserve"> </w:t>
            </w:r>
            <w:r>
              <w:rPr>
                <w:sz w:val="21"/>
              </w:rPr>
              <w:t>or</w:t>
            </w:r>
            <w:r>
              <w:rPr>
                <w:spacing w:val="1"/>
                <w:sz w:val="21"/>
              </w:rPr>
              <w:t xml:space="preserve"> </w:t>
            </w:r>
            <w:r>
              <w:rPr>
                <w:spacing w:val="-2"/>
                <w:sz w:val="21"/>
              </w:rPr>
              <w:t>Consolidation</w:t>
            </w:r>
          </w:p>
        </w:tc>
        <w:tc>
          <w:tcPr>
            <w:tcW w:w="4396" w:type="dxa"/>
            <w:tcBorders>
              <w:top w:val="single" w:sz="2" w:space="0" w:color="000000"/>
              <w:bottom w:val="single" w:sz="2" w:space="0" w:color="000000"/>
            </w:tcBorders>
          </w:tcPr>
          <w:p w14:paraId="5D0D515D" w14:textId="77777777" w:rsidR="003F3708" w:rsidRDefault="005D069D">
            <w:pPr>
              <w:pStyle w:val="TableParagraph"/>
              <w:spacing w:line="252" w:lineRule="exact"/>
              <w:ind w:right="1156"/>
              <w:rPr>
                <w:sz w:val="21"/>
              </w:rPr>
            </w:pPr>
            <w:r>
              <w:rPr>
                <w:spacing w:val="-10"/>
                <w:sz w:val="21"/>
              </w:rPr>
              <w:t>A</w:t>
            </w:r>
          </w:p>
        </w:tc>
        <w:tc>
          <w:tcPr>
            <w:tcW w:w="1854" w:type="dxa"/>
            <w:tcBorders>
              <w:top w:val="single" w:sz="2" w:space="0" w:color="000000"/>
              <w:bottom w:val="single" w:sz="2" w:space="0" w:color="000000"/>
            </w:tcBorders>
          </w:tcPr>
          <w:p w14:paraId="62F73C77" w14:textId="77777777" w:rsidR="003F3708" w:rsidRDefault="005D069D">
            <w:pPr>
              <w:pStyle w:val="TableParagraph"/>
              <w:spacing w:line="252" w:lineRule="exact"/>
              <w:ind w:right="627"/>
              <w:rPr>
                <w:sz w:val="21"/>
              </w:rPr>
            </w:pPr>
            <w:r>
              <w:rPr>
                <w:spacing w:val="-10"/>
                <w:sz w:val="21"/>
              </w:rPr>
              <w:t>-</w:t>
            </w:r>
          </w:p>
        </w:tc>
        <w:tc>
          <w:tcPr>
            <w:tcW w:w="2027" w:type="dxa"/>
            <w:tcBorders>
              <w:top w:val="single" w:sz="2" w:space="0" w:color="000000"/>
              <w:bottom w:val="single" w:sz="2" w:space="0" w:color="000000"/>
            </w:tcBorders>
          </w:tcPr>
          <w:p w14:paraId="41D79FB6" w14:textId="77777777" w:rsidR="003F3708" w:rsidRDefault="005D069D">
            <w:pPr>
              <w:pStyle w:val="TableParagraph"/>
              <w:spacing w:line="252" w:lineRule="exact"/>
              <w:ind w:right="521"/>
              <w:rPr>
                <w:b/>
                <w:sz w:val="21"/>
              </w:rPr>
            </w:pPr>
            <w:r>
              <w:rPr>
                <w:b/>
                <w:spacing w:val="-2"/>
                <w:sz w:val="21"/>
              </w:rPr>
              <w:t>1,454.00</w:t>
            </w:r>
          </w:p>
        </w:tc>
        <w:tc>
          <w:tcPr>
            <w:tcW w:w="2003" w:type="dxa"/>
            <w:tcBorders>
              <w:top w:val="single" w:sz="2" w:space="0" w:color="000000"/>
              <w:bottom w:val="single" w:sz="2" w:space="0" w:color="000000"/>
            </w:tcBorders>
          </w:tcPr>
          <w:p w14:paraId="0816D3F9" w14:textId="77777777" w:rsidR="003F3708" w:rsidRDefault="005D069D">
            <w:pPr>
              <w:pStyle w:val="TableParagraph"/>
              <w:spacing w:line="252" w:lineRule="exact"/>
              <w:ind w:right="607"/>
              <w:rPr>
                <w:sz w:val="21"/>
              </w:rPr>
            </w:pPr>
            <w:r>
              <w:rPr>
                <w:spacing w:val="-2"/>
                <w:sz w:val="21"/>
              </w:rPr>
              <w:t>1,415.10</w:t>
            </w:r>
          </w:p>
        </w:tc>
        <w:tc>
          <w:tcPr>
            <w:tcW w:w="1410" w:type="dxa"/>
            <w:tcBorders>
              <w:top w:val="single" w:sz="2" w:space="0" w:color="000000"/>
              <w:bottom w:val="single" w:sz="2" w:space="0" w:color="000000"/>
            </w:tcBorders>
          </w:tcPr>
          <w:p w14:paraId="6ECEBC8A" w14:textId="77777777" w:rsidR="003F3708" w:rsidRDefault="005D069D">
            <w:pPr>
              <w:pStyle w:val="TableParagraph"/>
              <w:spacing w:line="252" w:lineRule="exact"/>
              <w:ind w:right="36"/>
              <w:rPr>
                <w:sz w:val="21"/>
              </w:rPr>
            </w:pPr>
            <w:r>
              <w:rPr>
                <w:spacing w:val="-2"/>
                <w:sz w:val="21"/>
              </w:rPr>
              <w:t>38.90</w:t>
            </w:r>
          </w:p>
        </w:tc>
      </w:tr>
      <w:tr w:rsidR="003F3708" w14:paraId="113D7329" w14:textId="77777777">
        <w:trPr>
          <w:trHeight w:val="274"/>
        </w:trPr>
        <w:tc>
          <w:tcPr>
            <w:tcW w:w="9582" w:type="dxa"/>
            <w:tcBorders>
              <w:top w:val="single" w:sz="2" w:space="0" w:color="000000"/>
              <w:bottom w:val="single" w:sz="2" w:space="0" w:color="000000"/>
            </w:tcBorders>
          </w:tcPr>
          <w:p w14:paraId="583F69E8" w14:textId="77777777" w:rsidR="003F3708" w:rsidRDefault="005D069D">
            <w:pPr>
              <w:pStyle w:val="TableParagraph"/>
              <w:spacing w:line="252" w:lineRule="exact"/>
              <w:ind w:left="333"/>
              <w:jc w:val="left"/>
              <w:rPr>
                <w:sz w:val="21"/>
              </w:rPr>
            </w:pPr>
            <w:r>
              <w:rPr>
                <w:sz w:val="21"/>
              </w:rPr>
              <w:t>y.</w:t>
            </w:r>
            <w:r>
              <w:rPr>
                <w:spacing w:val="1"/>
                <w:sz w:val="21"/>
              </w:rPr>
              <w:t xml:space="preserve"> </w:t>
            </w:r>
            <w:r>
              <w:rPr>
                <w:sz w:val="21"/>
              </w:rPr>
              <w:t>Removal</w:t>
            </w:r>
            <w:r>
              <w:rPr>
                <w:spacing w:val="2"/>
                <w:sz w:val="21"/>
              </w:rPr>
              <w:t xml:space="preserve"> </w:t>
            </w:r>
            <w:r>
              <w:rPr>
                <w:sz w:val="21"/>
              </w:rPr>
              <w:t>of Restriction</w:t>
            </w:r>
            <w:r>
              <w:rPr>
                <w:spacing w:val="2"/>
                <w:sz w:val="21"/>
              </w:rPr>
              <w:t xml:space="preserve"> </w:t>
            </w:r>
            <w:r>
              <w:rPr>
                <w:sz w:val="21"/>
              </w:rPr>
              <w:t>(greater than</w:t>
            </w:r>
            <w:r>
              <w:rPr>
                <w:spacing w:val="2"/>
                <w:sz w:val="21"/>
              </w:rPr>
              <w:t xml:space="preserve"> </w:t>
            </w:r>
            <w:r>
              <w:rPr>
                <w:sz w:val="21"/>
              </w:rPr>
              <w:t>2</w:t>
            </w:r>
            <w:r>
              <w:rPr>
                <w:spacing w:val="2"/>
                <w:sz w:val="21"/>
              </w:rPr>
              <w:t xml:space="preserve"> </w:t>
            </w:r>
            <w:r>
              <w:rPr>
                <w:spacing w:val="-2"/>
                <w:sz w:val="21"/>
              </w:rPr>
              <w:t>years)</w:t>
            </w:r>
          </w:p>
        </w:tc>
        <w:tc>
          <w:tcPr>
            <w:tcW w:w="4396" w:type="dxa"/>
            <w:tcBorders>
              <w:top w:val="single" w:sz="2" w:space="0" w:color="000000"/>
              <w:bottom w:val="single" w:sz="2" w:space="0" w:color="000000"/>
            </w:tcBorders>
          </w:tcPr>
          <w:p w14:paraId="13CEC9CB" w14:textId="77777777" w:rsidR="003F3708" w:rsidRDefault="005D069D">
            <w:pPr>
              <w:pStyle w:val="TableParagraph"/>
              <w:spacing w:line="252" w:lineRule="exact"/>
              <w:ind w:right="1156"/>
              <w:rPr>
                <w:sz w:val="21"/>
              </w:rPr>
            </w:pPr>
            <w:r>
              <w:rPr>
                <w:spacing w:val="-10"/>
                <w:sz w:val="21"/>
              </w:rPr>
              <w:t>A</w:t>
            </w:r>
          </w:p>
        </w:tc>
        <w:tc>
          <w:tcPr>
            <w:tcW w:w="1854" w:type="dxa"/>
            <w:tcBorders>
              <w:top w:val="single" w:sz="2" w:space="0" w:color="000000"/>
              <w:bottom w:val="single" w:sz="2" w:space="0" w:color="000000"/>
            </w:tcBorders>
          </w:tcPr>
          <w:p w14:paraId="7F20226C" w14:textId="77777777" w:rsidR="003F3708" w:rsidRDefault="005D069D">
            <w:pPr>
              <w:pStyle w:val="TableParagraph"/>
              <w:spacing w:line="252" w:lineRule="exact"/>
              <w:ind w:right="627"/>
              <w:rPr>
                <w:sz w:val="21"/>
              </w:rPr>
            </w:pPr>
            <w:r>
              <w:rPr>
                <w:spacing w:val="-10"/>
                <w:sz w:val="21"/>
              </w:rPr>
              <w:t>-</w:t>
            </w:r>
          </w:p>
        </w:tc>
        <w:tc>
          <w:tcPr>
            <w:tcW w:w="2027" w:type="dxa"/>
            <w:tcBorders>
              <w:top w:val="single" w:sz="2" w:space="0" w:color="000000"/>
              <w:bottom w:val="single" w:sz="2" w:space="0" w:color="000000"/>
            </w:tcBorders>
          </w:tcPr>
          <w:p w14:paraId="0ED5737C" w14:textId="77777777" w:rsidR="003F3708" w:rsidRDefault="005D069D">
            <w:pPr>
              <w:pStyle w:val="TableParagraph"/>
              <w:spacing w:line="252" w:lineRule="exact"/>
              <w:ind w:right="521"/>
              <w:rPr>
                <w:b/>
                <w:sz w:val="21"/>
              </w:rPr>
            </w:pPr>
            <w:r>
              <w:rPr>
                <w:b/>
                <w:spacing w:val="-2"/>
                <w:sz w:val="21"/>
              </w:rPr>
              <w:t>1,454.00</w:t>
            </w:r>
          </w:p>
        </w:tc>
        <w:tc>
          <w:tcPr>
            <w:tcW w:w="2003" w:type="dxa"/>
            <w:tcBorders>
              <w:top w:val="single" w:sz="2" w:space="0" w:color="000000"/>
              <w:bottom w:val="single" w:sz="2" w:space="0" w:color="000000"/>
            </w:tcBorders>
          </w:tcPr>
          <w:p w14:paraId="2DBC2567" w14:textId="77777777" w:rsidR="003F3708" w:rsidRDefault="005D069D">
            <w:pPr>
              <w:pStyle w:val="TableParagraph"/>
              <w:spacing w:line="252" w:lineRule="exact"/>
              <w:ind w:right="607"/>
              <w:rPr>
                <w:sz w:val="21"/>
              </w:rPr>
            </w:pPr>
            <w:r>
              <w:rPr>
                <w:spacing w:val="-2"/>
                <w:sz w:val="21"/>
              </w:rPr>
              <w:t>1,415.10</w:t>
            </w:r>
          </w:p>
        </w:tc>
        <w:tc>
          <w:tcPr>
            <w:tcW w:w="1410" w:type="dxa"/>
            <w:tcBorders>
              <w:top w:val="single" w:sz="2" w:space="0" w:color="000000"/>
              <w:bottom w:val="single" w:sz="2" w:space="0" w:color="000000"/>
            </w:tcBorders>
          </w:tcPr>
          <w:p w14:paraId="25F3B397" w14:textId="77777777" w:rsidR="003F3708" w:rsidRDefault="005D069D">
            <w:pPr>
              <w:pStyle w:val="TableParagraph"/>
              <w:spacing w:line="252" w:lineRule="exact"/>
              <w:ind w:right="36"/>
              <w:rPr>
                <w:sz w:val="21"/>
              </w:rPr>
            </w:pPr>
            <w:r>
              <w:rPr>
                <w:spacing w:val="-2"/>
                <w:sz w:val="21"/>
              </w:rPr>
              <w:t>38.90</w:t>
            </w:r>
          </w:p>
        </w:tc>
      </w:tr>
      <w:tr w:rsidR="003F3708" w14:paraId="30544564" w14:textId="77777777">
        <w:trPr>
          <w:trHeight w:val="274"/>
        </w:trPr>
        <w:tc>
          <w:tcPr>
            <w:tcW w:w="9582" w:type="dxa"/>
            <w:tcBorders>
              <w:top w:val="single" w:sz="2" w:space="0" w:color="000000"/>
              <w:bottom w:val="single" w:sz="2" w:space="0" w:color="000000"/>
            </w:tcBorders>
          </w:tcPr>
          <w:p w14:paraId="7D77B46C" w14:textId="77777777" w:rsidR="003F3708" w:rsidRDefault="005D069D">
            <w:pPr>
              <w:pStyle w:val="TableParagraph"/>
              <w:spacing w:line="252" w:lineRule="exact"/>
              <w:ind w:left="333"/>
              <w:jc w:val="left"/>
              <w:rPr>
                <w:sz w:val="21"/>
              </w:rPr>
            </w:pPr>
            <w:r>
              <w:rPr>
                <w:sz w:val="21"/>
              </w:rPr>
              <w:t>z.</w:t>
            </w:r>
            <w:r>
              <w:rPr>
                <w:spacing w:val="3"/>
                <w:sz w:val="21"/>
              </w:rPr>
              <w:t xml:space="preserve"> </w:t>
            </w:r>
            <w:r>
              <w:rPr>
                <w:sz w:val="21"/>
              </w:rPr>
              <w:t>Subdivision</w:t>
            </w:r>
            <w:r>
              <w:rPr>
                <w:spacing w:val="5"/>
                <w:sz w:val="21"/>
              </w:rPr>
              <w:t xml:space="preserve"> </w:t>
            </w:r>
            <w:r>
              <w:rPr>
                <w:sz w:val="21"/>
              </w:rPr>
              <w:t>of</w:t>
            </w:r>
            <w:r>
              <w:rPr>
                <w:spacing w:val="1"/>
                <w:sz w:val="21"/>
              </w:rPr>
              <w:t xml:space="preserve"> </w:t>
            </w:r>
            <w:r>
              <w:rPr>
                <w:sz w:val="21"/>
              </w:rPr>
              <w:t>Existing</w:t>
            </w:r>
            <w:r>
              <w:rPr>
                <w:spacing w:val="3"/>
                <w:sz w:val="21"/>
              </w:rPr>
              <w:t xml:space="preserve"> </w:t>
            </w:r>
            <w:r>
              <w:rPr>
                <w:sz w:val="21"/>
              </w:rPr>
              <w:t>Building</w:t>
            </w:r>
            <w:r>
              <w:rPr>
                <w:spacing w:val="2"/>
                <w:sz w:val="21"/>
              </w:rPr>
              <w:t xml:space="preserve"> </w:t>
            </w:r>
            <w:r>
              <w:rPr>
                <w:sz w:val="21"/>
              </w:rPr>
              <w:t>or</w:t>
            </w:r>
            <w:r>
              <w:rPr>
                <w:spacing w:val="1"/>
                <w:sz w:val="21"/>
              </w:rPr>
              <w:t xml:space="preserve"> </w:t>
            </w:r>
            <w:r>
              <w:rPr>
                <w:sz w:val="21"/>
              </w:rPr>
              <w:t>Two</w:t>
            </w:r>
            <w:r>
              <w:rPr>
                <w:spacing w:val="5"/>
                <w:sz w:val="21"/>
              </w:rPr>
              <w:t xml:space="preserve"> </w:t>
            </w:r>
            <w:r>
              <w:rPr>
                <w:sz w:val="21"/>
              </w:rPr>
              <w:t>lots</w:t>
            </w:r>
            <w:r>
              <w:rPr>
                <w:spacing w:val="2"/>
                <w:sz w:val="21"/>
              </w:rPr>
              <w:t xml:space="preserve"> </w:t>
            </w:r>
            <w:r>
              <w:rPr>
                <w:spacing w:val="-4"/>
                <w:sz w:val="21"/>
              </w:rPr>
              <w:t>Only</w:t>
            </w:r>
          </w:p>
        </w:tc>
        <w:tc>
          <w:tcPr>
            <w:tcW w:w="4396" w:type="dxa"/>
            <w:tcBorders>
              <w:top w:val="single" w:sz="2" w:space="0" w:color="000000"/>
              <w:bottom w:val="single" w:sz="2" w:space="0" w:color="000000"/>
            </w:tcBorders>
          </w:tcPr>
          <w:p w14:paraId="74518CD7" w14:textId="77777777" w:rsidR="003F3708" w:rsidRDefault="005D069D">
            <w:pPr>
              <w:pStyle w:val="TableParagraph"/>
              <w:spacing w:line="252" w:lineRule="exact"/>
              <w:ind w:right="1156"/>
              <w:rPr>
                <w:sz w:val="21"/>
              </w:rPr>
            </w:pPr>
            <w:r>
              <w:rPr>
                <w:spacing w:val="-10"/>
                <w:sz w:val="21"/>
              </w:rPr>
              <w:t>A</w:t>
            </w:r>
          </w:p>
        </w:tc>
        <w:tc>
          <w:tcPr>
            <w:tcW w:w="1854" w:type="dxa"/>
            <w:tcBorders>
              <w:top w:val="single" w:sz="2" w:space="0" w:color="000000"/>
              <w:bottom w:val="single" w:sz="2" w:space="0" w:color="000000"/>
            </w:tcBorders>
          </w:tcPr>
          <w:p w14:paraId="77950CD0" w14:textId="77777777" w:rsidR="003F3708" w:rsidRDefault="005D069D">
            <w:pPr>
              <w:pStyle w:val="TableParagraph"/>
              <w:spacing w:line="252" w:lineRule="exact"/>
              <w:ind w:right="627"/>
              <w:rPr>
                <w:sz w:val="21"/>
              </w:rPr>
            </w:pPr>
            <w:r>
              <w:rPr>
                <w:spacing w:val="-10"/>
                <w:sz w:val="21"/>
              </w:rPr>
              <w:t>-</w:t>
            </w:r>
          </w:p>
        </w:tc>
        <w:tc>
          <w:tcPr>
            <w:tcW w:w="2027" w:type="dxa"/>
            <w:tcBorders>
              <w:top w:val="single" w:sz="2" w:space="0" w:color="000000"/>
              <w:bottom w:val="single" w:sz="2" w:space="0" w:color="000000"/>
            </w:tcBorders>
          </w:tcPr>
          <w:p w14:paraId="2C197961" w14:textId="77777777" w:rsidR="003F3708" w:rsidRDefault="005D069D">
            <w:pPr>
              <w:pStyle w:val="TableParagraph"/>
              <w:spacing w:line="252" w:lineRule="exact"/>
              <w:ind w:right="521"/>
              <w:rPr>
                <w:b/>
                <w:sz w:val="21"/>
              </w:rPr>
            </w:pPr>
            <w:r>
              <w:rPr>
                <w:b/>
                <w:spacing w:val="-2"/>
                <w:sz w:val="21"/>
              </w:rPr>
              <w:t>1,454.00</w:t>
            </w:r>
          </w:p>
        </w:tc>
        <w:tc>
          <w:tcPr>
            <w:tcW w:w="2003" w:type="dxa"/>
            <w:tcBorders>
              <w:top w:val="single" w:sz="2" w:space="0" w:color="000000"/>
              <w:bottom w:val="single" w:sz="2" w:space="0" w:color="000000"/>
            </w:tcBorders>
          </w:tcPr>
          <w:p w14:paraId="685254C7" w14:textId="77777777" w:rsidR="003F3708" w:rsidRDefault="005D069D">
            <w:pPr>
              <w:pStyle w:val="TableParagraph"/>
              <w:spacing w:line="252" w:lineRule="exact"/>
              <w:ind w:right="607"/>
              <w:rPr>
                <w:sz w:val="21"/>
              </w:rPr>
            </w:pPr>
            <w:r>
              <w:rPr>
                <w:spacing w:val="-2"/>
                <w:sz w:val="21"/>
              </w:rPr>
              <w:t>1,415.10</w:t>
            </w:r>
          </w:p>
        </w:tc>
        <w:tc>
          <w:tcPr>
            <w:tcW w:w="1410" w:type="dxa"/>
            <w:tcBorders>
              <w:top w:val="single" w:sz="2" w:space="0" w:color="000000"/>
              <w:bottom w:val="single" w:sz="2" w:space="0" w:color="000000"/>
            </w:tcBorders>
          </w:tcPr>
          <w:p w14:paraId="398B4EA1" w14:textId="77777777" w:rsidR="003F3708" w:rsidRDefault="005D069D">
            <w:pPr>
              <w:pStyle w:val="TableParagraph"/>
              <w:spacing w:line="252" w:lineRule="exact"/>
              <w:ind w:right="36"/>
              <w:rPr>
                <w:sz w:val="21"/>
              </w:rPr>
            </w:pPr>
            <w:r>
              <w:rPr>
                <w:spacing w:val="-2"/>
                <w:sz w:val="21"/>
              </w:rPr>
              <w:t>38.90</w:t>
            </w:r>
          </w:p>
        </w:tc>
      </w:tr>
    </w:tbl>
    <w:p w14:paraId="2BF6CB12" w14:textId="77777777" w:rsidR="003F3708" w:rsidRDefault="003F3708">
      <w:pPr>
        <w:pStyle w:val="BodyText"/>
        <w:spacing w:before="65"/>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7859"/>
        <w:gridCol w:w="6016"/>
        <w:gridCol w:w="2199"/>
        <w:gridCol w:w="1919"/>
        <w:gridCol w:w="2056"/>
        <w:gridCol w:w="1219"/>
      </w:tblGrid>
      <w:tr w:rsidR="003F3708" w14:paraId="2B111AC5" w14:textId="77777777">
        <w:trPr>
          <w:trHeight w:val="274"/>
        </w:trPr>
        <w:tc>
          <w:tcPr>
            <w:tcW w:w="7859" w:type="dxa"/>
            <w:tcBorders>
              <w:top w:val="single" w:sz="2" w:space="0" w:color="000000"/>
              <w:bottom w:val="single" w:sz="2" w:space="0" w:color="000000"/>
            </w:tcBorders>
            <w:shd w:val="clear" w:color="auto" w:fill="BEBEBE"/>
          </w:tcPr>
          <w:p w14:paraId="35D93ECB" w14:textId="77777777" w:rsidR="003F3708" w:rsidRDefault="005D069D">
            <w:pPr>
              <w:pStyle w:val="TableParagraph"/>
              <w:spacing w:line="252" w:lineRule="exact"/>
              <w:ind w:left="184"/>
              <w:jc w:val="left"/>
              <w:rPr>
                <w:b/>
                <w:sz w:val="21"/>
              </w:rPr>
            </w:pPr>
            <w:r>
              <w:rPr>
                <w:b/>
                <w:sz w:val="21"/>
              </w:rPr>
              <w:t>Statutory</w:t>
            </w:r>
            <w:r>
              <w:rPr>
                <w:b/>
                <w:spacing w:val="-4"/>
                <w:sz w:val="21"/>
              </w:rPr>
              <w:t xml:space="preserve"> </w:t>
            </w:r>
            <w:r>
              <w:rPr>
                <w:b/>
                <w:sz w:val="21"/>
              </w:rPr>
              <w:t>Planning</w:t>
            </w:r>
            <w:r>
              <w:rPr>
                <w:b/>
                <w:spacing w:val="-4"/>
                <w:sz w:val="21"/>
              </w:rPr>
              <w:t xml:space="preserve"> </w:t>
            </w:r>
            <w:r>
              <w:rPr>
                <w:b/>
                <w:sz w:val="21"/>
              </w:rPr>
              <w:t>-</w:t>
            </w:r>
            <w:r>
              <w:rPr>
                <w:b/>
                <w:spacing w:val="-4"/>
                <w:sz w:val="21"/>
              </w:rPr>
              <w:t xml:space="preserve"> </w:t>
            </w:r>
            <w:r>
              <w:rPr>
                <w:b/>
                <w:sz w:val="21"/>
              </w:rPr>
              <w:t>Pre-Application</w:t>
            </w:r>
            <w:r>
              <w:rPr>
                <w:b/>
                <w:spacing w:val="-3"/>
                <w:sz w:val="21"/>
              </w:rPr>
              <w:t xml:space="preserve"> </w:t>
            </w:r>
            <w:r>
              <w:rPr>
                <w:b/>
                <w:spacing w:val="-2"/>
                <w:sz w:val="21"/>
              </w:rPr>
              <w:t>Advice</w:t>
            </w:r>
          </w:p>
        </w:tc>
        <w:tc>
          <w:tcPr>
            <w:tcW w:w="6016" w:type="dxa"/>
            <w:tcBorders>
              <w:top w:val="single" w:sz="2" w:space="0" w:color="000000"/>
              <w:bottom w:val="single" w:sz="2" w:space="0" w:color="000000"/>
            </w:tcBorders>
            <w:shd w:val="clear" w:color="auto" w:fill="BEBEBE"/>
          </w:tcPr>
          <w:p w14:paraId="6A4AAFA2" w14:textId="77777777" w:rsidR="003F3708" w:rsidRDefault="003F3708">
            <w:pPr>
              <w:pStyle w:val="TableParagraph"/>
              <w:spacing w:before="0"/>
              <w:jc w:val="left"/>
              <w:rPr>
                <w:rFonts w:ascii="Times New Roman"/>
                <w:sz w:val="20"/>
              </w:rPr>
            </w:pPr>
          </w:p>
        </w:tc>
        <w:tc>
          <w:tcPr>
            <w:tcW w:w="2199" w:type="dxa"/>
            <w:tcBorders>
              <w:top w:val="single" w:sz="2" w:space="0" w:color="000000"/>
              <w:bottom w:val="single" w:sz="2" w:space="0" w:color="000000"/>
            </w:tcBorders>
            <w:shd w:val="clear" w:color="auto" w:fill="BEBEBE"/>
          </w:tcPr>
          <w:p w14:paraId="4E40DB67" w14:textId="77777777" w:rsidR="003F3708" w:rsidRDefault="003F3708">
            <w:pPr>
              <w:pStyle w:val="TableParagraph"/>
              <w:spacing w:before="0"/>
              <w:jc w:val="left"/>
              <w:rPr>
                <w:rFonts w:ascii="Times New Roman"/>
                <w:sz w:val="20"/>
              </w:rPr>
            </w:pPr>
          </w:p>
        </w:tc>
        <w:tc>
          <w:tcPr>
            <w:tcW w:w="1919" w:type="dxa"/>
            <w:tcBorders>
              <w:top w:val="single" w:sz="2" w:space="0" w:color="000000"/>
              <w:bottom w:val="single" w:sz="2" w:space="0" w:color="000000"/>
            </w:tcBorders>
            <w:shd w:val="clear" w:color="auto" w:fill="BEBEBE"/>
          </w:tcPr>
          <w:p w14:paraId="292DDA6E" w14:textId="77777777" w:rsidR="003F3708" w:rsidRDefault="003F3708">
            <w:pPr>
              <w:pStyle w:val="TableParagraph"/>
              <w:spacing w:before="0"/>
              <w:jc w:val="left"/>
              <w:rPr>
                <w:rFonts w:ascii="Times New Roman"/>
                <w:sz w:val="20"/>
              </w:rPr>
            </w:pPr>
          </w:p>
        </w:tc>
        <w:tc>
          <w:tcPr>
            <w:tcW w:w="2056" w:type="dxa"/>
            <w:tcBorders>
              <w:top w:val="single" w:sz="2" w:space="0" w:color="000000"/>
              <w:bottom w:val="single" w:sz="2" w:space="0" w:color="000000"/>
            </w:tcBorders>
            <w:shd w:val="clear" w:color="auto" w:fill="BEBEBE"/>
          </w:tcPr>
          <w:p w14:paraId="5F2189E5" w14:textId="77777777" w:rsidR="003F3708" w:rsidRDefault="003F3708">
            <w:pPr>
              <w:pStyle w:val="TableParagraph"/>
              <w:spacing w:before="0"/>
              <w:jc w:val="left"/>
              <w:rPr>
                <w:rFonts w:ascii="Times New Roman"/>
                <w:sz w:val="20"/>
              </w:rPr>
            </w:pPr>
          </w:p>
        </w:tc>
        <w:tc>
          <w:tcPr>
            <w:tcW w:w="1219" w:type="dxa"/>
            <w:tcBorders>
              <w:top w:val="single" w:sz="2" w:space="0" w:color="000000"/>
              <w:bottom w:val="single" w:sz="2" w:space="0" w:color="000000"/>
            </w:tcBorders>
            <w:shd w:val="clear" w:color="auto" w:fill="BEBEBE"/>
          </w:tcPr>
          <w:p w14:paraId="24B41186" w14:textId="77777777" w:rsidR="003F3708" w:rsidRDefault="003F3708">
            <w:pPr>
              <w:pStyle w:val="TableParagraph"/>
              <w:spacing w:before="0"/>
              <w:jc w:val="left"/>
              <w:rPr>
                <w:rFonts w:ascii="Times New Roman"/>
                <w:sz w:val="20"/>
              </w:rPr>
            </w:pPr>
          </w:p>
        </w:tc>
      </w:tr>
      <w:tr w:rsidR="003F3708" w14:paraId="4AB8B929" w14:textId="77777777">
        <w:trPr>
          <w:trHeight w:val="274"/>
        </w:trPr>
        <w:tc>
          <w:tcPr>
            <w:tcW w:w="7859" w:type="dxa"/>
            <w:tcBorders>
              <w:top w:val="single" w:sz="2" w:space="0" w:color="000000"/>
              <w:bottom w:val="single" w:sz="2" w:space="0" w:color="000000"/>
            </w:tcBorders>
          </w:tcPr>
          <w:p w14:paraId="4A3CD048" w14:textId="77777777" w:rsidR="003F3708" w:rsidRDefault="005D069D">
            <w:pPr>
              <w:pStyle w:val="TableParagraph"/>
              <w:spacing w:line="252" w:lineRule="exact"/>
              <w:ind w:left="333"/>
              <w:jc w:val="left"/>
              <w:rPr>
                <w:sz w:val="21"/>
              </w:rPr>
            </w:pPr>
            <w:r>
              <w:rPr>
                <w:sz w:val="21"/>
              </w:rPr>
              <w:t>Pre-Application</w:t>
            </w:r>
            <w:r>
              <w:rPr>
                <w:spacing w:val="1"/>
                <w:sz w:val="21"/>
              </w:rPr>
              <w:t xml:space="preserve"> </w:t>
            </w:r>
            <w:r>
              <w:rPr>
                <w:sz w:val="21"/>
              </w:rPr>
              <w:t>Advice</w:t>
            </w:r>
            <w:r>
              <w:rPr>
                <w:spacing w:val="-2"/>
                <w:sz w:val="21"/>
              </w:rPr>
              <w:t xml:space="preserve"> </w:t>
            </w:r>
            <w:r>
              <w:rPr>
                <w:sz w:val="21"/>
              </w:rPr>
              <w:t>-</w:t>
            </w:r>
            <w:r>
              <w:rPr>
                <w:spacing w:val="-2"/>
                <w:sz w:val="21"/>
              </w:rPr>
              <w:t xml:space="preserve"> </w:t>
            </w:r>
            <w:r>
              <w:rPr>
                <w:sz w:val="21"/>
              </w:rPr>
              <w:t>Type</w:t>
            </w:r>
            <w:r>
              <w:rPr>
                <w:spacing w:val="-1"/>
                <w:sz w:val="21"/>
              </w:rPr>
              <w:t xml:space="preserve"> </w:t>
            </w:r>
            <w:r>
              <w:rPr>
                <w:spacing w:val="-10"/>
                <w:sz w:val="21"/>
              </w:rPr>
              <w:t>1</w:t>
            </w:r>
          </w:p>
        </w:tc>
        <w:tc>
          <w:tcPr>
            <w:tcW w:w="6016" w:type="dxa"/>
            <w:tcBorders>
              <w:top w:val="single" w:sz="2" w:space="0" w:color="000000"/>
              <w:bottom w:val="single" w:sz="2" w:space="0" w:color="000000"/>
            </w:tcBorders>
          </w:tcPr>
          <w:p w14:paraId="1A0F3665"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54A68B2B" w14:textId="77777777" w:rsidR="003F3708" w:rsidRDefault="005D069D">
            <w:pPr>
              <w:pStyle w:val="TableParagraph"/>
              <w:spacing w:line="252" w:lineRule="exact"/>
              <w:ind w:right="654"/>
              <w:rPr>
                <w:sz w:val="21"/>
              </w:rPr>
            </w:pPr>
            <w:r>
              <w:rPr>
                <w:spacing w:val="-2"/>
                <w:sz w:val="21"/>
              </w:rPr>
              <w:t>13.64</w:t>
            </w:r>
          </w:p>
        </w:tc>
        <w:tc>
          <w:tcPr>
            <w:tcW w:w="1919" w:type="dxa"/>
            <w:tcBorders>
              <w:top w:val="single" w:sz="2" w:space="0" w:color="000000"/>
              <w:bottom w:val="single" w:sz="2" w:space="0" w:color="000000"/>
            </w:tcBorders>
          </w:tcPr>
          <w:p w14:paraId="1435DF98" w14:textId="77777777" w:rsidR="003F3708" w:rsidRDefault="005D069D">
            <w:pPr>
              <w:pStyle w:val="TableParagraph"/>
              <w:spacing w:line="252" w:lineRule="exact"/>
              <w:ind w:left="111" w:right="109"/>
              <w:jc w:val="center"/>
              <w:rPr>
                <w:b/>
                <w:sz w:val="21"/>
              </w:rPr>
            </w:pPr>
            <w:r>
              <w:rPr>
                <w:b/>
                <w:spacing w:val="-2"/>
                <w:sz w:val="21"/>
              </w:rPr>
              <w:t>150.00</w:t>
            </w:r>
          </w:p>
        </w:tc>
        <w:tc>
          <w:tcPr>
            <w:tcW w:w="2056" w:type="dxa"/>
            <w:tcBorders>
              <w:top w:val="single" w:sz="2" w:space="0" w:color="000000"/>
              <w:bottom w:val="single" w:sz="2" w:space="0" w:color="000000"/>
            </w:tcBorders>
          </w:tcPr>
          <w:p w14:paraId="71CF7E11" w14:textId="77777777" w:rsidR="003F3708" w:rsidRDefault="005D069D">
            <w:pPr>
              <w:pStyle w:val="TableParagraph"/>
              <w:spacing w:line="252" w:lineRule="exact"/>
              <w:ind w:left="663"/>
              <w:jc w:val="left"/>
              <w:rPr>
                <w:sz w:val="21"/>
              </w:rPr>
            </w:pPr>
            <w:r>
              <w:rPr>
                <w:spacing w:val="-2"/>
                <w:sz w:val="21"/>
              </w:rPr>
              <w:t>150.00</w:t>
            </w:r>
          </w:p>
        </w:tc>
        <w:tc>
          <w:tcPr>
            <w:tcW w:w="1219" w:type="dxa"/>
            <w:tcBorders>
              <w:top w:val="single" w:sz="2" w:space="0" w:color="000000"/>
              <w:bottom w:val="single" w:sz="2" w:space="0" w:color="000000"/>
            </w:tcBorders>
          </w:tcPr>
          <w:p w14:paraId="402446B1" w14:textId="77777777" w:rsidR="003F3708" w:rsidRDefault="005D069D">
            <w:pPr>
              <w:pStyle w:val="TableParagraph"/>
              <w:spacing w:line="252" w:lineRule="exact"/>
              <w:ind w:right="32"/>
              <w:rPr>
                <w:sz w:val="21"/>
              </w:rPr>
            </w:pPr>
            <w:r>
              <w:rPr>
                <w:spacing w:val="-4"/>
                <w:sz w:val="21"/>
              </w:rPr>
              <w:t>0.00</w:t>
            </w:r>
          </w:p>
        </w:tc>
      </w:tr>
      <w:tr w:rsidR="003F3708" w14:paraId="3F96CFA2" w14:textId="77777777">
        <w:trPr>
          <w:trHeight w:val="274"/>
        </w:trPr>
        <w:tc>
          <w:tcPr>
            <w:tcW w:w="7859" w:type="dxa"/>
            <w:tcBorders>
              <w:top w:val="single" w:sz="2" w:space="0" w:color="000000"/>
              <w:bottom w:val="single" w:sz="2" w:space="0" w:color="000000"/>
            </w:tcBorders>
          </w:tcPr>
          <w:p w14:paraId="2BA430F6" w14:textId="77777777" w:rsidR="003F3708" w:rsidRDefault="005D069D">
            <w:pPr>
              <w:pStyle w:val="TableParagraph"/>
              <w:spacing w:line="252" w:lineRule="exact"/>
              <w:ind w:left="333"/>
              <w:jc w:val="left"/>
              <w:rPr>
                <w:sz w:val="21"/>
              </w:rPr>
            </w:pPr>
            <w:r>
              <w:rPr>
                <w:sz w:val="21"/>
              </w:rPr>
              <w:t>Pre-Application</w:t>
            </w:r>
            <w:r>
              <w:rPr>
                <w:spacing w:val="1"/>
                <w:sz w:val="21"/>
              </w:rPr>
              <w:t xml:space="preserve"> </w:t>
            </w:r>
            <w:r>
              <w:rPr>
                <w:sz w:val="21"/>
              </w:rPr>
              <w:t>Advice</w:t>
            </w:r>
            <w:r>
              <w:rPr>
                <w:spacing w:val="-2"/>
                <w:sz w:val="21"/>
              </w:rPr>
              <w:t xml:space="preserve"> </w:t>
            </w:r>
            <w:r>
              <w:rPr>
                <w:sz w:val="21"/>
              </w:rPr>
              <w:t>-</w:t>
            </w:r>
            <w:r>
              <w:rPr>
                <w:spacing w:val="-2"/>
                <w:sz w:val="21"/>
              </w:rPr>
              <w:t xml:space="preserve"> </w:t>
            </w:r>
            <w:r>
              <w:rPr>
                <w:sz w:val="21"/>
              </w:rPr>
              <w:t>Type</w:t>
            </w:r>
            <w:r>
              <w:rPr>
                <w:spacing w:val="-1"/>
                <w:sz w:val="21"/>
              </w:rPr>
              <w:t xml:space="preserve"> </w:t>
            </w:r>
            <w:r>
              <w:rPr>
                <w:spacing w:val="-10"/>
                <w:sz w:val="21"/>
              </w:rPr>
              <w:t>2</w:t>
            </w:r>
          </w:p>
        </w:tc>
        <w:tc>
          <w:tcPr>
            <w:tcW w:w="6016" w:type="dxa"/>
            <w:tcBorders>
              <w:top w:val="single" w:sz="2" w:space="0" w:color="000000"/>
              <w:bottom w:val="single" w:sz="2" w:space="0" w:color="000000"/>
            </w:tcBorders>
          </w:tcPr>
          <w:p w14:paraId="54F729C1"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2909A988" w14:textId="77777777" w:rsidR="003F3708" w:rsidRDefault="005D069D">
            <w:pPr>
              <w:pStyle w:val="TableParagraph"/>
              <w:spacing w:line="252" w:lineRule="exact"/>
              <w:ind w:right="654"/>
              <w:rPr>
                <w:sz w:val="21"/>
              </w:rPr>
            </w:pPr>
            <w:r>
              <w:rPr>
                <w:spacing w:val="-2"/>
                <w:sz w:val="21"/>
              </w:rPr>
              <w:t>22.73</w:t>
            </w:r>
          </w:p>
        </w:tc>
        <w:tc>
          <w:tcPr>
            <w:tcW w:w="1919" w:type="dxa"/>
            <w:tcBorders>
              <w:top w:val="single" w:sz="2" w:space="0" w:color="000000"/>
              <w:bottom w:val="single" w:sz="2" w:space="0" w:color="000000"/>
            </w:tcBorders>
          </w:tcPr>
          <w:p w14:paraId="72B986C4" w14:textId="77777777" w:rsidR="003F3708" w:rsidRDefault="005D069D">
            <w:pPr>
              <w:pStyle w:val="TableParagraph"/>
              <w:spacing w:line="252" w:lineRule="exact"/>
              <w:ind w:left="111" w:right="109"/>
              <w:jc w:val="center"/>
              <w:rPr>
                <w:b/>
                <w:sz w:val="21"/>
              </w:rPr>
            </w:pPr>
            <w:r>
              <w:rPr>
                <w:b/>
                <w:spacing w:val="-2"/>
                <w:sz w:val="21"/>
              </w:rPr>
              <w:t>250.00</w:t>
            </w:r>
          </w:p>
        </w:tc>
        <w:tc>
          <w:tcPr>
            <w:tcW w:w="2056" w:type="dxa"/>
            <w:tcBorders>
              <w:top w:val="single" w:sz="2" w:space="0" w:color="000000"/>
              <w:bottom w:val="single" w:sz="2" w:space="0" w:color="000000"/>
            </w:tcBorders>
          </w:tcPr>
          <w:p w14:paraId="52740E87" w14:textId="77777777" w:rsidR="003F3708" w:rsidRDefault="005D069D">
            <w:pPr>
              <w:pStyle w:val="TableParagraph"/>
              <w:spacing w:line="252" w:lineRule="exact"/>
              <w:ind w:left="663"/>
              <w:jc w:val="left"/>
              <w:rPr>
                <w:sz w:val="21"/>
              </w:rPr>
            </w:pPr>
            <w:r>
              <w:rPr>
                <w:spacing w:val="-2"/>
                <w:sz w:val="21"/>
              </w:rPr>
              <w:t>250.00</w:t>
            </w:r>
          </w:p>
        </w:tc>
        <w:tc>
          <w:tcPr>
            <w:tcW w:w="1219" w:type="dxa"/>
            <w:tcBorders>
              <w:top w:val="single" w:sz="2" w:space="0" w:color="000000"/>
              <w:bottom w:val="single" w:sz="2" w:space="0" w:color="000000"/>
            </w:tcBorders>
          </w:tcPr>
          <w:p w14:paraId="495E3EAA" w14:textId="77777777" w:rsidR="003F3708" w:rsidRDefault="005D069D">
            <w:pPr>
              <w:pStyle w:val="TableParagraph"/>
              <w:spacing w:line="252" w:lineRule="exact"/>
              <w:ind w:right="32"/>
              <w:rPr>
                <w:sz w:val="21"/>
              </w:rPr>
            </w:pPr>
            <w:r>
              <w:rPr>
                <w:spacing w:val="-4"/>
                <w:sz w:val="21"/>
              </w:rPr>
              <w:t>0.00</w:t>
            </w:r>
          </w:p>
        </w:tc>
      </w:tr>
      <w:tr w:rsidR="003F3708" w14:paraId="6CD1672E" w14:textId="77777777">
        <w:trPr>
          <w:trHeight w:val="274"/>
        </w:trPr>
        <w:tc>
          <w:tcPr>
            <w:tcW w:w="7859" w:type="dxa"/>
            <w:tcBorders>
              <w:top w:val="single" w:sz="2" w:space="0" w:color="000000"/>
              <w:bottom w:val="single" w:sz="2" w:space="0" w:color="000000"/>
            </w:tcBorders>
          </w:tcPr>
          <w:p w14:paraId="17A84575" w14:textId="77777777" w:rsidR="003F3708" w:rsidRDefault="005D069D">
            <w:pPr>
              <w:pStyle w:val="TableParagraph"/>
              <w:spacing w:line="252" w:lineRule="exact"/>
              <w:ind w:left="333"/>
              <w:jc w:val="left"/>
              <w:rPr>
                <w:sz w:val="21"/>
              </w:rPr>
            </w:pPr>
            <w:r>
              <w:rPr>
                <w:sz w:val="21"/>
              </w:rPr>
              <w:t>Pre-Application</w:t>
            </w:r>
            <w:r>
              <w:rPr>
                <w:spacing w:val="1"/>
                <w:sz w:val="21"/>
              </w:rPr>
              <w:t xml:space="preserve"> </w:t>
            </w:r>
            <w:r>
              <w:rPr>
                <w:sz w:val="21"/>
              </w:rPr>
              <w:t>Advice</w:t>
            </w:r>
            <w:r>
              <w:rPr>
                <w:spacing w:val="-2"/>
                <w:sz w:val="21"/>
              </w:rPr>
              <w:t xml:space="preserve"> </w:t>
            </w:r>
            <w:r>
              <w:rPr>
                <w:sz w:val="21"/>
              </w:rPr>
              <w:t>-</w:t>
            </w:r>
            <w:r>
              <w:rPr>
                <w:spacing w:val="-2"/>
                <w:sz w:val="21"/>
              </w:rPr>
              <w:t xml:space="preserve"> </w:t>
            </w:r>
            <w:r>
              <w:rPr>
                <w:sz w:val="21"/>
              </w:rPr>
              <w:t>Type</w:t>
            </w:r>
            <w:r>
              <w:rPr>
                <w:spacing w:val="-1"/>
                <w:sz w:val="21"/>
              </w:rPr>
              <w:t xml:space="preserve"> </w:t>
            </w:r>
            <w:r>
              <w:rPr>
                <w:spacing w:val="-10"/>
                <w:sz w:val="21"/>
              </w:rPr>
              <w:t>3</w:t>
            </w:r>
          </w:p>
        </w:tc>
        <w:tc>
          <w:tcPr>
            <w:tcW w:w="6016" w:type="dxa"/>
            <w:tcBorders>
              <w:top w:val="single" w:sz="2" w:space="0" w:color="000000"/>
              <w:bottom w:val="single" w:sz="2" w:space="0" w:color="000000"/>
            </w:tcBorders>
          </w:tcPr>
          <w:p w14:paraId="2D7D578C" w14:textId="77777777" w:rsidR="003F3708" w:rsidRDefault="005D069D">
            <w:pPr>
              <w:pStyle w:val="TableParagraph"/>
              <w:spacing w:line="252" w:lineRule="exact"/>
              <w:ind w:right="1050"/>
              <w:rPr>
                <w:sz w:val="21"/>
              </w:rPr>
            </w:pPr>
            <w:r>
              <w:rPr>
                <w:spacing w:val="-10"/>
                <w:sz w:val="21"/>
              </w:rPr>
              <w:t>D</w:t>
            </w:r>
          </w:p>
        </w:tc>
        <w:tc>
          <w:tcPr>
            <w:tcW w:w="2199" w:type="dxa"/>
            <w:tcBorders>
              <w:top w:val="single" w:sz="2" w:space="0" w:color="000000"/>
              <w:bottom w:val="single" w:sz="2" w:space="0" w:color="000000"/>
            </w:tcBorders>
          </w:tcPr>
          <w:p w14:paraId="3C94589F" w14:textId="77777777" w:rsidR="003F3708" w:rsidRDefault="005D069D">
            <w:pPr>
              <w:pStyle w:val="TableParagraph"/>
              <w:spacing w:line="252" w:lineRule="exact"/>
              <w:ind w:right="654"/>
              <w:rPr>
                <w:sz w:val="21"/>
              </w:rPr>
            </w:pPr>
            <w:r>
              <w:rPr>
                <w:spacing w:val="-2"/>
                <w:sz w:val="21"/>
              </w:rPr>
              <w:t>45.45</w:t>
            </w:r>
          </w:p>
        </w:tc>
        <w:tc>
          <w:tcPr>
            <w:tcW w:w="1919" w:type="dxa"/>
            <w:tcBorders>
              <w:top w:val="single" w:sz="2" w:space="0" w:color="000000"/>
              <w:bottom w:val="single" w:sz="2" w:space="0" w:color="000000"/>
            </w:tcBorders>
          </w:tcPr>
          <w:p w14:paraId="22189F89" w14:textId="77777777" w:rsidR="003F3708" w:rsidRDefault="005D069D">
            <w:pPr>
              <w:pStyle w:val="TableParagraph"/>
              <w:spacing w:line="252" w:lineRule="exact"/>
              <w:ind w:left="111" w:right="109"/>
              <w:jc w:val="center"/>
              <w:rPr>
                <w:b/>
                <w:sz w:val="21"/>
              </w:rPr>
            </w:pPr>
            <w:r>
              <w:rPr>
                <w:b/>
                <w:spacing w:val="-2"/>
                <w:sz w:val="21"/>
              </w:rPr>
              <w:t>500.00</w:t>
            </w:r>
          </w:p>
        </w:tc>
        <w:tc>
          <w:tcPr>
            <w:tcW w:w="2056" w:type="dxa"/>
            <w:tcBorders>
              <w:top w:val="single" w:sz="2" w:space="0" w:color="000000"/>
              <w:bottom w:val="single" w:sz="2" w:space="0" w:color="000000"/>
            </w:tcBorders>
          </w:tcPr>
          <w:p w14:paraId="25AD0118" w14:textId="77777777" w:rsidR="003F3708" w:rsidRDefault="005D069D">
            <w:pPr>
              <w:pStyle w:val="TableParagraph"/>
              <w:spacing w:line="252" w:lineRule="exact"/>
              <w:ind w:left="663"/>
              <w:jc w:val="left"/>
              <w:rPr>
                <w:sz w:val="21"/>
              </w:rPr>
            </w:pPr>
            <w:r>
              <w:rPr>
                <w:spacing w:val="-2"/>
                <w:sz w:val="21"/>
              </w:rPr>
              <w:t>500.00</w:t>
            </w:r>
          </w:p>
        </w:tc>
        <w:tc>
          <w:tcPr>
            <w:tcW w:w="1219" w:type="dxa"/>
            <w:tcBorders>
              <w:top w:val="single" w:sz="2" w:space="0" w:color="000000"/>
              <w:bottom w:val="single" w:sz="2" w:space="0" w:color="000000"/>
            </w:tcBorders>
          </w:tcPr>
          <w:p w14:paraId="790FC3A4" w14:textId="77777777" w:rsidR="003F3708" w:rsidRDefault="005D069D">
            <w:pPr>
              <w:pStyle w:val="TableParagraph"/>
              <w:spacing w:line="252" w:lineRule="exact"/>
              <w:ind w:right="32"/>
              <w:rPr>
                <w:sz w:val="21"/>
              </w:rPr>
            </w:pPr>
            <w:r>
              <w:rPr>
                <w:spacing w:val="-4"/>
                <w:sz w:val="21"/>
              </w:rPr>
              <w:t>0.00</w:t>
            </w:r>
          </w:p>
        </w:tc>
      </w:tr>
    </w:tbl>
    <w:p w14:paraId="3870529D" w14:textId="77777777" w:rsidR="003F3708" w:rsidRDefault="003F3708">
      <w:pPr>
        <w:pStyle w:val="BodyText"/>
        <w:spacing w:before="47"/>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10002"/>
        <w:gridCol w:w="3979"/>
        <w:gridCol w:w="1989"/>
        <w:gridCol w:w="2028"/>
        <w:gridCol w:w="2004"/>
        <w:gridCol w:w="1276"/>
      </w:tblGrid>
      <w:tr w:rsidR="003F3708" w14:paraId="1C1902FD" w14:textId="77777777">
        <w:trPr>
          <w:trHeight w:val="274"/>
        </w:trPr>
        <w:tc>
          <w:tcPr>
            <w:tcW w:w="10002" w:type="dxa"/>
            <w:tcBorders>
              <w:top w:val="single" w:sz="2" w:space="0" w:color="000000"/>
              <w:bottom w:val="single" w:sz="2" w:space="0" w:color="000000"/>
            </w:tcBorders>
            <w:shd w:val="clear" w:color="auto" w:fill="BEBEBE"/>
          </w:tcPr>
          <w:p w14:paraId="481E1119" w14:textId="77777777" w:rsidR="003F3708" w:rsidRDefault="005D069D">
            <w:pPr>
              <w:pStyle w:val="TableParagraph"/>
              <w:spacing w:line="252" w:lineRule="exact"/>
              <w:ind w:left="184"/>
              <w:jc w:val="left"/>
              <w:rPr>
                <w:b/>
                <w:sz w:val="21"/>
              </w:rPr>
            </w:pPr>
            <w:r>
              <w:rPr>
                <w:b/>
                <w:sz w:val="21"/>
              </w:rPr>
              <w:t>Statutory</w:t>
            </w:r>
            <w:r>
              <w:rPr>
                <w:b/>
                <w:spacing w:val="-5"/>
                <w:sz w:val="21"/>
              </w:rPr>
              <w:t xml:space="preserve"> </w:t>
            </w:r>
            <w:r>
              <w:rPr>
                <w:b/>
                <w:sz w:val="21"/>
              </w:rPr>
              <w:t>Planning</w:t>
            </w:r>
            <w:r>
              <w:rPr>
                <w:b/>
                <w:spacing w:val="-4"/>
                <w:sz w:val="21"/>
              </w:rPr>
              <w:t xml:space="preserve"> </w:t>
            </w:r>
            <w:r>
              <w:rPr>
                <w:b/>
                <w:sz w:val="21"/>
              </w:rPr>
              <w:t>-</w:t>
            </w:r>
            <w:r>
              <w:rPr>
                <w:b/>
                <w:spacing w:val="-4"/>
                <w:sz w:val="21"/>
              </w:rPr>
              <w:t xml:space="preserve"> </w:t>
            </w:r>
            <w:r w:rsidR="007F63CF">
              <w:rPr>
                <w:b/>
                <w:sz w:val="21"/>
              </w:rPr>
              <w:t>Secondary</w:t>
            </w:r>
            <w:r>
              <w:rPr>
                <w:b/>
                <w:spacing w:val="-4"/>
                <w:sz w:val="21"/>
              </w:rPr>
              <w:t xml:space="preserve"> </w:t>
            </w:r>
            <w:r>
              <w:rPr>
                <w:b/>
                <w:spacing w:val="-2"/>
                <w:sz w:val="21"/>
              </w:rPr>
              <w:t>Consents</w:t>
            </w:r>
          </w:p>
        </w:tc>
        <w:tc>
          <w:tcPr>
            <w:tcW w:w="3979" w:type="dxa"/>
            <w:tcBorders>
              <w:top w:val="single" w:sz="2" w:space="0" w:color="000000"/>
              <w:bottom w:val="single" w:sz="2" w:space="0" w:color="000000"/>
            </w:tcBorders>
            <w:shd w:val="clear" w:color="auto" w:fill="BEBEBE"/>
          </w:tcPr>
          <w:p w14:paraId="4482D189" w14:textId="77777777" w:rsidR="003F3708" w:rsidRDefault="003F3708">
            <w:pPr>
              <w:pStyle w:val="TableParagraph"/>
              <w:spacing w:before="0"/>
              <w:jc w:val="left"/>
              <w:rPr>
                <w:rFonts w:ascii="Times New Roman"/>
                <w:sz w:val="20"/>
              </w:rPr>
            </w:pPr>
          </w:p>
        </w:tc>
        <w:tc>
          <w:tcPr>
            <w:tcW w:w="1989" w:type="dxa"/>
            <w:tcBorders>
              <w:top w:val="single" w:sz="2" w:space="0" w:color="000000"/>
              <w:bottom w:val="single" w:sz="2" w:space="0" w:color="000000"/>
            </w:tcBorders>
            <w:shd w:val="clear" w:color="auto" w:fill="BEBEBE"/>
          </w:tcPr>
          <w:p w14:paraId="69AD4C5C" w14:textId="77777777" w:rsidR="003F3708" w:rsidRDefault="003F3708">
            <w:pPr>
              <w:pStyle w:val="TableParagraph"/>
              <w:spacing w:before="0"/>
              <w:jc w:val="left"/>
              <w:rPr>
                <w:rFonts w:ascii="Times New Roman"/>
                <w:sz w:val="20"/>
              </w:rPr>
            </w:pPr>
          </w:p>
        </w:tc>
        <w:tc>
          <w:tcPr>
            <w:tcW w:w="2028" w:type="dxa"/>
            <w:tcBorders>
              <w:top w:val="single" w:sz="2" w:space="0" w:color="000000"/>
              <w:bottom w:val="single" w:sz="2" w:space="0" w:color="000000"/>
            </w:tcBorders>
            <w:shd w:val="clear" w:color="auto" w:fill="BEBEBE"/>
          </w:tcPr>
          <w:p w14:paraId="38574C39" w14:textId="77777777" w:rsidR="003F3708" w:rsidRDefault="003F3708">
            <w:pPr>
              <w:pStyle w:val="TableParagraph"/>
              <w:spacing w:before="0"/>
              <w:jc w:val="left"/>
              <w:rPr>
                <w:rFonts w:ascii="Times New Roman"/>
                <w:sz w:val="20"/>
              </w:rPr>
            </w:pPr>
          </w:p>
        </w:tc>
        <w:tc>
          <w:tcPr>
            <w:tcW w:w="2004" w:type="dxa"/>
            <w:tcBorders>
              <w:top w:val="single" w:sz="2" w:space="0" w:color="000000"/>
              <w:bottom w:val="single" w:sz="2" w:space="0" w:color="000000"/>
            </w:tcBorders>
            <w:shd w:val="clear" w:color="auto" w:fill="BEBEBE"/>
          </w:tcPr>
          <w:p w14:paraId="081408A4" w14:textId="77777777" w:rsidR="003F3708" w:rsidRDefault="003F3708">
            <w:pPr>
              <w:pStyle w:val="TableParagraph"/>
              <w:spacing w:before="0"/>
              <w:jc w:val="left"/>
              <w:rPr>
                <w:rFonts w:ascii="Times New Roman"/>
                <w:sz w:val="20"/>
              </w:rPr>
            </w:pPr>
          </w:p>
        </w:tc>
        <w:tc>
          <w:tcPr>
            <w:tcW w:w="1276" w:type="dxa"/>
            <w:tcBorders>
              <w:top w:val="single" w:sz="2" w:space="0" w:color="000000"/>
              <w:bottom w:val="single" w:sz="2" w:space="0" w:color="000000"/>
            </w:tcBorders>
            <w:shd w:val="clear" w:color="auto" w:fill="BEBEBE"/>
          </w:tcPr>
          <w:p w14:paraId="039C3E91" w14:textId="77777777" w:rsidR="003F3708" w:rsidRDefault="003F3708">
            <w:pPr>
              <w:pStyle w:val="TableParagraph"/>
              <w:spacing w:before="0"/>
              <w:jc w:val="left"/>
              <w:rPr>
                <w:rFonts w:ascii="Times New Roman"/>
                <w:sz w:val="20"/>
              </w:rPr>
            </w:pPr>
          </w:p>
        </w:tc>
      </w:tr>
      <w:tr w:rsidR="003F3708" w14:paraId="2A3D4624" w14:textId="77777777">
        <w:trPr>
          <w:trHeight w:val="274"/>
        </w:trPr>
        <w:tc>
          <w:tcPr>
            <w:tcW w:w="10002" w:type="dxa"/>
            <w:tcBorders>
              <w:top w:val="single" w:sz="2" w:space="0" w:color="000000"/>
              <w:bottom w:val="single" w:sz="2" w:space="0" w:color="000000"/>
            </w:tcBorders>
          </w:tcPr>
          <w:p w14:paraId="0694743D" w14:textId="77777777" w:rsidR="003F3708" w:rsidRDefault="005D069D">
            <w:pPr>
              <w:pStyle w:val="TableParagraph"/>
              <w:spacing w:line="252" w:lineRule="exact"/>
              <w:ind w:left="333"/>
              <w:jc w:val="left"/>
              <w:rPr>
                <w:sz w:val="21"/>
              </w:rPr>
            </w:pPr>
            <w:r>
              <w:rPr>
                <w:sz w:val="21"/>
              </w:rPr>
              <w:t>Secondary</w:t>
            </w:r>
            <w:r>
              <w:rPr>
                <w:spacing w:val="-1"/>
                <w:sz w:val="21"/>
              </w:rPr>
              <w:t xml:space="preserve"> </w:t>
            </w:r>
            <w:r>
              <w:rPr>
                <w:sz w:val="21"/>
              </w:rPr>
              <w:t xml:space="preserve">Consents - </w:t>
            </w:r>
            <w:r>
              <w:rPr>
                <w:spacing w:val="-2"/>
                <w:sz w:val="21"/>
              </w:rPr>
              <w:t>General</w:t>
            </w:r>
          </w:p>
        </w:tc>
        <w:tc>
          <w:tcPr>
            <w:tcW w:w="3979" w:type="dxa"/>
            <w:tcBorders>
              <w:top w:val="single" w:sz="2" w:space="0" w:color="000000"/>
              <w:bottom w:val="single" w:sz="2" w:space="0" w:color="000000"/>
            </w:tcBorders>
          </w:tcPr>
          <w:p w14:paraId="083BF0DA" w14:textId="77777777" w:rsidR="003F3708" w:rsidRDefault="005D069D">
            <w:pPr>
              <w:pStyle w:val="TableParagraph"/>
              <w:spacing w:line="252" w:lineRule="exact"/>
              <w:ind w:right="1156"/>
              <w:rPr>
                <w:sz w:val="21"/>
              </w:rPr>
            </w:pPr>
            <w:r>
              <w:rPr>
                <w:spacing w:val="-10"/>
                <w:sz w:val="21"/>
              </w:rPr>
              <w:t>D</w:t>
            </w:r>
          </w:p>
        </w:tc>
        <w:tc>
          <w:tcPr>
            <w:tcW w:w="1989" w:type="dxa"/>
            <w:tcBorders>
              <w:top w:val="single" w:sz="2" w:space="0" w:color="000000"/>
              <w:bottom w:val="single" w:sz="2" w:space="0" w:color="000000"/>
            </w:tcBorders>
          </w:tcPr>
          <w:p w14:paraId="7E938082" w14:textId="77777777" w:rsidR="003F3708" w:rsidRDefault="005D069D">
            <w:pPr>
              <w:pStyle w:val="TableParagraph"/>
              <w:spacing w:line="252" w:lineRule="exact"/>
              <w:ind w:right="765"/>
              <w:rPr>
                <w:sz w:val="21"/>
              </w:rPr>
            </w:pPr>
            <w:r>
              <w:rPr>
                <w:spacing w:val="-10"/>
                <w:sz w:val="21"/>
              </w:rPr>
              <w:t>-</w:t>
            </w:r>
          </w:p>
        </w:tc>
        <w:tc>
          <w:tcPr>
            <w:tcW w:w="2028" w:type="dxa"/>
            <w:tcBorders>
              <w:top w:val="single" w:sz="2" w:space="0" w:color="000000"/>
              <w:bottom w:val="single" w:sz="2" w:space="0" w:color="000000"/>
            </w:tcBorders>
          </w:tcPr>
          <w:p w14:paraId="7BB5E698" w14:textId="77777777" w:rsidR="003F3708" w:rsidRDefault="005D069D">
            <w:pPr>
              <w:pStyle w:val="TableParagraph"/>
              <w:spacing w:line="252" w:lineRule="exact"/>
              <w:ind w:right="660"/>
              <w:rPr>
                <w:b/>
                <w:sz w:val="21"/>
              </w:rPr>
            </w:pPr>
            <w:r>
              <w:rPr>
                <w:b/>
                <w:spacing w:val="-2"/>
                <w:sz w:val="21"/>
              </w:rPr>
              <w:t>575.00</w:t>
            </w:r>
          </w:p>
        </w:tc>
        <w:tc>
          <w:tcPr>
            <w:tcW w:w="2004" w:type="dxa"/>
            <w:tcBorders>
              <w:top w:val="single" w:sz="2" w:space="0" w:color="000000"/>
              <w:bottom w:val="single" w:sz="2" w:space="0" w:color="000000"/>
            </w:tcBorders>
          </w:tcPr>
          <w:p w14:paraId="0C5C60AA" w14:textId="77777777" w:rsidR="003F3708" w:rsidRDefault="005D069D">
            <w:pPr>
              <w:pStyle w:val="TableParagraph"/>
              <w:spacing w:line="252" w:lineRule="exact"/>
              <w:ind w:left="658"/>
              <w:jc w:val="left"/>
              <w:rPr>
                <w:sz w:val="21"/>
              </w:rPr>
            </w:pPr>
            <w:r>
              <w:rPr>
                <w:spacing w:val="-2"/>
                <w:sz w:val="21"/>
              </w:rPr>
              <w:t>550.00</w:t>
            </w:r>
          </w:p>
        </w:tc>
        <w:tc>
          <w:tcPr>
            <w:tcW w:w="1276" w:type="dxa"/>
            <w:tcBorders>
              <w:top w:val="single" w:sz="2" w:space="0" w:color="000000"/>
              <w:bottom w:val="single" w:sz="2" w:space="0" w:color="000000"/>
            </w:tcBorders>
          </w:tcPr>
          <w:p w14:paraId="4EF50E95" w14:textId="77777777" w:rsidR="003F3708" w:rsidRDefault="005D069D">
            <w:pPr>
              <w:pStyle w:val="TableParagraph"/>
              <w:spacing w:line="252" w:lineRule="exact"/>
              <w:ind w:right="44"/>
              <w:rPr>
                <w:sz w:val="21"/>
              </w:rPr>
            </w:pPr>
            <w:r>
              <w:rPr>
                <w:spacing w:val="-2"/>
                <w:sz w:val="21"/>
              </w:rPr>
              <w:t>25.00</w:t>
            </w:r>
          </w:p>
        </w:tc>
      </w:tr>
      <w:tr w:rsidR="003F3708" w14:paraId="6DB6DF84" w14:textId="77777777">
        <w:trPr>
          <w:trHeight w:val="274"/>
        </w:trPr>
        <w:tc>
          <w:tcPr>
            <w:tcW w:w="10002" w:type="dxa"/>
            <w:tcBorders>
              <w:top w:val="single" w:sz="2" w:space="0" w:color="000000"/>
              <w:bottom w:val="single" w:sz="2" w:space="0" w:color="000000"/>
            </w:tcBorders>
          </w:tcPr>
          <w:p w14:paraId="0BB8AF05" w14:textId="77777777" w:rsidR="003F3708" w:rsidRDefault="005D069D">
            <w:pPr>
              <w:pStyle w:val="TableParagraph"/>
              <w:spacing w:line="252" w:lineRule="exact"/>
              <w:ind w:left="333"/>
              <w:jc w:val="left"/>
              <w:rPr>
                <w:sz w:val="21"/>
              </w:rPr>
            </w:pPr>
            <w:r>
              <w:rPr>
                <w:sz w:val="21"/>
              </w:rPr>
              <w:t>Secondary</w:t>
            </w:r>
            <w:r>
              <w:rPr>
                <w:spacing w:val="-2"/>
                <w:sz w:val="21"/>
              </w:rPr>
              <w:t xml:space="preserve"> </w:t>
            </w:r>
            <w:r>
              <w:rPr>
                <w:sz w:val="21"/>
              </w:rPr>
              <w:t>Consents</w:t>
            </w:r>
            <w:r>
              <w:rPr>
                <w:spacing w:val="1"/>
                <w:sz w:val="21"/>
              </w:rPr>
              <w:t xml:space="preserve"> </w:t>
            </w:r>
            <w:r>
              <w:rPr>
                <w:sz w:val="21"/>
              </w:rPr>
              <w:t>-</w:t>
            </w:r>
            <w:r>
              <w:rPr>
                <w:spacing w:val="1"/>
                <w:sz w:val="21"/>
              </w:rPr>
              <w:t xml:space="preserve"> </w:t>
            </w:r>
            <w:r>
              <w:rPr>
                <w:sz w:val="21"/>
              </w:rPr>
              <w:t>Single</w:t>
            </w:r>
            <w:r>
              <w:rPr>
                <w:spacing w:val="1"/>
                <w:sz w:val="21"/>
              </w:rPr>
              <w:t xml:space="preserve"> </w:t>
            </w:r>
            <w:r>
              <w:rPr>
                <w:sz w:val="21"/>
              </w:rPr>
              <w:t>Dwelling</w:t>
            </w:r>
            <w:r>
              <w:rPr>
                <w:spacing w:val="1"/>
                <w:sz w:val="21"/>
              </w:rPr>
              <w:t xml:space="preserve"> </w:t>
            </w:r>
            <w:r>
              <w:rPr>
                <w:sz w:val="21"/>
              </w:rPr>
              <w:t>or</w:t>
            </w:r>
            <w:r>
              <w:rPr>
                <w:spacing w:val="1"/>
                <w:sz w:val="21"/>
              </w:rPr>
              <w:t xml:space="preserve"> </w:t>
            </w:r>
            <w:r>
              <w:rPr>
                <w:sz w:val="21"/>
              </w:rPr>
              <w:t>Including</w:t>
            </w:r>
            <w:r>
              <w:rPr>
                <w:spacing w:val="2"/>
                <w:sz w:val="21"/>
              </w:rPr>
              <w:t xml:space="preserve"> </w:t>
            </w:r>
            <w:r>
              <w:rPr>
                <w:sz w:val="21"/>
              </w:rPr>
              <w:t>Alterations</w:t>
            </w:r>
            <w:r>
              <w:rPr>
                <w:spacing w:val="1"/>
                <w:sz w:val="21"/>
              </w:rPr>
              <w:t xml:space="preserve"> </w:t>
            </w:r>
            <w:r>
              <w:rPr>
                <w:sz w:val="21"/>
              </w:rPr>
              <w:t>to</w:t>
            </w:r>
            <w:r>
              <w:rPr>
                <w:spacing w:val="4"/>
                <w:sz w:val="21"/>
              </w:rPr>
              <w:t xml:space="preserve"> </w:t>
            </w:r>
            <w:r>
              <w:rPr>
                <w:sz w:val="21"/>
              </w:rPr>
              <w:t>Single</w:t>
            </w:r>
            <w:r>
              <w:rPr>
                <w:spacing w:val="1"/>
                <w:sz w:val="21"/>
              </w:rPr>
              <w:t xml:space="preserve"> </w:t>
            </w:r>
            <w:r>
              <w:rPr>
                <w:spacing w:val="-2"/>
                <w:sz w:val="21"/>
              </w:rPr>
              <w:t>Dwellings</w:t>
            </w:r>
          </w:p>
        </w:tc>
        <w:tc>
          <w:tcPr>
            <w:tcW w:w="3979" w:type="dxa"/>
            <w:tcBorders>
              <w:top w:val="single" w:sz="2" w:space="0" w:color="000000"/>
              <w:bottom w:val="single" w:sz="2" w:space="0" w:color="000000"/>
            </w:tcBorders>
          </w:tcPr>
          <w:p w14:paraId="471F016C" w14:textId="77777777" w:rsidR="003F3708" w:rsidRDefault="005D069D">
            <w:pPr>
              <w:pStyle w:val="TableParagraph"/>
              <w:spacing w:line="252" w:lineRule="exact"/>
              <w:ind w:right="1156"/>
              <w:rPr>
                <w:sz w:val="21"/>
              </w:rPr>
            </w:pPr>
            <w:r>
              <w:rPr>
                <w:spacing w:val="-10"/>
                <w:sz w:val="21"/>
              </w:rPr>
              <w:t>D</w:t>
            </w:r>
          </w:p>
        </w:tc>
        <w:tc>
          <w:tcPr>
            <w:tcW w:w="1989" w:type="dxa"/>
            <w:tcBorders>
              <w:top w:val="single" w:sz="2" w:space="0" w:color="000000"/>
              <w:bottom w:val="single" w:sz="2" w:space="0" w:color="000000"/>
            </w:tcBorders>
          </w:tcPr>
          <w:p w14:paraId="0B866554" w14:textId="77777777" w:rsidR="003F3708" w:rsidRDefault="005D069D">
            <w:pPr>
              <w:pStyle w:val="TableParagraph"/>
              <w:spacing w:line="252" w:lineRule="exact"/>
              <w:ind w:right="765"/>
              <w:rPr>
                <w:sz w:val="21"/>
              </w:rPr>
            </w:pPr>
            <w:r>
              <w:rPr>
                <w:spacing w:val="-10"/>
                <w:sz w:val="21"/>
              </w:rPr>
              <w:t>-</w:t>
            </w:r>
          </w:p>
        </w:tc>
        <w:tc>
          <w:tcPr>
            <w:tcW w:w="2028" w:type="dxa"/>
            <w:tcBorders>
              <w:top w:val="single" w:sz="2" w:space="0" w:color="000000"/>
              <w:bottom w:val="single" w:sz="2" w:space="0" w:color="000000"/>
            </w:tcBorders>
          </w:tcPr>
          <w:p w14:paraId="3DE9F9DE" w14:textId="77777777" w:rsidR="003F3708" w:rsidRDefault="005D069D">
            <w:pPr>
              <w:pStyle w:val="TableParagraph"/>
              <w:spacing w:line="252" w:lineRule="exact"/>
              <w:ind w:right="660"/>
              <w:rPr>
                <w:b/>
                <w:sz w:val="21"/>
              </w:rPr>
            </w:pPr>
            <w:r>
              <w:rPr>
                <w:b/>
                <w:spacing w:val="-2"/>
                <w:sz w:val="21"/>
              </w:rPr>
              <w:t>315.00</w:t>
            </w:r>
          </w:p>
        </w:tc>
        <w:tc>
          <w:tcPr>
            <w:tcW w:w="2004" w:type="dxa"/>
            <w:tcBorders>
              <w:top w:val="single" w:sz="2" w:space="0" w:color="000000"/>
              <w:bottom w:val="single" w:sz="2" w:space="0" w:color="000000"/>
            </w:tcBorders>
          </w:tcPr>
          <w:p w14:paraId="542395E2" w14:textId="77777777" w:rsidR="003F3708" w:rsidRDefault="005D069D">
            <w:pPr>
              <w:pStyle w:val="TableParagraph"/>
              <w:spacing w:line="252" w:lineRule="exact"/>
              <w:ind w:left="658"/>
              <w:jc w:val="left"/>
              <w:rPr>
                <w:sz w:val="21"/>
              </w:rPr>
            </w:pPr>
            <w:r>
              <w:rPr>
                <w:spacing w:val="-2"/>
                <w:sz w:val="21"/>
              </w:rPr>
              <w:t>300.00</w:t>
            </w:r>
          </w:p>
        </w:tc>
        <w:tc>
          <w:tcPr>
            <w:tcW w:w="1276" w:type="dxa"/>
            <w:tcBorders>
              <w:top w:val="single" w:sz="2" w:space="0" w:color="000000"/>
              <w:bottom w:val="single" w:sz="2" w:space="0" w:color="000000"/>
            </w:tcBorders>
          </w:tcPr>
          <w:p w14:paraId="7439EFF1" w14:textId="77777777" w:rsidR="003F3708" w:rsidRDefault="005D069D">
            <w:pPr>
              <w:pStyle w:val="TableParagraph"/>
              <w:spacing w:line="252" w:lineRule="exact"/>
              <w:ind w:right="44"/>
              <w:rPr>
                <w:sz w:val="21"/>
              </w:rPr>
            </w:pPr>
            <w:r>
              <w:rPr>
                <w:spacing w:val="-2"/>
                <w:sz w:val="21"/>
              </w:rPr>
              <w:t>15.00</w:t>
            </w:r>
          </w:p>
        </w:tc>
      </w:tr>
      <w:tr w:rsidR="003F3708" w14:paraId="6B2322FC" w14:textId="77777777">
        <w:trPr>
          <w:trHeight w:val="274"/>
        </w:trPr>
        <w:tc>
          <w:tcPr>
            <w:tcW w:w="10002" w:type="dxa"/>
            <w:tcBorders>
              <w:top w:val="single" w:sz="2" w:space="0" w:color="000000"/>
              <w:bottom w:val="single" w:sz="2" w:space="0" w:color="000000"/>
            </w:tcBorders>
          </w:tcPr>
          <w:p w14:paraId="1BA9CB9C" w14:textId="77777777" w:rsidR="003F3708" w:rsidRDefault="005D069D">
            <w:pPr>
              <w:pStyle w:val="TableParagraph"/>
              <w:spacing w:line="252" w:lineRule="exact"/>
              <w:ind w:left="333"/>
              <w:jc w:val="left"/>
              <w:rPr>
                <w:sz w:val="21"/>
              </w:rPr>
            </w:pPr>
            <w:r>
              <w:rPr>
                <w:sz w:val="21"/>
              </w:rPr>
              <w:t>Secondary</w:t>
            </w:r>
            <w:r>
              <w:rPr>
                <w:spacing w:val="-1"/>
                <w:sz w:val="21"/>
              </w:rPr>
              <w:t xml:space="preserve"> </w:t>
            </w:r>
            <w:r>
              <w:rPr>
                <w:sz w:val="21"/>
              </w:rPr>
              <w:t xml:space="preserve">Consents - </w:t>
            </w:r>
            <w:r>
              <w:rPr>
                <w:spacing w:val="-2"/>
                <w:sz w:val="21"/>
              </w:rPr>
              <w:t>VicSmart</w:t>
            </w:r>
          </w:p>
        </w:tc>
        <w:tc>
          <w:tcPr>
            <w:tcW w:w="3979" w:type="dxa"/>
            <w:tcBorders>
              <w:top w:val="single" w:sz="2" w:space="0" w:color="000000"/>
              <w:bottom w:val="single" w:sz="2" w:space="0" w:color="000000"/>
            </w:tcBorders>
          </w:tcPr>
          <w:p w14:paraId="5BF4CE80" w14:textId="77777777" w:rsidR="003F3708" w:rsidRDefault="005D069D">
            <w:pPr>
              <w:pStyle w:val="TableParagraph"/>
              <w:spacing w:line="252" w:lineRule="exact"/>
              <w:ind w:right="1156"/>
              <w:rPr>
                <w:sz w:val="21"/>
              </w:rPr>
            </w:pPr>
            <w:r>
              <w:rPr>
                <w:spacing w:val="-10"/>
                <w:sz w:val="21"/>
              </w:rPr>
              <w:t>D</w:t>
            </w:r>
          </w:p>
        </w:tc>
        <w:tc>
          <w:tcPr>
            <w:tcW w:w="1989" w:type="dxa"/>
            <w:tcBorders>
              <w:top w:val="single" w:sz="2" w:space="0" w:color="000000"/>
              <w:bottom w:val="single" w:sz="2" w:space="0" w:color="000000"/>
            </w:tcBorders>
          </w:tcPr>
          <w:p w14:paraId="59A2F27E" w14:textId="77777777" w:rsidR="003F3708" w:rsidRDefault="005D069D">
            <w:pPr>
              <w:pStyle w:val="TableParagraph"/>
              <w:spacing w:line="252" w:lineRule="exact"/>
              <w:ind w:right="765"/>
              <w:rPr>
                <w:sz w:val="21"/>
              </w:rPr>
            </w:pPr>
            <w:r>
              <w:rPr>
                <w:spacing w:val="-10"/>
                <w:sz w:val="21"/>
              </w:rPr>
              <w:t>-</w:t>
            </w:r>
          </w:p>
        </w:tc>
        <w:tc>
          <w:tcPr>
            <w:tcW w:w="2028" w:type="dxa"/>
            <w:tcBorders>
              <w:top w:val="single" w:sz="2" w:space="0" w:color="000000"/>
              <w:bottom w:val="single" w:sz="2" w:space="0" w:color="000000"/>
            </w:tcBorders>
          </w:tcPr>
          <w:p w14:paraId="5B3DBE7D" w14:textId="77777777" w:rsidR="003F3708" w:rsidRDefault="005D069D">
            <w:pPr>
              <w:pStyle w:val="TableParagraph"/>
              <w:spacing w:line="252" w:lineRule="exact"/>
              <w:ind w:right="660"/>
              <w:rPr>
                <w:b/>
                <w:sz w:val="21"/>
              </w:rPr>
            </w:pPr>
            <w:r>
              <w:rPr>
                <w:b/>
                <w:spacing w:val="-2"/>
                <w:sz w:val="21"/>
              </w:rPr>
              <w:t>120.00</w:t>
            </w:r>
          </w:p>
        </w:tc>
        <w:tc>
          <w:tcPr>
            <w:tcW w:w="2004" w:type="dxa"/>
            <w:tcBorders>
              <w:top w:val="single" w:sz="2" w:space="0" w:color="000000"/>
              <w:bottom w:val="single" w:sz="2" w:space="0" w:color="000000"/>
            </w:tcBorders>
          </w:tcPr>
          <w:p w14:paraId="6AC19EC5" w14:textId="77777777" w:rsidR="003F3708" w:rsidRDefault="005D069D">
            <w:pPr>
              <w:pStyle w:val="TableParagraph"/>
              <w:spacing w:line="252" w:lineRule="exact"/>
              <w:ind w:left="658"/>
              <w:jc w:val="left"/>
              <w:rPr>
                <w:sz w:val="21"/>
              </w:rPr>
            </w:pPr>
            <w:r>
              <w:rPr>
                <w:spacing w:val="-2"/>
                <w:sz w:val="21"/>
              </w:rPr>
              <w:t>110.00</w:t>
            </w:r>
          </w:p>
        </w:tc>
        <w:tc>
          <w:tcPr>
            <w:tcW w:w="1276" w:type="dxa"/>
            <w:tcBorders>
              <w:top w:val="single" w:sz="2" w:space="0" w:color="000000"/>
              <w:bottom w:val="single" w:sz="2" w:space="0" w:color="000000"/>
            </w:tcBorders>
          </w:tcPr>
          <w:p w14:paraId="20F4D1D9" w14:textId="77777777" w:rsidR="003F3708" w:rsidRDefault="005D069D">
            <w:pPr>
              <w:pStyle w:val="TableParagraph"/>
              <w:spacing w:line="252" w:lineRule="exact"/>
              <w:ind w:right="44"/>
              <w:rPr>
                <w:sz w:val="21"/>
              </w:rPr>
            </w:pPr>
            <w:r>
              <w:rPr>
                <w:spacing w:val="-2"/>
                <w:sz w:val="21"/>
              </w:rPr>
              <w:t>10.00</w:t>
            </w:r>
          </w:p>
        </w:tc>
      </w:tr>
    </w:tbl>
    <w:p w14:paraId="3E01FD61" w14:textId="77777777" w:rsidR="003F3708" w:rsidRDefault="003F3708">
      <w:pPr>
        <w:pStyle w:val="BodyText"/>
        <w:spacing w:before="47"/>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8126"/>
        <w:gridCol w:w="5853"/>
        <w:gridCol w:w="1991"/>
        <w:gridCol w:w="2028"/>
        <w:gridCol w:w="2058"/>
        <w:gridCol w:w="1221"/>
      </w:tblGrid>
      <w:tr w:rsidR="003F3708" w14:paraId="1879CE7A" w14:textId="77777777">
        <w:trPr>
          <w:trHeight w:val="274"/>
        </w:trPr>
        <w:tc>
          <w:tcPr>
            <w:tcW w:w="8126" w:type="dxa"/>
            <w:tcBorders>
              <w:top w:val="single" w:sz="2" w:space="0" w:color="000000"/>
              <w:bottom w:val="single" w:sz="2" w:space="0" w:color="000000"/>
            </w:tcBorders>
            <w:shd w:val="clear" w:color="auto" w:fill="BEBEBE"/>
          </w:tcPr>
          <w:p w14:paraId="6D62585D" w14:textId="77777777" w:rsidR="003F3708" w:rsidRDefault="005D069D">
            <w:pPr>
              <w:pStyle w:val="TableParagraph"/>
              <w:spacing w:line="252" w:lineRule="exact"/>
              <w:ind w:left="184"/>
              <w:jc w:val="left"/>
              <w:rPr>
                <w:b/>
                <w:sz w:val="21"/>
              </w:rPr>
            </w:pPr>
            <w:r>
              <w:rPr>
                <w:b/>
                <w:sz w:val="21"/>
              </w:rPr>
              <w:t>Statutory</w:t>
            </w:r>
            <w:r>
              <w:rPr>
                <w:b/>
                <w:spacing w:val="-3"/>
                <w:sz w:val="21"/>
              </w:rPr>
              <w:t xml:space="preserve"> </w:t>
            </w:r>
            <w:r>
              <w:rPr>
                <w:b/>
                <w:sz w:val="21"/>
              </w:rPr>
              <w:t>Planning</w:t>
            </w:r>
            <w:r>
              <w:rPr>
                <w:b/>
                <w:spacing w:val="-3"/>
                <w:sz w:val="21"/>
              </w:rPr>
              <w:t xml:space="preserve"> </w:t>
            </w:r>
            <w:r>
              <w:rPr>
                <w:b/>
                <w:sz w:val="21"/>
              </w:rPr>
              <w:t>-</w:t>
            </w:r>
            <w:r>
              <w:rPr>
                <w:b/>
                <w:spacing w:val="-3"/>
                <w:sz w:val="21"/>
              </w:rPr>
              <w:t xml:space="preserve"> </w:t>
            </w:r>
            <w:r>
              <w:rPr>
                <w:b/>
                <w:sz w:val="21"/>
              </w:rPr>
              <w:t>Subdivision</w:t>
            </w:r>
            <w:r>
              <w:rPr>
                <w:b/>
                <w:spacing w:val="-2"/>
                <w:sz w:val="21"/>
              </w:rPr>
              <w:t xml:space="preserve"> Certificates</w:t>
            </w:r>
          </w:p>
        </w:tc>
        <w:tc>
          <w:tcPr>
            <w:tcW w:w="5853" w:type="dxa"/>
            <w:tcBorders>
              <w:top w:val="single" w:sz="2" w:space="0" w:color="000000"/>
              <w:bottom w:val="single" w:sz="2" w:space="0" w:color="000000"/>
            </w:tcBorders>
            <w:shd w:val="clear" w:color="auto" w:fill="BEBEBE"/>
          </w:tcPr>
          <w:p w14:paraId="70E4D7BA" w14:textId="77777777" w:rsidR="003F3708" w:rsidRDefault="003F3708">
            <w:pPr>
              <w:pStyle w:val="TableParagraph"/>
              <w:spacing w:before="0"/>
              <w:jc w:val="left"/>
              <w:rPr>
                <w:rFonts w:ascii="Times New Roman"/>
                <w:sz w:val="20"/>
              </w:rPr>
            </w:pPr>
          </w:p>
        </w:tc>
        <w:tc>
          <w:tcPr>
            <w:tcW w:w="1991" w:type="dxa"/>
            <w:tcBorders>
              <w:top w:val="single" w:sz="2" w:space="0" w:color="000000"/>
              <w:bottom w:val="single" w:sz="2" w:space="0" w:color="000000"/>
            </w:tcBorders>
            <w:shd w:val="clear" w:color="auto" w:fill="BEBEBE"/>
          </w:tcPr>
          <w:p w14:paraId="1634E2CC" w14:textId="77777777" w:rsidR="003F3708" w:rsidRDefault="003F3708">
            <w:pPr>
              <w:pStyle w:val="TableParagraph"/>
              <w:spacing w:before="0"/>
              <w:jc w:val="left"/>
              <w:rPr>
                <w:rFonts w:ascii="Times New Roman"/>
                <w:sz w:val="20"/>
              </w:rPr>
            </w:pPr>
          </w:p>
        </w:tc>
        <w:tc>
          <w:tcPr>
            <w:tcW w:w="2028" w:type="dxa"/>
            <w:tcBorders>
              <w:top w:val="single" w:sz="2" w:space="0" w:color="000000"/>
              <w:bottom w:val="single" w:sz="2" w:space="0" w:color="000000"/>
            </w:tcBorders>
            <w:shd w:val="clear" w:color="auto" w:fill="BEBEBE"/>
          </w:tcPr>
          <w:p w14:paraId="05ED7911" w14:textId="77777777" w:rsidR="003F3708" w:rsidRDefault="003F3708">
            <w:pPr>
              <w:pStyle w:val="TableParagraph"/>
              <w:spacing w:before="0"/>
              <w:jc w:val="left"/>
              <w:rPr>
                <w:rFonts w:ascii="Times New Roman"/>
                <w:sz w:val="20"/>
              </w:rPr>
            </w:pPr>
          </w:p>
        </w:tc>
        <w:tc>
          <w:tcPr>
            <w:tcW w:w="2058" w:type="dxa"/>
            <w:tcBorders>
              <w:top w:val="single" w:sz="2" w:space="0" w:color="000000"/>
              <w:bottom w:val="single" w:sz="2" w:space="0" w:color="000000"/>
            </w:tcBorders>
            <w:shd w:val="clear" w:color="auto" w:fill="BEBEBE"/>
          </w:tcPr>
          <w:p w14:paraId="024A2333" w14:textId="77777777" w:rsidR="003F3708" w:rsidRDefault="003F3708">
            <w:pPr>
              <w:pStyle w:val="TableParagraph"/>
              <w:spacing w:before="0"/>
              <w:jc w:val="left"/>
              <w:rPr>
                <w:rFonts w:ascii="Times New Roman"/>
                <w:sz w:val="20"/>
              </w:rPr>
            </w:pPr>
          </w:p>
        </w:tc>
        <w:tc>
          <w:tcPr>
            <w:tcW w:w="1221" w:type="dxa"/>
            <w:tcBorders>
              <w:top w:val="single" w:sz="2" w:space="0" w:color="000000"/>
              <w:bottom w:val="single" w:sz="2" w:space="0" w:color="000000"/>
            </w:tcBorders>
            <w:shd w:val="clear" w:color="auto" w:fill="BEBEBE"/>
          </w:tcPr>
          <w:p w14:paraId="7134FA78" w14:textId="77777777" w:rsidR="003F3708" w:rsidRDefault="003F3708">
            <w:pPr>
              <w:pStyle w:val="TableParagraph"/>
              <w:spacing w:before="0"/>
              <w:jc w:val="left"/>
              <w:rPr>
                <w:rFonts w:ascii="Times New Roman"/>
                <w:sz w:val="20"/>
              </w:rPr>
            </w:pPr>
          </w:p>
        </w:tc>
      </w:tr>
      <w:tr w:rsidR="003F3708" w14:paraId="3CF44705" w14:textId="77777777">
        <w:trPr>
          <w:trHeight w:val="274"/>
        </w:trPr>
        <w:tc>
          <w:tcPr>
            <w:tcW w:w="8126" w:type="dxa"/>
            <w:tcBorders>
              <w:top w:val="single" w:sz="2" w:space="0" w:color="000000"/>
              <w:bottom w:val="single" w:sz="2" w:space="0" w:color="000000"/>
            </w:tcBorders>
          </w:tcPr>
          <w:p w14:paraId="13F2D2B3" w14:textId="77777777" w:rsidR="003F3708" w:rsidRDefault="005D069D">
            <w:pPr>
              <w:pStyle w:val="TableParagraph"/>
              <w:spacing w:line="252" w:lineRule="exact"/>
              <w:ind w:left="333"/>
              <w:jc w:val="left"/>
              <w:rPr>
                <w:sz w:val="21"/>
              </w:rPr>
            </w:pPr>
            <w:r>
              <w:rPr>
                <w:sz w:val="21"/>
              </w:rPr>
              <w:t>Alter plan</w:t>
            </w:r>
            <w:r>
              <w:rPr>
                <w:spacing w:val="5"/>
                <w:sz w:val="21"/>
              </w:rPr>
              <w:t xml:space="preserve"> </w:t>
            </w:r>
            <w:r>
              <w:rPr>
                <w:sz w:val="21"/>
              </w:rPr>
              <w:t>prior to</w:t>
            </w:r>
            <w:r>
              <w:rPr>
                <w:spacing w:val="5"/>
                <w:sz w:val="21"/>
              </w:rPr>
              <w:t xml:space="preserve"> </w:t>
            </w:r>
            <w:r>
              <w:rPr>
                <w:spacing w:val="-2"/>
                <w:sz w:val="21"/>
              </w:rPr>
              <w:t>Certification</w:t>
            </w:r>
          </w:p>
        </w:tc>
        <w:tc>
          <w:tcPr>
            <w:tcW w:w="5853" w:type="dxa"/>
            <w:tcBorders>
              <w:top w:val="single" w:sz="2" w:space="0" w:color="000000"/>
              <w:bottom w:val="single" w:sz="2" w:space="0" w:color="000000"/>
            </w:tcBorders>
          </w:tcPr>
          <w:p w14:paraId="6589CF3A" w14:textId="77777777" w:rsidR="003F3708" w:rsidRDefault="005D069D">
            <w:pPr>
              <w:pStyle w:val="TableParagraph"/>
              <w:spacing w:line="252" w:lineRule="exact"/>
              <w:ind w:right="1157"/>
              <w:rPr>
                <w:sz w:val="21"/>
              </w:rPr>
            </w:pPr>
            <w:r>
              <w:rPr>
                <w:spacing w:val="-10"/>
                <w:sz w:val="21"/>
              </w:rPr>
              <w:t>A</w:t>
            </w:r>
          </w:p>
        </w:tc>
        <w:tc>
          <w:tcPr>
            <w:tcW w:w="1991" w:type="dxa"/>
            <w:tcBorders>
              <w:top w:val="single" w:sz="2" w:space="0" w:color="000000"/>
              <w:bottom w:val="single" w:sz="2" w:space="0" w:color="000000"/>
            </w:tcBorders>
          </w:tcPr>
          <w:p w14:paraId="72DFD8BB" w14:textId="77777777" w:rsidR="003F3708" w:rsidRDefault="005D069D">
            <w:pPr>
              <w:pStyle w:val="TableParagraph"/>
              <w:spacing w:line="252" w:lineRule="exact"/>
              <w:ind w:right="765"/>
              <w:rPr>
                <w:sz w:val="21"/>
              </w:rPr>
            </w:pPr>
            <w:r>
              <w:rPr>
                <w:spacing w:val="-10"/>
                <w:sz w:val="21"/>
              </w:rPr>
              <w:t>-</w:t>
            </w:r>
          </w:p>
        </w:tc>
        <w:tc>
          <w:tcPr>
            <w:tcW w:w="2028" w:type="dxa"/>
            <w:tcBorders>
              <w:top w:val="single" w:sz="2" w:space="0" w:color="000000"/>
              <w:bottom w:val="single" w:sz="2" w:space="0" w:color="000000"/>
            </w:tcBorders>
          </w:tcPr>
          <w:p w14:paraId="108A7705" w14:textId="77777777" w:rsidR="003F3708" w:rsidRDefault="005D069D">
            <w:pPr>
              <w:pStyle w:val="TableParagraph"/>
              <w:spacing w:line="252" w:lineRule="exact"/>
              <w:ind w:right="660"/>
              <w:rPr>
                <w:b/>
                <w:sz w:val="21"/>
              </w:rPr>
            </w:pPr>
            <w:r>
              <w:rPr>
                <w:b/>
                <w:spacing w:val="-2"/>
                <w:sz w:val="21"/>
              </w:rPr>
              <w:t>123.00</w:t>
            </w:r>
          </w:p>
        </w:tc>
        <w:tc>
          <w:tcPr>
            <w:tcW w:w="2058" w:type="dxa"/>
            <w:tcBorders>
              <w:top w:val="single" w:sz="2" w:space="0" w:color="000000"/>
              <w:bottom w:val="single" w:sz="2" w:space="0" w:color="000000"/>
            </w:tcBorders>
          </w:tcPr>
          <w:p w14:paraId="2B04C2AD" w14:textId="77777777" w:rsidR="003F3708" w:rsidRDefault="005D069D">
            <w:pPr>
              <w:pStyle w:val="TableParagraph"/>
              <w:spacing w:line="252" w:lineRule="exact"/>
              <w:ind w:left="658"/>
              <w:jc w:val="left"/>
              <w:rPr>
                <w:sz w:val="21"/>
              </w:rPr>
            </w:pPr>
            <w:r>
              <w:rPr>
                <w:spacing w:val="-2"/>
                <w:sz w:val="21"/>
              </w:rPr>
              <w:t>119.25</w:t>
            </w:r>
          </w:p>
        </w:tc>
        <w:tc>
          <w:tcPr>
            <w:tcW w:w="1221" w:type="dxa"/>
            <w:tcBorders>
              <w:top w:val="single" w:sz="2" w:space="0" w:color="000000"/>
              <w:bottom w:val="single" w:sz="2" w:space="0" w:color="000000"/>
            </w:tcBorders>
          </w:tcPr>
          <w:p w14:paraId="70AD21BD" w14:textId="77777777" w:rsidR="003F3708" w:rsidRDefault="005D069D">
            <w:pPr>
              <w:pStyle w:val="TableParagraph"/>
              <w:spacing w:line="252" w:lineRule="exact"/>
              <w:ind w:right="41"/>
              <w:rPr>
                <w:sz w:val="21"/>
              </w:rPr>
            </w:pPr>
            <w:r>
              <w:rPr>
                <w:spacing w:val="-4"/>
                <w:sz w:val="21"/>
              </w:rPr>
              <w:t>3.75</w:t>
            </w:r>
          </w:p>
        </w:tc>
      </w:tr>
      <w:tr w:rsidR="003F3708" w14:paraId="56C590E7" w14:textId="77777777">
        <w:trPr>
          <w:trHeight w:val="274"/>
        </w:trPr>
        <w:tc>
          <w:tcPr>
            <w:tcW w:w="8126" w:type="dxa"/>
            <w:tcBorders>
              <w:top w:val="single" w:sz="2" w:space="0" w:color="000000"/>
              <w:bottom w:val="single" w:sz="2" w:space="0" w:color="000000"/>
            </w:tcBorders>
          </w:tcPr>
          <w:p w14:paraId="0255724C" w14:textId="77777777" w:rsidR="003F3708" w:rsidRDefault="005D069D">
            <w:pPr>
              <w:pStyle w:val="TableParagraph"/>
              <w:spacing w:line="252" w:lineRule="exact"/>
              <w:ind w:left="333"/>
              <w:jc w:val="left"/>
              <w:rPr>
                <w:sz w:val="21"/>
              </w:rPr>
            </w:pPr>
            <w:r>
              <w:rPr>
                <w:sz w:val="21"/>
              </w:rPr>
              <w:t>Certification</w:t>
            </w:r>
            <w:r>
              <w:rPr>
                <w:spacing w:val="2"/>
                <w:sz w:val="21"/>
              </w:rPr>
              <w:t xml:space="preserve"> </w:t>
            </w:r>
            <w:r>
              <w:rPr>
                <w:sz w:val="21"/>
              </w:rPr>
              <w:t>Fee - Plan</w:t>
            </w:r>
            <w:r>
              <w:rPr>
                <w:spacing w:val="3"/>
                <w:sz w:val="21"/>
              </w:rPr>
              <w:t xml:space="preserve"> </w:t>
            </w:r>
            <w:r>
              <w:rPr>
                <w:sz w:val="21"/>
              </w:rPr>
              <w:t xml:space="preserve">of </w:t>
            </w:r>
            <w:r>
              <w:rPr>
                <w:spacing w:val="-2"/>
                <w:sz w:val="21"/>
              </w:rPr>
              <w:t>Subdivision</w:t>
            </w:r>
          </w:p>
        </w:tc>
        <w:tc>
          <w:tcPr>
            <w:tcW w:w="5853" w:type="dxa"/>
            <w:tcBorders>
              <w:top w:val="single" w:sz="2" w:space="0" w:color="000000"/>
              <w:bottom w:val="single" w:sz="2" w:space="0" w:color="000000"/>
            </w:tcBorders>
          </w:tcPr>
          <w:p w14:paraId="230E7B2B" w14:textId="77777777" w:rsidR="003F3708" w:rsidRDefault="005D069D">
            <w:pPr>
              <w:pStyle w:val="TableParagraph"/>
              <w:spacing w:line="252" w:lineRule="exact"/>
              <w:ind w:right="1157"/>
              <w:rPr>
                <w:sz w:val="21"/>
              </w:rPr>
            </w:pPr>
            <w:r>
              <w:rPr>
                <w:spacing w:val="-10"/>
                <w:sz w:val="21"/>
              </w:rPr>
              <w:t>A</w:t>
            </w:r>
          </w:p>
        </w:tc>
        <w:tc>
          <w:tcPr>
            <w:tcW w:w="1991" w:type="dxa"/>
            <w:tcBorders>
              <w:top w:val="single" w:sz="2" w:space="0" w:color="000000"/>
              <w:bottom w:val="single" w:sz="2" w:space="0" w:color="000000"/>
            </w:tcBorders>
          </w:tcPr>
          <w:p w14:paraId="7D97E4E1" w14:textId="77777777" w:rsidR="003F3708" w:rsidRDefault="005D069D">
            <w:pPr>
              <w:pStyle w:val="TableParagraph"/>
              <w:spacing w:line="252" w:lineRule="exact"/>
              <w:ind w:right="765"/>
              <w:rPr>
                <w:sz w:val="21"/>
              </w:rPr>
            </w:pPr>
            <w:r>
              <w:rPr>
                <w:spacing w:val="-10"/>
                <w:sz w:val="21"/>
              </w:rPr>
              <w:t>-</w:t>
            </w:r>
          </w:p>
        </w:tc>
        <w:tc>
          <w:tcPr>
            <w:tcW w:w="2028" w:type="dxa"/>
            <w:tcBorders>
              <w:top w:val="single" w:sz="2" w:space="0" w:color="000000"/>
              <w:bottom w:val="single" w:sz="2" w:space="0" w:color="000000"/>
            </w:tcBorders>
          </w:tcPr>
          <w:p w14:paraId="47348ECA" w14:textId="77777777" w:rsidR="003F3708" w:rsidRDefault="005D069D">
            <w:pPr>
              <w:pStyle w:val="TableParagraph"/>
              <w:spacing w:line="252" w:lineRule="exact"/>
              <w:ind w:right="660"/>
              <w:rPr>
                <w:b/>
                <w:sz w:val="21"/>
              </w:rPr>
            </w:pPr>
            <w:r>
              <w:rPr>
                <w:b/>
                <w:spacing w:val="-2"/>
                <w:sz w:val="21"/>
              </w:rPr>
              <w:t>193.00</w:t>
            </w:r>
          </w:p>
        </w:tc>
        <w:tc>
          <w:tcPr>
            <w:tcW w:w="2058" w:type="dxa"/>
            <w:tcBorders>
              <w:top w:val="single" w:sz="2" w:space="0" w:color="000000"/>
              <w:bottom w:val="single" w:sz="2" w:space="0" w:color="000000"/>
            </w:tcBorders>
          </w:tcPr>
          <w:p w14:paraId="4656A962" w14:textId="77777777" w:rsidR="003F3708" w:rsidRDefault="005D069D">
            <w:pPr>
              <w:pStyle w:val="TableParagraph"/>
              <w:spacing w:line="252" w:lineRule="exact"/>
              <w:ind w:left="658"/>
              <w:jc w:val="left"/>
              <w:rPr>
                <w:sz w:val="21"/>
              </w:rPr>
            </w:pPr>
            <w:r>
              <w:rPr>
                <w:spacing w:val="-2"/>
                <w:sz w:val="21"/>
              </w:rPr>
              <w:t>187.60</w:t>
            </w:r>
          </w:p>
        </w:tc>
        <w:tc>
          <w:tcPr>
            <w:tcW w:w="1221" w:type="dxa"/>
            <w:tcBorders>
              <w:top w:val="single" w:sz="2" w:space="0" w:color="000000"/>
              <w:bottom w:val="single" w:sz="2" w:space="0" w:color="000000"/>
            </w:tcBorders>
          </w:tcPr>
          <w:p w14:paraId="05ACF1D1" w14:textId="77777777" w:rsidR="003F3708" w:rsidRDefault="005D069D">
            <w:pPr>
              <w:pStyle w:val="TableParagraph"/>
              <w:spacing w:line="252" w:lineRule="exact"/>
              <w:ind w:right="41"/>
              <w:rPr>
                <w:sz w:val="21"/>
              </w:rPr>
            </w:pPr>
            <w:r>
              <w:rPr>
                <w:spacing w:val="-4"/>
                <w:sz w:val="21"/>
              </w:rPr>
              <w:t>5.40</w:t>
            </w:r>
          </w:p>
        </w:tc>
      </w:tr>
      <w:tr w:rsidR="003F3708" w14:paraId="4F869DF7" w14:textId="77777777">
        <w:trPr>
          <w:trHeight w:val="274"/>
        </w:trPr>
        <w:tc>
          <w:tcPr>
            <w:tcW w:w="8126" w:type="dxa"/>
            <w:tcBorders>
              <w:top w:val="single" w:sz="2" w:space="0" w:color="000000"/>
              <w:bottom w:val="single" w:sz="2" w:space="0" w:color="000000"/>
            </w:tcBorders>
          </w:tcPr>
          <w:p w14:paraId="7454CDAC" w14:textId="77777777" w:rsidR="003F3708" w:rsidRDefault="005D069D">
            <w:pPr>
              <w:pStyle w:val="TableParagraph"/>
              <w:spacing w:line="252" w:lineRule="exact"/>
              <w:ind w:left="333"/>
              <w:jc w:val="left"/>
              <w:rPr>
                <w:sz w:val="21"/>
              </w:rPr>
            </w:pPr>
            <w:r>
              <w:rPr>
                <w:sz w:val="21"/>
              </w:rPr>
              <w:t>Certification Fee</w:t>
            </w:r>
            <w:r>
              <w:rPr>
                <w:spacing w:val="-1"/>
                <w:sz w:val="21"/>
              </w:rPr>
              <w:t xml:space="preserve"> </w:t>
            </w:r>
            <w:r>
              <w:rPr>
                <w:sz w:val="21"/>
              </w:rPr>
              <w:t>-</w:t>
            </w:r>
            <w:r>
              <w:rPr>
                <w:spacing w:val="-2"/>
                <w:sz w:val="21"/>
              </w:rPr>
              <w:t xml:space="preserve"> </w:t>
            </w:r>
            <w:r>
              <w:rPr>
                <w:sz w:val="21"/>
              </w:rPr>
              <w:t>Procedural</w:t>
            </w:r>
            <w:r>
              <w:rPr>
                <w:spacing w:val="1"/>
                <w:sz w:val="21"/>
              </w:rPr>
              <w:t xml:space="preserve"> </w:t>
            </w:r>
            <w:r>
              <w:rPr>
                <w:spacing w:val="-4"/>
                <w:sz w:val="21"/>
              </w:rPr>
              <w:t>Plan</w:t>
            </w:r>
          </w:p>
        </w:tc>
        <w:tc>
          <w:tcPr>
            <w:tcW w:w="5853" w:type="dxa"/>
            <w:tcBorders>
              <w:top w:val="single" w:sz="2" w:space="0" w:color="000000"/>
              <w:bottom w:val="single" w:sz="2" w:space="0" w:color="000000"/>
            </w:tcBorders>
          </w:tcPr>
          <w:p w14:paraId="746344EE" w14:textId="77777777" w:rsidR="003F3708" w:rsidRDefault="005D069D">
            <w:pPr>
              <w:pStyle w:val="TableParagraph"/>
              <w:spacing w:line="252" w:lineRule="exact"/>
              <w:ind w:right="1157"/>
              <w:rPr>
                <w:sz w:val="21"/>
              </w:rPr>
            </w:pPr>
            <w:r>
              <w:rPr>
                <w:spacing w:val="-10"/>
                <w:sz w:val="21"/>
              </w:rPr>
              <w:t>A</w:t>
            </w:r>
          </w:p>
        </w:tc>
        <w:tc>
          <w:tcPr>
            <w:tcW w:w="1991" w:type="dxa"/>
            <w:tcBorders>
              <w:top w:val="single" w:sz="2" w:space="0" w:color="000000"/>
              <w:bottom w:val="single" w:sz="2" w:space="0" w:color="000000"/>
            </w:tcBorders>
          </w:tcPr>
          <w:p w14:paraId="1F584BA2" w14:textId="77777777" w:rsidR="003F3708" w:rsidRDefault="005D069D">
            <w:pPr>
              <w:pStyle w:val="TableParagraph"/>
              <w:spacing w:line="252" w:lineRule="exact"/>
              <w:ind w:right="765"/>
              <w:rPr>
                <w:sz w:val="21"/>
              </w:rPr>
            </w:pPr>
            <w:r>
              <w:rPr>
                <w:spacing w:val="-10"/>
                <w:sz w:val="21"/>
              </w:rPr>
              <w:t>-</w:t>
            </w:r>
          </w:p>
        </w:tc>
        <w:tc>
          <w:tcPr>
            <w:tcW w:w="2028" w:type="dxa"/>
            <w:tcBorders>
              <w:top w:val="single" w:sz="2" w:space="0" w:color="000000"/>
              <w:bottom w:val="single" w:sz="2" w:space="0" w:color="000000"/>
            </w:tcBorders>
          </w:tcPr>
          <w:p w14:paraId="195A525B" w14:textId="77777777" w:rsidR="003F3708" w:rsidRDefault="005D069D">
            <w:pPr>
              <w:pStyle w:val="TableParagraph"/>
              <w:spacing w:line="252" w:lineRule="exact"/>
              <w:ind w:right="660"/>
              <w:rPr>
                <w:b/>
                <w:sz w:val="21"/>
              </w:rPr>
            </w:pPr>
            <w:r>
              <w:rPr>
                <w:b/>
                <w:spacing w:val="-2"/>
                <w:sz w:val="21"/>
              </w:rPr>
              <w:t>193.00</w:t>
            </w:r>
          </w:p>
        </w:tc>
        <w:tc>
          <w:tcPr>
            <w:tcW w:w="2058" w:type="dxa"/>
            <w:tcBorders>
              <w:top w:val="single" w:sz="2" w:space="0" w:color="000000"/>
              <w:bottom w:val="single" w:sz="2" w:space="0" w:color="000000"/>
            </w:tcBorders>
          </w:tcPr>
          <w:p w14:paraId="391631FE" w14:textId="77777777" w:rsidR="003F3708" w:rsidRDefault="005D069D">
            <w:pPr>
              <w:pStyle w:val="TableParagraph"/>
              <w:spacing w:line="252" w:lineRule="exact"/>
              <w:ind w:left="658"/>
              <w:jc w:val="left"/>
              <w:rPr>
                <w:sz w:val="21"/>
              </w:rPr>
            </w:pPr>
            <w:r>
              <w:rPr>
                <w:spacing w:val="-2"/>
                <w:sz w:val="21"/>
              </w:rPr>
              <w:t>187.60</w:t>
            </w:r>
          </w:p>
        </w:tc>
        <w:tc>
          <w:tcPr>
            <w:tcW w:w="1221" w:type="dxa"/>
            <w:tcBorders>
              <w:top w:val="single" w:sz="2" w:space="0" w:color="000000"/>
              <w:bottom w:val="single" w:sz="2" w:space="0" w:color="000000"/>
            </w:tcBorders>
          </w:tcPr>
          <w:p w14:paraId="2388BB4F" w14:textId="77777777" w:rsidR="003F3708" w:rsidRDefault="005D069D">
            <w:pPr>
              <w:pStyle w:val="TableParagraph"/>
              <w:spacing w:line="252" w:lineRule="exact"/>
              <w:ind w:right="41"/>
              <w:rPr>
                <w:sz w:val="21"/>
              </w:rPr>
            </w:pPr>
            <w:r>
              <w:rPr>
                <w:spacing w:val="-4"/>
                <w:sz w:val="21"/>
              </w:rPr>
              <w:t>5.40</w:t>
            </w:r>
          </w:p>
        </w:tc>
      </w:tr>
      <w:tr w:rsidR="003F3708" w14:paraId="21EDAA58" w14:textId="77777777">
        <w:trPr>
          <w:trHeight w:val="274"/>
        </w:trPr>
        <w:tc>
          <w:tcPr>
            <w:tcW w:w="8126" w:type="dxa"/>
            <w:tcBorders>
              <w:top w:val="single" w:sz="2" w:space="0" w:color="000000"/>
              <w:bottom w:val="single" w:sz="2" w:space="0" w:color="000000"/>
            </w:tcBorders>
          </w:tcPr>
          <w:p w14:paraId="7A66E584" w14:textId="77777777" w:rsidR="003F3708" w:rsidRDefault="005D069D">
            <w:pPr>
              <w:pStyle w:val="TableParagraph"/>
              <w:spacing w:line="252" w:lineRule="exact"/>
              <w:ind w:left="333"/>
              <w:jc w:val="left"/>
              <w:rPr>
                <w:sz w:val="21"/>
              </w:rPr>
            </w:pPr>
            <w:r>
              <w:rPr>
                <w:spacing w:val="-2"/>
                <w:sz w:val="21"/>
              </w:rPr>
              <w:t>Recertification</w:t>
            </w:r>
          </w:p>
        </w:tc>
        <w:tc>
          <w:tcPr>
            <w:tcW w:w="5853" w:type="dxa"/>
            <w:tcBorders>
              <w:top w:val="single" w:sz="2" w:space="0" w:color="000000"/>
              <w:bottom w:val="single" w:sz="2" w:space="0" w:color="000000"/>
            </w:tcBorders>
          </w:tcPr>
          <w:p w14:paraId="58800285" w14:textId="77777777" w:rsidR="003F3708" w:rsidRDefault="005D069D">
            <w:pPr>
              <w:pStyle w:val="TableParagraph"/>
              <w:spacing w:line="252" w:lineRule="exact"/>
              <w:ind w:right="1157"/>
              <w:rPr>
                <w:sz w:val="21"/>
              </w:rPr>
            </w:pPr>
            <w:r>
              <w:rPr>
                <w:spacing w:val="-10"/>
                <w:sz w:val="21"/>
              </w:rPr>
              <w:t>A</w:t>
            </w:r>
          </w:p>
        </w:tc>
        <w:tc>
          <w:tcPr>
            <w:tcW w:w="1991" w:type="dxa"/>
            <w:tcBorders>
              <w:top w:val="single" w:sz="2" w:space="0" w:color="000000"/>
              <w:bottom w:val="single" w:sz="2" w:space="0" w:color="000000"/>
            </w:tcBorders>
          </w:tcPr>
          <w:p w14:paraId="41ED950A" w14:textId="77777777" w:rsidR="003F3708" w:rsidRDefault="005D069D">
            <w:pPr>
              <w:pStyle w:val="TableParagraph"/>
              <w:spacing w:line="252" w:lineRule="exact"/>
              <w:ind w:right="765"/>
              <w:rPr>
                <w:sz w:val="21"/>
              </w:rPr>
            </w:pPr>
            <w:r>
              <w:rPr>
                <w:spacing w:val="-10"/>
                <w:sz w:val="21"/>
              </w:rPr>
              <w:t>-</w:t>
            </w:r>
          </w:p>
        </w:tc>
        <w:tc>
          <w:tcPr>
            <w:tcW w:w="2028" w:type="dxa"/>
            <w:tcBorders>
              <w:top w:val="single" w:sz="2" w:space="0" w:color="000000"/>
              <w:bottom w:val="single" w:sz="2" w:space="0" w:color="000000"/>
            </w:tcBorders>
          </w:tcPr>
          <w:p w14:paraId="527B699D" w14:textId="77777777" w:rsidR="003F3708" w:rsidRDefault="005D069D">
            <w:pPr>
              <w:pStyle w:val="TableParagraph"/>
              <w:spacing w:line="252" w:lineRule="exact"/>
              <w:ind w:right="660"/>
              <w:rPr>
                <w:b/>
                <w:sz w:val="21"/>
              </w:rPr>
            </w:pPr>
            <w:r>
              <w:rPr>
                <w:b/>
                <w:spacing w:val="-2"/>
                <w:sz w:val="21"/>
              </w:rPr>
              <w:t>155.00</w:t>
            </w:r>
          </w:p>
        </w:tc>
        <w:tc>
          <w:tcPr>
            <w:tcW w:w="2058" w:type="dxa"/>
            <w:tcBorders>
              <w:top w:val="single" w:sz="2" w:space="0" w:color="000000"/>
              <w:bottom w:val="single" w:sz="2" w:space="0" w:color="000000"/>
            </w:tcBorders>
          </w:tcPr>
          <w:p w14:paraId="638F82BA" w14:textId="77777777" w:rsidR="003F3708" w:rsidRDefault="005D069D">
            <w:pPr>
              <w:pStyle w:val="TableParagraph"/>
              <w:spacing w:line="252" w:lineRule="exact"/>
              <w:ind w:left="658"/>
              <w:jc w:val="left"/>
              <w:rPr>
                <w:sz w:val="21"/>
              </w:rPr>
            </w:pPr>
            <w:r>
              <w:rPr>
                <w:spacing w:val="-2"/>
                <w:sz w:val="21"/>
              </w:rPr>
              <w:t>151.05</w:t>
            </w:r>
          </w:p>
        </w:tc>
        <w:tc>
          <w:tcPr>
            <w:tcW w:w="1221" w:type="dxa"/>
            <w:tcBorders>
              <w:top w:val="single" w:sz="2" w:space="0" w:color="000000"/>
              <w:bottom w:val="single" w:sz="2" w:space="0" w:color="000000"/>
            </w:tcBorders>
          </w:tcPr>
          <w:p w14:paraId="1396F97B" w14:textId="77777777" w:rsidR="003F3708" w:rsidRDefault="005D069D">
            <w:pPr>
              <w:pStyle w:val="TableParagraph"/>
              <w:spacing w:line="252" w:lineRule="exact"/>
              <w:ind w:right="41"/>
              <w:rPr>
                <w:sz w:val="21"/>
              </w:rPr>
            </w:pPr>
            <w:r>
              <w:rPr>
                <w:spacing w:val="-4"/>
                <w:sz w:val="21"/>
              </w:rPr>
              <w:t>3.95</w:t>
            </w:r>
          </w:p>
        </w:tc>
      </w:tr>
    </w:tbl>
    <w:p w14:paraId="35ACB076" w14:textId="77777777" w:rsidR="003F3708" w:rsidRDefault="003F3708">
      <w:pPr>
        <w:pStyle w:val="BodyText"/>
        <w:spacing w:before="48"/>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11017"/>
        <w:gridCol w:w="2961"/>
        <w:gridCol w:w="1855"/>
        <w:gridCol w:w="2028"/>
        <w:gridCol w:w="2004"/>
        <w:gridCol w:w="1411"/>
      </w:tblGrid>
      <w:tr w:rsidR="003F3708" w14:paraId="207489A9" w14:textId="77777777">
        <w:trPr>
          <w:trHeight w:val="274"/>
        </w:trPr>
        <w:tc>
          <w:tcPr>
            <w:tcW w:w="11017" w:type="dxa"/>
            <w:tcBorders>
              <w:top w:val="single" w:sz="2" w:space="0" w:color="000000"/>
              <w:bottom w:val="single" w:sz="2" w:space="0" w:color="000000"/>
            </w:tcBorders>
            <w:shd w:val="clear" w:color="auto" w:fill="BEBEBE"/>
          </w:tcPr>
          <w:p w14:paraId="3CFA6513" w14:textId="77777777" w:rsidR="003F3708" w:rsidRDefault="005D069D">
            <w:pPr>
              <w:pStyle w:val="TableParagraph"/>
              <w:spacing w:line="252" w:lineRule="exact"/>
              <w:ind w:left="184"/>
              <w:jc w:val="left"/>
              <w:rPr>
                <w:b/>
                <w:sz w:val="21"/>
              </w:rPr>
            </w:pPr>
            <w:r>
              <w:rPr>
                <w:b/>
                <w:sz w:val="21"/>
              </w:rPr>
              <w:t>Strategic</w:t>
            </w:r>
            <w:r>
              <w:rPr>
                <w:b/>
                <w:spacing w:val="-1"/>
                <w:sz w:val="21"/>
              </w:rPr>
              <w:t xml:space="preserve"> </w:t>
            </w:r>
            <w:r>
              <w:rPr>
                <w:b/>
                <w:spacing w:val="-2"/>
                <w:sz w:val="21"/>
              </w:rPr>
              <w:t>Implementation</w:t>
            </w:r>
          </w:p>
        </w:tc>
        <w:tc>
          <w:tcPr>
            <w:tcW w:w="2961" w:type="dxa"/>
            <w:tcBorders>
              <w:top w:val="single" w:sz="2" w:space="0" w:color="000000"/>
              <w:bottom w:val="single" w:sz="2" w:space="0" w:color="000000"/>
            </w:tcBorders>
            <w:shd w:val="clear" w:color="auto" w:fill="BEBEBE"/>
          </w:tcPr>
          <w:p w14:paraId="6D046B4F" w14:textId="77777777" w:rsidR="003F3708" w:rsidRDefault="003F3708">
            <w:pPr>
              <w:pStyle w:val="TableParagraph"/>
              <w:spacing w:before="0"/>
              <w:jc w:val="left"/>
              <w:rPr>
                <w:rFonts w:ascii="Times New Roman"/>
                <w:sz w:val="20"/>
              </w:rPr>
            </w:pPr>
          </w:p>
        </w:tc>
        <w:tc>
          <w:tcPr>
            <w:tcW w:w="1855" w:type="dxa"/>
            <w:tcBorders>
              <w:top w:val="single" w:sz="2" w:space="0" w:color="000000"/>
              <w:bottom w:val="single" w:sz="2" w:space="0" w:color="000000"/>
            </w:tcBorders>
            <w:shd w:val="clear" w:color="auto" w:fill="BEBEBE"/>
          </w:tcPr>
          <w:p w14:paraId="5D9594A2" w14:textId="77777777" w:rsidR="003F3708" w:rsidRDefault="003F3708">
            <w:pPr>
              <w:pStyle w:val="TableParagraph"/>
              <w:spacing w:before="0"/>
              <w:jc w:val="left"/>
              <w:rPr>
                <w:rFonts w:ascii="Times New Roman"/>
                <w:sz w:val="20"/>
              </w:rPr>
            </w:pPr>
          </w:p>
        </w:tc>
        <w:tc>
          <w:tcPr>
            <w:tcW w:w="2028" w:type="dxa"/>
            <w:tcBorders>
              <w:top w:val="single" w:sz="2" w:space="0" w:color="000000"/>
              <w:bottom w:val="single" w:sz="2" w:space="0" w:color="000000"/>
            </w:tcBorders>
            <w:shd w:val="clear" w:color="auto" w:fill="BEBEBE"/>
          </w:tcPr>
          <w:p w14:paraId="4E73EA16" w14:textId="77777777" w:rsidR="003F3708" w:rsidRDefault="003F3708">
            <w:pPr>
              <w:pStyle w:val="TableParagraph"/>
              <w:spacing w:before="0"/>
              <w:jc w:val="left"/>
              <w:rPr>
                <w:rFonts w:ascii="Times New Roman"/>
                <w:sz w:val="20"/>
              </w:rPr>
            </w:pPr>
          </w:p>
        </w:tc>
        <w:tc>
          <w:tcPr>
            <w:tcW w:w="2004" w:type="dxa"/>
            <w:tcBorders>
              <w:top w:val="single" w:sz="2" w:space="0" w:color="000000"/>
              <w:bottom w:val="single" w:sz="2" w:space="0" w:color="000000"/>
            </w:tcBorders>
            <w:shd w:val="clear" w:color="auto" w:fill="BEBEBE"/>
          </w:tcPr>
          <w:p w14:paraId="4FE822A9" w14:textId="77777777" w:rsidR="003F3708" w:rsidRDefault="003F3708">
            <w:pPr>
              <w:pStyle w:val="TableParagraph"/>
              <w:spacing w:before="0"/>
              <w:jc w:val="left"/>
              <w:rPr>
                <w:rFonts w:ascii="Times New Roman"/>
                <w:sz w:val="20"/>
              </w:rPr>
            </w:pPr>
          </w:p>
        </w:tc>
        <w:tc>
          <w:tcPr>
            <w:tcW w:w="1411" w:type="dxa"/>
            <w:tcBorders>
              <w:top w:val="single" w:sz="2" w:space="0" w:color="000000"/>
              <w:bottom w:val="single" w:sz="2" w:space="0" w:color="000000"/>
            </w:tcBorders>
            <w:shd w:val="clear" w:color="auto" w:fill="BEBEBE"/>
          </w:tcPr>
          <w:p w14:paraId="178690FA" w14:textId="77777777" w:rsidR="003F3708" w:rsidRDefault="003F3708">
            <w:pPr>
              <w:pStyle w:val="TableParagraph"/>
              <w:spacing w:before="0"/>
              <w:jc w:val="left"/>
              <w:rPr>
                <w:rFonts w:ascii="Times New Roman"/>
                <w:sz w:val="20"/>
              </w:rPr>
            </w:pPr>
          </w:p>
        </w:tc>
      </w:tr>
      <w:tr w:rsidR="003F3708" w14:paraId="62C922E0" w14:textId="77777777">
        <w:trPr>
          <w:trHeight w:val="274"/>
        </w:trPr>
        <w:tc>
          <w:tcPr>
            <w:tcW w:w="11017" w:type="dxa"/>
            <w:tcBorders>
              <w:top w:val="single" w:sz="2" w:space="0" w:color="000000"/>
              <w:bottom w:val="single" w:sz="2" w:space="0" w:color="000000"/>
            </w:tcBorders>
          </w:tcPr>
          <w:p w14:paraId="31D1CCC5" w14:textId="77777777" w:rsidR="003F3708" w:rsidRDefault="005D069D">
            <w:pPr>
              <w:pStyle w:val="TableParagraph"/>
              <w:spacing w:line="252" w:lineRule="exact"/>
              <w:ind w:left="333"/>
              <w:jc w:val="left"/>
              <w:rPr>
                <w:sz w:val="21"/>
              </w:rPr>
            </w:pPr>
            <w:r>
              <w:rPr>
                <w:sz w:val="21"/>
              </w:rPr>
              <w:t>a.</w:t>
            </w:r>
            <w:r>
              <w:rPr>
                <w:spacing w:val="3"/>
                <w:sz w:val="21"/>
              </w:rPr>
              <w:t xml:space="preserve"> </w:t>
            </w:r>
            <w:r>
              <w:rPr>
                <w:sz w:val="21"/>
              </w:rPr>
              <w:t>Planning</w:t>
            </w:r>
            <w:r>
              <w:rPr>
                <w:spacing w:val="3"/>
                <w:sz w:val="21"/>
              </w:rPr>
              <w:t xml:space="preserve"> </w:t>
            </w:r>
            <w:r>
              <w:rPr>
                <w:sz w:val="21"/>
              </w:rPr>
              <w:t>Scheme</w:t>
            </w:r>
            <w:r>
              <w:rPr>
                <w:spacing w:val="2"/>
                <w:sz w:val="21"/>
              </w:rPr>
              <w:t xml:space="preserve"> </w:t>
            </w:r>
            <w:r>
              <w:rPr>
                <w:sz w:val="21"/>
              </w:rPr>
              <w:t>Amendment</w:t>
            </w:r>
            <w:r>
              <w:rPr>
                <w:spacing w:val="5"/>
                <w:sz w:val="21"/>
              </w:rPr>
              <w:t xml:space="preserve"> </w:t>
            </w:r>
            <w:r>
              <w:rPr>
                <w:sz w:val="21"/>
              </w:rPr>
              <w:t>-</w:t>
            </w:r>
            <w:r>
              <w:rPr>
                <w:spacing w:val="2"/>
                <w:sz w:val="21"/>
              </w:rPr>
              <w:t xml:space="preserve"> </w:t>
            </w:r>
            <w:r>
              <w:rPr>
                <w:sz w:val="21"/>
              </w:rPr>
              <w:t>Adoption</w:t>
            </w:r>
            <w:r>
              <w:rPr>
                <w:spacing w:val="5"/>
                <w:sz w:val="21"/>
              </w:rPr>
              <w:t xml:space="preserve"> </w:t>
            </w:r>
            <w:r>
              <w:rPr>
                <w:spacing w:val="-5"/>
                <w:sz w:val="21"/>
              </w:rPr>
              <w:t>Fee</w:t>
            </w:r>
          </w:p>
        </w:tc>
        <w:tc>
          <w:tcPr>
            <w:tcW w:w="2961" w:type="dxa"/>
            <w:tcBorders>
              <w:top w:val="single" w:sz="2" w:space="0" w:color="000000"/>
              <w:bottom w:val="single" w:sz="2" w:space="0" w:color="000000"/>
            </w:tcBorders>
          </w:tcPr>
          <w:p w14:paraId="58A97A21" w14:textId="77777777" w:rsidR="003F3708" w:rsidRDefault="005D069D">
            <w:pPr>
              <w:pStyle w:val="TableParagraph"/>
              <w:spacing w:line="252" w:lineRule="exact"/>
              <w:ind w:right="1156"/>
              <w:rPr>
                <w:sz w:val="21"/>
              </w:rPr>
            </w:pPr>
            <w:r>
              <w:rPr>
                <w:spacing w:val="-10"/>
                <w:sz w:val="21"/>
              </w:rPr>
              <w:t>A</w:t>
            </w:r>
          </w:p>
        </w:tc>
        <w:tc>
          <w:tcPr>
            <w:tcW w:w="1855" w:type="dxa"/>
            <w:tcBorders>
              <w:top w:val="single" w:sz="2" w:space="0" w:color="000000"/>
              <w:bottom w:val="single" w:sz="2" w:space="0" w:color="000000"/>
            </w:tcBorders>
          </w:tcPr>
          <w:p w14:paraId="78BF38A6" w14:textId="77777777" w:rsidR="003F3708" w:rsidRDefault="005D069D">
            <w:pPr>
              <w:pStyle w:val="TableParagraph"/>
              <w:spacing w:line="252" w:lineRule="exact"/>
              <w:ind w:right="628"/>
              <w:rPr>
                <w:sz w:val="21"/>
              </w:rPr>
            </w:pPr>
            <w:r>
              <w:rPr>
                <w:spacing w:val="-10"/>
                <w:sz w:val="21"/>
              </w:rPr>
              <w:t>-</w:t>
            </w:r>
          </w:p>
        </w:tc>
        <w:tc>
          <w:tcPr>
            <w:tcW w:w="2028" w:type="dxa"/>
            <w:tcBorders>
              <w:top w:val="single" w:sz="2" w:space="0" w:color="000000"/>
              <w:bottom w:val="single" w:sz="2" w:space="0" w:color="000000"/>
            </w:tcBorders>
          </w:tcPr>
          <w:p w14:paraId="5AED3163" w14:textId="77777777" w:rsidR="003F3708" w:rsidRDefault="005D069D">
            <w:pPr>
              <w:pStyle w:val="TableParagraph"/>
              <w:spacing w:line="252" w:lineRule="exact"/>
              <w:ind w:right="523"/>
              <w:rPr>
                <w:b/>
                <w:sz w:val="21"/>
              </w:rPr>
            </w:pPr>
            <w:r>
              <w:rPr>
                <w:b/>
                <w:spacing w:val="-2"/>
                <w:sz w:val="21"/>
              </w:rPr>
              <w:t>531.00</w:t>
            </w:r>
          </w:p>
        </w:tc>
        <w:tc>
          <w:tcPr>
            <w:tcW w:w="2004" w:type="dxa"/>
            <w:tcBorders>
              <w:top w:val="single" w:sz="2" w:space="0" w:color="000000"/>
              <w:bottom w:val="single" w:sz="2" w:space="0" w:color="000000"/>
            </w:tcBorders>
          </w:tcPr>
          <w:p w14:paraId="588C912F" w14:textId="77777777" w:rsidR="003F3708" w:rsidRDefault="005D069D">
            <w:pPr>
              <w:pStyle w:val="TableParagraph"/>
              <w:spacing w:line="252" w:lineRule="exact"/>
              <w:ind w:right="610"/>
              <w:rPr>
                <w:sz w:val="21"/>
              </w:rPr>
            </w:pPr>
            <w:r>
              <w:rPr>
                <w:spacing w:val="-2"/>
                <w:sz w:val="21"/>
              </w:rPr>
              <w:t>516.80</w:t>
            </w:r>
          </w:p>
        </w:tc>
        <w:tc>
          <w:tcPr>
            <w:tcW w:w="1411" w:type="dxa"/>
            <w:tcBorders>
              <w:top w:val="single" w:sz="2" w:space="0" w:color="000000"/>
              <w:bottom w:val="single" w:sz="2" w:space="0" w:color="000000"/>
            </w:tcBorders>
          </w:tcPr>
          <w:p w14:paraId="23AA9955" w14:textId="77777777" w:rsidR="003F3708" w:rsidRDefault="005D069D">
            <w:pPr>
              <w:pStyle w:val="TableParagraph"/>
              <w:spacing w:line="252" w:lineRule="exact"/>
              <w:ind w:right="42"/>
              <w:rPr>
                <w:sz w:val="21"/>
              </w:rPr>
            </w:pPr>
            <w:r>
              <w:rPr>
                <w:spacing w:val="-2"/>
                <w:sz w:val="21"/>
              </w:rPr>
              <w:t>14.20</w:t>
            </w:r>
          </w:p>
        </w:tc>
      </w:tr>
      <w:tr w:rsidR="003F3708" w14:paraId="43B4D693" w14:textId="77777777">
        <w:trPr>
          <w:trHeight w:val="274"/>
        </w:trPr>
        <w:tc>
          <w:tcPr>
            <w:tcW w:w="11017" w:type="dxa"/>
            <w:tcBorders>
              <w:top w:val="single" w:sz="2" w:space="0" w:color="000000"/>
              <w:bottom w:val="single" w:sz="2" w:space="0" w:color="000000"/>
            </w:tcBorders>
          </w:tcPr>
          <w:p w14:paraId="594BD2C6" w14:textId="77777777" w:rsidR="003F3708" w:rsidRDefault="005D069D">
            <w:pPr>
              <w:pStyle w:val="TableParagraph"/>
              <w:spacing w:line="252" w:lineRule="exact"/>
              <w:ind w:left="333"/>
              <w:jc w:val="left"/>
              <w:rPr>
                <w:sz w:val="21"/>
              </w:rPr>
            </w:pPr>
            <w:r>
              <w:rPr>
                <w:sz w:val="21"/>
              </w:rPr>
              <w:t>b.</w:t>
            </w:r>
            <w:r>
              <w:rPr>
                <w:spacing w:val="2"/>
                <w:sz w:val="21"/>
              </w:rPr>
              <w:t xml:space="preserve"> </w:t>
            </w:r>
            <w:r>
              <w:rPr>
                <w:sz w:val="21"/>
              </w:rPr>
              <w:t>Planning</w:t>
            </w:r>
            <w:r>
              <w:rPr>
                <w:spacing w:val="3"/>
                <w:sz w:val="21"/>
              </w:rPr>
              <w:t xml:space="preserve"> </w:t>
            </w:r>
            <w:r>
              <w:rPr>
                <w:sz w:val="21"/>
              </w:rPr>
              <w:t>Scheme</w:t>
            </w:r>
            <w:r>
              <w:rPr>
                <w:spacing w:val="1"/>
                <w:sz w:val="21"/>
              </w:rPr>
              <w:t xml:space="preserve"> </w:t>
            </w:r>
            <w:r>
              <w:rPr>
                <w:sz w:val="21"/>
              </w:rPr>
              <w:t>Amendment</w:t>
            </w:r>
            <w:r>
              <w:rPr>
                <w:spacing w:val="6"/>
                <w:sz w:val="21"/>
              </w:rPr>
              <w:t xml:space="preserve"> </w:t>
            </w:r>
            <w:r>
              <w:rPr>
                <w:sz w:val="21"/>
              </w:rPr>
              <w:t>-</w:t>
            </w:r>
            <w:r>
              <w:rPr>
                <w:spacing w:val="1"/>
                <w:sz w:val="21"/>
              </w:rPr>
              <w:t xml:space="preserve"> </w:t>
            </w:r>
            <w:r>
              <w:rPr>
                <w:sz w:val="21"/>
              </w:rPr>
              <w:t>Application</w:t>
            </w:r>
            <w:r>
              <w:rPr>
                <w:spacing w:val="6"/>
                <w:sz w:val="21"/>
              </w:rPr>
              <w:t xml:space="preserve"> </w:t>
            </w:r>
            <w:r>
              <w:rPr>
                <w:spacing w:val="-5"/>
                <w:sz w:val="21"/>
              </w:rPr>
              <w:t>Fee</w:t>
            </w:r>
          </w:p>
        </w:tc>
        <w:tc>
          <w:tcPr>
            <w:tcW w:w="2961" w:type="dxa"/>
            <w:tcBorders>
              <w:top w:val="single" w:sz="2" w:space="0" w:color="000000"/>
              <w:bottom w:val="single" w:sz="2" w:space="0" w:color="000000"/>
            </w:tcBorders>
          </w:tcPr>
          <w:p w14:paraId="4CE1E93E" w14:textId="77777777" w:rsidR="003F3708" w:rsidRDefault="005D069D">
            <w:pPr>
              <w:pStyle w:val="TableParagraph"/>
              <w:spacing w:line="252" w:lineRule="exact"/>
              <w:ind w:right="1156"/>
              <w:rPr>
                <w:sz w:val="21"/>
              </w:rPr>
            </w:pPr>
            <w:r>
              <w:rPr>
                <w:spacing w:val="-10"/>
                <w:sz w:val="21"/>
              </w:rPr>
              <w:t>A</w:t>
            </w:r>
          </w:p>
        </w:tc>
        <w:tc>
          <w:tcPr>
            <w:tcW w:w="1855" w:type="dxa"/>
            <w:tcBorders>
              <w:top w:val="single" w:sz="2" w:space="0" w:color="000000"/>
              <w:bottom w:val="single" w:sz="2" w:space="0" w:color="000000"/>
            </w:tcBorders>
          </w:tcPr>
          <w:p w14:paraId="11BDDE45" w14:textId="77777777" w:rsidR="003F3708" w:rsidRDefault="005D069D">
            <w:pPr>
              <w:pStyle w:val="TableParagraph"/>
              <w:spacing w:line="252" w:lineRule="exact"/>
              <w:ind w:right="628"/>
              <w:rPr>
                <w:sz w:val="21"/>
              </w:rPr>
            </w:pPr>
            <w:r>
              <w:rPr>
                <w:spacing w:val="-10"/>
                <w:sz w:val="21"/>
              </w:rPr>
              <w:t>-</w:t>
            </w:r>
          </w:p>
        </w:tc>
        <w:tc>
          <w:tcPr>
            <w:tcW w:w="2028" w:type="dxa"/>
            <w:tcBorders>
              <w:top w:val="single" w:sz="2" w:space="0" w:color="000000"/>
              <w:bottom w:val="single" w:sz="2" w:space="0" w:color="000000"/>
            </w:tcBorders>
          </w:tcPr>
          <w:p w14:paraId="3C04C260" w14:textId="77777777" w:rsidR="003F3708" w:rsidRDefault="005D069D">
            <w:pPr>
              <w:pStyle w:val="TableParagraph"/>
              <w:spacing w:line="252" w:lineRule="exact"/>
              <w:ind w:right="523"/>
              <w:rPr>
                <w:b/>
                <w:sz w:val="21"/>
              </w:rPr>
            </w:pPr>
            <w:r>
              <w:rPr>
                <w:b/>
                <w:spacing w:val="-2"/>
                <w:sz w:val="21"/>
              </w:rPr>
              <w:t>3,365.00</w:t>
            </w:r>
          </w:p>
        </w:tc>
        <w:tc>
          <w:tcPr>
            <w:tcW w:w="2004" w:type="dxa"/>
            <w:tcBorders>
              <w:top w:val="single" w:sz="2" w:space="0" w:color="000000"/>
              <w:bottom w:val="single" w:sz="2" w:space="0" w:color="000000"/>
            </w:tcBorders>
          </w:tcPr>
          <w:p w14:paraId="1DA1B764" w14:textId="77777777" w:rsidR="003F3708" w:rsidRDefault="005D069D">
            <w:pPr>
              <w:pStyle w:val="TableParagraph"/>
              <w:spacing w:line="252" w:lineRule="exact"/>
              <w:ind w:right="610"/>
              <w:rPr>
                <w:sz w:val="21"/>
              </w:rPr>
            </w:pPr>
            <w:r>
              <w:rPr>
                <w:spacing w:val="-2"/>
                <w:sz w:val="21"/>
              </w:rPr>
              <w:t>3,275.40</w:t>
            </w:r>
          </w:p>
        </w:tc>
        <w:tc>
          <w:tcPr>
            <w:tcW w:w="1411" w:type="dxa"/>
            <w:tcBorders>
              <w:top w:val="single" w:sz="2" w:space="0" w:color="000000"/>
              <w:bottom w:val="single" w:sz="2" w:space="0" w:color="000000"/>
            </w:tcBorders>
          </w:tcPr>
          <w:p w14:paraId="60053AFD" w14:textId="77777777" w:rsidR="003F3708" w:rsidRDefault="005D069D">
            <w:pPr>
              <w:pStyle w:val="TableParagraph"/>
              <w:spacing w:line="252" w:lineRule="exact"/>
              <w:ind w:right="40"/>
              <w:rPr>
                <w:sz w:val="21"/>
              </w:rPr>
            </w:pPr>
            <w:r>
              <w:rPr>
                <w:spacing w:val="-2"/>
                <w:sz w:val="21"/>
              </w:rPr>
              <w:t>89.60</w:t>
            </w:r>
          </w:p>
        </w:tc>
      </w:tr>
      <w:tr w:rsidR="003F3708" w14:paraId="12B4B497" w14:textId="77777777">
        <w:trPr>
          <w:trHeight w:val="274"/>
        </w:trPr>
        <w:tc>
          <w:tcPr>
            <w:tcW w:w="11017" w:type="dxa"/>
            <w:tcBorders>
              <w:top w:val="single" w:sz="2" w:space="0" w:color="000000"/>
              <w:bottom w:val="single" w:sz="2" w:space="0" w:color="000000"/>
            </w:tcBorders>
          </w:tcPr>
          <w:p w14:paraId="0B989701" w14:textId="77777777" w:rsidR="003F3708" w:rsidRDefault="005D069D">
            <w:pPr>
              <w:pStyle w:val="TableParagraph"/>
              <w:spacing w:line="252" w:lineRule="exact"/>
              <w:ind w:left="333"/>
              <w:jc w:val="left"/>
              <w:rPr>
                <w:sz w:val="21"/>
              </w:rPr>
            </w:pPr>
            <w:r>
              <w:rPr>
                <w:sz w:val="21"/>
              </w:rPr>
              <w:t>c. Planning</w:t>
            </w:r>
            <w:r>
              <w:rPr>
                <w:spacing w:val="2"/>
                <w:sz w:val="21"/>
              </w:rPr>
              <w:t xml:space="preserve"> </w:t>
            </w:r>
            <w:r>
              <w:rPr>
                <w:sz w:val="21"/>
              </w:rPr>
              <w:t>Scheme Amendment</w:t>
            </w:r>
            <w:r>
              <w:rPr>
                <w:spacing w:val="4"/>
                <w:sz w:val="21"/>
              </w:rPr>
              <w:t xml:space="preserve"> </w:t>
            </w:r>
            <w:r>
              <w:rPr>
                <w:sz w:val="21"/>
              </w:rPr>
              <w:t>- Consideration</w:t>
            </w:r>
            <w:r>
              <w:rPr>
                <w:spacing w:val="3"/>
                <w:sz w:val="21"/>
              </w:rPr>
              <w:t xml:space="preserve"> </w:t>
            </w:r>
            <w:r>
              <w:rPr>
                <w:sz w:val="21"/>
              </w:rPr>
              <w:t>of</w:t>
            </w:r>
            <w:r>
              <w:rPr>
                <w:spacing w:val="1"/>
                <w:sz w:val="21"/>
              </w:rPr>
              <w:t xml:space="preserve"> </w:t>
            </w:r>
            <w:r>
              <w:rPr>
                <w:sz w:val="21"/>
              </w:rPr>
              <w:t>Submission</w:t>
            </w:r>
            <w:r>
              <w:rPr>
                <w:spacing w:val="3"/>
                <w:sz w:val="21"/>
              </w:rPr>
              <w:t xml:space="preserve"> </w:t>
            </w:r>
            <w:r>
              <w:rPr>
                <w:sz w:val="21"/>
              </w:rPr>
              <w:t>Fee</w:t>
            </w:r>
            <w:r>
              <w:rPr>
                <w:spacing w:val="1"/>
                <w:sz w:val="21"/>
              </w:rPr>
              <w:t xml:space="preserve"> </w:t>
            </w:r>
            <w:r>
              <w:rPr>
                <w:sz w:val="21"/>
              </w:rPr>
              <w:t>(minimum</w:t>
            </w:r>
            <w:r>
              <w:rPr>
                <w:spacing w:val="4"/>
                <w:sz w:val="21"/>
              </w:rPr>
              <w:t xml:space="preserve"> </w:t>
            </w:r>
            <w:r>
              <w:rPr>
                <w:sz w:val="21"/>
              </w:rPr>
              <w:t>fee</w:t>
            </w:r>
            <w:r>
              <w:rPr>
                <w:spacing w:val="1"/>
                <w:sz w:val="21"/>
              </w:rPr>
              <w:t xml:space="preserve"> </w:t>
            </w:r>
            <w:r>
              <w:rPr>
                <w:sz w:val="21"/>
              </w:rPr>
              <w:t>up</w:t>
            </w:r>
            <w:r>
              <w:rPr>
                <w:spacing w:val="3"/>
                <w:sz w:val="21"/>
              </w:rPr>
              <w:t xml:space="preserve"> </w:t>
            </w:r>
            <w:r>
              <w:rPr>
                <w:sz w:val="21"/>
              </w:rPr>
              <w:t>to</w:t>
            </w:r>
            <w:r>
              <w:rPr>
                <w:spacing w:val="4"/>
                <w:sz w:val="21"/>
              </w:rPr>
              <w:t xml:space="preserve"> </w:t>
            </w:r>
            <w:r>
              <w:rPr>
                <w:sz w:val="21"/>
              </w:rPr>
              <w:t>10</w:t>
            </w:r>
            <w:r>
              <w:rPr>
                <w:spacing w:val="3"/>
                <w:sz w:val="21"/>
              </w:rPr>
              <w:t xml:space="preserve"> </w:t>
            </w:r>
            <w:r>
              <w:rPr>
                <w:spacing w:val="-2"/>
                <w:sz w:val="21"/>
              </w:rPr>
              <w:t>submissions)</w:t>
            </w:r>
          </w:p>
        </w:tc>
        <w:tc>
          <w:tcPr>
            <w:tcW w:w="2961" w:type="dxa"/>
            <w:tcBorders>
              <w:top w:val="single" w:sz="2" w:space="0" w:color="000000"/>
              <w:bottom w:val="single" w:sz="2" w:space="0" w:color="000000"/>
            </w:tcBorders>
          </w:tcPr>
          <w:p w14:paraId="77E5AD6B" w14:textId="77777777" w:rsidR="003F3708" w:rsidRDefault="005D069D">
            <w:pPr>
              <w:pStyle w:val="TableParagraph"/>
              <w:spacing w:line="252" w:lineRule="exact"/>
              <w:ind w:right="1156"/>
              <w:rPr>
                <w:sz w:val="21"/>
              </w:rPr>
            </w:pPr>
            <w:r>
              <w:rPr>
                <w:spacing w:val="-10"/>
                <w:sz w:val="21"/>
              </w:rPr>
              <w:t>A</w:t>
            </w:r>
          </w:p>
        </w:tc>
        <w:tc>
          <w:tcPr>
            <w:tcW w:w="1855" w:type="dxa"/>
            <w:tcBorders>
              <w:top w:val="single" w:sz="2" w:space="0" w:color="000000"/>
              <w:bottom w:val="single" w:sz="2" w:space="0" w:color="000000"/>
            </w:tcBorders>
          </w:tcPr>
          <w:p w14:paraId="413ADA95" w14:textId="77777777" w:rsidR="003F3708" w:rsidRDefault="005D069D">
            <w:pPr>
              <w:pStyle w:val="TableParagraph"/>
              <w:spacing w:line="252" w:lineRule="exact"/>
              <w:ind w:right="628"/>
              <w:rPr>
                <w:sz w:val="21"/>
              </w:rPr>
            </w:pPr>
            <w:r>
              <w:rPr>
                <w:spacing w:val="-10"/>
                <w:sz w:val="21"/>
              </w:rPr>
              <w:t>-</w:t>
            </w:r>
          </w:p>
        </w:tc>
        <w:tc>
          <w:tcPr>
            <w:tcW w:w="2028" w:type="dxa"/>
            <w:tcBorders>
              <w:top w:val="single" w:sz="2" w:space="0" w:color="000000"/>
              <w:bottom w:val="single" w:sz="2" w:space="0" w:color="000000"/>
            </w:tcBorders>
          </w:tcPr>
          <w:p w14:paraId="09E05196" w14:textId="77777777" w:rsidR="003F3708" w:rsidRDefault="005D069D">
            <w:pPr>
              <w:pStyle w:val="TableParagraph"/>
              <w:spacing w:line="252" w:lineRule="exact"/>
              <w:ind w:right="523"/>
              <w:rPr>
                <w:b/>
                <w:sz w:val="21"/>
              </w:rPr>
            </w:pPr>
            <w:r>
              <w:rPr>
                <w:b/>
                <w:spacing w:val="-2"/>
                <w:sz w:val="21"/>
              </w:rPr>
              <w:t>16,680.00</w:t>
            </w:r>
          </w:p>
        </w:tc>
        <w:tc>
          <w:tcPr>
            <w:tcW w:w="2004" w:type="dxa"/>
            <w:tcBorders>
              <w:top w:val="single" w:sz="2" w:space="0" w:color="000000"/>
              <w:bottom w:val="single" w:sz="2" w:space="0" w:color="000000"/>
            </w:tcBorders>
          </w:tcPr>
          <w:p w14:paraId="7DA69798" w14:textId="77777777" w:rsidR="003F3708" w:rsidRDefault="005D069D">
            <w:pPr>
              <w:pStyle w:val="TableParagraph"/>
              <w:spacing w:line="252" w:lineRule="exact"/>
              <w:ind w:right="610"/>
              <w:rPr>
                <w:sz w:val="21"/>
              </w:rPr>
            </w:pPr>
            <w:r>
              <w:rPr>
                <w:spacing w:val="-2"/>
                <w:sz w:val="21"/>
              </w:rPr>
              <w:t>16,233.90</w:t>
            </w:r>
          </w:p>
        </w:tc>
        <w:tc>
          <w:tcPr>
            <w:tcW w:w="1411" w:type="dxa"/>
            <w:tcBorders>
              <w:top w:val="single" w:sz="2" w:space="0" w:color="000000"/>
              <w:bottom w:val="single" w:sz="2" w:space="0" w:color="000000"/>
            </w:tcBorders>
          </w:tcPr>
          <w:p w14:paraId="7B129395" w14:textId="77777777" w:rsidR="003F3708" w:rsidRDefault="005D069D">
            <w:pPr>
              <w:pStyle w:val="TableParagraph"/>
              <w:spacing w:line="252" w:lineRule="exact"/>
              <w:ind w:right="40"/>
              <w:rPr>
                <w:sz w:val="21"/>
              </w:rPr>
            </w:pPr>
            <w:r>
              <w:rPr>
                <w:spacing w:val="-2"/>
                <w:sz w:val="21"/>
              </w:rPr>
              <w:t>446.10</w:t>
            </w:r>
          </w:p>
        </w:tc>
      </w:tr>
      <w:tr w:rsidR="003F3708" w14:paraId="07A4BB75" w14:textId="77777777">
        <w:trPr>
          <w:trHeight w:val="274"/>
        </w:trPr>
        <w:tc>
          <w:tcPr>
            <w:tcW w:w="11017" w:type="dxa"/>
            <w:tcBorders>
              <w:top w:val="single" w:sz="2" w:space="0" w:color="000000"/>
              <w:bottom w:val="single" w:sz="2" w:space="0" w:color="000000"/>
            </w:tcBorders>
          </w:tcPr>
          <w:p w14:paraId="3980C944" w14:textId="77777777" w:rsidR="003F3708" w:rsidRDefault="005D069D">
            <w:pPr>
              <w:pStyle w:val="TableParagraph"/>
              <w:spacing w:line="252" w:lineRule="exact"/>
              <w:ind w:left="333"/>
              <w:jc w:val="left"/>
              <w:rPr>
                <w:sz w:val="21"/>
              </w:rPr>
            </w:pPr>
            <w:r>
              <w:rPr>
                <w:sz w:val="21"/>
              </w:rPr>
              <w:t>d.</w:t>
            </w:r>
            <w:r>
              <w:rPr>
                <w:spacing w:val="2"/>
                <w:sz w:val="21"/>
              </w:rPr>
              <w:t xml:space="preserve"> </w:t>
            </w:r>
            <w:r>
              <w:rPr>
                <w:sz w:val="21"/>
              </w:rPr>
              <w:t>Planning</w:t>
            </w:r>
            <w:r>
              <w:rPr>
                <w:spacing w:val="2"/>
                <w:sz w:val="21"/>
              </w:rPr>
              <w:t xml:space="preserve"> </w:t>
            </w:r>
            <w:r>
              <w:rPr>
                <w:sz w:val="21"/>
              </w:rPr>
              <w:t>Scheme Amendment</w:t>
            </w:r>
            <w:r>
              <w:rPr>
                <w:spacing w:val="4"/>
                <w:sz w:val="21"/>
              </w:rPr>
              <w:t xml:space="preserve"> </w:t>
            </w:r>
            <w:r>
              <w:rPr>
                <w:sz w:val="21"/>
              </w:rPr>
              <w:t>- Consideration</w:t>
            </w:r>
            <w:r>
              <w:rPr>
                <w:spacing w:val="4"/>
                <w:sz w:val="21"/>
              </w:rPr>
              <w:t xml:space="preserve"> </w:t>
            </w:r>
            <w:r>
              <w:rPr>
                <w:sz w:val="21"/>
              </w:rPr>
              <w:t>of Submission</w:t>
            </w:r>
            <w:r>
              <w:rPr>
                <w:spacing w:val="4"/>
                <w:sz w:val="21"/>
              </w:rPr>
              <w:t xml:space="preserve"> </w:t>
            </w:r>
            <w:r>
              <w:rPr>
                <w:sz w:val="21"/>
              </w:rPr>
              <w:t>Fee -</w:t>
            </w:r>
            <w:r>
              <w:rPr>
                <w:spacing w:val="1"/>
                <w:sz w:val="21"/>
              </w:rPr>
              <w:t xml:space="preserve"> </w:t>
            </w:r>
            <w:r>
              <w:rPr>
                <w:sz w:val="21"/>
              </w:rPr>
              <w:t>11</w:t>
            </w:r>
            <w:r>
              <w:rPr>
                <w:spacing w:val="2"/>
                <w:sz w:val="21"/>
              </w:rPr>
              <w:t xml:space="preserve"> </w:t>
            </w:r>
            <w:r>
              <w:rPr>
                <w:sz w:val="21"/>
              </w:rPr>
              <w:t>to</w:t>
            </w:r>
            <w:r>
              <w:rPr>
                <w:spacing w:val="4"/>
                <w:sz w:val="21"/>
              </w:rPr>
              <w:t xml:space="preserve"> </w:t>
            </w:r>
            <w:r>
              <w:rPr>
                <w:sz w:val="21"/>
              </w:rPr>
              <w:t>20</w:t>
            </w:r>
            <w:r>
              <w:rPr>
                <w:spacing w:val="3"/>
                <w:sz w:val="21"/>
              </w:rPr>
              <w:t xml:space="preserve"> </w:t>
            </w:r>
            <w:r>
              <w:rPr>
                <w:spacing w:val="-2"/>
                <w:sz w:val="21"/>
              </w:rPr>
              <w:t>submissions</w:t>
            </w:r>
          </w:p>
        </w:tc>
        <w:tc>
          <w:tcPr>
            <w:tcW w:w="2961" w:type="dxa"/>
            <w:tcBorders>
              <w:top w:val="single" w:sz="2" w:space="0" w:color="000000"/>
              <w:bottom w:val="single" w:sz="2" w:space="0" w:color="000000"/>
            </w:tcBorders>
          </w:tcPr>
          <w:p w14:paraId="1CB60953" w14:textId="77777777" w:rsidR="003F3708" w:rsidRDefault="005D069D">
            <w:pPr>
              <w:pStyle w:val="TableParagraph"/>
              <w:spacing w:line="252" w:lineRule="exact"/>
              <w:ind w:right="1156"/>
              <w:rPr>
                <w:sz w:val="21"/>
              </w:rPr>
            </w:pPr>
            <w:r>
              <w:rPr>
                <w:spacing w:val="-10"/>
                <w:sz w:val="21"/>
              </w:rPr>
              <w:t>A</w:t>
            </w:r>
          </w:p>
        </w:tc>
        <w:tc>
          <w:tcPr>
            <w:tcW w:w="1855" w:type="dxa"/>
            <w:tcBorders>
              <w:top w:val="single" w:sz="2" w:space="0" w:color="000000"/>
              <w:bottom w:val="single" w:sz="2" w:space="0" w:color="000000"/>
            </w:tcBorders>
          </w:tcPr>
          <w:p w14:paraId="0E9083E8" w14:textId="77777777" w:rsidR="003F3708" w:rsidRDefault="005D069D">
            <w:pPr>
              <w:pStyle w:val="TableParagraph"/>
              <w:spacing w:line="252" w:lineRule="exact"/>
              <w:ind w:right="628"/>
              <w:rPr>
                <w:sz w:val="21"/>
              </w:rPr>
            </w:pPr>
            <w:r>
              <w:rPr>
                <w:spacing w:val="-10"/>
                <w:sz w:val="21"/>
              </w:rPr>
              <w:t>-</w:t>
            </w:r>
          </w:p>
        </w:tc>
        <w:tc>
          <w:tcPr>
            <w:tcW w:w="2028" w:type="dxa"/>
            <w:tcBorders>
              <w:top w:val="single" w:sz="2" w:space="0" w:color="000000"/>
              <w:bottom w:val="single" w:sz="2" w:space="0" w:color="000000"/>
            </w:tcBorders>
          </w:tcPr>
          <w:p w14:paraId="59210B16" w14:textId="77777777" w:rsidR="003F3708" w:rsidRDefault="005D069D">
            <w:pPr>
              <w:pStyle w:val="TableParagraph"/>
              <w:spacing w:line="252" w:lineRule="exact"/>
              <w:ind w:right="523"/>
              <w:rPr>
                <w:b/>
                <w:sz w:val="21"/>
              </w:rPr>
            </w:pPr>
            <w:r>
              <w:rPr>
                <w:b/>
                <w:spacing w:val="-2"/>
                <w:sz w:val="21"/>
              </w:rPr>
              <w:t>33,328.00</w:t>
            </w:r>
          </w:p>
        </w:tc>
        <w:tc>
          <w:tcPr>
            <w:tcW w:w="2004" w:type="dxa"/>
            <w:tcBorders>
              <w:top w:val="single" w:sz="2" w:space="0" w:color="000000"/>
              <w:bottom w:val="single" w:sz="2" w:space="0" w:color="000000"/>
            </w:tcBorders>
          </w:tcPr>
          <w:p w14:paraId="63B3207C" w14:textId="77777777" w:rsidR="003F3708" w:rsidRDefault="005D069D">
            <w:pPr>
              <w:pStyle w:val="TableParagraph"/>
              <w:spacing w:line="252" w:lineRule="exact"/>
              <w:ind w:right="610"/>
              <w:rPr>
                <w:sz w:val="21"/>
              </w:rPr>
            </w:pPr>
            <w:r>
              <w:rPr>
                <w:spacing w:val="-2"/>
                <w:sz w:val="21"/>
              </w:rPr>
              <w:t>32,436.00</w:t>
            </w:r>
          </w:p>
        </w:tc>
        <w:tc>
          <w:tcPr>
            <w:tcW w:w="1411" w:type="dxa"/>
            <w:tcBorders>
              <w:top w:val="single" w:sz="2" w:space="0" w:color="000000"/>
              <w:bottom w:val="single" w:sz="2" w:space="0" w:color="000000"/>
            </w:tcBorders>
          </w:tcPr>
          <w:p w14:paraId="69F2188D" w14:textId="77777777" w:rsidR="003F3708" w:rsidRDefault="005D069D">
            <w:pPr>
              <w:pStyle w:val="TableParagraph"/>
              <w:spacing w:line="252" w:lineRule="exact"/>
              <w:ind w:right="40"/>
              <w:rPr>
                <w:sz w:val="21"/>
              </w:rPr>
            </w:pPr>
            <w:r>
              <w:rPr>
                <w:spacing w:val="-2"/>
                <w:sz w:val="21"/>
              </w:rPr>
              <w:t>892.00</w:t>
            </w:r>
          </w:p>
        </w:tc>
      </w:tr>
      <w:tr w:rsidR="003F3708" w14:paraId="2AD9BEDE" w14:textId="77777777">
        <w:trPr>
          <w:trHeight w:val="274"/>
        </w:trPr>
        <w:tc>
          <w:tcPr>
            <w:tcW w:w="11017" w:type="dxa"/>
            <w:tcBorders>
              <w:top w:val="single" w:sz="2" w:space="0" w:color="000000"/>
              <w:bottom w:val="single" w:sz="2" w:space="0" w:color="000000"/>
            </w:tcBorders>
          </w:tcPr>
          <w:p w14:paraId="55B83000" w14:textId="77777777" w:rsidR="003F3708" w:rsidRDefault="005D069D">
            <w:pPr>
              <w:pStyle w:val="TableParagraph"/>
              <w:spacing w:line="252" w:lineRule="exact"/>
              <w:ind w:left="333"/>
              <w:jc w:val="left"/>
              <w:rPr>
                <w:sz w:val="21"/>
              </w:rPr>
            </w:pPr>
            <w:r>
              <w:rPr>
                <w:sz w:val="21"/>
              </w:rPr>
              <w:t>e. Planning</w:t>
            </w:r>
            <w:r>
              <w:rPr>
                <w:spacing w:val="1"/>
                <w:sz w:val="21"/>
              </w:rPr>
              <w:t xml:space="preserve"> </w:t>
            </w:r>
            <w:r>
              <w:rPr>
                <w:sz w:val="21"/>
              </w:rPr>
              <w:t>Scheme Amendment</w:t>
            </w:r>
            <w:r>
              <w:rPr>
                <w:spacing w:val="3"/>
                <w:sz w:val="21"/>
              </w:rPr>
              <w:t xml:space="preserve"> </w:t>
            </w:r>
            <w:r>
              <w:rPr>
                <w:sz w:val="21"/>
              </w:rPr>
              <w:t>-</w:t>
            </w:r>
            <w:r>
              <w:rPr>
                <w:spacing w:val="1"/>
                <w:sz w:val="21"/>
              </w:rPr>
              <w:t xml:space="preserve"> </w:t>
            </w:r>
            <w:r>
              <w:rPr>
                <w:sz w:val="21"/>
              </w:rPr>
              <w:t>Consideration</w:t>
            </w:r>
            <w:r>
              <w:rPr>
                <w:spacing w:val="3"/>
                <w:sz w:val="21"/>
              </w:rPr>
              <w:t xml:space="preserve"> </w:t>
            </w:r>
            <w:r>
              <w:rPr>
                <w:sz w:val="21"/>
              </w:rPr>
              <w:t>of Submission</w:t>
            </w:r>
            <w:r>
              <w:rPr>
                <w:spacing w:val="3"/>
                <w:sz w:val="21"/>
              </w:rPr>
              <w:t xml:space="preserve"> </w:t>
            </w:r>
            <w:r>
              <w:rPr>
                <w:sz w:val="21"/>
              </w:rPr>
              <w:t>Fee</w:t>
            </w:r>
            <w:r>
              <w:rPr>
                <w:spacing w:val="1"/>
                <w:sz w:val="21"/>
              </w:rPr>
              <w:t xml:space="preserve"> </w:t>
            </w:r>
            <w:r>
              <w:rPr>
                <w:sz w:val="21"/>
              </w:rPr>
              <w:t>- 21</w:t>
            </w:r>
            <w:r>
              <w:rPr>
                <w:spacing w:val="2"/>
                <w:sz w:val="21"/>
              </w:rPr>
              <w:t xml:space="preserve"> </w:t>
            </w:r>
            <w:r>
              <w:rPr>
                <w:sz w:val="21"/>
              </w:rPr>
              <w:t>or more</w:t>
            </w:r>
            <w:r>
              <w:rPr>
                <w:spacing w:val="1"/>
                <w:sz w:val="21"/>
              </w:rPr>
              <w:t xml:space="preserve"> </w:t>
            </w:r>
            <w:r>
              <w:rPr>
                <w:spacing w:val="-2"/>
                <w:sz w:val="21"/>
              </w:rPr>
              <w:t>submissions</w:t>
            </w:r>
          </w:p>
        </w:tc>
        <w:tc>
          <w:tcPr>
            <w:tcW w:w="2961" w:type="dxa"/>
            <w:tcBorders>
              <w:top w:val="single" w:sz="2" w:space="0" w:color="000000"/>
              <w:bottom w:val="single" w:sz="2" w:space="0" w:color="000000"/>
            </w:tcBorders>
          </w:tcPr>
          <w:p w14:paraId="16164832" w14:textId="77777777" w:rsidR="003F3708" w:rsidRDefault="005D069D">
            <w:pPr>
              <w:pStyle w:val="TableParagraph"/>
              <w:spacing w:line="252" w:lineRule="exact"/>
              <w:ind w:right="1156"/>
              <w:rPr>
                <w:sz w:val="21"/>
              </w:rPr>
            </w:pPr>
            <w:r>
              <w:rPr>
                <w:spacing w:val="-10"/>
                <w:sz w:val="21"/>
              </w:rPr>
              <w:t>A</w:t>
            </w:r>
          </w:p>
        </w:tc>
        <w:tc>
          <w:tcPr>
            <w:tcW w:w="1855" w:type="dxa"/>
            <w:tcBorders>
              <w:top w:val="single" w:sz="2" w:space="0" w:color="000000"/>
              <w:bottom w:val="single" w:sz="2" w:space="0" w:color="000000"/>
            </w:tcBorders>
          </w:tcPr>
          <w:p w14:paraId="6FDC519F" w14:textId="77777777" w:rsidR="003F3708" w:rsidRDefault="005D069D">
            <w:pPr>
              <w:pStyle w:val="TableParagraph"/>
              <w:spacing w:line="252" w:lineRule="exact"/>
              <w:ind w:right="628"/>
              <w:rPr>
                <w:sz w:val="21"/>
              </w:rPr>
            </w:pPr>
            <w:r>
              <w:rPr>
                <w:spacing w:val="-10"/>
                <w:sz w:val="21"/>
              </w:rPr>
              <w:t>-</w:t>
            </w:r>
          </w:p>
        </w:tc>
        <w:tc>
          <w:tcPr>
            <w:tcW w:w="2028" w:type="dxa"/>
            <w:tcBorders>
              <w:top w:val="single" w:sz="2" w:space="0" w:color="000000"/>
              <w:bottom w:val="single" w:sz="2" w:space="0" w:color="000000"/>
            </w:tcBorders>
          </w:tcPr>
          <w:p w14:paraId="72342816" w14:textId="77777777" w:rsidR="003F3708" w:rsidRDefault="005D069D">
            <w:pPr>
              <w:pStyle w:val="TableParagraph"/>
              <w:spacing w:line="252" w:lineRule="exact"/>
              <w:ind w:right="523"/>
              <w:rPr>
                <w:b/>
                <w:sz w:val="21"/>
              </w:rPr>
            </w:pPr>
            <w:r>
              <w:rPr>
                <w:b/>
                <w:spacing w:val="-2"/>
                <w:sz w:val="21"/>
              </w:rPr>
              <w:t>44,552.00</w:t>
            </w:r>
          </w:p>
        </w:tc>
        <w:tc>
          <w:tcPr>
            <w:tcW w:w="2004" w:type="dxa"/>
            <w:tcBorders>
              <w:top w:val="single" w:sz="2" w:space="0" w:color="000000"/>
              <w:bottom w:val="single" w:sz="2" w:space="0" w:color="000000"/>
            </w:tcBorders>
          </w:tcPr>
          <w:p w14:paraId="55F2C06A" w14:textId="77777777" w:rsidR="003F3708" w:rsidRDefault="005D069D">
            <w:pPr>
              <w:pStyle w:val="TableParagraph"/>
              <w:spacing w:line="252" w:lineRule="exact"/>
              <w:ind w:right="610"/>
              <w:rPr>
                <w:sz w:val="21"/>
              </w:rPr>
            </w:pPr>
            <w:r>
              <w:rPr>
                <w:spacing w:val="-2"/>
                <w:sz w:val="21"/>
              </w:rPr>
              <w:t>43,359.30</w:t>
            </w:r>
          </w:p>
        </w:tc>
        <w:tc>
          <w:tcPr>
            <w:tcW w:w="1411" w:type="dxa"/>
            <w:tcBorders>
              <w:top w:val="single" w:sz="2" w:space="0" w:color="000000"/>
              <w:bottom w:val="single" w:sz="2" w:space="0" w:color="000000"/>
            </w:tcBorders>
          </w:tcPr>
          <w:p w14:paraId="5CCC760D" w14:textId="77777777" w:rsidR="003F3708" w:rsidRDefault="005D069D">
            <w:pPr>
              <w:pStyle w:val="TableParagraph"/>
              <w:spacing w:line="252" w:lineRule="exact"/>
              <w:ind w:right="41"/>
              <w:rPr>
                <w:sz w:val="21"/>
              </w:rPr>
            </w:pPr>
            <w:r>
              <w:rPr>
                <w:spacing w:val="-2"/>
                <w:sz w:val="21"/>
              </w:rPr>
              <w:t>1,192.70</w:t>
            </w:r>
          </w:p>
        </w:tc>
      </w:tr>
    </w:tbl>
    <w:p w14:paraId="7E7C24EF" w14:textId="77777777" w:rsidR="003F3708" w:rsidRDefault="005D069D">
      <w:pPr>
        <w:pStyle w:val="BodyText"/>
        <w:spacing w:before="25"/>
        <w:rPr>
          <w:sz w:val="20"/>
        </w:rPr>
      </w:pPr>
      <w:r>
        <w:rPr>
          <w:noProof/>
        </w:rPr>
        <mc:AlternateContent>
          <mc:Choice Requires="wps">
            <w:drawing>
              <wp:anchor distT="0" distB="0" distL="0" distR="0" simplePos="0" relativeHeight="487640064" behindDoc="1" locked="0" layoutInCell="1" allowOverlap="1" wp14:anchorId="4CE60E5A" wp14:editId="30C162B8">
                <wp:simplePos x="0" y="0"/>
                <wp:positionH relativeFrom="page">
                  <wp:posOffset>346676</wp:posOffset>
                </wp:positionH>
                <wp:positionV relativeFrom="paragraph">
                  <wp:posOffset>177272</wp:posOffset>
                </wp:positionV>
                <wp:extent cx="13508990" cy="3175"/>
                <wp:effectExtent l="0" t="0" r="0" b="0"/>
                <wp:wrapTopAndBottom/>
                <wp:docPr id="313" name="Graphic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08990" cy="3175"/>
                        </a:xfrm>
                        <a:custGeom>
                          <a:avLst/>
                          <a:gdLst/>
                          <a:ahLst/>
                          <a:cxnLst/>
                          <a:rect l="l" t="t" r="r" b="b"/>
                          <a:pathLst>
                            <a:path w="13508990" h="3175">
                              <a:moveTo>
                                <a:pt x="13508733" y="0"/>
                              </a:moveTo>
                              <a:lnTo>
                                <a:pt x="0" y="0"/>
                              </a:lnTo>
                              <a:lnTo>
                                <a:pt x="0" y="2861"/>
                              </a:lnTo>
                              <a:lnTo>
                                <a:pt x="13508733" y="2861"/>
                              </a:lnTo>
                              <a:lnTo>
                                <a:pt x="1350873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1AB424" id="Graphic 313" o:spid="_x0000_s1026" style="position:absolute;margin-left:27.3pt;margin-top:13.95pt;width:1063.7pt;height:.25pt;z-index:-15676416;visibility:visible;mso-wrap-style:square;mso-wrap-distance-left:0;mso-wrap-distance-top:0;mso-wrap-distance-right:0;mso-wrap-distance-bottom:0;mso-position-horizontal:absolute;mso-position-horizontal-relative:page;mso-position-vertical:absolute;mso-position-vertical-relative:text;v-text-anchor:top" coordsize="1350899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" path="m13508733,l,,,2861r13508733,l13508733,xe" fillcolor="black" stroked="f">
                <v:path arrowok="t"/>
                <w10:wrap type="topAndBottom" anchorx="page"/>
              </v:shape>
            </w:pict>
          </mc:Fallback>
        </mc:AlternateContent>
      </w:r>
    </w:p>
    <w:p w14:paraId="7BA1E04D" w14:textId="77777777" w:rsidR="003F3708" w:rsidRDefault="003F3708">
      <w:pPr>
        <w:rPr>
          <w:sz w:val="20"/>
        </w:rPr>
        <w:sectPr w:rsidR="003F3708">
          <w:type w:val="continuous"/>
          <w:pgSz w:w="22380" w:h="31660"/>
          <w:pgMar w:top="2060" w:right="440" w:bottom="1220" w:left="440" w:header="0" w:footer="1035" w:gutter="0"/>
          <w:cols w:space="720"/>
        </w:sectPr>
      </w:pPr>
    </w:p>
    <w:p w14:paraId="0C26F75E" w14:textId="77777777" w:rsidR="003F3708" w:rsidRDefault="003F3708">
      <w:pPr>
        <w:pStyle w:val="BodyText"/>
        <w:spacing w:before="6"/>
        <w:rPr>
          <w:sz w:val="2"/>
        </w:rPr>
      </w:pPr>
    </w:p>
    <w:tbl>
      <w:tblPr>
        <w:tblW w:w="0" w:type="auto"/>
        <w:tblInd w:w="388" w:type="dxa"/>
        <w:tblLayout w:type="fixed"/>
        <w:tblCellMar>
          <w:left w:w="0" w:type="dxa"/>
          <w:right w:w="0" w:type="dxa"/>
        </w:tblCellMar>
        <w:tblLook w:val="01E0" w:firstRow="1" w:lastRow="1" w:firstColumn="1" w:lastColumn="1" w:noHBand="0" w:noVBand="0"/>
      </w:tblPr>
      <w:tblGrid>
        <w:gridCol w:w="9070"/>
        <w:gridCol w:w="4099"/>
        <w:gridCol w:w="1622"/>
        <w:gridCol w:w="1917"/>
        <w:gridCol w:w="1810"/>
        <w:gridCol w:w="1866"/>
      </w:tblGrid>
      <w:tr w:rsidR="003F3708" w14:paraId="65EFD4BB" w14:textId="77777777">
        <w:trPr>
          <w:trHeight w:val="615"/>
        </w:trPr>
        <w:tc>
          <w:tcPr>
            <w:tcW w:w="9070" w:type="dxa"/>
            <w:tcBorders>
              <w:bottom w:val="single" w:sz="2" w:space="0" w:color="000000"/>
            </w:tcBorders>
          </w:tcPr>
          <w:p w14:paraId="4DEC7B55" w14:textId="77777777" w:rsidR="003F3708" w:rsidRDefault="005D069D">
            <w:pPr>
              <w:pStyle w:val="TableParagraph"/>
              <w:spacing w:before="0" w:line="266" w:lineRule="exact"/>
              <w:ind w:left="45"/>
              <w:jc w:val="left"/>
              <w:rPr>
                <w:b/>
                <w:sz w:val="26"/>
              </w:rPr>
            </w:pPr>
            <w:bookmarkStart w:id="13" w:name="FY25_Fees_&amp;_Charges_Part_2"/>
            <w:bookmarkStart w:id="14" w:name="FY25_List_-_Bld_Serv"/>
            <w:bookmarkEnd w:id="13"/>
            <w:bookmarkEnd w:id="14"/>
            <w:r>
              <w:rPr>
                <w:b/>
                <w:color w:val="001F5F"/>
                <w:sz w:val="26"/>
              </w:rPr>
              <w:t>CITY</w:t>
            </w:r>
            <w:r>
              <w:rPr>
                <w:b/>
                <w:color w:val="001F5F"/>
                <w:spacing w:val="-5"/>
                <w:sz w:val="26"/>
              </w:rPr>
              <w:t xml:space="preserve"> </w:t>
            </w:r>
            <w:r>
              <w:rPr>
                <w:b/>
                <w:color w:val="001F5F"/>
                <w:sz w:val="26"/>
              </w:rPr>
              <w:t>OF</w:t>
            </w:r>
            <w:r>
              <w:rPr>
                <w:b/>
                <w:color w:val="001F5F"/>
                <w:spacing w:val="-2"/>
                <w:sz w:val="26"/>
              </w:rPr>
              <w:t xml:space="preserve"> </w:t>
            </w:r>
            <w:r>
              <w:rPr>
                <w:b/>
                <w:color w:val="001F5F"/>
                <w:sz w:val="26"/>
              </w:rPr>
              <w:t>GREATER</w:t>
            </w:r>
            <w:r>
              <w:rPr>
                <w:b/>
                <w:color w:val="001F5F"/>
                <w:spacing w:val="-1"/>
                <w:sz w:val="26"/>
              </w:rPr>
              <w:t xml:space="preserve"> </w:t>
            </w:r>
            <w:r>
              <w:rPr>
                <w:b/>
                <w:color w:val="001F5F"/>
                <w:sz w:val="26"/>
              </w:rPr>
              <w:t>GEELONG</w:t>
            </w:r>
            <w:r>
              <w:rPr>
                <w:b/>
                <w:color w:val="001F5F"/>
                <w:spacing w:val="-2"/>
                <w:sz w:val="26"/>
              </w:rPr>
              <w:t xml:space="preserve"> </w:t>
            </w:r>
            <w:r>
              <w:rPr>
                <w:b/>
                <w:color w:val="001F5F"/>
                <w:sz w:val="26"/>
              </w:rPr>
              <w:t>-</w:t>
            </w:r>
            <w:r>
              <w:rPr>
                <w:b/>
                <w:color w:val="001F5F"/>
                <w:spacing w:val="-2"/>
                <w:sz w:val="26"/>
              </w:rPr>
              <w:t xml:space="preserve"> </w:t>
            </w:r>
            <w:r>
              <w:rPr>
                <w:b/>
                <w:color w:val="001F5F"/>
                <w:sz w:val="26"/>
              </w:rPr>
              <w:t>FEES</w:t>
            </w:r>
            <w:r>
              <w:rPr>
                <w:b/>
                <w:color w:val="001F5F"/>
                <w:spacing w:val="-5"/>
                <w:sz w:val="26"/>
              </w:rPr>
              <w:t xml:space="preserve"> </w:t>
            </w:r>
            <w:r>
              <w:rPr>
                <w:b/>
                <w:color w:val="001F5F"/>
                <w:sz w:val="26"/>
              </w:rPr>
              <w:t>AND</w:t>
            </w:r>
            <w:r>
              <w:rPr>
                <w:b/>
                <w:color w:val="001F5F"/>
                <w:spacing w:val="-1"/>
                <w:sz w:val="26"/>
              </w:rPr>
              <w:t xml:space="preserve"> </w:t>
            </w:r>
            <w:r>
              <w:rPr>
                <w:b/>
                <w:color w:val="001F5F"/>
                <w:sz w:val="26"/>
              </w:rPr>
              <w:t>CHARGES</w:t>
            </w:r>
            <w:r>
              <w:rPr>
                <w:b/>
                <w:color w:val="001F5F"/>
                <w:spacing w:val="-4"/>
                <w:sz w:val="26"/>
              </w:rPr>
              <w:t xml:space="preserve"> </w:t>
            </w:r>
            <w:r>
              <w:rPr>
                <w:b/>
                <w:color w:val="001F5F"/>
                <w:spacing w:val="-2"/>
                <w:sz w:val="26"/>
              </w:rPr>
              <w:t>SCHEDULE</w:t>
            </w:r>
          </w:p>
          <w:p w14:paraId="04444FD6" w14:textId="77777777" w:rsidR="003F3708" w:rsidRDefault="005D069D">
            <w:pPr>
              <w:pStyle w:val="TableParagraph"/>
              <w:spacing w:before="21" w:line="309" w:lineRule="exact"/>
              <w:ind w:left="45"/>
              <w:jc w:val="left"/>
              <w:rPr>
                <w:b/>
                <w:sz w:val="26"/>
              </w:rPr>
            </w:pPr>
            <w:r>
              <w:rPr>
                <w:b/>
                <w:color w:val="001F5F"/>
                <w:sz w:val="26"/>
              </w:rPr>
              <w:t>2024-25</w:t>
            </w:r>
            <w:r>
              <w:rPr>
                <w:b/>
                <w:color w:val="001F5F"/>
                <w:spacing w:val="-11"/>
                <w:sz w:val="26"/>
              </w:rPr>
              <w:t xml:space="preserve"> </w:t>
            </w:r>
            <w:r>
              <w:rPr>
                <w:b/>
                <w:color w:val="001F5F"/>
                <w:spacing w:val="-2"/>
                <w:sz w:val="26"/>
              </w:rPr>
              <w:t>Budget</w:t>
            </w:r>
          </w:p>
        </w:tc>
        <w:tc>
          <w:tcPr>
            <w:tcW w:w="4099" w:type="dxa"/>
            <w:tcBorders>
              <w:bottom w:val="single" w:sz="2" w:space="0" w:color="000000"/>
            </w:tcBorders>
          </w:tcPr>
          <w:p w14:paraId="4BB7840E" w14:textId="77777777" w:rsidR="003F3708" w:rsidRDefault="003F3708">
            <w:pPr>
              <w:pStyle w:val="TableParagraph"/>
              <w:spacing w:before="0"/>
              <w:jc w:val="left"/>
              <w:rPr>
                <w:rFonts w:ascii="Times New Roman"/>
                <w:sz w:val="20"/>
              </w:rPr>
            </w:pPr>
          </w:p>
        </w:tc>
        <w:tc>
          <w:tcPr>
            <w:tcW w:w="1622" w:type="dxa"/>
            <w:tcBorders>
              <w:bottom w:val="single" w:sz="2" w:space="0" w:color="000000"/>
            </w:tcBorders>
          </w:tcPr>
          <w:p w14:paraId="5A51F995" w14:textId="77777777" w:rsidR="003F3708" w:rsidRDefault="003F3708">
            <w:pPr>
              <w:pStyle w:val="TableParagraph"/>
              <w:spacing w:before="0"/>
              <w:jc w:val="left"/>
              <w:rPr>
                <w:rFonts w:ascii="Times New Roman"/>
                <w:sz w:val="20"/>
              </w:rPr>
            </w:pPr>
          </w:p>
        </w:tc>
        <w:tc>
          <w:tcPr>
            <w:tcW w:w="5593" w:type="dxa"/>
            <w:gridSpan w:val="3"/>
            <w:tcBorders>
              <w:bottom w:val="single" w:sz="2" w:space="0" w:color="000000"/>
            </w:tcBorders>
          </w:tcPr>
          <w:p w14:paraId="15E0A392" w14:textId="77777777" w:rsidR="003F3708" w:rsidRDefault="005D069D">
            <w:pPr>
              <w:pStyle w:val="TableParagraph"/>
              <w:spacing w:before="15" w:line="266" w:lineRule="auto"/>
              <w:ind w:left="1023" w:right="37" w:firstLine="3167"/>
              <w:jc w:val="left"/>
              <w:rPr>
                <w:b/>
                <w:sz w:val="20"/>
              </w:rPr>
            </w:pPr>
            <w:r>
              <w:rPr>
                <w:b/>
                <w:color w:val="001F5F"/>
                <w:spacing w:val="-2"/>
                <w:w w:val="105"/>
                <w:sz w:val="20"/>
              </w:rPr>
              <w:t>Basis</w:t>
            </w:r>
            <w:r>
              <w:rPr>
                <w:b/>
                <w:color w:val="001F5F"/>
                <w:spacing w:val="-10"/>
                <w:w w:val="105"/>
                <w:sz w:val="20"/>
              </w:rPr>
              <w:t xml:space="preserve"> </w:t>
            </w:r>
            <w:r>
              <w:rPr>
                <w:b/>
                <w:color w:val="001F5F"/>
                <w:spacing w:val="-2"/>
                <w:w w:val="105"/>
                <w:sz w:val="20"/>
              </w:rPr>
              <w:t>of</w:t>
            </w:r>
            <w:r>
              <w:rPr>
                <w:b/>
                <w:color w:val="001F5F"/>
                <w:spacing w:val="-10"/>
                <w:w w:val="105"/>
                <w:sz w:val="20"/>
              </w:rPr>
              <w:t xml:space="preserve"> </w:t>
            </w:r>
            <w:r>
              <w:rPr>
                <w:b/>
                <w:color w:val="001F5F"/>
                <w:spacing w:val="-2"/>
                <w:w w:val="105"/>
                <w:sz w:val="20"/>
              </w:rPr>
              <w:t xml:space="preserve">Charge: </w:t>
            </w:r>
            <w:r>
              <w:rPr>
                <w:b/>
                <w:color w:val="001F5F"/>
                <w:w w:val="105"/>
                <w:sz w:val="20"/>
              </w:rPr>
              <w:t>A</w:t>
            </w:r>
            <w:r>
              <w:rPr>
                <w:b/>
                <w:color w:val="001F5F"/>
                <w:spacing w:val="-11"/>
                <w:w w:val="105"/>
                <w:sz w:val="20"/>
              </w:rPr>
              <w:t xml:space="preserve"> </w:t>
            </w:r>
            <w:r>
              <w:rPr>
                <w:b/>
                <w:color w:val="001F5F"/>
                <w:w w:val="105"/>
                <w:sz w:val="20"/>
              </w:rPr>
              <w:t>=</w:t>
            </w:r>
            <w:r>
              <w:rPr>
                <w:b/>
                <w:color w:val="001F5F"/>
                <w:spacing w:val="-11"/>
                <w:w w:val="105"/>
                <w:sz w:val="20"/>
              </w:rPr>
              <w:t xml:space="preserve"> </w:t>
            </w:r>
            <w:r>
              <w:rPr>
                <w:b/>
                <w:color w:val="001F5F"/>
                <w:w w:val="105"/>
                <w:sz w:val="20"/>
              </w:rPr>
              <w:t>Act</w:t>
            </w:r>
            <w:r>
              <w:rPr>
                <w:b/>
                <w:color w:val="001F5F"/>
                <w:spacing w:val="-10"/>
                <w:w w:val="105"/>
                <w:sz w:val="20"/>
              </w:rPr>
              <w:t xml:space="preserve"> </w:t>
            </w:r>
            <w:r>
              <w:rPr>
                <w:b/>
                <w:color w:val="001F5F"/>
                <w:w w:val="105"/>
                <w:sz w:val="20"/>
              </w:rPr>
              <w:t>of</w:t>
            </w:r>
            <w:r>
              <w:rPr>
                <w:b/>
                <w:color w:val="001F5F"/>
                <w:spacing w:val="-9"/>
                <w:w w:val="105"/>
                <w:sz w:val="20"/>
              </w:rPr>
              <w:t xml:space="preserve"> </w:t>
            </w:r>
            <w:r>
              <w:rPr>
                <w:b/>
                <w:color w:val="001F5F"/>
                <w:w w:val="105"/>
                <w:sz w:val="20"/>
              </w:rPr>
              <w:t>Parliament</w:t>
            </w:r>
            <w:r>
              <w:rPr>
                <w:b/>
                <w:color w:val="001F5F"/>
                <w:spacing w:val="26"/>
                <w:w w:val="105"/>
                <w:sz w:val="20"/>
              </w:rPr>
              <w:t xml:space="preserve"> </w:t>
            </w:r>
            <w:r>
              <w:rPr>
                <w:b/>
                <w:color w:val="001F5F"/>
                <w:w w:val="105"/>
                <w:sz w:val="20"/>
              </w:rPr>
              <w:t>D</w:t>
            </w:r>
            <w:r>
              <w:rPr>
                <w:b/>
                <w:color w:val="001F5F"/>
                <w:spacing w:val="-11"/>
                <w:w w:val="105"/>
                <w:sz w:val="20"/>
              </w:rPr>
              <w:t xml:space="preserve"> </w:t>
            </w:r>
            <w:r>
              <w:rPr>
                <w:b/>
                <w:color w:val="001F5F"/>
                <w:w w:val="105"/>
                <w:sz w:val="20"/>
              </w:rPr>
              <w:t>=</w:t>
            </w:r>
            <w:r>
              <w:rPr>
                <w:b/>
                <w:color w:val="001F5F"/>
                <w:spacing w:val="-10"/>
                <w:w w:val="105"/>
                <w:sz w:val="20"/>
              </w:rPr>
              <w:t xml:space="preserve"> </w:t>
            </w:r>
            <w:r>
              <w:rPr>
                <w:b/>
                <w:color w:val="001F5F"/>
                <w:w w:val="105"/>
                <w:sz w:val="20"/>
              </w:rPr>
              <w:t>Discretionary</w:t>
            </w:r>
            <w:r>
              <w:rPr>
                <w:b/>
                <w:color w:val="001F5F"/>
                <w:spacing w:val="-10"/>
                <w:w w:val="105"/>
                <w:sz w:val="20"/>
              </w:rPr>
              <w:t xml:space="preserve"> </w:t>
            </w:r>
            <w:r>
              <w:rPr>
                <w:b/>
                <w:color w:val="001F5F"/>
                <w:w w:val="105"/>
                <w:sz w:val="20"/>
              </w:rPr>
              <w:t>L</w:t>
            </w:r>
            <w:r>
              <w:rPr>
                <w:b/>
                <w:color w:val="001F5F"/>
                <w:spacing w:val="-12"/>
                <w:w w:val="105"/>
                <w:sz w:val="20"/>
              </w:rPr>
              <w:t xml:space="preserve"> </w:t>
            </w:r>
            <w:r>
              <w:rPr>
                <w:b/>
                <w:color w:val="001F5F"/>
                <w:w w:val="105"/>
                <w:sz w:val="20"/>
              </w:rPr>
              <w:t>=</w:t>
            </w:r>
            <w:r>
              <w:rPr>
                <w:b/>
                <w:color w:val="001F5F"/>
                <w:spacing w:val="-10"/>
                <w:w w:val="105"/>
                <w:sz w:val="20"/>
              </w:rPr>
              <w:t xml:space="preserve"> </w:t>
            </w:r>
            <w:r>
              <w:rPr>
                <w:b/>
                <w:color w:val="001F5F"/>
                <w:w w:val="105"/>
                <w:sz w:val="20"/>
              </w:rPr>
              <w:t>Local</w:t>
            </w:r>
            <w:r>
              <w:rPr>
                <w:b/>
                <w:color w:val="001F5F"/>
                <w:spacing w:val="-12"/>
                <w:w w:val="105"/>
                <w:sz w:val="20"/>
              </w:rPr>
              <w:t xml:space="preserve"> </w:t>
            </w:r>
            <w:r>
              <w:rPr>
                <w:b/>
                <w:color w:val="001F5F"/>
                <w:spacing w:val="-5"/>
                <w:w w:val="105"/>
                <w:sz w:val="20"/>
              </w:rPr>
              <w:t>Law</w:t>
            </w:r>
          </w:p>
        </w:tc>
      </w:tr>
      <w:tr w:rsidR="003F3708" w14:paraId="3ED287E8" w14:textId="77777777">
        <w:trPr>
          <w:trHeight w:val="807"/>
        </w:trPr>
        <w:tc>
          <w:tcPr>
            <w:tcW w:w="9070" w:type="dxa"/>
            <w:tcBorders>
              <w:top w:val="single" w:sz="2" w:space="0" w:color="000000"/>
              <w:bottom w:val="single" w:sz="2" w:space="0" w:color="000000"/>
            </w:tcBorders>
            <w:shd w:val="clear" w:color="auto" w:fill="001F5F"/>
          </w:tcPr>
          <w:p w14:paraId="3CC0E8B8" w14:textId="77777777" w:rsidR="003F3708" w:rsidRDefault="003F3708">
            <w:pPr>
              <w:pStyle w:val="TableParagraph"/>
              <w:spacing w:before="53"/>
              <w:jc w:val="left"/>
              <w:rPr>
                <w:rFonts w:ascii="Arial"/>
                <w:sz w:val="20"/>
              </w:rPr>
            </w:pPr>
          </w:p>
          <w:p w14:paraId="4FACAC11" w14:textId="77777777" w:rsidR="003F3708" w:rsidRDefault="005D069D">
            <w:pPr>
              <w:pStyle w:val="TableParagraph"/>
              <w:spacing w:before="0"/>
              <w:ind w:left="36"/>
              <w:jc w:val="left"/>
              <w:rPr>
                <w:b/>
                <w:sz w:val="20"/>
              </w:rPr>
            </w:pPr>
            <w:r>
              <w:rPr>
                <w:b/>
                <w:color w:val="FFFFFF"/>
                <w:w w:val="105"/>
                <w:sz w:val="20"/>
              </w:rPr>
              <w:t>Fees</w:t>
            </w:r>
            <w:r>
              <w:rPr>
                <w:b/>
                <w:color w:val="FFFFFF"/>
                <w:spacing w:val="-11"/>
                <w:w w:val="105"/>
                <w:sz w:val="20"/>
              </w:rPr>
              <w:t xml:space="preserve"> </w:t>
            </w:r>
            <w:r>
              <w:rPr>
                <w:b/>
                <w:color w:val="FFFFFF"/>
                <w:w w:val="105"/>
                <w:sz w:val="20"/>
              </w:rPr>
              <w:t>&amp;</w:t>
            </w:r>
            <w:r>
              <w:rPr>
                <w:b/>
                <w:color w:val="FFFFFF"/>
                <w:spacing w:val="-12"/>
                <w:w w:val="105"/>
                <w:sz w:val="20"/>
              </w:rPr>
              <w:t xml:space="preserve"> </w:t>
            </w:r>
            <w:r>
              <w:rPr>
                <w:b/>
                <w:color w:val="FFFFFF"/>
                <w:spacing w:val="-2"/>
                <w:w w:val="105"/>
                <w:sz w:val="20"/>
              </w:rPr>
              <w:t>Charges</w:t>
            </w:r>
          </w:p>
        </w:tc>
        <w:tc>
          <w:tcPr>
            <w:tcW w:w="4099" w:type="dxa"/>
            <w:tcBorders>
              <w:top w:val="single" w:sz="2" w:space="0" w:color="000000"/>
              <w:bottom w:val="single" w:sz="2" w:space="0" w:color="000000"/>
            </w:tcBorders>
            <w:shd w:val="clear" w:color="auto" w:fill="001F5F"/>
          </w:tcPr>
          <w:p w14:paraId="2E51DE1F" w14:textId="77777777" w:rsidR="003F3708" w:rsidRDefault="003F3708">
            <w:pPr>
              <w:pStyle w:val="TableParagraph"/>
              <w:spacing w:before="53"/>
              <w:jc w:val="left"/>
              <w:rPr>
                <w:rFonts w:ascii="Arial"/>
                <w:sz w:val="20"/>
              </w:rPr>
            </w:pPr>
          </w:p>
          <w:p w14:paraId="15C30BDA" w14:textId="77777777" w:rsidR="003F3708" w:rsidRDefault="005D069D">
            <w:pPr>
              <w:pStyle w:val="TableParagraph"/>
              <w:spacing w:before="0"/>
              <w:ind w:left="2493"/>
              <w:jc w:val="left"/>
              <w:rPr>
                <w:b/>
                <w:sz w:val="20"/>
              </w:rPr>
            </w:pPr>
            <w:r>
              <w:rPr>
                <w:b/>
                <w:color w:val="FFFFFF"/>
                <w:w w:val="105"/>
                <w:sz w:val="20"/>
              </w:rPr>
              <w:t>Basis</w:t>
            </w:r>
            <w:r>
              <w:rPr>
                <w:b/>
                <w:color w:val="FFFFFF"/>
                <w:spacing w:val="-11"/>
                <w:w w:val="105"/>
                <w:sz w:val="20"/>
              </w:rPr>
              <w:t xml:space="preserve"> </w:t>
            </w:r>
            <w:r>
              <w:rPr>
                <w:b/>
                <w:color w:val="FFFFFF"/>
                <w:w w:val="105"/>
                <w:sz w:val="20"/>
              </w:rPr>
              <w:t>of</w:t>
            </w:r>
            <w:r>
              <w:rPr>
                <w:b/>
                <w:color w:val="FFFFFF"/>
                <w:spacing w:val="-9"/>
                <w:w w:val="105"/>
                <w:sz w:val="20"/>
              </w:rPr>
              <w:t xml:space="preserve"> </w:t>
            </w:r>
            <w:r>
              <w:rPr>
                <w:b/>
                <w:color w:val="FFFFFF"/>
                <w:spacing w:val="-2"/>
                <w:w w:val="105"/>
                <w:sz w:val="20"/>
              </w:rPr>
              <w:t>Charge</w:t>
            </w:r>
          </w:p>
        </w:tc>
        <w:tc>
          <w:tcPr>
            <w:tcW w:w="1622" w:type="dxa"/>
            <w:tcBorders>
              <w:top w:val="single" w:sz="2" w:space="0" w:color="000000"/>
              <w:bottom w:val="single" w:sz="2" w:space="0" w:color="000000"/>
            </w:tcBorders>
            <w:shd w:val="clear" w:color="auto" w:fill="001F5F"/>
          </w:tcPr>
          <w:p w14:paraId="76AA73B2" w14:textId="77777777" w:rsidR="003F3708" w:rsidRDefault="005D069D">
            <w:pPr>
              <w:pStyle w:val="TableParagraph"/>
              <w:spacing w:before="147"/>
              <w:ind w:left="46" w:right="7"/>
              <w:jc w:val="center"/>
              <w:rPr>
                <w:b/>
                <w:sz w:val="20"/>
              </w:rPr>
            </w:pPr>
            <w:r>
              <w:rPr>
                <w:b/>
                <w:color w:val="FFFFFF"/>
                <w:sz w:val="20"/>
              </w:rPr>
              <w:t>2024-25</w:t>
            </w:r>
            <w:r>
              <w:rPr>
                <w:b/>
                <w:color w:val="FFFFFF"/>
                <w:spacing w:val="7"/>
                <w:sz w:val="20"/>
              </w:rPr>
              <w:t xml:space="preserve"> </w:t>
            </w:r>
            <w:r>
              <w:rPr>
                <w:b/>
                <w:color w:val="FFFFFF"/>
                <w:spacing w:val="-5"/>
                <w:sz w:val="20"/>
              </w:rPr>
              <w:t>GST</w:t>
            </w:r>
          </w:p>
          <w:p w14:paraId="04257B23" w14:textId="77777777" w:rsidR="003F3708" w:rsidRDefault="005D069D">
            <w:pPr>
              <w:pStyle w:val="TableParagraph"/>
              <w:spacing w:before="27"/>
              <w:ind w:left="46"/>
              <w:jc w:val="center"/>
              <w:rPr>
                <w:b/>
                <w:sz w:val="20"/>
              </w:rPr>
            </w:pPr>
            <w:r>
              <w:rPr>
                <w:b/>
                <w:color w:val="FFFFFF"/>
                <w:sz w:val="20"/>
              </w:rPr>
              <w:t>Amount</w:t>
            </w:r>
            <w:r>
              <w:rPr>
                <w:b/>
                <w:color w:val="FFFFFF"/>
                <w:spacing w:val="21"/>
                <w:sz w:val="20"/>
              </w:rPr>
              <w:t xml:space="preserve"> </w:t>
            </w:r>
            <w:r>
              <w:rPr>
                <w:b/>
                <w:color w:val="FFFFFF"/>
                <w:spacing w:val="-10"/>
                <w:sz w:val="20"/>
              </w:rPr>
              <w:t>$</w:t>
            </w:r>
          </w:p>
        </w:tc>
        <w:tc>
          <w:tcPr>
            <w:tcW w:w="1917" w:type="dxa"/>
            <w:tcBorders>
              <w:top w:val="single" w:sz="2" w:space="0" w:color="000000"/>
              <w:bottom w:val="single" w:sz="2" w:space="0" w:color="000000"/>
            </w:tcBorders>
            <w:shd w:val="clear" w:color="auto" w:fill="001F5F"/>
          </w:tcPr>
          <w:p w14:paraId="2CF1B0C7" w14:textId="77777777" w:rsidR="003F3708" w:rsidRDefault="005D069D">
            <w:pPr>
              <w:pStyle w:val="TableParagraph"/>
              <w:spacing w:before="12" w:line="266" w:lineRule="auto"/>
              <w:ind w:left="101" w:right="22"/>
              <w:jc w:val="center"/>
              <w:rPr>
                <w:b/>
                <w:sz w:val="20"/>
              </w:rPr>
            </w:pPr>
            <w:r>
              <w:rPr>
                <w:b/>
                <w:color w:val="FFFFFF"/>
                <w:spacing w:val="-2"/>
                <w:w w:val="105"/>
                <w:sz w:val="20"/>
              </w:rPr>
              <w:t>2024-25</w:t>
            </w:r>
            <w:r>
              <w:rPr>
                <w:b/>
                <w:color w:val="FFFFFF"/>
                <w:spacing w:val="-10"/>
                <w:w w:val="105"/>
                <w:sz w:val="20"/>
              </w:rPr>
              <w:t xml:space="preserve"> </w:t>
            </w:r>
            <w:r>
              <w:rPr>
                <w:b/>
                <w:color w:val="FFFFFF"/>
                <w:spacing w:val="-2"/>
                <w:w w:val="105"/>
                <w:sz w:val="20"/>
              </w:rPr>
              <w:t>Charge</w:t>
            </w:r>
            <w:r>
              <w:rPr>
                <w:b/>
                <w:color w:val="FFFFFF"/>
                <w:spacing w:val="-10"/>
                <w:w w:val="105"/>
                <w:sz w:val="20"/>
              </w:rPr>
              <w:t xml:space="preserve"> </w:t>
            </w:r>
            <w:r>
              <w:rPr>
                <w:b/>
                <w:color w:val="FFFFFF"/>
                <w:spacing w:val="-2"/>
                <w:w w:val="105"/>
                <w:sz w:val="20"/>
              </w:rPr>
              <w:t xml:space="preserve">$ </w:t>
            </w:r>
            <w:r>
              <w:rPr>
                <w:b/>
                <w:color w:val="FFFFFF"/>
                <w:w w:val="105"/>
                <w:sz w:val="20"/>
              </w:rPr>
              <w:t>(incl GST if</w:t>
            </w:r>
          </w:p>
          <w:p w14:paraId="4F178B92" w14:textId="77777777" w:rsidR="003F3708" w:rsidRDefault="005D069D">
            <w:pPr>
              <w:pStyle w:val="TableParagraph"/>
              <w:spacing w:before="0" w:line="233" w:lineRule="exact"/>
              <w:ind w:left="101" w:right="25"/>
              <w:jc w:val="center"/>
              <w:rPr>
                <w:b/>
                <w:sz w:val="20"/>
              </w:rPr>
            </w:pPr>
            <w:r>
              <w:rPr>
                <w:b/>
                <w:color w:val="FFFFFF"/>
                <w:spacing w:val="-2"/>
                <w:w w:val="105"/>
                <w:sz w:val="20"/>
              </w:rPr>
              <w:t>applicable)</w:t>
            </w:r>
          </w:p>
        </w:tc>
        <w:tc>
          <w:tcPr>
            <w:tcW w:w="1810" w:type="dxa"/>
            <w:tcBorders>
              <w:top w:val="single" w:sz="2" w:space="0" w:color="000000"/>
              <w:bottom w:val="single" w:sz="2" w:space="0" w:color="000000"/>
            </w:tcBorders>
            <w:shd w:val="clear" w:color="auto" w:fill="001F5F"/>
          </w:tcPr>
          <w:p w14:paraId="5552529A" w14:textId="77777777" w:rsidR="003F3708" w:rsidRDefault="005D069D">
            <w:pPr>
              <w:pStyle w:val="TableParagraph"/>
              <w:spacing w:before="12" w:line="266" w:lineRule="auto"/>
              <w:ind w:left="76" w:right="52"/>
              <w:jc w:val="center"/>
              <w:rPr>
                <w:b/>
                <w:sz w:val="20"/>
              </w:rPr>
            </w:pPr>
            <w:r>
              <w:rPr>
                <w:b/>
                <w:color w:val="FFFFFF"/>
                <w:spacing w:val="-2"/>
                <w:w w:val="105"/>
                <w:sz w:val="20"/>
              </w:rPr>
              <w:t>2023-24</w:t>
            </w:r>
            <w:r>
              <w:rPr>
                <w:b/>
                <w:color w:val="FFFFFF"/>
                <w:spacing w:val="-10"/>
                <w:w w:val="105"/>
                <w:sz w:val="20"/>
              </w:rPr>
              <w:t xml:space="preserve"> </w:t>
            </w:r>
            <w:r>
              <w:rPr>
                <w:b/>
                <w:color w:val="FFFFFF"/>
                <w:spacing w:val="-2"/>
                <w:w w:val="105"/>
                <w:sz w:val="20"/>
              </w:rPr>
              <w:t>Charge</w:t>
            </w:r>
            <w:r>
              <w:rPr>
                <w:b/>
                <w:color w:val="FFFFFF"/>
                <w:spacing w:val="-10"/>
                <w:w w:val="105"/>
                <w:sz w:val="20"/>
              </w:rPr>
              <w:t xml:space="preserve"> </w:t>
            </w:r>
            <w:r>
              <w:rPr>
                <w:b/>
                <w:color w:val="FFFFFF"/>
                <w:spacing w:val="-2"/>
                <w:w w:val="105"/>
                <w:sz w:val="20"/>
              </w:rPr>
              <w:t xml:space="preserve">$ </w:t>
            </w:r>
            <w:r>
              <w:rPr>
                <w:b/>
                <w:color w:val="FFFFFF"/>
                <w:w w:val="105"/>
                <w:sz w:val="20"/>
              </w:rPr>
              <w:t>(incl GST if</w:t>
            </w:r>
          </w:p>
          <w:p w14:paraId="5237D3BB" w14:textId="77777777" w:rsidR="003F3708" w:rsidRDefault="005D069D">
            <w:pPr>
              <w:pStyle w:val="TableParagraph"/>
              <w:spacing w:before="0" w:line="233" w:lineRule="exact"/>
              <w:ind w:left="74" w:right="52"/>
              <w:jc w:val="center"/>
              <w:rPr>
                <w:b/>
                <w:sz w:val="20"/>
              </w:rPr>
            </w:pPr>
            <w:r>
              <w:rPr>
                <w:b/>
                <w:color w:val="FFFFFF"/>
                <w:spacing w:val="-2"/>
                <w:w w:val="105"/>
                <w:sz w:val="20"/>
              </w:rPr>
              <w:t>applicable)</w:t>
            </w:r>
          </w:p>
        </w:tc>
        <w:tc>
          <w:tcPr>
            <w:tcW w:w="1866" w:type="dxa"/>
            <w:tcBorders>
              <w:top w:val="single" w:sz="2" w:space="0" w:color="000000"/>
              <w:bottom w:val="single" w:sz="2" w:space="0" w:color="000000"/>
            </w:tcBorders>
            <w:shd w:val="clear" w:color="auto" w:fill="001F5F"/>
          </w:tcPr>
          <w:p w14:paraId="42C29B74" w14:textId="77777777" w:rsidR="003F3708" w:rsidRDefault="005D069D">
            <w:pPr>
              <w:pStyle w:val="TableParagraph"/>
              <w:spacing w:before="147" w:line="266" w:lineRule="auto"/>
              <w:ind w:left="526" w:right="86" w:hanging="379"/>
              <w:jc w:val="left"/>
              <w:rPr>
                <w:b/>
                <w:sz w:val="20"/>
              </w:rPr>
            </w:pPr>
            <w:r>
              <w:rPr>
                <w:b/>
                <w:color w:val="FFFFFF"/>
                <w:spacing w:val="-2"/>
                <w:w w:val="105"/>
                <w:sz w:val="20"/>
              </w:rPr>
              <w:t>Movement</w:t>
            </w:r>
            <w:r>
              <w:rPr>
                <w:b/>
                <w:color w:val="FFFFFF"/>
                <w:spacing w:val="-10"/>
                <w:w w:val="105"/>
                <w:sz w:val="20"/>
              </w:rPr>
              <w:t xml:space="preserve"> </w:t>
            </w:r>
            <w:r>
              <w:rPr>
                <w:b/>
                <w:color w:val="FFFFFF"/>
                <w:spacing w:val="-2"/>
                <w:w w:val="105"/>
                <w:sz w:val="20"/>
              </w:rPr>
              <w:t>in</w:t>
            </w:r>
            <w:r>
              <w:rPr>
                <w:b/>
                <w:color w:val="FFFFFF"/>
                <w:spacing w:val="-10"/>
                <w:w w:val="105"/>
                <w:sz w:val="20"/>
              </w:rPr>
              <w:t xml:space="preserve"> </w:t>
            </w:r>
            <w:r>
              <w:rPr>
                <w:b/>
                <w:color w:val="FFFFFF"/>
                <w:spacing w:val="-2"/>
                <w:w w:val="105"/>
                <w:sz w:val="20"/>
              </w:rPr>
              <w:t xml:space="preserve">price </w:t>
            </w:r>
            <w:r>
              <w:rPr>
                <w:b/>
                <w:color w:val="FFFFFF"/>
                <w:w w:val="105"/>
                <w:sz w:val="20"/>
              </w:rPr>
              <w:t>per unit $</w:t>
            </w:r>
          </w:p>
        </w:tc>
      </w:tr>
      <w:tr w:rsidR="003F3708" w14:paraId="25193705" w14:textId="77777777">
        <w:trPr>
          <w:trHeight w:val="265"/>
        </w:trPr>
        <w:tc>
          <w:tcPr>
            <w:tcW w:w="9070" w:type="dxa"/>
            <w:tcBorders>
              <w:top w:val="single" w:sz="2" w:space="0" w:color="000000"/>
              <w:bottom w:val="single" w:sz="2" w:space="0" w:color="000000"/>
            </w:tcBorders>
            <w:shd w:val="clear" w:color="auto" w:fill="4471C4"/>
          </w:tcPr>
          <w:p w14:paraId="2DB4B629" w14:textId="77777777" w:rsidR="003F3708" w:rsidRDefault="005D069D">
            <w:pPr>
              <w:pStyle w:val="TableParagraph"/>
              <w:spacing w:before="8" w:line="238" w:lineRule="exact"/>
              <w:ind w:left="36"/>
              <w:jc w:val="left"/>
              <w:rPr>
                <w:b/>
                <w:sz w:val="20"/>
              </w:rPr>
            </w:pPr>
            <w:r>
              <w:rPr>
                <w:b/>
                <w:color w:val="FFFFFF"/>
                <w:sz w:val="20"/>
              </w:rPr>
              <w:t>Placemaking</w:t>
            </w:r>
            <w:r>
              <w:rPr>
                <w:b/>
                <w:color w:val="FFFFFF"/>
                <w:spacing w:val="13"/>
                <w:sz w:val="20"/>
              </w:rPr>
              <w:t xml:space="preserve"> </w:t>
            </w:r>
            <w:r>
              <w:rPr>
                <w:b/>
                <w:color w:val="FFFFFF"/>
                <w:sz w:val="20"/>
              </w:rPr>
              <w:t>-</w:t>
            </w:r>
            <w:r>
              <w:rPr>
                <w:b/>
                <w:color w:val="FFFFFF"/>
                <w:spacing w:val="12"/>
                <w:sz w:val="20"/>
              </w:rPr>
              <w:t xml:space="preserve"> </w:t>
            </w:r>
            <w:r>
              <w:rPr>
                <w:b/>
                <w:color w:val="FFFFFF"/>
                <w:sz w:val="20"/>
              </w:rPr>
              <w:t>Building</w:t>
            </w:r>
            <w:r>
              <w:rPr>
                <w:b/>
                <w:color w:val="FFFFFF"/>
                <w:spacing w:val="14"/>
                <w:sz w:val="20"/>
              </w:rPr>
              <w:t xml:space="preserve"> </w:t>
            </w:r>
            <w:r>
              <w:rPr>
                <w:b/>
                <w:color w:val="FFFFFF"/>
                <w:spacing w:val="-2"/>
                <w:sz w:val="20"/>
              </w:rPr>
              <w:t>Services</w:t>
            </w:r>
          </w:p>
        </w:tc>
        <w:tc>
          <w:tcPr>
            <w:tcW w:w="4099" w:type="dxa"/>
            <w:tcBorders>
              <w:top w:val="single" w:sz="2" w:space="0" w:color="000000"/>
              <w:bottom w:val="single" w:sz="2" w:space="0" w:color="000000"/>
            </w:tcBorders>
            <w:shd w:val="clear" w:color="auto" w:fill="4471C4"/>
          </w:tcPr>
          <w:p w14:paraId="08BD056F" w14:textId="77777777" w:rsidR="003F3708" w:rsidRDefault="003F3708">
            <w:pPr>
              <w:pStyle w:val="TableParagraph"/>
              <w:spacing w:before="0"/>
              <w:jc w:val="left"/>
              <w:rPr>
                <w:rFonts w:ascii="Times New Roman"/>
                <w:sz w:val="18"/>
              </w:rPr>
            </w:pPr>
          </w:p>
        </w:tc>
        <w:tc>
          <w:tcPr>
            <w:tcW w:w="1622" w:type="dxa"/>
            <w:tcBorders>
              <w:top w:val="single" w:sz="2" w:space="0" w:color="000000"/>
              <w:bottom w:val="single" w:sz="2" w:space="0" w:color="000000"/>
            </w:tcBorders>
            <w:shd w:val="clear" w:color="auto" w:fill="4471C4"/>
          </w:tcPr>
          <w:p w14:paraId="56863230" w14:textId="77777777" w:rsidR="003F3708" w:rsidRDefault="003F3708">
            <w:pPr>
              <w:pStyle w:val="TableParagraph"/>
              <w:spacing w:before="0"/>
              <w:jc w:val="left"/>
              <w:rPr>
                <w:rFonts w:ascii="Times New Roman"/>
                <w:sz w:val="18"/>
              </w:rPr>
            </w:pPr>
          </w:p>
        </w:tc>
        <w:tc>
          <w:tcPr>
            <w:tcW w:w="1917" w:type="dxa"/>
            <w:tcBorders>
              <w:top w:val="single" w:sz="2" w:space="0" w:color="000000"/>
              <w:bottom w:val="single" w:sz="2" w:space="0" w:color="000000"/>
            </w:tcBorders>
            <w:shd w:val="clear" w:color="auto" w:fill="4471C4"/>
          </w:tcPr>
          <w:p w14:paraId="7540447C" w14:textId="77777777" w:rsidR="003F3708" w:rsidRDefault="003F3708">
            <w:pPr>
              <w:pStyle w:val="TableParagraph"/>
              <w:spacing w:before="0"/>
              <w:jc w:val="left"/>
              <w:rPr>
                <w:rFonts w:ascii="Times New Roman"/>
                <w:sz w:val="18"/>
              </w:rPr>
            </w:pPr>
          </w:p>
        </w:tc>
        <w:tc>
          <w:tcPr>
            <w:tcW w:w="1810" w:type="dxa"/>
            <w:tcBorders>
              <w:top w:val="single" w:sz="2" w:space="0" w:color="000000"/>
              <w:bottom w:val="single" w:sz="2" w:space="0" w:color="000000"/>
            </w:tcBorders>
            <w:shd w:val="clear" w:color="auto" w:fill="4471C4"/>
          </w:tcPr>
          <w:p w14:paraId="3D903C36" w14:textId="77777777" w:rsidR="003F3708" w:rsidRDefault="003F3708">
            <w:pPr>
              <w:pStyle w:val="TableParagraph"/>
              <w:spacing w:before="0"/>
              <w:jc w:val="left"/>
              <w:rPr>
                <w:rFonts w:ascii="Times New Roman"/>
                <w:sz w:val="18"/>
              </w:rPr>
            </w:pPr>
          </w:p>
        </w:tc>
        <w:tc>
          <w:tcPr>
            <w:tcW w:w="1866" w:type="dxa"/>
            <w:tcBorders>
              <w:top w:val="single" w:sz="2" w:space="0" w:color="000000"/>
              <w:bottom w:val="single" w:sz="2" w:space="0" w:color="000000"/>
            </w:tcBorders>
            <w:shd w:val="clear" w:color="auto" w:fill="4471C4"/>
          </w:tcPr>
          <w:p w14:paraId="6162C47F" w14:textId="77777777" w:rsidR="003F3708" w:rsidRDefault="003F3708">
            <w:pPr>
              <w:pStyle w:val="TableParagraph"/>
              <w:spacing w:before="0"/>
              <w:jc w:val="left"/>
              <w:rPr>
                <w:rFonts w:ascii="Times New Roman"/>
                <w:sz w:val="18"/>
              </w:rPr>
            </w:pPr>
          </w:p>
        </w:tc>
      </w:tr>
    </w:tbl>
    <w:p w14:paraId="53609075" w14:textId="77777777" w:rsidR="003F3708" w:rsidRDefault="003F3708">
      <w:pPr>
        <w:pStyle w:val="BodyText"/>
        <w:spacing w:before="39"/>
        <w:rPr>
          <w:sz w:val="20"/>
        </w:rPr>
      </w:pPr>
    </w:p>
    <w:tbl>
      <w:tblPr>
        <w:tblW w:w="0" w:type="auto"/>
        <w:tblInd w:w="388" w:type="dxa"/>
        <w:tblLayout w:type="fixed"/>
        <w:tblCellMar>
          <w:left w:w="0" w:type="dxa"/>
          <w:right w:w="0" w:type="dxa"/>
        </w:tblCellMar>
        <w:tblLook w:val="01E0" w:firstRow="1" w:lastRow="1" w:firstColumn="1" w:lastColumn="1" w:noHBand="0" w:noVBand="0"/>
      </w:tblPr>
      <w:tblGrid>
        <w:gridCol w:w="10118"/>
        <w:gridCol w:w="3155"/>
        <w:gridCol w:w="2138"/>
        <w:gridCol w:w="1997"/>
        <w:gridCol w:w="1664"/>
        <w:gridCol w:w="1309"/>
      </w:tblGrid>
      <w:tr w:rsidR="003F3708" w14:paraId="4F4E637E" w14:textId="77777777">
        <w:trPr>
          <w:trHeight w:val="265"/>
        </w:trPr>
        <w:tc>
          <w:tcPr>
            <w:tcW w:w="10118" w:type="dxa"/>
            <w:tcBorders>
              <w:top w:val="single" w:sz="2" w:space="0" w:color="000000"/>
              <w:bottom w:val="single" w:sz="2" w:space="0" w:color="000000"/>
            </w:tcBorders>
            <w:shd w:val="clear" w:color="auto" w:fill="BEBEBE"/>
          </w:tcPr>
          <w:p w14:paraId="3A92C9F2" w14:textId="77777777" w:rsidR="003F3708" w:rsidRDefault="005D069D">
            <w:pPr>
              <w:pStyle w:val="TableParagraph"/>
              <w:spacing w:before="8" w:line="238" w:lineRule="exact"/>
              <w:ind w:left="171"/>
              <w:jc w:val="left"/>
              <w:rPr>
                <w:b/>
                <w:sz w:val="20"/>
              </w:rPr>
            </w:pPr>
            <w:r>
              <w:rPr>
                <w:b/>
                <w:sz w:val="20"/>
              </w:rPr>
              <w:t>Building</w:t>
            </w:r>
            <w:r>
              <w:rPr>
                <w:b/>
                <w:spacing w:val="12"/>
                <w:sz w:val="20"/>
              </w:rPr>
              <w:t xml:space="preserve"> </w:t>
            </w:r>
            <w:r>
              <w:rPr>
                <w:b/>
                <w:sz w:val="20"/>
              </w:rPr>
              <w:t>Services</w:t>
            </w:r>
            <w:r>
              <w:rPr>
                <w:b/>
                <w:spacing w:val="11"/>
                <w:sz w:val="20"/>
              </w:rPr>
              <w:t xml:space="preserve"> </w:t>
            </w:r>
            <w:r>
              <w:rPr>
                <w:b/>
                <w:sz w:val="20"/>
              </w:rPr>
              <w:t>-</w:t>
            </w:r>
            <w:r>
              <w:rPr>
                <w:b/>
                <w:spacing w:val="11"/>
                <w:sz w:val="20"/>
              </w:rPr>
              <w:t xml:space="preserve"> </w:t>
            </w:r>
            <w:r>
              <w:rPr>
                <w:b/>
                <w:sz w:val="20"/>
              </w:rPr>
              <w:t>Building</w:t>
            </w:r>
            <w:r>
              <w:rPr>
                <w:b/>
                <w:spacing w:val="13"/>
                <w:sz w:val="20"/>
              </w:rPr>
              <w:t xml:space="preserve"> </w:t>
            </w:r>
            <w:r>
              <w:rPr>
                <w:b/>
                <w:spacing w:val="-2"/>
                <w:sz w:val="20"/>
              </w:rPr>
              <w:t>Permits</w:t>
            </w:r>
          </w:p>
        </w:tc>
        <w:tc>
          <w:tcPr>
            <w:tcW w:w="3155" w:type="dxa"/>
            <w:tcBorders>
              <w:top w:val="single" w:sz="2" w:space="0" w:color="000000"/>
              <w:bottom w:val="single" w:sz="2" w:space="0" w:color="000000"/>
            </w:tcBorders>
            <w:shd w:val="clear" w:color="auto" w:fill="BEBEBE"/>
          </w:tcPr>
          <w:p w14:paraId="2C5A22E8" w14:textId="77777777" w:rsidR="003F3708" w:rsidRDefault="003F3708">
            <w:pPr>
              <w:pStyle w:val="TableParagraph"/>
              <w:spacing w:before="0"/>
              <w:jc w:val="left"/>
              <w:rPr>
                <w:rFonts w:ascii="Times New Roman"/>
                <w:sz w:val="18"/>
              </w:rPr>
            </w:pPr>
          </w:p>
        </w:tc>
        <w:tc>
          <w:tcPr>
            <w:tcW w:w="2138" w:type="dxa"/>
            <w:tcBorders>
              <w:top w:val="single" w:sz="2" w:space="0" w:color="000000"/>
              <w:bottom w:val="single" w:sz="2" w:space="0" w:color="000000"/>
            </w:tcBorders>
            <w:shd w:val="clear" w:color="auto" w:fill="BEBEBE"/>
          </w:tcPr>
          <w:p w14:paraId="18F9D787" w14:textId="77777777" w:rsidR="003F3708" w:rsidRDefault="003F3708">
            <w:pPr>
              <w:pStyle w:val="TableParagraph"/>
              <w:spacing w:before="0"/>
              <w:jc w:val="left"/>
              <w:rPr>
                <w:rFonts w:ascii="Times New Roman"/>
                <w:sz w:val="18"/>
              </w:rPr>
            </w:pPr>
          </w:p>
        </w:tc>
        <w:tc>
          <w:tcPr>
            <w:tcW w:w="1997" w:type="dxa"/>
            <w:tcBorders>
              <w:top w:val="single" w:sz="2" w:space="0" w:color="000000"/>
              <w:bottom w:val="single" w:sz="2" w:space="0" w:color="000000"/>
            </w:tcBorders>
            <w:shd w:val="clear" w:color="auto" w:fill="BEBEBE"/>
          </w:tcPr>
          <w:p w14:paraId="43CE2731" w14:textId="77777777" w:rsidR="003F3708" w:rsidRDefault="003F3708">
            <w:pPr>
              <w:pStyle w:val="TableParagraph"/>
              <w:spacing w:before="0"/>
              <w:jc w:val="left"/>
              <w:rPr>
                <w:rFonts w:ascii="Times New Roman"/>
                <w:sz w:val="18"/>
              </w:rPr>
            </w:pPr>
          </w:p>
        </w:tc>
        <w:tc>
          <w:tcPr>
            <w:tcW w:w="1664" w:type="dxa"/>
            <w:tcBorders>
              <w:top w:val="single" w:sz="2" w:space="0" w:color="000000"/>
              <w:bottom w:val="single" w:sz="2" w:space="0" w:color="000000"/>
            </w:tcBorders>
            <w:shd w:val="clear" w:color="auto" w:fill="BEBEBE"/>
          </w:tcPr>
          <w:p w14:paraId="56C251C6" w14:textId="77777777" w:rsidR="003F3708" w:rsidRDefault="003F3708">
            <w:pPr>
              <w:pStyle w:val="TableParagraph"/>
              <w:spacing w:before="0"/>
              <w:jc w:val="left"/>
              <w:rPr>
                <w:rFonts w:ascii="Times New Roman"/>
                <w:sz w:val="18"/>
              </w:rPr>
            </w:pPr>
          </w:p>
        </w:tc>
        <w:tc>
          <w:tcPr>
            <w:tcW w:w="1309" w:type="dxa"/>
            <w:tcBorders>
              <w:top w:val="single" w:sz="2" w:space="0" w:color="000000"/>
              <w:bottom w:val="single" w:sz="2" w:space="0" w:color="000000"/>
            </w:tcBorders>
            <w:shd w:val="clear" w:color="auto" w:fill="BEBEBE"/>
          </w:tcPr>
          <w:p w14:paraId="77C80400" w14:textId="77777777" w:rsidR="003F3708" w:rsidRDefault="003F3708">
            <w:pPr>
              <w:pStyle w:val="TableParagraph"/>
              <w:spacing w:before="0"/>
              <w:jc w:val="left"/>
              <w:rPr>
                <w:rFonts w:ascii="Times New Roman"/>
                <w:sz w:val="18"/>
              </w:rPr>
            </w:pPr>
          </w:p>
        </w:tc>
      </w:tr>
      <w:tr w:rsidR="003F3708" w14:paraId="1C941FD2" w14:textId="77777777">
        <w:trPr>
          <w:trHeight w:val="265"/>
        </w:trPr>
        <w:tc>
          <w:tcPr>
            <w:tcW w:w="10118" w:type="dxa"/>
            <w:tcBorders>
              <w:top w:val="single" w:sz="2" w:space="0" w:color="000000"/>
              <w:bottom w:val="single" w:sz="2" w:space="0" w:color="000000"/>
            </w:tcBorders>
          </w:tcPr>
          <w:p w14:paraId="0D4BBD68" w14:textId="77777777" w:rsidR="003F3708" w:rsidRDefault="005D069D">
            <w:pPr>
              <w:pStyle w:val="TableParagraph"/>
              <w:spacing w:before="8" w:line="238" w:lineRule="exact"/>
              <w:ind w:left="306"/>
              <w:jc w:val="left"/>
              <w:rPr>
                <w:sz w:val="20"/>
              </w:rPr>
            </w:pPr>
            <w:r>
              <w:rPr>
                <w:w w:val="105"/>
                <w:sz w:val="20"/>
              </w:rPr>
              <w:t>Building</w:t>
            </w:r>
            <w:r>
              <w:rPr>
                <w:spacing w:val="-12"/>
                <w:w w:val="105"/>
                <w:sz w:val="20"/>
              </w:rPr>
              <w:t xml:space="preserve"> </w:t>
            </w:r>
            <w:r>
              <w:rPr>
                <w:w w:val="105"/>
                <w:sz w:val="20"/>
              </w:rPr>
              <w:t>Permit</w:t>
            </w:r>
            <w:r>
              <w:rPr>
                <w:spacing w:val="-12"/>
                <w:w w:val="105"/>
                <w:sz w:val="20"/>
              </w:rPr>
              <w:t xml:space="preserve"> </w:t>
            </w:r>
            <w:r>
              <w:rPr>
                <w:w w:val="105"/>
                <w:sz w:val="20"/>
              </w:rPr>
              <w:t>-</w:t>
            </w:r>
            <w:r>
              <w:rPr>
                <w:spacing w:val="-12"/>
                <w:w w:val="105"/>
                <w:sz w:val="20"/>
              </w:rPr>
              <w:t xml:space="preserve"> </w:t>
            </w:r>
            <w:r>
              <w:rPr>
                <w:w w:val="105"/>
                <w:sz w:val="20"/>
              </w:rPr>
              <w:t>Site</w:t>
            </w:r>
            <w:r>
              <w:rPr>
                <w:spacing w:val="-11"/>
                <w:w w:val="105"/>
                <w:sz w:val="20"/>
              </w:rPr>
              <w:t xml:space="preserve"> </w:t>
            </w:r>
            <w:r>
              <w:rPr>
                <w:w w:val="105"/>
                <w:sz w:val="20"/>
              </w:rPr>
              <w:t>Inspection</w:t>
            </w:r>
            <w:r>
              <w:rPr>
                <w:spacing w:val="-12"/>
                <w:w w:val="105"/>
                <w:sz w:val="20"/>
              </w:rPr>
              <w:t xml:space="preserve"> </w:t>
            </w:r>
            <w:r>
              <w:rPr>
                <w:w w:val="105"/>
                <w:sz w:val="20"/>
              </w:rPr>
              <w:t>-</w:t>
            </w:r>
            <w:r>
              <w:rPr>
                <w:spacing w:val="-12"/>
                <w:w w:val="105"/>
                <w:sz w:val="20"/>
              </w:rPr>
              <w:t xml:space="preserve"> </w:t>
            </w:r>
            <w:r>
              <w:rPr>
                <w:spacing w:val="-4"/>
                <w:w w:val="105"/>
                <w:sz w:val="20"/>
              </w:rPr>
              <w:t>Minor</w:t>
            </w:r>
          </w:p>
        </w:tc>
        <w:tc>
          <w:tcPr>
            <w:tcW w:w="3155" w:type="dxa"/>
            <w:tcBorders>
              <w:top w:val="single" w:sz="2" w:space="0" w:color="000000"/>
              <w:bottom w:val="single" w:sz="2" w:space="0" w:color="000000"/>
            </w:tcBorders>
          </w:tcPr>
          <w:p w14:paraId="2DADF016" w14:textId="77777777" w:rsidR="003F3708" w:rsidRDefault="005D069D">
            <w:pPr>
              <w:pStyle w:val="TableParagraph"/>
              <w:spacing w:before="8" w:line="238" w:lineRule="exact"/>
              <w:ind w:right="983"/>
              <w:rPr>
                <w:sz w:val="20"/>
              </w:rPr>
            </w:pPr>
            <w:r>
              <w:rPr>
                <w:spacing w:val="-10"/>
                <w:w w:val="105"/>
                <w:sz w:val="20"/>
              </w:rPr>
              <w:t>D</w:t>
            </w:r>
          </w:p>
        </w:tc>
        <w:tc>
          <w:tcPr>
            <w:tcW w:w="2138" w:type="dxa"/>
            <w:tcBorders>
              <w:top w:val="single" w:sz="2" w:space="0" w:color="000000"/>
              <w:bottom w:val="single" w:sz="2" w:space="0" w:color="000000"/>
            </w:tcBorders>
          </w:tcPr>
          <w:p w14:paraId="04E04367" w14:textId="77777777" w:rsidR="003F3708" w:rsidRDefault="005D069D">
            <w:pPr>
              <w:pStyle w:val="TableParagraph"/>
              <w:spacing w:before="8" w:line="238" w:lineRule="exact"/>
              <w:ind w:right="578"/>
              <w:rPr>
                <w:sz w:val="20"/>
              </w:rPr>
            </w:pPr>
            <w:r>
              <w:rPr>
                <w:spacing w:val="-2"/>
                <w:w w:val="105"/>
                <w:sz w:val="20"/>
              </w:rPr>
              <w:t>13.64</w:t>
            </w:r>
          </w:p>
        </w:tc>
        <w:tc>
          <w:tcPr>
            <w:tcW w:w="1997" w:type="dxa"/>
            <w:tcBorders>
              <w:top w:val="single" w:sz="2" w:space="0" w:color="000000"/>
              <w:bottom w:val="single" w:sz="2" w:space="0" w:color="000000"/>
            </w:tcBorders>
          </w:tcPr>
          <w:p w14:paraId="2A867DDE" w14:textId="77777777" w:rsidR="003F3708" w:rsidRDefault="005D069D">
            <w:pPr>
              <w:pStyle w:val="TableParagraph"/>
              <w:spacing w:before="8" w:line="238" w:lineRule="exact"/>
              <w:ind w:right="739"/>
              <w:rPr>
                <w:b/>
                <w:sz w:val="20"/>
              </w:rPr>
            </w:pPr>
            <w:r>
              <w:rPr>
                <w:b/>
                <w:spacing w:val="-2"/>
                <w:w w:val="105"/>
                <w:sz w:val="20"/>
              </w:rPr>
              <w:t>150.00</w:t>
            </w:r>
          </w:p>
        </w:tc>
        <w:tc>
          <w:tcPr>
            <w:tcW w:w="1664" w:type="dxa"/>
            <w:tcBorders>
              <w:top w:val="single" w:sz="2" w:space="0" w:color="000000"/>
              <w:bottom w:val="single" w:sz="2" w:space="0" w:color="000000"/>
            </w:tcBorders>
          </w:tcPr>
          <w:p w14:paraId="04977103" w14:textId="77777777" w:rsidR="003F3708" w:rsidRDefault="003F3708">
            <w:pPr>
              <w:pStyle w:val="TableParagraph"/>
              <w:spacing w:before="0"/>
              <w:jc w:val="left"/>
              <w:rPr>
                <w:rFonts w:ascii="Times New Roman"/>
                <w:sz w:val="18"/>
              </w:rPr>
            </w:pPr>
          </w:p>
        </w:tc>
        <w:tc>
          <w:tcPr>
            <w:tcW w:w="1309" w:type="dxa"/>
            <w:tcBorders>
              <w:top w:val="single" w:sz="2" w:space="0" w:color="000000"/>
              <w:bottom w:val="single" w:sz="2" w:space="0" w:color="000000"/>
            </w:tcBorders>
          </w:tcPr>
          <w:p w14:paraId="40D73EE1" w14:textId="77777777" w:rsidR="003F3708" w:rsidRDefault="005D069D">
            <w:pPr>
              <w:pStyle w:val="TableParagraph"/>
              <w:spacing w:before="8" w:line="238" w:lineRule="exact"/>
              <w:ind w:right="102"/>
              <w:rPr>
                <w:sz w:val="20"/>
              </w:rPr>
            </w:pPr>
            <w:r>
              <w:rPr>
                <w:spacing w:val="-2"/>
                <w:w w:val="105"/>
                <w:sz w:val="20"/>
              </w:rPr>
              <w:t>150.00</w:t>
            </w:r>
          </w:p>
        </w:tc>
      </w:tr>
      <w:tr w:rsidR="003F3708" w14:paraId="2E064C0C" w14:textId="77777777">
        <w:trPr>
          <w:trHeight w:val="265"/>
        </w:trPr>
        <w:tc>
          <w:tcPr>
            <w:tcW w:w="10118" w:type="dxa"/>
            <w:tcBorders>
              <w:top w:val="single" w:sz="2" w:space="0" w:color="000000"/>
              <w:bottom w:val="single" w:sz="2" w:space="0" w:color="000000"/>
            </w:tcBorders>
          </w:tcPr>
          <w:p w14:paraId="79958C35" w14:textId="77777777" w:rsidR="003F3708" w:rsidRDefault="005D069D">
            <w:pPr>
              <w:pStyle w:val="TableParagraph"/>
              <w:spacing w:before="8" w:line="238" w:lineRule="exact"/>
              <w:ind w:left="306"/>
              <w:jc w:val="left"/>
              <w:rPr>
                <w:sz w:val="20"/>
              </w:rPr>
            </w:pPr>
            <w:r>
              <w:rPr>
                <w:w w:val="105"/>
                <w:sz w:val="20"/>
              </w:rPr>
              <w:t>Building</w:t>
            </w:r>
            <w:r>
              <w:rPr>
                <w:spacing w:val="-12"/>
                <w:w w:val="105"/>
                <w:sz w:val="20"/>
              </w:rPr>
              <w:t xml:space="preserve"> </w:t>
            </w:r>
            <w:r>
              <w:rPr>
                <w:w w:val="105"/>
                <w:sz w:val="20"/>
              </w:rPr>
              <w:t>Permit</w:t>
            </w:r>
            <w:r>
              <w:rPr>
                <w:spacing w:val="-12"/>
                <w:w w:val="105"/>
                <w:sz w:val="20"/>
              </w:rPr>
              <w:t xml:space="preserve"> </w:t>
            </w:r>
            <w:r>
              <w:rPr>
                <w:w w:val="105"/>
                <w:sz w:val="20"/>
              </w:rPr>
              <w:t>-</w:t>
            </w:r>
            <w:r>
              <w:rPr>
                <w:spacing w:val="-12"/>
                <w:w w:val="105"/>
                <w:sz w:val="20"/>
              </w:rPr>
              <w:t xml:space="preserve"> </w:t>
            </w:r>
            <w:r>
              <w:rPr>
                <w:w w:val="105"/>
                <w:sz w:val="20"/>
              </w:rPr>
              <w:t>Site</w:t>
            </w:r>
            <w:r>
              <w:rPr>
                <w:spacing w:val="-11"/>
                <w:w w:val="105"/>
                <w:sz w:val="20"/>
              </w:rPr>
              <w:t xml:space="preserve"> </w:t>
            </w:r>
            <w:r>
              <w:rPr>
                <w:w w:val="105"/>
                <w:sz w:val="20"/>
              </w:rPr>
              <w:t>Inspection</w:t>
            </w:r>
            <w:r>
              <w:rPr>
                <w:spacing w:val="-12"/>
                <w:w w:val="105"/>
                <w:sz w:val="20"/>
              </w:rPr>
              <w:t xml:space="preserve"> </w:t>
            </w:r>
            <w:r>
              <w:rPr>
                <w:w w:val="105"/>
                <w:sz w:val="20"/>
              </w:rPr>
              <w:t>-</w:t>
            </w:r>
            <w:r>
              <w:rPr>
                <w:spacing w:val="-12"/>
                <w:w w:val="105"/>
                <w:sz w:val="20"/>
              </w:rPr>
              <w:t xml:space="preserve"> </w:t>
            </w:r>
            <w:r>
              <w:rPr>
                <w:spacing w:val="-4"/>
                <w:w w:val="105"/>
                <w:sz w:val="20"/>
              </w:rPr>
              <w:t>Major</w:t>
            </w:r>
          </w:p>
        </w:tc>
        <w:tc>
          <w:tcPr>
            <w:tcW w:w="3155" w:type="dxa"/>
            <w:tcBorders>
              <w:top w:val="single" w:sz="2" w:space="0" w:color="000000"/>
              <w:bottom w:val="single" w:sz="2" w:space="0" w:color="000000"/>
            </w:tcBorders>
          </w:tcPr>
          <w:p w14:paraId="7930D40C" w14:textId="77777777" w:rsidR="003F3708" w:rsidRDefault="005D069D">
            <w:pPr>
              <w:pStyle w:val="TableParagraph"/>
              <w:spacing w:before="8" w:line="238" w:lineRule="exact"/>
              <w:ind w:right="983"/>
              <w:rPr>
                <w:sz w:val="20"/>
              </w:rPr>
            </w:pPr>
            <w:r>
              <w:rPr>
                <w:spacing w:val="-10"/>
                <w:w w:val="105"/>
                <w:sz w:val="20"/>
              </w:rPr>
              <w:t>D</w:t>
            </w:r>
          </w:p>
        </w:tc>
        <w:tc>
          <w:tcPr>
            <w:tcW w:w="2138" w:type="dxa"/>
            <w:tcBorders>
              <w:top w:val="single" w:sz="2" w:space="0" w:color="000000"/>
              <w:bottom w:val="single" w:sz="2" w:space="0" w:color="000000"/>
            </w:tcBorders>
          </w:tcPr>
          <w:p w14:paraId="6143C7DE" w14:textId="77777777" w:rsidR="003F3708" w:rsidRDefault="005D069D">
            <w:pPr>
              <w:pStyle w:val="TableParagraph"/>
              <w:spacing w:before="8" w:line="238" w:lineRule="exact"/>
              <w:ind w:right="578"/>
              <w:rPr>
                <w:sz w:val="20"/>
              </w:rPr>
            </w:pPr>
            <w:r>
              <w:rPr>
                <w:spacing w:val="-2"/>
                <w:w w:val="105"/>
                <w:sz w:val="20"/>
              </w:rPr>
              <w:t>22.73</w:t>
            </w:r>
          </w:p>
        </w:tc>
        <w:tc>
          <w:tcPr>
            <w:tcW w:w="1997" w:type="dxa"/>
            <w:tcBorders>
              <w:top w:val="single" w:sz="2" w:space="0" w:color="000000"/>
              <w:bottom w:val="single" w:sz="2" w:space="0" w:color="000000"/>
            </w:tcBorders>
          </w:tcPr>
          <w:p w14:paraId="00578511" w14:textId="77777777" w:rsidR="003F3708" w:rsidRDefault="005D069D">
            <w:pPr>
              <w:pStyle w:val="TableParagraph"/>
              <w:spacing w:before="8" w:line="238" w:lineRule="exact"/>
              <w:ind w:right="739"/>
              <w:rPr>
                <w:b/>
                <w:sz w:val="20"/>
              </w:rPr>
            </w:pPr>
            <w:r>
              <w:rPr>
                <w:b/>
                <w:spacing w:val="-2"/>
                <w:w w:val="105"/>
                <w:sz w:val="20"/>
              </w:rPr>
              <w:t>250.00</w:t>
            </w:r>
          </w:p>
        </w:tc>
        <w:tc>
          <w:tcPr>
            <w:tcW w:w="1664" w:type="dxa"/>
            <w:tcBorders>
              <w:top w:val="single" w:sz="2" w:space="0" w:color="000000"/>
              <w:bottom w:val="single" w:sz="2" w:space="0" w:color="000000"/>
            </w:tcBorders>
          </w:tcPr>
          <w:p w14:paraId="3898827E" w14:textId="77777777" w:rsidR="003F3708" w:rsidRDefault="003F3708">
            <w:pPr>
              <w:pStyle w:val="TableParagraph"/>
              <w:spacing w:before="0"/>
              <w:jc w:val="left"/>
              <w:rPr>
                <w:rFonts w:ascii="Times New Roman"/>
                <w:sz w:val="18"/>
              </w:rPr>
            </w:pPr>
          </w:p>
        </w:tc>
        <w:tc>
          <w:tcPr>
            <w:tcW w:w="1309" w:type="dxa"/>
            <w:tcBorders>
              <w:top w:val="single" w:sz="2" w:space="0" w:color="000000"/>
              <w:bottom w:val="single" w:sz="2" w:space="0" w:color="000000"/>
            </w:tcBorders>
          </w:tcPr>
          <w:p w14:paraId="4DD2E0C9" w14:textId="77777777" w:rsidR="003F3708" w:rsidRDefault="005D069D">
            <w:pPr>
              <w:pStyle w:val="TableParagraph"/>
              <w:spacing w:before="8" w:line="238" w:lineRule="exact"/>
              <w:ind w:right="102"/>
              <w:rPr>
                <w:sz w:val="20"/>
              </w:rPr>
            </w:pPr>
            <w:r>
              <w:rPr>
                <w:spacing w:val="-2"/>
                <w:w w:val="105"/>
                <w:sz w:val="20"/>
              </w:rPr>
              <w:t>250.00</w:t>
            </w:r>
          </w:p>
        </w:tc>
      </w:tr>
      <w:tr w:rsidR="003F3708" w14:paraId="1C6BB97A" w14:textId="77777777">
        <w:trPr>
          <w:trHeight w:val="265"/>
        </w:trPr>
        <w:tc>
          <w:tcPr>
            <w:tcW w:w="10118" w:type="dxa"/>
            <w:tcBorders>
              <w:top w:val="single" w:sz="2" w:space="0" w:color="000000"/>
              <w:bottom w:val="single" w:sz="2" w:space="0" w:color="000000"/>
            </w:tcBorders>
          </w:tcPr>
          <w:p w14:paraId="42A037B5" w14:textId="77777777" w:rsidR="003F3708" w:rsidRDefault="005D069D">
            <w:pPr>
              <w:pStyle w:val="TableParagraph"/>
              <w:spacing w:before="8" w:line="238" w:lineRule="exact"/>
              <w:ind w:left="306"/>
              <w:jc w:val="left"/>
              <w:rPr>
                <w:sz w:val="20"/>
              </w:rPr>
            </w:pPr>
            <w:r>
              <w:rPr>
                <w:sz w:val="20"/>
              </w:rPr>
              <w:t>Building</w:t>
            </w:r>
            <w:r>
              <w:rPr>
                <w:spacing w:val="21"/>
                <w:sz w:val="20"/>
              </w:rPr>
              <w:t xml:space="preserve"> </w:t>
            </w:r>
            <w:r>
              <w:rPr>
                <w:sz w:val="20"/>
              </w:rPr>
              <w:t>Permit</w:t>
            </w:r>
            <w:r>
              <w:rPr>
                <w:spacing w:val="15"/>
                <w:sz w:val="20"/>
              </w:rPr>
              <w:t xml:space="preserve"> </w:t>
            </w:r>
            <w:r>
              <w:rPr>
                <w:sz w:val="20"/>
              </w:rPr>
              <w:t>-</w:t>
            </w:r>
            <w:r>
              <w:rPr>
                <w:spacing w:val="18"/>
                <w:sz w:val="20"/>
              </w:rPr>
              <w:t xml:space="preserve"> </w:t>
            </w:r>
            <w:r>
              <w:rPr>
                <w:sz w:val="20"/>
              </w:rPr>
              <w:t>Feasibility</w:t>
            </w:r>
            <w:r>
              <w:rPr>
                <w:spacing w:val="20"/>
                <w:sz w:val="20"/>
              </w:rPr>
              <w:t xml:space="preserve"> </w:t>
            </w:r>
            <w:r>
              <w:rPr>
                <w:sz w:val="20"/>
              </w:rPr>
              <w:t>Consultation</w:t>
            </w:r>
            <w:r>
              <w:rPr>
                <w:spacing w:val="18"/>
                <w:sz w:val="20"/>
              </w:rPr>
              <w:t xml:space="preserve"> </w:t>
            </w:r>
            <w:r>
              <w:rPr>
                <w:spacing w:val="-2"/>
                <w:sz w:val="20"/>
              </w:rPr>
              <w:t>Report</w:t>
            </w:r>
          </w:p>
        </w:tc>
        <w:tc>
          <w:tcPr>
            <w:tcW w:w="3155" w:type="dxa"/>
            <w:tcBorders>
              <w:top w:val="single" w:sz="2" w:space="0" w:color="000000"/>
              <w:bottom w:val="single" w:sz="2" w:space="0" w:color="000000"/>
            </w:tcBorders>
          </w:tcPr>
          <w:p w14:paraId="1786024F" w14:textId="77777777" w:rsidR="003F3708" w:rsidRDefault="005D069D">
            <w:pPr>
              <w:pStyle w:val="TableParagraph"/>
              <w:spacing w:before="8" w:line="238" w:lineRule="exact"/>
              <w:ind w:right="983"/>
              <w:rPr>
                <w:sz w:val="20"/>
              </w:rPr>
            </w:pPr>
            <w:r>
              <w:rPr>
                <w:spacing w:val="-10"/>
                <w:w w:val="105"/>
                <w:sz w:val="20"/>
              </w:rPr>
              <w:t>D</w:t>
            </w:r>
          </w:p>
        </w:tc>
        <w:tc>
          <w:tcPr>
            <w:tcW w:w="2138" w:type="dxa"/>
            <w:tcBorders>
              <w:top w:val="single" w:sz="2" w:space="0" w:color="000000"/>
              <w:bottom w:val="single" w:sz="2" w:space="0" w:color="000000"/>
            </w:tcBorders>
          </w:tcPr>
          <w:p w14:paraId="0B13453A" w14:textId="77777777" w:rsidR="003F3708" w:rsidRDefault="005D069D">
            <w:pPr>
              <w:pStyle w:val="TableParagraph"/>
              <w:spacing w:before="8" w:line="238" w:lineRule="exact"/>
              <w:ind w:right="578"/>
              <w:rPr>
                <w:sz w:val="20"/>
              </w:rPr>
            </w:pPr>
            <w:r>
              <w:rPr>
                <w:spacing w:val="-2"/>
                <w:w w:val="105"/>
                <w:sz w:val="20"/>
              </w:rPr>
              <w:t>63.64</w:t>
            </w:r>
          </w:p>
        </w:tc>
        <w:tc>
          <w:tcPr>
            <w:tcW w:w="1997" w:type="dxa"/>
            <w:tcBorders>
              <w:top w:val="single" w:sz="2" w:space="0" w:color="000000"/>
              <w:bottom w:val="single" w:sz="2" w:space="0" w:color="000000"/>
            </w:tcBorders>
          </w:tcPr>
          <w:p w14:paraId="7D538235" w14:textId="77777777" w:rsidR="003F3708" w:rsidRDefault="005D069D">
            <w:pPr>
              <w:pStyle w:val="TableParagraph"/>
              <w:spacing w:before="8" w:line="238" w:lineRule="exact"/>
              <w:ind w:right="739"/>
              <w:rPr>
                <w:b/>
                <w:sz w:val="20"/>
              </w:rPr>
            </w:pPr>
            <w:r>
              <w:rPr>
                <w:b/>
                <w:spacing w:val="-2"/>
                <w:w w:val="105"/>
                <w:sz w:val="20"/>
              </w:rPr>
              <w:t>700.00</w:t>
            </w:r>
          </w:p>
        </w:tc>
        <w:tc>
          <w:tcPr>
            <w:tcW w:w="1664" w:type="dxa"/>
            <w:tcBorders>
              <w:top w:val="single" w:sz="2" w:space="0" w:color="000000"/>
              <w:bottom w:val="single" w:sz="2" w:space="0" w:color="000000"/>
            </w:tcBorders>
          </w:tcPr>
          <w:p w14:paraId="07B717AE" w14:textId="77777777" w:rsidR="003F3708" w:rsidRDefault="003F3708">
            <w:pPr>
              <w:pStyle w:val="TableParagraph"/>
              <w:spacing w:before="0"/>
              <w:jc w:val="left"/>
              <w:rPr>
                <w:rFonts w:ascii="Times New Roman"/>
                <w:sz w:val="18"/>
              </w:rPr>
            </w:pPr>
          </w:p>
        </w:tc>
        <w:tc>
          <w:tcPr>
            <w:tcW w:w="1309" w:type="dxa"/>
            <w:tcBorders>
              <w:top w:val="single" w:sz="2" w:space="0" w:color="000000"/>
              <w:bottom w:val="single" w:sz="2" w:space="0" w:color="000000"/>
            </w:tcBorders>
          </w:tcPr>
          <w:p w14:paraId="16141B65" w14:textId="77777777" w:rsidR="003F3708" w:rsidRDefault="005D069D">
            <w:pPr>
              <w:pStyle w:val="TableParagraph"/>
              <w:spacing w:before="8" w:line="238" w:lineRule="exact"/>
              <w:ind w:right="102"/>
              <w:rPr>
                <w:sz w:val="20"/>
              </w:rPr>
            </w:pPr>
            <w:r>
              <w:rPr>
                <w:spacing w:val="-2"/>
                <w:w w:val="105"/>
                <w:sz w:val="20"/>
              </w:rPr>
              <w:t>700.00</w:t>
            </w:r>
          </w:p>
        </w:tc>
      </w:tr>
      <w:tr w:rsidR="003F3708" w14:paraId="58271D0A" w14:textId="77777777">
        <w:trPr>
          <w:trHeight w:val="265"/>
        </w:trPr>
        <w:tc>
          <w:tcPr>
            <w:tcW w:w="10118" w:type="dxa"/>
            <w:tcBorders>
              <w:top w:val="single" w:sz="2" w:space="0" w:color="000000"/>
              <w:bottom w:val="single" w:sz="2" w:space="0" w:color="000000"/>
            </w:tcBorders>
          </w:tcPr>
          <w:p w14:paraId="6BB7313E" w14:textId="77777777" w:rsidR="003F3708" w:rsidRDefault="005D069D">
            <w:pPr>
              <w:pStyle w:val="TableParagraph"/>
              <w:spacing w:before="8" w:line="238" w:lineRule="exact"/>
              <w:ind w:left="306"/>
              <w:jc w:val="left"/>
              <w:rPr>
                <w:sz w:val="20"/>
              </w:rPr>
            </w:pPr>
            <w:r>
              <w:rPr>
                <w:sz w:val="20"/>
              </w:rPr>
              <w:t>Building</w:t>
            </w:r>
            <w:r>
              <w:rPr>
                <w:spacing w:val="14"/>
                <w:sz w:val="20"/>
              </w:rPr>
              <w:t xml:space="preserve"> </w:t>
            </w:r>
            <w:r>
              <w:rPr>
                <w:sz w:val="20"/>
              </w:rPr>
              <w:t>Permit</w:t>
            </w:r>
            <w:r>
              <w:rPr>
                <w:spacing w:val="10"/>
                <w:sz w:val="20"/>
              </w:rPr>
              <w:t xml:space="preserve"> </w:t>
            </w:r>
            <w:r>
              <w:rPr>
                <w:sz w:val="20"/>
              </w:rPr>
              <w:t>-</w:t>
            </w:r>
            <w:r>
              <w:rPr>
                <w:spacing w:val="12"/>
                <w:sz w:val="20"/>
              </w:rPr>
              <w:t xml:space="preserve"> </w:t>
            </w:r>
            <w:r>
              <w:rPr>
                <w:sz w:val="20"/>
              </w:rPr>
              <w:t>Occupancy</w:t>
            </w:r>
            <w:r>
              <w:rPr>
                <w:spacing w:val="14"/>
                <w:sz w:val="20"/>
              </w:rPr>
              <w:t xml:space="preserve"> </w:t>
            </w:r>
            <w:r>
              <w:rPr>
                <w:spacing w:val="-2"/>
                <w:sz w:val="20"/>
              </w:rPr>
              <w:t>Permit</w:t>
            </w:r>
          </w:p>
        </w:tc>
        <w:tc>
          <w:tcPr>
            <w:tcW w:w="3155" w:type="dxa"/>
            <w:tcBorders>
              <w:top w:val="single" w:sz="2" w:space="0" w:color="000000"/>
              <w:bottom w:val="single" w:sz="2" w:space="0" w:color="000000"/>
            </w:tcBorders>
          </w:tcPr>
          <w:p w14:paraId="6DE91301" w14:textId="77777777" w:rsidR="003F3708" w:rsidRDefault="005D069D">
            <w:pPr>
              <w:pStyle w:val="TableParagraph"/>
              <w:spacing w:before="8" w:line="238" w:lineRule="exact"/>
              <w:ind w:right="983"/>
              <w:rPr>
                <w:sz w:val="20"/>
              </w:rPr>
            </w:pPr>
            <w:r>
              <w:rPr>
                <w:spacing w:val="-10"/>
                <w:w w:val="105"/>
                <w:sz w:val="20"/>
              </w:rPr>
              <w:t>D</w:t>
            </w:r>
          </w:p>
        </w:tc>
        <w:tc>
          <w:tcPr>
            <w:tcW w:w="2138" w:type="dxa"/>
            <w:tcBorders>
              <w:top w:val="single" w:sz="2" w:space="0" w:color="000000"/>
              <w:bottom w:val="single" w:sz="2" w:space="0" w:color="000000"/>
            </w:tcBorders>
          </w:tcPr>
          <w:p w14:paraId="218AF464" w14:textId="77777777" w:rsidR="003F3708" w:rsidRDefault="005D069D">
            <w:pPr>
              <w:pStyle w:val="TableParagraph"/>
              <w:spacing w:before="8" w:line="238" w:lineRule="exact"/>
              <w:ind w:right="578"/>
              <w:rPr>
                <w:sz w:val="20"/>
              </w:rPr>
            </w:pPr>
            <w:r>
              <w:rPr>
                <w:spacing w:val="-2"/>
                <w:w w:val="105"/>
                <w:sz w:val="20"/>
              </w:rPr>
              <w:t>50.00</w:t>
            </w:r>
          </w:p>
        </w:tc>
        <w:tc>
          <w:tcPr>
            <w:tcW w:w="1997" w:type="dxa"/>
            <w:tcBorders>
              <w:top w:val="single" w:sz="2" w:space="0" w:color="000000"/>
              <w:bottom w:val="single" w:sz="2" w:space="0" w:color="000000"/>
            </w:tcBorders>
          </w:tcPr>
          <w:p w14:paraId="6ACE70E0" w14:textId="77777777" w:rsidR="003F3708" w:rsidRDefault="005D069D">
            <w:pPr>
              <w:pStyle w:val="TableParagraph"/>
              <w:spacing w:before="8" w:line="238" w:lineRule="exact"/>
              <w:ind w:right="739"/>
              <w:rPr>
                <w:b/>
                <w:sz w:val="20"/>
              </w:rPr>
            </w:pPr>
            <w:r>
              <w:rPr>
                <w:b/>
                <w:spacing w:val="-2"/>
                <w:w w:val="105"/>
                <w:sz w:val="20"/>
              </w:rPr>
              <w:t>550.00</w:t>
            </w:r>
          </w:p>
        </w:tc>
        <w:tc>
          <w:tcPr>
            <w:tcW w:w="1664" w:type="dxa"/>
            <w:tcBorders>
              <w:top w:val="single" w:sz="2" w:space="0" w:color="000000"/>
              <w:bottom w:val="single" w:sz="2" w:space="0" w:color="000000"/>
            </w:tcBorders>
          </w:tcPr>
          <w:p w14:paraId="0CCD2555" w14:textId="77777777" w:rsidR="003F3708" w:rsidRDefault="003F3708">
            <w:pPr>
              <w:pStyle w:val="TableParagraph"/>
              <w:spacing w:before="0"/>
              <w:jc w:val="left"/>
              <w:rPr>
                <w:rFonts w:ascii="Times New Roman"/>
                <w:sz w:val="18"/>
              </w:rPr>
            </w:pPr>
          </w:p>
        </w:tc>
        <w:tc>
          <w:tcPr>
            <w:tcW w:w="1309" w:type="dxa"/>
            <w:tcBorders>
              <w:top w:val="single" w:sz="2" w:space="0" w:color="000000"/>
              <w:bottom w:val="single" w:sz="2" w:space="0" w:color="000000"/>
            </w:tcBorders>
          </w:tcPr>
          <w:p w14:paraId="351DED58" w14:textId="77777777" w:rsidR="003F3708" w:rsidRDefault="005D069D">
            <w:pPr>
              <w:pStyle w:val="TableParagraph"/>
              <w:spacing w:before="8" w:line="238" w:lineRule="exact"/>
              <w:ind w:right="102"/>
              <w:rPr>
                <w:sz w:val="20"/>
              </w:rPr>
            </w:pPr>
            <w:r>
              <w:rPr>
                <w:spacing w:val="-2"/>
                <w:w w:val="105"/>
                <w:sz w:val="20"/>
              </w:rPr>
              <w:t>550.00</w:t>
            </w:r>
          </w:p>
        </w:tc>
      </w:tr>
      <w:tr w:rsidR="003F3708" w14:paraId="23ACFD50" w14:textId="77777777">
        <w:trPr>
          <w:trHeight w:val="265"/>
        </w:trPr>
        <w:tc>
          <w:tcPr>
            <w:tcW w:w="10118" w:type="dxa"/>
            <w:tcBorders>
              <w:top w:val="single" w:sz="2" w:space="0" w:color="000000"/>
              <w:bottom w:val="single" w:sz="2" w:space="0" w:color="000000"/>
            </w:tcBorders>
          </w:tcPr>
          <w:p w14:paraId="6F91DAD4" w14:textId="77777777" w:rsidR="003F3708" w:rsidRDefault="005D069D">
            <w:pPr>
              <w:pStyle w:val="TableParagraph"/>
              <w:spacing w:before="8" w:line="238" w:lineRule="exact"/>
              <w:ind w:left="306"/>
              <w:jc w:val="left"/>
              <w:rPr>
                <w:sz w:val="20"/>
              </w:rPr>
            </w:pPr>
            <w:r>
              <w:rPr>
                <w:sz w:val="20"/>
              </w:rPr>
              <w:t>Building</w:t>
            </w:r>
            <w:r>
              <w:rPr>
                <w:spacing w:val="13"/>
                <w:sz w:val="20"/>
              </w:rPr>
              <w:t xml:space="preserve"> </w:t>
            </w:r>
            <w:r>
              <w:rPr>
                <w:sz w:val="20"/>
              </w:rPr>
              <w:t>Permit</w:t>
            </w:r>
            <w:r>
              <w:rPr>
                <w:spacing w:val="8"/>
                <w:sz w:val="20"/>
              </w:rPr>
              <w:t xml:space="preserve"> </w:t>
            </w:r>
            <w:r>
              <w:rPr>
                <w:sz w:val="20"/>
              </w:rPr>
              <w:t>-</w:t>
            </w:r>
            <w:r>
              <w:rPr>
                <w:spacing w:val="11"/>
                <w:sz w:val="20"/>
              </w:rPr>
              <w:t xml:space="preserve"> </w:t>
            </w:r>
            <w:r>
              <w:rPr>
                <w:sz w:val="20"/>
              </w:rPr>
              <w:t>Section</w:t>
            </w:r>
            <w:r>
              <w:rPr>
                <w:spacing w:val="11"/>
                <w:sz w:val="20"/>
              </w:rPr>
              <w:t xml:space="preserve"> </w:t>
            </w:r>
            <w:r>
              <w:rPr>
                <w:sz w:val="20"/>
              </w:rPr>
              <w:t>10</w:t>
            </w:r>
            <w:r>
              <w:rPr>
                <w:spacing w:val="9"/>
                <w:sz w:val="20"/>
              </w:rPr>
              <w:t xml:space="preserve"> </w:t>
            </w:r>
            <w:r>
              <w:rPr>
                <w:spacing w:val="-2"/>
                <w:sz w:val="20"/>
              </w:rPr>
              <w:t>Determination</w:t>
            </w:r>
          </w:p>
        </w:tc>
        <w:tc>
          <w:tcPr>
            <w:tcW w:w="3155" w:type="dxa"/>
            <w:tcBorders>
              <w:top w:val="single" w:sz="2" w:space="0" w:color="000000"/>
              <w:bottom w:val="single" w:sz="2" w:space="0" w:color="000000"/>
            </w:tcBorders>
          </w:tcPr>
          <w:p w14:paraId="4984DAD2" w14:textId="77777777" w:rsidR="003F3708" w:rsidRDefault="005D069D">
            <w:pPr>
              <w:pStyle w:val="TableParagraph"/>
              <w:spacing w:before="8" w:line="238" w:lineRule="exact"/>
              <w:ind w:right="983"/>
              <w:rPr>
                <w:sz w:val="20"/>
              </w:rPr>
            </w:pPr>
            <w:r>
              <w:rPr>
                <w:spacing w:val="-10"/>
                <w:w w:val="105"/>
                <w:sz w:val="20"/>
              </w:rPr>
              <w:t>D</w:t>
            </w:r>
          </w:p>
        </w:tc>
        <w:tc>
          <w:tcPr>
            <w:tcW w:w="2138" w:type="dxa"/>
            <w:tcBorders>
              <w:top w:val="single" w:sz="2" w:space="0" w:color="000000"/>
              <w:bottom w:val="single" w:sz="2" w:space="0" w:color="000000"/>
            </w:tcBorders>
          </w:tcPr>
          <w:p w14:paraId="08CB8209" w14:textId="77777777" w:rsidR="003F3708" w:rsidRDefault="005D069D">
            <w:pPr>
              <w:pStyle w:val="TableParagraph"/>
              <w:spacing w:before="8" w:line="238" w:lineRule="exact"/>
              <w:ind w:right="578"/>
              <w:rPr>
                <w:sz w:val="20"/>
              </w:rPr>
            </w:pPr>
            <w:r>
              <w:rPr>
                <w:spacing w:val="-2"/>
                <w:w w:val="105"/>
                <w:sz w:val="20"/>
              </w:rPr>
              <w:t>14.09</w:t>
            </w:r>
          </w:p>
        </w:tc>
        <w:tc>
          <w:tcPr>
            <w:tcW w:w="1997" w:type="dxa"/>
            <w:tcBorders>
              <w:top w:val="single" w:sz="2" w:space="0" w:color="000000"/>
              <w:bottom w:val="single" w:sz="2" w:space="0" w:color="000000"/>
            </w:tcBorders>
          </w:tcPr>
          <w:p w14:paraId="02483B49" w14:textId="77777777" w:rsidR="003F3708" w:rsidRDefault="005D069D">
            <w:pPr>
              <w:pStyle w:val="TableParagraph"/>
              <w:spacing w:before="8" w:line="238" w:lineRule="exact"/>
              <w:ind w:right="739"/>
              <w:rPr>
                <w:b/>
                <w:sz w:val="20"/>
              </w:rPr>
            </w:pPr>
            <w:r>
              <w:rPr>
                <w:b/>
                <w:spacing w:val="-2"/>
                <w:w w:val="105"/>
                <w:sz w:val="20"/>
              </w:rPr>
              <w:t>155.00</w:t>
            </w:r>
          </w:p>
        </w:tc>
        <w:tc>
          <w:tcPr>
            <w:tcW w:w="1664" w:type="dxa"/>
            <w:tcBorders>
              <w:top w:val="single" w:sz="2" w:space="0" w:color="000000"/>
              <w:bottom w:val="single" w:sz="2" w:space="0" w:color="000000"/>
            </w:tcBorders>
          </w:tcPr>
          <w:p w14:paraId="281712D9" w14:textId="77777777" w:rsidR="003F3708" w:rsidRDefault="003F3708">
            <w:pPr>
              <w:pStyle w:val="TableParagraph"/>
              <w:spacing w:before="0"/>
              <w:jc w:val="left"/>
              <w:rPr>
                <w:rFonts w:ascii="Times New Roman"/>
                <w:sz w:val="18"/>
              </w:rPr>
            </w:pPr>
          </w:p>
        </w:tc>
        <w:tc>
          <w:tcPr>
            <w:tcW w:w="1309" w:type="dxa"/>
            <w:tcBorders>
              <w:top w:val="single" w:sz="2" w:space="0" w:color="000000"/>
              <w:bottom w:val="single" w:sz="2" w:space="0" w:color="000000"/>
            </w:tcBorders>
          </w:tcPr>
          <w:p w14:paraId="183AD293" w14:textId="77777777" w:rsidR="003F3708" w:rsidRDefault="005D069D">
            <w:pPr>
              <w:pStyle w:val="TableParagraph"/>
              <w:spacing w:before="8" w:line="238" w:lineRule="exact"/>
              <w:ind w:right="102"/>
              <w:rPr>
                <w:sz w:val="20"/>
              </w:rPr>
            </w:pPr>
            <w:r>
              <w:rPr>
                <w:spacing w:val="-2"/>
                <w:w w:val="105"/>
                <w:sz w:val="20"/>
              </w:rPr>
              <w:t>155.00</w:t>
            </w:r>
          </w:p>
        </w:tc>
      </w:tr>
      <w:tr w:rsidR="003F3708" w14:paraId="64809D69" w14:textId="77777777">
        <w:trPr>
          <w:trHeight w:val="265"/>
        </w:trPr>
        <w:tc>
          <w:tcPr>
            <w:tcW w:w="10118" w:type="dxa"/>
            <w:tcBorders>
              <w:top w:val="single" w:sz="2" w:space="0" w:color="000000"/>
              <w:bottom w:val="single" w:sz="2" w:space="0" w:color="000000"/>
            </w:tcBorders>
          </w:tcPr>
          <w:p w14:paraId="3E7EAA79" w14:textId="77777777" w:rsidR="003F3708" w:rsidRDefault="005D069D">
            <w:pPr>
              <w:pStyle w:val="TableParagraph"/>
              <w:spacing w:before="8" w:line="238" w:lineRule="exact"/>
              <w:ind w:left="306"/>
              <w:jc w:val="left"/>
              <w:rPr>
                <w:sz w:val="20"/>
              </w:rPr>
            </w:pPr>
            <w:r>
              <w:rPr>
                <w:sz w:val="20"/>
              </w:rPr>
              <w:t>Building</w:t>
            </w:r>
            <w:r>
              <w:rPr>
                <w:spacing w:val="15"/>
                <w:sz w:val="20"/>
              </w:rPr>
              <w:t xml:space="preserve"> </w:t>
            </w:r>
            <w:r>
              <w:rPr>
                <w:sz w:val="20"/>
              </w:rPr>
              <w:t>Permit</w:t>
            </w:r>
            <w:r>
              <w:rPr>
                <w:spacing w:val="11"/>
                <w:sz w:val="20"/>
              </w:rPr>
              <w:t xml:space="preserve"> </w:t>
            </w:r>
            <w:r>
              <w:rPr>
                <w:sz w:val="20"/>
              </w:rPr>
              <w:t>-</w:t>
            </w:r>
            <w:r>
              <w:rPr>
                <w:spacing w:val="13"/>
                <w:sz w:val="20"/>
              </w:rPr>
              <w:t xml:space="preserve"> </w:t>
            </w:r>
            <w:r>
              <w:rPr>
                <w:sz w:val="20"/>
              </w:rPr>
              <w:t>Partial</w:t>
            </w:r>
            <w:r>
              <w:rPr>
                <w:spacing w:val="16"/>
                <w:sz w:val="20"/>
              </w:rPr>
              <w:t xml:space="preserve"> </w:t>
            </w:r>
            <w:r>
              <w:rPr>
                <w:sz w:val="20"/>
              </w:rPr>
              <w:t>Compliance</w:t>
            </w:r>
            <w:r>
              <w:rPr>
                <w:spacing w:val="14"/>
                <w:sz w:val="20"/>
              </w:rPr>
              <w:t xml:space="preserve"> </w:t>
            </w:r>
            <w:r>
              <w:rPr>
                <w:sz w:val="20"/>
              </w:rPr>
              <w:t>-</w:t>
            </w:r>
            <w:r>
              <w:rPr>
                <w:spacing w:val="14"/>
                <w:sz w:val="20"/>
              </w:rPr>
              <w:t xml:space="preserve"> </w:t>
            </w:r>
            <w:r>
              <w:rPr>
                <w:spacing w:val="-2"/>
                <w:sz w:val="20"/>
              </w:rPr>
              <w:t>Domestic</w:t>
            </w:r>
          </w:p>
        </w:tc>
        <w:tc>
          <w:tcPr>
            <w:tcW w:w="3155" w:type="dxa"/>
            <w:tcBorders>
              <w:top w:val="single" w:sz="2" w:space="0" w:color="000000"/>
              <w:bottom w:val="single" w:sz="2" w:space="0" w:color="000000"/>
            </w:tcBorders>
          </w:tcPr>
          <w:p w14:paraId="1C5EB794" w14:textId="77777777" w:rsidR="003F3708" w:rsidRDefault="005D069D">
            <w:pPr>
              <w:pStyle w:val="TableParagraph"/>
              <w:spacing w:before="8" w:line="238" w:lineRule="exact"/>
              <w:ind w:right="983"/>
              <w:rPr>
                <w:sz w:val="20"/>
              </w:rPr>
            </w:pPr>
            <w:r>
              <w:rPr>
                <w:spacing w:val="-10"/>
                <w:w w:val="105"/>
                <w:sz w:val="20"/>
              </w:rPr>
              <w:t>D</w:t>
            </w:r>
          </w:p>
        </w:tc>
        <w:tc>
          <w:tcPr>
            <w:tcW w:w="2138" w:type="dxa"/>
            <w:tcBorders>
              <w:top w:val="single" w:sz="2" w:space="0" w:color="000000"/>
              <w:bottom w:val="single" w:sz="2" w:space="0" w:color="000000"/>
            </w:tcBorders>
          </w:tcPr>
          <w:p w14:paraId="78B57783" w14:textId="77777777" w:rsidR="003F3708" w:rsidRDefault="005D069D">
            <w:pPr>
              <w:pStyle w:val="TableParagraph"/>
              <w:spacing w:before="8" w:line="238" w:lineRule="exact"/>
              <w:ind w:right="578"/>
              <w:rPr>
                <w:sz w:val="20"/>
              </w:rPr>
            </w:pPr>
            <w:r>
              <w:rPr>
                <w:spacing w:val="-2"/>
                <w:w w:val="105"/>
                <w:sz w:val="20"/>
              </w:rPr>
              <w:t>22.73</w:t>
            </w:r>
          </w:p>
        </w:tc>
        <w:tc>
          <w:tcPr>
            <w:tcW w:w="1997" w:type="dxa"/>
            <w:tcBorders>
              <w:top w:val="single" w:sz="2" w:space="0" w:color="000000"/>
              <w:bottom w:val="single" w:sz="2" w:space="0" w:color="000000"/>
            </w:tcBorders>
          </w:tcPr>
          <w:p w14:paraId="64B6D91E" w14:textId="77777777" w:rsidR="003F3708" w:rsidRDefault="005D069D">
            <w:pPr>
              <w:pStyle w:val="TableParagraph"/>
              <w:spacing w:before="8" w:line="238" w:lineRule="exact"/>
              <w:ind w:right="739"/>
              <w:rPr>
                <w:b/>
                <w:sz w:val="20"/>
              </w:rPr>
            </w:pPr>
            <w:r>
              <w:rPr>
                <w:b/>
                <w:spacing w:val="-2"/>
                <w:w w:val="105"/>
                <w:sz w:val="20"/>
              </w:rPr>
              <w:t>250.00</w:t>
            </w:r>
          </w:p>
        </w:tc>
        <w:tc>
          <w:tcPr>
            <w:tcW w:w="1664" w:type="dxa"/>
            <w:tcBorders>
              <w:top w:val="single" w:sz="2" w:space="0" w:color="000000"/>
              <w:bottom w:val="single" w:sz="2" w:space="0" w:color="000000"/>
            </w:tcBorders>
          </w:tcPr>
          <w:p w14:paraId="55B44FE7" w14:textId="77777777" w:rsidR="003F3708" w:rsidRDefault="003F3708">
            <w:pPr>
              <w:pStyle w:val="TableParagraph"/>
              <w:spacing w:before="0"/>
              <w:jc w:val="left"/>
              <w:rPr>
                <w:rFonts w:ascii="Times New Roman"/>
                <w:sz w:val="18"/>
              </w:rPr>
            </w:pPr>
          </w:p>
        </w:tc>
        <w:tc>
          <w:tcPr>
            <w:tcW w:w="1309" w:type="dxa"/>
            <w:tcBorders>
              <w:top w:val="single" w:sz="2" w:space="0" w:color="000000"/>
              <w:bottom w:val="single" w:sz="2" w:space="0" w:color="000000"/>
            </w:tcBorders>
          </w:tcPr>
          <w:p w14:paraId="016A425D" w14:textId="77777777" w:rsidR="003F3708" w:rsidRDefault="005D069D">
            <w:pPr>
              <w:pStyle w:val="TableParagraph"/>
              <w:spacing w:before="8" w:line="238" w:lineRule="exact"/>
              <w:ind w:right="102"/>
              <w:rPr>
                <w:sz w:val="20"/>
              </w:rPr>
            </w:pPr>
            <w:r>
              <w:rPr>
                <w:spacing w:val="-2"/>
                <w:w w:val="105"/>
                <w:sz w:val="20"/>
              </w:rPr>
              <w:t>250.00</w:t>
            </w:r>
          </w:p>
        </w:tc>
      </w:tr>
      <w:tr w:rsidR="003F3708" w14:paraId="00C4F74F" w14:textId="77777777">
        <w:trPr>
          <w:trHeight w:val="265"/>
        </w:trPr>
        <w:tc>
          <w:tcPr>
            <w:tcW w:w="10118" w:type="dxa"/>
            <w:tcBorders>
              <w:top w:val="single" w:sz="2" w:space="0" w:color="000000"/>
              <w:bottom w:val="single" w:sz="2" w:space="0" w:color="000000"/>
            </w:tcBorders>
          </w:tcPr>
          <w:p w14:paraId="3523A4C1" w14:textId="77777777" w:rsidR="003F3708" w:rsidRDefault="005D069D">
            <w:pPr>
              <w:pStyle w:val="TableParagraph"/>
              <w:spacing w:before="8" w:line="238" w:lineRule="exact"/>
              <w:ind w:left="306"/>
              <w:jc w:val="left"/>
              <w:rPr>
                <w:sz w:val="20"/>
              </w:rPr>
            </w:pPr>
            <w:r>
              <w:rPr>
                <w:sz w:val="20"/>
              </w:rPr>
              <w:t>Building</w:t>
            </w:r>
            <w:r>
              <w:rPr>
                <w:spacing w:val="15"/>
                <w:sz w:val="20"/>
              </w:rPr>
              <w:t xml:space="preserve"> </w:t>
            </w:r>
            <w:r>
              <w:rPr>
                <w:sz w:val="20"/>
              </w:rPr>
              <w:t>Permit</w:t>
            </w:r>
            <w:r>
              <w:rPr>
                <w:spacing w:val="11"/>
                <w:sz w:val="20"/>
              </w:rPr>
              <w:t xml:space="preserve"> </w:t>
            </w:r>
            <w:r>
              <w:rPr>
                <w:sz w:val="20"/>
              </w:rPr>
              <w:t>-</w:t>
            </w:r>
            <w:r>
              <w:rPr>
                <w:spacing w:val="13"/>
                <w:sz w:val="20"/>
              </w:rPr>
              <w:t xml:space="preserve"> </w:t>
            </w:r>
            <w:r>
              <w:rPr>
                <w:sz w:val="20"/>
              </w:rPr>
              <w:t>Partial</w:t>
            </w:r>
            <w:r>
              <w:rPr>
                <w:spacing w:val="16"/>
                <w:sz w:val="20"/>
              </w:rPr>
              <w:t xml:space="preserve"> </w:t>
            </w:r>
            <w:r>
              <w:rPr>
                <w:sz w:val="20"/>
              </w:rPr>
              <w:t>Compliance</w:t>
            </w:r>
            <w:r>
              <w:rPr>
                <w:spacing w:val="14"/>
                <w:sz w:val="20"/>
              </w:rPr>
              <w:t xml:space="preserve"> </w:t>
            </w:r>
            <w:r>
              <w:rPr>
                <w:sz w:val="20"/>
              </w:rPr>
              <w:t>-</w:t>
            </w:r>
            <w:r>
              <w:rPr>
                <w:spacing w:val="14"/>
                <w:sz w:val="20"/>
              </w:rPr>
              <w:t xml:space="preserve"> </w:t>
            </w:r>
            <w:r>
              <w:rPr>
                <w:spacing w:val="-2"/>
                <w:sz w:val="20"/>
              </w:rPr>
              <w:t>Commercial</w:t>
            </w:r>
          </w:p>
        </w:tc>
        <w:tc>
          <w:tcPr>
            <w:tcW w:w="3155" w:type="dxa"/>
            <w:tcBorders>
              <w:top w:val="single" w:sz="2" w:space="0" w:color="000000"/>
              <w:bottom w:val="single" w:sz="2" w:space="0" w:color="000000"/>
            </w:tcBorders>
          </w:tcPr>
          <w:p w14:paraId="33745CBA" w14:textId="77777777" w:rsidR="003F3708" w:rsidRDefault="005D069D">
            <w:pPr>
              <w:pStyle w:val="TableParagraph"/>
              <w:spacing w:before="8" w:line="238" w:lineRule="exact"/>
              <w:ind w:right="983"/>
              <w:rPr>
                <w:sz w:val="20"/>
              </w:rPr>
            </w:pPr>
            <w:r>
              <w:rPr>
                <w:spacing w:val="-10"/>
                <w:w w:val="105"/>
                <w:sz w:val="20"/>
              </w:rPr>
              <w:t>D</w:t>
            </w:r>
          </w:p>
        </w:tc>
        <w:tc>
          <w:tcPr>
            <w:tcW w:w="2138" w:type="dxa"/>
            <w:tcBorders>
              <w:top w:val="single" w:sz="2" w:space="0" w:color="000000"/>
              <w:bottom w:val="single" w:sz="2" w:space="0" w:color="000000"/>
            </w:tcBorders>
          </w:tcPr>
          <w:p w14:paraId="12161288" w14:textId="77777777" w:rsidR="003F3708" w:rsidRDefault="005D069D">
            <w:pPr>
              <w:pStyle w:val="TableParagraph"/>
              <w:spacing w:before="8" w:line="238" w:lineRule="exact"/>
              <w:ind w:right="578"/>
              <w:rPr>
                <w:sz w:val="20"/>
              </w:rPr>
            </w:pPr>
            <w:r>
              <w:rPr>
                <w:spacing w:val="-2"/>
                <w:w w:val="105"/>
                <w:sz w:val="20"/>
              </w:rPr>
              <w:t>45.45</w:t>
            </w:r>
          </w:p>
        </w:tc>
        <w:tc>
          <w:tcPr>
            <w:tcW w:w="1997" w:type="dxa"/>
            <w:tcBorders>
              <w:top w:val="single" w:sz="2" w:space="0" w:color="000000"/>
              <w:bottom w:val="single" w:sz="2" w:space="0" w:color="000000"/>
            </w:tcBorders>
          </w:tcPr>
          <w:p w14:paraId="73D19F67" w14:textId="77777777" w:rsidR="003F3708" w:rsidRDefault="005D069D">
            <w:pPr>
              <w:pStyle w:val="TableParagraph"/>
              <w:spacing w:before="8" w:line="238" w:lineRule="exact"/>
              <w:ind w:right="739"/>
              <w:rPr>
                <w:b/>
                <w:sz w:val="20"/>
              </w:rPr>
            </w:pPr>
            <w:r>
              <w:rPr>
                <w:b/>
                <w:spacing w:val="-2"/>
                <w:w w:val="105"/>
                <w:sz w:val="20"/>
              </w:rPr>
              <w:t>500.00</w:t>
            </w:r>
          </w:p>
        </w:tc>
        <w:tc>
          <w:tcPr>
            <w:tcW w:w="1664" w:type="dxa"/>
            <w:tcBorders>
              <w:top w:val="single" w:sz="2" w:space="0" w:color="000000"/>
              <w:bottom w:val="single" w:sz="2" w:space="0" w:color="000000"/>
            </w:tcBorders>
          </w:tcPr>
          <w:p w14:paraId="4BDD34DE" w14:textId="77777777" w:rsidR="003F3708" w:rsidRDefault="003F3708">
            <w:pPr>
              <w:pStyle w:val="TableParagraph"/>
              <w:spacing w:before="0"/>
              <w:jc w:val="left"/>
              <w:rPr>
                <w:rFonts w:ascii="Times New Roman"/>
                <w:sz w:val="18"/>
              </w:rPr>
            </w:pPr>
          </w:p>
        </w:tc>
        <w:tc>
          <w:tcPr>
            <w:tcW w:w="1309" w:type="dxa"/>
            <w:tcBorders>
              <w:top w:val="single" w:sz="2" w:space="0" w:color="000000"/>
              <w:bottom w:val="single" w:sz="2" w:space="0" w:color="000000"/>
            </w:tcBorders>
          </w:tcPr>
          <w:p w14:paraId="00420BA2" w14:textId="77777777" w:rsidR="003F3708" w:rsidRDefault="005D069D">
            <w:pPr>
              <w:pStyle w:val="TableParagraph"/>
              <w:spacing w:before="8" w:line="238" w:lineRule="exact"/>
              <w:ind w:right="102"/>
              <w:rPr>
                <w:sz w:val="20"/>
              </w:rPr>
            </w:pPr>
            <w:r>
              <w:rPr>
                <w:spacing w:val="-2"/>
                <w:w w:val="105"/>
                <w:sz w:val="20"/>
              </w:rPr>
              <w:t>500.00</w:t>
            </w:r>
          </w:p>
        </w:tc>
      </w:tr>
      <w:tr w:rsidR="003F3708" w14:paraId="7E88678B" w14:textId="77777777">
        <w:trPr>
          <w:trHeight w:val="265"/>
        </w:trPr>
        <w:tc>
          <w:tcPr>
            <w:tcW w:w="10118" w:type="dxa"/>
            <w:tcBorders>
              <w:top w:val="single" w:sz="2" w:space="0" w:color="000000"/>
              <w:bottom w:val="single" w:sz="2" w:space="0" w:color="000000"/>
            </w:tcBorders>
          </w:tcPr>
          <w:p w14:paraId="1F5040AF" w14:textId="77777777" w:rsidR="003F3708" w:rsidRDefault="005D069D">
            <w:pPr>
              <w:pStyle w:val="TableParagraph"/>
              <w:spacing w:before="8" w:line="238" w:lineRule="exact"/>
              <w:ind w:left="306"/>
              <w:jc w:val="left"/>
              <w:rPr>
                <w:sz w:val="20"/>
              </w:rPr>
            </w:pPr>
            <w:r>
              <w:rPr>
                <w:sz w:val="20"/>
              </w:rPr>
              <w:t>Building</w:t>
            </w:r>
            <w:r>
              <w:rPr>
                <w:spacing w:val="13"/>
                <w:sz w:val="20"/>
              </w:rPr>
              <w:t xml:space="preserve"> </w:t>
            </w:r>
            <w:r>
              <w:rPr>
                <w:sz w:val="20"/>
              </w:rPr>
              <w:t>Permit</w:t>
            </w:r>
            <w:r>
              <w:rPr>
                <w:spacing w:val="9"/>
                <w:sz w:val="20"/>
              </w:rPr>
              <w:t xml:space="preserve"> </w:t>
            </w:r>
            <w:r>
              <w:rPr>
                <w:sz w:val="20"/>
              </w:rPr>
              <w:t>-</w:t>
            </w:r>
            <w:r>
              <w:rPr>
                <w:spacing w:val="11"/>
                <w:sz w:val="20"/>
              </w:rPr>
              <w:t xml:space="preserve"> </w:t>
            </w:r>
            <w:r>
              <w:rPr>
                <w:sz w:val="20"/>
              </w:rPr>
              <w:t>Performance</w:t>
            </w:r>
            <w:r>
              <w:rPr>
                <w:spacing w:val="13"/>
                <w:sz w:val="20"/>
              </w:rPr>
              <w:t xml:space="preserve"> </w:t>
            </w:r>
            <w:r>
              <w:rPr>
                <w:sz w:val="20"/>
              </w:rPr>
              <w:t>Solution</w:t>
            </w:r>
            <w:r>
              <w:rPr>
                <w:spacing w:val="11"/>
                <w:sz w:val="20"/>
              </w:rPr>
              <w:t xml:space="preserve"> </w:t>
            </w:r>
            <w:r>
              <w:rPr>
                <w:sz w:val="20"/>
              </w:rPr>
              <w:t>-</w:t>
            </w:r>
            <w:r>
              <w:rPr>
                <w:spacing w:val="11"/>
                <w:sz w:val="20"/>
              </w:rPr>
              <w:t xml:space="preserve"> </w:t>
            </w:r>
            <w:r>
              <w:rPr>
                <w:sz w:val="20"/>
              </w:rPr>
              <w:t>Minor</w:t>
            </w:r>
            <w:r>
              <w:rPr>
                <w:spacing w:val="11"/>
                <w:sz w:val="20"/>
              </w:rPr>
              <w:t xml:space="preserve"> </w:t>
            </w:r>
            <w:r>
              <w:rPr>
                <w:sz w:val="20"/>
              </w:rPr>
              <w:t>-</w:t>
            </w:r>
            <w:r>
              <w:rPr>
                <w:spacing w:val="12"/>
                <w:sz w:val="20"/>
              </w:rPr>
              <w:t xml:space="preserve"> </w:t>
            </w:r>
            <w:r>
              <w:rPr>
                <w:spacing w:val="-2"/>
                <w:sz w:val="20"/>
              </w:rPr>
              <w:t>Domestic</w:t>
            </w:r>
          </w:p>
        </w:tc>
        <w:tc>
          <w:tcPr>
            <w:tcW w:w="3155" w:type="dxa"/>
            <w:tcBorders>
              <w:top w:val="single" w:sz="2" w:space="0" w:color="000000"/>
              <w:bottom w:val="single" w:sz="2" w:space="0" w:color="000000"/>
            </w:tcBorders>
          </w:tcPr>
          <w:p w14:paraId="64CE3727" w14:textId="77777777" w:rsidR="003F3708" w:rsidRDefault="005D069D">
            <w:pPr>
              <w:pStyle w:val="TableParagraph"/>
              <w:spacing w:before="8" w:line="238" w:lineRule="exact"/>
              <w:ind w:right="983"/>
              <w:rPr>
                <w:sz w:val="20"/>
              </w:rPr>
            </w:pPr>
            <w:r>
              <w:rPr>
                <w:spacing w:val="-10"/>
                <w:w w:val="105"/>
                <w:sz w:val="20"/>
              </w:rPr>
              <w:t>D</w:t>
            </w:r>
          </w:p>
        </w:tc>
        <w:tc>
          <w:tcPr>
            <w:tcW w:w="2138" w:type="dxa"/>
            <w:tcBorders>
              <w:top w:val="single" w:sz="2" w:space="0" w:color="000000"/>
              <w:bottom w:val="single" w:sz="2" w:space="0" w:color="000000"/>
            </w:tcBorders>
          </w:tcPr>
          <w:p w14:paraId="5626AD75" w14:textId="77777777" w:rsidR="003F3708" w:rsidRDefault="005D069D">
            <w:pPr>
              <w:pStyle w:val="TableParagraph"/>
              <w:spacing w:before="8" w:line="238" w:lineRule="exact"/>
              <w:ind w:right="578"/>
              <w:rPr>
                <w:sz w:val="20"/>
              </w:rPr>
            </w:pPr>
            <w:r>
              <w:rPr>
                <w:spacing w:val="-2"/>
                <w:w w:val="105"/>
                <w:sz w:val="20"/>
              </w:rPr>
              <w:t>27.27</w:t>
            </w:r>
          </w:p>
        </w:tc>
        <w:tc>
          <w:tcPr>
            <w:tcW w:w="1997" w:type="dxa"/>
            <w:tcBorders>
              <w:top w:val="single" w:sz="2" w:space="0" w:color="000000"/>
              <w:bottom w:val="single" w:sz="2" w:space="0" w:color="000000"/>
            </w:tcBorders>
          </w:tcPr>
          <w:p w14:paraId="24D936A0" w14:textId="77777777" w:rsidR="003F3708" w:rsidRDefault="005D069D">
            <w:pPr>
              <w:pStyle w:val="TableParagraph"/>
              <w:spacing w:before="8" w:line="238" w:lineRule="exact"/>
              <w:ind w:right="739"/>
              <w:rPr>
                <w:b/>
                <w:sz w:val="20"/>
              </w:rPr>
            </w:pPr>
            <w:r>
              <w:rPr>
                <w:b/>
                <w:spacing w:val="-2"/>
                <w:w w:val="105"/>
                <w:sz w:val="20"/>
              </w:rPr>
              <w:t>300.00</w:t>
            </w:r>
          </w:p>
        </w:tc>
        <w:tc>
          <w:tcPr>
            <w:tcW w:w="1664" w:type="dxa"/>
            <w:tcBorders>
              <w:top w:val="single" w:sz="2" w:space="0" w:color="000000"/>
              <w:bottom w:val="single" w:sz="2" w:space="0" w:color="000000"/>
            </w:tcBorders>
          </w:tcPr>
          <w:p w14:paraId="3C1158CA" w14:textId="77777777" w:rsidR="003F3708" w:rsidRDefault="003F3708">
            <w:pPr>
              <w:pStyle w:val="TableParagraph"/>
              <w:spacing w:before="0"/>
              <w:jc w:val="left"/>
              <w:rPr>
                <w:rFonts w:ascii="Times New Roman"/>
                <w:sz w:val="18"/>
              </w:rPr>
            </w:pPr>
          </w:p>
        </w:tc>
        <w:tc>
          <w:tcPr>
            <w:tcW w:w="1309" w:type="dxa"/>
            <w:tcBorders>
              <w:top w:val="single" w:sz="2" w:space="0" w:color="000000"/>
              <w:bottom w:val="single" w:sz="2" w:space="0" w:color="000000"/>
            </w:tcBorders>
          </w:tcPr>
          <w:p w14:paraId="00880DDC" w14:textId="77777777" w:rsidR="003F3708" w:rsidRDefault="005D069D">
            <w:pPr>
              <w:pStyle w:val="TableParagraph"/>
              <w:spacing w:before="8" w:line="238" w:lineRule="exact"/>
              <w:ind w:right="102"/>
              <w:rPr>
                <w:sz w:val="20"/>
              </w:rPr>
            </w:pPr>
            <w:r>
              <w:rPr>
                <w:spacing w:val="-2"/>
                <w:w w:val="105"/>
                <w:sz w:val="20"/>
              </w:rPr>
              <w:t>300.00</w:t>
            </w:r>
          </w:p>
        </w:tc>
      </w:tr>
      <w:tr w:rsidR="003F3708" w14:paraId="2778EC07" w14:textId="77777777">
        <w:trPr>
          <w:trHeight w:val="265"/>
        </w:trPr>
        <w:tc>
          <w:tcPr>
            <w:tcW w:w="10118" w:type="dxa"/>
            <w:tcBorders>
              <w:top w:val="single" w:sz="2" w:space="0" w:color="000000"/>
              <w:bottom w:val="single" w:sz="2" w:space="0" w:color="000000"/>
            </w:tcBorders>
          </w:tcPr>
          <w:p w14:paraId="51F9294C" w14:textId="77777777" w:rsidR="003F3708" w:rsidRDefault="005D069D">
            <w:pPr>
              <w:pStyle w:val="TableParagraph"/>
              <w:spacing w:before="8" w:line="238" w:lineRule="exact"/>
              <w:ind w:left="306"/>
              <w:jc w:val="left"/>
              <w:rPr>
                <w:sz w:val="20"/>
              </w:rPr>
            </w:pPr>
            <w:r>
              <w:rPr>
                <w:sz w:val="20"/>
              </w:rPr>
              <w:t>Building</w:t>
            </w:r>
            <w:r>
              <w:rPr>
                <w:spacing w:val="13"/>
                <w:sz w:val="20"/>
              </w:rPr>
              <w:t xml:space="preserve"> </w:t>
            </w:r>
            <w:r>
              <w:rPr>
                <w:sz w:val="20"/>
              </w:rPr>
              <w:t>Permit</w:t>
            </w:r>
            <w:r>
              <w:rPr>
                <w:spacing w:val="9"/>
                <w:sz w:val="20"/>
              </w:rPr>
              <w:t xml:space="preserve"> </w:t>
            </w:r>
            <w:r>
              <w:rPr>
                <w:sz w:val="20"/>
              </w:rPr>
              <w:t>-</w:t>
            </w:r>
            <w:r>
              <w:rPr>
                <w:spacing w:val="11"/>
                <w:sz w:val="20"/>
              </w:rPr>
              <w:t xml:space="preserve"> </w:t>
            </w:r>
            <w:r>
              <w:rPr>
                <w:sz w:val="20"/>
              </w:rPr>
              <w:t>Performance</w:t>
            </w:r>
            <w:r>
              <w:rPr>
                <w:spacing w:val="13"/>
                <w:sz w:val="20"/>
              </w:rPr>
              <w:t xml:space="preserve"> </w:t>
            </w:r>
            <w:r>
              <w:rPr>
                <w:sz w:val="20"/>
              </w:rPr>
              <w:t>Solution</w:t>
            </w:r>
            <w:r>
              <w:rPr>
                <w:spacing w:val="11"/>
                <w:sz w:val="20"/>
              </w:rPr>
              <w:t xml:space="preserve"> </w:t>
            </w:r>
            <w:r>
              <w:rPr>
                <w:sz w:val="20"/>
              </w:rPr>
              <w:t>-</w:t>
            </w:r>
            <w:r>
              <w:rPr>
                <w:spacing w:val="11"/>
                <w:sz w:val="20"/>
              </w:rPr>
              <w:t xml:space="preserve"> </w:t>
            </w:r>
            <w:r>
              <w:rPr>
                <w:sz w:val="20"/>
              </w:rPr>
              <w:t>Minor</w:t>
            </w:r>
            <w:r>
              <w:rPr>
                <w:spacing w:val="11"/>
                <w:sz w:val="20"/>
              </w:rPr>
              <w:t xml:space="preserve"> </w:t>
            </w:r>
            <w:r>
              <w:rPr>
                <w:sz w:val="20"/>
              </w:rPr>
              <w:t>-</w:t>
            </w:r>
            <w:r>
              <w:rPr>
                <w:spacing w:val="12"/>
                <w:sz w:val="20"/>
              </w:rPr>
              <w:t xml:space="preserve"> </w:t>
            </w:r>
            <w:r>
              <w:rPr>
                <w:spacing w:val="-2"/>
                <w:sz w:val="20"/>
              </w:rPr>
              <w:t>Commercial</w:t>
            </w:r>
          </w:p>
        </w:tc>
        <w:tc>
          <w:tcPr>
            <w:tcW w:w="3155" w:type="dxa"/>
            <w:tcBorders>
              <w:top w:val="single" w:sz="2" w:space="0" w:color="000000"/>
              <w:bottom w:val="single" w:sz="2" w:space="0" w:color="000000"/>
            </w:tcBorders>
          </w:tcPr>
          <w:p w14:paraId="5EB219E8" w14:textId="77777777" w:rsidR="003F3708" w:rsidRDefault="005D069D">
            <w:pPr>
              <w:pStyle w:val="TableParagraph"/>
              <w:spacing w:before="8" w:line="238" w:lineRule="exact"/>
              <w:ind w:right="983"/>
              <w:rPr>
                <w:sz w:val="20"/>
              </w:rPr>
            </w:pPr>
            <w:r>
              <w:rPr>
                <w:spacing w:val="-10"/>
                <w:w w:val="105"/>
                <w:sz w:val="20"/>
              </w:rPr>
              <w:t>D</w:t>
            </w:r>
          </w:p>
        </w:tc>
        <w:tc>
          <w:tcPr>
            <w:tcW w:w="2138" w:type="dxa"/>
            <w:tcBorders>
              <w:top w:val="single" w:sz="2" w:space="0" w:color="000000"/>
              <w:bottom w:val="single" w:sz="2" w:space="0" w:color="000000"/>
            </w:tcBorders>
          </w:tcPr>
          <w:p w14:paraId="7198B631" w14:textId="77777777" w:rsidR="003F3708" w:rsidRDefault="005D069D">
            <w:pPr>
              <w:pStyle w:val="TableParagraph"/>
              <w:spacing w:before="8" w:line="238" w:lineRule="exact"/>
              <w:ind w:right="578"/>
              <w:rPr>
                <w:sz w:val="20"/>
              </w:rPr>
            </w:pPr>
            <w:r>
              <w:rPr>
                <w:spacing w:val="-2"/>
                <w:w w:val="105"/>
                <w:sz w:val="20"/>
              </w:rPr>
              <w:t>45.45</w:t>
            </w:r>
          </w:p>
        </w:tc>
        <w:tc>
          <w:tcPr>
            <w:tcW w:w="1997" w:type="dxa"/>
            <w:tcBorders>
              <w:top w:val="single" w:sz="2" w:space="0" w:color="000000"/>
              <w:bottom w:val="single" w:sz="2" w:space="0" w:color="000000"/>
            </w:tcBorders>
          </w:tcPr>
          <w:p w14:paraId="0A9258A3" w14:textId="77777777" w:rsidR="003F3708" w:rsidRDefault="005D069D">
            <w:pPr>
              <w:pStyle w:val="TableParagraph"/>
              <w:spacing w:before="8" w:line="238" w:lineRule="exact"/>
              <w:ind w:right="739"/>
              <w:rPr>
                <w:b/>
                <w:sz w:val="20"/>
              </w:rPr>
            </w:pPr>
            <w:r>
              <w:rPr>
                <w:b/>
                <w:spacing w:val="-2"/>
                <w:w w:val="105"/>
                <w:sz w:val="20"/>
              </w:rPr>
              <w:t>500.00</w:t>
            </w:r>
          </w:p>
        </w:tc>
        <w:tc>
          <w:tcPr>
            <w:tcW w:w="1664" w:type="dxa"/>
            <w:tcBorders>
              <w:top w:val="single" w:sz="2" w:space="0" w:color="000000"/>
              <w:bottom w:val="single" w:sz="2" w:space="0" w:color="000000"/>
            </w:tcBorders>
          </w:tcPr>
          <w:p w14:paraId="2B5F08CF" w14:textId="77777777" w:rsidR="003F3708" w:rsidRDefault="003F3708">
            <w:pPr>
              <w:pStyle w:val="TableParagraph"/>
              <w:spacing w:before="0"/>
              <w:jc w:val="left"/>
              <w:rPr>
                <w:rFonts w:ascii="Times New Roman"/>
                <w:sz w:val="18"/>
              </w:rPr>
            </w:pPr>
          </w:p>
        </w:tc>
        <w:tc>
          <w:tcPr>
            <w:tcW w:w="1309" w:type="dxa"/>
            <w:tcBorders>
              <w:top w:val="single" w:sz="2" w:space="0" w:color="000000"/>
              <w:bottom w:val="single" w:sz="2" w:space="0" w:color="000000"/>
            </w:tcBorders>
          </w:tcPr>
          <w:p w14:paraId="77E1AB63" w14:textId="77777777" w:rsidR="003F3708" w:rsidRDefault="005D069D">
            <w:pPr>
              <w:pStyle w:val="TableParagraph"/>
              <w:spacing w:before="8" w:line="238" w:lineRule="exact"/>
              <w:ind w:right="102"/>
              <w:rPr>
                <w:sz w:val="20"/>
              </w:rPr>
            </w:pPr>
            <w:r>
              <w:rPr>
                <w:spacing w:val="-2"/>
                <w:w w:val="105"/>
                <w:sz w:val="20"/>
              </w:rPr>
              <w:t>500.00</w:t>
            </w:r>
          </w:p>
        </w:tc>
      </w:tr>
      <w:tr w:rsidR="003F3708" w14:paraId="18A0E679" w14:textId="77777777">
        <w:trPr>
          <w:trHeight w:val="265"/>
        </w:trPr>
        <w:tc>
          <w:tcPr>
            <w:tcW w:w="10118" w:type="dxa"/>
            <w:tcBorders>
              <w:top w:val="single" w:sz="2" w:space="0" w:color="000000"/>
              <w:bottom w:val="single" w:sz="2" w:space="0" w:color="000000"/>
            </w:tcBorders>
          </w:tcPr>
          <w:p w14:paraId="65039425" w14:textId="77777777" w:rsidR="003F3708" w:rsidRDefault="005D069D">
            <w:pPr>
              <w:pStyle w:val="TableParagraph"/>
              <w:spacing w:before="8" w:line="238" w:lineRule="exact"/>
              <w:ind w:left="306"/>
              <w:jc w:val="left"/>
              <w:rPr>
                <w:sz w:val="20"/>
              </w:rPr>
            </w:pPr>
            <w:r>
              <w:rPr>
                <w:sz w:val="20"/>
              </w:rPr>
              <w:t>Building</w:t>
            </w:r>
            <w:r>
              <w:rPr>
                <w:spacing w:val="11"/>
                <w:sz w:val="20"/>
              </w:rPr>
              <w:t xml:space="preserve"> </w:t>
            </w:r>
            <w:r>
              <w:rPr>
                <w:sz w:val="20"/>
              </w:rPr>
              <w:t>Permit</w:t>
            </w:r>
            <w:r>
              <w:rPr>
                <w:spacing w:val="8"/>
                <w:sz w:val="20"/>
              </w:rPr>
              <w:t xml:space="preserve"> </w:t>
            </w:r>
            <w:r>
              <w:rPr>
                <w:sz w:val="20"/>
              </w:rPr>
              <w:t>-</w:t>
            </w:r>
            <w:r>
              <w:rPr>
                <w:spacing w:val="11"/>
                <w:sz w:val="20"/>
              </w:rPr>
              <w:t xml:space="preserve"> </w:t>
            </w:r>
            <w:r>
              <w:rPr>
                <w:sz w:val="20"/>
              </w:rPr>
              <w:t>Performance</w:t>
            </w:r>
            <w:r>
              <w:rPr>
                <w:spacing w:val="12"/>
                <w:sz w:val="20"/>
              </w:rPr>
              <w:t xml:space="preserve"> </w:t>
            </w:r>
            <w:r>
              <w:rPr>
                <w:sz w:val="20"/>
              </w:rPr>
              <w:t>Solution</w:t>
            </w:r>
            <w:r>
              <w:rPr>
                <w:spacing w:val="11"/>
                <w:sz w:val="20"/>
              </w:rPr>
              <w:t xml:space="preserve"> </w:t>
            </w:r>
            <w:r>
              <w:rPr>
                <w:sz w:val="20"/>
              </w:rPr>
              <w:t>-</w:t>
            </w:r>
            <w:r>
              <w:rPr>
                <w:spacing w:val="11"/>
                <w:sz w:val="20"/>
              </w:rPr>
              <w:t xml:space="preserve"> </w:t>
            </w:r>
            <w:r>
              <w:rPr>
                <w:sz w:val="20"/>
              </w:rPr>
              <w:t>Major</w:t>
            </w:r>
            <w:r>
              <w:rPr>
                <w:spacing w:val="11"/>
                <w:sz w:val="20"/>
              </w:rPr>
              <w:t xml:space="preserve"> </w:t>
            </w:r>
            <w:r>
              <w:rPr>
                <w:sz w:val="20"/>
              </w:rPr>
              <w:t>-</w:t>
            </w:r>
            <w:r>
              <w:rPr>
                <w:spacing w:val="11"/>
                <w:sz w:val="20"/>
              </w:rPr>
              <w:t xml:space="preserve"> </w:t>
            </w:r>
            <w:r>
              <w:rPr>
                <w:spacing w:val="-2"/>
                <w:sz w:val="20"/>
              </w:rPr>
              <w:t>Domestic</w:t>
            </w:r>
          </w:p>
        </w:tc>
        <w:tc>
          <w:tcPr>
            <w:tcW w:w="3155" w:type="dxa"/>
            <w:tcBorders>
              <w:top w:val="single" w:sz="2" w:space="0" w:color="000000"/>
              <w:bottom w:val="single" w:sz="2" w:space="0" w:color="000000"/>
            </w:tcBorders>
          </w:tcPr>
          <w:p w14:paraId="555733D8" w14:textId="77777777" w:rsidR="003F3708" w:rsidRDefault="005D069D">
            <w:pPr>
              <w:pStyle w:val="TableParagraph"/>
              <w:spacing w:before="8" w:line="238" w:lineRule="exact"/>
              <w:ind w:right="983"/>
              <w:rPr>
                <w:sz w:val="20"/>
              </w:rPr>
            </w:pPr>
            <w:r>
              <w:rPr>
                <w:spacing w:val="-10"/>
                <w:w w:val="105"/>
                <w:sz w:val="20"/>
              </w:rPr>
              <w:t>D</w:t>
            </w:r>
          </w:p>
        </w:tc>
        <w:tc>
          <w:tcPr>
            <w:tcW w:w="2138" w:type="dxa"/>
            <w:tcBorders>
              <w:top w:val="single" w:sz="2" w:space="0" w:color="000000"/>
              <w:bottom w:val="single" w:sz="2" w:space="0" w:color="000000"/>
            </w:tcBorders>
          </w:tcPr>
          <w:p w14:paraId="0D6CCE99" w14:textId="77777777" w:rsidR="003F3708" w:rsidRDefault="005D069D">
            <w:pPr>
              <w:pStyle w:val="TableParagraph"/>
              <w:spacing w:before="8" w:line="238" w:lineRule="exact"/>
              <w:ind w:right="578"/>
              <w:rPr>
                <w:sz w:val="20"/>
              </w:rPr>
            </w:pPr>
            <w:r>
              <w:rPr>
                <w:spacing w:val="-2"/>
                <w:w w:val="105"/>
                <w:sz w:val="20"/>
              </w:rPr>
              <w:t>81.82</w:t>
            </w:r>
          </w:p>
        </w:tc>
        <w:tc>
          <w:tcPr>
            <w:tcW w:w="1997" w:type="dxa"/>
            <w:tcBorders>
              <w:top w:val="single" w:sz="2" w:space="0" w:color="000000"/>
              <w:bottom w:val="single" w:sz="2" w:space="0" w:color="000000"/>
            </w:tcBorders>
          </w:tcPr>
          <w:p w14:paraId="223E70FE" w14:textId="77777777" w:rsidR="003F3708" w:rsidRDefault="005D069D">
            <w:pPr>
              <w:pStyle w:val="TableParagraph"/>
              <w:spacing w:before="8" w:line="238" w:lineRule="exact"/>
              <w:ind w:right="739"/>
              <w:rPr>
                <w:b/>
                <w:sz w:val="20"/>
              </w:rPr>
            </w:pPr>
            <w:r>
              <w:rPr>
                <w:b/>
                <w:spacing w:val="-2"/>
                <w:w w:val="105"/>
                <w:sz w:val="20"/>
              </w:rPr>
              <w:t>900.00</w:t>
            </w:r>
          </w:p>
        </w:tc>
        <w:tc>
          <w:tcPr>
            <w:tcW w:w="1664" w:type="dxa"/>
            <w:tcBorders>
              <w:top w:val="single" w:sz="2" w:space="0" w:color="000000"/>
              <w:bottom w:val="single" w:sz="2" w:space="0" w:color="000000"/>
            </w:tcBorders>
          </w:tcPr>
          <w:p w14:paraId="50817699" w14:textId="77777777" w:rsidR="003F3708" w:rsidRDefault="003F3708">
            <w:pPr>
              <w:pStyle w:val="TableParagraph"/>
              <w:spacing w:before="0"/>
              <w:jc w:val="left"/>
              <w:rPr>
                <w:rFonts w:ascii="Times New Roman"/>
                <w:sz w:val="18"/>
              </w:rPr>
            </w:pPr>
          </w:p>
        </w:tc>
        <w:tc>
          <w:tcPr>
            <w:tcW w:w="1309" w:type="dxa"/>
            <w:tcBorders>
              <w:top w:val="single" w:sz="2" w:space="0" w:color="000000"/>
              <w:bottom w:val="single" w:sz="2" w:space="0" w:color="000000"/>
            </w:tcBorders>
          </w:tcPr>
          <w:p w14:paraId="11AF9983" w14:textId="77777777" w:rsidR="003F3708" w:rsidRDefault="005D069D">
            <w:pPr>
              <w:pStyle w:val="TableParagraph"/>
              <w:spacing w:before="8" w:line="238" w:lineRule="exact"/>
              <w:ind w:right="102"/>
              <w:rPr>
                <w:sz w:val="20"/>
              </w:rPr>
            </w:pPr>
            <w:r>
              <w:rPr>
                <w:spacing w:val="-2"/>
                <w:w w:val="105"/>
                <w:sz w:val="20"/>
              </w:rPr>
              <w:t>900.00</w:t>
            </w:r>
          </w:p>
        </w:tc>
      </w:tr>
      <w:tr w:rsidR="003F3708" w14:paraId="3C8F0ADC" w14:textId="77777777">
        <w:trPr>
          <w:trHeight w:val="265"/>
        </w:trPr>
        <w:tc>
          <w:tcPr>
            <w:tcW w:w="10118" w:type="dxa"/>
            <w:tcBorders>
              <w:top w:val="single" w:sz="2" w:space="0" w:color="000000"/>
              <w:bottom w:val="single" w:sz="2" w:space="0" w:color="000000"/>
            </w:tcBorders>
          </w:tcPr>
          <w:p w14:paraId="6FB6660D" w14:textId="77777777" w:rsidR="003F3708" w:rsidRDefault="005D069D">
            <w:pPr>
              <w:pStyle w:val="TableParagraph"/>
              <w:spacing w:before="8" w:line="238" w:lineRule="exact"/>
              <w:ind w:left="306"/>
              <w:jc w:val="left"/>
              <w:rPr>
                <w:sz w:val="20"/>
              </w:rPr>
            </w:pPr>
            <w:r>
              <w:rPr>
                <w:sz w:val="20"/>
              </w:rPr>
              <w:t>Building</w:t>
            </w:r>
            <w:r>
              <w:rPr>
                <w:spacing w:val="11"/>
                <w:sz w:val="20"/>
              </w:rPr>
              <w:t xml:space="preserve"> </w:t>
            </w:r>
            <w:r>
              <w:rPr>
                <w:sz w:val="20"/>
              </w:rPr>
              <w:t>Permit</w:t>
            </w:r>
            <w:r>
              <w:rPr>
                <w:spacing w:val="8"/>
                <w:sz w:val="20"/>
              </w:rPr>
              <w:t xml:space="preserve"> </w:t>
            </w:r>
            <w:r>
              <w:rPr>
                <w:sz w:val="20"/>
              </w:rPr>
              <w:t>-</w:t>
            </w:r>
            <w:r>
              <w:rPr>
                <w:spacing w:val="11"/>
                <w:sz w:val="20"/>
              </w:rPr>
              <w:t xml:space="preserve"> </w:t>
            </w:r>
            <w:r>
              <w:rPr>
                <w:sz w:val="20"/>
              </w:rPr>
              <w:t>Performance</w:t>
            </w:r>
            <w:r>
              <w:rPr>
                <w:spacing w:val="12"/>
                <w:sz w:val="20"/>
              </w:rPr>
              <w:t xml:space="preserve"> </w:t>
            </w:r>
            <w:r>
              <w:rPr>
                <w:sz w:val="20"/>
              </w:rPr>
              <w:t>Solution</w:t>
            </w:r>
            <w:r>
              <w:rPr>
                <w:spacing w:val="11"/>
                <w:sz w:val="20"/>
              </w:rPr>
              <w:t xml:space="preserve"> </w:t>
            </w:r>
            <w:r>
              <w:rPr>
                <w:sz w:val="20"/>
              </w:rPr>
              <w:t>-</w:t>
            </w:r>
            <w:r>
              <w:rPr>
                <w:spacing w:val="11"/>
                <w:sz w:val="20"/>
              </w:rPr>
              <w:t xml:space="preserve"> </w:t>
            </w:r>
            <w:r>
              <w:rPr>
                <w:sz w:val="20"/>
              </w:rPr>
              <w:t>Major</w:t>
            </w:r>
            <w:r>
              <w:rPr>
                <w:spacing w:val="11"/>
                <w:sz w:val="20"/>
              </w:rPr>
              <w:t xml:space="preserve"> </w:t>
            </w:r>
            <w:r>
              <w:rPr>
                <w:sz w:val="20"/>
              </w:rPr>
              <w:t>-</w:t>
            </w:r>
            <w:r>
              <w:rPr>
                <w:spacing w:val="11"/>
                <w:sz w:val="20"/>
              </w:rPr>
              <w:t xml:space="preserve"> </w:t>
            </w:r>
            <w:r>
              <w:rPr>
                <w:spacing w:val="-2"/>
                <w:sz w:val="20"/>
              </w:rPr>
              <w:t>Commercial</w:t>
            </w:r>
          </w:p>
        </w:tc>
        <w:tc>
          <w:tcPr>
            <w:tcW w:w="3155" w:type="dxa"/>
            <w:tcBorders>
              <w:top w:val="single" w:sz="2" w:space="0" w:color="000000"/>
              <w:bottom w:val="single" w:sz="2" w:space="0" w:color="000000"/>
            </w:tcBorders>
          </w:tcPr>
          <w:p w14:paraId="43760678" w14:textId="77777777" w:rsidR="003F3708" w:rsidRDefault="005D069D">
            <w:pPr>
              <w:pStyle w:val="TableParagraph"/>
              <w:spacing w:before="8" w:line="238" w:lineRule="exact"/>
              <w:ind w:right="983"/>
              <w:rPr>
                <w:sz w:val="20"/>
              </w:rPr>
            </w:pPr>
            <w:r>
              <w:rPr>
                <w:spacing w:val="-10"/>
                <w:w w:val="105"/>
                <w:sz w:val="20"/>
              </w:rPr>
              <w:t>D</w:t>
            </w:r>
          </w:p>
        </w:tc>
        <w:tc>
          <w:tcPr>
            <w:tcW w:w="2138" w:type="dxa"/>
            <w:tcBorders>
              <w:top w:val="single" w:sz="2" w:space="0" w:color="000000"/>
              <w:bottom w:val="single" w:sz="2" w:space="0" w:color="000000"/>
            </w:tcBorders>
          </w:tcPr>
          <w:p w14:paraId="21E30C47" w14:textId="77777777" w:rsidR="003F3708" w:rsidRDefault="005D069D">
            <w:pPr>
              <w:pStyle w:val="TableParagraph"/>
              <w:spacing w:before="8" w:line="238" w:lineRule="exact"/>
              <w:ind w:right="578"/>
              <w:rPr>
                <w:sz w:val="20"/>
              </w:rPr>
            </w:pPr>
            <w:r>
              <w:rPr>
                <w:spacing w:val="-2"/>
                <w:w w:val="105"/>
                <w:sz w:val="20"/>
              </w:rPr>
              <w:t>136.36</w:t>
            </w:r>
          </w:p>
        </w:tc>
        <w:tc>
          <w:tcPr>
            <w:tcW w:w="1997" w:type="dxa"/>
            <w:tcBorders>
              <w:top w:val="single" w:sz="2" w:space="0" w:color="000000"/>
              <w:bottom w:val="single" w:sz="2" w:space="0" w:color="000000"/>
            </w:tcBorders>
          </w:tcPr>
          <w:p w14:paraId="1E5ABBBD" w14:textId="77777777" w:rsidR="003F3708" w:rsidRDefault="005D069D">
            <w:pPr>
              <w:pStyle w:val="TableParagraph"/>
              <w:spacing w:before="8" w:line="238" w:lineRule="exact"/>
              <w:ind w:right="739"/>
              <w:rPr>
                <w:b/>
                <w:sz w:val="20"/>
              </w:rPr>
            </w:pPr>
            <w:r>
              <w:rPr>
                <w:b/>
                <w:spacing w:val="-2"/>
                <w:w w:val="105"/>
                <w:sz w:val="20"/>
              </w:rPr>
              <w:t>1500.00</w:t>
            </w:r>
          </w:p>
        </w:tc>
        <w:tc>
          <w:tcPr>
            <w:tcW w:w="1664" w:type="dxa"/>
            <w:tcBorders>
              <w:top w:val="single" w:sz="2" w:space="0" w:color="000000"/>
              <w:bottom w:val="single" w:sz="2" w:space="0" w:color="000000"/>
            </w:tcBorders>
          </w:tcPr>
          <w:p w14:paraId="19E10121" w14:textId="77777777" w:rsidR="003F3708" w:rsidRDefault="003F3708">
            <w:pPr>
              <w:pStyle w:val="TableParagraph"/>
              <w:spacing w:before="0"/>
              <w:jc w:val="left"/>
              <w:rPr>
                <w:rFonts w:ascii="Times New Roman"/>
                <w:sz w:val="18"/>
              </w:rPr>
            </w:pPr>
          </w:p>
        </w:tc>
        <w:tc>
          <w:tcPr>
            <w:tcW w:w="1309" w:type="dxa"/>
            <w:tcBorders>
              <w:top w:val="single" w:sz="2" w:space="0" w:color="000000"/>
              <w:bottom w:val="single" w:sz="2" w:space="0" w:color="000000"/>
            </w:tcBorders>
          </w:tcPr>
          <w:p w14:paraId="67F4FCB1" w14:textId="77777777" w:rsidR="003F3708" w:rsidRDefault="005D069D">
            <w:pPr>
              <w:pStyle w:val="TableParagraph"/>
              <w:spacing w:before="8" w:line="238" w:lineRule="exact"/>
              <w:ind w:right="102"/>
              <w:rPr>
                <w:sz w:val="20"/>
              </w:rPr>
            </w:pPr>
            <w:r>
              <w:rPr>
                <w:spacing w:val="-2"/>
                <w:w w:val="105"/>
                <w:sz w:val="20"/>
              </w:rPr>
              <w:t>1,500.00</w:t>
            </w:r>
          </w:p>
        </w:tc>
      </w:tr>
      <w:tr w:rsidR="003F3708" w14:paraId="79A39AE7" w14:textId="77777777">
        <w:trPr>
          <w:trHeight w:val="265"/>
        </w:trPr>
        <w:tc>
          <w:tcPr>
            <w:tcW w:w="10118" w:type="dxa"/>
            <w:tcBorders>
              <w:top w:val="single" w:sz="2" w:space="0" w:color="000000"/>
              <w:bottom w:val="single" w:sz="2" w:space="0" w:color="000000"/>
            </w:tcBorders>
          </w:tcPr>
          <w:p w14:paraId="56A07DBA" w14:textId="77777777" w:rsidR="003F3708" w:rsidRDefault="005D069D">
            <w:pPr>
              <w:pStyle w:val="TableParagraph"/>
              <w:spacing w:before="8" w:line="238" w:lineRule="exact"/>
              <w:ind w:left="306"/>
              <w:jc w:val="left"/>
              <w:rPr>
                <w:sz w:val="20"/>
              </w:rPr>
            </w:pPr>
            <w:r>
              <w:rPr>
                <w:sz w:val="20"/>
              </w:rPr>
              <w:t>Building</w:t>
            </w:r>
            <w:r>
              <w:rPr>
                <w:spacing w:val="16"/>
                <w:sz w:val="20"/>
              </w:rPr>
              <w:t xml:space="preserve"> </w:t>
            </w:r>
            <w:r>
              <w:rPr>
                <w:sz w:val="20"/>
              </w:rPr>
              <w:t>Permit</w:t>
            </w:r>
            <w:r>
              <w:rPr>
                <w:spacing w:val="10"/>
                <w:sz w:val="20"/>
              </w:rPr>
              <w:t xml:space="preserve"> </w:t>
            </w:r>
            <w:r>
              <w:rPr>
                <w:sz w:val="20"/>
              </w:rPr>
              <w:t>-</w:t>
            </w:r>
            <w:r>
              <w:rPr>
                <w:spacing w:val="14"/>
                <w:sz w:val="20"/>
              </w:rPr>
              <w:t xml:space="preserve"> </w:t>
            </w:r>
            <w:r>
              <w:rPr>
                <w:sz w:val="20"/>
              </w:rPr>
              <w:t>External</w:t>
            </w:r>
            <w:r>
              <w:rPr>
                <w:spacing w:val="16"/>
                <w:sz w:val="20"/>
              </w:rPr>
              <w:t xml:space="preserve"> </w:t>
            </w:r>
            <w:r>
              <w:rPr>
                <w:sz w:val="20"/>
              </w:rPr>
              <w:t>Municipality</w:t>
            </w:r>
            <w:r>
              <w:rPr>
                <w:spacing w:val="14"/>
                <w:sz w:val="20"/>
              </w:rPr>
              <w:t xml:space="preserve"> </w:t>
            </w:r>
            <w:r>
              <w:rPr>
                <w:sz w:val="20"/>
              </w:rPr>
              <w:t>Charge</w:t>
            </w:r>
            <w:r>
              <w:rPr>
                <w:spacing w:val="15"/>
                <w:sz w:val="20"/>
              </w:rPr>
              <w:t xml:space="preserve"> </w:t>
            </w:r>
            <w:r>
              <w:rPr>
                <w:sz w:val="20"/>
              </w:rPr>
              <w:t>(includes</w:t>
            </w:r>
            <w:r>
              <w:rPr>
                <w:spacing w:val="13"/>
                <w:sz w:val="20"/>
              </w:rPr>
              <w:t xml:space="preserve"> </w:t>
            </w:r>
            <w:r>
              <w:rPr>
                <w:sz w:val="20"/>
              </w:rPr>
              <w:t>travel</w:t>
            </w:r>
            <w:r>
              <w:rPr>
                <w:spacing w:val="16"/>
                <w:sz w:val="20"/>
              </w:rPr>
              <w:t xml:space="preserve"> </w:t>
            </w:r>
            <w:r>
              <w:rPr>
                <w:sz w:val="20"/>
              </w:rPr>
              <w:t>within</w:t>
            </w:r>
            <w:r>
              <w:rPr>
                <w:spacing w:val="14"/>
                <w:sz w:val="20"/>
              </w:rPr>
              <w:t xml:space="preserve"> </w:t>
            </w:r>
            <w:r>
              <w:rPr>
                <w:sz w:val="20"/>
              </w:rPr>
              <w:t>100km</w:t>
            </w:r>
            <w:r>
              <w:rPr>
                <w:spacing w:val="14"/>
                <w:sz w:val="20"/>
              </w:rPr>
              <w:t xml:space="preserve"> </w:t>
            </w:r>
            <w:r>
              <w:rPr>
                <w:sz w:val="20"/>
              </w:rPr>
              <w:t>of</w:t>
            </w:r>
            <w:r>
              <w:rPr>
                <w:spacing w:val="14"/>
                <w:sz w:val="20"/>
              </w:rPr>
              <w:t xml:space="preserve"> </w:t>
            </w:r>
            <w:r>
              <w:rPr>
                <w:spacing w:val="-2"/>
                <w:sz w:val="20"/>
              </w:rPr>
              <w:t>municipality)</w:t>
            </w:r>
          </w:p>
        </w:tc>
        <w:tc>
          <w:tcPr>
            <w:tcW w:w="3155" w:type="dxa"/>
            <w:tcBorders>
              <w:top w:val="single" w:sz="2" w:space="0" w:color="000000"/>
              <w:bottom w:val="single" w:sz="2" w:space="0" w:color="000000"/>
            </w:tcBorders>
          </w:tcPr>
          <w:p w14:paraId="6604204F" w14:textId="77777777" w:rsidR="003F3708" w:rsidRDefault="005D069D">
            <w:pPr>
              <w:pStyle w:val="TableParagraph"/>
              <w:spacing w:before="8" w:line="238" w:lineRule="exact"/>
              <w:ind w:right="983"/>
              <w:rPr>
                <w:sz w:val="20"/>
              </w:rPr>
            </w:pPr>
            <w:r>
              <w:rPr>
                <w:spacing w:val="-10"/>
                <w:w w:val="105"/>
                <w:sz w:val="20"/>
              </w:rPr>
              <w:t>D</w:t>
            </w:r>
          </w:p>
        </w:tc>
        <w:tc>
          <w:tcPr>
            <w:tcW w:w="2138" w:type="dxa"/>
            <w:tcBorders>
              <w:top w:val="single" w:sz="2" w:space="0" w:color="000000"/>
              <w:bottom w:val="single" w:sz="2" w:space="0" w:color="000000"/>
            </w:tcBorders>
          </w:tcPr>
          <w:p w14:paraId="47586B70" w14:textId="77777777" w:rsidR="003F3708" w:rsidRDefault="005D069D">
            <w:pPr>
              <w:pStyle w:val="TableParagraph"/>
              <w:spacing w:before="8" w:line="238" w:lineRule="exact"/>
              <w:ind w:right="578"/>
              <w:rPr>
                <w:sz w:val="20"/>
              </w:rPr>
            </w:pPr>
            <w:r>
              <w:rPr>
                <w:spacing w:val="-2"/>
                <w:w w:val="105"/>
                <w:sz w:val="20"/>
              </w:rPr>
              <w:t>36.36</w:t>
            </w:r>
          </w:p>
        </w:tc>
        <w:tc>
          <w:tcPr>
            <w:tcW w:w="1997" w:type="dxa"/>
            <w:tcBorders>
              <w:top w:val="single" w:sz="2" w:space="0" w:color="000000"/>
              <w:bottom w:val="single" w:sz="2" w:space="0" w:color="000000"/>
            </w:tcBorders>
          </w:tcPr>
          <w:p w14:paraId="261E8161" w14:textId="77777777" w:rsidR="003F3708" w:rsidRDefault="005D069D">
            <w:pPr>
              <w:pStyle w:val="TableParagraph"/>
              <w:spacing w:before="8" w:line="238" w:lineRule="exact"/>
              <w:ind w:right="739"/>
              <w:rPr>
                <w:b/>
                <w:sz w:val="20"/>
              </w:rPr>
            </w:pPr>
            <w:r>
              <w:rPr>
                <w:b/>
                <w:spacing w:val="-2"/>
                <w:w w:val="105"/>
                <w:sz w:val="20"/>
              </w:rPr>
              <w:t>400.00</w:t>
            </w:r>
          </w:p>
        </w:tc>
        <w:tc>
          <w:tcPr>
            <w:tcW w:w="1664" w:type="dxa"/>
            <w:tcBorders>
              <w:top w:val="single" w:sz="2" w:space="0" w:color="000000"/>
              <w:bottom w:val="single" w:sz="2" w:space="0" w:color="000000"/>
            </w:tcBorders>
          </w:tcPr>
          <w:p w14:paraId="7B5629F8" w14:textId="77777777" w:rsidR="003F3708" w:rsidRDefault="003F3708">
            <w:pPr>
              <w:pStyle w:val="TableParagraph"/>
              <w:spacing w:before="0"/>
              <w:jc w:val="left"/>
              <w:rPr>
                <w:rFonts w:ascii="Times New Roman"/>
                <w:sz w:val="18"/>
              </w:rPr>
            </w:pPr>
          </w:p>
        </w:tc>
        <w:tc>
          <w:tcPr>
            <w:tcW w:w="1309" w:type="dxa"/>
            <w:tcBorders>
              <w:top w:val="single" w:sz="2" w:space="0" w:color="000000"/>
              <w:bottom w:val="single" w:sz="2" w:space="0" w:color="000000"/>
            </w:tcBorders>
          </w:tcPr>
          <w:p w14:paraId="33951717" w14:textId="77777777" w:rsidR="003F3708" w:rsidRDefault="005D069D">
            <w:pPr>
              <w:pStyle w:val="TableParagraph"/>
              <w:spacing w:before="8" w:line="238" w:lineRule="exact"/>
              <w:ind w:right="102"/>
              <w:rPr>
                <w:sz w:val="20"/>
              </w:rPr>
            </w:pPr>
            <w:r>
              <w:rPr>
                <w:spacing w:val="-2"/>
                <w:w w:val="105"/>
                <w:sz w:val="20"/>
              </w:rPr>
              <w:t>400.00</w:t>
            </w:r>
          </w:p>
        </w:tc>
      </w:tr>
      <w:tr w:rsidR="003F3708" w14:paraId="6AB710EE" w14:textId="77777777">
        <w:trPr>
          <w:trHeight w:val="265"/>
        </w:trPr>
        <w:tc>
          <w:tcPr>
            <w:tcW w:w="10118" w:type="dxa"/>
            <w:tcBorders>
              <w:top w:val="single" w:sz="2" w:space="0" w:color="000000"/>
              <w:bottom w:val="single" w:sz="2" w:space="0" w:color="000000"/>
            </w:tcBorders>
          </w:tcPr>
          <w:p w14:paraId="147A900C" w14:textId="77777777" w:rsidR="003F3708" w:rsidRDefault="005D069D">
            <w:pPr>
              <w:pStyle w:val="TableParagraph"/>
              <w:spacing w:before="8" w:line="238" w:lineRule="exact"/>
              <w:ind w:left="306"/>
              <w:jc w:val="left"/>
              <w:rPr>
                <w:sz w:val="20"/>
              </w:rPr>
            </w:pPr>
            <w:r>
              <w:rPr>
                <w:sz w:val="20"/>
              </w:rPr>
              <w:t>Building</w:t>
            </w:r>
            <w:r>
              <w:rPr>
                <w:spacing w:val="16"/>
                <w:sz w:val="20"/>
              </w:rPr>
              <w:t xml:space="preserve"> </w:t>
            </w:r>
            <w:r>
              <w:rPr>
                <w:sz w:val="20"/>
              </w:rPr>
              <w:t>Permit</w:t>
            </w:r>
            <w:r>
              <w:rPr>
                <w:spacing w:val="11"/>
                <w:sz w:val="20"/>
              </w:rPr>
              <w:t xml:space="preserve"> </w:t>
            </w:r>
            <w:r>
              <w:rPr>
                <w:sz w:val="20"/>
              </w:rPr>
              <w:t>-</w:t>
            </w:r>
            <w:r>
              <w:rPr>
                <w:spacing w:val="13"/>
                <w:sz w:val="20"/>
              </w:rPr>
              <w:t xml:space="preserve"> </w:t>
            </w:r>
            <w:r>
              <w:rPr>
                <w:sz w:val="20"/>
              </w:rPr>
              <w:t>Owner</w:t>
            </w:r>
            <w:r>
              <w:rPr>
                <w:spacing w:val="14"/>
                <w:sz w:val="20"/>
              </w:rPr>
              <w:t xml:space="preserve"> </w:t>
            </w:r>
            <w:r>
              <w:rPr>
                <w:sz w:val="20"/>
              </w:rPr>
              <w:t>Builder</w:t>
            </w:r>
            <w:r>
              <w:rPr>
                <w:spacing w:val="13"/>
                <w:sz w:val="20"/>
              </w:rPr>
              <w:t xml:space="preserve"> </w:t>
            </w:r>
            <w:r>
              <w:rPr>
                <w:sz w:val="20"/>
              </w:rPr>
              <w:t>Charge</w:t>
            </w:r>
            <w:r>
              <w:rPr>
                <w:spacing w:val="15"/>
                <w:sz w:val="20"/>
              </w:rPr>
              <w:t xml:space="preserve"> </w:t>
            </w:r>
            <w:r>
              <w:rPr>
                <w:sz w:val="20"/>
              </w:rPr>
              <w:t>(nominal</w:t>
            </w:r>
            <w:r>
              <w:rPr>
                <w:spacing w:val="16"/>
                <w:sz w:val="20"/>
              </w:rPr>
              <w:t xml:space="preserve"> </w:t>
            </w:r>
            <w:r>
              <w:rPr>
                <w:sz w:val="20"/>
              </w:rPr>
              <w:t>fee</w:t>
            </w:r>
            <w:r>
              <w:rPr>
                <w:spacing w:val="15"/>
                <w:sz w:val="20"/>
              </w:rPr>
              <w:t xml:space="preserve"> </w:t>
            </w:r>
            <w:r>
              <w:rPr>
                <w:sz w:val="20"/>
              </w:rPr>
              <w:t>plus</w:t>
            </w:r>
            <w:r>
              <w:rPr>
                <w:spacing w:val="14"/>
                <w:sz w:val="20"/>
              </w:rPr>
              <w:t xml:space="preserve"> </w:t>
            </w:r>
            <w:r>
              <w:rPr>
                <w:sz w:val="20"/>
              </w:rPr>
              <w:t>percentage</w:t>
            </w:r>
            <w:r>
              <w:rPr>
                <w:spacing w:val="15"/>
                <w:sz w:val="20"/>
              </w:rPr>
              <w:t xml:space="preserve"> </w:t>
            </w:r>
            <w:r>
              <w:rPr>
                <w:spacing w:val="-2"/>
                <w:sz w:val="20"/>
              </w:rPr>
              <w:t>listed)</w:t>
            </w:r>
          </w:p>
        </w:tc>
        <w:tc>
          <w:tcPr>
            <w:tcW w:w="3155" w:type="dxa"/>
            <w:tcBorders>
              <w:top w:val="single" w:sz="2" w:space="0" w:color="000000"/>
              <w:bottom w:val="single" w:sz="2" w:space="0" w:color="000000"/>
            </w:tcBorders>
          </w:tcPr>
          <w:p w14:paraId="3CF4E737" w14:textId="77777777" w:rsidR="003F3708" w:rsidRDefault="005D069D">
            <w:pPr>
              <w:pStyle w:val="TableParagraph"/>
              <w:spacing w:before="8" w:line="238" w:lineRule="exact"/>
              <w:ind w:right="983"/>
              <w:rPr>
                <w:sz w:val="20"/>
              </w:rPr>
            </w:pPr>
            <w:r>
              <w:rPr>
                <w:spacing w:val="-10"/>
                <w:w w:val="105"/>
                <w:sz w:val="20"/>
              </w:rPr>
              <w:t>D</w:t>
            </w:r>
          </w:p>
        </w:tc>
        <w:tc>
          <w:tcPr>
            <w:tcW w:w="2138" w:type="dxa"/>
            <w:tcBorders>
              <w:top w:val="single" w:sz="2" w:space="0" w:color="000000"/>
              <w:bottom w:val="single" w:sz="2" w:space="0" w:color="000000"/>
            </w:tcBorders>
          </w:tcPr>
          <w:p w14:paraId="1A56EE11" w14:textId="77777777" w:rsidR="003F3708" w:rsidRDefault="003F3708">
            <w:pPr>
              <w:pStyle w:val="TableParagraph"/>
              <w:spacing w:before="0"/>
              <w:jc w:val="left"/>
              <w:rPr>
                <w:rFonts w:ascii="Times New Roman"/>
                <w:sz w:val="18"/>
              </w:rPr>
            </w:pPr>
          </w:p>
        </w:tc>
        <w:tc>
          <w:tcPr>
            <w:tcW w:w="1997" w:type="dxa"/>
            <w:tcBorders>
              <w:top w:val="single" w:sz="2" w:space="0" w:color="000000"/>
              <w:bottom w:val="single" w:sz="2" w:space="0" w:color="000000"/>
            </w:tcBorders>
          </w:tcPr>
          <w:p w14:paraId="13F7C7CA" w14:textId="77777777" w:rsidR="003F3708" w:rsidRDefault="005D069D">
            <w:pPr>
              <w:pStyle w:val="TableParagraph"/>
              <w:spacing w:before="8" w:line="238" w:lineRule="exact"/>
              <w:ind w:right="742"/>
              <w:rPr>
                <w:b/>
                <w:sz w:val="20"/>
              </w:rPr>
            </w:pPr>
            <w:r>
              <w:rPr>
                <w:b/>
                <w:spacing w:val="-5"/>
                <w:w w:val="105"/>
                <w:sz w:val="20"/>
              </w:rPr>
              <w:t>30%</w:t>
            </w:r>
          </w:p>
        </w:tc>
        <w:tc>
          <w:tcPr>
            <w:tcW w:w="1664" w:type="dxa"/>
            <w:tcBorders>
              <w:top w:val="single" w:sz="2" w:space="0" w:color="000000"/>
              <w:bottom w:val="single" w:sz="2" w:space="0" w:color="000000"/>
            </w:tcBorders>
          </w:tcPr>
          <w:p w14:paraId="23B83A0C" w14:textId="77777777" w:rsidR="003F3708" w:rsidRDefault="005D069D">
            <w:pPr>
              <w:pStyle w:val="TableParagraph"/>
              <w:spacing w:before="8" w:line="238" w:lineRule="exact"/>
              <w:ind w:left="168"/>
              <w:jc w:val="center"/>
              <w:rPr>
                <w:sz w:val="20"/>
              </w:rPr>
            </w:pPr>
            <w:r>
              <w:rPr>
                <w:spacing w:val="-5"/>
                <w:w w:val="105"/>
                <w:sz w:val="20"/>
              </w:rPr>
              <w:t>20%</w:t>
            </w:r>
          </w:p>
        </w:tc>
        <w:tc>
          <w:tcPr>
            <w:tcW w:w="1309" w:type="dxa"/>
            <w:tcBorders>
              <w:top w:val="single" w:sz="2" w:space="0" w:color="000000"/>
              <w:bottom w:val="single" w:sz="2" w:space="0" w:color="000000"/>
            </w:tcBorders>
          </w:tcPr>
          <w:p w14:paraId="6D979188" w14:textId="77777777" w:rsidR="003F3708" w:rsidRDefault="005D069D">
            <w:pPr>
              <w:pStyle w:val="TableParagraph"/>
              <w:spacing w:before="8" w:line="238" w:lineRule="exact"/>
              <w:ind w:right="102"/>
              <w:rPr>
                <w:sz w:val="20"/>
              </w:rPr>
            </w:pPr>
            <w:r>
              <w:rPr>
                <w:spacing w:val="-4"/>
                <w:w w:val="105"/>
                <w:sz w:val="20"/>
              </w:rPr>
              <w:t>0.10</w:t>
            </w:r>
          </w:p>
        </w:tc>
      </w:tr>
      <w:tr w:rsidR="003F3708" w14:paraId="6F88D512" w14:textId="77777777">
        <w:trPr>
          <w:trHeight w:val="265"/>
        </w:trPr>
        <w:tc>
          <w:tcPr>
            <w:tcW w:w="10118" w:type="dxa"/>
            <w:tcBorders>
              <w:top w:val="single" w:sz="2" w:space="0" w:color="000000"/>
              <w:bottom w:val="single" w:sz="2" w:space="0" w:color="000000"/>
            </w:tcBorders>
          </w:tcPr>
          <w:p w14:paraId="0C11647D" w14:textId="77777777" w:rsidR="003F3708" w:rsidRDefault="005D069D">
            <w:pPr>
              <w:pStyle w:val="TableParagraph"/>
              <w:spacing w:before="8" w:line="238" w:lineRule="exact"/>
              <w:ind w:left="306"/>
              <w:jc w:val="left"/>
              <w:rPr>
                <w:sz w:val="20"/>
              </w:rPr>
            </w:pPr>
            <w:r>
              <w:rPr>
                <w:sz w:val="20"/>
              </w:rPr>
              <w:t>Building</w:t>
            </w:r>
            <w:r>
              <w:rPr>
                <w:spacing w:val="17"/>
                <w:sz w:val="20"/>
              </w:rPr>
              <w:t xml:space="preserve"> </w:t>
            </w:r>
            <w:r>
              <w:rPr>
                <w:sz w:val="20"/>
              </w:rPr>
              <w:t>Permit</w:t>
            </w:r>
            <w:r>
              <w:rPr>
                <w:spacing w:val="12"/>
                <w:sz w:val="20"/>
              </w:rPr>
              <w:t xml:space="preserve"> </w:t>
            </w:r>
            <w:r>
              <w:rPr>
                <w:sz w:val="20"/>
              </w:rPr>
              <w:t>-</w:t>
            </w:r>
            <w:r>
              <w:rPr>
                <w:spacing w:val="14"/>
                <w:sz w:val="20"/>
              </w:rPr>
              <w:t xml:space="preserve"> </w:t>
            </w:r>
            <w:r>
              <w:rPr>
                <w:sz w:val="20"/>
              </w:rPr>
              <w:t>Swimming</w:t>
            </w:r>
            <w:r>
              <w:rPr>
                <w:spacing w:val="17"/>
                <w:sz w:val="20"/>
              </w:rPr>
              <w:t xml:space="preserve"> </w:t>
            </w:r>
            <w:r>
              <w:rPr>
                <w:sz w:val="20"/>
              </w:rPr>
              <w:t>Pool</w:t>
            </w:r>
            <w:r>
              <w:rPr>
                <w:spacing w:val="18"/>
                <w:sz w:val="20"/>
              </w:rPr>
              <w:t xml:space="preserve"> </w:t>
            </w:r>
            <w:r>
              <w:rPr>
                <w:sz w:val="20"/>
              </w:rPr>
              <w:t>Barrier</w:t>
            </w:r>
            <w:r>
              <w:rPr>
                <w:spacing w:val="14"/>
                <w:sz w:val="20"/>
              </w:rPr>
              <w:t xml:space="preserve"> </w:t>
            </w:r>
            <w:r>
              <w:rPr>
                <w:spacing w:val="-2"/>
                <w:sz w:val="20"/>
              </w:rPr>
              <w:t>(ONLY)</w:t>
            </w:r>
          </w:p>
        </w:tc>
        <w:tc>
          <w:tcPr>
            <w:tcW w:w="3155" w:type="dxa"/>
            <w:tcBorders>
              <w:top w:val="single" w:sz="2" w:space="0" w:color="000000"/>
              <w:bottom w:val="single" w:sz="2" w:space="0" w:color="000000"/>
            </w:tcBorders>
          </w:tcPr>
          <w:p w14:paraId="1248C3B7" w14:textId="77777777" w:rsidR="003F3708" w:rsidRDefault="005D069D">
            <w:pPr>
              <w:pStyle w:val="TableParagraph"/>
              <w:spacing w:before="8" w:line="238" w:lineRule="exact"/>
              <w:ind w:right="983"/>
              <w:rPr>
                <w:sz w:val="20"/>
              </w:rPr>
            </w:pPr>
            <w:r>
              <w:rPr>
                <w:spacing w:val="-10"/>
                <w:w w:val="105"/>
                <w:sz w:val="20"/>
              </w:rPr>
              <w:t>D</w:t>
            </w:r>
          </w:p>
        </w:tc>
        <w:tc>
          <w:tcPr>
            <w:tcW w:w="2138" w:type="dxa"/>
            <w:tcBorders>
              <w:top w:val="single" w:sz="2" w:space="0" w:color="000000"/>
              <w:bottom w:val="single" w:sz="2" w:space="0" w:color="000000"/>
            </w:tcBorders>
          </w:tcPr>
          <w:p w14:paraId="0C88EEB8" w14:textId="77777777" w:rsidR="003F3708" w:rsidRDefault="003F3708">
            <w:pPr>
              <w:pStyle w:val="TableParagraph"/>
              <w:spacing w:before="0"/>
              <w:jc w:val="left"/>
              <w:rPr>
                <w:rFonts w:ascii="Times New Roman"/>
                <w:sz w:val="18"/>
              </w:rPr>
            </w:pPr>
          </w:p>
        </w:tc>
        <w:tc>
          <w:tcPr>
            <w:tcW w:w="1997" w:type="dxa"/>
            <w:tcBorders>
              <w:top w:val="single" w:sz="2" w:space="0" w:color="000000"/>
              <w:bottom w:val="single" w:sz="2" w:space="0" w:color="000000"/>
            </w:tcBorders>
          </w:tcPr>
          <w:p w14:paraId="7C3AB4E6" w14:textId="77777777" w:rsidR="003F3708" w:rsidRDefault="003F3708">
            <w:pPr>
              <w:pStyle w:val="TableParagraph"/>
              <w:spacing w:before="0"/>
              <w:jc w:val="left"/>
              <w:rPr>
                <w:rFonts w:ascii="Times New Roman"/>
                <w:sz w:val="18"/>
              </w:rPr>
            </w:pPr>
          </w:p>
        </w:tc>
        <w:tc>
          <w:tcPr>
            <w:tcW w:w="1664" w:type="dxa"/>
            <w:tcBorders>
              <w:top w:val="single" w:sz="2" w:space="0" w:color="000000"/>
              <w:bottom w:val="single" w:sz="2" w:space="0" w:color="000000"/>
            </w:tcBorders>
          </w:tcPr>
          <w:p w14:paraId="733AD443" w14:textId="77777777" w:rsidR="003F3708" w:rsidRDefault="005D069D">
            <w:pPr>
              <w:pStyle w:val="TableParagraph"/>
              <w:spacing w:before="8" w:line="238" w:lineRule="exact"/>
              <w:ind w:left="459"/>
              <w:jc w:val="left"/>
              <w:rPr>
                <w:sz w:val="20"/>
              </w:rPr>
            </w:pPr>
            <w:r>
              <w:rPr>
                <w:spacing w:val="-2"/>
                <w:w w:val="105"/>
                <w:sz w:val="20"/>
              </w:rPr>
              <w:t>650.00</w:t>
            </w:r>
          </w:p>
        </w:tc>
        <w:tc>
          <w:tcPr>
            <w:tcW w:w="1309" w:type="dxa"/>
            <w:tcBorders>
              <w:top w:val="single" w:sz="2" w:space="0" w:color="000000"/>
              <w:bottom w:val="single" w:sz="2" w:space="0" w:color="000000"/>
            </w:tcBorders>
          </w:tcPr>
          <w:p w14:paraId="32EE0028" w14:textId="77777777" w:rsidR="003F3708" w:rsidRDefault="005D069D">
            <w:pPr>
              <w:pStyle w:val="TableParagraph"/>
              <w:spacing w:before="8" w:line="238" w:lineRule="exact"/>
              <w:ind w:right="41"/>
              <w:rPr>
                <w:sz w:val="20"/>
              </w:rPr>
            </w:pPr>
            <w:r>
              <w:rPr>
                <w:spacing w:val="-2"/>
                <w:w w:val="105"/>
                <w:sz w:val="20"/>
              </w:rPr>
              <w:t>(650.00)</w:t>
            </w:r>
          </w:p>
        </w:tc>
      </w:tr>
    </w:tbl>
    <w:p w14:paraId="6F630BDF" w14:textId="77777777" w:rsidR="003F3708" w:rsidRDefault="003F3708">
      <w:pPr>
        <w:pStyle w:val="BodyText"/>
        <w:spacing w:before="46"/>
        <w:rPr>
          <w:sz w:val="20"/>
        </w:rPr>
      </w:pPr>
    </w:p>
    <w:tbl>
      <w:tblPr>
        <w:tblW w:w="0" w:type="auto"/>
        <w:tblInd w:w="388" w:type="dxa"/>
        <w:tblLayout w:type="fixed"/>
        <w:tblCellMar>
          <w:left w:w="0" w:type="dxa"/>
          <w:right w:w="0" w:type="dxa"/>
        </w:tblCellMar>
        <w:tblLook w:val="01E0" w:firstRow="1" w:lastRow="1" w:firstColumn="1" w:lastColumn="1" w:noHBand="0" w:noVBand="0"/>
      </w:tblPr>
      <w:tblGrid>
        <w:gridCol w:w="10113"/>
        <w:gridCol w:w="3180"/>
        <w:gridCol w:w="2138"/>
        <w:gridCol w:w="1805"/>
        <w:gridCol w:w="1805"/>
        <w:gridCol w:w="1341"/>
      </w:tblGrid>
      <w:tr w:rsidR="003F3708" w14:paraId="524A4448" w14:textId="77777777">
        <w:trPr>
          <w:trHeight w:val="265"/>
        </w:trPr>
        <w:tc>
          <w:tcPr>
            <w:tcW w:w="10113" w:type="dxa"/>
            <w:tcBorders>
              <w:top w:val="single" w:sz="2" w:space="0" w:color="000000"/>
              <w:bottom w:val="single" w:sz="2" w:space="0" w:color="000000"/>
            </w:tcBorders>
            <w:shd w:val="clear" w:color="auto" w:fill="BEBEBE"/>
          </w:tcPr>
          <w:p w14:paraId="45CB5F6D" w14:textId="77777777" w:rsidR="003F3708" w:rsidRDefault="005D069D">
            <w:pPr>
              <w:pStyle w:val="TableParagraph"/>
              <w:spacing w:before="8" w:line="238" w:lineRule="exact"/>
              <w:ind w:left="171"/>
              <w:jc w:val="left"/>
              <w:rPr>
                <w:b/>
                <w:sz w:val="20"/>
              </w:rPr>
            </w:pPr>
            <w:r>
              <w:rPr>
                <w:b/>
                <w:sz w:val="20"/>
              </w:rPr>
              <w:t>Building</w:t>
            </w:r>
            <w:r>
              <w:rPr>
                <w:b/>
                <w:spacing w:val="11"/>
                <w:sz w:val="20"/>
              </w:rPr>
              <w:t xml:space="preserve"> </w:t>
            </w:r>
            <w:r>
              <w:rPr>
                <w:b/>
                <w:sz w:val="20"/>
              </w:rPr>
              <w:t>Services</w:t>
            </w:r>
            <w:r>
              <w:rPr>
                <w:b/>
                <w:spacing w:val="9"/>
                <w:sz w:val="20"/>
              </w:rPr>
              <w:t xml:space="preserve"> </w:t>
            </w:r>
            <w:r>
              <w:rPr>
                <w:b/>
                <w:sz w:val="20"/>
              </w:rPr>
              <w:t>-</w:t>
            </w:r>
            <w:r>
              <w:rPr>
                <w:b/>
                <w:spacing w:val="11"/>
                <w:sz w:val="20"/>
              </w:rPr>
              <w:t xml:space="preserve"> </w:t>
            </w:r>
            <w:r>
              <w:rPr>
                <w:b/>
                <w:sz w:val="20"/>
              </w:rPr>
              <w:t>Building</w:t>
            </w:r>
            <w:r>
              <w:rPr>
                <w:b/>
                <w:spacing w:val="11"/>
                <w:sz w:val="20"/>
              </w:rPr>
              <w:t xml:space="preserve"> </w:t>
            </w:r>
            <w:r>
              <w:rPr>
                <w:b/>
                <w:sz w:val="20"/>
              </w:rPr>
              <w:t>Permits</w:t>
            </w:r>
            <w:r>
              <w:rPr>
                <w:b/>
                <w:spacing w:val="10"/>
                <w:sz w:val="20"/>
              </w:rPr>
              <w:t xml:space="preserve"> </w:t>
            </w:r>
            <w:r>
              <w:rPr>
                <w:b/>
                <w:sz w:val="20"/>
              </w:rPr>
              <w:t>-</w:t>
            </w:r>
            <w:r>
              <w:rPr>
                <w:b/>
                <w:spacing w:val="10"/>
                <w:sz w:val="20"/>
              </w:rPr>
              <w:t xml:space="preserve"> </w:t>
            </w:r>
            <w:r>
              <w:rPr>
                <w:b/>
                <w:sz w:val="20"/>
              </w:rPr>
              <w:t>Assessment</w:t>
            </w:r>
            <w:r>
              <w:rPr>
                <w:b/>
                <w:spacing w:val="12"/>
                <w:sz w:val="20"/>
              </w:rPr>
              <w:t xml:space="preserve"> </w:t>
            </w:r>
            <w:r>
              <w:rPr>
                <w:b/>
                <w:spacing w:val="-2"/>
                <w:sz w:val="20"/>
              </w:rPr>
              <w:t>Charges</w:t>
            </w:r>
          </w:p>
        </w:tc>
        <w:tc>
          <w:tcPr>
            <w:tcW w:w="3180" w:type="dxa"/>
            <w:tcBorders>
              <w:top w:val="single" w:sz="2" w:space="0" w:color="000000"/>
              <w:bottom w:val="single" w:sz="2" w:space="0" w:color="000000"/>
            </w:tcBorders>
            <w:shd w:val="clear" w:color="auto" w:fill="BEBEBE"/>
          </w:tcPr>
          <w:p w14:paraId="2618A45A" w14:textId="77777777" w:rsidR="003F3708" w:rsidRDefault="003F3708">
            <w:pPr>
              <w:pStyle w:val="TableParagraph"/>
              <w:spacing w:before="0"/>
              <w:jc w:val="left"/>
              <w:rPr>
                <w:rFonts w:ascii="Times New Roman"/>
                <w:sz w:val="18"/>
              </w:rPr>
            </w:pPr>
          </w:p>
        </w:tc>
        <w:tc>
          <w:tcPr>
            <w:tcW w:w="2138" w:type="dxa"/>
            <w:tcBorders>
              <w:top w:val="single" w:sz="2" w:space="0" w:color="000000"/>
              <w:bottom w:val="single" w:sz="2" w:space="0" w:color="000000"/>
            </w:tcBorders>
            <w:shd w:val="clear" w:color="auto" w:fill="BEBEBE"/>
          </w:tcPr>
          <w:p w14:paraId="1A65DCAD" w14:textId="77777777" w:rsidR="003F3708" w:rsidRDefault="003F3708">
            <w:pPr>
              <w:pStyle w:val="TableParagraph"/>
              <w:spacing w:before="0"/>
              <w:jc w:val="left"/>
              <w:rPr>
                <w:rFonts w:ascii="Times New Roman"/>
                <w:sz w:val="18"/>
              </w:rPr>
            </w:pPr>
          </w:p>
        </w:tc>
        <w:tc>
          <w:tcPr>
            <w:tcW w:w="1805" w:type="dxa"/>
            <w:tcBorders>
              <w:top w:val="single" w:sz="2" w:space="0" w:color="000000"/>
              <w:bottom w:val="single" w:sz="2" w:space="0" w:color="000000"/>
            </w:tcBorders>
            <w:shd w:val="clear" w:color="auto" w:fill="BEBEBE"/>
          </w:tcPr>
          <w:p w14:paraId="50CF935E" w14:textId="77777777" w:rsidR="003F3708" w:rsidRDefault="003F3708">
            <w:pPr>
              <w:pStyle w:val="TableParagraph"/>
              <w:spacing w:before="0"/>
              <w:jc w:val="left"/>
              <w:rPr>
                <w:rFonts w:ascii="Times New Roman"/>
                <w:sz w:val="18"/>
              </w:rPr>
            </w:pPr>
          </w:p>
        </w:tc>
        <w:tc>
          <w:tcPr>
            <w:tcW w:w="1805" w:type="dxa"/>
            <w:tcBorders>
              <w:top w:val="single" w:sz="2" w:space="0" w:color="000000"/>
              <w:bottom w:val="single" w:sz="2" w:space="0" w:color="000000"/>
            </w:tcBorders>
            <w:shd w:val="clear" w:color="auto" w:fill="BEBEBE"/>
          </w:tcPr>
          <w:p w14:paraId="465551AB" w14:textId="77777777" w:rsidR="003F3708" w:rsidRDefault="003F3708">
            <w:pPr>
              <w:pStyle w:val="TableParagraph"/>
              <w:spacing w:before="0"/>
              <w:jc w:val="left"/>
              <w:rPr>
                <w:rFonts w:ascii="Times New Roman"/>
                <w:sz w:val="18"/>
              </w:rPr>
            </w:pPr>
          </w:p>
        </w:tc>
        <w:tc>
          <w:tcPr>
            <w:tcW w:w="1341" w:type="dxa"/>
            <w:tcBorders>
              <w:top w:val="single" w:sz="2" w:space="0" w:color="000000"/>
              <w:bottom w:val="single" w:sz="2" w:space="0" w:color="000000"/>
            </w:tcBorders>
            <w:shd w:val="clear" w:color="auto" w:fill="BEBEBE"/>
          </w:tcPr>
          <w:p w14:paraId="522AE2C3" w14:textId="77777777" w:rsidR="003F3708" w:rsidRDefault="003F3708">
            <w:pPr>
              <w:pStyle w:val="TableParagraph"/>
              <w:spacing w:before="0"/>
              <w:jc w:val="left"/>
              <w:rPr>
                <w:rFonts w:ascii="Times New Roman"/>
                <w:sz w:val="18"/>
              </w:rPr>
            </w:pPr>
          </w:p>
        </w:tc>
      </w:tr>
      <w:tr w:rsidR="003F3708" w14:paraId="6BA6243C" w14:textId="77777777">
        <w:trPr>
          <w:trHeight w:val="265"/>
        </w:trPr>
        <w:tc>
          <w:tcPr>
            <w:tcW w:w="10113" w:type="dxa"/>
            <w:tcBorders>
              <w:top w:val="single" w:sz="2" w:space="0" w:color="000000"/>
              <w:bottom w:val="single" w:sz="2" w:space="0" w:color="000000"/>
            </w:tcBorders>
          </w:tcPr>
          <w:p w14:paraId="062A5826" w14:textId="77777777" w:rsidR="003F3708" w:rsidRDefault="005D069D">
            <w:pPr>
              <w:pStyle w:val="TableParagraph"/>
              <w:spacing w:before="8" w:line="238" w:lineRule="exact"/>
              <w:ind w:left="306"/>
              <w:jc w:val="left"/>
              <w:rPr>
                <w:sz w:val="20"/>
              </w:rPr>
            </w:pPr>
            <w:r>
              <w:rPr>
                <w:sz w:val="20"/>
              </w:rPr>
              <w:t>Building</w:t>
            </w:r>
            <w:r>
              <w:rPr>
                <w:spacing w:val="14"/>
                <w:sz w:val="20"/>
              </w:rPr>
              <w:t xml:space="preserve"> </w:t>
            </w:r>
            <w:r>
              <w:rPr>
                <w:sz w:val="20"/>
              </w:rPr>
              <w:t>Permits</w:t>
            </w:r>
            <w:r>
              <w:rPr>
                <w:spacing w:val="11"/>
                <w:sz w:val="20"/>
              </w:rPr>
              <w:t xml:space="preserve"> </w:t>
            </w:r>
            <w:r>
              <w:rPr>
                <w:sz w:val="20"/>
              </w:rPr>
              <w:t>-</w:t>
            </w:r>
            <w:r>
              <w:rPr>
                <w:spacing w:val="12"/>
                <w:sz w:val="20"/>
              </w:rPr>
              <w:t xml:space="preserve"> </w:t>
            </w:r>
            <w:r>
              <w:rPr>
                <w:sz w:val="20"/>
              </w:rPr>
              <w:t>Technical</w:t>
            </w:r>
            <w:r>
              <w:rPr>
                <w:spacing w:val="14"/>
                <w:sz w:val="20"/>
              </w:rPr>
              <w:t xml:space="preserve"> </w:t>
            </w:r>
            <w:r>
              <w:rPr>
                <w:sz w:val="20"/>
              </w:rPr>
              <w:t>Officer</w:t>
            </w:r>
            <w:r>
              <w:rPr>
                <w:spacing w:val="12"/>
                <w:sz w:val="20"/>
              </w:rPr>
              <w:t xml:space="preserve"> </w:t>
            </w:r>
            <w:r>
              <w:rPr>
                <w:sz w:val="20"/>
              </w:rPr>
              <w:t>(per</w:t>
            </w:r>
            <w:r>
              <w:rPr>
                <w:spacing w:val="11"/>
                <w:sz w:val="20"/>
              </w:rPr>
              <w:t xml:space="preserve"> </w:t>
            </w:r>
            <w:proofErr w:type="spellStart"/>
            <w:r>
              <w:rPr>
                <w:spacing w:val="-5"/>
                <w:sz w:val="20"/>
              </w:rPr>
              <w:t>hr</w:t>
            </w:r>
            <w:proofErr w:type="spellEnd"/>
            <w:r>
              <w:rPr>
                <w:spacing w:val="-5"/>
                <w:sz w:val="20"/>
              </w:rPr>
              <w:t>)</w:t>
            </w:r>
          </w:p>
        </w:tc>
        <w:tc>
          <w:tcPr>
            <w:tcW w:w="3180" w:type="dxa"/>
            <w:tcBorders>
              <w:top w:val="single" w:sz="2" w:space="0" w:color="000000"/>
              <w:bottom w:val="single" w:sz="2" w:space="0" w:color="000000"/>
            </w:tcBorders>
          </w:tcPr>
          <w:p w14:paraId="2184630D" w14:textId="77777777" w:rsidR="003F3708" w:rsidRDefault="005D069D">
            <w:pPr>
              <w:pStyle w:val="TableParagraph"/>
              <w:spacing w:before="8" w:line="238" w:lineRule="exact"/>
              <w:ind w:right="1003"/>
              <w:rPr>
                <w:sz w:val="20"/>
              </w:rPr>
            </w:pPr>
            <w:r>
              <w:rPr>
                <w:spacing w:val="-10"/>
                <w:w w:val="105"/>
                <w:sz w:val="20"/>
              </w:rPr>
              <w:t>D</w:t>
            </w:r>
          </w:p>
        </w:tc>
        <w:tc>
          <w:tcPr>
            <w:tcW w:w="2138" w:type="dxa"/>
            <w:tcBorders>
              <w:top w:val="single" w:sz="2" w:space="0" w:color="000000"/>
              <w:bottom w:val="single" w:sz="2" w:space="0" w:color="000000"/>
            </w:tcBorders>
          </w:tcPr>
          <w:p w14:paraId="6ED8BADE" w14:textId="77777777" w:rsidR="003F3708" w:rsidRDefault="005D069D">
            <w:pPr>
              <w:pStyle w:val="TableParagraph"/>
              <w:spacing w:before="8" w:line="238" w:lineRule="exact"/>
              <w:ind w:right="661"/>
              <w:rPr>
                <w:sz w:val="20"/>
              </w:rPr>
            </w:pPr>
            <w:r>
              <w:rPr>
                <w:spacing w:val="-4"/>
                <w:w w:val="105"/>
                <w:sz w:val="20"/>
              </w:rPr>
              <w:t>6.36</w:t>
            </w:r>
          </w:p>
        </w:tc>
        <w:tc>
          <w:tcPr>
            <w:tcW w:w="1805" w:type="dxa"/>
            <w:tcBorders>
              <w:top w:val="single" w:sz="2" w:space="0" w:color="000000"/>
              <w:bottom w:val="single" w:sz="2" w:space="0" w:color="000000"/>
            </w:tcBorders>
          </w:tcPr>
          <w:p w14:paraId="0B85CBFD" w14:textId="77777777" w:rsidR="003F3708" w:rsidRDefault="005D069D">
            <w:pPr>
              <w:pStyle w:val="TableParagraph"/>
              <w:spacing w:before="8" w:line="238" w:lineRule="exact"/>
              <w:ind w:left="135" w:right="64"/>
              <w:jc w:val="center"/>
              <w:rPr>
                <w:b/>
                <w:sz w:val="20"/>
              </w:rPr>
            </w:pPr>
            <w:r>
              <w:rPr>
                <w:b/>
                <w:spacing w:val="-2"/>
                <w:w w:val="105"/>
                <w:sz w:val="20"/>
              </w:rPr>
              <w:t>70.00</w:t>
            </w:r>
          </w:p>
        </w:tc>
        <w:tc>
          <w:tcPr>
            <w:tcW w:w="1805" w:type="dxa"/>
            <w:tcBorders>
              <w:top w:val="single" w:sz="2" w:space="0" w:color="000000"/>
              <w:bottom w:val="single" w:sz="2" w:space="0" w:color="000000"/>
            </w:tcBorders>
          </w:tcPr>
          <w:p w14:paraId="26EF6DC5" w14:textId="77777777" w:rsidR="003F3708" w:rsidRDefault="005D069D">
            <w:pPr>
              <w:pStyle w:val="TableParagraph"/>
              <w:spacing w:before="8" w:line="238" w:lineRule="exact"/>
              <w:ind w:left="155" w:right="30"/>
              <w:jc w:val="center"/>
              <w:rPr>
                <w:sz w:val="20"/>
              </w:rPr>
            </w:pPr>
            <w:r>
              <w:rPr>
                <w:spacing w:val="-10"/>
                <w:w w:val="105"/>
                <w:sz w:val="20"/>
              </w:rPr>
              <w:t>-</w:t>
            </w:r>
          </w:p>
        </w:tc>
        <w:tc>
          <w:tcPr>
            <w:tcW w:w="1341" w:type="dxa"/>
            <w:tcBorders>
              <w:top w:val="single" w:sz="2" w:space="0" w:color="000000"/>
              <w:bottom w:val="single" w:sz="2" w:space="0" w:color="000000"/>
            </w:tcBorders>
          </w:tcPr>
          <w:p w14:paraId="4A52F5A2" w14:textId="77777777" w:rsidR="003F3708" w:rsidRDefault="005D069D">
            <w:pPr>
              <w:pStyle w:val="TableParagraph"/>
              <w:spacing w:before="8" w:line="238" w:lineRule="exact"/>
              <w:ind w:right="103"/>
              <w:rPr>
                <w:sz w:val="20"/>
              </w:rPr>
            </w:pPr>
            <w:r>
              <w:rPr>
                <w:spacing w:val="-2"/>
                <w:w w:val="105"/>
                <w:sz w:val="20"/>
              </w:rPr>
              <w:t>70.00</w:t>
            </w:r>
          </w:p>
        </w:tc>
      </w:tr>
      <w:tr w:rsidR="003F3708" w14:paraId="1C8B8763" w14:textId="77777777">
        <w:trPr>
          <w:trHeight w:val="265"/>
        </w:trPr>
        <w:tc>
          <w:tcPr>
            <w:tcW w:w="10113" w:type="dxa"/>
            <w:tcBorders>
              <w:top w:val="single" w:sz="2" w:space="0" w:color="000000"/>
              <w:bottom w:val="single" w:sz="2" w:space="0" w:color="000000"/>
            </w:tcBorders>
          </w:tcPr>
          <w:p w14:paraId="5FC91093" w14:textId="77777777" w:rsidR="003F3708" w:rsidRDefault="005D069D">
            <w:pPr>
              <w:pStyle w:val="TableParagraph"/>
              <w:spacing w:before="8" w:line="238" w:lineRule="exact"/>
              <w:ind w:left="306"/>
              <w:jc w:val="left"/>
              <w:rPr>
                <w:sz w:val="20"/>
              </w:rPr>
            </w:pPr>
            <w:r>
              <w:rPr>
                <w:sz w:val="20"/>
              </w:rPr>
              <w:t>Building</w:t>
            </w:r>
            <w:r>
              <w:rPr>
                <w:spacing w:val="17"/>
                <w:sz w:val="20"/>
              </w:rPr>
              <w:t xml:space="preserve"> </w:t>
            </w:r>
            <w:r>
              <w:rPr>
                <w:sz w:val="20"/>
              </w:rPr>
              <w:t>Permits</w:t>
            </w:r>
            <w:r>
              <w:rPr>
                <w:spacing w:val="15"/>
                <w:sz w:val="20"/>
              </w:rPr>
              <w:t xml:space="preserve"> </w:t>
            </w:r>
            <w:r>
              <w:rPr>
                <w:sz w:val="20"/>
              </w:rPr>
              <w:t>-</w:t>
            </w:r>
            <w:r>
              <w:rPr>
                <w:spacing w:val="15"/>
                <w:sz w:val="20"/>
              </w:rPr>
              <w:t xml:space="preserve"> </w:t>
            </w:r>
            <w:r>
              <w:rPr>
                <w:sz w:val="20"/>
              </w:rPr>
              <w:t>Assistant</w:t>
            </w:r>
            <w:r>
              <w:rPr>
                <w:spacing w:val="12"/>
                <w:sz w:val="20"/>
              </w:rPr>
              <w:t xml:space="preserve"> </w:t>
            </w:r>
            <w:r>
              <w:rPr>
                <w:sz w:val="20"/>
              </w:rPr>
              <w:t>Building</w:t>
            </w:r>
            <w:r>
              <w:rPr>
                <w:spacing w:val="18"/>
                <w:sz w:val="20"/>
              </w:rPr>
              <w:t xml:space="preserve"> </w:t>
            </w:r>
            <w:r>
              <w:rPr>
                <w:sz w:val="20"/>
              </w:rPr>
              <w:t>Surveyor</w:t>
            </w:r>
            <w:r>
              <w:rPr>
                <w:spacing w:val="15"/>
                <w:sz w:val="20"/>
              </w:rPr>
              <w:t xml:space="preserve"> </w:t>
            </w:r>
            <w:r>
              <w:rPr>
                <w:sz w:val="20"/>
              </w:rPr>
              <w:t>(per</w:t>
            </w:r>
            <w:r>
              <w:rPr>
                <w:spacing w:val="15"/>
                <w:sz w:val="20"/>
              </w:rPr>
              <w:t xml:space="preserve"> </w:t>
            </w:r>
            <w:proofErr w:type="spellStart"/>
            <w:r>
              <w:rPr>
                <w:spacing w:val="-5"/>
                <w:sz w:val="20"/>
              </w:rPr>
              <w:t>hr</w:t>
            </w:r>
            <w:proofErr w:type="spellEnd"/>
            <w:r>
              <w:rPr>
                <w:spacing w:val="-5"/>
                <w:sz w:val="20"/>
              </w:rPr>
              <w:t>)</w:t>
            </w:r>
          </w:p>
        </w:tc>
        <w:tc>
          <w:tcPr>
            <w:tcW w:w="3180" w:type="dxa"/>
            <w:tcBorders>
              <w:top w:val="single" w:sz="2" w:space="0" w:color="000000"/>
              <w:bottom w:val="single" w:sz="2" w:space="0" w:color="000000"/>
            </w:tcBorders>
          </w:tcPr>
          <w:p w14:paraId="3F8DBE21" w14:textId="77777777" w:rsidR="003F3708" w:rsidRDefault="005D069D">
            <w:pPr>
              <w:pStyle w:val="TableParagraph"/>
              <w:spacing w:before="8" w:line="238" w:lineRule="exact"/>
              <w:ind w:right="1003"/>
              <w:rPr>
                <w:sz w:val="20"/>
              </w:rPr>
            </w:pPr>
            <w:r>
              <w:rPr>
                <w:spacing w:val="-10"/>
                <w:w w:val="105"/>
                <w:sz w:val="20"/>
              </w:rPr>
              <w:t>D</w:t>
            </w:r>
          </w:p>
        </w:tc>
        <w:tc>
          <w:tcPr>
            <w:tcW w:w="2138" w:type="dxa"/>
            <w:tcBorders>
              <w:top w:val="single" w:sz="2" w:space="0" w:color="000000"/>
              <w:bottom w:val="single" w:sz="2" w:space="0" w:color="000000"/>
            </w:tcBorders>
          </w:tcPr>
          <w:p w14:paraId="3BC3D2F4" w14:textId="77777777" w:rsidR="003F3708" w:rsidRDefault="005D069D">
            <w:pPr>
              <w:pStyle w:val="TableParagraph"/>
              <w:spacing w:before="8" w:line="238" w:lineRule="exact"/>
              <w:ind w:right="661"/>
              <w:rPr>
                <w:sz w:val="20"/>
              </w:rPr>
            </w:pPr>
            <w:r>
              <w:rPr>
                <w:spacing w:val="-4"/>
                <w:w w:val="105"/>
                <w:sz w:val="20"/>
              </w:rPr>
              <w:t>7.27</w:t>
            </w:r>
          </w:p>
        </w:tc>
        <w:tc>
          <w:tcPr>
            <w:tcW w:w="1805" w:type="dxa"/>
            <w:tcBorders>
              <w:top w:val="single" w:sz="2" w:space="0" w:color="000000"/>
              <w:bottom w:val="single" w:sz="2" w:space="0" w:color="000000"/>
            </w:tcBorders>
          </w:tcPr>
          <w:p w14:paraId="6280A1BF" w14:textId="77777777" w:rsidR="003F3708" w:rsidRDefault="005D069D">
            <w:pPr>
              <w:pStyle w:val="TableParagraph"/>
              <w:spacing w:before="8" w:line="238" w:lineRule="exact"/>
              <w:ind w:left="135" w:right="64"/>
              <w:jc w:val="center"/>
              <w:rPr>
                <w:b/>
                <w:sz w:val="20"/>
              </w:rPr>
            </w:pPr>
            <w:r>
              <w:rPr>
                <w:b/>
                <w:spacing w:val="-2"/>
                <w:w w:val="105"/>
                <w:sz w:val="20"/>
              </w:rPr>
              <w:t>80.00</w:t>
            </w:r>
          </w:p>
        </w:tc>
        <w:tc>
          <w:tcPr>
            <w:tcW w:w="1805" w:type="dxa"/>
            <w:tcBorders>
              <w:top w:val="single" w:sz="2" w:space="0" w:color="000000"/>
              <w:bottom w:val="single" w:sz="2" w:space="0" w:color="000000"/>
            </w:tcBorders>
          </w:tcPr>
          <w:p w14:paraId="7BCA04AF" w14:textId="77777777" w:rsidR="003F3708" w:rsidRDefault="005D069D">
            <w:pPr>
              <w:pStyle w:val="TableParagraph"/>
              <w:spacing w:before="8" w:line="238" w:lineRule="exact"/>
              <w:ind w:left="155" w:right="30"/>
              <w:jc w:val="center"/>
              <w:rPr>
                <w:sz w:val="20"/>
              </w:rPr>
            </w:pPr>
            <w:r>
              <w:rPr>
                <w:spacing w:val="-10"/>
                <w:w w:val="105"/>
                <w:sz w:val="20"/>
              </w:rPr>
              <w:t>-</w:t>
            </w:r>
          </w:p>
        </w:tc>
        <w:tc>
          <w:tcPr>
            <w:tcW w:w="1341" w:type="dxa"/>
            <w:tcBorders>
              <w:top w:val="single" w:sz="2" w:space="0" w:color="000000"/>
              <w:bottom w:val="single" w:sz="2" w:space="0" w:color="000000"/>
            </w:tcBorders>
          </w:tcPr>
          <w:p w14:paraId="1022A7C9" w14:textId="77777777" w:rsidR="003F3708" w:rsidRDefault="005D069D">
            <w:pPr>
              <w:pStyle w:val="TableParagraph"/>
              <w:spacing w:before="8" w:line="238" w:lineRule="exact"/>
              <w:ind w:right="103"/>
              <w:rPr>
                <w:sz w:val="20"/>
              </w:rPr>
            </w:pPr>
            <w:r>
              <w:rPr>
                <w:spacing w:val="-2"/>
                <w:w w:val="105"/>
                <w:sz w:val="20"/>
              </w:rPr>
              <w:t>80.00</w:t>
            </w:r>
          </w:p>
        </w:tc>
      </w:tr>
      <w:tr w:rsidR="003F3708" w14:paraId="75F73D90" w14:textId="77777777">
        <w:trPr>
          <w:trHeight w:val="265"/>
        </w:trPr>
        <w:tc>
          <w:tcPr>
            <w:tcW w:w="10113" w:type="dxa"/>
            <w:tcBorders>
              <w:top w:val="single" w:sz="2" w:space="0" w:color="000000"/>
              <w:bottom w:val="single" w:sz="2" w:space="0" w:color="000000"/>
            </w:tcBorders>
          </w:tcPr>
          <w:p w14:paraId="2FD5B1BD" w14:textId="77777777" w:rsidR="003F3708" w:rsidRDefault="005D069D">
            <w:pPr>
              <w:pStyle w:val="TableParagraph"/>
              <w:spacing w:before="8" w:line="238" w:lineRule="exact"/>
              <w:ind w:left="306"/>
              <w:jc w:val="left"/>
              <w:rPr>
                <w:sz w:val="20"/>
              </w:rPr>
            </w:pPr>
            <w:r>
              <w:rPr>
                <w:sz w:val="20"/>
              </w:rPr>
              <w:t>Building</w:t>
            </w:r>
            <w:r>
              <w:rPr>
                <w:spacing w:val="16"/>
                <w:sz w:val="20"/>
              </w:rPr>
              <w:t xml:space="preserve"> </w:t>
            </w:r>
            <w:r>
              <w:rPr>
                <w:sz w:val="20"/>
              </w:rPr>
              <w:t>Permits</w:t>
            </w:r>
            <w:r>
              <w:rPr>
                <w:spacing w:val="13"/>
                <w:sz w:val="20"/>
              </w:rPr>
              <w:t xml:space="preserve"> </w:t>
            </w:r>
            <w:r>
              <w:rPr>
                <w:sz w:val="20"/>
              </w:rPr>
              <w:t>-</w:t>
            </w:r>
            <w:r>
              <w:rPr>
                <w:spacing w:val="14"/>
                <w:sz w:val="20"/>
              </w:rPr>
              <w:t xml:space="preserve"> </w:t>
            </w:r>
            <w:r>
              <w:rPr>
                <w:sz w:val="20"/>
              </w:rPr>
              <w:t>Building</w:t>
            </w:r>
            <w:r>
              <w:rPr>
                <w:spacing w:val="16"/>
                <w:sz w:val="20"/>
              </w:rPr>
              <w:t xml:space="preserve"> </w:t>
            </w:r>
            <w:r>
              <w:rPr>
                <w:sz w:val="20"/>
              </w:rPr>
              <w:t>Inspector</w:t>
            </w:r>
            <w:r>
              <w:rPr>
                <w:spacing w:val="14"/>
                <w:sz w:val="20"/>
              </w:rPr>
              <w:t xml:space="preserve"> </w:t>
            </w:r>
            <w:r>
              <w:rPr>
                <w:sz w:val="20"/>
              </w:rPr>
              <w:t>(per</w:t>
            </w:r>
            <w:r>
              <w:rPr>
                <w:spacing w:val="13"/>
                <w:sz w:val="20"/>
              </w:rPr>
              <w:t xml:space="preserve"> </w:t>
            </w:r>
            <w:proofErr w:type="spellStart"/>
            <w:r>
              <w:rPr>
                <w:spacing w:val="-5"/>
                <w:sz w:val="20"/>
              </w:rPr>
              <w:t>hr</w:t>
            </w:r>
            <w:proofErr w:type="spellEnd"/>
            <w:r>
              <w:rPr>
                <w:spacing w:val="-5"/>
                <w:sz w:val="20"/>
              </w:rPr>
              <w:t>)</w:t>
            </w:r>
          </w:p>
        </w:tc>
        <w:tc>
          <w:tcPr>
            <w:tcW w:w="3180" w:type="dxa"/>
            <w:tcBorders>
              <w:top w:val="single" w:sz="2" w:space="0" w:color="000000"/>
              <w:bottom w:val="single" w:sz="2" w:space="0" w:color="000000"/>
            </w:tcBorders>
          </w:tcPr>
          <w:p w14:paraId="34107228" w14:textId="77777777" w:rsidR="003F3708" w:rsidRDefault="005D069D">
            <w:pPr>
              <w:pStyle w:val="TableParagraph"/>
              <w:spacing w:before="8" w:line="238" w:lineRule="exact"/>
              <w:ind w:right="1003"/>
              <w:rPr>
                <w:sz w:val="20"/>
              </w:rPr>
            </w:pPr>
            <w:r>
              <w:rPr>
                <w:spacing w:val="-10"/>
                <w:w w:val="105"/>
                <w:sz w:val="20"/>
              </w:rPr>
              <w:t>D</w:t>
            </w:r>
          </w:p>
        </w:tc>
        <w:tc>
          <w:tcPr>
            <w:tcW w:w="2138" w:type="dxa"/>
            <w:tcBorders>
              <w:top w:val="single" w:sz="2" w:space="0" w:color="000000"/>
              <w:bottom w:val="single" w:sz="2" w:space="0" w:color="000000"/>
            </w:tcBorders>
          </w:tcPr>
          <w:p w14:paraId="75F841D8" w14:textId="77777777" w:rsidR="003F3708" w:rsidRDefault="005D069D">
            <w:pPr>
              <w:pStyle w:val="TableParagraph"/>
              <w:spacing w:before="8" w:line="238" w:lineRule="exact"/>
              <w:ind w:right="661"/>
              <w:rPr>
                <w:sz w:val="20"/>
              </w:rPr>
            </w:pPr>
            <w:r>
              <w:rPr>
                <w:spacing w:val="-4"/>
                <w:w w:val="105"/>
                <w:sz w:val="20"/>
              </w:rPr>
              <w:t>9.09</w:t>
            </w:r>
          </w:p>
        </w:tc>
        <w:tc>
          <w:tcPr>
            <w:tcW w:w="1805" w:type="dxa"/>
            <w:tcBorders>
              <w:top w:val="single" w:sz="2" w:space="0" w:color="000000"/>
              <w:bottom w:val="single" w:sz="2" w:space="0" w:color="000000"/>
            </w:tcBorders>
          </w:tcPr>
          <w:p w14:paraId="5002E917" w14:textId="77777777" w:rsidR="003F3708" w:rsidRDefault="005D069D">
            <w:pPr>
              <w:pStyle w:val="TableParagraph"/>
              <w:spacing w:before="8" w:line="238" w:lineRule="exact"/>
              <w:ind w:left="135" w:right="165"/>
              <w:jc w:val="center"/>
              <w:rPr>
                <w:b/>
                <w:sz w:val="20"/>
              </w:rPr>
            </w:pPr>
            <w:r>
              <w:rPr>
                <w:b/>
                <w:spacing w:val="-2"/>
                <w:w w:val="105"/>
                <w:sz w:val="20"/>
              </w:rPr>
              <w:t>100.00</w:t>
            </w:r>
          </w:p>
        </w:tc>
        <w:tc>
          <w:tcPr>
            <w:tcW w:w="1805" w:type="dxa"/>
            <w:tcBorders>
              <w:top w:val="single" w:sz="2" w:space="0" w:color="000000"/>
              <w:bottom w:val="single" w:sz="2" w:space="0" w:color="000000"/>
            </w:tcBorders>
          </w:tcPr>
          <w:p w14:paraId="1AB4E74E" w14:textId="77777777" w:rsidR="003F3708" w:rsidRDefault="005D069D">
            <w:pPr>
              <w:pStyle w:val="TableParagraph"/>
              <w:spacing w:before="8" w:line="238" w:lineRule="exact"/>
              <w:ind w:left="155" w:right="30"/>
              <w:jc w:val="center"/>
              <w:rPr>
                <w:sz w:val="20"/>
              </w:rPr>
            </w:pPr>
            <w:r>
              <w:rPr>
                <w:spacing w:val="-10"/>
                <w:w w:val="105"/>
                <w:sz w:val="20"/>
              </w:rPr>
              <w:t>-</w:t>
            </w:r>
          </w:p>
        </w:tc>
        <w:tc>
          <w:tcPr>
            <w:tcW w:w="1341" w:type="dxa"/>
            <w:tcBorders>
              <w:top w:val="single" w:sz="2" w:space="0" w:color="000000"/>
              <w:bottom w:val="single" w:sz="2" w:space="0" w:color="000000"/>
            </w:tcBorders>
          </w:tcPr>
          <w:p w14:paraId="291A6DE9" w14:textId="77777777" w:rsidR="003F3708" w:rsidRDefault="005D069D">
            <w:pPr>
              <w:pStyle w:val="TableParagraph"/>
              <w:spacing w:before="8" w:line="238" w:lineRule="exact"/>
              <w:ind w:right="103"/>
              <w:rPr>
                <w:sz w:val="20"/>
              </w:rPr>
            </w:pPr>
            <w:r>
              <w:rPr>
                <w:spacing w:val="-2"/>
                <w:w w:val="105"/>
                <w:sz w:val="20"/>
              </w:rPr>
              <w:t>100.00</w:t>
            </w:r>
          </w:p>
        </w:tc>
      </w:tr>
      <w:tr w:rsidR="003F3708" w14:paraId="0EFE5B57" w14:textId="77777777">
        <w:trPr>
          <w:trHeight w:val="265"/>
        </w:trPr>
        <w:tc>
          <w:tcPr>
            <w:tcW w:w="10113" w:type="dxa"/>
            <w:tcBorders>
              <w:top w:val="single" w:sz="2" w:space="0" w:color="000000"/>
              <w:bottom w:val="single" w:sz="2" w:space="0" w:color="000000"/>
            </w:tcBorders>
          </w:tcPr>
          <w:p w14:paraId="2901A6D0" w14:textId="77777777" w:rsidR="003F3708" w:rsidRDefault="005D069D">
            <w:pPr>
              <w:pStyle w:val="TableParagraph"/>
              <w:spacing w:before="8" w:line="238" w:lineRule="exact"/>
              <w:ind w:left="306"/>
              <w:jc w:val="left"/>
              <w:rPr>
                <w:sz w:val="20"/>
              </w:rPr>
            </w:pPr>
            <w:r>
              <w:rPr>
                <w:sz w:val="20"/>
              </w:rPr>
              <w:t>Building</w:t>
            </w:r>
            <w:r>
              <w:rPr>
                <w:spacing w:val="18"/>
                <w:sz w:val="20"/>
              </w:rPr>
              <w:t xml:space="preserve"> </w:t>
            </w:r>
            <w:r>
              <w:rPr>
                <w:sz w:val="20"/>
              </w:rPr>
              <w:t>Permits</w:t>
            </w:r>
            <w:r>
              <w:rPr>
                <w:spacing w:val="15"/>
                <w:sz w:val="20"/>
              </w:rPr>
              <w:t xml:space="preserve"> </w:t>
            </w:r>
            <w:r>
              <w:rPr>
                <w:sz w:val="20"/>
              </w:rPr>
              <w:t>-</w:t>
            </w:r>
            <w:r>
              <w:rPr>
                <w:spacing w:val="16"/>
                <w:sz w:val="20"/>
              </w:rPr>
              <w:t xml:space="preserve"> </w:t>
            </w:r>
            <w:r>
              <w:rPr>
                <w:sz w:val="20"/>
              </w:rPr>
              <w:t>Registered</w:t>
            </w:r>
            <w:r>
              <w:rPr>
                <w:spacing w:val="16"/>
                <w:sz w:val="20"/>
              </w:rPr>
              <w:t xml:space="preserve"> </w:t>
            </w:r>
            <w:r>
              <w:rPr>
                <w:sz w:val="20"/>
              </w:rPr>
              <w:t>Building</w:t>
            </w:r>
            <w:r>
              <w:rPr>
                <w:spacing w:val="18"/>
                <w:sz w:val="20"/>
              </w:rPr>
              <w:t xml:space="preserve"> </w:t>
            </w:r>
            <w:r>
              <w:rPr>
                <w:sz w:val="20"/>
              </w:rPr>
              <w:t>Surveyor</w:t>
            </w:r>
            <w:r>
              <w:rPr>
                <w:spacing w:val="16"/>
                <w:sz w:val="20"/>
              </w:rPr>
              <w:t xml:space="preserve"> </w:t>
            </w:r>
            <w:r>
              <w:rPr>
                <w:sz w:val="20"/>
              </w:rPr>
              <w:t>(per</w:t>
            </w:r>
            <w:r>
              <w:rPr>
                <w:spacing w:val="15"/>
                <w:sz w:val="20"/>
              </w:rPr>
              <w:t xml:space="preserve"> </w:t>
            </w:r>
            <w:proofErr w:type="spellStart"/>
            <w:r>
              <w:rPr>
                <w:spacing w:val="-5"/>
                <w:sz w:val="20"/>
              </w:rPr>
              <w:t>hr</w:t>
            </w:r>
            <w:proofErr w:type="spellEnd"/>
            <w:r>
              <w:rPr>
                <w:spacing w:val="-5"/>
                <w:sz w:val="20"/>
              </w:rPr>
              <w:t>)</w:t>
            </w:r>
          </w:p>
        </w:tc>
        <w:tc>
          <w:tcPr>
            <w:tcW w:w="3180" w:type="dxa"/>
            <w:tcBorders>
              <w:top w:val="single" w:sz="2" w:space="0" w:color="000000"/>
              <w:bottom w:val="single" w:sz="2" w:space="0" w:color="000000"/>
            </w:tcBorders>
          </w:tcPr>
          <w:p w14:paraId="3F6949D0" w14:textId="77777777" w:rsidR="003F3708" w:rsidRDefault="005D069D">
            <w:pPr>
              <w:pStyle w:val="TableParagraph"/>
              <w:spacing w:before="8" w:line="238" w:lineRule="exact"/>
              <w:ind w:right="1003"/>
              <w:rPr>
                <w:sz w:val="20"/>
              </w:rPr>
            </w:pPr>
            <w:r>
              <w:rPr>
                <w:spacing w:val="-10"/>
                <w:w w:val="105"/>
                <w:sz w:val="20"/>
              </w:rPr>
              <w:t>D</w:t>
            </w:r>
          </w:p>
        </w:tc>
        <w:tc>
          <w:tcPr>
            <w:tcW w:w="2138" w:type="dxa"/>
            <w:tcBorders>
              <w:top w:val="single" w:sz="2" w:space="0" w:color="000000"/>
              <w:bottom w:val="single" w:sz="2" w:space="0" w:color="000000"/>
            </w:tcBorders>
          </w:tcPr>
          <w:p w14:paraId="454178A5" w14:textId="77777777" w:rsidR="003F3708" w:rsidRDefault="005D069D">
            <w:pPr>
              <w:pStyle w:val="TableParagraph"/>
              <w:spacing w:before="8" w:line="238" w:lineRule="exact"/>
              <w:ind w:right="661"/>
              <w:rPr>
                <w:sz w:val="20"/>
              </w:rPr>
            </w:pPr>
            <w:r>
              <w:rPr>
                <w:spacing w:val="-2"/>
                <w:w w:val="105"/>
                <w:sz w:val="20"/>
              </w:rPr>
              <w:t>13.64</w:t>
            </w:r>
          </w:p>
        </w:tc>
        <w:tc>
          <w:tcPr>
            <w:tcW w:w="1805" w:type="dxa"/>
            <w:tcBorders>
              <w:top w:val="single" w:sz="2" w:space="0" w:color="000000"/>
              <w:bottom w:val="single" w:sz="2" w:space="0" w:color="000000"/>
            </w:tcBorders>
          </w:tcPr>
          <w:p w14:paraId="7BBE21BD" w14:textId="77777777" w:rsidR="003F3708" w:rsidRDefault="005D069D">
            <w:pPr>
              <w:pStyle w:val="TableParagraph"/>
              <w:spacing w:before="8" w:line="238" w:lineRule="exact"/>
              <w:ind w:left="135" w:right="165"/>
              <w:jc w:val="center"/>
              <w:rPr>
                <w:b/>
                <w:sz w:val="20"/>
              </w:rPr>
            </w:pPr>
            <w:r>
              <w:rPr>
                <w:b/>
                <w:spacing w:val="-2"/>
                <w:w w:val="105"/>
                <w:sz w:val="20"/>
              </w:rPr>
              <w:t>150.00</w:t>
            </w:r>
          </w:p>
        </w:tc>
        <w:tc>
          <w:tcPr>
            <w:tcW w:w="1805" w:type="dxa"/>
            <w:tcBorders>
              <w:top w:val="single" w:sz="2" w:space="0" w:color="000000"/>
              <w:bottom w:val="single" w:sz="2" w:space="0" w:color="000000"/>
            </w:tcBorders>
          </w:tcPr>
          <w:p w14:paraId="48213AA8" w14:textId="77777777" w:rsidR="003F3708" w:rsidRDefault="005D069D">
            <w:pPr>
              <w:pStyle w:val="TableParagraph"/>
              <w:spacing w:before="8" w:line="238" w:lineRule="exact"/>
              <w:ind w:left="155" w:right="30"/>
              <w:jc w:val="center"/>
              <w:rPr>
                <w:sz w:val="20"/>
              </w:rPr>
            </w:pPr>
            <w:r>
              <w:rPr>
                <w:spacing w:val="-10"/>
                <w:w w:val="105"/>
                <w:sz w:val="20"/>
              </w:rPr>
              <w:t>-</w:t>
            </w:r>
          </w:p>
        </w:tc>
        <w:tc>
          <w:tcPr>
            <w:tcW w:w="1341" w:type="dxa"/>
            <w:tcBorders>
              <w:top w:val="single" w:sz="2" w:space="0" w:color="000000"/>
              <w:bottom w:val="single" w:sz="2" w:space="0" w:color="000000"/>
            </w:tcBorders>
          </w:tcPr>
          <w:p w14:paraId="3DD4278F" w14:textId="77777777" w:rsidR="003F3708" w:rsidRDefault="005D069D">
            <w:pPr>
              <w:pStyle w:val="TableParagraph"/>
              <w:spacing w:before="8" w:line="238" w:lineRule="exact"/>
              <w:ind w:right="103"/>
              <w:rPr>
                <w:sz w:val="20"/>
              </w:rPr>
            </w:pPr>
            <w:r>
              <w:rPr>
                <w:spacing w:val="-2"/>
                <w:w w:val="105"/>
                <w:sz w:val="20"/>
              </w:rPr>
              <w:t>150.00</w:t>
            </w:r>
          </w:p>
        </w:tc>
      </w:tr>
      <w:tr w:rsidR="003F3708" w14:paraId="6F9E54D3" w14:textId="77777777">
        <w:trPr>
          <w:trHeight w:val="265"/>
        </w:trPr>
        <w:tc>
          <w:tcPr>
            <w:tcW w:w="10113" w:type="dxa"/>
            <w:tcBorders>
              <w:top w:val="single" w:sz="2" w:space="0" w:color="000000"/>
              <w:bottom w:val="single" w:sz="2" w:space="0" w:color="000000"/>
            </w:tcBorders>
          </w:tcPr>
          <w:p w14:paraId="4F02C988" w14:textId="77777777" w:rsidR="003F3708" w:rsidRDefault="005D069D">
            <w:pPr>
              <w:pStyle w:val="TableParagraph"/>
              <w:spacing w:before="8" w:line="238" w:lineRule="exact"/>
              <w:ind w:left="306"/>
              <w:jc w:val="left"/>
              <w:rPr>
                <w:sz w:val="20"/>
              </w:rPr>
            </w:pPr>
            <w:r>
              <w:rPr>
                <w:sz w:val="20"/>
              </w:rPr>
              <w:t>Building</w:t>
            </w:r>
            <w:r>
              <w:rPr>
                <w:spacing w:val="16"/>
                <w:sz w:val="20"/>
              </w:rPr>
              <w:t xml:space="preserve"> </w:t>
            </w:r>
            <w:r>
              <w:rPr>
                <w:sz w:val="20"/>
              </w:rPr>
              <w:t>Permits</w:t>
            </w:r>
            <w:r>
              <w:rPr>
                <w:spacing w:val="14"/>
                <w:sz w:val="20"/>
              </w:rPr>
              <w:t xml:space="preserve"> </w:t>
            </w:r>
            <w:r>
              <w:rPr>
                <w:sz w:val="20"/>
              </w:rPr>
              <w:t>-</w:t>
            </w:r>
            <w:r>
              <w:rPr>
                <w:spacing w:val="14"/>
                <w:sz w:val="20"/>
              </w:rPr>
              <w:t xml:space="preserve"> </w:t>
            </w:r>
            <w:r w:rsidR="007F63CF">
              <w:rPr>
                <w:sz w:val="20"/>
              </w:rPr>
              <w:t>Municipal</w:t>
            </w:r>
            <w:r>
              <w:rPr>
                <w:spacing w:val="17"/>
                <w:sz w:val="20"/>
              </w:rPr>
              <w:t xml:space="preserve"> </w:t>
            </w:r>
            <w:r>
              <w:rPr>
                <w:sz w:val="20"/>
              </w:rPr>
              <w:t>Building</w:t>
            </w:r>
            <w:r>
              <w:rPr>
                <w:spacing w:val="17"/>
                <w:sz w:val="20"/>
              </w:rPr>
              <w:t xml:space="preserve"> </w:t>
            </w:r>
            <w:r>
              <w:rPr>
                <w:sz w:val="20"/>
              </w:rPr>
              <w:t>Surveyor</w:t>
            </w:r>
            <w:r>
              <w:rPr>
                <w:spacing w:val="14"/>
                <w:sz w:val="20"/>
              </w:rPr>
              <w:t xml:space="preserve"> </w:t>
            </w:r>
            <w:r>
              <w:rPr>
                <w:sz w:val="20"/>
              </w:rPr>
              <w:t>(per</w:t>
            </w:r>
            <w:r>
              <w:rPr>
                <w:spacing w:val="14"/>
                <w:sz w:val="20"/>
              </w:rPr>
              <w:t xml:space="preserve"> </w:t>
            </w:r>
            <w:proofErr w:type="spellStart"/>
            <w:r>
              <w:rPr>
                <w:spacing w:val="-5"/>
                <w:sz w:val="20"/>
              </w:rPr>
              <w:t>hr</w:t>
            </w:r>
            <w:proofErr w:type="spellEnd"/>
            <w:r>
              <w:rPr>
                <w:spacing w:val="-5"/>
                <w:sz w:val="20"/>
              </w:rPr>
              <w:t>)</w:t>
            </w:r>
          </w:p>
        </w:tc>
        <w:tc>
          <w:tcPr>
            <w:tcW w:w="3180" w:type="dxa"/>
            <w:tcBorders>
              <w:top w:val="single" w:sz="2" w:space="0" w:color="000000"/>
              <w:bottom w:val="single" w:sz="2" w:space="0" w:color="000000"/>
            </w:tcBorders>
          </w:tcPr>
          <w:p w14:paraId="38FA57B3" w14:textId="77777777" w:rsidR="003F3708" w:rsidRDefault="005D069D">
            <w:pPr>
              <w:pStyle w:val="TableParagraph"/>
              <w:spacing w:before="8" w:line="238" w:lineRule="exact"/>
              <w:ind w:right="1003"/>
              <w:rPr>
                <w:sz w:val="20"/>
              </w:rPr>
            </w:pPr>
            <w:r>
              <w:rPr>
                <w:spacing w:val="-10"/>
                <w:w w:val="105"/>
                <w:sz w:val="20"/>
              </w:rPr>
              <w:t>D</w:t>
            </w:r>
          </w:p>
        </w:tc>
        <w:tc>
          <w:tcPr>
            <w:tcW w:w="2138" w:type="dxa"/>
            <w:tcBorders>
              <w:top w:val="single" w:sz="2" w:space="0" w:color="000000"/>
              <w:bottom w:val="single" w:sz="2" w:space="0" w:color="000000"/>
            </w:tcBorders>
          </w:tcPr>
          <w:p w14:paraId="77033A14" w14:textId="77777777" w:rsidR="003F3708" w:rsidRDefault="005D069D">
            <w:pPr>
              <w:pStyle w:val="TableParagraph"/>
              <w:spacing w:before="8" w:line="238" w:lineRule="exact"/>
              <w:ind w:right="661"/>
              <w:rPr>
                <w:sz w:val="20"/>
              </w:rPr>
            </w:pPr>
            <w:r>
              <w:rPr>
                <w:spacing w:val="-2"/>
                <w:w w:val="105"/>
                <w:sz w:val="20"/>
              </w:rPr>
              <w:t>22.73</w:t>
            </w:r>
          </w:p>
        </w:tc>
        <w:tc>
          <w:tcPr>
            <w:tcW w:w="1805" w:type="dxa"/>
            <w:tcBorders>
              <w:top w:val="single" w:sz="2" w:space="0" w:color="000000"/>
              <w:bottom w:val="single" w:sz="2" w:space="0" w:color="000000"/>
            </w:tcBorders>
          </w:tcPr>
          <w:p w14:paraId="51D7F91E" w14:textId="77777777" w:rsidR="003F3708" w:rsidRDefault="005D069D">
            <w:pPr>
              <w:pStyle w:val="TableParagraph"/>
              <w:spacing w:before="8" w:line="238" w:lineRule="exact"/>
              <w:ind w:left="135" w:right="165"/>
              <w:jc w:val="center"/>
              <w:rPr>
                <w:b/>
                <w:sz w:val="20"/>
              </w:rPr>
            </w:pPr>
            <w:r>
              <w:rPr>
                <w:b/>
                <w:spacing w:val="-2"/>
                <w:w w:val="105"/>
                <w:sz w:val="20"/>
              </w:rPr>
              <w:t>250.00</w:t>
            </w:r>
          </w:p>
        </w:tc>
        <w:tc>
          <w:tcPr>
            <w:tcW w:w="1805" w:type="dxa"/>
            <w:tcBorders>
              <w:top w:val="single" w:sz="2" w:space="0" w:color="000000"/>
              <w:bottom w:val="single" w:sz="2" w:space="0" w:color="000000"/>
            </w:tcBorders>
          </w:tcPr>
          <w:p w14:paraId="657CC472" w14:textId="77777777" w:rsidR="003F3708" w:rsidRDefault="005D069D">
            <w:pPr>
              <w:pStyle w:val="TableParagraph"/>
              <w:spacing w:before="8" w:line="238" w:lineRule="exact"/>
              <w:ind w:left="155" w:right="30"/>
              <w:jc w:val="center"/>
              <w:rPr>
                <w:sz w:val="20"/>
              </w:rPr>
            </w:pPr>
            <w:r>
              <w:rPr>
                <w:spacing w:val="-10"/>
                <w:w w:val="105"/>
                <w:sz w:val="20"/>
              </w:rPr>
              <w:t>-</w:t>
            </w:r>
          </w:p>
        </w:tc>
        <w:tc>
          <w:tcPr>
            <w:tcW w:w="1341" w:type="dxa"/>
            <w:tcBorders>
              <w:top w:val="single" w:sz="2" w:space="0" w:color="000000"/>
              <w:bottom w:val="single" w:sz="2" w:space="0" w:color="000000"/>
            </w:tcBorders>
          </w:tcPr>
          <w:p w14:paraId="7E892D5D" w14:textId="77777777" w:rsidR="003F3708" w:rsidRDefault="005D069D">
            <w:pPr>
              <w:pStyle w:val="TableParagraph"/>
              <w:spacing w:before="8" w:line="238" w:lineRule="exact"/>
              <w:ind w:right="103"/>
              <w:rPr>
                <w:sz w:val="20"/>
              </w:rPr>
            </w:pPr>
            <w:r>
              <w:rPr>
                <w:spacing w:val="-2"/>
                <w:w w:val="105"/>
                <w:sz w:val="20"/>
              </w:rPr>
              <w:t>250.00</w:t>
            </w:r>
          </w:p>
        </w:tc>
      </w:tr>
      <w:tr w:rsidR="003F3708" w14:paraId="7519FA12" w14:textId="77777777">
        <w:trPr>
          <w:trHeight w:val="265"/>
        </w:trPr>
        <w:tc>
          <w:tcPr>
            <w:tcW w:w="10113" w:type="dxa"/>
            <w:tcBorders>
              <w:top w:val="single" w:sz="2" w:space="0" w:color="000000"/>
              <w:bottom w:val="single" w:sz="2" w:space="0" w:color="000000"/>
            </w:tcBorders>
          </w:tcPr>
          <w:p w14:paraId="28290F3A" w14:textId="77777777" w:rsidR="003F3708" w:rsidRDefault="003F3708">
            <w:pPr>
              <w:pStyle w:val="TableParagraph"/>
              <w:spacing w:before="0"/>
              <w:jc w:val="left"/>
              <w:rPr>
                <w:rFonts w:ascii="Times New Roman"/>
                <w:sz w:val="18"/>
              </w:rPr>
            </w:pPr>
          </w:p>
        </w:tc>
        <w:tc>
          <w:tcPr>
            <w:tcW w:w="3180" w:type="dxa"/>
            <w:tcBorders>
              <w:top w:val="single" w:sz="2" w:space="0" w:color="000000"/>
              <w:bottom w:val="single" w:sz="2" w:space="0" w:color="000000"/>
            </w:tcBorders>
          </w:tcPr>
          <w:p w14:paraId="4A39DF30" w14:textId="77777777" w:rsidR="003F3708" w:rsidRDefault="003F3708">
            <w:pPr>
              <w:pStyle w:val="TableParagraph"/>
              <w:spacing w:before="0"/>
              <w:jc w:val="left"/>
              <w:rPr>
                <w:rFonts w:ascii="Times New Roman"/>
                <w:sz w:val="18"/>
              </w:rPr>
            </w:pPr>
          </w:p>
        </w:tc>
        <w:tc>
          <w:tcPr>
            <w:tcW w:w="2138" w:type="dxa"/>
            <w:tcBorders>
              <w:top w:val="single" w:sz="2" w:space="0" w:color="000000"/>
              <w:bottom w:val="single" w:sz="2" w:space="0" w:color="000000"/>
            </w:tcBorders>
          </w:tcPr>
          <w:p w14:paraId="29341A57" w14:textId="77777777" w:rsidR="003F3708" w:rsidRDefault="003F3708">
            <w:pPr>
              <w:pStyle w:val="TableParagraph"/>
              <w:spacing w:before="0"/>
              <w:jc w:val="left"/>
              <w:rPr>
                <w:rFonts w:ascii="Times New Roman"/>
                <w:sz w:val="18"/>
              </w:rPr>
            </w:pPr>
          </w:p>
        </w:tc>
        <w:tc>
          <w:tcPr>
            <w:tcW w:w="1805" w:type="dxa"/>
            <w:tcBorders>
              <w:top w:val="single" w:sz="2" w:space="0" w:color="000000"/>
              <w:bottom w:val="single" w:sz="2" w:space="0" w:color="000000"/>
            </w:tcBorders>
          </w:tcPr>
          <w:p w14:paraId="4EE356A5" w14:textId="77777777" w:rsidR="003F3708" w:rsidRDefault="003F3708">
            <w:pPr>
              <w:pStyle w:val="TableParagraph"/>
              <w:spacing w:before="0"/>
              <w:jc w:val="left"/>
              <w:rPr>
                <w:rFonts w:ascii="Times New Roman"/>
                <w:sz w:val="18"/>
              </w:rPr>
            </w:pPr>
          </w:p>
        </w:tc>
        <w:tc>
          <w:tcPr>
            <w:tcW w:w="1805" w:type="dxa"/>
            <w:tcBorders>
              <w:top w:val="single" w:sz="2" w:space="0" w:color="000000"/>
              <w:bottom w:val="single" w:sz="2" w:space="0" w:color="000000"/>
            </w:tcBorders>
          </w:tcPr>
          <w:p w14:paraId="027FC605" w14:textId="77777777" w:rsidR="003F3708" w:rsidRDefault="005D069D">
            <w:pPr>
              <w:pStyle w:val="TableParagraph"/>
              <w:spacing w:before="8" w:line="238" w:lineRule="exact"/>
              <w:ind w:left="155" w:right="30"/>
              <w:jc w:val="center"/>
              <w:rPr>
                <w:sz w:val="20"/>
              </w:rPr>
            </w:pPr>
            <w:r>
              <w:rPr>
                <w:spacing w:val="-10"/>
                <w:w w:val="105"/>
                <w:sz w:val="20"/>
              </w:rPr>
              <w:t>-</w:t>
            </w:r>
          </w:p>
        </w:tc>
        <w:tc>
          <w:tcPr>
            <w:tcW w:w="1341" w:type="dxa"/>
            <w:tcBorders>
              <w:top w:val="single" w:sz="2" w:space="0" w:color="000000"/>
              <w:bottom w:val="single" w:sz="2" w:space="0" w:color="000000"/>
            </w:tcBorders>
          </w:tcPr>
          <w:p w14:paraId="7ADC6BA1" w14:textId="77777777" w:rsidR="003F3708" w:rsidRDefault="003F3708">
            <w:pPr>
              <w:pStyle w:val="TableParagraph"/>
              <w:spacing w:before="0"/>
              <w:jc w:val="left"/>
              <w:rPr>
                <w:rFonts w:ascii="Times New Roman"/>
                <w:sz w:val="18"/>
              </w:rPr>
            </w:pPr>
          </w:p>
        </w:tc>
      </w:tr>
      <w:tr w:rsidR="003F3708" w14:paraId="04DB7E33" w14:textId="77777777">
        <w:trPr>
          <w:trHeight w:val="265"/>
        </w:trPr>
        <w:tc>
          <w:tcPr>
            <w:tcW w:w="10113" w:type="dxa"/>
            <w:tcBorders>
              <w:top w:val="single" w:sz="2" w:space="0" w:color="000000"/>
              <w:bottom w:val="single" w:sz="2" w:space="0" w:color="000000"/>
            </w:tcBorders>
            <w:shd w:val="clear" w:color="auto" w:fill="BEBEBE"/>
          </w:tcPr>
          <w:p w14:paraId="009B7BC1" w14:textId="77777777" w:rsidR="003F3708" w:rsidRDefault="005D069D">
            <w:pPr>
              <w:pStyle w:val="TableParagraph"/>
              <w:spacing w:before="8" w:line="238" w:lineRule="exact"/>
              <w:ind w:left="171"/>
              <w:jc w:val="left"/>
              <w:rPr>
                <w:b/>
                <w:sz w:val="20"/>
              </w:rPr>
            </w:pPr>
            <w:r>
              <w:rPr>
                <w:b/>
                <w:sz w:val="20"/>
              </w:rPr>
              <w:t>Building</w:t>
            </w:r>
            <w:r>
              <w:rPr>
                <w:b/>
                <w:spacing w:val="12"/>
                <w:sz w:val="20"/>
              </w:rPr>
              <w:t xml:space="preserve"> </w:t>
            </w:r>
            <w:r>
              <w:rPr>
                <w:b/>
                <w:sz w:val="20"/>
              </w:rPr>
              <w:t>Services</w:t>
            </w:r>
            <w:r>
              <w:rPr>
                <w:b/>
                <w:spacing w:val="9"/>
                <w:sz w:val="20"/>
              </w:rPr>
              <w:t xml:space="preserve"> </w:t>
            </w:r>
            <w:r>
              <w:rPr>
                <w:b/>
                <w:sz w:val="20"/>
              </w:rPr>
              <w:t>-</w:t>
            </w:r>
            <w:r>
              <w:rPr>
                <w:b/>
                <w:spacing w:val="11"/>
                <w:sz w:val="20"/>
              </w:rPr>
              <w:t xml:space="preserve"> </w:t>
            </w:r>
            <w:r>
              <w:rPr>
                <w:b/>
                <w:sz w:val="20"/>
              </w:rPr>
              <w:t>Building</w:t>
            </w:r>
            <w:r>
              <w:rPr>
                <w:b/>
                <w:spacing w:val="12"/>
                <w:sz w:val="20"/>
              </w:rPr>
              <w:t xml:space="preserve"> </w:t>
            </w:r>
            <w:r>
              <w:rPr>
                <w:b/>
                <w:sz w:val="20"/>
              </w:rPr>
              <w:t>Permits</w:t>
            </w:r>
            <w:r>
              <w:rPr>
                <w:b/>
                <w:spacing w:val="10"/>
                <w:sz w:val="20"/>
              </w:rPr>
              <w:t xml:space="preserve"> </w:t>
            </w:r>
            <w:r>
              <w:rPr>
                <w:b/>
                <w:sz w:val="20"/>
              </w:rPr>
              <w:t>-</w:t>
            </w:r>
            <w:r>
              <w:rPr>
                <w:b/>
                <w:spacing w:val="11"/>
                <w:sz w:val="20"/>
              </w:rPr>
              <w:t xml:space="preserve"> </w:t>
            </w:r>
            <w:r>
              <w:rPr>
                <w:b/>
                <w:sz w:val="20"/>
              </w:rPr>
              <w:t>Variations,</w:t>
            </w:r>
            <w:r>
              <w:rPr>
                <w:b/>
                <w:spacing w:val="12"/>
                <w:sz w:val="20"/>
              </w:rPr>
              <w:t xml:space="preserve"> </w:t>
            </w:r>
            <w:r>
              <w:rPr>
                <w:b/>
                <w:spacing w:val="-2"/>
                <w:sz w:val="20"/>
              </w:rPr>
              <w:t>Dispensations</w:t>
            </w:r>
          </w:p>
        </w:tc>
        <w:tc>
          <w:tcPr>
            <w:tcW w:w="3180" w:type="dxa"/>
            <w:tcBorders>
              <w:top w:val="single" w:sz="2" w:space="0" w:color="000000"/>
              <w:bottom w:val="single" w:sz="2" w:space="0" w:color="000000"/>
            </w:tcBorders>
            <w:shd w:val="clear" w:color="auto" w:fill="BEBEBE"/>
          </w:tcPr>
          <w:p w14:paraId="67E74E4A" w14:textId="77777777" w:rsidR="003F3708" w:rsidRDefault="003F3708">
            <w:pPr>
              <w:pStyle w:val="TableParagraph"/>
              <w:spacing w:before="0"/>
              <w:jc w:val="left"/>
              <w:rPr>
                <w:rFonts w:ascii="Times New Roman"/>
                <w:sz w:val="18"/>
              </w:rPr>
            </w:pPr>
          </w:p>
        </w:tc>
        <w:tc>
          <w:tcPr>
            <w:tcW w:w="2138" w:type="dxa"/>
            <w:tcBorders>
              <w:top w:val="single" w:sz="2" w:space="0" w:color="000000"/>
              <w:bottom w:val="single" w:sz="2" w:space="0" w:color="000000"/>
            </w:tcBorders>
            <w:shd w:val="clear" w:color="auto" w:fill="BEBEBE"/>
          </w:tcPr>
          <w:p w14:paraId="2FB3490C" w14:textId="77777777" w:rsidR="003F3708" w:rsidRDefault="003F3708">
            <w:pPr>
              <w:pStyle w:val="TableParagraph"/>
              <w:spacing w:before="0"/>
              <w:jc w:val="left"/>
              <w:rPr>
                <w:rFonts w:ascii="Times New Roman"/>
                <w:sz w:val="18"/>
              </w:rPr>
            </w:pPr>
          </w:p>
        </w:tc>
        <w:tc>
          <w:tcPr>
            <w:tcW w:w="1805" w:type="dxa"/>
            <w:tcBorders>
              <w:top w:val="single" w:sz="2" w:space="0" w:color="000000"/>
              <w:bottom w:val="single" w:sz="2" w:space="0" w:color="000000"/>
            </w:tcBorders>
            <w:shd w:val="clear" w:color="auto" w:fill="BEBEBE"/>
          </w:tcPr>
          <w:p w14:paraId="0C062056" w14:textId="77777777" w:rsidR="003F3708" w:rsidRDefault="003F3708">
            <w:pPr>
              <w:pStyle w:val="TableParagraph"/>
              <w:spacing w:before="0"/>
              <w:jc w:val="left"/>
              <w:rPr>
                <w:rFonts w:ascii="Times New Roman"/>
                <w:sz w:val="18"/>
              </w:rPr>
            </w:pPr>
          </w:p>
        </w:tc>
        <w:tc>
          <w:tcPr>
            <w:tcW w:w="1805" w:type="dxa"/>
            <w:tcBorders>
              <w:top w:val="single" w:sz="2" w:space="0" w:color="000000"/>
              <w:bottom w:val="single" w:sz="2" w:space="0" w:color="000000"/>
            </w:tcBorders>
            <w:shd w:val="clear" w:color="auto" w:fill="BEBEBE"/>
          </w:tcPr>
          <w:p w14:paraId="621347F3" w14:textId="77777777" w:rsidR="003F3708" w:rsidRDefault="003F3708">
            <w:pPr>
              <w:pStyle w:val="TableParagraph"/>
              <w:spacing w:before="0"/>
              <w:jc w:val="left"/>
              <w:rPr>
                <w:rFonts w:ascii="Times New Roman"/>
                <w:sz w:val="18"/>
              </w:rPr>
            </w:pPr>
          </w:p>
        </w:tc>
        <w:tc>
          <w:tcPr>
            <w:tcW w:w="1341" w:type="dxa"/>
            <w:tcBorders>
              <w:top w:val="single" w:sz="2" w:space="0" w:color="000000"/>
              <w:bottom w:val="single" w:sz="2" w:space="0" w:color="000000"/>
            </w:tcBorders>
            <w:shd w:val="clear" w:color="auto" w:fill="BEBEBE"/>
          </w:tcPr>
          <w:p w14:paraId="18BC24C6" w14:textId="77777777" w:rsidR="003F3708" w:rsidRDefault="003F3708">
            <w:pPr>
              <w:pStyle w:val="TableParagraph"/>
              <w:spacing w:before="0"/>
              <w:jc w:val="left"/>
              <w:rPr>
                <w:rFonts w:ascii="Times New Roman"/>
                <w:sz w:val="18"/>
              </w:rPr>
            </w:pPr>
          </w:p>
        </w:tc>
      </w:tr>
      <w:tr w:rsidR="003F3708" w14:paraId="1402B91B" w14:textId="77777777">
        <w:trPr>
          <w:trHeight w:val="265"/>
        </w:trPr>
        <w:tc>
          <w:tcPr>
            <w:tcW w:w="10113" w:type="dxa"/>
            <w:tcBorders>
              <w:top w:val="single" w:sz="2" w:space="0" w:color="000000"/>
              <w:bottom w:val="single" w:sz="2" w:space="0" w:color="000000"/>
            </w:tcBorders>
          </w:tcPr>
          <w:p w14:paraId="73851BD4" w14:textId="77777777" w:rsidR="003F3708" w:rsidRDefault="005D069D">
            <w:pPr>
              <w:pStyle w:val="TableParagraph"/>
              <w:spacing w:before="8" w:line="238" w:lineRule="exact"/>
              <w:ind w:left="306"/>
              <w:jc w:val="left"/>
              <w:rPr>
                <w:sz w:val="20"/>
              </w:rPr>
            </w:pPr>
            <w:r>
              <w:rPr>
                <w:spacing w:val="-2"/>
                <w:w w:val="105"/>
                <w:sz w:val="20"/>
              </w:rPr>
              <w:t>Building</w:t>
            </w:r>
            <w:r>
              <w:rPr>
                <w:spacing w:val="-1"/>
                <w:w w:val="105"/>
                <w:sz w:val="20"/>
              </w:rPr>
              <w:t xml:space="preserve"> </w:t>
            </w:r>
            <w:r>
              <w:rPr>
                <w:spacing w:val="-2"/>
                <w:w w:val="105"/>
                <w:sz w:val="20"/>
              </w:rPr>
              <w:t>Permit</w:t>
            </w:r>
            <w:r>
              <w:rPr>
                <w:spacing w:val="-5"/>
                <w:w w:val="105"/>
                <w:sz w:val="20"/>
              </w:rPr>
              <w:t xml:space="preserve"> </w:t>
            </w:r>
            <w:r>
              <w:rPr>
                <w:spacing w:val="-2"/>
                <w:w w:val="105"/>
                <w:sz w:val="20"/>
              </w:rPr>
              <w:t>-</w:t>
            </w:r>
            <w:r>
              <w:rPr>
                <w:spacing w:val="-3"/>
                <w:w w:val="105"/>
                <w:sz w:val="20"/>
              </w:rPr>
              <w:t xml:space="preserve"> </w:t>
            </w:r>
            <w:r>
              <w:rPr>
                <w:spacing w:val="-2"/>
                <w:w w:val="105"/>
                <w:sz w:val="20"/>
              </w:rPr>
              <w:t>Extension</w:t>
            </w:r>
            <w:r>
              <w:rPr>
                <w:spacing w:val="-3"/>
                <w:w w:val="105"/>
                <w:sz w:val="20"/>
              </w:rPr>
              <w:t xml:space="preserve"> </w:t>
            </w:r>
            <w:r>
              <w:rPr>
                <w:spacing w:val="-2"/>
                <w:w w:val="105"/>
                <w:sz w:val="20"/>
              </w:rPr>
              <w:t>of</w:t>
            </w:r>
            <w:r>
              <w:rPr>
                <w:spacing w:val="-3"/>
                <w:w w:val="105"/>
                <w:sz w:val="20"/>
              </w:rPr>
              <w:t xml:space="preserve"> </w:t>
            </w:r>
            <w:r>
              <w:rPr>
                <w:spacing w:val="-2"/>
                <w:w w:val="105"/>
                <w:sz w:val="20"/>
              </w:rPr>
              <w:t>Time -</w:t>
            </w:r>
            <w:r>
              <w:rPr>
                <w:spacing w:val="-3"/>
                <w:w w:val="105"/>
                <w:sz w:val="20"/>
              </w:rPr>
              <w:t xml:space="preserve"> </w:t>
            </w:r>
            <w:r>
              <w:rPr>
                <w:spacing w:val="-2"/>
                <w:w w:val="105"/>
                <w:sz w:val="20"/>
              </w:rPr>
              <w:t>Short</w:t>
            </w:r>
            <w:r>
              <w:rPr>
                <w:spacing w:val="-5"/>
                <w:w w:val="105"/>
                <w:sz w:val="20"/>
              </w:rPr>
              <w:t xml:space="preserve"> </w:t>
            </w:r>
            <w:r>
              <w:rPr>
                <w:spacing w:val="-4"/>
                <w:w w:val="105"/>
                <w:sz w:val="20"/>
              </w:rPr>
              <w:t>Term</w:t>
            </w:r>
          </w:p>
        </w:tc>
        <w:tc>
          <w:tcPr>
            <w:tcW w:w="3180" w:type="dxa"/>
            <w:tcBorders>
              <w:top w:val="single" w:sz="2" w:space="0" w:color="000000"/>
              <w:bottom w:val="single" w:sz="2" w:space="0" w:color="000000"/>
            </w:tcBorders>
          </w:tcPr>
          <w:p w14:paraId="548981C9" w14:textId="77777777" w:rsidR="003F3708" w:rsidRDefault="005D069D">
            <w:pPr>
              <w:pStyle w:val="TableParagraph"/>
              <w:spacing w:before="8" w:line="238" w:lineRule="exact"/>
              <w:ind w:right="1003"/>
              <w:rPr>
                <w:sz w:val="20"/>
              </w:rPr>
            </w:pPr>
            <w:r>
              <w:rPr>
                <w:spacing w:val="-10"/>
                <w:w w:val="105"/>
                <w:sz w:val="20"/>
              </w:rPr>
              <w:t>D</w:t>
            </w:r>
          </w:p>
        </w:tc>
        <w:tc>
          <w:tcPr>
            <w:tcW w:w="2138" w:type="dxa"/>
            <w:tcBorders>
              <w:top w:val="single" w:sz="2" w:space="0" w:color="000000"/>
              <w:bottom w:val="single" w:sz="2" w:space="0" w:color="000000"/>
            </w:tcBorders>
          </w:tcPr>
          <w:p w14:paraId="3A44D9E8" w14:textId="77777777" w:rsidR="003F3708" w:rsidRDefault="005D069D">
            <w:pPr>
              <w:pStyle w:val="TableParagraph"/>
              <w:spacing w:before="8" w:line="238" w:lineRule="exact"/>
              <w:ind w:right="598"/>
              <w:rPr>
                <w:sz w:val="20"/>
              </w:rPr>
            </w:pPr>
            <w:r>
              <w:rPr>
                <w:spacing w:val="-2"/>
                <w:w w:val="105"/>
                <w:sz w:val="20"/>
              </w:rPr>
              <w:t>14.09</w:t>
            </w:r>
          </w:p>
        </w:tc>
        <w:tc>
          <w:tcPr>
            <w:tcW w:w="1805" w:type="dxa"/>
            <w:tcBorders>
              <w:top w:val="single" w:sz="2" w:space="0" w:color="000000"/>
              <w:bottom w:val="single" w:sz="2" w:space="0" w:color="000000"/>
            </w:tcBorders>
          </w:tcPr>
          <w:p w14:paraId="7E68639B" w14:textId="77777777" w:rsidR="003F3708" w:rsidRDefault="005D069D">
            <w:pPr>
              <w:pStyle w:val="TableParagraph"/>
              <w:spacing w:before="8" w:line="238" w:lineRule="exact"/>
              <w:ind w:left="135" w:right="165"/>
              <w:jc w:val="center"/>
              <w:rPr>
                <w:b/>
                <w:sz w:val="20"/>
              </w:rPr>
            </w:pPr>
            <w:r>
              <w:rPr>
                <w:b/>
                <w:spacing w:val="-2"/>
                <w:w w:val="105"/>
                <w:sz w:val="20"/>
              </w:rPr>
              <w:t>155.00</w:t>
            </w:r>
          </w:p>
        </w:tc>
        <w:tc>
          <w:tcPr>
            <w:tcW w:w="1805" w:type="dxa"/>
            <w:tcBorders>
              <w:top w:val="single" w:sz="2" w:space="0" w:color="000000"/>
              <w:bottom w:val="single" w:sz="2" w:space="0" w:color="000000"/>
            </w:tcBorders>
          </w:tcPr>
          <w:p w14:paraId="05C238B5" w14:textId="77777777" w:rsidR="003F3708" w:rsidRDefault="005D069D">
            <w:pPr>
              <w:pStyle w:val="TableParagraph"/>
              <w:spacing w:before="8" w:line="238" w:lineRule="exact"/>
              <w:ind w:left="155" w:right="30"/>
              <w:jc w:val="center"/>
              <w:rPr>
                <w:sz w:val="20"/>
              </w:rPr>
            </w:pPr>
            <w:r>
              <w:rPr>
                <w:spacing w:val="-10"/>
                <w:w w:val="105"/>
                <w:sz w:val="20"/>
              </w:rPr>
              <w:t>-</w:t>
            </w:r>
          </w:p>
        </w:tc>
        <w:tc>
          <w:tcPr>
            <w:tcW w:w="1341" w:type="dxa"/>
            <w:tcBorders>
              <w:top w:val="single" w:sz="2" w:space="0" w:color="000000"/>
              <w:bottom w:val="single" w:sz="2" w:space="0" w:color="000000"/>
            </w:tcBorders>
          </w:tcPr>
          <w:p w14:paraId="070633ED" w14:textId="77777777" w:rsidR="003F3708" w:rsidRDefault="005D069D">
            <w:pPr>
              <w:pStyle w:val="TableParagraph"/>
              <w:spacing w:before="8" w:line="238" w:lineRule="exact"/>
              <w:ind w:right="103"/>
              <w:rPr>
                <w:sz w:val="20"/>
              </w:rPr>
            </w:pPr>
            <w:r>
              <w:rPr>
                <w:spacing w:val="-2"/>
                <w:w w:val="105"/>
                <w:sz w:val="20"/>
              </w:rPr>
              <w:t>155.00</w:t>
            </w:r>
          </w:p>
        </w:tc>
      </w:tr>
      <w:tr w:rsidR="003F3708" w14:paraId="4400DD14" w14:textId="77777777">
        <w:trPr>
          <w:trHeight w:val="265"/>
        </w:trPr>
        <w:tc>
          <w:tcPr>
            <w:tcW w:w="10113" w:type="dxa"/>
            <w:tcBorders>
              <w:top w:val="single" w:sz="2" w:space="0" w:color="000000"/>
              <w:bottom w:val="single" w:sz="2" w:space="0" w:color="000000"/>
            </w:tcBorders>
          </w:tcPr>
          <w:p w14:paraId="47840884" w14:textId="77777777" w:rsidR="003F3708" w:rsidRDefault="005D069D">
            <w:pPr>
              <w:pStyle w:val="TableParagraph"/>
              <w:spacing w:before="8" w:line="238" w:lineRule="exact"/>
              <w:ind w:left="306"/>
              <w:jc w:val="left"/>
              <w:rPr>
                <w:sz w:val="20"/>
              </w:rPr>
            </w:pPr>
            <w:r>
              <w:rPr>
                <w:w w:val="105"/>
                <w:sz w:val="20"/>
              </w:rPr>
              <w:t>Building</w:t>
            </w:r>
            <w:r>
              <w:rPr>
                <w:spacing w:val="-12"/>
                <w:w w:val="105"/>
                <w:sz w:val="20"/>
              </w:rPr>
              <w:t xml:space="preserve"> </w:t>
            </w:r>
            <w:r>
              <w:rPr>
                <w:w w:val="105"/>
                <w:sz w:val="20"/>
              </w:rPr>
              <w:t>Permit</w:t>
            </w:r>
            <w:r>
              <w:rPr>
                <w:spacing w:val="-12"/>
                <w:w w:val="105"/>
                <w:sz w:val="20"/>
              </w:rPr>
              <w:t xml:space="preserve"> </w:t>
            </w:r>
            <w:r>
              <w:rPr>
                <w:w w:val="105"/>
                <w:sz w:val="20"/>
              </w:rPr>
              <w:t>-</w:t>
            </w:r>
            <w:r>
              <w:rPr>
                <w:spacing w:val="-12"/>
                <w:w w:val="105"/>
                <w:sz w:val="20"/>
              </w:rPr>
              <w:t xml:space="preserve"> </w:t>
            </w:r>
            <w:r>
              <w:rPr>
                <w:w w:val="105"/>
                <w:sz w:val="20"/>
              </w:rPr>
              <w:t>Extension</w:t>
            </w:r>
            <w:r>
              <w:rPr>
                <w:spacing w:val="-11"/>
                <w:w w:val="105"/>
                <w:sz w:val="20"/>
              </w:rPr>
              <w:t xml:space="preserve"> </w:t>
            </w:r>
            <w:r>
              <w:rPr>
                <w:w w:val="105"/>
                <w:sz w:val="20"/>
              </w:rPr>
              <w:t>of</w:t>
            </w:r>
            <w:r>
              <w:rPr>
                <w:spacing w:val="-12"/>
                <w:w w:val="105"/>
                <w:sz w:val="20"/>
              </w:rPr>
              <w:t xml:space="preserve"> </w:t>
            </w:r>
            <w:r>
              <w:rPr>
                <w:w w:val="105"/>
                <w:sz w:val="20"/>
              </w:rPr>
              <w:t>Time</w:t>
            </w:r>
            <w:r>
              <w:rPr>
                <w:spacing w:val="-11"/>
                <w:w w:val="105"/>
                <w:sz w:val="20"/>
              </w:rPr>
              <w:t xml:space="preserve"> </w:t>
            </w:r>
            <w:r>
              <w:rPr>
                <w:w w:val="105"/>
                <w:sz w:val="20"/>
              </w:rPr>
              <w:t>-</w:t>
            </w:r>
            <w:r>
              <w:rPr>
                <w:spacing w:val="-12"/>
                <w:w w:val="105"/>
                <w:sz w:val="20"/>
              </w:rPr>
              <w:t xml:space="preserve"> </w:t>
            </w:r>
            <w:r>
              <w:rPr>
                <w:w w:val="105"/>
                <w:sz w:val="20"/>
              </w:rPr>
              <w:t>Long</w:t>
            </w:r>
            <w:r>
              <w:rPr>
                <w:spacing w:val="-10"/>
                <w:w w:val="105"/>
                <w:sz w:val="20"/>
              </w:rPr>
              <w:t xml:space="preserve"> </w:t>
            </w:r>
            <w:r>
              <w:rPr>
                <w:spacing w:val="-4"/>
                <w:w w:val="105"/>
                <w:sz w:val="20"/>
              </w:rPr>
              <w:t>Term</w:t>
            </w:r>
          </w:p>
        </w:tc>
        <w:tc>
          <w:tcPr>
            <w:tcW w:w="3180" w:type="dxa"/>
            <w:tcBorders>
              <w:top w:val="single" w:sz="2" w:space="0" w:color="000000"/>
              <w:bottom w:val="single" w:sz="2" w:space="0" w:color="000000"/>
            </w:tcBorders>
          </w:tcPr>
          <w:p w14:paraId="2F478346" w14:textId="77777777" w:rsidR="003F3708" w:rsidRDefault="005D069D">
            <w:pPr>
              <w:pStyle w:val="TableParagraph"/>
              <w:spacing w:before="8" w:line="238" w:lineRule="exact"/>
              <w:ind w:right="1003"/>
              <w:rPr>
                <w:sz w:val="20"/>
              </w:rPr>
            </w:pPr>
            <w:r>
              <w:rPr>
                <w:spacing w:val="-10"/>
                <w:w w:val="105"/>
                <w:sz w:val="20"/>
              </w:rPr>
              <w:t>D</w:t>
            </w:r>
          </w:p>
        </w:tc>
        <w:tc>
          <w:tcPr>
            <w:tcW w:w="2138" w:type="dxa"/>
            <w:tcBorders>
              <w:top w:val="single" w:sz="2" w:space="0" w:color="000000"/>
              <w:bottom w:val="single" w:sz="2" w:space="0" w:color="000000"/>
            </w:tcBorders>
          </w:tcPr>
          <w:p w14:paraId="6583EDAB" w14:textId="77777777" w:rsidR="003F3708" w:rsidRDefault="005D069D">
            <w:pPr>
              <w:pStyle w:val="TableParagraph"/>
              <w:spacing w:before="8" w:line="238" w:lineRule="exact"/>
              <w:ind w:right="598"/>
              <w:rPr>
                <w:sz w:val="20"/>
              </w:rPr>
            </w:pPr>
            <w:r>
              <w:rPr>
                <w:spacing w:val="-2"/>
                <w:w w:val="105"/>
                <w:sz w:val="20"/>
              </w:rPr>
              <w:t>28.18</w:t>
            </w:r>
          </w:p>
        </w:tc>
        <w:tc>
          <w:tcPr>
            <w:tcW w:w="1805" w:type="dxa"/>
            <w:tcBorders>
              <w:top w:val="single" w:sz="2" w:space="0" w:color="000000"/>
              <w:bottom w:val="single" w:sz="2" w:space="0" w:color="000000"/>
            </w:tcBorders>
          </w:tcPr>
          <w:p w14:paraId="11419FC7" w14:textId="77777777" w:rsidR="003F3708" w:rsidRDefault="005D069D">
            <w:pPr>
              <w:pStyle w:val="TableParagraph"/>
              <w:spacing w:before="8" w:line="238" w:lineRule="exact"/>
              <w:ind w:left="135" w:right="165"/>
              <w:jc w:val="center"/>
              <w:rPr>
                <w:b/>
                <w:sz w:val="20"/>
              </w:rPr>
            </w:pPr>
            <w:r>
              <w:rPr>
                <w:b/>
                <w:spacing w:val="-2"/>
                <w:w w:val="105"/>
                <w:sz w:val="20"/>
              </w:rPr>
              <w:t>310.00</w:t>
            </w:r>
          </w:p>
        </w:tc>
        <w:tc>
          <w:tcPr>
            <w:tcW w:w="1805" w:type="dxa"/>
            <w:tcBorders>
              <w:top w:val="single" w:sz="2" w:space="0" w:color="000000"/>
              <w:bottom w:val="single" w:sz="2" w:space="0" w:color="000000"/>
            </w:tcBorders>
          </w:tcPr>
          <w:p w14:paraId="1D9B42ED" w14:textId="77777777" w:rsidR="003F3708" w:rsidRDefault="005D069D">
            <w:pPr>
              <w:pStyle w:val="TableParagraph"/>
              <w:spacing w:before="8" w:line="238" w:lineRule="exact"/>
              <w:ind w:left="155" w:right="30"/>
              <w:jc w:val="center"/>
              <w:rPr>
                <w:sz w:val="20"/>
              </w:rPr>
            </w:pPr>
            <w:r>
              <w:rPr>
                <w:spacing w:val="-10"/>
                <w:w w:val="105"/>
                <w:sz w:val="20"/>
              </w:rPr>
              <w:t>-</w:t>
            </w:r>
          </w:p>
        </w:tc>
        <w:tc>
          <w:tcPr>
            <w:tcW w:w="1341" w:type="dxa"/>
            <w:tcBorders>
              <w:top w:val="single" w:sz="2" w:space="0" w:color="000000"/>
              <w:bottom w:val="single" w:sz="2" w:space="0" w:color="000000"/>
            </w:tcBorders>
          </w:tcPr>
          <w:p w14:paraId="68634953" w14:textId="77777777" w:rsidR="003F3708" w:rsidRDefault="005D069D">
            <w:pPr>
              <w:pStyle w:val="TableParagraph"/>
              <w:spacing w:before="8" w:line="238" w:lineRule="exact"/>
              <w:ind w:right="103"/>
              <w:rPr>
                <w:sz w:val="20"/>
              </w:rPr>
            </w:pPr>
            <w:r>
              <w:rPr>
                <w:spacing w:val="-2"/>
                <w:w w:val="105"/>
                <w:sz w:val="20"/>
              </w:rPr>
              <w:t>310.00</w:t>
            </w:r>
          </w:p>
        </w:tc>
      </w:tr>
      <w:tr w:rsidR="003F3708" w14:paraId="01055F29" w14:textId="77777777">
        <w:trPr>
          <w:trHeight w:val="265"/>
        </w:trPr>
        <w:tc>
          <w:tcPr>
            <w:tcW w:w="10113" w:type="dxa"/>
            <w:tcBorders>
              <w:top w:val="single" w:sz="2" w:space="0" w:color="000000"/>
              <w:bottom w:val="single" w:sz="2" w:space="0" w:color="000000"/>
            </w:tcBorders>
          </w:tcPr>
          <w:p w14:paraId="702E1FA1" w14:textId="77777777" w:rsidR="003F3708" w:rsidRDefault="005D069D">
            <w:pPr>
              <w:pStyle w:val="TableParagraph"/>
              <w:spacing w:before="8" w:line="238" w:lineRule="exact"/>
              <w:ind w:left="306"/>
              <w:jc w:val="left"/>
              <w:rPr>
                <w:sz w:val="20"/>
              </w:rPr>
            </w:pPr>
            <w:r>
              <w:rPr>
                <w:sz w:val="20"/>
              </w:rPr>
              <w:t>Building</w:t>
            </w:r>
            <w:r>
              <w:rPr>
                <w:spacing w:val="16"/>
                <w:sz w:val="20"/>
              </w:rPr>
              <w:t xml:space="preserve"> </w:t>
            </w:r>
            <w:r>
              <w:rPr>
                <w:sz w:val="20"/>
              </w:rPr>
              <w:t>Permit</w:t>
            </w:r>
            <w:r>
              <w:rPr>
                <w:spacing w:val="12"/>
                <w:sz w:val="20"/>
              </w:rPr>
              <w:t xml:space="preserve"> </w:t>
            </w:r>
            <w:r>
              <w:rPr>
                <w:sz w:val="20"/>
              </w:rPr>
              <w:t>-</w:t>
            </w:r>
            <w:r>
              <w:rPr>
                <w:spacing w:val="14"/>
                <w:sz w:val="20"/>
              </w:rPr>
              <w:t xml:space="preserve"> </w:t>
            </w:r>
            <w:r>
              <w:rPr>
                <w:sz w:val="20"/>
              </w:rPr>
              <w:t>Amendment</w:t>
            </w:r>
            <w:r>
              <w:rPr>
                <w:spacing w:val="12"/>
                <w:sz w:val="20"/>
              </w:rPr>
              <w:t xml:space="preserve"> </w:t>
            </w:r>
            <w:r>
              <w:rPr>
                <w:sz w:val="20"/>
              </w:rPr>
              <w:t>-</w:t>
            </w:r>
            <w:r>
              <w:rPr>
                <w:spacing w:val="14"/>
                <w:sz w:val="20"/>
              </w:rPr>
              <w:t xml:space="preserve"> </w:t>
            </w:r>
            <w:r>
              <w:rPr>
                <w:spacing w:val="-4"/>
                <w:sz w:val="20"/>
              </w:rPr>
              <w:t>Minor</w:t>
            </w:r>
          </w:p>
        </w:tc>
        <w:tc>
          <w:tcPr>
            <w:tcW w:w="3180" w:type="dxa"/>
            <w:tcBorders>
              <w:top w:val="single" w:sz="2" w:space="0" w:color="000000"/>
              <w:bottom w:val="single" w:sz="2" w:space="0" w:color="000000"/>
            </w:tcBorders>
          </w:tcPr>
          <w:p w14:paraId="34805BC0" w14:textId="77777777" w:rsidR="003F3708" w:rsidRDefault="005D069D">
            <w:pPr>
              <w:pStyle w:val="TableParagraph"/>
              <w:spacing w:before="8" w:line="238" w:lineRule="exact"/>
              <w:ind w:right="1003"/>
              <w:rPr>
                <w:sz w:val="20"/>
              </w:rPr>
            </w:pPr>
            <w:r>
              <w:rPr>
                <w:spacing w:val="-10"/>
                <w:w w:val="105"/>
                <w:sz w:val="20"/>
              </w:rPr>
              <w:t>D</w:t>
            </w:r>
          </w:p>
        </w:tc>
        <w:tc>
          <w:tcPr>
            <w:tcW w:w="2138" w:type="dxa"/>
            <w:tcBorders>
              <w:top w:val="single" w:sz="2" w:space="0" w:color="000000"/>
              <w:bottom w:val="single" w:sz="2" w:space="0" w:color="000000"/>
            </w:tcBorders>
          </w:tcPr>
          <w:p w14:paraId="3B4C9CC2" w14:textId="77777777" w:rsidR="003F3708" w:rsidRDefault="005D069D">
            <w:pPr>
              <w:pStyle w:val="TableParagraph"/>
              <w:spacing w:before="8" w:line="238" w:lineRule="exact"/>
              <w:ind w:right="598"/>
              <w:rPr>
                <w:sz w:val="20"/>
              </w:rPr>
            </w:pPr>
            <w:r>
              <w:rPr>
                <w:spacing w:val="-2"/>
                <w:w w:val="105"/>
                <w:sz w:val="20"/>
              </w:rPr>
              <w:t>13.64</w:t>
            </w:r>
          </w:p>
        </w:tc>
        <w:tc>
          <w:tcPr>
            <w:tcW w:w="1805" w:type="dxa"/>
            <w:tcBorders>
              <w:top w:val="single" w:sz="2" w:space="0" w:color="000000"/>
              <w:bottom w:val="single" w:sz="2" w:space="0" w:color="000000"/>
            </w:tcBorders>
          </w:tcPr>
          <w:p w14:paraId="05268750" w14:textId="77777777" w:rsidR="003F3708" w:rsidRDefault="005D069D">
            <w:pPr>
              <w:pStyle w:val="TableParagraph"/>
              <w:spacing w:before="8" w:line="238" w:lineRule="exact"/>
              <w:ind w:left="135" w:right="165"/>
              <w:jc w:val="center"/>
              <w:rPr>
                <w:b/>
                <w:sz w:val="20"/>
              </w:rPr>
            </w:pPr>
            <w:r>
              <w:rPr>
                <w:b/>
                <w:spacing w:val="-2"/>
                <w:w w:val="105"/>
                <w:sz w:val="20"/>
              </w:rPr>
              <w:t>150.00</w:t>
            </w:r>
          </w:p>
        </w:tc>
        <w:tc>
          <w:tcPr>
            <w:tcW w:w="1805" w:type="dxa"/>
            <w:tcBorders>
              <w:top w:val="single" w:sz="2" w:space="0" w:color="000000"/>
              <w:bottom w:val="single" w:sz="2" w:space="0" w:color="000000"/>
            </w:tcBorders>
          </w:tcPr>
          <w:p w14:paraId="3221AA75" w14:textId="77777777" w:rsidR="003F3708" w:rsidRDefault="005D069D">
            <w:pPr>
              <w:pStyle w:val="TableParagraph"/>
              <w:spacing w:before="8" w:line="238" w:lineRule="exact"/>
              <w:ind w:left="155" w:right="30"/>
              <w:jc w:val="center"/>
              <w:rPr>
                <w:sz w:val="20"/>
              </w:rPr>
            </w:pPr>
            <w:r>
              <w:rPr>
                <w:spacing w:val="-10"/>
                <w:w w:val="105"/>
                <w:sz w:val="20"/>
              </w:rPr>
              <w:t>-</w:t>
            </w:r>
          </w:p>
        </w:tc>
        <w:tc>
          <w:tcPr>
            <w:tcW w:w="1341" w:type="dxa"/>
            <w:tcBorders>
              <w:top w:val="single" w:sz="2" w:space="0" w:color="000000"/>
              <w:bottom w:val="single" w:sz="2" w:space="0" w:color="000000"/>
            </w:tcBorders>
          </w:tcPr>
          <w:p w14:paraId="50950C4A" w14:textId="77777777" w:rsidR="003F3708" w:rsidRDefault="005D069D">
            <w:pPr>
              <w:pStyle w:val="TableParagraph"/>
              <w:spacing w:before="8" w:line="238" w:lineRule="exact"/>
              <w:ind w:right="103"/>
              <w:rPr>
                <w:sz w:val="20"/>
              </w:rPr>
            </w:pPr>
            <w:r>
              <w:rPr>
                <w:spacing w:val="-2"/>
                <w:w w:val="105"/>
                <w:sz w:val="20"/>
              </w:rPr>
              <w:t>150.00</w:t>
            </w:r>
          </w:p>
        </w:tc>
      </w:tr>
      <w:tr w:rsidR="003F3708" w14:paraId="26BD7220" w14:textId="77777777">
        <w:trPr>
          <w:trHeight w:val="265"/>
        </w:trPr>
        <w:tc>
          <w:tcPr>
            <w:tcW w:w="10113" w:type="dxa"/>
            <w:tcBorders>
              <w:top w:val="single" w:sz="2" w:space="0" w:color="000000"/>
              <w:bottom w:val="single" w:sz="2" w:space="0" w:color="000000"/>
            </w:tcBorders>
          </w:tcPr>
          <w:p w14:paraId="46204711" w14:textId="77777777" w:rsidR="003F3708" w:rsidRDefault="005D069D">
            <w:pPr>
              <w:pStyle w:val="TableParagraph"/>
              <w:spacing w:before="8" w:line="238" w:lineRule="exact"/>
              <w:ind w:left="306"/>
              <w:jc w:val="left"/>
              <w:rPr>
                <w:sz w:val="20"/>
              </w:rPr>
            </w:pPr>
            <w:r>
              <w:rPr>
                <w:sz w:val="20"/>
              </w:rPr>
              <w:t>Building</w:t>
            </w:r>
            <w:r>
              <w:rPr>
                <w:spacing w:val="16"/>
                <w:sz w:val="20"/>
              </w:rPr>
              <w:t xml:space="preserve"> </w:t>
            </w:r>
            <w:r>
              <w:rPr>
                <w:sz w:val="20"/>
              </w:rPr>
              <w:t>Permit</w:t>
            </w:r>
            <w:r>
              <w:rPr>
                <w:spacing w:val="12"/>
                <w:sz w:val="20"/>
              </w:rPr>
              <w:t xml:space="preserve"> </w:t>
            </w:r>
            <w:r>
              <w:rPr>
                <w:sz w:val="20"/>
              </w:rPr>
              <w:t>-</w:t>
            </w:r>
            <w:r>
              <w:rPr>
                <w:spacing w:val="14"/>
                <w:sz w:val="20"/>
              </w:rPr>
              <w:t xml:space="preserve"> </w:t>
            </w:r>
            <w:r>
              <w:rPr>
                <w:sz w:val="20"/>
              </w:rPr>
              <w:t>Amendment</w:t>
            </w:r>
            <w:r>
              <w:rPr>
                <w:spacing w:val="12"/>
                <w:sz w:val="20"/>
              </w:rPr>
              <w:t xml:space="preserve"> </w:t>
            </w:r>
            <w:r>
              <w:rPr>
                <w:sz w:val="20"/>
              </w:rPr>
              <w:t>-</w:t>
            </w:r>
            <w:r>
              <w:rPr>
                <w:spacing w:val="14"/>
                <w:sz w:val="20"/>
              </w:rPr>
              <w:t xml:space="preserve"> </w:t>
            </w:r>
            <w:r>
              <w:rPr>
                <w:spacing w:val="-4"/>
                <w:sz w:val="20"/>
              </w:rPr>
              <w:t>Major</w:t>
            </w:r>
          </w:p>
        </w:tc>
        <w:tc>
          <w:tcPr>
            <w:tcW w:w="3180" w:type="dxa"/>
            <w:tcBorders>
              <w:top w:val="single" w:sz="2" w:space="0" w:color="000000"/>
              <w:bottom w:val="single" w:sz="2" w:space="0" w:color="000000"/>
            </w:tcBorders>
          </w:tcPr>
          <w:p w14:paraId="5F53203B" w14:textId="77777777" w:rsidR="003F3708" w:rsidRDefault="005D069D">
            <w:pPr>
              <w:pStyle w:val="TableParagraph"/>
              <w:spacing w:before="8" w:line="238" w:lineRule="exact"/>
              <w:ind w:right="1003"/>
              <w:rPr>
                <w:sz w:val="20"/>
              </w:rPr>
            </w:pPr>
            <w:r>
              <w:rPr>
                <w:spacing w:val="-10"/>
                <w:w w:val="105"/>
                <w:sz w:val="20"/>
              </w:rPr>
              <w:t>D</w:t>
            </w:r>
          </w:p>
        </w:tc>
        <w:tc>
          <w:tcPr>
            <w:tcW w:w="2138" w:type="dxa"/>
            <w:tcBorders>
              <w:top w:val="single" w:sz="2" w:space="0" w:color="000000"/>
              <w:bottom w:val="single" w:sz="2" w:space="0" w:color="000000"/>
            </w:tcBorders>
          </w:tcPr>
          <w:p w14:paraId="13086090" w14:textId="77777777" w:rsidR="003F3708" w:rsidRDefault="005D069D">
            <w:pPr>
              <w:pStyle w:val="TableParagraph"/>
              <w:spacing w:before="8" w:line="238" w:lineRule="exact"/>
              <w:ind w:right="598"/>
              <w:rPr>
                <w:sz w:val="20"/>
              </w:rPr>
            </w:pPr>
            <w:r>
              <w:rPr>
                <w:spacing w:val="-2"/>
                <w:w w:val="105"/>
                <w:sz w:val="20"/>
              </w:rPr>
              <w:t>29.55</w:t>
            </w:r>
          </w:p>
        </w:tc>
        <w:tc>
          <w:tcPr>
            <w:tcW w:w="1805" w:type="dxa"/>
            <w:tcBorders>
              <w:top w:val="single" w:sz="2" w:space="0" w:color="000000"/>
              <w:bottom w:val="single" w:sz="2" w:space="0" w:color="000000"/>
            </w:tcBorders>
          </w:tcPr>
          <w:p w14:paraId="436D21B8" w14:textId="77777777" w:rsidR="003F3708" w:rsidRDefault="005D069D">
            <w:pPr>
              <w:pStyle w:val="TableParagraph"/>
              <w:spacing w:before="8" w:line="238" w:lineRule="exact"/>
              <w:ind w:left="135" w:right="165"/>
              <w:jc w:val="center"/>
              <w:rPr>
                <w:b/>
                <w:sz w:val="20"/>
              </w:rPr>
            </w:pPr>
            <w:r>
              <w:rPr>
                <w:b/>
                <w:spacing w:val="-2"/>
                <w:w w:val="105"/>
                <w:sz w:val="20"/>
              </w:rPr>
              <w:t>325.00</w:t>
            </w:r>
          </w:p>
        </w:tc>
        <w:tc>
          <w:tcPr>
            <w:tcW w:w="1805" w:type="dxa"/>
            <w:tcBorders>
              <w:top w:val="single" w:sz="2" w:space="0" w:color="000000"/>
              <w:bottom w:val="single" w:sz="2" w:space="0" w:color="000000"/>
            </w:tcBorders>
          </w:tcPr>
          <w:p w14:paraId="4CB36C88" w14:textId="77777777" w:rsidR="003F3708" w:rsidRDefault="005D069D">
            <w:pPr>
              <w:pStyle w:val="TableParagraph"/>
              <w:spacing w:before="8" w:line="238" w:lineRule="exact"/>
              <w:ind w:left="155" w:right="30"/>
              <w:jc w:val="center"/>
              <w:rPr>
                <w:sz w:val="20"/>
              </w:rPr>
            </w:pPr>
            <w:r>
              <w:rPr>
                <w:spacing w:val="-10"/>
                <w:w w:val="105"/>
                <w:sz w:val="20"/>
              </w:rPr>
              <w:t>-</w:t>
            </w:r>
          </w:p>
        </w:tc>
        <w:tc>
          <w:tcPr>
            <w:tcW w:w="1341" w:type="dxa"/>
            <w:tcBorders>
              <w:top w:val="single" w:sz="2" w:space="0" w:color="000000"/>
              <w:bottom w:val="single" w:sz="2" w:space="0" w:color="000000"/>
            </w:tcBorders>
          </w:tcPr>
          <w:p w14:paraId="1A576B56" w14:textId="77777777" w:rsidR="003F3708" w:rsidRDefault="005D069D">
            <w:pPr>
              <w:pStyle w:val="TableParagraph"/>
              <w:spacing w:before="8" w:line="238" w:lineRule="exact"/>
              <w:ind w:right="103"/>
              <w:rPr>
                <w:sz w:val="20"/>
              </w:rPr>
            </w:pPr>
            <w:r>
              <w:rPr>
                <w:spacing w:val="-2"/>
                <w:w w:val="105"/>
                <w:sz w:val="20"/>
              </w:rPr>
              <w:t>325.00</w:t>
            </w:r>
          </w:p>
        </w:tc>
      </w:tr>
      <w:tr w:rsidR="003F3708" w14:paraId="3FDE3131" w14:textId="77777777">
        <w:trPr>
          <w:trHeight w:val="265"/>
        </w:trPr>
        <w:tc>
          <w:tcPr>
            <w:tcW w:w="10113" w:type="dxa"/>
            <w:tcBorders>
              <w:top w:val="single" w:sz="2" w:space="0" w:color="000000"/>
              <w:bottom w:val="single" w:sz="2" w:space="0" w:color="000000"/>
            </w:tcBorders>
          </w:tcPr>
          <w:p w14:paraId="4CCFEBB9" w14:textId="77777777" w:rsidR="003F3708" w:rsidRDefault="005D069D">
            <w:pPr>
              <w:pStyle w:val="TableParagraph"/>
              <w:spacing w:before="8" w:line="238" w:lineRule="exact"/>
              <w:ind w:left="306"/>
              <w:jc w:val="left"/>
              <w:rPr>
                <w:sz w:val="20"/>
              </w:rPr>
            </w:pPr>
            <w:r>
              <w:rPr>
                <w:sz w:val="20"/>
              </w:rPr>
              <w:t>Building</w:t>
            </w:r>
            <w:r>
              <w:rPr>
                <w:spacing w:val="21"/>
                <w:sz w:val="20"/>
              </w:rPr>
              <w:t xml:space="preserve"> </w:t>
            </w:r>
            <w:r>
              <w:rPr>
                <w:sz w:val="20"/>
              </w:rPr>
              <w:t>Permits</w:t>
            </w:r>
            <w:r>
              <w:rPr>
                <w:spacing w:val="19"/>
                <w:sz w:val="20"/>
              </w:rPr>
              <w:t xml:space="preserve"> </w:t>
            </w:r>
            <w:r>
              <w:rPr>
                <w:sz w:val="20"/>
              </w:rPr>
              <w:t>-</w:t>
            </w:r>
            <w:r>
              <w:rPr>
                <w:spacing w:val="18"/>
                <w:sz w:val="20"/>
              </w:rPr>
              <w:t xml:space="preserve"> </w:t>
            </w:r>
            <w:r>
              <w:rPr>
                <w:sz w:val="20"/>
              </w:rPr>
              <w:t>Additional/Reinspect</w:t>
            </w:r>
            <w:r>
              <w:rPr>
                <w:spacing w:val="16"/>
                <w:sz w:val="20"/>
              </w:rPr>
              <w:t xml:space="preserve"> </w:t>
            </w:r>
            <w:r>
              <w:rPr>
                <w:sz w:val="20"/>
              </w:rPr>
              <w:t>Council</w:t>
            </w:r>
            <w:r>
              <w:rPr>
                <w:spacing w:val="22"/>
                <w:sz w:val="20"/>
              </w:rPr>
              <w:t xml:space="preserve"> </w:t>
            </w:r>
            <w:r>
              <w:rPr>
                <w:sz w:val="20"/>
              </w:rPr>
              <w:t>Permits</w:t>
            </w:r>
            <w:r>
              <w:rPr>
                <w:spacing w:val="19"/>
                <w:sz w:val="20"/>
              </w:rPr>
              <w:t xml:space="preserve"> </w:t>
            </w:r>
            <w:r>
              <w:rPr>
                <w:sz w:val="20"/>
              </w:rPr>
              <w:t>(current</w:t>
            </w:r>
            <w:r>
              <w:rPr>
                <w:spacing w:val="15"/>
                <w:sz w:val="20"/>
              </w:rPr>
              <w:t xml:space="preserve"> </w:t>
            </w:r>
            <w:r>
              <w:rPr>
                <w:sz w:val="20"/>
              </w:rPr>
              <w:t>permit</w:t>
            </w:r>
            <w:r>
              <w:rPr>
                <w:spacing w:val="16"/>
                <w:sz w:val="20"/>
              </w:rPr>
              <w:t xml:space="preserve"> </w:t>
            </w:r>
            <w:r>
              <w:rPr>
                <w:sz w:val="20"/>
              </w:rPr>
              <w:t>only/per</w:t>
            </w:r>
            <w:r>
              <w:rPr>
                <w:spacing w:val="19"/>
                <w:sz w:val="20"/>
              </w:rPr>
              <w:t xml:space="preserve"> </w:t>
            </w:r>
            <w:r>
              <w:rPr>
                <w:spacing w:val="-2"/>
                <w:sz w:val="20"/>
              </w:rPr>
              <w:t>inspection)</w:t>
            </w:r>
          </w:p>
        </w:tc>
        <w:tc>
          <w:tcPr>
            <w:tcW w:w="3180" w:type="dxa"/>
            <w:tcBorders>
              <w:top w:val="single" w:sz="2" w:space="0" w:color="000000"/>
              <w:bottom w:val="single" w:sz="2" w:space="0" w:color="000000"/>
            </w:tcBorders>
          </w:tcPr>
          <w:p w14:paraId="5F92F797" w14:textId="77777777" w:rsidR="003F3708" w:rsidRDefault="005D069D">
            <w:pPr>
              <w:pStyle w:val="TableParagraph"/>
              <w:spacing w:before="8" w:line="238" w:lineRule="exact"/>
              <w:ind w:right="1003"/>
              <w:rPr>
                <w:sz w:val="20"/>
              </w:rPr>
            </w:pPr>
            <w:r>
              <w:rPr>
                <w:spacing w:val="-10"/>
                <w:w w:val="105"/>
                <w:sz w:val="20"/>
              </w:rPr>
              <w:t>D</w:t>
            </w:r>
          </w:p>
        </w:tc>
        <w:tc>
          <w:tcPr>
            <w:tcW w:w="2138" w:type="dxa"/>
            <w:tcBorders>
              <w:top w:val="single" w:sz="2" w:space="0" w:color="000000"/>
              <w:bottom w:val="single" w:sz="2" w:space="0" w:color="000000"/>
            </w:tcBorders>
          </w:tcPr>
          <w:p w14:paraId="24313E77" w14:textId="77777777" w:rsidR="003F3708" w:rsidRDefault="005D069D">
            <w:pPr>
              <w:pStyle w:val="TableParagraph"/>
              <w:spacing w:before="8" w:line="238" w:lineRule="exact"/>
              <w:ind w:left="333"/>
              <w:jc w:val="center"/>
              <w:rPr>
                <w:sz w:val="20"/>
              </w:rPr>
            </w:pPr>
            <w:r>
              <w:rPr>
                <w:spacing w:val="-10"/>
                <w:w w:val="105"/>
                <w:sz w:val="20"/>
              </w:rPr>
              <w:t>-</w:t>
            </w:r>
          </w:p>
        </w:tc>
        <w:tc>
          <w:tcPr>
            <w:tcW w:w="1805" w:type="dxa"/>
            <w:tcBorders>
              <w:top w:val="single" w:sz="2" w:space="0" w:color="000000"/>
              <w:bottom w:val="single" w:sz="2" w:space="0" w:color="000000"/>
            </w:tcBorders>
          </w:tcPr>
          <w:p w14:paraId="10361035" w14:textId="77777777" w:rsidR="003F3708" w:rsidRDefault="005D069D">
            <w:pPr>
              <w:pStyle w:val="TableParagraph"/>
              <w:spacing w:before="8" w:line="238" w:lineRule="exact"/>
              <w:ind w:left="135" w:right="73"/>
              <w:jc w:val="center"/>
              <w:rPr>
                <w:b/>
                <w:sz w:val="20"/>
              </w:rPr>
            </w:pPr>
            <w:r>
              <w:rPr>
                <w:b/>
                <w:spacing w:val="-10"/>
                <w:w w:val="105"/>
                <w:sz w:val="20"/>
              </w:rPr>
              <w:t>-</w:t>
            </w:r>
          </w:p>
        </w:tc>
        <w:tc>
          <w:tcPr>
            <w:tcW w:w="1805" w:type="dxa"/>
            <w:tcBorders>
              <w:top w:val="single" w:sz="2" w:space="0" w:color="000000"/>
              <w:bottom w:val="single" w:sz="2" w:space="0" w:color="000000"/>
            </w:tcBorders>
          </w:tcPr>
          <w:p w14:paraId="051884D8" w14:textId="77777777" w:rsidR="003F3708" w:rsidRDefault="005D069D">
            <w:pPr>
              <w:pStyle w:val="TableParagraph"/>
              <w:spacing w:before="8" w:line="238" w:lineRule="exact"/>
              <w:ind w:left="135" w:right="106"/>
              <w:jc w:val="center"/>
              <w:rPr>
                <w:sz w:val="20"/>
              </w:rPr>
            </w:pPr>
            <w:r>
              <w:rPr>
                <w:spacing w:val="-2"/>
                <w:w w:val="105"/>
                <w:sz w:val="20"/>
              </w:rPr>
              <w:t>212.00</w:t>
            </w:r>
          </w:p>
        </w:tc>
        <w:tc>
          <w:tcPr>
            <w:tcW w:w="1341" w:type="dxa"/>
            <w:tcBorders>
              <w:top w:val="single" w:sz="2" w:space="0" w:color="000000"/>
              <w:bottom w:val="single" w:sz="2" w:space="0" w:color="000000"/>
            </w:tcBorders>
          </w:tcPr>
          <w:p w14:paraId="18ACFFCE" w14:textId="77777777" w:rsidR="003F3708" w:rsidRDefault="005D069D">
            <w:pPr>
              <w:pStyle w:val="TableParagraph"/>
              <w:spacing w:before="8" w:line="238" w:lineRule="exact"/>
              <w:ind w:right="42"/>
              <w:rPr>
                <w:sz w:val="20"/>
              </w:rPr>
            </w:pPr>
            <w:r>
              <w:rPr>
                <w:spacing w:val="-2"/>
                <w:w w:val="105"/>
                <w:sz w:val="20"/>
              </w:rPr>
              <w:t>(212.00)</w:t>
            </w:r>
          </w:p>
        </w:tc>
      </w:tr>
      <w:tr w:rsidR="003F3708" w14:paraId="01401634" w14:textId="77777777">
        <w:trPr>
          <w:trHeight w:val="265"/>
        </w:trPr>
        <w:tc>
          <w:tcPr>
            <w:tcW w:w="10113" w:type="dxa"/>
            <w:tcBorders>
              <w:top w:val="single" w:sz="2" w:space="0" w:color="000000"/>
              <w:bottom w:val="single" w:sz="2" w:space="0" w:color="000000"/>
            </w:tcBorders>
          </w:tcPr>
          <w:p w14:paraId="4A11F6D9" w14:textId="77777777" w:rsidR="003F3708" w:rsidRDefault="005D069D">
            <w:pPr>
              <w:pStyle w:val="TableParagraph"/>
              <w:spacing w:before="8" w:line="238" w:lineRule="exact"/>
              <w:ind w:left="306"/>
              <w:jc w:val="left"/>
              <w:rPr>
                <w:sz w:val="20"/>
              </w:rPr>
            </w:pPr>
            <w:r>
              <w:rPr>
                <w:sz w:val="20"/>
              </w:rPr>
              <w:t>Building</w:t>
            </w:r>
            <w:r>
              <w:rPr>
                <w:spacing w:val="15"/>
                <w:sz w:val="20"/>
              </w:rPr>
              <w:t xml:space="preserve"> </w:t>
            </w:r>
            <w:r>
              <w:rPr>
                <w:sz w:val="20"/>
              </w:rPr>
              <w:t>Permits</w:t>
            </w:r>
            <w:r>
              <w:rPr>
                <w:spacing w:val="13"/>
                <w:sz w:val="20"/>
              </w:rPr>
              <w:t xml:space="preserve"> </w:t>
            </w:r>
            <w:r>
              <w:rPr>
                <w:sz w:val="20"/>
              </w:rPr>
              <w:t>-</w:t>
            </w:r>
            <w:r>
              <w:rPr>
                <w:spacing w:val="13"/>
                <w:sz w:val="20"/>
              </w:rPr>
              <w:t xml:space="preserve"> </w:t>
            </w:r>
            <w:r>
              <w:rPr>
                <w:sz w:val="20"/>
              </w:rPr>
              <w:t>Change</w:t>
            </w:r>
            <w:r>
              <w:rPr>
                <w:spacing w:val="15"/>
                <w:sz w:val="20"/>
              </w:rPr>
              <w:t xml:space="preserve"> </w:t>
            </w:r>
            <w:r>
              <w:rPr>
                <w:sz w:val="20"/>
              </w:rPr>
              <w:t>of</w:t>
            </w:r>
            <w:r>
              <w:rPr>
                <w:spacing w:val="13"/>
                <w:sz w:val="20"/>
              </w:rPr>
              <w:t xml:space="preserve"> </w:t>
            </w:r>
            <w:r>
              <w:rPr>
                <w:sz w:val="20"/>
              </w:rPr>
              <w:t>Builders'</w:t>
            </w:r>
            <w:r>
              <w:rPr>
                <w:spacing w:val="13"/>
                <w:sz w:val="20"/>
              </w:rPr>
              <w:t xml:space="preserve"> </w:t>
            </w:r>
            <w:r>
              <w:rPr>
                <w:spacing w:val="-2"/>
                <w:sz w:val="20"/>
              </w:rPr>
              <w:t>Details</w:t>
            </w:r>
          </w:p>
        </w:tc>
        <w:tc>
          <w:tcPr>
            <w:tcW w:w="3180" w:type="dxa"/>
            <w:tcBorders>
              <w:top w:val="single" w:sz="2" w:space="0" w:color="000000"/>
              <w:bottom w:val="single" w:sz="2" w:space="0" w:color="000000"/>
            </w:tcBorders>
          </w:tcPr>
          <w:p w14:paraId="2E37B8B4" w14:textId="77777777" w:rsidR="003F3708" w:rsidRDefault="005D069D">
            <w:pPr>
              <w:pStyle w:val="TableParagraph"/>
              <w:spacing w:before="8" w:line="238" w:lineRule="exact"/>
              <w:ind w:right="1003"/>
              <w:rPr>
                <w:sz w:val="20"/>
              </w:rPr>
            </w:pPr>
            <w:r>
              <w:rPr>
                <w:spacing w:val="-10"/>
                <w:w w:val="105"/>
                <w:sz w:val="20"/>
              </w:rPr>
              <w:t>D</w:t>
            </w:r>
          </w:p>
        </w:tc>
        <w:tc>
          <w:tcPr>
            <w:tcW w:w="2138" w:type="dxa"/>
            <w:tcBorders>
              <w:top w:val="single" w:sz="2" w:space="0" w:color="000000"/>
              <w:bottom w:val="single" w:sz="2" w:space="0" w:color="000000"/>
            </w:tcBorders>
          </w:tcPr>
          <w:p w14:paraId="2AB58B03" w14:textId="77777777" w:rsidR="003F3708" w:rsidRDefault="005D069D">
            <w:pPr>
              <w:pStyle w:val="TableParagraph"/>
              <w:spacing w:before="8" w:line="238" w:lineRule="exact"/>
              <w:ind w:left="333"/>
              <w:jc w:val="center"/>
              <w:rPr>
                <w:sz w:val="20"/>
              </w:rPr>
            </w:pPr>
            <w:r>
              <w:rPr>
                <w:spacing w:val="-10"/>
                <w:w w:val="105"/>
                <w:sz w:val="20"/>
              </w:rPr>
              <w:t>-</w:t>
            </w:r>
          </w:p>
        </w:tc>
        <w:tc>
          <w:tcPr>
            <w:tcW w:w="1805" w:type="dxa"/>
            <w:tcBorders>
              <w:top w:val="single" w:sz="2" w:space="0" w:color="000000"/>
              <w:bottom w:val="single" w:sz="2" w:space="0" w:color="000000"/>
            </w:tcBorders>
          </w:tcPr>
          <w:p w14:paraId="11A2BFB8" w14:textId="77777777" w:rsidR="003F3708" w:rsidRDefault="005D069D">
            <w:pPr>
              <w:pStyle w:val="TableParagraph"/>
              <w:spacing w:before="8" w:line="238" w:lineRule="exact"/>
              <w:ind w:left="135" w:right="73"/>
              <w:jc w:val="center"/>
              <w:rPr>
                <w:b/>
                <w:sz w:val="20"/>
              </w:rPr>
            </w:pPr>
            <w:r>
              <w:rPr>
                <w:b/>
                <w:spacing w:val="-10"/>
                <w:w w:val="105"/>
                <w:sz w:val="20"/>
              </w:rPr>
              <w:t>-</w:t>
            </w:r>
          </w:p>
        </w:tc>
        <w:tc>
          <w:tcPr>
            <w:tcW w:w="1805" w:type="dxa"/>
            <w:tcBorders>
              <w:top w:val="single" w:sz="2" w:space="0" w:color="000000"/>
              <w:bottom w:val="single" w:sz="2" w:space="0" w:color="000000"/>
            </w:tcBorders>
          </w:tcPr>
          <w:p w14:paraId="2BA1B037" w14:textId="77777777" w:rsidR="003F3708" w:rsidRDefault="005D069D">
            <w:pPr>
              <w:pStyle w:val="TableParagraph"/>
              <w:spacing w:before="8" w:line="238" w:lineRule="exact"/>
              <w:ind w:left="135" w:right="106"/>
              <w:jc w:val="center"/>
              <w:rPr>
                <w:sz w:val="20"/>
              </w:rPr>
            </w:pPr>
            <w:r>
              <w:rPr>
                <w:spacing w:val="-2"/>
                <w:w w:val="105"/>
                <w:sz w:val="20"/>
              </w:rPr>
              <w:t>259.00</w:t>
            </w:r>
          </w:p>
        </w:tc>
        <w:tc>
          <w:tcPr>
            <w:tcW w:w="1341" w:type="dxa"/>
            <w:tcBorders>
              <w:top w:val="single" w:sz="2" w:space="0" w:color="000000"/>
              <w:bottom w:val="single" w:sz="2" w:space="0" w:color="000000"/>
            </w:tcBorders>
          </w:tcPr>
          <w:p w14:paraId="74F1F48F" w14:textId="77777777" w:rsidR="003F3708" w:rsidRDefault="005D069D">
            <w:pPr>
              <w:pStyle w:val="TableParagraph"/>
              <w:spacing w:before="8" w:line="238" w:lineRule="exact"/>
              <w:ind w:right="42"/>
              <w:rPr>
                <w:sz w:val="20"/>
              </w:rPr>
            </w:pPr>
            <w:r>
              <w:rPr>
                <w:spacing w:val="-2"/>
                <w:w w:val="105"/>
                <w:sz w:val="20"/>
              </w:rPr>
              <w:t>(259.00)</w:t>
            </w:r>
          </w:p>
        </w:tc>
      </w:tr>
      <w:tr w:rsidR="003F3708" w14:paraId="1EFCDBCE" w14:textId="77777777">
        <w:trPr>
          <w:trHeight w:val="265"/>
        </w:trPr>
        <w:tc>
          <w:tcPr>
            <w:tcW w:w="10113" w:type="dxa"/>
            <w:tcBorders>
              <w:top w:val="single" w:sz="2" w:space="0" w:color="000000"/>
              <w:bottom w:val="single" w:sz="2" w:space="0" w:color="000000"/>
            </w:tcBorders>
          </w:tcPr>
          <w:p w14:paraId="12A06CEF" w14:textId="77777777" w:rsidR="003F3708" w:rsidRDefault="005D069D">
            <w:pPr>
              <w:pStyle w:val="TableParagraph"/>
              <w:spacing w:before="8" w:line="238" w:lineRule="exact"/>
              <w:ind w:left="306"/>
              <w:jc w:val="left"/>
              <w:rPr>
                <w:sz w:val="20"/>
              </w:rPr>
            </w:pPr>
            <w:r>
              <w:rPr>
                <w:sz w:val="20"/>
              </w:rPr>
              <w:t>Building</w:t>
            </w:r>
            <w:r>
              <w:rPr>
                <w:spacing w:val="15"/>
                <w:sz w:val="20"/>
              </w:rPr>
              <w:t xml:space="preserve"> </w:t>
            </w:r>
            <w:r>
              <w:rPr>
                <w:sz w:val="20"/>
              </w:rPr>
              <w:t>Permits</w:t>
            </w:r>
            <w:r>
              <w:rPr>
                <w:spacing w:val="14"/>
                <w:sz w:val="20"/>
              </w:rPr>
              <w:t xml:space="preserve"> </w:t>
            </w:r>
            <w:r>
              <w:rPr>
                <w:sz w:val="20"/>
              </w:rPr>
              <w:t>-</w:t>
            </w:r>
            <w:r>
              <w:rPr>
                <w:spacing w:val="13"/>
                <w:sz w:val="20"/>
              </w:rPr>
              <w:t xml:space="preserve"> </w:t>
            </w:r>
            <w:r>
              <w:rPr>
                <w:sz w:val="20"/>
              </w:rPr>
              <w:t>Change</w:t>
            </w:r>
            <w:r>
              <w:rPr>
                <w:spacing w:val="15"/>
                <w:sz w:val="20"/>
              </w:rPr>
              <w:t xml:space="preserve"> </w:t>
            </w:r>
            <w:r>
              <w:rPr>
                <w:sz w:val="20"/>
              </w:rPr>
              <w:t>of</w:t>
            </w:r>
            <w:r>
              <w:rPr>
                <w:spacing w:val="13"/>
                <w:sz w:val="20"/>
              </w:rPr>
              <w:t xml:space="preserve"> </w:t>
            </w:r>
            <w:r>
              <w:rPr>
                <w:sz w:val="20"/>
              </w:rPr>
              <w:t>Ownership</w:t>
            </w:r>
            <w:r>
              <w:rPr>
                <w:spacing w:val="13"/>
                <w:sz w:val="20"/>
              </w:rPr>
              <w:t xml:space="preserve"> </w:t>
            </w:r>
            <w:r>
              <w:rPr>
                <w:spacing w:val="-2"/>
                <w:sz w:val="20"/>
              </w:rPr>
              <w:t>Details</w:t>
            </w:r>
          </w:p>
        </w:tc>
        <w:tc>
          <w:tcPr>
            <w:tcW w:w="3180" w:type="dxa"/>
            <w:tcBorders>
              <w:top w:val="single" w:sz="2" w:space="0" w:color="000000"/>
              <w:bottom w:val="single" w:sz="2" w:space="0" w:color="000000"/>
            </w:tcBorders>
          </w:tcPr>
          <w:p w14:paraId="2F7FCE77" w14:textId="77777777" w:rsidR="003F3708" w:rsidRDefault="005D069D">
            <w:pPr>
              <w:pStyle w:val="TableParagraph"/>
              <w:spacing w:before="8" w:line="238" w:lineRule="exact"/>
              <w:ind w:right="1003"/>
              <w:rPr>
                <w:sz w:val="20"/>
              </w:rPr>
            </w:pPr>
            <w:r>
              <w:rPr>
                <w:spacing w:val="-10"/>
                <w:w w:val="105"/>
                <w:sz w:val="20"/>
              </w:rPr>
              <w:t>D</w:t>
            </w:r>
          </w:p>
        </w:tc>
        <w:tc>
          <w:tcPr>
            <w:tcW w:w="2138" w:type="dxa"/>
            <w:tcBorders>
              <w:top w:val="single" w:sz="2" w:space="0" w:color="000000"/>
              <w:bottom w:val="single" w:sz="2" w:space="0" w:color="000000"/>
            </w:tcBorders>
          </w:tcPr>
          <w:p w14:paraId="55206EB4" w14:textId="77777777" w:rsidR="003F3708" w:rsidRDefault="005D069D">
            <w:pPr>
              <w:pStyle w:val="TableParagraph"/>
              <w:spacing w:before="8" w:line="238" w:lineRule="exact"/>
              <w:ind w:left="333"/>
              <w:jc w:val="center"/>
              <w:rPr>
                <w:sz w:val="20"/>
              </w:rPr>
            </w:pPr>
            <w:r>
              <w:rPr>
                <w:spacing w:val="-10"/>
                <w:w w:val="105"/>
                <w:sz w:val="20"/>
              </w:rPr>
              <w:t>-</w:t>
            </w:r>
          </w:p>
        </w:tc>
        <w:tc>
          <w:tcPr>
            <w:tcW w:w="1805" w:type="dxa"/>
            <w:tcBorders>
              <w:top w:val="single" w:sz="2" w:space="0" w:color="000000"/>
              <w:bottom w:val="single" w:sz="2" w:space="0" w:color="000000"/>
            </w:tcBorders>
          </w:tcPr>
          <w:p w14:paraId="5843CBD0" w14:textId="77777777" w:rsidR="003F3708" w:rsidRDefault="005D069D">
            <w:pPr>
              <w:pStyle w:val="TableParagraph"/>
              <w:spacing w:before="8" w:line="238" w:lineRule="exact"/>
              <w:ind w:left="135" w:right="73"/>
              <w:jc w:val="center"/>
              <w:rPr>
                <w:b/>
                <w:sz w:val="20"/>
              </w:rPr>
            </w:pPr>
            <w:r>
              <w:rPr>
                <w:b/>
                <w:spacing w:val="-10"/>
                <w:w w:val="105"/>
                <w:sz w:val="20"/>
              </w:rPr>
              <w:t>-</w:t>
            </w:r>
          </w:p>
        </w:tc>
        <w:tc>
          <w:tcPr>
            <w:tcW w:w="1805" w:type="dxa"/>
            <w:tcBorders>
              <w:top w:val="single" w:sz="2" w:space="0" w:color="000000"/>
              <w:bottom w:val="single" w:sz="2" w:space="0" w:color="000000"/>
            </w:tcBorders>
          </w:tcPr>
          <w:p w14:paraId="3BEED99B" w14:textId="77777777" w:rsidR="003F3708" w:rsidRDefault="005D069D">
            <w:pPr>
              <w:pStyle w:val="TableParagraph"/>
              <w:spacing w:before="8" w:line="238" w:lineRule="exact"/>
              <w:ind w:left="135" w:right="106"/>
              <w:jc w:val="center"/>
              <w:rPr>
                <w:sz w:val="20"/>
              </w:rPr>
            </w:pPr>
            <w:r>
              <w:rPr>
                <w:spacing w:val="-2"/>
                <w:w w:val="105"/>
                <w:sz w:val="20"/>
              </w:rPr>
              <w:t>212.00</w:t>
            </w:r>
          </w:p>
        </w:tc>
        <w:tc>
          <w:tcPr>
            <w:tcW w:w="1341" w:type="dxa"/>
            <w:tcBorders>
              <w:top w:val="single" w:sz="2" w:space="0" w:color="000000"/>
              <w:bottom w:val="single" w:sz="2" w:space="0" w:color="000000"/>
            </w:tcBorders>
          </w:tcPr>
          <w:p w14:paraId="551EF07D" w14:textId="77777777" w:rsidR="003F3708" w:rsidRDefault="005D069D">
            <w:pPr>
              <w:pStyle w:val="TableParagraph"/>
              <w:spacing w:before="8" w:line="238" w:lineRule="exact"/>
              <w:ind w:right="42"/>
              <w:rPr>
                <w:sz w:val="20"/>
              </w:rPr>
            </w:pPr>
            <w:r>
              <w:rPr>
                <w:spacing w:val="-2"/>
                <w:w w:val="105"/>
                <w:sz w:val="20"/>
              </w:rPr>
              <w:t>(212.00)</w:t>
            </w:r>
          </w:p>
        </w:tc>
      </w:tr>
      <w:tr w:rsidR="003F3708" w14:paraId="06F96D84" w14:textId="77777777">
        <w:trPr>
          <w:trHeight w:val="265"/>
        </w:trPr>
        <w:tc>
          <w:tcPr>
            <w:tcW w:w="10113" w:type="dxa"/>
            <w:tcBorders>
              <w:top w:val="single" w:sz="2" w:space="0" w:color="000000"/>
              <w:bottom w:val="single" w:sz="2" w:space="0" w:color="000000"/>
            </w:tcBorders>
          </w:tcPr>
          <w:p w14:paraId="658932FE" w14:textId="77777777" w:rsidR="003F3708" w:rsidRDefault="005D069D">
            <w:pPr>
              <w:pStyle w:val="TableParagraph"/>
              <w:spacing w:before="8" w:line="238" w:lineRule="exact"/>
              <w:ind w:left="306"/>
              <w:jc w:val="left"/>
              <w:rPr>
                <w:sz w:val="20"/>
              </w:rPr>
            </w:pPr>
            <w:r>
              <w:rPr>
                <w:w w:val="105"/>
                <w:sz w:val="20"/>
              </w:rPr>
              <w:t>Building</w:t>
            </w:r>
            <w:r>
              <w:rPr>
                <w:spacing w:val="-11"/>
                <w:w w:val="105"/>
                <w:sz w:val="20"/>
              </w:rPr>
              <w:t xml:space="preserve"> </w:t>
            </w:r>
            <w:r>
              <w:rPr>
                <w:w w:val="105"/>
                <w:sz w:val="20"/>
              </w:rPr>
              <w:t>Permits</w:t>
            </w:r>
            <w:r>
              <w:rPr>
                <w:spacing w:val="-11"/>
                <w:w w:val="105"/>
                <w:sz w:val="20"/>
              </w:rPr>
              <w:t xml:space="preserve"> </w:t>
            </w:r>
            <w:r>
              <w:rPr>
                <w:w w:val="105"/>
                <w:sz w:val="20"/>
              </w:rPr>
              <w:t>-</w:t>
            </w:r>
            <w:r>
              <w:rPr>
                <w:spacing w:val="-12"/>
                <w:w w:val="105"/>
                <w:sz w:val="20"/>
              </w:rPr>
              <w:t xml:space="preserve"> </w:t>
            </w:r>
            <w:r>
              <w:rPr>
                <w:w w:val="105"/>
                <w:sz w:val="20"/>
              </w:rPr>
              <w:t>Drawings</w:t>
            </w:r>
            <w:r>
              <w:rPr>
                <w:spacing w:val="-11"/>
                <w:w w:val="105"/>
                <w:sz w:val="20"/>
              </w:rPr>
              <w:t xml:space="preserve"> </w:t>
            </w:r>
            <w:r>
              <w:rPr>
                <w:w w:val="105"/>
                <w:sz w:val="20"/>
              </w:rPr>
              <w:t>/</w:t>
            </w:r>
            <w:r>
              <w:rPr>
                <w:spacing w:val="-11"/>
                <w:w w:val="105"/>
                <w:sz w:val="20"/>
              </w:rPr>
              <w:t xml:space="preserve"> </w:t>
            </w:r>
            <w:r>
              <w:rPr>
                <w:spacing w:val="-2"/>
                <w:w w:val="105"/>
                <w:sz w:val="20"/>
              </w:rPr>
              <w:t>Amendments</w:t>
            </w:r>
          </w:p>
        </w:tc>
        <w:tc>
          <w:tcPr>
            <w:tcW w:w="3180" w:type="dxa"/>
            <w:tcBorders>
              <w:top w:val="single" w:sz="2" w:space="0" w:color="000000"/>
              <w:bottom w:val="single" w:sz="2" w:space="0" w:color="000000"/>
            </w:tcBorders>
          </w:tcPr>
          <w:p w14:paraId="5B762D36" w14:textId="77777777" w:rsidR="003F3708" w:rsidRDefault="005D069D">
            <w:pPr>
              <w:pStyle w:val="TableParagraph"/>
              <w:spacing w:before="8" w:line="238" w:lineRule="exact"/>
              <w:ind w:right="1003"/>
              <w:rPr>
                <w:sz w:val="20"/>
              </w:rPr>
            </w:pPr>
            <w:r>
              <w:rPr>
                <w:spacing w:val="-10"/>
                <w:w w:val="105"/>
                <w:sz w:val="20"/>
              </w:rPr>
              <w:t>D</w:t>
            </w:r>
          </w:p>
        </w:tc>
        <w:tc>
          <w:tcPr>
            <w:tcW w:w="2138" w:type="dxa"/>
            <w:tcBorders>
              <w:top w:val="single" w:sz="2" w:space="0" w:color="000000"/>
              <w:bottom w:val="single" w:sz="2" w:space="0" w:color="000000"/>
            </w:tcBorders>
          </w:tcPr>
          <w:p w14:paraId="5FB162E2" w14:textId="77777777" w:rsidR="003F3708" w:rsidRDefault="005D069D">
            <w:pPr>
              <w:pStyle w:val="TableParagraph"/>
              <w:spacing w:before="8" w:line="238" w:lineRule="exact"/>
              <w:ind w:left="333"/>
              <w:jc w:val="center"/>
              <w:rPr>
                <w:sz w:val="20"/>
              </w:rPr>
            </w:pPr>
            <w:r>
              <w:rPr>
                <w:spacing w:val="-10"/>
                <w:w w:val="105"/>
                <w:sz w:val="20"/>
              </w:rPr>
              <w:t>-</w:t>
            </w:r>
          </w:p>
        </w:tc>
        <w:tc>
          <w:tcPr>
            <w:tcW w:w="1805" w:type="dxa"/>
            <w:tcBorders>
              <w:top w:val="single" w:sz="2" w:space="0" w:color="000000"/>
              <w:bottom w:val="single" w:sz="2" w:space="0" w:color="000000"/>
            </w:tcBorders>
          </w:tcPr>
          <w:p w14:paraId="332B5204" w14:textId="77777777" w:rsidR="003F3708" w:rsidRDefault="005D069D">
            <w:pPr>
              <w:pStyle w:val="TableParagraph"/>
              <w:spacing w:before="8" w:line="238" w:lineRule="exact"/>
              <w:ind w:left="135" w:right="73"/>
              <w:jc w:val="center"/>
              <w:rPr>
                <w:b/>
                <w:sz w:val="20"/>
              </w:rPr>
            </w:pPr>
            <w:r>
              <w:rPr>
                <w:b/>
                <w:spacing w:val="-10"/>
                <w:w w:val="105"/>
                <w:sz w:val="20"/>
              </w:rPr>
              <w:t>-</w:t>
            </w:r>
          </w:p>
        </w:tc>
        <w:tc>
          <w:tcPr>
            <w:tcW w:w="1805" w:type="dxa"/>
            <w:tcBorders>
              <w:top w:val="single" w:sz="2" w:space="0" w:color="000000"/>
              <w:bottom w:val="single" w:sz="2" w:space="0" w:color="000000"/>
            </w:tcBorders>
          </w:tcPr>
          <w:p w14:paraId="1FF63C18" w14:textId="77777777" w:rsidR="003F3708" w:rsidRDefault="005D069D">
            <w:pPr>
              <w:pStyle w:val="TableParagraph"/>
              <w:spacing w:before="8" w:line="238" w:lineRule="exact"/>
              <w:ind w:left="135" w:right="106"/>
              <w:jc w:val="center"/>
              <w:rPr>
                <w:sz w:val="20"/>
              </w:rPr>
            </w:pPr>
            <w:r>
              <w:rPr>
                <w:spacing w:val="-2"/>
                <w:w w:val="105"/>
                <w:sz w:val="20"/>
              </w:rPr>
              <w:t>311.00</w:t>
            </w:r>
          </w:p>
        </w:tc>
        <w:tc>
          <w:tcPr>
            <w:tcW w:w="1341" w:type="dxa"/>
            <w:tcBorders>
              <w:top w:val="single" w:sz="2" w:space="0" w:color="000000"/>
              <w:bottom w:val="single" w:sz="2" w:space="0" w:color="000000"/>
            </w:tcBorders>
          </w:tcPr>
          <w:p w14:paraId="446C39FD" w14:textId="77777777" w:rsidR="003F3708" w:rsidRDefault="005D069D">
            <w:pPr>
              <w:pStyle w:val="TableParagraph"/>
              <w:spacing w:before="8" w:line="238" w:lineRule="exact"/>
              <w:ind w:right="42"/>
              <w:rPr>
                <w:sz w:val="20"/>
              </w:rPr>
            </w:pPr>
            <w:r>
              <w:rPr>
                <w:spacing w:val="-2"/>
                <w:w w:val="105"/>
                <w:sz w:val="20"/>
              </w:rPr>
              <w:t>(311.00)</w:t>
            </w:r>
          </w:p>
        </w:tc>
      </w:tr>
    </w:tbl>
    <w:p w14:paraId="29EB02D3" w14:textId="77777777" w:rsidR="003F3708" w:rsidRDefault="003F3708">
      <w:pPr>
        <w:pStyle w:val="BodyText"/>
        <w:spacing w:before="47"/>
        <w:rPr>
          <w:sz w:val="20"/>
        </w:rPr>
      </w:pPr>
    </w:p>
    <w:tbl>
      <w:tblPr>
        <w:tblW w:w="0" w:type="auto"/>
        <w:tblInd w:w="388" w:type="dxa"/>
        <w:tblLayout w:type="fixed"/>
        <w:tblCellMar>
          <w:left w:w="0" w:type="dxa"/>
          <w:right w:w="0" w:type="dxa"/>
        </w:tblCellMar>
        <w:tblLook w:val="01E0" w:firstRow="1" w:lastRow="1" w:firstColumn="1" w:lastColumn="1" w:noHBand="0" w:noVBand="0"/>
      </w:tblPr>
      <w:tblGrid>
        <w:gridCol w:w="11462"/>
        <w:gridCol w:w="1930"/>
        <w:gridCol w:w="2055"/>
        <w:gridCol w:w="1557"/>
        <w:gridCol w:w="1909"/>
        <w:gridCol w:w="1469"/>
      </w:tblGrid>
      <w:tr w:rsidR="003F3708" w14:paraId="466F5FB4" w14:textId="77777777">
        <w:trPr>
          <w:trHeight w:val="265"/>
        </w:trPr>
        <w:tc>
          <w:tcPr>
            <w:tcW w:w="11462" w:type="dxa"/>
            <w:tcBorders>
              <w:top w:val="single" w:sz="2" w:space="0" w:color="000000"/>
              <w:bottom w:val="single" w:sz="2" w:space="0" w:color="000000"/>
            </w:tcBorders>
            <w:shd w:val="clear" w:color="auto" w:fill="BEBEBE"/>
          </w:tcPr>
          <w:p w14:paraId="37D81006" w14:textId="77777777" w:rsidR="003F3708" w:rsidRDefault="005D069D">
            <w:pPr>
              <w:pStyle w:val="TableParagraph"/>
              <w:spacing w:before="8" w:line="238" w:lineRule="exact"/>
              <w:ind w:left="171"/>
              <w:jc w:val="left"/>
              <w:rPr>
                <w:b/>
                <w:sz w:val="20"/>
              </w:rPr>
            </w:pPr>
            <w:r>
              <w:rPr>
                <w:b/>
                <w:sz w:val="20"/>
              </w:rPr>
              <w:t>Building</w:t>
            </w:r>
            <w:r>
              <w:rPr>
                <w:b/>
                <w:spacing w:val="11"/>
                <w:sz w:val="20"/>
              </w:rPr>
              <w:t xml:space="preserve"> </w:t>
            </w:r>
            <w:r>
              <w:rPr>
                <w:b/>
                <w:sz w:val="20"/>
              </w:rPr>
              <w:t>Services</w:t>
            </w:r>
            <w:r>
              <w:rPr>
                <w:b/>
                <w:spacing w:val="8"/>
                <w:sz w:val="20"/>
              </w:rPr>
              <w:t xml:space="preserve"> </w:t>
            </w:r>
            <w:r>
              <w:rPr>
                <w:b/>
                <w:sz w:val="20"/>
              </w:rPr>
              <w:t>-</w:t>
            </w:r>
            <w:r>
              <w:rPr>
                <w:b/>
                <w:spacing w:val="10"/>
                <w:sz w:val="20"/>
              </w:rPr>
              <w:t xml:space="preserve"> </w:t>
            </w:r>
            <w:r>
              <w:rPr>
                <w:b/>
                <w:sz w:val="20"/>
              </w:rPr>
              <w:t>Building</w:t>
            </w:r>
            <w:r>
              <w:rPr>
                <w:b/>
                <w:spacing w:val="11"/>
                <w:sz w:val="20"/>
              </w:rPr>
              <w:t xml:space="preserve"> </w:t>
            </w:r>
            <w:r>
              <w:rPr>
                <w:b/>
                <w:sz w:val="20"/>
              </w:rPr>
              <w:t>Permits</w:t>
            </w:r>
            <w:r>
              <w:rPr>
                <w:b/>
                <w:spacing w:val="9"/>
                <w:sz w:val="20"/>
              </w:rPr>
              <w:t xml:space="preserve"> </w:t>
            </w:r>
            <w:r>
              <w:rPr>
                <w:b/>
                <w:sz w:val="20"/>
              </w:rPr>
              <w:t>-</w:t>
            </w:r>
            <w:r>
              <w:rPr>
                <w:b/>
                <w:spacing w:val="9"/>
                <w:sz w:val="20"/>
              </w:rPr>
              <w:t xml:space="preserve"> </w:t>
            </w:r>
            <w:r>
              <w:rPr>
                <w:b/>
                <w:sz w:val="20"/>
              </w:rPr>
              <w:t>Owner</w:t>
            </w:r>
            <w:r>
              <w:rPr>
                <w:b/>
                <w:spacing w:val="9"/>
                <w:sz w:val="20"/>
              </w:rPr>
              <w:t xml:space="preserve"> </w:t>
            </w:r>
            <w:r>
              <w:rPr>
                <w:b/>
                <w:spacing w:val="-2"/>
                <w:sz w:val="20"/>
              </w:rPr>
              <w:t>Builder</w:t>
            </w:r>
          </w:p>
        </w:tc>
        <w:tc>
          <w:tcPr>
            <w:tcW w:w="1930" w:type="dxa"/>
            <w:tcBorders>
              <w:top w:val="single" w:sz="2" w:space="0" w:color="000000"/>
              <w:bottom w:val="single" w:sz="2" w:space="0" w:color="000000"/>
            </w:tcBorders>
            <w:shd w:val="clear" w:color="auto" w:fill="BEBEBE"/>
          </w:tcPr>
          <w:p w14:paraId="76EB98EF" w14:textId="77777777" w:rsidR="003F3708" w:rsidRDefault="003F3708">
            <w:pPr>
              <w:pStyle w:val="TableParagraph"/>
              <w:spacing w:before="0"/>
              <w:jc w:val="left"/>
              <w:rPr>
                <w:rFonts w:ascii="Times New Roman"/>
                <w:sz w:val="18"/>
              </w:rPr>
            </w:pPr>
          </w:p>
        </w:tc>
        <w:tc>
          <w:tcPr>
            <w:tcW w:w="2055" w:type="dxa"/>
            <w:tcBorders>
              <w:top w:val="single" w:sz="2" w:space="0" w:color="000000"/>
              <w:bottom w:val="single" w:sz="2" w:space="0" w:color="000000"/>
            </w:tcBorders>
            <w:shd w:val="clear" w:color="auto" w:fill="BEBEBE"/>
          </w:tcPr>
          <w:p w14:paraId="4756F219" w14:textId="77777777" w:rsidR="003F3708" w:rsidRDefault="003F3708">
            <w:pPr>
              <w:pStyle w:val="TableParagraph"/>
              <w:spacing w:before="0"/>
              <w:jc w:val="left"/>
              <w:rPr>
                <w:rFonts w:ascii="Times New Roman"/>
                <w:sz w:val="18"/>
              </w:rPr>
            </w:pPr>
          </w:p>
        </w:tc>
        <w:tc>
          <w:tcPr>
            <w:tcW w:w="1557" w:type="dxa"/>
            <w:tcBorders>
              <w:top w:val="single" w:sz="2" w:space="0" w:color="000000"/>
              <w:bottom w:val="single" w:sz="2" w:space="0" w:color="000000"/>
            </w:tcBorders>
            <w:shd w:val="clear" w:color="auto" w:fill="BEBEBE"/>
          </w:tcPr>
          <w:p w14:paraId="6D928ADC" w14:textId="77777777" w:rsidR="003F3708" w:rsidRDefault="003F3708">
            <w:pPr>
              <w:pStyle w:val="TableParagraph"/>
              <w:spacing w:before="0"/>
              <w:jc w:val="left"/>
              <w:rPr>
                <w:rFonts w:ascii="Times New Roman"/>
                <w:sz w:val="18"/>
              </w:rPr>
            </w:pPr>
          </w:p>
        </w:tc>
        <w:tc>
          <w:tcPr>
            <w:tcW w:w="1909" w:type="dxa"/>
            <w:tcBorders>
              <w:top w:val="single" w:sz="2" w:space="0" w:color="000000"/>
              <w:bottom w:val="single" w:sz="2" w:space="0" w:color="000000"/>
            </w:tcBorders>
            <w:shd w:val="clear" w:color="auto" w:fill="BEBEBE"/>
          </w:tcPr>
          <w:p w14:paraId="29E61BB3" w14:textId="77777777" w:rsidR="003F3708" w:rsidRDefault="003F3708">
            <w:pPr>
              <w:pStyle w:val="TableParagraph"/>
              <w:spacing w:before="0"/>
              <w:jc w:val="left"/>
              <w:rPr>
                <w:rFonts w:ascii="Times New Roman"/>
                <w:sz w:val="18"/>
              </w:rPr>
            </w:pPr>
          </w:p>
        </w:tc>
        <w:tc>
          <w:tcPr>
            <w:tcW w:w="1469" w:type="dxa"/>
            <w:tcBorders>
              <w:top w:val="single" w:sz="2" w:space="0" w:color="000000"/>
              <w:bottom w:val="single" w:sz="2" w:space="0" w:color="000000"/>
            </w:tcBorders>
            <w:shd w:val="clear" w:color="auto" w:fill="BEBEBE"/>
          </w:tcPr>
          <w:p w14:paraId="7BC16C94" w14:textId="77777777" w:rsidR="003F3708" w:rsidRDefault="003F3708">
            <w:pPr>
              <w:pStyle w:val="TableParagraph"/>
              <w:spacing w:before="0"/>
              <w:jc w:val="left"/>
              <w:rPr>
                <w:rFonts w:ascii="Times New Roman"/>
                <w:sz w:val="18"/>
              </w:rPr>
            </w:pPr>
          </w:p>
        </w:tc>
      </w:tr>
      <w:tr w:rsidR="003F3708" w14:paraId="018D5C99" w14:textId="77777777">
        <w:trPr>
          <w:trHeight w:val="265"/>
        </w:trPr>
        <w:tc>
          <w:tcPr>
            <w:tcW w:w="11462" w:type="dxa"/>
            <w:tcBorders>
              <w:top w:val="single" w:sz="2" w:space="0" w:color="000000"/>
              <w:bottom w:val="single" w:sz="2" w:space="0" w:color="000000"/>
            </w:tcBorders>
          </w:tcPr>
          <w:p w14:paraId="39B752A2" w14:textId="77777777" w:rsidR="003F3708" w:rsidRDefault="005D069D">
            <w:pPr>
              <w:pStyle w:val="TableParagraph"/>
              <w:spacing w:before="8" w:line="238" w:lineRule="exact"/>
              <w:ind w:left="306"/>
              <w:jc w:val="left"/>
              <w:rPr>
                <w:sz w:val="20"/>
              </w:rPr>
            </w:pPr>
            <w:r>
              <w:rPr>
                <w:spacing w:val="-2"/>
                <w:w w:val="105"/>
                <w:sz w:val="20"/>
              </w:rPr>
              <w:t>Building Permits</w:t>
            </w:r>
            <w:r>
              <w:rPr>
                <w:spacing w:val="-3"/>
                <w:w w:val="105"/>
                <w:sz w:val="20"/>
              </w:rPr>
              <w:t xml:space="preserve"> </w:t>
            </w:r>
            <w:r>
              <w:rPr>
                <w:spacing w:val="-2"/>
                <w:w w:val="105"/>
                <w:sz w:val="20"/>
              </w:rPr>
              <w:t>-</w:t>
            </w:r>
            <w:r>
              <w:rPr>
                <w:spacing w:val="-3"/>
                <w:w w:val="105"/>
                <w:sz w:val="20"/>
              </w:rPr>
              <w:t xml:space="preserve"> </w:t>
            </w:r>
            <w:r>
              <w:rPr>
                <w:spacing w:val="-2"/>
                <w:w w:val="105"/>
                <w:sz w:val="20"/>
              </w:rPr>
              <w:t>Alterations</w:t>
            </w:r>
            <w:r>
              <w:rPr>
                <w:spacing w:val="-4"/>
                <w:w w:val="105"/>
                <w:sz w:val="20"/>
              </w:rPr>
              <w:t xml:space="preserve"> </w:t>
            </w:r>
            <w:r>
              <w:rPr>
                <w:spacing w:val="-2"/>
                <w:w w:val="105"/>
                <w:sz w:val="20"/>
              </w:rPr>
              <w:t>&amp;</w:t>
            </w:r>
            <w:r>
              <w:rPr>
                <w:spacing w:val="-4"/>
                <w:w w:val="105"/>
                <w:sz w:val="20"/>
              </w:rPr>
              <w:t xml:space="preserve"> </w:t>
            </w:r>
            <w:r>
              <w:rPr>
                <w:spacing w:val="-2"/>
                <w:w w:val="105"/>
                <w:sz w:val="20"/>
              </w:rPr>
              <w:t>Additions</w:t>
            </w:r>
            <w:r>
              <w:rPr>
                <w:spacing w:val="-3"/>
                <w:w w:val="105"/>
                <w:sz w:val="20"/>
              </w:rPr>
              <w:t xml:space="preserve"> </w:t>
            </w:r>
            <w:r>
              <w:rPr>
                <w:spacing w:val="-2"/>
                <w:w w:val="105"/>
                <w:sz w:val="20"/>
              </w:rPr>
              <w:t>-</w:t>
            </w:r>
            <w:r>
              <w:rPr>
                <w:spacing w:val="-4"/>
                <w:w w:val="105"/>
                <w:sz w:val="20"/>
              </w:rPr>
              <w:t xml:space="preserve"> </w:t>
            </w:r>
            <w:r>
              <w:rPr>
                <w:spacing w:val="-2"/>
                <w:w w:val="105"/>
                <w:sz w:val="20"/>
              </w:rPr>
              <w:t>cost</w:t>
            </w:r>
            <w:r>
              <w:rPr>
                <w:spacing w:val="-5"/>
                <w:w w:val="105"/>
                <w:sz w:val="20"/>
              </w:rPr>
              <w:t xml:space="preserve"> </w:t>
            </w:r>
            <w:r>
              <w:rPr>
                <w:spacing w:val="-2"/>
                <w:w w:val="105"/>
                <w:sz w:val="20"/>
              </w:rPr>
              <w:t>of</w:t>
            </w:r>
            <w:r>
              <w:rPr>
                <w:spacing w:val="-3"/>
                <w:w w:val="105"/>
                <w:sz w:val="20"/>
              </w:rPr>
              <w:t xml:space="preserve"> </w:t>
            </w:r>
            <w:r>
              <w:rPr>
                <w:spacing w:val="-2"/>
                <w:w w:val="105"/>
                <w:sz w:val="20"/>
              </w:rPr>
              <w:t>work</w:t>
            </w:r>
            <w:r>
              <w:rPr>
                <w:spacing w:val="-3"/>
                <w:w w:val="105"/>
                <w:sz w:val="20"/>
              </w:rPr>
              <w:t xml:space="preserve"> </w:t>
            </w:r>
            <w:r>
              <w:rPr>
                <w:spacing w:val="-2"/>
                <w:w w:val="105"/>
                <w:sz w:val="20"/>
              </w:rPr>
              <w:t>$0</w:t>
            </w:r>
            <w:r>
              <w:rPr>
                <w:spacing w:val="-4"/>
                <w:w w:val="105"/>
                <w:sz w:val="20"/>
              </w:rPr>
              <w:t xml:space="preserve"> </w:t>
            </w:r>
            <w:r>
              <w:rPr>
                <w:spacing w:val="-2"/>
                <w:w w:val="105"/>
                <w:sz w:val="20"/>
              </w:rPr>
              <w:t>-</w:t>
            </w:r>
            <w:r>
              <w:rPr>
                <w:spacing w:val="-3"/>
                <w:w w:val="105"/>
                <w:sz w:val="20"/>
              </w:rPr>
              <w:t xml:space="preserve"> </w:t>
            </w:r>
            <w:r>
              <w:rPr>
                <w:spacing w:val="-2"/>
                <w:w w:val="105"/>
                <w:sz w:val="20"/>
              </w:rPr>
              <w:t>$10,000</w:t>
            </w:r>
          </w:p>
        </w:tc>
        <w:tc>
          <w:tcPr>
            <w:tcW w:w="1930" w:type="dxa"/>
            <w:tcBorders>
              <w:top w:val="single" w:sz="2" w:space="0" w:color="000000"/>
              <w:bottom w:val="single" w:sz="2" w:space="0" w:color="000000"/>
            </w:tcBorders>
          </w:tcPr>
          <w:p w14:paraId="48E9ED50" w14:textId="77777777" w:rsidR="003F3708" w:rsidRDefault="005D069D">
            <w:pPr>
              <w:pStyle w:val="TableParagraph"/>
              <w:spacing w:before="8" w:line="238" w:lineRule="exact"/>
              <w:ind w:left="697"/>
              <w:jc w:val="left"/>
              <w:rPr>
                <w:sz w:val="20"/>
              </w:rPr>
            </w:pPr>
            <w:r>
              <w:rPr>
                <w:spacing w:val="-10"/>
                <w:w w:val="105"/>
                <w:sz w:val="20"/>
              </w:rPr>
              <w:t>D</w:t>
            </w:r>
          </w:p>
        </w:tc>
        <w:tc>
          <w:tcPr>
            <w:tcW w:w="2055" w:type="dxa"/>
            <w:tcBorders>
              <w:top w:val="single" w:sz="2" w:space="0" w:color="000000"/>
              <w:bottom w:val="single" w:sz="2" w:space="0" w:color="000000"/>
            </w:tcBorders>
          </w:tcPr>
          <w:p w14:paraId="5141F572" w14:textId="77777777" w:rsidR="003F3708" w:rsidRDefault="005D069D">
            <w:pPr>
              <w:pStyle w:val="TableParagraph"/>
              <w:spacing w:before="8" w:line="238" w:lineRule="exact"/>
              <w:ind w:right="884"/>
              <w:rPr>
                <w:sz w:val="20"/>
              </w:rPr>
            </w:pPr>
            <w:r>
              <w:rPr>
                <w:spacing w:val="-10"/>
                <w:w w:val="105"/>
                <w:sz w:val="20"/>
              </w:rPr>
              <w:t>-</w:t>
            </w:r>
          </w:p>
        </w:tc>
        <w:tc>
          <w:tcPr>
            <w:tcW w:w="1557" w:type="dxa"/>
            <w:tcBorders>
              <w:top w:val="single" w:sz="2" w:space="0" w:color="000000"/>
              <w:bottom w:val="single" w:sz="2" w:space="0" w:color="000000"/>
            </w:tcBorders>
          </w:tcPr>
          <w:p w14:paraId="6A71F904" w14:textId="77777777" w:rsidR="003F3708" w:rsidRDefault="005D069D">
            <w:pPr>
              <w:pStyle w:val="TableParagraph"/>
              <w:spacing w:before="8" w:line="238" w:lineRule="exact"/>
              <w:ind w:right="605"/>
              <w:rPr>
                <w:b/>
                <w:sz w:val="20"/>
              </w:rPr>
            </w:pPr>
            <w:r>
              <w:rPr>
                <w:b/>
                <w:spacing w:val="-10"/>
                <w:w w:val="105"/>
                <w:sz w:val="20"/>
              </w:rPr>
              <w:t>-</w:t>
            </w:r>
          </w:p>
        </w:tc>
        <w:tc>
          <w:tcPr>
            <w:tcW w:w="1909" w:type="dxa"/>
            <w:tcBorders>
              <w:top w:val="single" w:sz="2" w:space="0" w:color="000000"/>
              <w:bottom w:val="single" w:sz="2" w:space="0" w:color="000000"/>
            </w:tcBorders>
          </w:tcPr>
          <w:p w14:paraId="316B1028" w14:textId="77777777" w:rsidR="003F3708" w:rsidRDefault="005D069D">
            <w:pPr>
              <w:pStyle w:val="TableParagraph"/>
              <w:spacing w:before="8" w:line="238" w:lineRule="exact"/>
              <w:ind w:right="471"/>
              <w:rPr>
                <w:sz w:val="20"/>
              </w:rPr>
            </w:pPr>
            <w:r>
              <w:rPr>
                <w:spacing w:val="-2"/>
                <w:w w:val="105"/>
                <w:sz w:val="20"/>
              </w:rPr>
              <w:t>1,056.00</w:t>
            </w:r>
          </w:p>
        </w:tc>
        <w:tc>
          <w:tcPr>
            <w:tcW w:w="1469" w:type="dxa"/>
            <w:tcBorders>
              <w:top w:val="single" w:sz="2" w:space="0" w:color="000000"/>
              <w:bottom w:val="single" w:sz="2" w:space="0" w:color="000000"/>
            </w:tcBorders>
          </w:tcPr>
          <w:p w14:paraId="7357921D" w14:textId="77777777" w:rsidR="003F3708" w:rsidRDefault="005D069D">
            <w:pPr>
              <w:pStyle w:val="TableParagraph"/>
              <w:spacing w:before="8" w:line="238" w:lineRule="exact"/>
              <w:ind w:right="42"/>
              <w:rPr>
                <w:sz w:val="20"/>
              </w:rPr>
            </w:pPr>
            <w:r>
              <w:rPr>
                <w:spacing w:val="-2"/>
                <w:w w:val="105"/>
                <w:sz w:val="20"/>
              </w:rPr>
              <w:t>(1,056.00)</w:t>
            </w:r>
          </w:p>
        </w:tc>
      </w:tr>
      <w:tr w:rsidR="003F3708" w14:paraId="5C3AFBB4" w14:textId="77777777">
        <w:trPr>
          <w:trHeight w:val="265"/>
        </w:trPr>
        <w:tc>
          <w:tcPr>
            <w:tcW w:w="11462" w:type="dxa"/>
            <w:tcBorders>
              <w:top w:val="single" w:sz="2" w:space="0" w:color="000000"/>
              <w:bottom w:val="single" w:sz="2" w:space="0" w:color="000000"/>
            </w:tcBorders>
          </w:tcPr>
          <w:p w14:paraId="27260903" w14:textId="77777777" w:rsidR="003F3708" w:rsidRDefault="005D069D">
            <w:pPr>
              <w:pStyle w:val="TableParagraph"/>
              <w:spacing w:before="8" w:line="238" w:lineRule="exact"/>
              <w:ind w:left="306"/>
              <w:jc w:val="left"/>
              <w:rPr>
                <w:sz w:val="20"/>
              </w:rPr>
            </w:pPr>
            <w:r>
              <w:rPr>
                <w:spacing w:val="-2"/>
                <w:w w:val="105"/>
                <w:sz w:val="20"/>
              </w:rPr>
              <w:t>Building</w:t>
            </w:r>
            <w:r>
              <w:rPr>
                <w:spacing w:val="-3"/>
                <w:w w:val="105"/>
                <w:sz w:val="20"/>
              </w:rPr>
              <w:t xml:space="preserve"> </w:t>
            </w:r>
            <w:r>
              <w:rPr>
                <w:spacing w:val="-2"/>
                <w:w w:val="105"/>
                <w:sz w:val="20"/>
              </w:rPr>
              <w:t>Permits</w:t>
            </w:r>
            <w:r>
              <w:rPr>
                <w:spacing w:val="-4"/>
                <w:w w:val="105"/>
                <w:sz w:val="20"/>
              </w:rPr>
              <w:t xml:space="preserve"> </w:t>
            </w:r>
            <w:r>
              <w:rPr>
                <w:spacing w:val="-2"/>
                <w:w w:val="105"/>
                <w:sz w:val="20"/>
              </w:rPr>
              <w:t>-</w:t>
            </w:r>
            <w:r>
              <w:rPr>
                <w:spacing w:val="-4"/>
                <w:w w:val="105"/>
                <w:sz w:val="20"/>
              </w:rPr>
              <w:t xml:space="preserve"> </w:t>
            </w:r>
            <w:r>
              <w:rPr>
                <w:spacing w:val="-2"/>
                <w:w w:val="105"/>
                <w:sz w:val="20"/>
              </w:rPr>
              <w:t>Alterations</w:t>
            </w:r>
            <w:r>
              <w:rPr>
                <w:spacing w:val="-4"/>
                <w:w w:val="105"/>
                <w:sz w:val="20"/>
              </w:rPr>
              <w:t xml:space="preserve"> </w:t>
            </w:r>
            <w:r>
              <w:rPr>
                <w:spacing w:val="-2"/>
                <w:w w:val="105"/>
                <w:sz w:val="20"/>
              </w:rPr>
              <w:t>&amp;</w:t>
            </w:r>
            <w:r>
              <w:rPr>
                <w:spacing w:val="-5"/>
                <w:w w:val="105"/>
                <w:sz w:val="20"/>
              </w:rPr>
              <w:t xml:space="preserve"> </w:t>
            </w:r>
            <w:r>
              <w:rPr>
                <w:spacing w:val="-2"/>
                <w:w w:val="105"/>
                <w:sz w:val="20"/>
              </w:rPr>
              <w:t>Additions</w:t>
            </w:r>
            <w:r>
              <w:rPr>
                <w:spacing w:val="-4"/>
                <w:w w:val="105"/>
                <w:sz w:val="20"/>
              </w:rPr>
              <w:t xml:space="preserve"> </w:t>
            </w:r>
            <w:r>
              <w:rPr>
                <w:spacing w:val="-2"/>
                <w:w w:val="105"/>
                <w:sz w:val="20"/>
              </w:rPr>
              <w:t>-</w:t>
            </w:r>
            <w:r>
              <w:rPr>
                <w:spacing w:val="-5"/>
                <w:w w:val="105"/>
                <w:sz w:val="20"/>
              </w:rPr>
              <w:t xml:space="preserve"> </w:t>
            </w:r>
            <w:r>
              <w:rPr>
                <w:spacing w:val="-2"/>
                <w:w w:val="105"/>
                <w:sz w:val="20"/>
              </w:rPr>
              <w:t>cost</w:t>
            </w:r>
            <w:r>
              <w:rPr>
                <w:spacing w:val="-6"/>
                <w:w w:val="105"/>
                <w:sz w:val="20"/>
              </w:rPr>
              <w:t xml:space="preserve"> </w:t>
            </w:r>
            <w:r>
              <w:rPr>
                <w:spacing w:val="-2"/>
                <w:w w:val="105"/>
                <w:sz w:val="20"/>
              </w:rPr>
              <w:t>of</w:t>
            </w:r>
            <w:r>
              <w:rPr>
                <w:spacing w:val="-4"/>
                <w:w w:val="105"/>
                <w:sz w:val="20"/>
              </w:rPr>
              <w:t xml:space="preserve"> </w:t>
            </w:r>
            <w:r>
              <w:rPr>
                <w:spacing w:val="-2"/>
                <w:w w:val="105"/>
                <w:sz w:val="20"/>
              </w:rPr>
              <w:t>work</w:t>
            </w:r>
            <w:r>
              <w:rPr>
                <w:spacing w:val="-3"/>
                <w:w w:val="105"/>
                <w:sz w:val="20"/>
              </w:rPr>
              <w:t xml:space="preserve"> </w:t>
            </w:r>
            <w:r>
              <w:rPr>
                <w:spacing w:val="-2"/>
                <w:w w:val="105"/>
                <w:sz w:val="20"/>
              </w:rPr>
              <w:t>$10,000</w:t>
            </w:r>
            <w:r>
              <w:rPr>
                <w:spacing w:val="-5"/>
                <w:w w:val="105"/>
                <w:sz w:val="20"/>
              </w:rPr>
              <w:t xml:space="preserve"> </w:t>
            </w:r>
            <w:r>
              <w:rPr>
                <w:spacing w:val="-2"/>
                <w:w w:val="105"/>
                <w:sz w:val="20"/>
              </w:rPr>
              <w:t>-</w:t>
            </w:r>
            <w:r>
              <w:rPr>
                <w:spacing w:val="-4"/>
                <w:w w:val="105"/>
                <w:sz w:val="20"/>
              </w:rPr>
              <w:t xml:space="preserve"> </w:t>
            </w:r>
            <w:r>
              <w:rPr>
                <w:spacing w:val="-2"/>
                <w:w w:val="105"/>
                <w:sz w:val="20"/>
              </w:rPr>
              <w:t>$25,000</w:t>
            </w:r>
          </w:p>
        </w:tc>
        <w:tc>
          <w:tcPr>
            <w:tcW w:w="1930" w:type="dxa"/>
            <w:tcBorders>
              <w:top w:val="single" w:sz="2" w:space="0" w:color="000000"/>
              <w:bottom w:val="single" w:sz="2" w:space="0" w:color="000000"/>
            </w:tcBorders>
          </w:tcPr>
          <w:p w14:paraId="7934911A" w14:textId="77777777" w:rsidR="003F3708" w:rsidRDefault="005D069D">
            <w:pPr>
              <w:pStyle w:val="TableParagraph"/>
              <w:spacing w:before="8" w:line="238" w:lineRule="exact"/>
              <w:ind w:left="697"/>
              <w:jc w:val="left"/>
              <w:rPr>
                <w:sz w:val="20"/>
              </w:rPr>
            </w:pPr>
            <w:r>
              <w:rPr>
                <w:spacing w:val="-10"/>
                <w:w w:val="105"/>
                <w:sz w:val="20"/>
              </w:rPr>
              <w:t>D</w:t>
            </w:r>
          </w:p>
        </w:tc>
        <w:tc>
          <w:tcPr>
            <w:tcW w:w="2055" w:type="dxa"/>
            <w:tcBorders>
              <w:top w:val="single" w:sz="2" w:space="0" w:color="000000"/>
              <w:bottom w:val="single" w:sz="2" w:space="0" w:color="000000"/>
            </w:tcBorders>
          </w:tcPr>
          <w:p w14:paraId="70AF960E" w14:textId="77777777" w:rsidR="003F3708" w:rsidRDefault="005D069D">
            <w:pPr>
              <w:pStyle w:val="TableParagraph"/>
              <w:spacing w:before="8" w:line="238" w:lineRule="exact"/>
              <w:ind w:right="884"/>
              <w:rPr>
                <w:sz w:val="20"/>
              </w:rPr>
            </w:pPr>
            <w:r>
              <w:rPr>
                <w:spacing w:val="-10"/>
                <w:w w:val="105"/>
                <w:sz w:val="20"/>
              </w:rPr>
              <w:t>-</w:t>
            </w:r>
          </w:p>
        </w:tc>
        <w:tc>
          <w:tcPr>
            <w:tcW w:w="1557" w:type="dxa"/>
            <w:tcBorders>
              <w:top w:val="single" w:sz="2" w:space="0" w:color="000000"/>
              <w:bottom w:val="single" w:sz="2" w:space="0" w:color="000000"/>
            </w:tcBorders>
          </w:tcPr>
          <w:p w14:paraId="1B1C8635" w14:textId="77777777" w:rsidR="003F3708" w:rsidRDefault="005D069D">
            <w:pPr>
              <w:pStyle w:val="TableParagraph"/>
              <w:spacing w:before="8" w:line="238" w:lineRule="exact"/>
              <w:ind w:right="605"/>
              <w:rPr>
                <w:b/>
                <w:sz w:val="20"/>
              </w:rPr>
            </w:pPr>
            <w:r>
              <w:rPr>
                <w:b/>
                <w:spacing w:val="-10"/>
                <w:w w:val="105"/>
                <w:sz w:val="20"/>
              </w:rPr>
              <w:t>-</w:t>
            </w:r>
          </w:p>
        </w:tc>
        <w:tc>
          <w:tcPr>
            <w:tcW w:w="1909" w:type="dxa"/>
            <w:tcBorders>
              <w:top w:val="single" w:sz="2" w:space="0" w:color="000000"/>
              <w:bottom w:val="single" w:sz="2" w:space="0" w:color="000000"/>
            </w:tcBorders>
          </w:tcPr>
          <w:p w14:paraId="3055611E" w14:textId="77777777" w:rsidR="003F3708" w:rsidRDefault="005D069D">
            <w:pPr>
              <w:pStyle w:val="TableParagraph"/>
              <w:spacing w:before="8" w:line="238" w:lineRule="exact"/>
              <w:ind w:right="471"/>
              <w:rPr>
                <w:sz w:val="20"/>
              </w:rPr>
            </w:pPr>
            <w:r>
              <w:rPr>
                <w:spacing w:val="-2"/>
                <w:w w:val="105"/>
                <w:sz w:val="20"/>
              </w:rPr>
              <w:t>2,323.00</w:t>
            </w:r>
          </w:p>
        </w:tc>
        <w:tc>
          <w:tcPr>
            <w:tcW w:w="1469" w:type="dxa"/>
            <w:tcBorders>
              <w:top w:val="single" w:sz="2" w:space="0" w:color="000000"/>
              <w:bottom w:val="single" w:sz="2" w:space="0" w:color="000000"/>
            </w:tcBorders>
          </w:tcPr>
          <w:p w14:paraId="567B88C6" w14:textId="77777777" w:rsidR="003F3708" w:rsidRDefault="005D069D">
            <w:pPr>
              <w:pStyle w:val="TableParagraph"/>
              <w:spacing w:before="8" w:line="238" w:lineRule="exact"/>
              <w:ind w:right="42"/>
              <w:rPr>
                <w:sz w:val="20"/>
              </w:rPr>
            </w:pPr>
            <w:r>
              <w:rPr>
                <w:spacing w:val="-2"/>
                <w:w w:val="105"/>
                <w:sz w:val="20"/>
              </w:rPr>
              <w:t>(2,323.00)</w:t>
            </w:r>
          </w:p>
        </w:tc>
      </w:tr>
      <w:tr w:rsidR="003F3708" w14:paraId="13091D44" w14:textId="77777777">
        <w:trPr>
          <w:trHeight w:val="265"/>
        </w:trPr>
        <w:tc>
          <w:tcPr>
            <w:tcW w:w="11462" w:type="dxa"/>
            <w:tcBorders>
              <w:top w:val="single" w:sz="2" w:space="0" w:color="000000"/>
              <w:bottom w:val="single" w:sz="2" w:space="0" w:color="000000"/>
            </w:tcBorders>
          </w:tcPr>
          <w:p w14:paraId="5DD7182F" w14:textId="77777777" w:rsidR="003F3708" w:rsidRDefault="005D069D">
            <w:pPr>
              <w:pStyle w:val="TableParagraph"/>
              <w:spacing w:before="8" w:line="238" w:lineRule="exact"/>
              <w:ind w:left="306"/>
              <w:jc w:val="left"/>
              <w:rPr>
                <w:sz w:val="20"/>
              </w:rPr>
            </w:pPr>
            <w:r>
              <w:rPr>
                <w:spacing w:val="-2"/>
                <w:w w:val="105"/>
                <w:sz w:val="20"/>
              </w:rPr>
              <w:t>Building</w:t>
            </w:r>
            <w:r>
              <w:rPr>
                <w:spacing w:val="-3"/>
                <w:w w:val="105"/>
                <w:sz w:val="20"/>
              </w:rPr>
              <w:t xml:space="preserve"> </w:t>
            </w:r>
            <w:r>
              <w:rPr>
                <w:spacing w:val="-2"/>
                <w:w w:val="105"/>
                <w:sz w:val="20"/>
              </w:rPr>
              <w:t>Permits</w:t>
            </w:r>
            <w:r>
              <w:rPr>
                <w:spacing w:val="-4"/>
                <w:w w:val="105"/>
                <w:sz w:val="20"/>
              </w:rPr>
              <w:t xml:space="preserve"> </w:t>
            </w:r>
            <w:r>
              <w:rPr>
                <w:spacing w:val="-2"/>
                <w:w w:val="105"/>
                <w:sz w:val="20"/>
              </w:rPr>
              <w:t>-</w:t>
            </w:r>
            <w:r>
              <w:rPr>
                <w:spacing w:val="-4"/>
                <w:w w:val="105"/>
                <w:sz w:val="20"/>
              </w:rPr>
              <w:t xml:space="preserve"> </w:t>
            </w:r>
            <w:r>
              <w:rPr>
                <w:spacing w:val="-2"/>
                <w:w w:val="105"/>
                <w:sz w:val="20"/>
              </w:rPr>
              <w:t>Alterations</w:t>
            </w:r>
            <w:r>
              <w:rPr>
                <w:spacing w:val="-4"/>
                <w:w w:val="105"/>
                <w:sz w:val="20"/>
              </w:rPr>
              <w:t xml:space="preserve"> </w:t>
            </w:r>
            <w:r>
              <w:rPr>
                <w:spacing w:val="-2"/>
                <w:w w:val="105"/>
                <w:sz w:val="20"/>
              </w:rPr>
              <w:t>&amp;</w:t>
            </w:r>
            <w:r>
              <w:rPr>
                <w:spacing w:val="-5"/>
                <w:w w:val="105"/>
                <w:sz w:val="20"/>
              </w:rPr>
              <w:t xml:space="preserve"> </w:t>
            </w:r>
            <w:r>
              <w:rPr>
                <w:spacing w:val="-2"/>
                <w:w w:val="105"/>
                <w:sz w:val="20"/>
              </w:rPr>
              <w:t>Additions</w:t>
            </w:r>
            <w:r>
              <w:rPr>
                <w:spacing w:val="-4"/>
                <w:w w:val="105"/>
                <w:sz w:val="20"/>
              </w:rPr>
              <w:t xml:space="preserve"> </w:t>
            </w:r>
            <w:r>
              <w:rPr>
                <w:spacing w:val="-2"/>
                <w:w w:val="105"/>
                <w:sz w:val="20"/>
              </w:rPr>
              <w:t>-</w:t>
            </w:r>
            <w:r>
              <w:rPr>
                <w:spacing w:val="-5"/>
                <w:w w:val="105"/>
                <w:sz w:val="20"/>
              </w:rPr>
              <w:t xml:space="preserve"> </w:t>
            </w:r>
            <w:r>
              <w:rPr>
                <w:spacing w:val="-2"/>
                <w:w w:val="105"/>
                <w:sz w:val="20"/>
              </w:rPr>
              <w:t>cost</w:t>
            </w:r>
            <w:r>
              <w:rPr>
                <w:spacing w:val="-6"/>
                <w:w w:val="105"/>
                <w:sz w:val="20"/>
              </w:rPr>
              <w:t xml:space="preserve"> </w:t>
            </w:r>
            <w:r>
              <w:rPr>
                <w:spacing w:val="-2"/>
                <w:w w:val="105"/>
                <w:sz w:val="20"/>
              </w:rPr>
              <w:t>of</w:t>
            </w:r>
            <w:r>
              <w:rPr>
                <w:spacing w:val="-4"/>
                <w:w w:val="105"/>
                <w:sz w:val="20"/>
              </w:rPr>
              <w:t xml:space="preserve"> </w:t>
            </w:r>
            <w:r>
              <w:rPr>
                <w:spacing w:val="-2"/>
                <w:w w:val="105"/>
                <w:sz w:val="20"/>
              </w:rPr>
              <w:t>work</w:t>
            </w:r>
            <w:r>
              <w:rPr>
                <w:spacing w:val="-3"/>
                <w:w w:val="105"/>
                <w:sz w:val="20"/>
              </w:rPr>
              <w:t xml:space="preserve"> </w:t>
            </w:r>
            <w:r>
              <w:rPr>
                <w:spacing w:val="-2"/>
                <w:w w:val="105"/>
                <w:sz w:val="20"/>
              </w:rPr>
              <w:t>$25,000</w:t>
            </w:r>
            <w:r>
              <w:rPr>
                <w:spacing w:val="-5"/>
                <w:w w:val="105"/>
                <w:sz w:val="20"/>
              </w:rPr>
              <w:t xml:space="preserve"> </w:t>
            </w:r>
            <w:r>
              <w:rPr>
                <w:spacing w:val="-2"/>
                <w:w w:val="105"/>
                <w:sz w:val="20"/>
              </w:rPr>
              <w:t>-</w:t>
            </w:r>
            <w:r>
              <w:rPr>
                <w:spacing w:val="-4"/>
                <w:w w:val="105"/>
                <w:sz w:val="20"/>
              </w:rPr>
              <w:t xml:space="preserve"> </w:t>
            </w:r>
            <w:r>
              <w:rPr>
                <w:spacing w:val="-2"/>
                <w:w w:val="105"/>
                <w:sz w:val="20"/>
              </w:rPr>
              <w:t>$50,000</w:t>
            </w:r>
          </w:p>
        </w:tc>
        <w:tc>
          <w:tcPr>
            <w:tcW w:w="1930" w:type="dxa"/>
            <w:tcBorders>
              <w:top w:val="single" w:sz="2" w:space="0" w:color="000000"/>
              <w:bottom w:val="single" w:sz="2" w:space="0" w:color="000000"/>
            </w:tcBorders>
          </w:tcPr>
          <w:p w14:paraId="1FC79D37" w14:textId="77777777" w:rsidR="003F3708" w:rsidRDefault="005D069D">
            <w:pPr>
              <w:pStyle w:val="TableParagraph"/>
              <w:spacing w:before="8" w:line="238" w:lineRule="exact"/>
              <w:ind w:left="697"/>
              <w:jc w:val="left"/>
              <w:rPr>
                <w:sz w:val="20"/>
              </w:rPr>
            </w:pPr>
            <w:r>
              <w:rPr>
                <w:spacing w:val="-10"/>
                <w:w w:val="105"/>
                <w:sz w:val="20"/>
              </w:rPr>
              <w:t>D</w:t>
            </w:r>
          </w:p>
        </w:tc>
        <w:tc>
          <w:tcPr>
            <w:tcW w:w="2055" w:type="dxa"/>
            <w:tcBorders>
              <w:top w:val="single" w:sz="2" w:space="0" w:color="000000"/>
              <w:bottom w:val="single" w:sz="2" w:space="0" w:color="000000"/>
            </w:tcBorders>
          </w:tcPr>
          <w:p w14:paraId="47E70E2A" w14:textId="77777777" w:rsidR="003F3708" w:rsidRDefault="005D069D">
            <w:pPr>
              <w:pStyle w:val="TableParagraph"/>
              <w:spacing w:before="8" w:line="238" w:lineRule="exact"/>
              <w:ind w:right="884"/>
              <w:rPr>
                <w:sz w:val="20"/>
              </w:rPr>
            </w:pPr>
            <w:r>
              <w:rPr>
                <w:spacing w:val="-10"/>
                <w:w w:val="105"/>
                <w:sz w:val="20"/>
              </w:rPr>
              <w:t>-</w:t>
            </w:r>
          </w:p>
        </w:tc>
        <w:tc>
          <w:tcPr>
            <w:tcW w:w="1557" w:type="dxa"/>
            <w:tcBorders>
              <w:top w:val="single" w:sz="2" w:space="0" w:color="000000"/>
              <w:bottom w:val="single" w:sz="2" w:space="0" w:color="000000"/>
            </w:tcBorders>
          </w:tcPr>
          <w:p w14:paraId="06172A2B" w14:textId="77777777" w:rsidR="003F3708" w:rsidRDefault="005D069D">
            <w:pPr>
              <w:pStyle w:val="TableParagraph"/>
              <w:spacing w:before="8" w:line="238" w:lineRule="exact"/>
              <w:ind w:right="605"/>
              <w:rPr>
                <w:b/>
                <w:sz w:val="20"/>
              </w:rPr>
            </w:pPr>
            <w:r>
              <w:rPr>
                <w:b/>
                <w:spacing w:val="-10"/>
                <w:w w:val="105"/>
                <w:sz w:val="20"/>
              </w:rPr>
              <w:t>-</w:t>
            </w:r>
          </w:p>
        </w:tc>
        <w:tc>
          <w:tcPr>
            <w:tcW w:w="1909" w:type="dxa"/>
            <w:tcBorders>
              <w:top w:val="single" w:sz="2" w:space="0" w:color="000000"/>
              <w:bottom w:val="single" w:sz="2" w:space="0" w:color="000000"/>
            </w:tcBorders>
          </w:tcPr>
          <w:p w14:paraId="41B95CFB" w14:textId="77777777" w:rsidR="003F3708" w:rsidRDefault="005D069D">
            <w:pPr>
              <w:pStyle w:val="TableParagraph"/>
              <w:spacing w:before="8" w:line="238" w:lineRule="exact"/>
              <w:ind w:right="471"/>
              <w:rPr>
                <w:sz w:val="20"/>
              </w:rPr>
            </w:pPr>
            <w:r>
              <w:rPr>
                <w:spacing w:val="-2"/>
                <w:w w:val="105"/>
                <w:sz w:val="20"/>
              </w:rPr>
              <w:t>2,745.00</w:t>
            </w:r>
          </w:p>
        </w:tc>
        <w:tc>
          <w:tcPr>
            <w:tcW w:w="1469" w:type="dxa"/>
            <w:tcBorders>
              <w:top w:val="single" w:sz="2" w:space="0" w:color="000000"/>
              <w:bottom w:val="single" w:sz="2" w:space="0" w:color="000000"/>
            </w:tcBorders>
          </w:tcPr>
          <w:p w14:paraId="7F30ED36" w14:textId="77777777" w:rsidR="003F3708" w:rsidRDefault="005D069D">
            <w:pPr>
              <w:pStyle w:val="TableParagraph"/>
              <w:spacing w:before="8" w:line="238" w:lineRule="exact"/>
              <w:ind w:right="42"/>
              <w:rPr>
                <w:sz w:val="20"/>
              </w:rPr>
            </w:pPr>
            <w:r>
              <w:rPr>
                <w:spacing w:val="-2"/>
                <w:w w:val="105"/>
                <w:sz w:val="20"/>
              </w:rPr>
              <w:t>(2,745.00)</w:t>
            </w:r>
          </w:p>
        </w:tc>
      </w:tr>
      <w:tr w:rsidR="003F3708" w14:paraId="39F03029" w14:textId="77777777">
        <w:trPr>
          <w:trHeight w:val="265"/>
        </w:trPr>
        <w:tc>
          <w:tcPr>
            <w:tcW w:w="11462" w:type="dxa"/>
            <w:tcBorders>
              <w:top w:val="single" w:sz="2" w:space="0" w:color="000000"/>
              <w:bottom w:val="single" w:sz="2" w:space="0" w:color="000000"/>
            </w:tcBorders>
          </w:tcPr>
          <w:p w14:paraId="5FB47BDD" w14:textId="77777777" w:rsidR="003F3708" w:rsidRDefault="005D069D">
            <w:pPr>
              <w:pStyle w:val="TableParagraph"/>
              <w:spacing w:before="8" w:line="238" w:lineRule="exact"/>
              <w:ind w:left="306"/>
              <w:jc w:val="left"/>
              <w:rPr>
                <w:sz w:val="20"/>
              </w:rPr>
            </w:pPr>
            <w:r>
              <w:rPr>
                <w:spacing w:val="-2"/>
                <w:w w:val="105"/>
                <w:sz w:val="20"/>
              </w:rPr>
              <w:t>Building</w:t>
            </w:r>
            <w:r>
              <w:rPr>
                <w:spacing w:val="-3"/>
                <w:w w:val="105"/>
                <w:sz w:val="20"/>
              </w:rPr>
              <w:t xml:space="preserve"> </w:t>
            </w:r>
            <w:r>
              <w:rPr>
                <w:spacing w:val="-2"/>
                <w:w w:val="105"/>
                <w:sz w:val="20"/>
              </w:rPr>
              <w:t>Permits</w:t>
            </w:r>
            <w:r>
              <w:rPr>
                <w:spacing w:val="-4"/>
                <w:w w:val="105"/>
                <w:sz w:val="20"/>
              </w:rPr>
              <w:t xml:space="preserve"> </w:t>
            </w:r>
            <w:r>
              <w:rPr>
                <w:spacing w:val="-2"/>
                <w:w w:val="105"/>
                <w:sz w:val="20"/>
              </w:rPr>
              <w:t>-</w:t>
            </w:r>
            <w:r>
              <w:rPr>
                <w:spacing w:val="-4"/>
                <w:w w:val="105"/>
                <w:sz w:val="20"/>
              </w:rPr>
              <w:t xml:space="preserve"> </w:t>
            </w:r>
            <w:r>
              <w:rPr>
                <w:spacing w:val="-2"/>
                <w:w w:val="105"/>
                <w:sz w:val="20"/>
              </w:rPr>
              <w:t>Alterations</w:t>
            </w:r>
            <w:r>
              <w:rPr>
                <w:spacing w:val="-4"/>
                <w:w w:val="105"/>
                <w:sz w:val="20"/>
              </w:rPr>
              <w:t xml:space="preserve"> </w:t>
            </w:r>
            <w:r>
              <w:rPr>
                <w:spacing w:val="-2"/>
                <w:w w:val="105"/>
                <w:sz w:val="20"/>
              </w:rPr>
              <w:t>&amp;</w:t>
            </w:r>
            <w:r>
              <w:rPr>
                <w:spacing w:val="-5"/>
                <w:w w:val="105"/>
                <w:sz w:val="20"/>
              </w:rPr>
              <w:t xml:space="preserve"> </w:t>
            </w:r>
            <w:r>
              <w:rPr>
                <w:spacing w:val="-2"/>
                <w:w w:val="105"/>
                <w:sz w:val="20"/>
              </w:rPr>
              <w:t>Additions</w:t>
            </w:r>
            <w:r>
              <w:rPr>
                <w:spacing w:val="-4"/>
                <w:w w:val="105"/>
                <w:sz w:val="20"/>
              </w:rPr>
              <w:t xml:space="preserve"> </w:t>
            </w:r>
            <w:r>
              <w:rPr>
                <w:spacing w:val="-2"/>
                <w:w w:val="105"/>
                <w:sz w:val="20"/>
              </w:rPr>
              <w:t>-</w:t>
            </w:r>
            <w:r>
              <w:rPr>
                <w:spacing w:val="-5"/>
                <w:w w:val="105"/>
                <w:sz w:val="20"/>
              </w:rPr>
              <w:t xml:space="preserve"> </w:t>
            </w:r>
            <w:r>
              <w:rPr>
                <w:spacing w:val="-2"/>
                <w:w w:val="105"/>
                <w:sz w:val="20"/>
              </w:rPr>
              <w:t>cost</w:t>
            </w:r>
            <w:r>
              <w:rPr>
                <w:spacing w:val="-6"/>
                <w:w w:val="105"/>
                <w:sz w:val="20"/>
              </w:rPr>
              <w:t xml:space="preserve"> </w:t>
            </w:r>
            <w:r>
              <w:rPr>
                <w:spacing w:val="-2"/>
                <w:w w:val="105"/>
                <w:sz w:val="20"/>
              </w:rPr>
              <w:t>of</w:t>
            </w:r>
            <w:r>
              <w:rPr>
                <w:spacing w:val="-4"/>
                <w:w w:val="105"/>
                <w:sz w:val="20"/>
              </w:rPr>
              <w:t xml:space="preserve"> </w:t>
            </w:r>
            <w:r>
              <w:rPr>
                <w:spacing w:val="-2"/>
                <w:w w:val="105"/>
                <w:sz w:val="20"/>
              </w:rPr>
              <w:t>work</w:t>
            </w:r>
            <w:r>
              <w:rPr>
                <w:spacing w:val="-3"/>
                <w:w w:val="105"/>
                <w:sz w:val="20"/>
              </w:rPr>
              <w:t xml:space="preserve"> </w:t>
            </w:r>
            <w:r>
              <w:rPr>
                <w:spacing w:val="-2"/>
                <w:w w:val="105"/>
                <w:sz w:val="20"/>
              </w:rPr>
              <w:t>$50,000</w:t>
            </w:r>
            <w:r>
              <w:rPr>
                <w:spacing w:val="-5"/>
                <w:w w:val="105"/>
                <w:sz w:val="20"/>
              </w:rPr>
              <w:t xml:space="preserve"> </w:t>
            </w:r>
            <w:r>
              <w:rPr>
                <w:spacing w:val="-2"/>
                <w:w w:val="105"/>
                <w:sz w:val="20"/>
              </w:rPr>
              <w:t>-</w:t>
            </w:r>
            <w:r>
              <w:rPr>
                <w:spacing w:val="-4"/>
                <w:w w:val="105"/>
                <w:sz w:val="20"/>
              </w:rPr>
              <w:t xml:space="preserve"> </w:t>
            </w:r>
            <w:r>
              <w:rPr>
                <w:spacing w:val="-2"/>
                <w:w w:val="105"/>
                <w:sz w:val="20"/>
              </w:rPr>
              <w:t>$100,000</w:t>
            </w:r>
          </w:p>
        </w:tc>
        <w:tc>
          <w:tcPr>
            <w:tcW w:w="1930" w:type="dxa"/>
            <w:tcBorders>
              <w:top w:val="single" w:sz="2" w:space="0" w:color="000000"/>
              <w:bottom w:val="single" w:sz="2" w:space="0" w:color="000000"/>
            </w:tcBorders>
          </w:tcPr>
          <w:p w14:paraId="2A00B609" w14:textId="77777777" w:rsidR="003F3708" w:rsidRDefault="005D069D">
            <w:pPr>
              <w:pStyle w:val="TableParagraph"/>
              <w:spacing w:before="8" w:line="238" w:lineRule="exact"/>
              <w:ind w:left="697"/>
              <w:jc w:val="left"/>
              <w:rPr>
                <w:sz w:val="20"/>
              </w:rPr>
            </w:pPr>
            <w:r>
              <w:rPr>
                <w:spacing w:val="-10"/>
                <w:w w:val="105"/>
                <w:sz w:val="20"/>
              </w:rPr>
              <w:t>D</w:t>
            </w:r>
          </w:p>
        </w:tc>
        <w:tc>
          <w:tcPr>
            <w:tcW w:w="2055" w:type="dxa"/>
            <w:tcBorders>
              <w:top w:val="single" w:sz="2" w:space="0" w:color="000000"/>
              <w:bottom w:val="single" w:sz="2" w:space="0" w:color="000000"/>
            </w:tcBorders>
          </w:tcPr>
          <w:p w14:paraId="78544E8F" w14:textId="77777777" w:rsidR="003F3708" w:rsidRDefault="005D069D">
            <w:pPr>
              <w:pStyle w:val="TableParagraph"/>
              <w:spacing w:before="8" w:line="238" w:lineRule="exact"/>
              <w:ind w:right="884"/>
              <w:rPr>
                <w:sz w:val="20"/>
              </w:rPr>
            </w:pPr>
            <w:r>
              <w:rPr>
                <w:spacing w:val="-10"/>
                <w:w w:val="105"/>
                <w:sz w:val="20"/>
              </w:rPr>
              <w:t>-</w:t>
            </w:r>
          </w:p>
        </w:tc>
        <w:tc>
          <w:tcPr>
            <w:tcW w:w="1557" w:type="dxa"/>
            <w:tcBorders>
              <w:top w:val="single" w:sz="2" w:space="0" w:color="000000"/>
              <w:bottom w:val="single" w:sz="2" w:space="0" w:color="000000"/>
            </w:tcBorders>
          </w:tcPr>
          <w:p w14:paraId="5556B53D" w14:textId="77777777" w:rsidR="003F3708" w:rsidRDefault="005D069D">
            <w:pPr>
              <w:pStyle w:val="TableParagraph"/>
              <w:spacing w:before="8" w:line="238" w:lineRule="exact"/>
              <w:ind w:right="605"/>
              <w:rPr>
                <w:b/>
                <w:sz w:val="20"/>
              </w:rPr>
            </w:pPr>
            <w:r>
              <w:rPr>
                <w:b/>
                <w:spacing w:val="-10"/>
                <w:w w:val="105"/>
                <w:sz w:val="20"/>
              </w:rPr>
              <w:t>-</w:t>
            </w:r>
          </w:p>
        </w:tc>
        <w:tc>
          <w:tcPr>
            <w:tcW w:w="1909" w:type="dxa"/>
            <w:tcBorders>
              <w:top w:val="single" w:sz="2" w:space="0" w:color="000000"/>
              <w:bottom w:val="single" w:sz="2" w:space="0" w:color="000000"/>
            </w:tcBorders>
          </w:tcPr>
          <w:p w14:paraId="7A73D793" w14:textId="77777777" w:rsidR="003F3708" w:rsidRDefault="005D069D">
            <w:pPr>
              <w:pStyle w:val="TableParagraph"/>
              <w:spacing w:before="8" w:line="238" w:lineRule="exact"/>
              <w:ind w:right="471"/>
              <w:rPr>
                <w:sz w:val="20"/>
              </w:rPr>
            </w:pPr>
            <w:r>
              <w:rPr>
                <w:spacing w:val="-2"/>
                <w:w w:val="105"/>
                <w:sz w:val="20"/>
              </w:rPr>
              <w:t>3,801.00</w:t>
            </w:r>
          </w:p>
        </w:tc>
        <w:tc>
          <w:tcPr>
            <w:tcW w:w="1469" w:type="dxa"/>
            <w:tcBorders>
              <w:top w:val="single" w:sz="2" w:space="0" w:color="000000"/>
              <w:bottom w:val="single" w:sz="2" w:space="0" w:color="000000"/>
            </w:tcBorders>
          </w:tcPr>
          <w:p w14:paraId="49220A41" w14:textId="77777777" w:rsidR="003F3708" w:rsidRDefault="005D069D">
            <w:pPr>
              <w:pStyle w:val="TableParagraph"/>
              <w:spacing w:before="8" w:line="238" w:lineRule="exact"/>
              <w:ind w:right="42"/>
              <w:rPr>
                <w:sz w:val="20"/>
              </w:rPr>
            </w:pPr>
            <w:r>
              <w:rPr>
                <w:spacing w:val="-2"/>
                <w:w w:val="105"/>
                <w:sz w:val="20"/>
              </w:rPr>
              <w:t>(3,801.00)</w:t>
            </w:r>
          </w:p>
        </w:tc>
      </w:tr>
      <w:tr w:rsidR="003F3708" w14:paraId="2EC7ED75" w14:textId="77777777">
        <w:trPr>
          <w:trHeight w:val="265"/>
        </w:trPr>
        <w:tc>
          <w:tcPr>
            <w:tcW w:w="11462" w:type="dxa"/>
            <w:tcBorders>
              <w:top w:val="single" w:sz="2" w:space="0" w:color="000000"/>
              <w:bottom w:val="single" w:sz="2" w:space="0" w:color="000000"/>
            </w:tcBorders>
          </w:tcPr>
          <w:p w14:paraId="4E7478D9" w14:textId="77777777" w:rsidR="003F3708" w:rsidRDefault="005D069D">
            <w:pPr>
              <w:pStyle w:val="TableParagraph"/>
              <w:spacing w:before="8" w:line="238" w:lineRule="exact"/>
              <w:ind w:left="306"/>
              <w:jc w:val="left"/>
              <w:rPr>
                <w:sz w:val="20"/>
              </w:rPr>
            </w:pPr>
            <w:r>
              <w:rPr>
                <w:sz w:val="20"/>
              </w:rPr>
              <w:t>Building</w:t>
            </w:r>
            <w:r>
              <w:rPr>
                <w:spacing w:val="11"/>
                <w:sz w:val="20"/>
              </w:rPr>
              <w:t xml:space="preserve"> </w:t>
            </w:r>
            <w:r>
              <w:rPr>
                <w:sz w:val="20"/>
              </w:rPr>
              <w:t>Permits</w:t>
            </w:r>
            <w:r>
              <w:rPr>
                <w:spacing w:val="9"/>
                <w:sz w:val="20"/>
              </w:rPr>
              <w:t xml:space="preserve"> </w:t>
            </w:r>
            <w:r>
              <w:rPr>
                <w:sz w:val="20"/>
              </w:rPr>
              <w:t>-</w:t>
            </w:r>
            <w:r>
              <w:rPr>
                <w:spacing w:val="9"/>
                <w:sz w:val="20"/>
              </w:rPr>
              <w:t xml:space="preserve"> </w:t>
            </w:r>
            <w:r>
              <w:rPr>
                <w:sz w:val="20"/>
              </w:rPr>
              <w:t>Alterations</w:t>
            </w:r>
            <w:r>
              <w:rPr>
                <w:spacing w:val="9"/>
                <w:sz w:val="20"/>
              </w:rPr>
              <w:t xml:space="preserve"> </w:t>
            </w:r>
            <w:r>
              <w:rPr>
                <w:sz w:val="20"/>
              </w:rPr>
              <w:t>&amp;</w:t>
            </w:r>
            <w:r>
              <w:rPr>
                <w:spacing w:val="8"/>
                <w:sz w:val="20"/>
              </w:rPr>
              <w:t xml:space="preserve"> </w:t>
            </w:r>
            <w:r>
              <w:rPr>
                <w:sz w:val="20"/>
              </w:rPr>
              <w:t>Additions</w:t>
            </w:r>
            <w:r>
              <w:rPr>
                <w:spacing w:val="9"/>
                <w:sz w:val="20"/>
              </w:rPr>
              <w:t xml:space="preserve"> </w:t>
            </w:r>
            <w:r>
              <w:rPr>
                <w:sz w:val="20"/>
              </w:rPr>
              <w:t>-</w:t>
            </w:r>
            <w:r>
              <w:rPr>
                <w:spacing w:val="9"/>
                <w:sz w:val="20"/>
              </w:rPr>
              <w:t xml:space="preserve"> </w:t>
            </w:r>
            <w:r>
              <w:rPr>
                <w:sz w:val="20"/>
              </w:rPr>
              <w:t>cost</w:t>
            </w:r>
            <w:r>
              <w:rPr>
                <w:spacing w:val="7"/>
                <w:sz w:val="20"/>
              </w:rPr>
              <w:t xml:space="preserve"> </w:t>
            </w:r>
            <w:r>
              <w:rPr>
                <w:sz w:val="20"/>
              </w:rPr>
              <w:t>of</w:t>
            </w:r>
            <w:r>
              <w:rPr>
                <w:spacing w:val="9"/>
                <w:sz w:val="20"/>
              </w:rPr>
              <w:t xml:space="preserve"> </w:t>
            </w:r>
            <w:r>
              <w:rPr>
                <w:sz w:val="20"/>
              </w:rPr>
              <w:t>work</w:t>
            </w:r>
            <w:r>
              <w:rPr>
                <w:spacing w:val="10"/>
                <w:sz w:val="20"/>
              </w:rPr>
              <w:t xml:space="preserve"> </w:t>
            </w:r>
            <w:r>
              <w:rPr>
                <w:sz w:val="20"/>
              </w:rPr>
              <w:t>$100,000</w:t>
            </w:r>
            <w:r>
              <w:rPr>
                <w:spacing w:val="8"/>
                <w:sz w:val="20"/>
              </w:rPr>
              <w:t xml:space="preserve"> </w:t>
            </w:r>
            <w:r>
              <w:rPr>
                <w:sz w:val="20"/>
              </w:rPr>
              <w:t>-</w:t>
            </w:r>
            <w:r>
              <w:rPr>
                <w:spacing w:val="9"/>
                <w:sz w:val="20"/>
              </w:rPr>
              <w:t xml:space="preserve"> </w:t>
            </w:r>
            <w:r>
              <w:rPr>
                <w:spacing w:val="-2"/>
                <w:sz w:val="20"/>
              </w:rPr>
              <w:t>$150,000</w:t>
            </w:r>
          </w:p>
        </w:tc>
        <w:tc>
          <w:tcPr>
            <w:tcW w:w="1930" w:type="dxa"/>
            <w:tcBorders>
              <w:top w:val="single" w:sz="2" w:space="0" w:color="000000"/>
              <w:bottom w:val="single" w:sz="2" w:space="0" w:color="000000"/>
            </w:tcBorders>
          </w:tcPr>
          <w:p w14:paraId="654D0282" w14:textId="77777777" w:rsidR="003F3708" w:rsidRDefault="005D069D">
            <w:pPr>
              <w:pStyle w:val="TableParagraph"/>
              <w:spacing w:before="8" w:line="238" w:lineRule="exact"/>
              <w:ind w:left="697"/>
              <w:jc w:val="left"/>
              <w:rPr>
                <w:sz w:val="20"/>
              </w:rPr>
            </w:pPr>
            <w:r>
              <w:rPr>
                <w:spacing w:val="-10"/>
                <w:w w:val="105"/>
                <w:sz w:val="20"/>
              </w:rPr>
              <w:t>D</w:t>
            </w:r>
          </w:p>
        </w:tc>
        <w:tc>
          <w:tcPr>
            <w:tcW w:w="2055" w:type="dxa"/>
            <w:tcBorders>
              <w:top w:val="single" w:sz="2" w:space="0" w:color="000000"/>
              <w:bottom w:val="single" w:sz="2" w:space="0" w:color="000000"/>
            </w:tcBorders>
          </w:tcPr>
          <w:p w14:paraId="566621B9" w14:textId="77777777" w:rsidR="003F3708" w:rsidRDefault="005D069D">
            <w:pPr>
              <w:pStyle w:val="TableParagraph"/>
              <w:spacing w:before="8" w:line="238" w:lineRule="exact"/>
              <w:ind w:right="884"/>
              <w:rPr>
                <w:sz w:val="20"/>
              </w:rPr>
            </w:pPr>
            <w:r>
              <w:rPr>
                <w:spacing w:val="-10"/>
                <w:w w:val="105"/>
                <w:sz w:val="20"/>
              </w:rPr>
              <w:t>-</w:t>
            </w:r>
          </w:p>
        </w:tc>
        <w:tc>
          <w:tcPr>
            <w:tcW w:w="1557" w:type="dxa"/>
            <w:tcBorders>
              <w:top w:val="single" w:sz="2" w:space="0" w:color="000000"/>
              <w:bottom w:val="single" w:sz="2" w:space="0" w:color="000000"/>
            </w:tcBorders>
          </w:tcPr>
          <w:p w14:paraId="272890A6" w14:textId="77777777" w:rsidR="003F3708" w:rsidRDefault="005D069D">
            <w:pPr>
              <w:pStyle w:val="TableParagraph"/>
              <w:spacing w:before="8" w:line="238" w:lineRule="exact"/>
              <w:ind w:right="605"/>
              <w:rPr>
                <w:b/>
                <w:sz w:val="20"/>
              </w:rPr>
            </w:pPr>
            <w:r>
              <w:rPr>
                <w:b/>
                <w:spacing w:val="-10"/>
                <w:w w:val="105"/>
                <w:sz w:val="20"/>
              </w:rPr>
              <w:t>-</w:t>
            </w:r>
          </w:p>
        </w:tc>
        <w:tc>
          <w:tcPr>
            <w:tcW w:w="1909" w:type="dxa"/>
            <w:tcBorders>
              <w:top w:val="single" w:sz="2" w:space="0" w:color="000000"/>
              <w:bottom w:val="single" w:sz="2" w:space="0" w:color="000000"/>
            </w:tcBorders>
          </w:tcPr>
          <w:p w14:paraId="5A41ECFF" w14:textId="77777777" w:rsidR="003F3708" w:rsidRDefault="005D069D">
            <w:pPr>
              <w:pStyle w:val="TableParagraph"/>
              <w:spacing w:before="8" w:line="238" w:lineRule="exact"/>
              <w:ind w:right="471"/>
              <w:rPr>
                <w:sz w:val="20"/>
              </w:rPr>
            </w:pPr>
            <w:r>
              <w:rPr>
                <w:spacing w:val="-2"/>
                <w:w w:val="105"/>
                <w:sz w:val="20"/>
              </w:rPr>
              <w:t>4,434.00</w:t>
            </w:r>
          </w:p>
        </w:tc>
        <w:tc>
          <w:tcPr>
            <w:tcW w:w="1469" w:type="dxa"/>
            <w:tcBorders>
              <w:top w:val="single" w:sz="2" w:space="0" w:color="000000"/>
              <w:bottom w:val="single" w:sz="2" w:space="0" w:color="000000"/>
            </w:tcBorders>
          </w:tcPr>
          <w:p w14:paraId="2E2DD16C" w14:textId="77777777" w:rsidR="003F3708" w:rsidRDefault="005D069D">
            <w:pPr>
              <w:pStyle w:val="TableParagraph"/>
              <w:spacing w:before="8" w:line="238" w:lineRule="exact"/>
              <w:ind w:right="42"/>
              <w:rPr>
                <w:sz w:val="20"/>
              </w:rPr>
            </w:pPr>
            <w:r>
              <w:rPr>
                <w:spacing w:val="-2"/>
                <w:w w:val="105"/>
                <w:sz w:val="20"/>
              </w:rPr>
              <w:t>(4,434.00)</w:t>
            </w:r>
          </w:p>
        </w:tc>
      </w:tr>
      <w:tr w:rsidR="003F3708" w14:paraId="41BC8BCF" w14:textId="77777777">
        <w:trPr>
          <w:trHeight w:val="265"/>
        </w:trPr>
        <w:tc>
          <w:tcPr>
            <w:tcW w:w="11462" w:type="dxa"/>
            <w:tcBorders>
              <w:top w:val="single" w:sz="2" w:space="0" w:color="000000"/>
              <w:bottom w:val="single" w:sz="2" w:space="0" w:color="000000"/>
            </w:tcBorders>
          </w:tcPr>
          <w:p w14:paraId="46ED7772" w14:textId="77777777" w:rsidR="003F3708" w:rsidRDefault="005D069D">
            <w:pPr>
              <w:pStyle w:val="TableParagraph"/>
              <w:spacing w:before="8" w:line="238" w:lineRule="exact"/>
              <w:ind w:left="306"/>
              <w:jc w:val="left"/>
              <w:rPr>
                <w:sz w:val="20"/>
              </w:rPr>
            </w:pPr>
            <w:r>
              <w:rPr>
                <w:sz w:val="20"/>
              </w:rPr>
              <w:t>Building</w:t>
            </w:r>
            <w:r>
              <w:rPr>
                <w:spacing w:val="11"/>
                <w:sz w:val="20"/>
              </w:rPr>
              <w:t xml:space="preserve"> </w:t>
            </w:r>
            <w:r>
              <w:rPr>
                <w:sz w:val="20"/>
              </w:rPr>
              <w:t>Permits</w:t>
            </w:r>
            <w:r>
              <w:rPr>
                <w:spacing w:val="9"/>
                <w:sz w:val="20"/>
              </w:rPr>
              <w:t xml:space="preserve"> </w:t>
            </w:r>
            <w:r>
              <w:rPr>
                <w:sz w:val="20"/>
              </w:rPr>
              <w:t>-</w:t>
            </w:r>
            <w:r>
              <w:rPr>
                <w:spacing w:val="9"/>
                <w:sz w:val="20"/>
              </w:rPr>
              <w:t xml:space="preserve"> </w:t>
            </w:r>
            <w:r>
              <w:rPr>
                <w:sz w:val="20"/>
              </w:rPr>
              <w:t>Alterations</w:t>
            </w:r>
            <w:r>
              <w:rPr>
                <w:spacing w:val="9"/>
                <w:sz w:val="20"/>
              </w:rPr>
              <w:t xml:space="preserve"> </w:t>
            </w:r>
            <w:r>
              <w:rPr>
                <w:sz w:val="20"/>
              </w:rPr>
              <w:t>&amp;</w:t>
            </w:r>
            <w:r>
              <w:rPr>
                <w:spacing w:val="8"/>
                <w:sz w:val="20"/>
              </w:rPr>
              <w:t xml:space="preserve"> </w:t>
            </w:r>
            <w:r>
              <w:rPr>
                <w:sz w:val="20"/>
              </w:rPr>
              <w:t>Additions</w:t>
            </w:r>
            <w:r>
              <w:rPr>
                <w:spacing w:val="9"/>
                <w:sz w:val="20"/>
              </w:rPr>
              <w:t xml:space="preserve"> </w:t>
            </w:r>
            <w:r>
              <w:rPr>
                <w:sz w:val="20"/>
              </w:rPr>
              <w:t>-</w:t>
            </w:r>
            <w:r>
              <w:rPr>
                <w:spacing w:val="9"/>
                <w:sz w:val="20"/>
              </w:rPr>
              <w:t xml:space="preserve"> </w:t>
            </w:r>
            <w:r>
              <w:rPr>
                <w:sz w:val="20"/>
              </w:rPr>
              <w:t>cost</w:t>
            </w:r>
            <w:r>
              <w:rPr>
                <w:spacing w:val="7"/>
                <w:sz w:val="20"/>
              </w:rPr>
              <w:t xml:space="preserve"> </w:t>
            </w:r>
            <w:r>
              <w:rPr>
                <w:sz w:val="20"/>
              </w:rPr>
              <w:t>of</w:t>
            </w:r>
            <w:r>
              <w:rPr>
                <w:spacing w:val="9"/>
                <w:sz w:val="20"/>
              </w:rPr>
              <w:t xml:space="preserve"> </w:t>
            </w:r>
            <w:r>
              <w:rPr>
                <w:sz w:val="20"/>
              </w:rPr>
              <w:t>work</w:t>
            </w:r>
            <w:r>
              <w:rPr>
                <w:spacing w:val="10"/>
                <w:sz w:val="20"/>
              </w:rPr>
              <w:t xml:space="preserve"> </w:t>
            </w:r>
            <w:r>
              <w:rPr>
                <w:sz w:val="20"/>
              </w:rPr>
              <w:t>$150,000</w:t>
            </w:r>
            <w:r>
              <w:rPr>
                <w:spacing w:val="8"/>
                <w:sz w:val="20"/>
              </w:rPr>
              <w:t xml:space="preserve"> </w:t>
            </w:r>
            <w:r>
              <w:rPr>
                <w:sz w:val="20"/>
              </w:rPr>
              <w:t>-</w:t>
            </w:r>
            <w:r>
              <w:rPr>
                <w:spacing w:val="9"/>
                <w:sz w:val="20"/>
              </w:rPr>
              <w:t xml:space="preserve"> </w:t>
            </w:r>
            <w:r>
              <w:rPr>
                <w:spacing w:val="-2"/>
                <w:sz w:val="20"/>
              </w:rPr>
              <w:t>$200,000</w:t>
            </w:r>
          </w:p>
        </w:tc>
        <w:tc>
          <w:tcPr>
            <w:tcW w:w="1930" w:type="dxa"/>
            <w:tcBorders>
              <w:top w:val="single" w:sz="2" w:space="0" w:color="000000"/>
              <w:bottom w:val="single" w:sz="2" w:space="0" w:color="000000"/>
            </w:tcBorders>
          </w:tcPr>
          <w:p w14:paraId="1F0C375E" w14:textId="77777777" w:rsidR="003F3708" w:rsidRDefault="005D069D">
            <w:pPr>
              <w:pStyle w:val="TableParagraph"/>
              <w:spacing w:before="8" w:line="238" w:lineRule="exact"/>
              <w:ind w:left="697"/>
              <w:jc w:val="left"/>
              <w:rPr>
                <w:sz w:val="20"/>
              </w:rPr>
            </w:pPr>
            <w:r>
              <w:rPr>
                <w:spacing w:val="-10"/>
                <w:w w:val="105"/>
                <w:sz w:val="20"/>
              </w:rPr>
              <w:t>D</w:t>
            </w:r>
          </w:p>
        </w:tc>
        <w:tc>
          <w:tcPr>
            <w:tcW w:w="2055" w:type="dxa"/>
            <w:tcBorders>
              <w:top w:val="single" w:sz="2" w:space="0" w:color="000000"/>
              <w:bottom w:val="single" w:sz="2" w:space="0" w:color="000000"/>
            </w:tcBorders>
          </w:tcPr>
          <w:p w14:paraId="32B4DAA7" w14:textId="77777777" w:rsidR="003F3708" w:rsidRDefault="005D069D">
            <w:pPr>
              <w:pStyle w:val="TableParagraph"/>
              <w:spacing w:before="8" w:line="238" w:lineRule="exact"/>
              <w:ind w:right="884"/>
              <w:rPr>
                <w:sz w:val="20"/>
              </w:rPr>
            </w:pPr>
            <w:r>
              <w:rPr>
                <w:spacing w:val="-10"/>
                <w:w w:val="105"/>
                <w:sz w:val="20"/>
              </w:rPr>
              <w:t>-</w:t>
            </w:r>
          </w:p>
        </w:tc>
        <w:tc>
          <w:tcPr>
            <w:tcW w:w="1557" w:type="dxa"/>
            <w:tcBorders>
              <w:top w:val="single" w:sz="2" w:space="0" w:color="000000"/>
              <w:bottom w:val="single" w:sz="2" w:space="0" w:color="000000"/>
            </w:tcBorders>
          </w:tcPr>
          <w:p w14:paraId="5F3519C6" w14:textId="77777777" w:rsidR="003F3708" w:rsidRDefault="005D069D">
            <w:pPr>
              <w:pStyle w:val="TableParagraph"/>
              <w:spacing w:before="8" w:line="238" w:lineRule="exact"/>
              <w:ind w:right="605"/>
              <w:rPr>
                <w:b/>
                <w:sz w:val="20"/>
              </w:rPr>
            </w:pPr>
            <w:r>
              <w:rPr>
                <w:b/>
                <w:spacing w:val="-10"/>
                <w:w w:val="105"/>
                <w:sz w:val="20"/>
              </w:rPr>
              <w:t>-</w:t>
            </w:r>
          </w:p>
        </w:tc>
        <w:tc>
          <w:tcPr>
            <w:tcW w:w="1909" w:type="dxa"/>
            <w:tcBorders>
              <w:top w:val="single" w:sz="2" w:space="0" w:color="000000"/>
              <w:bottom w:val="single" w:sz="2" w:space="0" w:color="000000"/>
            </w:tcBorders>
          </w:tcPr>
          <w:p w14:paraId="132AAA5B" w14:textId="77777777" w:rsidR="003F3708" w:rsidRDefault="005D069D">
            <w:pPr>
              <w:pStyle w:val="TableParagraph"/>
              <w:spacing w:before="8" w:line="238" w:lineRule="exact"/>
              <w:ind w:right="471"/>
              <w:rPr>
                <w:sz w:val="20"/>
              </w:rPr>
            </w:pPr>
            <w:r>
              <w:rPr>
                <w:spacing w:val="-2"/>
                <w:w w:val="105"/>
                <w:sz w:val="20"/>
              </w:rPr>
              <w:t>5,068.00</w:t>
            </w:r>
          </w:p>
        </w:tc>
        <w:tc>
          <w:tcPr>
            <w:tcW w:w="1469" w:type="dxa"/>
            <w:tcBorders>
              <w:top w:val="single" w:sz="2" w:space="0" w:color="000000"/>
              <w:bottom w:val="single" w:sz="2" w:space="0" w:color="000000"/>
            </w:tcBorders>
          </w:tcPr>
          <w:p w14:paraId="66D62E56" w14:textId="77777777" w:rsidR="003F3708" w:rsidRDefault="005D069D">
            <w:pPr>
              <w:pStyle w:val="TableParagraph"/>
              <w:spacing w:before="8" w:line="238" w:lineRule="exact"/>
              <w:ind w:right="42"/>
              <w:rPr>
                <w:sz w:val="20"/>
              </w:rPr>
            </w:pPr>
            <w:r>
              <w:rPr>
                <w:spacing w:val="-2"/>
                <w:w w:val="105"/>
                <w:sz w:val="20"/>
              </w:rPr>
              <w:t>(5,068.00)</w:t>
            </w:r>
          </w:p>
        </w:tc>
      </w:tr>
      <w:tr w:rsidR="003F3708" w14:paraId="4B0E4421" w14:textId="77777777">
        <w:trPr>
          <w:trHeight w:val="265"/>
        </w:trPr>
        <w:tc>
          <w:tcPr>
            <w:tcW w:w="11462" w:type="dxa"/>
            <w:tcBorders>
              <w:top w:val="single" w:sz="2" w:space="0" w:color="000000"/>
              <w:bottom w:val="single" w:sz="2" w:space="0" w:color="000000"/>
            </w:tcBorders>
          </w:tcPr>
          <w:p w14:paraId="794C539F" w14:textId="77777777" w:rsidR="003F3708" w:rsidRDefault="005D069D">
            <w:pPr>
              <w:pStyle w:val="TableParagraph"/>
              <w:spacing w:before="8" w:line="238" w:lineRule="exact"/>
              <w:ind w:left="306"/>
              <w:jc w:val="left"/>
              <w:rPr>
                <w:sz w:val="20"/>
              </w:rPr>
            </w:pPr>
            <w:r>
              <w:rPr>
                <w:sz w:val="20"/>
              </w:rPr>
              <w:t>Building</w:t>
            </w:r>
            <w:r>
              <w:rPr>
                <w:spacing w:val="11"/>
                <w:sz w:val="20"/>
              </w:rPr>
              <w:t xml:space="preserve"> </w:t>
            </w:r>
            <w:r>
              <w:rPr>
                <w:sz w:val="20"/>
              </w:rPr>
              <w:t>Permits</w:t>
            </w:r>
            <w:r>
              <w:rPr>
                <w:spacing w:val="10"/>
                <w:sz w:val="20"/>
              </w:rPr>
              <w:t xml:space="preserve"> </w:t>
            </w:r>
            <w:r>
              <w:rPr>
                <w:sz w:val="20"/>
              </w:rPr>
              <w:t>-</w:t>
            </w:r>
            <w:r>
              <w:rPr>
                <w:spacing w:val="9"/>
                <w:sz w:val="20"/>
              </w:rPr>
              <w:t xml:space="preserve"> </w:t>
            </w:r>
            <w:r>
              <w:rPr>
                <w:sz w:val="20"/>
              </w:rPr>
              <w:t>Alterations</w:t>
            </w:r>
            <w:r>
              <w:rPr>
                <w:spacing w:val="10"/>
                <w:sz w:val="20"/>
              </w:rPr>
              <w:t xml:space="preserve"> </w:t>
            </w:r>
            <w:r>
              <w:rPr>
                <w:sz w:val="20"/>
              </w:rPr>
              <w:t>&amp;</w:t>
            </w:r>
            <w:r>
              <w:rPr>
                <w:spacing w:val="8"/>
                <w:sz w:val="20"/>
              </w:rPr>
              <w:t xml:space="preserve"> </w:t>
            </w:r>
            <w:r>
              <w:rPr>
                <w:sz w:val="20"/>
              </w:rPr>
              <w:t>Additions</w:t>
            </w:r>
            <w:r>
              <w:rPr>
                <w:spacing w:val="10"/>
                <w:sz w:val="20"/>
              </w:rPr>
              <w:t xml:space="preserve"> </w:t>
            </w:r>
            <w:r>
              <w:rPr>
                <w:sz w:val="20"/>
              </w:rPr>
              <w:t>-</w:t>
            </w:r>
            <w:r>
              <w:rPr>
                <w:spacing w:val="9"/>
                <w:sz w:val="20"/>
              </w:rPr>
              <w:t xml:space="preserve"> </w:t>
            </w:r>
            <w:r>
              <w:rPr>
                <w:sz w:val="20"/>
              </w:rPr>
              <w:t>cost</w:t>
            </w:r>
            <w:r>
              <w:rPr>
                <w:spacing w:val="7"/>
                <w:sz w:val="20"/>
              </w:rPr>
              <w:t xml:space="preserve"> </w:t>
            </w:r>
            <w:r>
              <w:rPr>
                <w:sz w:val="20"/>
              </w:rPr>
              <w:t>of</w:t>
            </w:r>
            <w:r>
              <w:rPr>
                <w:spacing w:val="9"/>
                <w:sz w:val="20"/>
              </w:rPr>
              <w:t xml:space="preserve"> </w:t>
            </w:r>
            <w:r>
              <w:rPr>
                <w:sz w:val="20"/>
              </w:rPr>
              <w:t>work</w:t>
            </w:r>
            <w:r>
              <w:rPr>
                <w:spacing w:val="11"/>
                <w:sz w:val="20"/>
              </w:rPr>
              <w:t xml:space="preserve"> </w:t>
            </w:r>
            <w:r>
              <w:rPr>
                <w:sz w:val="20"/>
              </w:rPr>
              <w:t>$200,000+</w:t>
            </w:r>
            <w:r>
              <w:rPr>
                <w:spacing w:val="11"/>
                <w:sz w:val="20"/>
              </w:rPr>
              <w:t xml:space="preserve"> </w:t>
            </w:r>
            <w:r>
              <w:rPr>
                <w:sz w:val="20"/>
              </w:rPr>
              <w:t>(Price</w:t>
            </w:r>
            <w:r>
              <w:rPr>
                <w:spacing w:val="11"/>
                <w:sz w:val="20"/>
              </w:rPr>
              <w:t xml:space="preserve"> </w:t>
            </w:r>
            <w:r>
              <w:rPr>
                <w:sz w:val="20"/>
              </w:rPr>
              <w:t>on</w:t>
            </w:r>
            <w:r>
              <w:rPr>
                <w:spacing w:val="9"/>
                <w:sz w:val="20"/>
              </w:rPr>
              <w:t xml:space="preserve"> </w:t>
            </w:r>
            <w:r>
              <w:rPr>
                <w:spacing w:val="-2"/>
                <w:sz w:val="20"/>
              </w:rPr>
              <w:t>Application)</w:t>
            </w:r>
          </w:p>
        </w:tc>
        <w:tc>
          <w:tcPr>
            <w:tcW w:w="1930" w:type="dxa"/>
            <w:tcBorders>
              <w:top w:val="single" w:sz="2" w:space="0" w:color="000000"/>
              <w:bottom w:val="single" w:sz="2" w:space="0" w:color="000000"/>
            </w:tcBorders>
          </w:tcPr>
          <w:p w14:paraId="0030E949" w14:textId="77777777" w:rsidR="003F3708" w:rsidRDefault="005D069D">
            <w:pPr>
              <w:pStyle w:val="TableParagraph"/>
              <w:spacing w:before="8" w:line="238" w:lineRule="exact"/>
              <w:ind w:left="697"/>
              <w:jc w:val="left"/>
              <w:rPr>
                <w:sz w:val="20"/>
              </w:rPr>
            </w:pPr>
            <w:r>
              <w:rPr>
                <w:spacing w:val="-10"/>
                <w:w w:val="105"/>
                <w:sz w:val="20"/>
              </w:rPr>
              <w:t>D</w:t>
            </w:r>
          </w:p>
        </w:tc>
        <w:tc>
          <w:tcPr>
            <w:tcW w:w="2055" w:type="dxa"/>
            <w:tcBorders>
              <w:top w:val="single" w:sz="2" w:space="0" w:color="000000"/>
              <w:bottom w:val="single" w:sz="2" w:space="0" w:color="000000"/>
            </w:tcBorders>
          </w:tcPr>
          <w:p w14:paraId="6F7245FF" w14:textId="77777777" w:rsidR="003F3708" w:rsidRDefault="005D069D">
            <w:pPr>
              <w:pStyle w:val="TableParagraph"/>
              <w:spacing w:before="8" w:line="238" w:lineRule="exact"/>
              <w:ind w:right="884"/>
              <w:rPr>
                <w:sz w:val="20"/>
              </w:rPr>
            </w:pPr>
            <w:r>
              <w:rPr>
                <w:spacing w:val="-10"/>
                <w:w w:val="105"/>
                <w:sz w:val="20"/>
              </w:rPr>
              <w:t>-</w:t>
            </w:r>
          </w:p>
        </w:tc>
        <w:tc>
          <w:tcPr>
            <w:tcW w:w="1557" w:type="dxa"/>
            <w:tcBorders>
              <w:top w:val="single" w:sz="2" w:space="0" w:color="000000"/>
              <w:bottom w:val="single" w:sz="2" w:space="0" w:color="000000"/>
            </w:tcBorders>
          </w:tcPr>
          <w:p w14:paraId="0DF4357D" w14:textId="77777777" w:rsidR="003F3708" w:rsidRDefault="005D069D">
            <w:pPr>
              <w:pStyle w:val="TableParagraph"/>
              <w:spacing w:before="8" w:line="238" w:lineRule="exact"/>
              <w:ind w:right="605"/>
              <w:rPr>
                <w:b/>
                <w:sz w:val="20"/>
              </w:rPr>
            </w:pPr>
            <w:r>
              <w:rPr>
                <w:b/>
                <w:spacing w:val="-10"/>
                <w:w w:val="105"/>
                <w:sz w:val="20"/>
              </w:rPr>
              <w:t>-</w:t>
            </w:r>
          </w:p>
        </w:tc>
        <w:tc>
          <w:tcPr>
            <w:tcW w:w="1909" w:type="dxa"/>
            <w:tcBorders>
              <w:top w:val="single" w:sz="2" w:space="0" w:color="000000"/>
              <w:bottom w:val="single" w:sz="2" w:space="0" w:color="000000"/>
            </w:tcBorders>
          </w:tcPr>
          <w:p w14:paraId="6CB4A2D9" w14:textId="77777777" w:rsidR="003F3708" w:rsidRDefault="005D069D">
            <w:pPr>
              <w:pStyle w:val="TableParagraph"/>
              <w:spacing w:before="8" w:line="238" w:lineRule="exact"/>
              <w:ind w:right="470"/>
              <w:rPr>
                <w:sz w:val="20"/>
              </w:rPr>
            </w:pPr>
            <w:r>
              <w:rPr>
                <w:spacing w:val="-10"/>
                <w:w w:val="105"/>
                <w:sz w:val="20"/>
              </w:rPr>
              <w:t>-</w:t>
            </w:r>
          </w:p>
        </w:tc>
        <w:tc>
          <w:tcPr>
            <w:tcW w:w="1469" w:type="dxa"/>
            <w:tcBorders>
              <w:top w:val="single" w:sz="2" w:space="0" w:color="000000"/>
              <w:bottom w:val="single" w:sz="2" w:space="0" w:color="000000"/>
            </w:tcBorders>
          </w:tcPr>
          <w:p w14:paraId="68D83FA3" w14:textId="77777777" w:rsidR="003F3708" w:rsidRDefault="005D069D">
            <w:pPr>
              <w:pStyle w:val="TableParagraph"/>
              <w:spacing w:before="8" w:line="238" w:lineRule="exact"/>
              <w:ind w:right="310"/>
              <w:rPr>
                <w:sz w:val="20"/>
              </w:rPr>
            </w:pPr>
            <w:r>
              <w:rPr>
                <w:spacing w:val="-10"/>
                <w:w w:val="105"/>
                <w:sz w:val="20"/>
              </w:rPr>
              <w:t>-</w:t>
            </w:r>
          </w:p>
        </w:tc>
      </w:tr>
      <w:tr w:rsidR="003F3708" w14:paraId="3603DB2A" w14:textId="77777777">
        <w:trPr>
          <w:trHeight w:val="265"/>
        </w:trPr>
        <w:tc>
          <w:tcPr>
            <w:tcW w:w="11462" w:type="dxa"/>
            <w:tcBorders>
              <w:top w:val="single" w:sz="2" w:space="0" w:color="000000"/>
              <w:bottom w:val="single" w:sz="2" w:space="0" w:color="000000"/>
            </w:tcBorders>
          </w:tcPr>
          <w:p w14:paraId="7D587FC0" w14:textId="77777777" w:rsidR="003F3708" w:rsidRDefault="005D069D">
            <w:pPr>
              <w:pStyle w:val="TableParagraph"/>
              <w:spacing w:before="8" w:line="238" w:lineRule="exact"/>
              <w:ind w:left="306"/>
              <w:jc w:val="left"/>
              <w:rPr>
                <w:sz w:val="20"/>
              </w:rPr>
            </w:pPr>
            <w:r>
              <w:rPr>
                <w:w w:val="105"/>
                <w:sz w:val="20"/>
              </w:rPr>
              <w:t>Building</w:t>
            </w:r>
            <w:r>
              <w:rPr>
                <w:spacing w:val="-10"/>
                <w:w w:val="105"/>
                <w:sz w:val="20"/>
              </w:rPr>
              <w:t xml:space="preserve"> </w:t>
            </w:r>
            <w:r>
              <w:rPr>
                <w:w w:val="105"/>
                <w:sz w:val="20"/>
              </w:rPr>
              <w:t>Permits</w:t>
            </w:r>
            <w:r>
              <w:rPr>
                <w:spacing w:val="-11"/>
                <w:w w:val="105"/>
                <w:sz w:val="20"/>
              </w:rPr>
              <w:t xml:space="preserve"> </w:t>
            </w:r>
            <w:r>
              <w:rPr>
                <w:w w:val="105"/>
                <w:sz w:val="20"/>
              </w:rPr>
              <w:t>-</w:t>
            </w:r>
            <w:r>
              <w:rPr>
                <w:spacing w:val="-11"/>
                <w:w w:val="105"/>
                <w:sz w:val="20"/>
              </w:rPr>
              <w:t xml:space="preserve"> </w:t>
            </w:r>
            <w:r>
              <w:rPr>
                <w:w w:val="105"/>
                <w:sz w:val="20"/>
              </w:rPr>
              <w:t>Any</w:t>
            </w:r>
            <w:r>
              <w:rPr>
                <w:spacing w:val="-10"/>
                <w:w w:val="105"/>
                <w:sz w:val="20"/>
              </w:rPr>
              <w:t xml:space="preserve"> </w:t>
            </w:r>
            <w:r>
              <w:rPr>
                <w:w w:val="105"/>
                <w:sz w:val="20"/>
              </w:rPr>
              <w:t>Fence</w:t>
            </w:r>
            <w:r>
              <w:rPr>
                <w:spacing w:val="-10"/>
                <w:w w:val="105"/>
                <w:sz w:val="20"/>
              </w:rPr>
              <w:t xml:space="preserve"> </w:t>
            </w:r>
            <w:r>
              <w:rPr>
                <w:w w:val="105"/>
                <w:sz w:val="20"/>
              </w:rPr>
              <w:t>-</w:t>
            </w:r>
            <w:r>
              <w:rPr>
                <w:spacing w:val="-10"/>
                <w:w w:val="105"/>
                <w:sz w:val="20"/>
              </w:rPr>
              <w:t xml:space="preserve"> </w:t>
            </w:r>
            <w:r>
              <w:rPr>
                <w:w w:val="105"/>
                <w:sz w:val="20"/>
              </w:rPr>
              <w:t>cost</w:t>
            </w:r>
            <w:r>
              <w:rPr>
                <w:spacing w:val="-12"/>
                <w:w w:val="105"/>
                <w:sz w:val="20"/>
              </w:rPr>
              <w:t xml:space="preserve"> </w:t>
            </w:r>
            <w:r>
              <w:rPr>
                <w:w w:val="105"/>
                <w:sz w:val="20"/>
              </w:rPr>
              <w:t>of</w:t>
            </w:r>
            <w:r>
              <w:rPr>
                <w:spacing w:val="-11"/>
                <w:w w:val="105"/>
                <w:sz w:val="20"/>
              </w:rPr>
              <w:t xml:space="preserve"> </w:t>
            </w:r>
            <w:r>
              <w:rPr>
                <w:w w:val="105"/>
                <w:sz w:val="20"/>
              </w:rPr>
              <w:t>works</w:t>
            </w:r>
            <w:r>
              <w:rPr>
                <w:spacing w:val="-11"/>
                <w:w w:val="105"/>
                <w:sz w:val="20"/>
              </w:rPr>
              <w:t xml:space="preserve"> </w:t>
            </w:r>
            <w:r>
              <w:rPr>
                <w:w w:val="105"/>
                <w:sz w:val="20"/>
              </w:rPr>
              <w:t>$0</w:t>
            </w:r>
            <w:r>
              <w:rPr>
                <w:spacing w:val="-12"/>
                <w:w w:val="105"/>
                <w:sz w:val="20"/>
              </w:rPr>
              <w:t xml:space="preserve"> </w:t>
            </w:r>
            <w:r>
              <w:rPr>
                <w:w w:val="105"/>
                <w:sz w:val="20"/>
              </w:rPr>
              <w:t>-</w:t>
            </w:r>
            <w:r>
              <w:rPr>
                <w:spacing w:val="-10"/>
                <w:w w:val="105"/>
                <w:sz w:val="20"/>
              </w:rPr>
              <w:t xml:space="preserve"> </w:t>
            </w:r>
            <w:r>
              <w:rPr>
                <w:spacing w:val="-2"/>
                <w:w w:val="105"/>
                <w:sz w:val="20"/>
              </w:rPr>
              <w:t>$20,000</w:t>
            </w:r>
          </w:p>
        </w:tc>
        <w:tc>
          <w:tcPr>
            <w:tcW w:w="1930" w:type="dxa"/>
            <w:tcBorders>
              <w:top w:val="single" w:sz="2" w:space="0" w:color="000000"/>
              <w:bottom w:val="single" w:sz="2" w:space="0" w:color="000000"/>
            </w:tcBorders>
          </w:tcPr>
          <w:p w14:paraId="4729D9D1" w14:textId="77777777" w:rsidR="003F3708" w:rsidRDefault="005D069D">
            <w:pPr>
              <w:pStyle w:val="TableParagraph"/>
              <w:spacing w:before="8" w:line="238" w:lineRule="exact"/>
              <w:ind w:left="697"/>
              <w:jc w:val="left"/>
              <w:rPr>
                <w:sz w:val="20"/>
              </w:rPr>
            </w:pPr>
            <w:r>
              <w:rPr>
                <w:spacing w:val="-10"/>
                <w:w w:val="105"/>
                <w:sz w:val="20"/>
              </w:rPr>
              <w:t>D</w:t>
            </w:r>
          </w:p>
        </w:tc>
        <w:tc>
          <w:tcPr>
            <w:tcW w:w="2055" w:type="dxa"/>
            <w:tcBorders>
              <w:top w:val="single" w:sz="2" w:space="0" w:color="000000"/>
              <w:bottom w:val="single" w:sz="2" w:space="0" w:color="000000"/>
            </w:tcBorders>
          </w:tcPr>
          <w:p w14:paraId="2B960483" w14:textId="77777777" w:rsidR="003F3708" w:rsidRDefault="005D069D">
            <w:pPr>
              <w:pStyle w:val="TableParagraph"/>
              <w:spacing w:before="8" w:line="238" w:lineRule="exact"/>
              <w:ind w:right="884"/>
              <w:rPr>
                <w:sz w:val="20"/>
              </w:rPr>
            </w:pPr>
            <w:r>
              <w:rPr>
                <w:spacing w:val="-10"/>
                <w:w w:val="105"/>
                <w:sz w:val="20"/>
              </w:rPr>
              <w:t>-</w:t>
            </w:r>
          </w:p>
        </w:tc>
        <w:tc>
          <w:tcPr>
            <w:tcW w:w="1557" w:type="dxa"/>
            <w:tcBorders>
              <w:top w:val="single" w:sz="2" w:space="0" w:color="000000"/>
              <w:bottom w:val="single" w:sz="2" w:space="0" w:color="000000"/>
            </w:tcBorders>
          </w:tcPr>
          <w:p w14:paraId="3537EA69" w14:textId="77777777" w:rsidR="003F3708" w:rsidRDefault="005D069D">
            <w:pPr>
              <w:pStyle w:val="TableParagraph"/>
              <w:spacing w:before="8" w:line="238" w:lineRule="exact"/>
              <w:ind w:right="605"/>
              <w:rPr>
                <w:b/>
                <w:sz w:val="20"/>
              </w:rPr>
            </w:pPr>
            <w:r>
              <w:rPr>
                <w:b/>
                <w:spacing w:val="-10"/>
                <w:w w:val="105"/>
                <w:sz w:val="20"/>
              </w:rPr>
              <w:t>-</w:t>
            </w:r>
          </w:p>
        </w:tc>
        <w:tc>
          <w:tcPr>
            <w:tcW w:w="1909" w:type="dxa"/>
            <w:tcBorders>
              <w:top w:val="single" w:sz="2" w:space="0" w:color="000000"/>
              <w:bottom w:val="single" w:sz="2" w:space="0" w:color="000000"/>
            </w:tcBorders>
          </w:tcPr>
          <w:p w14:paraId="3D28894C" w14:textId="77777777" w:rsidR="003F3708" w:rsidRDefault="005D069D">
            <w:pPr>
              <w:pStyle w:val="TableParagraph"/>
              <w:spacing w:before="8" w:line="238" w:lineRule="exact"/>
              <w:ind w:right="471"/>
              <w:rPr>
                <w:sz w:val="20"/>
              </w:rPr>
            </w:pPr>
            <w:r>
              <w:rPr>
                <w:spacing w:val="-2"/>
                <w:w w:val="105"/>
                <w:sz w:val="20"/>
              </w:rPr>
              <w:t>854.00</w:t>
            </w:r>
          </w:p>
        </w:tc>
        <w:tc>
          <w:tcPr>
            <w:tcW w:w="1469" w:type="dxa"/>
            <w:tcBorders>
              <w:top w:val="single" w:sz="2" w:space="0" w:color="000000"/>
              <w:bottom w:val="single" w:sz="2" w:space="0" w:color="000000"/>
            </w:tcBorders>
          </w:tcPr>
          <w:p w14:paraId="57280991" w14:textId="77777777" w:rsidR="003F3708" w:rsidRDefault="005D069D">
            <w:pPr>
              <w:pStyle w:val="TableParagraph"/>
              <w:spacing w:before="8" w:line="238" w:lineRule="exact"/>
              <w:ind w:right="42"/>
              <w:rPr>
                <w:sz w:val="20"/>
              </w:rPr>
            </w:pPr>
            <w:r>
              <w:rPr>
                <w:spacing w:val="-2"/>
                <w:w w:val="105"/>
                <w:sz w:val="20"/>
              </w:rPr>
              <w:t>(854.00)</w:t>
            </w:r>
          </w:p>
        </w:tc>
      </w:tr>
      <w:tr w:rsidR="003F3708" w14:paraId="58523DF2" w14:textId="77777777">
        <w:trPr>
          <w:trHeight w:val="265"/>
        </w:trPr>
        <w:tc>
          <w:tcPr>
            <w:tcW w:w="11462" w:type="dxa"/>
            <w:tcBorders>
              <w:top w:val="single" w:sz="2" w:space="0" w:color="000000"/>
              <w:bottom w:val="single" w:sz="2" w:space="0" w:color="000000"/>
            </w:tcBorders>
          </w:tcPr>
          <w:p w14:paraId="4CFBABC8" w14:textId="77777777" w:rsidR="003F3708" w:rsidRDefault="005D069D">
            <w:pPr>
              <w:pStyle w:val="TableParagraph"/>
              <w:spacing w:before="8" w:line="238" w:lineRule="exact"/>
              <w:ind w:left="306"/>
              <w:jc w:val="left"/>
              <w:rPr>
                <w:sz w:val="20"/>
              </w:rPr>
            </w:pPr>
            <w:r>
              <w:rPr>
                <w:spacing w:val="-2"/>
                <w:w w:val="105"/>
                <w:sz w:val="20"/>
              </w:rPr>
              <w:t>Building</w:t>
            </w:r>
            <w:r>
              <w:rPr>
                <w:spacing w:val="-3"/>
                <w:w w:val="105"/>
                <w:sz w:val="20"/>
              </w:rPr>
              <w:t xml:space="preserve"> </w:t>
            </w:r>
            <w:r>
              <w:rPr>
                <w:spacing w:val="-2"/>
                <w:w w:val="105"/>
                <w:sz w:val="20"/>
              </w:rPr>
              <w:t>Permits</w:t>
            </w:r>
            <w:r>
              <w:rPr>
                <w:spacing w:val="-5"/>
                <w:w w:val="105"/>
                <w:sz w:val="20"/>
              </w:rPr>
              <w:t xml:space="preserve"> </w:t>
            </w:r>
            <w:r>
              <w:rPr>
                <w:spacing w:val="-2"/>
                <w:w w:val="105"/>
                <w:sz w:val="20"/>
              </w:rPr>
              <w:t>-</w:t>
            </w:r>
            <w:r>
              <w:rPr>
                <w:spacing w:val="-4"/>
                <w:w w:val="105"/>
                <w:sz w:val="20"/>
              </w:rPr>
              <w:t xml:space="preserve"> </w:t>
            </w:r>
            <w:r>
              <w:rPr>
                <w:spacing w:val="-2"/>
                <w:w w:val="105"/>
                <w:sz w:val="20"/>
              </w:rPr>
              <w:t>Any</w:t>
            </w:r>
            <w:r>
              <w:rPr>
                <w:spacing w:val="-4"/>
                <w:w w:val="105"/>
                <w:sz w:val="20"/>
              </w:rPr>
              <w:t xml:space="preserve"> </w:t>
            </w:r>
            <w:r>
              <w:rPr>
                <w:spacing w:val="-2"/>
                <w:w w:val="105"/>
                <w:sz w:val="20"/>
              </w:rPr>
              <w:t>Fence</w:t>
            </w:r>
            <w:r>
              <w:rPr>
                <w:spacing w:val="-3"/>
                <w:w w:val="105"/>
                <w:sz w:val="20"/>
              </w:rPr>
              <w:t xml:space="preserve"> </w:t>
            </w:r>
            <w:r>
              <w:rPr>
                <w:spacing w:val="-2"/>
                <w:w w:val="105"/>
                <w:sz w:val="20"/>
              </w:rPr>
              <w:t>-</w:t>
            </w:r>
            <w:r>
              <w:rPr>
                <w:spacing w:val="-5"/>
                <w:w w:val="105"/>
                <w:sz w:val="20"/>
              </w:rPr>
              <w:t xml:space="preserve"> </w:t>
            </w:r>
            <w:r>
              <w:rPr>
                <w:spacing w:val="-2"/>
                <w:w w:val="105"/>
                <w:sz w:val="20"/>
              </w:rPr>
              <w:t>cost</w:t>
            </w:r>
            <w:r>
              <w:rPr>
                <w:spacing w:val="-6"/>
                <w:w w:val="105"/>
                <w:sz w:val="20"/>
              </w:rPr>
              <w:t xml:space="preserve"> </w:t>
            </w:r>
            <w:r>
              <w:rPr>
                <w:spacing w:val="-2"/>
                <w:w w:val="105"/>
                <w:sz w:val="20"/>
              </w:rPr>
              <w:t>of</w:t>
            </w:r>
            <w:r>
              <w:rPr>
                <w:spacing w:val="-5"/>
                <w:w w:val="105"/>
                <w:sz w:val="20"/>
              </w:rPr>
              <w:t xml:space="preserve"> </w:t>
            </w:r>
            <w:r>
              <w:rPr>
                <w:spacing w:val="-2"/>
                <w:w w:val="105"/>
                <w:sz w:val="20"/>
              </w:rPr>
              <w:t>works</w:t>
            </w:r>
            <w:r>
              <w:rPr>
                <w:spacing w:val="-4"/>
                <w:w w:val="105"/>
                <w:sz w:val="20"/>
              </w:rPr>
              <w:t xml:space="preserve"> </w:t>
            </w:r>
            <w:r>
              <w:rPr>
                <w:spacing w:val="-2"/>
                <w:w w:val="105"/>
                <w:sz w:val="20"/>
              </w:rPr>
              <w:t>$20,000</w:t>
            </w:r>
            <w:r>
              <w:rPr>
                <w:spacing w:val="-6"/>
                <w:w w:val="105"/>
                <w:sz w:val="20"/>
              </w:rPr>
              <w:t xml:space="preserve"> </w:t>
            </w:r>
            <w:r>
              <w:rPr>
                <w:spacing w:val="-2"/>
                <w:w w:val="105"/>
                <w:sz w:val="20"/>
              </w:rPr>
              <w:t>+</w:t>
            </w:r>
            <w:r>
              <w:rPr>
                <w:spacing w:val="-3"/>
                <w:w w:val="105"/>
                <w:sz w:val="20"/>
              </w:rPr>
              <w:t xml:space="preserve"> </w:t>
            </w:r>
            <w:r>
              <w:rPr>
                <w:spacing w:val="-2"/>
                <w:w w:val="105"/>
                <w:sz w:val="20"/>
              </w:rPr>
              <w:t>(Price</w:t>
            </w:r>
            <w:r>
              <w:rPr>
                <w:spacing w:val="-4"/>
                <w:w w:val="105"/>
                <w:sz w:val="20"/>
              </w:rPr>
              <w:t xml:space="preserve"> </w:t>
            </w:r>
            <w:r>
              <w:rPr>
                <w:spacing w:val="-2"/>
                <w:w w:val="105"/>
                <w:sz w:val="20"/>
              </w:rPr>
              <w:t>on</w:t>
            </w:r>
            <w:r>
              <w:rPr>
                <w:spacing w:val="-4"/>
                <w:w w:val="105"/>
                <w:sz w:val="20"/>
              </w:rPr>
              <w:t xml:space="preserve"> </w:t>
            </w:r>
            <w:r>
              <w:rPr>
                <w:spacing w:val="-2"/>
                <w:w w:val="105"/>
                <w:sz w:val="20"/>
              </w:rPr>
              <w:t>Application)</w:t>
            </w:r>
          </w:p>
        </w:tc>
        <w:tc>
          <w:tcPr>
            <w:tcW w:w="1930" w:type="dxa"/>
            <w:tcBorders>
              <w:top w:val="single" w:sz="2" w:space="0" w:color="000000"/>
              <w:bottom w:val="single" w:sz="2" w:space="0" w:color="000000"/>
            </w:tcBorders>
          </w:tcPr>
          <w:p w14:paraId="6DF9E31B" w14:textId="77777777" w:rsidR="003F3708" w:rsidRDefault="005D069D">
            <w:pPr>
              <w:pStyle w:val="TableParagraph"/>
              <w:spacing w:before="8" w:line="238" w:lineRule="exact"/>
              <w:ind w:left="697"/>
              <w:jc w:val="left"/>
              <w:rPr>
                <w:sz w:val="20"/>
              </w:rPr>
            </w:pPr>
            <w:r>
              <w:rPr>
                <w:spacing w:val="-10"/>
                <w:w w:val="105"/>
                <w:sz w:val="20"/>
              </w:rPr>
              <w:t>D</w:t>
            </w:r>
          </w:p>
        </w:tc>
        <w:tc>
          <w:tcPr>
            <w:tcW w:w="2055" w:type="dxa"/>
            <w:tcBorders>
              <w:top w:val="single" w:sz="2" w:space="0" w:color="000000"/>
              <w:bottom w:val="single" w:sz="2" w:space="0" w:color="000000"/>
            </w:tcBorders>
          </w:tcPr>
          <w:p w14:paraId="268A7FA4" w14:textId="77777777" w:rsidR="003F3708" w:rsidRDefault="005D069D">
            <w:pPr>
              <w:pStyle w:val="TableParagraph"/>
              <w:spacing w:before="8" w:line="238" w:lineRule="exact"/>
              <w:ind w:right="884"/>
              <w:rPr>
                <w:sz w:val="20"/>
              </w:rPr>
            </w:pPr>
            <w:r>
              <w:rPr>
                <w:spacing w:val="-10"/>
                <w:w w:val="105"/>
                <w:sz w:val="20"/>
              </w:rPr>
              <w:t>-</w:t>
            </w:r>
          </w:p>
        </w:tc>
        <w:tc>
          <w:tcPr>
            <w:tcW w:w="1557" w:type="dxa"/>
            <w:tcBorders>
              <w:top w:val="single" w:sz="2" w:space="0" w:color="000000"/>
              <w:bottom w:val="single" w:sz="2" w:space="0" w:color="000000"/>
            </w:tcBorders>
          </w:tcPr>
          <w:p w14:paraId="2A4F81BC" w14:textId="77777777" w:rsidR="003F3708" w:rsidRDefault="005D069D">
            <w:pPr>
              <w:pStyle w:val="TableParagraph"/>
              <w:spacing w:before="8" w:line="238" w:lineRule="exact"/>
              <w:ind w:right="605"/>
              <w:rPr>
                <w:b/>
                <w:sz w:val="20"/>
              </w:rPr>
            </w:pPr>
            <w:r>
              <w:rPr>
                <w:b/>
                <w:spacing w:val="-10"/>
                <w:w w:val="105"/>
                <w:sz w:val="20"/>
              </w:rPr>
              <w:t>-</w:t>
            </w:r>
          </w:p>
        </w:tc>
        <w:tc>
          <w:tcPr>
            <w:tcW w:w="1909" w:type="dxa"/>
            <w:tcBorders>
              <w:top w:val="single" w:sz="2" w:space="0" w:color="000000"/>
              <w:bottom w:val="single" w:sz="2" w:space="0" w:color="000000"/>
            </w:tcBorders>
          </w:tcPr>
          <w:p w14:paraId="4730C3E4" w14:textId="77777777" w:rsidR="003F3708" w:rsidRDefault="005D069D">
            <w:pPr>
              <w:pStyle w:val="TableParagraph"/>
              <w:spacing w:before="8" w:line="238" w:lineRule="exact"/>
              <w:ind w:right="470"/>
              <w:rPr>
                <w:sz w:val="20"/>
              </w:rPr>
            </w:pPr>
            <w:r>
              <w:rPr>
                <w:spacing w:val="-10"/>
                <w:w w:val="105"/>
                <w:sz w:val="20"/>
              </w:rPr>
              <w:t>-</w:t>
            </w:r>
          </w:p>
        </w:tc>
        <w:tc>
          <w:tcPr>
            <w:tcW w:w="1469" w:type="dxa"/>
            <w:tcBorders>
              <w:top w:val="single" w:sz="2" w:space="0" w:color="000000"/>
              <w:bottom w:val="single" w:sz="2" w:space="0" w:color="000000"/>
            </w:tcBorders>
          </w:tcPr>
          <w:p w14:paraId="34D7DD51" w14:textId="77777777" w:rsidR="003F3708" w:rsidRDefault="005D069D">
            <w:pPr>
              <w:pStyle w:val="TableParagraph"/>
              <w:spacing w:before="8" w:line="238" w:lineRule="exact"/>
              <w:ind w:right="310"/>
              <w:rPr>
                <w:sz w:val="20"/>
              </w:rPr>
            </w:pPr>
            <w:r>
              <w:rPr>
                <w:spacing w:val="-10"/>
                <w:w w:val="105"/>
                <w:sz w:val="20"/>
              </w:rPr>
              <w:t>-</w:t>
            </w:r>
          </w:p>
        </w:tc>
      </w:tr>
      <w:tr w:rsidR="003F3708" w14:paraId="7A056AD0" w14:textId="77777777">
        <w:trPr>
          <w:trHeight w:val="265"/>
        </w:trPr>
        <w:tc>
          <w:tcPr>
            <w:tcW w:w="11462" w:type="dxa"/>
            <w:tcBorders>
              <w:top w:val="single" w:sz="2" w:space="0" w:color="000000"/>
              <w:bottom w:val="single" w:sz="2" w:space="0" w:color="000000"/>
            </w:tcBorders>
          </w:tcPr>
          <w:p w14:paraId="661F5EBA" w14:textId="77777777" w:rsidR="003F3708" w:rsidRDefault="005D069D">
            <w:pPr>
              <w:pStyle w:val="TableParagraph"/>
              <w:spacing w:before="8" w:line="238" w:lineRule="exact"/>
              <w:ind w:left="306"/>
              <w:jc w:val="left"/>
              <w:rPr>
                <w:sz w:val="20"/>
              </w:rPr>
            </w:pPr>
            <w:r>
              <w:rPr>
                <w:w w:val="105"/>
                <w:sz w:val="20"/>
              </w:rPr>
              <w:t>Building</w:t>
            </w:r>
            <w:r>
              <w:rPr>
                <w:spacing w:val="-11"/>
                <w:w w:val="105"/>
                <w:sz w:val="20"/>
              </w:rPr>
              <w:t xml:space="preserve"> </w:t>
            </w:r>
            <w:r>
              <w:rPr>
                <w:w w:val="105"/>
                <w:sz w:val="20"/>
              </w:rPr>
              <w:t>Permits</w:t>
            </w:r>
            <w:r>
              <w:rPr>
                <w:spacing w:val="-11"/>
                <w:w w:val="105"/>
                <w:sz w:val="20"/>
              </w:rPr>
              <w:t xml:space="preserve"> </w:t>
            </w:r>
            <w:r>
              <w:rPr>
                <w:w w:val="105"/>
                <w:sz w:val="20"/>
              </w:rPr>
              <w:t>-</w:t>
            </w:r>
            <w:r>
              <w:rPr>
                <w:spacing w:val="-12"/>
                <w:w w:val="105"/>
                <w:sz w:val="20"/>
              </w:rPr>
              <w:t xml:space="preserve"> </w:t>
            </w:r>
            <w:r>
              <w:rPr>
                <w:w w:val="105"/>
                <w:sz w:val="20"/>
              </w:rPr>
              <w:t>Brick</w:t>
            </w:r>
            <w:r>
              <w:rPr>
                <w:spacing w:val="-10"/>
                <w:w w:val="105"/>
                <w:sz w:val="20"/>
              </w:rPr>
              <w:t xml:space="preserve"> </w:t>
            </w:r>
            <w:r>
              <w:rPr>
                <w:w w:val="105"/>
                <w:sz w:val="20"/>
              </w:rPr>
              <w:t>Fences</w:t>
            </w:r>
            <w:r>
              <w:rPr>
                <w:spacing w:val="-11"/>
                <w:w w:val="105"/>
                <w:sz w:val="20"/>
              </w:rPr>
              <w:t xml:space="preserve"> </w:t>
            </w:r>
            <w:r>
              <w:rPr>
                <w:w w:val="105"/>
                <w:sz w:val="20"/>
              </w:rPr>
              <w:t>-</w:t>
            </w:r>
            <w:r>
              <w:rPr>
                <w:spacing w:val="-12"/>
                <w:w w:val="105"/>
                <w:sz w:val="20"/>
              </w:rPr>
              <w:t xml:space="preserve"> </w:t>
            </w:r>
            <w:r>
              <w:rPr>
                <w:w w:val="105"/>
                <w:sz w:val="20"/>
              </w:rPr>
              <w:t>cost</w:t>
            </w:r>
            <w:r>
              <w:rPr>
                <w:spacing w:val="-12"/>
                <w:w w:val="105"/>
                <w:sz w:val="20"/>
              </w:rPr>
              <w:t xml:space="preserve"> </w:t>
            </w:r>
            <w:r>
              <w:rPr>
                <w:w w:val="105"/>
                <w:sz w:val="20"/>
              </w:rPr>
              <w:t>of</w:t>
            </w:r>
            <w:r>
              <w:rPr>
                <w:spacing w:val="-11"/>
                <w:w w:val="105"/>
                <w:sz w:val="20"/>
              </w:rPr>
              <w:t xml:space="preserve"> </w:t>
            </w:r>
            <w:r>
              <w:rPr>
                <w:w w:val="105"/>
                <w:sz w:val="20"/>
              </w:rPr>
              <w:t>works</w:t>
            </w:r>
            <w:r>
              <w:rPr>
                <w:spacing w:val="-11"/>
                <w:w w:val="105"/>
                <w:sz w:val="20"/>
              </w:rPr>
              <w:t xml:space="preserve"> </w:t>
            </w:r>
            <w:r>
              <w:rPr>
                <w:w w:val="105"/>
                <w:sz w:val="20"/>
              </w:rPr>
              <w:t>$0</w:t>
            </w:r>
            <w:r>
              <w:rPr>
                <w:spacing w:val="-12"/>
                <w:w w:val="105"/>
                <w:sz w:val="20"/>
              </w:rPr>
              <w:t xml:space="preserve"> </w:t>
            </w:r>
            <w:r>
              <w:rPr>
                <w:w w:val="105"/>
                <w:sz w:val="20"/>
              </w:rPr>
              <w:t>-</w:t>
            </w:r>
            <w:r>
              <w:rPr>
                <w:spacing w:val="-12"/>
                <w:w w:val="105"/>
                <w:sz w:val="20"/>
              </w:rPr>
              <w:t xml:space="preserve"> </w:t>
            </w:r>
            <w:r>
              <w:rPr>
                <w:spacing w:val="-2"/>
                <w:w w:val="105"/>
                <w:sz w:val="20"/>
              </w:rPr>
              <w:t>$10,000</w:t>
            </w:r>
          </w:p>
        </w:tc>
        <w:tc>
          <w:tcPr>
            <w:tcW w:w="1930" w:type="dxa"/>
            <w:tcBorders>
              <w:top w:val="single" w:sz="2" w:space="0" w:color="000000"/>
              <w:bottom w:val="single" w:sz="2" w:space="0" w:color="000000"/>
            </w:tcBorders>
          </w:tcPr>
          <w:p w14:paraId="5C820266" w14:textId="77777777" w:rsidR="003F3708" w:rsidRDefault="005D069D">
            <w:pPr>
              <w:pStyle w:val="TableParagraph"/>
              <w:spacing w:before="8" w:line="238" w:lineRule="exact"/>
              <w:ind w:left="697"/>
              <w:jc w:val="left"/>
              <w:rPr>
                <w:sz w:val="20"/>
              </w:rPr>
            </w:pPr>
            <w:r>
              <w:rPr>
                <w:spacing w:val="-10"/>
                <w:w w:val="105"/>
                <w:sz w:val="20"/>
              </w:rPr>
              <w:t>D</w:t>
            </w:r>
          </w:p>
        </w:tc>
        <w:tc>
          <w:tcPr>
            <w:tcW w:w="2055" w:type="dxa"/>
            <w:tcBorders>
              <w:top w:val="single" w:sz="2" w:space="0" w:color="000000"/>
              <w:bottom w:val="single" w:sz="2" w:space="0" w:color="000000"/>
            </w:tcBorders>
          </w:tcPr>
          <w:p w14:paraId="02A2F46D" w14:textId="77777777" w:rsidR="003F3708" w:rsidRDefault="005D069D">
            <w:pPr>
              <w:pStyle w:val="TableParagraph"/>
              <w:spacing w:before="8" w:line="238" w:lineRule="exact"/>
              <w:ind w:right="884"/>
              <w:rPr>
                <w:sz w:val="20"/>
              </w:rPr>
            </w:pPr>
            <w:r>
              <w:rPr>
                <w:spacing w:val="-10"/>
                <w:w w:val="105"/>
                <w:sz w:val="20"/>
              </w:rPr>
              <w:t>-</w:t>
            </w:r>
          </w:p>
        </w:tc>
        <w:tc>
          <w:tcPr>
            <w:tcW w:w="1557" w:type="dxa"/>
            <w:tcBorders>
              <w:top w:val="single" w:sz="2" w:space="0" w:color="000000"/>
              <w:bottom w:val="single" w:sz="2" w:space="0" w:color="000000"/>
            </w:tcBorders>
          </w:tcPr>
          <w:p w14:paraId="4087A641" w14:textId="77777777" w:rsidR="003F3708" w:rsidRDefault="005D069D">
            <w:pPr>
              <w:pStyle w:val="TableParagraph"/>
              <w:spacing w:before="8" w:line="238" w:lineRule="exact"/>
              <w:ind w:right="605"/>
              <w:rPr>
                <w:b/>
                <w:sz w:val="20"/>
              </w:rPr>
            </w:pPr>
            <w:r>
              <w:rPr>
                <w:b/>
                <w:spacing w:val="-10"/>
                <w:w w:val="105"/>
                <w:sz w:val="20"/>
              </w:rPr>
              <w:t>-</w:t>
            </w:r>
          </w:p>
        </w:tc>
        <w:tc>
          <w:tcPr>
            <w:tcW w:w="1909" w:type="dxa"/>
            <w:tcBorders>
              <w:top w:val="single" w:sz="2" w:space="0" w:color="000000"/>
              <w:bottom w:val="single" w:sz="2" w:space="0" w:color="000000"/>
            </w:tcBorders>
          </w:tcPr>
          <w:p w14:paraId="2F01EF59" w14:textId="77777777" w:rsidR="003F3708" w:rsidRDefault="005D069D">
            <w:pPr>
              <w:pStyle w:val="TableParagraph"/>
              <w:spacing w:before="8" w:line="238" w:lineRule="exact"/>
              <w:ind w:right="471"/>
              <w:rPr>
                <w:sz w:val="20"/>
              </w:rPr>
            </w:pPr>
            <w:r>
              <w:rPr>
                <w:spacing w:val="-2"/>
                <w:w w:val="105"/>
                <w:sz w:val="20"/>
              </w:rPr>
              <w:t>747.00</w:t>
            </w:r>
          </w:p>
        </w:tc>
        <w:tc>
          <w:tcPr>
            <w:tcW w:w="1469" w:type="dxa"/>
            <w:tcBorders>
              <w:top w:val="single" w:sz="2" w:space="0" w:color="000000"/>
              <w:bottom w:val="single" w:sz="2" w:space="0" w:color="000000"/>
            </w:tcBorders>
          </w:tcPr>
          <w:p w14:paraId="7847EABE" w14:textId="77777777" w:rsidR="003F3708" w:rsidRDefault="005D069D">
            <w:pPr>
              <w:pStyle w:val="TableParagraph"/>
              <w:spacing w:before="8" w:line="238" w:lineRule="exact"/>
              <w:ind w:right="42"/>
              <w:rPr>
                <w:sz w:val="20"/>
              </w:rPr>
            </w:pPr>
            <w:r>
              <w:rPr>
                <w:spacing w:val="-2"/>
                <w:w w:val="105"/>
                <w:sz w:val="20"/>
              </w:rPr>
              <w:t>(747.00)</w:t>
            </w:r>
          </w:p>
        </w:tc>
      </w:tr>
      <w:tr w:rsidR="003F3708" w14:paraId="7B468E34" w14:textId="77777777">
        <w:trPr>
          <w:trHeight w:val="265"/>
        </w:trPr>
        <w:tc>
          <w:tcPr>
            <w:tcW w:w="11462" w:type="dxa"/>
            <w:tcBorders>
              <w:top w:val="single" w:sz="2" w:space="0" w:color="000000"/>
              <w:bottom w:val="single" w:sz="2" w:space="0" w:color="000000"/>
            </w:tcBorders>
          </w:tcPr>
          <w:p w14:paraId="3CDFAE11" w14:textId="77777777" w:rsidR="003F3708" w:rsidRDefault="005D069D">
            <w:pPr>
              <w:pStyle w:val="TableParagraph"/>
              <w:spacing w:before="8" w:line="238" w:lineRule="exact"/>
              <w:ind w:left="306"/>
              <w:jc w:val="left"/>
              <w:rPr>
                <w:sz w:val="20"/>
              </w:rPr>
            </w:pPr>
            <w:r>
              <w:rPr>
                <w:sz w:val="20"/>
              </w:rPr>
              <w:t>Building</w:t>
            </w:r>
            <w:r>
              <w:rPr>
                <w:spacing w:val="15"/>
                <w:sz w:val="20"/>
              </w:rPr>
              <w:t xml:space="preserve"> </w:t>
            </w:r>
            <w:r>
              <w:rPr>
                <w:sz w:val="20"/>
              </w:rPr>
              <w:t>Permits</w:t>
            </w:r>
            <w:r>
              <w:rPr>
                <w:spacing w:val="12"/>
                <w:sz w:val="20"/>
              </w:rPr>
              <w:t xml:space="preserve"> </w:t>
            </w:r>
            <w:r>
              <w:rPr>
                <w:sz w:val="20"/>
              </w:rPr>
              <w:t>-</w:t>
            </w:r>
            <w:r>
              <w:rPr>
                <w:spacing w:val="12"/>
                <w:sz w:val="20"/>
              </w:rPr>
              <w:t xml:space="preserve"> </w:t>
            </w:r>
            <w:r>
              <w:rPr>
                <w:sz w:val="20"/>
              </w:rPr>
              <w:t>Building</w:t>
            </w:r>
            <w:r>
              <w:rPr>
                <w:spacing w:val="15"/>
                <w:sz w:val="20"/>
              </w:rPr>
              <w:t xml:space="preserve"> </w:t>
            </w:r>
            <w:r>
              <w:rPr>
                <w:sz w:val="20"/>
              </w:rPr>
              <w:t>&amp;</w:t>
            </w:r>
            <w:r>
              <w:rPr>
                <w:spacing w:val="11"/>
                <w:sz w:val="20"/>
              </w:rPr>
              <w:t xml:space="preserve"> </w:t>
            </w:r>
            <w:r>
              <w:rPr>
                <w:sz w:val="20"/>
              </w:rPr>
              <w:t>Demolition</w:t>
            </w:r>
            <w:r>
              <w:rPr>
                <w:spacing w:val="13"/>
                <w:sz w:val="20"/>
              </w:rPr>
              <w:t xml:space="preserve"> </w:t>
            </w:r>
            <w:r>
              <w:rPr>
                <w:sz w:val="20"/>
              </w:rPr>
              <w:t>Permit</w:t>
            </w:r>
            <w:r>
              <w:rPr>
                <w:spacing w:val="10"/>
                <w:sz w:val="20"/>
              </w:rPr>
              <w:t xml:space="preserve"> </w:t>
            </w:r>
            <w:r>
              <w:rPr>
                <w:sz w:val="20"/>
              </w:rPr>
              <w:t>Outside</w:t>
            </w:r>
            <w:r>
              <w:rPr>
                <w:spacing w:val="13"/>
                <w:sz w:val="20"/>
              </w:rPr>
              <w:t xml:space="preserve"> </w:t>
            </w:r>
            <w:r>
              <w:rPr>
                <w:sz w:val="20"/>
              </w:rPr>
              <w:t>of</w:t>
            </w:r>
            <w:r>
              <w:rPr>
                <w:spacing w:val="13"/>
                <w:sz w:val="20"/>
              </w:rPr>
              <w:t xml:space="preserve"> </w:t>
            </w:r>
            <w:r>
              <w:rPr>
                <w:sz w:val="20"/>
              </w:rPr>
              <w:t>CoGG</w:t>
            </w:r>
            <w:r>
              <w:rPr>
                <w:spacing w:val="12"/>
                <w:sz w:val="20"/>
              </w:rPr>
              <w:t xml:space="preserve"> </w:t>
            </w:r>
            <w:r>
              <w:rPr>
                <w:sz w:val="20"/>
              </w:rPr>
              <w:t>(Price</w:t>
            </w:r>
            <w:r>
              <w:rPr>
                <w:spacing w:val="14"/>
                <w:sz w:val="20"/>
              </w:rPr>
              <w:t xml:space="preserve"> </w:t>
            </w:r>
            <w:r>
              <w:rPr>
                <w:sz w:val="20"/>
              </w:rPr>
              <w:t>on</w:t>
            </w:r>
            <w:r>
              <w:rPr>
                <w:spacing w:val="12"/>
                <w:sz w:val="20"/>
              </w:rPr>
              <w:t xml:space="preserve"> </w:t>
            </w:r>
            <w:r>
              <w:rPr>
                <w:spacing w:val="-2"/>
                <w:sz w:val="20"/>
              </w:rPr>
              <w:t>Application)</w:t>
            </w:r>
          </w:p>
        </w:tc>
        <w:tc>
          <w:tcPr>
            <w:tcW w:w="1930" w:type="dxa"/>
            <w:tcBorders>
              <w:top w:val="single" w:sz="2" w:space="0" w:color="000000"/>
              <w:bottom w:val="single" w:sz="2" w:space="0" w:color="000000"/>
            </w:tcBorders>
          </w:tcPr>
          <w:p w14:paraId="6C25896E" w14:textId="77777777" w:rsidR="003F3708" w:rsidRDefault="005D069D">
            <w:pPr>
              <w:pStyle w:val="TableParagraph"/>
              <w:spacing w:before="8" w:line="238" w:lineRule="exact"/>
              <w:ind w:left="697"/>
              <w:jc w:val="left"/>
              <w:rPr>
                <w:sz w:val="20"/>
              </w:rPr>
            </w:pPr>
            <w:r>
              <w:rPr>
                <w:spacing w:val="-10"/>
                <w:w w:val="105"/>
                <w:sz w:val="20"/>
              </w:rPr>
              <w:t>D</w:t>
            </w:r>
          </w:p>
        </w:tc>
        <w:tc>
          <w:tcPr>
            <w:tcW w:w="2055" w:type="dxa"/>
            <w:tcBorders>
              <w:top w:val="single" w:sz="2" w:space="0" w:color="000000"/>
              <w:bottom w:val="single" w:sz="2" w:space="0" w:color="000000"/>
            </w:tcBorders>
          </w:tcPr>
          <w:p w14:paraId="77163732" w14:textId="77777777" w:rsidR="003F3708" w:rsidRDefault="005D069D">
            <w:pPr>
              <w:pStyle w:val="TableParagraph"/>
              <w:spacing w:before="8" w:line="238" w:lineRule="exact"/>
              <w:ind w:right="884"/>
              <w:rPr>
                <w:sz w:val="20"/>
              </w:rPr>
            </w:pPr>
            <w:r>
              <w:rPr>
                <w:spacing w:val="-10"/>
                <w:w w:val="105"/>
                <w:sz w:val="20"/>
              </w:rPr>
              <w:t>-</w:t>
            </w:r>
          </w:p>
        </w:tc>
        <w:tc>
          <w:tcPr>
            <w:tcW w:w="1557" w:type="dxa"/>
            <w:tcBorders>
              <w:top w:val="single" w:sz="2" w:space="0" w:color="000000"/>
              <w:bottom w:val="single" w:sz="2" w:space="0" w:color="000000"/>
            </w:tcBorders>
          </w:tcPr>
          <w:p w14:paraId="2A506B48" w14:textId="77777777" w:rsidR="003F3708" w:rsidRDefault="003F3708">
            <w:pPr>
              <w:pStyle w:val="TableParagraph"/>
              <w:spacing w:before="0"/>
              <w:jc w:val="left"/>
              <w:rPr>
                <w:rFonts w:ascii="Times New Roman"/>
                <w:sz w:val="18"/>
              </w:rPr>
            </w:pPr>
          </w:p>
        </w:tc>
        <w:tc>
          <w:tcPr>
            <w:tcW w:w="1909" w:type="dxa"/>
            <w:tcBorders>
              <w:top w:val="single" w:sz="2" w:space="0" w:color="000000"/>
              <w:bottom w:val="single" w:sz="2" w:space="0" w:color="000000"/>
            </w:tcBorders>
          </w:tcPr>
          <w:p w14:paraId="6A307535" w14:textId="77777777" w:rsidR="003F3708" w:rsidRDefault="005D069D">
            <w:pPr>
              <w:pStyle w:val="TableParagraph"/>
              <w:spacing w:before="8" w:line="238" w:lineRule="exact"/>
              <w:ind w:right="470"/>
              <w:rPr>
                <w:sz w:val="20"/>
              </w:rPr>
            </w:pPr>
            <w:r>
              <w:rPr>
                <w:spacing w:val="-10"/>
                <w:w w:val="105"/>
                <w:sz w:val="20"/>
              </w:rPr>
              <w:t>-</w:t>
            </w:r>
          </w:p>
        </w:tc>
        <w:tc>
          <w:tcPr>
            <w:tcW w:w="1469" w:type="dxa"/>
            <w:tcBorders>
              <w:top w:val="single" w:sz="2" w:space="0" w:color="000000"/>
              <w:bottom w:val="single" w:sz="2" w:space="0" w:color="000000"/>
            </w:tcBorders>
          </w:tcPr>
          <w:p w14:paraId="600D5A1A" w14:textId="77777777" w:rsidR="003F3708" w:rsidRDefault="005D069D">
            <w:pPr>
              <w:pStyle w:val="TableParagraph"/>
              <w:spacing w:before="8" w:line="238" w:lineRule="exact"/>
              <w:ind w:right="310"/>
              <w:rPr>
                <w:sz w:val="20"/>
              </w:rPr>
            </w:pPr>
            <w:r>
              <w:rPr>
                <w:spacing w:val="-10"/>
                <w:w w:val="105"/>
                <w:sz w:val="20"/>
              </w:rPr>
              <w:t>-</w:t>
            </w:r>
          </w:p>
        </w:tc>
      </w:tr>
      <w:tr w:rsidR="003F3708" w14:paraId="36CFBBCA" w14:textId="77777777">
        <w:trPr>
          <w:trHeight w:val="265"/>
        </w:trPr>
        <w:tc>
          <w:tcPr>
            <w:tcW w:w="11462" w:type="dxa"/>
            <w:tcBorders>
              <w:top w:val="single" w:sz="2" w:space="0" w:color="000000"/>
              <w:bottom w:val="single" w:sz="2" w:space="0" w:color="000000"/>
            </w:tcBorders>
          </w:tcPr>
          <w:p w14:paraId="5CCA5D45" w14:textId="77777777" w:rsidR="003F3708" w:rsidRDefault="005D069D">
            <w:pPr>
              <w:pStyle w:val="TableParagraph"/>
              <w:spacing w:before="8" w:line="238" w:lineRule="exact"/>
              <w:ind w:left="306"/>
              <w:jc w:val="left"/>
              <w:rPr>
                <w:sz w:val="20"/>
              </w:rPr>
            </w:pPr>
            <w:r>
              <w:rPr>
                <w:w w:val="105"/>
                <w:sz w:val="20"/>
              </w:rPr>
              <w:t>Building</w:t>
            </w:r>
            <w:r>
              <w:rPr>
                <w:spacing w:val="-8"/>
                <w:w w:val="105"/>
                <w:sz w:val="20"/>
              </w:rPr>
              <w:t xml:space="preserve"> </w:t>
            </w:r>
            <w:r>
              <w:rPr>
                <w:w w:val="105"/>
                <w:sz w:val="20"/>
              </w:rPr>
              <w:t>Permits</w:t>
            </w:r>
            <w:r>
              <w:rPr>
                <w:spacing w:val="-8"/>
                <w:w w:val="105"/>
                <w:sz w:val="20"/>
              </w:rPr>
              <w:t xml:space="preserve"> </w:t>
            </w:r>
            <w:r>
              <w:rPr>
                <w:w w:val="105"/>
                <w:sz w:val="20"/>
              </w:rPr>
              <w:t>-</w:t>
            </w:r>
            <w:r>
              <w:rPr>
                <w:spacing w:val="-9"/>
                <w:w w:val="105"/>
                <w:sz w:val="20"/>
              </w:rPr>
              <w:t xml:space="preserve"> </w:t>
            </w:r>
            <w:r>
              <w:rPr>
                <w:w w:val="105"/>
                <w:sz w:val="20"/>
              </w:rPr>
              <w:t>Class</w:t>
            </w:r>
            <w:r>
              <w:rPr>
                <w:spacing w:val="-9"/>
                <w:w w:val="105"/>
                <w:sz w:val="20"/>
              </w:rPr>
              <w:t xml:space="preserve"> </w:t>
            </w:r>
            <w:r>
              <w:rPr>
                <w:w w:val="105"/>
                <w:sz w:val="20"/>
              </w:rPr>
              <w:t>2</w:t>
            </w:r>
            <w:r>
              <w:rPr>
                <w:spacing w:val="-10"/>
                <w:w w:val="105"/>
                <w:sz w:val="20"/>
              </w:rPr>
              <w:t xml:space="preserve"> </w:t>
            </w:r>
            <w:r>
              <w:rPr>
                <w:w w:val="105"/>
                <w:sz w:val="20"/>
              </w:rPr>
              <w:t>-</w:t>
            </w:r>
            <w:r>
              <w:rPr>
                <w:spacing w:val="-9"/>
                <w:w w:val="105"/>
                <w:sz w:val="20"/>
              </w:rPr>
              <w:t xml:space="preserve"> </w:t>
            </w:r>
            <w:r>
              <w:rPr>
                <w:w w:val="105"/>
                <w:sz w:val="20"/>
              </w:rPr>
              <w:t>9</w:t>
            </w:r>
            <w:r>
              <w:rPr>
                <w:spacing w:val="-10"/>
                <w:w w:val="105"/>
                <w:sz w:val="20"/>
              </w:rPr>
              <w:t xml:space="preserve"> </w:t>
            </w:r>
            <w:r>
              <w:rPr>
                <w:w w:val="105"/>
                <w:sz w:val="20"/>
              </w:rPr>
              <w:t>-</w:t>
            </w:r>
            <w:r>
              <w:rPr>
                <w:spacing w:val="-8"/>
                <w:w w:val="105"/>
                <w:sz w:val="20"/>
              </w:rPr>
              <w:t xml:space="preserve"> </w:t>
            </w:r>
            <w:r>
              <w:rPr>
                <w:w w:val="105"/>
                <w:sz w:val="20"/>
              </w:rPr>
              <w:t>cost</w:t>
            </w:r>
            <w:r>
              <w:rPr>
                <w:spacing w:val="-11"/>
                <w:w w:val="105"/>
                <w:sz w:val="20"/>
              </w:rPr>
              <w:t xml:space="preserve"> </w:t>
            </w:r>
            <w:r>
              <w:rPr>
                <w:w w:val="105"/>
                <w:sz w:val="20"/>
              </w:rPr>
              <w:t>of</w:t>
            </w:r>
            <w:r>
              <w:rPr>
                <w:spacing w:val="-9"/>
                <w:w w:val="105"/>
                <w:sz w:val="20"/>
              </w:rPr>
              <w:t xml:space="preserve"> </w:t>
            </w:r>
            <w:r>
              <w:rPr>
                <w:w w:val="105"/>
                <w:sz w:val="20"/>
              </w:rPr>
              <w:t>works</w:t>
            </w:r>
            <w:r>
              <w:rPr>
                <w:spacing w:val="-9"/>
                <w:w w:val="105"/>
                <w:sz w:val="20"/>
              </w:rPr>
              <w:t xml:space="preserve"> </w:t>
            </w:r>
            <w:r>
              <w:rPr>
                <w:w w:val="105"/>
                <w:sz w:val="20"/>
              </w:rPr>
              <w:t>$0</w:t>
            </w:r>
            <w:r>
              <w:rPr>
                <w:spacing w:val="-9"/>
                <w:w w:val="105"/>
                <w:sz w:val="20"/>
              </w:rPr>
              <w:t xml:space="preserve"> </w:t>
            </w:r>
            <w:r>
              <w:rPr>
                <w:w w:val="105"/>
                <w:sz w:val="20"/>
              </w:rPr>
              <w:t>-</w:t>
            </w:r>
            <w:r>
              <w:rPr>
                <w:spacing w:val="-9"/>
                <w:w w:val="105"/>
                <w:sz w:val="20"/>
              </w:rPr>
              <w:t xml:space="preserve"> </w:t>
            </w:r>
            <w:r>
              <w:rPr>
                <w:spacing w:val="-2"/>
                <w:w w:val="105"/>
                <w:sz w:val="20"/>
              </w:rPr>
              <w:t>$10,000</w:t>
            </w:r>
          </w:p>
        </w:tc>
        <w:tc>
          <w:tcPr>
            <w:tcW w:w="1930" w:type="dxa"/>
            <w:tcBorders>
              <w:top w:val="single" w:sz="2" w:space="0" w:color="000000"/>
              <w:bottom w:val="single" w:sz="2" w:space="0" w:color="000000"/>
            </w:tcBorders>
          </w:tcPr>
          <w:p w14:paraId="5A690DFC" w14:textId="77777777" w:rsidR="003F3708" w:rsidRDefault="005D069D">
            <w:pPr>
              <w:pStyle w:val="TableParagraph"/>
              <w:spacing w:before="8" w:line="238" w:lineRule="exact"/>
              <w:ind w:left="697"/>
              <w:jc w:val="left"/>
              <w:rPr>
                <w:sz w:val="20"/>
              </w:rPr>
            </w:pPr>
            <w:r>
              <w:rPr>
                <w:spacing w:val="-10"/>
                <w:w w:val="105"/>
                <w:sz w:val="20"/>
              </w:rPr>
              <w:t>D</w:t>
            </w:r>
          </w:p>
        </w:tc>
        <w:tc>
          <w:tcPr>
            <w:tcW w:w="2055" w:type="dxa"/>
            <w:tcBorders>
              <w:top w:val="single" w:sz="2" w:space="0" w:color="000000"/>
              <w:bottom w:val="single" w:sz="2" w:space="0" w:color="000000"/>
            </w:tcBorders>
          </w:tcPr>
          <w:p w14:paraId="0B4A684C" w14:textId="77777777" w:rsidR="003F3708" w:rsidRDefault="005D069D">
            <w:pPr>
              <w:pStyle w:val="TableParagraph"/>
              <w:spacing w:before="8" w:line="238" w:lineRule="exact"/>
              <w:ind w:right="884"/>
              <w:rPr>
                <w:sz w:val="20"/>
              </w:rPr>
            </w:pPr>
            <w:r>
              <w:rPr>
                <w:spacing w:val="-10"/>
                <w:w w:val="105"/>
                <w:sz w:val="20"/>
              </w:rPr>
              <w:t>-</w:t>
            </w:r>
          </w:p>
        </w:tc>
        <w:tc>
          <w:tcPr>
            <w:tcW w:w="1557" w:type="dxa"/>
            <w:tcBorders>
              <w:top w:val="single" w:sz="2" w:space="0" w:color="000000"/>
              <w:bottom w:val="single" w:sz="2" w:space="0" w:color="000000"/>
            </w:tcBorders>
          </w:tcPr>
          <w:p w14:paraId="408FE6BA" w14:textId="77777777" w:rsidR="003F3708" w:rsidRDefault="005D069D">
            <w:pPr>
              <w:pStyle w:val="TableParagraph"/>
              <w:spacing w:before="8" w:line="238" w:lineRule="exact"/>
              <w:ind w:right="605"/>
              <w:rPr>
                <w:b/>
                <w:sz w:val="20"/>
              </w:rPr>
            </w:pPr>
            <w:r>
              <w:rPr>
                <w:b/>
                <w:spacing w:val="-10"/>
                <w:w w:val="105"/>
                <w:sz w:val="20"/>
              </w:rPr>
              <w:t>-</w:t>
            </w:r>
          </w:p>
        </w:tc>
        <w:tc>
          <w:tcPr>
            <w:tcW w:w="1909" w:type="dxa"/>
            <w:tcBorders>
              <w:top w:val="single" w:sz="2" w:space="0" w:color="000000"/>
              <w:bottom w:val="single" w:sz="2" w:space="0" w:color="000000"/>
            </w:tcBorders>
          </w:tcPr>
          <w:p w14:paraId="6B935378" w14:textId="77777777" w:rsidR="003F3708" w:rsidRDefault="005D069D">
            <w:pPr>
              <w:pStyle w:val="TableParagraph"/>
              <w:spacing w:before="8" w:line="238" w:lineRule="exact"/>
              <w:ind w:right="471"/>
              <w:rPr>
                <w:sz w:val="20"/>
              </w:rPr>
            </w:pPr>
            <w:r>
              <w:rPr>
                <w:spacing w:val="-2"/>
                <w:w w:val="105"/>
                <w:sz w:val="20"/>
              </w:rPr>
              <w:t>2,376.00</w:t>
            </w:r>
          </w:p>
        </w:tc>
        <w:tc>
          <w:tcPr>
            <w:tcW w:w="1469" w:type="dxa"/>
            <w:tcBorders>
              <w:top w:val="single" w:sz="2" w:space="0" w:color="000000"/>
              <w:bottom w:val="single" w:sz="2" w:space="0" w:color="000000"/>
            </w:tcBorders>
          </w:tcPr>
          <w:p w14:paraId="0DF62400" w14:textId="77777777" w:rsidR="003F3708" w:rsidRDefault="005D069D">
            <w:pPr>
              <w:pStyle w:val="TableParagraph"/>
              <w:spacing w:before="8" w:line="238" w:lineRule="exact"/>
              <w:ind w:right="42"/>
              <w:rPr>
                <w:sz w:val="20"/>
              </w:rPr>
            </w:pPr>
            <w:r>
              <w:rPr>
                <w:spacing w:val="-2"/>
                <w:w w:val="105"/>
                <w:sz w:val="20"/>
              </w:rPr>
              <w:t>(2,376.00)</w:t>
            </w:r>
          </w:p>
        </w:tc>
      </w:tr>
      <w:tr w:rsidR="003F3708" w14:paraId="00FCD06A" w14:textId="77777777">
        <w:trPr>
          <w:trHeight w:val="265"/>
        </w:trPr>
        <w:tc>
          <w:tcPr>
            <w:tcW w:w="11462" w:type="dxa"/>
            <w:tcBorders>
              <w:top w:val="single" w:sz="2" w:space="0" w:color="000000"/>
              <w:bottom w:val="single" w:sz="2" w:space="0" w:color="000000"/>
            </w:tcBorders>
          </w:tcPr>
          <w:p w14:paraId="5A63F92A" w14:textId="77777777" w:rsidR="003F3708" w:rsidRDefault="005D069D">
            <w:pPr>
              <w:pStyle w:val="TableParagraph"/>
              <w:spacing w:before="8" w:line="238" w:lineRule="exact"/>
              <w:ind w:left="306"/>
              <w:jc w:val="left"/>
              <w:rPr>
                <w:sz w:val="20"/>
              </w:rPr>
            </w:pPr>
            <w:r>
              <w:rPr>
                <w:w w:val="105"/>
                <w:sz w:val="20"/>
              </w:rPr>
              <w:t>Building</w:t>
            </w:r>
            <w:r>
              <w:rPr>
                <w:spacing w:val="-9"/>
                <w:w w:val="105"/>
                <w:sz w:val="20"/>
              </w:rPr>
              <w:t xml:space="preserve"> </w:t>
            </w:r>
            <w:r>
              <w:rPr>
                <w:w w:val="105"/>
                <w:sz w:val="20"/>
              </w:rPr>
              <w:t>Permits</w:t>
            </w:r>
            <w:r>
              <w:rPr>
                <w:spacing w:val="-11"/>
                <w:w w:val="105"/>
                <w:sz w:val="20"/>
              </w:rPr>
              <w:t xml:space="preserve"> </w:t>
            </w:r>
            <w:r>
              <w:rPr>
                <w:w w:val="105"/>
                <w:sz w:val="20"/>
              </w:rPr>
              <w:t>-</w:t>
            </w:r>
            <w:r>
              <w:rPr>
                <w:spacing w:val="-10"/>
                <w:w w:val="105"/>
                <w:sz w:val="20"/>
              </w:rPr>
              <w:t xml:space="preserve"> </w:t>
            </w:r>
            <w:r>
              <w:rPr>
                <w:w w:val="105"/>
                <w:sz w:val="20"/>
              </w:rPr>
              <w:t>Class</w:t>
            </w:r>
            <w:r>
              <w:rPr>
                <w:spacing w:val="-11"/>
                <w:w w:val="105"/>
                <w:sz w:val="20"/>
              </w:rPr>
              <w:t xml:space="preserve"> </w:t>
            </w:r>
            <w:r>
              <w:rPr>
                <w:w w:val="105"/>
                <w:sz w:val="20"/>
              </w:rPr>
              <w:t>2</w:t>
            </w:r>
            <w:r>
              <w:rPr>
                <w:spacing w:val="-11"/>
                <w:w w:val="105"/>
                <w:sz w:val="20"/>
              </w:rPr>
              <w:t xml:space="preserve"> </w:t>
            </w:r>
            <w:r>
              <w:rPr>
                <w:w w:val="105"/>
                <w:sz w:val="20"/>
              </w:rPr>
              <w:t>-</w:t>
            </w:r>
            <w:r>
              <w:rPr>
                <w:spacing w:val="-10"/>
                <w:w w:val="105"/>
                <w:sz w:val="20"/>
              </w:rPr>
              <w:t xml:space="preserve"> </w:t>
            </w:r>
            <w:r>
              <w:rPr>
                <w:w w:val="105"/>
                <w:sz w:val="20"/>
              </w:rPr>
              <w:t>9</w:t>
            </w:r>
            <w:r>
              <w:rPr>
                <w:spacing w:val="-12"/>
                <w:w w:val="105"/>
                <w:sz w:val="20"/>
              </w:rPr>
              <w:t xml:space="preserve"> </w:t>
            </w:r>
            <w:r>
              <w:rPr>
                <w:w w:val="105"/>
                <w:sz w:val="20"/>
              </w:rPr>
              <w:t>-</w:t>
            </w:r>
            <w:r>
              <w:rPr>
                <w:spacing w:val="-10"/>
                <w:w w:val="105"/>
                <w:sz w:val="20"/>
              </w:rPr>
              <w:t xml:space="preserve"> </w:t>
            </w:r>
            <w:r>
              <w:rPr>
                <w:w w:val="105"/>
                <w:sz w:val="20"/>
              </w:rPr>
              <w:t>cost</w:t>
            </w:r>
            <w:r>
              <w:rPr>
                <w:spacing w:val="-12"/>
                <w:w w:val="105"/>
                <w:sz w:val="20"/>
              </w:rPr>
              <w:t xml:space="preserve"> </w:t>
            </w:r>
            <w:r>
              <w:rPr>
                <w:w w:val="105"/>
                <w:sz w:val="20"/>
              </w:rPr>
              <w:t>of</w:t>
            </w:r>
            <w:r>
              <w:rPr>
                <w:spacing w:val="-10"/>
                <w:w w:val="105"/>
                <w:sz w:val="20"/>
              </w:rPr>
              <w:t xml:space="preserve"> </w:t>
            </w:r>
            <w:r>
              <w:rPr>
                <w:w w:val="105"/>
                <w:sz w:val="20"/>
              </w:rPr>
              <w:t>works</w:t>
            </w:r>
            <w:r>
              <w:rPr>
                <w:spacing w:val="-11"/>
                <w:w w:val="105"/>
                <w:sz w:val="20"/>
              </w:rPr>
              <w:t xml:space="preserve"> </w:t>
            </w:r>
            <w:r>
              <w:rPr>
                <w:w w:val="105"/>
                <w:sz w:val="20"/>
              </w:rPr>
              <w:t>$10,000</w:t>
            </w:r>
            <w:r>
              <w:rPr>
                <w:spacing w:val="-11"/>
                <w:w w:val="105"/>
                <w:sz w:val="20"/>
              </w:rPr>
              <w:t xml:space="preserve"> </w:t>
            </w:r>
            <w:r>
              <w:rPr>
                <w:w w:val="105"/>
                <w:sz w:val="20"/>
              </w:rPr>
              <w:t>-</w:t>
            </w:r>
            <w:r>
              <w:rPr>
                <w:spacing w:val="-10"/>
                <w:w w:val="105"/>
                <w:sz w:val="20"/>
              </w:rPr>
              <w:t xml:space="preserve"> </w:t>
            </w:r>
            <w:r>
              <w:rPr>
                <w:spacing w:val="-2"/>
                <w:w w:val="105"/>
                <w:sz w:val="20"/>
              </w:rPr>
              <w:t>$50,000</w:t>
            </w:r>
          </w:p>
        </w:tc>
        <w:tc>
          <w:tcPr>
            <w:tcW w:w="1930" w:type="dxa"/>
            <w:tcBorders>
              <w:top w:val="single" w:sz="2" w:space="0" w:color="000000"/>
              <w:bottom w:val="single" w:sz="2" w:space="0" w:color="000000"/>
            </w:tcBorders>
          </w:tcPr>
          <w:p w14:paraId="485AB6B8" w14:textId="77777777" w:rsidR="003F3708" w:rsidRDefault="005D069D">
            <w:pPr>
              <w:pStyle w:val="TableParagraph"/>
              <w:spacing w:before="8" w:line="238" w:lineRule="exact"/>
              <w:ind w:left="697"/>
              <w:jc w:val="left"/>
              <w:rPr>
                <w:sz w:val="20"/>
              </w:rPr>
            </w:pPr>
            <w:r>
              <w:rPr>
                <w:spacing w:val="-10"/>
                <w:w w:val="105"/>
                <w:sz w:val="20"/>
              </w:rPr>
              <w:t>D</w:t>
            </w:r>
          </w:p>
        </w:tc>
        <w:tc>
          <w:tcPr>
            <w:tcW w:w="2055" w:type="dxa"/>
            <w:tcBorders>
              <w:top w:val="single" w:sz="2" w:space="0" w:color="000000"/>
              <w:bottom w:val="single" w:sz="2" w:space="0" w:color="000000"/>
            </w:tcBorders>
          </w:tcPr>
          <w:p w14:paraId="5B20915A" w14:textId="77777777" w:rsidR="003F3708" w:rsidRDefault="005D069D">
            <w:pPr>
              <w:pStyle w:val="TableParagraph"/>
              <w:spacing w:before="8" w:line="238" w:lineRule="exact"/>
              <w:ind w:right="884"/>
              <w:rPr>
                <w:sz w:val="20"/>
              </w:rPr>
            </w:pPr>
            <w:r>
              <w:rPr>
                <w:spacing w:val="-10"/>
                <w:w w:val="105"/>
                <w:sz w:val="20"/>
              </w:rPr>
              <w:t>-</w:t>
            </w:r>
          </w:p>
        </w:tc>
        <w:tc>
          <w:tcPr>
            <w:tcW w:w="1557" w:type="dxa"/>
            <w:tcBorders>
              <w:top w:val="single" w:sz="2" w:space="0" w:color="000000"/>
              <w:bottom w:val="single" w:sz="2" w:space="0" w:color="000000"/>
            </w:tcBorders>
          </w:tcPr>
          <w:p w14:paraId="0B7501BD" w14:textId="77777777" w:rsidR="003F3708" w:rsidRDefault="005D069D">
            <w:pPr>
              <w:pStyle w:val="TableParagraph"/>
              <w:spacing w:before="8" w:line="238" w:lineRule="exact"/>
              <w:ind w:right="605"/>
              <w:rPr>
                <w:b/>
                <w:sz w:val="20"/>
              </w:rPr>
            </w:pPr>
            <w:r>
              <w:rPr>
                <w:b/>
                <w:spacing w:val="-10"/>
                <w:w w:val="105"/>
                <w:sz w:val="20"/>
              </w:rPr>
              <w:t>-</w:t>
            </w:r>
          </w:p>
        </w:tc>
        <w:tc>
          <w:tcPr>
            <w:tcW w:w="1909" w:type="dxa"/>
            <w:tcBorders>
              <w:top w:val="single" w:sz="2" w:space="0" w:color="000000"/>
              <w:bottom w:val="single" w:sz="2" w:space="0" w:color="000000"/>
            </w:tcBorders>
          </w:tcPr>
          <w:p w14:paraId="22D0738C" w14:textId="77777777" w:rsidR="003F3708" w:rsidRDefault="005D069D">
            <w:pPr>
              <w:pStyle w:val="TableParagraph"/>
              <w:spacing w:before="8" w:line="238" w:lineRule="exact"/>
              <w:ind w:right="471"/>
              <w:rPr>
                <w:sz w:val="20"/>
              </w:rPr>
            </w:pPr>
            <w:r>
              <w:rPr>
                <w:spacing w:val="-2"/>
                <w:w w:val="105"/>
                <w:sz w:val="20"/>
              </w:rPr>
              <w:t>2,956.00</w:t>
            </w:r>
          </w:p>
        </w:tc>
        <w:tc>
          <w:tcPr>
            <w:tcW w:w="1469" w:type="dxa"/>
            <w:tcBorders>
              <w:top w:val="single" w:sz="2" w:space="0" w:color="000000"/>
              <w:bottom w:val="single" w:sz="2" w:space="0" w:color="000000"/>
            </w:tcBorders>
          </w:tcPr>
          <w:p w14:paraId="31ED8B11" w14:textId="77777777" w:rsidR="003F3708" w:rsidRDefault="005D069D">
            <w:pPr>
              <w:pStyle w:val="TableParagraph"/>
              <w:spacing w:before="8" w:line="238" w:lineRule="exact"/>
              <w:ind w:right="42"/>
              <w:rPr>
                <w:sz w:val="20"/>
              </w:rPr>
            </w:pPr>
            <w:r>
              <w:rPr>
                <w:spacing w:val="-2"/>
                <w:w w:val="105"/>
                <w:sz w:val="20"/>
              </w:rPr>
              <w:t>(2,956.00)</w:t>
            </w:r>
          </w:p>
        </w:tc>
      </w:tr>
      <w:tr w:rsidR="003F3708" w14:paraId="7A45FFB4" w14:textId="77777777">
        <w:trPr>
          <w:trHeight w:val="265"/>
        </w:trPr>
        <w:tc>
          <w:tcPr>
            <w:tcW w:w="11462" w:type="dxa"/>
            <w:tcBorders>
              <w:top w:val="single" w:sz="2" w:space="0" w:color="000000"/>
              <w:bottom w:val="single" w:sz="2" w:space="0" w:color="000000"/>
            </w:tcBorders>
          </w:tcPr>
          <w:p w14:paraId="7DD41FB0" w14:textId="77777777" w:rsidR="003F3708" w:rsidRDefault="005D069D">
            <w:pPr>
              <w:pStyle w:val="TableParagraph"/>
              <w:spacing w:before="8" w:line="238" w:lineRule="exact"/>
              <w:ind w:left="306"/>
              <w:jc w:val="left"/>
              <w:rPr>
                <w:sz w:val="20"/>
              </w:rPr>
            </w:pPr>
            <w:r>
              <w:rPr>
                <w:w w:val="105"/>
                <w:sz w:val="20"/>
              </w:rPr>
              <w:t>Building</w:t>
            </w:r>
            <w:r>
              <w:rPr>
                <w:spacing w:val="-9"/>
                <w:w w:val="105"/>
                <w:sz w:val="20"/>
              </w:rPr>
              <w:t xml:space="preserve"> </w:t>
            </w:r>
            <w:r>
              <w:rPr>
                <w:w w:val="105"/>
                <w:sz w:val="20"/>
              </w:rPr>
              <w:t>Permits</w:t>
            </w:r>
            <w:r>
              <w:rPr>
                <w:spacing w:val="-11"/>
                <w:w w:val="105"/>
                <w:sz w:val="20"/>
              </w:rPr>
              <w:t xml:space="preserve"> </w:t>
            </w:r>
            <w:r>
              <w:rPr>
                <w:w w:val="105"/>
                <w:sz w:val="20"/>
              </w:rPr>
              <w:t>-</w:t>
            </w:r>
            <w:r>
              <w:rPr>
                <w:spacing w:val="-10"/>
                <w:w w:val="105"/>
                <w:sz w:val="20"/>
              </w:rPr>
              <w:t xml:space="preserve"> </w:t>
            </w:r>
            <w:r>
              <w:rPr>
                <w:w w:val="105"/>
                <w:sz w:val="20"/>
              </w:rPr>
              <w:t>Class</w:t>
            </w:r>
            <w:r>
              <w:rPr>
                <w:spacing w:val="-11"/>
                <w:w w:val="105"/>
                <w:sz w:val="20"/>
              </w:rPr>
              <w:t xml:space="preserve"> </w:t>
            </w:r>
            <w:r>
              <w:rPr>
                <w:w w:val="105"/>
                <w:sz w:val="20"/>
              </w:rPr>
              <w:t>2</w:t>
            </w:r>
            <w:r>
              <w:rPr>
                <w:spacing w:val="-11"/>
                <w:w w:val="105"/>
                <w:sz w:val="20"/>
              </w:rPr>
              <w:t xml:space="preserve"> </w:t>
            </w:r>
            <w:r>
              <w:rPr>
                <w:w w:val="105"/>
                <w:sz w:val="20"/>
              </w:rPr>
              <w:t>-</w:t>
            </w:r>
            <w:r>
              <w:rPr>
                <w:spacing w:val="-10"/>
                <w:w w:val="105"/>
                <w:sz w:val="20"/>
              </w:rPr>
              <w:t xml:space="preserve"> </w:t>
            </w:r>
            <w:r>
              <w:rPr>
                <w:w w:val="105"/>
                <w:sz w:val="20"/>
              </w:rPr>
              <w:t>9</w:t>
            </w:r>
            <w:r>
              <w:rPr>
                <w:spacing w:val="-12"/>
                <w:w w:val="105"/>
                <w:sz w:val="20"/>
              </w:rPr>
              <w:t xml:space="preserve"> </w:t>
            </w:r>
            <w:r>
              <w:rPr>
                <w:w w:val="105"/>
                <w:sz w:val="20"/>
              </w:rPr>
              <w:t>-</w:t>
            </w:r>
            <w:r>
              <w:rPr>
                <w:spacing w:val="-10"/>
                <w:w w:val="105"/>
                <w:sz w:val="20"/>
              </w:rPr>
              <w:t xml:space="preserve"> </w:t>
            </w:r>
            <w:r>
              <w:rPr>
                <w:w w:val="105"/>
                <w:sz w:val="20"/>
              </w:rPr>
              <w:t>cost</w:t>
            </w:r>
            <w:r>
              <w:rPr>
                <w:spacing w:val="-12"/>
                <w:w w:val="105"/>
                <w:sz w:val="20"/>
              </w:rPr>
              <w:t xml:space="preserve"> </w:t>
            </w:r>
            <w:r>
              <w:rPr>
                <w:w w:val="105"/>
                <w:sz w:val="20"/>
              </w:rPr>
              <w:t>of</w:t>
            </w:r>
            <w:r>
              <w:rPr>
                <w:spacing w:val="-10"/>
                <w:w w:val="105"/>
                <w:sz w:val="20"/>
              </w:rPr>
              <w:t xml:space="preserve"> </w:t>
            </w:r>
            <w:r>
              <w:rPr>
                <w:w w:val="105"/>
                <w:sz w:val="20"/>
              </w:rPr>
              <w:t>works</w:t>
            </w:r>
            <w:r>
              <w:rPr>
                <w:spacing w:val="-11"/>
                <w:w w:val="105"/>
                <w:sz w:val="20"/>
              </w:rPr>
              <w:t xml:space="preserve"> </w:t>
            </w:r>
            <w:r>
              <w:rPr>
                <w:w w:val="105"/>
                <w:sz w:val="20"/>
              </w:rPr>
              <w:t>$50,000</w:t>
            </w:r>
            <w:r>
              <w:rPr>
                <w:spacing w:val="-11"/>
                <w:w w:val="105"/>
                <w:sz w:val="20"/>
              </w:rPr>
              <w:t xml:space="preserve"> </w:t>
            </w:r>
            <w:r>
              <w:rPr>
                <w:w w:val="105"/>
                <w:sz w:val="20"/>
              </w:rPr>
              <w:t>-</w:t>
            </w:r>
            <w:r>
              <w:rPr>
                <w:spacing w:val="-10"/>
                <w:w w:val="105"/>
                <w:sz w:val="20"/>
              </w:rPr>
              <w:t xml:space="preserve"> </w:t>
            </w:r>
            <w:r>
              <w:rPr>
                <w:spacing w:val="-2"/>
                <w:w w:val="105"/>
                <w:sz w:val="20"/>
              </w:rPr>
              <w:t>$100,000</w:t>
            </w:r>
          </w:p>
        </w:tc>
        <w:tc>
          <w:tcPr>
            <w:tcW w:w="1930" w:type="dxa"/>
            <w:tcBorders>
              <w:top w:val="single" w:sz="2" w:space="0" w:color="000000"/>
              <w:bottom w:val="single" w:sz="2" w:space="0" w:color="000000"/>
            </w:tcBorders>
          </w:tcPr>
          <w:p w14:paraId="4DD09115" w14:textId="77777777" w:rsidR="003F3708" w:rsidRDefault="005D069D">
            <w:pPr>
              <w:pStyle w:val="TableParagraph"/>
              <w:spacing w:before="8" w:line="238" w:lineRule="exact"/>
              <w:ind w:left="697"/>
              <w:jc w:val="left"/>
              <w:rPr>
                <w:sz w:val="20"/>
              </w:rPr>
            </w:pPr>
            <w:r>
              <w:rPr>
                <w:spacing w:val="-10"/>
                <w:w w:val="105"/>
                <w:sz w:val="20"/>
              </w:rPr>
              <w:t>D</w:t>
            </w:r>
          </w:p>
        </w:tc>
        <w:tc>
          <w:tcPr>
            <w:tcW w:w="2055" w:type="dxa"/>
            <w:tcBorders>
              <w:top w:val="single" w:sz="2" w:space="0" w:color="000000"/>
              <w:bottom w:val="single" w:sz="2" w:space="0" w:color="000000"/>
            </w:tcBorders>
          </w:tcPr>
          <w:p w14:paraId="555AB875" w14:textId="77777777" w:rsidR="003F3708" w:rsidRDefault="005D069D">
            <w:pPr>
              <w:pStyle w:val="TableParagraph"/>
              <w:spacing w:before="8" w:line="238" w:lineRule="exact"/>
              <w:ind w:right="884"/>
              <w:rPr>
                <w:sz w:val="20"/>
              </w:rPr>
            </w:pPr>
            <w:r>
              <w:rPr>
                <w:spacing w:val="-10"/>
                <w:w w:val="105"/>
                <w:sz w:val="20"/>
              </w:rPr>
              <w:t>-</w:t>
            </w:r>
          </w:p>
        </w:tc>
        <w:tc>
          <w:tcPr>
            <w:tcW w:w="1557" w:type="dxa"/>
            <w:tcBorders>
              <w:top w:val="single" w:sz="2" w:space="0" w:color="000000"/>
              <w:bottom w:val="single" w:sz="2" w:space="0" w:color="000000"/>
            </w:tcBorders>
          </w:tcPr>
          <w:p w14:paraId="14633494" w14:textId="77777777" w:rsidR="003F3708" w:rsidRDefault="005D069D">
            <w:pPr>
              <w:pStyle w:val="TableParagraph"/>
              <w:spacing w:before="8" w:line="238" w:lineRule="exact"/>
              <w:ind w:right="605"/>
              <w:rPr>
                <w:b/>
                <w:sz w:val="20"/>
              </w:rPr>
            </w:pPr>
            <w:r>
              <w:rPr>
                <w:b/>
                <w:spacing w:val="-10"/>
                <w:w w:val="105"/>
                <w:sz w:val="20"/>
              </w:rPr>
              <w:t>-</w:t>
            </w:r>
          </w:p>
        </w:tc>
        <w:tc>
          <w:tcPr>
            <w:tcW w:w="1909" w:type="dxa"/>
            <w:tcBorders>
              <w:top w:val="single" w:sz="2" w:space="0" w:color="000000"/>
              <w:bottom w:val="single" w:sz="2" w:space="0" w:color="000000"/>
            </w:tcBorders>
          </w:tcPr>
          <w:p w14:paraId="3CE4BD99" w14:textId="77777777" w:rsidR="003F3708" w:rsidRDefault="005D069D">
            <w:pPr>
              <w:pStyle w:val="TableParagraph"/>
              <w:spacing w:before="8" w:line="238" w:lineRule="exact"/>
              <w:ind w:right="471"/>
              <w:rPr>
                <w:sz w:val="20"/>
              </w:rPr>
            </w:pPr>
            <w:r>
              <w:rPr>
                <w:spacing w:val="-2"/>
                <w:w w:val="105"/>
                <w:sz w:val="20"/>
              </w:rPr>
              <w:t>3,876.00</w:t>
            </w:r>
          </w:p>
        </w:tc>
        <w:tc>
          <w:tcPr>
            <w:tcW w:w="1469" w:type="dxa"/>
            <w:tcBorders>
              <w:top w:val="single" w:sz="2" w:space="0" w:color="000000"/>
              <w:bottom w:val="single" w:sz="2" w:space="0" w:color="000000"/>
            </w:tcBorders>
          </w:tcPr>
          <w:p w14:paraId="2E4A7A63" w14:textId="77777777" w:rsidR="003F3708" w:rsidRDefault="005D069D">
            <w:pPr>
              <w:pStyle w:val="TableParagraph"/>
              <w:spacing w:before="8" w:line="238" w:lineRule="exact"/>
              <w:ind w:right="42"/>
              <w:rPr>
                <w:sz w:val="20"/>
              </w:rPr>
            </w:pPr>
            <w:r>
              <w:rPr>
                <w:spacing w:val="-2"/>
                <w:w w:val="105"/>
                <w:sz w:val="20"/>
              </w:rPr>
              <w:t>(3,876.00)</w:t>
            </w:r>
          </w:p>
        </w:tc>
      </w:tr>
      <w:tr w:rsidR="003F3708" w14:paraId="3C528145" w14:textId="77777777">
        <w:trPr>
          <w:trHeight w:val="265"/>
        </w:trPr>
        <w:tc>
          <w:tcPr>
            <w:tcW w:w="11462" w:type="dxa"/>
            <w:tcBorders>
              <w:top w:val="single" w:sz="2" w:space="0" w:color="000000"/>
              <w:bottom w:val="single" w:sz="2" w:space="0" w:color="000000"/>
            </w:tcBorders>
          </w:tcPr>
          <w:p w14:paraId="6A6F9120" w14:textId="77777777" w:rsidR="003F3708" w:rsidRDefault="005D069D">
            <w:pPr>
              <w:pStyle w:val="TableParagraph"/>
              <w:spacing w:before="8" w:line="238" w:lineRule="exact"/>
              <w:ind w:left="306"/>
              <w:jc w:val="left"/>
              <w:rPr>
                <w:sz w:val="20"/>
              </w:rPr>
            </w:pPr>
            <w:r>
              <w:rPr>
                <w:w w:val="105"/>
                <w:sz w:val="20"/>
              </w:rPr>
              <w:t>Building</w:t>
            </w:r>
            <w:r>
              <w:rPr>
                <w:spacing w:val="-10"/>
                <w:w w:val="105"/>
                <w:sz w:val="20"/>
              </w:rPr>
              <w:t xml:space="preserve"> </w:t>
            </w:r>
            <w:r>
              <w:rPr>
                <w:w w:val="105"/>
                <w:sz w:val="20"/>
              </w:rPr>
              <w:t>Permits</w:t>
            </w:r>
            <w:r>
              <w:rPr>
                <w:spacing w:val="-11"/>
                <w:w w:val="105"/>
                <w:sz w:val="20"/>
              </w:rPr>
              <w:t xml:space="preserve"> </w:t>
            </w:r>
            <w:r>
              <w:rPr>
                <w:w w:val="105"/>
                <w:sz w:val="20"/>
              </w:rPr>
              <w:t>-</w:t>
            </w:r>
            <w:r>
              <w:rPr>
                <w:spacing w:val="-11"/>
                <w:w w:val="105"/>
                <w:sz w:val="20"/>
              </w:rPr>
              <w:t xml:space="preserve"> </w:t>
            </w:r>
            <w:r>
              <w:rPr>
                <w:w w:val="105"/>
                <w:sz w:val="20"/>
              </w:rPr>
              <w:t>Class</w:t>
            </w:r>
            <w:r>
              <w:rPr>
                <w:spacing w:val="-10"/>
                <w:w w:val="105"/>
                <w:sz w:val="20"/>
              </w:rPr>
              <w:t xml:space="preserve"> </w:t>
            </w:r>
            <w:r>
              <w:rPr>
                <w:w w:val="105"/>
                <w:sz w:val="20"/>
              </w:rPr>
              <w:t>2</w:t>
            </w:r>
            <w:r>
              <w:rPr>
                <w:spacing w:val="-12"/>
                <w:w w:val="105"/>
                <w:sz w:val="20"/>
              </w:rPr>
              <w:t xml:space="preserve"> </w:t>
            </w:r>
            <w:r>
              <w:rPr>
                <w:w w:val="105"/>
                <w:sz w:val="20"/>
              </w:rPr>
              <w:t>-</w:t>
            </w:r>
            <w:r>
              <w:rPr>
                <w:spacing w:val="-11"/>
                <w:w w:val="105"/>
                <w:sz w:val="20"/>
              </w:rPr>
              <w:t xml:space="preserve"> </w:t>
            </w:r>
            <w:r>
              <w:rPr>
                <w:w w:val="105"/>
                <w:sz w:val="20"/>
              </w:rPr>
              <w:t>9</w:t>
            </w:r>
            <w:r>
              <w:rPr>
                <w:spacing w:val="-11"/>
                <w:w w:val="105"/>
                <w:sz w:val="20"/>
              </w:rPr>
              <w:t xml:space="preserve"> </w:t>
            </w:r>
            <w:r>
              <w:rPr>
                <w:w w:val="105"/>
                <w:sz w:val="20"/>
              </w:rPr>
              <w:t>-</w:t>
            </w:r>
            <w:r>
              <w:rPr>
                <w:spacing w:val="-11"/>
                <w:w w:val="105"/>
                <w:sz w:val="20"/>
              </w:rPr>
              <w:t xml:space="preserve"> </w:t>
            </w:r>
            <w:r>
              <w:rPr>
                <w:w w:val="105"/>
                <w:sz w:val="20"/>
              </w:rPr>
              <w:t>cost</w:t>
            </w:r>
            <w:r>
              <w:rPr>
                <w:spacing w:val="-12"/>
                <w:w w:val="105"/>
                <w:sz w:val="20"/>
              </w:rPr>
              <w:t xml:space="preserve"> </w:t>
            </w:r>
            <w:r>
              <w:rPr>
                <w:w w:val="105"/>
                <w:sz w:val="20"/>
              </w:rPr>
              <w:t>of</w:t>
            </w:r>
            <w:r>
              <w:rPr>
                <w:spacing w:val="-10"/>
                <w:w w:val="105"/>
                <w:sz w:val="20"/>
              </w:rPr>
              <w:t xml:space="preserve"> </w:t>
            </w:r>
            <w:r>
              <w:rPr>
                <w:w w:val="105"/>
                <w:sz w:val="20"/>
              </w:rPr>
              <w:t>works</w:t>
            </w:r>
            <w:r>
              <w:rPr>
                <w:spacing w:val="-11"/>
                <w:w w:val="105"/>
                <w:sz w:val="20"/>
              </w:rPr>
              <w:t xml:space="preserve"> </w:t>
            </w:r>
            <w:r>
              <w:rPr>
                <w:w w:val="105"/>
                <w:sz w:val="20"/>
              </w:rPr>
              <w:t>$100,000</w:t>
            </w:r>
            <w:r>
              <w:rPr>
                <w:spacing w:val="-12"/>
                <w:w w:val="105"/>
                <w:sz w:val="20"/>
              </w:rPr>
              <w:t xml:space="preserve"> </w:t>
            </w:r>
            <w:r>
              <w:rPr>
                <w:w w:val="105"/>
                <w:sz w:val="20"/>
              </w:rPr>
              <w:t>-</w:t>
            </w:r>
            <w:r>
              <w:rPr>
                <w:spacing w:val="-10"/>
                <w:w w:val="105"/>
                <w:sz w:val="20"/>
              </w:rPr>
              <w:t xml:space="preserve"> </w:t>
            </w:r>
            <w:r>
              <w:rPr>
                <w:spacing w:val="-2"/>
                <w:w w:val="105"/>
                <w:sz w:val="20"/>
              </w:rPr>
              <w:t>$150,000</w:t>
            </w:r>
          </w:p>
        </w:tc>
        <w:tc>
          <w:tcPr>
            <w:tcW w:w="1930" w:type="dxa"/>
            <w:tcBorders>
              <w:top w:val="single" w:sz="2" w:space="0" w:color="000000"/>
              <w:bottom w:val="single" w:sz="2" w:space="0" w:color="000000"/>
            </w:tcBorders>
          </w:tcPr>
          <w:p w14:paraId="551F78D4" w14:textId="77777777" w:rsidR="003F3708" w:rsidRDefault="005D069D">
            <w:pPr>
              <w:pStyle w:val="TableParagraph"/>
              <w:spacing w:before="8" w:line="238" w:lineRule="exact"/>
              <w:ind w:left="697"/>
              <w:jc w:val="left"/>
              <w:rPr>
                <w:sz w:val="20"/>
              </w:rPr>
            </w:pPr>
            <w:r>
              <w:rPr>
                <w:spacing w:val="-10"/>
                <w:w w:val="105"/>
                <w:sz w:val="20"/>
              </w:rPr>
              <w:t>D</w:t>
            </w:r>
          </w:p>
        </w:tc>
        <w:tc>
          <w:tcPr>
            <w:tcW w:w="2055" w:type="dxa"/>
            <w:tcBorders>
              <w:top w:val="single" w:sz="2" w:space="0" w:color="000000"/>
              <w:bottom w:val="single" w:sz="2" w:space="0" w:color="000000"/>
            </w:tcBorders>
          </w:tcPr>
          <w:p w14:paraId="336B2EB0" w14:textId="77777777" w:rsidR="003F3708" w:rsidRDefault="005D069D">
            <w:pPr>
              <w:pStyle w:val="TableParagraph"/>
              <w:spacing w:before="8" w:line="238" w:lineRule="exact"/>
              <w:ind w:right="884"/>
              <w:rPr>
                <w:sz w:val="20"/>
              </w:rPr>
            </w:pPr>
            <w:r>
              <w:rPr>
                <w:spacing w:val="-10"/>
                <w:w w:val="105"/>
                <w:sz w:val="20"/>
              </w:rPr>
              <w:t>-</w:t>
            </w:r>
          </w:p>
        </w:tc>
        <w:tc>
          <w:tcPr>
            <w:tcW w:w="1557" w:type="dxa"/>
            <w:tcBorders>
              <w:top w:val="single" w:sz="2" w:space="0" w:color="000000"/>
              <w:bottom w:val="single" w:sz="2" w:space="0" w:color="000000"/>
            </w:tcBorders>
          </w:tcPr>
          <w:p w14:paraId="31EAEF54" w14:textId="77777777" w:rsidR="003F3708" w:rsidRDefault="005D069D">
            <w:pPr>
              <w:pStyle w:val="TableParagraph"/>
              <w:spacing w:before="8" w:line="238" w:lineRule="exact"/>
              <w:ind w:right="605"/>
              <w:rPr>
                <w:b/>
                <w:sz w:val="20"/>
              </w:rPr>
            </w:pPr>
            <w:r>
              <w:rPr>
                <w:b/>
                <w:spacing w:val="-10"/>
                <w:w w:val="105"/>
                <w:sz w:val="20"/>
              </w:rPr>
              <w:t>-</w:t>
            </w:r>
          </w:p>
        </w:tc>
        <w:tc>
          <w:tcPr>
            <w:tcW w:w="1909" w:type="dxa"/>
            <w:tcBorders>
              <w:top w:val="single" w:sz="2" w:space="0" w:color="000000"/>
              <w:bottom w:val="single" w:sz="2" w:space="0" w:color="000000"/>
            </w:tcBorders>
          </w:tcPr>
          <w:p w14:paraId="1CEC37BE" w14:textId="77777777" w:rsidR="003F3708" w:rsidRDefault="005D069D">
            <w:pPr>
              <w:pStyle w:val="TableParagraph"/>
              <w:spacing w:before="8" w:line="238" w:lineRule="exact"/>
              <w:ind w:right="471"/>
              <w:rPr>
                <w:sz w:val="20"/>
              </w:rPr>
            </w:pPr>
            <w:r>
              <w:rPr>
                <w:spacing w:val="-2"/>
                <w:w w:val="105"/>
                <w:sz w:val="20"/>
              </w:rPr>
              <w:t>4,987.00</w:t>
            </w:r>
          </w:p>
        </w:tc>
        <w:tc>
          <w:tcPr>
            <w:tcW w:w="1469" w:type="dxa"/>
            <w:tcBorders>
              <w:top w:val="single" w:sz="2" w:space="0" w:color="000000"/>
              <w:bottom w:val="single" w:sz="2" w:space="0" w:color="000000"/>
            </w:tcBorders>
          </w:tcPr>
          <w:p w14:paraId="2D233FC7" w14:textId="77777777" w:rsidR="003F3708" w:rsidRDefault="005D069D">
            <w:pPr>
              <w:pStyle w:val="TableParagraph"/>
              <w:spacing w:before="8" w:line="238" w:lineRule="exact"/>
              <w:ind w:right="42"/>
              <w:rPr>
                <w:sz w:val="20"/>
              </w:rPr>
            </w:pPr>
            <w:r>
              <w:rPr>
                <w:spacing w:val="-2"/>
                <w:w w:val="105"/>
                <w:sz w:val="20"/>
              </w:rPr>
              <w:t>(4,987.00)</w:t>
            </w:r>
          </w:p>
        </w:tc>
      </w:tr>
      <w:tr w:rsidR="003F3708" w14:paraId="0B90525F" w14:textId="77777777">
        <w:trPr>
          <w:trHeight w:val="265"/>
        </w:trPr>
        <w:tc>
          <w:tcPr>
            <w:tcW w:w="11462" w:type="dxa"/>
            <w:tcBorders>
              <w:top w:val="single" w:sz="2" w:space="0" w:color="000000"/>
              <w:bottom w:val="single" w:sz="2" w:space="0" w:color="000000"/>
            </w:tcBorders>
          </w:tcPr>
          <w:p w14:paraId="443614F3" w14:textId="77777777" w:rsidR="003F3708" w:rsidRDefault="005D069D">
            <w:pPr>
              <w:pStyle w:val="TableParagraph"/>
              <w:spacing w:before="8" w:line="238" w:lineRule="exact"/>
              <w:ind w:left="306"/>
              <w:jc w:val="left"/>
              <w:rPr>
                <w:sz w:val="20"/>
              </w:rPr>
            </w:pPr>
            <w:r>
              <w:rPr>
                <w:w w:val="105"/>
                <w:sz w:val="20"/>
              </w:rPr>
              <w:t>Building</w:t>
            </w:r>
            <w:r>
              <w:rPr>
                <w:spacing w:val="-10"/>
                <w:w w:val="105"/>
                <w:sz w:val="20"/>
              </w:rPr>
              <w:t xml:space="preserve"> </w:t>
            </w:r>
            <w:r>
              <w:rPr>
                <w:w w:val="105"/>
                <w:sz w:val="20"/>
              </w:rPr>
              <w:t>Permits</w:t>
            </w:r>
            <w:r>
              <w:rPr>
                <w:spacing w:val="-11"/>
                <w:w w:val="105"/>
                <w:sz w:val="20"/>
              </w:rPr>
              <w:t xml:space="preserve"> </w:t>
            </w:r>
            <w:r>
              <w:rPr>
                <w:w w:val="105"/>
                <w:sz w:val="20"/>
              </w:rPr>
              <w:t>-</w:t>
            </w:r>
            <w:r>
              <w:rPr>
                <w:spacing w:val="-11"/>
                <w:w w:val="105"/>
                <w:sz w:val="20"/>
              </w:rPr>
              <w:t xml:space="preserve"> </w:t>
            </w:r>
            <w:r>
              <w:rPr>
                <w:w w:val="105"/>
                <w:sz w:val="20"/>
              </w:rPr>
              <w:t>Class</w:t>
            </w:r>
            <w:r>
              <w:rPr>
                <w:spacing w:val="-10"/>
                <w:w w:val="105"/>
                <w:sz w:val="20"/>
              </w:rPr>
              <w:t xml:space="preserve"> </w:t>
            </w:r>
            <w:r>
              <w:rPr>
                <w:w w:val="105"/>
                <w:sz w:val="20"/>
              </w:rPr>
              <w:t>2</w:t>
            </w:r>
            <w:r>
              <w:rPr>
                <w:spacing w:val="-12"/>
                <w:w w:val="105"/>
                <w:sz w:val="20"/>
              </w:rPr>
              <w:t xml:space="preserve"> </w:t>
            </w:r>
            <w:r>
              <w:rPr>
                <w:w w:val="105"/>
                <w:sz w:val="20"/>
              </w:rPr>
              <w:t>-</w:t>
            </w:r>
            <w:r>
              <w:rPr>
                <w:spacing w:val="-11"/>
                <w:w w:val="105"/>
                <w:sz w:val="20"/>
              </w:rPr>
              <w:t xml:space="preserve"> </w:t>
            </w:r>
            <w:r>
              <w:rPr>
                <w:w w:val="105"/>
                <w:sz w:val="20"/>
              </w:rPr>
              <w:t>9</w:t>
            </w:r>
            <w:r>
              <w:rPr>
                <w:spacing w:val="-11"/>
                <w:w w:val="105"/>
                <w:sz w:val="20"/>
              </w:rPr>
              <w:t xml:space="preserve"> </w:t>
            </w:r>
            <w:r>
              <w:rPr>
                <w:w w:val="105"/>
                <w:sz w:val="20"/>
              </w:rPr>
              <w:t>-</w:t>
            </w:r>
            <w:r>
              <w:rPr>
                <w:spacing w:val="-11"/>
                <w:w w:val="105"/>
                <w:sz w:val="20"/>
              </w:rPr>
              <w:t xml:space="preserve"> </w:t>
            </w:r>
            <w:r>
              <w:rPr>
                <w:w w:val="105"/>
                <w:sz w:val="20"/>
              </w:rPr>
              <w:t>cost</w:t>
            </w:r>
            <w:r>
              <w:rPr>
                <w:spacing w:val="-12"/>
                <w:w w:val="105"/>
                <w:sz w:val="20"/>
              </w:rPr>
              <w:t xml:space="preserve"> </w:t>
            </w:r>
            <w:r>
              <w:rPr>
                <w:w w:val="105"/>
                <w:sz w:val="20"/>
              </w:rPr>
              <w:t>of</w:t>
            </w:r>
            <w:r>
              <w:rPr>
                <w:spacing w:val="-10"/>
                <w:w w:val="105"/>
                <w:sz w:val="20"/>
              </w:rPr>
              <w:t xml:space="preserve"> </w:t>
            </w:r>
            <w:r>
              <w:rPr>
                <w:w w:val="105"/>
                <w:sz w:val="20"/>
              </w:rPr>
              <w:t>works</w:t>
            </w:r>
            <w:r>
              <w:rPr>
                <w:spacing w:val="-11"/>
                <w:w w:val="105"/>
                <w:sz w:val="20"/>
              </w:rPr>
              <w:t xml:space="preserve"> </w:t>
            </w:r>
            <w:r>
              <w:rPr>
                <w:w w:val="105"/>
                <w:sz w:val="20"/>
              </w:rPr>
              <w:t>$150,000</w:t>
            </w:r>
            <w:r>
              <w:rPr>
                <w:spacing w:val="-12"/>
                <w:w w:val="105"/>
                <w:sz w:val="20"/>
              </w:rPr>
              <w:t xml:space="preserve"> </w:t>
            </w:r>
            <w:r>
              <w:rPr>
                <w:w w:val="105"/>
                <w:sz w:val="20"/>
              </w:rPr>
              <w:t>-</w:t>
            </w:r>
            <w:r>
              <w:rPr>
                <w:spacing w:val="-10"/>
                <w:w w:val="105"/>
                <w:sz w:val="20"/>
              </w:rPr>
              <w:t xml:space="preserve"> </w:t>
            </w:r>
            <w:r>
              <w:rPr>
                <w:spacing w:val="-2"/>
                <w:w w:val="105"/>
                <w:sz w:val="20"/>
              </w:rPr>
              <w:t>$200,000</w:t>
            </w:r>
          </w:p>
        </w:tc>
        <w:tc>
          <w:tcPr>
            <w:tcW w:w="1930" w:type="dxa"/>
            <w:tcBorders>
              <w:top w:val="single" w:sz="2" w:space="0" w:color="000000"/>
              <w:bottom w:val="single" w:sz="2" w:space="0" w:color="000000"/>
            </w:tcBorders>
          </w:tcPr>
          <w:p w14:paraId="69CE82CB" w14:textId="77777777" w:rsidR="003F3708" w:rsidRDefault="005D069D">
            <w:pPr>
              <w:pStyle w:val="TableParagraph"/>
              <w:spacing w:before="8" w:line="238" w:lineRule="exact"/>
              <w:ind w:left="697"/>
              <w:jc w:val="left"/>
              <w:rPr>
                <w:sz w:val="20"/>
              </w:rPr>
            </w:pPr>
            <w:r>
              <w:rPr>
                <w:spacing w:val="-10"/>
                <w:w w:val="105"/>
                <w:sz w:val="20"/>
              </w:rPr>
              <w:t>D</w:t>
            </w:r>
          </w:p>
        </w:tc>
        <w:tc>
          <w:tcPr>
            <w:tcW w:w="2055" w:type="dxa"/>
            <w:tcBorders>
              <w:top w:val="single" w:sz="2" w:space="0" w:color="000000"/>
              <w:bottom w:val="single" w:sz="2" w:space="0" w:color="000000"/>
            </w:tcBorders>
          </w:tcPr>
          <w:p w14:paraId="327CA1C1" w14:textId="77777777" w:rsidR="003F3708" w:rsidRDefault="005D069D">
            <w:pPr>
              <w:pStyle w:val="TableParagraph"/>
              <w:spacing w:before="8" w:line="238" w:lineRule="exact"/>
              <w:ind w:right="884"/>
              <w:rPr>
                <w:sz w:val="20"/>
              </w:rPr>
            </w:pPr>
            <w:r>
              <w:rPr>
                <w:spacing w:val="-10"/>
                <w:w w:val="105"/>
                <w:sz w:val="20"/>
              </w:rPr>
              <w:t>-</w:t>
            </w:r>
          </w:p>
        </w:tc>
        <w:tc>
          <w:tcPr>
            <w:tcW w:w="1557" w:type="dxa"/>
            <w:tcBorders>
              <w:top w:val="single" w:sz="2" w:space="0" w:color="000000"/>
              <w:bottom w:val="single" w:sz="2" w:space="0" w:color="000000"/>
            </w:tcBorders>
          </w:tcPr>
          <w:p w14:paraId="72563430" w14:textId="77777777" w:rsidR="003F3708" w:rsidRDefault="005D069D">
            <w:pPr>
              <w:pStyle w:val="TableParagraph"/>
              <w:spacing w:before="8" w:line="238" w:lineRule="exact"/>
              <w:ind w:right="605"/>
              <w:rPr>
                <w:b/>
                <w:sz w:val="20"/>
              </w:rPr>
            </w:pPr>
            <w:r>
              <w:rPr>
                <w:b/>
                <w:spacing w:val="-10"/>
                <w:w w:val="105"/>
                <w:sz w:val="20"/>
              </w:rPr>
              <w:t>-</w:t>
            </w:r>
          </w:p>
        </w:tc>
        <w:tc>
          <w:tcPr>
            <w:tcW w:w="1909" w:type="dxa"/>
            <w:tcBorders>
              <w:top w:val="single" w:sz="2" w:space="0" w:color="000000"/>
              <w:bottom w:val="single" w:sz="2" w:space="0" w:color="000000"/>
            </w:tcBorders>
          </w:tcPr>
          <w:p w14:paraId="701D15C9" w14:textId="77777777" w:rsidR="003F3708" w:rsidRDefault="005D069D">
            <w:pPr>
              <w:pStyle w:val="TableParagraph"/>
              <w:spacing w:before="8" w:line="238" w:lineRule="exact"/>
              <w:ind w:right="471"/>
              <w:rPr>
                <w:sz w:val="20"/>
              </w:rPr>
            </w:pPr>
            <w:r>
              <w:rPr>
                <w:spacing w:val="-2"/>
                <w:w w:val="105"/>
                <w:sz w:val="20"/>
              </w:rPr>
              <w:t>6,107.00</w:t>
            </w:r>
          </w:p>
        </w:tc>
        <w:tc>
          <w:tcPr>
            <w:tcW w:w="1469" w:type="dxa"/>
            <w:tcBorders>
              <w:top w:val="single" w:sz="2" w:space="0" w:color="000000"/>
              <w:bottom w:val="single" w:sz="2" w:space="0" w:color="000000"/>
            </w:tcBorders>
          </w:tcPr>
          <w:p w14:paraId="26D9C611" w14:textId="77777777" w:rsidR="003F3708" w:rsidRDefault="005D069D">
            <w:pPr>
              <w:pStyle w:val="TableParagraph"/>
              <w:spacing w:before="8" w:line="238" w:lineRule="exact"/>
              <w:ind w:right="42"/>
              <w:rPr>
                <w:sz w:val="20"/>
              </w:rPr>
            </w:pPr>
            <w:r>
              <w:rPr>
                <w:spacing w:val="-2"/>
                <w:w w:val="105"/>
                <w:sz w:val="20"/>
              </w:rPr>
              <w:t>(6,107.00)</w:t>
            </w:r>
          </w:p>
        </w:tc>
      </w:tr>
      <w:tr w:rsidR="003F3708" w14:paraId="77A4BB42" w14:textId="77777777">
        <w:trPr>
          <w:trHeight w:val="265"/>
        </w:trPr>
        <w:tc>
          <w:tcPr>
            <w:tcW w:w="11462" w:type="dxa"/>
            <w:tcBorders>
              <w:top w:val="single" w:sz="2" w:space="0" w:color="000000"/>
              <w:bottom w:val="single" w:sz="2" w:space="0" w:color="000000"/>
            </w:tcBorders>
          </w:tcPr>
          <w:p w14:paraId="3AB4B1F9" w14:textId="77777777" w:rsidR="003F3708" w:rsidRDefault="005D069D">
            <w:pPr>
              <w:pStyle w:val="TableParagraph"/>
              <w:spacing w:before="8" w:line="238" w:lineRule="exact"/>
              <w:ind w:left="306"/>
              <w:jc w:val="left"/>
              <w:rPr>
                <w:sz w:val="20"/>
              </w:rPr>
            </w:pPr>
            <w:r>
              <w:rPr>
                <w:w w:val="105"/>
                <w:sz w:val="20"/>
              </w:rPr>
              <w:t>Building</w:t>
            </w:r>
            <w:r>
              <w:rPr>
                <w:spacing w:val="-10"/>
                <w:w w:val="105"/>
                <w:sz w:val="20"/>
              </w:rPr>
              <w:t xml:space="preserve"> </w:t>
            </w:r>
            <w:r>
              <w:rPr>
                <w:w w:val="105"/>
                <w:sz w:val="20"/>
              </w:rPr>
              <w:t>Permits</w:t>
            </w:r>
            <w:r>
              <w:rPr>
                <w:spacing w:val="-11"/>
                <w:w w:val="105"/>
                <w:sz w:val="20"/>
              </w:rPr>
              <w:t xml:space="preserve"> </w:t>
            </w:r>
            <w:r>
              <w:rPr>
                <w:w w:val="105"/>
                <w:sz w:val="20"/>
              </w:rPr>
              <w:t>-</w:t>
            </w:r>
            <w:r>
              <w:rPr>
                <w:spacing w:val="-11"/>
                <w:w w:val="105"/>
                <w:sz w:val="20"/>
              </w:rPr>
              <w:t xml:space="preserve"> </w:t>
            </w:r>
            <w:r>
              <w:rPr>
                <w:w w:val="105"/>
                <w:sz w:val="20"/>
              </w:rPr>
              <w:t>Class</w:t>
            </w:r>
            <w:r>
              <w:rPr>
                <w:spacing w:val="-10"/>
                <w:w w:val="105"/>
                <w:sz w:val="20"/>
              </w:rPr>
              <w:t xml:space="preserve"> </w:t>
            </w:r>
            <w:r>
              <w:rPr>
                <w:w w:val="105"/>
                <w:sz w:val="20"/>
              </w:rPr>
              <w:t>2</w:t>
            </w:r>
            <w:r>
              <w:rPr>
                <w:spacing w:val="-12"/>
                <w:w w:val="105"/>
                <w:sz w:val="20"/>
              </w:rPr>
              <w:t xml:space="preserve"> </w:t>
            </w:r>
            <w:r>
              <w:rPr>
                <w:w w:val="105"/>
                <w:sz w:val="20"/>
              </w:rPr>
              <w:t>-</w:t>
            </w:r>
            <w:r>
              <w:rPr>
                <w:spacing w:val="-11"/>
                <w:w w:val="105"/>
                <w:sz w:val="20"/>
              </w:rPr>
              <w:t xml:space="preserve"> </w:t>
            </w:r>
            <w:r>
              <w:rPr>
                <w:w w:val="105"/>
                <w:sz w:val="20"/>
              </w:rPr>
              <w:t>9</w:t>
            </w:r>
            <w:r>
              <w:rPr>
                <w:spacing w:val="-11"/>
                <w:w w:val="105"/>
                <w:sz w:val="20"/>
              </w:rPr>
              <w:t xml:space="preserve"> </w:t>
            </w:r>
            <w:r>
              <w:rPr>
                <w:w w:val="105"/>
                <w:sz w:val="20"/>
              </w:rPr>
              <w:t>-</w:t>
            </w:r>
            <w:r>
              <w:rPr>
                <w:spacing w:val="-11"/>
                <w:w w:val="105"/>
                <w:sz w:val="20"/>
              </w:rPr>
              <w:t xml:space="preserve"> </w:t>
            </w:r>
            <w:r>
              <w:rPr>
                <w:w w:val="105"/>
                <w:sz w:val="20"/>
              </w:rPr>
              <w:t>cost</w:t>
            </w:r>
            <w:r>
              <w:rPr>
                <w:spacing w:val="-12"/>
                <w:w w:val="105"/>
                <w:sz w:val="20"/>
              </w:rPr>
              <w:t xml:space="preserve"> </w:t>
            </w:r>
            <w:r>
              <w:rPr>
                <w:w w:val="105"/>
                <w:sz w:val="20"/>
              </w:rPr>
              <w:t>of</w:t>
            </w:r>
            <w:r>
              <w:rPr>
                <w:spacing w:val="-10"/>
                <w:w w:val="105"/>
                <w:sz w:val="20"/>
              </w:rPr>
              <w:t xml:space="preserve"> </w:t>
            </w:r>
            <w:r>
              <w:rPr>
                <w:w w:val="105"/>
                <w:sz w:val="20"/>
              </w:rPr>
              <w:t>works</w:t>
            </w:r>
            <w:r>
              <w:rPr>
                <w:spacing w:val="-11"/>
                <w:w w:val="105"/>
                <w:sz w:val="20"/>
              </w:rPr>
              <w:t xml:space="preserve"> </w:t>
            </w:r>
            <w:r>
              <w:rPr>
                <w:w w:val="105"/>
                <w:sz w:val="20"/>
              </w:rPr>
              <w:t>$200,000</w:t>
            </w:r>
            <w:r>
              <w:rPr>
                <w:spacing w:val="-12"/>
                <w:w w:val="105"/>
                <w:sz w:val="20"/>
              </w:rPr>
              <w:t xml:space="preserve"> </w:t>
            </w:r>
            <w:r>
              <w:rPr>
                <w:w w:val="105"/>
                <w:sz w:val="20"/>
              </w:rPr>
              <w:t>-</w:t>
            </w:r>
            <w:r>
              <w:rPr>
                <w:spacing w:val="-10"/>
                <w:w w:val="105"/>
                <w:sz w:val="20"/>
              </w:rPr>
              <w:t xml:space="preserve"> </w:t>
            </w:r>
            <w:r>
              <w:rPr>
                <w:spacing w:val="-2"/>
                <w:w w:val="105"/>
                <w:sz w:val="20"/>
              </w:rPr>
              <w:t>$300,000</w:t>
            </w:r>
          </w:p>
        </w:tc>
        <w:tc>
          <w:tcPr>
            <w:tcW w:w="1930" w:type="dxa"/>
            <w:tcBorders>
              <w:top w:val="single" w:sz="2" w:space="0" w:color="000000"/>
              <w:bottom w:val="single" w:sz="2" w:space="0" w:color="000000"/>
            </w:tcBorders>
          </w:tcPr>
          <w:p w14:paraId="411C5E6C" w14:textId="77777777" w:rsidR="003F3708" w:rsidRDefault="005D069D">
            <w:pPr>
              <w:pStyle w:val="TableParagraph"/>
              <w:spacing w:before="8" w:line="238" w:lineRule="exact"/>
              <w:ind w:left="697"/>
              <w:jc w:val="left"/>
              <w:rPr>
                <w:sz w:val="20"/>
              </w:rPr>
            </w:pPr>
            <w:r>
              <w:rPr>
                <w:spacing w:val="-10"/>
                <w:w w:val="105"/>
                <w:sz w:val="20"/>
              </w:rPr>
              <w:t>D</w:t>
            </w:r>
          </w:p>
        </w:tc>
        <w:tc>
          <w:tcPr>
            <w:tcW w:w="2055" w:type="dxa"/>
            <w:tcBorders>
              <w:top w:val="single" w:sz="2" w:space="0" w:color="000000"/>
              <w:bottom w:val="single" w:sz="2" w:space="0" w:color="000000"/>
            </w:tcBorders>
          </w:tcPr>
          <w:p w14:paraId="785F1B37" w14:textId="77777777" w:rsidR="003F3708" w:rsidRDefault="005D069D">
            <w:pPr>
              <w:pStyle w:val="TableParagraph"/>
              <w:spacing w:before="8" w:line="238" w:lineRule="exact"/>
              <w:ind w:right="884"/>
              <w:rPr>
                <w:sz w:val="20"/>
              </w:rPr>
            </w:pPr>
            <w:r>
              <w:rPr>
                <w:spacing w:val="-10"/>
                <w:w w:val="105"/>
                <w:sz w:val="20"/>
              </w:rPr>
              <w:t>-</w:t>
            </w:r>
          </w:p>
        </w:tc>
        <w:tc>
          <w:tcPr>
            <w:tcW w:w="1557" w:type="dxa"/>
            <w:tcBorders>
              <w:top w:val="single" w:sz="2" w:space="0" w:color="000000"/>
              <w:bottom w:val="single" w:sz="2" w:space="0" w:color="000000"/>
            </w:tcBorders>
          </w:tcPr>
          <w:p w14:paraId="73A3FFD8" w14:textId="77777777" w:rsidR="003F3708" w:rsidRDefault="005D069D">
            <w:pPr>
              <w:pStyle w:val="TableParagraph"/>
              <w:spacing w:before="8" w:line="238" w:lineRule="exact"/>
              <w:ind w:right="605"/>
              <w:rPr>
                <w:b/>
                <w:sz w:val="20"/>
              </w:rPr>
            </w:pPr>
            <w:r>
              <w:rPr>
                <w:b/>
                <w:spacing w:val="-10"/>
                <w:w w:val="105"/>
                <w:sz w:val="20"/>
              </w:rPr>
              <w:t>-</w:t>
            </w:r>
          </w:p>
        </w:tc>
        <w:tc>
          <w:tcPr>
            <w:tcW w:w="1909" w:type="dxa"/>
            <w:tcBorders>
              <w:top w:val="single" w:sz="2" w:space="0" w:color="000000"/>
              <w:bottom w:val="single" w:sz="2" w:space="0" w:color="000000"/>
            </w:tcBorders>
          </w:tcPr>
          <w:p w14:paraId="759AECD7" w14:textId="77777777" w:rsidR="003F3708" w:rsidRDefault="005D069D">
            <w:pPr>
              <w:pStyle w:val="TableParagraph"/>
              <w:spacing w:before="8" w:line="238" w:lineRule="exact"/>
              <w:ind w:right="471"/>
              <w:rPr>
                <w:sz w:val="20"/>
              </w:rPr>
            </w:pPr>
            <w:r>
              <w:rPr>
                <w:spacing w:val="-2"/>
                <w:w w:val="105"/>
                <w:sz w:val="20"/>
              </w:rPr>
              <w:t>6,999.00</w:t>
            </w:r>
          </w:p>
        </w:tc>
        <w:tc>
          <w:tcPr>
            <w:tcW w:w="1469" w:type="dxa"/>
            <w:tcBorders>
              <w:top w:val="single" w:sz="2" w:space="0" w:color="000000"/>
              <w:bottom w:val="single" w:sz="2" w:space="0" w:color="000000"/>
            </w:tcBorders>
          </w:tcPr>
          <w:p w14:paraId="537CD92F" w14:textId="77777777" w:rsidR="003F3708" w:rsidRDefault="005D069D">
            <w:pPr>
              <w:pStyle w:val="TableParagraph"/>
              <w:spacing w:before="8" w:line="238" w:lineRule="exact"/>
              <w:ind w:right="42"/>
              <w:rPr>
                <w:sz w:val="20"/>
              </w:rPr>
            </w:pPr>
            <w:r>
              <w:rPr>
                <w:spacing w:val="-2"/>
                <w:w w:val="105"/>
                <w:sz w:val="20"/>
              </w:rPr>
              <w:t>(6,999.00)</w:t>
            </w:r>
          </w:p>
        </w:tc>
      </w:tr>
      <w:tr w:rsidR="003F3708" w14:paraId="3C856CB3" w14:textId="77777777">
        <w:trPr>
          <w:trHeight w:val="265"/>
        </w:trPr>
        <w:tc>
          <w:tcPr>
            <w:tcW w:w="11462" w:type="dxa"/>
            <w:tcBorders>
              <w:top w:val="single" w:sz="2" w:space="0" w:color="000000"/>
              <w:bottom w:val="single" w:sz="2" w:space="0" w:color="000000"/>
            </w:tcBorders>
          </w:tcPr>
          <w:p w14:paraId="05B0D55B" w14:textId="77777777" w:rsidR="003F3708" w:rsidRDefault="005D069D">
            <w:pPr>
              <w:pStyle w:val="TableParagraph"/>
              <w:spacing w:before="8" w:line="238" w:lineRule="exact"/>
              <w:ind w:left="306"/>
              <w:jc w:val="left"/>
              <w:rPr>
                <w:sz w:val="20"/>
              </w:rPr>
            </w:pPr>
            <w:r>
              <w:rPr>
                <w:w w:val="105"/>
                <w:sz w:val="20"/>
              </w:rPr>
              <w:t>Building</w:t>
            </w:r>
            <w:r>
              <w:rPr>
                <w:spacing w:val="-10"/>
                <w:w w:val="105"/>
                <w:sz w:val="20"/>
              </w:rPr>
              <w:t xml:space="preserve"> </w:t>
            </w:r>
            <w:r>
              <w:rPr>
                <w:w w:val="105"/>
                <w:sz w:val="20"/>
              </w:rPr>
              <w:t>Permits</w:t>
            </w:r>
            <w:r>
              <w:rPr>
                <w:spacing w:val="-11"/>
                <w:w w:val="105"/>
                <w:sz w:val="20"/>
              </w:rPr>
              <w:t xml:space="preserve"> </w:t>
            </w:r>
            <w:r>
              <w:rPr>
                <w:w w:val="105"/>
                <w:sz w:val="20"/>
              </w:rPr>
              <w:t>-</w:t>
            </w:r>
            <w:r>
              <w:rPr>
                <w:spacing w:val="-11"/>
                <w:w w:val="105"/>
                <w:sz w:val="20"/>
              </w:rPr>
              <w:t xml:space="preserve"> </w:t>
            </w:r>
            <w:r>
              <w:rPr>
                <w:w w:val="105"/>
                <w:sz w:val="20"/>
              </w:rPr>
              <w:t>Class</w:t>
            </w:r>
            <w:r>
              <w:rPr>
                <w:spacing w:val="-10"/>
                <w:w w:val="105"/>
                <w:sz w:val="20"/>
              </w:rPr>
              <w:t xml:space="preserve"> </w:t>
            </w:r>
            <w:r>
              <w:rPr>
                <w:w w:val="105"/>
                <w:sz w:val="20"/>
              </w:rPr>
              <w:t>2</w:t>
            </w:r>
            <w:r>
              <w:rPr>
                <w:spacing w:val="-12"/>
                <w:w w:val="105"/>
                <w:sz w:val="20"/>
              </w:rPr>
              <w:t xml:space="preserve"> </w:t>
            </w:r>
            <w:r>
              <w:rPr>
                <w:w w:val="105"/>
                <w:sz w:val="20"/>
              </w:rPr>
              <w:t>-</w:t>
            </w:r>
            <w:r>
              <w:rPr>
                <w:spacing w:val="-11"/>
                <w:w w:val="105"/>
                <w:sz w:val="20"/>
              </w:rPr>
              <w:t xml:space="preserve"> </w:t>
            </w:r>
            <w:r>
              <w:rPr>
                <w:w w:val="105"/>
                <w:sz w:val="20"/>
              </w:rPr>
              <w:t>9</w:t>
            </w:r>
            <w:r>
              <w:rPr>
                <w:spacing w:val="-11"/>
                <w:w w:val="105"/>
                <w:sz w:val="20"/>
              </w:rPr>
              <w:t xml:space="preserve"> </w:t>
            </w:r>
            <w:r>
              <w:rPr>
                <w:w w:val="105"/>
                <w:sz w:val="20"/>
              </w:rPr>
              <w:t>-</w:t>
            </w:r>
            <w:r>
              <w:rPr>
                <w:spacing w:val="-11"/>
                <w:w w:val="105"/>
                <w:sz w:val="20"/>
              </w:rPr>
              <w:t xml:space="preserve"> </w:t>
            </w:r>
            <w:r>
              <w:rPr>
                <w:w w:val="105"/>
                <w:sz w:val="20"/>
              </w:rPr>
              <w:t>cost</w:t>
            </w:r>
            <w:r>
              <w:rPr>
                <w:spacing w:val="-12"/>
                <w:w w:val="105"/>
                <w:sz w:val="20"/>
              </w:rPr>
              <w:t xml:space="preserve"> </w:t>
            </w:r>
            <w:r>
              <w:rPr>
                <w:w w:val="105"/>
                <w:sz w:val="20"/>
              </w:rPr>
              <w:t>of</w:t>
            </w:r>
            <w:r>
              <w:rPr>
                <w:spacing w:val="-10"/>
                <w:w w:val="105"/>
                <w:sz w:val="20"/>
              </w:rPr>
              <w:t xml:space="preserve"> </w:t>
            </w:r>
            <w:r>
              <w:rPr>
                <w:w w:val="105"/>
                <w:sz w:val="20"/>
              </w:rPr>
              <w:t>works</w:t>
            </w:r>
            <w:r>
              <w:rPr>
                <w:spacing w:val="-11"/>
                <w:w w:val="105"/>
                <w:sz w:val="20"/>
              </w:rPr>
              <w:t xml:space="preserve"> </w:t>
            </w:r>
            <w:r>
              <w:rPr>
                <w:w w:val="105"/>
                <w:sz w:val="20"/>
              </w:rPr>
              <w:t>$300,000</w:t>
            </w:r>
            <w:r>
              <w:rPr>
                <w:spacing w:val="-12"/>
                <w:w w:val="105"/>
                <w:sz w:val="20"/>
              </w:rPr>
              <w:t xml:space="preserve"> </w:t>
            </w:r>
            <w:r>
              <w:rPr>
                <w:w w:val="105"/>
                <w:sz w:val="20"/>
              </w:rPr>
              <w:t>-</w:t>
            </w:r>
            <w:r>
              <w:rPr>
                <w:spacing w:val="-10"/>
                <w:w w:val="105"/>
                <w:sz w:val="20"/>
              </w:rPr>
              <w:t xml:space="preserve"> </w:t>
            </w:r>
            <w:r>
              <w:rPr>
                <w:spacing w:val="-2"/>
                <w:w w:val="105"/>
                <w:sz w:val="20"/>
              </w:rPr>
              <w:t>$500,000</w:t>
            </w:r>
          </w:p>
        </w:tc>
        <w:tc>
          <w:tcPr>
            <w:tcW w:w="1930" w:type="dxa"/>
            <w:tcBorders>
              <w:top w:val="single" w:sz="2" w:space="0" w:color="000000"/>
              <w:bottom w:val="single" w:sz="2" w:space="0" w:color="000000"/>
            </w:tcBorders>
          </w:tcPr>
          <w:p w14:paraId="6BF5B9A1" w14:textId="77777777" w:rsidR="003F3708" w:rsidRDefault="005D069D">
            <w:pPr>
              <w:pStyle w:val="TableParagraph"/>
              <w:spacing w:before="8" w:line="238" w:lineRule="exact"/>
              <w:ind w:left="697"/>
              <w:jc w:val="left"/>
              <w:rPr>
                <w:sz w:val="20"/>
              </w:rPr>
            </w:pPr>
            <w:r>
              <w:rPr>
                <w:spacing w:val="-10"/>
                <w:w w:val="105"/>
                <w:sz w:val="20"/>
              </w:rPr>
              <w:t>D</w:t>
            </w:r>
          </w:p>
        </w:tc>
        <w:tc>
          <w:tcPr>
            <w:tcW w:w="2055" w:type="dxa"/>
            <w:tcBorders>
              <w:top w:val="single" w:sz="2" w:space="0" w:color="000000"/>
              <w:bottom w:val="single" w:sz="2" w:space="0" w:color="000000"/>
            </w:tcBorders>
          </w:tcPr>
          <w:p w14:paraId="4CDF50D2" w14:textId="77777777" w:rsidR="003F3708" w:rsidRDefault="005D069D">
            <w:pPr>
              <w:pStyle w:val="TableParagraph"/>
              <w:spacing w:before="8" w:line="238" w:lineRule="exact"/>
              <w:ind w:right="884"/>
              <w:rPr>
                <w:sz w:val="20"/>
              </w:rPr>
            </w:pPr>
            <w:r>
              <w:rPr>
                <w:spacing w:val="-10"/>
                <w:w w:val="105"/>
                <w:sz w:val="20"/>
              </w:rPr>
              <w:t>-</w:t>
            </w:r>
          </w:p>
        </w:tc>
        <w:tc>
          <w:tcPr>
            <w:tcW w:w="1557" w:type="dxa"/>
            <w:tcBorders>
              <w:top w:val="single" w:sz="2" w:space="0" w:color="000000"/>
              <w:bottom w:val="single" w:sz="2" w:space="0" w:color="000000"/>
            </w:tcBorders>
          </w:tcPr>
          <w:p w14:paraId="2E2C6188" w14:textId="77777777" w:rsidR="003F3708" w:rsidRDefault="005D069D">
            <w:pPr>
              <w:pStyle w:val="TableParagraph"/>
              <w:spacing w:before="8" w:line="238" w:lineRule="exact"/>
              <w:ind w:right="605"/>
              <w:rPr>
                <w:b/>
                <w:sz w:val="20"/>
              </w:rPr>
            </w:pPr>
            <w:r>
              <w:rPr>
                <w:b/>
                <w:spacing w:val="-10"/>
                <w:w w:val="105"/>
                <w:sz w:val="20"/>
              </w:rPr>
              <w:t>-</w:t>
            </w:r>
          </w:p>
        </w:tc>
        <w:tc>
          <w:tcPr>
            <w:tcW w:w="1909" w:type="dxa"/>
            <w:tcBorders>
              <w:top w:val="single" w:sz="2" w:space="0" w:color="000000"/>
              <w:bottom w:val="single" w:sz="2" w:space="0" w:color="000000"/>
            </w:tcBorders>
          </w:tcPr>
          <w:p w14:paraId="77A65EB1" w14:textId="77777777" w:rsidR="003F3708" w:rsidRDefault="005D069D">
            <w:pPr>
              <w:pStyle w:val="TableParagraph"/>
              <w:spacing w:before="8" w:line="238" w:lineRule="exact"/>
              <w:ind w:right="471"/>
              <w:rPr>
                <w:sz w:val="20"/>
              </w:rPr>
            </w:pPr>
            <w:r>
              <w:rPr>
                <w:spacing w:val="-2"/>
                <w:w w:val="105"/>
                <w:sz w:val="20"/>
              </w:rPr>
              <w:t>8,140.00</w:t>
            </w:r>
          </w:p>
        </w:tc>
        <w:tc>
          <w:tcPr>
            <w:tcW w:w="1469" w:type="dxa"/>
            <w:tcBorders>
              <w:top w:val="single" w:sz="2" w:space="0" w:color="000000"/>
              <w:bottom w:val="single" w:sz="2" w:space="0" w:color="000000"/>
            </w:tcBorders>
          </w:tcPr>
          <w:p w14:paraId="448BA6A9" w14:textId="77777777" w:rsidR="003F3708" w:rsidRDefault="005D069D">
            <w:pPr>
              <w:pStyle w:val="TableParagraph"/>
              <w:spacing w:before="8" w:line="238" w:lineRule="exact"/>
              <w:ind w:right="42"/>
              <w:rPr>
                <w:sz w:val="20"/>
              </w:rPr>
            </w:pPr>
            <w:r>
              <w:rPr>
                <w:spacing w:val="-2"/>
                <w:w w:val="105"/>
                <w:sz w:val="20"/>
              </w:rPr>
              <w:t>(8,140.00)</w:t>
            </w:r>
          </w:p>
        </w:tc>
      </w:tr>
      <w:tr w:rsidR="003F3708" w14:paraId="60A262A6" w14:textId="77777777">
        <w:trPr>
          <w:trHeight w:val="265"/>
        </w:trPr>
        <w:tc>
          <w:tcPr>
            <w:tcW w:w="11462" w:type="dxa"/>
            <w:tcBorders>
              <w:top w:val="single" w:sz="2" w:space="0" w:color="000000"/>
              <w:bottom w:val="single" w:sz="2" w:space="0" w:color="000000"/>
            </w:tcBorders>
          </w:tcPr>
          <w:p w14:paraId="65A7D78E" w14:textId="77777777" w:rsidR="003F3708" w:rsidRDefault="005D069D">
            <w:pPr>
              <w:pStyle w:val="TableParagraph"/>
              <w:spacing w:before="8" w:line="238" w:lineRule="exact"/>
              <w:ind w:left="306"/>
              <w:jc w:val="left"/>
              <w:rPr>
                <w:sz w:val="20"/>
              </w:rPr>
            </w:pPr>
            <w:r>
              <w:rPr>
                <w:w w:val="105"/>
                <w:sz w:val="20"/>
              </w:rPr>
              <w:t>Building</w:t>
            </w:r>
            <w:r>
              <w:rPr>
                <w:spacing w:val="-10"/>
                <w:w w:val="105"/>
                <w:sz w:val="20"/>
              </w:rPr>
              <w:t xml:space="preserve"> </w:t>
            </w:r>
            <w:r>
              <w:rPr>
                <w:w w:val="105"/>
                <w:sz w:val="20"/>
              </w:rPr>
              <w:t>Permits</w:t>
            </w:r>
            <w:r>
              <w:rPr>
                <w:spacing w:val="-11"/>
                <w:w w:val="105"/>
                <w:sz w:val="20"/>
              </w:rPr>
              <w:t xml:space="preserve"> </w:t>
            </w:r>
            <w:r>
              <w:rPr>
                <w:w w:val="105"/>
                <w:sz w:val="20"/>
              </w:rPr>
              <w:t>-</w:t>
            </w:r>
            <w:r>
              <w:rPr>
                <w:spacing w:val="-11"/>
                <w:w w:val="105"/>
                <w:sz w:val="20"/>
              </w:rPr>
              <w:t xml:space="preserve"> </w:t>
            </w:r>
            <w:r>
              <w:rPr>
                <w:w w:val="105"/>
                <w:sz w:val="20"/>
              </w:rPr>
              <w:t>Class</w:t>
            </w:r>
            <w:r>
              <w:rPr>
                <w:spacing w:val="-10"/>
                <w:w w:val="105"/>
                <w:sz w:val="20"/>
              </w:rPr>
              <w:t xml:space="preserve"> </w:t>
            </w:r>
            <w:r>
              <w:rPr>
                <w:w w:val="105"/>
                <w:sz w:val="20"/>
              </w:rPr>
              <w:t>2</w:t>
            </w:r>
            <w:r>
              <w:rPr>
                <w:spacing w:val="-12"/>
                <w:w w:val="105"/>
                <w:sz w:val="20"/>
              </w:rPr>
              <w:t xml:space="preserve"> </w:t>
            </w:r>
            <w:r>
              <w:rPr>
                <w:w w:val="105"/>
                <w:sz w:val="20"/>
              </w:rPr>
              <w:t>-</w:t>
            </w:r>
            <w:r>
              <w:rPr>
                <w:spacing w:val="-11"/>
                <w:w w:val="105"/>
                <w:sz w:val="20"/>
              </w:rPr>
              <w:t xml:space="preserve"> </w:t>
            </w:r>
            <w:r>
              <w:rPr>
                <w:w w:val="105"/>
                <w:sz w:val="20"/>
              </w:rPr>
              <w:t>9</w:t>
            </w:r>
            <w:r>
              <w:rPr>
                <w:spacing w:val="-11"/>
                <w:w w:val="105"/>
                <w:sz w:val="20"/>
              </w:rPr>
              <w:t xml:space="preserve"> </w:t>
            </w:r>
            <w:r>
              <w:rPr>
                <w:w w:val="105"/>
                <w:sz w:val="20"/>
              </w:rPr>
              <w:t>-</w:t>
            </w:r>
            <w:r>
              <w:rPr>
                <w:spacing w:val="-11"/>
                <w:w w:val="105"/>
                <w:sz w:val="20"/>
              </w:rPr>
              <w:t xml:space="preserve"> </w:t>
            </w:r>
            <w:r>
              <w:rPr>
                <w:w w:val="105"/>
                <w:sz w:val="20"/>
              </w:rPr>
              <w:t>cost</w:t>
            </w:r>
            <w:r>
              <w:rPr>
                <w:spacing w:val="-12"/>
                <w:w w:val="105"/>
                <w:sz w:val="20"/>
              </w:rPr>
              <w:t xml:space="preserve"> </w:t>
            </w:r>
            <w:r>
              <w:rPr>
                <w:w w:val="105"/>
                <w:sz w:val="20"/>
              </w:rPr>
              <w:t>of</w:t>
            </w:r>
            <w:r>
              <w:rPr>
                <w:spacing w:val="-10"/>
                <w:w w:val="105"/>
                <w:sz w:val="20"/>
              </w:rPr>
              <w:t xml:space="preserve"> </w:t>
            </w:r>
            <w:r>
              <w:rPr>
                <w:w w:val="105"/>
                <w:sz w:val="20"/>
              </w:rPr>
              <w:t>works</w:t>
            </w:r>
            <w:r>
              <w:rPr>
                <w:spacing w:val="-11"/>
                <w:w w:val="105"/>
                <w:sz w:val="20"/>
              </w:rPr>
              <w:t xml:space="preserve"> </w:t>
            </w:r>
            <w:r>
              <w:rPr>
                <w:w w:val="105"/>
                <w:sz w:val="20"/>
              </w:rPr>
              <w:t>$500,000</w:t>
            </w:r>
            <w:r>
              <w:rPr>
                <w:spacing w:val="-12"/>
                <w:w w:val="105"/>
                <w:sz w:val="20"/>
              </w:rPr>
              <w:t xml:space="preserve"> </w:t>
            </w:r>
            <w:r>
              <w:rPr>
                <w:w w:val="105"/>
                <w:sz w:val="20"/>
              </w:rPr>
              <w:t>-</w:t>
            </w:r>
            <w:r>
              <w:rPr>
                <w:spacing w:val="-10"/>
                <w:w w:val="105"/>
                <w:sz w:val="20"/>
              </w:rPr>
              <w:t xml:space="preserve"> </w:t>
            </w:r>
            <w:r>
              <w:rPr>
                <w:spacing w:val="-2"/>
                <w:w w:val="105"/>
                <w:sz w:val="20"/>
              </w:rPr>
              <w:t>$600,000</w:t>
            </w:r>
          </w:p>
        </w:tc>
        <w:tc>
          <w:tcPr>
            <w:tcW w:w="1930" w:type="dxa"/>
            <w:tcBorders>
              <w:top w:val="single" w:sz="2" w:space="0" w:color="000000"/>
              <w:bottom w:val="single" w:sz="2" w:space="0" w:color="000000"/>
            </w:tcBorders>
          </w:tcPr>
          <w:p w14:paraId="73055C31" w14:textId="77777777" w:rsidR="003F3708" w:rsidRDefault="005D069D">
            <w:pPr>
              <w:pStyle w:val="TableParagraph"/>
              <w:spacing w:before="8" w:line="238" w:lineRule="exact"/>
              <w:ind w:left="697"/>
              <w:jc w:val="left"/>
              <w:rPr>
                <w:sz w:val="20"/>
              </w:rPr>
            </w:pPr>
            <w:r>
              <w:rPr>
                <w:spacing w:val="-10"/>
                <w:w w:val="105"/>
                <w:sz w:val="20"/>
              </w:rPr>
              <w:t>D</w:t>
            </w:r>
          </w:p>
        </w:tc>
        <w:tc>
          <w:tcPr>
            <w:tcW w:w="2055" w:type="dxa"/>
            <w:tcBorders>
              <w:top w:val="single" w:sz="2" w:space="0" w:color="000000"/>
              <w:bottom w:val="single" w:sz="2" w:space="0" w:color="000000"/>
            </w:tcBorders>
          </w:tcPr>
          <w:p w14:paraId="2FAEBC70" w14:textId="77777777" w:rsidR="003F3708" w:rsidRDefault="005D069D">
            <w:pPr>
              <w:pStyle w:val="TableParagraph"/>
              <w:spacing w:before="8" w:line="238" w:lineRule="exact"/>
              <w:ind w:right="884"/>
              <w:rPr>
                <w:sz w:val="20"/>
              </w:rPr>
            </w:pPr>
            <w:r>
              <w:rPr>
                <w:spacing w:val="-10"/>
                <w:w w:val="105"/>
                <w:sz w:val="20"/>
              </w:rPr>
              <w:t>-</w:t>
            </w:r>
          </w:p>
        </w:tc>
        <w:tc>
          <w:tcPr>
            <w:tcW w:w="1557" w:type="dxa"/>
            <w:tcBorders>
              <w:top w:val="single" w:sz="2" w:space="0" w:color="000000"/>
              <w:bottom w:val="single" w:sz="2" w:space="0" w:color="000000"/>
            </w:tcBorders>
          </w:tcPr>
          <w:p w14:paraId="5D7FD93F" w14:textId="77777777" w:rsidR="003F3708" w:rsidRDefault="005D069D">
            <w:pPr>
              <w:pStyle w:val="TableParagraph"/>
              <w:spacing w:before="8" w:line="238" w:lineRule="exact"/>
              <w:ind w:right="605"/>
              <w:rPr>
                <w:b/>
                <w:sz w:val="20"/>
              </w:rPr>
            </w:pPr>
            <w:r>
              <w:rPr>
                <w:b/>
                <w:spacing w:val="-10"/>
                <w:w w:val="105"/>
                <w:sz w:val="20"/>
              </w:rPr>
              <w:t>-</w:t>
            </w:r>
          </w:p>
        </w:tc>
        <w:tc>
          <w:tcPr>
            <w:tcW w:w="1909" w:type="dxa"/>
            <w:tcBorders>
              <w:top w:val="single" w:sz="2" w:space="0" w:color="000000"/>
              <w:bottom w:val="single" w:sz="2" w:space="0" w:color="000000"/>
            </w:tcBorders>
          </w:tcPr>
          <w:p w14:paraId="0CBE2772" w14:textId="77777777" w:rsidR="003F3708" w:rsidRDefault="005D069D">
            <w:pPr>
              <w:pStyle w:val="TableParagraph"/>
              <w:spacing w:before="8" w:line="238" w:lineRule="exact"/>
              <w:ind w:right="471"/>
              <w:rPr>
                <w:sz w:val="20"/>
              </w:rPr>
            </w:pPr>
            <w:r>
              <w:rPr>
                <w:spacing w:val="-2"/>
                <w:w w:val="105"/>
                <w:sz w:val="20"/>
              </w:rPr>
              <w:t>9,417.00</w:t>
            </w:r>
          </w:p>
        </w:tc>
        <w:tc>
          <w:tcPr>
            <w:tcW w:w="1469" w:type="dxa"/>
            <w:tcBorders>
              <w:top w:val="single" w:sz="2" w:space="0" w:color="000000"/>
              <w:bottom w:val="single" w:sz="2" w:space="0" w:color="000000"/>
            </w:tcBorders>
          </w:tcPr>
          <w:p w14:paraId="75FC06EB" w14:textId="77777777" w:rsidR="003F3708" w:rsidRDefault="005D069D">
            <w:pPr>
              <w:pStyle w:val="TableParagraph"/>
              <w:spacing w:before="8" w:line="238" w:lineRule="exact"/>
              <w:ind w:right="42"/>
              <w:rPr>
                <w:sz w:val="20"/>
              </w:rPr>
            </w:pPr>
            <w:r>
              <w:rPr>
                <w:spacing w:val="-2"/>
                <w:w w:val="105"/>
                <w:sz w:val="20"/>
              </w:rPr>
              <w:t>(9,417.00)</w:t>
            </w:r>
          </w:p>
        </w:tc>
      </w:tr>
      <w:tr w:rsidR="003F3708" w14:paraId="4D03D7BE" w14:textId="77777777">
        <w:trPr>
          <w:trHeight w:val="265"/>
        </w:trPr>
        <w:tc>
          <w:tcPr>
            <w:tcW w:w="11462" w:type="dxa"/>
            <w:tcBorders>
              <w:top w:val="single" w:sz="2" w:space="0" w:color="000000"/>
              <w:bottom w:val="single" w:sz="2" w:space="0" w:color="000000"/>
            </w:tcBorders>
          </w:tcPr>
          <w:p w14:paraId="50AF6F1E" w14:textId="77777777" w:rsidR="003F3708" w:rsidRDefault="005D069D">
            <w:pPr>
              <w:pStyle w:val="TableParagraph"/>
              <w:spacing w:before="8" w:line="238" w:lineRule="exact"/>
              <w:ind w:left="306"/>
              <w:jc w:val="left"/>
              <w:rPr>
                <w:sz w:val="20"/>
              </w:rPr>
            </w:pPr>
            <w:r>
              <w:rPr>
                <w:w w:val="105"/>
                <w:sz w:val="20"/>
              </w:rPr>
              <w:t>Building</w:t>
            </w:r>
            <w:r>
              <w:rPr>
                <w:spacing w:val="-10"/>
                <w:w w:val="105"/>
                <w:sz w:val="20"/>
              </w:rPr>
              <w:t xml:space="preserve"> </w:t>
            </w:r>
            <w:r>
              <w:rPr>
                <w:w w:val="105"/>
                <w:sz w:val="20"/>
              </w:rPr>
              <w:t>Permits</w:t>
            </w:r>
            <w:r>
              <w:rPr>
                <w:spacing w:val="-11"/>
                <w:w w:val="105"/>
                <w:sz w:val="20"/>
              </w:rPr>
              <w:t xml:space="preserve"> </w:t>
            </w:r>
            <w:r>
              <w:rPr>
                <w:w w:val="105"/>
                <w:sz w:val="20"/>
              </w:rPr>
              <w:t>-</w:t>
            </w:r>
            <w:r>
              <w:rPr>
                <w:spacing w:val="-11"/>
                <w:w w:val="105"/>
                <w:sz w:val="20"/>
              </w:rPr>
              <w:t xml:space="preserve"> </w:t>
            </w:r>
            <w:r>
              <w:rPr>
                <w:w w:val="105"/>
                <w:sz w:val="20"/>
              </w:rPr>
              <w:t>Class</w:t>
            </w:r>
            <w:r>
              <w:rPr>
                <w:spacing w:val="-10"/>
                <w:w w:val="105"/>
                <w:sz w:val="20"/>
              </w:rPr>
              <w:t xml:space="preserve"> </w:t>
            </w:r>
            <w:r>
              <w:rPr>
                <w:w w:val="105"/>
                <w:sz w:val="20"/>
              </w:rPr>
              <w:t>2</w:t>
            </w:r>
            <w:r>
              <w:rPr>
                <w:spacing w:val="-12"/>
                <w:w w:val="105"/>
                <w:sz w:val="20"/>
              </w:rPr>
              <w:t xml:space="preserve"> </w:t>
            </w:r>
            <w:r>
              <w:rPr>
                <w:w w:val="105"/>
                <w:sz w:val="20"/>
              </w:rPr>
              <w:t>-</w:t>
            </w:r>
            <w:r>
              <w:rPr>
                <w:spacing w:val="-11"/>
                <w:w w:val="105"/>
                <w:sz w:val="20"/>
              </w:rPr>
              <w:t xml:space="preserve"> </w:t>
            </w:r>
            <w:r>
              <w:rPr>
                <w:w w:val="105"/>
                <w:sz w:val="20"/>
              </w:rPr>
              <w:t>9</w:t>
            </w:r>
            <w:r>
              <w:rPr>
                <w:spacing w:val="-11"/>
                <w:w w:val="105"/>
                <w:sz w:val="20"/>
              </w:rPr>
              <w:t xml:space="preserve"> </w:t>
            </w:r>
            <w:r>
              <w:rPr>
                <w:w w:val="105"/>
                <w:sz w:val="20"/>
              </w:rPr>
              <w:t>-</w:t>
            </w:r>
            <w:r>
              <w:rPr>
                <w:spacing w:val="-11"/>
                <w:w w:val="105"/>
                <w:sz w:val="20"/>
              </w:rPr>
              <w:t xml:space="preserve"> </w:t>
            </w:r>
            <w:r>
              <w:rPr>
                <w:w w:val="105"/>
                <w:sz w:val="20"/>
              </w:rPr>
              <w:t>cost</w:t>
            </w:r>
            <w:r>
              <w:rPr>
                <w:spacing w:val="-12"/>
                <w:w w:val="105"/>
                <w:sz w:val="20"/>
              </w:rPr>
              <w:t xml:space="preserve"> </w:t>
            </w:r>
            <w:r>
              <w:rPr>
                <w:w w:val="105"/>
                <w:sz w:val="20"/>
              </w:rPr>
              <w:t>of</w:t>
            </w:r>
            <w:r>
              <w:rPr>
                <w:spacing w:val="-10"/>
                <w:w w:val="105"/>
                <w:sz w:val="20"/>
              </w:rPr>
              <w:t xml:space="preserve"> </w:t>
            </w:r>
            <w:r>
              <w:rPr>
                <w:w w:val="105"/>
                <w:sz w:val="20"/>
              </w:rPr>
              <w:t>works</w:t>
            </w:r>
            <w:r>
              <w:rPr>
                <w:spacing w:val="-11"/>
                <w:w w:val="105"/>
                <w:sz w:val="20"/>
              </w:rPr>
              <w:t xml:space="preserve"> </w:t>
            </w:r>
            <w:r>
              <w:rPr>
                <w:w w:val="105"/>
                <w:sz w:val="20"/>
              </w:rPr>
              <w:t>$600,000</w:t>
            </w:r>
            <w:r>
              <w:rPr>
                <w:spacing w:val="-12"/>
                <w:w w:val="105"/>
                <w:sz w:val="20"/>
              </w:rPr>
              <w:t xml:space="preserve"> </w:t>
            </w:r>
            <w:r>
              <w:rPr>
                <w:w w:val="105"/>
                <w:sz w:val="20"/>
              </w:rPr>
              <w:t>-</w:t>
            </w:r>
            <w:r>
              <w:rPr>
                <w:spacing w:val="-10"/>
                <w:w w:val="105"/>
                <w:sz w:val="20"/>
              </w:rPr>
              <w:t xml:space="preserve"> </w:t>
            </w:r>
            <w:r>
              <w:rPr>
                <w:spacing w:val="-2"/>
                <w:w w:val="105"/>
                <w:sz w:val="20"/>
              </w:rPr>
              <w:t>$800,000</w:t>
            </w:r>
          </w:p>
        </w:tc>
        <w:tc>
          <w:tcPr>
            <w:tcW w:w="1930" w:type="dxa"/>
            <w:tcBorders>
              <w:top w:val="single" w:sz="2" w:space="0" w:color="000000"/>
              <w:bottom w:val="single" w:sz="2" w:space="0" w:color="000000"/>
            </w:tcBorders>
          </w:tcPr>
          <w:p w14:paraId="7546B28E" w14:textId="77777777" w:rsidR="003F3708" w:rsidRDefault="005D069D">
            <w:pPr>
              <w:pStyle w:val="TableParagraph"/>
              <w:spacing w:before="8" w:line="238" w:lineRule="exact"/>
              <w:ind w:left="697"/>
              <w:jc w:val="left"/>
              <w:rPr>
                <w:sz w:val="20"/>
              </w:rPr>
            </w:pPr>
            <w:r>
              <w:rPr>
                <w:spacing w:val="-10"/>
                <w:w w:val="105"/>
                <w:sz w:val="20"/>
              </w:rPr>
              <w:t>D</w:t>
            </w:r>
          </w:p>
        </w:tc>
        <w:tc>
          <w:tcPr>
            <w:tcW w:w="2055" w:type="dxa"/>
            <w:tcBorders>
              <w:top w:val="single" w:sz="2" w:space="0" w:color="000000"/>
              <w:bottom w:val="single" w:sz="2" w:space="0" w:color="000000"/>
            </w:tcBorders>
          </w:tcPr>
          <w:p w14:paraId="343CD790" w14:textId="77777777" w:rsidR="003F3708" w:rsidRDefault="005D069D">
            <w:pPr>
              <w:pStyle w:val="TableParagraph"/>
              <w:spacing w:before="8" w:line="238" w:lineRule="exact"/>
              <w:ind w:right="884"/>
              <w:rPr>
                <w:sz w:val="20"/>
              </w:rPr>
            </w:pPr>
            <w:r>
              <w:rPr>
                <w:spacing w:val="-10"/>
                <w:w w:val="105"/>
                <w:sz w:val="20"/>
              </w:rPr>
              <w:t>-</w:t>
            </w:r>
          </w:p>
        </w:tc>
        <w:tc>
          <w:tcPr>
            <w:tcW w:w="1557" w:type="dxa"/>
            <w:tcBorders>
              <w:top w:val="single" w:sz="2" w:space="0" w:color="000000"/>
              <w:bottom w:val="single" w:sz="2" w:space="0" w:color="000000"/>
            </w:tcBorders>
          </w:tcPr>
          <w:p w14:paraId="1D269165" w14:textId="77777777" w:rsidR="003F3708" w:rsidRDefault="005D069D">
            <w:pPr>
              <w:pStyle w:val="TableParagraph"/>
              <w:spacing w:before="8" w:line="238" w:lineRule="exact"/>
              <w:ind w:right="605"/>
              <w:rPr>
                <w:b/>
                <w:sz w:val="20"/>
              </w:rPr>
            </w:pPr>
            <w:r>
              <w:rPr>
                <w:b/>
                <w:spacing w:val="-10"/>
                <w:w w:val="105"/>
                <w:sz w:val="20"/>
              </w:rPr>
              <w:t>-</w:t>
            </w:r>
          </w:p>
        </w:tc>
        <w:tc>
          <w:tcPr>
            <w:tcW w:w="1909" w:type="dxa"/>
            <w:tcBorders>
              <w:top w:val="single" w:sz="2" w:space="0" w:color="000000"/>
              <w:bottom w:val="single" w:sz="2" w:space="0" w:color="000000"/>
            </w:tcBorders>
          </w:tcPr>
          <w:p w14:paraId="6BA4A09D" w14:textId="77777777" w:rsidR="003F3708" w:rsidRDefault="005D069D">
            <w:pPr>
              <w:pStyle w:val="TableParagraph"/>
              <w:spacing w:before="8" w:line="238" w:lineRule="exact"/>
              <w:ind w:right="471"/>
              <w:rPr>
                <w:sz w:val="20"/>
              </w:rPr>
            </w:pPr>
            <w:r>
              <w:rPr>
                <w:spacing w:val="-2"/>
                <w:w w:val="105"/>
                <w:sz w:val="20"/>
              </w:rPr>
              <w:t>10,392.00</w:t>
            </w:r>
          </w:p>
        </w:tc>
        <w:tc>
          <w:tcPr>
            <w:tcW w:w="1469" w:type="dxa"/>
            <w:tcBorders>
              <w:top w:val="single" w:sz="2" w:space="0" w:color="000000"/>
              <w:bottom w:val="single" w:sz="2" w:space="0" w:color="000000"/>
            </w:tcBorders>
          </w:tcPr>
          <w:p w14:paraId="25B28778" w14:textId="77777777" w:rsidR="003F3708" w:rsidRDefault="005D069D">
            <w:pPr>
              <w:pStyle w:val="TableParagraph"/>
              <w:spacing w:before="8" w:line="238" w:lineRule="exact"/>
              <w:ind w:right="42"/>
              <w:rPr>
                <w:sz w:val="20"/>
              </w:rPr>
            </w:pPr>
            <w:r>
              <w:rPr>
                <w:spacing w:val="-2"/>
                <w:w w:val="105"/>
                <w:sz w:val="20"/>
              </w:rPr>
              <w:t>(10,392.00)</w:t>
            </w:r>
          </w:p>
        </w:tc>
      </w:tr>
      <w:tr w:rsidR="003F3708" w14:paraId="58E97C81" w14:textId="77777777">
        <w:trPr>
          <w:trHeight w:val="265"/>
        </w:trPr>
        <w:tc>
          <w:tcPr>
            <w:tcW w:w="11462" w:type="dxa"/>
            <w:tcBorders>
              <w:top w:val="single" w:sz="2" w:space="0" w:color="000000"/>
              <w:bottom w:val="single" w:sz="2" w:space="0" w:color="000000"/>
            </w:tcBorders>
          </w:tcPr>
          <w:p w14:paraId="27786300" w14:textId="77777777" w:rsidR="003F3708" w:rsidRDefault="005D069D">
            <w:pPr>
              <w:pStyle w:val="TableParagraph"/>
              <w:spacing w:before="8" w:line="238" w:lineRule="exact"/>
              <w:ind w:left="306"/>
              <w:jc w:val="left"/>
              <w:rPr>
                <w:sz w:val="20"/>
              </w:rPr>
            </w:pPr>
            <w:r>
              <w:rPr>
                <w:w w:val="105"/>
                <w:sz w:val="20"/>
              </w:rPr>
              <w:t>Building</w:t>
            </w:r>
            <w:r>
              <w:rPr>
                <w:spacing w:val="-10"/>
                <w:w w:val="105"/>
                <w:sz w:val="20"/>
              </w:rPr>
              <w:t xml:space="preserve"> </w:t>
            </w:r>
            <w:r>
              <w:rPr>
                <w:w w:val="105"/>
                <w:sz w:val="20"/>
              </w:rPr>
              <w:t>Permits</w:t>
            </w:r>
            <w:r>
              <w:rPr>
                <w:spacing w:val="-11"/>
                <w:w w:val="105"/>
                <w:sz w:val="20"/>
              </w:rPr>
              <w:t xml:space="preserve"> </w:t>
            </w:r>
            <w:r>
              <w:rPr>
                <w:w w:val="105"/>
                <w:sz w:val="20"/>
              </w:rPr>
              <w:t>-</w:t>
            </w:r>
            <w:r>
              <w:rPr>
                <w:spacing w:val="-11"/>
                <w:w w:val="105"/>
                <w:sz w:val="20"/>
              </w:rPr>
              <w:t xml:space="preserve"> </w:t>
            </w:r>
            <w:r>
              <w:rPr>
                <w:w w:val="105"/>
                <w:sz w:val="20"/>
              </w:rPr>
              <w:t>Class</w:t>
            </w:r>
            <w:r>
              <w:rPr>
                <w:spacing w:val="-10"/>
                <w:w w:val="105"/>
                <w:sz w:val="20"/>
              </w:rPr>
              <w:t xml:space="preserve"> </w:t>
            </w:r>
            <w:r>
              <w:rPr>
                <w:w w:val="105"/>
                <w:sz w:val="20"/>
              </w:rPr>
              <w:t>2</w:t>
            </w:r>
            <w:r>
              <w:rPr>
                <w:spacing w:val="-12"/>
                <w:w w:val="105"/>
                <w:sz w:val="20"/>
              </w:rPr>
              <w:t xml:space="preserve"> </w:t>
            </w:r>
            <w:r>
              <w:rPr>
                <w:w w:val="105"/>
                <w:sz w:val="20"/>
              </w:rPr>
              <w:t>-</w:t>
            </w:r>
            <w:r>
              <w:rPr>
                <w:spacing w:val="-11"/>
                <w:w w:val="105"/>
                <w:sz w:val="20"/>
              </w:rPr>
              <w:t xml:space="preserve"> </w:t>
            </w:r>
            <w:r>
              <w:rPr>
                <w:w w:val="105"/>
                <w:sz w:val="20"/>
              </w:rPr>
              <w:t>9</w:t>
            </w:r>
            <w:r>
              <w:rPr>
                <w:spacing w:val="-11"/>
                <w:w w:val="105"/>
                <w:sz w:val="20"/>
              </w:rPr>
              <w:t xml:space="preserve"> </w:t>
            </w:r>
            <w:r>
              <w:rPr>
                <w:w w:val="105"/>
                <w:sz w:val="20"/>
              </w:rPr>
              <w:t>-</w:t>
            </w:r>
            <w:r>
              <w:rPr>
                <w:spacing w:val="-11"/>
                <w:w w:val="105"/>
                <w:sz w:val="20"/>
              </w:rPr>
              <w:t xml:space="preserve"> </w:t>
            </w:r>
            <w:r>
              <w:rPr>
                <w:w w:val="105"/>
                <w:sz w:val="20"/>
              </w:rPr>
              <w:t>cost</w:t>
            </w:r>
            <w:r>
              <w:rPr>
                <w:spacing w:val="-12"/>
                <w:w w:val="105"/>
                <w:sz w:val="20"/>
              </w:rPr>
              <w:t xml:space="preserve"> </w:t>
            </w:r>
            <w:r>
              <w:rPr>
                <w:w w:val="105"/>
                <w:sz w:val="20"/>
              </w:rPr>
              <w:t>of</w:t>
            </w:r>
            <w:r>
              <w:rPr>
                <w:spacing w:val="-10"/>
                <w:w w:val="105"/>
                <w:sz w:val="20"/>
              </w:rPr>
              <w:t xml:space="preserve"> </w:t>
            </w:r>
            <w:r>
              <w:rPr>
                <w:w w:val="105"/>
                <w:sz w:val="20"/>
              </w:rPr>
              <w:t>works</w:t>
            </w:r>
            <w:r>
              <w:rPr>
                <w:spacing w:val="-11"/>
                <w:w w:val="105"/>
                <w:sz w:val="20"/>
              </w:rPr>
              <w:t xml:space="preserve"> </w:t>
            </w:r>
            <w:r>
              <w:rPr>
                <w:w w:val="105"/>
                <w:sz w:val="20"/>
              </w:rPr>
              <w:t>$800,000</w:t>
            </w:r>
            <w:r>
              <w:rPr>
                <w:spacing w:val="-12"/>
                <w:w w:val="105"/>
                <w:sz w:val="20"/>
              </w:rPr>
              <w:t xml:space="preserve"> </w:t>
            </w:r>
            <w:r>
              <w:rPr>
                <w:w w:val="105"/>
                <w:sz w:val="20"/>
              </w:rPr>
              <w:t>-</w:t>
            </w:r>
            <w:r>
              <w:rPr>
                <w:spacing w:val="-10"/>
                <w:w w:val="105"/>
                <w:sz w:val="20"/>
              </w:rPr>
              <w:t xml:space="preserve"> </w:t>
            </w:r>
            <w:r>
              <w:rPr>
                <w:spacing w:val="-2"/>
                <w:w w:val="105"/>
                <w:sz w:val="20"/>
              </w:rPr>
              <w:t>$1,000,000</w:t>
            </w:r>
          </w:p>
        </w:tc>
        <w:tc>
          <w:tcPr>
            <w:tcW w:w="1930" w:type="dxa"/>
            <w:tcBorders>
              <w:top w:val="single" w:sz="2" w:space="0" w:color="000000"/>
              <w:bottom w:val="single" w:sz="2" w:space="0" w:color="000000"/>
            </w:tcBorders>
          </w:tcPr>
          <w:p w14:paraId="507ABBB5" w14:textId="77777777" w:rsidR="003F3708" w:rsidRDefault="005D069D">
            <w:pPr>
              <w:pStyle w:val="TableParagraph"/>
              <w:spacing w:before="8" w:line="238" w:lineRule="exact"/>
              <w:ind w:left="697"/>
              <w:jc w:val="left"/>
              <w:rPr>
                <w:sz w:val="20"/>
              </w:rPr>
            </w:pPr>
            <w:r>
              <w:rPr>
                <w:spacing w:val="-10"/>
                <w:w w:val="105"/>
                <w:sz w:val="20"/>
              </w:rPr>
              <w:t>D</w:t>
            </w:r>
          </w:p>
        </w:tc>
        <w:tc>
          <w:tcPr>
            <w:tcW w:w="2055" w:type="dxa"/>
            <w:tcBorders>
              <w:top w:val="single" w:sz="2" w:space="0" w:color="000000"/>
              <w:bottom w:val="single" w:sz="2" w:space="0" w:color="000000"/>
            </w:tcBorders>
          </w:tcPr>
          <w:p w14:paraId="0F7FFE40" w14:textId="77777777" w:rsidR="003F3708" w:rsidRDefault="005D069D">
            <w:pPr>
              <w:pStyle w:val="TableParagraph"/>
              <w:spacing w:before="8" w:line="238" w:lineRule="exact"/>
              <w:ind w:right="884"/>
              <w:rPr>
                <w:sz w:val="20"/>
              </w:rPr>
            </w:pPr>
            <w:r>
              <w:rPr>
                <w:spacing w:val="-10"/>
                <w:w w:val="105"/>
                <w:sz w:val="20"/>
              </w:rPr>
              <w:t>-</w:t>
            </w:r>
          </w:p>
        </w:tc>
        <w:tc>
          <w:tcPr>
            <w:tcW w:w="1557" w:type="dxa"/>
            <w:tcBorders>
              <w:top w:val="single" w:sz="2" w:space="0" w:color="000000"/>
              <w:bottom w:val="single" w:sz="2" w:space="0" w:color="000000"/>
            </w:tcBorders>
          </w:tcPr>
          <w:p w14:paraId="3C499B84" w14:textId="77777777" w:rsidR="003F3708" w:rsidRDefault="005D069D">
            <w:pPr>
              <w:pStyle w:val="TableParagraph"/>
              <w:spacing w:before="8" w:line="238" w:lineRule="exact"/>
              <w:ind w:right="605"/>
              <w:rPr>
                <w:b/>
                <w:sz w:val="20"/>
              </w:rPr>
            </w:pPr>
            <w:r>
              <w:rPr>
                <w:b/>
                <w:spacing w:val="-10"/>
                <w:w w:val="105"/>
                <w:sz w:val="20"/>
              </w:rPr>
              <w:t>-</w:t>
            </w:r>
          </w:p>
        </w:tc>
        <w:tc>
          <w:tcPr>
            <w:tcW w:w="1909" w:type="dxa"/>
            <w:tcBorders>
              <w:top w:val="single" w:sz="2" w:space="0" w:color="000000"/>
              <w:bottom w:val="single" w:sz="2" w:space="0" w:color="000000"/>
            </w:tcBorders>
          </w:tcPr>
          <w:p w14:paraId="6EDFEE9E" w14:textId="77777777" w:rsidR="003F3708" w:rsidRDefault="005D069D">
            <w:pPr>
              <w:pStyle w:val="TableParagraph"/>
              <w:spacing w:before="8" w:line="238" w:lineRule="exact"/>
              <w:ind w:right="471"/>
              <w:rPr>
                <w:sz w:val="20"/>
              </w:rPr>
            </w:pPr>
            <w:r>
              <w:rPr>
                <w:spacing w:val="-2"/>
                <w:w w:val="105"/>
                <w:sz w:val="20"/>
              </w:rPr>
              <w:t>12,289.00</w:t>
            </w:r>
          </w:p>
        </w:tc>
        <w:tc>
          <w:tcPr>
            <w:tcW w:w="1469" w:type="dxa"/>
            <w:tcBorders>
              <w:top w:val="single" w:sz="2" w:space="0" w:color="000000"/>
              <w:bottom w:val="single" w:sz="2" w:space="0" w:color="000000"/>
            </w:tcBorders>
          </w:tcPr>
          <w:p w14:paraId="1FD2112C" w14:textId="77777777" w:rsidR="003F3708" w:rsidRDefault="005D069D">
            <w:pPr>
              <w:pStyle w:val="TableParagraph"/>
              <w:spacing w:before="8" w:line="238" w:lineRule="exact"/>
              <w:ind w:right="42"/>
              <w:rPr>
                <w:sz w:val="20"/>
              </w:rPr>
            </w:pPr>
            <w:r>
              <w:rPr>
                <w:spacing w:val="-2"/>
                <w:w w:val="105"/>
                <w:sz w:val="20"/>
              </w:rPr>
              <w:t>(12,289.00)</w:t>
            </w:r>
          </w:p>
        </w:tc>
      </w:tr>
      <w:tr w:rsidR="003F3708" w14:paraId="1C70FD3B" w14:textId="77777777">
        <w:trPr>
          <w:trHeight w:val="265"/>
        </w:trPr>
        <w:tc>
          <w:tcPr>
            <w:tcW w:w="11462" w:type="dxa"/>
            <w:tcBorders>
              <w:top w:val="single" w:sz="2" w:space="0" w:color="000000"/>
              <w:bottom w:val="single" w:sz="2" w:space="0" w:color="000000"/>
            </w:tcBorders>
          </w:tcPr>
          <w:p w14:paraId="105A518F" w14:textId="77777777" w:rsidR="003F3708" w:rsidRDefault="005D069D">
            <w:pPr>
              <w:pStyle w:val="TableParagraph"/>
              <w:spacing w:before="8" w:line="238" w:lineRule="exact"/>
              <w:ind w:left="306"/>
              <w:jc w:val="left"/>
              <w:rPr>
                <w:sz w:val="20"/>
              </w:rPr>
            </w:pPr>
            <w:r>
              <w:rPr>
                <w:w w:val="105"/>
                <w:sz w:val="20"/>
              </w:rPr>
              <w:t>Building</w:t>
            </w:r>
            <w:r>
              <w:rPr>
                <w:spacing w:val="-12"/>
                <w:w w:val="105"/>
                <w:sz w:val="20"/>
              </w:rPr>
              <w:t xml:space="preserve"> </w:t>
            </w:r>
            <w:r>
              <w:rPr>
                <w:w w:val="105"/>
                <w:sz w:val="20"/>
              </w:rPr>
              <w:t>Permits</w:t>
            </w:r>
            <w:r>
              <w:rPr>
                <w:spacing w:val="-12"/>
                <w:w w:val="105"/>
                <w:sz w:val="20"/>
              </w:rPr>
              <w:t xml:space="preserve"> </w:t>
            </w:r>
            <w:r>
              <w:rPr>
                <w:w w:val="105"/>
                <w:sz w:val="20"/>
              </w:rPr>
              <w:t>-</w:t>
            </w:r>
            <w:r>
              <w:rPr>
                <w:spacing w:val="-11"/>
                <w:w w:val="105"/>
                <w:sz w:val="20"/>
              </w:rPr>
              <w:t xml:space="preserve"> </w:t>
            </w:r>
            <w:r>
              <w:rPr>
                <w:w w:val="105"/>
                <w:sz w:val="20"/>
              </w:rPr>
              <w:t>Class</w:t>
            </w:r>
            <w:r>
              <w:rPr>
                <w:spacing w:val="-12"/>
                <w:w w:val="105"/>
                <w:sz w:val="20"/>
              </w:rPr>
              <w:t xml:space="preserve"> </w:t>
            </w:r>
            <w:r>
              <w:rPr>
                <w:w w:val="105"/>
                <w:sz w:val="20"/>
              </w:rPr>
              <w:t>2</w:t>
            </w:r>
            <w:r>
              <w:rPr>
                <w:spacing w:val="-12"/>
                <w:w w:val="105"/>
                <w:sz w:val="20"/>
              </w:rPr>
              <w:t xml:space="preserve"> </w:t>
            </w:r>
            <w:r>
              <w:rPr>
                <w:w w:val="105"/>
                <w:sz w:val="20"/>
              </w:rPr>
              <w:t>-</w:t>
            </w:r>
            <w:r>
              <w:rPr>
                <w:spacing w:val="-11"/>
                <w:w w:val="105"/>
                <w:sz w:val="20"/>
              </w:rPr>
              <w:t xml:space="preserve"> </w:t>
            </w:r>
            <w:r>
              <w:rPr>
                <w:w w:val="105"/>
                <w:sz w:val="20"/>
              </w:rPr>
              <w:t>9</w:t>
            </w:r>
            <w:r>
              <w:rPr>
                <w:spacing w:val="-12"/>
                <w:w w:val="105"/>
                <w:sz w:val="20"/>
              </w:rPr>
              <w:t xml:space="preserve"> </w:t>
            </w:r>
            <w:r>
              <w:rPr>
                <w:w w:val="105"/>
                <w:sz w:val="20"/>
              </w:rPr>
              <w:t>-</w:t>
            </w:r>
            <w:r>
              <w:rPr>
                <w:spacing w:val="-11"/>
                <w:w w:val="105"/>
                <w:sz w:val="20"/>
              </w:rPr>
              <w:t xml:space="preserve"> </w:t>
            </w:r>
            <w:r>
              <w:rPr>
                <w:w w:val="105"/>
                <w:sz w:val="20"/>
              </w:rPr>
              <w:t>cost</w:t>
            </w:r>
            <w:r>
              <w:rPr>
                <w:spacing w:val="-12"/>
                <w:w w:val="105"/>
                <w:sz w:val="20"/>
              </w:rPr>
              <w:t xml:space="preserve"> </w:t>
            </w:r>
            <w:r>
              <w:rPr>
                <w:w w:val="105"/>
                <w:sz w:val="20"/>
              </w:rPr>
              <w:t>of</w:t>
            </w:r>
            <w:r>
              <w:rPr>
                <w:spacing w:val="-11"/>
                <w:w w:val="105"/>
                <w:sz w:val="20"/>
              </w:rPr>
              <w:t xml:space="preserve"> </w:t>
            </w:r>
            <w:r>
              <w:rPr>
                <w:w w:val="105"/>
                <w:sz w:val="20"/>
              </w:rPr>
              <w:t>works</w:t>
            </w:r>
            <w:r>
              <w:rPr>
                <w:spacing w:val="-12"/>
                <w:w w:val="105"/>
                <w:sz w:val="20"/>
              </w:rPr>
              <w:t xml:space="preserve"> </w:t>
            </w:r>
            <w:r>
              <w:rPr>
                <w:w w:val="105"/>
                <w:sz w:val="20"/>
              </w:rPr>
              <w:t>$1,000,000</w:t>
            </w:r>
            <w:r>
              <w:rPr>
                <w:spacing w:val="-12"/>
                <w:w w:val="105"/>
                <w:sz w:val="20"/>
              </w:rPr>
              <w:t xml:space="preserve"> </w:t>
            </w:r>
            <w:r>
              <w:rPr>
                <w:w w:val="105"/>
                <w:sz w:val="20"/>
              </w:rPr>
              <w:t>+</w:t>
            </w:r>
            <w:r>
              <w:rPr>
                <w:spacing w:val="-10"/>
                <w:w w:val="105"/>
                <w:sz w:val="20"/>
              </w:rPr>
              <w:t xml:space="preserve"> </w:t>
            </w:r>
            <w:r>
              <w:rPr>
                <w:w w:val="105"/>
                <w:sz w:val="20"/>
              </w:rPr>
              <w:t>(Price</w:t>
            </w:r>
            <w:r>
              <w:rPr>
                <w:spacing w:val="-11"/>
                <w:w w:val="105"/>
                <w:sz w:val="20"/>
              </w:rPr>
              <w:t xml:space="preserve"> </w:t>
            </w:r>
            <w:r>
              <w:rPr>
                <w:w w:val="105"/>
                <w:sz w:val="20"/>
              </w:rPr>
              <w:t>on</w:t>
            </w:r>
            <w:r>
              <w:rPr>
                <w:spacing w:val="-11"/>
                <w:w w:val="105"/>
                <w:sz w:val="20"/>
              </w:rPr>
              <w:t xml:space="preserve"> </w:t>
            </w:r>
            <w:r>
              <w:rPr>
                <w:spacing w:val="-2"/>
                <w:w w:val="105"/>
                <w:sz w:val="20"/>
              </w:rPr>
              <w:t>Application)</w:t>
            </w:r>
          </w:p>
        </w:tc>
        <w:tc>
          <w:tcPr>
            <w:tcW w:w="1930" w:type="dxa"/>
            <w:tcBorders>
              <w:top w:val="single" w:sz="2" w:space="0" w:color="000000"/>
              <w:bottom w:val="single" w:sz="2" w:space="0" w:color="000000"/>
            </w:tcBorders>
          </w:tcPr>
          <w:p w14:paraId="73F7959D" w14:textId="77777777" w:rsidR="003F3708" w:rsidRDefault="005D069D">
            <w:pPr>
              <w:pStyle w:val="TableParagraph"/>
              <w:spacing w:before="8" w:line="238" w:lineRule="exact"/>
              <w:ind w:left="697"/>
              <w:jc w:val="left"/>
              <w:rPr>
                <w:sz w:val="20"/>
              </w:rPr>
            </w:pPr>
            <w:r>
              <w:rPr>
                <w:spacing w:val="-10"/>
                <w:w w:val="105"/>
                <w:sz w:val="20"/>
              </w:rPr>
              <w:t>D</w:t>
            </w:r>
          </w:p>
        </w:tc>
        <w:tc>
          <w:tcPr>
            <w:tcW w:w="2055" w:type="dxa"/>
            <w:tcBorders>
              <w:top w:val="single" w:sz="2" w:space="0" w:color="000000"/>
              <w:bottom w:val="single" w:sz="2" w:space="0" w:color="000000"/>
            </w:tcBorders>
          </w:tcPr>
          <w:p w14:paraId="7C33B0DA" w14:textId="77777777" w:rsidR="003F3708" w:rsidRDefault="005D069D">
            <w:pPr>
              <w:pStyle w:val="TableParagraph"/>
              <w:spacing w:before="8" w:line="238" w:lineRule="exact"/>
              <w:ind w:right="884"/>
              <w:rPr>
                <w:sz w:val="20"/>
              </w:rPr>
            </w:pPr>
            <w:r>
              <w:rPr>
                <w:spacing w:val="-10"/>
                <w:w w:val="105"/>
                <w:sz w:val="20"/>
              </w:rPr>
              <w:t>-</w:t>
            </w:r>
          </w:p>
        </w:tc>
        <w:tc>
          <w:tcPr>
            <w:tcW w:w="1557" w:type="dxa"/>
            <w:tcBorders>
              <w:top w:val="single" w:sz="2" w:space="0" w:color="000000"/>
              <w:bottom w:val="single" w:sz="2" w:space="0" w:color="000000"/>
            </w:tcBorders>
          </w:tcPr>
          <w:p w14:paraId="66148F1B" w14:textId="77777777" w:rsidR="003F3708" w:rsidRDefault="005D069D">
            <w:pPr>
              <w:pStyle w:val="TableParagraph"/>
              <w:spacing w:before="8" w:line="238" w:lineRule="exact"/>
              <w:ind w:right="605"/>
              <w:rPr>
                <w:b/>
                <w:sz w:val="20"/>
              </w:rPr>
            </w:pPr>
            <w:r>
              <w:rPr>
                <w:b/>
                <w:spacing w:val="-10"/>
                <w:w w:val="105"/>
                <w:sz w:val="20"/>
              </w:rPr>
              <w:t>-</w:t>
            </w:r>
          </w:p>
        </w:tc>
        <w:tc>
          <w:tcPr>
            <w:tcW w:w="1909" w:type="dxa"/>
            <w:tcBorders>
              <w:top w:val="single" w:sz="2" w:space="0" w:color="000000"/>
              <w:bottom w:val="single" w:sz="2" w:space="0" w:color="000000"/>
            </w:tcBorders>
          </w:tcPr>
          <w:p w14:paraId="3DC2FF03" w14:textId="77777777" w:rsidR="003F3708" w:rsidRDefault="005D069D">
            <w:pPr>
              <w:pStyle w:val="TableParagraph"/>
              <w:spacing w:before="8" w:line="238" w:lineRule="exact"/>
              <w:ind w:right="470"/>
              <w:rPr>
                <w:sz w:val="20"/>
              </w:rPr>
            </w:pPr>
            <w:r>
              <w:rPr>
                <w:spacing w:val="-10"/>
                <w:w w:val="105"/>
                <w:sz w:val="20"/>
              </w:rPr>
              <w:t>-</w:t>
            </w:r>
          </w:p>
        </w:tc>
        <w:tc>
          <w:tcPr>
            <w:tcW w:w="1469" w:type="dxa"/>
            <w:tcBorders>
              <w:top w:val="single" w:sz="2" w:space="0" w:color="000000"/>
              <w:bottom w:val="single" w:sz="2" w:space="0" w:color="000000"/>
            </w:tcBorders>
          </w:tcPr>
          <w:p w14:paraId="7CBDE7C2" w14:textId="77777777" w:rsidR="003F3708" w:rsidRDefault="005D069D">
            <w:pPr>
              <w:pStyle w:val="TableParagraph"/>
              <w:spacing w:before="8" w:line="238" w:lineRule="exact"/>
              <w:ind w:right="310"/>
              <w:rPr>
                <w:sz w:val="20"/>
              </w:rPr>
            </w:pPr>
            <w:r>
              <w:rPr>
                <w:spacing w:val="-10"/>
                <w:w w:val="105"/>
                <w:sz w:val="20"/>
              </w:rPr>
              <w:t>-</w:t>
            </w:r>
          </w:p>
        </w:tc>
      </w:tr>
      <w:tr w:rsidR="003F3708" w14:paraId="7B34614B" w14:textId="77777777">
        <w:trPr>
          <w:trHeight w:val="265"/>
        </w:trPr>
        <w:tc>
          <w:tcPr>
            <w:tcW w:w="11462" w:type="dxa"/>
            <w:tcBorders>
              <w:top w:val="single" w:sz="2" w:space="0" w:color="000000"/>
              <w:bottom w:val="single" w:sz="2" w:space="0" w:color="000000"/>
            </w:tcBorders>
          </w:tcPr>
          <w:p w14:paraId="35AF8EBC" w14:textId="77777777" w:rsidR="003F3708" w:rsidRDefault="005D069D">
            <w:pPr>
              <w:pStyle w:val="TableParagraph"/>
              <w:spacing w:before="8" w:line="238" w:lineRule="exact"/>
              <w:ind w:left="306"/>
              <w:jc w:val="left"/>
              <w:rPr>
                <w:sz w:val="20"/>
              </w:rPr>
            </w:pPr>
            <w:r>
              <w:rPr>
                <w:sz w:val="20"/>
              </w:rPr>
              <w:t>Building</w:t>
            </w:r>
            <w:r>
              <w:rPr>
                <w:spacing w:val="14"/>
                <w:sz w:val="20"/>
              </w:rPr>
              <w:t xml:space="preserve"> </w:t>
            </w:r>
            <w:r>
              <w:rPr>
                <w:sz w:val="20"/>
              </w:rPr>
              <w:t>Permits</w:t>
            </w:r>
            <w:r>
              <w:rPr>
                <w:spacing w:val="11"/>
                <w:sz w:val="20"/>
              </w:rPr>
              <w:t xml:space="preserve"> </w:t>
            </w:r>
            <w:r>
              <w:rPr>
                <w:sz w:val="20"/>
              </w:rPr>
              <w:t>-</w:t>
            </w:r>
            <w:r>
              <w:rPr>
                <w:spacing w:val="12"/>
                <w:sz w:val="20"/>
              </w:rPr>
              <w:t xml:space="preserve"> </w:t>
            </w:r>
            <w:r>
              <w:rPr>
                <w:sz w:val="20"/>
              </w:rPr>
              <w:t>Demolition/Removal</w:t>
            </w:r>
            <w:r>
              <w:rPr>
                <w:spacing w:val="14"/>
                <w:sz w:val="20"/>
              </w:rPr>
              <w:t xml:space="preserve"> </w:t>
            </w:r>
            <w:r>
              <w:rPr>
                <w:sz w:val="20"/>
              </w:rPr>
              <w:t>(Domestic)</w:t>
            </w:r>
            <w:r>
              <w:rPr>
                <w:spacing w:val="13"/>
                <w:sz w:val="20"/>
              </w:rPr>
              <w:t xml:space="preserve"> </w:t>
            </w:r>
            <w:r>
              <w:rPr>
                <w:sz w:val="20"/>
              </w:rPr>
              <w:t>-</w:t>
            </w:r>
            <w:r>
              <w:rPr>
                <w:spacing w:val="12"/>
                <w:sz w:val="20"/>
              </w:rPr>
              <w:t xml:space="preserve"> </w:t>
            </w:r>
            <w:r>
              <w:rPr>
                <w:sz w:val="20"/>
              </w:rPr>
              <w:t>cost</w:t>
            </w:r>
            <w:r>
              <w:rPr>
                <w:spacing w:val="9"/>
                <w:sz w:val="20"/>
              </w:rPr>
              <w:t xml:space="preserve"> </w:t>
            </w:r>
            <w:r>
              <w:rPr>
                <w:sz w:val="20"/>
              </w:rPr>
              <w:t>of</w:t>
            </w:r>
            <w:r>
              <w:rPr>
                <w:spacing w:val="12"/>
                <w:sz w:val="20"/>
              </w:rPr>
              <w:t xml:space="preserve"> </w:t>
            </w:r>
            <w:r>
              <w:rPr>
                <w:sz w:val="20"/>
              </w:rPr>
              <w:t>works</w:t>
            </w:r>
            <w:r>
              <w:rPr>
                <w:spacing w:val="11"/>
                <w:sz w:val="20"/>
              </w:rPr>
              <w:t xml:space="preserve"> </w:t>
            </w:r>
            <w:r>
              <w:rPr>
                <w:sz w:val="20"/>
              </w:rPr>
              <w:t>$0</w:t>
            </w:r>
            <w:r>
              <w:rPr>
                <w:spacing w:val="11"/>
                <w:sz w:val="20"/>
              </w:rPr>
              <w:t xml:space="preserve"> </w:t>
            </w:r>
            <w:r>
              <w:rPr>
                <w:sz w:val="20"/>
              </w:rPr>
              <w:t>-</w:t>
            </w:r>
            <w:r>
              <w:rPr>
                <w:spacing w:val="11"/>
                <w:sz w:val="20"/>
              </w:rPr>
              <w:t xml:space="preserve"> </w:t>
            </w:r>
            <w:r>
              <w:rPr>
                <w:spacing w:val="-2"/>
                <w:sz w:val="20"/>
              </w:rPr>
              <w:t>$20,000</w:t>
            </w:r>
          </w:p>
        </w:tc>
        <w:tc>
          <w:tcPr>
            <w:tcW w:w="1930" w:type="dxa"/>
            <w:tcBorders>
              <w:top w:val="single" w:sz="2" w:space="0" w:color="000000"/>
              <w:bottom w:val="single" w:sz="2" w:space="0" w:color="000000"/>
            </w:tcBorders>
          </w:tcPr>
          <w:p w14:paraId="2B039505" w14:textId="77777777" w:rsidR="003F3708" w:rsidRDefault="005D069D">
            <w:pPr>
              <w:pStyle w:val="TableParagraph"/>
              <w:spacing w:before="8" w:line="238" w:lineRule="exact"/>
              <w:ind w:left="697"/>
              <w:jc w:val="left"/>
              <w:rPr>
                <w:sz w:val="20"/>
              </w:rPr>
            </w:pPr>
            <w:r>
              <w:rPr>
                <w:spacing w:val="-10"/>
                <w:w w:val="105"/>
                <w:sz w:val="20"/>
              </w:rPr>
              <w:t>D</w:t>
            </w:r>
          </w:p>
        </w:tc>
        <w:tc>
          <w:tcPr>
            <w:tcW w:w="2055" w:type="dxa"/>
            <w:tcBorders>
              <w:top w:val="single" w:sz="2" w:space="0" w:color="000000"/>
              <w:bottom w:val="single" w:sz="2" w:space="0" w:color="000000"/>
            </w:tcBorders>
          </w:tcPr>
          <w:p w14:paraId="4378A8AC" w14:textId="77777777" w:rsidR="003F3708" w:rsidRDefault="005D069D">
            <w:pPr>
              <w:pStyle w:val="TableParagraph"/>
              <w:spacing w:before="8" w:line="238" w:lineRule="exact"/>
              <w:ind w:right="884"/>
              <w:rPr>
                <w:sz w:val="20"/>
              </w:rPr>
            </w:pPr>
            <w:r>
              <w:rPr>
                <w:spacing w:val="-10"/>
                <w:w w:val="105"/>
                <w:sz w:val="20"/>
              </w:rPr>
              <w:t>-</w:t>
            </w:r>
          </w:p>
        </w:tc>
        <w:tc>
          <w:tcPr>
            <w:tcW w:w="1557" w:type="dxa"/>
            <w:tcBorders>
              <w:top w:val="single" w:sz="2" w:space="0" w:color="000000"/>
              <w:bottom w:val="single" w:sz="2" w:space="0" w:color="000000"/>
            </w:tcBorders>
          </w:tcPr>
          <w:p w14:paraId="06EBAFBF" w14:textId="77777777" w:rsidR="003F3708" w:rsidRDefault="005D069D">
            <w:pPr>
              <w:pStyle w:val="TableParagraph"/>
              <w:spacing w:before="8" w:line="238" w:lineRule="exact"/>
              <w:ind w:right="605"/>
              <w:rPr>
                <w:b/>
                <w:sz w:val="20"/>
              </w:rPr>
            </w:pPr>
            <w:r>
              <w:rPr>
                <w:b/>
                <w:spacing w:val="-10"/>
                <w:w w:val="105"/>
                <w:sz w:val="20"/>
              </w:rPr>
              <w:t>-</w:t>
            </w:r>
          </w:p>
        </w:tc>
        <w:tc>
          <w:tcPr>
            <w:tcW w:w="1909" w:type="dxa"/>
            <w:tcBorders>
              <w:top w:val="single" w:sz="2" w:space="0" w:color="000000"/>
              <w:bottom w:val="single" w:sz="2" w:space="0" w:color="000000"/>
            </w:tcBorders>
          </w:tcPr>
          <w:p w14:paraId="1AC1DD06" w14:textId="77777777" w:rsidR="003F3708" w:rsidRDefault="005D069D">
            <w:pPr>
              <w:pStyle w:val="TableParagraph"/>
              <w:spacing w:before="8" w:line="238" w:lineRule="exact"/>
              <w:ind w:right="471"/>
              <w:rPr>
                <w:sz w:val="20"/>
              </w:rPr>
            </w:pPr>
            <w:r>
              <w:rPr>
                <w:spacing w:val="-2"/>
                <w:w w:val="105"/>
                <w:sz w:val="20"/>
              </w:rPr>
              <w:t>698.00</w:t>
            </w:r>
          </w:p>
        </w:tc>
        <w:tc>
          <w:tcPr>
            <w:tcW w:w="1469" w:type="dxa"/>
            <w:tcBorders>
              <w:top w:val="single" w:sz="2" w:space="0" w:color="000000"/>
              <w:bottom w:val="single" w:sz="2" w:space="0" w:color="000000"/>
            </w:tcBorders>
          </w:tcPr>
          <w:p w14:paraId="1A48F038" w14:textId="77777777" w:rsidR="003F3708" w:rsidRDefault="005D069D">
            <w:pPr>
              <w:pStyle w:val="TableParagraph"/>
              <w:spacing w:before="8" w:line="238" w:lineRule="exact"/>
              <w:ind w:right="42"/>
              <w:rPr>
                <w:sz w:val="20"/>
              </w:rPr>
            </w:pPr>
            <w:r>
              <w:rPr>
                <w:spacing w:val="-2"/>
                <w:w w:val="105"/>
                <w:sz w:val="20"/>
              </w:rPr>
              <w:t>(698.00)</w:t>
            </w:r>
          </w:p>
        </w:tc>
      </w:tr>
      <w:tr w:rsidR="003F3708" w14:paraId="67776777" w14:textId="77777777">
        <w:trPr>
          <w:trHeight w:val="265"/>
        </w:trPr>
        <w:tc>
          <w:tcPr>
            <w:tcW w:w="11462" w:type="dxa"/>
            <w:tcBorders>
              <w:top w:val="single" w:sz="2" w:space="0" w:color="000000"/>
              <w:bottom w:val="single" w:sz="2" w:space="0" w:color="000000"/>
            </w:tcBorders>
          </w:tcPr>
          <w:p w14:paraId="238568FE" w14:textId="77777777" w:rsidR="003F3708" w:rsidRDefault="005D069D">
            <w:pPr>
              <w:pStyle w:val="TableParagraph"/>
              <w:spacing w:before="8" w:line="238" w:lineRule="exact"/>
              <w:ind w:left="306"/>
              <w:jc w:val="left"/>
              <w:rPr>
                <w:sz w:val="20"/>
              </w:rPr>
            </w:pPr>
            <w:r>
              <w:rPr>
                <w:sz w:val="20"/>
              </w:rPr>
              <w:t>Building</w:t>
            </w:r>
            <w:r>
              <w:rPr>
                <w:spacing w:val="13"/>
                <w:sz w:val="20"/>
              </w:rPr>
              <w:t xml:space="preserve"> </w:t>
            </w:r>
            <w:r>
              <w:rPr>
                <w:sz w:val="20"/>
              </w:rPr>
              <w:t>Permits</w:t>
            </w:r>
            <w:r>
              <w:rPr>
                <w:spacing w:val="12"/>
                <w:sz w:val="20"/>
              </w:rPr>
              <w:t xml:space="preserve"> </w:t>
            </w:r>
            <w:r>
              <w:rPr>
                <w:sz w:val="20"/>
              </w:rPr>
              <w:t>-</w:t>
            </w:r>
            <w:r>
              <w:rPr>
                <w:spacing w:val="11"/>
                <w:sz w:val="20"/>
              </w:rPr>
              <w:t xml:space="preserve"> </w:t>
            </w:r>
            <w:r>
              <w:rPr>
                <w:sz w:val="20"/>
              </w:rPr>
              <w:t>Demolition/Removal</w:t>
            </w:r>
            <w:r>
              <w:rPr>
                <w:spacing w:val="14"/>
                <w:sz w:val="20"/>
              </w:rPr>
              <w:t xml:space="preserve"> </w:t>
            </w:r>
            <w:r>
              <w:rPr>
                <w:sz w:val="20"/>
              </w:rPr>
              <w:t>(Domestic)</w:t>
            </w:r>
            <w:r>
              <w:rPr>
                <w:spacing w:val="12"/>
                <w:sz w:val="20"/>
              </w:rPr>
              <w:t xml:space="preserve"> </w:t>
            </w:r>
            <w:r>
              <w:rPr>
                <w:sz w:val="20"/>
              </w:rPr>
              <w:t>-</w:t>
            </w:r>
            <w:r>
              <w:rPr>
                <w:spacing w:val="12"/>
                <w:sz w:val="20"/>
              </w:rPr>
              <w:t xml:space="preserve"> </w:t>
            </w:r>
            <w:r>
              <w:rPr>
                <w:sz w:val="20"/>
              </w:rPr>
              <w:t>cost</w:t>
            </w:r>
            <w:r>
              <w:rPr>
                <w:spacing w:val="8"/>
                <w:sz w:val="20"/>
              </w:rPr>
              <w:t xml:space="preserve"> </w:t>
            </w:r>
            <w:r>
              <w:rPr>
                <w:sz w:val="20"/>
              </w:rPr>
              <w:t>of</w:t>
            </w:r>
            <w:r>
              <w:rPr>
                <w:spacing w:val="12"/>
                <w:sz w:val="20"/>
              </w:rPr>
              <w:t xml:space="preserve"> </w:t>
            </w:r>
            <w:r>
              <w:rPr>
                <w:sz w:val="20"/>
              </w:rPr>
              <w:t>works</w:t>
            </w:r>
            <w:r>
              <w:rPr>
                <w:spacing w:val="11"/>
                <w:sz w:val="20"/>
              </w:rPr>
              <w:t xml:space="preserve"> </w:t>
            </w:r>
            <w:r>
              <w:rPr>
                <w:sz w:val="20"/>
              </w:rPr>
              <w:t>$20,000</w:t>
            </w:r>
            <w:r>
              <w:rPr>
                <w:spacing w:val="10"/>
                <w:sz w:val="20"/>
              </w:rPr>
              <w:t xml:space="preserve"> </w:t>
            </w:r>
            <w:r>
              <w:rPr>
                <w:sz w:val="20"/>
              </w:rPr>
              <w:t>+</w:t>
            </w:r>
            <w:r>
              <w:rPr>
                <w:spacing w:val="12"/>
                <w:sz w:val="20"/>
              </w:rPr>
              <w:t xml:space="preserve"> </w:t>
            </w:r>
            <w:r>
              <w:rPr>
                <w:sz w:val="20"/>
              </w:rPr>
              <w:t>(Price</w:t>
            </w:r>
            <w:r>
              <w:rPr>
                <w:spacing w:val="13"/>
                <w:sz w:val="20"/>
              </w:rPr>
              <w:t xml:space="preserve"> </w:t>
            </w:r>
            <w:r>
              <w:rPr>
                <w:sz w:val="20"/>
              </w:rPr>
              <w:t>on</w:t>
            </w:r>
            <w:r>
              <w:rPr>
                <w:spacing w:val="11"/>
                <w:sz w:val="20"/>
              </w:rPr>
              <w:t xml:space="preserve"> </w:t>
            </w:r>
            <w:r>
              <w:rPr>
                <w:spacing w:val="-2"/>
                <w:sz w:val="20"/>
              </w:rPr>
              <w:t>Application)</w:t>
            </w:r>
          </w:p>
        </w:tc>
        <w:tc>
          <w:tcPr>
            <w:tcW w:w="1930" w:type="dxa"/>
            <w:tcBorders>
              <w:top w:val="single" w:sz="2" w:space="0" w:color="000000"/>
              <w:bottom w:val="single" w:sz="2" w:space="0" w:color="000000"/>
            </w:tcBorders>
          </w:tcPr>
          <w:p w14:paraId="50199DBB" w14:textId="77777777" w:rsidR="003F3708" w:rsidRDefault="005D069D">
            <w:pPr>
              <w:pStyle w:val="TableParagraph"/>
              <w:spacing w:before="8" w:line="238" w:lineRule="exact"/>
              <w:ind w:left="697"/>
              <w:jc w:val="left"/>
              <w:rPr>
                <w:sz w:val="20"/>
              </w:rPr>
            </w:pPr>
            <w:r>
              <w:rPr>
                <w:spacing w:val="-10"/>
                <w:w w:val="105"/>
                <w:sz w:val="20"/>
              </w:rPr>
              <w:t>D</w:t>
            </w:r>
          </w:p>
        </w:tc>
        <w:tc>
          <w:tcPr>
            <w:tcW w:w="2055" w:type="dxa"/>
            <w:tcBorders>
              <w:top w:val="single" w:sz="2" w:space="0" w:color="000000"/>
              <w:bottom w:val="single" w:sz="2" w:space="0" w:color="000000"/>
            </w:tcBorders>
          </w:tcPr>
          <w:p w14:paraId="01C4F763" w14:textId="77777777" w:rsidR="003F3708" w:rsidRDefault="005D069D">
            <w:pPr>
              <w:pStyle w:val="TableParagraph"/>
              <w:spacing w:before="8" w:line="238" w:lineRule="exact"/>
              <w:ind w:right="884"/>
              <w:rPr>
                <w:sz w:val="20"/>
              </w:rPr>
            </w:pPr>
            <w:r>
              <w:rPr>
                <w:spacing w:val="-10"/>
                <w:w w:val="105"/>
                <w:sz w:val="20"/>
              </w:rPr>
              <w:t>-</w:t>
            </w:r>
          </w:p>
        </w:tc>
        <w:tc>
          <w:tcPr>
            <w:tcW w:w="1557" w:type="dxa"/>
            <w:tcBorders>
              <w:top w:val="single" w:sz="2" w:space="0" w:color="000000"/>
              <w:bottom w:val="single" w:sz="2" w:space="0" w:color="000000"/>
            </w:tcBorders>
          </w:tcPr>
          <w:p w14:paraId="7C534C61" w14:textId="77777777" w:rsidR="003F3708" w:rsidRDefault="005D069D">
            <w:pPr>
              <w:pStyle w:val="TableParagraph"/>
              <w:spacing w:before="8" w:line="238" w:lineRule="exact"/>
              <w:ind w:right="605"/>
              <w:rPr>
                <w:b/>
                <w:sz w:val="20"/>
              </w:rPr>
            </w:pPr>
            <w:r>
              <w:rPr>
                <w:b/>
                <w:spacing w:val="-10"/>
                <w:w w:val="105"/>
                <w:sz w:val="20"/>
              </w:rPr>
              <w:t>-</w:t>
            </w:r>
          </w:p>
        </w:tc>
        <w:tc>
          <w:tcPr>
            <w:tcW w:w="1909" w:type="dxa"/>
            <w:tcBorders>
              <w:top w:val="single" w:sz="2" w:space="0" w:color="000000"/>
              <w:bottom w:val="single" w:sz="2" w:space="0" w:color="000000"/>
            </w:tcBorders>
          </w:tcPr>
          <w:p w14:paraId="22A62705" w14:textId="77777777" w:rsidR="003F3708" w:rsidRDefault="005D069D">
            <w:pPr>
              <w:pStyle w:val="TableParagraph"/>
              <w:spacing w:before="8" w:line="238" w:lineRule="exact"/>
              <w:ind w:right="470"/>
              <w:rPr>
                <w:sz w:val="20"/>
              </w:rPr>
            </w:pPr>
            <w:r>
              <w:rPr>
                <w:spacing w:val="-10"/>
                <w:w w:val="105"/>
                <w:sz w:val="20"/>
              </w:rPr>
              <w:t>-</w:t>
            </w:r>
          </w:p>
        </w:tc>
        <w:tc>
          <w:tcPr>
            <w:tcW w:w="1469" w:type="dxa"/>
            <w:tcBorders>
              <w:top w:val="single" w:sz="2" w:space="0" w:color="000000"/>
              <w:bottom w:val="single" w:sz="2" w:space="0" w:color="000000"/>
            </w:tcBorders>
          </w:tcPr>
          <w:p w14:paraId="5B33A615" w14:textId="77777777" w:rsidR="003F3708" w:rsidRDefault="005D069D">
            <w:pPr>
              <w:pStyle w:val="TableParagraph"/>
              <w:spacing w:before="8" w:line="238" w:lineRule="exact"/>
              <w:ind w:right="310"/>
              <w:rPr>
                <w:sz w:val="20"/>
              </w:rPr>
            </w:pPr>
            <w:r>
              <w:rPr>
                <w:spacing w:val="-10"/>
                <w:w w:val="105"/>
                <w:sz w:val="20"/>
              </w:rPr>
              <w:t>-</w:t>
            </w:r>
          </w:p>
        </w:tc>
      </w:tr>
      <w:tr w:rsidR="003F3708" w14:paraId="5D536CDD" w14:textId="77777777">
        <w:trPr>
          <w:trHeight w:val="265"/>
        </w:trPr>
        <w:tc>
          <w:tcPr>
            <w:tcW w:w="11462" w:type="dxa"/>
            <w:tcBorders>
              <w:top w:val="single" w:sz="2" w:space="0" w:color="000000"/>
              <w:bottom w:val="single" w:sz="2" w:space="0" w:color="000000"/>
            </w:tcBorders>
          </w:tcPr>
          <w:p w14:paraId="6AC93963" w14:textId="77777777" w:rsidR="003F3708" w:rsidRDefault="005D069D">
            <w:pPr>
              <w:pStyle w:val="TableParagraph"/>
              <w:spacing w:before="8" w:line="238" w:lineRule="exact"/>
              <w:ind w:left="306"/>
              <w:jc w:val="left"/>
              <w:rPr>
                <w:sz w:val="20"/>
              </w:rPr>
            </w:pPr>
            <w:r>
              <w:rPr>
                <w:sz w:val="20"/>
              </w:rPr>
              <w:t>Building</w:t>
            </w:r>
            <w:r>
              <w:rPr>
                <w:spacing w:val="13"/>
                <w:sz w:val="20"/>
              </w:rPr>
              <w:t xml:space="preserve"> </w:t>
            </w:r>
            <w:r>
              <w:rPr>
                <w:sz w:val="20"/>
              </w:rPr>
              <w:t>Permits</w:t>
            </w:r>
            <w:r>
              <w:rPr>
                <w:spacing w:val="11"/>
                <w:sz w:val="20"/>
              </w:rPr>
              <w:t xml:space="preserve"> </w:t>
            </w:r>
            <w:r>
              <w:rPr>
                <w:sz w:val="20"/>
              </w:rPr>
              <w:t>-</w:t>
            </w:r>
            <w:r>
              <w:rPr>
                <w:spacing w:val="11"/>
                <w:sz w:val="20"/>
              </w:rPr>
              <w:t xml:space="preserve"> </w:t>
            </w:r>
            <w:r>
              <w:rPr>
                <w:sz w:val="20"/>
              </w:rPr>
              <w:t>Garages/Carports/Sheds</w:t>
            </w:r>
            <w:r>
              <w:rPr>
                <w:spacing w:val="11"/>
                <w:sz w:val="20"/>
              </w:rPr>
              <w:t xml:space="preserve"> </w:t>
            </w:r>
            <w:r>
              <w:rPr>
                <w:sz w:val="20"/>
              </w:rPr>
              <w:t>&gt;20m2</w:t>
            </w:r>
            <w:r>
              <w:rPr>
                <w:spacing w:val="10"/>
                <w:sz w:val="20"/>
              </w:rPr>
              <w:t xml:space="preserve"> </w:t>
            </w:r>
            <w:r>
              <w:rPr>
                <w:sz w:val="20"/>
              </w:rPr>
              <w:t>-</w:t>
            </w:r>
            <w:r>
              <w:rPr>
                <w:spacing w:val="10"/>
                <w:sz w:val="20"/>
              </w:rPr>
              <w:t xml:space="preserve"> </w:t>
            </w:r>
            <w:r>
              <w:rPr>
                <w:sz w:val="20"/>
              </w:rPr>
              <w:t>cost</w:t>
            </w:r>
            <w:r>
              <w:rPr>
                <w:spacing w:val="9"/>
                <w:sz w:val="20"/>
              </w:rPr>
              <w:t xml:space="preserve"> </w:t>
            </w:r>
            <w:r>
              <w:rPr>
                <w:sz w:val="20"/>
              </w:rPr>
              <w:t>of</w:t>
            </w:r>
            <w:r>
              <w:rPr>
                <w:spacing w:val="11"/>
                <w:sz w:val="20"/>
              </w:rPr>
              <w:t xml:space="preserve"> </w:t>
            </w:r>
            <w:r>
              <w:rPr>
                <w:sz w:val="20"/>
              </w:rPr>
              <w:t>works</w:t>
            </w:r>
            <w:r>
              <w:rPr>
                <w:spacing w:val="11"/>
                <w:sz w:val="20"/>
              </w:rPr>
              <w:t xml:space="preserve"> </w:t>
            </w:r>
            <w:r>
              <w:rPr>
                <w:sz w:val="20"/>
              </w:rPr>
              <w:t>$50,000</w:t>
            </w:r>
            <w:r>
              <w:rPr>
                <w:spacing w:val="9"/>
                <w:sz w:val="20"/>
              </w:rPr>
              <w:t xml:space="preserve"> </w:t>
            </w:r>
            <w:r>
              <w:rPr>
                <w:sz w:val="20"/>
              </w:rPr>
              <w:t>+</w:t>
            </w:r>
            <w:r>
              <w:rPr>
                <w:spacing w:val="13"/>
                <w:sz w:val="20"/>
              </w:rPr>
              <w:t xml:space="preserve"> </w:t>
            </w:r>
            <w:r>
              <w:rPr>
                <w:sz w:val="20"/>
              </w:rPr>
              <w:t>(Price</w:t>
            </w:r>
            <w:r>
              <w:rPr>
                <w:spacing w:val="12"/>
                <w:sz w:val="20"/>
              </w:rPr>
              <w:t xml:space="preserve"> </w:t>
            </w:r>
            <w:r>
              <w:rPr>
                <w:sz w:val="20"/>
              </w:rPr>
              <w:t>on</w:t>
            </w:r>
            <w:r>
              <w:rPr>
                <w:spacing w:val="11"/>
                <w:sz w:val="20"/>
              </w:rPr>
              <w:t xml:space="preserve"> </w:t>
            </w:r>
            <w:r>
              <w:rPr>
                <w:spacing w:val="-2"/>
                <w:sz w:val="20"/>
              </w:rPr>
              <w:t>Application)</w:t>
            </w:r>
          </w:p>
        </w:tc>
        <w:tc>
          <w:tcPr>
            <w:tcW w:w="1930" w:type="dxa"/>
            <w:tcBorders>
              <w:top w:val="single" w:sz="2" w:space="0" w:color="000000"/>
              <w:bottom w:val="single" w:sz="2" w:space="0" w:color="000000"/>
            </w:tcBorders>
          </w:tcPr>
          <w:p w14:paraId="44AB8027" w14:textId="77777777" w:rsidR="003F3708" w:rsidRDefault="005D069D">
            <w:pPr>
              <w:pStyle w:val="TableParagraph"/>
              <w:spacing w:before="8" w:line="238" w:lineRule="exact"/>
              <w:ind w:left="697"/>
              <w:jc w:val="left"/>
              <w:rPr>
                <w:sz w:val="20"/>
              </w:rPr>
            </w:pPr>
            <w:r>
              <w:rPr>
                <w:spacing w:val="-10"/>
                <w:w w:val="105"/>
                <w:sz w:val="20"/>
              </w:rPr>
              <w:t>D</w:t>
            </w:r>
          </w:p>
        </w:tc>
        <w:tc>
          <w:tcPr>
            <w:tcW w:w="2055" w:type="dxa"/>
            <w:tcBorders>
              <w:top w:val="single" w:sz="2" w:space="0" w:color="000000"/>
              <w:bottom w:val="single" w:sz="2" w:space="0" w:color="000000"/>
            </w:tcBorders>
          </w:tcPr>
          <w:p w14:paraId="0260354F" w14:textId="77777777" w:rsidR="003F3708" w:rsidRDefault="005D069D">
            <w:pPr>
              <w:pStyle w:val="TableParagraph"/>
              <w:spacing w:before="8" w:line="238" w:lineRule="exact"/>
              <w:ind w:right="884"/>
              <w:rPr>
                <w:sz w:val="20"/>
              </w:rPr>
            </w:pPr>
            <w:r>
              <w:rPr>
                <w:spacing w:val="-10"/>
                <w:w w:val="105"/>
                <w:sz w:val="20"/>
              </w:rPr>
              <w:t>-</w:t>
            </w:r>
          </w:p>
        </w:tc>
        <w:tc>
          <w:tcPr>
            <w:tcW w:w="1557" w:type="dxa"/>
            <w:tcBorders>
              <w:top w:val="single" w:sz="2" w:space="0" w:color="000000"/>
              <w:bottom w:val="single" w:sz="2" w:space="0" w:color="000000"/>
            </w:tcBorders>
          </w:tcPr>
          <w:p w14:paraId="3FE9C2B5" w14:textId="77777777" w:rsidR="003F3708" w:rsidRDefault="005D069D">
            <w:pPr>
              <w:pStyle w:val="TableParagraph"/>
              <w:spacing w:before="8" w:line="238" w:lineRule="exact"/>
              <w:ind w:right="605"/>
              <w:rPr>
                <w:b/>
                <w:sz w:val="20"/>
              </w:rPr>
            </w:pPr>
            <w:r>
              <w:rPr>
                <w:b/>
                <w:spacing w:val="-10"/>
                <w:w w:val="105"/>
                <w:sz w:val="20"/>
              </w:rPr>
              <w:t>-</w:t>
            </w:r>
          </w:p>
        </w:tc>
        <w:tc>
          <w:tcPr>
            <w:tcW w:w="1909" w:type="dxa"/>
            <w:tcBorders>
              <w:top w:val="single" w:sz="2" w:space="0" w:color="000000"/>
              <w:bottom w:val="single" w:sz="2" w:space="0" w:color="000000"/>
            </w:tcBorders>
          </w:tcPr>
          <w:p w14:paraId="05DF7DA4" w14:textId="77777777" w:rsidR="003F3708" w:rsidRDefault="005D069D">
            <w:pPr>
              <w:pStyle w:val="TableParagraph"/>
              <w:spacing w:before="8" w:line="238" w:lineRule="exact"/>
              <w:ind w:right="470"/>
              <w:rPr>
                <w:sz w:val="20"/>
              </w:rPr>
            </w:pPr>
            <w:r>
              <w:rPr>
                <w:spacing w:val="-10"/>
                <w:w w:val="105"/>
                <w:sz w:val="20"/>
              </w:rPr>
              <w:t>-</w:t>
            </w:r>
          </w:p>
        </w:tc>
        <w:tc>
          <w:tcPr>
            <w:tcW w:w="1469" w:type="dxa"/>
            <w:tcBorders>
              <w:top w:val="single" w:sz="2" w:space="0" w:color="000000"/>
              <w:bottom w:val="single" w:sz="2" w:space="0" w:color="000000"/>
            </w:tcBorders>
          </w:tcPr>
          <w:p w14:paraId="69E3A590" w14:textId="77777777" w:rsidR="003F3708" w:rsidRDefault="005D069D">
            <w:pPr>
              <w:pStyle w:val="TableParagraph"/>
              <w:spacing w:before="8" w:line="238" w:lineRule="exact"/>
              <w:ind w:right="310"/>
              <w:rPr>
                <w:sz w:val="20"/>
              </w:rPr>
            </w:pPr>
            <w:r>
              <w:rPr>
                <w:spacing w:val="-10"/>
                <w:w w:val="105"/>
                <w:sz w:val="20"/>
              </w:rPr>
              <w:t>-</w:t>
            </w:r>
          </w:p>
        </w:tc>
      </w:tr>
      <w:tr w:rsidR="003F3708" w14:paraId="36D8A189" w14:textId="77777777">
        <w:trPr>
          <w:trHeight w:val="265"/>
        </w:trPr>
        <w:tc>
          <w:tcPr>
            <w:tcW w:w="11462" w:type="dxa"/>
            <w:tcBorders>
              <w:top w:val="single" w:sz="2" w:space="0" w:color="000000"/>
              <w:bottom w:val="single" w:sz="2" w:space="0" w:color="000000"/>
            </w:tcBorders>
          </w:tcPr>
          <w:p w14:paraId="6484352C" w14:textId="77777777" w:rsidR="003F3708" w:rsidRDefault="005D069D">
            <w:pPr>
              <w:pStyle w:val="TableParagraph"/>
              <w:spacing w:before="8" w:line="238" w:lineRule="exact"/>
              <w:ind w:left="306"/>
              <w:jc w:val="left"/>
              <w:rPr>
                <w:sz w:val="20"/>
              </w:rPr>
            </w:pPr>
            <w:r>
              <w:rPr>
                <w:sz w:val="20"/>
              </w:rPr>
              <w:t>Building</w:t>
            </w:r>
            <w:r>
              <w:rPr>
                <w:spacing w:val="14"/>
                <w:sz w:val="20"/>
              </w:rPr>
              <w:t xml:space="preserve"> </w:t>
            </w:r>
            <w:r>
              <w:rPr>
                <w:sz w:val="20"/>
              </w:rPr>
              <w:t>Permits</w:t>
            </w:r>
            <w:r>
              <w:rPr>
                <w:spacing w:val="12"/>
                <w:sz w:val="20"/>
              </w:rPr>
              <w:t xml:space="preserve"> </w:t>
            </w:r>
            <w:r>
              <w:rPr>
                <w:sz w:val="20"/>
              </w:rPr>
              <w:t>-</w:t>
            </w:r>
            <w:r>
              <w:rPr>
                <w:spacing w:val="13"/>
                <w:sz w:val="20"/>
              </w:rPr>
              <w:t xml:space="preserve"> </w:t>
            </w:r>
            <w:r>
              <w:rPr>
                <w:sz w:val="20"/>
              </w:rPr>
              <w:t>Garages/Carports/Sheds</w:t>
            </w:r>
            <w:r>
              <w:rPr>
                <w:spacing w:val="12"/>
                <w:sz w:val="20"/>
              </w:rPr>
              <w:t xml:space="preserve"> </w:t>
            </w:r>
            <w:r>
              <w:rPr>
                <w:sz w:val="20"/>
              </w:rPr>
              <w:t>&gt;20m2</w:t>
            </w:r>
            <w:r>
              <w:rPr>
                <w:spacing w:val="11"/>
                <w:sz w:val="20"/>
              </w:rPr>
              <w:t xml:space="preserve"> </w:t>
            </w:r>
            <w:r>
              <w:rPr>
                <w:sz w:val="20"/>
              </w:rPr>
              <w:t>-</w:t>
            </w:r>
            <w:r>
              <w:rPr>
                <w:spacing w:val="12"/>
                <w:sz w:val="20"/>
              </w:rPr>
              <w:t xml:space="preserve"> </w:t>
            </w:r>
            <w:r>
              <w:rPr>
                <w:sz w:val="20"/>
              </w:rPr>
              <w:t>cost</w:t>
            </w:r>
            <w:r>
              <w:rPr>
                <w:spacing w:val="10"/>
                <w:sz w:val="20"/>
              </w:rPr>
              <w:t xml:space="preserve"> </w:t>
            </w:r>
            <w:r>
              <w:rPr>
                <w:sz w:val="20"/>
              </w:rPr>
              <w:t>works</w:t>
            </w:r>
            <w:r>
              <w:rPr>
                <w:spacing w:val="12"/>
                <w:sz w:val="20"/>
              </w:rPr>
              <w:t xml:space="preserve"> </w:t>
            </w:r>
            <w:r>
              <w:rPr>
                <w:sz w:val="20"/>
              </w:rPr>
              <w:t>$0</w:t>
            </w:r>
            <w:r>
              <w:rPr>
                <w:spacing w:val="11"/>
                <w:sz w:val="20"/>
              </w:rPr>
              <w:t xml:space="preserve"> </w:t>
            </w:r>
            <w:r>
              <w:rPr>
                <w:sz w:val="20"/>
              </w:rPr>
              <w:t>-</w:t>
            </w:r>
            <w:r>
              <w:rPr>
                <w:spacing w:val="12"/>
                <w:sz w:val="20"/>
              </w:rPr>
              <w:t xml:space="preserve"> </w:t>
            </w:r>
            <w:r>
              <w:rPr>
                <w:spacing w:val="-2"/>
                <w:sz w:val="20"/>
              </w:rPr>
              <w:t>$50,000</w:t>
            </w:r>
          </w:p>
        </w:tc>
        <w:tc>
          <w:tcPr>
            <w:tcW w:w="1930" w:type="dxa"/>
            <w:tcBorders>
              <w:top w:val="single" w:sz="2" w:space="0" w:color="000000"/>
              <w:bottom w:val="single" w:sz="2" w:space="0" w:color="000000"/>
            </w:tcBorders>
          </w:tcPr>
          <w:p w14:paraId="3EF8BF7D" w14:textId="77777777" w:rsidR="003F3708" w:rsidRDefault="005D069D">
            <w:pPr>
              <w:pStyle w:val="TableParagraph"/>
              <w:spacing w:before="8" w:line="238" w:lineRule="exact"/>
              <w:ind w:left="697"/>
              <w:jc w:val="left"/>
              <w:rPr>
                <w:sz w:val="20"/>
              </w:rPr>
            </w:pPr>
            <w:r>
              <w:rPr>
                <w:spacing w:val="-10"/>
                <w:w w:val="105"/>
                <w:sz w:val="20"/>
              </w:rPr>
              <w:t>D</w:t>
            </w:r>
          </w:p>
        </w:tc>
        <w:tc>
          <w:tcPr>
            <w:tcW w:w="2055" w:type="dxa"/>
            <w:tcBorders>
              <w:top w:val="single" w:sz="2" w:space="0" w:color="000000"/>
              <w:bottom w:val="single" w:sz="2" w:space="0" w:color="000000"/>
            </w:tcBorders>
          </w:tcPr>
          <w:p w14:paraId="67D6E477" w14:textId="77777777" w:rsidR="003F3708" w:rsidRDefault="005D069D">
            <w:pPr>
              <w:pStyle w:val="TableParagraph"/>
              <w:spacing w:before="8" w:line="238" w:lineRule="exact"/>
              <w:ind w:right="884"/>
              <w:rPr>
                <w:sz w:val="20"/>
              </w:rPr>
            </w:pPr>
            <w:r>
              <w:rPr>
                <w:spacing w:val="-10"/>
                <w:w w:val="105"/>
                <w:sz w:val="20"/>
              </w:rPr>
              <w:t>-</w:t>
            </w:r>
          </w:p>
        </w:tc>
        <w:tc>
          <w:tcPr>
            <w:tcW w:w="1557" w:type="dxa"/>
            <w:tcBorders>
              <w:top w:val="single" w:sz="2" w:space="0" w:color="000000"/>
              <w:bottom w:val="single" w:sz="2" w:space="0" w:color="000000"/>
            </w:tcBorders>
          </w:tcPr>
          <w:p w14:paraId="3A07A311" w14:textId="77777777" w:rsidR="003F3708" w:rsidRDefault="005D069D">
            <w:pPr>
              <w:pStyle w:val="TableParagraph"/>
              <w:spacing w:before="8" w:line="238" w:lineRule="exact"/>
              <w:ind w:right="605"/>
              <w:rPr>
                <w:b/>
                <w:sz w:val="20"/>
              </w:rPr>
            </w:pPr>
            <w:r>
              <w:rPr>
                <w:b/>
                <w:spacing w:val="-10"/>
                <w:w w:val="105"/>
                <w:sz w:val="20"/>
              </w:rPr>
              <w:t>-</w:t>
            </w:r>
          </w:p>
        </w:tc>
        <w:tc>
          <w:tcPr>
            <w:tcW w:w="1909" w:type="dxa"/>
            <w:tcBorders>
              <w:top w:val="single" w:sz="2" w:space="0" w:color="000000"/>
              <w:bottom w:val="single" w:sz="2" w:space="0" w:color="000000"/>
            </w:tcBorders>
          </w:tcPr>
          <w:p w14:paraId="520783FD" w14:textId="77777777" w:rsidR="003F3708" w:rsidRDefault="005D069D">
            <w:pPr>
              <w:pStyle w:val="TableParagraph"/>
              <w:spacing w:before="8" w:line="238" w:lineRule="exact"/>
              <w:ind w:right="471"/>
              <w:rPr>
                <w:sz w:val="20"/>
              </w:rPr>
            </w:pPr>
            <w:r>
              <w:rPr>
                <w:spacing w:val="-2"/>
                <w:w w:val="105"/>
                <w:sz w:val="20"/>
              </w:rPr>
              <w:t>764.00</w:t>
            </w:r>
          </w:p>
        </w:tc>
        <w:tc>
          <w:tcPr>
            <w:tcW w:w="1469" w:type="dxa"/>
            <w:tcBorders>
              <w:top w:val="single" w:sz="2" w:space="0" w:color="000000"/>
              <w:bottom w:val="single" w:sz="2" w:space="0" w:color="000000"/>
            </w:tcBorders>
          </w:tcPr>
          <w:p w14:paraId="055F5F53" w14:textId="77777777" w:rsidR="003F3708" w:rsidRDefault="005D069D">
            <w:pPr>
              <w:pStyle w:val="TableParagraph"/>
              <w:spacing w:before="8" w:line="238" w:lineRule="exact"/>
              <w:ind w:right="42"/>
              <w:rPr>
                <w:sz w:val="20"/>
              </w:rPr>
            </w:pPr>
            <w:r>
              <w:rPr>
                <w:spacing w:val="-2"/>
                <w:w w:val="105"/>
                <w:sz w:val="20"/>
              </w:rPr>
              <w:t>(764.00)</w:t>
            </w:r>
          </w:p>
        </w:tc>
      </w:tr>
      <w:tr w:rsidR="003F3708" w14:paraId="5E7798D7" w14:textId="77777777">
        <w:trPr>
          <w:trHeight w:val="265"/>
        </w:trPr>
        <w:tc>
          <w:tcPr>
            <w:tcW w:w="11462" w:type="dxa"/>
            <w:tcBorders>
              <w:top w:val="single" w:sz="2" w:space="0" w:color="000000"/>
              <w:bottom w:val="single" w:sz="2" w:space="0" w:color="000000"/>
            </w:tcBorders>
          </w:tcPr>
          <w:p w14:paraId="2FB9C8F5" w14:textId="77777777" w:rsidR="003F3708" w:rsidRDefault="005D069D">
            <w:pPr>
              <w:pStyle w:val="TableParagraph"/>
              <w:spacing w:before="8" w:line="238" w:lineRule="exact"/>
              <w:ind w:left="306"/>
              <w:jc w:val="left"/>
              <w:rPr>
                <w:sz w:val="20"/>
              </w:rPr>
            </w:pPr>
            <w:r>
              <w:rPr>
                <w:sz w:val="20"/>
              </w:rPr>
              <w:t>Building</w:t>
            </w:r>
            <w:r>
              <w:rPr>
                <w:spacing w:val="15"/>
                <w:sz w:val="20"/>
              </w:rPr>
              <w:t xml:space="preserve"> </w:t>
            </w:r>
            <w:r>
              <w:rPr>
                <w:sz w:val="20"/>
              </w:rPr>
              <w:t>Permits</w:t>
            </w:r>
            <w:r>
              <w:rPr>
                <w:spacing w:val="13"/>
                <w:sz w:val="20"/>
              </w:rPr>
              <w:t xml:space="preserve"> </w:t>
            </w:r>
            <w:r>
              <w:rPr>
                <w:sz w:val="20"/>
              </w:rPr>
              <w:t>-</w:t>
            </w:r>
            <w:r>
              <w:rPr>
                <w:spacing w:val="13"/>
                <w:sz w:val="20"/>
              </w:rPr>
              <w:t xml:space="preserve"> </w:t>
            </w:r>
            <w:r>
              <w:rPr>
                <w:sz w:val="20"/>
              </w:rPr>
              <w:t>Industrial</w:t>
            </w:r>
            <w:r>
              <w:rPr>
                <w:spacing w:val="16"/>
                <w:sz w:val="20"/>
              </w:rPr>
              <w:t xml:space="preserve"> </w:t>
            </w:r>
            <w:r>
              <w:rPr>
                <w:sz w:val="20"/>
              </w:rPr>
              <w:t>&amp;</w:t>
            </w:r>
            <w:r>
              <w:rPr>
                <w:spacing w:val="11"/>
                <w:sz w:val="20"/>
              </w:rPr>
              <w:t xml:space="preserve"> </w:t>
            </w:r>
            <w:r>
              <w:rPr>
                <w:sz w:val="20"/>
              </w:rPr>
              <w:t>Commercial</w:t>
            </w:r>
            <w:r>
              <w:rPr>
                <w:spacing w:val="16"/>
                <w:sz w:val="20"/>
              </w:rPr>
              <w:t xml:space="preserve"> </w:t>
            </w:r>
            <w:r>
              <w:rPr>
                <w:sz w:val="20"/>
              </w:rPr>
              <w:t>(includes</w:t>
            </w:r>
            <w:r>
              <w:rPr>
                <w:spacing w:val="13"/>
                <w:sz w:val="20"/>
              </w:rPr>
              <w:t xml:space="preserve"> </w:t>
            </w:r>
            <w:r>
              <w:rPr>
                <w:sz w:val="20"/>
              </w:rPr>
              <w:t>1</w:t>
            </w:r>
            <w:r>
              <w:rPr>
                <w:spacing w:val="12"/>
                <w:sz w:val="20"/>
              </w:rPr>
              <w:t xml:space="preserve"> </w:t>
            </w:r>
            <w:r>
              <w:rPr>
                <w:sz w:val="20"/>
              </w:rPr>
              <w:t>inspection)</w:t>
            </w:r>
            <w:r>
              <w:rPr>
                <w:spacing w:val="14"/>
                <w:sz w:val="20"/>
              </w:rPr>
              <w:t xml:space="preserve"> </w:t>
            </w:r>
            <w:r>
              <w:rPr>
                <w:sz w:val="20"/>
              </w:rPr>
              <w:t>(Price</w:t>
            </w:r>
            <w:r>
              <w:rPr>
                <w:spacing w:val="14"/>
                <w:sz w:val="20"/>
              </w:rPr>
              <w:t xml:space="preserve"> </w:t>
            </w:r>
            <w:r>
              <w:rPr>
                <w:sz w:val="20"/>
              </w:rPr>
              <w:t>on</w:t>
            </w:r>
            <w:r>
              <w:rPr>
                <w:spacing w:val="13"/>
                <w:sz w:val="20"/>
              </w:rPr>
              <w:t xml:space="preserve"> </w:t>
            </w:r>
            <w:r>
              <w:rPr>
                <w:spacing w:val="-2"/>
                <w:sz w:val="20"/>
              </w:rPr>
              <w:t>Application)</w:t>
            </w:r>
          </w:p>
        </w:tc>
        <w:tc>
          <w:tcPr>
            <w:tcW w:w="1930" w:type="dxa"/>
            <w:tcBorders>
              <w:top w:val="single" w:sz="2" w:space="0" w:color="000000"/>
              <w:bottom w:val="single" w:sz="2" w:space="0" w:color="000000"/>
            </w:tcBorders>
          </w:tcPr>
          <w:p w14:paraId="055F1DB9" w14:textId="77777777" w:rsidR="003F3708" w:rsidRDefault="005D069D">
            <w:pPr>
              <w:pStyle w:val="TableParagraph"/>
              <w:spacing w:before="8" w:line="238" w:lineRule="exact"/>
              <w:ind w:left="697"/>
              <w:jc w:val="left"/>
              <w:rPr>
                <w:sz w:val="20"/>
              </w:rPr>
            </w:pPr>
            <w:r>
              <w:rPr>
                <w:spacing w:val="-10"/>
                <w:w w:val="105"/>
                <w:sz w:val="20"/>
              </w:rPr>
              <w:t>D</w:t>
            </w:r>
          </w:p>
        </w:tc>
        <w:tc>
          <w:tcPr>
            <w:tcW w:w="2055" w:type="dxa"/>
            <w:tcBorders>
              <w:top w:val="single" w:sz="2" w:space="0" w:color="000000"/>
              <w:bottom w:val="single" w:sz="2" w:space="0" w:color="000000"/>
            </w:tcBorders>
          </w:tcPr>
          <w:p w14:paraId="2D03F6F5" w14:textId="77777777" w:rsidR="003F3708" w:rsidRDefault="005D069D">
            <w:pPr>
              <w:pStyle w:val="TableParagraph"/>
              <w:spacing w:before="8" w:line="238" w:lineRule="exact"/>
              <w:ind w:right="884"/>
              <w:rPr>
                <w:sz w:val="20"/>
              </w:rPr>
            </w:pPr>
            <w:r>
              <w:rPr>
                <w:spacing w:val="-10"/>
                <w:w w:val="105"/>
                <w:sz w:val="20"/>
              </w:rPr>
              <w:t>-</w:t>
            </w:r>
          </w:p>
        </w:tc>
        <w:tc>
          <w:tcPr>
            <w:tcW w:w="1557" w:type="dxa"/>
            <w:tcBorders>
              <w:top w:val="single" w:sz="2" w:space="0" w:color="000000"/>
              <w:bottom w:val="single" w:sz="2" w:space="0" w:color="000000"/>
            </w:tcBorders>
          </w:tcPr>
          <w:p w14:paraId="0C25EA0D" w14:textId="77777777" w:rsidR="003F3708" w:rsidRDefault="005D069D">
            <w:pPr>
              <w:pStyle w:val="TableParagraph"/>
              <w:spacing w:before="8" w:line="238" w:lineRule="exact"/>
              <w:ind w:right="605"/>
              <w:rPr>
                <w:b/>
                <w:sz w:val="20"/>
              </w:rPr>
            </w:pPr>
            <w:r>
              <w:rPr>
                <w:b/>
                <w:spacing w:val="-10"/>
                <w:w w:val="105"/>
                <w:sz w:val="20"/>
              </w:rPr>
              <w:t>-</w:t>
            </w:r>
          </w:p>
        </w:tc>
        <w:tc>
          <w:tcPr>
            <w:tcW w:w="1909" w:type="dxa"/>
            <w:tcBorders>
              <w:top w:val="single" w:sz="2" w:space="0" w:color="000000"/>
              <w:bottom w:val="single" w:sz="2" w:space="0" w:color="000000"/>
            </w:tcBorders>
          </w:tcPr>
          <w:p w14:paraId="2590AE6B" w14:textId="77777777" w:rsidR="003F3708" w:rsidRDefault="005D069D">
            <w:pPr>
              <w:pStyle w:val="TableParagraph"/>
              <w:spacing w:before="8" w:line="238" w:lineRule="exact"/>
              <w:ind w:right="470"/>
              <w:rPr>
                <w:sz w:val="20"/>
              </w:rPr>
            </w:pPr>
            <w:r>
              <w:rPr>
                <w:spacing w:val="-10"/>
                <w:w w:val="105"/>
                <w:sz w:val="20"/>
              </w:rPr>
              <w:t>-</w:t>
            </w:r>
          </w:p>
        </w:tc>
        <w:tc>
          <w:tcPr>
            <w:tcW w:w="1469" w:type="dxa"/>
            <w:tcBorders>
              <w:top w:val="single" w:sz="2" w:space="0" w:color="000000"/>
              <w:bottom w:val="single" w:sz="2" w:space="0" w:color="000000"/>
            </w:tcBorders>
          </w:tcPr>
          <w:p w14:paraId="3A801377" w14:textId="77777777" w:rsidR="003F3708" w:rsidRDefault="005D069D">
            <w:pPr>
              <w:pStyle w:val="TableParagraph"/>
              <w:spacing w:before="8" w:line="238" w:lineRule="exact"/>
              <w:ind w:right="310"/>
              <w:rPr>
                <w:sz w:val="20"/>
              </w:rPr>
            </w:pPr>
            <w:r>
              <w:rPr>
                <w:spacing w:val="-10"/>
                <w:w w:val="105"/>
                <w:sz w:val="20"/>
              </w:rPr>
              <w:t>-</w:t>
            </w:r>
          </w:p>
        </w:tc>
      </w:tr>
      <w:tr w:rsidR="003F3708" w14:paraId="4553090A" w14:textId="77777777">
        <w:trPr>
          <w:trHeight w:val="265"/>
        </w:trPr>
        <w:tc>
          <w:tcPr>
            <w:tcW w:w="11462" w:type="dxa"/>
            <w:tcBorders>
              <w:top w:val="single" w:sz="2" w:space="0" w:color="000000"/>
              <w:bottom w:val="single" w:sz="2" w:space="0" w:color="000000"/>
            </w:tcBorders>
          </w:tcPr>
          <w:p w14:paraId="2D2F5D6D" w14:textId="77777777" w:rsidR="003F3708" w:rsidRDefault="005D069D">
            <w:pPr>
              <w:pStyle w:val="TableParagraph"/>
              <w:spacing w:before="8" w:line="238" w:lineRule="exact"/>
              <w:ind w:left="306"/>
              <w:jc w:val="left"/>
              <w:rPr>
                <w:sz w:val="20"/>
              </w:rPr>
            </w:pPr>
            <w:r>
              <w:rPr>
                <w:sz w:val="20"/>
              </w:rPr>
              <w:t>Building</w:t>
            </w:r>
            <w:r>
              <w:rPr>
                <w:spacing w:val="14"/>
                <w:sz w:val="20"/>
              </w:rPr>
              <w:t xml:space="preserve"> </w:t>
            </w:r>
            <w:r>
              <w:rPr>
                <w:sz w:val="20"/>
              </w:rPr>
              <w:t>Permits</w:t>
            </w:r>
            <w:r>
              <w:rPr>
                <w:spacing w:val="12"/>
                <w:sz w:val="20"/>
              </w:rPr>
              <w:t xml:space="preserve"> </w:t>
            </w:r>
            <w:r>
              <w:rPr>
                <w:sz w:val="20"/>
              </w:rPr>
              <w:t>-</w:t>
            </w:r>
            <w:r>
              <w:rPr>
                <w:spacing w:val="12"/>
                <w:sz w:val="20"/>
              </w:rPr>
              <w:t xml:space="preserve"> </w:t>
            </w:r>
            <w:r>
              <w:rPr>
                <w:sz w:val="20"/>
              </w:rPr>
              <w:t>Masts/Antennas/Retaining</w:t>
            </w:r>
            <w:r>
              <w:rPr>
                <w:spacing w:val="15"/>
                <w:sz w:val="20"/>
              </w:rPr>
              <w:t xml:space="preserve"> </w:t>
            </w:r>
            <w:r>
              <w:rPr>
                <w:sz w:val="20"/>
              </w:rPr>
              <w:t>Walls</w:t>
            </w:r>
            <w:r>
              <w:rPr>
                <w:spacing w:val="12"/>
                <w:sz w:val="20"/>
              </w:rPr>
              <w:t xml:space="preserve"> </w:t>
            </w:r>
            <w:r>
              <w:rPr>
                <w:sz w:val="20"/>
              </w:rPr>
              <w:t>-</w:t>
            </w:r>
            <w:r>
              <w:rPr>
                <w:spacing w:val="12"/>
                <w:sz w:val="20"/>
              </w:rPr>
              <w:t xml:space="preserve"> </w:t>
            </w:r>
            <w:r>
              <w:rPr>
                <w:sz w:val="20"/>
              </w:rPr>
              <w:t>cost</w:t>
            </w:r>
            <w:r>
              <w:rPr>
                <w:spacing w:val="9"/>
                <w:sz w:val="20"/>
              </w:rPr>
              <w:t xml:space="preserve"> </w:t>
            </w:r>
            <w:r>
              <w:rPr>
                <w:sz w:val="20"/>
              </w:rPr>
              <w:t>of</w:t>
            </w:r>
            <w:r>
              <w:rPr>
                <w:spacing w:val="12"/>
                <w:sz w:val="20"/>
              </w:rPr>
              <w:t xml:space="preserve"> </w:t>
            </w:r>
            <w:r>
              <w:rPr>
                <w:sz w:val="20"/>
              </w:rPr>
              <w:t>works</w:t>
            </w:r>
            <w:r>
              <w:rPr>
                <w:spacing w:val="12"/>
                <w:sz w:val="20"/>
              </w:rPr>
              <w:t xml:space="preserve"> </w:t>
            </w:r>
            <w:r>
              <w:rPr>
                <w:sz w:val="20"/>
              </w:rPr>
              <w:t>$0</w:t>
            </w:r>
            <w:r>
              <w:rPr>
                <w:spacing w:val="11"/>
                <w:sz w:val="20"/>
              </w:rPr>
              <w:t xml:space="preserve"> </w:t>
            </w:r>
            <w:r>
              <w:rPr>
                <w:sz w:val="20"/>
              </w:rPr>
              <w:t>-</w:t>
            </w:r>
            <w:r>
              <w:rPr>
                <w:spacing w:val="12"/>
                <w:sz w:val="20"/>
              </w:rPr>
              <w:t xml:space="preserve"> </w:t>
            </w:r>
            <w:r>
              <w:rPr>
                <w:spacing w:val="-2"/>
                <w:sz w:val="20"/>
              </w:rPr>
              <w:t>$10,000</w:t>
            </w:r>
          </w:p>
        </w:tc>
        <w:tc>
          <w:tcPr>
            <w:tcW w:w="1930" w:type="dxa"/>
            <w:tcBorders>
              <w:top w:val="single" w:sz="2" w:space="0" w:color="000000"/>
              <w:bottom w:val="single" w:sz="2" w:space="0" w:color="000000"/>
            </w:tcBorders>
          </w:tcPr>
          <w:p w14:paraId="0D1FF8F7" w14:textId="77777777" w:rsidR="003F3708" w:rsidRDefault="005D069D">
            <w:pPr>
              <w:pStyle w:val="TableParagraph"/>
              <w:spacing w:before="8" w:line="238" w:lineRule="exact"/>
              <w:ind w:left="697"/>
              <w:jc w:val="left"/>
              <w:rPr>
                <w:sz w:val="20"/>
              </w:rPr>
            </w:pPr>
            <w:r>
              <w:rPr>
                <w:spacing w:val="-10"/>
                <w:w w:val="105"/>
                <w:sz w:val="20"/>
              </w:rPr>
              <w:t>D</w:t>
            </w:r>
          </w:p>
        </w:tc>
        <w:tc>
          <w:tcPr>
            <w:tcW w:w="2055" w:type="dxa"/>
            <w:tcBorders>
              <w:top w:val="single" w:sz="2" w:space="0" w:color="000000"/>
              <w:bottom w:val="single" w:sz="2" w:space="0" w:color="000000"/>
            </w:tcBorders>
          </w:tcPr>
          <w:p w14:paraId="1E9ED175" w14:textId="77777777" w:rsidR="003F3708" w:rsidRDefault="005D069D">
            <w:pPr>
              <w:pStyle w:val="TableParagraph"/>
              <w:spacing w:before="8" w:line="238" w:lineRule="exact"/>
              <w:ind w:right="884"/>
              <w:rPr>
                <w:sz w:val="20"/>
              </w:rPr>
            </w:pPr>
            <w:r>
              <w:rPr>
                <w:spacing w:val="-10"/>
                <w:w w:val="105"/>
                <w:sz w:val="20"/>
              </w:rPr>
              <w:t>-</w:t>
            </w:r>
          </w:p>
        </w:tc>
        <w:tc>
          <w:tcPr>
            <w:tcW w:w="1557" w:type="dxa"/>
            <w:tcBorders>
              <w:top w:val="single" w:sz="2" w:space="0" w:color="000000"/>
              <w:bottom w:val="single" w:sz="2" w:space="0" w:color="000000"/>
            </w:tcBorders>
          </w:tcPr>
          <w:p w14:paraId="4DD6320C" w14:textId="77777777" w:rsidR="003F3708" w:rsidRDefault="005D069D">
            <w:pPr>
              <w:pStyle w:val="TableParagraph"/>
              <w:spacing w:before="8" w:line="238" w:lineRule="exact"/>
              <w:ind w:right="605"/>
              <w:rPr>
                <w:b/>
                <w:sz w:val="20"/>
              </w:rPr>
            </w:pPr>
            <w:r>
              <w:rPr>
                <w:b/>
                <w:spacing w:val="-10"/>
                <w:w w:val="105"/>
                <w:sz w:val="20"/>
              </w:rPr>
              <w:t>-</w:t>
            </w:r>
          </w:p>
        </w:tc>
        <w:tc>
          <w:tcPr>
            <w:tcW w:w="1909" w:type="dxa"/>
            <w:tcBorders>
              <w:top w:val="single" w:sz="2" w:space="0" w:color="000000"/>
              <w:bottom w:val="single" w:sz="2" w:space="0" w:color="000000"/>
            </w:tcBorders>
          </w:tcPr>
          <w:p w14:paraId="2D4AC735" w14:textId="77777777" w:rsidR="003F3708" w:rsidRDefault="005D069D">
            <w:pPr>
              <w:pStyle w:val="TableParagraph"/>
              <w:spacing w:before="8" w:line="238" w:lineRule="exact"/>
              <w:ind w:right="471"/>
              <w:rPr>
                <w:sz w:val="20"/>
              </w:rPr>
            </w:pPr>
            <w:r>
              <w:rPr>
                <w:spacing w:val="-2"/>
                <w:w w:val="105"/>
                <w:sz w:val="20"/>
              </w:rPr>
              <w:t>1,126.00</w:t>
            </w:r>
          </w:p>
        </w:tc>
        <w:tc>
          <w:tcPr>
            <w:tcW w:w="1469" w:type="dxa"/>
            <w:tcBorders>
              <w:top w:val="single" w:sz="2" w:space="0" w:color="000000"/>
              <w:bottom w:val="single" w:sz="2" w:space="0" w:color="000000"/>
            </w:tcBorders>
          </w:tcPr>
          <w:p w14:paraId="28C915B8" w14:textId="77777777" w:rsidR="003F3708" w:rsidRDefault="005D069D">
            <w:pPr>
              <w:pStyle w:val="TableParagraph"/>
              <w:spacing w:before="8" w:line="238" w:lineRule="exact"/>
              <w:ind w:right="42"/>
              <w:rPr>
                <w:sz w:val="20"/>
              </w:rPr>
            </w:pPr>
            <w:r>
              <w:rPr>
                <w:spacing w:val="-2"/>
                <w:w w:val="105"/>
                <w:sz w:val="20"/>
              </w:rPr>
              <w:t>(1,126.00)</w:t>
            </w:r>
          </w:p>
        </w:tc>
      </w:tr>
      <w:tr w:rsidR="003F3708" w14:paraId="43C595AC" w14:textId="77777777">
        <w:trPr>
          <w:trHeight w:val="265"/>
        </w:trPr>
        <w:tc>
          <w:tcPr>
            <w:tcW w:w="11462" w:type="dxa"/>
            <w:tcBorders>
              <w:top w:val="single" w:sz="2" w:space="0" w:color="000000"/>
              <w:bottom w:val="single" w:sz="2" w:space="0" w:color="000000"/>
            </w:tcBorders>
          </w:tcPr>
          <w:p w14:paraId="1D8E8C44" w14:textId="77777777" w:rsidR="003F3708" w:rsidRDefault="005D069D">
            <w:pPr>
              <w:pStyle w:val="TableParagraph"/>
              <w:spacing w:before="8" w:line="238" w:lineRule="exact"/>
              <w:ind w:left="306"/>
              <w:jc w:val="left"/>
              <w:rPr>
                <w:sz w:val="20"/>
              </w:rPr>
            </w:pPr>
            <w:r>
              <w:rPr>
                <w:sz w:val="20"/>
              </w:rPr>
              <w:t>Building</w:t>
            </w:r>
            <w:r>
              <w:rPr>
                <w:spacing w:val="14"/>
                <w:sz w:val="20"/>
              </w:rPr>
              <w:t xml:space="preserve"> </w:t>
            </w:r>
            <w:r>
              <w:rPr>
                <w:sz w:val="20"/>
              </w:rPr>
              <w:t>Permits</w:t>
            </w:r>
            <w:r>
              <w:rPr>
                <w:spacing w:val="13"/>
                <w:sz w:val="20"/>
              </w:rPr>
              <w:t xml:space="preserve"> </w:t>
            </w:r>
            <w:r>
              <w:rPr>
                <w:sz w:val="20"/>
              </w:rPr>
              <w:t>-</w:t>
            </w:r>
            <w:r>
              <w:rPr>
                <w:spacing w:val="12"/>
                <w:sz w:val="20"/>
              </w:rPr>
              <w:t xml:space="preserve"> </w:t>
            </w:r>
            <w:r>
              <w:rPr>
                <w:sz w:val="20"/>
              </w:rPr>
              <w:t>Masts/Antennas/Retaining</w:t>
            </w:r>
            <w:r>
              <w:rPr>
                <w:spacing w:val="15"/>
                <w:sz w:val="20"/>
              </w:rPr>
              <w:t xml:space="preserve"> </w:t>
            </w:r>
            <w:r>
              <w:rPr>
                <w:sz w:val="20"/>
              </w:rPr>
              <w:t>Walls</w:t>
            </w:r>
            <w:r>
              <w:rPr>
                <w:spacing w:val="12"/>
                <w:sz w:val="20"/>
              </w:rPr>
              <w:t xml:space="preserve"> </w:t>
            </w:r>
            <w:r>
              <w:rPr>
                <w:sz w:val="20"/>
              </w:rPr>
              <w:t>-</w:t>
            </w:r>
            <w:r>
              <w:rPr>
                <w:spacing w:val="12"/>
                <w:sz w:val="20"/>
              </w:rPr>
              <w:t xml:space="preserve"> </w:t>
            </w:r>
            <w:r>
              <w:rPr>
                <w:sz w:val="20"/>
              </w:rPr>
              <w:t>cost</w:t>
            </w:r>
            <w:r>
              <w:rPr>
                <w:spacing w:val="10"/>
                <w:sz w:val="20"/>
              </w:rPr>
              <w:t xml:space="preserve"> </w:t>
            </w:r>
            <w:r>
              <w:rPr>
                <w:sz w:val="20"/>
              </w:rPr>
              <w:t>of</w:t>
            </w:r>
            <w:r>
              <w:rPr>
                <w:spacing w:val="12"/>
                <w:sz w:val="20"/>
              </w:rPr>
              <w:t xml:space="preserve"> </w:t>
            </w:r>
            <w:r>
              <w:rPr>
                <w:sz w:val="20"/>
              </w:rPr>
              <w:t>works</w:t>
            </w:r>
            <w:r>
              <w:rPr>
                <w:spacing w:val="12"/>
                <w:sz w:val="20"/>
              </w:rPr>
              <w:t xml:space="preserve"> </w:t>
            </w:r>
            <w:r>
              <w:rPr>
                <w:sz w:val="20"/>
              </w:rPr>
              <w:t>$10,000</w:t>
            </w:r>
            <w:r>
              <w:rPr>
                <w:spacing w:val="11"/>
                <w:sz w:val="20"/>
              </w:rPr>
              <w:t xml:space="preserve"> </w:t>
            </w:r>
            <w:r>
              <w:rPr>
                <w:sz w:val="20"/>
              </w:rPr>
              <w:t>-</w:t>
            </w:r>
            <w:r>
              <w:rPr>
                <w:spacing w:val="13"/>
                <w:sz w:val="20"/>
              </w:rPr>
              <w:t xml:space="preserve"> </w:t>
            </w:r>
            <w:r>
              <w:rPr>
                <w:spacing w:val="-2"/>
                <w:sz w:val="20"/>
              </w:rPr>
              <w:t>$25,000</w:t>
            </w:r>
          </w:p>
        </w:tc>
        <w:tc>
          <w:tcPr>
            <w:tcW w:w="1930" w:type="dxa"/>
            <w:tcBorders>
              <w:top w:val="single" w:sz="2" w:space="0" w:color="000000"/>
              <w:bottom w:val="single" w:sz="2" w:space="0" w:color="000000"/>
            </w:tcBorders>
          </w:tcPr>
          <w:p w14:paraId="00A7D90F" w14:textId="77777777" w:rsidR="003F3708" w:rsidRDefault="005D069D">
            <w:pPr>
              <w:pStyle w:val="TableParagraph"/>
              <w:spacing w:before="8" w:line="238" w:lineRule="exact"/>
              <w:ind w:left="697"/>
              <w:jc w:val="left"/>
              <w:rPr>
                <w:sz w:val="20"/>
              </w:rPr>
            </w:pPr>
            <w:r>
              <w:rPr>
                <w:spacing w:val="-10"/>
                <w:w w:val="105"/>
                <w:sz w:val="20"/>
              </w:rPr>
              <w:t>D</w:t>
            </w:r>
          </w:p>
        </w:tc>
        <w:tc>
          <w:tcPr>
            <w:tcW w:w="2055" w:type="dxa"/>
            <w:tcBorders>
              <w:top w:val="single" w:sz="2" w:space="0" w:color="000000"/>
              <w:bottom w:val="single" w:sz="2" w:space="0" w:color="000000"/>
            </w:tcBorders>
          </w:tcPr>
          <w:p w14:paraId="423ECB72" w14:textId="77777777" w:rsidR="003F3708" w:rsidRDefault="005D069D">
            <w:pPr>
              <w:pStyle w:val="TableParagraph"/>
              <w:spacing w:before="8" w:line="238" w:lineRule="exact"/>
              <w:ind w:right="884"/>
              <w:rPr>
                <w:sz w:val="20"/>
              </w:rPr>
            </w:pPr>
            <w:r>
              <w:rPr>
                <w:spacing w:val="-10"/>
                <w:w w:val="105"/>
                <w:sz w:val="20"/>
              </w:rPr>
              <w:t>-</w:t>
            </w:r>
          </w:p>
        </w:tc>
        <w:tc>
          <w:tcPr>
            <w:tcW w:w="1557" w:type="dxa"/>
            <w:tcBorders>
              <w:top w:val="single" w:sz="2" w:space="0" w:color="000000"/>
              <w:bottom w:val="single" w:sz="2" w:space="0" w:color="000000"/>
            </w:tcBorders>
          </w:tcPr>
          <w:p w14:paraId="7E0FBAB0" w14:textId="77777777" w:rsidR="003F3708" w:rsidRDefault="005D069D">
            <w:pPr>
              <w:pStyle w:val="TableParagraph"/>
              <w:spacing w:before="8" w:line="238" w:lineRule="exact"/>
              <w:ind w:right="605"/>
              <w:rPr>
                <w:b/>
                <w:sz w:val="20"/>
              </w:rPr>
            </w:pPr>
            <w:r>
              <w:rPr>
                <w:b/>
                <w:spacing w:val="-10"/>
                <w:w w:val="105"/>
                <w:sz w:val="20"/>
              </w:rPr>
              <w:t>-</w:t>
            </w:r>
          </w:p>
        </w:tc>
        <w:tc>
          <w:tcPr>
            <w:tcW w:w="1909" w:type="dxa"/>
            <w:tcBorders>
              <w:top w:val="single" w:sz="2" w:space="0" w:color="000000"/>
              <w:bottom w:val="single" w:sz="2" w:space="0" w:color="000000"/>
            </w:tcBorders>
          </w:tcPr>
          <w:p w14:paraId="3C79FB48" w14:textId="77777777" w:rsidR="003F3708" w:rsidRDefault="005D069D">
            <w:pPr>
              <w:pStyle w:val="TableParagraph"/>
              <w:spacing w:before="8" w:line="238" w:lineRule="exact"/>
              <w:ind w:right="471"/>
              <w:rPr>
                <w:sz w:val="20"/>
              </w:rPr>
            </w:pPr>
            <w:r>
              <w:rPr>
                <w:spacing w:val="-2"/>
                <w:w w:val="105"/>
                <w:sz w:val="20"/>
              </w:rPr>
              <w:t>2,133.00</w:t>
            </w:r>
          </w:p>
        </w:tc>
        <w:tc>
          <w:tcPr>
            <w:tcW w:w="1469" w:type="dxa"/>
            <w:tcBorders>
              <w:top w:val="single" w:sz="2" w:space="0" w:color="000000"/>
              <w:bottom w:val="single" w:sz="2" w:space="0" w:color="000000"/>
            </w:tcBorders>
          </w:tcPr>
          <w:p w14:paraId="2EA9D10C" w14:textId="77777777" w:rsidR="003F3708" w:rsidRDefault="005D069D">
            <w:pPr>
              <w:pStyle w:val="TableParagraph"/>
              <w:spacing w:before="8" w:line="238" w:lineRule="exact"/>
              <w:ind w:right="42"/>
              <w:rPr>
                <w:sz w:val="20"/>
              </w:rPr>
            </w:pPr>
            <w:r>
              <w:rPr>
                <w:spacing w:val="-2"/>
                <w:w w:val="105"/>
                <w:sz w:val="20"/>
              </w:rPr>
              <w:t>(2,133.00)</w:t>
            </w:r>
          </w:p>
        </w:tc>
      </w:tr>
      <w:tr w:rsidR="003F3708" w14:paraId="56639841" w14:textId="77777777">
        <w:trPr>
          <w:trHeight w:val="265"/>
        </w:trPr>
        <w:tc>
          <w:tcPr>
            <w:tcW w:w="11462" w:type="dxa"/>
            <w:tcBorders>
              <w:top w:val="single" w:sz="2" w:space="0" w:color="000000"/>
              <w:bottom w:val="single" w:sz="2" w:space="0" w:color="000000"/>
            </w:tcBorders>
          </w:tcPr>
          <w:p w14:paraId="0E0BB8EF" w14:textId="77777777" w:rsidR="003F3708" w:rsidRDefault="005D069D">
            <w:pPr>
              <w:pStyle w:val="TableParagraph"/>
              <w:spacing w:before="8" w:line="238" w:lineRule="exact"/>
              <w:ind w:left="306"/>
              <w:jc w:val="left"/>
              <w:rPr>
                <w:sz w:val="20"/>
              </w:rPr>
            </w:pPr>
            <w:r>
              <w:rPr>
                <w:sz w:val="20"/>
              </w:rPr>
              <w:t>Building</w:t>
            </w:r>
            <w:r>
              <w:rPr>
                <w:spacing w:val="14"/>
                <w:sz w:val="20"/>
              </w:rPr>
              <w:t xml:space="preserve"> </w:t>
            </w:r>
            <w:r>
              <w:rPr>
                <w:sz w:val="20"/>
              </w:rPr>
              <w:t>Permits</w:t>
            </w:r>
            <w:r>
              <w:rPr>
                <w:spacing w:val="11"/>
                <w:sz w:val="20"/>
              </w:rPr>
              <w:t xml:space="preserve"> </w:t>
            </w:r>
            <w:r>
              <w:rPr>
                <w:sz w:val="20"/>
              </w:rPr>
              <w:t>-</w:t>
            </w:r>
            <w:r>
              <w:rPr>
                <w:spacing w:val="12"/>
                <w:sz w:val="20"/>
              </w:rPr>
              <w:t xml:space="preserve"> </w:t>
            </w:r>
            <w:r>
              <w:rPr>
                <w:sz w:val="20"/>
              </w:rPr>
              <w:t>Masts/Antennas/Retaining</w:t>
            </w:r>
            <w:r>
              <w:rPr>
                <w:spacing w:val="14"/>
                <w:sz w:val="20"/>
              </w:rPr>
              <w:t xml:space="preserve"> </w:t>
            </w:r>
            <w:r>
              <w:rPr>
                <w:sz w:val="20"/>
              </w:rPr>
              <w:t>Walls</w:t>
            </w:r>
            <w:r>
              <w:rPr>
                <w:spacing w:val="12"/>
                <w:sz w:val="20"/>
              </w:rPr>
              <w:t xml:space="preserve"> </w:t>
            </w:r>
            <w:r>
              <w:rPr>
                <w:sz w:val="20"/>
              </w:rPr>
              <w:t>-</w:t>
            </w:r>
            <w:r>
              <w:rPr>
                <w:spacing w:val="11"/>
                <w:sz w:val="20"/>
              </w:rPr>
              <w:t xml:space="preserve"> </w:t>
            </w:r>
            <w:r>
              <w:rPr>
                <w:sz w:val="20"/>
              </w:rPr>
              <w:t>cost</w:t>
            </w:r>
            <w:r>
              <w:rPr>
                <w:spacing w:val="9"/>
                <w:sz w:val="20"/>
              </w:rPr>
              <w:t xml:space="preserve"> </w:t>
            </w:r>
            <w:r>
              <w:rPr>
                <w:sz w:val="20"/>
              </w:rPr>
              <w:t>of</w:t>
            </w:r>
            <w:r>
              <w:rPr>
                <w:spacing w:val="12"/>
                <w:sz w:val="20"/>
              </w:rPr>
              <w:t xml:space="preserve"> </w:t>
            </w:r>
            <w:r>
              <w:rPr>
                <w:sz w:val="20"/>
              </w:rPr>
              <w:t>works</w:t>
            </w:r>
            <w:r>
              <w:rPr>
                <w:spacing w:val="11"/>
                <w:sz w:val="20"/>
              </w:rPr>
              <w:t xml:space="preserve"> </w:t>
            </w:r>
            <w:r>
              <w:rPr>
                <w:sz w:val="20"/>
              </w:rPr>
              <w:t>$25,000</w:t>
            </w:r>
            <w:r>
              <w:rPr>
                <w:spacing w:val="11"/>
                <w:sz w:val="20"/>
              </w:rPr>
              <w:t xml:space="preserve"> </w:t>
            </w:r>
            <w:r>
              <w:rPr>
                <w:sz w:val="20"/>
              </w:rPr>
              <w:t>+</w:t>
            </w:r>
            <w:r>
              <w:rPr>
                <w:spacing w:val="13"/>
                <w:sz w:val="20"/>
              </w:rPr>
              <w:t xml:space="preserve"> </w:t>
            </w:r>
            <w:r>
              <w:rPr>
                <w:sz w:val="20"/>
              </w:rPr>
              <w:t>(Price</w:t>
            </w:r>
            <w:r>
              <w:rPr>
                <w:spacing w:val="12"/>
                <w:sz w:val="20"/>
              </w:rPr>
              <w:t xml:space="preserve"> </w:t>
            </w:r>
            <w:r>
              <w:rPr>
                <w:sz w:val="20"/>
              </w:rPr>
              <w:t>on</w:t>
            </w:r>
            <w:r>
              <w:rPr>
                <w:spacing w:val="12"/>
                <w:sz w:val="20"/>
              </w:rPr>
              <w:t xml:space="preserve"> </w:t>
            </w:r>
            <w:r>
              <w:rPr>
                <w:spacing w:val="-2"/>
                <w:sz w:val="20"/>
              </w:rPr>
              <w:t>Application)</w:t>
            </w:r>
          </w:p>
        </w:tc>
        <w:tc>
          <w:tcPr>
            <w:tcW w:w="1930" w:type="dxa"/>
            <w:tcBorders>
              <w:top w:val="single" w:sz="2" w:space="0" w:color="000000"/>
              <w:bottom w:val="single" w:sz="2" w:space="0" w:color="000000"/>
            </w:tcBorders>
          </w:tcPr>
          <w:p w14:paraId="72C26D4E" w14:textId="77777777" w:rsidR="003F3708" w:rsidRDefault="005D069D">
            <w:pPr>
              <w:pStyle w:val="TableParagraph"/>
              <w:spacing w:before="8" w:line="238" w:lineRule="exact"/>
              <w:ind w:left="697"/>
              <w:jc w:val="left"/>
              <w:rPr>
                <w:sz w:val="20"/>
              </w:rPr>
            </w:pPr>
            <w:r>
              <w:rPr>
                <w:spacing w:val="-10"/>
                <w:w w:val="105"/>
                <w:sz w:val="20"/>
              </w:rPr>
              <w:t>D</w:t>
            </w:r>
          </w:p>
        </w:tc>
        <w:tc>
          <w:tcPr>
            <w:tcW w:w="2055" w:type="dxa"/>
            <w:tcBorders>
              <w:top w:val="single" w:sz="2" w:space="0" w:color="000000"/>
              <w:bottom w:val="single" w:sz="2" w:space="0" w:color="000000"/>
            </w:tcBorders>
          </w:tcPr>
          <w:p w14:paraId="27E84A4A" w14:textId="77777777" w:rsidR="003F3708" w:rsidRDefault="005D069D">
            <w:pPr>
              <w:pStyle w:val="TableParagraph"/>
              <w:spacing w:before="8" w:line="238" w:lineRule="exact"/>
              <w:ind w:right="884"/>
              <w:rPr>
                <w:sz w:val="20"/>
              </w:rPr>
            </w:pPr>
            <w:r>
              <w:rPr>
                <w:spacing w:val="-10"/>
                <w:w w:val="105"/>
                <w:sz w:val="20"/>
              </w:rPr>
              <w:t>-</w:t>
            </w:r>
          </w:p>
        </w:tc>
        <w:tc>
          <w:tcPr>
            <w:tcW w:w="1557" w:type="dxa"/>
            <w:tcBorders>
              <w:top w:val="single" w:sz="2" w:space="0" w:color="000000"/>
              <w:bottom w:val="single" w:sz="2" w:space="0" w:color="000000"/>
            </w:tcBorders>
          </w:tcPr>
          <w:p w14:paraId="1576C397" w14:textId="77777777" w:rsidR="003F3708" w:rsidRDefault="005D069D">
            <w:pPr>
              <w:pStyle w:val="TableParagraph"/>
              <w:spacing w:before="8" w:line="238" w:lineRule="exact"/>
              <w:ind w:right="605"/>
              <w:rPr>
                <w:b/>
                <w:sz w:val="20"/>
              </w:rPr>
            </w:pPr>
            <w:r>
              <w:rPr>
                <w:b/>
                <w:spacing w:val="-10"/>
                <w:w w:val="105"/>
                <w:sz w:val="20"/>
              </w:rPr>
              <w:t>-</w:t>
            </w:r>
          </w:p>
        </w:tc>
        <w:tc>
          <w:tcPr>
            <w:tcW w:w="1909" w:type="dxa"/>
            <w:tcBorders>
              <w:top w:val="single" w:sz="2" w:space="0" w:color="000000"/>
              <w:bottom w:val="single" w:sz="2" w:space="0" w:color="000000"/>
            </w:tcBorders>
          </w:tcPr>
          <w:p w14:paraId="083A2F02" w14:textId="77777777" w:rsidR="003F3708" w:rsidRDefault="005D069D">
            <w:pPr>
              <w:pStyle w:val="TableParagraph"/>
              <w:spacing w:before="8" w:line="238" w:lineRule="exact"/>
              <w:ind w:right="470"/>
              <w:rPr>
                <w:sz w:val="20"/>
              </w:rPr>
            </w:pPr>
            <w:r>
              <w:rPr>
                <w:spacing w:val="-10"/>
                <w:w w:val="105"/>
                <w:sz w:val="20"/>
              </w:rPr>
              <w:t>-</w:t>
            </w:r>
          </w:p>
        </w:tc>
        <w:tc>
          <w:tcPr>
            <w:tcW w:w="1469" w:type="dxa"/>
            <w:tcBorders>
              <w:top w:val="single" w:sz="2" w:space="0" w:color="000000"/>
              <w:bottom w:val="single" w:sz="2" w:space="0" w:color="000000"/>
            </w:tcBorders>
          </w:tcPr>
          <w:p w14:paraId="3B2A0737" w14:textId="77777777" w:rsidR="003F3708" w:rsidRDefault="005D069D">
            <w:pPr>
              <w:pStyle w:val="TableParagraph"/>
              <w:spacing w:before="8" w:line="238" w:lineRule="exact"/>
              <w:ind w:right="310"/>
              <w:rPr>
                <w:sz w:val="20"/>
              </w:rPr>
            </w:pPr>
            <w:r>
              <w:rPr>
                <w:spacing w:val="-10"/>
                <w:w w:val="105"/>
                <w:sz w:val="20"/>
              </w:rPr>
              <w:t>-</w:t>
            </w:r>
          </w:p>
        </w:tc>
      </w:tr>
      <w:tr w:rsidR="003F3708" w14:paraId="62B91879" w14:textId="77777777">
        <w:trPr>
          <w:trHeight w:val="265"/>
        </w:trPr>
        <w:tc>
          <w:tcPr>
            <w:tcW w:w="11462" w:type="dxa"/>
            <w:tcBorders>
              <w:top w:val="single" w:sz="2" w:space="0" w:color="000000"/>
              <w:bottom w:val="single" w:sz="2" w:space="0" w:color="000000"/>
            </w:tcBorders>
          </w:tcPr>
          <w:p w14:paraId="45D4D632" w14:textId="77777777" w:rsidR="003F3708" w:rsidRDefault="005D069D">
            <w:pPr>
              <w:pStyle w:val="TableParagraph"/>
              <w:spacing w:before="8" w:line="238" w:lineRule="exact"/>
              <w:ind w:left="306"/>
              <w:jc w:val="left"/>
              <w:rPr>
                <w:sz w:val="20"/>
              </w:rPr>
            </w:pPr>
            <w:r>
              <w:rPr>
                <w:w w:val="105"/>
                <w:sz w:val="20"/>
              </w:rPr>
              <w:t>Building</w:t>
            </w:r>
            <w:r>
              <w:rPr>
                <w:spacing w:val="-12"/>
                <w:w w:val="105"/>
                <w:sz w:val="20"/>
              </w:rPr>
              <w:t xml:space="preserve"> </w:t>
            </w:r>
            <w:r>
              <w:rPr>
                <w:w w:val="105"/>
                <w:sz w:val="20"/>
              </w:rPr>
              <w:t>Permits</w:t>
            </w:r>
            <w:r>
              <w:rPr>
                <w:spacing w:val="-12"/>
                <w:w w:val="105"/>
                <w:sz w:val="20"/>
              </w:rPr>
              <w:t xml:space="preserve"> </w:t>
            </w:r>
            <w:r>
              <w:rPr>
                <w:w w:val="105"/>
                <w:sz w:val="20"/>
              </w:rPr>
              <w:t>-</w:t>
            </w:r>
            <w:r>
              <w:rPr>
                <w:spacing w:val="-12"/>
                <w:w w:val="105"/>
                <w:sz w:val="20"/>
              </w:rPr>
              <w:t xml:space="preserve"> </w:t>
            </w:r>
            <w:r>
              <w:rPr>
                <w:w w:val="105"/>
                <w:sz w:val="20"/>
              </w:rPr>
              <w:t>New</w:t>
            </w:r>
            <w:r>
              <w:rPr>
                <w:spacing w:val="-11"/>
                <w:w w:val="105"/>
                <w:sz w:val="20"/>
              </w:rPr>
              <w:t xml:space="preserve"> </w:t>
            </w:r>
            <w:r>
              <w:rPr>
                <w:w w:val="105"/>
                <w:sz w:val="20"/>
              </w:rPr>
              <w:t>Dwellings</w:t>
            </w:r>
            <w:r>
              <w:rPr>
                <w:spacing w:val="-12"/>
                <w:w w:val="105"/>
                <w:sz w:val="20"/>
              </w:rPr>
              <w:t xml:space="preserve"> </w:t>
            </w:r>
            <w:r>
              <w:rPr>
                <w:w w:val="105"/>
                <w:sz w:val="20"/>
              </w:rPr>
              <w:t>&amp;</w:t>
            </w:r>
            <w:r>
              <w:rPr>
                <w:spacing w:val="-12"/>
                <w:w w:val="105"/>
                <w:sz w:val="20"/>
              </w:rPr>
              <w:t xml:space="preserve"> </w:t>
            </w:r>
            <w:r>
              <w:rPr>
                <w:w w:val="105"/>
                <w:sz w:val="20"/>
              </w:rPr>
              <w:t>Multi</w:t>
            </w:r>
            <w:r>
              <w:rPr>
                <w:spacing w:val="-9"/>
                <w:w w:val="105"/>
                <w:sz w:val="20"/>
              </w:rPr>
              <w:t xml:space="preserve"> </w:t>
            </w:r>
            <w:r>
              <w:rPr>
                <w:w w:val="105"/>
                <w:sz w:val="20"/>
              </w:rPr>
              <w:t>Unit</w:t>
            </w:r>
            <w:r>
              <w:rPr>
                <w:spacing w:val="-12"/>
                <w:w w:val="105"/>
                <w:sz w:val="20"/>
              </w:rPr>
              <w:t xml:space="preserve"> </w:t>
            </w:r>
            <w:r>
              <w:rPr>
                <w:w w:val="105"/>
                <w:sz w:val="20"/>
              </w:rPr>
              <w:t>Development</w:t>
            </w:r>
            <w:r>
              <w:rPr>
                <w:spacing w:val="-12"/>
                <w:w w:val="105"/>
                <w:sz w:val="20"/>
              </w:rPr>
              <w:t xml:space="preserve"> </w:t>
            </w:r>
            <w:r>
              <w:rPr>
                <w:w w:val="105"/>
                <w:sz w:val="20"/>
              </w:rPr>
              <w:t>-</w:t>
            </w:r>
            <w:r>
              <w:rPr>
                <w:spacing w:val="-11"/>
                <w:w w:val="105"/>
                <w:sz w:val="20"/>
              </w:rPr>
              <w:t xml:space="preserve"> </w:t>
            </w:r>
            <w:r>
              <w:rPr>
                <w:w w:val="105"/>
                <w:sz w:val="20"/>
              </w:rPr>
              <w:t>cost</w:t>
            </w:r>
            <w:r>
              <w:rPr>
                <w:spacing w:val="-12"/>
                <w:w w:val="105"/>
                <w:sz w:val="20"/>
              </w:rPr>
              <w:t xml:space="preserve"> </w:t>
            </w:r>
            <w:r>
              <w:rPr>
                <w:w w:val="105"/>
                <w:sz w:val="20"/>
              </w:rPr>
              <w:t>of</w:t>
            </w:r>
            <w:r>
              <w:rPr>
                <w:spacing w:val="-12"/>
                <w:w w:val="105"/>
                <w:sz w:val="20"/>
              </w:rPr>
              <w:t xml:space="preserve"> </w:t>
            </w:r>
            <w:r>
              <w:rPr>
                <w:w w:val="105"/>
                <w:sz w:val="20"/>
              </w:rPr>
              <w:t>work</w:t>
            </w:r>
            <w:r>
              <w:rPr>
                <w:spacing w:val="-10"/>
                <w:w w:val="105"/>
                <w:sz w:val="20"/>
              </w:rPr>
              <w:t xml:space="preserve"> </w:t>
            </w:r>
            <w:r>
              <w:rPr>
                <w:w w:val="105"/>
                <w:sz w:val="20"/>
              </w:rPr>
              <w:t>$0</w:t>
            </w:r>
            <w:r>
              <w:rPr>
                <w:spacing w:val="-12"/>
                <w:w w:val="105"/>
                <w:sz w:val="20"/>
              </w:rPr>
              <w:t xml:space="preserve"> </w:t>
            </w:r>
            <w:r>
              <w:rPr>
                <w:w w:val="105"/>
                <w:sz w:val="20"/>
              </w:rPr>
              <w:t>-</w:t>
            </w:r>
            <w:r>
              <w:rPr>
                <w:spacing w:val="-11"/>
                <w:w w:val="105"/>
                <w:sz w:val="20"/>
              </w:rPr>
              <w:t xml:space="preserve"> </w:t>
            </w:r>
            <w:r>
              <w:rPr>
                <w:spacing w:val="-2"/>
                <w:w w:val="105"/>
                <w:sz w:val="20"/>
              </w:rPr>
              <w:t>$200,000</w:t>
            </w:r>
          </w:p>
        </w:tc>
        <w:tc>
          <w:tcPr>
            <w:tcW w:w="1930" w:type="dxa"/>
            <w:tcBorders>
              <w:top w:val="single" w:sz="2" w:space="0" w:color="000000"/>
              <w:bottom w:val="single" w:sz="2" w:space="0" w:color="000000"/>
            </w:tcBorders>
          </w:tcPr>
          <w:p w14:paraId="112A1B2D" w14:textId="77777777" w:rsidR="003F3708" w:rsidRDefault="005D069D">
            <w:pPr>
              <w:pStyle w:val="TableParagraph"/>
              <w:spacing w:before="8" w:line="238" w:lineRule="exact"/>
              <w:ind w:left="697"/>
              <w:jc w:val="left"/>
              <w:rPr>
                <w:sz w:val="20"/>
              </w:rPr>
            </w:pPr>
            <w:r>
              <w:rPr>
                <w:spacing w:val="-10"/>
                <w:w w:val="105"/>
                <w:sz w:val="20"/>
              </w:rPr>
              <w:t>D</w:t>
            </w:r>
          </w:p>
        </w:tc>
        <w:tc>
          <w:tcPr>
            <w:tcW w:w="2055" w:type="dxa"/>
            <w:tcBorders>
              <w:top w:val="single" w:sz="2" w:space="0" w:color="000000"/>
              <w:bottom w:val="single" w:sz="2" w:space="0" w:color="000000"/>
            </w:tcBorders>
          </w:tcPr>
          <w:p w14:paraId="17614D1D" w14:textId="77777777" w:rsidR="003F3708" w:rsidRDefault="005D069D">
            <w:pPr>
              <w:pStyle w:val="TableParagraph"/>
              <w:spacing w:before="8" w:line="238" w:lineRule="exact"/>
              <w:ind w:right="884"/>
              <w:rPr>
                <w:sz w:val="20"/>
              </w:rPr>
            </w:pPr>
            <w:r>
              <w:rPr>
                <w:spacing w:val="-10"/>
                <w:w w:val="105"/>
                <w:sz w:val="20"/>
              </w:rPr>
              <w:t>-</w:t>
            </w:r>
          </w:p>
        </w:tc>
        <w:tc>
          <w:tcPr>
            <w:tcW w:w="1557" w:type="dxa"/>
            <w:tcBorders>
              <w:top w:val="single" w:sz="2" w:space="0" w:color="000000"/>
              <w:bottom w:val="single" w:sz="2" w:space="0" w:color="000000"/>
            </w:tcBorders>
          </w:tcPr>
          <w:p w14:paraId="0AD81B1E" w14:textId="77777777" w:rsidR="003F3708" w:rsidRDefault="005D069D">
            <w:pPr>
              <w:pStyle w:val="TableParagraph"/>
              <w:spacing w:before="8" w:line="238" w:lineRule="exact"/>
              <w:ind w:right="605"/>
              <w:rPr>
                <w:b/>
                <w:sz w:val="20"/>
              </w:rPr>
            </w:pPr>
            <w:r>
              <w:rPr>
                <w:b/>
                <w:spacing w:val="-10"/>
                <w:w w:val="105"/>
                <w:sz w:val="20"/>
              </w:rPr>
              <w:t>-</w:t>
            </w:r>
          </w:p>
        </w:tc>
        <w:tc>
          <w:tcPr>
            <w:tcW w:w="1909" w:type="dxa"/>
            <w:tcBorders>
              <w:top w:val="single" w:sz="2" w:space="0" w:color="000000"/>
              <w:bottom w:val="single" w:sz="2" w:space="0" w:color="000000"/>
            </w:tcBorders>
          </w:tcPr>
          <w:p w14:paraId="1F950F9D" w14:textId="77777777" w:rsidR="003F3708" w:rsidRDefault="005D069D">
            <w:pPr>
              <w:pStyle w:val="TableParagraph"/>
              <w:spacing w:before="8" w:line="238" w:lineRule="exact"/>
              <w:ind w:right="471"/>
              <w:rPr>
                <w:sz w:val="20"/>
              </w:rPr>
            </w:pPr>
            <w:r>
              <w:rPr>
                <w:spacing w:val="-2"/>
                <w:w w:val="105"/>
                <w:sz w:val="20"/>
              </w:rPr>
              <w:t>3,054.00</w:t>
            </w:r>
          </w:p>
        </w:tc>
        <w:tc>
          <w:tcPr>
            <w:tcW w:w="1469" w:type="dxa"/>
            <w:tcBorders>
              <w:top w:val="single" w:sz="2" w:space="0" w:color="000000"/>
              <w:bottom w:val="single" w:sz="2" w:space="0" w:color="000000"/>
            </w:tcBorders>
          </w:tcPr>
          <w:p w14:paraId="3484B8FA" w14:textId="77777777" w:rsidR="003F3708" w:rsidRDefault="005D069D">
            <w:pPr>
              <w:pStyle w:val="TableParagraph"/>
              <w:spacing w:before="8" w:line="238" w:lineRule="exact"/>
              <w:ind w:right="42"/>
              <w:rPr>
                <w:sz w:val="20"/>
              </w:rPr>
            </w:pPr>
            <w:r>
              <w:rPr>
                <w:spacing w:val="-2"/>
                <w:w w:val="105"/>
                <w:sz w:val="20"/>
              </w:rPr>
              <w:t>(3,054.00)</w:t>
            </w:r>
          </w:p>
        </w:tc>
      </w:tr>
      <w:tr w:rsidR="003F3708" w14:paraId="2D939A40" w14:textId="77777777">
        <w:trPr>
          <w:trHeight w:val="265"/>
        </w:trPr>
        <w:tc>
          <w:tcPr>
            <w:tcW w:w="11462" w:type="dxa"/>
            <w:tcBorders>
              <w:top w:val="single" w:sz="2" w:space="0" w:color="000000"/>
              <w:bottom w:val="single" w:sz="2" w:space="0" w:color="000000"/>
            </w:tcBorders>
          </w:tcPr>
          <w:p w14:paraId="71ECC8FF" w14:textId="77777777" w:rsidR="003F3708" w:rsidRDefault="005D069D">
            <w:pPr>
              <w:pStyle w:val="TableParagraph"/>
              <w:spacing w:before="8" w:line="238" w:lineRule="exact"/>
              <w:ind w:left="306"/>
              <w:jc w:val="left"/>
              <w:rPr>
                <w:sz w:val="20"/>
              </w:rPr>
            </w:pPr>
            <w:r>
              <w:rPr>
                <w:sz w:val="20"/>
              </w:rPr>
              <w:t>Building</w:t>
            </w:r>
            <w:r>
              <w:rPr>
                <w:spacing w:val="12"/>
                <w:sz w:val="20"/>
              </w:rPr>
              <w:t xml:space="preserve"> </w:t>
            </w:r>
            <w:r>
              <w:rPr>
                <w:sz w:val="20"/>
              </w:rPr>
              <w:t>Permits</w:t>
            </w:r>
            <w:r>
              <w:rPr>
                <w:spacing w:val="11"/>
                <w:sz w:val="20"/>
              </w:rPr>
              <w:t xml:space="preserve"> </w:t>
            </w:r>
            <w:r>
              <w:rPr>
                <w:sz w:val="20"/>
              </w:rPr>
              <w:t>-</w:t>
            </w:r>
            <w:r>
              <w:rPr>
                <w:spacing w:val="10"/>
                <w:sz w:val="20"/>
              </w:rPr>
              <w:t xml:space="preserve"> </w:t>
            </w:r>
            <w:r>
              <w:rPr>
                <w:sz w:val="20"/>
              </w:rPr>
              <w:t>New</w:t>
            </w:r>
            <w:r>
              <w:rPr>
                <w:spacing w:val="12"/>
                <w:sz w:val="20"/>
              </w:rPr>
              <w:t xml:space="preserve"> </w:t>
            </w:r>
            <w:r>
              <w:rPr>
                <w:sz w:val="20"/>
              </w:rPr>
              <w:t>Dwellings</w:t>
            </w:r>
            <w:r>
              <w:rPr>
                <w:spacing w:val="10"/>
                <w:sz w:val="20"/>
              </w:rPr>
              <w:t xml:space="preserve"> </w:t>
            </w:r>
            <w:r>
              <w:rPr>
                <w:sz w:val="20"/>
              </w:rPr>
              <w:t>&amp;</w:t>
            </w:r>
            <w:r>
              <w:rPr>
                <w:spacing w:val="9"/>
                <w:sz w:val="20"/>
              </w:rPr>
              <w:t xml:space="preserve"> </w:t>
            </w:r>
            <w:r>
              <w:rPr>
                <w:sz w:val="20"/>
              </w:rPr>
              <w:t>Multi</w:t>
            </w:r>
            <w:r>
              <w:rPr>
                <w:spacing w:val="13"/>
                <w:sz w:val="20"/>
              </w:rPr>
              <w:t xml:space="preserve"> </w:t>
            </w:r>
            <w:r>
              <w:rPr>
                <w:sz w:val="20"/>
              </w:rPr>
              <w:t>Unit</w:t>
            </w:r>
            <w:r>
              <w:rPr>
                <w:spacing w:val="8"/>
                <w:sz w:val="20"/>
              </w:rPr>
              <w:t xml:space="preserve"> </w:t>
            </w:r>
            <w:r>
              <w:rPr>
                <w:sz w:val="20"/>
              </w:rPr>
              <w:t>Development</w:t>
            </w:r>
            <w:r>
              <w:rPr>
                <w:spacing w:val="8"/>
                <w:sz w:val="20"/>
              </w:rPr>
              <w:t xml:space="preserve"> </w:t>
            </w:r>
            <w:r>
              <w:rPr>
                <w:sz w:val="20"/>
              </w:rPr>
              <w:t>-</w:t>
            </w:r>
            <w:r>
              <w:rPr>
                <w:spacing w:val="10"/>
                <w:sz w:val="20"/>
              </w:rPr>
              <w:t xml:space="preserve"> </w:t>
            </w:r>
            <w:r>
              <w:rPr>
                <w:sz w:val="20"/>
              </w:rPr>
              <w:t>cost</w:t>
            </w:r>
            <w:r>
              <w:rPr>
                <w:spacing w:val="8"/>
                <w:sz w:val="20"/>
              </w:rPr>
              <w:t xml:space="preserve"> </w:t>
            </w:r>
            <w:r>
              <w:rPr>
                <w:sz w:val="20"/>
              </w:rPr>
              <w:t>of</w:t>
            </w:r>
            <w:r>
              <w:rPr>
                <w:spacing w:val="10"/>
                <w:sz w:val="20"/>
              </w:rPr>
              <w:t xml:space="preserve"> </w:t>
            </w:r>
            <w:r>
              <w:rPr>
                <w:sz w:val="20"/>
              </w:rPr>
              <w:t>work</w:t>
            </w:r>
            <w:r>
              <w:rPr>
                <w:spacing w:val="12"/>
                <w:sz w:val="20"/>
              </w:rPr>
              <w:t xml:space="preserve"> </w:t>
            </w:r>
            <w:r>
              <w:rPr>
                <w:sz w:val="20"/>
              </w:rPr>
              <w:t>$200,000</w:t>
            </w:r>
            <w:r>
              <w:rPr>
                <w:spacing w:val="9"/>
                <w:sz w:val="20"/>
              </w:rPr>
              <w:t xml:space="preserve"> </w:t>
            </w:r>
            <w:r>
              <w:rPr>
                <w:sz w:val="20"/>
              </w:rPr>
              <w:t>-</w:t>
            </w:r>
            <w:r>
              <w:rPr>
                <w:spacing w:val="11"/>
                <w:sz w:val="20"/>
              </w:rPr>
              <w:t xml:space="preserve"> </w:t>
            </w:r>
            <w:r>
              <w:rPr>
                <w:spacing w:val="-2"/>
                <w:sz w:val="20"/>
              </w:rPr>
              <w:t>$300,000</w:t>
            </w:r>
          </w:p>
        </w:tc>
        <w:tc>
          <w:tcPr>
            <w:tcW w:w="1930" w:type="dxa"/>
            <w:tcBorders>
              <w:top w:val="single" w:sz="2" w:space="0" w:color="000000"/>
              <w:bottom w:val="single" w:sz="2" w:space="0" w:color="000000"/>
            </w:tcBorders>
          </w:tcPr>
          <w:p w14:paraId="23E7E62F" w14:textId="77777777" w:rsidR="003F3708" w:rsidRDefault="005D069D">
            <w:pPr>
              <w:pStyle w:val="TableParagraph"/>
              <w:spacing w:before="8" w:line="238" w:lineRule="exact"/>
              <w:ind w:left="697"/>
              <w:jc w:val="left"/>
              <w:rPr>
                <w:sz w:val="20"/>
              </w:rPr>
            </w:pPr>
            <w:r>
              <w:rPr>
                <w:spacing w:val="-10"/>
                <w:w w:val="105"/>
                <w:sz w:val="20"/>
              </w:rPr>
              <w:t>D</w:t>
            </w:r>
          </w:p>
        </w:tc>
        <w:tc>
          <w:tcPr>
            <w:tcW w:w="2055" w:type="dxa"/>
            <w:tcBorders>
              <w:top w:val="single" w:sz="2" w:space="0" w:color="000000"/>
              <w:bottom w:val="single" w:sz="2" w:space="0" w:color="000000"/>
            </w:tcBorders>
          </w:tcPr>
          <w:p w14:paraId="1276632E" w14:textId="77777777" w:rsidR="003F3708" w:rsidRDefault="005D069D">
            <w:pPr>
              <w:pStyle w:val="TableParagraph"/>
              <w:spacing w:before="8" w:line="238" w:lineRule="exact"/>
              <w:ind w:right="884"/>
              <w:rPr>
                <w:sz w:val="20"/>
              </w:rPr>
            </w:pPr>
            <w:r>
              <w:rPr>
                <w:spacing w:val="-10"/>
                <w:w w:val="105"/>
                <w:sz w:val="20"/>
              </w:rPr>
              <w:t>-</w:t>
            </w:r>
          </w:p>
        </w:tc>
        <w:tc>
          <w:tcPr>
            <w:tcW w:w="1557" w:type="dxa"/>
            <w:tcBorders>
              <w:top w:val="single" w:sz="2" w:space="0" w:color="000000"/>
              <w:bottom w:val="single" w:sz="2" w:space="0" w:color="000000"/>
            </w:tcBorders>
          </w:tcPr>
          <w:p w14:paraId="62C7A7D6" w14:textId="77777777" w:rsidR="003F3708" w:rsidRDefault="005D069D">
            <w:pPr>
              <w:pStyle w:val="TableParagraph"/>
              <w:spacing w:before="8" w:line="238" w:lineRule="exact"/>
              <w:ind w:right="605"/>
              <w:rPr>
                <w:b/>
                <w:sz w:val="20"/>
              </w:rPr>
            </w:pPr>
            <w:r>
              <w:rPr>
                <w:b/>
                <w:spacing w:val="-10"/>
                <w:w w:val="105"/>
                <w:sz w:val="20"/>
              </w:rPr>
              <w:t>-</w:t>
            </w:r>
          </w:p>
        </w:tc>
        <w:tc>
          <w:tcPr>
            <w:tcW w:w="1909" w:type="dxa"/>
            <w:tcBorders>
              <w:top w:val="single" w:sz="2" w:space="0" w:color="000000"/>
              <w:bottom w:val="single" w:sz="2" w:space="0" w:color="000000"/>
            </w:tcBorders>
          </w:tcPr>
          <w:p w14:paraId="207EAB90" w14:textId="77777777" w:rsidR="003F3708" w:rsidRDefault="005D069D">
            <w:pPr>
              <w:pStyle w:val="TableParagraph"/>
              <w:spacing w:before="8" w:line="238" w:lineRule="exact"/>
              <w:ind w:right="471"/>
              <w:rPr>
                <w:sz w:val="20"/>
              </w:rPr>
            </w:pPr>
            <w:r>
              <w:rPr>
                <w:spacing w:val="-2"/>
                <w:w w:val="105"/>
                <w:sz w:val="20"/>
              </w:rPr>
              <w:t>3,582.00</w:t>
            </w:r>
          </w:p>
        </w:tc>
        <w:tc>
          <w:tcPr>
            <w:tcW w:w="1469" w:type="dxa"/>
            <w:tcBorders>
              <w:top w:val="single" w:sz="2" w:space="0" w:color="000000"/>
              <w:bottom w:val="single" w:sz="2" w:space="0" w:color="000000"/>
            </w:tcBorders>
          </w:tcPr>
          <w:p w14:paraId="36887F97" w14:textId="77777777" w:rsidR="003F3708" w:rsidRDefault="005D069D">
            <w:pPr>
              <w:pStyle w:val="TableParagraph"/>
              <w:spacing w:before="8" w:line="238" w:lineRule="exact"/>
              <w:ind w:right="42"/>
              <w:rPr>
                <w:sz w:val="20"/>
              </w:rPr>
            </w:pPr>
            <w:r>
              <w:rPr>
                <w:spacing w:val="-2"/>
                <w:w w:val="105"/>
                <w:sz w:val="20"/>
              </w:rPr>
              <w:t>(3,582.00)</w:t>
            </w:r>
          </w:p>
        </w:tc>
      </w:tr>
      <w:tr w:rsidR="003F3708" w14:paraId="097D98F4" w14:textId="77777777">
        <w:trPr>
          <w:trHeight w:val="265"/>
        </w:trPr>
        <w:tc>
          <w:tcPr>
            <w:tcW w:w="11462" w:type="dxa"/>
            <w:tcBorders>
              <w:top w:val="single" w:sz="2" w:space="0" w:color="000000"/>
              <w:bottom w:val="single" w:sz="2" w:space="0" w:color="000000"/>
            </w:tcBorders>
          </w:tcPr>
          <w:p w14:paraId="12914D4A" w14:textId="77777777" w:rsidR="003F3708" w:rsidRDefault="005D069D">
            <w:pPr>
              <w:pStyle w:val="TableParagraph"/>
              <w:spacing w:before="8" w:line="238" w:lineRule="exact"/>
              <w:ind w:left="306"/>
              <w:jc w:val="left"/>
              <w:rPr>
                <w:sz w:val="20"/>
              </w:rPr>
            </w:pPr>
            <w:r>
              <w:rPr>
                <w:sz w:val="20"/>
              </w:rPr>
              <w:t>Building</w:t>
            </w:r>
            <w:r>
              <w:rPr>
                <w:spacing w:val="12"/>
                <w:sz w:val="20"/>
              </w:rPr>
              <w:t xml:space="preserve"> </w:t>
            </w:r>
            <w:r>
              <w:rPr>
                <w:sz w:val="20"/>
              </w:rPr>
              <w:t>Permits</w:t>
            </w:r>
            <w:r>
              <w:rPr>
                <w:spacing w:val="11"/>
                <w:sz w:val="20"/>
              </w:rPr>
              <w:t xml:space="preserve"> </w:t>
            </w:r>
            <w:r>
              <w:rPr>
                <w:sz w:val="20"/>
              </w:rPr>
              <w:t>-</w:t>
            </w:r>
            <w:r>
              <w:rPr>
                <w:spacing w:val="10"/>
                <w:sz w:val="20"/>
              </w:rPr>
              <w:t xml:space="preserve"> </w:t>
            </w:r>
            <w:r>
              <w:rPr>
                <w:sz w:val="20"/>
              </w:rPr>
              <w:t>New</w:t>
            </w:r>
            <w:r>
              <w:rPr>
                <w:spacing w:val="12"/>
                <w:sz w:val="20"/>
              </w:rPr>
              <w:t xml:space="preserve"> </w:t>
            </w:r>
            <w:r>
              <w:rPr>
                <w:sz w:val="20"/>
              </w:rPr>
              <w:t>Dwellings</w:t>
            </w:r>
            <w:r>
              <w:rPr>
                <w:spacing w:val="10"/>
                <w:sz w:val="20"/>
              </w:rPr>
              <w:t xml:space="preserve"> </w:t>
            </w:r>
            <w:r>
              <w:rPr>
                <w:sz w:val="20"/>
              </w:rPr>
              <w:t>&amp;</w:t>
            </w:r>
            <w:r>
              <w:rPr>
                <w:spacing w:val="9"/>
                <w:sz w:val="20"/>
              </w:rPr>
              <w:t xml:space="preserve"> </w:t>
            </w:r>
            <w:r>
              <w:rPr>
                <w:sz w:val="20"/>
              </w:rPr>
              <w:t>Multi</w:t>
            </w:r>
            <w:r>
              <w:rPr>
                <w:spacing w:val="13"/>
                <w:sz w:val="20"/>
              </w:rPr>
              <w:t xml:space="preserve"> </w:t>
            </w:r>
            <w:r>
              <w:rPr>
                <w:sz w:val="20"/>
              </w:rPr>
              <w:t>Unit</w:t>
            </w:r>
            <w:r>
              <w:rPr>
                <w:spacing w:val="8"/>
                <w:sz w:val="20"/>
              </w:rPr>
              <w:t xml:space="preserve"> </w:t>
            </w:r>
            <w:r>
              <w:rPr>
                <w:sz w:val="20"/>
              </w:rPr>
              <w:t>Development</w:t>
            </w:r>
            <w:r>
              <w:rPr>
                <w:spacing w:val="8"/>
                <w:sz w:val="20"/>
              </w:rPr>
              <w:t xml:space="preserve"> </w:t>
            </w:r>
            <w:r>
              <w:rPr>
                <w:sz w:val="20"/>
              </w:rPr>
              <w:t>-</w:t>
            </w:r>
            <w:r>
              <w:rPr>
                <w:spacing w:val="10"/>
                <w:sz w:val="20"/>
              </w:rPr>
              <w:t xml:space="preserve"> </w:t>
            </w:r>
            <w:r>
              <w:rPr>
                <w:sz w:val="20"/>
              </w:rPr>
              <w:t>cost</w:t>
            </w:r>
            <w:r>
              <w:rPr>
                <w:spacing w:val="8"/>
                <w:sz w:val="20"/>
              </w:rPr>
              <w:t xml:space="preserve"> </w:t>
            </w:r>
            <w:r>
              <w:rPr>
                <w:sz w:val="20"/>
              </w:rPr>
              <w:t>of</w:t>
            </w:r>
            <w:r>
              <w:rPr>
                <w:spacing w:val="10"/>
                <w:sz w:val="20"/>
              </w:rPr>
              <w:t xml:space="preserve"> </w:t>
            </w:r>
            <w:r>
              <w:rPr>
                <w:sz w:val="20"/>
              </w:rPr>
              <w:t>work</w:t>
            </w:r>
            <w:r>
              <w:rPr>
                <w:spacing w:val="12"/>
                <w:sz w:val="20"/>
              </w:rPr>
              <w:t xml:space="preserve"> </w:t>
            </w:r>
            <w:r>
              <w:rPr>
                <w:sz w:val="20"/>
              </w:rPr>
              <w:t>$300,000</w:t>
            </w:r>
            <w:r>
              <w:rPr>
                <w:spacing w:val="9"/>
                <w:sz w:val="20"/>
              </w:rPr>
              <w:t xml:space="preserve"> </w:t>
            </w:r>
            <w:r>
              <w:rPr>
                <w:sz w:val="20"/>
              </w:rPr>
              <w:t>-</w:t>
            </w:r>
            <w:r>
              <w:rPr>
                <w:spacing w:val="11"/>
                <w:sz w:val="20"/>
              </w:rPr>
              <w:t xml:space="preserve"> </w:t>
            </w:r>
            <w:r>
              <w:rPr>
                <w:spacing w:val="-2"/>
                <w:sz w:val="20"/>
              </w:rPr>
              <w:t>$400,000</w:t>
            </w:r>
          </w:p>
        </w:tc>
        <w:tc>
          <w:tcPr>
            <w:tcW w:w="1930" w:type="dxa"/>
            <w:tcBorders>
              <w:top w:val="single" w:sz="2" w:space="0" w:color="000000"/>
              <w:bottom w:val="single" w:sz="2" w:space="0" w:color="000000"/>
            </w:tcBorders>
          </w:tcPr>
          <w:p w14:paraId="6B4EC0A9" w14:textId="77777777" w:rsidR="003F3708" w:rsidRDefault="005D069D">
            <w:pPr>
              <w:pStyle w:val="TableParagraph"/>
              <w:spacing w:before="8" w:line="238" w:lineRule="exact"/>
              <w:ind w:left="697"/>
              <w:jc w:val="left"/>
              <w:rPr>
                <w:sz w:val="20"/>
              </w:rPr>
            </w:pPr>
            <w:r>
              <w:rPr>
                <w:spacing w:val="-10"/>
                <w:w w:val="105"/>
                <w:sz w:val="20"/>
              </w:rPr>
              <w:t>D</w:t>
            </w:r>
          </w:p>
        </w:tc>
        <w:tc>
          <w:tcPr>
            <w:tcW w:w="2055" w:type="dxa"/>
            <w:tcBorders>
              <w:top w:val="single" w:sz="2" w:space="0" w:color="000000"/>
              <w:bottom w:val="single" w:sz="2" w:space="0" w:color="000000"/>
            </w:tcBorders>
          </w:tcPr>
          <w:p w14:paraId="4741F6C0" w14:textId="77777777" w:rsidR="003F3708" w:rsidRDefault="005D069D">
            <w:pPr>
              <w:pStyle w:val="TableParagraph"/>
              <w:spacing w:before="8" w:line="238" w:lineRule="exact"/>
              <w:ind w:right="884"/>
              <w:rPr>
                <w:sz w:val="20"/>
              </w:rPr>
            </w:pPr>
            <w:r>
              <w:rPr>
                <w:spacing w:val="-10"/>
                <w:w w:val="105"/>
                <w:sz w:val="20"/>
              </w:rPr>
              <w:t>-</w:t>
            </w:r>
          </w:p>
        </w:tc>
        <w:tc>
          <w:tcPr>
            <w:tcW w:w="1557" w:type="dxa"/>
            <w:tcBorders>
              <w:top w:val="single" w:sz="2" w:space="0" w:color="000000"/>
              <w:bottom w:val="single" w:sz="2" w:space="0" w:color="000000"/>
            </w:tcBorders>
          </w:tcPr>
          <w:p w14:paraId="48A3F832" w14:textId="77777777" w:rsidR="003F3708" w:rsidRDefault="005D069D">
            <w:pPr>
              <w:pStyle w:val="TableParagraph"/>
              <w:spacing w:before="8" w:line="238" w:lineRule="exact"/>
              <w:ind w:right="605"/>
              <w:rPr>
                <w:b/>
                <w:sz w:val="20"/>
              </w:rPr>
            </w:pPr>
            <w:r>
              <w:rPr>
                <w:b/>
                <w:spacing w:val="-10"/>
                <w:w w:val="105"/>
                <w:sz w:val="20"/>
              </w:rPr>
              <w:t>-</w:t>
            </w:r>
          </w:p>
        </w:tc>
        <w:tc>
          <w:tcPr>
            <w:tcW w:w="1909" w:type="dxa"/>
            <w:tcBorders>
              <w:top w:val="single" w:sz="2" w:space="0" w:color="000000"/>
              <w:bottom w:val="single" w:sz="2" w:space="0" w:color="000000"/>
            </w:tcBorders>
          </w:tcPr>
          <w:p w14:paraId="557564D6" w14:textId="77777777" w:rsidR="003F3708" w:rsidRDefault="005D069D">
            <w:pPr>
              <w:pStyle w:val="TableParagraph"/>
              <w:spacing w:before="8" w:line="238" w:lineRule="exact"/>
              <w:ind w:right="471"/>
              <w:rPr>
                <w:sz w:val="20"/>
              </w:rPr>
            </w:pPr>
            <w:r>
              <w:rPr>
                <w:spacing w:val="-2"/>
                <w:w w:val="105"/>
                <w:sz w:val="20"/>
              </w:rPr>
              <w:t>4,637.00</w:t>
            </w:r>
          </w:p>
        </w:tc>
        <w:tc>
          <w:tcPr>
            <w:tcW w:w="1469" w:type="dxa"/>
            <w:tcBorders>
              <w:top w:val="single" w:sz="2" w:space="0" w:color="000000"/>
              <w:bottom w:val="single" w:sz="2" w:space="0" w:color="000000"/>
            </w:tcBorders>
          </w:tcPr>
          <w:p w14:paraId="13AA5B4F" w14:textId="77777777" w:rsidR="003F3708" w:rsidRDefault="005D069D">
            <w:pPr>
              <w:pStyle w:val="TableParagraph"/>
              <w:spacing w:before="8" w:line="238" w:lineRule="exact"/>
              <w:ind w:right="42"/>
              <w:rPr>
                <w:sz w:val="20"/>
              </w:rPr>
            </w:pPr>
            <w:r>
              <w:rPr>
                <w:spacing w:val="-2"/>
                <w:w w:val="105"/>
                <w:sz w:val="20"/>
              </w:rPr>
              <w:t>(4,637.00)</w:t>
            </w:r>
          </w:p>
        </w:tc>
      </w:tr>
      <w:tr w:rsidR="003F3708" w14:paraId="4DD39A54" w14:textId="77777777">
        <w:trPr>
          <w:trHeight w:val="265"/>
        </w:trPr>
        <w:tc>
          <w:tcPr>
            <w:tcW w:w="11462" w:type="dxa"/>
            <w:tcBorders>
              <w:top w:val="single" w:sz="2" w:space="0" w:color="000000"/>
              <w:bottom w:val="single" w:sz="2" w:space="0" w:color="000000"/>
            </w:tcBorders>
          </w:tcPr>
          <w:p w14:paraId="32618569" w14:textId="77777777" w:rsidR="003F3708" w:rsidRDefault="005D069D">
            <w:pPr>
              <w:pStyle w:val="TableParagraph"/>
              <w:spacing w:before="8" w:line="238" w:lineRule="exact"/>
              <w:ind w:left="306"/>
              <w:jc w:val="left"/>
              <w:rPr>
                <w:sz w:val="20"/>
              </w:rPr>
            </w:pPr>
            <w:r>
              <w:rPr>
                <w:sz w:val="20"/>
              </w:rPr>
              <w:t>Building</w:t>
            </w:r>
            <w:r>
              <w:rPr>
                <w:spacing w:val="12"/>
                <w:sz w:val="20"/>
              </w:rPr>
              <w:t xml:space="preserve"> </w:t>
            </w:r>
            <w:r>
              <w:rPr>
                <w:sz w:val="20"/>
              </w:rPr>
              <w:t>Permits</w:t>
            </w:r>
            <w:r>
              <w:rPr>
                <w:spacing w:val="11"/>
                <w:sz w:val="20"/>
              </w:rPr>
              <w:t xml:space="preserve"> </w:t>
            </w:r>
            <w:r>
              <w:rPr>
                <w:sz w:val="20"/>
              </w:rPr>
              <w:t>-</w:t>
            </w:r>
            <w:r>
              <w:rPr>
                <w:spacing w:val="10"/>
                <w:sz w:val="20"/>
              </w:rPr>
              <w:t xml:space="preserve"> </w:t>
            </w:r>
            <w:r>
              <w:rPr>
                <w:sz w:val="20"/>
              </w:rPr>
              <w:t>New</w:t>
            </w:r>
            <w:r>
              <w:rPr>
                <w:spacing w:val="12"/>
                <w:sz w:val="20"/>
              </w:rPr>
              <w:t xml:space="preserve"> </w:t>
            </w:r>
            <w:r>
              <w:rPr>
                <w:sz w:val="20"/>
              </w:rPr>
              <w:t>Dwellings</w:t>
            </w:r>
            <w:r>
              <w:rPr>
                <w:spacing w:val="10"/>
                <w:sz w:val="20"/>
              </w:rPr>
              <w:t xml:space="preserve"> </w:t>
            </w:r>
            <w:r>
              <w:rPr>
                <w:sz w:val="20"/>
              </w:rPr>
              <w:t>&amp;</w:t>
            </w:r>
            <w:r>
              <w:rPr>
                <w:spacing w:val="9"/>
                <w:sz w:val="20"/>
              </w:rPr>
              <w:t xml:space="preserve"> </w:t>
            </w:r>
            <w:r>
              <w:rPr>
                <w:sz w:val="20"/>
              </w:rPr>
              <w:t>Multi</w:t>
            </w:r>
            <w:r>
              <w:rPr>
                <w:spacing w:val="13"/>
                <w:sz w:val="20"/>
              </w:rPr>
              <w:t xml:space="preserve"> </w:t>
            </w:r>
            <w:r>
              <w:rPr>
                <w:sz w:val="20"/>
              </w:rPr>
              <w:t>Unit</w:t>
            </w:r>
            <w:r>
              <w:rPr>
                <w:spacing w:val="8"/>
                <w:sz w:val="20"/>
              </w:rPr>
              <w:t xml:space="preserve"> </w:t>
            </w:r>
            <w:r>
              <w:rPr>
                <w:sz w:val="20"/>
              </w:rPr>
              <w:t>Development</w:t>
            </w:r>
            <w:r>
              <w:rPr>
                <w:spacing w:val="8"/>
                <w:sz w:val="20"/>
              </w:rPr>
              <w:t xml:space="preserve"> </w:t>
            </w:r>
            <w:r>
              <w:rPr>
                <w:sz w:val="20"/>
              </w:rPr>
              <w:t>-</w:t>
            </w:r>
            <w:r>
              <w:rPr>
                <w:spacing w:val="10"/>
                <w:sz w:val="20"/>
              </w:rPr>
              <w:t xml:space="preserve"> </w:t>
            </w:r>
            <w:r>
              <w:rPr>
                <w:sz w:val="20"/>
              </w:rPr>
              <w:t>cost</w:t>
            </w:r>
            <w:r>
              <w:rPr>
                <w:spacing w:val="8"/>
                <w:sz w:val="20"/>
              </w:rPr>
              <w:t xml:space="preserve"> </w:t>
            </w:r>
            <w:r>
              <w:rPr>
                <w:sz w:val="20"/>
              </w:rPr>
              <w:t>of</w:t>
            </w:r>
            <w:r>
              <w:rPr>
                <w:spacing w:val="10"/>
                <w:sz w:val="20"/>
              </w:rPr>
              <w:t xml:space="preserve"> </w:t>
            </w:r>
            <w:r>
              <w:rPr>
                <w:sz w:val="20"/>
              </w:rPr>
              <w:t>work</w:t>
            </w:r>
            <w:r>
              <w:rPr>
                <w:spacing w:val="12"/>
                <w:sz w:val="20"/>
              </w:rPr>
              <w:t xml:space="preserve"> </w:t>
            </w:r>
            <w:r>
              <w:rPr>
                <w:sz w:val="20"/>
              </w:rPr>
              <w:t>$400,000</w:t>
            </w:r>
            <w:r>
              <w:rPr>
                <w:spacing w:val="9"/>
                <w:sz w:val="20"/>
              </w:rPr>
              <w:t xml:space="preserve"> </w:t>
            </w:r>
            <w:r>
              <w:rPr>
                <w:sz w:val="20"/>
              </w:rPr>
              <w:t>-</w:t>
            </w:r>
            <w:r>
              <w:rPr>
                <w:spacing w:val="11"/>
                <w:sz w:val="20"/>
              </w:rPr>
              <w:t xml:space="preserve"> </w:t>
            </w:r>
            <w:r>
              <w:rPr>
                <w:spacing w:val="-2"/>
                <w:sz w:val="20"/>
              </w:rPr>
              <w:t>$500,000</w:t>
            </w:r>
          </w:p>
        </w:tc>
        <w:tc>
          <w:tcPr>
            <w:tcW w:w="1930" w:type="dxa"/>
            <w:tcBorders>
              <w:top w:val="single" w:sz="2" w:space="0" w:color="000000"/>
              <w:bottom w:val="single" w:sz="2" w:space="0" w:color="000000"/>
            </w:tcBorders>
          </w:tcPr>
          <w:p w14:paraId="6247CC88" w14:textId="77777777" w:rsidR="003F3708" w:rsidRDefault="005D069D">
            <w:pPr>
              <w:pStyle w:val="TableParagraph"/>
              <w:spacing w:before="8" w:line="238" w:lineRule="exact"/>
              <w:ind w:left="697"/>
              <w:jc w:val="left"/>
              <w:rPr>
                <w:sz w:val="20"/>
              </w:rPr>
            </w:pPr>
            <w:r>
              <w:rPr>
                <w:spacing w:val="-10"/>
                <w:w w:val="105"/>
                <w:sz w:val="20"/>
              </w:rPr>
              <w:t>D</w:t>
            </w:r>
          </w:p>
        </w:tc>
        <w:tc>
          <w:tcPr>
            <w:tcW w:w="2055" w:type="dxa"/>
            <w:tcBorders>
              <w:top w:val="single" w:sz="2" w:space="0" w:color="000000"/>
              <w:bottom w:val="single" w:sz="2" w:space="0" w:color="000000"/>
            </w:tcBorders>
          </w:tcPr>
          <w:p w14:paraId="777E70DE" w14:textId="77777777" w:rsidR="003F3708" w:rsidRDefault="005D069D">
            <w:pPr>
              <w:pStyle w:val="TableParagraph"/>
              <w:spacing w:before="8" w:line="238" w:lineRule="exact"/>
              <w:ind w:right="884"/>
              <w:rPr>
                <w:sz w:val="20"/>
              </w:rPr>
            </w:pPr>
            <w:r>
              <w:rPr>
                <w:spacing w:val="-10"/>
                <w:w w:val="105"/>
                <w:sz w:val="20"/>
              </w:rPr>
              <w:t>-</w:t>
            </w:r>
          </w:p>
        </w:tc>
        <w:tc>
          <w:tcPr>
            <w:tcW w:w="1557" w:type="dxa"/>
            <w:tcBorders>
              <w:top w:val="single" w:sz="2" w:space="0" w:color="000000"/>
              <w:bottom w:val="single" w:sz="2" w:space="0" w:color="000000"/>
            </w:tcBorders>
          </w:tcPr>
          <w:p w14:paraId="48BCF154" w14:textId="77777777" w:rsidR="003F3708" w:rsidRDefault="005D069D">
            <w:pPr>
              <w:pStyle w:val="TableParagraph"/>
              <w:spacing w:before="8" w:line="238" w:lineRule="exact"/>
              <w:ind w:right="605"/>
              <w:rPr>
                <w:b/>
                <w:sz w:val="20"/>
              </w:rPr>
            </w:pPr>
            <w:r>
              <w:rPr>
                <w:b/>
                <w:spacing w:val="-10"/>
                <w:w w:val="105"/>
                <w:sz w:val="20"/>
              </w:rPr>
              <w:t>-</w:t>
            </w:r>
          </w:p>
        </w:tc>
        <w:tc>
          <w:tcPr>
            <w:tcW w:w="1909" w:type="dxa"/>
            <w:tcBorders>
              <w:top w:val="single" w:sz="2" w:space="0" w:color="000000"/>
              <w:bottom w:val="single" w:sz="2" w:space="0" w:color="000000"/>
            </w:tcBorders>
          </w:tcPr>
          <w:p w14:paraId="138306F3" w14:textId="77777777" w:rsidR="003F3708" w:rsidRDefault="005D069D">
            <w:pPr>
              <w:pStyle w:val="TableParagraph"/>
              <w:spacing w:before="8" w:line="238" w:lineRule="exact"/>
              <w:ind w:right="471"/>
              <w:rPr>
                <w:sz w:val="20"/>
              </w:rPr>
            </w:pPr>
            <w:r>
              <w:rPr>
                <w:spacing w:val="-2"/>
                <w:w w:val="105"/>
                <w:sz w:val="20"/>
              </w:rPr>
              <w:t>5,693.00</w:t>
            </w:r>
          </w:p>
        </w:tc>
        <w:tc>
          <w:tcPr>
            <w:tcW w:w="1469" w:type="dxa"/>
            <w:tcBorders>
              <w:top w:val="single" w:sz="2" w:space="0" w:color="000000"/>
              <w:bottom w:val="single" w:sz="2" w:space="0" w:color="000000"/>
            </w:tcBorders>
          </w:tcPr>
          <w:p w14:paraId="24AE4D2E" w14:textId="77777777" w:rsidR="003F3708" w:rsidRDefault="005D069D">
            <w:pPr>
              <w:pStyle w:val="TableParagraph"/>
              <w:spacing w:before="8" w:line="238" w:lineRule="exact"/>
              <w:ind w:right="42"/>
              <w:rPr>
                <w:sz w:val="20"/>
              </w:rPr>
            </w:pPr>
            <w:r>
              <w:rPr>
                <w:spacing w:val="-2"/>
                <w:w w:val="105"/>
                <w:sz w:val="20"/>
              </w:rPr>
              <w:t>(5,693.00)</w:t>
            </w:r>
          </w:p>
        </w:tc>
      </w:tr>
      <w:tr w:rsidR="003F3708" w14:paraId="1A29EF5F" w14:textId="77777777">
        <w:trPr>
          <w:trHeight w:val="265"/>
        </w:trPr>
        <w:tc>
          <w:tcPr>
            <w:tcW w:w="11462" w:type="dxa"/>
            <w:tcBorders>
              <w:top w:val="single" w:sz="2" w:space="0" w:color="000000"/>
              <w:bottom w:val="single" w:sz="2" w:space="0" w:color="000000"/>
            </w:tcBorders>
          </w:tcPr>
          <w:p w14:paraId="49D46055" w14:textId="77777777" w:rsidR="003F3708" w:rsidRDefault="005D069D">
            <w:pPr>
              <w:pStyle w:val="TableParagraph"/>
              <w:spacing w:before="8" w:line="238" w:lineRule="exact"/>
              <w:ind w:left="306"/>
              <w:jc w:val="left"/>
              <w:rPr>
                <w:sz w:val="20"/>
              </w:rPr>
            </w:pPr>
            <w:r>
              <w:rPr>
                <w:sz w:val="20"/>
              </w:rPr>
              <w:t>Building</w:t>
            </w:r>
            <w:r>
              <w:rPr>
                <w:spacing w:val="12"/>
                <w:sz w:val="20"/>
              </w:rPr>
              <w:t xml:space="preserve"> </w:t>
            </w:r>
            <w:r>
              <w:rPr>
                <w:sz w:val="20"/>
              </w:rPr>
              <w:t>Permits</w:t>
            </w:r>
            <w:r>
              <w:rPr>
                <w:spacing w:val="11"/>
                <w:sz w:val="20"/>
              </w:rPr>
              <w:t xml:space="preserve"> </w:t>
            </w:r>
            <w:r>
              <w:rPr>
                <w:sz w:val="20"/>
              </w:rPr>
              <w:t>-</w:t>
            </w:r>
            <w:r>
              <w:rPr>
                <w:spacing w:val="10"/>
                <w:sz w:val="20"/>
              </w:rPr>
              <w:t xml:space="preserve"> </w:t>
            </w:r>
            <w:r>
              <w:rPr>
                <w:sz w:val="20"/>
              </w:rPr>
              <w:t>New</w:t>
            </w:r>
            <w:r>
              <w:rPr>
                <w:spacing w:val="12"/>
                <w:sz w:val="20"/>
              </w:rPr>
              <w:t xml:space="preserve"> </w:t>
            </w:r>
            <w:r>
              <w:rPr>
                <w:sz w:val="20"/>
              </w:rPr>
              <w:t>Dwellings</w:t>
            </w:r>
            <w:r>
              <w:rPr>
                <w:spacing w:val="10"/>
                <w:sz w:val="20"/>
              </w:rPr>
              <w:t xml:space="preserve"> </w:t>
            </w:r>
            <w:r>
              <w:rPr>
                <w:sz w:val="20"/>
              </w:rPr>
              <w:t>&amp;</w:t>
            </w:r>
            <w:r>
              <w:rPr>
                <w:spacing w:val="9"/>
                <w:sz w:val="20"/>
              </w:rPr>
              <w:t xml:space="preserve"> </w:t>
            </w:r>
            <w:r>
              <w:rPr>
                <w:sz w:val="20"/>
              </w:rPr>
              <w:t>Multi</w:t>
            </w:r>
            <w:r>
              <w:rPr>
                <w:spacing w:val="13"/>
                <w:sz w:val="20"/>
              </w:rPr>
              <w:t xml:space="preserve"> </w:t>
            </w:r>
            <w:r>
              <w:rPr>
                <w:sz w:val="20"/>
              </w:rPr>
              <w:t>Unit</w:t>
            </w:r>
            <w:r>
              <w:rPr>
                <w:spacing w:val="8"/>
                <w:sz w:val="20"/>
              </w:rPr>
              <w:t xml:space="preserve"> </w:t>
            </w:r>
            <w:r>
              <w:rPr>
                <w:sz w:val="20"/>
              </w:rPr>
              <w:t>Development</w:t>
            </w:r>
            <w:r>
              <w:rPr>
                <w:spacing w:val="8"/>
                <w:sz w:val="20"/>
              </w:rPr>
              <w:t xml:space="preserve"> </w:t>
            </w:r>
            <w:r>
              <w:rPr>
                <w:sz w:val="20"/>
              </w:rPr>
              <w:t>-</w:t>
            </w:r>
            <w:r>
              <w:rPr>
                <w:spacing w:val="10"/>
                <w:sz w:val="20"/>
              </w:rPr>
              <w:t xml:space="preserve"> </w:t>
            </w:r>
            <w:r>
              <w:rPr>
                <w:sz w:val="20"/>
              </w:rPr>
              <w:t>cost</w:t>
            </w:r>
            <w:r>
              <w:rPr>
                <w:spacing w:val="8"/>
                <w:sz w:val="20"/>
              </w:rPr>
              <w:t xml:space="preserve"> </w:t>
            </w:r>
            <w:r>
              <w:rPr>
                <w:sz w:val="20"/>
              </w:rPr>
              <w:t>of</w:t>
            </w:r>
            <w:r>
              <w:rPr>
                <w:spacing w:val="10"/>
                <w:sz w:val="20"/>
              </w:rPr>
              <w:t xml:space="preserve"> </w:t>
            </w:r>
            <w:r>
              <w:rPr>
                <w:sz w:val="20"/>
              </w:rPr>
              <w:t>work</w:t>
            </w:r>
            <w:r>
              <w:rPr>
                <w:spacing w:val="12"/>
                <w:sz w:val="20"/>
              </w:rPr>
              <w:t xml:space="preserve"> </w:t>
            </w:r>
            <w:r>
              <w:rPr>
                <w:sz w:val="20"/>
              </w:rPr>
              <w:t>$500,000</w:t>
            </w:r>
            <w:r>
              <w:rPr>
                <w:spacing w:val="9"/>
                <w:sz w:val="20"/>
              </w:rPr>
              <w:t xml:space="preserve"> </w:t>
            </w:r>
            <w:r>
              <w:rPr>
                <w:sz w:val="20"/>
              </w:rPr>
              <w:t>-</w:t>
            </w:r>
            <w:r>
              <w:rPr>
                <w:spacing w:val="11"/>
                <w:sz w:val="20"/>
              </w:rPr>
              <w:t xml:space="preserve"> </w:t>
            </w:r>
            <w:r>
              <w:rPr>
                <w:spacing w:val="-2"/>
                <w:sz w:val="20"/>
              </w:rPr>
              <w:t>$600,000</w:t>
            </w:r>
          </w:p>
        </w:tc>
        <w:tc>
          <w:tcPr>
            <w:tcW w:w="1930" w:type="dxa"/>
            <w:tcBorders>
              <w:top w:val="single" w:sz="2" w:space="0" w:color="000000"/>
              <w:bottom w:val="single" w:sz="2" w:space="0" w:color="000000"/>
            </w:tcBorders>
          </w:tcPr>
          <w:p w14:paraId="73807238" w14:textId="77777777" w:rsidR="003F3708" w:rsidRDefault="005D069D">
            <w:pPr>
              <w:pStyle w:val="TableParagraph"/>
              <w:spacing w:before="8" w:line="238" w:lineRule="exact"/>
              <w:ind w:left="697"/>
              <w:jc w:val="left"/>
              <w:rPr>
                <w:sz w:val="20"/>
              </w:rPr>
            </w:pPr>
            <w:r>
              <w:rPr>
                <w:spacing w:val="-10"/>
                <w:w w:val="105"/>
                <w:sz w:val="20"/>
              </w:rPr>
              <w:t>D</w:t>
            </w:r>
          </w:p>
        </w:tc>
        <w:tc>
          <w:tcPr>
            <w:tcW w:w="2055" w:type="dxa"/>
            <w:tcBorders>
              <w:top w:val="single" w:sz="2" w:space="0" w:color="000000"/>
              <w:bottom w:val="single" w:sz="2" w:space="0" w:color="000000"/>
            </w:tcBorders>
          </w:tcPr>
          <w:p w14:paraId="21AACA47" w14:textId="77777777" w:rsidR="003F3708" w:rsidRDefault="005D069D">
            <w:pPr>
              <w:pStyle w:val="TableParagraph"/>
              <w:spacing w:before="8" w:line="238" w:lineRule="exact"/>
              <w:ind w:right="884"/>
              <w:rPr>
                <w:sz w:val="20"/>
              </w:rPr>
            </w:pPr>
            <w:r>
              <w:rPr>
                <w:spacing w:val="-10"/>
                <w:w w:val="105"/>
                <w:sz w:val="20"/>
              </w:rPr>
              <w:t>-</w:t>
            </w:r>
          </w:p>
        </w:tc>
        <w:tc>
          <w:tcPr>
            <w:tcW w:w="1557" w:type="dxa"/>
            <w:tcBorders>
              <w:top w:val="single" w:sz="2" w:space="0" w:color="000000"/>
              <w:bottom w:val="single" w:sz="2" w:space="0" w:color="000000"/>
            </w:tcBorders>
          </w:tcPr>
          <w:p w14:paraId="301ECA0E" w14:textId="77777777" w:rsidR="003F3708" w:rsidRDefault="005D069D">
            <w:pPr>
              <w:pStyle w:val="TableParagraph"/>
              <w:spacing w:before="8" w:line="238" w:lineRule="exact"/>
              <w:ind w:right="605"/>
              <w:rPr>
                <w:b/>
                <w:sz w:val="20"/>
              </w:rPr>
            </w:pPr>
            <w:r>
              <w:rPr>
                <w:b/>
                <w:spacing w:val="-10"/>
                <w:w w:val="105"/>
                <w:sz w:val="20"/>
              </w:rPr>
              <w:t>-</w:t>
            </w:r>
          </w:p>
        </w:tc>
        <w:tc>
          <w:tcPr>
            <w:tcW w:w="1909" w:type="dxa"/>
            <w:tcBorders>
              <w:top w:val="single" w:sz="2" w:space="0" w:color="000000"/>
              <w:bottom w:val="single" w:sz="2" w:space="0" w:color="000000"/>
            </w:tcBorders>
          </w:tcPr>
          <w:p w14:paraId="283A40C5" w14:textId="77777777" w:rsidR="003F3708" w:rsidRDefault="005D069D">
            <w:pPr>
              <w:pStyle w:val="TableParagraph"/>
              <w:spacing w:before="8" w:line="238" w:lineRule="exact"/>
              <w:ind w:right="471"/>
              <w:rPr>
                <w:sz w:val="20"/>
              </w:rPr>
            </w:pPr>
            <w:r>
              <w:rPr>
                <w:spacing w:val="-2"/>
                <w:w w:val="105"/>
                <w:sz w:val="20"/>
              </w:rPr>
              <w:t>6,749.00</w:t>
            </w:r>
          </w:p>
        </w:tc>
        <w:tc>
          <w:tcPr>
            <w:tcW w:w="1469" w:type="dxa"/>
            <w:tcBorders>
              <w:top w:val="single" w:sz="2" w:space="0" w:color="000000"/>
              <w:bottom w:val="single" w:sz="2" w:space="0" w:color="000000"/>
            </w:tcBorders>
          </w:tcPr>
          <w:p w14:paraId="5DD39C8F" w14:textId="77777777" w:rsidR="003F3708" w:rsidRDefault="005D069D">
            <w:pPr>
              <w:pStyle w:val="TableParagraph"/>
              <w:spacing w:before="8" w:line="238" w:lineRule="exact"/>
              <w:ind w:right="42"/>
              <w:rPr>
                <w:sz w:val="20"/>
              </w:rPr>
            </w:pPr>
            <w:r>
              <w:rPr>
                <w:spacing w:val="-2"/>
                <w:w w:val="105"/>
                <w:sz w:val="20"/>
              </w:rPr>
              <w:t>(6,749.00)</w:t>
            </w:r>
          </w:p>
        </w:tc>
      </w:tr>
      <w:tr w:rsidR="003F3708" w14:paraId="63FFA883" w14:textId="77777777">
        <w:trPr>
          <w:trHeight w:val="265"/>
        </w:trPr>
        <w:tc>
          <w:tcPr>
            <w:tcW w:w="11462" w:type="dxa"/>
            <w:tcBorders>
              <w:top w:val="single" w:sz="2" w:space="0" w:color="000000"/>
              <w:bottom w:val="single" w:sz="2" w:space="0" w:color="000000"/>
            </w:tcBorders>
          </w:tcPr>
          <w:p w14:paraId="55D0C5AF" w14:textId="77777777" w:rsidR="003F3708" w:rsidRDefault="005D069D">
            <w:pPr>
              <w:pStyle w:val="TableParagraph"/>
              <w:spacing w:before="8" w:line="238" w:lineRule="exact"/>
              <w:ind w:left="306"/>
              <w:jc w:val="left"/>
              <w:rPr>
                <w:sz w:val="20"/>
              </w:rPr>
            </w:pPr>
            <w:r>
              <w:rPr>
                <w:sz w:val="20"/>
              </w:rPr>
              <w:t>Building</w:t>
            </w:r>
            <w:r>
              <w:rPr>
                <w:spacing w:val="13"/>
                <w:sz w:val="20"/>
              </w:rPr>
              <w:t xml:space="preserve"> </w:t>
            </w:r>
            <w:r>
              <w:rPr>
                <w:sz w:val="20"/>
              </w:rPr>
              <w:t>Permits</w:t>
            </w:r>
            <w:r>
              <w:rPr>
                <w:spacing w:val="10"/>
                <w:sz w:val="20"/>
              </w:rPr>
              <w:t xml:space="preserve"> </w:t>
            </w:r>
            <w:r>
              <w:rPr>
                <w:sz w:val="20"/>
              </w:rPr>
              <w:t>-</w:t>
            </w:r>
            <w:r>
              <w:rPr>
                <w:spacing w:val="11"/>
                <w:sz w:val="20"/>
              </w:rPr>
              <w:t xml:space="preserve"> </w:t>
            </w:r>
            <w:r>
              <w:rPr>
                <w:sz w:val="20"/>
              </w:rPr>
              <w:t>New</w:t>
            </w:r>
            <w:r>
              <w:rPr>
                <w:spacing w:val="12"/>
                <w:sz w:val="20"/>
              </w:rPr>
              <w:t xml:space="preserve"> </w:t>
            </w:r>
            <w:r>
              <w:rPr>
                <w:sz w:val="20"/>
              </w:rPr>
              <w:t>Dwellings</w:t>
            </w:r>
            <w:r>
              <w:rPr>
                <w:spacing w:val="10"/>
                <w:sz w:val="20"/>
              </w:rPr>
              <w:t xml:space="preserve"> </w:t>
            </w:r>
            <w:r>
              <w:rPr>
                <w:sz w:val="20"/>
              </w:rPr>
              <w:t>&amp;</w:t>
            </w:r>
            <w:r>
              <w:rPr>
                <w:spacing w:val="10"/>
                <w:sz w:val="20"/>
              </w:rPr>
              <w:t xml:space="preserve"> </w:t>
            </w:r>
            <w:r>
              <w:rPr>
                <w:sz w:val="20"/>
              </w:rPr>
              <w:t>Multi</w:t>
            </w:r>
            <w:r>
              <w:rPr>
                <w:spacing w:val="13"/>
                <w:sz w:val="20"/>
              </w:rPr>
              <w:t xml:space="preserve"> </w:t>
            </w:r>
            <w:r>
              <w:rPr>
                <w:sz w:val="20"/>
              </w:rPr>
              <w:t>Unit</w:t>
            </w:r>
            <w:r>
              <w:rPr>
                <w:spacing w:val="8"/>
                <w:sz w:val="20"/>
              </w:rPr>
              <w:t xml:space="preserve"> </w:t>
            </w:r>
            <w:r>
              <w:rPr>
                <w:sz w:val="20"/>
              </w:rPr>
              <w:t>Development</w:t>
            </w:r>
            <w:r>
              <w:rPr>
                <w:spacing w:val="8"/>
                <w:sz w:val="20"/>
              </w:rPr>
              <w:t xml:space="preserve"> </w:t>
            </w:r>
            <w:r>
              <w:rPr>
                <w:sz w:val="20"/>
              </w:rPr>
              <w:t>-</w:t>
            </w:r>
            <w:r>
              <w:rPr>
                <w:spacing w:val="11"/>
                <w:sz w:val="20"/>
              </w:rPr>
              <w:t xml:space="preserve"> </w:t>
            </w:r>
            <w:r>
              <w:rPr>
                <w:sz w:val="20"/>
              </w:rPr>
              <w:t>cost</w:t>
            </w:r>
            <w:r>
              <w:rPr>
                <w:spacing w:val="8"/>
                <w:sz w:val="20"/>
              </w:rPr>
              <w:t xml:space="preserve"> </w:t>
            </w:r>
            <w:r>
              <w:rPr>
                <w:sz w:val="20"/>
              </w:rPr>
              <w:t>of</w:t>
            </w:r>
            <w:r>
              <w:rPr>
                <w:spacing w:val="11"/>
                <w:sz w:val="20"/>
              </w:rPr>
              <w:t xml:space="preserve"> </w:t>
            </w:r>
            <w:r>
              <w:rPr>
                <w:sz w:val="20"/>
              </w:rPr>
              <w:t>work</w:t>
            </w:r>
            <w:r>
              <w:rPr>
                <w:spacing w:val="12"/>
                <w:sz w:val="20"/>
              </w:rPr>
              <w:t xml:space="preserve"> </w:t>
            </w:r>
            <w:r>
              <w:rPr>
                <w:sz w:val="20"/>
              </w:rPr>
              <w:t>$600,000+</w:t>
            </w:r>
            <w:r>
              <w:rPr>
                <w:spacing w:val="11"/>
                <w:sz w:val="20"/>
              </w:rPr>
              <w:t xml:space="preserve"> </w:t>
            </w:r>
            <w:r>
              <w:rPr>
                <w:sz w:val="20"/>
              </w:rPr>
              <w:t>(Price</w:t>
            </w:r>
            <w:r>
              <w:rPr>
                <w:spacing w:val="12"/>
                <w:sz w:val="20"/>
              </w:rPr>
              <w:t xml:space="preserve"> </w:t>
            </w:r>
            <w:r>
              <w:rPr>
                <w:sz w:val="20"/>
              </w:rPr>
              <w:t>on</w:t>
            </w:r>
            <w:r>
              <w:rPr>
                <w:spacing w:val="11"/>
                <w:sz w:val="20"/>
              </w:rPr>
              <w:t xml:space="preserve"> </w:t>
            </w:r>
            <w:r>
              <w:rPr>
                <w:spacing w:val="-2"/>
                <w:sz w:val="20"/>
              </w:rPr>
              <w:t>Application)</w:t>
            </w:r>
          </w:p>
        </w:tc>
        <w:tc>
          <w:tcPr>
            <w:tcW w:w="1930" w:type="dxa"/>
            <w:tcBorders>
              <w:top w:val="single" w:sz="2" w:space="0" w:color="000000"/>
              <w:bottom w:val="single" w:sz="2" w:space="0" w:color="000000"/>
            </w:tcBorders>
          </w:tcPr>
          <w:p w14:paraId="453CB0ED" w14:textId="77777777" w:rsidR="003F3708" w:rsidRDefault="005D069D">
            <w:pPr>
              <w:pStyle w:val="TableParagraph"/>
              <w:spacing w:before="8" w:line="238" w:lineRule="exact"/>
              <w:ind w:left="697"/>
              <w:jc w:val="left"/>
              <w:rPr>
                <w:sz w:val="20"/>
              </w:rPr>
            </w:pPr>
            <w:r>
              <w:rPr>
                <w:spacing w:val="-10"/>
                <w:w w:val="105"/>
                <w:sz w:val="20"/>
              </w:rPr>
              <w:t>D</w:t>
            </w:r>
          </w:p>
        </w:tc>
        <w:tc>
          <w:tcPr>
            <w:tcW w:w="2055" w:type="dxa"/>
            <w:tcBorders>
              <w:top w:val="single" w:sz="2" w:space="0" w:color="000000"/>
              <w:bottom w:val="single" w:sz="2" w:space="0" w:color="000000"/>
            </w:tcBorders>
          </w:tcPr>
          <w:p w14:paraId="445C5295" w14:textId="77777777" w:rsidR="003F3708" w:rsidRDefault="005D069D">
            <w:pPr>
              <w:pStyle w:val="TableParagraph"/>
              <w:spacing w:before="8" w:line="238" w:lineRule="exact"/>
              <w:ind w:right="884"/>
              <w:rPr>
                <w:sz w:val="20"/>
              </w:rPr>
            </w:pPr>
            <w:r>
              <w:rPr>
                <w:spacing w:val="-10"/>
                <w:w w:val="105"/>
                <w:sz w:val="20"/>
              </w:rPr>
              <w:t>-</w:t>
            </w:r>
          </w:p>
        </w:tc>
        <w:tc>
          <w:tcPr>
            <w:tcW w:w="1557" w:type="dxa"/>
            <w:tcBorders>
              <w:top w:val="single" w:sz="2" w:space="0" w:color="000000"/>
              <w:bottom w:val="single" w:sz="2" w:space="0" w:color="000000"/>
            </w:tcBorders>
          </w:tcPr>
          <w:p w14:paraId="24D8F9D8" w14:textId="77777777" w:rsidR="003F3708" w:rsidRDefault="005D069D">
            <w:pPr>
              <w:pStyle w:val="TableParagraph"/>
              <w:spacing w:before="8" w:line="238" w:lineRule="exact"/>
              <w:ind w:right="605"/>
              <w:rPr>
                <w:b/>
                <w:sz w:val="20"/>
              </w:rPr>
            </w:pPr>
            <w:r>
              <w:rPr>
                <w:b/>
                <w:spacing w:val="-10"/>
                <w:w w:val="105"/>
                <w:sz w:val="20"/>
              </w:rPr>
              <w:t>-</w:t>
            </w:r>
          </w:p>
        </w:tc>
        <w:tc>
          <w:tcPr>
            <w:tcW w:w="1909" w:type="dxa"/>
            <w:tcBorders>
              <w:top w:val="single" w:sz="2" w:space="0" w:color="000000"/>
              <w:bottom w:val="single" w:sz="2" w:space="0" w:color="000000"/>
            </w:tcBorders>
          </w:tcPr>
          <w:p w14:paraId="32F59389" w14:textId="77777777" w:rsidR="003F3708" w:rsidRDefault="005D069D">
            <w:pPr>
              <w:pStyle w:val="TableParagraph"/>
              <w:spacing w:before="8" w:line="238" w:lineRule="exact"/>
              <w:ind w:right="470"/>
              <w:rPr>
                <w:sz w:val="20"/>
              </w:rPr>
            </w:pPr>
            <w:r>
              <w:rPr>
                <w:spacing w:val="-10"/>
                <w:w w:val="105"/>
                <w:sz w:val="20"/>
              </w:rPr>
              <w:t>-</w:t>
            </w:r>
          </w:p>
        </w:tc>
        <w:tc>
          <w:tcPr>
            <w:tcW w:w="1469" w:type="dxa"/>
            <w:tcBorders>
              <w:top w:val="single" w:sz="2" w:space="0" w:color="000000"/>
              <w:bottom w:val="single" w:sz="2" w:space="0" w:color="000000"/>
            </w:tcBorders>
          </w:tcPr>
          <w:p w14:paraId="1229ADDD" w14:textId="77777777" w:rsidR="003F3708" w:rsidRDefault="005D069D">
            <w:pPr>
              <w:pStyle w:val="TableParagraph"/>
              <w:spacing w:before="8" w:line="238" w:lineRule="exact"/>
              <w:ind w:right="310"/>
              <w:rPr>
                <w:sz w:val="20"/>
              </w:rPr>
            </w:pPr>
            <w:r>
              <w:rPr>
                <w:spacing w:val="-10"/>
                <w:w w:val="105"/>
                <w:sz w:val="20"/>
              </w:rPr>
              <w:t>-</w:t>
            </w:r>
          </w:p>
        </w:tc>
      </w:tr>
      <w:tr w:rsidR="003F3708" w14:paraId="444518B5" w14:textId="77777777">
        <w:trPr>
          <w:trHeight w:val="265"/>
        </w:trPr>
        <w:tc>
          <w:tcPr>
            <w:tcW w:w="11462" w:type="dxa"/>
            <w:tcBorders>
              <w:top w:val="single" w:sz="2" w:space="0" w:color="000000"/>
              <w:bottom w:val="single" w:sz="2" w:space="0" w:color="000000"/>
            </w:tcBorders>
          </w:tcPr>
          <w:p w14:paraId="61F09064" w14:textId="77777777" w:rsidR="003F3708" w:rsidRDefault="005D069D">
            <w:pPr>
              <w:pStyle w:val="TableParagraph"/>
              <w:spacing w:before="8" w:line="238" w:lineRule="exact"/>
              <w:ind w:left="306"/>
              <w:jc w:val="left"/>
              <w:rPr>
                <w:sz w:val="20"/>
              </w:rPr>
            </w:pPr>
            <w:r>
              <w:rPr>
                <w:sz w:val="20"/>
              </w:rPr>
              <w:t>Building</w:t>
            </w:r>
            <w:r>
              <w:rPr>
                <w:spacing w:val="13"/>
                <w:sz w:val="20"/>
              </w:rPr>
              <w:t xml:space="preserve"> </w:t>
            </w:r>
            <w:r>
              <w:rPr>
                <w:sz w:val="20"/>
              </w:rPr>
              <w:t>Permits</w:t>
            </w:r>
            <w:r>
              <w:rPr>
                <w:spacing w:val="11"/>
                <w:sz w:val="20"/>
              </w:rPr>
              <w:t xml:space="preserve"> </w:t>
            </w:r>
            <w:r>
              <w:rPr>
                <w:sz w:val="20"/>
              </w:rPr>
              <w:t>-</w:t>
            </w:r>
            <w:r>
              <w:rPr>
                <w:spacing w:val="11"/>
                <w:sz w:val="20"/>
              </w:rPr>
              <w:t xml:space="preserve"> </w:t>
            </w:r>
            <w:r>
              <w:rPr>
                <w:sz w:val="20"/>
              </w:rPr>
              <w:t>Reclad/Reroof/Restump</w:t>
            </w:r>
            <w:r>
              <w:rPr>
                <w:spacing w:val="11"/>
                <w:sz w:val="20"/>
              </w:rPr>
              <w:t xml:space="preserve"> </w:t>
            </w:r>
            <w:r>
              <w:rPr>
                <w:sz w:val="20"/>
              </w:rPr>
              <w:t>-</w:t>
            </w:r>
            <w:r>
              <w:rPr>
                <w:spacing w:val="12"/>
                <w:sz w:val="20"/>
              </w:rPr>
              <w:t xml:space="preserve"> </w:t>
            </w:r>
            <w:r>
              <w:rPr>
                <w:sz w:val="20"/>
              </w:rPr>
              <w:t>cost</w:t>
            </w:r>
            <w:r>
              <w:rPr>
                <w:spacing w:val="8"/>
                <w:sz w:val="20"/>
              </w:rPr>
              <w:t xml:space="preserve"> </w:t>
            </w:r>
            <w:r>
              <w:rPr>
                <w:sz w:val="20"/>
              </w:rPr>
              <w:t>of</w:t>
            </w:r>
            <w:r>
              <w:rPr>
                <w:spacing w:val="11"/>
                <w:sz w:val="20"/>
              </w:rPr>
              <w:t xml:space="preserve"> </w:t>
            </w:r>
            <w:r>
              <w:rPr>
                <w:sz w:val="20"/>
              </w:rPr>
              <w:t>works</w:t>
            </w:r>
            <w:r>
              <w:rPr>
                <w:spacing w:val="11"/>
                <w:sz w:val="20"/>
              </w:rPr>
              <w:t xml:space="preserve"> </w:t>
            </w:r>
            <w:r>
              <w:rPr>
                <w:sz w:val="20"/>
              </w:rPr>
              <w:t>$0</w:t>
            </w:r>
            <w:r>
              <w:rPr>
                <w:spacing w:val="10"/>
                <w:sz w:val="20"/>
              </w:rPr>
              <w:t xml:space="preserve"> </w:t>
            </w:r>
            <w:r>
              <w:rPr>
                <w:sz w:val="20"/>
              </w:rPr>
              <w:t>-</w:t>
            </w:r>
            <w:r>
              <w:rPr>
                <w:spacing w:val="11"/>
                <w:sz w:val="20"/>
              </w:rPr>
              <w:t xml:space="preserve"> </w:t>
            </w:r>
            <w:r>
              <w:rPr>
                <w:spacing w:val="-2"/>
                <w:sz w:val="20"/>
              </w:rPr>
              <w:t>$10,000</w:t>
            </w:r>
          </w:p>
        </w:tc>
        <w:tc>
          <w:tcPr>
            <w:tcW w:w="1930" w:type="dxa"/>
            <w:tcBorders>
              <w:top w:val="single" w:sz="2" w:space="0" w:color="000000"/>
              <w:bottom w:val="single" w:sz="2" w:space="0" w:color="000000"/>
            </w:tcBorders>
          </w:tcPr>
          <w:p w14:paraId="64E02E42" w14:textId="77777777" w:rsidR="003F3708" w:rsidRDefault="005D069D">
            <w:pPr>
              <w:pStyle w:val="TableParagraph"/>
              <w:spacing w:before="8" w:line="238" w:lineRule="exact"/>
              <w:ind w:left="697"/>
              <w:jc w:val="left"/>
              <w:rPr>
                <w:sz w:val="20"/>
              </w:rPr>
            </w:pPr>
            <w:r>
              <w:rPr>
                <w:spacing w:val="-10"/>
                <w:w w:val="105"/>
                <w:sz w:val="20"/>
              </w:rPr>
              <w:t>D</w:t>
            </w:r>
          </w:p>
        </w:tc>
        <w:tc>
          <w:tcPr>
            <w:tcW w:w="2055" w:type="dxa"/>
            <w:tcBorders>
              <w:top w:val="single" w:sz="2" w:space="0" w:color="000000"/>
              <w:bottom w:val="single" w:sz="2" w:space="0" w:color="000000"/>
            </w:tcBorders>
          </w:tcPr>
          <w:p w14:paraId="075B8354" w14:textId="77777777" w:rsidR="003F3708" w:rsidRDefault="005D069D">
            <w:pPr>
              <w:pStyle w:val="TableParagraph"/>
              <w:spacing w:before="8" w:line="238" w:lineRule="exact"/>
              <w:ind w:right="884"/>
              <w:rPr>
                <w:sz w:val="20"/>
              </w:rPr>
            </w:pPr>
            <w:r>
              <w:rPr>
                <w:spacing w:val="-10"/>
                <w:w w:val="105"/>
                <w:sz w:val="20"/>
              </w:rPr>
              <w:t>-</w:t>
            </w:r>
          </w:p>
        </w:tc>
        <w:tc>
          <w:tcPr>
            <w:tcW w:w="1557" w:type="dxa"/>
            <w:tcBorders>
              <w:top w:val="single" w:sz="2" w:space="0" w:color="000000"/>
              <w:bottom w:val="single" w:sz="2" w:space="0" w:color="000000"/>
            </w:tcBorders>
          </w:tcPr>
          <w:p w14:paraId="5CC9EFD3" w14:textId="77777777" w:rsidR="003F3708" w:rsidRDefault="005D069D">
            <w:pPr>
              <w:pStyle w:val="TableParagraph"/>
              <w:spacing w:before="8" w:line="238" w:lineRule="exact"/>
              <w:ind w:right="605"/>
              <w:rPr>
                <w:b/>
                <w:sz w:val="20"/>
              </w:rPr>
            </w:pPr>
            <w:r>
              <w:rPr>
                <w:b/>
                <w:spacing w:val="-10"/>
                <w:w w:val="105"/>
                <w:sz w:val="20"/>
              </w:rPr>
              <w:t>-</w:t>
            </w:r>
          </w:p>
        </w:tc>
        <w:tc>
          <w:tcPr>
            <w:tcW w:w="1909" w:type="dxa"/>
            <w:tcBorders>
              <w:top w:val="single" w:sz="2" w:space="0" w:color="000000"/>
              <w:bottom w:val="single" w:sz="2" w:space="0" w:color="000000"/>
            </w:tcBorders>
          </w:tcPr>
          <w:p w14:paraId="4A026857" w14:textId="77777777" w:rsidR="003F3708" w:rsidRDefault="005D069D">
            <w:pPr>
              <w:pStyle w:val="TableParagraph"/>
              <w:spacing w:before="8" w:line="238" w:lineRule="exact"/>
              <w:ind w:right="471"/>
              <w:rPr>
                <w:sz w:val="20"/>
              </w:rPr>
            </w:pPr>
            <w:r>
              <w:rPr>
                <w:spacing w:val="-2"/>
                <w:w w:val="105"/>
                <w:sz w:val="20"/>
              </w:rPr>
              <w:t>1,742.00</w:t>
            </w:r>
          </w:p>
        </w:tc>
        <w:tc>
          <w:tcPr>
            <w:tcW w:w="1469" w:type="dxa"/>
            <w:tcBorders>
              <w:top w:val="single" w:sz="2" w:space="0" w:color="000000"/>
              <w:bottom w:val="single" w:sz="2" w:space="0" w:color="000000"/>
            </w:tcBorders>
          </w:tcPr>
          <w:p w14:paraId="5969A0A7" w14:textId="77777777" w:rsidR="003F3708" w:rsidRDefault="005D069D">
            <w:pPr>
              <w:pStyle w:val="TableParagraph"/>
              <w:spacing w:before="8" w:line="238" w:lineRule="exact"/>
              <w:ind w:right="42"/>
              <w:rPr>
                <w:sz w:val="20"/>
              </w:rPr>
            </w:pPr>
            <w:r>
              <w:rPr>
                <w:spacing w:val="-2"/>
                <w:w w:val="105"/>
                <w:sz w:val="20"/>
              </w:rPr>
              <w:t>(1,742.00)</w:t>
            </w:r>
          </w:p>
        </w:tc>
      </w:tr>
      <w:tr w:rsidR="003F3708" w14:paraId="09DA9441" w14:textId="77777777">
        <w:trPr>
          <w:trHeight w:val="265"/>
        </w:trPr>
        <w:tc>
          <w:tcPr>
            <w:tcW w:w="11462" w:type="dxa"/>
            <w:tcBorders>
              <w:top w:val="single" w:sz="2" w:space="0" w:color="000000"/>
              <w:bottom w:val="single" w:sz="2" w:space="0" w:color="000000"/>
            </w:tcBorders>
          </w:tcPr>
          <w:p w14:paraId="29D1C321" w14:textId="77777777" w:rsidR="003F3708" w:rsidRDefault="005D069D">
            <w:pPr>
              <w:pStyle w:val="TableParagraph"/>
              <w:spacing w:before="8" w:line="238" w:lineRule="exact"/>
              <w:ind w:left="306"/>
              <w:jc w:val="left"/>
              <w:rPr>
                <w:sz w:val="20"/>
              </w:rPr>
            </w:pPr>
            <w:r>
              <w:rPr>
                <w:sz w:val="20"/>
              </w:rPr>
              <w:t>Building</w:t>
            </w:r>
            <w:r>
              <w:rPr>
                <w:spacing w:val="13"/>
                <w:sz w:val="20"/>
              </w:rPr>
              <w:t xml:space="preserve"> </w:t>
            </w:r>
            <w:r>
              <w:rPr>
                <w:sz w:val="20"/>
              </w:rPr>
              <w:t>Permits</w:t>
            </w:r>
            <w:r>
              <w:rPr>
                <w:spacing w:val="12"/>
                <w:sz w:val="20"/>
              </w:rPr>
              <w:t xml:space="preserve"> </w:t>
            </w:r>
            <w:r>
              <w:rPr>
                <w:sz w:val="20"/>
              </w:rPr>
              <w:t>-</w:t>
            </w:r>
            <w:r>
              <w:rPr>
                <w:spacing w:val="11"/>
                <w:sz w:val="20"/>
              </w:rPr>
              <w:t xml:space="preserve"> </w:t>
            </w:r>
            <w:r>
              <w:rPr>
                <w:sz w:val="20"/>
              </w:rPr>
              <w:t>Reclad/Reroof/Restump</w:t>
            </w:r>
            <w:r>
              <w:rPr>
                <w:spacing w:val="11"/>
                <w:sz w:val="20"/>
              </w:rPr>
              <w:t xml:space="preserve"> </w:t>
            </w:r>
            <w:r>
              <w:rPr>
                <w:sz w:val="20"/>
              </w:rPr>
              <w:t>-</w:t>
            </w:r>
            <w:r>
              <w:rPr>
                <w:spacing w:val="11"/>
                <w:sz w:val="20"/>
              </w:rPr>
              <w:t xml:space="preserve"> </w:t>
            </w:r>
            <w:r>
              <w:rPr>
                <w:sz w:val="20"/>
              </w:rPr>
              <w:t>cost</w:t>
            </w:r>
            <w:r>
              <w:rPr>
                <w:spacing w:val="9"/>
                <w:sz w:val="20"/>
              </w:rPr>
              <w:t xml:space="preserve"> </w:t>
            </w:r>
            <w:r>
              <w:rPr>
                <w:sz w:val="20"/>
              </w:rPr>
              <w:t>of</w:t>
            </w:r>
            <w:r>
              <w:rPr>
                <w:spacing w:val="11"/>
                <w:sz w:val="20"/>
              </w:rPr>
              <w:t xml:space="preserve"> </w:t>
            </w:r>
            <w:r>
              <w:rPr>
                <w:sz w:val="20"/>
              </w:rPr>
              <w:t>works</w:t>
            </w:r>
            <w:r>
              <w:rPr>
                <w:spacing w:val="12"/>
                <w:sz w:val="20"/>
              </w:rPr>
              <w:t xml:space="preserve"> </w:t>
            </w:r>
            <w:r>
              <w:rPr>
                <w:sz w:val="20"/>
              </w:rPr>
              <w:t>$5,001</w:t>
            </w:r>
            <w:r>
              <w:rPr>
                <w:spacing w:val="10"/>
                <w:sz w:val="20"/>
              </w:rPr>
              <w:t xml:space="preserve"> </w:t>
            </w:r>
            <w:r>
              <w:rPr>
                <w:sz w:val="20"/>
              </w:rPr>
              <w:t>-</w:t>
            </w:r>
            <w:r>
              <w:rPr>
                <w:spacing w:val="11"/>
                <w:sz w:val="20"/>
              </w:rPr>
              <w:t xml:space="preserve"> </w:t>
            </w:r>
            <w:r>
              <w:rPr>
                <w:spacing w:val="-2"/>
                <w:sz w:val="20"/>
              </w:rPr>
              <w:t>$10,000</w:t>
            </w:r>
          </w:p>
        </w:tc>
        <w:tc>
          <w:tcPr>
            <w:tcW w:w="1930" w:type="dxa"/>
            <w:tcBorders>
              <w:top w:val="single" w:sz="2" w:space="0" w:color="000000"/>
              <w:bottom w:val="single" w:sz="2" w:space="0" w:color="000000"/>
            </w:tcBorders>
          </w:tcPr>
          <w:p w14:paraId="6F3787A0" w14:textId="77777777" w:rsidR="003F3708" w:rsidRDefault="005D069D">
            <w:pPr>
              <w:pStyle w:val="TableParagraph"/>
              <w:spacing w:before="8" w:line="238" w:lineRule="exact"/>
              <w:ind w:left="697"/>
              <w:jc w:val="left"/>
              <w:rPr>
                <w:sz w:val="20"/>
              </w:rPr>
            </w:pPr>
            <w:r>
              <w:rPr>
                <w:spacing w:val="-10"/>
                <w:w w:val="105"/>
                <w:sz w:val="20"/>
              </w:rPr>
              <w:t>D</w:t>
            </w:r>
          </w:p>
        </w:tc>
        <w:tc>
          <w:tcPr>
            <w:tcW w:w="2055" w:type="dxa"/>
            <w:tcBorders>
              <w:top w:val="single" w:sz="2" w:space="0" w:color="000000"/>
              <w:bottom w:val="single" w:sz="2" w:space="0" w:color="000000"/>
            </w:tcBorders>
          </w:tcPr>
          <w:p w14:paraId="405AFFA2" w14:textId="77777777" w:rsidR="003F3708" w:rsidRDefault="005D069D">
            <w:pPr>
              <w:pStyle w:val="TableParagraph"/>
              <w:spacing w:before="8" w:line="238" w:lineRule="exact"/>
              <w:ind w:right="884"/>
              <w:rPr>
                <w:sz w:val="20"/>
              </w:rPr>
            </w:pPr>
            <w:r>
              <w:rPr>
                <w:spacing w:val="-10"/>
                <w:w w:val="105"/>
                <w:sz w:val="20"/>
              </w:rPr>
              <w:t>-</w:t>
            </w:r>
          </w:p>
        </w:tc>
        <w:tc>
          <w:tcPr>
            <w:tcW w:w="1557" w:type="dxa"/>
            <w:tcBorders>
              <w:top w:val="single" w:sz="2" w:space="0" w:color="000000"/>
              <w:bottom w:val="single" w:sz="2" w:space="0" w:color="000000"/>
            </w:tcBorders>
          </w:tcPr>
          <w:p w14:paraId="7E0DC316" w14:textId="77777777" w:rsidR="003F3708" w:rsidRDefault="005D069D">
            <w:pPr>
              <w:pStyle w:val="TableParagraph"/>
              <w:spacing w:before="8" w:line="238" w:lineRule="exact"/>
              <w:ind w:right="605"/>
              <w:rPr>
                <w:b/>
                <w:sz w:val="20"/>
              </w:rPr>
            </w:pPr>
            <w:r>
              <w:rPr>
                <w:b/>
                <w:spacing w:val="-10"/>
                <w:w w:val="105"/>
                <w:sz w:val="20"/>
              </w:rPr>
              <w:t>-</w:t>
            </w:r>
          </w:p>
        </w:tc>
        <w:tc>
          <w:tcPr>
            <w:tcW w:w="1909" w:type="dxa"/>
            <w:tcBorders>
              <w:top w:val="single" w:sz="2" w:space="0" w:color="000000"/>
              <w:bottom w:val="single" w:sz="2" w:space="0" w:color="000000"/>
            </w:tcBorders>
          </w:tcPr>
          <w:p w14:paraId="71023001" w14:textId="77777777" w:rsidR="003F3708" w:rsidRDefault="005D069D">
            <w:pPr>
              <w:pStyle w:val="TableParagraph"/>
              <w:spacing w:before="8" w:line="238" w:lineRule="exact"/>
              <w:ind w:right="471"/>
              <w:rPr>
                <w:sz w:val="20"/>
              </w:rPr>
            </w:pPr>
            <w:r>
              <w:rPr>
                <w:spacing w:val="-2"/>
                <w:w w:val="105"/>
                <w:sz w:val="20"/>
              </w:rPr>
              <w:t>2,640.00</w:t>
            </w:r>
          </w:p>
        </w:tc>
        <w:tc>
          <w:tcPr>
            <w:tcW w:w="1469" w:type="dxa"/>
            <w:tcBorders>
              <w:top w:val="single" w:sz="2" w:space="0" w:color="000000"/>
              <w:bottom w:val="single" w:sz="2" w:space="0" w:color="000000"/>
            </w:tcBorders>
          </w:tcPr>
          <w:p w14:paraId="7BF890DE" w14:textId="77777777" w:rsidR="003F3708" w:rsidRDefault="005D069D">
            <w:pPr>
              <w:pStyle w:val="TableParagraph"/>
              <w:spacing w:before="8" w:line="238" w:lineRule="exact"/>
              <w:ind w:right="42"/>
              <w:rPr>
                <w:sz w:val="20"/>
              </w:rPr>
            </w:pPr>
            <w:r>
              <w:rPr>
                <w:spacing w:val="-2"/>
                <w:w w:val="105"/>
                <w:sz w:val="20"/>
              </w:rPr>
              <w:t>(2,640.00)</w:t>
            </w:r>
          </w:p>
        </w:tc>
      </w:tr>
      <w:tr w:rsidR="003F3708" w14:paraId="16650210" w14:textId="77777777">
        <w:trPr>
          <w:trHeight w:val="265"/>
        </w:trPr>
        <w:tc>
          <w:tcPr>
            <w:tcW w:w="11462" w:type="dxa"/>
            <w:tcBorders>
              <w:top w:val="single" w:sz="2" w:space="0" w:color="000000"/>
              <w:bottom w:val="single" w:sz="2" w:space="0" w:color="000000"/>
            </w:tcBorders>
          </w:tcPr>
          <w:p w14:paraId="217641FB" w14:textId="77777777" w:rsidR="003F3708" w:rsidRDefault="005D069D">
            <w:pPr>
              <w:pStyle w:val="TableParagraph"/>
              <w:spacing w:before="8" w:line="238" w:lineRule="exact"/>
              <w:ind w:left="306"/>
              <w:jc w:val="left"/>
              <w:rPr>
                <w:sz w:val="20"/>
              </w:rPr>
            </w:pPr>
            <w:r>
              <w:rPr>
                <w:sz w:val="20"/>
              </w:rPr>
              <w:t>Building</w:t>
            </w:r>
            <w:r>
              <w:rPr>
                <w:spacing w:val="13"/>
                <w:sz w:val="20"/>
              </w:rPr>
              <w:t xml:space="preserve"> </w:t>
            </w:r>
            <w:r>
              <w:rPr>
                <w:sz w:val="20"/>
              </w:rPr>
              <w:t>Permits</w:t>
            </w:r>
            <w:r>
              <w:rPr>
                <w:spacing w:val="11"/>
                <w:sz w:val="20"/>
              </w:rPr>
              <w:t xml:space="preserve"> </w:t>
            </w:r>
            <w:r>
              <w:rPr>
                <w:sz w:val="20"/>
              </w:rPr>
              <w:t>-</w:t>
            </w:r>
            <w:r>
              <w:rPr>
                <w:spacing w:val="10"/>
                <w:sz w:val="20"/>
              </w:rPr>
              <w:t xml:space="preserve"> </w:t>
            </w:r>
            <w:r>
              <w:rPr>
                <w:sz w:val="20"/>
              </w:rPr>
              <w:t>Reclad/Reroof/Restump</w:t>
            </w:r>
            <w:r>
              <w:rPr>
                <w:spacing w:val="11"/>
                <w:sz w:val="20"/>
              </w:rPr>
              <w:t xml:space="preserve"> </w:t>
            </w:r>
            <w:r>
              <w:rPr>
                <w:sz w:val="20"/>
              </w:rPr>
              <w:t>-</w:t>
            </w:r>
            <w:r>
              <w:rPr>
                <w:spacing w:val="11"/>
                <w:sz w:val="20"/>
              </w:rPr>
              <w:t xml:space="preserve"> </w:t>
            </w:r>
            <w:r>
              <w:rPr>
                <w:sz w:val="20"/>
              </w:rPr>
              <w:t>cost</w:t>
            </w:r>
            <w:r>
              <w:rPr>
                <w:spacing w:val="8"/>
                <w:sz w:val="20"/>
              </w:rPr>
              <w:t xml:space="preserve"> </w:t>
            </w:r>
            <w:r>
              <w:rPr>
                <w:sz w:val="20"/>
              </w:rPr>
              <w:t>of</w:t>
            </w:r>
            <w:r>
              <w:rPr>
                <w:spacing w:val="11"/>
                <w:sz w:val="20"/>
              </w:rPr>
              <w:t xml:space="preserve"> </w:t>
            </w:r>
            <w:r>
              <w:rPr>
                <w:sz w:val="20"/>
              </w:rPr>
              <w:t>works</w:t>
            </w:r>
            <w:r>
              <w:rPr>
                <w:spacing w:val="11"/>
                <w:sz w:val="20"/>
              </w:rPr>
              <w:t xml:space="preserve"> </w:t>
            </w:r>
            <w:r>
              <w:rPr>
                <w:sz w:val="20"/>
              </w:rPr>
              <w:t>$10,000</w:t>
            </w:r>
            <w:r>
              <w:rPr>
                <w:spacing w:val="9"/>
                <w:sz w:val="20"/>
              </w:rPr>
              <w:t xml:space="preserve"> </w:t>
            </w:r>
            <w:r>
              <w:rPr>
                <w:sz w:val="20"/>
              </w:rPr>
              <w:t>+</w:t>
            </w:r>
            <w:r>
              <w:rPr>
                <w:spacing w:val="12"/>
                <w:sz w:val="20"/>
              </w:rPr>
              <w:t xml:space="preserve"> </w:t>
            </w:r>
            <w:r>
              <w:rPr>
                <w:sz w:val="20"/>
              </w:rPr>
              <w:t>(Price</w:t>
            </w:r>
            <w:r>
              <w:rPr>
                <w:spacing w:val="12"/>
                <w:sz w:val="20"/>
              </w:rPr>
              <w:t xml:space="preserve"> </w:t>
            </w:r>
            <w:r>
              <w:rPr>
                <w:sz w:val="20"/>
              </w:rPr>
              <w:t>on</w:t>
            </w:r>
            <w:r>
              <w:rPr>
                <w:spacing w:val="11"/>
                <w:sz w:val="20"/>
              </w:rPr>
              <w:t xml:space="preserve"> </w:t>
            </w:r>
            <w:r>
              <w:rPr>
                <w:spacing w:val="-2"/>
                <w:sz w:val="20"/>
              </w:rPr>
              <w:t>Application)</w:t>
            </w:r>
          </w:p>
        </w:tc>
        <w:tc>
          <w:tcPr>
            <w:tcW w:w="1930" w:type="dxa"/>
            <w:tcBorders>
              <w:top w:val="single" w:sz="2" w:space="0" w:color="000000"/>
              <w:bottom w:val="single" w:sz="2" w:space="0" w:color="000000"/>
            </w:tcBorders>
          </w:tcPr>
          <w:p w14:paraId="50CDEEC8" w14:textId="77777777" w:rsidR="003F3708" w:rsidRDefault="005D069D">
            <w:pPr>
              <w:pStyle w:val="TableParagraph"/>
              <w:spacing w:before="8" w:line="238" w:lineRule="exact"/>
              <w:ind w:left="697"/>
              <w:jc w:val="left"/>
              <w:rPr>
                <w:sz w:val="20"/>
              </w:rPr>
            </w:pPr>
            <w:r>
              <w:rPr>
                <w:spacing w:val="-10"/>
                <w:w w:val="105"/>
                <w:sz w:val="20"/>
              </w:rPr>
              <w:t>D</w:t>
            </w:r>
          </w:p>
        </w:tc>
        <w:tc>
          <w:tcPr>
            <w:tcW w:w="2055" w:type="dxa"/>
            <w:tcBorders>
              <w:top w:val="single" w:sz="2" w:space="0" w:color="000000"/>
              <w:bottom w:val="single" w:sz="2" w:space="0" w:color="000000"/>
            </w:tcBorders>
          </w:tcPr>
          <w:p w14:paraId="074E5C21" w14:textId="77777777" w:rsidR="003F3708" w:rsidRDefault="005D069D">
            <w:pPr>
              <w:pStyle w:val="TableParagraph"/>
              <w:spacing w:before="8" w:line="238" w:lineRule="exact"/>
              <w:ind w:right="884"/>
              <w:rPr>
                <w:sz w:val="20"/>
              </w:rPr>
            </w:pPr>
            <w:r>
              <w:rPr>
                <w:spacing w:val="-10"/>
                <w:w w:val="105"/>
                <w:sz w:val="20"/>
              </w:rPr>
              <w:t>-</w:t>
            </w:r>
          </w:p>
        </w:tc>
        <w:tc>
          <w:tcPr>
            <w:tcW w:w="1557" w:type="dxa"/>
            <w:tcBorders>
              <w:top w:val="single" w:sz="2" w:space="0" w:color="000000"/>
              <w:bottom w:val="single" w:sz="2" w:space="0" w:color="000000"/>
            </w:tcBorders>
          </w:tcPr>
          <w:p w14:paraId="64311FEC" w14:textId="77777777" w:rsidR="003F3708" w:rsidRDefault="005D069D">
            <w:pPr>
              <w:pStyle w:val="TableParagraph"/>
              <w:spacing w:before="8" w:line="238" w:lineRule="exact"/>
              <w:ind w:right="605"/>
              <w:rPr>
                <w:b/>
                <w:sz w:val="20"/>
              </w:rPr>
            </w:pPr>
            <w:r>
              <w:rPr>
                <w:b/>
                <w:spacing w:val="-10"/>
                <w:w w:val="105"/>
                <w:sz w:val="20"/>
              </w:rPr>
              <w:t>-</w:t>
            </w:r>
          </w:p>
        </w:tc>
        <w:tc>
          <w:tcPr>
            <w:tcW w:w="1909" w:type="dxa"/>
            <w:tcBorders>
              <w:top w:val="single" w:sz="2" w:space="0" w:color="000000"/>
              <w:bottom w:val="single" w:sz="2" w:space="0" w:color="000000"/>
            </w:tcBorders>
          </w:tcPr>
          <w:p w14:paraId="4BA29AF1" w14:textId="77777777" w:rsidR="003F3708" w:rsidRDefault="005D069D">
            <w:pPr>
              <w:pStyle w:val="TableParagraph"/>
              <w:spacing w:before="8" w:line="238" w:lineRule="exact"/>
              <w:ind w:right="470"/>
              <w:rPr>
                <w:sz w:val="20"/>
              </w:rPr>
            </w:pPr>
            <w:r>
              <w:rPr>
                <w:spacing w:val="-10"/>
                <w:w w:val="105"/>
                <w:sz w:val="20"/>
              </w:rPr>
              <w:t>-</w:t>
            </w:r>
          </w:p>
        </w:tc>
        <w:tc>
          <w:tcPr>
            <w:tcW w:w="1469" w:type="dxa"/>
            <w:tcBorders>
              <w:top w:val="single" w:sz="2" w:space="0" w:color="000000"/>
              <w:bottom w:val="single" w:sz="2" w:space="0" w:color="000000"/>
            </w:tcBorders>
          </w:tcPr>
          <w:p w14:paraId="381EF335" w14:textId="77777777" w:rsidR="003F3708" w:rsidRDefault="005D069D">
            <w:pPr>
              <w:pStyle w:val="TableParagraph"/>
              <w:spacing w:before="8" w:line="238" w:lineRule="exact"/>
              <w:ind w:right="310"/>
              <w:rPr>
                <w:sz w:val="20"/>
              </w:rPr>
            </w:pPr>
            <w:r>
              <w:rPr>
                <w:spacing w:val="-10"/>
                <w:w w:val="105"/>
                <w:sz w:val="20"/>
              </w:rPr>
              <w:t>-</w:t>
            </w:r>
          </w:p>
        </w:tc>
      </w:tr>
      <w:tr w:rsidR="003F3708" w14:paraId="05B583D6" w14:textId="77777777">
        <w:trPr>
          <w:trHeight w:val="265"/>
        </w:trPr>
        <w:tc>
          <w:tcPr>
            <w:tcW w:w="11462" w:type="dxa"/>
            <w:tcBorders>
              <w:top w:val="single" w:sz="2" w:space="0" w:color="000000"/>
              <w:bottom w:val="single" w:sz="2" w:space="0" w:color="000000"/>
            </w:tcBorders>
          </w:tcPr>
          <w:p w14:paraId="3C0CD011" w14:textId="77777777" w:rsidR="003F3708" w:rsidRDefault="005D069D">
            <w:pPr>
              <w:pStyle w:val="TableParagraph"/>
              <w:spacing w:before="8" w:line="238" w:lineRule="exact"/>
              <w:ind w:left="306"/>
              <w:jc w:val="left"/>
              <w:rPr>
                <w:sz w:val="20"/>
              </w:rPr>
            </w:pPr>
            <w:r>
              <w:rPr>
                <w:sz w:val="20"/>
              </w:rPr>
              <w:t>Building</w:t>
            </w:r>
            <w:r>
              <w:rPr>
                <w:spacing w:val="13"/>
                <w:sz w:val="20"/>
              </w:rPr>
              <w:t xml:space="preserve"> </w:t>
            </w:r>
            <w:r>
              <w:rPr>
                <w:sz w:val="20"/>
              </w:rPr>
              <w:t>Permits</w:t>
            </w:r>
            <w:r>
              <w:rPr>
                <w:spacing w:val="11"/>
                <w:sz w:val="20"/>
              </w:rPr>
              <w:t xml:space="preserve"> </w:t>
            </w:r>
            <w:r>
              <w:rPr>
                <w:sz w:val="20"/>
              </w:rPr>
              <w:t>-</w:t>
            </w:r>
            <w:r>
              <w:rPr>
                <w:spacing w:val="11"/>
                <w:sz w:val="20"/>
              </w:rPr>
              <w:t xml:space="preserve"> </w:t>
            </w:r>
            <w:r>
              <w:rPr>
                <w:sz w:val="20"/>
              </w:rPr>
              <w:t>Relocation</w:t>
            </w:r>
            <w:r>
              <w:rPr>
                <w:spacing w:val="10"/>
                <w:sz w:val="20"/>
              </w:rPr>
              <w:t xml:space="preserve"> </w:t>
            </w:r>
            <w:r>
              <w:rPr>
                <w:sz w:val="20"/>
              </w:rPr>
              <w:t>of</w:t>
            </w:r>
            <w:r>
              <w:rPr>
                <w:spacing w:val="11"/>
                <w:sz w:val="20"/>
              </w:rPr>
              <w:t xml:space="preserve"> </w:t>
            </w:r>
            <w:r>
              <w:rPr>
                <w:sz w:val="20"/>
              </w:rPr>
              <w:t>Dwelling</w:t>
            </w:r>
            <w:r>
              <w:rPr>
                <w:spacing w:val="14"/>
                <w:sz w:val="20"/>
              </w:rPr>
              <w:t xml:space="preserve"> </w:t>
            </w:r>
            <w:r>
              <w:rPr>
                <w:sz w:val="20"/>
              </w:rPr>
              <w:t>(including</w:t>
            </w:r>
            <w:r>
              <w:rPr>
                <w:spacing w:val="13"/>
                <w:sz w:val="20"/>
              </w:rPr>
              <w:t xml:space="preserve"> </w:t>
            </w:r>
            <w:r>
              <w:rPr>
                <w:sz w:val="20"/>
              </w:rPr>
              <w:t>Alterations</w:t>
            </w:r>
            <w:r>
              <w:rPr>
                <w:spacing w:val="11"/>
                <w:sz w:val="20"/>
              </w:rPr>
              <w:t xml:space="preserve"> </w:t>
            </w:r>
            <w:r>
              <w:rPr>
                <w:sz w:val="20"/>
              </w:rPr>
              <w:t>&amp;</w:t>
            </w:r>
            <w:r>
              <w:rPr>
                <w:spacing w:val="10"/>
                <w:sz w:val="20"/>
              </w:rPr>
              <w:t xml:space="preserve"> </w:t>
            </w:r>
            <w:r>
              <w:rPr>
                <w:sz w:val="20"/>
              </w:rPr>
              <w:t>Additions)</w:t>
            </w:r>
            <w:r>
              <w:rPr>
                <w:spacing w:val="12"/>
                <w:sz w:val="20"/>
              </w:rPr>
              <w:t xml:space="preserve"> </w:t>
            </w:r>
            <w:r>
              <w:rPr>
                <w:sz w:val="20"/>
              </w:rPr>
              <w:t>-</w:t>
            </w:r>
            <w:r>
              <w:rPr>
                <w:spacing w:val="11"/>
                <w:sz w:val="20"/>
              </w:rPr>
              <w:t xml:space="preserve"> </w:t>
            </w:r>
            <w:r>
              <w:rPr>
                <w:sz w:val="20"/>
              </w:rPr>
              <w:t>cost</w:t>
            </w:r>
            <w:r>
              <w:rPr>
                <w:spacing w:val="8"/>
                <w:sz w:val="20"/>
              </w:rPr>
              <w:t xml:space="preserve"> </w:t>
            </w:r>
            <w:r>
              <w:rPr>
                <w:sz w:val="20"/>
              </w:rPr>
              <w:t>of</w:t>
            </w:r>
            <w:r>
              <w:rPr>
                <w:spacing w:val="11"/>
                <w:sz w:val="20"/>
              </w:rPr>
              <w:t xml:space="preserve"> </w:t>
            </w:r>
            <w:r>
              <w:rPr>
                <w:sz w:val="20"/>
              </w:rPr>
              <w:t>works</w:t>
            </w:r>
            <w:r>
              <w:rPr>
                <w:spacing w:val="11"/>
                <w:sz w:val="20"/>
              </w:rPr>
              <w:t xml:space="preserve"> </w:t>
            </w:r>
            <w:r>
              <w:rPr>
                <w:sz w:val="20"/>
              </w:rPr>
              <w:t>$0</w:t>
            </w:r>
            <w:r>
              <w:rPr>
                <w:spacing w:val="9"/>
                <w:sz w:val="20"/>
              </w:rPr>
              <w:t xml:space="preserve"> </w:t>
            </w:r>
            <w:r>
              <w:rPr>
                <w:sz w:val="20"/>
              </w:rPr>
              <w:t>-</w:t>
            </w:r>
            <w:r>
              <w:rPr>
                <w:spacing w:val="11"/>
                <w:sz w:val="20"/>
              </w:rPr>
              <w:t xml:space="preserve"> </w:t>
            </w:r>
            <w:r>
              <w:rPr>
                <w:spacing w:val="-2"/>
                <w:sz w:val="20"/>
              </w:rPr>
              <w:t>$10,000</w:t>
            </w:r>
          </w:p>
        </w:tc>
        <w:tc>
          <w:tcPr>
            <w:tcW w:w="1930" w:type="dxa"/>
            <w:tcBorders>
              <w:top w:val="single" w:sz="2" w:space="0" w:color="000000"/>
              <w:bottom w:val="single" w:sz="2" w:space="0" w:color="000000"/>
            </w:tcBorders>
          </w:tcPr>
          <w:p w14:paraId="5296F51D" w14:textId="77777777" w:rsidR="003F3708" w:rsidRDefault="005D069D">
            <w:pPr>
              <w:pStyle w:val="TableParagraph"/>
              <w:spacing w:before="8" w:line="238" w:lineRule="exact"/>
              <w:ind w:left="697"/>
              <w:jc w:val="left"/>
              <w:rPr>
                <w:sz w:val="20"/>
              </w:rPr>
            </w:pPr>
            <w:r>
              <w:rPr>
                <w:spacing w:val="-10"/>
                <w:w w:val="105"/>
                <w:sz w:val="20"/>
              </w:rPr>
              <w:t>D</w:t>
            </w:r>
          </w:p>
        </w:tc>
        <w:tc>
          <w:tcPr>
            <w:tcW w:w="2055" w:type="dxa"/>
            <w:tcBorders>
              <w:top w:val="single" w:sz="2" w:space="0" w:color="000000"/>
              <w:bottom w:val="single" w:sz="2" w:space="0" w:color="000000"/>
            </w:tcBorders>
          </w:tcPr>
          <w:p w14:paraId="04464AAE" w14:textId="77777777" w:rsidR="003F3708" w:rsidRDefault="005D069D">
            <w:pPr>
              <w:pStyle w:val="TableParagraph"/>
              <w:spacing w:before="8" w:line="238" w:lineRule="exact"/>
              <w:ind w:right="884"/>
              <w:rPr>
                <w:sz w:val="20"/>
              </w:rPr>
            </w:pPr>
            <w:r>
              <w:rPr>
                <w:spacing w:val="-10"/>
                <w:w w:val="105"/>
                <w:sz w:val="20"/>
              </w:rPr>
              <w:t>-</w:t>
            </w:r>
          </w:p>
        </w:tc>
        <w:tc>
          <w:tcPr>
            <w:tcW w:w="1557" w:type="dxa"/>
            <w:tcBorders>
              <w:top w:val="single" w:sz="2" w:space="0" w:color="000000"/>
              <w:bottom w:val="single" w:sz="2" w:space="0" w:color="000000"/>
            </w:tcBorders>
          </w:tcPr>
          <w:p w14:paraId="17ABB354" w14:textId="77777777" w:rsidR="003F3708" w:rsidRDefault="005D069D">
            <w:pPr>
              <w:pStyle w:val="TableParagraph"/>
              <w:spacing w:before="8" w:line="238" w:lineRule="exact"/>
              <w:ind w:right="605"/>
              <w:rPr>
                <w:b/>
                <w:sz w:val="20"/>
              </w:rPr>
            </w:pPr>
            <w:r>
              <w:rPr>
                <w:b/>
                <w:spacing w:val="-10"/>
                <w:w w:val="105"/>
                <w:sz w:val="20"/>
              </w:rPr>
              <w:t>-</w:t>
            </w:r>
          </w:p>
        </w:tc>
        <w:tc>
          <w:tcPr>
            <w:tcW w:w="1909" w:type="dxa"/>
            <w:tcBorders>
              <w:top w:val="single" w:sz="2" w:space="0" w:color="000000"/>
              <w:bottom w:val="single" w:sz="2" w:space="0" w:color="000000"/>
            </w:tcBorders>
          </w:tcPr>
          <w:p w14:paraId="310B673F" w14:textId="77777777" w:rsidR="003F3708" w:rsidRDefault="005D069D">
            <w:pPr>
              <w:pStyle w:val="TableParagraph"/>
              <w:spacing w:before="8" w:line="238" w:lineRule="exact"/>
              <w:ind w:right="471"/>
              <w:rPr>
                <w:sz w:val="20"/>
              </w:rPr>
            </w:pPr>
            <w:r>
              <w:rPr>
                <w:spacing w:val="-2"/>
                <w:w w:val="105"/>
                <w:sz w:val="20"/>
              </w:rPr>
              <w:t>3,215.00</w:t>
            </w:r>
          </w:p>
        </w:tc>
        <w:tc>
          <w:tcPr>
            <w:tcW w:w="1469" w:type="dxa"/>
            <w:tcBorders>
              <w:top w:val="single" w:sz="2" w:space="0" w:color="000000"/>
              <w:bottom w:val="single" w:sz="2" w:space="0" w:color="000000"/>
            </w:tcBorders>
          </w:tcPr>
          <w:p w14:paraId="1D84AB8A" w14:textId="77777777" w:rsidR="003F3708" w:rsidRDefault="005D069D">
            <w:pPr>
              <w:pStyle w:val="TableParagraph"/>
              <w:spacing w:before="8" w:line="238" w:lineRule="exact"/>
              <w:ind w:right="42"/>
              <w:rPr>
                <w:sz w:val="20"/>
              </w:rPr>
            </w:pPr>
            <w:r>
              <w:rPr>
                <w:spacing w:val="-2"/>
                <w:w w:val="105"/>
                <w:sz w:val="20"/>
              </w:rPr>
              <w:t>(3,215.00)</w:t>
            </w:r>
          </w:p>
        </w:tc>
      </w:tr>
      <w:tr w:rsidR="003F3708" w14:paraId="3A28C9C4" w14:textId="77777777">
        <w:trPr>
          <w:trHeight w:val="265"/>
        </w:trPr>
        <w:tc>
          <w:tcPr>
            <w:tcW w:w="11462" w:type="dxa"/>
            <w:tcBorders>
              <w:top w:val="single" w:sz="2" w:space="0" w:color="000000"/>
              <w:bottom w:val="single" w:sz="2" w:space="0" w:color="000000"/>
            </w:tcBorders>
          </w:tcPr>
          <w:p w14:paraId="1F8F4CC9" w14:textId="77777777" w:rsidR="003F3708" w:rsidRDefault="005D069D">
            <w:pPr>
              <w:pStyle w:val="TableParagraph"/>
              <w:spacing w:before="8" w:line="238" w:lineRule="exact"/>
              <w:ind w:left="306"/>
              <w:jc w:val="left"/>
              <w:rPr>
                <w:sz w:val="20"/>
              </w:rPr>
            </w:pPr>
            <w:r>
              <w:rPr>
                <w:sz w:val="20"/>
              </w:rPr>
              <w:t>Building</w:t>
            </w:r>
            <w:r>
              <w:rPr>
                <w:spacing w:val="13"/>
                <w:sz w:val="20"/>
              </w:rPr>
              <w:t xml:space="preserve"> </w:t>
            </w:r>
            <w:r>
              <w:rPr>
                <w:sz w:val="20"/>
              </w:rPr>
              <w:t>Permits</w:t>
            </w:r>
            <w:r>
              <w:rPr>
                <w:spacing w:val="11"/>
                <w:sz w:val="20"/>
              </w:rPr>
              <w:t xml:space="preserve"> </w:t>
            </w:r>
            <w:r>
              <w:rPr>
                <w:sz w:val="20"/>
              </w:rPr>
              <w:t>-</w:t>
            </w:r>
            <w:r>
              <w:rPr>
                <w:spacing w:val="11"/>
                <w:sz w:val="20"/>
              </w:rPr>
              <w:t xml:space="preserve"> </w:t>
            </w:r>
            <w:r>
              <w:rPr>
                <w:sz w:val="20"/>
              </w:rPr>
              <w:t>Relocation</w:t>
            </w:r>
            <w:r>
              <w:rPr>
                <w:spacing w:val="11"/>
                <w:sz w:val="20"/>
              </w:rPr>
              <w:t xml:space="preserve"> </w:t>
            </w:r>
            <w:r>
              <w:rPr>
                <w:sz w:val="20"/>
              </w:rPr>
              <w:t>of</w:t>
            </w:r>
            <w:r>
              <w:rPr>
                <w:spacing w:val="11"/>
                <w:sz w:val="20"/>
              </w:rPr>
              <w:t xml:space="preserve"> </w:t>
            </w:r>
            <w:r>
              <w:rPr>
                <w:sz w:val="20"/>
              </w:rPr>
              <w:t>Dwelling</w:t>
            </w:r>
            <w:r>
              <w:rPr>
                <w:spacing w:val="14"/>
                <w:sz w:val="20"/>
              </w:rPr>
              <w:t xml:space="preserve"> </w:t>
            </w:r>
            <w:r>
              <w:rPr>
                <w:sz w:val="20"/>
              </w:rPr>
              <w:t>(including</w:t>
            </w:r>
            <w:r>
              <w:rPr>
                <w:spacing w:val="13"/>
                <w:sz w:val="20"/>
              </w:rPr>
              <w:t xml:space="preserve"> </w:t>
            </w:r>
            <w:r>
              <w:rPr>
                <w:sz w:val="20"/>
              </w:rPr>
              <w:t>Alterations</w:t>
            </w:r>
            <w:r>
              <w:rPr>
                <w:spacing w:val="11"/>
                <w:sz w:val="20"/>
              </w:rPr>
              <w:t xml:space="preserve"> </w:t>
            </w:r>
            <w:r>
              <w:rPr>
                <w:sz w:val="20"/>
              </w:rPr>
              <w:t>&amp;</w:t>
            </w:r>
            <w:r>
              <w:rPr>
                <w:spacing w:val="10"/>
                <w:sz w:val="20"/>
              </w:rPr>
              <w:t xml:space="preserve"> </w:t>
            </w:r>
            <w:r>
              <w:rPr>
                <w:sz w:val="20"/>
              </w:rPr>
              <w:t>Additions)</w:t>
            </w:r>
            <w:r>
              <w:rPr>
                <w:spacing w:val="12"/>
                <w:sz w:val="20"/>
              </w:rPr>
              <w:t xml:space="preserve"> </w:t>
            </w:r>
            <w:r>
              <w:rPr>
                <w:sz w:val="20"/>
              </w:rPr>
              <w:t>-</w:t>
            </w:r>
            <w:r>
              <w:rPr>
                <w:spacing w:val="11"/>
                <w:sz w:val="20"/>
              </w:rPr>
              <w:t xml:space="preserve"> </w:t>
            </w:r>
            <w:r>
              <w:rPr>
                <w:sz w:val="20"/>
              </w:rPr>
              <w:t>cost</w:t>
            </w:r>
            <w:r>
              <w:rPr>
                <w:spacing w:val="9"/>
                <w:sz w:val="20"/>
              </w:rPr>
              <w:t xml:space="preserve"> </w:t>
            </w:r>
            <w:r>
              <w:rPr>
                <w:sz w:val="20"/>
              </w:rPr>
              <w:t>of</w:t>
            </w:r>
            <w:r>
              <w:rPr>
                <w:spacing w:val="11"/>
                <w:sz w:val="20"/>
              </w:rPr>
              <w:t xml:space="preserve"> </w:t>
            </w:r>
            <w:r>
              <w:rPr>
                <w:sz w:val="20"/>
              </w:rPr>
              <w:t>works</w:t>
            </w:r>
            <w:r>
              <w:rPr>
                <w:spacing w:val="11"/>
                <w:sz w:val="20"/>
              </w:rPr>
              <w:t xml:space="preserve"> </w:t>
            </w:r>
            <w:r>
              <w:rPr>
                <w:sz w:val="20"/>
              </w:rPr>
              <w:t>$10,000</w:t>
            </w:r>
            <w:r>
              <w:rPr>
                <w:spacing w:val="10"/>
                <w:sz w:val="20"/>
              </w:rPr>
              <w:t xml:space="preserve"> </w:t>
            </w:r>
            <w:r>
              <w:rPr>
                <w:sz w:val="20"/>
              </w:rPr>
              <w:t>-</w:t>
            </w:r>
            <w:r>
              <w:rPr>
                <w:spacing w:val="11"/>
                <w:sz w:val="20"/>
              </w:rPr>
              <w:t xml:space="preserve"> </w:t>
            </w:r>
            <w:r>
              <w:rPr>
                <w:spacing w:val="-2"/>
                <w:sz w:val="20"/>
              </w:rPr>
              <w:t>$20,000</w:t>
            </w:r>
          </w:p>
        </w:tc>
        <w:tc>
          <w:tcPr>
            <w:tcW w:w="1930" w:type="dxa"/>
            <w:tcBorders>
              <w:top w:val="single" w:sz="2" w:space="0" w:color="000000"/>
              <w:bottom w:val="single" w:sz="2" w:space="0" w:color="000000"/>
            </w:tcBorders>
          </w:tcPr>
          <w:p w14:paraId="57817CA8" w14:textId="77777777" w:rsidR="003F3708" w:rsidRDefault="005D069D">
            <w:pPr>
              <w:pStyle w:val="TableParagraph"/>
              <w:spacing w:before="8" w:line="238" w:lineRule="exact"/>
              <w:ind w:left="697"/>
              <w:jc w:val="left"/>
              <w:rPr>
                <w:sz w:val="20"/>
              </w:rPr>
            </w:pPr>
            <w:r>
              <w:rPr>
                <w:spacing w:val="-10"/>
                <w:w w:val="105"/>
                <w:sz w:val="20"/>
              </w:rPr>
              <w:t>D</w:t>
            </w:r>
          </w:p>
        </w:tc>
        <w:tc>
          <w:tcPr>
            <w:tcW w:w="2055" w:type="dxa"/>
            <w:tcBorders>
              <w:top w:val="single" w:sz="2" w:space="0" w:color="000000"/>
              <w:bottom w:val="single" w:sz="2" w:space="0" w:color="000000"/>
            </w:tcBorders>
          </w:tcPr>
          <w:p w14:paraId="1D98175E" w14:textId="77777777" w:rsidR="003F3708" w:rsidRDefault="005D069D">
            <w:pPr>
              <w:pStyle w:val="TableParagraph"/>
              <w:spacing w:before="8" w:line="238" w:lineRule="exact"/>
              <w:ind w:right="884"/>
              <w:rPr>
                <w:sz w:val="20"/>
              </w:rPr>
            </w:pPr>
            <w:r>
              <w:rPr>
                <w:spacing w:val="-10"/>
                <w:w w:val="105"/>
                <w:sz w:val="20"/>
              </w:rPr>
              <w:t>-</w:t>
            </w:r>
          </w:p>
        </w:tc>
        <w:tc>
          <w:tcPr>
            <w:tcW w:w="1557" w:type="dxa"/>
            <w:tcBorders>
              <w:top w:val="single" w:sz="2" w:space="0" w:color="000000"/>
              <w:bottom w:val="single" w:sz="2" w:space="0" w:color="000000"/>
            </w:tcBorders>
          </w:tcPr>
          <w:p w14:paraId="6EC53EEC" w14:textId="77777777" w:rsidR="003F3708" w:rsidRDefault="005D069D">
            <w:pPr>
              <w:pStyle w:val="TableParagraph"/>
              <w:spacing w:before="8" w:line="238" w:lineRule="exact"/>
              <w:ind w:right="605"/>
              <w:rPr>
                <w:b/>
                <w:sz w:val="20"/>
              </w:rPr>
            </w:pPr>
            <w:r>
              <w:rPr>
                <w:b/>
                <w:spacing w:val="-10"/>
                <w:w w:val="105"/>
                <w:sz w:val="20"/>
              </w:rPr>
              <w:t>-</w:t>
            </w:r>
          </w:p>
        </w:tc>
        <w:tc>
          <w:tcPr>
            <w:tcW w:w="1909" w:type="dxa"/>
            <w:tcBorders>
              <w:top w:val="single" w:sz="2" w:space="0" w:color="000000"/>
              <w:bottom w:val="single" w:sz="2" w:space="0" w:color="000000"/>
            </w:tcBorders>
          </w:tcPr>
          <w:p w14:paraId="200BD268" w14:textId="77777777" w:rsidR="003F3708" w:rsidRDefault="005D069D">
            <w:pPr>
              <w:pStyle w:val="TableParagraph"/>
              <w:spacing w:before="8" w:line="238" w:lineRule="exact"/>
              <w:ind w:right="471"/>
              <w:rPr>
                <w:sz w:val="20"/>
              </w:rPr>
            </w:pPr>
            <w:r>
              <w:rPr>
                <w:spacing w:val="-2"/>
                <w:w w:val="105"/>
                <w:sz w:val="20"/>
              </w:rPr>
              <w:t>3,751.00</w:t>
            </w:r>
          </w:p>
        </w:tc>
        <w:tc>
          <w:tcPr>
            <w:tcW w:w="1469" w:type="dxa"/>
            <w:tcBorders>
              <w:top w:val="single" w:sz="2" w:space="0" w:color="000000"/>
              <w:bottom w:val="single" w:sz="2" w:space="0" w:color="000000"/>
            </w:tcBorders>
          </w:tcPr>
          <w:p w14:paraId="00939E33" w14:textId="77777777" w:rsidR="003F3708" w:rsidRDefault="005D069D">
            <w:pPr>
              <w:pStyle w:val="TableParagraph"/>
              <w:spacing w:before="8" w:line="238" w:lineRule="exact"/>
              <w:ind w:right="42"/>
              <w:rPr>
                <w:sz w:val="20"/>
              </w:rPr>
            </w:pPr>
            <w:r>
              <w:rPr>
                <w:spacing w:val="-2"/>
                <w:w w:val="105"/>
                <w:sz w:val="20"/>
              </w:rPr>
              <w:t>(3,751.00)</w:t>
            </w:r>
          </w:p>
        </w:tc>
      </w:tr>
      <w:tr w:rsidR="003F3708" w14:paraId="1E042666" w14:textId="77777777">
        <w:trPr>
          <w:trHeight w:val="265"/>
        </w:trPr>
        <w:tc>
          <w:tcPr>
            <w:tcW w:w="11462" w:type="dxa"/>
            <w:tcBorders>
              <w:top w:val="single" w:sz="2" w:space="0" w:color="000000"/>
              <w:bottom w:val="single" w:sz="2" w:space="0" w:color="000000"/>
            </w:tcBorders>
          </w:tcPr>
          <w:p w14:paraId="49D149BB" w14:textId="77777777" w:rsidR="003F3708" w:rsidRDefault="005D069D">
            <w:pPr>
              <w:pStyle w:val="TableParagraph"/>
              <w:spacing w:before="8" w:line="238" w:lineRule="exact"/>
              <w:ind w:left="306"/>
              <w:jc w:val="left"/>
              <w:rPr>
                <w:sz w:val="20"/>
              </w:rPr>
            </w:pPr>
            <w:r>
              <w:rPr>
                <w:sz w:val="20"/>
              </w:rPr>
              <w:t>Building</w:t>
            </w:r>
            <w:r>
              <w:rPr>
                <w:spacing w:val="13"/>
                <w:sz w:val="20"/>
              </w:rPr>
              <w:t xml:space="preserve"> </w:t>
            </w:r>
            <w:r>
              <w:rPr>
                <w:sz w:val="20"/>
              </w:rPr>
              <w:t>Permits</w:t>
            </w:r>
            <w:r>
              <w:rPr>
                <w:spacing w:val="11"/>
                <w:sz w:val="20"/>
              </w:rPr>
              <w:t xml:space="preserve"> </w:t>
            </w:r>
            <w:r>
              <w:rPr>
                <w:sz w:val="20"/>
              </w:rPr>
              <w:t>-</w:t>
            </w:r>
            <w:r>
              <w:rPr>
                <w:spacing w:val="11"/>
                <w:sz w:val="20"/>
              </w:rPr>
              <w:t xml:space="preserve"> </w:t>
            </w:r>
            <w:r>
              <w:rPr>
                <w:sz w:val="20"/>
              </w:rPr>
              <w:t>Relocation</w:t>
            </w:r>
            <w:r>
              <w:rPr>
                <w:spacing w:val="11"/>
                <w:sz w:val="20"/>
              </w:rPr>
              <w:t xml:space="preserve"> </w:t>
            </w:r>
            <w:r>
              <w:rPr>
                <w:sz w:val="20"/>
              </w:rPr>
              <w:t>of</w:t>
            </w:r>
            <w:r>
              <w:rPr>
                <w:spacing w:val="11"/>
                <w:sz w:val="20"/>
              </w:rPr>
              <w:t xml:space="preserve"> </w:t>
            </w:r>
            <w:r>
              <w:rPr>
                <w:sz w:val="20"/>
              </w:rPr>
              <w:t>Dwelling</w:t>
            </w:r>
            <w:r>
              <w:rPr>
                <w:spacing w:val="14"/>
                <w:sz w:val="20"/>
              </w:rPr>
              <w:t xml:space="preserve"> </w:t>
            </w:r>
            <w:r>
              <w:rPr>
                <w:sz w:val="20"/>
              </w:rPr>
              <w:t>(including</w:t>
            </w:r>
            <w:r>
              <w:rPr>
                <w:spacing w:val="13"/>
                <w:sz w:val="20"/>
              </w:rPr>
              <w:t xml:space="preserve"> </w:t>
            </w:r>
            <w:r>
              <w:rPr>
                <w:sz w:val="20"/>
              </w:rPr>
              <w:t>Alterations</w:t>
            </w:r>
            <w:r>
              <w:rPr>
                <w:spacing w:val="11"/>
                <w:sz w:val="20"/>
              </w:rPr>
              <w:t xml:space="preserve"> </w:t>
            </w:r>
            <w:r>
              <w:rPr>
                <w:sz w:val="20"/>
              </w:rPr>
              <w:t>&amp;</w:t>
            </w:r>
            <w:r>
              <w:rPr>
                <w:spacing w:val="10"/>
                <w:sz w:val="20"/>
              </w:rPr>
              <w:t xml:space="preserve"> </w:t>
            </w:r>
            <w:r>
              <w:rPr>
                <w:sz w:val="20"/>
              </w:rPr>
              <w:t>Additions)</w:t>
            </w:r>
            <w:r>
              <w:rPr>
                <w:spacing w:val="12"/>
                <w:sz w:val="20"/>
              </w:rPr>
              <w:t xml:space="preserve"> </w:t>
            </w:r>
            <w:r>
              <w:rPr>
                <w:sz w:val="20"/>
              </w:rPr>
              <w:t>-</w:t>
            </w:r>
            <w:r>
              <w:rPr>
                <w:spacing w:val="11"/>
                <w:sz w:val="20"/>
              </w:rPr>
              <w:t xml:space="preserve"> </w:t>
            </w:r>
            <w:r>
              <w:rPr>
                <w:sz w:val="20"/>
              </w:rPr>
              <w:t>cost</w:t>
            </w:r>
            <w:r>
              <w:rPr>
                <w:spacing w:val="9"/>
                <w:sz w:val="20"/>
              </w:rPr>
              <w:t xml:space="preserve"> </w:t>
            </w:r>
            <w:r>
              <w:rPr>
                <w:sz w:val="20"/>
              </w:rPr>
              <w:t>of</w:t>
            </w:r>
            <w:r>
              <w:rPr>
                <w:spacing w:val="11"/>
                <w:sz w:val="20"/>
              </w:rPr>
              <w:t xml:space="preserve"> </w:t>
            </w:r>
            <w:r>
              <w:rPr>
                <w:sz w:val="20"/>
              </w:rPr>
              <w:t>works</w:t>
            </w:r>
            <w:r>
              <w:rPr>
                <w:spacing w:val="11"/>
                <w:sz w:val="20"/>
              </w:rPr>
              <w:t xml:space="preserve"> </w:t>
            </w:r>
            <w:r>
              <w:rPr>
                <w:sz w:val="20"/>
              </w:rPr>
              <w:t>$20,000</w:t>
            </w:r>
            <w:r>
              <w:rPr>
                <w:spacing w:val="10"/>
                <w:sz w:val="20"/>
              </w:rPr>
              <w:t xml:space="preserve"> </w:t>
            </w:r>
            <w:r>
              <w:rPr>
                <w:sz w:val="20"/>
              </w:rPr>
              <w:t>-</w:t>
            </w:r>
            <w:r>
              <w:rPr>
                <w:spacing w:val="11"/>
                <w:sz w:val="20"/>
              </w:rPr>
              <w:t xml:space="preserve"> </w:t>
            </w:r>
            <w:r>
              <w:rPr>
                <w:spacing w:val="-2"/>
                <w:sz w:val="20"/>
              </w:rPr>
              <w:t>$50,000</w:t>
            </w:r>
          </w:p>
        </w:tc>
        <w:tc>
          <w:tcPr>
            <w:tcW w:w="1930" w:type="dxa"/>
            <w:tcBorders>
              <w:top w:val="single" w:sz="2" w:space="0" w:color="000000"/>
              <w:bottom w:val="single" w:sz="2" w:space="0" w:color="000000"/>
            </w:tcBorders>
          </w:tcPr>
          <w:p w14:paraId="7D0674F4" w14:textId="77777777" w:rsidR="003F3708" w:rsidRDefault="005D069D">
            <w:pPr>
              <w:pStyle w:val="TableParagraph"/>
              <w:spacing w:before="8" w:line="238" w:lineRule="exact"/>
              <w:ind w:left="697"/>
              <w:jc w:val="left"/>
              <w:rPr>
                <w:sz w:val="20"/>
              </w:rPr>
            </w:pPr>
            <w:r>
              <w:rPr>
                <w:spacing w:val="-10"/>
                <w:w w:val="105"/>
                <w:sz w:val="20"/>
              </w:rPr>
              <w:t>D</w:t>
            </w:r>
          </w:p>
        </w:tc>
        <w:tc>
          <w:tcPr>
            <w:tcW w:w="2055" w:type="dxa"/>
            <w:tcBorders>
              <w:top w:val="single" w:sz="2" w:space="0" w:color="000000"/>
              <w:bottom w:val="single" w:sz="2" w:space="0" w:color="000000"/>
            </w:tcBorders>
          </w:tcPr>
          <w:p w14:paraId="7BC1B5AA" w14:textId="77777777" w:rsidR="003F3708" w:rsidRDefault="005D069D">
            <w:pPr>
              <w:pStyle w:val="TableParagraph"/>
              <w:spacing w:before="8" w:line="238" w:lineRule="exact"/>
              <w:ind w:right="884"/>
              <w:rPr>
                <w:sz w:val="20"/>
              </w:rPr>
            </w:pPr>
            <w:r>
              <w:rPr>
                <w:spacing w:val="-10"/>
                <w:w w:val="105"/>
                <w:sz w:val="20"/>
              </w:rPr>
              <w:t>-</w:t>
            </w:r>
          </w:p>
        </w:tc>
        <w:tc>
          <w:tcPr>
            <w:tcW w:w="1557" w:type="dxa"/>
            <w:tcBorders>
              <w:top w:val="single" w:sz="2" w:space="0" w:color="000000"/>
              <w:bottom w:val="single" w:sz="2" w:space="0" w:color="000000"/>
            </w:tcBorders>
          </w:tcPr>
          <w:p w14:paraId="516332DE" w14:textId="77777777" w:rsidR="003F3708" w:rsidRDefault="005D069D">
            <w:pPr>
              <w:pStyle w:val="TableParagraph"/>
              <w:spacing w:before="8" w:line="238" w:lineRule="exact"/>
              <w:ind w:right="605"/>
              <w:rPr>
                <w:b/>
                <w:sz w:val="20"/>
              </w:rPr>
            </w:pPr>
            <w:r>
              <w:rPr>
                <w:b/>
                <w:spacing w:val="-10"/>
                <w:w w:val="105"/>
                <w:sz w:val="20"/>
              </w:rPr>
              <w:t>-</w:t>
            </w:r>
          </w:p>
        </w:tc>
        <w:tc>
          <w:tcPr>
            <w:tcW w:w="1909" w:type="dxa"/>
            <w:tcBorders>
              <w:top w:val="single" w:sz="2" w:space="0" w:color="000000"/>
              <w:bottom w:val="single" w:sz="2" w:space="0" w:color="000000"/>
            </w:tcBorders>
          </w:tcPr>
          <w:p w14:paraId="65A34F14" w14:textId="77777777" w:rsidR="003F3708" w:rsidRDefault="005D069D">
            <w:pPr>
              <w:pStyle w:val="TableParagraph"/>
              <w:spacing w:before="8" w:line="238" w:lineRule="exact"/>
              <w:ind w:right="471"/>
              <w:rPr>
                <w:sz w:val="20"/>
              </w:rPr>
            </w:pPr>
            <w:r>
              <w:rPr>
                <w:spacing w:val="-2"/>
                <w:w w:val="105"/>
                <w:sz w:val="20"/>
              </w:rPr>
              <w:t>5,358.00</w:t>
            </w:r>
          </w:p>
        </w:tc>
        <w:tc>
          <w:tcPr>
            <w:tcW w:w="1469" w:type="dxa"/>
            <w:tcBorders>
              <w:top w:val="single" w:sz="2" w:space="0" w:color="000000"/>
              <w:bottom w:val="single" w:sz="2" w:space="0" w:color="000000"/>
            </w:tcBorders>
          </w:tcPr>
          <w:p w14:paraId="451DA9B4" w14:textId="77777777" w:rsidR="003F3708" w:rsidRDefault="005D069D">
            <w:pPr>
              <w:pStyle w:val="TableParagraph"/>
              <w:spacing w:before="8" w:line="238" w:lineRule="exact"/>
              <w:ind w:right="42"/>
              <w:rPr>
                <w:sz w:val="20"/>
              </w:rPr>
            </w:pPr>
            <w:r>
              <w:rPr>
                <w:spacing w:val="-2"/>
                <w:w w:val="105"/>
                <w:sz w:val="20"/>
              </w:rPr>
              <w:t>(5,358.00)</w:t>
            </w:r>
          </w:p>
        </w:tc>
      </w:tr>
      <w:tr w:rsidR="003F3708" w14:paraId="65903B8C" w14:textId="77777777">
        <w:trPr>
          <w:trHeight w:val="265"/>
        </w:trPr>
        <w:tc>
          <w:tcPr>
            <w:tcW w:w="11462" w:type="dxa"/>
            <w:tcBorders>
              <w:top w:val="single" w:sz="2" w:space="0" w:color="000000"/>
              <w:bottom w:val="single" w:sz="2" w:space="0" w:color="000000"/>
            </w:tcBorders>
          </w:tcPr>
          <w:p w14:paraId="2041DFE3" w14:textId="77777777" w:rsidR="003F3708" w:rsidRDefault="005D069D">
            <w:pPr>
              <w:pStyle w:val="TableParagraph"/>
              <w:spacing w:before="8" w:line="238" w:lineRule="exact"/>
              <w:ind w:left="306"/>
              <w:jc w:val="left"/>
              <w:rPr>
                <w:sz w:val="20"/>
              </w:rPr>
            </w:pPr>
            <w:r>
              <w:rPr>
                <w:sz w:val="20"/>
              </w:rPr>
              <w:t>Building</w:t>
            </w:r>
            <w:r>
              <w:rPr>
                <w:spacing w:val="13"/>
                <w:sz w:val="20"/>
              </w:rPr>
              <w:t xml:space="preserve"> </w:t>
            </w:r>
            <w:r>
              <w:rPr>
                <w:sz w:val="20"/>
              </w:rPr>
              <w:t>Permits</w:t>
            </w:r>
            <w:r>
              <w:rPr>
                <w:spacing w:val="11"/>
                <w:sz w:val="20"/>
              </w:rPr>
              <w:t xml:space="preserve"> </w:t>
            </w:r>
            <w:r>
              <w:rPr>
                <w:sz w:val="20"/>
              </w:rPr>
              <w:t>-</w:t>
            </w:r>
            <w:r>
              <w:rPr>
                <w:spacing w:val="11"/>
                <w:sz w:val="20"/>
              </w:rPr>
              <w:t xml:space="preserve"> </w:t>
            </w:r>
            <w:r>
              <w:rPr>
                <w:sz w:val="20"/>
              </w:rPr>
              <w:t>Relocation</w:t>
            </w:r>
            <w:r>
              <w:rPr>
                <w:spacing w:val="11"/>
                <w:sz w:val="20"/>
              </w:rPr>
              <w:t xml:space="preserve"> </w:t>
            </w:r>
            <w:r>
              <w:rPr>
                <w:sz w:val="20"/>
              </w:rPr>
              <w:t>of</w:t>
            </w:r>
            <w:r>
              <w:rPr>
                <w:spacing w:val="11"/>
                <w:sz w:val="20"/>
              </w:rPr>
              <w:t xml:space="preserve"> </w:t>
            </w:r>
            <w:r>
              <w:rPr>
                <w:sz w:val="20"/>
              </w:rPr>
              <w:t>Dwelling</w:t>
            </w:r>
            <w:r>
              <w:rPr>
                <w:spacing w:val="14"/>
                <w:sz w:val="20"/>
              </w:rPr>
              <w:t xml:space="preserve"> </w:t>
            </w:r>
            <w:r>
              <w:rPr>
                <w:sz w:val="20"/>
              </w:rPr>
              <w:t>(including</w:t>
            </w:r>
            <w:r>
              <w:rPr>
                <w:spacing w:val="13"/>
                <w:sz w:val="20"/>
              </w:rPr>
              <w:t xml:space="preserve"> </w:t>
            </w:r>
            <w:r>
              <w:rPr>
                <w:sz w:val="20"/>
              </w:rPr>
              <w:t>Alterations</w:t>
            </w:r>
            <w:r>
              <w:rPr>
                <w:spacing w:val="11"/>
                <w:sz w:val="20"/>
              </w:rPr>
              <w:t xml:space="preserve"> </w:t>
            </w:r>
            <w:r>
              <w:rPr>
                <w:sz w:val="20"/>
              </w:rPr>
              <w:t>&amp;</w:t>
            </w:r>
            <w:r>
              <w:rPr>
                <w:spacing w:val="10"/>
                <w:sz w:val="20"/>
              </w:rPr>
              <w:t xml:space="preserve"> </w:t>
            </w:r>
            <w:r>
              <w:rPr>
                <w:sz w:val="20"/>
              </w:rPr>
              <w:t>Additions)</w:t>
            </w:r>
            <w:r>
              <w:rPr>
                <w:spacing w:val="12"/>
                <w:sz w:val="20"/>
              </w:rPr>
              <w:t xml:space="preserve"> </w:t>
            </w:r>
            <w:r>
              <w:rPr>
                <w:sz w:val="20"/>
              </w:rPr>
              <w:t>-</w:t>
            </w:r>
            <w:r>
              <w:rPr>
                <w:spacing w:val="11"/>
                <w:sz w:val="20"/>
              </w:rPr>
              <w:t xml:space="preserve"> </w:t>
            </w:r>
            <w:r>
              <w:rPr>
                <w:sz w:val="20"/>
              </w:rPr>
              <w:t>cost</w:t>
            </w:r>
            <w:r>
              <w:rPr>
                <w:spacing w:val="9"/>
                <w:sz w:val="20"/>
              </w:rPr>
              <w:t xml:space="preserve"> </w:t>
            </w:r>
            <w:r>
              <w:rPr>
                <w:sz w:val="20"/>
              </w:rPr>
              <w:t>of</w:t>
            </w:r>
            <w:r>
              <w:rPr>
                <w:spacing w:val="11"/>
                <w:sz w:val="20"/>
              </w:rPr>
              <w:t xml:space="preserve"> </w:t>
            </w:r>
            <w:r>
              <w:rPr>
                <w:sz w:val="20"/>
              </w:rPr>
              <w:t>works</w:t>
            </w:r>
            <w:r>
              <w:rPr>
                <w:spacing w:val="11"/>
                <w:sz w:val="20"/>
              </w:rPr>
              <w:t xml:space="preserve"> </w:t>
            </w:r>
            <w:r>
              <w:rPr>
                <w:sz w:val="20"/>
              </w:rPr>
              <w:t>$50,000</w:t>
            </w:r>
            <w:r>
              <w:rPr>
                <w:spacing w:val="10"/>
                <w:sz w:val="20"/>
              </w:rPr>
              <w:t xml:space="preserve"> </w:t>
            </w:r>
            <w:r>
              <w:rPr>
                <w:sz w:val="20"/>
              </w:rPr>
              <w:t>-</w:t>
            </w:r>
            <w:r>
              <w:rPr>
                <w:spacing w:val="11"/>
                <w:sz w:val="20"/>
              </w:rPr>
              <w:t xml:space="preserve"> </w:t>
            </w:r>
            <w:r>
              <w:rPr>
                <w:spacing w:val="-2"/>
                <w:sz w:val="20"/>
              </w:rPr>
              <w:t>$100,000</w:t>
            </w:r>
          </w:p>
        </w:tc>
        <w:tc>
          <w:tcPr>
            <w:tcW w:w="1930" w:type="dxa"/>
            <w:tcBorders>
              <w:top w:val="single" w:sz="2" w:space="0" w:color="000000"/>
              <w:bottom w:val="single" w:sz="2" w:space="0" w:color="000000"/>
            </w:tcBorders>
          </w:tcPr>
          <w:p w14:paraId="1A36D039" w14:textId="77777777" w:rsidR="003F3708" w:rsidRDefault="005D069D">
            <w:pPr>
              <w:pStyle w:val="TableParagraph"/>
              <w:spacing w:before="8" w:line="238" w:lineRule="exact"/>
              <w:ind w:left="697"/>
              <w:jc w:val="left"/>
              <w:rPr>
                <w:sz w:val="20"/>
              </w:rPr>
            </w:pPr>
            <w:r>
              <w:rPr>
                <w:spacing w:val="-10"/>
                <w:w w:val="105"/>
                <w:sz w:val="20"/>
              </w:rPr>
              <w:t>D</w:t>
            </w:r>
          </w:p>
        </w:tc>
        <w:tc>
          <w:tcPr>
            <w:tcW w:w="2055" w:type="dxa"/>
            <w:tcBorders>
              <w:top w:val="single" w:sz="2" w:space="0" w:color="000000"/>
              <w:bottom w:val="single" w:sz="2" w:space="0" w:color="000000"/>
            </w:tcBorders>
          </w:tcPr>
          <w:p w14:paraId="43DEDC7F" w14:textId="77777777" w:rsidR="003F3708" w:rsidRDefault="005D069D">
            <w:pPr>
              <w:pStyle w:val="TableParagraph"/>
              <w:spacing w:before="8" w:line="238" w:lineRule="exact"/>
              <w:ind w:right="884"/>
              <w:rPr>
                <w:sz w:val="20"/>
              </w:rPr>
            </w:pPr>
            <w:r>
              <w:rPr>
                <w:spacing w:val="-10"/>
                <w:w w:val="105"/>
                <w:sz w:val="20"/>
              </w:rPr>
              <w:t>-</w:t>
            </w:r>
          </w:p>
        </w:tc>
        <w:tc>
          <w:tcPr>
            <w:tcW w:w="1557" w:type="dxa"/>
            <w:tcBorders>
              <w:top w:val="single" w:sz="2" w:space="0" w:color="000000"/>
              <w:bottom w:val="single" w:sz="2" w:space="0" w:color="000000"/>
            </w:tcBorders>
          </w:tcPr>
          <w:p w14:paraId="57BDBA0B" w14:textId="77777777" w:rsidR="003F3708" w:rsidRDefault="005D069D">
            <w:pPr>
              <w:pStyle w:val="TableParagraph"/>
              <w:spacing w:before="8" w:line="238" w:lineRule="exact"/>
              <w:ind w:right="605"/>
              <w:rPr>
                <w:b/>
                <w:sz w:val="20"/>
              </w:rPr>
            </w:pPr>
            <w:r>
              <w:rPr>
                <w:b/>
                <w:spacing w:val="-10"/>
                <w:w w:val="105"/>
                <w:sz w:val="20"/>
              </w:rPr>
              <w:t>-</w:t>
            </w:r>
          </w:p>
        </w:tc>
        <w:tc>
          <w:tcPr>
            <w:tcW w:w="1909" w:type="dxa"/>
            <w:tcBorders>
              <w:top w:val="single" w:sz="2" w:space="0" w:color="000000"/>
              <w:bottom w:val="single" w:sz="2" w:space="0" w:color="000000"/>
            </w:tcBorders>
          </w:tcPr>
          <w:p w14:paraId="249723E5" w14:textId="77777777" w:rsidR="003F3708" w:rsidRDefault="005D069D">
            <w:pPr>
              <w:pStyle w:val="TableParagraph"/>
              <w:spacing w:before="8" w:line="238" w:lineRule="exact"/>
              <w:ind w:right="471"/>
              <w:rPr>
                <w:sz w:val="20"/>
              </w:rPr>
            </w:pPr>
            <w:r>
              <w:rPr>
                <w:spacing w:val="-2"/>
                <w:w w:val="105"/>
                <w:sz w:val="20"/>
              </w:rPr>
              <w:t>8,573.00</w:t>
            </w:r>
          </w:p>
        </w:tc>
        <w:tc>
          <w:tcPr>
            <w:tcW w:w="1469" w:type="dxa"/>
            <w:tcBorders>
              <w:top w:val="single" w:sz="2" w:space="0" w:color="000000"/>
              <w:bottom w:val="single" w:sz="2" w:space="0" w:color="000000"/>
            </w:tcBorders>
          </w:tcPr>
          <w:p w14:paraId="5548D13F" w14:textId="77777777" w:rsidR="003F3708" w:rsidRDefault="005D069D">
            <w:pPr>
              <w:pStyle w:val="TableParagraph"/>
              <w:spacing w:before="8" w:line="238" w:lineRule="exact"/>
              <w:ind w:right="42"/>
              <w:rPr>
                <w:sz w:val="20"/>
              </w:rPr>
            </w:pPr>
            <w:r>
              <w:rPr>
                <w:spacing w:val="-2"/>
                <w:w w:val="105"/>
                <w:sz w:val="20"/>
              </w:rPr>
              <w:t>(8,573.00)</w:t>
            </w:r>
          </w:p>
        </w:tc>
      </w:tr>
      <w:tr w:rsidR="003F3708" w14:paraId="4B1698BE" w14:textId="77777777">
        <w:trPr>
          <w:trHeight w:val="265"/>
        </w:trPr>
        <w:tc>
          <w:tcPr>
            <w:tcW w:w="11462" w:type="dxa"/>
            <w:tcBorders>
              <w:top w:val="single" w:sz="2" w:space="0" w:color="000000"/>
              <w:bottom w:val="single" w:sz="2" w:space="0" w:color="000000"/>
            </w:tcBorders>
          </w:tcPr>
          <w:p w14:paraId="694945A5" w14:textId="77777777" w:rsidR="003F3708" w:rsidRDefault="005D069D">
            <w:pPr>
              <w:pStyle w:val="TableParagraph"/>
              <w:spacing w:before="8" w:line="238" w:lineRule="exact"/>
              <w:ind w:left="306"/>
              <w:jc w:val="left"/>
              <w:rPr>
                <w:sz w:val="20"/>
              </w:rPr>
            </w:pPr>
            <w:r>
              <w:rPr>
                <w:sz w:val="20"/>
              </w:rPr>
              <w:t>Building</w:t>
            </w:r>
            <w:r>
              <w:rPr>
                <w:spacing w:val="13"/>
                <w:sz w:val="20"/>
              </w:rPr>
              <w:t xml:space="preserve"> </w:t>
            </w:r>
            <w:r>
              <w:rPr>
                <w:sz w:val="20"/>
              </w:rPr>
              <w:t>Permits</w:t>
            </w:r>
            <w:r>
              <w:rPr>
                <w:spacing w:val="11"/>
                <w:sz w:val="20"/>
              </w:rPr>
              <w:t xml:space="preserve"> </w:t>
            </w:r>
            <w:r>
              <w:rPr>
                <w:sz w:val="20"/>
              </w:rPr>
              <w:t>-</w:t>
            </w:r>
            <w:r>
              <w:rPr>
                <w:spacing w:val="10"/>
                <w:sz w:val="20"/>
              </w:rPr>
              <w:t xml:space="preserve"> </w:t>
            </w:r>
            <w:r>
              <w:rPr>
                <w:sz w:val="20"/>
              </w:rPr>
              <w:t>Relocation</w:t>
            </w:r>
            <w:r>
              <w:rPr>
                <w:spacing w:val="11"/>
                <w:sz w:val="20"/>
              </w:rPr>
              <w:t xml:space="preserve"> </w:t>
            </w:r>
            <w:r>
              <w:rPr>
                <w:sz w:val="20"/>
              </w:rPr>
              <w:t>of</w:t>
            </w:r>
            <w:r>
              <w:rPr>
                <w:spacing w:val="11"/>
                <w:sz w:val="20"/>
              </w:rPr>
              <w:t xml:space="preserve"> </w:t>
            </w:r>
            <w:r>
              <w:rPr>
                <w:sz w:val="20"/>
              </w:rPr>
              <w:t>Dwelling</w:t>
            </w:r>
            <w:r>
              <w:rPr>
                <w:spacing w:val="13"/>
                <w:sz w:val="20"/>
              </w:rPr>
              <w:t xml:space="preserve"> </w:t>
            </w:r>
            <w:r>
              <w:rPr>
                <w:sz w:val="20"/>
              </w:rPr>
              <w:t>(including</w:t>
            </w:r>
            <w:r>
              <w:rPr>
                <w:spacing w:val="13"/>
                <w:sz w:val="20"/>
              </w:rPr>
              <w:t xml:space="preserve"> </w:t>
            </w:r>
            <w:r>
              <w:rPr>
                <w:sz w:val="20"/>
              </w:rPr>
              <w:t>Alterations</w:t>
            </w:r>
            <w:r>
              <w:rPr>
                <w:spacing w:val="11"/>
                <w:sz w:val="20"/>
              </w:rPr>
              <w:t xml:space="preserve"> </w:t>
            </w:r>
            <w:r>
              <w:rPr>
                <w:sz w:val="20"/>
              </w:rPr>
              <w:t>&amp;</w:t>
            </w:r>
            <w:r>
              <w:rPr>
                <w:spacing w:val="9"/>
                <w:sz w:val="20"/>
              </w:rPr>
              <w:t xml:space="preserve"> </w:t>
            </w:r>
            <w:r>
              <w:rPr>
                <w:sz w:val="20"/>
              </w:rPr>
              <w:t>Additions)</w:t>
            </w:r>
            <w:r>
              <w:rPr>
                <w:spacing w:val="12"/>
                <w:sz w:val="20"/>
              </w:rPr>
              <w:t xml:space="preserve"> </w:t>
            </w:r>
            <w:r>
              <w:rPr>
                <w:sz w:val="20"/>
              </w:rPr>
              <w:t>-</w:t>
            </w:r>
            <w:r>
              <w:rPr>
                <w:spacing w:val="11"/>
                <w:sz w:val="20"/>
              </w:rPr>
              <w:t xml:space="preserve"> </w:t>
            </w:r>
            <w:r>
              <w:rPr>
                <w:sz w:val="20"/>
              </w:rPr>
              <w:t>cost</w:t>
            </w:r>
            <w:r>
              <w:rPr>
                <w:spacing w:val="8"/>
                <w:sz w:val="20"/>
              </w:rPr>
              <w:t xml:space="preserve"> </w:t>
            </w:r>
            <w:r>
              <w:rPr>
                <w:sz w:val="20"/>
              </w:rPr>
              <w:t>of</w:t>
            </w:r>
            <w:r>
              <w:rPr>
                <w:spacing w:val="11"/>
                <w:sz w:val="20"/>
              </w:rPr>
              <w:t xml:space="preserve"> </w:t>
            </w:r>
            <w:r>
              <w:rPr>
                <w:sz w:val="20"/>
              </w:rPr>
              <w:t>works</w:t>
            </w:r>
            <w:r>
              <w:rPr>
                <w:spacing w:val="11"/>
                <w:sz w:val="20"/>
              </w:rPr>
              <w:t xml:space="preserve"> </w:t>
            </w:r>
            <w:r>
              <w:rPr>
                <w:sz w:val="20"/>
              </w:rPr>
              <w:t>$100,000</w:t>
            </w:r>
            <w:r>
              <w:rPr>
                <w:spacing w:val="9"/>
                <w:sz w:val="20"/>
              </w:rPr>
              <w:t xml:space="preserve"> </w:t>
            </w:r>
            <w:r>
              <w:rPr>
                <w:sz w:val="20"/>
              </w:rPr>
              <w:t>+</w:t>
            </w:r>
            <w:r>
              <w:rPr>
                <w:spacing w:val="12"/>
                <w:sz w:val="20"/>
              </w:rPr>
              <w:t xml:space="preserve"> </w:t>
            </w:r>
            <w:r>
              <w:rPr>
                <w:sz w:val="20"/>
              </w:rPr>
              <w:t>(Price</w:t>
            </w:r>
            <w:r>
              <w:rPr>
                <w:spacing w:val="12"/>
                <w:sz w:val="20"/>
              </w:rPr>
              <w:t xml:space="preserve"> </w:t>
            </w:r>
            <w:r>
              <w:rPr>
                <w:sz w:val="20"/>
              </w:rPr>
              <w:t>on</w:t>
            </w:r>
            <w:r>
              <w:rPr>
                <w:spacing w:val="11"/>
                <w:sz w:val="20"/>
              </w:rPr>
              <w:t xml:space="preserve"> </w:t>
            </w:r>
            <w:r>
              <w:rPr>
                <w:spacing w:val="-2"/>
                <w:sz w:val="20"/>
              </w:rPr>
              <w:t>Application)</w:t>
            </w:r>
          </w:p>
        </w:tc>
        <w:tc>
          <w:tcPr>
            <w:tcW w:w="1930" w:type="dxa"/>
            <w:tcBorders>
              <w:top w:val="single" w:sz="2" w:space="0" w:color="000000"/>
              <w:bottom w:val="single" w:sz="2" w:space="0" w:color="000000"/>
            </w:tcBorders>
          </w:tcPr>
          <w:p w14:paraId="3B01B856" w14:textId="77777777" w:rsidR="003F3708" w:rsidRDefault="005D069D">
            <w:pPr>
              <w:pStyle w:val="TableParagraph"/>
              <w:spacing w:before="8" w:line="238" w:lineRule="exact"/>
              <w:ind w:left="697"/>
              <w:jc w:val="left"/>
              <w:rPr>
                <w:sz w:val="20"/>
              </w:rPr>
            </w:pPr>
            <w:r>
              <w:rPr>
                <w:spacing w:val="-10"/>
                <w:w w:val="105"/>
                <w:sz w:val="20"/>
              </w:rPr>
              <w:t>D</w:t>
            </w:r>
          </w:p>
        </w:tc>
        <w:tc>
          <w:tcPr>
            <w:tcW w:w="2055" w:type="dxa"/>
            <w:tcBorders>
              <w:top w:val="single" w:sz="2" w:space="0" w:color="000000"/>
              <w:bottom w:val="single" w:sz="2" w:space="0" w:color="000000"/>
            </w:tcBorders>
          </w:tcPr>
          <w:p w14:paraId="4C099C93" w14:textId="77777777" w:rsidR="003F3708" w:rsidRDefault="005D069D">
            <w:pPr>
              <w:pStyle w:val="TableParagraph"/>
              <w:spacing w:before="8" w:line="238" w:lineRule="exact"/>
              <w:ind w:right="884"/>
              <w:rPr>
                <w:sz w:val="20"/>
              </w:rPr>
            </w:pPr>
            <w:r>
              <w:rPr>
                <w:spacing w:val="-10"/>
                <w:w w:val="105"/>
                <w:sz w:val="20"/>
              </w:rPr>
              <w:t>-</w:t>
            </w:r>
          </w:p>
        </w:tc>
        <w:tc>
          <w:tcPr>
            <w:tcW w:w="1557" w:type="dxa"/>
            <w:tcBorders>
              <w:top w:val="single" w:sz="2" w:space="0" w:color="000000"/>
              <w:bottom w:val="single" w:sz="2" w:space="0" w:color="000000"/>
            </w:tcBorders>
          </w:tcPr>
          <w:p w14:paraId="27C88B5F" w14:textId="77777777" w:rsidR="003F3708" w:rsidRDefault="005D069D">
            <w:pPr>
              <w:pStyle w:val="TableParagraph"/>
              <w:spacing w:before="8" w:line="238" w:lineRule="exact"/>
              <w:ind w:right="605"/>
              <w:rPr>
                <w:b/>
                <w:sz w:val="20"/>
              </w:rPr>
            </w:pPr>
            <w:r>
              <w:rPr>
                <w:b/>
                <w:spacing w:val="-10"/>
                <w:w w:val="105"/>
                <w:sz w:val="20"/>
              </w:rPr>
              <w:t>-</w:t>
            </w:r>
          </w:p>
        </w:tc>
        <w:tc>
          <w:tcPr>
            <w:tcW w:w="1909" w:type="dxa"/>
            <w:tcBorders>
              <w:top w:val="single" w:sz="2" w:space="0" w:color="000000"/>
              <w:bottom w:val="single" w:sz="2" w:space="0" w:color="000000"/>
            </w:tcBorders>
          </w:tcPr>
          <w:p w14:paraId="5397786D" w14:textId="77777777" w:rsidR="003F3708" w:rsidRDefault="005D069D">
            <w:pPr>
              <w:pStyle w:val="TableParagraph"/>
              <w:spacing w:before="8" w:line="238" w:lineRule="exact"/>
              <w:ind w:right="470"/>
              <w:rPr>
                <w:sz w:val="20"/>
              </w:rPr>
            </w:pPr>
            <w:r>
              <w:rPr>
                <w:spacing w:val="-10"/>
                <w:w w:val="105"/>
                <w:sz w:val="20"/>
              </w:rPr>
              <w:t>-</w:t>
            </w:r>
          </w:p>
        </w:tc>
        <w:tc>
          <w:tcPr>
            <w:tcW w:w="1469" w:type="dxa"/>
            <w:tcBorders>
              <w:top w:val="single" w:sz="2" w:space="0" w:color="000000"/>
              <w:bottom w:val="single" w:sz="2" w:space="0" w:color="000000"/>
            </w:tcBorders>
          </w:tcPr>
          <w:p w14:paraId="74F3E149" w14:textId="77777777" w:rsidR="003F3708" w:rsidRDefault="005D069D">
            <w:pPr>
              <w:pStyle w:val="TableParagraph"/>
              <w:spacing w:before="8" w:line="238" w:lineRule="exact"/>
              <w:ind w:right="310"/>
              <w:rPr>
                <w:sz w:val="20"/>
              </w:rPr>
            </w:pPr>
            <w:r>
              <w:rPr>
                <w:spacing w:val="-10"/>
                <w:w w:val="105"/>
                <w:sz w:val="20"/>
              </w:rPr>
              <w:t>-</w:t>
            </w:r>
          </w:p>
        </w:tc>
      </w:tr>
      <w:tr w:rsidR="003F3708" w14:paraId="61D8226A" w14:textId="77777777">
        <w:trPr>
          <w:trHeight w:val="265"/>
        </w:trPr>
        <w:tc>
          <w:tcPr>
            <w:tcW w:w="11462" w:type="dxa"/>
            <w:tcBorders>
              <w:top w:val="single" w:sz="2" w:space="0" w:color="000000"/>
              <w:bottom w:val="single" w:sz="2" w:space="0" w:color="000000"/>
            </w:tcBorders>
          </w:tcPr>
          <w:p w14:paraId="3CEE882A" w14:textId="77777777" w:rsidR="003F3708" w:rsidRDefault="005D069D">
            <w:pPr>
              <w:pStyle w:val="TableParagraph"/>
              <w:spacing w:before="8" w:line="238" w:lineRule="exact"/>
              <w:ind w:left="306"/>
              <w:jc w:val="left"/>
              <w:rPr>
                <w:sz w:val="20"/>
              </w:rPr>
            </w:pPr>
            <w:r>
              <w:rPr>
                <w:w w:val="105"/>
                <w:sz w:val="20"/>
              </w:rPr>
              <w:t>Building</w:t>
            </w:r>
            <w:r>
              <w:rPr>
                <w:spacing w:val="-11"/>
                <w:w w:val="105"/>
                <w:sz w:val="20"/>
              </w:rPr>
              <w:t xml:space="preserve"> </w:t>
            </w:r>
            <w:r>
              <w:rPr>
                <w:w w:val="105"/>
                <w:sz w:val="20"/>
              </w:rPr>
              <w:t>Permits</w:t>
            </w:r>
            <w:r>
              <w:rPr>
                <w:spacing w:val="-10"/>
                <w:w w:val="105"/>
                <w:sz w:val="20"/>
              </w:rPr>
              <w:t xml:space="preserve"> </w:t>
            </w:r>
            <w:r>
              <w:rPr>
                <w:w w:val="105"/>
                <w:sz w:val="20"/>
              </w:rPr>
              <w:t>-</w:t>
            </w:r>
            <w:r>
              <w:rPr>
                <w:spacing w:val="-10"/>
                <w:w w:val="105"/>
                <w:sz w:val="20"/>
              </w:rPr>
              <w:t xml:space="preserve"> </w:t>
            </w:r>
            <w:r>
              <w:rPr>
                <w:w w:val="105"/>
                <w:sz w:val="20"/>
              </w:rPr>
              <w:t>Signs</w:t>
            </w:r>
            <w:r>
              <w:rPr>
                <w:spacing w:val="-11"/>
                <w:w w:val="105"/>
                <w:sz w:val="20"/>
              </w:rPr>
              <w:t xml:space="preserve"> </w:t>
            </w:r>
            <w:r>
              <w:rPr>
                <w:w w:val="105"/>
                <w:sz w:val="20"/>
              </w:rPr>
              <w:t>-</w:t>
            </w:r>
            <w:r>
              <w:rPr>
                <w:spacing w:val="-10"/>
                <w:w w:val="105"/>
                <w:sz w:val="20"/>
              </w:rPr>
              <w:t xml:space="preserve"> </w:t>
            </w:r>
            <w:r>
              <w:rPr>
                <w:w w:val="105"/>
                <w:sz w:val="20"/>
              </w:rPr>
              <w:t>cost</w:t>
            </w:r>
            <w:r>
              <w:rPr>
                <w:spacing w:val="-12"/>
                <w:w w:val="105"/>
                <w:sz w:val="20"/>
              </w:rPr>
              <w:t xml:space="preserve"> </w:t>
            </w:r>
            <w:r>
              <w:rPr>
                <w:w w:val="105"/>
                <w:sz w:val="20"/>
              </w:rPr>
              <w:t>of</w:t>
            </w:r>
            <w:r>
              <w:rPr>
                <w:spacing w:val="-10"/>
                <w:w w:val="105"/>
                <w:sz w:val="20"/>
              </w:rPr>
              <w:t xml:space="preserve"> </w:t>
            </w:r>
            <w:r>
              <w:rPr>
                <w:w w:val="105"/>
                <w:sz w:val="20"/>
              </w:rPr>
              <w:t>works</w:t>
            </w:r>
            <w:r>
              <w:rPr>
                <w:spacing w:val="-10"/>
                <w:w w:val="105"/>
                <w:sz w:val="20"/>
              </w:rPr>
              <w:t xml:space="preserve"> </w:t>
            </w:r>
            <w:r>
              <w:rPr>
                <w:w w:val="105"/>
                <w:sz w:val="20"/>
              </w:rPr>
              <w:t>$0</w:t>
            </w:r>
            <w:r>
              <w:rPr>
                <w:spacing w:val="-11"/>
                <w:w w:val="105"/>
                <w:sz w:val="20"/>
              </w:rPr>
              <w:t xml:space="preserve"> </w:t>
            </w:r>
            <w:r>
              <w:rPr>
                <w:w w:val="105"/>
                <w:sz w:val="20"/>
              </w:rPr>
              <w:t>-</w:t>
            </w:r>
            <w:r>
              <w:rPr>
                <w:spacing w:val="-10"/>
                <w:w w:val="105"/>
                <w:sz w:val="20"/>
              </w:rPr>
              <w:t xml:space="preserve"> </w:t>
            </w:r>
            <w:r>
              <w:rPr>
                <w:spacing w:val="-2"/>
                <w:w w:val="105"/>
                <w:sz w:val="20"/>
              </w:rPr>
              <w:t>$10,000</w:t>
            </w:r>
          </w:p>
        </w:tc>
        <w:tc>
          <w:tcPr>
            <w:tcW w:w="1930" w:type="dxa"/>
            <w:tcBorders>
              <w:top w:val="single" w:sz="2" w:space="0" w:color="000000"/>
              <w:bottom w:val="single" w:sz="2" w:space="0" w:color="000000"/>
            </w:tcBorders>
          </w:tcPr>
          <w:p w14:paraId="25EA969D" w14:textId="77777777" w:rsidR="003F3708" w:rsidRDefault="005D069D">
            <w:pPr>
              <w:pStyle w:val="TableParagraph"/>
              <w:spacing w:before="8" w:line="238" w:lineRule="exact"/>
              <w:ind w:left="697"/>
              <w:jc w:val="left"/>
              <w:rPr>
                <w:sz w:val="20"/>
              </w:rPr>
            </w:pPr>
            <w:r>
              <w:rPr>
                <w:spacing w:val="-10"/>
                <w:w w:val="105"/>
                <w:sz w:val="20"/>
              </w:rPr>
              <w:t>D</w:t>
            </w:r>
          </w:p>
        </w:tc>
        <w:tc>
          <w:tcPr>
            <w:tcW w:w="2055" w:type="dxa"/>
            <w:tcBorders>
              <w:top w:val="single" w:sz="2" w:space="0" w:color="000000"/>
              <w:bottom w:val="single" w:sz="2" w:space="0" w:color="000000"/>
            </w:tcBorders>
          </w:tcPr>
          <w:p w14:paraId="33A0D955" w14:textId="77777777" w:rsidR="003F3708" w:rsidRDefault="005D069D">
            <w:pPr>
              <w:pStyle w:val="TableParagraph"/>
              <w:spacing w:before="8" w:line="238" w:lineRule="exact"/>
              <w:ind w:right="884"/>
              <w:rPr>
                <w:sz w:val="20"/>
              </w:rPr>
            </w:pPr>
            <w:r>
              <w:rPr>
                <w:spacing w:val="-10"/>
                <w:w w:val="105"/>
                <w:sz w:val="20"/>
              </w:rPr>
              <w:t>-</w:t>
            </w:r>
          </w:p>
        </w:tc>
        <w:tc>
          <w:tcPr>
            <w:tcW w:w="1557" w:type="dxa"/>
            <w:tcBorders>
              <w:top w:val="single" w:sz="2" w:space="0" w:color="000000"/>
              <w:bottom w:val="single" w:sz="2" w:space="0" w:color="000000"/>
            </w:tcBorders>
          </w:tcPr>
          <w:p w14:paraId="3CBE529E" w14:textId="77777777" w:rsidR="003F3708" w:rsidRDefault="005D069D">
            <w:pPr>
              <w:pStyle w:val="TableParagraph"/>
              <w:spacing w:before="8" w:line="238" w:lineRule="exact"/>
              <w:ind w:right="605"/>
              <w:rPr>
                <w:b/>
                <w:sz w:val="20"/>
              </w:rPr>
            </w:pPr>
            <w:r>
              <w:rPr>
                <w:b/>
                <w:spacing w:val="-10"/>
                <w:w w:val="105"/>
                <w:sz w:val="20"/>
              </w:rPr>
              <w:t>-</w:t>
            </w:r>
          </w:p>
        </w:tc>
        <w:tc>
          <w:tcPr>
            <w:tcW w:w="1909" w:type="dxa"/>
            <w:tcBorders>
              <w:top w:val="single" w:sz="2" w:space="0" w:color="000000"/>
              <w:bottom w:val="single" w:sz="2" w:space="0" w:color="000000"/>
            </w:tcBorders>
          </w:tcPr>
          <w:p w14:paraId="6C744ED6" w14:textId="77777777" w:rsidR="003F3708" w:rsidRDefault="005D069D">
            <w:pPr>
              <w:pStyle w:val="TableParagraph"/>
              <w:spacing w:before="8" w:line="238" w:lineRule="exact"/>
              <w:ind w:right="471"/>
              <w:rPr>
                <w:sz w:val="20"/>
              </w:rPr>
            </w:pPr>
            <w:r>
              <w:rPr>
                <w:spacing w:val="-2"/>
                <w:w w:val="105"/>
                <w:sz w:val="20"/>
              </w:rPr>
              <w:t>853.00</w:t>
            </w:r>
          </w:p>
        </w:tc>
        <w:tc>
          <w:tcPr>
            <w:tcW w:w="1469" w:type="dxa"/>
            <w:tcBorders>
              <w:top w:val="single" w:sz="2" w:space="0" w:color="000000"/>
              <w:bottom w:val="single" w:sz="2" w:space="0" w:color="000000"/>
            </w:tcBorders>
          </w:tcPr>
          <w:p w14:paraId="450166F8" w14:textId="77777777" w:rsidR="003F3708" w:rsidRDefault="005D069D">
            <w:pPr>
              <w:pStyle w:val="TableParagraph"/>
              <w:spacing w:before="8" w:line="238" w:lineRule="exact"/>
              <w:ind w:right="42"/>
              <w:rPr>
                <w:sz w:val="20"/>
              </w:rPr>
            </w:pPr>
            <w:r>
              <w:rPr>
                <w:spacing w:val="-2"/>
                <w:w w:val="105"/>
                <w:sz w:val="20"/>
              </w:rPr>
              <w:t>(853.00)</w:t>
            </w:r>
          </w:p>
        </w:tc>
      </w:tr>
      <w:tr w:rsidR="003F3708" w14:paraId="4E2B0218" w14:textId="77777777">
        <w:trPr>
          <w:trHeight w:val="265"/>
        </w:trPr>
        <w:tc>
          <w:tcPr>
            <w:tcW w:w="11462" w:type="dxa"/>
            <w:tcBorders>
              <w:top w:val="single" w:sz="2" w:space="0" w:color="000000"/>
              <w:bottom w:val="single" w:sz="2" w:space="0" w:color="000000"/>
            </w:tcBorders>
          </w:tcPr>
          <w:p w14:paraId="3BAD330C" w14:textId="77777777" w:rsidR="003F3708" w:rsidRDefault="005D069D">
            <w:pPr>
              <w:pStyle w:val="TableParagraph"/>
              <w:spacing w:before="8" w:line="238" w:lineRule="exact"/>
              <w:ind w:left="306"/>
              <w:jc w:val="left"/>
              <w:rPr>
                <w:sz w:val="20"/>
              </w:rPr>
            </w:pPr>
            <w:r>
              <w:rPr>
                <w:spacing w:val="-2"/>
                <w:w w:val="105"/>
                <w:sz w:val="20"/>
              </w:rPr>
              <w:t>Building</w:t>
            </w:r>
            <w:r>
              <w:rPr>
                <w:spacing w:val="-3"/>
                <w:w w:val="105"/>
                <w:sz w:val="20"/>
              </w:rPr>
              <w:t xml:space="preserve"> </w:t>
            </w:r>
            <w:r>
              <w:rPr>
                <w:spacing w:val="-2"/>
                <w:w w:val="105"/>
                <w:sz w:val="20"/>
              </w:rPr>
              <w:t>Permits</w:t>
            </w:r>
            <w:r>
              <w:rPr>
                <w:spacing w:val="-4"/>
                <w:w w:val="105"/>
                <w:sz w:val="20"/>
              </w:rPr>
              <w:t xml:space="preserve"> </w:t>
            </w:r>
            <w:r>
              <w:rPr>
                <w:spacing w:val="-2"/>
                <w:w w:val="105"/>
                <w:sz w:val="20"/>
              </w:rPr>
              <w:t>-</w:t>
            </w:r>
            <w:r>
              <w:rPr>
                <w:spacing w:val="-4"/>
                <w:w w:val="105"/>
                <w:sz w:val="20"/>
              </w:rPr>
              <w:t xml:space="preserve"> </w:t>
            </w:r>
            <w:r>
              <w:rPr>
                <w:spacing w:val="-2"/>
                <w:w w:val="105"/>
                <w:sz w:val="20"/>
              </w:rPr>
              <w:t>Signs</w:t>
            </w:r>
            <w:r>
              <w:rPr>
                <w:spacing w:val="-4"/>
                <w:w w:val="105"/>
                <w:sz w:val="20"/>
              </w:rPr>
              <w:t xml:space="preserve"> </w:t>
            </w:r>
            <w:r>
              <w:rPr>
                <w:spacing w:val="-2"/>
                <w:w w:val="105"/>
                <w:sz w:val="20"/>
              </w:rPr>
              <w:t>-</w:t>
            </w:r>
            <w:r>
              <w:rPr>
                <w:spacing w:val="-4"/>
                <w:w w:val="105"/>
                <w:sz w:val="20"/>
              </w:rPr>
              <w:t xml:space="preserve"> </w:t>
            </w:r>
            <w:r>
              <w:rPr>
                <w:spacing w:val="-2"/>
                <w:w w:val="105"/>
                <w:sz w:val="20"/>
              </w:rPr>
              <w:t>cost</w:t>
            </w:r>
            <w:r>
              <w:rPr>
                <w:spacing w:val="-6"/>
                <w:w w:val="105"/>
                <w:sz w:val="20"/>
              </w:rPr>
              <w:t xml:space="preserve"> </w:t>
            </w:r>
            <w:r>
              <w:rPr>
                <w:spacing w:val="-2"/>
                <w:w w:val="105"/>
                <w:sz w:val="20"/>
              </w:rPr>
              <w:t>of</w:t>
            </w:r>
            <w:r>
              <w:rPr>
                <w:spacing w:val="-4"/>
                <w:w w:val="105"/>
                <w:sz w:val="20"/>
              </w:rPr>
              <w:t xml:space="preserve"> </w:t>
            </w:r>
            <w:r>
              <w:rPr>
                <w:spacing w:val="-2"/>
                <w:w w:val="105"/>
                <w:sz w:val="20"/>
              </w:rPr>
              <w:t>works</w:t>
            </w:r>
            <w:r>
              <w:rPr>
                <w:spacing w:val="-4"/>
                <w:w w:val="105"/>
                <w:sz w:val="20"/>
              </w:rPr>
              <w:t xml:space="preserve"> </w:t>
            </w:r>
            <w:r>
              <w:rPr>
                <w:spacing w:val="-2"/>
                <w:w w:val="105"/>
                <w:sz w:val="20"/>
              </w:rPr>
              <w:t>$10,000</w:t>
            </w:r>
            <w:r>
              <w:rPr>
                <w:spacing w:val="-5"/>
                <w:w w:val="105"/>
                <w:sz w:val="20"/>
              </w:rPr>
              <w:t xml:space="preserve"> </w:t>
            </w:r>
            <w:r>
              <w:rPr>
                <w:spacing w:val="-2"/>
                <w:w w:val="105"/>
                <w:sz w:val="20"/>
              </w:rPr>
              <w:t>-</w:t>
            </w:r>
            <w:r>
              <w:rPr>
                <w:spacing w:val="-4"/>
                <w:w w:val="105"/>
                <w:sz w:val="20"/>
              </w:rPr>
              <w:t xml:space="preserve"> </w:t>
            </w:r>
            <w:r>
              <w:rPr>
                <w:spacing w:val="-2"/>
                <w:w w:val="105"/>
                <w:sz w:val="20"/>
              </w:rPr>
              <w:t>$20,000</w:t>
            </w:r>
          </w:p>
        </w:tc>
        <w:tc>
          <w:tcPr>
            <w:tcW w:w="1930" w:type="dxa"/>
            <w:tcBorders>
              <w:top w:val="single" w:sz="2" w:space="0" w:color="000000"/>
              <w:bottom w:val="single" w:sz="2" w:space="0" w:color="000000"/>
            </w:tcBorders>
          </w:tcPr>
          <w:p w14:paraId="7E8C1478" w14:textId="77777777" w:rsidR="003F3708" w:rsidRDefault="005D069D">
            <w:pPr>
              <w:pStyle w:val="TableParagraph"/>
              <w:spacing w:before="8" w:line="238" w:lineRule="exact"/>
              <w:ind w:left="697"/>
              <w:jc w:val="left"/>
              <w:rPr>
                <w:sz w:val="20"/>
              </w:rPr>
            </w:pPr>
            <w:r>
              <w:rPr>
                <w:spacing w:val="-10"/>
                <w:w w:val="105"/>
                <w:sz w:val="20"/>
              </w:rPr>
              <w:t>D</w:t>
            </w:r>
          </w:p>
        </w:tc>
        <w:tc>
          <w:tcPr>
            <w:tcW w:w="2055" w:type="dxa"/>
            <w:tcBorders>
              <w:top w:val="single" w:sz="2" w:space="0" w:color="000000"/>
              <w:bottom w:val="single" w:sz="2" w:space="0" w:color="000000"/>
            </w:tcBorders>
          </w:tcPr>
          <w:p w14:paraId="5EFA39E0" w14:textId="77777777" w:rsidR="003F3708" w:rsidRDefault="005D069D">
            <w:pPr>
              <w:pStyle w:val="TableParagraph"/>
              <w:spacing w:before="8" w:line="238" w:lineRule="exact"/>
              <w:ind w:right="884"/>
              <w:rPr>
                <w:sz w:val="20"/>
              </w:rPr>
            </w:pPr>
            <w:r>
              <w:rPr>
                <w:spacing w:val="-10"/>
                <w:w w:val="105"/>
                <w:sz w:val="20"/>
              </w:rPr>
              <w:t>-</w:t>
            </w:r>
          </w:p>
        </w:tc>
        <w:tc>
          <w:tcPr>
            <w:tcW w:w="1557" w:type="dxa"/>
            <w:tcBorders>
              <w:top w:val="single" w:sz="2" w:space="0" w:color="000000"/>
              <w:bottom w:val="single" w:sz="2" w:space="0" w:color="000000"/>
            </w:tcBorders>
          </w:tcPr>
          <w:p w14:paraId="408B3100" w14:textId="77777777" w:rsidR="003F3708" w:rsidRDefault="005D069D">
            <w:pPr>
              <w:pStyle w:val="TableParagraph"/>
              <w:spacing w:before="8" w:line="238" w:lineRule="exact"/>
              <w:ind w:right="605"/>
              <w:rPr>
                <w:b/>
                <w:sz w:val="20"/>
              </w:rPr>
            </w:pPr>
            <w:r>
              <w:rPr>
                <w:b/>
                <w:spacing w:val="-10"/>
                <w:w w:val="105"/>
                <w:sz w:val="20"/>
              </w:rPr>
              <w:t>-</w:t>
            </w:r>
          </w:p>
        </w:tc>
        <w:tc>
          <w:tcPr>
            <w:tcW w:w="1909" w:type="dxa"/>
            <w:tcBorders>
              <w:top w:val="single" w:sz="2" w:space="0" w:color="000000"/>
              <w:bottom w:val="single" w:sz="2" w:space="0" w:color="000000"/>
            </w:tcBorders>
          </w:tcPr>
          <w:p w14:paraId="36E392AF" w14:textId="77777777" w:rsidR="003F3708" w:rsidRDefault="005D069D">
            <w:pPr>
              <w:pStyle w:val="TableParagraph"/>
              <w:spacing w:before="8" w:line="238" w:lineRule="exact"/>
              <w:ind w:right="471"/>
              <w:rPr>
                <w:sz w:val="20"/>
              </w:rPr>
            </w:pPr>
            <w:r>
              <w:rPr>
                <w:spacing w:val="-2"/>
                <w:w w:val="105"/>
                <w:sz w:val="20"/>
              </w:rPr>
              <w:t>1,280.00</w:t>
            </w:r>
          </w:p>
        </w:tc>
        <w:tc>
          <w:tcPr>
            <w:tcW w:w="1469" w:type="dxa"/>
            <w:tcBorders>
              <w:top w:val="single" w:sz="2" w:space="0" w:color="000000"/>
              <w:bottom w:val="single" w:sz="2" w:space="0" w:color="000000"/>
            </w:tcBorders>
          </w:tcPr>
          <w:p w14:paraId="537F1A91" w14:textId="77777777" w:rsidR="003F3708" w:rsidRDefault="005D069D">
            <w:pPr>
              <w:pStyle w:val="TableParagraph"/>
              <w:spacing w:before="8" w:line="238" w:lineRule="exact"/>
              <w:ind w:right="42"/>
              <w:rPr>
                <w:sz w:val="20"/>
              </w:rPr>
            </w:pPr>
            <w:r>
              <w:rPr>
                <w:spacing w:val="-2"/>
                <w:w w:val="105"/>
                <w:sz w:val="20"/>
              </w:rPr>
              <w:t>(1,280.00)</w:t>
            </w:r>
          </w:p>
        </w:tc>
      </w:tr>
      <w:tr w:rsidR="003F3708" w14:paraId="2729E7FA" w14:textId="77777777">
        <w:trPr>
          <w:trHeight w:val="265"/>
        </w:trPr>
        <w:tc>
          <w:tcPr>
            <w:tcW w:w="11462" w:type="dxa"/>
            <w:tcBorders>
              <w:top w:val="single" w:sz="2" w:space="0" w:color="000000"/>
              <w:bottom w:val="single" w:sz="2" w:space="0" w:color="000000"/>
            </w:tcBorders>
          </w:tcPr>
          <w:p w14:paraId="62FC2F41" w14:textId="77777777" w:rsidR="003F3708" w:rsidRDefault="005D069D">
            <w:pPr>
              <w:pStyle w:val="TableParagraph"/>
              <w:spacing w:before="8" w:line="238" w:lineRule="exact"/>
              <w:ind w:left="306"/>
              <w:jc w:val="left"/>
              <w:rPr>
                <w:sz w:val="20"/>
              </w:rPr>
            </w:pPr>
            <w:r>
              <w:rPr>
                <w:spacing w:val="-2"/>
                <w:w w:val="105"/>
                <w:sz w:val="20"/>
              </w:rPr>
              <w:t>Building</w:t>
            </w:r>
            <w:r>
              <w:rPr>
                <w:spacing w:val="-3"/>
                <w:w w:val="105"/>
                <w:sz w:val="20"/>
              </w:rPr>
              <w:t xml:space="preserve"> </w:t>
            </w:r>
            <w:r>
              <w:rPr>
                <w:spacing w:val="-2"/>
                <w:w w:val="105"/>
                <w:sz w:val="20"/>
              </w:rPr>
              <w:t>Permits</w:t>
            </w:r>
            <w:r>
              <w:rPr>
                <w:spacing w:val="-4"/>
                <w:w w:val="105"/>
                <w:sz w:val="20"/>
              </w:rPr>
              <w:t xml:space="preserve"> </w:t>
            </w:r>
            <w:r>
              <w:rPr>
                <w:spacing w:val="-2"/>
                <w:w w:val="105"/>
                <w:sz w:val="20"/>
              </w:rPr>
              <w:t>-</w:t>
            </w:r>
            <w:r>
              <w:rPr>
                <w:spacing w:val="-3"/>
                <w:w w:val="105"/>
                <w:sz w:val="20"/>
              </w:rPr>
              <w:t xml:space="preserve"> </w:t>
            </w:r>
            <w:r>
              <w:rPr>
                <w:spacing w:val="-2"/>
                <w:w w:val="105"/>
                <w:sz w:val="20"/>
              </w:rPr>
              <w:t>Signs</w:t>
            </w:r>
            <w:r>
              <w:rPr>
                <w:spacing w:val="-4"/>
                <w:w w:val="105"/>
                <w:sz w:val="20"/>
              </w:rPr>
              <w:t xml:space="preserve"> </w:t>
            </w:r>
            <w:r>
              <w:rPr>
                <w:spacing w:val="-2"/>
                <w:w w:val="105"/>
                <w:sz w:val="20"/>
              </w:rPr>
              <w:t>-</w:t>
            </w:r>
            <w:r>
              <w:rPr>
                <w:spacing w:val="-4"/>
                <w:w w:val="105"/>
                <w:sz w:val="20"/>
              </w:rPr>
              <w:t xml:space="preserve"> </w:t>
            </w:r>
            <w:r>
              <w:rPr>
                <w:spacing w:val="-2"/>
                <w:w w:val="105"/>
                <w:sz w:val="20"/>
              </w:rPr>
              <w:t>cost</w:t>
            </w:r>
            <w:r>
              <w:rPr>
                <w:spacing w:val="-6"/>
                <w:w w:val="105"/>
                <w:sz w:val="20"/>
              </w:rPr>
              <w:t xml:space="preserve"> </w:t>
            </w:r>
            <w:r>
              <w:rPr>
                <w:spacing w:val="-2"/>
                <w:w w:val="105"/>
                <w:sz w:val="20"/>
              </w:rPr>
              <w:t>of</w:t>
            </w:r>
            <w:r>
              <w:rPr>
                <w:spacing w:val="-4"/>
                <w:w w:val="105"/>
                <w:sz w:val="20"/>
              </w:rPr>
              <w:t xml:space="preserve"> </w:t>
            </w:r>
            <w:r>
              <w:rPr>
                <w:spacing w:val="-2"/>
                <w:w w:val="105"/>
                <w:sz w:val="20"/>
              </w:rPr>
              <w:t>works</w:t>
            </w:r>
            <w:r>
              <w:rPr>
                <w:spacing w:val="-4"/>
                <w:w w:val="105"/>
                <w:sz w:val="20"/>
              </w:rPr>
              <w:t xml:space="preserve"> </w:t>
            </w:r>
            <w:r>
              <w:rPr>
                <w:spacing w:val="-2"/>
                <w:w w:val="105"/>
                <w:sz w:val="20"/>
              </w:rPr>
              <w:t>$20,000</w:t>
            </w:r>
            <w:r>
              <w:rPr>
                <w:spacing w:val="-5"/>
                <w:w w:val="105"/>
                <w:sz w:val="20"/>
              </w:rPr>
              <w:t xml:space="preserve"> </w:t>
            </w:r>
            <w:r>
              <w:rPr>
                <w:spacing w:val="-2"/>
                <w:w w:val="105"/>
                <w:sz w:val="20"/>
              </w:rPr>
              <w:t>+</w:t>
            </w:r>
            <w:r>
              <w:rPr>
                <w:spacing w:val="-3"/>
                <w:w w:val="105"/>
                <w:sz w:val="20"/>
              </w:rPr>
              <w:t xml:space="preserve"> </w:t>
            </w:r>
            <w:r>
              <w:rPr>
                <w:spacing w:val="-2"/>
                <w:w w:val="105"/>
                <w:sz w:val="20"/>
              </w:rPr>
              <w:t>(Price</w:t>
            </w:r>
            <w:r>
              <w:rPr>
                <w:spacing w:val="-3"/>
                <w:w w:val="105"/>
                <w:sz w:val="20"/>
              </w:rPr>
              <w:t xml:space="preserve"> </w:t>
            </w:r>
            <w:r>
              <w:rPr>
                <w:spacing w:val="-2"/>
                <w:w w:val="105"/>
                <w:sz w:val="20"/>
              </w:rPr>
              <w:t>on</w:t>
            </w:r>
            <w:r>
              <w:rPr>
                <w:spacing w:val="-4"/>
                <w:w w:val="105"/>
                <w:sz w:val="20"/>
              </w:rPr>
              <w:t xml:space="preserve"> </w:t>
            </w:r>
            <w:r>
              <w:rPr>
                <w:spacing w:val="-2"/>
                <w:w w:val="105"/>
                <w:sz w:val="20"/>
              </w:rPr>
              <w:t>Application)</w:t>
            </w:r>
          </w:p>
        </w:tc>
        <w:tc>
          <w:tcPr>
            <w:tcW w:w="1930" w:type="dxa"/>
            <w:tcBorders>
              <w:top w:val="single" w:sz="2" w:space="0" w:color="000000"/>
              <w:bottom w:val="single" w:sz="2" w:space="0" w:color="000000"/>
            </w:tcBorders>
          </w:tcPr>
          <w:p w14:paraId="7FADB6F6" w14:textId="77777777" w:rsidR="003F3708" w:rsidRDefault="005D069D">
            <w:pPr>
              <w:pStyle w:val="TableParagraph"/>
              <w:spacing w:before="8" w:line="238" w:lineRule="exact"/>
              <w:ind w:left="697"/>
              <w:jc w:val="left"/>
              <w:rPr>
                <w:sz w:val="20"/>
              </w:rPr>
            </w:pPr>
            <w:r>
              <w:rPr>
                <w:spacing w:val="-10"/>
                <w:w w:val="105"/>
                <w:sz w:val="20"/>
              </w:rPr>
              <w:t>D</w:t>
            </w:r>
          </w:p>
        </w:tc>
        <w:tc>
          <w:tcPr>
            <w:tcW w:w="2055" w:type="dxa"/>
            <w:tcBorders>
              <w:top w:val="single" w:sz="2" w:space="0" w:color="000000"/>
              <w:bottom w:val="single" w:sz="2" w:space="0" w:color="000000"/>
            </w:tcBorders>
          </w:tcPr>
          <w:p w14:paraId="46510037" w14:textId="77777777" w:rsidR="003F3708" w:rsidRDefault="005D069D">
            <w:pPr>
              <w:pStyle w:val="TableParagraph"/>
              <w:spacing w:before="8" w:line="238" w:lineRule="exact"/>
              <w:ind w:right="884"/>
              <w:rPr>
                <w:sz w:val="20"/>
              </w:rPr>
            </w:pPr>
            <w:r>
              <w:rPr>
                <w:spacing w:val="-10"/>
                <w:w w:val="105"/>
                <w:sz w:val="20"/>
              </w:rPr>
              <w:t>-</w:t>
            </w:r>
          </w:p>
        </w:tc>
        <w:tc>
          <w:tcPr>
            <w:tcW w:w="1557" w:type="dxa"/>
            <w:tcBorders>
              <w:top w:val="single" w:sz="2" w:space="0" w:color="000000"/>
              <w:bottom w:val="single" w:sz="2" w:space="0" w:color="000000"/>
            </w:tcBorders>
          </w:tcPr>
          <w:p w14:paraId="2C8219C5" w14:textId="77777777" w:rsidR="003F3708" w:rsidRDefault="005D069D">
            <w:pPr>
              <w:pStyle w:val="TableParagraph"/>
              <w:spacing w:before="8" w:line="238" w:lineRule="exact"/>
              <w:ind w:right="605"/>
              <w:rPr>
                <w:b/>
                <w:sz w:val="20"/>
              </w:rPr>
            </w:pPr>
            <w:r>
              <w:rPr>
                <w:b/>
                <w:spacing w:val="-10"/>
                <w:w w:val="105"/>
                <w:sz w:val="20"/>
              </w:rPr>
              <w:t>-</w:t>
            </w:r>
          </w:p>
        </w:tc>
        <w:tc>
          <w:tcPr>
            <w:tcW w:w="1909" w:type="dxa"/>
            <w:tcBorders>
              <w:top w:val="single" w:sz="2" w:space="0" w:color="000000"/>
              <w:bottom w:val="single" w:sz="2" w:space="0" w:color="000000"/>
            </w:tcBorders>
          </w:tcPr>
          <w:p w14:paraId="1623619A" w14:textId="77777777" w:rsidR="003F3708" w:rsidRDefault="005D069D">
            <w:pPr>
              <w:pStyle w:val="TableParagraph"/>
              <w:spacing w:before="8" w:line="238" w:lineRule="exact"/>
              <w:ind w:right="470"/>
              <w:rPr>
                <w:sz w:val="20"/>
              </w:rPr>
            </w:pPr>
            <w:r>
              <w:rPr>
                <w:spacing w:val="-10"/>
                <w:w w:val="105"/>
                <w:sz w:val="20"/>
              </w:rPr>
              <w:t>-</w:t>
            </w:r>
          </w:p>
        </w:tc>
        <w:tc>
          <w:tcPr>
            <w:tcW w:w="1469" w:type="dxa"/>
            <w:tcBorders>
              <w:top w:val="single" w:sz="2" w:space="0" w:color="000000"/>
              <w:bottom w:val="single" w:sz="2" w:space="0" w:color="000000"/>
            </w:tcBorders>
          </w:tcPr>
          <w:p w14:paraId="66640BE9" w14:textId="77777777" w:rsidR="003F3708" w:rsidRDefault="005D069D">
            <w:pPr>
              <w:pStyle w:val="TableParagraph"/>
              <w:spacing w:before="8" w:line="238" w:lineRule="exact"/>
              <w:ind w:right="310"/>
              <w:rPr>
                <w:sz w:val="20"/>
              </w:rPr>
            </w:pPr>
            <w:r>
              <w:rPr>
                <w:spacing w:val="-10"/>
                <w:w w:val="105"/>
                <w:sz w:val="20"/>
              </w:rPr>
              <w:t>-</w:t>
            </w:r>
          </w:p>
        </w:tc>
      </w:tr>
      <w:tr w:rsidR="003F3708" w14:paraId="4A152A39" w14:textId="77777777">
        <w:trPr>
          <w:trHeight w:val="265"/>
        </w:trPr>
        <w:tc>
          <w:tcPr>
            <w:tcW w:w="11462" w:type="dxa"/>
            <w:tcBorders>
              <w:top w:val="single" w:sz="2" w:space="0" w:color="000000"/>
              <w:bottom w:val="single" w:sz="2" w:space="0" w:color="000000"/>
            </w:tcBorders>
          </w:tcPr>
          <w:p w14:paraId="0DB51EBE" w14:textId="77777777" w:rsidR="003F3708" w:rsidRDefault="005D069D">
            <w:pPr>
              <w:pStyle w:val="TableParagraph"/>
              <w:spacing w:before="8" w:line="238" w:lineRule="exact"/>
              <w:ind w:left="306"/>
              <w:jc w:val="left"/>
              <w:rPr>
                <w:sz w:val="20"/>
              </w:rPr>
            </w:pPr>
            <w:r>
              <w:rPr>
                <w:sz w:val="20"/>
              </w:rPr>
              <w:t>Building</w:t>
            </w:r>
            <w:r>
              <w:rPr>
                <w:spacing w:val="14"/>
                <w:sz w:val="20"/>
              </w:rPr>
              <w:t xml:space="preserve"> </w:t>
            </w:r>
            <w:r>
              <w:rPr>
                <w:sz w:val="20"/>
              </w:rPr>
              <w:t>Permits</w:t>
            </w:r>
            <w:r>
              <w:rPr>
                <w:spacing w:val="13"/>
                <w:sz w:val="20"/>
              </w:rPr>
              <w:t xml:space="preserve"> </w:t>
            </w:r>
            <w:r>
              <w:rPr>
                <w:sz w:val="20"/>
              </w:rPr>
              <w:t>-</w:t>
            </w:r>
            <w:r>
              <w:rPr>
                <w:spacing w:val="12"/>
                <w:sz w:val="20"/>
              </w:rPr>
              <w:t xml:space="preserve"> </w:t>
            </w:r>
            <w:r>
              <w:rPr>
                <w:sz w:val="20"/>
              </w:rPr>
              <w:t>Swimming</w:t>
            </w:r>
            <w:r>
              <w:rPr>
                <w:spacing w:val="15"/>
                <w:sz w:val="20"/>
              </w:rPr>
              <w:t xml:space="preserve"> </w:t>
            </w:r>
            <w:r>
              <w:rPr>
                <w:sz w:val="20"/>
              </w:rPr>
              <w:t>Pools/Spas/Pool</w:t>
            </w:r>
            <w:r>
              <w:rPr>
                <w:spacing w:val="15"/>
                <w:sz w:val="20"/>
              </w:rPr>
              <w:t xml:space="preserve"> </w:t>
            </w:r>
            <w:r>
              <w:rPr>
                <w:sz w:val="20"/>
              </w:rPr>
              <w:t>Barriers/Decks</w:t>
            </w:r>
            <w:r>
              <w:rPr>
                <w:spacing w:val="12"/>
                <w:sz w:val="20"/>
              </w:rPr>
              <w:t xml:space="preserve"> </w:t>
            </w:r>
            <w:r>
              <w:rPr>
                <w:sz w:val="20"/>
              </w:rPr>
              <w:t>-</w:t>
            </w:r>
            <w:r>
              <w:rPr>
                <w:spacing w:val="12"/>
                <w:sz w:val="20"/>
              </w:rPr>
              <w:t xml:space="preserve"> </w:t>
            </w:r>
            <w:r>
              <w:rPr>
                <w:sz w:val="20"/>
              </w:rPr>
              <w:t>cost</w:t>
            </w:r>
            <w:r>
              <w:rPr>
                <w:spacing w:val="10"/>
                <w:sz w:val="20"/>
              </w:rPr>
              <w:t xml:space="preserve"> </w:t>
            </w:r>
            <w:r>
              <w:rPr>
                <w:sz w:val="20"/>
              </w:rPr>
              <w:t>of</w:t>
            </w:r>
            <w:r>
              <w:rPr>
                <w:spacing w:val="12"/>
                <w:sz w:val="20"/>
              </w:rPr>
              <w:t xml:space="preserve"> </w:t>
            </w:r>
            <w:r>
              <w:rPr>
                <w:sz w:val="20"/>
              </w:rPr>
              <w:t>works</w:t>
            </w:r>
            <w:r>
              <w:rPr>
                <w:spacing w:val="13"/>
                <w:sz w:val="20"/>
              </w:rPr>
              <w:t xml:space="preserve"> </w:t>
            </w:r>
            <w:r>
              <w:rPr>
                <w:sz w:val="20"/>
              </w:rPr>
              <w:t>$0</w:t>
            </w:r>
            <w:r>
              <w:rPr>
                <w:spacing w:val="11"/>
                <w:sz w:val="20"/>
              </w:rPr>
              <w:t xml:space="preserve"> </w:t>
            </w:r>
            <w:r>
              <w:rPr>
                <w:sz w:val="20"/>
              </w:rPr>
              <w:t>-</w:t>
            </w:r>
            <w:r>
              <w:rPr>
                <w:spacing w:val="12"/>
                <w:sz w:val="20"/>
              </w:rPr>
              <w:t xml:space="preserve"> </w:t>
            </w:r>
            <w:r>
              <w:rPr>
                <w:spacing w:val="-2"/>
                <w:sz w:val="20"/>
              </w:rPr>
              <w:t>$10,000</w:t>
            </w:r>
          </w:p>
        </w:tc>
        <w:tc>
          <w:tcPr>
            <w:tcW w:w="1930" w:type="dxa"/>
            <w:tcBorders>
              <w:top w:val="single" w:sz="2" w:space="0" w:color="000000"/>
              <w:bottom w:val="single" w:sz="2" w:space="0" w:color="000000"/>
            </w:tcBorders>
          </w:tcPr>
          <w:p w14:paraId="786905FC" w14:textId="77777777" w:rsidR="003F3708" w:rsidRDefault="005D069D">
            <w:pPr>
              <w:pStyle w:val="TableParagraph"/>
              <w:spacing w:before="8" w:line="238" w:lineRule="exact"/>
              <w:ind w:left="697"/>
              <w:jc w:val="left"/>
              <w:rPr>
                <w:sz w:val="20"/>
              </w:rPr>
            </w:pPr>
            <w:r>
              <w:rPr>
                <w:spacing w:val="-10"/>
                <w:w w:val="105"/>
                <w:sz w:val="20"/>
              </w:rPr>
              <w:t>D</w:t>
            </w:r>
          </w:p>
        </w:tc>
        <w:tc>
          <w:tcPr>
            <w:tcW w:w="2055" w:type="dxa"/>
            <w:tcBorders>
              <w:top w:val="single" w:sz="2" w:space="0" w:color="000000"/>
              <w:bottom w:val="single" w:sz="2" w:space="0" w:color="000000"/>
            </w:tcBorders>
          </w:tcPr>
          <w:p w14:paraId="70177FC4" w14:textId="77777777" w:rsidR="003F3708" w:rsidRDefault="005D069D">
            <w:pPr>
              <w:pStyle w:val="TableParagraph"/>
              <w:spacing w:before="8" w:line="238" w:lineRule="exact"/>
              <w:ind w:right="884"/>
              <w:rPr>
                <w:sz w:val="20"/>
              </w:rPr>
            </w:pPr>
            <w:r>
              <w:rPr>
                <w:spacing w:val="-10"/>
                <w:w w:val="105"/>
                <w:sz w:val="20"/>
              </w:rPr>
              <w:t>-</w:t>
            </w:r>
          </w:p>
        </w:tc>
        <w:tc>
          <w:tcPr>
            <w:tcW w:w="1557" w:type="dxa"/>
            <w:tcBorders>
              <w:top w:val="single" w:sz="2" w:space="0" w:color="000000"/>
              <w:bottom w:val="single" w:sz="2" w:space="0" w:color="000000"/>
            </w:tcBorders>
          </w:tcPr>
          <w:p w14:paraId="508D7FB5" w14:textId="77777777" w:rsidR="003F3708" w:rsidRDefault="005D069D">
            <w:pPr>
              <w:pStyle w:val="TableParagraph"/>
              <w:spacing w:before="8" w:line="238" w:lineRule="exact"/>
              <w:ind w:right="605"/>
              <w:rPr>
                <w:b/>
                <w:sz w:val="20"/>
              </w:rPr>
            </w:pPr>
            <w:r>
              <w:rPr>
                <w:b/>
                <w:spacing w:val="-10"/>
                <w:w w:val="105"/>
                <w:sz w:val="20"/>
              </w:rPr>
              <w:t>-</w:t>
            </w:r>
          </w:p>
        </w:tc>
        <w:tc>
          <w:tcPr>
            <w:tcW w:w="1909" w:type="dxa"/>
            <w:tcBorders>
              <w:top w:val="single" w:sz="2" w:space="0" w:color="000000"/>
              <w:bottom w:val="single" w:sz="2" w:space="0" w:color="000000"/>
            </w:tcBorders>
          </w:tcPr>
          <w:p w14:paraId="5F69262F" w14:textId="77777777" w:rsidR="003F3708" w:rsidRDefault="005D069D">
            <w:pPr>
              <w:pStyle w:val="TableParagraph"/>
              <w:spacing w:before="8" w:line="238" w:lineRule="exact"/>
              <w:ind w:right="471"/>
              <w:rPr>
                <w:sz w:val="20"/>
              </w:rPr>
            </w:pPr>
            <w:r>
              <w:rPr>
                <w:spacing w:val="-2"/>
                <w:w w:val="105"/>
                <w:sz w:val="20"/>
              </w:rPr>
              <w:t>1,967.00</w:t>
            </w:r>
          </w:p>
        </w:tc>
        <w:tc>
          <w:tcPr>
            <w:tcW w:w="1469" w:type="dxa"/>
            <w:tcBorders>
              <w:top w:val="single" w:sz="2" w:space="0" w:color="000000"/>
              <w:bottom w:val="single" w:sz="2" w:space="0" w:color="000000"/>
            </w:tcBorders>
          </w:tcPr>
          <w:p w14:paraId="5FEAB456" w14:textId="77777777" w:rsidR="003F3708" w:rsidRDefault="005D069D">
            <w:pPr>
              <w:pStyle w:val="TableParagraph"/>
              <w:spacing w:before="8" w:line="238" w:lineRule="exact"/>
              <w:ind w:right="42"/>
              <w:rPr>
                <w:sz w:val="20"/>
              </w:rPr>
            </w:pPr>
            <w:r>
              <w:rPr>
                <w:spacing w:val="-2"/>
                <w:w w:val="105"/>
                <w:sz w:val="20"/>
              </w:rPr>
              <w:t>(1,967.00)</w:t>
            </w:r>
          </w:p>
        </w:tc>
      </w:tr>
      <w:tr w:rsidR="003F3708" w14:paraId="1FD9C7C0" w14:textId="77777777">
        <w:trPr>
          <w:trHeight w:val="265"/>
        </w:trPr>
        <w:tc>
          <w:tcPr>
            <w:tcW w:w="11462" w:type="dxa"/>
            <w:tcBorders>
              <w:top w:val="single" w:sz="2" w:space="0" w:color="000000"/>
              <w:bottom w:val="single" w:sz="2" w:space="0" w:color="000000"/>
            </w:tcBorders>
          </w:tcPr>
          <w:p w14:paraId="2901A486" w14:textId="77777777" w:rsidR="003F3708" w:rsidRDefault="005D069D">
            <w:pPr>
              <w:pStyle w:val="TableParagraph"/>
              <w:spacing w:before="8" w:line="238" w:lineRule="exact"/>
              <w:ind w:left="306"/>
              <w:jc w:val="left"/>
              <w:rPr>
                <w:sz w:val="20"/>
              </w:rPr>
            </w:pPr>
            <w:r>
              <w:rPr>
                <w:sz w:val="20"/>
              </w:rPr>
              <w:t>Building</w:t>
            </w:r>
            <w:r>
              <w:rPr>
                <w:spacing w:val="15"/>
                <w:sz w:val="20"/>
              </w:rPr>
              <w:t xml:space="preserve"> </w:t>
            </w:r>
            <w:r>
              <w:rPr>
                <w:sz w:val="20"/>
              </w:rPr>
              <w:t>Permits</w:t>
            </w:r>
            <w:r>
              <w:rPr>
                <w:spacing w:val="13"/>
                <w:sz w:val="20"/>
              </w:rPr>
              <w:t xml:space="preserve"> </w:t>
            </w:r>
            <w:r>
              <w:rPr>
                <w:sz w:val="20"/>
              </w:rPr>
              <w:t>-</w:t>
            </w:r>
            <w:r>
              <w:rPr>
                <w:spacing w:val="12"/>
                <w:sz w:val="20"/>
              </w:rPr>
              <w:t xml:space="preserve"> </w:t>
            </w:r>
            <w:r>
              <w:rPr>
                <w:sz w:val="20"/>
              </w:rPr>
              <w:t>Swimming</w:t>
            </w:r>
            <w:r>
              <w:rPr>
                <w:spacing w:val="16"/>
                <w:sz w:val="20"/>
              </w:rPr>
              <w:t xml:space="preserve"> </w:t>
            </w:r>
            <w:r>
              <w:rPr>
                <w:sz w:val="20"/>
              </w:rPr>
              <w:t>Pools/Spas/Pool</w:t>
            </w:r>
            <w:r>
              <w:rPr>
                <w:spacing w:val="15"/>
                <w:sz w:val="20"/>
              </w:rPr>
              <w:t xml:space="preserve"> </w:t>
            </w:r>
            <w:r>
              <w:rPr>
                <w:sz w:val="20"/>
              </w:rPr>
              <w:t>Barriers/Decks</w:t>
            </w:r>
            <w:r>
              <w:rPr>
                <w:spacing w:val="13"/>
                <w:sz w:val="20"/>
              </w:rPr>
              <w:t xml:space="preserve"> </w:t>
            </w:r>
            <w:r>
              <w:rPr>
                <w:sz w:val="20"/>
              </w:rPr>
              <w:t>-</w:t>
            </w:r>
            <w:r>
              <w:rPr>
                <w:spacing w:val="13"/>
                <w:sz w:val="20"/>
              </w:rPr>
              <w:t xml:space="preserve"> </w:t>
            </w:r>
            <w:r>
              <w:rPr>
                <w:sz w:val="20"/>
              </w:rPr>
              <w:t>cost</w:t>
            </w:r>
            <w:r>
              <w:rPr>
                <w:spacing w:val="10"/>
                <w:sz w:val="20"/>
              </w:rPr>
              <w:t xml:space="preserve"> </w:t>
            </w:r>
            <w:r>
              <w:rPr>
                <w:sz w:val="20"/>
              </w:rPr>
              <w:t>of</w:t>
            </w:r>
            <w:r>
              <w:rPr>
                <w:spacing w:val="13"/>
                <w:sz w:val="20"/>
              </w:rPr>
              <w:t xml:space="preserve"> </w:t>
            </w:r>
            <w:r>
              <w:rPr>
                <w:sz w:val="20"/>
              </w:rPr>
              <w:t>works</w:t>
            </w:r>
            <w:r>
              <w:rPr>
                <w:spacing w:val="12"/>
                <w:sz w:val="20"/>
              </w:rPr>
              <w:t xml:space="preserve"> </w:t>
            </w:r>
            <w:r>
              <w:rPr>
                <w:sz w:val="20"/>
              </w:rPr>
              <w:t>$10,000</w:t>
            </w:r>
            <w:r>
              <w:rPr>
                <w:spacing w:val="12"/>
                <w:sz w:val="20"/>
              </w:rPr>
              <w:t xml:space="preserve"> </w:t>
            </w:r>
            <w:r>
              <w:rPr>
                <w:sz w:val="20"/>
              </w:rPr>
              <w:t>-</w:t>
            </w:r>
            <w:r>
              <w:rPr>
                <w:spacing w:val="13"/>
                <w:sz w:val="20"/>
              </w:rPr>
              <w:t xml:space="preserve"> </w:t>
            </w:r>
            <w:r>
              <w:rPr>
                <w:spacing w:val="-2"/>
                <w:sz w:val="20"/>
              </w:rPr>
              <w:t>$25,000</w:t>
            </w:r>
          </w:p>
        </w:tc>
        <w:tc>
          <w:tcPr>
            <w:tcW w:w="1930" w:type="dxa"/>
            <w:tcBorders>
              <w:top w:val="single" w:sz="2" w:space="0" w:color="000000"/>
              <w:bottom w:val="single" w:sz="2" w:space="0" w:color="000000"/>
            </w:tcBorders>
          </w:tcPr>
          <w:p w14:paraId="3F117E06" w14:textId="77777777" w:rsidR="003F3708" w:rsidRDefault="005D069D">
            <w:pPr>
              <w:pStyle w:val="TableParagraph"/>
              <w:spacing w:before="8" w:line="238" w:lineRule="exact"/>
              <w:ind w:left="697"/>
              <w:jc w:val="left"/>
              <w:rPr>
                <w:sz w:val="20"/>
              </w:rPr>
            </w:pPr>
            <w:r>
              <w:rPr>
                <w:spacing w:val="-10"/>
                <w:w w:val="105"/>
                <w:sz w:val="20"/>
              </w:rPr>
              <w:t>D</w:t>
            </w:r>
          </w:p>
        </w:tc>
        <w:tc>
          <w:tcPr>
            <w:tcW w:w="2055" w:type="dxa"/>
            <w:tcBorders>
              <w:top w:val="single" w:sz="2" w:space="0" w:color="000000"/>
              <w:bottom w:val="single" w:sz="2" w:space="0" w:color="000000"/>
            </w:tcBorders>
          </w:tcPr>
          <w:p w14:paraId="1D1C81C0" w14:textId="77777777" w:rsidR="003F3708" w:rsidRDefault="005D069D">
            <w:pPr>
              <w:pStyle w:val="TableParagraph"/>
              <w:spacing w:before="8" w:line="238" w:lineRule="exact"/>
              <w:ind w:right="884"/>
              <w:rPr>
                <w:sz w:val="20"/>
              </w:rPr>
            </w:pPr>
            <w:r>
              <w:rPr>
                <w:spacing w:val="-10"/>
                <w:w w:val="105"/>
                <w:sz w:val="20"/>
              </w:rPr>
              <w:t>-</w:t>
            </w:r>
          </w:p>
        </w:tc>
        <w:tc>
          <w:tcPr>
            <w:tcW w:w="1557" w:type="dxa"/>
            <w:tcBorders>
              <w:top w:val="single" w:sz="2" w:space="0" w:color="000000"/>
              <w:bottom w:val="single" w:sz="2" w:space="0" w:color="000000"/>
            </w:tcBorders>
          </w:tcPr>
          <w:p w14:paraId="69AA66DC" w14:textId="77777777" w:rsidR="003F3708" w:rsidRDefault="005D069D">
            <w:pPr>
              <w:pStyle w:val="TableParagraph"/>
              <w:spacing w:before="8" w:line="238" w:lineRule="exact"/>
              <w:ind w:right="605"/>
              <w:rPr>
                <w:b/>
                <w:sz w:val="20"/>
              </w:rPr>
            </w:pPr>
            <w:r>
              <w:rPr>
                <w:b/>
                <w:spacing w:val="-10"/>
                <w:w w:val="105"/>
                <w:sz w:val="20"/>
              </w:rPr>
              <w:t>-</w:t>
            </w:r>
          </w:p>
        </w:tc>
        <w:tc>
          <w:tcPr>
            <w:tcW w:w="1909" w:type="dxa"/>
            <w:tcBorders>
              <w:top w:val="single" w:sz="2" w:space="0" w:color="000000"/>
              <w:bottom w:val="single" w:sz="2" w:space="0" w:color="000000"/>
            </w:tcBorders>
          </w:tcPr>
          <w:p w14:paraId="4938E408" w14:textId="77777777" w:rsidR="003F3708" w:rsidRDefault="005D069D">
            <w:pPr>
              <w:pStyle w:val="TableParagraph"/>
              <w:spacing w:before="8" w:line="238" w:lineRule="exact"/>
              <w:ind w:right="471"/>
              <w:rPr>
                <w:sz w:val="20"/>
              </w:rPr>
            </w:pPr>
            <w:r>
              <w:rPr>
                <w:spacing w:val="-2"/>
                <w:w w:val="105"/>
                <w:sz w:val="20"/>
              </w:rPr>
              <w:t>2,277.00</w:t>
            </w:r>
          </w:p>
        </w:tc>
        <w:tc>
          <w:tcPr>
            <w:tcW w:w="1469" w:type="dxa"/>
            <w:tcBorders>
              <w:top w:val="single" w:sz="2" w:space="0" w:color="000000"/>
              <w:bottom w:val="single" w:sz="2" w:space="0" w:color="000000"/>
            </w:tcBorders>
          </w:tcPr>
          <w:p w14:paraId="2690E624" w14:textId="77777777" w:rsidR="003F3708" w:rsidRDefault="005D069D">
            <w:pPr>
              <w:pStyle w:val="TableParagraph"/>
              <w:spacing w:before="8" w:line="238" w:lineRule="exact"/>
              <w:ind w:right="42"/>
              <w:rPr>
                <w:sz w:val="20"/>
              </w:rPr>
            </w:pPr>
            <w:r>
              <w:rPr>
                <w:spacing w:val="-2"/>
                <w:w w:val="105"/>
                <w:sz w:val="20"/>
              </w:rPr>
              <w:t>(2,277.00)</w:t>
            </w:r>
          </w:p>
        </w:tc>
      </w:tr>
      <w:tr w:rsidR="003F3708" w14:paraId="02ECD504" w14:textId="77777777">
        <w:trPr>
          <w:trHeight w:val="265"/>
        </w:trPr>
        <w:tc>
          <w:tcPr>
            <w:tcW w:w="11462" w:type="dxa"/>
            <w:tcBorders>
              <w:top w:val="single" w:sz="2" w:space="0" w:color="000000"/>
              <w:bottom w:val="single" w:sz="2" w:space="0" w:color="000000"/>
            </w:tcBorders>
          </w:tcPr>
          <w:p w14:paraId="00D0CDF8" w14:textId="77777777" w:rsidR="003F3708" w:rsidRDefault="005D069D">
            <w:pPr>
              <w:pStyle w:val="TableParagraph"/>
              <w:spacing w:before="8" w:line="238" w:lineRule="exact"/>
              <w:ind w:left="306"/>
              <w:jc w:val="left"/>
              <w:rPr>
                <w:sz w:val="20"/>
              </w:rPr>
            </w:pPr>
            <w:r>
              <w:rPr>
                <w:sz w:val="20"/>
              </w:rPr>
              <w:t>Building</w:t>
            </w:r>
            <w:r>
              <w:rPr>
                <w:spacing w:val="15"/>
                <w:sz w:val="20"/>
              </w:rPr>
              <w:t xml:space="preserve"> </w:t>
            </w:r>
            <w:r>
              <w:rPr>
                <w:sz w:val="20"/>
              </w:rPr>
              <w:t>Permits</w:t>
            </w:r>
            <w:r>
              <w:rPr>
                <w:spacing w:val="13"/>
                <w:sz w:val="20"/>
              </w:rPr>
              <w:t xml:space="preserve"> </w:t>
            </w:r>
            <w:r>
              <w:rPr>
                <w:sz w:val="20"/>
              </w:rPr>
              <w:t>-</w:t>
            </w:r>
            <w:r>
              <w:rPr>
                <w:spacing w:val="13"/>
                <w:sz w:val="20"/>
              </w:rPr>
              <w:t xml:space="preserve"> </w:t>
            </w:r>
            <w:r>
              <w:rPr>
                <w:sz w:val="20"/>
              </w:rPr>
              <w:t>Swimming</w:t>
            </w:r>
            <w:r>
              <w:rPr>
                <w:spacing w:val="15"/>
                <w:sz w:val="20"/>
              </w:rPr>
              <w:t xml:space="preserve"> </w:t>
            </w:r>
            <w:r>
              <w:rPr>
                <w:sz w:val="20"/>
              </w:rPr>
              <w:t>Pools/Spas/Pool</w:t>
            </w:r>
            <w:r>
              <w:rPr>
                <w:spacing w:val="16"/>
                <w:sz w:val="20"/>
              </w:rPr>
              <w:t xml:space="preserve"> </w:t>
            </w:r>
            <w:r>
              <w:rPr>
                <w:sz w:val="20"/>
              </w:rPr>
              <w:t>Barriers/Decks</w:t>
            </w:r>
            <w:r>
              <w:rPr>
                <w:spacing w:val="13"/>
                <w:sz w:val="20"/>
              </w:rPr>
              <w:t xml:space="preserve"> </w:t>
            </w:r>
            <w:r>
              <w:rPr>
                <w:sz w:val="20"/>
              </w:rPr>
              <w:t>-</w:t>
            </w:r>
            <w:r>
              <w:rPr>
                <w:spacing w:val="13"/>
                <w:sz w:val="20"/>
              </w:rPr>
              <w:t xml:space="preserve"> </w:t>
            </w:r>
            <w:r>
              <w:rPr>
                <w:sz w:val="20"/>
              </w:rPr>
              <w:t>cost</w:t>
            </w:r>
            <w:r>
              <w:rPr>
                <w:spacing w:val="10"/>
                <w:sz w:val="20"/>
              </w:rPr>
              <w:t xml:space="preserve"> </w:t>
            </w:r>
            <w:r>
              <w:rPr>
                <w:sz w:val="20"/>
              </w:rPr>
              <w:t>of</w:t>
            </w:r>
            <w:r>
              <w:rPr>
                <w:spacing w:val="13"/>
                <w:sz w:val="20"/>
              </w:rPr>
              <w:t xml:space="preserve"> </w:t>
            </w:r>
            <w:r>
              <w:rPr>
                <w:sz w:val="20"/>
              </w:rPr>
              <w:t>works</w:t>
            </w:r>
            <w:r>
              <w:rPr>
                <w:spacing w:val="13"/>
                <w:sz w:val="20"/>
              </w:rPr>
              <w:t xml:space="preserve"> </w:t>
            </w:r>
            <w:r>
              <w:rPr>
                <w:sz w:val="20"/>
              </w:rPr>
              <w:t>$25,000+</w:t>
            </w:r>
            <w:r>
              <w:rPr>
                <w:spacing w:val="14"/>
                <w:sz w:val="20"/>
              </w:rPr>
              <w:t xml:space="preserve"> </w:t>
            </w:r>
            <w:r>
              <w:rPr>
                <w:sz w:val="20"/>
              </w:rPr>
              <w:t>(Price</w:t>
            </w:r>
            <w:r>
              <w:rPr>
                <w:spacing w:val="14"/>
                <w:sz w:val="20"/>
              </w:rPr>
              <w:t xml:space="preserve"> </w:t>
            </w:r>
            <w:r>
              <w:rPr>
                <w:sz w:val="20"/>
              </w:rPr>
              <w:t>on</w:t>
            </w:r>
            <w:r>
              <w:rPr>
                <w:spacing w:val="13"/>
                <w:sz w:val="20"/>
              </w:rPr>
              <w:t xml:space="preserve"> </w:t>
            </w:r>
            <w:r>
              <w:rPr>
                <w:spacing w:val="-2"/>
                <w:sz w:val="20"/>
              </w:rPr>
              <w:t>Application)</w:t>
            </w:r>
          </w:p>
        </w:tc>
        <w:tc>
          <w:tcPr>
            <w:tcW w:w="1930" w:type="dxa"/>
            <w:tcBorders>
              <w:top w:val="single" w:sz="2" w:space="0" w:color="000000"/>
              <w:bottom w:val="single" w:sz="2" w:space="0" w:color="000000"/>
            </w:tcBorders>
          </w:tcPr>
          <w:p w14:paraId="657A65EE" w14:textId="77777777" w:rsidR="003F3708" w:rsidRDefault="005D069D">
            <w:pPr>
              <w:pStyle w:val="TableParagraph"/>
              <w:spacing w:before="8" w:line="238" w:lineRule="exact"/>
              <w:ind w:left="697"/>
              <w:jc w:val="left"/>
              <w:rPr>
                <w:sz w:val="20"/>
              </w:rPr>
            </w:pPr>
            <w:r>
              <w:rPr>
                <w:spacing w:val="-10"/>
                <w:w w:val="105"/>
                <w:sz w:val="20"/>
              </w:rPr>
              <w:t>D</w:t>
            </w:r>
          </w:p>
        </w:tc>
        <w:tc>
          <w:tcPr>
            <w:tcW w:w="2055" w:type="dxa"/>
            <w:tcBorders>
              <w:top w:val="single" w:sz="2" w:space="0" w:color="000000"/>
              <w:bottom w:val="single" w:sz="2" w:space="0" w:color="000000"/>
            </w:tcBorders>
          </w:tcPr>
          <w:p w14:paraId="23A53634" w14:textId="77777777" w:rsidR="003F3708" w:rsidRDefault="005D069D">
            <w:pPr>
              <w:pStyle w:val="TableParagraph"/>
              <w:spacing w:before="8" w:line="238" w:lineRule="exact"/>
              <w:ind w:right="884"/>
              <w:rPr>
                <w:sz w:val="20"/>
              </w:rPr>
            </w:pPr>
            <w:r>
              <w:rPr>
                <w:spacing w:val="-10"/>
                <w:w w:val="105"/>
                <w:sz w:val="20"/>
              </w:rPr>
              <w:t>-</w:t>
            </w:r>
          </w:p>
        </w:tc>
        <w:tc>
          <w:tcPr>
            <w:tcW w:w="1557" w:type="dxa"/>
            <w:tcBorders>
              <w:top w:val="single" w:sz="2" w:space="0" w:color="000000"/>
              <w:bottom w:val="single" w:sz="2" w:space="0" w:color="000000"/>
            </w:tcBorders>
          </w:tcPr>
          <w:p w14:paraId="141D268F" w14:textId="77777777" w:rsidR="003F3708" w:rsidRDefault="005D069D">
            <w:pPr>
              <w:pStyle w:val="TableParagraph"/>
              <w:spacing w:before="8" w:line="238" w:lineRule="exact"/>
              <w:ind w:right="605"/>
              <w:rPr>
                <w:b/>
                <w:sz w:val="20"/>
              </w:rPr>
            </w:pPr>
            <w:r>
              <w:rPr>
                <w:b/>
                <w:spacing w:val="-10"/>
                <w:w w:val="105"/>
                <w:sz w:val="20"/>
              </w:rPr>
              <w:t>-</w:t>
            </w:r>
          </w:p>
        </w:tc>
        <w:tc>
          <w:tcPr>
            <w:tcW w:w="1909" w:type="dxa"/>
            <w:tcBorders>
              <w:top w:val="single" w:sz="2" w:space="0" w:color="000000"/>
              <w:bottom w:val="single" w:sz="2" w:space="0" w:color="000000"/>
            </w:tcBorders>
          </w:tcPr>
          <w:p w14:paraId="3D5D023C" w14:textId="77777777" w:rsidR="003F3708" w:rsidRDefault="005D069D">
            <w:pPr>
              <w:pStyle w:val="TableParagraph"/>
              <w:spacing w:before="8" w:line="238" w:lineRule="exact"/>
              <w:ind w:right="470"/>
              <w:rPr>
                <w:sz w:val="20"/>
              </w:rPr>
            </w:pPr>
            <w:r>
              <w:rPr>
                <w:spacing w:val="-10"/>
                <w:w w:val="105"/>
                <w:sz w:val="20"/>
              </w:rPr>
              <w:t>-</w:t>
            </w:r>
          </w:p>
        </w:tc>
        <w:tc>
          <w:tcPr>
            <w:tcW w:w="1469" w:type="dxa"/>
            <w:tcBorders>
              <w:top w:val="single" w:sz="2" w:space="0" w:color="000000"/>
              <w:bottom w:val="single" w:sz="2" w:space="0" w:color="000000"/>
            </w:tcBorders>
          </w:tcPr>
          <w:p w14:paraId="342B79CF" w14:textId="77777777" w:rsidR="003F3708" w:rsidRDefault="005D069D">
            <w:pPr>
              <w:pStyle w:val="TableParagraph"/>
              <w:spacing w:before="8" w:line="238" w:lineRule="exact"/>
              <w:ind w:right="310"/>
              <w:rPr>
                <w:sz w:val="20"/>
              </w:rPr>
            </w:pPr>
            <w:r>
              <w:rPr>
                <w:spacing w:val="-10"/>
                <w:w w:val="105"/>
                <w:sz w:val="20"/>
              </w:rPr>
              <w:t>-</w:t>
            </w:r>
          </w:p>
        </w:tc>
      </w:tr>
      <w:tr w:rsidR="003F3708" w14:paraId="0E7AB683" w14:textId="77777777">
        <w:trPr>
          <w:trHeight w:val="265"/>
        </w:trPr>
        <w:tc>
          <w:tcPr>
            <w:tcW w:w="11462" w:type="dxa"/>
            <w:tcBorders>
              <w:top w:val="single" w:sz="2" w:space="0" w:color="000000"/>
              <w:bottom w:val="single" w:sz="2" w:space="0" w:color="000000"/>
            </w:tcBorders>
          </w:tcPr>
          <w:p w14:paraId="52B4B39F" w14:textId="77777777" w:rsidR="003F3708" w:rsidRDefault="005D069D">
            <w:pPr>
              <w:pStyle w:val="TableParagraph"/>
              <w:spacing w:before="8" w:line="238" w:lineRule="exact"/>
              <w:ind w:left="306"/>
              <w:jc w:val="left"/>
              <w:rPr>
                <w:sz w:val="20"/>
              </w:rPr>
            </w:pPr>
            <w:r>
              <w:rPr>
                <w:spacing w:val="-2"/>
                <w:w w:val="105"/>
                <w:sz w:val="20"/>
              </w:rPr>
              <w:t>Building</w:t>
            </w:r>
            <w:r>
              <w:rPr>
                <w:spacing w:val="-3"/>
                <w:w w:val="105"/>
                <w:sz w:val="20"/>
              </w:rPr>
              <w:t xml:space="preserve"> </w:t>
            </w:r>
            <w:r>
              <w:rPr>
                <w:spacing w:val="-2"/>
                <w:w w:val="105"/>
                <w:sz w:val="20"/>
              </w:rPr>
              <w:t>Permits</w:t>
            </w:r>
            <w:r>
              <w:rPr>
                <w:spacing w:val="-4"/>
                <w:w w:val="105"/>
                <w:sz w:val="20"/>
              </w:rPr>
              <w:t xml:space="preserve"> </w:t>
            </w:r>
            <w:r>
              <w:rPr>
                <w:spacing w:val="-2"/>
                <w:w w:val="105"/>
                <w:sz w:val="20"/>
              </w:rPr>
              <w:t>-</w:t>
            </w:r>
            <w:r>
              <w:rPr>
                <w:spacing w:val="-4"/>
                <w:w w:val="105"/>
                <w:sz w:val="20"/>
              </w:rPr>
              <w:t xml:space="preserve"> </w:t>
            </w:r>
            <w:r>
              <w:rPr>
                <w:spacing w:val="-2"/>
                <w:w w:val="105"/>
                <w:sz w:val="20"/>
              </w:rPr>
              <w:t>Timber</w:t>
            </w:r>
            <w:r>
              <w:rPr>
                <w:spacing w:val="-4"/>
                <w:w w:val="105"/>
                <w:sz w:val="20"/>
              </w:rPr>
              <w:t xml:space="preserve"> </w:t>
            </w:r>
            <w:r>
              <w:rPr>
                <w:spacing w:val="-2"/>
                <w:w w:val="105"/>
                <w:sz w:val="20"/>
              </w:rPr>
              <w:t>&amp;</w:t>
            </w:r>
            <w:r>
              <w:rPr>
                <w:spacing w:val="-6"/>
                <w:w w:val="105"/>
                <w:sz w:val="20"/>
              </w:rPr>
              <w:t xml:space="preserve"> </w:t>
            </w:r>
            <w:r>
              <w:rPr>
                <w:spacing w:val="-2"/>
                <w:w w:val="105"/>
                <w:sz w:val="20"/>
              </w:rPr>
              <w:t>Metal Fences/Screens</w:t>
            </w:r>
            <w:r>
              <w:rPr>
                <w:spacing w:val="-4"/>
                <w:w w:val="105"/>
                <w:sz w:val="20"/>
              </w:rPr>
              <w:t xml:space="preserve"> </w:t>
            </w:r>
            <w:r>
              <w:rPr>
                <w:spacing w:val="-2"/>
                <w:w w:val="105"/>
                <w:sz w:val="20"/>
              </w:rPr>
              <w:t>-</w:t>
            </w:r>
            <w:r>
              <w:rPr>
                <w:spacing w:val="-4"/>
                <w:w w:val="105"/>
                <w:sz w:val="20"/>
              </w:rPr>
              <w:t xml:space="preserve"> </w:t>
            </w:r>
            <w:r>
              <w:rPr>
                <w:spacing w:val="-2"/>
                <w:w w:val="105"/>
                <w:sz w:val="20"/>
              </w:rPr>
              <w:t>cost</w:t>
            </w:r>
            <w:r>
              <w:rPr>
                <w:spacing w:val="-6"/>
                <w:w w:val="105"/>
                <w:sz w:val="20"/>
              </w:rPr>
              <w:t xml:space="preserve"> </w:t>
            </w:r>
            <w:r>
              <w:rPr>
                <w:spacing w:val="-2"/>
                <w:w w:val="105"/>
                <w:sz w:val="20"/>
              </w:rPr>
              <w:t>of</w:t>
            </w:r>
            <w:r>
              <w:rPr>
                <w:spacing w:val="-5"/>
                <w:w w:val="105"/>
                <w:sz w:val="20"/>
              </w:rPr>
              <w:t xml:space="preserve"> </w:t>
            </w:r>
            <w:r>
              <w:rPr>
                <w:spacing w:val="-2"/>
                <w:w w:val="105"/>
                <w:sz w:val="20"/>
              </w:rPr>
              <w:t>works</w:t>
            </w:r>
            <w:r>
              <w:rPr>
                <w:spacing w:val="-4"/>
                <w:w w:val="105"/>
                <w:sz w:val="20"/>
              </w:rPr>
              <w:t xml:space="preserve"> </w:t>
            </w:r>
            <w:r>
              <w:rPr>
                <w:spacing w:val="-2"/>
                <w:w w:val="105"/>
                <w:sz w:val="20"/>
              </w:rPr>
              <w:t>$0</w:t>
            </w:r>
            <w:r>
              <w:rPr>
                <w:spacing w:val="-5"/>
                <w:w w:val="105"/>
                <w:sz w:val="20"/>
              </w:rPr>
              <w:t xml:space="preserve"> </w:t>
            </w:r>
            <w:r>
              <w:rPr>
                <w:spacing w:val="-2"/>
                <w:w w:val="105"/>
                <w:sz w:val="20"/>
              </w:rPr>
              <w:t>-</w:t>
            </w:r>
            <w:r>
              <w:rPr>
                <w:spacing w:val="-4"/>
                <w:w w:val="105"/>
                <w:sz w:val="20"/>
              </w:rPr>
              <w:t xml:space="preserve"> </w:t>
            </w:r>
            <w:r>
              <w:rPr>
                <w:spacing w:val="-2"/>
                <w:w w:val="105"/>
                <w:sz w:val="20"/>
              </w:rPr>
              <w:t>$10,000</w:t>
            </w:r>
          </w:p>
        </w:tc>
        <w:tc>
          <w:tcPr>
            <w:tcW w:w="1930" w:type="dxa"/>
            <w:tcBorders>
              <w:top w:val="single" w:sz="2" w:space="0" w:color="000000"/>
              <w:bottom w:val="single" w:sz="2" w:space="0" w:color="000000"/>
            </w:tcBorders>
          </w:tcPr>
          <w:p w14:paraId="795BCB4E" w14:textId="77777777" w:rsidR="003F3708" w:rsidRDefault="005D069D">
            <w:pPr>
              <w:pStyle w:val="TableParagraph"/>
              <w:spacing w:before="8" w:line="238" w:lineRule="exact"/>
              <w:ind w:left="697"/>
              <w:jc w:val="left"/>
              <w:rPr>
                <w:sz w:val="20"/>
              </w:rPr>
            </w:pPr>
            <w:r>
              <w:rPr>
                <w:spacing w:val="-10"/>
                <w:w w:val="105"/>
                <w:sz w:val="20"/>
              </w:rPr>
              <w:t>D</w:t>
            </w:r>
          </w:p>
        </w:tc>
        <w:tc>
          <w:tcPr>
            <w:tcW w:w="2055" w:type="dxa"/>
            <w:tcBorders>
              <w:top w:val="single" w:sz="2" w:space="0" w:color="000000"/>
              <w:bottom w:val="single" w:sz="2" w:space="0" w:color="000000"/>
            </w:tcBorders>
          </w:tcPr>
          <w:p w14:paraId="5193596F" w14:textId="77777777" w:rsidR="003F3708" w:rsidRDefault="005D069D">
            <w:pPr>
              <w:pStyle w:val="TableParagraph"/>
              <w:spacing w:before="8" w:line="238" w:lineRule="exact"/>
              <w:ind w:right="884"/>
              <w:rPr>
                <w:sz w:val="20"/>
              </w:rPr>
            </w:pPr>
            <w:r>
              <w:rPr>
                <w:spacing w:val="-10"/>
                <w:w w:val="105"/>
                <w:sz w:val="20"/>
              </w:rPr>
              <w:t>-</w:t>
            </w:r>
          </w:p>
        </w:tc>
        <w:tc>
          <w:tcPr>
            <w:tcW w:w="1557" w:type="dxa"/>
            <w:tcBorders>
              <w:top w:val="single" w:sz="2" w:space="0" w:color="000000"/>
              <w:bottom w:val="single" w:sz="2" w:space="0" w:color="000000"/>
            </w:tcBorders>
          </w:tcPr>
          <w:p w14:paraId="1CDAD8F5" w14:textId="77777777" w:rsidR="003F3708" w:rsidRDefault="005D069D">
            <w:pPr>
              <w:pStyle w:val="TableParagraph"/>
              <w:spacing w:before="8" w:line="238" w:lineRule="exact"/>
              <w:ind w:right="605"/>
              <w:rPr>
                <w:b/>
                <w:sz w:val="20"/>
              </w:rPr>
            </w:pPr>
            <w:r>
              <w:rPr>
                <w:b/>
                <w:spacing w:val="-10"/>
                <w:w w:val="105"/>
                <w:sz w:val="20"/>
              </w:rPr>
              <w:t>-</w:t>
            </w:r>
          </w:p>
        </w:tc>
        <w:tc>
          <w:tcPr>
            <w:tcW w:w="1909" w:type="dxa"/>
            <w:tcBorders>
              <w:top w:val="single" w:sz="2" w:space="0" w:color="000000"/>
              <w:bottom w:val="single" w:sz="2" w:space="0" w:color="000000"/>
            </w:tcBorders>
          </w:tcPr>
          <w:p w14:paraId="12C1FC7C" w14:textId="77777777" w:rsidR="003F3708" w:rsidRDefault="005D069D">
            <w:pPr>
              <w:pStyle w:val="TableParagraph"/>
              <w:spacing w:before="8" w:line="238" w:lineRule="exact"/>
              <w:ind w:right="471"/>
              <w:rPr>
                <w:sz w:val="20"/>
              </w:rPr>
            </w:pPr>
            <w:r>
              <w:rPr>
                <w:spacing w:val="-2"/>
                <w:w w:val="105"/>
                <w:sz w:val="20"/>
              </w:rPr>
              <w:t>619.00</w:t>
            </w:r>
          </w:p>
        </w:tc>
        <w:tc>
          <w:tcPr>
            <w:tcW w:w="1469" w:type="dxa"/>
            <w:tcBorders>
              <w:top w:val="single" w:sz="2" w:space="0" w:color="000000"/>
              <w:bottom w:val="single" w:sz="2" w:space="0" w:color="000000"/>
            </w:tcBorders>
          </w:tcPr>
          <w:p w14:paraId="36FFCD7B" w14:textId="77777777" w:rsidR="003F3708" w:rsidRDefault="005D069D">
            <w:pPr>
              <w:pStyle w:val="TableParagraph"/>
              <w:spacing w:before="8" w:line="238" w:lineRule="exact"/>
              <w:ind w:right="42"/>
              <w:rPr>
                <w:sz w:val="20"/>
              </w:rPr>
            </w:pPr>
            <w:r>
              <w:rPr>
                <w:spacing w:val="-2"/>
                <w:w w:val="105"/>
                <w:sz w:val="20"/>
              </w:rPr>
              <w:t>(619.00)</w:t>
            </w:r>
          </w:p>
        </w:tc>
      </w:tr>
      <w:tr w:rsidR="003F3708" w14:paraId="0ABA1BB5" w14:textId="77777777">
        <w:trPr>
          <w:trHeight w:val="265"/>
        </w:trPr>
        <w:tc>
          <w:tcPr>
            <w:tcW w:w="11462" w:type="dxa"/>
            <w:tcBorders>
              <w:top w:val="single" w:sz="2" w:space="0" w:color="000000"/>
              <w:bottom w:val="single" w:sz="2" w:space="0" w:color="000000"/>
            </w:tcBorders>
          </w:tcPr>
          <w:p w14:paraId="14B8765E" w14:textId="77777777" w:rsidR="003F3708" w:rsidRDefault="005D069D">
            <w:pPr>
              <w:pStyle w:val="TableParagraph"/>
              <w:spacing w:before="8" w:line="238" w:lineRule="exact"/>
              <w:ind w:left="306"/>
              <w:jc w:val="left"/>
              <w:rPr>
                <w:sz w:val="20"/>
              </w:rPr>
            </w:pPr>
            <w:r>
              <w:rPr>
                <w:sz w:val="20"/>
              </w:rPr>
              <w:t>Building</w:t>
            </w:r>
            <w:r>
              <w:rPr>
                <w:spacing w:val="14"/>
                <w:sz w:val="20"/>
              </w:rPr>
              <w:t xml:space="preserve"> </w:t>
            </w:r>
            <w:r>
              <w:rPr>
                <w:sz w:val="20"/>
              </w:rPr>
              <w:t>Permits</w:t>
            </w:r>
            <w:r>
              <w:rPr>
                <w:spacing w:val="12"/>
                <w:sz w:val="20"/>
              </w:rPr>
              <w:t xml:space="preserve"> </w:t>
            </w:r>
            <w:r>
              <w:rPr>
                <w:sz w:val="20"/>
              </w:rPr>
              <w:t>-</w:t>
            </w:r>
            <w:r>
              <w:rPr>
                <w:spacing w:val="12"/>
                <w:sz w:val="20"/>
              </w:rPr>
              <w:t xml:space="preserve"> </w:t>
            </w:r>
            <w:r>
              <w:rPr>
                <w:sz w:val="20"/>
              </w:rPr>
              <w:t>Verandahs/Decks/Sheds</w:t>
            </w:r>
            <w:r>
              <w:rPr>
                <w:spacing w:val="12"/>
                <w:sz w:val="20"/>
              </w:rPr>
              <w:t xml:space="preserve"> </w:t>
            </w:r>
            <w:r>
              <w:rPr>
                <w:sz w:val="20"/>
              </w:rPr>
              <w:t>&gt;20m2</w:t>
            </w:r>
            <w:r>
              <w:rPr>
                <w:spacing w:val="11"/>
                <w:sz w:val="20"/>
              </w:rPr>
              <w:t xml:space="preserve"> </w:t>
            </w:r>
            <w:r>
              <w:rPr>
                <w:sz w:val="20"/>
              </w:rPr>
              <w:t>-</w:t>
            </w:r>
            <w:r>
              <w:rPr>
                <w:spacing w:val="12"/>
                <w:sz w:val="20"/>
              </w:rPr>
              <w:t xml:space="preserve"> </w:t>
            </w:r>
            <w:r>
              <w:rPr>
                <w:sz w:val="20"/>
              </w:rPr>
              <w:t>cost</w:t>
            </w:r>
            <w:r>
              <w:rPr>
                <w:spacing w:val="9"/>
                <w:sz w:val="20"/>
              </w:rPr>
              <w:t xml:space="preserve"> </w:t>
            </w:r>
            <w:r>
              <w:rPr>
                <w:sz w:val="20"/>
              </w:rPr>
              <w:t>works</w:t>
            </w:r>
            <w:r>
              <w:rPr>
                <w:spacing w:val="12"/>
                <w:sz w:val="20"/>
              </w:rPr>
              <w:t xml:space="preserve"> </w:t>
            </w:r>
            <w:r>
              <w:rPr>
                <w:sz w:val="20"/>
              </w:rPr>
              <w:t>$5,000</w:t>
            </w:r>
            <w:r>
              <w:rPr>
                <w:spacing w:val="11"/>
                <w:sz w:val="20"/>
              </w:rPr>
              <w:t xml:space="preserve"> </w:t>
            </w:r>
            <w:r>
              <w:rPr>
                <w:sz w:val="20"/>
              </w:rPr>
              <w:t>-</w:t>
            </w:r>
            <w:r>
              <w:rPr>
                <w:spacing w:val="12"/>
                <w:sz w:val="20"/>
              </w:rPr>
              <w:t xml:space="preserve"> </w:t>
            </w:r>
            <w:r>
              <w:rPr>
                <w:spacing w:val="-2"/>
                <w:sz w:val="20"/>
              </w:rPr>
              <w:t>$10,000</w:t>
            </w:r>
          </w:p>
        </w:tc>
        <w:tc>
          <w:tcPr>
            <w:tcW w:w="1930" w:type="dxa"/>
            <w:tcBorders>
              <w:top w:val="single" w:sz="2" w:space="0" w:color="000000"/>
              <w:bottom w:val="single" w:sz="2" w:space="0" w:color="000000"/>
            </w:tcBorders>
          </w:tcPr>
          <w:p w14:paraId="03A19F29" w14:textId="77777777" w:rsidR="003F3708" w:rsidRDefault="005D069D">
            <w:pPr>
              <w:pStyle w:val="TableParagraph"/>
              <w:spacing w:before="8" w:line="238" w:lineRule="exact"/>
              <w:ind w:left="697"/>
              <w:jc w:val="left"/>
              <w:rPr>
                <w:sz w:val="20"/>
              </w:rPr>
            </w:pPr>
            <w:r>
              <w:rPr>
                <w:spacing w:val="-10"/>
                <w:w w:val="105"/>
                <w:sz w:val="20"/>
              </w:rPr>
              <w:t>D</w:t>
            </w:r>
          </w:p>
        </w:tc>
        <w:tc>
          <w:tcPr>
            <w:tcW w:w="2055" w:type="dxa"/>
            <w:tcBorders>
              <w:top w:val="single" w:sz="2" w:space="0" w:color="000000"/>
              <w:bottom w:val="single" w:sz="2" w:space="0" w:color="000000"/>
            </w:tcBorders>
          </w:tcPr>
          <w:p w14:paraId="6A63A569" w14:textId="77777777" w:rsidR="003F3708" w:rsidRDefault="005D069D">
            <w:pPr>
              <w:pStyle w:val="TableParagraph"/>
              <w:spacing w:before="8" w:line="238" w:lineRule="exact"/>
              <w:ind w:right="884"/>
              <w:rPr>
                <w:sz w:val="20"/>
              </w:rPr>
            </w:pPr>
            <w:r>
              <w:rPr>
                <w:spacing w:val="-10"/>
                <w:w w:val="105"/>
                <w:sz w:val="20"/>
              </w:rPr>
              <w:t>-</w:t>
            </w:r>
          </w:p>
        </w:tc>
        <w:tc>
          <w:tcPr>
            <w:tcW w:w="1557" w:type="dxa"/>
            <w:tcBorders>
              <w:top w:val="single" w:sz="2" w:space="0" w:color="000000"/>
              <w:bottom w:val="single" w:sz="2" w:space="0" w:color="000000"/>
            </w:tcBorders>
          </w:tcPr>
          <w:p w14:paraId="0BCD8BDB" w14:textId="77777777" w:rsidR="003F3708" w:rsidRDefault="005D069D">
            <w:pPr>
              <w:pStyle w:val="TableParagraph"/>
              <w:spacing w:before="8" w:line="238" w:lineRule="exact"/>
              <w:ind w:right="605"/>
              <w:rPr>
                <w:b/>
                <w:sz w:val="20"/>
              </w:rPr>
            </w:pPr>
            <w:r>
              <w:rPr>
                <w:b/>
                <w:spacing w:val="-10"/>
                <w:w w:val="105"/>
                <w:sz w:val="20"/>
              </w:rPr>
              <w:t>-</w:t>
            </w:r>
          </w:p>
        </w:tc>
        <w:tc>
          <w:tcPr>
            <w:tcW w:w="1909" w:type="dxa"/>
            <w:tcBorders>
              <w:top w:val="single" w:sz="2" w:space="0" w:color="000000"/>
              <w:bottom w:val="single" w:sz="2" w:space="0" w:color="000000"/>
            </w:tcBorders>
          </w:tcPr>
          <w:p w14:paraId="677B1ACF" w14:textId="77777777" w:rsidR="003F3708" w:rsidRDefault="005D069D">
            <w:pPr>
              <w:pStyle w:val="TableParagraph"/>
              <w:spacing w:before="8" w:line="238" w:lineRule="exact"/>
              <w:ind w:right="471"/>
              <w:rPr>
                <w:sz w:val="20"/>
              </w:rPr>
            </w:pPr>
            <w:r>
              <w:rPr>
                <w:spacing w:val="-2"/>
                <w:w w:val="105"/>
                <w:sz w:val="20"/>
              </w:rPr>
              <w:t>962.00</w:t>
            </w:r>
          </w:p>
        </w:tc>
        <w:tc>
          <w:tcPr>
            <w:tcW w:w="1469" w:type="dxa"/>
            <w:tcBorders>
              <w:top w:val="single" w:sz="2" w:space="0" w:color="000000"/>
              <w:bottom w:val="single" w:sz="2" w:space="0" w:color="000000"/>
            </w:tcBorders>
          </w:tcPr>
          <w:p w14:paraId="78C077A0" w14:textId="77777777" w:rsidR="003F3708" w:rsidRDefault="005D069D">
            <w:pPr>
              <w:pStyle w:val="TableParagraph"/>
              <w:spacing w:before="8" w:line="238" w:lineRule="exact"/>
              <w:ind w:right="42"/>
              <w:rPr>
                <w:sz w:val="20"/>
              </w:rPr>
            </w:pPr>
            <w:r>
              <w:rPr>
                <w:spacing w:val="-2"/>
                <w:w w:val="105"/>
                <w:sz w:val="20"/>
              </w:rPr>
              <w:t>(962.00)</w:t>
            </w:r>
          </w:p>
        </w:tc>
      </w:tr>
      <w:tr w:rsidR="003F3708" w14:paraId="605C09AE" w14:textId="77777777">
        <w:trPr>
          <w:trHeight w:val="265"/>
        </w:trPr>
        <w:tc>
          <w:tcPr>
            <w:tcW w:w="11462" w:type="dxa"/>
            <w:tcBorders>
              <w:top w:val="single" w:sz="2" w:space="0" w:color="000000"/>
              <w:bottom w:val="single" w:sz="2" w:space="0" w:color="000000"/>
            </w:tcBorders>
          </w:tcPr>
          <w:p w14:paraId="20C5957E" w14:textId="77777777" w:rsidR="003F3708" w:rsidRDefault="005D069D">
            <w:pPr>
              <w:pStyle w:val="TableParagraph"/>
              <w:spacing w:before="8" w:line="238" w:lineRule="exact"/>
              <w:ind w:left="306"/>
              <w:jc w:val="left"/>
              <w:rPr>
                <w:sz w:val="20"/>
              </w:rPr>
            </w:pPr>
            <w:r>
              <w:rPr>
                <w:sz w:val="20"/>
              </w:rPr>
              <w:t>Building</w:t>
            </w:r>
            <w:r>
              <w:rPr>
                <w:spacing w:val="14"/>
                <w:sz w:val="20"/>
              </w:rPr>
              <w:t xml:space="preserve"> </w:t>
            </w:r>
            <w:r>
              <w:rPr>
                <w:sz w:val="20"/>
              </w:rPr>
              <w:t>Permits</w:t>
            </w:r>
            <w:r>
              <w:rPr>
                <w:spacing w:val="12"/>
                <w:sz w:val="20"/>
              </w:rPr>
              <w:t xml:space="preserve"> </w:t>
            </w:r>
            <w:r>
              <w:rPr>
                <w:sz w:val="20"/>
              </w:rPr>
              <w:t>-</w:t>
            </w:r>
            <w:r>
              <w:rPr>
                <w:spacing w:val="12"/>
                <w:sz w:val="20"/>
              </w:rPr>
              <w:t xml:space="preserve"> </w:t>
            </w:r>
            <w:r>
              <w:rPr>
                <w:sz w:val="20"/>
              </w:rPr>
              <w:t>Verandahs/Decks/Sheds</w:t>
            </w:r>
            <w:r>
              <w:rPr>
                <w:spacing w:val="13"/>
                <w:sz w:val="20"/>
              </w:rPr>
              <w:t xml:space="preserve"> </w:t>
            </w:r>
            <w:r>
              <w:rPr>
                <w:sz w:val="20"/>
              </w:rPr>
              <w:t>&gt;20m2</w:t>
            </w:r>
            <w:r>
              <w:rPr>
                <w:spacing w:val="10"/>
                <w:sz w:val="20"/>
              </w:rPr>
              <w:t xml:space="preserve"> </w:t>
            </w:r>
            <w:r>
              <w:rPr>
                <w:sz w:val="20"/>
              </w:rPr>
              <w:t>-</w:t>
            </w:r>
            <w:r>
              <w:rPr>
                <w:spacing w:val="13"/>
                <w:sz w:val="20"/>
              </w:rPr>
              <w:t xml:space="preserve"> </w:t>
            </w:r>
            <w:r>
              <w:rPr>
                <w:sz w:val="20"/>
              </w:rPr>
              <w:t>cost</w:t>
            </w:r>
            <w:r>
              <w:rPr>
                <w:spacing w:val="9"/>
                <w:sz w:val="20"/>
              </w:rPr>
              <w:t xml:space="preserve"> </w:t>
            </w:r>
            <w:r>
              <w:rPr>
                <w:sz w:val="20"/>
              </w:rPr>
              <w:t>works</w:t>
            </w:r>
            <w:r>
              <w:rPr>
                <w:spacing w:val="12"/>
                <w:sz w:val="20"/>
              </w:rPr>
              <w:t xml:space="preserve"> </w:t>
            </w:r>
            <w:r>
              <w:rPr>
                <w:sz w:val="20"/>
              </w:rPr>
              <w:t>$10,000</w:t>
            </w:r>
            <w:r>
              <w:rPr>
                <w:spacing w:val="11"/>
                <w:sz w:val="20"/>
              </w:rPr>
              <w:t xml:space="preserve"> </w:t>
            </w:r>
            <w:r>
              <w:rPr>
                <w:sz w:val="20"/>
              </w:rPr>
              <w:t>-</w:t>
            </w:r>
            <w:r>
              <w:rPr>
                <w:spacing w:val="12"/>
                <w:sz w:val="20"/>
              </w:rPr>
              <w:t xml:space="preserve"> </w:t>
            </w:r>
            <w:r>
              <w:rPr>
                <w:spacing w:val="-2"/>
                <w:sz w:val="20"/>
              </w:rPr>
              <w:t>$20,000</w:t>
            </w:r>
          </w:p>
        </w:tc>
        <w:tc>
          <w:tcPr>
            <w:tcW w:w="1930" w:type="dxa"/>
            <w:tcBorders>
              <w:top w:val="single" w:sz="2" w:space="0" w:color="000000"/>
              <w:bottom w:val="single" w:sz="2" w:space="0" w:color="000000"/>
            </w:tcBorders>
          </w:tcPr>
          <w:p w14:paraId="5704D917" w14:textId="77777777" w:rsidR="003F3708" w:rsidRDefault="005D069D">
            <w:pPr>
              <w:pStyle w:val="TableParagraph"/>
              <w:spacing w:before="8" w:line="238" w:lineRule="exact"/>
              <w:ind w:left="697"/>
              <w:jc w:val="left"/>
              <w:rPr>
                <w:sz w:val="20"/>
              </w:rPr>
            </w:pPr>
            <w:r>
              <w:rPr>
                <w:spacing w:val="-10"/>
                <w:w w:val="105"/>
                <w:sz w:val="20"/>
              </w:rPr>
              <w:t>D</w:t>
            </w:r>
          </w:p>
        </w:tc>
        <w:tc>
          <w:tcPr>
            <w:tcW w:w="2055" w:type="dxa"/>
            <w:tcBorders>
              <w:top w:val="single" w:sz="2" w:space="0" w:color="000000"/>
              <w:bottom w:val="single" w:sz="2" w:space="0" w:color="000000"/>
            </w:tcBorders>
          </w:tcPr>
          <w:p w14:paraId="70092AC8" w14:textId="77777777" w:rsidR="003F3708" w:rsidRDefault="005D069D">
            <w:pPr>
              <w:pStyle w:val="TableParagraph"/>
              <w:spacing w:before="8" w:line="238" w:lineRule="exact"/>
              <w:ind w:right="884"/>
              <w:rPr>
                <w:sz w:val="20"/>
              </w:rPr>
            </w:pPr>
            <w:r>
              <w:rPr>
                <w:spacing w:val="-10"/>
                <w:w w:val="105"/>
                <w:sz w:val="20"/>
              </w:rPr>
              <w:t>-</w:t>
            </w:r>
          </w:p>
        </w:tc>
        <w:tc>
          <w:tcPr>
            <w:tcW w:w="1557" w:type="dxa"/>
            <w:tcBorders>
              <w:top w:val="single" w:sz="2" w:space="0" w:color="000000"/>
              <w:bottom w:val="single" w:sz="2" w:space="0" w:color="000000"/>
            </w:tcBorders>
          </w:tcPr>
          <w:p w14:paraId="2ABB3C49" w14:textId="77777777" w:rsidR="003F3708" w:rsidRDefault="005D069D">
            <w:pPr>
              <w:pStyle w:val="TableParagraph"/>
              <w:spacing w:before="8" w:line="238" w:lineRule="exact"/>
              <w:ind w:right="605"/>
              <w:rPr>
                <w:b/>
                <w:sz w:val="20"/>
              </w:rPr>
            </w:pPr>
            <w:r>
              <w:rPr>
                <w:b/>
                <w:spacing w:val="-10"/>
                <w:w w:val="105"/>
                <w:sz w:val="20"/>
              </w:rPr>
              <w:t>-</w:t>
            </w:r>
          </w:p>
        </w:tc>
        <w:tc>
          <w:tcPr>
            <w:tcW w:w="1909" w:type="dxa"/>
            <w:tcBorders>
              <w:top w:val="single" w:sz="2" w:space="0" w:color="000000"/>
              <w:bottom w:val="single" w:sz="2" w:space="0" w:color="000000"/>
            </w:tcBorders>
          </w:tcPr>
          <w:p w14:paraId="6C047949" w14:textId="77777777" w:rsidR="003F3708" w:rsidRDefault="005D069D">
            <w:pPr>
              <w:pStyle w:val="TableParagraph"/>
              <w:spacing w:before="8" w:line="238" w:lineRule="exact"/>
              <w:ind w:right="471"/>
              <w:rPr>
                <w:sz w:val="20"/>
              </w:rPr>
            </w:pPr>
            <w:r>
              <w:rPr>
                <w:spacing w:val="-2"/>
                <w:w w:val="105"/>
                <w:sz w:val="20"/>
              </w:rPr>
              <w:t>1,041.00</w:t>
            </w:r>
          </w:p>
        </w:tc>
        <w:tc>
          <w:tcPr>
            <w:tcW w:w="1469" w:type="dxa"/>
            <w:tcBorders>
              <w:top w:val="single" w:sz="2" w:space="0" w:color="000000"/>
              <w:bottom w:val="single" w:sz="2" w:space="0" w:color="000000"/>
            </w:tcBorders>
          </w:tcPr>
          <w:p w14:paraId="02ADCB47" w14:textId="77777777" w:rsidR="003F3708" w:rsidRDefault="005D069D">
            <w:pPr>
              <w:pStyle w:val="TableParagraph"/>
              <w:spacing w:before="8" w:line="238" w:lineRule="exact"/>
              <w:ind w:right="42"/>
              <w:rPr>
                <w:sz w:val="20"/>
              </w:rPr>
            </w:pPr>
            <w:r>
              <w:rPr>
                <w:spacing w:val="-2"/>
                <w:w w:val="105"/>
                <w:sz w:val="20"/>
              </w:rPr>
              <w:t>(1,041.00)</w:t>
            </w:r>
          </w:p>
        </w:tc>
      </w:tr>
      <w:tr w:rsidR="003F3708" w14:paraId="6C360D42" w14:textId="77777777">
        <w:trPr>
          <w:trHeight w:val="265"/>
        </w:trPr>
        <w:tc>
          <w:tcPr>
            <w:tcW w:w="11462" w:type="dxa"/>
            <w:tcBorders>
              <w:top w:val="single" w:sz="2" w:space="0" w:color="000000"/>
              <w:bottom w:val="single" w:sz="2" w:space="0" w:color="000000"/>
            </w:tcBorders>
          </w:tcPr>
          <w:p w14:paraId="45EC3C78" w14:textId="77777777" w:rsidR="003F3708" w:rsidRDefault="005D069D">
            <w:pPr>
              <w:pStyle w:val="TableParagraph"/>
              <w:spacing w:before="8" w:line="238" w:lineRule="exact"/>
              <w:ind w:left="306"/>
              <w:jc w:val="left"/>
              <w:rPr>
                <w:sz w:val="20"/>
              </w:rPr>
            </w:pPr>
            <w:r>
              <w:rPr>
                <w:sz w:val="20"/>
              </w:rPr>
              <w:t>Building</w:t>
            </w:r>
            <w:r>
              <w:rPr>
                <w:spacing w:val="14"/>
                <w:sz w:val="20"/>
              </w:rPr>
              <w:t xml:space="preserve"> </w:t>
            </w:r>
            <w:r>
              <w:rPr>
                <w:sz w:val="20"/>
              </w:rPr>
              <w:t>Permits</w:t>
            </w:r>
            <w:r>
              <w:rPr>
                <w:spacing w:val="12"/>
                <w:sz w:val="20"/>
              </w:rPr>
              <w:t xml:space="preserve"> </w:t>
            </w:r>
            <w:r>
              <w:rPr>
                <w:sz w:val="20"/>
              </w:rPr>
              <w:t>-</w:t>
            </w:r>
            <w:r>
              <w:rPr>
                <w:spacing w:val="12"/>
                <w:sz w:val="20"/>
              </w:rPr>
              <w:t xml:space="preserve"> </w:t>
            </w:r>
            <w:r>
              <w:rPr>
                <w:sz w:val="20"/>
              </w:rPr>
              <w:t>Verandahs/Decks/Sheds</w:t>
            </w:r>
            <w:r>
              <w:rPr>
                <w:spacing w:val="13"/>
                <w:sz w:val="20"/>
              </w:rPr>
              <w:t xml:space="preserve"> </w:t>
            </w:r>
            <w:r>
              <w:rPr>
                <w:sz w:val="20"/>
              </w:rPr>
              <w:t>&gt;20m2</w:t>
            </w:r>
            <w:r>
              <w:rPr>
                <w:spacing w:val="10"/>
                <w:sz w:val="20"/>
              </w:rPr>
              <w:t xml:space="preserve"> </w:t>
            </w:r>
            <w:r>
              <w:rPr>
                <w:sz w:val="20"/>
              </w:rPr>
              <w:t>-</w:t>
            </w:r>
            <w:r>
              <w:rPr>
                <w:spacing w:val="13"/>
                <w:sz w:val="20"/>
              </w:rPr>
              <w:t xml:space="preserve"> </w:t>
            </w:r>
            <w:r>
              <w:rPr>
                <w:sz w:val="20"/>
              </w:rPr>
              <w:t>cost</w:t>
            </w:r>
            <w:r>
              <w:rPr>
                <w:spacing w:val="9"/>
                <w:sz w:val="20"/>
              </w:rPr>
              <w:t xml:space="preserve"> </w:t>
            </w:r>
            <w:r>
              <w:rPr>
                <w:sz w:val="20"/>
              </w:rPr>
              <w:t>works</w:t>
            </w:r>
            <w:r>
              <w:rPr>
                <w:spacing w:val="12"/>
                <w:sz w:val="20"/>
              </w:rPr>
              <w:t xml:space="preserve"> </w:t>
            </w:r>
            <w:r>
              <w:rPr>
                <w:sz w:val="20"/>
              </w:rPr>
              <w:t>$20,000</w:t>
            </w:r>
            <w:r>
              <w:rPr>
                <w:spacing w:val="11"/>
                <w:sz w:val="20"/>
              </w:rPr>
              <w:t xml:space="preserve"> </w:t>
            </w:r>
            <w:r>
              <w:rPr>
                <w:sz w:val="20"/>
              </w:rPr>
              <w:t>-</w:t>
            </w:r>
            <w:r>
              <w:rPr>
                <w:spacing w:val="12"/>
                <w:sz w:val="20"/>
              </w:rPr>
              <w:t xml:space="preserve"> </w:t>
            </w:r>
            <w:r>
              <w:rPr>
                <w:spacing w:val="-2"/>
                <w:sz w:val="20"/>
              </w:rPr>
              <w:t>$30,000</w:t>
            </w:r>
          </w:p>
        </w:tc>
        <w:tc>
          <w:tcPr>
            <w:tcW w:w="1930" w:type="dxa"/>
            <w:tcBorders>
              <w:top w:val="single" w:sz="2" w:space="0" w:color="000000"/>
              <w:bottom w:val="single" w:sz="2" w:space="0" w:color="000000"/>
            </w:tcBorders>
          </w:tcPr>
          <w:p w14:paraId="12D8936D" w14:textId="77777777" w:rsidR="003F3708" w:rsidRDefault="005D069D">
            <w:pPr>
              <w:pStyle w:val="TableParagraph"/>
              <w:spacing w:before="8" w:line="238" w:lineRule="exact"/>
              <w:ind w:left="697"/>
              <w:jc w:val="left"/>
              <w:rPr>
                <w:sz w:val="20"/>
              </w:rPr>
            </w:pPr>
            <w:r>
              <w:rPr>
                <w:spacing w:val="-10"/>
                <w:w w:val="105"/>
                <w:sz w:val="20"/>
              </w:rPr>
              <w:t>D</w:t>
            </w:r>
          </w:p>
        </w:tc>
        <w:tc>
          <w:tcPr>
            <w:tcW w:w="2055" w:type="dxa"/>
            <w:tcBorders>
              <w:top w:val="single" w:sz="2" w:space="0" w:color="000000"/>
              <w:bottom w:val="single" w:sz="2" w:space="0" w:color="000000"/>
            </w:tcBorders>
          </w:tcPr>
          <w:p w14:paraId="199C692F" w14:textId="77777777" w:rsidR="003F3708" w:rsidRDefault="005D069D">
            <w:pPr>
              <w:pStyle w:val="TableParagraph"/>
              <w:spacing w:before="8" w:line="238" w:lineRule="exact"/>
              <w:ind w:right="884"/>
              <w:rPr>
                <w:sz w:val="20"/>
              </w:rPr>
            </w:pPr>
            <w:r>
              <w:rPr>
                <w:spacing w:val="-10"/>
                <w:w w:val="105"/>
                <w:sz w:val="20"/>
              </w:rPr>
              <w:t>-</w:t>
            </w:r>
          </w:p>
        </w:tc>
        <w:tc>
          <w:tcPr>
            <w:tcW w:w="1557" w:type="dxa"/>
            <w:tcBorders>
              <w:top w:val="single" w:sz="2" w:space="0" w:color="000000"/>
              <w:bottom w:val="single" w:sz="2" w:space="0" w:color="000000"/>
            </w:tcBorders>
          </w:tcPr>
          <w:p w14:paraId="207BE679" w14:textId="77777777" w:rsidR="003F3708" w:rsidRDefault="005D069D">
            <w:pPr>
              <w:pStyle w:val="TableParagraph"/>
              <w:spacing w:before="8" w:line="238" w:lineRule="exact"/>
              <w:ind w:right="605"/>
              <w:rPr>
                <w:b/>
                <w:sz w:val="20"/>
              </w:rPr>
            </w:pPr>
            <w:r>
              <w:rPr>
                <w:b/>
                <w:spacing w:val="-10"/>
                <w:w w:val="105"/>
                <w:sz w:val="20"/>
              </w:rPr>
              <w:t>-</w:t>
            </w:r>
          </w:p>
        </w:tc>
        <w:tc>
          <w:tcPr>
            <w:tcW w:w="1909" w:type="dxa"/>
            <w:tcBorders>
              <w:top w:val="single" w:sz="2" w:space="0" w:color="000000"/>
              <w:bottom w:val="single" w:sz="2" w:space="0" w:color="000000"/>
            </w:tcBorders>
          </w:tcPr>
          <w:p w14:paraId="4C4584DA" w14:textId="77777777" w:rsidR="003F3708" w:rsidRDefault="005D069D">
            <w:pPr>
              <w:pStyle w:val="TableParagraph"/>
              <w:spacing w:before="8" w:line="238" w:lineRule="exact"/>
              <w:ind w:right="471"/>
              <w:rPr>
                <w:sz w:val="20"/>
              </w:rPr>
            </w:pPr>
            <w:r>
              <w:rPr>
                <w:spacing w:val="-2"/>
                <w:w w:val="105"/>
                <w:sz w:val="20"/>
              </w:rPr>
              <w:t>1,224.00</w:t>
            </w:r>
          </w:p>
        </w:tc>
        <w:tc>
          <w:tcPr>
            <w:tcW w:w="1469" w:type="dxa"/>
            <w:tcBorders>
              <w:top w:val="single" w:sz="2" w:space="0" w:color="000000"/>
              <w:bottom w:val="single" w:sz="2" w:space="0" w:color="000000"/>
            </w:tcBorders>
          </w:tcPr>
          <w:p w14:paraId="22067152" w14:textId="77777777" w:rsidR="003F3708" w:rsidRDefault="005D069D">
            <w:pPr>
              <w:pStyle w:val="TableParagraph"/>
              <w:spacing w:before="8" w:line="238" w:lineRule="exact"/>
              <w:ind w:right="42"/>
              <w:rPr>
                <w:sz w:val="20"/>
              </w:rPr>
            </w:pPr>
            <w:r>
              <w:rPr>
                <w:spacing w:val="-2"/>
                <w:w w:val="105"/>
                <w:sz w:val="20"/>
              </w:rPr>
              <w:t>(1,224.00)</w:t>
            </w:r>
          </w:p>
        </w:tc>
      </w:tr>
      <w:tr w:rsidR="003F3708" w14:paraId="3F6A6317" w14:textId="77777777">
        <w:trPr>
          <w:trHeight w:val="265"/>
        </w:trPr>
        <w:tc>
          <w:tcPr>
            <w:tcW w:w="11462" w:type="dxa"/>
            <w:tcBorders>
              <w:top w:val="single" w:sz="2" w:space="0" w:color="000000"/>
              <w:bottom w:val="single" w:sz="2" w:space="0" w:color="000000"/>
            </w:tcBorders>
          </w:tcPr>
          <w:p w14:paraId="70A79F33" w14:textId="77777777" w:rsidR="003F3708" w:rsidRDefault="005D069D">
            <w:pPr>
              <w:pStyle w:val="TableParagraph"/>
              <w:spacing w:before="8" w:line="238" w:lineRule="exact"/>
              <w:ind w:left="306"/>
              <w:jc w:val="left"/>
              <w:rPr>
                <w:sz w:val="20"/>
              </w:rPr>
            </w:pPr>
            <w:r>
              <w:rPr>
                <w:sz w:val="20"/>
              </w:rPr>
              <w:t>Building</w:t>
            </w:r>
            <w:r>
              <w:rPr>
                <w:spacing w:val="14"/>
                <w:sz w:val="20"/>
              </w:rPr>
              <w:t xml:space="preserve"> </w:t>
            </w:r>
            <w:r>
              <w:rPr>
                <w:sz w:val="20"/>
              </w:rPr>
              <w:t>Permits</w:t>
            </w:r>
            <w:r>
              <w:rPr>
                <w:spacing w:val="12"/>
                <w:sz w:val="20"/>
              </w:rPr>
              <w:t xml:space="preserve"> </w:t>
            </w:r>
            <w:r>
              <w:rPr>
                <w:sz w:val="20"/>
              </w:rPr>
              <w:t>-</w:t>
            </w:r>
            <w:r>
              <w:rPr>
                <w:spacing w:val="12"/>
                <w:sz w:val="20"/>
              </w:rPr>
              <w:t xml:space="preserve"> </w:t>
            </w:r>
            <w:r>
              <w:rPr>
                <w:sz w:val="20"/>
              </w:rPr>
              <w:t>Verandahs/Decks/Sheds</w:t>
            </w:r>
            <w:r>
              <w:rPr>
                <w:spacing w:val="13"/>
                <w:sz w:val="20"/>
              </w:rPr>
              <w:t xml:space="preserve"> </w:t>
            </w:r>
            <w:r>
              <w:rPr>
                <w:sz w:val="20"/>
              </w:rPr>
              <w:t>&gt;20m2</w:t>
            </w:r>
            <w:r>
              <w:rPr>
                <w:spacing w:val="10"/>
                <w:sz w:val="20"/>
              </w:rPr>
              <w:t xml:space="preserve"> </w:t>
            </w:r>
            <w:r>
              <w:rPr>
                <w:sz w:val="20"/>
              </w:rPr>
              <w:t>-</w:t>
            </w:r>
            <w:r>
              <w:rPr>
                <w:spacing w:val="13"/>
                <w:sz w:val="20"/>
              </w:rPr>
              <w:t xml:space="preserve"> </w:t>
            </w:r>
            <w:r>
              <w:rPr>
                <w:sz w:val="20"/>
              </w:rPr>
              <w:t>cost</w:t>
            </w:r>
            <w:r>
              <w:rPr>
                <w:spacing w:val="9"/>
                <w:sz w:val="20"/>
              </w:rPr>
              <w:t xml:space="preserve"> </w:t>
            </w:r>
            <w:r>
              <w:rPr>
                <w:sz w:val="20"/>
              </w:rPr>
              <w:t>works</w:t>
            </w:r>
            <w:r>
              <w:rPr>
                <w:spacing w:val="12"/>
                <w:sz w:val="20"/>
              </w:rPr>
              <w:t xml:space="preserve"> </w:t>
            </w:r>
            <w:r>
              <w:rPr>
                <w:sz w:val="20"/>
              </w:rPr>
              <w:t>$30,000</w:t>
            </w:r>
            <w:r>
              <w:rPr>
                <w:spacing w:val="11"/>
                <w:sz w:val="20"/>
              </w:rPr>
              <w:t xml:space="preserve"> </w:t>
            </w:r>
            <w:r>
              <w:rPr>
                <w:sz w:val="20"/>
              </w:rPr>
              <w:t>-</w:t>
            </w:r>
            <w:r>
              <w:rPr>
                <w:spacing w:val="12"/>
                <w:sz w:val="20"/>
              </w:rPr>
              <w:t xml:space="preserve"> </w:t>
            </w:r>
            <w:r>
              <w:rPr>
                <w:spacing w:val="-2"/>
                <w:sz w:val="20"/>
              </w:rPr>
              <w:t>$40,000</w:t>
            </w:r>
          </w:p>
        </w:tc>
        <w:tc>
          <w:tcPr>
            <w:tcW w:w="1930" w:type="dxa"/>
            <w:tcBorders>
              <w:top w:val="single" w:sz="2" w:space="0" w:color="000000"/>
              <w:bottom w:val="single" w:sz="2" w:space="0" w:color="000000"/>
            </w:tcBorders>
          </w:tcPr>
          <w:p w14:paraId="69935C0A" w14:textId="77777777" w:rsidR="003F3708" w:rsidRDefault="005D069D">
            <w:pPr>
              <w:pStyle w:val="TableParagraph"/>
              <w:spacing w:before="8" w:line="238" w:lineRule="exact"/>
              <w:ind w:left="697"/>
              <w:jc w:val="left"/>
              <w:rPr>
                <w:sz w:val="20"/>
              </w:rPr>
            </w:pPr>
            <w:r>
              <w:rPr>
                <w:spacing w:val="-10"/>
                <w:w w:val="105"/>
                <w:sz w:val="20"/>
              </w:rPr>
              <w:t>D</w:t>
            </w:r>
          </w:p>
        </w:tc>
        <w:tc>
          <w:tcPr>
            <w:tcW w:w="2055" w:type="dxa"/>
            <w:tcBorders>
              <w:top w:val="single" w:sz="2" w:space="0" w:color="000000"/>
              <w:bottom w:val="single" w:sz="2" w:space="0" w:color="000000"/>
            </w:tcBorders>
          </w:tcPr>
          <w:p w14:paraId="553ED6DB" w14:textId="77777777" w:rsidR="003F3708" w:rsidRDefault="005D069D">
            <w:pPr>
              <w:pStyle w:val="TableParagraph"/>
              <w:spacing w:before="8" w:line="238" w:lineRule="exact"/>
              <w:ind w:right="884"/>
              <w:rPr>
                <w:sz w:val="20"/>
              </w:rPr>
            </w:pPr>
            <w:r>
              <w:rPr>
                <w:spacing w:val="-10"/>
                <w:w w:val="105"/>
                <w:sz w:val="20"/>
              </w:rPr>
              <w:t>-</w:t>
            </w:r>
          </w:p>
        </w:tc>
        <w:tc>
          <w:tcPr>
            <w:tcW w:w="1557" w:type="dxa"/>
            <w:tcBorders>
              <w:top w:val="single" w:sz="2" w:space="0" w:color="000000"/>
              <w:bottom w:val="single" w:sz="2" w:space="0" w:color="000000"/>
            </w:tcBorders>
          </w:tcPr>
          <w:p w14:paraId="66C566A0" w14:textId="77777777" w:rsidR="003F3708" w:rsidRDefault="005D069D">
            <w:pPr>
              <w:pStyle w:val="TableParagraph"/>
              <w:spacing w:before="8" w:line="238" w:lineRule="exact"/>
              <w:ind w:right="605"/>
              <w:rPr>
                <w:b/>
                <w:sz w:val="20"/>
              </w:rPr>
            </w:pPr>
            <w:r>
              <w:rPr>
                <w:b/>
                <w:spacing w:val="-10"/>
                <w:w w:val="105"/>
                <w:sz w:val="20"/>
              </w:rPr>
              <w:t>-</w:t>
            </w:r>
          </w:p>
        </w:tc>
        <w:tc>
          <w:tcPr>
            <w:tcW w:w="1909" w:type="dxa"/>
            <w:tcBorders>
              <w:top w:val="single" w:sz="2" w:space="0" w:color="000000"/>
              <w:bottom w:val="single" w:sz="2" w:space="0" w:color="000000"/>
            </w:tcBorders>
          </w:tcPr>
          <w:p w14:paraId="3DFEE483" w14:textId="77777777" w:rsidR="003F3708" w:rsidRDefault="005D069D">
            <w:pPr>
              <w:pStyle w:val="TableParagraph"/>
              <w:spacing w:before="8" w:line="238" w:lineRule="exact"/>
              <w:ind w:right="471"/>
              <w:rPr>
                <w:sz w:val="20"/>
              </w:rPr>
            </w:pPr>
            <w:r>
              <w:rPr>
                <w:spacing w:val="-2"/>
                <w:w w:val="105"/>
                <w:sz w:val="20"/>
              </w:rPr>
              <w:t>1,281.00</w:t>
            </w:r>
          </w:p>
        </w:tc>
        <w:tc>
          <w:tcPr>
            <w:tcW w:w="1469" w:type="dxa"/>
            <w:tcBorders>
              <w:top w:val="single" w:sz="2" w:space="0" w:color="000000"/>
              <w:bottom w:val="single" w:sz="2" w:space="0" w:color="000000"/>
            </w:tcBorders>
          </w:tcPr>
          <w:p w14:paraId="76914E01" w14:textId="77777777" w:rsidR="003F3708" w:rsidRDefault="005D069D">
            <w:pPr>
              <w:pStyle w:val="TableParagraph"/>
              <w:spacing w:before="8" w:line="238" w:lineRule="exact"/>
              <w:ind w:right="42"/>
              <w:rPr>
                <w:sz w:val="20"/>
              </w:rPr>
            </w:pPr>
            <w:r>
              <w:rPr>
                <w:spacing w:val="-2"/>
                <w:w w:val="105"/>
                <w:sz w:val="20"/>
              </w:rPr>
              <w:t>(1,281.00)</w:t>
            </w:r>
          </w:p>
        </w:tc>
      </w:tr>
      <w:tr w:rsidR="003F3708" w14:paraId="4321E956" w14:textId="77777777">
        <w:trPr>
          <w:trHeight w:val="265"/>
        </w:trPr>
        <w:tc>
          <w:tcPr>
            <w:tcW w:w="11462" w:type="dxa"/>
            <w:tcBorders>
              <w:top w:val="single" w:sz="2" w:space="0" w:color="000000"/>
              <w:bottom w:val="single" w:sz="2" w:space="0" w:color="000000"/>
            </w:tcBorders>
          </w:tcPr>
          <w:p w14:paraId="6F684464" w14:textId="77777777" w:rsidR="003F3708" w:rsidRDefault="005D069D">
            <w:pPr>
              <w:pStyle w:val="TableParagraph"/>
              <w:spacing w:before="8" w:line="238" w:lineRule="exact"/>
              <w:ind w:left="306"/>
              <w:jc w:val="left"/>
              <w:rPr>
                <w:sz w:val="20"/>
              </w:rPr>
            </w:pPr>
            <w:r>
              <w:rPr>
                <w:sz w:val="20"/>
              </w:rPr>
              <w:t>Building</w:t>
            </w:r>
            <w:r>
              <w:rPr>
                <w:spacing w:val="14"/>
                <w:sz w:val="20"/>
              </w:rPr>
              <w:t xml:space="preserve"> </w:t>
            </w:r>
            <w:r>
              <w:rPr>
                <w:sz w:val="20"/>
              </w:rPr>
              <w:t>Permits</w:t>
            </w:r>
            <w:r>
              <w:rPr>
                <w:spacing w:val="12"/>
                <w:sz w:val="20"/>
              </w:rPr>
              <w:t xml:space="preserve"> </w:t>
            </w:r>
            <w:r>
              <w:rPr>
                <w:sz w:val="20"/>
              </w:rPr>
              <w:t>-</w:t>
            </w:r>
            <w:r>
              <w:rPr>
                <w:spacing w:val="12"/>
                <w:sz w:val="20"/>
              </w:rPr>
              <w:t xml:space="preserve"> </w:t>
            </w:r>
            <w:r>
              <w:rPr>
                <w:sz w:val="20"/>
              </w:rPr>
              <w:t>Verandahs/Decks/Sheds</w:t>
            </w:r>
            <w:r>
              <w:rPr>
                <w:spacing w:val="13"/>
                <w:sz w:val="20"/>
              </w:rPr>
              <w:t xml:space="preserve"> </w:t>
            </w:r>
            <w:r>
              <w:rPr>
                <w:sz w:val="20"/>
              </w:rPr>
              <w:t>&gt;20m2</w:t>
            </w:r>
            <w:r>
              <w:rPr>
                <w:spacing w:val="10"/>
                <w:sz w:val="20"/>
              </w:rPr>
              <w:t xml:space="preserve"> </w:t>
            </w:r>
            <w:r>
              <w:rPr>
                <w:sz w:val="20"/>
              </w:rPr>
              <w:t>-</w:t>
            </w:r>
            <w:r>
              <w:rPr>
                <w:spacing w:val="13"/>
                <w:sz w:val="20"/>
              </w:rPr>
              <w:t xml:space="preserve"> </w:t>
            </w:r>
            <w:r>
              <w:rPr>
                <w:sz w:val="20"/>
              </w:rPr>
              <w:t>cost</w:t>
            </w:r>
            <w:r>
              <w:rPr>
                <w:spacing w:val="9"/>
                <w:sz w:val="20"/>
              </w:rPr>
              <w:t xml:space="preserve"> </w:t>
            </w:r>
            <w:r>
              <w:rPr>
                <w:sz w:val="20"/>
              </w:rPr>
              <w:t>works</w:t>
            </w:r>
            <w:r>
              <w:rPr>
                <w:spacing w:val="12"/>
                <w:sz w:val="20"/>
              </w:rPr>
              <w:t xml:space="preserve"> </w:t>
            </w:r>
            <w:r>
              <w:rPr>
                <w:sz w:val="20"/>
              </w:rPr>
              <w:t>$40,000</w:t>
            </w:r>
            <w:r>
              <w:rPr>
                <w:spacing w:val="11"/>
                <w:sz w:val="20"/>
              </w:rPr>
              <w:t xml:space="preserve"> </w:t>
            </w:r>
            <w:r>
              <w:rPr>
                <w:sz w:val="20"/>
              </w:rPr>
              <w:t>-</w:t>
            </w:r>
            <w:r>
              <w:rPr>
                <w:spacing w:val="12"/>
                <w:sz w:val="20"/>
              </w:rPr>
              <w:t xml:space="preserve"> </w:t>
            </w:r>
            <w:r>
              <w:rPr>
                <w:spacing w:val="-2"/>
                <w:sz w:val="20"/>
              </w:rPr>
              <w:t>$50,000</w:t>
            </w:r>
          </w:p>
        </w:tc>
        <w:tc>
          <w:tcPr>
            <w:tcW w:w="1930" w:type="dxa"/>
            <w:tcBorders>
              <w:top w:val="single" w:sz="2" w:space="0" w:color="000000"/>
              <w:bottom w:val="single" w:sz="2" w:space="0" w:color="000000"/>
            </w:tcBorders>
          </w:tcPr>
          <w:p w14:paraId="0E14A4C5" w14:textId="77777777" w:rsidR="003F3708" w:rsidRDefault="005D069D">
            <w:pPr>
              <w:pStyle w:val="TableParagraph"/>
              <w:spacing w:before="8" w:line="238" w:lineRule="exact"/>
              <w:ind w:left="697"/>
              <w:jc w:val="left"/>
              <w:rPr>
                <w:sz w:val="20"/>
              </w:rPr>
            </w:pPr>
            <w:r>
              <w:rPr>
                <w:spacing w:val="-10"/>
                <w:w w:val="105"/>
                <w:sz w:val="20"/>
              </w:rPr>
              <w:t>D</w:t>
            </w:r>
          </w:p>
        </w:tc>
        <w:tc>
          <w:tcPr>
            <w:tcW w:w="2055" w:type="dxa"/>
            <w:tcBorders>
              <w:top w:val="single" w:sz="2" w:space="0" w:color="000000"/>
              <w:bottom w:val="single" w:sz="2" w:space="0" w:color="000000"/>
            </w:tcBorders>
          </w:tcPr>
          <w:p w14:paraId="4901D788" w14:textId="77777777" w:rsidR="003F3708" w:rsidRDefault="005D069D">
            <w:pPr>
              <w:pStyle w:val="TableParagraph"/>
              <w:spacing w:before="8" w:line="238" w:lineRule="exact"/>
              <w:ind w:right="884"/>
              <w:rPr>
                <w:sz w:val="20"/>
              </w:rPr>
            </w:pPr>
            <w:r>
              <w:rPr>
                <w:spacing w:val="-10"/>
                <w:w w:val="105"/>
                <w:sz w:val="20"/>
              </w:rPr>
              <w:t>-</w:t>
            </w:r>
          </w:p>
        </w:tc>
        <w:tc>
          <w:tcPr>
            <w:tcW w:w="1557" w:type="dxa"/>
            <w:tcBorders>
              <w:top w:val="single" w:sz="2" w:space="0" w:color="000000"/>
              <w:bottom w:val="single" w:sz="2" w:space="0" w:color="000000"/>
            </w:tcBorders>
          </w:tcPr>
          <w:p w14:paraId="66B65E8F" w14:textId="77777777" w:rsidR="003F3708" w:rsidRDefault="005D069D">
            <w:pPr>
              <w:pStyle w:val="TableParagraph"/>
              <w:spacing w:before="8" w:line="238" w:lineRule="exact"/>
              <w:ind w:right="605"/>
              <w:rPr>
                <w:b/>
                <w:sz w:val="20"/>
              </w:rPr>
            </w:pPr>
            <w:r>
              <w:rPr>
                <w:b/>
                <w:spacing w:val="-10"/>
                <w:w w:val="105"/>
                <w:sz w:val="20"/>
              </w:rPr>
              <w:t>-</w:t>
            </w:r>
          </w:p>
        </w:tc>
        <w:tc>
          <w:tcPr>
            <w:tcW w:w="1909" w:type="dxa"/>
            <w:tcBorders>
              <w:top w:val="single" w:sz="2" w:space="0" w:color="000000"/>
              <w:bottom w:val="single" w:sz="2" w:space="0" w:color="000000"/>
            </w:tcBorders>
          </w:tcPr>
          <w:p w14:paraId="7D569233" w14:textId="77777777" w:rsidR="003F3708" w:rsidRDefault="005D069D">
            <w:pPr>
              <w:pStyle w:val="TableParagraph"/>
              <w:spacing w:before="8" w:line="238" w:lineRule="exact"/>
              <w:ind w:right="471"/>
              <w:rPr>
                <w:sz w:val="20"/>
              </w:rPr>
            </w:pPr>
            <w:r>
              <w:rPr>
                <w:spacing w:val="-2"/>
                <w:w w:val="105"/>
                <w:sz w:val="20"/>
              </w:rPr>
              <w:t>1,762.00</w:t>
            </w:r>
          </w:p>
        </w:tc>
        <w:tc>
          <w:tcPr>
            <w:tcW w:w="1469" w:type="dxa"/>
            <w:tcBorders>
              <w:top w:val="single" w:sz="2" w:space="0" w:color="000000"/>
              <w:bottom w:val="single" w:sz="2" w:space="0" w:color="000000"/>
            </w:tcBorders>
          </w:tcPr>
          <w:p w14:paraId="7D33B133" w14:textId="77777777" w:rsidR="003F3708" w:rsidRDefault="005D069D">
            <w:pPr>
              <w:pStyle w:val="TableParagraph"/>
              <w:spacing w:before="8" w:line="238" w:lineRule="exact"/>
              <w:ind w:right="42"/>
              <w:rPr>
                <w:sz w:val="20"/>
              </w:rPr>
            </w:pPr>
            <w:r>
              <w:rPr>
                <w:spacing w:val="-2"/>
                <w:w w:val="105"/>
                <w:sz w:val="20"/>
              </w:rPr>
              <w:t>(1,762.00)</w:t>
            </w:r>
          </w:p>
        </w:tc>
      </w:tr>
      <w:tr w:rsidR="003F3708" w14:paraId="4A0ACF83" w14:textId="77777777">
        <w:trPr>
          <w:trHeight w:val="265"/>
        </w:trPr>
        <w:tc>
          <w:tcPr>
            <w:tcW w:w="11462" w:type="dxa"/>
            <w:tcBorders>
              <w:top w:val="single" w:sz="2" w:space="0" w:color="000000"/>
              <w:bottom w:val="single" w:sz="2" w:space="0" w:color="000000"/>
            </w:tcBorders>
          </w:tcPr>
          <w:p w14:paraId="0701732B" w14:textId="77777777" w:rsidR="003F3708" w:rsidRDefault="005D069D">
            <w:pPr>
              <w:pStyle w:val="TableParagraph"/>
              <w:spacing w:before="8" w:line="238" w:lineRule="exact"/>
              <w:ind w:left="306"/>
              <w:jc w:val="left"/>
              <w:rPr>
                <w:sz w:val="20"/>
              </w:rPr>
            </w:pPr>
            <w:r>
              <w:rPr>
                <w:sz w:val="20"/>
              </w:rPr>
              <w:t>Building</w:t>
            </w:r>
            <w:r>
              <w:rPr>
                <w:spacing w:val="14"/>
                <w:sz w:val="20"/>
              </w:rPr>
              <w:t xml:space="preserve"> </w:t>
            </w:r>
            <w:r>
              <w:rPr>
                <w:sz w:val="20"/>
              </w:rPr>
              <w:t>Permits</w:t>
            </w:r>
            <w:r>
              <w:rPr>
                <w:spacing w:val="13"/>
                <w:sz w:val="20"/>
              </w:rPr>
              <w:t xml:space="preserve"> </w:t>
            </w:r>
            <w:r>
              <w:rPr>
                <w:sz w:val="20"/>
              </w:rPr>
              <w:t>-</w:t>
            </w:r>
            <w:r>
              <w:rPr>
                <w:spacing w:val="12"/>
                <w:sz w:val="20"/>
              </w:rPr>
              <w:t xml:space="preserve"> </w:t>
            </w:r>
            <w:r>
              <w:rPr>
                <w:sz w:val="20"/>
              </w:rPr>
              <w:t>Verandahs/Decks/Sheds</w:t>
            </w:r>
            <w:r>
              <w:rPr>
                <w:spacing w:val="12"/>
                <w:sz w:val="20"/>
              </w:rPr>
              <w:t xml:space="preserve"> </w:t>
            </w:r>
            <w:r>
              <w:rPr>
                <w:sz w:val="20"/>
              </w:rPr>
              <w:t>&gt;20m2</w:t>
            </w:r>
            <w:r>
              <w:rPr>
                <w:spacing w:val="11"/>
                <w:sz w:val="20"/>
              </w:rPr>
              <w:t xml:space="preserve"> </w:t>
            </w:r>
            <w:r>
              <w:rPr>
                <w:sz w:val="20"/>
              </w:rPr>
              <w:t>-</w:t>
            </w:r>
            <w:r>
              <w:rPr>
                <w:spacing w:val="13"/>
                <w:sz w:val="20"/>
              </w:rPr>
              <w:t xml:space="preserve"> </w:t>
            </w:r>
            <w:r>
              <w:rPr>
                <w:sz w:val="20"/>
              </w:rPr>
              <w:t>cost</w:t>
            </w:r>
            <w:r>
              <w:rPr>
                <w:spacing w:val="10"/>
                <w:sz w:val="20"/>
              </w:rPr>
              <w:t xml:space="preserve"> </w:t>
            </w:r>
            <w:r>
              <w:rPr>
                <w:sz w:val="20"/>
              </w:rPr>
              <w:t>works</w:t>
            </w:r>
            <w:r>
              <w:rPr>
                <w:spacing w:val="12"/>
                <w:sz w:val="20"/>
              </w:rPr>
              <w:t xml:space="preserve"> </w:t>
            </w:r>
            <w:r>
              <w:rPr>
                <w:sz w:val="20"/>
              </w:rPr>
              <w:t>$50,000+</w:t>
            </w:r>
            <w:r>
              <w:rPr>
                <w:spacing w:val="13"/>
                <w:sz w:val="20"/>
              </w:rPr>
              <w:t xml:space="preserve"> </w:t>
            </w:r>
            <w:r>
              <w:rPr>
                <w:sz w:val="20"/>
              </w:rPr>
              <w:t>(Price</w:t>
            </w:r>
            <w:r>
              <w:rPr>
                <w:spacing w:val="14"/>
                <w:sz w:val="20"/>
              </w:rPr>
              <w:t xml:space="preserve"> </w:t>
            </w:r>
            <w:r>
              <w:rPr>
                <w:sz w:val="20"/>
              </w:rPr>
              <w:t>on</w:t>
            </w:r>
            <w:r>
              <w:rPr>
                <w:spacing w:val="12"/>
                <w:sz w:val="20"/>
              </w:rPr>
              <w:t xml:space="preserve"> </w:t>
            </w:r>
            <w:r>
              <w:rPr>
                <w:spacing w:val="-2"/>
                <w:sz w:val="20"/>
              </w:rPr>
              <w:t>Application)</w:t>
            </w:r>
          </w:p>
        </w:tc>
        <w:tc>
          <w:tcPr>
            <w:tcW w:w="1930" w:type="dxa"/>
            <w:tcBorders>
              <w:top w:val="single" w:sz="2" w:space="0" w:color="000000"/>
              <w:bottom w:val="single" w:sz="2" w:space="0" w:color="000000"/>
            </w:tcBorders>
          </w:tcPr>
          <w:p w14:paraId="5DABF3D0" w14:textId="77777777" w:rsidR="003F3708" w:rsidRDefault="005D069D">
            <w:pPr>
              <w:pStyle w:val="TableParagraph"/>
              <w:spacing w:before="8" w:line="238" w:lineRule="exact"/>
              <w:ind w:left="697"/>
              <w:jc w:val="left"/>
              <w:rPr>
                <w:sz w:val="20"/>
              </w:rPr>
            </w:pPr>
            <w:r>
              <w:rPr>
                <w:spacing w:val="-10"/>
                <w:w w:val="105"/>
                <w:sz w:val="20"/>
              </w:rPr>
              <w:t>D</w:t>
            </w:r>
          </w:p>
        </w:tc>
        <w:tc>
          <w:tcPr>
            <w:tcW w:w="2055" w:type="dxa"/>
            <w:tcBorders>
              <w:top w:val="single" w:sz="2" w:space="0" w:color="000000"/>
              <w:bottom w:val="single" w:sz="2" w:space="0" w:color="000000"/>
            </w:tcBorders>
          </w:tcPr>
          <w:p w14:paraId="28B55F6F" w14:textId="77777777" w:rsidR="003F3708" w:rsidRDefault="005D069D">
            <w:pPr>
              <w:pStyle w:val="TableParagraph"/>
              <w:spacing w:before="8" w:line="238" w:lineRule="exact"/>
              <w:ind w:right="884"/>
              <w:rPr>
                <w:sz w:val="20"/>
              </w:rPr>
            </w:pPr>
            <w:r>
              <w:rPr>
                <w:spacing w:val="-10"/>
                <w:w w:val="105"/>
                <w:sz w:val="20"/>
              </w:rPr>
              <w:t>-</w:t>
            </w:r>
          </w:p>
        </w:tc>
        <w:tc>
          <w:tcPr>
            <w:tcW w:w="1557" w:type="dxa"/>
            <w:tcBorders>
              <w:top w:val="single" w:sz="2" w:space="0" w:color="000000"/>
              <w:bottom w:val="single" w:sz="2" w:space="0" w:color="000000"/>
            </w:tcBorders>
          </w:tcPr>
          <w:p w14:paraId="511AFC3E" w14:textId="77777777" w:rsidR="003F3708" w:rsidRDefault="005D069D">
            <w:pPr>
              <w:pStyle w:val="TableParagraph"/>
              <w:spacing w:before="8" w:line="238" w:lineRule="exact"/>
              <w:ind w:right="605"/>
              <w:rPr>
                <w:b/>
                <w:sz w:val="20"/>
              </w:rPr>
            </w:pPr>
            <w:r>
              <w:rPr>
                <w:b/>
                <w:spacing w:val="-10"/>
                <w:w w:val="105"/>
                <w:sz w:val="20"/>
              </w:rPr>
              <w:t>-</w:t>
            </w:r>
          </w:p>
        </w:tc>
        <w:tc>
          <w:tcPr>
            <w:tcW w:w="1909" w:type="dxa"/>
            <w:tcBorders>
              <w:top w:val="single" w:sz="2" w:space="0" w:color="000000"/>
              <w:bottom w:val="single" w:sz="2" w:space="0" w:color="000000"/>
            </w:tcBorders>
          </w:tcPr>
          <w:p w14:paraId="134BA4FA" w14:textId="77777777" w:rsidR="003F3708" w:rsidRDefault="005D069D">
            <w:pPr>
              <w:pStyle w:val="TableParagraph"/>
              <w:spacing w:before="8" w:line="238" w:lineRule="exact"/>
              <w:ind w:right="470"/>
              <w:rPr>
                <w:sz w:val="20"/>
              </w:rPr>
            </w:pPr>
            <w:r>
              <w:rPr>
                <w:spacing w:val="-10"/>
                <w:w w:val="105"/>
                <w:sz w:val="20"/>
              </w:rPr>
              <w:t>-</w:t>
            </w:r>
          </w:p>
        </w:tc>
        <w:tc>
          <w:tcPr>
            <w:tcW w:w="1469" w:type="dxa"/>
            <w:tcBorders>
              <w:top w:val="single" w:sz="2" w:space="0" w:color="000000"/>
              <w:bottom w:val="single" w:sz="2" w:space="0" w:color="000000"/>
            </w:tcBorders>
          </w:tcPr>
          <w:p w14:paraId="5804C51D" w14:textId="77777777" w:rsidR="003F3708" w:rsidRDefault="005D069D">
            <w:pPr>
              <w:pStyle w:val="TableParagraph"/>
              <w:spacing w:before="8" w:line="238" w:lineRule="exact"/>
              <w:ind w:right="310"/>
              <w:rPr>
                <w:sz w:val="20"/>
              </w:rPr>
            </w:pPr>
            <w:r>
              <w:rPr>
                <w:spacing w:val="-10"/>
                <w:w w:val="105"/>
                <w:sz w:val="20"/>
              </w:rPr>
              <w:t>-</w:t>
            </w:r>
          </w:p>
        </w:tc>
      </w:tr>
    </w:tbl>
    <w:p w14:paraId="1BC7B699" w14:textId="77777777" w:rsidR="003F3708" w:rsidRDefault="003F3708">
      <w:pPr>
        <w:pStyle w:val="BodyText"/>
        <w:spacing w:before="77"/>
        <w:rPr>
          <w:sz w:val="20"/>
        </w:rPr>
      </w:pPr>
    </w:p>
    <w:tbl>
      <w:tblPr>
        <w:tblW w:w="0" w:type="auto"/>
        <w:tblInd w:w="388" w:type="dxa"/>
        <w:tblLayout w:type="fixed"/>
        <w:tblCellMar>
          <w:left w:w="0" w:type="dxa"/>
          <w:right w:w="0" w:type="dxa"/>
        </w:tblCellMar>
        <w:tblLook w:val="01E0" w:firstRow="1" w:lastRow="1" w:firstColumn="1" w:lastColumn="1" w:noHBand="0" w:noVBand="0"/>
      </w:tblPr>
      <w:tblGrid>
        <w:gridCol w:w="9112"/>
        <w:gridCol w:w="4280"/>
        <w:gridCol w:w="2055"/>
        <w:gridCol w:w="1685"/>
        <w:gridCol w:w="1908"/>
        <w:gridCol w:w="1340"/>
      </w:tblGrid>
      <w:tr w:rsidR="003F3708" w14:paraId="0AD20F0D" w14:textId="77777777">
        <w:trPr>
          <w:trHeight w:val="265"/>
        </w:trPr>
        <w:tc>
          <w:tcPr>
            <w:tcW w:w="9112" w:type="dxa"/>
            <w:tcBorders>
              <w:top w:val="single" w:sz="2" w:space="0" w:color="000000"/>
              <w:bottom w:val="single" w:sz="2" w:space="0" w:color="000000"/>
            </w:tcBorders>
            <w:shd w:val="clear" w:color="auto" w:fill="BEBEBE"/>
          </w:tcPr>
          <w:p w14:paraId="57B4D589" w14:textId="77777777" w:rsidR="003F3708" w:rsidRDefault="005D069D">
            <w:pPr>
              <w:pStyle w:val="TableParagraph"/>
              <w:spacing w:before="8" w:line="238" w:lineRule="exact"/>
              <w:ind w:left="171"/>
              <w:jc w:val="left"/>
              <w:rPr>
                <w:b/>
                <w:sz w:val="20"/>
              </w:rPr>
            </w:pPr>
            <w:r>
              <w:rPr>
                <w:b/>
                <w:sz w:val="20"/>
              </w:rPr>
              <w:t>Building</w:t>
            </w:r>
            <w:r>
              <w:rPr>
                <w:b/>
                <w:spacing w:val="11"/>
                <w:sz w:val="20"/>
              </w:rPr>
              <w:t xml:space="preserve"> </w:t>
            </w:r>
            <w:r>
              <w:rPr>
                <w:b/>
                <w:sz w:val="20"/>
              </w:rPr>
              <w:t>Services</w:t>
            </w:r>
            <w:r>
              <w:rPr>
                <w:b/>
                <w:spacing w:val="9"/>
                <w:sz w:val="20"/>
              </w:rPr>
              <w:t xml:space="preserve"> </w:t>
            </w:r>
            <w:r>
              <w:rPr>
                <w:b/>
                <w:sz w:val="20"/>
              </w:rPr>
              <w:t>-</w:t>
            </w:r>
            <w:r>
              <w:rPr>
                <w:b/>
                <w:spacing w:val="10"/>
                <w:sz w:val="20"/>
              </w:rPr>
              <w:t xml:space="preserve"> </w:t>
            </w:r>
            <w:r>
              <w:rPr>
                <w:b/>
                <w:sz w:val="20"/>
              </w:rPr>
              <w:t>Building</w:t>
            </w:r>
            <w:r>
              <w:rPr>
                <w:b/>
                <w:spacing w:val="12"/>
                <w:sz w:val="20"/>
              </w:rPr>
              <w:t xml:space="preserve"> </w:t>
            </w:r>
            <w:r>
              <w:rPr>
                <w:b/>
                <w:sz w:val="20"/>
              </w:rPr>
              <w:t>Permits</w:t>
            </w:r>
            <w:r>
              <w:rPr>
                <w:b/>
                <w:spacing w:val="9"/>
                <w:sz w:val="20"/>
              </w:rPr>
              <w:t xml:space="preserve"> </w:t>
            </w:r>
            <w:r>
              <w:rPr>
                <w:b/>
                <w:sz w:val="20"/>
              </w:rPr>
              <w:t>-</w:t>
            </w:r>
            <w:r>
              <w:rPr>
                <w:b/>
                <w:spacing w:val="10"/>
                <w:sz w:val="20"/>
              </w:rPr>
              <w:t xml:space="preserve"> </w:t>
            </w:r>
            <w:r>
              <w:rPr>
                <w:b/>
                <w:sz w:val="20"/>
              </w:rPr>
              <w:t>Registered</w:t>
            </w:r>
            <w:r>
              <w:rPr>
                <w:b/>
                <w:spacing w:val="13"/>
                <w:sz w:val="20"/>
              </w:rPr>
              <w:t xml:space="preserve"> </w:t>
            </w:r>
            <w:r>
              <w:rPr>
                <w:b/>
                <w:spacing w:val="-2"/>
                <w:sz w:val="20"/>
              </w:rPr>
              <w:t>Builder</w:t>
            </w:r>
          </w:p>
        </w:tc>
        <w:tc>
          <w:tcPr>
            <w:tcW w:w="4280" w:type="dxa"/>
            <w:tcBorders>
              <w:top w:val="single" w:sz="2" w:space="0" w:color="000000"/>
              <w:bottom w:val="single" w:sz="2" w:space="0" w:color="000000"/>
            </w:tcBorders>
            <w:shd w:val="clear" w:color="auto" w:fill="BEBEBE"/>
          </w:tcPr>
          <w:p w14:paraId="4F70CD53" w14:textId="77777777" w:rsidR="003F3708" w:rsidRDefault="003F3708">
            <w:pPr>
              <w:pStyle w:val="TableParagraph"/>
              <w:spacing w:before="0"/>
              <w:jc w:val="left"/>
              <w:rPr>
                <w:rFonts w:ascii="Times New Roman"/>
                <w:sz w:val="18"/>
              </w:rPr>
            </w:pPr>
          </w:p>
        </w:tc>
        <w:tc>
          <w:tcPr>
            <w:tcW w:w="2055" w:type="dxa"/>
            <w:tcBorders>
              <w:top w:val="single" w:sz="2" w:space="0" w:color="000000"/>
              <w:bottom w:val="single" w:sz="2" w:space="0" w:color="000000"/>
            </w:tcBorders>
            <w:shd w:val="clear" w:color="auto" w:fill="BEBEBE"/>
          </w:tcPr>
          <w:p w14:paraId="3581B9DA" w14:textId="77777777" w:rsidR="003F3708" w:rsidRDefault="003F3708">
            <w:pPr>
              <w:pStyle w:val="TableParagraph"/>
              <w:spacing w:before="0"/>
              <w:jc w:val="left"/>
              <w:rPr>
                <w:rFonts w:ascii="Times New Roman"/>
                <w:sz w:val="18"/>
              </w:rPr>
            </w:pPr>
          </w:p>
        </w:tc>
        <w:tc>
          <w:tcPr>
            <w:tcW w:w="1685" w:type="dxa"/>
            <w:tcBorders>
              <w:top w:val="single" w:sz="2" w:space="0" w:color="000000"/>
              <w:bottom w:val="single" w:sz="2" w:space="0" w:color="000000"/>
            </w:tcBorders>
            <w:shd w:val="clear" w:color="auto" w:fill="BEBEBE"/>
          </w:tcPr>
          <w:p w14:paraId="4CC3ABB9" w14:textId="77777777" w:rsidR="003F3708" w:rsidRDefault="003F3708">
            <w:pPr>
              <w:pStyle w:val="TableParagraph"/>
              <w:spacing w:before="0"/>
              <w:jc w:val="left"/>
              <w:rPr>
                <w:rFonts w:ascii="Times New Roman"/>
                <w:sz w:val="18"/>
              </w:rPr>
            </w:pPr>
          </w:p>
        </w:tc>
        <w:tc>
          <w:tcPr>
            <w:tcW w:w="1908" w:type="dxa"/>
            <w:tcBorders>
              <w:top w:val="single" w:sz="2" w:space="0" w:color="000000"/>
              <w:bottom w:val="single" w:sz="2" w:space="0" w:color="000000"/>
            </w:tcBorders>
            <w:shd w:val="clear" w:color="auto" w:fill="BEBEBE"/>
          </w:tcPr>
          <w:p w14:paraId="099FB5A5" w14:textId="77777777" w:rsidR="003F3708" w:rsidRDefault="003F3708">
            <w:pPr>
              <w:pStyle w:val="TableParagraph"/>
              <w:spacing w:before="0"/>
              <w:jc w:val="left"/>
              <w:rPr>
                <w:rFonts w:ascii="Times New Roman"/>
                <w:sz w:val="18"/>
              </w:rPr>
            </w:pPr>
          </w:p>
        </w:tc>
        <w:tc>
          <w:tcPr>
            <w:tcW w:w="1340" w:type="dxa"/>
            <w:tcBorders>
              <w:top w:val="single" w:sz="2" w:space="0" w:color="000000"/>
              <w:bottom w:val="single" w:sz="2" w:space="0" w:color="000000"/>
            </w:tcBorders>
            <w:shd w:val="clear" w:color="auto" w:fill="BEBEBE"/>
          </w:tcPr>
          <w:p w14:paraId="4F0841D3" w14:textId="77777777" w:rsidR="003F3708" w:rsidRDefault="003F3708">
            <w:pPr>
              <w:pStyle w:val="TableParagraph"/>
              <w:spacing w:before="0"/>
              <w:jc w:val="left"/>
              <w:rPr>
                <w:rFonts w:ascii="Times New Roman"/>
                <w:sz w:val="18"/>
              </w:rPr>
            </w:pPr>
          </w:p>
        </w:tc>
      </w:tr>
      <w:tr w:rsidR="003F3708" w14:paraId="4789C6F8" w14:textId="77777777">
        <w:trPr>
          <w:trHeight w:val="265"/>
        </w:trPr>
        <w:tc>
          <w:tcPr>
            <w:tcW w:w="9112" w:type="dxa"/>
            <w:tcBorders>
              <w:top w:val="single" w:sz="2" w:space="0" w:color="000000"/>
              <w:bottom w:val="single" w:sz="2" w:space="0" w:color="000000"/>
            </w:tcBorders>
          </w:tcPr>
          <w:p w14:paraId="37981F91" w14:textId="77777777" w:rsidR="003F3708" w:rsidRDefault="005D069D">
            <w:pPr>
              <w:pStyle w:val="TableParagraph"/>
              <w:spacing w:before="8" w:line="238" w:lineRule="exact"/>
              <w:ind w:left="306"/>
              <w:jc w:val="left"/>
              <w:rPr>
                <w:sz w:val="20"/>
              </w:rPr>
            </w:pPr>
            <w:r>
              <w:rPr>
                <w:spacing w:val="-2"/>
                <w:w w:val="105"/>
                <w:sz w:val="20"/>
              </w:rPr>
              <w:t>Building Permits</w:t>
            </w:r>
            <w:r>
              <w:rPr>
                <w:spacing w:val="-3"/>
                <w:w w:val="105"/>
                <w:sz w:val="20"/>
              </w:rPr>
              <w:t xml:space="preserve"> </w:t>
            </w:r>
            <w:r>
              <w:rPr>
                <w:spacing w:val="-2"/>
                <w:w w:val="105"/>
                <w:sz w:val="20"/>
              </w:rPr>
              <w:t>-</w:t>
            </w:r>
            <w:r>
              <w:rPr>
                <w:spacing w:val="-3"/>
                <w:w w:val="105"/>
                <w:sz w:val="20"/>
              </w:rPr>
              <w:t xml:space="preserve"> </w:t>
            </w:r>
            <w:r>
              <w:rPr>
                <w:spacing w:val="-2"/>
                <w:w w:val="105"/>
                <w:sz w:val="20"/>
              </w:rPr>
              <w:t>Alterations</w:t>
            </w:r>
            <w:r>
              <w:rPr>
                <w:spacing w:val="-4"/>
                <w:w w:val="105"/>
                <w:sz w:val="20"/>
              </w:rPr>
              <w:t xml:space="preserve"> </w:t>
            </w:r>
            <w:r>
              <w:rPr>
                <w:spacing w:val="-2"/>
                <w:w w:val="105"/>
                <w:sz w:val="20"/>
              </w:rPr>
              <w:t>&amp;</w:t>
            </w:r>
            <w:r>
              <w:rPr>
                <w:spacing w:val="-4"/>
                <w:w w:val="105"/>
                <w:sz w:val="20"/>
              </w:rPr>
              <w:t xml:space="preserve"> </w:t>
            </w:r>
            <w:r>
              <w:rPr>
                <w:spacing w:val="-2"/>
                <w:w w:val="105"/>
                <w:sz w:val="20"/>
              </w:rPr>
              <w:t>Additions</w:t>
            </w:r>
            <w:r>
              <w:rPr>
                <w:spacing w:val="-3"/>
                <w:w w:val="105"/>
                <w:sz w:val="20"/>
              </w:rPr>
              <w:t xml:space="preserve"> </w:t>
            </w:r>
            <w:r>
              <w:rPr>
                <w:spacing w:val="-2"/>
                <w:w w:val="105"/>
                <w:sz w:val="20"/>
              </w:rPr>
              <w:t>-</w:t>
            </w:r>
            <w:r>
              <w:rPr>
                <w:spacing w:val="-4"/>
                <w:w w:val="105"/>
                <w:sz w:val="20"/>
              </w:rPr>
              <w:t xml:space="preserve"> </w:t>
            </w:r>
            <w:r>
              <w:rPr>
                <w:spacing w:val="-2"/>
                <w:w w:val="105"/>
                <w:sz w:val="20"/>
              </w:rPr>
              <w:t>cost</w:t>
            </w:r>
            <w:r>
              <w:rPr>
                <w:spacing w:val="-5"/>
                <w:w w:val="105"/>
                <w:sz w:val="20"/>
              </w:rPr>
              <w:t xml:space="preserve"> </w:t>
            </w:r>
            <w:r>
              <w:rPr>
                <w:spacing w:val="-2"/>
                <w:w w:val="105"/>
                <w:sz w:val="20"/>
              </w:rPr>
              <w:t>of</w:t>
            </w:r>
            <w:r>
              <w:rPr>
                <w:spacing w:val="-3"/>
                <w:w w:val="105"/>
                <w:sz w:val="20"/>
              </w:rPr>
              <w:t xml:space="preserve"> </w:t>
            </w:r>
            <w:r>
              <w:rPr>
                <w:spacing w:val="-2"/>
                <w:w w:val="105"/>
                <w:sz w:val="20"/>
              </w:rPr>
              <w:t>work</w:t>
            </w:r>
            <w:r>
              <w:rPr>
                <w:spacing w:val="-3"/>
                <w:w w:val="105"/>
                <w:sz w:val="20"/>
              </w:rPr>
              <w:t xml:space="preserve"> </w:t>
            </w:r>
            <w:r>
              <w:rPr>
                <w:spacing w:val="-2"/>
                <w:w w:val="105"/>
                <w:sz w:val="20"/>
              </w:rPr>
              <w:t>$0</w:t>
            </w:r>
            <w:r>
              <w:rPr>
                <w:spacing w:val="-4"/>
                <w:w w:val="105"/>
                <w:sz w:val="20"/>
              </w:rPr>
              <w:t xml:space="preserve"> </w:t>
            </w:r>
            <w:r>
              <w:rPr>
                <w:spacing w:val="-2"/>
                <w:w w:val="105"/>
                <w:sz w:val="20"/>
              </w:rPr>
              <w:t>-</w:t>
            </w:r>
            <w:r>
              <w:rPr>
                <w:spacing w:val="-3"/>
                <w:w w:val="105"/>
                <w:sz w:val="20"/>
              </w:rPr>
              <w:t xml:space="preserve"> </w:t>
            </w:r>
            <w:r>
              <w:rPr>
                <w:spacing w:val="-2"/>
                <w:w w:val="105"/>
                <w:sz w:val="20"/>
              </w:rPr>
              <w:t>$10,000</w:t>
            </w:r>
          </w:p>
        </w:tc>
        <w:tc>
          <w:tcPr>
            <w:tcW w:w="4280" w:type="dxa"/>
            <w:tcBorders>
              <w:top w:val="single" w:sz="2" w:space="0" w:color="000000"/>
              <w:bottom w:val="single" w:sz="2" w:space="0" w:color="000000"/>
            </w:tcBorders>
          </w:tcPr>
          <w:p w14:paraId="61FFE034" w14:textId="77777777" w:rsidR="003F3708" w:rsidRDefault="005D069D">
            <w:pPr>
              <w:pStyle w:val="TableParagraph"/>
              <w:spacing w:before="8" w:line="238" w:lineRule="exact"/>
              <w:ind w:right="1102"/>
              <w:rPr>
                <w:sz w:val="20"/>
              </w:rPr>
            </w:pPr>
            <w:r>
              <w:rPr>
                <w:spacing w:val="-10"/>
                <w:w w:val="105"/>
                <w:sz w:val="20"/>
              </w:rPr>
              <w:t>D</w:t>
            </w:r>
          </w:p>
        </w:tc>
        <w:tc>
          <w:tcPr>
            <w:tcW w:w="2055" w:type="dxa"/>
            <w:tcBorders>
              <w:top w:val="single" w:sz="2" w:space="0" w:color="000000"/>
              <w:bottom w:val="single" w:sz="2" w:space="0" w:color="000000"/>
            </w:tcBorders>
          </w:tcPr>
          <w:p w14:paraId="304925A0" w14:textId="77777777" w:rsidR="003F3708" w:rsidRDefault="005D069D">
            <w:pPr>
              <w:pStyle w:val="TableParagraph"/>
              <w:spacing w:before="8" w:line="238" w:lineRule="exact"/>
              <w:ind w:left="218"/>
              <w:jc w:val="center"/>
              <w:rPr>
                <w:sz w:val="20"/>
              </w:rPr>
            </w:pPr>
            <w:r>
              <w:rPr>
                <w:spacing w:val="-10"/>
                <w:w w:val="105"/>
                <w:sz w:val="20"/>
              </w:rPr>
              <w:t>-</w:t>
            </w:r>
          </w:p>
        </w:tc>
        <w:tc>
          <w:tcPr>
            <w:tcW w:w="1685" w:type="dxa"/>
            <w:tcBorders>
              <w:top w:val="single" w:sz="2" w:space="0" w:color="000000"/>
              <w:bottom w:val="single" w:sz="2" w:space="0" w:color="000000"/>
            </w:tcBorders>
          </w:tcPr>
          <w:p w14:paraId="013532D6" w14:textId="77777777" w:rsidR="003F3708" w:rsidRDefault="005D069D">
            <w:pPr>
              <w:pStyle w:val="TableParagraph"/>
              <w:spacing w:before="8" w:line="238" w:lineRule="exact"/>
              <w:ind w:left="150"/>
              <w:jc w:val="center"/>
              <w:rPr>
                <w:b/>
                <w:sz w:val="20"/>
              </w:rPr>
            </w:pPr>
            <w:r>
              <w:rPr>
                <w:b/>
                <w:spacing w:val="-10"/>
                <w:w w:val="105"/>
                <w:sz w:val="20"/>
              </w:rPr>
              <w:t>-</w:t>
            </w:r>
          </w:p>
        </w:tc>
        <w:tc>
          <w:tcPr>
            <w:tcW w:w="1908" w:type="dxa"/>
            <w:tcBorders>
              <w:top w:val="single" w:sz="2" w:space="0" w:color="000000"/>
              <w:bottom w:val="single" w:sz="2" w:space="0" w:color="000000"/>
            </w:tcBorders>
          </w:tcPr>
          <w:p w14:paraId="70EBE8B2" w14:textId="77777777" w:rsidR="003F3708" w:rsidRDefault="005D069D">
            <w:pPr>
              <w:pStyle w:val="TableParagraph"/>
              <w:spacing w:before="8" w:line="238" w:lineRule="exact"/>
              <w:ind w:left="735"/>
              <w:jc w:val="left"/>
              <w:rPr>
                <w:sz w:val="20"/>
              </w:rPr>
            </w:pPr>
            <w:r>
              <w:rPr>
                <w:spacing w:val="-2"/>
                <w:w w:val="105"/>
                <w:sz w:val="20"/>
              </w:rPr>
              <w:t>880.00</w:t>
            </w:r>
          </w:p>
        </w:tc>
        <w:tc>
          <w:tcPr>
            <w:tcW w:w="1340" w:type="dxa"/>
            <w:tcBorders>
              <w:top w:val="single" w:sz="2" w:space="0" w:color="000000"/>
              <w:bottom w:val="single" w:sz="2" w:space="0" w:color="000000"/>
            </w:tcBorders>
          </w:tcPr>
          <w:p w14:paraId="254AF445" w14:textId="77777777" w:rsidR="003F3708" w:rsidRDefault="005D069D">
            <w:pPr>
              <w:pStyle w:val="TableParagraph"/>
              <w:spacing w:before="8" w:line="238" w:lineRule="exact"/>
              <w:ind w:left="600"/>
              <w:jc w:val="left"/>
              <w:rPr>
                <w:sz w:val="20"/>
              </w:rPr>
            </w:pPr>
            <w:r>
              <w:rPr>
                <w:spacing w:val="-2"/>
                <w:w w:val="105"/>
                <w:sz w:val="20"/>
              </w:rPr>
              <w:t>(880.00)</w:t>
            </w:r>
          </w:p>
        </w:tc>
      </w:tr>
    </w:tbl>
    <w:p w14:paraId="0BA2F203" w14:textId="77777777" w:rsidR="003F3708" w:rsidRDefault="003F3708">
      <w:pPr>
        <w:spacing w:line="238" w:lineRule="exact"/>
        <w:rPr>
          <w:sz w:val="20"/>
        </w:rPr>
        <w:sectPr w:rsidR="003F3708">
          <w:footerReference w:type="default" r:id="rId80"/>
          <w:pgSz w:w="22380" w:h="31660"/>
          <w:pgMar w:top="2060" w:right="440" w:bottom="1200" w:left="440" w:header="0" w:footer="1012" w:gutter="0"/>
          <w:cols w:space="720"/>
        </w:sectPr>
      </w:pPr>
    </w:p>
    <w:p w14:paraId="052B0F5F" w14:textId="77777777" w:rsidR="003F3708" w:rsidRDefault="003F3708">
      <w:pPr>
        <w:pStyle w:val="BodyText"/>
        <w:spacing w:before="6"/>
        <w:rPr>
          <w:sz w:val="2"/>
        </w:rPr>
      </w:pPr>
    </w:p>
    <w:tbl>
      <w:tblPr>
        <w:tblW w:w="0" w:type="auto"/>
        <w:tblInd w:w="388" w:type="dxa"/>
        <w:tblLayout w:type="fixed"/>
        <w:tblCellMar>
          <w:left w:w="0" w:type="dxa"/>
          <w:right w:w="0" w:type="dxa"/>
        </w:tblCellMar>
        <w:tblLook w:val="01E0" w:firstRow="1" w:lastRow="1" w:firstColumn="1" w:lastColumn="1" w:noHBand="0" w:noVBand="0"/>
      </w:tblPr>
      <w:tblGrid>
        <w:gridCol w:w="10576"/>
        <w:gridCol w:w="2592"/>
        <w:gridCol w:w="1636"/>
        <w:gridCol w:w="1903"/>
        <w:gridCol w:w="1848"/>
        <w:gridCol w:w="1828"/>
      </w:tblGrid>
      <w:tr w:rsidR="003F3708" w14:paraId="208673F0" w14:textId="77777777">
        <w:trPr>
          <w:trHeight w:val="615"/>
        </w:trPr>
        <w:tc>
          <w:tcPr>
            <w:tcW w:w="10576" w:type="dxa"/>
            <w:tcBorders>
              <w:bottom w:val="single" w:sz="2" w:space="0" w:color="000000"/>
            </w:tcBorders>
          </w:tcPr>
          <w:p w14:paraId="5FF95E6A" w14:textId="77777777" w:rsidR="003F3708" w:rsidRDefault="005D069D">
            <w:pPr>
              <w:pStyle w:val="TableParagraph"/>
              <w:spacing w:before="0" w:line="266" w:lineRule="exact"/>
              <w:ind w:left="45"/>
              <w:jc w:val="left"/>
              <w:rPr>
                <w:b/>
                <w:sz w:val="26"/>
              </w:rPr>
            </w:pPr>
            <w:r>
              <w:rPr>
                <w:b/>
                <w:color w:val="001F5F"/>
                <w:sz w:val="26"/>
              </w:rPr>
              <w:t>CITY</w:t>
            </w:r>
            <w:r>
              <w:rPr>
                <w:b/>
                <w:color w:val="001F5F"/>
                <w:spacing w:val="-5"/>
                <w:sz w:val="26"/>
              </w:rPr>
              <w:t xml:space="preserve"> </w:t>
            </w:r>
            <w:r>
              <w:rPr>
                <w:b/>
                <w:color w:val="001F5F"/>
                <w:sz w:val="26"/>
              </w:rPr>
              <w:t>OF</w:t>
            </w:r>
            <w:r>
              <w:rPr>
                <w:b/>
                <w:color w:val="001F5F"/>
                <w:spacing w:val="-2"/>
                <w:sz w:val="26"/>
              </w:rPr>
              <w:t xml:space="preserve"> </w:t>
            </w:r>
            <w:r>
              <w:rPr>
                <w:b/>
                <w:color w:val="001F5F"/>
                <w:sz w:val="26"/>
              </w:rPr>
              <w:t>GREATER</w:t>
            </w:r>
            <w:r>
              <w:rPr>
                <w:b/>
                <w:color w:val="001F5F"/>
                <w:spacing w:val="-1"/>
                <w:sz w:val="26"/>
              </w:rPr>
              <w:t xml:space="preserve"> </w:t>
            </w:r>
            <w:r>
              <w:rPr>
                <w:b/>
                <w:color w:val="001F5F"/>
                <w:sz w:val="26"/>
              </w:rPr>
              <w:t>GEELONG</w:t>
            </w:r>
            <w:r>
              <w:rPr>
                <w:b/>
                <w:color w:val="001F5F"/>
                <w:spacing w:val="-2"/>
                <w:sz w:val="26"/>
              </w:rPr>
              <w:t xml:space="preserve"> </w:t>
            </w:r>
            <w:r>
              <w:rPr>
                <w:b/>
                <w:color w:val="001F5F"/>
                <w:sz w:val="26"/>
              </w:rPr>
              <w:t>-</w:t>
            </w:r>
            <w:r>
              <w:rPr>
                <w:b/>
                <w:color w:val="001F5F"/>
                <w:spacing w:val="-2"/>
                <w:sz w:val="26"/>
              </w:rPr>
              <w:t xml:space="preserve"> </w:t>
            </w:r>
            <w:r>
              <w:rPr>
                <w:b/>
                <w:color w:val="001F5F"/>
                <w:sz w:val="26"/>
              </w:rPr>
              <w:t>FEES</w:t>
            </w:r>
            <w:r>
              <w:rPr>
                <w:b/>
                <w:color w:val="001F5F"/>
                <w:spacing w:val="-5"/>
                <w:sz w:val="26"/>
              </w:rPr>
              <w:t xml:space="preserve"> </w:t>
            </w:r>
            <w:r>
              <w:rPr>
                <w:b/>
                <w:color w:val="001F5F"/>
                <w:sz w:val="26"/>
              </w:rPr>
              <w:t>AND</w:t>
            </w:r>
            <w:r>
              <w:rPr>
                <w:b/>
                <w:color w:val="001F5F"/>
                <w:spacing w:val="-1"/>
                <w:sz w:val="26"/>
              </w:rPr>
              <w:t xml:space="preserve"> </w:t>
            </w:r>
            <w:r>
              <w:rPr>
                <w:b/>
                <w:color w:val="001F5F"/>
                <w:sz w:val="26"/>
              </w:rPr>
              <w:t>CHARGES</w:t>
            </w:r>
            <w:r>
              <w:rPr>
                <w:b/>
                <w:color w:val="001F5F"/>
                <w:spacing w:val="-4"/>
                <w:sz w:val="26"/>
              </w:rPr>
              <w:t xml:space="preserve"> </w:t>
            </w:r>
            <w:r>
              <w:rPr>
                <w:b/>
                <w:color w:val="001F5F"/>
                <w:spacing w:val="-2"/>
                <w:sz w:val="26"/>
              </w:rPr>
              <w:t>SCHEDULE</w:t>
            </w:r>
          </w:p>
          <w:p w14:paraId="7CA7FD78" w14:textId="77777777" w:rsidR="003F3708" w:rsidRDefault="005D069D">
            <w:pPr>
              <w:pStyle w:val="TableParagraph"/>
              <w:spacing w:before="21" w:line="309" w:lineRule="exact"/>
              <w:ind w:left="45"/>
              <w:jc w:val="left"/>
              <w:rPr>
                <w:b/>
                <w:sz w:val="26"/>
              </w:rPr>
            </w:pPr>
            <w:r>
              <w:rPr>
                <w:b/>
                <w:color w:val="001F5F"/>
                <w:sz w:val="26"/>
              </w:rPr>
              <w:t>2024-25</w:t>
            </w:r>
            <w:r>
              <w:rPr>
                <w:b/>
                <w:color w:val="001F5F"/>
                <w:spacing w:val="-11"/>
                <w:sz w:val="26"/>
              </w:rPr>
              <w:t xml:space="preserve"> </w:t>
            </w:r>
            <w:r>
              <w:rPr>
                <w:b/>
                <w:color w:val="001F5F"/>
                <w:spacing w:val="-2"/>
                <w:sz w:val="26"/>
              </w:rPr>
              <w:t>Budget</w:t>
            </w:r>
          </w:p>
        </w:tc>
        <w:tc>
          <w:tcPr>
            <w:tcW w:w="2592" w:type="dxa"/>
            <w:tcBorders>
              <w:bottom w:val="single" w:sz="2" w:space="0" w:color="000000"/>
            </w:tcBorders>
          </w:tcPr>
          <w:p w14:paraId="53B3D330" w14:textId="77777777" w:rsidR="003F3708" w:rsidRDefault="003F3708">
            <w:pPr>
              <w:pStyle w:val="TableParagraph"/>
              <w:spacing w:before="0"/>
              <w:jc w:val="left"/>
              <w:rPr>
                <w:rFonts w:ascii="Times New Roman"/>
                <w:sz w:val="20"/>
              </w:rPr>
            </w:pPr>
          </w:p>
        </w:tc>
        <w:tc>
          <w:tcPr>
            <w:tcW w:w="1636" w:type="dxa"/>
            <w:tcBorders>
              <w:bottom w:val="single" w:sz="2" w:space="0" w:color="000000"/>
            </w:tcBorders>
          </w:tcPr>
          <w:p w14:paraId="34B9B62C" w14:textId="77777777" w:rsidR="003F3708" w:rsidRDefault="003F3708">
            <w:pPr>
              <w:pStyle w:val="TableParagraph"/>
              <w:spacing w:before="0"/>
              <w:jc w:val="left"/>
              <w:rPr>
                <w:rFonts w:ascii="Times New Roman"/>
                <w:sz w:val="20"/>
              </w:rPr>
            </w:pPr>
          </w:p>
        </w:tc>
        <w:tc>
          <w:tcPr>
            <w:tcW w:w="5579" w:type="dxa"/>
            <w:gridSpan w:val="3"/>
            <w:tcBorders>
              <w:bottom w:val="single" w:sz="2" w:space="0" w:color="000000"/>
            </w:tcBorders>
          </w:tcPr>
          <w:p w14:paraId="538E98BD" w14:textId="77777777" w:rsidR="003F3708" w:rsidRDefault="005D069D">
            <w:pPr>
              <w:pStyle w:val="TableParagraph"/>
              <w:spacing w:before="14" w:line="266" w:lineRule="auto"/>
              <w:ind w:left="1010" w:right="36" w:firstLine="3167"/>
              <w:jc w:val="left"/>
              <w:rPr>
                <w:b/>
                <w:sz w:val="20"/>
              </w:rPr>
            </w:pPr>
            <w:r>
              <w:rPr>
                <w:b/>
                <w:color w:val="001F5F"/>
                <w:spacing w:val="-2"/>
                <w:w w:val="105"/>
                <w:sz w:val="20"/>
              </w:rPr>
              <w:t>Basis</w:t>
            </w:r>
            <w:r>
              <w:rPr>
                <w:b/>
                <w:color w:val="001F5F"/>
                <w:spacing w:val="-10"/>
                <w:w w:val="105"/>
                <w:sz w:val="20"/>
              </w:rPr>
              <w:t xml:space="preserve"> </w:t>
            </w:r>
            <w:r>
              <w:rPr>
                <w:b/>
                <w:color w:val="001F5F"/>
                <w:spacing w:val="-2"/>
                <w:w w:val="105"/>
                <w:sz w:val="20"/>
              </w:rPr>
              <w:t>of</w:t>
            </w:r>
            <w:r>
              <w:rPr>
                <w:b/>
                <w:color w:val="001F5F"/>
                <w:spacing w:val="-10"/>
                <w:w w:val="105"/>
                <w:sz w:val="20"/>
              </w:rPr>
              <w:t xml:space="preserve"> </w:t>
            </w:r>
            <w:r>
              <w:rPr>
                <w:b/>
                <w:color w:val="001F5F"/>
                <w:spacing w:val="-2"/>
                <w:w w:val="105"/>
                <w:sz w:val="20"/>
              </w:rPr>
              <w:t xml:space="preserve">Charge: </w:t>
            </w:r>
            <w:r>
              <w:rPr>
                <w:b/>
                <w:color w:val="001F5F"/>
                <w:w w:val="105"/>
                <w:sz w:val="20"/>
              </w:rPr>
              <w:t>A</w:t>
            </w:r>
            <w:r>
              <w:rPr>
                <w:b/>
                <w:color w:val="001F5F"/>
                <w:spacing w:val="-11"/>
                <w:w w:val="105"/>
                <w:sz w:val="20"/>
              </w:rPr>
              <w:t xml:space="preserve"> </w:t>
            </w:r>
            <w:r>
              <w:rPr>
                <w:b/>
                <w:color w:val="001F5F"/>
                <w:w w:val="105"/>
                <w:sz w:val="20"/>
              </w:rPr>
              <w:t>=</w:t>
            </w:r>
            <w:r>
              <w:rPr>
                <w:b/>
                <w:color w:val="001F5F"/>
                <w:spacing w:val="-11"/>
                <w:w w:val="105"/>
                <w:sz w:val="20"/>
              </w:rPr>
              <w:t xml:space="preserve"> </w:t>
            </w:r>
            <w:r>
              <w:rPr>
                <w:b/>
                <w:color w:val="001F5F"/>
                <w:w w:val="105"/>
                <w:sz w:val="20"/>
              </w:rPr>
              <w:t>Act</w:t>
            </w:r>
            <w:r>
              <w:rPr>
                <w:b/>
                <w:color w:val="001F5F"/>
                <w:spacing w:val="-10"/>
                <w:w w:val="105"/>
                <w:sz w:val="20"/>
              </w:rPr>
              <w:t xml:space="preserve"> </w:t>
            </w:r>
            <w:r>
              <w:rPr>
                <w:b/>
                <w:color w:val="001F5F"/>
                <w:w w:val="105"/>
                <w:sz w:val="20"/>
              </w:rPr>
              <w:t>of</w:t>
            </w:r>
            <w:r>
              <w:rPr>
                <w:b/>
                <w:color w:val="001F5F"/>
                <w:spacing w:val="-9"/>
                <w:w w:val="105"/>
                <w:sz w:val="20"/>
              </w:rPr>
              <w:t xml:space="preserve"> </w:t>
            </w:r>
            <w:r>
              <w:rPr>
                <w:b/>
                <w:color w:val="001F5F"/>
                <w:w w:val="105"/>
                <w:sz w:val="20"/>
              </w:rPr>
              <w:t>Parliament</w:t>
            </w:r>
            <w:r>
              <w:rPr>
                <w:b/>
                <w:color w:val="001F5F"/>
                <w:spacing w:val="26"/>
                <w:w w:val="105"/>
                <w:sz w:val="20"/>
              </w:rPr>
              <w:t xml:space="preserve"> </w:t>
            </w:r>
            <w:r>
              <w:rPr>
                <w:b/>
                <w:color w:val="001F5F"/>
                <w:w w:val="105"/>
                <w:sz w:val="20"/>
              </w:rPr>
              <w:t>D</w:t>
            </w:r>
            <w:r>
              <w:rPr>
                <w:b/>
                <w:color w:val="001F5F"/>
                <w:spacing w:val="-11"/>
                <w:w w:val="105"/>
                <w:sz w:val="20"/>
              </w:rPr>
              <w:t xml:space="preserve"> </w:t>
            </w:r>
            <w:r>
              <w:rPr>
                <w:b/>
                <w:color w:val="001F5F"/>
                <w:w w:val="105"/>
                <w:sz w:val="20"/>
              </w:rPr>
              <w:t>=</w:t>
            </w:r>
            <w:r>
              <w:rPr>
                <w:b/>
                <w:color w:val="001F5F"/>
                <w:spacing w:val="-10"/>
                <w:w w:val="105"/>
                <w:sz w:val="20"/>
              </w:rPr>
              <w:t xml:space="preserve"> </w:t>
            </w:r>
            <w:r>
              <w:rPr>
                <w:b/>
                <w:color w:val="001F5F"/>
                <w:w w:val="105"/>
                <w:sz w:val="20"/>
              </w:rPr>
              <w:t>Discretionary</w:t>
            </w:r>
            <w:r>
              <w:rPr>
                <w:b/>
                <w:color w:val="001F5F"/>
                <w:spacing w:val="-10"/>
                <w:w w:val="105"/>
                <w:sz w:val="20"/>
              </w:rPr>
              <w:t xml:space="preserve"> </w:t>
            </w:r>
            <w:r>
              <w:rPr>
                <w:b/>
                <w:color w:val="001F5F"/>
                <w:w w:val="105"/>
                <w:sz w:val="20"/>
              </w:rPr>
              <w:t>L</w:t>
            </w:r>
            <w:r>
              <w:rPr>
                <w:b/>
                <w:color w:val="001F5F"/>
                <w:spacing w:val="-12"/>
                <w:w w:val="105"/>
                <w:sz w:val="20"/>
              </w:rPr>
              <w:t xml:space="preserve"> </w:t>
            </w:r>
            <w:r>
              <w:rPr>
                <w:b/>
                <w:color w:val="001F5F"/>
                <w:w w:val="105"/>
                <w:sz w:val="20"/>
              </w:rPr>
              <w:t>=</w:t>
            </w:r>
            <w:r>
              <w:rPr>
                <w:b/>
                <w:color w:val="001F5F"/>
                <w:spacing w:val="-10"/>
                <w:w w:val="105"/>
                <w:sz w:val="20"/>
              </w:rPr>
              <w:t xml:space="preserve"> </w:t>
            </w:r>
            <w:r>
              <w:rPr>
                <w:b/>
                <w:color w:val="001F5F"/>
                <w:w w:val="105"/>
                <w:sz w:val="20"/>
              </w:rPr>
              <w:t>Local</w:t>
            </w:r>
            <w:r>
              <w:rPr>
                <w:b/>
                <w:color w:val="001F5F"/>
                <w:spacing w:val="-12"/>
                <w:w w:val="105"/>
                <w:sz w:val="20"/>
              </w:rPr>
              <w:t xml:space="preserve"> </w:t>
            </w:r>
            <w:r>
              <w:rPr>
                <w:b/>
                <w:color w:val="001F5F"/>
                <w:spacing w:val="-5"/>
                <w:w w:val="105"/>
                <w:sz w:val="20"/>
              </w:rPr>
              <w:t>Law</w:t>
            </w:r>
          </w:p>
        </w:tc>
      </w:tr>
      <w:tr w:rsidR="003F3708" w14:paraId="7DC68627" w14:textId="77777777">
        <w:trPr>
          <w:trHeight w:val="807"/>
        </w:trPr>
        <w:tc>
          <w:tcPr>
            <w:tcW w:w="10576" w:type="dxa"/>
            <w:tcBorders>
              <w:top w:val="single" w:sz="2" w:space="0" w:color="000000"/>
              <w:bottom w:val="single" w:sz="2" w:space="0" w:color="000000"/>
            </w:tcBorders>
            <w:shd w:val="clear" w:color="auto" w:fill="001F5F"/>
          </w:tcPr>
          <w:p w14:paraId="611A7987" w14:textId="77777777" w:rsidR="003F3708" w:rsidRDefault="003F3708">
            <w:pPr>
              <w:pStyle w:val="TableParagraph"/>
              <w:spacing w:before="53"/>
              <w:jc w:val="left"/>
              <w:rPr>
                <w:rFonts w:ascii="Arial"/>
                <w:sz w:val="20"/>
              </w:rPr>
            </w:pPr>
          </w:p>
          <w:p w14:paraId="4FB52ADA" w14:textId="77777777" w:rsidR="003F3708" w:rsidRDefault="005D069D">
            <w:pPr>
              <w:pStyle w:val="TableParagraph"/>
              <w:spacing w:before="0"/>
              <w:ind w:left="36"/>
              <w:jc w:val="left"/>
              <w:rPr>
                <w:b/>
                <w:sz w:val="20"/>
              </w:rPr>
            </w:pPr>
            <w:r>
              <w:rPr>
                <w:b/>
                <w:color w:val="FFFFFF"/>
                <w:w w:val="105"/>
                <w:sz w:val="20"/>
              </w:rPr>
              <w:t>Fees</w:t>
            </w:r>
            <w:r>
              <w:rPr>
                <w:b/>
                <w:color w:val="FFFFFF"/>
                <w:spacing w:val="-11"/>
                <w:w w:val="105"/>
                <w:sz w:val="20"/>
              </w:rPr>
              <w:t xml:space="preserve"> </w:t>
            </w:r>
            <w:r>
              <w:rPr>
                <w:b/>
                <w:color w:val="FFFFFF"/>
                <w:w w:val="105"/>
                <w:sz w:val="20"/>
              </w:rPr>
              <w:t>&amp;</w:t>
            </w:r>
            <w:r>
              <w:rPr>
                <w:b/>
                <w:color w:val="FFFFFF"/>
                <w:spacing w:val="-12"/>
                <w:w w:val="105"/>
                <w:sz w:val="20"/>
              </w:rPr>
              <w:t xml:space="preserve"> </w:t>
            </w:r>
            <w:r>
              <w:rPr>
                <w:b/>
                <w:color w:val="FFFFFF"/>
                <w:spacing w:val="-2"/>
                <w:w w:val="105"/>
                <w:sz w:val="20"/>
              </w:rPr>
              <w:t>Charges</w:t>
            </w:r>
          </w:p>
        </w:tc>
        <w:tc>
          <w:tcPr>
            <w:tcW w:w="2592" w:type="dxa"/>
            <w:tcBorders>
              <w:top w:val="single" w:sz="2" w:space="0" w:color="000000"/>
              <w:bottom w:val="single" w:sz="2" w:space="0" w:color="000000"/>
            </w:tcBorders>
            <w:shd w:val="clear" w:color="auto" w:fill="001F5F"/>
          </w:tcPr>
          <w:p w14:paraId="7439BBDE" w14:textId="77777777" w:rsidR="003F3708" w:rsidRDefault="003F3708">
            <w:pPr>
              <w:pStyle w:val="TableParagraph"/>
              <w:spacing w:before="53"/>
              <w:jc w:val="left"/>
              <w:rPr>
                <w:rFonts w:ascii="Arial"/>
                <w:sz w:val="20"/>
              </w:rPr>
            </w:pPr>
          </w:p>
          <w:p w14:paraId="65E92935" w14:textId="77777777" w:rsidR="003F3708" w:rsidRDefault="005D069D">
            <w:pPr>
              <w:pStyle w:val="TableParagraph"/>
              <w:spacing w:before="0"/>
              <w:ind w:left="702" w:right="14"/>
              <w:jc w:val="center"/>
              <w:rPr>
                <w:b/>
                <w:sz w:val="20"/>
              </w:rPr>
            </w:pPr>
            <w:r>
              <w:rPr>
                <w:b/>
                <w:color w:val="FFFFFF"/>
                <w:w w:val="105"/>
                <w:sz w:val="20"/>
              </w:rPr>
              <w:t>Basis</w:t>
            </w:r>
            <w:r>
              <w:rPr>
                <w:b/>
                <w:color w:val="FFFFFF"/>
                <w:spacing w:val="-11"/>
                <w:w w:val="105"/>
                <w:sz w:val="20"/>
              </w:rPr>
              <w:t xml:space="preserve"> </w:t>
            </w:r>
            <w:r>
              <w:rPr>
                <w:b/>
                <w:color w:val="FFFFFF"/>
                <w:w w:val="105"/>
                <w:sz w:val="20"/>
              </w:rPr>
              <w:t>of</w:t>
            </w:r>
            <w:r>
              <w:rPr>
                <w:b/>
                <w:color w:val="FFFFFF"/>
                <w:spacing w:val="-9"/>
                <w:w w:val="105"/>
                <w:sz w:val="20"/>
              </w:rPr>
              <w:t xml:space="preserve"> </w:t>
            </w:r>
            <w:r>
              <w:rPr>
                <w:b/>
                <w:color w:val="FFFFFF"/>
                <w:spacing w:val="-2"/>
                <w:w w:val="105"/>
                <w:sz w:val="20"/>
              </w:rPr>
              <w:t>Charge</w:t>
            </w:r>
          </w:p>
        </w:tc>
        <w:tc>
          <w:tcPr>
            <w:tcW w:w="1636" w:type="dxa"/>
            <w:tcBorders>
              <w:top w:val="single" w:sz="2" w:space="0" w:color="000000"/>
              <w:bottom w:val="single" w:sz="2" w:space="0" w:color="000000"/>
            </w:tcBorders>
            <w:shd w:val="clear" w:color="auto" w:fill="001F5F"/>
          </w:tcPr>
          <w:p w14:paraId="3CDED64F" w14:textId="77777777" w:rsidR="003F3708" w:rsidRDefault="005D069D">
            <w:pPr>
              <w:pStyle w:val="TableParagraph"/>
              <w:spacing w:before="147"/>
              <w:ind w:left="34" w:right="7"/>
              <w:jc w:val="center"/>
              <w:rPr>
                <w:b/>
                <w:sz w:val="20"/>
              </w:rPr>
            </w:pPr>
            <w:r>
              <w:rPr>
                <w:b/>
                <w:color w:val="FFFFFF"/>
                <w:sz w:val="20"/>
              </w:rPr>
              <w:t>2024-25</w:t>
            </w:r>
            <w:r>
              <w:rPr>
                <w:b/>
                <w:color w:val="FFFFFF"/>
                <w:spacing w:val="7"/>
                <w:sz w:val="20"/>
              </w:rPr>
              <w:t xml:space="preserve"> </w:t>
            </w:r>
            <w:r>
              <w:rPr>
                <w:b/>
                <w:color w:val="FFFFFF"/>
                <w:spacing w:val="-5"/>
                <w:sz w:val="20"/>
              </w:rPr>
              <w:t>GST</w:t>
            </w:r>
          </w:p>
          <w:p w14:paraId="4BD0586F" w14:textId="77777777" w:rsidR="003F3708" w:rsidRDefault="005D069D">
            <w:pPr>
              <w:pStyle w:val="TableParagraph"/>
              <w:spacing w:before="27"/>
              <w:ind w:left="34"/>
              <w:jc w:val="center"/>
              <w:rPr>
                <w:b/>
                <w:sz w:val="20"/>
              </w:rPr>
            </w:pPr>
            <w:r>
              <w:rPr>
                <w:b/>
                <w:color w:val="FFFFFF"/>
                <w:sz w:val="20"/>
              </w:rPr>
              <w:t>Amount</w:t>
            </w:r>
            <w:r>
              <w:rPr>
                <w:b/>
                <w:color w:val="FFFFFF"/>
                <w:spacing w:val="21"/>
                <w:sz w:val="20"/>
              </w:rPr>
              <w:t xml:space="preserve"> </w:t>
            </w:r>
            <w:r>
              <w:rPr>
                <w:b/>
                <w:color w:val="FFFFFF"/>
                <w:spacing w:val="-10"/>
                <w:sz w:val="20"/>
              </w:rPr>
              <w:t>$</w:t>
            </w:r>
          </w:p>
        </w:tc>
        <w:tc>
          <w:tcPr>
            <w:tcW w:w="1903" w:type="dxa"/>
            <w:tcBorders>
              <w:top w:val="single" w:sz="2" w:space="0" w:color="000000"/>
              <w:bottom w:val="single" w:sz="2" w:space="0" w:color="000000"/>
            </w:tcBorders>
            <w:shd w:val="clear" w:color="auto" w:fill="001F5F"/>
          </w:tcPr>
          <w:p w14:paraId="12DD7BF5" w14:textId="77777777" w:rsidR="003F3708" w:rsidRDefault="005D069D">
            <w:pPr>
              <w:pStyle w:val="TableParagraph"/>
              <w:spacing w:before="12" w:line="266" w:lineRule="auto"/>
              <w:ind w:left="88" w:right="21"/>
              <w:jc w:val="center"/>
              <w:rPr>
                <w:b/>
                <w:sz w:val="20"/>
              </w:rPr>
            </w:pPr>
            <w:r>
              <w:rPr>
                <w:b/>
                <w:color w:val="FFFFFF"/>
                <w:spacing w:val="-2"/>
                <w:w w:val="105"/>
                <w:sz w:val="20"/>
              </w:rPr>
              <w:t>2024-25</w:t>
            </w:r>
            <w:r>
              <w:rPr>
                <w:b/>
                <w:color w:val="FFFFFF"/>
                <w:spacing w:val="-10"/>
                <w:w w:val="105"/>
                <w:sz w:val="20"/>
              </w:rPr>
              <w:t xml:space="preserve"> </w:t>
            </w:r>
            <w:r>
              <w:rPr>
                <w:b/>
                <w:color w:val="FFFFFF"/>
                <w:spacing w:val="-2"/>
                <w:w w:val="105"/>
                <w:sz w:val="20"/>
              </w:rPr>
              <w:t>Charge</w:t>
            </w:r>
            <w:r>
              <w:rPr>
                <w:b/>
                <w:color w:val="FFFFFF"/>
                <w:spacing w:val="-10"/>
                <w:w w:val="105"/>
                <w:sz w:val="20"/>
              </w:rPr>
              <w:t xml:space="preserve"> </w:t>
            </w:r>
            <w:r>
              <w:rPr>
                <w:b/>
                <w:color w:val="FFFFFF"/>
                <w:spacing w:val="-2"/>
                <w:w w:val="105"/>
                <w:sz w:val="20"/>
              </w:rPr>
              <w:t xml:space="preserve">$ </w:t>
            </w:r>
            <w:r>
              <w:rPr>
                <w:b/>
                <w:color w:val="FFFFFF"/>
                <w:w w:val="105"/>
                <w:sz w:val="20"/>
              </w:rPr>
              <w:t>(incl GST if</w:t>
            </w:r>
          </w:p>
          <w:p w14:paraId="55E9337B" w14:textId="77777777" w:rsidR="003F3708" w:rsidRDefault="005D069D">
            <w:pPr>
              <w:pStyle w:val="TableParagraph"/>
              <w:spacing w:before="0" w:line="233" w:lineRule="exact"/>
              <w:ind w:left="88" w:right="24"/>
              <w:jc w:val="center"/>
              <w:rPr>
                <w:b/>
                <w:sz w:val="20"/>
              </w:rPr>
            </w:pPr>
            <w:r>
              <w:rPr>
                <w:b/>
                <w:color w:val="FFFFFF"/>
                <w:spacing w:val="-2"/>
                <w:w w:val="105"/>
                <w:sz w:val="20"/>
              </w:rPr>
              <w:t>applicable)</w:t>
            </w:r>
          </w:p>
        </w:tc>
        <w:tc>
          <w:tcPr>
            <w:tcW w:w="1848" w:type="dxa"/>
            <w:tcBorders>
              <w:top w:val="single" w:sz="2" w:space="0" w:color="000000"/>
              <w:bottom w:val="single" w:sz="2" w:space="0" w:color="000000"/>
            </w:tcBorders>
            <w:shd w:val="clear" w:color="auto" w:fill="001F5F"/>
          </w:tcPr>
          <w:p w14:paraId="6E68C87A" w14:textId="77777777" w:rsidR="003F3708" w:rsidRDefault="005D069D">
            <w:pPr>
              <w:pStyle w:val="TableParagraph"/>
              <w:spacing w:before="12" w:line="266" w:lineRule="auto"/>
              <w:ind w:left="21" w:right="33"/>
              <w:jc w:val="center"/>
              <w:rPr>
                <w:b/>
                <w:sz w:val="20"/>
              </w:rPr>
            </w:pPr>
            <w:r>
              <w:rPr>
                <w:b/>
                <w:color w:val="FFFFFF"/>
                <w:spacing w:val="-2"/>
                <w:w w:val="105"/>
                <w:sz w:val="20"/>
              </w:rPr>
              <w:t>2023-24</w:t>
            </w:r>
            <w:r>
              <w:rPr>
                <w:b/>
                <w:color w:val="FFFFFF"/>
                <w:spacing w:val="-10"/>
                <w:w w:val="105"/>
                <w:sz w:val="20"/>
              </w:rPr>
              <w:t xml:space="preserve"> </w:t>
            </w:r>
            <w:r>
              <w:rPr>
                <w:b/>
                <w:color w:val="FFFFFF"/>
                <w:spacing w:val="-2"/>
                <w:w w:val="105"/>
                <w:sz w:val="20"/>
              </w:rPr>
              <w:t>Charge</w:t>
            </w:r>
            <w:r>
              <w:rPr>
                <w:b/>
                <w:color w:val="FFFFFF"/>
                <w:spacing w:val="-10"/>
                <w:w w:val="105"/>
                <w:sz w:val="20"/>
              </w:rPr>
              <w:t xml:space="preserve"> </w:t>
            </w:r>
            <w:r>
              <w:rPr>
                <w:b/>
                <w:color w:val="FFFFFF"/>
                <w:spacing w:val="-2"/>
                <w:w w:val="105"/>
                <w:sz w:val="20"/>
              </w:rPr>
              <w:t xml:space="preserve">$ </w:t>
            </w:r>
            <w:r>
              <w:rPr>
                <w:b/>
                <w:color w:val="FFFFFF"/>
                <w:w w:val="105"/>
                <w:sz w:val="20"/>
              </w:rPr>
              <w:t>(incl GST if</w:t>
            </w:r>
          </w:p>
          <w:p w14:paraId="44DFE582" w14:textId="77777777" w:rsidR="003F3708" w:rsidRDefault="005D069D">
            <w:pPr>
              <w:pStyle w:val="TableParagraph"/>
              <w:spacing w:before="0" w:line="233" w:lineRule="exact"/>
              <w:ind w:left="22" w:right="33"/>
              <w:jc w:val="center"/>
              <w:rPr>
                <w:b/>
                <w:sz w:val="20"/>
              </w:rPr>
            </w:pPr>
            <w:r>
              <w:rPr>
                <w:b/>
                <w:color w:val="FFFFFF"/>
                <w:spacing w:val="-2"/>
                <w:w w:val="105"/>
                <w:sz w:val="20"/>
              </w:rPr>
              <w:t>applicable)</w:t>
            </w:r>
          </w:p>
        </w:tc>
        <w:tc>
          <w:tcPr>
            <w:tcW w:w="1828" w:type="dxa"/>
            <w:tcBorders>
              <w:top w:val="single" w:sz="2" w:space="0" w:color="000000"/>
              <w:bottom w:val="single" w:sz="2" w:space="0" w:color="000000"/>
            </w:tcBorders>
            <w:shd w:val="clear" w:color="auto" w:fill="001F5F"/>
          </w:tcPr>
          <w:p w14:paraId="5C74895C" w14:textId="77777777" w:rsidR="003F3708" w:rsidRDefault="005D069D">
            <w:pPr>
              <w:pStyle w:val="TableParagraph"/>
              <w:spacing w:before="147" w:line="266" w:lineRule="auto"/>
              <w:ind w:left="489" w:hanging="379"/>
              <w:jc w:val="left"/>
              <w:rPr>
                <w:b/>
                <w:sz w:val="20"/>
              </w:rPr>
            </w:pPr>
            <w:r>
              <w:rPr>
                <w:b/>
                <w:color w:val="FFFFFF"/>
                <w:spacing w:val="-2"/>
                <w:w w:val="105"/>
                <w:sz w:val="20"/>
              </w:rPr>
              <w:t>Movement</w:t>
            </w:r>
            <w:r>
              <w:rPr>
                <w:b/>
                <w:color w:val="FFFFFF"/>
                <w:spacing w:val="-10"/>
                <w:w w:val="105"/>
                <w:sz w:val="20"/>
              </w:rPr>
              <w:t xml:space="preserve"> </w:t>
            </w:r>
            <w:r>
              <w:rPr>
                <w:b/>
                <w:color w:val="FFFFFF"/>
                <w:spacing w:val="-2"/>
                <w:w w:val="105"/>
                <w:sz w:val="20"/>
              </w:rPr>
              <w:t>in</w:t>
            </w:r>
            <w:r>
              <w:rPr>
                <w:b/>
                <w:color w:val="FFFFFF"/>
                <w:spacing w:val="-10"/>
                <w:w w:val="105"/>
                <w:sz w:val="20"/>
              </w:rPr>
              <w:t xml:space="preserve"> </w:t>
            </w:r>
            <w:r>
              <w:rPr>
                <w:b/>
                <w:color w:val="FFFFFF"/>
                <w:spacing w:val="-2"/>
                <w:w w:val="105"/>
                <w:sz w:val="20"/>
              </w:rPr>
              <w:t xml:space="preserve">price </w:t>
            </w:r>
            <w:r>
              <w:rPr>
                <w:b/>
                <w:color w:val="FFFFFF"/>
                <w:w w:val="105"/>
                <w:sz w:val="20"/>
              </w:rPr>
              <w:t>per unit $</w:t>
            </w:r>
          </w:p>
        </w:tc>
      </w:tr>
      <w:tr w:rsidR="003F3708" w14:paraId="07B82F21" w14:textId="77777777">
        <w:trPr>
          <w:trHeight w:val="265"/>
        </w:trPr>
        <w:tc>
          <w:tcPr>
            <w:tcW w:w="10576" w:type="dxa"/>
            <w:tcBorders>
              <w:top w:val="single" w:sz="2" w:space="0" w:color="000000"/>
              <w:bottom w:val="single" w:sz="2" w:space="0" w:color="000000"/>
            </w:tcBorders>
          </w:tcPr>
          <w:p w14:paraId="44159069" w14:textId="77777777" w:rsidR="003F3708" w:rsidRDefault="005D069D">
            <w:pPr>
              <w:pStyle w:val="TableParagraph"/>
              <w:spacing w:before="8" w:line="238" w:lineRule="exact"/>
              <w:ind w:left="306"/>
              <w:jc w:val="left"/>
              <w:rPr>
                <w:sz w:val="20"/>
              </w:rPr>
            </w:pPr>
            <w:r>
              <w:rPr>
                <w:spacing w:val="-2"/>
                <w:w w:val="105"/>
                <w:sz w:val="20"/>
              </w:rPr>
              <w:t>Building</w:t>
            </w:r>
            <w:r>
              <w:rPr>
                <w:spacing w:val="-3"/>
                <w:w w:val="105"/>
                <w:sz w:val="20"/>
              </w:rPr>
              <w:t xml:space="preserve"> </w:t>
            </w:r>
            <w:r>
              <w:rPr>
                <w:spacing w:val="-2"/>
                <w:w w:val="105"/>
                <w:sz w:val="20"/>
              </w:rPr>
              <w:t>Permits</w:t>
            </w:r>
            <w:r>
              <w:rPr>
                <w:spacing w:val="-4"/>
                <w:w w:val="105"/>
                <w:sz w:val="20"/>
              </w:rPr>
              <w:t xml:space="preserve"> </w:t>
            </w:r>
            <w:r>
              <w:rPr>
                <w:spacing w:val="-2"/>
                <w:w w:val="105"/>
                <w:sz w:val="20"/>
              </w:rPr>
              <w:t>-</w:t>
            </w:r>
            <w:r>
              <w:rPr>
                <w:spacing w:val="-4"/>
                <w:w w:val="105"/>
                <w:sz w:val="20"/>
              </w:rPr>
              <w:t xml:space="preserve"> </w:t>
            </w:r>
            <w:r>
              <w:rPr>
                <w:spacing w:val="-2"/>
                <w:w w:val="105"/>
                <w:sz w:val="20"/>
              </w:rPr>
              <w:t>Alterations</w:t>
            </w:r>
            <w:r>
              <w:rPr>
                <w:spacing w:val="-4"/>
                <w:w w:val="105"/>
                <w:sz w:val="20"/>
              </w:rPr>
              <w:t xml:space="preserve"> </w:t>
            </w:r>
            <w:r>
              <w:rPr>
                <w:spacing w:val="-2"/>
                <w:w w:val="105"/>
                <w:sz w:val="20"/>
              </w:rPr>
              <w:t>&amp;</w:t>
            </w:r>
            <w:r>
              <w:rPr>
                <w:spacing w:val="-5"/>
                <w:w w:val="105"/>
                <w:sz w:val="20"/>
              </w:rPr>
              <w:t xml:space="preserve"> </w:t>
            </w:r>
            <w:r>
              <w:rPr>
                <w:spacing w:val="-2"/>
                <w:w w:val="105"/>
                <w:sz w:val="20"/>
              </w:rPr>
              <w:t>Additions</w:t>
            </w:r>
            <w:r>
              <w:rPr>
                <w:spacing w:val="-4"/>
                <w:w w:val="105"/>
                <w:sz w:val="20"/>
              </w:rPr>
              <w:t xml:space="preserve"> </w:t>
            </w:r>
            <w:r>
              <w:rPr>
                <w:spacing w:val="-2"/>
                <w:w w:val="105"/>
                <w:sz w:val="20"/>
              </w:rPr>
              <w:t>-</w:t>
            </w:r>
            <w:r>
              <w:rPr>
                <w:spacing w:val="-5"/>
                <w:w w:val="105"/>
                <w:sz w:val="20"/>
              </w:rPr>
              <w:t xml:space="preserve"> </w:t>
            </w:r>
            <w:r>
              <w:rPr>
                <w:spacing w:val="-2"/>
                <w:w w:val="105"/>
                <w:sz w:val="20"/>
              </w:rPr>
              <w:t>cost</w:t>
            </w:r>
            <w:r>
              <w:rPr>
                <w:spacing w:val="-6"/>
                <w:w w:val="105"/>
                <w:sz w:val="20"/>
              </w:rPr>
              <w:t xml:space="preserve"> </w:t>
            </w:r>
            <w:r>
              <w:rPr>
                <w:spacing w:val="-2"/>
                <w:w w:val="105"/>
                <w:sz w:val="20"/>
              </w:rPr>
              <w:t>of</w:t>
            </w:r>
            <w:r>
              <w:rPr>
                <w:spacing w:val="-4"/>
                <w:w w:val="105"/>
                <w:sz w:val="20"/>
              </w:rPr>
              <w:t xml:space="preserve"> </w:t>
            </w:r>
            <w:r>
              <w:rPr>
                <w:spacing w:val="-2"/>
                <w:w w:val="105"/>
                <w:sz w:val="20"/>
              </w:rPr>
              <w:t>work</w:t>
            </w:r>
            <w:r>
              <w:rPr>
                <w:spacing w:val="-3"/>
                <w:w w:val="105"/>
                <w:sz w:val="20"/>
              </w:rPr>
              <w:t xml:space="preserve"> </w:t>
            </w:r>
            <w:r>
              <w:rPr>
                <w:spacing w:val="-2"/>
                <w:w w:val="105"/>
                <w:sz w:val="20"/>
              </w:rPr>
              <w:t>$10,000</w:t>
            </w:r>
            <w:r>
              <w:rPr>
                <w:spacing w:val="-5"/>
                <w:w w:val="105"/>
                <w:sz w:val="20"/>
              </w:rPr>
              <w:t xml:space="preserve"> </w:t>
            </w:r>
            <w:r>
              <w:rPr>
                <w:spacing w:val="-2"/>
                <w:w w:val="105"/>
                <w:sz w:val="20"/>
              </w:rPr>
              <w:t>-</w:t>
            </w:r>
            <w:r>
              <w:rPr>
                <w:spacing w:val="-4"/>
                <w:w w:val="105"/>
                <w:sz w:val="20"/>
              </w:rPr>
              <w:t xml:space="preserve"> </w:t>
            </w:r>
            <w:r>
              <w:rPr>
                <w:spacing w:val="-2"/>
                <w:w w:val="105"/>
                <w:sz w:val="20"/>
              </w:rPr>
              <w:t>$25,000</w:t>
            </w:r>
          </w:p>
        </w:tc>
        <w:tc>
          <w:tcPr>
            <w:tcW w:w="2592" w:type="dxa"/>
            <w:tcBorders>
              <w:top w:val="single" w:sz="2" w:space="0" w:color="000000"/>
              <w:bottom w:val="single" w:sz="2" w:space="0" w:color="000000"/>
            </w:tcBorders>
          </w:tcPr>
          <w:p w14:paraId="0A51EAEF" w14:textId="77777777" w:rsidR="003F3708" w:rsidRDefault="005D069D">
            <w:pPr>
              <w:pStyle w:val="TableParagraph"/>
              <w:spacing w:before="8" w:line="238" w:lineRule="exact"/>
              <w:ind w:left="702"/>
              <w:jc w:val="center"/>
              <w:rPr>
                <w:sz w:val="20"/>
              </w:rPr>
            </w:pPr>
            <w:r>
              <w:rPr>
                <w:spacing w:val="-10"/>
                <w:w w:val="105"/>
                <w:sz w:val="20"/>
              </w:rPr>
              <w:t>D</w:t>
            </w:r>
          </w:p>
        </w:tc>
        <w:tc>
          <w:tcPr>
            <w:tcW w:w="1636" w:type="dxa"/>
            <w:tcBorders>
              <w:top w:val="single" w:sz="2" w:space="0" w:color="000000"/>
              <w:bottom w:val="single" w:sz="2" w:space="0" w:color="000000"/>
            </w:tcBorders>
          </w:tcPr>
          <w:p w14:paraId="03AE7DB0" w14:textId="77777777" w:rsidR="003F3708" w:rsidRDefault="005D069D">
            <w:pPr>
              <w:pStyle w:val="TableParagraph"/>
              <w:spacing w:before="8" w:line="238" w:lineRule="exact"/>
              <w:ind w:right="241"/>
              <w:rPr>
                <w:sz w:val="20"/>
              </w:rPr>
            </w:pPr>
            <w:r>
              <w:rPr>
                <w:spacing w:val="-10"/>
                <w:w w:val="105"/>
                <w:sz w:val="20"/>
              </w:rPr>
              <w:t>-</w:t>
            </w:r>
          </w:p>
        </w:tc>
        <w:tc>
          <w:tcPr>
            <w:tcW w:w="1903" w:type="dxa"/>
            <w:tcBorders>
              <w:top w:val="single" w:sz="2" w:space="0" w:color="000000"/>
              <w:bottom w:val="single" w:sz="2" w:space="0" w:color="000000"/>
            </w:tcBorders>
          </w:tcPr>
          <w:p w14:paraId="58187884" w14:textId="77777777" w:rsidR="003F3708" w:rsidRDefault="005D069D">
            <w:pPr>
              <w:pStyle w:val="TableParagraph"/>
              <w:spacing w:before="8" w:line="238" w:lineRule="exact"/>
              <w:ind w:right="308"/>
              <w:rPr>
                <w:b/>
                <w:sz w:val="20"/>
              </w:rPr>
            </w:pPr>
            <w:r>
              <w:rPr>
                <w:b/>
                <w:spacing w:val="-10"/>
                <w:w w:val="105"/>
                <w:sz w:val="20"/>
              </w:rPr>
              <w:t>-</w:t>
            </w:r>
          </w:p>
        </w:tc>
        <w:tc>
          <w:tcPr>
            <w:tcW w:w="1848" w:type="dxa"/>
            <w:tcBorders>
              <w:top w:val="single" w:sz="2" w:space="0" w:color="000000"/>
              <w:bottom w:val="single" w:sz="2" w:space="0" w:color="000000"/>
            </w:tcBorders>
          </w:tcPr>
          <w:p w14:paraId="3DD446E8" w14:textId="77777777" w:rsidR="003F3708" w:rsidRDefault="005D069D">
            <w:pPr>
              <w:pStyle w:val="TableParagraph"/>
              <w:spacing w:before="8" w:line="238" w:lineRule="exact"/>
              <w:ind w:right="113"/>
              <w:rPr>
                <w:sz w:val="20"/>
              </w:rPr>
            </w:pPr>
            <w:r>
              <w:rPr>
                <w:spacing w:val="-2"/>
                <w:w w:val="105"/>
                <w:sz w:val="20"/>
              </w:rPr>
              <w:t>1,859.00</w:t>
            </w:r>
          </w:p>
        </w:tc>
        <w:tc>
          <w:tcPr>
            <w:tcW w:w="1828" w:type="dxa"/>
            <w:tcBorders>
              <w:top w:val="single" w:sz="2" w:space="0" w:color="000000"/>
              <w:bottom w:val="single" w:sz="2" w:space="0" w:color="000000"/>
            </w:tcBorders>
          </w:tcPr>
          <w:p w14:paraId="13B0FBCA" w14:textId="77777777" w:rsidR="003F3708" w:rsidRDefault="005D069D">
            <w:pPr>
              <w:pStyle w:val="TableParagraph"/>
              <w:spacing w:before="8" w:line="238" w:lineRule="exact"/>
              <w:ind w:right="43"/>
              <w:rPr>
                <w:sz w:val="20"/>
              </w:rPr>
            </w:pPr>
            <w:r>
              <w:rPr>
                <w:spacing w:val="-2"/>
                <w:w w:val="105"/>
                <w:sz w:val="20"/>
              </w:rPr>
              <w:t>(1,859.00)</w:t>
            </w:r>
          </w:p>
        </w:tc>
      </w:tr>
      <w:tr w:rsidR="003F3708" w14:paraId="6B48DBFE" w14:textId="77777777">
        <w:trPr>
          <w:trHeight w:val="265"/>
        </w:trPr>
        <w:tc>
          <w:tcPr>
            <w:tcW w:w="10576" w:type="dxa"/>
            <w:tcBorders>
              <w:top w:val="single" w:sz="2" w:space="0" w:color="000000"/>
              <w:bottom w:val="single" w:sz="2" w:space="0" w:color="000000"/>
            </w:tcBorders>
          </w:tcPr>
          <w:p w14:paraId="3FF4C80D" w14:textId="77777777" w:rsidR="003F3708" w:rsidRDefault="005D069D">
            <w:pPr>
              <w:pStyle w:val="TableParagraph"/>
              <w:spacing w:before="8" w:line="238" w:lineRule="exact"/>
              <w:ind w:left="306"/>
              <w:jc w:val="left"/>
              <w:rPr>
                <w:sz w:val="20"/>
              </w:rPr>
            </w:pPr>
            <w:r>
              <w:rPr>
                <w:spacing w:val="-2"/>
                <w:w w:val="105"/>
                <w:sz w:val="20"/>
              </w:rPr>
              <w:t>Building</w:t>
            </w:r>
            <w:r>
              <w:rPr>
                <w:spacing w:val="-3"/>
                <w:w w:val="105"/>
                <w:sz w:val="20"/>
              </w:rPr>
              <w:t xml:space="preserve"> </w:t>
            </w:r>
            <w:r>
              <w:rPr>
                <w:spacing w:val="-2"/>
                <w:w w:val="105"/>
                <w:sz w:val="20"/>
              </w:rPr>
              <w:t>Permits</w:t>
            </w:r>
            <w:r>
              <w:rPr>
                <w:spacing w:val="-4"/>
                <w:w w:val="105"/>
                <w:sz w:val="20"/>
              </w:rPr>
              <w:t xml:space="preserve"> </w:t>
            </w:r>
            <w:r>
              <w:rPr>
                <w:spacing w:val="-2"/>
                <w:w w:val="105"/>
                <w:sz w:val="20"/>
              </w:rPr>
              <w:t>-</w:t>
            </w:r>
            <w:r>
              <w:rPr>
                <w:spacing w:val="-4"/>
                <w:w w:val="105"/>
                <w:sz w:val="20"/>
              </w:rPr>
              <w:t xml:space="preserve"> </w:t>
            </w:r>
            <w:r>
              <w:rPr>
                <w:spacing w:val="-2"/>
                <w:w w:val="105"/>
                <w:sz w:val="20"/>
              </w:rPr>
              <w:t>Alterations</w:t>
            </w:r>
            <w:r>
              <w:rPr>
                <w:spacing w:val="-4"/>
                <w:w w:val="105"/>
                <w:sz w:val="20"/>
              </w:rPr>
              <w:t xml:space="preserve"> </w:t>
            </w:r>
            <w:r>
              <w:rPr>
                <w:spacing w:val="-2"/>
                <w:w w:val="105"/>
                <w:sz w:val="20"/>
              </w:rPr>
              <w:t>&amp;</w:t>
            </w:r>
            <w:r>
              <w:rPr>
                <w:spacing w:val="-5"/>
                <w:w w:val="105"/>
                <w:sz w:val="20"/>
              </w:rPr>
              <w:t xml:space="preserve"> </w:t>
            </w:r>
            <w:r>
              <w:rPr>
                <w:spacing w:val="-2"/>
                <w:w w:val="105"/>
                <w:sz w:val="20"/>
              </w:rPr>
              <w:t>Additions</w:t>
            </w:r>
            <w:r>
              <w:rPr>
                <w:spacing w:val="-4"/>
                <w:w w:val="105"/>
                <w:sz w:val="20"/>
              </w:rPr>
              <w:t xml:space="preserve"> </w:t>
            </w:r>
            <w:r>
              <w:rPr>
                <w:spacing w:val="-2"/>
                <w:w w:val="105"/>
                <w:sz w:val="20"/>
              </w:rPr>
              <w:t>-</w:t>
            </w:r>
            <w:r>
              <w:rPr>
                <w:spacing w:val="-5"/>
                <w:w w:val="105"/>
                <w:sz w:val="20"/>
              </w:rPr>
              <w:t xml:space="preserve"> </w:t>
            </w:r>
            <w:r>
              <w:rPr>
                <w:spacing w:val="-2"/>
                <w:w w:val="105"/>
                <w:sz w:val="20"/>
              </w:rPr>
              <w:t>cost</w:t>
            </w:r>
            <w:r>
              <w:rPr>
                <w:spacing w:val="-6"/>
                <w:w w:val="105"/>
                <w:sz w:val="20"/>
              </w:rPr>
              <w:t xml:space="preserve"> </w:t>
            </w:r>
            <w:r>
              <w:rPr>
                <w:spacing w:val="-2"/>
                <w:w w:val="105"/>
                <w:sz w:val="20"/>
              </w:rPr>
              <w:t>of</w:t>
            </w:r>
            <w:r>
              <w:rPr>
                <w:spacing w:val="-4"/>
                <w:w w:val="105"/>
                <w:sz w:val="20"/>
              </w:rPr>
              <w:t xml:space="preserve"> </w:t>
            </w:r>
            <w:r>
              <w:rPr>
                <w:spacing w:val="-2"/>
                <w:w w:val="105"/>
                <w:sz w:val="20"/>
              </w:rPr>
              <w:t>work</w:t>
            </w:r>
            <w:r>
              <w:rPr>
                <w:spacing w:val="-3"/>
                <w:w w:val="105"/>
                <w:sz w:val="20"/>
              </w:rPr>
              <w:t xml:space="preserve"> </w:t>
            </w:r>
            <w:r>
              <w:rPr>
                <w:spacing w:val="-2"/>
                <w:w w:val="105"/>
                <w:sz w:val="20"/>
              </w:rPr>
              <w:t>$25,000</w:t>
            </w:r>
            <w:r>
              <w:rPr>
                <w:spacing w:val="-5"/>
                <w:w w:val="105"/>
                <w:sz w:val="20"/>
              </w:rPr>
              <w:t xml:space="preserve"> </w:t>
            </w:r>
            <w:r>
              <w:rPr>
                <w:spacing w:val="-2"/>
                <w:w w:val="105"/>
                <w:sz w:val="20"/>
              </w:rPr>
              <w:t>-</w:t>
            </w:r>
            <w:r>
              <w:rPr>
                <w:spacing w:val="-4"/>
                <w:w w:val="105"/>
                <w:sz w:val="20"/>
              </w:rPr>
              <w:t xml:space="preserve"> </w:t>
            </w:r>
            <w:r>
              <w:rPr>
                <w:spacing w:val="-2"/>
                <w:w w:val="105"/>
                <w:sz w:val="20"/>
              </w:rPr>
              <w:t>$50,000</w:t>
            </w:r>
          </w:p>
        </w:tc>
        <w:tc>
          <w:tcPr>
            <w:tcW w:w="2592" w:type="dxa"/>
            <w:tcBorders>
              <w:top w:val="single" w:sz="2" w:space="0" w:color="000000"/>
              <w:bottom w:val="single" w:sz="2" w:space="0" w:color="000000"/>
            </w:tcBorders>
          </w:tcPr>
          <w:p w14:paraId="2CAB6401" w14:textId="77777777" w:rsidR="003F3708" w:rsidRDefault="005D069D">
            <w:pPr>
              <w:pStyle w:val="TableParagraph"/>
              <w:spacing w:before="8" w:line="238" w:lineRule="exact"/>
              <w:ind w:left="702"/>
              <w:jc w:val="center"/>
              <w:rPr>
                <w:sz w:val="20"/>
              </w:rPr>
            </w:pPr>
            <w:r>
              <w:rPr>
                <w:spacing w:val="-10"/>
                <w:w w:val="105"/>
                <w:sz w:val="20"/>
              </w:rPr>
              <w:t>D</w:t>
            </w:r>
          </w:p>
        </w:tc>
        <w:tc>
          <w:tcPr>
            <w:tcW w:w="1636" w:type="dxa"/>
            <w:tcBorders>
              <w:top w:val="single" w:sz="2" w:space="0" w:color="000000"/>
              <w:bottom w:val="single" w:sz="2" w:space="0" w:color="000000"/>
            </w:tcBorders>
          </w:tcPr>
          <w:p w14:paraId="46284691" w14:textId="77777777" w:rsidR="003F3708" w:rsidRDefault="005D069D">
            <w:pPr>
              <w:pStyle w:val="TableParagraph"/>
              <w:spacing w:before="8" w:line="238" w:lineRule="exact"/>
              <w:ind w:right="241"/>
              <w:rPr>
                <w:sz w:val="20"/>
              </w:rPr>
            </w:pPr>
            <w:r>
              <w:rPr>
                <w:spacing w:val="-10"/>
                <w:w w:val="105"/>
                <w:sz w:val="20"/>
              </w:rPr>
              <w:t>-</w:t>
            </w:r>
          </w:p>
        </w:tc>
        <w:tc>
          <w:tcPr>
            <w:tcW w:w="1903" w:type="dxa"/>
            <w:tcBorders>
              <w:top w:val="single" w:sz="2" w:space="0" w:color="000000"/>
              <w:bottom w:val="single" w:sz="2" w:space="0" w:color="000000"/>
            </w:tcBorders>
          </w:tcPr>
          <w:p w14:paraId="1227F81A" w14:textId="77777777" w:rsidR="003F3708" w:rsidRDefault="005D069D">
            <w:pPr>
              <w:pStyle w:val="TableParagraph"/>
              <w:spacing w:before="8" w:line="238" w:lineRule="exact"/>
              <w:ind w:right="308"/>
              <w:rPr>
                <w:b/>
                <w:sz w:val="20"/>
              </w:rPr>
            </w:pPr>
            <w:r>
              <w:rPr>
                <w:b/>
                <w:spacing w:val="-10"/>
                <w:w w:val="105"/>
                <w:sz w:val="20"/>
              </w:rPr>
              <w:t>-</w:t>
            </w:r>
          </w:p>
        </w:tc>
        <w:tc>
          <w:tcPr>
            <w:tcW w:w="1848" w:type="dxa"/>
            <w:tcBorders>
              <w:top w:val="single" w:sz="2" w:space="0" w:color="000000"/>
              <w:bottom w:val="single" w:sz="2" w:space="0" w:color="000000"/>
            </w:tcBorders>
          </w:tcPr>
          <w:p w14:paraId="2265C59A" w14:textId="77777777" w:rsidR="003F3708" w:rsidRDefault="005D069D">
            <w:pPr>
              <w:pStyle w:val="TableParagraph"/>
              <w:spacing w:before="8" w:line="238" w:lineRule="exact"/>
              <w:ind w:right="113"/>
              <w:rPr>
                <w:sz w:val="20"/>
              </w:rPr>
            </w:pPr>
            <w:r>
              <w:rPr>
                <w:spacing w:val="-2"/>
                <w:w w:val="105"/>
                <w:sz w:val="20"/>
              </w:rPr>
              <w:t>2,196.00</w:t>
            </w:r>
          </w:p>
        </w:tc>
        <w:tc>
          <w:tcPr>
            <w:tcW w:w="1828" w:type="dxa"/>
            <w:tcBorders>
              <w:top w:val="single" w:sz="2" w:space="0" w:color="000000"/>
              <w:bottom w:val="single" w:sz="2" w:space="0" w:color="000000"/>
            </w:tcBorders>
          </w:tcPr>
          <w:p w14:paraId="355A7BB7" w14:textId="77777777" w:rsidR="003F3708" w:rsidRDefault="005D069D">
            <w:pPr>
              <w:pStyle w:val="TableParagraph"/>
              <w:spacing w:before="8" w:line="238" w:lineRule="exact"/>
              <w:ind w:right="43"/>
              <w:rPr>
                <w:sz w:val="20"/>
              </w:rPr>
            </w:pPr>
            <w:r>
              <w:rPr>
                <w:spacing w:val="-2"/>
                <w:w w:val="105"/>
                <w:sz w:val="20"/>
              </w:rPr>
              <w:t>(2,196.00)</w:t>
            </w:r>
          </w:p>
        </w:tc>
      </w:tr>
      <w:tr w:rsidR="003F3708" w14:paraId="6186EB87" w14:textId="77777777">
        <w:trPr>
          <w:trHeight w:val="265"/>
        </w:trPr>
        <w:tc>
          <w:tcPr>
            <w:tcW w:w="10576" w:type="dxa"/>
            <w:tcBorders>
              <w:top w:val="single" w:sz="2" w:space="0" w:color="000000"/>
              <w:bottom w:val="single" w:sz="2" w:space="0" w:color="000000"/>
            </w:tcBorders>
          </w:tcPr>
          <w:p w14:paraId="652C882C" w14:textId="77777777" w:rsidR="003F3708" w:rsidRDefault="005D069D">
            <w:pPr>
              <w:pStyle w:val="TableParagraph"/>
              <w:spacing w:before="8" w:line="238" w:lineRule="exact"/>
              <w:ind w:left="306"/>
              <w:jc w:val="left"/>
              <w:rPr>
                <w:sz w:val="20"/>
              </w:rPr>
            </w:pPr>
            <w:r>
              <w:rPr>
                <w:spacing w:val="-2"/>
                <w:w w:val="105"/>
                <w:sz w:val="20"/>
              </w:rPr>
              <w:t>Building</w:t>
            </w:r>
            <w:r>
              <w:rPr>
                <w:spacing w:val="-3"/>
                <w:w w:val="105"/>
                <w:sz w:val="20"/>
              </w:rPr>
              <w:t xml:space="preserve"> </w:t>
            </w:r>
            <w:r>
              <w:rPr>
                <w:spacing w:val="-2"/>
                <w:w w:val="105"/>
                <w:sz w:val="20"/>
              </w:rPr>
              <w:t>Permits</w:t>
            </w:r>
            <w:r>
              <w:rPr>
                <w:spacing w:val="-4"/>
                <w:w w:val="105"/>
                <w:sz w:val="20"/>
              </w:rPr>
              <w:t xml:space="preserve"> </w:t>
            </w:r>
            <w:r>
              <w:rPr>
                <w:spacing w:val="-2"/>
                <w:w w:val="105"/>
                <w:sz w:val="20"/>
              </w:rPr>
              <w:t>-</w:t>
            </w:r>
            <w:r>
              <w:rPr>
                <w:spacing w:val="-4"/>
                <w:w w:val="105"/>
                <w:sz w:val="20"/>
              </w:rPr>
              <w:t xml:space="preserve"> </w:t>
            </w:r>
            <w:r>
              <w:rPr>
                <w:spacing w:val="-2"/>
                <w:w w:val="105"/>
                <w:sz w:val="20"/>
              </w:rPr>
              <w:t>Alterations</w:t>
            </w:r>
            <w:r>
              <w:rPr>
                <w:spacing w:val="-4"/>
                <w:w w:val="105"/>
                <w:sz w:val="20"/>
              </w:rPr>
              <w:t xml:space="preserve"> </w:t>
            </w:r>
            <w:r>
              <w:rPr>
                <w:spacing w:val="-2"/>
                <w:w w:val="105"/>
                <w:sz w:val="20"/>
              </w:rPr>
              <w:t>&amp;</w:t>
            </w:r>
            <w:r>
              <w:rPr>
                <w:spacing w:val="-5"/>
                <w:w w:val="105"/>
                <w:sz w:val="20"/>
              </w:rPr>
              <w:t xml:space="preserve"> </w:t>
            </w:r>
            <w:r>
              <w:rPr>
                <w:spacing w:val="-2"/>
                <w:w w:val="105"/>
                <w:sz w:val="20"/>
              </w:rPr>
              <w:t>Additions</w:t>
            </w:r>
            <w:r>
              <w:rPr>
                <w:spacing w:val="-4"/>
                <w:w w:val="105"/>
                <w:sz w:val="20"/>
              </w:rPr>
              <w:t xml:space="preserve"> </w:t>
            </w:r>
            <w:r>
              <w:rPr>
                <w:spacing w:val="-2"/>
                <w:w w:val="105"/>
                <w:sz w:val="20"/>
              </w:rPr>
              <w:t>-</w:t>
            </w:r>
            <w:r>
              <w:rPr>
                <w:spacing w:val="-5"/>
                <w:w w:val="105"/>
                <w:sz w:val="20"/>
              </w:rPr>
              <w:t xml:space="preserve"> </w:t>
            </w:r>
            <w:r>
              <w:rPr>
                <w:spacing w:val="-2"/>
                <w:w w:val="105"/>
                <w:sz w:val="20"/>
              </w:rPr>
              <w:t>cost</w:t>
            </w:r>
            <w:r>
              <w:rPr>
                <w:spacing w:val="-6"/>
                <w:w w:val="105"/>
                <w:sz w:val="20"/>
              </w:rPr>
              <w:t xml:space="preserve"> </w:t>
            </w:r>
            <w:r>
              <w:rPr>
                <w:spacing w:val="-2"/>
                <w:w w:val="105"/>
                <w:sz w:val="20"/>
              </w:rPr>
              <w:t>of</w:t>
            </w:r>
            <w:r>
              <w:rPr>
                <w:spacing w:val="-4"/>
                <w:w w:val="105"/>
                <w:sz w:val="20"/>
              </w:rPr>
              <w:t xml:space="preserve"> </w:t>
            </w:r>
            <w:r>
              <w:rPr>
                <w:spacing w:val="-2"/>
                <w:w w:val="105"/>
                <w:sz w:val="20"/>
              </w:rPr>
              <w:t>work</w:t>
            </w:r>
            <w:r>
              <w:rPr>
                <w:spacing w:val="-3"/>
                <w:w w:val="105"/>
                <w:sz w:val="20"/>
              </w:rPr>
              <w:t xml:space="preserve"> </w:t>
            </w:r>
            <w:r>
              <w:rPr>
                <w:spacing w:val="-2"/>
                <w:w w:val="105"/>
                <w:sz w:val="20"/>
              </w:rPr>
              <w:t>$50,000</w:t>
            </w:r>
            <w:r>
              <w:rPr>
                <w:spacing w:val="-5"/>
                <w:w w:val="105"/>
                <w:sz w:val="20"/>
              </w:rPr>
              <w:t xml:space="preserve"> </w:t>
            </w:r>
            <w:r>
              <w:rPr>
                <w:spacing w:val="-2"/>
                <w:w w:val="105"/>
                <w:sz w:val="20"/>
              </w:rPr>
              <w:t>-</w:t>
            </w:r>
            <w:r>
              <w:rPr>
                <w:spacing w:val="-4"/>
                <w:w w:val="105"/>
                <w:sz w:val="20"/>
              </w:rPr>
              <w:t xml:space="preserve"> </w:t>
            </w:r>
            <w:r>
              <w:rPr>
                <w:spacing w:val="-2"/>
                <w:w w:val="105"/>
                <w:sz w:val="20"/>
              </w:rPr>
              <w:t>$100,000</w:t>
            </w:r>
          </w:p>
        </w:tc>
        <w:tc>
          <w:tcPr>
            <w:tcW w:w="2592" w:type="dxa"/>
            <w:tcBorders>
              <w:top w:val="single" w:sz="2" w:space="0" w:color="000000"/>
              <w:bottom w:val="single" w:sz="2" w:space="0" w:color="000000"/>
            </w:tcBorders>
          </w:tcPr>
          <w:p w14:paraId="7870E536" w14:textId="77777777" w:rsidR="003F3708" w:rsidRDefault="005D069D">
            <w:pPr>
              <w:pStyle w:val="TableParagraph"/>
              <w:spacing w:before="8" w:line="238" w:lineRule="exact"/>
              <w:ind w:left="702"/>
              <w:jc w:val="center"/>
              <w:rPr>
                <w:sz w:val="20"/>
              </w:rPr>
            </w:pPr>
            <w:r>
              <w:rPr>
                <w:spacing w:val="-10"/>
                <w:w w:val="105"/>
                <w:sz w:val="20"/>
              </w:rPr>
              <w:t>D</w:t>
            </w:r>
          </w:p>
        </w:tc>
        <w:tc>
          <w:tcPr>
            <w:tcW w:w="1636" w:type="dxa"/>
            <w:tcBorders>
              <w:top w:val="single" w:sz="2" w:space="0" w:color="000000"/>
              <w:bottom w:val="single" w:sz="2" w:space="0" w:color="000000"/>
            </w:tcBorders>
          </w:tcPr>
          <w:p w14:paraId="1E1631AB" w14:textId="77777777" w:rsidR="003F3708" w:rsidRDefault="005D069D">
            <w:pPr>
              <w:pStyle w:val="TableParagraph"/>
              <w:spacing w:before="8" w:line="238" w:lineRule="exact"/>
              <w:ind w:right="241"/>
              <w:rPr>
                <w:sz w:val="20"/>
              </w:rPr>
            </w:pPr>
            <w:r>
              <w:rPr>
                <w:spacing w:val="-10"/>
                <w:w w:val="105"/>
                <w:sz w:val="20"/>
              </w:rPr>
              <w:t>-</w:t>
            </w:r>
          </w:p>
        </w:tc>
        <w:tc>
          <w:tcPr>
            <w:tcW w:w="1903" w:type="dxa"/>
            <w:tcBorders>
              <w:top w:val="single" w:sz="2" w:space="0" w:color="000000"/>
              <w:bottom w:val="single" w:sz="2" w:space="0" w:color="000000"/>
            </w:tcBorders>
          </w:tcPr>
          <w:p w14:paraId="547C3A12" w14:textId="77777777" w:rsidR="003F3708" w:rsidRDefault="005D069D">
            <w:pPr>
              <w:pStyle w:val="TableParagraph"/>
              <w:spacing w:before="8" w:line="238" w:lineRule="exact"/>
              <w:ind w:right="308"/>
              <w:rPr>
                <w:b/>
                <w:sz w:val="20"/>
              </w:rPr>
            </w:pPr>
            <w:r>
              <w:rPr>
                <w:b/>
                <w:spacing w:val="-10"/>
                <w:w w:val="105"/>
                <w:sz w:val="20"/>
              </w:rPr>
              <w:t>-</w:t>
            </w:r>
          </w:p>
        </w:tc>
        <w:tc>
          <w:tcPr>
            <w:tcW w:w="1848" w:type="dxa"/>
            <w:tcBorders>
              <w:top w:val="single" w:sz="2" w:space="0" w:color="000000"/>
              <w:bottom w:val="single" w:sz="2" w:space="0" w:color="000000"/>
            </w:tcBorders>
          </w:tcPr>
          <w:p w14:paraId="3CCCB349" w14:textId="77777777" w:rsidR="003F3708" w:rsidRDefault="005D069D">
            <w:pPr>
              <w:pStyle w:val="TableParagraph"/>
              <w:spacing w:before="8" w:line="238" w:lineRule="exact"/>
              <w:ind w:right="113"/>
              <w:rPr>
                <w:sz w:val="20"/>
              </w:rPr>
            </w:pPr>
            <w:r>
              <w:rPr>
                <w:spacing w:val="-2"/>
                <w:w w:val="105"/>
                <w:sz w:val="20"/>
              </w:rPr>
              <w:t>3,041.00</w:t>
            </w:r>
          </w:p>
        </w:tc>
        <w:tc>
          <w:tcPr>
            <w:tcW w:w="1828" w:type="dxa"/>
            <w:tcBorders>
              <w:top w:val="single" w:sz="2" w:space="0" w:color="000000"/>
              <w:bottom w:val="single" w:sz="2" w:space="0" w:color="000000"/>
            </w:tcBorders>
          </w:tcPr>
          <w:p w14:paraId="1406BCD5" w14:textId="77777777" w:rsidR="003F3708" w:rsidRDefault="005D069D">
            <w:pPr>
              <w:pStyle w:val="TableParagraph"/>
              <w:spacing w:before="8" w:line="238" w:lineRule="exact"/>
              <w:ind w:right="43"/>
              <w:rPr>
                <w:sz w:val="20"/>
              </w:rPr>
            </w:pPr>
            <w:r>
              <w:rPr>
                <w:spacing w:val="-2"/>
                <w:w w:val="105"/>
                <w:sz w:val="20"/>
              </w:rPr>
              <w:t>(3,041.00)</w:t>
            </w:r>
          </w:p>
        </w:tc>
      </w:tr>
      <w:tr w:rsidR="003F3708" w14:paraId="20881AAF" w14:textId="77777777">
        <w:trPr>
          <w:trHeight w:val="265"/>
        </w:trPr>
        <w:tc>
          <w:tcPr>
            <w:tcW w:w="10576" w:type="dxa"/>
            <w:tcBorders>
              <w:top w:val="single" w:sz="2" w:space="0" w:color="000000"/>
              <w:bottom w:val="single" w:sz="2" w:space="0" w:color="000000"/>
            </w:tcBorders>
          </w:tcPr>
          <w:p w14:paraId="10068412" w14:textId="77777777" w:rsidR="003F3708" w:rsidRDefault="005D069D">
            <w:pPr>
              <w:pStyle w:val="TableParagraph"/>
              <w:spacing w:before="8" w:line="238" w:lineRule="exact"/>
              <w:ind w:left="306"/>
              <w:jc w:val="left"/>
              <w:rPr>
                <w:sz w:val="20"/>
              </w:rPr>
            </w:pPr>
            <w:r>
              <w:rPr>
                <w:sz w:val="20"/>
              </w:rPr>
              <w:t>Building</w:t>
            </w:r>
            <w:r>
              <w:rPr>
                <w:spacing w:val="11"/>
                <w:sz w:val="20"/>
              </w:rPr>
              <w:t xml:space="preserve"> </w:t>
            </w:r>
            <w:r>
              <w:rPr>
                <w:sz w:val="20"/>
              </w:rPr>
              <w:t>Permits</w:t>
            </w:r>
            <w:r>
              <w:rPr>
                <w:spacing w:val="9"/>
                <w:sz w:val="20"/>
              </w:rPr>
              <w:t xml:space="preserve"> </w:t>
            </w:r>
            <w:r>
              <w:rPr>
                <w:sz w:val="20"/>
              </w:rPr>
              <w:t>-</w:t>
            </w:r>
            <w:r>
              <w:rPr>
                <w:spacing w:val="9"/>
                <w:sz w:val="20"/>
              </w:rPr>
              <w:t xml:space="preserve"> </w:t>
            </w:r>
            <w:r>
              <w:rPr>
                <w:sz w:val="20"/>
              </w:rPr>
              <w:t>Alterations</w:t>
            </w:r>
            <w:r>
              <w:rPr>
                <w:spacing w:val="9"/>
                <w:sz w:val="20"/>
              </w:rPr>
              <w:t xml:space="preserve"> </w:t>
            </w:r>
            <w:r>
              <w:rPr>
                <w:sz w:val="20"/>
              </w:rPr>
              <w:t>&amp;</w:t>
            </w:r>
            <w:r>
              <w:rPr>
                <w:spacing w:val="8"/>
                <w:sz w:val="20"/>
              </w:rPr>
              <w:t xml:space="preserve"> </w:t>
            </w:r>
            <w:r>
              <w:rPr>
                <w:sz w:val="20"/>
              </w:rPr>
              <w:t>Additions</w:t>
            </w:r>
            <w:r>
              <w:rPr>
                <w:spacing w:val="9"/>
                <w:sz w:val="20"/>
              </w:rPr>
              <w:t xml:space="preserve"> </w:t>
            </w:r>
            <w:r>
              <w:rPr>
                <w:sz w:val="20"/>
              </w:rPr>
              <w:t>-</w:t>
            </w:r>
            <w:r>
              <w:rPr>
                <w:spacing w:val="9"/>
                <w:sz w:val="20"/>
              </w:rPr>
              <w:t xml:space="preserve"> </w:t>
            </w:r>
            <w:r>
              <w:rPr>
                <w:sz w:val="20"/>
              </w:rPr>
              <w:t>cost</w:t>
            </w:r>
            <w:r>
              <w:rPr>
                <w:spacing w:val="7"/>
                <w:sz w:val="20"/>
              </w:rPr>
              <w:t xml:space="preserve"> </w:t>
            </w:r>
            <w:r>
              <w:rPr>
                <w:sz w:val="20"/>
              </w:rPr>
              <w:t>of</w:t>
            </w:r>
            <w:r>
              <w:rPr>
                <w:spacing w:val="9"/>
                <w:sz w:val="20"/>
              </w:rPr>
              <w:t xml:space="preserve"> </w:t>
            </w:r>
            <w:r>
              <w:rPr>
                <w:sz w:val="20"/>
              </w:rPr>
              <w:t>work</w:t>
            </w:r>
            <w:r>
              <w:rPr>
                <w:spacing w:val="10"/>
                <w:sz w:val="20"/>
              </w:rPr>
              <w:t xml:space="preserve"> </w:t>
            </w:r>
            <w:r>
              <w:rPr>
                <w:sz w:val="20"/>
              </w:rPr>
              <w:t>$100,000</w:t>
            </w:r>
            <w:r>
              <w:rPr>
                <w:spacing w:val="8"/>
                <w:sz w:val="20"/>
              </w:rPr>
              <w:t xml:space="preserve"> </w:t>
            </w:r>
            <w:r>
              <w:rPr>
                <w:sz w:val="20"/>
              </w:rPr>
              <w:t>-</w:t>
            </w:r>
            <w:r>
              <w:rPr>
                <w:spacing w:val="9"/>
                <w:sz w:val="20"/>
              </w:rPr>
              <w:t xml:space="preserve"> </w:t>
            </w:r>
            <w:r>
              <w:rPr>
                <w:spacing w:val="-2"/>
                <w:sz w:val="20"/>
              </w:rPr>
              <w:t>$150,000</w:t>
            </w:r>
          </w:p>
        </w:tc>
        <w:tc>
          <w:tcPr>
            <w:tcW w:w="2592" w:type="dxa"/>
            <w:tcBorders>
              <w:top w:val="single" w:sz="2" w:space="0" w:color="000000"/>
              <w:bottom w:val="single" w:sz="2" w:space="0" w:color="000000"/>
            </w:tcBorders>
          </w:tcPr>
          <w:p w14:paraId="65055AD6" w14:textId="77777777" w:rsidR="003F3708" w:rsidRDefault="005D069D">
            <w:pPr>
              <w:pStyle w:val="TableParagraph"/>
              <w:spacing w:before="8" w:line="238" w:lineRule="exact"/>
              <w:ind w:left="702"/>
              <w:jc w:val="center"/>
              <w:rPr>
                <w:sz w:val="20"/>
              </w:rPr>
            </w:pPr>
            <w:r>
              <w:rPr>
                <w:spacing w:val="-10"/>
                <w:w w:val="105"/>
                <w:sz w:val="20"/>
              </w:rPr>
              <w:t>D</w:t>
            </w:r>
          </w:p>
        </w:tc>
        <w:tc>
          <w:tcPr>
            <w:tcW w:w="1636" w:type="dxa"/>
            <w:tcBorders>
              <w:top w:val="single" w:sz="2" w:space="0" w:color="000000"/>
              <w:bottom w:val="single" w:sz="2" w:space="0" w:color="000000"/>
            </w:tcBorders>
          </w:tcPr>
          <w:p w14:paraId="197ABBB4" w14:textId="77777777" w:rsidR="003F3708" w:rsidRDefault="005D069D">
            <w:pPr>
              <w:pStyle w:val="TableParagraph"/>
              <w:spacing w:before="8" w:line="238" w:lineRule="exact"/>
              <w:ind w:right="241"/>
              <w:rPr>
                <w:sz w:val="20"/>
              </w:rPr>
            </w:pPr>
            <w:r>
              <w:rPr>
                <w:spacing w:val="-10"/>
                <w:w w:val="105"/>
                <w:sz w:val="20"/>
              </w:rPr>
              <w:t>-</w:t>
            </w:r>
          </w:p>
        </w:tc>
        <w:tc>
          <w:tcPr>
            <w:tcW w:w="1903" w:type="dxa"/>
            <w:tcBorders>
              <w:top w:val="single" w:sz="2" w:space="0" w:color="000000"/>
              <w:bottom w:val="single" w:sz="2" w:space="0" w:color="000000"/>
            </w:tcBorders>
          </w:tcPr>
          <w:p w14:paraId="147FBAD1" w14:textId="77777777" w:rsidR="003F3708" w:rsidRDefault="005D069D">
            <w:pPr>
              <w:pStyle w:val="TableParagraph"/>
              <w:spacing w:before="8" w:line="238" w:lineRule="exact"/>
              <w:ind w:right="308"/>
              <w:rPr>
                <w:b/>
                <w:sz w:val="20"/>
              </w:rPr>
            </w:pPr>
            <w:r>
              <w:rPr>
                <w:b/>
                <w:spacing w:val="-10"/>
                <w:w w:val="105"/>
                <w:sz w:val="20"/>
              </w:rPr>
              <w:t>-</w:t>
            </w:r>
          </w:p>
        </w:tc>
        <w:tc>
          <w:tcPr>
            <w:tcW w:w="1848" w:type="dxa"/>
            <w:tcBorders>
              <w:top w:val="single" w:sz="2" w:space="0" w:color="000000"/>
              <w:bottom w:val="single" w:sz="2" w:space="0" w:color="000000"/>
            </w:tcBorders>
          </w:tcPr>
          <w:p w14:paraId="032E8FEA" w14:textId="77777777" w:rsidR="003F3708" w:rsidRDefault="005D069D">
            <w:pPr>
              <w:pStyle w:val="TableParagraph"/>
              <w:spacing w:before="8" w:line="238" w:lineRule="exact"/>
              <w:ind w:right="113"/>
              <w:rPr>
                <w:sz w:val="20"/>
              </w:rPr>
            </w:pPr>
            <w:r>
              <w:rPr>
                <w:spacing w:val="-2"/>
                <w:w w:val="105"/>
                <w:sz w:val="20"/>
              </w:rPr>
              <w:t>3,548.00</w:t>
            </w:r>
          </w:p>
        </w:tc>
        <w:tc>
          <w:tcPr>
            <w:tcW w:w="1828" w:type="dxa"/>
            <w:tcBorders>
              <w:top w:val="single" w:sz="2" w:space="0" w:color="000000"/>
              <w:bottom w:val="single" w:sz="2" w:space="0" w:color="000000"/>
            </w:tcBorders>
          </w:tcPr>
          <w:p w14:paraId="2C53A906" w14:textId="77777777" w:rsidR="003F3708" w:rsidRDefault="005D069D">
            <w:pPr>
              <w:pStyle w:val="TableParagraph"/>
              <w:spacing w:before="8" w:line="238" w:lineRule="exact"/>
              <w:ind w:right="43"/>
              <w:rPr>
                <w:sz w:val="20"/>
              </w:rPr>
            </w:pPr>
            <w:r>
              <w:rPr>
                <w:spacing w:val="-2"/>
                <w:w w:val="105"/>
                <w:sz w:val="20"/>
              </w:rPr>
              <w:t>(3,548.00)</w:t>
            </w:r>
          </w:p>
        </w:tc>
      </w:tr>
      <w:tr w:rsidR="003F3708" w14:paraId="7B79D9B7" w14:textId="77777777">
        <w:trPr>
          <w:trHeight w:val="265"/>
        </w:trPr>
        <w:tc>
          <w:tcPr>
            <w:tcW w:w="10576" w:type="dxa"/>
            <w:tcBorders>
              <w:top w:val="single" w:sz="2" w:space="0" w:color="000000"/>
              <w:bottom w:val="single" w:sz="2" w:space="0" w:color="000000"/>
            </w:tcBorders>
          </w:tcPr>
          <w:p w14:paraId="20746B57" w14:textId="77777777" w:rsidR="003F3708" w:rsidRDefault="005D069D">
            <w:pPr>
              <w:pStyle w:val="TableParagraph"/>
              <w:spacing w:before="8" w:line="238" w:lineRule="exact"/>
              <w:ind w:left="306"/>
              <w:jc w:val="left"/>
              <w:rPr>
                <w:sz w:val="20"/>
              </w:rPr>
            </w:pPr>
            <w:r>
              <w:rPr>
                <w:sz w:val="20"/>
              </w:rPr>
              <w:t>Building</w:t>
            </w:r>
            <w:r>
              <w:rPr>
                <w:spacing w:val="11"/>
                <w:sz w:val="20"/>
              </w:rPr>
              <w:t xml:space="preserve"> </w:t>
            </w:r>
            <w:r>
              <w:rPr>
                <w:sz w:val="20"/>
              </w:rPr>
              <w:t>Permits</w:t>
            </w:r>
            <w:r>
              <w:rPr>
                <w:spacing w:val="9"/>
                <w:sz w:val="20"/>
              </w:rPr>
              <w:t xml:space="preserve"> </w:t>
            </w:r>
            <w:r>
              <w:rPr>
                <w:sz w:val="20"/>
              </w:rPr>
              <w:t>-</w:t>
            </w:r>
            <w:r>
              <w:rPr>
                <w:spacing w:val="9"/>
                <w:sz w:val="20"/>
              </w:rPr>
              <w:t xml:space="preserve"> </w:t>
            </w:r>
            <w:r>
              <w:rPr>
                <w:sz w:val="20"/>
              </w:rPr>
              <w:t>Alterations</w:t>
            </w:r>
            <w:r>
              <w:rPr>
                <w:spacing w:val="9"/>
                <w:sz w:val="20"/>
              </w:rPr>
              <w:t xml:space="preserve"> </w:t>
            </w:r>
            <w:r>
              <w:rPr>
                <w:sz w:val="20"/>
              </w:rPr>
              <w:t>&amp;</w:t>
            </w:r>
            <w:r>
              <w:rPr>
                <w:spacing w:val="8"/>
                <w:sz w:val="20"/>
              </w:rPr>
              <w:t xml:space="preserve"> </w:t>
            </w:r>
            <w:r>
              <w:rPr>
                <w:sz w:val="20"/>
              </w:rPr>
              <w:t>Additions</w:t>
            </w:r>
            <w:r>
              <w:rPr>
                <w:spacing w:val="9"/>
                <w:sz w:val="20"/>
              </w:rPr>
              <w:t xml:space="preserve"> </w:t>
            </w:r>
            <w:r>
              <w:rPr>
                <w:sz w:val="20"/>
              </w:rPr>
              <w:t>-</w:t>
            </w:r>
            <w:r>
              <w:rPr>
                <w:spacing w:val="9"/>
                <w:sz w:val="20"/>
              </w:rPr>
              <w:t xml:space="preserve"> </w:t>
            </w:r>
            <w:r>
              <w:rPr>
                <w:sz w:val="20"/>
              </w:rPr>
              <w:t>cost</w:t>
            </w:r>
            <w:r>
              <w:rPr>
                <w:spacing w:val="7"/>
                <w:sz w:val="20"/>
              </w:rPr>
              <w:t xml:space="preserve"> </w:t>
            </w:r>
            <w:r>
              <w:rPr>
                <w:sz w:val="20"/>
              </w:rPr>
              <w:t>of</w:t>
            </w:r>
            <w:r>
              <w:rPr>
                <w:spacing w:val="9"/>
                <w:sz w:val="20"/>
              </w:rPr>
              <w:t xml:space="preserve"> </w:t>
            </w:r>
            <w:r>
              <w:rPr>
                <w:sz w:val="20"/>
              </w:rPr>
              <w:t>work</w:t>
            </w:r>
            <w:r>
              <w:rPr>
                <w:spacing w:val="10"/>
                <w:sz w:val="20"/>
              </w:rPr>
              <w:t xml:space="preserve"> </w:t>
            </w:r>
            <w:r>
              <w:rPr>
                <w:sz w:val="20"/>
              </w:rPr>
              <w:t>$150,000</w:t>
            </w:r>
            <w:r>
              <w:rPr>
                <w:spacing w:val="8"/>
                <w:sz w:val="20"/>
              </w:rPr>
              <w:t xml:space="preserve"> </w:t>
            </w:r>
            <w:r>
              <w:rPr>
                <w:sz w:val="20"/>
              </w:rPr>
              <w:t>-</w:t>
            </w:r>
            <w:r>
              <w:rPr>
                <w:spacing w:val="9"/>
                <w:sz w:val="20"/>
              </w:rPr>
              <w:t xml:space="preserve"> </w:t>
            </w:r>
            <w:r>
              <w:rPr>
                <w:spacing w:val="-2"/>
                <w:sz w:val="20"/>
              </w:rPr>
              <w:t>$200,000</w:t>
            </w:r>
          </w:p>
        </w:tc>
        <w:tc>
          <w:tcPr>
            <w:tcW w:w="2592" w:type="dxa"/>
            <w:tcBorders>
              <w:top w:val="single" w:sz="2" w:space="0" w:color="000000"/>
              <w:bottom w:val="single" w:sz="2" w:space="0" w:color="000000"/>
            </w:tcBorders>
          </w:tcPr>
          <w:p w14:paraId="2D46B230" w14:textId="77777777" w:rsidR="003F3708" w:rsidRDefault="005D069D">
            <w:pPr>
              <w:pStyle w:val="TableParagraph"/>
              <w:spacing w:before="8" w:line="238" w:lineRule="exact"/>
              <w:ind w:left="702"/>
              <w:jc w:val="center"/>
              <w:rPr>
                <w:sz w:val="20"/>
              </w:rPr>
            </w:pPr>
            <w:r>
              <w:rPr>
                <w:spacing w:val="-10"/>
                <w:w w:val="105"/>
                <w:sz w:val="20"/>
              </w:rPr>
              <w:t>D</w:t>
            </w:r>
          </w:p>
        </w:tc>
        <w:tc>
          <w:tcPr>
            <w:tcW w:w="1636" w:type="dxa"/>
            <w:tcBorders>
              <w:top w:val="single" w:sz="2" w:space="0" w:color="000000"/>
              <w:bottom w:val="single" w:sz="2" w:space="0" w:color="000000"/>
            </w:tcBorders>
          </w:tcPr>
          <w:p w14:paraId="0C2E9D27" w14:textId="77777777" w:rsidR="003F3708" w:rsidRDefault="005D069D">
            <w:pPr>
              <w:pStyle w:val="TableParagraph"/>
              <w:spacing w:before="8" w:line="238" w:lineRule="exact"/>
              <w:ind w:right="241"/>
              <w:rPr>
                <w:sz w:val="20"/>
              </w:rPr>
            </w:pPr>
            <w:r>
              <w:rPr>
                <w:spacing w:val="-10"/>
                <w:w w:val="105"/>
                <w:sz w:val="20"/>
              </w:rPr>
              <w:t>-</w:t>
            </w:r>
          </w:p>
        </w:tc>
        <w:tc>
          <w:tcPr>
            <w:tcW w:w="1903" w:type="dxa"/>
            <w:tcBorders>
              <w:top w:val="single" w:sz="2" w:space="0" w:color="000000"/>
              <w:bottom w:val="single" w:sz="2" w:space="0" w:color="000000"/>
            </w:tcBorders>
          </w:tcPr>
          <w:p w14:paraId="734FA01B" w14:textId="77777777" w:rsidR="003F3708" w:rsidRDefault="005D069D">
            <w:pPr>
              <w:pStyle w:val="TableParagraph"/>
              <w:spacing w:before="8" w:line="238" w:lineRule="exact"/>
              <w:ind w:right="308"/>
              <w:rPr>
                <w:b/>
                <w:sz w:val="20"/>
              </w:rPr>
            </w:pPr>
            <w:r>
              <w:rPr>
                <w:b/>
                <w:spacing w:val="-10"/>
                <w:w w:val="105"/>
                <w:sz w:val="20"/>
              </w:rPr>
              <w:t>-</w:t>
            </w:r>
          </w:p>
        </w:tc>
        <w:tc>
          <w:tcPr>
            <w:tcW w:w="1848" w:type="dxa"/>
            <w:tcBorders>
              <w:top w:val="single" w:sz="2" w:space="0" w:color="000000"/>
              <w:bottom w:val="single" w:sz="2" w:space="0" w:color="000000"/>
            </w:tcBorders>
          </w:tcPr>
          <w:p w14:paraId="50BE1BD3" w14:textId="77777777" w:rsidR="003F3708" w:rsidRDefault="005D069D">
            <w:pPr>
              <w:pStyle w:val="TableParagraph"/>
              <w:spacing w:before="8" w:line="238" w:lineRule="exact"/>
              <w:ind w:right="113"/>
              <w:rPr>
                <w:sz w:val="20"/>
              </w:rPr>
            </w:pPr>
            <w:r>
              <w:rPr>
                <w:spacing w:val="-2"/>
                <w:w w:val="105"/>
                <w:sz w:val="20"/>
              </w:rPr>
              <w:t>4,055.00</w:t>
            </w:r>
          </w:p>
        </w:tc>
        <w:tc>
          <w:tcPr>
            <w:tcW w:w="1828" w:type="dxa"/>
            <w:tcBorders>
              <w:top w:val="single" w:sz="2" w:space="0" w:color="000000"/>
              <w:bottom w:val="single" w:sz="2" w:space="0" w:color="000000"/>
            </w:tcBorders>
          </w:tcPr>
          <w:p w14:paraId="283E5CC6" w14:textId="77777777" w:rsidR="003F3708" w:rsidRDefault="005D069D">
            <w:pPr>
              <w:pStyle w:val="TableParagraph"/>
              <w:spacing w:before="8" w:line="238" w:lineRule="exact"/>
              <w:ind w:right="43"/>
              <w:rPr>
                <w:sz w:val="20"/>
              </w:rPr>
            </w:pPr>
            <w:r>
              <w:rPr>
                <w:spacing w:val="-2"/>
                <w:w w:val="105"/>
                <w:sz w:val="20"/>
              </w:rPr>
              <w:t>(4,055.00)</w:t>
            </w:r>
          </w:p>
        </w:tc>
      </w:tr>
      <w:tr w:rsidR="003F3708" w14:paraId="35CB3C28" w14:textId="77777777">
        <w:trPr>
          <w:trHeight w:val="265"/>
        </w:trPr>
        <w:tc>
          <w:tcPr>
            <w:tcW w:w="10576" w:type="dxa"/>
            <w:tcBorders>
              <w:top w:val="single" w:sz="2" w:space="0" w:color="000000"/>
              <w:bottom w:val="single" w:sz="2" w:space="0" w:color="000000"/>
            </w:tcBorders>
          </w:tcPr>
          <w:p w14:paraId="0CA22DC1" w14:textId="77777777" w:rsidR="003F3708" w:rsidRDefault="005D069D">
            <w:pPr>
              <w:pStyle w:val="TableParagraph"/>
              <w:spacing w:before="8" w:line="238" w:lineRule="exact"/>
              <w:ind w:left="306"/>
              <w:jc w:val="left"/>
              <w:rPr>
                <w:sz w:val="20"/>
              </w:rPr>
            </w:pPr>
            <w:r>
              <w:rPr>
                <w:sz w:val="20"/>
              </w:rPr>
              <w:t>Building</w:t>
            </w:r>
            <w:r>
              <w:rPr>
                <w:spacing w:val="11"/>
                <w:sz w:val="20"/>
              </w:rPr>
              <w:t xml:space="preserve"> </w:t>
            </w:r>
            <w:r>
              <w:rPr>
                <w:sz w:val="20"/>
              </w:rPr>
              <w:t>Permits</w:t>
            </w:r>
            <w:r>
              <w:rPr>
                <w:spacing w:val="10"/>
                <w:sz w:val="20"/>
              </w:rPr>
              <w:t xml:space="preserve"> </w:t>
            </w:r>
            <w:r>
              <w:rPr>
                <w:sz w:val="20"/>
              </w:rPr>
              <w:t>-</w:t>
            </w:r>
            <w:r>
              <w:rPr>
                <w:spacing w:val="9"/>
                <w:sz w:val="20"/>
              </w:rPr>
              <w:t xml:space="preserve"> </w:t>
            </w:r>
            <w:r>
              <w:rPr>
                <w:sz w:val="20"/>
              </w:rPr>
              <w:t>Alterations</w:t>
            </w:r>
            <w:r>
              <w:rPr>
                <w:spacing w:val="10"/>
                <w:sz w:val="20"/>
              </w:rPr>
              <w:t xml:space="preserve"> </w:t>
            </w:r>
            <w:r>
              <w:rPr>
                <w:sz w:val="20"/>
              </w:rPr>
              <w:t>&amp;</w:t>
            </w:r>
            <w:r>
              <w:rPr>
                <w:spacing w:val="8"/>
                <w:sz w:val="20"/>
              </w:rPr>
              <w:t xml:space="preserve"> </w:t>
            </w:r>
            <w:r>
              <w:rPr>
                <w:sz w:val="20"/>
              </w:rPr>
              <w:t>Additions</w:t>
            </w:r>
            <w:r>
              <w:rPr>
                <w:spacing w:val="10"/>
                <w:sz w:val="20"/>
              </w:rPr>
              <w:t xml:space="preserve"> </w:t>
            </w:r>
            <w:r>
              <w:rPr>
                <w:sz w:val="20"/>
              </w:rPr>
              <w:t>-</w:t>
            </w:r>
            <w:r>
              <w:rPr>
                <w:spacing w:val="9"/>
                <w:sz w:val="20"/>
              </w:rPr>
              <w:t xml:space="preserve"> </w:t>
            </w:r>
            <w:r>
              <w:rPr>
                <w:sz w:val="20"/>
              </w:rPr>
              <w:t>cost</w:t>
            </w:r>
            <w:r>
              <w:rPr>
                <w:spacing w:val="7"/>
                <w:sz w:val="20"/>
              </w:rPr>
              <w:t xml:space="preserve"> </w:t>
            </w:r>
            <w:r>
              <w:rPr>
                <w:sz w:val="20"/>
              </w:rPr>
              <w:t>of</w:t>
            </w:r>
            <w:r>
              <w:rPr>
                <w:spacing w:val="9"/>
                <w:sz w:val="20"/>
              </w:rPr>
              <w:t xml:space="preserve"> </w:t>
            </w:r>
            <w:r>
              <w:rPr>
                <w:sz w:val="20"/>
              </w:rPr>
              <w:t>work</w:t>
            </w:r>
            <w:r>
              <w:rPr>
                <w:spacing w:val="11"/>
                <w:sz w:val="20"/>
              </w:rPr>
              <w:t xml:space="preserve"> </w:t>
            </w:r>
            <w:r>
              <w:rPr>
                <w:sz w:val="20"/>
              </w:rPr>
              <w:t>$200,000+</w:t>
            </w:r>
            <w:r>
              <w:rPr>
                <w:spacing w:val="11"/>
                <w:sz w:val="20"/>
              </w:rPr>
              <w:t xml:space="preserve"> </w:t>
            </w:r>
            <w:r>
              <w:rPr>
                <w:sz w:val="20"/>
              </w:rPr>
              <w:t>(Price</w:t>
            </w:r>
            <w:r>
              <w:rPr>
                <w:spacing w:val="11"/>
                <w:sz w:val="20"/>
              </w:rPr>
              <w:t xml:space="preserve"> </w:t>
            </w:r>
            <w:r>
              <w:rPr>
                <w:sz w:val="20"/>
              </w:rPr>
              <w:t>on</w:t>
            </w:r>
            <w:r>
              <w:rPr>
                <w:spacing w:val="9"/>
                <w:sz w:val="20"/>
              </w:rPr>
              <w:t xml:space="preserve"> </w:t>
            </w:r>
            <w:r>
              <w:rPr>
                <w:spacing w:val="-2"/>
                <w:sz w:val="20"/>
              </w:rPr>
              <w:t>Application)</w:t>
            </w:r>
          </w:p>
        </w:tc>
        <w:tc>
          <w:tcPr>
            <w:tcW w:w="2592" w:type="dxa"/>
            <w:tcBorders>
              <w:top w:val="single" w:sz="2" w:space="0" w:color="000000"/>
              <w:bottom w:val="single" w:sz="2" w:space="0" w:color="000000"/>
            </w:tcBorders>
          </w:tcPr>
          <w:p w14:paraId="44C20AB9" w14:textId="77777777" w:rsidR="003F3708" w:rsidRDefault="005D069D">
            <w:pPr>
              <w:pStyle w:val="TableParagraph"/>
              <w:spacing w:before="8" w:line="238" w:lineRule="exact"/>
              <w:ind w:left="702"/>
              <w:jc w:val="center"/>
              <w:rPr>
                <w:sz w:val="20"/>
              </w:rPr>
            </w:pPr>
            <w:r>
              <w:rPr>
                <w:spacing w:val="-10"/>
                <w:w w:val="105"/>
                <w:sz w:val="20"/>
              </w:rPr>
              <w:t>D</w:t>
            </w:r>
          </w:p>
        </w:tc>
        <w:tc>
          <w:tcPr>
            <w:tcW w:w="1636" w:type="dxa"/>
            <w:tcBorders>
              <w:top w:val="single" w:sz="2" w:space="0" w:color="000000"/>
              <w:bottom w:val="single" w:sz="2" w:space="0" w:color="000000"/>
            </w:tcBorders>
          </w:tcPr>
          <w:p w14:paraId="63222B3B" w14:textId="77777777" w:rsidR="003F3708" w:rsidRDefault="005D069D">
            <w:pPr>
              <w:pStyle w:val="TableParagraph"/>
              <w:spacing w:before="8" w:line="238" w:lineRule="exact"/>
              <w:ind w:right="241"/>
              <w:rPr>
                <w:sz w:val="20"/>
              </w:rPr>
            </w:pPr>
            <w:r>
              <w:rPr>
                <w:spacing w:val="-10"/>
                <w:w w:val="105"/>
                <w:sz w:val="20"/>
              </w:rPr>
              <w:t>-</w:t>
            </w:r>
          </w:p>
        </w:tc>
        <w:tc>
          <w:tcPr>
            <w:tcW w:w="1903" w:type="dxa"/>
            <w:tcBorders>
              <w:top w:val="single" w:sz="2" w:space="0" w:color="000000"/>
              <w:bottom w:val="single" w:sz="2" w:space="0" w:color="000000"/>
            </w:tcBorders>
          </w:tcPr>
          <w:p w14:paraId="30E14FF9" w14:textId="77777777" w:rsidR="003F3708" w:rsidRDefault="005D069D">
            <w:pPr>
              <w:pStyle w:val="TableParagraph"/>
              <w:spacing w:before="8" w:line="238" w:lineRule="exact"/>
              <w:ind w:right="308"/>
              <w:rPr>
                <w:b/>
                <w:sz w:val="20"/>
              </w:rPr>
            </w:pPr>
            <w:r>
              <w:rPr>
                <w:b/>
                <w:spacing w:val="-10"/>
                <w:w w:val="105"/>
                <w:sz w:val="20"/>
              </w:rPr>
              <w:t>-</w:t>
            </w:r>
          </w:p>
        </w:tc>
        <w:tc>
          <w:tcPr>
            <w:tcW w:w="1848" w:type="dxa"/>
            <w:tcBorders>
              <w:top w:val="single" w:sz="2" w:space="0" w:color="000000"/>
              <w:bottom w:val="single" w:sz="2" w:space="0" w:color="000000"/>
            </w:tcBorders>
          </w:tcPr>
          <w:p w14:paraId="4EC5DF9E" w14:textId="77777777" w:rsidR="003F3708" w:rsidRDefault="005D069D">
            <w:pPr>
              <w:pStyle w:val="TableParagraph"/>
              <w:spacing w:before="8" w:line="238" w:lineRule="exact"/>
              <w:ind w:right="112"/>
              <w:rPr>
                <w:sz w:val="20"/>
              </w:rPr>
            </w:pPr>
            <w:r>
              <w:rPr>
                <w:spacing w:val="-10"/>
                <w:w w:val="105"/>
                <w:sz w:val="20"/>
              </w:rPr>
              <w:t>-</w:t>
            </w:r>
          </w:p>
        </w:tc>
        <w:tc>
          <w:tcPr>
            <w:tcW w:w="1828" w:type="dxa"/>
            <w:tcBorders>
              <w:top w:val="single" w:sz="2" w:space="0" w:color="000000"/>
              <w:bottom w:val="single" w:sz="2" w:space="0" w:color="000000"/>
            </w:tcBorders>
          </w:tcPr>
          <w:p w14:paraId="18209A46" w14:textId="77777777" w:rsidR="003F3708" w:rsidRDefault="005D069D">
            <w:pPr>
              <w:pStyle w:val="TableParagraph"/>
              <w:spacing w:before="8" w:line="238" w:lineRule="exact"/>
              <w:ind w:right="311"/>
              <w:rPr>
                <w:sz w:val="20"/>
              </w:rPr>
            </w:pPr>
            <w:r>
              <w:rPr>
                <w:spacing w:val="-10"/>
                <w:w w:val="105"/>
                <w:sz w:val="20"/>
              </w:rPr>
              <w:t>-</w:t>
            </w:r>
          </w:p>
        </w:tc>
      </w:tr>
      <w:tr w:rsidR="003F3708" w14:paraId="5F024585" w14:textId="77777777">
        <w:trPr>
          <w:trHeight w:val="265"/>
        </w:trPr>
        <w:tc>
          <w:tcPr>
            <w:tcW w:w="10576" w:type="dxa"/>
            <w:tcBorders>
              <w:top w:val="single" w:sz="2" w:space="0" w:color="000000"/>
              <w:bottom w:val="single" w:sz="2" w:space="0" w:color="000000"/>
            </w:tcBorders>
          </w:tcPr>
          <w:p w14:paraId="50CFA45F" w14:textId="77777777" w:rsidR="003F3708" w:rsidRDefault="005D069D">
            <w:pPr>
              <w:pStyle w:val="TableParagraph"/>
              <w:spacing w:before="8" w:line="238" w:lineRule="exact"/>
              <w:ind w:left="306"/>
              <w:jc w:val="left"/>
              <w:rPr>
                <w:sz w:val="20"/>
              </w:rPr>
            </w:pPr>
            <w:r>
              <w:rPr>
                <w:w w:val="105"/>
                <w:sz w:val="20"/>
              </w:rPr>
              <w:t>Building</w:t>
            </w:r>
            <w:r>
              <w:rPr>
                <w:spacing w:val="-10"/>
                <w:w w:val="105"/>
                <w:sz w:val="20"/>
              </w:rPr>
              <w:t xml:space="preserve"> </w:t>
            </w:r>
            <w:r>
              <w:rPr>
                <w:w w:val="105"/>
                <w:sz w:val="20"/>
              </w:rPr>
              <w:t>Permits</w:t>
            </w:r>
            <w:r>
              <w:rPr>
                <w:spacing w:val="-11"/>
                <w:w w:val="105"/>
                <w:sz w:val="20"/>
              </w:rPr>
              <w:t xml:space="preserve"> </w:t>
            </w:r>
            <w:r>
              <w:rPr>
                <w:w w:val="105"/>
                <w:sz w:val="20"/>
              </w:rPr>
              <w:t>-</w:t>
            </w:r>
            <w:r>
              <w:rPr>
                <w:spacing w:val="-11"/>
                <w:w w:val="105"/>
                <w:sz w:val="20"/>
              </w:rPr>
              <w:t xml:space="preserve"> </w:t>
            </w:r>
            <w:r>
              <w:rPr>
                <w:w w:val="105"/>
                <w:sz w:val="20"/>
              </w:rPr>
              <w:t>Any</w:t>
            </w:r>
            <w:r>
              <w:rPr>
                <w:spacing w:val="-10"/>
                <w:w w:val="105"/>
                <w:sz w:val="20"/>
              </w:rPr>
              <w:t xml:space="preserve"> </w:t>
            </w:r>
            <w:r>
              <w:rPr>
                <w:w w:val="105"/>
                <w:sz w:val="20"/>
              </w:rPr>
              <w:t>Fence</w:t>
            </w:r>
            <w:r>
              <w:rPr>
                <w:spacing w:val="-10"/>
                <w:w w:val="105"/>
                <w:sz w:val="20"/>
              </w:rPr>
              <w:t xml:space="preserve"> </w:t>
            </w:r>
            <w:r>
              <w:rPr>
                <w:w w:val="105"/>
                <w:sz w:val="20"/>
              </w:rPr>
              <w:t>-</w:t>
            </w:r>
            <w:r>
              <w:rPr>
                <w:spacing w:val="-10"/>
                <w:w w:val="105"/>
                <w:sz w:val="20"/>
              </w:rPr>
              <w:t xml:space="preserve"> </w:t>
            </w:r>
            <w:r>
              <w:rPr>
                <w:w w:val="105"/>
                <w:sz w:val="20"/>
              </w:rPr>
              <w:t>cost</w:t>
            </w:r>
            <w:r>
              <w:rPr>
                <w:spacing w:val="-12"/>
                <w:w w:val="105"/>
                <w:sz w:val="20"/>
              </w:rPr>
              <w:t xml:space="preserve"> </w:t>
            </w:r>
            <w:r>
              <w:rPr>
                <w:w w:val="105"/>
                <w:sz w:val="20"/>
              </w:rPr>
              <w:t>of</w:t>
            </w:r>
            <w:r>
              <w:rPr>
                <w:spacing w:val="-11"/>
                <w:w w:val="105"/>
                <w:sz w:val="20"/>
              </w:rPr>
              <w:t xml:space="preserve"> </w:t>
            </w:r>
            <w:r>
              <w:rPr>
                <w:w w:val="105"/>
                <w:sz w:val="20"/>
              </w:rPr>
              <w:t>works</w:t>
            </w:r>
            <w:r>
              <w:rPr>
                <w:spacing w:val="-11"/>
                <w:w w:val="105"/>
                <w:sz w:val="20"/>
              </w:rPr>
              <w:t xml:space="preserve"> </w:t>
            </w:r>
            <w:r>
              <w:rPr>
                <w:w w:val="105"/>
                <w:sz w:val="20"/>
              </w:rPr>
              <w:t>$0</w:t>
            </w:r>
            <w:r>
              <w:rPr>
                <w:spacing w:val="-12"/>
                <w:w w:val="105"/>
                <w:sz w:val="20"/>
              </w:rPr>
              <w:t xml:space="preserve"> </w:t>
            </w:r>
            <w:r>
              <w:rPr>
                <w:w w:val="105"/>
                <w:sz w:val="20"/>
              </w:rPr>
              <w:t>-</w:t>
            </w:r>
            <w:r>
              <w:rPr>
                <w:spacing w:val="-10"/>
                <w:w w:val="105"/>
                <w:sz w:val="20"/>
              </w:rPr>
              <w:t xml:space="preserve"> </w:t>
            </w:r>
            <w:r>
              <w:rPr>
                <w:spacing w:val="-2"/>
                <w:w w:val="105"/>
                <w:sz w:val="20"/>
              </w:rPr>
              <w:t>$20,000</w:t>
            </w:r>
          </w:p>
        </w:tc>
        <w:tc>
          <w:tcPr>
            <w:tcW w:w="2592" w:type="dxa"/>
            <w:tcBorders>
              <w:top w:val="single" w:sz="2" w:space="0" w:color="000000"/>
              <w:bottom w:val="single" w:sz="2" w:space="0" w:color="000000"/>
            </w:tcBorders>
          </w:tcPr>
          <w:p w14:paraId="48E1A22F" w14:textId="77777777" w:rsidR="003F3708" w:rsidRDefault="005D069D">
            <w:pPr>
              <w:pStyle w:val="TableParagraph"/>
              <w:spacing w:before="8" w:line="238" w:lineRule="exact"/>
              <w:ind w:left="702"/>
              <w:jc w:val="center"/>
              <w:rPr>
                <w:sz w:val="20"/>
              </w:rPr>
            </w:pPr>
            <w:r>
              <w:rPr>
                <w:spacing w:val="-10"/>
                <w:w w:val="105"/>
                <w:sz w:val="20"/>
              </w:rPr>
              <w:t>D</w:t>
            </w:r>
          </w:p>
        </w:tc>
        <w:tc>
          <w:tcPr>
            <w:tcW w:w="1636" w:type="dxa"/>
            <w:tcBorders>
              <w:top w:val="single" w:sz="2" w:space="0" w:color="000000"/>
              <w:bottom w:val="single" w:sz="2" w:space="0" w:color="000000"/>
            </w:tcBorders>
          </w:tcPr>
          <w:p w14:paraId="1317BE77" w14:textId="77777777" w:rsidR="003F3708" w:rsidRDefault="005D069D">
            <w:pPr>
              <w:pStyle w:val="TableParagraph"/>
              <w:spacing w:before="8" w:line="238" w:lineRule="exact"/>
              <w:ind w:right="241"/>
              <w:rPr>
                <w:sz w:val="20"/>
              </w:rPr>
            </w:pPr>
            <w:r>
              <w:rPr>
                <w:spacing w:val="-10"/>
                <w:w w:val="105"/>
                <w:sz w:val="20"/>
              </w:rPr>
              <w:t>-</w:t>
            </w:r>
          </w:p>
        </w:tc>
        <w:tc>
          <w:tcPr>
            <w:tcW w:w="1903" w:type="dxa"/>
            <w:tcBorders>
              <w:top w:val="single" w:sz="2" w:space="0" w:color="000000"/>
              <w:bottom w:val="single" w:sz="2" w:space="0" w:color="000000"/>
            </w:tcBorders>
          </w:tcPr>
          <w:p w14:paraId="10F2A975" w14:textId="77777777" w:rsidR="003F3708" w:rsidRDefault="005D069D">
            <w:pPr>
              <w:pStyle w:val="TableParagraph"/>
              <w:spacing w:before="8" w:line="238" w:lineRule="exact"/>
              <w:ind w:right="308"/>
              <w:rPr>
                <w:b/>
                <w:sz w:val="20"/>
              </w:rPr>
            </w:pPr>
            <w:r>
              <w:rPr>
                <w:b/>
                <w:spacing w:val="-10"/>
                <w:w w:val="105"/>
                <w:sz w:val="20"/>
              </w:rPr>
              <w:t>-</w:t>
            </w:r>
          </w:p>
        </w:tc>
        <w:tc>
          <w:tcPr>
            <w:tcW w:w="1848" w:type="dxa"/>
            <w:tcBorders>
              <w:top w:val="single" w:sz="2" w:space="0" w:color="000000"/>
              <w:bottom w:val="single" w:sz="2" w:space="0" w:color="000000"/>
            </w:tcBorders>
          </w:tcPr>
          <w:p w14:paraId="485BB942" w14:textId="77777777" w:rsidR="003F3708" w:rsidRDefault="005D069D">
            <w:pPr>
              <w:pStyle w:val="TableParagraph"/>
              <w:spacing w:before="8" w:line="238" w:lineRule="exact"/>
              <w:ind w:right="113"/>
              <w:rPr>
                <w:sz w:val="20"/>
              </w:rPr>
            </w:pPr>
            <w:r>
              <w:rPr>
                <w:spacing w:val="-2"/>
                <w:w w:val="105"/>
                <w:sz w:val="20"/>
              </w:rPr>
              <w:t>792.00</w:t>
            </w:r>
          </w:p>
        </w:tc>
        <w:tc>
          <w:tcPr>
            <w:tcW w:w="1828" w:type="dxa"/>
            <w:tcBorders>
              <w:top w:val="single" w:sz="2" w:space="0" w:color="000000"/>
              <w:bottom w:val="single" w:sz="2" w:space="0" w:color="000000"/>
            </w:tcBorders>
          </w:tcPr>
          <w:p w14:paraId="01DEE4F5" w14:textId="77777777" w:rsidR="003F3708" w:rsidRDefault="005D069D">
            <w:pPr>
              <w:pStyle w:val="TableParagraph"/>
              <w:spacing w:before="8" w:line="238" w:lineRule="exact"/>
              <w:ind w:right="43"/>
              <w:rPr>
                <w:sz w:val="20"/>
              </w:rPr>
            </w:pPr>
            <w:r>
              <w:rPr>
                <w:spacing w:val="-2"/>
                <w:w w:val="105"/>
                <w:sz w:val="20"/>
              </w:rPr>
              <w:t>(792.00)</w:t>
            </w:r>
          </w:p>
        </w:tc>
      </w:tr>
      <w:tr w:rsidR="003F3708" w14:paraId="13198011" w14:textId="77777777">
        <w:trPr>
          <w:trHeight w:val="265"/>
        </w:trPr>
        <w:tc>
          <w:tcPr>
            <w:tcW w:w="10576" w:type="dxa"/>
            <w:tcBorders>
              <w:top w:val="single" w:sz="2" w:space="0" w:color="000000"/>
              <w:bottom w:val="single" w:sz="2" w:space="0" w:color="000000"/>
            </w:tcBorders>
          </w:tcPr>
          <w:p w14:paraId="7531FA33" w14:textId="77777777" w:rsidR="003F3708" w:rsidRDefault="005D069D">
            <w:pPr>
              <w:pStyle w:val="TableParagraph"/>
              <w:spacing w:before="8" w:line="238" w:lineRule="exact"/>
              <w:ind w:left="306"/>
              <w:jc w:val="left"/>
              <w:rPr>
                <w:sz w:val="20"/>
              </w:rPr>
            </w:pPr>
            <w:r>
              <w:rPr>
                <w:spacing w:val="-2"/>
                <w:w w:val="105"/>
                <w:sz w:val="20"/>
              </w:rPr>
              <w:t>Building</w:t>
            </w:r>
            <w:r>
              <w:rPr>
                <w:spacing w:val="-3"/>
                <w:w w:val="105"/>
                <w:sz w:val="20"/>
              </w:rPr>
              <w:t xml:space="preserve"> </w:t>
            </w:r>
            <w:r>
              <w:rPr>
                <w:spacing w:val="-2"/>
                <w:w w:val="105"/>
                <w:sz w:val="20"/>
              </w:rPr>
              <w:t>Permits</w:t>
            </w:r>
            <w:r>
              <w:rPr>
                <w:spacing w:val="-5"/>
                <w:w w:val="105"/>
                <w:sz w:val="20"/>
              </w:rPr>
              <w:t xml:space="preserve"> </w:t>
            </w:r>
            <w:r>
              <w:rPr>
                <w:spacing w:val="-2"/>
                <w:w w:val="105"/>
                <w:sz w:val="20"/>
              </w:rPr>
              <w:t>-</w:t>
            </w:r>
            <w:r>
              <w:rPr>
                <w:spacing w:val="-4"/>
                <w:w w:val="105"/>
                <w:sz w:val="20"/>
              </w:rPr>
              <w:t xml:space="preserve"> </w:t>
            </w:r>
            <w:r>
              <w:rPr>
                <w:spacing w:val="-2"/>
                <w:w w:val="105"/>
                <w:sz w:val="20"/>
              </w:rPr>
              <w:t>Any</w:t>
            </w:r>
            <w:r>
              <w:rPr>
                <w:spacing w:val="-4"/>
                <w:w w:val="105"/>
                <w:sz w:val="20"/>
              </w:rPr>
              <w:t xml:space="preserve"> </w:t>
            </w:r>
            <w:r>
              <w:rPr>
                <w:spacing w:val="-2"/>
                <w:w w:val="105"/>
                <w:sz w:val="20"/>
              </w:rPr>
              <w:t>Fence</w:t>
            </w:r>
            <w:r>
              <w:rPr>
                <w:spacing w:val="-3"/>
                <w:w w:val="105"/>
                <w:sz w:val="20"/>
              </w:rPr>
              <w:t xml:space="preserve"> </w:t>
            </w:r>
            <w:r>
              <w:rPr>
                <w:spacing w:val="-2"/>
                <w:w w:val="105"/>
                <w:sz w:val="20"/>
              </w:rPr>
              <w:t>-</w:t>
            </w:r>
            <w:r>
              <w:rPr>
                <w:spacing w:val="-5"/>
                <w:w w:val="105"/>
                <w:sz w:val="20"/>
              </w:rPr>
              <w:t xml:space="preserve"> </w:t>
            </w:r>
            <w:r>
              <w:rPr>
                <w:spacing w:val="-2"/>
                <w:w w:val="105"/>
                <w:sz w:val="20"/>
              </w:rPr>
              <w:t>cost</w:t>
            </w:r>
            <w:r>
              <w:rPr>
                <w:spacing w:val="-6"/>
                <w:w w:val="105"/>
                <w:sz w:val="20"/>
              </w:rPr>
              <w:t xml:space="preserve"> </w:t>
            </w:r>
            <w:r>
              <w:rPr>
                <w:spacing w:val="-2"/>
                <w:w w:val="105"/>
                <w:sz w:val="20"/>
              </w:rPr>
              <w:t>of</w:t>
            </w:r>
            <w:r>
              <w:rPr>
                <w:spacing w:val="-5"/>
                <w:w w:val="105"/>
                <w:sz w:val="20"/>
              </w:rPr>
              <w:t xml:space="preserve"> </w:t>
            </w:r>
            <w:r>
              <w:rPr>
                <w:spacing w:val="-2"/>
                <w:w w:val="105"/>
                <w:sz w:val="20"/>
              </w:rPr>
              <w:t>works</w:t>
            </w:r>
            <w:r>
              <w:rPr>
                <w:spacing w:val="-4"/>
                <w:w w:val="105"/>
                <w:sz w:val="20"/>
              </w:rPr>
              <w:t xml:space="preserve"> </w:t>
            </w:r>
            <w:r>
              <w:rPr>
                <w:spacing w:val="-2"/>
                <w:w w:val="105"/>
                <w:sz w:val="20"/>
              </w:rPr>
              <w:t>$20,000</w:t>
            </w:r>
            <w:r>
              <w:rPr>
                <w:spacing w:val="-6"/>
                <w:w w:val="105"/>
                <w:sz w:val="20"/>
              </w:rPr>
              <w:t xml:space="preserve"> </w:t>
            </w:r>
            <w:r>
              <w:rPr>
                <w:spacing w:val="-2"/>
                <w:w w:val="105"/>
                <w:sz w:val="20"/>
              </w:rPr>
              <w:t>+</w:t>
            </w:r>
            <w:r>
              <w:rPr>
                <w:spacing w:val="-3"/>
                <w:w w:val="105"/>
                <w:sz w:val="20"/>
              </w:rPr>
              <w:t xml:space="preserve"> </w:t>
            </w:r>
            <w:r>
              <w:rPr>
                <w:spacing w:val="-2"/>
                <w:w w:val="105"/>
                <w:sz w:val="20"/>
              </w:rPr>
              <w:t>(Price</w:t>
            </w:r>
            <w:r>
              <w:rPr>
                <w:spacing w:val="-4"/>
                <w:w w:val="105"/>
                <w:sz w:val="20"/>
              </w:rPr>
              <w:t xml:space="preserve"> </w:t>
            </w:r>
            <w:r>
              <w:rPr>
                <w:spacing w:val="-2"/>
                <w:w w:val="105"/>
                <w:sz w:val="20"/>
              </w:rPr>
              <w:t>on</w:t>
            </w:r>
            <w:r>
              <w:rPr>
                <w:spacing w:val="-4"/>
                <w:w w:val="105"/>
                <w:sz w:val="20"/>
              </w:rPr>
              <w:t xml:space="preserve"> </w:t>
            </w:r>
            <w:r>
              <w:rPr>
                <w:spacing w:val="-2"/>
                <w:w w:val="105"/>
                <w:sz w:val="20"/>
              </w:rPr>
              <w:t>Application)</w:t>
            </w:r>
          </w:p>
        </w:tc>
        <w:tc>
          <w:tcPr>
            <w:tcW w:w="2592" w:type="dxa"/>
            <w:tcBorders>
              <w:top w:val="single" w:sz="2" w:space="0" w:color="000000"/>
              <w:bottom w:val="single" w:sz="2" w:space="0" w:color="000000"/>
            </w:tcBorders>
          </w:tcPr>
          <w:p w14:paraId="1958632D" w14:textId="77777777" w:rsidR="003F3708" w:rsidRDefault="005D069D">
            <w:pPr>
              <w:pStyle w:val="TableParagraph"/>
              <w:spacing w:before="8" w:line="238" w:lineRule="exact"/>
              <w:ind w:left="702"/>
              <w:jc w:val="center"/>
              <w:rPr>
                <w:sz w:val="20"/>
              </w:rPr>
            </w:pPr>
            <w:r>
              <w:rPr>
                <w:spacing w:val="-10"/>
                <w:w w:val="105"/>
                <w:sz w:val="20"/>
              </w:rPr>
              <w:t>D</w:t>
            </w:r>
          </w:p>
        </w:tc>
        <w:tc>
          <w:tcPr>
            <w:tcW w:w="1636" w:type="dxa"/>
            <w:tcBorders>
              <w:top w:val="single" w:sz="2" w:space="0" w:color="000000"/>
              <w:bottom w:val="single" w:sz="2" w:space="0" w:color="000000"/>
            </w:tcBorders>
          </w:tcPr>
          <w:p w14:paraId="6EE17782" w14:textId="77777777" w:rsidR="003F3708" w:rsidRDefault="005D069D">
            <w:pPr>
              <w:pStyle w:val="TableParagraph"/>
              <w:spacing w:before="8" w:line="238" w:lineRule="exact"/>
              <w:ind w:right="241"/>
              <w:rPr>
                <w:sz w:val="20"/>
              </w:rPr>
            </w:pPr>
            <w:r>
              <w:rPr>
                <w:spacing w:val="-10"/>
                <w:w w:val="105"/>
                <w:sz w:val="20"/>
              </w:rPr>
              <w:t>-</w:t>
            </w:r>
          </w:p>
        </w:tc>
        <w:tc>
          <w:tcPr>
            <w:tcW w:w="1903" w:type="dxa"/>
            <w:tcBorders>
              <w:top w:val="single" w:sz="2" w:space="0" w:color="000000"/>
              <w:bottom w:val="single" w:sz="2" w:space="0" w:color="000000"/>
            </w:tcBorders>
          </w:tcPr>
          <w:p w14:paraId="5AB29EFA" w14:textId="77777777" w:rsidR="003F3708" w:rsidRDefault="005D069D">
            <w:pPr>
              <w:pStyle w:val="TableParagraph"/>
              <w:spacing w:before="8" w:line="238" w:lineRule="exact"/>
              <w:ind w:right="308"/>
              <w:rPr>
                <w:b/>
                <w:sz w:val="20"/>
              </w:rPr>
            </w:pPr>
            <w:r>
              <w:rPr>
                <w:b/>
                <w:spacing w:val="-10"/>
                <w:w w:val="105"/>
                <w:sz w:val="20"/>
              </w:rPr>
              <w:t>-</w:t>
            </w:r>
          </w:p>
        </w:tc>
        <w:tc>
          <w:tcPr>
            <w:tcW w:w="1848" w:type="dxa"/>
            <w:tcBorders>
              <w:top w:val="single" w:sz="2" w:space="0" w:color="000000"/>
              <w:bottom w:val="single" w:sz="2" w:space="0" w:color="000000"/>
            </w:tcBorders>
          </w:tcPr>
          <w:p w14:paraId="1189B444" w14:textId="77777777" w:rsidR="003F3708" w:rsidRDefault="005D069D">
            <w:pPr>
              <w:pStyle w:val="TableParagraph"/>
              <w:spacing w:before="8" w:line="238" w:lineRule="exact"/>
              <w:ind w:right="112"/>
              <w:rPr>
                <w:sz w:val="20"/>
              </w:rPr>
            </w:pPr>
            <w:r>
              <w:rPr>
                <w:spacing w:val="-10"/>
                <w:w w:val="105"/>
                <w:sz w:val="20"/>
              </w:rPr>
              <w:t>-</w:t>
            </w:r>
          </w:p>
        </w:tc>
        <w:tc>
          <w:tcPr>
            <w:tcW w:w="1828" w:type="dxa"/>
            <w:tcBorders>
              <w:top w:val="single" w:sz="2" w:space="0" w:color="000000"/>
              <w:bottom w:val="single" w:sz="2" w:space="0" w:color="000000"/>
            </w:tcBorders>
          </w:tcPr>
          <w:p w14:paraId="6AD54734" w14:textId="77777777" w:rsidR="003F3708" w:rsidRDefault="005D069D">
            <w:pPr>
              <w:pStyle w:val="TableParagraph"/>
              <w:spacing w:before="8" w:line="238" w:lineRule="exact"/>
              <w:ind w:right="311"/>
              <w:rPr>
                <w:sz w:val="20"/>
              </w:rPr>
            </w:pPr>
            <w:r>
              <w:rPr>
                <w:spacing w:val="-10"/>
                <w:w w:val="105"/>
                <w:sz w:val="20"/>
              </w:rPr>
              <w:t>-</w:t>
            </w:r>
          </w:p>
        </w:tc>
      </w:tr>
      <w:tr w:rsidR="003F3708" w14:paraId="7B71EE01" w14:textId="77777777">
        <w:trPr>
          <w:trHeight w:val="265"/>
        </w:trPr>
        <w:tc>
          <w:tcPr>
            <w:tcW w:w="10576" w:type="dxa"/>
            <w:tcBorders>
              <w:top w:val="single" w:sz="2" w:space="0" w:color="000000"/>
              <w:bottom w:val="single" w:sz="2" w:space="0" w:color="000000"/>
            </w:tcBorders>
          </w:tcPr>
          <w:p w14:paraId="5452CE7D" w14:textId="77777777" w:rsidR="003F3708" w:rsidRDefault="005D069D">
            <w:pPr>
              <w:pStyle w:val="TableParagraph"/>
              <w:spacing w:before="8" w:line="238" w:lineRule="exact"/>
              <w:ind w:left="306"/>
              <w:jc w:val="left"/>
              <w:rPr>
                <w:sz w:val="20"/>
              </w:rPr>
            </w:pPr>
            <w:r>
              <w:rPr>
                <w:w w:val="105"/>
                <w:sz w:val="20"/>
              </w:rPr>
              <w:t>Building</w:t>
            </w:r>
            <w:r>
              <w:rPr>
                <w:spacing w:val="-11"/>
                <w:w w:val="105"/>
                <w:sz w:val="20"/>
              </w:rPr>
              <w:t xml:space="preserve"> </w:t>
            </w:r>
            <w:r>
              <w:rPr>
                <w:w w:val="105"/>
                <w:sz w:val="20"/>
              </w:rPr>
              <w:t>Permits</w:t>
            </w:r>
            <w:r>
              <w:rPr>
                <w:spacing w:val="-11"/>
                <w:w w:val="105"/>
                <w:sz w:val="20"/>
              </w:rPr>
              <w:t xml:space="preserve"> </w:t>
            </w:r>
            <w:r>
              <w:rPr>
                <w:w w:val="105"/>
                <w:sz w:val="20"/>
              </w:rPr>
              <w:t>-</w:t>
            </w:r>
            <w:r>
              <w:rPr>
                <w:spacing w:val="-12"/>
                <w:w w:val="105"/>
                <w:sz w:val="20"/>
              </w:rPr>
              <w:t xml:space="preserve"> </w:t>
            </w:r>
            <w:r>
              <w:rPr>
                <w:w w:val="105"/>
                <w:sz w:val="20"/>
              </w:rPr>
              <w:t>Brick</w:t>
            </w:r>
            <w:r>
              <w:rPr>
                <w:spacing w:val="-10"/>
                <w:w w:val="105"/>
                <w:sz w:val="20"/>
              </w:rPr>
              <w:t xml:space="preserve"> </w:t>
            </w:r>
            <w:r>
              <w:rPr>
                <w:w w:val="105"/>
                <w:sz w:val="20"/>
              </w:rPr>
              <w:t>Fences</w:t>
            </w:r>
            <w:r>
              <w:rPr>
                <w:spacing w:val="-11"/>
                <w:w w:val="105"/>
                <w:sz w:val="20"/>
              </w:rPr>
              <w:t xml:space="preserve"> </w:t>
            </w:r>
            <w:r>
              <w:rPr>
                <w:w w:val="105"/>
                <w:sz w:val="20"/>
              </w:rPr>
              <w:t>-</w:t>
            </w:r>
            <w:r>
              <w:rPr>
                <w:spacing w:val="-12"/>
                <w:w w:val="105"/>
                <w:sz w:val="20"/>
              </w:rPr>
              <w:t xml:space="preserve"> </w:t>
            </w:r>
            <w:r>
              <w:rPr>
                <w:w w:val="105"/>
                <w:sz w:val="20"/>
              </w:rPr>
              <w:t>cost</w:t>
            </w:r>
            <w:r>
              <w:rPr>
                <w:spacing w:val="-12"/>
                <w:w w:val="105"/>
                <w:sz w:val="20"/>
              </w:rPr>
              <w:t xml:space="preserve"> </w:t>
            </w:r>
            <w:r>
              <w:rPr>
                <w:w w:val="105"/>
                <w:sz w:val="20"/>
              </w:rPr>
              <w:t>of</w:t>
            </w:r>
            <w:r>
              <w:rPr>
                <w:spacing w:val="-11"/>
                <w:w w:val="105"/>
                <w:sz w:val="20"/>
              </w:rPr>
              <w:t xml:space="preserve"> </w:t>
            </w:r>
            <w:r>
              <w:rPr>
                <w:w w:val="105"/>
                <w:sz w:val="20"/>
              </w:rPr>
              <w:t>works</w:t>
            </w:r>
            <w:r>
              <w:rPr>
                <w:spacing w:val="-11"/>
                <w:w w:val="105"/>
                <w:sz w:val="20"/>
              </w:rPr>
              <w:t xml:space="preserve"> </w:t>
            </w:r>
            <w:r>
              <w:rPr>
                <w:w w:val="105"/>
                <w:sz w:val="20"/>
              </w:rPr>
              <w:t>$0</w:t>
            </w:r>
            <w:r>
              <w:rPr>
                <w:spacing w:val="-12"/>
                <w:w w:val="105"/>
                <w:sz w:val="20"/>
              </w:rPr>
              <w:t xml:space="preserve"> </w:t>
            </w:r>
            <w:r>
              <w:rPr>
                <w:w w:val="105"/>
                <w:sz w:val="20"/>
              </w:rPr>
              <w:t>-</w:t>
            </w:r>
            <w:r>
              <w:rPr>
                <w:spacing w:val="-12"/>
                <w:w w:val="105"/>
                <w:sz w:val="20"/>
              </w:rPr>
              <w:t xml:space="preserve"> </w:t>
            </w:r>
            <w:r>
              <w:rPr>
                <w:spacing w:val="-2"/>
                <w:w w:val="105"/>
                <w:sz w:val="20"/>
              </w:rPr>
              <w:t>$10,000</w:t>
            </w:r>
          </w:p>
        </w:tc>
        <w:tc>
          <w:tcPr>
            <w:tcW w:w="2592" w:type="dxa"/>
            <w:tcBorders>
              <w:top w:val="single" w:sz="2" w:space="0" w:color="000000"/>
              <w:bottom w:val="single" w:sz="2" w:space="0" w:color="000000"/>
            </w:tcBorders>
          </w:tcPr>
          <w:p w14:paraId="07C861BD" w14:textId="77777777" w:rsidR="003F3708" w:rsidRDefault="005D069D">
            <w:pPr>
              <w:pStyle w:val="TableParagraph"/>
              <w:spacing w:before="8" w:line="238" w:lineRule="exact"/>
              <w:ind w:left="702"/>
              <w:jc w:val="center"/>
              <w:rPr>
                <w:sz w:val="20"/>
              </w:rPr>
            </w:pPr>
            <w:r>
              <w:rPr>
                <w:spacing w:val="-10"/>
                <w:w w:val="105"/>
                <w:sz w:val="20"/>
              </w:rPr>
              <w:t>D</w:t>
            </w:r>
          </w:p>
        </w:tc>
        <w:tc>
          <w:tcPr>
            <w:tcW w:w="1636" w:type="dxa"/>
            <w:tcBorders>
              <w:top w:val="single" w:sz="2" w:space="0" w:color="000000"/>
              <w:bottom w:val="single" w:sz="2" w:space="0" w:color="000000"/>
            </w:tcBorders>
          </w:tcPr>
          <w:p w14:paraId="2D5A3859" w14:textId="77777777" w:rsidR="003F3708" w:rsidRDefault="005D069D">
            <w:pPr>
              <w:pStyle w:val="TableParagraph"/>
              <w:spacing w:before="8" w:line="238" w:lineRule="exact"/>
              <w:ind w:right="241"/>
              <w:rPr>
                <w:sz w:val="20"/>
              </w:rPr>
            </w:pPr>
            <w:r>
              <w:rPr>
                <w:spacing w:val="-10"/>
                <w:w w:val="105"/>
                <w:sz w:val="20"/>
              </w:rPr>
              <w:t>-</w:t>
            </w:r>
          </w:p>
        </w:tc>
        <w:tc>
          <w:tcPr>
            <w:tcW w:w="1903" w:type="dxa"/>
            <w:tcBorders>
              <w:top w:val="single" w:sz="2" w:space="0" w:color="000000"/>
              <w:bottom w:val="single" w:sz="2" w:space="0" w:color="000000"/>
            </w:tcBorders>
          </w:tcPr>
          <w:p w14:paraId="79307A02" w14:textId="77777777" w:rsidR="003F3708" w:rsidRDefault="005D069D">
            <w:pPr>
              <w:pStyle w:val="TableParagraph"/>
              <w:spacing w:before="8" w:line="238" w:lineRule="exact"/>
              <w:ind w:right="308"/>
              <w:rPr>
                <w:b/>
                <w:sz w:val="20"/>
              </w:rPr>
            </w:pPr>
            <w:r>
              <w:rPr>
                <w:b/>
                <w:spacing w:val="-10"/>
                <w:w w:val="105"/>
                <w:sz w:val="20"/>
              </w:rPr>
              <w:t>-</w:t>
            </w:r>
          </w:p>
        </w:tc>
        <w:tc>
          <w:tcPr>
            <w:tcW w:w="1848" w:type="dxa"/>
            <w:tcBorders>
              <w:top w:val="single" w:sz="2" w:space="0" w:color="000000"/>
              <w:bottom w:val="single" w:sz="2" w:space="0" w:color="000000"/>
            </w:tcBorders>
          </w:tcPr>
          <w:p w14:paraId="53C58A19" w14:textId="77777777" w:rsidR="003F3708" w:rsidRDefault="005D069D">
            <w:pPr>
              <w:pStyle w:val="TableParagraph"/>
              <w:spacing w:before="8" w:line="238" w:lineRule="exact"/>
              <w:ind w:right="113"/>
              <w:rPr>
                <w:sz w:val="20"/>
              </w:rPr>
            </w:pPr>
            <w:r>
              <w:rPr>
                <w:spacing w:val="-2"/>
                <w:w w:val="105"/>
                <w:sz w:val="20"/>
              </w:rPr>
              <w:t>718.00</w:t>
            </w:r>
          </w:p>
        </w:tc>
        <w:tc>
          <w:tcPr>
            <w:tcW w:w="1828" w:type="dxa"/>
            <w:tcBorders>
              <w:top w:val="single" w:sz="2" w:space="0" w:color="000000"/>
              <w:bottom w:val="single" w:sz="2" w:space="0" w:color="000000"/>
            </w:tcBorders>
          </w:tcPr>
          <w:p w14:paraId="5C4FC629" w14:textId="77777777" w:rsidR="003F3708" w:rsidRDefault="005D069D">
            <w:pPr>
              <w:pStyle w:val="TableParagraph"/>
              <w:spacing w:before="8" w:line="238" w:lineRule="exact"/>
              <w:ind w:right="43"/>
              <w:rPr>
                <w:sz w:val="20"/>
              </w:rPr>
            </w:pPr>
            <w:r>
              <w:rPr>
                <w:spacing w:val="-2"/>
                <w:w w:val="105"/>
                <w:sz w:val="20"/>
              </w:rPr>
              <w:t>(718.00)</w:t>
            </w:r>
          </w:p>
        </w:tc>
      </w:tr>
      <w:tr w:rsidR="003F3708" w14:paraId="675FFBD5" w14:textId="77777777">
        <w:trPr>
          <w:trHeight w:val="265"/>
        </w:trPr>
        <w:tc>
          <w:tcPr>
            <w:tcW w:w="10576" w:type="dxa"/>
            <w:tcBorders>
              <w:top w:val="single" w:sz="2" w:space="0" w:color="000000"/>
              <w:bottom w:val="single" w:sz="2" w:space="0" w:color="000000"/>
            </w:tcBorders>
          </w:tcPr>
          <w:p w14:paraId="5CC497C5" w14:textId="77777777" w:rsidR="003F3708" w:rsidRDefault="005D069D">
            <w:pPr>
              <w:pStyle w:val="TableParagraph"/>
              <w:spacing w:before="8" w:line="238" w:lineRule="exact"/>
              <w:ind w:left="306"/>
              <w:jc w:val="left"/>
              <w:rPr>
                <w:sz w:val="20"/>
              </w:rPr>
            </w:pPr>
            <w:r>
              <w:rPr>
                <w:sz w:val="20"/>
              </w:rPr>
              <w:t>Building</w:t>
            </w:r>
            <w:r>
              <w:rPr>
                <w:spacing w:val="16"/>
                <w:sz w:val="20"/>
              </w:rPr>
              <w:t xml:space="preserve"> </w:t>
            </w:r>
            <w:r>
              <w:rPr>
                <w:sz w:val="20"/>
              </w:rPr>
              <w:t>Permits</w:t>
            </w:r>
            <w:r>
              <w:rPr>
                <w:spacing w:val="14"/>
                <w:sz w:val="20"/>
              </w:rPr>
              <w:t xml:space="preserve"> </w:t>
            </w:r>
            <w:r>
              <w:rPr>
                <w:sz w:val="20"/>
              </w:rPr>
              <w:t>-</w:t>
            </w:r>
            <w:r>
              <w:rPr>
                <w:spacing w:val="13"/>
                <w:sz w:val="20"/>
              </w:rPr>
              <w:t xml:space="preserve"> </w:t>
            </w:r>
            <w:r>
              <w:rPr>
                <w:sz w:val="20"/>
              </w:rPr>
              <w:t>Building</w:t>
            </w:r>
            <w:r>
              <w:rPr>
                <w:spacing w:val="17"/>
                <w:sz w:val="20"/>
              </w:rPr>
              <w:t xml:space="preserve"> </w:t>
            </w:r>
            <w:r>
              <w:rPr>
                <w:sz w:val="20"/>
              </w:rPr>
              <w:t>&amp;</w:t>
            </w:r>
            <w:r>
              <w:rPr>
                <w:spacing w:val="12"/>
                <w:sz w:val="20"/>
              </w:rPr>
              <w:t xml:space="preserve"> </w:t>
            </w:r>
            <w:r>
              <w:rPr>
                <w:sz w:val="20"/>
              </w:rPr>
              <w:t>Demolition</w:t>
            </w:r>
            <w:r>
              <w:rPr>
                <w:spacing w:val="14"/>
                <w:sz w:val="20"/>
              </w:rPr>
              <w:t xml:space="preserve"> </w:t>
            </w:r>
            <w:r>
              <w:rPr>
                <w:sz w:val="20"/>
              </w:rPr>
              <w:t>Permit</w:t>
            </w:r>
            <w:r>
              <w:rPr>
                <w:spacing w:val="11"/>
                <w:sz w:val="20"/>
              </w:rPr>
              <w:t xml:space="preserve"> </w:t>
            </w:r>
            <w:r>
              <w:rPr>
                <w:sz w:val="20"/>
              </w:rPr>
              <w:t>Outside</w:t>
            </w:r>
            <w:r>
              <w:rPr>
                <w:spacing w:val="15"/>
                <w:sz w:val="20"/>
              </w:rPr>
              <w:t xml:space="preserve"> </w:t>
            </w:r>
            <w:r>
              <w:rPr>
                <w:sz w:val="20"/>
              </w:rPr>
              <w:t>of</w:t>
            </w:r>
            <w:r>
              <w:rPr>
                <w:spacing w:val="13"/>
                <w:sz w:val="20"/>
              </w:rPr>
              <w:t xml:space="preserve"> </w:t>
            </w:r>
            <w:r>
              <w:rPr>
                <w:sz w:val="20"/>
              </w:rPr>
              <w:t>CoGG</w:t>
            </w:r>
            <w:r>
              <w:rPr>
                <w:spacing w:val="14"/>
                <w:sz w:val="20"/>
              </w:rPr>
              <w:t xml:space="preserve"> </w:t>
            </w:r>
            <w:r>
              <w:rPr>
                <w:sz w:val="20"/>
              </w:rPr>
              <w:t>(Permit</w:t>
            </w:r>
            <w:r>
              <w:rPr>
                <w:spacing w:val="11"/>
                <w:sz w:val="20"/>
              </w:rPr>
              <w:t xml:space="preserve"> </w:t>
            </w:r>
            <w:r>
              <w:rPr>
                <w:sz w:val="20"/>
              </w:rPr>
              <w:t>Price</w:t>
            </w:r>
            <w:r>
              <w:rPr>
                <w:spacing w:val="15"/>
                <w:sz w:val="20"/>
              </w:rPr>
              <w:t xml:space="preserve"> </w:t>
            </w:r>
            <w:r>
              <w:rPr>
                <w:spacing w:val="-2"/>
                <w:sz w:val="20"/>
              </w:rPr>
              <w:t>+20%)</w:t>
            </w:r>
          </w:p>
        </w:tc>
        <w:tc>
          <w:tcPr>
            <w:tcW w:w="2592" w:type="dxa"/>
            <w:tcBorders>
              <w:top w:val="single" w:sz="2" w:space="0" w:color="000000"/>
              <w:bottom w:val="single" w:sz="2" w:space="0" w:color="000000"/>
            </w:tcBorders>
          </w:tcPr>
          <w:p w14:paraId="7CFF40B2" w14:textId="77777777" w:rsidR="003F3708" w:rsidRDefault="005D069D">
            <w:pPr>
              <w:pStyle w:val="TableParagraph"/>
              <w:spacing w:before="8" w:line="238" w:lineRule="exact"/>
              <w:ind w:left="702"/>
              <w:jc w:val="center"/>
              <w:rPr>
                <w:sz w:val="20"/>
              </w:rPr>
            </w:pPr>
            <w:r>
              <w:rPr>
                <w:spacing w:val="-10"/>
                <w:w w:val="105"/>
                <w:sz w:val="20"/>
              </w:rPr>
              <w:t>D</w:t>
            </w:r>
          </w:p>
        </w:tc>
        <w:tc>
          <w:tcPr>
            <w:tcW w:w="1636" w:type="dxa"/>
            <w:tcBorders>
              <w:top w:val="single" w:sz="2" w:space="0" w:color="000000"/>
              <w:bottom w:val="single" w:sz="2" w:space="0" w:color="000000"/>
            </w:tcBorders>
          </w:tcPr>
          <w:p w14:paraId="6761EE96" w14:textId="77777777" w:rsidR="003F3708" w:rsidRDefault="005D069D">
            <w:pPr>
              <w:pStyle w:val="TableParagraph"/>
              <w:spacing w:before="8" w:line="238" w:lineRule="exact"/>
              <w:ind w:right="241"/>
              <w:rPr>
                <w:sz w:val="20"/>
              </w:rPr>
            </w:pPr>
            <w:r>
              <w:rPr>
                <w:spacing w:val="-10"/>
                <w:w w:val="105"/>
                <w:sz w:val="20"/>
              </w:rPr>
              <w:t>-</w:t>
            </w:r>
          </w:p>
        </w:tc>
        <w:tc>
          <w:tcPr>
            <w:tcW w:w="1903" w:type="dxa"/>
            <w:tcBorders>
              <w:top w:val="single" w:sz="2" w:space="0" w:color="000000"/>
              <w:bottom w:val="single" w:sz="2" w:space="0" w:color="000000"/>
            </w:tcBorders>
          </w:tcPr>
          <w:p w14:paraId="330AEF7F" w14:textId="77777777" w:rsidR="003F3708" w:rsidRDefault="005D069D">
            <w:pPr>
              <w:pStyle w:val="TableParagraph"/>
              <w:spacing w:before="8" w:line="238" w:lineRule="exact"/>
              <w:ind w:right="308"/>
              <w:rPr>
                <w:b/>
                <w:sz w:val="20"/>
              </w:rPr>
            </w:pPr>
            <w:r>
              <w:rPr>
                <w:b/>
                <w:spacing w:val="-10"/>
                <w:w w:val="105"/>
                <w:sz w:val="20"/>
              </w:rPr>
              <w:t>-</w:t>
            </w:r>
          </w:p>
        </w:tc>
        <w:tc>
          <w:tcPr>
            <w:tcW w:w="1848" w:type="dxa"/>
            <w:tcBorders>
              <w:top w:val="single" w:sz="2" w:space="0" w:color="000000"/>
              <w:bottom w:val="single" w:sz="2" w:space="0" w:color="000000"/>
            </w:tcBorders>
          </w:tcPr>
          <w:p w14:paraId="4592B068" w14:textId="77777777" w:rsidR="003F3708" w:rsidRDefault="005D069D">
            <w:pPr>
              <w:pStyle w:val="TableParagraph"/>
              <w:spacing w:before="8" w:line="238" w:lineRule="exact"/>
              <w:ind w:right="112"/>
              <w:rPr>
                <w:sz w:val="20"/>
              </w:rPr>
            </w:pPr>
            <w:r>
              <w:rPr>
                <w:spacing w:val="-10"/>
                <w:w w:val="105"/>
                <w:sz w:val="20"/>
              </w:rPr>
              <w:t>-</w:t>
            </w:r>
          </w:p>
        </w:tc>
        <w:tc>
          <w:tcPr>
            <w:tcW w:w="1828" w:type="dxa"/>
            <w:tcBorders>
              <w:top w:val="single" w:sz="2" w:space="0" w:color="000000"/>
              <w:bottom w:val="single" w:sz="2" w:space="0" w:color="000000"/>
            </w:tcBorders>
          </w:tcPr>
          <w:p w14:paraId="27865462" w14:textId="77777777" w:rsidR="003F3708" w:rsidRDefault="005D069D">
            <w:pPr>
              <w:pStyle w:val="TableParagraph"/>
              <w:spacing w:before="8" w:line="238" w:lineRule="exact"/>
              <w:ind w:right="311"/>
              <w:rPr>
                <w:sz w:val="20"/>
              </w:rPr>
            </w:pPr>
            <w:r>
              <w:rPr>
                <w:spacing w:val="-10"/>
                <w:w w:val="105"/>
                <w:sz w:val="20"/>
              </w:rPr>
              <w:t>-</w:t>
            </w:r>
          </w:p>
        </w:tc>
      </w:tr>
      <w:tr w:rsidR="003F3708" w14:paraId="665FBA06" w14:textId="77777777">
        <w:trPr>
          <w:trHeight w:val="265"/>
        </w:trPr>
        <w:tc>
          <w:tcPr>
            <w:tcW w:w="10576" w:type="dxa"/>
            <w:tcBorders>
              <w:top w:val="single" w:sz="2" w:space="0" w:color="000000"/>
              <w:bottom w:val="single" w:sz="2" w:space="0" w:color="000000"/>
            </w:tcBorders>
          </w:tcPr>
          <w:p w14:paraId="684CF81D" w14:textId="77777777" w:rsidR="003F3708" w:rsidRDefault="005D069D">
            <w:pPr>
              <w:pStyle w:val="TableParagraph"/>
              <w:spacing w:before="8" w:line="238" w:lineRule="exact"/>
              <w:ind w:left="306"/>
              <w:jc w:val="left"/>
              <w:rPr>
                <w:sz w:val="20"/>
              </w:rPr>
            </w:pPr>
            <w:r>
              <w:rPr>
                <w:w w:val="105"/>
                <w:sz w:val="20"/>
              </w:rPr>
              <w:t>Building</w:t>
            </w:r>
            <w:r>
              <w:rPr>
                <w:spacing w:val="-8"/>
                <w:w w:val="105"/>
                <w:sz w:val="20"/>
              </w:rPr>
              <w:t xml:space="preserve"> </w:t>
            </w:r>
            <w:r>
              <w:rPr>
                <w:w w:val="105"/>
                <w:sz w:val="20"/>
              </w:rPr>
              <w:t>Permits</w:t>
            </w:r>
            <w:r>
              <w:rPr>
                <w:spacing w:val="-8"/>
                <w:w w:val="105"/>
                <w:sz w:val="20"/>
              </w:rPr>
              <w:t xml:space="preserve"> </w:t>
            </w:r>
            <w:r>
              <w:rPr>
                <w:w w:val="105"/>
                <w:sz w:val="20"/>
              </w:rPr>
              <w:t>-</w:t>
            </w:r>
            <w:r>
              <w:rPr>
                <w:spacing w:val="-9"/>
                <w:w w:val="105"/>
                <w:sz w:val="20"/>
              </w:rPr>
              <w:t xml:space="preserve"> </w:t>
            </w:r>
            <w:r>
              <w:rPr>
                <w:w w:val="105"/>
                <w:sz w:val="20"/>
              </w:rPr>
              <w:t>Class</w:t>
            </w:r>
            <w:r>
              <w:rPr>
                <w:spacing w:val="-9"/>
                <w:w w:val="105"/>
                <w:sz w:val="20"/>
              </w:rPr>
              <w:t xml:space="preserve"> </w:t>
            </w:r>
            <w:r>
              <w:rPr>
                <w:w w:val="105"/>
                <w:sz w:val="20"/>
              </w:rPr>
              <w:t>2</w:t>
            </w:r>
            <w:r>
              <w:rPr>
                <w:spacing w:val="-10"/>
                <w:w w:val="105"/>
                <w:sz w:val="20"/>
              </w:rPr>
              <w:t xml:space="preserve"> </w:t>
            </w:r>
            <w:r>
              <w:rPr>
                <w:w w:val="105"/>
                <w:sz w:val="20"/>
              </w:rPr>
              <w:t>-</w:t>
            </w:r>
            <w:r>
              <w:rPr>
                <w:spacing w:val="-9"/>
                <w:w w:val="105"/>
                <w:sz w:val="20"/>
              </w:rPr>
              <w:t xml:space="preserve"> </w:t>
            </w:r>
            <w:r>
              <w:rPr>
                <w:w w:val="105"/>
                <w:sz w:val="20"/>
              </w:rPr>
              <w:t>9</w:t>
            </w:r>
            <w:r>
              <w:rPr>
                <w:spacing w:val="-10"/>
                <w:w w:val="105"/>
                <w:sz w:val="20"/>
              </w:rPr>
              <w:t xml:space="preserve"> </w:t>
            </w:r>
            <w:r>
              <w:rPr>
                <w:w w:val="105"/>
                <w:sz w:val="20"/>
              </w:rPr>
              <w:t>-</w:t>
            </w:r>
            <w:r>
              <w:rPr>
                <w:spacing w:val="-8"/>
                <w:w w:val="105"/>
                <w:sz w:val="20"/>
              </w:rPr>
              <w:t xml:space="preserve"> </w:t>
            </w:r>
            <w:r>
              <w:rPr>
                <w:w w:val="105"/>
                <w:sz w:val="20"/>
              </w:rPr>
              <w:t>cost</w:t>
            </w:r>
            <w:r>
              <w:rPr>
                <w:spacing w:val="-11"/>
                <w:w w:val="105"/>
                <w:sz w:val="20"/>
              </w:rPr>
              <w:t xml:space="preserve"> </w:t>
            </w:r>
            <w:r>
              <w:rPr>
                <w:w w:val="105"/>
                <w:sz w:val="20"/>
              </w:rPr>
              <w:t>of</w:t>
            </w:r>
            <w:r>
              <w:rPr>
                <w:spacing w:val="-9"/>
                <w:w w:val="105"/>
                <w:sz w:val="20"/>
              </w:rPr>
              <w:t xml:space="preserve"> </w:t>
            </w:r>
            <w:r>
              <w:rPr>
                <w:w w:val="105"/>
                <w:sz w:val="20"/>
              </w:rPr>
              <w:t>works</w:t>
            </w:r>
            <w:r>
              <w:rPr>
                <w:spacing w:val="-9"/>
                <w:w w:val="105"/>
                <w:sz w:val="20"/>
              </w:rPr>
              <w:t xml:space="preserve"> </w:t>
            </w:r>
            <w:r>
              <w:rPr>
                <w:w w:val="105"/>
                <w:sz w:val="20"/>
              </w:rPr>
              <w:t>$0</w:t>
            </w:r>
            <w:r>
              <w:rPr>
                <w:spacing w:val="-9"/>
                <w:w w:val="105"/>
                <w:sz w:val="20"/>
              </w:rPr>
              <w:t xml:space="preserve"> </w:t>
            </w:r>
            <w:r>
              <w:rPr>
                <w:w w:val="105"/>
                <w:sz w:val="20"/>
              </w:rPr>
              <w:t>-</w:t>
            </w:r>
            <w:r>
              <w:rPr>
                <w:spacing w:val="-9"/>
                <w:w w:val="105"/>
                <w:sz w:val="20"/>
              </w:rPr>
              <w:t xml:space="preserve"> </w:t>
            </w:r>
            <w:r>
              <w:rPr>
                <w:spacing w:val="-2"/>
                <w:w w:val="105"/>
                <w:sz w:val="20"/>
              </w:rPr>
              <w:t>$10,000</w:t>
            </w:r>
          </w:p>
        </w:tc>
        <w:tc>
          <w:tcPr>
            <w:tcW w:w="2592" w:type="dxa"/>
            <w:tcBorders>
              <w:top w:val="single" w:sz="2" w:space="0" w:color="000000"/>
              <w:bottom w:val="single" w:sz="2" w:space="0" w:color="000000"/>
            </w:tcBorders>
          </w:tcPr>
          <w:p w14:paraId="6BD7534A" w14:textId="77777777" w:rsidR="003F3708" w:rsidRDefault="005D069D">
            <w:pPr>
              <w:pStyle w:val="TableParagraph"/>
              <w:spacing w:before="8" w:line="238" w:lineRule="exact"/>
              <w:ind w:left="702"/>
              <w:jc w:val="center"/>
              <w:rPr>
                <w:sz w:val="20"/>
              </w:rPr>
            </w:pPr>
            <w:r>
              <w:rPr>
                <w:spacing w:val="-10"/>
                <w:w w:val="105"/>
                <w:sz w:val="20"/>
              </w:rPr>
              <w:t>D</w:t>
            </w:r>
          </w:p>
        </w:tc>
        <w:tc>
          <w:tcPr>
            <w:tcW w:w="1636" w:type="dxa"/>
            <w:tcBorders>
              <w:top w:val="single" w:sz="2" w:space="0" w:color="000000"/>
              <w:bottom w:val="single" w:sz="2" w:space="0" w:color="000000"/>
            </w:tcBorders>
          </w:tcPr>
          <w:p w14:paraId="3EA32728" w14:textId="77777777" w:rsidR="003F3708" w:rsidRDefault="005D069D">
            <w:pPr>
              <w:pStyle w:val="TableParagraph"/>
              <w:spacing w:before="8" w:line="238" w:lineRule="exact"/>
              <w:ind w:right="241"/>
              <w:rPr>
                <w:sz w:val="20"/>
              </w:rPr>
            </w:pPr>
            <w:r>
              <w:rPr>
                <w:spacing w:val="-10"/>
                <w:w w:val="105"/>
                <w:sz w:val="20"/>
              </w:rPr>
              <w:t>-</w:t>
            </w:r>
          </w:p>
        </w:tc>
        <w:tc>
          <w:tcPr>
            <w:tcW w:w="1903" w:type="dxa"/>
            <w:tcBorders>
              <w:top w:val="single" w:sz="2" w:space="0" w:color="000000"/>
              <w:bottom w:val="single" w:sz="2" w:space="0" w:color="000000"/>
            </w:tcBorders>
          </w:tcPr>
          <w:p w14:paraId="14220B51" w14:textId="77777777" w:rsidR="003F3708" w:rsidRDefault="005D069D">
            <w:pPr>
              <w:pStyle w:val="TableParagraph"/>
              <w:spacing w:before="8" w:line="238" w:lineRule="exact"/>
              <w:ind w:right="308"/>
              <w:rPr>
                <w:b/>
                <w:sz w:val="20"/>
              </w:rPr>
            </w:pPr>
            <w:r>
              <w:rPr>
                <w:b/>
                <w:spacing w:val="-10"/>
                <w:w w:val="105"/>
                <w:sz w:val="20"/>
              </w:rPr>
              <w:t>-</w:t>
            </w:r>
          </w:p>
        </w:tc>
        <w:tc>
          <w:tcPr>
            <w:tcW w:w="1848" w:type="dxa"/>
            <w:tcBorders>
              <w:top w:val="single" w:sz="2" w:space="0" w:color="000000"/>
              <w:bottom w:val="single" w:sz="2" w:space="0" w:color="000000"/>
            </w:tcBorders>
          </w:tcPr>
          <w:p w14:paraId="7918D779" w14:textId="77777777" w:rsidR="003F3708" w:rsidRDefault="005D069D">
            <w:pPr>
              <w:pStyle w:val="TableParagraph"/>
              <w:spacing w:before="8" w:line="238" w:lineRule="exact"/>
              <w:ind w:right="113"/>
              <w:rPr>
                <w:sz w:val="20"/>
              </w:rPr>
            </w:pPr>
            <w:r>
              <w:rPr>
                <w:spacing w:val="-2"/>
                <w:w w:val="105"/>
                <w:sz w:val="20"/>
              </w:rPr>
              <w:t>1,901.00</w:t>
            </w:r>
          </w:p>
        </w:tc>
        <w:tc>
          <w:tcPr>
            <w:tcW w:w="1828" w:type="dxa"/>
            <w:tcBorders>
              <w:top w:val="single" w:sz="2" w:space="0" w:color="000000"/>
              <w:bottom w:val="single" w:sz="2" w:space="0" w:color="000000"/>
            </w:tcBorders>
          </w:tcPr>
          <w:p w14:paraId="490F2DE0" w14:textId="77777777" w:rsidR="003F3708" w:rsidRDefault="005D069D">
            <w:pPr>
              <w:pStyle w:val="TableParagraph"/>
              <w:spacing w:before="8" w:line="238" w:lineRule="exact"/>
              <w:ind w:right="43"/>
              <w:rPr>
                <w:sz w:val="20"/>
              </w:rPr>
            </w:pPr>
            <w:r>
              <w:rPr>
                <w:spacing w:val="-2"/>
                <w:w w:val="105"/>
                <w:sz w:val="20"/>
              </w:rPr>
              <w:t>(1,901.00)</w:t>
            </w:r>
          </w:p>
        </w:tc>
      </w:tr>
      <w:tr w:rsidR="003F3708" w14:paraId="50205BDD" w14:textId="77777777">
        <w:trPr>
          <w:trHeight w:val="265"/>
        </w:trPr>
        <w:tc>
          <w:tcPr>
            <w:tcW w:w="10576" w:type="dxa"/>
            <w:tcBorders>
              <w:top w:val="single" w:sz="2" w:space="0" w:color="000000"/>
              <w:bottom w:val="single" w:sz="2" w:space="0" w:color="000000"/>
            </w:tcBorders>
          </w:tcPr>
          <w:p w14:paraId="0170553F" w14:textId="77777777" w:rsidR="003F3708" w:rsidRDefault="005D069D">
            <w:pPr>
              <w:pStyle w:val="TableParagraph"/>
              <w:spacing w:before="8" w:line="238" w:lineRule="exact"/>
              <w:ind w:left="306"/>
              <w:jc w:val="left"/>
              <w:rPr>
                <w:sz w:val="20"/>
              </w:rPr>
            </w:pPr>
            <w:r>
              <w:rPr>
                <w:w w:val="105"/>
                <w:sz w:val="20"/>
              </w:rPr>
              <w:t>Building</w:t>
            </w:r>
            <w:r>
              <w:rPr>
                <w:spacing w:val="-9"/>
                <w:w w:val="105"/>
                <w:sz w:val="20"/>
              </w:rPr>
              <w:t xml:space="preserve"> </w:t>
            </w:r>
            <w:r>
              <w:rPr>
                <w:w w:val="105"/>
                <w:sz w:val="20"/>
              </w:rPr>
              <w:t>Permits</w:t>
            </w:r>
            <w:r>
              <w:rPr>
                <w:spacing w:val="-11"/>
                <w:w w:val="105"/>
                <w:sz w:val="20"/>
              </w:rPr>
              <w:t xml:space="preserve"> </w:t>
            </w:r>
            <w:r>
              <w:rPr>
                <w:w w:val="105"/>
                <w:sz w:val="20"/>
              </w:rPr>
              <w:t>-</w:t>
            </w:r>
            <w:r>
              <w:rPr>
                <w:spacing w:val="-10"/>
                <w:w w:val="105"/>
                <w:sz w:val="20"/>
              </w:rPr>
              <w:t xml:space="preserve"> </w:t>
            </w:r>
            <w:r>
              <w:rPr>
                <w:w w:val="105"/>
                <w:sz w:val="20"/>
              </w:rPr>
              <w:t>Class</w:t>
            </w:r>
            <w:r>
              <w:rPr>
                <w:spacing w:val="-11"/>
                <w:w w:val="105"/>
                <w:sz w:val="20"/>
              </w:rPr>
              <w:t xml:space="preserve"> </w:t>
            </w:r>
            <w:r>
              <w:rPr>
                <w:w w:val="105"/>
                <w:sz w:val="20"/>
              </w:rPr>
              <w:t>2</w:t>
            </w:r>
            <w:r>
              <w:rPr>
                <w:spacing w:val="-11"/>
                <w:w w:val="105"/>
                <w:sz w:val="20"/>
              </w:rPr>
              <w:t xml:space="preserve"> </w:t>
            </w:r>
            <w:r>
              <w:rPr>
                <w:w w:val="105"/>
                <w:sz w:val="20"/>
              </w:rPr>
              <w:t>-</w:t>
            </w:r>
            <w:r>
              <w:rPr>
                <w:spacing w:val="-10"/>
                <w:w w:val="105"/>
                <w:sz w:val="20"/>
              </w:rPr>
              <w:t xml:space="preserve"> </w:t>
            </w:r>
            <w:r>
              <w:rPr>
                <w:w w:val="105"/>
                <w:sz w:val="20"/>
              </w:rPr>
              <w:t>9</w:t>
            </w:r>
            <w:r>
              <w:rPr>
                <w:spacing w:val="-12"/>
                <w:w w:val="105"/>
                <w:sz w:val="20"/>
              </w:rPr>
              <w:t xml:space="preserve"> </w:t>
            </w:r>
            <w:r>
              <w:rPr>
                <w:w w:val="105"/>
                <w:sz w:val="20"/>
              </w:rPr>
              <w:t>-</w:t>
            </w:r>
            <w:r>
              <w:rPr>
                <w:spacing w:val="-10"/>
                <w:w w:val="105"/>
                <w:sz w:val="20"/>
              </w:rPr>
              <w:t xml:space="preserve"> </w:t>
            </w:r>
            <w:r>
              <w:rPr>
                <w:w w:val="105"/>
                <w:sz w:val="20"/>
              </w:rPr>
              <w:t>cost</w:t>
            </w:r>
            <w:r>
              <w:rPr>
                <w:spacing w:val="-12"/>
                <w:w w:val="105"/>
                <w:sz w:val="20"/>
              </w:rPr>
              <w:t xml:space="preserve"> </w:t>
            </w:r>
            <w:r>
              <w:rPr>
                <w:w w:val="105"/>
                <w:sz w:val="20"/>
              </w:rPr>
              <w:t>of</w:t>
            </w:r>
            <w:r>
              <w:rPr>
                <w:spacing w:val="-10"/>
                <w:w w:val="105"/>
                <w:sz w:val="20"/>
              </w:rPr>
              <w:t xml:space="preserve"> </w:t>
            </w:r>
            <w:r>
              <w:rPr>
                <w:w w:val="105"/>
                <w:sz w:val="20"/>
              </w:rPr>
              <w:t>works</w:t>
            </w:r>
            <w:r>
              <w:rPr>
                <w:spacing w:val="-11"/>
                <w:w w:val="105"/>
                <w:sz w:val="20"/>
              </w:rPr>
              <w:t xml:space="preserve"> </w:t>
            </w:r>
            <w:r>
              <w:rPr>
                <w:w w:val="105"/>
                <w:sz w:val="20"/>
              </w:rPr>
              <w:t>$10,000</w:t>
            </w:r>
            <w:r>
              <w:rPr>
                <w:spacing w:val="-11"/>
                <w:w w:val="105"/>
                <w:sz w:val="20"/>
              </w:rPr>
              <w:t xml:space="preserve"> </w:t>
            </w:r>
            <w:r>
              <w:rPr>
                <w:w w:val="105"/>
                <w:sz w:val="20"/>
              </w:rPr>
              <w:t>-</w:t>
            </w:r>
            <w:r>
              <w:rPr>
                <w:spacing w:val="-10"/>
                <w:w w:val="105"/>
                <w:sz w:val="20"/>
              </w:rPr>
              <w:t xml:space="preserve"> </w:t>
            </w:r>
            <w:r>
              <w:rPr>
                <w:spacing w:val="-2"/>
                <w:w w:val="105"/>
                <w:sz w:val="20"/>
              </w:rPr>
              <w:t>$50,000</w:t>
            </w:r>
          </w:p>
        </w:tc>
        <w:tc>
          <w:tcPr>
            <w:tcW w:w="2592" w:type="dxa"/>
            <w:tcBorders>
              <w:top w:val="single" w:sz="2" w:space="0" w:color="000000"/>
              <w:bottom w:val="single" w:sz="2" w:space="0" w:color="000000"/>
            </w:tcBorders>
          </w:tcPr>
          <w:p w14:paraId="4D82F5ED" w14:textId="77777777" w:rsidR="003F3708" w:rsidRDefault="005D069D">
            <w:pPr>
              <w:pStyle w:val="TableParagraph"/>
              <w:spacing w:before="8" w:line="238" w:lineRule="exact"/>
              <w:ind w:left="702"/>
              <w:jc w:val="center"/>
              <w:rPr>
                <w:sz w:val="20"/>
              </w:rPr>
            </w:pPr>
            <w:r>
              <w:rPr>
                <w:spacing w:val="-10"/>
                <w:w w:val="105"/>
                <w:sz w:val="20"/>
              </w:rPr>
              <w:t>D</w:t>
            </w:r>
          </w:p>
        </w:tc>
        <w:tc>
          <w:tcPr>
            <w:tcW w:w="1636" w:type="dxa"/>
            <w:tcBorders>
              <w:top w:val="single" w:sz="2" w:space="0" w:color="000000"/>
              <w:bottom w:val="single" w:sz="2" w:space="0" w:color="000000"/>
            </w:tcBorders>
          </w:tcPr>
          <w:p w14:paraId="34216D1A" w14:textId="77777777" w:rsidR="003F3708" w:rsidRDefault="005D069D">
            <w:pPr>
              <w:pStyle w:val="TableParagraph"/>
              <w:spacing w:before="8" w:line="238" w:lineRule="exact"/>
              <w:ind w:right="241"/>
              <w:rPr>
                <w:sz w:val="20"/>
              </w:rPr>
            </w:pPr>
            <w:r>
              <w:rPr>
                <w:spacing w:val="-10"/>
                <w:w w:val="105"/>
                <w:sz w:val="20"/>
              </w:rPr>
              <w:t>-</w:t>
            </w:r>
          </w:p>
        </w:tc>
        <w:tc>
          <w:tcPr>
            <w:tcW w:w="1903" w:type="dxa"/>
            <w:tcBorders>
              <w:top w:val="single" w:sz="2" w:space="0" w:color="000000"/>
              <w:bottom w:val="single" w:sz="2" w:space="0" w:color="000000"/>
            </w:tcBorders>
          </w:tcPr>
          <w:p w14:paraId="016341E3" w14:textId="77777777" w:rsidR="003F3708" w:rsidRDefault="005D069D">
            <w:pPr>
              <w:pStyle w:val="TableParagraph"/>
              <w:spacing w:before="8" w:line="238" w:lineRule="exact"/>
              <w:ind w:right="308"/>
              <w:rPr>
                <w:b/>
                <w:sz w:val="20"/>
              </w:rPr>
            </w:pPr>
            <w:r>
              <w:rPr>
                <w:b/>
                <w:spacing w:val="-10"/>
                <w:w w:val="105"/>
                <w:sz w:val="20"/>
              </w:rPr>
              <w:t>-</w:t>
            </w:r>
          </w:p>
        </w:tc>
        <w:tc>
          <w:tcPr>
            <w:tcW w:w="1848" w:type="dxa"/>
            <w:tcBorders>
              <w:top w:val="single" w:sz="2" w:space="0" w:color="000000"/>
              <w:bottom w:val="single" w:sz="2" w:space="0" w:color="000000"/>
            </w:tcBorders>
          </w:tcPr>
          <w:p w14:paraId="57E340DC" w14:textId="77777777" w:rsidR="003F3708" w:rsidRDefault="005D069D">
            <w:pPr>
              <w:pStyle w:val="TableParagraph"/>
              <w:spacing w:before="8" w:line="238" w:lineRule="exact"/>
              <w:ind w:right="113"/>
              <w:rPr>
                <w:sz w:val="20"/>
              </w:rPr>
            </w:pPr>
            <w:r>
              <w:rPr>
                <w:spacing w:val="-2"/>
                <w:w w:val="105"/>
                <w:sz w:val="20"/>
              </w:rPr>
              <w:t>2,365.00</w:t>
            </w:r>
          </w:p>
        </w:tc>
        <w:tc>
          <w:tcPr>
            <w:tcW w:w="1828" w:type="dxa"/>
            <w:tcBorders>
              <w:top w:val="single" w:sz="2" w:space="0" w:color="000000"/>
              <w:bottom w:val="single" w:sz="2" w:space="0" w:color="000000"/>
            </w:tcBorders>
          </w:tcPr>
          <w:p w14:paraId="443C15E2" w14:textId="77777777" w:rsidR="003F3708" w:rsidRDefault="005D069D">
            <w:pPr>
              <w:pStyle w:val="TableParagraph"/>
              <w:spacing w:before="8" w:line="238" w:lineRule="exact"/>
              <w:ind w:right="43"/>
              <w:rPr>
                <w:sz w:val="20"/>
              </w:rPr>
            </w:pPr>
            <w:r>
              <w:rPr>
                <w:spacing w:val="-2"/>
                <w:w w:val="105"/>
                <w:sz w:val="20"/>
              </w:rPr>
              <w:t>(2,365.00)</w:t>
            </w:r>
          </w:p>
        </w:tc>
      </w:tr>
      <w:tr w:rsidR="003F3708" w14:paraId="6C398074" w14:textId="77777777">
        <w:trPr>
          <w:trHeight w:val="265"/>
        </w:trPr>
        <w:tc>
          <w:tcPr>
            <w:tcW w:w="10576" w:type="dxa"/>
            <w:tcBorders>
              <w:top w:val="single" w:sz="2" w:space="0" w:color="000000"/>
              <w:bottom w:val="single" w:sz="2" w:space="0" w:color="000000"/>
            </w:tcBorders>
          </w:tcPr>
          <w:p w14:paraId="0471022F" w14:textId="77777777" w:rsidR="003F3708" w:rsidRDefault="005D069D">
            <w:pPr>
              <w:pStyle w:val="TableParagraph"/>
              <w:spacing w:before="8" w:line="238" w:lineRule="exact"/>
              <w:ind w:left="306"/>
              <w:jc w:val="left"/>
              <w:rPr>
                <w:sz w:val="20"/>
              </w:rPr>
            </w:pPr>
            <w:r>
              <w:rPr>
                <w:w w:val="105"/>
                <w:sz w:val="20"/>
              </w:rPr>
              <w:t>Building</w:t>
            </w:r>
            <w:r>
              <w:rPr>
                <w:spacing w:val="-9"/>
                <w:w w:val="105"/>
                <w:sz w:val="20"/>
              </w:rPr>
              <w:t xml:space="preserve"> </w:t>
            </w:r>
            <w:r>
              <w:rPr>
                <w:w w:val="105"/>
                <w:sz w:val="20"/>
              </w:rPr>
              <w:t>Permits</w:t>
            </w:r>
            <w:r>
              <w:rPr>
                <w:spacing w:val="-11"/>
                <w:w w:val="105"/>
                <w:sz w:val="20"/>
              </w:rPr>
              <w:t xml:space="preserve"> </w:t>
            </w:r>
            <w:r>
              <w:rPr>
                <w:w w:val="105"/>
                <w:sz w:val="20"/>
              </w:rPr>
              <w:t>-</w:t>
            </w:r>
            <w:r>
              <w:rPr>
                <w:spacing w:val="-10"/>
                <w:w w:val="105"/>
                <w:sz w:val="20"/>
              </w:rPr>
              <w:t xml:space="preserve"> </w:t>
            </w:r>
            <w:r>
              <w:rPr>
                <w:w w:val="105"/>
                <w:sz w:val="20"/>
              </w:rPr>
              <w:t>Class</w:t>
            </w:r>
            <w:r>
              <w:rPr>
                <w:spacing w:val="-11"/>
                <w:w w:val="105"/>
                <w:sz w:val="20"/>
              </w:rPr>
              <w:t xml:space="preserve"> </w:t>
            </w:r>
            <w:r>
              <w:rPr>
                <w:w w:val="105"/>
                <w:sz w:val="20"/>
              </w:rPr>
              <w:t>2</w:t>
            </w:r>
            <w:r>
              <w:rPr>
                <w:spacing w:val="-11"/>
                <w:w w:val="105"/>
                <w:sz w:val="20"/>
              </w:rPr>
              <w:t xml:space="preserve"> </w:t>
            </w:r>
            <w:r>
              <w:rPr>
                <w:w w:val="105"/>
                <w:sz w:val="20"/>
              </w:rPr>
              <w:t>-</w:t>
            </w:r>
            <w:r>
              <w:rPr>
                <w:spacing w:val="-10"/>
                <w:w w:val="105"/>
                <w:sz w:val="20"/>
              </w:rPr>
              <w:t xml:space="preserve"> </w:t>
            </w:r>
            <w:r>
              <w:rPr>
                <w:w w:val="105"/>
                <w:sz w:val="20"/>
              </w:rPr>
              <w:t>9</w:t>
            </w:r>
            <w:r>
              <w:rPr>
                <w:spacing w:val="-12"/>
                <w:w w:val="105"/>
                <w:sz w:val="20"/>
              </w:rPr>
              <w:t xml:space="preserve"> </w:t>
            </w:r>
            <w:r>
              <w:rPr>
                <w:w w:val="105"/>
                <w:sz w:val="20"/>
              </w:rPr>
              <w:t>-</w:t>
            </w:r>
            <w:r>
              <w:rPr>
                <w:spacing w:val="-10"/>
                <w:w w:val="105"/>
                <w:sz w:val="20"/>
              </w:rPr>
              <w:t xml:space="preserve"> </w:t>
            </w:r>
            <w:r>
              <w:rPr>
                <w:w w:val="105"/>
                <w:sz w:val="20"/>
              </w:rPr>
              <w:t>cost</w:t>
            </w:r>
            <w:r>
              <w:rPr>
                <w:spacing w:val="-12"/>
                <w:w w:val="105"/>
                <w:sz w:val="20"/>
              </w:rPr>
              <w:t xml:space="preserve"> </w:t>
            </w:r>
            <w:r>
              <w:rPr>
                <w:w w:val="105"/>
                <w:sz w:val="20"/>
              </w:rPr>
              <w:t>of</w:t>
            </w:r>
            <w:r>
              <w:rPr>
                <w:spacing w:val="-10"/>
                <w:w w:val="105"/>
                <w:sz w:val="20"/>
              </w:rPr>
              <w:t xml:space="preserve"> </w:t>
            </w:r>
            <w:r>
              <w:rPr>
                <w:w w:val="105"/>
                <w:sz w:val="20"/>
              </w:rPr>
              <w:t>works</w:t>
            </w:r>
            <w:r>
              <w:rPr>
                <w:spacing w:val="-11"/>
                <w:w w:val="105"/>
                <w:sz w:val="20"/>
              </w:rPr>
              <w:t xml:space="preserve"> </w:t>
            </w:r>
            <w:r>
              <w:rPr>
                <w:w w:val="105"/>
                <w:sz w:val="20"/>
              </w:rPr>
              <w:t>$50,000</w:t>
            </w:r>
            <w:r>
              <w:rPr>
                <w:spacing w:val="-11"/>
                <w:w w:val="105"/>
                <w:sz w:val="20"/>
              </w:rPr>
              <w:t xml:space="preserve"> </w:t>
            </w:r>
            <w:r>
              <w:rPr>
                <w:w w:val="105"/>
                <w:sz w:val="20"/>
              </w:rPr>
              <w:t>-</w:t>
            </w:r>
            <w:r>
              <w:rPr>
                <w:spacing w:val="-10"/>
                <w:w w:val="105"/>
                <w:sz w:val="20"/>
              </w:rPr>
              <w:t xml:space="preserve"> </w:t>
            </w:r>
            <w:r>
              <w:rPr>
                <w:spacing w:val="-2"/>
                <w:w w:val="105"/>
                <w:sz w:val="20"/>
              </w:rPr>
              <w:t>$100,000</w:t>
            </w:r>
          </w:p>
        </w:tc>
        <w:tc>
          <w:tcPr>
            <w:tcW w:w="2592" w:type="dxa"/>
            <w:tcBorders>
              <w:top w:val="single" w:sz="2" w:space="0" w:color="000000"/>
              <w:bottom w:val="single" w:sz="2" w:space="0" w:color="000000"/>
            </w:tcBorders>
          </w:tcPr>
          <w:p w14:paraId="7E6D70D4" w14:textId="77777777" w:rsidR="003F3708" w:rsidRDefault="005D069D">
            <w:pPr>
              <w:pStyle w:val="TableParagraph"/>
              <w:spacing w:before="8" w:line="238" w:lineRule="exact"/>
              <w:ind w:left="702"/>
              <w:jc w:val="center"/>
              <w:rPr>
                <w:sz w:val="20"/>
              </w:rPr>
            </w:pPr>
            <w:r>
              <w:rPr>
                <w:spacing w:val="-10"/>
                <w:w w:val="105"/>
                <w:sz w:val="20"/>
              </w:rPr>
              <w:t>D</w:t>
            </w:r>
          </w:p>
        </w:tc>
        <w:tc>
          <w:tcPr>
            <w:tcW w:w="1636" w:type="dxa"/>
            <w:tcBorders>
              <w:top w:val="single" w:sz="2" w:space="0" w:color="000000"/>
              <w:bottom w:val="single" w:sz="2" w:space="0" w:color="000000"/>
            </w:tcBorders>
          </w:tcPr>
          <w:p w14:paraId="478E7837" w14:textId="77777777" w:rsidR="003F3708" w:rsidRDefault="005D069D">
            <w:pPr>
              <w:pStyle w:val="TableParagraph"/>
              <w:spacing w:before="8" w:line="238" w:lineRule="exact"/>
              <w:ind w:right="241"/>
              <w:rPr>
                <w:sz w:val="20"/>
              </w:rPr>
            </w:pPr>
            <w:r>
              <w:rPr>
                <w:spacing w:val="-10"/>
                <w:w w:val="105"/>
                <w:sz w:val="20"/>
              </w:rPr>
              <w:t>-</w:t>
            </w:r>
          </w:p>
        </w:tc>
        <w:tc>
          <w:tcPr>
            <w:tcW w:w="1903" w:type="dxa"/>
            <w:tcBorders>
              <w:top w:val="single" w:sz="2" w:space="0" w:color="000000"/>
              <w:bottom w:val="single" w:sz="2" w:space="0" w:color="000000"/>
            </w:tcBorders>
          </w:tcPr>
          <w:p w14:paraId="3FA6B1EB" w14:textId="77777777" w:rsidR="003F3708" w:rsidRDefault="005D069D">
            <w:pPr>
              <w:pStyle w:val="TableParagraph"/>
              <w:spacing w:before="8" w:line="238" w:lineRule="exact"/>
              <w:ind w:right="308"/>
              <w:rPr>
                <w:b/>
                <w:sz w:val="20"/>
              </w:rPr>
            </w:pPr>
            <w:r>
              <w:rPr>
                <w:b/>
                <w:spacing w:val="-10"/>
                <w:w w:val="105"/>
                <w:sz w:val="20"/>
              </w:rPr>
              <w:t>-</w:t>
            </w:r>
          </w:p>
        </w:tc>
        <w:tc>
          <w:tcPr>
            <w:tcW w:w="1848" w:type="dxa"/>
            <w:tcBorders>
              <w:top w:val="single" w:sz="2" w:space="0" w:color="000000"/>
              <w:bottom w:val="single" w:sz="2" w:space="0" w:color="000000"/>
            </w:tcBorders>
          </w:tcPr>
          <w:p w14:paraId="79045956" w14:textId="77777777" w:rsidR="003F3708" w:rsidRDefault="005D069D">
            <w:pPr>
              <w:pStyle w:val="TableParagraph"/>
              <w:spacing w:before="8" w:line="238" w:lineRule="exact"/>
              <w:ind w:right="113"/>
              <w:rPr>
                <w:sz w:val="20"/>
              </w:rPr>
            </w:pPr>
            <w:r>
              <w:rPr>
                <w:spacing w:val="-2"/>
                <w:w w:val="105"/>
                <w:sz w:val="20"/>
              </w:rPr>
              <w:t>3,101.00</w:t>
            </w:r>
          </w:p>
        </w:tc>
        <w:tc>
          <w:tcPr>
            <w:tcW w:w="1828" w:type="dxa"/>
            <w:tcBorders>
              <w:top w:val="single" w:sz="2" w:space="0" w:color="000000"/>
              <w:bottom w:val="single" w:sz="2" w:space="0" w:color="000000"/>
            </w:tcBorders>
          </w:tcPr>
          <w:p w14:paraId="36E437B2" w14:textId="77777777" w:rsidR="003F3708" w:rsidRDefault="005D069D">
            <w:pPr>
              <w:pStyle w:val="TableParagraph"/>
              <w:spacing w:before="8" w:line="238" w:lineRule="exact"/>
              <w:ind w:right="43"/>
              <w:rPr>
                <w:sz w:val="20"/>
              </w:rPr>
            </w:pPr>
            <w:r>
              <w:rPr>
                <w:spacing w:val="-2"/>
                <w:w w:val="105"/>
                <w:sz w:val="20"/>
              </w:rPr>
              <w:t>(3,101.00)</w:t>
            </w:r>
          </w:p>
        </w:tc>
      </w:tr>
      <w:tr w:rsidR="003F3708" w14:paraId="2B70D237" w14:textId="77777777">
        <w:trPr>
          <w:trHeight w:val="265"/>
        </w:trPr>
        <w:tc>
          <w:tcPr>
            <w:tcW w:w="10576" w:type="dxa"/>
            <w:tcBorders>
              <w:top w:val="single" w:sz="2" w:space="0" w:color="000000"/>
              <w:bottom w:val="single" w:sz="2" w:space="0" w:color="000000"/>
            </w:tcBorders>
          </w:tcPr>
          <w:p w14:paraId="7501C558" w14:textId="77777777" w:rsidR="003F3708" w:rsidRDefault="005D069D">
            <w:pPr>
              <w:pStyle w:val="TableParagraph"/>
              <w:spacing w:before="8" w:line="238" w:lineRule="exact"/>
              <w:ind w:left="306"/>
              <w:jc w:val="left"/>
              <w:rPr>
                <w:sz w:val="20"/>
              </w:rPr>
            </w:pPr>
            <w:r>
              <w:rPr>
                <w:w w:val="105"/>
                <w:sz w:val="20"/>
              </w:rPr>
              <w:t>Building</w:t>
            </w:r>
            <w:r>
              <w:rPr>
                <w:spacing w:val="-10"/>
                <w:w w:val="105"/>
                <w:sz w:val="20"/>
              </w:rPr>
              <w:t xml:space="preserve"> </w:t>
            </w:r>
            <w:r>
              <w:rPr>
                <w:w w:val="105"/>
                <w:sz w:val="20"/>
              </w:rPr>
              <w:t>Permits</w:t>
            </w:r>
            <w:r>
              <w:rPr>
                <w:spacing w:val="-11"/>
                <w:w w:val="105"/>
                <w:sz w:val="20"/>
              </w:rPr>
              <w:t xml:space="preserve"> </w:t>
            </w:r>
            <w:r>
              <w:rPr>
                <w:w w:val="105"/>
                <w:sz w:val="20"/>
              </w:rPr>
              <w:t>-</w:t>
            </w:r>
            <w:r>
              <w:rPr>
                <w:spacing w:val="-11"/>
                <w:w w:val="105"/>
                <w:sz w:val="20"/>
              </w:rPr>
              <w:t xml:space="preserve"> </w:t>
            </w:r>
            <w:r>
              <w:rPr>
                <w:w w:val="105"/>
                <w:sz w:val="20"/>
              </w:rPr>
              <w:t>Class</w:t>
            </w:r>
            <w:r>
              <w:rPr>
                <w:spacing w:val="-10"/>
                <w:w w:val="105"/>
                <w:sz w:val="20"/>
              </w:rPr>
              <w:t xml:space="preserve"> </w:t>
            </w:r>
            <w:r>
              <w:rPr>
                <w:w w:val="105"/>
                <w:sz w:val="20"/>
              </w:rPr>
              <w:t>2</w:t>
            </w:r>
            <w:r>
              <w:rPr>
                <w:spacing w:val="-12"/>
                <w:w w:val="105"/>
                <w:sz w:val="20"/>
              </w:rPr>
              <w:t xml:space="preserve"> </w:t>
            </w:r>
            <w:r>
              <w:rPr>
                <w:w w:val="105"/>
                <w:sz w:val="20"/>
              </w:rPr>
              <w:t>-</w:t>
            </w:r>
            <w:r>
              <w:rPr>
                <w:spacing w:val="-11"/>
                <w:w w:val="105"/>
                <w:sz w:val="20"/>
              </w:rPr>
              <w:t xml:space="preserve"> </w:t>
            </w:r>
            <w:r>
              <w:rPr>
                <w:w w:val="105"/>
                <w:sz w:val="20"/>
              </w:rPr>
              <w:t>9</w:t>
            </w:r>
            <w:r>
              <w:rPr>
                <w:spacing w:val="-11"/>
                <w:w w:val="105"/>
                <w:sz w:val="20"/>
              </w:rPr>
              <w:t xml:space="preserve"> </w:t>
            </w:r>
            <w:r>
              <w:rPr>
                <w:w w:val="105"/>
                <w:sz w:val="20"/>
              </w:rPr>
              <w:t>-</w:t>
            </w:r>
            <w:r>
              <w:rPr>
                <w:spacing w:val="-11"/>
                <w:w w:val="105"/>
                <w:sz w:val="20"/>
              </w:rPr>
              <w:t xml:space="preserve"> </w:t>
            </w:r>
            <w:r>
              <w:rPr>
                <w:w w:val="105"/>
                <w:sz w:val="20"/>
              </w:rPr>
              <w:t>cost</w:t>
            </w:r>
            <w:r>
              <w:rPr>
                <w:spacing w:val="-12"/>
                <w:w w:val="105"/>
                <w:sz w:val="20"/>
              </w:rPr>
              <w:t xml:space="preserve"> </w:t>
            </w:r>
            <w:r>
              <w:rPr>
                <w:w w:val="105"/>
                <w:sz w:val="20"/>
              </w:rPr>
              <w:t>of</w:t>
            </w:r>
            <w:r>
              <w:rPr>
                <w:spacing w:val="-10"/>
                <w:w w:val="105"/>
                <w:sz w:val="20"/>
              </w:rPr>
              <w:t xml:space="preserve"> </w:t>
            </w:r>
            <w:r>
              <w:rPr>
                <w:w w:val="105"/>
                <w:sz w:val="20"/>
              </w:rPr>
              <w:t>works</w:t>
            </w:r>
            <w:r>
              <w:rPr>
                <w:spacing w:val="-11"/>
                <w:w w:val="105"/>
                <w:sz w:val="20"/>
              </w:rPr>
              <w:t xml:space="preserve"> </w:t>
            </w:r>
            <w:r>
              <w:rPr>
                <w:w w:val="105"/>
                <w:sz w:val="20"/>
              </w:rPr>
              <w:t>$100,000</w:t>
            </w:r>
            <w:r>
              <w:rPr>
                <w:spacing w:val="-12"/>
                <w:w w:val="105"/>
                <w:sz w:val="20"/>
              </w:rPr>
              <w:t xml:space="preserve"> </w:t>
            </w:r>
            <w:r>
              <w:rPr>
                <w:w w:val="105"/>
                <w:sz w:val="20"/>
              </w:rPr>
              <w:t>-</w:t>
            </w:r>
            <w:r>
              <w:rPr>
                <w:spacing w:val="-10"/>
                <w:w w:val="105"/>
                <w:sz w:val="20"/>
              </w:rPr>
              <w:t xml:space="preserve"> </w:t>
            </w:r>
            <w:r>
              <w:rPr>
                <w:spacing w:val="-2"/>
                <w:w w:val="105"/>
                <w:sz w:val="20"/>
              </w:rPr>
              <w:t>$150,000</w:t>
            </w:r>
          </w:p>
        </w:tc>
        <w:tc>
          <w:tcPr>
            <w:tcW w:w="2592" w:type="dxa"/>
            <w:tcBorders>
              <w:top w:val="single" w:sz="2" w:space="0" w:color="000000"/>
              <w:bottom w:val="single" w:sz="2" w:space="0" w:color="000000"/>
            </w:tcBorders>
          </w:tcPr>
          <w:p w14:paraId="5FFCADB0" w14:textId="77777777" w:rsidR="003F3708" w:rsidRDefault="005D069D">
            <w:pPr>
              <w:pStyle w:val="TableParagraph"/>
              <w:spacing w:before="8" w:line="238" w:lineRule="exact"/>
              <w:ind w:left="702"/>
              <w:jc w:val="center"/>
              <w:rPr>
                <w:sz w:val="20"/>
              </w:rPr>
            </w:pPr>
            <w:r>
              <w:rPr>
                <w:spacing w:val="-10"/>
                <w:w w:val="105"/>
                <w:sz w:val="20"/>
              </w:rPr>
              <w:t>D</w:t>
            </w:r>
          </w:p>
        </w:tc>
        <w:tc>
          <w:tcPr>
            <w:tcW w:w="1636" w:type="dxa"/>
            <w:tcBorders>
              <w:top w:val="single" w:sz="2" w:space="0" w:color="000000"/>
              <w:bottom w:val="single" w:sz="2" w:space="0" w:color="000000"/>
            </w:tcBorders>
          </w:tcPr>
          <w:p w14:paraId="7BA0285A" w14:textId="77777777" w:rsidR="003F3708" w:rsidRDefault="005D069D">
            <w:pPr>
              <w:pStyle w:val="TableParagraph"/>
              <w:spacing w:before="8" w:line="238" w:lineRule="exact"/>
              <w:ind w:right="241"/>
              <w:rPr>
                <w:sz w:val="20"/>
              </w:rPr>
            </w:pPr>
            <w:r>
              <w:rPr>
                <w:spacing w:val="-10"/>
                <w:w w:val="105"/>
                <w:sz w:val="20"/>
              </w:rPr>
              <w:t>-</w:t>
            </w:r>
          </w:p>
        </w:tc>
        <w:tc>
          <w:tcPr>
            <w:tcW w:w="1903" w:type="dxa"/>
            <w:tcBorders>
              <w:top w:val="single" w:sz="2" w:space="0" w:color="000000"/>
              <w:bottom w:val="single" w:sz="2" w:space="0" w:color="000000"/>
            </w:tcBorders>
          </w:tcPr>
          <w:p w14:paraId="4A3908B8" w14:textId="77777777" w:rsidR="003F3708" w:rsidRDefault="005D069D">
            <w:pPr>
              <w:pStyle w:val="TableParagraph"/>
              <w:spacing w:before="8" w:line="238" w:lineRule="exact"/>
              <w:ind w:right="308"/>
              <w:rPr>
                <w:b/>
                <w:sz w:val="20"/>
              </w:rPr>
            </w:pPr>
            <w:r>
              <w:rPr>
                <w:b/>
                <w:spacing w:val="-10"/>
                <w:w w:val="105"/>
                <w:sz w:val="20"/>
              </w:rPr>
              <w:t>-</w:t>
            </w:r>
          </w:p>
        </w:tc>
        <w:tc>
          <w:tcPr>
            <w:tcW w:w="1848" w:type="dxa"/>
            <w:tcBorders>
              <w:top w:val="single" w:sz="2" w:space="0" w:color="000000"/>
              <w:bottom w:val="single" w:sz="2" w:space="0" w:color="000000"/>
            </w:tcBorders>
          </w:tcPr>
          <w:p w14:paraId="091056C9" w14:textId="77777777" w:rsidR="003F3708" w:rsidRDefault="005D069D">
            <w:pPr>
              <w:pStyle w:val="TableParagraph"/>
              <w:spacing w:before="8" w:line="238" w:lineRule="exact"/>
              <w:ind w:right="113"/>
              <w:rPr>
                <w:sz w:val="20"/>
              </w:rPr>
            </w:pPr>
            <w:r>
              <w:rPr>
                <w:spacing w:val="-2"/>
                <w:w w:val="105"/>
                <w:sz w:val="20"/>
              </w:rPr>
              <w:t>3,990.00</w:t>
            </w:r>
          </w:p>
        </w:tc>
        <w:tc>
          <w:tcPr>
            <w:tcW w:w="1828" w:type="dxa"/>
            <w:tcBorders>
              <w:top w:val="single" w:sz="2" w:space="0" w:color="000000"/>
              <w:bottom w:val="single" w:sz="2" w:space="0" w:color="000000"/>
            </w:tcBorders>
          </w:tcPr>
          <w:p w14:paraId="52DE0BA0" w14:textId="77777777" w:rsidR="003F3708" w:rsidRDefault="005D069D">
            <w:pPr>
              <w:pStyle w:val="TableParagraph"/>
              <w:spacing w:before="8" w:line="238" w:lineRule="exact"/>
              <w:ind w:right="43"/>
              <w:rPr>
                <w:sz w:val="20"/>
              </w:rPr>
            </w:pPr>
            <w:r>
              <w:rPr>
                <w:spacing w:val="-2"/>
                <w:w w:val="105"/>
                <w:sz w:val="20"/>
              </w:rPr>
              <w:t>(3,990.00)</w:t>
            </w:r>
          </w:p>
        </w:tc>
      </w:tr>
      <w:tr w:rsidR="003F3708" w14:paraId="572EF36F" w14:textId="77777777">
        <w:trPr>
          <w:trHeight w:val="265"/>
        </w:trPr>
        <w:tc>
          <w:tcPr>
            <w:tcW w:w="10576" w:type="dxa"/>
            <w:tcBorders>
              <w:top w:val="single" w:sz="2" w:space="0" w:color="000000"/>
              <w:bottom w:val="single" w:sz="2" w:space="0" w:color="000000"/>
            </w:tcBorders>
          </w:tcPr>
          <w:p w14:paraId="223D60B3" w14:textId="77777777" w:rsidR="003F3708" w:rsidRDefault="005D069D">
            <w:pPr>
              <w:pStyle w:val="TableParagraph"/>
              <w:spacing w:before="8" w:line="238" w:lineRule="exact"/>
              <w:ind w:left="306"/>
              <w:jc w:val="left"/>
              <w:rPr>
                <w:sz w:val="20"/>
              </w:rPr>
            </w:pPr>
            <w:r>
              <w:rPr>
                <w:w w:val="105"/>
                <w:sz w:val="20"/>
              </w:rPr>
              <w:t>Building</w:t>
            </w:r>
            <w:r>
              <w:rPr>
                <w:spacing w:val="-10"/>
                <w:w w:val="105"/>
                <w:sz w:val="20"/>
              </w:rPr>
              <w:t xml:space="preserve"> </w:t>
            </w:r>
            <w:r>
              <w:rPr>
                <w:w w:val="105"/>
                <w:sz w:val="20"/>
              </w:rPr>
              <w:t>Permits</w:t>
            </w:r>
            <w:r>
              <w:rPr>
                <w:spacing w:val="-11"/>
                <w:w w:val="105"/>
                <w:sz w:val="20"/>
              </w:rPr>
              <w:t xml:space="preserve"> </w:t>
            </w:r>
            <w:r>
              <w:rPr>
                <w:w w:val="105"/>
                <w:sz w:val="20"/>
              </w:rPr>
              <w:t>-</w:t>
            </w:r>
            <w:r>
              <w:rPr>
                <w:spacing w:val="-11"/>
                <w:w w:val="105"/>
                <w:sz w:val="20"/>
              </w:rPr>
              <w:t xml:space="preserve"> </w:t>
            </w:r>
            <w:r>
              <w:rPr>
                <w:w w:val="105"/>
                <w:sz w:val="20"/>
              </w:rPr>
              <w:t>Class</w:t>
            </w:r>
            <w:r>
              <w:rPr>
                <w:spacing w:val="-10"/>
                <w:w w:val="105"/>
                <w:sz w:val="20"/>
              </w:rPr>
              <w:t xml:space="preserve"> </w:t>
            </w:r>
            <w:r>
              <w:rPr>
                <w:w w:val="105"/>
                <w:sz w:val="20"/>
              </w:rPr>
              <w:t>2</w:t>
            </w:r>
            <w:r>
              <w:rPr>
                <w:spacing w:val="-12"/>
                <w:w w:val="105"/>
                <w:sz w:val="20"/>
              </w:rPr>
              <w:t xml:space="preserve"> </w:t>
            </w:r>
            <w:r>
              <w:rPr>
                <w:w w:val="105"/>
                <w:sz w:val="20"/>
              </w:rPr>
              <w:t>-</w:t>
            </w:r>
            <w:r>
              <w:rPr>
                <w:spacing w:val="-11"/>
                <w:w w:val="105"/>
                <w:sz w:val="20"/>
              </w:rPr>
              <w:t xml:space="preserve"> </w:t>
            </w:r>
            <w:r>
              <w:rPr>
                <w:w w:val="105"/>
                <w:sz w:val="20"/>
              </w:rPr>
              <w:t>9</w:t>
            </w:r>
            <w:r>
              <w:rPr>
                <w:spacing w:val="-11"/>
                <w:w w:val="105"/>
                <w:sz w:val="20"/>
              </w:rPr>
              <w:t xml:space="preserve"> </w:t>
            </w:r>
            <w:r>
              <w:rPr>
                <w:w w:val="105"/>
                <w:sz w:val="20"/>
              </w:rPr>
              <w:t>-</w:t>
            </w:r>
            <w:r>
              <w:rPr>
                <w:spacing w:val="-11"/>
                <w:w w:val="105"/>
                <w:sz w:val="20"/>
              </w:rPr>
              <w:t xml:space="preserve"> </w:t>
            </w:r>
            <w:r>
              <w:rPr>
                <w:w w:val="105"/>
                <w:sz w:val="20"/>
              </w:rPr>
              <w:t>cost</w:t>
            </w:r>
            <w:r>
              <w:rPr>
                <w:spacing w:val="-12"/>
                <w:w w:val="105"/>
                <w:sz w:val="20"/>
              </w:rPr>
              <w:t xml:space="preserve"> </w:t>
            </w:r>
            <w:r>
              <w:rPr>
                <w:w w:val="105"/>
                <w:sz w:val="20"/>
              </w:rPr>
              <w:t>of</w:t>
            </w:r>
            <w:r>
              <w:rPr>
                <w:spacing w:val="-10"/>
                <w:w w:val="105"/>
                <w:sz w:val="20"/>
              </w:rPr>
              <w:t xml:space="preserve"> </w:t>
            </w:r>
            <w:r>
              <w:rPr>
                <w:w w:val="105"/>
                <w:sz w:val="20"/>
              </w:rPr>
              <w:t>works</w:t>
            </w:r>
            <w:r>
              <w:rPr>
                <w:spacing w:val="-11"/>
                <w:w w:val="105"/>
                <w:sz w:val="20"/>
              </w:rPr>
              <w:t xml:space="preserve"> </w:t>
            </w:r>
            <w:r>
              <w:rPr>
                <w:w w:val="105"/>
                <w:sz w:val="20"/>
              </w:rPr>
              <w:t>$150,000</w:t>
            </w:r>
            <w:r>
              <w:rPr>
                <w:spacing w:val="-12"/>
                <w:w w:val="105"/>
                <w:sz w:val="20"/>
              </w:rPr>
              <w:t xml:space="preserve"> </w:t>
            </w:r>
            <w:r>
              <w:rPr>
                <w:w w:val="105"/>
                <w:sz w:val="20"/>
              </w:rPr>
              <w:t>-</w:t>
            </w:r>
            <w:r>
              <w:rPr>
                <w:spacing w:val="-10"/>
                <w:w w:val="105"/>
                <w:sz w:val="20"/>
              </w:rPr>
              <w:t xml:space="preserve"> </w:t>
            </w:r>
            <w:r>
              <w:rPr>
                <w:spacing w:val="-2"/>
                <w:w w:val="105"/>
                <w:sz w:val="20"/>
              </w:rPr>
              <w:t>$200,000</w:t>
            </w:r>
          </w:p>
        </w:tc>
        <w:tc>
          <w:tcPr>
            <w:tcW w:w="2592" w:type="dxa"/>
            <w:tcBorders>
              <w:top w:val="single" w:sz="2" w:space="0" w:color="000000"/>
              <w:bottom w:val="single" w:sz="2" w:space="0" w:color="000000"/>
            </w:tcBorders>
          </w:tcPr>
          <w:p w14:paraId="27B368E7" w14:textId="77777777" w:rsidR="003F3708" w:rsidRDefault="005D069D">
            <w:pPr>
              <w:pStyle w:val="TableParagraph"/>
              <w:spacing w:before="8" w:line="238" w:lineRule="exact"/>
              <w:ind w:left="702"/>
              <w:jc w:val="center"/>
              <w:rPr>
                <w:sz w:val="20"/>
              </w:rPr>
            </w:pPr>
            <w:r>
              <w:rPr>
                <w:spacing w:val="-10"/>
                <w:w w:val="105"/>
                <w:sz w:val="20"/>
              </w:rPr>
              <w:t>D</w:t>
            </w:r>
          </w:p>
        </w:tc>
        <w:tc>
          <w:tcPr>
            <w:tcW w:w="1636" w:type="dxa"/>
            <w:tcBorders>
              <w:top w:val="single" w:sz="2" w:space="0" w:color="000000"/>
              <w:bottom w:val="single" w:sz="2" w:space="0" w:color="000000"/>
            </w:tcBorders>
          </w:tcPr>
          <w:p w14:paraId="28CC3066" w14:textId="77777777" w:rsidR="003F3708" w:rsidRDefault="005D069D">
            <w:pPr>
              <w:pStyle w:val="TableParagraph"/>
              <w:spacing w:before="8" w:line="238" w:lineRule="exact"/>
              <w:ind w:right="241"/>
              <w:rPr>
                <w:sz w:val="20"/>
              </w:rPr>
            </w:pPr>
            <w:r>
              <w:rPr>
                <w:spacing w:val="-10"/>
                <w:w w:val="105"/>
                <w:sz w:val="20"/>
              </w:rPr>
              <w:t>-</w:t>
            </w:r>
          </w:p>
        </w:tc>
        <w:tc>
          <w:tcPr>
            <w:tcW w:w="1903" w:type="dxa"/>
            <w:tcBorders>
              <w:top w:val="single" w:sz="2" w:space="0" w:color="000000"/>
              <w:bottom w:val="single" w:sz="2" w:space="0" w:color="000000"/>
            </w:tcBorders>
          </w:tcPr>
          <w:p w14:paraId="3C6981A9" w14:textId="77777777" w:rsidR="003F3708" w:rsidRDefault="005D069D">
            <w:pPr>
              <w:pStyle w:val="TableParagraph"/>
              <w:spacing w:before="8" w:line="238" w:lineRule="exact"/>
              <w:ind w:right="308"/>
              <w:rPr>
                <w:b/>
                <w:sz w:val="20"/>
              </w:rPr>
            </w:pPr>
            <w:r>
              <w:rPr>
                <w:b/>
                <w:spacing w:val="-10"/>
                <w:w w:val="105"/>
                <w:sz w:val="20"/>
              </w:rPr>
              <w:t>-</w:t>
            </w:r>
          </w:p>
        </w:tc>
        <w:tc>
          <w:tcPr>
            <w:tcW w:w="1848" w:type="dxa"/>
            <w:tcBorders>
              <w:top w:val="single" w:sz="2" w:space="0" w:color="000000"/>
              <w:bottom w:val="single" w:sz="2" w:space="0" w:color="000000"/>
            </w:tcBorders>
          </w:tcPr>
          <w:p w14:paraId="36A00A9C" w14:textId="77777777" w:rsidR="003F3708" w:rsidRDefault="005D069D">
            <w:pPr>
              <w:pStyle w:val="TableParagraph"/>
              <w:spacing w:before="8" w:line="238" w:lineRule="exact"/>
              <w:ind w:right="113"/>
              <w:rPr>
                <w:sz w:val="20"/>
              </w:rPr>
            </w:pPr>
            <w:r>
              <w:rPr>
                <w:spacing w:val="-2"/>
                <w:w w:val="105"/>
                <w:sz w:val="20"/>
              </w:rPr>
              <w:t>4,886.00</w:t>
            </w:r>
          </w:p>
        </w:tc>
        <w:tc>
          <w:tcPr>
            <w:tcW w:w="1828" w:type="dxa"/>
            <w:tcBorders>
              <w:top w:val="single" w:sz="2" w:space="0" w:color="000000"/>
              <w:bottom w:val="single" w:sz="2" w:space="0" w:color="000000"/>
            </w:tcBorders>
          </w:tcPr>
          <w:p w14:paraId="34C3D0D3" w14:textId="77777777" w:rsidR="003F3708" w:rsidRDefault="005D069D">
            <w:pPr>
              <w:pStyle w:val="TableParagraph"/>
              <w:spacing w:before="8" w:line="238" w:lineRule="exact"/>
              <w:ind w:right="43"/>
              <w:rPr>
                <w:sz w:val="20"/>
              </w:rPr>
            </w:pPr>
            <w:r>
              <w:rPr>
                <w:spacing w:val="-2"/>
                <w:w w:val="105"/>
                <w:sz w:val="20"/>
              </w:rPr>
              <w:t>(4,886.00)</w:t>
            </w:r>
          </w:p>
        </w:tc>
      </w:tr>
      <w:tr w:rsidR="003F3708" w14:paraId="0D35F25A" w14:textId="77777777">
        <w:trPr>
          <w:trHeight w:val="265"/>
        </w:trPr>
        <w:tc>
          <w:tcPr>
            <w:tcW w:w="10576" w:type="dxa"/>
            <w:tcBorders>
              <w:top w:val="single" w:sz="2" w:space="0" w:color="000000"/>
              <w:bottom w:val="single" w:sz="2" w:space="0" w:color="000000"/>
            </w:tcBorders>
          </w:tcPr>
          <w:p w14:paraId="3F3DDFC9" w14:textId="77777777" w:rsidR="003F3708" w:rsidRDefault="005D069D">
            <w:pPr>
              <w:pStyle w:val="TableParagraph"/>
              <w:spacing w:before="8" w:line="238" w:lineRule="exact"/>
              <w:ind w:left="306"/>
              <w:jc w:val="left"/>
              <w:rPr>
                <w:sz w:val="20"/>
              </w:rPr>
            </w:pPr>
            <w:r>
              <w:rPr>
                <w:w w:val="105"/>
                <w:sz w:val="20"/>
              </w:rPr>
              <w:t>Building</w:t>
            </w:r>
            <w:r>
              <w:rPr>
                <w:spacing w:val="-10"/>
                <w:w w:val="105"/>
                <w:sz w:val="20"/>
              </w:rPr>
              <w:t xml:space="preserve"> </w:t>
            </w:r>
            <w:r>
              <w:rPr>
                <w:w w:val="105"/>
                <w:sz w:val="20"/>
              </w:rPr>
              <w:t>Permits</w:t>
            </w:r>
            <w:r>
              <w:rPr>
                <w:spacing w:val="-11"/>
                <w:w w:val="105"/>
                <w:sz w:val="20"/>
              </w:rPr>
              <w:t xml:space="preserve"> </w:t>
            </w:r>
            <w:r>
              <w:rPr>
                <w:w w:val="105"/>
                <w:sz w:val="20"/>
              </w:rPr>
              <w:t>-</w:t>
            </w:r>
            <w:r>
              <w:rPr>
                <w:spacing w:val="-11"/>
                <w:w w:val="105"/>
                <w:sz w:val="20"/>
              </w:rPr>
              <w:t xml:space="preserve"> </w:t>
            </w:r>
            <w:r>
              <w:rPr>
                <w:w w:val="105"/>
                <w:sz w:val="20"/>
              </w:rPr>
              <w:t>Class</w:t>
            </w:r>
            <w:r>
              <w:rPr>
                <w:spacing w:val="-10"/>
                <w:w w:val="105"/>
                <w:sz w:val="20"/>
              </w:rPr>
              <w:t xml:space="preserve"> </w:t>
            </w:r>
            <w:r>
              <w:rPr>
                <w:w w:val="105"/>
                <w:sz w:val="20"/>
              </w:rPr>
              <w:t>2</w:t>
            </w:r>
            <w:r>
              <w:rPr>
                <w:spacing w:val="-12"/>
                <w:w w:val="105"/>
                <w:sz w:val="20"/>
              </w:rPr>
              <w:t xml:space="preserve"> </w:t>
            </w:r>
            <w:r>
              <w:rPr>
                <w:w w:val="105"/>
                <w:sz w:val="20"/>
              </w:rPr>
              <w:t>-</w:t>
            </w:r>
            <w:r>
              <w:rPr>
                <w:spacing w:val="-11"/>
                <w:w w:val="105"/>
                <w:sz w:val="20"/>
              </w:rPr>
              <w:t xml:space="preserve"> </w:t>
            </w:r>
            <w:r>
              <w:rPr>
                <w:w w:val="105"/>
                <w:sz w:val="20"/>
              </w:rPr>
              <w:t>9</w:t>
            </w:r>
            <w:r>
              <w:rPr>
                <w:spacing w:val="-11"/>
                <w:w w:val="105"/>
                <w:sz w:val="20"/>
              </w:rPr>
              <w:t xml:space="preserve"> </w:t>
            </w:r>
            <w:r>
              <w:rPr>
                <w:w w:val="105"/>
                <w:sz w:val="20"/>
              </w:rPr>
              <w:t>-</w:t>
            </w:r>
            <w:r>
              <w:rPr>
                <w:spacing w:val="-11"/>
                <w:w w:val="105"/>
                <w:sz w:val="20"/>
              </w:rPr>
              <w:t xml:space="preserve"> </w:t>
            </w:r>
            <w:r>
              <w:rPr>
                <w:w w:val="105"/>
                <w:sz w:val="20"/>
              </w:rPr>
              <w:t>cost</w:t>
            </w:r>
            <w:r>
              <w:rPr>
                <w:spacing w:val="-12"/>
                <w:w w:val="105"/>
                <w:sz w:val="20"/>
              </w:rPr>
              <w:t xml:space="preserve"> </w:t>
            </w:r>
            <w:r>
              <w:rPr>
                <w:w w:val="105"/>
                <w:sz w:val="20"/>
              </w:rPr>
              <w:t>of</w:t>
            </w:r>
            <w:r>
              <w:rPr>
                <w:spacing w:val="-10"/>
                <w:w w:val="105"/>
                <w:sz w:val="20"/>
              </w:rPr>
              <w:t xml:space="preserve"> </w:t>
            </w:r>
            <w:r>
              <w:rPr>
                <w:w w:val="105"/>
                <w:sz w:val="20"/>
              </w:rPr>
              <w:t>works</w:t>
            </w:r>
            <w:r>
              <w:rPr>
                <w:spacing w:val="-11"/>
                <w:w w:val="105"/>
                <w:sz w:val="20"/>
              </w:rPr>
              <w:t xml:space="preserve"> </w:t>
            </w:r>
            <w:r>
              <w:rPr>
                <w:w w:val="105"/>
                <w:sz w:val="20"/>
              </w:rPr>
              <w:t>$200,000</w:t>
            </w:r>
            <w:r>
              <w:rPr>
                <w:spacing w:val="-12"/>
                <w:w w:val="105"/>
                <w:sz w:val="20"/>
              </w:rPr>
              <w:t xml:space="preserve"> </w:t>
            </w:r>
            <w:r>
              <w:rPr>
                <w:w w:val="105"/>
                <w:sz w:val="20"/>
              </w:rPr>
              <w:t>-</w:t>
            </w:r>
            <w:r>
              <w:rPr>
                <w:spacing w:val="-10"/>
                <w:w w:val="105"/>
                <w:sz w:val="20"/>
              </w:rPr>
              <w:t xml:space="preserve"> </w:t>
            </w:r>
            <w:r>
              <w:rPr>
                <w:spacing w:val="-2"/>
                <w:w w:val="105"/>
                <w:sz w:val="20"/>
              </w:rPr>
              <w:t>$300,000</w:t>
            </w:r>
          </w:p>
        </w:tc>
        <w:tc>
          <w:tcPr>
            <w:tcW w:w="2592" w:type="dxa"/>
            <w:tcBorders>
              <w:top w:val="single" w:sz="2" w:space="0" w:color="000000"/>
              <w:bottom w:val="single" w:sz="2" w:space="0" w:color="000000"/>
            </w:tcBorders>
          </w:tcPr>
          <w:p w14:paraId="43BF0287" w14:textId="77777777" w:rsidR="003F3708" w:rsidRDefault="005D069D">
            <w:pPr>
              <w:pStyle w:val="TableParagraph"/>
              <w:spacing w:before="8" w:line="238" w:lineRule="exact"/>
              <w:ind w:left="702"/>
              <w:jc w:val="center"/>
              <w:rPr>
                <w:sz w:val="20"/>
              </w:rPr>
            </w:pPr>
            <w:r>
              <w:rPr>
                <w:spacing w:val="-10"/>
                <w:w w:val="105"/>
                <w:sz w:val="20"/>
              </w:rPr>
              <w:t>D</w:t>
            </w:r>
          </w:p>
        </w:tc>
        <w:tc>
          <w:tcPr>
            <w:tcW w:w="1636" w:type="dxa"/>
            <w:tcBorders>
              <w:top w:val="single" w:sz="2" w:space="0" w:color="000000"/>
              <w:bottom w:val="single" w:sz="2" w:space="0" w:color="000000"/>
            </w:tcBorders>
          </w:tcPr>
          <w:p w14:paraId="11D0CD16" w14:textId="77777777" w:rsidR="003F3708" w:rsidRDefault="005D069D">
            <w:pPr>
              <w:pStyle w:val="TableParagraph"/>
              <w:spacing w:before="8" w:line="238" w:lineRule="exact"/>
              <w:ind w:right="241"/>
              <w:rPr>
                <w:sz w:val="20"/>
              </w:rPr>
            </w:pPr>
            <w:r>
              <w:rPr>
                <w:spacing w:val="-10"/>
                <w:w w:val="105"/>
                <w:sz w:val="20"/>
              </w:rPr>
              <w:t>-</w:t>
            </w:r>
          </w:p>
        </w:tc>
        <w:tc>
          <w:tcPr>
            <w:tcW w:w="1903" w:type="dxa"/>
            <w:tcBorders>
              <w:top w:val="single" w:sz="2" w:space="0" w:color="000000"/>
              <w:bottom w:val="single" w:sz="2" w:space="0" w:color="000000"/>
            </w:tcBorders>
          </w:tcPr>
          <w:p w14:paraId="125888E1" w14:textId="77777777" w:rsidR="003F3708" w:rsidRDefault="005D069D">
            <w:pPr>
              <w:pStyle w:val="TableParagraph"/>
              <w:spacing w:before="8" w:line="238" w:lineRule="exact"/>
              <w:ind w:right="308"/>
              <w:rPr>
                <w:b/>
                <w:sz w:val="20"/>
              </w:rPr>
            </w:pPr>
            <w:r>
              <w:rPr>
                <w:b/>
                <w:spacing w:val="-10"/>
                <w:w w:val="105"/>
                <w:sz w:val="20"/>
              </w:rPr>
              <w:t>-</w:t>
            </w:r>
          </w:p>
        </w:tc>
        <w:tc>
          <w:tcPr>
            <w:tcW w:w="1848" w:type="dxa"/>
            <w:tcBorders>
              <w:top w:val="single" w:sz="2" w:space="0" w:color="000000"/>
              <w:bottom w:val="single" w:sz="2" w:space="0" w:color="000000"/>
            </w:tcBorders>
          </w:tcPr>
          <w:p w14:paraId="6987E8F1" w14:textId="77777777" w:rsidR="003F3708" w:rsidRDefault="005D069D">
            <w:pPr>
              <w:pStyle w:val="TableParagraph"/>
              <w:spacing w:before="8" w:line="238" w:lineRule="exact"/>
              <w:ind w:right="113"/>
              <w:rPr>
                <w:sz w:val="20"/>
              </w:rPr>
            </w:pPr>
            <w:r>
              <w:rPr>
                <w:spacing w:val="-2"/>
                <w:w w:val="105"/>
                <w:sz w:val="20"/>
              </w:rPr>
              <w:t>5,600.00</w:t>
            </w:r>
          </w:p>
        </w:tc>
        <w:tc>
          <w:tcPr>
            <w:tcW w:w="1828" w:type="dxa"/>
            <w:tcBorders>
              <w:top w:val="single" w:sz="2" w:space="0" w:color="000000"/>
              <w:bottom w:val="single" w:sz="2" w:space="0" w:color="000000"/>
            </w:tcBorders>
          </w:tcPr>
          <w:p w14:paraId="1E005126" w14:textId="77777777" w:rsidR="003F3708" w:rsidRDefault="005D069D">
            <w:pPr>
              <w:pStyle w:val="TableParagraph"/>
              <w:spacing w:before="8" w:line="238" w:lineRule="exact"/>
              <w:ind w:right="43"/>
              <w:rPr>
                <w:sz w:val="20"/>
              </w:rPr>
            </w:pPr>
            <w:r>
              <w:rPr>
                <w:spacing w:val="-2"/>
                <w:w w:val="105"/>
                <w:sz w:val="20"/>
              </w:rPr>
              <w:t>(5,600.00)</w:t>
            </w:r>
          </w:p>
        </w:tc>
      </w:tr>
      <w:tr w:rsidR="003F3708" w14:paraId="3573C067" w14:textId="77777777">
        <w:trPr>
          <w:trHeight w:val="265"/>
        </w:trPr>
        <w:tc>
          <w:tcPr>
            <w:tcW w:w="10576" w:type="dxa"/>
            <w:tcBorders>
              <w:top w:val="single" w:sz="2" w:space="0" w:color="000000"/>
              <w:bottom w:val="single" w:sz="2" w:space="0" w:color="000000"/>
            </w:tcBorders>
          </w:tcPr>
          <w:p w14:paraId="699F2E79" w14:textId="77777777" w:rsidR="003F3708" w:rsidRDefault="005D069D">
            <w:pPr>
              <w:pStyle w:val="TableParagraph"/>
              <w:spacing w:before="8" w:line="238" w:lineRule="exact"/>
              <w:ind w:left="306"/>
              <w:jc w:val="left"/>
              <w:rPr>
                <w:sz w:val="20"/>
              </w:rPr>
            </w:pPr>
            <w:r>
              <w:rPr>
                <w:w w:val="105"/>
                <w:sz w:val="20"/>
              </w:rPr>
              <w:t>Building</w:t>
            </w:r>
            <w:r>
              <w:rPr>
                <w:spacing w:val="-10"/>
                <w:w w:val="105"/>
                <w:sz w:val="20"/>
              </w:rPr>
              <w:t xml:space="preserve"> </w:t>
            </w:r>
            <w:r>
              <w:rPr>
                <w:w w:val="105"/>
                <w:sz w:val="20"/>
              </w:rPr>
              <w:t>Permits</w:t>
            </w:r>
            <w:r>
              <w:rPr>
                <w:spacing w:val="-11"/>
                <w:w w:val="105"/>
                <w:sz w:val="20"/>
              </w:rPr>
              <w:t xml:space="preserve"> </w:t>
            </w:r>
            <w:r>
              <w:rPr>
                <w:w w:val="105"/>
                <w:sz w:val="20"/>
              </w:rPr>
              <w:t>-</w:t>
            </w:r>
            <w:r>
              <w:rPr>
                <w:spacing w:val="-11"/>
                <w:w w:val="105"/>
                <w:sz w:val="20"/>
              </w:rPr>
              <w:t xml:space="preserve"> </w:t>
            </w:r>
            <w:r>
              <w:rPr>
                <w:w w:val="105"/>
                <w:sz w:val="20"/>
              </w:rPr>
              <w:t>Class</w:t>
            </w:r>
            <w:r>
              <w:rPr>
                <w:spacing w:val="-10"/>
                <w:w w:val="105"/>
                <w:sz w:val="20"/>
              </w:rPr>
              <w:t xml:space="preserve"> </w:t>
            </w:r>
            <w:r>
              <w:rPr>
                <w:w w:val="105"/>
                <w:sz w:val="20"/>
              </w:rPr>
              <w:t>2</w:t>
            </w:r>
            <w:r>
              <w:rPr>
                <w:spacing w:val="-12"/>
                <w:w w:val="105"/>
                <w:sz w:val="20"/>
              </w:rPr>
              <w:t xml:space="preserve"> </w:t>
            </w:r>
            <w:r>
              <w:rPr>
                <w:w w:val="105"/>
                <w:sz w:val="20"/>
              </w:rPr>
              <w:t>-</w:t>
            </w:r>
            <w:r>
              <w:rPr>
                <w:spacing w:val="-11"/>
                <w:w w:val="105"/>
                <w:sz w:val="20"/>
              </w:rPr>
              <w:t xml:space="preserve"> </w:t>
            </w:r>
            <w:r>
              <w:rPr>
                <w:w w:val="105"/>
                <w:sz w:val="20"/>
              </w:rPr>
              <w:t>9</w:t>
            </w:r>
            <w:r>
              <w:rPr>
                <w:spacing w:val="-11"/>
                <w:w w:val="105"/>
                <w:sz w:val="20"/>
              </w:rPr>
              <w:t xml:space="preserve"> </w:t>
            </w:r>
            <w:r>
              <w:rPr>
                <w:w w:val="105"/>
                <w:sz w:val="20"/>
              </w:rPr>
              <w:t>-</w:t>
            </w:r>
            <w:r>
              <w:rPr>
                <w:spacing w:val="-11"/>
                <w:w w:val="105"/>
                <w:sz w:val="20"/>
              </w:rPr>
              <w:t xml:space="preserve"> </w:t>
            </w:r>
            <w:r>
              <w:rPr>
                <w:w w:val="105"/>
                <w:sz w:val="20"/>
              </w:rPr>
              <w:t>cost</w:t>
            </w:r>
            <w:r>
              <w:rPr>
                <w:spacing w:val="-12"/>
                <w:w w:val="105"/>
                <w:sz w:val="20"/>
              </w:rPr>
              <w:t xml:space="preserve"> </w:t>
            </w:r>
            <w:r>
              <w:rPr>
                <w:w w:val="105"/>
                <w:sz w:val="20"/>
              </w:rPr>
              <w:t>of</w:t>
            </w:r>
            <w:r>
              <w:rPr>
                <w:spacing w:val="-10"/>
                <w:w w:val="105"/>
                <w:sz w:val="20"/>
              </w:rPr>
              <w:t xml:space="preserve"> </w:t>
            </w:r>
            <w:r>
              <w:rPr>
                <w:w w:val="105"/>
                <w:sz w:val="20"/>
              </w:rPr>
              <w:t>works</w:t>
            </w:r>
            <w:r>
              <w:rPr>
                <w:spacing w:val="-11"/>
                <w:w w:val="105"/>
                <w:sz w:val="20"/>
              </w:rPr>
              <w:t xml:space="preserve"> </w:t>
            </w:r>
            <w:r>
              <w:rPr>
                <w:w w:val="105"/>
                <w:sz w:val="20"/>
              </w:rPr>
              <w:t>$300,000</w:t>
            </w:r>
            <w:r>
              <w:rPr>
                <w:spacing w:val="-12"/>
                <w:w w:val="105"/>
                <w:sz w:val="20"/>
              </w:rPr>
              <w:t xml:space="preserve"> </w:t>
            </w:r>
            <w:r>
              <w:rPr>
                <w:w w:val="105"/>
                <w:sz w:val="20"/>
              </w:rPr>
              <w:t>-</w:t>
            </w:r>
            <w:r>
              <w:rPr>
                <w:spacing w:val="-10"/>
                <w:w w:val="105"/>
                <w:sz w:val="20"/>
              </w:rPr>
              <w:t xml:space="preserve"> </w:t>
            </w:r>
            <w:r>
              <w:rPr>
                <w:spacing w:val="-2"/>
                <w:w w:val="105"/>
                <w:sz w:val="20"/>
              </w:rPr>
              <w:t>$500,000</w:t>
            </w:r>
          </w:p>
        </w:tc>
        <w:tc>
          <w:tcPr>
            <w:tcW w:w="2592" w:type="dxa"/>
            <w:tcBorders>
              <w:top w:val="single" w:sz="2" w:space="0" w:color="000000"/>
              <w:bottom w:val="single" w:sz="2" w:space="0" w:color="000000"/>
            </w:tcBorders>
          </w:tcPr>
          <w:p w14:paraId="1AC6D89D" w14:textId="77777777" w:rsidR="003F3708" w:rsidRDefault="005D069D">
            <w:pPr>
              <w:pStyle w:val="TableParagraph"/>
              <w:spacing w:before="8" w:line="238" w:lineRule="exact"/>
              <w:ind w:left="702"/>
              <w:jc w:val="center"/>
              <w:rPr>
                <w:sz w:val="20"/>
              </w:rPr>
            </w:pPr>
            <w:r>
              <w:rPr>
                <w:spacing w:val="-10"/>
                <w:w w:val="105"/>
                <w:sz w:val="20"/>
              </w:rPr>
              <w:t>D</w:t>
            </w:r>
          </w:p>
        </w:tc>
        <w:tc>
          <w:tcPr>
            <w:tcW w:w="1636" w:type="dxa"/>
            <w:tcBorders>
              <w:top w:val="single" w:sz="2" w:space="0" w:color="000000"/>
              <w:bottom w:val="single" w:sz="2" w:space="0" w:color="000000"/>
            </w:tcBorders>
          </w:tcPr>
          <w:p w14:paraId="5970ADCA" w14:textId="77777777" w:rsidR="003F3708" w:rsidRDefault="005D069D">
            <w:pPr>
              <w:pStyle w:val="TableParagraph"/>
              <w:spacing w:before="8" w:line="238" w:lineRule="exact"/>
              <w:ind w:right="241"/>
              <w:rPr>
                <w:sz w:val="20"/>
              </w:rPr>
            </w:pPr>
            <w:r>
              <w:rPr>
                <w:spacing w:val="-10"/>
                <w:w w:val="105"/>
                <w:sz w:val="20"/>
              </w:rPr>
              <w:t>-</w:t>
            </w:r>
          </w:p>
        </w:tc>
        <w:tc>
          <w:tcPr>
            <w:tcW w:w="1903" w:type="dxa"/>
            <w:tcBorders>
              <w:top w:val="single" w:sz="2" w:space="0" w:color="000000"/>
              <w:bottom w:val="single" w:sz="2" w:space="0" w:color="000000"/>
            </w:tcBorders>
          </w:tcPr>
          <w:p w14:paraId="52C80569" w14:textId="77777777" w:rsidR="003F3708" w:rsidRDefault="005D069D">
            <w:pPr>
              <w:pStyle w:val="TableParagraph"/>
              <w:spacing w:before="8" w:line="238" w:lineRule="exact"/>
              <w:ind w:right="308"/>
              <w:rPr>
                <w:b/>
                <w:sz w:val="20"/>
              </w:rPr>
            </w:pPr>
            <w:r>
              <w:rPr>
                <w:b/>
                <w:spacing w:val="-10"/>
                <w:w w:val="105"/>
                <w:sz w:val="20"/>
              </w:rPr>
              <w:t>-</w:t>
            </w:r>
          </w:p>
        </w:tc>
        <w:tc>
          <w:tcPr>
            <w:tcW w:w="1848" w:type="dxa"/>
            <w:tcBorders>
              <w:top w:val="single" w:sz="2" w:space="0" w:color="000000"/>
              <w:bottom w:val="single" w:sz="2" w:space="0" w:color="000000"/>
            </w:tcBorders>
          </w:tcPr>
          <w:p w14:paraId="5E845D9E" w14:textId="77777777" w:rsidR="003F3708" w:rsidRDefault="005D069D">
            <w:pPr>
              <w:pStyle w:val="TableParagraph"/>
              <w:spacing w:before="8" w:line="238" w:lineRule="exact"/>
              <w:ind w:right="113"/>
              <w:rPr>
                <w:sz w:val="20"/>
              </w:rPr>
            </w:pPr>
            <w:r>
              <w:rPr>
                <w:spacing w:val="-2"/>
                <w:w w:val="105"/>
                <w:sz w:val="20"/>
              </w:rPr>
              <w:t>6,512.00</w:t>
            </w:r>
          </w:p>
        </w:tc>
        <w:tc>
          <w:tcPr>
            <w:tcW w:w="1828" w:type="dxa"/>
            <w:tcBorders>
              <w:top w:val="single" w:sz="2" w:space="0" w:color="000000"/>
              <w:bottom w:val="single" w:sz="2" w:space="0" w:color="000000"/>
            </w:tcBorders>
          </w:tcPr>
          <w:p w14:paraId="17085363" w14:textId="77777777" w:rsidR="003F3708" w:rsidRDefault="005D069D">
            <w:pPr>
              <w:pStyle w:val="TableParagraph"/>
              <w:spacing w:before="8" w:line="238" w:lineRule="exact"/>
              <w:ind w:right="43"/>
              <w:rPr>
                <w:sz w:val="20"/>
              </w:rPr>
            </w:pPr>
            <w:r>
              <w:rPr>
                <w:spacing w:val="-2"/>
                <w:w w:val="105"/>
                <w:sz w:val="20"/>
              </w:rPr>
              <w:t>(6,512.00)</w:t>
            </w:r>
          </w:p>
        </w:tc>
      </w:tr>
      <w:tr w:rsidR="003F3708" w14:paraId="356B664C" w14:textId="77777777">
        <w:trPr>
          <w:trHeight w:val="265"/>
        </w:trPr>
        <w:tc>
          <w:tcPr>
            <w:tcW w:w="10576" w:type="dxa"/>
            <w:tcBorders>
              <w:top w:val="single" w:sz="2" w:space="0" w:color="000000"/>
              <w:bottom w:val="single" w:sz="2" w:space="0" w:color="000000"/>
            </w:tcBorders>
          </w:tcPr>
          <w:p w14:paraId="34A8F52D" w14:textId="77777777" w:rsidR="003F3708" w:rsidRDefault="005D069D">
            <w:pPr>
              <w:pStyle w:val="TableParagraph"/>
              <w:spacing w:before="8" w:line="238" w:lineRule="exact"/>
              <w:ind w:left="306"/>
              <w:jc w:val="left"/>
              <w:rPr>
                <w:sz w:val="20"/>
              </w:rPr>
            </w:pPr>
            <w:r>
              <w:rPr>
                <w:w w:val="105"/>
                <w:sz w:val="20"/>
              </w:rPr>
              <w:t>Building</w:t>
            </w:r>
            <w:r>
              <w:rPr>
                <w:spacing w:val="-10"/>
                <w:w w:val="105"/>
                <w:sz w:val="20"/>
              </w:rPr>
              <w:t xml:space="preserve"> </w:t>
            </w:r>
            <w:r>
              <w:rPr>
                <w:w w:val="105"/>
                <w:sz w:val="20"/>
              </w:rPr>
              <w:t>Permits</w:t>
            </w:r>
            <w:r>
              <w:rPr>
                <w:spacing w:val="-11"/>
                <w:w w:val="105"/>
                <w:sz w:val="20"/>
              </w:rPr>
              <w:t xml:space="preserve"> </w:t>
            </w:r>
            <w:r>
              <w:rPr>
                <w:w w:val="105"/>
                <w:sz w:val="20"/>
              </w:rPr>
              <w:t>-</w:t>
            </w:r>
            <w:r>
              <w:rPr>
                <w:spacing w:val="-11"/>
                <w:w w:val="105"/>
                <w:sz w:val="20"/>
              </w:rPr>
              <w:t xml:space="preserve"> </w:t>
            </w:r>
            <w:r>
              <w:rPr>
                <w:w w:val="105"/>
                <w:sz w:val="20"/>
              </w:rPr>
              <w:t>Class</w:t>
            </w:r>
            <w:r>
              <w:rPr>
                <w:spacing w:val="-10"/>
                <w:w w:val="105"/>
                <w:sz w:val="20"/>
              </w:rPr>
              <w:t xml:space="preserve"> </w:t>
            </w:r>
            <w:r>
              <w:rPr>
                <w:w w:val="105"/>
                <w:sz w:val="20"/>
              </w:rPr>
              <w:t>2</w:t>
            </w:r>
            <w:r>
              <w:rPr>
                <w:spacing w:val="-12"/>
                <w:w w:val="105"/>
                <w:sz w:val="20"/>
              </w:rPr>
              <w:t xml:space="preserve"> </w:t>
            </w:r>
            <w:r>
              <w:rPr>
                <w:w w:val="105"/>
                <w:sz w:val="20"/>
              </w:rPr>
              <w:t>-</w:t>
            </w:r>
            <w:r>
              <w:rPr>
                <w:spacing w:val="-11"/>
                <w:w w:val="105"/>
                <w:sz w:val="20"/>
              </w:rPr>
              <w:t xml:space="preserve"> </w:t>
            </w:r>
            <w:r>
              <w:rPr>
                <w:w w:val="105"/>
                <w:sz w:val="20"/>
              </w:rPr>
              <w:t>9</w:t>
            </w:r>
            <w:r>
              <w:rPr>
                <w:spacing w:val="-11"/>
                <w:w w:val="105"/>
                <w:sz w:val="20"/>
              </w:rPr>
              <w:t xml:space="preserve"> </w:t>
            </w:r>
            <w:r>
              <w:rPr>
                <w:w w:val="105"/>
                <w:sz w:val="20"/>
              </w:rPr>
              <w:t>-</w:t>
            </w:r>
            <w:r>
              <w:rPr>
                <w:spacing w:val="-11"/>
                <w:w w:val="105"/>
                <w:sz w:val="20"/>
              </w:rPr>
              <w:t xml:space="preserve"> </w:t>
            </w:r>
            <w:r>
              <w:rPr>
                <w:w w:val="105"/>
                <w:sz w:val="20"/>
              </w:rPr>
              <w:t>cost</w:t>
            </w:r>
            <w:r>
              <w:rPr>
                <w:spacing w:val="-12"/>
                <w:w w:val="105"/>
                <w:sz w:val="20"/>
              </w:rPr>
              <w:t xml:space="preserve"> </w:t>
            </w:r>
            <w:r>
              <w:rPr>
                <w:w w:val="105"/>
                <w:sz w:val="20"/>
              </w:rPr>
              <w:t>of</w:t>
            </w:r>
            <w:r>
              <w:rPr>
                <w:spacing w:val="-10"/>
                <w:w w:val="105"/>
                <w:sz w:val="20"/>
              </w:rPr>
              <w:t xml:space="preserve"> </w:t>
            </w:r>
            <w:r>
              <w:rPr>
                <w:w w:val="105"/>
                <w:sz w:val="20"/>
              </w:rPr>
              <w:t>works</w:t>
            </w:r>
            <w:r>
              <w:rPr>
                <w:spacing w:val="-11"/>
                <w:w w:val="105"/>
                <w:sz w:val="20"/>
              </w:rPr>
              <w:t xml:space="preserve"> </w:t>
            </w:r>
            <w:r>
              <w:rPr>
                <w:w w:val="105"/>
                <w:sz w:val="20"/>
              </w:rPr>
              <w:t>$500,000</w:t>
            </w:r>
            <w:r>
              <w:rPr>
                <w:spacing w:val="-12"/>
                <w:w w:val="105"/>
                <w:sz w:val="20"/>
              </w:rPr>
              <w:t xml:space="preserve"> </w:t>
            </w:r>
            <w:r>
              <w:rPr>
                <w:w w:val="105"/>
                <w:sz w:val="20"/>
              </w:rPr>
              <w:t>-</w:t>
            </w:r>
            <w:r>
              <w:rPr>
                <w:spacing w:val="-10"/>
                <w:w w:val="105"/>
                <w:sz w:val="20"/>
              </w:rPr>
              <w:t xml:space="preserve"> </w:t>
            </w:r>
            <w:r>
              <w:rPr>
                <w:spacing w:val="-2"/>
                <w:w w:val="105"/>
                <w:sz w:val="20"/>
              </w:rPr>
              <w:t>$600,000</w:t>
            </w:r>
          </w:p>
        </w:tc>
        <w:tc>
          <w:tcPr>
            <w:tcW w:w="2592" w:type="dxa"/>
            <w:tcBorders>
              <w:top w:val="single" w:sz="2" w:space="0" w:color="000000"/>
              <w:bottom w:val="single" w:sz="2" w:space="0" w:color="000000"/>
            </w:tcBorders>
          </w:tcPr>
          <w:p w14:paraId="50D29D4F" w14:textId="77777777" w:rsidR="003F3708" w:rsidRDefault="005D069D">
            <w:pPr>
              <w:pStyle w:val="TableParagraph"/>
              <w:spacing w:before="8" w:line="238" w:lineRule="exact"/>
              <w:ind w:left="702"/>
              <w:jc w:val="center"/>
              <w:rPr>
                <w:sz w:val="20"/>
              </w:rPr>
            </w:pPr>
            <w:r>
              <w:rPr>
                <w:spacing w:val="-10"/>
                <w:w w:val="105"/>
                <w:sz w:val="20"/>
              </w:rPr>
              <w:t>D</w:t>
            </w:r>
          </w:p>
        </w:tc>
        <w:tc>
          <w:tcPr>
            <w:tcW w:w="1636" w:type="dxa"/>
            <w:tcBorders>
              <w:top w:val="single" w:sz="2" w:space="0" w:color="000000"/>
              <w:bottom w:val="single" w:sz="2" w:space="0" w:color="000000"/>
            </w:tcBorders>
          </w:tcPr>
          <w:p w14:paraId="3AE9B0FF" w14:textId="77777777" w:rsidR="003F3708" w:rsidRDefault="005D069D">
            <w:pPr>
              <w:pStyle w:val="TableParagraph"/>
              <w:spacing w:before="8" w:line="238" w:lineRule="exact"/>
              <w:ind w:right="241"/>
              <w:rPr>
                <w:sz w:val="20"/>
              </w:rPr>
            </w:pPr>
            <w:r>
              <w:rPr>
                <w:spacing w:val="-10"/>
                <w:w w:val="105"/>
                <w:sz w:val="20"/>
              </w:rPr>
              <w:t>-</w:t>
            </w:r>
          </w:p>
        </w:tc>
        <w:tc>
          <w:tcPr>
            <w:tcW w:w="1903" w:type="dxa"/>
            <w:tcBorders>
              <w:top w:val="single" w:sz="2" w:space="0" w:color="000000"/>
              <w:bottom w:val="single" w:sz="2" w:space="0" w:color="000000"/>
            </w:tcBorders>
          </w:tcPr>
          <w:p w14:paraId="3238038D" w14:textId="77777777" w:rsidR="003F3708" w:rsidRDefault="005D069D">
            <w:pPr>
              <w:pStyle w:val="TableParagraph"/>
              <w:spacing w:before="8" w:line="238" w:lineRule="exact"/>
              <w:ind w:right="308"/>
              <w:rPr>
                <w:b/>
                <w:sz w:val="20"/>
              </w:rPr>
            </w:pPr>
            <w:r>
              <w:rPr>
                <w:b/>
                <w:spacing w:val="-10"/>
                <w:w w:val="105"/>
                <w:sz w:val="20"/>
              </w:rPr>
              <w:t>-</w:t>
            </w:r>
          </w:p>
        </w:tc>
        <w:tc>
          <w:tcPr>
            <w:tcW w:w="1848" w:type="dxa"/>
            <w:tcBorders>
              <w:top w:val="single" w:sz="2" w:space="0" w:color="000000"/>
              <w:bottom w:val="single" w:sz="2" w:space="0" w:color="000000"/>
            </w:tcBorders>
          </w:tcPr>
          <w:p w14:paraId="29ECF4B1" w14:textId="77777777" w:rsidR="003F3708" w:rsidRDefault="005D069D">
            <w:pPr>
              <w:pStyle w:val="TableParagraph"/>
              <w:spacing w:before="8" w:line="238" w:lineRule="exact"/>
              <w:ind w:right="113"/>
              <w:rPr>
                <w:sz w:val="20"/>
              </w:rPr>
            </w:pPr>
            <w:r>
              <w:rPr>
                <w:spacing w:val="-2"/>
                <w:w w:val="105"/>
                <w:sz w:val="20"/>
              </w:rPr>
              <w:t>7,534.00</w:t>
            </w:r>
          </w:p>
        </w:tc>
        <w:tc>
          <w:tcPr>
            <w:tcW w:w="1828" w:type="dxa"/>
            <w:tcBorders>
              <w:top w:val="single" w:sz="2" w:space="0" w:color="000000"/>
              <w:bottom w:val="single" w:sz="2" w:space="0" w:color="000000"/>
            </w:tcBorders>
          </w:tcPr>
          <w:p w14:paraId="0273F42F" w14:textId="77777777" w:rsidR="003F3708" w:rsidRDefault="005D069D">
            <w:pPr>
              <w:pStyle w:val="TableParagraph"/>
              <w:spacing w:before="8" w:line="238" w:lineRule="exact"/>
              <w:ind w:right="43"/>
              <w:rPr>
                <w:sz w:val="20"/>
              </w:rPr>
            </w:pPr>
            <w:r>
              <w:rPr>
                <w:spacing w:val="-2"/>
                <w:w w:val="105"/>
                <w:sz w:val="20"/>
              </w:rPr>
              <w:t>(7,534.00)</w:t>
            </w:r>
          </w:p>
        </w:tc>
      </w:tr>
      <w:tr w:rsidR="003F3708" w14:paraId="439C7725" w14:textId="77777777">
        <w:trPr>
          <w:trHeight w:val="265"/>
        </w:trPr>
        <w:tc>
          <w:tcPr>
            <w:tcW w:w="10576" w:type="dxa"/>
            <w:tcBorders>
              <w:top w:val="single" w:sz="2" w:space="0" w:color="000000"/>
              <w:bottom w:val="single" w:sz="2" w:space="0" w:color="000000"/>
            </w:tcBorders>
          </w:tcPr>
          <w:p w14:paraId="7440466D" w14:textId="77777777" w:rsidR="003F3708" w:rsidRDefault="005D069D">
            <w:pPr>
              <w:pStyle w:val="TableParagraph"/>
              <w:spacing w:before="8" w:line="238" w:lineRule="exact"/>
              <w:ind w:left="306"/>
              <w:jc w:val="left"/>
              <w:rPr>
                <w:sz w:val="20"/>
              </w:rPr>
            </w:pPr>
            <w:r>
              <w:rPr>
                <w:w w:val="105"/>
                <w:sz w:val="20"/>
              </w:rPr>
              <w:t>Building</w:t>
            </w:r>
            <w:r>
              <w:rPr>
                <w:spacing w:val="-10"/>
                <w:w w:val="105"/>
                <w:sz w:val="20"/>
              </w:rPr>
              <w:t xml:space="preserve"> </w:t>
            </w:r>
            <w:r>
              <w:rPr>
                <w:w w:val="105"/>
                <w:sz w:val="20"/>
              </w:rPr>
              <w:t>Permits</w:t>
            </w:r>
            <w:r>
              <w:rPr>
                <w:spacing w:val="-11"/>
                <w:w w:val="105"/>
                <w:sz w:val="20"/>
              </w:rPr>
              <w:t xml:space="preserve"> </w:t>
            </w:r>
            <w:r>
              <w:rPr>
                <w:w w:val="105"/>
                <w:sz w:val="20"/>
              </w:rPr>
              <w:t>-</w:t>
            </w:r>
            <w:r>
              <w:rPr>
                <w:spacing w:val="-11"/>
                <w:w w:val="105"/>
                <w:sz w:val="20"/>
              </w:rPr>
              <w:t xml:space="preserve"> </w:t>
            </w:r>
            <w:r>
              <w:rPr>
                <w:w w:val="105"/>
                <w:sz w:val="20"/>
              </w:rPr>
              <w:t>Class</w:t>
            </w:r>
            <w:r>
              <w:rPr>
                <w:spacing w:val="-10"/>
                <w:w w:val="105"/>
                <w:sz w:val="20"/>
              </w:rPr>
              <w:t xml:space="preserve"> </w:t>
            </w:r>
            <w:r>
              <w:rPr>
                <w:w w:val="105"/>
                <w:sz w:val="20"/>
              </w:rPr>
              <w:t>2</w:t>
            </w:r>
            <w:r>
              <w:rPr>
                <w:spacing w:val="-12"/>
                <w:w w:val="105"/>
                <w:sz w:val="20"/>
              </w:rPr>
              <w:t xml:space="preserve"> </w:t>
            </w:r>
            <w:r>
              <w:rPr>
                <w:w w:val="105"/>
                <w:sz w:val="20"/>
              </w:rPr>
              <w:t>-</w:t>
            </w:r>
            <w:r>
              <w:rPr>
                <w:spacing w:val="-11"/>
                <w:w w:val="105"/>
                <w:sz w:val="20"/>
              </w:rPr>
              <w:t xml:space="preserve"> </w:t>
            </w:r>
            <w:r>
              <w:rPr>
                <w:w w:val="105"/>
                <w:sz w:val="20"/>
              </w:rPr>
              <w:t>9</w:t>
            </w:r>
            <w:r>
              <w:rPr>
                <w:spacing w:val="-11"/>
                <w:w w:val="105"/>
                <w:sz w:val="20"/>
              </w:rPr>
              <w:t xml:space="preserve"> </w:t>
            </w:r>
            <w:r>
              <w:rPr>
                <w:w w:val="105"/>
                <w:sz w:val="20"/>
              </w:rPr>
              <w:t>-</w:t>
            </w:r>
            <w:r>
              <w:rPr>
                <w:spacing w:val="-11"/>
                <w:w w:val="105"/>
                <w:sz w:val="20"/>
              </w:rPr>
              <w:t xml:space="preserve"> </w:t>
            </w:r>
            <w:r>
              <w:rPr>
                <w:w w:val="105"/>
                <w:sz w:val="20"/>
              </w:rPr>
              <w:t>cost</w:t>
            </w:r>
            <w:r>
              <w:rPr>
                <w:spacing w:val="-12"/>
                <w:w w:val="105"/>
                <w:sz w:val="20"/>
              </w:rPr>
              <w:t xml:space="preserve"> </w:t>
            </w:r>
            <w:r>
              <w:rPr>
                <w:w w:val="105"/>
                <w:sz w:val="20"/>
              </w:rPr>
              <w:t>of</w:t>
            </w:r>
            <w:r>
              <w:rPr>
                <w:spacing w:val="-10"/>
                <w:w w:val="105"/>
                <w:sz w:val="20"/>
              </w:rPr>
              <w:t xml:space="preserve"> </w:t>
            </w:r>
            <w:r>
              <w:rPr>
                <w:w w:val="105"/>
                <w:sz w:val="20"/>
              </w:rPr>
              <w:t>works</w:t>
            </w:r>
            <w:r>
              <w:rPr>
                <w:spacing w:val="-11"/>
                <w:w w:val="105"/>
                <w:sz w:val="20"/>
              </w:rPr>
              <w:t xml:space="preserve"> </w:t>
            </w:r>
            <w:r>
              <w:rPr>
                <w:w w:val="105"/>
                <w:sz w:val="20"/>
              </w:rPr>
              <w:t>$600,000</w:t>
            </w:r>
            <w:r>
              <w:rPr>
                <w:spacing w:val="-12"/>
                <w:w w:val="105"/>
                <w:sz w:val="20"/>
              </w:rPr>
              <w:t xml:space="preserve"> </w:t>
            </w:r>
            <w:r>
              <w:rPr>
                <w:w w:val="105"/>
                <w:sz w:val="20"/>
              </w:rPr>
              <w:t>-</w:t>
            </w:r>
            <w:r>
              <w:rPr>
                <w:spacing w:val="-10"/>
                <w:w w:val="105"/>
                <w:sz w:val="20"/>
              </w:rPr>
              <w:t xml:space="preserve"> </w:t>
            </w:r>
            <w:r>
              <w:rPr>
                <w:spacing w:val="-2"/>
                <w:w w:val="105"/>
                <w:sz w:val="20"/>
              </w:rPr>
              <w:t>$800,000</w:t>
            </w:r>
          </w:p>
        </w:tc>
        <w:tc>
          <w:tcPr>
            <w:tcW w:w="2592" w:type="dxa"/>
            <w:tcBorders>
              <w:top w:val="single" w:sz="2" w:space="0" w:color="000000"/>
              <w:bottom w:val="single" w:sz="2" w:space="0" w:color="000000"/>
            </w:tcBorders>
          </w:tcPr>
          <w:p w14:paraId="60DACC1E" w14:textId="77777777" w:rsidR="003F3708" w:rsidRDefault="005D069D">
            <w:pPr>
              <w:pStyle w:val="TableParagraph"/>
              <w:spacing w:before="8" w:line="238" w:lineRule="exact"/>
              <w:ind w:left="702"/>
              <w:jc w:val="center"/>
              <w:rPr>
                <w:sz w:val="20"/>
              </w:rPr>
            </w:pPr>
            <w:r>
              <w:rPr>
                <w:spacing w:val="-10"/>
                <w:w w:val="105"/>
                <w:sz w:val="20"/>
              </w:rPr>
              <w:t>D</w:t>
            </w:r>
          </w:p>
        </w:tc>
        <w:tc>
          <w:tcPr>
            <w:tcW w:w="1636" w:type="dxa"/>
            <w:tcBorders>
              <w:top w:val="single" w:sz="2" w:space="0" w:color="000000"/>
              <w:bottom w:val="single" w:sz="2" w:space="0" w:color="000000"/>
            </w:tcBorders>
          </w:tcPr>
          <w:p w14:paraId="44D572F0" w14:textId="77777777" w:rsidR="003F3708" w:rsidRDefault="005D069D">
            <w:pPr>
              <w:pStyle w:val="TableParagraph"/>
              <w:spacing w:before="8" w:line="238" w:lineRule="exact"/>
              <w:ind w:right="241"/>
              <w:rPr>
                <w:sz w:val="20"/>
              </w:rPr>
            </w:pPr>
            <w:r>
              <w:rPr>
                <w:spacing w:val="-10"/>
                <w:w w:val="105"/>
                <w:sz w:val="20"/>
              </w:rPr>
              <w:t>-</w:t>
            </w:r>
          </w:p>
        </w:tc>
        <w:tc>
          <w:tcPr>
            <w:tcW w:w="1903" w:type="dxa"/>
            <w:tcBorders>
              <w:top w:val="single" w:sz="2" w:space="0" w:color="000000"/>
              <w:bottom w:val="single" w:sz="2" w:space="0" w:color="000000"/>
            </w:tcBorders>
          </w:tcPr>
          <w:p w14:paraId="4BA74B6F" w14:textId="77777777" w:rsidR="003F3708" w:rsidRDefault="005D069D">
            <w:pPr>
              <w:pStyle w:val="TableParagraph"/>
              <w:spacing w:before="8" w:line="238" w:lineRule="exact"/>
              <w:ind w:right="308"/>
              <w:rPr>
                <w:b/>
                <w:sz w:val="20"/>
              </w:rPr>
            </w:pPr>
            <w:r>
              <w:rPr>
                <w:b/>
                <w:spacing w:val="-10"/>
                <w:w w:val="105"/>
                <w:sz w:val="20"/>
              </w:rPr>
              <w:t>-</w:t>
            </w:r>
          </w:p>
        </w:tc>
        <w:tc>
          <w:tcPr>
            <w:tcW w:w="1848" w:type="dxa"/>
            <w:tcBorders>
              <w:top w:val="single" w:sz="2" w:space="0" w:color="000000"/>
              <w:bottom w:val="single" w:sz="2" w:space="0" w:color="000000"/>
            </w:tcBorders>
          </w:tcPr>
          <w:p w14:paraId="6C05D0E4" w14:textId="77777777" w:rsidR="003F3708" w:rsidRDefault="005D069D">
            <w:pPr>
              <w:pStyle w:val="TableParagraph"/>
              <w:spacing w:before="8" w:line="238" w:lineRule="exact"/>
              <w:ind w:right="113"/>
              <w:rPr>
                <w:sz w:val="20"/>
              </w:rPr>
            </w:pPr>
            <w:r>
              <w:rPr>
                <w:spacing w:val="-2"/>
                <w:w w:val="105"/>
                <w:sz w:val="20"/>
              </w:rPr>
              <w:t>8,314.00</w:t>
            </w:r>
          </w:p>
        </w:tc>
        <w:tc>
          <w:tcPr>
            <w:tcW w:w="1828" w:type="dxa"/>
            <w:tcBorders>
              <w:top w:val="single" w:sz="2" w:space="0" w:color="000000"/>
              <w:bottom w:val="single" w:sz="2" w:space="0" w:color="000000"/>
            </w:tcBorders>
          </w:tcPr>
          <w:p w14:paraId="362BA66D" w14:textId="77777777" w:rsidR="003F3708" w:rsidRDefault="005D069D">
            <w:pPr>
              <w:pStyle w:val="TableParagraph"/>
              <w:spacing w:before="8" w:line="238" w:lineRule="exact"/>
              <w:ind w:right="43"/>
              <w:rPr>
                <w:sz w:val="20"/>
              </w:rPr>
            </w:pPr>
            <w:r>
              <w:rPr>
                <w:spacing w:val="-2"/>
                <w:w w:val="105"/>
                <w:sz w:val="20"/>
              </w:rPr>
              <w:t>(8,314.00)</w:t>
            </w:r>
          </w:p>
        </w:tc>
      </w:tr>
      <w:tr w:rsidR="003F3708" w14:paraId="259DCAF3" w14:textId="77777777">
        <w:trPr>
          <w:trHeight w:val="265"/>
        </w:trPr>
        <w:tc>
          <w:tcPr>
            <w:tcW w:w="10576" w:type="dxa"/>
            <w:tcBorders>
              <w:top w:val="single" w:sz="2" w:space="0" w:color="000000"/>
              <w:bottom w:val="single" w:sz="2" w:space="0" w:color="000000"/>
            </w:tcBorders>
          </w:tcPr>
          <w:p w14:paraId="64938E39" w14:textId="77777777" w:rsidR="003F3708" w:rsidRDefault="005D069D">
            <w:pPr>
              <w:pStyle w:val="TableParagraph"/>
              <w:spacing w:before="8" w:line="238" w:lineRule="exact"/>
              <w:ind w:left="306"/>
              <w:jc w:val="left"/>
              <w:rPr>
                <w:sz w:val="20"/>
              </w:rPr>
            </w:pPr>
            <w:r>
              <w:rPr>
                <w:w w:val="105"/>
                <w:sz w:val="20"/>
              </w:rPr>
              <w:t>Building</w:t>
            </w:r>
            <w:r>
              <w:rPr>
                <w:spacing w:val="-10"/>
                <w:w w:val="105"/>
                <w:sz w:val="20"/>
              </w:rPr>
              <w:t xml:space="preserve"> </w:t>
            </w:r>
            <w:r>
              <w:rPr>
                <w:w w:val="105"/>
                <w:sz w:val="20"/>
              </w:rPr>
              <w:t>Permits</w:t>
            </w:r>
            <w:r>
              <w:rPr>
                <w:spacing w:val="-11"/>
                <w:w w:val="105"/>
                <w:sz w:val="20"/>
              </w:rPr>
              <w:t xml:space="preserve"> </w:t>
            </w:r>
            <w:r>
              <w:rPr>
                <w:w w:val="105"/>
                <w:sz w:val="20"/>
              </w:rPr>
              <w:t>-</w:t>
            </w:r>
            <w:r>
              <w:rPr>
                <w:spacing w:val="-11"/>
                <w:w w:val="105"/>
                <w:sz w:val="20"/>
              </w:rPr>
              <w:t xml:space="preserve"> </w:t>
            </w:r>
            <w:r>
              <w:rPr>
                <w:w w:val="105"/>
                <w:sz w:val="20"/>
              </w:rPr>
              <w:t>Class</w:t>
            </w:r>
            <w:r>
              <w:rPr>
                <w:spacing w:val="-10"/>
                <w:w w:val="105"/>
                <w:sz w:val="20"/>
              </w:rPr>
              <w:t xml:space="preserve"> </w:t>
            </w:r>
            <w:r>
              <w:rPr>
                <w:w w:val="105"/>
                <w:sz w:val="20"/>
              </w:rPr>
              <w:t>2</w:t>
            </w:r>
            <w:r>
              <w:rPr>
                <w:spacing w:val="-12"/>
                <w:w w:val="105"/>
                <w:sz w:val="20"/>
              </w:rPr>
              <w:t xml:space="preserve"> </w:t>
            </w:r>
            <w:r>
              <w:rPr>
                <w:w w:val="105"/>
                <w:sz w:val="20"/>
              </w:rPr>
              <w:t>-</w:t>
            </w:r>
            <w:r>
              <w:rPr>
                <w:spacing w:val="-11"/>
                <w:w w:val="105"/>
                <w:sz w:val="20"/>
              </w:rPr>
              <w:t xml:space="preserve"> </w:t>
            </w:r>
            <w:r>
              <w:rPr>
                <w:w w:val="105"/>
                <w:sz w:val="20"/>
              </w:rPr>
              <w:t>9</w:t>
            </w:r>
            <w:r>
              <w:rPr>
                <w:spacing w:val="-11"/>
                <w:w w:val="105"/>
                <w:sz w:val="20"/>
              </w:rPr>
              <w:t xml:space="preserve"> </w:t>
            </w:r>
            <w:r>
              <w:rPr>
                <w:w w:val="105"/>
                <w:sz w:val="20"/>
              </w:rPr>
              <w:t>-</w:t>
            </w:r>
            <w:r>
              <w:rPr>
                <w:spacing w:val="-11"/>
                <w:w w:val="105"/>
                <w:sz w:val="20"/>
              </w:rPr>
              <w:t xml:space="preserve"> </w:t>
            </w:r>
            <w:r>
              <w:rPr>
                <w:w w:val="105"/>
                <w:sz w:val="20"/>
              </w:rPr>
              <w:t>cost</w:t>
            </w:r>
            <w:r>
              <w:rPr>
                <w:spacing w:val="-12"/>
                <w:w w:val="105"/>
                <w:sz w:val="20"/>
              </w:rPr>
              <w:t xml:space="preserve"> </w:t>
            </w:r>
            <w:r>
              <w:rPr>
                <w:w w:val="105"/>
                <w:sz w:val="20"/>
              </w:rPr>
              <w:t>of</w:t>
            </w:r>
            <w:r>
              <w:rPr>
                <w:spacing w:val="-10"/>
                <w:w w:val="105"/>
                <w:sz w:val="20"/>
              </w:rPr>
              <w:t xml:space="preserve"> </w:t>
            </w:r>
            <w:r>
              <w:rPr>
                <w:w w:val="105"/>
                <w:sz w:val="20"/>
              </w:rPr>
              <w:t>works</w:t>
            </w:r>
            <w:r>
              <w:rPr>
                <w:spacing w:val="-11"/>
                <w:w w:val="105"/>
                <w:sz w:val="20"/>
              </w:rPr>
              <w:t xml:space="preserve"> </w:t>
            </w:r>
            <w:r>
              <w:rPr>
                <w:w w:val="105"/>
                <w:sz w:val="20"/>
              </w:rPr>
              <w:t>$800,000</w:t>
            </w:r>
            <w:r>
              <w:rPr>
                <w:spacing w:val="-12"/>
                <w:w w:val="105"/>
                <w:sz w:val="20"/>
              </w:rPr>
              <w:t xml:space="preserve"> </w:t>
            </w:r>
            <w:r>
              <w:rPr>
                <w:w w:val="105"/>
                <w:sz w:val="20"/>
              </w:rPr>
              <w:t>-</w:t>
            </w:r>
            <w:r>
              <w:rPr>
                <w:spacing w:val="-10"/>
                <w:w w:val="105"/>
                <w:sz w:val="20"/>
              </w:rPr>
              <w:t xml:space="preserve"> </w:t>
            </w:r>
            <w:r>
              <w:rPr>
                <w:spacing w:val="-2"/>
                <w:w w:val="105"/>
                <w:sz w:val="20"/>
              </w:rPr>
              <w:t>$1,000,000</w:t>
            </w:r>
          </w:p>
        </w:tc>
        <w:tc>
          <w:tcPr>
            <w:tcW w:w="2592" w:type="dxa"/>
            <w:tcBorders>
              <w:top w:val="single" w:sz="2" w:space="0" w:color="000000"/>
              <w:bottom w:val="single" w:sz="2" w:space="0" w:color="000000"/>
            </w:tcBorders>
          </w:tcPr>
          <w:p w14:paraId="0BC3FB00" w14:textId="77777777" w:rsidR="003F3708" w:rsidRDefault="005D069D">
            <w:pPr>
              <w:pStyle w:val="TableParagraph"/>
              <w:spacing w:before="8" w:line="238" w:lineRule="exact"/>
              <w:ind w:left="702"/>
              <w:jc w:val="center"/>
              <w:rPr>
                <w:sz w:val="20"/>
              </w:rPr>
            </w:pPr>
            <w:r>
              <w:rPr>
                <w:spacing w:val="-10"/>
                <w:w w:val="105"/>
                <w:sz w:val="20"/>
              </w:rPr>
              <w:t>D</w:t>
            </w:r>
          </w:p>
        </w:tc>
        <w:tc>
          <w:tcPr>
            <w:tcW w:w="1636" w:type="dxa"/>
            <w:tcBorders>
              <w:top w:val="single" w:sz="2" w:space="0" w:color="000000"/>
              <w:bottom w:val="single" w:sz="2" w:space="0" w:color="000000"/>
            </w:tcBorders>
          </w:tcPr>
          <w:p w14:paraId="7880DDC1" w14:textId="77777777" w:rsidR="003F3708" w:rsidRDefault="005D069D">
            <w:pPr>
              <w:pStyle w:val="TableParagraph"/>
              <w:spacing w:before="8" w:line="238" w:lineRule="exact"/>
              <w:ind w:right="241"/>
              <w:rPr>
                <w:sz w:val="20"/>
              </w:rPr>
            </w:pPr>
            <w:r>
              <w:rPr>
                <w:spacing w:val="-10"/>
                <w:w w:val="105"/>
                <w:sz w:val="20"/>
              </w:rPr>
              <w:t>-</w:t>
            </w:r>
          </w:p>
        </w:tc>
        <w:tc>
          <w:tcPr>
            <w:tcW w:w="1903" w:type="dxa"/>
            <w:tcBorders>
              <w:top w:val="single" w:sz="2" w:space="0" w:color="000000"/>
              <w:bottom w:val="single" w:sz="2" w:space="0" w:color="000000"/>
            </w:tcBorders>
          </w:tcPr>
          <w:p w14:paraId="02C81C25" w14:textId="77777777" w:rsidR="003F3708" w:rsidRDefault="005D069D">
            <w:pPr>
              <w:pStyle w:val="TableParagraph"/>
              <w:spacing w:before="8" w:line="238" w:lineRule="exact"/>
              <w:ind w:right="308"/>
              <w:rPr>
                <w:b/>
                <w:sz w:val="20"/>
              </w:rPr>
            </w:pPr>
            <w:r>
              <w:rPr>
                <w:b/>
                <w:spacing w:val="-10"/>
                <w:w w:val="105"/>
                <w:sz w:val="20"/>
              </w:rPr>
              <w:t>-</w:t>
            </w:r>
          </w:p>
        </w:tc>
        <w:tc>
          <w:tcPr>
            <w:tcW w:w="1848" w:type="dxa"/>
            <w:tcBorders>
              <w:top w:val="single" w:sz="2" w:space="0" w:color="000000"/>
              <w:bottom w:val="single" w:sz="2" w:space="0" w:color="000000"/>
            </w:tcBorders>
          </w:tcPr>
          <w:p w14:paraId="51EC61A0" w14:textId="77777777" w:rsidR="003F3708" w:rsidRDefault="005D069D">
            <w:pPr>
              <w:pStyle w:val="TableParagraph"/>
              <w:spacing w:before="8" w:line="238" w:lineRule="exact"/>
              <w:ind w:right="113"/>
              <w:rPr>
                <w:sz w:val="20"/>
              </w:rPr>
            </w:pPr>
            <w:r>
              <w:rPr>
                <w:spacing w:val="-2"/>
                <w:w w:val="105"/>
                <w:sz w:val="20"/>
              </w:rPr>
              <w:t>9,832.00</w:t>
            </w:r>
          </w:p>
        </w:tc>
        <w:tc>
          <w:tcPr>
            <w:tcW w:w="1828" w:type="dxa"/>
            <w:tcBorders>
              <w:top w:val="single" w:sz="2" w:space="0" w:color="000000"/>
              <w:bottom w:val="single" w:sz="2" w:space="0" w:color="000000"/>
            </w:tcBorders>
          </w:tcPr>
          <w:p w14:paraId="746A1B14" w14:textId="77777777" w:rsidR="003F3708" w:rsidRDefault="005D069D">
            <w:pPr>
              <w:pStyle w:val="TableParagraph"/>
              <w:spacing w:before="8" w:line="238" w:lineRule="exact"/>
              <w:ind w:right="43"/>
              <w:rPr>
                <w:sz w:val="20"/>
              </w:rPr>
            </w:pPr>
            <w:r>
              <w:rPr>
                <w:spacing w:val="-2"/>
                <w:w w:val="105"/>
                <w:sz w:val="20"/>
              </w:rPr>
              <w:t>(9,832.00)</w:t>
            </w:r>
          </w:p>
        </w:tc>
      </w:tr>
      <w:tr w:rsidR="003F3708" w14:paraId="4EB865DD" w14:textId="77777777">
        <w:trPr>
          <w:trHeight w:val="265"/>
        </w:trPr>
        <w:tc>
          <w:tcPr>
            <w:tcW w:w="10576" w:type="dxa"/>
            <w:tcBorders>
              <w:top w:val="single" w:sz="2" w:space="0" w:color="000000"/>
              <w:bottom w:val="single" w:sz="2" w:space="0" w:color="000000"/>
            </w:tcBorders>
          </w:tcPr>
          <w:p w14:paraId="317F8958" w14:textId="77777777" w:rsidR="003F3708" w:rsidRDefault="005D069D">
            <w:pPr>
              <w:pStyle w:val="TableParagraph"/>
              <w:spacing w:before="8" w:line="238" w:lineRule="exact"/>
              <w:ind w:left="306"/>
              <w:jc w:val="left"/>
              <w:rPr>
                <w:sz w:val="20"/>
              </w:rPr>
            </w:pPr>
            <w:r>
              <w:rPr>
                <w:w w:val="105"/>
                <w:sz w:val="20"/>
              </w:rPr>
              <w:t>Building</w:t>
            </w:r>
            <w:r>
              <w:rPr>
                <w:spacing w:val="-12"/>
                <w:w w:val="105"/>
                <w:sz w:val="20"/>
              </w:rPr>
              <w:t xml:space="preserve"> </w:t>
            </w:r>
            <w:r>
              <w:rPr>
                <w:w w:val="105"/>
                <w:sz w:val="20"/>
              </w:rPr>
              <w:t>Permits</w:t>
            </w:r>
            <w:r>
              <w:rPr>
                <w:spacing w:val="-12"/>
                <w:w w:val="105"/>
                <w:sz w:val="20"/>
              </w:rPr>
              <w:t xml:space="preserve"> </w:t>
            </w:r>
            <w:r>
              <w:rPr>
                <w:w w:val="105"/>
                <w:sz w:val="20"/>
              </w:rPr>
              <w:t>-</w:t>
            </w:r>
            <w:r>
              <w:rPr>
                <w:spacing w:val="-11"/>
                <w:w w:val="105"/>
                <w:sz w:val="20"/>
              </w:rPr>
              <w:t xml:space="preserve"> </w:t>
            </w:r>
            <w:r>
              <w:rPr>
                <w:w w:val="105"/>
                <w:sz w:val="20"/>
              </w:rPr>
              <w:t>Class</w:t>
            </w:r>
            <w:r>
              <w:rPr>
                <w:spacing w:val="-12"/>
                <w:w w:val="105"/>
                <w:sz w:val="20"/>
              </w:rPr>
              <w:t xml:space="preserve"> </w:t>
            </w:r>
            <w:r>
              <w:rPr>
                <w:w w:val="105"/>
                <w:sz w:val="20"/>
              </w:rPr>
              <w:t>2</w:t>
            </w:r>
            <w:r>
              <w:rPr>
                <w:spacing w:val="-12"/>
                <w:w w:val="105"/>
                <w:sz w:val="20"/>
              </w:rPr>
              <w:t xml:space="preserve"> </w:t>
            </w:r>
            <w:r>
              <w:rPr>
                <w:w w:val="105"/>
                <w:sz w:val="20"/>
              </w:rPr>
              <w:t>-</w:t>
            </w:r>
            <w:r>
              <w:rPr>
                <w:spacing w:val="-11"/>
                <w:w w:val="105"/>
                <w:sz w:val="20"/>
              </w:rPr>
              <w:t xml:space="preserve"> </w:t>
            </w:r>
            <w:r>
              <w:rPr>
                <w:w w:val="105"/>
                <w:sz w:val="20"/>
              </w:rPr>
              <w:t>9</w:t>
            </w:r>
            <w:r>
              <w:rPr>
                <w:spacing w:val="-12"/>
                <w:w w:val="105"/>
                <w:sz w:val="20"/>
              </w:rPr>
              <w:t xml:space="preserve"> </w:t>
            </w:r>
            <w:r>
              <w:rPr>
                <w:w w:val="105"/>
                <w:sz w:val="20"/>
              </w:rPr>
              <w:t>-</w:t>
            </w:r>
            <w:r>
              <w:rPr>
                <w:spacing w:val="-11"/>
                <w:w w:val="105"/>
                <w:sz w:val="20"/>
              </w:rPr>
              <w:t xml:space="preserve"> </w:t>
            </w:r>
            <w:r>
              <w:rPr>
                <w:w w:val="105"/>
                <w:sz w:val="20"/>
              </w:rPr>
              <w:t>cost</w:t>
            </w:r>
            <w:r>
              <w:rPr>
                <w:spacing w:val="-12"/>
                <w:w w:val="105"/>
                <w:sz w:val="20"/>
              </w:rPr>
              <w:t xml:space="preserve"> </w:t>
            </w:r>
            <w:r>
              <w:rPr>
                <w:w w:val="105"/>
                <w:sz w:val="20"/>
              </w:rPr>
              <w:t>of</w:t>
            </w:r>
            <w:r>
              <w:rPr>
                <w:spacing w:val="-11"/>
                <w:w w:val="105"/>
                <w:sz w:val="20"/>
              </w:rPr>
              <w:t xml:space="preserve"> </w:t>
            </w:r>
            <w:r>
              <w:rPr>
                <w:w w:val="105"/>
                <w:sz w:val="20"/>
              </w:rPr>
              <w:t>works</w:t>
            </w:r>
            <w:r>
              <w:rPr>
                <w:spacing w:val="-12"/>
                <w:w w:val="105"/>
                <w:sz w:val="20"/>
              </w:rPr>
              <w:t xml:space="preserve"> </w:t>
            </w:r>
            <w:r>
              <w:rPr>
                <w:w w:val="105"/>
                <w:sz w:val="20"/>
              </w:rPr>
              <w:t>$1,000,000</w:t>
            </w:r>
            <w:r>
              <w:rPr>
                <w:spacing w:val="-12"/>
                <w:w w:val="105"/>
                <w:sz w:val="20"/>
              </w:rPr>
              <w:t xml:space="preserve"> </w:t>
            </w:r>
            <w:r>
              <w:rPr>
                <w:w w:val="105"/>
                <w:sz w:val="20"/>
              </w:rPr>
              <w:t>+</w:t>
            </w:r>
            <w:r>
              <w:rPr>
                <w:spacing w:val="-10"/>
                <w:w w:val="105"/>
                <w:sz w:val="20"/>
              </w:rPr>
              <w:t xml:space="preserve"> </w:t>
            </w:r>
            <w:r>
              <w:rPr>
                <w:w w:val="105"/>
                <w:sz w:val="20"/>
              </w:rPr>
              <w:t>(Price</w:t>
            </w:r>
            <w:r>
              <w:rPr>
                <w:spacing w:val="-11"/>
                <w:w w:val="105"/>
                <w:sz w:val="20"/>
              </w:rPr>
              <w:t xml:space="preserve"> </w:t>
            </w:r>
            <w:r>
              <w:rPr>
                <w:w w:val="105"/>
                <w:sz w:val="20"/>
              </w:rPr>
              <w:t>on</w:t>
            </w:r>
            <w:r>
              <w:rPr>
                <w:spacing w:val="-11"/>
                <w:w w:val="105"/>
                <w:sz w:val="20"/>
              </w:rPr>
              <w:t xml:space="preserve"> </w:t>
            </w:r>
            <w:r>
              <w:rPr>
                <w:spacing w:val="-2"/>
                <w:w w:val="105"/>
                <w:sz w:val="20"/>
              </w:rPr>
              <w:t>Application)</w:t>
            </w:r>
          </w:p>
        </w:tc>
        <w:tc>
          <w:tcPr>
            <w:tcW w:w="2592" w:type="dxa"/>
            <w:tcBorders>
              <w:top w:val="single" w:sz="2" w:space="0" w:color="000000"/>
              <w:bottom w:val="single" w:sz="2" w:space="0" w:color="000000"/>
            </w:tcBorders>
          </w:tcPr>
          <w:p w14:paraId="04C4D03C" w14:textId="77777777" w:rsidR="003F3708" w:rsidRDefault="005D069D">
            <w:pPr>
              <w:pStyle w:val="TableParagraph"/>
              <w:spacing w:before="8" w:line="238" w:lineRule="exact"/>
              <w:ind w:left="702"/>
              <w:jc w:val="center"/>
              <w:rPr>
                <w:sz w:val="20"/>
              </w:rPr>
            </w:pPr>
            <w:r>
              <w:rPr>
                <w:spacing w:val="-10"/>
                <w:w w:val="105"/>
                <w:sz w:val="20"/>
              </w:rPr>
              <w:t>D</w:t>
            </w:r>
          </w:p>
        </w:tc>
        <w:tc>
          <w:tcPr>
            <w:tcW w:w="1636" w:type="dxa"/>
            <w:tcBorders>
              <w:top w:val="single" w:sz="2" w:space="0" w:color="000000"/>
              <w:bottom w:val="single" w:sz="2" w:space="0" w:color="000000"/>
            </w:tcBorders>
          </w:tcPr>
          <w:p w14:paraId="0D754A6B" w14:textId="77777777" w:rsidR="003F3708" w:rsidRDefault="005D069D">
            <w:pPr>
              <w:pStyle w:val="TableParagraph"/>
              <w:spacing w:before="8" w:line="238" w:lineRule="exact"/>
              <w:ind w:right="241"/>
              <w:rPr>
                <w:sz w:val="20"/>
              </w:rPr>
            </w:pPr>
            <w:r>
              <w:rPr>
                <w:spacing w:val="-10"/>
                <w:w w:val="105"/>
                <w:sz w:val="20"/>
              </w:rPr>
              <w:t>-</w:t>
            </w:r>
          </w:p>
        </w:tc>
        <w:tc>
          <w:tcPr>
            <w:tcW w:w="1903" w:type="dxa"/>
            <w:tcBorders>
              <w:top w:val="single" w:sz="2" w:space="0" w:color="000000"/>
              <w:bottom w:val="single" w:sz="2" w:space="0" w:color="000000"/>
            </w:tcBorders>
          </w:tcPr>
          <w:p w14:paraId="67B49C52" w14:textId="77777777" w:rsidR="003F3708" w:rsidRDefault="005D069D">
            <w:pPr>
              <w:pStyle w:val="TableParagraph"/>
              <w:spacing w:before="8" w:line="238" w:lineRule="exact"/>
              <w:ind w:right="308"/>
              <w:rPr>
                <w:b/>
                <w:sz w:val="20"/>
              </w:rPr>
            </w:pPr>
            <w:r>
              <w:rPr>
                <w:b/>
                <w:spacing w:val="-10"/>
                <w:w w:val="105"/>
                <w:sz w:val="20"/>
              </w:rPr>
              <w:t>-</w:t>
            </w:r>
          </w:p>
        </w:tc>
        <w:tc>
          <w:tcPr>
            <w:tcW w:w="1848" w:type="dxa"/>
            <w:tcBorders>
              <w:top w:val="single" w:sz="2" w:space="0" w:color="000000"/>
              <w:bottom w:val="single" w:sz="2" w:space="0" w:color="000000"/>
            </w:tcBorders>
          </w:tcPr>
          <w:p w14:paraId="16DDF180" w14:textId="77777777" w:rsidR="003F3708" w:rsidRDefault="005D069D">
            <w:pPr>
              <w:pStyle w:val="TableParagraph"/>
              <w:spacing w:before="8" w:line="238" w:lineRule="exact"/>
              <w:ind w:right="112"/>
              <w:rPr>
                <w:sz w:val="20"/>
              </w:rPr>
            </w:pPr>
            <w:r>
              <w:rPr>
                <w:spacing w:val="-10"/>
                <w:w w:val="105"/>
                <w:sz w:val="20"/>
              </w:rPr>
              <w:t>-</w:t>
            </w:r>
          </w:p>
        </w:tc>
        <w:tc>
          <w:tcPr>
            <w:tcW w:w="1828" w:type="dxa"/>
            <w:tcBorders>
              <w:top w:val="single" w:sz="2" w:space="0" w:color="000000"/>
              <w:bottom w:val="single" w:sz="2" w:space="0" w:color="000000"/>
            </w:tcBorders>
          </w:tcPr>
          <w:p w14:paraId="5B866AB4" w14:textId="77777777" w:rsidR="003F3708" w:rsidRDefault="005D069D">
            <w:pPr>
              <w:pStyle w:val="TableParagraph"/>
              <w:spacing w:before="8" w:line="238" w:lineRule="exact"/>
              <w:ind w:right="311"/>
              <w:rPr>
                <w:sz w:val="20"/>
              </w:rPr>
            </w:pPr>
            <w:r>
              <w:rPr>
                <w:spacing w:val="-10"/>
                <w:w w:val="105"/>
                <w:sz w:val="20"/>
              </w:rPr>
              <w:t>-</w:t>
            </w:r>
          </w:p>
        </w:tc>
      </w:tr>
      <w:tr w:rsidR="003F3708" w14:paraId="5974552C" w14:textId="77777777">
        <w:trPr>
          <w:trHeight w:val="265"/>
        </w:trPr>
        <w:tc>
          <w:tcPr>
            <w:tcW w:w="10576" w:type="dxa"/>
            <w:tcBorders>
              <w:top w:val="single" w:sz="2" w:space="0" w:color="000000"/>
              <w:bottom w:val="single" w:sz="2" w:space="0" w:color="000000"/>
            </w:tcBorders>
          </w:tcPr>
          <w:p w14:paraId="1328AD66" w14:textId="77777777" w:rsidR="003F3708" w:rsidRDefault="005D069D">
            <w:pPr>
              <w:pStyle w:val="TableParagraph"/>
              <w:spacing w:before="8" w:line="238" w:lineRule="exact"/>
              <w:ind w:left="306"/>
              <w:jc w:val="left"/>
              <w:rPr>
                <w:sz w:val="20"/>
              </w:rPr>
            </w:pPr>
            <w:r>
              <w:rPr>
                <w:sz w:val="20"/>
              </w:rPr>
              <w:t>Building</w:t>
            </w:r>
            <w:r>
              <w:rPr>
                <w:spacing w:val="14"/>
                <w:sz w:val="20"/>
              </w:rPr>
              <w:t xml:space="preserve"> </w:t>
            </w:r>
            <w:r>
              <w:rPr>
                <w:sz w:val="20"/>
              </w:rPr>
              <w:t>Permits</w:t>
            </w:r>
            <w:r>
              <w:rPr>
                <w:spacing w:val="11"/>
                <w:sz w:val="20"/>
              </w:rPr>
              <w:t xml:space="preserve"> </w:t>
            </w:r>
            <w:r>
              <w:rPr>
                <w:sz w:val="20"/>
              </w:rPr>
              <w:t>-</w:t>
            </w:r>
            <w:r>
              <w:rPr>
                <w:spacing w:val="12"/>
                <w:sz w:val="20"/>
              </w:rPr>
              <w:t xml:space="preserve"> </w:t>
            </w:r>
            <w:r>
              <w:rPr>
                <w:sz w:val="20"/>
              </w:rPr>
              <w:t>Demolition/Removal</w:t>
            </w:r>
            <w:r>
              <w:rPr>
                <w:spacing w:val="14"/>
                <w:sz w:val="20"/>
              </w:rPr>
              <w:t xml:space="preserve"> </w:t>
            </w:r>
            <w:r>
              <w:rPr>
                <w:sz w:val="20"/>
              </w:rPr>
              <w:t>(Domestic)</w:t>
            </w:r>
            <w:r>
              <w:rPr>
                <w:spacing w:val="13"/>
                <w:sz w:val="20"/>
              </w:rPr>
              <w:t xml:space="preserve"> </w:t>
            </w:r>
            <w:r>
              <w:rPr>
                <w:sz w:val="20"/>
              </w:rPr>
              <w:t>-</w:t>
            </w:r>
            <w:r>
              <w:rPr>
                <w:spacing w:val="12"/>
                <w:sz w:val="20"/>
              </w:rPr>
              <w:t xml:space="preserve"> </w:t>
            </w:r>
            <w:r>
              <w:rPr>
                <w:sz w:val="20"/>
              </w:rPr>
              <w:t>cost</w:t>
            </w:r>
            <w:r>
              <w:rPr>
                <w:spacing w:val="9"/>
                <w:sz w:val="20"/>
              </w:rPr>
              <w:t xml:space="preserve"> </w:t>
            </w:r>
            <w:r>
              <w:rPr>
                <w:sz w:val="20"/>
              </w:rPr>
              <w:t>of</w:t>
            </w:r>
            <w:r>
              <w:rPr>
                <w:spacing w:val="12"/>
                <w:sz w:val="20"/>
              </w:rPr>
              <w:t xml:space="preserve"> </w:t>
            </w:r>
            <w:r>
              <w:rPr>
                <w:sz w:val="20"/>
              </w:rPr>
              <w:t>works</w:t>
            </w:r>
            <w:r>
              <w:rPr>
                <w:spacing w:val="11"/>
                <w:sz w:val="20"/>
              </w:rPr>
              <w:t xml:space="preserve"> </w:t>
            </w:r>
            <w:r>
              <w:rPr>
                <w:sz w:val="20"/>
              </w:rPr>
              <w:t>$0</w:t>
            </w:r>
            <w:r>
              <w:rPr>
                <w:spacing w:val="11"/>
                <w:sz w:val="20"/>
              </w:rPr>
              <w:t xml:space="preserve"> </w:t>
            </w:r>
            <w:r>
              <w:rPr>
                <w:sz w:val="20"/>
              </w:rPr>
              <w:t>-</w:t>
            </w:r>
            <w:r>
              <w:rPr>
                <w:spacing w:val="11"/>
                <w:sz w:val="20"/>
              </w:rPr>
              <w:t xml:space="preserve"> </w:t>
            </w:r>
            <w:r>
              <w:rPr>
                <w:spacing w:val="-2"/>
                <w:sz w:val="20"/>
              </w:rPr>
              <w:t>$20,000</w:t>
            </w:r>
          </w:p>
        </w:tc>
        <w:tc>
          <w:tcPr>
            <w:tcW w:w="2592" w:type="dxa"/>
            <w:tcBorders>
              <w:top w:val="single" w:sz="2" w:space="0" w:color="000000"/>
              <w:bottom w:val="single" w:sz="2" w:space="0" w:color="000000"/>
            </w:tcBorders>
          </w:tcPr>
          <w:p w14:paraId="1A90DAEE" w14:textId="77777777" w:rsidR="003F3708" w:rsidRDefault="005D069D">
            <w:pPr>
              <w:pStyle w:val="TableParagraph"/>
              <w:spacing w:before="8" w:line="238" w:lineRule="exact"/>
              <w:ind w:left="702"/>
              <w:jc w:val="center"/>
              <w:rPr>
                <w:sz w:val="20"/>
              </w:rPr>
            </w:pPr>
            <w:r>
              <w:rPr>
                <w:spacing w:val="-10"/>
                <w:w w:val="105"/>
                <w:sz w:val="20"/>
              </w:rPr>
              <w:t>D</w:t>
            </w:r>
          </w:p>
        </w:tc>
        <w:tc>
          <w:tcPr>
            <w:tcW w:w="1636" w:type="dxa"/>
            <w:tcBorders>
              <w:top w:val="single" w:sz="2" w:space="0" w:color="000000"/>
              <w:bottom w:val="single" w:sz="2" w:space="0" w:color="000000"/>
            </w:tcBorders>
          </w:tcPr>
          <w:p w14:paraId="422B8AC4" w14:textId="77777777" w:rsidR="003F3708" w:rsidRDefault="005D069D">
            <w:pPr>
              <w:pStyle w:val="TableParagraph"/>
              <w:spacing w:before="8" w:line="238" w:lineRule="exact"/>
              <w:ind w:right="241"/>
              <w:rPr>
                <w:sz w:val="20"/>
              </w:rPr>
            </w:pPr>
            <w:r>
              <w:rPr>
                <w:spacing w:val="-10"/>
                <w:w w:val="105"/>
                <w:sz w:val="20"/>
              </w:rPr>
              <w:t>-</w:t>
            </w:r>
          </w:p>
        </w:tc>
        <w:tc>
          <w:tcPr>
            <w:tcW w:w="1903" w:type="dxa"/>
            <w:tcBorders>
              <w:top w:val="single" w:sz="2" w:space="0" w:color="000000"/>
              <w:bottom w:val="single" w:sz="2" w:space="0" w:color="000000"/>
            </w:tcBorders>
          </w:tcPr>
          <w:p w14:paraId="1B7764C9" w14:textId="77777777" w:rsidR="003F3708" w:rsidRDefault="005D069D">
            <w:pPr>
              <w:pStyle w:val="TableParagraph"/>
              <w:spacing w:before="8" w:line="238" w:lineRule="exact"/>
              <w:ind w:right="308"/>
              <w:rPr>
                <w:b/>
                <w:sz w:val="20"/>
              </w:rPr>
            </w:pPr>
            <w:r>
              <w:rPr>
                <w:b/>
                <w:spacing w:val="-10"/>
                <w:w w:val="105"/>
                <w:sz w:val="20"/>
              </w:rPr>
              <w:t>-</w:t>
            </w:r>
          </w:p>
        </w:tc>
        <w:tc>
          <w:tcPr>
            <w:tcW w:w="1848" w:type="dxa"/>
            <w:tcBorders>
              <w:top w:val="single" w:sz="2" w:space="0" w:color="000000"/>
              <w:bottom w:val="single" w:sz="2" w:space="0" w:color="000000"/>
            </w:tcBorders>
          </w:tcPr>
          <w:p w14:paraId="4E6235DB" w14:textId="77777777" w:rsidR="003F3708" w:rsidRDefault="005D069D">
            <w:pPr>
              <w:pStyle w:val="TableParagraph"/>
              <w:spacing w:before="8" w:line="238" w:lineRule="exact"/>
              <w:ind w:right="113"/>
              <w:rPr>
                <w:sz w:val="20"/>
              </w:rPr>
            </w:pPr>
            <w:r>
              <w:rPr>
                <w:spacing w:val="-2"/>
                <w:w w:val="105"/>
                <w:sz w:val="20"/>
              </w:rPr>
              <w:t>686.00</w:t>
            </w:r>
          </w:p>
        </w:tc>
        <w:tc>
          <w:tcPr>
            <w:tcW w:w="1828" w:type="dxa"/>
            <w:tcBorders>
              <w:top w:val="single" w:sz="2" w:space="0" w:color="000000"/>
              <w:bottom w:val="single" w:sz="2" w:space="0" w:color="000000"/>
            </w:tcBorders>
          </w:tcPr>
          <w:p w14:paraId="28B8ED4C" w14:textId="77777777" w:rsidR="003F3708" w:rsidRDefault="005D069D">
            <w:pPr>
              <w:pStyle w:val="TableParagraph"/>
              <w:spacing w:before="8" w:line="238" w:lineRule="exact"/>
              <w:ind w:right="43"/>
              <w:rPr>
                <w:sz w:val="20"/>
              </w:rPr>
            </w:pPr>
            <w:r>
              <w:rPr>
                <w:spacing w:val="-2"/>
                <w:w w:val="105"/>
                <w:sz w:val="20"/>
              </w:rPr>
              <w:t>(686.00)</w:t>
            </w:r>
          </w:p>
        </w:tc>
      </w:tr>
      <w:tr w:rsidR="003F3708" w14:paraId="3F9E4626" w14:textId="77777777">
        <w:trPr>
          <w:trHeight w:val="265"/>
        </w:trPr>
        <w:tc>
          <w:tcPr>
            <w:tcW w:w="10576" w:type="dxa"/>
            <w:tcBorders>
              <w:top w:val="single" w:sz="2" w:space="0" w:color="000000"/>
              <w:bottom w:val="single" w:sz="2" w:space="0" w:color="000000"/>
            </w:tcBorders>
          </w:tcPr>
          <w:p w14:paraId="5EF46DA5" w14:textId="77777777" w:rsidR="003F3708" w:rsidRDefault="005D069D">
            <w:pPr>
              <w:pStyle w:val="TableParagraph"/>
              <w:spacing w:before="8" w:line="238" w:lineRule="exact"/>
              <w:ind w:left="306"/>
              <w:jc w:val="left"/>
              <w:rPr>
                <w:sz w:val="20"/>
              </w:rPr>
            </w:pPr>
            <w:r>
              <w:rPr>
                <w:sz w:val="20"/>
              </w:rPr>
              <w:t>Building</w:t>
            </w:r>
            <w:r>
              <w:rPr>
                <w:spacing w:val="13"/>
                <w:sz w:val="20"/>
              </w:rPr>
              <w:t xml:space="preserve"> </w:t>
            </w:r>
            <w:r>
              <w:rPr>
                <w:sz w:val="20"/>
              </w:rPr>
              <w:t>Permits</w:t>
            </w:r>
            <w:r>
              <w:rPr>
                <w:spacing w:val="12"/>
                <w:sz w:val="20"/>
              </w:rPr>
              <w:t xml:space="preserve"> </w:t>
            </w:r>
            <w:r>
              <w:rPr>
                <w:sz w:val="20"/>
              </w:rPr>
              <w:t>-</w:t>
            </w:r>
            <w:r>
              <w:rPr>
                <w:spacing w:val="11"/>
                <w:sz w:val="20"/>
              </w:rPr>
              <w:t xml:space="preserve"> </w:t>
            </w:r>
            <w:r>
              <w:rPr>
                <w:sz w:val="20"/>
              </w:rPr>
              <w:t>Demolition/Removal</w:t>
            </w:r>
            <w:r>
              <w:rPr>
                <w:spacing w:val="14"/>
                <w:sz w:val="20"/>
              </w:rPr>
              <w:t xml:space="preserve"> </w:t>
            </w:r>
            <w:r>
              <w:rPr>
                <w:sz w:val="20"/>
              </w:rPr>
              <w:t>(Domestic)</w:t>
            </w:r>
            <w:r>
              <w:rPr>
                <w:spacing w:val="12"/>
                <w:sz w:val="20"/>
              </w:rPr>
              <w:t xml:space="preserve"> </w:t>
            </w:r>
            <w:r>
              <w:rPr>
                <w:sz w:val="20"/>
              </w:rPr>
              <w:t>-</w:t>
            </w:r>
            <w:r>
              <w:rPr>
                <w:spacing w:val="12"/>
                <w:sz w:val="20"/>
              </w:rPr>
              <w:t xml:space="preserve"> </w:t>
            </w:r>
            <w:r>
              <w:rPr>
                <w:sz w:val="20"/>
              </w:rPr>
              <w:t>cost</w:t>
            </w:r>
            <w:r>
              <w:rPr>
                <w:spacing w:val="8"/>
                <w:sz w:val="20"/>
              </w:rPr>
              <w:t xml:space="preserve"> </w:t>
            </w:r>
            <w:r>
              <w:rPr>
                <w:sz w:val="20"/>
              </w:rPr>
              <w:t>of</w:t>
            </w:r>
            <w:r>
              <w:rPr>
                <w:spacing w:val="12"/>
                <w:sz w:val="20"/>
              </w:rPr>
              <w:t xml:space="preserve"> </w:t>
            </w:r>
            <w:r>
              <w:rPr>
                <w:sz w:val="20"/>
              </w:rPr>
              <w:t>works</w:t>
            </w:r>
            <w:r>
              <w:rPr>
                <w:spacing w:val="11"/>
                <w:sz w:val="20"/>
              </w:rPr>
              <w:t xml:space="preserve"> </w:t>
            </w:r>
            <w:r>
              <w:rPr>
                <w:sz w:val="20"/>
              </w:rPr>
              <w:t>$20,000</w:t>
            </w:r>
            <w:r>
              <w:rPr>
                <w:spacing w:val="10"/>
                <w:sz w:val="20"/>
              </w:rPr>
              <w:t xml:space="preserve"> </w:t>
            </w:r>
            <w:r>
              <w:rPr>
                <w:sz w:val="20"/>
              </w:rPr>
              <w:t>+</w:t>
            </w:r>
            <w:r>
              <w:rPr>
                <w:spacing w:val="12"/>
                <w:sz w:val="20"/>
              </w:rPr>
              <w:t xml:space="preserve"> </w:t>
            </w:r>
            <w:r>
              <w:rPr>
                <w:sz w:val="20"/>
              </w:rPr>
              <w:t>(Price</w:t>
            </w:r>
            <w:r>
              <w:rPr>
                <w:spacing w:val="13"/>
                <w:sz w:val="20"/>
              </w:rPr>
              <w:t xml:space="preserve"> </w:t>
            </w:r>
            <w:r>
              <w:rPr>
                <w:sz w:val="20"/>
              </w:rPr>
              <w:t>on</w:t>
            </w:r>
            <w:r>
              <w:rPr>
                <w:spacing w:val="11"/>
                <w:sz w:val="20"/>
              </w:rPr>
              <w:t xml:space="preserve"> </w:t>
            </w:r>
            <w:r>
              <w:rPr>
                <w:spacing w:val="-2"/>
                <w:sz w:val="20"/>
              </w:rPr>
              <w:t>Application)</w:t>
            </w:r>
          </w:p>
        </w:tc>
        <w:tc>
          <w:tcPr>
            <w:tcW w:w="2592" w:type="dxa"/>
            <w:tcBorders>
              <w:top w:val="single" w:sz="2" w:space="0" w:color="000000"/>
              <w:bottom w:val="single" w:sz="2" w:space="0" w:color="000000"/>
            </w:tcBorders>
          </w:tcPr>
          <w:p w14:paraId="621F4C06" w14:textId="77777777" w:rsidR="003F3708" w:rsidRDefault="005D069D">
            <w:pPr>
              <w:pStyle w:val="TableParagraph"/>
              <w:spacing w:before="8" w:line="238" w:lineRule="exact"/>
              <w:ind w:left="702"/>
              <w:jc w:val="center"/>
              <w:rPr>
                <w:sz w:val="20"/>
              </w:rPr>
            </w:pPr>
            <w:r>
              <w:rPr>
                <w:spacing w:val="-10"/>
                <w:w w:val="105"/>
                <w:sz w:val="20"/>
              </w:rPr>
              <w:t>D</w:t>
            </w:r>
          </w:p>
        </w:tc>
        <w:tc>
          <w:tcPr>
            <w:tcW w:w="1636" w:type="dxa"/>
            <w:tcBorders>
              <w:top w:val="single" w:sz="2" w:space="0" w:color="000000"/>
              <w:bottom w:val="single" w:sz="2" w:space="0" w:color="000000"/>
            </w:tcBorders>
          </w:tcPr>
          <w:p w14:paraId="65B47066" w14:textId="77777777" w:rsidR="003F3708" w:rsidRDefault="005D069D">
            <w:pPr>
              <w:pStyle w:val="TableParagraph"/>
              <w:spacing w:before="8" w:line="238" w:lineRule="exact"/>
              <w:ind w:right="241"/>
              <w:rPr>
                <w:sz w:val="20"/>
              </w:rPr>
            </w:pPr>
            <w:r>
              <w:rPr>
                <w:spacing w:val="-10"/>
                <w:w w:val="105"/>
                <w:sz w:val="20"/>
              </w:rPr>
              <w:t>-</w:t>
            </w:r>
          </w:p>
        </w:tc>
        <w:tc>
          <w:tcPr>
            <w:tcW w:w="1903" w:type="dxa"/>
            <w:tcBorders>
              <w:top w:val="single" w:sz="2" w:space="0" w:color="000000"/>
              <w:bottom w:val="single" w:sz="2" w:space="0" w:color="000000"/>
            </w:tcBorders>
          </w:tcPr>
          <w:p w14:paraId="5648DA50" w14:textId="77777777" w:rsidR="003F3708" w:rsidRDefault="005D069D">
            <w:pPr>
              <w:pStyle w:val="TableParagraph"/>
              <w:spacing w:before="8" w:line="238" w:lineRule="exact"/>
              <w:ind w:right="308"/>
              <w:rPr>
                <w:b/>
                <w:sz w:val="20"/>
              </w:rPr>
            </w:pPr>
            <w:r>
              <w:rPr>
                <w:b/>
                <w:spacing w:val="-10"/>
                <w:w w:val="105"/>
                <w:sz w:val="20"/>
              </w:rPr>
              <w:t>-</w:t>
            </w:r>
          </w:p>
        </w:tc>
        <w:tc>
          <w:tcPr>
            <w:tcW w:w="1848" w:type="dxa"/>
            <w:tcBorders>
              <w:top w:val="single" w:sz="2" w:space="0" w:color="000000"/>
              <w:bottom w:val="single" w:sz="2" w:space="0" w:color="000000"/>
            </w:tcBorders>
          </w:tcPr>
          <w:p w14:paraId="43EC000F" w14:textId="77777777" w:rsidR="003F3708" w:rsidRDefault="005D069D">
            <w:pPr>
              <w:pStyle w:val="TableParagraph"/>
              <w:spacing w:before="8" w:line="238" w:lineRule="exact"/>
              <w:ind w:right="112"/>
              <w:rPr>
                <w:sz w:val="20"/>
              </w:rPr>
            </w:pPr>
            <w:r>
              <w:rPr>
                <w:spacing w:val="-10"/>
                <w:w w:val="105"/>
                <w:sz w:val="20"/>
              </w:rPr>
              <w:t>-</w:t>
            </w:r>
          </w:p>
        </w:tc>
        <w:tc>
          <w:tcPr>
            <w:tcW w:w="1828" w:type="dxa"/>
            <w:tcBorders>
              <w:top w:val="single" w:sz="2" w:space="0" w:color="000000"/>
              <w:bottom w:val="single" w:sz="2" w:space="0" w:color="000000"/>
            </w:tcBorders>
          </w:tcPr>
          <w:p w14:paraId="4FCB26DA" w14:textId="77777777" w:rsidR="003F3708" w:rsidRDefault="005D069D">
            <w:pPr>
              <w:pStyle w:val="TableParagraph"/>
              <w:spacing w:before="8" w:line="238" w:lineRule="exact"/>
              <w:ind w:right="311"/>
              <w:rPr>
                <w:sz w:val="20"/>
              </w:rPr>
            </w:pPr>
            <w:r>
              <w:rPr>
                <w:spacing w:val="-10"/>
                <w:w w:val="105"/>
                <w:sz w:val="20"/>
              </w:rPr>
              <w:t>-</w:t>
            </w:r>
          </w:p>
        </w:tc>
      </w:tr>
      <w:tr w:rsidR="003F3708" w14:paraId="7484955E" w14:textId="77777777">
        <w:trPr>
          <w:trHeight w:val="265"/>
        </w:trPr>
        <w:tc>
          <w:tcPr>
            <w:tcW w:w="10576" w:type="dxa"/>
            <w:tcBorders>
              <w:top w:val="single" w:sz="2" w:space="0" w:color="000000"/>
              <w:bottom w:val="single" w:sz="2" w:space="0" w:color="000000"/>
            </w:tcBorders>
          </w:tcPr>
          <w:p w14:paraId="35F5E830" w14:textId="77777777" w:rsidR="003F3708" w:rsidRDefault="005D069D">
            <w:pPr>
              <w:pStyle w:val="TableParagraph"/>
              <w:spacing w:before="8" w:line="238" w:lineRule="exact"/>
              <w:ind w:left="306"/>
              <w:jc w:val="left"/>
              <w:rPr>
                <w:sz w:val="20"/>
              </w:rPr>
            </w:pPr>
            <w:r>
              <w:rPr>
                <w:sz w:val="20"/>
              </w:rPr>
              <w:t>Building</w:t>
            </w:r>
            <w:r>
              <w:rPr>
                <w:spacing w:val="13"/>
                <w:sz w:val="20"/>
              </w:rPr>
              <w:t xml:space="preserve"> </w:t>
            </w:r>
            <w:r>
              <w:rPr>
                <w:sz w:val="20"/>
              </w:rPr>
              <w:t>Permits</w:t>
            </w:r>
            <w:r>
              <w:rPr>
                <w:spacing w:val="11"/>
                <w:sz w:val="20"/>
              </w:rPr>
              <w:t xml:space="preserve"> </w:t>
            </w:r>
            <w:r>
              <w:rPr>
                <w:sz w:val="20"/>
              </w:rPr>
              <w:t>-</w:t>
            </w:r>
            <w:r>
              <w:rPr>
                <w:spacing w:val="11"/>
                <w:sz w:val="20"/>
              </w:rPr>
              <w:t xml:space="preserve"> </w:t>
            </w:r>
            <w:r>
              <w:rPr>
                <w:sz w:val="20"/>
              </w:rPr>
              <w:t>Garages/Carports/Sheds</w:t>
            </w:r>
            <w:r>
              <w:rPr>
                <w:spacing w:val="11"/>
                <w:sz w:val="20"/>
              </w:rPr>
              <w:t xml:space="preserve"> </w:t>
            </w:r>
            <w:r>
              <w:rPr>
                <w:sz w:val="20"/>
              </w:rPr>
              <w:t>&gt;20m2</w:t>
            </w:r>
            <w:r>
              <w:rPr>
                <w:spacing w:val="10"/>
                <w:sz w:val="20"/>
              </w:rPr>
              <w:t xml:space="preserve"> </w:t>
            </w:r>
            <w:r>
              <w:rPr>
                <w:sz w:val="20"/>
              </w:rPr>
              <w:t>-</w:t>
            </w:r>
            <w:r>
              <w:rPr>
                <w:spacing w:val="10"/>
                <w:sz w:val="20"/>
              </w:rPr>
              <w:t xml:space="preserve"> </w:t>
            </w:r>
            <w:r>
              <w:rPr>
                <w:sz w:val="20"/>
              </w:rPr>
              <w:t>cost</w:t>
            </w:r>
            <w:r>
              <w:rPr>
                <w:spacing w:val="9"/>
                <w:sz w:val="20"/>
              </w:rPr>
              <w:t xml:space="preserve"> </w:t>
            </w:r>
            <w:r>
              <w:rPr>
                <w:sz w:val="20"/>
              </w:rPr>
              <w:t>of</w:t>
            </w:r>
            <w:r>
              <w:rPr>
                <w:spacing w:val="11"/>
                <w:sz w:val="20"/>
              </w:rPr>
              <w:t xml:space="preserve"> </w:t>
            </w:r>
            <w:r>
              <w:rPr>
                <w:sz w:val="20"/>
              </w:rPr>
              <w:t>works</w:t>
            </w:r>
            <w:r>
              <w:rPr>
                <w:spacing w:val="11"/>
                <w:sz w:val="20"/>
              </w:rPr>
              <w:t xml:space="preserve"> </w:t>
            </w:r>
            <w:r>
              <w:rPr>
                <w:sz w:val="20"/>
              </w:rPr>
              <w:t>$50,000</w:t>
            </w:r>
            <w:r>
              <w:rPr>
                <w:spacing w:val="9"/>
                <w:sz w:val="20"/>
              </w:rPr>
              <w:t xml:space="preserve"> </w:t>
            </w:r>
            <w:r>
              <w:rPr>
                <w:sz w:val="20"/>
              </w:rPr>
              <w:t>+</w:t>
            </w:r>
            <w:r>
              <w:rPr>
                <w:spacing w:val="13"/>
                <w:sz w:val="20"/>
              </w:rPr>
              <w:t xml:space="preserve"> </w:t>
            </w:r>
            <w:r>
              <w:rPr>
                <w:sz w:val="20"/>
              </w:rPr>
              <w:t>(Price</w:t>
            </w:r>
            <w:r>
              <w:rPr>
                <w:spacing w:val="12"/>
                <w:sz w:val="20"/>
              </w:rPr>
              <w:t xml:space="preserve"> </w:t>
            </w:r>
            <w:r>
              <w:rPr>
                <w:sz w:val="20"/>
              </w:rPr>
              <w:t>on</w:t>
            </w:r>
            <w:r>
              <w:rPr>
                <w:spacing w:val="11"/>
                <w:sz w:val="20"/>
              </w:rPr>
              <w:t xml:space="preserve"> </w:t>
            </w:r>
            <w:r>
              <w:rPr>
                <w:spacing w:val="-2"/>
                <w:sz w:val="20"/>
              </w:rPr>
              <w:t>Application)</w:t>
            </w:r>
          </w:p>
        </w:tc>
        <w:tc>
          <w:tcPr>
            <w:tcW w:w="2592" w:type="dxa"/>
            <w:tcBorders>
              <w:top w:val="single" w:sz="2" w:space="0" w:color="000000"/>
              <w:bottom w:val="single" w:sz="2" w:space="0" w:color="000000"/>
            </w:tcBorders>
          </w:tcPr>
          <w:p w14:paraId="35D93EBF" w14:textId="77777777" w:rsidR="003F3708" w:rsidRDefault="005D069D">
            <w:pPr>
              <w:pStyle w:val="TableParagraph"/>
              <w:spacing w:before="8" w:line="238" w:lineRule="exact"/>
              <w:ind w:left="702"/>
              <w:jc w:val="center"/>
              <w:rPr>
                <w:sz w:val="20"/>
              </w:rPr>
            </w:pPr>
            <w:r>
              <w:rPr>
                <w:spacing w:val="-10"/>
                <w:w w:val="105"/>
                <w:sz w:val="20"/>
              </w:rPr>
              <w:t>D</w:t>
            </w:r>
          </w:p>
        </w:tc>
        <w:tc>
          <w:tcPr>
            <w:tcW w:w="1636" w:type="dxa"/>
            <w:tcBorders>
              <w:top w:val="single" w:sz="2" w:space="0" w:color="000000"/>
              <w:bottom w:val="single" w:sz="2" w:space="0" w:color="000000"/>
            </w:tcBorders>
          </w:tcPr>
          <w:p w14:paraId="6A48FFE6" w14:textId="77777777" w:rsidR="003F3708" w:rsidRDefault="005D069D">
            <w:pPr>
              <w:pStyle w:val="TableParagraph"/>
              <w:spacing w:before="8" w:line="238" w:lineRule="exact"/>
              <w:ind w:right="241"/>
              <w:rPr>
                <w:sz w:val="20"/>
              </w:rPr>
            </w:pPr>
            <w:r>
              <w:rPr>
                <w:spacing w:val="-10"/>
                <w:w w:val="105"/>
                <w:sz w:val="20"/>
              </w:rPr>
              <w:t>-</w:t>
            </w:r>
          </w:p>
        </w:tc>
        <w:tc>
          <w:tcPr>
            <w:tcW w:w="1903" w:type="dxa"/>
            <w:tcBorders>
              <w:top w:val="single" w:sz="2" w:space="0" w:color="000000"/>
              <w:bottom w:val="single" w:sz="2" w:space="0" w:color="000000"/>
            </w:tcBorders>
          </w:tcPr>
          <w:p w14:paraId="0D8E0495" w14:textId="77777777" w:rsidR="003F3708" w:rsidRDefault="005D069D">
            <w:pPr>
              <w:pStyle w:val="TableParagraph"/>
              <w:spacing w:before="8" w:line="238" w:lineRule="exact"/>
              <w:ind w:right="308"/>
              <w:rPr>
                <w:b/>
                <w:sz w:val="20"/>
              </w:rPr>
            </w:pPr>
            <w:r>
              <w:rPr>
                <w:b/>
                <w:spacing w:val="-10"/>
                <w:w w:val="105"/>
                <w:sz w:val="20"/>
              </w:rPr>
              <w:t>-</w:t>
            </w:r>
          </w:p>
        </w:tc>
        <w:tc>
          <w:tcPr>
            <w:tcW w:w="1848" w:type="dxa"/>
            <w:tcBorders>
              <w:top w:val="single" w:sz="2" w:space="0" w:color="000000"/>
              <w:bottom w:val="single" w:sz="2" w:space="0" w:color="000000"/>
            </w:tcBorders>
          </w:tcPr>
          <w:p w14:paraId="1C527C6E" w14:textId="77777777" w:rsidR="003F3708" w:rsidRDefault="005D069D">
            <w:pPr>
              <w:pStyle w:val="TableParagraph"/>
              <w:spacing w:before="8" w:line="238" w:lineRule="exact"/>
              <w:ind w:right="112"/>
              <w:rPr>
                <w:sz w:val="20"/>
              </w:rPr>
            </w:pPr>
            <w:r>
              <w:rPr>
                <w:spacing w:val="-10"/>
                <w:w w:val="105"/>
                <w:sz w:val="20"/>
              </w:rPr>
              <w:t>-</w:t>
            </w:r>
          </w:p>
        </w:tc>
        <w:tc>
          <w:tcPr>
            <w:tcW w:w="1828" w:type="dxa"/>
            <w:tcBorders>
              <w:top w:val="single" w:sz="2" w:space="0" w:color="000000"/>
              <w:bottom w:val="single" w:sz="2" w:space="0" w:color="000000"/>
            </w:tcBorders>
          </w:tcPr>
          <w:p w14:paraId="237C598F" w14:textId="77777777" w:rsidR="003F3708" w:rsidRDefault="005D069D">
            <w:pPr>
              <w:pStyle w:val="TableParagraph"/>
              <w:spacing w:before="8" w:line="238" w:lineRule="exact"/>
              <w:ind w:right="311"/>
              <w:rPr>
                <w:sz w:val="20"/>
              </w:rPr>
            </w:pPr>
            <w:r>
              <w:rPr>
                <w:spacing w:val="-10"/>
                <w:w w:val="105"/>
                <w:sz w:val="20"/>
              </w:rPr>
              <w:t>-</w:t>
            </w:r>
          </w:p>
        </w:tc>
      </w:tr>
      <w:tr w:rsidR="003F3708" w14:paraId="74C0D1EC" w14:textId="77777777">
        <w:trPr>
          <w:trHeight w:val="265"/>
        </w:trPr>
        <w:tc>
          <w:tcPr>
            <w:tcW w:w="10576" w:type="dxa"/>
            <w:tcBorders>
              <w:top w:val="single" w:sz="2" w:space="0" w:color="000000"/>
              <w:bottom w:val="single" w:sz="2" w:space="0" w:color="000000"/>
            </w:tcBorders>
          </w:tcPr>
          <w:p w14:paraId="1D632FDC" w14:textId="77777777" w:rsidR="003F3708" w:rsidRDefault="005D069D">
            <w:pPr>
              <w:pStyle w:val="TableParagraph"/>
              <w:spacing w:before="8" w:line="238" w:lineRule="exact"/>
              <w:ind w:left="306"/>
              <w:jc w:val="left"/>
              <w:rPr>
                <w:sz w:val="20"/>
              </w:rPr>
            </w:pPr>
            <w:r>
              <w:rPr>
                <w:sz w:val="20"/>
              </w:rPr>
              <w:t>Building</w:t>
            </w:r>
            <w:r>
              <w:rPr>
                <w:spacing w:val="14"/>
                <w:sz w:val="20"/>
              </w:rPr>
              <w:t xml:space="preserve"> </w:t>
            </w:r>
            <w:r>
              <w:rPr>
                <w:sz w:val="20"/>
              </w:rPr>
              <w:t>Permits</w:t>
            </w:r>
            <w:r>
              <w:rPr>
                <w:spacing w:val="12"/>
                <w:sz w:val="20"/>
              </w:rPr>
              <w:t xml:space="preserve"> </w:t>
            </w:r>
            <w:r>
              <w:rPr>
                <w:sz w:val="20"/>
              </w:rPr>
              <w:t>-</w:t>
            </w:r>
            <w:r>
              <w:rPr>
                <w:spacing w:val="13"/>
                <w:sz w:val="20"/>
              </w:rPr>
              <w:t xml:space="preserve"> </w:t>
            </w:r>
            <w:r>
              <w:rPr>
                <w:sz w:val="20"/>
              </w:rPr>
              <w:t>Garages/Carports/Sheds</w:t>
            </w:r>
            <w:r>
              <w:rPr>
                <w:spacing w:val="12"/>
                <w:sz w:val="20"/>
              </w:rPr>
              <w:t xml:space="preserve"> </w:t>
            </w:r>
            <w:r>
              <w:rPr>
                <w:sz w:val="20"/>
              </w:rPr>
              <w:t>&gt;20m2</w:t>
            </w:r>
            <w:r>
              <w:rPr>
                <w:spacing w:val="11"/>
                <w:sz w:val="20"/>
              </w:rPr>
              <w:t xml:space="preserve"> </w:t>
            </w:r>
            <w:r>
              <w:rPr>
                <w:sz w:val="20"/>
              </w:rPr>
              <w:t>-</w:t>
            </w:r>
            <w:r>
              <w:rPr>
                <w:spacing w:val="12"/>
                <w:sz w:val="20"/>
              </w:rPr>
              <w:t xml:space="preserve"> </w:t>
            </w:r>
            <w:r>
              <w:rPr>
                <w:sz w:val="20"/>
              </w:rPr>
              <w:t>cost</w:t>
            </w:r>
            <w:r>
              <w:rPr>
                <w:spacing w:val="10"/>
                <w:sz w:val="20"/>
              </w:rPr>
              <w:t xml:space="preserve"> </w:t>
            </w:r>
            <w:r>
              <w:rPr>
                <w:sz w:val="20"/>
              </w:rPr>
              <w:t>works</w:t>
            </w:r>
            <w:r>
              <w:rPr>
                <w:spacing w:val="12"/>
                <w:sz w:val="20"/>
              </w:rPr>
              <w:t xml:space="preserve"> </w:t>
            </w:r>
            <w:r>
              <w:rPr>
                <w:sz w:val="20"/>
              </w:rPr>
              <w:t>$0</w:t>
            </w:r>
            <w:r>
              <w:rPr>
                <w:spacing w:val="11"/>
                <w:sz w:val="20"/>
              </w:rPr>
              <w:t xml:space="preserve"> </w:t>
            </w:r>
            <w:r>
              <w:rPr>
                <w:sz w:val="20"/>
              </w:rPr>
              <w:t>-</w:t>
            </w:r>
            <w:r>
              <w:rPr>
                <w:spacing w:val="12"/>
                <w:sz w:val="20"/>
              </w:rPr>
              <w:t xml:space="preserve"> </w:t>
            </w:r>
            <w:r>
              <w:rPr>
                <w:spacing w:val="-2"/>
                <w:sz w:val="20"/>
              </w:rPr>
              <w:t>$5,000</w:t>
            </w:r>
          </w:p>
        </w:tc>
        <w:tc>
          <w:tcPr>
            <w:tcW w:w="2592" w:type="dxa"/>
            <w:tcBorders>
              <w:top w:val="single" w:sz="2" w:space="0" w:color="000000"/>
              <w:bottom w:val="single" w:sz="2" w:space="0" w:color="000000"/>
            </w:tcBorders>
          </w:tcPr>
          <w:p w14:paraId="012FD661" w14:textId="77777777" w:rsidR="003F3708" w:rsidRDefault="005D069D">
            <w:pPr>
              <w:pStyle w:val="TableParagraph"/>
              <w:spacing w:before="8" w:line="238" w:lineRule="exact"/>
              <w:ind w:left="702"/>
              <w:jc w:val="center"/>
              <w:rPr>
                <w:sz w:val="20"/>
              </w:rPr>
            </w:pPr>
            <w:r>
              <w:rPr>
                <w:spacing w:val="-10"/>
                <w:w w:val="105"/>
                <w:sz w:val="20"/>
              </w:rPr>
              <w:t>D</w:t>
            </w:r>
          </w:p>
        </w:tc>
        <w:tc>
          <w:tcPr>
            <w:tcW w:w="1636" w:type="dxa"/>
            <w:tcBorders>
              <w:top w:val="single" w:sz="2" w:space="0" w:color="000000"/>
              <w:bottom w:val="single" w:sz="2" w:space="0" w:color="000000"/>
            </w:tcBorders>
          </w:tcPr>
          <w:p w14:paraId="233FF758" w14:textId="77777777" w:rsidR="003F3708" w:rsidRDefault="005D069D">
            <w:pPr>
              <w:pStyle w:val="TableParagraph"/>
              <w:spacing w:before="8" w:line="238" w:lineRule="exact"/>
              <w:ind w:right="241"/>
              <w:rPr>
                <w:sz w:val="20"/>
              </w:rPr>
            </w:pPr>
            <w:r>
              <w:rPr>
                <w:spacing w:val="-10"/>
                <w:w w:val="105"/>
                <w:sz w:val="20"/>
              </w:rPr>
              <w:t>-</w:t>
            </w:r>
          </w:p>
        </w:tc>
        <w:tc>
          <w:tcPr>
            <w:tcW w:w="1903" w:type="dxa"/>
            <w:tcBorders>
              <w:top w:val="single" w:sz="2" w:space="0" w:color="000000"/>
              <w:bottom w:val="single" w:sz="2" w:space="0" w:color="000000"/>
            </w:tcBorders>
          </w:tcPr>
          <w:p w14:paraId="6800B5F9" w14:textId="77777777" w:rsidR="003F3708" w:rsidRDefault="005D069D">
            <w:pPr>
              <w:pStyle w:val="TableParagraph"/>
              <w:spacing w:before="8" w:line="238" w:lineRule="exact"/>
              <w:ind w:right="308"/>
              <w:rPr>
                <w:b/>
                <w:sz w:val="20"/>
              </w:rPr>
            </w:pPr>
            <w:r>
              <w:rPr>
                <w:b/>
                <w:spacing w:val="-10"/>
                <w:w w:val="105"/>
                <w:sz w:val="20"/>
              </w:rPr>
              <w:t>-</w:t>
            </w:r>
          </w:p>
        </w:tc>
        <w:tc>
          <w:tcPr>
            <w:tcW w:w="1848" w:type="dxa"/>
            <w:tcBorders>
              <w:top w:val="single" w:sz="2" w:space="0" w:color="000000"/>
              <w:bottom w:val="single" w:sz="2" w:space="0" w:color="000000"/>
            </w:tcBorders>
          </w:tcPr>
          <w:p w14:paraId="7E51EFFA" w14:textId="77777777" w:rsidR="003F3708" w:rsidRDefault="005D069D">
            <w:pPr>
              <w:pStyle w:val="TableParagraph"/>
              <w:spacing w:before="8" w:line="238" w:lineRule="exact"/>
              <w:ind w:right="113"/>
              <w:rPr>
                <w:sz w:val="20"/>
              </w:rPr>
            </w:pPr>
            <w:r>
              <w:rPr>
                <w:spacing w:val="-2"/>
                <w:w w:val="105"/>
                <w:sz w:val="20"/>
              </w:rPr>
              <w:t>633.00</w:t>
            </w:r>
          </w:p>
        </w:tc>
        <w:tc>
          <w:tcPr>
            <w:tcW w:w="1828" w:type="dxa"/>
            <w:tcBorders>
              <w:top w:val="single" w:sz="2" w:space="0" w:color="000000"/>
              <w:bottom w:val="single" w:sz="2" w:space="0" w:color="000000"/>
            </w:tcBorders>
          </w:tcPr>
          <w:p w14:paraId="28703C2A" w14:textId="77777777" w:rsidR="003F3708" w:rsidRDefault="005D069D">
            <w:pPr>
              <w:pStyle w:val="TableParagraph"/>
              <w:spacing w:before="8" w:line="238" w:lineRule="exact"/>
              <w:ind w:right="43"/>
              <w:rPr>
                <w:sz w:val="20"/>
              </w:rPr>
            </w:pPr>
            <w:r>
              <w:rPr>
                <w:spacing w:val="-2"/>
                <w:w w:val="105"/>
                <w:sz w:val="20"/>
              </w:rPr>
              <w:t>(633.00)</w:t>
            </w:r>
          </w:p>
        </w:tc>
      </w:tr>
      <w:tr w:rsidR="003F3708" w14:paraId="1CFE3143" w14:textId="77777777">
        <w:trPr>
          <w:trHeight w:val="265"/>
        </w:trPr>
        <w:tc>
          <w:tcPr>
            <w:tcW w:w="10576" w:type="dxa"/>
            <w:tcBorders>
              <w:top w:val="single" w:sz="2" w:space="0" w:color="000000"/>
              <w:bottom w:val="single" w:sz="2" w:space="0" w:color="000000"/>
            </w:tcBorders>
          </w:tcPr>
          <w:p w14:paraId="2442538E" w14:textId="77777777" w:rsidR="003F3708" w:rsidRDefault="005D069D">
            <w:pPr>
              <w:pStyle w:val="TableParagraph"/>
              <w:spacing w:before="8" w:line="238" w:lineRule="exact"/>
              <w:ind w:left="306"/>
              <w:jc w:val="left"/>
              <w:rPr>
                <w:sz w:val="20"/>
              </w:rPr>
            </w:pPr>
            <w:r>
              <w:rPr>
                <w:sz w:val="20"/>
              </w:rPr>
              <w:t>Building</w:t>
            </w:r>
            <w:r>
              <w:rPr>
                <w:spacing w:val="15"/>
                <w:sz w:val="20"/>
              </w:rPr>
              <w:t xml:space="preserve"> </w:t>
            </w:r>
            <w:r>
              <w:rPr>
                <w:sz w:val="20"/>
              </w:rPr>
              <w:t>Permits</w:t>
            </w:r>
            <w:r>
              <w:rPr>
                <w:spacing w:val="13"/>
                <w:sz w:val="20"/>
              </w:rPr>
              <w:t xml:space="preserve"> </w:t>
            </w:r>
            <w:r>
              <w:rPr>
                <w:sz w:val="20"/>
              </w:rPr>
              <w:t>-</w:t>
            </w:r>
            <w:r>
              <w:rPr>
                <w:spacing w:val="13"/>
                <w:sz w:val="20"/>
              </w:rPr>
              <w:t xml:space="preserve"> </w:t>
            </w:r>
            <w:r>
              <w:rPr>
                <w:sz w:val="20"/>
              </w:rPr>
              <w:t>Industrial</w:t>
            </w:r>
            <w:r>
              <w:rPr>
                <w:spacing w:val="16"/>
                <w:sz w:val="20"/>
              </w:rPr>
              <w:t xml:space="preserve"> </w:t>
            </w:r>
            <w:r>
              <w:rPr>
                <w:sz w:val="20"/>
              </w:rPr>
              <w:t>&amp;</w:t>
            </w:r>
            <w:r>
              <w:rPr>
                <w:spacing w:val="11"/>
                <w:sz w:val="20"/>
              </w:rPr>
              <w:t xml:space="preserve"> </w:t>
            </w:r>
            <w:r>
              <w:rPr>
                <w:sz w:val="20"/>
              </w:rPr>
              <w:t>Commercial</w:t>
            </w:r>
            <w:r>
              <w:rPr>
                <w:spacing w:val="16"/>
                <w:sz w:val="20"/>
              </w:rPr>
              <w:t xml:space="preserve"> </w:t>
            </w:r>
            <w:r>
              <w:rPr>
                <w:sz w:val="20"/>
              </w:rPr>
              <w:t>(includes</w:t>
            </w:r>
            <w:r>
              <w:rPr>
                <w:spacing w:val="13"/>
                <w:sz w:val="20"/>
              </w:rPr>
              <w:t xml:space="preserve"> </w:t>
            </w:r>
            <w:r>
              <w:rPr>
                <w:sz w:val="20"/>
              </w:rPr>
              <w:t>1</w:t>
            </w:r>
            <w:r>
              <w:rPr>
                <w:spacing w:val="12"/>
                <w:sz w:val="20"/>
              </w:rPr>
              <w:t xml:space="preserve"> </w:t>
            </w:r>
            <w:r>
              <w:rPr>
                <w:sz w:val="20"/>
              </w:rPr>
              <w:t>inspection)</w:t>
            </w:r>
            <w:r>
              <w:rPr>
                <w:spacing w:val="14"/>
                <w:sz w:val="20"/>
              </w:rPr>
              <w:t xml:space="preserve"> </w:t>
            </w:r>
            <w:r>
              <w:rPr>
                <w:sz w:val="20"/>
              </w:rPr>
              <w:t>(Price</w:t>
            </w:r>
            <w:r>
              <w:rPr>
                <w:spacing w:val="14"/>
                <w:sz w:val="20"/>
              </w:rPr>
              <w:t xml:space="preserve"> </w:t>
            </w:r>
            <w:r>
              <w:rPr>
                <w:sz w:val="20"/>
              </w:rPr>
              <w:t>on</w:t>
            </w:r>
            <w:r>
              <w:rPr>
                <w:spacing w:val="13"/>
                <w:sz w:val="20"/>
              </w:rPr>
              <w:t xml:space="preserve"> </w:t>
            </w:r>
            <w:r>
              <w:rPr>
                <w:spacing w:val="-2"/>
                <w:sz w:val="20"/>
              </w:rPr>
              <w:t>Application)</w:t>
            </w:r>
          </w:p>
        </w:tc>
        <w:tc>
          <w:tcPr>
            <w:tcW w:w="2592" w:type="dxa"/>
            <w:tcBorders>
              <w:top w:val="single" w:sz="2" w:space="0" w:color="000000"/>
              <w:bottom w:val="single" w:sz="2" w:space="0" w:color="000000"/>
            </w:tcBorders>
          </w:tcPr>
          <w:p w14:paraId="1F8C3C24" w14:textId="77777777" w:rsidR="003F3708" w:rsidRDefault="005D069D">
            <w:pPr>
              <w:pStyle w:val="TableParagraph"/>
              <w:spacing w:before="8" w:line="238" w:lineRule="exact"/>
              <w:ind w:left="702"/>
              <w:jc w:val="center"/>
              <w:rPr>
                <w:sz w:val="20"/>
              </w:rPr>
            </w:pPr>
            <w:r>
              <w:rPr>
                <w:spacing w:val="-10"/>
                <w:w w:val="105"/>
                <w:sz w:val="20"/>
              </w:rPr>
              <w:t>D</w:t>
            </w:r>
          </w:p>
        </w:tc>
        <w:tc>
          <w:tcPr>
            <w:tcW w:w="1636" w:type="dxa"/>
            <w:tcBorders>
              <w:top w:val="single" w:sz="2" w:space="0" w:color="000000"/>
              <w:bottom w:val="single" w:sz="2" w:space="0" w:color="000000"/>
            </w:tcBorders>
          </w:tcPr>
          <w:p w14:paraId="61EBE47A" w14:textId="77777777" w:rsidR="003F3708" w:rsidRDefault="005D069D">
            <w:pPr>
              <w:pStyle w:val="TableParagraph"/>
              <w:spacing w:before="8" w:line="238" w:lineRule="exact"/>
              <w:ind w:right="241"/>
              <w:rPr>
                <w:sz w:val="20"/>
              </w:rPr>
            </w:pPr>
            <w:r>
              <w:rPr>
                <w:spacing w:val="-10"/>
                <w:w w:val="105"/>
                <w:sz w:val="20"/>
              </w:rPr>
              <w:t>-</w:t>
            </w:r>
          </w:p>
        </w:tc>
        <w:tc>
          <w:tcPr>
            <w:tcW w:w="1903" w:type="dxa"/>
            <w:tcBorders>
              <w:top w:val="single" w:sz="2" w:space="0" w:color="000000"/>
              <w:bottom w:val="single" w:sz="2" w:space="0" w:color="000000"/>
            </w:tcBorders>
          </w:tcPr>
          <w:p w14:paraId="31A90D63" w14:textId="77777777" w:rsidR="003F3708" w:rsidRDefault="005D069D">
            <w:pPr>
              <w:pStyle w:val="TableParagraph"/>
              <w:spacing w:before="8" w:line="238" w:lineRule="exact"/>
              <w:ind w:right="308"/>
              <w:rPr>
                <w:b/>
                <w:sz w:val="20"/>
              </w:rPr>
            </w:pPr>
            <w:r>
              <w:rPr>
                <w:b/>
                <w:spacing w:val="-10"/>
                <w:w w:val="105"/>
                <w:sz w:val="20"/>
              </w:rPr>
              <w:t>-</w:t>
            </w:r>
          </w:p>
        </w:tc>
        <w:tc>
          <w:tcPr>
            <w:tcW w:w="1848" w:type="dxa"/>
            <w:tcBorders>
              <w:top w:val="single" w:sz="2" w:space="0" w:color="000000"/>
              <w:bottom w:val="single" w:sz="2" w:space="0" w:color="000000"/>
            </w:tcBorders>
          </w:tcPr>
          <w:p w14:paraId="3D736C7A" w14:textId="77777777" w:rsidR="003F3708" w:rsidRDefault="005D069D">
            <w:pPr>
              <w:pStyle w:val="TableParagraph"/>
              <w:spacing w:before="8" w:line="238" w:lineRule="exact"/>
              <w:ind w:right="112"/>
              <w:rPr>
                <w:sz w:val="20"/>
              </w:rPr>
            </w:pPr>
            <w:r>
              <w:rPr>
                <w:spacing w:val="-10"/>
                <w:w w:val="105"/>
                <w:sz w:val="20"/>
              </w:rPr>
              <w:t>-</w:t>
            </w:r>
          </w:p>
        </w:tc>
        <w:tc>
          <w:tcPr>
            <w:tcW w:w="1828" w:type="dxa"/>
            <w:tcBorders>
              <w:top w:val="single" w:sz="2" w:space="0" w:color="000000"/>
              <w:bottom w:val="single" w:sz="2" w:space="0" w:color="000000"/>
            </w:tcBorders>
          </w:tcPr>
          <w:p w14:paraId="1015522D" w14:textId="77777777" w:rsidR="003F3708" w:rsidRDefault="005D069D">
            <w:pPr>
              <w:pStyle w:val="TableParagraph"/>
              <w:spacing w:before="8" w:line="238" w:lineRule="exact"/>
              <w:ind w:right="311"/>
              <w:rPr>
                <w:sz w:val="20"/>
              </w:rPr>
            </w:pPr>
            <w:r>
              <w:rPr>
                <w:spacing w:val="-10"/>
                <w:w w:val="105"/>
                <w:sz w:val="20"/>
              </w:rPr>
              <w:t>-</w:t>
            </w:r>
          </w:p>
        </w:tc>
      </w:tr>
      <w:tr w:rsidR="003F3708" w14:paraId="0C1EF48F" w14:textId="77777777">
        <w:trPr>
          <w:trHeight w:val="265"/>
        </w:trPr>
        <w:tc>
          <w:tcPr>
            <w:tcW w:w="10576" w:type="dxa"/>
            <w:tcBorders>
              <w:top w:val="single" w:sz="2" w:space="0" w:color="000000"/>
              <w:bottom w:val="single" w:sz="2" w:space="0" w:color="000000"/>
            </w:tcBorders>
          </w:tcPr>
          <w:p w14:paraId="5EB4918F" w14:textId="77777777" w:rsidR="003F3708" w:rsidRDefault="005D069D">
            <w:pPr>
              <w:pStyle w:val="TableParagraph"/>
              <w:spacing w:before="8" w:line="238" w:lineRule="exact"/>
              <w:ind w:left="306"/>
              <w:jc w:val="left"/>
              <w:rPr>
                <w:sz w:val="20"/>
              </w:rPr>
            </w:pPr>
            <w:r>
              <w:rPr>
                <w:sz w:val="20"/>
              </w:rPr>
              <w:t>Building</w:t>
            </w:r>
            <w:r>
              <w:rPr>
                <w:spacing w:val="14"/>
                <w:sz w:val="20"/>
              </w:rPr>
              <w:t xml:space="preserve"> </w:t>
            </w:r>
            <w:r>
              <w:rPr>
                <w:sz w:val="20"/>
              </w:rPr>
              <w:t>Permits</w:t>
            </w:r>
            <w:r>
              <w:rPr>
                <w:spacing w:val="12"/>
                <w:sz w:val="20"/>
              </w:rPr>
              <w:t xml:space="preserve"> </w:t>
            </w:r>
            <w:r>
              <w:rPr>
                <w:sz w:val="20"/>
              </w:rPr>
              <w:t>-</w:t>
            </w:r>
            <w:r>
              <w:rPr>
                <w:spacing w:val="12"/>
                <w:sz w:val="20"/>
              </w:rPr>
              <w:t xml:space="preserve"> </w:t>
            </w:r>
            <w:r>
              <w:rPr>
                <w:sz w:val="20"/>
              </w:rPr>
              <w:t>Masts/Antennas/Retaining</w:t>
            </w:r>
            <w:r>
              <w:rPr>
                <w:spacing w:val="15"/>
                <w:sz w:val="20"/>
              </w:rPr>
              <w:t xml:space="preserve"> </w:t>
            </w:r>
            <w:r>
              <w:rPr>
                <w:sz w:val="20"/>
              </w:rPr>
              <w:t>Walls</w:t>
            </w:r>
            <w:r>
              <w:rPr>
                <w:spacing w:val="12"/>
                <w:sz w:val="20"/>
              </w:rPr>
              <w:t xml:space="preserve"> </w:t>
            </w:r>
            <w:r>
              <w:rPr>
                <w:sz w:val="20"/>
              </w:rPr>
              <w:t>-</w:t>
            </w:r>
            <w:r>
              <w:rPr>
                <w:spacing w:val="12"/>
                <w:sz w:val="20"/>
              </w:rPr>
              <w:t xml:space="preserve"> </w:t>
            </w:r>
            <w:r>
              <w:rPr>
                <w:sz w:val="20"/>
              </w:rPr>
              <w:t>cost</w:t>
            </w:r>
            <w:r>
              <w:rPr>
                <w:spacing w:val="9"/>
                <w:sz w:val="20"/>
              </w:rPr>
              <w:t xml:space="preserve"> </w:t>
            </w:r>
            <w:r>
              <w:rPr>
                <w:sz w:val="20"/>
              </w:rPr>
              <w:t>of</w:t>
            </w:r>
            <w:r>
              <w:rPr>
                <w:spacing w:val="12"/>
                <w:sz w:val="20"/>
              </w:rPr>
              <w:t xml:space="preserve"> </w:t>
            </w:r>
            <w:r>
              <w:rPr>
                <w:sz w:val="20"/>
              </w:rPr>
              <w:t>works</w:t>
            </w:r>
            <w:r>
              <w:rPr>
                <w:spacing w:val="12"/>
                <w:sz w:val="20"/>
              </w:rPr>
              <w:t xml:space="preserve"> </w:t>
            </w:r>
            <w:r>
              <w:rPr>
                <w:sz w:val="20"/>
              </w:rPr>
              <w:t>$0</w:t>
            </w:r>
            <w:r>
              <w:rPr>
                <w:spacing w:val="11"/>
                <w:sz w:val="20"/>
              </w:rPr>
              <w:t xml:space="preserve"> </w:t>
            </w:r>
            <w:r>
              <w:rPr>
                <w:sz w:val="20"/>
              </w:rPr>
              <w:t>-</w:t>
            </w:r>
            <w:r>
              <w:rPr>
                <w:spacing w:val="12"/>
                <w:sz w:val="20"/>
              </w:rPr>
              <w:t xml:space="preserve"> </w:t>
            </w:r>
            <w:r>
              <w:rPr>
                <w:spacing w:val="-2"/>
                <w:sz w:val="20"/>
              </w:rPr>
              <w:t>$10,000</w:t>
            </w:r>
          </w:p>
        </w:tc>
        <w:tc>
          <w:tcPr>
            <w:tcW w:w="2592" w:type="dxa"/>
            <w:tcBorders>
              <w:top w:val="single" w:sz="2" w:space="0" w:color="000000"/>
              <w:bottom w:val="single" w:sz="2" w:space="0" w:color="000000"/>
            </w:tcBorders>
          </w:tcPr>
          <w:p w14:paraId="5040F9F5" w14:textId="77777777" w:rsidR="003F3708" w:rsidRDefault="005D069D">
            <w:pPr>
              <w:pStyle w:val="TableParagraph"/>
              <w:spacing w:before="8" w:line="238" w:lineRule="exact"/>
              <w:ind w:left="702"/>
              <w:jc w:val="center"/>
              <w:rPr>
                <w:sz w:val="20"/>
              </w:rPr>
            </w:pPr>
            <w:r>
              <w:rPr>
                <w:spacing w:val="-10"/>
                <w:w w:val="105"/>
                <w:sz w:val="20"/>
              </w:rPr>
              <w:t>D</w:t>
            </w:r>
          </w:p>
        </w:tc>
        <w:tc>
          <w:tcPr>
            <w:tcW w:w="1636" w:type="dxa"/>
            <w:tcBorders>
              <w:top w:val="single" w:sz="2" w:space="0" w:color="000000"/>
              <w:bottom w:val="single" w:sz="2" w:space="0" w:color="000000"/>
            </w:tcBorders>
          </w:tcPr>
          <w:p w14:paraId="67C21221" w14:textId="77777777" w:rsidR="003F3708" w:rsidRDefault="005D069D">
            <w:pPr>
              <w:pStyle w:val="TableParagraph"/>
              <w:spacing w:before="8" w:line="238" w:lineRule="exact"/>
              <w:ind w:right="241"/>
              <w:rPr>
                <w:sz w:val="20"/>
              </w:rPr>
            </w:pPr>
            <w:r>
              <w:rPr>
                <w:spacing w:val="-10"/>
                <w:w w:val="105"/>
                <w:sz w:val="20"/>
              </w:rPr>
              <w:t>-</w:t>
            </w:r>
          </w:p>
        </w:tc>
        <w:tc>
          <w:tcPr>
            <w:tcW w:w="1903" w:type="dxa"/>
            <w:tcBorders>
              <w:top w:val="single" w:sz="2" w:space="0" w:color="000000"/>
              <w:bottom w:val="single" w:sz="2" w:space="0" w:color="000000"/>
            </w:tcBorders>
          </w:tcPr>
          <w:p w14:paraId="1B3E6BEF" w14:textId="77777777" w:rsidR="003F3708" w:rsidRDefault="005D069D">
            <w:pPr>
              <w:pStyle w:val="TableParagraph"/>
              <w:spacing w:before="8" w:line="238" w:lineRule="exact"/>
              <w:ind w:right="308"/>
              <w:rPr>
                <w:b/>
                <w:sz w:val="20"/>
              </w:rPr>
            </w:pPr>
            <w:r>
              <w:rPr>
                <w:b/>
                <w:spacing w:val="-10"/>
                <w:w w:val="105"/>
                <w:sz w:val="20"/>
              </w:rPr>
              <w:t>-</w:t>
            </w:r>
          </w:p>
        </w:tc>
        <w:tc>
          <w:tcPr>
            <w:tcW w:w="1848" w:type="dxa"/>
            <w:tcBorders>
              <w:top w:val="single" w:sz="2" w:space="0" w:color="000000"/>
              <w:bottom w:val="single" w:sz="2" w:space="0" w:color="000000"/>
            </w:tcBorders>
          </w:tcPr>
          <w:p w14:paraId="44BF7189" w14:textId="77777777" w:rsidR="003F3708" w:rsidRDefault="005D069D">
            <w:pPr>
              <w:pStyle w:val="TableParagraph"/>
              <w:spacing w:before="8" w:line="238" w:lineRule="exact"/>
              <w:ind w:right="113"/>
              <w:rPr>
                <w:sz w:val="20"/>
              </w:rPr>
            </w:pPr>
            <w:r>
              <w:rPr>
                <w:spacing w:val="-2"/>
                <w:w w:val="105"/>
                <w:sz w:val="20"/>
              </w:rPr>
              <w:t>901.00</w:t>
            </w:r>
          </w:p>
        </w:tc>
        <w:tc>
          <w:tcPr>
            <w:tcW w:w="1828" w:type="dxa"/>
            <w:tcBorders>
              <w:top w:val="single" w:sz="2" w:space="0" w:color="000000"/>
              <w:bottom w:val="single" w:sz="2" w:space="0" w:color="000000"/>
            </w:tcBorders>
          </w:tcPr>
          <w:p w14:paraId="7F737A12" w14:textId="77777777" w:rsidR="003F3708" w:rsidRDefault="005D069D">
            <w:pPr>
              <w:pStyle w:val="TableParagraph"/>
              <w:spacing w:before="8" w:line="238" w:lineRule="exact"/>
              <w:ind w:right="43"/>
              <w:rPr>
                <w:sz w:val="20"/>
              </w:rPr>
            </w:pPr>
            <w:r>
              <w:rPr>
                <w:spacing w:val="-2"/>
                <w:w w:val="105"/>
                <w:sz w:val="20"/>
              </w:rPr>
              <w:t>(901.00)</w:t>
            </w:r>
          </w:p>
        </w:tc>
      </w:tr>
      <w:tr w:rsidR="003F3708" w14:paraId="61195BF5" w14:textId="77777777">
        <w:trPr>
          <w:trHeight w:val="265"/>
        </w:trPr>
        <w:tc>
          <w:tcPr>
            <w:tcW w:w="10576" w:type="dxa"/>
            <w:tcBorders>
              <w:top w:val="single" w:sz="2" w:space="0" w:color="000000"/>
              <w:bottom w:val="single" w:sz="2" w:space="0" w:color="000000"/>
            </w:tcBorders>
          </w:tcPr>
          <w:p w14:paraId="1A98DAB5" w14:textId="77777777" w:rsidR="003F3708" w:rsidRDefault="005D069D">
            <w:pPr>
              <w:pStyle w:val="TableParagraph"/>
              <w:spacing w:before="8" w:line="238" w:lineRule="exact"/>
              <w:ind w:left="306"/>
              <w:jc w:val="left"/>
              <w:rPr>
                <w:sz w:val="20"/>
              </w:rPr>
            </w:pPr>
            <w:r>
              <w:rPr>
                <w:sz w:val="20"/>
              </w:rPr>
              <w:t>Building</w:t>
            </w:r>
            <w:r>
              <w:rPr>
                <w:spacing w:val="14"/>
                <w:sz w:val="20"/>
              </w:rPr>
              <w:t xml:space="preserve"> </w:t>
            </w:r>
            <w:r>
              <w:rPr>
                <w:sz w:val="20"/>
              </w:rPr>
              <w:t>Permits</w:t>
            </w:r>
            <w:r>
              <w:rPr>
                <w:spacing w:val="13"/>
                <w:sz w:val="20"/>
              </w:rPr>
              <w:t xml:space="preserve"> </w:t>
            </w:r>
            <w:r>
              <w:rPr>
                <w:sz w:val="20"/>
              </w:rPr>
              <w:t>-</w:t>
            </w:r>
            <w:r>
              <w:rPr>
                <w:spacing w:val="12"/>
                <w:sz w:val="20"/>
              </w:rPr>
              <w:t xml:space="preserve"> </w:t>
            </w:r>
            <w:r>
              <w:rPr>
                <w:sz w:val="20"/>
              </w:rPr>
              <w:t>Masts/Antennas/Retaining</w:t>
            </w:r>
            <w:r>
              <w:rPr>
                <w:spacing w:val="15"/>
                <w:sz w:val="20"/>
              </w:rPr>
              <w:t xml:space="preserve"> </w:t>
            </w:r>
            <w:r>
              <w:rPr>
                <w:sz w:val="20"/>
              </w:rPr>
              <w:t>Walls</w:t>
            </w:r>
            <w:r>
              <w:rPr>
                <w:spacing w:val="12"/>
                <w:sz w:val="20"/>
              </w:rPr>
              <w:t xml:space="preserve"> </w:t>
            </w:r>
            <w:r>
              <w:rPr>
                <w:sz w:val="20"/>
              </w:rPr>
              <w:t>-</w:t>
            </w:r>
            <w:r>
              <w:rPr>
                <w:spacing w:val="12"/>
                <w:sz w:val="20"/>
              </w:rPr>
              <w:t xml:space="preserve"> </w:t>
            </w:r>
            <w:r>
              <w:rPr>
                <w:sz w:val="20"/>
              </w:rPr>
              <w:t>cost</w:t>
            </w:r>
            <w:r>
              <w:rPr>
                <w:spacing w:val="10"/>
                <w:sz w:val="20"/>
              </w:rPr>
              <w:t xml:space="preserve"> </w:t>
            </w:r>
            <w:r>
              <w:rPr>
                <w:sz w:val="20"/>
              </w:rPr>
              <w:t>of</w:t>
            </w:r>
            <w:r>
              <w:rPr>
                <w:spacing w:val="12"/>
                <w:sz w:val="20"/>
              </w:rPr>
              <w:t xml:space="preserve"> </w:t>
            </w:r>
            <w:r>
              <w:rPr>
                <w:sz w:val="20"/>
              </w:rPr>
              <w:t>works</w:t>
            </w:r>
            <w:r>
              <w:rPr>
                <w:spacing w:val="12"/>
                <w:sz w:val="20"/>
              </w:rPr>
              <w:t xml:space="preserve"> </w:t>
            </w:r>
            <w:r>
              <w:rPr>
                <w:sz w:val="20"/>
              </w:rPr>
              <w:t>$10,000</w:t>
            </w:r>
            <w:r>
              <w:rPr>
                <w:spacing w:val="11"/>
                <w:sz w:val="20"/>
              </w:rPr>
              <w:t xml:space="preserve"> </w:t>
            </w:r>
            <w:r>
              <w:rPr>
                <w:sz w:val="20"/>
              </w:rPr>
              <w:t>-</w:t>
            </w:r>
            <w:r>
              <w:rPr>
                <w:spacing w:val="13"/>
                <w:sz w:val="20"/>
              </w:rPr>
              <w:t xml:space="preserve"> </w:t>
            </w:r>
            <w:r>
              <w:rPr>
                <w:spacing w:val="-2"/>
                <w:sz w:val="20"/>
              </w:rPr>
              <w:t>$25,000</w:t>
            </w:r>
          </w:p>
        </w:tc>
        <w:tc>
          <w:tcPr>
            <w:tcW w:w="2592" w:type="dxa"/>
            <w:tcBorders>
              <w:top w:val="single" w:sz="2" w:space="0" w:color="000000"/>
              <w:bottom w:val="single" w:sz="2" w:space="0" w:color="000000"/>
            </w:tcBorders>
          </w:tcPr>
          <w:p w14:paraId="750B138A" w14:textId="77777777" w:rsidR="003F3708" w:rsidRDefault="005D069D">
            <w:pPr>
              <w:pStyle w:val="TableParagraph"/>
              <w:spacing w:before="8" w:line="238" w:lineRule="exact"/>
              <w:ind w:left="702"/>
              <w:jc w:val="center"/>
              <w:rPr>
                <w:sz w:val="20"/>
              </w:rPr>
            </w:pPr>
            <w:r>
              <w:rPr>
                <w:spacing w:val="-10"/>
                <w:w w:val="105"/>
                <w:sz w:val="20"/>
              </w:rPr>
              <w:t>D</w:t>
            </w:r>
          </w:p>
        </w:tc>
        <w:tc>
          <w:tcPr>
            <w:tcW w:w="1636" w:type="dxa"/>
            <w:tcBorders>
              <w:top w:val="single" w:sz="2" w:space="0" w:color="000000"/>
              <w:bottom w:val="single" w:sz="2" w:space="0" w:color="000000"/>
            </w:tcBorders>
          </w:tcPr>
          <w:p w14:paraId="44F98167" w14:textId="77777777" w:rsidR="003F3708" w:rsidRDefault="005D069D">
            <w:pPr>
              <w:pStyle w:val="TableParagraph"/>
              <w:spacing w:before="8" w:line="238" w:lineRule="exact"/>
              <w:ind w:right="241"/>
              <w:rPr>
                <w:sz w:val="20"/>
              </w:rPr>
            </w:pPr>
            <w:r>
              <w:rPr>
                <w:spacing w:val="-10"/>
                <w:w w:val="105"/>
                <w:sz w:val="20"/>
              </w:rPr>
              <w:t>-</w:t>
            </w:r>
          </w:p>
        </w:tc>
        <w:tc>
          <w:tcPr>
            <w:tcW w:w="1903" w:type="dxa"/>
            <w:tcBorders>
              <w:top w:val="single" w:sz="2" w:space="0" w:color="000000"/>
              <w:bottom w:val="single" w:sz="2" w:space="0" w:color="000000"/>
            </w:tcBorders>
          </w:tcPr>
          <w:p w14:paraId="32E63864" w14:textId="77777777" w:rsidR="003F3708" w:rsidRDefault="005D069D">
            <w:pPr>
              <w:pStyle w:val="TableParagraph"/>
              <w:spacing w:before="8" w:line="238" w:lineRule="exact"/>
              <w:ind w:right="308"/>
              <w:rPr>
                <w:b/>
                <w:sz w:val="20"/>
              </w:rPr>
            </w:pPr>
            <w:r>
              <w:rPr>
                <w:b/>
                <w:spacing w:val="-10"/>
                <w:w w:val="105"/>
                <w:sz w:val="20"/>
              </w:rPr>
              <w:t>-</w:t>
            </w:r>
          </w:p>
        </w:tc>
        <w:tc>
          <w:tcPr>
            <w:tcW w:w="1848" w:type="dxa"/>
            <w:tcBorders>
              <w:top w:val="single" w:sz="2" w:space="0" w:color="000000"/>
              <w:bottom w:val="single" w:sz="2" w:space="0" w:color="000000"/>
            </w:tcBorders>
          </w:tcPr>
          <w:p w14:paraId="450E245A" w14:textId="77777777" w:rsidR="003F3708" w:rsidRDefault="005D069D">
            <w:pPr>
              <w:pStyle w:val="TableParagraph"/>
              <w:spacing w:before="8" w:line="238" w:lineRule="exact"/>
              <w:ind w:right="113"/>
              <w:rPr>
                <w:sz w:val="20"/>
              </w:rPr>
            </w:pPr>
            <w:r>
              <w:rPr>
                <w:spacing w:val="-2"/>
                <w:w w:val="105"/>
                <w:sz w:val="20"/>
              </w:rPr>
              <w:t>1,707.00</w:t>
            </w:r>
          </w:p>
        </w:tc>
        <w:tc>
          <w:tcPr>
            <w:tcW w:w="1828" w:type="dxa"/>
            <w:tcBorders>
              <w:top w:val="single" w:sz="2" w:space="0" w:color="000000"/>
              <w:bottom w:val="single" w:sz="2" w:space="0" w:color="000000"/>
            </w:tcBorders>
          </w:tcPr>
          <w:p w14:paraId="4A956A3C" w14:textId="77777777" w:rsidR="003F3708" w:rsidRDefault="005D069D">
            <w:pPr>
              <w:pStyle w:val="TableParagraph"/>
              <w:spacing w:before="8" w:line="238" w:lineRule="exact"/>
              <w:ind w:right="43"/>
              <w:rPr>
                <w:sz w:val="20"/>
              </w:rPr>
            </w:pPr>
            <w:r>
              <w:rPr>
                <w:spacing w:val="-2"/>
                <w:w w:val="105"/>
                <w:sz w:val="20"/>
              </w:rPr>
              <w:t>(1,707.00)</w:t>
            </w:r>
          </w:p>
        </w:tc>
      </w:tr>
      <w:tr w:rsidR="003F3708" w14:paraId="03A09954" w14:textId="77777777">
        <w:trPr>
          <w:trHeight w:val="265"/>
        </w:trPr>
        <w:tc>
          <w:tcPr>
            <w:tcW w:w="10576" w:type="dxa"/>
            <w:tcBorders>
              <w:top w:val="single" w:sz="2" w:space="0" w:color="000000"/>
              <w:bottom w:val="single" w:sz="2" w:space="0" w:color="000000"/>
            </w:tcBorders>
          </w:tcPr>
          <w:p w14:paraId="24E9AFE1" w14:textId="77777777" w:rsidR="003F3708" w:rsidRDefault="005D069D">
            <w:pPr>
              <w:pStyle w:val="TableParagraph"/>
              <w:spacing w:before="8" w:line="238" w:lineRule="exact"/>
              <w:ind w:left="306"/>
              <w:jc w:val="left"/>
              <w:rPr>
                <w:sz w:val="20"/>
              </w:rPr>
            </w:pPr>
            <w:r>
              <w:rPr>
                <w:sz w:val="20"/>
              </w:rPr>
              <w:t>Building</w:t>
            </w:r>
            <w:r>
              <w:rPr>
                <w:spacing w:val="14"/>
                <w:sz w:val="20"/>
              </w:rPr>
              <w:t xml:space="preserve"> </w:t>
            </w:r>
            <w:r>
              <w:rPr>
                <w:sz w:val="20"/>
              </w:rPr>
              <w:t>Permits</w:t>
            </w:r>
            <w:r>
              <w:rPr>
                <w:spacing w:val="11"/>
                <w:sz w:val="20"/>
              </w:rPr>
              <w:t xml:space="preserve"> </w:t>
            </w:r>
            <w:r>
              <w:rPr>
                <w:sz w:val="20"/>
              </w:rPr>
              <w:t>-</w:t>
            </w:r>
            <w:r>
              <w:rPr>
                <w:spacing w:val="12"/>
                <w:sz w:val="20"/>
              </w:rPr>
              <w:t xml:space="preserve"> </w:t>
            </w:r>
            <w:r>
              <w:rPr>
                <w:sz w:val="20"/>
              </w:rPr>
              <w:t>Masts/Antennas/Retaining</w:t>
            </w:r>
            <w:r>
              <w:rPr>
                <w:spacing w:val="14"/>
                <w:sz w:val="20"/>
              </w:rPr>
              <w:t xml:space="preserve"> </w:t>
            </w:r>
            <w:r>
              <w:rPr>
                <w:sz w:val="20"/>
              </w:rPr>
              <w:t>Walls</w:t>
            </w:r>
            <w:r>
              <w:rPr>
                <w:spacing w:val="12"/>
                <w:sz w:val="20"/>
              </w:rPr>
              <w:t xml:space="preserve"> </w:t>
            </w:r>
            <w:r>
              <w:rPr>
                <w:sz w:val="20"/>
              </w:rPr>
              <w:t>-</w:t>
            </w:r>
            <w:r>
              <w:rPr>
                <w:spacing w:val="11"/>
                <w:sz w:val="20"/>
              </w:rPr>
              <w:t xml:space="preserve"> </w:t>
            </w:r>
            <w:r>
              <w:rPr>
                <w:sz w:val="20"/>
              </w:rPr>
              <w:t>cost</w:t>
            </w:r>
            <w:r>
              <w:rPr>
                <w:spacing w:val="9"/>
                <w:sz w:val="20"/>
              </w:rPr>
              <w:t xml:space="preserve"> </w:t>
            </w:r>
            <w:r>
              <w:rPr>
                <w:sz w:val="20"/>
              </w:rPr>
              <w:t>of</w:t>
            </w:r>
            <w:r>
              <w:rPr>
                <w:spacing w:val="12"/>
                <w:sz w:val="20"/>
              </w:rPr>
              <w:t xml:space="preserve"> </w:t>
            </w:r>
            <w:r>
              <w:rPr>
                <w:sz w:val="20"/>
              </w:rPr>
              <w:t>works</w:t>
            </w:r>
            <w:r>
              <w:rPr>
                <w:spacing w:val="11"/>
                <w:sz w:val="20"/>
              </w:rPr>
              <w:t xml:space="preserve"> </w:t>
            </w:r>
            <w:r>
              <w:rPr>
                <w:sz w:val="20"/>
              </w:rPr>
              <w:t>$25,000</w:t>
            </w:r>
            <w:r>
              <w:rPr>
                <w:spacing w:val="11"/>
                <w:sz w:val="20"/>
              </w:rPr>
              <w:t xml:space="preserve"> </w:t>
            </w:r>
            <w:r>
              <w:rPr>
                <w:sz w:val="20"/>
              </w:rPr>
              <w:t>+</w:t>
            </w:r>
            <w:r>
              <w:rPr>
                <w:spacing w:val="13"/>
                <w:sz w:val="20"/>
              </w:rPr>
              <w:t xml:space="preserve"> </w:t>
            </w:r>
            <w:r>
              <w:rPr>
                <w:sz w:val="20"/>
              </w:rPr>
              <w:t>(Price</w:t>
            </w:r>
            <w:r>
              <w:rPr>
                <w:spacing w:val="12"/>
                <w:sz w:val="20"/>
              </w:rPr>
              <w:t xml:space="preserve"> </w:t>
            </w:r>
            <w:r>
              <w:rPr>
                <w:sz w:val="20"/>
              </w:rPr>
              <w:t>on</w:t>
            </w:r>
            <w:r>
              <w:rPr>
                <w:spacing w:val="12"/>
                <w:sz w:val="20"/>
              </w:rPr>
              <w:t xml:space="preserve"> </w:t>
            </w:r>
            <w:r>
              <w:rPr>
                <w:spacing w:val="-2"/>
                <w:sz w:val="20"/>
              </w:rPr>
              <w:t>Application)</w:t>
            </w:r>
          </w:p>
        </w:tc>
        <w:tc>
          <w:tcPr>
            <w:tcW w:w="2592" w:type="dxa"/>
            <w:tcBorders>
              <w:top w:val="single" w:sz="2" w:space="0" w:color="000000"/>
              <w:bottom w:val="single" w:sz="2" w:space="0" w:color="000000"/>
            </w:tcBorders>
          </w:tcPr>
          <w:p w14:paraId="340D1777" w14:textId="77777777" w:rsidR="003F3708" w:rsidRDefault="005D069D">
            <w:pPr>
              <w:pStyle w:val="TableParagraph"/>
              <w:spacing w:before="8" w:line="238" w:lineRule="exact"/>
              <w:ind w:left="702"/>
              <w:jc w:val="center"/>
              <w:rPr>
                <w:sz w:val="20"/>
              </w:rPr>
            </w:pPr>
            <w:r>
              <w:rPr>
                <w:spacing w:val="-10"/>
                <w:w w:val="105"/>
                <w:sz w:val="20"/>
              </w:rPr>
              <w:t>D</w:t>
            </w:r>
          </w:p>
        </w:tc>
        <w:tc>
          <w:tcPr>
            <w:tcW w:w="1636" w:type="dxa"/>
            <w:tcBorders>
              <w:top w:val="single" w:sz="2" w:space="0" w:color="000000"/>
              <w:bottom w:val="single" w:sz="2" w:space="0" w:color="000000"/>
            </w:tcBorders>
          </w:tcPr>
          <w:p w14:paraId="754A0A11" w14:textId="77777777" w:rsidR="003F3708" w:rsidRDefault="005D069D">
            <w:pPr>
              <w:pStyle w:val="TableParagraph"/>
              <w:spacing w:before="8" w:line="238" w:lineRule="exact"/>
              <w:ind w:right="241"/>
              <w:rPr>
                <w:sz w:val="20"/>
              </w:rPr>
            </w:pPr>
            <w:r>
              <w:rPr>
                <w:spacing w:val="-10"/>
                <w:w w:val="105"/>
                <w:sz w:val="20"/>
              </w:rPr>
              <w:t>-</w:t>
            </w:r>
          </w:p>
        </w:tc>
        <w:tc>
          <w:tcPr>
            <w:tcW w:w="1903" w:type="dxa"/>
            <w:tcBorders>
              <w:top w:val="single" w:sz="2" w:space="0" w:color="000000"/>
              <w:bottom w:val="single" w:sz="2" w:space="0" w:color="000000"/>
            </w:tcBorders>
          </w:tcPr>
          <w:p w14:paraId="34712636" w14:textId="77777777" w:rsidR="003F3708" w:rsidRDefault="005D069D">
            <w:pPr>
              <w:pStyle w:val="TableParagraph"/>
              <w:spacing w:before="8" w:line="238" w:lineRule="exact"/>
              <w:ind w:right="308"/>
              <w:rPr>
                <w:b/>
                <w:sz w:val="20"/>
              </w:rPr>
            </w:pPr>
            <w:r>
              <w:rPr>
                <w:b/>
                <w:spacing w:val="-10"/>
                <w:w w:val="105"/>
                <w:sz w:val="20"/>
              </w:rPr>
              <w:t>-</w:t>
            </w:r>
          </w:p>
        </w:tc>
        <w:tc>
          <w:tcPr>
            <w:tcW w:w="1848" w:type="dxa"/>
            <w:tcBorders>
              <w:top w:val="single" w:sz="2" w:space="0" w:color="000000"/>
              <w:bottom w:val="single" w:sz="2" w:space="0" w:color="000000"/>
            </w:tcBorders>
          </w:tcPr>
          <w:p w14:paraId="73D3BF27" w14:textId="77777777" w:rsidR="003F3708" w:rsidRDefault="005D069D">
            <w:pPr>
              <w:pStyle w:val="TableParagraph"/>
              <w:spacing w:before="8" w:line="238" w:lineRule="exact"/>
              <w:ind w:right="112"/>
              <w:rPr>
                <w:sz w:val="20"/>
              </w:rPr>
            </w:pPr>
            <w:r>
              <w:rPr>
                <w:spacing w:val="-10"/>
                <w:w w:val="105"/>
                <w:sz w:val="20"/>
              </w:rPr>
              <w:t>-</w:t>
            </w:r>
          </w:p>
        </w:tc>
        <w:tc>
          <w:tcPr>
            <w:tcW w:w="1828" w:type="dxa"/>
            <w:tcBorders>
              <w:top w:val="single" w:sz="2" w:space="0" w:color="000000"/>
              <w:bottom w:val="single" w:sz="2" w:space="0" w:color="000000"/>
            </w:tcBorders>
          </w:tcPr>
          <w:p w14:paraId="1D593DB2" w14:textId="77777777" w:rsidR="003F3708" w:rsidRDefault="005D069D">
            <w:pPr>
              <w:pStyle w:val="TableParagraph"/>
              <w:spacing w:before="8" w:line="238" w:lineRule="exact"/>
              <w:ind w:right="311"/>
              <w:rPr>
                <w:sz w:val="20"/>
              </w:rPr>
            </w:pPr>
            <w:r>
              <w:rPr>
                <w:spacing w:val="-10"/>
                <w:w w:val="105"/>
                <w:sz w:val="20"/>
              </w:rPr>
              <w:t>-</w:t>
            </w:r>
          </w:p>
        </w:tc>
      </w:tr>
      <w:tr w:rsidR="003F3708" w14:paraId="5BA770BF" w14:textId="77777777">
        <w:trPr>
          <w:trHeight w:val="265"/>
        </w:trPr>
        <w:tc>
          <w:tcPr>
            <w:tcW w:w="10576" w:type="dxa"/>
            <w:tcBorders>
              <w:top w:val="single" w:sz="2" w:space="0" w:color="000000"/>
              <w:bottom w:val="single" w:sz="2" w:space="0" w:color="000000"/>
            </w:tcBorders>
          </w:tcPr>
          <w:p w14:paraId="4326DFD1" w14:textId="77777777" w:rsidR="003F3708" w:rsidRDefault="005D069D">
            <w:pPr>
              <w:pStyle w:val="TableParagraph"/>
              <w:spacing w:before="8" w:line="238" w:lineRule="exact"/>
              <w:ind w:left="306"/>
              <w:jc w:val="left"/>
              <w:rPr>
                <w:sz w:val="20"/>
              </w:rPr>
            </w:pPr>
            <w:r>
              <w:rPr>
                <w:w w:val="105"/>
                <w:sz w:val="20"/>
              </w:rPr>
              <w:t>Building</w:t>
            </w:r>
            <w:r>
              <w:rPr>
                <w:spacing w:val="-12"/>
                <w:w w:val="105"/>
                <w:sz w:val="20"/>
              </w:rPr>
              <w:t xml:space="preserve"> </w:t>
            </w:r>
            <w:r>
              <w:rPr>
                <w:w w:val="105"/>
                <w:sz w:val="20"/>
              </w:rPr>
              <w:t>Permits</w:t>
            </w:r>
            <w:r>
              <w:rPr>
                <w:spacing w:val="-12"/>
                <w:w w:val="105"/>
                <w:sz w:val="20"/>
              </w:rPr>
              <w:t xml:space="preserve"> </w:t>
            </w:r>
            <w:r>
              <w:rPr>
                <w:w w:val="105"/>
                <w:sz w:val="20"/>
              </w:rPr>
              <w:t>-</w:t>
            </w:r>
            <w:r>
              <w:rPr>
                <w:spacing w:val="-12"/>
                <w:w w:val="105"/>
                <w:sz w:val="20"/>
              </w:rPr>
              <w:t xml:space="preserve"> </w:t>
            </w:r>
            <w:r>
              <w:rPr>
                <w:w w:val="105"/>
                <w:sz w:val="20"/>
              </w:rPr>
              <w:t>New</w:t>
            </w:r>
            <w:r>
              <w:rPr>
                <w:spacing w:val="-11"/>
                <w:w w:val="105"/>
                <w:sz w:val="20"/>
              </w:rPr>
              <w:t xml:space="preserve"> </w:t>
            </w:r>
            <w:r>
              <w:rPr>
                <w:w w:val="105"/>
                <w:sz w:val="20"/>
              </w:rPr>
              <w:t>Dwellings</w:t>
            </w:r>
            <w:r>
              <w:rPr>
                <w:spacing w:val="-12"/>
                <w:w w:val="105"/>
                <w:sz w:val="20"/>
              </w:rPr>
              <w:t xml:space="preserve"> </w:t>
            </w:r>
            <w:r>
              <w:rPr>
                <w:w w:val="105"/>
                <w:sz w:val="20"/>
              </w:rPr>
              <w:t>&amp;</w:t>
            </w:r>
            <w:r>
              <w:rPr>
                <w:spacing w:val="-12"/>
                <w:w w:val="105"/>
                <w:sz w:val="20"/>
              </w:rPr>
              <w:t xml:space="preserve"> </w:t>
            </w:r>
            <w:r>
              <w:rPr>
                <w:w w:val="105"/>
                <w:sz w:val="20"/>
              </w:rPr>
              <w:t>Multi</w:t>
            </w:r>
            <w:r>
              <w:rPr>
                <w:spacing w:val="-9"/>
                <w:w w:val="105"/>
                <w:sz w:val="20"/>
              </w:rPr>
              <w:t xml:space="preserve"> </w:t>
            </w:r>
            <w:r>
              <w:rPr>
                <w:w w:val="105"/>
                <w:sz w:val="20"/>
              </w:rPr>
              <w:t>Unit</w:t>
            </w:r>
            <w:r>
              <w:rPr>
                <w:spacing w:val="-12"/>
                <w:w w:val="105"/>
                <w:sz w:val="20"/>
              </w:rPr>
              <w:t xml:space="preserve"> </w:t>
            </w:r>
            <w:r>
              <w:rPr>
                <w:w w:val="105"/>
                <w:sz w:val="20"/>
              </w:rPr>
              <w:t>Development</w:t>
            </w:r>
            <w:r>
              <w:rPr>
                <w:spacing w:val="-12"/>
                <w:w w:val="105"/>
                <w:sz w:val="20"/>
              </w:rPr>
              <w:t xml:space="preserve"> </w:t>
            </w:r>
            <w:r>
              <w:rPr>
                <w:w w:val="105"/>
                <w:sz w:val="20"/>
              </w:rPr>
              <w:t>-</w:t>
            </w:r>
            <w:r>
              <w:rPr>
                <w:spacing w:val="-11"/>
                <w:w w:val="105"/>
                <w:sz w:val="20"/>
              </w:rPr>
              <w:t xml:space="preserve"> </w:t>
            </w:r>
            <w:r>
              <w:rPr>
                <w:w w:val="105"/>
                <w:sz w:val="20"/>
              </w:rPr>
              <w:t>cost</w:t>
            </w:r>
            <w:r>
              <w:rPr>
                <w:spacing w:val="-12"/>
                <w:w w:val="105"/>
                <w:sz w:val="20"/>
              </w:rPr>
              <w:t xml:space="preserve"> </w:t>
            </w:r>
            <w:r>
              <w:rPr>
                <w:w w:val="105"/>
                <w:sz w:val="20"/>
              </w:rPr>
              <w:t>of</w:t>
            </w:r>
            <w:r>
              <w:rPr>
                <w:spacing w:val="-12"/>
                <w:w w:val="105"/>
                <w:sz w:val="20"/>
              </w:rPr>
              <w:t xml:space="preserve"> </w:t>
            </w:r>
            <w:r>
              <w:rPr>
                <w:w w:val="105"/>
                <w:sz w:val="20"/>
              </w:rPr>
              <w:t>work</w:t>
            </w:r>
            <w:r>
              <w:rPr>
                <w:spacing w:val="-10"/>
                <w:w w:val="105"/>
                <w:sz w:val="20"/>
              </w:rPr>
              <w:t xml:space="preserve"> </w:t>
            </w:r>
            <w:r>
              <w:rPr>
                <w:w w:val="105"/>
                <w:sz w:val="20"/>
              </w:rPr>
              <w:t>$0</w:t>
            </w:r>
            <w:r>
              <w:rPr>
                <w:spacing w:val="-12"/>
                <w:w w:val="105"/>
                <w:sz w:val="20"/>
              </w:rPr>
              <w:t xml:space="preserve"> </w:t>
            </w:r>
            <w:r>
              <w:rPr>
                <w:w w:val="105"/>
                <w:sz w:val="20"/>
              </w:rPr>
              <w:t>-</w:t>
            </w:r>
            <w:r>
              <w:rPr>
                <w:spacing w:val="-11"/>
                <w:w w:val="105"/>
                <w:sz w:val="20"/>
              </w:rPr>
              <w:t xml:space="preserve"> </w:t>
            </w:r>
            <w:r>
              <w:rPr>
                <w:spacing w:val="-2"/>
                <w:w w:val="105"/>
                <w:sz w:val="20"/>
              </w:rPr>
              <w:t>$200,000</w:t>
            </w:r>
          </w:p>
        </w:tc>
        <w:tc>
          <w:tcPr>
            <w:tcW w:w="2592" w:type="dxa"/>
            <w:tcBorders>
              <w:top w:val="single" w:sz="2" w:space="0" w:color="000000"/>
              <w:bottom w:val="single" w:sz="2" w:space="0" w:color="000000"/>
            </w:tcBorders>
          </w:tcPr>
          <w:p w14:paraId="45652686" w14:textId="77777777" w:rsidR="003F3708" w:rsidRDefault="005D069D">
            <w:pPr>
              <w:pStyle w:val="TableParagraph"/>
              <w:spacing w:before="8" w:line="238" w:lineRule="exact"/>
              <w:ind w:left="702"/>
              <w:jc w:val="center"/>
              <w:rPr>
                <w:sz w:val="20"/>
              </w:rPr>
            </w:pPr>
            <w:r>
              <w:rPr>
                <w:spacing w:val="-10"/>
                <w:w w:val="105"/>
                <w:sz w:val="20"/>
              </w:rPr>
              <w:t>D</w:t>
            </w:r>
          </w:p>
        </w:tc>
        <w:tc>
          <w:tcPr>
            <w:tcW w:w="1636" w:type="dxa"/>
            <w:tcBorders>
              <w:top w:val="single" w:sz="2" w:space="0" w:color="000000"/>
              <w:bottom w:val="single" w:sz="2" w:space="0" w:color="000000"/>
            </w:tcBorders>
          </w:tcPr>
          <w:p w14:paraId="5483B51A" w14:textId="77777777" w:rsidR="003F3708" w:rsidRDefault="005D069D">
            <w:pPr>
              <w:pStyle w:val="TableParagraph"/>
              <w:spacing w:before="8" w:line="238" w:lineRule="exact"/>
              <w:ind w:right="241"/>
              <w:rPr>
                <w:sz w:val="20"/>
              </w:rPr>
            </w:pPr>
            <w:r>
              <w:rPr>
                <w:spacing w:val="-10"/>
                <w:w w:val="105"/>
                <w:sz w:val="20"/>
              </w:rPr>
              <w:t>-</w:t>
            </w:r>
          </w:p>
        </w:tc>
        <w:tc>
          <w:tcPr>
            <w:tcW w:w="1903" w:type="dxa"/>
            <w:tcBorders>
              <w:top w:val="single" w:sz="2" w:space="0" w:color="000000"/>
              <w:bottom w:val="single" w:sz="2" w:space="0" w:color="000000"/>
            </w:tcBorders>
          </w:tcPr>
          <w:p w14:paraId="5BC778CA" w14:textId="77777777" w:rsidR="003F3708" w:rsidRDefault="005D069D">
            <w:pPr>
              <w:pStyle w:val="TableParagraph"/>
              <w:spacing w:before="8" w:line="238" w:lineRule="exact"/>
              <w:ind w:right="308"/>
              <w:rPr>
                <w:b/>
                <w:sz w:val="20"/>
              </w:rPr>
            </w:pPr>
            <w:r>
              <w:rPr>
                <w:b/>
                <w:spacing w:val="-10"/>
                <w:w w:val="105"/>
                <w:sz w:val="20"/>
              </w:rPr>
              <w:t>-</w:t>
            </w:r>
          </w:p>
        </w:tc>
        <w:tc>
          <w:tcPr>
            <w:tcW w:w="1848" w:type="dxa"/>
            <w:tcBorders>
              <w:top w:val="single" w:sz="2" w:space="0" w:color="000000"/>
              <w:bottom w:val="single" w:sz="2" w:space="0" w:color="000000"/>
            </w:tcBorders>
          </w:tcPr>
          <w:p w14:paraId="0E71CF21" w14:textId="77777777" w:rsidR="003F3708" w:rsidRDefault="005D069D">
            <w:pPr>
              <w:pStyle w:val="TableParagraph"/>
              <w:spacing w:before="8" w:line="238" w:lineRule="exact"/>
              <w:ind w:right="113"/>
              <w:rPr>
                <w:sz w:val="20"/>
              </w:rPr>
            </w:pPr>
            <w:r>
              <w:rPr>
                <w:spacing w:val="-2"/>
                <w:w w:val="105"/>
                <w:sz w:val="20"/>
              </w:rPr>
              <w:t>2,444.00</w:t>
            </w:r>
          </w:p>
        </w:tc>
        <w:tc>
          <w:tcPr>
            <w:tcW w:w="1828" w:type="dxa"/>
            <w:tcBorders>
              <w:top w:val="single" w:sz="2" w:space="0" w:color="000000"/>
              <w:bottom w:val="single" w:sz="2" w:space="0" w:color="000000"/>
            </w:tcBorders>
          </w:tcPr>
          <w:p w14:paraId="3F23CE20" w14:textId="77777777" w:rsidR="003F3708" w:rsidRDefault="005D069D">
            <w:pPr>
              <w:pStyle w:val="TableParagraph"/>
              <w:spacing w:before="8" w:line="238" w:lineRule="exact"/>
              <w:ind w:right="43"/>
              <w:rPr>
                <w:sz w:val="20"/>
              </w:rPr>
            </w:pPr>
            <w:r>
              <w:rPr>
                <w:spacing w:val="-2"/>
                <w:w w:val="105"/>
                <w:sz w:val="20"/>
              </w:rPr>
              <w:t>(2,444.00)</w:t>
            </w:r>
          </w:p>
        </w:tc>
      </w:tr>
      <w:tr w:rsidR="003F3708" w14:paraId="6A884F08" w14:textId="77777777">
        <w:trPr>
          <w:trHeight w:val="265"/>
        </w:trPr>
        <w:tc>
          <w:tcPr>
            <w:tcW w:w="10576" w:type="dxa"/>
            <w:tcBorders>
              <w:top w:val="single" w:sz="2" w:space="0" w:color="000000"/>
              <w:bottom w:val="single" w:sz="2" w:space="0" w:color="000000"/>
            </w:tcBorders>
          </w:tcPr>
          <w:p w14:paraId="419D4865" w14:textId="77777777" w:rsidR="003F3708" w:rsidRDefault="005D069D">
            <w:pPr>
              <w:pStyle w:val="TableParagraph"/>
              <w:spacing w:before="8" w:line="238" w:lineRule="exact"/>
              <w:ind w:left="306"/>
              <w:jc w:val="left"/>
              <w:rPr>
                <w:sz w:val="20"/>
              </w:rPr>
            </w:pPr>
            <w:r>
              <w:rPr>
                <w:sz w:val="20"/>
              </w:rPr>
              <w:t>Building</w:t>
            </w:r>
            <w:r>
              <w:rPr>
                <w:spacing w:val="12"/>
                <w:sz w:val="20"/>
              </w:rPr>
              <w:t xml:space="preserve"> </w:t>
            </w:r>
            <w:r>
              <w:rPr>
                <w:sz w:val="20"/>
              </w:rPr>
              <w:t>Permits</w:t>
            </w:r>
            <w:r>
              <w:rPr>
                <w:spacing w:val="11"/>
                <w:sz w:val="20"/>
              </w:rPr>
              <w:t xml:space="preserve"> </w:t>
            </w:r>
            <w:r>
              <w:rPr>
                <w:sz w:val="20"/>
              </w:rPr>
              <w:t>-</w:t>
            </w:r>
            <w:r>
              <w:rPr>
                <w:spacing w:val="10"/>
                <w:sz w:val="20"/>
              </w:rPr>
              <w:t xml:space="preserve"> </w:t>
            </w:r>
            <w:r>
              <w:rPr>
                <w:sz w:val="20"/>
              </w:rPr>
              <w:t>New</w:t>
            </w:r>
            <w:r>
              <w:rPr>
                <w:spacing w:val="12"/>
                <w:sz w:val="20"/>
              </w:rPr>
              <w:t xml:space="preserve"> </w:t>
            </w:r>
            <w:r>
              <w:rPr>
                <w:sz w:val="20"/>
              </w:rPr>
              <w:t>Dwellings</w:t>
            </w:r>
            <w:r>
              <w:rPr>
                <w:spacing w:val="10"/>
                <w:sz w:val="20"/>
              </w:rPr>
              <w:t xml:space="preserve"> </w:t>
            </w:r>
            <w:r>
              <w:rPr>
                <w:sz w:val="20"/>
              </w:rPr>
              <w:t>&amp;</w:t>
            </w:r>
            <w:r>
              <w:rPr>
                <w:spacing w:val="9"/>
                <w:sz w:val="20"/>
              </w:rPr>
              <w:t xml:space="preserve"> </w:t>
            </w:r>
            <w:r>
              <w:rPr>
                <w:sz w:val="20"/>
              </w:rPr>
              <w:t>Multi</w:t>
            </w:r>
            <w:r>
              <w:rPr>
                <w:spacing w:val="13"/>
                <w:sz w:val="20"/>
              </w:rPr>
              <w:t xml:space="preserve"> </w:t>
            </w:r>
            <w:r>
              <w:rPr>
                <w:sz w:val="20"/>
              </w:rPr>
              <w:t>Unit</w:t>
            </w:r>
            <w:r>
              <w:rPr>
                <w:spacing w:val="8"/>
                <w:sz w:val="20"/>
              </w:rPr>
              <w:t xml:space="preserve"> </w:t>
            </w:r>
            <w:r>
              <w:rPr>
                <w:sz w:val="20"/>
              </w:rPr>
              <w:t>Development</w:t>
            </w:r>
            <w:r>
              <w:rPr>
                <w:spacing w:val="8"/>
                <w:sz w:val="20"/>
              </w:rPr>
              <w:t xml:space="preserve"> </w:t>
            </w:r>
            <w:r>
              <w:rPr>
                <w:sz w:val="20"/>
              </w:rPr>
              <w:t>-</w:t>
            </w:r>
            <w:r>
              <w:rPr>
                <w:spacing w:val="10"/>
                <w:sz w:val="20"/>
              </w:rPr>
              <w:t xml:space="preserve"> </w:t>
            </w:r>
            <w:r>
              <w:rPr>
                <w:sz w:val="20"/>
              </w:rPr>
              <w:t>cost</w:t>
            </w:r>
            <w:r>
              <w:rPr>
                <w:spacing w:val="8"/>
                <w:sz w:val="20"/>
              </w:rPr>
              <w:t xml:space="preserve"> </w:t>
            </w:r>
            <w:r>
              <w:rPr>
                <w:sz w:val="20"/>
              </w:rPr>
              <w:t>of</w:t>
            </w:r>
            <w:r>
              <w:rPr>
                <w:spacing w:val="10"/>
                <w:sz w:val="20"/>
              </w:rPr>
              <w:t xml:space="preserve"> </w:t>
            </w:r>
            <w:r>
              <w:rPr>
                <w:sz w:val="20"/>
              </w:rPr>
              <w:t>work</w:t>
            </w:r>
            <w:r>
              <w:rPr>
                <w:spacing w:val="12"/>
                <w:sz w:val="20"/>
              </w:rPr>
              <w:t xml:space="preserve"> </w:t>
            </w:r>
            <w:r>
              <w:rPr>
                <w:sz w:val="20"/>
              </w:rPr>
              <w:t>$200,000</w:t>
            </w:r>
            <w:r>
              <w:rPr>
                <w:spacing w:val="9"/>
                <w:sz w:val="20"/>
              </w:rPr>
              <w:t xml:space="preserve"> </w:t>
            </w:r>
            <w:r>
              <w:rPr>
                <w:sz w:val="20"/>
              </w:rPr>
              <w:t>-</w:t>
            </w:r>
            <w:r>
              <w:rPr>
                <w:spacing w:val="11"/>
                <w:sz w:val="20"/>
              </w:rPr>
              <w:t xml:space="preserve"> </w:t>
            </w:r>
            <w:r>
              <w:rPr>
                <w:spacing w:val="-2"/>
                <w:sz w:val="20"/>
              </w:rPr>
              <w:t>$300,000</w:t>
            </w:r>
          </w:p>
        </w:tc>
        <w:tc>
          <w:tcPr>
            <w:tcW w:w="2592" w:type="dxa"/>
            <w:tcBorders>
              <w:top w:val="single" w:sz="2" w:space="0" w:color="000000"/>
              <w:bottom w:val="single" w:sz="2" w:space="0" w:color="000000"/>
            </w:tcBorders>
          </w:tcPr>
          <w:p w14:paraId="49EF31F1" w14:textId="77777777" w:rsidR="003F3708" w:rsidRDefault="005D069D">
            <w:pPr>
              <w:pStyle w:val="TableParagraph"/>
              <w:spacing w:before="8" w:line="238" w:lineRule="exact"/>
              <w:ind w:left="702"/>
              <w:jc w:val="center"/>
              <w:rPr>
                <w:sz w:val="20"/>
              </w:rPr>
            </w:pPr>
            <w:r>
              <w:rPr>
                <w:spacing w:val="-10"/>
                <w:w w:val="105"/>
                <w:sz w:val="20"/>
              </w:rPr>
              <w:t>D</w:t>
            </w:r>
          </w:p>
        </w:tc>
        <w:tc>
          <w:tcPr>
            <w:tcW w:w="1636" w:type="dxa"/>
            <w:tcBorders>
              <w:top w:val="single" w:sz="2" w:space="0" w:color="000000"/>
              <w:bottom w:val="single" w:sz="2" w:space="0" w:color="000000"/>
            </w:tcBorders>
          </w:tcPr>
          <w:p w14:paraId="785BCFED" w14:textId="77777777" w:rsidR="003F3708" w:rsidRDefault="005D069D">
            <w:pPr>
              <w:pStyle w:val="TableParagraph"/>
              <w:spacing w:before="8" w:line="238" w:lineRule="exact"/>
              <w:ind w:right="241"/>
              <w:rPr>
                <w:sz w:val="20"/>
              </w:rPr>
            </w:pPr>
            <w:r>
              <w:rPr>
                <w:spacing w:val="-10"/>
                <w:w w:val="105"/>
                <w:sz w:val="20"/>
              </w:rPr>
              <w:t>-</w:t>
            </w:r>
          </w:p>
        </w:tc>
        <w:tc>
          <w:tcPr>
            <w:tcW w:w="1903" w:type="dxa"/>
            <w:tcBorders>
              <w:top w:val="single" w:sz="2" w:space="0" w:color="000000"/>
              <w:bottom w:val="single" w:sz="2" w:space="0" w:color="000000"/>
            </w:tcBorders>
          </w:tcPr>
          <w:p w14:paraId="7544AE15" w14:textId="77777777" w:rsidR="003F3708" w:rsidRDefault="005D069D">
            <w:pPr>
              <w:pStyle w:val="TableParagraph"/>
              <w:spacing w:before="8" w:line="238" w:lineRule="exact"/>
              <w:ind w:right="308"/>
              <w:rPr>
                <w:b/>
                <w:sz w:val="20"/>
              </w:rPr>
            </w:pPr>
            <w:r>
              <w:rPr>
                <w:b/>
                <w:spacing w:val="-10"/>
                <w:w w:val="105"/>
                <w:sz w:val="20"/>
              </w:rPr>
              <w:t>-</w:t>
            </w:r>
          </w:p>
        </w:tc>
        <w:tc>
          <w:tcPr>
            <w:tcW w:w="1848" w:type="dxa"/>
            <w:tcBorders>
              <w:top w:val="single" w:sz="2" w:space="0" w:color="000000"/>
              <w:bottom w:val="single" w:sz="2" w:space="0" w:color="000000"/>
            </w:tcBorders>
          </w:tcPr>
          <w:p w14:paraId="66D7468D" w14:textId="77777777" w:rsidR="003F3708" w:rsidRDefault="005D069D">
            <w:pPr>
              <w:pStyle w:val="TableParagraph"/>
              <w:spacing w:before="8" w:line="238" w:lineRule="exact"/>
              <w:ind w:right="113"/>
              <w:rPr>
                <w:sz w:val="20"/>
              </w:rPr>
            </w:pPr>
            <w:r>
              <w:rPr>
                <w:spacing w:val="-2"/>
                <w:w w:val="105"/>
                <w:sz w:val="20"/>
              </w:rPr>
              <w:t>2,866.00</w:t>
            </w:r>
          </w:p>
        </w:tc>
        <w:tc>
          <w:tcPr>
            <w:tcW w:w="1828" w:type="dxa"/>
            <w:tcBorders>
              <w:top w:val="single" w:sz="2" w:space="0" w:color="000000"/>
              <w:bottom w:val="single" w:sz="2" w:space="0" w:color="000000"/>
            </w:tcBorders>
          </w:tcPr>
          <w:p w14:paraId="6BBA70DA" w14:textId="77777777" w:rsidR="003F3708" w:rsidRDefault="005D069D">
            <w:pPr>
              <w:pStyle w:val="TableParagraph"/>
              <w:spacing w:before="8" w:line="238" w:lineRule="exact"/>
              <w:ind w:right="43"/>
              <w:rPr>
                <w:sz w:val="20"/>
              </w:rPr>
            </w:pPr>
            <w:r>
              <w:rPr>
                <w:spacing w:val="-2"/>
                <w:w w:val="105"/>
                <w:sz w:val="20"/>
              </w:rPr>
              <w:t>(2,866.00)</w:t>
            </w:r>
          </w:p>
        </w:tc>
      </w:tr>
      <w:tr w:rsidR="003F3708" w14:paraId="496332C5" w14:textId="77777777">
        <w:trPr>
          <w:trHeight w:val="265"/>
        </w:trPr>
        <w:tc>
          <w:tcPr>
            <w:tcW w:w="10576" w:type="dxa"/>
            <w:tcBorders>
              <w:top w:val="single" w:sz="2" w:space="0" w:color="000000"/>
              <w:bottom w:val="single" w:sz="2" w:space="0" w:color="000000"/>
            </w:tcBorders>
          </w:tcPr>
          <w:p w14:paraId="0A4CDF38" w14:textId="77777777" w:rsidR="003F3708" w:rsidRDefault="005D069D">
            <w:pPr>
              <w:pStyle w:val="TableParagraph"/>
              <w:spacing w:before="8" w:line="238" w:lineRule="exact"/>
              <w:ind w:left="306"/>
              <w:jc w:val="left"/>
              <w:rPr>
                <w:sz w:val="20"/>
              </w:rPr>
            </w:pPr>
            <w:r>
              <w:rPr>
                <w:sz w:val="20"/>
              </w:rPr>
              <w:t>Building</w:t>
            </w:r>
            <w:r>
              <w:rPr>
                <w:spacing w:val="12"/>
                <w:sz w:val="20"/>
              </w:rPr>
              <w:t xml:space="preserve"> </w:t>
            </w:r>
            <w:r>
              <w:rPr>
                <w:sz w:val="20"/>
              </w:rPr>
              <w:t>Permits</w:t>
            </w:r>
            <w:r>
              <w:rPr>
                <w:spacing w:val="11"/>
                <w:sz w:val="20"/>
              </w:rPr>
              <w:t xml:space="preserve"> </w:t>
            </w:r>
            <w:r>
              <w:rPr>
                <w:sz w:val="20"/>
              </w:rPr>
              <w:t>-</w:t>
            </w:r>
            <w:r>
              <w:rPr>
                <w:spacing w:val="10"/>
                <w:sz w:val="20"/>
              </w:rPr>
              <w:t xml:space="preserve"> </w:t>
            </w:r>
            <w:r>
              <w:rPr>
                <w:sz w:val="20"/>
              </w:rPr>
              <w:t>New</w:t>
            </w:r>
            <w:r>
              <w:rPr>
                <w:spacing w:val="12"/>
                <w:sz w:val="20"/>
              </w:rPr>
              <w:t xml:space="preserve"> </w:t>
            </w:r>
            <w:r>
              <w:rPr>
                <w:sz w:val="20"/>
              </w:rPr>
              <w:t>Dwellings</w:t>
            </w:r>
            <w:r>
              <w:rPr>
                <w:spacing w:val="10"/>
                <w:sz w:val="20"/>
              </w:rPr>
              <w:t xml:space="preserve"> </w:t>
            </w:r>
            <w:r>
              <w:rPr>
                <w:sz w:val="20"/>
              </w:rPr>
              <w:t>&amp;</w:t>
            </w:r>
            <w:r>
              <w:rPr>
                <w:spacing w:val="9"/>
                <w:sz w:val="20"/>
              </w:rPr>
              <w:t xml:space="preserve"> </w:t>
            </w:r>
            <w:r>
              <w:rPr>
                <w:sz w:val="20"/>
              </w:rPr>
              <w:t>Multi</w:t>
            </w:r>
            <w:r>
              <w:rPr>
                <w:spacing w:val="13"/>
                <w:sz w:val="20"/>
              </w:rPr>
              <w:t xml:space="preserve"> </w:t>
            </w:r>
            <w:r>
              <w:rPr>
                <w:sz w:val="20"/>
              </w:rPr>
              <w:t>Unit</w:t>
            </w:r>
            <w:r>
              <w:rPr>
                <w:spacing w:val="8"/>
                <w:sz w:val="20"/>
              </w:rPr>
              <w:t xml:space="preserve"> </w:t>
            </w:r>
            <w:r>
              <w:rPr>
                <w:sz w:val="20"/>
              </w:rPr>
              <w:t>Development</w:t>
            </w:r>
            <w:r>
              <w:rPr>
                <w:spacing w:val="8"/>
                <w:sz w:val="20"/>
              </w:rPr>
              <w:t xml:space="preserve"> </w:t>
            </w:r>
            <w:r>
              <w:rPr>
                <w:sz w:val="20"/>
              </w:rPr>
              <w:t>-</w:t>
            </w:r>
            <w:r>
              <w:rPr>
                <w:spacing w:val="10"/>
                <w:sz w:val="20"/>
              </w:rPr>
              <w:t xml:space="preserve"> </w:t>
            </w:r>
            <w:r>
              <w:rPr>
                <w:sz w:val="20"/>
              </w:rPr>
              <w:t>cost</w:t>
            </w:r>
            <w:r>
              <w:rPr>
                <w:spacing w:val="8"/>
                <w:sz w:val="20"/>
              </w:rPr>
              <w:t xml:space="preserve"> </w:t>
            </w:r>
            <w:r>
              <w:rPr>
                <w:sz w:val="20"/>
              </w:rPr>
              <w:t>of</w:t>
            </w:r>
            <w:r>
              <w:rPr>
                <w:spacing w:val="10"/>
                <w:sz w:val="20"/>
              </w:rPr>
              <w:t xml:space="preserve"> </w:t>
            </w:r>
            <w:r>
              <w:rPr>
                <w:sz w:val="20"/>
              </w:rPr>
              <w:t>work</w:t>
            </w:r>
            <w:r>
              <w:rPr>
                <w:spacing w:val="12"/>
                <w:sz w:val="20"/>
              </w:rPr>
              <w:t xml:space="preserve"> </w:t>
            </w:r>
            <w:r>
              <w:rPr>
                <w:sz w:val="20"/>
              </w:rPr>
              <w:t>$300,000</w:t>
            </w:r>
            <w:r>
              <w:rPr>
                <w:spacing w:val="9"/>
                <w:sz w:val="20"/>
              </w:rPr>
              <w:t xml:space="preserve"> </w:t>
            </w:r>
            <w:r>
              <w:rPr>
                <w:sz w:val="20"/>
              </w:rPr>
              <w:t>-</w:t>
            </w:r>
            <w:r>
              <w:rPr>
                <w:spacing w:val="11"/>
                <w:sz w:val="20"/>
              </w:rPr>
              <w:t xml:space="preserve"> </w:t>
            </w:r>
            <w:r>
              <w:rPr>
                <w:spacing w:val="-2"/>
                <w:sz w:val="20"/>
              </w:rPr>
              <w:t>$400,000</w:t>
            </w:r>
          </w:p>
        </w:tc>
        <w:tc>
          <w:tcPr>
            <w:tcW w:w="2592" w:type="dxa"/>
            <w:tcBorders>
              <w:top w:val="single" w:sz="2" w:space="0" w:color="000000"/>
              <w:bottom w:val="single" w:sz="2" w:space="0" w:color="000000"/>
            </w:tcBorders>
          </w:tcPr>
          <w:p w14:paraId="421C1DBE" w14:textId="77777777" w:rsidR="003F3708" w:rsidRDefault="005D069D">
            <w:pPr>
              <w:pStyle w:val="TableParagraph"/>
              <w:spacing w:before="8" w:line="238" w:lineRule="exact"/>
              <w:ind w:left="702"/>
              <w:jc w:val="center"/>
              <w:rPr>
                <w:sz w:val="20"/>
              </w:rPr>
            </w:pPr>
            <w:r>
              <w:rPr>
                <w:spacing w:val="-10"/>
                <w:w w:val="105"/>
                <w:sz w:val="20"/>
              </w:rPr>
              <w:t>D</w:t>
            </w:r>
          </w:p>
        </w:tc>
        <w:tc>
          <w:tcPr>
            <w:tcW w:w="1636" w:type="dxa"/>
            <w:tcBorders>
              <w:top w:val="single" w:sz="2" w:space="0" w:color="000000"/>
              <w:bottom w:val="single" w:sz="2" w:space="0" w:color="000000"/>
            </w:tcBorders>
          </w:tcPr>
          <w:p w14:paraId="4BADD6EB" w14:textId="77777777" w:rsidR="003F3708" w:rsidRDefault="005D069D">
            <w:pPr>
              <w:pStyle w:val="TableParagraph"/>
              <w:spacing w:before="8" w:line="238" w:lineRule="exact"/>
              <w:ind w:right="241"/>
              <w:rPr>
                <w:sz w:val="20"/>
              </w:rPr>
            </w:pPr>
            <w:r>
              <w:rPr>
                <w:spacing w:val="-10"/>
                <w:w w:val="105"/>
                <w:sz w:val="20"/>
              </w:rPr>
              <w:t>-</w:t>
            </w:r>
          </w:p>
        </w:tc>
        <w:tc>
          <w:tcPr>
            <w:tcW w:w="1903" w:type="dxa"/>
            <w:tcBorders>
              <w:top w:val="single" w:sz="2" w:space="0" w:color="000000"/>
              <w:bottom w:val="single" w:sz="2" w:space="0" w:color="000000"/>
            </w:tcBorders>
          </w:tcPr>
          <w:p w14:paraId="671AC77E" w14:textId="77777777" w:rsidR="003F3708" w:rsidRDefault="005D069D">
            <w:pPr>
              <w:pStyle w:val="TableParagraph"/>
              <w:spacing w:before="8" w:line="238" w:lineRule="exact"/>
              <w:ind w:right="308"/>
              <w:rPr>
                <w:b/>
                <w:sz w:val="20"/>
              </w:rPr>
            </w:pPr>
            <w:r>
              <w:rPr>
                <w:b/>
                <w:spacing w:val="-10"/>
                <w:w w:val="105"/>
                <w:sz w:val="20"/>
              </w:rPr>
              <w:t>-</w:t>
            </w:r>
          </w:p>
        </w:tc>
        <w:tc>
          <w:tcPr>
            <w:tcW w:w="1848" w:type="dxa"/>
            <w:tcBorders>
              <w:top w:val="single" w:sz="2" w:space="0" w:color="000000"/>
              <w:bottom w:val="single" w:sz="2" w:space="0" w:color="000000"/>
            </w:tcBorders>
          </w:tcPr>
          <w:p w14:paraId="0964099D" w14:textId="77777777" w:rsidR="003F3708" w:rsidRDefault="005D069D">
            <w:pPr>
              <w:pStyle w:val="TableParagraph"/>
              <w:spacing w:before="8" w:line="238" w:lineRule="exact"/>
              <w:ind w:right="113"/>
              <w:rPr>
                <w:sz w:val="20"/>
              </w:rPr>
            </w:pPr>
            <w:r>
              <w:rPr>
                <w:spacing w:val="-2"/>
                <w:w w:val="105"/>
                <w:sz w:val="20"/>
              </w:rPr>
              <w:t>3,710.00</w:t>
            </w:r>
          </w:p>
        </w:tc>
        <w:tc>
          <w:tcPr>
            <w:tcW w:w="1828" w:type="dxa"/>
            <w:tcBorders>
              <w:top w:val="single" w:sz="2" w:space="0" w:color="000000"/>
              <w:bottom w:val="single" w:sz="2" w:space="0" w:color="000000"/>
            </w:tcBorders>
          </w:tcPr>
          <w:p w14:paraId="5DD18188" w14:textId="77777777" w:rsidR="003F3708" w:rsidRDefault="005D069D">
            <w:pPr>
              <w:pStyle w:val="TableParagraph"/>
              <w:spacing w:before="8" w:line="238" w:lineRule="exact"/>
              <w:ind w:right="43"/>
              <w:rPr>
                <w:sz w:val="20"/>
              </w:rPr>
            </w:pPr>
            <w:r>
              <w:rPr>
                <w:spacing w:val="-2"/>
                <w:w w:val="105"/>
                <w:sz w:val="20"/>
              </w:rPr>
              <w:t>(3,710.00)</w:t>
            </w:r>
          </w:p>
        </w:tc>
      </w:tr>
      <w:tr w:rsidR="003F3708" w14:paraId="7FA6E1EC" w14:textId="77777777">
        <w:trPr>
          <w:trHeight w:val="265"/>
        </w:trPr>
        <w:tc>
          <w:tcPr>
            <w:tcW w:w="10576" w:type="dxa"/>
            <w:tcBorders>
              <w:top w:val="single" w:sz="2" w:space="0" w:color="000000"/>
              <w:bottom w:val="single" w:sz="2" w:space="0" w:color="000000"/>
            </w:tcBorders>
          </w:tcPr>
          <w:p w14:paraId="7D9F8CC6" w14:textId="77777777" w:rsidR="003F3708" w:rsidRDefault="005D069D">
            <w:pPr>
              <w:pStyle w:val="TableParagraph"/>
              <w:spacing w:before="8" w:line="238" w:lineRule="exact"/>
              <w:ind w:left="306"/>
              <w:jc w:val="left"/>
              <w:rPr>
                <w:sz w:val="20"/>
              </w:rPr>
            </w:pPr>
            <w:r>
              <w:rPr>
                <w:sz w:val="20"/>
              </w:rPr>
              <w:t>Building</w:t>
            </w:r>
            <w:r>
              <w:rPr>
                <w:spacing w:val="12"/>
                <w:sz w:val="20"/>
              </w:rPr>
              <w:t xml:space="preserve"> </w:t>
            </w:r>
            <w:r>
              <w:rPr>
                <w:sz w:val="20"/>
              </w:rPr>
              <w:t>Permits</w:t>
            </w:r>
            <w:r>
              <w:rPr>
                <w:spacing w:val="11"/>
                <w:sz w:val="20"/>
              </w:rPr>
              <w:t xml:space="preserve"> </w:t>
            </w:r>
            <w:r>
              <w:rPr>
                <w:sz w:val="20"/>
              </w:rPr>
              <w:t>-</w:t>
            </w:r>
            <w:r>
              <w:rPr>
                <w:spacing w:val="10"/>
                <w:sz w:val="20"/>
              </w:rPr>
              <w:t xml:space="preserve"> </w:t>
            </w:r>
            <w:r>
              <w:rPr>
                <w:sz w:val="20"/>
              </w:rPr>
              <w:t>New</w:t>
            </w:r>
            <w:r>
              <w:rPr>
                <w:spacing w:val="12"/>
                <w:sz w:val="20"/>
              </w:rPr>
              <w:t xml:space="preserve"> </w:t>
            </w:r>
            <w:r>
              <w:rPr>
                <w:sz w:val="20"/>
              </w:rPr>
              <w:t>Dwellings</w:t>
            </w:r>
            <w:r>
              <w:rPr>
                <w:spacing w:val="10"/>
                <w:sz w:val="20"/>
              </w:rPr>
              <w:t xml:space="preserve"> </w:t>
            </w:r>
            <w:r>
              <w:rPr>
                <w:sz w:val="20"/>
              </w:rPr>
              <w:t>&amp;</w:t>
            </w:r>
            <w:r>
              <w:rPr>
                <w:spacing w:val="9"/>
                <w:sz w:val="20"/>
              </w:rPr>
              <w:t xml:space="preserve"> </w:t>
            </w:r>
            <w:r>
              <w:rPr>
                <w:sz w:val="20"/>
              </w:rPr>
              <w:t>Multi</w:t>
            </w:r>
            <w:r>
              <w:rPr>
                <w:spacing w:val="13"/>
                <w:sz w:val="20"/>
              </w:rPr>
              <w:t xml:space="preserve"> </w:t>
            </w:r>
            <w:r>
              <w:rPr>
                <w:sz w:val="20"/>
              </w:rPr>
              <w:t>Unit</w:t>
            </w:r>
            <w:r>
              <w:rPr>
                <w:spacing w:val="8"/>
                <w:sz w:val="20"/>
              </w:rPr>
              <w:t xml:space="preserve"> </w:t>
            </w:r>
            <w:r>
              <w:rPr>
                <w:sz w:val="20"/>
              </w:rPr>
              <w:t>Development</w:t>
            </w:r>
            <w:r>
              <w:rPr>
                <w:spacing w:val="8"/>
                <w:sz w:val="20"/>
              </w:rPr>
              <w:t xml:space="preserve"> </w:t>
            </w:r>
            <w:r>
              <w:rPr>
                <w:sz w:val="20"/>
              </w:rPr>
              <w:t>-</w:t>
            </w:r>
            <w:r>
              <w:rPr>
                <w:spacing w:val="10"/>
                <w:sz w:val="20"/>
              </w:rPr>
              <w:t xml:space="preserve"> </w:t>
            </w:r>
            <w:r>
              <w:rPr>
                <w:sz w:val="20"/>
              </w:rPr>
              <w:t>cost</w:t>
            </w:r>
            <w:r>
              <w:rPr>
                <w:spacing w:val="8"/>
                <w:sz w:val="20"/>
              </w:rPr>
              <w:t xml:space="preserve"> </w:t>
            </w:r>
            <w:r>
              <w:rPr>
                <w:sz w:val="20"/>
              </w:rPr>
              <w:t>of</w:t>
            </w:r>
            <w:r>
              <w:rPr>
                <w:spacing w:val="10"/>
                <w:sz w:val="20"/>
              </w:rPr>
              <w:t xml:space="preserve"> </w:t>
            </w:r>
            <w:r>
              <w:rPr>
                <w:sz w:val="20"/>
              </w:rPr>
              <w:t>work</w:t>
            </w:r>
            <w:r>
              <w:rPr>
                <w:spacing w:val="12"/>
                <w:sz w:val="20"/>
              </w:rPr>
              <w:t xml:space="preserve"> </w:t>
            </w:r>
            <w:r>
              <w:rPr>
                <w:sz w:val="20"/>
              </w:rPr>
              <w:t>$400,000</w:t>
            </w:r>
            <w:r>
              <w:rPr>
                <w:spacing w:val="9"/>
                <w:sz w:val="20"/>
              </w:rPr>
              <w:t xml:space="preserve"> </w:t>
            </w:r>
            <w:r>
              <w:rPr>
                <w:sz w:val="20"/>
              </w:rPr>
              <w:t>-</w:t>
            </w:r>
            <w:r>
              <w:rPr>
                <w:spacing w:val="11"/>
                <w:sz w:val="20"/>
              </w:rPr>
              <w:t xml:space="preserve"> </w:t>
            </w:r>
            <w:r>
              <w:rPr>
                <w:spacing w:val="-2"/>
                <w:sz w:val="20"/>
              </w:rPr>
              <w:t>$500,000</w:t>
            </w:r>
          </w:p>
        </w:tc>
        <w:tc>
          <w:tcPr>
            <w:tcW w:w="2592" w:type="dxa"/>
            <w:tcBorders>
              <w:top w:val="single" w:sz="2" w:space="0" w:color="000000"/>
              <w:bottom w:val="single" w:sz="2" w:space="0" w:color="000000"/>
            </w:tcBorders>
          </w:tcPr>
          <w:p w14:paraId="6CE886A2" w14:textId="77777777" w:rsidR="003F3708" w:rsidRDefault="005D069D">
            <w:pPr>
              <w:pStyle w:val="TableParagraph"/>
              <w:spacing w:before="8" w:line="238" w:lineRule="exact"/>
              <w:ind w:left="702"/>
              <w:jc w:val="center"/>
              <w:rPr>
                <w:sz w:val="20"/>
              </w:rPr>
            </w:pPr>
            <w:r>
              <w:rPr>
                <w:spacing w:val="-10"/>
                <w:w w:val="105"/>
                <w:sz w:val="20"/>
              </w:rPr>
              <w:t>D</w:t>
            </w:r>
          </w:p>
        </w:tc>
        <w:tc>
          <w:tcPr>
            <w:tcW w:w="1636" w:type="dxa"/>
            <w:tcBorders>
              <w:top w:val="single" w:sz="2" w:space="0" w:color="000000"/>
              <w:bottom w:val="single" w:sz="2" w:space="0" w:color="000000"/>
            </w:tcBorders>
          </w:tcPr>
          <w:p w14:paraId="2F81D4B0" w14:textId="77777777" w:rsidR="003F3708" w:rsidRDefault="005D069D">
            <w:pPr>
              <w:pStyle w:val="TableParagraph"/>
              <w:spacing w:before="8" w:line="238" w:lineRule="exact"/>
              <w:ind w:right="241"/>
              <w:rPr>
                <w:sz w:val="20"/>
              </w:rPr>
            </w:pPr>
            <w:r>
              <w:rPr>
                <w:spacing w:val="-10"/>
                <w:w w:val="105"/>
                <w:sz w:val="20"/>
              </w:rPr>
              <w:t>-</w:t>
            </w:r>
          </w:p>
        </w:tc>
        <w:tc>
          <w:tcPr>
            <w:tcW w:w="1903" w:type="dxa"/>
            <w:tcBorders>
              <w:top w:val="single" w:sz="2" w:space="0" w:color="000000"/>
              <w:bottom w:val="single" w:sz="2" w:space="0" w:color="000000"/>
            </w:tcBorders>
          </w:tcPr>
          <w:p w14:paraId="22C923B4" w14:textId="77777777" w:rsidR="003F3708" w:rsidRDefault="005D069D">
            <w:pPr>
              <w:pStyle w:val="TableParagraph"/>
              <w:spacing w:before="8" w:line="238" w:lineRule="exact"/>
              <w:ind w:right="308"/>
              <w:rPr>
                <w:b/>
                <w:sz w:val="20"/>
              </w:rPr>
            </w:pPr>
            <w:r>
              <w:rPr>
                <w:b/>
                <w:spacing w:val="-10"/>
                <w:w w:val="105"/>
                <w:sz w:val="20"/>
              </w:rPr>
              <w:t>-</w:t>
            </w:r>
          </w:p>
        </w:tc>
        <w:tc>
          <w:tcPr>
            <w:tcW w:w="1848" w:type="dxa"/>
            <w:tcBorders>
              <w:top w:val="single" w:sz="2" w:space="0" w:color="000000"/>
              <w:bottom w:val="single" w:sz="2" w:space="0" w:color="000000"/>
            </w:tcBorders>
          </w:tcPr>
          <w:p w14:paraId="196B79F9" w14:textId="77777777" w:rsidR="003F3708" w:rsidRDefault="005D069D">
            <w:pPr>
              <w:pStyle w:val="TableParagraph"/>
              <w:spacing w:before="8" w:line="238" w:lineRule="exact"/>
              <w:ind w:right="113"/>
              <w:rPr>
                <w:sz w:val="20"/>
              </w:rPr>
            </w:pPr>
            <w:r>
              <w:rPr>
                <w:spacing w:val="-2"/>
                <w:w w:val="105"/>
                <w:sz w:val="20"/>
              </w:rPr>
              <w:t>4,750.00</w:t>
            </w:r>
          </w:p>
        </w:tc>
        <w:tc>
          <w:tcPr>
            <w:tcW w:w="1828" w:type="dxa"/>
            <w:tcBorders>
              <w:top w:val="single" w:sz="2" w:space="0" w:color="000000"/>
              <w:bottom w:val="single" w:sz="2" w:space="0" w:color="000000"/>
            </w:tcBorders>
          </w:tcPr>
          <w:p w14:paraId="4B33072B" w14:textId="77777777" w:rsidR="003F3708" w:rsidRDefault="005D069D">
            <w:pPr>
              <w:pStyle w:val="TableParagraph"/>
              <w:spacing w:before="8" w:line="238" w:lineRule="exact"/>
              <w:ind w:right="43"/>
              <w:rPr>
                <w:sz w:val="20"/>
              </w:rPr>
            </w:pPr>
            <w:r>
              <w:rPr>
                <w:spacing w:val="-2"/>
                <w:w w:val="105"/>
                <w:sz w:val="20"/>
              </w:rPr>
              <w:t>(4,750.00)</w:t>
            </w:r>
          </w:p>
        </w:tc>
      </w:tr>
      <w:tr w:rsidR="003F3708" w14:paraId="0974B566" w14:textId="77777777">
        <w:trPr>
          <w:trHeight w:val="265"/>
        </w:trPr>
        <w:tc>
          <w:tcPr>
            <w:tcW w:w="10576" w:type="dxa"/>
            <w:tcBorders>
              <w:top w:val="single" w:sz="2" w:space="0" w:color="000000"/>
              <w:bottom w:val="single" w:sz="2" w:space="0" w:color="000000"/>
            </w:tcBorders>
          </w:tcPr>
          <w:p w14:paraId="40360AC1" w14:textId="77777777" w:rsidR="003F3708" w:rsidRDefault="005D069D">
            <w:pPr>
              <w:pStyle w:val="TableParagraph"/>
              <w:spacing w:before="8" w:line="238" w:lineRule="exact"/>
              <w:ind w:left="306"/>
              <w:jc w:val="left"/>
              <w:rPr>
                <w:sz w:val="20"/>
              </w:rPr>
            </w:pPr>
            <w:r>
              <w:rPr>
                <w:sz w:val="20"/>
              </w:rPr>
              <w:t>Building</w:t>
            </w:r>
            <w:r>
              <w:rPr>
                <w:spacing w:val="12"/>
                <w:sz w:val="20"/>
              </w:rPr>
              <w:t xml:space="preserve"> </w:t>
            </w:r>
            <w:r>
              <w:rPr>
                <w:sz w:val="20"/>
              </w:rPr>
              <w:t>Permits</w:t>
            </w:r>
            <w:r>
              <w:rPr>
                <w:spacing w:val="11"/>
                <w:sz w:val="20"/>
              </w:rPr>
              <w:t xml:space="preserve"> </w:t>
            </w:r>
            <w:r>
              <w:rPr>
                <w:sz w:val="20"/>
              </w:rPr>
              <w:t>-</w:t>
            </w:r>
            <w:r>
              <w:rPr>
                <w:spacing w:val="10"/>
                <w:sz w:val="20"/>
              </w:rPr>
              <w:t xml:space="preserve"> </w:t>
            </w:r>
            <w:r>
              <w:rPr>
                <w:sz w:val="20"/>
              </w:rPr>
              <w:t>New</w:t>
            </w:r>
            <w:r>
              <w:rPr>
                <w:spacing w:val="12"/>
                <w:sz w:val="20"/>
              </w:rPr>
              <w:t xml:space="preserve"> </w:t>
            </w:r>
            <w:r>
              <w:rPr>
                <w:sz w:val="20"/>
              </w:rPr>
              <w:t>Dwellings</w:t>
            </w:r>
            <w:r>
              <w:rPr>
                <w:spacing w:val="10"/>
                <w:sz w:val="20"/>
              </w:rPr>
              <w:t xml:space="preserve"> </w:t>
            </w:r>
            <w:r>
              <w:rPr>
                <w:sz w:val="20"/>
              </w:rPr>
              <w:t>&amp;</w:t>
            </w:r>
            <w:r>
              <w:rPr>
                <w:spacing w:val="9"/>
                <w:sz w:val="20"/>
              </w:rPr>
              <w:t xml:space="preserve"> </w:t>
            </w:r>
            <w:r>
              <w:rPr>
                <w:sz w:val="20"/>
              </w:rPr>
              <w:t>Multi</w:t>
            </w:r>
            <w:r>
              <w:rPr>
                <w:spacing w:val="13"/>
                <w:sz w:val="20"/>
              </w:rPr>
              <w:t xml:space="preserve"> </w:t>
            </w:r>
            <w:r>
              <w:rPr>
                <w:sz w:val="20"/>
              </w:rPr>
              <w:t>Unit</w:t>
            </w:r>
            <w:r>
              <w:rPr>
                <w:spacing w:val="8"/>
                <w:sz w:val="20"/>
              </w:rPr>
              <w:t xml:space="preserve"> </w:t>
            </w:r>
            <w:r>
              <w:rPr>
                <w:sz w:val="20"/>
              </w:rPr>
              <w:t>Development</w:t>
            </w:r>
            <w:r>
              <w:rPr>
                <w:spacing w:val="8"/>
                <w:sz w:val="20"/>
              </w:rPr>
              <w:t xml:space="preserve"> </w:t>
            </w:r>
            <w:r>
              <w:rPr>
                <w:sz w:val="20"/>
              </w:rPr>
              <w:t>-</w:t>
            </w:r>
            <w:r>
              <w:rPr>
                <w:spacing w:val="10"/>
                <w:sz w:val="20"/>
              </w:rPr>
              <w:t xml:space="preserve"> </w:t>
            </w:r>
            <w:r>
              <w:rPr>
                <w:sz w:val="20"/>
              </w:rPr>
              <w:t>cost</w:t>
            </w:r>
            <w:r>
              <w:rPr>
                <w:spacing w:val="8"/>
                <w:sz w:val="20"/>
              </w:rPr>
              <w:t xml:space="preserve"> </w:t>
            </w:r>
            <w:r>
              <w:rPr>
                <w:sz w:val="20"/>
              </w:rPr>
              <w:t>of</w:t>
            </w:r>
            <w:r>
              <w:rPr>
                <w:spacing w:val="10"/>
                <w:sz w:val="20"/>
              </w:rPr>
              <w:t xml:space="preserve"> </w:t>
            </w:r>
            <w:r>
              <w:rPr>
                <w:sz w:val="20"/>
              </w:rPr>
              <w:t>work</w:t>
            </w:r>
            <w:r>
              <w:rPr>
                <w:spacing w:val="12"/>
                <w:sz w:val="20"/>
              </w:rPr>
              <w:t xml:space="preserve"> </w:t>
            </w:r>
            <w:r>
              <w:rPr>
                <w:sz w:val="20"/>
              </w:rPr>
              <w:t>$500,000</w:t>
            </w:r>
            <w:r>
              <w:rPr>
                <w:spacing w:val="9"/>
                <w:sz w:val="20"/>
              </w:rPr>
              <w:t xml:space="preserve"> </w:t>
            </w:r>
            <w:r>
              <w:rPr>
                <w:sz w:val="20"/>
              </w:rPr>
              <w:t>-</w:t>
            </w:r>
            <w:r>
              <w:rPr>
                <w:spacing w:val="11"/>
                <w:sz w:val="20"/>
              </w:rPr>
              <w:t xml:space="preserve"> </w:t>
            </w:r>
            <w:r>
              <w:rPr>
                <w:spacing w:val="-2"/>
                <w:sz w:val="20"/>
              </w:rPr>
              <w:t>$600,000</w:t>
            </w:r>
          </w:p>
        </w:tc>
        <w:tc>
          <w:tcPr>
            <w:tcW w:w="2592" w:type="dxa"/>
            <w:tcBorders>
              <w:top w:val="single" w:sz="2" w:space="0" w:color="000000"/>
              <w:bottom w:val="single" w:sz="2" w:space="0" w:color="000000"/>
            </w:tcBorders>
          </w:tcPr>
          <w:p w14:paraId="744756DE" w14:textId="77777777" w:rsidR="003F3708" w:rsidRDefault="005D069D">
            <w:pPr>
              <w:pStyle w:val="TableParagraph"/>
              <w:spacing w:before="8" w:line="238" w:lineRule="exact"/>
              <w:ind w:left="702"/>
              <w:jc w:val="center"/>
              <w:rPr>
                <w:sz w:val="20"/>
              </w:rPr>
            </w:pPr>
            <w:r>
              <w:rPr>
                <w:spacing w:val="-10"/>
                <w:w w:val="105"/>
                <w:sz w:val="20"/>
              </w:rPr>
              <w:t>D</w:t>
            </w:r>
          </w:p>
        </w:tc>
        <w:tc>
          <w:tcPr>
            <w:tcW w:w="1636" w:type="dxa"/>
            <w:tcBorders>
              <w:top w:val="single" w:sz="2" w:space="0" w:color="000000"/>
              <w:bottom w:val="single" w:sz="2" w:space="0" w:color="000000"/>
            </w:tcBorders>
          </w:tcPr>
          <w:p w14:paraId="6FDC6ACC" w14:textId="77777777" w:rsidR="003F3708" w:rsidRDefault="005D069D">
            <w:pPr>
              <w:pStyle w:val="TableParagraph"/>
              <w:spacing w:before="8" w:line="238" w:lineRule="exact"/>
              <w:ind w:right="241"/>
              <w:rPr>
                <w:sz w:val="20"/>
              </w:rPr>
            </w:pPr>
            <w:r>
              <w:rPr>
                <w:spacing w:val="-10"/>
                <w:w w:val="105"/>
                <w:sz w:val="20"/>
              </w:rPr>
              <w:t>-</w:t>
            </w:r>
          </w:p>
        </w:tc>
        <w:tc>
          <w:tcPr>
            <w:tcW w:w="1903" w:type="dxa"/>
            <w:tcBorders>
              <w:top w:val="single" w:sz="2" w:space="0" w:color="000000"/>
              <w:bottom w:val="single" w:sz="2" w:space="0" w:color="000000"/>
            </w:tcBorders>
          </w:tcPr>
          <w:p w14:paraId="75FA0087" w14:textId="77777777" w:rsidR="003F3708" w:rsidRDefault="005D069D">
            <w:pPr>
              <w:pStyle w:val="TableParagraph"/>
              <w:spacing w:before="8" w:line="238" w:lineRule="exact"/>
              <w:ind w:right="308"/>
              <w:rPr>
                <w:b/>
                <w:sz w:val="20"/>
              </w:rPr>
            </w:pPr>
            <w:r>
              <w:rPr>
                <w:b/>
                <w:spacing w:val="-10"/>
                <w:w w:val="105"/>
                <w:sz w:val="20"/>
              </w:rPr>
              <w:t>-</w:t>
            </w:r>
          </w:p>
        </w:tc>
        <w:tc>
          <w:tcPr>
            <w:tcW w:w="1848" w:type="dxa"/>
            <w:tcBorders>
              <w:top w:val="single" w:sz="2" w:space="0" w:color="000000"/>
              <w:bottom w:val="single" w:sz="2" w:space="0" w:color="000000"/>
            </w:tcBorders>
          </w:tcPr>
          <w:p w14:paraId="12F334F4" w14:textId="77777777" w:rsidR="003F3708" w:rsidRDefault="005D069D">
            <w:pPr>
              <w:pStyle w:val="TableParagraph"/>
              <w:spacing w:before="8" w:line="238" w:lineRule="exact"/>
              <w:ind w:right="113"/>
              <w:rPr>
                <w:sz w:val="20"/>
              </w:rPr>
            </w:pPr>
            <w:r>
              <w:rPr>
                <w:spacing w:val="-2"/>
                <w:w w:val="105"/>
                <w:sz w:val="20"/>
              </w:rPr>
              <w:t>5,700.00</w:t>
            </w:r>
          </w:p>
        </w:tc>
        <w:tc>
          <w:tcPr>
            <w:tcW w:w="1828" w:type="dxa"/>
            <w:tcBorders>
              <w:top w:val="single" w:sz="2" w:space="0" w:color="000000"/>
              <w:bottom w:val="single" w:sz="2" w:space="0" w:color="000000"/>
            </w:tcBorders>
          </w:tcPr>
          <w:p w14:paraId="17433C80" w14:textId="77777777" w:rsidR="003F3708" w:rsidRDefault="005D069D">
            <w:pPr>
              <w:pStyle w:val="TableParagraph"/>
              <w:spacing w:before="8" w:line="238" w:lineRule="exact"/>
              <w:ind w:right="43"/>
              <w:rPr>
                <w:sz w:val="20"/>
              </w:rPr>
            </w:pPr>
            <w:r>
              <w:rPr>
                <w:spacing w:val="-2"/>
                <w:w w:val="105"/>
                <w:sz w:val="20"/>
              </w:rPr>
              <w:t>(5,700.00)</w:t>
            </w:r>
          </w:p>
        </w:tc>
      </w:tr>
      <w:tr w:rsidR="003F3708" w14:paraId="3042784D" w14:textId="77777777">
        <w:trPr>
          <w:trHeight w:val="265"/>
        </w:trPr>
        <w:tc>
          <w:tcPr>
            <w:tcW w:w="10576" w:type="dxa"/>
            <w:tcBorders>
              <w:top w:val="single" w:sz="2" w:space="0" w:color="000000"/>
              <w:bottom w:val="single" w:sz="2" w:space="0" w:color="000000"/>
            </w:tcBorders>
          </w:tcPr>
          <w:p w14:paraId="5D5FB4B0" w14:textId="77777777" w:rsidR="003F3708" w:rsidRDefault="005D069D">
            <w:pPr>
              <w:pStyle w:val="TableParagraph"/>
              <w:spacing w:before="8" w:line="238" w:lineRule="exact"/>
              <w:ind w:left="306"/>
              <w:jc w:val="left"/>
              <w:rPr>
                <w:sz w:val="20"/>
              </w:rPr>
            </w:pPr>
            <w:r>
              <w:rPr>
                <w:sz w:val="20"/>
              </w:rPr>
              <w:t>Building</w:t>
            </w:r>
            <w:r>
              <w:rPr>
                <w:spacing w:val="13"/>
                <w:sz w:val="20"/>
              </w:rPr>
              <w:t xml:space="preserve"> </w:t>
            </w:r>
            <w:r>
              <w:rPr>
                <w:sz w:val="20"/>
              </w:rPr>
              <w:t>Permits</w:t>
            </w:r>
            <w:r>
              <w:rPr>
                <w:spacing w:val="10"/>
                <w:sz w:val="20"/>
              </w:rPr>
              <w:t xml:space="preserve"> </w:t>
            </w:r>
            <w:r>
              <w:rPr>
                <w:sz w:val="20"/>
              </w:rPr>
              <w:t>-</w:t>
            </w:r>
            <w:r>
              <w:rPr>
                <w:spacing w:val="11"/>
                <w:sz w:val="20"/>
              </w:rPr>
              <w:t xml:space="preserve"> </w:t>
            </w:r>
            <w:r>
              <w:rPr>
                <w:sz w:val="20"/>
              </w:rPr>
              <w:t>New</w:t>
            </w:r>
            <w:r>
              <w:rPr>
                <w:spacing w:val="12"/>
                <w:sz w:val="20"/>
              </w:rPr>
              <w:t xml:space="preserve"> </w:t>
            </w:r>
            <w:r>
              <w:rPr>
                <w:sz w:val="20"/>
              </w:rPr>
              <w:t>Dwellings</w:t>
            </w:r>
            <w:r>
              <w:rPr>
                <w:spacing w:val="10"/>
                <w:sz w:val="20"/>
              </w:rPr>
              <w:t xml:space="preserve"> </w:t>
            </w:r>
            <w:r>
              <w:rPr>
                <w:sz w:val="20"/>
              </w:rPr>
              <w:t>&amp;</w:t>
            </w:r>
            <w:r>
              <w:rPr>
                <w:spacing w:val="10"/>
                <w:sz w:val="20"/>
              </w:rPr>
              <w:t xml:space="preserve"> </w:t>
            </w:r>
            <w:r>
              <w:rPr>
                <w:sz w:val="20"/>
              </w:rPr>
              <w:t>Multi</w:t>
            </w:r>
            <w:r>
              <w:rPr>
                <w:spacing w:val="13"/>
                <w:sz w:val="20"/>
              </w:rPr>
              <w:t xml:space="preserve"> </w:t>
            </w:r>
            <w:r>
              <w:rPr>
                <w:sz w:val="20"/>
              </w:rPr>
              <w:t>Unit</w:t>
            </w:r>
            <w:r>
              <w:rPr>
                <w:spacing w:val="8"/>
                <w:sz w:val="20"/>
              </w:rPr>
              <w:t xml:space="preserve"> </w:t>
            </w:r>
            <w:r>
              <w:rPr>
                <w:sz w:val="20"/>
              </w:rPr>
              <w:t>Development</w:t>
            </w:r>
            <w:r>
              <w:rPr>
                <w:spacing w:val="8"/>
                <w:sz w:val="20"/>
              </w:rPr>
              <w:t xml:space="preserve"> </w:t>
            </w:r>
            <w:r>
              <w:rPr>
                <w:sz w:val="20"/>
              </w:rPr>
              <w:t>-</w:t>
            </w:r>
            <w:r>
              <w:rPr>
                <w:spacing w:val="11"/>
                <w:sz w:val="20"/>
              </w:rPr>
              <w:t xml:space="preserve"> </w:t>
            </w:r>
            <w:r>
              <w:rPr>
                <w:sz w:val="20"/>
              </w:rPr>
              <w:t>cost</w:t>
            </w:r>
            <w:r>
              <w:rPr>
                <w:spacing w:val="8"/>
                <w:sz w:val="20"/>
              </w:rPr>
              <w:t xml:space="preserve"> </w:t>
            </w:r>
            <w:r>
              <w:rPr>
                <w:sz w:val="20"/>
              </w:rPr>
              <w:t>of</w:t>
            </w:r>
            <w:r>
              <w:rPr>
                <w:spacing w:val="11"/>
                <w:sz w:val="20"/>
              </w:rPr>
              <w:t xml:space="preserve"> </w:t>
            </w:r>
            <w:r>
              <w:rPr>
                <w:sz w:val="20"/>
              </w:rPr>
              <w:t>work</w:t>
            </w:r>
            <w:r>
              <w:rPr>
                <w:spacing w:val="12"/>
                <w:sz w:val="20"/>
              </w:rPr>
              <w:t xml:space="preserve"> </w:t>
            </w:r>
            <w:r>
              <w:rPr>
                <w:sz w:val="20"/>
              </w:rPr>
              <w:t>$600,000+</w:t>
            </w:r>
            <w:r>
              <w:rPr>
                <w:spacing w:val="11"/>
                <w:sz w:val="20"/>
              </w:rPr>
              <w:t xml:space="preserve"> </w:t>
            </w:r>
            <w:r>
              <w:rPr>
                <w:sz w:val="20"/>
              </w:rPr>
              <w:t>(Price</w:t>
            </w:r>
            <w:r>
              <w:rPr>
                <w:spacing w:val="12"/>
                <w:sz w:val="20"/>
              </w:rPr>
              <w:t xml:space="preserve"> </w:t>
            </w:r>
            <w:r>
              <w:rPr>
                <w:sz w:val="20"/>
              </w:rPr>
              <w:t>on</w:t>
            </w:r>
            <w:r>
              <w:rPr>
                <w:spacing w:val="11"/>
                <w:sz w:val="20"/>
              </w:rPr>
              <w:t xml:space="preserve"> </w:t>
            </w:r>
            <w:r>
              <w:rPr>
                <w:spacing w:val="-2"/>
                <w:sz w:val="20"/>
              </w:rPr>
              <w:t>Application)</w:t>
            </w:r>
          </w:p>
        </w:tc>
        <w:tc>
          <w:tcPr>
            <w:tcW w:w="2592" w:type="dxa"/>
            <w:tcBorders>
              <w:top w:val="single" w:sz="2" w:space="0" w:color="000000"/>
              <w:bottom w:val="single" w:sz="2" w:space="0" w:color="000000"/>
            </w:tcBorders>
          </w:tcPr>
          <w:p w14:paraId="3BA3AB57" w14:textId="77777777" w:rsidR="003F3708" w:rsidRDefault="005D069D">
            <w:pPr>
              <w:pStyle w:val="TableParagraph"/>
              <w:spacing w:before="8" w:line="238" w:lineRule="exact"/>
              <w:ind w:left="702"/>
              <w:jc w:val="center"/>
              <w:rPr>
                <w:sz w:val="20"/>
              </w:rPr>
            </w:pPr>
            <w:r>
              <w:rPr>
                <w:spacing w:val="-10"/>
                <w:w w:val="105"/>
                <w:sz w:val="20"/>
              </w:rPr>
              <w:t>D</w:t>
            </w:r>
          </w:p>
        </w:tc>
        <w:tc>
          <w:tcPr>
            <w:tcW w:w="1636" w:type="dxa"/>
            <w:tcBorders>
              <w:top w:val="single" w:sz="2" w:space="0" w:color="000000"/>
              <w:bottom w:val="single" w:sz="2" w:space="0" w:color="000000"/>
            </w:tcBorders>
          </w:tcPr>
          <w:p w14:paraId="10F0F58F" w14:textId="77777777" w:rsidR="003F3708" w:rsidRDefault="005D069D">
            <w:pPr>
              <w:pStyle w:val="TableParagraph"/>
              <w:spacing w:before="8" w:line="238" w:lineRule="exact"/>
              <w:ind w:right="241"/>
              <w:rPr>
                <w:sz w:val="20"/>
              </w:rPr>
            </w:pPr>
            <w:r>
              <w:rPr>
                <w:spacing w:val="-10"/>
                <w:w w:val="105"/>
                <w:sz w:val="20"/>
              </w:rPr>
              <w:t>-</w:t>
            </w:r>
          </w:p>
        </w:tc>
        <w:tc>
          <w:tcPr>
            <w:tcW w:w="1903" w:type="dxa"/>
            <w:tcBorders>
              <w:top w:val="single" w:sz="2" w:space="0" w:color="000000"/>
              <w:bottom w:val="single" w:sz="2" w:space="0" w:color="000000"/>
            </w:tcBorders>
          </w:tcPr>
          <w:p w14:paraId="07093755" w14:textId="77777777" w:rsidR="003F3708" w:rsidRDefault="005D069D">
            <w:pPr>
              <w:pStyle w:val="TableParagraph"/>
              <w:spacing w:before="8" w:line="238" w:lineRule="exact"/>
              <w:ind w:right="308"/>
              <w:rPr>
                <w:b/>
                <w:sz w:val="20"/>
              </w:rPr>
            </w:pPr>
            <w:r>
              <w:rPr>
                <w:b/>
                <w:spacing w:val="-10"/>
                <w:w w:val="105"/>
                <w:sz w:val="20"/>
              </w:rPr>
              <w:t>-</w:t>
            </w:r>
          </w:p>
        </w:tc>
        <w:tc>
          <w:tcPr>
            <w:tcW w:w="1848" w:type="dxa"/>
            <w:tcBorders>
              <w:top w:val="single" w:sz="2" w:space="0" w:color="000000"/>
              <w:bottom w:val="single" w:sz="2" w:space="0" w:color="000000"/>
            </w:tcBorders>
          </w:tcPr>
          <w:p w14:paraId="079C7D31" w14:textId="77777777" w:rsidR="003F3708" w:rsidRDefault="005D069D">
            <w:pPr>
              <w:pStyle w:val="TableParagraph"/>
              <w:spacing w:before="8" w:line="238" w:lineRule="exact"/>
              <w:ind w:right="112"/>
              <w:rPr>
                <w:sz w:val="20"/>
              </w:rPr>
            </w:pPr>
            <w:r>
              <w:rPr>
                <w:spacing w:val="-10"/>
                <w:w w:val="105"/>
                <w:sz w:val="20"/>
              </w:rPr>
              <w:t>-</w:t>
            </w:r>
          </w:p>
        </w:tc>
        <w:tc>
          <w:tcPr>
            <w:tcW w:w="1828" w:type="dxa"/>
            <w:tcBorders>
              <w:top w:val="single" w:sz="2" w:space="0" w:color="000000"/>
              <w:bottom w:val="single" w:sz="2" w:space="0" w:color="000000"/>
            </w:tcBorders>
          </w:tcPr>
          <w:p w14:paraId="197B74F4" w14:textId="77777777" w:rsidR="003F3708" w:rsidRDefault="005D069D">
            <w:pPr>
              <w:pStyle w:val="TableParagraph"/>
              <w:spacing w:before="8" w:line="238" w:lineRule="exact"/>
              <w:ind w:right="311"/>
              <w:rPr>
                <w:sz w:val="20"/>
              </w:rPr>
            </w:pPr>
            <w:r>
              <w:rPr>
                <w:spacing w:val="-10"/>
                <w:w w:val="105"/>
                <w:sz w:val="20"/>
              </w:rPr>
              <w:t>-</w:t>
            </w:r>
          </w:p>
        </w:tc>
      </w:tr>
      <w:tr w:rsidR="003F3708" w14:paraId="39FE8872" w14:textId="77777777">
        <w:trPr>
          <w:trHeight w:val="265"/>
        </w:trPr>
        <w:tc>
          <w:tcPr>
            <w:tcW w:w="10576" w:type="dxa"/>
            <w:tcBorders>
              <w:top w:val="single" w:sz="2" w:space="0" w:color="000000"/>
              <w:bottom w:val="single" w:sz="2" w:space="0" w:color="000000"/>
            </w:tcBorders>
          </w:tcPr>
          <w:p w14:paraId="010DFCA4" w14:textId="77777777" w:rsidR="003F3708" w:rsidRDefault="005D069D">
            <w:pPr>
              <w:pStyle w:val="TableParagraph"/>
              <w:spacing w:before="8" w:line="238" w:lineRule="exact"/>
              <w:ind w:left="306"/>
              <w:jc w:val="left"/>
              <w:rPr>
                <w:sz w:val="20"/>
              </w:rPr>
            </w:pPr>
            <w:r>
              <w:rPr>
                <w:sz w:val="20"/>
              </w:rPr>
              <w:t>Building</w:t>
            </w:r>
            <w:r>
              <w:rPr>
                <w:spacing w:val="13"/>
                <w:sz w:val="20"/>
              </w:rPr>
              <w:t xml:space="preserve"> </w:t>
            </w:r>
            <w:r>
              <w:rPr>
                <w:sz w:val="20"/>
              </w:rPr>
              <w:t>Permits</w:t>
            </w:r>
            <w:r>
              <w:rPr>
                <w:spacing w:val="11"/>
                <w:sz w:val="20"/>
              </w:rPr>
              <w:t xml:space="preserve"> </w:t>
            </w:r>
            <w:r>
              <w:rPr>
                <w:sz w:val="20"/>
              </w:rPr>
              <w:t>-</w:t>
            </w:r>
            <w:r>
              <w:rPr>
                <w:spacing w:val="11"/>
                <w:sz w:val="20"/>
              </w:rPr>
              <w:t xml:space="preserve"> </w:t>
            </w:r>
            <w:r>
              <w:rPr>
                <w:sz w:val="20"/>
              </w:rPr>
              <w:t>Reclad/Reroof/Restump</w:t>
            </w:r>
            <w:r>
              <w:rPr>
                <w:spacing w:val="11"/>
                <w:sz w:val="20"/>
              </w:rPr>
              <w:t xml:space="preserve"> </w:t>
            </w:r>
            <w:r>
              <w:rPr>
                <w:sz w:val="20"/>
              </w:rPr>
              <w:t>-</w:t>
            </w:r>
            <w:r>
              <w:rPr>
                <w:spacing w:val="12"/>
                <w:sz w:val="20"/>
              </w:rPr>
              <w:t xml:space="preserve"> </w:t>
            </w:r>
            <w:r>
              <w:rPr>
                <w:sz w:val="20"/>
              </w:rPr>
              <w:t>cost</w:t>
            </w:r>
            <w:r>
              <w:rPr>
                <w:spacing w:val="8"/>
                <w:sz w:val="20"/>
              </w:rPr>
              <w:t xml:space="preserve"> </w:t>
            </w:r>
            <w:r>
              <w:rPr>
                <w:sz w:val="20"/>
              </w:rPr>
              <w:t>of</w:t>
            </w:r>
            <w:r>
              <w:rPr>
                <w:spacing w:val="11"/>
                <w:sz w:val="20"/>
              </w:rPr>
              <w:t xml:space="preserve"> </w:t>
            </w:r>
            <w:r>
              <w:rPr>
                <w:sz w:val="20"/>
              </w:rPr>
              <w:t>works</w:t>
            </w:r>
            <w:r>
              <w:rPr>
                <w:spacing w:val="11"/>
                <w:sz w:val="20"/>
              </w:rPr>
              <w:t xml:space="preserve"> </w:t>
            </w:r>
            <w:r>
              <w:rPr>
                <w:sz w:val="20"/>
              </w:rPr>
              <w:t>$0</w:t>
            </w:r>
            <w:r>
              <w:rPr>
                <w:spacing w:val="10"/>
                <w:sz w:val="20"/>
              </w:rPr>
              <w:t xml:space="preserve"> </w:t>
            </w:r>
            <w:r>
              <w:rPr>
                <w:sz w:val="20"/>
              </w:rPr>
              <w:t>-</w:t>
            </w:r>
            <w:r>
              <w:rPr>
                <w:spacing w:val="11"/>
                <w:sz w:val="20"/>
              </w:rPr>
              <w:t xml:space="preserve"> </w:t>
            </w:r>
            <w:r>
              <w:rPr>
                <w:spacing w:val="-2"/>
                <w:sz w:val="20"/>
              </w:rPr>
              <w:t>$10,000</w:t>
            </w:r>
          </w:p>
        </w:tc>
        <w:tc>
          <w:tcPr>
            <w:tcW w:w="2592" w:type="dxa"/>
            <w:tcBorders>
              <w:top w:val="single" w:sz="2" w:space="0" w:color="000000"/>
              <w:bottom w:val="single" w:sz="2" w:space="0" w:color="000000"/>
            </w:tcBorders>
          </w:tcPr>
          <w:p w14:paraId="10A1CAD1" w14:textId="77777777" w:rsidR="003F3708" w:rsidRDefault="005D069D">
            <w:pPr>
              <w:pStyle w:val="TableParagraph"/>
              <w:spacing w:before="8" w:line="238" w:lineRule="exact"/>
              <w:ind w:left="702"/>
              <w:jc w:val="center"/>
              <w:rPr>
                <w:sz w:val="20"/>
              </w:rPr>
            </w:pPr>
            <w:r>
              <w:rPr>
                <w:spacing w:val="-10"/>
                <w:w w:val="105"/>
                <w:sz w:val="20"/>
              </w:rPr>
              <w:t>D</w:t>
            </w:r>
          </w:p>
        </w:tc>
        <w:tc>
          <w:tcPr>
            <w:tcW w:w="1636" w:type="dxa"/>
            <w:tcBorders>
              <w:top w:val="single" w:sz="2" w:space="0" w:color="000000"/>
              <w:bottom w:val="single" w:sz="2" w:space="0" w:color="000000"/>
            </w:tcBorders>
          </w:tcPr>
          <w:p w14:paraId="29EE5FFD" w14:textId="77777777" w:rsidR="003F3708" w:rsidRDefault="005D069D">
            <w:pPr>
              <w:pStyle w:val="TableParagraph"/>
              <w:spacing w:before="8" w:line="238" w:lineRule="exact"/>
              <w:ind w:right="241"/>
              <w:rPr>
                <w:sz w:val="20"/>
              </w:rPr>
            </w:pPr>
            <w:r>
              <w:rPr>
                <w:spacing w:val="-10"/>
                <w:w w:val="105"/>
                <w:sz w:val="20"/>
              </w:rPr>
              <w:t>-</w:t>
            </w:r>
          </w:p>
        </w:tc>
        <w:tc>
          <w:tcPr>
            <w:tcW w:w="1903" w:type="dxa"/>
            <w:tcBorders>
              <w:top w:val="single" w:sz="2" w:space="0" w:color="000000"/>
              <w:bottom w:val="single" w:sz="2" w:space="0" w:color="000000"/>
            </w:tcBorders>
          </w:tcPr>
          <w:p w14:paraId="38E52465" w14:textId="77777777" w:rsidR="003F3708" w:rsidRDefault="005D069D">
            <w:pPr>
              <w:pStyle w:val="TableParagraph"/>
              <w:spacing w:before="8" w:line="238" w:lineRule="exact"/>
              <w:ind w:right="308"/>
              <w:rPr>
                <w:b/>
                <w:sz w:val="20"/>
              </w:rPr>
            </w:pPr>
            <w:r>
              <w:rPr>
                <w:b/>
                <w:spacing w:val="-10"/>
                <w:w w:val="105"/>
                <w:sz w:val="20"/>
              </w:rPr>
              <w:t>-</w:t>
            </w:r>
          </w:p>
        </w:tc>
        <w:tc>
          <w:tcPr>
            <w:tcW w:w="1848" w:type="dxa"/>
            <w:tcBorders>
              <w:top w:val="single" w:sz="2" w:space="0" w:color="000000"/>
              <w:bottom w:val="single" w:sz="2" w:space="0" w:color="000000"/>
            </w:tcBorders>
          </w:tcPr>
          <w:p w14:paraId="49B210B8" w14:textId="77777777" w:rsidR="003F3708" w:rsidRDefault="005D069D">
            <w:pPr>
              <w:pStyle w:val="TableParagraph"/>
              <w:spacing w:before="8" w:line="238" w:lineRule="exact"/>
              <w:ind w:right="113"/>
              <w:rPr>
                <w:sz w:val="20"/>
              </w:rPr>
            </w:pPr>
            <w:r>
              <w:rPr>
                <w:spacing w:val="-2"/>
                <w:w w:val="105"/>
                <w:sz w:val="20"/>
              </w:rPr>
              <w:t>1,394.00</w:t>
            </w:r>
          </w:p>
        </w:tc>
        <w:tc>
          <w:tcPr>
            <w:tcW w:w="1828" w:type="dxa"/>
            <w:tcBorders>
              <w:top w:val="single" w:sz="2" w:space="0" w:color="000000"/>
              <w:bottom w:val="single" w:sz="2" w:space="0" w:color="000000"/>
            </w:tcBorders>
          </w:tcPr>
          <w:p w14:paraId="4F3832B7" w14:textId="77777777" w:rsidR="003F3708" w:rsidRDefault="005D069D">
            <w:pPr>
              <w:pStyle w:val="TableParagraph"/>
              <w:spacing w:before="8" w:line="238" w:lineRule="exact"/>
              <w:ind w:right="43"/>
              <w:rPr>
                <w:sz w:val="20"/>
              </w:rPr>
            </w:pPr>
            <w:r>
              <w:rPr>
                <w:spacing w:val="-2"/>
                <w:w w:val="105"/>
                <w:sz w:val="20"/>
              </w:rPr>
              <w:t>(1,394.00)</w:t>
            </w:r>
          </w:p>
        </w:tc>
      </w:tr>
      <w:tr w:rsidR="003F3708" w14:paraId="5BD10ABD" w14:textId="77777777">
        <w:trPr>
          <w:trHeight w:val="265"/>
        </w:trPr>
        <w:tc>
          <w:tcPr>
            <w:tcW w:w="10576" w:type="dxa"/>
            <w:tcBorders>
              <w:top w:val="single" w:sz="2" w:space="0" w:color="000000"/>
              <w:bottom w:val="single" w:sz="2" w:space="0" w:color="000000"/>
            </w:tcBorders>
          </w:tcPr>
          <w:p w14:paraId="74C561D1" w14:textId="77777777" w:rsidR="003F3708" w:rsidRDefault="005D069D">
            <w:pPr>
              <w:pStyle w:val="TableParagraph"/>
              <w:spacing w:before="8" w:line="238" w:lineRule="exact"/>
              <w:ind w:left="306"/>
              <w:jc w:val="left"/>
              <w:rPr>
                <w:sz w:val="20"/>
              </w:rPr>
            </w:pPr>
            <w:r>
              <w:rPr>
                <w:sz w:val="20"/>
              </w:rPr>
              <w:t>Building</w:t>
            </w:r>
            <w:r>
              <w:rPr>
                <w:spacing w:val="13"/>
                <w:sz w:val="20"/>
              </w:rPr>
              <w:t xml:space="preserve"> </w:t>
            </w:r>
            <w:r>
              <w:rPr>
                <w:sz w:val="20"/>
              </w:rPr>
              <w:t>Permits</w:t>
            </w:r>
            <w:r>
              <w:rPr>
                <w:spacing w:val="11"/>
                <w:sz w:val="20"/>
              </w:rPr>
              <w:t xml:space="preserve"> </w:t>
            </w:r>
            <w:r>
              <w:rPr>
                <w:sz w:val="20"/>
              </w:rPr>
              <w:t>-</w:t>
            </w:r>
            <w:r>
              <w:rPr>
                <w:spacing w:val="10"/>
                <w:sz w:val="20"/>
              </w:rPr>
              <w:t xml:space="preserve"> </w:t>
            </w:r>
            <w:r>
              <w:rPr>
                <w:sz w:val="20"/>
              </w:rPr>
              <w:t>Reclad/Reroof/Restump</w:t>
            </w:r>
            <w:r>
              <w:rPr>
                <w:spacing w:val="11"/>
                <w:sz w:val="20"/>
              </w:rPr>
              <w:t xml:space="preserve"> </w:t>
            </w:r>
            <w:r>
              <w:rPr>
                <w:sz w:val="20"/>
              </w:rPr>
              <w:t>-</w:t>
            </w:r>
            <w:r>
              <w:rPr>
                <w:spacing w:val="11"/>
                <w:sz w:val="20"/>
              </w:rPr>
              <w:t xml:space="preserve"> </w:t>
            </w:r>
            <w:r>
              <w:rPr>
                <w:sz w:val="20"/>
              </w:rPr>
              <w:t>cost</w:t>
            </w:r>
            <w:r>
              <w:rPr>
                <w:spacing w:val="8"/>
                <w:sz w:val="20"/>
              </w:rPr>
              <w:t xml:space="preserve"> </w:t>
            </w:r>
            <w:r>
              <w:rPr>
                <w:sz w:val="20"/>
              </w:rPr>
              <w:t>of</w:t>
            </w:r>
            <w:r>
              <w:rPr>
                <w:spacing w:val="11"/>
                <w:sz w:val="20"/>
              </w:rPr>
              <w:t xml:space="preserve"> </w:t>
            </w:r>
            <w:r>
              <w:rPr>
                <w:sz w:val="20"/>
              </w:rPr>
              <w:t>works</w:t>
            </w:r>
            <w:r>
              <w:rPr>
                <w:spacing w:val="11"/>
                <w:sz w:val="20"/>
              </w:rPr>
              <w:t xml:space="preserve"> </w:t>
            </w:r>
            <w:r>
              <w:rPr>
                <w:sz w:val="20"/>
              </w:rPr>
              <w:t>$10,000</w:t>
            </w:r>
            <w:r>
              <w:rPr>
                <w:spacing w:val="9"/>
                <w:sz w:val="20"/>
              </w:rPr>
              <w:t xml:space="preserve"> </w:t>
            </w:r>
            <w:r>
              <w:rPr>
                <w:sz w:val="20"/>
              </w:rPr>
              <w:t>+</w:t>
            </w:r>
            <w:r>
              <w:rPr>
                <w:spacing w:val="12"/>
                <w:sz w:val="20"/>
              </w:rPr>
              <w:t xml:space="preserve"> </w:t>
            </w:r>
            <w:r>
              <w:rPr>
                <w:sz w:val="20"/>
              </w:rPr>
              <w:t>(Price</w:t>
            </w:r>
            <w:r>
              <w:rPr>
                <w:spacing w:val="12"/>
                <w:sz w:val="20"/>
              </w:rPr>
              <w:t xml:space="preserve"> </w:t>
            </w:r>
            <w:r>
              <w:rPr>
                <w:sz w:val="20"/>
              </w:rPr>
              <w:t>on</w:t>
            </w:r>
            <w:r>
              <w:rPr>
                <w:spacing w:val="11"/>
                <w:sz w:val="20"/>
              </w:rPr>
              <w:t xml:space="preserve"> </w:t>
            </w:r>
            <w:r>
              <w:rPr>
                <w:spacing w:val="-2"/>
                <w:sz w:val="20"/>
              </w:rPr>
              <w:t>Application)</w:t>
            </w:r>
          </w:p>
        </w:tc>
        <w:tc>
          <w:tcPr>
            <w:tcW w:w="2592" w:type="dxa"/>
            <w:tcBorders>
              <w:top w:val="single" w:sz="2" w:space="0" w:color="000000"/>
              <w:bottom w:val="single" w:sz="2" w:space="0" w:color="000000"/>
            </w:tcBorders>
          </w:tcPr>
          <w:p w14:paraId="5346780D" w14:textId="77777777" w:rsidR="003F3708" w:rsidRDefault="005D069D">
            <w:pPr>
              <w:pStyle w:val="TableParagraph"/>
              <w:spacing w:before="8" w:line="238" w:lineRule="exact"/>
              <w:ind w:left="702"/>
              <w:jc w:val="center"/>
              <w:rPr>
                <w:sz w:val="20"/>
              </w:rPr>
            </w:pPr>
            <w:r>
              <w:rPr>
                <w:spacing w:val="-10"/>
                <w:w w:val="105"/>
                <w:sz w:val="20"/>
              </w:rPr>
              <w:t>D</w:t>
            </w:r>
          </w:p>
        </w:tc>
        <w:tc>
          <w:tcPr>
            <w:tcW w:w="1636" w:type="dxa"/>
            <w:tcBorders>
              <w:top w:val="single" w:sz="2" w:space="0" w:color="000000"/>
              <w:bottom w:val="single" w:sz="2" w:space="0" w:color="000000"/>
            </w:tcBorders>
          </w:tcPr>
          <w:p w14:paraId="51785E91" w14:textId="77777777" w:rsidR="003F3708" w:rsidRDefault="005D069D">
            <w:pPr>
              <w:pStyle w:val="TableParagraph"/>
              <w:spacing w:before="8" w:line="238" w:lineRule="exact"/>
              <w:ind w:right="241"/>
              <w:rPr>
                <w:sz w:val="20"/>
              </w:rPr>
            </w:pPr>
            <w:r>
              <w:rPr>
                <w:spacing w:val="-10"/>
                <w:w w:val="105"/>
                <w:sz w:val="20"/>
              </w:rPr>
              <w:t>-</w:t>
            </w:r>
          </w:p>
        </w:tc>
        <w:tc>
          <w:tcPr>
            <w:tcW w:w="1903" w:type="dxa"/>
            <w:tcBorders>
              <w:top w:val="single" w:sz="2" w:space="0" w:color="000000"/>
              <w:bottom w:val="single" w:sz="2" w:space="0" w:color="000000"/>
            </w:tcBorders>
          </w:tcPr>
          <w:p w14:paraId="11D0C455" w14:textId="77777777" w:rsidR="003F3708" w:rsidRDefault="005D069D">
            <w:pPr>
              <w:pStyle w:val="TableParagraph"/>
              <w:spacing w:before="8" w:line="238" w:lineRule="exact"/>
              <w:ind w:right="308"/>
              <w:rPr>
                <w:b/>
                <w:sz w:val="20"/>
              </w:rPr>
            </w:pPr>
            <w:r>
              <w:rPr>
                <w:b/>
                <w:spacing w:val="-10"/>
                <w:w w:val="105"/>
                <w:sz w:val="20"/>
              </w:rPr>
              <w:t>-</w:t>
            </w:r>
          </w:p>
        </w:tc>
        <w:tc>
          <w:tcPr>
            <w:tcW w:w="1848" w:type="dxa"/>
            <w:tcBorders>
              <w:top w:val="single" w:sz="2" w:space="0" w:color="000000"/>
              <w:bottom w:val="single" w:sz="2" w:space="0" w:color="000000"/>
            </w:tcBorders>
          </w:tcPr>
          <w:p w14:paraId="1108BAB0" w14:textId="77777777" w:rsidR="003F3708" w:rsidRDefault="005D069D">
            <w:pPr>
              <w:pStyle w:val="TableParagraph"/>
              <w:spacing w:before="8" w:line="238" w:lineRule="exact"/>
              <w:ind w:right="112"/>
              <w:rPr>
                <w:sz w:val="20"/>
              </w:rPr>
            </w:pPr>
            <w:r>
              <w:rPr>
                <w:spacing w:val="-10"/>
                <w:w w:val="105"/>
                <w:sz w:val="20"/>
              </w:rPr>
              <w:t>-</w:t>
            </w:r>
          </w:p>
        </w:tc>
        <w:tc>
          <w:tcPr>
            <w:tcW w:w="1828" w:type="dxa"/>
            <w:tcBorders>
              <w:top w:val="single" w:sz="2" w:space="0" w:color="000000"/>
              <w:bottom w:val="single" w:sz="2" w:space="0" w:color="000000"/>
            </w:tcBorders>
          </w:tcPr>
          <w:p w14:paraId="16EEA232" w14:textId="77777777" w:rsidR="003F3708" w:rsidRDefault="005D069D">
            <w:pPr>
              <w:pStyle w:val="TableParagraph"/>
              <w:spacing w:before="8" w:line="238" w:lineRule="exact"/>
              <w:ind w:right="311"/>
              <w:rPr>
                <w:sz w:val="20"/>
              </w:rPr>
            </w:pPr>
            <w:r>
              <w:rPr>
                <w:spacing w:val="-10"/>
                <w:w w:val="105"/>
                <w:sz w:val="20"/>
              </w:rPr>
              <w:t>-</w:t>
            </w:r>
          </w:p>
        </w:tc>
      </w:tr>
      <w:tr w:rsidR="003F3708" w14:paraId="7FDECA6D" w14:textId="77777777">
        <w:trPr>
          <w:trHeight w:val="265"/>
        </w:trPr>
        <w:tc>
          <w:tcPr>
            <w:tcW w:w="10576" w:type="dxa"/>
            <w:tcBorders>
              <w:top w:val="single" w:sz="2" w:space="0" w:color="000000"/>
              <w:bottom w:val="single" w:sz="2" w:space="0" w:color="000000"/>
            </w:tcBorders>
          </w:tcPr>
          <w:p w14:paraId="7D95E5CC" w14:textId="77777777" w:rsidR="003F3708" w:rsidRDefault="005D069D">
            <w:pPr>
              <w:pStyle w:val="TableParagraph"/>
              <w:spacing w:before="8" w:line="238" w:lineRule="exact"/>
              <w:ind w:left="306"/>
              <w:jc w:val="left"/>
              <w:rPr>
                <w:sz w:val="20"/>
              </w:rPr>
            </w:pPr>
            <w:r>
              <w:rPr>
                <w:sz w:val="20"/>
              </w:rPr>
              <w:t>Building</w:t>
            </w:r>
            <w:r>
              <w:rPr>
                <w:spacing w:val="13"/>
                <w:sz w:val="20"/>
              </w:rPr>
              <w:t xml:space="preserve"> </w:t>
            </w:r>
            <w:r>
              <w:rPr>
                <w:sz w:val="20"/>
              </w:rPr>
              <w:t>Permits</w:t>
            </w:r>
            <w:r>
              <w:rPr>
                <w:spacing w:val="11"/>
                <w:sz w:val="20"/>
              </w:rPr>
              <w:t xml:space="preserve"> </w:t>
            </w:r>
            <w:r>
              <w:rPr>
                <w:sz w:val="20"/>
              </w:rPr>
              <w:t>-</w:t>
            </w:r>
            <w:r>
              <w:rPr>
                <w:spacing w:val="11"/>
                <w:sz w:val="20"/>
              </w:rPr>
              <w:t xml:space="preserve"> </w:t>
            </w:r>
            <w:r>
              <w:rPr>
                <w:sz w:val="20"/>
              </w:rPr>
              <w:t>Relocation</w:t>
            </w:r>
            <w:r>
              <w:rPr>
                <w:spacing w:val="10"/>
                <w:sz w:val="20"/>
              </w:rPr>
              <w:t xml:space="preserve"> </w:t>
            </w:r>
            <w:r>
              <w:rPr>
                <w:sz w:val="20"/>
              </w:rPr>
              <w:t>of</w:t>
            </w:r>
            <w:r>
              <w:rPr>
                <w:spacing w:val="11"/>
                <w:sz w:val="20"/>
              </w:rPr>
              <w:t xml:space="preserve"> </w:t>
            </w:r>
            <w:r>
              <w:rPr>
                <w:sz w:val="20"/>
              </w:rPr>
              <w:t>Dwelling</w:t>
            </w:r>
            <w:r>
              <w:rPr>
                <w:spacing w:val="14"/>
                <w:sz w:val="20"/>
              </w:rPr>
              <w:t xml:space="preserve"> </w:t>
            </w:r>
            <w:r>
              <w:rPr>
                <w:sz w:val="20"/>
              </w:rPr>
              <w:t>(including</w:t>
            </w:r>
            <w:r>
              <w:rPr>
                <w:spacing w:val="13"/>
                <w:sz w:val="20"/>
              </w:rPr>
              <w:t xml:space="preserve"> </w:t>
            </w:r>
            <w:r>
              <w:rPr>
                <w:sz w:val="20"/>
              </w:rPr>
              <w:t>Alterations</w:t>
            </w:r>
            <w:r>
              <w:rPr>
                <w:spacing w:val="11"/>
                <w:sz w:val="20"/>
              </w:rPr>
              <w:t xml:space="preserve"> </w:t>
            </w:r>
            <w:r>
              <w:rPr>
                <w:sz w:val="20"/>
              </w:rPr>
              <w:t>&amp;</w:t>
            </w:r>
            <w:r>
              <w:rPr>
                <w:spacing w:val="10"/>
                <w:sz w:val="20"/>
              </w:rPr>
              <w:t xml:space="preserve"> </w:t>
            </w:r>
            <w:r>
              <w:rPr>
                <w:sz w:val="20"/>
              </w:rPr>
              <w:t>Additions)</w:t>
            </w:r>
            <w:r>
              <w:rPr>
                <w:spacing w:val="12"/>
                <w:sz w:val="20"/>
              </w:rPr>
              <w:t xml:space="preserve"> </w:t>
            </w:r>
            <w:r>
              <w:rPr>
                <w:sz w:val="20"/>
              </w:rPr>
              <w:t>-</w:t>
            </w:r>
            <w:r>
              <w:rPr>
                <w:spacing w:val="11"/>
                <w:sz w:val="20"/>
              </w:rPr>
              <w:t xml:space="preserve"> </w:t>
            </w:r>
            <w:r>
              <w:rPr>
                <w:sz w:val="20"/>
              </w:rPr>
              <w:t>cost</w:t>
            </w:r>
            <w:r>
              <w:rPr>
                <w:spacing w:val="8"/>
                <w:sz w:val="20"/>
              </w:rPr>
              <w:t xml:space="preserve"> </w:t>
            </w:r>
            <w:r>
              <w:rPr>
                <w:sz w:val="20"/>
              </w:rPr>
              <w:t>of</w:t>
            </w:r>
            <w:r>
              <w:rPr>
                <w:spacing w:val="11"/>
                <w:sz w:val="20"/>
              </w:rPr>
              <w:t xml:space="preserve"> </w:t>
            </w:r>
            <w:r>
              <w:rPr>
                <w:sz w:val="20"/>
              </w:rPr>
              <w:t>works</w:t>
            </w:r>
            <w:r>
              <w:rPr>
                <w:spacing w:val="11"/>
                <w:sz w:val="20"/>
              </w:rPr>
              <w:t xml:space="preserve"> </w:t>
            </w:r>
            <w:r>
              <w:rPr>
                <w:sz w:val="20"/>
              </w:rPr>
              <w:t>$0</w:t>
            </w:r>
            <w:r>
              <w:rPr>
                <w:spacing w:val="9"/>
                <w:sz w:val="20"/>
              </w:rPr>
              <w:t xml:space="preserve"> </w:t>
            </w:r>
            <w:r>
              <w:rPr>
                <w:sz w:val="20"/>
              </w:rPr>
              <w:t>-</w:t>
            </w:r>
            <w:r>
              <w:rPr>
                <w:spacing w:val="11"/>
                <w:sz w:val="20"/>
              </w:rPr>
              <w:t xml:space="preserve"> </w:t>
            </w:r>
            <w:r>
              <w:rPr>
                <w:spacing w:val="-2"/>
                <w:sz w:val="20"/>
              </w:rPr>
              <w:t>$10,000</w:t>
            </w:r>
          </w:p>
        </w:tc>
        <w:tc>
          <w:tcPr>
            <w:tcW w:w="2592" w:type="dxa"/>
            <w:tcBorders>
              <w:top w:val="single" w:sz="2" w:space="0" w:color="000000"/>
              <w:bottom w:val="single" w:sz="2" w:space="0" w:color="000000"/>
            </w:tcBorders>
          </w:tcPr>
          <w:p w14:paraId="7A9DCDF3" w14:textId="77777777" w:rsidR="003F3708" w:rsidRDefault="005D069D">
            <w:pPr>
              <w:pStyle w:val="TableParagraph"/>
              <w:spacing w:before="8" w:line="238" w:lineRule="exact"/>
              <w:ind w:left="702"/>
              <w:jc w:val="center"/>
              <w:rPr>
                <w:sz w:val="20"/>
              </w:rPr>
            </w:pPr>
            <w:r>
              <w:rPr>
                <w:spacing w:val="-10"/>
                <w:w w:val="105"/>
                <w:sz w:val="20"/>
              </w:rPr>
              <w:t>D</w:t>
            </w:r>
          </w:p>
        </w:tc>
        <w:tc>
          <w:tcPr>
            <w:tcW w:w="1636" w:type="dxa"/>
            <w:tcBorders>
              <w:top w:val="single" w:sz="2" w:space="0" w:color="000000"/>
              <w:bottom w:val="single" w:sz="2" w:space="0" w:color="000000"/>
            </w:tcBorders>
          </w:tcPr>
          <w:p w14:paraId="12F2D373" w14:textId="77777777" w:rsidR="003F3708" w:rsidRDefault="005D069D">
            <w:pPr>
              <w:pStyle w:val="TableParagraph"/>
              <w:spacing w:before="8" w:line="238" w:lineRule="exact"/>
              <w:ind w:right="241"/>
              <w:rPr>
                <w:sz w:val="20"/>
              </w:rPr>
            </w:pPr>
            <w:r>
              <w:rPr>
                <w:spacing w:val="-10"/>
                <w:w w:val="105"/>
                <w:sz w:val="20"/>
              </w:rPr>
              <w:t>-</w:t>
            </w:r>
          </w:p>
        </w:tc>
        <w:tc>
          <w:tcPr>
            <w:tcW w:w="1903" w:type="dxa"/>
            <w:tcBorders>
              <w:top w:val="single" w:sz="2" w:space="0" w:color="000000"/>
              <w:bottom w:val="single" w:sz="2" w:space="0" w:color="000000"/>
            </w:tcBorders>
          </w:tcPr>
          <w:p w14:paraId="08A6931C" w14:textId="77777777" w:rsidR="003F3708" w:rsidRDefault="005D069D">
            <w:pPr>
              <w:pStyle w:val="TableParagraph"/>
              <w:spacing w:before="8" w:line="238" w:lineRule="exact"/>
              <w:ind w:right="308"/>
              <w:rPr>
                <w:b/>
                <w:sz w:val="20"/>
              </w:rPr>
            </w:pPr>
            <w:r>
              <w:rPr>
                <w:b/>
                <w:spacing w:val="-10"/>
                <w:w w:val="105"/>
                <w:sz w:val="20"/>
              </w:rPr>
              <w:t>-</w:t>
            </w:r>
          </w:p>
        </w:tc>
        <w:tc>
          <w:tcPr>
            <w:tcW w:w="1848" w:type="dxa"/>
            <w:tcBorders>
              <w:top w:val="single" w:sz="2" w:space="0" w:color="000000"/>
              <w:bottom w:val="single" w:sz="2" w:space="0" w:color="000000"/>
            </w:tcBorders>
          </w:tcPr>
          <w:p w14:paraId="796652B7" w14:textId="77777777" w:rsidR="003F3708" w:rsidRDefault="005D069D">
            <w:pPr>
              <w:pStyle w:val="TableParagraph"/>
              <w:spacing w:before="8" w:line="238" w:lineRule="exact"/>
              <w:ind w:right="113"/>
              <w:rPr>
                <w:sz w:val="20"/>
              </w:rPr>
            </w:pPr>
            <w:r>
              <w:rPr>
                <w:spacing w:val="-2"/>
                <w:w w:val="105"/>
                <w:sz w:val="20"/>
              </w:rPr>
              <w:t>2,680.00</w:t>
            </w:r>
          </w:p>
        </w:tc>
        <w:tc>
          <w:tcPr>
            <w:tcW w:w="1828" w:type="dxa"/>
            <w:tcBorders>
              <w:top w:val="single" w:sz="2" w:space="0" w:color="000000"/>
              <w:bottom w:val="single" w:sz="2" w:space="0" w:color="000000"/>
            </w:tcBorders>
          </w:tcPr>
          <w:p w14:paraId="65802380" w14:textId="77777777" w:rsidR="003F3708" w:rsidRDefault="005D069D">
            <w:pPr>
              <w:pStyle w:val="TableParagraph"/>
              <w:spacing w:before="8" w:line="238" w:lineRule="exact"/>
              <w:ind w:right="43"/>
              <w:rPr>
                <w:sz w:val="20"/>
              </w:rPr>
            </w:pPr>
            <w:r>
              <w:rPr>
                <w:spacing w:val="-2"/>
                <w:w w:val="105"/>
                <w:sz w:val="20"/>
              </w:rPr>
              <w:t>(2,680.00)</w:t>
            </w:r>
          </w:p>
        </w:tc>
      </w:tr>
      <w:tr w:rsidR="003F3708" w14:paraId="249E36FA" w14:textId="77777777">
        <w:trPr>
          <w:trHeight w:val="265"/>
        </w:trPr>
        <w:tc>
          <w:tcPr>
            <w:tcW w:w="10576" w:type="dxa"/>
            <w:tcBorders>
              <w:top w:val="single" w:sz="2" w:space="0" w:color="000000"/>
              <w:bottom w:val="single" w:sz="2" w:space="0" w:color="000000"/>
            </w:tcBorders>
          </w:tcPr>
          <w:p w14:paraId="2108AB24" w14:textId="77777777" w:rsidR="003F3708" w:rsidRDefault="005D069D">
            <w:pPr>
              <w:pStyle w:val="TableParagraph"/>
              <w:spacing w:before="8" w:line="238" w:lineRule="exact"/>
              <w:ind w:left="306"/>
              <w:jc w:val="left"/>
              <w:rPr>
                <w:sz w:val="20"/>
              </w:rPr>
            </w:pPr>
            <w:r>
              <w:rPr>
                <w:sz w:val="20"/>
              </w:rPr>
              <w:t>Building</w:t>
            </w:r>
            <w:r>
              <w:rPr>
                <w:spacing w:val="13"/>
                <w:sz w:val="20"/>
              </w:rPr>
              <w:t xml:space="preserve"> </w:t>
            </w:r>
            <w:r>
              <w:rPr>
                <w:sz w:val="20"/>
              </w:rPr>
              <w:t>Permits</w:t>
            </w:r>
            <w:r>
              <w:rPr>
                <w:spacing w:val="11"/>
                <w:sz w:val="20"/>
              </w:rPr>
              <w:t xml:space="preserve"> </w:t>
            </w:r>
            <w:r>
              <w:rPr>
                <w:sz w:val="20"/>
              </w:rPr>
              <w:t>-</w:t>
            </w:r>
            <w:r>
              <w:rPr>
                <w:spacing w:val="11"/>
                <w:sz w:val="20"/>
              </w:rPr>
              <w:t xml:space="preserve"> </w:t>
            </w:r>
            <w:r>
              <w:rPr>
                <w:sz w:val="20"/>
              </w:rPr>
              <w:t>Relocation</w:t>
            </w:r>
            <w:r>
              <w:rPr>
                <w:spacing w:val="11"/>
                <w:sz w:val="20"/>
              </w:rPr>
              <w:t xml:space="preserve"> </w:t>
            </w:r>
            <w:r>
              <w:rPr>
                <w:sz w:val="20"/>
              </w:rPr>
              <w:t>of</w:t>
            </w:r>
            <w:r>
              <w:rPr>
                <w:spacing w:val="11"/>
                <w:sz w:val="20"/>
              </w:rPr>
              <w:t xml:space="preserve"> </w:t>
            </w:r>
            <w:r>
              <w:rPr>
                <w:sz w:val="20"/>
              </w:rPr>
              <w:t>Dwelling</w:t>
            </w:r>
            <w:r>
              <w:rPr>
                <w:spacing w:val="14"/>
                <w:sz w:val="20"/>
              </w:rPr>
              <w:t xml:space="preserve"> </w:t>
            </w:r>
            <w:r>
              <w:rPr>
                <w:sz w:val="20"/>
              </w:rPr>
              <w:t>(including</w:t>
            </w:r>
            <w:r>
              <w:rPr>
                <w:spacing w:val="13"/>
                <w:sz w:val="20"/>
              </w:rPr>
              <w:t xml:space="preserve"> </w:t>
            </w:r>
            <w:r>
              <w:rPr>
                <w:sz w:val="20"/>
              </w:rPr>
              <w:t>Alterations</w:t>
            </w:r>
            <w:r>
              <w:rPr>
                <w:spacing w:val="11"/>
                <w:sz w:val="20"/>
              </w:rPr>
              <w:t xml:space="preserve"> </w:t>
            </w:r>
            <w:r>
              <w:rPr>
                <w:sz w:val="20"/>
              </w:rPr>
              <w:t>&amp;</w:t>
            </w:r>
            <w:r>
              <w:rPr>
                <w:spacing w:val="10"/>
                <w:sz w:val="20"/>
              </w:rPr>
              <w:t xml:space="preserve"> </w:t>
            </w:r>
            <w:r>
              <w:rPr>
                <w:sz w:val="20"/>
              </w:rPr>
              <w:t>Additions)</w:t>
            </w:r>
            <w:r>
              <w:rPr>
                <w:spacing w:val="12"/>
                <w:sz w:val="20"/>
              </w:rPr>
              <w:t xml:space="preserve"> </w:t>
            </w:r>
            <w:r>
              <w:rPr>
                <w:sz w:val="20"/>
              </w:rPr>
              <w:t>-</w:t>
            </w:r>
            <w:r>
              <w:rPr>
                <w:spacing w:val="11"/>
                <w:sz w:val="20"/>
              </w:rPr>
              <w:t xml:space="preserve"> </w:t>
            </w:r>
            <w:r>
              <w:rPr>
                <w:sz w:val="20"/>
              </w:rPr>
              <w:t>cost</w:t>
            </w:r>
            <w:r>
              <w:rPr>
                <w:spacing w:val="9"/>
                <w:sz w:val="20"/>
              </w:rPr>
              <w:t xml:space="preserve"> </w:t>
            </w:r>
            <w:r>
              <w:rPr>
                <w:sz w:val="20"/>
              </w:rPr>
              <w:t>of</w:t>
            </w:r>
            <w:r>
              <w:rPr>
                <w:spacing w:val="11"/>
                <w:sz w:val="20"/>
              </w:rPr>
              <w:t xml:space="preserve"> </w:t>
            </w:r>
            <w:r>
              <w:rPr>
                <w:sz w:val="20"/>
              </w:rPr>
              <w:t>works</w:t>
            </w:r>
            <w:r>
              <w:rPr>
                <w:spacing w:val="11"/>
                <w:sz w:val="20"/>
              </w:rPr>
              <w:t xml:space="preserve"> </w:t>
            </w:r>
            <w:r>
              <w:rPr>
                <w:sz w:val="20"/>
              </w:rPr>
              <w:t>$10,000</w:t>
            </w:r>
            <w:r>
              <w:rPr>
                <w:spacing w:val="10"/>
                <w:sz w:val="20"/>
              </w:rPr>
              <w:t xml:space="preserve"> </w:t>
            </w:r>
            <w:r>
              <w:rPr>
                <w:sz w:val="20"/>
              </w:rPr>
              <w:t>-</w:t>
            </w:r>
            <w:r>
              <w:rPr>
                <w:spacing w:val="11"/>
                <w:sz w:val="20"/>
              </w:rPr>
              <w:t xml:space="preserve"> </w:t>
            </w:r>
            <w:r>
              <w:rPr>
                <w:spacing w:val="-2"/>
                <w:sz w:val="20"/>
              </w:rPr>
              <w:t>$20,000</w:t>
            </w:r>
          </w:p>
        </w:tc>
        <w:tc>
          <w:tcPr>
            <w:tcW w:w="2592" w:type="dxa"/>
            <w:tcBorders>
              <w:top w:val="single" w:sz="2" w:space="0" w:color="000000"/>
              <w:bottom w:val="single" w:sz="2" w:space="0" w:color="000000"/>
            </w:tcBorders>
          </w:tcPr>
          <w:p w14:paraId="649A3B26" w14:textId="77777777" w:rsidR="003F3708" w:rsidRDefault="005D069D">
            <w:pPr>
              <w:pStyle w:val="TableParagraph"/>
              <w:spacing w:before="8" w:line="238" w:lineRule="exact"/>
              <w:ind w:left="702"/>
              <w:jc w:val="center"/>
              <w:rPr>
                <w:sz w:val="20"/>
              </w:rPr>
            </w:pPr>
            <w:r>
              <w:rPr>
                <w:spacing w:val="-10"/>
                <w:w w:val="105"/>
                <w:sz w:val="20"/>
              </w:rPr>
              <w:t>D</w:t>
            </w:r>
          </w:p>
        </w:tc>
        <w:tc>
          <w:tcPr>
            <w:tcW w:w="1636" w:type="dxa"/>
            <w:tcBorders>
              <w:top w:val="single" w:sz="2" w:space="0" w:color="000000"/>
              <w:bottom w:val="single" w:sz="2" w:space="0" w:color="000000"/>
            </w:tcBorders>
          </w:tcPr>
          <w:p w14:paraId="0BDC0E0E" w14:textId="77777777" w:rsidR="003F3708" w:rsidRDefault="005D069D">
            <w:pPr>
              <w:pStyle w:val="TableParagraph"/>
              <w:spacing w:before="8" w:line="238" w:lineRule="exact"/>
              <w:ind w:right="241"/>
              <w:rPr>
                <w:sz w:val="20"/>
              </w:rPr>
            </w:pPr>
            <w:r>
              <w:rPr>
                <w:spacing w:val="-10"/>
                <w:w w:val="105"/>
                <w:sz w:val="20"/>
              </w:rPr>
              <w:t>-</w:t>
            </w:r>
          </w:p>
        </w:tc>
        <w:tc>
          <w:tcPr>
            <w:tcW w:w="1903" w:type="dxa"/>
            <w:tcBorders>
              <w:top w:val="single" w:sz="2" w:space="0" w:color="000000"/>
              <w:bottom w:val="single" w:sz="2" w:space="0" w:color="000000"/>
            </w:tcBorders>
          </w:tcPr>
          <w:p w14:paraId="1413DC1F" w14:textId="77777777" w:rsidR="003F3708" w:rsidRDefault="005D069D">
            <w:pPr>
              <w:pStyle w:val="TableParagraph"/>
              <w:spacing w:before="8" w:line="238" w:lineRule="exact"/>
              <w:ind w:right="308"/>
              <w:rPr>
                <w:b/>
                <w:sz w:val="20"/>
              </w:rPr>
            </w:pPr>
            <w:r>
              <w:rPr>
                <w:b/>
                <w:spacing w:val="-10"/>
                <w:w w:val="105"/>
                <w:sz w:val="20"/>
              </w:rPr>
              <w:t>-</w:t>
            </w:r>
          </w:p>
        </w:tc>
        <w:tc>
          <w:tcPr>
            <w:tcW w:w="1848" w:type="dxa"/>
            <w:tcBorders>
              <w:top w:val="single" w:sz="2" w:space="0" w:color="000000"/>
              <w:bottom w:val="single" w:sz="2" w:space="0" w:color="000000"/>
            </w:tcBorders>
          </w:tcPr>
          <w:p w14:paraId="58F04B1B" w14:textId="77777777" w:rsidR="003F3708" w:rsidRDefault="005D069D">
            <w:pPr>
              <w:pStyle w:val="TableParagraph"/>
              <w:spacing w:before="8" w:line="238" w:lineRule="exact"/>
              <w:ind w:right="113"/>
              <w:rPr>
                <w:sz w:val="20"/>
              </w:rPr>
            </w:pPr>
            <w:r>
              <w:rPr>
                <w:spacing w:val="-2"/>
                <w:w w:val="105"/>
                <w:sz w:val="20"/>
              </w:rPr>
              <w:t>3,215.00</w:t>
            </w:r>
          </w:p>
        </w:tc>
        <w:tc>
          <w:tcPr>
            <w:tcW w:w="1828" w:type="dxa"/>
            <w:tcBorders>
              <w:top w:val="single" w:sz="2" w:space="0" w:color="000000"/>
              <w:bottom w:val="single" w:sz="2" w:space="0" w:color="000000"/>
            </w:tcBorders>
          </w:tcPr>
          <w:p w14:paraId="157E2D58" w14:textId="77777777" w:rsidR="003F3708" w:rsidRDefault="005D069D">
            <w:pPr>
              <w:pStyle w:val="TableParagraph"/>
              <w:spacing w:before="8" w:line="238" w:lineRule="exact"/>
              <w:ind w:right="43"/>
              <w:rPr>
                <w:sz w:val="20"/>
              </w:rPr>
            </w:pPr>
            <w:r>
              <w:rPr>
                <w:spacing w:val="-2"/>
                <w:w w:val="105"/>
                <w:sz w:val="20"/>
              </w:rPr>
              <w:t>(3,215.00)</w:t>
            </w:r>
          </w:p>
        </w:tc>
      </w:tr>
      <w:tr w:rsidR="003F3708" w14:paraId="431A015F" w14:textId="77777777">
        <w:trPr>
          <w:trHeight w:val="265"/>
        </w:trPr>
        <w:tc>
          <w:tcPr>
            <w:tcW w:w="10576" w:type="dxa"/>
            <w:tcBorders>
              <w:top w:val="single" w:sz="2" w:space="0" w:color="000000"/>
              <w:bottom w:val="single" w:sz="2" w:space="0" w:color="000000"/>
            </w:tcBorders>
          </w:tcPr>
          <w:p w14:paraId="64AFDC86" w14:textId="77777777" w:rsidR="003F3708" w:rsidRDefault="005D069D">
            <w:pPr>
              <w:pStyle w:val="TableParagraph"/>
              <w:spacing w:before="8" w:line="238" w:lineRule="exact"/>
              <w:ind w:left="306"/>
              <w:jc w:val="left"/>
              <w:rPr>
                <w:sz w:val="20"/>
              </w:rPr>
            </w:pPr>
            <w:r>
              <w:rPr>
                <w:sz w:val="20"/>
              </w:rPr>
              <w:t>Building</w:t>
            </w:r>
            <w:r>
              <w:rPr>
                <w:spacing w:val="13"/>
                <w:sz w:val="20"/>
              </w:rPr>
              <w:t xml:space="preserve"> </w:t>
            </w:r>
            <w:r>
              <w:rPr>
                <w:sz w:val="20"/>
              </w:rPr>
              <w:t>Permits</w:t>
            </w:r>
            <w:r>
              <w:rPr>
                <w:spacing w:val="11"/>
                <w:sz w:val="20"/>
              </w:rPr>
              <w:t xml:space="preserve"> </w:t>
            </w:r>
            <w:r>
              <w:rPr>
                <w:sz w:val="20"/>
              </w:rPr>
              <w:t>-</w:t>
            </w:r>
            <w:r>
              <w:rPr>
                <w:spacing w:val="11"/>
                <w:sz w:val="20"/>
              </w:rPr>
              <w:t xml:space="preserve"> </w:t>
            </w:r>
            <w:r>
              <w:rPr>
                <w:sz w:val="20"/>
              </w:rPr>
              <w:t>Relocation</w:t>
            </w:r>
            <w:r>
              <w:rPr>
                <w:spacing w:val="11"/>
                <w:sz w:val="20"/>
              </w:rPr>
              <w:t xml:space="preserve"> </w:t>
            </w:r>
            <w:r>
              <w:rPr>
                <w:sz w:val="20"/>
              </w:rPr>
              <w:t>of</w:t>
            </w:r>
            <w:r>
              <w:rPr>
                <w:spacing w:val="11"/>
                <w:sz w:val="20"/>
              </w:rPr>
              <w:t xml:space="preserve"> </w:t>
            </w:r>
            <w:r>
              <w:rPr>
                <w:sz w:val="20"/>
              </w:rPr>
              <w:t>Dwelling</w:t>
            </w:r>
            <w:r>
              <w:rPr>
                <w:spacing w:val="14"/>
                <w:sz w:val="20"/>
              </w:rPr>
              <w:t xml:space="preserve"> </w:t>
            </w:r>
            <w:r>
              <w:rPr>
                <w:sz w:val="20"/>
              </w:rPr>
              <w:t>(including</w:t>
            </w:r>
            <w:r>
              <w:rPr>
                <w:spacing w:val="13"/>
                <w:sz w:val="20"/>
              </w:rPr>
              <w:t xml:space="preserve"> </w:t>
            </w:r>
            <w:r>
              <w:rPr>
                <w:sz w:val="20"/>
              </w:rPr>
              <w:t>Alterations</w:t>
            </w:r>
            <w:r>
              <w:rPr>
                <w:spacing w:val="11"/>
                <w:sz w:val="20"/>
              </w:rPr>
              <w:t xml:space="preserve"> </w:t>
            </w:r>
            <w:r>
              <w:rPr>
                <w:sz w:val="20"/>
              </w:rPr>
              <w:t>&amp;</w:t>
            </w:r>
            <w:r>
              <w:rPr>
                <w:spacing w:val="10"/>
                <w:sz w:val="20"/>
              </w:rPr>
              <w:t xml:space="preserve"> </w:t>
            </w:r>
            <w:r>
              <w:rPr>
                <w:sz w:val="20"/>
              </w:rPr>
              <w:t>Additions)</w:t>
            </w:r>
            <w:r>
              <w:rPr>
                <w:spacing w:val="12"/>
                <w:sz w:val="20"/>
              </w:rPr>
              <w:t xml:space="preserve"> </w:t>
            </w:r>
            <w:r>
              <w:rPr>
                <w:sz w:val="20"/>
              </w:rPr>
              <w:t>-</w:t>
            </w:r>
            <w:r>
              <w:rPr>
                <w:spacing w:val="11"/>
                <w:sz w:val="20"/>
              </w:rPr>
              <w:t xml:space="preserve"> </w:t>
            </w:r>
            <w:r>
              <w:rPr>
                <w:sz w:val="20"/>
              </w:rPr>
              <w:t>cost</w:t>
            </w:r>
            <w:r>
              <w:rPr>
                <w:spacing w:val="9"/>
                <w:sz w:val="20"/>
              </w:rPr>
              <w:t xml:space="preserve"> </w:t>
            </w:r>
            <w:r>
              <w:rPr>
                <w:sz w:val="20"/>
              </w:rPr>
              <w:t>of</w:t>
            </w:r>
            <w:r>
              <w:rPr>
                <w:spacing w:val="11"/>
                <w:sz w:val="20"/>
              </w:rPr>
              <w:t xml:space="preserve"> </w:t>
            </w:r>
            <w:r>
              <w:rPr>
                <w:sz w:val="20"/>
              </w:rPr>
              <w:t>works</w:t>
            </w:r>
            <w:r>
              <w:rPr>
                <w:spacing w:val="11"/>
                <w:sz w:val="20"/>
              </w:rPr>
              <w:t xml:space="preserve"> </w:t>
            </w:r>
            <w:r>
              <w:rPr>
                <w:sz w:val="20"/>
              </w:rPr>
              <w:t>$20,000</w:t>
            </w:r>
            <w:r>
              <w:rPr>
                <w:spacing w:val="10"/>
                <w:sz w:val="20"/>
              </w:rPr>
              <w:t xml:space="preserve"> </w:t>
            </w:r>
            <w:r>
              <w:rPr>
                <w:sz w:val="20"/>
              </w:rPr>
              <w:t>-</w:t>
            </w:r>
            <w:r>
              <w:rPr>
                <w:spacing w:val="11"/>
                <w:sz w:val="20"/>
              </w:rPr>
              <w:t xml:space="preserve"> </w:t>
            </w:r>
            <w:r>
              <w:rPr>
                <w:spacing w:val="-2"/>
                <w:sz w:val="20"/>
              </w:rPr>
              <w:t>$50,000</w:t>
            </w:r>
          </w:p>
        </w:tc>
        <w:tc>
          <w:tcPr>
            <w:tcW w:w="2592" w:type="dxa"/>
            <w:tcBorders>
              <w:top w:val="single" w:sz="2" w:space="0" w:color="000000"/>
              <w:bottom w:val="single" w:sz="2" w:space="0" w:color="000000"/>
            </w:tcBorders>
          </w:tcPr>
          <w:p w14:paraId="49ABFA5D" w14:textId="77777777" w:rsidR="003F3708" w:rsidRDefault="005D069D">
            <w:pPr>
              <w:pStyle w:val="TableParagraph"/>
              <w:spacing w:before="8" w:line="238" w:lineRule="exact"/>
              <w:ind w:left="702"/>
              <w:jc w:val="center"/>
              <w:rPr>
                <w:sz w:val="20"/>
              </w:rPr>
            </w:pPr>
            <w:r>
              <w:rPr>
                <w:spacing w:val="-10"/>
                <w:w w:val="105"/>
                <w:sz w:val="20"/>
              </w:rPr>
              <w:t>D</w:t>
            </w:r>
          </w:p>
        </w:tc>
        <w:tc>
          <w:tcPr>
            <w:tcW w:w="1636" w:type="dxa"/>
            <w:tcBorders>
              <w:top w:val="single" w:sz="2" w:space="0" w:color="000000"/>
              <w:bottom w:val="single" w:sz="2" w:space="0" w:color="000000"/>
            </w:tcBorders>
          </w:tcPr>
          <w:p w14:paraId="65B09B06" w14:textId="77777777" w:rsidR="003F3708" w:rsidRDefault="005D069D">
            <w:pPr>
              <w:pStyle w:val="TableParagraph"/>
              <w:spacing w:before="8" w:line="238" w:lineRule="exact"/>
              <w:ind w:right="241"/>
              <w:rPr>
                <w:sz w:val="20"/>
              </w:rPr>
            </w:pPr>
            <w:r>
              <w:rPr>
                <w:spacing w:val="-10"/>
                <w:w w:val="105"/>
                <w:sz w:val="20"/>
              </w:rPr>
              <w:t>-</w:t>
            </w:r>
          </w:p>
        </w:tc>
        <w:tc>
          <w:tcPr>
            <w:tcW w:w="1903" w:type="dxa"/>
            <w:tcBorders>
              <w:top w:val="single" w:sz="2" w:space="0" w:color="000000"/>
              <w:bottom w:val="single" w:sz="2" w:space="0" w:color="000000"/>
            </w:tcBorders>
          </w:tcPr>
          <w:p w14:paraId="43381BD5" w14:textId="77777777" w:rsidR="003F3708" w:rsidRDefault="005D069D">
            <w:pPr>
              <w:pStyle w:val="TableParagraph"/>
              <w:spacing w:before="8" w:line="238" w:lineRule="exact"/>
              <w:ind w:right="308"/>
              <w:rPr>
                <w:b/>
                <w:sz w:val="20"/>
              </w:rPr>
            </w:pPr>
            <w:r>
              <w:rPr>
                <w:b/>
                <w:spacing w:val="-10"/>
                <w:w w:val="105"/>
                <w:sz w:val="20"/>
              </w:rPr>
              <w:t>-</w:t>
            </w:r>
          </w:p>
        </w:tc>
        <w:tc>
          <w:tcPr>
            <w:tcW w:w="1848" w:type="dxa"/>
            <w:tcBorders>
              <w:top w:val="single" w:sz="2" w:space="0" w:color="000000"/>
              <w:bottom w:val="single" w:sz="2" w:space="0" w:color="000000"/>
            </w:tcBorders>
          </w:tcPr>
          <w:p w14:paraId="5A908E5F" w14:textId="77777777" w:rsidR="003F3708" w:rsidRDefault="005D069D">
            <w:pPr>
              <w:pStyle w:val="TableParagraph"/>
              <w:spacing w:before="8" w:line="238" w:lineRule="exact"/>
              <w:ind w:right="113"/>
              <w:rPr>
                <w:sz w:val="20"/>
              </w:rPr>
            </w:pPr>
            <w:r>
              <w:rPr>
                <w:spacing w:val="-2"/>
                <w:w w:val="105"/>
                <w:sz w:val="20"/>
              </w:rPr>
              <w:t>4,820.00</w:t>
            </w:r>
          </w:p>
        </w:tc>
        <w:tc>
          <w:tcPr>
            <w:tcW w:w="1828" w:type="dxa"/>
            <w:tcBorders>
              <w:top w:val="single" w:sz="2" w:space="0" w:color="000000"/>
              <w:bottom w:val="single" w:sz="2" w:space="0" w:color="000000"/>
            </w:tcBorders>
          </w:tcPr>
          <w:p w14:paraId="76B2C41A" w14:textId="77777777" w:rsidR="003F3708" w:rsidRDefault="005D069D">
            <w:pPr>
              <w:pStyle w:val="TableParagraph"/>
              <w:spacing w:before="8" w:line="238" w:lineRule="exact"/>
              <w:ind w:right="43"/>
              <w:rPr>
                <w:sz w:val="20"/>
              </w:rPr>
            </w:pPr>
            <w:r>
              <w:rPr>
                <w:spacing w:val="-2"/>
                <w:w w:val="105"/>
                <w:sz w:val="20"/>
              </w:rPr>
              <w:t>(4,820.00)</w:t>
            </w:r>
          </w:p>
        </w:tc>
      </w:tr>
      <w:tr w:rsidR="003F3708" w14:paraId="4D3C6717" w14:textId="77777777">
        <w:trPr>
          <w:trHeight w:val="265"/>
        </w:trPr>
        <w:tc>
          <w:tcPr>
            <w:tcW w:w="10576" w:type="dxa"/>
            <w:tcBorders>
              <w:top w:val="single" w:sz="2" w:space="0" w:color="000000"/>
              <w:bottom w:val="single" w:sz="2" w:space="0" w:color="000000"/>
            </w:tcBorders>
          </w:tcPr>
          <w:p w14:paraId="57B370F4" w14:textId="77777777" w:rsidR="003F3708" w:rsidRDefault="005D069D">
            <w:pPr>
              <w:pStyle w:val="TableParagraph"/>
              <w:spacing w:before="8" w:line="238" w:lineRule="exact"/>
              <w:ind w:left="306"/>
              <w:jc w:val="left"/>
              <w:rPr>
                <w:sz w:val="20"/>
              </w:rPr>
            </w:pPr>
            <w:r>
              <w:rPr>
                <w:sz w:val="20"/>
              </w:rPr>
              <w:t>Building</w:t>
            </w:r>
            <w:r>
              <w:rPr>
                <w:spacing w:val="13"/>
                <w:sz w:val="20"/>
              </w:rPr>
              <w:t xml:space="preserve"> </w:t>
            </w:r>
            <w:r>
              <w:rPr>
                <w:sz w:val="20"/>
              </w:rPr>
              <w:t>Permits</w:t>
            </w:r>
            <w:r>
              <w:rPr>
                <w:spacing w:val="11"/>
                <w:sz w:val="20"/>
              </w:rPr>
              <w:t xml:space="preserve"> </w:t>
            </w:r>
            <w:r>
              <w:rPr>
                <w:sz w:val="20"/>
              </w:rPr>
              <w:t>-</w:t>
            </w:r>
            <w:r>
              <w:rPr>
                <w:spacing w:val="11"/>
                <w:sz w:val="20"/>
              </w:rPr>
              <w:t xml:space="preserve"> </w:t>
            </w:r>
            <w:r>
              <w:rPr>
                <w:sz w:val="20"/>
              </w:rPr>
              <w:t>Relocation</w:t>
            </w:r>
            <w:r>
              <w:rPr>
                <w:spacing w:val="11"/>
                <w:sz w:val="20"/>
              </w:rPr>
              <w:t xml:space="preserve"> </w:t>
            </w:r>
            <w:r>
              <w:rPr>
                <w:sz w:val="20"/>
              </w:rPr>
              <w:t>of</w:t>
            </w:r>
            <w:r>
              <w:rPr>
                <w:spacing w:val="11"/>
                <w:sz w:val="20"/>
              </w:rPr>
              <w:t xml:space="preserve"> </w:t>
            </w:r>
            <w:r>
              <w:rPr>
                <w:sz w:val="20"/>
              </w:rPr>
              <w:t>Dwelling</w:t>
            </w:r>
            <w:r>
              <w:rPr>
                <w:spacing w:val="14"/>
                <w:sz w:val="20"/>
              </w:rPr>
              <w:t xml:space="preserve"> </w:t>
            </w:r>
            <w:r>
              <w:rPr>
                <w:sz w:val="20"/>
              </w:rPr>
              <w:t>(including</w:t>
            </w:r>
            <w:r>
              <w:rPr>
                <w:spacing w:val="13"/>
                <w:sz w:val="20"/>
              </w:rPr>
              <w:t xml:space="preserve"> </w:t>
            </w:r>
            <w:r>
              <w:rPr>
                <w:sz w:val="20"/>
              </w:rPr>
              <w:t>Alterations</w:t>
            </w:r>
            <w:r>
              <w:rPr>
                <w:spacing w:val="11"/>
                <w:sz w:val="20"/>
              </w:rPr>
              <w:t xml:space="preserve"> </w:t>
            </w:r>
            <w:r>
              <w:rPr>
                <w:sz w:val="20"/>
              </w:rPr>
              <w:t>&amp;</w:t>
            </w:r>
            <w:r>
              <w:rPr>
                <w:spacing w:val="10"/>
                <w:sz w:val="20"/>
              </w:rPr>
              <w:t xml:space="preserve"> </w:t>
            </w:r>
            <w:r>
              <w:rPr>
                <w:sz w:val="20"/>
              </w:rPr>
              <w:t>Additions)</w:t>
            </w:r>
            <w:r>
              <w:rPr>
                <w:spacing w:val="12"/>
                <w:sz w:val="20"/>
              </w:rPr>
              <w:t xml:space="preserve"> </w:t>
            </w:r>
            <w:r>
              <w:rPr>
                <w:sz w:val="20"/>
              </w:rPr>
              <w:t>-</w:t>
            </w:r>
            <w:r>
              <w:rPr>
                <w:spacing w:val="11"/>
                <w:sz w:val="20"/>
              </w:rPr>
              <w:t xml:space="preserve"> </w:t>
            </w:r>
            <w:r>
              <w:rPr>
                <w:sz w:val="20"/>
              </w:rPr>
              <w:t>cost</w:t>
            </w:r>
            <w:r>
              <w:rPr>
                <w:spacing w:val="9"/>
                <w:sz w:val="20"/>
              </w:rPr>
              <w:t xml:space="preserve"> </w:t>
            </w:r>
            <w:r>
              <w:rPr>
                <w:sz w:val="20"/>
              </w:rPr>
              <w:t>of</w:t>
            </w:r>
            <w:r>
              <w:rPr>
                <w:spacing w:val="11"/>
                <w:sz w:val="20"/>
              </w:rPr>
              <w:t xml:space="preserve"> </w:t>
            </w:r>
            <w:r>
              <w:rPr>
                <w:sz w:val="20"/>
              </w:rPr>
              <w:t>works</w:t>
            </w:r>
            <w:r>
              <w:rPr>
                <w:spacing w:val="11"/>
                <w:sz w:val="20"/>
              </w:rPr>
              <w:t xml:space="preserve"> </w:t>
            </w:r>
            <w:r>
              <w:rPr>
                <w:sz w:val="20"/>
              </w:rPr>
              <w:t>$50,000</w:t>
            </w:r>
            <w:r>
              <w:rPr>
                <w:spacing w:val="10"/>
                <w:sz w:val="20"/>
              </w:rPr>
              <w:t xml:space="preserve"> </w:t>
            </w:r>
            <w:r>
              <w:rPr>
                <w:sz w:val="20"/>
              </w:rPr>
              <w:t>-</w:t>
            </w:r>
            <w:r>
              <w:rPr>
                <w:spacing w:val="11"/>
                <w:sz w:val="20"/>
              </w:rPr>
              <w:t xml:space="preserve"> </w:t>
            </w:r>
            <w:r>
              <w:rPr>
                <w:spacing w:val="-2"/>
                <w:sz w:val="20"/>
              </w:rPr>
              <w:t>$100,000</w:t>
            </w:r>
          </w:p>
        </w:tc>
        <w:tc>
          <w:tcPr>
            <w:tcW w:w="2592" w:type="dxa"/>
            <w:tcBorders>
              <w:top w:val="single" w:sz="2" w:space="0" w:color="000000"/>
              <w:bottom w:val="single" w:sz="2" w:space="0" w:color="000000"/>
            </w:tcBorders>
          </w:tcPr>
          <w:p w14:paraId="1A011982" w14:textId="77777777" w:rsidR="003F3708" w:rsidRDefault="005D069D">
            <w:pPr>
              <w:pStyle w:val="TableParagraph"/>
              <w:spacing w:before="8" w:line="238" w:lineRule="exact"/>
              <w:ind w:left="702"/>
              <w:jc w:val="center"/>
              <w:rPr>
                <w:sz w:val="20"/>
              </w:rPr>
            </w:pPr>
            <w:r>
              <w:rPr>
                <w:spacing w:val="-10"/>
                <w:w w:val="105"/>
                <w:sz w:val="20"/>
              </w:rPr>
              <w:t>D</w:t>
            </w:r>
          </w:p>
        </w:tc>
        <w:tc>
          <w:tcPr>
            <w:tcW w:w="1636" w:type="dxa"/>
            <w:tcBorders>
              <w:top w:val="single" w:sz="2" w:space="0" w:color="000000"/>
              <w:bottom w:val="single" w:sz="2" w:space="0" w:color="000000"/>
            </w:tcBorders>
          </w:tcPr>
          <w:p w14:paraId="373C540A" w14:textId="77777777" w:rsidR="003F3708" w:rsidRDefault="005D069D">
            <w:pPr>
              <w:pStyle w:val="TableParagraph"/>
              <w:spacing w:before="8" w:line="238" w:lineRule="exact"/>
              <w:ind w:right="241"/>
              <w:rPr>
                <w:sz w:val="20"/>
              </w:rPr>
            </w:pPr>
            <w:r>
              <w:rPr>
                <w:spacing w:val="-10"/>
                <w:w w:val="105"/>
                <w:sz w:val="20"/>
              </w:rPr>
              <w:t>-</w:t>
            </w:r>
          </w:p>
        </w:tc>
        <w:tc>
          <w:tcPr>
            <w:tcW w:w="1903" w:type="dxa"/>
            <w:tcBorders>
              <w:top w:val="single" w:sz="2" w:space="0" w:color="000000"/>
              <w:bottom w:val="single" w:sz="2" w:space="0" w:color="000000"/>
            </w:tcBorders>
          </w:tcPr>
          <w:p w14:paraId="2070C5DF" w14:textId="77777777" w:rsidR="003F3708" w:rsidRDefault="005D069D">
            <w:pPr>
              <w:pStyle w:val="TableParagraph"/>
              <w:spacing w:before="8" w:line="238" w:lineRule="exact"/>
              <w:ind w:right="308"/>
              <w:rPr>
                <w:b/>
                <w:sz w:val="20"/>
              </w:rPr>
            </w:pPr>
            <w:r>
              <w:rPr>
                <w:b/>
                <w:spacing w:val="-10"/>
                <w:w w:val="105"/>
                <w:sz w:val="20"/>
              </w:rPr>
              <w:t>-</w:t>
            </w:r>
          </w:p>
        </w:tc>
        <w:tc>
          <w:tcPr>
            <w:tcW w:w="1848" w:type="dxa"/>
            <w:tcBorders>
              <w:top w:val="single" w:sz="2" w:space="0" w:color="000000"/>
              <w:bottom w:val="single" w:sz="2" w:space="0" w:color="000000"/>
            </w:tcBorders>
          </w:tcPr>
          <w:p w14:paraId="2163C55E" w14:textId="77777777" w:rsidR="003F3708" w:rsidRDefault="005D069D">
            <w:pPr>
              <w:pStyle w:val="TableParagraph"/>
              <w:spacing w:before="8" w:line="238" w:lineRule="exact"/>
              <w:ind w:right="113"/>
              <w:rPr>
                <w:sz w:val="20"/>
              </w:rPr>
            </w:pPr>
            <w:r>
              <w:rPr>
                <w:spacing w:val="-2"/>
                <w:w w:val="105"/>
                <w:sz w:val="20"/>
              </w:rPr>
              <w:t>8,035.00</w:t>
            </w:r>
          </w:p>
        </w:tc>
        <w:tc>
          <w:tcPr>
            <w:tcW w:w="1828" w:type="dxa"/>
            <w:tcBorders>
              <w:top w:val="single" w:sz="2" w:space="0" w:color="000000"/>
              <w:bottom w:val="single" w:sz="2" w:space="0" w:color="000000"/>
            </w:tcBorders>
          </w:tcPr>
          <w:p w14:paraId="0B977A53" w14:textId="77777777" w:rsidR="003F3708" w:rsidRDefault="005D069D">
            <w:pPr>
              <w:pStyle w:val="TableParagraph"/>
              <w:spacing w:before="8" w:line="238" w:lineRule="exact"/>
              <w:ind w:right="43"/>
              <w:rPr>
                <w:sz w:val="20"/>
              </w:rPr>
            </w:pPr>
            <w:r>
              <w:rPr>
                <w:spacing w:val="-2"/>
                <w:w w:val="105"/>
                <w:sz w:val="20"/>
              </w:rPr>
              <w:t>(8,035.00)</w:t>
            </w:r>
          </w:p>
        </w:tc>
      </w:tr>
      <w:tr w:rsidR="003F3708" w14:paraId="166A17F0" w14:textId="77777777">
        <w:trPr>
          <w:trHeight w:val="265"/>
        </w:trPr>
        <w:tc>
          <w:tcPr>
            <w:tcW w:w="10576" w:type="dxa"/>
            <w:tcBorders>
              <w:top w:val="single" w:sz="2" w:space="0" w:color="000000"/>
              <w:bottom w:val="single" w:sz="2" w:space="0" w:color="000000"/>
            </w:tcBorders>
          </w:tcPr>
          <w:p w14:paraId="214BCC40" w14:textId="77777777" w:rsidR="003F3708" w:rsidRDefault="005D069D">
            <w:pPr>
              <w:pStyle w:val="TableParagraph"/>
              <w:spacing w:before="8" w:line="238" w:lineRule="exact"/>
              <w:ind w:left="306"/>
              <w:jc w:val="left"/>
              <w:rPr>
                <w:sz w:val="20"/>
              </w:rPr>
            </w:pPr>
            <w:r>
              <w:rPr>
                <w:sz w:val="20"/>
              </w:rPr>
              <w:t>Building</w:t>
            </w:r>
            <w:r>
              <w:rPr>
                <w:spacing w:val="15"/>
                <w:sz w:val="20"/>
              </w:rPr>
              <w:t xml:space="preserve"> </w:t>
            </w:r>
            <w:r>
              <w:rPr>
                <w:sz w:val="20"/>
              </w:rPr>
              <w:t>Permits</w:t>
            </w:r>
            <w:r>
              <w:rPr>
                <w:spacing w:val="12"/>
                <w:sz w:val="20"/>
              </w:rPr>
              <w:t xml:space="preserve"> </w:t>
            </w:r>
            <w:r>
              <w:rPr>
                <w:sz w:val="20"/>
              </w:rPr>
              <w:t>-</w:t>
            </w:r>
            <w:r>
              <w:rPr>
                <w:spacing w:val="13"/>
                <w:sz w:val="20"/>
              </w:rPr>
              <w:t xml:space="preserve"> </w:t>
            </w:r>
            <w:r>
              <w:rPr>
                <w:sz w:val="20"/>
              </w:rPr>
              <w:t>Relocation</w:t>
            </w:r>
            <w:r>
              <w:rPr>
                <w:spacing w:val="12"/>
                <w:sz w:val="20"/>
              </w:rPr>
              <w:t xml:space="preserve"> </w:t>
            </w:r>
            <w:r>
              <w:rPr>
                <w:sz w:val="20"/>
              </w:rPr>
              <w:t>of</w:t>
            </w:r>
            <w:r>
              <w:rPr>
                <w:spacing w:val="13"/>
                <w:sz w:val="20"/>
              </w:rPr>
              <w:t xml:space="preserve"> </w:t>
            </w:r>
            <w:r>
              <w:rPr>
                <w:sz w:val="20"/>
              </w:rPr>
              <w:t>Dwelling</w:t>
            </w:r>
            <w:r>
              <w:rPr>
                <w:spacing w:val="15"/>
                <w:sz w:val="20"/>
              </w:rPr>
              <w:t xml:space="preserve"> </w:t>
            </w:r>
            <w:r>
              <w:rPr>
                <w:sz w:val="20"/>
              </w:rPr>
              <w:t>(including</w:t>
            </w:r>
            <w:r>
              <w:rPr>
                <w:spacing w:val="15"/>
                <w:sz w:val="20"/>
              </w:rPr>
              <w:t xml:space="preserve"> </w:t>
            </w:r>
            <w:r>
              <w:rPr>
                <w:sz w:val="20"/>
              </w:rPr>
              <w:t>Alterations</w:t>
            </w:r>
            <w:r>
              <w:rPr>
                <w:spacing w:val="12"/>
                <w:sz w:val="20"/>
              </w:rPr>
              <w:t xml:space="preserve"> </w:t>
            </w:r>
            <w:r>
              <w:rPr>
                <w:sz w:val="20"/>
              </w:rPr>
              <w:t>&amp;</w:t>
            </w:r>
            <w:r>
              <w:rPr>
                <w:spacing w:val="11"/>
                <w:sz w:val="20"/>
              </w:rPr>
              <w:t xml:space="preserve"> </w:t>
            </w:r>
            <w:r>
              <w:rPr>
                <w:sz w:val="20"/>
              </w:rPr>
              <w:t>Additions)</w:t>
            </w:r>
            <w:r>
              <w:rPr>
                <w:spacing w:val="14"/>
                <w:sz w:val="20"/>
              </w:rPr>
              <w:t xml:space="preserve"> </w:t>
            </w:r>
            <w:r>
              <w:rPr>
                <w:sz w:val="20"/>
              </w:rPr>
              <w:t>$100,000</w:t>
            </w:r>
            <w:r>
              <w:rPr>
                <w:spacing w:val="11"/>
                <w:sz w:val="20"/>
              </w:rPr>
              <w:t xml:space="preserve"> </w:t>
            </w:r>
            <w:r>
              <w:rPr>
                <w:sz w:val="20"/>
              </w:rPr>
              <w:t>+</w:t>
            </w:r>
            <w:r>
              <w:rPr>
                <w:spacing w:val="14"/>
                <w:sz w:val="20"/>
              </w:rPr>
              <w:t xml:space="preserve"> </w:t>
            </w:r>
            <w:r>
              <w:rPr>
                <w:sz w:val="20"/>
              </w:rPr>
              <w:t>(Price</w:t>
            </w:r>
            <w:r>
              <w:rPr>
                <w:spacing w:val="14"/>
                <w:sz w:val="20"/>
              </w:rPr>
              <w:t xml:space="preserve"> </w:t>
            </w:r>
            <w:r>
              <w:rPr>
                <w:sz w:val="20"/>
              </w:rPr>
              <w:t>on</w:t>
            </w:r>
            <w:r>
              <w:rPr>
                <w:spacing w:val="13"/>
                <w:sz w:val="20"/>
              </w:rPr>
              <w:t xml:space="preserve"> </w:t>
            </w:r>
            <w:r>
              <w:rPr>
                <w:spacing w:val="-2"/>
                <w:sz w:val="20"/>
              </w:rPr>
              <w:t>Application)</w:t>
            </w:r>
          </w:p>
        </w:tc>
        <w:tc>
          <w:tcPr>
            <w:tcW w:w="2592" w:type="dxa"/>
            <w:tcBorders>
              <w:top w:val="single" w:sz="2" w:space="0" w:color="000000"/>
              <w:bottom w:val="single" w:sz="2" w:space="0" w:color="000000"/>
            </w:tcBorders>
          </w:tcPr>
          <w:p w14:paraId="73E7867E" w14:textId="77777777" w:rsidR="003F3708" w:rsidRDefault="005D069D">
            <w:pPr>
              <w:pStyle w:val="TableParagraph"/>
              <w:spacing w:before="8" w:line="238" w:lineRule="exact"/>
              <w:ind w:left="702"/>
              <w:jc w:val="center"/>
              <w:rPr>
                <w:sz w:val="20"/>
              </w:rPr>
            </w:pPr>
            <w:r>
              <w:rPr>
                <w:spacing w:val="-10"/>
                <w:w w:val="105"/>
                <w:sz w:val="20"/>
              </w:rPr>
              <w:t>D</w:t>
            </w:r>
          </w:p>
        </w:tc>
        <w:tc>
          <w:tcPr>
            <w:tcW w:w="1636" w:type="dxa"/>
            <w:tcBorders>
              <w:top w:val="single" w:sz="2" w:space="0" w:color="000000"/>
              <w:bottom w:val="single" w:sz="2" w:space="0" w:color="000000"/>
            </w:tcBorders>
          </w:tcPr>
          <w:p w14:paraId="141F8869" w14:textId="77777777" w:rsidR="003F3708" w:rsidRDefault="005D069D">
            <w:pPr>
              <w:pStyle w:val="TableParagraph"/>
              <w:spacing w:before="8" w:line="238" w:lineRule="exact"/>
              <w:ind w:right="241"/>
              <w:rPr>
                <w:sz w:val="20"/>
              </w:rPr>
            </w:pPr>
            <w:r>
              <w:rPr>
                <w:spacing w:val="-10"/>
                <w:w w:val="105"/>
                <w:sz w:val="20"/>
              </w:rPr>
              <w:t>-</w:t>
            </w:r>
          </w:p>
        </w:tc>
        <w:tc>
          <w:tcPr>
            <w:tcW w:w="1903" w:type="dxa"/>
            <w:tcBorders>
              <w:top w:val="single" w:sz="2" w:space="0" w:color="000000"/>
              <w:bottom w:val="single" w:sz="2" w:space="0" w:color="000000"/>
            </w:tcBorders>
          </w:tcPr>
          <w:p w14:paraId="18C0E8B5" w14:textId="77777777" w:rsidR="003F3708" w:rsidRDefault="005D069D">
            <w:pPr>
              <w:pStyle w:val="TableParagraph"/>
              <w:spacing w:before="8" w:line="238" w:lineRule="exact"/>
              <w:ind w:right="308"/>
              <w:rPr>
                <w:b/>
                <w:sz w:val="20"/>
              </w:rPr>
            </w:pPr>
            <w:r>
              <w:rPr>
                <w:b/>
                <w:spacing w:val="-10"/>
                <w:w w:val="105"/>
                <w:sz w:val="20"/>
              </w:rPr>
              <w:t>-</w:t>
            </w:r>
          </w:p>
        </w:tc>
        <w:tc>
          <w:tcPr>
            <w:tcW w:w="1848" w:type="dxa"/>
            <w:tcBorders>
              <w:top w:val="single" w:sz="2" w:space="0" w:color="000000"/>
              <w:bottom w:val="single" w:sz="2" w:space="0" w:color="000000"/>
            </w:tcBorders>
          </w:tcPr>
          <w:p w14:paraId="3BAC22F3" w14:textId="77777777" w:rsidR="003F3708" w:rsidRDefault="005D069D">
            <w:pPr>
              <w:pStyle w:val="TableParagraph"/>
              <w:spacing w:before="8" w:line="238" w:lineRule="exact"/>
              <w:ind w:right="112"/>
              <w:rPr>
                <w:sz w:val="20"/>
              </w:rPr>
            </w:pPr>
            <w:r>
              <w:rPr>
                <w:spacing w:val="-10"/>
                <w:w w:val="105"/>
                <w:sz w:val="20"/>
              </w:rPr>
              <w:t>-</w:t>
            </w:r>
          </w:p>
        </w:tc>
        <w:tc>
          <w:tcPr>
            <w:tcW w:w="1828" w:type="dxa"/>
            <w:tcBorders>
              <w:top w:val="single" w:sz="2" w:space="0" w:color="000000"/>
              <w:bottom w:val="single" w:sz="2" w:space="0" w:color="000000"/>
            </w:tcBorders>
          </w:tcPr>
          <w:p w14:paraId="55C58AC9" w14:textId="77777777" w:rsidR="003F3708" w:rsidRDefault="005D069D">
            <w:pPr>
              <w:pStyle w:val="TableParagraph"/>
              <w:spacing w:before="8" w:line="238" w:lineRule="exact"/>
              <w:ind w:right="311"/>
              <w:rPr>
                <w:sz w:val="20"/>
              </w:rPr>
            </w:pPr>
            <w:r>
              <w:rPr>
                <w:spacing w:val="-10"/>
                <w:w w:val="105"/>
                <w:sz w:val="20"/>
              </w:rPr>
              <w:t>-</w:t>
            </w:r>
          </w:p>
        </w:tc>
      </w:tr>
      <w:tr w:rsidR="003F3708" w14:paraId="36CC9C31" w14:textId="77777777">
        <w:trPr>
          <w:trHeight w:val="265"/>
        </w:trPr>
        <w:tc>
          <w:tcPr>
            <w:tcW w:w="10576" w:type="dxa"/>
            <w:tcBorders>
              <w:top w:val="single" w:sz="2" w:space="0" w:color="000000"/>
              <w:bottom w:val="single" w:sz="2" w:space="0" w:color="000000"/>
            </w:tcBorders>
          </w:tcPr>
          <w:p w14:paraId="7F2520A2" w14:textId="77777777" w:rsidR="003F3708" w:rsidRDefault="005D069D">
            <w:pPr>
              <w:pStyle w:val="TableParagraph"/>
              <w:spacing w:before="8" w:line="238" w:lineRule="exact"/>
              <w:ind w:left="306"/>
              <w:jc w:val="left"/>
              <w:rPr>
                <w:sz w:val="20"/>
              </w:rPr>
            </w:pPr>
            <w:r>
              <w:rPr>
                <w:w w:val="105"/>
                <w:sz w:val="20"/>
              </w:rPr>
              <w:t>Building</w:t>
            </w:r>
            <w:r>
              <w:rPr>
                <w:spacing w:val="-11"/>
                <w:w w:val="105"/>
                <w:sz w:val="20"/>
              </w:rPr>
              <w:t xml:space="preserve"> </w:t>
            </w:r>
            <w:r>
              <w:rPr>
                <w:w w:val="105"/>
                <w:sz w:val="20"/>
              </w:rPr>
              <w:t>Permits</w:t>
            </w:r>
            <w:r>
              <w:rPr>
                <w:spacing w:val="-10"/>
                <w:w w:val="105"/>
                <w:sz w:val="20"/>
              </w:rPr>
              <w:t xml:space="preserve"> </w:t>
            </w:r>
            <w:r>
              <w:rPr>
                <w:w w:val="105"/>
                <w:sz w:val="20"/>
              </w:rPr>
              <w:t>-</w:t>
            </w:r>
            <w:r>
              <w:rPr>
                <w:spacing w:val="-10"/>
                <w:w w:val="105"/>
                <w:sz w:val="20"/>
              </w:rPr>
              <w:t xml:space="preserve"> </w:t>
            </w:r>
            <w:r>
              <w:rPr>
                <w:w w:val="105"/>
                <w:sz w:val="20"/>
              </w:rPr>
              <w:t>Signs</w:t>
            </w:r>
            <w:r>
              <w:rPr>
                <w:spacing w:val="-11"/>
                <w:w w:val="105"/>
                <w:sz w:val="20"/>
              </w:rPr>
              <w:t xml:space="preserve"> </w:t>
            </w:r>
            <w:r>
              <w:rPr>
                <w:w w:val="105"/>
                <w:sz w:val="20"/>
              </w:rPr>
              <w:t>-</w:t>
            </w:r>
            <w:r>
              <w:rPr>
                <w:spacing w:val="-10"/>
                <w:w w:val="105"/>
                <w:sz w:val="20"/>
              </w:rPr>
              <w:t xml:space="preserve"> </w:t>
            </w:r>
            <w:r>
              <w:rPr>
                <w:w w:val="105"/>
                <w:sz w:val="20"/>
              </w:rPr>
              <w:t>cost</w:t>
            </w:r>
            <w:r>
              <w:rPr>
                <w:spacing w:val="-12"/>
                <w:w w:val="105"/>
                <w:sz w:val="20"/>
              </w:rPr>
              <w:t xml:space="preserve"> </w:t>
            </w:r>
            <w:r>
              <w:rPr>
                <w:w w:val="105"/>
                <w:sz w:val="20"/>
              </w:rPr>
              <w:t>of</w:t>
            </w:r>
            <w:r>
              <w:rPr>
                <w:spacing w:val="-10"/>
                <w:w w:val="105"/>
                <w:sz w:val="20"/>
              </w:rPr>
              <w:t xml:space="preserve"> </w:t>
            </w:r>
            <w:r>
              <w:rPr>
                <w:w w:val="105"/>
                <w:sz w:val="20"/>
              </w:rPr>
              <w:t>works</w:t>
            </w:r>
            <w:r>
              <w:rPr>
                <w:spacing w:val="-10"/>
                <w:w w:val="105"/>
                <w:sz w:val="20"/>
              </w:rPr>
              <w:t xml:space="preserve"> </w:t>
            </w:r>
            <w:r>
              <w:rPr>
                <w:w w:val="105"/>
                <w:sz w:val="20"/>
              </w:rPr>
              <w:t>$0</w:t>
            </w:r>
            <w:r>
              <w:rPr>
                <w:spacing w:val="-11"/>
                <w:w w:val="105"/>
                <w:sz w:val="20"/>
              </w:rPr>
              <w:t xml:space="preserve"> </w:t>
            </w:r>
            <w:r>
              <w:rPr>
                <w:w w:val="105"/>
                <w:sz w:val="20"/>
              </w:rPr>
              <w:t>-</w:t>
            </w:r>
            <w:r>
              <w:rPr>
                <w:spacing w:val="-10"/>
                <w:w w:val="105"/>
                <w:sz w:val="20"/>
              </w:rPr>
              <w:t xml:space="preserve"> </w:t>
            </w:r>
            <w:r>
              <w:rPr>
                <w:spacing w:val="-2"/>
                <w:w w:val="105"/>
                <w:sz w:val="20"/>
              </w:rPr>
              <w:t>$10,000</w:t>
            </w:r>
          </w:p>
        </w:tc>
        <w:tc>
          <w:tcPr>
            <w:tcW w:w="2592" w:type="dxa"/>
            <w:tcBorders>
              <w:top w:val="single" w:sz="2" w:space="0" w:color="000000"/>
              <w:bottom w:val="single" w:sz="2" w:space="0" w:color="000000"/>
            </w:tcBorders>
          </w:tcPr>
          <w:p w14:paraId="4E61EDDF" w14:textId="77777777" w:rsidR="003F3708" w:rsidRDefault="005D069D">
            <w:pPr>
              <w:pStyle w:val="TableParagraph"/>
              <w:spacing w:before="8" w:line="238" w:lineRule="exact"/>
              <w:ind w:left="702"/>
              <w:jc w:val="center"/>
              <w:rPr>
                <w:sz w:val="20"/>
              </w:rPr>
            </w:pPr>
            <w:r>
              <w:rPr>
                <w:spacing w:val="-10"/>
                <w:w w:val="105"/>
                <w:sz w:val="20"/>
              </w:rPr>
              <w:t>D</w:t>
            </w:r>
          </w:p>
        </w:tc>
        <w:tc>
          <w:tcPr>
            <w:tcW w:w="1636" w:type="dxa"/>
            <w:tcBorders>
              <w:top w:val="single" w:sz="2" w:space="0" w:color="000000"/>
              <w:bottom w:val="single" w:sz="2" w:space="0" w:color="000000"/>
            </w:tcBorders>
          </w:tcPr>
          <w:p w14:paraId="1DEF6A24" w14:textId="77777777" w:rsidR="003F3708" w:rsidRDefault="005D069D">
            <w:pPr>
              <w:pStyle w:val="TableParagraph"/>
              <w:spacing w:before="8" w:line="238" w:lineRule="exact"/>
              <w:ind w:right="241"/>
              <w:rPr>
                <w:sz w:val="20"/>
              </w:rPr>
            </w:pPr>
            <w:r>
              <w:rPr>
                <w:spacing w:val="-10"/>
                <w:w w:val="105"/>
                <w:sz w:val="20"/>
              </w:rPr>
              <w:t>-</w:t>
            </w:r>
          </w:p>
        </w:tc>
        <w:tc>
          <w:tcPr>
            <w:tcW w:w="1903" w:type="dxa"/>
            <w:tcBorders>
              <w:top w:val="single" w:sz="2" w:space="0" w:color="000000"/>
              <w:bottom w:val="single" w:sz="2" w:space="0" w:color="000000"/>
            </w:tcBorders>
          </w:tcPr>
          <w:p w14:paraId="04C7B0A9" w14:textId="77777777" w:rsidR="003F3708" w:rsidRDefault="005D069D">
            <w:pPr>
              <w:pStyle w:val="TableParagraph"/>
              <w:spacing w:before="8" w:line="238" w:lineRule="exact"/>
              <w:ind w:right="308"/>
              <w:rPr>
                <w:b/>
                <w:sz w:val="20"/>
              </w:rPr>
            </w:pPr>
            <w:r>
              <w:rPr>
                <w:b/>
                <w:spacing w:val="-10"/>
                <w:w w:val="105"/>
                <w:sz w:val="20"/>
              </w:rPr>
              <w:t>-</w:t>
            </w:r>
          </w:p>
        </w:tc>
        <w:tc>
          <w:tcPr>
            <w:tcW w:w="1848" w:type="dxa"/>
            <w:tcBorders>
              <w:top w:val="single" w:sz="2" w:space="0" w:color="000000"/>
              <w:bottom w:val="single" w:sz="2" w:space="0" w:color="000000"/>
            </w:tcBorders>
          </w:tcPr>
          <w:p w14:paraId="7BD1051A" w14:textId="77777777" w:rsidR="003F3708" w:rsidRDefault="005D069D">
            <w:pPr>
              <w:pStyle w:val="TableParagraph"/>
              <w:spacing w:before="8" w:line="238" w:lineRule="exact"/>
              <w:ind w:right="113"/>
              <w:rPr>
                <w:sz w:val="20"/>
              </w:rPr>
            </w:pPr>
            <w:r>
              <w:rPr>
                <w:spacing w:val="-2"/>
                <w:w w:val="105"/>
                <w:sz w:val="20"/>
              </w:rPr>
              <w:t>683.00</w:t>
            </w:r>
          </w:p>
        </w:tc>
        <w:tc>
          <w:tcPr>
            <w:tcW w:w="1828" w:type="dxa"/>
            <w:tcBorders>
              <w:top w:val="single" w:sz="2" w:space="0" w:color="000000"/>
              <w:bottom w:val="single" w:sz="2" w:space="0" w:color="000000"/>
            </w:tcBorders>
          </w:tcPr>
          <w:p w14:paraId="1CBDC21D" w14:textId="77777777" w:rsidR="003F3708" w:rsidRDefault="005D069D">
            <w:pPr>
              <w:pStyle w:val="TableParagraph"/>
              <w:spacing w:before="8" w:line="238" w:lineRule="exact"/>
              <w:ind w:right="43"/>
              <w:rPr>
                <w:sz w:val="20"/>
              </w:rPr>
            </w:pPr>
            <w:r>
              <w:rPr>
                <w:spacing w:val="-2"/>
                <w:w w:val="105"/>
                <w:sz w:val="20"/>
              </w:rPr>
              <w:t>(683.00)</w:t>
            </w:r>
          </w:p>
        </w:tc>
      </w:tr>
      <w:tr w:rsidR="003F3708" w14:paraId="3CB209E4" w14:textId="77777777">
        <w:trPr>
          <w:trHeight w:val="265"/>
        </w:trPr>
        <w:tc>
          <w:tcPr>
            <w:tcW w:w="10576" w:type="dxa"/>
            <w:tcBorders>
              <w:top w:val="single" w:sz="2" w:space="0" w:color="000000"/>
              <w:bottom w:val="single" w:sz="2" w:space="0" w:color="000000"/>
            </w:tcBorders>
          </w:tcPr>
          <w:p w14:paraId="6290CC7B" w14:textId="77777777" w:rsidR="003F3708" w:rsidRDefault="005D069D">
            <w:pPr>
              <w:pStyle w:val="TableParagraph"/>
              <w:spacing w:before="8" w:line="238" w:lineRule="exact"/>
              <w:ind w:left="306"/>
              <w:jc w:val="left"/>
              <w:rPr>
                <w:sz w:val="20"/>
              </w:rPr>
            </w:pPr>
            <w:r>
              <w:rPr>
                <w:spacing w:val="-2"/>
                <w:w w:val="105"/>
                <w:sz w:val="20"/>
              </w:rPr>
              <w:t>Building</w:t>
            </w:r>
            <w:r>
              <w:rPr>
                <w:spacing w:val="-3"/>
                <w:w w:val="105"/>
                <w:sz w:val="20"/>
              </w:rPr>
              <w:t xml:space="preserve"> </w:t>
            </w:r>
            <w:r>
              <w:rPr>
                <w:spacing w:val="-2"/>
                <w:w w:val="105"/>
                <w:sz w:val="20"/>
              </w:rPr>
              <w:t>Permits</w:t>
            </w:r>
            <w:r>
              <w:rPr>
                <w:spacing w:val="-4"/>
                <w:w w:val="105"/>
                <w:sz w:val="20"/>
              </w:rPr>
              <w:t xml:space="preserve"> </w:t>
            </w:r>
            <w:r>
              <w:rPr>
                <w:spacing w:val="-2"/>
                <w:w w:val="105"/>
                <w:sz w:val="20"/>
              </w:rPr>
              <w:t>-</w:t>
            </w:r>
            <w:r>
              <w:rPr>
                <w:spacing w:val="-4"/>
                <w:w w:val="105"/>
                <w:sz w:val="20"/>
              </w:rPr>
              <w:t xml:space="preserve"> </w:t>
            </w:r>
            <w:r>
              <w:rPr>
                <w:spacing w:val="-2"/>
                <w:w w:val="105"/>
                <w:sz w:val="20"/>
              </w:rPr>
              <w:t>Signs</w:t>
            </w:r>
            <w:r>
              <w:rPr>
                <w:spacing w:val="-4"/>
                <w:w w:val="105"/>
                <w:sz w:val="20"/>
              </w:rPr>
              <w:t xml:space="preserve"> </w:t>
            </w:r>
            <w:r>
              <w:rPr>
                <w:spacing w:val="-2"/>
                <w:w w:val="105"/>
                <w:sz w:val="20"/>
              </w:rPr>
              <w:t>-</w:t>
            </w:r>
            <w:r>
              <w:rPr>
                <w:spacing w:val="-4"/>
                <w:w w:val="105"/>
                <w:sz w:val="20"/>
              </w:rPr>
              <w:t xml:space="preserve"> </w:t>
            </w:r>
            <w:r>
              <w:rPr>
                <w:spacing w:val="-2"/>
                <w:w w:val="105"/>
                <w:sz w:val="20"/>
              </w:rPr>
              <w:t>cost</w:t>
            </w:r>
            <w:r>
              <w:rPr>
                <w:spacing w:val="-6"/>
                <w:w w:val="105"/>
                <w:sz w:val="20"/>
              </w:rPr>
              <w:t xml:space="preserve"> </w:t>
            </w:r>
            <w:r>
              <w:rPr>
                <w:spacing w:val="-2"/>
                <w:w w:val="105"/>
                <w:sz w:val="20"/>
              </w:rPr>
              <w:t>of</w:t>
            </w:r>
            <w:r>
              <w:rPr>
                <w:spacing w:val="-4"/>
                <w:w w:val="105"/>
                <w:sz w:val="20"/>
              </w:rPr>
              <w:t xml:space="preserve"> </w:t>
            </w:r>
            <w:r>
              <w:rPr>
                <w:spacing w:val="-2"/>
                <w:w w:val="105"/>
                <w:sz w:val="20"/>
              </w:rPr>
              <w:t>works</w:t>
            </w:r>
            <w:r>
              <w:rPr>
                <w:spacing w:val="-4"/>
                <w:w w:val="105"/>
                <w:sz w:val="20"/>
              </w:rPr>
              <w:t xml:space="preserve"> </w:t>
            </w:r>
            <w:r>
              <w:rPr>
                <w:spacing w:val="-2"/>
                <w:w w:val="105"/>
                <w:sz w:val="20"/>
              </w:rPr>
              <w:t>$10,000</w:t>
            </w:r>
            <w:r>
              <w:rPr>
                <w:spacing w:val="-5"/>
                <w:w w:val="105"/>
                <w:sz w:val="20"/>
              </w:rPr>
              <w:t xml:space="preserve"> </w:t>
            </w:r>
            <w:r>
              <w:rPr>
                <w:spacing w:val="-2"/>
                <w:w w:val="105"/>
                <w:sz w:val="20"/>
              </w:rPr>
              <w:t>-</w:t>
            </w:r>
            <w:r>
              <w:rPr>
                <w:spacing w:val="-4"/>
                <w:w w:val="105"/>
                <w:sz w:val="20"/>
              </w:rPr>
              <w:t xml:space="preserve"> </w:t>
            </w:r>
            <w:r>
              <w:rPr>
                <w:spacing w:val="-2"/>
                <w:w w:val="105"/>
                <w:sz w:val="20"/>
              </w:rPr>
              <w:t>$20,000</w:t>
            </w:r>
          </w:p>
        </w:tc>
        <w:tc>
          <w:tcPr>
            <w:tcW w:w="2592" w:type="dxa"/>
            <w:tcBorders>
              <w:top w:val="single" w:sz="2" w:space="0" w:color="000000"/>
              <w:bottom w:val="single" w:sz="2" w:space="0" w:color="000000"/>
            </w:tcBorders>
          </w:tcPr>
          <w:p w14:paraId="68016BDD" w14:textId="77777777" w:rsidR="003F3708" w:rsidRDefault="005D069D">
            <w:pPr>
              <w:pStyle w:val="TableParagraph"/>
              <w:spacing w:before="8" w:line="238" w:lineRule="exact"/>
              <w:ind w:left="702"/>
              <w:jc w:val="center"/>
              <w:rPr>
                <w:sz w:val="20"/>
              </w:rPr>
            </w:pPr>
            <w:r>
              <w:rPr>
                <w:spacing w:val="-10"/>
                <w:w w:val="105"/>
                <w:sz w:val="20"/>
              </w:rPr>
              <w:t>D</w:t>
            </w:r>
          </w:p>
        </w:tc>
        <w:tc>
          <w:tcPr>
            <w:tcW w:w="1636" w:type="dxa"/>
            <w:tcBorders>
              <w:top w:val="single" w:sz="2" w:space="0" w:color="000000"/>
              <w:bottom w:val="single" w:sz="2" w:space="0" w:color="000000"/>
            </w:tcBorders>
          </w:tcPr>
          <w:p w14:paraId="1993EDAE" w14:textId="77777777" w:rsidR="003F3708" w:rsidRDefault="005D069D">
            <w:pPr>
              <w:pStyle w:val="TableParagraph"/>
              <w:spacing w:before="8" w:line="238" w:lineRule="exact"/>
              <w:ind w:right="241"/>
              <w:rPr>
                <w:sz w:val="20"/>
              </w:rPr>
            </w:pPr>
            <w:r>
              <w:rPr>
                <w:spacing w:val="-10"/>
                <w:w w:val="105"/>
                <w:sz w:val="20"/>
              </w:rPr>
              <w:t>-</w:t>
            </w:r>
          </w:p>
        </w:tc>
        <w:tc>
          <w:tcPr>
            <w:tcW w:w="1903" w:type="dxa"/>
            <w:tcBorders>
              <w:top w:val="single" w:sz="2" w:space="0" w:color="000000"/>
              <w:bottom w:val="single" w:sz="2" w:space="0" w:color="000000"/>
            </w:tcBorders>
          </w:tcPr>
          <w:p w14:paraId="5B11F15E" w14:textId="77777777" w:rsidR="003F3708" w:rsidRDefault="005D069D">
            <w:pPr>
              <w:pStyle w:val="TableParagraph"/>
              <w:spacing w:before="8" w:line="238" w:lineRule="exact"/>
              <w:ind w:right="308"/>
              <w:rPr>
                <w:b/>
                <w:sz w:val="20"/>
              </w:rPr>
            </w:pPr>
            <w:r>
              <w:rPr>
                <w:b/>
                <w:spacing w:val="-10"/>
                <w:w w:val="105"/>
                <w:sz w:val="20"/>
              </w:rPr>
              <w:t>-</w:t>
            </w:r>
          </w:p>
        </w:tc>
        <w:tc>
          <w:tcPr>
            <w:tcW w:w="1848" w:type="dxa"/>
            <w:tcBorders>
              <w:top w:val="single" w:sz="2" w:space="0" w:color="000000"/>
              <w:bottom w:val="single" w:sz="2" w:space="0" w:color="000000"/>
            </w:tcBorders>
          </w:tcPr>
          <w:p w14:paraId="5A659616" w14:textId="77777777" w:rsidR="003F3708" w:rsidRDefault="005D069D">
            <w:pPr>
              <w:pStyle w:val="TableParagraph"/>
              <w:spacing w:before="8" w:line="238" w:lineRule="exact"/>
              <w:ind w:right="113"/>
              <w:rPr>
                <w:sz w:val="20"/>
              </w:rPr>
            </w:pPr>
            <w:r>
              <w:rPr>
                <w:spacing w:val="-2"/>
                <w:w w:val="105"/>
                <w:sz w:val="20"/>
              </w:rPr>
              <w:t>1,024.00</w:t>
            </w:r>
          </w:p>
        </w:tc>
        <w:tc>
          <w:tcPr>
            <w:tcW w:w="1828" w:type="dxa"/>
            <w:tcBorders>
              <w:top w:val="single" w:sz="2" w:space="0" w:color="000000"/>
              <w:bottom w:val="single" w:sz="2" w:space="0" w:color="000000"/>
            </w:tcBorders>
          </w:tcPr>
          <w:p w14:paraId="063BBC43" w14:textId="77777777" w:rsidR="003F3708" w:rsidRDefault="005D069D">
            <w:pPr>
              <w:pStyle w:val="TableParagraph"/>
              <w:spacing w:before="8" w:line="238" w:lineRule="exact"/>
              <w:ind w:right="43"/>
              <w:rPr>
                <w:sz w:val="20"/>
              </w:rPr>
            </w:pPr>
            <w:r>
              <w:rPr>
                <w:spacing w:val="-2"/>
                <w:w w:val="105"/>
                <w:sz w:val="20"/>
              </w:rPr>
              <w:t>(1,024.00)</w:t>
            </w:r>
          </w:p>
        </w:tc>
      </w:tr>
      <w:tr w:rsidR="003F3708" w14:paraId="72222779" w14:textId="77777777">
        <w:trPr>
          <w:trHeight w:val="265"/>
        </w:trPr>
        <w:tc>
          <w:tcPr>
            <w:tcW w:w="10576" w:type="dxa"/>
            <w:tcBorders>
              <w:top w:val="single" w:sz="2" w:space="0" w:color="000000"/>
              <w:bottom w:val="single" w:sz="2" w:space="0" w:color="000000"/>
            </w:tcBorders>
          </w:tcPr>
          <w:p w14:paraId="15324879" w14:textId="77777777" w:rsidR="003F3708" w:rsidRDefault="005D069D">
            <w:pPr>
              <w:pStyle w:val="TableParagraph"/>
              <w:spacing w:before="8" w:line="238" w:lineRule="exact"/>
              <w:ind w:left="306"/>
              <w:jc w:val="left"/>
              <w:rPr>
                <w:sz w:val="20"/>
              </w:rPr>
            </w:pPr>
            <w:r>
              <w:rPr>
                <w:spacing w:val="-2"/>
                <w:w w:val="105"/>
                <w:sz w:val="20"/>
              </w:rPr>
              <w:t>Building</w:t>
            </w:r>
            <w:r>
              <w:rPr>
                <w:spacing w:val="-3"/>
                <w:w w:val="105"/>
                <w:sz w:val="20"/>
              </w:rPr>
              <w:t xml:space="preserve"> </w:t>
            </w:r>
            <w:r>
              <w:rPr>
                <w:spacing w:val="-2"/>
                <w:w w:val="105"/>
                <w:sz w:val="20"/>
              </w:rPr>
              <w:t>Permits</w:t>
            </w:r>
            <w:r>
              <w:rPr>
                <w:spacing w:val="-4"/>
                <w:w w:val="105"/>
                <w:sz w:val="20"/>
              </w:rPr>
              <w:t xml:space="preserve"> </w:t>
            </w:r>
            <w:r>
              <w:rPr>
                <w:spacing w:val="-2"/>
                <w:w w:val="105"/>
                <w:sz w:val="20"/>
              </w:rPr>
              <w:t>-</w:t>
            </w:r>
            <w:r>
              <w:rPr>
                <w:spacing w:val="-3"/>
                <w:w w:val="105"/>
                <w:sz w:val="20"/>
              </w:rPr>
              <w:t xml:space="preserve"> </w:t>
            </w:r>
            <w:r>
              <w:rPr>
                <w:spacing w:val="-2"/>
                <w:w w:val="105"/>
                <w:sz w:val="20"/>
              </w:rPr>
              <w:t>Signs</w:t>
            </w:r>
            <w:r>
              <w:rPr>
                <w:spacing w:val="-4"/>
                <w:w w:val="105"/>
                <w:sz w:val="20"/>
              </w:rPr>
              <w:t xml:space="preserve"> </w:t>
            </w:r>
            <w:r>
              <w:rPr>
                <w:spacing w:val="-2"/>
                <w:w w:val="105"/>
                <w:sz w:val="20"/>
              </w:rPr>
              <w:t>-</w:t>
            </w:r>
            <w:r>
              <w:rPr>
                <w:spacing w:val="-4"/>
                <w:w w:val="105"/>
                <w:sz w:val="20"/>
              </w:rPr>
              <w:t xml:space="preserve"> </w:t>
            </w:r>
            <w:r>
              <w:rPr>
                <w:spacing w:val="-2"/>
                <w:w w:val="105"/>
                <w:sz w:val="20"/>
              </w:rPr>
              <w:t>cost</w:t>
            </w:r>
            <w:r>
              <w:rPr>
                <w:spacing w:val="-6"/>
                <w:w w:val="105"/>
                <w:sz w:val="20"/>
              </w:rPr>
              <w:t xml:space="preserve"> </w:t>
            </w:r>
            <w:r>
              <w:rPr>
                <w:spacing w:val="-2"/>
                <w:w w:val="105"/>
                <w:sz w:val="20"/>
              </w:rPr>
              <w:t>of</w:t>
            </w:r>
            <w:r>
              <w:rPr>
                <w:spacing w:val="-4"/>
                <w:w w:val="105"/>
                <w:sz w:val="20"/>
              </w:rPr>
              <w:t xml:space="preserve"> </w:t>
            </w:r>
            <w:r>
              <w:rPr>
                <w:spacing w:val="-2"/>
                <w:w w:val="105"/>
                <w:sz w:val="20"/>
              </w:rPr>
              <w:t>works</w:t>
            </w:r>
            <w:r>
              <w:rPr>
                <w:spacing w:val="-4"/>
                <w:w w:val="105"/>
                <w:sz w:val="20"/>
              </w:rPr>
              <w:t xml:space="preserve"> </w:t>
            </w:r>
            <w:r>
              <w:rPr>
                <w:spacing w:val="-2"/>
                <w:w w:val="105"/>
                <w:sz w:val="20"/>
              </w:rPr>
              <w:t>$20,000</w:t>
            </w:r>
            <w:r>
              <w:rPr>
                <w:spacing w:val="-5"/>
                <w:w w:val="105"/>
                <w:sz w:val="20"/>
              </w:rPr>
              <w:t xml:space="preserve"> </w:t>
            </w:r>
            <w:r>
              <w:rPr>
                <w:spacing w:val="-2"/>
                <w:w w:val="105"/>
                <w:sz w:val="20"/>
              </w:rPr>
              <w:t>+</w:t>
            </w:r>
            <w:r>
              <w:rPr>
                <w:spacing w:val="-3"/>
                <w:w w:val="105"/>
                <w:sz w:val="20"/>
              </w:rPr>
              <w:t xml:space="preserve"> </w:t>
            </w:r>
            <w:r>
              <w:rPr>
                <w:spacing w:val="-2"/>
                <w:w w:val="105"/>
                <w:sz w:val="20"/>
              </w:rPr>
              <w:t>(Price</w:t>
            </w:r>
            <w:r>
              <w:rPr>
                <w:spacing w:val="-3"/>
                <w:w w:val="105"/>
                <w:sz w:val="20"/>
              </w:rPr>
              <w:t xml:space="preserve"> </w:t>
            </w:r>
            <w:r>
              <w:rPr>
                <w:spacing w:val="-2"/>
                <w:w w:val="105"/>
                <w:sz w:val="20"/>
              </w:rPr>
              <w:t>on</w:t>
            </w:r>
            <w:r>
              <w:rPr>
                <w:spacing w:val="-4"/>
                <w:w w:val="105"/>
                <w:sz w:val="20"/>
              </w:rPr>
              <w:t xml:space="preserve"> </w:t>
            </w:r>
            <w:r>
              <w:rPr>
                <w:spacing w:val="-2"/>
                <w:w w:val="105"/>
                <w:sz w:val="20"/>
              </w:rPr>
              <w:t>Application)</w:t>
            </w:r>
          </w:p>
        </w:tc>
        <w:tc>
          <w:tcPr>
            <w:tcW w:w="2592" w:type="dxa"/>
            <w:tcBorders>
              <w:top w:val="single" w:sz="2" w:space="0" w:color="000000"/>
              <w:bottom w:val="single" w:sz="2" w:space="0" w:color="000000"/>
            </w:tcBorders>
          </w:tcPr>
          <w:p w14:paraId="4512F8DD" w14:textId="77777777" w:rsidR="003F3708" w:rsidRDefault="005D069D">
            <w:pPr>
              <w:pStyle w:val="TableParagraph"/>
              <w:spacing w:before="8" w:line="238" w:lineRule="exact"/>
              <w:ind w:left="702"/>
              <w:jc w:val="center"/>
              <w:rPr>
                <w:sz w:val="20"/>
              </w:rPr>
            </w:pPr>
            <w:r>
              <w:rPr>
                <w:spacing w:val="-10"/>
                <w:w w:val="105"/>
                <w:sz w:val="20"/>
              </w:rPr>
              <w:t>D</w:t>
            </w:r>
          </w:p>
        </w:tc>
        <w:tc>
          <w:tcPr>
            <w:tcW w:w="1636" w:type="dxa"/>
            <w:tcBorders>
              <w:top w:val="single" w:sz="2" w:space="0" w:color="000000"/>
              <w:bottom w:val="single" w:sz="2" w:space="0" w:color="000000"/>
            </w:tcBorders>
          </w:tcPr>
          <w:p w14:paraId="03E204E4" w14:textId="77777777" w:rsidR="003F3708" w:rsidRDefault="005D069D">
            <w:pPr>
              <w:pStyle w:val="TableParagraph"/>
              <w:spacing w:before="8" w:line="238" w:lineRule="exact"/>
              <w:ind w:right="241"/>
              <w:rPr>
                <w:sz w:val="20"/>
              </w:rPr>
            </w:pPr>
            <w:r>
              <w:rPr>
                <w:spacing w:val="-10"/>
                <w:w w:val="105"/>
                <w:sz w:val="20"/>
              </w:rPr>
              <w:t>-</w:t>
            </w:r>
          </w:p>
        </w:tc>
        <w:tc>
          <w:tcPr>
            <w:tcW w:w="1903" w:type="dxa"/>
            <w:tcBorders>
              <w:top w:val="single" w:sz="2" w:space="0" w:color="000000"/>
              <w:bottom w:val="single" w:sz="2" w:space="0" w:color="000000"/>
            </w:tcBorders>
          </w:tcPr>
          <w:p w14:paraId="10E240B3" w14:textId="77777777" w:rsidR="003F3708" w:rsidRDefault="005D069D">
            <w:pPr>
              <w:pStyle w:val="TableParagraph"/>
              <w:spacing w:before="8" w:line="238" w:lineRule="exact"/>
              <w:ind w:right="308"/>
              <w:rPr>
                <w:b/>
                <w:sz w:val="20"/>
              </w:rPr>
            </w:pPr>
            <w:r>
              <w:rPr>
                <w:b/>
                <w:spacing w:val="-10"/>
                <w:w w:val="105"/>
                <w:sz w:val="20"/>
              </w:rPr>
              <w:t>-</w:t>
            </w:r>
          </w:p>
        </w:tc>
        <w:tc>
          <w:tcPr>
            <w:tcW w:w="1848" w:type="dxa"/>
            <w:tcBorders>
              <w:top w:val="single" w:sz="2" w:space="0" w:color="000000"/>
              <w:bottom w:val="single" w:sz="2" w:space="0" w:color="000000"/>
            </w:tcBorders>
          </w:tcPr>
          <w:p w14:paraId="52D8CA66" w14:textId="77777777" w:rsidR="003F3708" w:rsidRDefault="005D069D">
            <w:pPr>
              <w:pStyle w:val="TableParagraph"/>
              <w:spacing w:before="8" w:line="238" w:lineRule="exact"/>
              <w:ind w:right="112"/>
              <w:rPr>
                <w:sz w:val="20"/>
              </w:rPr>
            </w:pPr>
            <w:r>
              <w:rPr>
                <w:spacing w:val="-10"/>
                <w:w w:val="105"/>
                <w:sz w:val="20"/>
              </w:rPr>
              <w:t>-</w:t>
            </w:r>
          </w:p>
        </w:tc>
        <w:tc>
          <w:tcPr>
            <w:tcW w:w="1828" w:type="dxa"/>
            <w:tcBorders>
              <w:top w:val="single" w:sz="2" w:space="0" w:color="000000"/>
              <w:bottom w:val="single" w:sz="2" w:space="0" w:color="000000"/>
            </w:tcBorders>
          </w:tcPr>
          <w:p w14:paraId="61D98DCF" w14:textId="77777777" w:rsidR="003F3708" w:rsidRDefault="005D069D">
            <w:pPr>
              <w:pStyle w:val="TableParagraph"/>
              <w:spacing w:before="8" w:line="238" w:lineRule="exact"/>
              <w:ind w:right="311"/>
              <w:rPr>
                <w:sz w:val="20"/>
              </w:rPr>
            </w:pPr>
            <w:r>
              <w:rPr>
                <w:spacing w:val="-10"/>
                <w:w w:val="105"/>
                <w:sz w:val="20"/>
              </w:rPr>
              <w:t>-</w:t>
            </w:r>
          </w:p>
        </w:tc>
      </w:tr>
      <w:tr w:rsidR="003F3708" w14:paraId="485D02CA" w14:textId="77777777">
        <w:trPr>
          <w:trHeight w:val="265"/>
        </w:trPr>
        <w:tc>
          <w:tcPr>
            <w:tcW w:w="10576" w:type="dxa"/>
            <w:tcBorders>
              <w:top w:val="single" w:sz="2" w:space="0" w:color="000000"/>
              <w:bottom w:val="single" w:sz="2" w:space="0" w:color="000000"/>
            </w:tcBorders>
          </w:tcPr>
          <w:p w14:paraId="23512EAA" w14:textId="77777777" w:rsidR="003F3708" w:rsidRDefault="005D069D">
            <w:pPr>
              <w:pStyle w:val="TableParagraph"/>
              <w:spacing w:before="8" w:line="238" w:lineRule="exact"/>
              <w:ind w:left="306"/>
              <w:jc w:val="left"/>
              <w:rPr>
                <w:sz w:val="20"/>
              </w:rPr>
            </w:pPr>
            <w:r>
              <w:rPr>
                <w:sz w:val="20"/>
              </w:rPr>
              <w:t>Building</w:t>
            </w:r>
            <w:r>
              <w:rPr>
                <w:spacing w:val="14"/>
                <w:sz w:val="20"/>
              </w:rPr>
              <w:t xml:space="preserve"> </w:t>
            </w:r>
            <w:r>
              <w:rPr>
                <w:sz w:val="20"/>
              </w:rPr>
              <w:t>Permits</w:t>
            </w:r>
            <w:r>
              <w:rPr>
                <w:spacing w:val="13"/>
                <w:sz w:val="20"/>
              </w:rPr>
              <w:t xml:space="preserve"> </w:t>
            </w:r>
            <w:r>
              <w:rPr>
                <w:sz w:val="20"/>
              </w:rPr>
              <w:t>-</w:t>
            </w:r>
            <w:r>
              <w:rPr>
                <w:spacing w:val="12"/>
                <w:sz w:val="20"/>
              </w:rPr>
              <w:t xml:space="preserve"> </w:t>
            </w:r>
            <w:r>
              <w:rPr>
                <w:sz w:val="20"/>
              </w:rPr>
              <w:t>Swimming</w:t>
            </w:r>
            <w:r>
              <w:rPr>
                <w:spacing w:val="15"/>
                <w:sz w:val="20"/>
              </w:rPr>
              <w:t xml:space="preserve"> </w:t>
            </w:r>
            <w:r>
              <w:rPr>
                <w:sz w:val="20"/>
              </w:rPr>
              <w:t>Pools/Spas/Pool</w:t>
            </w:r>
            <w:r>
              <w:rPr>
                <w:spacing w:val="15"/>
                <w:sz w:val="20"/>
              </w:rPr>
              <w:t xml:space="preserve"> </w:t>
            </w:r>
            <w:r>
              <w:rPr>
                <w:sz w:val="20"/>
              </w:rPr>
              <w:t>Barrier/Decks</w:t>
            </w:r>
            <w:r>
              <w:rPr>
                <w:spacing w:val="12"/>
                <w:sz w:val="20"/>
              </w:rPr>
              <w:t xml:space="preserve"> </w:t>
            </w:r>
            <w:r>
              <w:rPr>
                <w:sz w:val="20"/>
              </w:rPr>
              <w:t>-</w:t>
            </w:r>
            <w:r>
              <w:rPr>
                <w:spacing w:val="13"/>
                <w:sz w:val="20"/>
              </w:rPr>
              <w:t xml:space="preserve"> </w:t>
            </w:r>
            <w:r>
              <w:rPr>
                <w:sz w:val="20"/>
              </w:rPr>
              <w:t>cost</w:t>
            </w:r>
            <w:r>
              <w:rPr>
                <w:spacing w:val="10"/>
                <w:sz w:val="20"/>
              </w:rPr>
              <w:t xml:space="preserve"> </w:t>
            </w:r>
            <w:r>
              <w:rPr>
                <w:sz w:val="20"/>
              </w:rPr>
              <w:t>of</w:t>
            </w:r>
            <w:r>
              <w:rPr>
                <w:spacing w:val="12"/>
                <w:sz w:val="20"/>
              </w:rPr>
              <w:t xml:space="preserve"> </w:t>
            </w:r>
            <w:r>
              <w:rPr>
                <w:sz w:val="20"/>
              </w:rPr>
              <w:t>works</w:t>
            </w:r>
            <w:r>
              <w:rPr>
                <w:spacing w:val="12"/>
                <w:sz w:val="20"/>
              </w:rPr>
              <w:t xml:space="preserve"> </w:t>
            </w:r>
            <w:r>
              <w:rPr>
                <w:sz w:val="20"/>
              </w:rPr>
              <w:t>$0</w:t>
            </w:r>
            <w:r>
              <w:rPr>
                <w:spacing w:val="11"/>
                <w:sz w:val="20"/>
              </w:rPr>
              <w:t xml:space="preserve"> </w:t>
            </w:r>
            <w:r>
              <w:rPr>
                <w:sz w:val="20"/>
              </w:rPr>
              <w:t>-</w:t>
            </w:r>
            <w:r>
              <w:rPr>
                <w:spacing w:val="13"/>
                <w:sz w:val="20"/>
              </w:rPr>
              <w:t xml:space="preserve"> </w:t>
            </w:r>
            <w:r>
              <w:rPr>
                <w:spacing w:val="-2"/>
                <w:sz w:val="20"/>
              </w:rPr>
              <w:t>$10,000</w:t>
            </w:r>
          </w:p>
        </w:tc>
        <w:tc>
          <w:tcPr>
            <w:tcW w:w="2592" w:type="dxa"/>
            <w:tcBorders>
              <w:top w:val="single" w:sz="2" w:space="0" w:color="000000"/>
              <w:bottom w:val="single" w:sz="2" w:space="0" w:color="000000"/>
            </w:tcBorders>
          </w:tcPr>
          <w:p w14:paraId="7C780433" w14:textId="77777777" w:rsidR="003F3708" w:rsidRDefault="005D069D">
            <w:pPr>
              <w:pStyle w:val="TableParagraph"/>
              <w:spacing w:before="8" w:line="238" w:lineRule="exact"/>
              <w:ind w:left="702"/>
              <w:jc w:val="center"/>
              <w:rPr>
                <w:sz w:val="20"/>
              </w:rPr>
            </w:pPr>
            <w:r>
              <w:rPr>
                <w:spacing w:val="-10"/>
                <w:w w:val="105"/>
                <w:sz w:val="20"/>
              </w:rPr>
              <w:t>D</w:t>
            </w:r>
          </w:p>
        </w:tc>
        <w:tc>
          <w:tcPr>
            <w:tcW w:w="1636" w:type="dxa"/>
            <w:tcBorders>
              <w:top w:val="single" w:sz="2" w:space="0" w:color="000000"/>
              <w:bottom w:val="single" w:sz="2" w:space="0" w:color="000000"/>
            </w:tcBorders>
          </w:tcPr>
          <w:p w14:paraId="23460D91" w14:textId="77777777" w:rsidR="003F3708" w:rsidRDefault="005D069D">
            <w:pPr>
              <w:pStyle w:val="TableParagraph"/>
              <w:spacing w:before="8" w:line="238" w:lineRule="exact"/>
              <w:ind w:right="241"/>
              <w:rPr>
                <w:sz w:val="20"/>
              </w:rPr>
            </w:pPr>
            <w:r>
              <w:rPr>
                <w:spacing w:val="-10"/>
                <w:w w:val="105"/>
                <w:sz w:val="20"/>
              </w:rPr>
              <w:t>-</w:t>
            </w:r>
          </w:p>
        </w:tc>
        <w:tc>
          <w:tcPr>
            <w:tcW w:w="1903" w:type="dxa"/>
            <w:tcBorders>
              <w:top w:val="single" w:sz="2" w:space="0" w:color="000000"/>
              <w:bottom w:val="single" w:sz="2" w:space="0" w:color="000000"/>
            </w:tcBorders>
          </w:tcPr>
          <w:p w14:paraId="51834306" w14:textId="77777777" w:rsidR="003F3708" w:rsidRDefault="005D069D">
            <w:pPr>
              <w:pStyle w:val="TableParagraph"/>
              <w:spacing w:before="8" w:line="238" w:lineRule="exact"/>
              <w:ind w:right="308"/>
              <w:rPr>
                <w:b/>
                <w:sz w:val="20"/>
              </w:rPr>
            </w:pPr>
            <w:r>
              <w:rPr>
                <w:b/>
                <w:spacing w:val="-10"/>
                <w:w w:val="105"/>
                <w:sz w:val="20"/>
              </w:rPr>
              <w:t>-</w:t>
            </w:r>
          </w:p>
        </w:tc>
        <w:tc>
          <w:tcPr>
            <w:tcW w:w="1848" w:type="dxa"/>
            <w:tcBorders>
              <w:top w:val="single" w:sz="2" w:space="0" w:color="000000"/>
              <w:bottom w:val="single" w:sz="2" w:space="0" w:color="000000"/>
            </w:tcBorders>
          </w:tcPr>
          <w:p w14:paraId="33AF24BB" w14:textId="77777777" w:rsidR="003F3708" w:rsidRDefault="005D069D">
            <w:pPr>
              <w:pStyle w:val="TableParagraph"/>
              <w:spacing w:before="8" w:line="238" w:lineRule="exact"/>
              <w:ind w:right="113"/>
              <w:rPr>
                <w:sz w:val="20"/>
              </w:rPr>
            </w:pPr>
            <w:r>
              <w:rPr>
                <w:spacing w:val="-2"/>
                <w:w w:val="105"/>
                <w:sz w:val="20"/>
              </w:rPr>
              <w:t>1,965.00</w:t>
            </w:r>
          </w:p>
        </w:tc>
        <w:tc>
          <w:tcPr>
            <w:tcW w:w="1828" w:type="dxa"/>
            <w:tcBorders>
              <w:top w:val="single" w:sz="2" w:space="0" w:color="000000"/>
              <w:bottom w:val="single" w:sz="2" w:space="0" w:color="000000"/>
            </w:tcBorders>
          </w:tcPr>
          <w:p w14:paraId="6120F4D2" w14:textId="77777777" w:rsidR="003F3708" w:rsidRDefault="005D069D">
            <w:pPr>
              <w:pStyle w:val="TableParagraph"/>
              <w:spacing w:before="8" w:line="238" w:lineRule="exact"/>
              <w:ind w:right="43"/>
              <w:rPr>
                <w:sz w:val="20"/>
              </w:rPr>
            </w:pPr>
            <w:r>
              <w:rPr>
                <w:spacing w:val="-2"/>
                <w:w w:val="105"/>
                <w:sz w:val="20"/>
              </w:rPr>
              <w:t>(1,965.00)</w:t>
            </w:r>
          </w:p>
        </w:tc>
      </w:tr>
      <w:tr w:rsidR="003F3708" w14:paraId="605DB51E" w14:textId="77777777">
        <w:trPr>
          <w:trHeight w:val="265"/>
        </w:trPr>
        <w:tc>
          <w:tcPr>
            <w:tcW w:w="10576" w:type="dxa"/>
            <w:tcBorders>
              <w:top w:val="single" w:sz="2" w:space="0" w:color="000000"/>
              <w:bottom w:val="single" w:sz="2" w:space="0" w:color="000000"/>
            </w:tcBorders>
          </w:tcPr>
          <w:p w14:paraId="3340EBCE" w14:textId="77777777" w:rsidR="003F3708" w:rsidRDefault="005D069D">
            <w:pPr>
              <w:pStyle w:val="TableParagraph"/>
              <w:spacing w:before="8" w:line="238" w:lineRule="exact"/>
              <w:ind w:left="306"/>
              <w:jc w:val="left"/>
              <w:rPr>
                <w:sz w:val="20"/>
              </w:rPr>
            </w:pPr>
            <w:r>
              <w:rPr>
                <w:sz w:val="20"/>
              </w:rPr>
              <w:t>Building</w:t>
            </w:r>
            <w:r>
              <w:rPr>
                <w:spacing w:val="15"/>
                <w:sz w:val="20"/>
              </w:rPr>
              <w:t xml:space="preserve"> </w:t>
            </w:r>
            <w:r>
              <w:rPr>
                <w:sz w:val="20"/>
              </w:rPr>
              <w:t>Permits</w:t>
            </w:r>
            <w:r>
              <w:rPr>
                <w:spacing w:val="12"/>
                <w:sz w:val="20"/>
              </w:rPr>
              <w:t xml:space="preserve"> </w:t>
            </w:r>
            <w:r>
              <w:rPr>
                <w:sz w:val="20"/>
              </w:rPr>
              <w:t>-</w:t>
            </w:r>
            <w:r>
              <w:rPr>
                <w:spacing w:val="13"/>
                <w:sz w:val="20"/>
              </w:rPr>
              <w:t xml:space="preserve"> </w:t>
            </w:r>
            <w:r>
              <w:rPr>
                <w:sz w:val="20"/>
              </w:rPr>
              <w:t>Swimming</w:t>
            </w:r>
            <w:r>
              <w:rPr>
                <w:spacing w:val="15"/>
                <w:sz w:val="20"/>
              </w:rPr>
              <w:t xml:space="preserve"> </w:t>
            </w:r>
            <w:r>
              <w:rPr>
                <w:sz w:val="20"/>
              </w:rPr>
              <w:t>Pools/Spas/Pool</w:t>
            </w:r>
            <w:r>
              <w:rPr>
                <w:spacing w:val="15"/>
                <w:sz w:val="20"/>
              </w:rPr>
              <w:t xml:space="preserve"> </w:t>
            </w:r>
            <w:r>
              <w:rPr>
                <w:sz w:val="20"/>
              </w:rPr>
              <w:t>Barrier/Decks</w:t>
            </w:r>
            <w:r>
              <w:rPr>
                <w:spacing w:val="13"/>
                <w:sz w:val="20"/>
              </w:rPr>
              <w:t xml:space="preserve"> </w:t>
            </w:r>
            <w:r>
              <w:rPr>
                <w:sz w:val="20"/>
              </w:rPr>
              <w:t>-</w:t>
            </w:r>
            <w:r>
              <w:rPr>
                <w:spacing w:val="12"/>
                <w:sz w:val="20"/>
              </w:rPr>
              <w:t xml:space="preserve"> </w:t>
            </w:r>
            <w:r>
              <w:rPr>
                <w:sz w:val="20"/>
              </w:rPr>
              <w:t>cost</w:t>
            </w:r>
            <w:r>
              <w:rPr>
                <w:spacing w:val="10"/>
                <w:sz w:val="20"/>
              </w:rPr>
              <w:t xml:space="preserve"> </w:t>
            </w:r>
            <w:r>
              <w:rPr>
                <w:sz w:val="20"/>
              </w:rPr>
              <w:t>of</w:t>
            </w:r>
            <w:r>
              <w:rPr>
                <w:spacing w:val="13"/>
                <w:sz w:val="20"/>
              </w:rPr>
              <w:t xml:space="preserve"> </w:t>
            </w:r>
            <w:r>
              <w:rPr>
                <w:sz w:val="20"/>
              </w:rPr>
              <w:t>works</w:t>
            </w:r>
            <w:r>
              <w:rPr>
                <w:spacing w:val="12"/>
                <w:sz w:val="20"/>
              </w:rPr>
              <w:t xml:space="preserve"> </w:t>
            </w:r>
            <w:r>
              <w:rPr>
                <w:sz w:val="20"/>
              </w:rPr>
              <w:t>$10,000</w:t>
            </w:r>
            <w:r>
              <w:rPr>
                <w:spacing w:val="12"/>
                <w:sz w:val="20"/>
              </w:rPr>
              <w:t xml:space="preserve"> </w:t>
            </w:r>
            <w:r>
              <w:rPr>
                <w:sz w:val="20"/>
              </w:rPr>
              <w:t>-</w:t>
            </w:r>
            <w:r>
              <w:rPr>
                <w:spacing w:val="12"/>
                <w:sz w:val="20"/>
              </w:rPr>
              <w:t xml:space="preserve"> </w:t>
            </w:r>
            <w:r>
              <w:rPr>
                <w:spacing w:val="-2"/>
                <w:sz w:val="20"/>
              </w:rPr>
              <w:t>$25,000</w:t>
            </w:r>
          </w:p>
        </w:tc>
        <w:tc>
          <w:tcPr>
            <w:tcW w:w="2592" w:type="dxa"/>
            <w:tcBorders>
              <w:top w:val="single" w:sz="2" w:space="0" w:color="000000"/>
              <w:bottom w:val="single" w:sz="2" w:space="0" w:color="000000"/>
            </w:tcBorders>
          </w:tcPr>
          <w:p w14:paraId="5CA3114E" w14:textId="77777777" w:rsidR="003F3708" w:rsidRDefault="005D069D">
            <w:pPr>
              <w:pStyle w:val="TableParagraph"/>
              <w:spacing w:before="8" w:line="238" w:lineRule="exact"/>
              <w:ind w:left="702"/>
              <w:jc w:val="center"/>
              <w:rPr>
                <w:sz w:val="20"/>
              </w:rPr>
            </w:pPr>
            <w:r>
              <w:rPr>
                <w:spacing w:val="-10"/>
                <w:w w:val="105"/>
                <w:sz w:val="20"/>
              </w:rPr>
              <w:t>D</w:t>
            </w:r>
          </w:p>
        </w:tc>
        <w:tc>
          <w:tcPr>
            <w:tcW w:w="1636" w:type="dxa"/>
            <w:tcBorders>
              <w:top w:val="single" w:sz="2" w:space="0" w:color="000000"/>
              <w:bottom w:val="single" w:sz="2" w:space="0" w:color="000000"/>
            </w:tcBorders>
          </w:tcPr>
          <w:p w14:paraId="76DBC482" w14:textId="77777777" w:rsidR="003F3708" w:rsidRDefault="005D069D">
            <w:pPr>
              <w:pStyle w:val="TableParagraph"/>
              <w:spacing w:before="8" w:line="238" w:lineRule="exact"/>
              <w:ind w:right="241"/>
              <w:rPr>
                <w:sz w:val="20"/>
              </w:rPr>
            </w:pPr>
            <w:r>
              <w:rPr>
                <w:spacing w:val="-10"/>
                <w:w w:val="105"/>
                <w:sz w:val="20"/>
              </w:rPr>
              <w:t>-</w:t>
            </w:r>
          </w:p>
        </w:tc>
        <w:tc>
          <w:tcPr>
            <w:tcW w:w="1903" w:type="dxa"/>
            <w:tcBorders>
              <w:top w:val="single" w:sz="2" w:space="0" w:color="000000"/>
              <w:bottom w:val="single" w:sz="2" w:space="0" w:color="000000"/>
            </w:tcBorders>
          </w:tcPr>
          <w:p w14:paraId="680EB3FF" w14:textId="77777777" w:rsidR="003F3708" w:rsidRDefault="005D069D">
            <w:pPr>
              <w:pStyle w:val="TableParagraph"/>
              <w:spacing w:before="8" w:line="238" w:lineRule="exact"/>
              <w:ind w:right="308"/>
              <w:rPr>
                <w:b/>
                <w:sz w:val="20"/>
              </w:rPr>
            </w:pPr>
            <w:r>
              <w:rPr>
                <w:b/>
                <w:spacing w:val="-10"/>
                <w:w w:val="105"/>
                <w:sz w:val="20"/>
              </w:rPr>
              <w:t>-</w:t>
            </w:r>
          </w:p>
        </w:tc>
        <w:tc>
          <w:tcPr>
            <w:tcW w:w="1848" w:type="dxa"/>
            <w:tcBorders>
              <w:top w:val="single" w:sz="2" w:space="0" w:color="000000"/>
              <w:bottom w:val="single" w:sz="2" w:space="0" w:color="000000"/>
            </w:tcBorders>
          </w:tcPr>
          <w:p w14:paraId="171C38BF" w14:textId="77777777" w:rsidR="003F3708" w:rsidRDefault="005D069D">
            <w:pPr>
              <w:pStyle w:val="TableParagraph"/>
              <w:spacing w:before="8" w:line="238" w:lineRule="exact"/>
              <w:ind w:right="113"/>
              <w:rPr>
                <w:sz w:val="20"/>
              </w:rPr>
            </w:pPr>
            <w:r>
              <w:rPr>
                <w:spacing w:val="-2"/>
                <w:w w:val="105"/>
                <w:sz w:val="20"/>
              </w:rPr>
              <w:t>2,277.00</w:t>
            </w:r>
          </w:p>
        </w:tc>
        <w:tc>
          <w:tcPr>
            <w:tcW w:w="1828" w:type="dxa"/>
            <w:tcBorders>
              <w:top w:val="single" w:sz="2" w:space="0" w:color="000000"/>
              <w:bottom w:val="single" w:sz="2" w:space="0" w:color="000000"/>
            </w:tcBorders>
          </w:tcPr>
          <w:p w14:paraId="30B9BB93" w14:textId="77777777" w:rsidR="003F3708" w:rsidRDefault="005D069D">
            <w:pPr>
              <w:pStyle w:val="TableParagraph"/>
              <w:spacing w:before="8" w:line="238" w:lineRule="exact"/>
              <w:ind w:right="43"/>
              <w:rPr>
                <w:sz w:val="20"/>
              </w:rPr>
            </w:pPr>
            <w:r>
              <w:rPr>
                <w:spacing w:val="-2"/>
                <w:w w:val="105"/>
                <w:sz w:val="20"/>
              </w:rPr>
              <w:t>(2,277.00)</w:t>
            </w:r>
          </w:p>
        </w:tc>
      </w:tr>
      <w:tr w:rsidR="003F3708" w14:paraId="1DBADE55" w14:textId="77777777">
        <w:trPr>
          <w:trHeight w:val="265"/>
        </w:trPr>
        <w:tc>
          <w:tcPr>
            <w:tcW w:w="10576" w:type="dxa"/>
            <w:tcBorders>
              <w:top w:val="single" w:sz="2" w:space="0" w:color="000000"/>
              <w:bottom w:val="single" w:sz="2" w:space="0" w:color="000000"/>
            </w:tcBorders>
          </w:tcPr>
          <w:p w14:paraId="05FA1B04" w14:textId="77777777" w:rsidR="003F3708" w:rsidRDefault="005D069D">
            <w:pPr>
              <w:pStyle w:val="TableParagraph"/>
              <w:spacing w:before="8" w:line="238" w:lineRule="exact"/>
              <w:ind w:left="306"/>
              <w:jc w:val="left"/>
              <w:rPr>
                <w:sz w:val="20"/>
              </w:rPr>
            </w:pPr>
            <w:r>
              <w:rPr>
                <w:sz w:val="20"/>
              </w:rPr>
              <w:t>Building</w:t>
            </w:r>
            <w:r>
              <w:rPr>
                <w:spacing w:val="15"/>
                <w:sz w:val="20"/>
              </w:rPr>
              <w:t xml:space="preserve"> </w:t>
            </w:r>
            <w:r>
              <w:rPr>
                <w:sz w:val="20"/>
              </w:rPr>
              <w:t>Permits</w:t>
            </w:r>
            <w:r>
              <w:rPr>
                <w:spacing w:val="13"/>
                <w:sz w:val="20"/>
              </w:rPr>
              <w:t xml:space="preserve"> </w:t>
            </w:r>
            <w:r>
              <w:rPr>
                <w:sz w:val="20"/>
              </w:rPr>
              <w:t>-</w:t>
            </w:r>
            <w:r>
              <w:rPr>
                <w:spacing w:val="12"/>
                <w:sz w:val="20"/>
              </w:rPr>
              <w:t xml:space="preserve"> </w:t>
            </w:r>
            <w:r>
              <w:rPr>
                <w:sz w:val="20"/>
              </w:rPr>
              <w:t>Swimming</w:t>
            </w:r>
            <w:r>
              <w:rPr>
                <w:spacing w:val="16"/>
                <w:sz w:val="20"/>
              </w:rPr>
              <w:t xml:space="preserve"> </w:t>
            </w:r>
            <w:r>
              <w:rPr>
                <w:sz w:val="20"/>
              </w:rPr>
              <w:t>Pools/Spas/Pool</w:t>
            </w:r>
            <w:r>
              <w:rPr>
                <w:spacing w:val="15"/>
                <w:sz w:val="20"/>
              </w:rPr>
              <w:t xml:space="preserve"> </w:t>
            </w:r>
            <w:r>
              <w:rPr>
                <w:sz w:val="20"/>
              </w:rPr>
              <w:t>Barrier/Decks</w:t>
            </w:r>
            <w:r>
              <w:rPr>
                <w:spacing w:val="13"/>
                <w:sz w:val="20"/>
              </w:rPr>
              <w:t xml:space="preserve"> </w:t>
            </w:r>
            <w:r>
              <w:rPr>
                <w:sz w:val="20"/>
              </w:rPr>
              <w:t>-</w:t>
            </w:r>
            <w:r>
              <w:rPr>
                <w:spacing w:val="12"/>
                <w:sz w:val="20"/>
              </w:rPr>
              <w:t xml:space="preserve"> </w:t>
            </w:r>
            <w:r>
              <w:rPr>
                <w:sz w:val="20"/>
              </w:rPr>
              <w:t>cost</w:t>
            </w:r>
            <w:r>
              <w:rPr>
                <w:spacing w:val="10"/>
                <w:sz w:val="20"/>
              </w:rPr>
              <w:t xml:space="preserve"> </w:t>
            </w:r>
            <w:r>
              <w:rPr>
                <w:sz w:val="20"/>
              </w:rPr>
              <w:t>of</w:t>
            </w:r>
            <w:r>
              <w:rPr>
                <w:spacing w:val="13"/>
                <w:sz w:val="20"/>
              </w:rPr>
              <w:t xml:space="preserve"> </w:t>
            </w:r>
            <w:r>
              <w:rPr>
                <w:sz w:val="20"/>
              </w:rPr>
              <w:t>works</w:t>
            </w:r>
            <w:r>
              <w:rPr>
                <w:spacing w:val="13"/>
                <w:sz w:val="20"/>
              </w:rPr>
              <w:t xml:space="preserve"> </w:t>
            </w:r>
            <w:r>
              <w:rPr>
                <w:sz w:val="20"/>
              </w:rPr>
              <w:t>$25,000+</w:t>
            </w:r>
            <w:r>
              <w:rPr>
                <w:spacing w:val="14"/>
                <w:sz w:val="20"/>
              </w:rPr>
              <w:t xml:space="preserve"> </w:t>
            </w:r>
            <w:r>
              <w:rPr>
                <w:sz w:val="20"/>
              </w:rPr>
              <w:t>(Price</w:t>
            </w:r>
            <w:r>
              <w:rPr>
                <w:spacing w:val="14"/>
                <w:sz w:val="20"/>
              </w:rPr>
              <w:t xml:space="preserve"> </w:t>
            </w:r>
            <w:r>
              <w:rPr>
                <w:sz w:val="20"/>
              </w:rPr>
              <w:t>on</w:t>
            </w:r>
            <w:r>
              <w:rPr>
                <w:spacing w:val="13"/>
                <w:sz w:val="20"/>
              </w:rPr>
              <w:t xml:space="preserve"> </w:t>
            </w:r>
            <w:r>
              <w:rPr>
                <w:spacing w:val="-2"/>
                <w:sz w:val="20"/>
              </w:rPr>
              <w:t>Application)</w:t>
            </w:r>
          </w:p>
        </w:tc>
        <w:tc>
          <w:tcPr>
            <w:tcW w:w="2592" w:type="dxa"/>
            <w:tcBorders>
              <w:top w:val="single" w:sz="2" w:space="0" w:color="000000"/>
              <w:bottom w:val="single" w:sz="2" w:space="0" w:color="000000"/>
            </w:tcBorders>
          </w:tcPr>
          <w:p w14:paraId="66EB1722" w14:textId="77777777" w:rsidR="003F3708" w:rsidRDefault="005D069D">
            <w:pPr>
              <w:pStyle w:val="TableParagraph"/>
              <w:spacing w:before="8" w:line="238" w:lineRule="exact"/>
              <w:ind w:left="702"/>
              <w:jc w:val="center"/>
              <w:rPr>
                <w:sz w:val="20"/>
              </w:rPr>
            </w:pPr>
            <w:r>
              <w:rPr>
                <w:spacing w:val="-10"/>
                <w:w w:val="105"/>
                <w:sz w:val="20"/>
              </w:rPr>
              <w:t>D</w:t>
            </w:r>
          </w:p>
        </w:tc>
        <w:tc>
          <w:tcPr>
            <w:tcW w:w="1636" w:type="dxa"/>
            <w:tcBorders>
              <w:top w:val="single" w:sz="2" w:space="0" w:color="000000"/>
              <w:bottom w:val="single" w:sz="2" w:space="0" w:color="000000"/>
            </w:tcBorders>
          </w:tcPr>
          <w:p w14:paraId="63E35368" w14:textId="77777777" w:rsidR="003F3708" w:rsidRDefault="005D069D">
            <w:pPr>
              <w:pStyle w:val="TableParagraph"/>
              <w:spacing w:before="8" w:line="238" w:lineRule="exact"/>
              <w:ind w:right="241"/>
              <w:rPr>
                <w:sz w:val="20"/>
              </w:rPr>
            </w:pPr>
            <w:r>
              <w:rPr>
                <w:spacing w:val="-10"/>
                <w:w w:val="105"/>
                <w:sz w:val="20"/>
              </w:rPr>
              <w:t>-</w:t>
            </w:r>
          </w:p>
        </w:tc>
        <w:tc>
          <w:tcPr>
            <w:tcW w:w="1903" w:type="dxa"/>
            <w:tcBorders>
              <w:top w:val="single" w:sz="2" w:space="0" w:color="000000"/>
              <w:bottom w:val="single" w:sz="2" w:space="0" w:color="000000"/>
            </w:tcBorders>
          </w:tcPr>
          <w:p w14:paraId="2303B7BE" w14:textId="77777777" w:rsidR="003F3708" w:rsidRDefault="005D069D">
            <w:pPr>
              <w:pStyle w:val="TableParagraph"/>
              <w:spacing w:before="8" w:line="238" w:lineRule="exact"/>
              <w:ind w:right="308"/>
              <w:rPr>
                <w:b/>
                <w:sz w:val="20"/>
              </w:rPr>
            </w:pPr>
            <w:r>
              <w:rPr>
                <w:b/>
                <w:spacing w:val="-10"/>
                <w:w w:val="105"/>
                <w:sz w:val="20"/>
              </w:rPr>
              <w:t>-</w:t>
            </w:r>
          </w:p>
        </w:tc>
        <w:tc>
          <w:tcPr>
            <w:tcW w:w="1848" w:type="dxa"/>
            <w:tcBorders>
              <w:top w:val="single" w:sz="2" w:space="0" w:color="000000"/>
              <w:bottom w:val="single" w:sz="2" w:space="0" w:color="000000"/>
            </w:tcBorders>
          </w:tcPr>
          <w:p w14:paraId="60ACAA45" w14:textId="77777777" w:rsidR="003F3708" w:rsidRDefault="005D069D">
            <w:pPr>
              <w:pStyle w:val="TableParagraph"/>
              <w:spacing w:before="8" w:line="238" w:lineRule="exact"/>
              <w:ind w:right="112"/>
              <w:rPr>
                <w:sz w:val="20"/>
              </w:rPr>
            </w:pPr>
            <w:r>
              <w:rPr>
                <w:spacing w:val="-10"/>
                <w:w w:val="105"/>
                <w:sz w:val="20"/>
              </w:rPr>
              <w:t>-</w:t>
            </w:r>
          </w:p>
        </w:tc>
        <w:tc>
          <w:tcPr>
            <w:tcW w:w="1828" w:type="dxa"/>
            <w:tcBorders>
              <w:top w:val="single" w:sz="2" w:space="0" w:color="000000"/>
              <w:bottom w:val="single" w:sz="2" w:space="0" w:color="000000"/>
            </w:tcBorders>
          </w:tcPr>
          <w:p w14:paraId="5B0D0663" w14:textId="77777777" w:rsidR="003F3708" w:rsidRDefault="005D069D">
            <w:pPr>
              <w:pStyle w:val="TableParagraph"/>
              <w:spacing w:before="8" w:line="238" w:lineRule="exact"/>
              <w:ind w:right="311"/>
              <w:rPr>
                <w:sz w:val="20"/>
              </w:rPr>
            </w:pPr>
            <w:r>
              <w:rPr>
                <w:spacing w:val="-10"/>
                <w:w w:val="105"/>
                <w:sz w:val="20"/>
              </w:rPr>
              <w:t>-</w:t>
            </w:r>
          </w:p>
        </w:tc>
      </w:tr>
      <w:tr w:rsidR="003F3708" w14:paraId="43B17F8C" w14:textId="77777777">
        <w:trPr>
          <w:trHeight w:val="265"/>
        </w:trPr>
        <w:tc>
          <w:tcPr>
            <w:tcW w:w="10576" w:type="dxa"/>
            <w:tcBorders>
              <w:top w:val="single" w:sz="2" w:space="0" w:color="000000"/>
              <w:bottom w:val="single" w:sz="2" w:space="0" w:color="000000"/>
            </w:tcBorders>
          </w:tcPr>
          <w:p w14:paraId="24F0189B" w14:textId="77777777" w:rsidR="003F3708" w:rsidRDefault="005D069D">
            <w:pPr>
              <w:pStyle w:val="TableParagraph"/>
              <w:spacing w:before="8" w:line="238" w:lineRule="exact"/>
              <w:ind w:left="306"/>
              <w:jc w:val="left"/>
              <w:rPr>
                <w:sz w:val="20"/>
              </w:rPr>
            </w:pPr>
            <w:r>
              <w:rPr>
                <w:spacing w:val="-2"/>
                <w:w w:val="105"/>
                <w:sz w:val="20"/>
              </w:rPr>
              <w:t>Building</w:t>
            </w:r>
            <w:r>
              <w:rPr>
                <w:spacing w:val="-3"/>
                <w:w w:val="105"/>
                <w:sz w:val="20"/>
              </w:rPr>
              <w:t xml:space="preserve"> </w:t>
            </w:r>
            <w:r>
              <w:rPr>
                <w:spacing w:val="-2"/>
                <w:w w:val="105"/>
                <w:sz w:val="20"/>
              </w:rPr>
              <w:t>Permits</w:t>
            </w:r>
            <w:r>
              <w:rPr>
                <w:spacing w:val="-4"/>
                <w:w w:val="105"/>
                <w:sz w:val="20"/>
              </w:rPr>
              <w:t xml:space="preserve"> </w:t>
            </w:r>
            <w:r>
              <w:rPr>
                <w:spacing w:val="-2"/>
                <w:w w:val="105"/>
                <w:sz w:val="20"/>
              </w:rPr>
              <w:t>-</w:t>
            </w:r>
            <w:r>
              <w:rPr>
                <w:spacing w:val="-4"/>
                <w:w w:val="105"/>
                <w:sz w:val="20"/>
              </w:rPr>
              <w:t xml:space="preserve"> </w:t>
            </w:r>
            <w:r>
              <w:rPr>
                <w:spacing w:val="-2"/>
                <w:w w:val="105"/>
                <w:sz w:val="20"/>
              </w:rPr>
              <w:t>Timber</w:t>
            </w:r>
            <w:r>
              <w:rPr>
                <w:spacing w:val="-4"/>
                <w:w w:val="105"/>
                <w:sz w:val="20"/>
              </w:rPr>
              <w:t xml:space="preserve"> </w:t>
            </w:r>
            <w:r>
              <w:rPr>
                <w:spacing w:val="-2"/>
                <w:w w:val="105"/>
                <w:sz w:val="20"/>
              </w:rPr>
              <w:t>&amp;</w:t>
            </w:r>
            <w:r>
              <w:rPr>
                <w:spacing w:val="-6"/>
                <w:w w:val="105"/>
                <w:sz w:val="20"/>
              </w:rPr>
              <w:t xml:space="preserve"> </w:t>
            </w:r>
            <w:r>
              <w:rPr>
                <w:spacing w:val="-2"/>
                <w:w w:val="105"/>
                <w:sz w:val="20"/>
              </w:rPr>
              <w:t>Metal Fences/Screens</w:t>
            </w:r>
            <w:r>
              <w:rPr>
                <w:spacing w:val="-4"/>
                <w:w w:val="105"/>
                <w:sz w:val="20"/>
              </w:rPr>
              <w:t xml:space="preserve"> </w:t>
            </w:r>
            <w:r>
              <w:rPr>
                <w:spacing w:val="-2"/>
                <w:w w:val="105"/>
                <w:sz w:val="20"/>
              </w:rPr>
              <w:t>-</w:t>
            </w:r>
            <w:r>
              <w:rPr>
                <w:spacing w:val="-4"/>
                <w:w w:val="105"/>
                <w:sz w:val="20"/>
              </w:rPr>
              <w:t xml:space="preserve"> </w:t>
            </w:r>
            <w:r>
              <w:rPr>
                <w:spacing w:val="-2"/>
                <w:w w:val="105"/>
                <w:sz w:val="20"/>
              </w:rPr>
              <w:t>cost</w:t>
            </w:r>
            <w:r>
              <w:rPr>
                <w:spacing w:val="-6"/>
                <w:w w:val="105"/>
                <w:sz w:val="20"/>
              </w:rPr>
              <w:t xml:space="preserve"> </w:t>
            </w:r>
            <w:r>
              <w:rPr>
                <w:spacing w:val="-2"/>
                <w:w w:val="105"/>
                <w:sz w:val="20"/>
              </w:rPr>
              <w:t>of</w:t>
            </w:r>
            <w:r>
              <w:rPr>
                <w:spacing w:val="-5"/>
                <w:w w:val="105"/>
                <w:sz w:val="20"/>
              </w:rPr>
              <w:t xml:space="preserve"> </w:t>
            </w:r>
            <w:r>
              <w:rPr>
                <w:spacing w:val="-2"/>
                <w:w w:val="105"/>
                <w:sz w:val="20"/>
              </w:rPr>
              <w:t>works</w:t>
            </w:r>
            <w:r>
              <w:rPr>
                <w:spacing w:val="-4"/>
                <w:w w:val="105"/>
                <w:sz w:val="20"/>
              </w:rPr>
              <w:t xml:space="preserve"> </w:t>
            </w:r>
            <w:r>
              <w:rPr>
                <w:spacing w:val="-2"/>
                <w:w w:val="105"/>
                <w:sz w:val="20"/>
              </w:rPr>
              <w:t>$0</w:t>
            </w:r>
            <w:r>
              <w:rPr>
                <w:spacing w:val="-5"/>
                <w:w w:val="105"/>
                <w:sz w:val="20"/>
              </w:rPr>
              <w:t xml:space="preserve"> </w:t>
            </w:r>
            <w:r>
              <w:rPr>
                <w:spacing w:val="-2"/>
                <w:w w:val="105"/>
                <w:sz w:val="20"/>
              </w:rPr>
              <w:t>-</w:t>
            </w:r>
            <w:r>
              <w:rPr>
                <w:spacing w:val="-4"/>
                <w:w w:val="105"/>
                <w:sz w:val="20"/>
              </w:rPr>
              <w:t xml:space="preserve"> </w:t>
            </w:r>
            <w:r>
              <w:rPr>
                <w:spacing w:val="-2"/>
                <w:w w:val="105"/>
                <w:sz w:val="20"/>
              </w:rPr>
              <w:t>$10,000</w:t>
            </w:r>
          </w:p>
        </w:tc>
        <w:tc>
          <w:tcPr>
            <w:tcW w:w="2592" w:type="dxa"/>
            <w:tcBorders>
              <w:top w:val="single" w:sz="2" w:space="0" w:color="000000"/>
              <w:bottom w:val="single" w:sz="2" w:space="0" w:color="000000"/>
            </w:tcBorders>
          </w:tcPr>
          <w:p w14:paraId="29ECAEDA" w14:textId="77777777" w:rsidR="003F3708" w:rsidRDefault="005D069D">
            <w:pPr>
              <w:pStyle w:val="TableParagraph"/>
              <w:spacing w:before="8" w:line="238" w:lineRule="exact"/>
              <w:ind w:left="702"/>
              <w:jc w:val="center"/>
              <w:rPr>
                <w:sz w:val="20"/>
              </w:rPr>
            </w:pPr>
            <w:r>
              <w:rPr>
                <w:spacing w:val="-10"/>
                <w:w w:val="105"/>
                <w:sz w:val="20"/>
              </w:rPr>
              <w:t>D</w:t>
            </w:r>
          </w:p>
        </w:tc>
        <w:tc>
          <w:tcPr>
            <w:tcW w:w="1636" w:type="dxa"/>
            <w:tcBorders>
              <w:top w:val="single" w:sz="2" w:space="0" w:color="000000"/>
              <w:bottom w:val="single" w:sz="2" w:space="0" w:color="000000"/>
            </w:tcBorders>
          </w:tcPr>
          <w:p w14:paraId="77FCB20A" w14:textId="77777777" w:rsidR="003F3708" w:rsidRDefault="005D069D">
            <w:pPr>
              <w:pStyle w:val="TableParagraph"/>
              <w:spacing w:before="8" w:line="238" w:lineRule="exact"/>
              <w:ind w:right="241"/>
              <w:rPr>
                <w:sz w:val="20"/>
              </w:rPr>
            </w:pPr>
            <w:r>
              <w:rPr>
                <w:spacing w:val="-10"/>
                <w:w w:val="105"/>
                <w:sz w:val="20"/>
              </w:rPr>
              <w:t>-</w:t>
            </w:r>
          </w:p>
        </w:tc>
        <w:tc>
          <w:tcPr>
            <w:tcW w:w="1903" w:type="dxa"/>
            <w:tcBorders>
              <w:top w:val="single" w:sz="2" w:space="0" w:color="000000"/>
              <w:bottom w:val="single" w:sz="2" w:space="0" w:color="000000"/>
            </w:tcBorders>
          </w:tcPr>
          <w:p w14:paraId="34472976" w14:textId="77777777" w:rsidR="003F3708" w:rsidRDefault="005D069D">
            <w:pPr>
              <w:pStyle w:val="TableParagraph"/>
              <w:spacing w:before="8" w:line="238" w:lineRule="exact"/>
              <w:ind w:right="308"/>
              <w:rPr>
                <w:b/>
                <w:sz w:val="20"/>
              </w:rPr>
            </w:pPr>
            <w:r>
              <w:rPr>
                <w:b/>
                <w:spacing w:val="-10"/>
                <w:w w:val="105"/>
                <w:sz w:val="20"/>
              </w:rPr>
              <w:t>-</w:t>
            </w:r>
          </w:p>
        </w:tc>
        <w:tc>
          <w:tcPr>
            <w:tcW w:w="1848" w:type="dxa"/>
            <w:tcBorders>
              <w:top w:val="single" w:sz="2" w:space="0" w:color="000000"/>
              <w:bottom w:val="single" w:sz="2" w:space="0" w:color="000000"/>
            </w:tcBorders>
          </w:tcPr>
          <w:p w14:paraId="290E6936" w14:textId="77777777" w:rsidR="003F3708" w:rsidRDefault="005D069D">
            <w:pPr>
              <w:pStyle w:val="TableParagraph"/>
              <w:spacing w:before="8" w:line="238" w:lineRule="exact"/>
              <w:ind w:right="113"/>
              <w:rPr>
                <w:sz w:val="20"/>
              </w:rPr>
            </w:pPr>
            <w:r>
              <w:rPr>
                <w:spacing w:val="-2"/>
                <w:w w:val="105"/>
                <w:sz w:val="20"/>
              </w:rPr>
              <w:t>580.00</w:t>
            </w:r>
          </w:p>
        </w:tc>
        <w:tc>
          <w:tcPr>
            <w:tcW w:w="1828" w:type="dxa"/>
            <w:tcBorders>
              <w:top w:val="single" w:sz="2" w:space="0" w:color="000000"/>
              <w:bottom w:val="single" w:sz="2" w:space="0" w:color="000000"/>
            </w:tcBorders>
          </w:tcPr>
          <w:p w14:paraId="28E71230" w14:textId="77777777" w:rsidR="003F3708" w:rsidRDefault="005D069D">
            <w:pPr>
              <w:pStyle w:val="TableParagraph"/>
              <w:spacing w:before="8" w:line="238" w:lineRule="exact"/>
              <w:ind w:right="43"/>
              <w:rPr>
                <w:sz w:val="20"/>
              </w:rPr>
            </w:pPr>
            <w:r>
              <w:rPr>
                <w:spacing w:val="-2"/>
                <w:w w:val="105"/>
                <w:sz w:val="20"/>
              </w:rPr>
              <w:t>(580.00)</w:t>
            </w:r>
          </w:p>
        </w:tc>
      </w:tr>
      <w:tr w:rsidR="003F3708" w14:paraId="35E91203" w14:textId="77777777">
        <w:trPr>
          <w:trHeight w:val="265"/>
        </w:trPr>
        <w:tc>
          <w:tcPr>
            <w:tcW w:w="10576" w:type="dxa"/>
            <w:tcBorders>
              <w:top w:val="single" w:sz="2" w:space="0" w:color="000000"/>
              <w:bottom w:val="single" w:sz="2" w:space="0" w:color="000000"/>
            </w:tcBorders>
          </w:tcPr>
          <w:p w14:paraId="0B76FBF9" w14:textId="77777777" w:rsidR="003F3708" w:rsidRDefault="005D069D">
            <w:pPr>
              <w:pStyle w:val="TableParagraph"/>
              <w:spacing w:before="8" w:line="238" w:lineRule="exact"/>
              <w:ind w:left="306"/>
              <w:jc w:val="left"/>
              <w:rPr>
                <w:sz w:val="20"/>
              </w:rPr>
            </w:pPr>
            <w:r>
              <w:rPr>
                <w:sz w:val="20"/>
              </w:rPr>
              <w:t>Building</w:t>
            </w:r>
            <w:r>
              <w:rPr>
                <w:spacing w:val="14"/>
                <w:sz w:val="20"/>
              </w:rPr>
              <w:t xml:space="preserve"> </w:t>
            </w:r>
            <w:r>
              <w:rPr>
                <w:sz w:val="20"/>
              </w:rPr>
              <w:t>Permits</w:t>
            </w:r>
            <w:r>
              <w:rPr>
                <w:spacing w:val="12"/>
                <w:sz w:val="20"/>
              </w:rPr>
              <w:t xml:space="preserve"> </w:t>
            </w:r>
            <w:r>
              <w:rPr>
                <w:sz w:val="20"/>
              </w:rPr>
              <w:t>-</w:t>
            </w:r>
            <w:r>
              <w:rPr>
                <w:spacing w:val="12"/>
                <w:sz w:val="20"/>
              </w:rPr>
              <w:t xml:space="preserve"> </w:t>
            </w:r>
            <w:r>
              <w:rPr>
                <w:sz w:val="20"/>
              </w:rPr>
              <w:t>Verandahs/Decks/Sheds</w:t>
            </w:r>
            <w:r>
              <w:rPr>
                <w:spacing w:val="12"/>
                <w:sz w:val="20"/>
              </w:rPr>
              <w:t xml:space="preserve"> </w:t>
            </w:r>
            <w:r>
              <w:rPr>
                <w:sz w:val="20"/>
              </w:rPr>
              <w:t>&gt;20m2</w:t>
            </w:r>
            <w:r>
              <w:rPr>
                <w:spacing w:val="11"/>
                <w:sz w:val="20"/>
              </w:rPr>
              <w:t xml:space="preserve"> </w:t>
            </w:r>
            <w:r>
              <w:rPr>
                <w:sz w:val="20"/>
              </w:rPr>
              <w:t>-</w:t>
            </w:r>
            <w:r>
              <w:rPr>
                <w:spacing w:val="12"/>
                <w:sz w:val="20"/>
              </w:rPr>
              <w:t xml:space="preserve"> </w:t>
            </w:r>
            <w:r>
              <w:rPr>
                <w:sz w:val="20"/>
              </w:rPr>
              <w:t>cost</w:t>
            </w:r>
            <w:r>
              <w:rPr>
                <w:spacing w:val="9"/>
                <w:sz w:val="20"/>
              </w:rPr>
              <w:t xml:space="preserve"> </w:t>
            </w:r>
            <w:r>
              <w:rPr>
                <w:sz w:val="20"/>
              </w:rPr>
              <w:t>works</w:t>
            </w:r>
            <w:r>
              <w:rPr>
                <w:spacing w:val="12"/>
                <w:sz w:val="20"/>
              </w:rPr>
              <w:t xml:space="preserve"> </w:t>
            </w:r>
            <w:r>
              <w:rPr>
                <w:sz w:val="20"/>
              </w:rPr>
              <w:t>$5,000</w:t>
            </w:r>
            <w:r>
              <w:rPr>
                <w:spacing w:val="11"/>
                <w:sz w:val="20"/>
              </w:rPr>
              <w:t xml:space="preserve"> </w:t>
            </w:r>
            <w:r>
              <w:rPr>
                <w:sz w:val="20"/>
              </w:rPr>
              <w:t>-</w:t>
            </w:r>
            <w:r>
              <w:rPr>
                <w:spacing w:val="12"/>
                <w:sz w:val="20"/>
              </w:rPr>
              <w:t xml:space="preserve"> </w:t>
            </w:r>
            <w:r>
              <w:rPr>
                <w:spacing w:val="-2"/>
                <w:sz w:val="20"/>
              </w:rPr>
              <w:t>$10,000</w:t>
            </w:r>
          </w:p>
        </w:tc>
        <w:tc>
          <w:tcPr>
            <w:tcW w:w="2592" w:type="dxa"/>
            <w:tcBorders>
              <w:top w:val="single" w:sz="2" w:space="0" w:color="000000"/>
              <w:bottom w:val="single" w:sz="2" w:space="0" w:color="000000"/>
            </w:tcBorders>
          </w:tcPr>
          <w:p w14:paraId="6EAD3853" w14:textId="77777777" w:rsidR="003F3708" w:rsidRDefault="005D069D">
            <w:pPr>
              <w:pStyle w:val="TableParagraph"/>
              <w:spacing w:before="8" w:line="238" w:lineRule="exact"/>
              <w:ind w:left="702"/>
              <w:jc w:val="center"/>
              <w:rPr>
                <w:sz w:val="20"/>
              </w:rPr>
            </w:pPr>
            <w:r>
              <w:rPr>
                <w:spacing w:val="-10"/>
                <w:w w:val="105"/>
                <w:sz w:val="20"/>
              </w:rPr>
              <w:t>D</w:t>
            </w:r>
          </w:p>
        </w:tc>
        <w:tc>
          <w:tcPr>
            <w:tcW w:w="1636" w:type="dxa"/>
            <w:tcBorders>
              <w:top w:val="single" w:sz="2" w:space="0" w:color="000000"/>
              <w:bottom w:val="single" w:sz="2" w:space="0" w:color="000000"/>
            </w:tcBorders>
          </w:tcPr>
          <w:p w14:paraId="0656C330" w14:textId="77777777" w:rsidR="003F3708" w:rsidRDefault="005D069D">
            <w:pPr>
              <w:pStyle w:val="TableParagraph"/>
              <w:spacing w:before="8" w:line="238" w:lineRule="exact"/>
              <w:ind w:right="241"/>
              <w:rPr>
                <w:sz w:val="20"/>
              </w:rPr>
            </w:pPr>
            <w:r>
              <w:rPr>
                <w:spacing w:val="-10"/>
                <w:w w:val="105"/>
                <w:sz w:val="20"/>
              </w:rPr>
              <w:t>-</w:t>
            </w:r>
          </w:p>
        </w:tc>
        <w:tc>
          <w:tcPr>
            <w:tcW w:w="1903" w:type="dxa"/>
            <w:tcBorders>
              <w:top w:val="single" w:sz="2" w:space="0" w:color="000000"/>
              <w:bottom w:val="single" w:sz="2" w:space="0" w:color="000000"/>
            </w:tcBorders>
          </w:tcPr>
          <w:p w14:paraId="498AC5CE" w14:textId="77777777" w:rsidR="003F3708" w:rsidRDefault="005D069D">
            <w:pPr>
              <w:pStyle w:val="TableParagraph"/>
              <w:spacing w:before="8" w:line="238" w:lineRule="exact"/>
              <w:ind w:right="308"/>
              <w:rPr>
                <w:b/>
                <w:sz w:val="20"/>
              </w:rPr>
            </w:pPr>
            <w:r>
              <w:rPr>
                <w:b/>
                <w:spacing w:val="-10"/>
                <w:w w:val="105"/>
                <w:sz w:val="20"/>
              </w:rPr>
              <w:t>-</w:t>
            </w:r>
          </w:p>
        </w:tc>
        <w:tc>
          <w:tcPr>
            <w:tcW w:w="1848" w:type="dxa"/>
            <w:tcBorders>
              <w:top w:val="single" w:sz="2" w:space="0" w:color="000000"/>
              <w:bottom w:val="single" w:sz="2" w:space="0" w:color="000000"/>
            </w:tcBorders>
          </w:tcPr>
          <w:p w14:paraId="6BD3409B" w14:textId="77777777" w:rsidR="003F3708" w:rsidRDefault="005D069D">
            <w:pPr>
              <w:pStyle w:val="TableParagraph"/>
              <w:spacing w:before="8" w:line="238" w:lineRule="exact"/>
              <w:ind w:right="113"/>
              <w:rPr>
                <w:sz w:val="20"/>
              </w:rPr>
            </w:pPr>
            <w:r>
              <w:rPr>
                <w:spacing w:val="-2"/>
                <w:w w:val="105"/>
                <w:sz w:val="20"/>
              </w:rPr>
              <w:t>770.00</w:t>
            </w:r>
          </w:p>
        </w:tc>
        <w:tc>
          <w:tcPr>
            <w:tcW w:w="1828" w:type="dxa"/>
            <w:tcBorders>
              <w:top w:val="single" w:sz="2" w:space="0" w:color="000000"/>
              <w:bottom w:val="single" w:sz="2" w:space="0" w:color="000000"/>
            </w:tcBorders>
          </w:tcPr>
          <w:p w14:paraId="2262732C" w14:textId="77777777" w:rsidR="003F3708" w:rsidRDefault="005D069D">
            <w:pPr>
              <w:pStyle w:val="TableParagraph"/>
              <w:spacing w:before="8" w:line="238" w:lineRule="exact"/>
              <w:ind w:right="43"/>
              <w:rPr>
                <w:sz w:val="20"/>
              </w:rPr>
            </w:pPr>
            <w:r>
              <w:rPr>
                <w:spacing w:val="-2"/>
                <w:w w:val="105"/>
                <w:sz w:val="20"/>
              </w:rPr>
              <w:t>(770.00)</w:t>
            </w:r>
          </w:p>
        </w:tc>
      </w:tr>
      <w:tr w:rsidR="003F3708" w14:paraId="11630D8D" w14:textId="77777777">
        <w:trPr>
          <w:trHeight w:val="265"/>
        </w:trPr>
        <w:tc>
          <w:tcPr>
            <w:tcW w:w="10576" w:type="dxa"/>
            <w:tcBorders>
              <w:top w:val="single" w:sz="2" w:space="0" w:color="000000"/>
              <w:bottom w:val="single" w:sz="2" w:space="0" w:color="000000"/>
            </w:tcBorders>
          </w:tcPr>
          <w:p w14:paraId="4964CB51" w14:textId="77777777" w:rsidR="003F3708" w:rsidRDefault="005D069D">
            <w:pPr>
              <w:pStyle w:val="TableParagraph"/>
              <w:spacing w:before="8" w:line="238" w:lineRule="exact"/>
              <w:ind w:left="306"/>
              <w:jc w:val="left"/>
              <w:rPr>
                <w:sz w:val="20"/>
              </w:rPr>
            </w:pPr>
            <w:r>
              <w:rPr>
                <w:sz w:val="20"/>
              </w:rPr>
              <w:t>Building</w:t>
            </w:r>
            <w:r>
              <w:rPr>
                <w:spacing w:val="14"/>
                <w:sz w:val="20"/>
              </w:rPr>
              <w:t xml:space="preserve"> </w:t>
            </w:r>
            <w:r>
              <w:rPr>
                <w:sz w:val="20"/>
              </w:rPr>
              <w:t>Permits</w:t>
            </w:r>
            <w:r>
              <w:rPr>
                <w:spacing w:val="12"/>
                <w:sz w:val="20"/>
              </w:rPr>
              <w:t xml:space="preserve"> </w:t>
            </w:r>
            <w:r>
              <w:rPr>
                <w:sz w:val="20"/>
              </w:rPr>
              <w:t>-</w:t>
            </w:r>
            <w:r>
              <w:rPr>
                <w:spacing w:val="12"/>
                <w:sz w:val="20"/>
              </w:rPr>
              <w:t xml:space="preserve"> </w:t>
            </w:r>
            <w:r>
              <w:rPr>
                <w:sz w:val="20"/>
              </w:rPr>
              <w:t>Verandahs/Decks/Sheds</w:t>
            </w:r>
            <w:r>
              <w:rPr>
                <w:spacing w:val="13"/>
                <w:sz w:val="20"/>
              </w:rPr>
              <w:t xml:space="preserve"> </w:t>
            </w:r>
            <w:r>
              <w:rPr>
                <w:sz w:val="20"/>
              </w:rPr>
              <w:t>&gt;20m2</w:t>
            </w:r>
            <w:r>
              <w:rPr>
                <w:spacing w:val="10"/>
                <w:sz w:val="20"/>
              </w:rPr>
              <w:t xml:space="preserve"> </w:t>
            </w:r>
            <w:r>
              <w:rPr>
                <w:sz w:val="20"/>
              </w:rPr>
              <w:t>-</w:t>
            </w:r>
            <w:r>
              <w:rPr>
                <w:spacing w:val="13"/>
                <w:sz w:val="20"/>
              </w:rPr>
              <w:t xml:space="preserve"> </w:t>
            </w:r>
            <w:r>
              <w:rPr>
                <w:sz w:val="20"/>
              </w:rPr>
              <w:t>cost</w:t>
            </w:r>
            <w:r>
              <w:rPr>
                <w:spacing w:val="9"/>
                <w:sz w:val="20"/>
              </w:rPr>
              <w:t xml:space="preserve"> </w:t>
            </w:r>
            <w:r>
              <w:rPr>
                <w:sz w:val="20"/>
              </w:rPr>
              <w:t>works</w:t>
            </w:r>
            <w:r>
              <w:rPr>
                <w:spacing w:val="12"/>
                <w:sz w:val="20"/>
              </w:rPr>
              <w:t xml:space="preserve"> </w:t>
            </w:r>
            <w:r>
              <w:rPr>
                <w:sz w:val="20"/>
              </w:rPr>
              <w:t>$10,000</w:t>
            </w:r>
            <w:r>
              <w:rPr>
                <w:spacing w:val="11"/>
                <w:sz w:val="20"/>
              </w:rPr>
              <w:t xml:space="preserve"> </w:t>
            </w:r>
            <w:r>
              <w:rPr>
                <w:sz w:val="20"/>
              </w:rPr>
              <w:t>-</w:t>
            </w:r>
            <w:r>
              <w:rPr>
                <w:spacing w:val="12"/>
                <w:sz w:val="20"/>
              </w:rPr>
              <w:t xml:space="preserve"> </w:t>
            </w:r>
            <w:r>
              <w:rPr>
                <w:spacing w:val="-2"/>
                <w:sz w:val="20"/>
              </w:rPr>
              <w:t>$20,000</w:t>
            </w:r>
          </w:p>
        </w:tc>
        <w:tc>
          <w:tcPr>
            <w:tcW w:w="2592" w:type="dxa"/>
            <w:tcBorders>
              <w:top w:val="single" w:sz="2" w:space="0" w:color="000000"/>
              <w:bottom w:val="single" w:sz="2" w:space="0" w:color="000000"/>
            </w:tcBorders>
          </w:tcPr>
          <w:p w14:paraId="3AD8AE2E" w14:textId="77777777" w:rsidR="003F3708" w:rsidRDefault="005D069D">
            <w:pPr>
              <w:pStyle w:val="TableParagraph"/>
              <w:spacing w:before="8" w:line="238" w:lineRule="exact"/>
              <w:ind w:left="702"/>
              <w:jc w:val="center"/>
              <w:rPr>
                <w:sz w:val="20"/>
              </w:rPr>
            </w:pPr>
            <w:r>
              <w:rPr>
                <w:spacing w:val="-10"/>
                <w:w w:val="105"/>
                <w:sz w:val="20"/>
              </w:rPr>
              <w:t>D</w:t>
            </w:r>
          </w:p>
        </w:tc>
        <w:tc>
          <w:tcPr>
            <w:tcW w:w="1636" w:type="dxa"/>
            <w:tcBorders>
              <w:top w:val="single" w:sz="2" w:space="0" w:color="000000"/>
              <w:bottom w:val="single" w:sz="2" w:space="0" w:color="000000"/>
            </w:tcBorders>
          </w:tcPr>
          <w:p w14:paraId="259EE6B1" w14:textId="77777777" w:rsidR="003F3708" w:rsidRDefault="005D069D">
            <w:pPr>
              <w:pStyle w:val="TableParagraph"/>
              <w:spacing w:before="8" w:line="238" w:lineRule="exact"/>
              <w:ind w:right="241"/>
              <w:rPr>
                <w:sz w:val="20"/>
              </w:rPr>
            </w:pPr>
            <w:r>
              <w:rPr>
                <w:spacing w:val="-10"/>
                <w:w w:val="105"/>
                <w:sz w:val="20"/>
              </w:rPr>
              <w:t>-</w:t>
            </w:r>
          </w:p>
        </w:tc>
        <w:tc>
          <w:tcPr>
            <w:tcW w:w="1903" w:type="dxa"/>
            <w:tcBorders>
              <w:top w:val="single" w:sz="2" w:space="0" w:color="000000"/>
              <w:bottom w:val="single" w:sz="2" w:space="0" w:color="000000"/>
            </w:tcBorders>
          </w:tcPr>
          <w:p w14:paraId="5C04CED2" w14:textId="77777777" w:rsidR="003F3708" w:rsidRDefault="005D069D">
            <w:pPr>
              <w:pStyle w:val="TableParagraph"/>
              <w:spacing w:before="8" w:line="238" w:lineRule="exact"/>
              <w:ind w:right="308"/>
              <w:rPr>
                <w:b/>
                <w:sz w:val="20"/>
              </w:rPr>
            </w:pPr>
            <w:r>
              <w:rPr>
                <w:b/>
                <w:spacing w:val="-10"/>
                <w:w w:val="105"/>
                <w:sz w:val="20"/>
              </w:rPr>
              <w:t>-</w:t>
            </w:r>
          </w:p>
        </w:tc>
        <w:tc>
          <w:tcPr>
            <w:tcW w:w="1848" w:type="dxa"/>
            <w:tcBorders>
              <w:top w:val="single" w:sz="2" w:space="0" w:color="000000"/>
              <w:bottom w:val="single" w:sz="2" w:space="0" w:color="000000"/>
            </w:tcBorders>
          </w:tcPr>
          <w:p w14:paraId="3F7F22CF" w14:textId="77777777" w:rsidR="003F3708" w:rsidRDefault="005D069D">
            <w:pPr>
              <w:pStyle w:val="TableParagraph"/>
              <w:spacing w:before="8" w:line="238" w:lineRule="exact"/>
              <w:ind w:right="113"/>
              <w:rPr>
                <w:sz w:val="20"/>
              </w:rPr>
            </w:pPr>
            <w:r>
              <w:rPr>
                <w:spacing w:val="-2"/>
                <w:w w:val="105"/>
                <w:sz w:val="20"/>
              </w:rPr>
              <w:t>833.00</w:t>
            </w:r>
          </w:p>
        </w:tc>
        <w:tc>
          <w:tcPr>
            <w:tcW w:w="1828" w:type="dxa"/>
            <w:tcBorders>
              <w:top w:val="single" w:sz="2" w:space="0" w:color="000000"/>
              <w:bottom w:val="single" w:sz="2" w:space="0" w:color="000000"/>
            </w:tcBorders>
          </w:tcPr>
          <w:p w14:paraId="0B6734D9" w14:textId="77777777" w:rsidR="003F3708" w:rsidRDefault="005D069D">
            <w:pPr>
              <w:pStyle w:val="TableParagraph"/>
              <w:spacing w:before="8" w:line="238" w:lineRule="exact"/>
              <w:ind w:right="43"/>
              <w:rPr>
                <w:sz w:val="20"/>
              </w:rPr>
            </w:pPr>
            <w:r>
              <w:rPr>
                <w:spacing w:val="-2"/>
                <w:w w:val="105"/>
                <w:sz w:val="20"/>
              </w:rPr>
              <w:t>(833.00)</w:t>
            </w:r>
          </w:p>
        </w:tc>
      </w:tr>
      <w:tr w:rsidR="003F3708" w14:paraId="6B8A1F3C" w14:textId="77777777">
        <w:trPr>
          <w:trHeight w:val="265"/>
        </w:trPr>
        <w:tc>
          <w:tcPr>
            <w:tcW w:w="10576" w:type="dxa"/>
            <w:tcBorders>
              <w:top w:val="single" w:sz="2" w:space="0" w:color="000000"/>
              <w:bottom w:val="single" w:sz="2" w:space="0" w:color="000000"/>
            </w:tcBorders>
          </w:tcPr>
          <w:p w14:paraId="200B8DDA" w14:textId="77777777" w:rsidR="003F3708" w:rsidRDefault="005D069D">
            <w:pPr>
              <w:pStyle w:val="TableParagraph"/>
              <w:spacing w:before="8" w:line="238" w:lineRule="exact"/>
              <w:ind w:left="306"/>
              <w:jc w:val="left"/>
              <w:rPr>
                <w:sz w:val="20"/>
              </w:rPr>
            </w:pPr>
            <w:r>
              <w:rPr>
                <w:sz w:val="20"/>
              </w:rPr>
              <w:t>Building</w:t>
            </w:r>
            <w:r>
              <w:rPr>
                <w:spacing w:val="14"/>
                <w:sz w:val="20"/>
              </w:rPr>
              <w:t xml:space="preserve"> </w:t>
            </w:r>
            <w:r>
              <w:rPr>
                <w:sz w:val="20"/>
              </w:rPr>
              <w:t>Permits</w:t>
            </w:r>
            <w:r>
              <w:rPr>
                <w:spacing w:val="12"/>
                <w:sz w:val="20"/>
              </w:rPr>
              <w:t xml:space="preserve"> </w:t>
            </w:r>
            <w:r>
              <w:rPr>
                <w:sz w:val="20"/>
              </w:rPr>
              <w:t>-</w:t>
            </w:r>
            <w:r>
              <w:rPr>
                <w:spacing w:val="12"/>
                <w:sz w:val="20"/>
              </w:rPr>
              <w:t xml:space="preserve"> </w:t>
            </w:r>
            <w:r>
              <w:rPr>
                <w:sz w:val="20"/>
              </w:rPr>
              <w:t>Verandahs/Decks/Sheds</w:t>
            </w:r>
            <w:r>
              <w:rPr>
                <w:spacing w:val="13"/>
                <w:sz w:val="20"/>
              </w:rPr>
              <w:t xml:space="preserve"> </w:t>
            </w:r>
            <w:r>
              <w:rPr>
                <w:sz w:val="20"/>
              </w:rPr>
              <w:t>&gt;20m2</w:t>
            </w:r>
            <w:r>
              <w:rPr>
                <w:spacing w:val="10"/>
                <w:sz w:val="20"/>
              </w:rPr>
              <w:t xml:space="preserve"> </w:t>
            </w:r>
            <w:r>
              <w:rPr>
                <w:sz w:val="20"/>
              </w:rPr>
              <w:t>-</w:t>
            </w:r>
            <w:r>
              <w:rPr>
                <w:spacing w:val="13"/>
                <w:sz w:val="20"/>
              </w:rPr>
              <w:t xml:space="preserve"> </w:t>
            </w:r>
            <w:r>
              <w:rPr>
                <w:sz w:val="20"/>
              </w:rPr>
              <w:t>cost</w:t>
            </w:r>
            <w:r>
              <w:rPr>
                <w:spacing w:val="9"/>
                <w:sz w:val="20"/>
              </w:rPr>
              <w:t xml:space="preserve"> </w:t>
            </w:r>
            <w:r>
              <w:rPr>
                <w:sz w:val="20"/>
              </w:rPr>
              <w:t>works</w:t>
            </w:r>
            <w:r>
              <w:rPr>
                <w:spacing w:val="12"/>
                <w:sz w:val="20"/>
              </w:rPr>
              <w:t xml:space="preserve"> </w:t>
            </w:r>
            <w:r>
              <w:rPr>
                <w:sz w:val="20"/>
              </w:rPr>
              <w:t>$20,000</w:t>
            </w:r>
            <w:r>
              <w:rPr>
                <w:spacing w:val="11"/>
                <w:sz w:val="20"/>
              </w:rPr>
              <w:t xml:space="preserve"> </w:t>
            </w:r>
            <w:r>
              <w:rPr>
                <w:sz w:val="20"/>
              </w:rPr>
              <w:t>-</w:t>
            </w:r>
            <w:r>
              <w:rPr>
                <w:spacing w:val="12"/>
                <w:sz w:val="20"/>
              </w:rPr>
              <w:t xml:space="preserve"> </w:t>
            </w:r>
            <w:r>
              <w:rPr>
                <w:spacing w:val="-2"/>
                <w:sz w:val="20"/>
              </w:rPr>
              <w:t>$30,000</w:t>
            </w:r>
          </w:p>
        </w:tc>
        <w:tc>
          <w:tcPr>
            <w:tcW w:w="2592" w:type="dxa"/>
            <w:tcBorders>
              <w:top w:val="single" w:sz="2" w:space="0" w:color="000000"/>
              <w:bottom w:val="single" w:sz="2" w:space="0" w:color="000000"/>
            </w:tcBorders>
          </w:tcPr>
          <w:p w14:paraId="764D9D70" w14:textId="77777777" w:rsidR="003F3708" w:rsidRDefault="005D069D">
            <w:pPr>
              <w:pStyle w:val="TableParagraph"/>
              <w:spacing w:before="8" w:line="238" w:lineRule="exact"/>
              <w:ind w:left="702"/>
              <w:jc w:val="center"/>
              <w:rPr>
                <w:sz w:val="20"/>
              </w:rPr>
            </w:pPr>
            <w:r>
              <w:rPr>
                <w:spacing w:val="-10"/>
                <w:w w:val="105"/>
                <w:sz w:val="20"/>
              </w:rPr>
              <w:t>D</w:t>
            </w:r>
          </w:p>
        </w:tc>
        <w:tc>
          <w:tcPr>
            <w:tcW w:w="1636" w:type="dxa"/>
            <w:tcBorders>
              <w:top w:val="single" w:sz="2" w:space="0" w:color="000000"/>
              <w:bottom w:val="single" w:sz="2" w:space="0" w:color="000000"/>
            </w:tcBorders>
          </w:tcPr>
          <w:p w14:paraId="1A9DC933" w14:textId="77777777" w:rsidR="003F3708" w:rsidRDefault="005D069D">
            <w:pPr>
              <w:pStyle w:val="TableParagraph"/>
              <w:spacing w:before="8" w:line="238" w:lineRule="exact"/>
              <w:ind w:right="241"/>
              <w:rPr>
                <w:sz w:val="20"/>
              </w:rPr>
            </w:pPr>
            <w:r>
              <w:rPr>
                <w:spacing w:val="-10"/>
                <w:w w:val="105"/>
                <w:sz w:val="20"/>
              </w:rPr>
              <w:t>-</w:t>
            </w:r>
          </w:p>
        </w:tc>
        <w:tc>
          <w:tcPr>
            <w:tcW w:w="1903" w:type="dxa"/>
            <w:tcBorders>
              <w:top w:val="single" w:sz="2" w:space="0" w:color="000000"/>
              <w:bottom w:val="single" w:sz="2" w:space="0" w:color="000000"/>
            </w:tcBorders>
          </w:tcPr>
          <w:p w14:paraId="323C7894" w14:textId="77777777" w:rsidR="003F3708" w:rsidRDefault="005D069D">
            <w:pPr>
              <w:pStyle w:val="TableParagraph"/>
              <w:spacing w:before="8" w:line="238" w:lineRule="exact"/>
              <w:ind w:right="308"/>
              <w:rPr>
                <w:b/>
                <w:sz w:val="20"/>
              </w:rPr>
            </w:pPr>
            <w:r>
              <w:rPr>
                <w:b/>
                <w:spacing w:val="-10"/>
                <w:w w:val="105"/>
                <w:sz w:val="20"/>
              </w:rPr>
              <w:t>-</w:t>
            </w:r>
          </w:p>
        </w:tc>
        <w:tc>
          <w:tcPr>
            <w:tcW w:w="1848" w:type="dxa"/>
            <w:tcBorders>
              <w:top w:val="single" w:sz="2" w:space="0" w:color="000000"/>
              <w:bottom w:val="single" w:sz="2" w:space="0" w:color="000000"/>
            </w:tcBorders>
          </w:tcPr>
          <w:p w14:paraId="54EA9171" w14:textId="77777777" w:rsidR="003F3708" w:rsidRDefault="005D069D">
            <w:pPr>
              <w:pStyle w:val="TableParagraph"/>
              <w:spacing w:before="8" w:line="238" w:lineRule="exact"/>
              <w:ind w:right="113"/>
              <w:rPr>
                <w:sz w:val="20"/>
              </w:rPr>
            </w:pPr>
            <w:r>
              <w:rPr>
                <w:spacing w:val="-2"/>
                <w:w w:val="105"/>
                <w:sz w:val="20"/>
              </w:rPr>
              <w:t>980.00</w:t>
            </w:r>
          </w:p>
        </w:tc>
        <w:tc>
          <w:tcPr>
            <w:tcW w:w="1828" w:type="dxa"/>
            <w:tcBorders>
              <w:top w:val="single" w:sz="2" w:space="0" w:color="000000"/>
              <w:bottom w:val="single" w:sz="2" w:space="0" w:color="000000"/>
            </w:tcBorders>
          </w:tcPr>
          <w:p w14:paraId="45DA876C" w14:textId="77777777" w:rsidR="003F3708" w:rsidRDefault="005D069D">
            <w:pPr>
              <w:pStyle w:val="TableParagraph"/>
              <w:spacing w:before="8" w:line="238" w:lineRule="exact"/>
              <w:ind w:right="43"/>
              <w:rPr>
                <w:sz w:val="20"/>
              </w:rPr>
            </w:pPr>
            <w:r>
              <w:rPr>
                <w:spacing w:val="-2"/>
                <w:w w:val="105"/>
                <w:sz w:val="20"/>
              </w:rPr>
              <w:t>(980.00)</w:t>
            </w:r>
          </w:p>
        </w:tc>
      </w:tr>
      <w:tr w:rsidR="003F3708" w14:paraId="557B987D" w14:textId="77777777">
        <w:trPr>
          <w:trHeight w:val="265"/>
        </w:trPr>
        <w:tc>
          <w:tcPr>
            <w:tcW w:w="10576" w:type="dxa"/>
            <w:tcBorders>
              <w:top w:val="single" w:sz="2" w:space="0" w:color="000000"/>
              <w:bottom w:val="single" w:sz="2" w:space="0" w:color="000000"/>
            </w:tcBorders>
          </w:tcPr>
          <w:p w14:paraId="2CDD3B4E" w14:textId="77777777" w:rsidR="003F3708" w:rsidRDefault="005D069D">
            <w:pPr>
              <w:pStyle w:val="TableParagraph"/>
              <w:spacing w:before="8" w:line="238" w:lineRule="exact"/>
              <w:ind w:left="306"/>
              <w:jc w:val="left"/>
              <w:rPr>
                <w:sz w:val="20"/>
              </w:rPr>
            </w:pPr>
            <w:r>
              <w:rPr>
                <w:sz w:val="20"/>
              </w:rPr>
              <w:t>Building</w:t>
            </w:r>
            <w:r>
              <w:rPr>
                <w:spacing w:val="14"/>
                <w:sz w:val="20"/>
              </w:rPr>
              <w:t xml:space="preserve"> </w:t>
            </w:r>
            <w:r>
              <w:rPr>
                <w:sz w:val="20"/>
              </w:rPr>
              <w:t>Permits</w:t>
            </w:r>
            <w:r>
              <w:rPr>
                <w:spacing w:val="12"/>
                <w:sz w:val="20"/>
              </w:rPr>
              <w:t xml:space="preserve"> </w:t>
            </w:r>
            <w:r>
              <w:rPr>
                <w:sz w:val="20"/>
              </w:rPr>
              <w:t>-</w:t>
            </w:r>
            <w:r>
              <w:rPr>
                <w:spacing w:val="12"/>
                <w:sz w:val="20"/>
              </w:rPr>
              <w:t xml:space="preserve"> </w:t>
            </w:r>
            <w:r>
              <w:rPr>
                <w:sz w:val="20"/>
              </w:rPr>
              <w:t>Verandahs/Decks/Sheds</w:t>
            </w:r>
            <w:r>
              <w:rPr>
                <w:spacing w:val="13"/>
                <w:sz w:val="20"/>
              </w:rPr>
              <w:t xml:space="preserve"> </w:t>
            </w:r>
            <w:r>
              <w:rPr>
                <w:sz w:val="20"/>
              </w:rPr>
              <w:t>&gt;20m2</w:t>
            </w:r>
            <w:r>
              <w:rPr>
                <w:spacing w:val="10"/>
                <w:sz w:val="20"/>
              </w:rPr>
              <w:t xml:space="preserve"> </w:t>
            </w:r>
            <w:r>
              <w:rPr>
                <w:sz w:val="20"/>
              </w:rPr>
              <w:t>-</w:t>
            </w:r>
            <w:r>
              <w:rPr>
                <w:spacing w:val="13"/>
                <w:sz w:val="20"/>
              </w:rPr>
              <w:t xml:space="preserve"> </w:t>
            </w:r>
            <w:r>
              <w:rPr>
                <w:sz w:val="20"/>
              </w:rPr>
              <w:t>cost</w:t>
            </w:r>
            <w:r>
              <w:rPr>
                <w:spacing w:val="9"/>
                <w:sz w:val="20"/>
              </w:rPr>
              <w:t xml:space="preserve"> </w:t>
            </w:r>
            <w:r>
              <w:rPr>
                <w:sz w:val="20"/>
              </w:rPr>
              <w:t>works</w:t>
            </w:r>
            <w:r>
              <w:rPr>
                <w:spacing w:val="12"/>
                <w:sz w:val="20"/>
              </w:rPr>
              <w:t xml:space="preserve"> </w:t>
            </w:r>
            <w:r>
              <w:rPr>
                <w:sz w:val="20"/>
              </w:rPr>
              <w:t>$30,000</w:t>
            </w:r>
            <w:r>
              <w:rPr>
                <w:spacing w:val="11"/>
                <w:sz w:val="20"/>
              </w:rPr>
              <w:t xml:space="preserve"> </w:t>
            </w:r>
            <w:r>
              <w:rPr>
                <w:sz w:val="20"/>
              </w:rPr>
              <w:t>-</w:t>
            </w:r>
            <w:r>
              <w:rPr>
                <w:spacing w:val="12"/>
                <w:sz w:val="20"/>
              </w:rPr>
              <w:t xml:space="preserve"> </w:t>
            </w:r>
            <w:r>
              <w:rPr>
                <w:spacing w:val="-2"/>
                <w:sz w:val="20"/>
              </w:rPr>
              <w:t>$40,000</w:t>
            </w:r>
          </w:p>
        </w:tc>
        <w:tc>
          <w:tcPr>
            <w:tcW w:w="2592" w:type="dxa"/>
            <w:tcBorders>
              <w:top w:val="single" w:sz="2" w:space="0" w:color="000000"/>
              <w:bottom w:val="single" w:sz="2" w:space="0" w:color="000000"/>
            </w:tcBorders>
          </w:tcPr>
          <w:p w14:paraId="3E38F893" w14:textId="77777777" w:rsidR="003F3708" w:rsidRDefault="005D069D">
            <w:pPr>
              <w:pStyle w:val="TableParagraph"/>
              <w:spacing w:before="8" w:line="238" w:lineRule="exact"/>
              <w:ind w:left="702"/>
              <w:jc w:val="center"/>
              <w:rPr>
                <w:sz w:val="20"/>
              </w:rPr>
            </w:pPr>
            <w:r>
              <w:rPr>
                <w:spacing w:val="-10"/>
                <w:w w:val="105"/>
                <w:sz w:val="20"/>
              </w:rPr>
              <w:t>D</w:t>
            </w:r>
          </w:p>
        </w:tc>
        <w:tc>
          <w:tcPr>
            <w:tcW w:w="1636" w:type="dxa"/>
            <w:tcBorders>
              <w:top w:val="single" w:sz="2" w:space="0" w:color="000000"/>
              <w:bottom w:val="single" w:sz="2" w:space="0" w:color="000000"/>
            </w:tcBorders>
          </w:tcPr>
          <w:p w14:paraId="2AA5060E" w14:textId="77777777" w:rsidR="003F3708" w:rsidRDefault="005D069D">
            <w:pPr>
              <w:pStyle w:val="TableParagraph"/>
              <w:spacing w:before="8" w:line="238" w:lineRule="exact"/>
              <w:ind w:right="241"/>
              <w:rPr>
                <w:sz w:val="20"/>
              </w:rPr>
            </w:pPr>
            <w:r>
              <w:rPr>
                <w:spacing w:val="-10"/>
                <w:w w:val="105"/>
                <w:sz w:val="20"/>
              </w:rPr>
              <w:t>-</w:t>
            </w:r>
          </w:p>
        </w:tc>
        <w:tc>
          <w:tcPr>
            <w:tcW w:w="1903" w:type="dxa"/>
            <w:tcBorders>
              <w:top w:val="single" w:sz="2" w:space="0" w:color="000000"/>
              <w:bottom w:val="single" w:sz="2" w:space="0" w:color="000000"/>
            </w:tcBorders>
          </w:tcPr>
          <w:p w14:paraId="17E61B15" w14:textId="77777777" w:rsidR="003F3708" w:rsidRDefault="005D069D">
            <w:pPr>
              <w:pStyle w:val="TableParagraph"/>
              <w:spacing w:before="8" w:line="238" w:lineRule="exact"/>
              <w:ind w:right="308"/>
              <w:rPr>
                <w:b/>
                <w:sz w:val="20"/>
              </w:rPr>
            </w:pPr>
            <w:r>
              <w:rPr>
                <w:b/>
                <w:spacing w:val="-10"/>
                <w:w w:val="105"/>
                <w:sz w:val="20"/>
              </w:rPr>
              <w:t>-</w:t>
            </w:r>
          </w:p>
        </w:tc>
        <w:tc>
          <w:tcPr>
            <w:tcW w:w="1848" w:type="dxa"/>
            <w:tcBorders>
              <w:top w:val="single" w:sz="2" w:space="0" w:color="000000"/>
              <w:bottom w:val="single" w:sz="2" w:space="0" w:color="000000"/>
            </w:tcBorders>
          </w:tcPr>
          <w:p w14:paraId="71A9BFDB" w14:textId="77777777" w:rsidR="003F3708" w:rsidRDefault="005D069D">
            <w:pPr>
              <w:pStyle w:val="TableParagraph"/>
              <w:spacing w:before="8" w:line="238" w:lineRule="exact"/>
              <w:ind w:right="113"/>
              <w:rPr>
                <w:sz w:val="20"/>
              </w:rPr>
            </w:pPr>
            <w:r>
              <w:rPr>
                <w:spacing w:val="-2"/>
                <w:w w:val="105"/>
                <w:sz w:val="20"/>
              </w:rPr>
              <w:t>1,025.00</w:t>
            </w:r>
          </w:p>
        </w:tc>
        <w:tc>
          <w:tcPr>
            <w:tcW w:w="1828" w:type="dxa"/>
            <w:tcBorders>
              <w:top w:val="single" w:sz="2" w:space="0" w:color="000000"/>
              <w:bottom w:val="single" w:sz="2" w:space="0" w:color="000000"/>
            </w:tcBorders>
          </w:tcPr>
          <w:p w14:paraId="18321C7D" w14:textId="77777777" w:rsidR="003F3708" w:rsidRDefault="005D069D">
            <w:pPr>
              <w:pStyle w:val="TableParagraph"/>
              <w:spacing w:before="8" w:line="238" w:lineRule="exact"/>
              <w:ind w:right="43"/>
              <w:rPr>
                <w:sz w:val="20"/>
              </w:rPr>
            </w:pPr>
            <w:r>
              <w:rPr>
                <w:spacing w:val="-2"/>
                <w:w w:val="105"/>
                <w:sz w:val="20"/>
              </w:rPr>
              <w:t>(1,025.00)</w:t>
            </w:r>
          </w:p>
        </w:tc>
      </w:tr>
      <w:tr w:rsidR="003F3708" w14:paraId="5698FA9A" w14:textId="77777777">
        <w:trPr>
          <w:trHeight w:val="265"/>
        </w:trPr>
        <w:tc>
          <w:tcPr>
            <w:tcW w:w="10576" w:type="dxa"/>
            <w:tcBorders>
              <w:top w:val="single" w:sz="2" w:space="0" w:color="000000"/>
              <w:bottom w:val="single" w:sz="2" w:space="0" w:color="000000"/>
            </w:tcBorders>
          </w:tcPr>
          <w:p w14:paraId="0195CC47" w14:textId="77777777" w:rsidR="003F3708" w:rsidRDefault="005D069D">
            <w:pPr>
              <w:pStyle w:val="TableParagraph"/>
              <w:spacing w:before="8" w:line="238" w:lineRule="exact"/>
              <w:ind w:left="306"/>
              <w:jc w:val="left"/>
              <w:rPr>
                <w:sz w:val="20"/>
              </w:rPr>
            </w:pPr>
            <w:r>
              <w:rPr>
                <w:sz w:val="20"/>
              </w:rPr>
              <w:t>Building</w:t>
            </w:r>
            <w:r>
              <w:rPr>
                <w:spacing w:val="14"/>
                <w:sz w:val="20"/>
              </w:rPr>
              <w:t xml:space="preserve"> </w:t>
            </w:r>
            <w:r>
              <w:rPr>
                <w:sz w:val="20"/>
              </w:rPr>
              <w:t>Permits</w:t>
            </w:r>
            <w:r>
              <w:rPr>
                <w:spacing w:val="12"/>
                <w:sz w:val="20"/>
              </w:rPr>
              <w:t xml:space="preserve"> </w:t>
            </w:r>
            <w:r>
              <w:rPr>
                <w:sz w:val="20"/>
              </w:rPr>
              <w:t>-</w:t>
            </w:r>
            <w:r>
              <w:rPr>
                <w:spacing w:val="12"/>
                <w:sz w:val="20"/>
              </w:rPr>
              <w:t xml:space="preserve"> </w:t>
            </w:r>
            <w:r>
              <w:rPr>
                <w:sz w:val="20"/>
              </w:rPr>
              <w:t>Verandahs/Decks/Sheds</w:t>
            </w:r>
            <w:r>
              <w:rPr>
                <w:spacing w:val="13"/>
                <w:sz w:val="20"/>
              </w:rPr>
              <w:t xml:space="preserve"> </w:t>
            </w:r>
            <w:r>
              <w:rPr>
                <w:sz w:val="20"/>
              </w:rPr>
              <w:t>&gt;20m2</w:t>
            </w:r>
            <w:r>
              <w:rPr>
                <w:spacing w:val="10"/>
                <w:sz w:val="20"/>
              </w:rPr>
              <w:t xml:space="preserve"> </w:t>
            </w:r>
            <w:r>
              <w:rPr>
                <w:sz w:val="20"/>
              </w:rPr>
              <w:t>-</w:t>
            </w:r>
            <w:r>
              <w:rPr>
                <w:spacing w:val="13"/>
                <w:sz w:val="20"/>
              </w:rPr>
              <w:t xml:space="preserve"> </w:t>
            </w:r>
            <w:r>
              <w:rPr>
                <w:sz w:val="20"/>
              </w:rPr>
              <w:t>cost</w:t>
            </w:r>
            <w:r>
              <w:rPr>
                <w:spacing w:val="9"/>
                <w:sz w:val="20"/>
              </w:rPr>
              <w:t xml:space="preserve"> </w:t>
            </w:r>
            <w:r>
              <w:rPr>
                <w:sz w:val="20"/>
              </w:rPr>
              <w:t>works</w:t>
            </w:r>
            <w:r>
              <w:rPr>
                <w:spacing w:val="12"/>
                <w:sz w:val="20"/>
              </w:rPr>
              <w:t xml:space="preserve"> </w:t>
            </w:r>
            <w:r>
              <w:rPr>
                <w:sz w:val="20"/>
              </w:rPr>
              <w:t>$40,000</w:t>
            </w:r>
            <w:r>
              <w:rPr>
                <w:spacing w:val="11"/>
                <w:sz w:val="20"/>
              </w:rPr>
              <w:t xml:space="preserve"> </w:t>
            </w:r>
            <w:r>
              <w:rPr>
                <w:sz w:val="20"/>
              </w:rPr>
              <w:t>-</w:t>
            </w:r>
            <w:r>
              <w:rPr>
                <w:spacing w:val="12"/>
                <w:sz w:val="20"/>
              </w:rPr>
              <w:t xml:space="preserve"> </w:t>
            </w:r>
            <w:r>
              <w:rPr>
                <w:spacing w:val="-2"/>
                <w:sz w:val="20"/>
              </w:rPr>
              <w:t>$50,000</w:t>
            </w:r>
          </w:p>
        </w:tc>
        <w:tc>
          <w:tcPr>
            <w:tcW w:w="2592" w:type="dxa"/>
            <w:tcBorders>
              <w:top w:val="single" w:sz="2" w:space="0" w:color="000000"/>
              <w:bottom w:val="single" w:sz="2" w:space="0" w:color="000000"/>
            </w:tcBorders>
          </w:tcPr>
          <w:p w14:paraId="6ACA839A" w14:textId="77777777" w:rsidR="003F3708" w:rsidRDefault="005D069D">
            <w:pPr>
              <w:pStyle w:val="TableParagraph"/>
              <w:spacing w:before="8" w:line="238" w:lineRule="exact"/>
              <w:ind w:left="702"/>
              <w:jc w:val="center"/>
              <w:rPr>
                <w:sz w:val="20"/>
              </w:rPr>
            </w:pPr>
            <w:r>
              <w:rPr>
                <w:spacing w:val="-10"/>
                <w:w w:val="105"/>
                <w:sz w:val="20"/>
              </w:rPr>
              <w:t>D</w:t>
            </w:r>
          </w:p>
        </w:tc>
        <w:tc>
          <w:tcPr>
            <w:tcW w:w="1636" w:type="dxa"/>
            <w:tcBorders>
              <w:top w:val="single" w:sz="2" w:space="0" w:color="000000"/>
              <w:bottom w:val="single" w:sz="2" w:space="0" w:color="000000"/>
            </w:tcBorders>
          </w:tcPr>
          <w:p w14:paraId="7627938B" w14:textId="77777777" w:rsidR="003F3708" w:rsidRDefault="005D069D">
            <w:pPr>
              <w:pStyle w:val="TableParagraph"/>
              <w:spacing w:before="8" w:line="238" w:lineRule="exact"/>
              <w:ind w:right="241"/>
              <w:rPr>
                <w:sz w:val="20"/>
              </w:rPr>
            </w:pPr>
            <w:r>
              <w:rPr>
                <w:spacing w:val="-10"/>
                <w:w w:val="105"/>
                <w:sz w:val="20"/>
              </w:rPr>
              <w:t>-</w:t>
            </w:r>
          </w:p>
        </w:tc>
        <w:tc>
          <w:tcPr>
            <w:tcW w:w="1903" w:type="dxa"/>
            <w:tcBorders>
              <w:top w:val="single" w:sz="2" w:space="0" w:color="000000"/>
              <w:bottom w:val="single" w:sz="2" w:space="0" w:color="000000"/>
            </w:tcBorders>
          </w:tcPr>
          <w:p w14:paraId="675436C0" w14:textId="77777777" w:rsidR="003F3708" w:rsidRDefault="005D069D">
            <w:pPr>
              <w:pStyle w:val="TableParagraph"/>
              <w:spacing w:before="8" w:line="238" w:lineRule="exact"/>
              <w:ind w:right="308"/>
              <w:rPr>
                <w:b/>
                <w:sz w:val="20"/>
              </w:rPr>
            </w:pPr>
            <w:r>
              <w:rPr>
                <w:b/>
                <w:spacing w:val="-10"/>
                <w:w w:val="105"/>
                <w:sz w:val="20"/>
              </w:rPr>
              <w:t>-</w:t>
            </w:r>
          </w:p>
        </w:tc>
        <w:tc>
          <w:tcPr>
            <w:tcW w:w="1848" w:type="dxa"/>
            <w:tcBorders>
              <w:top w:val="single" w:sz="2" w:space="0" w:color="000000"/>
              <w:bottom w:val="single" w:sz="2" w:space="0" w:color="000000"/>
            </w:tcBorders>
          </w:tcPr>
          <w:p w14:paraId="24C55C50" w14:textId="77777777" w:rsidR="003F3708" w:rsidRDefault="005D069D">
            <w:pPr>
              <w:pStyle w:val="TableParagraph"/>
              <w:spacing w:before="8" w:line="238" w:lineRule="exact"/>
              <w:ind w:right="113"/>
              <w:rPr>
                <w:sz w:val="20"/>
              </w:rPr>
            </w:pPr>
            <w:r>
              <w:rPr>
                <w:spacing w:val="-2"/>
                <w:w w:val="105"/>
                <w:sz w:val="20"/>
              </w:rPr>
              <w:t>1,410.00</w:t>
            </w:r>
          </w:p>
        </w:tc>
        <w:tc>
          <w:tcPr>
            <w:tcW w:w="1828" w:type="dxa"/>
            <w:tcBorders>
              <w:top w:val="single" w:sz="2" w:space="0" w:color="000000"/>
              <w:bottom w:val="single" w:sz="2" w:space="0" w:color="000000"/>
            </w:tcBorders>
          </w:tcPr>
          <w:p w14:paraId="42732681" w14:textId="77777777" w:rsidR="003F3708" w:rsidRDefault="005D069D">
            <w:pPr>
              <w:pStyle w:val="TableParagraph"/>
              <w:spacing w:before="8" w:line="238" w:lineRule="exact"/>
              <w:ind w:right="43"/>
              <w:rPr>
                <w:sz w:val="20"/>
              </w:rPr>
            </w:pPr>
            <w:r>
              <w:rPr>
                <w:spacing w:val="-2"/>
                <w:w w:val="105"/>
                <w:sz w:val="20"/>
              </w:rPr>
              <w:t>(1,410.00)</w:t>
            </w:r>
          </w:p>
        </w:tc>
      </w:tr>
      <w:tr w:rsidR="003F3708" w14:paraId="22C74A25" w14:textId="77777777">
        <w:trPr>
          <w:trHeight w:val="265"/>
        </w:trPr>
        <w:tc>
          <w:tcPr>
            <w:tcW w:w="10576" w:type="dxa"/>
            <w:tcBorders>
              <w:top w:val="single" w:sz="2" w:space="0" w:color="000000"/>
              <w:bottom w:val="single" w:sz="2" w:space="0" w:color="000000"/>
            </w:tcBorders>
          </w:tcPr>
          <w:p w14:paraId="45D2DAAF" w14:textId="77777777" w:rsidR="003F3708" w:rsidRDefault="005D069D">
            <w:pPr>
              <w:pStyle w:val="TableParagraph"/>
              <w:spacing w:before="8" w:line="238" w:lineRule="exact"/>
              <w:ind w:left="306"/>
              <w:jc w:val="left"/>
              <w:rPr>
                <w:sz w:val="20"/>
              </w:rPr>
            </w:pPr>
            <w:r>
              <w:rPr>
                <w:sz w:val="20"/>
              </w:rPr>
              <w:t>Building</w:t>
            </w:r>
            <w:r>
              <w:rPr>
                <w:spacing w:val="14"/>
                <w:sz w:val="20"/>
              </w:rPr>
              <w:t xml:space="preserve"> </w:t>
            </w:r>
            <w:r>
              <w:rPr>
                <w:sz w:val="20"/>
              </w:rPr>
              <w:t>Permits</w:t>
            </w:r>
            <w:r>
              <w:rPr>
                <w:spacing w:val="13"/>
                <w:sz w:val="20"/>
              </w:rPr>
              <w:t xml:space="preserve"> </w:t>
            </w:r>
            <w:r>
              <w:rPr>
                <w:sz w:val="20"/>
              </w:rPr>
              <w:t>-</w:t>
            </w:r>
            <w:r>
              <w:rPr>
                <w:spacing w:val="12"/>
                <w:sz w:val="20"/>
              </w:rPr>
              <w:t xml:space="preserve"> </w:t>
            </w:r>
            <w:r>
              <w:rPr>
                <w:sz w:val="20"/>
              </w:rPr>
              <w:t>Verandahs/Decks/Sheds</w:t>
            </w:r>
            <w:r>
              <w:rPr>
                <w:spacing w:val="12"/>
                <w:sz w:val="20"/>
              </w:rPr>
              <w:t xml:space="preserve"> </w:t>
            </w:r>
            <w:r>
              <w:rPr>
                <w:sz w:val="20"/>
              </w:rPr>
              <w:t>&gt;20m2</w:t>
            </w:r>
            <w:r>
              <w:rPr>
                <w:spacing w:val="11"/>
                <w:sz w:val="20"/>
              </w:rPr>
              <w:t xml:space="preserve"> </w:t>
            </w:r>
            <w:r>
              <w:rPr>
                <w:sz w:val="20"/>
              </w:rPr>
              <w:t>-</w:t>
            </w:r>
            <w:r>
              <w:rPr>
                <w:spacing w:val="13"/>
                <w:sz w:val="20"/>
              </w:rPr>
              <w:t xml:space="preserve"> </w:t>
            </w:r>
            <w:r>
              <w:rPr>
                <w:sz w:val="20"/>
              </w:rPr>
              <w:t>cost</w:t>
            </w:r>
            <w:r>
              <w:rPr>
                <w:spacing w:val="10"/>
                <w:sz w:val="20"/>
              </w:rPr>
              <w:t xml:space="preserve"> </w:t>
            </w:r>
            <w:r>
              <w:rPr>
                <w:sz w:val="20"/>
              </w:rPr>
              <w:t>works</w:t>
            </w:r>
            <w:r>
              <w:rPr>
                <w:spacing w:val="12"/>
                <w:sz w:val="20"/>
              </w:rPr>
              <w:t xml:space="preserve"> </w:t>
            </w:r>
            <w:r>
              <w:rPr>
                <w:sz w:val="20"/>
              </w:rPr>
              <w:t>$50,000+</w:t>
            </w:r>
            <w:r>
              <w:rPr>
                <w:spacing w:val="13"/>
                <w:sz w:val="20"/>
              </w:rPr>
              <w:t xml:space="preserve"> </w:t>
            </w:r>
            <w:r>
              <w:rPr>
                <w:sz w:val="20"/>
              </w:rPr>
              <w:t>(Price</w:t>
            </w:r>
            <w:r>
              <w:rPr>
                <w:spacing w:val="14"/>
                <w:sz w:val="20"/>
              </w:rPr>
              <w:t xml:space="preserve"> </w:t>
            </w:r>
            <w:r>
              <w:rPr>
                <w:sz w:val="20"/>
              </w:rPr>
              <w:t>on</w:t>
            </w:r>
            <w:r>
              <w:rPr>
                <w:spacing w:val="12"/>
                <w:sz w:val="20"/>
              </w:rPr>
              <w:t xml:space="preserve"> </w:t>
            </w:r>
            <w:r>
              <w:rPr>
                <w:spacing w:val="-2"/>
                <w:sz w:val="20"/>
              </w:rPr>
              <w:t>Application)</w:t>
            </w:r>
          </w:p>
        </w:tc>
        <w:tc>
          <w:tcPr>
            <w:tcW w:w="2592" w:type="dxa"/>
            <w:tcBorders>
              <w:top w:val="single" w:sz="2" w:space="0" w:color="000000"/>
              <w:bottom w:val="single" w:sz="2" w:space="0" w:color="000000"/>
            </w:tcBorders>
          </w:tcPr>
          <w:p w14:paraId="451C4543" w14:textId="77777777" w:rsidR="003F3708" w:rsidRDefault="005D069D">
            <w:pPr>
              <w:pStyle w:val="TableParagraph"/>
              <w:spacing w:before="8" w:line="238" w:lineRule="exact"/>
              <w:ind w:left="702"/>
              <w:jc w:val="center"/>
              <w:rPr>
                <w:sz w:val="20"/>
              </w:rPr>
            </w:pPr>
            <w:r>
              <w:rPr>
                <w:spacing w:val="-10"/>
                <w:w w:val="105"/>
                <w:sz w:val="20"/>
              </w:rPr>
              <w:t>D</w:t>
            </w:r>
          </w:p>
        </w:tc>
        <w:tc>
          <w:tcPr>
            <w:tcW w:w="1636" w:type="dxa"/>
            <w:tcBorders>
              <w:top w:val="single" w:sz="2" w:space="0" w:color="000000"/>
              <w:bottom w:val="single" w:sz="2" w:space="0" w:color="000000"/>
            </w:tcBorders>
          </w:tcPr>
          <w:p w14:paraId="689A0570" w14:textId="77777777" w:rsidR="003F3708" w:rsidRDefault="005D069D">
            <w:pPr>
              <w:pStyle w:val="TableParagraph"/>
              <w:spacing w:before="8" w:line="238" w:lineRule="exact"/>
              <w:ind w:right="241"/>
              <w:rPr>
                <w:sz w:val="20"/>
              </w:rPr>
            </w:pPr>
            <w:r>
              <w:rPr>
                <w:spacing w:val="-10"/>
                <w:w w:val="105"/>
                <w:sz w:val="20"/>
              </w:rPr>
              <w:t>-</w:t>
            </w:r>
          </w:p>
        </w:tc>
        <w:tc>
          <w:tcPr>
            <w:tcW w:w="1903" w:type="dxa"/>
            <w:tcBorders>
              <w:top w:val="single" w:sz="2" w:space="0" w:color="000000"/>
              <w:bottom w:val="single" w:sz="2" w:space="0" w:color="000000"/>
            </w:tcBorders>
          </w:tcPr>
          <w:p w14:paraId="77CF7B51" w14:textId="77777777" w:rsidR="003F3708" w:rsidRDefault="005D069D">
            <w:pPr>
              <w:pStyle w:val="TableParagraph"/>
              <w:spacing w:before="8" w:line="238" w:lineRule="exact"/>
              <w:ind w:right="308"/>
              <w:rPr>
                <w:b/>
                <w:sz w:val="20"/>
              </w:rPr>
            </w:pPr>
            <w:r>
              <w:rPr>
                <w:b/>
                <w:spacing w:val="-10"/>
                <w:w w:val="105"/>
                <w:sz w:val="20"/>
              </w:rPr>
              <w:t>-</w:t>
            </w:r>
          </w:p>
        </w:tc>
        <w:tc>
          <w:tcPr>
            <w:tcW w:w="1848" w:type="dxa"/>
            <w:tcBorders>
              <w:top w:val="single" w:sz="2" w:space="0" w:color="000000"/>
              <w:bottom w:val="single" w:sz="2" w:space="0" w:color="000000"/>
            </w:tcBorders>
          </w:tcPr>
          <w:p w14:paraId="6DBAC643" w14:textId="77777777" w:rsidR="003F3708" w:rsidRDefault="005D069D">
            <w:pPr>
              <w:pStyle w:val="TableParagraph"/>
              <w:spacing w:before="8" w:line="238" w:lineRule="exact"/>
              <w:ind w:right="112"/>
              <w:rPr>
                <w:sz w:val="20"/>
              </w:rPr>
            </w:pPr>
            <w:r>
              <w:rPr>
                <w:spacing w:val="-10"/>
                <w:w w:val="105"/>
                <w:sz w:val="20"/>
              </w:rPr>
              <w:t>-</w:t>
            </w:r>
          </w:p>
        </w:tc>
        <w:tc>
          <w:tcPr>
            <w:tcW w:w="1828" w:type="dxa"/>
            <w:tcBorders>
              <w:top w:val="single" w:sz="2" w:space="0" w:color="000000"/>
              <w:bottom w:val="single" w:sz="2" w:space="0" w:color="000000"/>
            </w:tcBorders>
          </w:tcPr>
          <w:p w14:paraId="3154F1A6" w14:textId="77777777" w:rsidR="003F3708" w:rsidRDefault="005D069D">
            <w:pPr>
              <w:pStyle w:val="TableParagraph"/>
              <w:spacing w:before="8" w:line="238" w:lineRule="exact"/>
              <w:ind w:right="311"/>
              <w:rPr>
                <w:sz w:val="20"/>
              </w:rPr>
            </w:pPr>
            <w:r>
              <w:rPr>
                <w:spacing w:val="-10"/>
                <w:w w:val="105"/>
                <w:sz w:val="20"/>
              </w:rPr>
              <w:t>-</w:t>
            </w:r>
          </w:p>
        </w:tc>
      </w:tr>
    </w:tbl>
    <w:p w14:paraId="527422F0" w14:textId="77777777" w:rsidR="003F3708" w:rsidRDefault="003F3708">
      <w:pPr>
        <w:pStyle w:val="BodyText"/>
        <w:spacing w:before="78"/>
        <w:rPr>
          <w:sz w:val="20"/>
        </w:rPr>
      </w:pPr>
    </w:p>
    <w:tbl>
      <w:tblPr>
        <w:tblW w:w="0" w:type="auto"/>
        <w:tblInd w:w="388" w:type="dxa"/>
        <w:tblLayout w:type="fixed"/>
        <w:tblCellMar>
          <w:left w:w="0" w:type="dxa"/>
          <w:right w:w="0" w:type="dxa"/>
        </w:tblCellMar>
        <w:tblLook w:val="01E0" w:firstRow="1" w:lastRow="1" w:firstColumn="1" w:lastColumn="1" w:noHBand="0" w:noVBand="0"/>
      </w:tblPr>
      <w:tblGrid>
        <w:gridCol w:w="9779"/>
        <w:gridCol w:w="3613"/>
        <w:gridCol w:w="1955"/>
        <w:gridCol w:w="1888"/>
        <w:gridCol w:w="1805"/>
        <w:gridCol w:w="1340"/>
      </w:tblGrid>
      <w:tr w:rsidR="003F3708" w14:paraId="76C9827A" w14:textId="77777777">
        <w:trPr>
          <w:trHeight w:val="265"/>
        </w:trPr>
        <w:tc>
          <w:tcPr>
            <w:tcW w:w="9779" w:type="dxa"/>
            <w:tcBorders>
              <w:top w:val="single" w:sz="2" w:space="0" w:color="000000"/>
              <w:bottom w:val="single" w:sz="2" w:space="0" w:color="000000"/>
            </w:tcBorders>
            <w:shd w:val="clear" w:color="auto" w:fill="BEBEBE"/>
          </w:tcPr>
          <w:p w14:paraId="4C6D458D" w14:textId="77777777" w:rsidR="003F3708" w:rsidRDefault="005D069D">
            <w:pPr>
              <w:pStyle w:val="TableParagraph"/>
              <w:spacing w:before="8" w:line="238" w:lineRule="exact"/>
              <w:ind w:left="171"/>
              <w:jc w:val="left"/>
              <w:rPr>
                <w:b/>
                <w:sz w:val="20"/>
              </w:rPr>
            </w:pPr>
            <w:r>
              <w:rPr>
                <w:b/>
                <w:sz w:val="20"/>
              </w:rPr>
              <w:t>Building</w:t>
            </w:r>
            <w:r>
              <w:rPr>
                <w:b/>
                <w:spacing w:val="12"/>
                <w:sz w:val="20"/>
              </w:rPr>
              <w:t xml:space="preserve"> </w:t>
            </w:r>
            <w:r>
              <w:rPr>
                <w:b/>
                <w:sz w:val="20"/>
              </w:rPr>
              <w:t>Services</w:t>
            </w:r>
            <w:r>
              <w:rPr>
                <w:b/>
                <w:spacing w:val="10"/>
                <w:sz w:val="20"/>
              </w:rPr>
              <w:t xml:space="preserve"> </w:t>
            </w:r>
            <w:r>
              <w:rPr>
                <w:b/>
                <w:sz w:val="20"/>
              </w:rPr>
              <w:t>-</w:t>
            </w:r>
            <w:r>
              <w:rPr>
                <w:b/>
                <w:spacing w:val="11"/>
                <w:sz w:val="20"/>
              </w:rPr>
              <w:t xml:space="preserve"> </w:t>
            </w:r>
            <w:r>
              <w:rPr>
                <w:b/>
                <w:sz w:val="20"/>
              </w:rPr>
              <w:t>Caravan</w:t>
            </w:r>
            <w:r>
              <w:rPr>
                <w:b/>
                <w:spacing w:val="13"/>
                <w:sz w:val="20"/>
              </w:rPr>
              <w:t xml:space="preserve"> </w:t>
            </w:r>
            <w:r>
              <w:rPr>
                <w:b/>
                <w:sz w:val="20"/>
              </w:rPr>
              <w:t>Park</w:t>
            </w:r>
            <w:r>
              <w:rPr>
                <w:b/>
                <w:spacing w:val="11"/>
                <w:sz w:val="20"/>
              </w:rPr>
              <w:t xml:space="preserve"> </w:t>
            </w:r>
            <w:r>
              <w:rPr>
                <w:b/>
                <w:spacing w:val="-2"/>
                <w:sz w:val="20"/>
              </w:rPr>
              <w:t>Registrations</w:t>
            </w:r>
          </w:p>
        </w:tc>
        <w:tc>
          <w:tcPr>
            <w:tcW w:w="3613" w:type="dxa"/>
            <w:tcBorders>
              <w:top w:val="single" w:sz="2" w:space="0" w:color="000000"/>
              <w:bottom w:val="single" w:sz="2" w:space="0" w:color="000000"/>
            </w:tcBorders>
            <w:shd w:val="clear" w:color="auto" w:fill="BEBEBE"/>
          </w:tcPr>
          <w:p w14:paraId="17120F70" w14:textId="77777777" w:rsidR="003F3708" w:rsidRDefault="003F3708">
            <w:pPr>
              <w:pStyle w:val="TableParagraph"/>
              <w:spacing w:before="0"/>
              <w:jc w:val="left"/>
              <w:rPr>
                <w:rFonts w:ascii="Times New Roman"/>
                <w:sz w:val="18"/>
              </w:rPr>
            </w:pPr>
          </w:p>
        </w:tc>
        <w:tc>
          <w:tcPr>
            <w:tcW w:w="1955" w:type="dxa"/>
            <w:tcBorders>
              <w:top w:val="single" w:sz="2" w:space="0" w:color="000000"/>
              <w:bottom w:val="single" w:sz="2" w:space="0" w:color="000000"/>
            </w:tcBorders>
            <w:shd w:val="clear" w:color="auto" w:fill="BEBEBE"/>
          </w:tcPr>
          <w:p w14:paraId="2AE6EDAB" w14:textId="77777777" w:rsidR="003F3708" w:rsidRDefault="003F3708">
            <w:pPr>
              <w:pStyle w:val="TableParagraph"/>
              <w:spacing w:before="0"/>
              <w:jc w:val="left"/>
              <w:rPr>
                <w:rFonts w:ascii="Times New Roman"/>
                <w:sz w:val="18"/>
              </w:rPr>
            </w:pPr>
          </w:p>
        </w:tc>
        <w:tc>
          <w:tcPr>
            <w:tcW w:w="1888" w:type="dxa"/>
            <w:tcBorders>
              <w:top w:val="single" w:sz="2" w:space="0" w:color="000000"/>
              <w:bottom w:val="single" w:sz="2" w:space="0" w:color="000000"/>
            </w:tcBorders>
            <w:shd w:val="clear" w:color="auto" w:fill="BEBEBE"/>
          </w:tcPr>
          <w:p w14:paraId="78387283" w14:textId="77777777" w:rsidR="003F3708" w:rsidRDefault="003F3708">
            <w:pPr>
              <w:pStyle w:val="TableParagraph"/>
              <w:spacing w:before="0"/>
              <w:jc w:val="left"/>
              <w:rPr>
                <w:rFonts w:ascii="Times New Roman"/>
                <w:sz w:val="18"/>
              </w:rPr>
            </w:pPr>
          </w:p>
        </w:tc>
        <w:tc>
          <w:tcPr>
            <w:tcW w:w="1805" w:type="dxa"/>
            <w:tcBorders>
              <w:top w:val="single" w:sz="2" w:space="0" w:color="000000"/>
              <w:bottom w:val="single" w:sz="2" w:space="0" w:color="000000"/>
            </w:tcBorders>
            <w:shd w:val="clear" w:color="auto" w:fill="BEBEBE"/>
          </w:tcPr>
          <w:p w14:paraId="288E110A" w14:textId="77777777" w:rsidR="003F3708" w:rsidRDefault="003F3708">
            <w:pPr>
              <w:pStyle w:val="TableParagraph"/>
              <w:spacing w:before="0"/>
              <w:jc w:val="left"/>
              <w:rPr>
                <w:rFonts w:ascii="Times New Roman"/>
                <w:sz w:val="18"/>
              </w:rPr>
            </w:pPr>
          </w:p>
        </w:tc>
        <w:tc>
          <w:tcPr>
            <w:tcW w:w="1340" w:type="dxa"/>
            <w:tcBorders>
              <w:top w:val="single" w:sz="2" w:space="0" w:color="000000"/>
              <w:bottom w:val="single" w:sz="2" w:space="0" w:color="000000"/>
            </w:tcBorders>
            <w:shd w:val="clear" w:color="auto" w:fill="BEBEBE"/>
          </w:tcPr>
          <w:p w14:paraId="6D307370" w14:textId="77777777" w:rsidR="003F3708" w:rsidRDefault="003F3708">
            <w:pPr>
              <w:pStyle w:val="TableParagraph"/>
              <w:spacing w:before="0"/>
              <w:jc w:val="left"/>
              <w:rPr>
                <w:rFonts w:ascii="Times New Roman"/>
                <w:sz w:val="18"/>
              </w:rPr>
            </w:pPr>
          </w:p>
        </w:tc>
      </w:tr>
      <w:tr w:rsidR="003F3708" w14:paraId="0E50B0DC" w14:textId="77777777">
        <w:trPr>
          <w:trHeight w:val="265"/>
        </w:trPr>
        <w:tc>
          <w:tcPr>
            <w:tcW w:w="9779" w:type="dxa"/>
            <w:tcBorders>
              <w:top w:val="single" w:sz="2" w:space="0" w:color="000000"/>
              <w:bottom w:val="single" w:sz="2" w:space="0" w:color="000000"/>
            </w:tcBorders>
          </w:tcPr>
          <w:p w14:paraId="2B9F66A7" w14:textId="77777777" w:rsidR="003F3708" w:rsidRDefault="005D069D">
            <w:pPr>
              <w:pStyle w:val="TableParagraph"/>
              <w:spacing w:before="8" w:line="238" w:lineRule="exact"/>
              <w:ind w:left="306"/>
              <w:jc w:val="left"/>
              <w:rPr>
                <w:sz w:val="20"/>
              </w:rPr>
            </w:pPr>
            <w:r>
              <w:rPr>
                <w:sz w:val="20"/>
              </w:rPr>
              <w:t>2322</w:t>
            </w:r>
            <w:r>
              <w:rPr>
                <w:spacing w:val="7"/>
                <w:sz w:val="20"/>
              </w:rPr>
              <w:t xml:space="preserve"> </w:t>
            </w:r>
            <w:r>
              <w:rPr>
                <w:sz w:val="20"/>
              </w:rPr>
              <w:t>-</w:t>
            </w:r>
            <w:r>
              <w:rPr>
                <w:spacing w:val="10"/>
                <w:sz w:val="20"/>
              </w:rPr>
              <w:t xml:space="preserve"> </w:t>
            </w:r>
            <w:r>
              <w:rPr>
                <w:sz w:val="20"/>
              </w:rPr>
              <w:t>Caravan</w:t>
            </w:r>
            <w:r>
              <w:rPr>
                <w:spacing w:val="10"/>
                <w:sz w:val="20"/>
              </w:rPr>
              <w:t xml:space="preserve"> </w:t>
            </w:r>
            <w:r>
              <w:rPr>
                <w:sz w:val="20"/>
              </w:rPr>
              <w:t>Park</w:t>
            </w:r>
            <w:r>
              <w:rPr>
                <w:spacing w:val="12"/>
                <w:sz w:val="20"/>
              </w:rPr>
              <w:t xml:space="preserve"> </w:t>
            </w:r>
            <w:r>
              <w:rPr>
                <w:sz w:val="20"/>
              </w:rPr>
              <w:t>Registration</w:t>
            </w:r>
            <w:r>
              <w:rPr>
                <w:spacing w:val="10"/>
                <w:sz w:val="20"/>
              </w:rPr>
              <w:t xml:space="preserve"> </w:t>
            </w:r>
            <w:r>
              <w:rPr>
                <w:sz w:val="20"/>
              </w:rPr>
              <w:t>or</w:t>
            </w:r>
            <w:r>
              <w:rPr>
                <w:spacing w:val="10"/>
                <w:sz w:val="20"/>
              </w:rPr>
              <w:t xml:space="preserve"> </w:t>
            </w:r>
            <w:r>
              <w:rPr>
                <w:sz w:val="20"/>
              </w:rPr>
              <w:t>Renewal</w:t>
            </w:r>
            <w:r>
              <w:rPr>
                <w:spacing w:val="13"/>
                <w:sz w:val="20"/>
              </w:rPr>
              <w:t xml:space="preserve"> </w:t>
            </w:r>
            <w:r>
              <w:rPr>
                <w:sz w:val="20"/>
              </w:rPr>
              <w:t>Fee</w:t>
            </w:r>
            <w:r>
              <w:rPr>
                <w:spacing w:val="11"/>
                <w:sz w:val="20"/>
              </w:rPr>
              <w:t xml:space="preserve"> </w:t>
            </w:r>
            <w:r>
              <w:rPr>
                <w:sz w:val="20"/>
              </w:rPr>
              <w:t>(per</w:t>
            </w:r>
            <w:r>
              <w:rPr>
                <w:spacing w:val="11"/>
                <w:sz w:val="20"/>
              </w:rPr>
              <w:t xml:space="preserve"> </w:t>
            </w:r>
            <w:r>
              <w:rPr>
                <w:spacing w:val="-4"/>
                <w:sz w:val="20"/>
              </w:rPr>
              <w:t>unit)</w:t>
            </w:r>
          </w:p>
        </w:tc>
        <w:tc>
          <w:tcPr>
            <w:tcW w:w="3613" w:type="dxa"/>
            <w:tcBorders>
              <w:top w:val="single" w:sz="2" w:space="0" w:color="000000"/>
              <w:bottom w:val="single" w:sz="2" w:space="0" w:color="000000"/>
            </w:tcBorders>
          </w:tcPr>
          <w:p w14:paraId="1D31D08A" w14:textId="77777777" w:rsidR="003F3708" w:rsidRDefault="005D069D">
            <w:pPr>
              <w:pStyle w:val="TableParagraph"/>
              <w:spacing w:before="8" w:line="238" w:lineRule="exact"/>
              <w:ind w:right="1105"/>
              <w:rPr>
                <w:sz w:val="20"/>
              </w:rPr>
            </w:pPr>
            <w:r>
              <w:rPr>
                <w:spacing w:val="-10"/>
                <w:w w:val="105"/>
                <w:sz w:val="20"/>
              </w:rPr>
              <w:t>A</w:t>
            </w:r>
          </w:p>
        </w:tc>
        <w:tc>
          <w:tcPr>
            <w:tcW w:w="1955" w:type="dxa"/>
            <w:tcBorders>
              <w:top w:val="single" w:sz="2" w:space="0" w:color="000000"/>
              <w:bottom w:val="single" w:sz="2" w:space="0" w:color="000000"/>
            </w:tcBorders>
          </w:tcPr>
          <w:p w14:paraId="1B19F6A2" w14:textId="77777777" w:rsidR="003F3708" w:rsidRDefault="005D069D">
            <w:pPr>
              <w:pStyle w:val="TableParagraph"/>
              <w:spacing w:before="8" w:line="238" w:lineRule="exact"/>
              <w:ind w:right="784"/>
              <w:rPr>
                <w:sz w:val="20"/>
              </w:rPr>
            </w:pPr>
            <w:r>
              <w:rPr>
                <w:spacing w:val="-10"/>
                <w:w w:val="105"/>
                <w:sz w:val="20"/>
              </w:rPr>
              <w:t>-</w:t>
            </w:r>
          </w:p>
        </w:tc>
        <w:tc>
          <w:tcPr>
            <w:tcW w:w="1888" w:type="dxa"/>
            <w:tcBorders>
              <w:top w:val="single" w:sz="2" w:space="0" w:color="000000"/>
              <w:bottom w:val="single" w:sz="2" w:space="0" w:color="000000"/>
            </w:tcBorders>
          </w:tcPr>
          <w:p w14:paraId="4E1756AE" w14:textId="77777777" w:rsidR="003F3708" w:rsidRDefault="005D069D">
            <w:pPr>
              <w:pStyle w:val="TableParagraph"/>
              <w:spacing w:before="8" w:line="238" w:lineRule="exact"/>
              <w:ind w:left="156"/>
              <w:jc w:val="center"/>
              <w:rPr>
                <w:b/>
                <w:sz w:val="20"/>
              </w:rPr>
            </w:pPr>
            <w:r>
              <w:rPr>
                <w:b/>
                <w:spacing w:val="-2"/>
                <w:w w:val="105"/>
                <w:sz w:val="20"/>
              </w:rPr>
              <w:t>16.30</w:t>
            </w:r>
          </w:p>
        </w:tc>
        <w:tc>
          <w:tcPr>
            <w:tcW w:w="1805" w:type="dxa"/>
            <w:tcBorders>
              <w:top w:val="single" w:sz="2" w:space="0" w:color="000000"/>
              <w:bottom w:val="single" w:sz="2" w:space="0" w:color="000000"/>
            </w:tcBorders>
          </w:tcPr>
          <w:p w14:paraId="70652308" w14:textId="77777777" w:rsidR="003F3708" w:rsidRDefault="005D069D">
            <w:pPr>
              <w:pStyle w:val="TableParagraph"/>
              <w:spacing w:before="8" w:line="238" w:lineRule="exact"/>
              <w:ind w:left="165" w:right="30"/>
              <w:jc w:val="center"/>
              <w:rPr>
                <w:sz w:val="20"/>
              </w:rPr>
            </w:pPr>
            <w:r>
              <w:rPr>
                <w:spacing w:val="-2"/>
                <w:w w:val="105"/>
                <w:sz w:val="20"/>
              </w:rPr>
              <w:t>15.90</w:t>
            </w:r>
          </w:p>
        </w:tc>
        <w:tc>
          <w:tcPr>
            <w:tcW w:w="1340" w:type="dxa"/>
            <w:tcBorders>
              <w:top w:val="single" w:sz="2" w:space="0" w:color="000000"/>
              <w:bottom w:val="single" w:sz="2" w:space="0" w:color="000000"/>
            </w:tcBorders>
          </w:tcPr>
          <w:p w14:paraId="72FDD13B" w14:textId="77777777" w:rsidR="003F3708" w:rsidRDefault="005D069D">
            <w:pPr>
              <w:pStyle w:val="TableParagraph"/>
              <w:spacing w:before="8" w:line="238" w:lineRule="exact"/>
              <w:ind w:right="101"/>
              <w:rPr>
                <w:sz w:val="20"/>
              </w:rPr>
            </w:pPr>
            <w:r>
              <w:rPr>
                <w:spacing w:val="-4"/>
                <w:w w:val="105"/>
                <w:sz w:val="20"/>
              </w:rPr>
              <w:t>0.32</w:t>
            </w:r>
          </w:p>
        </w:tc>
      </w:tr>
      <w:tr w:rsidR="003F3708" w14:paraId="72A9083B" w14:textId="77777777">
        <w:trPr>
          <w:trHeight w:val="265"/>
        </w:trPr>
        <w:tc>
          <w:tcPr>
            <w:tcW w:w="9779" w:type="dxa"/>
            <w:tcBorders>
              <w:top w:val="single" w:sz="2" w:space="0" w:color="000000"/>
              <w:bottom w:val="single" w:sz="2" w:space="0" w:color="000000"/>
            </w:tcBorders>
          </w:tcPr>
          <w:p w14:paraId="489D951A" w14:textId="77777777" w:rsidR="003F3708" w:rsidRDefault="005D069D">
            <w:pPr>
              <w:pStyle w:val="TableParagraph"/>
              <w:spacing w:before="8" w:line="238" w:lineRule="exact"/>
              <w:ind w:left="306"/>
              <w:jc w:val="left"/>
              <w:rPr>
                <w:sz w:val="20"/>
              </w:rPr>
            </w:pPr>
            <w:r>
              <w:rPr>
                <w:sz w:val="20"/>
              </w:rPr>
              <w:t>1694</w:t>
            </w:r>
            <w:r>
              <w:rPr>
                <w:spacing w:val="9"/>
                <w:sz w:val="20"/>
              </w:rPr>
              <w:t xml:space="preserve"> </w:t>
            </w:r>
            <w:r>
              <w:rPr>
                <w:sz w:val="20"/>
              </w:rPr>
              <w:t>-</w:t>
            </w:r>
            <w:r>
              <w:rPr>
                <w:spacing w:val="11"/>
                <w:sz w:val="20"/>
              </w:rPr>
              <w:t xml:space="preserve"> </w:t>
            </w:r>
            <w:r>
              <w:rPr>
                <w:sz w:val="20"/>
              </w:rPr>
              <w:t>Build</w:t>
            </w:r>
            <w:r>
              <w:rPr>
                <w:spacing w:val="11"/>
                <w:sz w:val="20"/>
              </w:rPr>
              <w:t xml:space="preserve"> </w:t>
            </w:r>
            <w:r>
              <w:rPr>
                <w:sz w:val="20"/>
              </w:rPr>
              <w:t>-</w:t>
            </w:r>
            <w:r>
              <w:rPr>
                <w:spacing w:val="10"/>
                <w:sz w:val="20"/>
              </w:rPr>
              <w:t xml:space="preserve"> </w:t>
            </w:r>
            <w:r>
              <w:rPr>
                <w:sz w:val="20"/>
              </w:rPr>
              <w:t>Stat</w:t>
            </w:r>
            <w:r>
              <w:rPr>
                <w:spacing w:val="9"/>
                <w:sz w:val="20"/>
              </w:rPr>
              <w:t xml:space="preserve"> </w:t>
            </w:r>
            <w:r>
              <w:rPr>
                <w:sz w:val="20"/>
              </w:rPr>
              <w:t>-</w:t>
            </w:r>
            <w:r>
              <w:rPr>
                <w:spacing w:val="10"/>
                <w:sz w:val="20"/>
              </w:rPr>
              <w:t xml:space="preserve"> </w:t>
            </w:r>
            <w:r>
              <w:rPr>
                <w:sz w:val="20"/>
              </w:rPr>
              <w:t>Caravan</w:t>
            </w:r>
            <w:r>
              <w:rPr>
                <w:spacing w:val="11"/>
                <w:sz w:val="20"/>
              </w:rPr>
              <w:t xml:space="preserve"> </w:t>
            </w:r>
            <w:r>
              <w:rPr>
                <w:sz w:val="20"/>
              </w:rPr>
              <w:t>Annexe/UMD</w:t>
            </w:r>
            <w:r>
              <w:rPr>
                <w:spacing w:val="10"/>
                <w:sz w:val="20"/>
              </w:rPr>
              <w:t xml:space="preserve"> </w:t>
            </w:r>
            <w:r>
              <w:rPr>
                <w:sz w:val="20"/>
              </w:rPr>
              <w:t>Installed</w:t>
            </w:r>
            <w:r>
              <w:rPr>
                <w:spacing w:val="10"/>
                <w:sz w:val="20"/>
              </w:rPr>
              <w:t xml:space="preserve"> </w:t>
            </w:r>
            <w:r>
              <w:rPr>
                <w:sz w:val="20"/>
              </w:rPr>
              <w:t>in</w:t>
            </w:r>
            <w:r>
              <w:rPr>
                <w:spacing w:val="11"/>
                <w:sz w:val="20"/>
              </w:rPr>
              <w:t xml:space="preserve"> </w:t>
            </w:r>
            <w:r>
              <w:rPr>
                <w:sz w:val="20"/>
              </w:rPr>
              <w:t>Caravan</w:t>
            </w:r>
            <w:r>
              <w:rPr>
                <w:spacing w:val="11"/>
                <w:sz w:val="20"/>
              </w:rPr>
              <w:t xml:space="preserve"> </w:t>
            </w:r>
            <w:r>
              <w:rPr>
                <w:sz w:val="20"/>
              </w:rPr>
              <w:t>Parks</w:t>
            </w:r>
            <w:r>
              <w:rPr>
                <w:spacing w:val="11"/>
                <w:sz w:val="20"/>
              </w:rPr>
              <w:t xml:space="preserve"> </w:t>
            </w:r>
            <w:r>
              <w:rPr>
                <w:sz w:val="20"/>
              </w:rPr>
              <w:t>(per</w:t>
            </w:r>
            <w:r>
              <w:rPr>
                <w:spacing w:val="11"/>
                <w:sz w:val="20"/>
              </w:rPr>
              <w:t xml:space="preserve"> </w:t>
            </w:r>
            <w:r>
              <w:rPr>
                <w:spacing w:val="-2"/>
                <w:sz w:val="20"/>
              </w:rPr>
              <w:t>inspection)</w:t>
            </w:r>
          </w:p>
        </w:tc>
        <w:tc>
          <w:tcPr>
            <w:tcW w:w="3613" w:type="dxa"/>
            <w:tcBorders>
              <w:top w:val="single" w:sz="2" w:space="0" w:color="000000"/>
              <w:bottom w:val="single" w:sz="2" w:space="0" w:color="000000"/>
            </w:tcBorders>
          </w:tcPr>
          <w:p w14:paraId="606DF497" w14:textId="77777777" w:rsidR="003F3708" w:rsidRDefault="005D069D">
            <w:pPr>
              <w:pStyle w:val="TableParagraph"/>
              <w:spacing w:before="8" w:line="238" w:lineRule="exact"/>
              <w:ind w:right="1102"/>
              <w:rPr>
                <w:sz w:val="20"/>
              </w:rPr>
            </w:pPr>
            <w:r>
              <w:rPr>
                <w:spacing w:val="-10"/>
                <w:w w:val="105"/>
                <w:sz w:val="20"/>
              </w:rPr>
              <w:t>D</w:t>
            </w:r>
          </w:p>
        </w:tc>
        <w:tc>
          <w:tcPr>
            <w:tcW w:w="1955" w:type="dxa"/>
            <w:tcBorders>
              <w:top w:val="single" w:sz="2" w:space="0" w:color="000000"/>
              <w:bottom w:val="single" w:sz="2" w:space="0" w:color="000000"/>
            </w:tcBorders>
          </w:tcPr>
          <w:p w14:paraId="754D1F24" w14:textId="77777777" w:rsidR="003F3708" w:rsidRDefault="005D069D">
            <w:pPr>
              <w:pStyle w:val="TableParagraph"/>
              <w:spacing w:before="8" w:line="238" w:lineRule="exact"/>
              <w:ind w:right="784"/>
              <w:rPr>
                <w:sz w:val="20"/>
              </w:rPr>
            </w:pPr>
            <w:r>
              <w:rPr>
                <w:spacing w:val="-10"/>
                <w:w w:val="105"/>
                <w:sz w:val="20"/>
              </w:rPr>
              <w:t>-</w:t>
            </w:r>
          </w:p>
        </w:tc>
        <w:tc>
          <w:tcPr>
            <w:tcW w:w="1888" w:type="dxa"/>
            <w:tcBorders>
              <w:top w:val="single" w:sz="2" w:space="0" w:color="000000"/>
              <w:bottom w:val="single" w:sz="2" w:space="0" w:color="000000"/>
            </w:tcBorders>
          </w:tcPr>
          <w:p w14:paraId="2AB0A390" w14:textId="77777777" w:rsidR="003F3708" w:rsidRDefault="005D069D">
            <w:pPr>
              <w:pStyle w:val="TableParagraph"/>
              <w:spacing w:before="8" w:line="238" w:lineRule="exact"/>
              <w:ind w:left="156" w:right="9"/>
              <w:jc w:val="center"/>
              <w:rPr>
                <w:b/>
                <w:sz w:val="20"/>
              </w:rPr>
            </w:pPr>
            <w:r>
              <w:rPr>
                <w:b/>
                <w:spacing w:val="-10"/>
                <w:w w:val="105"/>
                <w:sz w:val="20"/>
              </w:rPr>
              <w:t>-</w:t>
            </w:r>
          </w:p>
        </w:tc>
        <w:tc>
          <w:tcPr>
            <w:tcW w:w="1805" w:type="dxa"/>
            <w:tcBorders>
              <w:top w:val="single" w:sz="2" w:space="0" w:color="000000"/>
              <w:bottom w:val="single" w:sz="2" w:space="0" w:color="000000"/>
            </w:tcBorders>
          </w:tcPr>
          <w:p w14:paraId="557F8BFA" w14:textId="77777777" w:rsidR="003F3708" w:rsidRDefault="005D069D">
            <w:pPr>
              <w:pStyle w:val="TableParagraph"/>
              <w:spacing w:before="8" w:line="238" w:lineRule="exact"/>
              <w:ind w:left="135" w:right="104"/>
              <w:jc w:val="center"/>
              <w:rPr>
                <w:sz w:val="20"/>
              </w:rPr>
            </w:pPr>
            <w:r>
              <w:rPr>
                <w:spacing w:val="-2"/>
                <w:w w:val="105"/>
                <w:sz w:val="20"/>
              </w:rPr>
              <w:t>147.00</w:t>
            </w:r>
          </w:p>
        </w:tc>
        <w:tc>
          <w:tcPr>
            <w:tcW w:w="1340" w:type="dxa"/>
            <w:tcBorders>
              <w:top w:val="single" w:sz="2" w:space="0" w:color="000000"/>
              <w:bottom w:val="single" w:sz="2" w:space="0" w:color="000000"/>
            </w:tcBorders>
          </w:tcPr>
          <w:p w14:paraId="1929C64C" w14:textId="77777777" w:rsidR="003F3708" w:rsidRDefault="005D069D">
            <w:pPr>
              <w:pStyle w:val="TableParagraph"/>
              <w:spacing w:before="8" w:line="238" w:lineRule="exact"/>
              <w:ind w:right="40"/>
              <w:rPr>
                <w:sz w:val="20"/>
              </w:rPr>
            </w:pPr>
            <w:r>
              <w:rPr>
                <w:spacing w:val="-2"/>
                <w:w w:val="105"/>
                <w:sz w:val="20"/>
              </w:rPr>
              <w:t>(147.00)</w:t>
            </w:r>
          </w:p>
        </w:tc>
      </w:tr>
      <w:tr w:rsidR="003F3708" w14:paraId="528A6163" w14:textId="77777777">
        <w:trPr>
          <w:trHeight w:val="265"/>
        </w:trPr>
        <w:tc>
          <w:tcPr>
            <w:tcW w:w="9779" w:type="dxa"/>
            <w:tcBorders>
              <w:top w:val="single" w:sz="2" w:space="0" w:color="000000"/>
              <w:bottom w:val="single" w:sz="2" w:space="0" w:color="000000"/>
            </w:tcBorders>
          </w:tcPr>
          <w:p w14:paraId="59ADA93B" w14:textId="77777777" w:rsidR="003F3708" w:rsidRDefault="005D069D">
            <w:pPr>
              <w:pStyle w:val="TableParagraph"/>
              <w:spacing w:before="8" w:line="238" w:lineRule="exact"/>
              <w:ind w:left="306"/>
              <w:jc w:val="left"/>
              <w:rPr>
                <w:sz w:val="20"/>
              </w:rPr>
            </w:pPr>
            <w:r>
              <w:rPr>
                <w:sz w:val="20"/>
              </w:rPr>
              <w:t>Caravan</w:t>
            </w:r>
            <w:r>
              <w:rPr>
                <w:spacing w:val="14"/>
                <w:sz w:val="20"/>
              </w:rPr>
              <w:t xml:space="preserve"> </w:t>
            </w:r>
            <w:r>
              <w:rPr>
                <w:sz w:val="20"/>
              </w:rPr>
              <w:t>Park</w:t>
            </w:r>
            <w:r>
              <w:rPr>
                <w:spacing w:val="15"/>
                <w:sz w:val="20"/>
              </w:rPr>
              <w:t xml:space="preserve"> </w:t>
            </w:r>
            <w:r>
              <w:rPr>
                <w:sz w:val="20"/>
              </w:rPr>
              <w:t>Registration</w:t>
            </w:r>
            <w:r>
              <w:rPr>
                <w:spacing w:val="14"/>
                <w:sz w:val="20"/>
              </w:rPr>
              <w:t xml:space="preserve"> </w:t>
            </w:r>
            <w:r>
              <w:rPr>
                <w:sz w:val="20"/>
              </w:rPr>
              <w:t>-</w:t>
            </w:r>
            <w:r>
              <w:rPr>
                <w:spacing w:val="15"/>
                <w:sz w:val="20"/>
              </w:rPr>
              <w:t xml:space="preserve"> </w:t>
            </w:r>
            <w:r>
              <w:rPr>
                <w:sz w:val="20"/>
              </w:rPr>
              <w:t>Inspection</w:t>
            </w:r>
            <w:r>
              <w:rPr>
                <w:spacing w:val="14"/>
                <w:sz w:val="20"/>
              </w:rPr>
              <w:t xml:space="preserve"> </w:t>
            </w:r>
            <w:r>
              <w:rPr>
                <w:spacing w:val="-5"/>
                <w:sz w:val="20"/>
              </w:rPr>
              <w:t>Fee</w:t>
            </w:r>
          </w:p>
        </w:tc>
        <w:tc>
          <w:tcPr>
            <w:tcW w:w="3613" w:type="dxa"/>
            <w:tcBorders>
              <w:top w:val="single" w:sz="2" w:space="0" w:color="000000"/>
              <w:bottom w:val="single" w:sz="2" w:space="0" w:color="000000"/>
            </w:tcBorders>
          </w:tcPr>
          <w:p w14:paraId="7642288D" w14:textId="77777777" w:rsidR="003F3708" w:rsidRDefault="005D069D">
            <w:pPr>
              <w:pStyle w:val="TableParagraph"/>
              <w:spacing w:before="8" w:line="238" w:lineRule="exact"/>
              <w:ind w:right="1102"/>
              <w:rPr>
                <w:sz w:val="20"/>
              </w:rPr>
            </w:pPr>
            <w:r>
              <w:rPr>
                <w:spacing w:val="-10"/>
                <w:w w:val="105"/>
                <w:sz w:val="20"/>
              </w:rPr>
              <w:t>D</w:t>
            </w:r>
          </w:p>
        </w:tc>
        <w:tc>
          <w:tcPr>
            <w:tcW w:w="1955" w:type="dxa"/>
            <w:tcBorders>
              <w:top w:val="single" w:sz="2" w:space="0" w:color="000000"/>
              <w:bottom w:val="single" w:sz="2" w:space="0" w:color="000000"/>
            </w:tcBorders>
          </w:tcPr>
          <w:p w14:paraId="631AAD8B" w14:textId="77777777" w:rsidR="003F3708" w:rsidRDefault="005D069D">
            <w:pPr>
              <w:pStyle w:val="TableParagraph"/>
              <w:spacing w:before="8" w:line="238" w:lineRule="exact"/>
              <w:ind w:right="784"/>
              <w:rPr>
                <w:sz w:val="20"/>
              </w:rPr>
            </w:pPr>
            <w:r>
              <w:rPr>
                <w:spacing w:val="-10"/>
                <w:w w:val="105"/>
                <w:sz w:val="20"/>
              </w:rPr>
              <w:t>-</w:t>
            </w:r>
          </w:p>
        </w:tc>
        <w:tc>
          <w:tcPr>
            <w:tcW w:w="1888" w:type="dxa"/>
            <w:tcBorders>
              <w:top w:val="single" w:sz="2" w:space="0" w:color="000000"/>
              <w:bottom w:val="single" w:sz="2" w:space="0" w:color="000000"/>
            </w:tcBorders>
          </w:tcPr>
          <w:p w14:paraId="1180A54F" w14:textId="77777777" w:rsidR="003F3708" w:rsidRDefault="005D069D">
            <w:pPr>
              <w:pStyle w:val="TableParagraph"/>
              <w:spacing w:before="8" w:line="238" w:lineRule="exact"/>
              <w:ind w:left="156" w:right="9"/>
              <w:jc w:val="center"/>
              <w:rPr>
                <w:b/>
                <w:sz w:val="20"/>
              </w:rPr>
            </w:pPr>
            <w:r>
              <w:rPr>
                <w:b/>
                <w:spacing w:val="-10"/>
                <w:w w:val="105"/>
                <w:sz w:val="20"/>
              </w:rPr>
              <w:t>-</w:t>
            </w:r>
          </w:p>
        </w:tc>
        <w:tc>
          <w:tcPr>
            <w:tcW w:w="1805" w:type="dxa"/>
            <w:tcBorders>
              <w:top w:val="single" w:sz="2" w:space="0" w:color="000000"/>
              <w:bottom w:val="single" w:sz="2" w:space="0" w:color="000000"/>
            </w:tcBorders>
          </w:tcPr>
          <w:p w14:paraId="0F528C30" w14:textId="77777777" w:rsidR="003F3708" w:rsidRDefault="005D069D">
            <w:pPr>
              <w:pStyle w:val="TableParagraph"/>
              <w:spacing w:before="8" w:line="238" w:lineRule="exact"/>
              <w:ind w:left="135" w:right="104"/>
              <w:jc w:val="center"/>
              <w:rPr>
                <w:sz w:val="20"/>
              </w:rPr>
            </w:pPr>
            <w:r>
              <w:rPr>
                <w:spacing w:val="-2"/>
                <w:w w:val="105"/>
                <w:sz w:val="20"/>
              </w:rPr>
              <w:t>147.00</w:t>
            </w:r>
          </w:p>
        </w:tc>
        <w:tc>
          <w:tcPr>
            <w:tcW w:w="1340" w:type="dxa"/>
            <w:tcBorders>
              <w:top w:val="single" w:sz="2" w:space="0" w:color="000000"/>
              <w:bottom w:val="single" w:sz="2" w:space="0" w:color="000000"/>
            </w:tcBorders>
          </w:tcPr>
          <w:p w14:paraId="6CD8C1A9" w14:textId="77777777" w:rsidR="003F3708" w:rsidRDefault="005D069D">
            <w:pPr>
              <w:pStyle w:val="TableParagraph"/>
              <w:spacing w:before="8" w:line="238" w:lineRule="exact"/>
              <w:ind w:right="40"/>
              <w:rPr>
                <w:sz w:val="20"/>
              </w:rPr>
            </w:pPr>
            <w:r>
              <w:rPr>
                <w:spacing w:val="-2"/>
                <w:w w:val="105"/>
                <w:sz w:val="20"/>
              </w:rPr>
              <w:t>(147.00)</w:t>
            </w:r>
          </w:p>
        </w:tc>
      </w:tr>
    </w:tbl>
    <w:p w14:paraId="21C6E982" w14:textId="77777777" w:rsidR="003F3708" w:rsidRDefault="003F3708">
      <w:pPr>
        <w:pStyle w:val="BodyText"/>
        <w:spacing w:before="38"/>
        <w:rPr>
          <w:sz w:val="20"/>
        </w:rPr>
      </w:pPr>
    </w:p>
    <w:tbl>
      <w:tblPr>
        <w:tblW w:w="0" w:type="auto"/>
        <w:tblInd w:w="388" w:type="dxa"/>
        <w:tblLayout w:type="fixed"/>
        <w:tblCellMar>
          <w:left w:w="0" w:type="dxa"/>
          <w:right w:w="0" w:type="dxa"/>
        </w:tblCellMar>
        <w:tblLook w:val="01E0" w:firstRow="1" w:lastRow="1" w:firstColumn="1" w:lastColumn="1" w:noHBand="0" w:noVBand="0"/>
      </w:tblPr>
      <w:tblGrid>
        <w:gridCol w:w="9640"/>
        <w:gridCol w:w="3654"/>
        <w:gridCol w:w="2107"/>
        <w:gridCol w:w="1837"/>
        <w:gridCol w:w="1805"/>
        <w:gridCol w:w="1340"/>
      </w:tblGrid>
      <w:tr w:rsidR="003F3708" w14:paraId="00A373B1" w14:textId="77777777">
        <w:trPr>
          <w:trHeight w:val="265"/>
        </w:trPr>
        <w:tc>
          <w:tcPr>
            <w:tcW w:w="9640" w:type="dxa"/>
            <w:tcBorders>
              <w:top w:val="single" w:sz="2" w:space="0" w:color="000000"/>
              <w:bottom w:val="single" w:sz="2" w:space="0" w:color="000000"/>
            </w:tcBorders>
            <w:shd w:val="clear" w:color="auto" w:fill="BEBEBE"/>
          </w:tcPr>
          <w:p w14:paraId="66F8F232" w14:textId="77777777" w:rsidR="003F3708" w:rsidRDefault="005D069D">
            <w:pPr>
              <w:pStyle w:val="TableParagraph"/>
              <w:spacing w:before="8" w:line="238" w:lineRule="exact"/>
              <w:ind w:left="171"/>
              <w:jc w:val="left"/>
              <w:rPr>
                <w:b/>
                <w:sz w:val="20"/>
              </w:rPr>
            </w:pPr>
            <w:r>
              <w:rPr>
                <w:b/>
                <w:sz w:val="20"/>
              </w:rPr>
              <w:t>Building</w:t>
            </w:r>
            <w:r>
              <w:rPr>
                <w:b/>
                <w:spacing w:val="10"/>
                <w:sz w:val="20"/>
              </w:rPr>
              <w:t xml:space="preserve"> </w:t>
            </w:r>
            <w:r>
              <w:rPr>
                <w:b/>
                <w:sz w:val="20"/>
              </w:rPr>
              <w:t>Services</w:t>
            </w:r>
            <w:r>
              <w:rPr>
                <w:b/>
                <w:spacing w:val="9"/>
                <w:sz w:val="20"/>
              </w:rPr>
              <w:t xml:space="preserve"> </w:t>
            </w:r>
            <w:r>
              <w:rPr>
                <w:b/>
                <w:sz w:val="20"/>
              </w:rPr>
              <w:t>-</w:t>
            </w:r>
            <w:r>
              <w:rPr>
                <w:b/>
                <w:spacing w:val="9"/>
                <w:sz w:val="20"/>
              </w:rPr>
              <w:t xml:space="preserve"> </w:t>
            </w:r>
            <w:r>
              <w:rPr>
                <w:b/>
                <w:sz w:val="20"/>
              </w:rPr>
              <w:t>Copies</w:t>
            </w:r>
            <w:r>
              <w:rPr>
                <w:b/>
                <w:spacing w:val="8"/>
                <w:sz w:val="20"/>
              </w:rPr>
              <w:t xml:space="preserve"> </w:t>
            </w:r>
            <w:r>
              <w:rPr>
                <w:b/>
                <w:sz w:val="20"/>
              </w:rPr>
              <w:t>of</w:t>
            </w:r>
            <w:r>
              <w:rPr>
                <w:b/>
                <w:spacing w:val="12"/>
                <w:sz w:val="20"/>
              </w:rPr>
              <w:t xml:space="preserve"> </w:t>
            </w:r>
            <w:r>
              <w:rPr>
                <w:b/>
                <w:spacing w:val="-2"/>
                <w:sz w:val="20"/>
              </w:rPr>
              <w:t>Documents</w:t>
            </w:r>
          </w:p>
        </w:tc>
        <w:tc>
          <w:tcPr>
            <w:tcW w:w="3654" w:type="dxa"/>
            <w:tcBorders>
              <w:top w:val="single" w:sz="2" w:space="0" w:color="000000"/>
              <w:bottom w:val="single" w:sz="2" w:space="0" w:color="000000"/>
            </w:tcBorders>
            <w:shd w:val="clear" w:color="auto" w:fill="BEBEBE"/>
          </w:tcPr>
          <w:p w14:paraId="77705D6C" w14:textId="77777777" w:rsidR="003F3708" w:rsidRDefault="003F3708">
            <w:pPr>
              <w:pStyle w:val="TableParagraph"/>
              <w:spacing w:before="0"/>
              <w:jc w:val="left"/>
              <w:rPr>
                <w:rFonts w:ascii="Times New Roman"/>
                <w:sz w:val="18"/>
              </w:rPr>
            </w:pPr>
          </w:p>
        </w:tc>
        <w:tc>
          <w:tcPr>
            <w:tcW w:w="2107" w:type="dxa"/>
            <w:tcBorders>
              <w:top w:val="single" w:sz="2" w:space="0" w:color="000000"/>
              <w:bottom w:val="single" w:sz="2" w:space="0" w:color="000000"/>
            </w:tcBorders>
            <w:shd w:val="clear" w:color="auto" w:fill="BEBEBE"/>
          </w:tcPr>
          <w:p w14:paraId="2CBD02B4" w14:textId="77777777" w:rsidR="003F3708" w:rsidRDefault="003F3708">
            <w:pPr>
              <w:pStyle w:val="TableParagraph"/>
              <w:spacing w:before="0"/>
              <w:jc w:val="left"/>
              <w:rPr>
                <w:rFonts w:ascii="Times New Roman"/>
                <w:sz w:val="18"/>
              </w:rPr>
            </w:pPr>
          </w:p>
        </w:tc>
        <w:tc>
          <w:tcPr>
            <w:tcW w:w="1837" w:type="dxa"/>
            <w:tcBorders>
              <w:top w:val="single" w:sz="2" w:space="0" w:color="000000"/>
              <w:bottom w:val="single" w:sz="2" w:space="0" w:color="000000"/>
            </w:tcBorders>
            <w:shd w:val="clear" w:color="auto" w:fill="BEBEBE"/>
          </w:tcPr>
          <w:p w14:paraId="6A1D80A4" w14:textId="77777777" w:rsidR="003F3708" w:rsidRDefault="003F3708">
            <w:pPr>
              <w:pStyle w:val="TableParagraph"/>
              <w:spacing w:before="0"/>
              <w:jc w:val="left"/>
              <w:rPr>
                <w:rFonts w:ascii="Times New Roman"/>
                <w:sz w:val="18"/>
              </w:rPr>
            </w:pPr>
          </w:p>
        </w:tc>
        <w:tc>
          <w:tcPr>
            <w:tcW w:w="1805" w:type="dxa"/>
            <w:tcBorders>
              <w:top w:val="single" w:sz="2" w:space="0" w:color="000000"/>
              <w:bottom w:val="single" w:sz="2" w:space="0" w:color="000000"/>
            </w:tcBorders>
            <w:shd w:val="clear" w:color="auto" w:fill="BEBEBE"/>
          </w:tcPr>
          <w:p w14:paraId="08DCF7D6" w14:textId="77777777" w:rsidR="003F3708" w:rsidRDefault="003F3708">
            <w:pPr>
              <w:pStyle w:val="TableParagraph"/>
              <w:spacing w:before="0"/>
              <w:jc w:val="left"/>
              <w:rPr>
                <w:rFonts w:ascii="Times New Roman"/>
                <w:sz w:val="18"/>
              </w:rPr>
            </w:pPr>
          </w:p>
        </w:tc>
        <w:tc>
          <w:tcPr>
            <w:tcW w:w="1340" w:type="dxa"/>
            <w:tcBorders>
              <w:top w:val="single" w:sz="2" w:space="0" w:color="000000"/>
              <w:bottom w:val="single" w:sz="2" w:space="0" w:color="000000"/>
            </w:tcBorders>
            <w:shd w:val="clear" w:color="auto" w:fill="BEBEBE"/>
          </w:tcPr>
          <w:p w14:paraId="201C8192" w14:textId="77777777" w:rsidR="003F3708" w:rsidRDefault="003F3708">
            <w:pPr>
              <w:pStyle w:val="TableParagraph"/>
              <w:spacing w:before="0"/>
              <w:jc w:val="left"/>
              <w:rPr>
                <w:rFonts w:ascii="Times New Roman"/>
                <w:sz w:val="18"/>
              </w:rPr>
            </w:pPr>
          </w:p>
        </w:tc>
      </w:tr>
      <w:tr w:rsidR="003F3708" w14:paraId="7940FB30" w14:textId="77777777">
        <w:trPr>
          <w:trHeight w:val="265"/>
        </w:trPr>
        <w:tc>
          <w:tcPr>
            <w:tcW w:w="9640" w:type="dxa"/>
            <w:tcBorders>
              <w:top w:val="single" w:sz="2" w:space="0" w:color="000000"/>
              <w:bottom w:val="single" w:sz="2" w:space="0" w:color="000000"/>
            </w:tcBorders>
          </w:tcPr>
          <w:p w14:paraId="199A02E1" w14:textId="77777777" w:rsidR="003F3708" w:rsidRDefault="005D069D">
            <w:pPr>
              <w:pStyle w:val="TableParagraph"/>
              <w:spacing w:before="8" w:line="238" w:lineRule="exact"/>
              <w:ind w:left="306"/>
              <w:jc w:val="left"/>
              <w:rPr>
                <w:sz w:val="20"/>
              </w:rPr>
            </w:pPr>
            <w:r>
              <w:rPr>
                <w:sz w:val="20"/>
              </w:rPr>
              <w:t>Copies</w:t>
            </w:r>
            <w:r>
              <w:rPr>
                <w:spacing w:val="14"/>
                <w:sz w:val="20"/>
              </w:rPr>
              <w:t xml:space="preserve"> </w:t>
            </w:r>
            <w:r>
              <w:rPr>
                <w:sz w:val="20"/>
              </w:rPr>
              <w:t>of</w:t>
            </w:r>
            <w:r>
              <w:rPr>
                <w:spacing w:val="14"/>
                <w:sz w:val="20"/>
              </w:rPr>
              <w:t xml:space="preserve"> </w:t>
            </w:r>
            <w:r>
              <w:rPr>
                <w:sz w:val="20"/>
              </w:rPr>
              <w:t>Plans</w:t>
            </w:r>
            <w:r>
              <w:rPr>
                <w:spacing w:val="14"/>
                <w:sz w:val="20"/>
              </w:rPr>
              <w:t xml:space="preserve"> </w:t>
            </w:r>
            <w:r>
              <w:rPr>
                <w:sz w:val="20"/>
              </w:rPr>
              <w:t>-</w:t>
            </w:r>
            <w:r>
              <w:rPr>
                <w:spacing w:val="14"/>
                <w:sz w:val="20"/>
              </w:rPr>
              <w:t xml:space="preserve"> </w:t>
            </w:r>
            <w:r>
              <w:rPr>
                <w:sz w:val="20"/>
              </w:rPr>
              <w:t>Domestic</w:t>
            </w:r>
            <w:r>
              <w:rPr>
                <w:spacing w:val="11"/>
                <w:sz w:val="20"/>
              </w:rPr>
              <w:t xml:space="preserve"> </w:t>
            </w:r>
            <w:r>
              <w:rPr>
                <w:sz w:val="20"/>
              </w:rPr>
              <w:t>Lodgement</w:t>
            </w:r>
            <w:r>
              <w:rPr>
                <w:spacing w:val="11"/>
                <w:sz w:val="20"/>
              </w:rPr>
              <w:t xml:space="preserve"> </w:t>
            </w:r>
            <w:r>
              <w:rPr>
                <w:sz w:val="20"/>
              </w:rPr>
              <w:t>Application</w:t>
            </w:r>
            <w:r>
              <w:rPr>
                <w:spacing w:val="15"/>
                <w:sz w:val="20"/>
              </w:rPr>
              <w:t xml:space="preserve"> </w:t>
            </w:r>
            <w:r>
              <w:rPr>
                <w:spacing w:val="-5"/>
                <w:sz w:val="20"/>
              </w:rPr>
              <w:t>Fee</w:t>
            </w:r>
          </w:p>
        </w:tc>
        <w:tc>
          <w:tcPr>
            <w:tcW w:w="3654" w:type="dxa"/>
            <w:tcBorders>
              <w:top w:val="single" w:sz="2" w:space="0" w:color="000000"/>
              <w:bottom w:val="single" w:sz="2" w:space="0" w:color="000000"/>
            </w:tcBorders>
          </w:tcPr>
          <w:p w14:paraId="446D2058" w14:textId="77777777" w:rsidR="003F3708" w:rsidRDefault="005D069D">
            <w:pPr>
              <w:pStyle w:val="TableParagraph"/>
              <w:spacing w:before="8" w:line="238" w:lineRule="exact"/>
              <w:ind w:right="1004"/>
              <w:rPr>
                <w:sz w:val="20"/>
              </w:rPr>
            </w:pPr>
            <w:r>
              <w:rPr>
                <w:spacing w:val="-10"/>
                <w:w w:val="105"/>
                <w:sz w:val="20"/>
              </w:rPr>
              <w:t>D</w:t>
            </w:r>
          </w:p>
        </w:tc>
        <w:tc>
          <w:tcPr>
            <w:tcW w:w="2107" w:type="dxa"/>
            <w:tcBorders>
              <w:top w:val="single" w:sz="2" w:space="0" w:color="000000"/>
              <w:bottom w:val="single" w:sz="2" w:space="0" w:color="000000"/>
            </w:tcBorders>
          </w:tcPr>
          <w:p w14:paraId="297EB490" w14:textId="77777777" w:rsidR="003F3708" w:rsidRDefault="005D069D">
            <w:pPr>
              <w:pStyle w:val="TableParagraph"/>
              <w:spacing w:before="8" w:line="238" w:lineRule="exact"/>
              <w:ind w:right="631"/>
              <w:rPr>
                <w:sz w:val="20"/>
              </w:rPr>
            </w:pPr>
            <w:r>
              <w:rPr>
                <w:spacing w:val="-4"/>
                <w:w w:val="105"/>
                <w:sz w:val="20"/>
              </w:rPr>
              <w:t>4.82</w:t>
            </w:r>
          </w:p>
        </w:tc>
        <w:tc>
          <w:tcPr>
            <w:tcW w:w="1837" w:type="dxa"/>
            <w:tcBorders>
              <w:top w:val="single" w:sz="2" w:space="0" w:color="000000"/>
              <w:bottom w:val="single" w:sz="2" w:space="0" w:color="000000"/>
            </w:tcBorders>
          </w:tcPr>
          <w:p w14:paraId="7CE1B959" w14:textId="77777777" w:rsidR="003F3708" w:rsidRDefault="005D069D">
            <w:pPr>
              <w:pStyle w:val="TableParagraph"/>
              <w:spacing w:before="8" w:line="238" w:lineRule="exact"/>
              <w:ind w:left="101" w:right="2"/>
              <w:jc w:val="center"/>
              <w:rPr>
                <w:b/>
                <w:sz w:val="20"/>
              </w:rPr>
            </w:pPr>
            <w:r>
              <w:rPr>
                <w:b/>
                <w:spacing w:val="-2"/>
                <w:w w:val="105"/>
                <w:sz w:val="20"/>
              </w:rPr>
              <w:t>53.00</w:t>
            </w:r>
          </w:p>
        </w:tc>
        <w:tc>
          <w:tcPr>
            <w:tcW w:w="1805" w:type="dxa"/>
            <w:tcBorders>
              <w:top w:val="single" w:sz="2" w:space="0" w:color="000000"/>
              <w:bottom w:val="single" w:sz="2" w:space="0" w:color="000000"/>
            </w:tcBorders>
          </w:tcPr>
          <w:p w14:paraId="7A907EA5" w14:textId="77777777" w:rsidR="003F3708" w:rsidRDefault="005D069D">
            <w:pPr>
              <w:pStyle w:val="TableParagraph"/>
              <w:spacing w:before="8" w:line="238" w:lineRule="exact"/>
              <w:ind w:left="151" w:right="30"/>
              <w:jc w:val="center"/>
              <w:rPr>
                <w:sz w:val="20"/>
              </w:rPr>
            </w:pPr>
            <w:r>
              <w:rPr>
                <w:spacing w:val="-10"/>
                <w:w w:val="105"/>
                <w:sz w:val="20"/>
              </w:rPr>
              <w:t>-</w:t>
            </w:r>
          </w:p>
        </w:tc>
        <w:tc>
          <w:tcPr>
            <w:tcW w:w="1340" w:type="dxa"/>
            <w:tcBorders>
              <w:top w:val="single" w:sz="2" w:space="0" w:color="000000"/>
              <w:bottom w:val="single" w:sz="2" w:space="0" w:color="000000"/>
            </w:tcBorders>
          </w:tcPr>
          <w:p w14:paraId="14576EC3" w14:textId="77777777" w:rsidR="003F3708" w:rsidRDefault="005D069D">
            <w:pPr>
              <w:pStyle w:val="TableParagraph"/>
              <w:spacing w:before="8" w:line="238" w:lineRule="exact"/>
              <w:ind w:right="104"/>
              <w:rPr>
                <w:sz w:val="20"/>
              </w:rPr>
            </w:pPr>
            <w:r>
              <w:rPr>
                <w:spacing w:val="-2"/>
                <w:w w:val="105"/>
                <w:sz w:val="20"/>
              </w:rPr>
              <w:t>53.00</w:t>
            </w:r>
          </w:p>
        </w:tc>
      </w:tr>
      <w:tr w:rsidR="003F3708" w14:paraId="5E72518C" w14:textId="77777777">
        <w:trPr>
          <w:trHeight w:val="265"/>
        </w:trPr>
        <w:tc>
          <w:tcPr>
            <w:tcW w:w="9640" w:type="dxa"/>
            <w:tcBorders>
              <w:top w:val="single" w:sz="2" w:space="0" w:color="000000"/>
              <w:bottom w:val="single" w:sz="2" w:space="0" w:color="000000"/>
            </w:tcBorders>
          </w:tcPr>
          <w:p w14:paraId="4CF16429" w14:textId="77777777" w:rsidR="003F3708" w:rsidRDefault="005D069D">
            <w:pPr>
              <w:pStyle w:val="TableParagraph"/>
              <w:spacing w:before="8" w:line="238" w:lineRule="exact"/>
              <w:ind w:left="306"/>
              <w:jc w:val="left"/>
              <w:rPr>
                <w:sz w:val="20"/>
              </w:rPr>
            </w:pPr>
            <w:r>
              <w:rPr>
                <w:sz w:val="20"/>
              </w:rPr>
              <w:t>Copies</w:t>
            </w:r>
            <w:r>
              <w:rPr>
                <w:spacing w:val="12"/>
                <w:sz w:val="20"/>
              </w:rPr>
              <w:t xml:space="preserve"> </w:t>
            </w:r>
            <w:r>
              <w:rPr>
                <w:sz w:val="20"/>
              </w:rPr>
              <w:t>of</w:t>
            </w:r>
            <w:r>
              <w:rPr>
                <w:spacing w:val="13"/>
                <w:sz w:val="20"/>
              </w:rPr>
              <w:t xml:space="preserve"> </w:t>
            </w:r>
            <w:r>
              <w:rPr>
                <w:sz w:val="20"/>
              </w:rPr>
              <w:t>Plans</w:t>
            </w:r>
            <w:r>
              <w:rPr>
                <w:spacing w:val="13"/>
                <w:sz w:val="20"/>
              </w:rPr>
              <w:t xml:space="preserve"> </w:t>
            </w:r>
            <w:r>
              <w:rPr>
                <w:sz w:val="20"/>
              </w:rPr>
              <w:t>-</w:t>
            </w:r>
            <w:r>
              <w:rPr>
                <w:spacing w:val="13"/>
                <w:sz w:val="20"/>
              </w:rPr>
              <w:t xml:space="preserve"> </w:t>
            </w:r>
            <w:r>
              <w:rPr>
                <w:sz w:val="20"/>
              </w:rPr>
              <w:t>Domestic</w:t>
            </w:r>
            <w:r>
              <w:rPr>
                <w:spacing w:val="11"/>
                <w:sz w:val="20"/>
              </w:rPr>
              <w:t xml:space="preserve"> </w:t>
            </w:r>
            <w:r>
              <w:rPr>
                <w:sz w:val="20"/>
              </w:rPr>
              <w:t>Documentation</w:t>
            </w:r>
            <w:r>
              <w:rPr>
                <w:spacing w:val="13"/>
                <w:sz w:val="20"/>
              </w:rPr>
              <w:t xml:space="preserve"> </w:t>
            </w:r>
            <w:r>
              <w:rPr>
                <w:sz w:val="20"/>
              </w:rPr>
              <w:t>Archive</w:t>
            </w:r>
            <w:r>
              <w:rPr>
                <w:spacing w:val="14"/>
                <w:sz w:val="20"/>
              </w:rPr>
              <w:t xml:space="preserve"> </w:t>
            </w:r>
            <w:r>
              <w:rPr>
                <w:sz w:val="20"/>
              </w:rPr>
              <w:t>File</w:t>
            </w:r>
            <w:r>
              <w:rPr>
                <w:spacing w:val="14"/>
                <w:sz w:val="20"/>
              </w:rPr>
              <w:t xml:space="preserve"> </w:t>
            </w:r>
            <w:r>
              <w:rPr>
                <w:sz w:val="20"/>
              </w:rPr>
              <w:t>(per</w:t>
            </w:r>
            <w:r>
              <w:rPr>
                <w:spacing w:val="13"/>
                <w:sz w:val="20"/>
              </w:rPr>
              <w:t xml:space="preserve"> </w:t>
            </w:r>
            <w:r>
              <w:rPr>
                <w:sz w:val="20"/>
              </w:rPr>
              <w:t>Building</w:t>
            </w:r>
            <w:r>
              <w:rPr>
                <w:spacing w:val="16"/>
                <w:sz w:val="20"/>
              </w:rPr>
              <w:t xml:space="preserve"> </w:t>
            </w:r>
            <w:r>
              <w:rPr>
                <w:spacing w:val="-2"/>
                <w:sz w:val="20"/>
              </w:rPr>
              <w:t>Permit)</w:t>
            </w:r>
          </w:p>
        </w:tc>
        <w:tc>
          <w:tcPr>
            <w:tcW w:w="3654" w:type="dxa"/>
            <w:tcBorders>
              <w:top w:val="single" w:sz="2" w:space="0" w:color="000000"/>
              <w:bottom w:val="single" w:sz="2" w:space="0" w:color="000000"/>
            </w:tcBorders>
          </w:tcPr>
          <w:p w14:paraId="639C5F52" w14:textId="77777777" w:rsidR="003F3708" w:rsidRDefault="005D069D">
            <w:pPr>
              <w:pStyle w:val="TableParagraph"/>
              <w:spacing w:before="8" w:line="238" w:lineRule="exact"/>
              <w:ind w:right="1004"/>
              <w:rPr>
                <w:sz w:val="20"/>
              </w:rPr>
            </w:pPr>
            <w:r>
              <w:rPr>
                <w:spacing w:val="-10"/>
                <w:w w:val="105"/>
                <w:sz w:val="20"/>
              </w:rPr>
              <w:t>D</w:t>
            </w:r>
          </w:p>
        </w:tc>
        <w:tc>
          <w:tcPr>
            <w:tcW w:w="2107" w:type="dxa"/>
            <w:tcBorders>
              <w:top w:val="single" w:sz="2" w:space="0" w:color="000000"/>
              <w:bottom w:val="single" w:sz="2" w:space="0" w:color="000000"/>
            </w:tcBorders>
          </w:tcPr>
          <w:p w14:paraId="0101B23F" w14:textId="77777777" w:rsidR="003F3708" w:rsidRDefault="005D069D">
            <w:pPr>
              <w:pStyle w:val="TableParagraph"/>
              <w:spacing w:before="8" w:line="238" w:lineRule="exact"/>
              <w:ind w:right="631"/>
              <w:rPr>
                <w:sz w:val="20"/>
              </w:rPr>
            </w:pPr>
            <w:r>
              <w:rPr>
                <w:spacing w:val="-4"/>
                <w:w w:val="105"/>
                <w:sz w:val="20"/>
              </w:rPr>
              <w:t>6.82</w:t>
            </w:r>
          </w:p>
        </w:tc>
        <w:tc>
          <w:tcPr>
            <w:tcW w:w="1837" w:type="dxa"/>
            <w:tcBorders>
              <w:top w:val="single" w:sz="2" w:space="0" w:color="000000"/>
              <w:bottom w:val="single" w:sz="2" w:space="0" w:color="000000"/>
            </w:tcBorders>
          </w:tcPr>
          <w:p w14:paraId="391FCC1E" w14:textId="77777777" w:rsidR="003F3708" w:rsidRDefault="005D069D">
            <w:pPr>
              <w:pStyle w:val="TableParagraph"/>
              <w:spacing w:before="8" w:line="238" w:lineRule="exact"/>
              <w:ind w:left="101" w:right="2"/>
              <w:jc w:val="center"/>
              <w:rPr>
                <w:b/>
                <w:sz w:val="20"/>
              </w:rPr>
            </w:pPr>
            <w:r>
              <w:rPr>
                <w:b/>
                <w:spacing w:val="-2"/>
                <w:w w:val="105"/>
                <w:sz w:val="20"/>
              </w:rPr>
              <w:t>75.00</w:t>
            </w:r>
          </w:p>
        </w:tc>
        <w:tc>
          <w:tcPr>
            <w:tcW w:w="1805" w:type="dxa"/>
            <w:tcBorders>
              <w:top w:val="single" w:sz="2" w:space="0" w:color="000000"/>
              <w:bottom w:val="single" w:sz="2" w:space="0" w:color="000000"/>
            </w:tcBorders>
          </w:tcPr>
          <w:p w14:paraId="13E65B57" w14:textId="77777777" w:rsidR="003F3708" w:rsidRDefault="005D069D">
            <w:pPr>
              <w:pStyle w:val="TableParagraph"/>
              <w:spacing w:before="8" w:line="238" w:lineRule="exact"/>
              <w:ind w:left="151" w:right="30"/>
              <w:jc w:val="center"/>
              <w:rPr>
                <w:sz w:val="20"/>
              </w:rPr>
            </w:pPr>
            <w:r>
              <w:rPr>
                <w:spacing w:val="-10"/>
                <w:w w:val="105"/>
                <w:sz w:val="20"/>
              </w:rPr>
              <w:t>-</w:t>
            </w:r>
          </w:p>
        </w:tc>
        <w:tc>
          <w:tcPr>
            <w:tcW w:w="1340" w:type="dxa"/>
            <w:tcBorders>
              <w:top w:val="single" w:sz="2" w:space="0" w:color="000000"/>
              <w:bottom w:val="single" w:sz="2" w:space="0" w:color="000000"/>
            </w:tcBorders>
          </w:tcPr>
          <w:p w14:paraId="074ADFA4" w14:textId="77777777" w:rsidR="003F3708" w:rsidRDefault="005D069D">
            <w:pPr>
              <w:pStyle w:val="TableParagraph"/>
              <w:spacing w:before="8" w:line="238" w:lineRule="exact"/>
              <w:ind w:right="104"/>
              <w:rPr>
                <w:sz w:val="20"/>
              </w:rPr>
            </w:pPr>
            <w:r>
              <w:rPr>
                <w:spacing w:val="-2"/>
                <w:w w:val="105"/>
                <w:sz w:val="20"/>
              </w:rPr>
              <w:t>75.00</w:t>
            </w:r>
          </w:p>
        </w:tc>
      </w:tr>
      <w:tr w:rsidR="003F3708" w14:paraId="639088C1" w14:textId="77777777">
        <w:trPr>
          <w:trHeight w:val="265"/>
        </w:trPr>
        <w:tc>
          <w:tcPr>
            <w:tcW w:w="9640" w:type="dxa"/>
            <w:tcBorders>
              <w:top w:val="single" w:sz="2" w:space="0" w:color="000000"/>
              <w:bottom w:val="single" w:sz="2" w:space="0" w:color="000000"/>
            </w:tcBorders>
          </w:tcPr>
          <w:p w14:paraId="62AF3FD3" w14:textId="77777777" w:rsidR="003F3708" w:rsidRDefault="005D069D">
            <w:pPr>
              <w:pStyle w:val="TableParagraph"/>
              <w:spacing w:before="8" w:line="238" w:lineRule="exact"/>
              <w:ind w:left="306"/>
              <w:jc w:val="left"/>
              <w:rPr>
                <w:sz w:val="20"/>
              </w:rPr>
            </w:pPr>
            <w:r>
              <w:rPr>
                <w:sz w:val="20"/>
              </w:rPr>
              <w:t>Copies</w:t>
            </w:r>
            <w:r>
              <w:rPr>
                <w:spacing w:val="12"/>
                <w:sz w:val="20"/>
              </w:rPr>
              <w:t xml:space="preserve"> </w:t>
            </w:r>
            <w:r>
              <w:rPr>
                <w:sz w:val="20"/>
              </w:rPr>
              <w:t>of</w:t>
            </w:r>
            <w:r>
              <w:rPr>
                <w:spacing w:val="13"/>
                <w:sz w:val="20"/>
              </w:rPr>
              <w:t xml:space="preserve"> </w:t>
            </w:r>
            <w:r>
              <w:rPr>
                <w:sz w:val="20"/>
              </w:rPr>
              <w:t>Plans</w:t>
            </w:r>
            <w:r>
              <w:rPr>
                <w:spacing w:val="13"/>
                <w:sz w:val="20"/>
              </w:rPr>
              <w:t xml:space="preserve"> </w:t>
            </w:r>
            <w:r>
              <w:rPr>
                <w:sz w:val="20"/>
              </w:rPr>
              <w:t>-</w:t>
            </w:r>
            <w:r>
              <w:rPr>
                <w:spacing w:val="13"/>
                <w:sz w:val="20"/>
              </w:rPr>
              <w:t xml:space="preserve"> </w:t>
            </w:r>
            <w:r>
              <w:rPr>
                <w:sz w:val="20"/>
              </w:rPr>
              <w:t>Domestic</w:t>
            </w:r>
            <w:r>
              <w:rPr>
                <w:spacing w:val="11"/>
                <w:sz w:val="20"/>
              </w:rPr>
              <w:t xml:space="preserve"> </w:t>
            </w:r>
            <w:r>
              <w:rPr>
                <w:sz w:val="20"/>
              </w:rPr>
              <w:t>Documentation</w:t>
            </w:r>
            <w:r>
              <w:rPr>
                <w:spacing w:val="13"/>
                <w:sz w:val="20"/>
              </w:rPr>
              <w:t xml:space="preserve"> </w:t>
            </w:r>
            <w:r>
              <w:rPr>
                <w:sz w:val="20"/>
              </w:rPr>
              <w:t>Electronic</w:t>
            </w:r>
            <w:r>
              <w:rPr>
                <w:spacing w:val="10"/>
                <w:sz w:val="20"/>
              </w:rPr>
              <w:t xml:space="preserve"> </w:t>
            </w:r>
            <w:r>
              <w:rPr>
                <w:sz w:val="20"/>
              </w:rPr>
              <w:t>File</w:t>
            </w:r>
            <w:r>
              <w:rPr>
                <w:spacing w:val="14"/>
                <w:sz w:val="20"/>
              </w:rPr>
              <w:t xml:space="preserve"> </w:t>
            </w:r>
            <w:r>
              <w:rPr>
                <w:sz w:val="20"/>
              </w:rPr>
              <w:t>(per</w:t>
            </w:r>
            <w:r>
              <w:rPr>
                <w:spacing w:val="13"/>
                <w:sz w:val="20"/>
              </w:rPr>
              <w:t xml:space="preserve"> </w:t>
            </w:r>
            <w:r>
              <w:rPr>
                <w:sz w:val="20"/>
              </w:rPr>
              <w:t>Building</w:t>
            </w:r>
            <w:r>
              <w:rPr>
                <w:spacing w:val="16"/>
                <w:sz w:val="20"/>
              </w:rPr>
              <w:t xml:space="preserve"> </w:t>
            </w:r>
            <w:r>
              <w:rPr>
                <w:spacing w:val="-2"/>
                <w:sz w:val="20"/>
              </w:rPr>
              <w:t>Permit)</w:t>
            </w:r>
          </w:p>
        </w:tc>
        <w:tc>
          <w:tcPr>
            <w:tcW w:w="3654" w:type="dxa"/>
            <w:tcBorders>
              <w:top w:val="single" w:sz="2" w:space="0" w:color="000000"/>
              <w:bottom w:val="single" w:sz="2" w:space="0" w:color="000000"/>
            </w:tcBorders>
          </w:tcPr>
          <w:p w14:paraId="783064EE" w14:textId="77777777" w:rsidR="003F3708" w:rsidRDefault="005D069D">
            <w:pPr>
              <w:pStyle w:val="TableParagraph"/>
              <w:spacing w:before="8" w:line="238" w:lineRule="exact"/>
              <w:ind w:right="1004"/>
              <w:rPr>
                <w:sz w:val="20"/>
              </w:rPr>
            </w:pPr>
            <w:r>
              <w:rPr>
                <w:spacing w:val="-10"/>
                <w:w w:val="105"/>
                <w:sz w:val="20"/>
              </w:rPr>
              <w:t>D</w:t>
            </w:r>
          </w:p>
        </w:tc>
        <w:tc>
          <w:tcPr>
            <w:tcW w:w="2107" w:type="dxa"/>
            <w:tcBorders>
              <w:top w:val="single" w:sz="2" w:space="0" w:color="000000"/>
              <w:bottom w:val="single" w:sz="2" w:space="0" w:color="000000"/>
            </w:tcBorders>
          </w:tcPr>
          <w:p w14:paraId="739CF226" w14:textId="77777777" w:rsidR="003F3708" w:rsidRDefault="005D069D">
            <w:pPr>
              <w:pStyle w:val="TableParagraph"/>
              <w:spacing w:before="8" w:line="238" w:lineRule="exact"/>
              <w:ind w:right="631"/>
              <w:rPr>
                <w:sz w:val="20"/>
              </w:rPr>
            </w:pPr>
            <w:r>
              <w:rPr>
                <w:spacing w:val="-4"/>
                <w:w w:val="105"/>
                <w:sz w:val="20"/>
              </w:rPr>
              <w:t>4.55</w:t>
            </w:r>
          </w:p>
        </w:tc>
        <w:tc>
          <w:tcPr>
            <w:tcW w:w="1837" w:type="dxa"/>
            <w:tcBorders>
              <w:top w:val="single" w:sz="2" w:space="0" w:color="000000"/>
              <w:bottom w:val="single" w:sz="2" w:space="0" w:color="000000"/>
            </w:tcBorders>
          </w:tcPr>
          <w:p w14:paraId="67028706" w14:textId="77777777" w:rsidR="003F3708" w:rsidRDefault="005D069D">
            <w:pPr>
              <w:pStyle w:val="TableParagraph"/>
              <w:spacing w:before="8" w:line="238" w:lineRule="exact"/>
              <w:ind w:left="101" w:right="2"/>
              <w:jc w:val="center"/>
              <w:rPr>
                <w:b/>
                <w:sz w:val="20"/>
              </w:rPr>
            </w:pPr>
            <w:r>
              <w:rPr>
                <w:b/>
                <w:spacing w:val="-2"/>
                <w:w w:val="105"/>
                <w:sz w:val="20"/>
              </w:rPr>
              <w:t>50.00</w:t>
            </w:r>
          </w:p>
        </w:tc>
        <w:tc>
          <w:tcPr>
            <w:tcW w:w="1805" w:type="dxa"/>
            <w:tcBorders>
              <w:top w:val="single" w:sz="2" w:space="0" w:color="000000"/>
              <w:bottom w:val="single" w:sz="2" w:space="0" w:color="000000"/>
            </w:tcBorders>
          </w:tcPr>
          <w:p w14:paraId="6702EEAF" w14:textId="77777777" w:rsidR="003F3708" w:rsidRDefault="005D069D">
            <w:pPr>
              <w:pStyle w:val="TableParagraph"/>
              <w:spacing w:before="8" w:line="238" w:lineRule="exact"/>
              <w:ind w:left="151" w:right="30"/>
              <w:jc w:val="center"/>
              <w:rPr>
                <w:sz w:val="20"/>
              </w:rPr>
            </w:pPr>
            <w:r>
              <w:rPr>
                <w:spacing w:val="-10"/>
                <w:w w:val="105"/>
                <w:sz w:val="20"/>
              </w:rPr>
              <w:t>-</w:t>
            </w:r>
          </w:p>
        </w:tc>
        <w:tc>
          <w:tcPr>
            <w:tcW w:w="1340" w:type="dxa"/>
            <w:tcBorders>
              <w:top w:val="single" w:sz="2" w:space="0" w:color="000000"/>
              <w:bottom w:val="single" w:sz="2" w:space="0" w:color="000000"/>
            </w:tcBorders>
          </w:tcPr>
          <w:p w14:paraId="768B92ED" w14:textId="77777777" w:rsidR="003F3708" w:rsidRDefault="005D069D">
            <w:pPr>
              <w:pStyle w:val="TableParagraph"/>
              <w:spacing w:before="8" w:line="238" w:lineRule="exact"/>
              <w:ind w:right="104"/>
              <w:rPr>
                <w:sz w:val="20"/>
              </w:rPr>
            </w:pPr>
            <w:r>
              <w:rPr>
                <w:spacing w:val="-2"/>
                <w:w w:val="105"/>
                <w:sz w:val="20"/>
              </w:rPr>
              <w:t>50.00</w:t>
            </w:r>
          </w:p>
        </w:tc>
      </w:tr>
      <w:tr w:rsidR="003F3708" w14:paraId="64C26091" w14:textId="77777777">
        <w:trPr>
          <w:trHeight w:val="265"/>
        </w:trPr>
        <w:tc>
          <w:tcPr>
            <w:tcW w:w="9640" w:type="dxa"/>
            <w:tcBorders>
              <w:top w:val="single" w:sz="2" w:space="0" w:color="000000"/>
              <w:bottom w:val="single" w:sz="2" w:space="0" w:color="000000"/>
            </w:tcBorders>
          </w:tcPr>
          <w:p w14:paraId="3ADB3B4A" w14:textId="77777777" w:rsidR="003F3708" w:rsidRDefault="005D069D">
            <w:pPr>
              <w:pStyle w:val="TableParagraph"/>
              <w:spacing w:before="8" w:line="238" w:lineRule="exact"/>
              <w:ind w:left="306"/>
              <w:jc w:val="left"/>
              <w:rPr>
                <w:sz w:val="20"/>
              </w:rPr>
            </w:pPr>
            <w:r>
              <w:rPr>
                <w:sz w:val="20"/>
              </w:rPr>
              <w:t>Copies</w:t>
            </w:r>
            <w:r>
              <w:rPr>
                <w:spacing w:val="15"/>
                <w:sz w:val="20"/>
              </w:rPr>
              <w:t xml:space="preserve"> </w:t>
            </w:r>
            <w:r>
              <w:rPr>
                <w:sz w:val="20"/>
              </w:rPr>
              <w:t>of</w:t>
            </w:r>
            <w:r>
              <w:rPr>
                <w:spacing w:val="15"/>
                <w:sz w:val="20"/>
              </w:rPr>
              <w:t xml:space="preserve"> </w:t>
            </w:r>
            <w:r>
              <w:rPr>
                <w:sz w:val="20"/>
              </w:rPr>
              <w:t>Plans</w:t>
            </w:r>
            <w:r>
              <w:rPr>
                <w:spacing w:val="15"/>
                <w:sz w:val="20"/>
              </w:rPr>
              <w:t xml:space="preserve"> </w:t>
            </w:r>
            <w:r>
              <w:rPr>
                <w:sz w:val="20"/>
              </w:rPr>
              <w:t>-</w:t>
            </w:r>
            <w:r>
              <w:rPr>
                <w:spacing w:val="15"/>
                <w:sz w:val="20"/>
              </w:rPr>
              <w:t xml:space="preserve"> </w:t>
            </w:r>
            <w:r>
              <w:rPr>
                <w:sz w:val="20"/>
              </w:rPr>
              <w:t>Commercial</w:t>
            </w:r>
            <w:r>
              <w:rPr>
                <w:spacing w:val="17"/>
                <w:sz w:val="20"/>
              </w:rPr>
              <w:t xml:space="preserve"> </w:t>
            </w:r>
            <w:r>
              <w:rPr>
                <w:sz w:val="20"/>
              </w:rPr>
              <w:t>Lodgement</w:t>
            </w:r>
            <w:r>
              <w:rPr>
                <w:spacing w:val="13"/>
                <w:sz w:val="20"/>
              </w:rPr>
              <w:t xml:space="preserve"> </w:t>
            </w:r>
            <w:r>
              <w:rPr>
                <w:sz w:val="20"/>
              </w:rPr>
              <w:t>Application</w:t>
            </w:r>
            <w:r>
              <w:rPr>
                <w:spacing w:val="15"/>
                <w:sz w:val="20"/>
              </w:rPr>
              <w:t xml:space="preserve"> </w:t>
            </w:r>
            <w:r>
              <w:rPr>
                <w:spacing w:val="-5"/>
                <w:sz w:val="20"/>
              </w:rPr>
              <w:t>Fee</w:t>
            </w:r>
          </w:p>
        </w:tc>
        <w:tc>
          <w:tcPr>
            <w:tcW w:w="3654" w:type="dxa"/>
            <w:tcBorders>
              <w:top w:val="single" w:sz="2" w:space="0" w:color="000000"/>
              <w:bottom w:val="single" w:sz="2" w:space="0" w:color="000000"/>
            </w:tcBorders>
          </w:tcPr>
          <w:p w14:paraId="077E644C" w14:textId="77777777" w:rsidR="003F3708" w:rsidRDefault="005D069D">
            <w:pPr>
              <w:pStyle w:val="TableParagraph"/>
              <w:spacing w:before="8" w:line="238" w:lineRule="exact"/>
              <w:ind w:right="1004"/>
              <w:rPr>
                <w:sz w:val="20"/>
              </w:rPr>
            </w:pPr>
            <w:r>
              <w:rPr>
                <w:spacing w:val="-10"/>
                <w:w w:val="105"/>
                <w:sz w:val="20"/>
              </w:rPr>
              <w:t>D</w:t>
            </w:r>
          </w:p>
        </w:tc>
        <w:tc>
          <w:tcPr>
            <w:tcW w:w="2107" w:type="dxa"/>
            <w:tcBorders>
              <w:top w:val="single" w:sz="2" w:space="0" w:color="000000"/>
              <w:bottom w:val="single" w:sz="2" w:space="0" w:color="000000"/>
            </w:tcBorders>
          </w:tcPr>
          <w:p w14:paraId="16DA65FE" w14:textId="77777777" w:rsidR="003F3708" w:rsidRDefault="005D069D">
            <w:pPr>
              <w:pStyle w:val="TableParagraph"/>
              <w:spacing w:before="8" w:line="238" w:lineRule="exact"/>
              <w:ind w:right="631"/>
              <w:rPr>
                <w:sz w:val="20"/>
              </w:rPr>
            </w:pPr>
            <w:r>
              <w:rPr>
                <w:spacing w:val="-2"/>
                <w:w w:val="105"/>
                <w:sz w:val="20"/>
              </w:rPr>
              <w:t>14.45</w:t>
            </w:r>
          </w:p>
        </w:tc>
        <w:tc>
          <w:tcPr>
            <w:tcW w:w="1837" w:type="dxa"/>
            <w:tcBorders>
              <w:top w:val="single" w:sz="2" w:space="0" w:color="000000"/>
              <w:bottom w:val="single" w:sz="2" w:space="0" w:color="000000"/>
            </w:tcBorders>
          </w:tcPr>
          <w:p w14:paraId="53878575" w14:textId="77777777" w:rsidR="003F3708" w:rsidRDefault="005D069D">
            <w:pPr>
              <w:pStyle w:val="TableParagraph"/>
              <w:spacing w:before="8" w:line="238" w:lineRule="exact"/>
              <w:ind w:left="101" w:right="103"/>
              <w:jc w:val="center"/>
              <w:rPr>
                <w:b/>
                <w:sz w:val="20"/>
              </w:rPr>
            </w:pPr>
            <w:r>
              <w:rPr>
                <w:b/>
                <w:spacing w:val="-2"/>
                <w:w w:val="105"/>
                <w:sz w:val="20"/>
              </w:rPr>
              <w:t>159.00</w:t>
            </w:r>
          </w:p>
        </w:tc>
        <w:tc>
          <w:tcPr>
            <w:tcW w:w="1805" w:type="dxa"/>
            <w:tcBorders>
              <w:top w:val="single" w:sz="2" w:space="0" w:color="000000"/>
              <w:bottom w:val="single" w:sz="2" w:space="0" w:color="000000"/>
            </w:tcBorders>
          </w:tcPr>
          <w:p w14:paraId="1117BE96" w14:textId="77777777" w:rsidR="003F3708" w:rsidRDefault="005D069D">
            <w:pPr>
              <w:pStyle w:val="TableParagraph"/>
              <w:spacing w:before="8" w:line="238" w:lineRule="exact"/>
              <w:ind w:left="151" w:right="30"/>
              <w:jc w:val="center"/>
              <w:rPr>
                <w:sz w:val="20"/>
              </w:rPr>
            </w:pPr>
            <w:r>
              <w:rPr>
                <w:spacing w:val="-10"/>
                <w:w w:val="105"/>
                <w:sz w:val="20"/>
              </w:rPr>
              <w:t>-</w:t>
            </w:r>
          </w:p>
        </w:tc>
        <w:tc>
          <w:tcPr>
            <w:tcW w:w="1340" w:type="dxa"/>
            <w:tcBorders>
              <w:top w:val="single" w:sz="2" w:space="0" w:color="000000"/>
              <w:bottom w:val="single" w:sz="2" w:space="0" w:color="000000"/>
            </w:tcBorders>
          </w:tcPr>
          <w:p w14:paraId="56F7353E" w14:textId="77777777" w:rsidR="003F3708" w:rsidRDefault="005D069D">
            <w:pPr>
              <w:pStyle w:val="TableParagraph"/>
              <w:spacing w:before="8" w:line="238" w:lineRule="exact"/>
              <w:ind w:right="104"/>
              <w:rPr>
                <w:sz w:val="20"/>
              </w:rPr>
            </w:pPr>
            <w:r>
              <w:rPr>
                <w:spacing w:val="-2"/>
                <w:w w:val="105"/>
                <w:sz w:val="20"/>
              </w:rPr>
              <w:t>159.00</w:t>
            </w:r>
          </w:p>
        </w:tc>
      </w:tr>
      <w:tr w:rsidR="003F3708" w14:paraId="6ABEF5F4" w14:textId="77777777">
        <w:trPr>
          <w:trHeight w:val="265"/>
        </w:trPr>
        <w:tc>
          <w:tcPr>
            <w:tcW w:w="9640" w:type="dxa"/>
            <w:tcBorders>
              <w:top w:val="single" w:sz="2" w:space="0" w:color="000000"/>
              <w:bottom w:val="single" w:sz="2" w:space="0" w:color="000000"/>
            </w:tcBorders>
          </w:tcPr>
          <w:p w14:paraId="0FFF7ABD" w14:textId="77777777" w:rsidR="003F3708" w:rsidRDefault="005D069D">
            <w:pPr>
              <w:pStyle w:val="TableParagraph"/>
              <w:spacing w:before="8" w:line="238" w:lineRule="exact"/>
              <w:ind w:left="306"/>
              <w:jc w:val="left"/>
              <w:rPr>
                <w:sz w:val="20"/>
              </w:rPr>
            </w:pPr>
            <w:r>
              <w:rPr>
                <w:sz w:val="20"/>
              </w:rPr>
              <w:t>Copies</w:t>
            </w:r>
            <w:r>
              <w:rPr>
                <w:spacing w:val="13"/>
                <w:sz w:val="20"/>
              </w:rPr>
              <w:t xml:space="preserve"> </w:t>
            </w:r>
            <w:r>
              <w:rPr>
                <w:sz w:val="20"/>
              </w:rPr>
              <w:t>of</w:t>
            </w:r>
            <w:r>
              <w:rPr>
                <w:spacing w:val="14"/>
                <w:sz w:val="20"/>
              </w:rPr>
              <w:t xml:space="preserve"> </w:t>
            </w:r>
            <w:r>
              <w:rPr>
                <w:sz w:val="20"/>
              </w:rPr>
              <w:t>Plans</w:t>
            </w:r>
            <w:r>
              <w:rPr>
                <w:spacing w:val="14"/>
                <w:sz w:val="20"/>
              </w:rPr>
              <w:t xml:space="preserve"> </w:t>
            </w:r>
            <w:r>
              <w:rPr>
                <w:sz w:val="20"/>
              </w:rPr>
              <w:t>-</w:t>
            </w:r>
            <w:r>
              <w:rPr>
                <w:spacing w:val="13"/>
                <w:sz w:val="20"/>
              </w:rPr>
              <w:t xml:space="preserve"> </w:t>
            </w:r>
            <w:r>
              <w:rPr>
                <w:sz w:val="20"/>
              </w:rPr>
              <w:t>Commercial</w:t>
            </w:r>
            <w:r>
              <w:rPr>
                <w:spacing w:val="17"/>
                <w:sz w:val="20"/>
              </w:rPr>
              <w:t xml:space="preserve"> </w:t>
            </w:r>
            <w:r>
              <w:rPr>
                <w:sz w:val="20"/>
              </w:rPr>
              <w:t>Documentation</w:t>
            </w:r>
            <w:r>
              <w:rPr>
                <w:spacing w:val="13"/>
                <w:sz w:val="20"/>
              </w:rPr>
              <w:t xml:space="preserve"> </w:t>
            </w:r>
            <w:r>
              <w:rPr>
                <w:sz w:val="20"/>
              </w:rPr>
              <w:t>Archive</w:t>
            </w:r>
            <w:r>
              <w:rPr>
                <w:spacing w:val="15"/>
                <w:sz w:val="20"/>
              </w:rPr>
              <w:t xml:space="preserve"> </w:t>
            </w:r>
            <w:r>
              <w:rPr>
                <w:sz w:val="20"/>
              </w:rPr>
              <w:t>File</w:t>
            </w:r>
            <w:r>
              <w:rPr>
                <w:spacing w:val="15"/>
                <w:sz w:val="20"/>
              </w:rPr>
              <w:t xml:space="preserve"> </w:t>
            </w:r>
            <w:r>
              <w:rPr>
                <w:sz w:val="20"/>
              </w:rPr>
              <w:t>(per</w:t>
            </w:r>
            <w:r>
              <w:rPr>
                <w:spacing w:val="14"/>
                <w:sz w:val="20"/>
              </w:rPr>
              <w:t xml:space="preserve"> </w:t>
            </w:r>
            <w:r>
              <w:rPr>
                <w:sz w:val="20"/>
              </w:rPr>
              <w:t>Building</w:t>
            </w:r>
            <w:r>
              <w:rPr>
                <w:spacing w:val="16"/>
                <w:sz w:val="20"/>
              </w:rPr>
              <w:t xml:space="preserve"> </w:t>
            </w:r>
            <w:r>
              <w:rPr>
                <w:spacing w:val="-2"/>
                <w:sz w:val="20"/>
              </w:rPr>
              <w:t>Permit)</w:t>
            </w:r>
          </w:p>
        </w:tc>
        <w:tc>
          <w:tcPr>
            <w:tcW w:w="3654" w:type="dxa"/>
            <w:tcBorders>
              <w:top w:val="single" w:sz="2" w:space="0" w:color="000000"/>
              <w:bottom w:val="single" w:sz="2" w:space="0" w:color="000000"/>
            </w:tcBorders>
          </w:tcPr>
          <w:p w14:paraId="571452E4" w14:textId="77777777" w:rsidR="003F3708" w:rsidRDefault="005D069D">
            <w:pPr>
              <w:pStyle w:val="TableParagraph"/>
              <w:spacing w:before="8" w:line="238" w:lineRule="exact"/>
              <w:ind w:right="1004"/>
              <w:rPr>
                <w:sz w:val="20"/>
              </w:rPr>
            </w:pPr>
            <w:r>
              <w:rPr>
                <w:spacing w:val="-10"/>
                <w:w w:val="105"/>
                <w:sz w:val="20"/>
              </w:rPr>
              <w:t>D</w:t>
            </w:r>
          </w:p>
        </w:tc>
        <w:tc>
          <w:tcPr>
            <w:tcW w:w="2107" w:type="dxa"/>
            <w:tcBorders>
              <w:top w:val="single" w:sz="2" w:space="0" w:color="000000"/>
              <w:bottom w:val="single" w:sz="2" w:space="0" w:color="000000"/>
            </w:tcBorders>
          </w:tcPr>
          <w:p w14:paraId="41BCD171" w14:textId="77777777" w:rsidR="003F3708" w:rsidRDefault="005D069D">
            <w:pPr>
              <w:pStyle w:val="TableParagraph"/>
              <w:spacing w:before="8" w:line="238" w:lineRule="exact"/>
              <w:ind w:right="631"/>
              <w:rPr>
                <w:sz w:val="20"/>
              </w:rPr>
            </w:pPr>
            <w:r>
              <w:rPr>
                <w:spacing w:val="-2"/>
                <w:w w:val="105"/>
                <w:sz w:val="20"/>
              </w:rPr>
              <w:t>20.45</w:t>
            </w:r>
          </w:p>
        </w:tc>
        <w:tc>
          <w:tcPr>
            <w:tcW w:w="1837" w:type="dxa"/>
            <w:tcBorders>
              <w:top w:val="single" w:sz="2" w:space="0" w:color="000000"/>
              <w:bottom w:val="single" w:sz="2" w:space="0" w:color="000000"/>
            </w:tcBorders>
          </w:tcPr>
          <w:p w14:paraId="03BBA303" w14:textId="77777777" w:rsidR="003F3708" w:rsidRDefault="005D069D">
            <w:pPr>
              <w:pStyle w:val="TableParagraph"/>
              <w:spacing w:before="8" w:line="238" w:lineRule="exact"/>
              <w:ind w:left="101" w:right="103"/>
              <w:jc w:val="center"/>
              <w:rPr>
                <w:b/>
                <w:sz w:val="20"/>
              </w:rPr>
            </w:pPr>
            <w:r>
              <w:rPr>
                <w:b/>
                <w:spacing w:val="-2"/>
                <w:w w:val="105"/>
                <w:sz w:val="20"/>
              </w:rPr>
              <w:t>225.00</w:t>
            </w:r>
          </w:p>
        </w:tc>
        <w:tc>
          <w:tcPr>
            <w:tcW w:w="1805" w:type="dxa"/>
            <w:tcBorders>
              <w:top w:val="single" w:sz="2" w:space="0" w:color="000000"/>
              <w:bottom w:val="single" w:sz="2" w:space="0" w:color="000000"/>
            </w:tcBorders>
          </w:tcPr>
          <w:p w14:paraId="50695E17" w14:textId="77777777" w:rsidR="003F3708" w:rsidRDefault="005D069D">
            <w:pPr>
              <w:pStyle w:val="TableParagraph"/>
              <w:spacing w:before="8" w:line="238" w:lineRule="exact"/>
              <w:ind w:left="151" w:right="30"/>
              <w:jc w:val="center"/>
              <w:rPr>
                <w:sz w:val="20"/>
              </w:rPr>
            </w:pPr>
            <w:r>
              <w:rPr>
                <w:spacing w:val="-10"/>
                <w:w w:val="105"/>
                <w:sz w:val="20"/>
              </w:rPr>
              <w:t>-</w:t>
            </w:r>
          </w:p>
        </w:tc>
        <w:tc>
          <w:tcPr>
            <w:tcW w:w="1340" w:type="dxa"/>
            <w:tcBorders>
              <w:top w:val="single" w:sz="2" w:space="0" w:color="000000"/>
              <w:bottom w:val="single" w:sz="2" w:space="0" w:color="000000"/>
            </w:tcBorders>
          </w:tcPr>
          <w:p w14:paraId="754B7470" w14:textId="77777777" w:rsidR="003F3708" w:rsidRDefault="005D069D">
            <w:pPr>
              <w:pStyle w:val="TableParagraph"/>
              <w:spacing w:before="8" w:line="238" w:lineRule="exact"/>
              <w:ind w:right="104"/>
              <w:rPr>
                <w:sz w:val="20"/>
              </w:rPr>
            </w:pPr>
            <w:r>
              <w:rPr>
                <w:spacing w:val="-2"/>
                <w:w w:val="105"/>
                <w:sz w:val="20"/>
              </w:rPr>
              <w:t>225.00</w:t>
            </w:r>
          </w:p>
        </w:tc>
      </w:tr>
      <w:tr w:rsidR="003F3708" w14:paraId="7A690401" w14:textId="77777777">
        <w:trPr>
          <w:trHeight w:val="265"/>
        </w:trPr>
        <w:tc>
          <w:tcPr>
            <w:tcW w:w="9640" w:type="dxa"/>
            <w:tcBorders>
              <w:top w:val="single" w:sz="2" w:space="0" w:color="000000"/>
              <w:bottom w:val="single" w:sz="2" w:space="0" w:color="000000"/>
            </w:tcBorders>
          </w:tcPr>
          <w:p w14:paraId="3AEE88DA" w14:textId="77777777" w:rsidR="003F3708" w:rsidRDefault="005D069D">
            <w:pPr>
              <w:pStyle w:val="TableParagraph"/>
              <w:spacing w:before="8" w:line="238" w:lineRule="exact"/>
              <w:ind w:left="306"/>
              <w:jc w:val="left"/>
              <w:rPr>
                <w:sz w:val="20"/>
              </w:rPr>
            </w:pPr>
            <w:r>
              <w:rPr>
                <w:sz w:val="20"/>
              </w:rPr>
              <w:t>Copies</w:t>
            </w:r>
            <w:r>
              <w:rPr>
                <w:spacing w:val="13"/>
                <w:sz w:val="20"/>
              </w:rPr>
              <w:t xml:space="preserve"> </w:t>
            </w:r>
            <w:r>
              <w:rPr>
                <w:sz w:val="20"/>
              </w:rPr>
              <w:t>of</w:t>
            </w:r>
            <w:r>
              <w:rPr>
                <w:spacing w:val="14"/>
                <w:sz w:val="20"/>
              </w:rPr>
              <w:t xml:space="preserve"> </w:t>
            </w:r>
            <w:r>
              <w:rPr>
                <w:sz w:val="20"/>
              </w:rPr>
              <w:t>Plans</w:t>
            </w:r>
            <w:r>
              <w:rPr>
                <w:spacing w:val="13"/>
                <w:sz w:val="20"/>
              </w:rPr>
              <w:t xml:space="preserve"> </w:t>
            </w:r>
            <w:r>
              <w:rPr>
                <w:sz w:val="20"/>
              </w:rPr>
              <w:t>-</w:t>
            </w:r>
            <w:r>
              <w:rPr>
                <w:spacing w:val="14"/>
                <w:sz w:val="20"/>
              </w:rPr>
              <w:t xml:space="preserve"> </w:t>
            </w:r>
            <w:r>
              <w:rPr>
                <w:sz w:val="20"/>
              </w:rPr>
              <w:t>Commercial</w:t>
            </w:r>
            <w:r>
              <w:rPr>
                <w:spacing w:val="16"/>
                <w:sz w:val="20"/>
              </w:rPr>
              <w:t xml:space="preserve"> </w:t>
            </w:r>
            <w:r>
              <w:rPr>
                <w:sz w:val="20"/>
              </w:rPr>
              <w:t>Documentation</w:t>
            </w:r>
            <w:r>
              <w:rPr>
                <w:spacing w:val="14"/>
                <w:sz w:val="20"/>
              </w:rPr>
              <w:t xml:space="preserve"> </w:t>
            </w:r>
            <w:r>
              <w:rPr>
                <w:sz w:val="20"/>
              </w:rPr>
              <w:t>Electronic</w:t>
            </w:r>
            <w:r>
              <w:rPr>
                <w:spacing w:val="11"/>
                <w:sz w:val="20"/>
              </w:rPr>
              <w:t xml:space="preserve"> </w:t>
            </w:r>
            <w:r>
              <w:rPr>
                <w:sz w:val="20"/>
              </w:rPr>
              <w:t>File</w:t>
            </w:r>
            <w:r>
              <w:rPr>
                <w:spacing w:val="15"/>
                <w:sz w:val="20"/>
              </w:rPr>
              <w:t xml:space="preserve"> </w:t>
            </w:r>
            <w:r>
              <w:rPr>
                <w:sz w:val="20"/>
              </w:rPr>
              <w:t>(per</w:t>
            </w:r>
            <w:r>
              <w:rPr>
                <w:spacing w:val="14"/>
                <w:sz w:val="20"/>
              </w:rPr>
              <w:t xml:space="preserve"> </w:t>
            </w:r>
            <w:r>
              <w:rPr>
                <w:sz w:val="20"/>
              </w:rPr>
              <w:t>Building</w:t>
            </w:r>
            <w:r>
              <w:rPr>
                <w:spacing w:val="16"/>
                <w:sz w:val="20"/>
              </w:rPr>
              <w:t xml:space="preserve"> </w:t>
            </w:r>
            <w:r>
              <w:rPr>
                <w:spacing w:val="-2"/>
                <w:sz w:val="20"/>
              </w:rPr>
              <w:t>Permit)</w:t>
            </w:r>
          </w:p>
        </w:tc>
        <w:tc>
          <w:tcPr>
            <w:tcW w:w="3654" w:type="dxa"/>
            <w:tcBorders>
              <w:top w:val="single" w:sz="2" w:space="0" w:color="000000"/>
              <w:bottom w:val="single" w:sz="2" w:space="0" w:color="000000"/>
            </w:tcBorders>
          </w:tcPr>
          <w:p w14:paraId="6C04ECA8" w14:textId="77777777" w:rsidR="003F3708" w:rsidRDefault="005D069D">
            <w:pPr>
              <w:pStyle w:val="TableParagraph"/>
              <w:spacing w:before="8" w:line="238" w:lineRule="exact"/>
              <w:ind w:right="1004"/>
              <w:rPr>
                <w:sz w:val="20"/>
              </w:rPr>
            </w:pPr>
            <w:r>
              <w:rPr>
                <w:spacing w:val="-10"/>
                <w:w w:val="105"/>
                <w:sz w:val="20"/>
              </w:rPr>
              <w:t>D</w:t>
            </w:r>
          </w:p>
        </w:tc>
        <w:tc>
          <w:tcPr>
            <w:tcW w:w="2107" w:type="dxa"/>
            <w:tcBorders>
              <w:top w:val="single" w:sz="2" w:space="0" w:color="000000"/>
              <w:bottom w:val="single" w:sz="2" w:space="0" w:color="000000"/>
            </w:tcBorders>
          </w:tcPr>
          <w:p w14:paraId="13F7E497" w14:textId="77777777" w:rsidR="003F3708" w:rsidRDefault="005D069D">
            <w:pPr>
              <w:pStyle w:val="TableParagraph"/>
              <w:spacing w:before="8" w:line="238" w:lineRule="exact"/>
              <w:ind w:right="631"/>
              <w:rPr>
                <w:sz w:val="20"/>
              </w:rPr>
            </w:pPr>
            <w:r>
              <w:rPr>
                <w:spacing w:val="-2"/>
                <w:w w:val="105"/>
                <w:sz w:val="20"/>
              </w:rPr>
              <w:t>13.64</w:t>
            </w:r>
          </w:p>
        </w:tc>
        <w:tc>
          <w:tcPr>
            <w:tcW w:w="1837" w:type="dxa"/>
            <w:tcBorders>
              <w:top w:val="single" w:sz="2" w:space="0" w:color="000000"/>
              <w:bottom w:val="single" w:sz="2" w:space="0" w:color="000000"/>
            </w:tcBorders>
          </w:tcPr>
          <w:p w14:paraId="28093C90" w14:textId="77777777" w:rsidR="003F3708" w:rsidRDefault="005D069D">
            <w:pPr>
              <w:pStyle w:val="TableParagraph"/>
              <w:spacing w:before="8" w:line="238" w:lineRule="exact"/>
              <w:ind w:left="101" w:right="103"/>
              <w:jc w:val="center"/>
              <w:rPr>
                <w:b/>
                <w:sz w:val="20"/>
              </w:rPr>
            </w:pPr>
            <w:r>
              <w:rPr>
                <w:b/>
                <w:spacing w:val="-2"/>
                <w:w w:val="105"/>
                <w:sz w:val="20"/>
              </w:rPr>
              <w:t>150.00</w:t>
            </w:r>
          </w:p>
        </w:tc>
        <w:tc>
          <w:tcPr>
            <w:tcW w:w="1805" w:type="dxa"/>
            <w:tcBorders>
              <w:top w:val="single" w:sz="2" w:space="0" w:color="000000"/>
              <w:bottom w:val="single" w:sz="2" w:space="0" w:color="000000"/>
            </w:tcBorders>
          </w:tcPr>
          <w:p w14:paraId="056533A3" w14:textId="77777777" w:rsidR="003F3708" w:rsidRDefault="005D069D">
            <w:pPr>
              <w:pStyle w:val="TableParagraph"/>
              <w:spacing w:before="8" w:line="238" w:lineRule="exact"/>
              <w:ind w:left="151" w:right="30"/>
              <w:jc w:val="center"/>
              <w:rPr>
                <w:sz w:val="20"/>
              </w:rPr>
            </w:pPr>
            <w:r>
              <w:rPr>
                <w:spacing w:val="-10"/>
                <w:w w:val="105"/>
                <w:sz w:val="20"/>
              </w:rPr>
              <w:t>-</w:t>
            </w:r>
          </w:p>
        </w:tc>
        <w:tc>
          <w:tcPr>
            <w:tcW w:w="1340" w:type="dxa"/>
            <w:tcBorders>
              <w:top w:val="single" w:sz="2" w:space="0" w:color="000000"/>
              <w:bottom w:val="single" w:sz="2" w:space="0" w:color="000000"/>
            </w:tcBorders>
          </w:tcPr>
          <w:p w14:paraId="167AA718" w14:textId="77777777" w:rsidR="003F3708" w:rsidRDefault="005D069D">
            <w:pPr>
              <w:pStyle w:val="TableParagraph"/>
              <w:spacing w:before="8" w:line="238" w:lineRule="exact"/>
              <w:ind w:right="104"/>
              <w:rPr>
                <w:sz w:val="20"/>
              </w:rPr>
            </w:pPr>
            <w:r>
              <w:rPr>
                <w:spacing w:val="-2"/>
                <w:w w:val="105"/>
                <w:sz w:val="20"/>
              </w:rPr>
              <w:t>150.00</w:t>
            </w:r>
          </w:p>
        </w:tc>
      </w:tr>
      <w:tr w:rsidR="003F3708" w14:paraId="005AC284" w14:textId="77777777">
        <w:trPr>
          <w:trHeight w:val="265"/>
        </w:trPr>
        <w:tc>
          <w:tcPr>
            <w:tcW w:w="9640" w:type="dxa"/>
            <w:tcBorders>
              <w:top w:val="single" w:sz="2" w:space="0" w:color="000000"/>
              <w:bottom w:val="single" w:sz="2" w:space="0" w:color="000000"/>
            </w:tcBorders>
          </w:tcPr>
          <w:p w14:paraId="29CB94B9" w14:textId="77777777" w:rsidR="003F3708" w:rsidRDefault="005D069D">
            <w:pPr>
              <w:pStyle w:val="TableParagraph"/>
              <w:spacing w:before="8" w:line="238" w:lineRule="exact"/>
              <w:ind w:left="306"/>
              <w:jc w:val="left"/>
              <w:rPr>
                <w:sz w:val="20"/>
              </w:rPr>
            </w:pPr>
            <w:r>
              <w:rPr>
                <w:sz w:val="20"/>
              </w:rPr>
              <w:t>Copies</w:t>
            </w:r>
            <w:r>
              <w:rPr>
                <w:spacing w:val="11"/>
                <w:sz w:val="20"/>
              </w:rPr>
              <w:t xml:space="preserve"> </w:t>
            </w:r>
            <w:r>
              <w:rPr>
                <w:sz w:val="20"/>
              </w:rPr>
              <w:t>of</w:t>
            </w:r>
            <w:r>
              <w:rPr>
                <w:spacing w:val="11"/>
                <w:sz w:val="20"/>
              </w:rPr>
              <w:t xml:space="preserve"> </w:t>
            </w:r>
            <w:r>
              <w:rPr>
                <w:sz w:val="20"/>
              </w:rPr>
              <w:t>Plans</w:t>
            </w:r>
            <w:r>
              <w:rPr>
                <w:spacing w:val="11"/>
                <w:sz w:val="20"/>
              </w:rPr>
              <w:t xml:space="preserve"> </w:t>
            </w:r>
            <w:r>
              <w:rPr>
                <w:sz w:val="20"/>
              </w:rPr>
              <w:t>-</w:t>
            </w:r>
            <w:r>
              <w:rPr>
                <w:spacing w:val="11"/>
                <w:sz w:val="20"/>
              </w:rPr>
              <w:t xml:space="preserve"> </w:t>
            </w:r>
            <w:r>
              <w:rPr>
                <w:sz w:val="20"/>
              </w:rPr>
              <w:t>Fast</w:t>
            </w:r>
            <w:r>
              <w:rPr>
                <w:spacing w:val="8"/>
                <w:sz w:val="20"/>
              </w:rPr>
              <w:t xml:space="preserve"> </w:t>
            </w:r>
            <w:r>
              <w:rPr>
                <w:sz w:val="20"/>
              </w:rPr>
              <w:t>Track</w:t>
            </w:r>
            <w:r>
              <w:rPr>
                <w:spacing w:val="13"/>
                <w:sz w:val="20"/>
              </w:rPr>
              <w:t xml:space="preserve"> </w:t>
            </w:r>
            <w:r>
              <w:rPr>
                <w:sz w:val="20"/>
              </w:rPr>
              <w:t>Administration</w:t>
            </w:r>
            <w:r>
              <w:rPr>
                <w:spacing w:val="11"/>
                <w:sz w:val="20"/>
              </w:rPr>
              <w:t xml:space="preserve"> </w:t>
            </w:r>
            <w:r>
              <w:rPr>
                <w:spacing w:val="-5"/>
                <w:sz w:val="20"/>
              </w:rPr>
              <w:t>Fee</w:t>
            </w:r>
          </w:p>
        </w:tc>
        <w:tc>
          <w:tcPr>
            <w:tcW w:w="3654" w:type="dxa"/>
            <w:tcBorders>
              <w:top w:val="single" w:sz="2" w:space="0" w:color="000000"/>
              <w:bottom w:val="single" w:sz="2" w:space="0" w:color="000000"/>
            </w:tcBorders>
          </w:tcPr>
          <w:p w14:paraId="02154884" w14:textId="77777777" w:rsidR="003F3708" w:rsidRDefault="005D069D">
            <w:pPr>
              <w:pStyle w:val="TableParagraph"/>
              <w:spacing w:before="8" w:line="238" w:lineRule="exact"/>
              <w:ind w:right="1004"/>
              <w:rPr>
                <w:sz w:val="20"/>
              </w:rPr>
            </w:pPr>
            <w:r>
              <w:rPr>
                <w:spacing w:val="-10"/>
                <w:w w:val="105"/>
                <w:sz w:val="20"/>
              </w:rPr>
              <w:t>D</w:t>
            </w:r>
          </w:p>
        </w:tc>
        <w:tc>
          <w:tcPr>
            <w:tcW w:w="2107" w:type="dxa"/>
            <w:tcBorders>
              <w:top w:val="single" w:sz="2" w:space="0" w:color="000000"/>
              <w:bottom w:val="single" w:sz="2" w:space="0" w:color="000000"/>
            </w:tcBorders>
          </w:tcPr>
          <w:p w14:paraId="058B9220" w14:textId="77777777" w:rsidR="003F3708" w:rsidRDefault="005D069D">
            <w:pPr>
              <w:pStyle w:val="TableParagraph"/>
              <w:spacing w:before="8" w:line="238" w:lineRule="exact"/>
              <w:ind w:right="631"/>
              <w:rPr>
                <w:sz w:val="20"/>
              </w:rPr>
            </w:pPr>
            <w:r>
              <w:rPr>
                <w:spacing w:val="-4"/>
                <w:w w:val="105"/>
                <w:sz w:val="20"/>
              </w:rPr>
              <w:t>4.82</w:t>
            </w:r>
          </w:p>
        </w:tc>
        <w:tc>
          <w:tcPr>
            <w:tcW w:w="1837" w:type="dxa"/>
            <w:tcBorders>
              <w:top w:val="single" w:sz="2" w:space="0" w:color="000000"/>
              <w:bottom w:val="single" w:sz="2" w:space="0" w:color="000000"/>
            </w:tcBorders>
          </w:tcPr>
          <w:p w14:paraId="56718282" w14:textId="77777777" w:rsidR="003F3708" w:rsidRDefault="005D069D">
            <w:pPr>
              <w:pStyle w:val="TableParagraph"/>
              <w:spacing w:before="8" w:line="238" w:lineRule="exact"/>
              <w:ind w:left="101" w:right="2"/>
              <w:jc w:val="center"/>
              <w:rPr>
                <w:b/>
                <w:sz w:val="20"/>
              </w:rPr>
            </w:pPr>
            <w:r>
              <w:rPr>
                <w:b/>
                <w:spacing w:val="-2"/>
                <w:w w:val="105"/>
                <w:sz w:val="20"/>
              </w:rPr>
              <w:t>53.00</w:t>
            </w:r>
          </w:p>
        </w:tc>
        <w:tc>
          <w:tcPr>
            <w:tcW w:w="1805" w:type="dxa"/>
            <w:tcBorders>
              <w:top w:val="single" w:sz="2" w:space="0" w:color="000000"/>
              <w:bottom w:val="single" w:sz="2" w:space="0" w:color="000000"/>
            </w:tcBorders>
          </w:tcPr>
          <w:p w14:paraId="5BA89E7D" w14:textId="77777777" w:rsidR="003F3708" w:rsidRDefault="005D069D">
            <w:pPr>
              <w:pStyle w:val="TableParagraph"/>
              <w:spacing w:before="8" w:line="238" w:lineRule="exact"/>
              <w:ind w:left="151" w:right="30"/>
              <w:jc w:val="center"/>
              <w:rPr>
                <w:sz w:val="20"/>
              </w:rPr>
            </w:pPr>
            <w:r>
              <w:rPr>
                <w:spacing w:val="-10"/>
                <w:w w:val="105"/>
                <w:sz w:val="20"/>
              </w:rPr>
              <w:t>-</w:t>
            </w:r>
          </w:p>
        </w:tc>
        <w:tc>
          <w:tcPr>
            <w:tcW w:w="1340" w:type="dxa"/>
            <w:tcBorders>
              <w:top w:val="single" w:sz="2" w:space="0" w:color="000000"/>
              <w:bottom w:val="single" w:sz="2" w:space="0" w:color="000000"/>
            </w:tcBorders>
          </w:tcPr>
          <w:p w14:paraId="6ED51A31" w14:textId="77777777" w:rsidR="003F3708" w:rsidRDefault="005D069D">
            <w:pPr>
              <w:pStyle w:val="TableParagraph"/>
              <w:spacing w:before="8" w:line="238" w:lineRule="exact"/>
              <w:ind w:right="104"/>
              <w:rPr>
                <w:sz w:val="20"/>
              </w:rPr>
            </w:pPr>
            <w:r>
              <w:rPr>
                <w:spacing w:val="-2"/>
                <w:w w:val="105"/>
                <w:sz w:val="20"/>
              </w:rPr>
              <w:t>53.00</w:t>
            </w:r>
          </w:p>
        </w:tc>
      </w:tr>
      <w:tr w:rsidR="003F3708" w14:paraId="30CFC92E" w14:textId="77777777">
        <w:trPr>
          <w:trHeight w:val="265"/>
        </w:trPr>
        <w:tc>
          <w:tcPr>
            <w:tcW w:w="9640" w:type="dxa"/>
            <w:tcBorders>
              <w:top w:val="single" w:sz="2" w:space="0" w:color="000000"/>
              <w:bottom w:val="single" w:sz="2" w:space="0" w:color="000000"/>
            </w:tcBorders>
          </w:tcPr>
          <w:p w14:paraId="34E4E70B" w14:textId="77777777" w:rsidR="003F3708" w:rsidRDefault="005D069D">
            <w:pPr>
              <w:pStyle w:val="TableParagraph"/>
              <w:spacing w:before="8" w:line="238" w:lineRule="exact"/>
              <w:ind w:left="306"/>
              <w:jc w:val="left"/>
              <w:rPr>
                <w:sz w:val="20"/>
              </w:rPr>
            </w:pPr>
            <w:r>
              <w:rPr>
                <w:sz w:val="20"/>
              </w:rPr>
              <w:t>Copies</w:t>
            </w:r>
            <w:r>
              <w:rPr>
                <w:spacing w:val="10"/>
                <w:sz w:val="20"/>
              </w:rPr>
              <w:t xml:space="preserve"> </w:t>
            </w:r>
            <w:r>
              <w:rPr>
                <w:sz w:val="20"/>
              </w:rPr>
              <w:t>of</w:t>
            </w:r>
            <w:r>
              <w:rPr>
                <w:spacing w:val="11"/>
                <w:sz w:val="20"/>
              </w:rPr>
              <w:t xml:space="preserve"> </w:t>
            </w:r>
            <w:r>
              <w:rPr>
                <w:sz w:val="20"/>
              </w:rPr>
              <w:t>Plans</w:t>
            </w:r>
            <w:r>
              <w:rPr>
                <w:spacing w:val="10"/>
                <w:sz w:val="20"/>
              </w:rPr>
              <w:t xml:space="preserve"> </w:t>
            </w:r>
            <w:r>
              <w:rPr>
                <w:sz w:val="20"/>
              </w:rPr>
              <w:t>-</w:t>
            </w:r>
            <w:r>
              <w:rPr>
                <w:spacing w:val="11"/>
                <w:sz w:val="20"/>
              </w:rPr>
              <w:t xml:space="preserve"> </w:t>
            </w:r>
            <w:r>
              <w:rPr>
                <w:sz w:val="20"/>
              </w:rPr>
              <w:t>Owner</w:t>
            </w:r>
            <w:r>
              <w:rPr>
                <w:spacing w:val="11"/>
                <w:sz w:val="20"/>
              </w:rPr>
              <w:t xml:space="preserve"> </w:t>
            </w:r>
            <w:r>
              <w:rPr>
                <w:sz w:val="20"/>
              </w:rPr>
              <w:t>Consent</w:t>
            </w:r>
            <w:r>
              <w:rPr>
                <w:spacing w:val="8"/>
                <w:sz w:val="20"/>
              </w:rPr>
              <w:t xml:space="preserve"> </w:t>
            </w:r>
            <w:r>
              <w:rPr>
                <w:sz w:val="20"/>
              </w:rPr>
              <w:t>Authority</w:t>
            </w:r>
            <w:r>
              <w:rPr>
                <w:spacing w:val="12"/>
                <w:sz w:val="20"/>
              </w:rPr>
              <w:t xml:space="preserve"> </w:t>
            </w:r>
            <w:r>
              <w:rPr>
                <w:sz w:val="20"/>
              </w:rPr>
              <w:t>(per</w:t>
            </w:r>
            <w:r>
              <w:rPr>
                <w:spacing w:val="10"/>
                <w:sz w:val="20"/>
              </w:rPr>
              <w:t xml:space="preserve"> </w:t>
            </w:r>
            <w:r>
              <w:rPr>
                <w:spacing w:val="-2"/>
                <w:sz w:val="20"/>
              </w:rPr>
              <w:t>owner)</w:t>
            </w:r>
          </w:p>
        </w:tc>
        <w:tc>
          <w:tcPr>
            <w:tcW w:w="3654" w:type="dxa"/>
            <w:tcBorders>
              <w:top w:val="single" w:sz="2" w:space="0" w:color="000000"/>
              <w:bottom w:val="single" w:sz="2" w:space="0" w:color="000000"/>
            </w:tcBorders>
          </w:tcPr>
          <w:p w14:paraId="4C806777" w14:textId="77777777" w:rsidR="003F3708" w:rsidRDefault="005D069D">
            <w:pPr>
              <w:pStyle w:val="TableParagraph"/>
              <w:spacing w:before="8" w:line="238" w:lineRule="exact"/>
              <w:ind w:right="1004"/>
              <w:rPr>
                <w:sz w:val="20"/>
              </w:rPr>
            </w:pPr>
            <w:r>
              <w:rPr>
                <w:spacing w:val="-10"/>
                <w:w w:val="105"/>
                <w:sz w:val="20"/>
              </w:rPr>
              <w:t>D</w:t>
            </w:r>
          </w:p>
        </w:tc>
        <w:tc>
          <w:tcPr>
            <w:tcW w:w="2107" w:type="dxa"/>
            <w:tcBorders>
              <w:top w:val="single" w:sz="2" w:space="0" w:color="000000"/>
              <w:bottom w:val="single" w:sz="2" w:space="0" w:color="000000"/>
            </w:tcBorders>
          </w:tcPr>
          <w:p w14:paraId="750E199E" w14:textId="77777777" w:rsidR="003F3708" w:rsidRDefault="005D069D">
            <w:pPr>
              <w:pStyle w:val="TableParagraph"/>
              <w:spacing w:before="8" w:line="238" w:lineRule="exact"/>
              <w:ind w:right="631"/>
              <w:rPr>
                <w:sz w:val="20"/>
              </w:rPr>
            </w:pPr>
            <w:r>
              <w:rPr>
                <w:spacing w:val="-4"/>
                <w:w w:val="105"/>
                <w:sz w:val="20"/>
              </w:rPr>
              <w:t>6.64</w:t>
            </w:r>
          </w:p>
        </w:tc>
        <w:tc>
          <w:tcPr>
            <w:tcW w:w="1837" w:type="dxa"/>
            <w:tcBorders>
              <w:top w:val="single" w:sz="2" w:space="0" w:color="000000"/>
              <w:bottom w:val="single" w:sz="2" w:space="0" w:color="000000"/>
            </w:tcBorders>
          </w:tcPr>
          <w:p w14:paraId="38F9B6FD" w14:textId="77777777" w:rsidR="003F3708" w:rsidRDefault="005D069D">
            <w:pPr>
              <w:pStyle w:val="TableParagraph"/>
              <w:spacing w:before="8" w:line="238" w:lineRule="exact"/>
              <w:ind w:left="101" w:right="2"/>
              <w:jc w:val="center"/>
              <w:rPr>
                <w:b/>
                <w:sz w:val="20"/>
              </w:rPr>
            </w:pPr>
            <w:r>
              <w:rPr>
                <w:b/>
                <w:spacing w:val="-2"/>
                <w:w w:val="105"/>
                <w:sz w:val="20"/>
              </w:rPr>
              <w:t>73.00</w:t>
            </w:r>
          </w:p>
        </w:tc>
        <w:tc>
          <w:tcPr>
            <w:tcW w:w="1805" w:type="dxa"/>
            <w:tcBorders>
              <w:top w:val="single" w:sz="2" w:space="0" w:color="000000"/>
              <w:bottom w:val="single" w:sz="2" w:space="0" w:color="000000"/>
            </w:tcBorders>
          </w:tcPr>
          <w:p w14:paraId="5EEDD3A9" w14:textId="77777777" w:rsidR="003F3708" w:rsidRDefault="005D069D">
            <w:pPr>
              <w:pStyle w:val="TableParagraph"/>
              <w:spacing w:before="8" w:line="238" w:lineRule="exact"/>
              <w:ind w:left="151" w:right="30"/>
              <w:jc w:val="center"/>
              <w:rPr>
                <w:sz w:val="20"/>
              </w:rPr>
            </w:pPr>
            <w:r>
              <w:rPr>
                <w:spacing w:val="-10"/>
                <w:w w:val="105"/>
                <w:sz w:val="20"/>
              </w:rPr>
              <w:t>-</w:t>
            </w:r>
          </w:p>
        </w:tc>
        <w:tc>
          <w:tcPr>
            <w:tcW w:w="1340" w:type="dxa"/>
            <w:tcBorders>
              <w:top w:val="single" w:sz="2" w:space="0" w:color="000000"/>
              <w:bottom w:val="single" w:sz="2" w:space="0" w:color="000000"/>
            </w:tcBorders>
          </w:tcPr>
          <w:p w14:paraId="64DDECBC" w14:textId="77777777" w:rsidR="003F3708" w:rsidRDefault="005D069D">
            <w:pPr>
              <w:pStyle w:val="TableParagraph"/>
              <w:spacing w:before="8" w:line="238" w:lineRule="exact"/>
              <w:ind w:right="104"/>
              <w:rPr>
                <w:sz w:val="20"/>
              </w:rPr>
            </w:pPr>
            <w:r>
              <w:rPr>
                <w:spacing w:val="-2"/>
                <w:w w:val="105"/>
                <w:sz w:val="20"/>
              </w:rPr>
              <w:t>73.00</w:t>
            </w:r>
          </w:p>
        </w:tc>
      </w:tr>
      <w:tr w:rsidR="003F3708" w14:paraId="226BCFF1" w14:textId="77777777">
        <w:trPr>
          <w:trHeight w:val="265"/>
        </w:trPr>
        <w:tc>
          <w:tcPr>
            <w:tcW w:w="9640" w:type="dxa"/>
            <w:tcBorders>
              <w:top w:val="single" w:sz="2" w:space="0" w:color="000000"/>
              <w:bottom w:val="single" w:sz="2" w:space="0" w:color="000000"/>
            </w:tcBorders>
          </w:tcPr>
          <w:p w14:paraId="2E65BE3B" w14:textId="77777777" w:rsidR="003F3708" w:rsidRDefault="005D069D">
            <w:pPr>
              <w:pStyle w:val="TableParagraph"/>
              <w:spacing w:before="8" w:line="238" w:lineRule="exact"/>
              <w:ind w:left="306"/>
              <w:jc w:val="left"/>
              <w:rPr>
                <w:sz w:val="20"/>
              </w:rPr>
            </w:pPr>
            <w:r>
              <w:rPr>
                <w:sz w:val="20"/>
              </w:rPr>
              <w:t>Copies</w:t>
            </w:r>
            <w:r>
              <w:rPr>
                <w:spacing w:val="12"/>
                <w:sz w:val="20"/>
              </w:rPr>
              <w:t xml:space="preserve"> </w:t>
            </w:r>
            <w:r>
              <w:rPr>
                <w:sz w:val="20"/>
              </w:rPr>
              <w:t>of</w:t>
            </w:r>
            <w:r>
              <w:rPr>
                <w:spacing w:val="13"/>
                <w:sz w:val="20"/>
              </w:rPr>
              <w:t xml:space="preserve"> </w:t>
            </w:r>
            <w:r>
              <w:rPr>
                <w:sz w:val="20"/>
              </w:rPr>
              <w:t>Commercial</w:t>
            </w:r>
            <w:r>
              <w:rPr>
                <w:spacing w:val="15"/>
                <w:sz w:val="20"/>
              </w:rPr>
              <w:t xml:space="preserve"> </w:t>
            </w:r>
            <w:r>
              <w:rPr>
                <w:sz w:val="20"/>
              </w:rPr>
              <w:t>Plans</w:t>
            </w:r>
            <w:r>
              <w:rPr>
                <w:spacing w:val="12"/>
                <w:sz w:val="20"/>
              </w:rPr>
              <w:t xml:space="preserve"> </w:t>
            </w:r>
            <w:r>
              <w:rPr>
                <w:sz w:val="20"/>
              </w:rPr>
              <w:t>(all</w:t>
            </w:r>
            <w:r>
              <w:rPr>
                <w:spacing w:val="16"/>
                <w:sz w:val="20"/>
              </w:rPr>
              <w:t xml:space="preserve"> </w:t>
            </w:r>
            <w:r>
              <w:rPr>
                <w:sz w:val="20"/>
              </w:rPr>
              <w:t>plans</w:t>
            </w:r>
            <w:r>
              <w:rPr>
                <w:spacing w:val="12"/>
                <w:sz w:val="20"/>
              </w:rPr>
              <w:t xml:space="preserve"> </w:t>
            </w:r>
            <w:r>
              <w:rPr>
                <w:sz w:val="20"/>
              </w:rPr>
              <w:t>regardless</w:t>
            </w:r>
            <w:r>
              <w:rPr>
                <w:spacing w:val="13"/>
                <w:sz w:val="20"/>
              </w:rPr>
              <w:t xml:space="preserve"> </w:t>
            </w:r>
            <w:r>
              <w:rPr>
                <w:sz w:val="20"/>
              </w:rPr>
              <w:t>of</w:t>
            </w:r>
            <w:r>
              <w:rPr>
                <w:spacing w:val="12"/>
                <w:sz w:val="20"/>
              </w:rPr>
              <w:t xml:space="preserve"> </w:t>
            </w:r>
            <w:r>
              <w:rPr>
                <w:spacing w:val="-4"/>
                <w:sz w:val="20"/>
              </w:rPr>
              <w:t>age)</w:t>
            </w:r>
          </w:p>
        </w:tc>
        <w:tc>
          <w:tcPr>
            <w:tcW w:w="3654" w:type="dxa"/>
            <w:tcBorders>
              <w:top w:val="single" w:sz="2" w:space="0" w:color="000000"/>
              <w:bottom w:val="single" w:sz="2" w:space="0" w:color="000000"/>
            </w:tcBorders>
          </w:tcPr>
          <w:p w14:paraId="103FB314" w14:textId="77777777" w:rsidR="003F3708" w:rsidRDefault="005D069D">
            <w:pPr>
              <w:pStyle w:val="TableParagraph"/>
              <w:spacing w:before="8" w:line="238" w:lineRule="exact"/>
              <w:ind w:right="1004"/>
              <w:rPr>
                <w:sz w:val="20"/>
              </w:rPr>
            </w:pPr>
            <w:r>
              <w:rPr>
                <w:spacing w:val="-10"/>
                <w:w w:val="105"/>
                <w:sz w:val="20"/>
              </w:rPr>
              <w:t>D</w:t>
            </w:r>
          </w:p>
        </w:tc>
        <w:tc>
          <w:tcPr>
            <w:tcW w:w="2107" w:type="dxa"/>
            <w:tcBorders>
              <w:top w:val="single" w:sz="2" w:space="0" w:color="000000"/>
              <w:bottom w:val="single" w:sz="2" w:space="0" w:color="000000"/>
            </w:tcBorders>
          </w:tcPr>
          <w:p w14:paraId="76C5D157" w14:textId="77777777" w:rsidR="003F3708" w:rsidRDefault="005D069D">
            <w:pPr>
              <w:pStyle w:val="TableParagraph"/>
              <w:spacing w:before="8" w:line="238" w:lineRule="exact"/>
              <w:ind w:left="363" w:right="1"/>
              <w:jc w:val="center"/>
              <w:rPr>
                <w:sz w:val="20"/>
              </w:rPr>
            </w:pPr>
            <w:r>
              <w:rPr>
                <w:spacing w:val="-10"/>
                <w:w w:val="105"/>
                <w:sz w:val="20"/>
              </w:rPr>
              <w:t>-</w:t>
            </w:r>
          </w:p>
        </w:tc>
        <w:tc>
          <w:tcPr>
            <w:tcW w:w="1837" w:type="dxa"/>
            <w:tcBorders>
              <w:top w:val="single" w:sz="2" w:space="0" w:color="000000"/>
              <w:bottom w:val="single" w:sz="2" w:space="0" w:color="000000"/>
            </w:tcBorders>
          </w:tcPr>
          <w:p w14:paraId="1DFCF6F6" w14:textId="77777777" w:rsidR="003F3708" w:rsidRDefault="005D069D">
            <w:pPr>
              <w:pStyle w:val="TableParagraph"/>
              <w:spacing w:before="8" w:line="238" w:lineRule="exact"/>
              <w:ind w:left="101" w:right="11"/>
              <w:jc w:val="center"/>
              <w:rPr>
                <w:b/>
                <w:sz w:val="20"/>
              </w:rPr>
            </w:pPr>
            <w:r>
              <w:rPr>
                <w:b/>
                <w:spacing w:val="-10"/>
                <w:w w:val="105"/>
                <w:sz w:val="20"/>
              </w:rPr>
              <w:t>-</w:t>
            </w:r>
          </w:p>
        </w:tc>
        <w:tc>
          <w:tcPr>
            <w:tcW w:w="1805" w:type="dxa"/>
            <w:tcBorders>
              <w:top w:val="single" w:sz="2" w:space="0" w:color="000000"/>
              <w:bottom w:val="single" w:sz="2" w:space="0" w:color="000000"/>
            </w:tcBorders>
          </w:tcPr>
          <w:p w14:paraId="0C9AF4B1" w14:textId="77777777" w:rsidR="003F3708" w:rsidRDefault="005D069D">
            <w:pPr>
              <w:pStyle w:val="TableParagraph"/>
              <w:spacing w:before="8" w:line="238" w:lineRule="exact"/>
              <w:ind w:right="601"/>
              <w:rPr>
                <w:sz w:val="20"/>
              </w:rPr>
            </w:pPr>
            <w:r>
              <w:rPr>
                <w:spacing w:val="-2"/>
                <w:w w:val="105"/>
                <w:sz w:val="20"/>
              </w:rPr>
              <w:t>363.00</w:t>
            </w:r>
          </w:p>
        </w:tc>
        <w:tc>
          <w:tcPr>
            <w:tcW w:w="1340" w:type="dxa"/>
            <w:tcBorders>
              <w:top w:val="single" w:sz="2" w:space="0" w:color="000000"/>
              <w:bottom w:val="single" w:sz="2" w:space="0" w:color="000000"/>
            </w:tcBorders>
          </w:tcPr>
          <w:p w14:paraId="2FA9DC0E" w14:textId="77777777" w:rsidR="003F3708" w:rsidRDefault="005D069D">
            <w:pPr>
              <w:pStyle w:val="TableParagraph"/>
              <w:spacing w:before="8" w:line="238" w:lineRule="exact"/>
              <w:ind w:right="43"/>
              <w:rPr>
                <w:sz w:val="20"/>
              </w:rPr>
            </w:pPr>
            <w:r>
              <w:rPr>
                <w:spacing w:val="-2"/>
                <w:w w:val="105"/>
                <w:sz w:val="20"/>
              </w:rPr>
              <w:t>(363.00)</w:t>
            </w:r>
          </w:p>
        </w:tc>
      </w:tr>
      <w:tr w:rsidR="003F3708" w14:paraId="3DDB40F8" w14:textId="77777777">
        <w:trPr>
          <w:trHeight w:val="265"/>
        </w:trPr>
        <w:tc>
          <w:tcPr>
            <w:tcW w:w="9640" w:type="dxa"/>
            <w:tcBorders>
              <w:top w:val="single" w:sz="2" w:space="0" w:color="000000"/>
              <w:bottom w:val="single" w:sz="2" w:space="0" w:color="000000"/>
            </w:tcBorders>
          </w:tcPr>
          <w:p w14:paraId="1D1515A3" w14:textId="77777777" w:rsidR="003F3708" w:rsidRDefault="005D069D">
            <w:pPr>
              <w:pStyle w:val="TableParagraph"/>
              <w:spacing w:before="8" w:line="238" w:lineRule="exact"/>
              <w:ind w:left="306"/>
              <w:jc w:val="left"/>
              <w:rPr>
                <w:sz w:val="20"/>
              </w:rPr>
            </w:pPr>
            <w:r>
              <w:rPr>
                <w:sz w:val="20"/>
              </w:rPr>
              <w:t>Copies</w:t>
            </w:r>
            <w:r>
              <w:rPr>
                <w:spacing w:val="11"/>
                <w:sz w:val="20"/>
              </w:rPr>
              <w:t xml:space="preserve"> </w:t>
            </w:r>
            <w:r>
              <w:rPr>
                <w:sz w:val="20"/>
              </w:rPr>
              <w:t>of</w:t>
            </w:r>
            <w:r>
              <w:rPr>
                <w:spacing w:val="12"/>
                <w:sz w:val="20"/>
              </w:rPr>
              <w:t xml:space="preserve"> </w:t>
            </w:r>
            <w:r>
              <w:rPr>
                <w:sz w:val="20"/>
              </w:rPr>
              <w:t>Domestic</w:t>
            </w:r>
            <w:r>
              <w:rPr>
                <w:spacing w:val="9"/>
                <w:sz w:val="20"/>
              </w:rPr>
              <w:t xml:space="preserve"> </w:t>
            </w:r>
            <w:r>
              <w:rPr>
                <w:sz w:val="20"/>
              </w:rPr>
              <w:t>Plans</w:t>
            </w:r>
            <w:r>
              <w:rPr>
                <w:spacing w:val="12"/>
                <w:sz w:val="20"/>
              </w:rPr>
              <w:t xml:space="preserve"> </w:t>
            </w:r>
            <w:r>
              <w:rPr>
                <w:sz w:val="20"/>
              </w:rPr>
              <w:t>(all</w:t>
            </w:r>
            <w:r>
              <w:rPr>
                <w:spacing w:val="14"/>
                <w:sz w:val="20"/>
              </w:rPr>
              <w:t xml:space="preserve"> </w:t>
            </w:r>
            <w:r>
              <w:rPr>
                <w:sz w:val="20"/>
              </w:rPr>
              <w:t>plans</w:t>
            </w:r>
            <w:r>
              <w:rPr>
                <w:spacing w:val="12"/>
                <w:sz w:val="20"/>
              </w:rPr>
              <w:t xml:space="preserve"> </w:t>
            </w:r>
            <w:r>
              <w:rPr>
                <w:sz w:val="20"/>
              </w:rPr>
              <w:t>regardless</w:t>
            </w:r>
            <w:r>
              <w:rPr>
                <w:spacing w:val="11"/>
                <w:sz w:val="20"/>
              </w:rPr>
              <w:t xml:space="preserve"> </w:t>
            </w:r>
            <w:r>
              <w:rPr>
                <w:sz w:val="20"/>
              </w:rPr>
              <w:t>of</w:t>
            </w:r>
            <w:r>
              <w:rPr>
                <w:spacing w:val="12"/>
                <w:sz w:val="20"/>
              </w:rPr>
              <w:t xml:space="preserve"> </w:t>
            </w:r>
            <w:r>
              <w:rPr>
                <w:spacing w:val="-4"/>
                <w:sz w:val="20"/>
              </w:rPr>
              <w:t>age)</w:t>
            </w:r>
          </w:p>
        </w:tc>
        <w:tc>
          <w:tcPr>
            <w:tcW w:w="3654" w:type="dxa"/>
            <w:tcBorders>
              <w:top w:val="single" w:sz="2" w:space="0" w:color="000000"/>
              <w:bottom w:val="single" w:sz="2" w:space="0" w:color="000000"/>
            </w:tcBorders>
          </w:tcPr>
          <w:p w14:paraId="4CEBD3D3" w14:textId="77777777" w:rsidR="003F3708" w:rsidRDefault="005D069D">
            <w:pPr>
              <w:pStyle w:val="TableParagraph"/>
              <w:spacing w:before="8" w:line="238" w:lineRule="exact"/>
              <w:ind w:right="1004"/>
              <w:rPr>
                <w:sz w:val="20"/>
              </w:rPr>
            </w:pPr>
            <w:r>
              <w:rPr>
                <w:spacing w:val="-10"/>
                <w:w w:val="105"/>
                <w:sz w:val="20"/>
              </w:rPr>
              <w:t>D</w:t>
            </w:r>
          </w:p>
        </w:tc>
        <w:tc>
          <w:tcPr>
            <w:tcW w:w="2107" w:type="dxa"/>
            <w:tcBorders>
              <w:top w:val="single" w:sz="2" w:space="0" w:color="000000"/>
              <w:bottom w:val="single" w:sz="2" w:space="0" w:color="000000"/>
            </w:tcBorders>
          </w:tcPr>
          <w:p w14:paraId="0E2A15AE" w14:textId="77777777" w:rsidR="003F3708" w:rsidRDefault="005D069D">
            <w:pPr>
              <w:pStyle w:val="TableParagraph"/>
              <w:spacing w:before="8" w:line="238" w:lineRule="exact"/>
              <w:ind w:left="363" w:right="1"/>
              <w:jc w:val="center"/>
              <w:rPr>
                <w:sz w:val="20"/>
              </w:rPr>
            </w:pPr>
            <w:r>
              <w:rPr>
                <w:spacing w:val="-10"/>
                <w:w w:val="105"/>
                <w:sz w:val="20"/>
              </w:rPr>
              <w:t>-</w:t>
            </w:r>
          </w:p>
        </w:tc>
        <w:tc>
          <w:tcPr>
            <w:tcW w:w="1837" w:type="dxa"/>
            <w:tcBorders>
              <w:top w:val="single" w:sz="2" w:space="0" w:color="000000"/>
              <w:bottom w:val="single" w:sz="2" w:space="0" w:color="000000"/>
            </w:tcBorders>
          </w:tcPr>
          <w:p w14:paraId="7F8E6762" w14:textId="77777777" w:rsidR="003F3708" w:rsidRDefault="005D069D">
            <w:pPr>
              <w:pStyle w:val="TableParagraph"/>
              <w:spacing w:before="8" w:line="238" w:lineRule="exact"/>
              <w:ind w:left="101" w:right="11"/>
              <w:jc w:val="center"/>
              <w:rPr>
                <w:b/>
                <w:sz w:val="20"/>
              </w:rPr>
            </w:pPr>
            <w:r>
              <w:rPr>
                <w:b/>
                <w:spacing w:val="-10"/>
                <w:w w:val="105"/>
                <w:sz w:val="20"/>
              </w:rPr>
              <w:t>-</w:t>
            </w:r>
          </w:p>
        </w:tc>
        <w:tc>
          <w:tcPr>
            <w:tcW w:w="1805" w:type="dxa"/>
            <w:tcBorders>
              <w:top w:val="single" w:sz="2" w:space="0" w:color="000000"/>
              <w:bottom w:val="single" w:sz="2" w:space="0" w:color="000000"/>
            </w:tcBorders>
          </w:tcPr>
          <w:p w14:paraId="15211D21" w14:textId="77777777" w:rsidR="003F3708" w:rsidRDefault="005D069D">
            <w:pPr>
              <w:pStyle w:val="TableParagraph"/>
              <w:spacing w:before="8" w:line="238" w:lineRule="exact"/>
              <w:ind w:right="601"/>
              <w:rPr>
                <w:sz w:val="20"/>
              </w:rPr>
            </w:pPr>
            <w:r>
              <w:rPr>
                <w:spacing w:val="-2"/>
                <w:w w:val="105"/>
                <w:sz w:val="20"/>
              </w:rPr>
              <w:t>207.00</w:t>
            </w:r>
          </w:p>
        </w:tc>
        <w:tc>
          <w:tcPr>
            <w:tcW w:w="1340" w:type="dxa"/>
            <w:tcBorders>
              <w:top w:val="single" w:sz="2" w:space="0" w:color="000000"/>
              <w:bottom w:val="single" w:sz="2" w:space="0" w:color="000000"/>
            </w:tcBorders>
          </w:tcPr>
          <w:p w14:paraId="32673EA6" w14:textId="77777777" w:rsidR="003F3708" w:rsidRDefault="005D069D">
            <w:pPr>
              <w:pStyle w:val="TableParagraph"/>
              <w:spacing w:before="8" w:line="238" w:lineRule="exact"/>
              <w:ind w:right="43"/>
              <w:rPr>
                <w:sz w:val="20"/>
              </w:rPr>
            </w:pPr>
            <w:r>
              <w:rPr>
                <w:spacing w:val="-2"/>
                <w:w w:val="105"/>
                <w:sz w:val="20"/>
              </w:rPr>
              <w:t>(207.00)</w:t>
            </w:r>
          </w:p>
        </w:tc>
      </w:tr>
      <w:tr w:rsidR="003F3708" w14:paraId="4EE44998" w14:textId="77777777">
        <w:trPr>
          <w:trHeight w:val="265"/>
        </w:trPr>
        <w:tc>
          <w:tcPr>
            <w:tcW w:w="9640" w:type="dxa"/>
            <w:tcBorders>
              <w:top w:val="single" w:sz="2" w:space="0" w:color="000000"/>
              <w:bottom w:val="single" w:sz="2" w:space="0" w:color="000000"/>
            </w:tcBorders>
          </w:tcPr>
          <w:p w14:paraId="1F583BB1" w14:textId="77777777" w:rsidR="003F3708" w:rsidRDefault="005D069D">
            <w:pPr>
              <w:pStyle w:val="TableParagraph"/>
              <w:spacing w:before="8" w:line="238" w:lineRule="exact"/>
              <w:ind w:left="306"/>
              <w:jc w:val="left"/>
              <w:rPr>
                <w:sz w:val="20"/>
              </w:rPr>
            </w:pPr>
            <w:r>
              <w:rPr>
                <w:sz w:val="20"/>
              </w:rPr>
              <w:t>Copy</w:t>
            </w:r>
            <w:r>
              <w:rPr>
                <w:spacing w:val="15"/>
                <w:sz w:val="20"/>
              </w:rPr>
              <w:t xml:space="preserve"> </w:t>
            </w:r>
            <w:r>
              <w:rPr>
                <w:sz w:val="20"/>
              </w:rPr>
              <w:t>of</w:t>
            </w:r>
            <w:r>
              <w:rPr>
                <w:spacing w:val="15"/>
                <w:sz w:val="20"/>
              </w:rPr>
              <w:t xml:space="preserve"> </w:t>
            </w:r>
            <w:r>
              <w:rPr>
                <w:sz w:val="20"/>
              </w:rPr>
              <w:t>Commercial</w:t>
            </w:r>
            <w:r>
              <w:rPr>
                <w:spacing w:val="17"/>
                <w:sz w:val="20"/>
              </w:rPr>
              <w:t xml:space="preserve"> </w:t>
            </w:r>
            <w:r>
              <w:rPr>
                <w:sz w:val="20"/>
              </w:rPr>
              <w:t>Building</w:t>
            </w:r>
            <w:r>
              <w:rPr>
                <w:spacing w:val="17"/>
                <w:sz w:val="20"/>
              </w:rPr>
              <w:t xml:space="preserve"> </w:t>
            </w:r>
            <w:r>
              <w:rPr>
                <w:sz w:val="20"/>
              </w:rPr>
              <w:t>Permits</w:t>
            </w:r>
            <w:r>
              <w:rPr>
                <w:spacing w:val="15"/>
                <w:sz w:val="20"/>
              </w:rPr>
              <w:t xml:space="preserve"> </w:t>
            </w:r>
            <w:r>
              <w:rPr>
                <w:sz w:val="20"/>
              </w:rPr>
              <w:t>(Per</w:t>
            </w:r>
            <w:r>
              <w:rPr>
                <w:spacing w:val="14"/>
                <w:sz w:val="20"/>
              </w:rPr>
              <w:t xml:space="preserve"> </w:t>
            </w:r>
            <w:r>
              <w:rPr>
                <w:spacing w:val="-2"/>
                <w:sz w:val="20"/>
              </w:rPr>
              <w:t>Permit)</w:t>
            </w:r>
          </w:p>
        </w:tc>
        <w:tc>
          <w:tcPr>
            <w:tcW w:w="3654" w:type="dxa"/>
            <w:tcBorders>
              <w:top w:val="single" w:sz="2" w:space="0" w:color="000000"/>
              <w:bottom w:val="single" w:sz="2" w:space="0" w:color="000000"/>
            </w:tcBorders>
          </w:tcPr>
          <w:p w14:paraId="16F6C7BA" w14:textId="77777777" w:rsidR="003F3708" w:rsidRDefault="005D069D">
            <w:pPr>
              <w:pStyle w:val="TableParagraph"/>
              <w:spacing w:before="8" w:line="238" w:lineRule="exact"/>
              <w:ind w:right="1004"/>
              <w:rPr>
                <w:sz w:val="20"/>
              </w:rPr>
            </w:pPr>
            <w:r>
              <w:rPr>
                <w:spacing w:val="-10"/>
                <w:w w:val="105"/>
                <w:sz w:val="20"/>
              </w:rPr>
              <w:t>D</w:t>
            </w:r>
          </w:p>
        </w:tc>
        <w:tc>
          <w:tcPr>
            <w:tcW w:w="2107" w:type="dxa"/>
            <w:tcBorders>
              <w:top w:val="single" w:sz="2" w:space="0" w:color="000000"/>
              <w:bottom w:val="single" w:sz="2" w:space="0" w:color="000000"/>
            </w:tcBorders>
          </w:tcPr>
          <w:p w14:paraId="1458D68E" w14:textId="77777777" w:rsidR="003F3708" w:rsidRDefault="005D069D">
            <w:pPr>
              <w:pStyle w:val="TableParagraph"/>
              <w:spacing w:before="8" w:line="238" w:lineRule="exact"/>
              <w:ind w:left="363" w:right="1"/>
              <w:jc w:val="center"/>
              <w:rPr>
                <w:sz w:val="20"/>
              </w:rPr>
            </w:pPr>
            <w:r>
              <w:rPr>
                <w:spacing w:val="-10"/>
                <w:w w:val="105"/>
                <w:sz w:val="20"/>
              </w:rPr>
              <w:t>-</w:t>
            </w:r>
          </w:p>
        </w:tc>
        <w:tc>
          <w:tcPr>
            <w:tcW w:w="1837" w:type="dxa"/>
            <w:tcBorders>
              <w:top w:val="single" w:sz="2" w:space="0" w:color="000000"/>
              <w:bottom w:val="single" w:sz="2" w:space="0" w:color="000000"/>
            </w:tcBorders>
          </w:tcPr>
          <w:p w14:paraId="2F2BD0F7" w14:textId="77777777" w:rsidR="003F3708" w:rsidRDefault="005D069D">
            <w:pPr>
              <w:pStyle w:val="TableParagraph"/>
              <w:spacing w:before="8" w:line="238" w:lineRule="exact"/>
              <w:ind w:left="101" w:right="11"/>
              <w:jc w:val="center"/>
              <w:rPr>
                <w:b/>
                <w:sz w:val="20"/>
              </w:rPr>
            </w:pPr>
            <w:r>
              <w:rPr>
                <w:b/>
                <w:spacing w:val="-10"/>
                <w:w w:val="105"/>
                <w:sz w:val="20"/>
              </w:rPr>
              <w:t>-</w:t>
            </w:r>
          </w:p>
        </w:tc>
        <w:tc>
          <w:tcPr>
            <w:tcW w:w="1805" w:type="dxa"/>
            <w:tcBorders>
              <w:top w:val="single" w:sz="2" w:space="0" w:color="000000"/>
              <w:bottom w:val="single" w:sz="2" w:space="0" w:color="000000"/>
            </w:tcBorders>
          </w:tcPr>
          <w:p w14:paraId="3EFC633B" w14:textId="77777777" w:rsidR="003F3708" w:rsidRDefault="005D069D">
            <w:pPr>
              <w:pStyle w:val="TableParagraph"/>
              <w:spacing w:before="8" w:line="238" w:lineRule="exact"/>
              <w:ind w:right="601"/>
              <w:rPr>
                <w:sz w:val="20"/>
              </w:rPr>
            </w:pPr>
            <w:r>
              <w:rPr>
                <w:spacing w:val="-2"/>
                <w:w w:val="105"/>
                <w:sz w:val="20"/>
              </w:rPr>
              <w:t>114.00</w:t>
            </w:r>
          </w:p>
        </w:tc>
        <w:tc>
          <w:tcPr>
            <w:tcW w:w="1340" w:type="dxa"/>
            <w:tcBorders>
              <w:top w:val="single" w:sz="2" w:space="0" w:color="000000"/>
              <w:bottom w:val="single" w:sz="2" w:space="0" w:color="000000"/>
            </w:tcBorders>
          </w:tcPr>
          <w:p w14:paraId="73779D8E" w14:textId="77777777" w:rsidR="003F3708" w:rsidRDefault="005D069D">
            <w:pPr>
              <w:pStyle w:val="TableParagraph"/>
              <w:spacing w:before="8" w:line="238" w:lineRule="exact"/>
              <w:ind w:right="43"/>
              <w:rPr>
                <w:sz w:val="20"/>
              </w:rPr>
            </w:pPr>
            <w:r>
              <w:rPr>
                <w:spacing w:val="-2"/>
                <w:w w:val="105"/>
                <w:sz w:val="20"/>
              </w:rPr>
              <w:t>(114.00)</w:t>
            </w:r>
          </w:p>
        </w:tc>
      </w:tr>
      <w:tr w:rsidR="003F3708" w14:paraId="5BCD0B83" w14:textId="77777777">
        <w:trPr>
          <w:trHeight w:val="265"/>
        </w:trPr>
        <w:tc>
          <w:tcPr>
            <w:tcW w:w="9640" w:type="dxa"/>
            <w:tcBorders>
              <w:top w:val="single" w:sz="2" w:space="0" w:color="000000"/>
              <w:bottom w:val="single" w:sz="2" w:space="0" w:color="000000"/>
            </w:tcBorders>
          </w:tcPr>
          <w:p w14:paraId="26E8338C" w14:textId="77777777" w:rsidR="003F3708" w:rsidRDefault="005D069D">
            <w:pPr>
              <w:pStyle w:val="TableParagraph"/>
              <w:spacing w:before="8" w:line="238" w:lineRule="exact"/>
              <w:ind w:left="306"/>
              <w:jc w:val="left"/>
              <w:rPr>
                <w:sz w:val="20"/>
              </w:rPr>
            </w:pPr>
            <w:r>
              <w:rPr>
                <w:sz w:val="20"/>
              </w:rPr>
              <w:t>Copy</w:t>
            </w:r>
            <w:r>
              <w:rPr>
                <w:spacing w:val="13"/>
                <w:sz w:val="20"/>
              </w:rPr>
              <w:t xml:space="preserve"> </w:t>
            </w:r>
            <w:r>
              <w:rPr>
                <w:sz w:val="20"/>
              </w:rPr>
              <w:t>of</w:t>
            </w:r>
            <w:r>
              <w:rPr>
                <w:spacing w:val="13"/>
                <w:sz w:val="20"/>
              </w:rPr>
              <w:t xml:space="preserve"> </w:t>
            </w:r>
            <w:r>
              <w:rPr>
                <w:sz w:val="20"/>
              </w:rPr>
              <w:t>Commercial</w:t>
            </w:r>
            <w:r>
              <w:rPr>
                <w:spacing w:val="15"/>
                <w:sz w:val="20"/>
              </w:rPr>
              <w:t xml:space="preserve"> </w:t>
            </w:r>
            <w:r>
              <w:rPr>
                <w:sz w:val="20"/>
              </w:rPr>
              <w:t>Final</w:t>
            </w:r>
            <w:r>
              <w:rPr>
                <w:spacing w:val="16"/>
                <w:sz w:val="20"/>
              </w:rPr>
              <w:t xml:space="preserve"> </w:t>
            </w:r>
            <w:r>
              <w:rPr>
                <w:sz w:val="20"/>
              </w:rPr>
              <w:t>Inspection</w:t>
            </w:r>
            <w:r>
              <w:rPr>
                <w:spacing w:val="12"/>
                <w:sz w:val="20"/>
              </w:rPr>
              <w:t xml:space="preserve"> </w:t>
            </w:r>
            <w:r>
              <w:rPr>
                <w:sz w:val="20"/>
              </w:rPr>
              <w:t>(Per</w:t>
            </w:r>
            <w:r>
              <w:rPr>
                <w:spacing w:val="13"/>
                <w:sz w:val="20"/>
              </w:rPr>
              <w:t xml:space="preserve"> </w:t>
            </w:r>
            <w:r>
              <w:rPr>
                <w:spacing w:val="-2"/>
                <w:sz w:val="20"/>
              </w:rPr>
              <w:t>Permit)</w:t>
            </w:r>
          </w:p>
        </w:tc>
        <w:tc>
          <w:tcPr>
            <w:tcW w:w="3654" w:type="dxa"/>
            <w:tcBorders>
              <w:top w:val="single" w:sz="2" w:space="0" w:color="000000"/>
              <w:bottom w:val="single" w:sz="2" w:space="0" w:color="000000"/>
            </w:tcBorders>
          </w:tcPr>
          <w:p w14:paraId="350E47D8" w14:textId="77777777" w:rsidR="003F3708" w:rsidRDefault="005D069D">
            <w:pPr>
              <w:pStyle w:val="TableParagraph"/>
              <w:spacing w:before="8" w:line="238" w:lineRule="exact"/>
              <w:ind w:right="1004"/>
              <w:rPr>
                <w:sz w:val="20"/>
              </w:rPr>
            </w:pPr>
            <w:r>
              <w:rPr>
                <w:spacing w:val="-10"/>
                <w:w w:val="105"/>
                <w:sz w:val="20"/>
              </w:rPr>
              <w:t>D</w:t>
            </w:r>
          </w:p>
        </w:tc>
        <w:tc>
          <w:tcPr>
            <w:tcW w:w="2107" w:type="dxa"/>
            <w:tcBorders>
              <w:top w:val="single" w:sz="2" w:space="0" w:color="000000"/>
              <w:bottom w:val="single" w:sz="2" w:space="0" w:color="000000"/>
            </w:tcBorders>
          </w:tcPr>
          <w:p w14:paraId="7FE6F5F8" w14:textId="77777777" w:rsidR="003F3708" w:rsidRDefault="005D069D">
            <w:pPr>
              <w:pStyle w:val="TableParagraph"/>
              <w:spacing w:before="8" w:line="238" w:lineRule="exact"/>
              <w:ind w:left="363" w:right="1"/>
              <w:jc w:val="center"/>
              <w:rPr>
                <w:sz w:val="20"/>
              </w:rPr>
            </w:pPr>
            <w:r>
              <w:rPr>
                <w:spacing w:val="-10"/>
                <w:w w:val="105"/>
                <w:sz w:val="20"/>
              </w:rPr>
              <w:t>-</w:t>
            </w:r>
          </w:p>
        </w:tc>
        <w:tc>
          <w:tcPr>
            <w:tcW w:w="1837" w:type="dxa"/>
            <w:tcBorders>
              <w:top w:val="single" w:sz="2" w:space="0" w:color="000000"/>
              <w:bottom w:val="single" w:sz="2" w:space="0" w:color="000000"/>
            </w:tcBorders>
          </w:tcPr>
          <w:p w14:paraId="5A771664" w14:textId="77777777" w:rsidR="003F3708" w:rsidRDefault="005D069D">
            <w:pPr>
              <w:pStyle w:val="TableParagraph"/>
              <w:spacing w:before="8" w:line="238" w:lineRule="exact"/>
              <w:ind w:left="101" w:right="11"/>
              <w:jc w:val="center"/>
              <w:rPr>
                <w:b/>
                <w:sz w:val="20"/>
              </w:rPr>
            </w:pPr>
            <w:r>
              <w:rPr>
                <w:b/>
                <w:spacing w:val="-10"/>
                <w:w w:val="105"/>
                <w:sz w:val="20"/>
              </w:rPr>
              <w:t>-</w:t>
            </w:r>
          </w:p>
        </w:tc>
        <w:tc>
          <w:tcPr>
            <w:tcW w:w="1805" w:type="dxa"/>
            <w:tcBorders>
              <w:top w:val="single" w:sz="2" w:space="0" w:color="000000"/>
              <w:bottom w:val="single" w:sz="2" w:space="0" w:color="000000"/>
            </w:tcBorders>
          </w:tcPr>
          <w:p w14:paraId="25A2D85D" w14:textId="77777777" w:rsidR="003F3708" w:rsidRDefault="005D069D">
            <w:pPr>
              <w:pStyle w:val="TableParagraph"/>
              <w:spacing w:before="8" w:line="238" w:lineRule="exact"/>
              <w:ind w:right="601"/>
              <w:rPr>
                <w:sz w:val="20"/>
              </w:rPr>
            </w:pPr>
            <w:r>
              <w:rPr>
                <w:spacing w:val="-2"/>
                <w:w w:val="105"/>
                <w:sz w:val="20"/>
              </w:rPr>
              <w:t>114.00</w:t>
            </w:r>
          </w:p>
        </w:tc>
        <w:tc>
          <w:tcPr>
            <w:tcW w:w="1340" w:type="dxa"/>
            <w:tcBorders>
              <w:top w:val="single" w:sz="2" w:space="0" w:color="000000"/>
              <w:bottom w:val="single" w:sz="2" w:space="0" w:color="000000"/>
            </w:tcBorders>
          </w:tcPr>
          <w:p w14:paraId="7353400C" w14:textId="77777777" w:rsidR="003F3708" w:rsidRDefault="005D069D">
            <w:pPr>
              <w:pStyle w:val="TableParagraph"/>
              <w:spacing w:before="8" w:line="238" w:lineRule="exact"/>
              <w:ind w:right="43"/>
              <w:rPr>
                <w:sz w:val="20"/>
              </w:rPr>
            </w:pPr>
            <w:r>
              <w:rPr>
                <w:spacing w:val="-2"/>
                <w:w w:val="105"/>
                <w:sz w:val="20"/>
              </w:rPr>
              <w:t>(114.00)</w:t>
            </w:r>
          </w:p>
        </w:tc>
      </w:tr>
      <w:tr w:rsidR="003F3708" w14:paraId="642840A6" w14:textId="77777777">
        <w:trPr>
          <w:trHeight w:val="265"/>
        </w:trPr>
        <w:tc>
          <w:tcPr>
            <w:tcW w:w="9640" w:type="dxa"/>
            <w:tcBorders>
              <w:top w:val="single" w:sz="2" w:space="0" w:color="000000"/>
              <w:bottom w:val="single" w:sz="2" w:space="0" w:color="000000"/>
            </w:tcBorders>
          </w:tcPr>
          <w:p w14:paraId="643F83DE" w14:textId="77777777" w:rsidR="003F3708" w:rsidRDefault="005D069D">
            <w:pPr>
              <w:pStyle w:val="TableParagraph"/>
              <w:spacing w:before="8" w:line="238" w:lineRule="exact"/>
              <w:ind w:left="306"/>
              <w:jc w:val="left"/>
              <w:rPr>
                <w:sz w:val="20"/>
              </w:rPr>
            </w:pPr>
            <w:r>
              <w:rPr>
                <w:spacing w:val="-2"/>
                <w:w w:val="105"/>
                <w:sz w:val="20"/>
              </w:rPr>
              <w:t>Copy</w:t>
            </w:r>
            <w:r>
              <w:rPr>
                <w:spacing w:val="-5"/>
                <w:w w:val="105"/>
                <w:sz w:val="20"/>
              </w:rPr>
              <w:t xml:space="preserve"> </w:t>
            </w:r>
            <w:r>
              <w:rPr>
                <w:spacing w:val="-2"/>
                <w:w w:val="105"/>
                <w:sz w:val="20"/>
              </w:rPr>
              <w:t>of</w:t>
            </w:r>
            <w:r>
              <w:rPr>
                <w:spacing w:val="-5"/>
                <w:w w:val="105"/>
                <w:sz w:val="20"/>
              </w:rPr>
              <w:t xml:space="preserve"> </w:t>
            </w:r>
            <w:r>
              <w:rPr>
                <w:spacing w:val="-2"/>
                <w:w w:val="105"/>
                <w:sz w:val="20"/>
              </w:rPr>
              <w:t>Commercial</w:t>
            </w:r>
            <w:r>
              <w:rPr>
                <w:spacing w:val="-3"/>
                <w:w w:val="105"/>
                <w:sz w:val="20"/>
              </w:rPr>
              <w:t xml:space="preserve"> </w:t>
            </w:r>
            <w:r>
              <w:rPr>
                <w:spacing w:val="-2"/>
                <w:w w:val="105"/>
                <w:sz w:val="20"/>
              </w:rPr>
              <w:t>Occupancy</w:t>
            </w:r>
            <w:r>
              <w:rPr>
                <w:spacing w:val="-4"/>
                <w:w w:val="105"/>
                <w:sz w:val="20"/>
              </w:rPr>
              <w:t xml:space="preserve"> </w:t>
            </w:r>
            <w:r>
              <w:rPr>
                <w:spacing w:val="-2"/>
                <w:w w:val="105"/>
                <w:sz w:val="20"/>
              </w:rPr>
              <w:t>Permits</w:t>
            </w:r>
            <w:r>
              <w:rPr>
                <w:spacing w:val="37"/>
                <w:w w:val="105"/>
                <w:sz w:val="20"/>
              </w:rPr>
              <w:t xml:space="preserve"> </w:t>
            </w:r>
            <w:r>
              <w:rPr>
                <w:spacing w:val="-2"/>
                <w:w w:val="105"/>
                <w:sz w:val="20"/>
              </w:rPr>
              <w:t>(Per</w:t>
            </w:r>
            <w:r>
              <w:rPr>
                <w:spacing w:val="-5"/>
                <w:w w:val="105"/>
                <w:sz w:val="20"/>
              </w:rPr>
              <w:t xml:space="preserve"> </w:t>
            </w:r>
            <w:r>
              <w:rPr>
                <w:spacing w:val="-2"/>
                <w:w w:val="105"/>
                <w:sz w:val="20"/>
              </w:rPr>
              <w:t>Permit)</w:t>
            </w:r>
          </w:p>
        </w:tc>
        <w:tc>
          <w:tcPr>
            <w:tcW w:w="3654" w:type="dxa"/>
            <w:tcBorders>
              <w:top w:val="single" w:sz="2" w:space="0" w:color="000000"/>
              <w:bottom w:val="single" w:sz="2" w:space="0" w:color="000000"/>
            </w:tcBorders>
          </w:tcPr>
          <w:p w14:paraId="73B2CF56" w14:textId="77777777" w:rsidR="003F3708" w:rsidRDefault="005D069D">
            <w:pPr>
              <w:pStyle w:val="TableParagraph"/>
              <w:spacing w:before="8" w:line="238" w:lineRule="exact"/>
              <w:ind w:right="1004"/>
              <w:rPr>
                <w:sz w:val="20"/>
              </w:rPr>
            </w:pPr>
            <w:r>
              <w:rPr>
                <w:spacing w:val="-10"/>
                <w:w w:val="105"/>
                <w:sz w:val="20"/>
              </w:rPr>
              <w:t>D</w:t>
            </w:r>
          </w:p>
        </w:tc>
        <w:tc>
          <w:tcPr>
            <w:tcW w:w="2107" w:type="dxa"/>
            <w:tcBorders>
              <w:top w:val="single" w:sz="2" w:space="0" w:color="000000"/>
              <w:bottom w:val="single" w:sz="2" w:space="0" w:color="000000"/>
            </w:tcBorders>
          </w:tcPr>
          <w:p w14:paraId="2DC90177" w14:textId="77777777" w:rsidR="003F3708" w:rsidRDefault="005D069D">
            <w:pPr>
              <w:pStyle w:val="TableParagraph"/>
              <w:spacing w:before="8" w:line="238" w:lineRule="exact"/>
              <w:ind w:left="363" w:right="1"/>
              <w:jc w:val="center"/>
              <w:rPr>
                <w:sz w:val="20"/>
              </w:rPr>
            </w:pPr>
            <w:r>
              <w:rPr>
                <w:spacing w:val="-10"/>
                <w:w w:val="105"/>
                <w:sz w:val="20"/>
              </w:rPr>
              <w:t>-</w:t>
            </w:r>
          </w:p>
        </w:tc>
        <w:tc>
          <w:tcPr>
            <w:tcW w:w="1837" w:type="dxa"/>
            <w:tcBorders>
              <w:top w:val="single" w:sz="2" w:space="0" w:color="000000"/>
              <w:bottom w:val="single" w:sz="2" w:space="0" w:color="000000"/>
            </w:tcBorders>
          </w:tcPr>
          <w:p w14:paraId="134A0960" w14:textId="77777777" w:rsidR="003F3708" w:rsidRDefault="005D069D">
            <w:pPr>
              <w:pStyle w:val="TableParagraph"/>
              <w:spacing w:before="8" w:line="238" w:lineRule="exact"/>
              <w:ind w:left="101" w:right="11"/>
              <w:jc w:val="center"/>
              <w:rPr>
                <w:b/>
                <w:sz w:val="20"/>
              </w:rPr>
            </w:pPr>
            <w:r>
              <w:rPr>
                <w:b/>
                <w:spacing w:val="-10"/>
                <w:w w:val="105"/>
                <w:sz w:val="20"/>
              </w:rPr>
              <w:t>-</w:t>
            </w:r>
          </w:p>
        </w:tc>
        <w:tc>
          <w:tcPr>
            <w:tcW w:w="1805" w:type="dxa"/>
            <w:tcBorders>
              <w:top w:val="single" w:sz="2" w:space="0" w:color="000000"/>
              <w:bottom w:val="single" w:sz="2" w:space="0" w:color="000000"/>
            </w:tcBorders>
          </w:tcPr>
          <w:p w14:paraId="1A5664DF" w14:textId="77777777" w:rsidR="003F3708" w:rsidRDefault="005D069D">
            <w:pPr>
              <w:pStyle w:val="TableParagraph"/>
              <w:spacing w:before="8" w:line="238" w:lineRule="exact"/>
              <w:ind w:right="601"/>
              <w:rPr>
                <w:sz w:val="20"/>
              </w:rPr>
            </w:pPr>
            <w:r>
              <w:rPr>
                <w:spacing w:val="-2"/>
                <w:w w:val="105"/>
                <w:sz w:val="20"/>
              </w:rPr>
              <w:t>114.00</w:t>
            </w:r>
          </w:p>
        </w:tc>
        <w:tc>
          <w:tcPr>
            <w:tcW w:w="1340" w:type="dxa"/>
            <w:tcBorders>
              <w:top w:val="single" w:sz="2" w:space="0" w:color="000000"/>
              <w:bottom w:val="single" w:sz="2" w:space="0" w:color="000000"/>
            </w:tcBorders>
          </w:tcPr>
          <w:p w14:paraId="7F686CF0" w14:textId="77777777" w:rsidR="003F3708" w:rsidRDefault="005D069D">
            <w:pPr>
              <w:pStyle w:val="TableParagraph"/>
              <w:spacing w:before="8" w:line="238" w:lineRule="exact"/>
              <w:ind w:right="43"/>
              <w:rPr>
                <w:sz w:val="20"/>
              </w:rPr>
            </w:pPr>
            <w:r>
              <w:rPr>
                <w:spacing w:val="-2"/>
                <w:w w:val="105"/>
                <w:sz w:val="20"/>
              </w:rPr>
              <w:t>(114.00)</w:t>
            </w:r>
          </w:p>
        </w:tc>
      </w:tr>
      <w:tr w:rsidR="003F3708" w14:paraId="22307EBD" w14:textId="77777777">
        <w:trPr>
          <w:trHeight w:val="265"/>
        </w:trPr>
        <w:tc>
          <w:tcPr>
            <w:tcW w:w="9640" w:type="dxa"/>
            <w:tcBorders>
              <w:top w:val="single" w:sz="2" w:space="0" w:color="000000"/>
              <w:bottom w:val="single" w:sz="2" w:space="0" w:color="000000"/>
            </w:tcBorders>
          </w:tcPr>
          <w:p w14:paraId="77451E1B" w14:textId="77777777" w:rsidR="003F3708" w:rsidRDefault="005D069D">
            <w:pPr>
              <w:pStyle w:val="TableParagraph"/>
              <w:spacing w:before="8" w:line="238" w:lineRule="exact"/>
              <w:ind w:left="306"/>
              <w:jc w:val="left"/>
              <w:rPr>
                <w:sz w:val="20"/>
              </w:rPr>
            </w:pPr>
            <w:r>
              <w:rPr>
                <w:sz w:val="20"/>
              </w:rPr>
              <w:t>Copy</w:t>
            </w:r>
            <w:r>
              <w:rPr>
                <w:spacing w:val="14"/>
                <w:sz w:val="20"/>
              </w:rPr>
              <w:t xml:space="preserve"> </w:t>
            </w:r>
            <w:r>
              <w:rPr>
                <w:sz w:val="20"/>
              </w:rPr>
              <w:t>of</w:t>
            </w:r>
            <w:r>
              <w:rPr>
                <w:spacing w:val="14"/>
                <w:sz w:val="20"/>
              </w:rPr>
              <w:t xml:space="preserve"> </w:t>
            </w:r>
            <w:r>
              <w:rPr>
                <w:sz w:val="20"/>
              </w:rPr>
              <w:t>Domestic</w:t>
            </w:r>
            <w:r>
              <w:rPr>
                <w:spacing w:val="10"/>
                <w:sz w:val="20"/>
              </w:rPr>
              <w:t xml:space="preserve"> </w:t>
            </w:r>
            <w:r>
              <w:rPr>
                <w:sz w:val="20"/>
              </w:rPr>
              <w:t>Building</w:t>
            </w:r>
            <w:r>
              <w:rPr>
                <w:spacing w:val="16"/>
                <w:sz w:val="20"/>
              </w:rPr>
              <w:t xml:space="preserve"> </w:t>
            </w:r>
            <w:r>
              <w:rPr>
                <w:sz w:val="20"/>
              </w:rPr>
              <w:t>Permits</w:t>
            </w:r>
            <w:r>
              <w:rPr>
                <w:spacing w:val="14"/>
                <w:sz w:val="20"/>
              </w:rPr>
              <w:t xml:space="preserve"> </w:t>
            </w:r>
            <w:r>
              <w:rPr>
                <w:sz w:val="20"/>
              </w:rPr>
              <w:t>(Per</w:t>
            </w:r>
            <w:r>
              <w:rPr>
                <w:spacing w:val="13"/>
                <w:sz w:val="20"/>
              </w:rPr>
              <w:t xml:space="preserve"> </w:t>
            </w:r>
            <w:r>
              <w:rPr>
                <w:spacing w:val="-2"/>
                <w:sz w:val="20"/>
              </w:rPr>
              <w:t>Permit)</w:t>
            </w:r>
          </w:p>
        </w:tc>
        <w:tc>
          <w:tcPr>
            <w:tcW w:w="3654" w:type="dxa"/>
            <w:tcBorders>
              <w:top w:val="single" w:sz="2" w:space="0" w:color="000000"/>
              <w:bottom w:val="single" w:sz="2" w:space="0" w:color="000000"/>
            </w:tcBorders>
          </w:tcPr>
          <w:p w14:paraId="31A0F10A" w14:textId="77777777" w:rsidR="003F3708" w:rsidRDefault="005D069D">
            <w:pPr>
              <w:pStyle w:val="TableParagraph"/>
              <w:spacing w:before="8" w:line="238" w:lineRule="exact"/>
              <w:ind w:right="1004"/>
              <w:rPr>
                <w:sz w:val="20"/>
              </w:rPr>
            </w:pPr>
            <w:r>
              <w:rPr>
                <w:spacing w:val="-10"/>
                <w:w w:val="105"/>
                <w:sz w:val="20"/>
              </w:rPr>
              <w:t>D</w:t>
            </w:r>
          </w:p>
        </w:tc>
        <w:tc>
          <w:tcPr>
            <w:tcW w:w="2107" w:type="dxa"/>
            <w:tcBorders>
              <w:top w:val="single" w:sz="2" w:space="0" w:color="000000"/>
              <w:bottom w:val="single" w:sz="2" w:space="0" w:color="000000"/>
            </w:tcBorders>
          </w:tcPr>
          <w:p w14:paraId="064BD099" w14:textId="77777777" w:rsidR="003F3708" w:rsidRDefault="005D069D">
            <w:pPr>
              <w:pStyle w:val="TableParagraph"/>
              <w:spacing w:before="8" w:line="238" w:lineRule="exact"/>
              <w:ind w:left="363" w:right="1"/>
              <w:jc w:val="center"/>
              <w:rPr>
                <w:sz w:val="20"/>
              </w:rPr>
            </w:pPr>
            <w:r>
              <w:rPr>
                <w:spacing w:val="-10"/>
                <w:w w:val="105"/>
                <w:sz w:val="20"/>
              </w:rPr>
              <w:t>-</w:t>
            </w:r>
          </w:p>
        </w:tc>
        <w:tc>
          <w:tcPr>
            <w:tcW w:w="1837" w:type="dxa"/>
            <w:tcBorders>
              <w:top w:val="single" w:sz="2" w:space="0" w:color="000000"/>
              <w:bottom w:val="single" w:sz="2" w:space="0" w:color="000000"/>
            </w:tcBorders>
          </w:tcPr>
          <w:p w14:paraId="258E2765" w14:textId="77777777" w:rsidR="003F3708" w:rsidRDefault="005D069D">
            <w:pPr>
              <w:pStyle w:val="TableParagraph"/>
              <w:spacing w:before="8" w:line="238" w:lineRule="exact"/>
              <w:ind w:left="101" w:right="11"/>
              <w:jc w:val="center"/>
              <w:rPr>
                <w:b/>
                <w:sz w:val="20"/>
              </w:rPr>
            </w:pPr>
            <w:r>
              <w:rPr>
                <w:b/>
                <w:spacing w:val="-10"/>
                <w:w w:val="105"/>
                <w:sz w:val="20"/>
              </w:rPr>
              <w:t>-</w:t>
            </w:r>
          </w:p>
        </w:tc>
        <w:tc>
          <w:tcPr>
            <w:tcW w:w="1805" w:type="dxa"/>
            <w:tcBorders>
              <w:top w:val="single" w:sz="2" w:space="0" w:color="000000"/>
              <w:bottom w:val="single" w:sz="2" w:space="0" w:color="000000"/>
            </w:tcBorders>
          </w:tcPr>
          <w:p w14:paraId="598A0ECE" w14:textId="77777777" w:rsidR="003F3708" w:rsidRDefault="005D069D">
            <w:pPr>
              <w:pStyle w:val="TableParagraph"/>
              <w:spacing w:before="8" w:line="238" w:lineRule="exact"/>
              <w:ind w:right="601"/>
              <w:rPr>
                <w:sz w:val="20"/>
              </w:rPr>
            </w:pPr>
            <w:r>
              <w:rPr>
                <w:spacing w:val="-2"/>
                <w:w w:val="105"/>
                <w:sz w:val="20"/>
              </w:rPr>
              <w:t>78.00</w:t>
            </w:r>
          </w:p>
        </w:tc>
        <w:tc>
          <w:tcPr>
            <w:tcW w:w="1340" w:type="dxa"/>
            <w:tcBorders>
              <w:top w:val="single" w:sz="2" w:space="0" w:color="000000"/>
              <w:bottom w:val="single" w:sz="2" w:space="0" w:color="000000"/>
            </w:tcBorders>
          </w:tcPr>
          <w:p w14:paraId="2066C8C2" w14:textId="77777777" w:rsidR="003F3708" w:rsidRDefault="005D069D">
            <w:pPr>
              <w:pStyle w:val="TableParagraph"/>
              <w:spacing w:before="8" w:line="238" w:lineRule="exact"/>
              <w:ind w:right="43"/>
              <w:rPr>
                <w:sz w:val="20"/>
              </w:rPr>
            </w:pPr>
            <w:r>
              <w:rPr>
                <w:spacing w:val="-2"/>
                <w:w w:val="105"/>
                <w:sz w:val="20"/>
              </w:rPr>
              <w:t>(78.00)</w:t>
            </w:r>
          </w:p>
        </w:tc>
      </w:tr>
      <w:tr w:rsidR="003F3708" w14:paraId="55948CF0" w14:textId="77777777">
        <w:trPr>
          <w:trHeight w:val="265"/>
        </w:trPr>
        <w:tc>
          <w:tcPr>
            <w:tcW w:w="9640" w:type="dxa"/>
            <w:tcBorders>
              <w:top w:val="single" w:sz="2" w:space="0" w:color="000000"/>
              <w:bottom w:val="single" w:sz="2" w:space="0" w:color="000000"/>
            </w:tcBorders>
          </w:tcPr>
          <w:p w14:paraId="397ADE58" w14:textId="77777777" w:rsidR="003F3708" w:rsidRDefault="005D069D">
            <w:pPr>
              <w:pStyle w:val="TableParagraph"/>
              <w:spacing w:before="8" w:line="238" w:lineRule="exact"/>
              <w:ind w:left="306"/>
              <w:jc w:val="left"/>
              <w:rPr>
                <w:sz w:val="20"/>
              </w:rPr>
            </w:pPr>
            <w:r>
              <w:rPr>
                <w:sz w:val="20"/>
              </w:rPr>
              <w:t>Copy</w:t>
            </w:r>
            <w:r>
              <w:rPr>
                <w:spacing w:val="12"/>
                <w:sz w:val="20"/>
              </w:rPr>
              <w:t xml:space="preserve"> </w:t>
            </w:r>
            <w:r>
              <w:rPr>
                <w:sz w:val="20"/>
              </w:rPr>
              <w:t>of</w:t>
            </w:r>
            <w:r>
              <w:rPr>
                <w:spacing w:val="12"/>
                <w:sz w:val="20"/>
              </w:rPr>
              <w:t xml:space="preserve"> </w:t>
            </w:r>
            <w:r>
              <w:rPr>
                <w:sz w:val="20"/>
              </w:rPr>
              <w:t>Domestic</w:t>
            </w:r>
            <w:r>
              <w:rPr>
                <w:spacing w:val="9"/>
                <w:sz w:val="20"/>
              </w:rPr>
              <w:t xml:space="preserve"> </w:t>
            </w:r>
            <w:r>
              <w:rPr>
                <w:sz w:val="20"/>
              </w:rPr>
              <w:t>Final</w:t>
            </w:r>
            <w:r>
              <w:rPr>
                <w:spacing w:val="14"/>
                <w:sz w:val="20"/>
              </w:rPr>
              <w:t xml:space="preserve"> </w:t>
            </w:r>
            <w:r>
              <w:rPr>
                <w:sz w:val="20"/>
              </w:rPr>
              <w:t>Inspection</w:t>
            </w:r>
            <w:r>
              <w:rPr>
                <w:spacing w:val="11"/>
                <w:sz w:val="20"/>
              </w:rPr>
              <w:t xml:space="preserve"> </w:t>
            </w:r>
            <w:r>
              <w:rPr>
                <w:sz w:val="20"/>
              </w:rPr>
              <w:t>(Per</w:t>
            </w:r>
            <w:r>
              <w:rPr>
                <w:spacing w:val="12"/>
                <w:sz w:val="20"/>
              </w:rPr>
              <w:t xml:space="preserve"> </w:t>
            </w:r>
            <w:r>
              <w:rPr>
                <w:spacing w:val="-2"/>
                <w:sz w:val="20"/>
              </w:rPr>
              <w:t>Permit)</w:t>
            </w:r>
          </w:p>
        </w:tc>
        <w:tc>
          <w:tcPr>
            <w:tcW w:w="3654" w:type="dxa"/>
            <w:tcBorders>
              <w:top w:val="single" w:sz="2" w:space="0" w:color="000000"/>
              <w:bottom w:val="single" w:sz="2" w:space="0" w:color="000000"/>
            </w:tcBorders>
          </w:tcPr>
          <w:p w14:paraId="39B0ACF6" w14:textId="77777777" w:rsidR="003F3708" w:rsidRDefault="005D069D">
            <w:pPr>
              <w:pStyle w:val="TableParagraph"/>
              <w:spacing w:before="8" w:line="238" w:lineRule="exact"/>
              <w:ind w:right="1004"/>
              <w:rPr>
                <w:sz w:val="20"/>
              </w:rPr>
            </w:pPr>
            <w:r>
              <w:rPr>
                <w:spacing w:val="-10"/>
                <w:w w:val="105"/>
                <w:sz w:val="20"/>
              </w:rPr>
              <w:t>D</w:t>
            </w:r>
          </w:p>
        </w:tc>
        <w:tc>
          <w:tcPr>
            <w:tcW w:w="2107" w:type="dxa"/>
            <w:tcBorders>
              <w:top w:val="single" w:sz="2" w:space="0" w:color="000000"/>
              <w:bottom w:val="single" w:sz="2" w:space="0" w:color="000000"/>
            </w:tcBorders>
          </w:tcPr>
          <w:p w14:paraId="49E82EC9" w14:textId="77777777" w:rsidR="003F3708" w:rsidRDefault="005D069D">
            <w:pPr>
              <w:pStyle w:val="TableParagraph"/>
              <w:spacing w:before="8" w:line="238" w:lineRule="exact"/>
              <w:ind w:left="363" w:right="1"/>
              <w:jc w:val="center"/>
              <w:rPr>
                <w:sz w:val="20"/>
              </w:rPr>
            </w:pPr>
            <w:r>
              <w:rPr>
                <w:spacing w:val="-10"/>
                <w:w w:val="105"/>
                <w:sz w:val="20"/>
              </w:rPr>
              <w:t>-</w:t>
            </w:r>
          </w:p>
        </w:tc>
        <w:tc>
          <w:tcPr>
            <w:tcW w:w="1837" w:type="dxa"/>
            <w:tcBorders>
              <w:top w:val="single" w:sz="2" w:space="0" w:color="000000"/>
              <w:bottom w:val="single" w:sz="2" w:space="0" w:color="000000"/>
            </w:tcBorders>
          </w:tcPr>
          <w:p w14:paraId="6B57B18E" w14:textId="77777777" w:rsidR="003F3708" w:rsidRDefault="005D069D">
            <w:pPr>
              <w:pStyle w:val="TableParagraph"/>
              <w:spacing w:before="8" w:line="238" w:lineRule="exact"/>
              <w:ind w:left="101" w:right="11"/>
              <w:jc w:val="center"/>
              <w:rPr>
                <w:b/>
                <w:sz w:val="20"/>
              </w:rPr>
            </w:pPr>
            <w:r>
              <w:rPr>
                <w:b/>
                <w:spacing w:val="-10"/>
                <w:w w:val="105"/>
                <w:sz w:val="20"/>
              </w:rPr>
              <w:t>-</w:t>
            </w:r>
          </w:p>
        </w:tc>
        <w:tc>
          <w:tcPr>
            <w:tcW w:w="1805" w:type="dxa"/>
            <w:tcBorders>
              <w:top w:val="single" w:sz="2" w:space="0" w:color="000000"/>
              <w:bottom w:val="single" w:sz="2" w:space="0" w:color="000000"/>
            </w:tcBorders>
          </w:tcPr>
          <w:p w14:paraId="1E437AF1" w14:textId="77777777" w:rsidR="003F3708" w:rsidRDefault="005D069D">
            <w:pPr>
              <w:pStyle w:val="TableParagraph"/>
              <w:spacing w:before="8" w:line="238" w:lineRule="exact"/>
              <w:ind w:right="601"/>
              <w:rPr>
                <w:sz w:val="20"/>
              </w:rPr>
            </w:pPr>
            <w:r>
              <w:rPr>
                <w:spacing w:val="-2"/>
                <w:w w:val="105"/>
                <w:sz w:val="20"/>
              </w:rPr>
              <w:t>78.00</w:t>
            </w:r>
          </w:p>
        </w:tc>
        <w:tc>
          <w:tcPr>
            <w:tcW w:w="1340" w:type="dxa"/>
            <w:tcBorders>
              <w:top w:val="single" w:sz="2" w:space="0" w:color="000000"/>
              <w:bottom w:val="single" w:sz="2" w:space="0" w:color="000000"/>
            </w:tcBorders>
          </w:tcPr>
          <w:p w14:paraId="1DD027D3" w14:textId="77777777" w:rsidR="003F3708" w:rsidRDefault="005D069D">
            <w:pPr>
              <w:pStyle w:val="TableParagraph"/>
              <w:spacing w:before="8" w:line="238" w:lineRule="exact"/>
              <w:ind w:right="43"/>
              <w:rPr>
                <w:sz w:val="20"/>
              </w:rPr>
            </w:pPr>
            <w:r>
              <w:rPr>
                <w:spacing w:val="-2"/>
                <w:w w:val="105"/>
                <w:sz w:val="20"/>
              </w:rPr>
              <w:t>(78.00)</w:t>
            </w:r>
          </w:p>
        </w:tc>
      </w:tr>
      <w:tr w:rsidR="003F3708" w14:paraId="69273486" w14:textId="77777777">
        <w:trPr>
          <w:trHeight w:val="265"/>
        </w:trPr>
        <w:tc>
          <w:tcPr>
            <w:tcW w:w="9640" w:type="dxa"/>
            <w:tcBorders>
              <w:top w:val="single" w:sz="2" w:space="0" w:color="000000"/>
              <w:bottom w:val="single" w:sz="2" w:space="0" w:color="000000"/>
            </w:tcBorders>
          </w:tcPr>
          <w:p w14:paraId="3EEFB15F" w14:textId="77777777" w:rsidR="003F3708" w:rsidRDefault="005D069D">
            <w:pPr>
              <w:pStyle w:val="TableParagraph"/>
              <w:spacing w:before="8" w:line="238" w:lineRule="exact"/>
              <w:ind w:left="306"/>
              <w:jc w:val="left"/>
              <w:rPr>
                <w:sz w:val="20"/>
              </w:rPr>
            </w:pPr>
            <w:r>
              <w:rPr>
                <w:spacing w:val="-2"/>
                <w:w w:val="105"/>
                <w:sz w:val="20"/>
              </w:rPr>
              <w:t>Copy</w:t>
            </w:r>
            <w:r>
              <w:rPr>
                <w:spacing w:val="-5"/>
                <w:w w:val="105"/>
                <w:sz w:val="20"/>
              </w:rPr>
              <w:t xml:space="preserve"> </w:t>
            </w:r>
            <w:r>
              <w:rPr>
                <w:spacing w:val="-2"/>
                <w:w w:val="105"/>
                <w:sz w:val="20"/>
              </w:rPr>
              <w:t>of</w:t>
            </w:r>
            <w:r>
              <w:rPr>
                <w:spacing w:val="-5"/>
                <w:w w:val="105"/>
                <w:sz w:val="20"/>
              </w:rPr>
              <w:t xml:space="preserve"> </w:t>
            </w:r>
            <w:r>
              <w:rPr>
                <w:spacing w:val="-2"/>
                <w:w w:val="105"/>
                <w:sz w:val="20"/>
              </w:rPr>
              <w:t>Domestic</w:t>
            </w:r>
            <w:r>
              <w:rPr>
                <w:spacing w:val="-7"/>
                <w:w w:val="105"/>
                <w:sz w:val="20"/>
              </w:rPr>
              <w:t xml:space="preserve"> </w:t>
            </w:r>
            <w:r>
              <w:rPr>
                <w:spacing w:val="-2"/>
                <w:w w:val="105"/>
                <w:sz w:val="20"/>
              </w:rPr>
              <w:t>Occupancy</w:t>
            </w:r>
            <w:r>
              <w:rPr>
                <w:spacing w:val="-5"/>
                <w:w w:val="105"/>
                <w:sz w:val="20"/>
              </w:rPr>
              <w:t xml:space="preserve"> </w:t>
            </w:r>
            <w:r>
              <w:rPr>
                <w:spacing w:val="-2"/>
                <w:w w:val="105"/>
                <w:sz w:val="20"/>
              </w:rPr>
              <w:t>Permits</w:t>
            </w:r>
            <w:r>
              <w:rPr>
                <w:spacing w:val="38"/>
                <w:w w:val="105"/>
                <w:sz w:val="20"/>
              </w:rPr>
              <w:t xml:space="preserve"> </w:t>
            </w:r>
            <w:r>
              <w:rPr>
                <w:spacing w:val="-2"/>
                <w:w w:val="105"/>
                <w:sz w:val="20"/>
              </w:rPr>
              <w:t>(Per</w:t>
            </w:r>
            <w:r>
              <w:rPr>
                <w:spacing w:val="-6"/>
                <w:w w:val="105"/>
                <w:sz w:val="20"/>
              </w:rPr>
              <w:t xml:space="preserve"> </w:t>
            </w:r>
            <w:r>
              <w:rPr>
                <w:spacing w:val="-2"/>
                <w:w w:val="105"/>
                <w:sz w:val="20"/>
              </w:rPr>
              <w:t>Permit)</w:t>
            </w:r>
          </w:p>
        </w:tc>
        <w:tc>
          <w:tcPr>
            <w:tcW w:w="3654" w:type="dxa"/>
            <w:tcBorders>
              <w:top w:val="single" w:sz="2" w:space="0" w:color="000000"/>
              <w:bottom w:val="single" w:sz="2" w:space="0" w:color="000000"/>
            </w:tcBorders>
          </w:tcPr>
          <w:p w14:paraId="0C746FB8" w14:textId="77777777" w:rsidR="003F3708" w:rsidRDefault="005D069D">
            <w:pPr>
              <w:pStyle w:val="TableParagraph"/>
              <w:spacing w:before="8" w:line="238" w:lineRule="exact"/>
              <w:ind w:right="1004"/>
              <w:rPr>
                <w:sz w:val="20"/>
              </w:rPr>
            </w:pPr>
            <w:r>
              <w:rPr>
                <w:spacing w:val="-10"/>
                <w:w w:val="105"/>
                <w:sz w:val="20"/>
              </w:rPr>
              <w:t>D</w:t>
            </w:r>
          </w:p>
        </w:tc>
        <w:tc>
          <w:tcPr>
            <w:tcW w:w="2107" w:type="dxa"/>
            <w:tcBorders>
              <w:top w:val="single" w:sz="2" w:space="0" w:color="000000"/>
              <w:bottom w:val="single" w:sz="2" w:space="0" w:color="000000"/>
            </w:tcBorders>
          </w:tcPr>
          <w:p w14:paraId="69EE9007" w14:textId="77777777" w:rsidR="003F3708" w:rsidRDefault="005D069D">
            <w:pPr>
              <w:pStyle w:val="TableParagraph"/>
              <w:spacing w:before="8" w:line="238" w:lineRule="exact"/>
              <w:ind w:left="363" w:right="1"/>
              <w:jc w:val="center"/>
              <w:rPr>
                <w:sz w:val="20"/>
              </w:rPr>
            </w:pPr>
            <w:r>
              <w:rPr>
                <w:spacing w:val="-10"/>
                <w:w w:val="105"/>
                <w:sz w:val="20"/>
              </w:rPr>
              <w:t>-</w:t>
            </w:r>
          </w:p>
        </w:tc>
        <w:tc>
          <w:tcPr>
            <w:tcW w:w="1837" w:type="dxa"/>
            <w:tcBorders>
              <w:top w:val="single" w:sz="2" w:space="0" w:color="000000"/>
              <w:bottom w:val="single" w:sz="2" w:space="0" w:color="000000"/>
            </w:tcBorders>
          </w:tcPr>
          <w:p w14:paraId="00184080" w14:textId="77777777" w:rsidR="003F3708" w:rsidRDefault="005D069D">
            <w:pPr>
              <w:pStyle w:val="TableParagraph"/>
              <w:spacing w:before="8" w:line="238" w:lineRule="exact"/>
              <w:ind w:left="101" w:right="11"/>
              <w:jc w:val="center"/>
              <w:rPr>
                <w:b/>
                <w:sz w:val="20"/>
              </w:rPr>
            </w:pPr>
            <w:r>
              <w:rPr>
                <w:b/>
                <w:spacing w:val="-10"/>
                <w:w w:val="105"/>
                <w:sz w:val="20"/>
              </w:rPr>
              <w:t>-</w:t>
            </w:r>
          </w:p>
        </w:tc>
        <w:tc>
          <w:tcPr>
            <w:tcW w:w="1805" w:type="dxa"/>
            <w:tcBorders>
              <w:top w:val="single" w:sz="2" w:space="0" w:color="000000"/>
              <w:bottom w:val="single" w:sz="2" w:space="0" w:color="000000"/>
            </w:tcBorders>
          </w:tcPr>
          <w:p w14:paraId="3D6F2DD1" w14:textId="77777777" w:rsidR="003F3708" w:rsidRDefault="005D069D">
            <w:pPr>
              <w:pStyle w:val="TableParagraph"/>
              <w:spacing w:before="8" w:line="238" w:lineRule="exact"/>
              <w:ind w:right="601"/>
              <w:rPr>
                <w:sz w:val="20"/>
              </w:rPr>
            </w:pPr>
            <w:r>
              <w:rPr>
                <w:spacing w:val="-2"/>
                <w:w w:val="105"/>
                <w:sz w:val="20"/>
              </w:rPr>
              <w:t>78.00</w:t>
            </w:r>
          </w:p>
        </w:tc>
        <w:tc>
          <w:tcPr>
            <w:tcW w:w="1340" w:type="dxa"/>
            <w:tcBorders>
              <w:top w:val="single" w:sz="2" w:space="0" w:color="000000"/>
              <w:bottom w:val="single" w:sz="2" w:space="0" w:color="000000"/>
            </w:tcBorders>
          </w:tcPr>
          <w:p w14:paraId="6D3D710F" w14:textId="77777777" w:rsidR="003F3708" w:rsidRDefault="005D069D">
            <w:pPr>
              <w:pStyle w:val="TableParagraph"/>
              <w:spacing w:before="8" w:line="238" w:lineRule="exact"/>
              <w:ind w:right="43"/>
              <w:rPr>
                <w:sz w:val="20"/>
              </w:rPr>
            </w:pPr>
            <w:r>
              <w:rPr>
                <w:spacing w:val="-2"/>
                <w:w w:val="105"/>
                <w:sz w:val="20"/>
              </w:rPr>
              <w:t>(78.00)</w:t>
            </w:r>
          </w:p>
        </w:tc>
      </w:tr>
      <w:tr w:rsidR="003F3708" w14:paraId="3EAE3F05" w14:textId="77777777">
        <w:trPr>
          <w:trHeight w:val="265"/>
        </w:trPr>
        <w:tc>
          <w:tcPr>
            <w:tcW w:w="9640" w:type="dxa"/>
            <w:tcBorders>
              <w:top w:val="single" w:sz="2" w:space="0" w:color="000000"/>
              <w:bottom w:val="single" w:sz="2" w:space="0" w:color="000000"/>
            </w:tcBorders>
          </w:tcPr>
          <w:p w14:paraId="2016DE0F" w14:textId="77777777" w:rsidR="003F3708" w:rsidRDefault="005D069D">
            <w:pPr>
              <w:pStyle w:val="TableParagraph"/>
              <w:spacing w:before="8" w:line="238" w:lineRule="exact"/>
              <w:ind w:left="306"/>
              <w:jc w:val="left"/>
              <w:rPr>
                <w:sz w:val="20"/>
              </w:rPr>
            </w:pPr>
            <w:r>
              <w:rPr>
                <w:w w:val="105"/>
                <w:sz w:val="20"/>
              </w:rPr>
              <w:t>Scanning</w:t>
            </w:r>
            <w:r>
              <w:rPr>
                <w:spacing w:val="-10"/>
                <w:w w:val="105"/>
                <w:sz w:val="20"/>
              </w:rPr>
              <w:t xml:space="preserve"> </w:t>
            </w:r>
            <w:r>
              <w:rPr>
                <w:w w:val="105"/>
                <w:sz w:val="20"/>
              </w:rPr>
              <w:t>of</w:t>
            </w:r>
            <w:r>
              <w:rPr>
                <w:spacing w:val="-11"/>
                <w:w w:val="105"/>
                <w:sz w:val="20"/>
              </w:rPr>
              <w:t xml:space="preserve"> </w:t>
            </w:r>
            <w:r>
              <w:rPr>
                <w:w w:val="105"/>
                <w:sz w:val="20"/>
              </w:rPr>
              <w:t>Plans</w:t>
            </w:r>
            <w:r>
              <w:rPr>
                <w:spacing w:val="-10"/>
                <w:w w:val="105"/>
                <w:sz w:val="20"/>
              </w:rPr>
              <w:t xml:space="preserve"> </w:t>
            </w:r>
            <w:r>
              <w:rPr>
                <w:w w:val="105"/>
                <w:sz w:val="20"/>
              </w:rPr>
              <w:t>(A0</w:t>
            </w:r>
            <w:r>
              <w:rPr>
                <w:spacing w:val="-12"/>
                <w:w w:val="105"/>
                <w:sz w:val="20"/>
              </w:rPr>
              <w:t xml:space="preserve"> </w:t>
            </w:r>
            <w:r>
              <w:rPr>
                <w:w w:val="105"/>
                <w:sz w:val="20"/>
              </w:rPr>
              <w:t>-</w:t>
            </w:r>
            <w:r>
              <w:rPr>
                <w:spacing w:val="-11"/>
                <w:w w:val="105"/>
                <w:sz w:val="20"/>
              </w:rPr>
              <w:t xml:space="preserve"> </w:t>
            </w:r>
            <w:r>
              <w:rPr>
                <w:w w:val="105"/>
                <w:sz w:val="20"/>
              </w:rPr>
              <w:t>per</w:t>
            </w:r>
            <w:r>
              <w:rPr>
                <w:spacing w:val="-11"/>
                <w:w w:val="105"/>
                <w:sz w:val="20"/>
              </w:rPr>
              <w:t xml:space="preserve"> </w:t>
            </w:r>
            <w:r>
              <w:rPr>
                <w:spacing w:val="-2"/>
                <w:w w:val="105"/>
                <w:sz w:val="20"/>
              </w:rPr>
              <w:t>page)</w:t>
            </w:r>
          </w:p>
        </w:tc>
        <w:tc>
          <w:tcPr>
            <w:tcW w:w="3654" w:type="dxa"/>
            <w:tcBorders>
              <w:top w:val="single" w:sz="2" w:space="0" w:color="000000"/>
              <w:bottom w:val="single" w:sz="2" w:space="0" w:color="000000"/>
            </w:tcBorders>
          </w:tcPr>
          <w:p w14:paraId="2851B613" w14:textId="77777777" w:rsidR="003F3708" w:rsidRDefault="005D069D">
            <w:pPr>
              <w:pStyle w:val="TableParagraph"/>
              <w:spacing w:before="8" w:line="238" w:lineRule="exact"/>
              <w:ind w:right="1004"/>
              <w:rPr>
                <w:sz w:val="20"/>
              </w:rPr>
            </w:pPr>
            <w:r>
              <w:rPr>
                <w:spacing w:val="-10"/>
                <w:w w:val="105"/>
                <w:sz w:val="20"/>
              </w:rPr>
              <w:t>D</w:t>
            </w:r>
          </w:p>
        </w:tc>
        <w:tc>
          <w:tcPr>
            <w:tcW w:w="2107" w:type="dxa"/>
            <w:tcBorders>
              <w:top w:val="single" w:sz="2" w:space="0" w:color="000000"/>
              <w:bottom w:val="single" w:sz="2" w:space="0" w:color="000000"/>
            </w:tcBorders>
          </w:tcPr>
          <w:p w14:paraId="61C2BB76" w14:textId="77777777" w:rsidR="003F3708" w:rsidRDefault="005D069D">
            <w:pPr>
              <w:pStyle w:val="TableParagraph"/>
              <w:spacing w:before="8" w:line="238" w:lineRule="exact"/>
              <w:ind w:left="363" w:right="1"/>
              <w:jc w:val="center"/>
              <w:rPr>
                <w:sz w:val="20"/>
              </w:rPr>
            </w:pPr>
            <w:r>
              <w:rPr>
                <w:spacing w:val="-10"/>
                <w:w w:val="105"/>
                <w:sz w:val="20"/>
              </w:rPr>
              <w:t>-</w:t>
            </w:r>
          </w:p>
        </w:tc>
        <w:tc>
          <w:tcPr>
            <w:tcW w:w="1837" w:type="dxa"/>
            <w:tcBorders>
              <w:top w:val="single" w:sz="2" w:space="0" w:color="000000"/>
              <w:bottom w:val="single" w:sz="2" w:space="0" w:color="000000"/>
            </w:tcBorders>
          </w:tcPr>
          <w:p w14:paraId="069E7F6D" w14:textId="77777777" w:rsidR="003F3708" w:rsidRDefault="005D069D">
            <w:pPr>
              <w:pStyle w:val="TableParagraph"/>
              <w:spacing w:before="8" w:line="238" w:lineRule="exact"/>
              <w:ind w:left="101" w:right="11"/>
              <w:jc w:val="center"/>
              <w:rPr>
                <w:b/>
                <w:sz w:val="20"/>
              </w:rPr>
            </w:pPr>
            <w:r>
              <w:rPr>
                <w:b/>
                <w:spacing w:val="-10"/>
                <w:w w:val="105"/>
                <w:sz w:val="20"/>
              </w:rPr>
              <w:t>-</w:t>
            </w:r>
          </w:p>
        </w:tc>
        <w:tc>
          <w:tcPr>
            <w:tcW w:w="1805" w:type="dxa"/>
            <w:tcBorders>
              <w:top w:val="single" w:sz="2" w:space="0" w:color="000000"/>
              <w:bottom w:val="single" w:sz="2" w:space="0" w:color="000000"/>
            </w:tcBorders>
          </w:tcPr>
          <w:p w14:paraId="098B3F1C" w14:textId="77777777" w:rsidR="003F3708" w:rsidRDefault="005D069D">
            <w:pPr>
              <w:pStyle w:val="TableParagraph"/>
              <w:spacing w:before="8" w:line="238" w:lineRule="exact"/>
              <w:ind w:right="601"/>
              <w:rPr>
                <w:sz w:val="20"/>
              </w:rPr>
            </w:pPr>
            <w:r>
              <w:rPr>
                <w:spacing w:val="-2"/>
                <w:w w:val="105"/>
                <w:sz w:val="20"/>
              </w:rPr>
              <w:t>11.00</w:t>
            </w:r>
          </w:p>
        </w:tc>
        <w:tc>
          <w:tcPr>
            <w:tcW w:w="1340" w:type="dxa"/>
            <w:tcBorders>
              <w:top w:val="single" w:sz="2" w:space="0" w:color="000000"/>
              <w:bottom w:val="single" w:sz="2" w:space="0" w:color="000000"/>
            </w:tcBorders>
          </w:tcPr>
          <w:p w14:paraId="3E00C5BA" w14:textId="77777777" w:rsidR="003F3708" w:rsidRDefault="005D069D">
            <w:pPr>
              <w:pStyle w:val="TableParagraph"/>
              <w:spacing w:before="8" w:line="238" w:lineRule="exact"/>
              <w:ind w:right="43"/>
              <w:rPr>
                <w:sz w:val="20"/>
              </w:rPr>
            </w:pPr>
            <w:r>
              <w:rPr>
                <w:spacing w:val="-2"/>
                <w:w w:val="105"/>
                <w:sz w:val="20"/>
              </w:rPr>
              <w:t>(11.00)</w:t>
            </w:r>
          </w:p>
        </w:tc>
      </w:tr>
      <w:tr w:rsidR="003F3708" w14:paraId="3B6402B5" w14:textId="77777777">
        <w:trPr>
          <w:trHeight w:val="265"/>
        </w:trPr>
        <w:tc>
          <w:tcPr>
            <w:tcW w:w="9640" w:type="dxa"/>
            <w:tcBorders>
              <w:top w:val="single" w:sz="2" w:space="0" w:color="000000"/>
              <w:bottom w:val="single" w:sz="2" w:space="0" w:color="000000"/>
            </w:tcBorders>
          </w:tcPr>
          <w:p w14:paraId="3DB48379" w14:textId="77777777" w:rsidR="003F3708" w:rsidRDefault="005D069D">
            <w:pPr>
              <w:pStyle w:val="TableParagraph"/>
              <w:spacing w:before="8" w:line="238" w:lineRule="exact"/>
              <w:ind w:left="306"/>
              <w:jc w:val="left"/>
              <w:rPr>
                <w:sz w:val="20"/>
              </w:rPr>
            </w:pPr>
            <w:r>
              <w:rPr>
                <w:w w:val="105"/>
                <w:sz w:val="20"/>
              </w:rPr>
              <w:t>Scanning</w:t>
            </w:r>
            <w:r>
              <w:rPr>
                <w:spacing w:val="-10"/>
                <w:w w:val="105"/>
                <w:sz w:val="20"/>
              </w:rPr>
              <w:t xml:space="preserve"> </w:t>
            </w:r>
            <w:r>
              <w:rPr>
                <w:w w:val="105"/>
                <w:sz w:val="20"/>
              </w:rPr>
              <w:t>of</w:t>
            </w:r>
            <w:r>
              <w:rPr>
                <w:spacing w:val="-11"/>
                <w:w w:val="105"/>
                <w:sz w:val="20"/>
              </w:rPr>
              <w:t xml:space="preserve"> </w:t>
            </w:r>
            <w:r>
              <w:rPr>
                <w:w w:val="105"/>
                <w:sz w:val="20"/>
              </w:rPr>
              <w:t>Plans</w:t>
            </w:r>
            <w:r>
              <w:rPr>
                <w:spacing w:val="-10"/>
                <w:w w:val="105"/>
                <w:sz w:val="20"/>
              </w:rPr>
              <w:t xml:space="preserve"> </w:t>
            </w:r>
            <w:r>
              <w:rPr>
                <w:w w:val="105"/>
                <w:sz w:val="20"/>
              </w:rPr>
              <w:t>(A1</w:t>
            </w:r>
            <w:r>
              <w:rPr>
                <w:spacing w:val="-12"/>
                <w:w w:val="105"/>
                <w:sz w:val="20"/>
              </w:rPr>
              <w:t xml:space="preserve"> </w:t>
            </w:r>
            <w:r>
              <w:rPr>
                <w:w w:val="105"/>
                <w:sz w:val="20"/>
              </w:rPr>
              <w:t>-</w:t>
            </w:r>
            <w:r>
              <w:rPr>
                <w:spacing w:val="-11"/>
                <w:w w:val="105"/>
                <w:sz w:val="20"/>
              </w:rPr>
              <w:t xml:space="preserve"> </w:t>
            </w:r>
            <w:r>
              <w:rPr>
                <w:w w:val="105"/>
                <w:sz w:val="20"/>
              </w:rPr>
              <w:t>per</w:t>
            </w:r>
            <w:r>
              <w:rPr>
                <w:spacing w:val="-11"/>
                <w:w w:val="105"/>
                <w:sz w:val="20"/>
              </w:rPr>
              <w:t xml:space="preserve"> </w:t>
            </w:r>
            <w:r>
              <w:rPr>
                <w:spacing w:val="-2"/>
                <w:w w:val="105"/>
                <w:sz w:val="20"/>
              </w:rPr>
              <w:t>page)</w:t>
            </w:r>
          </w:p>
        </w:tc>
        <w:tc>
          <w:tcPr>
            <w:tcW w:w="3654" w:type="dxa"/>
            <w:tcBorders>
              <w:top w:val="single" w:sz="2" w:space="0" w:color="000000"/>
              <w:bottom w:val="single" w:sz="2" w:space="0" w:color="000000"/>
            </w:tcBorders>
          </w:tcPr>
          <w:p w14:paraId="51249EEF" w14:textId="77777777" w:rsidR="003F3708" w:rsidRDefault="005D069D">
            <w:pPr>
              <w:pStyle w:val="TableParagraph"/>
              <w:spacing w:before="8" w:line="238" w:lineRule="exact"/>
              <w:ind w:right="1004"/>
              <w:rPr>
                <w:sz w:val="20"/>
              </w:rPr>
            </w:pPr>
            <w:r>
              <w:rPr>
                <w:spacing w:val="-10"/>
                <w:w w:val="105"/>
                <w:sz w:val="20"/>
              </w:rPr>
              <w:t>D</w:t>
            </w:r>
          </w:p>
        </w:tc>
        <w:tc>
          <w:tcPr>
            <w:tcW w:w="2107" w:type="dxa"/>
            <w:tcBorders>
              <w:top w:val="single" w:sz="2" w:space="0" w:color="000000"/>
              <w:bottom w:val="single" w:sz="2" w:space="0" w:color="000000"/>
            </w:tcBorders>
          </w:tcPr>
          <w:p w14:paraId="04F218D6" w14:textId="77777777" w:rsidR="003F3708" w:rsidRDefault="005D069D">
            <w:pPr>
              <w:pStyle w:val="TableParagraph"/>
              <w:spacing w:before="8" w:line="238" w:lineRule="exact"/>
              <w:ind w:left="363" w:right="1"/>
              <w:jc w:val="center"/>
              <w:rPr>
                <w:sz w:val="20"/>
              </w:rPr>
            </w:pPr>
            <w:r>
              <w:rPr>
                <w:spacing w:val="-10"/>
                <w:w w:val="105"/>
                <w:sz w:val="20"/>
              </w:rPr>
              <w:t>-</w:t>
            </w:r>
          </w:p>
        </w:tc>
        <w:tc>
          <w:tcPr>
            <w:tcW w:w="1837" w:type="dxa"/>
            <w:tcBorders>
              <w:top w:val="single" w:sz="2" w:space="0" w:color="000000"/>
              <w:bottom w:val="single" w:sz="2" w:space="0" w:color="000000"/>
            </w:tcBorders>
          </w:tcPr>
          <w:p w14:paraId="56AF6D55" w14:textId="77777777" w:rsidR="003F3708" w:rsidRDefault="005D069D">
            <w:pPr>
              <w:pStyle w:val="TableParagraph"/>
              <w:spacing w:before="8" w:line="238" w:lineRule="exact"/>
              <w:ind w:left="101" w:right="11"/>
              <w:jc w:val="center"/>
              <w:rPr>
                <w:b/>
                <w:sz w:val="20"/>
              </w:rPr>
            </w:pPr>
            <w:r>
              <w:rPr>
                <w:b/>
                <w:spacing w:val="-10"/>
                <w:w w:val="105"/>
                <w:sz w:val="20"/>
              </w:rPr>
              <w:t>-</w:t>
            </w:r>
          </w:p>
        </w:tc>
        <w:tc>
          <w:tcPr>
            <w:tcW w:w="1805" w:type="dxa"/>
            <w:tcBorders>
              <w:top w:val="single" w:sz="2" w:space="0" w:color="000000"/>
              <w:bottom w:val="single" w:sz="2" w:space="0" w:color="000000"/>
            </w:tcBorders>
          </w:tcPr>
          <w:p w14:paraId="23023A6F" w14:textId="77777777" w:rsidR="003F3708" w:rsidRDefault="005D069D">
            <w:pPr>
              <w:pStyle w:val="TableParagraph"/>
              <w:spacing w:before="8" w:line="238" w:lineRule="exact"/>
              <w:ind w:right="601"/>
              <w:rPr>
                <w:sz w:val="20"/>
              </w:rPr>
            </w:pPr>
            <w:r>
              <w:rPr>
                <w:spacing w:val="-2"/>
                <w:w w:val="105"/>
                <w:sz w:val="20"/>
              </w:rPr>
              <w:t>10.00</w:t>
            </w:r>
          </w:p>
        </w:tc>
        <w:tc>
          <w:tcPr>
            <w:tcW w:w="1340" w:type="dxa"/>
            <w:tcBorders>
              <w:top w:val="single" w:sz="2" w:space="0" w:color="000000"/>
              <w:bottom w:val="single" w:sz="2" w:space="0" w:color="000000"/>
            </w:tcBorders>
          </w:tcPr>
          <w:p w14:paraId="27888506" w14:textId="77777777" w:rsidR="003F3708" w:rsidRDefault="005D069D">
            <w:pPr>
              <w:pStyle w:val="TableParagraph"/>
              <w:spacing w:before="8" w:line="238" w:lineRule="exact"/>
              <w:ind w:right="43"/>
              <w:rPr>
                <w:sz w:val="20"/>
              </w:rPr>
            </w:pPr>
            <w:r>
              <w:rPr>
                <w:spacing w:val="-2"/>
                <w:w w:val="105"/>
                <w:sz w:val="20"/>
              </w:rPr>
              <w:t>(10.00)</w:t>
            </w:r>
          </w:p>
        </w:tc>
      </w:tr>
      <w:tr w:rsidR="003F3708" w14:paraId="69341980" w14:textId="77777777">
        <w:trPr>
          <w:trHeight w:val="265"/>
        </w:trPr>
        <w:tc>
          <w:tcPr>
            <w:tcW w:w="9640" w:type="dxa"/>
            <w:tcBorders>
              <w:top w:val="single" w:sz="2" w:space="0" w:color="000000"/>
              <w:bottom w:val="single" w:sz="2" w:space="0" w:color="000000"/>
            </w:tcBorders>
          </w:tcPr>
          <w:p w14:paraId="06C8B731" w14:textId="77777777" w:rsidR="003F3708" w:rsidRDefault="005D069D">
            <w:pPr>
              <w:pStyle w:val="TableParagraph"/>
              <w:spacing w:before="8" w:line="238" w:lineRule="exact"/>
              <w:ind w:left="306"/>
              <w:jc w:val="left"/>
              <w:rPr>
                <w:sz w:val="20"/>
              </w:rPr>
            </w:pPr>
            <w:r>
              <w:rPr>
                <w:w w:val="105"/>
                <w:sz w:val="20"/>
              </w:rPr>
              <w:t>Scanning</w:t>
            </w:r>
            <w:r>
              <w:rPr>
                <w:spacing w:val="-10"/>
                <w:w w:val="105"/>
                <w:sz w:val="20"/>
              </w:rPr>
              <w:t xml:space="preserve"> </w:t>
            </w:r>
            <w:r>
              <w:rPr>
                <w:w w:val="105"/>
                <w:sz w:val="20"/>
              </w:rPr>
              <w:t>of</w:t>
            </w:r>
            <w:r>
              <w:rPr>
                <w:spacing w:val="-11"/>
                <w:w w:val="105"/>
                <w:sz w:val="20"/>
              </w:rPr>
              <w:t xml:space="preserve"> </w:t>
            </w:r>
            <w:r>
              <w:rPr>
                <w:w w:val="105"/>
                <w:sz w:val="20"/>
              </w:rPr>
              <w:t>Plans</w:t>
            </w:r>
            <w:r>
              <w:rPr>
                <w:spacing w:val="-10"/>
                <w:w w:val="105"/>
                <w:sz w:val="20"/>
              </w:rPr>
              <w:t xml:space="preserve"> </w:t>
            </w:r>
            <w:r>
              <w:rPr>
                <w:w w:val="105"/>
                <w:sz w:val="20"/>
              </w:rPr>
              <w:t>(A2</w:t>
            </w:r>
            <w:r>
              <w:rPr>
                <w:spacing w:val="-12"/>
                <w:w w:val="105"/>
                <w:sz w:val="20"/>
              </w:rPr>
              <w:t xml:space="preserve"> </w:t>
            </w:r>
            <w:r>
              <w:rPr>
                <w:w w:val="105"/>
                <w:sz w:val="20"/>
              </w:rPr>
              <w:t>-</w:t>
            </w:r>
            <w:r>
              <w:rPr>
                <w:spacing w:val="-11"/>
                <w:w w:val="105"/>
                <w:sz w:val="20"/>
              </w:rPr>
              <w:t xml:space="preserve"> </w:t>
            </w:r>
            <w:r>
              <w:rPr>
                <w:w w:val="105"/>
                <w:sz w:val="20"/>
              </w:rPr>
              <w:t>per</w:t>
            </w:r>
            <w:r>
              <w:rPr>
                <w:spacing w:val="-11"/>
                <w:w w:val="105"/>
                <w:sz w:val="20"/>
              </w:rPr>
              <w:t xml:space="preserve"> </w:t>
            </w:r>
            <w:r>
              <w:rPr>
                <w:spacing w:val="-2"/>
                <w:w w:val="105"/>
                <w:sz w:val="20"/>
              </w:rPr>
              <w:t>page)</w:t>
            </w:r>
          </w:p>
        </w:tc>
        <w:tc>
          <w:tcPr>
            <w:tcW w:w="3654" w:type="dxa"/>
            <w:tcBorders>
              <w:top w:val="single" w:sz="2" w:space="0" w:color="000000"/>
              <w:bottom w:val="single" w:sz="2" w:space="0" w:color="000000"/>
            </w:tcBorders>
          </w:tcPr>
          <w:p w14:paraId="5D2899AE" w14:textId="77777777" w:rsidR="003F3708" w:rsidRDefault="005D069D">
            <w:pPr>
              <w:pStyle w:val="TableParagraph"/>
              <w:spacing w:before="8" w:line="238" w:lineRule="exact"/>
              <w:ind w:right="1004"/>
              <w:rPr>
                <w:sz w:val="20"/>
              </w:rPr>
            </w:pPr>
            <w:r>
              <w:rPr>
                <w:spacing w:val="-10"/>
                <w:w w:val="105"/>
                <w:sz w:val="20"/>
              </w:rPr>
              <w:t>D</w:t>
            </w:r>
          </w:p>
        </w:tc>
        <w:tc>
          <w:tcPr>
            <w:tcW w:w="2107" w:type="dxa"/>
            <w:tcBorders>
              <w:top w:val="single" w:sz="2" w:space="0" w:color="000000"/>
              <w:bottom w:val="single" w:sz="2" w:space="0" w:color="000000"/>
            </w:tcBorders>
          </w:tcPr>
          <w:p w14:paraId="799CA1F7" w14:textId="77777777" w:rsidR="003F3708" w:rsidRDefault="005D069D">
            <w:pPr>
              <w:pStyle w:val="TableParagraph"/>
              <w:spacing w:before="8" w:line="238" w:lineRule="exact"/>
              <w:ind w:left="363" w:right="1"/>
              <w:jc w:val="center"/>
              <w:rPr>
                <w:sz w:val="20"/>
              </w:rPr>
            </w:pPr>
            <w:r>
              <w:rPr>
                <w:spacing w:val="-10"/>
                <w:w w:val="105"/>
                <w:sz w:val="20"/>
              </w:rPr>
              <w:t>-</w:t>
            </w:r>
          </w:p>
        </w:tc>
        <w:tc>
          <w:tcPr>
            <w:tcW w:w="1837" w:type="dxa"/>
            <w:tcBorders>
              <w:top w:val="single" w:sz="2" w:space="0" w:color="000000"/>
              <w:bottom w:val="single" w:sz="2" w:space="0" w:color="000000"/>
            </w:tcBorders>
          </w:tcPr>
          <w:p w14:paraId="08FE874E" w14:textId="77777777" w:rsidR="003F3708" w:rsidRDefault="005D069D">
            <w:pPr>
              <w:pStyle w:val="TableParagraph"/>
              <w:spacing w:before="8" w:line="238" w:lineRule="exact"/>
              <w:ind w:left="101" w:right="11"/>
              <w:jc w:val="center"/>
              <w:rPr>
                <w:b/>
                <w:sz w:val="20"/>
              </w:rPr>
            </w:pPr>
            <w:r>
              <w:rPr>
                <w:b/>
                <w:spacing w:val="-10"/>
                <w:w w:val="105"/>
                <w:sz w:val="20"/>
              </w:rPr>
              <w:t>-</w:t>
            </w:r>
          </w:p>
        </w:tc>
        <w:tc>
          <w:tcPr>
            <w:tcW w:w="1805" w:type="dxa"/>
            <w:tcBorders>
              <w:top w:val="single" w:sz="2" w:space="0" w:color="000000"/>
              <w:bottom w:val="single" w:sz="2" w:space="0" w:color="000000"/>
            </w:tcBorders>
          </w:tcPr>
          <w:p w14:paraId="27997781" w14:textId="77777777" w:rsidR="003F3708" w:rsidRDefault="005D069D">
            <w:pPr>
              <w:pStyle w:val="TableParagraph"/>
              <w:spacing w:before="8" w:line="238" w:lineRule="exact"/>
              <w:ind w:right="601"/>
              <w:rPr>
                <w:sz w:val="20"/>
              </w:rPr>
            </w:pPr>
            <w:r>
              <w:rPr>
                <w:spacing w:val="-4"/>
                <w:w w:val="105"/>
                <w:sz w:val="20"/>
              </w:rPr>
              <w:t>9.00</w:t>
            </w:r>
          </w:p>
        </w:tc>
        <w:tc>
          <w:tcPr>
            <w:tcW w:w="1340" w:type="dxa"/>
            <w:tcBorders>
              <w:top w:val="single" w:sz="2" w:space="0" w:color="000000"/>
              <w:bottom w:val="single" w:sz="2" w:space="0" w:color="000000"/>
            </w:tcBorders>
          </w:tcPr>
          <w:p w14:paraId="458A643C" w14:textId="77777777" w:rsidR="003F3708" w:rsidRDefault="005D069D">
            <w:pPr>
              <w:pStyle w:val="TableParagraph"/>
              <w:spacing w:before="8" w:line="238" w:lineRule="exact"/>
              <w:ind w:right="43"/>
              <w:rPr>
                <w:sz w:val="20"/>
              </w:rPr>
            </w:pPr>
            <w:r>
              <w:rPr>
                <w:spacing w:val="-2"/>
                <w:w w:val="105"/>
                <w:sz w:val="20"/>
              </w:rPr>
              <w:t>(9.00)</w:t>
            </w:r>
          </w:p>
        </w:tc>
      </w:tr>
      <w:tr w:rsidR="003F3708" w14:paraId="12F637CB" w14:textId="77777777">
        <w:trPr>
          <w:trHeight w:val="265"/>
        </w:trPr>
        <w:tc>
          <w:tcPr>
            <w:tcW w:w="9640" w:type="dxa"/>
            <w:tcBorders>
              <w:top w:val="single" w:sz="2" w:space="0" w:color="000000"/>
              <w:bottom w:val="single" w:sz="2" w:space="0" w:color="000000"/>
            </w:tcBorders>
          </w:tcPr>
          <w:p w14:paraId="0EC33D30" w14:textId="77777777" w:rsidR="003F3708" w:rsidRDefault="005D069D">
            <w:pPr>
              <w:pStyle w:val="TableParagraph"/>
              <w:spacing w:before="8" w:line="238" w:lineRule="exact"/>
              <w:ind w:left="306"/>
              <w:jc w:val="left"/>
              <w:rPr>
                <w:sz w:val="20"/>
              </w:rPr>
            </w:pPr>
            <w:r>
              <w:rPr>
                <w:w w:val="105"/>
                <w:sz w:val="20"/>
              </w:rPr>
              <w:t>Scanning</w:t>
            </w:r>
            <w:r>
              <w:rPr>
                <w:spacing w:val="-10"/>
                <w:w w:val="105"/>
                <w:sz w:val="20"/>
              </w:rPr>
              <w:t xml:space="preserve"> </w:t>
            </w:r>
            <w:r>
              <w:rPr>
                <w:w w:val="105"/>
                <w:sz w:val="20"/>
              </w:rPr>
              <w:t>of</w:t>
            </w:r>
            <w:r>
              <w:rPr>
                <w:spacing w:val="-11"/>
                <w:w w:val="105"/>
                <w:sz w:val="20"/>
              </w:rPr>
              <w:t xml:space="preserve"> </w:t>
            </w:r>
            <w:r>
              <w:rPr>
                <w:w w:val="105"/>
                <w:sz w:val="20"/>
              </w:rPr>
              <w:t>Plans</w:t>
            </w:r>
            <w:r>
              <w:rPr>
                <w:spacing w:val="-10"/>
                <w:w w:val="105"/>
                <w:sz w:val="20"/>
              </w:rPr>
              <w:t xml:space="preserve"> </w:t>
            </w:r>
            <w:r>
              <w:rPr>
                <w:w w:val="105"/>
                <w:sz w:val="20"/>
              </w:rPr>
              <w:t>(A3</w:t>
            </w:r>
            <w:r>
              <w:rPr>
                <w:spacing w:val="-12"/>
                <w:w w:val="105"/>
                <w:sz w:val="20"/>
              </w:rPr>
              <w:t xml:space="preserve"> </w:t>
            </w:r>
            <w:r>
              <w:rPr>
                <w:w w:val="105"/>
                <w:sz w:val="20"/>
              </w:rPr>
              <w:t>-</w:t>
            </w:r>
            <w:r>
              <w:rPr>
                <w:spacing w:val="-11"/>
                <w:w w:val="105"/>
                <w:sz w:val="20"/>
              </w:rPr>
              <w:t xml:space="preserve"> </w:t>
            </w:r>
            <w:r>
              <w:rPr>
                <w:w w:val="105"/>
                <w:sz w:val="20"/>
              </w:rPr>
              <w:t>per</w:t>
            </w:r>
            <w:r>
              <w:rPr>
                <w:spacing w:val="-11"/>
                <w:w w:val="105"/>
                <w:sz w:val="20"/>
              </w:rPr>
              <w:t xml:space="preserve"> </w:t>
            </w:r>
            <w:r>
              <w:rPr>
                <w:spacing w:val="-2"/>
                <w:w w:val="105"/>
                <w:sz w:val="20"/>
              </w:rPr>
              <w:t>page)</w:t>
            </w:r>
          </w:p>
        </w:tc>
        <w:tc>
          <w:tcPr>
            <w:tcW w:w="3654" w:type="dxa"/>
            <w:tcBorders>
              <w:top w:val="single" w:sz="2" w:space="0" w:color="000000"/>
              <w:bottom w:val="single" w:sz="2" w:space="0" w:color="000000"/>
            </w:tcBorders>
          </w:tcPr>
          <w:p w14:paraId="730F0D50" w14:textId="77777777" w:rsidR="003F3708" w:rsidRDefault="005D069D">
            <w:pPr>
              <w:pStyle w:val="TableParagraph"/>
              <w:spacing w:before="8" w:line="238" w:lineRule="exact"/>
              <w:ind w:right="1004"/>
              <w:rPr>
                <w:sz w:val="20"/>
              </w:rPr>
            </w:pPr>
            <w:r>
              <w:rPr>
                <w:spacing w:val="-10"/>
                <w:w w:val="105"/>
                <w:sz w:val="20"/>
              </w:rPr>
              <w:t>D</w:t>
            </w:r>
          </w:p>
        </w:tc>
        <w:tc>
          <w:tcPr>
            <w:tcW w:w="2107" w:type="dxa"/>
            <w:tcBorders>
              <w:top w:val="single" w:sz="2" w:space="0" w:color="000000"/>
              <w:bottom w:val="single" w:sz="2" w:space="0" w:color="000000"/>
            </w:tcBorders>
          </w:tcPr>
          <w:p w14:paraId="237E9CB7" w14:textId="77777777" w:rsidR="003F3708" w:rsidRDefault="005D069D">
            <w:pPr>
              <w:pStyle w:val="TableParagraph"/>
              <w:spacing w:before="8" w:line="238" w:lineRule="exact"/>
              <w:ind w:left="363" w:right="1"/>
              <w:jc w:val="center"/>
              <w:rPr>
                <w:sz w:val="20"/>
              </w:rPr>
            </w:pPr>
            <w:r>
              <w:rPr>
                <w:spacing w:val="-10"/>
                <w:w w:val="105"/>
                <w:sz w:val="20"/>
              </w:rPr>
              <w:t>-</w:t>
            </w:r>
          </w:p>
        </w:tc>
        <w:tc>
          <w:tcPr>
            <w:tcW w:w="1837" w:type="dxa"/>
            <w:tcBorders>
              <w:top w:val="single" w:sz="2" w:space="0" w:color="000000"/>
              <w:bottom w:val="single" w:sz="2" w:space="0" w:color="000000"/>
            </w:tcBorders>
          </w:tcPr>
          <w:p w14:paraId="4B4EECA0" w14:textId="77777777" w:rsidR="003F3708" w:rsidRDefault="005D069D">
            <w:pPr>
              <w:pStyle w:val="TableParagraph"/>
              <w:spacing w:before="8" w:line="238" w:lineRule="exact"/>
              <w:ind w:left="101" w:right="11"/>
              <w:jc w:val="center"/>
              <w:rPr>
                <w:b/>
                <w:sz w:val="20"/>
              </w:rPr>
            </w:pPr>
            <w:r>
              <w:rPr>
                <w:b/>
                <w:spacing w:val="-10"/>
                <w:w w:val="105"/>
                <w:sz w:val="20"/>
              </w:rPr>
              <w:t>-</w:t>
            </w:r>
          </w:p>
        </w:tc>
        <w:tc>
          <w:tcPr>
            <w:tcW w:w="1805" w:type="dxa"/>
            <w:tcBorders>
              <w:top w:val="single" w:sz="2" w:space="0" w:color="000000"/>
              <w:bottom w:val="single" w:sz="2" w:space="0" w:color="000000"/>
            </w:tcBorders>
          </w:tcPr>
          <w:p w14:paraId="2DD88F4B" w14:textId="77777777" w:rsidR="003F3708" w:rsidRDefault="005D069D">
            <w:pPr>
              <w:pStyle w:val="TableParagraph"/>
              <w:spacing w:before="8" w:line="238" w:lineRule="exact"/>
              <w:ind w:right="601"/>
              <w:rPr>
                <w:sz w:val="20"/>
              </w:rPr>
            </w:pPr>
            <w:r>
              <w:rPr>
                <w:spacing w:val="-4"/>
                <w:w w:val="105"/>
                <w:sz w:val="20"/>
              </w:rPr>
              <w:t>3.00</w:t>
            </w:r>
          </w:p>
        </w:tc>
        <w:tc>
          <w:tcPr>
            <w:tcW w:w="1340" w:type="dxa"/>
            <w:tcBorders>
              <w:top w:val="single" w:sz="2" w:space="0" w:color="000000"/>
              <w:bottom w:val="single" w:sz="2" w:space="0" w:color="000000"/>
            </w:tcBorders>
          </w:tcPr>
          <w:p w14:paraId="67FDE990" w14:textId="77777777" w:rsidR="003F3708" w:rsidRDefault="005D069D">
            <w:pPr>
              <w:pStyle w:val="TableParagraph"/>
              <w:spacing w:before="8" w:line="238" w:lineRule="exact"/>
              <w:ind w:right="43"/>
              <w:rPr>
                <w:sz w:val="20"/>
              </w:rPr>
            </w:pPr>
            <w:r>
              <w:rPr>
                <w:spacing w:val="-2"/>
                <w:w w:val="105"/>
                <w:sz w:val="20"/>
              </w:rPr>
              <w:t>(3.00)</w:t>
            </w:r>
          </w:p>
        </w:tc>
      </w:tr>
      <w:tr w:rsidR="003F3708" w14:paraId="0B7A1802" w14:textId="77777777">
        <w:trPr>
          <w:trHeight w:val="265"/>
        </w:trPr>
        <w:tc>
          <w:tcPr>
            <w:tcW w:w="9640" w:type="dxa"/>
            <w:tcBorders>
              <w:top w:val="single" w:sz="2" w:space="0" w:color="000000"/>
              <w:bottom w:val="single" w:sz="2" w:space="0" w:color="000000"/>
            </w:tcBorders>
          </w:tcPr>
          <w:p w14:paraId="0AC7319A" w14:textId="77777777" w:rsidR="003F3708" w:rsidRDefault="005D069D">
            <w:pPr>
              <w:pStyle w:val="TableParagraph"/>
              <w:spacing w:before="8" w:line="238" w:lineRule="exact"/>
              <w:ind w:left="306"/>
              <w:jc w:val="left"/>
              <w:rPr>
                <w:sz w:val="20"/>
              </w:rPr>
            </w:pPr>
            <w:r>
              <w:rPr>
                <w:w w:val="105"/>
                <w:sz w:val="20"/>
              </w:rPr>
              <w:t>Scanning</w:t>
            </w:r>
            <w:r>
              <w:rPr>
                <w:spacing w:val="-10"/>
                <w:w w:val="105"/>
                <w:sz w:val="20"/>
              </w:rPr>
              <w:t xml:space="preserve"> </w:t>
            </w:r>
            <w:r>
              <w:rPr>
                <w:w w:val="105"/>
                <w:sz w:val="20"/>
              </w:rPr>
              <w:t>of</w:t>
            </w:r>
            <w:r>
              <w:rPr>
                <w:spacing w:val="-11"/>
                <w:w w:val="105"/>
                <w:sz w:val="20"/>
              </w:rPr>
              <w:t xml:space="preserve"> </w:t>
            </w:r>
            <w:r>
              <w:rPr>
                <w:w w:val="105"/>
                <w:sz w:val="20"/>
              </w:rPr>
              <w:t>Plans</w:t>
            </w:r>
            <w:r>
              <w:rPr>
                <w:spacing w:val="-10"/>
                <w:w w:val="105"/>
                <w:sz w:val="20"/>
              </w:rPr>
              <w:t xml:space="preserve"> </w:t>
            </w:r>
            <w:r>
              <w:rPr>
                <w:w w:val="105"/>
                <w:sz w:val="20"/>
              </w:rPr>
              <w:t>(A4</w:t>
            </w:r>
            <w:r>
              <w:rPr>
                <w:spacing w:val="-12"/>
                <w:w w:val="105"/>
                <w:sz w:val="20"/>
              </w:rPr>
              <w:t xml:space="preserve"> </w:t>
            </w:r>
            <w:r>
              <w:rPr>
                <w:w w:val="105"/>
                <w:sz w:val="20"/>
              </w:rPr>
              <w:t>-</w:t>
            </w:r>
            <w:r>
              <w:rPr>
                <w:spacing w:val="-11"/>
                <w:w w:val="105"/>
                <w:sz w:val="20"/>
              </w:rPr>
              <w:t xml:space="preserve"> </w:t>
            </w:r>
            <w:r>
              <w:rPr>
                <w:w w:val="105"/>
                <w:sz w:val="20"/>
              </w:rPr>
              <w:t>per</w:t>
            </w:r>
            <w:r>
              <w:rPr>
                <w:spacing w:val="-11"/>
                <w:w w:val="105"/>
                <w:sz w:val="20"/>
              </w:rPr>
              <w:t xml:space="preserve"> </w:t>
            </w:r>
            <w:r>
              <w:rPr>
                <w:spacing w:val="-2"/>
                <w:w w:val="105"/>
                <w:sz w:val="20"/>
              </w:rPr>
              <w:t>page)</w:t>
            </w:r>
          </w:p>
        </w:tc>
        <w:tc>
          <w:tcPr>
            <w:tcW w:w="3654" w:type="dxa"/>
            <w:tcBorders>
              <w:top w:val="single" w:sz="2" w:space="0" w:color="000000"/>
              <w:bottom w:val="single" w:sz="2" w:space="0" w:color="000000"/>
            </w:tcBorders>
          </w:tcPr>
          <w:p w14:paraId="16C6A608" w14:textId="77777777" w:rsidR="003F3708" w:rsidRDefault="005D069D">
            <w:pPr>
              <w:pStyle w:val="TableParagraph"/>
              <w:spacing w:before="8" w:line="238" w:lineRule="exact"/>
              <w:ind w:right="1004"/>
              <w:rPr>
                <w:sz w:val="20"/>
              </w:rPr>
            </w:pPr>
            <w:r>
              <w:rPr>
                <w:spacing w:val="-10"/>
                <w:w w:val="105"/>
                <w:sz w:val="20"/>
              </w:rPr>
              <w:t>D</w:t>
            </w:r>
          </w:p>
        </w:tc>
        <w:tc>
          <w:tcPr>
            <w:tcW w:w="2107" w:type="dxa"/>
            <w:tcBorders>
              <w:top w:val="single" w:sz="2" w:space="0" w:color="000000"/>
              <w:bottom w:val="single" w:sz="2" w:space="0" w:color="000000"/>
            </w:tcBorders>
          </w:tcPr>
          <w:p w14:paraId="5DDC4683" w14:textId="77777777" w:rsidR="003F3708" w:rsidRDefault="005D069D">
            <w:pPr>
              <w:pStyle w:val="TableParagraph"/>
              <w:spacing w:before="8" w:line="238" w:lineRule="exact"/>
              <w:ind w:left="363" w:right="1"/>
              <w:jc w:val="center"/>
              <w:rPr>
                <w:sz w:val="20"/>
              </w:rPr>
            </w:pPr>
            <w:r>
              <w:rPr>
                <w:spacing w:val="-10"/>
                <w:w w:val="105"/>
                <w:sz w:val="20"/>
              </w:rPr>
              <w:t>-</w:t>
            </w:r>
          </w:p>
        </w:tc>
        <w:tc>
          <w:tcPr>
            <w:tcW w:w="1837" w:type="dxa"/>
            <w:tcBorders>
              <w:top w:val="single" w:sz="2" w:space="0" w:color="000000"/>
              <w:bottom w:val="single" w:sz="2" w:space="0" w:color="000000"/>
            </w:tcBorders>
          </w:tcPr>
          <w:p w14:paraId="668A05F9" w14:textId="77777777" w:rsidR="003F3708" w:rsidRDefault="005D069D">
            <w:pPr>
              <w:pStyle w:val="TableParagraph"/>
              <w:spacing w:before="8" w:line="238" w:lineRule="exact"/>
              <w:ind w:left="101" w:right="11"/>
              <w:jc w:val="center"/>
              <w:rPr>
                <w:b/>
                <w:sz w:val="20"/>
              </w:rPr>
            </w:pPr>
            <w:r>
              <w:rPr>
                <w:b/>
                <w:spacing w:val="-10"/>
                <w:w w:val="105"/>
                <w:sz w:val="20"/>
              </w:rPr>
              <w:t>-</w:t>
            </w:r>
          </w:p>
        </w:tc>
        <w:tc>
          <w:tcPr>
            <w:tcW w:w="1805" w:type="dxa"/>
            <w:tcBorders>
              <w:top w:val="single" w:sz="2" w:space="0" w:color="000000"/>
              <w:bottom w:val="single" w:sz="2" w:space="0" w:color="000000"/>
            </w:tcBorders>
          </w:tcPr>
          <w:p w14:paraId="5814215C" w14:textId="77777777" w:rsidR="003F3708" w:rsidRDefault="005D069D">
            <w:pPr>
              <w:pStyle w:val="TableParagraph"/>
              <w:spacing w:before="8" w:line="238" w:lineRule="exact"/>
              <w:ind w:right="601"/>
              <w:rPr>
                <w:sz w:val="20"/>
              </w:rPr>
            </w:pPr>
            <w:r>
              <w:rPr>
                <w:spacing w:val="-4"/>
                <w:w w:val="105"/>
                <w:sz w:val="20"/>
              </w:rPr>
              <w:t>2.00</w:t>
            </w:r>
          </w:p>
        </w:tc>
        <w:tc>
          <w:tcPr>
            <w:tcW w:w="1340" w:type="dxa"/>
            <w:tcBorders>
              <w:top w:val="single" w:sz="2" w:space="0" w:color="000000"/>
              <w:bottom w:val="single" w:sz="2" w:space="0" w:color="000000"/>
            </w:tcBorders>
          </w:tcPr>
          <w:p w14:paraId="1750A296" w14:textId="77777777" w:rsidR="003F3708" w:rsidRDefault="005D069D">
            <w:pPr>
              <w:pStyle w:val="TableParagraph"/>
              <w:spacing w:before="8" w:line="238" w:lineRule="exact"/>
              <w:ind w:right="43"/>
              <w:rPr>
                <w:sz w:val="20"/>
              </w:rPr>
            </w:pPr>
            <w:r>
              <w:rPr>
                <w:spacing w:val="-2"/>
                <w:w w:val="105"/>
                <w:sz w:val="20"/>
              </w:rPr>
              <w:t>(2.00)</w:t>
            </w:r>
          </w:p>
        </w:tc>
      </w:tr>
    </w:tbl>
    <w:p w14:paraId="65F7AB16" w14:textId="77777777" w:rsidR="003F3708" w:rsidRDefault="003F3708">
      <w:pPr>
        <w:pStyle w:val="BodyText"/>
        <w:spacing w:before="51"/>
        <w:rPr>
          <w:sz w:val="20"/>
        </w:rPr>
      </w:pPr>
    </w:p>
    <w:tbl>
      <w:tblPr>
        <w:tblW w:w="0" w:type="auto"/>
        <w:tblInd w:w="388" w:type="dxa"/>
        <w:tblLayout w:type="fixed"/>
        <w:tblCellMar>
          <w:left w:w="0" w:type="dxa"/>
          <w:right w:w="0" w:type="dxa"/>
        </w:tblCellMar>
        <w:tblLook w:val="01E0" w:firstRow="1" w:lastRow="1" w:firstColumn="1" w:lastColumn="1" w:noHBand="0" w:noVBand="0"/>
      </w:tblPr>
      <w:tblGrid>
        <w:gridCol w:w="10208"/>
        <w:gridCol w:w="3085"/>
        <w:gridCol w:w="2106"/>
        <w:gridCol w:w="1836"/>
        <w:gridCol w:w="1836"/>
        <w:gridCol w:w="1308"/>
      </w:tblGrid>
      <w:tr w:rsidR="003F3708" w14:paraId="47633722" w14:textId="77777777">
        <w:trPr>
          <w:trHeight w:val="265"/>
        </w:trPr>
        <w:tc>
          <w:tcPr>
            <w:tcW w:w="10208" w:type="dxa"/>
            <w:tcBorders>
              <w:top w:val="single" w:sz="2" w:space="0" w:color="000000"/>
              <w:bottom w:val="single" w:sz="2" w:space="0" w:color="000000"/>
            </w:tcBorders>
            <w:shd w:val="clear" w:color="auto" w:fill="BEBEBE"/>
          </w:tcPr>
          <w:p w14:paraId="696B6B31" w14:textId="77777777" w:rsidR="003F3708" w:rsidRDefault="005D069D">
            <w:pPr>
              <w:pStyle w:val="TableParagraph"/>
              <w:spacing w:before="8" w:line="238" w:lineRule="exact"/>
              <w:ind w:left="171"/>
              <w:jc w:val="left"/>
              <w:rPr>
                <w:b/>
                <w:sz w:val="20"/>
              </w:rPr>
            </w:pPr>
            <w:r>
              <w:rPr>
                <w:b/>
                <w:sz w:val="20"/>
              </w:rPr>
              <w:t>Building</w:t>
            </w:r>
            <w:r>
              <w:rPr>
                <w:b/>
                <w:spacing w:val="12"/>
                <w:sz w:val="20"/>
              </w:rPr>
              <w:t xml:space="preserve"> </w:t>
            </w:r>
            <w:r>
              <w:rPr>
                <w:b/>
                <w:sz w:val="20"/>
              </w:rPr>
              <w:t>Services</w:t>
            </w:r>
            <w:r>
              <w:rPr>
                <w:b/>
                <w:spacing w:val="10"/>
                <w:sz w:val="20"/>
              </w:rPr>
              <w:t xml:space="preserve"> </w:t>
            </w:r>
            <w:r>
              <w:rPr>
                <w:b/>
                <w:sz w:val="20"/>
              </w:rPr>
              <w:t>-</w:t>
            </w:r>
            <w:r>
              <w:rPr>
                <w:b/>
                <w:spacing w:val="11"/>
                <w:sz w:val="20"/>
              </w:rPr>
              <w:t xml:space="preserve"> </w:t>
            </w:r>
            <w:r>
              <w:rPr>
                <w:b/>
                <w:sz w:val="20"/>
              </w:rPr>
              <w:t>Council</w:t>
            </w:r>
            <w:r>
              <w:rPr>
                <w:b/>
                <w:spacing w:val="10"/>
                <w:sz w:val="20"/>
              </w:rPr>
              <w:t xml:space="preserve"> </w:t>
            </w:r>
            <w:r>
              <w:rPr>
                <w:b/>
                <w:spacing w:val="-2"/>
                <w:sz w:val="20"/>
              </w:rPr>
              <w:t>Consents</w:t>
            </w:r>
          </w:p>
        </w:tc>
        <w:tc>
          <w:tcPr>
            <w:tcW w:w="3085" w:type="dxa"/>
            <w:tcBorders>
              <w:top w:val="single" w:sz="2" w:space="0" w:color="000000"/>
              <w:bottom w:val="single" w:sz="2" w:space="0" w:color="000000"/>
            </w:tcBorders>
            <w:shd w:val="clear" w:color="auto" w:fill="BEBEBE"/>
          </w:tcPr>
          <w:p w14:paraId="58FC2ED6" w14:textId="77777777" w:rsidR="003F3708" w:rsidRDefault="003F3708">
            <w:pPr>
              <w:pStyle w:val="TableParagraph"/>
              <w:spacing w:before="0"/>
              <w:jc w:val="left"/>
              <w:rPr>
                <w:rFonts w:ascii="Times New Roman"/>
                <w:sz w:val="18"/>
              </w:rPr>
            </w:pPr>
          </w:p>
        </w:tc>
        <w:tc>
          <w:tcPr>
            <w:tcW w:w="2106" w:type="dxa"/>
            <w:tcBorders>
              <w:top w:val="single" w:sz="2" w:space="0" w:color="000000"/>
              <w:bottom w:val="single" w:sz="2" w:space="0" w:color="000000"/>
            </w:tcBorders>
            <w:shd w:val="clear" w:color="auto" w:fill="BEBEBE"/>
          </w:tcPr>
          <w:p w14:paraId="5D9DA121" w14:textId="77777777" w:rsidR="003F3708" w:rsidRDefault="003F3708">
            <w:pPr>
              <w:pStyle w:val="TableParagraph"/>
              <w:spacing w:before="0"/>
              <w:jc w:val="left"/>
              <w:rPr>
                <w:rFonts w:ascii="Times New Roman"/>
                <w:sz w:val="18"/>
              </w:rPr>
            </w:pPr>
          </w:p>
        </w:tc>
        <w:tc>
          <w:tcPr>
            <w:tcW w:w="1836" w:type="dxa"/>
            <w:tcBorders>
              <w:top w:val="single" w:sz="2" w:space="0" w:color="000000"/>
              <w:bottom w:val="single" w:sz="2" w:space="0" w:color="000000"/>
            </w:tcBorders>
            <w:shd w:val="clear" w:color="auto" w:fill="BEBEBE"/>
          </w:tcPr>
          <w:p w14:paraId="033B6395" w14:textId="77777777" w:rsidR="003F3708" w:rsidRDefault="003F3708">
            <w:pPr>
              <w:pStyle w:val="TableParagraph"/>
              <w:spacing w:before="0"/>
              <w:jc w:val="left"/>
              <w:rPr>
                <w:rFonts w:ascii="Times New Roman"/>
                <w:sz w:val="18"/>
              </w:rPr>
            </w:pPr>
          </w:p>
        </w:tc>
        <w:tc>
          <w:tcPr>
            <w:tcW w:w="1836" w:type="dxa"/>
            <w:tcBorders>
              <w:top w:val="single" w:sz="2" w:space="0" w:color="000000"/>
              <w:bottom w:val="single" w:sz="2" w:space="0" w:color="000000"/>
            </w:tcBorders>
            <w:shd w:val="clear" w:color="auto" w:fill="BEBEBE"/>
          </w:tcPr>
          <w:p w14:paraId="1867F085" w14:textId="77777777" w:rsidR="003F3708" w:rsidRDefault="003F3708">
            <w:pPr>
              <w:pStyle w:val="TableParagraph"/>
              <w:spacing w:before="0"/>
              <w:jc w:val="left"/>
              <w:rPr>
                <w:rFonts w:ascii="Times New Roman"/>
                <w:sz w:val="18"/>
              </w:rPr>
            </w:pPr>
          </w:p>
        </w:tc>
        <w:tc>
          <w:tcPr>
            <w:tcW w:w="1308" w:type="dxa"/>
            <w:tcBorders>
              <w:top w:val="single" w:sz="2" w:space="0" w:color="000000"/>
              <w:bottom w:val="single" w:sz="2" w:space="0" w:color="000000"/>
            </w:tcBorders>
            <w:shd w:val="clear" w:color="auto" w:fill="BEBEBE"/>
          </w:tcPr>
          <w:p w14:paraId="6682EA4B" w14:textId="77777777" w:rsidR="003F3708" w:rsidRDefault="003F3708">
            <w:pPr>
              <w:pStyle w:val="TableParagraph"/>
              <w:spacing w:before="0"/>
              <w:jc w:val="left"/>
              <w:rPr>
                <w:rFonts w:ascii="Times New Roman"/>
                <w:sz w:val="18"/>
              </w:rPr>
            </w:pPr>
          </w:p>
        </w:tc>
      </w:tr>
      <w:tr w:rsidR="003F3708" w14:paraId="71A93493" w14:textId="77777777">
        <w:trPr>
          <w:trHeight w:val="265"/>
        </w:trPr>
        <w:tc>
          <w:tcPr>
            <w:tcW w:w="10208" w:type="dxa"/>
            <w:tcBorders>
              <w:top w:val="single" w:sz="2" w:space="0" w:color="000000"/>
              <w:bottom w:val="single" w:sz="2" w:space="0" w:color="000000"/>
            </w:tcBorders>
          </w:tcPr>
          <w:p w14:paraId="4446DECE" w14:textId="77777777" w:rsidR="003F3708" w:rsidRDefault="005D069D">
            <w:pPr>
              <w:pStyle w:val="TableParagraph"/>
              <w:spacing w:before="8" w:line="238" w:lineRule="exact"/>
              <w:ind w:left="306"/>
              <w:jc w:val="left"/>
              <w:rPr>
                <w:sz w:val="20"/>
              </w:rPr>
            </w:pPr>
            <w:r>
              <w:rPr>
                <w:sz w:val="20"/>
              </w:rPr>
              <w:t>Council</w:t>
            </w:r>
            <w:r>
              <w:rPr>
                <w:spacing w:val="14"/>
                <w:sz w:val="20"/>
              </w:rPr>
              <w:t xml:space="preserve"> </w:t>
            </w:r>
            <w:r>
              <w:rPr>
                <w:sz w:val="20"/>
              </w:rPr>
              <w:t>Consent</w:t>
            </w:r>
            <w:r>
              <w:rPr>
                <w:spacing w:val="10"/>
                <w:sz w:val="20"/>
              </w:rPr>
              <w:t xml:space="preserve"> </w:t>
            </w:r>
            <w:r>
              <w:rPr>
                <w:sz w:val="20"/>
              </w:rPr>
              <w:t>-</w:t>
            </w:r>
            <w:r>
              <w:rPr>
                <w:spacing w:val="12"/>
                <w:sz w:val="20"/>
              </w:rPr>
              <w:t xml:space="preserve"> </w:t>
            </w:r>
            <w:r>
              <w:rPr>
                <w:sz w:val="20"/>
              </w:rPr>
              <w:t>All</w:t>
            </w:r>
            <w:r>
              <w:rPr>
                <w:spacing w:val="14"/>
                <w:sz w:val="20"/>
              </w:rPr>
              <w:t xml:space="preserve"> </w:t>
            </w:r>
            <w:r>
              <w:rPr>
                <w:sz w:val="20"/>
              </w:rPr>
              <w:t>Matters</w:t>
            </w:r>
            <w:r>
              <w:rPr>
                <w:spacing w:val="12"/>
                <w:sz w:val="20"/>
              </w:rPr>
              <w:t xml:space="preserve"> </w:t>
            </w:r>
            <w:r>
              <w:rPr>
                <w:sz w:val="20"/>
              </w:rPr>
              <w:t>except</w:t>
            </w:r>
            <w:r>
              <w:rPr>
                <w:spacing w:val="10"/>
                <w:sz w:val="20"/>
              </w:rPr>
              <w:t xml:space="preserve"> </w:t>
            </w:r>
            <w:r>
              <w:rPr>
                <w:sz w:val="20"/>
              </w:rPr>
              <w:t>Easements</w:t>
            </w:r>
            <w:r>
              <w:rPr>
                <w:spacing w:val="12"/>
                <w:sz w:val="20"/>
              </w:rPr>
              <w:t xml:space="preserve"> </w:t>
            </w:r>
            <w:r>
              <w:rPr>
                <w:sz w:val="20"/>
              </w:rPr>
              <w:t>(including</w:t>
            </w:r>
            <w:r>
              <w:rPr>
                <w:spacing w:val="15"/>
                <w:sz w:val="20"/>
              </w:rPr>
              <w:t xml:space="preserve"> </w:t>
            </w:r>
            <w:r>
              <w:rPr>
                <w:sz w:val="20"/>
              </w:rPr>
              <w:t>Siting</w:t>
            </w:r>
            <w:r>
              <w:rPr>
                <w:spacing w:val="14"/>
                <w:sz w:val="20"/>
              </w:rPr>
              <w:t xml:space="preserve"> </w:t>
            </w:r>
            <w:r>
              <w:rPr>
                <w:sz w:val="20"/>
              </w:rPr>
              <w:t>and</w:t>
            </w:r>
            <w:r>
              <w:rPr>
                <w:spacing w:val="12"/>
                <w:sz w:val="20"/>
              </w:rPr>
              <w:t xml:space="preserve"> </w:t>
            </w:r>
            <w:r>
              <w:rPr>
                <w:spacing w:val="-2"/>
                <w:sz w:val="20"/>
              </w:rPr>
              <w:t>Flooding)</w:t>
            </w:r>
          </w:p>
        </w:tc>
        <w:tc>
          <w:tcPr>
            <w:tcW w:w="3085" w:type="dxa"/>
            <w:tcBorders>
              <w:top w:val="single" w:sz="2" w:space="0" w:color="000000"/>
              <w:bottom w:val="single" w:sz="2" w:space="0" w:color="000000"/>
            </w:tcBorders>
          </w:tcPr>
          <w:p w14:paraId="6DDE5B4D" w14:textId="77777777" w:rsidR="003F3708" w:rsidRDefault="005D069D">
            <w:pPr>
              <w:pStyle w:val="TableParagraph"/>
              <w:spacing w:before="8" w:line="238" w:lineRule="exact"/>
              <w:ind w:right="1006"/>
              <w:rPr>
                <w:sz w:val="20"/>
              </w:rPr>
            </w:pPr>
            <w:r>
              <w:rPr>
                <w:spacing w:val="-10"/>
                <w:w w:val="105"/>
                <w:sz w:val="20"/>
              </w:rPr>
              <w:t>A</w:t>
            </w:r>
          </w:p>
        </w:tc>
        <w:tc>
          <w:tcPr>
            <w:tcW w:w="2106" w:type="dxa"/>
            <w:tcBorders>
              <w:top w:val="single" w:sz="2" w:space="0" w:color="000000"/>
              <w:bottom w:val="single" w:sz="2" w:space="0" w:color="000000"/>
            </w:tcBorders>
          </w:tcPr>
          <w:p w14:paraId="06618A58" w14:textId="77777777" w:rsidR="003F3708" w:rsidRDefault="005D069D">
            <w:pPr>
              <w:pStyle w:val="TableParagraph"/>
              <w:spacing w:before="8" w:line="238" w:lineRule="exact"/>
              <w:ind w:left="365" w:right="1"/>
              <w:jc w:val="center"/>
              <w:rPr>
                <w:sz w:val="20"/>
              </w:rPr>
            </w:pPr>
            <w:r>
              <w:rPr>
                <w:spacing w:val="-10"/>
                <w:w w:val="105"/>
                <w:sz w:val="20"/>
              </w:rPr>
              <w:t>-</w:t>
            </w:r>
          </w:p>
        </w:tc>
        <w:tc>
          <w:tcPr>
            <w:tcW w:w="1836" w:type="dxa"/>
            <w:tcBorders>
              <w:top w:val="single" w:sz="2" w:space="0" w:color="000000"/>
              <w:bottom w:val="single" w:sz="2" w:space="0" w:color="000000"/>
            </w:tcBorders>
          </w:tcPr>
          <w:p w14:paraId="6704FEB3" w14:textId="77777777" w:rsidR="003F3708" w:rsidRDefault="005D069D">
            <w:pPr>
              <w:pStyle w:val="TableParagraph"/>
              <w:spacing w:before="8" w:line="238" w:lineRule="exact"/>
              <w:ind w:left="248" w:right="248"/>
              <w:jc w:val="center"/>
              <w:rPr>
                <w:b/>
                <w:sz w:val="20"/>
              </w:rPr>
            </w:pPr>
            <w:r>
              <w:rPr>
                <w:b/>
                <w:spacing w:val="-2"/>
                <w:w w:val="105"/>
                <w:sz w:val="20"/>
              </w:rPr>
              <w:t>320.35</w:t>
            </w:r>
          </w:p>
        </w:tc>
        <w:tc>
          <w:tcPr>
            <w:tcW w:w="1836" w:type="dxa"/>
            <w:tcBorders>
              <w:top w:val="single" w:sz="2" w:space="0" w:color="000000"/>
              <w:bottom w:val="single" w:sz="2" w:space="0" w:color="000000"/>
            </w:tcBorders>
          </w:tcPr>
          <w:p w14:paraId="45AC03BA" w14:textId="77777777" w:rsidR="003F3708" w:rsidRDefault="005D069D">
            <w:pPr>
              <w:pStyle w:val="TableParagraph"/>
              <w:spacing w:before="8" w:line="238" w:lineRule="exact"/>
              <w:ind w:left="248" w:right="248"/>
              <w:jc w:val="center"/>
              <w:rPr>
                <w:sz w:val="20"/>
              </w:rPr>
            </w:pPr>
            <w:r>
              <w:rPr>
                <w:spacing w:val="-2"/>
                <w:w w:val="105"/>
                <w:sz w:val="20"/>
              </w:rPr>
              <w:t>311.80</w:t>
            </w:r>
          </w:p>
        </w:tc>
        <w:tc>
          <w:tcPr>
            <w:tcW w:w="1308" w:type="dxa"/>
            <w:tcBorders>
              <w:top w:val="single" w:sz="2" w:space="0" w:color="000000"/>
              <w:bottom w:val="single" w:sz="2" w:space="0" w:color="000000"/>
            </w:tcBorders>
          </w:tcPr>
          <w:p w14:paraId="7317C338" w14:textId="77777777" w:rsidR="003F3708" w:rsidRDefault="005D069D">
            <w:pPr>
              <w:pStyle w:val="TableParagraph"/>
              <w:spacing w:before="8" w:line="238" w:lineRule="exact"/>
              <w:ind w:right="100"/>
              <w:rPr>
                <w:sz w:val="20"/>
              </w:rPr>
            </w:pPr>
            <w:r>
              <w:rPr>
                <w:spacing w:val="-4"/>
                <w:w w:val="105"/>
                <w:sz w:val="20"/>
              </w:rPr>
              <w:t>8.55</w:t>
            </w:r>
          </w:p>
        </w:tc>
      </w:tr>
      <w:tr w:rsidR="003F3708" w14:paraId="06946383" w14:textId="77777777">
        <w:trPr>
          <w:trHeight w:val="265"/>
        </w:trPr>
        <w:tc>
          <w:tcPr>
            <w:tcW w:w="10208" w:type="dxa"/>
            <w:tcBorders>
              <w:top w:val="single" w:sz="2" w:space="0" w:color="000000"/>
              <w:bottom w:val="single" w:sz="2" w:space="0" w:color="000000"/>
            </w:tcBorders>
          </w:tcPr>
          <w:p w14:paraId="0352E7B6" w14:textId="77777777" w:rsidR="003F3708" w:rsidRDefault="005D069D">
            <w:pPr>
              <w:pStyle w:val="TableParagraph"/>
              <w:spacing w:before="8" w:line="238" w:lineRule="exact"/>
              <w:ind w:left="306"/>
              <w:jc w:val="left"/>
              <w:rPr>
                <w:sz w:val="20"/>
              </w:rPr>
            </w:pPr>
            <w:r>
              <w:rPr>
                <w:sz w:val="20"/>
              </w:rPr>
              <w:t>Council</w:t>
            </w:r>
            <w:r>
              <w:rPr>
                <w:spacing w:val="13"/>
                <w:sz w:val="20"/>
              </w:rPr>
              <w:t xml:space="preserve"> </w:t>
            </w:r>
            <w:r>
              <w:rPr>
                <w:sz w:val="20"/>
              </w:rPr>
              <w:t>Consent</w:t>
            </w:r>
            <w:r>
              <w:rPr>
                <w:spacing w:val="8"/>
                <w:sz w:val="20"/>
              </w:rPr>
              <w:t xml:space="preserve"> </w:t>
            </w:r>
            <w:r>
              <w:rPr>
                <w:sz w:val="20"/>
              </w:rPr>
              <w:t>-</w:t>
            </w:r>
            <w:r>
              <w:rPr>
                <w:spacing w:val="11"/>
                <w:sz w:val="20"/>
              </w:rPr>
              <w:t xml:space="preserve"> </w:t>
            </w:r>
            <w:r>
              <w:rPr>
                <w:sz w:val="20"/>
              </w:rPr>
              <w:t>Build</w:t>
            </w:r>
            <w:r>
              <w:rPr>
                <w:spacing w:val="11"/>
                <w:sz w:val="20"/>
              </w:rPr>
              <w:t xml:space="preserve"> </w:t>
            </w:r>
            <w:r>
              <w:rPr>
                <w:sz w:val="20"/>
              </w:rPr>
              <w:t>Over</w:t>
            </w:r>
            <w:r>
              <w:rPr>
                <w:spacing w:val="10"/>
                <w:sz w:val="20"/>
              </w:rPr>
              <w:t xml:space="preserve"> </w:t>
            </w:r>
            <w:r>
              <w:rPr>
                <w:spacing w:val="-2"/>
                <w:sz w:val="20"/>
              </w:rPr>
              <w:t>Easements</w:t>
            </w:r>
          </w:p>
        </w:tc>
        <w:tc>
          <w:tcPr>
            <w:tcW w:w="3085" w:type="dxa"/>
            <w:tcBorders>
              <w:top w:val="single" w:sz="2" w:space="0" w:color="000000"/>
              <w:bottom w:val="single" w:sz="2" w:space="0" w:color="000000"/>
            </w:tcBorders>
          </w:tcPr>
          <w:p w14:paraId="1E8FF1C8" w14:textId="77777777" w:rsidR="003F3708" w:rsidRDefault="005D069D">
            <w:pPr>
              <w:pStyle w:val="TableParagraph"/>
              <w:spacing w:before="8" w:line="238" w:lineRule="exact"/>
              <w:ind w:right="1006"/>
              <w:rPr>
                <w:sz w:val="20"/>
              </w:rPr>
            </w:pPr>
            <w:r>
              <w:rPr>
                <w:spacing w:val="-10"/>
                <w:w w:val="105"/>
                <w:sz w:val="20"/>
              </w:rPr>
              <w:t>A</w:t>
            </w:r>
          </w:p>
        </w:tc>
        <w:tc>
          <w:tcPr>
            <w:tcW w:w="2106" w:type="dxa"/>
            <w:tcBorders>
              <w:top w:val="single" w:sz="2" w:space="0" w:color="000000"/>
              <w:bottom w:val="single" w:sz="2" w:space="0" w:color="000000"/>
            </w:tcBorders>
          </w:tcPr>
          <w:p w14:paraId="133B5622" w14:textId="77777777" w:rsidR="003F3708" w:rsidRDefault="005D069D">
            <w:pPr>
              <w:pStyle w:val="TableParagraph"/>
              <w:spacing w:before="8" w:line="238" w:lineRule="exact"/>
              <w:ind w:left="365" w:right="1"/>
              <w:jc w:val="center"/>
              <w:rPr>
                <w:sz w:val="20"/>
              </w:rPr>
            </w:pPr>
            <w:r>
              <w:rPr>
                <w:spacing w:val="-10"/>
                <w:w w:val="105"/>
                <w:sz w:val="20"/>
              </w:rPr>
              <w:t>-</w:t>
            </w:r>
          </w:p>
        </w:tc>
        <w:tc>
          <w:tcPr>
            <w:tcW w:w="1836" w:type="dxa"/>
            <w:tcBorders>
              <w:top w:val="single" w:sz="2" w:space="0" w:color="000000"/>
              <w:bottom w:val="single" w:sz="2" w:space="0" w:color="000000"/>
            </w:tcBorders>
          </w:tcPr>
          <w:p w14:paraId="666423FA" w14:textId="77777777" w:rsidR="003F3708" w:rsidRDefault="005D069D">
            <w:pPr>
              <w:pStyle w:val="TableParagraph"/>
              <w:spacing w:before="8" w:line="238" w:lineRule="exact"/>
              <w:ind w:left="248" w:right="248"/>
              <w:jc w:val="center"/>
              <w:rPr>
                <w:b/>
                <w:sz w:val="20"/>
              </w:rPr>
            </w:pPr>
            <w:r>
              <w:rPr>
                <w:b/>
                <w:spacing w:val="-2"/>
                <w:w w:val="105"/>
                <w:sz w:val="20"/>
              </w:rPr>
              <w:t>448.50</w:t>
            </w:r>
          </w:p>
        </w:tc>
        <w:tc>
          <w:tcPr>
            <w:tcW w:w="1836" w:type="dxa"/>
            <w:tcBorders>
              <w:top w:val="single" w:sz="2" w:space="0" w:color="000000"/>
              <w:bottom w:val="single" w:sz="2" w:space="0" w:color="000000"/>
            </w:tcBorders>
          </w:tcPr>
          <w:p w14:paraId="2AC50E8E" w14:textId="77777777" w:rsidR="003F3708" w:rsidRDefault="005D069D">
            <w:pPr>
              <w:pStyle w:val="TableParagraph"/>
              <w:spacing w:before="8" w:line="238" w:lineRule="exact"/>
              <w:ind w:left="248" w:right="248"/>
              <w:jc w:val="center"/>
              <w:rPr>
                <w:sz w:val="20"/>
              </w:rPr>
            </w:pPr>
            <w:r>
              <w:rPr>
                <w:spacing w:val="-2"/>
                <w:w w:val="105"/>
                <w:sz w:val="20"/>
              </w:rPr>
              <w:t>333.00</w:t>
            </w:r>
          </w:p>
        </w:tc>
        <w:tc>
          <w:tcPr>
            <w:tcW w:w="1308" w:type="dxa"/>
            <w:tcBorders>
              <w:top w:val="single" w:sz="2" w:space="0" w:color="000000"/>
              <w:bottom w:val="single" w:sz="2" w:space="0" w:color="000000"/>
            </w:tcBorders>
          </w:tcPr>
          <w:p w14:paraId="64CC242B" w14:textId="77777777" w:rsidR="003F3708" w:rsidRDefault="005D069D">
            <w:pPr>
              <w:pStyle w:val="TableParagraph"/>
              <w:spacing w:before="8" w:line="238" w:lineRule="exact"/>
              <w:ind w:right="100"/>
              <w:rPr>
                <w:sz w:val="20"/>
              </w:rPr>
            </w:pPr>
            <w:r>
              <w:rPr>
                <w:spacing w:val="-2"/>
                <w:w w:val="105"/>
                <w:sz w:val="20"/>
              </w:rPr>
              <w:t>115.50</w:t>
            </w:r>
          </w:p>
        </w:tc>
      </w:tr>
      <w:tr w:rsidR="003F3708" w14:paraId="23DFE5EF" w14:textId="77777777">
        <w:trPr>
          <w:trHeight w:val="265"/>
        </w:trPr>
        <w:tc>
          <w:tcPr>
            <w:tcW w:w="10208" w:type="dxa"/>
            <w:tcBorders>
              <w:top w:val="single" w:sz="2" w:space="0" w:color="000000"/>
              <w:bottom w:val="single" w:sz="2" w:space="0" w:color="000000"/>
            </w:tcBorders>
          </w:tcPr>
          <w:p w14:paraId="05BA3C8F" w14:textId="77777777" w:rsidR="003F3708" w:rsidRDefault="005D069D">
            <w:pPr>
              <w:pStyle w:val="TableParagraph"/>
              <w:spacing w:before="8" w:line="238" w:lineRule="exact"/>
              <w:ind w:left="306"/>
              <w:jc w:val="left"/>
              <w:rPr>
                <w:sz w:val="20"/>
              </w:rPr>
            </w:pPr>
            <w:r>
              <w:rPr>
                <w:sz w:val="20"/>
              </w:rPr>
              <w:t>Council</w:t>
            </w:r>
            <w:r>
              <w:rPr>
                <w:spacing w:val="11"/>
                <w:sz w:val="20"/>
              </w:rPr>
              <w:t xml:space="preserve"> </w:t>
            </w:r>
            <w:r>
              <w:rPr>
                <w:sz w:val="20"/>
              </w:rPr>
              <w:t>Consent</w:t>
            </w:r>
            <w:r>
              <w:rPr>
                <w:spacing w:val="6"/>
                <w:sz w:val="20"/>
              </w:rPr>
              <w:t xml:space="preserve"> </w:t>
            </w:r>
            <w:r>
              <w:rPr>
                <w:sz w:val="20"/>
              </w:rPr>
              <w:t>-</w:t>
            </w:r>
            <w:r>
              <w:rPr>
                <w:spacing w:val="9"/>
                <w:sz w:val="20"/>
              </w:rPr>
              <w:t xml:space="preserve"> </w:t>
            </w:r>
            <w:r>
              <w:rPr>
                <w:sz w:val="20"/>
              </w:rPr>
              <w:t>Protection</w:t>
            </w:r>
            <w:r>
              <w:rPr>
                <w:spacing w:val="9"/>
                <w:sz w:val="20"/>
              </w:rPr>
              <w:t xml:space="preserve"> </w:t>
            </w:r>
            <w:r>
              <w:rPr>
                <w:sz w:val="20"/>
              </w:rPr>
              <w:t>of</w:t>
            </w:r>
            <w:r>
              <w:rPr>
                <w:spacing w:val="9"/>
                <w:sz w:val="20"/>
              </w:rPr>
              <w:t xml:space="preserve"> </w:t>
            </w:r>
            <w:r>
              <w:rPr>
                <w:sz w:val="20"/>
              </w:rPr>
              <w:t>the</w:t>
            </w:r>
            <w:r>
              <w:rPr>
                <w:spacing w:val="10"/>
                <w:sz w:val="20"/>
              </w:rPr>
              <w:t xml:space="preserve"> </w:t>
            </w:r>
            <w:r>
              <w:rPr>
                <w:spacing w:val="-2"/>
                <w:sz w:val="20"/>
              </w:rPr>
              <w:t>Public</w:t>
            </w:r>
          </w:p>
        </w:tc>
        <w:tc>
          <w:tcPr>
            <w:tcW w:w="3085" w:type="dxa"/>
            <w:tcBorders>
              <w:top w:val="single" w:sz="2" w:space="0" w:color="000000"/>
              <w:bottom w:val="single" w:sz="2" w:space="0" w:color="000000"/>
            </w:tcBorders>
          </w:tcPr>
          <w:p w14:paraId="54B1F49E" w14:textId="77777777" w:rsidR="003F3708" w:rsidRDefault="005D069D">
            <w:pPr>
              <w:pStyle w:val="TableParagraph"/>
              <w:spacing w:before="8" w:line="238" w:lineRule="exact"/>
              <w:ind w:right="1006"/>
              <w:rPr>
                <w:sz w:val="20"/>
              </w:rPr>
            </w:pPr>
            <w:r>
              <w:rPr>
                <w:spacing w:val="-10"/>
                <w:w w:val="105"/>
                <w:sz w:val="20"/>
              </w:rPr>
              <w:t>A</w:t>
            </w:r>
          </w:p>
        </w:tc>
        <w:tc>
          <w:tcPr>
            <w:tcW w:w="2106" w:type="dxa"/>
            <w:tcBorders>
              <w:top w:val="single" w:sz="2" w:space="0" w:color="000000"/>
              <w:bottom w:val="single" w:sz="2" w:space="0" w:color="000000"/>
            </w:tcBorders>
          </w:tcPr>
          <w:p w14:paraId="4A0233DB" w14:textId="77777777" w:rsidR="003F3708" w:rsidRDefault="005D069D">
            <w:pPr>
              <w:pStyle w:val="TableParagraph"/>
              <w:spacing w:before="8" w:line="238" w:lineRule="exact"/>
              <w:ind w:left="365" w:right="1"/>
              <w:jc w:val="center"/>
              <w:rPr>
                <w:sz w:val="20"/>
              </w:rPr>
            </w:pPr>
            <w:r>
              <w:rPr>
                <w:spacing w:val="-10"/>
                <w:w w:val="105"/>
                <w:sz w:val="20"/>
              </w:rPr>
              <w:t>-</w:t>
            </w:r>
          </w:p>
        </w:tc>
        <w:tc>
          <w:tcPr>
            <w:tcW w:w="1836" w:type="dxa"/>
            <w:tcBorders>
              <w:top w:val="single" w:sz="2" w:space="0" w:color="000000"/>
              <w:bottom w:val="single" w:sz="2" w:space="0" w:color="000000"/>
            </w:tcBorders>
          </w:tcPr>
          <w:p w14:paraId="518C25F5" w14:textId="77777777" w:rsidR="003F3708" w:rsidRDefault="005D069D">
            <w:pPr>
              <w:pStyle w:val="TableParagraph"/>
              <w:spacing w:before="8" w:line="238" w:lineRule="exact"/>
              <w:ind w:left="248" w:right="248"/>
              <w:jc w:val="center"/>
              <w:rPr>
                <w:b/>
                <w:sz w:val="20"/>
              </w:rPr>
            </w:pPr>
            <w:r>
              <w:rPr>
                <w:b/>
                <w:spacing w:val="-2"/>
                <w:w w:val="105"/>
                <w:sz w:val="20"/>
              </w:rPr>
              <w:t>325.10</w:t>
            </w:r>
          </w:p>
        </w:tc>
        <w:tc>
          <w:tcPr>
            <w:tcW w:w="1836" w:type="dxa"/>
            <w:tcBorders>
              <w:top w:val="single" w:sz="2" w:space="0" w:color="000000"/>
              <w:bottom w:val="single" w:sz="2" w:space="0" w:color="000000"/>
            </w:tcBorders>
          </w:tcPr>
          <w:p w14:paraId="08991A33" w14:textId="77777777" w:rsidR="003F3708" w:rsidRDefault="005D069D">
            <w:pPr>
              <w:pStyle w:val="TableParagraph"/>
              <w:spacing w:before="8" w:line="238" w:lineRule="exact"/>
              <w:ind w:left="248" w:right="248"/>
              <w:jc w:val="center"/>
              <w:rPr>
                <w:sz w:val="20"/>
              </w:rPr>
            </w:pPr>
            <w:r>
              <w:rPr>
                <w:spacing w:val="-2"/>
                <w:w w:val="105"/>
                <w:sz w:val="20"/>
              </w:rPr>
              <w:t>316.40</w:t>
            </w:r>
          </w:p>
        </w:tc>
        <w:tc>
          <w:tcPr>
            <w:tcW w:w="1308" w:type="dxa"/>
            <w:tcBorders>
              <w:top w:val="single" w:sz="2" w:space="0" w:color="000000"/>
              <w:bottom w:val="single" w:sz="2" w:space="0" w:color="000000"/>
            </w:tcBorders>
          </w:tcPr>
          <w:p w14:paraId="748EC31B" w14:textId="77777777" w:rsidR="003F3708" w:rsidRDefault="005D069D">
            <w:pPr>
              <w:pStyle w:val="TableParagraph"/>
              <w:spacing w:before="8" w:line="238" w:lineRule="exact"/>
              <w:ind w:right="100"/>
              <w:rPr>
                <w:sz w:val="20"/>
              </w:rPr>
            </w:pPr>
            <w:r>
              <w:rPr>
                <w:spacing w:val="-4"/>
                <w:w w:val="105"/>
                <w:sz w:val="20"/>
              </w:rPr>
              <w:t>8.70</w:t>
            </w:r>
          </w:p>
        </w:tc>
      </w:tr>
      <w:tr w:rsidR="003F3708" w14:paraId="446891F6" w14:textId="77777777">
        <w:trPr>
          <w:trHeight w:val="265"/>
        </w:trPr>
        <w:tc>
          <w:tcPr>
            <w:tcW w:w="10208" w:type="dxa"/>
            <w:tcBorders>
              <w:top w:val="single" w:sz="2" w:space="0" w:color="000000"/>
              <w:bottom w:val="single" w:sz="2" w:space="0" w:color="000000"/>
            </w:tcBorders>
          </w:tcPr>
          <w:p w14:paraId="5F84D6DE" w14:textId="77777777" w:rsidR="003F3708" w:rsidRDefault="005D069D">
            <w:pPr>
              <w:pStyle w:val="TableParagraph"/>
              <w:spacing w:before="8" w:line="238" w:lineRule="exact"/>
              <w:ind w:left="306"/>
              <w:jc w:val="left"/>
              <w:rPr>
                <w:sz w:val="20"/>
              </w:rPr>
            </w:pPr>
            <w:r>
              <w:rPr>
                <w:sz w:val="20"/>
              </w:rPr>
              <w:t>Council</w:t>
            </w:r>
            <w:r>
              <w:rPr>
                <w:spacing w:val="16"/>
                <w:sz w:val="20"/>
              </w:rPr>
              <w:t xml:space="preserve"> </w:t>
            </w:r>
            <w:r>
              <w:rPr>
                <w:sz w:val="20"/>
              </w:rPr>
              <w:t>Consent</w:t>
            </w:r>
            <w:r>
              <w:rPr>
                <w:spacing w:val="11"/>
                <w:sz w:val="20"/>
              </w:rPr>
              <w:t xml:space="preserve"> </w:t>
            </w:r>
            <w:r>
              <w:rPr>
                <w:sz w:val="20"/>
              </w:rPr>
              <w:t>-</w:t>
            </w:r>
            <w:r>
              <w:rPr>
                <w:spacing w:val="14"/>
                <w:sz w:val="20"/>
              </w:rPr>
              <w:t xml:space="preserve"> </w:t>
            </w:r>
            <w:r>
              <w:rPr>
                <w:sz w:val="20"/>
              </w:rPr>
              <w:t>Council</w:t>
            </w:r>
            <w:r>
              <w:rPr>
                <w:spacing w:val="16"/>
                <w:sz w:val="20"/>
              </w:rPr>
              <w:t xml:space="preserve"> </w:t>
            </w:r>
            <w:r>
              <w:rPr>
                <w:sz w:val="20"/>
              </w:rPr>
              <w:t>Comments</w:t>
            </w:r>
            <w:r>
              <w:rPr>
                <w:spacing w:val="13"/>
                <w:sz w:val="20"/>
              </w:rPr>
              <w:t xml:space="preserve"> </w:t>
            </w:r>
            <w:r>
              <w:rPr>
                <w:sz w:val="20"/>
              </w:rPr>
              <w:t>(Built</w:t>
            </w:r>
            <w:r>
              <w:rPr>
                <w:spacing w:val="12"/>
                <w:sz w:val="20"/>
              </w:rPr>
              <w:t xml:space="preserve"> </w:t>
            </w:r>
            <w:r>
              <w:rPr>
                <w:sz w:val="20"/>
              </w:rPr>
              <w:t>without</w:t>
            </w:r>
            <w:r>
              <w:rPr>
                <w:spacing w:val="11"/>
                <w:sz w:val="20"/>
              </w:rPr>
              <w:t xml:space="preserve"> </w:t>
            </w:r>
            <w:r>
              <w:rPr>
                <w:sz w:val="20"/>
              </w:rPr>
              <w:t>Council</w:t>
            </w:r>
            <w:r>
              <w:rPr>
                <w:spacing w:val="16"/>
                <w:sz w:val="20"/>
              </w:rPr>
              <w:t xml:space="preserve"> </w:t>
            </w:r>
            <w:r>
              <w:rPr>
                <w:spacing w:val="-2"/>
                <w:sz w:val="20"/>
              </w:rPr>
              <w:t>Consent)</w:t>
            </w:r>
          </w:p>
        </w:tc>
        <w:tc>
          <w:tcPr>
            <w:tcW w:w="3085" w:type="dxa"/>
            <w:tcBorders>
              <w:top w:val="single" w:sz="2" w:space="0" w:color="000000"/>
              <w:bottom w:val="single" w:sz="2" w:space="0" w:color="000000"/>
            </w:tcBorders>
          </w:tcPr>
          <w:p w14:paraId="0633E2B6" w14:textId="77777777" w:rsidR="003F3708" w:rsidRDefault="005D069D">
            <w:pPr>
              <w:pStyle w:val="TableParagraph"/>
              <w:spacing w:before="8" w:line="238" w:lineRule="exact"/>
              <w:ind w:right="1003"/>
              <w:rPr>
                <w:sz w:val="20"/>
              </w:rPr>
            </w:pPr>
            <w:r>
              <w:rPr>
                <w:spacing w:val="-10"/>
                <w:w w:val="105"/>
                <w:sz w:val="20"/>
              </w:rPr>
              <w:t>D</w:t>
            </w:r>
          </w:p>
        </w:tc>
        <w:tc>
          <w:tcPr>
            <w:tcW w:w="2106" w:type="dxa"/>
            <w:tcBorders>
              <w:top w:val="single" w:sz="2" w:space="0" w:color="000000"/>
              <w:bottom w:val="single" w:sz="2" w:space="0" w:color="000000"/>
            </w:tcBorders>
          </w:tcPr>
          <w:p w14:paraId="0F8D0E5A" w14:textId="77777777" w:rsidR="003F3708" w:rsidRDefault="005D069D">
            <w:pPr>
              <w:pStyle w:val="TableParagraph"/>
              <w:spacing w:before="8" w:line="238" w:lineRule="exact"/>
              <w:ind w:right="629"/>
              <w:rPr>
                <w:sz w:val="20"/>
              </w:rPr>
            </w:pPr>
            <w:r>
              <w:rPr>
                <w:spacing w:val="-2"/>
                <w:w w:val="105"/>
                <w:sz w:val="20"/>
              </w:rPr>
              <w:t>41.36</w:t>
            </w:r>
          </w:p>
        </w:tc>
        <w:tc>
          <w:tcPr>
            <w:tcW w:w="1836" w:type="dxa"/>
            <w:tcBorders>
              <w:top w:val="single" w:sz="2" w:space="0" w:color="000000"/>
              <w:bottom w:val="single" w:sz="2" w:space="0" w:color="000000"/>
            </w:tcBorders>
          </w:tcPr>
          <w:p w14:paraId="316C48F2" w14:textId="77777777" w:rsidR="003F3708" w:rsidRDefault="005D069D">
            <w:pPr>
              <w:pStyle w:val="TableParagraph"/>
              <w:spacing w:before="8" w:line="238" w:lineRule="exact"/>
              <w:ind w:left="248" w:right="248"/>
              <w:jc w:val="center"/>
              <w:rPr>
                <w:b/>
                <w:sz w:val="20"/>
              </w:rPr>
            </w:pPr>
            <w:r>
              <w:rPr>
                <w:b/>
                <w:spacing w:val="-2"/>
                <w:w w:val="105"/>
                <w:sz w:val="20"/>
              </w:rPr>
              <w:t>455.00</w:t>
            </w:r>
          </w:p>
        </w:tc>
        <w:tc>
          <w:tcPr>
            <w:tcW w:w="1836" w:type="dxa"/>
            <w:tcBorders>
              <w:top w:val="single" w:sz="2" w:space="0" w:color="000000"/>
              <w:bottom w:val="single" w:sz="2" w:space="0" w:color="000000"/>
            </w:tcBorders>
          </w:tcPr>
          <w:p w14:paraId="223732E0" w14:textId="77777777" w:rsidR="003F3708" w:rsidRDefault="005D069D">
            <w:pPr>
              <w:pStyle w:val="TableParagraph"/>
              <w:spacing w:before="8" w:line="238" w:lineRule="exact"/>
              <w:ind w:left="248" w:right="248"/>
              <w:jc w:val="center"/>
              <w:rPr>
                <w:sz w:val="20"/>
              </w:rPr>
            </w:pPr>
            <w:r>
              <w:rPr>
                <w:spacing w:val="-2"/>
                <w:w w:val="105"/>
                <w:sz w:val="20"/>
              </w:rPr>
              <w:t>435.00</w:t>
            </w:r>
          </w:p>
        </w:tc>
        <w:tc>
          <w:tcPr>
            <w:tcW w:w="1308" w:type="dxa"/>
            <w:tcBorders>
              <w:top w:val="single" w:sz="2" w:space="0" w:color="000000"/>
              <w:bottom w:val="single" w:sz="2" w:space="0" w:color="000000"/>
            </w:tcBorders>
          </w:tcPr>
          <w:p w14:paraId="3AA76F60" w14:textId="77777777" w:rsidR="003F3708" w:rsidRDefault="005D069D">
            <w:pPr>
              <w:pStyle w:val="TableParagraph"/>
              <w:spacing w:before="8" w:line="238" w:lineRule="exact"/>
              <w:ind w:right="100"/>
              <w:rPr>
                <w:sz w:val="20"/>
              </w:rPr>
            </w:pPr>
            <w:r>
              <w:rPr>
                <w:spacing w:val="-2"/>
                <w:w w:val="105"/>
                <w:sz w:val="20"/>
              </w:rPr>
              <w:t>20.00</w:t>
            </w:r>
          </w:p>
        </w:tc>
      </w:tr>
      <w:tr w:rsidR="003F3708" w14:paraId="3B20DBAF" w14:textId="77777777">
        <w:trPr>
          <w:trHeight w:val="265"/>
        </w:trPr>
        <w:tc>
          <w:tcPr>
            <w:tcW w:w="10208" w:type="dxa"/>
            <w:tcBorders>
              <w:top w:val="single" w:sz="2" w:space="0" w:color="000000"/>
              <w:bottom w:val="single" w:sz="2" w:space="0" w:color="000000"/>
            </w:tcBorders>
          </w:tcPr>
          <w:p w14:paraId="7AB46D45" w14:textId="77777777" w:rsidR="003F3708" w:rsidRDefault="005D069D">
            <w:pPr>
              <w:pStyle w:val="TableParagraph"/>
              <w:spacing w:before="8" w:line="238" w:lineRule="exact"/>
              <w:ind w:left="306"/>
              <w:jc w:val="left"/>
              <w:rPr>
                <w:sz w:val="20"/>
              </w:rPr>
            </w:pPr>
            <w:r>
              <w:rPr>
                <w:sz w:val="20"/>
              </w:rPr>
              <w:t>Council</w:t>
            </w:r>
            <w:r>
              <w:rPr>
                <w:spacing w:val="17"/>
                <w:sz w:val="20"/>
              </w:rPr>
              <w:t xml:space="preserve"> </w:t>
            </w:r>
            <w:r>
              <w:rPr>
                <w:sz w:val="20"/>
              </w:rPr>
              <w:t>Consent</w:t>
            </w:r>
            <w:r>
              <w:rPr>
                <w:spacing w:val="13"/>
                <w:sz w:val="20"/>
              </w:rPr>
              <w:t xml:space="preserve"> </w:t>
            </w:r>
            <w:r>
              <w:rPr>
                <w:sz w:val="20"/>
              </w:rPr>
              <w:t>-</w:t>
            </w:r>
            <w:r>
              <w:rPr>
                <w:spacing w:val="15"/>
                <w:sz w:val="20"/>
              </w:rPr>
              <w:t xml:space="preserve"> </w:t>
            </w:r>
            <w:r>
              <w:rPr>
                <w:sz w:val="20"/>
              </w:rPr>
              <w:t>Adjoining</w:t>
            </w:r>
            <w:r>
              <w:rPr>
                <w:spacing w:val="18"/>
                <w:sz w:val="20"/>
              </w:rPr>
              <w:t xml:space="preserve"> </w:t>
            </w:r>
            <w:r>
              <w:rPr>
                <w:sz w:val="20"/>
              </w:rPr>
              <w:t>Neighbours</w:t>
            </w:r>
            <w:r>
              <w:rPr>
                <w:spacing w:val="15"/>
                <w:sz w:val="20"/>
              </w:rPr>
              <w:t xml:space="preserve"> </w:t>
            </w:r>
            <w:r>
              <w:rPr>
                <w:sz w:val="20"/>
              </w:rPr>
              <w:t>Comments</w:t>
            </w:r>
            <w:r>
              <w:rPr>
                <w:spacing w:val="15"/>
                <w:sz w:val="20"/>
              </w:rPr>
              <w:t xml:space="preserve"> </w:t>
            </w:r>
            <w:r>
              <w:rPr>
                <w:sz w:val="20"/>
              </w:rPr>
              <w:t>-</w:t>
            </w:r>
            <w:r>
              <w:rPr>
                <w:spacing w:val="15"/>
                <w:sz w:val="20"/>
              </w:rPr>
              <w:t xml:space="preserve"> </w:t>
            </w:r>
            <w:r>
              <w:rPr>
                <w:sz w:val="20"/>
              </w:rPr>
              <w:t>Council</w:t>
            </w:r>
            <w:r>
              <w:rPr>
                <w:spacing w:val="18"/>
                <w:sz w:val="20"/>
              </w:rPr>
              <w:t xml:space="preserve"> </w:t>
            </w:r>
            <w:r>
              <w:rPr>
                <w:sz w:val="20"/>
              </w:rPr>
              <w:t>Advertising</w:t>
            </w:r>
            <w:r>
              <w:rPr>
                <w:spacing w:val="18"/>
                <w:sz w:val="20"/>
              </w:rPr>
              <w:t xml:space="preserve"> </w:t>
            </w:r>
            <w:r>
              <w:rPr>
                <w:sz w:val="20"/>
              </w:rPr>
              <w:t>(Charge</w:t>
            </w:r>
            <w:r>
              <w:rPr>
                <w:spacing w:val="16"/>
                <w:sz w:val="20"/>
              </w:rPr>
              <w:t xml:space="preserve"> </w:t>
            </w:r>
            <w:r>
              <w:rPr>
                <w:sz w:val="20"/>
              </w:rPr>
              <w:t>per</w:t>
            </w:r>
            <w:r>
              <w:rPr>
                <w:spacing w:val="15"/>
                <w:sz w:val="20"/>
              </w:rPr>
              <w:t xml:space="preserve"> </w:t>
            </w:r>
            <w:r>
              <w:rPr>
                <w:spacing w:val="-2"/>
                <w:sz w:val="20"/>
              </w:rPr>
              <w:t>Property)</w:t>
            </w:r>
          </w:p>
        </w:tc>
        <w:tc>
          <w:tcPr>
            <w:tcW w:w="3085" w:type="dxa"/>
            <w:tcBorders>
              <w:top w:val="single" w:sz="2" w:space="0" w:color="000000"/>
              <w:bottom w:val="single" w:sz="2" w:space="0" w:color="000000"/>
            </w:tcBorders>
          </w:tcPr>
          <w:p w14:paraId="76D0E746" w14:textId="77777777" w:rsidR="003F3708" w:rsidRDefault="005D069D">
            <w:pPr>
              <w:pStyle w:val="TableParagraph"/>
              <w:spacing w:before="8" w:line="238" w:lineRule="exact"/>
              <w:ind w:right="1003"/>
              <w:rPr>
                <w:sz w:val="20"/>
              </w:rPr>
            </w:pPr>
            <w:r>
              <w:rPr>
                <w:spacing w:val="-10"/>
                <w:w w:val="105"/>
                <w:sz w:val="20"/>
              </w:rPr>
              <w:t>D</w:t>
            </w:r>
          </w:p>
        </w:tc>
        <w:tc>
          <w:tcPr>
            <w:tcW w:w="2106" w:type="dxa"/>
            <w:tcBorders>
              <w:top w:val="single" w:sz="2" w:space="0" w:color="000000"/>
              <w:bottom w:val="single" w:sz="2" w:space="0" w:color="000000"/>
            </w:tcBorders>
          </w:tcPr>
          <w:p w14:paraId="47456855" w14:textId="77777777" w:rsidR="003F3708" w:rsidRDefault="005D069D">
            <w:pPr>
              <w:pStyle w:val="TableParagraph"/>
              <w:spacing w:before="8" w:line="238" w:lineRule="exact"/>
              <w:ind w:right="629"/>
              <w:rPr>
                <w:sz w:val="20"/>
              </w:rPr>
            </w:pPr>
            <w:r>
              <w:rPr>
                <w:spacing w:val="-4"/>
                <w:w w:val="105"/>
                <w:sz w:val="20"/>
              </w:rPr>
              <w:t>6.64</w:t>
            </w:r>
          </w:p>
        </w:tc>
        <w:tc>
          <w:tcPr>
            <w:tcW w:w="1836" w:type="dxa"/>
            <w:tcBorders>
              <w:top w:val="single" w:sz="2" w:space="0" w:color="000000"/>
              <w:bottom w:val="single" w:sz="2" w:space="0" w:color="000000"/>
            </w:tcBorders>
          </w:tcPr>
          <w:p w14:paraId="4CC0611D" w14:textId="77777777" w:rsidR="003F3708" w:rsidRDefault="005D069D">
            <w:pPr>
              <w:pStyle w:val="TableParagraph"/>
              <w:spacing w:before="8" w:line="238" w:lineRule="exact"/>
              <w:ind w:left="248" w:right="144"/>
              <w:jc w:val="center"/>
              <w:rPr>
                <w:b/>
                <w:sz w:val="20"/>
              </w:rPr>
            </w:pPr>
            <w:r>
              <w:rPr>
                <w:b/>
                <w:spacing w:val="-2"/>
                <w:w w:val="105"/>
                <w:sz w:val="20"/>
              </w:rPr>
              <w:t>73.00</w:t>
            </w:r>
          </w:p>
        </w:tc>
        <w:tc>
          <w:tcPr>
            <w:tcW w:w="1836" w:type="dxa"/>
            <w:tcBorders>
              <w:top w:val="single" w:sz="2" w:space="0" w:color="000000"/>
              <w:bottom w:val="single" w:sz="2" w:space="0" w:color="000000"/>
            </w:tcBorders>
          </w:tcPr>
          <w:p w14:paraId="0B5A8661" w14:textId="77777777" w:rsidR="003F3708" w:rsidRDefault="005D069D">
            <w:pPr>
              <w:pStyle w:val="TableParagraph"/>
              <w:spacing w:before="8" w:line="238" w:lineRule="exact"/>
              <w:ind w:left="248" w:right="144"/>
              <w:jc w:val="center"/>
              <w:rPr>
                <w:sz w:val="20"/>
              </w:rPr>
            </w:pPr>
            <w:r>
              <w:rPr>
                <w:spacing w:val="-2"/>
                <w:w w:val="105"/>
                <w:sz w:val="20"/>
              </w:rPr>
              <w:t>70.00</w:t>
            </w:r>
          </w:p>
        </w:tc>
        <w:tc>
          <w:tcPr>
            <w:tcW w:w="1308" w:type="dxa"/>
            <w:tcBorders>
              <w:top w:val="single" w:sz="2" w:space="0" w:color="000000"/>
              <w:bottom w:val="single" w:sz="2" w:space="0" w:color="000000"/>
            </w:tcBorders>
          </w:tcPr>
          <w:p w14:paraId="2AE1FFD8" w14:textId="77777777" w:rsidR="003F3708" w:rsidRDefault="005D069D">
            <w:pPr>
              <w:pStyle w:val="TableParagraph"/>
              <w:spacing w:before="8" w:line="238" w:lineRule="exact"/>
              <w:ind w:right="100"/>
              <w:rPr>
                <w:sz w:val="20"/>
              </w:rPr>
            </w:pPr>
            <w:r>
              <w:rPr>
                <w:spacing w:val="-4"/>
                <w:w w:val="105"/>
                <w:sz w:val="20"/>
              </w:rPr>
              <w:t>3.00</w:t>
            </w:r>
          </w:p>
        </w:tc>
      </w:tr>
      <w:tr w:rsidR="003F3708" w14:paraId="2A5F9B3E" w14:textId="77777777">
        <w:trPr>
          <w:trHeight w:val="265"/>
        </w:trPr>
        <w:tc>
          <w:tcPr>
            <w:tcW w:w="10208" w:type="dxa"/>
            <w:tcBorders>
              <w:top w:val="single" w:sz="2" w:space="0" w:color="000000"/>
              <w:bottom w:val="single" w:sz="2" w:space="0" w:color="000000"/>
            </w:tcBorders>
          </w:tcPr>
          <w:p w14:paraId="769896B9" w14:textId="77777777" w:rsidR="003F3708" w:rsidRDefault="005D069D">
            <w:pPr>
              <w:pStyle w:val="TableParagraph"/>
              <w:spacing w:before="8" w:line="238" w:lineRule="exact"/>
              <w:ind w:left="306"/>
              <w:jc w:val="left"/>
              <w:rPr>
                <w:sz w:val="20"/>
              </w:rPr>
            </w:pPr>
            <w:r>
              <w:rPr>
                <w:sz w:val="20"/>
              </w:rPr>
              <w:t>Council</w:t>
            </w:r>
            <w:r>
              <w:rPr>
                <w:spacing w:val="18"/>
                <w:sz w:val="20"/>
              </w:rPr>
              <w:t xml:space="preserve"> </w:t>
            </w:r>
            <w:r>
              <w:rPr>
                <w:sz w:val="20"/>
              </w:rPr>
              <w:t>Consent</w:t>
            </w:r>
            <w:r>
              <w:rPr>
                <w:spacing w:val="13"/>
                <w:sz w:val="20"/>
              </w:rPr>
              <w:t xml:space="preserve"> </w:t>
            </w:r>
            <w:r>
              <w:rPr>
                <w:sz w:val="20"/>
              </w:rPr>
              <w:t>-</w:t>
            </w:r>
            <w:r>
              <w:rPr>
                <w:spacing w:val="16"/>
                <w:sz w:val="20"/>
              </w:rPr>
              <w:t xml:space="preserve"> </w:t>
            </w:r>
            <w:r w:rsidR="007F63CF">
              <w:rPr>
                <w:sz w:val="20"/>
              </w:rPr>
              <w:t>Administrative</w:t>
            </w:r>
            <w:r>
              <w:rPr>
                <w:spacing w:val="17"/>
                <w:sz w:val="20"/>
              </w:rPr>
              <w:t xml:space="preserve"> </w:t>
            </w:r>
            <w:r>
              <w:rPr>
                <w:sz w:val="20"/>
              </w:rPr>
              <w:t>Fee</w:t>
            </w:r>
            <w:r>
              <w:rPr>
                <w:spacing w:val="17"/>
                <w:sz w:val="20"/>
              </w:rPr>
              <w:t xml:space="preserve"> </w:t>
            </w:r>
            <w:r>
              <w:rPr>
                <w:sz w:val="20"/>
              </w:rPr>
              <w:t>(Re-</w:t>
            </w:r>
            <w:r>
              <w:rPr>
                <w:spacing w:val="-2"/>
                <w:sz w:val="20"/>
              </w:rPr>
              <w:t>stamping)</w:t>
            </w:r>
          </w:p>
        </w:tc>
        <w:tc>
          <w:tcPr>
            <w:tcW w:w="3085" w:type="dxa"/>
            <w:tcBorders>
              <w:top w:val="single" w:sz="2" w:space="0" w:color="000000"/>
              <w:bottom w:val="single" w:sz="2" w:space="0" w:color="000000"/>
            </w:tcBorders>
          </w:tcPr>
          <w:p w14:paraId="56DB225A" w14:textId="77777777" w:rsidR="003F3708" w:rsidRDefault="005D069D">
            <w:pPr>
              <w:pStyle w:val="TableParagraph"/>
              <w:spacing w:before="8" w:line="238" w:lineRule="exact"/>
              <w:ind w:right="1003"/>
              <w:rPr>
                <w:sz w:val="20"/>
              </w:rPr>
            </w:pPr>
            <w:r>
              <w:rPr>
                <w:spacing w:val="-10"/>
                <w:w w:val="105"/>
                <w:sz w:val="20"/>
              </w:rPr>
              <w:t>D</w:t>
            </w:r>
          </w:p>
        </w:tc>
        <w:tc>
          <w:tcPr>
            <w:tcW w:w="2106" w:type="dxa"/>
            <w:tcBorders>
              <w:top w:val="single" w:sz="2" w:space="0" w:color="000000"/>
              <w:bottom w:val="single" w:sz="2" w:space="0" w:color="000000"/>
            </w:tcBorders>
          </w:tcPr>
          <w:p w14:paraId="2FC1CD4F" w14:textId="77777777" w:rsidR="003F3708" w:rsidRDefault="005D069D">
            <w:pPr>
              <w:pStyle w:val="TableParagraph"/>
              <w:spacing w:before="8" w:line="238" w:lineRule="exact"/>
              <w:ind w:right="629"/>
              <w:rPr>
                <w:sz w:val="20"/>
              </w:rPr>
            </w:pPr>
            <w:r>
              <w:rPr>
                <w:spacing w:val="-4"/>
                <w:w w:val="105"/>
                <w:sz w:val="20"/>
              </w:rPr>
              <w:t>6.64</w:t>
            </w:r>
          </w:p>
        </w:tc>
        <w:tc>
          <w:tcPr>
            <w:tcW w:w="1836" w:type="dxa"/>
            <w:tcBorders>
              <w:top w:val="single" w:sz="2" w:space="0" w:color="000000"/>
              <w:bottom w:val="single" w:sz="2" w:space="0" w:color="000000"/>
            </w:tcBorders>
          </w:tcPr>
          <w:p w14:paraId="38EE17C8" w14:textId="77777777" w:rsidR="003F3708" w:rsidRDefault="005D069D">
            <w:pPr>
              <w:pStyle w:val="TableParagraph"/>
              <w:spacing w:before="8" w:line="238" w:lineRule="exact"/>
              <w:ind w:left="248" w:right="144"/>
              <w:jc w:val="center"/>
              <w:rPr>
                <w:b/>
                <w:sz w:val="20"/>
              </w:rPr>
            </w:pPr>
            <w:r>
              <w:rPr>
                <w:b/>
                <w:spacing w:val="-2"/>
                <w:w w:val="105"/>
                <w:sz w:val="20"/>
              </w:rPr>
              <w:t>73.00</w:t>
            </w:r>
          </w:p>
        </w:tc>
        <w:tc>
          <w:tcPr>
            <w:tcW w:w="1836" w:type="dxa"/>
            <w:tcBorders>
              <w:top w:val="single" w:sz="2" w:space="0" w:color="000000"/>
              <w:bottom w:val="single" w:sz="2" w:space="0" w:color="000000"/>
            </w:tcBorders>
          </w:tcPr>
          <w:p w14:paraId="21132375" w14:textId="77777777" w:rsidR="003F3708" w:rsidRDefault="005D069D">
            <w:pPr>
              <w:pStyle w:val="TableParagraph"/>
              <w:spacing w:before="8" w:line="238" w:lineRule="exact"/>
              <w:ind w:left="248" w:right="144"/>
              <w:jc w:val="center"/>
              <w:rPr>
                <w:sz w:val="20"/>
              </w:rPr>
            </w:pPr>
            <w:r>
              <w:rPr>
                <w:spacing w:val="-2"/>
                <w:w w:val="105"/>
                <w:sz w:val="20"/>
              </w:rPr>
              <w:t>70.00</w:t>
            </w:r>
          </w:p>
        </w:tc>
        <w:tc>
          <w:tcPr>
            <w:tcW w:w="1308" w:type="dxa"/>
            <w:tcBorders>
              <w:top w:val="single" w:sz="2" w:space="0" w:color="000000"/>
              <w:bottom w:val="single" w:sz="2" w:space="0" w:color="000000"/>
            </w:tcBorders>
          </w:tcPr>
          <w:p w14:paraId="76440423" w14:textId="77777777" w:rsidR="003F3708" w:rsidRDefault="005D069D">
            <w:pPr>
              <w:pStyle w:val="TableParagraph"/>
              <w:spacing w:before="8" w:line="238" w:lineRule="exact"/>
              <w:ind w:right="100"/>
              <w:rPr>
                <w:sz w:val="20"/>
              </w:rPr>
            </w:pPr>
            <w:r>
              <w:rPr>
                <w:spacing w:val="-4"/>
                <w:w w:val="105"/>
                <w:sz w:val="20"/>
              </w:rPr>
              <w:t>3.00</w:t>
            </w:r>
          </w:p>
        </w:tc>
      </w:tr>
      <w:tr w:rsidR="003F3708" w14:paraId="483BAC23" w14:textId="77777777">
        <w:trPr>
          <w:trHeight w:val="265"/>
        </w:trPr>
        <w:tc>
          <w:tcPr>
            <w:tcW w:w="10208" w:type="dxa"/>
            <w:tcBorders>
              <w:top w:val="single" w:sz="2" w:space="0" w:color="000000"/>
              <w:bottom w:val="single" w:sz="2" w:space="0" w:color="000000"/>
            </w:tcBorders>
          </w:tcPr>
          <w:p w14:paraId="30D35BFC" w14:textId="77777777" w:rsidR="003F3708" w:rsidRDefault="005D069D">
            <w:pPr>
              <w:pStyle w:val="TableParagraph"/>
              <w:spacing w:before="8" w:line="238" w:lineRule="exact"/>
              <w:ind w:left="306"/>
              <w:jc w:val="left"/>
              <w:rPr>
                <w:sz w:val="20"/>
              </w:rPr>
            </w:pPr>
            <w:r>
              <w:rPr>
                <w:sz w:val="20"/>
              </w:rPr>
              <w:t>Council</w:t>
            </w:r>
            <w:r>
              <w:rPr>
                <w:spacing w:val="12"/>
                <w:sz w:val="20"/>
              </w:rPr>
              <w:t xml:space="preserve"> </w:t>
            </w:r>
            <w:r>
              <w:rPr>
                <w:sz w:val="20"/>
              </w:rPr>
              <w:t>Consent</w:t>
            </w:r>
            <w:r>
              <w:rPr>
                <w:spacing w:val="7"/>
                <w:sz w:val="20"/>
              </w:rPr>
              <w:t xml:space="preserve"> </w:t>
            </w:r>
            <w:r>
              <w:rPr>
                <w:sz w:val="20"/>
              </w:rPr>
              <w:t>-</w:t>
            </w:r>
            <w:r>
              <w:rPr>
                <w:spacing w:val="9"/>
                <w:sz w:val="20"/>
              </w:rPr>
              <w:t xml:space="preserve"> </w:t>
            </w:r>
            <w:r w:rsidR="007F63CF">
              <w:rPr>
                <w:sz w:val="20"/>
              </w:rPr>
              <w:t>Extension</w:t>
            </w:r>
            <w:r>
              <w:rPr>
                <w:spacing w:val="10"/>
                <w:sz w:val="20"/>
              </w:rPr>
              <w:t xml:space="preserve"> </w:t>
            </w:r>
            <w:r>
              <w:rPr>
                <w:sz w:val="20"/>
              </w:rPr>
              <w:t>of</w:t>
            </w:r>
            <w:r>
              <w:rPr>
                <w:spacing w:val="10"/>
                <w:sz w:val="20"/>
              </w:rPr>
              <w:t xml:space="preserve"> </w:t>
            </w:r>
            <w:r>
              <w:rPr>
                <w:spacing w:val="-4"/>
                <w:sz w:val="20"/>
              </w:rPr>
              <w:t>Time</w:t>
            </w:r>
          </w:p>
        </w:tc>
        <w:tc>
          <w:tcPr>
            <w:tcW w:w="3085" w:type="dxa"/>
            <w:tcBorders>
              <w:top w:val="single" w:sz="2" w:space="0" w:color="000000"/>
              <w:bottom w:val="single" w:sz="2" w:space="0" w:color="000000"/>
            </w:tcBorders>
          </w:tcPr>
          <w:p w14:paraId="377CB0CF" w14:textId="77777777" w:rsidR="003F3708" w:rsidRDefault="005D069D">
            <w:pPr>
              <w:pStyle w:val="TableParagraph"/>
              <w:spacing w:before="8" w:line="238" w:lineRule="exact"/>
              <w:ind w:right="1003"/>
              <w:rPr>
                <w:sz w:val="20"/>
              </w:rPr>
            </w:pPr>
            <w:r>
              <w:rPr>
                <w:spacing w:val="-10"/>
                <w:w w:val="105"/>
                <w:sz w:val="20"/>
              </w:rPr>
              <w:t>D</w:t>
            </w:r>
          </w:p>
        </w:tc>
        <w:tc>
          <w:tcPr>
            <w:tcW w:w="2106" w:type="dxa"/>
            <w:tcBorders>
              <w:top w:val="single" w:sz="2" w:space="0" w:color="000000"/>
              <w:bottom w:val="single" w:sz="2" w:space="0" w:color="000000"/>
            </w:tcBorders>
          </w:tcPr>
          <w:p w14:paraId="4597BC02" w14:textId="77777777" w:rsidR="003F3708" w:rsidRDefault="005D069D">
            <w:pPr>
              <w:pStyle w:val="TableParagraph"/>
              <w:spacing w:before="8" w:line="238" w:lineRule="exact"/>
              <w:ind w:right="629"/>
              <w:rPr>
                <w:sz w:val="20"/>
              </w:rPr>
            </w:pPr>
            <w:r>
              <w:rPr>
                <w:spacing w:val="-4"/>
                <w:w w:val="105"/>
                <w:sz w:val="20"/>
              </w:rPr>
              <w:t>9.09</w:t>
            </w:r>
          </w:p>
        </w:tc>
        <w:tc>
          <w:tcPr>
            <w:tcW w:w="1836" w:type="dxa"/>
            <w:tcBorders>
              <w:top w:val="single" w:sz="2" w:space="0" w:color="000000"/>
              <w:bottom w:val="single" w:sz="2" w:space="0" w:color="000000"/>
            </w:tcBorders>
          </w:tcPr>
          <w:p w14:paraId="69146527" w14:textId="77777777" w:rsidR="003F3708" w:rsidRDefault="005D069D">
            <w:pPr>
              <w:pStyle w:val="TableParagraph"/>
              <w:spacing w:before="8" w:line="238" w:lineRule="exact"/>
              <w:ind w:left="248" w:right="248"/>
              <w:jc w:val="center"/>
              <w:rPr>
                <w:b/>
                <w:sz w:val="20"/>
              </w:rPr>
            </w:pPr>
            <w:r>
              <w:rPr>
                <w:b/>
                <w:spacing w:val="-2"/>
                <w:w w:val="105"/>
                <w:sz w:val="20"/>
              </w:rPr>
              <w:t>100.00</w:t>
            </w:r>
          </w:p>
        </w:tc>
        <w:tc>
          <w:tcPr>
            <w:tcW w:w="1836" w:type="dxa"/>
            <w:tcBorders>
              <w:top w:val="single" w:sz="2" w:space="0" w:color="000000"/>
              <w:bottom w:val="single" w:sz="2" w:space="0" w:color="000000"/>
            </w:tcBorders>
          </w:tcPr>
          <w:p w14:paraId="4E796D7F" w14:textId="77777777" w:rsidR="003F3708" w:rsidRDefault="005D069D">
            <w:pPr>
              <w:pStyle w:val="TableParagraph"/>
              <w:spacing w:before="8" w:line="238" w:lineRule="exact"/>
              <w:ind w:left="248" w:right="248"/>
              <w:jc w:val="center"/>
              <w:rPr>
                <w:sz w:val="20"/>
              </w:rPr>
            </w:pPr>
            <w:r>
              <w:rPr>
                <w:spacing w:val="-2"/>
                <w:w w:val="105"/>
                <w:sz w:val="20"/>
              </w:rPr>
              <w:t>142.00</w:t>
            </w:r>
          </w:p>
        </w:tc>
        <w:tc>
          <w:tcPr>
            <w:tcW w:w="1308" w:type="dxa"/>
            <w:tcBorders>
              <w:top w:val="single" w:sz="2" w:space="0" w:color="000000"/>
              <w:bottom w:val="single" w:sz="2" w:space="0" w:color="000000"/>
            </w:tcBorders>
          </w:tcPr>
          <w:p w14:paraId="236A834B" w14:textId="77777777" w:rsidR="003F3708" w:rsidRDefault="005D069D">
            <w:pPr>
              <w:pStyle w:val="TableParagraph"/>
              <w:spacing w:before="8" w:line="238" w:lineRule="exact"/>
              <w:ind w:right="39"/>
              <w:rPr>
                <w:sz w:val="20"/>
              </w:rPr>
            </w:pPr>
            <w:r>
              <w:rPr>
                <w:spacing w:val="-2"/>
                <w:w w:val="105"/>
                <w:sz w:val="20"/>
              </w:rPr>
              <w:t>(42.00)</w:t>
            </w:r>
          </w:p>
        </w:tc>
      </w:tr>
      <w:tr w:rsidR="003F3708" w14:paraId="22F6AF36" w14:textId="77777777">
        <w:trPr>
          <w:trHeight w:val="265"/>
        </w:trPr>
        <w:tc>
          <w:tcPr>
            <w:tcW w:w="10208" w:type="dxa"/>
            <w:tcBorders>
              <w:top w:val="single" w:sz="2" w:space="0" w:color="000000"/>
              <w:bottom w:val="single" w:sz="2" w:space="0" w:color="000000"/>
            </w:tcBorders>
          </w:tcPr>
          <w:p w14:paraId="34479707" w14:textId="77777777" w:rsidR="003F3708" w:rsidRDefault="005D069D">
            <w:pPr>
              <w:pStyle w:val="TableParagraph"/>
              <w:spacing w:before="8" w:line="238" w:lineRule="exact"/>
              <w:ind w:left="306"/>
              <w:jc w:val="left"/>
              <w:rPr>
                <w:sz w:val="20"/>
              </w:rPr>
            </w:pPr>
            <w:r>
              <w:rPr>
                <w:sz w:val="20"/>
              </w:rPr>
              <w:t>Council</w:t>
            </w:r>
            <w:r>
              <w:rPr>
                <w:spacing w:val="13"/>
                <w:sz w:val="20"/>
              </w:rPr>
              <w:t xml:space="preserve"> </w:t>
            </w:r>
            <w:r>
              <w:rPr>
                <w:sz w:val="20"/>
              </w:rPr>
              <w:t>Consent</w:t>
            </w:r>
            <w:r>
              <w:rPr>
                <w:spacing w:val="8"/>
                <w:sz w:val="20"/>
              </w:rPr>
              <w:t xml:space="preserve"> </w:t>
            </w:r>
            <w:r>
              <w:rPr>
                <w:sz w:val="20"/>
              </w:rPr>
              <w:t>-</w:t>
            </w:r>
            <w:r>
              <w:rPr>
                <w:spacing w:val="10"/>
                <w:sz w:val="20"/>
              </w:rPr>
              <w:t xml:space="preserve"> </w:t>
            </w:r>
            <w:r>
              <w:rPr>
                <w:spacing w:val="-2"/>
                <w:sz w:val="20"/>
              </w:rPr>
              <w:t>Amendment</w:t>
            </w:r>
          </w:p>
        </w:tc>
        <w:tc>
          <w:tcPr>
            <w:tcW w:w="3085" w:type="dxa"/>
            <w:tcBorders>
              <w:top w:val="single" w:sz="2" w:space="0" w:color="000000"/>
              <w:bottom w:val="single" w:sz="2" w:space="0" w:color="000000"/>
            </w:tcBorders>
          </w:tcPr>
          <w:p w14:paraId="3979B8FE" w14:textId="77777777" w:rsidR="003F3708" w:rsidRDefault="005D069D">
            <w:pPr>
              <w:pStyle w:val="TableParagraph"/>
              <w:spacing w:before="8" w:line="238" w:lineRule="exact"/>
              <w:ind w:right="1003"/>
              <w:rPr>
                <w:sz w:val="20"/>
              </w:rPr>
            </w:pPr>
            <w:r>
              <w:rPr>
                <w:spacing w:val="-10"/>
                <w:w w:val="105"/>
                <w:sz w:val="20"/>
              </w:rPr>
              <w:t>D</w:t>
            </w:r>
          </w:p>
        </w:tc>
        <w:tc>
          <w:tcPr>
            <w:tcW w:w="2106" w:type="dxa"/>
            <w:tcBorders>
              <w:top w:val="single" w:sz="2" w:space="0" w:color="000000"/>
              <w:bottom w:val="single" w:sz="2" w:space="0" w:color="000000"/>
            </w:tcBorders>
          </w:tcPr>
          <w:p w14:paraId="0DBAACC3" w14:textId="77777777" w:rsidR="003F3708" w:rsidRDefault="005D069D">
            <w:pPr>
              <w:pStyle w:val="TableParagraph"/>
              <w:spacing w:before="8" w:line="238" w:lineRule="exact"/>
              <w:ind w:right="629"/>
              <w:rPr>
                <w:sz w:val="20"/>
              </w:rPr>
            </w:pPr>
            <w:r>
              <w:rPr>
                <w:spacing w:val="-2"/>
                <w:w w:val="105"/>
                <w:sz w:val="20"/>
              </w:rPr>
              <w:t>17.82</w:t>
            </w:r>
          </w:p>
        </w:tc>
        <w:tc>
          <w:tcPr>
            <w:tcW w:w="1836" w:type="dxa"/>
            <w:tcBorders>
              <w:top w:val="single" w:sz="2" w:space="0" w:color="000000"/>
              <w:bottom w:val="single" w:sz="2" w:space="0" w:color="000000"/>
            </w:tcBorders>
          </w:tcPr>
          <w:p w14:paraId="4D826910" w14:textId="77777777" w:rsidR="003F3708" w:rsidRDefault="005D069D">
            <w:pPr>
              <w:pStyle w:val="TableParagraph"/>
              <w:spacing w:before="8" w:line="238" w:lineRule="exact"/>
              <w:ind w:left="248" w:right="248"/>
              <w:jc w:val="center"/>
              <w:rPr>
                <w:b/>
                <w:sz w:val="20"/>
              </w:rPr>
            </w:pPr>
            <w:r>
              <w:rPr>
                <w:b/>
                <w:spacing w:val="-2"/>
                <w:w w:val="105"/>
                <w:sz w:val="20"/>
              </w:rPr>
              <w:t>196.00</w:t>
            </w:r>
          </w:p>
        </w:tc>
        <w:tc>
          <w:tcPr>
            <w:tcW w:w="1836" w:type="dxa"/>
            <w:tcBorders>
              <w:top w:val="single" w:sz="2" w:space="0" w:color="000000"/>
              <w:bottom w:val="single" w:sz="2" w:space="0" w:color="000000"/>
            </w:tcBorders>
          </w:tcPr>
          <w:p w14:paraId="1F057BCF" w14:textId="77777777" w:rsidR="003F3708" w:rsidRDefault="005D069D">
            <w:pPr>
              <w:pStyle w:val="TableParagraph"/>
              <w:spacing w:before="8" w:line="238" w:lineRule="exact"/>
              <w:ind w:left="248" w:right="152"/>
              <w:jc w:val="center"/>
              <w:rPr>
                <w:sz w:val="20"/>
              </w:rPr>
            </w:pPr>
            <w:r>
              <w:rPr>
                <w:spacing w:val="-10"/>
                <w:w w:val="105"/>
                <w:sz w:val="20"/>
              </w:rPr>
              <w:t>-</w:t>
            </w:r>
          </w:p>
        </w:tc>
        <w:tc>
          <w:tcPr>
            <w:tcW w:w="1308" w:type="dxa"/>
            <w:tcBorders>
              <w:top w:val="single" w:sz="2" w:space="0" w:color="000000"/>
              <w:bottom w:val="single" w:sz="2" w:space="0" w:color="000000"/>
            </w:tcBorders>
          </w:tcPr>
          <w:p w14:paraId="306B6461" w14:textId="77777777" w:rsidR="003F3708" w:rsidRDefault="005D069D">
            <w:pPr>
              <w:pStyle w:val="TableParagraph"/>
              <w:spacing w:before="8" w:line="238" w:lineRule="exact"/>
              <w:ind w:right="100"/>
              <w:rPr>
                <w:sz w:val="20"/>
              </w:rPr>
            </w:pPr>
            <w:r>
              <w:rPr>
                <w:spacing w:val="-2"/>
                <w:w w:val="105"/>
                <w:sz w:val="20"/>
              </w:rPr>
              <w:t>196.00</w:t>
            </w:r>
          </w:p>
        </w:tc>
      </w:tr>
    </w:tbl>
    <w:p w14:paraId="6CAC7984" w14:textId="77777777" w:rsidR="003F3708" w:rsidRDefault="003F3708">
      <w:pPr>
        <w:pStyle w:val="BodyText"/>
        <w:spacing w:before="42"/>
        <w:rPr>
          <w:sz w:val="20"/>
        </w:rPr>
      </w:pPr>
    </w:p>
    <w:tbl>
      <w:tblPr>
        <w:tblW w:w="0" w:type="auto"/>
        <w:tblInd w:w="388" w:type="dxa"/>
        <w:tblLayout w:type="fixed"/>
        <w:tblCellMar>
          <w:left w:w="0" w:type="dxa"/>
          <w:right w:w="0" w:type="dxa"/>
        </w:tblCellMar>
        <w:tblLook w:val="01E0" w:firstRow="1" w:lastRow="1" w:firstColumn="1" w:lastColumn="1" w:noHBand="0" w:noVBand="0"/>
      </w:tblPr>
      <w:tblGrid>
        <w:gridCol w:w="8307"/>
        <w:gridCol w:w="5083"/>
        <w:gridCol w:w="1905"/>
        <w:gridCol w:w="2091"/>
        <w:gridCol w:w="1582"/>
        <w:gridCol w:w="1413"/>
      </w:tblGrid>
      <w:tr w:rsidR="003F3708" w14:paraId="2986873B" w14:textId="77777777">
        <w:trPr>
          <w:trHeight w:val="265"/>
        </w:trPr>
        <w:tc>
          <w:tcPr>
            <w:tcW w:w="8307" w:type="dxa"/>
            <w:tcBorders>
              <w:top w:val="single" w:sz="2" w:space="0" w:color="000000"/>
              <w:bottom w:val="single" w:sz="2" w:space="0" w:color="000000"/>
            </w:tcBorders>
            <w:shd w:val="clear" w:color="auto" w:fill="BEBEBE"/>
          </w:tcPr>
          <w:p w14:paraId="2FBEA10F" w14:textId="77777777" w:rsidR="003F3708" w:rsidRDefault="005D069D">
            <w:pPr>
              <w:pStyle w:val="TableParagraph"/>
              <w:spacing w:before="8" w:line="238" w:lineRule="exact"/>
              <w:ind w:left="171"/>
              <w:jc w:val="left"/>
              <w:rPr>
                <w:b/>
                <w:sz w:val="20"/>
              </w:rPr>
            </w:pPr>
            <w:r>
              <w:rPr>
                <w:b/>
                <w:sz w:val="20"/>
              </w:rPr>
              <w:t>Building</w:t>
            </w:r>
            <w:r>
              <w:rPr>
                <w:b/>
                <w:spacing w:val="14"/>
                <w:sz w:val="20"/>
              </w:rPr>
              <w:t xml:space="preserve"> </w:t>
            </w:r>
            <w:r>
              <w:rPr>
                <w:b/>
                <w:sz w:val="20"/>
              </w:rPr>
              <w:t>Services</w:t>
            </w:r>
            <w:r>
              <w:rPr>
                <w:b/>
                <w:spacing w:val="12"/>
                <w:sz w:val="20"/>
              </w:rPr>
              <w:t xml:space="preserve"> </w:t>
            </w:r>
            <w:r>
              <w:rPr>
                <w:b/>
                <w:sz w:val="20"/>
              </w:rPr>
              <w:t>-</w:t>
            </w:r>
            <w:r>
              <w:rPr>
                <w:b/>
                <w:spacing w:val="13"/>
                <w:sz w:val="20"/>
              </w:rPr>
              <w:t xml:space="preserve"> </w:t>
            </w:r>
            <w:r>
              <w:rPr>
                <w:b/>
                <w:sz w:val="20"/>
              </w:rPr>
              <w:t>Lodgement</w:t>
            </w:r>
            <w:r>
              <w:rPr>
                <w:b/>
                <w:spacing w:val="15"/>
                <w:sz w:val="20"/>
              </w:rPr>
              <w:t xml:space="preserve"> </w:t>
            </w:r>
            <w:r>
              <w:rPr>
                <w:b/>
                <w:spacing w:val="-4"/>
                <w:sz w:val="20"/>
              </w:rPr>
              <w:t>Fees</w:t>
            </w:r>
          </w:p>
        </w:tc>
        <w:tc>
          <w:tcPr>
            <w:tcW w:w="5083" w:type="dxa"/>
            <w:tcBorders>
              <w:top w:val="single" w:sz="2" w:space="0" w:color="000000"/>
              <w:bottom w:val="single" w:sz="2" w:space="0" w:color="000000"/>
            </w:tcBorders>
            <w:shd w:val="clear" w:color="auto" w:fill="BEBEBE"/>
          </w:tcPr>
          <w:p w14:paraId="3F3589B3" w14:textId="77777777" w:rsidR="003F3708" w:rsidRDefault="003F3708">
            <w:pPr>
              <w:pStyle w:val="TableParagraph"/>
              <w:spacing w:before="0"/>
              <w:jc w:val="left"/>
              <w:rPr>
                <w:rFonts w:ascii="Times New Roman"/>
                <w:sz w:val="18"/>
              </w:rPr>
            </w:pPr>
          </w:p>
        </w:tc>
        <w:tc>
          <w:tcPr>
            <w:tcW w:w="1905" w:type="dxa"/>
            <w:tcBorders>
              <w:top w:val="single" w:sz="2" w:space="0" w:color="000000"/>
              <w:bottom w:val="single" w:sz="2" w:space="0" w:color="000000"/>
            </w:tcBorders>
            <w:shd w:val="clear" w:color="auto" w:fill="BEBEBE"/>
          </w:tcPr>
          <w:p w14:paraId="03F07C49" w14:textId="77777777" w:rsidR="003F3708" w:rsidRDefault="003F3708">
            <w:pPr>
              <w:pStyle w:val="TableParagraph"/>
              <w:spacing w:before="0"/>
              <w:jc w:val="left"/>
              <w:rPr>
                <w:rFonts w:ascii="Times New Roman"/>
                <w:sz w:val="18"/>
              </w:rPr>
            </w:pPr>
          </w:p>
        </w:tc>
        <w:tc>
          <w:tcPr>
            <w:tcW w:w="2091" w:type="dxa"/>
            <w:tcBorders>
              <w:top w:val="single" w:sz="2" w:space="0" w:color="000000"/>
              <w:bottom w:val="single" w:sz="2" w:space="0" w:color="000000"/>
            </w:tcBorders>
            <w:shd w:val="clear" w:color="auto" w:fill="BEBEBE"/>
          </w:tcPr>
          <w:p w14:paraId="3BDCB158" w14:textId="77777777" w:rsidR="003F3708" w:rsidRDefault="003F3708">
            <w:pPr>
              <w:pStyle w:val="TableParagraph"/>
              <w:spacing w:before="0"/>
              <w:jc w:val="left"/>
              <w:rPr>
                <w:rFonts w:ascii="Times New Roman"/>
                <w:sz w:val="18"/>
              </w:rPr>
            </w:pPr>
          </w:p>
        </w:tc>
        <w:tc>
          <w:tcPr>
            <w:tcW w:w="1582" w:type="dxa"/>
            <w:tcBorders>
              <w:top w:val="single" w:sz="2" w:space="0" w:color="000000"/>
              <w:bottom w:val="single" w:sz="2" w:space="0" w:color="000000"/>
            </w:tcBorders>
            <w:shd w:val="clear" w:color="auto" w:fill="BEBEBE"/>
          </w:tcPr>
          <w:p w14:paraId="1C8C58FC" w14:textId="77777777" w:rsidR="003F3708" w:rsidRDefault="003F3708">
            <w:pPr>
              <w:pStyle w:val="TableParagraph"/>
              <w:spacing w:before="0"/>
              <w:jc w:val="left"/>
              <w:rPr>
                <w:rFonts w:ascii="Times New Roman"/>
                <w:sz w:val="18"/>
              </w:rPr>
            </w:pPr>
          </w:p>
        </w:tc>
        <w:tc>
          <w:tcPr>
            <w:tcW w:w="1413" w:type="dxa"/>
            <w:tcBorders>
              <w:top w:val="single" w:sz="2" w:space="0" w:color="000000"/>
              <w:bottom w:val="single" w:sz="2" w:space="0" w:color="000000"/>
            </w:tcBorders>
            <w:shd w:val="clear" w:color="auto" w:fill="BEBEBE"/>
          </w:tcPr>
          <w:p w14:paraId="4F3E711F" w14:textId="77777777" w:rsidR="003F3708" w:rsidRDefault="003F3708">
            <w:pPr>
              <w:pStyle w:val="TableParagraph"/>
              <w:spacing w:before="0"/>
              <w:jc w:val="left"/>
              <w:rPr>
                <w:rFonts w:ascii="Times New Roman"/>
                <w:sz w:val="18"/>
              </w:rPr>
            </w:pPr>
          </w:p>
        </w:tc>
      </w:tr>
      <w:tr w:rsidR="003F3708" w14:paraId="6F3DA968" w14:textId="77777777">
        <w:trPr>
          <w:trHeight w:val="265"/>
        </w:trPr>
        <w:tc>
          <w:tcPr>
            <w:tcW w:w="8307" w:type="dxa"/>
            <w:tcBorders>
              <w:top w:val="single" w:sz="2" w:space="0" w:color="000000"/>
              <w:bottom w:val="single" w:sz="2" w:space="0" w:color="000000"/>
            </w:tcBorders>
          </w:tcPr>
          <w:p w14:paraId="28FEBB86" w14:textId="77777777" w:rsidR="003F3708" w:rsidRDefault="005D069D">
            <w:pPr>
              <w:pStyle w:val="TableParagraph"/>
              <w:spacing w:before="8" w:line="238" w:lineRule="exact"/>
              <w:ind w:left="306"/>
              <w:jc w:val="left"/>
              <w:rPr>
                <w:sz w:val="20"/>
              </w:rPr>
            </w:pPr>
            <w:r>
              <w:rPr>
                <w:sz w:val="20"/>
              </w:rPr>
              <w:t>Private</w:t>
            </w:r>
            <w:r>
              <w:rPr>
                <w:spacing w:val="12"/>
                <w:sz w:val="20"/>
              </w:rPr>
              <w:t xml:space="preserve"> </w:t>
            </w:r>
            <w:r>
              <w:rPr>
                <w:sz w:val="20"/>
              </w:rPr>
              <w:t>Building</w:t>
            </w:r>
            <w:r>
              <w:rPr>
                <w:spacing w:val="14"/>
                <w:sz w:val="20"/>
              </w:rPr>
              <w:t xml:space="preserve"> </w:t>
            </w:r>
            <w:r>
              <w:rPr>
                <w:sz w:val="20"/>
              </w:rPr>
              <w:t>Surveyor</w:t>
            </w:r>
            <w:r>
              <w:rPr>
                <w:spacing w:val="11"/>
                <w:sz w:val="20"/>
              </w:rPr>
              <w:t xml:space="preserve"> </w:t>
            </w:r>
            <w:r>
              <w:rPr>
                <w:sz w:val="20"/>
              </w:rPr>
              <w:t>-</w:t>
            </w:r>
            <w:r>
              <w:rPr>
                <w:spacing w:val="12"/>
                <w:sz w:val="20"/>
              </w:rPr>
              <w:t xml:space="preserve"> </w:t>
            </w:r>
            <w:r>
              <w:rPr>
                <w:sz w:val="20"/>
              </w:rPr>
              <w:t>Section</w:t>
            </w:r>
            <w:r>
              <w:rPr>
                <w:spacing w:val="11"/>
                <w:sz w:val="20"/>
              </w:rPr>
              <w:t xml:space="preserve"> </w:t>
            </w:r>
            <w:r>
              <w:rPr>
                <w:sz w:val="20"/>
              </w:rPr>
              <w:t>30</w:t>
            </w:r>
            <w:r>
              <w:rPr>
                <w:spacing w:val="10"/>
                <w:sz w:val="20"/>
              </w:rPr>
              <w:t xml:space="preserve"> </w:t>
            </w:r>
            <w:r>
              <w:rPr>
                <w:spacing w:val="-2"/>
                <w:sz w:val="20"/>
              </w:rPr>
              <w:t>Lodgement</w:t>
            </w:r>
          </w:p>
        </w:tc>
        <w:tc>
          <w:tcPr>
            <w:tcW w:w="5083" w:type="dxa"/>
            <w:tcBorders>
              <w:top w:val="single" w:sz="2" w:space="0" w:color="000000"/>
              <w:bottom w:val="single" w:sz="2" w:space="0" w:color="000000"/>
            </w:tcBorders>
          </w:tcPr>
          <w:p w14:paraId="4F6CDC65" w14:textId="77777777" w:rsidR="003F3708" w:rsidRDefault="005D069D">
            <w:pPr>
              <w:pStyle w:val="TableParagraph"/>
              <w:spacing w:before="8" w:line="238" w:lineRule="exact"/>
              <w:ind w:right="1103"/>
              <w:rPr>
                <w:sz w:val="20"/>
              </w:rPr>
            </w:pPr>
            <w:r>
              <w:rPr>
                <w:spacing w:val="-10"/>
                <w:w w:val="105"/>
                <w:sz w:val="20"/>
              </w:rPr>
              <w:t>A</w:t>
            </w:r>
          </w:p>
        </w:tc>
        <w:tc>
          <w:tcPr>
            <w:tcW w:w="1905" w:type="dxa"/>
            <w:tcBorders>
              <w:top w:val="single" w:sz="2" w:space="0" w:color="000000"/>
              <w:bottom w:val="single" w:sz="2" w:space="0" w:color="000000"/>
            </w:tcBorders>
          </w:tcPr>
          <w:p w14:paraId="1E4FEAEE" w14:textId="77777777" w:rsidR="003F3708" w:rsidRDefault="005D069D">
            <w:pPr>
              <w:pStyle w:val="TableParagraph"/>
              <w:spacing w:before="8" w:line="238" w:lineRule="exact"/>
              <w:ind w:left="371"/>
              <w:jc w:val="center"/>
              <w:rPr>
                <w:sz w:val="20"/>
              </w:rPr>
            </w:pPr>
            <w:r>
              <w:rPr>
                <w:spacing w:val="-10"/>
                <w:w w:val="105"/>
                <w:sz w:val="20"/>
              </w:rPr>
              <w:t>-</w:t>
            </w:r>
          </w:p>
        </w:tc>
        <w:tc>
          <w:tcPr>
            <w:tcW w:w="2091" w:type="dxa"/>
            <w:tcBorders>
              <w:top w:val="single" w:sz="2" w:space="0" w:color="000000"/>
              <w:bottom w:val="single" w:sz="2" w:space="0" w:color="000000"/>
            </w:tcBorders>
          </w:tcPr>
          <w:p w14:paraId="7AF476F0" w14:textId="77777777" w:rsidR="003F3708" w:rsidRDefault="005D069D">
            <w:pPr>
              <w:pStyle w:val="TableParagraph"/>
              <w:spacing w:before="8" w:line="238" w:lineRule="exact"/>
              <w:ind w:right="44"/>
              <w:jc w:val="center"/>
              <w:rPr>
                <w:b/>
                <w:sz w:val="20"/>
              </w:rPr>
            </w:pPr>
            <w:r>
              <w:rPr>
                <w:b/>
                <w:spacing w:val="-2"/>
                <w:w w:val="105"/>
                <w:sz w:val="20"/>
              </w:rPr>
              <w:t>134.50</w:t>
            </w:r>
          </w:p>
        </w:tc>
        <w:tc>
          <w:tcPr>
            <w:tcW w:w="1582" w:type="dxa"/>
            <w:tcBorders>
              <w:top w:val="single" w:sz="2" w:space="0" w:color="000000"/>
              <w:bottom w:val="single" w:sz="2" w:space="0" w:color="000000"/>
            </w:tcBorders>
          </w:tcPr>
          <w:p w14:paraId="0F83C429" w14:textId="77777777" w:rsidR="003F3708" w:rsidRDefault="005D069D">
            <w:pPr>
              <w:pStyle w:val="TableParagraph"/>
              <w:spacing w:before="8" w:line="238" w:lineRule="exact"/>
              <w:ind w:left="48"/>
              <w:jc w:val="center"/>
              <w:rPr>
                <w:sz w:val="20"/>
              </w:rPr>
            </w:pPr>
            <w:r>
              <w:rPr>
                <w:spacing w:val="-10"/>
                <w:w w:val="105"/>
                <w:sz w:val="20"/>
              </w:rPr>
              <w:t>-</w:t>
            </w:r>
          </w:p>
        </w:tc>
        <w:tc>
          <w:tcPr>
            <w:tcW w:w="1413" w:type="dxa"/>
            <w:tcBorders>
              <w:top w:val="single" w:sz="2" w:space="0" w:color="000000"/>
              <w:bottom w:val="single" w:sz="2" w:space="0" w:color="000000"/>
            </w:tcBorders>
          </w:tcPr>
          <w:p w14:paraId="4D090CD2" w14:textId="77777777" w:rsidR="003F3708" w:rsidRDefault="005D069D">
            <w:pPr>
              <w:pStyle w:val="TableParagraph"/>
              <w:spacing w:before="8" w:line="238" w:lineRule="exact"/>
              <w:ind w:left="735"/>
              <w:jc w:val="left"/>
              <w:rPr>
                <w:sz w:val="20"/>
              </w:rPr>
            </w:pPr>
            <w:r>
              <w:rPr>
                <w:spacing w:val="-2"/>
                <w:w w:val="105"/>
                <w:sz w:val="20"/>
              </w:rPr>
              <w:t>134.50</w:t>
            </w:r>
          </w:p>
        </w:tc>
      </w:tr>
    </w:tbl>
    <w:p w14:paraId="2B98E1CF" w14:textId="77777777" w:rsidR="003F3708" w:rsidRDefault="003F3708">
      <w:pPr>
        <w:spacing w:line="238" w:lineRule="exact"/>
        <w:rPr>
          <w:sz w:val="20"/>
        </w:rPr>
        <w:sectPr w:rsidR="003F3708">
          <w:pgSz w:w="22380" w:h="31660"/>
          <w:pgMar w:top="2060" w:right="440" w:bottom="1200" w:left="440" w:header="0" w:footer="1012" w:gutter="0"/>
          <w:cols w:space="720"/>
        </w:sectPr>
      </w:pPr>
    </w:p>
    <w:p w14:paraId="231B92C0" w14:textId="77777777" w:rsidR="003F3708" w:rsidRDefault="003F3708">
      <w:pPr>
        <w:pStyle w:val="BodyText"/>
        <w:spacing w:before="6"/>
        <w:rPr>
          <w:sz w:val="2"/>
        </w:rPr>
      </w:pPr>
    </w:p>
    <w:tbl>
      <w:tblPr>
        <w:tblW w:w="0" w:type="auto"/>
        <w:tblInd w:w="388" w:type="dxa"/>
        <w:tblLayout w:type="fixed"/>
        <w:tblCellMar>
          <w:left w:w="0" w:type="dxa"/>
          <w:right w:w="0" w:type="dxa"/>
        </w:tblCellMar>
        <w:tblLook w:val="01E0" w:firstRow="1" w:lastRow="1" w:firstColumn="1" w:lastColumn="1" w:noHBand="0" w:noVBand="0"/>
      </w:tblPr>
      <w:tblGrid>
        <w:gridCol w:w="9070"/>
        <w:gridCol w:w="4099"/>
        <w:gridCol w:w="1636"/>
        <w:gridCol w:w="1941"/>
        <w:gridCol w:w="1810"/>
        <w:gridCol w:w="1829"/>
      </w:tblGrid>
      <w:tr w:rsidR="003F3708" w14:paraId="65050C29" w14:textId="77777777">
        <w:trPr>
          <w:trHeight w:val="615"/>
        </w:trPr>
        <w:tc>
          <w:tcPr>
            <w:tcW w:w="9070" w:type="dxa"/>
            <w:tcBorders>
              <w:bottom w:val="single" w:sz="2" w:space="0" w:color="000000"/>
            </w:tcBorders>
          </w:tcPr>
          <w:p w14:paraId="73D98D57" w14:textId="77777777" w:rsidR="003F3708" w:rsidRDefault="005D069D">
            <w:pPr>
              <w:pStyle w:val="TableParagraph"/>
              <w:spacing w:before="0" w:line="266" w:lineRule="exact"/>
              <w:ind w:left="45"/>
              <w:jc w:val="left"/>
              <w:rPr>
                <w:b/>
                <w:sz w:val="26"/>
              </w:rPr>
            </w:pPr>
            <w:r>
              <w:rPr>
                <w:b/>
                <w:color w:val="001F5F"/>
                <w:sz w:val="26"/>
              </w:rPr>
              <w:t>CITY</w:t>
            </w:r>
            <w:r>
              <w:rPr>
                <w:b/>
                <w:color w:val="001F5F"/>
                <w:spacing w:val="-5"/>
                <w:sz w:val="26"/>
              </w:rPr>
              <w:t xml:space="preserve"> </w:t>
            </w:r>
            <w:r>
              <w:rPr>
                <w:b/>
                <w:color w:val="001F5F"/>
                <w:sz w:val="26"/>
              </w:rPr>
              <w:t>OF</w:t>
            </w:r>
            <w:r>
              <w:rPr>
                <w:b/>
                <w:color w:val="001F5F"/>
                <w:spacing w:val="-2"/>
                <w:sz w:val="26"/>
              </w:rPr>
              <w:t xml:space="preserve"> </w:t>
            </w:r>
            <w:r>
              <w:rPr>
                <w:b/>
                <w:color w:val="001F5F"/>
                <w:sz w:val="26"/>
              </w:rPr>
              <w:t>GREATER</w:t>
            </w:r>
            <w:r>
              <w:rPr>
                <w:b/>
                <w:color w:val="001F5F"/>
                <w:spacing w:val="-1"/>
                <w:sz w:val="26"/>
              </w:rPr>
              <w:t xml:space="preserve"> </w:t>
            </w:r>
            <w:r>
              <w:rPr>
                <w:b/>
                <w:color w:val="001F5F"/>
                <w:sz w:val="26"/>
              </w:rPr>
              <w:t>GEELONG</w:t>
            </w:r>
            <w:r>
              <w:rPr>
                <w:b/>
                <w:color w:val="001F5F"/>
                <w:spacing w:val="-2"/>
                <w:sz w:val="26"/>
              </w:rPr>
              <w:t xml:space="preserve"> </w:t>
            </w:r>
            <w:r>
              <w:rPr>
                <w:b/>
                <w:color w:val="001F5F"/>
                <w:sz w:val="26"/>
              </w:rPr>
              <w:t>-</w:t>
            </w:r>
            <w:r>
              <w:rPr>
                <w:b/>
                <w:color w:val="001F5F"/>
                <w:spacing w:val="-2"/>
                <w:sz w:val="26"/>
              </w:rPr>
              <w:t xml:space="preserve"> </w:t>
            </w:r>
            <w:r>
              <w:rPr>
                <w:b/>
                <w:color w:val="001F5F"/>
                <w:sz w:val="26"/>
              </w:rPr>
              <w:t>FEES</w:t>
            </w:r>
            <w:r>
              <w:rPr>
                <w:b/>
                <w:color w:val="001F5F"/>
                <w:spacing w:val="-5"/>
                <w:sz w:val="26"/>
              </w:rPr>
              <w:t xml:space="preserve"> </w:t>
            </w:r>
            <w:r>
              <w:rPr>
                <w:b/>
                <w:color w:val="001F5F"/>
                <w:sz w:val="26"/>
              </w:rPr>
              <w:t>AND</w:t>
            </w:r>
            <w:r>
              <w:rPr>
                <w:b/>
                <w:color w:val="001F5F"/>
                <w:spacing w:val="-1"/>
                <w:sz w:val="26"/>
              </w:rPr>
              <w:t xml:space="preserve"> </w:t>
            </w:r>
            <w:r>
              <w:rPr>
                <w:b/>
                <w:color w:val="001F5F"/>
                <w:sz w:val="26"/>
              </w:rPr>
              <w:t>CHARGES</w:t>
            </w:r>
            <w:r>
              <w:rPr>
                <w:b/>
                <w:color w:val="001F5F"/>
                <w:spacing w:val="-4"/>
                <w:sz w:val="26"/>
              </w:rPr>
              <w:t xml:space="preserve"> </w:t>
            </w:r>
            <w:r>
              <w:rPr>
                <w:b/>
                <w:color w:val="001F5F"/>
                <w:spacing w:val="-2"/>
                <w:sz w:val="26"/>
              </w:rPr>
              <w:t>SCHEDULE</w:t>
            </w:r>
          </w:p>
          <w:p w14:paraId="7C102848" w14:textId="77777777" w:rsidR="003F3708" w:rsidRDefault="005D069D">
            <w:pPr>
              <w:pStyle w:val="TableParagraph"/>
              <w:spacing w:before="21" w:line="309" w:lineRule="exact"/>
              <w:ind w:left="45"/>
              <w:jc w:val="left"/>
              <w:rPr>
                <w:b/>
                <w:sz w:val="26"/>
              </w:rPr>
            </w:pPr>
            <w:r>
              <w:rPr>
                <w:b/>
                <w:color w:val="001F5F"/>
                <w:sz w:val="26"/>
              </w:rPr>
              <w:t>2024-25</w:t>
            </w:r>
            <w:r>
              <w:rPr>
                <w:b/>
                <w:color w:val="001F5F"/>
                <w:spacing w:val="-11"/>
                <w:sz w:val="26"/>
              </w:rPr>
              <w:t xml:space="preserve"> </w:t>
            </w:r>
            <w:r>
              <w:rPr>
                <w:b/>
                <w:color w:val="001F5F"/>
                <w:spacing w:val="-2"/>
                <w:sz w:val="26"/>
              </w:rPr>
              <w:t>Budget</w:t>
            </w:r>
          </w:p>
        </w:tc>
        <w:tc>
          <w:tcPr>
            <w:tcW w:w="4099" w:type="dxa"/>
            <w:tcBorders>
              <w:bottom w:val="single" w:sz="2" w:space="0" w:color="000000"/>
            </w:tcBorders>
          </w:tcPr>
          <w:p w14:paraId="12E63EBB" w14:textId="77777777" w:rsidR="003F3708" w:rsidRDefault="003F3708">
            <w:pPr>
              <w:pStyle w:val="TableParagraph"/>
              <w:spacing w:before="0"/>
              <w:jc w:val="left"/>
              <w:rPr>
                <w:rFonts w:ascii="Times New Roman"/>
                <w:sz w:val="20"/>
              </w:rPr>
            </w:pPr>
          </w:p>
        </w:tc>
        <w:tc>
          <w:tcPr>
            <w:tcW w:w="1636" w:type="dxa"/>
            <w:tcBorders>
              <w:bottom w:val="single" w:sz="2" w:space="0" w:color="000000"/>
            </w:tcBorders>
          </w:tcPr>
          <w:p w14:paraId="2601470E" w14:textId="77777777" w:rsidR="003F3708" w:rsidRDefault="003F3708">
            <w:pPr>
              <w:pStyle w:val="TableParagraph"/>
              <w:spacing w:before="0"/>
              <w:jc w:val="left"/>
              <w:rPr>
                <w:rFonts w:ascii="Times New Roman"/>
                <w:sz w:val="20"/>
              </w:rPr>
            </w:pPr>
          </w:p>
        </w:tc>
        <w:tc>
          <w:tcPr>
            <w:tcW w:w="5580" w:type="dxa"/>
            <w:gridSpan w:val="3"/>
            <w:tcBorders>
              <w:bottom w:val="single" w:sz="2" w:space="0" w:color="000000"/>
            </w:tcBorders>
          </w:tcPr>
          <w:p w14:paraId="1A0FA3A1" w14:textId="77777777" w:rsidR="003F3708" w:rsidRDefault="005D069D">
            <w:pPr>
              <w:pStyle w:val="TableParagraph"/>
              <w:spacing w:before="14" w:line="266" w:lineRule="auto"/>
              <w:ind w:left="1009" w:right="38" w:firstLine="3167"/>
              <w:jc w:val="left"/>
              <w:rPr>
                <w:b/>
                <w:sz w:val="20"/>
              </w:rPr>
            </w:pPr>
            <w:r>
              <w:rPr>
                <w:b/>
                <w:color w:val="001F5F"/>
                <w:spacing w:val="-2"/>
                <w:w w:val="105"/>
                <w:sz w:val="20"/>
              </w:rPr>
              <w:t>Basis</w:t>
            </w:r>
            <w:r>
              <w:rPr>
                <w:b/>
                <w:color w:val="001F5F"/>
                <w:spacing w:val="-10"/>
                <w:w w:val="105"/>
                <w:sz w:val="20"/>
              </w:rPr>
              <w:t xml:space="preserve"> </w:t>
            </w:r>
            <w:r>
              <w:rPr>
                <w:b/>
                <w:color w:val="001F5F"/>
                <w:spacing w:val="-2"/>
                <w:w w:val="105"/>
                <w:sz w:val="20"/>
              </w:rPr>
              <w:t>of</w:t>
            </w:r>
            <w:r>
              <w:rPr>
                <w:b/>
                <w:color w:val="001F5F"/>
                <w:spacing w:val="-10"/>
                <w:w w:val="105"/>
                <w:sz w:val="20"/>
              </w:rPr>
              <w:t xml:space="preserve"> </w:t>
            </w:r>
            <w:r>
              <w:rPr>
                <w:b/>
                <w:color w:val="001F5F"/>
                <w:spacing w:val="-2"/>
                <w:w w:val="105"/>
                <w:sz w:val="20"/>
              </w:rPr>
              <w:t xml:space="preserve">Charge: </w:t>
            </w:r>
            <w:r>
              <w:rPr>
                <w:b/>
                <w:color w:val="001F5F"/>
                <w:w w:val="105"/>
                <w:sz w:val="20"/>
              </w:rPr>
              <w:t>A</w:t>
            </w:r>
            <w:r>
              <w:rPr>
                <w:b/>
                <w:color w:val="001F5F"/>
                <w:spacing w:val="-11"/>
                <w:w w:val="105"/>
                <w:sz w:val="20"/>
              </w:rPr>
              <w:t xml:space="preserve"> </w:t>
            </w:r>
            <w:r>
              <w:rPr>
                <w:b/>
                <w:color w:val="001F5F"/>
                <w:w w:val="105"/>
                <w:sz w:val="20"/>
              </w:rPr>
              <w:t>=</w:t>
            </w:r>
            <w:r>
              <w:rPr>
                <w:b/>
                <w:color w:val="001F5F"/>
                <w:spacing w:val="-11"/>
                <w:w w:val="105"/>
                <w:sz w:val="20"/>
              </w:rPr>
              <w:t xml:space="preserve"> </w:t>
            </w:r>
            <w:r>
              <w:rPr>
                <w:b/>
                <w:color w:val="001F5F"/>
                <w:w w:val="105"/>
                <w:sz w:val="20"/>
              </w:rPr>
              <w:t>Act</w:t>
            </w:r>
            <w:r>
              <w:rPr>
                <w:b/>
                <w:color w:val="001F5F"/>
                <w:spacing w:val="-10"/>
                <w:w w:val="105"/>
                <w:sz w:val="20"/>
              </w:rPr>
              <w:t xml:space="preserve"> </w:t>
            </w:r>
            <w:r>
              <w:rPr>
                <w:b/>
                <w:color w:val="001F5F"/>
                <w:w w:val="105"/>
                <w:sz w:val="20"/>
              </w:rPr>
              <w:t>of</w:t>
            </w:r>
            <w:r>
              <w:rPr>
                <w:b/>
                <w:color w:val="001F5F"/>
                <w:spacing w:val="-9"/>
                <w:w w:val="105"/>
                <w:sz w:val="20"/>
              </w:rPr>
              <w:t xml:space="preserve"> </w:t>
            </w:r>
            <w:r>
              <w:rPr>
                <w:b/>
                <w:color w:val="001F5F"/>
                <w:w w:val="105"/>
                <w:sz w:val="20"/>
              </w:rPr>
              <w:t>Parliament</w:t>
            </w:r>
            <w:r>
              <w:rPr>
                <w:b/>
                <w:color w:val="001F5F"/>
                <w:spacing w:val="26"/>
                <w:w w:val="105"/>
                <w:sz w:val="20"/>
              </w:rPr>
              <w:t xml:space="preserve"> </w:t>
            </w:r>
            <w:r>
              <w:rPr>
                <w:b/>
                <w:color w:val="001F5F"/>
                <w:w w:val="105"/>
                <w:sz w:val="20"/>
              </w:rPr>
              <w:t>D</w:t>
            </w:r>
            <w:r>
              <w:rPr>
                <w:b/>
                <w:color w:val="001F5F"/>
                <w:spacing w:val="-11"/>
                <w:w w:val="105"/>
                <w:sz w:val="20"/>
              </w:rPr>
              <w:t xml:space="preserve"> </w:t>
            </w:r>
            <w:r>
              <w:rPr>
                <w:b/>
                <w:color w:val="001F5F"/>
                <w:w w:val="105"/>
                <w:sz w:val="20"/>
              </w:rPr>
              <w:t>=</w:t>
            </w:r>
            <w:r>
              <w:rPr>
                <w:b/>
                <w:color w:val="001F5F"/>
                <w:spacing w:val="-10"/>
                <w:w w:val="105"/>
                <w:sz w:val="20"/>
              </w:rPr>
              <w:t xml:space="preserve"> </w:t>
            </w:r>
            <w:r>
              <w:rPr>
                <w:b/>
                <w:color w:val="001F5F"/>
                <w:w w:val="105"/>
                <w:sz w:val="20"/>
              </w:rPr>
              <w:t>Discretionary</w:t>
            </w:r>
            <w:r>
              <w:rPr>
                <w:b/>
                <w:color w:val="001F5F"/>
                <w:spacing w:val="-10"/>
                <w:w w:val="105"/>
                <w:sz w:val="20"/>
              </w:rPr>
              <w:t xml:space="preserve"> </w:t>
            </w:r>
            <w:r>
              <w:rPr>
                <w:b/>
                <w:color w:val="001F5F"/>
                <w:w w:val="105"/>
                <w:sz w:val="20"/>
              </w:rPr>
              <w:t>L</w:t>
            </w:r>
            <w:r>
              <w:rPr>
                <w:b/>
                <w:color w:val="001F5F"/>
                <w:spacing w:val="-12"/>
                <w:w w:val="105"/>
                <w:sz w:val="20"/>
              </w:rPr>
              <w:t xml:space="preserve"> </w:t>
            </w:r>
            <w:r>
              <w:rPr>
                <w:b/>
                <w:color w:val="001F5F"/>
                <w:w w:val="105"/>
                <w:sz w:val="20"/>
              </w:rPr>
              <w:t>=</w:t>
            </w:r>
            <w:r>
              <w:rPr>
                <w:b/>
                <w:color w:val="001F5F"/>
                <w:spacing w:val="-10"/>
                <w:w w:val="105"/>
                <w:sz w:val="20"/>
              </w:rPr>
              <w:t xml:space="preserve"> </w:t>
            </w:r>
            <w:r>
              <w:rPr>
                <w:b/>
                <w:color w:val="001F5F"/>
                <w:w w:val="105"/>
                <w:sz w:val="20"/>
              </w:rPr>
              <w:t>Local</w:t>
            </w:r>
            <w:r>
              <w:rPr>
                <w:b/>
                <w:color w:val="001F5F"/>
                <w:spacing w:val="-12"/>
                <w:w w:val="105"/>
                <w:sz w:val="20"/>
              </w:rPr>
              <w:t xml:space="preserve"> </w:t>
            </w:r>
            <w:r>
              <w:rPr>
                <w:b/>
                <w:color w:val="001F5F"/>
                <w:spacing w:val="-5"/>
                <w:w w:val="105"/>
                <w:sz w:val="20"/>
              </w:rPr>
              <w:t>Law</w:t>
            </w:r>
          </w:p>
        </w:tc>
      </w:tr>
      <w:tr w:rsidR="003F3708" w14:paraId="4296421E" w14:textId="77777777">
        <w:trPr>
          <w:trHeight w:val="807"/>
        </w:trPr>
        <w:tc>
          <w:tcPr>
            <w:tcW w:w="9070" w:type="dxa"/>
            <w:tcBorders>
              <w:top w:val="single" w:sz="2" w:space="0" w:color="000000"/>
              <w:bottom w:val="single" w:sz="2" w:space="0" w:color="000000"/>
            </w:tcBorders>
            <w:shd w:val="clear" w:color="auto" w:fill="001F5F"/>
          </w:tcPr>
          <w:p w14:paraId="0DB07556" w14:textId="77777777" w:rsidR="003F3708" w:rsidRDefault="003F3708">
            <w:pPr>
              <w:pStyle w:val="TableParagraph"/>
              <w:spacing w:before="53"/>
              <w:jc w:val="left"/>
              <w:rPr>
                <w:rFonts w:ascii="Arial"/>
                <w:sz w:val="20"/>
              </w:rPr>
            </w:pPr>
          </w:p>
          <w:p w14:paraId="4592220F" w14:textId="77777777" w:rsidR="003F3708" w:rsidRDefault="005D069D">
            <w:pPr>
              <w:pStyle w:val="TableParagraph"/>
              <w:spacing w:before="0"/>
              <w:ind w:left="36"/>
              <w:jc w:val="left"/>
              <w:rPr>
                <w:b/>
                <w:sz w:val="20"/>
              </w:rPr>
            </w:pPr>
            <w:r>
              <w:rPr>
                <w:b/>
                <w:color w:val="FFFFFF"/>
                <w:w w:val="105"/>
                <w:sz w:val="20"/>
              </w:rPr>
              <w:t>Fees</w:t>
            </w:r>
            <w:r>
              <w:rPr>
                <w:b/>
                <w:color w:val="FFFFFF"/>
                <w:spacing w:val="-11"/>
                <w:w w:val="105"/>
                <w:sz w:val="20"/>
              </w:rPr>
              <w:t xml:space="preserve"> </w:t>
            </w:r>
            <w:r>
              <w:rPr>
                <w:b/>
                <w:color w:val="FFFFFF"/>
                <w:w w:val="105"/>
                <w:sz w:val="20"/>
              </w:rPr>
              <w:t>&amp;</w:t>
            </w:r>
            <w:r>
              <w:rPr>
                <w:b/>
                <w:color w:val="FFFFFF"/>
                <w:spacing w:val="-12"/>
                <w:w w:val="105"/>
                <w:sz w:val="20"/>
              </w:rPr>
              <w:t xml:space="preserve"> </w:t>
            </w:r>
            <w:r>
              <w:rPr>
                <w:b/>
                <w:color w:val="FFFFFF"/>
                <w:spacing w:val="-2"/>
                <w:w w:val="105"/>
                <w:sz w:val="20"/>
              </w:rPr>
              <w:t>Charges</w:t>
            </w:r>
          </w:p>
        </w:tc>
        <w:tc>
          <w:tcPr>
            <w:tcW w:w="4099" w:type="dxa"/>
            <w:tcBorders>
              <w:top w:val="single" w:sz="2" w:space="0" w:color="000000"/>
              <w:bottom w:val="single" w:sz="2" w:space="0" w:color="000000"/>
            </w:tcBorders>
            <w:shd w:val="clear" w:color="auto" w:fill="001F5F"/>
          </w:tcPr>
          <w:p w14:paraId="12316DAC" w14:textId="77777777" w:rsidR="003F3708" w:rsidRDefault="003F3708">
            <w:pPr>
              <w:pStyle w:val="TableParagraph"/>
              <w:spacing w:before="53"/>
              <w:jc w:val="left"/>
              <w:rPr>
                <w:rFonts w:ascii="Arial"/>
                <w:sz w:val="20"/>
              </w:rPr>
            </w:pPr>
          </w:p>
          <w:p w14:paraId="0D491942" w14:textId="77777777" w:rsidR="003F3708" w:rsidRDefault="005D069D">
            <w:pPr>
              <w:pStyle w:val="TableParagraph"/>
              <w:spacing w:before="0"/>
              <w:ind w:left="2209" w:right="16"/>
              <w:jc w:val="center"/>
              <w:rPr>
                <w:b/>
                <w:sz w:val="20"/>
              </w:rPr>
            </w:pPr>
            <w:r>
              <w:rPr>
                <w:b/>
                <w:color w:val="FFFFFF"/>
                <w:w w:val="105"/>
                <w:sz w:val="20"/>
              </w:rPr>
              <w:t>Basis</w:t>
            </w:r>
            <w:r>
              <w:rPr>
                <w:b/>
                <w:color w:val="FFFFFF"/>
                <w:spacing w:val="-11"/>
                <w:w w:val="105"/>
                <w:sz w:val="20"/>
              </w:rPr>
              <w:t xml:space="preserve"> </w:t>
            </w:r>
            <w:r>
              <w:rPr>
                <w:b/>
                <w:color w:val="FFFFFF"/>
                <w:w w:val="105"/>
                <w:sz w:val="20"/>
              </w:rPr>
              <w:t>of</w:t>
            </w:r>
            <w:r>
              <w:rPr>
                <w:b/>
                <w:color w:val="FFFFFF"/>
                <w:spacing w:val="-9"/>
                <w:w w:val="105"/>
                <w:sz w:val="20"/>
              </w:rPr>
              <w:t xml:space="preserve"> </w:t>
            </w:r>
            <w:r>
              <w:rPr>
                <w:b/>
                <w:color w:val="FFFFFF"/>
                <w:spacing w:val="-2"/>
                <w:w w:val="105"/>
                <w:sz w:val="20"/>
              </w:rPr>
              <w:t>Charge</w:t>
            </w:r>
          </w:p>
        </w:tc>
        <w:tc>
          <w:tcPr>
            <w:tcW w:w="1636" w:type="dxa"/>
            <w:tcBorders>
              <w:top w:val="single" w:sz="2" w:space="0" w:color="000000"/>
              <w:bottom w:val="single" w:sz="2" w:space="0" w:color="000000"/>
            </w:tcBorders>
            <w:shd w:val="clear" w:color="auto" w:fill="001F5F"/>
          </w:tcPr>
          <w:p w14:paraId="485AAE2D" w14:textId="77777777" w:rsidR="003F3708" w:rsidRDefault="005D069D">
            <w:pPr>
              <w:pStyle w:val="TableParagraph"/>
              <w:spacing w:before="147"/>
              <w:ind w:left="34" w:right="9"/>
              <w:jc w:val="center"/>
              <w:rPr>
                <w:b/>
                <w:sz w:val="20"/>
              </w:rPr>
            </w:pPr>
            <w:r>
              <w:rPr>
                <w:b/>
                <w:color w:val="FFFFFF"/>
                <w:sz w:val="20"/>
              </w:rPr>
              <w:t>2024-25</w:t>
            </w:r>
            <w:r>
              <w:rPr>
                <w:b/>
                <w:color w:val="FFFFFF"/>
                <w:spacing w:val="7"/>
                <w:sz w:val="20"/>
              </w:rPr>
              <w:t xml:space="preserve"> </w:t>
            </w:r>
            <w:r>
              <w:rPr>
                <w:b/>
                <w:color w:val="FFFFFF"/>
                <w:spacing w:val="-5"/>
                <w:sz w:val="20"/>
              </w:rPr>
              <w:t>GST</w:t>
            </w:r>
          </w:p>
          <w:p w14:paraId="59D8CCD6" w14:textId="77777777" w:rsidR="003F3708" w:rsidRDefault="005D069D">
            <w:pPr>
              <w:pStyle w:val="TableParagraph"/>
              <w:spacing w:before="27"/>
              <w:ind w:left="34" w:right="2"/>
              <w:jc w:val="center"/>
              <w:rPr>
                <w:b/>
                <w:sz w:val="20"/>
              </w:rPr>
            </w:pPr>
            <w:r>
              <w:rPr>
                <w:b/>
                <w:color w:val="FFFFFF"/>
                <w:sz w:val="20"/>
              </w:rPr>
              <w:t>Amount</w:t>
            </w:r>
            <w:r>
              <w:rPr>
                <w:b/>
                <w:color w:val="FFFFFF"/>
                <w:spacing w:val="21"/>
                <w:sz w:val="20"/>
              </w:rPr>
              <w:t xml:space="preserve"> </w:t>
            </w:r>
            <w:r>
              <w:rPr>
                <w:b/>
                <w:color w:val="FFFFFF"/>
                <w:spacing w:val="-10"/>
                <w:sz w:val="20"/>
              </w:rPr>
              <w:t>$</w:t>
            </w:r>
          </w:p>
        </w:tc>
        <w:tc>
          <w:tcPr>
            <w:tcW w:w="1941" w:type="dxa"/>
            <w:tcBorders>
              <w:top w:val="single" w:sz="2" w:space="0" w:color="000000"/>
              <w:bottom w:val="single" w:sz="2" w:space="0" w:color="000000"/>
            </w:tcBorders>
            <w:shd w:val="clear" w:color="auto" w:fill="001F5F"/>
          </w:tcPr>
          <w:p w14:paraId="6D371B6F" w14:textId="77777777" w:rsidR="003F3708" w:rsidRDefault="005D069D">
            <w:pPr>
              <w:pStyle w:val="TableParagraph"/>
              <w:spacing w:before="12" w:line="266" w:lineRule="auto"/>
              <w:ind w:left="87" w:right="60"/>
              <w:jc w:val="center"/>
              <w:rPr>
                <w:b/>
                <w:sz w:val="20"/>
              </w:rPr>
            </w:pPr>
            <w:r>
              <w:rPr>
                <w:b/>
                <w:color w:val="FFFFFF"/>
                <w:spacing w:val="-2"/>
                <w:w w:val="105"/>
                <w:sz w:val="20"/>
              </w:rPr>
              <w:t>2024-25</w:t>
            </w:r>
            <w:r>
              <w:rPr>
                <w:b/>
                <w:color w:val="FFFFFF"/>
                <w:spacing w:val="-10"/>
                <w:w w:val="105"/>
                <w:sz w:val="20"/>
              </w:rPr>
              <w:t xml:space="preserve"> </w:t>
            </w:r>
            <w:r>
              <w:rPr>
                <w:b/>
                <w:color w:val="FFFFFF"/>
                <w:spacing w:val="-2"/>
                <w:w w:val="105"/>
                <w:sz w:val="20"/>
              </w:rPr>
              <w:t>Charge</w:t>
            </w:r>
            <w:r>
              <w:rPr>
                <w:b/>
                <w:color w:val="FFFFFF"/>
                <w:spacing w:val="-10"/>
                <w:w w:val="105"/>
                <w:sz w:val="20"/>
              </w:rPr>
              <w:t xml:space="preserve"> </w:t>
            </w:r>
            <w:r>
              <w:rPr>
                <w:b/>
                <w:color w:val="FFFFFF"/>
                <w:spacing w:val="-2"/>
                <w:w w:val="105"/>
                <w:sz w:val="20"/>
              </w:rPr>
              <w:t xml:space="preserve">$ </w:t>
            </w:r>
            <w:r>
              <w:rPr>
                <w:b/>
                <w:color w:val="FFFFFF"/>
                <w:w w:val="105"/>
                <w:sz w:val="20"/>
              </w:rPr>
              <w:t>(incl GST if</w:t>
            </w:r>
          </w:p>
          <w:p w14:paraId="76246E87" w14:textId="77777777" w:rsidR="003F3708" w:rsidRDefault="005D069D">
            <w:pPr>
              <w:pStyle w:val="TableParagraph"/>
              <w:spacing w:before="0" w:line="233" w:lineRule="exact"/>
              <w:ind w:left="87" w:right="63"/>
              <w:jc w:val="center"/>
              <w:rPr>
                <w:b/>
                <w:sz w:val="20"/>
              </w:rPr>
            </w:pPr>
            <w:r>
              <w:rPr>
                <w:b/>
                <w:color w:val="FFFFFF"/>
                <w:spacing w:val="-2"/>
                <w:w w:val="105"/>
                <w:sz w:val="20"/>
              </w:rPr>
              <w:t>applicable)</w:t>
            </w:r>
          </w:p>
        </w:tc>
        <w:tc>
          <w:tcPr>
            <w:tcW w:w="1810" w:type="dxa"/>
            <w:tcBorders>
              <w:top w:val="single" w:sz="2" w:space="0" w:color="000000"/>
              <w:bottom w:val="single" w:sz="2" w:space="0" w:color="000000"/>
            </w:tcBorders>
            <w:shd w:val="clear" w:color="auto" w:fill="001F5F"/>
          </w:tcPr>
          <w:p w14:paraId="6EB11EF6" w14:textId="77777777" w:rsidR="003F3708" w:rsidRDefault="005D069D">
            <w:pPr>
              <w:pStyle w:val="TableParagraph"/>
              <w:spacing w:before="12" w:line="266" w:lineRule="auto"/>
              <w:ind w:left="24" w:right="76"/>
              <w:jc w:val="center"/>
              <w:rPr>
                <w:b/>
                <w:sz w:val="20"/>
              </w:rPr>
            </w:pPr>
            <w:r>
              <w:rPr>
                <w:b/>
                <w:color w:val="FFFFFF"/>
                <w:spacing w:val="-2"/>
                <w:w w:val="105"/>
                <w:sz w:val="20"/>
              </w:rPr>
              <w:t>2023-24</w:t>
            </w:r>
            <w:r>
              <w:rPr>
                <w:b/>
                <w:color w:val="FFFFFF"/>
                <w:spacing w:val="-10"/>
                <w:w w:val="105"/>
                <w:sz w:val="20"/>
              </w:rPr>
              <w:t xml:space="preserve"> </w:t>
            </w:r>
            <w:r>
              <w:rPr>
                <w:b/>
                <w:color w:val="FFFFFF"/>
                <w:spacing w:val="-2"/>
                <w:w w:val="105"/>
                <w:sz w:val="20"/>
              </w:rPr>
              <w:t>Charge</w:t>
            </w:r>
            <w:r>
              <w:rPr>
                <w:b/>
                <w:color w:val="FFFFFF"/>
                <w:spacing w:val="-10"/>
                <w:w w:val="105"/>
                <w:sz w:val="20"/>
              </w:rPr>
              <w:t xml:space="preserve"> </w:t>
            </w:r>
            <w:r>
              <w:rPr>
                <w:b/>
                <w:color w:val="FFFFFF"/>
                <w:spacing w:val="-2"/>
                <w:w w:val="105"/>
                <w:sz w:val="20"/>
              </w:rPr>
              <w:t xml:space="preserve">$ </w:t>
            </w:r>
            <w:r>
              <w:rPr>
                <w:b/>
                <w:color w:val="FFFFFF"/>
                <w:w w:val="105"/>
                <w:sz w:val="20"/>
              </w:rPr>
              <w:t>(incl GST if</w:t>
            </w:r>
          </w:p>
          <w:p w14:paraId="1BFDAF31" w14:textId="77777777" w:rsidR="003F3708" w:rsidRDefault="005D069D">
            <w:pPr>
              <w:pStyle w:val="TableParagraph"/>
              <w:spacing w:before="0" w:line="233" w:lineRule="exact"/>
              <w:ind w:left="24" w:right="75"/>
              <w:jc w:val="center"/>
              <w:rPr>
                <w:b/>
                <w:sz w:val="20"/>
              </w:rPr>
            </w:pPr>
            <w:r>
              <w:rPr>
                <w:b/>
                <w:color w:val="FFFFFF"/>
                <w:spacing w:val="-2"/>
                <w:w w:val="105"/>
                <w:sz w:val="20"/>
              </w:rPr>
              <w:t>applicable)</w:t>
            </w:r>
          </w:p>
        </w:tc>
        <w:tc>
          <w:tcPr>
            <w:tcW w:w="1829" w:type="dxa"/>
            <w:tcBorders>
              <w:top w:val="single" w:sz="2" w:space="0" w:color="000000"/>
              <w:bottom w:val="single" w:sz="2" w:space="0" w:color="000000"/>
            </w:tcBorders>
            <w:shd w:val="clear" w:color="auto" w:fill="001F5F"/>
          </w:tcPr>
          <w:p w14:paraId="6E36ACF6" w14:textId="77777777" w:rsidR="003F3708" w:rsidRDefault="005D069D">
            <w:pPr>
              <w:pStyle w:val="TableParagraph"/>
              <w:spacing w:before="147" w:line="266" w:lineRule="auto"/>
              <w:ind w:left="488" w:hanging="379"/>
              <w:jc w:val="left"/>
              <w:rPr>
                <w:b/>
                <w:sz w:val="20"/>
              </w:rPr>
            </w:pPr>
            <w:r>
              <w:rPr>
                <w:b/>
                <w:color w:val="FFFFFF"/>
                <w:spacing w:val="-2"/>
                <w:w w:val="105"/>
                <w:sz w:val="20"/>
              </w:rPr>
              <w:t>Movement</w:t>
            </w:r>
            <w:r>
              <w:rPr>
                <w:b/>
                <w:color w:val="FFFFFF"/>
                <w:spacing w:val="-10"/>
                <w:w w:val="105"/>
                <w:sz w:val="20"/>
              </w:rPr>
              <w:t xml:space="preserve"> </w:t>
            </w:r>
            <w:r>
              <w:rPr>
                <w:b/>
                <w:color w:val="FFFFFF"/>
                <w:spacing w:val="-2"/>
                <w:w w:val="105"/>
                <w:sz w:val="20"/>
              </w:rPr>
              <w:t>in</w:t>
            </w:r>
            <w:r>
              <w:rPr>
                <w:b/>
                <w:color w:val="FFFFFF"/>
                <w:spacing w:val="-10"/>
                <w:w w:val="105"/>
                <w:sz w:val="20"/>
              </w:rPr>
              <w:t xml:space="preserve"> </w:t>
            </w:r>
            <w:r>
              <w:rPr>
                <w:b/>
                <w:color w:val="FFFFFF"/>
                <w:spacing w:val="-2"/>
                <w:w w:val="105"/>
                <w:sz w:val="20"/>
              </w:rPr>
              <w:t xml:space="preserve">price </w:t>
            </w:r>
            <w:r>
              <w:rPr>
                <w:b/>
                <w:color w:val="FFFFFF"/>
                <w:w w:val="105"/>
                <w:sz w:val="20"/>
              </w:rPr>
              <w:t>per unit $</w:t>
            </w:r>
          </w:p>
        </w:tc>
      </w:tr>
      <w:tr w:rsidR="003F3708" w14:paraId="1434F7F7" w14:textId="77777777">
        <w:trPr>
          <w:trHeight w:val="265"/>
        </w:trPr>
        <w:tc>
          <w:tcPr>
            <w:tcW w:w="9070" w:type="dxa"/>
            <w:tcBorders>
              <w:top w:val="single" w:sz="2" w:space="0" w:color="000000"/>
              <w:bottom w:val="single" w:sz="2" w:space="0" w:color="000000"/>
            </w:tcBorders>
          </w:tcPr>
          <w:p w14:paraId="19735058" w14:textId="77777777" w:rsidR="003F3708" w:rsidRDefault="005D069D">
            <w:pPr>
              <w:pStyle w:val="TableParagraph"/>
              <w:spacing w:before="8" w:line="238" w:lineRule="exact"/>
              <w:ind w:left="306"/>
              <w:jc w:val="left"/>
              <w:rPr>
                <w:sz w:val="20"/>
              </w:rPr>
            </w:pPr>
            <w:r>
              <w:rPr>
                <w:sz w:val="20"/>
              </w:rPr>
              <w:t>Lodgement</w:t>
            </w:r>
            <w:r>
              <w:rPr>
                <w:spacing w:val="7"/>
                <w:sz w:val="20"/>
              </w:rPr>
              <w:t xml:space="preserve"> </w:t>
            </w:r>
            <w:r>
              <w:rPr>
                <w:sz w:val="20"/>
              </w:rPr>
              <w:t>Fee</w:t>
            </w:r>
            <w:r>
              <w:rPr>
                <w:spacing w:val="11"/>
                <w:sz w:val="20"/>
              </w:rPr>
              <w:t xml:space="preserve"> </w:t>
            </w:r>
            <w:r>
              <w:rPr>
                <w:sz w:val="20"/>
              </w:rPr>
              <w:t>-</w:t>
            </w:r>
            <w:r>
              <w:rPr>
                <w:spacing w:val="10"/>
                <w:sz w:val="20"/>
              </w:rPr>
              <w:t xml:space="preserve"> </w:t>
            </w:r>
            <w:r>
              <w:rPr>
                <w:sz w:val="20"/>
              </w:rPr>
              <w:t>Commercial</w:t>
            </w:r>
            <w:r>
              <w:rPr>
                <w:spacing w:val="12"/>
                <w:sz w:val="20"/>
              </w:rPr>
              <w:t xml:space="preserve"> </w:t>
            </w:r>
            <w:r>
              <w:rPr>
                <w:sz w:val="20"/>
              </w:rPr>
              <w:t>Permits</w:t>
            </w:r>
            <w:r>
              <w:rPr>
                <w:spacing w:val="10"/>
                <w:sz w:val="20"/>
              </w:rPr>
              <w:t xml:space="preserve"> </w:t>
            </w:r>
            <w:r>
              <w:rPr>
                <w:sz w:val="20"/>
              </w:rPr>
              <w:t>-</w:t>
            </w:r>
            <w:r>
              <w:rPr>
                <w:spacing w:val="10"/>
                <w:sz w:val="20"/>
              </w:rPr>
              <w:t xml:space="preserve"> </w:t>
            </w:r>
            <w:r>
              <w:rPr>
                <w:sz w:val="20"/>
              </w:rPr>
              <w:t>cost</w:t>
            </w:r>
            <w:r>
              <w:rPr>
                <w:spacing w:val="7"/>
                <w:sz w:val="20"/>
              </w:rPr>
              <w:t xml:space="preserve"> </w:t>
            </w:r>
            <w:r>
              <w:rPr>
                <w:sz w:val="20"/>
              </w:rPr>
              <w:t>of</w:t>
            </w:r>
            <w:r>
              <w:rPr>
                <w:spacing w:val="10"/>
                <w:sz w:val="20"/>
              </w:rPr>
              <w:t xml:space="preserve"> </w:t>
            </w:r>
            <w:r>
              <w:rPr>
                <w:sz w:val="20"/>
              </w:rPr>
              <w:t>works</w:t>
            </w:r>
            <w:r>
              <w:rPr>
                <w:spacing w:val="10"/>
                <w:sz w:val="20"/>
              </w:rPr>
              <w:t xml:space="preserve"> </w:t>
            </w:r>
            <w:r>
              <w:rPr>
                <w:sz w:val="20"/>
              </w:rPr>
              <w:t>$5,000</w:t>
            </w:r>
            <w:r>
              <w:rPr>
                <w:spacing w:val="9"/>
                <w:sz w:val="20"/>
              </w:rPr>
              <w:t xml:space="preserve"> </w:t>
            </w:r>
            <w:r>
              <w:rPr>
                <w:spacing w:val="-10"/>
                <w:sz w:val="20"/>
              </w:rPr>
              <w:t>+</w:t>
            </w:r>
          </w:p>
        </w:tc>
        <w:tc>
          <w:tcPr>
            <w:tcW w:w="4099" w:type="dxa"/>
            <w:tcBorders>
              <w:top w:val="single" w:sz="2" w:space="0" w:color="000000"/>
              <w:bottom w:val="single" w:sz="2" w:space="0" w:color="000000"/>
            </w:tcBorders>
          </w:tcPr>
          <w:p w14:paraId="77DDF278" w14:textId="77777777" w:rsidR="003F3708" w:rsidRDefault="005D069D">
            <w:pPr>
              <w:pStyle w:val="TableParagraph"/>
              <w:spacing w:before="8" w:line="238" w:lineRule="exact"/>
              <w:ind w:left="2209"/>
              <w:jc w:val="center"/>
              <w:rPr>
                <w:sz w:val="20"/>
              </w:rPr>
            </w:pPr>
            <w:r>
              <w:rPr>
                <w:spacing w:val="-10"/>
                <w:w w:val="105"/>
                <w:sz w:val="20"/>
              </w:rPr>
              <w:t>A</w:t>
            </w:r>
          </w:p>
        </w:tc>
        <w:tc>
          <w:tcPr>
            <w:tcW w:w="1636" w:type="dxa"/>
            <w:tcBorders>
              <w:top w:val="single" w:sz="2" w:space="0" w:color="000000"/>
              <w:bottom w:val="single" w:sz="2" w:space="0" w:color="000000"/>
            </w:tcBorders>
          </w:tcPr>
          <w:p w14:paraId="18ABCFC5" w14:textId="77777777" w:rsidR="003F3708" w:rsidRDefault="005D069D">
            <w:pPr>
              <w:pStyle w:val="TableParagraph"/>
              <w:spacing w:before="8" w:line="238" w:lineRule="exact"/>
              <w:ind w:right="242"/>
              <w:rPr>
                <w:sz w:val="20"/>
              </w:rPr>
            </w:pPr>
            <w:r>
              <w:rPr>
                <w:spacing w:val="-10"/>
                <w:w w:val="105"/>
                <w:sz w:val="20"/>
              </w:rPr>
              <w:t>-</w:t>
            </w:r>
          </w:p>
        </w:tc>
        <w:tc>
          <w:tcPr>
            <w:tcW w:w="1941" w:type="dxa"/>
            <w:tcBorders>
              <w:top w:val="single" w:sz="2" w:space="0" w:color="000000"/>
              <w:bottom w:val="single" w:sz="2" w:space="0" w:color="000000"/>
            </w:tcBorders>
          </w:tcPr>
          <w:p w14:paraId="124E7AE2" w14:textId="77777777" w:rsidR="003F3708" w:rsidRDefault="005D069D">
            <w:pPr>
              <w:pStyle w:val="TableParagraph"/>
              <w:spacing w:before="8" w:line="238" w:lineRule="exact"/>
              <w:ind w:right="139"/>
              <w:rPr>
                <w:b/>
                <w:sz w:val="20"/>
              </w:rPr>
            </w:pPr>
            <w:r>
              <w:rPr>
                <w:b/>
                <w:spacing w:val="-10"/>
                <w:w w:val="105"/>
                <w:sz w:val="20"/>
              </w:rPr>
              <w:t>-</w:t>
            </w:r>
          </w:p>
        </w:tc>
        <w:tc>
          <w:tcPr>
            <w:tcW w:w="1810" w:type="dxa"/>
            <w:tcBorders>
              <w:top w:val="single" w:sz="2" w:space="0" w:color="000000"/>
              <w:bottom w:val="single" w:sz="2" w:space="0" w:color="000000"/>
            </w:tcBorders>
          </w:tcPr>
          <w:p w14:paraId="67CCDA0F" w14:textId="77777777" w:rsidR="003F3708" w:rsidRDefault="005D069D">
            <w:pPr>
              <w:pStyle w:val="TableParagraph"/>
              <w:spacing w:before="8" w:line="238" w:lineRule="exact"/>
              <w:ind w:right="114"/>
              <w:rPr>
                <w:sz w:val="20"/>
              </w:rPr>
            </w:pPr>
            <w:r>
              <w:rPr>
                <w:spacing w:val="-2"/>
                <w:w w:val="105"/>
                <w:sz w:val="20"/>
              </w:rPr>
              <w:t>130.90</w:t>
            </w:r>
          </w:p>
        </w:tc>
        <w:tc>
          <w:tcPr>
            <w:tcW w:w="1829" w:type="dxa"/>
            <w:tcBorders>
              <w:top w:val="single" w:sz="2" w:space="0" w:color="000000"/>
              <w:bottom w:val="single" w:sz="2" w:space="0" w:color="000000"/>
            </w:tcBorders>
          </w:tcPr>
          <w:p w14:paraId="38D666DD" w14:textId="77777777" w:rsidR="003F3708" w:rsidRDefault="005D069D">
            <w:pPr>
              <w:pStyle w:val="TableParagraph"/>
              <w:spacing w:before="8" w:line="238" w:lineRule="exact"/>
              <w:ind w:right="45"/>
              <w:rPr>
                <w:sz w:val="20"/>
              </w:rPr>
            </w:pPr>
            <w:r>
              <w:rPr>
                <w:spacing w:val="-2"/>
                <w:w w:val="105"/>
                <w:sz w:val="20"/>
              </w:rPr>
              <w:t>(130.90)</w:t>
            </w:r>
          </w:p>
        </w:tc>
      </w:tr>
      <w:tr w:rsidR="003F3708" w14:paraId="249AE391" w14:textId="77777777">
        <w:trPr>
          <w:trHeight w:val="265"/>
        </w:trPr>
        <w:tc>
          <w:tcPr>
            <w:tcW w:w="9070" w:type="dxa"/>
            <w:tcBorders>
              <w:top w:val="single" w:sz="2" w:space="0" w:color="000000"/>
              <w:bottom w:val="single" w:sz="2" w:space="0" w:color="000000"/>
            </w:tcBorders>
          </w:tcPr>
          <w:p w14:paraId="4F1983BD" w14:textId="77777777" w:rsidR="003F3708" w:rsidRDefault="005D069D">
            <w:pPr>
              <w:pStyle w:val="TableParagraph"/>
              <w:spacing w:before="8" w:line="238" w:lineRule="exact"/>
              <w:ind w:left="306"/>
              <w:jc w:val="left"/>
              <w:rPr>
                <w:sz w:val="20"/>
              </w:rPr>
            </w:pPr>
            <w:r>
              <w:rPr>
                <w:sz w:val="20"/>
              </w:rPr>
              <w:t>Lodgement</w:t>
            </w:r>
            <w:r>
              <w:rPr>
                <w:spacing w:val="6"/>
                <w:sz w:val="20"/>
              </w:rPr>
              <w:t xml:space="preserve"> </w:t>
            </w:r>
            <w:r>
              <w:rPr>
                <w:sz w:val="20"/>
              </w:rPr>
              <w:t>Fee</w:t>
            </w:r>
            <w:r>
              <w:rPr>
                <w:spacing w:val="11"/>
                <w:sz w:val="20"/>
              </w:rPr>
              <w:t xml:space="preserve"> </w:t>
            </w:r>
            <w:r>
              <w:rPr>
                <w:sz w:val="20"/>
              </w:rPr>
              <w:t>-</w:t>
            </w:r>
            <w:r>
              <w:rPr>
                <w:spacing w:val="9"/>
                <w:sz w:val="20"/>
              </w:rPr>
              <w:t xml:space="preserve"> </w:t>
            </w:r>
            <w:r>
              <w:rPr>
                <w:sz w:val="20"/>
              </w:rPr>
              <w:t>Domestic</w:t>
            </w:r>
            <w:r>
              <w:rPr>
                <w:spacing w:val="6"/>
                <w:sz w:val="20"/>
              </w:rPr>
              <w:t xml:space="preserve"> </w:t>
            </w:r>
            <w:r>
              <w:rPr>
                <w:sz w:val="20"/>
              </w:rPr>
              <w:t>Permits</w:t>
            </w:r>
            <w:r>
              <w:rPr>
                <w:spacing w:val="9"/>
                <w:sz w:val="20"/>
              </w:rPr>
              <w:t xml:space="preserve"> </w:t>
            </w:r>
            <w:r>
              <w:rPr>
                <w:sz w:val="20"/>
              </w:rPr>
              <w:t>-</w:t>
            </w:r>
            <w:r>
              <w:rPr>
                <w:spacing w:val="10"/>
                <w:sz w:val="20"/>
              </w:rPr>
              <w:t xml:space="preserve"> </w:t>
            </w:r>
            <w:r>
              <w:rPr>
                <w:sz w:val="20"/>
              </w:rPr>
              <w:t>cost</w:t>
            </w:r>
            <w:r>
              <w:rPr>
                <w:spacing w:val="6"/>
                <w:sz w:val="20"/>
              </w:rPr>
              <w:t xml:space="preserve"> </w:t>
            </w:r>
            <w:r>
              <w:rPr>
                <w:sz w:val="20"/>
              </w:rPr>
              <w:t>of</w:t>
            </w:r>
            <w:r>
              <w:rPr>
                <w:spacing w:val="9"/>
                <w:sz w:val="20"/>
              </w:rPr>
              <w:t xml:space="preserve"> </w:t>
            </w:r>
            <w:r>
              <w:rPr>
                <w:sz w:val="20"/>
              </w:rPr>
              <w:t>works</w:t>
            </w:r>
            <w:r>
              <w:rPr>
                <w:spacing w:val="10"/>
                <w:sz w:val="20"/>
              </w:rPr>
              <w:t xml:space="preserve"> </w:t>
            </w:r>
            <w:r>
              <w:rPr>
                <w:sz w:val="20"/>
              </w:rPr>
              <w:t>$5,000</w:t>
            </w:r>
            <w:r>
              <w:rPr>
                <w:spacing w:val="7"/>
                <w:sz w:val="20"/>
              </w:rPr>
              <w:t xml:space="preserve"> </w:t>
            </w:r>
            <w:r>
              <w:rPr>
                <w:spacing w:val="-10"/>
                <w:sz w:val="20"/>
              </w:rPr>
              <w:t>+</w:t>
            </w:r>
          </w:p>
        </w:tc>
        <w:tc>
          <w:tcPr>
            <w:tcW w:w="4099" w:type="dxa"/>
            <w:tcBorders>
              <w:top w:val="single" w:sz="2" w:space="0" w:color="000000"/>
              <w:bottom w:val="single" w:sz="2" w:space="0" w:color="000000"/>
            </w:tcBorders>
          </w:tcPr>
          <w:p w14:paraId="20DFCEAA" w14:textId="77777777" w:rsidR="003F3708" w:rsidRDefault="005D069D">
            <w:pPr>
              <w:pStyle w:val="TableParagraph"/>
              <w:spacing w:before="8" w:line="238" w:lineRule="exact"/>
              <w:ind w:left="2209"/>
              <w:jc w:val="center"/>
              <w:rPr>
                <w:sz w:val="20"/>
              </w:rPr>
            </w:pPr>
            <w:r>
              <w:rPr>
                <w:spacing w:val="-10"/>
                <w:w w:val="105"/>
                <w:sz w:val="20"/>
              </w:rPr>
              <w:t>A</w:t>
            </w:r>
          </w:p>
        </w:tc>
        <w:tc>
          <w:tcPr>
            <w:tcW w:w="1636" w:type="dxa"/>
            <w:tcBorders>
              <w:top w:val="single" w:sz="2" w:space="0" w:color="000000"/>
              <w:bottom w:val="single" w:sz="2" w:space="0" w:color="000000"/>
            </w:tcBorders>
          </w:tcPr>
          <w:p w14:paraId="450823E7" w14:textId="77777777" w:rsidR="003F3708" w:rsidRDefault="005D069D">
            <w:pPr>
              <w:pStyle w:val="TableParagraph"/>
              <w:spacing w:before="8" w:line="238" w:lineRule="exact"/>
              <w:ind w:right="242"/>
              <w:rPr>
                <w:sz w:val="20"/>
              </w:rPr>
            </w:pPr>
            <w:r>
              <w:rPr>
                <w:spacing w:val="-10"/>
                <w:w w:val="105"/>
                <w:sz w:val="20"/>
              </w:rPr>
              <w:t>-</w:t>
            </w:r>
          </w:p>
        </w:tc>
        <w:tc>
          <w:tcPr>
            <w:tcW w:w="1941" w:type="dxa"/>
            <w:tcBorders>
              <w:top w:val="single" w:sz="2" w:space="0" w:color="000000"/>
              <w:bottom w:val="single" w:sz="2" w:space="0" w:color="000000"/>
            </w:tcBorders>
          </w:tcPr>
          <w:p w14:paraId="64562E15" w14:textId="77777777" w:rsidR="003F3708" w:rsidRDefault="005D069D">
            <w:pPr>
              <w:pStyle w:val="TableParagraph"/>
              <w:spacing w:before="8" w:line="238" w:lineRule="exact"/>
              <w:ind w:right="139"/>
              <w:rPr>
                <w:b/>
                <w:sz w:val="20"/>
              </w:rPr>
            </w:pPr>
            <w:r>
              <w:rPr>
                <w:b/>
                <w:spacing w:val="-10"/>
                <w:w w:val="105"/>
                <w:sz w:val="20"/>
              </w:rPr>
              <w:t>-</w:t>
            </w:r>
          </w:p>
        </w:tc>
        <w:tc>
          <w:tcPr>
            <w:tcW w:w="1810" w:type="dxa"/>
            <w:tcBorders>
              <w:top w:val="single" w:sz="2" w:space="0" w:color="000000"/>
              <w:bottom w:val="single" w:sz="2" w:space="0" w:color="000000"/>
            </w:tcBorders>
          </w:tcPr>
          <w:p w14:paraId="5932BB50" w14:textId="77777777" w:rsidR="003F3708" w:rsidRDefault="005D069D">
            <w:pPr>
              <w:pStyle w:val="TableParagraph"/>
              <w:spacing w:before="8" w:line="238" w:lineRule="exact"/>
              <w:ind w:right="114"/>
              <w:rPr>
                <w:sz w:val="20"/>
              </w:rPr>
            </w:pPr>
            <w:r>
              <w:rPr>
                <w:spacing w:val="-2"/>
                <w:w w:val="105"/>
                <w:sz w:val="20"/>
              </w:rPr>
              <w:t>130.90</w:t>
            </w:r>
          </w:p>
        </w:tc>
        <w:tc>
          <w:tcPr>
            <w:tcW w:w="1829" w:type="dxa"/>
            <w:tcBorders>
              <w:top w:val="single" w:sz="2" w:space="0" w:color="000000"/>
              <w:bottom w:val="single" w:sz="2" w:space="0" w:color="000000"/>
            </w:tcBorders>
          </w:tcPr>
          <w:p w14:paraId="0A48C42F" w14:textId="77777777" w:rsidR="003F3708" w:rsidRDefault="005D069D">
            <w:pPr>
              <w:pStyle w:val="TableParagraph"/>
              <w:spacing w:before="8" w:line="238" w:lineRule="exact"/>
              <w:ind w:right="45"/>
              <w:rPr>
                <w:sz w:val="20"/>
              </w:rPr>
            </w:pPr>
            <w:r>
              <w:rPr>
                <w:spacing w:val="-2"/>
                <w:w w:val="105"/>
                <w:sz w:val="20"/>
              </w:rPr>
              <w:t>(130.90)</w:t>
            </w:r>
          </w:p>
        </w:tc>
      </w:tr>
    </w:tbl>
    <w:p w14:paraId="6518F6C2" w14:textId="77777777" w:rsidR="003F3708" w:rsidRDefault="003F3708">
      <w:pPr>
        <w:pStyle w:val="BodyText"/>
        <w:spacing w:before="40"/>
        <w:rPr>
          <w:sz w:val="20"/>
        </w:rPr>
      </w:pPr>
    </w:p>
    <w:tbl>
      <w:tblPr>
        <w:tblW w:w="0" w:type="auto"/>
        <w:tblInd w:w="388" w:type="dxa"/>
        <w:tblLayout w:type="fixed"/>
        <w:tblCellMar>
          <w:left w:w="0" w:type="dxa"/>
          <w:right w:w="0" w:type="dxa"/>
        </w:tblCellMar>
        <w:tblLook w:val="01E0" w:firstRow="1" w:lastRow="1" w:firstColumn="1" w:lastColumn="1" w:noHBand="0" w:noVBand="0"/>
      </w:tblPr>
      <w:tblGrid>
        <w:gridCol w:w="10381"/>
        <w:gridCol w:w="2860"/>
        <w:gridCol w:w="2079"/>
        <w:gridCol w:w="1839"/>
        <w:gridCol w:w="1836"/>
        <w:gridCol w:w="1385"/>
      </w:tblGrid>
      <w:tr w:rsidR="003F3708" w14:paraId="6A229350" w14:textId="77777777">
        <w:trPr>
          <w:trHeight w:val="265"/>
        </w:trPr>
        <w:tc>
          <w:tcPr>
            <w:tcW w:w="10381" w:type="dxa"/>
            <w:tcBorders>
              <w:top w:val="single" w:sz="2" w:space="0" w:color="000000"/>
              <w:bottom w:val="single" w:sz="2" w:space="0" w:color="000000"/>
            </w:tcBorders>
            <w:shd w:val="clear" w:color="auto" w:fill="BEBEBE"/>
          </w:tcPr>
          <w:p w14:paraId="09BF5C74" w14:textId="77777777" w:rsidR="003F3708" w:rsidRDefault="005D069D">
            <w:pPr>
              <w:pStyle w:val="TableParagraph"/>
              <w:spacing w:before="8" w:line="238" w:lineRule="exact"/>
              <w:ind w:left="171"/>
              <w:jc w:val="left"/>
              <w:rPr>
                <w:b/>
                <w:sz w:val="20"/>
              </w:rPr>
            </w:pPr>
            <w:r>
              <w:rPr>
                <w:b/>
                <w:sz w:val="20"/>
              </w:rPr>
              <w:t>Building</w:t>
            </w:r>
            <w:r>
              <w:rPr>
                <w:b/>
                <w:spacing w:val="10"/>
                <w:sz w:val="20"/>
              </w:rPr>
              <w:t xml:space="preserve"> </w:t>
            </w:r>
            <w:r>
              <w:rPr>
                <w:b/>
                <w:sz w:val="20"/>
              </w:rPr>
              <w:t>Services</w:t>
            </w:r>
            <w:r>
              <w:rPr>
                <w:b/>
                <w:spacing w:val="8"/>
                <w:sz w:val="20"/>
              </w:rPr>
              <w:t xml:space="preserve"> </w:t>
            </w:r>
            <w:r>
              <w:rPr>
                <w:b/>
                <w:sz w:val="20"/>
              </w:rPr>
              <w:t>-</w:t>
            </w:r>
            <w:r>
              <w:rPr>
                <w:b/>
                <w:spacing w:val="10"/>
                <w:sz w:val="20"/>
              </w:rPr>
              <w:t xml:space="preserve"> </w:t>
            </w:r>
            <w:r>
              <w:rPr>
                <w:b/>
                <w:sz w:val="20"/>
              </w:rPr>
              <w:t>Occupancy</w:t>
            </w:r>
            <w:r>
              <w:rPr>
                <w:b/>
                <w:spacing w:val="10"/>
                <w:sz w:val="20"/>
              </w:rPr>
              <w:t xml:space="preserve"> </w:t>
            </w:r>
            <w:r>
              <w:rPr>
                <w:b/>
                <w:sz w:val="20"/>
              </w:rPr>
              <w:t>Permits</w:t>
            </w:r>
            <w:r>
              <w:rPr>
                <w:b/>
                <w:spacing w:val="8"/>
                <w:sz w:val="20"/>
              </w:rPr>
              <w:t xml:space="preserve"> </w:t>
            </w:r>
            <w:r>
              <w:rPr>
                <w:b/>
                <w:sz w:val="20"/>
              </w:rPr>
              <w:t>-</w:t>
            </w:r>
            <w:r>
              <w:rPr>
                <w:b/>
                <w:spacing w:val="10"/>
                <w:sz w:val="20"/>
              </w:rPr>
              <w:t xml:space="preserve"> </w:t>
            </w:r>
            <w:r>
              <w:rPr>
                <w:b/>
                <w:sz w:val="20"/>
              </w:rPr>
              <w:t>Places</w:t>
            </w:r>
            <w:r>
              <w:rPr>
                <w:b/>
                <w:spacing w:val="8"/>
                <w:sz w:val="20"/>
              </w:rPr>
              <w:t xml:space="preserve"> </w:t>
            </w:r>
            <w:r>
              <w:rPr>
                <w:b/>
                <w:sz w:val="20"/>
              </w:rPr>
              <w:t>of</w:t>
            </w:r>
            <w:r>
              <w:rPr>
                <w:b/>
                <w:spacing w:val="12"/>
                <w:sz w:val="20"/>
              </w:rPr>
              <w:t xml:space="preserve"> </w:t>
            </w:r>
            <w:r>
              <w:rPr>
                <w:b/>
                <w:sz w:val="20"/>
              </w:rPr>
              <w:t>Public</w:t>
            </w:r>
            <w:r>
              <w:rPr>
                <w:b/>
                <w:spacing w:val="8"/>
                <w:sz w:val="20"/>
              </w:rPr>
              <w:t xml:space="preserve"> </w:t>
            </w:r>
            <w:r>
              <w:rPr>
                <w:b/>
                <w:spacing w:val="-2"/>
                <w:sz w:val="20"/>
              </w:rPr>
              <w:t>Entertainment</w:t>
            </w:r>
          </w:p>
        </w:tc>
        <w:tc>
          <w:tcPr>
            <w:tcW w:w="2860" w:type="dxa"/>
            <w:tcBorders>
              <w:top w:val="single" w:sz="2" w:space="0" w:color="000000"/>
              <w:bottom w:val="single" w:sz="2" w:space="0" w:color="000000"/>
            </w:tcBorders>
            <w:shd w:val="clear" w:color="auto" w:fill="BEBEBE"/>
          </w:tcPr>
          <w:p w14:paraId="0D4A77CE" w14:textId="77777777" w:rsidR="003F3708" w:rsidRDefault="003F3708">
            <w:pPr>
              <w:pStyle w:val="TableParagraph"/>
              <w:spacing w:before="0"/>
              <w:jc w:val="left"/>
              <w:rPr>
                <w:rFonts w:ascii="Times New Roman"/>
                <w:sz w:val="18"/>
              </w:rPr>
            </w:pPr>
          </w:p>
        </w:tc>
        <w:tc>
          <w:tcPr>
            <w:tcW w:w="2079" w:type="dxa"/>
            <w:tcBorders>
              <w:top w:val="single" w:sz="2" w:space="0" w:color="000000"/>
              <w:bottom w:val="single" w:sz="2" w:space="0" w:color="000000"/>
            </w:tcBorders>
            <w:shd w:val="clear" w:color="auto" w:fill="BEBEBE"/>
          </w:tcPr>
          <w:p w14:paraId="7CE2CD02" w14:textId="77777777" w:rsidR="003F3708" w:rsidRDefault="003F3708">
            <w:pPr>
              <w:pStyle w:val="TableParagraph"/>
              <w:spacing w:before="0"/>
              <w:jc w:val="left"/>
              <w:rPr>
                <w:rFonts w:ascii="Times New Roman"/>
                <w:sz w:val="18"/>
              </w:rPr>
            </w:pPr>
          </w:p>
        </w:tc>
        <w:tc>
          <w:tcPr>
            <w:tcW w:w="1839" w:type="dxa"/>
            <w:tcBorders>
              <w:top w:val="single" w:sz="2" w:space="0" w:color="000000"/>
              <w:bottom w:val="single" w:sz="2" w:space="0" w:color="000000"/>
            </w:tcBorders>
            <w:shd w:val="clear" w:color="auto" w:fill="BEBEBE"/>
          </w:tcPr>
          <w:p w14:paraId="23DFC841" w14:textId="77777777" w:rsidR="003F3708" w:rsidRDefault="003F3708">
            <w:pPr>
              <w:pStyle w:val="TableParagraph"/>
              <w:spacing w:before="0"/>
              <w:jc w:val="left"/>
              <w:rPr>
                <w:rFonts w:ascii="Times New Roman"/>
                <w:sz w:val="18"/>
              </w:rPr>
            </w:pPr>
          </w:p>
        </w:tc>
        <w:tc>
          <w:tcPr>
            <w:tcW w:w="1836" w:type="dxa"/>
            <w:tcBorders>
              <w:top w:val="single" w:sz="2" w:space="0" w:color="000000"/>
              <w:bottom w:val="single" w:sz="2" w:space="0" w:color="000000"/>
            </w:tcBorders>
            <w:shd w:val="clear" w:color="auto" w:fill="BEBEBE"/>
          </w:tcPr>
          <w:p w14:paraId="5B122946" w14:textId="77777777" w:rsidR="003F3708" w:rsidRDefault="003F3708">
            <w:pPr>
              <w:pStyle w:val="TableParagraph"/>
              <w:spacing w:before="0"/>
              <w:jc w:val="left"/>
              <w:rPr>
                <w:rFonts w:ascii="Times New Roman"/>
                <w:sz w:val="18"/>
              </w:rPr>
            </w:pPr>
          </w:p>
        </w:tc>
        <w:tc>
          <w:tcPr>
            <w:tcW w:w="1385" w:type="dxa"/>
            <w:tcBorders>
              <w:top w:val="single" w:sz="2" w:space="0" w:color="000000"/>
              <w:bottom w:val="single" w:sz="2" w:space="0" w:color="000000"/>
            </w:tcBorders>
            <w:shd w:val="clear" w:color="auto" w:fill="BEBEBE"/>
          </w:tcPr>
          <w:p w14:paraId="62C63D17" w14:textId="77777777" w:rsidR="003F3708" w:rsidRDefault="003F3708">
            <w:pPr>
              <w:pStyle w:val="TableParagraph"/>
              <w:spacing w:before="0"/>
              <w:jc w:val="left"/>
              <w:rPr>
                <w:rFonts w:ascii="Times New Roman"/>
                <w:sz w:val="18"/>
              </w:rPr>
            </w:pPr>
          </w:p>
        </w:tc>
      </w:tr>
      <w:tr w:rsidR="003F3708" w14:paraId="18D50D6F" w14:textId="77777777">
        <w:trPr>
          <w:trHeight w:val="265"/>
        </w:trPr>
        <w:tc>
          <w:tcPr>
            <w:tcW w:w="10381" w:type="dxa"/>
            <w:tcBorders>
              <w:top w:val="single" w:sz="2" w:space="0" w:color="000000"/>
              <w:bottom w:val="single" w:sz="2" w:space="0" w:color="000000"/>
            </w:tcBorders>
          </w:tcPr>
          <w:p w14:paraId="4B7A5CD9" w14:textId="77777777" w:rsidR="003F3708" w:rsidRDefault="005D069D">
            <w:pPr>
              <w:pStyle w:val="TableParagraph"/>
              <w:spacing w:before="8" w:line="238" w:lineRule="exact"/>
              <w:ind w:left="306"/>
              <w:jc w:val="left"/>
              <w:rPr>
                <w:sz w:val="20"/>
              </w:rPr>
            </w:pPr>
            <w:r>
              <w:rPr>
                <w:sz w:val="20"/>
              </w:rPr>
              <w:t>Division</w:t>
            </w:r>
            <w:r>
              <w:rPr>
                <w:spacing w:val="8"/>
                <w:sz w:val="20"/>
              </w:rPr>
              <w:t xml:space="preserve"> </w:t>
            </w:r>
            <w:r>
              <w:rPr>
                <w:sz w:val="20"/>
              </w:rPr>
              <w:t>2</w:t>
            </w:r>
            <w:r>
              <w:rPr>
                <w:spacing w:val="8"/>
                <w:sz w:val="20"/>
              </w:rPr>
              <w:t xml:space="preserve"> </w:t>
            </w:r>
            <w:r>
              <w:rPr>
                <w:sz w:val="20"/>
              </w:rPr>
              <w:t>-</w:t>
            </w:r>
            <w:r>
              <w:rPr>
                <w:spacing w:val="8"/>
                <w:sz w:val="20"/>
              </w:rPr>
              <w:t xml:space="preserve"> </w:t>
            </w:r>
            <w:r>
              <w:rPr>
                <w:sz w:val="20"/>
              </w:rPr>
              <w:t>Occupancy</w:t>
            </w:r>
            <w:r>
              <w:rPr>
                <w:spacing w:val="10"/>
                <w:sz w:val="20"/>
              </w:rPr>
              <w:t xml:space="preserve"> </w:t>
            </w:r>
            <w:r>
              <w:rPr>
                <w:sz w:val="20"/>
              </w:rPr>
              <w:t>Permit</w:t>
            </w:r>
            <w:r>
              <w:rPr>
                <w:spacing w:val="6"/>
                <w:sz w:val="20"/>
              </w:rPr>
              <w:t xml:space="preserve"> </w:t>
            </w:r>
            <w:r>
              <w:rPr>
                <w:sz w:val="20"/>
              </w:rPr>
              <w:t>-</w:t>
            </w:r>
            <w:r>
              <w:rPr>
                <w:spacing w:val="9"/>
                <w:sz w:val="20"/>
              </w:rPr>
              <w:t xml:space="preserve"> </w:t>
            </w:r>
            <w:r>
              <w:rPr>
                <w:sz w:val="20"/>
              </w:rPr>
              <w:t>Minor</w:t>
            </w:r>
            <w:r>
              <w:rPr>
                <w:spacing w:val="9"/>
                <w:sz w:val="20"/>
              </w:rPr>
              <w:t xml:space="preserve"> </w:t>
            </w:r>
            <w:r>
              <w:rPr>
                <w:sz w:val="20"/>
              </w:rPr>
              <w:t>Business</w:t>
            </w:r>
            <w:r>
              <w:rPr>
                <w:spacing w:val="8"/>
                <w:sz w:val="20"/>
              </w:rPr>
              <w:t xml:space="preserve"> </w:t>
            </w:r>
            <w:r>
              <w:rPr>
                <w:sz w:val="20"/>
              </w:rPr>
              <w:t>Event</w:t>
            </w:r>
            <w:r>
              <w:rPr>
                <w:spacing w:val="6"/>
                <w:sz w:val="20"/>
              </w:rPr>
              <w:t xml:space="preserve"> </w:t>
            </w:r>
            <w:r>
              <w:rPr>
                <w:sz w:val="20"/>
              </w:rPr>
              <w:t>(0</w:t>
            </w:r>
            <w:r>
              <w:rPr>
                <w:spacing w:val="8"/>
                <w:sz w:val="20"/>
              </w:rPr>
              <w:t xml:space="preserve"> </w:t>
            </w:r>
            <w:r>
              <w:rPr>
                <w:sz w:val="20"/>
              </w:rPr>
              <w:t>to</w:t>
            </w:r>
            <w:r>
              <w:rPr>
                <w:spacing w:val="7"/>
                <w:sz w:val="20"/>
              </w:rPr>
              <w:t xml:space="preserve"> </w:t>
            </w:r>
            <w:r>
              <w:rPr>
                <w:sz w:val="20"/>
              </w:rPr>
              <w:t>5,000</w:t>
            </w:r>
            <w:r>
              <w:rPr>
                <w:spacing w:val="8"/>
                <w:sz w:val="20"/>
              </w:rPr>
              <w:t xml:space="preserve"> </w:t>
            </w:r>
            <w:r>
              <w:rPr>
                <w:spacing w:val="-2"/>
                <w:sz w:val="20"/>
              </w:rPr>
              <w:t>people)</w:t>
            </w:r>
          </w:p>
        </w:tc>
        <w:tc>
          <w:tcPr>
            <w:tcW w:w="2860" w:type="dxa"/>
            <w:tcBorders>
              <w:top w:val="single" w:sz="2" w:space="0" w:color="000000"/>
              <w:bottom w:val="single" w:sz="2" w:space="0" w:color="000000"/>
            </w:tcBorders>
          </w:tcPr>
          <w:p w14:paraId="3048C32E" w14:textId="77777777" w:rsidR="003F3708" w:rsidRDefault="005D069D">
            <w:pPr>
              <w:pStyle w:val="TableParagraph"/>
              <w:spacing w:before="8" w:line="238" w:lineRule="exact"/>
              <w:ind w:right="951"/>
              <w:rPr>
                <w:sz w:val="20"/>
              </w:rPr>
            </w:pPr>
            <w:r>
              <w:rPr>
                <w:spacing w:val="-10"/>
                <w:w w:val="105"/>
                <w:sz w:val="20"/>
              </w:rPr>
              <w:t>D</w:t>
            </w:r>
          </w:p>
        </w:tc>
        <w:tc>
          <w:tcPr>
            <w:tcW w:w="2079" w:type="dxa"/>
            <w:tcBorders>
              <w:top w:val="single" w:sz="2" w:space="0" w:color="000000"/>
              <w:bottom w:val="single" w:sz="2" w:space="0" w:color="000000"/>
            </w:tcBorders>
          </w:tcPr>
          <w:p w14:paraId="72748716" w14:textId="77777777" w:rsidR="003F3708" w:rsidRDefault="005D069D">
            <w:pPr>
              <w:pStyle w:val="TableParagraph"/>
              <w:spacing w:before="8" w:line="238" w:lineRule="exact"/>
              <w:ind w:right="550"/>
              <w:rPr>
                <w:sz w:val="20"/>
              </w:rPr>
            </w:pPr>
            <w:r>
              <w:rPr>
                <w:spacing w:val="-2"/>
                <w:w w:val="105"/>
                <w:sz w:val="20"/>
              </w:rPr>
              <w:t>88.64</w:t>
            </w:r>
          </w:p>
        </w:tc>
        <w:tc>
          <w:tcPr>
            <w:tcW w:w="1839" w:type="dxa"/>
            <w:tcBorders>
              <w:top w:val="single" w:sz="2" w:space="0" w:color="000000"/>
              <w:bottom w:val="single" w:sz="2" w:space="0" w:color="000000"/>
            </w:tcBorders>
          </w:tcPr>
          <w:p w14:paraId="7B6F4CDA" w14:textId="77777777" w:rsidR="003F3708" w:rsidRDefault="005D069D">
            <w:pPr>
              <w:pStyle w:val="TableParagraph"/>
              <w:spacing w:before="8" w:line="238" w:lineRule="exact"/>
              <w:ind w:right="553"/>
              <w:rPr>
                <w:b/>
                <w:sz w:val="20"/>
              </w:rPr>
            </w:pPr>
            <w:r>
              <w:rPr>
                <w:b/>
                <w:spacing w:val="-2"/>
                <w:w w:val="105"/>
                <w:sz w:val="20"/>
              </w:rPr>
              <w:t>975.00</w:t>
            </w:r>
          </w:p>
        </w:tc>
        <w:tc>
          <w:tcPr>
            <w:tcW w:w="1836" w:type="dxa"/>
            <w:tcBorders>
              <w:top w:val="single" w:sz="2" w:space="0" w:color="000000"/>
              <w:bottom w:val="single" w:sz="2" w:space="0" w:color="000000"/>
            </w:tcBorders>
          </w:tcPr>
          <w:p w14:paraId="77E43CC1" w14:textId="77777777" w:rsidR="003F3708" w:rsidRDefault="005D069D">
            <w:pPr>
              <w:pStyle w:val="TableParagraph"/>
              <w:spacing w:before="8" w:line="238" w:lineRule="exact"/>
              <w:ind w:right="553"/>
              <w:rPr>
                <w:sz w:val="20"/>
              </w:rPr>
            </w:pPr>
            <w:r>
              <w:rPr>
                <w:spacing w:val="-2"/>
                <w:w w:val="105"/>
                <w:sz w:val="20"/>
              </w:rPr>
              <w:t>932.00</w:t>
            </w:r>
          </w:p>
        </w:tc>
        <w:tc>
          <w:tcPr>
            <w:tcW w:w="1385" w:type="dxa"/>
            <w:tcBorders>
              <w:top w:val="single" w:sz="2" w:space="0" w:color="000000"/>
              <w:bottom w:val="single" w:sz="2" w:space="0" w:color="000000"/>
            </w:tcBorders>
          </w:tcPr>
          <w:p w14:paraId="09FBB82B" w14:textId="77777777" w:rsidR="003F3708" w:rsidRDefault="005D069D">
            <w:pPr>
              <w:pStyle w:val="TableParagraph"/>
              <w:spacing w:before="8" w:line="238" w:lineRule="exact"/>
              <w:ind w:right="101"/>
              <w:rPr>
                <w:sz w:val="20"/>
              </w:rPr>
            </w:pPr>
            <w:r>
              <w:rPr>
                <w:spacing w:val="-2"/>
                <w:w w:val="105"/>
                <w:sz w:val="20"/>
              </w:rPr>
              <w:t>43.00</w:t>
            </w:r>
          </w:p>
        </w:tc>
      </w:tr>
      <w:tr w:rsidR="003F3708" w14:paraId="165CE8B2" w14:textId="77777777">
        <w:trPr>
          <w:trHeight w:val="265"/>
        </w:trPr>
        <w:tc>
          <w:tcPr>
            <w:tcW w:w="10381" w:type="dxa"/>
            <w:tcBorders>
              <w:top w:val="single" w:sz="2" w:space="0" w:color="000000"/>
              <w:bottom w:val="single" w:sz="2" w:space="0" w:color="000000"/>
            </w:tcBorders>
          </w:tcPr>
          <w:p w14:paraId="40711D90" w14:textId="77777777" w:rsidR="003F3708" w:rsidRDefault="005D069D">
            <w:pPr>
              <w:pStyle w:val="TableParagraph"/>
              <w:spacing w:before="8" w:line="238" w:lineRule="exact"/>
              <w:ind w:left="306"/>
              <w:jc w:val="left"/>
              <w:rPr>
                <w:sz w:val="20"/>
              </w:rPr>
            </w:pPr>
            <w:r>
              <w:rPr>
                <w:sz w:val="20"/>
              </w:rPr>
              <w:t>Division</w:t>
            </w:r>
            <w:r>
              <w:rPr>
                <w:spacing w:val="9"/>
                <w:sz w:val="20"/>
              </w:rPr>
              <w:t xml:space="preserve"> </w:t>
            </w:r>
            <w:r>
              <w:rPr>
                <w:sz w:val="20"/>
              </w:rPr>
              <w:t>2</w:t>
            </w:r>
            <w:r>
              <w:rPr>
                <w:spacing w:val="8"/>
                <w:sz w:val="20"/>
              </w:rPr>
              <w:t xml:space="preserve"> </w:t>
            </w:r>
            <w:r>
              <w:rPr>
                <w:sz w:val="20"/>
              </w:rPr>
              <w:t>-</w:t>
            </w:r>
            <w:r>
              <w:rPr>
                <w:spacing w:val="10"/>
                <w:sz w:val="20"/>
              </w:rPr>
              <w:t xml:space="preserve"> </w:t>
            </w:r>
            <w:r>
              <w:rPr>
                <w:sz w:val="20"/>
              </w:rPr>
              <w:t>Occupancy</w:t>
            </w:r>
            <w:r>
              <w:rPr>
                <w:spacing w:val="10"/>
                <w:sz w:val="20"/>
              </w:rPr>
              <w:t xml:space="preserve"> </w:t>
            </w:r>
            <w:r>
              <w:rPr>
                <w:sz w:val="20"/>
              </w:rPr>
              <w:t>Permit</w:t>
            </w:r>
            <w:r>
              <w:rPr>
                <w:spacing w:val="7"/>
                <w:sz w:val="20"/>
              </w:rPr>
              <w:t xml:space="preserve"> </w:t>
            </w:r>
            <w:r>
              <w:rPr>
                <w:sz w:val="20"/>
              </w:rPr>
              <w:t>-</w:t>
            </w:r>
            <w:r>
              <w:rPr>
                <w:spacing w:val="10"/>
                <w:sz w:val="20"/>
              </w:rPr>
              <w:t xml:space="preserve"> </w:t>
            </w:r>
            <w:r>
              <w:rPr>
                <w:sz w:val="20"/>
              </w:rPr>
              <w:t>Medium</w:t>
            </w:r>
            <w:r>
              <w:rPr>
                <w:spacing w:val="10"/>
                <w:sz w:val="20"/>
              </w:rPr>
              <w:t xml:space="preserve"> </w:t>
            </w:r>
            <w:r>
              <w:rPr>
                <w:sz w:val="20"/>
              </w:rPr>
              <w:t>Business</w:t>
            </w:r>
            <w:r>
              <w:rPr>
                <w:spacing w:val="10"/>
                <w:sz w:val="20"/>
              </w:rPr>
              <w:t xml:space="preserve"> </w:t>
            </w:r>
            <w:r>
              <w:rPr>
                <w:sz w:val="20"/>
              </w:rPr>
              <w:t>Event</w:t>
            </w:r>
            <w:r>
              <w:rPr>
                <w:spacing w:val="7"/>
                <w:sz w:val="20"/>
              </w:rPr>
              <w:t xml:space="preserve"> </w:t>
            </w:r>
            <w:r>
              <w:rPr>
                <w:sz w:val="20"/>
              </w:rPr>
              <w:t>(5,001</w:t>
            </w:r>
            <w:r>
              <w:rPr>
                <w:spacing w:val="8"/>
                <w:sz w:val="20"/>
              </w:rPr>
              <w:t xml:space="preserve"> </w:t>
            </w:r>
            <w:r>
              <w:rPr>
                <w:sz w:val="20"/>
              </w:rPr>
              <w:t>to</w:t>
            </w:r>
            <w:r>
              <w:rPr>
                <w:spacing w:val="8"/>
                <w:sz w:val="20"/>
              </w:rPr>
              <w:t xml:space="preserve"> </w:t>
            </w:r>
            <w:r>
              <w:rPr>
                <w:sz w:val="20"/>
              </w:rPr>
              <w:t>10,000</w:t>
            </w:r>
            <w:r>
              <w:rPr>
                <w:spacing w:val="8"/>
                <w:sz w:val="20"/>
              </w:rPr>
              <w:t xml:space="preserve"> </w:t>
            </w:r>
            <w:r>
              <w:rPr>
                <w:spacing w:val="-2"/>
                <w:sz w:val="20"/>
              </w:rPr>
              <w:t>people)</w:t>
            </w:r>
          </w:p>
        </w:tc>
        <w:tc>
          <w:tcPr>
            <w:tcW w:w="2860" w:type="dxa"/>
            <w:tcBorders>
              <w:top w:val="single" w:sz="2" w:space="0" w:color="000000"/>
              <w:bottom w:val="single" w:sz="2" w:space="0" w:color="000000"/>
            </w:tcBorders>
          </w:tcPr>
          <w:p w14:paraId="4E87E6AB" w14:textId="77777777" w:rsidR="003F3708" w:rsidRDefault="005D069D">
            <w:pPr>
              <w:pStyle w:val="TableParagraph"/>
              <w:spacing w:before="8" w:line="238" w:lineRule="exact"/>
              <w:ind w:right="951"/>
              <w:rPr>
                <w:sz w:val="20"/>
              </w:rPr>
            </w:pPr>
            <w:r>
              <w:rPr>
                <w:spacing w:val="-10"/>
                <w:w w:val="105"/>
                <w:sz w:val="20"/>
              </w:rPr>
              <w:t>D</w:t>
            </w:r>
          </w:p>
        </w:tc>
        <w:tc>
          <w:tcPr>
            <w:tcW w:w="2079" w:type="dxa"/>
            <w:tcBorders>
              <w:top w:val="single" w:sz="2" w:space="0" w:color="000000"/>
              <w:bottom w:val="single" w:sz="2" w:space="0" w:color="000000"/>
            </w:tcBorders>
          </w:tcPr>
          <w:p w14:paraId="4EA9014A" w14:textId="77777777" w:rsidR="003F3708" w:rsidRDefault="005D069D">
            <w:pPr>
              <w:pStyle w:val="TableParagraph"/>
              <w:spacing w:before="8" w:line="238" w:lineRule="exact"/>
              <w:ind w:right="552"/>
              <w:rPr>
                <w:sz w:val="20"/>
              </w:rPr>
            </w:pPr>
            <w:r>
              <w:rPr>
                <w:spacing w:val="-2"/>
                <w:w w:val="105"/>
                <w:sz w:val="20"/>
              </w:rPr>
              <w:t>148.18</w:t>
            </w:r>
          </w:p>
        </w:tc>
        <w:tc>
          <w:tcPr>
            <w:tcW w:w="1839" w:type="dxa"/>
            <w:tcBorders>
              <w:top w:val="single" w:sz="2" w:space="0" w:color="000000"/>
              <w:bottom w:val="single" w:sz="2" w:space="0" w:color="000000"/>
            </w:tcBorders>
          </w:tcPr>
          <w:p w14:paraId="44A3658D" w14:textId="77777777" w:rsidR="003F3708" w:rsidRDefault="005D069D">
            <w:pPr>
              <w:pStyle w:val="TableParagraph"/>
              <w:spacing w:before="8" w:line="238" w:lineRule="exact"/>
              <w:ind w:right="553"/>
              <w:rPr>
                <w:b/>
                <w:sz w:val="20"/>
              </w:rPr>
            </w:pPr>
            <w:r>
              <w:rPr>
                <w:b/>
                <w:spacing w:val="-2"/>
                <w:w w:val="105"/>
                <w:sz w:val="20"/>
              </w:rPr>
              <w:t>1,630.00</w:t>
            </w:r>
          </w:p>
        </w:tc>
        <w:tc>
          <w:tcPr>
            <w:tcW w:w="1836" w:type="dxa"/>
            <w:tcBorders>
              <w:top w:val="single" w:sz="2" w:space="0" w:color="000000"/>
              <w:bottom w:val="single" w:sz="2" w:space="0" w:color="000000"/>
            </w:tcBorders>
          </w:tcPr>
          <w:p w14:paraId="4B7B9AC1" w14:textId="77777777" w:rsidR="003F3708" w:rsidRDefault="005D069D">
            <w:pPr>
              <w:pStyle w:val="TableParagraph"/>
              <w:spacing w:before="8" w:line="238" w:lineRule="exact"/>
              <w:ind w:right="553"/>
              <w:rPr>
                <w:sz w:val="20"/>
              </w:rPr>
            </w:pPr>
            <w:r>
              <w:rPr>
                <w:spacing w:val="-2"/>
                <w:w w:val="105"/>
                <w:sz w:val="20"/>
              </w:rPr>
              <w:t>1,553.00</w:t>
            </w:r>
          </w:p>
        </w:tc>
        <w:tc>
          <w:tcPr>
            <w:tcW w:w="1385" w:type="dxa"/>
            <w:tcBorders>
              <w:top w:val="single" w:sz="2" w:space="0" w:color="000000"/>
              <w:bottom w:val="single" w:sz="2" w:space="0" w:color="000000"/>
            </w:tcBorders>
          </w:tcPr>
          <w:p w14:paraId="5FECB15B" w14:textId="77777777" w:rsidR="003F3708" w:rsidRDefault="005D069D">
            <w:pPr>
              <w:pStyle w:val="TableParagraph"/>
              <w:spacing w:before="8" w:line="238" w:lineRule="exact"/>
              <w:ind w:right="101"/>
              <w:rPr>
                <w:sz w:val="20"/>
              </w:rPr>
            </w:pPr>
            <w:r>
              <w:rPr>
                <w:spacing w:val="-2"/>
                <w:w w:val="105"/>
                <w:sz w:val="20"/>
              </w:rPr>
              <w:t>77.00</w:t>
            </w:r>
          </w:p>
        </w:tc>
      </w:tr>
      <w:tr w:rsidR="003F3708" w14:paraId="1D0556AC" w14:textId="77777777">
        <w:trPr>
          <w:trHeight w:val="265"/>
        </w:trPr>
        <w:tc>
          <w:tcPr>
            <w:tcW w:w="10381" w:type="dxa"/>
            <w:tcBorders>
              <w:top w:val="single" w:sz="2" w:space="0" w:color="000000"/>
              <w:bottom w:val="single" w:sz="2" w:space="0" w:color="000000"/>
            </w:tcBorders>
          </w:tcPr>
          <w:p w14:paraId="0557B914" w14:textId="77777777" w:rsidR="003F3708" w:rsidRDefault="005D069D">
            <w:pPr>
              <w:pStyle w:val="TableParagraph"/>
              <w:spacing w:before="8" w:line="238" w:lineRule="exact"/>
              <w:ind w:left="306"/>
              <w:jc w:val="left"/>
              <w:rPr>
                <w:sz w:val="20"/>
              </w:rPr>
            </w:pPr>
            <w:r>
              <w:rPr>
                <w:sz w:val="20"/>
              </w:rPr>
              <w:t>Division</w:t>
            </w:r>
            <w:r>
              <w:rPr>
                <w:spacing w:val="9"/>
                <w:sz w:val="20"/>
              </w:rPr>
              <w:t xml:space="preserve"> </w:t>
            </w:r>
            <w:r>
              <w:rPr>
                <w:sz w:val="20"/>
              </w:rPr>
              <w:t>2</w:t>
            </w:r>
            <w:r>
              <w:rPr>
                <w:spacing w:val="9"/>
                <w:sz w:val="20"/>
              </w:rPr>
              <w:t xml:space="preserve"> </w:t>
            </w:r>
            <w:r>
              <w:rPr>
                <w:sz w:val="20"/>
              </w:rPr>
              <w:t>-</w:t>
            </w:r>
            <w:r>
              <w:rPr>
                <w:spacing w:val="9"/>
                <w:sz w:val="20"/>
              </w:rPr>
              <w:t xml:space="preserve"> </w:t>
            </w:r>
            <w:r>
              <w:rPr>
                <w:sz w:val="20"/>
              </w:rPr>
              <w:t>Occupancy</w:t>
            </w:r>
            <w:r>
              <w:rPr>
                <w:spacing w:val="11"/>
                <w:sz w:val="20"/>
              </w:rPr>
              <w:t xml:space="preserve"> </w:t>
            </w:r>
            <w:r>
              <w:rPr>
                <w:sz w:val="20"/>
              </w:rPr>
              <w:t>Permit</w:t>
            </w:r>
            <w:r>
              <w:rPr>
                <w:spacing w:val="7"/>
                <w:sz w:val="20"/>
              </w:rPr>
              <w:t xml:space="preserve"> </w:t>
            </w:r>
            <w:r>
              <w:rPr>
                <w:sz w:val="20"/>
              </w:rPr>
              <w:t>-</w:t>
            </w:r>
            <w:r>
              <w:rPr>
                <w:spacing w:val="10"/>
                <w:sz w:val="20"/>
              </w:rPr>
              <w:t xml:space="preserve"> </w:t>
            </w:r>
            <w:r>
              <w:rPr>
                <w:sz w:val="20"/>
              </w:rPr>
              <w:t>Major</w:t>
            </w:r>
            <w:r>
              <w:rPr>
                <w:spacing w:val="10"/>
                <w:sz w:val="20"/>
              </w:rPr>
              <w:t xml:space="preserve"> </w:t>
            </w:r>
            <w:r>
              <w:rPr>
                <w:sz w:val="20"/>
              </w:rPr>
              <w:t>Business</w:t>
            </w:r>
            <w:r>
              <w:rPr>
                <w:spacing w:val="9"/>
                <w:sz w:val="20"/>
              </w:rPr>
              <w:t xml:space="preserve"> </w:t>
            </w:r>
            <w:r>
              <w:rPr>
                <w:sz w:val="20"/>
              </w:rPr>
              <w:t>Event</w:t>
            </w:r>
            <w:r>
              <w:rPr>
                <w:spacing w:val="7"/>
                <w:sz w:val="20"/>
              </w:rPr>
              <w:t xml:space="preserve"> </w:t>
            </w:r>
            <w:r>
              <w:rPr>
                <w:sz w:val="20"/>
              </w:rPr>
              <w:t>(10,001</w:t>
            </w:r>
            <w:r>
              <w:rPr>
                <w:spacing w:val="9"/>
                <w:sz w:val="20"/>
              </w:rPr>
              <w:t xml:space="preserve"> </w:t>
            </w:r>
            <w:r>
              <w:rPr>
                <w:sz w:val="20"/>
              </w:rPr>
              <w:t>plus</w:t>
            </w:r>
            <w:r>
              <w:rPr>
                <w:spacing w:val="9"/>
                <w:sz w:val="20"/>
              </w:rPr>
              <w:t xml:space="preserve"> </w:t>
            </w:r>
            <w:r>
              <w:rPr>
                <w:spacing w:val="-2"/>
                <w:sz w:val="20"/>
              </w:rPr>
              <w:t>people)</w:t>
            </w:r>
          </w:p>
        </w:tc>
        <w:tc>
          <w:tcPr>
            <w:tcW w:w="2860" w:type="dxa"/>
            <w:tcBorders>
              <w:top w:val="single" w:sz="2" w:space="0" w:color="000000"/>
              <w:bottom w:val="single" w:sz="2" w:space="0" w:color="000000"/>
            </w:tcBorders>
          </w:tcPr>
          <w:p w14:paraId="1163E187" w14:textId="77777777" w:rsidR="003F3708" w:rsidRDefault="005D069D">
            <w:pPr>
              <w:pStyle w:val="TableParagraph"/>
              <w:spacing w:before="8" w:line="238" w:lineRule="exact"/>
              <w:ind w:right="951"/>
              <w:rPr>
                <w:sz w:val="20"/>
              </w:rPr>
            </w:pPr>
            <w:r>
              <w:rPr>
                <w:spacing w:val="-10"/>
                <w:w w:val="105"/>
                <w:sz w:val="20"/>
              </w:rPr>
              <w:t>D</w:t>
            </w:r>
          </w:p>
        </w:tc>
        <w:tc>
          <w:tcPr>
            <w:tcW w:w="2079" w:type="dxa"/>
            <w:tcBorders>
              <w:top w:val="single" w:sz="2" w:space="0" w:color="000000"/>
              <w:bottom w:val="single" w:sz="2" w:space="0" w:color="000000"/>
            </w:tcBorders>
          </w:tcPr>
          <w:p w14:paraId="3FCFA06E" w14:textId="77777777" w:rsidR="003F3708" w:rsidRDefault="005D069D">
            <w:pPr>
              <w:pStyle w:val="TableParagraph"/>
              <w:spacing w:before="8" w:line="238" w:lineRule="exact"/>
              <w:ind w:right="552"/>
              <w:rPr>
                <w:sz w:val="20"/>
              </w:rPr>
            </w:pPr>
            <w:r>
              <w:rPr>
                <w:spacing w:val="-2"/>
                <w:w w:val="105"/>
                <w:sz w:val="20"/>
              </w:rPr>
              <w:t>290.91</w:t>
            </w:r>
          </w:p>
        </w:tc>
        <w:tc>
          <w:tcPr>
            <w:tcW w:w="1839" w:type="dxa"/>
            <w:tcBorders>
              <w:top w:val="single" w:sz="2" w:space="0" w:color="000000"/>
              <w:bottom w:val="single" w:sz="2" w:space="0" w:color="000000"/>
            </w:tcBorders>
          </w:tcPr>
          <w:p w14:paraId="1B4A7222" w14:textId="77777777" w:rsidR="003F3708" w:rsidRDefault="005D069D">
            <w:pPr>
              <w:pStyle w:val="TableParagraph"/>
              <w:spacing w:before="8" w:line="238" w:lineRule="exact"/>
              <w:ind w:right="553"/>
              <w:rPr>
                <w:b/>
                <w:sz w:val="20"/>
              </w:rPr>
            </w:pPr>
            <w:r>
              <w:rPr>
                <w:b/>
                <w:spacing w:val="-2"/>
                <w:w w:val="105"/>
                <w:sz w:val="20"/>
              </w:rPr>
              <w:t>3,200.00</w:t>
            </w:r>
          </w:p>
        </w:tc>
        <w:tc>
          <w:tcPr>
            <w:tcW w:w="1836" w:type="dxa"/>
            <w:tcBorders>
              <w:top w:val="single" w:sz="2" w:space="0" w:color="000000"/>
              <w:bottom w:val="single" w:sz="2" w:space="0" w:color="000000"/>
            </w:tcBorders>
          </w:tcPr>
          <w:p w14:paraId="1209317C" w14:textId="77777777" w:rsidR="003F3708" w:rsidRDefault="005D069D">
            <w:pPr>
              <w:pStyle w:val="TableParagraph"/>
              <w:spacing w:before="8" w:line="238" w:lineRule="exact"/>
              <w:ind w:right="553"/>
              <w:rPr>
                <w:sz w:val="20"/>
              </w:rPr>
            </w:pPr>
            <w:r>
              <w:rPr>
                <w:spacing w:val="-2"/>
                <w:w w:val="105"/>
                <w:sz w:val="20"/>
              </w:rPr>
              <w:t>3,054.00</w:t>
            </w:r>
          </w:p>
        </w:tc>
        <w:tc>
          <w:tcPr>
            <w:tcW w:w="1385" w:type="dxa"/>
            <w:tcBorders>
              <w:top w:val="single" w:sz="2" w:space="0" w:color="000000"/>
              <w:bottom w:val="single" w:sz="2" w:space="0" w:color="000000"/>
            </w:tcBorders>
          </w:tcPr>
          <w:p w14:paraId="05BC1F31" w14:textId="77777777" w:rsidR="003F3708" w:rsidRDefault="005D069D">
            <w:pPr>
              <w:pStyle w:val="TableParagraph"/>
              <w:spacing w:before="8" w:line="238" w:lineRule="exact"/>
              <w:ind w:right="101"/>
              <w:rPr>
                <w:sz w:val="20"/>
              </w:rPr>
            </w:pPr>
            <w:r>
              <w:rPr>
                <w:spacing w:val="-2"/>
                <w:w w:val="105"/>
                <w:sz w:val="20"/>
              </w:rPr>
              <w:t>146.00</w:t>
            </w:r>
          </w:p>
        </w:tc>
      </w:tr>
      <w:tr w:rsidR="003F3708" w14:paraId="3E86E0EF" w14:textId="77777777">
        <w:trPr>
          <w:trHeight w:val="265"/>
        </w:trPr>
        <w:tc>
          <w:tcPr>
            <w:tcW w:w="10381" w:type="dxa"/>
            <w:tcBorders>
              <w:top w:val="single" w:sz="2" w:space="0" w:color="000000"/>
              <w:bottom w:val="single" w:sz="2" w:space="0" w:color="000000"/>
            </w:tcBorders>
          </w:tcPr>
          <w:p w14:paraId="70DABCFA" w14:textId="77777777" w:rsidR="003F3708" w:rsidRDefault="005D069D">
            <w:pPr>
              <w:pStyle w:val="TableParagraph"/>
              <w:spacing w:before="8" w:line="238" w:lineRule="exact"/>
              <w:ind w:left="306"/>
              <w:jc w:val="left"/>
              <w:rPr>
                <w:sz w:val="20"/>
              </w:rPr>
            </w:pPr>
            <w:r>
              <w:rPr>
                <w:sz w:val="20"/>
              </w:rPr>
              <w:t>Division</w:t>
            </w:r>
            <w:r>
              <w:rPr>
                <w:spacing w:val="9"/>
                <w:sz w:val="20"/>
              </w:rPr>
              <w:t xml:space="preserve"> </w:t>
            </w:r>
            <w:r>
              <w:rPr>
                <w:sz w:val="20"/>
              </w:rPr>
              <w:t>2</w:t>
            </w:r>
            <w:r>
              <w:rPr>
                <w:spacing w:val="9"/>
                <w:sz w:val="20"/>
              </w:rPr>
              <w:t xml:space="preserve"> </w:t>
            </w:r>
            <w:r>
              <w:rPr>
                <w:sz w:val="20"/>
              </w:rPr>
              <w:t>-</w:t>
            </w:r>
            <w:r>
              <w:rPr>
                <w:spacing w:val="10"/>
                <w:sz w:val="20"/>
              </w:rPr>
              <w:t xml:space="preserve"> </w:t>
            </w:r>
            <w:r>
              <w:rPr>
                <w:sz w:val="20"/>
              </w:rPr>
              <w:t>Occupancy</w:t>
            </w:r>
            <w:r>
              <w:rPr>
                <w:spacing w:val="11"/>
                <w:sz w:val="20"/>
              </w:rPr>
              <w:t xml:space="preserve"> </w:t>
            </w:r>
            <w:r>
              <w:rPr>
                <w:sz w:val="20"/>
              </w:rPr>
              <w:t>Permit</w:t>
            </w:r>
            <w:r>
              <w:rPr>
                <w:spacing w:val="8"/>
                <w:sz w:val="20"/>
              </w:rPr>
              <w:t xml:space="preserve"> </w:t>
            </w:r>
            <w:r>
              <w:rPr>
                <w:sz w:val="20"/>
              </w:rPr>
              <w:t>-</w:t>
            </w:r>
            <w:r>
              <w:rPr>
                <w:spacing w:val="10"/>
                <w:sz w:val="20"/>
              </w:rPr>
              <w:t xml:space="preserve"> </w:t>
            </w:r>
            <w:r>
              <w:rPr>
                <w:sz w:val="20"/>
              </w:rPr>
              <w:t>Community</w:t>
            </w:r>
            <w:r>
              <w:rPr>
                <w:spacing w:val="11"/>
                <w:sz w:val="20"/>
              </w:rPr>
              <w:t xml:space="preserve"> </w:t>
            </w:r>
            <w:r>
              <w:rPr>
                <w:sz w:val="20"/>
              </w:rPr>
              <w:t>Event</w:t>
            </w:r>
            <w:r>
              <w:rPr>
                <w:spacing w:val="8"/>
                <w:sz w:val="20"/>
              </w:rPr>
              <w:t xml:space="preserve"> </w:t>
            </w:r>
            <w:r>
              <w:rPr>
                <w:sz w:val="20"/>
              </w:rPr>
              <w:t>(More</w:t>
            </w:r>
            <w:r>
              <w:rPr>
                <w:spacing w:val="11"/>
                <w:sz w:val="20"/>
              </w:rPr>
              <w:t xml:space="preserve"> </w:t>
            </w:r>
            <w:r>
              <w:rPr>
                <w:sz w:val="20"/>
              </w:rPr>
              <w:t>than</w:t>
            </w:r>
            <w:r>
              <w:rPr>
                <w:spacing w:val="10"/>
                <w:sz w:val="20"/>
              </w:rPr>
              <w:t xml:space="preserve"> </w:t>
            </w:r>
            <w:r>
              <w:rPr>
                <w:sz w:val="20"/>
              </w:rPr>
              <w:t>5,000</w:t>
            </w:r>
            <w:r>
              <w:rPr>
                <w:spacing w:val="9"/>
                <w:sz w:val="20"/>
              </w:rPr>
              <w:t xml:space="preserve"> </w:t>
            </w:r>
            <w:r>
              <w:rPr>
                <w:spacing w:val="-2"/>
                <w:sz w:val="20"/>
              </w:rPr>
              <w:t>people)</w:t>
            </w:r>
          </w:p>
        </w:tc>
        <w:tc>
          <w:tcPr>
            <w:tcW w:w="2860" w:type="dxa"/>
            <w:tcBorders>
              <w:top w:val="single" w:sz="2" w:space="0" w:color="000000"/>
              <w:bottom w:val="single" w:sz="2" w:space="0" w:color="000000"/>
            </w:tcBorders>
          </w:tcPr>
          <w:p w14:paraId="1290C161" w14:textId="77777777" w:rsidR="003F3708" w:rsidRDefault="005D069D">
            <w:pPr>
              <w:pStyle w:val="TableParagraph"/>
              <w:spacing w:before="8" w:line="238" w:lineRule="exact"/>
              <w:ind w:right="951"/>
              <w:rPr>
                <w:sz w:val="20"/>
              </w:rPr>
            </w:pPr>
            <w:r>
              <w:rPr>
                <w:spacing w:val="-10"/>
                <w:w w:val="105"/>
                <w:sz w:val="20"/>
              </w:rPr>
              <w:t>D</w:t>
            </w:r>
          </w:p>
        </w:tc>
        <w:tc>
          <w:tcPr>
            <w:tcW w:w="2079" w:type="dxa"/>
            <w:tcBorders>
              <w:top w:val="single" w:sz="2" w:space="0" w:color="000000"/>
              <w:bottom w:val="single" w:sz="2" w:space="0" w:color="000000"/>
            </w:tcBorders>
          </w:tcPr>
          <w:p w14:paraId="565751C5" w14:textId="77777777" w:rsidR="003F3708" w:rsidRDefault="005D069D">
            <w:pPr>
              <w:pStyle w:val="TableParagraph"/>
              <w:spacing w:before="8" w:line="238" w:lineRule="exact"/>
              <w:ind w:right="550"/>
              <w:rPr>
                <w:sz w:val="20"/>
              </w:rPr>
            </w:pPr>
            <w:r>
              <w:rPr>
                <w:spacing w:val="-2"/>
                <w:w w:val="105"/>
                <w:sz w:val="20"/>
              </w:rPr>
              <w:t>75.45</w:t>
            </w:r>
          </w:p>
        </w:tc>
        <w:tc>
          <w:tcPr>
            <w:tcW w:w="1839" w:type="dxa"/>
            <w:tcBorders>
              <w:top w:val="single" w:sz="2" w:space="0" w:color="000000"/>
              <w:bottom w:val="single" w:sz="2" w:space="0" w:color="000000"/>
            </w:tcBorders>
          </w:tcPr>
          <w:p w14:paraId="6EE8E0DC" w14:textId="77777777" w:rsidR="003F3708" w:rsidRDefault="005D069D">
            <w:pPr>
              <w:pStyle w:val="TableParagraph"/>
              <w:spacing w:before="8" w:line="238" w:lineRule="exact"/>
              <w:ind w:right="553"/>
              <w:rPr>
                <w:b/>
                <w:sz w:val="20"/>
              </w:rPr>
            </w:pPr>
            <w:r>
              <w:rPr>
                <w:b/>
                <w:spacing w:val="-2"/>
                <w:w w:val="105"/>
                <w:sz w:val="20"/>
              </w:rPr>
              <w:t>830.00</w:t>
            </w:r>
          </w:p>
        </w:tc>
        <w:tc>
          <w:tcPr>
            <w:tcW w:w="1836" w:type="dxa"/>
            <w:tcBorders>
              <w:top w:val="single" w:sz="2" w:space="0" w:color="000000"/>
              <w:bottom w:val="single" w:sz="2" w:space="0" w:color="000000"/>
            </w:tcBorders>
          </w:tcPr>
          <w:p w14:paraId="77074025" w14:textId="77777777" w:rsidR="003F3708" w:rsidRDefault="005D069D">
            <w:pPr>
              <w:pStyle w:val="TableParagraph"/>
              <w:spacing w:before="8" w:line="238" w:lineRule="exact"/>
              <w:ind w:right="553"/>
              <w:rPr>
                <w:sz w:val="20"/>
              </w:rPr>
            </w:pPr>
            <w:r>
              <w:rPr>
                <w:spacing w:val="-2"/>
                <w:w w:val="105"/>
                <w:sz w:val="20"/>
              </w:rPr>
              <w:t>800.00</w:t>
            </w:r>
          </w:p>
        </w:tc>
        <w:tc>
          <w:tcPr>
            <w:tcW w:w="1385" w:type="dxa"/>
            <w:tcBorders>
              <w:top w:val="single" w:sz="2" w:space="0" w:color="000000"/>
              <w:bottom w:val="single" w:sz="2" w:space="0" w:color="000000"/>
            </w:tcBorders>
          </w:tcPr>
          <w:p w14:paraId="6C34BEC1" w14:textId="77777777" w:rsidR="003F3708" w:rsidRDefault="005D069D">
            <w:pPr>
              <w:pStyle w:val="TableParagraph"/>
              <w:spacing w:before="8" w:line="238" w:lineRule="exact"/>
              <w:ind w:right="101"/>
              <w:rPr>
                <w:sz w:val="20"/>
              </w:rPr>
            </w:pPr>
            <w:r>
              <w:rPr>
                <w:spacing w:val="-2"/>
                <w:w w:val="105"/>
                <w:sz w:val="20"/>
              </w:rPr>
              <w:t>30.00</w:t>
            </w:r>
          </w:p>
        </w:tc>
      </w:tr>
      <w:tr w:rsidR="003F3708" w14:paraId="27BBD124" w14:textId="77777777">
        <w:trPr>
          <w:trHeight w:val="265"/>
        </w:trPr>
        <w:tc>
          <w:tcPr>
            <w:tcW w:w="10381" w:type="dxa"/>
            <w:tcBorders>
              <w:top w:val="single" w:sz="2" w:space="0" w:color="000000"/>
              <w:bottom w:val="single" w:sz="2" w:space="0" w:color="000000"/>
            </w:tcBorders>
          </w:tcPr>
          <w:p w14:paraId="576FFD2D" w14:textId="77777777" w:rsidR="003F3708" w:rsidRDefault="005D069D">
            <w:pPr>
              <w:pStyle w:val="TableParagraph"/>
              <w:spacing w:before="8" w:line="238" w:lineRule="exact"/>
              <w:ind w:left="306"/>
              <w:jc w:val="left"/>
              <w:rPr>
                <w:sz w:val="20"/>
              </w:rPr>
            </w:pPr>
            <w:r>
              <w:rPr>
                <w:sz w:val="20"/>
              </w:rPr>
              <w:t>Division</w:t>
            </w:r>
            <w:r>
              <w:rPr>
                <w:spacing w:val="11"/>
                <w:sz w:val="20"/>
              </w:rPr>
              <w:t xml:space="preserve"> </w:t>
            </w:r>
            <w:r>
              <w:rPr>
                <w:sz w:val="20"/>
              </w:rPr>
              <w:t>2</w:t>
            </w:r>
            <w:r>
              <w:rPr>
                <w:spacing w:val="9"/>
                <w:sz w:val="20"/>
              </w:rPr>
              <w:t xml:space="preserve"> </w:t>
            </w:r>
            <w:r>
              <w:rPr>
                <w:sz w:val="20"/>
              </w:rPr>
              <w:t>-</w:t>
            </w:r>
            <w:r>
              <w:rPr>
                <w:spacing w:val="12"/>
                <w:sz w:val="20"/>
              </w:rPr>
              <w:t xml:space="preserve"> </w:t>
            </w:r>
            <w:r>
              <w:rPr>
                <w:sz w:val="20"/>
              </w:rPr>
              <w:t>Temporary</w:t>
            </w:r>
            <w:r>
              <w:rPr>
                <w:spacing w:val="12"/>
                <w:sz w:val="20"/>
              </w:rPr>
              <w:t xml:space="preserve"> </w:t>
            </w:r>
            <w:r>
              <w:rPr>
                <w:sz w:val="20"/>
              </w:rPr>
              <w:t>Structure</w:t>
            </w:r>
            <w:r>
              <w:rPr>
                <w:spacing w:val="12"/>
                <w:sz w:val="20"/>
              </w:rPr>
              <w:t xml:space="preserve"> </w:t>
            </w:r>
            <w:r>
              <w:rPr>
                <w:sz w:val="20"/>
              </w:rPr>
              <w:t>Siting</w:t>
            </w:r>
            <w:r>
              <w:rPr>
                <w:spacing w:val="14"/>
                <w:sz w:val="20"/>
              </w:rPr>
              <w:t xml:space="preserve"> </w:t>
            </w:r>
            <w:r>
              <w:rPr>
                <w:sz w:val="20"/>
              </w:rPr>
              <w:t>Approval</w:t>
            </w:r>
            <w:r>
              <w:rPr>
                <w:spacing w:val="14"/>
                <w:sz w:val="20"/>
              </w:rPr>
              <w:t xml:space="preserve"> </w:t>
            </w:r>
            <w:r>
              <w:rPr>
                <w:sz w:val="20"/>
              </w:rPr>
              <w:t>(per</w:t>
            </w:r>
            <w:r>
              <w:rPr>
                <w:spacing w:val="11"/>
                <w:sz w:val="20"/>
              </w:rPr>
              <w:t xml:space="preserve"> </w:t>
            </w:r>
            <w:r>
              <w:rPr>
                <w:spacing w:val="-2"/>
                <w:sz w:val="20"/>
              </w:rPr>
              <w:t>structure)</w:t>
            </w:r>
          </w:p>
        </w:tc>
        <w:tc>
          <w:tcPr>
            <w:tcW w:w="2860" w:type="dxa"/>
            <w:tcBorders>
              <w:top w:val="single" w:sz="2" w:space="0" w:color="000000"/>
              <w:bottom w:val="single" w:sz="2" w:space="0" w:color="000000"/>
            </w:tcBorders>
          </w:tcPr>
          <w:p w14:paraId="7E5084B4" w14:textId="77777777" w:rsidR="003F3708" w:rsidRDefault="005D069D">
            <w:pPr>
              <w:pStyle w:val="TableParagraph"/>
              <w:spacing w:before="8" w:line="238" w:lineRule="exact"/>
              <w:ind w:right="954"/>
              <w:rPr>
                <w:sz w:val="20"/>
              </w:rPr>
            </w:pPr>
            <w:r>
              <w:rPr>
                <w:spacing w:val="-10"/>
                <w:w w:val="105"/>
                <w:sz w:val="20"/>
              </w:rPr>
              <w:t>A</w:t>
            </w:r>
          </w:p>
        </w:tc>
        <w:tc>
          <w:tcPr>
            <w:tcW w:w="2079" w:type="dxa"/>
            <w:tcBorders>
              <w:top w:val="single" w:sz="2" w:space="0" w:color="000000"/>
              <w:bottom w:val="single" w:sz="2" w:space="0" w:color="000000"/>
            </w:tcBorders>
          </w:tcPr>
          <w:p w14:paraId="71FFFA07" w14:textId="77777777" w:rsidR="003F3708" w:rsidRDefault="005D069D">
            <w:pPr>
              <w:pStyle w:val="TableParagraph"/>
              <w:spacing w:before="8" w:line="238" w:lineRule="exact"/>
              <w:ind w:left="496" w:right="1"/>
              <w:jc w:val="center"/>
              <w:rPr>
                <w:sz w:val="20"/>
              </w:rPr>
            </w:pPr>
            <w:r>
              <w:rPr>
                <w:spacing w:val="-10"/>
                <w:w w:val="105"/>
                <w:sz w:val="20"/>
              </w:rPr>
              <w:t>-</w:t>
            </w:r>
          </w:p>
        </w:tc>
        <w:tc>
          <w:tcPr>
            <w:tcW w:w="1839" w:type="dxa"/>
            <w:tcBorders>
              <w:top w:val="single" w:sz="2" w:space="0" w:color="000000"/>
              <w:bottom w:val="single" w:sz="2" w:space="0" w:color="000000"/>
            </w:tcBorders>
          </w:tcPr>
          <w:p w14:paraId="0427DC80" w14:textId="77777777" w:rsidR="003F3708" w:rsidRDefault="005D069D">
            <w:pPr>
              <w:pStyle w:val="TableParagraph"/>
              <w:spacing w:before="8" w:line="238" w:lineRule="exact"/>
              <w:ind w:right="553"/>
              <w:rPr>
                <w:b/>
                <w:sz w:val="20"/>
              </w:rPr>
            </w:pPr>
            <w:r>
              <w:rPr>
                <w:b/>
                <w:spacing w:val="-2"/>
                <w:w w:val="105"/>
                <w:sz w:val="20"/>
              </w:rPr>
              <w:t>405.00</w:t>
            </w:r>
          </w:p>
        </w:tc>
        <w:tc>
          <w:tcPr>
            <w:tcW w:w="1836" w:type="dxa"/>
            <w:tcBorders>
              <w:top w:val="single" w:sz="2" w:space="0" w:color="000000"/>
              <w:bottom w:val="single" w:sz="2" w:space="0" w:color="000000"/>
            </w:tcBorders>
          </w:tcPr>
          <w:p w14:paraId="0842DB04" w14:textId="77777777" w:rsidR="003F3708" w:rsidRDefault="005D069D">
            <w:pPr>
              <w:pStyle w:val="TableParagraph"/>
              <w:spacing w:before="8" w:line="238" w:lineRule="exact"/>
              <w:ind w:right="553"/>
              <w:rPr>
                <w:sz w:val="20"/>
              </w:rPr>
            </w:pPr>
            <w:r>
              <w:rPr>
                <w:spacing w:val="-2"/>
                <w:w w:val="105"/>
                <w:sz w:val="20"/>
              </w:rPr>
              <w:t>387.00</w:t>
            </w:r>
          </w:p>
        </w:tc>
        <w:tc>
          <w:tcPr>
            <w:tcW w:w="1385" w:type="dxa"/>
            <w:tcBorders>
              <w:top w:val="single" w:sz="2" w:space="0" w:color="000000"/>
              <w:bottom w:val="single" w:sz="2" w:space="0" w:color="000000"/>
            </w:tcBorders>
          </w:tcPr>
          <w:p w14:paraId="07D8EAFE" w14:textId="77777777" w:rsidR="003F3708" w:rsidRDefault="005D069D">
            <w:pPr>
              <w:pStyle w:val="TableParagraph"/>
              <w:spacing w:before="8" w:line="238" w:lineRule="exact"/>
              <w:ind w:right="101"/>
              <w:rPr>
                <w:sz w:val="20"/>
              </w:rPr>
            </w:pPr>
            <w:r>
              <w:rPr>
                <w:spacing w:val="-2"/>
                <w:w w:val="105"/>
                <w:sz w:val="20"/>
              </w:rPr>
              <w:t>18.00</w:t>
            </w:r>
          </w:p>
        </w:tc>
      </w:tr>
      <w:tr w:rsidR="003F3708" w14:paraId="49997A0A" w14:textId="77777777">
        <w:trPr>
          <w:trHeight w:val="265"/>
        </w:trPr>
        <w:tc>
          <w:tcPr>
            <w:tcW w:w="10381" w:type="dxa"/>
            <w:tcBorders>
              <w:top w:val="single" w:sz="2" w:space="0" w:color="000000"/>
              <w:bottom w:val="single" w:sz="2" w:space="0" w:color="000000"/>
            </w:tcBorders>
          </w:tcPr>
          <w:p w14:paraId="6B5314C3" w14:textId="77777777" w:rsidR="003F3708" w:rsidRDefault="005D069D">
            <w:pPr>
              <w:pStyle w:val="TableParagraph"/>
              <w:spacing w:before="8" w:line="238" w:lineRule="exact"/>
              <w:ind w:left="306"/>
              <w:jc w:val="left"/>
              <w:rPr>
                <w:sz w:val="20"/>
              </w:rPr>
            </w:pPr>
            <w:r>
              <w:rPr>
                <w:sz w:val="20"/>
              </w:rPr>
              <w:t>Division</w:t>
            </w:r>
            <w:r>
              <w:rPr>
                <w:spacing w:val="10"/>
                <w:sz w:val="20"/>
              </w:rPr>
              <w:t xml:space="preserve"> </w:t>
            </w:r>
            <w:r>
              <w:rPr>
                <w:sz w:val="20"/>
              </w:rPr>
              <w:t>3</w:t>
            </w:r>
            <w:r>
              <w:rPr>
                <w:spacing w:val="9"/>
                <w:sz w:val="20"/>
              </w:rPr>
              <w:t xml:space="preserve"> </w:t>
            </w:r>
            <w:r>
              <w:rPr>
                <w:sz w:val="20"/>
              </w:rPr>
              <w:t>-</w:t>
            </w:r>
            <w:r>
              <w:rPr>
                <w:spacing w:val="11"/>
                <w:sz w:val="20"/>
              </w:rPr>
              <w:t xml:space="preserve"> </w:t>
            </w:r>
            <w:r>
              <w:rPr>
                <w:sz w:val="20"/>
              </w:rPr>
              <w:t>Temporary</w:t>
            </w:r>
            <w:r>
              <w:rPr>
                <w:spacing w:val="11"/>
                <w:sz w:val="20"/>
              </w:rPr>
              <w:t xml:space="preserve"> </w:t>
            </w:r>
            <w:r>
              <w:rPr>
                <w:sz w:val="20"/>
              </w:rPr>
              <w:t>Occupancy</w:t>
            </w:r>
            <w:r>
              <w:rPr>
                <w:spacing w:val="12"/>
                <w:sz w:val="20"/>
              </w:rPr>
              <w:t xml:space="preserve"> </w:t>
            </w:r>
            <w:r>
              <w:rPr>
                <w:spacing w:val="-2"/>
                <w:sz w:val="20"/>
              </w:rPr>
              <w:t>Permit</w:t>
            </w:r>
          </w:p>
        </w:tc>
        <w:tc>
          <w:tcPr>
            <w:tcW w:w="2860" w:type="dxa"/>
            <w:tcBorders>
              <w:top w:val="single" w:sz="2" w:space="0" w:color="000000"/>
              <w:bottom w:val="single" w:sz="2" w:space="0" w:color="000000"/>
            </w:tcBorders>
          </w:tcPr>
          <w:p w14:paraId="6D507001" w14:textId="77777777" w:rsidR="003F3708" w:rsidRDefault="005D069D">
            <w:pPr>
              <w:pStyle w:val="TableParagraph"/>
              <w:spacing w:before="8" w:line="238" w:lineRule="exact"/>
              <w:ind w:right="951"/>
              <w:rPr>
                <w:sz w:val="20"/>
              </w:rPr>
            </w:pPr>
            <w:r>
              <w:rPr>
                <w:spacing w:val="-10"/>
                <w:w w:val="105"/>
                <w:sz w:val="20"/>
              </w:rPr>
              <w:t>D</w:t>
            </w:r>
          </w:p>
        </w:tc>
        <w:tc>
          <w:tcPr>
            <w:tcW w:w="2079" w:type="dxa"/>
            <w:tcBorders>
              <w:top w:val="single" w:sz="2" w:space="0" w:color="000000"/>
              <w:bottom w:val="single" w:sz="2" w:space="0" w:color="000000"/>
            </w:tcBorders>
          </w:tcPr>
          <w:p w14:paraId="41E5B73F" w14:textId="77777777" w:rsidR="003F3708" w:rsidRDefault="005D069D">
            <w:pPr>
              <w:pStyle w:val="TableParagraph"/>
              <w:spacing w:before="8" w:line="238" w:lineRule="exact"/>
              <w:ind w:right="552"/>
              <w:rPr>
                <w:sz w:val="20"/>
              </w:rPr>
            </w:pPr>
            <w:r>
              <w:rPr>
                <w:spacing w:val="-2"/>
                <w:w w:val="105"/>
                <w:sz w:val="20"/>
              </w:rPr>
              <w:t>136.36</w:t>
            </w:r>
          </w:p>
        </w:tc>
        <w:tc>
          <w:tcPr>
            <w:tcW w:w="1839" w:type="dxa"/>
            <w:tcBorders>
              <w:top w:val="single" w:sz="2" w:space="0" w:color="000000"/>
              <w:bottom w:val="single" w:sz="2" w:space="0" w:color="000000"/>
            </w:tcBorders>
          </w:tcPr>
          <w:p w14:paraId="24B3C07C" w14:textId="77777777" w:rsidR="003F3708" w:rsidRDefault="005D069D">
            <w:pPr>
              <w:pStyle w:val="TableParagraph"/>
              <w:spacing w:before="8" w:line="238" w:lineRule="exact"/>
              <w:ind w:right="553"/>
              <w:rPr>
                <w:b/>
                <w:sz w:val="20"/>
              </w:rPr>
            </w:pPr>
            <w:r>
              <w:rPr>
                <w:b/>
                <w:spacing w:val="-2"/>
                <w:w w:val="105"/>
                <w:sz w:val="20"/>
              </w:rPr>
              <w:t>1,500.00</w:t>
            </w:r>
          </w:p>
        </w:tc>
        <w:tc>
          <w:tcPr>
            <w:tcW w:w="1836" w:type="dxa"/>
            <w:tcBorders>
              <w:top w:val="single" w:sz="2" w:space="0" w:color="000000"/>
              <w:bottom w:val="single" w:sz="2" w:space="0" w:color="000000"/>
            </w:tcBorders>
          </w:tcPr>
          <w:p w14:paraId="1EEC0B4C" w14:textId="77777777" w:rsidR="003F3708" w:rsidRDefault="005D069D">
            <w:pPr>
              <w:pStyle w:val="TableParagraph"/>
              <w:spacing w:before="8" w:line="238" w:lineRule="exact"/>
              <w:ind w:left="248"/>
              <w:jc w:val="center"/>
              <w:rPr>
                <w:sz w:val="20"/>
              </w:rPr>
            </w:pPr>
            <w:r>
              <w:rPr>
                <w:spacing w:val="-10"/>
                <w:w w:val="105"/>
                <w:sz w:val="20"/>
              </w:rPr>
              <w:t>-</w:t>
            </w:r>
          </w:p>
        </w:tc>
        <w:tc>
          <w:tcPr>
            <w:tcW w:w="1385" w:type="dxa"/>
            <w:tcBorders>
              <w:top w:val="single" w:sz="2" w:space="0" w:color="000000"/>
              <w:bottom w:val="single" w:sz="2" w:space="0" w:color="000000"/>
            </w:tcBorders>
          </w:tcPr>
          <w:p w14:paraId="607A2991" w14:textId="77777777" w:rsidR="003F3708" w:rsidRDefault="005D069D">
            <w:pPr>
              <w:pStyle w:val="TableParagraph"/>
              <w:spacing w:before="8" w:line="238" w:lineRule="exact"/>
              <w:ind w:right="101"/>
              <w:rPr>
                <w:sz w:val="20"/>
              </w:rPr>
            </w:pPr>
            <w:r>
              <w:rPr>
                <w:spacing w:val="-2"/>
                <w:w w:val="105"/>
                <w:sz w:val="20"/>
              </w:rPr>
              <w:t>1,500.00</w:t>
            </w:r>
          </w:p>
        </w:tc>
      </w:tr>
      <w:tr w:rsidR="003F3708" w14:paraId="33777B91" w14:textId="77777777">
        <w:trPr>
          <w:trHeight w:val="265"/>
        </w:trPr>
        <w:tc>
          <w:tcPr>
            <w:tcW w:w="10381" w:type="dxa"/>
            <w:tcBorders>
              <w:top w:val="single" w:sz="2" w:space="0" w:color="000000"/>
              <w:bottom w:val="single" w:sz="2" w:space="0" w:color="000000"/>
            </w:tcBorders>
          </w:tcPr>
          <w:p w14:paraId="1FEBADB9" w14:textId="77777777" w:rsidR="003F3708" w:rsidRDefault="005D069D">
            <w:pPr>
              <w:pStyle w:val="TableParagraph"/>
              <w:spacing w:before="8" w:line="238" w:lineRule="exact"/>
              <w:ind w:left="306"/>
              <w:jc w:val="left"/>
              <w:rPr>
                <w:sz w:val="20"/>
              </w:rPr>
            </w:pPr>
            <w:r>
              <w:rPr>
                <w:sz w:val="20"/>
              </w:rPr>
              <w:t>Division</w:t>
            </w:r>
            <w:r>
              <w:rPr>
                <w:spacing w:val="10"/>
                <w:sz w:val="20"/>
              </w:rPr>
              <w:t xml:space="preserve"> </w:t>
            </w:r>
            <w:r>
              <w:rPr>
                <w:sz w:val="20"/>
              </w:rPr>
              <w:t>3</w:t>
            </w:r>
            <w:r>
              <w:rPr>
                <w:spacing w:val="8"/>
                <w:sz w:val="20"/>
              </w:rPr>
              <w:t xml:space="preserve"> </w:t>
            </w:r>
            <w:r>
              <w:rPr>
                <w:sz w:val="20"/>
              </w:rPr>
              <w:t>-</w:t>
            </w:r>
            <w:r>
              <w:rPr>
                <w:spacing w:val="10"/>
                <w:sz w:val="20"/>
              </w:rPr>
              <w:t xml:space="preserve"> </w:t>
            </w:r>
            <w:r>
              <w:rPr>
                <w:sz w:val="20"/>
              </w:rPr>
              <w:t>Temporary</w:t>
            </w:r>
            <w:r>
              <w:rPr>
                <w:spacing w:val="12"/>
                <w:sz w:val="20"/>
              </w:rPr>
              <w:t xml:space="preserve"> </w:t>
            </w:r>
            <w:r>
              <w:rPr>
                <w:sz w:val="20"/>
              </w:rPr>
              <w:t>Occupancy</w:t>
            </w:r>
            <w:r>
              <w:rPr>
                <w:spacing w:val="11"/>
                <w:sz w:val="20"/>
              </w:rPr>
              <w:t xml:space="preserve"> </w:t>
            </w:r>
            <w:r>
              <w:rPr>
                <w:sz w:val="20"/>
              </w:rPr>
              <w:t>Permit</w:t>
            </w:r>
            <w:r>
              <w:rPr>
                <w:spacing w:val="8"/>
                <w:sz w:val="20"/>
              </w:rPr>
              <w:t xml:space="preserve"> </w:t>
            </w:r>
            <w:r>
              <w:rPr>
                <w:sz w:val="20"/>
              </w:rPr>
              <w:t>-</w:t>
            </w:r>
            <w:r>
              <w:rPr>
                <w:spacing w:val="10"/>
                <w:sz w:val="20"/>
              </w:rPr>
              <w:t xml:space="preserve"> </w:t>
            </w:r>
            <w:r>
              <w:rPr>
                <w:sz w:val="20"/>
              </w:rPr>
              <w:t>Extension</w:t>
            </w:r>
            <w:r>
              <w:rPr>
                <w:spacing w:val="10"/>
                <w:sz w:val="20"/>
              </w:rPr>
              <w:t xml:space="preserve"> </w:t>
            </w:r>
            <w:r>
              <w:rPr>
                <w:sz w:val="20"/>
              </w:rPr>
              <w:t>of</w:t>
            </w:r>
            <w:r>
              <w:rPr>
                <w:spacing w:val="10"/>
                <w:sz w:val="20"/>
              </w:rPr>
              <w:t xml:space="preserve"> </w:t>
            </w:r>
            <w:r>
              <w:rPr>
                <w:spacing w:val="-4"/>
                <w:sz w:val="20"/>
              </w:rPr>
              <w:t>Time</w:t>
            </w:r>
          </w:p>
        </w:tc>
        <w:tc>
          <w:tcPr>
            <w:tcW w:w="2860" w:type="dxa"/>
            <w:tcBorders>
              <w:top w:val="single" w:sz="2" w:space="0" w:color="000000"/>
              <w:bottom w:val="single" w:sz="2" w:space="0" w:color="000000"/>
            </w:tcBorders>
          </w:tcPr>
          <w:p w14:paraId="2F744EC0" w14:textId="77777777" w:rsidR="003F3708" w:rsidRDefault="005D069D">
            <w:pPr>
              <w:pStyle w:val="TableParagraph"/>
              <w:spacing w:before="8" w:line="238" w:lineRule="exact"/>
              <w:ind w:right="951"/>
              <w:rPr>
                <w:sz w:val="20"/>
              </w:rPr>
            </w:pPr>
            <w:r>
              <w:rPr>
                <w:spacing w:val="-10"/>
                <w:w w:val="105"/>
                <w:sz w:val="20"/>
              </w:rPr>
              <w:t>D</w:t>
            </w:r>
          </w:p>
        </w:tc>
        <w:tc>
          <w:tcPr>
            <w:tcW w:w="2079" w:type="dxa"/>
            <w:tcBorders>
              <w:top w:val="single" w:sz="2" w:space="0" w:color="000000"/>
              <w:bottom w:val="single" w:sz="2" w:space="0" w:color="000000"/>
            </w:tcBorders>
          </w:tcPr>
          <w:p w14:paraId="1BFDEC9A" w14:textId="77777777" w:rsidR="003F3708" w:rsidRDefault="005D069D">
            <w:pPr>
              <w:pStyle w:val="TableParagraph"/>
              <w:spacing w:before="8" w:line="238" w:lineRule="exact"/>
              <w:ind w:right="550"/>
              <w:rPr>
                <w:sz w:val="20"/>
              </w:rPr>
            </w:pPr>
            <w:r>
              <w:rPr>
                <w:spacing w:val="-2"/>
                <w:w w:val="105"/>
                <w:sz w:val="20"/>
              </w:rPr>
              <w:t>13.64</w:t>
            </w:r>
          </w:p>
        </w:tc>
        <w:tc>
          <w:tcPr>
            <w:tcW w:w="1839" w:type="dxa"/>
            <w:tcBorders>
              <w:top w:val="single" w:sz="2" w:space="0" w:color="000000"/>
              <w:bottom w:val="single" w:sz="2" w:space="0" w:color="000000"/>
            </w:tcBorders>
          </w:tcPr>
          <w:p w14:paraId="776A830B" w14:textId="77777777" w:rsidR="003F3708" w:rsidRDefault="005D069D">
            <w:pPr>
              <w:pStyle w:val="TableParagraph"/>
              <w:spacing w:before="8" w:line="238" w:lineRule="exact"/>
              <w:ind w:right="553"/>
              <w:rPr>
                <w:b/>
                <w:sz w:val="20"/>
              </w:rPr>
            </w:pPr>
            <w:r>
              <w:rPr>
                <w:b/>
                <w:spacing w:val="-2"/>
                <w:w w:val="105"/>
                <w:sz w:val="20"/>
              </w:rPr>
              <w:t>150.00</w:t>
            </w:r>
          </w:p>
        </w:tc>
        <w:tc>
          <w:tcPr>
            <w:tcW w:w="1836" w:type="dxa"/>
            <w:tcBorders>
              <w:top w:val="single" w:sz="2" w:space="0" w:color="000000"/>
              <w:bottom w:val="single" w:sz="2" w:space="0" w:color="000000"/>
            </w:tcBorders>
          </w:tcPr>
          <w:p w14:paraId="4C32388D" w14:textId="77777777" w:rsidR="003F3708" w:rsidRDefault="005D069D">
            <w:pPr>
              <w:pStyle w:val="TableParagraph"/>
              <w:spacing w:before="8" w:line="238" w:lineRule="exact"/>
              <w:ind w:left="248"/>
              <w:jc w:val="center"/>
              <w:rPr>
                <w:sz w:val="20"/>
              </w:rPr>
            </w:pPr>
            <w:r>
              <w:rPr>
                <w:spacing w:val="-10"/>
                <w:w w:val="105"/>
                <w:sz w:val="20"/>
              </w:rPr>
              <w:t>-</w:t>
            </w:r>
          </w:p>
        </w:tc>
        <w:tc>
          <w:tcPr>
            <w:tcW w:w="1385" w:type="dxa"/>
            <w:tcBorders>
              <w:top w:val="single" w:sz="2" w:space="0" w:color="000000"/>
              <w:bottom w:val="single" w:sz="2" w:space="0" w:color="000000"/>
            </w:tcBorders>
          </w:tcPr>
          <w:p w14:paraId="3DB0674B" w14:textId="77777777" w:rsidR="003F3708" w:rsidRDefault="005D069D">
            <w:pPr>
              <w:pStyle w:val="TableParagraph"/>
              <w:spacing w:before="8" w:line="238" w:lineRule="exact"/>
              <w:ind w:right="101"/>
              <w:rPr>
                <w:sz w:val="20"/>
              </w:rPr>
            </w:pPr>
            <w:r>
              <w:rPr>
                <w:spacing w:val="-2"/>
                <w:w w:val="105"/>
                <w:sz w:val="20"/>
              </w:rPr>
              <w:t>150.00</w:t>
            </w:r>
          </w:p>
        </w:tc>
      </w:tr>
      <w:tr w:rsidR="003F3708" w14:paraId="05DB2F1B" w14:textId="77777777">
        <w:trPr>
          <w:trHeight w:val="265"/>
        </w:trPr>
        <w:tc>
          <w:tcPr>
            <w:tcW w:w="10381" w:type="dxa"/>
            <w:tcBorders>
              <w:top w:val="single" w:sz="2" w:space="0" w:color="000000"/>
              <w:bottom w:val="single" w:sz="2" w:space="0" w:color="000000"/>
            </w:tcBorders>
          </w:tcPr>
          <w:p w14:paraId="09CC42EB" w14:textId="77777777" w:rsidR="003F3708" w:rsidRDefault="005D069D">
            <w:pPr>
              <w:pStyle w:val="TableParagraph"/>
              <w:spacing w:before="8" w:line="238" w:lineRule="exact"/>
              <w:ind w:left="306"/>
              <w:jc w:val="left"/>
              <w:rPr>
                <w:sz w:val="20"/>
              </w:rPr>
            </w:pPr>
            <w:r>
              <w:rPr>
                <w:sz w:val="20"/>
              </w:rPr>
              <w:t>Place</w:t>
            </w:r>
            <w:r>
              <w:rPr>
                <w:spacing w:val="11"/>
                <w:sz w:val="20"/>
              </w:rPr>
              <w:t xml:space="preserve"> </w:t>
            </w:r>
            <w:r>
              <w:rPr>
                <w:sz w:val="20"/>
              </w:rPr>
              <w:t>of</w:t>
            </w:r>
            <w:r>
              <w:rPr>
                <w:spacing w:val="9"/>
                <w:sz w:val="20"/>
              </w:rPr>
              <w:t xml:space="preserve"> </w:t>
            </w:r>
            <w:r>
              <w:rPr>
                <w:sz w:val="20"/>
              </w:rPr>
              <w:t>Public</w:t>
            </w:r>
            <w:r>
              <w:rPr>
                <w:spacing w:val="8"/>
                <w:sz w:val="20"/>
              </w:rPr>
              <w:t xml:space="preserve"> </w:t>
            </w:r>
            <w:r>
              <w:rPr>
                <w:sz w:val="20"/>
              </w:rPr>
              <w:t>Entertainment</w:t>
            </w:r>
            <w:r>
              <w:rPr>
                <w:spacing w:val="7"/>
                <w:sz w:val="20"/>
              </w:rPr>
              <w:t xml:space="preserve"> </w:t>
            </w:r>
            <w:r>
              <w:rPr>
                <w:sz w:val="20"/>
              </w:rPr>
              <w:t>-</w:t>
            </w:r>
            <w:r>
              <w:rPr>
                <w:spacing w:val="10"/>
                <w:sz w:val="20"/>
              </w:rPr>
              <w:t xml:space="preserve"> </w:t>
            </w:r>
            <w:r>
              <w:rPr>
                <w:sz w:val="20"/>
              </w:rPr>
              <w:t>Fast</w:t>
            </w:r>
            <w:r>
              <w:rPr>
                <w:spacing w:val="7"/>
                <w:sz w:val="20"/>
              </w:rPr>
              <w:t xml:space="preserve"> </w:t>
            </w:r>
            <w:r>
              <w:rPr>
                <w:sz w:val="20"/>
              </w:rPr>
              <w:t>Track</w:t>
            </w:r>
            <w:r>
              <w:rPr>
                <w:spacing w:val="12"/>
                <w:sz w:val="20"/>
              </w:rPr>
              <w:t xml:space="preserve"> </w:t>
            </w:r>
            <w:r>
              <w:rPr>
                <w:spacing w:val="-5"/>
                <w:sz w:val="20"/>
              </w:rPr>
              <w:t>Fee</w:t>
            </w:r>
          </w:p>
        </w:tc>
        <w:tc>
          <w:tcPr>
            <w:tcW w:w="2860" w:type="dxa"/>
            <w:tcBorders>
              <w:top w:val="single" w:sz="2" w:space="0" w:color="000000"/>
              <w:bottom w:val="single" w:sz="2" w:space="0" w:color="000000"/>
            </w:tcBorders>
          </w:tcPr>
          <w:p w14:paraId="7C2FF1A8" w14:textId="77777777" w:rsidR="003F3708" w:rsidRDefault="005D069D">
            <w:pPr>
              <w:pStyle w:val="TableParagraph"/>
              <w:spacing w:before="8" w:line="238" w:lineRule="exact"/>
              <w:ind w:right="951"/>
              <w:rPr>
                <w:sz w:val="20"/>
              </w:rPr>
            </w:pPr>
            <w:r>
              <w:rPr>
                <w:spacing w:val="-10"/>
                <w:w w:val="105"/>
                <w:sz w:val="20"/>
              </w:rPr>
              <w:t>D</w:t>
            </w:r>
          </w:p>
        </w:tc>
        <w:tc>
          <w:tcPr>
            <w:tcW w:w="2079" w:type="dxa"/>
            <w:tcBorders>
              <w:top w:val="single" w:sz="2" w:space="0" w:color="000000"/>
              <w:bottom w:val="single" w:sz="2" w:space="0" w:color="000000"/>
            </w:tcBorders>
          </w:tcPr>
          <w:p w14:paraId="5656B463" w14:textId="77777777" w:rsidR="003F3708" w:rsidRDefault="005D069D">
            <w:pPr>
              <w:pStyle w:val="TableParagraph"/>
              <w:spacing w:before="8" w:line="238" w:lineRule="exact"/>
              <w:ind w:right="550"/>
              <w:rPr>
                <w:sz w:val="20"/>
              </w:rPr>
            </w:pPr>
            <w:r>
              <w:rPr>
                <w:spacing w:val="-2"/>
                <w:w w:val="105"/>
                <w:sz w:val="20"/>
              </w:rPr>
              <w:t>13.64</w:t>
            </w:r>
          </w:p>
        </w:tc>
        <w:tc>
          <w:tcPr>
            <w:tcW w:w="1839" w:type="dxa"/>
            <w:tcBorders>
              <w:top w:val="single" w:sz="2" w:space="0" w:color="000000"/>
              <w:bottom w:val="single" w:sz="2" w:space="0" w:color="000000"/>
            </w:tcBorders>
          </w:tcPr>
          <w:p w14:paraId="57532BA1" w14:textId="77777777" w:rsidR="003F3708" w:rsidRDefault="005D069D">
            <w:pPr>
              <w:pStyle w:val="TableParagraph"/>
              <w:spacing w:before="8" w:line="238" w:lineRule="exact"/>
              <w:ind w:right="553"/>
              <w:rPr>
                <w:b/>
                <w:sz w:val="20"/>
              </w:rPr>
            </w:pPr>
            <w:r>
              <w:rPr>
                <w:b/>
                <w:spacing w:val="-2"/>
                <w:w w:val="105"/>
                <w:sz w:val="20"/>
              </w:rPr>
              <w:t>150.00</w:t>
            </w:r>
          </w:p>
        </w:tc>
        <w:tc>
          <w:tcPr>
            <w:tcW w:w="1836" w:type="dxa"/>
            <w:tcBorders>
              <w:top w:val="single" w:sz="2" w:space="0" w:color="000000"/>
              <w:bottom w:val="single" w:sz="2" w:space="0" w:color="000000"/>
            </w:tcBorders>
          </w:tcPr>
          <w:p w14:paraId="2CBDAE62" w14:textId="77777777" w:rsidR="003F3708" w:rsidRDefault="005D069D">
            <w:pPr>
              <w:pStyle w:val="TableParagraph"/>
              <w:spacing w:before="8" w:line="238" w:lineRule="exact"/>
              <w:ind w:left="248"/>
              <w:jc w:val="center"/>
              <w:rPr>
                <w:sz w:val="20"/>
              </w:rPr>
            </w:pPr>
            <w:r>
              <w:rPr>
                <w:spacing w:val="-10"/>
                <w:w w:val="105"/>
                <w:sz w:val="20"/>
              </w:rPr>
              <w:t>-</w:t>
            </w:r>
          </w:p>
        </w:tc>
        <w:tc>
          <w:tcPr>
            <w:tcW w:w="1385" w:type="dxa"/>
            <w:tcBorders>
              <w:top w:val="single" w:sz="2" w:space="0" w:color="000000"/>
              <w:bottom w:val="single" w:sz="2" w:space="0" w:color="000000"/>
            </w:tcBorders>
          </w:tcPr>
          <w:p w14:paraId="03D7B8DA" w14:textId="77777777" w:rsidR="003F3708" w:rsidRDefault="005D069D">
            <w:pPr>
              <w:pStyle w:val="TableParagraph"/>
              <w:spacing w:before="8" w:line="238" w:lineRule="exact"/>
              <w:ind w:right="101"/>
              <w:rPr>
                <w:sz w:val="20"/>
              </w:rPr>
            </w:pPr>
            <w:r>
              <w:rPr>
                <w:spacing w:val="-2"/>
                <w:w w:val="105"/>
                <w:sz w:val="20"/>
              </w:rPr>
              <w:t>150.00</w:t>
            </w:r>
          </w:p>
        </w:tc>
      </w:tr>
      <w:tr w:rsidR="003F3708" w14:paraId="42E7D47C" w14:textId="77777777">
        <w:trPr>
          <w:trHeight w:val="265"/>
        </w:trPr>
        <w:tc>
          <w:tcPr>
            <w:tcW w:w="10381" w:type="dxa"/>
            <w:tcBorders>
              <w:top w:val="single" w:sz="2" w:space="0" w:color="000000"/>
              <w:bottom w:val="single" w:sz="2" w:space="0" w:color="000000"/>
            </w:tcBorders>
          </w:tcPr>
          <w:p w14:paraId="44AAE338" w14:textId="77777777" w:rsidR="003F3708" w:rsidRDefault="005D069D">
            <w:pPr>
              <w:pStyle w:val="TableParagraph"/>
              <w:spacing w:before="8" w:line="238" w:lineRule="exact"/>
              <w:ind w:left="306"/>
              <w:jc w:val="left"/>
              <w:rPr>
                <w:sz w:val="20"/>
              </w:rPr>
            </w:pPr>
            <w:r>
              <w:rPr>
                <w:sz w:val="20"/>
              </w:rPr>
              <w:t>Place</w:t>
            </w:r>
            <w:r>
              <w:rPr>
                <w:spacing w:val="15"/>
                <w:sz w:val="20"/>
              </w:rPr>
              <w:t xml:space="preserve"> </w:t>
            </w:r>
            <w:r>
              <w:rPr>
                <w:sz w:val="20"/>
              </w:rPr>
              <w:t>of</w:t>
            </w:r>
            <w:r>
              <w:rPr>
                <w:spacing w:val="13"/>
                <w:sz w:val="20"/>
              </w:rPr>
              <w:t xml:space="preserve"> </w:t>
            </w:r>
            <w:r>
              <w:rPr>
                <w:sz w:val="20"/>
              </w:rPr>
              <w:t>Public</w:t>
            </w:r>
            <w:r>
              <w:rPr>
                <w:spacing w:val="11"/>
                <w:sz w:val="20"/>
              </w:rPr>
              <w:t xml:space="preserve"> </w:t>
            </w:r>
            <w:r>
              <w:rPr>
                <w:sz w:val="20"/>
              </w:rPr>
              <w:t>Entertainment</w:t>
            </w:r>
            <w:r>
              <w:rPr>
                <w:spacing w:val="11"/>
                <w:sz w:val="20"/>
              </w:rPr>
              <w:t xml:space="preserve"> </w:t>
            </w:r>
            <w:r>
              <w:rPr>
                <w:sz w:val="20"/>
              </w:rPr>
              <w:t>-</w:t>
            </w:r>
            <w:r>
              <w:rPr>
                <w:spacing w:val="14"/>
                <w:sz w:val="20"/>
              </w:rPr>
              <w:t xml:space="preserve"> </w:t>
            </w:r>
            <w:r>
              <w:rPr>
                <w:sz w:val="20"/>
              </w:rPr>
              <w:t>Re-Inspection</w:t>
            </w:r>
            <w:r>
              <w:rPr>
                <w:spacing w:val="14"/>
                <w:sz w:val="20"/>
              </w:rPr>
              <w:t xml:space="preserve"> </w:t>
            </w:r>
            <w:r>
              <w:rPr>
                <w:spacing w:val="-5"/>
                <w:sz w:val="20"/>
              </w:rPr>
              <w:t>Fee</w:t>
            </w:r>
          </w:p>
        </w:tc>
        <w:tc>
          <w:tcPr>
            <w:tcW w:w="2860" w:type="dxa"/>
            <w:tcBorders>
              <w:top w:val="single" w:sz="2" w:space="0" w:color="000000"/>
              <w:bottom w:val="single" w:sz="2" w:space="0" w:color="000000"/>
            </w:tcBorders>
          </w:tcPr>
          <w:p w14:paraId="6ADBAEF6" w14:textId="77777777" w:rsidR="003F3708" w:rsidRDefault="005D069D">
            <w:pPr>
              <w:pStyle w:val="TableParagraph"/>
              <w:spacing w:before="8" w:line="238" w:lineRule="exact"/>
              <w:ind w:right="951"/>
              <w:rPr>
                <w:sz w:val="20"/>
              </w:rPr>
            </w:pPr>
            <w:r>
              <w:rPr>
                <w:spacing w:val="-10"/>
                <w:w w:val="105"/>
                <w:sz w:val="20"/>
              </w:rPr>
              <w:t>D</w:t>
            </w:r>
          </w:p>
        </w:tc>
        <w:tc>
          <w:tcPr>
            <w:tcW w:w="2079" w:type="dxa"/>
            <w:tcBorders>
              <w:top w:val="single" w:sz="2" w:space="0" w:color="000000"/>
              <w:bottom w:val="single" w:sz="2" w:space="0" w:color="000000"/>
            </w:tcBorders>
          </w:tcPr>
          <w:p w14:paraId="08D4087C" w14:textId="77777777" w:rsidR="003F3708" w:rsidRDefault="005D069D">
            <w:pPr>
              <w:pStyle w:val="TableParagraph"/>
              <w:spacing w:before="8" w:line="238" w:lineRule="exact"/>
              <w:ind w:right="550"/>
              <w:rPr>
                <w:sz w:val="20"/>
              </w:rPr>
            </w:pPr>
            <w:r>
              <w:rPr>
                <w:spacing w:val="-2"/>
                <w:w w:val="105"/>
                <w:sz w:val="20"/>
              </w:rPr>
              <w:t>22.73</w:t>
            </w:r>
          </w:p>
        </w:tc>
        <w:tc>
          <w:tcPr>
            <w:tcW w:w="1839" w:type="dxa"/>
            <w:tcBorders>
              <w:top w:val="single" w:sz="2" w:space="0" w:color="000000"/>
              <w:bottom w:val="single" w:sz="2" w:space="0" w:color="000000"/>
            </w:tcBorders>
          </w:tcPr>
          <w:p w14:paraId="49562CED" w14:textId="77777777" w:rsidR="003F3708" w:rsidRDefault="005D069D">
            <w:pPr>
              <w:pStyle w:val="TableParagraph"/>
              <w:spacing w:before="8" w:line="238" w:lineRule="exact"/>
              <w:ind w:right="553"/>
              <w:rPr>
                <w:b/>
                <w:sz w:val="20"/>
              </w:rPr>
            </w:pPr>
            <w:r>
              <w:rPr>
                <w:b/>
                <w:spacing w:val="-2"/>
                <w:w w:val="105"/>
                <w:sz w:val="20"/>
              </w:rPr>
              <w:t>250.00</w:t>
            </w:r>
          </w:p>
        </w:tc>
        <w:tc>
          <w:tcPr>
            <w:tcW w:w="1836" w:type="dxa"/>
            <w:tcBorders>
              <w:top w:val="single" w:sz="2" w:space="0" w:color="000000"/>
              <w:bottom w:val="single" w:sz="2" w:space="0" w:color="000000"/>
            </w:tcBorders>
          </w:tcPr>
          <w:p w14:paraId="0A065C90" w14:textId="77777777" w:rsidR="003F3708" w:rsidRDefault="005D069D">
            <w:pPr>
              <w:pStyle w:val="TableParagraph"/>
              <w:spacing w:before="8" w:line="238" w:lineRule="exact"/>
              <w:ind w:left="248"/>
              <w:jc w:val="center"/>
              <w:rPr>
                <w:sz w:val="20"/>
              </w:rPr>
            </w:pPr>
            <w:r>
              <w:rPr>
                <w:spacing w:val="-10"/>
                <w:w w:val="105"/>
                <w:sz w:val="20"/>
              </w:rPr>
              <w:t>-</w:t>
            </w:r>
          </w:p>
        </w:tc>
        <w:tc>
          <w:tcPr>
            <w:tcW w:w="1385" w:type="dxa"/>
            <w:tcBorders>
              <w:top w:val="single" w:sz="2" w:space="0" w:color="000000"/>
              <w:bottom w:val="single" w:sz="2" w:space="0" w:color="000000"/>
            </w:tcBorders>
          </w:tcPr>
          <w:p w14:paraId="3119B956" w14:textId="77777777" w:rsidR="003F3708" w:rsidRDefault="005D069D">
            <w:pPr>
              <w:pStyle w:val="TableParagraph"/>
              <w:spacing w:before="8" w:line="238" w:lineRule="exact"/>
              <w:ind w:right="101"/>
              <w:rPr>
                <w:sz w:val="20"/>
              </w:rPr>
            </w:pPr>
            <w:r>
              <w:rPr>
                <w:spacing w:val="-2"/>
                <w:w w:val="105"/>
                <w:sz w:val="20"/>
              </w:rPr>
              <w:t>250.00</w:t>
            </w:r>
          </w:p>
        </w:tc>
      </w:tr>
      <w:tr w:rsidR="003F3708" w14:paraId="044803B6" w14:textId="77777777">
        <w:trPr>
          <w:trHeight w:val="265"/>
        </w:trPr>
        <w:tc>
          <w:tcPr>
            <w:tcW w:w="10381" w:type="dxa"/>
            <w:tcBorders>
              <w:top w:val="single" w:sz="2" w:space="0" w:color="000000"/>
              <w:bottom w:val="single" w:sz="2" w:space="0" w:color="000000"/>
            </w:tcBorders>
          </w:tcPr>
          <w:p w14:paraId="52CF7462" w14:textId="77777777" w:rsidR="003F3708" w:rsidRDefault="005D069D">
            <w:pPr>
              <w:pStyle w:val="TableParagraph"/>
              <w:spacing w:before="8" w:line="238" w:lineRule="exact"/>
              <w:ind w:left="306"/>
              <w:jc w:val="left"/>
              <w:rPr>
                <w:sz w:val="20"/>
              </w:rPr>
            </w:pPr>
            <w:r>
              <w:rPr>
                <w:sz w:val="20"/>
              </w:rPr>
              <w:t>Council</w:t>
            </w:r>
            <w:r>
              <w:rPr>
                <w:spacing w:val="12"/>
                <w:sz w:val="20"/>
              </w:rPr>
              <w:t xml:space="preserve"> </w:t>
            </w:r>
            <w:r>
              <w:rPr>
                <w:sz w:val="20"/>
              </w:rPr>
              <w:t>Consent</w:t>
            </w:r>
            <w:r>
              <w:rPr>
                <w:spacing w:val="8"/>
                <w:sz w:val="20"/>
              </w:rPr>
              <w:t xml:space="preserve"> </w:t>
            </w:r>
            <w:r>
              <w:rPr>
                <w:sz w:val="20"/>
              </w:rPr>
              <w:t>-</w:t>
            </w:r>
            <w:r>
              <w:rPr>
                <w:spacing w:val="10"/>
                <w:sz w:val="20"/>
              </w:rPr>
              <w:t xml:space="preserve"> </w:t>
            </w:r>
            <w:r>
              <w:rPr>
                <w:sz w:val="20"/>
              </w:rPr>
              <w:t>Places</w:t>
            </w:r>
            <w:r>
              <w:rPr>
                <w:spacing w:val="10"/>
                <w:sz w:val="20"/>
              </w:rPr>
              <w:t xml:space="preserve"> </w:t>
            </w:r>
            <w:r>
              <w:rPr>
                <w:sz w:val="20"/>
              </w:rPr>
              <w:t>of</w:t>
            </w:r>
            <w:r>
              <w:rPr>
                <w:spacing w:val="10"/>
                <w:sz w:val="20"/>
              </w:rPr>
              <w:t xml:space="preserve"> </w:t>
            </w:r>
            <w:r>
              <w:rPr>
                <w:sz w:val="20"/>
              </w:rPr>
              <w:t>Public</w:t>
            </w:r>
            <w:r>
              <w:rPr>
                <w:spacing w:val="7"/>
                <w:sz w:val="20"/>
              </w:rPr>
              <w:t xml:space="preserve"> </w:t>
            </w:r>
            <w:r>
              <w:rPr>
                <w:sz w:val="20"/>
              </w:rPr>
              <w:t>Entertainment/Temp</w:t>
            </w:r>
            <w:r>
              <w:rPr>
                <w:spacing w:val="10"/>
                <w:sz w:val="20"/>
              </w:rPr>
              <w:t xml:space="preserve"> </w:t>
            </w:r>
            <w:r>
              <w:rPr>
                <w:sz w:val="20"/>
              </w:rPr>
              <w:t>Structure</w:t>
            </w:r>
            <w:r>
              <w:rPr>
                <w:spacing w:val="12"/>
                <w:sz w:val="20"/>
              </w:rPr>
              <w:t xml:space="preserve"> </w:t>
            </w:r>
            <w:r>
              <w:rPr>
                <w:sz w:val="20"/>
              </w:rPr>
              <w:t>-</w:t>
            </w:r>
            <w:r>
              <w:rPr>
                <w:spacing w:val="10"/>
                <w:sz w:val="20"/>
              </w:rPr>
              <w:t xml:space="preserve"> </w:t>
            </w:r>
            <w:r>
              <w:rPr>
                <w:sz w:val="20"/>
              </w:rPr>
              <w:t>per</w:t>
            </w:r>
            <w:r>
              <w:rPr>
                <w:spacing w:val="10"/>
                <w:sz w:val="20"/>
              </w:rPr>
              <w:t xml:space="preserve"> </w:t>
            </w:r>
            <w:r>
              <w:rPr>
                <w:sz w:val="20"/>
              </w:rPr>
              <w:t>hour</w:t>
            </w:r>
            <w:r>
              <w:rPr>
                <w:spacing w:val="10"/>
                <w:sz w:val="20"/>
              </w:rPr>
              <w:t xml:space="preserve"> </w:t>
            </w:r>
            <w:r>
              <w:rPr>
                <w:sz w:val="20"/>
              </w:rPr>
              <w:t>(after</w:t>
            </w:r>
            <w:r>
              <w:rPr>
                <w:spacing w:val="10"/>
                <w:sz w:val="20"/>
              </w:rPr>
              <w:t xml:space="preserve"> </w:t>
            </w:r>
            <w:r>
              <w:rPr>
                <w:sz w:val="20"/>
              </w:rPr>
              <w:t>the</w:t>
            </w:r>
            <w:r>
              <w:rPr>
                <w:spacing w:val="11"/>
                <w:sz w:val="20"/>
              </w:rPr>
              <w:t xml:space="preserve"> </w:t>
            </w:r>
            <w:r>
              <w:rPr>
                <w:sz w:val="20"/>
              </w:rPr>
              <w:t>first</w:t>
            </w:r>
            <w:r>
              <w:rPr>
                <w:spacing w:val="8"/>
                <w:sz w:val="20"/>
              </w:rPr>
              <w:t xml:space="preserve"> </w:t>
            </w:r>
            <w:r>
              <w:rPr>
                <w:sz w:val="20"/>
              </w:rPr>
              <w:t>3</w:t>
            </w:r>
            <w:r>
              <w:rPr>
                <w:spacing w:val="9"/>
                <w:sz w:val="20"/>
              </w:rPr>
              <w:t xml:space="preserve"> </w:t>
            </w:r>
            <w:r>
              <w:rPr>
                <w:spacing w:val="-2"/>
                <w:sz w:val="20"/>
              </w:rPr>
              <w:t>hours)</w:t>
            </w:r>
          </w:p>
        </w:tc>
        <w:tc>
          <w:tcPr>
            <w:tcW w:w="2860" w:type="dxa"/>
            <w:tcBorders>
              <w:top w:val="single" w:sz="2" w:space="0" w:color="000000"/>
              <w:bottom w:val="single" w:sz="2" w:space="0" w:color="000000"/>
            </w:tcBorders>
          </w:tcPr>
          <w:p w14:paraId="7BB0BD8C" w14:textId="77777777" w:rsidR="003F3708" w:rsidRDefault="005D069D">
            <w:pPr>
              <w:pStyle w:val="TableParagraph"/>
              <w:spacing w:before="8" w:line="238" w:lineRule="exact"/>
              <w:ind w:right="951"/>
              <w:rPr>
                <w:sz w:val="20"/>
              </w:rPr>
            </w:pPr>
            <w:r>
              <w:rPr>
                <w:spacing w:val="-10"/>
                <w:w w:val="105"/>
                <w:sz w:val="20"/>
              </w:rPr>
              <w:t>D</w:t>
            </w:r>
          </w:p>
        </w:tc>
        <w:tc>
          <w:tcPr>
            <w:tcW w:w="2079" w:type="dxa"/>
            <w:tcBorders>
              <w:top w:val="single" w:sz="2" w:space="0" w:color="000000"/>
              <w:bottom w:val="single" w:sz="2" w:space="0" w:color="000000"/>
            </w:tcBorders>
          </w:tcPr>
          <w:p w14:paraId="46649DEB" w14:textId="77777777" w:rsidR="003F3708" w:rsidRDefault="005D069D">
            <w:pPr>
              <w:pStyle w:val="TableParagraph"/>
              <w:spacing w:before="8" w:line="238" w:lineRule="exact"/>
              <w:ind w:left="496"/>
              <w:jc w:val="center"/>
              <w:rPr>
                <w:sz w:val="20"/>
              </w:rPr>
            </w:pPr>
            <w:r>
              <w:rPr>
                <w:spacing w:val="-10"/>
                <w:w w:val="105"/>
                <w:sz w:val="20"/>
              </w:rPr>
              <w:t>-</w:t>
            </w:r>
          </w:p>
        </w:tc>
        <w:tc>
          <w:tcPr>
            <w:tcW w:w="1839" w:type="dxa"/>
            <w:tcBorders>
              <w:top w:val="single" w:sz="2" w:space="0" w:color="000000"/>
              <w:bottom w:val="single" w:sz="2" w:space="0" w:color="000000"/>
            </w:tcBorders>
          </w:tcPr>
          <w:p w14:paraId="1D0B162B" w14:textId="77777777" w:rsidR="003F3708" w:rsidRDefault="005D069D">
            <w:pPr>
              <w:pStyle w:val="TableParagraph"/>
              <w:spacing w:before="8" w:line="238" w:lineRule="exact"/>
              <w:ind w:left="250"/>
              <w:jc w:val="center"/>
              <w:rPr>
                <w:b/>
                <w:sz w:val="20"/>
              </w:rPr>
            </w:pPr>
            <w:r>
              <w:rPr>
                <w:b/>
                <w:spacing w:val="-10"/>
                <w:w w:val="105"/>
                <w:sz w:val="20"/>
              </w:rPr>
              <w:t>-</w:t>
            </w:r>
          </w:p>
        </w:tc>
        <w:tc>
          <w:tcPr>
            <w:tcW w:w="1836" w:type="dxa"/>
            <w:tcBorders>
              <w:top w:val="single" w:sz="2" w:space="0" w:color="000000"/>
              <w:bottom w:val="single" w:sz="2" w:space="0" w:color="000000"/>
            </w:tcBorders>
          </w:tcPr>
          <w:p w14:paraId="4D5E2246" w14:textId="77777777" w:rsidR="003F3708" w:rsidRDefault="005D069D">
            <w:pPr>
              <w:pStyle w:val="TableParagraph"/>
              <w:spacing w:before="8" w:line="238" w:lineRule="exact"/>
              <w:ind w:right="553"/>
              <w:rPr>
                <w:sz w:val="20"/>
              </w:rPr>
            </w:pPr>
            <w:r>
              <w:rPr>
                <w:spacing w:val="-2"/>
                <w:w w:val="105"/>
                <w:sz w:val="20"/>
              </w:rPr>
              <w:t>163.00</w:t>
            </w:r>
          </w:p>
        </w:tc>
        <w:tc>
          <w:tcPr>
            <w:tcW w:w="1385" w:type="dxa"/>
            <w:tcBorders>
              <w:top w:val="single" w:sz="2" w:space="0" w:color="000000"/>
              <w:bottom w:val="single" w:sz="2" w:space="0" w:color="000000"/>
            </w:tcBorders>
          </w:tcPr>
          <w:p w14:paraId="2F55A92E" w14:textId="77777777" w:rsidR="003F3708" w:rsidRDefault="005D069D">
            <w:pPr>
              <w:pStyle w:val="TableParagraph"/>
              <w:spacing w:before="8" w:line="238" w:lineRule="exact"/>
              <w:ind w:right="40"/>
              <w:rPr>
                <w:sz w:val="20"/>
              </w:rPr>
            </w:pPr>
            <w:r>
              <w:rPr>
                <w:spacing w:val="-2"/>
                <w:w w:val="105"/>
                <w:sz w:val="20"/>
              </w:rPr>
              <w:t>(163.00)</w:t>
            </w:r>
          </w:p>
        </w:tc>
      </w:tr>
    </w:tbl>
    <w:p w14:paraId="59C300DB" w14:textId="77777777" w:rsidR="003F3708" w:rsidRDefault="003F3708">
      <w:pPr>
        <w:pStyle w:val="BodyText"/>
        <w:spacing w:before="43"/>
        <w:rPr>
          <w:sz w:val="20"/>
        </w:rPr>
      </w:pPr>
    </w:p>
    <w:tbl>
      <w:tblPr>
        <w:tblW w:w="0" w:type="auto"/>
        <w:tblInd w:w="388" w:type="dxa"/>
        <w:tblLayout w:type="fixed"/>
        <w:tblCellMar>
          <w:left w:w="0" w:type="dxa"/>
          <w:right w:w="0" w:type="dxa"/>
        </w:tblCellMar>
        <w:tblLook w:val="01E0" w:firstRow="1" w:lastRow="1" w:firstColumn="1" w:lastColumn="1" w:noHBand="0" w:noVBand="0"/>
      </w:tblPr>
      <w:tblGrid>
        <w:gridCol w:w="9585"/>
        <w:gridCol w:w="3760"/>
        <w:gridCol w:w="2107"/>
        <w:gridCol w:w="1785"/>
        <w:gridCol w:w="1805"/>
        <w:gridCol w:w="1340"/>
      </w:tblGrid>
      <w:tr w:rsidR="003F3708" w14:paraId="7A339805" w14:textId="77777777">
        <w:trPr>
          <w:trHeight w:val="265"/>
        </w:trPr>
        <w:tc>
          <w:tcPr>
            <w:tcW w:w="9585" w:type="dxa"/>
            <w:tcBorders>
              <w:top w:val="single" w:sz="2" w:space="0" w:color="000000"/>
              <w:bottom w:val="single" w:sz="2" w:space="0" w:color="000000"/>
            </w:tcBorders>
            <w:shd w:val="clear" w:color="auto" w:fill="BEBEBE"/>
          </w:tcPr>
          <w:p w14:paraId="2904C40D" w14:textId="77777777" w:rsidR="003F3708" w:rsidRDefault="005D069D">
            <w:pPr>
              <w:pStyle w:val="TableParagraph"/>
              <w:spacing w:before="8" w:line="238" w:lineRule="exact"/>
              <w:ind w:left="171"/>
              <w:jc w:val="left"/>
              <w:rPr>
                <w:b/>
                <w:sz w:val="20"/>
              </w:rPr>
            </w:pPr>
            <w:r>
              <w:rPr>
                <w:b/>
                <w:sz w:val="20"/>
              </w:rPr>
              <w:t>Building</w:t>
            </w:r>
            <w:r>
              <w:rPr>
                <w:b/>
                <w:spacing w:val="15"/>
                <w:sz w:val="20"/>
              </w:rPr>
              <w:t xml:space="preserve"> </w:t>
            </w:r>
            <w:r>
              <w:rPr>
                <w:b/>
                <w:sz w:val="20"/>
              </w:rPr>
              <w:t>Services</w:t>
            </w:r>
            <w:r>
              <w:rPr>
                <w:b/>
                <w:spacing w:val="13"/>
                <w:sz w:val="20"/>
              </w:rPr>
              <w:t xml:space="preserve"> </w:t>
            </w:r>
            <w:r>
              <w:rPr>
                <w:b/>
                <w:sz w:val="20"/>
              </w:rPr>
              <w:t>-</w:t>
            </w:r>
            <w:r>
              <w:rPr>
                <w:b/>
                <w:spacing w:val="14"/>
                <w:sz w:val="20"/>
              </w:rPr>
              <w:t xml:space="preserve"> </w:t>
            </w:r>
            <w:r>
              <w:rPr>
                <w:b/>
                <w:sz w:val="20"/>
              </w:rPr>
              <w:t>Property</w:t>
            </w:r>
            <w:r>
              <w:rPr>
                <w:b/>
                <w:spacing w:val="16"/>
                <w:sz w:val="20"/>
              </w:rPr>
              <w:t xml:space="preserve"> </w:t>
            </w:r>
            <w:r>
              <w:rPr>
                <w:b/>
                <w:sz w:val="20"/>
              </w:rPr>
              <w:t>Information</w:t>
            </w:r>
            <w:r>
              <w:rPr>
                <w:b/>
                <w:spacing w:val="17"/>
                <w:sz w:val="20"/>
              </w:rPr>
              <w:t xml:space="preserve"> </w:t>
            </w:r>
            <w:r>
              <w:rPr>
                <w:b/>
                <w:spacing w:val="-2"/>
                <w:sz w:val="20"/>
              </w:rPr>
              <w:t>Requests</w:t>
            </w:r>
          </w:p>
        </w:tc>
        <w:tc>
          <w:tcPr>
            <w:tcW w:w="3760" w:type="dxa"/>
            <w:tcBorders>
              <w:top w:val="single" w:sz="2" w:space="0" w:color="000000"/>
              <w:bottom w:val="single" w:sz="2" w:space="0" w:color="000000"/>
            </w:tcBorders>
            <w:shd w:val="clear" w:color="auto" w:fill="BEBEBE"/>
          </w:tcPr>
          <w:p w14:paraId="36E1EF2E" w14:textId="77777777" w:rsidR="003F3708" w:rsidRDefault="003F3708">
            <w:pPr>
              <w:pStyle w:val="TableParagraph"/>
              <w:spacing w:before="0"/>
              <w:jc w:val="left"/>
              <w:rPr>
                <w:rFonts w:ascii="Times New Roman"/>
                <w:sz w:val="18"/>
              </w:rPr>
            </w:pPr>
          </w:p>
        </w:tc>
        <w:tc>
          <w:tcPr>
            <w:tcW w:w="2107" w:type="dxa"/>
            <w:tcBorders>
              <w:top w:val="single" w:sz="2" w:space="0" w:color="000000"/>
              <w:bottom w:val="single" w:sz="2" w:space="0" w:color="000000"/>
            </w:tcBorders>
            <w:shd w:val="clear" w:color="auto" w:fill="BEBEBE"/>
          </w:tcPr>
          <w:p w14:paraId="14A183FE" w14:textId="77777777" w:rsidR="003F3708" w:rsidRDefault="003F3708">
            <w:pPr>
              <w:pStyle w:val="TableParagraph"/>
              <w:spacing w:before="0"/>
              <w:jc w:val="left"/>
              <w:rPr>
                <w:rFonts w:ascii="Times New Roman"/>
                <w:sz w:val="18"/>
              </w:rPr>
            </w:pPr>
          </w:p>
        </w:tc>
        <w:tc>
          <w:tcPr>
            <w:tcW w:w="1785" w:type="dxa"/>
            <w:tcBorders>
              <w:top w:val="single" w:sz="2" w:space="0" w:color="000000"/>
              <w:bottom w:val="single" w:sz="2" w:space="0" w:color="000000"/>
            </w:tcBorders>
            <w:shd w:val="clear" w:color="auto" w:fill="BEBEBE"/>
          </w:tcPr>
          <w:p w14:paraId="1351574E" w14:textId="77777777" w:rsidR="003F3708" w:rsidRDefault="003F3708">
            <w:pPr>
              <w:pStyle w:val="TableParagraph"/>
              <w:spacing w:before="0"/>
              <w:jc w:val="left"/>
              <w:rPr>
                <w:rFonts w:ascii="Times New Roman"/>
                <w:sz w:val="18"/>
              </w:rPr>
            </w:pPr>
          </w:p>
        </w:tc>
        <w:tc>
          <w:tcPr>
            <w:tcW w:w="1805" w:type="dxa"/>
            <w:tcBorders>
              <w:top w:val="single" w:sz="2" w:space="0" w:color="000000"/>
              <w:bottom w:val="single" w:sz="2" w:space="0" w:color="000000"/>
            </w:tcBorders>
            <w:shd w:val="clear" w:color="auto" w:fill="BEBEBE"/>
          </w:tcPr>
          <w:p w14:paraId="328F0F5F" w14:textId="77777777" w:rsidR="003F3708" w:rsidRDefault="003F3708">
            <w:pPr>
              <w:pStyle w:val="TableParagraph"/>
              <w:spacing w:before="0"/>
              <w:jc w:val="left"/>
              <w:rPr>
                <w:rFonts w:ascii="Times New Roman"/>
                <w:sz w:val="18"/>
              </w:rPr>
            </w:pPr>
          </w:p>
        </w:tc>
        <w:tc>
          <w:tcPr>
            <w:tcW w:w="1340" w:type="dxa"/>
            <w:tcBorders>
              <w:top w:val="single" w:sz="2" w:space="0" w:color="000000"/>
              <w:bottom w:val="single" w:sz="2" w:space="0" w:color="000000"/>
            </w:tcBorders>
            <w:shd w:val="clear" w:color="auto" w:fill="BEBEBE"/>
          </w:tcPr>
          <w:p w14:paraId="354D86A8" w14:textId="77777777" w:rsidR="003F3708" w:rsidRDefault="003F3708">
            <w:pPr>
              <w:pStyle w:val="TableParagraph"/>
              <w:spacing w:before="0"/>
              <w:jc w:val="left"/>
              <w:rPr>
                <w:rFonts w:ascii="Times New Roman"/>
                <w:sz w:val="18"/>
              </w:rPr>
            </w:pPr>
          </w:p>
        </w:tc>
      </w:tr>
      <w:tr w:rsidR="003F3708" w14:paraId="61520835" w14:textId="77777777">
        <w:trPr>
          <w:trHeight w:val="265"/>
        </w:trPr>
        <w:tc>
          <w:tcPr>
            <w:tcW w:w="9585" w:type="dxa"/>
            <w:tcBorders>
              <w:top w:val="single" w:sz="2" w:space="0" w:color="000000"/>
              <w:bottom w:val="single" w:sz="2" w:space="0" w:color="000000"/>
            </w:tcBorders>
          </w:tcPr>
          <w:p w14:paraId="285BF27A" w14:textId="77777777" w:rsidR="003F3708" w:rsidRDefault="005D069D">
            <w:pPr>
              <w:pStyle w:val="TableParagraph"/>
              <w:spacing w:before="8" w:line="238" w:lineRule="exact"/>
              <w:ind w:left="306"/>
              <w:jc w:val="left"/>
              <w:rPr>
                <w:sz w:val="20"/>
              </w:rPr>
            </w:pPr>
            <w:r>
              <w:rPr>
                <w:sz w:val="20"/>
              </w:rPr>
              <w:t>Building</w:t>
            </w:r>
            <w:r>
              <w:rPr>
                <w:spacing w:val="19"/>
                <w:sz w:val="20"/>
              </w:rPr>
              <w:t xml:space="preserve"> </w:t>
            </w:r>
            <w:r>
              <w:rPr>
                <w:sz w:val="20"/>
              </w:rPr>
              <w:t>Information</w:t>
            </w:r>
            <w:r>
              <w:rPr>
                <w:spacing w:val="16"/>
                <w:sz w:val="20"/>
              </w:rPr>
              <w:t xml:space="preserve"> </w:t>
            </w:r>
            <w:r>
              <w:rPr>
                <w:sz w:val="20"/>
              </w:rPr>
              <w:t>Request</w:t>
            </w:r>
            <w:r>
              <w:rPr>
                <w:spacing w:val="13"/>
                <w:sz w:val="20"/>
              </w:rPr>
              <w:t xml:space="preserve"> </w:t>
            </w:r>
            <w:r>
              <w:rPr>
                <w:sz w:val="20"/>
              </w:rPr>
              <w:t>-</w:t>
            </w:r>
            <w:r>
              <w:rPr>
                <w:spacing w:val="17"/>
                <w:sz w:val="20"/>
              </w:rPr>
              <w:t xml:space="preserve"> </w:t>
            </w:r>
            <w:r>
              <w:rPr>
                <w:sz w:val="20"/>
              </w:rPr>
              <w:t>Building</w:t>
            </w:r>
            <w:r>
              <w:rPr>
                <w:spacing w:val="19"/>
                <w:sz w:val="20"/>
              </w:rPr>
              <w:t xml:space="preserve"> </w:t>
            </w:r>
            <w:r>
              <w:rPr>
                <w:sz w:val="20"/>
              </w:rPr>
              <w:t>Permit</w:t>
            </w:r>
            <w:r>
              <w:rPr>
                <w:spacing w:val="13"/>
                <w:sz w:val="20"/>
              </w:rPr>
              <w:t xml:space="preserve"> </w:t>
            </w:r>
            <w:r>
              <w:rPr>
                <w:sz w:val="20"/>
              </w:rPr>
              <w:t>Details</w:t>
            </w:r>
            <w:r>
              <w:rPr>
                <w:spacing w:val="17"/>
                <w:sz w:val="20"/>
              </w:rPr>
              <w:t xml:space="preserve"> </w:t>
            </w:r>
            <w:r>
              <w:rPr>
                <w:spacing w:val="-2"/>
                <w:sz w:val="20"/>
              </w:rPr>
              <w:t>(51.1)</w:t>
            </w:r>
          </w:p>
        </w:tc>
        <w:tc>
          <w:tcPr>
            <w:tcW w:w="3760" w:type="dxa"/>
            <w:tcBorders>
              <w:top w:val="single" w:sz="2" w:space="0" w:color="000000"/>
              <w:bottom w:val="single" w:sz="2" w:space="0" w:color="000000"/>
            </w:tcBorders>
          </w:tcPr>
          <w:p w14:paraId="6A71F322" w14:textId="77777777" w:rsidR="003F3708" w:rsidRDefault="005D069D">
            <w:pPr>
              <w:pStyle w:val="TableParagraph"/>
              <w:spacing w:before="8" w:line="238" w:lineRule="exact"/>
              <w:ind w:right="1058"/>
              <w:rPr>
                <w:sz w:val="20"/>
              </w:rPr>
            </w:pPr>
            <w:r>
              <w:rPr>
                <w:spacing w:val="-10"/>
                <w:w w:val="105"/>
                <w:sz w:val="20"/>
              </w:rPr>
              <w:t>A</w:t>
            </w:r>
          </w:p>
        </w:tc>
        <w:tc>
          <w:tcPr>
            <w:tcW w:w="2107" w:type="dxa"/>
            <w:tcBorders>
              <w:top w:val="single" w:sz="2" w:space="0" w:color="000000"/>
              <w:bottom w:val="single" w:sz="2" w:space="0" w:color="000000"/>
            </w:tcBorders>
          </w:tcPr>
          <w:p w14:paraId="30893DC3" w14:textId="77777777" w:rsidR="003F3708" w:rsidRDefault="005D069D">
            <w:pPr>
              <w:pStyle w:val="TableParagraph"/>
              <w:spacing w:before="8" w:line="238" w:lineRule="exact"/>
              <w:ind w:left="363" w:right="104"/>
              <w:jc w:val="center"/>
              <w:rPr>
                <w:sz w:val="20"/>
              </w:rPr>
            </w:pPr>
            <w:r>
              <w:rPr>
                <w:spacing w:val="-10"/>
                <w:w w:val="105"/>
                <w:sz w:val="20"/>
              </w:rPr>
              <w:t>-</w:t>
            </w:r>
          </w:p>
        </w:tc>
        <w:tc>
          <w:tcPr>
            <w:tcW w:w="1785" w:type="dxa"/>
            <w:tcBorders>
              <w:top w:val="single" w:sz="2" w:space="0" w:color="000000"/>
              <w:bottom w:val="single" w:sz="2" w:space="0" w:color="000000"/>
            </w:tcBorders>
          </w:tcPr>
          <w:p w14:paraId="1C133696" w14:textId="77777777" w:rsidR="003F3708" w:rsidRDefault="005D069D">
            <w:pPr>
              <w:pStyle w:val="TableParagraph"/>
              <w:spacing w:before="8" w:line="238" w:lineRule="exact"/>
              <w:ind w:left="49"/>
              <w:jc w:val="center"/>
              <w:rPr>
                <w:b/>
                <w:sz w:val="20"/>
              </w:rPr>
            </w:pPr>
            <w:r>
              <w:rPr>
                <w:b/>
                <w:spacing w:val="-2"/>
                <w:w w:val="105"/>
                <w:sz w:val="20"/>
              </w:rPr>
              <w:t>52.00</w:t>
            </w:r>
          </w:p>
        </w:tc>
        <w:tc>
          <w:tcPr>
            <w:tcW w:w="1805" w:type="dxa"/>
            <w:tcBorders>
              <w:top w:val="single" w:sz="2" w:space="0" w:color="000000"/>
              <w:bottom w:val="single" w:sz="2" w:space="0" w:color="000000"/>
            </w:tcBorders>
          </w:tcPr>
          <w:p w14:paraId="2821DCAE" w14:textId="77777777" w:rsidR="003F3708" w:rsidRDefault="005D069D">
            <w:pPr>
              <w:pStyle w:val="TableParagraph"/>
              <w:spacing w:before="8" w:line="238" w:lineRule="exact"/>
              <w:ind w:left="161" w:right="30"/>
              <w:jc w:val="center"/>
              <w:rPr>
                <w:sz w:val="20"/>
              </w:rPr>
            </w:pPr>
            <w:r>
              <w:rPr>
                <w:spacing w:val="-2"/>
                <w:w w:val="105"/>
                <w:sz w:val="20"/>
              </w:rPr>
              <w:t>50.70</w:t>
            </w:r>
          </w:p>
        </w:tc>
        <w:tc>
          <w:tcPr>
            <w:tcW w:w="1340" w:type="dxa"/>
            <w:tcBorders>
              <w:top w:val="single" w:sz="2" w:space="0" w:color="000000"/>
              <w:bottom w:val="single" w:sz="2" w:space="0" w:color="000000"/>
            </w:tcBorders>
          </w:tcPr>
          <w:p w14:paraId="361BBDED" w14:textId="77777777" w:rsidR="003F3708" w:rsidRDefault="005D069D">
            <w:pPr>
              <w:pStyle w:val="TableParagraph"/>
              <w:spacing w:before="8" w:line="238" w:lineRule="exact"/>
              <w:ind w:right="103"/>
              <w:rPr>
                <w:sz w:val="20"/>
              </w:rPr>
            </w:pPr>
            <w:r>
              <w:rPr>
                <w:spacing w:val="-4"/>
                <w:w w:val="105"/>
                <w:sz w:val="20"/>
              </w:rPr>
              <w:t>1.30</w:t>
            </w:r>
          </w:p>
        </w:tc>
      </w:tr>
      <w:tr w:rsidR="003F3708" w14:paraId="1098134A" w14:textId="77777777">
        <w:trPr>
          <w:trHeight w:val="265"/>
        </w:trPr>
        <w:tc>
          <w:tcPr>
            <w:tcW w:w="9585" w:type="dxa"/>
            <w:tcBorders>
              <w:top w:val="single" w:sz="2" w:space="0" w:color="000000"/>
              <w:bottom w:val="single" w:sz="2" w:space="0" w:color="000000"/>
            </w:tcBorders>
          </w:tcPr>
          <w:p w14:paraId="2311D4AA" w14:textId="77777777" w:rsidR="003F3708" w:rsidRDefault="005D069D">
            <w:pPr>
              <w:pStyle w:val="TableParagraph"/>
              <w:spacing w:before="8" w:line="238" w:lineRule="exact"/>
              <w:ind w:left="306"/>
              <w:jc w:val="left"/>
              <w:rPr>
                <w:sz w:val="20"/>
              </w:rPr>
            </w:pPr>
            <w:r>
              <w:rPr>
                <w:sz w:val="20"/>
              </w:rPr>
              <w:t>Building</w:t>
            </w:r>
            <w:r>
              <w:rPr>
                <w:spacing w:val="16"/>
                <w:sz w:val="20"/>
              </w:rPr>
              <w:t xml:space="preserve"> </w:t>
            </w:r>
            <w:r>
              <w:rPr>
                <w:sz w:val="20"/>
              </w:rPr>
              <w:t>Information</w:t>
            </w:r>
            <w:r>
              <w:rPr>
                <w:spacing w:val="14"/>
                <w:sz w:val="20"/>
              </w:rPr>
              <w:t xml:space="preserve"> </w:t>
            </w:r>
            <w:r>
              <w:rPr>
                <w:sz w:val="20"/>
              </w:rPr>
              <w:t>Request</w:t>
            </w:r>
            <w:r>
              <w:rPr>
                <w:spacing w:val="11"/>
                <w:sz w:val="20"/>
              </w:rPr>
              <w:t xml:space="preserve"> </w:t>
            </w:r>
            <w:r>
              <w:rPr>
                <w:sz w:val="20"/>
              </w:rPr>
              <w:t>-</w:t>
            </w:r>
            <w:r>
              <w:rPr>
                <w:spacing w:val="14"/>
                <w:sz w:val="20"/>
              </w:rPr>
              <w:t xml:space="preserve"> </w:t>
            </w:r>
            <w:r>
              <w:rPr>
                <w:sz w:val="20"/>
              </w:rPr>
              <w:t>Mandatory</w:t>
            </w:r>
            <w:r>
              <w:rPr>
                <w:spacing w:val="15"/>
                <w:sz w:val="20"/>
              </w:rPr>
              <w:t xml:space="preserve"> </w:t>
            </w:r>
            <w:r>
              <w:rPr>
                <w:sz w:val="20"/>
              </w:rPr>
              <w:t>Inspection</w:t>
            </w:r>
            <w:r>
              <w:rPr>
                <w:spacing w:val="14"/>
                <w:sz w:val="20"/>
              </w:rPr>
              <w:t xml:space="preserve"> </w:t>
            </w:r>
            <w:r>
              <w:rPr>
                <w:sz w:val="20"/>
              </w:rPr>
              <w:t>and</w:t>
            </w:r>
            <w:r>
              <w:rPr>
                <w:spacing w:val="13"/>
                <w:sz w:val="20"/>
              </w:rPr>
              <w:t xml:space="preserve"> </w:t>
            </w:r>
            <w:r>
              <w:rPr>
                <w:sz w:val="20"/>
              </w:rPr>
              <w:t>Approval</w:t>
            </w:r>
            <w:r>
              <w:rPr>
                <w:spacing w:val="17"/>
                <w:sz w:val="20"/>
              </w:rPr>
              <w:t xml:space="preserve"> </w:t>
            </w:r>
            <w:r>
              <w:rPr>
                <w:sz w:val="20"/>
              </w:rPr>
              <w:t>Dates</w:t>
            </w:r>
            <w:r>
              <w:rPr>
                <w:spacing w:val="14"/>
                <w:sz w:val="20"/>
              </w:rPr>
              <w:t xml:space="preserve"> </w:t>
            </w:r>
            <w:r>
              <w:rPr>
                <w:spacing w:val="-2"/>
                <w:sz w:val="20"/>
              </w:rPr>
              <w:t>(51.3)</w:t>
            </w:r>
          </w:p>
        </w:tc>
        <w:tc>
          <w:tcPr>
            <w:tcW w:w="3760" w:type="dxa"/>
            <w:tcBorders>
              <w:top w:val="single" w:sz="2" w:space="0" w:color="000000"/>
              <w:bottom w:val="single" w:sz="2" w:space="0" w:color="000000"/>
            </w:tcBorders>
          </w:tcPr>
          <w:p w14:paraId="7E183773" w14:textId="77777777" w:rsidR="003F3708" w:rsidRDefault="005D069D">
            <w:pPr>
              <w:pStyle w:val="TableParagraph"/>
              <w:spacing w:before="8" w:line="238" w:lineRule="exact"/>
              <w:ind w:right="1058"/>
              <w:rPr>
                <w:sz w:val="20"/>
              </w:rPr>
            </w:pPr>
            <w:r>
              <w:rPr>
                <w:spacing w:val="-10"/>
                <w:w w:val="105"/>
                <w:sz w:val="20"/>
              </w:rPr>
              <w:t>A</w:t>
            </w:r>
          </w:p>
        </w:tc>
        <w:tc>
          <w:tcPr>
            <w:tcW w:w="2107" w:type="dxa"/>
            <w:tcBorders>
              <w:top w:val="single" w:sz="2" w:space="0" w:color="000000"/>
              <w:bottom w:val="single" w:sz="2" w:space="0" w:color="000000"/>
            </w:tcBorders>
          </w:tcPr>
          <w:p w14:paraId="021431BD" w14:textId="77777777" w:rsidR="003F3708" w:rsidRDefault="005D069D">
            <w:pPr>
              <w:pStyle w:val="TableParagraph"/>
              <w:spacing w:before="8" w:line="238" w:lineRule="exact"/>
              <w:ind w:left="363" w:right="104"/>
              <w:jc w:val="center"/>
              <w:rPr>
                <w:sz w:val="20"/>
              </w:rPr>
            </w:pPr>
            <w:r>
              <w:rPr>
                <w:spacing w:val="-10"/>
                <w:w w:val="105"/>
                <w:sz w:val="20"/>
              </w:rPr>
              <w:t>-</w:t>
            </w:r>
          </w:p>
        </w:tc>
        <w:tc>
          <w:tcPr>
            <w:tcW w:w="1785" w:type="dxa"/>
            <w:tcBorders>
              <w:top w:val="single" w:sz="2" w:space="0" w:color="000000"/>
              <w:bottom w:val="single" w:sz="2" w:space="0" w:color="000000"/>
            </w:tcBorders>
          </w:tcPr>
          <w:p w14:paraId="5BC4D5FB" w14:textId="77777777" w:rsidR="003F3708" w:rsidRDefault="005D069D">
            <w:pPr>
              <w:pStyle w:val="TableParagraph"/>
              <w:spacing w:before="8" w:line="238" w:lineRule="exact"/>
              <w:ind w:left="49"/>
              <w:jc w:val="center"/>
              <w:rPr>
                <w:b/>
                <w:sz w:val="20"/>
              </w:rPr>
            </w:pPr>
            <w:r>
              <w:rPr>
                <w:b/>
                <w:spacing w:val="-2"/>
                <w:w w:val="105"/>
                <w:sz w:val="20"/>
              </w:rPr>
              <w:t>52.00</w:t>
            </w:r>
          </w:p>
        </w:tc>
        <w:tc>
          <w:tcPr>
            <w:tcW w:w="1805" w:type="dxa"/>
            <w:tcBorders>
              <w:top w:val="single" w:sz="2" w:space="0" w:color="000000"/>
              <w:bottom w:val="single" w:sz="2" w:space="0" w:color="000000"/>
            </w:tcBorders>
          </w:tcPr>
          <w:p w14:paraId="2951F27A" w14:textId="77777777" w:rsidR="003F3708" w:rsidRDefault="005D069D">
            <w:pPr>
              <w:pStyle w:val="TableParagraph"/>
              <w:spacing w:before="8" w:line="238" w:lineRule="exact"/>
              <w:ind w:left="161" w:right="30"/>
              <w:jc w:val="center"/>
              <w:rPr>
                <w:sz w:val="20"/>
              </w:rPr>
            </w:pPr>
            <w:r>
              <w:rPr>
                <w:spacing w:val="-2"/>
                <w:w w:val="105"/>
                <w:sz w:val="20"/>
              </w:rPr>
              <w:t>50.70</w:t>
            </w:r>
          </w:p>
        </w:tc>
        <w:tc>
          <w:tcPr>
            <w:tcW w:w="1340" w:type="dxa"/>
            <w:tcBorders>
              <w:top w:val="single" w:sz="2" w:space="0" w:color="000000"/>
              <w:bottom w:val="single" w:sz="2" w:space="0" w:color="000000"/>
            </w:tcBorders>
          </w:tcPr>
          <w:p w14:paraId="47CFF934" w14:textId="77777777" w:rsidR="003F3708" w:rsidRDefault="005D069D">
            <w:pPr>
              <w:pStyle w:val="TableParagraph"/>
              <w:spacing w:before="8" w:line="238" w:lineRule="exact"/>
              <w:ind w:right="103"/>
              <w:rPr>
                <w:sz w:val="20"/>
              </w:rPr>
            </w:pPr>
            <w:r>
              <w:rPr>
                <w:spacing w:val="-4"/>
                <w:w w:val="105"/>
                <w:sz w:val="20"/>
              </w:rPr>
              <w:t>1.30</w:t>
            </w:r>
          </w:p>
        </w:tc>
      </w:tr>
      <w:tr w:rsidR="003F3708" w14:paraId="462F87C4" w14:textId="77777777">
        <w:trPr>
          <w:trHeight w:val="265"/>
        </w:trPr>
        <w:tc>
          <w:tcPr>
            <w:tcW w:w="9585" w:type="dxa"/>
            <w:tcBorders>
              <w:top w:val="single" w:sz="2" w:space="0" w:color="000000"/>
              <w:bottom w:val="single" w:sz="2" w:space="0" w:color="000000"/>
            </w:tcBorders>
          </w:tcPr>
          <w:p w14:paraId="3528B7BA" w14:textId="77777777" w:rsidR="003F3708" w:rsidRDefault="005D069D">
            <w:pPr>
              <w:pStyle w:val="TableParagraph"/>
              <w:spacing w:before="8" w:line="238" w:lineRule="exact"/>
              <w:ind w:left="306"/>
              <w:jc w:val="left"/>
              <w:rPr>
                <w:sz w:val="20"/>
              </w:rPr>
            </w:pPr>
            <w:r>
              <w:rPr>
                <w:sz w:val="20"/>
              </w:rPr>
              <w:t>Building</w:t>
            </w:r>
            <w:r>
              <w:rPr>
                <w:spacing w:val="14"/>
                <w:sz w:val="20"/>
              </w:rPr>
              <w:t xml:space="preserve"> </w:t>
            </w:r>
            <w:r>
              <w:rPr>
                <w:sz w:val="20"/>
              </w:rPr>
              <w:t>Information</w:t>
            </w:r>
            <w:r>
              <w:rPr>
                <w:spacing w:val="12"/>
                <w:sz w:val="20"/>
              </w:rPr>
              <w:t xml:space="preserve"> </w:t>
            </w:r>
            <w:r>
              <w:rPr>
                <w:sz w:val="20"/>
              </w:rPr>
              <w:t>Request</w:t>
            </w:r>
            <w:r>
              <w:rPr>
                <w:spacing w:val="10"/>
                <w:sz w:val="20"/>
              </w:rPr>
              <w:t xml:space="preserve"> </w:t>
            </w:r>
            <w:r>
              <w:rPr>
                <w:sz w:val="20"/>
              </w:rPr>
              <w:t>-</w:t>
            </w:r>
            <w:r>
              <w:rPr>
                <w:spacing w:val="12"/>
                <w:sz w:val="20"/>
              </w:rPr>
              <w:t xml:space="preserve"> </w:t>
            </w:r>
            <w:r>
              <w:rPr>
                <w:sz w:val="20"/>
              </w:rPr>
              <w:t>Land</w:t>
            </w:r>
            <w:r>
              <w:rPr>
                <w:spacing w:val="12"/>
                <w:sz w:val="20"/>
              </w:rPr>
              <w:t xml:space="preserve"> </w:t>
            </w:r>
            <w:r>
              <w:rPr>
                <w:sz w:val="20"/>
              </w:rPr>
              <w:t>in</w:t>
            </w:r>
            <w:r>
              <w:rPr>
                <w:spacing w:val="12"/>
                <w:sz w:val="20"/>
              </w:rPr>
              <w:t xml:space="preserve"> </w:t>
            </w:r>
            <w:r>
              <w:rPr>
                <w:sz w:val="20"/>
              </w:rPr>
              <w:t>Special</w:t>
            </w:r>
            <w:r>
              <w:rPr>
                <w:spacing w:val="14"/>
                <w:sz w:val="20"/>
              </w:rPr>
              <w:t xml:space="preserve"> </w:t>
            </w:r>
            <w:r>
              <w:rPr>
                <w:sz w:val="20"/>
              </w:rPr>
              <w:t>Areas</w:t>
            </w:r>
            <w:r>
              <w:rPr>
                <w:spacing w:val="12"/>
                <w:sz w:val="20"/>
              </w:rPr>
              <w:t xml:space="preserve"> </w:t>
            </w:r>
            <w:r>
              <w:rPr>
                <w:spacing w:val="-2"/>
                <w:sz w:val="20"/>
              </w:rPr>
              <w:t>(51.2)</w:t>
            </w:r>
          </w:p>
        </w:tc>
        <w:tc>
          <w:tcPr>
            <w:tcW w:w="3760" w:type="dxa"/>
            <w:tcBorders>
              <w:top w:val="single" w:sz="2" w:space="0" w:color="000000"/>
              <w:bottom w:val="single" w:sz="2" w:space="0" w:color="000000"/>
            </w:tcBorders>
          </w:tcPr>
          <w:p w14:paraId="761D3D19" w14:textId="77777777" w:rsidR="003F3708" w:rsidRDefault="005D069D">
            <w:pPr>
              <w:pStyle w:val="TableParagraph"/>
              <w:spacing w:before="8" w:line="238" w:lineRule="exact"/>
              <w:ind w:right="1058"/>
              <w:rPr>
                <w:sz w:val="20"/>
              </w:rPr>
            </w:pPr>
            <w:r>
              <w:rPr>
                <w:spacing w:val="-10"/>
                <w:w w:val="105"/>
                <w:sz w:val="20"/>
              </w:rPr>
              <w:t>A</w:t>
            </w:r>
          </w:p>
        </w:tc>
        <w:tc>
          <w:tcPr>
            <w:tcW w:w="2107" w:type="dxa"/>
            <w:tcBorders>
              <w:top w:val="single" w:sz="2" w:space="0" w:color="000000"/>
              <w:bottom w:val="single" w:sz="2" w:space="0" w:color="000000"/>
            </w:tcBorders>
          </w:tcPr>
          <w:p w14:paraId="5ABDE2D0" w14:textId="77777777" w:rsidR="003F3708" w:rsidRDefault="005D069D">
            <w:pPr>
              <w:pStyle w:val="TableParagraph"/>
              <w:spacing w:before="8" w:line="238" w:lineRule="exact"/>
              <w:ind w:left="363" w:right="104"/>
              <w:jc w:val="center"/>
              <w:rPr>
                <w:sz w:val="20"/>
              </w:rPr>
            </w:pPr>
            <w:r>
              <w:rPr>
                <w:spacing w:val="-10"/>
                <w:w w:val="105"/>
                <w:sz w:val="20"/>
              </w:rPr>
              <w:t>-</w:t>
            </w:r>
          </w:p>
        </w:tc>
        <w:tc>
          <w:tcPr>
            <w:tcW w:w="1785" w:type="dxa"/>
            <w:tcBorders>
              <w:top w:val="single" w:sz="2" w:space="0" w:color="000000"/>
              <w:bottom w:val="single" w:sz="2" w:space="0" w:color="000000"/>
            </w:tcBorders>
          </w:tcPr>
          <w:p w14:paraId="41B333C8" w14:textId="77777777" w:rsidR="003F3708" w:rsidRDefault="005D069D">
            <w:pPr>
              <w:pStyle w:val="TableParagraph"/>
              <w:spacing w:before="8" w:line="238" w:lineRule="exact"/>
              <w:ind w:left="49"/>
              <w:jc w:val="center"/>
              <w:rPr>
                <w:b/>
                <w:sz w:val="20"/>
              </w:rPr>
            </w:pPr>
            <w:r>
              <w:rPr>
                <w:b/>
                <w:spacing w:val="-2"/>
                <w:w w:val="105"/>
                <w:sz w:val="20"/>
              </w:rPr>
              <w:t>52.00</w:t>
            </w:r>
          </w:p>
        </w:tc>
        <w:tc>
          <w:tcPr>
            <w:tcW w:w="1805" w:type="dxa"/>
            <w:tcBorders>
              <w:top w:val="single" w:sz="2" w:space="0" w:color="000000"/>
              <w:bottom w:val="single" w:sz="2" w:space="0" w:color="000000"/>
            </w:tcBorders>
          </w:tcPr>
          <w:p w14:paraId="12D660EB" w14:textId="77777777" w:rsidR="003F3708" w:rsidRDefault="005D069D">
            <w:pPr>
              <w:pStyle w:val="TableParagraph"/>
              <w:spacing w:before="8" w:line="238" w:lineRule="exact"/>
              <w:ind w:left="161" w:right="30"/>
              <w:jc w:val="center"/>
              <w:rPr>
                <w:sz w:val="20"/>
              </w:rPr>
            </w:pPr>
            <w:r>
              <w:rPr>
                <w:spacing w:val="-2"/>
                <w:w w:val="105"/>
                <w:sz w:val="20"/>
              </w:rPr>
              <w:t>50.70</w:t>
            </w:r>
          </w:p>
        </w:tc>
        <w:tc>
          <w:tcPr>
            <w:tcW w:w="1340" w:type="dxa"/>
            <w:tcBorders>
              <w:top w:val="single" w:sz="2" w:space="0" w:color="000000"/>
              <w:bottom w:val="single" w:sz="2" w:space="0" w:color="000000"/>
            </w:tcBorders>
          </w:tcPr>
          <w:p w14:paraId="4550C201" w14:textId="77777777" w:rsidR="003F3708" w:rsidRDefault="005D069D">
            <w:pPr>
              <w:pStyle w:val="TableParagraph"/>
              <w:spacing w:before="8" w:line="238" w:lineRule="exact"/>
              <w:ind w:right="103"/>
              <w:rPr>
                <w:sz w:val="20"/>
              </w:rPr>
            </w:pPr>
            <w:r>
              <w:rPr>
                <w:spacing w:val="-4"/>
                <w:w w:val="105"/>
                <w:sz w:val="20"/>
              </w:rPr>
              <w:t>1.30</w:t>
            </w:r>
          </w:p>
        </w:tc>
      </w:tr>
      <w:tr w:rsidR="003F3708" w14:paraId="42A362A0" w14:textId="77777777">
        <w:trPr>
          <w:trHeight w:val="265"/>
        </w:trPr>
        <w:tc>
          <w:tcPr>
            <w:tcW w:w="9585" w:type="dxa"/>
            <w:tcBorders>
              <w:top w:val="single" w:sz="2" w:space="0" w:color="000000"/>
              <w:bottom w:val="single" w:sz="2" w:space="0" w:color="000000"/>
            </w:tcBorders>
          </w:tcPr>
          <w:p w14:paraId="28783728" w14:textId="77777777" w:rsidR="003F3708" w:rsidRDefault="005D069D">
            <w:pPr>
              <w:pStyle w:val="TableParagraph"/>
              <w:spacing w:before="8" w:line="238" w:lineRule="exact"/>
              <w:ind w:left="306"/>
              <w:jc w:val="left"/>
              <w:rPr>
                <w:sz w:val="20"/>
              </w:rPr>
            </w:pPr>
            <w:r>
              <w:rPr>
                <w:sz w:val="20"/>
              </w:rPr>
              <w:t>Building</w:t>
            </w:r>
            <w:r>
              <w:rPr>
                <w:spacing w:val="14"/>
                <w:sz w:val="20"/>
              </w:rPr>
              <w:t xml:space="preserve"> </w:t>
            </w:r>
            <w:r>
              <w:rPr>
                <w:sz w:val="20"/>
              </w:rPr>
              <w:t>Information</w:t>
            </w:r>
            <w:r>
              <w:rPr>
                <w:spacing w:val="12"/>
                <w:sz w:val="20"/>
              </w:rPr>
              <w:t xml:space="preserve"> </w:t>
            </w:r>
            <w:r>
              <w:rPr>
                <w:sz w:val="20"/>
              </w:rPr>
              <w:t>Request</w:t>
            </w:r>
            <w:r>
              <w:rPr>
                <w:spacing w:val="10"/>
                <w:sz w:val="20"/>
              </w:rPr>
              <w:t xml:space="preserve"> </w:t>
            </w:r>
            <w:r>
              <w:rPr>
                <w:sz w:val="20"/>
              </w:rPr>
              <w:t>-</w:t>
            </w:r>
            <w:r>
              <w:rPr>
                <w:spacing w:val="12"/>
                <w:sz w:val="20"/>
              </w:rPr>
              <w:t xml:space="preserve"> </w:t>
            </w:r>
            <w:r>
              <w:rPr>
                <w:sz w:val="20"/>
              </w:rPr>
              <w:t>Fast</w:t>
            </w:r>
            <w:r>
              <w:rPr>
                <w:spacing w:val="10"/>
                <w:sz w:val="20"/>
              </w:rPr>
              <w:t xml:space="preserve"> </w:t>
            </w:r>
            <w:r>
              <w:rPr>
                <w:sz w:val="20"/>
              </w:rPr>
              <w:t>Track</w:t>
            </w:r>
            <w:r>
              <w:rPr>
                <w:spacing w:val="13"/>
                <w:sz w:val="20"/>
              </w:rPr>
              <w:t xml:space="preserve"> </w:t>
            </w:r>
            <w:r>
              <w:rPr>
                <w:spacing w:val="-5"/>
                <w:sz w:val="20"/>
              </w:rPr>
              <w:t>Fee</w:t>
            </w:r>
          </w:p>
        </w:tc>
        <w:tc>
          <w:tcPr>
            <w:tcW w:w="3760" w:type="dxa"/>
            <w:tcBorders>
              <w:top w:val="single" w:sz="2" w:space="0" w:color="000000"/>
              <w:bottom w:val="single" w:sz="2" w:space="0" w:color="000000"/>
            </w:tcBorders>
          </w:tcPr>
          <w:p w14:paraId="26E8C1EA" w14:textId="77777777" w:rsidR="003F3708" w:rsidRDefault="005D069D">
            <w:pPr>
              <w:pStyle w:val="TableParagraph"/>
              <w:spacing w:before="8" w:line="238" w:lineRule="exact"/>
              <w:ind w:right="1055"/>
              <w:rPr>
                <w:sz w:val="20"/>
              </w:rPr>
            </w:pPr>
            <w:r>
              <w:rPr>
                <w:spacing w:val="-10"/>
                <w:w w:val="105"/>
                <w:sz w:val="20"/>
              </w:rPr>
              <w:t>D</w:t>
            </w:r>
          </w:p>
        </w:tc>
        <w:tc>
          <w:tcPr>
            <w:tcW w:w="2107" w:type="dxa"/>
            <w:tcBorders>
              <w:top w:val="single" w:sz="2" w:space="0" w:color="000000"/>
              <w:bottom w:val="single" w:sz="2" w:space="0" w:color="000000"/>
            </w:tcBorders>
          </w:tcPr>
          <w:p w14:paraId="4A63F351" w14:textId="77777777" w:rsidR="003F3708" w:rsidRDefault="005D069D">
            <w:pPr>
              <w:pStyle w:val="TableParagraph"/>
              <w:spacing w:before="8" w:line="238" w:lineRule="exact"/>
              <w:ind w:left="363" w:right="103"/>
              <w:jc w:val="center"/>
              <w:rPr>
                <w:sz w:val="20"/>
              </w:rPr>
            </w:pPr>
            <w:r>
              <w:rPr>
                <w:spacing w:val="-10"/>
                <w:w w:val="105"/>
                <w:sz w:val="20"/>
              </w:rPr>
              <w:t>-</w:t>
            </w:r>
          </w:p>
        </w:tc>
        <w:tc>
          <w:tcPr>
            <w:tcW w:w="1785" w:type="dxa"/>
            <w:tcBorders>
              <w:top w:val="single" w:sz="2" w:space="0" w:color="000000"/>
              <w:bottom w:val="single" w:sz="2" w:space="0" w:color="000000"/>
            </w:tcBorders>
          </w:tcPr>
          <w:p w14:paraId="777A44F0" w14:textId="77777777" w:rsidR="003F3708" w:rsidRDefault="005D069D">
            <w:pPr>
              <w:pStyle w:val="TableParagraph"/>
              <w:spacing w:before="8" w:line="238" w:lineRule="exact"/>
              <w:ind w:left="49"/>
              <w:jc w:val="center"/>
              <w:rPr>
                <w:b/>
                <w:sz w:val="20"/>
              </w:rPr>
            </w:pPr>
            <w:r>
              <w:rPr>
                <w:b/>
                <w:spacing w:val="-2"/>
                <w:w w:val="105"/>
                <w:sz w:val="20"/>
              </w:rPr>
              <w:t>53.00</w:t>
            </w:r>
          </w:p>
        </w:tc>
        <w:tc>
          <w:tcPr>
            <w:tcW w:w="1805" w:type="dxa"/>
            <w:tcBorders>
              <w:top w:val="single" w:sz="2" w:space="0" w:color="000000"/>
              <w:bottom w:val="single" w:sz="2" w:space="0" w:color="000000"/>
            </w:tcBorders>
          </w:tcPr>
          <w:p w14:paraId="28B39536" w14:textId="77777777" w:rsidR="003F3708" w:rsidRDefault="005D069D">
            <w:pPr>
              <w:pStyle w:val="TableParagraph"/>
              <w:spacing w:before="8" w:line="238" w:lineRule="exact"/>
              <w:ind w:left="153" w:right="30"/>
              <w:jc w:val="center"/>
              <w:rPr>
                <w:sz w:val="20"/>
              </w:rPr>
            </w:pPr>
            <w:r>
              <w:rPr>
                <w:spacing w:val="-10"/>
                <w:w w:val="105"/>
                <w:sz w:val="20"/>
              </w:rPr>
              <w:t>-</w:t>
            </w:r>
          </w:p>
        </w:tc>
        <w:tc>
          <w:tcPr>
            <w:tcW w:w="1340" w:type="dxa"/>
            <w:tcBorders>
              <w:top w:val="single" w:sz="2" w:space="0" w:color="000000"/>
              <w:bottom w:val="single" w:sz="2" w:space="0" w:color="000000"/>
            </w:tcBorders>
          </w:tcPr>
          <w:p w14:paraId="0C70135C" w14:textId="77777777" w:rsidR="003F3708" w:rsidRDefault="005D069D">
            <w:pPr>
              <w:pStyle w:val="TableParagraph"/>
              <w:spacing w:before="8" w:line="238" w:lineRule="exact"/>
              <w:ind w:right="103"/>
              <w:rPr>
                <w:sz w:val="20"/>
              </w:rPr>
            </w:pPr>
            <w:r>
              <w:rPr>
                <w:spacing w:val="-2"/>
                <w:w w:val="105"/>
                <w:sz w:val="20"/>
              </w:rPr>
              <w:t>53.00</w:t>
            </w:r>
          </w:p>
        </w:tc>
      </w:tr>
      <w:tr w:rsidR="003F3708" w14:paraId="0D6D2DC9" w14:textId="77777777">
        <w:trPr>
          <w:trHeight w:val="265"/>
        </w:trPr>
        <w:tc>
          <w:tcPr>
            <w:tcW w:w="9585" w:type="dxa"/>
            <w:tcBorders>
              <w:top w:val="single" w:sz="2" w:space="0" w:color="000000"/>
              <w:bottom w:val="single" w:sz="2" w:space="0" w:color="000000"/>
            </w:tcBorders>
          </w:tcPr>
          <w:p w14:paraId="110B626E" w14:textId="77777777" w:rsidR="003F3708" w:rsidRDefault="005D069D">
            <w:pPr>
              <w:pStyle w:val="TableParagraph"/>
              <w:spacing w:before="8" w:line="238" w:lineRule="exact"/>
              <w:ind w:left="306"/>
              <w:jc w:val="left"/>
              <w:rPr>
                <w:sz w:val="20"/>
              </w:rPr>
            </w:pPr>
            <w:r>
              <w:rPr>
                <w:sz w:val="20"/>
              </w:rPr>
              <w:t>Protection</w:t>
            </w:r>
            <w:r>
              <w:rPr>
                <w:spacing w:val="11"/>
                <w:sz w:val="20"/>
              </w:rPr>
              <w:t xml:space="preserve"> </w:t>
            </w:r>
            <w:r>
              <w:rPr>
                <w:sz w:val="20"/>
              </w:rPr>
              <w:t>Works</w:t>
            </w:r>
            <w:r>
              <w:rPr>
                <w:spacing w:val="11"/>
                <w:sz w:val="20"/>
              </w:rPr>
              <w:t xml:space="preserve"> </w:t>
            </w:r>
            <w:r>
              <w:rPr>
                <w:sz w:val="20"/>
              </w:rPr>
              <w:t>Notice</w:t>
            </w:r>
            <w:r>
              <w:rPr>
                <w:spacing w:val="13"/>
                <w:sz w:val="20"/>
              </w:rPr>
              <w:t xml:space="preserve"> </w:t>
            </w:r>
            <w:r>
              <w:rPr>
                <w:sz w:val="20"/>
              </w:rPr>
              <w:t>-</w:t>
            </w:r>
            <w:r>
              <w:rPr>
                <w:spacing w:val="12"/>
                <w:sz w:val="20"/>
              </w:rPr>
              <w:t xml:space="preserve"> </w:t>
            </w:r>
            <w:r>
              <w:rPr>
                <w:sz w:val="20"/>
              </w:rPr>
              <w:t>Request</w:t>
            </w:r>
            <w:r>
              <w:rPr>
                <w:spacing w:val="9"/>
                <w:sz w:val="20"/>
              </w:rPr>
              <w:t xml:space="preserve"> </w:t>
            </w:r>
            <w:r>
              <w:rPr>
                <w:sz w:val="20"/>
              </w:rPr>
              <w:t>Owners</w:t>
            </w:r>
            <w:r>
              <w:rPr>
                <w:spacing w:val="11"/>
                <w:sz w:val="20"/>
              </w:rPr>
              <w:t xml:space="preserve"> </w:t>
            </w:r>
            <w:r>
              <w:rPr>
                <w:sz w:val="20"/>
              </w:rPr>
              <w:t>Details</w:t>
            </w:r>
            <w:r>
              <w:rPr>
                <w:spacing w:val="12"/>
                <w:sz w:val="20"/>
              </w:rPr>
              <w:t xml:space="preserve"> </w:t>
            </w:r>
            <w:r>
              <w:rPr>
                <w:sz w:val="20"/>
              </w:rPr>
              <w:t>(per</w:t>
            </w:r>
            <w:r>
              <w:rPr>
                <w:spacing w:val="11"/>
                <w:sz w:val="20"/>
              </w:rPr>
              <w:t xml:space="preserve"> </w:t>
            </w:r>
            <w:r>
              <w:rPr>
                <w:spacing w:val="-2"/>
                <w:sz w:val="20"/>
              </w:rPr>
              <w:t>owner)</w:t>
            </w:r>
          </w:p>
        </w:tc>
        <w:tc>
          <w:tcPr>
            <w:tcW w:w="3760" w:type="dxa"/>
            <w:tcBorders>
              <w:top w:val="single" w:sz="2" w:space="0" w:color="000000"/>
              <w:bottom w:val="single" w:sz="2" w:space="0" w:color="000000"/>
            </w:tcBorders>
          </w:tcPr>
          <w:p w14:paraId="7CCBC251" w14:textId="77777777" w:rsidR="003F3708" w:rsidRDefault="005D069D">
            <w:pPr>
              <w:pStyle w:val="TableParagraph"/>
              <w:spacing w:before="8" w:line="238" w:lineRule="exact"/>
              <w:ind w:right="1055"/>
              <w:rPr>
                <w:sz w:val="20"/>
              </w:rPr>
            </w:pPr>
            <w:r>
              <w:rPr>
                <w:spacing w:val="-10"/>
                <w:w w:val="105"/>
                <w:sz w:val="20"/>
              </w:rPr>
              <w:t>D</w:t>
            </w:r>
          </w:p>
        </w:tc>
        <w:tc>
          <w:tcPr>
            <w:tcW w:w="2107" w:type="dxa"/>
            <w:tcBorders>
              <w:top w:val="single" w:sz="2" w:space="0" w:color="000000"/>
              <w:bottom w:val="single" w:sz="2" w:space="0" w:color="000000"/>
            </w:tcBorders>
          </w:tcPr>
          <w:p w14:paraId="2FEA8BA6" w14:textId="77777777" w:rsidR="003F3708" w:rsidRDefault="005D069D">
            <w:pPr>
              <w:pStyle w:val="TableParagraph"/>
              <w:spacing w:before="8" w:line="238" w:lineRule="exact"/>
              <w:ind w:right="682"/>
              <w:rPr>
                <w:sz w:val="20"/>
              </w:rPr>
            </w:pPr>
            <w:r>
              <w:rPr>
                <w:spacing w:val="-4"/>
                <w:w w:val="105"/>
                <w:sz w:val="20"/>
              </w:rPr>
              <w:t>1.00</w:t>
            </w:r>
          </w:p>
        </w:tc>
        <w:tc>
          <w:tcPr>
            <w:tcW w:w="1785" w:type="dxa"/>
            <w:tcBorders>
              <w:top w:val="single" w:sz="2" w:space="0" w:color="000000"/>
              <w:bottom w:val="single" w:sz="2" w:space="0" w:color="000000"/>
            </w:tcBorders>
          </w:tcPr>
          <w:p w14:paraId="53FC1A46" w14:textId="77777777" w:rsidR="003F3708" w:rsidRDefault="005D069D">
            <w:pPr>
              <w:pStyle w:val="TableParagraph"/>
              <w:spacing w:before="8" w:line="238" w:lineRule="exact"/>
              <w:ind w:left="49"/>
              <w:jc w:val="center"/>
              <w:rPr>
                <w:b/>
                <w:sz w:val="20"/>
              </w:rPr>
            </w:pPr>
            <w:r>
              <w:rPr>
                <w:b/>
                <w:spacing w:val="-2"/>
                <w:w w:val="105"/>
                <w:sz w:val="20"/>
              </w:rPr>
              <w:t>11.00</w:t>
            </w:r>
          </w:p>
        </w:tc>
        <w:tc>
          <w:tcPr>
            <w:tcW w:w="1805" w:type="dxa"/>
            <w:tcBorders>
              <w:top w:val="single" w:sz="2" w:space="0" w:color="000000"/>
              <w:bottom w:val="single" w:sz="2" w:space="0" w:color="000000"/>
            </w:tcBorders>
          </w:tcPr>
          <w:p w14:paraId="0988C766" w14:textId="77777777" w:rsidR="003F3708" w:rsidRDefault="005D069D">
            <w:pPr>
              <w:pStyle w:val="TableParagraph"/>
              <w:spacing w:before="8" w:line="238" w:lineRule="exact"/>
              <w:ind w:left="161" w:right="30"/>
              <w:jc w:val="center"/>
              <w:rPr>
                <w:sz w:val="20"/>
              </w:rPr>
            </w:pPr>
            <w:r>
              <w:rPr>
                <w:spacing w:val="-2"/>
                <w:w w:val="105"/>
                <w:sz w:val="20"/>
              </w:rPr>
              <w:t>10.30</w:t>
            </w:r>
          </w:p>
        </w:tc>
        <w:tc>
          <w:tcPr>
            <w:tcW w:w="1340" w:type="dxa"/>
            <w:tcBorders>
              <w:top w:val="single" w:sz="2" w:space="0" w:color="000000"/>
              <w:bottom w:val="single" w:sz="2" w:space="0" w:color="000000"/>
            </w:tcBorders>
          </w:tcPr>
          <w:p w14:paraId="5F5650F8" w14:textId="77777777" w:rsidR="003F3708" w:rsidRDefault="005D069D">
            <w:pPr>
              <w:pStyle w:val="TableParagraph"/>
              <w:spacing w:before="8" w:line="238" w:lineRule="exact"/>
              <w:ind w:right="103"/>
              <w:rPr>
                <w:sz w:val="20"/>
              </w:rPr>
            </w:pPr>
            <w:r>
              <w:rPr>
                <w:spacing w:val="-4"/>
                <w:w w:val="105"/>
                <w:sz w:val="20"/>
              </w:rPr>
              <w:t>0.70</w:t>
            </w:r>
          </w:p>
        </w:tc>
      </w:tr>
      <w:tr w:rsidR="003F3708" w14:paraId="03A99B7C" w14:textId="77777777">
        <w:trPr>
          <w:trHeight w:val="265"/>
        </w:trPr>
        <w:tc>
          <w:tcPr>
            <w:tcW w:w="9585" w:type="dxa"/>
            <w:tcBorders>
              <w:top w:val="single" w:sz="2" w:space="0" w:color="000000"/>
              <w:bottom w:val="single" w:sz="2" w:space="0" w:color="000000"/>
            </w:tcBorders>
          </w:tcPr>
          <w:p w14:paraId="30823CE1" w14:textId="77777777" w:rsidR="003F3708" w:rsidRDefault="005D069D">
            <w:pPr>
              <w:pStyle w:val="TableParagraph"/>
              <w:spacing w:before="8" w:line="238" w:lineRule="exact"/>
              <w:ind w:left="306"/>
              <w:jc w:val="left"/>
              <w:rPr>
                <w:sz w:val="20"/>
              </w:rPr>
            </w:pPr>
            <w:r>
              <w:rPr>
                <w:sz w:val="20"/>
              </w:rPr>
              <w:t>Protection</w:t>
            </w:r>
            <w:r>
              <w:rPr>
                <w:spacing w:val="11"/>
                <w:sz w:val="20"/>
              </w:rPr>
              <w:t xml:space="preserve"> </w:t>
            </w:r>
            <w:r>
              <w:rPr>
                <w:sz w:val="20"/>
              </w:rPr>
              <w:t>Works</w:t>
            </w:r>
            <w:r>
              <w:rPr>
                <w:spacing w:val="12"/>
                <w:sz w:val="20"/>
              </w:rPr>
              <w:t xml:space="preserve"> </w:t>
            </w:r>
            <w:r>
              <w:rPr>
                <w:sz w:val="20"/>
              </w:rPr>
              <w:t>-</w:t>
            </w:r>
            <w:r>
              <w:rPr>
                <w:spacing w:val="11"/>
                <w:sz w:val="20"/>
              </w:rPr>
              <w:t xml:space="preserve"> </w:t>
            </w:r>
            <w:r>
              <w:rPr>
                <w:sz w:val="20"/>
              </w:rPr>
              <w:t>Owner</w:t>
            </w:r>
            <w:r>
              <w:rPr>
                <w:spacing w:val="12"/>
                <w:sz w:val="20"/>
              </w:rPr>
              <w:t xml:space="preserve"> </w:t>
            </w:r>
            <w:r>
              <w:rPr>
                <w:sz w:val="20"/>
              </w:rPr>
              <w:t>Consent</w:t>
            </w:r>
            <w:r>
              <w:rPr>
                <w:spacing w:val="9"/>
                <w:sz w:val="20"/>
              </w:rPr>
              <w:t xml:space="preserve"> </w:t>
            </w:r>
            <w:r>
              <w:rPr>
                <w:sz w:val="20"/>
              </w:rPr>
              <w:t>Authority</w:t>
            </w:r>
            <w:r>
              <w:rPr>
                <w:spacing w:val="13"/>
                <w:sz w:val="20"/>
              </w:rPr>
              <w:t xml:space="preserve"> </w:t>
            </w:r>
            <w:r>
              <w:rPr>
                <w:sz w:val="20"/>
              </w:rPr>
              <w:t>(per</w:t>
            </w:r>
            <w:r>
              <w:rPr>
                <w:spacing w:val="11"/>
                <w:sz w:val="20"/>
              </w:rPr>
              <w:t xml:space="preserve"> </w:t>
            </w:r>
            <w:r>
              <w:rPr>
                <w:spacing w:val="-2"/>
                <w:sz w:val="20"/>
              </w:rPr>
              <w:t>owner)</w:t>
            </w:r>
          </w:p>
        </w:tc>
        <w:tc>
          <w:tcPr>
            <w:tcW w:w="3760" w:type="dxa"/>
            <w:tcBorders>
              <w:top w:val="single" w:sz="2" w:space="0" w:color="000000"/>
              <w:bottom w:val="single" w:sz="2" w:space="0" w:color="000000"/>
            </w:tcBorders>
          </w:tcPr>
          <w:p w14:paraId="0F665ACF" w14:textId="77777777" w:rsidR="003F3708" w:rsidRDefault="005D069D">
            <w:pPr>
              <w:pStyle w:val="TableParagraph"/>
              <w:spacing w:before="8" w:line="238" w:lineRule="exact"/>
              <w:ind w:right="1055"/>
              <w:rPr>
                <w:sz w:val="20"/>
              </w:rPr>
            </w:pPr>
            <w:r>
              <w:rPr>
                <w:spacing w:val="-10"/>
                <w:w w:val="105"/>
                <w:sz w:val="20"/>
              </w:rPr>
              <w:t>D</w:t>
            </w:r>
          </w:p>
        </w:tc>
        <w:tc>
          <w:tcPr>
            <w:tcW w:w="2107" w:type="dxa"/>
            <w:tcBorders>
              <w:top w:val="single" w:sz="2" w:space="0" w:color="000000"/>
              <w:bottom w:val="single" w:sz="2" w:space="0" w:color="000000"/>
            </w:tcBorders>
          </w:tcPr>
          <w:p w14:paraId="64B66D38" w14:textId="77777777" w:rsidR="003F3708" w:rsidRDefault="005D069D">
            <w:pPr>
              <w:pStyle w:val="TableParagraph"/>
              <w:spacing w:before="8" w:line="238" w:lineRule="exact"/>
              <w:ind w:right="682"/>
              <w:rPr>
                <w:sz w:val="20"/>
              </w:rPr>
            </w:pPr>
            <w:r>
              <w:rPr>
                <w:spacing w:val="-4"/>
                <w:w w:val="105"/>
                <w:sz w:val="20"/>
              </w:rPr>
              <w:t>6.64</w:t>
            </w:r>
          </w:p>
        </w:tc>
        <w:tc>
          <w:tcPr>
            <w:tcW w:w="1785" w:type="dxa"/>
            <w:tcBorders>
              <w:top w:val="single" w:sz="2" w:space="0" w:color="000000"/>
              <w:bottom w:val="single" w:sz="2" w:space="0" w:color="000000"/>
            </w:tcBorders>
          </w:tcPr>
          <w:p w14:paraId="4588FC1F" w14:textId="77777777" w:rsidR="003F3708" w:rsidRDefault="005D069D">
            <w:pPr>
              <w:pStyle w:val="TableParagraph"/>
              <w:spacing w:before="8" w:line="238" w:lineRule="exact"/>
              <w:ind w:left="49"/>
              <w:jc w:val="center"/>
              <w:rPr>
                <w:b/>
                <w:sz w:val="20"/>
              </w:rPr>
            </w:pPr>
            <w:r>
              <w:rPr>
                <w:b/>
                <w:spacing w:val="-2"/>
                <w:w w:val="105"/>
                <w:sz w:val="20"/>
              </w:rPr>
              <w:t>73.00</w:t>
            </w:r>
          </w:p>
        </w:tc>
        <w:tc>
          <w:tcPr>
            <w:tcW w:w="1805" w:type="dxa"/>
            <w:tcBorders>
              <w:top w:val="single" w:sz="2" w:space="0" w:color="000000"/>
              <w:bottom w:val="single" w:sz="2" w:space="0" w:color="000000"/>
            </w:tcBorders>
          </w:tcPr>
          <w:p w14:paraId="333D17FD" w14:textId="77777777" w:rsidR="003F3708" w:rsidRDefault="005D069D">
            <w:pPr>
              <w:pStyle w:val="TableParagraph"/>
              <w:spacing w:before="8" w:line="238" w:lineRule="exact"/>
              <w:ind w:left="153" w:right="30"/>
              <w:jc w:val="center"/>
              <w:rPr>
                <w:sz w:val="20"/>
              </w:rPr>
            </w:pPr>
            <w:r>
              <w:rPr>
                <w:spacing w:val="-10"/>
                <w:w w:val="105"/>
                <w:sz w:val="20"/>
              </w:rPr>
              <w:t>-</w:t>
            </w:r>
          </w:p>
        </w:tc>
        <w:tc>
          <w:tcPr>
            <w:tcW w:w="1340" w:type="dxa"/>
            <w:tcBorders>
              <w:top w:val="single" w:sz="2" w:space="0" w:color="000000"/>
              <w:bottom w:val="single" w:sz="2" w:space="0" w:color="000000"/>
            </w:tcBorders>
          </w:tcPr>
          <w:p w14:paraId="49CE1FDF" w14:textId="77777777" w:rsidR="003F3708" w:rsidRDefault="005D069D">
            <w:pPr>
              <w:pStyle w:val="TableParagraph"/>
              <w:spacing w:before="8" w:line="238" w:lineRule="exact"/>
              <w:ind w:right="103"/>
              <w:rPr>
                <w:sz w:val="20"/>
              </w:rPr>
            </w:pPr>
            <w:r>
              <w:rPr>
                <w:spacing w:val="-2"/>
                <w:w w:val="105"/>
                <w:sz w:val="20"/>
              </w:rPr>
              <w:t>73.00</w:t>
            </w:r>
          </w:p>
        </w:tc>
      </w:tr>
      <w:tr w:rsidR="003F3708" w14:paraId="0F18DBE8" w14:textId="77777777">
        <w:trPr>
          <w:trHeight w:val="265"/>
        </w:trPr>
        <w:tc>
          <w:tcPr>
            <w:tcW w:w="9585" w:type="dxa"/>
            <w:tcBorders>
              <w:top w:val="single" w:sz="2" w:space="0" w:color="000000"/>
              <w:bottom w:val="single" w:sz="2" w:space="0" w:color="000000"/>
            </w:tcBorders>
          </w:tcPr>
          <w:p w14:paraId="1CBEA5FC" w14:textId="77777777" w:rsidR="003F3708" w:rsidRDefault="005D069D">
            <w:pPr>
              <w:pStyle w:val="TableParagraph"/>
              <w:spacing w:before="8" w:line="238" w:lineRule="exact"/>
              <w:ind w:left="306"/>
              <w:jc w:val="left"/>
              <w:rPr>
                <w:sz w:val="20"/>
              </w:rPr>
            </w:pPr>
            <w:r>
              <w:rPr>
                <w:sz w:val="20"/>
              </w:rPr>
              <w:t>Building</w:t>
            </w:r>
            <w:r>
              <w:rPr>
                <w:spacing w:val="14"/>
                <w:sz w:val="20"/>
              </w:rPr>
              <w:t xml:space="preserve"> </w:t>
            </w:r>
            <w:r>
              <w:rPr>
                <w:sz w:val="20"/>
              </w:rPr>
              <w:t>Permit</w:t>
            </w:r>
            <w:r>
              <w:rPr>
                <w:spacing w:val="10"/>
                <w:sz w:val="20"/>
              </w:rPr>
              <w:t xml:space="preserve"> </w:t>
            </w:r>
            <w:r>
              <w:rPr>
                <w:sz w:val="20"/>
              </w:rPr>
              <w:t>Details</w:t>
            </w:r>
            <w:r>
              <w:rPr>
                <w:spacing w:val="12"/>
                <w:sz w:val="20"/>
              </w:rPr>
              <w:t xml:space="preserve"> </w:t>
            </w:r>
            <w:r>
              <w:rPr>
                <w:sz w:val="20"/>
              </w:rPr>
              <w:t>(10</w:t>
            </w:r>
            <w:r>
              <w:rPr>
                <w:spacing w:val="11"/>
                <w:sz w:val="20"/>
              </w:rPr>
              <w:t xml:space="preserve"> </w:t>
            </w:r>
            <w:r>
              <w:rPr>
                <w:sz w:val="20"/>
              </w:rPr>
              <w:t>years)</w:t>
            </w:r>
            <w:r>
              <w:rPr>
                <w:spacing w:val="13"/>
                <w:sz w:val="20"/>
              </w:rPr>
              <w:t xml:space="preserve"> </w:t>
            </w:r>
            <w:r>
              <w:rPr>
                <w:sz w:val="20"/>
              </w:rPr>
              <w:t>inc</w:t>
            </w:r>
            <w:r>
              <w:rPr>
                <w:spacing w:val="9"/>
                <w:sz w:val="20"/>
              </w:rPr>
              <w:t xml:space="preserve"> </w:t>
            </w:r>
            <w:r>
              <w:rPr>
                <w:sz w:val="20"/>
              </w:rPr>
              <w:t>current</w:t>
            </w:r>
            <w:r>
              <w:rPr>
                <w:spacing w:val="10"/>
                <w:sz w:val="20"/>
              </w:rPr>
              <w:t xml:space="preserve"> </w:t>
            </w:r>
            <w:r>
              <w:rPr>
                <w:sz w:val="20"/>
              </w:rPr>
              <w:t>notices/orders</w:t>
            </w:r>
            <w:r>
              <w:rPr>
                <w:spacing w:val="12"/>
                <w:sz w:val="20"/>
              </w:rPr>
              <w:t xml:space="preserve"> </w:t>
            </w:r>
            <w:r>
              <w:rPr>
                <w:sz w:val="20"/>
              </w:rPr>
              <w:t>-</w:t>
            </w:r>
            <w:r>
              <w:rPr>
                <w:spacing w:val="12"/>
                <w:sz w:val="20"/>
              </w:rPr>
              <w:t xml:space="preserve"> </w:t>
            </w:r>
            <w:r>
              <w:rPr>
                <w:sz w:val="20"/>
              </w:rPr>
              <w:t>fast</w:t>
            </w:r>
            <w:r>
              <w:rPr>
                <w:spacing w:val="10"/>
                <w:sz w:val="20"/>
              </w:rPr>
              <w:t xml:space="preserve"> </w:t>
            </w:r>
            <w:r>
              <w:rPr>
                <w:spacing w:val="-2"/>
                <w:sz w:val="20"/>
              </w:rPr>
              <w:t>track</w:t>
            </w:r>
          </w:p>
        </w:tc>
        <w:tc>
          <w:tcPr>
            <w:tcW w:w="3760" w:type="dxa"/>
            <w:tcBorders>
              <w:top w:val="single" w:sz="2" w:space="0" w:color="000000"/>
              <w:bottom w:val="single" w:sz="2" w:space="0" w:color="000000"/>
            </w:tcBorders>
          </w:tcPr>
          <w:p w14:paraId="58F28864" w14:textId="77777777" w:rsidR="003F3708" w:rsidRDefault="005D069D">
            <w:pPr>
              <w:pStyle w:val="TableParagraph"/>
              <w:spacing w:before="8" w:line="238" w:lineRule="exact"/>
              <w:ind w:right="1058"/>
              <w:rPr>
                <w:sz w:val="20"/>
              </w:rPr>
            </w:pPr>
            <w:r>
              <w:rPr>
                <w:spacing w:val="-10"/>
                <w:w w:val="105"/>
                <w:sz w:val="20"/>
              </w:rPr>
              <w:t>A</w:t>
            </w:r>
          </w:p>
        </w:tc>
        <w:tc>
          <w:tcPr>
            <w:tcW w:w="2107" w:type="dxa"/>
            <w:tcBorders>
              <w:top w:val="single" w:sz="2" w:space="0" w:color="000000"/>
              <w:bottom w:val="single" w:sz="2" w:space="0" w:color="000000"/>
            </w:tcBorders>
          </w:tcPr>
          <w:p w14:paraId="6B6747FB" w14:textId="77777777" w:rsidR="003F3708" w:rsidRDefault="005D069D">
            <w:pPr>
              <w:pStyle w:val="TableParagraph"/>
              <w:spacing w:before="8" w:line="238" w:lineRule="exact"/>
              <w:ind w:left="363" w:right="104"/>
              <w:jc w:val="center"/>
              <w:rPr>
                <w:sz w:val="20"/>
              </w:rPr>
            </w:pPr>
            <w:r>
              <w:rPr>
                <w:spacing w:val="-10"/>
                <w:w w:val="105"/>
                <w:sz w:val="20"/>
              </w:rPr>
              <w:t>-</w:t>
            </w:r>
          </w:p>
        </w:tc>
        <w:tc>
          <w:tcPr>
            <w:tcW w:w="1785" w:type="dxa"/>
            <w:tcBorders>
              <w:top w:val="single" w:sz="2" w:space="0" w:color="000000"/>
              <w:bottom w:val="single" w:sz="2" w:space="0" w:color="000000"/>
            </w:tcBorders>
          </w:tcPr>
          <w:p w14:paraId="74415859" w14:textId="77777777" w:rsidR="003F3708" w:rsidRDefault="005D069D">
            <w:pPr>
              <w:pStyle w:val="TableParagraph"/>
              <w:spacing w:before="8" w:line="238" w:lineRule="exact"/>
              <w:ind w:left="49" w:right="9"/>
              <w:jc w:val="center"/>
              <w:rPr>
                <w:b/>
                <w:sz w:val="20"/>
              </w:rPr>
            </w:pPr>
            <w:r>
              <w:rPr>
                <w:b/>
                <w:spacing w:val="-10"/>
                <w:w w:val="105"/>
                <w:sz w:val="20"/>
              </w:rPr>
              <w:t>-</w:t>
            </w:r>
          </w:p>
        </w:tc>
        <w:tc>
          <w:tcPr>
            <w:tcW w:w="1805" w:type="dxa"/>
            <w:tcBorders>
              <w:top w:val="single" w:sz="2" w:space="0" w:color="000000"/>
              <w:bottom w:val="single" w:sz="2" w:space="0" w:color="000000"/>
            </w:tcBorders>
          </w:tcPr>
          <w:p w14:paraId="09E74B64" w14:textId="77777777" w:rsidR="003F3708" w:rsidRDefault="005D069D">
            <w:pPr>
              <w:pStyle w:val="TableParagraph"/>
              <w:spacing w:before="8" w:line="238" w:lineRule="exact"/>
              <w:ind w:left="135" w:right="108"/>
              <w:jc w:val="center"/>
              <w:rPr>
                <w:sz w:val="20"/>
              </w:rPr>
            </w:pPr>
            <w:r>
              <w:rPr>
                <w:spacing w:val="-2"/>
                <w:w w:val="105"/>
                <w:sz w:val="20"/>
              </w:rPr>
              <w:t>102.00</w:t>
            </w:r>
          </w:p>
        </w:tc>
        <w:tc>
          <w:tcPr>
            <w:tcW w:w="1340" w:type="dxa"/>
            <w:tcBorders>
              <w:top w:val="single" w:sz="2" w:space="0" w:color="000000"/>
              <w:bottom w:val="single" w:sz="2" w:space="0" w:color="000000"/>
            </w:tcBorders>
          </w:tcPr>
          <w:p w14:paraId="0943F4F4" w14:textId="77777777" w:rsidR="003F3708" w:rsidRDefault="005D069D">
            <w:pPr>
              <w:pStyle w:val="TableParagraph"/>
              <w:spacing w:before="8" w:line="238" w:lineRule="exact"/>
              <w:ind w:right="42"/>
              <w:rPr>
                <w:sz w:val="20"/>
              </w:rPr>
            </w:pPr>
            <w:r>
              <w:rPr>
                <w:spacing w:val="-2"/>
                <w:w w:val="105"/>
                <w:sz w:val="20"/>
              </w:rPr>
              <w:t>(102.00)</w:t>
            </w:r>
          </w:p>
        </w:tc>
      </w:tr>
      <w:tr w:rsidR="003F3708" w14:paraId="58A15F8D" w14:textId="77777777">
        <w:trPr>
          <w:trHeight w:val="265"/>
        </w:trPr>
        <w:tc>
          <w:tcPr>
            <w:tcW w:w="9585" w:type="dxa"/>
            <w:tcBorders>
              <w:top w:val="single" w:sz="2" w:space="0" w:color="000000"/>
              <w:bottom w:val="single" w:sz="2" w:space="0" w:color="000000"/>
            </w:tcBorders>
          </w:tcPr>
          <w:p w14:paraId="47B90DA6" w14:textId="77777777" w:rsidR="003F3708" w:rsidRDefault="005D069D">
            <w:pPr>
              <w:pStyle w:val="TableParagraph"/>
              <w:spacing w:before="8" w:line="238" w:lineRule="exact"/>
              <w:ind w:left="306"/>
              <w:jc w:val="left"/>
              <w:rPr>
                <w:sz w:val="20"/>
              </w:rPr>
            </w:pPr>
            <w:r>
              <w:rPr>
                <w:sz w:val="20"/>
              </w:rPr>
              <w:t>Existing</w:t>
            </w:r>
            <w:r>
              <w:rPr>
                <w:spacing w:val="18"/>
                <w:sz w:val="20"/>
              </w:rPr>
              <w:t xml:space="preserve"> </w:t>
            </w:r>
            <w:r>
              <w:rPr>
                <w:sz w:val="20"/>
              </w:rPr>
              <w:t>Buildings</w:t>
            </w:r>
            <w:r>
              <w:rPr>
                <w:spacing w:val="15"/>
                <w:sz w:val="20"/>
              </w:rPr>
              <w:t xml:space="preserve"> </w:t>
            </w:r>
            <w:r>
              <w:rPr>
                <w:sz w:val="20"/>
              </w:rPr>
              <w:t>-</w:t>
            </w:r>
            <w:r>
              <w:rPr>
                <w:spacing w:val="16"/>
                <w:sz w:val="20"/>
              </w:rPr>
              <w:t xml:space="preserve"> </w:t>
            </w:r>
            <w:r>
              <w:rPr>
                <w:sz w:val="20"/>
              </w:rPr>
              <w:t>Adjoining</w:t>
            </w:r>
            <w:r>
              <w:rPr>
                <w:spacing w:val="18"/>
                <w:sz w:val="20"/>
              </w:rPr>
              <w:t xml:space="preserve"> </w:t>
            </w:r>
            <w:r>
              <w:rPr>
                <w:sz w:val="20"/>
              </w:rPr>
              <w:t>Allotments</w:t>
            </w:r>
            <w:r>
              <w:rPr>
                <w:spacing w:val="15"/>
                <w:sz w:val="20"/>
              </w:rPr>
              <w:t xml:space="preserve"> </w:t>
            </w:r>
            <w:r>
              <w:rPr>
                <w:sz w:val="20"/>
              </w:rPr>
              <w:t>(per</w:t>
            </w:r>
            <w:r>
              <w:rPr>
                <w:spacing w:val="16"/>
                <w:sz w:val="20"/>
              </w:rPr>
              <w:t xml:space="preserve"> </w:t>
            </w:r>
            <w:r>
              <w:rPr>
                <w:spacing w:val="-2"/>
                <w:sz w:val="20"/>
              </w:rPr>
              <w:t>property)</w:t>
            </w:r>
          </w:p>
        </w:tc>
        <w:tc>
          <w:tcPr>
            <w:tcW w:w="3760" w:type="dxa"/>
            <w:tcBorders>
              <w:top w:val="single" w:sz="2" w:space="0" w:color="000000"/>
              <w:bottom w:val="single" w:sz="2" w:space="0" w:color="000000"/>
            </w:tcBorders>
          </w:tcPr>
          <w:p w14:paraId="214D8641" w14:textId="77777777" w:rsidR="003F3708" w:rsidRDefault="005D069D">
            <w:pPr>
              <w:pStyle w:val="TableParagraph"/>
              <w:spacing w:before="8" w:line="238" w:lineRule="exact"/>
              <w:ind w:right="1055"/>
              <w:rPr>
                <w:sz w:val="20"/>
              </w:rPr>
            </w:pPr>
            <w:r>
              <w:rPr>
                <w:spacing w:val="-10"/>
                <w:w w:val="105"/>
                <w:sz w:val="20"/>
              </w:rPr>
              <w:t>D</w:t>
            </w:r>
          </w:p>
        </w:tc>
        <w:tc>
          <w:tcPr>
            <w:tcW w:w="2107" w:type="dxa"/>
            <w:tcBorders>
              <w:top w:val="single" w:sz="2" w:space="0" w:color="000000"/>
              <w:bottom w:val="single" w:sz="2" w:space="0" w:color="000000"/>
            </w:tcBorders>
          </w:tcPr>
          <w:p w14:paraId="36242323" w14:textId="77777777" w:rsidR="003F3708" w:rsidRDefault="005D069D">
            <w:pPr>
              <w:pStyle w:val="TableParagraph"/>
              <w:spacing w:before="8" w:line="238" w:lineRule="exact"/>
              <w:ind w:left="363" w:right="103"/>
              <w:jc w:val="center"/>
              <w:rPr>
                <w:sz w:val="20"/>
              </w:rPr>
            </w:pPr>
            <w:r>
              <w:rPr>
                <w:spacing w:val="-10"/>
                <w:w w:val="105"/>
                <w:sz w:val="20"/>
              </w:rPr>
              <w:t>-</w:t>
            </w:r>
          </w:p>
        </w:tc>
        <w:tc>
          <w:tcPr>
            <w:tcW w:w="1785" w:type="dxa"/>
            <w:tcBorders>
              <w:top w:val="single" w:sz="2" w:space="0" w:color="000000"/>
              <w:bottom w:val="single" w:sz="2" w:space="0" w:color="000000"/>
            </w:tcBorders>
          </w:tcPr>
          <w:p w14:paraId="2364C00C" w14:textId="77777777" w:rsidR="003F3708" w:rsidRDefault="005D069D">
            <w:pPr>
              <w:pStyle w:val="TableParagraph"/>
              <w:spacing w:before="8" w:line="238" w:lineRule="exact"/>
              <w:ind w:left="49" w:right="9"/>
              <w:jc w:val="center"/>
              <w:rPr>
                <w:b/>
                <w:sz w:val="20"/>
              </w:rPr>
            </w:pPr>
            <w:r>
              <w:rPr>
                <w:b/>
                <w:spacing w:val="-10"/>
                <w:w w:val="105"/>
                <w:sz w:val="20"/>
              </w:rPr>
              <w:t>-</w:t>
            </w:r>
          </w:p>
        </w:tc>
        <w:tc>
          <w:tcPr>
            <w:tcW w:w="1805" w:type="dxa"/>
            <w:tcBorders>
              <w:top w:val="single" w:sz="2" w:space="0" w:color="000000"/>
              <w:bottom w:val="single" w:sz="2" w:space="0" w:color="000000"/>
            </w:tcBorders>
          </w:tcPr>
          <w:p w14:paraId="6B284707" w14:textId="77777777" w:rsidR="003F3708" w:rsidRDefault="005D069D">
            <w:pPr>
              <w:pStyle w:val="TableParagraph"/>
              <w:spacing w:before="8" w:line="238" w:lineRule="exact"/>
              <w:ind w:left="161" w:right="30"/>
              <w:jc w:val="center"/>
              <w:rPr>
                <w:sz w:val="20"/>
              </w:rPr>
            </w:pPr>
            <w:r>
              <w:rPr>
                <w:spacing w:val="-2"/>
                <w:w w:val="105"/>
                <w:sz w:val="20"/>
              </w:rPr>
              <w:t>89.00</w:t>
            </w:r>
          </w:p>
        </w:tc>
        <w:tc>
          <w:tcPr>
            <w:tcW w:w="1340" w:type="dxa"/>
            <w:tcBorders>
              <w:top w:val="single" w:sz="2" w:space="0" w:color="000000"/>
              <w:bottom w:val="single" w:sz="2" w:space="0" w:color="000000"/>
            </w:tcBorders>
          </w:tcPr>
          <w:p w14:paraId="0339BA01" w14:textId="77777777" w:rsidR="003F3708" w:rsidRDefault="005D069D">
            <w:pPr>
              <w:pStyle w:val="TableParagraph"/>
              <w:spacing w:before="8" w:line="238" w:lineRule="exact"/>
              <w:ind w:right="42"/>
              <w:rPr>
                <w:sz w:val="20"/>
              </w:rPr>
            </w:pPr>
            <w:r>
              <w:rPr>
                <w:spacing w:val="-2"/>
                <w:w w:val="105"/>
                <w:sz w:val="20"/>
              </w:rPr>
              <w:t>(89.00)</w:t>
            </w:r>
          </w:p>
        </w:tc>
      </w:tr>
      <w:tr w:rsidR="003F3708" w14:paraId="068FB3E1" w14:textId="77777777">
        <w:trPr>
          <w:trHeight w:val="265"/>
        </w:trPr>
        <w:tc>
          <w:tcPr>
            <w:tcW w:w="9585" w:type="dxa"/>
            <w:tcBorders>
              <w:top w:val="single" w:sz="2" w:space="0" w:color="000000"/>
              <w:bottom w:val="single" w:sz="2" w:space="0" w:color="000000"/>
            </w:tcBorders>
          </w:tcPr>
          <w:p w14:paraId="41DB7DFD" w14:textId="77777777" w:rsidR="003F3708" w:rsidRDefault="005D069D">
            <w:pPr>
              <w:pStyle w:val="TableParagraph"/>
              <w:spacing w:before="8" w:line="238" w:lineRule="exact"/>
              <w:ind w:left="306"/>
              <w:jc w:val="left"/>
              <w:rPr>
                <w:sz w:val="20"/>
              </w:rPr>
            </w:pPr>
            <w:r>
              <w:rPr>
                <w:w w:val="105"/>
                <w:sz w:val="20"/>
              </w:rPr>
              <w:t>Land</w:t>
            </w:r>
            <w:r>
              <w:rPr>
                <w:spacing w:val="-12"/>
                <w:w w:val="105"/>
                <w:sz w:val="20"/>
              </w:rPr>
              <w:t xml:space="preserve"> </w:t>
            </w:r>
            <w:r>
              <w:rPr>
                <w:w w:val="105"/>
                <w:sz w:val="20"/>
              </w:rPr>
              <w:t>in</w:t>
            </w:r>
            <w:r>
              <w:rPr>
                <w:spacing w:val="-12"/>
                <w:w w:val="105"/>
                <w:sz w:val="20"/>
              </w:rPr>
              <w:t xml:space="preserve"> </w:t>
            </w:r>
            <w:r>
              <w:rPr>
                <w:w w:val="105"/>
                <w:sz w:val="20"/>
              </w:rPr>
              <w:t>Special</w:t>
            </w:r>
            <w:r>
              <w:rPr>
                <w:spacing w:val="-9"/>
                <w:w w:val="105"/>
                <w:sz w:val="20"/>
              </w:rPr>
              <w:t xml:space="preserve"> </w:t>
            </w:r>
            <w:r>
              <w:rPr>
                <w:w w:val="105"/>
                <w:sz w:val="20"/>
              </w:rPr>
              <w:t>Areas</w:t>
            </w:r>
            <w:r>
              <w:rPr>
                <w:spacing w:val="-12"/>
                <w:w w:val="105"/>
                <w:sz w:val="20"/>
              </w:rPr>
              <w:t xml:space="preserve"> </w:t>
            </w:r>
            <w:r>
              <w:rPr>
                <w:w w:val="105"/>
                <w:sz w:val="20"/>
              </w:rPr>
              <w:t>-</w:t>
            </w:r>
            <w:r>
              <w:rPr>
                <w:spacing w:val="-11"/>
                <w:w w:val="105"/>
                <w:sz w:val="20"/>
              </w:rPr>
              <w:t xml:space="preserve"> </w:t>
            </w:r>
            <w:r>
              <w:rPr>
                <w:w w:val="105"/>
                <w:sz w:val="20"/>
              </w:rPr>
              <w:t>fast</w:t>
            </w:r>
            <w:r>
              <w:rPr>
                <w:spacing w:val="-12"/>
                <w:w w:val="105"/>
                <w:sz w:val="20"/>
              </w:rPr>
              <w:t xml:space="preserve"> </w:t>
            </w:r>
            <w:r>
              <w:rPr>
                <w:spacing w:val="-2"/>
                <w:w w:val="105"/>
                <w:sz w:val="20"/>
              </w:rPr>
              <w:t>track</w:t>
            </w:r>
          </w:p>
        </w:tc>
        <w:tc>
          <w:tcPr>
            <w:tcW w:w="3760" w:type="dxa"/>
            <w:tcBorders>
              <w:top w:val="single" w:sz="2" w:space="0" w:color="000000"/>
              <w:bottom w:val="single" w:sz="2" w:space="0" w:color="000000"/>
            </w:tcBorders>
          </w:tcPr>
          <w:p w14:paraId="1C7D349F" w14:textId="77777777" w:rsidR="003F3708" w:rsidRDefault="005D069D">
            <w:pPr>
              <w:pStyle w:val="TableParagraph"/>
              <w:spacing w:before="8" w:line="238" w:lineRule="exact"/>
              <w:ind w:right="1058"/>
              <w:rPr>
                <w:sz w:val="20"/>
              </w:rPr>
            </w:pPr>
            <w:r>
              <w:rPr>
                <w:spacing w:val="-10"/>
                <w:w w:val="105"/>
                <w:sz w:val="20"/>
              </w:rPr>
              <w:t>A</w:t>
            </w:r>
          </w:p>
        </w:tc>
        <w:tc>
          <w:tcPr>
            <w:tcW w:w="2107" w:type="dxa"/>
            <w:tcBorders>
              <w:top w:val="single" w:sz="2" w:space="0" w:color="000000"/>
              <w:bottom w:val="single" w:sz="2" w:space="0" w:color="000000"/>
            </w:tcBorders>
          </w:tcPr>
          <w:p w14:paraId="0A5865D9" w14:textId="77777777" w:rsidR="003F3708" w:rsidRDefault="005D069D">
            <w:pPr>
              <w:pStyle w:val="TableParagraph"/>
              <w:spacing w:before="8" w:line="238" w:lineRule="exact"/>
              <w:ind w:left="363" w:right="104"/>
              <w:jc w:val="center"/>
              <w:rPr>
                <w:sz w:val="20"/>
              </w:rPr>
            </w:pPr>
            <w:r>
              <w:rPr>
                <w:spacing w:val="-10"/>
                <w:w w:val="105"/>
                <w:sz w:val="20"/>
              </w:rPr>
              <w:t>-</w:t>
            </w:r>
          </w:p>
        </w:tc>
        <w:tc>
          <w:tcPr>
            <w:tcW w:w="1785" w:type="dxa"/>
            <w:tcBorders>
              <w:top w:val="single" w:sz="2" w:space="0" w:color="000000"/>
              <w:bottom w:val="single" w:sz="2" w:space="0" w:color="000000"/>
            </w:tcBorders>
          </w:tcPr>
          <w:p w14:paraId="7C47DE24" w14:textId="77777777" w:rsidR="003F3708" w:rsidRDefault="005D069D">
            <w:pPr>
              <w:pStyle w:val="TableParagraph"/>
              <w:spacing w:before="8" w:line="238" w:lineRule="exact"/>
              <w:ind w:left="49" w:right="9"/>
              <w:jc w:val="center"/>
              <w:rPr>
                <w:b/>
                <w:sz w:val="20"/>
              </w:rPr>
            </w:pPr>
            <w:r>
              <w:rPr>
                <w:b/>
                <w:spacing w:val="-10"/>
                <w:w w:val="105"/>
                <w:sz w:val="20"/>
              </w:rPr>
              <w:t>-</w:t>
            </w:r>
          </w:p>
        </w:tc>
        <w:tc>
          <w:tcPr>
            <w:tcW w:w="1805" w:type="dxa"/>
            <w:tcBorders>
              <w:top w:val="single" w:sz="2" w:space="0" w:color="000000"/>
              <w:bottom w:val="single" w:sz="2" w:space="0" w:color="000000"/>
            </w:tcBorders>
          </w:tcPr>
          <w:p w14:paraId="6C2200A3" w14:textId="77777777" w:rsidR="003F3708" w:rsidRDefault="005D069D">
            <w:pPr>
              <w:pStyle w:val="TableParagraph"/>
              <w:spacing w:before="8" w:line="238" w:lineRule="exact"/>
              <w:ind w:left="135" w:right="108"/>
              <w:jc w:val="center"/>
              <w:rPr>
                <w:sz w:val="20"/>
              </w:rPr>
            </w:pPr>
            <w:r>
              <w:rPr>
                <w:spacing w:val="-2"/>
                <w:w w:val="105"/>
                <w:sz w:val="20"/>
              </w:rPr>
              <w:t>102.00</w:t>
            </w:r>
          </w:p>
        </w:tc>
        <w:tc>
          <w:tcPr>
            <w:tcW w:w="1340" w:type="dxa"/>
            <w:tcBorders>
              <w:top w:val="single" w:sz="2" w:space="0" w:color="000000"/>
              <w:bottom w:val="single" w:sz="2" w:space="0" w:color="000000"/>
            </w:tcBorders>
          </w:tcPr>
          <w:p w14:paraId="6F7F6D44" w14:textId="77777777" w:rsidR="003F3708" w:rsidRDefault="005D069D">
            <w:pPr>
              <w:pStyle w:val="TableParagraph"/>
              <w:spacing w:before="8" w:line="238" w:lineRule="exact"/>
              <w:ind w:right="42"/>
              <w:rPr>
                <w:sz w:val="20"/>
              </w:rPr>
            </w:pPr>
            <w:r>
              <w:rPr>
                <w:spacing w:val="-2"/>
                <w:w w:val="105"/>
                <w:sz w:val="20"/>
              </w:rPr>
              <w:t>(102.00)</w:t>
            </w:r>
          </w:p>
        </w:tc>
      </w:tr>
      <w:tr w:rsidR="003F3708" w14:paraId="261E7E33" w14:textId="77777777">
        <w:trPr>
          <w:trHeight w:val="265"/>
        </w:trPr>
        <w:tc>
          <w:tcPr>
            <w:tcW w:w="9585" w:type="dxa"/>
            <w:tcBorders>
              <w:top w:val="single" w:sz="2" w:space="0" w:color="000000"/>
              <w:bottom w:val="single" w:sz="2" w:space="0" w:color="000000"/>
            </w:tcBorders>
          </w:tcPr>
          <w:p w14:paraId="51F4810D" w14:textId="77777777" w:rsidR="003F3708" w:rsidRDefault="005D069D">
            <w:pPr>
              <w:pStyle w:val="TableParagraph"/>
              <w:spacing w:before="8" w:line="238" w:lineRule="exact"/>
              <w:ind w:left="306"/>
              <w:jc w:val="left"/>
              <w:rPr>
                <w:sz w:val="20"/>
              </w:rPr>
            </w:pPr>
            <w:r>
              <w:rPr>
                <w:sz w:val="20"/>
              </w:rPr>
              <w:t>Owner</w:t>
            </w:r>
            <w:r>
              <w:rPr>
                <w:spacing w:val="14"/>
                <w:sz w:val="20"/>
              </w:rPr>
              <w:t xml:space="preserve"> </w:t>
            </w:r>
            <w:r>
              <w:rPr>
                <w:sz w:val="20"/>
              </w:rPr>
              <w:t>Builder</w:t>
            </w:r>
            <w:r>
              <w:rPr>
                <w:spacing w:val="14"/>
                <w:sz w:val="20"/>
              </w:rPr>
              <w:t xml:space="preserve"> </w:t>
            </w:r>
            <w:r>
              <w:rPr>
                <w:spacing w:val="-2"/>
                <w:sz w:val="20"/>
              </w:rPr>
              <w:t>Statement</w:t>
            </w:r>
          </w:p>
        </w:tc>
        <w:tc>
          <w:tcPr>
            <w:tcW w:w="3760" w:type="dxa"/>
            <w:tcBorders>
              <w:top w:val="single" w:sz="2" w:space="0" w:color="000000"/>
              <w:bottom w:val="single" w:sz="2" w:space="0" w:color="000000"/>
            </w:tcBorders>
          </w:tcPr>
          <w:p w14:paraId="2C07A00C" w14:textId="77777777" w:rsidR="003F3708" w:rsidRDefault="005D069D">
            <w:pPr>
              <w:pStyle w:val="TableParagraph"/>
              <w:spacing w:before="8" w:line="238" w:lineRule="exact"/>
              <w:ind w:right="1058"/>
              <w:rPr>
                <w:sz w:val="20"/>
              </w:rPr>
            </w:pPr>
            <w:r>
              <w:rPr>
                <w:spacing w:val="-10"/>
                <w:w w:val="105"/>
                <w:sz w:val="20"/>
              </w:rPr>
              <w:t>A</w:t>
            </w:r>
          </w:p>
        </w:tc>
        <w:tc>
          <w:tcPr>
            <w:tcW w:w="2107" w:type="dxa"/>
            <w:tcBorders>
              <w:top w:val="single" w:sz="2" w:space="0" w:color="000000"/>
              <w:bottom w:val="single" w:sz="2" w:space="0" w:color="000000"/>
            </w:tcBorders>
          </w:tcPr>
          <w:p w14:paraId="3B93BB69" w14:textId="77777777" w:rsidR="003F3708" w:rsidRDefault="005D069D">
            <w:pPr>
              <w:pStyle w:val="TableParagraph"/>
              <w:spacing w:before="8" w:line="238" w:lineRule="exact"/>
              <w:ind w:left="363" w:right="104"/>
              <w:jc w:val="center"/>
              <w:rPr>
                <w:sz w:val="20"/>
              </w:rPr>
            </w:pPr>
            <w:r>
              <w:rPr>
                <w:spacing w:val="-10"/>
                <w:w w:val="105"/>
                <w:sz w:val="20"/>
              </w:rPr>
              <w:t>-</w:t>
            </w:r>
          </w:p>
        </w:tc>
        <w:tc>
          <w:tcPr>
            <w:tcW w:w="1785" w:type="dxa"/>
            <w:tcBorders>
              <w:top w:val="single" w:sz="2" w:space="0" w:color="000000"/>
              <w:bottom w:val="single" w:sz="2" w:space="0" w:color="000000"/>
            </w:tcBorders>
          </w:tcPr>
          <w:p w14:paraId="2D8976D3" w14:textId="77777777" w:rsidR="003F3708" w:rsidRDefault="005D069D">
            <w:pPr>
              <w:pStyle w:val="TableParagraph"/>
              <w:spacing w:before="8" w:line="238" w:lineRule="exact"/>
              <w:ind w:left="49" w:right="9"/>
              <w:jc w:val="center"/>
              <w:rPr>
                <w:b/>
                <w:sz w:val="20"/>
              </w:rPr>
            </w:pPr>
            <w:r>
              <w:rPr>
                <w:b/>
                <w:spacing w:val="-10"/>
                <w:w w:val="105"/>
                <w:sz w:val="20"/>
              </w:rPr>
              <w:t>-</w:t>
            </w:r>
          </w:p>
        </w:tc>
        <w:tc>
          <w:tcPr>
            <w:tcW w:w="1805" w:type="dxa"/>
            <w:tcBorders>
              <w:top w:val="single" w:sz="2" w:space="0" w:color="000000"/>
              <w:bottom w:val="single" w:sz="2" w:space="0" w:color="000000"/>
            </w:tcBorders>
          </w:tcPr>
          <w:p w14:paraId="0DA041AA" w14:textId="77777777" w:rsidR="003F3708" w:rsidRDefault="005D069D">
            <w:pPr>
              <w:pStyle w:val="TableParagraph"/>
              <w:spacing w:before="8" w:line="238" w:lineRule="exact"/>
              <w:ind w:left="135" w:right="108"/>
              <w:jc w:val="center"/>
              <w:rPr>
                <w:sz w:val="20"/>
              </w:rPr>
            </w:pPr>
            <w:r>
              <w:rPr>
                <w:spacing w:val="-2"/>
                <w:w w:val="105"/>
                <w:sz w:val="20"/>
              </w:rPr>
              <w:t>102.00</w:t>
            </w:r>
          </w:p>
        </w:tc>
        <w:tc>
          <w:tcPr>
            <w:tcW w:w="1340" w:type="dxa"/>
            <w:tcBorders>
              <w:top w:val="single" w:sz="2" w:space="0" w:color="000000"/>
              <w:bottom w:val="single" w:sz="2" w:space="0" w:color="000000"/>
            </w:tcBorders>
          </w:tcPr>
          <w:p w14:paraId="5803D566" w14:textId="77777777" w:rsidR="003F3708" w:rsidRDefault="005D069D">
            <w:pPr>
              <w:pStyle w:val="TableParagraph"/>
              <w:spacing w:before="8" w:line="238" w:lineRule="exact"/>
              <w:ind w:right="42"/>
              <w:rPr>
                <w:sz w:val="20"/>
              </w:rPr>
            </w:pPr>
            <w:r>
              <w:rPr>
                <w:spacing w:val="-2"/>
                <w:w w:val="105"/>
                <w:sz w:val="20"/>
              </w:rPr>
              <w:t>(102.00)</w:t>
            </w:r>
          </w:p>
        </w:tc>
      </w:tr>
    </w:tbl>
    <w:p w14:paraId="7ADC43B0" w14:textId="77777777" w:rsidR="003F3708" w:rsidRDefault="003F3708">
      <w:pPr>
        <w:pStyle w:val="BodyText"/>
        <w:spacing w:before="43"/>
        <w:rPr>
          <w:sz w:val="20"/>
        </w:rPr>
      </w:pPr>
    </w:p>
    <w:tbl>
      <w:tblPr>
        <w:tblW w:w="0" w:type="auto"/>
        <w:tblInd w:w="388" w:type="dxa"/>
        <w:tblLayout w:type="fixed"/>
        <w:tblCellMar>
          <w:left w:w="0" w:type="dxa"/>
          <w:right w:w="0" w:type="dxa"/>
        </w:tblCellMar>
        <w:tblLook w:val="01E0" w:firstRow="1" w:lastRow="1" w:firstColumn="1" w:lastColumn="1" w:noHBand="0" w:noVBand="0"/>
      </w:tblPr>
      <w:tblGrid>
        <w:gridCol w:w="9941"/>
        <w:gridCol w:w="3352"/>
        <w:gridCol w:w="2106"/>
        <w:gridCol w:w="1836"/>
        <w:gridCol w:w="1836"/>
        <w:gridCol w:w="1308"/>
      </w:tblGrid>
      <w:tr w:rsidR="003F3708" w14:paraId="4F94D115" w14:textId="77777777">
        <w:trPr>
          <w:trHeight w:val="265"/>
        </w:trPr>
        <w:tc>
          <w:tcPr>
            <w:tcW w:w="9941" w:type="dxa"/>
            <w:tcBorders>
              <w:top w:val="single" w:sz="2" w:space="0" w:color="000000"/>
              <w:bottom w:val="single" w:sz="2" w:space="0" w:color="000000"/>
            </w:tcBorders>
            <w:shd w:val="clear" w:color="auto" w:fill="BEBEBE"/>
          </w:tcPr>
          <w:p w14:paraId="6F1DBCFB" w14:textId="77777777" w:rsidR="003F3708" w:rsidRDefault="005D069D">
            <w:pPr>
              <w:pStyle w:val="TableParagraph"/>
              <w:spacing w:before="8" w:line="238" w:lineRule="exact"/>
              <w:ind w:left="171"/>
              <w:jc w:val="left"/>
              <w:rPr>
                <w:b/>
                <w:sz w:val="20"/>
              </w:rPr>
            </w:pPr>
            <w:r>
              <w:rPr>
                <w:b/>
                <w:sz w:val="20"/>
              </w:rPr>
              <w:t>Building</w:t>
            </w:r>
            <w:r>
              <w:rPr>
                <w:b/>
                <w:spacing w:val="14"/>
                <w:sz w:val="20"/>
              </w:rPr>
              <w:t xml:space="preserve"> </w:t>
            </w:r>
            <w:r>
              <w:rPr>
                <w:b/>
                <w:sz w:val="20"/>
              </w:rPr>
              <w:t>Services</w:t>
            </w:r>
            <w:r>
              <w:rPr>
                <w:b/>
                <w:spacing w:val="12"/>
                <w:sz w:val="20"/>
              </w:rPr>
              <w:t xml:space="preserve"> </w:t>
            </w:r>
            <w:r>
              <w:rPr>
                <w:b/>
                <w:sz w:val="20"/>
              </w:rPr>
              <w:t>-</w:t>
            </w:r>
            <w:r>
              <w:rPr>
                <w:b/>
                <w:spacing w:val="14"/>
                <w:sz w:val="20"/>
              </w:rPr>
              <w:t xml:space="preserve"> </w:t>
            </w:r>
            <w:r>
              <w:rPr>
                <w:b/>
                <w:sz w:val="20"/>
              </w:rPr>
              <w:t>Road</w:t>
            </w:r>
            <w:r>
              <w:rPr>
                <w:b/>
                <w:spacing w:val="16"/>
                <w:sz w:val="20"/>
              </w:rPr>
              <w:t xml:space="preserve"> </w:t>
            </w:r>
            <w:r>
              <w:rPr>
                <w:b/>
                <w:sz w:val="20"/>
              </w:rPr>
              <w:t>Occupation</w:t>
            </w:r>
            <w:r>
              <w:rPr>
                <w:b/>
                <w:spacing w:val="16"/>
                <w:sz w:val="20"/>
              </w:rPr>
              <w:t xml:space="preserve"> </w:t>
            </w:r>
            <w:r>
              <w:rPr>
                <w:b/>
                <w:spacing w:val="-2"/>
                <w:sz w:val="20"/>
              </w:rPr>
              <w:t>Permits</w:t>
            </w:r>
          </w:p>
        </w:tc>
        <w:tc>
          <w:tcPr>
            <w:tcW w:w="3352" w:type="dxa"/>
            <w:tcBorders>
              <w:top w:val="single" w:sz="2" w:space="0" w:color="000000"/>
              <w:bottom w:val="single" w:sz="2" w:space="0" w:color="000000"/>
            </w:tcBorders>
            <w:shd w:val="clear" w:color="auto" w:fill="BEBEBE"/>
          </w:tcPr>
          <w:p w14:paraId="62E7E7BC" w14:textId="77777777" w:rsidR="003F3708" w:rsidRDefault="003F3708">
            <w:pPr>
              <w:pStyle w:val="TableParagraph"/>
              <w:spacing w:before="0"/>
              <w:jc w:val="left"/>
              <w:rPr>
                <w:rFonts w:ascii="Times New Roman"/>
                <w:sz w:val="18"/>
              </w:rPr>
            </w:pPr>
          </w:p>
        </w:tc>
        <w:tc>
          <w:tcPr>
            <w:tcW w:w="2106" w:type="dxa"/>
            <w:tcBorders>
              <w:top w:val="single" w:sz="2" w:space="0" w:color="000000"/>
              <w:bottom w:val="single" w:sz="2" w:space="0" w:color="000000"/>
            </w:tcBorders>
            <w:shd w:val="clear" w:color="auto" w:fill="BEBEBE"/>
          </w:tcPr>
          <w:p w14:paraId="75B20F8E" w14:textId="77777777" w:rsidR="003F3708" w:rsidRDefault="003F3708">
            <w:pPr>
              <w:pStyle w:val="TableParagraph"/>
              <w:spacing w:before="0"/>
              <w:jc w:val="left"/>
              <w:rPr>
                <w:rFonts w:ascii="Times New Roman"/>
                <w:sz w:val="18"/>
              </w:rPr>
            </w:pPr>
          </w:p>
        </w:tc>
        <w:tc>
          <w:tcPr>
            <w:tcW w:w="1836" w:type="dxa"/>
            <w:tcBorders>
              <w:top w:val="single" w:sz="2" w:space="0" w:color="000000"/>
              <w:bottom w:val="single" w:sz="2" w:space="0" w:color="000000"/>
            </w:tcBorders>
            <w:shd w:val="clear" w:color="auto" w:fill="BEBEBE"/>
          </w:tcPr>
          <w:p w14:paraId="4B0BA8E1" w14:textId="77777777" w:rsidR="003F3708" w:rsidRDefault="003F3708">
            <w:pPr>
              <w:pStyle w:val="TableParagraph"/>
              <w:spacing w:before="0"/>
              <w:jc w:val="left"/>
              <w:rPr>
                <w:rFonts w:ascii="Times New Roman"/>
                <w:sz w:val="18"/>
              </w:rPr>
            </w:pPr>
          </w:p>
        </w:tc>
        <w:tc>
          <w:tcPr>
            <w:tcW w:w="1836" w:type="dxa"/>
            <w:tcBorders>
              <w:top w:val="single" w:sz="2" w:space="0" w:color="000000"/>
              <w:bottom w:val="single" w:sz="2" w:space="0" w:color="000000"/>
            </w:tcBorders>
            <w:shd w:val="clear" w:color="auto" w:fill="BEBEBE"/>
          </w:tcPr>
          <w:p w14:paraId="195AA7F7" w14:textId="77777777" w:rsidR="003F3708" w:rsidRDefault="003F3708">
            <w:pPr>
              <w:pStyle w:val="TableParagraph"/>
              <w:spacing w:before="0"/>
              <w:jc w:val="left"/>
              <w:rPr>
                <w:rFonts w:ascii="Times New Roman"/>
                <w:sz w:val="18"/>
              </w:rPr>
            </w:pPr>
          </w:p>
        </w:tc>
        <w:tc>
          <w:tcPr>
            <w:tcW w:w="1308" w:type="dxa"/>
            <w:tcBorders>
              <w:top w:val="single" w:sz="2" w:space="0" w:color="000000"/>
              <w:bottom w:val="single" w:sz="2" w:space="0" w:color="000000"/>
            </w:tcBorders>
            <w:shd w:val="clear" w:color="auto" w:fill="BEBEBE"/>
          </w:tcPr>
          <w:p w14:paraId="45EA7B9B" w14:textId="77777777" w:rsidR="003F3708" w:rsidRDefault="003F3708">
            <w:pPr>
              <w:pStyle w:val="TableParagraph"/>
              <w:spacing w:before="0"/>
              <w:jc w:val="left"/>
              <w:rPr>
                <w:rFonts w:ascii="Times New Roman"/>
                <w:sz w:val="18"/>
              </w:rPr>
            </w:pPr>
          </w:p>
        </w:tc>
      </w:tr>
      <w:tr w:rsidR="003F3708" w14:paraId="7BC08D38" w14:textId="77777777">
        <w:trPr>
          <w:trHeight w:val="265"/>
        </w:trPr>
        <w:tc>
          <w:tcPr>
            <w:tcW w:w="9941" w:type="dxa"/>
            <w:tcBorders>
              <w:top w:val="single" w:sz="2" w:space="0" w:color="000000"/>
              <w:bottom w:val="single" w:sz="2" w:space="0" w:color="000000"/>
            </w:tcBorders>
          </w:tcPr>
          <w:p w14:paraId="1B26026D" w14:textId="77777777" w:rsidR="003F3708" w:rsidRDefault="005D069D">
            <w:pPr>
              <w:pStyle w:val="TableParagraph"/>
              <w:spacing w:before="8" w:line="238" w:lineRule="exact"/>
              <w:ind w:left="306"/>
              <w:jc w:val="left"/>
              <w:rPr>
                <w:sz w:val="20"/>
              </w:rPr>
            </w:pPr>
            <w:r>
              <w:rPr>
                <w:sz w:val="20"/>
              </w:rPr>
              <w:t>Street</w:t>
            </w:r>
            <w:r>
              <w:rPr>
                <w:spacing w:val="10"/>
                <w:sz w:val="20"/>
              </w:rPr>
              <w:t xml:space="preserve"> </w:t>
            </w:r>
            <w:r>
              <w:rPr>
                <w:sz w:val="20"/>
              </w:rPr>
              <w:t>Occupation</w:t>
            </w:r>
            <w:r>
              <w:rPr>
                <w:spacing w:val="13"/>
                <w:sz w:val="20"/>
              </w:rPr>
              <w:t xml:space="preserve"> </w:t>
            </w:r>
            <w:r>
              <w:rPr>
                <w:sz w:val="20"/>
              </w:rPr>
              <w:t>Permit</w:t>
            </w:r>
            <w:r>
              <w:rPr>
                <w:spacing w:val="11"/>
                <w:sz w:val="20"/>
              </w:rPr>
              <w:t xml:space="preserve"> </w:t>
            </w:r>
            <w:r>
              <w:rPr>
                <w:sz w:val="20"/>
              </w:rPr>
              <w:t>-</w:t>
            </w:r>
            <w:r>
              <w:rPr>
                <w:spacing w:val="13"/>
                <w:sz w:val="20"/>
              </w:rPr>
              <w:t xml:space="preserve"> </w:t>
            </w:r>
            <w:r>
              <w:rPr>
                <w:sz w:val="20"/>
              </w:rPr>
              <w:t>Lodgement</w:t>
            </w:r>
            <w:r>
              <w:rPr>
                <w:spacing w:val="11"/>
                <w:sz w:val="20"/>
              </w:rPr>
              <w:t xml:space="preserve"> </w:t>
            </w:r>
            <w:r>
              <w:rPr>
                <w:spacing w:val="-5"/>
                <w:sz w:val="20"/>
              </w:rPr>
              <w:t>Fee</w:t>
            </w:r>
          </w:p>
        </w:tc>
        <w:tc>
          <w:tcPr>
            <w:tcW w:w="3352" w:type="dxa"/>
            <w:tcBorders>
              <w:top w:val="single" w:sz="2" w:space="0" w:color="000000"/>
              <w:bottom w:val="single" w:sz="2" w:space="0" w:color="000000"/>
            </w:tcBorders>
          </w:tcPr>
          <w:p w14:paraId="1C37C360" w14:textId="77777777" w:rsidR="003F3708" w:rsidRDefault="005D069D">
            <w:pPr>
              <w:pStyle w:val="TableParagraph"/>
              <w:spacing w:before="8" w:line="238" w:lineRule="exact"/>
              <w:ind w:right="1003"/>
              <w:rPr>
                <w:sz w:val="20"/>
              </w:rPr>
            </w:pPr>
            <w:r>
              <w:rPr>
                <w:spacing w:val="-10"/>
                <w:w w:val="105"/>
                <w:sz w:val="20"/>
              </w:rPr>
              <w:t>D</w:t>
            </w:r>
          </w:p>
        </w:tc>
        <w:tc>
          <w:tcPr>
            <w:tcW w:w="2106" w:type="dxa"/>
            <w:tcBorders>
              <w:top w:val="single" w:sz="2" w:space="0" w:color="000000"/>
              <w:bottom w:val="single" w:sz="2" w:space="0" w:color="000000"/>
            </w:tcBorders>
          </w:tcPr>
          <w:p w14:paraId="224F010F" w14:textId="77777777" w:rsidR="003F3708" w:rsidRDefault="005D069D">
            <w:pPr>
              <w:pStyle w:val="TableParagraph"/>
              <w:spacing w:before="8" w:line="238" w:lineRule="exact"/>
              <w:ind w:right="629"/>
              <w:rPr>
                <w:sz w:val="20"/>
              </w:rPr>
            </w:pPr>
            <w:r>
              <w:rPr>
                <w:spacing w:val="-2"/>
                <w:w w:val="105"/>
                <w:sz w:val="20"/>
              </w:rPr>
              <w:t>27.27</w:t>
            </w:r>
          </w:p>
        </w:tc>
        <w:tc>
          <w:tcPr>
            <w:tcW w:w="1836" w:type="dxa"/>
            <w:tcBorders>
              <w:top w:val="single" w:sz="2" w:space="0" w:color="000000"/>
              <w:bottom w:val="single" w:sz="2" w:space="0" w:color="000000"/>
            </w:tcBorders>
          </w:tcPr>
          <w:p w14:paraId="4BE8655B" w14:textId="77777777" w:rsidR="003F3708" w:rsidRDefault="005D069D">
            <w:pPr>
              <w:pStyle w:val="TableParagraph"/>
              <w:spacing w:before="8" w:line="238" w:lineRule="exact"/>
              <w:ind w:right="629"/>
              <w:rPr>
                <w:b/>
                <w:sz w:val="20"/>
              </w:rPr>
            </w:pPr>
            <w:r>
              <w:rPr>
                <w:b/>
                <w:spacing w:val="-2"/>
                <w:w w:val="105"/>
                <w:sz w:val="20"/>
              </w:rPr>
              <w:t>300.00</w:t>
            </w:r>
          </w:p>
        </w:tc>
        <w:tc>
          <w:tcPr>
            <w:tcW w:w="1836" w:type="dxa"/>
            <w:tcBorders>
              <w:top w:val="single" w:sz="2" w:space="0" w:color="000000"/>
              <w:bottom w:val="single" w:sz="2" w:space="0" w:color="000000"/>
            </w:tcBorders>
          </w:tcPr>
          <w:p w14:paraId="2D8523C9" w14:textId="77777777" w:rsidR="003F3708" w:rsidRDefault="005D069D">
            <w:pPr>
              <w:pStyle w:val="TableParagraph"/>
              <w:spacing w:before="8" w:line="238" w:lineRule="exact"/>
              <w:ind w:right="629"/>
              <w:rPr>
                <w:sz w:val="20"/>
              </w:rPr>
            </w:pPr>
            <w:r>
              <w:rPr>
                <w:spacing w:val="-2"/>
                <w:w w:val="105"/>
                <w:sz w:val="20"/>
              </w:rPr>
              <w:t>287.00</w:t>
            </w:r>
          </w:p>
        </w:tc>
        <w:tc>
          <w:tcPr>
            <w:tcW w:w="1308" w:type="dxa"/>
            <w:tcBorders>
              <w:top w:val="single" w:sz="2" w:space="0" w:color="000000"/>
              <w:bottom w:val="single" w:sz="2" w:space="0" w:color="000000"/>
            </w:tcBorders>
          </w:tcPr>
          <w:p w14:paraId="67BA93AF" w14:textId="77777777" w:rsidR="003F3708" w:rsidRDefault="005D069D">
            <w:pPr>
              <w:pStyle w:val="TableParagraph"/>
              <w:spacing w:before="8" w:line="238" w:lineRule="exact"/>
              <w:ind w:right="100"/>
              <w:rPr>
                <w:sz w:val="20"/>
              </w:rPr>
            </w:pPr>
            <w:r>
              <w:rPr>
                <w:spacing w:val="-2"/>
                <w:w w:val="105"/>
                <w:sz w:val="20"/>
              </w:rPr>
              <w:t>13.00</w:t>
            </w:r>
          </w:p>
        </w:tc>
      </w:tr>
      <w:tr w:rsidR="003F3708" w14:paraId="764B7C72" w14:textId="77777777">
        <w:trPr>
          <w:trHeight w:val="265"/>
        </w:trPr>
        <w:tc>
          <w:tcPr>
            <w:tcW w:w="9941" w:type="dxa"/>
            <w:tcBorders>
              <w:top w:val="single" w:sz="2" w:space="0" w:color="000000"/>
              <w:bottom w:val="single" w:sz="2" w:space="0" w:color="000000"/>
            </w:tcBorders>
          </w:tcPr>
          <w:p w14:paraId="24F685B9" w14:textId="77777777" w:rsidR="003F3708" w:rsidRDefault="005D069D">
            <w:pPr>
              <w:pStyle w:val="TableParagraph"/>
              <w:spacing w:before="8" w:line="238" w:lineRule="exact"/>
              <w:ind w:left="306"/>
              <w:jc w:val="left"/>
              <w:rPr>
                <w:sz w:val="20"/>
              </w:rPr>
            </w:pPr>
            <w:r>
              <w:rPr>
                <w:sz w:val="20"/>
              </w:rPr>
              <w:t>Street</w:t>
            </w:r>
            <w:r>
              <w:rPr>
                <w:spacing w:val="10"/>
                <w:sz w:val="20"/>
              </w:rPr>
              <w:t xml:space="preserve"> </w:t>
            </w:r>
            <w:r>
              <w:rPr>
                <w:sz w:val="20"/>
              </w:rPr>
              <w:t>Occupation</w:t>
            </w:r>
            <w:r>
              <w:rPr>
                <w:spacing w:val="12"/>
                <w:sz w:val="20"/>
              </w:rPr>
              <w:t xml:space="preserve"> </w:t>
            </w:r>
            <w:r>
              <w:rPr>
                <w:sz w:val="20"/>
              </w:rPr>
              <w:t>Permit</w:t>
            </w:r>
            <w:r>
              <w:rPr>
                <w:spacing w:val="10"/>
                <w:sz w:val="20"/>
              </w:rPr>
              <w:t xml:space="preserve"> </w:t>
            </w:r>
            <w:r>
              <w:rPr>
                <w:sz w:val="20"/>
              </w:rPr>
              <w:t>-</w:t>
            </w:r>
            <w:r>
              <w:rPr>
                <w:spacing w:val="13"/>
                <w:sz w:val="20"/>
              </w:rPr>
              <w:t xml:space="preserve"> </w:t>
            </w:r>
            <w:r>
              <w:rPr>
                <w:sz w:val="20"/>
              </w:rPr>
              <w:t>Minor</w:t>
            </w:r>
            <w:r>
              <w:rPr>
                <w:spacing w:val="13"/>
                <w:sz w:val="20"/>
              </w:rPr>
              <w:t xml:space="preserve"> </w:t>
            </w:r>
            <w:r>
              <w:rPr>
                <w:sz w:val="20"/>
              </w:rPr>
              <w:t>Works</w:t>
            </w:r>
            <w:r>
              <w:rPr>
                <w:spacing w:val="13"/>
                <w:sz w:val="20"/>
              </w:rPr>
              <w:t xml:space="preserve"> </w:t>
            </w:r>
            <w:r>
              <w:rPr>
                <w:sz w:val="20"/>
              </w:rPr>
              <w:t>Lodgement</w:t>
            </w:r>
            <w:r>
              <w:rPr>
                <w:spacing w:val="10"/>
                <w:sz w:val="20"/>
              </w:rPr>
              <w:t xml:space="preserve"> </w:t>
            </w:r>
            <w:r>
              <w:rPr>
                <w:spacing w:val="-5"/>
                <w:sz w:val="20"/>
              </w:rPr>
              <w:t>Fee</w:t>
            </w:r>
          </w:p>
        </w:tc>
        <w:tc>
          <w:tcPr>
            <w:tcW w:w="3352" w:type="dxa"/>
            <w:tcBorders>
              <w:top w:val="single" w:sz="2" w:space="0" w:color="000000"/>
              <w:bottom w:val="single" w:sz="2" w:space="0" w:color="000000"/>
            </w:tcBorders>
          </w:tcPr>
          <w:p w14:paraId="2074BEBC" w14:textId="77777777" w:rsidR="003F3708" w:rsidRDefault="005D069D">
            <w:pPr>
              <w:pStyle w:val="TableParagraph"/>
              <w:spacing w:before="8" w:line="238" w:lineRule="exact"/>
              <w:ind w:right="1003"/>
              <w:rPr>
                <w:sz w:val="20"/>
              </w:rPr>
            </w:pPr>
            <w:r>
              <w:rPr>
                <w:spacing w:val="-10"/>
                <w:w w:val="105"/>
                <w:sz w:val="20"/>
              </w:rPr>
              <w:t>D</w:t>
            </w:r>
          </w:p>
        </w:tc>
        <w:tc>
          <w:tcPr>
            <w:tcW w:w="2106" w:type="dxa"/>
            <w:tcBorders>
              <w:top w:val="single" w:sz="2" w:space="0" w:color="000000"/>
              <w:bottom w:val="single" w:sz="2" w:space="0" w:color="000000"/>
            </w:tcBorders>
          </w:tcPr>
          <w:p w14:paraId="39C5F270" w14:textId="77777777" w:rsidR="003F3708" w:rsidRDefault="005D069D">
            <w:pPr>
              <w:pStyle w:val="TableParagraph"/>
              <w:spacing w:before="8" w:line="238" w:lineRule="exact"/>
              <w:ind w:right="629"/>
              <w:rPr>
                <w:sz w:val="20"/>
              </w:rPr>
            </w:pPr>
            <w:r>
              <w:rPr>
                <w:spacing w:val="-2"/>
                <w:w w:val="105"/>
                <w:sz w:val="20"/>
              </w:rPr>
              <w:t>14.55</w:t>
            </w:r>
          </w:p>
        </w:tc>
        <w:tc>
          <w:tcPr>
            <w:tcW w:w="1836" w:type="dxa"/>
            <w:tcBorders>
              <w:top w:val="single" w:sz="2" w:space="0" w:color="000000"/>
              <w:bottom w:val="single" w:sz="2" w:space="0" w:color="000000"/>
            </w:tcBorders>
          </w:tcPr>
          <w:p w14:paraId="79F278BE" w14:textId="77777777" w:rsidR="003F3708" w:rsidRDefault="005D069D">
            <w:pPr>
              <w:pStyle w:val="TableParagraph"/>
              <w:spacing w:before="8" w:line="238" w:lineRule="exact"/>
              <w:ind w:right="629"/>
              <w:rPr>
                <w:b/>
                <w:sz w:val="20"/>
              </w:rPr>
            </w:pPr>
            <w:r>
              <w:rPr>
                <w:b/>
                <w:spacing w:val="-2"/>
                <w:w w:val="105"/>
                <w:sz w:val="20"/>
              </w:rPr>
              <w:t>160.00</w:t>
            </w:r>
          </w:p>
        </w:tc>
        <w:tc>
          <w:tcPr>
            <w:tcW w:w="1836" w:type="dxa"/>
            <w:tcBorders>
              <w:top w:val="single" w:sz="2" w:space="0" w:color="000000"/>
              <w:bottom w:val="single" w:sz="2" w:space="0" w:color="000000"/>
            </w:tcBorders>
          </w:tcPr>
          <w:p w14:paraId="660F0ADB" w14:textId="77777777" w:rsidR="003F3708" w:rsidRDefault="005D069D">
            <w:pPr>
              <w:pStyle w:val="TableParagraph"/>
              <w:spacing w:before="8" w:line="238" w:lineRule="exact"/>
              <w:ind w:right="629"/>
              <w:rPr>
                <w:sz w:val="20"/>
              </w:rPr>
            </w:pPr>
            <w:r>
              <w:rPr>
                <w:spacing w:val="-2"/>
                <w:w w:val="105"/>
                <w:sz w:val="20"/>
              </w:rPr>
              <w:t>155.00</w:t>
            </w:r>
          </w:p>
        </w:tc>
        <w:tc>
          <w:tcPr>
            <w:tcW w:w="1308" w:type="dxa"/>
            <w:tcBorders>
              <w:top w:val="single" w:sz="2" w:space="0" w:color="000000"/>
              <w:bottom w:val="single" w:sz="2" w:space="0" w:color="000000"/>
            </w:tcBorders>
          </w:tcPr>
          <w:p w14:paraId="6A205AE2" w14:textId="77777777" w:rsidR="003F3708" w:rsidRDefault="005D069D">
            <w:pPr>
              <w:pStyle w:val="TableParagraph"/>
              <w:spacing w:before="8" w:line="238" w:lineRule="exact"/>
              <w:ind w:right="100"/>
              <w:rPr>
                <w:sz w:val="20"/>
              </w:rPr>
            </w:pPr>
            <w:r>
              <w:rPr>
                <w:spacing w:val="-4"/>
                <w:w w:val="105"/>
                <w:sz w:val="20"/>
              </w:rPr>
              <w:t>5.00</w:t>
            </w:r>
          </w:p>
        </w:tc>
      </w:tr>
      <w:tr w:rsidR="003F3708" w14:paraId="19D75817" w14:textId="77777777">
        <w:trPr>
          <w:trHeight w:val="265"/>
        </w:trPr>
        <w:tc>
          <w:tcPr>
            <w:tcW w:w="9941" w:type="dxa"/>
            <w:tcBorders>
              <w:top w:val="single" w:sz="2" w:space="0" w:color="000000"/>
              <w:bottom w:val="single" w:sz="2" w:space="0" w:color="000000"/>
            </w:tcBorders>
          </w:tcPr>
          <w:p w14:paraId="48F21447" w14:textId="77777777" w:rsidR="003F3708" w:rsidRDefault="005D069D">
            <w:pPr>
              <w:pStyle w:val="TableParagraph"/>
              <w:spacing w:before="8" w:line="238" w:lineRule="exact"/>
              <w:ind w:left="306"/>
              <w:jc w:val="left"/>
              <w:rPr>
                <w:sz w:val="20"/>
              </w:rPr>
            </w:pPr>
            <w:r>
              <w:rPr>
                <w:sz w:val="20"/>
              </w:rPr>
              <w:t>Street</w:t>
            </w:r>
            <w:r>
              <w:rPr>
                <w:spacing w:val="7"/>
                <w:sz w:val="20"/>
              </w:rPr>
              <w:t xml:space="preserve"> </w:t>
            </w:r>
            <w:r>
              <w:rPr>
                <w:sz w:val="20"/>
              </w:rPr>
              <w:t>Occupation</w:t>
            </w:r>
            <w:r>
              <w:rPr>
                <w:spacing w:val="9"/>
                <w:sz w:val="20"/>
              </w:rPr>
              <w:t xml:space="preserve"> </w:t>
            </w:r>
            <w:r>
              <w:rPr>
                <w:sz w:val="20"/>
              </w:rPr>
              <w:t>Permit</w:t>
            </w:r>
            <w:r>
              <w:rPr>
                <w:spacing w:val="7"/>
                <w:sz w:val="20"/>
              </w:rPr>
              <w:t xml:space="preserve"> </w:t>
            </w:r>
            <w:r>
              <w:rPr>
                <w:sz w:val="20"/>
              </w:rPr>
              <w:t>-</w:t>
            </w:r>
            <w:r>
              <w:rPr>
                <w:spacing w:val="10"/>
                <w:sz w:val="20"/>
              </w:rPr>
              <w:t xml:space="preserve"> </w:t>
            </w:r>
            <w:r>
              <w:rPr>
                <w:sz w:val="20"/>
              </w:rPr>
              <w:t>m2</w:t>
            </w:r>
            <w:r>
              <w:rPr>
                <w:spacing w:val="8"/>
                <w:sz w:val="20"/>
              </w:rPr>
              <w:t xml:space="preserve"> </w:t>
            </w:r>
            <w:r>
              <w:rPr>
                <w:sz w:val="20"/>
              </w:rPr>
              <w:t>Gantry</w:t>
            </w:r>
            <w:r>
              <w:rPr>
                <w:spacing w:val="11"/>
                <w:sz w:val="20"/>
              </w:rPr>
              <w:t xml:space="preserve"> </w:t>
            </w:r>
            <w:r>
              <w:rPr>
                <w:sz w:val="20"/>
              </w:rPr>
              <w:t>Occupation</w:t>
            </w:r>
            <w:r>
              <w:rPr>
                <w:spacing w:val="9"/>
                <w:sz w:val="20"/>
              </w:rPr>
              <w:t xml:space="preserve"> </w:t>
            </w:r>
            <w:r>
              <w:rPr>
                <w:sz w:val="20"/>
              </w:rPr>
              <w:t>Fee</w:t>
            </w:r>
            <w:r>
              <w:rPr>
                <w:spacing w:val="11"/>
                <w:sz w:val="20"/>
              </w:rPr>
              <w:t xml:space="preserve"> </w:t>
            </w:r>
            <w:r>
              <w:rPr>
                <w:sz w:val="20"/>
              </w:rPr>
              <w:t>per</w:t>
            </w:r>
            <w:r>
              <w:rPr>
                <w:spacing w:val="10"/>
                <w:sz w:val="20"/>
              </w:rPr>
              <w:t xml:space="preserve"> </w:t>
            </w:r>
            <w:r>
              <w:rPr>
                <w:spacing w:val="-5"/>
                <w:sz w:val="20"/>
              </w:rPr>
              <w:t>day</w:t>
            </w:r>
          </w:p>
        </w:tc>
        <w:tc>
          <w:tcPr>
            <w:tcW w:w="3352" w:type="dxa"/>
            <w:tcBorders>
              <w:top w:val="single" w:sz="2" w:space="0" w:color="000000"/>
              <w:bottom w:val="single" w:sz="2" w:space="0" w:color="000000"/>
            </w:tcBorders>
          </w:tcPr>
          <w:p w14:paraId="0A00D32B" w14:textId="77777777" w:rsidR="003F3708" w:rsidRDefault="005D069D">
            <w:pPr>
              <w:pStyle w:val="TableParagraph"/>
              <w:spacing w:before="8" w:line="238" w:lineRule="exact"/>
              <w:ind w:right="1003"/>
              <w:rPr>
                <w:sz w:val="20"/>
              </w:rPr>
            </w:pPr>
            <w:r>
              <w:rPr>
                <w:spacing w:val="-10"/>
                <w:w w:val="105"/>
                <w:sz w:val="20"/>
              </w:rPr>
              <w:t>D</w:t>
            </w:r>
          </w:p>
        </w:tc>
        <w:tc>
          <w:tcPr>
            <w:tcW w:w="2106" w:type="dxa"/>
            <w:tcBorders>
              <w:top w:val="single" w:sz="2" w:space="0" w:color="000000"/>
              <w:bottom w:val="single" w:sz="2" w:space="0" w:color="000000"/>
            </w:tcBorders>
          </w:tcPr>
          <w:p w14:paraId="5CB1D742" w14:textId="77777777" w:rsidR="003F3708" w:rsidRDefault="005D069D">
            <w:pPr>
              <w:pStyle w:val="TableParagraph"/>
              <w:spacing w:before="8" w:line="238" w:lineRule="exact"/>
              <w:ind w:right="629"/>
              <w:rPr>
                <w:sz w:val="20"/>
              </w:rPr>
            </w:pPr>
            <w:r>
              <w:rPr>
                <w:spacing w:val="-4"/>
                <w:w w:val="105"/>
                <w:sz w:val="20"/>
              </w:rPr>
              <w:t>0.05</w:t>
            </w:r>
          </w:p>
        </w:tc>
        <w:tc>
          <w:tcPr>
            <w:tcW w:w="1836" w:type="dxa"/>
            <w:tcBorders>
              <w:top w:val="single" w:sz="2" w:space="0" w:color="000000"/>
              <w:bottom w:val="single" w:sz="2" w:space="0" w:color="000000"/>
            </w:tcBorders>
          </w:tcPr>
          <w:p w14:paraId="2D9BF97C" w14:textId="77777777" w:rsidR="003F3708" w:rsidRDefault="005D069D">
            <w:pPr>
              <w:pStyle w:val="TableParagraph"/>
              <w:spacing w:before="8" w:line="238" w:lineRule="exact"/>
              <w:ind w:right="629"/>
              <w:rPr>
                <w:b/>
                <w:sz w:val="20"/>
              </w:rPr>
            </w:pPr>
            <w:r>
              <w:rPr>
                <w:b/>
                <w:spacing w:val="-4"/>
                <w:w w:val="105"/>
                <w:sz w:val="20"/>
              </w:rPr>
              <w:t>0.50</w:t>
            </w:r>
          </w:p>
        </w:tc>
        <w:tc>
          <w:tcPr>
            <w:tcW w:w="1836" w:type="dxa"/>
            <w:tcBorders>
              <w:top w:val="single" w:sz="2" w:space="0" w:color="000000"/>
              <w:bottom w:val="single" w:sz="2" w:space="0" w:color="000000"/>
            </w:tcBorders>
          </w:tcPr>
          <w:p w14:paraId="53BEE336" w14:textId="77777777" w:rsidR="003F3708" w:rsidRDefault="005D069D">
            <w:pPr>
              <w:pStyle w:val="TableParagraph"/>
              <w:spacing w:before="8" w:line="238" w:lineRule="exact"/>
              <w:ind w:left="248" w:right="152"/>
              <w:jc w:val="center"/>
              <w:rPr>
                <w:sz w:val="20"/>
              </w:rPr>
            </w:pPr>
            <w:r>
              <w:rPr>
                <w:spacing w:val="-10"/>
                <w:w w:val="105"/>
                <w:sz w:val="20"/>
              </w:rPr>
              <w:t>-</w:t>
            </w:r>
          </w:p>
        </w:tc>
        <w:tc>
          <w:tcPr>
            <w:tcW w:w="1308" w:type="dxa"/>
            <w:tcBorders>
              <w:top w:val="single" w:sz="2" w:space="0" w:color="000000"/>
              <w:bottom w:val="single" w:sz="2" w:space="0" w:color="000000"/>
            </w:tcBorders>
          </w:tcPr>
          <w:p w14:paraId="5D1F6E4D" w14:textId="77777777" w:rsidR="003F3708" w:rsidRDefault="005D069D">
            <w:pPr>
              <w:pStyle w:val="TableParagraph"/>
              <w:spacing w:before="8" w:line="238" w:lineRule="exact"/>
              <w:ind w:right="100"/>
              <w:rPr>
                <w:sz w:val="20"/>
              </w:rPr>
            </w:pPr>
            <w:r>
              <w:rPr>
                <w:spacing w:val="-4"/>
                <w:w w:val="105"/>
                <w:sz w:val="20"/>
              </w:rPr>
              <w:t>0.50</w:t>
            </w:r>
          </w:p>
        </w:tc>
      </w:tr>
      <w:tr w:rsidR="003F3708" w14:paraId="742AE0F9" w14:textId="77777777">
        <w:trPr>
          <w:trHeight w:val="265"/>
        </w:trPr>
        <w:tc>
          <w:tcPr>
            <w:tcW w:w="9941" w:type="dxa"/>
            <w:tcBorders>
              <w:top w:val="single" w:sz="2" w:space="0" w:color="000000"/>
              <w:bottom w:val="single" w:sz="2" w:space="0" w:color="000000"/>
            </w:tcBorders>
          </w:tcPr>
          <w:p w14:paraId="755B3535" w14:textId="77777777" w:rsidR="003F3708" w:rsidRDefault="005D069D">
            <w:pPr>
              <w:pStyle w:val="TableParagraph"/>
              <w:spacing w:before="8" w:line="238" w:lineRule="exact"/>
              <w:ind w:left="306"/>
              <w:jc w:val="left"/>
              <w:rPr>
                <w:sz w:val="20"/>
              </w:rPr>
            </w:pPr>
            <w:r>
              <w:rPr>
                <w:sz w:val="20"/>
              </w:rPr>
              <w:t>Street</w:t>
            </w:r>
            <w:r>
              <w:rPr>
                <w:spacing w:val="7"/>
                <w:sz w:val="20"/>
              </w:rPr>
              <w:t xml:space="preserve"> </w:t>
            </w:r>
            <w:r>
              <w:rPr>
                <w:sz w:val="20"/>
              </w:rPr>
              <w:t>Occupation</w:t>
            </w:r>
            <w:r>
              <w:rPr>
                <w:spacing w:val="9"/>
                <w:sz w:val="20"/>
              </w:rPr>
              <w:t xml:space="preserve"> </w:t>
            </w:r>
            <w:r>
              <w:rPr>
                <w:sz w:val="20"/>
              </w:rPr>
              <w:t>Permit</w:t>
            </w:r>
            <w:r>
              <w:rPr>
                <w:spacing w:val="8"/>
                <w:sz w:val="20"/>
              </w:rPr>
              <w:t xml:space="preserve"> </w:t>
            </w:r>
            <w:r>
              <w:rPr>
                <w:sz w:val="20"/>
              </w:rPr>
              <w:t>-</w:t>
            </w:r>
            <w:r>
              <w:rPr>
                <w:spacing w:val="9"/>
                <w:sz w:val="20"/>
              </w:rPr>
              <w:t xml:space="preserve"> </w:t>
            </w:r>
            <w:r>
              <w:rPr>
                <w:sz w:val="20"/>
              </w:rPr>
              <w:t>m2</w:t>
            </w:r>
            <w:r>
              <w:rPr>
                <w:spacing w:val="9"/>
                <w:sz w:val="20"/>
              </w:rPr>
              <w:t xml:space="preserve"> </w:t>
            </w:r>
            <w:r>
              <w:rPr>
                <w:sz w:val="20"/>
              </w:rPr>
              <w:t>Street</w:t>
            </w:r>
            <w:r>
              <w:rPr>
                <w:spacing w:val="7"/>
                <w:sz w:val="20"/>
              </w:rPr>
              <w:t xml:space="preserve"> </w:t>
            </w:r>
            <w:r>
              <w:rPr>
                <w:sz w:val="20"/>
              </w:rPr>
              <w:t>Occupation</w:t>
            </w:r>
            <w:r>
              <w:rPr>
                <w:spacing w:val="9"/>
                <w:sz w:val="20"/>
              </w:rPr>
              <w:t xml:space="preserve"> </w:t>
            </w:r>
            <w:r>
              <w:rPr>
                <w:sz w:val="20"/>
              </w:rPr>
              <w:t>Fee</w:t>
            </w:r>
            <w:r>
              <w:rPr>
                <w:spacing w:val="11"/>
                <w:sz w:val="20"/>
              </w:rPr>
              <w:t xml:space="preserve"> </w:t>
            </w:r>
            <w:r>
              <w:rPr>
                <w:sz w:val="20"/>
              </w:rPr>
              <w:t>per</w:t>
            </w:r>
            <w:r>
              <w:rPr>
                <w:spacing w:val="10"/>
                <w:sz w:val="20"/>
              </w:rPr>
              <w:t xml:space="preserve"> </w:t>
            </w:r>
            <w:r>
              <w:rPr>
                <w:spacing w:val="-5"/>
                <w:sz w:val="20"/>
              </w:rPr>
              <w:t>day</w:t>
            </w:r>
          </w:p>
        </w:tc>
        <w:tc>
          <w:tcPr>
            <w:tcW w:w="3352" w:type="dxa"/>
            <w:tcBorders>
              <w:top w:val="single" w:sz="2" w:space="0" w:color="000000"/>
              <w:bottom w:val="single" w:sz="2" w:space="0" w:color="000000"/>
            </w:tcBorders>
          </w:tcPr>
          <w:p w14:paraId="47151DB3" w14:textId="77777777" w:rsidR="003F3708" w:rsidRDefault="005D069D">
            <w:pPr>
              <w:pStyle w:val="TableParagraph"/>
              <w:spacing w:before="8" w:line="238" w:lineRule="exact"/>
              <w:ind w:right="1003"/>
              <w:rPr>
                <w:sz w:val="20"/>
              </w:rPr>
            </w:pPr>
            <w:r>
              <w:rPr>
                <w:spacing w:val="-10"/>
                <w:w w:val="105"/>
                <w:sz w:val="20"/>
              </w:rPr>
              <w:t>D</w:t>
            </w:r>
          </w:p>
        </w:tc>
        <w:tc>
          <w:tcPr>
            <w:tcW w:w="2106" w:type="dxa"/>
            <w:tcBorders>
              <w:top w:val="single" w:sz="2" w:space="0" w:color="000000"/>
              <w:bottom w:val="single" w:sz="2" w:space="0" w:color="000000"/>
            </w:tcBorders>
          </w:tcPr>
          <w:p w14:paraId="10214827" w14:textId="77777777" w:rsidR="003F3708" w:rsidRDefault="005D069D">
            <w:pPr>
              <w:pStyle w:val="TableParagraph"/>
              <w:spacing w:before="8" w:line="238" w:lineRule="exact"/>
              <w:ind w:right="629"/>
              <w:rPr>
                <w:sz w:val="20"/>
              </w:rPr>
            </w:pPr>
            <w:r>
              <w:rPr>
                <w:spacing w:val="-4"/>
                <w:w w:val="105"/>
                <w:sz w:val="20"/>
              </w:rPr>
              <w:t>0.06</w:t>
            </w:r>
          </w:p>
        </w:tc>
        <w:tc>
          <w:tcPr>
            <w:tcW w:w="1836" w:type="dxa"/>
            <w:tcBorders>
              <w:top w:val="single" w:sz="2" w:space="0" w:color="000000"/>
              <w:bottom w:val="single" w:sz="2" w:space="0" w:color="000000"/>
            </w:tcBorders>
          </w:tcPr>
          <w:p w14:paraId="67D9B7C3" w14:textId="77777777" w:rsidR="003F3708" w:rsidRDefault="005D069D">
            <w:pPr>
              <w:pStyle w:val="TableParagraph"/>
              <w:spacing w:before="8" w:line="238" w:lineRule="exact"/>
              <w:ind w:right="629"/>
              <w:rPr>
                <w:b/>
                <w:sz w:val="20"/>
              </w:rPr>
            </w:pPr>
            <w:r>
              <w:rPr>
                <w:b/>
                <w:spacing w:val="-4"/>
                <w:w w:val="105"/>
                <w:sz w:val="20"/>
              </w:rPr>
              <w:t>0.70</w:t>
            </w:r>
          </w:p>
        </w:tc>
        <w:tc>
          <w:tcPr>
            <w:tcW w:w="1836" w:type="dxa"/>
            <w:tcBorders>
              <w:top w:val="single" w:sz="2" w:space="0" w:color="000000"/>
              <w:bottom w:val="single" w:sz="2" w:space="0" w:color="000000"/>
            </w:tcBorders>
          </w:tcPr>
          <w:p w14:paraId="266BAB81" w14:textId="77777777" w:rsidR="003F3708" w:rsidRDefault="003F3708">
            <w:pPr>
              <w:pStyle w:val="TableParagraph"/>
              <w:spacing w:before="0"/>
              <w:jc w:val="left"/>
              <w:rPr>
                <w:rFonts w:ascii="Times New Roman"/>
                <w:sz w:val="18"/>
              </w:rPr>
            </w:pPr>
          </w:p>
        </w:tc>
        <w:tc>
          <w:tcPr>
            <w:tcW w:w="1308" w:type="dxa"/>
            <w:tcBorders>
              <w:top w:val="single" w:sz="2" w:space="0" w:color="000000"/>
              <w:bottom w:val="single" w:sz="2" w:space="0" w:color="000000"/>
            </w:tcBorders>
          </w:tcPr>
          <w:p w14:paraId="0B9F2A6A" w14:textId="77777777" w:rsidR="003F3708" w:rsidRDefault="005D069D">
            <w:pPr>
              <w:pStyle w:val="TableParagraph"/>
              <w:spacing w:before="8" w:line="238" w:lineRule="exact"/>
              <w:ind w:right="100"/>
              <w:rPr>
                <w:sz w:val="20"/>
              </w:rPr>
            </w:pPr>
            <w:r>
              <w:rPr>
                <w:spacing w:val="-4"/>
                <w:w w:val="105"/>
                <w:sz w:val="20"/>
              </w:rPr>
              <w:t>0.70</w:t>
            </w:r>
          </w:p>
        </w:tc>
      </w:tr>
      <w:tr w:rsidR="003F3708" w14:paraId="291F47F6" w14:textId="77777777">
        <w:trPr>
          <w:trHeight w:val="265"/>
        </w:trPr>
        <w:tc>
          <w:tcPr>
            <w:tcW w:w="9941" w:type="dxa"/>
            <w:tcBorders>
              <w:top w:val="single" w:sz="2" w:space="0" w:color="000000"/>
              <w:bottom w:val="single" w:sz="2" w:space="0" w:color="000000"/>
            </w:tcBorders>
          </w:tcPr>
          <w:p w14:paraId="2C05A0B3" w14:textId="77777777" w:rsidR="003F3708" w:rsidRDefault="005D069D">
            <w:pPr>
              <w:pStyle w:val="TableParagraph"/>
              <w:spacing w:before="8" w:line="238" w:lineRule="exact"/>
              <w:ind w:left="306"/>
              <w:jc w:val="left"/>
              <w:rPr>
                <w:sz w:val="20"/>
              </w:rPr>
            </w:pPr>
            <w:r>
              <w:rPr>
                <w:sz w:val="20"/>
              </w:rPr>
              <w:t>Street</w:t>
            </w:r>
            <w:r>
              <w:rPr>
                <w:spacing w:val="6"/>
                <w:sz w:val="20"/>
              </w:rPr>
              <w:t xml:space="preserve"> </w:t>
            </w:r>
            <w:r>
              <w:rPr>
                <w:sz w:val="20"/>
              </w:rPr>
              <w:t>Occupation</w:t>
            </w:r>
            <w:r>
              <w:rPr>
                <w:spacing w:val="9"/>
                <w:sz w:val="20"/>
              </w:rPr>
              <w:t xml:space="preserve"> </w:t>
            </w:r>
            <w:r>
              <w:rPr>
                <w:sz w:val="20"/>
              </w:rPr>
              <w:t>Permit</w:t>
            </w:r>
            <w:r>
              <w:rPr>
                <w:spacing w:val="7"/>
                <w:sz w:val="20"/>
              </w:rPr>
              <w:t xml:space="preserve"> </w:t>
            </w:r>
            <w:r>
              <w:rPr>
                <w:sz w:val="20"/>
              </w:rPr>
              <w:t>-</w:t>
            </w:r>
            <w:r>
              <w:rPr>
                <w:spacing w:val="9"/>
                <w:sz w:val="20"/>
              </w:rPr>
              <w:t xml:space="preserve"> </w:t>
            </w:r>
            <w:r>
              <w:rPr>
                <w:sz w:val="20"/>
              </w:rPr>
              <w:t>Long</w:t>
            </w:r>
            <w:r>
              <w:rPr>
                <w:spacing w:val="12"/>
                <w:sz w:val="20"/>
              </w:rPr>
              <w:t xml:space="preserve"> </w:t>
            </w:r>
            <w:r>
              <w:rPr>
                <w:sz w:val="20"/>
              </w:rPr>
              <w:t>Term</w:t>
            </w:r>
            <w:r>
              <w:rPr>
                <w:spacing w:val="10"/>
                <w:sz w:val="20"/>
              </w:rPr>
              <w:t xml:space="preserve"> </w:t>
            </w:r>
            <w:r>
              <w:rPr>
                <w:sz w:val="20"/>
              </w:rPr>
              <w:t>Car</w:t>
            </w:r>
            <w:r>
              <w:rPr>
                <w:spacing w:val="9"/>
                <w:sz w:val="20"/>
              </w:rPr>
              <w:t xml:space="preserve"> </w:t>
            </w:r>
            <w:r>
              <w:rPr>
                <w:sz w:val="20"/>
              </w:rPr>
              <w:t>Parking</w:t>
            </w:r>
            <w:r>
              <w:rPr>
                <w:spacing w:val="12"/>
                <w:sz w:val="20"/>
              </w:rPr>
              <w:t xml:space="preserve"> </w:t>
            </w:r>
            <w:r>
              <w:rPr>
                <w:sz w:val="20"/>
              </w:rPr>
              <w:t>-</w:t>
            </w:r>
            <w:r>
              <w:rPr>
                <w:spacing w:val="9"/>
                <w:sz w:val="20"/>
              </w:rPr>
              <w:t xml:space="preserve"> </w:t>
            </w:r>
            <w:r>
              <w:rPr>
                <w:spacing w:val="-2"/>
                <w:sz w:val="20"/>
              </w:rPr>
              <w:t>Metered</w:t>
            </w:r>
          </w:p>
        </w:tc>
        <w:tc>
          <w:tcPr>
            <w:tcW w:w="3352" w:type="dxa"/>
            <w:tcBorders>
              <w:top w:val="single" w:sz="2" w:space="0" w:color="000000"/>
              <w:bottom w:val="single" w:sz="2" w:space="0" w:color="000000"/>
            </w:tcBorders>
          </w:tcPr>
          <w:p w14:paraId="6EF2D0C3" w14:textId="77777777" w:rsidR="003F3708" w:rsidRDefault="005D069D">
            <w:pPr>
              <w:pStyle w:val="TableParagraph"/>
              <w:spacing w:before="8" w:line="238" w:lineRule="exact"/>
              <w:ind w:right="1003"/>
              <w:rPr>
                <w:sz w:val="20"/>
              </w:rPr>
            </w:pPr>
            <w:r>
              <w:rPr>
                <w:spacing w:val="-10"/>
                <w:w w:val="105"/>
                <w:sz w:val="20"/>
              </w:rPr>
              <w:t>D</w:t>
            </w:r>
          </w:p>
        </w:tc>
        <w:tc>
          <w:tcPr>
            <w:tcW w:w="2106" w:type="dxa"/>
            <w:tcBorders>
              <w:top w:val="single" w:sz="2" w:space="0" w:color="000000"/>
              <w:bottom w:val="single" w:sz="2" w:space="0" w:color="000000"/>
            </w:tcBorders>
          </w:tcPr>
          <w:p w14:paraId="743FAB98" w14:textId="77777777" w:rsidR="003F3708" w:rsidRDefault="005D069D">
            <w:pPr>
              <w:pStyle w:val="TableParagraph"/>
              <w:spacing w:before="8" w:line="238" w:lineRule="exact"/>
              <w:ind w:right="629"/>
              <w:rPr>
                <w:sz w:val="20"/>
              </w:rPr>
            </w:pPr>
            <w:r>
              <w:rPr>
                <w:spacing w:val="-4"/>
                <w:w w:val="105"/>
                <w:sz w:val="20"/>
              </w:rPr>
              <w:t>3.64</w:t>
            </w:r>
          </w:p>
        </w:tc>
        <w:tc>
          <w:tcPr>
            <w:tcW w:w="1836" w:type="dxa"/>
            <w:tcBorders>
              <w:top w:val="single" w:sz="2" w:space="0" w:color="000000"/>
              <w:bottom w:val="single" w:sz="2" w:space="0" w:color="000000"/>
            </w:tcBorders>
          </w:tcPr>
          <w:p w14:paraId="49A6CFA5" w14:textId="77777777" w:rsidR="003F3708" w:rsidRDefault="005D069D">
            <w:pPr>
              <w:pStyle w:val="TableParagraph"/>
              <w:spacing w:before="8" w:line="238" w:lineRule="exact"/>
              <w:ind w:right="629"/>
              <w:rPr>
                <w:b/>
                <w:sz w:val="20"/>
              </w:rPr>
            </w:pPr>
            <w:r>
              <w:rPr>
                <w:b/>
                <w:spacing w:val="-2"/>
                <w:w w:val="105"/>
                <w:sz w:val="20"/>
              </w:rPr>
              <w:t>40.00</w:t>
            </w:r>
          </w:p>
        </w:tc>
        <w:tc>
          <w:tcPr>
            <w:tcW w:w="1836" w:type="dxa"/>
            <w:tcBorders>
              <w:top w:val="single" w:sz="2" w:space="0" w:color="000000"/>
              <w:bottom w:val="single" w:sz="2" w:space="0" w:color="000000"/>
            </w:tcBorders>
          </w:tcPr>
          <w:p w14:paraId="1F78B64C" w14:textId="77777777" w:rsidR="003F3708" w:rsidRDefault="005D069D">
            <w:pPr>
              <w:pStyle w:val="TableParagraph"/>
              <w:spacing w:before="8" w:line="238" w:lineRule="exact"/>
              <w:ind w:right="629"/>
              <w:rPr>
                <w:sz w:val="20"/>
              </w:rPr>
            </w:pPr>
            <w:r>
              <w:rPr>
                <w:spacing w:val="-2"/>
                <w:w w:val="105"/>
                <w:sz w:val="20"/>
              </w:rPr>
              <w:t>36.00</w:t>
            </w:r>
          </w:p>
        </w:tc>
        <w:tc>
          <w:tcPr>
            <w:tcW w:w="1308" w:type="dxa"/>
            <w:tcBorders>
              <w:top w:val="single" w:sz="2" w:space="0" w:color="000000"/>
              <w:bottom w:val="single" w:sz="2" w:space="0" w:color="000000"/>
            </w:tcBorders>
          </w:tcPr>
          <w:p w14:paraId="74F654C7" w14:textId="77777777" w:rsidR="003F3708" w:rsidRDefault="005D069D">
            <w:pPr>
              <w:pStyle w:val="TableParagraph"/>
              <w:spacing w:before="8" w:line="238" w:lineRule="exact"/>
              <w:ind w:right="100"/>
              <w:rPr>
                <w:sz w:val="20"/>
              </w:rPr>
            </w:pPr>
            <w:r>
              <w:rPr>
                <w:spacing w:val="-4"/>
                <w:w w:val="105"/>
                <w:sz w:val="20"/>
              </w:rPr>
              <w:t>4.00</w:t>
            </w:r>
          </w:p>
        </w:tc>
      </w:tr>
      <w:tr w:rsidR="003F3708" w14:paraId="14E72BE6" w14:textId="77777777">
        <w:trPr>
          <w:trHeight w:val="265"/>
        </w:trPr>
        <w:tc>
          <w:tcPr>
            <w:tcW w:w="9941" w:type="dxa"/>
            <w:tcBorders>
              <w:top w:val="single" w:sz="2" w:space="0" w:color="000000"/>
              <w:bottom w:val="single" w:sz="2" w:space="0" w:color="000000"/>
            </w:tcBorders>
          </w:tcPr>
          <w:p w14:paraId="301870F9" w14:textId="77777777" w:rsidR="003F3708" w:rsidRDefault="005D069D">
            <w:pPr>
              <w:pStyle w:val="TableParagraph"/>
              <w:spacing w:before="8" w:line="238" w:lineRule="exact"/>
              <w:ind w:left="306"/>
              <w:jc w:val="left"/>
              <w:rPr>
                <w:sz w:val="20"/>
              </w:rPr>
            </w:pPr>
            <w:r>
              <w:rPr>
                <w:sz w:val="20"/>
              </w:rPr>
              <w:t>Street</w:t>
            </w:r>
            <w:r>
              <w:rPr>
                <w:spacing w:val="6"/>
                <w:sz w:val="20"/>
              </w:rPr>
              <w:t xml:space="preserve"> </w:t>
            </w:r>
            <w:r>
              <w:rPr>
                <w:sz w:val="20"/>
              </w:rPr>
              <w:t>Occupation</w:t>
            </w:r>
            <w:r>
              <w:rPr>
                <w:spacing w:val="9"/>
                <w:sz w:val="20"/>
              </w:rPr>
              <w:t xml:space="preserve"> </w:t>
            </w:r>
            <w:r>
              <w:rPr>
                <w:sz w:val="20"/>
              </w:rPr>
              <w:t>Permit</w:t>
            </w:r>
            <w:r>
              <w:rPr>
                <w:spacing w:val="7"/>
                <w:sz w:val="20"/>
              </w:rPr>
              <w:t xml:space="preserve"> </w:t>
            </w:r>
            <w:r>
              <w:rPr>
                <w:sz w:val="20"/>
              </w:rPr>
              <w:t>-</w:t>
            </w:r>
            <w:r>
              <w:rPr>
                <w:spacing w:val="9"/>
                <w:sz w:val="20"/>
              </w:rPr>
              <w:t xml:space="preserve"> </w:t>
            </w:r>
            <w:r>
              <w:rPr>
                <w:sz w:val="20"/>
              </w:rPr>
              <w:t>Long</w:t>
            </w:r>
            <w:r>
              <w:rPr>
                <w:spacing w:val="12"/>
                <w:sz w:val="20"/>
              </w:rPr>
              <w:t xml:space="preserve"> </w:t>
            </w:r>
            <w:r>
              <w:rPr>
                <w:sz w:val="20"/>
              </w:rPr>
              <w:t>Term</w:t>
            </w:r>
            <w:r>
              <w:rPr>
                <w:spacing w:val="10"/>
                <w:sz w:val="20"/>
              </w:rPr>
              <w:t xml:space="preserve"> </w:t>
            </w:r>
            <w:r>
              <w:rPr>
                <w:sz w:val="20"/>
              </w:rPr>
              <w:t>Car</w:t>
            </w:r>
            <w:r>
              <w:rPr>
                <w:spacing w:val="9"/>
                <w:sz w:val="20"/>
              </w:rPr>
              <w:t xml:space="preserve"> </w:t>
            </w:r>
            <w:r>
              <w:rPr>
                <w:sz w:val="20"/>
              </w:rPr>
              <w:t>Parking</w:t>
            </w:r>
            <w:r>
              <w:rPr>
                <w:spacing w:val="12"/>
                <w:sz w:val="20"/>
              </w:rPr>
              <w:t xml:space="preserve"> </w:t>
            </w:r>
            <w:r>
              <w:rPr>
                <w:sz w:val="20"/>
              </w:rPr>
              <w:t>-</w:t>
            </w:r>
            <w:r>
              <w:rPr>
                <w:spacing w:val="9"/>
                <w:sz w:val="20"/>
              </w:rPr>
              <w:t xml:space="preserve"> </w:t>
            </w:r>
            <w:r>
              <w:rPr>
                <w:spacing w:val="-2"/>
                <w:sz w:val="20"/>
              </w:rPr>
              <w:t>Unmetered</w:t>
            </w:r>
          </w:p>
        </w:tc>
        <w:tc>
          <w:tcPr>
            <w:tcW w:w="3352" w:type="dxa"/>
            <w:tcBorders>
              <w:top w:val="single" w:sz="2" w:space="0" w:color="000000"/>
              <w:bottom w:val="single" w:sz="2" w:space="0" w:color="000000"/>
            </w:tcBorders>
          </w:tcPr>
          <w:p w14:paraId="34B2DAAC" w14:textId="77777777" w:rsidR="003F3708" w:rsidRDefault="005D069D">
            <w:pPr>
              <w:pStyle w:val="TableParagraph"/>
              <w:spacing w:before="8" w:line="238" w:lineRule="exact"/>
              <w:ind w:right="1003"/>
              <w:rPr>
                <w:sz w:val="20"/>
              </w:rPr>
            </w:pPr>
            <w:r>
              <w:rPr>
                <w:spacing w:val="-10"/>
                <w:w w:val="105"/>
                <w:sz w:val="20"/>
              </w:rPr>
              <w:t>D</w:t>
            </w:r>
          </w:p>
        </w:tc>
        <w:tc>
          <w:tcPr>
            <w:tcW w:w="2106" w:type="dxa"/>
            <w:tcBorders>
              <w:top w:val="single" w:sz="2" w:space="0" w:color="000000"/>
              <w:bottom w:val="single" w:sz="2" w:space="0" w:color="000000"/>
            </w:tcBorders>
          </w:tcPr>
          <w:p w14:paraId="4C7BC6A2" w14:textId="77777777" w:rsidR="003F3708" w:rsidRDefault="005D069D">
            <w:pPr>
              <w:pStyle w:val="TableParagraph"/>
              <w:spacing w:before="8" w:line="238" w:lineRule="exact"/>
              <w:ind w:right="629"/>
              <w:rPr>
                <w:sz w:val="20"/>
              </w:rPr>
            </w:pPr>
            <w:r>
              <w:rPr>
                <w:spacing w:val="-4"/>
                <w:w w:val="105"/>
                <w:sz w:val="20"/>
              </w:rPr>
              <w:t>2.09</w:t>
            </w:r>
          </w:p>
        </w:tc>
        <w:tc>
          <w:tcPr>
            <w:tcW w:w="1836" w:type="dxa"/>
            <w:tcBorders>
              <w:top w:val="single" w:sz="2" w:space="0" w:color="000000"/>
              <w:bottom w:val="single" w:sz="2" w:space="0" w:color="000000"/>
            </w:tcBorders>
          </w:tcPr>
          <w:p w14:paraId="43802000" w14:textId="77777777" w:rsidR="003F3708" w:rsidRDefault="005D069D">
            <w:pPr>
              <w:pStyle w:val="TableParagraph"/>
              <w:spacing w:before="8" w:line="238" w:lineRule="exact"/>
              <w:ind w:right="629"/>
              <w:rPr>
                <w:b/>
                <w:sz w:val="20"/>
              </w:rPr>
            </w:pPr>
            <w:r>
              <w:rPr>
                <w:b/>
                <w:spacing w:val="-2"/>
                <w:w w:val="105"/>
                <w:sz w:val="20"/>
              </w:rPr>
              <w:t>23.00</w:t>
            </w:r>
          </w:p>
        </w:tc>
        <w:tc>
          <w:tcPr>
            <w:tcW w:w="1836" w:type="dxa"/>
            <w:tcBorders>
              <w:top w:val="single" w:sz="2" w:space="0" w:color="000000"/>
              <w:bottom w:val="single" w:sz="2" w:space="0" w:color="000000"/>
            </w:tcBorders>
          </w:tcPr>
          <w:p w14:paraId="2558701A" w14:textId="77777777" w:rsidR="003F3708" w:rsidRDefault="005D069D">
            <w:pPr>
              <w:pStyle w:val="TableParagraph"/>
              <w:spacing w:before="8" w:line="238" w:lineRule="exact"/>
              <w:ind w:right="629"/>
              <w:rPr>
                <w:sz w:val="20"/>
              </w:rPr>
            </w:pPr>
            <w:r>
              <w:rPr>
                <w:spacing w:val="-2"/>
                <w:w w:val="105"/>
                <w:sz w:val="20"/>
              </w:rPr>
              <w:t>20.00</w:t>
            </w:r>
          </w:p>
        </w:tc>
        <w:tc>
          <w:tcPr>
            <w:tcW w:w="1308" w:type="dxa"/>
            <w:tcBorders>
              <w:top w:val="single" w:sz="2" w:space="0" w:color="000000"/>
              <w:bottom w:val="single" w:sz="2" w:space="0" w:color="000000"/>
            </w:tcBorders>
          </w:tcPr>
          <w:p w14:paraId="4CD14F97" w14:textId="77777777" w:rsidR="003F3708" w:rsidRDefault="005D069D">
            <w:pPr>
              <w:pStyle w:val="TableParagraph"/>
              <w:spacing w:before="8" w:line="238" w:lineRule="exact"/>
              <w:ind w:right="100"/>
              <w:rPr>
                <w:sz w:val="20"/>
              </w:rPr>
            </w:pPr>
            <w:r>
              <w:rPr>
                <w:spacing w:val="-4"/>
                <w:w w:val="105"/>
                <w:sz w:val="20"/>
              </w:rPr>
              <w:t>3.00</w:t>
            </w:r>
          </w:p>
        </w:tc>
      </w:tr>
      <w:tr w:rsidR="003F3708" w14:paraId="3988A4EE" w14:textId="77777777">
        <w:trPr>
          <w:trHeight w:val="265"/>
        </w:trPr>
        <w:tc>
          <w:tcPr>
            <w:tcW w:w="9941" w:type="dxa"/>
            <w:tcBorders>
              <w:top w:val="single" w:sz="2" w:space="0" w:color="000000"/>
              <w:bottom w:val="single" w:sz="2" w:space="0" w:color="000000"/>
            </w:tcBorders>
          </w:tcPr>
          <w:p w14:paraId="038BDA72" w14:textId="77777777" w:rsidR="003F3708" w:rsidRDefault="005D069D">
            <w:pPr>
              <w:pStyle w:val="TableParagraph"/>
              <w:spacing w:before="8" w:line="238" w:lineRule="exact"/>
              <w:ind w:left="306"/>
              <w:jc w:val="left"/>
              <w:rPr>
                <w:sz w:val="20"/>
              </w:rPr>
            </w:pPr>
            <w:r>
              <w:rPr>
                <w:sz w:val="20"/>
              </w:rPr>
              <w:t>Street</w:t>
            </w:r>
            <w:r>
              <w:rPr>
                <w:spacing w:val="6"/>
                <w:sz w:val="20"/>
              </w:rPr>
              <w:t xml:space="preserve"> </w:t>
            </w:r>
            <w:r>
              <w:rPr>
                <w:sz w:val="20"/>
              </w:rPr>
              <w:t>Occupation</w:t>
            </w:r>
            <w:r>
              <w:rPr>
                <w:spacing w:val="10"/>
                <w:sz w:val="20"/>
              </w:rPr>
              <w:t xml:space="preserve"> </w:t>
            </w:r>
            <w:r>
              <w:rPr>
                <w:sz w:val="20"/>
              </w:rPr>
              <w:t>Permit</w:t>
            </w:r>
            <w:r>
              <w:rPr>
                <w:spacing w:val="7"/>
                <w:sz w:val="20"/>
              </w:rPr>
              <w:t xml:space="preserve"> </w:t>
            </w:r>
            <w:r>
              <w:rPr>
                <w:sz w:val="20"/>
              </w:rPr>
              <w:t>-</w:t>
            </w:r>
            <w:r>
              <w:rPr>
                <w:spacing w:val="9"/>
                <w:sz w:val="20"/>
              </w:rPr>
              <w:t xml:space="preserve"> </w:t>
            </w:r>
            <w:r>
              <w:rPr>
                <w:sz w:val="20"/>
              </w:rPr>
              <w:t>Short</w:t>
            </w:r>
            <w:r>
              <w:rPr>
                <w:spacing w:val="7"/>
                <w:sz w:val="20"/>
              </w:rPr>
              <w:t xml:space="preserve"> </w:t>
            </w:r>
            <w:r>
              <w:rPr>
                <w:sz w:val="20"/>
              </w:rPr>
              <w:t>Term</w:t>
            </w:r>
            <w:r>
              <w:rPr>
                <w:spacing w:val="11"/>
                <w:sz w:val="20"/>
              </w:rPr>
              <w:t xml:space="preserve"> </w:t>
            </w:r>
            <w:r>
              <w:rPr>
                <w:sz w:val="20"/>
              </w:rPr>
              <w:t>Car</w:t>
            </w:r>
            <w:r>
              <w:rPr>
                <w:spacing w:val="9"/>
                <w:sz w:val="20"/>
              </w:rPr>
              <w:t xml:space="preserve"> </w:t>
            </w:r>
            <w:r>
              <w:rPr>
                <w:sz w:val="20"/>
              </w:rPr>
              <w:t>Parking</w:t>
            </w:r>
            <w:r>
              <w:rPr>
                <w:spacing w:val="12"/>
                <w:sz w:val="20"/>
              </w:rPr>
              <w:t xml:space="preserve"> </w:t>
            </w:r>
            <w:r>
              <w:rPr>
                <w:sz w:val="20"/>
              </w:rPr>
              <w:t>-</w:t>
            </w:r>
            <w:r>
              <w:rPr>
                <w:spacing w:val="10"/>
                <w:sz w:val="20"/>
              </w:rPr>
              <w:t xml:space="preserve"> </w:t>
            </w:r>
            <w:r>
              <w:rPr>
                <w:spacing w:val="-2"/>
                <w:sz w:val="20"/>
              </w:rPr>
              <w:t>Metered</w:t>
            </w:r>
          </w:p>
        </w:tc>
        <w:tc>
          <w:tcPr>
            <w:tcW w:w="3352" w:type="dxa"/>
            <w:tcBorders>
              <w:top w:val="single" w:sz="2" w:space="0" w:color="000000"/>
              <w:bottom w:val="single" w:sz="2" w:space="0" w:color="000000"/>
            </w:tcBorders>
          </w:tcPr>
          <w:p w14:paraId="2747EA42" w14:textId="77777777" w:rsidR="003F3708" w:rsidRDefault="005D069D">
            <w:pPr>
              <w:pStyle w:val="TableParagraph"/>
              <w:spacing w:before="8" w:line="238" w:lineRule="exact"/>
              <w:ind w:right="1003"/>
              <w:rPr>
                <w:sz w:val="20"/>
              </w:rPr>
            </w:pPr>
            <w:r>
              <w:rPr>
                <w:spacing w:val="-10"/>
                <w:w w:val="105"/>
                <w:sz w:val="20"/>
              </w:rPr>
              <w:t>D</w:t>
            </w:r>
          </w:p>
        </w:tc>
        <w:tc>
          <w:tcPr>
            <w:tcW w:w="2106" w:type="dxa"/>
            <w:tcBorders>
              <w:top w:val="single" w:sz="2" w:space="0" w:color="000000"/>
              <w:bottom w:val="single" w:sz="2" w:space="0" w:color="000000"/>
            </w:tcBorders>
          </w:tcPr>
          <w:p w14:paraId="0CF2AB37" w14:textId="77777777" w:rsidR="003F3708" w:rsidRDefault="005D069D">
            <w:pPr>
              <w:pStyle w:val="TableParagraph"/>
              <w:spacing w:before="8" w:line="238" w:lineRule="exact"/>
              <w:ind w:right="629"/>
              <w:rPr>
                <w:sz w:val="20"/>
              </w:rPr>
            </w:pPr>
            <w:r>
              <w:rPr>
                <w:spacing w:val="-4"/>
                <w:w w:val="105"/>
                <w:sz w:val="20"/>
              </w:rPr>
              <w:t>4.55</w:t>
            </w:r>
          </w:p>
        </w:tc>
        <w:tc>
          <w:tcPr>
            <w:tcW w:w="1836" w:type="dxa"/>
            <w:tcBorders>
              <w:top w:val="single" w:sz="2" w:space="0" w:color="000000"/>
              <w:bottom w:val="single" w:sz="2" w:space="0" w:color="000000"/>
            </w:tcBorders>
          </w:tcPr>
          <w:p w14:paraId="549F0A29" w14:textId="77777777" w:rsidR="003F3708" w:rsidRDefault="005D069D">
            <w:pPr>
              <w:pStyle w:val="TableParagraph"/>
              <w:spacing w:before="8" w:line="238" w:lineRule="exact"/>
              <w:ind w:right="629"/>
              <w:rPr>
                <w:b/>
                <w:sz w:val="20"/>
              </w:rPr>
            </w:pPr>
            <w:r>
              <w:rPr>
                <w:b/>
                <w:spacing w:val="-2"/>
                <w:w w:val="105"/>
                <w:sz w:val="20"/>
              </w:rPr>
              <w:t>50.00</w:t>
            </w:r>
          </w:p>
        </w:tc>
        <w:tc>
          <w:tcPr>
            <w:tcW w:w="1836" w:type="dxa"/>
            <w:tcBorders>
              <w:top w:val="single" w:sz="2" w:space="0" w:color="000000"/>
              <w:bottom w:val="single" w:sz="2" w:space="0" w:color="000000"/>
            </w:tcBorders>
          </w:tcPr>
          <w:p w14:paraId="7455B509" w14:textId="77777777" w:rsidR="003F3708" w:rsidRDefault="005D069D">
            <w:pPr>
              <w:pStyle w:val="TableParagraph"/>
              <w:spacing w:before="8" w:line="238" w:lineRule="exact"/>
              <w:ind w:right="629"/>
              <w:rPr>
                <w:sz w:val="20"/>
              </w:rPr>
            </w:pPr>
            <w:r>
              <w:rPr>
                <w:spacing w:val="-2"/>
                <w:w w:val="105"/>
                <w:sz w:val="20"/>
              </w:rPr>
              <w:t>45.00</w:t>
            </w:r>
          </w:p>
        </w:tc>
        <w:tc>
          <w:tcPr>
            <w:tcW w:w="1308" w:type="dxa"/>
            <w:tcBorders>
              <w:top w:val="single" w:sz="2" w:space="0" w:color="000000"/>
              <w:bottom w:val="single" w:sz="2" w:space="0" w:color="000000"/>
            </w:tcBorders>
          </w:tcPr>
          <w:p w14:paraId="170F1AED" w14:textId="77777777" w:rsidR="003F3708" w:rsidRDefault="005D069D">
            <w:pPr>
              <w:pStyle w:val="TableParagraph"/>
              <w:spacing w:before="8" w:line="238" w:lineRule="exact"/>
              <w:ind w:right="100"/>
              <w:rPr>
                <w:sz w:val="20"/>
              </w:rPr>
            </w:pPr>
            <w:r>
              <w:rPr>
                <w:spacing w:val="-4"/>
                <w:w w:val="105"/>
                <w:sz w:val="20"/>
              </w:rPr>
              <w:t>5.00</w:t>
            </w:r>
          </w:p>
        </w:tc>
      </w:tr>
      <w:tr w:rsidR="003F3708" w14:paraId="652E923B" w14:textId="77777777">
        <w:trPr>
          <w:trHeight w:val="265"/>
        </w:trPr>
        <w:tc>
          <w:tcPr>
            <w:tcW w:w="9941" w:type="dxa"/>
            <w:tcBorders>
              <w:top w:val="single" w:sz="2" w:space="0" w:color="000000"/>
              <w:bottom w:val="single" w:sz="2" w:space="0" w:color="000000"/>
            </w:tcBorders>
          </w:tcPr>
          <w:p w14:paraId="4A2C0618" w14:textId="77777777" w:rsidR="003F3708" w:rsidRDefault="005D069D">
            <w:pPr>
              <w:pStyle w:val="TableParagraph"/>
              <w:spacing w:before="8" w:line="238" w:lineRule="exact"/>
              <w:ind w:left="306"/>
              <w:jc w:val="left"/>
              <w:rPr>
                <w:sz w:val="20"/>
              </w:rPr>
            </w:pPr>
            <w:r>
              <w:rPr>
                <w:sz w:val="20"/>
              </w:rPr>
              <w:t>Street</w:t>
            </w:r>
            <w:r>
              <w:rPr>
                <w:spacing w:val="6"/>
                <w:sz w:val="20"/>
              </w:rPr>
              <w:t xml:space="preserve"> </w:t>
            </w:r>
            <w:r>
              <w:rPr>
                <w:sz w:val="20"/>
              </w:rPr>
              <w:t>Occupation</w:t>
            </w:r>
            <w:r>
              <w:rPr>
                <w:spacing w:val="10"/>
                <w:sz w:val="20"/>
              </w:rPr>
              <w:t xml:space="preserve"> </w:t>
            </w:r>
            <w:r>
              <w:rPr>
                <w:sz w:val="20"/>
              </w:rPr>
              <w:t>Permit</w:t>
            </w:r>
            <w:r>
              <w:rPr>
                <w:spacing w:val="7"/>
                <w:sz w:val="20"/>
              </w:rPr>
              <w:t xml:space="preserve"> </w:t>
            </w:r>
            <w:r>
              <w:rPr>
                <w:sz w:val="20"/>
              </w:rPr>
              <w:t>-</w:t>
            </w:r>
            <w:r>
              <w:rPr>
                <w:spacing w:val="9"/>
                <w:sz w:val="20"/>
              </w:rPr>
              <w:t xml:space="preserve"> </w:t>
            </w:r>
            <w:r>
              <w:rPr>
                <w:sz w:val="20"/>
              </w:rPr>
              <w:t>Short</w:t>
            </w:r>
            <w:r>
              <w:rPr>
                <w:spacing w:val="7"/>
                <w:sz w:val="20"/>
              </w:rPr>
              <w:t xml:space="preserve"> </w:t>
            </w:r>
            <w:r>
              <w:rPr>
                <w:sz w:val="20"/>
              </w:rPr>
              <w:t>Term</w:t>
            </w:r>
            <w:r>
              <w:rPr>
                <w:spacing w:val="11"/>
                <w:sz w:val="20"/>
              </w:rPr>
              <w:t xml:space="preserve"> </w:t>
            </w:r>
            <w:r>
              <w:rPr>
                <w:sz w:val="20"/>
              </w:rPr>
              <w:t>Car</w:t>
            </w:r>
            <w:r>
              <w:rPr>
                <w:spacing w:val="9"/>
                <w:sz w:val="20"/>
              </w:rPr>
              <w:t xml:space="preserve"> </w:t>
            </w:r>
            <w:r>
              <w:rPr>
                <w:sz w:val="20"/>
              </w:rPr>
              <w:t>Parking</w:t>
            </w:r>
            <w:r>
              <w:rPr>
                <w:spacing w:val="12"/>
                <w:sz w:val="20"/>
              </w:rPr>
              <w:t xml:space="preserve"> </w:t>
            </w:r>
            <w:r>
              <w:rPr>
                <w:sz w:val="20"/>
              </w:rPr>
              <w:t>-</w:t>
            </w:r>
            <w:r>
              <w:rPr>
                <w:spacing w:val="10"/>
                <w:sz w:val="20"/>
              </w:rPr>
              <w:t xml:space="preserve"> </w:t>
            </w:r>
            <w:r>
              <w:rPr>
                <w:spacing w:val="-2"/>
                <w:sz w:val="20"/>
              </w:rPr>
              <w:t>Unmetered</w:t>
            </w:r>
          </w:p>
        </w:tc>
        <w:tc>
          <w:tcPr>
            <w:tcW w:w="3352" w:type="dxa"/>
            <w:tcBorders>
              <w:top w:val="single" w:sz="2" w:space="0" w:color="000000"/>
              <w:bottom w:val="single" w:sz="2" w:space="0" w:color="000000"/>
            </w:tcBorders>
          </w:tcPr>
          <w:p w14:paraId="15F29313" w14:textId="77777777" w:rsidR="003F3708" w:rsidRDefault="005D069D">
            <w:pPr>
              <w:pStyle w:val="TableParagraph"/>
              <w:spacing w:before="8" w:line="238" w:lineRule="exact"/>
              <w:ind w:right="1003"/>
              <w:rPr>
                <w:sz w:val="20"/>
              </w:rPr>
            </w:pPr>
            <w:r>
              <w:rPr>
                <w:spacing w:val="-10"/>
                <w:w w:val="105"/>
                <w:sz w:val="20"/>
              </w:rPr>
              <w:t>D</w:t>
            </w:r>
          </w:p>
        </w:tc>
        <w:tc>
          <w:tcPr>
            <w:tcW w:w="2106" w:type="dxa"/>
            <w:tcBorders>
              <w:top w:val="single" w:sz="2" w:space="0" w:color="000000"/>
              <w:bottom w:val="single" w:sz="2" w:space="0" w:color="000000"/>
            </w:tcBorders>
          </w:tcPr>
          <w:p w14:paraId="1600F6E7" w14:textId="77777777" w:rsidR="003F3708" w:rsidRDefault="005D069D">
            <w:pPr>
              <w:pStyle w:val="TableParagraph"/>
              <w:spacing w:before="8" w:line="238" w:lineRule="exact"/>
              <w:ind w:right="629"/>
              <w:rPr>
                <w:sz w:val="20"/>
              </w:rPr>
            </w:pPr>
            <w:r>
              <w:rPr>
                <w:spacing w:val="-4"/>
                <w:w w:val="105"/>
                <w:sz w:val="20"/>
              </w:rPr>
              <w:t>2.45</w:t>
            </w:r>
          </w:p>
        </w:tc>
        <w:tc>
          <w:tcPr>
            <w:tcW w:w="1836" w:type="dxa"/>
            <w:tcBorders>
              <w:top w:val="single" w:sz="2" w:space="0" w:color="000000"/>
              <w:bottom w:val="single" w:sz="2" w:space="0" w:color="000000"/>
            </w:tcBorders>
          </w:tcPr>
          <w:p w14:paraId="3E0CBBD5" w14:textId="77777777" w:rsidR="003F3708" w:rsidRDefault="005D069D">
            <w:pPr>
              <w:pStyle w:val="TableParagraph"/>
              <w:spacing w:before="8" w:line="238" w:lineRule="exact"/>
              <w:ind w:right="629"/>
              <w:rPr>
                <w:b/>
                <w:sz w:val="20"/>
              </w:rPr>
            </w:pPr>
            <w:r>
              <w:rPr>
                <w:b/>
                <w:spacing w:val="-2"/>
                <w:w w:val="105"/>
                <w:sz w:val="20"/>
              </w:rPr>
              <w:t>27.00</w:t>
            </w:r>
          </w:p>
        </w:tc>
        <w:tc>
          <w:tcPr>
            <w:tcW w:w="1836" w:type="dxa"/>
            <w:tcBorders>
              <w:top w:val="single" w:sz="2" w:space="0" w:color="000000"/>
              <w:bottom w:val="single" w:sz="2" w:space="0" w:color="000000"/>
            </w:tcBorders>
          </w:tcPr>
          <w:p w14:paraId="098EB1E6" w14:textId="77777777" w:rsidR="003F3708" w:rsidRDefault="005D069D">
            <w:pPr>
              <w:pStyle w:val="TableParagraph"/>
              <w:spacing w:before="8" w:line="238" w:lineRule="exact"/>
              <w:ind w:right="629"/>
              <w:rPr>
                <w:sz w:val="20"/>
              </w:rPr>
            </w:pPr>
            <w:r>
              <w:rPr>
                <w:spacing w:val="-2"/>
                <w:w w:val="105"/>
                <w:sz w:val="20"/>
              </w:rPr>
              <w:t>24.00</w:t>
            </w:r>
          </w:p>
        </w:tc>
        <w:tc>
          <w:tcPr>
            <w:tcW w:w="1308" w:type="dxa"/>
            <w:tcBorders>
              <w:top w:val="single" w:sz="2" w:space="0" w:color="000000"/>
              <w:bottom w:val="single" w:sz="2" w:space="0" w:color="000000"/>
            </w:tcBorders>
          </w:tcPr>
          <w:p w14:paraId="424B7E06" w14:textId="77777777" w:rsidR="003F3708" w:rsidRDefault="005D069D">
            <w:pPr>
              <w:pStyle w:val="TableParagraph"/>
              <w:spacing w:before="8" w:line="238" w:lineRule="exact"/>
              <w:ind w:right="100"/>
              <w:rPr>
                <w:sz w:val="20"/>
              </w:rPr>
            </w:pPr>
            <w:r>
              <w:rPr>
                <w:spacing w:val="-4"/>
                <w:w w:val="105"/>
                <w:sz w:val="20"/>
              </w:rPr>
              <w:t>3.00</w:t>
            </w:r>
          </w:p>
        </w:tc>
      </w:tr>
      <w:tr w:rsidR="003F3708" w14:paraId="0E2A8B61" w14:textId="77777777">
        <w:trPr>
          <w:trHeight w:val="265"/>
        </w:trPr>
        <w:tc>
          <w:tcPr>
            <w:tcW w:w="9941" w:type="dxa"/>
            <w:tcBorders>
              <w:top w:val="single" w:sz="2" w:space="0" w:color="000000"/>
              <w:bottom w:val="single" w:sz="2" w:space="0" w:color="000000"/>
            </w:tcBorders>
          </w:tcPr>
          <w:p w14:paraId="46ACCA68" w14:textId="77777777" w:rsidR="003F3708" w:rsidRDefault="005D069D">
            <w:pPr>
              <w:pStyle w:val="TableParagraph"/>
              <w:spacing w:before="8" w:line="238" w:lineRule="exact"/>
              <w:ind w:left="306"/>
              <w:jc w:val="left"/>
              <w:rPr>
                <w:sz w:val="20"/>
              </w:rPr>
            </w:pPr>
            <w:r>
              <w:rPr>
                <w:sz w:val="20"/>
              </w:rPr>
              <w:t>Street</w:t>
            </w:r>
            <w:r>
              <w:rPr>
                <w:spacing w:val="6"/>
                <w:sz w:val="20"/>
              </w:rPr>
              <w:t xml:space="preserve"> </w:t>
            </w:r>
            <w:r>
              <w:rPr>
                <w:sz w:val="20"/>
              </w:rPr>
              <w:t>Occupation</w:t>
            </w:r>
            <w:r>
              <w:rPr>
                <w:spacing w:val="9"/>
                <w:sz w:val="20"/>
              </w:rPr>
              <w:t xml:space="preserve"> </w:t>
            </w:r>
            <w:r>
              <w:rPr>
                <w:sz w:val="20"/>
              </w:rPr>
              <w:t>Permit</w:t>
            </w:r>
            <w:r>
              <w:rPr>
                <w:spacing w:val="7"/>
                <w:sz w:val="20"/>
              </w:rPr>
              <w:t xml:space="preserve"> </w:t>
            </w:r>
            <w:r>
              <w:rPr>
                <w:sz w:val="20"/>
              </w:rPr>
              <w:t>-</w:t>
            </w:r>
            <w:r>
              <w:rPr>
                <w:spacing w:val="9"/>
                <w:sz w:val="20"/>
              </w:rPr>
              <w:t xml:space="preserve"> </w:t>
            </w:r>
            <w:r>
              <w:rPr>
                <w:sz w:val="20"/>
              </w:rPr>
              <w:t>Fast</w:t>
            </w:r>
            <w:r>
              <w:rPr>
                <w:spacing w:val="7"/>
                <w:sz w:val="20"/>
              </w:rPr>
              <w:t xml:space="preserve"> </w:t>
            </w:r>
            <w:r>
              <w:rPr>
                <w:sz w:val="20"/>
              </w:rPr>
              <w:t>Track</w:t>
            </w:r>
            <w:r>
              <w:rPr>
                <w:spacing w:val="11"/>
                <w:sz w:val="20"/>
              </w:rPr>
              <w:t xml:space="preserve"> </w:t>
            </w:r>
            <w:r>
              <w:rPr>
                <w:spacing w:val="-5"/>
                <w:sz w:val="20"/>
              </w:rPr>
              <w:t>Fee</w:t>
            </w:r>
          </w:p>
        </w:tc>
        <w:tc>
          <w:tcPr>
            <w:tcW w:w="3352" w:type="dxa"/>
            <w:tcBorders>
              <w:top w:val="single" w:sz="2" w:space="0" w:color="000000"/>
              <w:bottom w:val="single" w:sz="2" w:space="0" w:color="000000"/>
            </w:tcBorders>
          </w:tcPr>
          <w:p w14:paraId="6DDDE3FA" w14:textId="77777777" w:rsidR="003F3708" w:rsidRDefault="005D069D">
            <w:pPr>
              <w:pStyle w:val="TableParagraph"/>
              <w:spacing w:before="8" w:line="238" w:lineRule="exact"/>
              <w:ind w:right="1003"/>
              <w:rPr>
                <w:sz w:val="20"/>
              </w:rPr>
            </w:pPr>
            <w:r>
              <w:rPr>
                <w:spacing w:val="-10"/>
                <w:w w:val="105"/>
                <w:sz w:val="20"/>
              </w:rPr>
              <w:t>D</w:t>
            </w:r>
          </w:p>
        </w:tc>
        <w:tc>
          <w:tcPr>
            <w:tcW w:w="2106" w:type="dxa"/>
            <w:tcBorders>
              <w:top w:val="single" w:sz="2" w:space="0" w:color="000000"/>
              <w:bottom w:val="single" w:sz="2" w:space="0" w:color="000000"/>
            </w:tcBorders>
          </w:tcPr>
          <w:p w14:paraId="747FD2BF" w14:textId="77777777" w:rsidR="003F3708" w:rsidRDefault="005D069D">
            <w:pPr>
              <w:pStyle w:val="TableParagraph"/>
              <w:spacing w:before="8" w:line="238" w:lineRule="exact"/>
              <w:ind w:right="629"/>
              <w:rPr>
                <w:sz w:val="20"/>
              </w:rPr>
            </w:pPr>
            <w:r>
              <w:rPr>
                <w:spacing w:val="-2"/>
                <w:w w:val="105"/>
                <w:sz w:val="20"/>
              </w:rPr>
              <w:t>13.64</w:t>
            </w:r>
          </w:p>
        </w:tc>
        <w:tc>
          <w:tcPr>
            <w:tcW w:w="1836" w:type="dxa"/>
            <w:tcBorders>
              <w:top w:val="single" w:sz="2" w:space="0" w:color="000000"/>
              <w:bottom w:val="single" w:sz="2" w:space="0" w:color="000000"/>
            </w:tcBorders>
          </w:tcPr>
          <w:p w14:paraId="66C4DD00" w14:textId="77777777" w:rsidR="003F3708" w:rsidRDefault="005D069D">
            <w:pPr>
              <w:pStyle w:val="TableParagraph"/>
              <w:spacing w:before="8" w:line="238" w:lineRule="exact"/>
              <w:ind w:right="629"/>
              <w:rPr>
                <w:b/>
                <w:sz w:val="20"/>
              </w:rPr>
            </w:pPr>
            <w:r>
              <w:rPr>
                <w:b/>
                <w:spacing w:val="-2"/>
                <w:w w:val="105"/>
                <w:sz w:val="20"/>
              </w:rPr>
              <w:t>150.00</w:t>
            </w:r>
          </w:p>
        </w:tc>
        <w:tc>
          <w:tcPr>
            <w:tcW w:w="1836" w:type="dxa"/>
            <w:tcBorders>
              <w:top w:val="single" w:sz="2" w:space="0" w:color="000000"/>
              <w:bottom w:val="single" w:sz="2" w:space="0" w:color="000000"/>
            </w:tcBorders>
          </w:tcPr>
          <w:p w14:paraId="295F2D55" w14:textId="77777777" w:rsidR="003F3708" w:rsidRDefault="005D069D">
            <w:pPr>
              <w:pStyle w:val="TableParagraph"/>
              <w:spacing w:before="8" w:line="238" w:lineRule="exact"/>
              <w:ind w:left="248" w:right="152"/>
              <w:jc w:val="center"/>
              <w:rPr>
                <w:sz w:val="20"/>
              </w:rPr>
            </w:pPr>
            <w:r>
              <w:rPr>
                <w:spacing w:val="-10"/>
                <w:w w:val="105"/>
                <w:sz w:val="20"/>
              </w:rPr>
              <w:t>-</w:t>
            </w:r>
          </w:p>
        </w:tc>
        <w:tc>
          <w:tcPr>
            <w:tcW w:w="1308" w:type="dxa"/>
            <w:tcBorders>
              <w:top w:val="single" w:sz="2" w:space="0" w:color="000000"/>
              <w:bottom w:val="single" w:sz="2" w:space="0" w:color="000000"/>
            </w:tcBorders>
          </w:tcPr>
          <w:p w14:paraId="435AD1AC" w14:textId="77777777" w:rsidR="003F3708" w:rsidRDefault="005D069D">
            <w:pPr>
              <w:pStyle w:val="TableParagraph"/>
              <w:spacing w:before="8" w:line="238" w:lineRule="exact"/>
              <w:ind w:right="100"/>
              <w:rPr>
                <w:sz w:val="20"/>
              </w:rPr>
            </w:pPr>
            <w:r>
              <w:rPr>
                <w:spacing w:val="-2"/>
                <w:w w:val="105"/>
                <w:sz w:val="20"/>
              </w:rPr>
              <w:t>150.00</w:t>
            </w:r>
          </w:p>
        </w:tc>
      </w:tr>
      <w:tr w:rsidR="003F3708" w14:paraId="79F2D236" w14:textId="77777777">
        <w:trPr>
          <w:trHeight w:val="265"/>
        </w:trPr>
        <w:tc>
          <w:tcPr>
            <w:tcW w:w="9941" w:type="dxa"/>
            <w:tcBorders>
              <w:top w:val="single" w:sz="2" w:space="0" w:color="000000"/>
              <w:bottom w:val="single" w:sz="2" w:space="0" w:color="000000"/>
            </w:tcBorders>
          </w:tcPr>
          <w:p w14:paraId="1131BE31" w14:textId="77777777" w:rsidR="003F3708" w:rsidRDefault="005D069D">
            <w:pPr>
              <w:pStyle w:val="TableParagraph"/>
              <w:spacing w:before="8" w:line="238" w:lineRule="exact"/>
              <w:ind w:left="306"/>
              <w:jc w:val="left"/>
              <w:rPr>
                <w:sz w:val="20"/>
              </w:rPr>
            </w:pPr>
            <w:r>
              <w:rPr>
                <w:sz w:val="20"/>
              </w:rPr>
              <w:t>Street</w:t>
            </w:r>
            <w:r>
              <w:rPr>
                <w:spacing w:val="8"/>
                <w:sz w:val="20"/>
              </w:rPr>
              <w:t xml:space="preserve"> </w:t>
            </w:r>
            <w:r>
              <w:rPr>
                <w:sz w:val="20"/>
              </w:rPr>
              <w:t>Occupation</w:t>
            </w:r>
            <w:r>
              <w:rPr>
                <w:spacing w:val="10"/>
                <w:sz w:val="20"/>
              </w:rPr>
              <w:t xml:space="preserve"> </w:t>
            </w:r>
            <w:r>
              <w:rPr>
                <w:sz w:val="20"/>
              </w:rPr>
              <w:t>Permit</w:t>
            </w:r>
            <w:r>
              <w:rPr>
                <w:spacing w:val="9"/>
                <w:sz w:val="20"/>
              </w:rPr>
              <w:t xml:space="preserve"> </w:t>
            </w:r>
            <w:r>
              <w:rPr>
                <w:sz w:val="20"/>
              </w:rPr>
              <w:t>-</w:t>
            </w:r>
            <w:r>
              <w:rPr>
                <w:spacing w:val="10"/>
                <w:sz w:val="20"/>
              </w:rPr>
              <w:t xml:space="preserve"> </w:t>
            </w:r>
            <w:r>
              <w:rPr>
                <w:spacing w:val="-2"/>
                <w:sz w:val="20"/>
              </w:rPr>
              <w:t>Amendment</w:t>
            </w:r>
          </w:p>
        </w:tc>
        <w:tc>
          <w:tcPr>
            <w:tcW w:w="3352" w:type="dxa"/>
            <w:tcBorders>
              <w:top w:val="single" w:sz="2" w:space="0" w:color="000000"/>
              <w:bottom w:val="single" w:sz="2" w:space="0" w:color="000000"/>
            </w:tcBorders>
          </w:tcPr>
          <w:p w14:paraId="3C5A08E3" w14:textId="77777777" w:rsidR="003F3708" w:rsidRDefault="005D069D">
            <w:pPr>
              <w:pStyle w:val="TableParagraph"/>
              <w:spacing w:before="8" w:line="238" w:lineRule="exact"/>
              <w:ind w:right="1003"/>
              <w:rPr>
                <w:sz w:val="20"/>
              </w:rPr>
            </w:pPr>
            <w:r>
              <w:rPr>
                <w:spacing w:val="-10"/>
                <w:w w:val="105"/>
                <w:sz w:val="20"/>
              </w:rPr>
              <w:t>D</w:t>
            </w:r>
          </w:p>
        </w:tc>
        <w:tc>
          <w:tcPr>
            <w:tcW w:w="2106" w:type="dxa"/>
            <w:tcBorders>
              <w:top w:val="single" w:sz="2" w:space="0" w:color="000000"/>
              <w:bottom w:val="single" w:sz="2" w:space="0" w:color="000000"/>
            </w:tcBorders>
          </w:tcPr>
          <w:p w14:paraId="6513B0F3" w14:textId="77777777" w:rsidR="003F3708" w:rsidRDefault="005D069D">
            <w:pPr>
              <w:pStyle w:val="TableParagraph"/>
              <w:spacing w:before="8" w:line="238" w:lineRule="exact"/>
              <w:ind w:right="629"/>
              <w:rPr>
                <w:sz w:val="20"/>
              </w:rPr>
            </w:pPr>
            <w:r>
              <w:rPr>
                <w:spacing w:val="-2"/>
                <w:w w:val="105"/>
                <w:sz w:val="20"/>
              </w:rPr>
              <w:t>10.45</w:t>
            </w:r>
          </w:p>
        </w:tc>
        <w:tc>
          <w:tcPr>
            <w:tcW w:w="1836" w:type="dxa"/>
            <w:tcBorders>
              <w:top w:val="single" w:sz="2" w:space="0" w:color="000000"/>
              <w:bottom w:val="single" w:sz="2" w:space="0" w:color="000000"/>
            </w:tcBorders>
          </w:tcPr>
          <w:p w14:paraId="3F7834DE" w14:textId="77777777" w:rsidR="003F3708" w:rsidRDefault="005D069D">
            <w:pPr>
              <w:pStyle w:val="TableParagraph"/>
              <w:spacing w:before="8" w:line="238" w:lineRule="exact"/>
              <w:ind w:right="629"/>
              <w:rPr>
                <w:b/>
                <w:sz w:val="20"/>
              </w:rPr>
            </w:pPr>
            <w:r>
              <w:rPr>
                <w:b/>
                <w:spacing w:val="-2"/>
                <w:w w:val="105"/>
                <w:sz w:val="20"/>
              </w:rPr>
              <w:t>115.00</w:t>
            </w:r>
          </w:p>
        </w:tc>
        <w:tc>
          <w:tcPr>
            <w:tcW w:w="1836" w:type="dxa"/>
            <w:tcBorders>
              <w:top w:val="single" w:sz="2" w:space="0" w:color="000000"/>
              <w:bottom w:val="single" w:sz="2" w:space="0" w:color="000000"/>
            </w:tcBorders>
          </w:tcPr>
          <w:p w14:paraId="0190F348" w14:textId="77777777" w:rsidR="003F3708" w:rsidRDefault="005D069D">
            <w:pPr>
              <w:pStyle w:val="TableParagraph"/>
              <w:spacing w:before="8" w:line="238" w:lineRule="exact"/>
              <w:ind w:left="248" w:right="152"/>
              <w:jc w:val="center"/>
              <w:rPr>
                <w:sz w:val="20"/>
              </w:rPr>
            </w:pPr>
            <w:r>
              <w:rPr>
                <w:spacing w:val="-10"/>
                <w:w w:val="105"/>
                <w:sz w:val="20"/>
              </w:rPr>
              <w:t>-</w:t>
            </w:r>
          </w:p>
        </w:tc>
        <w:tc>
          <w:tcPr>
            <w:tcW w:w="1308" w:type="dxa"/>
            <w:tcBorders>
              <w:top w:val="single" w:sz="2" w:space="0" w:color="000000"/>
              <w:bottom w:val="single" w:sz="2" w:space="0" w:color="000000"/>
            </w:tcBorders>
          </w:tcPr>
          <w:p w14:paraId="30D1C156" w14:textId="77777777" w:rsidR="003F3708" w:rsidRDefault="005D069D">
            <w:pPr>
              <w:pStyle w:val="TableParagraph"/>
              <w:spacing w:before="8" w:line="238" w:lineRule="exact"/>
              <w:ind w:right="100"/>
              <w:rPr>
                <w:sz w:val="20"/>
              </w:rPr>
            </w:pPr>
            <w:r>
              <w:rPr>
                <w:spacing w:val="-2"/>
                <w:w w:val="105"/>
                <w:sz w:val="20"/>
              </w:rPr>
              <w:t>115.00</w:t>
            </w:r>
          </w:p>
        </w:tc>
      </w:tr>
      <w:tr w:rsidR="003F3708" w14:paraId="2A6612A4" w14:textId="77777777">
        <w:trPr>
          <w:trHeight w:val="265"/>
        </w:trPr>
        <w:tc>
          <w:tcPr>
            <w:tcW w:w="9941" w:type="dxa"/>
            <w:tcBorders>
              <w:top w:val="single" w:sz="2" w:space="0" w:color="000000"/>
              <w:bottom w:val="single" w:sz="2" w:space="0" w:color="000000"/>
            </w:tcBorders>
          </w:tcPr>
          <w:p w14:paraId="73776261" w14:textId="77777777" w:rsidR="003F3708" w:rsidRDefault="005D069D">
            <w:pPr>
              <w:pStyle w:val="TableParagraph"/>
              <w:spacing w:before="8" w:line="238" w:lineRule="exact"/>
              <w:ind w:left="306"/>
              <w:jc w:val="left"/>
              <w:rPr>
                <w:sz w:val="20"/>
              </w:rPr>
            </w:pPr>
            <w:r>
              <w:rPr>
                <w:sz w:val="20"/>
              </w:rPr>
              <w:t>Street</w:t>
            </w:r>
            <w:r>
              <w:rPr>
                <w:spacing w:val="7"/>
                <w:sz w:val="20"/>
              </w:rPr>
              <w:t xml:space="preserve"> </w:t>
            </w:r>
            <w:r>
              <w:rPr>
                <w:sz w:val="20"/>
              </w:rPr>
              <w:t>Occupation</w:t>
            </w:r>
            <w:r>
              <w:rPr>
                <w:spacing w:val="11"/>
                <w:sz w:val="20"/>
              </w:rPr>
              <w:t xml:space="preserve"> </w:t>
            </w:r>
            <w:r>
              <w:rPr>
                <w:sz w:val="20"/>
              </w:rPr>
              <w:t>Permit</w:t>
            </w:r>
            <w:r>
              <w:rPr>
                <w:spacing w:val="7"/>
                <w:sz w:val="20"/>
              </w:rPr>
              <w:t xml:space="preserve"> </w:t>
            </w:r>
            <w:r>
              <w:rPr>
                <w:sz w:val="20"/>
              </w:rPr>
              <w:t>-</w:t>
            </w:r>
            <w:r>
              <w:rPr>
                <w:spacing w:val="11"/>
                <w:sz w:val="20"/>
              </w:rPr>
              <w:t xml:space="preserve"> </w:t>
            </w:r>
            <w:r>
              <w:rPr>
                <w:sz w:val="20"/>
              </w:rPr>
              <w:t>Extension</w:t>
            </w:r>
            <w:r>
              <w:rPr>
                <w:spacing w:val="10"/>
                <w:sz w:val="20"/>
              </w:rPr>
              <w:t xml:space="preserve"> </w:t>
            </w:r>
            <w:r>
              <w:rPr>
                <w:sz w:val="20"/>
              </w:rPr>
              <w:t>of</w:t>
            </w:r>
            <w:r>
              <w:rPr>
                <w:spacing w:val="10"/>
                <w:sz w:val="20"/>
              </w:rPr>
              <w:t xml:space="preserve"> </w:t>
            </w:r>
            <w:r>
              <w:rPr>
                <w:spacing w:val="-4"/>
                <w:sz w:val="20"/>
              </w:rPr>
              <w:t>Time</w:t>
            </w:r>
          </w:p>
        </w:tc>
        <w:tc>
          <w:tcPr>
            <w:tcW w:w="3352" w:type="dxa"/>
            <w:tcBorders>
              <w:top w:val="single" w:sz="2" w:space="0" w:color="000000"/>
              <w:bottom w:val="single" w:sz="2" w:space="0" w:color="000000"/>
            </w:tcBorders>
          </w:tcPr>
          <w:p w14:paraId="4606161A" w14:textId="77777777" w:rsidR="003F3708" w:rsidRDefault="005D069D">
            <w:pPr>
              <w:pStyle w:val="TableParagraph"/>
              <w:spacing w:before="8" w:line="238" w:lineRule="exact"/>
              <w:ind w:right="1003"/>
              <w:rPr>
                <w:sz w:val="20"/>
              </w:rPr>
            </w:pPr>
            <w:r>
              <w:rPr>
                <w:spacing w:val="-10"/>
                <w:w w:val="105"/>
                <w:sz w:val="20"/>
              </w:rPr>
              <w:t>D</w:t>
            </w:r>
          </w:p>
        </w:tc>
        <w:tc>
          <w:tcPr>
            <w:tcW w:w="2106" w:type="dxa"/>
            <w:tcBorders>
              <w:top w:val="single" w:sz="2" w:space="0" w:color="000000"/>
              <w:bottom w:val="single" w:sz="2" w:space="0" w:color="000000"/>
            </w:tcBorders>
          </w:tcPr>
          <w:p w14:paraId="728ACED1" w14:textId="77777777" w:rsidR="003F3708" w:rsidRDefault="005D069D">
            <w:pPr>
              <w:pStyle w:val="TableParagraph"/>
              <w:spacing w:before="8" w:line="238" w:lineRule="exact"/>
              <w:ind w:right="629"/>
              <w:rPr>
                <w:sz w:val="20"/>
              </w:rPr>
            </w:pPr>
            <w:r>
              <w:rPr>
                <w:spacing w:val="-2"/>
                <w:w w:val="105"/>
                <w:sz w:val="20"/>
              </w:rPr>
              <w:t>14.27</w:t>
            </w:r>
          </w:p>
        </w:tc>
        <w:tc>
          <w:tcPr>
            <w:tcW w:w="1836" w:type="dxa"/>
            <w:tcBorders>
              <w:top w:val="single" w:sz="2" w:space="0" w:color="000000"/>
              <w:bottom w:val="single" w:sz="2" w:space="0" w:color="000000"/>
            </w:tcBorders>
          </w:tcPr>
          <w:p w14:paraId="522D0CEE" w14:textId="77777777" w:rsidR="003F3708" w:rsidRDefault="005D069D">
            <w:pPr>
              <w:pStyle w:val="TableParagraph"/>
              <w:spacing w:before="8" w:line="238" w:lineRule="exact"/>
              <w:ind w:right="629"/>
              <w:rPr>
                <w:b/>
                <w:sz w:val="20"/>
              </w:rPr>
            </w:pPr>
            <w:r>
              <w:rPr>
                <w:b/>
                <w:spacing w:val="-2"/>
                <w:w w:val="105"/>
                <w:sz w:val="20"/>
              </w:rPr>
              <w:t>157.00</w:t>
            </w:r>
          </w:p>
        </w:tc>
        <w:tc>
          <w:tcPr>
            <w:tcW w:w="1836" w:type="dxa"/>
            <w:tcBorders>
              <w:top w:val="single" w:sz="2" w:space="0" w:color="000000"/>
              <w:bottom w:val="single" w:sz="2" w:space="0" w:color="000000"/>
            </w:tcBorders>
          </w:tcPr>
          <w:p w14:paraId="2555DA9B" w14:textId="77777777" w:rsidR="003F3708" w:rsidRDefault="005D069D">
            <w:pPr>
              <w:pStyle w:val="TableParagraph"/>
              <w:spacing w:before="8" w:line="238" w:lineRule="exact"/>
              <w:ind w:right="629"/>
              <w:rPr>
                <w:sz w:val="20"/>
              </w:rPr>
            </w:pPr>
            <w:r>
              <w:rPr>
                <w:spacing w:val="-2"/>
                <w:w w:val="105"/>
                <w:sz w:val="20"/>
              </w:rPr>
              <w:t>150.00</w:t>
            </w:r>
          </w:p>
        </w:tc>
        <w:tc>
          <w:tcPr>
            <w:tcW w:w="1308" w:type="dxa"/>
            <w:tcBorders>
              <w:top w:val="single" w:sz="2" w:space="0" w:color="000000"/>
              <w:bottom w:val="single" w:sz="2" w:space="0" w:color="000000"/>
            </w:tcBorders>
          </w:tcPr>
          <w:p w14:paraId="69B04579" w14:textId="77777777" w:rsidR="003F3708" w:rsidRDefault="005D069D">
            <w:pPr>
              <w:pStyle w:val="TableParagraph"/>
              <w:spacing w:before="8" w:line="238" w:lineRule="exact"/>
              <w:ind w:right="100"/>
              <w:rPr>
                <w:sz w:val="20"/>
              </w:rPr>
            </w:pPr>
            <w:r>
              <w:rPr>
                <w:spacing w:val="-4"/>
                <w:w w:val="105"/>
                <w:sz w:val="20"/>
              </w:rPr>
              <w:t>7.00</w:t>
            </w:r>
          </w:p>
        </w:tc>
      </w:tr>
      <w:tr w:rsidR="003F3708" w14:paraId="44C38A3A" w14:textId="77777777">
        <w:trPr>
          <w:trHeight w:val="265"/>
        </w:trPr>
        <w:tc>
          <w:tcPr>
            <w:tcW w:w="9941" w:type="dxa"/>
            <w:tcBorders>
              <w:top w:val="single" w:sz="2" w:space="0" w:color="000000"/>
              <w:bottom w:val="single" w:sz="2" w:space="0" w:color="000000"/>
            </w:tcBorders>
          </w:tcPr>
          <w:p w14:paraId="28E5F5B2" w14:textId="77777777" w:rsidR="003F3708" w:rsidRDefault="005D069D">
            <w:pPr>
              <w:pStyle w:val="TableParagraph"/>
              <w:spacing w:before="8" w:line="238" w:lineRule="exact"/>
              <w:ind w:left="306"/>
              <w:jc w:val="left"/>
              <w:rPr>
                <w:sz w:val="20"/>
              </w:rPr>
            </w:pPr>
            <w:r>
              <w:rPr>
                <w:sz w:val="20"/>
              </w:rPr>
              <w:t>Road</w:t>
            </w:r>
            <w:r>
              <w:rPr>
                <w:spacing w:val="7"/>
                <w:sz w:val="20"/>
              </w:rPr>
              <w:t xml:space="preserve"> </w:t>
            </w:r>
            <w:r>
              <w:rPr>
                <w:sz w:val="20"/>
              </w:rPr>
              <w:t>Occupation</w:t>
            </w:r>
            <w:r>
              <w:rPr>
                <w:spacing w:val="8"/>
                <w:sz w:val="20"/>
              </w:rPr>
              <w:t xml:space="preserve"> </w:t>
            </w:r>
            <w:r>
              <w:rPr>
                <w:sz w:val="20"/>
              </w:rPr>
              <w:t>-</w:t>
            </w:r>
            <w:r>
              <w:rPr>
                <w:spacing w:val="7"/>
                <w:sz w:val="20"/>
              </w:rPr>
              <w:t xml:space="preserve"> </w:t>
            </w:r>
            <w:r>
              <w:rPr>
                <w:sz w:val="20"/>
              </w:rPr>
              <w:t>Footpath</w:t>
            </w:r>
            <w:r>
              <w:rPr>
                <w:spacing w:val="8"/>
                <w:sz w:val="20"/>
              </w:rPr>
              <w:t xml:space="preserve"> </w:t>
            </w:r>
            <w:r>
              <w:rPr>
                <w:sz w:val="20"/>
              </w:rPr>
              <w:t>Occup</w:t>
            </w:r>
            <w:r>
              <w:rPr>
                <w:spacing w:val="7"/>
                <w:sz w:val="20"/>
              </w:rPr>
              <w:t xml:space="preserve"> </w:t>
            </w:r>
            <w:r>
              <w:rPr>
                <w:sz w:val="20"/>
              </w:rPr>
              <w:t>space</w:t>
            </w:r>
            <w:r>
              <w:rPr>
                <w:spacing w:val="9"/>
                <w:sz w:val="20"/>
              </w:rPr>
              <w:t xml:space="preserve"> </w:t>
            </w:r>
            <w:r>
              <w:rPr>
                <w:sz w:val="20"/>
              </w:rPr>
              <w:t>occup</w:t>
            </w:r>
            <w:r>
              <w:rPr>
                <w:spacing w:val="8"/>
                <w:sz w:val="20"/>
              </w:rPr>
              <w:t xml:space="preserve"> </w:t>
            </w:r>
            <w:r>
              <w:rPr>
                <w:sz w:val="20"/>
              </w:rPr>
              <w:t>fee</w:t>
            </w:r>
            <w:r>
              <w:rPr>
                <w:spacing w:val="8"/>
                <w:sz w:val="20"/>
              </w:rPr>
              <w:t xml:space="preserve"> </w:t>
            </w:r>
            <w:r>
              <w:rPr>
                <w:sz w:val="20"/>
              </w:rPr>
              <w:t>(m2/per</w:t>
            </w:r>
            <w:r>
              <w:rPr>
                <w:spacing w:val="8"/>
                <w:sz w:val="20"/>
              </w:rPr>
              <w:t xml:space="preserve"> </w:t>
            </w:r>
            <w:r>
              <w:rPr>
                <w:sz w:val="20"/>
              </w:rPr>
              <w:t>wk</w:t>
            </w:r>
            <w:r>
              <w:rPr>
                <w:spacing w:val="9"/>
                <w:sz w:val="20"/>
              </w:rPr>
              <w:t xml:space="preserve"> </w:t>
            </w:r>
            <w:r>
              <w:rPr>
                <w:sz w:val="20"/>
              </w:rPr>
              <w:t>-</w:t>
            </w:r>
            <w:r>
              <w:rPr>
                <w:spacing w:val="7"/>
                <w:sz w:val="20"/>
              </w:rPr>
              <w:t xml:space="preserve"> </w:t>
            </w:r>
            <w:r>
              <w:rPr>
                <w:sz w:val="20"/>
              </w:rPr>
              <w:t>min</w:t>
            </w:r>
            <w:r>
              <w:rPr>
                <w:spacing w:val="8"/>
                <w:sz w:val="20"/>
              </w:rPr>
              <w:t xml:space="preserve"> </w:t>
            </w:r>
            <w:r>
              <w:rPr>
                <w:spacing w:val="-2"/>
                <w:sz w:val="20"/>
              </w:rPr>
              <w:t>$200)</w:t>
            </w:r>
          </w:p>
        </w:tc>
        <w:tc>
          <w:tcPr>
            <w:tcW w:w="3352" w:type="dxa"/>
            <w:tcBorders>
              <w:top w:val="single" w:sz="2" w:space="0" w:color="000000"/>
              <w:bottom w:val="single" w:sz="2" w:space="0" w:color="000000"/>
            </w:tcBorders>
          </w:tcPr>
          <w:p w14:paraId="190F7885" w14:textId="77777777" w:rsidR="003F3708" w:rsidRDefault="005D069D">
            <w:pPr>
              <w:pStyle w:val="TableParagraph"/>
              <w:spacing w:before="8" w:line="238" w:lineRule="exact"/>
              <w:ind w:right="1003"/>
              <w:rPr>
                <w:sz w:val="20"/>
              </w:rPr>
            </w:pPr>
            <w:r>
              <w:rPr>
                <w:spacing w:val="-10"/>
                <w:w w:val="105"/>
                <w:sz w:val="20"/>
              </w:rPr>
              <w:t>D</w:t>
            </w:r>
          </w:p>
        </w:tc>
        <w:tc>
          <w:tcPr>
            <w:tcW w:w="2106" w:type="dxa"/>
            <w:tcBorders>
              <w:top w:val="single" w:sz="2" w:space="0" w:color="000000"/>
              <w:bottom w:val="single" w:sz="2" w:space="0" w:color="000000"/>
            </w:tcBorders>
          </w:tcPr>
          <w:p w14:paraId="018F4B68" w14:textId="77777777" w:rsidR="003F3708" w:rsidRDefault="005D069D">
            <w:pPr>
              <w:pStyle w:val="TableParagraph"/>
              <w:spacing w:before="8" w:line="238" w:lineRule="exact"/>
              <w:ind w:left="365"/>
              <w:jc w:val="center"/>
              <w:rPr>
                <w:sz w:val="20"/>
              </w:rPr>
            </w:pPr>
            <w:r>
              <w:rPr>
                <w:spacing w:val="-10"/>
                <w:w w:val="105"/>
                <w:sz w:val="20"/>
              </w:rPr>
              <w:t>-</w:t>
            </w:r>
          </w:p>
        </w:tc>
        <w:tc>
          <w:tcPr>
            <w:tcW w:w="1836" w:type="dxa"/>
            <w:tcBorders>
              <w:top w:val="single" w:sz="2" w:space="0" w:color="000000"/>
              <w:bottom w:val="single" w:sz="2" w:space="0" w:color="000000"/>
            </w:tcBorders>
          </w:tcPr>
          <w:p w14:paraId="714C7406" w14:textId="77777777" w:rsidR="003F3708" w:rsidRDefault="005D069D">
            <w:pPr>
              <w:pStyle w:val="TableParagraph"/>
              <w:spacing w:before="8" w:line="238" w:lineRule="exact"/>
              <w:ind w:left="248" w:right="153"/>
              <w:jc w:val="center"/>
              <w:rPr>
                <w:b/>
                <w:sz w:val="20"/>
              </w:rPr>
            </w:pPr>
            <w:r>
              <w:rPr>
                <w:b/>
                <w:spacing w:val="-10"/>
                <w:w w:val="105"/>
                <w:sz w:val="20"/>
              </w:rPr>
              <w:t>-</w:t>
            </w:r>
          </w:p>
        </w:tc>
        <w:tc>
          <w:tcPr>
            <w:tcW w:w="1836" w:type="dxa"/>
            <w:tcBorders>
              <w:top w:val="single" w:sz="2" w:space="0" w:color="000000"/>
              <w:bottom w:val="single" w:sz="2" w:space="0" w:color="000000"/>
            </w:tcBorders>
          </w:tcPr>
          <w:p w14:paraId="1D0C0092" w14:textId="77777777" w:rsidR="003F3708" w:rsidRDefault="005D069D">
            <w:pPr>
              <w:pStyle w:val="TableParagraph"/>
              <w:spacing w:before="8" w:line="238" w:lineRule="exact"/>
              <w:ind w:right="629"/>
              <w:rPr>
                <w:sz w:val="20"/>
              </w:rPr>
            </w:pPr>
            <w:r>
              <w:rPr>
                <w:spacing w:val="-4"/>
                <w:w w:val="105"/>
                <w:sz w:val="20"/>
              </w:rPr>
              <w:t>4.25</w:t>
            </w:r>
          </w:p>
        </w:tc>
        <w:tc>
          <w:tcPr>
            <w:tcW w:w="1308" w:type="dxa"/>
            <w:tcBorders>
              <w:top w:val="single" w:sz="2" w:space="0" w:color="000000"/>
              <w:bottom w:val="single" w:sz="2" w:space="0" w:color="000000"/>
            </w:tcBorders>
          </w:tcPr>
          <w:p w14:paraId="707E9FC0" w14:textId="77777777" w:rsidR="003F3708" w:rsidRDefault="005D069D">
            <w:pPr>
              <w:pStyle w:val="TableParagraph"/>
              <w:spacing w:before="8" w:line="238" w:lineRule="exact"/>
              <w:ind w:right="39"/>
              <w:rPr>
                <w:sz w:val="20"/>
              </w:rPr>
            </w:pPr>
            <w:r>
              <w:rPr>
                <w:spacing w:val="-2"/>
                <w:w w:val="105"/>
                <w:sz w:val="20"/>
              </w:rPr>
              <w:t>(4.25)</w:t>
            </w:r>
          </w:p>
        </w:tc>
      </w:tr>
      <w:tr w:rsidR="003F3708" w14:paraId="50DAEB35" w14:textId="77777777">
        <w:trPr>
          <w:trHeight w:val="265"/>
        </w:trPr>
        <w:tc>
          <w:tcPr>
            <w:tcW w:w="9941" w:type="dxa"/>
            <w:tcBorders>
              <w:top w:val="single" w:sz="2" w:space="0" w:color="000000"/>
              <w:bottom w:val="single" w:sz="2" w:space="0" w:color="000000"/>
            </w:tcBorders>
          </w:tcPr>
          <w:p w14:paraId="1C9AA81E" w14:textId="77777777" w:rsidR="003F3708" w:rsidRDefault="005D069D">
            <w:pPr>
              <w:pStyle w:val="TableParagraph"/>
              <w:spacing w:before="8" w:line="238" w:lineRule="exact"/>
              <w:ind w:left="306"/>
              <w:jc w:val="left"/>
              <w:rPr>
                <w:sz w:val="20"/>
              </w:rPr>
            </w:pPr>
            <w:r>
              <w:rPr>
                <w:spacing w:val="-2"/>
                <w:w w:val="105"/>
                <w:sz w:val="20"/>
              </w:rPr>
              <w:t>Road</w:t>
            </w:r>
            <w:r>
              <w:rPr>
                <w:spacing w:val="-6"/>
                <w:w w:val="105"/>
                <w:sz w:val="20"/>
              </w:rPr>
              <w:t xml:space="preserve"> </w:t>
            </w:r>
            <w:r>
              <w:rPr>
                <w:spacing w:val="-2"/>
                <w:w w:val="105"/>
                <w:sz w:val="20"/>
              </w:rPr>
              <w:t>Occupation</w:t>
            </w:r>
            <w:r>
              <w:rPr>
                <w:spacing w:val="-6"/>
                <w:w w:val="105"/>
                <w:sz w:val="20"/>
              </w:rPr>
              <w:t xml:space="preserve"> </w:t>
            </w:r>
            <w:r>
              <w:rPr>
                <w:spacing w:val="-2"/>
                <w:w w:val="105"/>
                <w:sz w:val="20"/>
              </w:rPr>
              <w:t>-</w:t>
            </w:r>
            <w:r>
              <w:rPr>
                <w:spacing w:val="-5"/>
                <w:w w:val="105"/>
                <w:sz w:val="20"/>
              </w:rPr>
              <w:t xml:space="preserve"> </w:t>
            </w:r>
            <w:r>
              <w:rPr>
                <w:spacing w:val="-2"/>
                <w:w w:val="105"/>
                <w:sz w:val="20"/>
              </w:rPr>
              <w:t>Hoard</w:t>
            </w:r>
            <w:r>
              <w:rPr>
                <w:spacing w:val="-6"/>
                <w:w w:val="105"/>
                <w:sz w:val="20"/>
              </w:rPr>
              <w:t xml:space="preserve"> </w:t>
            </w:r>
            <w:r>
              <w:rPr>
                <w:spacing w:val="-2"/>
                <w:w w:val="105"/>
                <w:sz w:val="20"/>
              </w:rPr>
              <w:t>&amp;</w:t>
            </w:r>
            <w:r>
              <w:rPr>
                <w:spacing w:val="-6"/>
                <w:w w:val="105"/>
                <w:sz w:val="20"/>
              </w:rPr>
              <w:t xml:space="preserve"> </w:t>
            </w:r>
            <w:r>
              <w:rPr>
                <w:spacing w:val="-2"/>
                <w:w w:val="105"/>
                <w:sz w:val="20"/>
              </w:rPr>
              <w:t>scaffold</w:t>
            </w:r>
            <w:r>
              <w:rPr>
                <w:spacing w:val="-6"/>
                <w:w w:val="105"/>
                <w:sz w:val="20"/>
              </w:rPr>
              <w:t xml:space="preserve"> </w:t>
            </w:r>
            <w:r>
              <w:rPr>
                <w:spacing w:val="-2"/>
                <w:w w:val="105"/>
                <w:sz w:val="20"/>
              </w:rPr>
              <w:t>over</w:t>
            </w:r>
            <w:r>
              <w:rPr>
                <w:spacing w:val="-6"/>
                <w:w w:val="105"/>
                <w:sz w:val="20"/>
              </w:rPr>
              <w:t xml:space="preserve"> </w:t>
            </w:r>
            <w:r>
              <w:rPr>
                <w:spacing w:val="-2"/>
                <w:w w:val="105"/>
                <w:sz w:val="20"/>
              </w:rPr>
              <w:t>gantry</w:t>
            </w:r>
            <w:r>
              <w:rPr>
                <w:spacing w:val="-4"/>
                <w:w w:val="105"/>
                <w:sz w:val="20"/>
              </w:rPr>
              <w:t xml:space="preserve"> </w:t>
            </w:r>
            <w:r>
              <w:rPr>
                <w:spacing w:val="-2"/>
                <w:w w:val="105"/>
                <w:sz w:val="20"/>
              </w:rPr>
              <w:t>space</w:t>
            </w:r>
            <w:r>
              <w:rPr>
                <w:spacing w:val="-5"/>
                <w:w w:val="105"/>
                <w:sz w:val="20"/>
              </w:rPr>
              <w:t xml:space="preserve"> </w:t>
            </w:r>
            <w:r>
              <w:rPr>
                <w:spacing w:val="-2"/>
                <w:w w:val="105"/>
                <w:sz w:val="20"/>
              </w:rPr>
              <w:t>occup</w:t>
            </w:r>
            <w:r>
              <w:rPr>
                <w:spacing w:val="-5"/>
                <w:w w:val="105"/>
                <w:sz w:val="20"/>
              </w:rPr>
              <w:t xml:space="preserve"> </w:t>
            </w:r>
            <w:r>
              <w:rPr>
                <w:spacing w:val="-2"/>
                <w:w w:val="105"/>
                <w:sz w:val="20"/>
              </w:rPr>
              <w:t>fee</w:t>
            </w:r>
            <w:r>
              <w:rPr>
                <w:spacing w:val="-5"/>
                <w:w w:val="105"/>
                <w:sz w:val="20"/>
              </w:rPr>
              <w:t xml:space="preserve"> </w:t>
            </w:r>
            <w:r>
              <w:rPr>
                <w:spacing w:val="-2"/>
                <w:w w:val="105"/>
                <w:sz w:val="20"/>
              </w:rPr>
              <w:t>(m2/per</w:t>
            </w:r>
            <w:r>
              <w:rPr>
                <w:spacing w:val="-6"/>
                <w:w w:val="105"/>
                <w:sz w:val="20"/>
              </w:rPr>
              <w:t xml:space="preserve"> </w:t>
            </w:r>
            <w:r>
              <w:rPr>
                <w:spacing w:val="-2"/>
                <w:w w:val="105"/>
                <w:sz w:val="20"/>
              </w:rPr>
              <w:t>wk</w:t>
            </w:r>
            <w:r>
              <w:rPr>
                <w:spacing w:val="-4"/>
                <w:w w:val="105"/>
                <w:sz w:val="20"/>
              </w:rPr>
              <w:t xml:space="preserve"> </w:t>
            </w:r>
            <w:r>
              <w:rPr>
                <w:spacing w:val="-2"/>
                <w:w w:val="105"/>
                <w:sz w:val="20"/>
              </w:rPr>
              <w:t>-</w:t>
            </w:r>
            <w:r>
              <w:rPr>
                <w:spacing w:val="-6"/>
                <w:w w:val="105"/>
                <w:sz w:val="20"/>
              </w:rPr>
              <w:t xml:space="preserve"> </w:t>
            </w:r>
            <w:r>
              <w:rPr>
                <w:spacing w:val="-2"/>
                <w:w w:val="105"/>
                <w:sz w:val="20"/>
              </w:rPr>
              <w:t>min</w:t>
            </w:r>
            <w:r>
              <w:rPr>
                <w:spacing w:val="-6"/>
                <w:w w:val="105"/>
                <w:sz w:val="20"/>
              </w:rPr>
              <w:t xml:space="preserve"> </w:t>
            </w:r>
            <w:r>
              <w:rPr>
                <w:spacing w:val="-2"/>
                <w:w w:val="105"/>
                <w:sz w:val="20"/>
              </w:rPr>
              <w:t>$130)</w:t>
            </w:r>
          </w:p>
        </w:tc>
        <w:tc>
          <w:tcPr>
            <w:tcW w:w="3352" w:type="dxa"/>
            <w:tcBorders>
              <w:top w:val="single" w:sz="2" w:space="0" w:color="000000"/>
              <w:bottom w:val="single" w:sz="2" w:space="0" w:color="000000"/>
            </w:tcBorders>
          </w:tcPr>
          <w:p w14:paraId="74304097" w14:textId="77777777" w:rsidR="003F3708" w:rsidRDefault="005D069D">
            <w:pPr>
              <w:pStyle w:val="TableParagraph"/>
              <w:spacing w:before="8" w:line="238" w:lineRule="exact"/>
              <w:ind w:right="1003"/>
              <w:rPr>
                <w:sz w:val="20"/>
              </w:rPr>
            </w:pPr>
            <w:r>
              <w:rPr>
                <w:spacing w:val="-10"/>
                <w:w w:val="105"/>
                <w:sz w:val="20"/>
              </w:rPr>
              <w:t>D</w:t>
            </w:r>
          </w:p>
        </w:tc>
        <w:tc>
          <w:tcPr>
            <w:tcW w:w="2106" w:type="dxa"/>
            <w:tcBorders>
              <w:top w:val="single" w:sz="2" w:space="0" w:color="000000"/>
              <w:bottom w:val="single" w:sz="2" w:space="0" w:color="000000"/>
            </w:tcBorders>
          </w:tcPr>
          <w:p w14:paraId="7A2ADBCF" w14:textId="77777777" w:rsidR="003F3708" w:rsidRDefault="005D069D">
            <w:pPr>
              <w:pStyle w:val="TableParagraph"/>
              <w:spacing w:before="8" w:line="238" w:lineRule="exact"/>
              <w:ind w:left="365"/>
              <w:jc w:val="center"/>
              <w:rPr>
                <w:sz w:val="20"/>
              </w:rPr>
            </w:pPr>
            <w:r>
              <w:rPr>
                <w:spacing w:val="-10"/>
                <w:w w:val="105"/>
                <w:sz w:val="20"/>
              </w:rPr>
              <w:t>-</w:t>
            </w:r>
          </w:p>
        </w:tc>
        <w:tc>
          <w:tcPr>
            <w:tcW w:w="1836" w:type="dxa"/>
            <w:tcBorders>
              <w:top w:val="single" w:sz="2" w:space="0" w:color="000000"/>
              <w:bottom w:val="single" w:sz="2" w:space="0" w:color="000000"/>
            </w:tcBorders>
          </w:tcPr>
          <w:p w14:paraId="593F973F" w14:textId="77777777" w:rsidR="003F3708" w:rsidRDefault="005D069D">
            <w:pPr>
              <w:pStyle w:val="TableParagraph"/>
              <w:spacing w:before="8" w:line="238" w:lineRule="exact"/>
              <w:ind w:left="248" w:right="153"/>
              <w:jc w:val="center"/>
              <w:rPr>
                <w:b/>
                <w:sz w:val="20"/>
              </w:rPr>
            </w:pPr>
            <w:r>
              <w:rPr>
                <w:b/>
                <w:spacing w:val="-10"/>
                <w:w w:val="105"/>
                <w:sz w:val="20"/>
              </w:rPr>
              <w:t>-</w:t>
            </w:r>
          </w:p>
        </w:tc>
        <w:tc>
          <w:tcPr>
            <w:tcW w:w="1836" w:type="dxa"/>
            <w:tcBorders>
              <w:top w:val="single" w:sz="2" w:space="0" w:color="000000"/>
              <w:bottom w:val="single" w:sz="2" w:space="0" w:color="000000"/>
            </w:tcBorders>
          </w:tcPr>
          <w:p w14:paraId="779A403F" w14:textId="77777777" w:rsidR="003F3708" w:rsidRDefault="005D069D">
            <w:pPr>
              <w:pStyle w:val="TableParagraph"/>
              <w:spacing w:before="8" w:line="238" w:lineRule="exact"/>
              <w:ind w:right="629"/>
              <w:rPr>
                <w:sz w:val="20"/>
              </w:rPr>
            </w:pPr>
            <w:r>
              <w:rPr>
                <w:spacing w:val="-4"/>
                <w:w w:val="105"/>
                <w:sz w:val="20"/>
              </w:rPr>
              <w:t>4.25</w:t>
            </w:r>
          </w:p>
        </w:tc>
        <w:tc>
          <w:tcPr>
            <w:tcW w:w="1308" w:type="dxa"/>
            <w:tcBorders>
              <w:top w:val="single" w:sz="2" w:space="0" w:color="000000"/>
              <w:bottom w:val="single" w:sz="2" w:space="0" w:color="000000"/>
            </w:tcBorders>
          </w:tcPr>
          <w:p w14:paraId="739FB475" w14:textId="77777777" w:rsidR="003F3708" w:rsidRDefault="005D069D">
            <w:pPr>
              <w:pStyle w:val="TableParagraph"/>
              <w:spacing w:before="8" w:line="238" w:lineRule="exact"/>
              <w:ind w:right="39"/>
              <w:rPr>
                <w:sz w:val="20"/>
              </w:rPr>
            </w:pPr>
            <w:r>
              <w:rPr>
                <w:spacing w:val="-2"/>
                <w:w w:val="105"/>
                <w:sz w:val="20"/>
              </w:rPr>
              <w:t>(4.25)</w:t>
            </w:r>
          </w:p>
        </w:tc>
      </w:tr>
    </w:tbl>
    <w:p w14:paraId="797E3016" w14:textId="77777777" w:rsidR="003F3708" w:rsidRDefault="003F3708">
      <w:pPr>
        <w:pStyle w:val="BodyText"/>
        <w:spacing w:before="45"/>
        <w:rPr>
          <w:sz w:val="20"/>
        </w:rPr>
      </w:pPr>
    </w:p>
    <w:tbl>
      <w:tblPr>
        <w:tblW w:w="0" w:type="auto"/>
        <w:tblInd w:w="388" w:type="dxa"/>
        <w:tblLayout w:type="fixed"/>
        <w:tblCellMar>
          <w:left w:w="0" w:type="dxa"/>
          <w:right w:w="0" w:type="dxa"/>
        </w:tblCellMar>
        <w:tblLook w:val="01E0" w:firstRow="1" w:lastRow="1" w:firstColumn="1" w:lastColumn="1" w:noHBand="0" w:noVBand="0"/>
      </w:tblPr>
      <w:tblGrid>
        <w:gridCol w:w="9836"/>
        <w:gridCol w:w="3457"/>
        <w:gridCol w:w="2107"/>
        <w:gridCol w:w="1837"/>
        <w:gridCol w:w="1805"/>
        <w:gridCol w:w="1340"/>
      </w:tblGrid>
      <w:tr w:rsidR="003F3708" w14:paraId="309A7068" w14:textId="77777777">
        <w:trPr>
          <w:trHeight w:val="265"/>
        </w:trPr>
        <w:tc>
          <w:tcPr>
            <w:tcW w:w="9836" w:type="dxa"/>
            <w:tcBorders>
              <w:top w:val="single" w:sz="2" w:space="0" w:color="000000"/>
              <w:bottom w:val="single" w:sz="2" w:space="0" w:color="000000"/>
            </w:tcBorders>
            <w:shd w:val="clear" w:color="auto" w:fill="BEBEBE"/>
          </w:tcPr>
          <w:p w14:paraId="7907A20B" w14:textId="77777777" w:rsidR="003F3708" w:rsidRDefault="005D069D">
            <w:pPr>
              <w:pStyle w:val="TableParagraph"/>
              <w:spacing w:before="8" w:line="238" w:lineRule="exact"/>
              <w:ind w:left="171"/>
              <w:jc w:val="left"/>
              <w:rPr>
                <w:b/>
                <w:sz w:val="20"/>
              </w:rPr>
            </w:pPr>
            <w:r>
              <w:rPr>
                <w:b/>
                <w:sz w:val="20"/>
              </w:rPr>
              <w:t>Building</w:t>
            </w:r>
            <w:r>
              <w:rPr>
                <w:b/>
                <w:spacing w:val="11"/>
                <w:sz w:val="20"/>
              </w:rPr>
              <w:t xml:space="preserve"> </w:t>
            </w:r>
            <w:r>
              <w:rPr>
                <w:b/>
                <w:sz w:val="20"/>
              </w:rPr>
              <w:t>Services</w:t>
            </w:r>
            <w:r>
              <w:rPr>
                <w:b/>
                <w:spacing w:val="8"/>
                <w:sz w:val="20"/>
              </w:rPr>
              <w:t xml:space="preserve"> </w:t>
            </w:r>
            <w:r>
              <w:rPr>
                <w:b/>
                <w:sz w:val="20"/>
              </w:rPr>
              <w:t>-</w:t>
            </w:r>
            <w:r>
              <w:rPr>
                <w:b/>
                <w:spacing w:val="10"/>
                <w:sz w:val="20"/>
              </w:rPr>
              <w:t xml:space="preserve"> </w:t>
            </w:r>
            <w:r>
              <w:rPr>
                <w:b/>
                <w:sz w:val="20"/>
              </w:rPr>
              <w:t>Swimming</w:t>
            </w:r>
            <w:r>
              <w:rPr>
                <w:b/>
                <w:spacing w:val="12"/>
                <w:sz w:val="20"/>
              </w:rPr>
              <w:t xml:space="preserve"> </w:t>
            </w:r>
            <w:r>
              <w:rPr>
                <w:b/>
                <w:sz w:val="20"/>
              </w:rPr>
              <w:t>Pool</w:t>
            </w:r>
            <w:r>
              <w:rPr>
                <w:b/>
                <w:spacing w:val="8"/>
                <w:sz w:val="20"/>
              </w:rPr>
              <w:t xml:space="preserve"> </w:t>
            </w:r>
            <w:r>
              <w:rPr>
                <w:b/>
                <w:sz w:val="20"/>
              </w:rPr>
              <w:t>&amp;</w:t>
            </w:r>
            <w:r>
              <w:rPr>
                <w:b/>
                <w:spacing w:val="8"/>
                <w:sz w:val="20"/>
              </w:rPr>
              <w:t xml:space="preserve"> </w:t>
            </w:r>
            <w:r>
              <w:rPr>
                <w:b/>
                <w:sz w:val="20"/>
              </w:rPr>
              <w:t>Spa</w:t>
            </w:r>
            <w:r>
              <w:rPr>
                <w:b/>
                <w:spacing w:val="12"/>
                <w:sz w:val="20"/>
              </w:rPr>
              <w:t xml:space="preserve"> </w:t>
            </w:r>
            <w:r>
              <w:rPr>
                <w:b/>
                <w:spacing w:val="-2"/>
                <w:sz w:val="20"/>
              </w:rPr>
              <w:t>Registrations</w:t>
            </w:r>
          </w:p>
        </w:tc>
        <w:tc>
          <w:tcPr>
            <w:tcW w:w="3457" w:type="dxa"/>
            <w:tcBorders>
              <w:top w:val="single" w:sz="2" w:space="0" w:color="000000"/>
              <w:bottom w:val="single" w:sz="2" w:space="0" w:color="000000"/>
            </w:tcBorders>
            <w:shd w:val="clear" w:color="auto" w:fill="BEBEBE"/>
          </w:tcPr>
          <w:p w14:paraId="34E0691F" w14:textId="77777777" w:rsidR="003F3708" w:rsidRDefault="003F3708">
            <w:pPr>
              <w:pStyle w:val="TableParagraph"/>
              <w:spacing w:before="0"/>
              <w:jc w:val="left"/>
              <w:rPr>
                <w:rFonts w:ascii="Times New Roman"/>
                <w:sz w:val="18"/>
              </w:rPr>
            </w:pPr>
          </w:p>
        </w:tc>
        <w:tc>
          <w:tcPr>
            <w:tcW w:w="2107" w:type="dxa"/>
            <w:tcBorders>
              <w:top w:val="single" w:sz="2" w:space="0" w:color="000000"/>
              <w:bottom w:val="single" w:sz="2" w:space="0" w:color="000000"/>
            </w:tcBorders>
            <w:shd w:val="clear" w:color="auto" w:fill="BEBEBE"/>
          </w:tcPr>
          <w:p w14:paraId="202D9E1C" w14:textId="77777777" w:rsidR="003F3708" w:rsidRDefault="003F3708">
            <w:pPr>
              <w:pStyle w:val="TableParagraph"/>
              <w:spacing w:before="0"/>
              <w:jc w:val="left"/>
              <w:rPr>
                <w:rFonts w:ascii="Times New Roman"/>
                <w:sz w:val="18"/>
              </w:rPr>
            </w:pPr>
          </w:p>
        </w:tc>
        <w:tc>
          <w:tcPr>
            <w:tcW w:w="1837" w:type="dxa"/>
            <w:tcBorders>
              <w:top w:val="single" w:sz="2" w:space="0" w:color="000000"/>
              <w:bottom w:val="single" w:sz="2" w:space="0" w:color="000000"/>
            </w:tcBorders>
            <w:shd w:val="clear" w:color="auto" w:fill="BEBEBE"/>
          </w:tcPr>
          <w:p w14:paraId="11175577" w14:textId="77777777" w:rsidR="003F3708" w:rsidRDefault="003F3708">
            <w:pPr>
              <w:pStyle w:val="TableParagraph"/>
              <w:spacing w:before="0"/>
              <w:jc w:val="left"/>
              <w:rPr>
                <w:rFonts w:ascii="Times New Roman"/>
                <w:sz w:val="18"/>
              </w:rPr>
            </w:pPr>
          </w:p>
        </w:tc>
        <w:tc>
          <w:tcPr>
            <w:tcW w:w="1805" w:type="dxa"/>
            <w:tcBorders>
              <w:top w:val="single" w:sz="2" w:space="0" w:color="000000"/>
              <w:bottom w:val="single" w:sz="2" w:space="0" w:color="000000"/>
            </w:tcBorders>
            <w:shd w:val="clear" w:color="auto" w:fill="BEBEBE"/>
          </w:tcPr>
          <w:p w14:paraId="47368009" w14:textId="77777777" w:rsidR="003F3708" w:rsidRDefault="003F3708">
            <w:pPr>
              <w:pStyle w:val="TableParagraph"/>
              <w:spacing w:before="0"/>
              <w:jc w:val="left"/>
              <w:rPr>
                <w:rFonts w:ascii="Times New Roman"/>
                <w:sz w:val="18"/>
              </w:rPr>
            </w:pPr>
          </w:p>
        </w:tc>
        <w:tc>
          <w:tcPr>
            <w:tcW w:w="1340" w:type="dxa"/>
            <w:tcBorders>
              <w:top w:val="single" w:sz="2" w:space="0" w:color="000000"/>
              <w:bottom w:val="single" w:sz="2" w:space="0" w:color="000000"/>
            </w:tcBorders>
            <w:shd w:val="clear" w:color="auto" w:fill="BEBEBE"/>
          </w:tcPr>
          <w:p w14:paraId="10DAAFE4" w14:textId="77777777" w:rsidR="003F3708" w:rsidRDefault="003F3708">
            <w:pPr>
              <w:pStyle w:val="TableParagraph"/>
              <w:spacing w:before="0"/>
              <w:jc w:val="left"/>
              <w:rPr>
                <w:rFonts w:ascii="Times New Roman"/>
                <w:sz w:val="18"/>
              </w:rPr>
            </w:pPr>
          </w:p>
        </w:tc>
      </w:tr>
      <w:tr w:rsidR="003F3708" w14:paraId="1FD66FBB" w14:textId="77777777">
        <w:trPr>
          <w:trHeight w:val="265"/>
        </w:trPr>
        <w:tc>
          <w:tcPr>
            <w:tcW w:w="9836" w:type="dxa"/>
            <w:tcBorders>
              <w:top w:val="single" w:sz="2" w:space="0" w:color="000000"/>
              <w:bottom w:val="single" w:sz="2" w:space="0" w:color="000000"/>
            </w:tcBorders>
          </w:tcPr>
          <w:p w14:paraId="2FD71090" w14:textId="77777777" w:rsidR="003F3708" w:rsidRDefault="005D069D">
            <w:pPr>
              <w:pStyle w:val="TableParagraph"/>
              <w:spacing w:before="8" w:line="238" w:lineRule="exact"/>
              <w:ind w:left="306"/>
              <w:jc w:val="left"/>
              <w:rPr>
                <w:sz w:val="20"/>
              </w:rPr>
            </w:pPr>
            <w:r>
              <w:rPr>
                <w:sz w:val="20"/>
              </w:rPr>
              <w:t>Swimming</w:t>
            </w:r>
            <w:r>
              <w:rPr>
                <w:spacing w:val="14"/>
                <w:sz w:val="20"/>
              </w:rPr>
              <w:t xml:space="preserve"> </w:t>
            </w:r>
            <w:r>
              <w:rPr>
                <w:sz w:val="20"/>
              </w:rPr>
              <w:t>Pool</w:t>
            </w:r>
            <w:r>
              <w:rPr>
                <w:spacing w:val="14"/>
                <w:sz w:val="20"/>
              </w:rPr>
              <w:t xml:space="preserve"> </w:t>
            </w:r>
            <w:r>
              <w:rPr>
                <w:sz w:val="20"/>
              </w:rPr>
              <w:t>&amp;</w:t>
            </w:r>
            <w:r>
              <w:rPr>
                <w:spacing w:val="10"/>
                <w:sz w:val="20"/>
              </w:rPr>
              <w:t xml:space="preserve"> </w:t>
            </w:r>
            <w:r>
              <w:rPr>
                <w:sz w:val="20"/>
              </w:rPr>
              <w:t>Spa</w:t>
            </w:r>
            <w:r>
              <w:rPr>
                <w:spacing w:val="12"/>
                <w:sz w:val="20"/>
              </w:rPr>
              <w:t xml:space="preserve"> </w:t>
            </w:r>
            <w:r>
              <w:rPr>
                <w:sz w:val="20"/>
              </w:rPr>
              <w:t>-</w:t>
            </w:r>
            <w:r>
              <w:rPr>
                <w:spacing w:val="11"/>
                <w:sz w:val="20"/>
              </w:rPr>
              <w:t xml:space="preserve"> </w:t>
            </w:r>
            <w:r>
              <w:rPr>
                <w:sz w:val="20"/>
              </w:rPr>
              <w:t>Registration</w:t>
            </w:r>
            <w:r>
              <w:rPr>
                <w:spacing w:val="12"/>
                <w:sz w:val="20"/>
              </w:rPr>
              <w:t xml:space="preserve"> </w:t>
            </w:r>
            <w:r>
              <w:rPr>
                <w:spacing w:val="-5"/>
                <w:sz w:val="20"/>
              </w:rPr>
              <w:t>Fee</w:t>
            </w:r>
          </w:p>
        </w:tc>
        <w:tc>
          <w:tcPr>
            <w:tcW w:w="3457" w:type="dxa"/>
            <w:tcBorders>
              <w:top w:val="single" w:sz="2" w:space="0" w:color="000000"/>
              <w:bottom w:val="single" w:sz="2" w:space="0" w:color="000000"/>
            </w:tcBorders>
          </w:tcPr>
          <w:p w14:paraId="68A3226D" w14:textId="77777777" w:rsidR="003F3708" w:rsidRDefault="005D069D">
            <w:pPr>
              <w:pStyle w:val="TableParagraph"/>
              <w:spacing w:before="8" w:line="238" w:lineRule="exact"/>
              <w:ind w:right="1006"/>
              <w:rPr>
                <w:sz w:val="20"/>
              </w:rPr>
            </w:pPr>
            <w:r>
              <w:rPr>
                <w:spacing w:val="-10"/>
                <w:w w:val="105"/>
                <w:sz w:val="20"/>
              </w:rPr>
              <w:t>A</w:t>
            </w:r>
          </w:p>
        </w:tc>
        <w:tc>
          <w:tcPr>
            <w:tcW w:w="2107" w:type="dxa"/>
            <w:tcBorders>
              <w:top w:val="single" w:sz="2" w:space="0" w:color="000000"/>
              <w:bottom w:val="single" w:sz="2" w:space="0" w:color="000000"/>
            </w:tcBorders>
          </w:tcPr>
          <w:p w14:paraId="556C9FB0" w14:textId="77777777" w:rsidR="003F3708" w:rsidRDefault="005D069D">
            <w:pPr>
              <w:pStyle w:val="TableParagraph"/>
              <w:spacing w:before="8" w:line="238" w:lineRule="exact"/>
              <w:ind w:left="363"/>
              <w:jc w:val="center"/>
              <w:rPr>
                <w:sz w:val="20"/>
              </w:rPr>
            </w:pPr>
            <w:r>
              <w:rPr>
                <w:spacing w:val="-10"/>
                <w:w w:val="105"/>
                <w:sz w:val="20"/>
              </w:rPr>
              <w:t>-</w:t>
            </w:r>
          </w:p>
        </w:tc>
        <w:tc>
          <w:tcPr>
            <w:tcW w:w="1837" w:type="dxa"/>
            <w:tcBorders>
              <w:top w:val="single" w:sz="2" w:space="0" w:color="000000"/>
              <w:bottom w:val="single" w:sz="2" w:space="0" w:color="000000"/>
            </w:tcBorders>
          </w:tcPr>
          <w:p w14:paraId="433718F3" w14:textId="77777777" w:rsidR="003F3708" w:rsidRDefault="005D069D">
            <w:pPr>
              <w:pStyle w:val="TableParagraph"/>
              <w:spacing w:before="8" w:line="238" w:lineRule="exact"/>
              <w:ind w:left="103" w:right="2"/>
              <w:jc w:val="center"/>
              <w:rPr>
                <w:b/>
                <w:sz w:val="20"/>
              </w:rPr>
            </w:pPr>
            <w:r>
              <w:rPr>
                <w:b/>
                <w:spacing w:val="-2"/>
                <w:w w:val="105"/>
                <w:sz w:val="20"/>
              </w:rPr>
              <w:t>35.15</w:t>
            </w:r>
          </w:p>
        </w:tc>
        <w:tc>
          <w:tcPr>
            <w:tcW w:w="1805" w:type="dxa"/>
            <w:tcBorders>
              <w:top w:val="single" w:sz="2" w:space="0" w:color="000000"/>
              <w:bottom w:val="single" w:sz="2" w:space="0" w:color="000000"/>
            </w:tcBorders>
          </w:tcPr>
          <w:p w14:paraId="33C4FF57" w14:textId="77777777" w:rsidR="003F3708" w:rsidRDefault="005D069D">
            <w:pPr>
              <w:pStyle w:val="TableParagraph"/>
              <w:spacing w:before="8" w:line="238" w:lineRule="exact"/>
              <w:ind w:left="161" w:right="30"/>
              <w:jc w:val="center"/>
              <w:rPr>
                <w:sz w:val="20"/>
              </w:rPr>
            </w:pPr>
            <w:r>
              <w:rPr>
                <w:spacing w:val="-2"/>
                <w:w w:val="105"/>
                <w:sz w:val="20"/>
              </w:rPr>
              <w:t>34.20</w:t>
            </w:r>
          </w:p>
        </w:tc>
        <w:tc>
          <w:tcPr>
            <w:tcW w:w="1340" w:type="dxa"/>
            <w:tcBorders>
              <w:top w:val="single" w:sz="2" w:space="0" w:color="000000"/>
              <w:bottom w:val="single" w:sz="2" w:space="0" w:color="000000"/>
            </w:tcBorders>
          </w:tcPr>
          <w:p w14:paraId="27847703" w14:textId="77777777" w:rsidR="003F3708" w:rsidRDefault="005D069D">
            <w:pPr>
              <w:pStyle w:val="TableParagraph"/>
              <w:spacing w:before="8" w:line="238" w:lineRule="exact"/>
              <w:ind w:right="103"/>
              <w:rPr>
                <w:sz w:val="20"/>
              </w:rPr>
            </w:pPr>
            <w:r>
              <w:rPr>
                <w:spacing w:val="-4"/>
                <w:w w:val="105"/>
                <w:sz w:val="20"/>
              </w:rPr>
              <w:t>0.95</w:t>
            </w:r>
          </w:p>
        </w:tc>
      </w:tr>
      <w:tr w:rsidR="003F3708" w14:paraId="44F81ED4" w14:textId="77777777">
        <w:trPr>
          <w:trHeight w:val="265"/>
        </w:trPr>
        <w:tc>
          <w:tcPr>
            <w:tcW w:w="9836" w:type="dxa"/>
            <w:tcBorders>
              <w:top w:val="single" w:sz="2" w:space="0" w:color="000000"/>
              <w:bottom w:val="single" w:sz="2" w:space="0" w:color="000000"/>
            </w:tcBorders>
          </w:tcPr>
          <w:p w14:paraId="008910E9" w14:textId="77777777" w:rsidR="003F3708" w:rsidRDefault="005D069D">
            <w:pPr>
              <w:pStyle w:val="TableParagraph"/>
              <w:spacing w:before="8" w:line="238" w:lineRule="exact"/>
              <w:ind w:left="306"/>
              <w:jc w:val="left"/>
              <w:rPr>
                <w:sz w:val="20"/>
              </w:rPr>
            </w:pPr>
            <w:r>
              <w:rPr>
                <w:sz w:val="20"/>
              </w:rPr>
              <w:t>Swimming</w:t>
            </w:r>
            <w:r>
              <w:rPr>
                <w:spacing w:val="13"/>
                <w:sz w:val="20"/>
              </w:rPr>
              <w:t xml:space="preserve"> </w:t>
            </w:r>
            <w:r>
              <w:rPr>
                <w:sz w:val="20"/>
              </w:rPr>
              <w:t>Pool</w:t>
            </w:r>
            <w:r>
              <w:rPr>
                <w:spacing w:val="13"/>
                <w:sz w:val="20"/>
              </w:rPr>
              <w:t xml:space="preserve"> </w:t>
            </w:r>
            <w:r>
              <w:rPr>
                <w:sz w:val="20"/>
              </w:rPr>
              <w:t>&amp;</w:t>
            </w:r>
            <w:r>
              <w:rPr>
                <w:spacing w:val="10"/>
                <w:sz w:val="20"/>
              </w:rPr>
              <w:t xml:space="preserve"> </w:t>
            </w:r>
            <w:r>
              <w:rPr>
                <w:sz w:val="20"/>
              </w:rPr>
              <w:t>Spa</w:t>
            </w:r>
            <w:r>
              <w:rPr>
                <w:spacing w:val="11"/>
                <w:sz w:val="20"/>
              </w:rPr>
              <w:t xml:space="preserve"> </w:t>
            </w:r>
            <w:r>
              <w:rPr>
                <w:sz w:val="20"/>
              </w:rPr>
              <w:t>-</w:t>
            </w:r>
            <w:r>
              <w:rPr>
                <w:spacing w:val="10"/>
                <w:sz w:val="20"/>
              </w:rPr>
              <w:t xml:space="preserve"> </w:t>
            </w:r>
            <w:r>
              <w:rPr>
                <w:sz w:val="20"/>
              </w:rPr>
              <w:t>Information</w:t>
            </w:r>
            <w:r>
              <w:rPr>
                <w:spacing w:val="11"/>
                <w:sz w:val="20"/>
              </w:rPr>
              <w:t xml:space="preserve"> </w:t>
            </w:r>
            <w:r>
              <w:rPr>
                <w:sz w:val="20"/>
              </w:rPr>
              <w:t>Search</w:t>
            </w:r>
            <w:r>
              <w:rPr>
                <w:spacing w:val="11"/>
                <w:sz w:val="20"/>
              </w:rPr>
              <w:t xml:space="preserve"> </w:t>
            </w:r>
            <w:r>
              <w:rPr>
                <w:spacing w:val="-5"/>
                <w:sz w:val="20"/>
              </w:rPr>
              <w:t>Fee</w:t>
            </w:r>
          </w:p>
        </w:tc>
        <w:tc>
          <w:tcPr>
            <w:tcW w:w="3457" w:type="dxa"/>
            <w:tcBorders>
              <w:top w:val="single" w:sz="2" w:space="0" w:color="000000"/>
              <w:bottom w:val="single" w:sz="2" w:space="0" w:color="000000"/>
            </w:tcBorders>
          </w:tcPr>
          <w:p w14:paraId="255A620F" w14:textId="77777777" w:rsidR="003F3708" w:rsidRDefault="005D069D">
            <w:pPr>
              <w:pStyle w:val="TableParagraph"/>
              <w:spacing w:before="8" w:line="238" w:lineRule="exact"/>
              <w:ind w:right="1006"/>
              <w:rPr>
                <w:sz w:val="20"/>
              </w:rPr>
            </w:pPr>
            <w:r>
              <w:rPr>
                <w:spacing w:val="-10"/>
                <w:w w:val="105"/>
                <w:sz w:val="20"/>
              </w:rPr>
              <w:t>A</w:t>
            </w:r>
          </w:p>
        </w:tc>
        <w:tc>
          <w:tcPr>
            <w:tcW w:w="2107" w:type="dxa"/>
            <w:tcBorders>
              <w:top w:val="single" w:sz="2" w:space="0" w:color="000000"/>
              <w:bottom w:val="single" w:sz="2" w:space="0" w:color="000000"/>
            </w:tcBorders>
          </w:tcPr>
          <w:p w14:paraId="1770A1C2" w14:textId="77777777" w:rsidR="003F3708" w:rsidRDefault="005D069D">
            <w:pPr>
              <w:pStyle w:val="TableParagraph"/>
              <w:spacing w:before="8" w:line="238" w:lineRule="exact"/>
              <w:ind w:left="363"/>
              <w:jc w:val="center"/>
              <w:rPr>
                <w:sz w:val="20"/>
              </w:rPr>
            </w:pPr>
            <w:r>
              <w:rPr>
                <w:spacing w:val="-10"/>
                <w:w w:val="105"/>
                <w:sz w:val="20"/>
              </w:rPr>
              <w:t>-</w:t>
            </w:r>
          </w:p>
        </w:tc>
        <w:tc>
          <w:tcPr>
            <w:tcW w:w="1837" w:type="dxa"/>
            <w:tcBorders>
              <w:top w:val="single" w:sz="2" w:space="0" w:color="000000"/>
              <w:bottom w:val="single" w:sz="2" w:space="0" w:color="000000"/>
            </w:tcBorders>
          </w:tcPr>
          <w:p w14:paraId="56FA5951" w14:textId="77777777" w:rsidR="003F3708" w:rsidRDefault="005D069D">
            <w:pPr>
              <w:pStyle w:val="TableParagraph"/>
              <w:spacing w:before="8" w:line="238" w:lineRule="exact"/>
              <w:ind w:left="103" w:right="2"/>
              <w:jc w:val="center"/>
              <w:rPr>
                <w:b/>
                <w:sz w:val="20"/>
              </w:rPr>
            </w:pPr>
            <w:r>
              <w:rPr>
                <w:b/>
                <w:spacing w:val="-2"/>
                <w:w w:val="105"/>
                <w:sz w:val="20"/>
              </w:rPr>
              <w:t>52.40</w:t>
            </w:r>
          </w:p>
        </w:tc>
        <w:tc>
          <w:tcPr>
            <w:tcW w:w="1805" w:type="dxa"/>
            <w:tcBorders>
              <w:top w:val="single" w:sz="2" w:space="0" w:color="000000"/>
              <w:bottom w:val="single" w:sz="2" w:space="0" w:color="000000"/>
            </w:tcBorders>
          </w:tcPr>
          <w:p w14:paraId="5D4165B5" w14:textId="77777777" w:rsidR="003F3708" w:rsidRDefault="005D069D">
            <w:pPr>
              <w:pStyle w:val="TableParagraph"/>
              <w:spacing w:before="8" w:line="238" w:lineRule="exact"/>
              <w:ind w:left="161" w:right="30"/>
              <w:jc w:val="center"/>
              <w:rPr>
                <w:sz w:val="20"/>
              </w:rPr>
            </w:pPr>
            <w:r>
              <w:rPr>
                <w:spacing w:val="-2"/>
                <w:w w:val="105"/>
                <w:sz w:val="20"/>
              </w:rPr>
              <w:t>50.70</w:t>
            </w:r>
          </w:p>
        </w:tc>
        <w:tc>
          <w:tcPr>
            <w:tcW w:w="1340" w:type="dxa"/>
            <w:tcBorders>
              <w:top w:val="single" w:sz="2" w:space="0" w:color="000000"/>
              <w:bottom w:val="single" w:sz="2" w:space="0" w:color="000000"/>
            </w:tcBorders>
          </w:tcPr>
          <w:p w14:paraId="30E7BADB" w14:textId="77777777" w:rsidR="003F3708" w:rsidRDefault="005D069D">
            <w:pPr>
              <w:pStyle w:val="TableParagraph"/>
              <w:spacing w:before="8" w:line="238" w:lineRule="exact"/>
              <w:ind w:right="103"/>
              <w:rPr>
                <w:sz w:val="20"/>
              </w:rPr>
            </w:pPr>
            <w:r>
              <w:rPr>
                <w:spacing w:val="-4"/>
                <w:w w:val="105"/>
                <w:sz w:val="20"/>
              </w:rPr>
              <w:t>1.70</w:t>
            </w:r>
          </w:p>
        </w:tc>
      </w:tr>
      <w:tr w:rsidR="003F3708" w14:paraId="0BE4EF85" w14:textId="77777777">
        <w:trPr>
          <w:trHeight w:val="265"/>
        </w:trPr>
        <w:tc>
          <w:tcPr>
            <w:tcW w:w="9836" w:type="dxa"/>
            <w:tcBorders>
              <w:top w:val="single" w:sz="2" w:space="0" w:color="000000"/>
              <w:bottom w:val="single" w:sz="2" w:space="0" w:color="000000"/>
            </w:tcBorders>
          </w:tcPr>
          <w:p w14:paraId="7DC3787D" w14:textId="77777777" w:rsidR="003F3708" w:rsidRDefault="005D069D">
            <w:pPr>
              <w:pStyle w:val="TableParagraph"/>
              <w:spacing w:before="8" w:line="238" w:lineRule="exact"/>
              <w:ind w:left="306"/>
              <w:jc w:val="left"/>
              <w:rPr>
                <w:sz w:val="20"/>
              </w:rPr>
            </w:pPr>
            <w:r>
              <w:rPr>
                <w:sz w:val="20"/>
              </w:rPr>
              <w:t>Swimming</w:t>
            </w:r>
            <w:r>
              <w:rPr>
                <w:spacing w:val="14"/>
                <w:sz w:val="20"/>
              </w:rPr>
              <w:t xml:space="preserve"> </w:t>
            </w:r>
            <w:r>
              <w:rPr>
                <w:sz w:val="20"/>
              </w:rPr>
              <w:t>Pool</w:t>
            </w:r>
            <w:r>
              <w:rPr>
                <w:spacing w:val="14"/>
                <w:sz w:val="20"/>
              </w:rPr>
              <w:t xml:space="preserve"> </w:t>
            </w:r>
            <w:r>
              <w:rPr>
                <w:sz w:val="20"/>
              </w:rPr>
              <w:t>&amp;</w:t>
            </w:r>
            <w:r>
              <w:rPr>
                <w:spacing w:val="10"/>
                <w:sz w:val="20"/>
              </w:rPr>
              <w:t xml:space="preserve"> </w:t>
            </w:r>
            <w:r>
              <w:rPr>
                <w:sz w:val="20"/>
              </w:rPr>
              <w:t>Spa</w:t>
            </w:r>
            <w:r>
              <w:rPr>
                <w:spacing w:val="12"/>
                <w:sz w:val="20"/>
              </w:rPr>
              <w:t xml:space="preserve"> </w:t>
            </w:r>
            <w:r>
              <w:rPr>
                <w:sz w:val="20"/>
              </w:rPr>
              <w:t>-</w:t>
            </w:r>
            <w:r>
              <w:rPr>
                <w:spacing w:val="11"/>
                <w:sz w:val="20"/>
              </w:rPr>
              <w:t xml:space="preserve"> </w:t>
            </w:r>
            <w:r>
              <w:rPr>
                <w:sz w:val="20"/>
              </w:rPr>
              <w:t>Certificate</w:t>
            </w:r>
            <w:r>
              <w:rPr>
                <w:spacing w:val="13"/>
                <w:sz w:val="20"/>
              </w:rPr>
              <w:t xml:space="preserve"> </w:t>
            </w:r>
            <w:r>
              <w:rPr>
                <w:sz w:val="20"/>
              </w:rPr>
              <w:t>of</w:t>
            </w:r>
            <w:r>
              <w:rPr>
                <w:spacing w:val="11"/>
                <w:sz w:val="20"/>
              </w:rPr>
              <w:t xml:space="preserve"> </w:t>
            </w:r>
            <w:r>
              <w:rPr>
                <w:sz w:val="20"/>
              </w:rPr>
              <w:t>Compliance</w:t>
            </w:r>
            <w:r>
              <w:rPr>
                <w:spacing w:val="13"/>
                <w:sz w:val="20"/>
              </w:rPr>
              <w:t xml:space="preserve"> </w:t>
            </w:r>
            <w:r>
              <w:rPr>
                <w:spacing w:val="-2"/>
                <w:sz w:val="20"/>
              </w:rPr>
              <w:t>Lodgement</w:t>
            </w:r>
          </w:p>
        </w:tc>
        <w:tc>
          <w:tcPr>
            <w:tcW w:w="3457" w:type="dxa"/>
            <w:tcBorders>
              <w:top w:val="single" w:sz="2" w:space="0" w:color="000000"/>
              <w:bottom w:val="single" w:sz="2" w:space="0" w:color="000000"/>
            </w:tcBorders>
          </w:tcPr>
          <w:p w14:paraId="4EF24C92" w14:textId="77777777" w:rsidR="003F3708" w:rsidRDefault="005D069D">
            <w:pPr>
              <w:pStyle w:val="TableParagraph"/>
              <w:spacing w:before="8" w:line="238" w:lineRule="exact"/>
              <w:ind w:right="1006"/>
              <w:rPr>
                <w:sz w:val="20"/>
              </w:rPr>
            </w:pPr>
            <w:r>
              <w:rPr>
                <w:spacing w:val="-10"/>
                <w:w w:val="105"/>
                <w:sz w:val="20"/>
              </w:rPr>
              <w:t>A</w:t>
            </w:r>
          </w:p>
        </w:tc>
        <w:tc>
          <w:tcPr>
            <w:tcW w:w="2107" w:type="dxa"/>
            <w:tcBorders>
              <w:top w:val="single" w:sz="2" w:space="0" w:color="000000"/>
              <w:bottom w:val="single" w:sz="2" w:space="0" w:color="000000"/>
            </w:tcBorders>
          </w:tcPr>
          <w:p w14:paraId="40704BF0" w14:textId="77777777" w:rsidR="003F3708" w:rsidRDefault="005D069D">
            <w:pPr>
              <w:pStyle w:val="TableParagraph"/>
              <w:spacing w:before="8" w:line="238" w:lineRule="exact"/>
              <w:ind w:left="363"/>
              <w:jc w:val="center"/>
              <w:rPr>
                <w:sz w:val="20"/>
              </w:rPr>
            </w:pPr>
            <w:r>
              <w:rPr>
                <w:spacing w:val="-10"/>
                <w:w w:val="105"/>
                <w:sz w:val="20"/>
              </w:rPr>
              <w:t>-</w:t>
            </w:r>
          </w:p>
        </w:tc>
        <w:tc>
          <w:tcPr>
            <w:tcW w:w="1837" w:type="dxa"/>
            <w:tcBorders>
              <w:top w:val="single" w:sz="2" w:space="0" w:color="000000"/>
              <w:bottom w:val="single" w:sz="2" w:space="0" w:color="000000"/>
            </w:tcBorders>
          </w:tcPr>
          <w:p w14:paraId="2F1E1A4B" w14:textId="77777777" w:rsidR="003F3708" w:rsidRDefault="005D069D">
            <w:pPr>
              <w:pStyle w:val="TableParagraph"/>
              <w:spacing w:before="8" w:line="238" w:lineRule="exact"/>
              <w:ind w:left="103" w:right="2"/>
              <w:jc w:val="center"/>
              <w:rPr>
                <w:b/>
                <w:sz w:val="20"/>
              </w:rPr>
            </w:pPr>
            <w:r>
              <w:rPr>
                <w:b/>
                <w:spacing w:val="-2"/>
                <w:w w:val="105"/>
                <w:sz w:val="20"/>
              </w:rPr>
              <w:t>22.50</w:t>
            </w:r>
          </w:p>
        </w:tc>
        <w:tc>
          <w:tcPr>
            <w:tcW w:w="1805" w:type="dxa"/>
            <w:tcBorders>
              <w:top w:val="single" w:sz="2" w:space="0" w:color="000000"/>
              <w:bottom w:val="single" w:sz="2" w:space="0" w:color="000000"/>
            </w:tcBorders>
          </w:tcPr>
          <w:p w14:paraId="30E37C80" w14:textId="77777777" w:rsidR="003F3708" w:rsidRDefault="005D069D">
            <w:pPr>
              <w:pStyle w:val="TableParagraph"/>
              <w:spacing w:before="8" w:line="238" w:lineRule="exact"/>
              <w:ind w:left="161" w:right="30"/>
              <w:jc w:val="center"/>
              <w:rPr>
                <w:sz w:val="20"/>
              </w:rPr>
            </w:pPr>
            <w:r>
              <w:rPr>
                <w:spacing w:val="-2"/>
                <w:w w:val="105"/>
                <w:sz w:val="20"/>
              </w:rPr>
              <w:t>21.90</w:t>
            </w:r>
          </w:p>
        </w:tc>
        <w:tc>
          <w:tcPr>
            <w:tcW w:w="1340" w:type="dxa"/>
            <w:tcBorders>
              <w:top w:val="single" w:sz="2" w:space="0" w:color="000000"/>
              <w:bottom w:val="single" w:sz="2" w:space="0" w:color="000000"/>
            </w:tcBorders>
          </w:tcPr>
          <w:p w14:paraId="222BF865" w14:textId="77777777" w:rsidR="003F3708" w:rsidRDefault="005D069D">
            <w:pPr>
              <w:pStyle w:val="TableParagraph"/>
              <w:spacing w:before="8" w:line="238" w:lineRule="exact"/>
              <w:ind w:right="103"/>
              <w:rPr>
                <w:sz w:val="20"/>
              </w:rPr>
            </w:pPr>
            <w:r>
              <w:rPr>
                <w:spacing w:val="-4"/>
                <w:w w:val="105"/>
                <w:sz w:val="20"/>
              </w:rPr>
              <w:t>0.60</w:t>
            </w:r>
          </w:p>
        </w:tc>
      </w:tr>
      <w:tr w:rsidR="003F3708" w14:paraId="2DB02ED9" w14:textId="77777777">
        <w:trPr>
          <w:trHeight w:val="265"/>
        </w:trPr>
        <w:tc>
          <w:tcPr>
            <w:tcW w:w="9836" w:type="dxa"/>
            <w:tcBorders>
              <w:top w:val="single" w:sz="2" w:space="0" w:color="000000"/>
              <w:bottom w:val="single" w:sz="2" w:space="0" w:color="000000"/>
            </w:tcBorders>
          </w:tcPr>
          <w:p w14:paraId="68C576F7" w14:textId="77777777" w:rsidR="003F3708" w:rsidRDefault="005D069D">
            <w:pPr>
              <w:pStyle w:val="TableParagraph"/>
              <w:spacing w:before="8" w:line="238" w:lineRule="exact"/>
              <w:ind w:left="306"/>
              <w:jc w:val="left"/>
              <w:rPr>
                <w:sz w:val="20"/>
              </w:rPr>
            </w:pPr>
            <w:r>
              <w:rPr>
                <w:sz w:val="20"/>
              </w:rPr>
              <w:t>Swimming</w:t>
            </w:r>
            <w:r>
              <w:rPr>
                <w:spacing w:val="13"/>
                <w:sz w:val="20"/>
              </w:rPr>
              <w:t xml:space="preserve"> </w:t>
            </w:r>
            <w:r>
              <w:rPr>
                <w:sz w:val="20"/>
              </w:rPr>
              <w:t>Pool</w:t>
            </w:r>
            <w:r>
              <w:rPr>
                <w:spacing w:val="14"/>
                <w:sz w:val="20"/>
              </w:rPr>
              <w:t xml:space="preserve"> </w:t>
            </w:r>
            <w:r>
              <w:rPr>
                <w:sz w:val="20"/>
              </w:rPr>
              <w:t>&amp;</w:t>
            </w:r>
            <w:r>
              <w:rPr>
                <w:spacing w:val="10"/>
                <w:sz w:val="20"/>
              </w:rPr>
              <w:t xml:space="preserve"> </w:t>
            </w:r>
            <w:r>
              <w:rPr>
                <w:sz w:val="20"/>
              </w:rPr>
              <w:t>Spa</w:t>
            </w:r>
            <w:r>
              <w:rPr>
                <w:spacing w:val="11"/>
                <w:sz w:val="20"/>
              </w:rPr>
              <w:t xml:space="preserve"> </w:t>
            </w:r>
            <w:r>
              <w:rPr>
                <w:sz w:val="20"/>
              </w:rPr>
              <w:t>-</w:t>
            </w:r>
            <w:r>
              <w:rPr>
                <w:spacing w:val="11"/>
                <w:sz w:val="20"/>
              </w:rPr>
              <w:t xml:space="preserve"> </w:t>
            </w:r>
            <w:r>
              <w:rPr>
                <w:sz w:val="20"/>
              </w:rPr>
              <w:t>Certificate</w:t>
            </w:r>
            <w:r>
              <w:rPr>
                <w:spacing w:val="13"/>
                <w:sz w:val="20"/>
              </w:rPr>
              <w:t xml:space="preserve"> </w:t>
            </w:r>
            <w:r>
              <w:rPr>
                <w:sz w:val="20"/>
              </w:rPr>
              <w:t>of</w:t>
            </w:r>
            <w:r>
              <w:rPr>
                <w:spacing w:val="11"/>
                <w:sz w:val="20"/>
              </w:rPr>
              <w:t xml:space="preserve"> </w:t>
            </w:r>
            <w:proofErr w:type="gramStart"/>
            <w:r>
              <w:rPr>
                <w:sz w:val="20"/>
              </w:rPr>
              <w:t>Non</w:t>
            </w:r>
            <w:r>
              <w:rPr>
                <w:spacing w:val="11"/>
                <w:sz w:val="20"/>
              </w:rPr>
              <w:t xml:space="preserve"> </w:t>
            </w:r>
            <w:r>
              <w:rPr>
                <w:sz w:val="20"/>
              </w:rPr>
              <w:t>Compliance</w:t>
            </w:r>
            <w:proofErr w:type="gramEnd"/>
            <w:r>
              <w:rPr>
                <w:spacing w:val="12"/>
                <w:sz w:val="20"/>
              </w:rPr>
              <w:t xml:space="preserve"> </w:t>
            </w:r>
            <w:r>
              <w:rPr>
                <w:spacing w:val="-2"/>
                <w:sz w:val="20"/>
              </w:rPr>
              <w:t>Lodgement</w:t>
            </w:r>
          </w:p>
        </w:tc>
        <w:tc>
          <w:tcPr>
            <w:tcW w:w="3457" w:type="dxa"/>
            <w:tcBorders>
              <w:top w:val="single" w:sz="2" w:space="0" w:color="000000"/>
              <w:bottom w:val="single" w:sz="2" w:space="0" w:color="000000"/>
            </w:tcBorders>
          </w:tcPr>
          <w:p w14:paraId="7A71BDAA" w14:textId="77777777" w:rsidR="003F3708" w:rsidRDefault="005D069D">
            <w:pPr>
              <w:pStyle w:val="TableParagraph"/>
              <w:spacing w:before="8" w:line="238" w:lineRule="exact"/>
              <w:ind w:right="1006"/>
              <w:rPr>
                <w:sz w:val="20"/>
              </w:rPr>
            </w:pPr>
            <w:r>
              <w:rPr>
                <w:spacing w:val="-10"/>
                <w:w w:val="105"/>
                <w:sz w:val="20"/>
              </w:rPr>
              <w:t>A</w:t>
            </w:r>
          </w:p>
        </w:tc>
        <w:tc>
          <w:tcPr>
            <w:tcW w:w="2107" w:type="dxa"/>
            <w:tcBorders>
              <w:top w:val="single" w:sz="2" w:space="0" w:color="000000"/>
              <w:bottom w:val="single" w:sz="2" w:space="0" w:color="000000"/>
            </w:tcBorders>
          </w:tcPr>
          <w:p w14:paraId="78861E16" w14:textId="77777777" w:rsidR="003F3708" w:rsidRDefault="005D069D">
            <w:pPr>
              <w:pStyle w:val="TableParagraph"/>
              <w:spacing w:before="8" w:line="238" w:lineRule="exact"/>
              <w:ind w:left="363"/>
              <w:jc w:val="center"/>
              <w:rPr>
                <w:sz w:val="20"/>
              </w:rPr>
            </w:pPr>
            <w:r>
              <w:rPr>
                <w:spacing w:val="-10"/>
                <w:w w:val="105"/>
                <w:sz w:val="20"/>
              </w:rPr>
              <w:t>-</w:t>
            </w:r>
          </w:p>
        </w:tc>
        <w:tc>
          <w:tcPr>
            <w:tcW w:w="1837" w:type="dxa"/>
            <w:tcBorders>
              <w:top w:val="single" w:sz="2" w:space="0" w:color="000000"/>
              <w:bottom w:val="single" w:sz="2" w:space="0" w:color="000000"/>
            </w:tcBorders>
          </w:tcPr>
          <w:p w14:paraId="4C3D3198" w14:textId="77777777" w:rsidR="003F3708" w:rsidRDefault="005D069D">
            <w:pPr>
              <w:pStyle w:val="TableParagraph"/>
              <w:spacing w:before="8" w:line="238" w:lineRule="exact"/>
              <w:ind w:left="101" w:right="101"/>
              <w:jc w:val="center"/>
              <w:rPr>
                <w:b/>
                <w:sz w:val="20"/>
              </w:rPr>
            </w:pPr>
            <w:r>
              <w:rPr>
                <w:b/>
                <w:spacing w:val="-2"/>
                <w:w w:val="105"/>
                <w:sz w:val="20"/>
              </w:rPr>
              <w:t>424.80</w:t>
            </w:r>
          </w:p>
        </w:tc>
        <w:tc>
          <w:tcPr>
            <w:tcW w:w="1805" w:type="dxa"/>
            <w:tcBorders>
              <w:top w:val="single" w:sz="2" w:space="0" w:color="000000"/>
              <w:bottom w:val="single" w:sz="2" w:space="0" w:color="000000"/>
            </w:tcBorders>
          </w:tcPr>
          <w:p w14:paraId="62A47AF2" w14:textId="77777777" w:rsidR="003F3708" w:rsidRDefault="005D069D">
            <w:pPr>
              <w:pStyle w:val="TableParagraph"/>
              <w:spacing w:before="8" w:line="238" w:lineRule="exact"/>
              <w:ind w:left="135" w:right="108"/>
              <w:jc w:val="center"/>
              <w:rPr>
                <w:sz w:val="20"/>
              </w:rPr>
            </w:pPr>
            <w:r>
              <w:rPr>
                <w:spacing w:val="-2"/>
                <w:w w:val="105"/>
                <w:sz w:val="20"/>
              </w:rPr>
              <w:t>413.40</w:t>
            </w:r>
          </w:p>
        </w:tc>
        <w:tc>
          <w:tcPr>
            <w:tcW w:w="1340" w:type="dxa"/>
            <w:tcBorders>
              <w:top w:val="single" w:sz="2" w:space="0" w:color="000000"/>
              <w:bottom w:val="single" w:sz="2" w:space="0" w:color="000000"/>
            </w:tcBorders>
          </w:tcPr>
          <w:p w14:paraId="5B0D70E0" w14:textId="77777777" w:rsidR="003F3708" w:rsidRDefault="005D069D">
            <w:pPr>
              <w:pStyle w:val="TableParagraph"/>
              <w:spacing w:before="8" w:line="238" w:lineRule="exact"/>
              <w:ind w:right="103"/>
              <w:rPr>
                <w:sz w:val="20"/>
              </w:rPr>
            </w:pPr>
            <w:r>
              <w:rPr>
                <w:spacing w:val="-2"/>
                <w:w w:val="105"/>
                <w:sz w:val="20"/>
              </w:rPr>
              <w:t>11.40</w:t>
            </w:r>
          </w:p>
        </w:tc>
      </w:tr>
      <w:tr w:rsidR="003F3708" w14:paraId="34EBFC2D" w14:textId="77777777">
        <w:trPr>
          <w:trHeight w:val="265"/>
        </w:trPr>
        <w:tc>
          <w:tcPr>
            <w:tcW w:w="9836" w:type="dxa"/>
            <w:tcBorders>
              <w:top w:val="single" w:sz="2" w:space="0" w:color="000000"/>
              <w:bottom w:val="single" w:sz="2" w:space="0" w:color="000000"/>
            </w:tcBorders>
          </w:tcPr>
          <w:p w14:paraId="5B01FCC5" w14:textId="77777777" w:rsidR="003F3708" w:rsidRDefault="005D069D">
            <w:pPr>
              <w:pStyle w:val="TableParagraph"/>
              <w:spacing w:before="8" w:line="238" w:lineRule="exact"/>
              <w:ind w:left="306"/>
              <w:jc w:val="left"/>
              <w:rPr>
                <w:sz w:val="20"/>
              </w:rPr>
            </w:pPr>
            <w:r>
              <w:rPr>
                <w:sz w:val="20"/>
              </w:rPr>
              <w:t>Swimming</w:t>
            </w:r>
            <w:r>
              <w:rPr>
                <w:spacing w:val="13"/>
                <w:sz w:val="20"/>
              </w:rPr>
              <w:t xml:space="preserve"> </w:t>
            </w:r>
            <w:r>
              <w:rPr>
                <w:sz w:val="20"/>
              </w:rPr>
              <w:t>Pool</w:t>
            </w:r>
            <w:r>
              <w:rPr>
                <w:spacing w:val="13"/>
                <w:sz w:val="20"/>
              </w:rPr>
              <w:t xml:space="preserve"> </w:t>
            </w:r>
            <w:r>
              <w:rPr>
                <w:sz w:val="20"/>
              </w:rPr>
              <w:t>&amp;</w:t>
            </w:r>
            <w:r>
              <w:rPr>
                <w:spacing w:val="9"/>
                <w:sz w:val="20"/>
              </w:rPr>
              <w:t xml:space="preserve"> </w:t>
            </w:r>
            <w:r>
              <w:rPr>
                <w:sz w:val="20"/>
              </w:rPr>
              <w:t>Spa</w:t>
            </w:r>
            <w:r>
              <w:rPr>
                <w:spacing w:val="10"/>
                <w:sz w:val="20"/>
              </w:rPr>
              <w:t xml:space="preserve"> </w:t>
            </w:r>
            <w:r>
              <w:rPr>
                <w:sz w:val="20"/>
              </w:rPr>
              <w:t>-</w:t>
            </w:r>
            <w:r>
              <w:rPr>
                <w:spacing w:val="11"/>
                <w:sz w:val="20"/>
              </w:rPr>
              <w:t xml:space="preserve"> </w:t>
            </w:r>
            <w:r>
              <w:rPr>
                <w:sz w:val="20"/>
              </w:rPr>
              <w:t>Extension</w:t>
            </w:r>
            <w:r>
              <w:rPr>
                <w:spacing w:val="10"/>
                <w:sz w:val="20"/>
              </w:rPr>
              <w:t xml:space="preserve"> </w:t>
            </w:r>
            <w:r>
              <w:rPr>
                <w:sz w:val="20"/>
              </w:rPr>
              <w:t>of</w:t>
            </w:r>
            <w:r>
              <w:rPr>
                <w:spacing w:val="11"/>
                <w:sz w:val="20"/>
              </w:rPr>
              <w:t xml:space="preserve"> </w:t>
            </w:r>
            <w:r>
              <w:rPr>
                <w:sz w:val="20"/>
              </w:rPr>
              <w:t>Time</w:t>
            </w:r>
            <w:r>
              <w:rPr>
                <w:spacing w:val="12"/>
                <w:sz w:val="20"/>
              </w:rPr>
              <w:t xml:space="preserve"> </w:t>
            </w:r>
            <w:r>
              <w:rPr>
                <w:sz w:val="20"/>
              </w:rPr>
              <w:t>for</w:t>
            </w:r>
            <w:r>
              <w:rPr>
                <w:spacing w:val="10"/>
                <w:sz w:val="20"/>
              </w:rPr>
              <w:t xml:space="preserve"> </w:t>
            </w:r>
            <w:r>
              <w:rPr>
                <w:sz w:val="20"/>
              </w:rPr>
              <w:t>Certificate</w:t>
            </w:r>
            <w:r>
              <w:rPr>
                <w:spacing w:val="12"/>
                <w:sz w:val="20"/>
              </w:rPr>
              <w:t xml:space="preserve"> </w:t>
            </w:r>
            <w:r>
              <w:rPr>
                <w:sz w:val="20"/>
              </w:rPr>
              <w:t>of</w:t>
            </w:r>
            <w:r>
              <w:rPr>
                <w:spacing w:val="10"/>
                <w:sz w:val="20"/>
              </w:rPr>
              <w:t xml:space="preserve"> </w:t>
            </w:r>
            <w:r>
              <w:rPr>
                <w:sz w:val="20"/>
              </w:rPr>
              <w:t>Compliance</w:t>
            </w:r>
            <w:r>
              <w:rPr>
                <w:spacing w:val="12"/>
                <w:sz w:val="20"/>
              </w:rPr>
              <w:t xml:space="preserve"> </w:t>
            </w:r>
            <w:r>
              <w:rPr>
                <w:spacing w:val="-2"/>
                <w:sz w:val="20"/>
              </w:rPr>
              <w:t>Lodgement</w:t>
            </w:r>
          </w:p>
        </w:tc>
        <w:tc>
          <w:tcPr>
            <w:tcW w:w="3457" w:type="dxa"/>
            <w:tcBorders>
              <w:top w:val="single" w:sz="2" w:space="0" w:color="000000"/>
              <w:bottom w:val="single" w:sz="2" w:space="0" w:color="000000"/>
            </w:tcBorders>
          </w:tcPr>
          <w:p w14:paraId="764AE568" w14:textId="77777777" w:rsidR="003F3708" w:rsidRDefault="005D069D">
            <w:pPr>
              <w:pStyle w:val="TableParagraph"/>
              <w:spacing w:before="8" w:line="238" w:lineRule="exact"/>
              <w:ind w:right="1003"/>
              <w:rPr>
                <w:sz w:val="20"/>
              </w:rPr>
            </w:pPr>
            <w:r>
              <w:rPr>
                <w:spacing w:val="-10"/>
                <w:w w:val="105"/>
                <w:sz w:val="20"/>
              </w:rPr>
              <w:t>D</w:t>
            </w:r>
          </w:p>
        </w:tc>
        <w:tc>
          <w:tcPr>
            <w:tcW w:w="2107" w:type="dxa"/>
            <w:tcBorders>
              <w:top w:val="single" w:sz="2" w:space="0" w:color="000000"/>
              <w:bottom w:val="single" w:sz="2" w:space="0" w:color="000000"/>
            </w:tcBorders>
          </w:tcPr>
          <w:p w14:paraId="324FD0CD" w14:textId="77777777" w:rsidR="003F3708" w:rsidRDefault="005D069D">
            <w:pPr>
              <w:pStyle w:val="TableParagraph"/>
              <w:spacing w:before="8" w:line="238" w:lineRule="exact"/>
              <w:ind w:right="630"/>
              <w:rPr>
                <w:sz w:val="20"/>
              </w:rPr>
            </w:pPr>
            <w:r>
              <w:rPr>
                <w:spacing w:val="-4"/>
                <w:w w:val="105"/>
                <w:sz w:val="20"/>
              </w:rPr>
              <w:t>6.64</w:t>
            </w:r>
          </w:p>
        </w:tc>
        <w:tc>
          <w:tcPr>
            <w:tcW w:w="1837" w:type="dxa"/>
            <w:tcBorders>
              <w:top w:val="single" w:sz="2" w:space="0" w:color="000000"/>
              <w:bottom w:val="single" w:sz="2" w:space="0" w:color="000000"/>
            </w:tcBorders>
          </w:tcPr>
          <w:p w14:paraId="3B0A126D" w14:textId="77777777" w:rsidR="003F3708" w:rsidRDefault="005D069D">
            <w:pPr>
              <w:pStyle w:val="TableParagraph"/>
              <w:spacing w:before="8" w:line="238" w:lineRule="exact"/>
              <w:ind w:left="103" w:right="2"/>
              <w:jc w:val="center"/>
              <w:rPr>
                <w:b/>
                <w:sz w:val="20"/>
              </w:rPr>
            </w:pPr>
            <w:r>
              <w:rPr>
                <w:b/>
                <w:spacing w:val="-2"/>
                <w:w w:val="105"/>
                <w:sz w:val="20"/>
              </w:rPr>
              <w:t>73.00</w:t>
            </w:r>
          </w:p>
        </w:tc>
        <w:tc>
          <w:tcPr>
            <w:tcW w:w="1805" w:type="dxa"/>
            <w:tcBorders>
              <w:top w:val="single" w:sz="2" w:space="0" w:color="000000"/>
              <w:bottom w:val="single" w:sz="2" w:space="0" w:color="000000"/>
            </w:tcBorders>
          </w:tcPr>
          <w:p w14:paraId="0C71C428" w14:textId="77777777" w:rsidR="003F3708" w:rsidRDefault="005D069D">
            <w:pPr>
              <w:pStyle w:val="TableParagraph"/>
              <w:spacing w:before="8" w:line="238" w:lineRule="exact"/>
              <w:ind w:left="161" w:right="30"/>
              <w:jc w:val="center"/>
              <w:rPr>
                <w:sz w:val="20"/>
              </w:rPr>
            </w:pPr>
            <w:r>
              <w:rPr>
                <w:spacing w:val="-2"/>
                <w:w w:val="105"/>
                <w:sz w:val="20"/>
              </w:rPr>
              <w:t>70.00</w:t>
            </w:r>
          </w:p>
        </w:tc>
        <w:tc>
          <w:tcPr>
            <w:tcW w:w="1340" w:type="dxa"/>
            <w:tcBorders>
              <w:top w:val="single" w:sz="2" w:space="0" w:color="000000"/>
              <w:bottom w:val="single" w:sz="2" w:space="0" w:color="000000"/>
            </w:tcBorders>
          </w:tcPr>
          <w:p w14:paraId="037EDCDF" w14:textId="77777777" w:rsidR="003F3708" w:rsidRDefault="005D069D">
            <w:pPr>
              <w:pStyle w:val="TableParagraph"/>
              <w:spacing w:before="8" w:line="238" w:lineRule="exact"/>
              <w:ind w:right="103"/>
              <w:rPr>
                <w:sz w:val="20"/>
              </w:rPr>
            </w:pPr>
            <w:r>
              <w:rPr>
                <w:spacing w:val="-4"/>
                <w:w w:val="105"/>
                <w:sz w:val="20"/>
              </w:rPr>
              <w:t>3.00</w:t>
            </w:r>
          </w:p>
        </w:tc>
      </w:tr>
      <w:tr w:rsidR="003F3708" w14:paraId="4B579859" w14:textId="77777777">
        <w:trPr>
          <w:trHeight w:val="265"/>
        </w:trPr>
        <w:tc>
          <w:tcPr>
            <w:tcW w:w="9836" w:type="dxa"/>
            <w:tcBorders>
              <w:top w:val="single" w:sz="2" w:space="0" w:color="000000"/>
              <w:bottom w:val="single" w:sz="2" w:space="0" w:color="000000"/>
            </w:tcBorders>
          </w:tcPr>
          <w:p w14:paraId="5C3627C8" w14:textId="77777777" w:rsidR="003F3708" w:rsidRDefault="005D069D">
            <w:pPr>
              <w:pStyle w:val="TableParagraph"/>
              <w:spacing w:before="8" w:line="238" w:lineRule="exact"/>
              <w:ind w:left="306"/>
              <w:jc w:val="left"/>
              <w:rPr>
                <w:sz w:val="20"/>
              </w:rPr>
            </w:pPr>
            <w:r>
              <w:rPr>
                <w:spacing w:val="-2"/>
                <w:w w:val="105"/>
                <w:sz w:val="20"/>
              </w:rPr>
              <w:t>Swimming</w:t>
            </w:r>
            <w:r>
              <w:rPr>
                <w:spacing w:val="-1"/>
                <w:w w:val="105"/>
                <w:sz w:val="20"/>
              </w:rPr>
              <w:t xml:space="preserve"> </w:t>
            </w:r>
            <w:r>
              <w:rPr>
                <w:spacing w:val="-2"/>
                <w:w w:val="105"/>
                <w:sz w:val="20"/>
              </w:rPr>
              <w:t>Pool</w:t>
            </w:r>
            <w:r>
              <w:rPr>
                <w:spacing w:val="-1"/>
                <w:w w:val="105"/>
                <w:sz w:val="20"/>
              </w:rPr>
              <w:t xml:space="preserve"> </w:t>
            </w:r>
            <w:r>
              <w:rPr>
                <w:spacing w:val="-2"/>
                <w:w w:val="105"/>
                <w:sz w:val="20"/>
              </w:rPr>
              <w:t>&amp;</w:t>
            </w:r>
            <w:r>
              <w:rPr>
                <w:spacing w:val="-4"/>
                <w:w w:val="105"/>
                <w:sz w:val="20"/>
              </w:rPr>
              <w:t xml:space="preserve"> </w:t>
            </w:r>
            <w:r>
              <w:rPr>
                <w:spacing w:val="-2"/>
                <w:w w:val="105"/>
                <w:sz w:val="20"/>
              </w:rPr>
              <w:t>Spa</w:t>
            </w:r>
            <w:r>
              <w:rPr>
                <w:spacing w:val="-3"/>
                <w:w w:val="105"/>
                <w:sz w:val="20"/>
              </w:rPr>
              <w:t xml:space="preserve"> </w:t>
            </w:r>
            <w:r>
              <w:rPr>
                <w:spacing w:val="-2"/>
                <w:w w:val="105"/>
                <w:sz w:val="20"/>
              </w:rPr>
              <w:t>-</w:t>
            </w:r>
            <w:r>
              <w:rPr>
                <w:spacing w:val="-3"/>
                <w:w w:val="105"/>
                <w:sz w:val="20"/>
              </w:rPr>
              <w:t xml:space="preserve"> </w:t>
            </w:r>
            <w:r>
              <w:rPr>
                <w:spacing w:val="-2"/>
                <w:w w:val="105"/>
                <w:sz w:val="20"/>
              </w:rPr>
              <w:t>Compliance Inspection</w:t>
            </w:r>
            <w:r>
              <w:rPr>
                <w:spacing w:val="-3"/>
                <w:w w:val="105"/>
                <w:sz w:val="20"/>
              </w:rPr>
              <w:t xml:space="preserve"> </w:t>
            </w:r>
            <w:r>
              <w:rPr>
                <w:spacing w:val="-2"/>
                <w:w w:val="105"/>
                <w:sz w:val="20"/>
              </w:rPr>
              <w:t>-</w:t>
            </w:r>
            <w:r>
              <w:rPr>
                <w:spacing w:val="-3"/>
                <w:w w:val="105"/>
                <w:sz w:val="20"/>
              </w:rPr>
              <w:t xml:space="preserve"> </w:t>
            </w:r>
            <w:r>
              <w:rPr>
                <w:spacing w:val="-2"/>
                <w:w w:val="105"/>
                <w:sz w:val="20"/>
              </w:rPr>
              <w:t>Initial</w:t>
            </w:r>
            <w:r>
              <w:rPr>
                <w:spacing w:val="-1"/>
                <w:w w:val="105"/>
                <w:sz w:val="20"/>
              </w:rPr>
              <w:t xml:space="preserve"> </w:t>
            </w:r>
            <w:r>
              <w:rPr>
                <w:spacing w:val="-2"/>
                <w:w w:val="105"/>
                <w:sz w:val="20"/>
              </w:rPr>
              <w:t>Inspection</w:t>
            </w:r>
          </w:p>
        </w:tc>
        <w:tc>
          <w:tcPr>
            <w:tcW w:w="3457" w:type="dxa"/>
            <w:tcBorders>
              <w:top w:val="single" w:sz="2" w:space="0" w:color="000000"/>
              <w:bottom w:val="single" w:sz="2" w:space="0" w:color="000000"/>
            </w:tcBorders>
          </w:tcPr>
          <w:p w14:paraId="24A110E7" w14:textId="77777777" w:rsidR="003F3708" w:rsidRDefault="005D069D">
            <w:pPr>
              <w:pStyle w:val="TableParagraph"/>
              <w:spacing w:before="8" w:line="238" w:lineRule="exact"/>
              <w:ind w:right="1003"/>
              <w:rPr>
                <w:sz w:val="20"/>
              </w:rPr>
            </w:pPr>
            <w:r>
              <w:rPr>
                <w:spacing w:val="-10"/>
                <w:w w:val="105"/>
                <w:sz w:val="20"/>
              </w:rPr>
              <w:t>D</w:t>
            </w:r>
          </w:p>
        </w:tc>
        <w:tc>
          <w:tcPr>
            <w:tcW w:w="2107" w:type="dxa"/>
            <w:tcBorders>
              <w:top w:val="single" w:sz="2" w:space="0" w:color="000000"/>
              <w:bottom w:val="single" w:sz="2" w:space="0" w:color="000000"/>
            </w:tcBorders>
          </w:tcPr>
          <w:p w14:paraId="52124150" w14:textId="77777777" w:rsidR="003F3708" w:rsidRDefault="005D069D">
            <w:pPr>
              <w:pStyle w:val="TableParagraph"/>
              <w:spacing w:before="8" w:line="238" w:lineRule="exact"/>
              <w:ind w:right="630"/>
              <w:rPr>
                <w:sz w:val="20"/>
              </w:rPr>
            </w:pPr>
            <w:r>
              <w:rPr>
                <w:spacing w:val="-2"/>
                <w:w w:val="105"/>
                <w:sz w:val="20"/>
              </w:rPr>
              <w:t>32.27</w:t>
            </w:r>
          </w:p>
        </w:tc>
        <w:tc>
          <w:tcPr>
            <w:tcW w:w="1837" w:type="dxa"/>
            <w:tcBorders>
              <w:top w:val="single" w:sz="2" w:space="0" w:color="000000"/>
              <w:bottom w:val="single" w:sz="2" w:space="0" w:color="000000"/>
            </w:tcBorders>
          </w:tcPr>
          <w:p w14:paraId="21607A46" w14:textId="77777777" w:rsidR="003F3708" w:rsidRDefault="005D069D">
            <w:pPr>
              <w:pStyle w:val="TableParagraph"/>
              <w:spacing w:before="8" w:line="238" w:lineRule="exact"/>
              <w:ind w:left="101" w:right="101"/>
              <w:jc w:val="center"/>
              <w:rPr>
                <w:b/>
                <w:sz w:val="20"/>
              </w:rPr>
            </w:pPr>
            <w:r>
              <w:rPr>
                <w:b/>
                <w:spacing w:val="-2"/>
                <w:w w:val="105"/>
                <w:sz w:val="20"/>
              </w:rPr>
              <w:t>355.00</w:t>
            </w:r>
          </w:p>
        </w:tc>
        <w:tc>
          <w:tcPr>
            <w:tcW w:w="1805" w:type="dxa"/>
            <w:tcBorders>
              <w:top w:val="single" w:sz="2" w:space="0" w:color="000000"/>
              <w:bottom w:val="single" w:sz="2" w:space="0" w:color="000000"/>
            </w:tcBorders>
          </w:tcPr>
          <w:p w14:paraId="0D3F8B9A" w14:textId="77777777" w:rsidR="003F3708" w:rsidRDefault="005D069D">
            <w:pPr>
              <w:pStyle w:val="TableParagraph"/>
              <w:spacing w:before="8" w:line="238" w:lineRule="exact"/>
              <w:ind w:left="153" w:right="30"/>
              <w:jc w:val="center"/>
              <w:rPr>
                <w:sz w:val="20"/>
              </w:rPr>
            </w:pPr>
            <w:r>
              <w:rPr>
                <w:spacing w:val="-10"/>
                <w:w w:val="105"/>
                <w:sz w:val="20"/>
              </w:rPr>
              <w:t>-</w:t>
            </w:r>
          </w:p>
        </w:tc>
        <w:tc>
          <w:tcPr>
            <w:tcW w:w="1340" w:type="dxa"/>
            <w:tcBorders>
              <w:top w:val="single" w:sz="2" w:space="0" w:color="000000"/>
              <w:bottom w:val="single" w:sz="2" w:space="0" w:color="000000"/>
            </w:tcBorders>
          </w:tcPr>
          <w:p w14:paraId="59DB40F3" w14:textId="77777777" w:rsidR="003F3708" w:rsidRDefault="005D069D">
            <w:pPr>
              <w:pStyle w:val="TableParagraph"/>
              <w:spacing w:before="8" w:line="238" w:lineRule="exact"/>
              <w:ind w:right="103"/>
              <w:rPr>
                <w:sz w:val="20"/>
              </w:rPr>
            </w:pPr>
            <w:r>
              <w:rPr>
                <w:spacing w:val="-2"/>
                <w:w w:val="105"/>
                <w:sz w:val="20"/>
              </w:rPr>
              <w:t>355.00</w:t>
            </w:r>
          </w:p>
        </w:tc>
      </w:tr>
      <w:tr w:rsidR="003F3708" w14:paraId="74995241" w14:textId="77777777">
        <w:trPr>
          <w:trHeight w:val="265"/>
        </w:trPr>
        <w:tc>
          <w:tcPr>
            <w:tcW w:w="9836" w:type="dxa"/>
            <w:tcBorders>
              <w:top w:val="single" w:sz="2" w:space="0" w:color="000000"/>
              <w:bottom w:val="single" w:sz="2" w:space="0" w:color="000000"/>
            </w:tcBorders>
          </w:tcPr>
          <w:p w14:paraId="7A7C61A6" w14:textId="77777777" w:rsidR="003F3708" w:rsidRDefault="005D069D">
            <w:pPr>
              <w:pStyle w:val="TableParagraph"/>
              <w:spacing w:before="8" w:line="238" w:lineRule="exact"/>
              <w:ind w:left="306"/>
              <w:jc w:val="left"/>
              <w:rPr>
                <w:sz w:val="20"/>
              </w:rPr>
            </w:pPr>
            <w:r>
              <w:rPr>
                <w:sz w:val="20"/>
              </w:rPr>
              <w:t>Swimming</w:t>
            </w:r>
            <w:r>
              <w:rPr>
                <w:spacing w:val="18"/>
                <w:sz w:val="20"/>
              </w:rPr>
              <w:t xml:space="preserve"> </w:t>
            </w:r>
            <w:r>
              <w:rPr>
                <w:sz w:val="20"/>
              </w:rPr>
              <w:t>Pool</w:t>
            </w:r>
            <w:r>
              <w:rPr>
                <w:spacing w:val="19"/>
                <w:sz w:val="20"/>
              </w:rPr>
              <w:t xml:space="preserve"> </w:t>
            </w:r>
            <w:r>
              <w:rPr>
                <w:sz w:val="20"/>
              </w:rPr>
              <w:t>&amp;</w:t>
            </w:r>
            <w:r>
              <w:rPr>
                <w:spacing w:val="14"/>
                <w:sz w:val="20"/>
              </w:rPr>
              <w:t xml:space="preserve"> </w:t>
            </w:r>
            <w:r>
              <w:rPr>
                <w:sz w:val="20"/>
              </w:rPr>
              <w:t>Spa</w:t>
            </w:r>
            <w:r>
              <w:rPr>
                <w:spacing w:val="16"/>
                <w:sz w:val="20"/>
              </w:rPr>
              <w:t xml:space="preserve"> </w:t>
            </w:r>
            <w:r>
              <w:rPr>
                <w:sz w:val="20"/>
              </w:rPr>
              <w:t>-</w:t>
            </w:r>
            <w:r>
              <w:rPr>
                <w:spacing w:val="16"/>
                <w:sz w:val="20"/>
              </w:rPr>
              <w:t xml:space="preserve"> </w:t>
            </w:r>
            <w:r>
              <w:rPr>
                <w:sz w:val="20"/>
              </w:rPr>
              <w:t>Compliance</w:t>
            </w:r>
            <w:r>
              <w:rPr>
                <w:spacing w:val="17"/>
                <w:sz w:val="20"/>
              </w:rPr>
              <w:t xml:space="preserve"> </w:t>
            </w:r>
            <w:r>
              <w:rPr>
                <w:sz w:val="20"/>
              </w:rPr>
              <w:t>Inspection</w:t>
            </w:r>
            <w:r>
              <w:rPr>
                <w:spacing w:val="16"/>
                <w:sz w:val="20"/>
              </w:rPr>
              <w:t xml:space="preserve"> </w:t>
            </w:r>
            <w:r>
              <w:rPr>
                <w:sz w:val="20"/>
              </w:rPr>
              <w:t>-</w:t>
            </w:r>
            <w:r>
              <w:rPr>
                <w:spacing w:val="16"/>
                <w:sz w:val="20"/>
              </w:rPr>
              <w:t xml:space="preserve"> </w:t>
            </w:r>
            <w:r>
              <w:rPr>
                <w:sz w:val="20"/>
              </w:rPr>
              <w:t>Subsequent/</w:t>
            </w:r>
            <w:r w:rsidR="007F63CF">
              <w:rPr>
                <w:sz w:val="20"/>
              </w:rPr>
              <w:t>Decommission</w:t>
            </w:r>
            <w:r>
              <w:rPr>
                <w:spacing w:val="16"/>
                <w:sz w:val="20"/>
              </w:rPr>
              <w:t xml:space="preserve"> </w:t>
            </w:r>
            <w:r>
              <w:rPr>
                <w:spacing w:val="-2"/>
                <w:sz w:val="20"/>
              </w:rPr>
              <w:t>Inspection</w:t>
            </w:r>
          </w:p>
        </w:tc>
        <w:tc>
          <w:tcPr>
            <w:tcW w:w="3457" w:type="dxa"/>
            <w:tcBorders>
              <w:top w:val="single" w:sz="2" w:space="0" w:color="000000"/>
              <w:bottom w:val="single" w:sz="2" w:space="0" w:color="000000"/>
            </w:tcBorders>
          </w:tcPr>
          <w:p w14:paraId="10BB1CE9" w14:textId="77777777" w:rsidR="003F3708" w:rsidRDefault="005D069D">
            <w:pPr>
              <w:pStyle w:val="TableParagraph"/>
              <w:spacing w:before="8" w:line="238" w:lineRule="exact"/>
              <w:ind w:right="1003"/>
              <w:rPr>
                <w:sz w:val="20"/>
              </w:rPr>
            </w:pPr>
            <w:r>
              <w:rPr>
                <w:spacing w:val="-10"/>
                <w:w w:val="105"/>
                <w:sz w:val="20"/>
              </w:rPr>
              <w:t>D</w:t>
            </w:r>
          </w:p>
        </w:tc>
        <w:tc>
          <w:tcPr>
            <w:tcW w:w="2107" w:type="dxa"/>
            <w:tcBorders>
              <w:top w:val="single" w:sz="2" w:space="0" w:color="000000"/>
              <w:bottom w:val="single" w:sz="2" w:space="0" w:color="000000"/>
            </w:tcBorders>
          </w:tcPr>
          <w:p w14:paraId="7550D701" w14:textId="77777777" w:rsidR="003F3708" w:rsidRDefault="005D069D">
            <w:pPr>
              <w:pStyle w:val="TableParagraph"/>
              <w:spacing w:before="8" w:line="238" w:lineRule="exact"/>
              <w:ind w:right="630"/>
              <w:rPr>
                <w:sz w:val="20"/>
              </w:rPr>
            </w:pPr>
            <w:r>
              <w:rPr>
                <w:spacing w:val="-2"/>
                <w:w w:val="105"/>
                <w:sz w:val="20"/>
              </w:rPr>
              <w:t>15.00</w:t>
            </w:r>
          </w:p>
        </w:tc>
        <w:tc>
          <w:tcPr>
            <w:tcW w:w="1837" w:type="dxa"/>
            <w:tcBorders>
              <w:top w:val="single" w:sz="2" w:space="0" w:color="000000"/>
              <w:bottom w:val="single" w:sz="2" w:space="0" w:color="000000"/>
            </w:tcBorders>
          </w:tcPr>
          <w:p w14:paraId="395542B1" w14:textId="77777777" w:rsidR="003F3708" w:rsidRDefault="005D069D">
            <w:pPr>
              <w:pStyle w:val="TableParagraph"/>
              <w:spacing w:before="8" w:line="238" w:lineRule="exact"/>
              <w:ind w:left="101" w:right="101"/>
              <w:jc w:val="center"/>
              <w:rPr>
                <w:b/>
                <w:sz w:val="20"/>
              </w:rPr>
            </w:pPr>
            <w:r>
              <w:rPr>
                <w:b/>
                <w:spacing w:val="-2"/>
                <w:w w:val="105"/>
                <w:sz w:val="20"/>
              </w:rPr>
              <w:t>165.00</w:t>
            </w:r>
          </w:p>
        </w:tc>
        <w:tc>
          <w:tcPr>
            <w:tcW w:w="1805" w:type="dxa"/>
            <w:tcBorders>
              <w:top w:val="single" w:sz="2" w:space="0" w:color="000000"/>
              <w:bottom w:val="single" w:sz="2" w:space="0" w:color="000000"/>
            </w:tcBorders>
          </w:tcPr>
          <w:p w14:paraId="16EC478F" w14:textId="77777777" w:rsidR="003F3708" w:rsidRDefault="005D069D">
            <w:pPr>
              <w:pStyle w:val="TableParagraph"/>
              <w:spacing w:before="8" w:line="238" w:lineRule="exact"/>
              <w:ind w:left="153" w:right="30"/>
              <w:jc w:val="center"/>
              <w:rPr>
                <w:sz w:val="20"/>
              </w:rPr>
            </w:pPr>
            <w:r>
              <w:rPr>
                <w:spacing w:val="-10"/>
                <w:w w:val="105"/>
                <w:sz w:val="20"/>
              </w:rPr>
              <w:t>-</w:t>
            </w:r>
          </w:p>
        </w:tc>
        <w:tc>
          <w:tcPr>
            <w:tcW w:w="1340" w:type="dxa"/>
            <w:tcBorders>
              <w:top w:val="single" w:sz="2" w:space="0" w:color="000000"/>
              <w:bottom w:val="single" w:sz="2" w:space="0" w:color="000000"/>
            </w:tcBorders>
          </w:tcPr>
          <w:p w14:paraId="018208D4" w14:textId="77777777" w:rsidR="003F3708" w:rsidRDefault="005D069D">
            <w:pPr>
              <w:pStyle w:val="TableParagraph"/>
              <w:spacing w:before="8" w:line="238" w:lineRule="exact"/>
              <w:ind w:right="103"/>
              <w:rPr>
                <w:sz w:val="20"/>
              </w:rPr>
            </w:pPr>
            <w:r>
              <w:rPr>
                <w:spacing w:val="-2"/>
                <w:w w:val="105"/>
                <w:sz w:val="20"/>
              </w:rPr>
              <w:t>165.00</w:t>
            </w:r>
          </w:p>
        </w:tc>
      </w:tr>
      <w:tr w:rsidR="003F3708" w14:paraId="72744BD5" w14:textId="77777777">
        <w:trPr>
          <w:trHeight w:val="265"/>
        </w:trPr>
        <w:tc>
          <w:tcPr>
            <w:tcW w:w="9836" w:type="dxa"/>
            <w:tcBorders>
              <w:top w:val="single" w:sz="2" w:space="0" w:color="000000"/>
              <w:bottom w:val="single" w:sz="2" w:space="0" w:color="000000"/>
            </w:tcBorders>
          </w:tcPr>
          <w:p w14:paraId="38F56C05" w14:textId="77777777" w:rsidR="003F3708" w:rsidRDefault="005D069D">
            <w:pPr>
              <w:pStyle w:val="TableParagraph"/>
              <w:spacing w:before="8" w:line="238" w:lineRule="exact"/>
              <w:ind w:left="306"/>
              <w:jc w:val="left"/>
              <w:rPr>
                <w:sz w:val="20"/>
              </w:rPr>
            </w:pPr>
            <w:r>
              <w:rPr>
                <w:w w:val="105"/>
                <w:sz w:val="20"/>
              </w:rPr>
              <w:t>Swimming</w:t>
            </w:r>
            <w:r>
              <w:rPr>
                <w:spacing w:val="-9"/>
                <w:w w:val="105"/>
                <w:sz w:val="20"/>
              </w:rPr>
              <w:t xml:space="preserve"> </w:t>
            </w:r>
            <w:r>
              <w:rPr>
                <w:w w:val="105"/>
                <w:sz w:val="20"/>
              </w:rPr>
              <w:t>Pool</w:t>
            </w:r>
            <w:r>
              <w:rPr>
                <w:spacing w:val="-9"/>
                <w:w w:val="105"/>
                <w:sz w:val="20"/>
              </w:rPr>
              <w:t xml:space="preserve"> </w:t>
            </w:r>
            <w:r>
              <w:rPr>
                <w:w w:val="105"/>
                <w:sz w:val="20"/>
              </w:rPr>
              <w:t>&amp;</w:t>
            </w:r>
            <w:r>
              <w:rPr>
                <w:spacing w:val="-12"/>
                <w:w w:val="105"/>
                <w:sz w:val="20"/>
              </w:rPr>
              <w:t xml:space="preserve"> </w:t>
            </w:r>
            <w:r>
              <w:rPr>
                <w:w w:val="105"/>
                <w:sz w:val="20"/>
              </w:rPr>
              <w:t>Spa</w:t>
            </w:r>
            <w:r>
              <w:rPr>
                <w:spacing w:val="-10"/>
                <w:w w:val="105"/>
                <w:sz w:val="20"/>
              </w:rPr>
              <w:t xml:space="preserve"> </w:t>
            </w:r>
            <w:r>
              <w:rPr>
                <w:w w:val="105"/>
                <w:sz w:val="20"/>
              </w:rPr>
              <w:t>-</w:t>
            </w:r>
            <w:r>
              <w:rPr>
                <w:spacing w:val="-11"/>
                <w:w w:val="105"/>
                <w:sz w:val="20"/>
              </w:rPr>
              <w:t xml:space="preserve"> </w:t>
            </w:r>
            <w:r>
              <w:rPr>
                <w:w w:val="105"/>
                <w:sz w:val="20"/>
              </w:rPr>
              <w:t>Penalties</w:t>
            </w:r>
            <w:r>
              <w:rPr>
                <w:spacing w:val="-10"/>
                <w:w w:val="105"/>
                <w:sz w:val="20"/>
              </w:rPr>
              <w:t xml:space="preserve"> </w:t>
            </w:r>
            <w:r>
              <w:rPr>
                <w:w w:val="105"/>
                <w:sz w:val="20"/>
              </w:rPr>
              <w:t>&amp;</w:t>
            </w:r>
            <w:r>
              <w:rPr>
                <w:spacing w:val="-12"/>
                <w:w w:val="105"/>
                <w:sz w:val="20"/>
              </w:rPr>
              <w:t xml:space="preserve"> </w:t>
            </w:r>
            <w:r>
              <w:rPr>
                <w:spacing w:val="-2"/>
                <w:w w:val="105"/>
                <w:sz w:val="20"/>
              </w:rPr>
              <w:t>Infringements</w:t>
            </w:r>
          </w:p>
        </w:tc>
        <w:tc>
          <w:tcPr>
            <w:tcW w:w="3457" w:type="dxa"/>
            <w:tcBorders>
              <w:top w:val="single" w:sz="2" w:space="0" w:color="000000"/>
              <w:bottom w:val="single" w:sz="2" w:space="0" w:color="000000"/>
            </w:tcBorders>
          </w:tcPr>
          <w:p w14:paraId="3A3DCA1E" w14:textId="77777777" w:rsidR="003F3708" w:rsidRDefault="005D069D">
            <w:pPr>
              <w:pStyle w:val="TableParagraph"/>
              <w:spacing w:before="8" w:line="238" w:lineRule="exact"/>
              <w:ind w:right="1006"/>
              <w:rPr>
                <w:sz w:val="20"/>
              </w:rPr>
            </w:pPr>
            <w:r>
              <w:rPr>
                <w:spacing w:val="-10"/>
                <w:w w:val="105"/>
                <w:sz w:val="20"/>
              </w:rPr>
              <w:t>A</w:t>
            </w:r>
          </w:p>
        </w:tc>
        <w:tc>
          <w:tcPr>
            <w:tcW w:w="2107" w:type="dxa"/>
            <w:tcBorders>
              <w:top w:val="single" w:sz="2" w:space="0" w:color="000000"/>
              <w:bottom w:val="single" w:sz="2" w:space="0" w:color="000000"/>
            </w:tcBorders>
          </w:tcPr>
          <w:p w14:paraId="6F7FB39E" w14:textId="77777777" w:rsidR="003F3708" w:rsidRDefault="005D069D">
            <w:pPr>
              <w:pStyle w:val="TableParagraph"/>
              <w:spacing w:before="8" w:line="238" w:lineRule="exact"/>
              <w:ind w:left="363"/>
              <w:jc w:val="center"/>
              <w:rPr>
                <w:sz w:val="20"/>
              </w:rPr>
            </w:pPr>
            <w:r>
              <w:rPr>
                <w:spacing w:val="-10"/>
                <w:w w:val="105"/>
                <w:sz w:val="20"/>
              </w:rPr>
              <w:t>-</w:t>
            </w:r>
          </w:p>
        </w:tc>
        <w:tc>
          <w:tcPr>
            <w:tcW w:w="1837" w:type="dxa"/>
            <w:tcBorders>
              <w:top w:val="single" w:sz="2" w:space="0" w:color="000000"/>
              <w:bottom w:val="single" w:sz="2" w:space="0" w:color="000000"/>
            </w:tcBorders>
          </w:tcPr>
          <w:p w14:paraId="111AA29F" w14:textId="77777777" w:rsidR="003F3708" w:rsidRDefault="005D069D">
            <w:pPr>
              <w:pStyle w:val="TableParagraph"/>
              <w:spacing w:before="8" w:line="238" w:lineRule="exact"/>
              <w:ind w:left="101" w:right="9"/>
              <w:jc w:val="center"/>
              <w:rPr>
                <w:b/>
                <w:sz w:val="20"/>
              </w:rPr>
            </w:pPr>
            <w:r>
              <w:rPr>
                <w:b/>
                <w:spacing w:val="-10"/>
                <w:w w:val="105"/>
                <w:sz w:val="20"/>
              </w:rPr>
              <w:t>-</w:t>
            </w:r>
          </w:p>
        </w:tc>
        <w:tc>
          <w:tcPr>
            <w:tcW w:w="1805" w:type="dxa"/>
            <w:tcBorders>
              <w:top w:val="single" w:sz="2" w:space="0" w:color="000000"/>
              <w:bottom w:val="single" w:sz="2" w:space="0" w:color="000000"/>
            </w:tcBorders>
          </w:tcPr>
          <w:p w14:paraId="45DD68BB" w14:textId="77777777" w:rsidR="003F3708" w:rsidRDefault="005D069D">
            <w:pPr>
              <w:pStyle w:val="TableParagraph"/>
              <w:spacing w:before="8" w:line="238" w:lineRule="exact"/>
              <w:ind w:left="135" w:right="108"/>
              <w:jc w:val="center"/>
              <w:rPr>
                <w:sz w:val="20"/>
              </w:rPr>
            </w:pPr>
            <w:r>
              <w:rPr>
                <w:spacing w:val="-2"/>
                <w:w w:val="105"/>
                <w:sz w:val="20"/>
              </w:rPr>
              <w:t>385.00</w:t>
            </w:r>
          </w:p>
        </w:tc>
        <w:tc>
          <w:tcPr>
            <w:tcW w:w="1340" w:type="dxa"/>
            <w:tcBorders>
              <w:top w:val="single" w:sz="2" w:space="0" w:color="000000"/>
              <w:bottom w:val="single" w:sz="2" w:space="0" w:color="000000"/>
            </w:tcBorders>
          </w:tcPr>
          <w:p w14:paraId="5A07A5E6" w14:textId="77777777" w:rsidR="003F3708" w:rsidRDefault="005D069D">
            <w:pPr>
              <w:pStyle w:val="TableParagraph"/>
              <w:spacing w:before="8" w:line="238" w:lineRule="exact"/>
              <w:ind w:right="42"/>
              <w:rPr>
                <w:sz w:val="20"/>
              </w:rPr>
            </w:pPr>
            <w:r>
              <w:rPr>
                <w:spacing w:val="-2"/>
                <w:w w:val="105"/>
                <w:sz w:val="20"/>
              </w:rPr>
              <w:t>(385.00)</w:t>
            </w:r>
          </w:p>
        </w:tc>
      </w:tr>
    </w:tbl>
    <w:p w14:paraId="728E1E11" w14:textId="77777777" w:rsidR="003F3708" w:rsidRDefault="003F3708">
      <w:pPr>
        <w:spacing w:line="238" w:lineRule="exact"/>
        <w:rPr>
          <w:sz w:val="20"/>
        </w:rPr>
        <w:sectPr w:rsidR="003F3708">
          <w:pgSz w:w="22380" w:h="31660"/>
          <w:pgMar w:top="2060" w:right="440" w:bottom="1200" w:left="440" w:header="0" w:footer="1012" w:gutter="0"/>
          <w:cols w:space="720"/>
        </w:sectPr>
      </w:pPr>
    </w:p>
    <w:p w14:paraId="51245D66" w14:textId="77777777" w:rsidR="003F3708" w:rsidRDefault="003F3708">
      <w:pPr>
        <w:pStyle w:val="BodyText"/>
        <w:rPr>
          <w:sz w:val="24"/>
        </w:rPr>
      </w:pPr>
    </w:p>
    <w:p w14:paraId="7B1FE931" w14:textId="77777777" w:rsidR="003F3708" w:rsidRDefault="003F3708">
      <w:pPr>
        <w:pStyle w:val="BodyText"/>
        <w:rPr>
          <w:sz w:val="24"/>
        </w:rPr>
      </w:pPr>
    </w:p>
    <w:p w14:paraId="12420686" w14:textId="77777777" w:rsidR="003F3708" w:rsidRDefault="003F3708">
      <w:pPr>
        <w:pStyle w:val="BodyText"/>
        <w:rPr>
          <w:sz w:val="24"/>
        </w:rPr>
      </w:pPr>
    </w:p>
    <w:p w14:paraId="0A00F0C4" w14:textId="77777777" w:rsidR="003F3708" w:rsidRDefault="003F3708">
      <w:pPr>
        <w:pStyle w:val="BodyText"/>
        <w:rPr>
          <w:sz w:val="24"/>
        </w:rPr>
      </w:pPr>
    </w:p>
    <w:p w14:paraId="61213783" w14:textId="77777777" w:rsidR="003F3708" w:rsidRDefault="003F3708">
      <w:pPr>
        <w:pStyle w:val="BodyText"/>
        <w:rPr>
          <w:sz w:val="24"/>
        </w:rPr>
      </w:pPr>
    </w:p>
    <w:p w14:paraId="525B9227" w14:textId="77777777" w:rsidR="003F3708" w:rsidRDefault="003F3708">
      <w:pPr>
        <w:pStyle w:val="BodyText"/>
        <w:rPr>
          <w:sz w:val="24"/>
        </w:rPr>
      </w:pPr>
    </w:p>
    <w:p w14:paraId="1E02BBC9" w14:textId="77777777" w:rsidR="003F3708" w:rsidRDefault="003F3708">
      <w:pPr>
        <w:pStyle w:val="BodyText"/>
        <w:rPr>
          <w:sz w:val="24"/>
        </w:rPr>
      </w:pPr>
    </w:p>
    <w:p w14:paraId="69EACAC9" w14:textId="77777777" w:rsidR="003F3708" w:rsidRDefault="003F3708">
      <w:pPr>
        <w:pStyle w:val="BodyText"/>
        <w:rPr>
          <w:sz w:val="24"/>
        </w:rPr>
      </w:pPr>
    </w:p>
    <w:p w14:paraId="6F7266C5" w14:textId="77777777" w:rsidR="003F3708" w:rsidRDefault="003F3708">
      <w:pPr>
        <w:pStyle w:val="BodyText"/>
        <w:rPr>
          <w:sz w:val="24"/>
        </w:rPr>
      </w:pPr>
    </w:p>
    <w:p w14:paraId="12DD8709" w14:textId="77777777" w:rsidR="003F3708" w:rsidRDefault="003F3708">
      <w:pPr>
        <w:pStyle w:val="BodyText"/>
        <w:rPr>
          <w:sz w:val="24"/>
        </w:rPr>
      </w:pPr>
    </w:p>
    <w:p w14:paraId="5792144C" w14:textId="77777777" w:rsidR="003F3708" w:rsidRDefault="003F3708">
      <w:pPr>
        <w:pStyle w:val="BodyText"/>
        <w:rPr>
          <w:sz w:val="24"/>
        </w:rPr>
      </w:pPr>
    </w:p>
    <w:p w14:paraId="1A219203" w14:textId="77777777" w:rsidR="003F3708" w:rsidRDefault="003F3708">
      <w:pPr>
        <w:pStyle w:val="BodyText"/>
        <w:rPr>
          <w:sz w:val="24"/>
        </w:rPr>
      </w:pPr>
    </w:p>
    <w:p w14:paraId="14EB2DDF" w14:textId="77777777" w:rsidR="003F3708" w:rsidRDefault="003F3708">
      <w:pPr>
        <w:pStyle w:val="BodyText"/>
        <w:rPr>
          <w:sz w:val="24"/>
        </w:rPr>
      </w:pPr>
    </w:p>
    <w:p w14:paraId="1D4B8101" w14:textId="77777777" w:rsidR="003F3708" w:rsidRDefault="003F3708">
      <w:pPr>
        <w:pStyle w:val="BodyText"/>
        <w:rPr>
          <w:sz w:val="24"/>
        </w:rPr>
      </w:pPr>
    </w:p>
    <w:p w14:paraId="74A0D7A8" w14:textId="77777777" w:rsidR="003F3708" w:rsidRDefault="003F3708">
      <w:pPr>
        <w:pStyle w:val="BodyText"/>
        <w:rPr>
          <w:sz w:val="24"/>
        </w:rPr>
      </w:pPr>
    </w:p>
    <w:p w14:paraId="597E2F22" w14:textId="77777777" w:rsidR="003F3708" w:rsidRDefault="003F3708">
      <w:pPr>
        <w:pStyle w:val="BodyText"/>
        <w:rPr>
          <w:sz w:val="24"/>
        </w:rPr>
      </w:pPr>
    </w:p>
    <w:p w14:paraId="58E302CB" w14:textId="77777777" w:rsidR="003F3708" w:rsidRDefault="003F3708">
      <w:pPr>
        <w:pStyle w:val="BodyText"/>
        <w:rPr>
          <w:sz w:val="24"/>
        </w:rPr>
      </w:pPr>
    </w:p>
    <w:p w14:paraId="17EEFE9D" w14:textId="77777777" w:rsidR="003F3708" w:rsidRDefault="003F3708">
      <w:pPr>
        <w:pStyle w:val="BodyText"/>
        <w:rPr>
          <w:sz w:val="24"/>
        </w:rPr>
      </w:pPr>
    </w:p>
    <w:p w14:paraId="46AA90D8" w14:textId="77777777" w:rsidR="003F3708" w:rsidRDefault="003F3708">
      <w:pPr>
        <w:pStyle w:val="BodyText"/>
        <w:rPr>
          <w:sz w:val="24"/>
        </w:rPr>
      </w:pPr>
    </w:p>
    <w:p w14:paraId="18839712" w14:textId="77777777" w:rsidR="003F3708" w:rsidRDefault="003F3708">
      <w:pPr>
        <w:pStyle w:val="BodyText"/>
        <w:rPr>
          <w:sz w:val="24"/>
        </w:rPr>
      </w:pPr>
    </w:p>
    <w:p w14:paraId="0B4756E6" w14:textId="77777777" w:rsidR="003F3708" w:rsidRDefault="003F3708">
      <w:pPr>
        <w:pStyle w:val="BodyText"/>
        <w:rPr>
          <w:sz w:val="24"/>
        </w:rPr>
      </w:pPr>
    </w:p>
    <w:p w14:paraId="4ADD625D" w14:textId="77777777" w:rsidR="003F3708" w:rsidRDefault="003F3708">
      <w:pPr>
        <w:pStyle w:val="BodyText"/>
        <w:spacing w:before="60"/>
        <w:rPr>
          <w:sz w:val="24"/>
        </w:rPr>
      </w:pPr>
    </w:p>
    <w:p w14:paraId="2A135517" w14:textId="77777777" w:rsidR="003F3708" w:rsidRDefault="005D069D">
      <w:pPr>
        <w:pStyle w:val="Heading2"/>
        <w:ind w:left="2835"/>
      </w:pPr>
      <w:bookmarkStart w:id="15" w:name="0.0000_Insert_-_This_page_has_been_inten"/>
      <w:bookmarkEnd w:id="15"/>
      <w:r>
        <w:rPr>
          <w:w w:val="90"/>
        </w:rPr>
        <w:t>This</w:t>
      </w:r>
      <w:r>
        <w:rPr>
          <w:spacing w:val="-3"/>
          <w:w w:val="90"/>
        </w:rPr>
        <w:t xml:space="preserve"> </w:t>
      </w:r>
      <w:r>
        <w:rPr>
          <w:w w:val="90"/>
        </w:rPr>
        <w:t>page</w:t>
      </w:r>
      <w:r>
        <w:rPr>
          <w:spacing w:val="-2"/>
          <w:w w:val="90"/>
        </w:rPr>
        <w:t xml:space="preserve"> </w:t>
      </w:r>
      <w:r>
        <w:rPr>
          <w:w w:val="90"/>
        </w:rPr>
        <w:t>has</w:t>
      </w:r>
      <w:r>
        <w:rPr>
          <w:spacing w:val="-2"/>
          <w:w w:val="90"/>
        </w:rPr>
        <w:t xml:space="preserve"> </w:t>
      </w:r>
      <w:r>
        <w:rPr>
          <w:w w:val="90"/>
        </w:rPr>
        <w:t>been</w:t>
      </w:r>
      <w:r>
        <w:rPr>
          <w:spacing w:val="-2"/>
          <w:w w:val="90"/>
        </w:rPr>
        <w:t xml:space="preserve"> </w:t>
      </w:r>
      <w:r>
        <w:rPr>
          <w:w w:val="90"/>
        </w:rPr>
        <w:t>intentionally</w:t>
      </w:r>
      <w:r>
        <w:rPr>
          <w:spacing w:val="-2"/>
          <w:w w:val="90"/>
        </w:rPr>
        <w:t xml:space="preserve"> </w:t>
      </w:r>
      <w:r>
        <w:rPr>
          <w:w w:val="90"/>
        </w:rPr>
        <w:t>left</w:t>
      </w:r>
      <w:r>
        <w:rPr>
          <w:spacing w:val="-2"/>
          <w:w w:val="90"/>
        </w:rPr>
        <w:t xml:space="preserve"> </w:t>
      </w:r>
      <w:proofErr w:type="gramStart"/>
      <w:r>
        <w:rPr>
          <w:spacing w:val="-2"/>
          <w:w w:val="90"/>
        </w:rPr>
        <w:t>blank</w:t>
      </w:r>
      <w:proofErr w:type="gramEnd"/>
    </w:p>
    <w:p w14:paraId="42B41BE3" w14:textId="77777777" w:rsidR="003F3708" w:rsidRDefault="003F3708">
      <w:pPr>
        <w:sectPr w:rsidR="003F3708">
          <w:footerReference w:type="default" r:id="rId81"/>
          <w:pgSz w:w="11910" w:h="16840"/>
          <w:pgMar w:top="1920" w:right="639" w:bottom="720" w:left="820" w:header="0" w:footer="523"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2292"/>
        <w:gridCol w:w="7942"/>
      </w:tblGrid>
      <w:tr w:rsidR="003F3708" w14:paraId="055ACEBE" w14:textId="77777777">
        <w:trPr>
          <w:trHeight w:val="341"/>
        </w:trPr>
        <w:tc>
          <w:tcPr>
            <w:tcW w:w="2292" w:type="dxa"/>
          </w:tcPr>
          <w:p w14:paraId="129EA6B7" w14:textId="77777777" w:rsidR="003F3708" w:rsidRDefault="005D069D">
            <w:pPr>
              <w:pStyle w:val="TableParagraph"/>
              <w:spacing w:before="0" w:line="223" w:lineRule="exact"/>
              <w:ind w:left="50"/>
              <w:jc w:val="left"/>
              <w:rPr>
                <w:rFonts w:ascii="Arial"/>
                <w:sz w:val="20"/>
              </w:rPr>
            </w:pPr>
            <w:bookmarkStart w:id="16" w:name="SUPERSEDED_-_2024-25_to_2027-28_Proposed"/>
            <w:bookmarkStart w:id="17" w:name="Appendix_5_-_Glossary"/>
            <w:bookmarkEnd w:id="16"/>
            <w:bookmarkEnd w:id="17"/>
            <w:r>
              <w:rPr>
                <w:rFonts w:ascii="Arial"/>
                <w:spacing w:val="-5"/>
                <w:sz w:val="20"/>
              </w:rPr>
              <w:lastRenderedPageBreak/>
              <w:t>Act</w:t>
            </w:r>
          </w:p>
        </w:tc>
        <w:tc>
          <w:tcPr>
            <w:tcW w:w="7942" w:type="dxa"/>
          </w:tcPr>
          <w:p w14:paraId="6B6E6663" w14:textId="77777777" w:rsidR="003F3708" w:rsidRDefault="005D069D">
            <w:pPr>
              <w:pStyle w:val="TableParagraph"/>
              <w:spacing w:before="0" w:line="223" w:lineRule="exact"/>
              <w:ind w:left="309"/>
              <w:jc w:val="left"/>
              <w:rPr>
                <w:rFonts w:ascii="Arial"/>
                <w:i/>
                <w:sz w:val="20"/>
              </w:rPr>
            </w:pPr>
            <w:r>
              <w:rPr>
                <w:rFonts w:ascii="Arial"/>
                <w:i/>
                <w:sz w:val="20"/>
              </w:rPr>
              <w:t>Local</w:t>
            </w:r>
            <w:r>
              <w:rPr>
                <w:rFonts w:ascii="Arial"/>
                <w:i/>
                <w:spacing w:val="-8"/>
                <w:sz w:val="20"/>
              </w:rPr>
              <w:t xml:space="preserve"> </w:t>
            </w:r>
            <w:r>
              <w:rPr>
                <w:rFonts w:ascii="Arial"/>
                <w:i/>
                <w:sz w:val="20"/>
              </w:rPr>
              <w:t>Government</w:t>
            </w:r>
            <w:r>
              <w:rPr>
                <w:rFonts w:ascii="Arial"/>
                <w:i/>
                <w:spacing w:val="-4"/>
                <w:sz w:val="20"/>
              </w:rPr>
              <w:t xml:space="preserve"> </w:t>
            </w:r>
            <w:r>
              <w:rPr>
                <w:rFonts w:ascii="Arial"/>
                <w:i/>
                <w:sz w:val="20"/>
              </w:rPr>
              <w:t>Act</w:t>
            </w:r>
            <w:r>
              <w:rPr>
                <w:rFonts w:ascii="Arial"/>
                <w:i/>
                <w:spacing w:val="-6"/>
                <w:sz w:val="20"/>
              </w:rPr>
              <w:t xml:space="preserve"> </w:t>
            </w:r>
            <w:r>
              <w:rPr>
                <w:rFonts w:ascii="Arial"/>
                <w:i/>
                <w:sz w:val="20"/>
              </w:rPr>
              <w:t>2020</w:t>
            </w:r>
            <w:r>
              <w:rPr>
                <w:rFonts w:ascii="Arial"/>
                <w:i/>
                <w:spacing w:val="-7"/>
                <w:sz w:val="20"/>
              </w:rPr>
              <w:t xml:space="preserve"> </w:t>
            </w:r>
            <w:r>
              <w:rPr>
                <w:rFonts w:ascii="Arial"/>
                <w:spacing w:val="-2"/>
                <w:sz w:val="20"/>
              </w:rPr>
              <w:t>(Act)</w:t>
            </w:r>
            <w:r>
              <w:rPr>
                <w:rFonts w:ascii="Arial"/>
                <w:i/>
                <w:spacing w:val="-2"/>
                <w:sz w:val="20"/>
              </w:rPr>
              <w:t>.</w:t>
            </w:r>
          </w:p>
        </w:tc>
      </w:tr>
      <w:tr w:rsidR="003F3708" w14:paraId="45AB1857" w14:textId="77777777">
        <w:trPr>
          <w:trHeight w:val="1610"/>
        </w:trPr>
        <w:tc>
          <w:tcPr>
            <w:tcW w:w="2292" w:type="dxa"/>
          </w:tcPr>
          <w:p w14:paraId="07B9FC5C" w14:textId="77777777" w:rsidR="003F3708" w:rsidRDefault="005D069D">
            <w:pPr>
              <w:pStyle w:val="TableParagraph"/>
              <w:spacing w:before="112"/>
              <w:ind w:left="50"/>
              <w:jc w:val="left"/>
              <w:rPr>
                <w:rFonts w:ascii="Arial"/>
                <w:sz w:val="20"/>
              </w:rPr>
            </w:pPr>
            <w:r>
              <w:rPr>
                <w:rFonts w:ascii="Arial"/>
                <w:spacing w:val="-2"/>
                <w:sz w:val="20"/>
              </w:rPr>
              <w:t>Accounting</w:t>
            </w:r>
            <w:r>
              <w:rPr>
                <w:rFonts w:ascii="Arial"/>
                <w:spacing w:val="6"/>
                <w:sz w:val="20"/>
              </w:rPr>
              <w:t xml:space="preserve"> </w:t>
            </w:r>
            <w:r>
              <w:rPr>
                <w:rFonts w:ascii="Arial"/>
                <w:spacing w:val="-2"/>
                <w:sz w:val="20"/>
              </w:rPr>
              <w:t>standards</w:t>
            </w:r>
          </w:p>
        </w:tc>
        <w:tc>
          <w:tcPr>
            <w:tcW w:w="7942" w:type="dxa"/>
          </w:tcPr>
          <w:p w14:paraId="051304C8" w14:textId="77777777" w:rsidR="003F3708" w:rsidRDefault="005D069D">
            <w:pPr>
              <w:pStyle w:val="TableParagraph"/>
              <w:spacing w:before="112"/>
              <w:ind w:left="309" w:right="50"/>
              <w:jc w:val="both"/>
              <w:rPr>
                <w:rFonts w:ascii="Arial"/>
                <w:sz w:val="20"/>
              </w:rPr>
            </w:pPr>
            <w:r>
              <w:rPr>
                <w:rFonts w:ascii="Arial"/>
                <w:sz w:val="20"/>
              </w:rPr>
              <w:t>Accounting standards are set by the Australian Accounting Standards Board (AASB) and</w:t>
            </w:r>
            <w:r>
              <w:rPr>
                <w:rFonts w:ascii="Arial"/>
                <w:spacing w:val="-7"/>
                <w:sz w:val="20"/>
              </w:rPr>
              <w:t xml:space="preserve"> </w:t>
            </w:r>
            <w:r>
              <w:rPr>
                <w:rFonts w:ascii="Arial"/>
                <w:sz w:val="20"/>
              </w:rPr>
              <w:t>have</w:t>
            </w:r>
            <w:r>
              <w:rPr>
                <w:rFonts w:ascii="Arial"/>
                <w:spacing w:val="-7"/>
                <w:sz w:val="20"/>
              </w:rPr>
              <w:t xml:space="preserve"> </w:t>
            </w:r>
            <w:r>
              <w:rPr>
                <w:rFonts w:ascii="Arial"/>
                <w:sz w:val="20"/>
              </w:rPr>
              <w:t>the</w:t>
            </w:r>
            <w:r>
              <w:rPr>
                <w:rFonts w:ascii="Arial"/>
                <w:spacing w:val="-9"/>
                <w:sz w:val="20"/>
              </w:rPr>
              <w:t xml:space="preserve"> </w:t>
            </w:r>
            <w:r>
              <w:rPr>
                <w:rFonts w:ascii="Arial"/>
                <w:sz w:val="20"/>
              </w:rPr>
              <w:t>force</w:t>
            </w:r>
            <w:r>
              <w:rPr>
                <w:rFonts w:ascii="Arial"/>
                <w:spacing w:val="-9"/>
                <w:sz w:val="20"/>
              </w:rPr>
              <w:t xml:space="preserve"> </w:t>
            </w:r>
            <w:r>
              <w:rPr>
                <w:rFonts w:ascii="Arial"/>
                <w:sz w:val="20"/>
              </w:rPr>
              <w:t>of</w:t>
            </w:r>
            <w:r>
              <w:rPr>
                <w:rFonts w:ascii="Arial"/>
                <w:spacing w:val="-6"/>
                <w:sz w:val="20"/>
              </w:rPr>
              <w:t xml:space="preserve"> </w:t>
            </w:r>
            <w:r>
              <w:rPr>
                <w:rFonts w:ascii="Arial"/>
                <w:sz w:val="20"/>
              </w:rPr>
              <w:t>law</w:t>
            </w:r>
            <w:r>
              <w:rPr>
                <w:rFonts w:ascii="Arial"/>
                <w:spacing w:val="-6"/>
                <w:sz w:val="20"/>
              </w:rPr>
              <w:t xml:space="preserve"> </w:t>
            </w:r>
            <w:r>
              <w:rPr>
                <w:rFonts w:ascii="Arial"/>
                <w:sz w:val="20"/>
              </w:rPr>
              <w:t>for</w:t>
            </w:r>
            <w:r>
              <w:rPr>
                <w:rFonts w:ascii="Arial"/>
                <w:spacing w:val="-8"/>
                <w:sz w:val="20"/>
              </w:rPr>
              <w:t xml:space="preserve"> </w:t>
            </w:r>
            <w:r>
              <w:rPr>
                <w:rFonts w:ascii="Arial"/>
                <w:sz w:val="20"/>
              </w:rPr>
              <w:t>Corporations</w:t>
            </w:r>
            <w:r>
              <w:rPr>
                <w:rFonts w:ascii="Arial"/>
                <w:spacing w:val="-5"/>
                <w:sz w:val="20"/>
              </w:rPr>
              <w:t xml:space="preserve"> </w:t>
            </w:r>
            <w:r>
              <w:rPr>
                <w:rFonts w:ascii="Arial"/>
                <w:sz w:val="20"/>
              </w:rPr>
              <w:t>law</w:t>
            </w:r>
            <w:r>
              <w:rPr>
                <w:rFonts w:ascii="Arial"/>
                <w:spacing w:val="-6"/>
                <w:sz w:val="20"/>
              </w:rPr>
              <w:t xml:space="preserve"> </w:t>
            </w:r>
            <w:r>
              <w:rPr>
                <w:rFonts w:ascii="Arial"/>
                <w:sz w:val="20"/>
              </w:rPr>
              <w:t>entities</w:t>
            </w:r>
            <w:r>
              <w:rPr>
                <w:rFonts w:ascii="Arial"/>
                <w:spacing w:val="-5"/>
                <w:sz w:val="20"/>
              </w:rPr>
              <w:t xml:space="preserve"> </w:t>
            </w:r>
            <w:r>
              <w:rPr>
                <w:rFonts w:ascii="Arial"/>
                <w:sz w:val="20"/>
              </w:rPr>
              <w:t>under</w:t>
            </w:r>
            <w:r>
              <w:rPr>
                <w:rFonts w:ascii="Arial"/>
                <w:spacing w:val="-5"/>
                <w:sz w:val="20"/>
              </w:rPr>
              <w:t xml:space="preserve"> </w:t>
            </w:r>
            <w:r>
              <w:rPr>
                <w:rFonts w:ascii="Arial"/>
                <w:sz w:val="20"/>
              </w:rPr>
              <w:t>s</w:t>
            </w:r>
            <w:r>
              <w:rPr>
                <w:rFonts w:ascii="Arial"/>
                <w:spacing w:val="-7"/>
                <w:sz w:val="20"/>
              </w:rPr>
              <w:t xml:space="preserve"> </w:t>
            </w:r>
            <w:r>
              <w:rPr>
                <w:rFonts w:ascii="Arial"/>
                <w:sz w:val="20"/>
              </w:rPr>
              <w:t>296</w:t>
            </w:r>
            <w:r>
              <w:rPr>
                <w:rFonts w:ascii="Arial"/>
                <w:spacing w:val="-7"/>
                <w:sz w:val="20"/>
              </w:rPr>
              <w:t xml:space="preserve"> </w:t>
            </w:r>
            <w:r>
              <w:rPr>
                <w:rFonts w:ascii="Arial"/>
                <w:sz w:val="20"/>
              </w:rPr>
              <w:t>of</w:t>
            </w:r>
            <w:r>
              <w:rPr>
                <w:rFonts w:ascii="Arial"/>
                <w:spacing w:val="-6"/>
                <w:sz w:val="20"/>
              </w:rPr>
              <w:t xml:space="preserve"> </w:t>
            </w:r>
            <w:r>
              <w:rPr>
                <w:rFonts w:ascii="Arial"/>
                <w:sz w:val="20"/>
              </w:rPr>
              <w:t>the</w:t>
            </w:r>
            <w:r>
              <w:rPr>
                <w:rFonts w:ascii="Arial"/>
                <w:spacing w:val="-7"/>
                <w:sz w:val="20"/>
              </w:rPr>
              <w:t xml:space="preserve"> </w:t>
            </w:r>
            <w:r>
              <w:rPr>
                <w:rFonts w:ascii="Arial"/>
                <w:sz w:val="20"/>
              </w:rPr>
              <w:t>Corporations Act 2002.</w:t>
            </w:r>
            <w:r>
              <w:rPr>
                <w:rFonts w:ascii="Arial"/>
                <w:spacing w:val="40"/>
                <w:sz w:val="20"/>
              </w:rPr>
              <w:t xml:space="preserve"> </w:t>
            </w:r>
            <w:r>
              <w:rPr>
                <w:rFonts w:ascii="Arial"/>
                <w:sz w:val="20"/>
              </w:rPr>
              <w:t>They must also be applied to all other general purpose financial reports of reporting entities in the public and private sectors.</w:t>
            </w:r>
            <w:r>
              <w:rPr>
                <w:rFonts w:ascii="Arial"/>
                <w:spacing w:val="40"/>
                <w:sz w:val="20"/>
              </w:rPr>
              <w:t xml:space="preserve"> </w:t>
            </w:r>
            <w:r>
              <w:rPr>
                <w:rFonts w:ascii="Arial"/>
                <w:sz w:val="20"/>
              </w:rPr>
              <w:t xml:space="preserve">Accounting standards are issued from time to time by the professional accounting bodies and are applicable to the preparation of </w:t>
            </w:r>
            <w:proofErr w:type="gramStart"/>
            <w:r>
              <w:rPr>
                <w:rFonts w:ascii="Arial"/>
                <w:sz w:val="20"/>
              </w:rPr>
              <w:t>general purpose</w:t>
            </w:r>
            <w:proofErr w:type="gramEnd"/>
            <w:r>
              <w:rPr>
                <w:rFonts w:ascii="Arial"/>
                <w:sz w:val="20"/>
              </w:rPr>
              <w:t xml:space="preserve"> financial reports.</w:t>
            </w:r>
          </w:p>
        </w:tc>
      </w:tr>
      <w:tr w:rsidR="003F3708" w14:paraId="6EDFBA14" w14:textId="77777777">
        <w:trPr>
          <w:trHeight w:val="1380"/>
        </w:trPr>
        <w:tc>
          <w:tcPr>
            <w:tcW w:w="2292" w:type="dxa"/>
          </w:tcPr>
          <w:p w14:paraId="4FD19779" w14:textId="77777777" w:rsidR="003F3708" w:rsidRDefault="005D069D">
            <w:pPr>
              <w:pStyle w:val="TableParagraph"/>
              <w:spacing w:before="112"/>
              <w:ind w:left="50" w:right="479"/>
              <w:jc w:val="left"/>
              <w:rPr>
                <w:rFonts w:ascii="Arial"/>
                <w:sz w:val="20"/>
              </w:rPr>
            </w:pPr>
            <w:r>
              <w:rPr>
                <w:rFonts w:ascii="Arial"/>
                <w:sz w:val="20"/>
              </w:rPr>
              <w:t>Adjusted</w:t>
            </w:r>
            <w:r>
              <w:rPr>
                <w:rFonts w:ascii="Arial"/>
                <w:spacing w:val="-14"/>
                <w:sz w:val="20"/>
              </w:rPr>
              <w:t xml:space="preserve"> </w:t>
            </w:r>
            <w:r>
              <w:rPr>
                <w:rFonts w:ascii="Arial"/>
                <w:sz w:val="20"/>
              </w:rPr>
              <w:t xml:space="preserve">underlying </w:t>
            </w:r>
            <w:r>
              <w:rPr>
                <w:rFonts w:ascii="Arial"/>
                <w:spacing w:val="-2"/>
                <w:sz w:val="20"/>
              </w:rPr>
              <w:t>revenue</w:t>
            </w:r>
          </w:p>
        </w:tc>
        <w:tc>
          <w:tcPr>
            <w:tcW w:w="7942" w:type="dxa"/>
          </w:tcPr>
          <w:p w14:paraId="36ACDCF1" w14:textId="77777777" w:rsidR="003F3708" w:rsidRDefault="005D069D">
            <w:pPr>
              <w:pStyle w:val="TableParagraph"/>
              <w:spacing w:before="112"/>
              <w:ind w:left="309" w:right="54"/>
              <w:jc w:val="both"/>
              <w:rPr>
                <w:rFonts w:ascii="Arial"/>
                <w:sz w:val="20"/>
              </w:rPr>
            </w:pPr>
            <w:r>
              <w:rPr>
                <w:rFonts w:ascii="Arial"/>
                <w:sz w:val="20"/>
              </w:rPr>
              <w:t>The adjusted underlying revenue means total income other than non-recurrent grants used to fund the capital expenditure, non-monetary asset contributions and contributions to fund capital expenditure from sources other than grants and non- monetary contributions.</w:t>
            </w:r>
          </w:p>
          <w:p w14:paraId="20A4D72E" w14:textId="77777777" w:rsidR="003F3708" w:rsidRDefault="005D069D">
            <w:pPr>
              <w:pStyle w:val="TableParagraph"/>
              <w:spacing w:before="0" w:line="229" w:lineRule="exact"/>
              <w:ind w:left="309"/>
              <w:jc w:val="both"/>
              <w:rPr>
                <w:rFonts w:ascii="Arial"/>
                <w:i/>
                <w:sz w:val="20"/>
              </w:rPr>
            </w:pPr>
            <w:r>
              <w:rPr>
                <w:rFonts w:ascii="Arial"/>
                <w:i/>
                <w:sz w:val="20"/>
              </w:rPr>
              <w:t>Local</w:t>
            </w:r>
            <w:r>
              <w:rPr>
                <w:rFonts w:ascii="Arial"/>
                <w:i/>
                <w:spacing w:val="-10"/>
                <w:sz w:val="20"/>
              </w:rPr>
              <w:t xml:space="preserve"> </w:t>
            </w:r>
            <w:r>
              <w:rPr>
                <w:rFonts w:ascii="Arial"/>
                <w:i/>
                <w:sz w:val="20"/>
              </w:rPr>
              <w:t>Government</w:t>
            </w:r>
            <w:r>
              <w:rPr>
                <w:rFonts w:ascii="Arial"/>
                <w:i/>
                <w:spacing w:val="-9"/>
                <w:sz w:val="20"/>
              </w:rPr>
              <w:t xml:space="preserve"> </w:t>
            </w:r>
            <w:r>
              <w:rPr>
                <w:rFonts w:ascii="Arial"/>
                <w:i/>
                <w:sz w:val="20"/>
              </w:rPr>
              <w:t>(Planning</w:t>
            </w:r>
            <w:r>
              <w:rPr>
                <w:rFonts w:ascii="Arial"/>
                <w:i/>
                <w:spacing w:val="-9"/>
                <w:sz w:val="20"/>
              </w:rPr>
              <w:t xml:space="preserve"> </w:t>
            </w:r>
            <w:r>
              <w:rPr>
                <w:rFonts w:ascii="Arial"/>
                <w:i/>
                <w:sz w:val="20"/>
              </w:rPr>
              <w:t>and</w:t>
            </w:r>
            <w:r>
              <w:rPr>
                <w:rFonts w:ascii="Arial"/>
                <w:i/>
                <w:spacing w:val="-9"/>
                <w:sz w:val="20"/>
              </w:rPr>
              <w:t xml:space="preserve"> </w:t>
            </w:r>
            <w:r>
              <w:rPr>
                <w:rFonts w:ascii="Arial"/>
                <w:i/>
                <w:sz w:val="20"/>
              </w:rPr>
              <w:t>Reporting)</w:t>
            </w:r>
            <w:r>
              <w:rPr>
                <w:rFonts w:ascii="Arial"/>
                <w:i/>
                <w:spacing w:val="-8"/>
                <w:sz w:val="20"/>
              </w:rPr>
              <w:t xml:space="preserve"> </w:t>
            </w:r>
            <w:r>
              <w:rPr>
                <w:rFonts w:ascii="Arial"/>
                <w:i/>
                <w:sz w:val="20"/>
              </w:rPr>
              <w:t>Regulations</w:t>
            </w:r>
            <w:r>
              <w:rPr>
                <w:rFonts w:ascii="Arial"/>
                <w:i/>
                <w:spacing w:val="-8"/>
                <w:sz w:val="20"/>
              </w:rPr>
              <w:t xml:space="preserve"> </w:t>
            </w:r>
            <w:r>
              <w:rPr>
                <w:rFonts w:ascii="Arial"/>
                <w:i/>
                <w:spacing w:val="-2"/>
                <w:sz w:val="20"/>
              </w:rPr>
              <w:t>2020.</w:t>
            </w:r>
          </w:p>
        </w:tc>
      </w:tr>
      <w:tr w:rsidR="003F3708" w14:paraId="648BCDEE" w14:textId="77777777">
        <w:trPr>
          <w:trHeight w:val="920"/>
        </w:trPr>
        <w:tc>
          <w:tcPr>
            <w:tcW w:w="2292" w:type="dxa"/>
          </w:tcPr>
          <w:p w14:paraId="17F27E37" w14:textId="77777777" w:rsidR="003F3708" w:rsidRDefault="005D069D">
            <w:pPr>
              <w:pStyle w:val="TableParagraph"/>
              <w:spacing w:before="112"/>
              <w:ind w:left="50"/>
              <w:jc w:val="left"/>
              <w:rPr>
                <w:rFonts w:ascii="Arial"/>
                <w:sz w:val="20"/>
              </w:rPr>
            </w:pPr>
            <w:r>
              <w:rPr>
                <w:rFonts w:ascii="Arial"/>
                <w:sz w:val="20"/>
              </w:rPr>
              <w:t>Annual</w:t>
            </w:r>
            <w:r>
              <w:rPr>
                <w:rFonts w:ascii="Arial"/>
                <w:spacing w:val="-8"/>
                <w:sz w:val="20"/>
              </w:rPr>
              <w:t xml:space="preserve"> </w:t>
            </w:r>
            <w:r>
              <w:rPr>
                <w:rFonts w:ascii="Arial"/>
                <w:spacing w:val="-2"/>
                <w:sz w:val="20"/>
              </w:rPr>
              <w:t>budget</w:t>
            </w:r>
          </w:p>
        </w:tc>
        <w:tc>
          <w:tcPr>
            <w:tcW w:w="7942" w:type="dxa"/>
          </w:tcPr>
          <w:p w14:paraId="4CE0BBA7" w14:textId="77777777" w:rsidR="003F3708" w:rsidRDefault="005D069D">
            <w:pPr>
              <w:pStyle w:val="TableParagraph"/>
              <w:spacing w:before="112"/>
              <w:ind w:left="309" w:right="53"/>
              <w:jc w:val="both"/>
              <w:rPr>
                <w:rFonts w:ascii="Arial"/>
                <w:sz w:val="20"/>
              </w:rPr>
            </w:pPr>
            <w:r>
              <w:rPr>
                <w:rFonts w:ascii="Arial"/>
                <w:sz w:val="20"/>
              </w:rPr>
              <w:t>Is a plan under section 94 of the Act setting out the services to be provided and initiatives to be undertaken over the next financial year and the funding and other sources required.</w:t>
            </w:r>
          </w:p>
        </w:tc>
      </w:tr>
      <w:tr w:rsidR="003F3708" w14:paraId="61E944E1" w14:textId="77777777">
        <w:trPr>
          <w:trHeight w:val="919"/>
        </w:trPr>
        <w:tc>
          <w:tcPr>
            <w:tcW w:w="2292" w:type="dxa"/>
          </w:tcPr>
          <w:p w14:paraId="6268229D" w14:textId="77777777" w:rsidR="003F3708" w:rsidRDefault="005D069D">
            <w:pPr>
              <w:pStyle w:val="TableParagraph"/>
              <w:spacing w:before="110"/>
              <w:ind w:left="50"/>
              <w:jc w:val="left"/>
              <w:rPr>
                <w:rFonts w:ascii="Arial"/>
                <w:sz w:val="20"/>
              </w:rPr>
            </w:pPr>
            <w:r>
              <w:rPr>
                <w:rFonts w:ascii="Arial"/>
                <w:sz w:val="20"/>
              </w:rPr>
              <w:t>Annual</w:t>
            </w:r>
            <w:r>
              <w:rPr>
                <w:rFonts w:ascii="Arial"/>
                <w:spacing w:val="-8"/>
                <w:sz w:val="20"/>
              </w:rPr>
              <w:t xml:space="preserve"> </w:t>
            </w:r>
            <w:r>
              <w:rPr>
                <w:rFonts w:ascii="Arial"/>
                <w:spacing w:val="-2"/>
                <w:sz w:val="20"/>
              </w:rPr>
              <w:t>report</w:t>
            </w:r>
          </w:p>
        </w:tc>
        <w:tc>
          <w:tcPr>
            <w:tcW w:w="7942" w:type="dxa"/>
          </w:tcPr>
          <w:p w14:paraId="5004C43D" w14:textId="77777777" w:rsidR="003F3708" w:rsidRDefault="005D069D">
            <w:pPr>
              <w:pStyle w:val="TableParagraph"/>
              <w:spacing w:before="110"/>
              <w:ind w:left="309" w:right="50"/>
              <w:jc w:val="both"/>
              <w:rPr>
                <w:rFonts w:ascii="Arial"/>
                <w:sz w:val="20"/>
              </w:rPr>
            </w:pPr>
            <w:r>
              <w:rPr>
                <w:rFonts w:ascii="Arial"/>
                <w:sz w:val="20"/>
              </w:rPr>
              <w:t xml:space="preserve">Is a report of the Council's operations of the previous financial year and contains a report of operations, audited financial statements and an audited performance </w:t>
            </w:r>
            <w:r>
              <w:rPr>
                <w:rFonts w:ascii="Arial"/>
                <w:spacing w:val="-2"/>
                <w:sz w:val="20"/>
              </w:rPr>
              <w:t>statement.</w:t>
            </w:r>
          </w:p>
        </w:tc>
      </w:tr>
      <w:tr w:rsidR="003F3708" w14:paraId="63EA28B2" w14:textId="77777777">
        <w:trPr>
          <w:trHeight w:val="690"/>
        </w:trPr>
        <w:tc>
          <w:tcPr>
            <w:tcW w:w="2292" w:type="dxa"/>
          </w:tcPr>
          <w:p w14:paraId="4D045B15" w14:textId="77777777" w:rsidR="003F3708" w:rsidRDefault="005D069D">
            <w:pPr>
              <w:pStyle w:val="TableParagraph"/>
              <w:spacing w:before="110"/>
              <w:ind w:left="50" w:right="768"/>
              <w:jc w:val="left"/>
              <w:rPr>
                <w:rFonts w:ascii="Arial"/>
                <w:sz w:val="20"/>
              </w:rPr>
            </w:pPr>
            <w:r>
              <w:rPr>
                <w:rFonts w:ascii="Arial"/>
                <w:sz w:val="20"/>
              </w:rPr>
              <w:t>Annual</w:t>
            </w:r>
            <w:r>
              <w:rPr>
                <w:rFonts w:ascii="Arial"/>
                <w:spacing w:val="-14"/>
                <w:sz w:val="20"/>
              </w:rPr>
              <w:t xml:space="preserve"> </w:t>
            </w:r>
            <w:r>
              <w:rPr>
                <w:rFonts w:ascii="Arial"/>
                <w:sz w:val="20"/>
              </w:rPr>
              <w:t xml:space="preserve">reporting </w:t>
            </w:r>
            <w:r>
              <w:rPr>
                <w:rFonts w:ascii="Arial"/>
                <w:spacing w:val="-2"/>
                <w:sz w:val="20"/>
              </w:rPr>
              <w:t>requirements</w:t>
            </w:r>
          </w:p>
        </w:tc>
        <w:tc>
          <w:tcPr>
            <w:tcW w:w="7942" w:type="dxa"/>
          </w:tcPr>
          <w:p w14:paraId="3B270B52" w14:textId="77777777" w:rsidR="003F3708" w:rsidRDefault="005D069D">
            <w:pPr>
              <w:pStyle w:val="TableParagraph"/>
              <w:spacing w:before="110"/>
              <w:ind w:left="309"/>
              <w:jc w:val="left"/>
              <w:rPr>
                <w:rFonts w:ascii="Arial"/>
                <w:sz w:val="20"/>
              </w:rPr>
            </w:pPr>
            <w:r>
              <w:rPr>
                <w:rFonts w:ascii="Arial"/>
                <w:sz w:val="20"/>
              </w:rPr>
              <w:t>Annual</w:t>
            </w:r>
            <w:r>
              <w:rPr>
                <w:rFonts w:ascii="Arial"/>
                <w:spacing w:val="-1"/>
                <w:sz w:val="20"/>
              </w:rPr>
              <w:t xml:space="preserve"> </w:t>
            </w:r>
            <w:r>
              <w:rPr>
                <w:rFonts w:ascii="Arial"/>
                <w:sz w:val="20"/>
              </w:rPr>
              <w:t>reporting requirements include the financial</w:t>
            </w:r>
            <w:r>
              <w:rPr>
                <w:rFonts w:ascii="Arial"/>
                <w:spacing w:val="-1"/>
                <w:sz w:val="20"/>
              </w:rPr>
              <w:t xml:space="preserve"> </w:t>
            </w:r>
            <w:r>
              <w:rPr>
                <w:rFonts w:ascii="Arial"/>
                <w:sz w:val="20"/>
              </w:rPr>
              <w:t xml:space="preserve">reporting requirements of the Act, Accounting </w:t>
            </w:r>
            <w:proofErr w:type="gramStart"/>
            <w:r>
              <w:rPr>
                <w:rFonts w:ascii="Arial"/>
                <w:sz w:val="20"/>
              </w:rPr>
              <w:t>Standards</w:t>
            </w:r>
            <w:proofErr w:type="gramEnd"/>
            <w:r>
              <w:rPr>
                <w:rFonts w:ascii="Arial"/>
                <w:sz w:val="20"/>
              </w:rPr>
              <w:t xml:space="preserve"> and other mandatory professional reporting requirements.</w:t>
            </w:r>
          </w:p>
        </w:tc>
      </w:tr>
      <w:tr w:rsidR="003F3708" w14:paraId="3BED8007" w14:textId="77777777">
        <w:trPr>
          <w:trHeight w:val="920"/>
        </w:trPr>
        <w:tc>
          <w:tcPr>
            <w:tcW w:w="2292" w:type="dxa"/>
          </w:tcPr>
          <w:p w14:paraId="292821B0" w14:textId="77777777" w:rsidR="003F3708" w:rsidRDefault="005D069D">
            <w:pPr>
              <w:pStyle w:val="TableParagraph"/>
              <w:spacing w:before="112"/>
              <w:ind w:left="50" w:right="979"/>
              <w:jc w:val="left"/>
              <w:rPr>
                <w:rFonts w:ascii="Arial"/>
                <w:sz w:val="20"/>
              </w:rPr>
            </w:pPr>
            <w:r>
              <w:rPr>
                <w:rFonts w:ascii="Arial"/>
                <w:sz w:val="20"/>
              </w:rPr>
              <w:t>Asset</w:t>
            </w:r>
            <w:r>
              <w:rPr>
                <w:rFonts w:ascii="Arial"/>
                <w:spacing w:val="-14"/>
                <w:sz w:val="20"/>
              </w:rPr>
              <w:t xml:space="preserve"> </w:t>
            </w:r>
            <w:r>
              <w:rPr>
                <w:rFonts w:ascii="Arial"/>
                <w:sz w:val="20"/>
              </w:rPr>
              <w:t xml:space="preserve">renewal </w:t>
            </w:r>
            <w:r>
              <w:rPr>
                <w:rFonts w:ascii="Arial"/>
                <w:spacing w:val="-2"/>
                <w:sz w:val="20"/>
              </w:rPr>
              <w:t>expenditure</w:t>
            </w:r>
          </w:p>
        </w:tc>
        <w:tc>
          <w:tcPr>
            <w:tcW w:w="7942" w:type="dxa"/>
          </w:tcPr>
          <w:p w14:paraId="03A11B6F" w14:textId="77777777" w:rsidR="003F3708" w:rsidRDefault="005D069D">
            <w:pPr>
              <w:pStyle w:val="TableParagraph"/>
              <w:spacing w:before="112"/>
              <w:ind w:left="309"/>
              <w:jc w:val="left"/>
              <w:rPr>
                <w:rFonts w:ascii="Arial"/>
                <w:sz w:val="20"/>
              </w:rPr>
            </w:pPr>
            <w:r>
              <w:rPr>
                <w:rFonts w:ascii="Arial"/>
                <w:sz w:val="20"/>
              </w:rPr>
              <w:t>Expenditure</w:t>
            </w:r>
            <w:r>
              <w:rPr>
                <w:rFonts w:ascii="Arial"/>
                <w:spacing w:val="24"/>
                <w:sz w:val="20"/>
              </w:rPr>
              <w:t xml:space="preserve"> </w:t>
            </w:r>
            <w:r>
              <w:rPr>
                <w:rFonts w:ascii="Arial"/>
                <w:sz w:val="20"/>
              </w:rPr>
              <w:t>on</w:t>
            </w:r>
            <w:r>
              <w:rPr>
                <w:rFonts w:ascii="Arial"/>
                <w:spacing w:val="26"/>
                <w:sz w:val="20"/>
              </w:rPr>
              <w:t xml:space="preserve"> </w:t>
            </w:r>
            <w:r>
              <w:rPr>
                <w:rFonts w:ascii="Arial"/>
                <w:sz w:val="20"/>
              </w:rPr>
              <w:t>an</w:t>
            </w:r>
            <w:r>
              <w:rPr>
                <w:rFonts w:ascii="Arial"/>
                <w:spacing w:val="24"/>
                <w:sz w:val="20"/>
              </w:rPr>
              <w:t xml:space="preserve"> </w:t>
            </w:r>
            <w:r>
              <w:rPr>
                <w:rFonts w:ascii="Arial"/>
                <w:sz w:val="20"/>
              </w:rPr>
              <w:t>existing</w:t>
            </w:r>
            <w:r>
              <w:rPr>
                <w:rFonts w:ascii="Arial"/>
                <w:spacing w:val="26"/>
                <w:sz w:val="20"/>
              </w:rPr>
              <w:t xml:space="preserve"> </w:t>
            </w:r>
            <w:r>
              <w:rPr>
                <w:rFonts w:ascii="Arial"/>
                <w:sz w:val="20"/>
              </w:rPr>
              <w:t>asset</w:t>
            </w:r>
            <w:r>
              <w:rPr>
                <w:rFonts w:ascii="Arial"/>
                <w:spacing w:val="24"/>
                <w:sz w:val="20"/>
              </w:rPr>
              <w:t xml:space="preserve"> </w:t>
            </w:r>
            <w:r>
              <w:rPr>
                <w:rFonts w:ascii="Arial"/>
                <w:sz w:val="20"/>
              </w:rPr>
              <w:t>or</w:t>
            </w:r>
            <w:r>
              <w:rPr>
                <w:rFonts w:ascii="Arial"/>
                <w:spacing w:val="25"/>
                <w:sz w:val="20"/>
              </w:rPr>
              <w:t xml:space="preserve"> </w:t>
            </w:r>
            <w:r>
              <w:rPr>
                <w:rFonts w:ascii="Arial"/>
                <w:sz w:val="20"/>
              </w:rPr>
              <w:t>on</w:t>
            </w:r>
            <w:r>
              <w:rPr>
                <w:rFonts w:ascii="Arial"/>
                <w:spacing w:val="24"/>
                <w:sz w:val="20"/>
              </w:rPr>
              <w:t xml:space="preserve"> </w:t>
            </w:r>
            <w:r>
              <w:rPr>
                <w:rFonts w:ascii="Arial"/>
                <w:sz w:val="20"/>
              </w:rPr>
              <w:t>replacing</w:t>
            </w:r>
            <w:r>
              <w:rPr>
                <w:rFonts w:ascii="Arial"/>
                <w:spacing w:val="24"/>
                <w:sz w:val="20"/>
              </w:rPr>
              <w:t xml:space="preserve"> </w:t>
            </w:r>
            <w:r>
              <w:rPr>
                <w:rFonts w:ascii="Arial"/>
                <w:sz w:val="20"/>
              </w:rPr>
              <w:t>an</w:t>
            </w:r>
            <w:r>
              <w:rPr>
                <w:rFonts w:ascii="Arial"/>
                <w:spacing w:val="26"/>
                <w:sz w:val="20"/>
              </w:rPr>
              <w:t xml:space="preserve"> </w:t>
            </w:r>
            <w:r>
              <w:rPr>
                <w:rFonts w:ascii="Arial"/>
                <w:sz w:val="20"/>
              </w:rPr>
              <w:t>existing</w:t>
            </w:r>
            <w:r>
              <w:rPr>
                <w:rFonts w:ascii="Arial"/>
                <w:spacing w:val="24"/>
                <w:sz w:val="20"/>
              </w:rPr>
              <w:t xml:space="preserve"> </w:t>
            </w:r>
            <w:r>
              <w:rPr>
                <w:rFonts w:ascii="Arial"/>
                <w:sz w:val="20"/>
              </w:rPr>
              <w:t>asset</w:t>
            </w:r>
            <w:r>
              <w:rPr>
                <w:rFonts w:ascii="Arial"/>
                <w:spacing w:val="24"/>
                <w:sz w:val="20"/>
              </w:rPr>
              <w:t xml:space="preserve"> </w:t>
            </w:r>
            <w:r>
              <w:rPr>
                <w:rFonts w:ascii="Arial"/>
                <w:sz w:val="20"/>
              </w:rPr>
              <w:t>that</w:t>
            </w:r>
            <w:r>
              <w:rPr>
                <w:rFonts w:ascii="Arial"/>
                <w:spacing w:val="24"/>
                <w:sz w:val="20"/>
              </w:rPr>
              <w:t xml:space="preserve"> </w:t>
            </w:r>
            <w:r>
              <w:rPr>
                <w:rFonts w:ascii="Arial"/>
                <w:sz w:val="20"/>
              </w:rPr>
              <w:t>returns</w:t>
            </w:r>
            <w:r>
              <w:rPr>
                <w:rFonts w:ascii="Arial"/>
                <w:spacing w:val="28"/>
                <w:sz w:val="20"/>
              </w:rPr>
              <w:t xml:space="preserve"> </w:t>
            </w:r>
            <w:r>
              <w:rPr>
                <w:rFonts w:ascii="Arial"/>
                <w:sz w:val="20"/>
              </w:rPr>
              <w:t>the service capability of the asset to original capability.</w:t>
            </w:r>
          </w:p>
          <w:p w14:paraId="56A6112B" w14:textId="77777777" w:rsidR="003F3708" w:rsidRDefault="005D069D">
            <w:pPr>
              <w:pStyle w:val="TableParagraph"/>
              <w:spacing w:before="0"/>
              <w:ind w:left="309"/>
              <w:jc w:val="left"/>
              <w:rPr>
                <w:rFonts w:ascii="Arial"/>
                <w:i/>
                <w:sz w:val="20"/>
              </w:rPr>
            </w:pPr>
            <w:r>
              <w:rPr>
                <w:rFonts w:ascii="Arial"/>
                <w:i/>
                <w:sz w:val="20"/>
              </w:rPr>
              <w:t>Local</w:t>
            </w:r>
            <w:r>
              <w:rPr>
                <w:rFonts w:ascii="Arial"/>
                <w:i/>
                <w:spacing w:val="-9"/>
                <w:sz w:val="20"/>
              </w:rPr>
              <w:t xml:space="preserve"> </w:t>
            </w:r>
            <w:r>
              <w:rPr>
                <w:rFonts w:ascii="Arial"/>
                <w:i/>
                <w:sz w:val="20"/>
              </w:rPr>
              <w:t>Government</w:t>
            </w:r>
            <w:r>
              <w:rPr>
                <w:rFonts w:ascii="Arial"/>
                <w:i/>
                <w:spacing w:val="-8"/>
                <w:sz w:val="20"/>
              </w:rPr>
              <w:t xml:space="preserve"> </w:t>
            </w:r>
            <w:r>
              <w:rPr>
                <w:rFonts w:ascii="Arial"/>
                <w:i/>
                <w:sz w:val="20"/>
              </w:rPr>
              <w:t>(Planning</w:t>
            </w:r>
            <w:r>
              <w:rPr>
                <w:rFonts w:ascii="Arial"/>
                <w:i/>
                <w:spacing w:val="-8"/>
                <w:sz w:val="20"/>
              </w:rPr>
              <w:t xml:space="preserve"> </w:t>
            </w:r>
            <w:r>
              <w:rPr>
                <w:rFonts w:ascii="Arial"/>
                <w:i/>
                <w:sz w:val="20"/>
              </w:rPr>
              <w:t>and</w:t>
            </w:r>
            <w:r>
              <w:rPr>
                <w:rFonts w:ascii="Arial"/>
                <w:i/>
                <w:spacing w:val="-8"/>
                <w:sz w:val="20"/>
              </w:rPr>
              <w:t xml:space="preserve"> </w:t>
            </w:r>
            <w:r>
              <w:rPr>
                <w:rFonts w:ascii="Arial"/>
                <w:i/>
                <w:sz w:val="20"/>
              </w:rPr>
              <w:t>Reporting)</w:t>
            </w:r>
            <w:r>
              <w:rPr>
                <w:rFonts w:ascii="Arial"/>
                <w:i/>
                <w:spacing w:val="-7"/>
                <w:sz w:val="20"/>
              </w:rPr>
              <w:t xml:space="preserve"> </w:t>
            </w:r>
            <w:r>
              <w:rPr>
                <w:rFonts w:ascii="Arial"/>
                <w:i/>
                <w:sz w:val="20"/>
              </w:rPr>
              <w:t>Regulations</w:t>
            </w:r>
            <w:r>
              <w:rPr>
                <w:rFonts w:ascii="Arial"/>
                <w:i/>
                <w:spacing w:val="-7"/>
                <w:sz w:val="20"/>
              </w:rPr>
              <w:t xml:space="preserve"> </w:t>
            </w:r>
            <w:r>
              <w:rPr>
                <w:rFonts w:ascii="Arial"/>
                <w:i/>
                <w:sz w:val="20"/>
              </w:rPr>
              <w:t>2020</w:t>
            </w:r>
            <w:r>
              <w:rPr>
                <w:rFonts w:ascii="Arial"/>
                <w:i/>
                <w:spacing w:val="-8"/>
                <w:sz w:val="20"/>
              </w:rPr>
              <w:t xml:space="preserve"> </w:t>
            </w:r>
            <w:r>
              <w:rPr>
                <w:rFonts w:ascii="Arial"/>
                <w:i/>
                <w:sz w:val="20"/>
              </w:rPr>
              <w:t>-</w:t>
            </w:r>
            <w:r>
              <w:rPr>
                <w:rFonts w:ascii="Arial"/>
                <w:i/>
                <w:spacing w:val="-7"/>
                <w:sz w:val="20"/>
              </w:rPr>
              <w:t xml:space="preserve"> </w:t>
            </w:r>
            <w:r>
              <w:rPr>
                <w:rFonts w:ascii="Arial"/>
                <w:i/>
                <w:sz w:val="20"/>
              </w:rPr>
              <w:t>Regulation</w:t>
            </w:r>
            <w:r>
              <w:rPr>
                <w:rFonts w:ascii="Arial"/>
                <w:i/>
                <w:spacing w:val="-7"/>
                <w:sz w:val="20"/>
              </w:rPr>
              <w:t xml:space="preserve"> </w:t>
            </w:r>
            <w:r>
              <w:rPr>
                <w:rFonts w:ascii="Arial"/>
                <w:i/>
                <w:spacing w:val="-5"/>
                <w:sz w:val="20"/>
              </w:rPr>
              <w:t>5.</w:t>
            </w:r>
          </w:p>
        </w:tc>
      </w:tr>
      <w:tr w:rsidR="003F3708" w14:paraId="24617B5F" w14:textId="77777777">
        <w:trPr>
          <w:trHeight w:val="1149"/>
        </w:trPr>
        <w:tc>
          <w:tcPr>
            <w:tcW w:w="2292" w:type="dxa"/>
          </w:tcPr>
          <w:p w14:paraId="21556B7B" w14:textId="77777777" w:rsidR="003F3708" w:rsidRDefault="005D069D">
            <w:pPr>
              <w:pStyle w:val="TableParagraph"/>
              <w:spacing w:before="110"/>
              <w:ind w:left="50" w:right="946"/>
              <w:jc w:val="left"/>
              <w:rPr>
                <w:rFonts w:ascii="Arial"/>
                <w:sz w:val="20"/>
              </w:rPr>
            </w:pPr>
            <w:r>
              <w:rPr>
                <w:rFonts w:ascii="Arial"/>
                <w:sz w:val="20"/>
              </w:rPr>
              <w:t>Asset</w:t>
            </w:r>
            <w:r>
              <w:rPr>
                <w:rFonts w:ascii="Arial"/>
                <w:spacing w:val="-14"/>
                <w:sz w:val="20"/>
              </w:rPr>
              <w:t xml:space="preserve"> </w:t>
            </w:r>
            <w:r>
              <w:rPr>
                <w:rFonts w:ascii="Arial"/>
                <w:sz w:val="20"/>
              </w:rPr>
              <w:t xml:space="preserve">upgrade </w:t>
            </w:r>
            <w:r>
              <w:rPr>
                <w:rFonts w:ascii="Arial"/>
                <w:spacing w:val="-2"/>
                <w:sz w:val="20"/>
              </w:rPr>
              <w:t>expenditure</w:t>
            </w:r>
          </w:p>
        </w:tc>
        <w:tc>
          <w:tcPr>
            <w:tcW w:w="7942" w:type="dxa"/>
          </w:tcPr>
          <w:p w14:paraId="6509067A" w14:textId="77777777" w:rsidR="003F3708" w:rsidRDefault="005D069D">
            <w:pPr>
              <w:pStyle w:val="TableParagraph"/>
              <w:spacing w:before="110"/>
              <w:ind w:left="309"/>
              <w:jc w:val="left"/>
              <w:rPr>
                <w:rFonts w:ascii="Arial"/>
                <w:sz w:val="20"/>
              </w:rPr>
            </w:pPr>
            <w:r>
              <w:rPr>
                <w:rFonts w:ascii="Arial"/>
                <w:sz w:val="20"/>
              </w:rPr>
              <w:t>Expenditure</w:t>
            </w:r>
            <w:r>
              <w:rPr>
                <w:rFonts w:ascii="Arial"/>
                <w:spacing w:val="-14"/>
                <w:sz w:val="20"/>
              </w:rPr>
              <w:t xml:space="preserve"> </w:t>
            </w:r>
            <w:r>
              <w:rPr>
                <w:rFonts w:ascii="Arial"/>
                <w:spacing w:val="-2"/>
                <w:sz w:val="20"/>
              </w:rPr>
              <w:t>that:</w:t>
            </w:r>
          </w:p>
          <w:p w14:paraId="264A6A63" w14:textId="77777777" w:rsidR="003F3708" w:rsidRDefault="005D069D">
            <w:pPr>
              <w:pStyle w:val="TableParagraph"/>
              <w:numPr>
                <w:ilvl w:val="0"/>
                <w:numId w:val="4"/>
              </w:numPr>
              <w:tabs>
                <w:tab w:val="left" w:pos="662"/>
              </w:tabs>
              <w:spacing w:before="1"/>
              <w:ind w:left="662" w:hanging="353"/>
              <w:rPr>
                <w:rFonts w:ascii="Arial"/>
                <w:sz w:val="20"/>
              </w:rPr>
            </w:pPr>
            <w:r>
              <w:rPr>
                <w:rFonts w:ascii="Arial"/>
                <w:sz w:val="20"/>
              </w:rPr>
              <w:t>enhances</w:t>
            </w:r>
            <w:r>
              <w:rPr>
                <w:rFonts w:ascii="Arial"/>
                <w:spacing w:val="-5"/>
                <w:sz w:val="20"/>
              </w:rPr>
              <w:t xml:space="preserve"> </w:t>
            </w:r>
            <w:r>
              <w:rPr>
                <w:rFonts w:ascii="Arial"/>
                <w:sz w:val="20"/>
              </w:rPr>
              <w:t>an</w:t>
            </w:r>
            <w:r>
              <w:rPr>
                <w:rFonts w:ascii="Arial"/>
                <w:spacing w:val="-4"/>
                <w:sz w:val="20"/>
              </w:rPr>
              <w:t xml:space="preserve"> </w:t>
            </w:r>
            <w:r>
              <w:rPr>
                <w:rFonts w:ascii="Arial"/>
                <w:sz w:val="20"/>
              </w:rPr>
              <w:t>existing</w:t>
            </w:r>
            <w:r>
              <w:rPr>
                <w:rFonts w:ascii="Arial"/>
                <w:spacing w:val="-5"/>
                <w:sz w:val="20"/>
              </w:rPr>
              <w:t xml:space="preserve"> </w:t>
            </w:r>
            <w:r>
              <w:rPr>
                <w:rFonts w:ascii="Arial"/>
                <w:sz w:val="20"/>
              </w:rPr>
              <w:t>asset</w:t>
            </w:r>
            <w:r>
              <w:rPr>
                <w:rFonts w:ascii="Arial"/>
                <w:spacing w:val="-5"/>
                <w:sz w:val="20"/>
              </w:rPr>
              <w:t xml:space="preserve"> </w:t>
            </w:r>
            <w:r>
              <w:rPr>
                <w:rFonts w:ascii="Arial"/>
                <w:sz w:val="20"/>
              </w:rPr>
              <w:t>to</w:t>
            </w:r>
            <w:r>
              <w:rPr>
                <w:rFonts w:ascii="Arial"/>
                <w:spacing w:val="-6"/>
                <w:sz w:val="20"/>
              </w:rPr>
              <w:t xml:space="preserve"> </w:t>
            </w:r>
            <w:r>
              <w:rPr>
                <w:rFonts w:ascii="Arial"/>
                <w:sz w:val="20"/>
              </w:rPr>
              <w:t>provide</w:t>
            </w:r>
            <w:r>
              <w:rPr>
                <w:rFonts w:ascii="Arial"/>
                <w:spacing w:val="-6"/>
                <w:sz w:val="20"/>
              </w:rPr>
              <w:t xml:space="preserve"> </w:t>
            </w:r>
            <w:r>
              <w:rPr>
                <w:rFonts w:ascii="Arial"/>
                <w:sz w:val="20"/>
              </w:rPr>
              <w:t>a</w:t>
            </w:r>
            <w:r>
              <w:rPr>
                <w:rFonts w:ascii="Arial"/>
                <w:spacing w:val="-4"/>
                <w:sz w:val="20"/>
              </w:rPr>
              <w:t xml:space="preserve"> </w:t>
            </w:r>
            <w:r>
              <w:rPr>
                <w:rFonts w:ascii="Arial"/>
                <w:sz w:val="20"/>
              </w:rPr>
              <w:t>higher</w:t>
            </w:r>
            <w:r>
              <w:rPr>
                <w:rFonts w:ascii="Arial"/>
                <w:spacing w:val="-5"/>
                <w:sz w:val="20"/>
              </w:rPr>
              <w:t xml:space="preserve"> </w:t>
            </w:r>
            <w:r>
              <w:rPr>
                <w:rFonts w:ascii="Arial"/>
                <w:sz w:val="20"/>
              </w:rPr>
              <w:t>level</w:t>
            </w:r>
            <w:r>
              <w:rPr>
                <w:rFonts w:ascii="Arial"/>
                <w:spacing w:val="-7"/>
                <w:sz w:val="20"/>
              </w:rPr>
              <w:t xml:space="preserve"> </w:t>
            </w:r>
            <w:r>
              <w:rPr>
                <w:rFonts w:ascii="Arial"/>
                <w:sz w:val="20"/>
              </w:rPr>
              <w:t>of</w:t>
            </w:r>
            <w:r>
              <w:rPr>
                <w:rFonts w:ascii="Arial"/>
                <w:spacing w:val="-6"/>
                <w:sz w:val="20"/>
              </w:rPr>
              <w:t xml:space="preserve"> </w:t>
            </w:r>
            <w:r>
              <w:rPr>
                <w:rFonts w:ascii="Arial"/>
                <w:sz w:val="20"/>
              </w:rPr>
              <w:t>service;</w:t>
            </w:r>
            <w:r>
              <w:rPr>
                <w:rFonts w:ascii="Arial"/>
                <w:spacing w:val="-6"/>
                <w:sz w:val="20"/>
              </w:rPr>
              <w:t xml:space="preserve"> </w:t>
            </w:r>
            <w:r>
              <w:rPr>
                <w:rFonts w:ascii="Arial"/>
                <w:spacing w:val="-5"/>
                <w:sz w:val="20"/>
              </w:rPr>
              <w:t>or</w:t>
            </w:r>
          </w:p>
          <w:p w14:paraId="0FE0194E" w14:textId="77777777" w:rsidR="003F3708" w:rsidRDefault="005D069D">
            <w:pPr>
              <w:pStyle w:val="TableParagraph"/>
              <w:numPr>
                <w:ilvl w:val="0"/>
                <w:numId w:val="4"/>
              </w:numPr>
              <w:tabs>
                <w:tab w:val="left" w:pos="662"/>
              </w:tabs>
              <w:spacing w:before="0"/>
              <w:ind w:left="662" w:hanging="353"/>
              <w:rPr>
                <w:rFonts w:ascii="Arial"/>
                <w:sz w:val="20"/>
              </w:rPr>
            </w:pPr>
            <w:r>
              <w:rPr>
                <w:rFonts w:ascii="Arial"/>
                <w:sz w:val="20"/>
              </w:rPr>
              <w:t>that</w:t>
            </w:r>
            <w:r>
              <w:rPr>
                <w:rFonts w:ascii="Arial"/>
                <w:spacing w:val="-5"/>
                <w:sz w:val="20"/>
              </w:rPr>
              <w:t xml:space="preserve"> </w:t>
            </w:r>
            <w:r>
              <w:rPr>
                <w:rFonts w:ascii="Arial"/>
                <w:sz w:val="20"/>
              </w:rPr>
              <w:t>will</w:t>
            </w:r>
            <w:r>
              <w:rPr>
                <w:rFonts w:ascii="Arial"/>
                <w:spacing w:val="-5"/>
                <w:sz w:val="20"/>
              </w:rPr>
              <w:t xml:space="preserve"> </w:t>
            </w:r>
            <w:r>
              <w:rPr>
                <w:rFonts w:ascii="Arial"/>
                <w:sz w:val="20"/>
              </w:rPr>
              <w:t>increase</w:t>
            </w:r>
            <w:r>
              <w:rPr>
                <w:rFonts w:ascii="Arial"/>
                <w:spacing w:val="-4"/>
                <w:sz w:val="20"/>
              </w:rPr>
              <w:t xml:space="preserve"> </w:t>
            </w:r>
            <w:r>
              <w:rPr>
                <w:rFonts w:ascii="Arial"/>
                <w:sz w:val="20"/>
              </w:rPr>
              <w:t>the</w:t>
            </w:r>
            <w:r>
              <w:rPr>
                <w:rFonts w:ascii="Arial"/>
                <w:spacing w:val="-4"/>
                <w:sz w:val="20"/>
              </w:rPr>
              <w:t xml:space="preserve"> </w:t>
            </w:r>
            <w:r>
              <w:rPr>
                <w:rFonts w:ascii="Arial"/>
                <w:sz w:val="20"/>
              </w:rPr>
              <w:t>life</w:t>
            </w:r>
            <w:r>
              <w:rPr>
                <w:rFonts w:ascii="Arial"/>
                <w:spacing w:val="-6"/>
                <w:sz w:val="20"/>
              </w:rPr>
              <w:t xml:space="preserve"> </w:t>
            </w:r>
            <w:r>
              <w:rPr>
                <w:rFonts w:ascii="Arial"/>
                <w:sz w:val="20"/>
              </w:rPr>
              <w:t>of</w:t>
            </w:r>
            <w:r>
              <w:rPr>
                <w:rFonts w:ascii="Arial"/>
                <w:spacing w:val="-6"/>
                <w:sz w:val="20"/>
              </w:rPr>
              <w:t xml:space="preserve"> </w:t>
            </w:r>
            <w:r>
              <w:rPr>
                <w:rFonts w:ascii="Arial"/>
                <w:sz w:val="20"/>
              </w:rPr>
              <w:t>the</w:t>
            </w:r>
            <w:r>
              <w:rPr>
                <w:rFonts w:ascii="Arial"/>
                <w:spacing w:val="-4"/>
                <w:sz w:val="20"/>
              </w:rPr>
              <w:t xml:space="preserve"> </w:t>
            </w:r>
            <w:r>
              <w:rPr>
                <w:rFonts w:ascii="Arial"/>
                <w:sz w:val="20"/>
              </w:rPr>
              <w:t>asset</w:t>
            </w:r>
            <w:r>
              <w:rPr>
                <w:rFonts w:ascii="Arial"/>
                <w:spacing w:val="-6"/>
                <w:sz w:val="20"/>
              </w:rPr>
              <w:t xml:space="preserve"> </w:t>
            </w:r>
            <w:r>
              <w:rPr>
                <w:rFonts w:ascii="Arial"/>
                <w:sz w:val="20"/>
              </w:rPr>
              <w:t>beyond</w:t>
            </w:r>
            <w:r>
              <w:rPr>
                <w:rFonts w:ascii="Arial"/>
                <w:spacing w:val="-5"/>
                <w:sz w:val="20"/>
              </w:rPr>
              <w:t xml:space="preserve"> </w:t>
            </w:r>
            <w:r>
              <w:rPr>
                <w:rFonts w:ascii="Arial"/>
                <w:sz w:val="20"/>
              </w:rPr>
              <w:t>its</w:t>
            </w:r>
            <w:r>
              <w:rPr>
                <w:rFonts w:ascii="Arial"/>
                <w:spacing w:val="-5"/>
                <w:sz w:val="20"/>
              </w:rPr>
              <w:t xml:space="preserve"> </w:t>
            </w:r>
            <w:r>
              <w:rPr>
                <w:rFonts w:ascii="Arial"/>
                <w:sz w:val="20"/>
              </w:rPr>
              <w:t>original</w:t>
            </w:r>
            <w:r>
              <w:rPr>
                <w:rFonts w:ascii="Arial"/>
                <w:spacing w:val="-5"/>
                <w:sz w:val="20"/>
              </w:rPr>
              <w:t xml:space="preserve"> </w:t>
            </w:r>
            <w:r>
              <w:rPr>
                <w:rFonts w:ascii="Arial"/>
                <w:spacing w:val="-2"/>
                <w:sz w:val="20"/>
              </w:rPr>
              <w:t>life.</w:t>
            </w:r>
          </w:p>
          <w:p w14:paraId="233787CD" w14:textId="77777777" w:rsidR="003F3708" w:rsidRDefault="005D069D">
            <w:pPr>
              <w:pStyle w:val="TableParagraph"/>
              <w:spacing w:before="1"/>
              <w:ind w:left="309"/>
              <w:jc w:val="left"/>
              <w:rPr>
                <w:rFonts w:ascii="Arial"/>
                <w:i/>
                <w:sz w:val="20"/>
              </w:rPr>
            </w:pPr>
            <w:r>
              <w:rPr>
                <w:rFonts w:ascii="Arial"/>
                <w:i/>
                <w:sz w:val="20"/>
              </w:rPr>
              <w:t>Local</w:t>
            </w:r>
            <w:r>
              <w:rPr>
                <w:rFonts w:ascii="Arial"/>
                <w:i/>
                <w:spacing w:val="-9"/>
                <w:sz w:val="20"/>
              </w:rPr>
              <w:t xml:space="preserve"> </w:t>
            </w:r>
            <w:r>
              <w:rPr>
                <w:rFonts w:ascii="Arial"/>
                <w:i/>
                <w:sz w:val="20"/>
              </w:rPr>
              <w:t>Government</w:t>
            </w:r>
            <w:r>
              <w:rPr>
                <w:rFonts w:ascii="Arial"/>
                <w:i/>
                <w:spacing w:val="-8"/>
                <w:sz w:val="20"/>
              </w:rPr>
              <w:t xml:space="preserve"> </w:t>
            </w:r>
            <w:r>
              <w:rPr>
                <w:rFonts w:ascii="Arial"/>
                <w:i/>
                <w:sz w:val="20"/>
              </w:rPr>
              <w:t>(Planning</w:t>
            </w:r>
            <w:r>
              <w:rPr>
                <w:rFonts w:ascii="Arial"/>
                <w:i/>
                <w:spacing w:val="-8"/>
                <w:sz w:val="20"/>
              </w:rPr>
              <w:t xml:space="preserve"> </w:t>
            </w:r>
            <w:r>
              <w:rPr>
                <w:rFonts w:ascii="Arial"/>
                <w:i/>
                <w:sz w:val="20"/>
              </w:rPr>
              <w:t>and</w:t>
            </w:r>
            <w:r>
              <w:rPr>
                <w:rFonts w:ascii="Arial"/>
                <w:i/>
                <w:spacing w:val="-8"/>
                <w:sz w:val="20"/>
              </w:rPr>
              <w:t xml:space="preserve"> </w:t>
            </w:r>
            <w:r>
              <w:rPr>
                <w:rFonts w:ascii="Arial"/>
                <w:i/>
                <w:sz w:val="20"/>
              </w:rPr>
              <w:t>Reporting)</w:t>
            </w:r>
            <w:r>
              <w:rPr>
                <w:rFonts w:ascii="Arial"/>
                <w:i/>
                <w:spacing w:val="-7"/>
                <w:sz w:val="20"/>
              </w:rPr>
              <w:t xml:space="preserve"> </w:t>
            </w:r>
            <w:r>
              <w:rPr>
                <w:rFonts w:ascii="Arial"/>
                <w:i/>
                <w:sz w:val="20"/>
              </w:rPr>
              <w:t>Regulations</w:t>
            </w:r>
            <w:r>
              <w:rPr>
                <w:rFonts w:ascii="Arial"/>
                <w:i/>
                <w:spacing w:val="-7"/>
                <w:sz w:val="20"/>
              </w:rPr>
              <w:t xml:space="preserve"> </w:t>
            </w:r>
            <w:r>
              <w:rPr>
                <w:rFonts w:ascii="Arial"/>
                <w:i/>
                <w:sz w:val="20"/>
              </w:rPr>
              <w:t>2020</w:t>
            </w:r>
            <w:r>
              <w:rPr>
                <w:rFonts w:ascii="Arial"/>
                <w:i/>
                <w:spacing w:val="-8"/>
                <w:sz w:val="20"/>
              </w:rPr>
              <w:t xml:space="preserve"> </w:t>
            </w:r>
            <w:r>
              <w:rPr>
                <w:rFonts w:ascii="Arial"/>
                <w:i/>
                <w:sz w:val="20"/>
              </w:rPr>
              <w:t>-</w:t>
            </w:r>
            <w:r>
              <w:rPr>
                <w:rFonts w:ascii="Arial"/>
                <w:i/>
                <w:spacing w:val="-7"/>
                <w:sz w:val="20"/>
              </w:rPr>
              <w:t xml:space="preserve"> </w:t>
            </w:r>
            <w:r>
              <w:rPr>
                <w:rFonts w:ascii="Arial"/>
                <w:i/>
                <w:sz w:val="20"/>
              </w:rPr>
              <w:t>Regulation</w:t>
            </w:r>
            <w:r>
              <w:rPr>
                <w:rFonts w:ascii="Arial"/>
                <w:i/>
                <w:spacing w:val="-7"/>
                <w:sz w:val="20"/>
              </w:rPr>
              <w:t xml:space="preserve"> </w:t>
            </w:r>
            <w:r>
              <w:rPr>
                <w:rFonts w:ascii="Arial"/>
                <w:i/>
                <w:spacing w:val="-5"/>
                <w:sz w:val="20"/>
              </w:rPr>
              <w:t>5.</w:t>
            </w:r>
          </w:p>
        </w:tc>
      </w:tr>
      <w:tr w:rsidR="003F3708" w14:paraId="61E1E24F" w14:textId="77777777">
        <w:trPr>
          <w:trHeight w:val="690"/>
        </w:trPr>
        <w:tc>
          <w:tcPr>
            <w:tcW w:w="2292" w:type="dxa"/>
          </w:tcPr>
          <w:p w14:paraId="4AC6B252" w14:textId="77777777" w:rsidR="003F3708" w:rsidRDefault="005D069D">
            <w:pPr>
              <w:pStyle w:val="TableParagraph"/>
              <w:spacing w:before="110"/>
              <w:ind w:left="50" w:right="301"/>
              <w:jc w:val="left"/>
              <w:rPr>
                <w:rFonts w:ascii="Arial"/>
                <w:sz w:val="20"/>
              </w:rPr>
            </w:pPr>
            <w:r>
              <w:rPr>
                <w:rFonts w:ascii="Arial"/>
                <w:sz w:val="20"/>
              </w:rPr>
              <w:t>Australian</w:t>
            </w:r>
            <w:r>
              <w:rPr>
                <w:rFonts w:ascii="Arial"/>
                <w:spacing w:val="-14"/>
                <w:sz w:val="20"/>
              </w:rPr>
              <w:t xml:space="preserve"> </w:t>
            </w:r>
            <w:r>
              <w:rPr>
                <w:rFonts w:ascii="Arial"/>
                <w:sz w:val="20"/>
              </w:rPr>
              <w:t>Accounting Standards (AAS)</w:t>
            </w:r>
          </w:p>
        </w:tc>
        <w:tc>
          <w:tcPr>
            <w:tcW w:w="7942" w:type="dxa"/>
          </w:tcPr>
          <w:p w14:paraId="43B3C037" w14:textId="77777777" w:rsidR="003F3708" w:rsidRDefault="005D069D">
            <w:pPr>
              <w:pStyle w:val="TableParagraph"/>
              <w:spacing w:before="110"/>
              <w:ind w:left="309"/>
              <w:jc w:val="left"/>
              <w:rPr>
                <w:rFonts w:ascii="Arial"/>
                <w:sz w:val="20"/>
              </w:rPr>
            </w:pPr>
            <w:r>
              <w:rPr>
                <w:rFonts w:ascii="Arial"/>
                <w:sz w:val="20"/>
              </w:rPr>
              <w:t xml:space="preserve">Means the accounting standards published by the Australian Accounting Standards </w:t>
            </w:r>
            <w:r>
              <w:rPr>
                <w:rFonts w:ascii="Arial"/>
                <w:spacing w:val="-2"/>
                <w:sz w:val="20"/>
              </w:rPr>
              <w:t>Board.</w:t>
            </w:r>
          </w:p>
        </w:tc>
      </w:tr>
      <w:tr w:rsidR="003F3708" w14:paraId="38045F17" w14:textId="77777777">
        <w:trPr>
          <w:trHeight w:val="919"/>
        </w:trPr>
        <w:tc>
          <w:tcPr>
            <w:tcW w:w="2292" w:type="dxa"/>
          </w:tcPr>
          <w:p w14:paraId="31B3D2DB" w14:textId="77777777" w:rsidR="003F3708" w:rsidRDefault="005D069D">
            <w:pPr>
              <w:pStyle w:val="TableParagraph"/>
              <w:spacing w:before="112"/>
              <w:ind w:left="50"/>
              <w:jc w:val="left"/>
              <w:rPr>
                <w:rFonts w:ascii="Arial"/>
                <w:sz w:val="20"/>
              </w:rPr>
            </w:pPr>
            <w:r>
              <w:rPr>
                <w:rFonts w:ascii="Arial"/>
                <w:sz w:val="20"/>
              </w:rPr>
              <w:t>Better</w:t>
            </w:r>
            <w:r>
              <w:rPr>
                <w:rFonts w:ascii="Arial"/>
                <w:spacing w:val="-8"/>
                <w:sz w:val="20"/>
              </w:rPr>
              <w:t xml:space="preserve"> </w:t>
            </w:r>
            <w:r>
              <w:rPr>
                <w:rFonts w:ascii="Arial"/>
                <w:spacing w:val="-2"/>
                <w:sz w:val="20"/>
              </w:rPr>
              <w:t>practice</w:t>
            </w:r>
          </w:p>
        </w:tc>
        <w:tc>
          <w:tcPr>
            <w:tcW w:w="7942" w:type="dxa"/>
          </w:tcPr>
          <w:p w14:paraId="5AACF373" w14:textId="77777777" w:rsidR="003F3708" w:rsidRDefault="005D069D">
            <w:pPr>
              <w:pStyle w:val="TableParagraph"/>
              <w:spacing w:before="112"/>
              <w:ind w:left="309" w:right="51"/>
              <w:jc w:val="both"/>
              <w:rPr>
                <w:rFonts w:ascii="Arial"/>
                <w:sz w:val="20"/>
              </w:rPr>
            </w:pPr>
            <w:r>
              <w:rPr>
                <w:rFonts w:ascii="Arial"/>
                <w:sz w:val="20"/>
              </w:rPr>
              <w:t>Means that in the absence of legislation or</w:t>
            </w:r>
            <w:r>
              <w:rPr>
                <w:rFonts w:ascii="Arial"/>
                <w:spacing w:val="-2"/>
                <w:sz w:val="20"/>
              </w:rPr>
              <w:t xml:space="preserve"> </w:t>
            </w:r>
            <w:r>
              <w:rPr>
                <w:rFonts w:ascii="Arial"/>
                <w:sz w:val="20"/>
              </w:rPr>
              <w:t>a relevant Australian Accounting Standard this commentary is considered by Local</w:t>
            </w:r>
            <w:r>
              <w:rPr>
                <w:rFonts w:ascii="Arial"/>
                <w:spacing w:val="-1"/>
                <w:sz w:val="20"/>
              </w:rPr>
              <w:t xml:space="preserve"> </w:t>
            </w:r>
            <w:r>
              <w:rPr>
                <w:rFonts w:ascii="Arial"/>
                <w:sz w:val="20"/>
              </w:rPr>
              <w:t xml:space="preserve">Government Victoria to reflect better practice </w:t>
            </w:r>
            <w:r>
              <w:rPr>
                <w:rFonts w:ascii="Arial"/>
                <w:spacing w:val="-2"/>
                <w:sz w:val="20"/>
              </w:rPr>
              <w:t>reporting.</w:t>
            </w:r>
          </w:p>
        </w:tc>
      </w:tr>
      <w:tr w:rsidR="003F3708" w14:paraId="2AA340F2" w14:textId="77777777">
        <w:trPr>
          <w:trHeight w:val="1150"/>
        </w:trPr>
        <w:tc>
          <w:tcPr>
            <w:tcW w:w="2292" w:type="dxa"/>
          </w:tcPr>
          <w:p w14:paraId="1AC0C6CE" w14:textId="77777777" w:rsidR="003F3708" w:rsidRDefault="005D069D">
            <w:pPr>
              <w:pStyle w:val="TableParagraph"/>
              <w:spacing w:before="112"/>
              <w:ind w:left="50"/>
              <w:jc w:val="left"/>
              <w:rPr>
                <w:rFonts w:ascii="Arial"/>
                <w:sz w:val="20"/>
              </w:rPr>
            </w:pPr>
            <w:r>
              <w:rPr>
                <w:rFonts w:ascii="Arial"/>
                <w:sz w:val="20"/>
              </w:rPr>
              <w:t>Borrowing</w:t>
            </w:r>
            <w:r>
              <w:rPr>
                <w:rFonts w:ascii="Arial"/>
                <w:spacing w:val="-15"/>
                <w:sz w:val="20"/>
              </w:rPr>
              <w:t xml:space="preserve"> </w:t>
            </w:r>
            <w:r>
              <w:rPr>
                <w:rFonts w:ascii="Arial"/>
                <w:spacing w:val="-2"/>
                <w:sz w:val="20"/>
              </w:rPr>
              <w:t>strategy</w:t>
            </w:r>
          </w:p>
        </w:tc>
        <w:tc>
          <w:tcPr>
            <w:tcW w:w="7942" w:type="dxa"/>
          </w:tcPr>
          <w:p w14:paraId="70979151" w14:textId="77777777" w:rsidR="003F3708" w:rsidRDefault="005D069D">
            <w:pPr>
              <w:pStyle w:val="TableParagraph"/>
              <w:spacing w:before="112"/>
              <w:ind w:left="309" w:right="50"/>
              <w:jc w:val="both"/>
              <w:rPr>
                <w:rFonts w:ascii="Arial" w:hAnsi="Arial"/>
                <w:sz w:val="20"/>
              </w:rPr>
            </w:pPr>
            <w:r>
              <w:rPr>
                <w:rFonts w:ascii="Arial" w:hAnsi="Arial"/>
                <w:sz w:val="20"/>
              </w:rPr>
              <w:t xml:space="preserve">A borrowing strategy is the process by which the Council’s current external funding requirements can be identified, existing funding arrangements </w:t>
            </w:r>
            <w:proofErr w:type="gramStart"/>
            <w:r>
              <w:rPr>
                <w:rFonts w:ascii="Arial" w:hAnsi="Arial"/>
                <w:sz w:val="20"/>
              </w:rPr>
              <w:t>managed</w:t>
            </w:r>
            <w:proofErr w:type="gramEnd"/>
            <w:r>
              <w:rPr>
                <w:rFonts w:ascii="Arial" w:hAnsi="Arial"/>
                <w:sz w:val="20"/>
              </w:rPr>
              <w:t xml:space="preserve"> and future requirements monitored.</w:t>
            </w:r>
          </w:p>
          <w:p w14:paraId="01AED162" w14:textId="77777777" w:rsidR="003F3708" w:rsidRDefault="005D069D">
            <w:pPr>
              <w:pStyle w:val="TableParagraph"/>
              <w:spacing w:before="1"/>
              <w:ind w:left="309"/>
              <w:jc w:val="both"/>
              <w:rPr>
                <w:rFonts w:ascii="Arial"/>
                <w:i/>
                <w:sz w:val="20"/>
              </w:rPr>
            </w:pPr>
            <w:r>
              <w:rPr>
                <w:rFonts w:ascii="Arial"/>
                <w:i/>
                <w:sz w:val="20"/>
              </w:rPr>
              <w:t>Local</w:t>
            </w:r>
            <w:r>
              <w:rPr>
                <w:rFonts w:ascii="Arial"/>
                <w:i/>
                <w:spacing w:val="-9"/>
                <w:sz w:val="20"/>
              </w:rPr>
              <w:t xml:space="preserve"> </w:t>
            </w:r>
            <w:r>
              <w:rPr>
                <w:rFonts w:ascii="Arial"/>
                <w:i/>
                <w:sz w:val="20"/>
              </w:rPr>
              <w:t>Government</w:t>
            </w:r>
            <w:r>
              <w:rPr>
                <w:rFonts w:ascii="Arial"/>
                <w:i/>
                <w:spacing w:val="-8"/>
                <w:sz w:val="20"/>
              </w:rPr>
              <w:t xml:space="preserve"> </w:t>
            </w:r>
            <w:r>
              <w:rPr>
                <w:rFonts w:ascii="Arial"/>
                <w:i/>
                <w:sz w:val="20"/>
              </w:rPr>
              <w:t>(Planning</w:t>
            </w:r>
            <w:r>
              <w:rPr>
                <w:rFonts w:ascii="Arial"/>
                <w:i/>
                <w:spacing w:val="-8"/>
                <w:sz w:val="20"/>
              </w:rPr>
              <w:t xml:space="preserve"> </w:t>
            </w:r>
            <w:r>
              <w:rPr>
                <w:rFonts w:ascii="Arial"/>
                <w:i/>
                <w:sz w:val="20"/>
              </w:rPr>
              <w:t>and</w:t>
            </w:r>
            <w:r>
              <w:rPr>
                <w:rFonts w:ascii="Arial"/>
                <w:i/>
                <w:spacing w:val="-8"/>
                <w:sz w:val="20"/>
              </w:rPr>
              <w:t xml:space="preserve"> </w:t>
            </w:r>
            <w:r>
              <w:rPr>
                <w:rFonts w:ascii="Arial"/>
                <w:i/>
                <w:sz w:val="20"/>
              </w:rPr>
              <w:t>Reporting)</w:t>
            </w:r>
            <w:r>
              <w:rPr>
                <w:rFonts w:ascii="Arial"/>
                <w:i/>
                <w:spacing w:val="-7"/>
                <w:sz w:val="20"/>
              </w:rPr>
              <w:t xml:space="preserve"> </w:t>
            </w:r>
            <w:r>
              <w:rPr>
                <w:rFonts w:ascii="Arial"/>
                <w:i/>
                <w:sz w:val="20"/>
              </w:rPr>
              <w:t>Regulations</w:t>
            </w:r>
            <w:r>
              <w:rPr>
                <w:rFonts w:ascii="Arial"/>
                <w:i/>
                <w:spacing w:val="-7"/>
                <w:sz w:val="20"/>
              </w:rPr>
              <w:t xml:space="preserve"> </w:t>
            </w:r>
            <w:r>
              <w:rPr>
                <w:rFonts w:ascii="Arial"/>
                <w:i/>
                <w:sz w:val="20"/>
              </w:rPr>
              <w:t>2020</w:t>
            </w:r>
            <w:r>
              <w:rPr>
                <w:rFonts w:ascii="Arial"/>
                <w:i/>
                <w:spacing w:val="-8"/>
                <w:sz w:val="20"/>
              </w:rPr>
              <w:t xml:space="preserve"> </w:t>
            </w:r>
            <w:r>
              <w:rPr>
                <w:rFonts w:ascii="Arial"/>
                <w:i/>
                <w:sz w:val="20"/>
              </w:rPr>
              <w:t>-</w:t>
            </w:r>
            <w:r>
              <w:rPr>
                <w:rFonts w:ascii="Arial"/>
                <w:i/>
                <w:spacing w:val="-7"/>
                <w:sz w:val="20"/>
              </w:rPr>
              <w:t xml:space="preserve"> </w:t>
            </w:r>
            <w:r>
              <w:rPr>
                <w:rFonts w:ascii="Arial"/>
                <w:i/>
                <w:sz w:val="20"/>
              </w:rPr>
              <w:t>Regulation</w:t>
            </w:r>
            <w:r>
              <w:rPr>
                <w:rFonts w:ascii="Arial"/>
                <w:i/>
                <w:spacing w:val="-7"/>
                <w:sz w:val="20"/>
              </w:rPr>
              <w:t xml:space="preserve"> </w:t>
            </w:r>
            <w:r>
              <w:rPr>
                <w:rFonts w:ascii="Arial"/>
                <w:i/>
                <w:spacing w:val="-5"/>
                <w:sz w:val="20"/>
              </w:rPr>
              <w:t>5.</w:t>
            </w:r>
          </w:p>
        </w:tc>
      </w:tr>
      <w:tr w:rsidR="003F3708" w14:paraId="1BA49B55" w14:textId="77777777">
        <w:trPr>
          <w:trHeight w:val="1034"/>
        </w:trPr>
        <w:tc>
          <w:tcPr>
            <w:tcW w:w="2292" w:type="dxa"/>
          </w:tcPr>
          <w:p w14:paraId="53FF3B10" w14:textId="77777777" w:rsidR="003F3708" w:rsidRDefault="005D069D">
            <w:pPr>
              <w:pStyle w:val="TableParagraph"/>
              <w:spacing w:before="110"/>
              <w:ind w:left="50"/>
              <w:jc w:val="left"/>
              <w:rPr>
                <w:rFonts w:ascii="Arial"/>
                <w:sz w:val="20"/>
              </w:rPr>
            </w:pPr>
            <w:r>
              <w:rPr>
                <w:rFonts w:ascii="Arial"/>
                <w:spacing w:val="-2"/>
                <w:sz w:val="20"/>
              </w:rPr>
              <w:t>Budget</w:t>
            </w:r>
          </w:p>
        </w:tc>
        <w:tc>
          <w:tcPr>
            <w:tcW w:w="7942" w:type="dxa"/>
          </w:tcPr>
          <w:p w14:paraId="0189B9AC" w14:textId="77777777" w:rsidR="003F3708" w:rsidRDefault="005D069D">
            <w:pPr>
              <w:pStyle w:val="TableParagraph"/>
              <w:spacing w:before="110"/>
              <w:ind w:left="309" w:right="52"/>
              <w:jc w:val="both"/>
              <w:rPr>
                <w:rFonts w:ascii="Arial"/>
                <w:sz w:val="20"/>
              </w:rPr>
            </w:pPr>
            <w:r>
              <w:rPr>
                <w:rFonts w:ascii="Arial"/>
                <w:sz w:val="20"/>
              </w:rPr>
              <w:t>Means</w:t>
            </w:r>
            <w:r>
              <w:rPr>
                <w:rFonts w:ascii="Arial"/>
                <w:spacing w:val="-3"/>
                <w:sz w:val="20"/>
              </w:rPr>
              <w:t xml:space="preserve"> </w:t>
            </w:r>
            <w:r>
              <w:rPr>
                <w:rFonts w:ascii="Arial"/>
                <w:sz w:val="20"/>
              </w:rPr>
              <w:t>a</w:t>
            </w:r>
            <w:r>
              <w:rPr>
                <w:rFonts w:ascii="Arial"/>
                <w:spacing w:val="-4"/>
                <w:sz w:val="20"/>
              </w:rPr>
              <w:t xml:space="preserve"> </w:t>
            </w:r>
            <w:r>
              <w:rPr>
                <w:rFonts w:ascii="Arial"/>
                <w:sz w:val="20"/>
              </w:rPr>
              <w:t>plan</w:t>
            </w:r>
            <w:r>
              <w:rPr>
                <w:rFonts w:ascii="Arial"/>
                <w:spacing w:val="-4"/>
                <w:sz w:val="20"/>
              </w:rPr>
              <w:t xml:space="preserve"> </w:t>
            </w:r>
            <w:r>
              <w:rPr>
                <w:rFonts w:ascii="Arial"/>
                <w:sz w:val="20"/>
              </w:rPr>
              <w:t>setting</w:t>
            </w:r>
            <w:r>
              <w:rPr>
                <w:rFonts w:ascii="Arial"/>
                <w:spacing w:val="-4"/>
                <w:sz w:val="20"/>
              </w:rPr>
              <w:t xml:space="preserve"> </w:t>
            </w:r>
            <w:r>
              <w:rPr>
                <w:rFonts w:ascii="Arial"/>
                <w:sz w:val="20"/>
              </w:rPr>
              <w:t>out</w:t>
            </w:r>
            <w:r>
              <w:rPr>
                <w:rFonts w:ascii="Arial"/>
                <w:spacing w:val="-4"/>
                <w:sz w:val="20"/>
              </w:rPr>
              <w:t xml:space="preserve"> </w:t>
            </w:r>
            <w:r>
              <w:rPr>
                <w:rFonts w:ascii="Arial"/>
                <w:sz w:val="20"/>
              </w:rPr>
              <w:t>the</w:t>
            </w:r>
            <w:r>
              <w:rPr>
                <w:rFonts w:ascii="Arial"/>
                <w:spacing w:val="-4"/>
                <w:sz w:val="20"/>
              </w:rPr>
              <w:t xml:space="preserve"> </w:t>
            </w:r>
            <w:r>
              <w:rPr>
                <w:rFonts w:ascii="Arial"/>
                <w:sz w:val="20"/>
              </w:rPr>
              <w:t>services</w:t>
            </w:r>
            <w:r>
              <w:rPr>
                <w:rFonts w:ascii="Arial"/>
                <w:spacing w:val="-3"/>
                <w:sz w:val="20"/>
              </w:rPr>
              <w:t xml:space="preserve"> </w:t>
            </w:r>
            <w:r>
              <w:rPr>
                <w:rFonts w:ascii="Arial"/>
                <w:sz w:val="20"/>
              </w:rPr>
              <w:t>and</w:t>
            </w:r>
            <w:r>
              <w:rPr>
                <w:rFonts w:ascii="Arial"/>
                <w:spacing w:val="-4"/>
                <w:sz w:val="20"/>
              </w:rPr>
              <w:t xml:space="preserve"> </w:t>
            </w:r>
            <w:r>
              <w:rPr>
                <w:rFonts w:ascii="Arial"/>
                <w:sz w:val="20"/>
              </w:rPr>
              <w:t>initiatives</w:t>
            </w:r>
            <w:r>
              <w:rPr>
                <w:rFonts w:ascii="Arial"/>
                <w:spacing w:val="-3"/>
                <w:sz w:val="20"/>
              </w:rPr>
              <w:t xml:space="preserve"> </w:t>
            </w:r>
            <w:r>
              <w:rPr>
                <w:rFonts w:ascii="Arial"/>
                <w:sz w:val="20"/>
              </w:rPr>
              <w:t>to</w:t>
            </w:r>
            <w:r>
              <w:rPr>
                <w:rFonts w:ascii="Arial"/>
                <w:spacing w:val="-2"/>
                <w:sz w:val="20"/>
              </w:rPr>
              <w:t xml:space="preserve"> </w:t>
            </w:r>
            <w:r>
              <w:rPr>
                <w:rFonts w:ascii="Arial"/>
                <w:sz w:val="20"/>
              </w:rPr>
              <w:t>be</w:t>
            </w:r>
            <w:r>
              <w:rPr>
                <w:rFonts w:ascii="Arial"/>
                <w:spacing w:val="-4"/>
                <w:sz w:val="20"/>
              </w:rPr>
              <w:t xml:space="preserve"> </w:t>
            </w:r>
            <w:r>
              <w:rPr>
                <w:rFonts w:ascii="Arial"/>
                <w:sz w:val="20"/>
              </w:rPr>
              <w:t>funded</w:t>
            </w:r>
            <w:r>
              <w:rPr>
                <w:rFonts w:ascii="Arial"/>
                <w:spacing w:val="-4"/>
                <w:sz w:val="20"/>
              </w:rPr>
              <w:t xml:space="preserve"> </w:t>
            </w:r>
            <w:r>
              <w:rPr>
                <w:rFonts w:ascii="Arial"/>
                <w:sz w:val="20"/>
              </w:rPr>
              <w:t>for</w:t>
            </w:r>
            <w:r>
              <w:rPr>
                <w:rFonts w:ascii="Arial"/>
                <w:spacing w:val="-3"/>
                <w:sz w:val="20"/>
              </w:rPr>
              <w:t xml:space="preserve"> </w:t>
            </w:r>
            <w:r>
              <w:rPr>
                <w:rFonts w:ascii="Arial"/>
                <w:sz w:val="20"/>
              </w:rPr>
              <w:t>the</w:t>
            </w:r>
            <w:r>
              <w:rPr>
                <w:rFonts w:ascii="Arial"/>
                <w:spacing w:val="-4"/>
                <w:sz w:val="20"/>
              </w:rPr>
              <w:t xml:space="preserve"> </w:t>
            </w:r>
            <w:r>
              <w:rPr>
                <w:rFonts w:ascii="Arial"/>
                <w:sz w:val="20"/>
              </w:rPr>
              <w:t>financial</w:t>
            </w:r>
            <w:r>
              <w:rPr>
                <w:rFonts w:ascii="Arial"/>
                <w:spacing w:val="-5"/>
                <w:sz w:val="20"/>
              </w:rPr>
              <w:t xml:space="preserve"> </w:t>
            </w:r>
            <w:r>
              <w:rPr>
                <w:rFonts w:ascii="Arial"/>
                <w:sz w:val="20"/>
              </w:rPr>
              <w:t>year and subsequent 3 financial years, and how they will contribute to achieving strategic objectives specified in the Community Plan.</w:t>
            </w:r>
          </w:p>
        </w:tc>
      </w:tr>
      <w:tr w:rsidR="003F3708" w14:paraId="6775FD6D" w14:textId="77777777">
        <w:trPr>
          <w:trHeight w:val="1146"/>
        </w:trPr>
        <w:tc>
          <w:tcPr>
            <w:tcW w:w="2292" w:type="dxa"/>
          </w:tcPr>
          <w:p w14:paraId="14E7C6ED" w14:textId="77777777" w:rsidR="003F3708" w:rsidRDefault="005D069D">
            <w:pPr>
              <w:pStyle w:val="TableParagraph"/>
              <w:spacing w:before="226"/>
              <w:ind w:left="50" w:right="534"/>
              <w:jc w:val="left"/>
              <w:rPr>
                <w:rFonts w:ascii="Arial"/>
                <w:sz w:val="20"/>
              </w:rPr>
            </w:pPr>
            <w:r>
              <w:rPr>
                <w:rFonts w:ascii="Arial"/>
                <w:sz w:val="20"/>
              </w:rPr>
              <w:t>Budget</w:t>
            </w:r>
            <w:r>
              <w:rPr>
                <w:rFonts w:ascii="Arial"/>
                <w:spacing w:val="-14"/>
                <w:sz w:val="20"/>
              </w:rPr>
              <w:t xml:space="preserve"> </w:t>
            </w:r>
            <w:r>
              <w:rPr>
                <w:rFonts w:ascii="Arial"/>
                <w:sz w:val="20"/>
              </w:rPr>
              <w:t xml:space="preserve">preparation </w:t>
            </w:r>
            <w:r>
              <w:rPr>
                <w:rFonts w:ascii="Arial"/>
                <w:spacing w:val="-2"/>
                <w:sz w:val="20"/>
              </w:rPr>
              <w:t>requirement</w:t>
            </w:r>
          </w:p>
        </w:tc>
        <w:tc>
          <w:tcPr>
            <w:tcW w:w="7942" w:type="dxa"/>
          </w:tcPr>
          <w:p w14:paraId="1AC7362C" w14:textId="77777777" w:rsidR="003F3708" w:rsidRDefault="005D069D">
            <w:pPr>
              <w:pStyle w:val="TableParagraph"/>
              <w:spacing w:before="207" w:line="230" w:lineRule="atLeast"/>
              <w:ind w:left="309" w:right="48"/>
              <w:jc w:val="both"/>
              <w:rPr>
                <w:rFonts w:ascii="Arial"/>
                <w:sz w:val="20"/>
              </w:rPr>
            </w:pPr>
            <w:r>
              <w:rPr>
                <w:rFonts w:ascii="Arial"/>
                <w:sz w:val="20"/>
              </w:rPr>
              <w:t xml:space="preserve">Under Section 94(1) of the </w:t>
            </w:r>
            <w:r>
              <w:rPr>
                <w:rFonts w:ascii="Arial"/>
                <w:i/>
                <w:sz w:val="20"/>
              </w:rPr>
              <w:t xml:space="preserve">Local Government Act 2020 </w:t>
            </w:r>
            <w:r>
              <w:rPr>
                <w:rFonts w:ascii="Arial"/>
                <w:sz w:val="20"/>
              </w:rPr>
              <w:t>a Council must prepare and adopt a budget for each financial year and the subsequent 3 financial years by; (b) a general</w:t>
            </w:r>
            <w:r>
              <w:rPr>
                <w:rFonts w:ascii="Arial"/>
                <w:spacing w:val="-2"/>
                <w:sz w:val="20"/>
              </w:rPr>
              <w:t xml:space="preserve"> </w:t>
            </w:r>
            <w:r>
              <w:rPr>
                <w:rFonts w:ascii="Arial"/>
                <w:sz w:val="20"/>
              </w:rPr>
              <w:t>description</w:t>
            </w:r>
            <w:r>
              <w:rPr>
                <w:rFonts w:ascii="Arial"/>
                <w:spacing w:val="-2"/>
                <w:sz w:val="20"/>
              </w:rPr>
              <w:t xml:space="preserve"> </w:t>
            </w:r>
            <w:r>
              <w:rPr>
                <w:rFonts w:ascii="Arial"/>
                <w:sz w:val="20"/>
              </w:rPr>
              <w:t>of</w:t>
            </w:r>
            <w:r>
              <w:rPr>
                <w:rFonts w:ascii="Arial"/>
                <w:spacing w:val="-2"/>
                <w:sz w:val="20"/>
              </w:rPr>
              <w:t xml:space="preserve"> </w:t>
            </w:r>
            <w:r>
              <w:rPr>
                <w:rFonts w:ascii="Arial"/>
                <w:sz w:val="20"/>
              </w:rPr>
              <w:t>the</w:t>
            </w:r>
            <w:r>
              <w:rPr>
                <w:rFonts w:ascii="Arial"/>
                <w:spacing w:val="-4"/>
                <w:sz w:val="20"/>
              </w:rPr>
              <w:t xml:space="preserve"> </w:t>
            </w:r>
            <w:r>
              <w:rPr>
                <w:rFonts w:ascii="Arial"/>
                <w:sz w:val="20"/>
              </w:rPr>
              <w:t>services</w:t>
            </w:r>
            <w:r>
              <w:rPr>
                <w:rFonts w:ascii="Arial"/>
                <w:spacing w:val="-3"/>
                <w:sz w:val="20"/>
              </w:rPr>
              <w:t xml:space="preserve"> </w:t>
            </w:r>
            <w:r>
              <w:rPr>
                <w:rFonts w:ascii="Arial"/>
                <w:sz w:val="20"/>
              </w:rPr>
              <w:t>and</w:t>
            </w:r>
            <w:r>
              <w:rPr>
                <w:rFonts w:ascii="Arial"/>
                <w:spacing w:val="-2"/>
                <w:sz w:val="20"/>
              </w:rPr>
              <w:t xml:space="preserve"> </w:t>
            </w:r>
            <w:r>
              <w:rPr>
                <w:rFonts w:ascii="Arial"/>
                <w:sz w:val="20"/>
              </w:rPr>
              <w:t>initiatives</w:t>
            </w:r>
            <w:r>
              <w:rPr>
                <w:rFonts w:ascii="Arial"/>
                <w:spacing w:val="-3"/>
                <w:sz w:val="20"/>
              </w:rPr>
              <w:t xml:space="preserve"> </w:t>
            </w:r>
            <w:r>
              <w:rPr>
                <w:rFonts w:ascii="Arial"/>
                <w:sz w:val="20"/>
              </w:rPr>
              <w:t>to</w:t>
            </w:r>
            <w:r>
              <w:rPr>
                <w:rFonts w:ascii="Arial"/>
                <w:spacing w:val="-2"/>
                <w:sz w:val="20"/>
              </w:rPr>
              <w:t xml:space="preserve"> </w:t>
            </w:r>
            <w:r>
              <w:rPr>
                <w:rFonts w:ascii="Arial"/>
                <w:sz w:val="20"/>
              </w:rPr>
              <w:t>be</w:t>
            </w:r>
            <w:r>
              <w:rPr>
                <w:rFonts w:ascii="Arial"/>
                <w:spacing w:val="-2"/>
                <w:sz w:val="20"/>
              </w:rPr>
              <w:t xml:space="preserve"> </w:t>
            </w:r>
            <w:r>
              <w:rPr>
                <w:rFonts w:ascii="Arial"/>
                <w:sz w:val="20"/>
              </w:rPr>
              <w:t>funded</w:t>
            </w:r>
            <w:r>
              <w:rPr>
                <w:rFonts w:ascii="Arial"/>
                <w:spacing w:val="-2"/>
                <w:sz w:val="20"/>
              </w:rPr>
              <w:t xml:space="preserve"> </w:t>
            </w:r>
            <w:r>
              <w:rPr>
                <w:rFonts w:ascii="Arial"/>
                <w:sz w:val="20"/>
              </w:rPr>
              <w:t>in</w:t>
            </w:r>
            <w:r>
              <w:rPr>
                <w:rFonts w:ascii="Arial"/>
                <w:spacing w:val="-4"/>
                <w:sz w:val="20"/>
              </w:rPr>
              <w:t xml:space="preserve"> </w:t>
            </w:r>
            <w:r>
              <w:rPr>
                <w:rFonts w:ascii="Arial"/>
                <w:sz w:val="20"/>
              </w:rPr>
              <w:t>the</w:t>
            </w:r>
            <w:r>
              <w:rPr>
                <w:rFonts w:ascii="Arial"/>
                <w:spacing w:val="-2"/>
                <w:sz w:val="20"/>
              </w:rPr>
              <w:t xml:space="preserve"> </w:t>
            </w:r>
            <w:r>
              <w:rPr>
                <w:rFonts w:ascii="Arial"/>
                <w:sz w:val="20"/>
              </w:rPr>
              <w:t>budget.</w:t>
            </w:r>
            <w:r>
              <w:rPr>
                <w:rFonts w:ascii="Arial"/>
                <w:spacing w:val="80"/>
                <w:sz w:val="20"/>
              </w:rPr>
              <w:t xml:space="preserve"> </w:t>
            </w:r>
            <w:r>
              <w:rPr>
                <w:rFonts w:ascii="Arial"/>
                <w:sz w:val="20"/>
              </w:rPr>
              <w:t>Council is required to prepare and adopt an annual budget by 30 June each year.</w:t>
            </w:r>
          </w:p>
        </w:tc>
      </w:tr>
    </w:tbl>
    <w:p w14:paraId="34883313" w14:textId="77777777" w:rsidR="003F3708" w:rsidRDefault="003F3708">
      <w:pPr>
        <w:spacing w:line="230" w:lineRule="atLeast"/>
        <w:jc w:val="both"/>
        <w:rPr>
          <w:rFonts w:ascii="Arial"/>
          <w:sz w:val="20"/>
        </w:rPr>
        <w:sectPr w:rsidR="003F3708">
          <w:pgSz w:w="11910" w:h="16840"/>
          <w:pgMar w:top="1620" w:right="640" w:bottom="720" w:left="820" w:header="0" w:footer="523" w:gutter="0"/>
          <w:cols w:space="720"/>
        </w:sectPr>
      </w:pPr>
    </w:p>
    <w:p w14:paraId="681C346B" w14:textId="77777777" w:rsidR="003F3708" w:rsidRDefault="003F3708">
      <w:pPr>
        <w:pStyle w:val="BodyText"/>
        <w:rPr>
          <w:rFonts w:ascii="Palatino Linotype"/>
          <w:sz w:val="2"/>
        </w:rPr>
      </w:pPr>
    </w:p>
    <w:tbl>
      <w:tblPr>
        <w:tblW w:w="0" w:type="auto"/>
        <w:tblInd w:w="114" w:type="dxa"/>
        <w:tblLayout w:type="fixed"/>
        <w:tblCellMar>
          <w:left w:w="0" w:type="dxa"/>
          <w:right w:w="0" w:type="dxa"/>
        </w:tblCellMar>
        <w:tblLook w:val="01E0" w:firstRow="1" w:lastRow="1" w:firstColumn="1" w:lastColumn="1" w:noHBand="0" w:noVBand="0"/>
      </w:tblPr>
      <w:tblGrid>
        <w:gridCol w:w="2481"/>
        <w:gridCol w:w="7751"/>
      </w:tblGrid>
      <w:tr w:rsidR="003F3708" w14:paraId="0ABF299F" w14:textId="77777777">
        <w:trPr>
          <w:trHeight w:val="1490"/>
        </w:trPr>
        <w:tc>
          <w:tcPr>
            <w:tcW w:w="2481" w:type="dxa"/>
          </w:tcPr>
          <w:p w14:paraId="1D13E8E1" w14:textId="77777777" w:rsidR="003F3708" w:rsidRDefault="005D069D">
            <w:pPr>
              <w:pStyle w:val="TableParagraph"/>
              <w:spacing w:before="0" w:line="223" w:lineRule="exact"/>
              <w:ind w:left="50"/>
              <w:jc w:val="left"/>
              <w:rPr>
                <w:rFonts w:ascii="Arial"/>
                <w:sz w:val="20"/>
              </w:rPr>
            </w:pPr>
            <w:r>
              <w:rPr>
                <w:rFonts w:ascii="Arial"/>
                <w:sz w:val="20"/>
              </w:rPr>
              <w:t>Budgeted</w:t>
            </w:r>
            <w:r>
              <w:rPr>
                <w:rFonts w:ascii="Arial"/>
                <w:spacing w:val="-9"/>
                <w:sz w:val="20"/>
              </w:rPr>
              <w:t xml:space="preserve"> </w:t>
            </w:r>
            <w:r>
              <w:rPr>
                <w:rFonts w:ascii="Arial"/>
                <w:sz w:val="20"/>
              </w:rPr>
              <w:t>Balance</w:t>
            </w:r>
            <w:r>
              <w:rPr>
                <w:rFonts w:ascii="Arial"/>
                <w:spacing w:val="-10"/>
                <w:sz w:val="20"/>
              </w:rPr>
              <w:t xml:space="preserve"> </w:t>
            </w:r>
            <w:r>
              <w:rPr>
                <w:rFonts w:ascii="Arial"/>
                <w:spacing w:val="-4"/>
                <w:sz w:val="20"/>
              </w:rPr>
              <w:t>sheet</w:t>
            </w:r>
          </w:p>
        </w:tc>
        <w:tc>
          <w:tcPr>
            <w:tcW w:w="7751" w:type="dxa"/>
          </w:tcPr>
          <w:p w14:paraId="1FD9CAD2" w14:textId="77777777" w:rsidR="003F3708" w:rsidRDefault="005D069D">
            <w:pPr>
              <w:pStyle w:val="TableParagraph"/>
              <w:spacing w:before="0"/>
              <w:ind w:left="120" w:right="49"/>
              <w:jc w:val="both"/>
              <w:rPr>
                <w:rFonts w:ascii="Arial"/>
                <w:sz w:val="20"/>
              </w:rPr>
            </w:pPr>
            <w:r>
              <w:rPr>
                <w:rFonts w:ascii="Arial"/>
                <w:sz w:val="20"/>
              </w:rPr>
              <w:t>The balance sheet shows the expected net current asset, net non-current asset and net asset positions in the forthcoming year compared to the forecast actual in the current year.</w:t>
            </w:r>
          </w:p>
          <w:p w14:paraId="01468DEB" w14:textId="77777777" w:rsidR="003F3708" w:rsidRDefault="005D069D">
            <w:pPr>
              <w:pStyle w:val="TableParagraph"/>
              <w:spacing w:before="0"/>
              <w:ind w:left="120" w:right="49"/>
              <w:jc w:val="both"/>
              <w:rPr>
                <w:rFonts w:ascii="Arial"/>
                <w:sz w:val="20"/>
              </w:rPr>
            </w:pPr>
            <w:r>
              <w:rPr>
                <w:rFonts w:ascii="Arial"/>
                <w:sz w:val="20"/>
              </w:rPr>
              <w:t>The balance sheet should be prepared in accordance with the requirements of AASB 101</w:t>
            </w:r>
            <w:r>
              <w:rPr>
                <w:rFonts w:ascii="Arial"/>
                <w:spacing w:val="-9"/>
                <w:sz w:val="20"/>
              </w:rPr>
              <w:t xml:space="preserve"> </w:t>
            </w:r>
            <w:r>
              <w:rPr>
                <w:rFonts w:ascii="Arial"/>
                <w:sz w:val="20"/>
              </w:rPr>
              <w:t>-</w:t>
            </w:r>
            <w:r>
              <w:rPr>
                <w:rFonts w:ascii="Arial"/>
                <w:spacing w:val="-10"/>
                <w:sz w:val="20"/>
              </w:rPr>
              <w:t xml:space="preserve"> </w:t>
            </w:r>
            <w:r>
              <w:rPr>
                <w:rFonts w:ascii="Arial"/>
                <w:sz w:val="20"/>
              </w:rPr>
              <w:t>Presentation</w:t>
            </w:r>
            <w:r>
              <w:rPr>
                <w:rFonts w:ascii="Arial"/>
                <w:spacing w:val="-9"/>
                <w:sz w:val="20"/>
              </w:rPr>
              <w:t xml:space="preserve"> </w:t>
            </w:r>
            <w:r>
              <w:rPr>
                <w:rFonts w:ascii="Arial"/>
                <w:sz w:val="20"/>
              </w:rPr>
              <w:t>of</w:t>
            </w:r>
            <w:r>
              <w:rPr>
                <w:rFonts w:ascii="Arial"/>
                <w:spacing w:val="-11"/>
                <w:sz w:val="20"/>
              </w:rPr>
              <w:t xml:space="preserve"> </w:t>
            </w:r>
            <w:r>
              <w:rPr>
                <w:rFonts w:ascii="Arial"/>
                <w:sz w:val="20"/>
              </w:rPr>
              <w:t>Financial</w:t>
            </w:r>
            <w:r>
              <w:rPr>
                <w:rFonts w:ascii="Arial"/>
                <w:spacing w:val="-10"/>
                <w:sz w:val="20"/>
              </w:rPr>
              <w:t xml:space="preserve"> </w:t>
            </w:r>
            <w:r>
              <w:rPr>
                <w:rFonts w:ascii="Arial"/>
                <w:sz w:val="20"/>
              </w:rPr>
              <w:t>Statements</w:t>
            </w:r>
            <w:r>
              <w:rPr>
                <w:rFonts w:ascii="Arial"/>
                <w:spacing w:val="-7"/>
                <w:sz w:val="20"/>
              </w:rPr>
              <w:t xml:space="preserve"> </w:t>
            </w:r>
            <w:r>
              <w:rPr>
                <w:rFonts w:ascii="Arial"/>
                <w:sz w:val="20"/>
              </w:rPr>
              <w:t>and</w:t>
            </w:r>
            <w:r>
              <w:rPr>
                <w:rFonts w:ascii="Arial"/>
                <w:spacing w:val="-11"/>
                <w:sz w:val="20"/>
              </w:rPr>
              <w:t xml:space="preserve"> </w:t>
            </w:r>
            <w:r>
              <w:rPr>
                <w:rFonts w:ascii="Arial"/>
                <w:sz w:val="20"/>
              </w:rPr>
              <w:t>the</w:t>
            </w:r>
            <w:r>
              <w:rPr>
                <w:rFonts w:ascii="Arial"/>
                <w:spacing w:val="-9"/>
                <w:sz w:val="20"/>
              </w:rPr>
              <w:t xml:space="preserve"> </w:t>
            </w:r>
            <w:r>
              <w:rPr>
                <w:rFonts w:ascii="Arial"/>
                <w:sz w:val="20"/>
              </w:rPr>
              <w:t>Local</w:t>
            </w:r>
            <w:r>
              <w:rPr>
                <w:rFonts w:ascii="Arial"/>
                <w:spacing w:val="-12"/>
                <w:sz w:val="20"/>
              </w:rPr>
              <w:t xml:space="preserve"> </w:t>
            </w:r>
            <w:r>
              <w:rPr>
                <w:rFonts w:ascii="Arial"/>
                <w:sz w:val="20"/>
              </w:rPr>
              <w:t>Government</w:t>
            </w:r>
            <w:r>
              <w:rPr>
                <w:rFonts w:ascii="Arial"/>
                <w:spacing w:val="-9"/>
                <w:sz w:val="20"/>
              </w:rPr>
              <w:t xml:space="preserve"> </w:t>
            </w:r>
            <w:r>
              <w:rPr>
                <w:rFonts w:ascii="Arial"/>
                <w:sz w:val="20"/>
              </w:rPr>
              <w:t>Model</w:t>
            </w:r>
            <w:r>
              <w:rPr>
                <w:rFonts w:ascii="Arial"/>
                <w:spacing w:val="-12"/>
                <w:sz w:val="20"/>
              </w:rPr>
              <w:t xml:space="preserve"> </w:t>
            </w:r>
            <w:r>
              <w:rPr>
                <w:rFonts w:ascii="Arial"/>
                <w:sz w:val="20"/>
              </w:rPr>
              <w:t xml:space="preserve">Financial </w:t>
            </w:r>
            <w:r>
              <w:rPr>
                <w:rFonts w:ascii="Arial"/>
                <w:spacing w:val="-2"/>
                <w:sz w:val="20"/>
              </w:rPr>
              <w:t>Report.</w:t>
            </w:r>
          </w:p>
        </w:tc>
      </w:tr>
      <w:tr w:rsidR="003F3708" w14:paraId="1772D291" w14:textId="77777777">
        <w:trPr>
          <w:trHeight w:val="1380"/>
        </w:trPr>
        <w:tc>
          <w:tcPr>
            <w:tcW w:w="2481" w:type="dxa"/>
          </w:tcPr>
          <w:p w14:paraId="62AC638C" w14:textId="77777777" w:rsidR="003F3708" w:rsidRDefault="005D069D">
            <w:pPr>
              <w:pStyle w:val="TableParagraph"/>
              <w:spacing w:before="110"/>
              <w:ind w:left="50" w:right="112"/>
              <w:jc w:val="left"/>
              <w:rPr>
                <w:rFonts w:ascii="Arial"/>
                <w:sz w:val="20"/>
              </w:rPr>
            </w:pPr>
            <w:r>
              <w:rPr>
                <w:rFonts w:ascii="Arial"/>
                <w:sz w:val="20"/>
              </w:rPr>
              <w:t>Budgeted</w:t>
            </w:r>
            <w:r>
              <w:rPr>
                <w:rFonts w:ascii="Arial"/>
                <w:spacing w:val="-14"/>
                <w:sz w:val="20"/>
              </w:rPr>
              <w:t xml:space="preserve"> </w:t>
            </w:r>
            <w:r>
              <w:rPr>
                <w:rFonts w:ascii="Arial"/>
                <w:sz w:val="20"/>
              </w:rPr>
              <w:t>Comprehensive income statement</w:t>
            </w:r>
          </w:p>
        </w:tc>
        <w:tc>
          <w:tcPr>
            <w:tcW w:w="7751" w:type="dxa"/>
          </w:tcPr>
          <w:p w14:paraId="0A73CC57" w14:textId="77777777" w:rsidR="003F3708" w:rsidRDefault="005D069D">
            <w:pPr>
              <w:pStyle w:val="TableParagraph"/>
              <w:spacing w:before="110"/>
              <w:ind w:left="120" w:right="49"/>
              <w:jc w:val="both"/>
              <w:rPr>
                <w:rFonts w:ascii="Arial"/>
                <w:sz w:val="20"/>
              </w:rPr>
            </w:pPr>
            <w:r>
              <w:rPr>
                <w:rFonts w:ascii="Arial"/>
                <w:sz w:val="20"/>
              </w:rPr>
              <w:t>The comprehensive income statement shows the expected operating result in the forthcoming</w:t>
            </w:r>
            <w:r>
              <w:rPr>
                <w:rFonts w:ascii="Arial"/>
                <w:spacing w:val="-14"/>
                <w:sz w:val="20"/>
              </w:rPr>
              <w:t xml:space="preserve"> </w:t>
            </w:r>
            <w:r>
              <w:rPr>
                <w:rFonts w:ascii="Arial"/>
                <w:sz w:val="20"/>
              </w:rPr>
              <w:t>year</w:t>
            </w:r>
            <w:r>
              <w:rPr>
                <w:rFonts w:ascii="Arial"/>
                <w:spacing w:val="-14"/>
                <w:sz w:val="20"/>
              </w:rPr>
              <w:t xml:space="preserve"> </w:t>
            </w:r>
            <w:r>
              <w:rPr>
                <w:rFonts w:ascii="Arial"/>
                <w:sz w:val="20"/>
              </w:rPr>
              <w:t>compared</w:t>
            </w:r>
            <w:r>
              <w:rPr>
                <w:rFonts w:ascii="Arial"/>
                <w:spacing w:val="-14"/>
                <w:sz w:val="20"/>
              </w:rPr>
              <w:t xml:space="preserve"> </w:t>
            </w:r>
            <w:r>
              <w:rPr>
                <w:rFonts w:ascii="Arial"/>
                <w:sz w:val="20"/>
              </w:rPr>
              <w:t>to</w:t>
            </w:r>
            <w:r>
              <w:rPr>
                <w:rFonts w:ascii="Arial"/>
                <w:spacing w:val="-14"/>
                <w:sz w:val="20"/>
              </w:rPr>
              <w:t xml:space="preserve"> </w:t>
            </w:r>
            <w:r>
              <w:rPr>
                <w:rFonts w:ascii="Arial"/>
                <w:sz w:val="20"/>
              </w:rPr>
              <w:t>the</w:t>
            </w:r>
            <w:r>
              <w:rPr>
                <w:rFonts w:ascii="Arial"/>
                <w:spacing w:val="-14"/>
                <w:sz w:val="20"/>
              </w:rPr>
              <w:t xml:space="preserve"> </w:t>
            </w:r>
            <w:r>
              <w:rPr>
                <w:rFonts w:ascii="Arial"/>
                <w:sz w:val="20"/>
              </w:rPr>
              <w:t>forecast</w:t>
            </w:r>
            <w:r>
              <w:rPr>
                <w:rFonts w:ascii="Arial"/>
                <w:spacing w:val="-14"/>
                <w:sz w:val="20"/>
              </w:rPr>
              <w:t xml:space="preserve"> </w:t>
            </w:r>
            <w:r>
              <w:rPr>
                <w:rFonts w:ascii="Arial"/>
                <w:sz w:val="20"/>
              </w:rPr>
              <w:t>actual</w:t>
            </w:r>
            <w:r>
              <w:rPr>
                <w:rFonts w:ascii="Arial"/>
                <w:spacing w:val="-14"/>
                <w:sz w:val="20"/>
              </w:rPr>
              <w:t xml:space="preserve"> </w:t>
            </w:r>
            <w:r>
              <w:rPr>
                <w:rFonts w:ascii="Arial"/>
                <w:sz w:val="20"/>
              </w:rPr>
              <w:t>result</w:t>
            </w:r>
            <w:r>
              <w:rPr>
                <w:rFonts w:ascii="Arial"/>
                <w:spacing w:val="-14"/>
                <w:sz w:val="20"/>
              </w:rPr>
              <w:t xml:space="preserve"> </w:t>
            </w:r>
            <w:r>
              <w:rPr>
                <w:rFonts w:ascii="Arial"/>
                <w:sz w:val="20"/>
              </w:rPr>
              <w:t>in</w:t>
            </w:r>
            <w:r>
              <w:rPr>
                <w:rFonts w:ascii="Arial"/>
                <w:spacing w:val="-14"/>
                <w:sz w:val="20"/>
              </w:rPr>
              <w:t xml:space="preserve"> </w:t>
            </w:r>
            <w:r>
              <w:rPr>
                <w:rFonts w:ascii="Arial"/>
                <w:sz w:val="20"/>
              </w:rPr>
              <w:t>the</w:t>
            </w:r>
            <w:r>
              <w:rPr>
                <w:rFonts w:ascii="Arial"/>
                <w:spacing w:val="-13"/>
                <w:sz w:val="20"/>
              </w:rPr>
              <w:t xml:space="preserve"> </w:t>
            </w:r>
            <w:r>
              <w:rPr>
                <w:rFonts w:ascii="Arial"/>
                <w:sz w:val="20"/>
              </w:rPr>
              <w:t>current</w:t>
            </w:r>
            <w:r>
              <w:rPr>
                <w:rFonts w:ascii="Arial"/>
                <w:spacing w:val="-14"/>
                <w:sz w:val="20"/>
              </w:rPr>
              <w:t xml:space="preserve"> </w:t>
            </w:r>
            <w:r>
              <w:rPr>
                <w:rFonts w:ascii="Arial"/>
                <w:sz w:val="20"/>
              </w:rPr>
              <w:t>year.</w:t>
            </w:r>
            <w:r>
              <w:rPr>
                <w:rFonts w:ascii="Arial"/>
                <w:spacing w:val="-7"/>
                <w:sz w:val="20"/>
              </w:rPr>
              <w:t xml:space="preserve"> </w:t>
            </w:r>
            <w:r>
              <w:rPr>
                <w:rFonts w:ascii="Arial"/>
                <w:sz w:val="20"/>
              </w:rPr>
              <w:t>The</w:t>
            </w:r>
            <w:r>
              <w:rPr>
                <w:rFonts w:ascii="Arial"/>
                <w:spacing w:val="-14"/>
                <w:sz w:val="20"/>
              </w:rPr>
              <w:t xml:space="preserve"> </w:t>
            </w:r>
            <w:r>
              <w:rPr>
                <w:rFonts w:ascii="Arial"/>
                <w:sz w:val="20"/>
              </w:rPr>
              <w:t xml:space="preserve">income statement should be prepared in accordance with the requirements of AASB 101 Presentation of Financial Statements and the Local Government Model Financial </w:t>
            </w:r>
            <w:r>
              <w:rPr>
                <w:rFonts w:ascii="Arial"/>
                <w:spacing w:val="-2"/>
                <w:sz w:val="20"/>
              </w:rPr>
              <w:t>Report.</w:t>
            </w:r>
          </w:p>
        </w:tc>
      </w:tr>
      <w:tr w:rsidR="003F3708" w14:paraId="45FCBCB5" w14:textId="77777777">
        <w:trPr>
          <w:trHeight w:val="3760"/>
        </w:trPr>
        <w:tc>
          <w:tcPr>
            <w:tcW w:w="2481" w:type="dxa"/>
          </w:tcPr>
          <w:p w14:paraId="2B04B78E" w14:textId="77777777" w:rsidR="003F3708" w:rsidRDefault="005D069D">
            <w:pPr>
              <w:pStyle w:val="TableParagraph"/>
              <w:spacing w:before="110"/>
              <w:ind w:left="50" w:right="712"/>
              <w:jc w:val="left"/>
              <w:rPr>
                <w:rFonts w:ascii="Arial"/>
                <w:sz w:val="20"/>
              </w:rPr>
            </w:pPr>
            <w:r>
              <w:rPr>
                <w:rFonts w:ascii="Arial"/>
                <w:sz w:val="20"/>
              </w:rPr>
              <w:t>Budgeted</w:t>
            </w:r>
            <w:r>
              <w:rPr>
                <w:rFonts w:ascii="Arial"/>
                <w:spacing w:val="-14"/>
                <w:sz w:val="20"/>
              </w:rPr>
              <w:t xml:space="preserve"> </w:t>
            </w:r>
            <w:r>
              <w:rPr>
                <w:rFonts w:ascii="Arial"/>
                <w:sz w:val="20"/>
              </w:rPr>
              <w:t xml:space="preserve">Financial </w:t>
            </w:r>
            <w:r>
              <w:rPr>
                <w:rFonts w:ascii="Arial"/>
                <w:spacing w:val="-2"/>
                <w:sz w:val="20"/>
              </w:rPr>
              <w:t>statements</w:t>
            </w:r>
          </w:p>
        </w:tc>
        <w:tc>
          <w:tcPr>
            <w:tcW w:w="7751" w:type="dxa"/>
          </w:tcPr>
          <w:p w14:paraId="6F0282DF" w14:textId="77777777" w:rsidR="003F3708" w:rsidRDefault="005D069D">
            <w:pPr>
              <w:pStyle w:val="TableParagraph"/>
              <w:spacing w:before="110"/>
              <w:ind w:left="120"/>
              <w:jc w:val="left"/>
              <w:rPr>
                <w:rFonts w:ascii="Arial"/>
                <w:sz w:val="20"/>
              </w:rPr>
            </w:pPr>
            <w:r>
              <w:rPr>
                <w:rFonts w:ascii="Arial"/>
                <w:sz w:val="20"/>
              </w:rPr>
              <w:t>Budgeted</w:t>
            </w:r>
            <w:r>
              <w:rPr>
                <w:rFonts w:ascii="Arial"/>
                <w:spacing w:val="-9"/>
                <w:sz w:val="20"/>
              </w:rPr>
              <w:t xml:space="preserve"> </w:t>
            </w:r>
            <w:r>
              <w:rPr>
                <w:rFonts w:ascii="Arial"/>
                <w:sz w:val="20"/>
              </w:rPr>
              <w:t>Financial</w:t>
            </w:r>
            <w:r>
              <w:rPr>
                <w:rFonts w:ascii="Arial"/>
                <w:spacing w:val="-10"/>
                <w:sz w:val="20"/>
              </w:rPr>
              <w:t xml:space="preserve"> </w:t>
            </w:r>
            <w:r>
              <w:rPr>
                <w:rFonts w:ascii="Arial"/>
                <w:sz w:val="20"/>
              </w:rPr>
              <w:t>statements</w:t>
            </w:r>
            <w:r>
              <w:rPr>
                <w:rFonts w:ascii="Arial"/>
                <w:spacing w:val="-8"/>
                <w:sz w:val="20"/>
              </w:rPr>
              <w:t xml:space="preserve"> </w:t>
            </w:r>
            <w:r>
              <w:rPr>
                <w:rFonts w:ascii="Arial"/>
                <w:sz w:val="20"/>
              </w:rPr>
              <w:t>are</w:t>
            </w:r>
            <w:r>
              <w:rPr>
                <w:rFonts w:ascii="Arial"/>
                <w:spacing w:val="-9"/>
                <w:sz w:val="20"/>
              </w:rPr>
              <w:t xml:space="preserve"> </w:t>
            </w:r>
            <w:r>
              <w:rPr>
                <w:rFonts w:ascii="Arial"/>
                <w:spacing w:val="-4"/>
                <w:sz w:val="20"/>
              </w:rPr>
              <w:t>the:</w:t>
            </w:r>
          </w:p>
          <w:p w14:paraId="4E639F5E" w14:textId="77777777" w:rsidR="003F3708" w:rsidRDefault="005D069D">
            <w:pPr>
              <w:pStyle w:val="TableParagraph"/>
              <w:numPr>
                <w:ilvl w:val="0"/>
                <w:numId w:val="3"/>
              </w:numPr>
              <w:tabs>
                <w:tab w:val="left" w:pos="581"/>
              </w:tabs>
              <w:spacing w:before="2" w:line="245" w:lineRule="exact"/>
              <w:jc w:val="left"/>
              <w:rPr>
                <w:rFonts w:ascii="Arial" w:hAnsi="Arial"/>
                <w:sz w:val="20"/>
              </w:rPr>
            </w:pPr>
            <w:r>
              <w:rPr>
                <w:rFonts w:ascii="Arial" w:hAnsi="Arial"/>
                <w:sz w:val="20"/>
              </w:rPr>
              <w:t>Budgeted</w:t>
            </w:r>
            <w:r>
              <w:rPr>
                <w:rFonts w:ascii="Arial" w:hAnsi="Arial"/>
                <w:spacing w:val="-11"/>
                <w:sz w:val="20"/>
              </w:rPr>
              <w:t xml:space="preserve"> </w:t>
            </w:r>
            <w:r>
              <w:rPr>
                <w:rFonts w:ascii="Arial" w:hAnsi="Arial"/>
                <w:sz w:val="20"/>
              </w:rPr>
              <w:t>Comprehensive</w:t>
            </w:r>
            <w:r>
              <w:rPr>
                <w:rFonts w:ascii="Arial" w:hAnsi="Arial"/>
                <w:spacing w:val="-11"/>
                <w:sz w:val="20"/>
              </w:rPr>
              <w:t xml:space="preserve"> </w:t>
            </w:r>
            <w:r>
              <w:rPr>
                <w:rFonts w:ascii="Arial" w:hAnsi="Arial"/>
                <w:sz w:val="20"/>
              </w:rPr>
              <w:t>Income</w:t>
            </w:r>
            <w:r>
              <w:rPr>
                <w:rFonts w:ascii="Arial" w:hAnsi="Arial"/>
                <w:spacing w:val="-10"/>
                <w:sz w:val="20"/>
              </w:rPr>
              <w:t xml:space="preserve"> </w:t>
            </w:r>
            <w:r>
              <w:rPr>
                <w:rFonts w:ascii="Arial" w:hAnsi="Arial"/>
                <w:spacing w:val="-2"/>
                <w:sz w:val="20"/>
              </w:rPr>
              <w:t>Statement</w:t>
            </w:r>
          </w:p>
          <w:p w14:paraId="5EE5CAD0" w14:textId="77777777" w:rsidR="003F3708" w:rsidRDefault="005D069D">
            <w:pPr>
              <w:pStyle w:val="TableParagraph"/>
              <w:numPr>
                <w:ilvl w:val="0"/>
                <w:numId w:val="3"/>
              </w:numPr>
              <w:tabs>
                <w:tab w:val="left" w:pos="581"/>
              </w:tabs>
              <w:spacing w:before="0" w:line="244" w:lineRule="exact"/>
              <w:jc w:val="left"/>
              <w:rPr>
                <w:rFonts w:ascii="Arial" w:hAnsi="Arial"/>
                <w:sz w:val="20"/>
              </w:rPr>
            </w:pPr>
            <w:r>
              <w:rPr>
                <w:rFonts w:ascii="Arial" w:hAnsi="Arial"/>
                <w:sz w:val="20"/>
              </w:rPr>
              <w:t>Budgeted</w:t>
            </w:r>
            <w:r>
              <w:rPr>
                <w:rFonts w:ascii="Arial" w:hAnsi="Arial"/>
                <w:spacing w:val="-9"/>
                <w:sz w:val="20"/>
              </w:rPr>
              <w:t xml:space="preserve"> </w:t>
            </w:r>
            <w:r>
              <w:rPr>
                <w:rFonts w:ascii="Arial" w:hAnsi="Arial"/>
                <w:sz w:val="20"/>
              </w:rPr>
              <w:t>Balance</w:t>
            </w:r>
            <w:r>
              <w:rPr>
                <w:rFonts w:ascii="Arial" w:hAnsi="Arial"/>
                <w:spacing w:val="-8"/>
                <w:sz w:val="20"/>
              </w:rPr>
              <w:t xml:space="preserve"> </w:t>
            </w:r>
            <w:r>
              <w:rPr>
                <w:rFonts w:ascii="Arial" w:hAnsi="Arial"/>
                <w:spacing w:val="-4"/>
                <w:sz w:val="20"/>
              </w:rPr>
              <w:t>Sheet</w:t>
            </w:r>
          </w:p>
          <w:p w14:paraId="30A27C75" w14:textId="77777777" w:rsidR="003F3708" w:rsidRDefault="005D069D">
            <w:pPr>
              <w:pStyle w:val="TableParagraph"/>
              <w:numPr>
                <w:ilvl w:val="0"/>
                <w:numId w:val="3"/>
              </w:numPr>
              <w:tabs>
                <w:tab w:val="left" w:pos="581"/>
              </w:tabs>
              <w:spacing w:before="0" w:line="244" w:lineRule="exact"/>
              <w:jc w:val="left"/>
              <w:rPr>
                <w:rFonts w:ascii="Arial" w:hAnsi="Arial"/>
                <w:sz w:val="20"/>
              </w:rPr>
            </w:pPr>
            <w:r>
              <w:rPr>
                <w:rFonts w:ascii="Arial" w:hAnsi="Arial"/>
                <w:sz w:val="20"/>
              </w:rPr>
              <w:t>Budgeted</w:t>
            </w:r>
            <w:r>
              <w:rPr>
                <w:rFonts w:ascii="Arial" w:hAnsi="Arial"/>
                <w:spacing w:val="-6"/>
                <w:sz w:val="20"/>
              </w:rPr>
              <w:t xml:space="preserve"> </w:t>
            </w:r>
            <w:r>
              <w:rPr>
                <w:rFonts w:ascii="Arial" w:hAnsi="Arial"/>
                <w:sz w:val="20"/>
              </w:rPr>
              <w:t>Statement</w:t>
            </w:r>
            <w:r>
              <w:rPr>
                <w:rFonts w:ascii="Arial" w:hAnsi="Arial"/>
                <w:spacing w:val="-8"/>
                <w:sz w:val="20"/>
              </w:rPr>
              <w:t xml:space="preserve"> </w:t>
            </w:r>
            <w:r>
              <w:rPr>
                <w:rFonts w:ascii="Arial" w:hAnsi="Arial"/>
                <w:sz w:val="20"/>
              </w:rPr>
              <w:t>of</w:t>
            </w:r>
            <w:r>
              <w:rPr>
                <w:rFonts w:ascii="Arial" w:hAnsi="Arial"/>
                <w:spacing w:val="-7"/>
                <w:sz w:val="20"/>
              </w:rPr>
              <w:t xml:space="preserve"> </w:t>
            </w:r>
            <w:r>
              <w:rPr>
                <w:rFonts w:ascii="Arial" w:hAnsi="Arial"/>
                <w:sz w:val="20"/>
              </w:rPr>
              <w:t>Changes</w:t>
            </w:r>
            <w:r>
              <w:rPr>
                <w:rFonts w:ascii="Arial" w:hAnsi="Arial"/>
                <w:spacing w:val="-5"/>
                <w:sz w:val="20"/>
              </w:rPr>
              <w:t xml:space="preserve"> </w:t>
            </w:r>
            <w:r>
              <w:rPr>
                <w:rFonts w:ascii="Arial" w:hAnsi="Arial"/>
                <w:sz w:val="20"/>
              </w:rPr>
              <w:t>in</w:t>
            </w:r>
            <w:r>
              <w:rPr>
                <w:rFonts w:ascii="Arial" w:hAnsi="Arial"/>
                <w:spacing w:val="-5"/>
                <w:sz w:val="20"/>
              </w:rPr>
              <w:t xml:space="preserve"> </w:t>
            </w:r>
            <w:r>
              <w:rPr>
                <w:rFonts w:ascii="Arial" w:hAnsi="Arial"/>
                <w:spacing w:val="-2"/>
                <w:sz w:val="20"/>
              </w:rPr>
              <w:t>Equity</w:t>
            </w:r>
          </w:p>
          <w:p w14:paraId="648D67BF" w14:textId="77777777" w:rsidR="003F3708" w:rsidRDefault="005D069D">
            <w:pPr>
              <w:pStyle w:val="TableParagraph"/>
              <w:numPr>
                <w:ilvl w:val="0"/>
                <w:numId w:val="3"/>
              </w:numPr>
              <w:tabs>
                <w:tab w:val="left" w:pos="581"/>
              </w:tabs>
              <w:spacing w:before="0" w:line="244" w:lineRule="exact"/>
              <w:jc w:val="left"/>
              <w:rPr>
                <w:rFonts w:ascii="Arial" w:hAnsi="Arial"/>
                <w:sz w:val="20"/>
              </w:rPr>
            </w:pPr>
            <w:r>
              <w:rPr>
                <w:rFonts w:ascii="Arial" w:hAnsi="Arial"/>
                <w:sz w:val="20"/>
              </w:rPr>
              <w:t>Budgeted</w:t>
            </w:r>
            <w:r>
              <w:rPr>
                <w:rFonts w:ascii="Arial" w:hAnsi="Arial"/>
                <w:spacing w:val="-5"/>
                <w:sz w:val="20"/>
              </w:rPr>
              <w:t xml:space="preserve"> </w:t>
            </w:r>
            <w:r>
              <w:rPr>
                <w:rFonts w:ascii="Arial" w:hAnsi="Arial"/>
                <w:sz w:val="20"/>
              </w:rPr>
              <w:t>Statement</w:t>
            </w:r>
            <w:r>
              <w:rPr>
                <w:rFonts w:ascii="Arial" w:hAnsi="Arial"/>
                <w:spacing w:val="-7"/>
                <w:sz w:val="20"/>
              </w:rPr>
              <w:t xml:space="preserve"> </w:t>
            </w:r>
            <w:r>
              <w:rPr>
                <w:rFonts w:ascii="Arial" w:hAnsi="Arial"/>
                <w:sz w:val="20"/>
              </w:rPr>
              <w:t>of</w:t>
            </w:r>
            <w:r>
              <w:rPr>
                <w:rFonts w:ascii="Arial" w:hAnsi="Arial"/>
                <w:spacing w:val="-6"/>
                <w:sz w:val="20"/>
              </w:rPr>
              <w:t xml:space="preserve"> </w:t>
            </w:r>
            <w:r>
              <w:rPr>
                <w:rFonts w:ascii="Arial" w:hAnsi="Arial"/>
                <w:sz w:val="20"/>
              </w:rPr>
              <w:t>Cash</w:t>
            </w:r>
            <w:r>
              <w:rPr>
                <w:rFonts w:ascii="Arial" w:hAnsi="Arial"/>
                <w:spacing w:val="-7"/>
                <w:sz w:val="20"/>
              </w:rPr>
              <w:t xml:space="preserve"> </w:t>
            </w:r>
            <w:r>
              <w:rPr>
                <w:rFonts w:ascii="Arial" w:hAnsi="Arial"/>
                <w:spacing w:val="-4"/>
                <w:sz w:val="20"/>
              </w:rPr>
              <w:t>Flows</w:t>
            </w:r>
          </w:p>
          <w:p w14:paraId="1FD20306" w14:textId="77777777" w:rsidR="003F3708" w:rsidRDefault="005D069D">
            <w:pPr>
              <w:pStyle w:val="TableParagraph"/>
              <w:numPr>
                <w:ilvl w:val="0"/>
                <w:numId w:val="3"/>
              </w:numPr>
              <w:tabs>
                <w:tab w:val="left" w:pos="581"/>
              </w:tabs>
              <w:spacing w:before="0" w:line="244" w:lineRule="exact"/>
              <w:jc w:val="left"/>
              <w:rPr>
                <w:rFonts w:ascii="Arial" w:hAnsi="Arial"/>
                <w:sz w:val="20"/>
              </w:rPr>
            </w:pPr>
            <w:r>
              <w:rPr>
                <w:rFonts w:ascii="Arial" w:hAnsi="Arial"/>
                <w:sz w:val="20"/>
              </w:rPr>
              <w:t>Budgeted</w:t>
            </w:r>
            <w:r>
              <w:rPr>
                <w:rFonts w:ascii="Arial" w:hAnsi="Arial"/>
                <w:spacing w:val="-6"/>
                <w:sz w:val="20"/>
              </w:rPr>
              <w:t xml:space="preserve"> </w:t>
            </w:r>
            <w:r>
              <w:rPr>
                <w:rFonts w:ascii="Arial" w:hAnsi="Arial"/>
                <w:sz w:val="20"/>
              </w:rPr>
              <w:t>Statement</w:t>
            </w:r>
            <w:r>
              <w:rPr>
                <w:rFonts w:ascii="Arial" w:hAnsi="Arial"/>
                <w:spacing w:val="-8"/>
                <w:sz w:val="20"/>
              </w:rPr>
              <w:t xml:space="preserve"> </w:t>
            </w:r>
            <w:r>
              <w:rPr>
                <w:rFonts w:ascii="Arial" w:hAnsi="Arial"/>
                <w:sz w:val="20"/>
              </w:rPr>
              <w:t>of</w:t>
            </w:r>
            <w:r>
              <w:rPr>
                <w:rFonts w:ascii="Arial" w:hAnsi="Arial"/>
                <w:spacing w:val="-7"/>
                <w:sz w:val="20"/>
              </w:rPr>
              <w:t xml:space="preserve"> </w:t>
            </w:r>
            <w:r>
              <w:rPr>
                <w:rFonts w:ascii="Arial" w:hAnsi="Arial"/>
                <w:sz w:val="20"/>
              </w:rPr>
              <w:t>Capital</w:t>
            </w:r>
            <w:r>
              <w:rPr>
                <w:rFonts w:ascii="Arial" w:hAnsi="Arial"/>
                <w:spacing w:val="-6"/>
                <w:sz w:val="20"/>
              </w:rPr>
              <w:t xml:space="preserve"> </w:t>
            </w:r>
            <w:r>
              <w:rPr>
                <w:rFonts w:ascii="Arial" w:hAnsi="Arial"/>
                <w:spacing w:val="-4"/>
                <w:sz w:val="20"/>
              </w:rPr>
              <w:t>Works</w:t>
            </w:r>
          </w:p>
          <w:p w14:paraId="56CAC197" w14:textId="77777777" w:rsidR="003F3708" w:rsidRDefault="005D069D">
            <w:pPr>
              <w:pStyle w:val="TableParagraph"/>
              <w:numPr>
                <w:ilvl w:val="0"/>
                <w:numId w:val="3"/>
              </w:numPr>
              <w:tabs>
                <w:tab w:val="left" w:pos="581"/>
              </w:tabs>
              <w:spacing w:before="0"/>
              <w:jc w:val="left"/>
              <w:rPr>
                <w:rFonts w:ascii="Arial" w:hAnsi="Arial"/>
                <w:sz w:val="20"/>
              </w:rPr>
            </w:pPr>
            <w:r>
              <w:rPr>
                <w:rFonts w:ascii="Arial" w:hAnsi="Arial"/>
                <w:sz w:val="20"/>
              </w:rPr>
              <w:t>Statement</w:t>
            </w:r>
            <w:r>
              <w:rPr>
                <w:rFonts w:ascii="Arial" w:hAnsi="Arial"/>
                <w:spacing w:val="-7"/>
                <w:sz w:val="20"/>
              </w:rPr>
              <w:t xml:space="preserve"> </w:t>
            </w:r>
            <w:r>
              <w:rPr>
                <w:rFonts w:ascii="Arial" w:hAnsi="Arial"/>
                <w:sz w:val="20"/>
              </w:rPr>
              <w:t>of</w:t>
            </w:r>
            <w:r>
              <w:rPr>
                <w:rFonts w:ascii="Arial" w:hAnsi="Arial"/>
                <w:spacing w:val="-7"/>
                <w:sz w:val="20"/>
              </w:rPr>
              <w:t xml:space="preserve"> </w:t>
            </w:r>
            <w:r>
              <w:rPr>
                <w:rFonts w:ascii="Arial" w:hAnsi="Arial"/>
                <w:sz w:val="20"/>
              </w:rPr>
              <w:t>Human</w:t>
            </w:r>
            <w:r>
              <w:rPr>
                <w:rFonts w:ascii="Arial" w:hAnsi="Arial"/>
                <w:spacing w:val="-5"/>
                <w:sz w:val="20"/>
              </w:rPr>
              <w:t xml:space="preserve"> </w:t>
            </w:r>
            <w:r>
              <w:rPr>
                <w:rFonts w:ascii="Arial" w:hAnsi="Arial"/>
                <w:spacing w:val="-2"/>
                <w:sz w:val="20"/>
              </w:rPr>
              <w:t>Resources</w:t>
            </w:r>
          </w:p>
          <w:p w14:paraId="3B71917A" w14:textId="77777777" w:rsidR="003F3708" w:rsidRDefault="005D069D">
            <w:pPr>
              <w:pStyle w:val="TableParagraph"/>
              <w:spacing w:before="227"/>
              <w:ind w:left="120"/>
              <w:jc w:val="left"/>
              <w:rPr>
                <w:rFonts w:ascii="Arial"/>
                <w:sz w:val="20"/>
              </w:rPr>
            </w:pPr>
            <w:r>
              <w:rPr>
                <w:rFonts w:ascii="Arial"/>
                <w:sz w:val="20"/>
              </w:rPr>
              <w:t>The</w:t>
            </w:r>
            <w:r>
              <w:rPr>
                <w:rFonts w:ascii="Arial"/>
                <w:spacing w:val="-14"/>
                <w:sz w:val="20"/>
              </w:rPr>
              <w:t xml:space="preserve"> </w:t>
            </w:r>
            <w:r>
              <w:rPr>
                <w:rFonts w:ascii="Arial"/>
                <w:sz w:val="20"/>
              </w:rPr>
              <w:t>budgeted</w:t>
            </w:r>
            <w:r>
              <w:rPr>
                <w:rFonts w:ascii="Arial"/>
                <w:spacing w:val="-11"/>
                <w:sz w:val="20"/>
              </w:rPr>
              <w:t xml:space="preserve"> </w:t>
            </w:r>
            <w:r>
              <w:rPr>
                <w:rFonts w:ascii="Arial"/>
                <w:sz w:val="20"/>
              </w:rPr>
              <w:t>financial</w:t>
            </w:r>
            <w:r>
              <w:rPr>
                <w:rFonts w:ascii="Arial"/>
                <w:spacing w:val="-14"/>
                <w:sz w:val="20"/>
              </w:rPr>
              <w:t xml:space="preserve"> </w:t>
            </w:r>
            <w:r>
              <w:rPr>
                <w:rFonts w:ascii="Arial"/>
                <w:sz w:val="20"/>
              </w:rPr>
              <w:t>statements</w:t>
            </w:r>
            <w:r>
              <w:rPr>
                <w:rFonts w:ascii="Arial"/>
                <w:spacing w:val="-12"/>
                <w:sz w:val="20"/>
              </w:rPr>
              <w:t xml:space="preserve"> </w:t>
            </w:r>
            <w:r>
              <w:rPr>
                <w:rFonts w:ascii="Arial"/>
                <w:sz w:val="20"/>
              </w:rPr>
              <w:t>must</w:t>
            </w:r>
            <w:r>
              <w:rPr>
                <w:rFonts w:ascii="Arial"/>
                <w:spacing w:val="-14"/>
                <w:sz w:val="20"/>
              </w:rPr>
              <w:t xml:space="preserve"> </w:t>
            </w:r>
            <w:r>
              <w:rPr>
                <w:rFonts w:ascii="Arial"/>
                <w:sz w:val="20"/>
              </w:rPr>
              <w:t>be</w:t>
            </w:r>
            <w:r>
              <w:rPr>
                <w:rFonts w:ascii="Arial"/>
                <w:spacing w:val="-14"/>
                <w:sz w:val="20"/>
              </w:rPr>
              <w:t xml:space="preserve"> </w:t>
            </w:r>
            <w:r>
              <w:rPr>
                <w:rFonts w:ascii="Arial"/>
                <w:sz w:val="20"/>
              </w:rPr>
              <w:t>in</w:t>
            </w:r>
            <w:r>
              <w:rPr>
                <w:rFonts w:ascii="Arial"/>
                <w:spacing w:val="-14"/>
                <w:sz w:val="20"/>
              </w:rPr>
              <w:t xml:space="preserve"> </w:t>
            </w:r>
            <w:r>
              <w:rPr>
                <w:rFonts w:ascii="Arial"/>
                <w:sz w:val="20"/>
              </w:rPr>
              <w:t>the</w:t>
            </w:r>
            <w:r>
              <w:rPr>
                <w:rFonts w:ascii="Arial"/>
                <w:spacing w:val="-14"/>
                <w:sz w:val="20"/>
              </w:rPr>
              <w:t xml:space="preserve"> </w:t>
            </w:r>
            <w:r>
              <w:rPr>
                <w:rFonts w:ascii="Arial"/>
                <w:sz w:val="20"/>
              </w:rPr>
              <w:t>form</w:t>
            </w:r>
            <w:r>
              <w:rPr>
                <w:rFonts w:ascii="Arial"/>
                <w:spacing w:val="-11"/>
                <w:sz w:val="20"/>
              </w:rPr>
              <w:t xml:space="preserve"> </w:t>
            </w:r>
            <w:r>
              <w:rPr>
                <w:rFonts w:ascii="Arial"/>
                <w:sz w:val="20"/>
              </w:rPr>
              <w:t>set</w:t>
            </w:r>
            <w:r>
              <w:rPr>
                <w:rFonts w:ascii="Arial"/>
                <w:spacing w:val="-14"/>
                <w:sz w:val="20"/>
              </w:rPr>
              <w:t xml:space="preserve"> </w:t>
            </w:r>
            <w:r>
              <w:rPr>
                <w:rFonts w:ascii="Arial"/>
                <w:sz w:val="20"/>
              </w:rPr>
              <w:t>out</w:t>
            </w:r>
            <w:r>
              <w:rPr>
                <w:rFonts w:ascii="Arial"/>
                <w:spacing w:val="-11"/>
                <w:sz w:val="20"/>
              </w:rPr>
              <w:t xml:space="preserve"> </w:t>
            </w:r>
            <w:r>
              <w:rPr>
                <w:rFonts w:ascii="Arial"/>
                <w:sz w:val="20"/>
              </w:rPr>
              <w:t>in</w:t>
            </w:r>
            <w:r>
              <w:rPr>
                <w:rFonts w:ascii="Arial"/>
                <w:spacing w:val="-14"/>
                <w:sz w:val="20"/>
              </w:rPr>
              <w:t xml:space="preserve"> </w:t>
            </w:r>
            <w:r>
              <w:rPr>
                <w:rFonts w:ascii="Arial"/>
                <w:sz w:val="20"/>
              </w:rPr>
              <w:t>the</w:t>
            </w:r>
            <w:r>
              <w:rPr>
                <w:rFonts w:ascii="Arial"/>
                <w:spacing w:val="-11"/>
                <w:sz w:val="20"/>
              </w:rPr>
              <w:t xml:space="preserve"> </w:t>
            </w:r>
            <w:r>
              <w:rPr>
                <w:rFonts w:ascii="Arial"/>
                <w:sz w:val="20"/>
              </w:rPr>
              <w:t>Local</w:t>
            </w:r>
            <w:r>
              <w:rPr>
                <w:rFonts w:ascii="Arial"/>
                <w:spacing w:val="-12"/>
                <w:sz w:val="20"/>
              </w:rPr>
              <w:t xml:space="preserve"> </w:t>
            </w:r>
            <w:r>
              <w:rPr>
                <w:rFonts w:ascii="Arial"/>
                <w:sz w:val="20"/>
              </w:rPr>
              <w:t>Government Model Financial Report.</w:t>
            </w:r>
          </w:p>
          <w:p w14:paraId="0EE6C413" w14:textId="77777777" w:rsidR="003F3708" w:rsidRDefault="005D069D">
            <w:pPr>
              <w:pStyle w:val="TableParagraph"/>
              <w:spacing w:before="228"/>
              <w:ind w:left="120" w:right="48"/>
              <w:jc w:val="both"/>
              <w:rPr>
                <w:rFonts w:ascii="Arial"/>
                <w:sz w:val="20"/>
              </w:rPr>
            </w:pPr>
            <w:r>
              <w:rPr>
                <w:rFonts w:ascii="Arial"/>
                <w:sz w:val="20"/>
              </w:rPr>
              <w:t xml:space="preserve">Means the financial statements and notes prepared in accordance with the Local Government Model Financial Report, Australian Accounting Standards and other applicable standards as they apply to the </w:t>
            </w:r>
            <w:proofErr w:type="gramStart"/>
            <w:r>
              <w:rPr>
                <w:rFonts w:ascii="Arial"/>
                <w:sz w:val="20"/>
              </w:rPr>
              <w:t>general purpose</w:t>
            </w:r>
            <w:proofErr w:type="gramEnd"/>
            <w:r>
              <w:rPr>
                <w:rFonts w:ascii="Arial"/>
                <w:sz w:val="20"/>
              </w:rPr>
              <w:t xml:space="preserve"> financial reports and statement of capital works, included in the annual report.</w:t>
            </w:r>
          </w:p>
        </w:tc>
      </w:tr>
      <w:tr w:rsidR="003F3708" w14:paraId="24C06B90" w14:textId="77777777">
        <w:trPr>
          <w:trHeight w:val="1149"/>
        </w:trPr>
        <w:tc>
          <w:tcPr>
            <w:tcW w:w="2481" w:type="dxa"/>
          </w:tcPr>
          <w:p w14:paraId="0BE04140" w14:textId="77777777" w:rsidR="003F3708" w:rsidRDefault="005D069D">
            <w:pPr>
              <w:pStyle w:val="TableParagraph"/>
              <w:spacing w:before="110"/>
              <w:ind w:left="50"/>
              <w:jc w:val="left"/>
              <w:rPr>
                <w:rFonts w:ascii="Arial"/>
                <w:sz w:val="20"/>
              </w:rPr>
            </w:pPr>
            <w:r>
              <w:rPr>
                <w:rFonts w:ascii="Arial"/>
                <w:sz w:val="20"/>
              </w:rPr>
              <w:t>Budgeted</w:t>
            </w:r>
            <w:r>
              <w:rPr>
                <w:rFonts w:ascii="Arial"/>
                <w:spacing w:val="-14"/>
                <w:sz w:val="20"/>
              </w:rPr>
              <w:t xml:space="preserve"> </w:t>
            </w:r>
            <w:r>
              <w:rPr>
                <w:rFonts w:ascii="Arial"/>
                <w:sz w:val="20"/>
              </w:rPr>
              <w:t>Statement</w:t>
            </w:r>
            <w:r>
              <w:rPr>
                <w:rFonts w:ascii="Arial"/>
                <w:spacing w:val="-14"/>
                <w:sz w:val="20"/>
              </w:rPr>
              <w:t xml:space="preserve"> </w:t>
            </w:r>
            <w:r>
              <w:rPr>
                <w:rFonts w:ascii="Arial"/>
                <w:sz w:val="20"/>
              </w:rPr>
              <w:t>of capital works</w:t>
            </w:r>
          </w:p>
        </w:tc>
        <w:tc>
          <w:tcPr>
            <w:tcW w:w="7751" w:type="dxa"/>
          </w:tcPr>
          <w:p w14:paraId="3533F164" w14:textId="77777777" w:rsidR="003F3708" w:rsidRDefault="005D069D">
            <w:pPr>
              <w:pStyle w:val="TableParagraph"/>
              <w:spacing w:before="110"/>
              <w:ind w:left="120" w:right="47"/>
              <w:jc w:val="both"/>
              <w:rPr>
                <w:rFonts w:ascii="Arial"/>
                <w:sz w:val="20"/>
              </w:rPr>
            </w:pPr>
            <w:r>
              <w:rPr>
                <w:rFonts w:ascii="Arial"/>
                <w:sz w:val="20"/>
              </w:rPr>
              <w:t>The statement of capital works shows the expected internal and external funding for capital works expenditure and the total proposed capital works expenditure for the forthcoming year with a comparison with forecast actual for the current year.</w:t>
            </w:r>
            <w:r>
              <w:rPr>
                <w:rFonts w:ascii="Arial"/>
                <w:spacing w:val="40"/>
                <w:sz w:val="20"/>
              </w:rPr>
              <w:t xml:space="preserve"> </w:t>
            </w:r>
            <w:r>
              <w:rPr>
                <w:rFonts w:ascii="Arial"/>
                <w:sz w:val="20"/>
              </w:rPr>
              <w:t>The statement of capital works should be prepared in accordance with Regulation 9.</w:t>
            </w:r>
          </w:p>
        </w:tc>
      </w:tr>
      <w:tr w:rsidR="003F3708" w14:paraId="7289CB21" w14:textId="77777777">
        <w:trPr>
          <w:trHeight w:val="2081"/>
        </w:trPr>
        <w:tc>
          <w:tcPr>
            <w:tcW w:w="2481" w:type="dxa"/>
          </w:tcPr>
          <w:p w14:paraId="04EB2BD0" w14:textId="77777777" w:rsidR="003F3708" w:rsidRDefault="005D069D">
            <w:pPr>
              <w:pStyle w:val="TableParagraph"/>
              <w:spacing w:before="110"/>
              <w:ind w:left="50" w:right="112"/>
              <w:jc w:val="left"/>
              <w:rPr>
                <w:rFonts w:ascii="Arial"/>
                <w:sz w:val="20"/>
              </w:rPr>
            </w:pPr>
            <w:r>
              <w:rPr>
                <w:rFonts w:ascii="Arial"/>
                <w:sz w:val="20"/>
              </w:rPr>
              <w:t>Budgeted</w:t>
            </w:r>
            <w:r>
              <w:rPr>
                <w:rFonts w:ascii="Arial"/>
                <w:spacing w:val="-14"/>
                <w:sz w:val="20"/>
              </w:rPr>
              <w:t xml:space="preserve"> </w:t>
            </w:r>
            <w:r>
              <w:rPr>
                <w:rFonts w:ascii="Arial"/>
                <w:sz w:val="20"/>
              </w:rPr>
              <w:t>Statement</w:t>
            </w:r>
            <w:r>
              <w:rPr>
                <w:rFonts w:ascii="Arial"/>
                <w:spacing w:val="-14"/>
                <w:sz w:val="20"/>
              </w:rPr>
              <w:t xml:space="preserve"> </w:t>
            </w:r>
            <w:r>
              <w:rPr>
                <w:rFonts w:ascii="Arial"/>
                <w:sz w:val="20"/>
              </w:rPr>
              <w:t>of cash flows</w:t>
            </w:r>
          </w:p>
        </w:tc>
        <w:tc>
          <w:tcPr>
            <w:tcW w:w="7751" w:type="dxa"/>
          </w:tcPr>
          <w:p w14:paraId="4CFC7C64" w14:textId="77777777" w:rsidR="003F3708" w:rsidRDefault="005D069D">
            <w:pPr>
              <w:pStyle w:val="TableParagraph"/>
              <w:spacing w:before="110"/>
              <w:ind w:left="120" w:right="48"/>
              <w:jc w:val="both"/>
              <w:rPr>
                <w:rFonts w:ascii="Arial" w:hAnsi="Arial"/>
                <w:sz w:val="20"/>
              </w:rPr>
            </w:pPr>
            <w:r>
              <w:rPr>
                <w:rFonts w:ascii="Arial" w:hAnsi="Arial"/>
                <w:sz w:val="20"/>
              </w:rPr>
              <w:t>The statement of cash flows shows the expected net cash inflows and outflows in the forthcoming year in the form of reconciliation between opening and closing balances of total cash and investments for the year. Comparison is made to the current year’s expected inflows and outflows.</w:t>
            </w:r>
          </w:p>
          <w:p w14:paraId="0D3CDA27" w14:textId="77777777" w:rsidR="003F3708" w:rsidRDefault="005D069D">
            <w:pPr>
              <w:pStyle w:val="TableParagraph"/>
              <w:spacing w:before="232"/>
              <w:ind w:left="120" w:right="50"/>
              <w:jc w:val="both"/>
              <w:rPr>
                <w:rFonts w:ascii="Arial"/>
                <w:sz w:val="20"/>
              </w:rPr>
            </w:pPr>
            <w:r>
              <w:rPr>
                <w:rFonts w:ascii="Arial"/>
                <w:sz w:val="20"/>
              </w:rPr>
              <w:t>The</w:t>
            </w:r>
            <w:r>
              <w:rPr>
                <w:rFonts w:ascii="Arial"/>
                <w:spacing w:val="-3"/>
                <w:sz w:val="20"/>
              </w:rPr>
              <w:t xml:space="preserve"> </w:t>
            </w:r>
            <w:r>
              <w:rPr>
                <w:rFonts w:ascii="Arial"/>
                <w:sz w:val="20"/>
              </w:rPr>
              <w:t>cash flows</w:t>
            </w:r>
            <w:r>
              <w:rPr>
                <w:rFonts w:ascii="Arial"/>
                <w:spacing w:val="-1"/>
                <w:sz w:val="20"/>
              </w:rPr>
              <w:t xml:space="preserve"> </w:t>
            </w:r>
            <w:r>
              <w:rPr>
                <w:rFonts w:ascii="Arial"/>
                <w:sz w:val="20"/>
              </w:rPr>
              <w:t>statement should be prepared in accordance with the requirements</w:t>
            </w:r>
            <w:r>
              <w:rPr>
                <w:rFonts w:ascii="Arial"/>
                <w:spacing w:val="-1"/>
                <w:sz w:val="20"/>
              </w:rPr>
              <w:t xml:space="preserve"> </w:t>
            </w:r>
            <w:r>
              <w:rPr>
                <w:rFonts w:ascii="Arial"/>
                <w:sz w:val="20"/>
              </w:rPr>
              <w:t xml:space="preserve">of AASB 107 Statement of Cash Flows and the Local Government Model Financial </w:t>
            </w:r>
            <w:r>
              <w:rPr>
                <w:rFonts w:ascii="Arial"/>
                <w:spacing w:val="-2"/>
                <w:sz w:val="20"/>
              </w:rPr>
              <w:t>Report.</w:t>
            </w:r>
          </w:p>
        </w:tc>
      </w:tr>
      <w:tr w:rsidR="003F3708" w14:paraId="0BB3FC11" w14:textId="77777777">
        <w:trPr>
          <w:trHeight w:val="1517"/>
        </w:trPr>
        <w:tc>
          <w:tcPr>
            <w:tcW w:w="2481" w:type="dxa"/>
          </w:tcPr>
          <w:p w14:paraId="2B429D56" w14:textId="77777777" w:rsidR="003F3708" w:rsidRDefault="005D069D">
            <w:pPr>
              <w:pStyle w:val="TableParagraph"/>
              <w:spacing w:before="124"/>
              <w:ind w:left="50"/>
              <w:jc w:val="left"/>
              <w:rPr>
                <w:rFonts w:ascii="Arial"/>
              </w:rPr>
            </w:pPr>
            <w:r>
              <w:rPr>
                <w:rFonts w:ascii="Arial"/>
              </w:rPr>
              <w:t>Budgeted</w:t>
            </w:r>
            <w:r>
              <w:rPr>
                <w:rFonts w:ascii="Arial"/>
                <w:spacing w:val="-16"/>
              </w:rPr>
              <w:t xml:space="preserve"> </w:t>
            </w:r>
            <w:r>
              <w:rPr>
                <w:rFonts w:ascii="Arial"/>
              </w:rPr>
              <w:t>Statement</w:t>
            </w:r>
            <w:r>
              <w:rPr>
                <w:rFonts w:ascii="Arial"/>
                <w:spacing w:val="-15"/>
              </w:rPr>
              <w:t xml:space="preserve"> </w:t>
            </w:r>
            <w:r>
              <w:rPr>
                <w:rFonts w:ascii="Arial"/>
              </w:rPr>
              <w:t>of changes in equity</w:t>
            </w:r>
          </w:p>
        </w:tc>
        <w:tc>
          <w:tcPr>
            <w:tcW w:w="7751" w:type="dxa"/>
          </w:tcPr>
          <w:p w14:paraId="359AB8E5" w14:textId="77777777" w:rsidR="003F3708" w:rsidRDefault="005D069D">
            <w:pPr>
              <w:pStyle w:val="TableParagraph"/>
              <w:spacing w:before="124"/>
              <w:ind w:left="119" w:right="47"/>
              <w:jc w:val="both"/>
              <w:rPr>
                <w:rFonts w:ascii="Arial"/>
              </w:rPr>
            </w:pPr>
            <w:r>
              <w:rPr>
                <w:rFonts w:ascii="Arial"/>
              </w:rPr>
              <w:t>The statement of changes in equity shows the expected movement in accumulated surplus and reserves for the year.</w:t>
            </w:r>
            <w:r>
              <w:rPr>
                <w:rFonts w:ascii="Arial"/>
                <w:spacing w:val="40"/>
              </w:rPr>
              <w:t xml:space="preserve"> </w:t>
            </w:r>
            <w:r>
              <w:rPr>
                <w:rFonts w:ascii="Arial"/>
              </w:rPr>
              <w:t>The statement of changes in equity</w:t>
            </w:r>
            <w:r>
              <w:rPr>
                <w:rFonts w:ascii="Arial"/>
                <w:spacing w:val="-4"/>
              </w:rPr>
              <w:t xml:space="preserve"> </w:t>
            </w:r>
            <w:r>
              <w:rPr>
                <w:rFonts w:ascii="Arial"/>
              </w:rPr>
              <w:t>should</w:t>
            </w:r>
            <w:r>
              <w:rPr>
                <w:rFonts w:ascii="Arial"/>
                <w:spacing w:val="-4"/>
              </w:rPr>
              <w:t xml:space="preserve"> </w:t>
            </w:r>
            <w:r>
              <w:rPr>
                <w:rFonts w:ascii="Arial"/>
              </w:rPr>
              <w:t>be</w:t>
            </w:r>
            <w:r>
              <w:rPr>
                <w:rFonts w:ascii="Arial"/>
                <w:spacing w:val="-4"/>
              </w:rPr>
              <w:t xml:space="preserve"> </w:t>
            </w:r>
            <w:r>
              <w:rPr>
                <w:rFonts w:ascii="Arial"/>
              </w:rPr>
              <w:t>prepared</w:t>
            </w:r>
            <w:r>
              <w:rPr>
                <w:rFonts w:ascii="Arial"/>
                <w:spacing w:val="-4"/>
              </w:rPr>
              <w:t xml:space="preserve"> </w:t>
            </w:r>
            <w:r>
              <w:rPr>
                <w:rFonts w:ascii="Arial"/>
              </w:rPr>
              <w:t>in</w:t>
            </w:r>
            <w:r>
              <w:rPr>
                <w:rFonts w:ascii="Arial"/>
                <w:spacing w:val="-4"/>
              </w:rPr>
              <w:t xml:space="preserve"> </w:t>
            </w:r>
            <w:r>
              <w:rPr>
                <w:rFonts w:ascii="Arial"/>
              </w:rPr>
              <w:t>accordance</w:t>
            </w:r>
            <w:r>
              <w:rPr>
                <w:rFonts w:ascii="Arial"/>
                <w:spacing w:val="-4"/>
              </w:rPr>
              <w:t xml:space="preserve"> </w:t>
            </w:r>
            <w:r>
              <w:rPr>
                <w:rFonts w:ascii="Arial"/>
              </w:rPr>
              <w:t>with</w:t>
            </w:r>
            <w:r>
              <w:rPr>
                <w:rFonts w:ascii="Arial"/>
                <w:spacing w:val="-4"/>
              </w:rPr>
              <w:t xml:space="preserve"> </w:t>
            </w:r>
            <w:r>
              <w:rPr>
                <w:rFonts w:ascii="Arial"/>
              </w:rPr>
              <w:t>the</w:t>
            </w:r>
            <w:r>
              <w:rPr>
                <w:rFonts w:ascii="Arial"/>
                <w:spacing w:val="-6"/>
              </w:rPr>
              <w:t xml:space="preserve"> </w:t>
            </w:r>
            <w:r>
              <w:rPr>
                <w:rFonts w:ascii="Arial"/>
              </w:rPr>
              <w:t>requirements</w:t>
            </w:r>
            <w:r>
              <w:rPr>
                <w:rFonts w:ascii="Arial"/>
                <w:spacing w:val="-4"/>
              </w:rPr>
              <w:t xml:space="preserve"> </w:t>
            </w:r>
            <w:r>
              <w:rPr>
                <w:rFonts w:ascii="Arial"/>
              </w:rPr>
              <w:t>of</w:t>
            </w:r>
            <w:r>
              <w:rPr>
                <w:rFonts w:ascii="Arial"/>
                <w:spacing w:val="-3"/>
              </w:rPr>
              <w:t xml:space="preserve"> </w:t>
            </w:r>
            <w:r>
              <w:rPr>
                <w:rFonts w:ascii="Arial"/>
              </w:rPr>
              <w:t>AASB</w:t>
            </w:r>
            <w:r>
              <w:rPr>
                <w:rFonts w:ascii="Arial"/>
                <w:spacing w:val="-4"/>
              </w:rPr>
              <w:t xml:space="preserve"> </w:t>
            </w:r>
            <w:r>
              <w:rPr>
                <w:rFonts w:ascii="Arial"/>
              </w:rPr>
              <w:t>101</w:t>
            </w:r>
            <w:r>
              <w:rPr>
                <w:rFonts w:ascii="Arial"/>
                <w:spacing w:val="-6"/>
              </w:rPr>
              <w:t xml:space="preserve"> </w:t>
            </w:r>
            <w:r>
              <w:rPr>
                <w:rFonts w:ascii="Arial"/>
              </w:rPr>
              <w:t>- Presentation of Financial Statements and the Local Government Model Financial Report.</w:t>
            </w:r>
          </w:p>
        </w:tc>
      </w:tr>
      <w:tr w:rsidR="003F3708" w14:paraId="5814C2E9" w14:textId="77777777">
        <w:trPr>
          <w:trHeight w:val="1893"/>
        </w:trPr>
        <w:tc>
          <w:tcPr>
            <w:tcW w:w="2481" w:type="dxa"/>
          </w:tcPr>
          <w:p w14:paraId="12D9C79C" w14:textId="77777777" w:rsidR="003F3708" w:rsidRDefault="005D069D">
            <w:pPr>
              <w:pStyle w:val="TableParagraph"/>
              <w:spacing w:before="123"/>
              <w:ind w:left="50"/>
              <w:jc w:val="left"/>
              <w:rPr>
                <w:rFonts w:ascii="Arial"/>
              </w:rPr>
            </w:pPr>
            <w:r>
              <w:rPr>
                <w:rFonts w:ascii="Arial"/>
              </w:rPr>
              <w:t>Capital</w:t>
            </w:r>
            <w:r>
              <w:rPr>
                <w:rFonts w:ascii="Arial"/>
                <w:spacing w:val="-6"/>
              </w:rPr>
              <w:t xml:space="preserve"> </w:t>
            </w:r>
            <w:r>
              <w:rPr>
                <w:rFonts w:ascii="Arial"/>
                <w:spacing w:val="-2"/>
              </w:rPr>
              <w:t>expenditure</w:t>
            </w:r>
          </w:p>
        </w:tc>
        <w:tc>
          <w:tcPr>
            <w:tcW w:w="7751" w:type="dxa"/>
          </w:tcPr>
          <w:p w14:paraId="47CB5E53" w14:textId="77777777" w:rsidR="003F3708" w:rsidRDefault="005D069D">
            <w:pPr>
              <w:pStyle w:val="TableParagraph"/>
              <w:spacing w:before="123"/>
              <w:ind w:left="120" w:right="47"/>
              <w:jc w:val="both"/>
              <w:rPr>
                <w:rFonts w:ascii="Arial" w:hAnsi="Arial"/>
              </w:rPr>
            </w:pPr>
            <w:r>
              <w:rPr>
                <w:rFonts w:ascii="Arial" w:hAnsi="Arial"/>
              </w:rPr>
              <w:t>Capital expenditure is relatively large (material) expenditure that produces economic</w:t>
            </w:r>
            <w:r>
              <w:rPr>
                <w:rFonts w:ascii="Arial" w:hAnsi="Arial"/>
                <w:spacing w:val="-2"/>
              </w:rPr>
              <w:t xml:space="preserve"> </w:t>
            </w:r>
            <w:r>
              <w:rPr>
                <w:rFonts w:ascii="Arial" w:hAnsi="Arial"/>
              </w:rPr>
              <w:t>benefits</w:t>
            </w:r>
            <w:r>
              <w:rPr>
                <w:rFonts w:ascii="Arial" w:hAnsi="Arial"/>
                <w:spacing w:val="-5"/>
              </w:rPr>
              <w:t xml:space="preserve"> </w:t>
            </w:r>
            <w:r>
              <w:rPr>
                <w:rFonts w:ascii="Arial" w:hAnsi="Arial"/>
              </w:rPr>
              <w:t>expected</w:t>
            </w:r>
            <w:r>
              <w:rPr>
                <w:rFonts w:ascii="Arial" w:hAnsi="Arial"/>
                <w:spacing w:val="-5"/>
              </w:rPr>
              <w:t xml:space="preserve"> </w:t>
            </w:r>
            <w:r>
              <w:rPr>
                <w:rFonts w:ascii="Arial" w:hAnsi="Arial"/>
              </w:rPr>
              <w:t>to</w:t>
            </w:r>
            <w:r>
              <w:rPr>
                <w:rFonts w:ascii="Arial" w:hAnsi="Arial"/>
                <w:spacing w:val="-3"/>
              </w:rPr>
              <w:t xml:space="preserve"> </w:t>
            </w:r>
            <w:r>
              <w:rPr>
                <w:rFonts w:ascii="Arial" w:hAnsi="Arial"/>
              </w:rPr>
              <w:t>last</w:t>
            </w:r>
            <w:r>
              <w:rPr>
                <w:rFonts w:ascii="Arial" w:hAnsi="Arial"/>
                <w:spacing w:val="-4"/>
              </w:rPr>
              <w:t xml:space="preserve"> </w:t>
            </w:r>
            <w:r>
              <w:rPr>
                <w:rFonts w:ascii="Arial" w:hAnsi="Arial"/>
              </w:rPr>
              <w:t>for</w:t>
            </w:r>
            <w:r>
              <w:rPr>
                <w:rFonts w:ascii="Arial" w:hAnsi="Arial"/>
                <w:spacing w:val="-6"/>
              </w:rPr>
              <w:t xml:space="preserve"> </w:t>
            </w:r>
            <w:r>
              <w:rPr>
                <w:rFonts w:ascii="Arial" w:hAnsi="Arial"/>
              </w:rPr>
              <w:t>more</w:t>
            </w:r>
            <w:r>
              <w:rPr>
                <w:rFonts w:ascii="Arial" w:hAnsi="Arial"/>
                <w:spacing w:val="-5"/>
              </w:rPr>
              <w:t xml:space="preserve"> </w:t>
            </w:r>
            <w:r>
              <w:rPr>
                <w:rFonts w:ascii="Arial" w:hAnsi="Arial"/>
              </w:rPr>
              <w:t>than</w:t>
            </w:r>
            <w:r>
              <w:rPr>
                <w:rFonts w:ascii="Arial" w:hAnsi="Arial"/>
                <w:spacing w:val="-7"/>
              </w:rPr>
              <w:t xml:space="preserve"> </w:t>
            </w:r>
            <w:r>
              <w:rPr>
                <w:rFonts w:ascii="Arial" w:hAnsi="Arial"/>
              </w:rPr>
              <w:t>12</w:t>
            </w:r>
            <w:r>
              <w:rPr>
                <w:rFonts w:ascii="Arial" w:hAnsi="Arial"/>
                <w:spacing w:val="-3"/>
              </w:rPr>
              <w:t xml:space="preserve"> </w:t>
            </w:r>
            <w:r>
              <w:rPr>
                <w:rFonts w:ascii="Arial" w:hAnsi="Arial"/>
              </w:rPr>
              <w:t>months.</w:t>
            </w:r>
            <w:r>
              <w:rPr>
                <w:rFonts w:ascii="Arial" w:hAnsi="Arial"/>
                <w:spacing w:val="-1"/>
              </w:rPr>
              <w:t xml:space="preserve"> </w:t>
            </w:r>
            <w:r>
              <w:rPr>
                <w:rFonts w:ascii="Arial" w:hAnsi="Arial"/>
              </w:rPr>
              <w:t>A</w:t>
            </w:r>
            <w:r>
              <w:rPr>
                <w:rFonts w:ascii="Arial" w:hAnsi="Arial"/>
                <w:spacing w:val="-5"/>
              </w:rPr>
              <w:t xml:space="preserve"> </w:t>
            </w:r>
            <w:r>
              <w:rPr>
                <w:rFonts w:ascii="Arial" w:hAnsi="Arial"/>
              </w:rPr>
              <w:t>predetermined ‘threshold’</w:t>
            </w:r>
            <w:r>
              <w:rPr>
                <w:rFonts w:ascii="Arial" w:hAnsi="Arial"/>
                <w:spacing w:val="-8"/>
              </w:rPr>
              <w:t xml:space="preserve"> </w:t>
            </w:r>
            <w:r>
              <w:rPr>
                <w:rFonts w:ascii="Arial" w:hAnsi="Arial"/>
              </w:rPr>
              <w:t>may</w:t>
            </w:r>
            <w:r>
              <w:rPr>
                <w:rFonts w:ascii="Arial" w:hAnsi="Arial"/>
                <w:spacing w:val="-7"/>
              </w:rPr>
              <w:t xml:space="preserve"> </w:t>
            </w:r>
            <w:r>
              <w:rPr>
                <w:rFonts w:ascii="Arial" w:hAnsi="Arial"/>
              </w:rPr>
              <w:t>be</w:t>
            </w:r>
            <w:r>
              <w:rPr>
                <w:rFonts w:ascii="Arial" w:hAnsi="Arial"/>
                <w:spacing w:val="-7"/>
              </w:rPr>
              <w:t xml:space="preserve"> </w:t>
            </w:r>
            <w:r>
              <w:rPr>
                <w:rFonts w:ascii="Arial" w:hAnsi="Arial"/>
              </w:rPr>
              <w:t>used</w:t>
            </w:r>
            <w:r>
              <w:rPr>
                <w:rFonts w:ascii="Arial" w:hAnsi="Arial"/>
                <w:spacing w:val="-10"/>
              </w:rPr>
              <w:t xml:space="preserve"> </w:t>
            </w:r>
            <w:r>
              <w:rPr>
                <w:rFonts w:ascii="Arial" w:hAnsi="Arial"/>
              </w:rPr>
              <w:t>which</w:t>
            </w:r>
            <w:r>
              <w:rPr>
                <w:rFonts w:ascii="Arial" w:hAnsi="Arial"/>
                <w:spacing w:val="-5"/>
              </w:rPr>
              <w:t xml:space="preserve"> </w:t>
            </w:r>
            <w:r>
              <w:rPr>
                <w:rFonts w:ascii="Arial" w:hAnsi="Arial"/>
              </w:rPr>
              <w:t>indicates</w:t>
            </w:r>
            <w:r>
              <w:rPr>
                <w:rFonts w:ascii="Arial" w:hAnsi="Arial"/>
                <w:spacing w:val="-7"/>
              </w:rPr>
              <w:t xml:space="preserve"> </w:t>
            </w:r>
            <w:r>
              <w:rPr>
                <w:rFonts w:ascii="Arial" w:hAnsi="Arial"/>
              </w:rPr>
              <w:t>the</w:t>
            </w:r>
            <w:r>
              <w:rPr>
                <w:rFonts w:ascii="Arial" w:hAnsi="Arial"/>
                <w:spacing w:val="-7"/>
              </w:rPr>
              <w:t xml:space="preserve"> </w:t>
            </w:r>
            <w:r>
              <w:rPr>
                <w:rFonts w:ascii="Arial" w:hAnsi="Arial"/>
              </w:rPr>
              <w:t>level</w:t>
            </w:r>
            <w:r>
              <w:rPr>
                <w:rFonts w:ascii="Arial" w:hAnsi="Arial"/>
                <w:spacing w:val="-8"/>
              </w:rPr>
              <w:t xml:space="preserve"> </w:t>
            </w:r>
            <w:r>
              <w:rPr>
                <w:rFonts w:ascii="Arial" w:hAnsi="Arial"/>
              </w:rPr>
              <w:t>of</w:t>
            </w:r>
            <w:r>
              <w:rPr>
                <w:rFonts w:ascii="Arial" w:hAnsi="Arial"/>
                <w:spacing w:val="-4"/>
              </w:rPr>
              <w:t xml:space="preserve"> </w:t>
            </w:r>
            <w:r>
              <w:rPr>
                <w:rFonts w:ascii="Arial" w:hAnsi="Arial"/>
              </w:rPr>
              <w:t>expenditure</w:t>
            </w:r>
            <w:r>
              <w:rPr>
                <w:rFonts w:ascii="Arial" w:hAnsi="Arial"/>
                <w:spacing w:val="-7"/>
              </w:rPr>
              <w:t xml:space="preserve"> </w:t>
            </w:r>
            <w:r>
              <w:rPr>
                <w:rFonts w:ascii="Arial" w:hAnsi="Arial"/>
              </w:rPr>
              <w:t>deemed</w:t>
            </w:r>
            <w:r>
              <w:rPr>
                <w:rFonts w:ascii="Arial" w:hAnsi="Arial"/>
                <w:spacing w:val="-7"/>
              </w:rPr>
              <w:t xml:space="preserve"> </w:t>
            </w:r>
            <w:r>
              <w:rPr>
                <w:rFonts w:ascii="Arial" w:hAnsi="Arial"/>
              </w:rPr>
              <w:t>to</w:t>
            </w:r>
            <w:r>
              <w:rPr>
                <w:rFonts w:ascii="Arial" w:hAnsi="Arial"/>
                <w:spacing w:val="-5"/>
              </w:rPr>
              <w:t xml:space="preserve"> </w:t>
            </w:r>
            <w:r>
              <w:rPr>
                <w:rFonts w:ascii="Arial" w:hAnsi="Arial"/>
              </w:rPr>
              <w:t>be material in accordance with Council’s policy. Capital expenditure includes renewal,</w:t>
            </w:r>
            <w:r>
              <w:rPr>
                <w:rFonts w:ascii="Arial" w:hAnsi="Arial"/>
                <w:spacing w:val="-12"/>
              </w:rPr>
              <w:t xml:space="preserve"> </w:t>
            </w:r>
            <w:proofErr w:type="gramStart"/>
            <w:r>
              <w:rPr>
                <w:rFonts w:ascii="Arial" w:hAnsi="Arial"/>
              </w:rPr>
              <w:t>expansion</w:t>
            </w:r>
            <w:proofErr w:type="gramEnd"/>
            <w:r>
              <w:rPr>
                <w:rFonts w:ascii="Arial" w:hAnsi="Arial"/>
                <w:spacing w:val="-16"/>
              </w:rPr>
              <w:t xml:space="preserve"> </w:t>
            </w:r>
            <w:r>
              <w:rPr>
                <w:rFonts w:ascii="Arial" w:hAnsi="Arial"/>
              </w:rPr>
              <w:t>and</w:t>
            </w:r>
            <w:r>
              <w:rPr>
                <w:rFonts w:ascii="Arial" w:hAnsi="Arial"/>
                <w:spacing w:val="-15"/>
              </w:rPr>
              <w:t xml:space="preserve"> </w:t>
            </w:r>
            <w:r>
              <w:rPr>
                <w:rFonts w:ascii="Arial" w:hAnsi="Arial"/>
              </w:rPr>
              <w:t>upgrade.</w:t>
            </w:r>
            <w:r>
              <w:rPr>
                <w:rFonts w:ascii="Arial" w:hAnsi="Arial"/>
                <w:spacing w:val="-14"/>
              </w:rPr>
              <w:t xml:space="preserve"> </w:t>
            </w:r>
            <w:r>
              <w:rPr>
                <w:rFonts w:ascii="Arial" w:hAnsi="Arial"/>
              </w:rPr>
              <w:t>Where</w:t>
            </w:r>
            <w:r>
              <w:rPr>
                <w:rFonts w:ascii="Arial" w:hAnsi="Arial"/>
                <w:spacing w:val="-13"/>
              </w:rPr>
              <w:t xml:space="preserve"> </w:t>
            </w:r>
            <w:r>
              <w:rPr>
                <w:rFonts w:ascii="Arial" w:hAnsi="Arial"/>
              </w:rPr>
              <w:t>capital</w:t>
            </w:r>
            <w:r>
              <w:rPr>
                <w:rFonts w:ascii="Arial" w:hAnsi="Arial"/>
                <w:spacing w:val="-14"/>
              </w:rPr>
              <w:t xml:space="preserve"> </w:t>
            </w:r>
            <w:r>
              <w:rPr>
                <w:rFonts w:ascii="Arial" w:hAnsi="Arial"/>
              </w:rPr>
              <w:t>projects</w:t>
            </w:r>
            <w:r>
              <w:rPr>
                <w:rFonts w:ascii="Arial" w:hAnsi="Arial"/>
                <w:spacing w:val="-15"/>
              </w:rPr>
              <w:t xml:space="preserve"> </w:t>
            </w:r>
            <w:r>
              <w:rPr>
                <w:rFonts w:ascii="Arial" w:hAnsi="Arial"/>
              </w:rPr>
              <w:t>involve</w:t>
            </w:r>
            <w:r>
              <w:rPr>
                <w:rFonts w:ascii="Arial" w:hAnsi="Arial"/>
                <w:spacing w:val="-13"/>
              </w:rPr>
              <w:t xml:space="preserve"> </w:t>
            </w:r>
            <w:r>
              <w:rPr>
                <w:rFonts w:ascii="Arial" w:hAnsi="Arial"/>
              </w:rPr>
              <w:t>a</w:t>
            </w:r>
            <w:r>
              <w:rPr>
                <w:rFonts w:ascii="Arial" w:hAnsi="Arial"/>
                <w:spacing w:val="-16"/>
              </w:rPr>
              <w:t xml:space="preserve"> </w:t>
            </w:r>
            <w:r>
              <w:rPr>
                <w:rFonts w:ascii="Arial" w:hAnsi="Arial"/>
              </w:rPr>
              <w:t>combination of</w:t>
            </w:r>
            <w:r>
              <w:rPr>
                <w:rFonts w:ascii="Arial" w:hAnsi="Arial"/>
                <w:spacing w:val="2"/>
              </w:rPr>
              <w:t xml:space="preserve"> </w:t>
            </w:r>
            <w:r>
              <w:rPr>
                <w:rFonts w:ascii="Arial" w:hAnsi="Arial"/>
              </w:rPr>
              <w:t>renewal,</w:t>
            </w:r>
            <w:r>
              <w:rPr>
                <w:rFonts w:ascii="Arial" w:hAnsi="Arial"/>
                <w:spacing w:val="4"/>
              </w:rPr>
              <w:t xml:space="preserve"> </w:t>
            </w:r>
            <w:r>
              <w:rPr>
                <w:rFonts w:ascii="Arial" w:hAnsi="Arial"/>
              </w:rPr>
              <w:t>expansion</w:t>
            </w:r>
            <w:r>
              <w:rPr>
                <w:rFonts w:ascii="Arial" w:hAnsi="Arial"/>
                <w:spacing w:val="2"/>
              </w:rPr>
              <w:t xml:space="preserve"> </w:t>
            </w:r>
            <w:r>
              <w:rPr>
                <w:rFonts w:ascii="Arial" w:hAnsi="Arial"/>
              </w:rPr>
              <w:t>and</w:t>
            </w:r>
            <w:r>
              <w:rPr>
                <w:rFonts w:ascii="Arial" w:hAnsi="Arial"/>
                <w:spacing w:val="2"/>
              </w:rPr>
              <w:t xml:space="preserve"> </w:t>
            </w:r>
            <w:r>
              <w:rPr>
                <w:rFonts w:ascii="Arial" w:hAnsi="Arial"/>
              </w:rPr>
              <w:t>upgrade expenditures,</w:t>
            </w:r>
            <w:r>
              <w:rPr>
                <w:rFonts w:ascii="Arial" w:hAnsi="Arial"/>
                <w:spacing w:val="3"/>
              </w:rPr>
              <w:t xml:space="preserve"> </w:t>
            </w:r>
            <w:r>
              <w:rPr>
                <w:rFonts w:ascii="Arial" w:hAnsi="Arial"/>
              </w:rPr>
              <w:t>the total project</w:t>
            </w:r>
            <w:r>
              <w:rPr>
                <w:rFonts w:ascii="Arial" w:hAnsi="Arial"/>
                <w:spacing w:val="2"/>
              </w:rPr>
              <w:t xml:space="preserve"> </w:t>
            </w:r>
            <w:r>
              <w:rPr>
                <w:rFonts w:ascii="Arial" w:hAnsi="Arial"/>
              </w:rPr>
              <w:t>cost</w:t>
            </w:r>
            <w:r>
              <w:rPr>
                <w:rFonts w:ascii="Arial" w:hAnsi="Arial"/>
                <w:spacing w:val="5"/>
              </w:rPr>
              <w:t xml:space="preserve"> </w:t>
            </w:r>
            <w:proofErr w:type="gramStart"/>
            <w:r>
              <w:rPr>
                <w:rFonts w:ascii="Arial" w:hAnsi="Arial"/>
                <w:spacing w:val="-2"/>
              </w:rPr>
              <w:t>needs</w:t>
            </w:r>
            <w:proofErr w:type="gramEnd"/>
          </w:p>
          <w:p w14:paraId="5FEE67E6" w14:textId="77777777" w:rsidR="003F3708" w:rsidRDefault="005D069D">
            <w:pPr>
              <w:pStyle w:val="TableParagraph"/>
              <w:spacing w:before="0" w:line="232" w:lineRule="exact"/>
              <w:ind w:left="120"/>
              <w:jc w:val="both"/>
              <w:rPr>
                <w:rFonts w:ascii="Arial"/>
              </w:rPr>
            </w:pPr>
            <w:r>
              <w:rPr>
                <w:rFonts w:ascii="Arial"/>
              </w:rPr>
              <w:t>to</w:t>
            </w:r>
            <w:r>
              <w:rPr>
                <w:rFonts w:ascii="Arial"/>
                <w:spacing w:val="-3"/>
              </w:rPr>
              <w:t xml:space="preserve"> </w:t>
            </w:r>
            <w:r>
              <w:rPr>
                <w:rFonts w:ascii="Arial"/>
              </w:rPr>
              <w:t>be</w:t>
            </w:r>
            <w:r>
              <w:rPr>
                <w:rFonts w:ascii="Arial"/>
                <w:spacing w:val="-4"/>
              </w:rPr>
              <w:t xml:space="preserve"> </w:t>
            </w:r>
            <w:r>
              <w:rPr>
                <w:rFonts w:ascii="Arial"/>
              </w:rPr>
              <w:t>allocated</w:t>
            </w:r>
            <w:r>
              <w:rPr>
                <w:rFonts w:ascii="Arial"/>
                <w:spacing w:val="-2"/>
              </w:rPr>
              <w:t xml:space="preserve"> accordingly.</w:t>
            </w:r>
          </w:p>
        </w:tc>
      </w:tr>
    </w:tbl>
    <w:p w14:paraId="2F86551D" w14:textId="77777777" w:rsidR="003F3708" w:rsidRDefault="003F3708">
      <w:pPr>
        <w:spacing w:line="232" w:lineRule="exact"/>
        <w:jc w:val="both"/>
        <w:rPr>
          <w:rFonts w:ascii="Arial"/>
        </w:rPr>
        <w:sectPr w:rsidR="003F3708">
          <w:pgSz w:w="11910" w:h="16840"/>
          <w:pgMar w:top="1380" w:right="640" w:bottom="720" w:left="820" w:header="0" w:footer="523" w:gutter="0"/>
          <w:cols w:space="720"/>
        </w:sectPr>
      </w:pPr>
    </w:p>
    <w:p w14:paraId="4F7C05A9" w14:textId="77777777" w:rsidR="003F3708" w:rsidRDefault="003F3708">
      <w:pPr>
        <w:pStyle w:val="BodyText"/>
        <w:rPr>
          <w:rFonts w:ascii="Palatino Linotype"/>
          <w:sz w:val="2"/>
        </w:rPr>
      </w:pPr>
    </w:p>
    <w:tbl>
      <w:tblPr>
        <w:tblW w:w="0" w:type="auto"/>
        <w:tblInd w:w="114" w:type="dxa"/>
        <w:tblLayout w:type="fixed"/>
        <w:tblCellMar>
          <w:left w:w="0" w:type="dxa"/>
          <w:right w:w="0" w:type="dxa"/>
        </w:tblCellMar>
        <w:tblLook w:val="01E0" w:firstRow="1" w:lastRow="1" w:firstColumn="1" w:lastColumn="1" w:noHBand="0" w:noVBand="0"/>
      </w:tblPr>
      <w:tblGrid>
        <w:gridCol w:w="2494"/>
        <w:gridCol w:w="7740"/>
      </w:tblGrid>
      <w:tr w:rsidR="003F3708" w14:paraId="6F4F475E" w14:textId="77777777">
        <w:trPr>
          <w:trHeight w:val="1386"/>
        </w:trPr>
        <w:tc>
          <w:tcPr>
            <w:tcW w:w="2494" w:type="dxa"/>
          </w:tcPr>
          <w:p w14:paraId="63F21336" w14:textId="77777777" w:rsidR="003F3708" w:rsidRDefault="005D069D">
            <w:pPr>
              <w:pStyle w:val="TableParagraph"/>
              <w:spacing w:before="0" w:line="247" w:lineRule="exact"/>
              <w:ind w:left="50"/>
              <w:jc w:val="left"/>
              <w:rPr>
                <w:rFonts w:ascii="Arial"/>
              </w:rPr>
            </w:pPr>
            <w:r>
              <w:rPr>
                <w:rFonts w:ascii="Arial"/>
              </w:rPr>
              <w:t>Capital</w:t>
            </w:r>
            <w:r>
              <w:rPr>
                <w:rFonts w:ascii="Arial"/>
                <w:spacing w:val="-5"/>
              </w:rPr>
              <w:t xml:space="preserve"> </w:t>
            </w:r>
            <w:r>
              <w:rPr>
                <w:rFonts w:ascii="Arial"/>
              </w:rPr>
              <w:t>works</w:t>
            </w:r>
            <w:r>
              <w:rPr>
                <w:rFonts w:ascii="Arial"/>
                <w:spacing w:val="-3"/>
              </w:rPr>
              <w:t xml:space="preserve"> </w:t>
            </w:r>
            <w:r>
              <w:rPr>
                <w:rFonts w:ascii="Arial"/>
                <w:spacing w:val="-2"/>
              </w:rPr>
              <w:t>program</w:t>
            </w:r>
          </w:p>
        </w:tc>
        <w:tc>
          <w:tcPr>
            <w:tcW w:w="7740" w:type="dxa"/>
          </w:tcPr>
          <w:p w14:paraId="58D7F142" w14:textId="77777777" w:rsidR="003F3708" w:rsidRDefault="005D069D">
            <w:pPr>
              <w:pStyle w:val="TableParagraph"/>
              <w:spacing w:before="0"/>
              <w:ind w:left="107" w:right="49"/>
              <w:jc w:val="both"/>
              <w:rPr>
                <w:rFonts w:ascii="Arial"/>
              </w:rPr>
            </w:pPr>
            <w:r>
              <w:rPr>
                <w:rFonts w:ascii="Arial"/>
              </w:rPr>
              <w:t>A detailed list of capital works expenditure that will be undertaken during the 2023-24 financial year.</w:t>
            </w:r>
            <w:r>
              <w:rPr>
                <w:rFonts w:ascii="Arial"/>
                <w:spacing w:val="40"/>
              </w:rPr>
              <w:t xml:space="preserve"> </w:t>
            </w:r>
            <w:r>
              <w:rPr>
                <w:rFonts w:ascii="Arial"/>
              </w:rPr>
              <w:t>Regulation 10 requires that the budget contains a detailed</w:t>
            </w:r>
            <w:r>
              <w:rPr>
                <w:rFonts w:ascii="Arial"/>
                <w:spacing w:val="-7"/>
              </w:rPr>
              <w:t xml:space="preserve"> </w:t>
            </w:r>
            <w:r>
              <w:rPr>
                <w:rFonts w:ascii="Arial"/>
              </w:rPr>
              <w:t>list</w:t>
            </w:r>
            <w:r>
              <w:rPr>
                <w:rFonts w:ascii="Arial"/>
                <w:spacing w:val="-8"/>
              </w:rPr>
              <w:t xml:space="preserve"> </w:t>
            </w:r>
            <w:r>
              <w:rPr>
                <w:rFonts w:ascii="Arial"/>
              </w:rPr>
              <w:t>of</w:t>
            </w:r>
            <w:r>
              <w:rPr>
                <w:rFonts w:ascii="Arial"/>
                <w:spacing w:val="-8"/>
              </w:rPr>
              <w:t xml:space="preserve"> </w:t>
            </w:r>
            <w:r>
              <w:rPr>
                <w:rFonts w:ascii="Arial"/>
              </w:rPr>
              <w:t>capital</w:t>
            </w:r>
            <w:r>
              <w:rPr>
                <w:rFonts w:ascii="Arial"/>
                <w:spacing w:val="-8"/>
              </w:rPr>
              <w:t xml:space="preserve"> </w:t>
            </w:r>
            <w:r>
              <w:rPr>
                <w:rFonts w:ascii="Arial"/>
              </w:rPr>
              <w:t>works</w:t>
            </w:r>
            <w:r>
              <w:rPr>
                <w:rFonts w:ascii="Arial"/>
                <w:spacing w:val="-7"/>
              </w:rPr>
              <w:t xml:space="preserve"> </w:t>
            </w:r>
            <w:r>
              <w:rPr>
                <w:rFonts w:ascii="Arial"/>
              </w:rPr>
              <w:t>expenditure</w:t>
            </w:r>
            <w:r>
              <w:rPr>
                <w:rFonts w:ascii="Arial"/>
                <w:spacing w:val="-10"/>
              </w:rPr>
              <w:t xml:space="preserve"> </w:t>
            </w:r>
            <w:r>
              <w:rPr>
                <w:rFonts w:ascii="Arial"/>
              </w:rPr>
              <w:t>and</w:t>
            </w:r>
            <w:r>
              <w:rPr>
                <w:rFonts w:ascii="Arial"/>
                <w:spacing w:val="-10"/>
              </w:rPr>
              <w:t xml:space="preserve"> </w:t>
            </w:r>
            <w:r>
              <w:rPr>
                <w:rFonts w:ascii="Arial"/>
              </w:rPr>
              <w:t>sets</w:t>
            </w:r>
            <w:r>
              <w:rPr>
                <w:rFonts w:ascii="Arial"/>
                <w:spacing w:val="-12"/>
              </w:rPr>
              <w:t xml:space="preserve"> </w:t>
            </w:r>
            <w:r>
              <w:rPr>
                <w:rFonts w:ascii="Arial"/>
              </w:rPr>
              <w:t>out</w:t>
            </w:r>
            <w:r>
              <w:rPr>
                <w:rFonts w:ascii="Arial"/>
                <w:spacing w:val="-8"/>
              </w:rPr>
              <w:t xml:space="preserve"> </w:t>
            </w:r>
            <w:r>
              <w:rPr>
                <w:rFonts w:ascii="Arial"/>
              </w:rPr>
              <w:t>how</w:t>
            </w:r>
            <w:r>
              <w:rPr>
                <w:rFonts w:ascii="Arial"/>
                <w:spacing w:val="-10"/>
              </w:rPr>
              <w:t xml:space="preserve"> </w:t>
            </w:r>
            <w:r>
              <w:rPr>
                <w:rFonts w:ascii="Arial"/>
              </w:rPr>
              <w:t>that</w:t>
            </w:r>
            <w:r>
              <w:rPr>
                <w:rFonts w:ascii="Arial"/>
                <w:spacing w:val="-8"/>
              </w:rPr>
              <w:t xml:space="preserve"> </w:t>
            </w:r>
            <w:r>
              <w:rPr>
                <w:rFonts w:ascii="Arial"/>
              </w:rPr>
              <w:t>information</w:t>
            </w:r>
            <w:r>
              <w:rPr>
                <w:rFonts w:ascii="Arial"/>
                <w:spacing w:val="-10"/>
              </w:rPr>
              <w:t xml:space="preserve"> </w:t>
            </w:r>
            <w:r>
              <w:rPr>
                <w:rFonts w:ascii="Arial"/>
              </w:rPr>
              <w:t>is</w:t>
            </w:r>
            <w:r>
              <w:rPr>
                <w:rFonts w:ascii="Arial"/>
                <w:spacing w:val="-9"/>
              </w:rPr>
              <w:t xml:space="preserve"> </w:t>
            </w:r>
            <w:r>
              <w:rPr>
                <w:rFonts w:ascii="Arial"/>
              </w:rPr>
              <w:t>to be disclosed by reference to asset categories, asset expenditure type and funding sources.</w:t>
            </w:r>
          </w:p>
        </w:tc>
      </w:tr>
      <w:tr w:rsidR="003F3708" w14:paraId="53B9905B" w14:textId="77777777">
        <w:trPr>
          <w:trHeight w:val="1012"/>
        </w:trPr>
        <w:tc>
          <w:tcPr>
            <w:tcW w:w="2494" w:type="dxa"/>
          </w:tcPr>
          <w:p w14:paraId="4F71CB8C" w14:textId="77777777" w:rsidR="003F3708" w:rsidRDefault="005D069D">
            <w:pPr>
              <w:pStyle w:val="TableParagraph"/>
              <w:spacing w:before="123"/>
              <w:ind w:left="50"/>
              <w:jc w:val="left"/>
              <w:rPr>
                <w:rFonts w:ascii="Arial"/>
              </w:rPr>
            </w:pPr>
            <w:r>
              <w:rPr>
                <w:rFonts w:ascii="Arial"/>
              </w:rPr>
              <w:t>Carry</w:t>
            </w:r>
            <w:r>
              <w:rPr>
                <w:rFonts w:ascii="Arial"/>
                <w:spacing w:val="-16"/>
              </w:rPr>
              <w:t xml:space="preserve"> </w:t>
            </w:r>
            <w:r>
              <w:rPr>
                <w:rFonts w:ascii="Arial"/>
              </w:rPr>
              <w:t>forward</w:t>
            </w:r>
            <w:r>
              <w:rPr>
                <w:rFonts w:ascii="Arial"/>
                <w:spacing w:val="-15"/>
              </w:rPr>
              <w:t xml:space="preserve"> </w:t>
            </w:r>
            <w:r>
              <w:rPr>
                <w:rFonts w:ascii="Arial"/>
              </w:rPr>
              <w:t xml:space="preserve">capital works (forward </w:t>
            </w:r>
            <w:r>
              <w:rPr>
                <w:rFonts w:ascii="Arial"/>
                <w:spacing w:val="-2"/>
              </w:rPr>
              <w:t>commitments)</w:t>
            </w:r>
          </w:p>
        </w:tc>
        <w:tc>
          <w:tcPr>
            <w:tcW w:w="7740" w:type="dxa"/>
          </w:tcPr>
          <w:p w14:paraId="5B9A9100" w14:textId="77777777" w:rsidR="003F3708" w:rsidRDefault="005D069D">
            <w:pPr>
              <w:pStyle w:val="TableParagraph"/>
              <w:spacing w:before="123"/>
              <w:ind w:left="107" w:right="51"/>
              <w:jc w:val="both"/>
              <w:rPr>
                <w:rFonts w:ascii="Arial"/>
              </w:rPr>
            </w:pPr>
            <w:r>
              <w:rPr>
                <w:rFonts w:ascii="Arial"/>
              </w:rPr>
              <w:t>Carry</w:t>
            </w:r>
            <w:r>
              <w:rPr>
                <w:rFonts w:ascii="Arial"/>
                <w:spacing w:val="-2"/>
              </w:rPr>
              <w:t xml:space="preserve"> </w:t>
            </w:r>
            <w:r>
              <w:rPr>
                <w:rFonts w:ascii="Arial"/>
              </w:rPr>
              <w:t>forward</w:t>
            </w:r>
            <w:r>
              <w:rPr>
                <w:rFonts w:ascii="Arial"/>
                <w:spacing w:val="-3"/>
              </w:rPr>
              <w:t xml:space="preserve"> </w:t>
            </w:r>
            <w:r>
              <w:rPr>
                <w:rFonts w:ascii="Arial"/>
              </w:rPr>
              <w:t>capital</w:t>
            </w:r>
            <w:r>
              <w:rPr>
                <w:rFonts w:ascii="Arial"/>
                <w:spacing w:val="-1"/>
              </w:rPr>
              <w:t xml:space="preserve"> </w:t>
            </w:r>
            <w:proofErr w:type="gramStart"/>
            <w:r>
              <w:rPr>
                <w:rFonts w:ascii="Arial"/>
              </w:rPr>
              <w:t>works</w:t>
            </w:r>
            <w:proofErr w:type="gramEnd"/>
            <w:r>
              <w:rPr>
                <w:rFonts w:ascii="Arial"/>
              </w:rPr>
              <w:t xml:space="preserve"> are</w:t>
            </w:r>
            <w:r>
              <w:rPr>
                <w:rFonts w:ascii="Arial"/>
                <w:spacing w:val="-3"/>
              </w:rPr>
              <w:t xml:space="preserve"> </w:t>
            </w:r>
            <w:r>
              <w:rPr>
                <w:rFonts w:ascii="Arial"/>
              </w:rPr>
              <w:t>those</w:t>
            </w:r>
            <w:r>
              <w:rPr>
                <w:rFonts w:ascii="Arial"/>
                <w:spacing w:val="-3"/>
              </w:rPr>
              <w:t xml:space="preserve"> </w:t>
            </w:r>
            <w:r>
              <w:rPr>
                <w:rFonts w:ascii="Arial"/>
              </w:rPr>
              <w:t>works</w:t>
            </w:r>
            <w:r>
              <w:rPr>
                <w:rFonts w:ascii="Arial"/>
                <w:spacing w:val="-5"/>
              </w:rPr>
              <w:t xml:space="preserve"> </w:t>
            </w:r>
            <w:r>
              <w:rPr>
                <w:rFonts w:ascii="Arial"/>
              </w:rPr>
              <w:t>that</w:t>
            </w:r>
            <w:r>
              <w:rPr>
                <w:rFonts w:ascii="Arial"/>
                <w:spacing w:val="-1"/>
              </w:rPr>
              <w:t xml:space="preserve"> </w:t>
            </w:r>
            <w:r>
              <w:rPr>
                <w:rFonts w:ascii="Arial"/>
              </w:rPr>
              <w:t>are incomplete</w:t>
            </w:r>
            <w:r>
              <w:rPr>
                <w:rFonts w:ascii="Arial"/>
                <w:spacing w:val="-3"/>
              </w:rPr>
              <w:t xml:space="preserve"> </w:t>
            </w:r>
            <w:r>
              <w:rPr>
                <w:rFonts w:ascii="Arial"/>
              </w:rPr>
              <w:t xml:space="preserve">in the current year due to unavoidable delays and will be completed in the following budget </w:t>
            </w:r>
            <w:r>
              <w:rPr>
                <w:rFonts w:ascii="Arial"/>
                <w:spacing w:val="-4"/>
              </w:rPr>
              <w:t>year.</w:t>
            </w:r>
          </w:p>
        </w:tc>
      </w:tr>
      <w:tr w:rsidR="003F3708" w14:paraId="44359F8D" w14:textId="77777777">
        <w:trPr>
          <w:trHeight w:val="1012"/>
        </w:trPr>
        <w:tc>
          <w:tcPr>
            <w:tcW w:w="2494" w:type="dxa"/>
          </w:tcPr>
          <w:p w14:paraId="10E3C75B" w14:textId="77777777" w:rsidR="003F3708" w:rsidRDefault="005D069D">
            <w:pPr>
              <w:pStyle w:val="TableParagraph"/>
              <w:spacing w:before="123"/>
              <w:ind w:left="50"/>
              <w:jc w:val="left"/>
              <w:rPr>
                <w:rFonts w:ascii="Arial"/>
              </w:rPr>
            </w:pPr>
            <w:r>
              <w:rPr>
                <w:rFonts w:ascii="Arial"/>
              </w:rPr>
              <w:t>Community</w:t>
            </w:r>
            <w:r>
              <w:rPr>
                <w:rFonts w:ascii="Arial"/>
                <w:spacing w:val="-6"/>
              </w:rPr>
              <w:t xml:space="preserve"> </w:t>
            </w:r>
            <w:r>
              <w:rPr>
                <w:rFonts w:ascii="Arial"/>
              </w:rPr>
              <w:t>plan</w:t>
            </w:r>
            <w:r>
              <w:rPr>
                <w:rFonts w:ascii="Arial"/>
                <w:spacing w:val="-5"/>
              </w:rPr>
              <w:t xml:space="preserve"> </w:t>
            </w:r>
            <w:r>
              <w:rPr>
                <w:rFonts w:ascii="Arial"/>
              </w:rPr>
              <w:t>/</w:t>
            </w:r>
            <w:r>
              <w:rPr>
                <w:rFonts w:ascii="Arial"/>
                <w:spacing w:val="-1"/>
              </w:rPr>
              <w:t xml:space="preserve"> </w:t>
            </w:r>
            <w:r>
              <w:rPr>
                <w:rFonts w:ascii="Arial"/>
                <w:spacing w:val="-2"/>
              </w:rPr>
              <w:t>vision</w:t>
            </w:r>
          </w:p>
        </w:tc>
        <w:tc>
          <w:tcPr>
            <w:tcW w:w="7740" w:type="dxa"/>
          </w:tcPr>
          <w:p w14:paraId="0D63AECD" w14:textId="77777777" w:rsidR="003F3708" w:rsidRDefault="005D069D">
            <w:pPr>
              <w:pStyle w:val="TableParagraph"/>
              <w:spacing w:before="123"/>
              <w:ind w:left="107" w:right="49"/>
              <w:jc w:val="both"/>
              <w:rPr>
                <w:rFonts w:ascii="Arial" w:hAnsi="Arial"/>
              </w:rPr>
            </w:pPr>
            <w:r>
              <w:rPr>
                <w:rFonts w:ascii="Arial" w:hAnsi="Arial"/>
              </w:rPr>
              <w:t xml:space="preserve">A “community owned” document or process which identifies the long term needs and aspirations of the Council, and the medium and short-term goals and objectives which are framed within the </w:t>
            </w:r>
            <w:proofErr w:type="gramStart"/>
            <w:r>
              <w:rPr>
                <w:rFonts w:ascii="Arial" w:hAnsi="Arial"/>
              </w:rPr>
              <w:t>long term</w:t>
            </w:r>
            <w:proofErr w:type="gramEnd"/>
            <w:r>
              <w:rPr>
                <w:rFonts w:ascii="Arial" w:hAnsi="Arial"/>
              </w:rPr>
              <w:t xml:space="preserve"> plan.</w:t>
            </w:r>
          </w:p>
        </w:tc>
      </w:tr>
      <w:tr w:rsidR="003F3708" w14:paraId="077E36DD" w14:textId="77777777">
        <w:trPr>
          <w:trHeight w:val="1010"/>
        </w:trPr>
        <w:tc>
          <w:tcPr>
            <w:tcW w:w="2494" w:type="dxa"/>
          </w:tcPr>
          <w:p w14:paraId="5836BD16" w14:textId="77777777" w:rsidR="003F3708" w:rsidRDefault="005D069D">
            <w:pPr>
              <w:pStyle w:val="TableParagraph"/>
              <w:spacing w:before="123"/>
              <w:ind w:left="50" w:right="67"/>
              <w:jc w:val="left"/>
              <w:rPr>
                <w:rFonts w:ascii="Arial"/>
              </w:rPr>
            </w:pPr>
            <w:r>
              <w:rPr>
                <w:rFonts w:ascii="Arial"/>
              </w:rPr>
              <w:t>Council plan (Community</w:t>
            </w:r>
            <w:r>
              <w:rPr>
                <w:rFonts w:ascii="Arial"/>
                <w:spacing w:val="-16"/>
              </w:rPr>
              <w:t xml:space="preserve"> </w:t>
            </w:r>
            <w:r>
              <w:rPr>
                <w:rFonts w:ascii="Arial"/>
              </w:rPr>
              <w:t>Plan)</w:t>
            </w:r>
          </w:p>
        </w:tc>
        <w:tc>
          <w:tcPr>
            <w:tcW w:w="7740" w:type="dxa"/>
          </w:tcPr>
          <w:p w14:paraId="4700DF2A" w14:textId="77777777" w:rsidR="003F3708" w:rsidRDefault="005D069D">
            <w:pPr>
              <w:pStyle w:val="TableParagraph"/>
              <w:spacing w:before="123"/>
              <w:ind w:left="107" w:right="50"/>
              <w:jc w:val="both"/>
              <w:rPr>
                <w:rFonts w:ascii="Arial"/>
              </w:rPr>
            </w:pPr>
            <w:r>
              <w:rPr>
                <w:rFonts w:ascii="Arial"/>
              </w:rPr>
              <w:t xml:space="preserve">Means a plan setting out the medium-term strategic objectives, strategies, strategic </w:t>
            </w:r>
            <w:proofErr w:type="gramStart"/>
            <w:r>
              <w:rPr>
                <w:rFonts w:ascii="Arial"/>
              </w:rPr>
              <w:t>indicators</w:t>
            </w:r>
            <w:proofErr w:type="gramEnd"/>
            <w:r>
              <w:rPr>
                <w:rFonts w:ascii="Arial"/>
              </w:rPr>
              <w:t xml:space="preserve"> and resources reflecting vision and aspirations of the community for the next four years.</w:t>
            </w:r>
          </w:p>
        </w:tc>
      </w:tr>
      <w:tr w:rsidR="003F3708" w14:paraId="4D4C4408" w14:textId="77777777">
        <w:trPr>
          <w:trHeight w:val="1012"/>
        </w:trPr>
        <w:tc>
          <w:tcPr>
            <w:tcW w:w="2494" w:type="dxa"/>
          </w:tcPr>
          <w:p w14:paraId="100B5F48" w14:textId="77777777" w:rsidR="003F3708" w:rsidRDefault="005D069D">
            <w:pPr>
              <w:pStyle w:val="TableParagraph"/>
              <w:spacing w:before="123"/>
              <w:ind w:left="50" w:right="776"/>
              <w:jc w:val="both"/>
              <w:rPr>
                <w:rFonts w:ascii="Arial"/>
                <w:i/>
              </w:rPr>
            </w:pPr>
            <w:r>
              <w:rPr>
                <w:rFonts w:ascii="Arial"/>
              </w:rPr>
              <w:t>Current</w:t>
            </w:r>
            <w:r>
              <w:rPr>
                <w:rFonts w:ascii="Arial"/>
                <w:spacing w:val="-16"/>
              </w:rPr>
              <w:t xml:space="preserve"> </w:t>
            </w:r>
            <w:r>
              <w:rPr>
                <w:rFonts w:ascii="Arial"/>
              </w:rPr>
              <w:t>year</w:t>
            </w:r>
            <w:r>
              <w:rPr>
                <w:rFonts w:ascii="Arial"/>
                <w:spacing w:val="-15"/>
              </w:rPr>
              <w:t xml:space="preserve"> </w:t>
            </w:r>
            <w:r>
              <w:rPr>
                <w:rFonts w:ascii="Arial"/>
              </w:rPr>
              <w:t xml:space="preserve">rate increase </w:t>
            </w:r>
            <w:r>
              <w:rPr>
                <w:rFonts w:ascii="Arial"/>
                <w:i/>
              </w:rPr>
              <w:t xml:space="preserve">(Rating </w:t>
            </w:r>
            <w:r>
              <w:rPr>
                <w:rFonts w:ascii="Arial"/>
                <w:i/>
                <w:spacing w:val="-2"/>
              </w:rPr>
              <w:t>information)</w:t>
            </w:r>
          </w:p>
        </w:tc>
        <w:tc>
          <w:tcPr>
            <w:tcW w:w="7740" w:type="dxa"/>
          </w:tcPr>
          <w:p w14:paraId="1F52F9F7" w14:textId="77777777" w:rsidR="003F3708" w:rsidRDefault="005D069D">
            <w:pPr>
              <w:pStyle w:val="TableParagraph"/>
              <w:spacing w:before="123"/>
              <w:ind w:left="107" w:right="49"/>
              <w:jc w:val="both"/>
              <w:rPr>
                <w:rFonts w:ascii="Arial"/>
              </w:rPr>
            </w:pPr>
            <w:r>
              <w:rPr>
                <w:rFonts w:ascii="Arial"/>
              </w:rPr>
              <w:t>A statement included in the budget quantifying the amount of the rate change for the forthcoming year and disclosing any significant factors influencing the rate change.</w:t>
            </w:r>
          </w:p>
        </w:tc>
      </w:tr>
      <w:tr w:rsidR="003F3708" w14:paraId="5FAE211E" w14:textId="77777777">
        <w:trPr>
          <w:trHeight w:val="1011"/>
        </w:trPr>
        <w:tc>
          <w:tcPr>
            <w:tcW w:w="2494" w:type="dxa"/>
          </w:tcPr>
          <w:p w14:paraId="01DAD5CE" w14:textId="77777777" w:rsidR="003F3708" w:rsidRDefault="005D069D">
            <w:pPr>
              <w:pStyle w:val="TableParagraph"/>
              <w:spacing w:before="123"/>
              <w:ind w:left="50"/>
              <w:jc w:val="left"/>
              <w:rPr>
                <w:rFonts w:ascii="Arial"/>
              </w:rPr>
            </w:pPr>
            <w:r>
              <w:rPr>
                <w:rFonts w:ascii="Arial"/>
              </w:rPr>
              <w:t>Differential</w:t>
            </w:r>
            <w:r>
              <w:rPr>
                <w:rFonts w:ascii="Arial"/>
                <w:spacing w:val="-11"/>
              </w:rPr>
              <w:t xml:space="preserve"> </w:t>
            </w:r>
            <w:r>
              <w:rPr>
                <w:rFonts w:ascii="Arial"/>
                <w:spacing w:val="-4"/>
              </w:rPr>
              <w:t>rates</w:t>
            </w:r>
          </w:p>
        </w:tc>
        <w:tc>
          <w:tcPr>
            <w:tcW w:w="7740" w:type="dxa"/>
          </w:tcPr>
          <w:p w14:paraId="4348ECB8" w14:textId="77777777" w:rsidR="003F3708" w:rsidRDefault="005D069D">
            <w:pPr>
              <w:pStyle w:val="TableParagraph"/>
              <w:spacing w:before="123"/>
              <w:ind w:left="107" w:right="49"/>
              <w:jc w:val="both"/>
              <w:rPr>
                <w:rFonts w:ascii="Arial"/>
              </w:rPr>
            </w:pPr>
            <w:r>
              <w:rPr>
                <w:rFonts w:ascii="Arial"/>
              </w:rPr>
              <w:t xml:space="preserve">When a Council intends to declare a differential rate (e.g., </w:t>
            </w:r>
            <w:proofErr w:type="gramStart"/>
            <w:r>
              <w:rPr>
                <w:rFonts w:ascii="Arial"/>
              </w:rPr>
              <w:t>business</w:t>
            </w:r>
            <w:proofErr w:type="gramEnd"/>
            <w:r>
              <w:rPr>
                <w:rFonts w:ascii="Arial"/>
              </w:rPr>
              <w:t xml:space="preserve"> and residential), information prescribed by the Act under section 94(2) must be disclosed in the Council budget.</w:t>
            </w:r>
          </w:p>
        </w:tc>
      </w:tr>
      <w:tr w:rsidR="003F3708" w14:paraId="71EF16F8" w14:textId="77777777">
        <w:trPr>
          <w:trHeight w:val="759"/>
        </w:trPr>
        <w:tc>
          <w:tcPr>
            <w:tcW w:w="2494" w:type="dxa"/>
          </w:tcPr>
          <w:p w14:paraId="36395750" w14:textId="77777777" w:rsidR="003F3708" w:rsidRDefault="005D069D">
            <w:pPr>
              <w:pStyle w:val="TableParagraph"/>
              <w:spacing w:before="122"/>
              <w:ind w:left="50"/>
              <w:jc w:val="left"/>
              <w:rPr>
                <w:rFonts w:ascii="Arial"/>
              </w:rPr>
            </w:pPr>
            <w:r>
              <w:rPr>
                <w:rFonts w:ascii="Arial"/>
              </w:rPr>
              <w:t>Discretionary</w:t>
            </w:r>
            <w:r>
              <w:rPr>
                <w:rFonts w:ascii="Arial"/>
                <w:spacing w:val="-11"/>
              </w:rPr>
              <w:t xml:space="preserve"> </w:t>
            </w:r>
            <w:r>
              <w:rPr>
                <w:rFonts w:ascii="Arial"/>
                <w:spacing w:val="-2"/>
              </w:rPr>
              <w:t>reserves</w:t>
            </w:r>
          </w:p>
        </w:tc>
        <w:tc>
          <w:tcPr>
            <w:tcW w:w="7740" w:type="dxa"/>
          </w:tcPr>
          <w:p w14:paraId="50D7629E" w14:textId="77777777" w:rsidR="003F3708" w:rsidRDefault="005D069D">
            <w:pPr>
              <w:pStyle w:val="TableParagraph"/>
              <w:spacing w:before="122"/>
              <w:ind w:left="107"/>
              <w:jc w:val="left"/>
              <w:rPr>
                <w:rFonts w:ascii="Arial"/>
              </w:rPr>
            </w:pPr>
            <w:r>
              <w:rPr>
                <w:rFonts w:ascii="Arial"/>
              </w:rPr>
              <w:t>Discretionary reserves are funds earmarked by Council for various purposes. Councils can by resolution, change the purpose of these reserves.</w:t>
            </w:r>
          </w:p>
        </w:tc>
      </w:tr>
      <w:tr w:rsidR="003F3708" w14:paraId="5F437DF5" w14:textId="77777777">
        <w:trPr>
          <w:trHeight w:val="758"/>
        </w:trPr>
        <w:tc>
          <w:tcPr>
            <w:tcW w:w="2494" w:type="dxa"/>
          </w:tcPr>
          <w:p w14:paraId="7C51248C" w14:textId="77777777" w:rsidR="003F3708" w:rsidRDefault="005D069D">
            <w:pPr>
              <w:pStyle w:val="TableParagraph"/>
              <w:spacing w:before="123"/>
              <w:ind w:left="50"/>
              <w:jc w:val="left"/>
              <w:rPr>
                <w:rFonts w:ascii="Arial"/>
              </w:rPr>
            </w:pPr>
            <w:r>
              <w:rPr>
                <w:rFonts w:ascii="Arial"/>
              </w:rPr>
              <w:t>Financial</w:t>
            </w:r>
            <w:r>
              <w:rPr>
                <w:rFonts w:ascii="Arial"/>
                <w:spacing w:val="-9"/>
              </w:rPr>
              <w:t xml:space="preserve"> </w:t>
            </w:r>
            <w:r>
              <w:rPr>
                <w:rFonts w:ascii="Arial"/>
                <w:spacing w:val="-2"/>
              </w:rPr>
              <w:t>sustainability</w:t>
            </w:r>
          </w:p>
        </w:tc>
        <w:tc>
          <w:tcPr>
            <w:tcW w:w="7740" w:type="dxa"/>
          </w:tcPr>
          <w:p w14:paraId="4FF403D2" w14:textId="77777777" w:rsidR="003F3708" w:rsidRDefault="005D069D">
            <w:pPr>
              <w:pStyle w:val="TableParagraph"/>
              <w:spacing w:before="123"/>
              <w:ind w:left="107"/>
              <w:jc w:val="left"/>
              <w:rPr>
                <w:rFonts w:ascii="Arial"/>
              </w:rPr>
            </w:pPr>
            <w:r>
              <w:rPr>
                <w:rFonts w:ascii="Arial"/>
              </w:rPr>
              <w:t>A key outcome of the four-year budget.</w:t>
            </w:r>
            <w:r>
              <w:rPr>
                <w:rFonts w:ascii="Arial"/>
                <w:spacing w:val="40"/>
              </w:rPr>
              <w:t xml:space="preserve"> </w:t>
            </w:r>
            <w:r>
              <w:rPr>
                <w:rFonts w:ascii="Arial"/>
              </w:rPr>
              <w:t>Longer term planning is essential in ensuring that a Council remains financially sustainable in the long term.</w:t>
            </w:r>
          </w:p>
        </w:tc>
      </w:tr>
      <w:tr w:rsidR="003F3708" w14:paraId="23B2299E" w14:textId="77777777">
        <w:trPr>
          <w:trHeight w:val="506"/>
        </w:trPr>
        <w:tc>
          <w:tcPr>
            <w:tcW w:w="2494" w:type="dxa"/>
          </w:tcPr>
          <w:p w14:paraId="3B4404B5" w14:textId="77777777" w:rsidR="003F3708" w:rsidRDefault="005D069D">
            <w:pPr>
              <w:pStyle w:val="TableParagraph"/>
              <w:spacing w:before="123"/>
              <w:ind w:left="50"/>
              <w:jc w:val="left"/>
              <w:rPr>
                <w:rFonts w:ascii="Arial"/>
              </w:rPr>
            </w:pPr>
            <w:r>
              <w:rPr>
                <w:rFonts w:ascii="Arial"/>
              </w:rPr>
              <w:t>Financial</w:t>
            </w:r>
            <w:r>
              <w:rPr>
                <w:rFonts w:ascii="Arial"/>
                <w:spacing w:val="-9"/>
              </w:rPr>
              <w:t xml:space="preserve"> </w:t>
            </w:r>
            <w:r>
              <w:rPr>
                <w:rFonts w:ascii="Arial"/>
                <w:spacing w:val="-4"/>
              </w:rPr>
              <w:t>year</w:t>
            </w:r>
          </w:p>
        </w:tc>
        <w:tc>
          <w:tcPr>
            <w:tcW w:w="7740" w:type="dxa"/>
          </w:tcPr>
          <w:p w14:paraId="3B757264" w14:textId="77777777" w:rsidR="003F3708" w:rsidRDefault="005D069D">
            <w:pPr>
              <w:pStyle w:val="TableParagraph"/>
              <w:spacing w:before="123"/>
              <w:ind w:left="107"/>
              <w:jc w:val="left"/>
              <w:rPr>
                <w:rFonts w:ascii="Arial"/>
              </w:rPr>
            </w:pPr>
            <w:r>
              <w:rPr>
                <w:rFonts w:ascii="Arial"/>
              </w:rPr>
              <w:t>Means</w:t>
            </w:r>
            <w:r>
              <w:rPr>
                <w:rFonts w:ascii="Arial"/>
                <w:spacing w:val="-7"/>
              </w:rPr>
              <w:t xml:space="preserve"> </w:t>
            </w:r>
            <w:r>
              <w:rPr>
                <w:rFonts w:ascii="Arial"/>
              </w:rPr>
              <w:t>the</w:t>
            </w:r>
            <w:r>
              <w:rPr>
                <w:rFonts w:ascii="Arial"/>
                <w:spacing w:val="-3"/>
              </w:rPr>
              <w:t xml:space="preserve"> </w:t>
            </w:r>
            <w:r>
              <w:rPr>
                <w:rFonts w:ascii="Arial"/>
              </w:rPr>
              <w:t>period</w:t>
            </w:r>
            <w:r>
              <w:rPr>
                <w:rFonts w:ascii="Arial"/>
                <w:spacing w:val="-3"/>
              </w:rPr>
              <w:t xml:space="preserve"> </w:t>
            </w:r>
            <w:r>
              <w:rPr>
                <w:rFonts w:ascii="Arial"/>
              </w:rPr>
              <w:t>of</w:t>
            </w:r>
            <w:r>
              <w:rPr>
                <w:rFonts w:ascii="Arial"/>
                <w:spacing w:val="-1"/>
              </w:rPr>
              <w:t xml:space="preserve"> </w:t>
            </w:r>
            <w:r>
              <w:rPr>
                <w:rFonts w:ascii="Arial"/>
              </w:rPr>
              <w:t>12</w:t>
            </w:r>
            <w:r>
              <w:rPr>
                <w:rFonts w:ascii="Arial"/>
                <w:spacing w:val="-6"/>
              </w:rPr>
              <w:t xml:space="preserve"> </w:t>
            </w:r>
            <w:r>
              <w:rPr>
                <w:rFonts w:ascii="Arial"/>
              </w:rPr>
              <w:t>months</w:t>
            </w:r>
            <w:r>
              <w:rPr>
                <w:rFonts w:ascii="Arial"/>
                <w:spacing w:val="-5"/>
              </w:rPr>
              <w:t xml:space="preserve"> </w:t>
            </w:r>
            <w:r>
              <w:rPr>
                <w:rFonts w:ascii="Arial"/>
              </w:rPr>
              <w:t>ending</w:t>
            </w:r>
            <w:r>
              <w:rPr>
                <w:rFonts w:ascii="Arial"/>
                <w:spacing w:val="-3"/>
              </w:rPr>
              <w:t xml:space="preserve"> </w:t>
            </w:r>
            <w:r>
              <w:rPr>
                <w:rFonts w:ascii="Arial"/>
              </w:rPr>
              <w:t>on</w:t>
            </w:r>
            <w:r>
              <w:rPr>
                <w:rFonts w:ascii="Arial"/>
                <w:spacing w:val="-4"/>
              </w:rPr>
              <w:t xml:space="preserve"> </w:t>
            </w:r>
            <w:r>
              <w:rPr>
                <w:rFonts w:ascii="Arial"/>
              </w:rPr>
              <w:t>30</w:t>
            </w:r>
            <w:r>
              <w:rPr>
                <w:rFonts w:ascii="Arial"/>
                <w:spacing w:val="-3"/>
              </w:rPr>
              <w:t xml:space="preserve"> </w:t>
            </w:r>
            <w:r>
              <w:rPr>
                <w:rFonts w:ascii="Arial"/>
              </w:rPr>
              <w:t>June</w:t>
            </w:r>
            <w:r>
              <w:rPr>
                <w:rFonts w:ascii="Arial"/>
                <w:spacing w:val="-3"/>
              </w:rPr>
              <w:t xml:space="preserve"> </w:t>
            </w:r>
            <w:r>
              <w:rPr>
                <w:rFonts w:ascii="Arial"/>
              </w:rPr>
              <w:t>each</w:t>
            </w:r>
            <w:r>
              <w:rPr>
                <w:rFonts w:ascii="Arial"/>
                <w:spacing w:val="-2"/>
              </w:rPr>
              <w:t xml:space="preserve"> year.</w:t>
            </w:r>
          </w:p>
        </w:tc>
      </w:tr>
      <w:tr w:rsidR="003F3708" w14:paraId="5180C768" w14:textId="77777777">
        <w:trPr>
          <w:trHeight w:val="1011"/>
        </w:trPr>
        <w:tc>
          <w:tcPr>
            <w:tcW w:w="2494" w:type="dxa"/>
          </w:tcPr>
          <w:p w14:paraId="04F34A39" w14:textId="77777777" w:rsidR="003F3708" w:rsidRDefault="005D069D">
            <w:pPr>
              <w:pStyle w:val="TableParagraph"/>
              <w:spacing w:before="123"/>
              <w:ind w:left="50"/>
              <w:jc w:val="left"/>
              <w:rPr>
                <w:rFonts w:ascii="Arial"/>
              </w:rPr>
            </w:pPr>
            <w:r>
              <w:rPr>
                <w:rFonts w:ascii="Arial"/>
              </w:rPr>
              <w:t>Financing</w:t>
            </w:r>
            <w:r>
              <w:rPr>
                <w:rFonts w:ascii="Arial"/>
                <w:spacing w:val="-9"/>
              </w:rPr>
              <w:t xml:space="preserve"> </w:t>
            </w:r>
            <w:r>
              <w:rPr>
                <w:rFonts w:ascii="Arial"/>
                <w:spacing w:val="-2"/>
              </w:rPr>
              <w:t>activities</w:t>
            </w:r>
          </w:p>
        </w:tc>
        <w:tc>
          <w:tcPr>
            <w:tcW w:w="7740" w:type="dxa"/>
          </w:tcPr>
          <w:p w14:paraId="04732C8D" w14:textId="77777777" w:rsidR="003F3708" w:rsidRDefault="005D069D">
            <w:pPr>
              <w:pStyle w:val="TableParagraph"/>
              <w:spacing w:before="123"/>
              <w:ind w:left="107" w:right="49"/>
              <w:jc w:val="both"/>
              <w:rPr>
                <w:rFonts w:ascii="Arial"/>
              </w:rPr>
            </w:pPr>
            <w:r>
              <w:rPr>
                <w:rFonts w:ascii="Arial"/>
              </w:rPr>
              <w:t>Financing activities means those activities which relate to changing the size and composition of the financial structure of the entity, including equity, and borrowings not falling within the definition of cash.</w:t>
            </w:r>
          </w:p>
        </w:tc>
      </w:tr>
      <w:tr w:rsidR="003F3708" w14:paraId="5F4F4DF4" w14:textId="77777777">
        <w:trPr>
          <w:trHeight w:val="1264"/>
        </w:trPr>
        <w:tc>
          <w:tcPr>
            <w:tcW w:w="2494" w:type="dxa"/>
          </w:tcPr>
          <w:p w14:paraId="546EC4BC" w14:textId="77777777" w:rsidR="003F3708" w:rsidRDefault="005D069D">
            <w:pPr>
              <w:pStyle w:val="TableParagraph"/>
              <w:spacing w:before="122"/>
              <w:ind w:left="50"/>
              <w:jc w:val="left"/>
              <w:rPr>
                <w:rFonts w:ascii="Arial"/>
              </w:rPr>
            </w:pPr>
            <w:r>
              <w:rPr>
                <w:rFonts w:ascii="Arial"/>
              </w:rPr>
              <w:t>Heritage</w:t>
            </w:r>
            <w:r>
              <w:rPr>
                <w:rFonts w:ascii="Arial"/>
                <w:spacing w:val="-6"/>
              </w:rPr>
              <w:t xml:space="preserve"> </w:t>
            </w:r>
            <w:r>
              <w:rPr>
                <w:rFonts w:ascii="Arial"/>
                <w:spacing w:val="-4"/>
              </w:rPr>
              <w:t>asset</w:t>
            </w:r>
          </w:p>
        </w:tc>
        <w:tc>
          <w:tcPr>
            <w:tcW w:w="7740" w:type="dxa"/>
          </w:tcPr>
          <w:p w14:paraId="387E45FA" w14:textId="77777777" w:rsidR="003F3708" w:rsidRDefault="005D069D">
            <w:pPr>
              <w:pStyle w:val="TableParagraph"/>
              <w:spacing w:before="122"/>
              <w:ind w:left="107" w:right="46"/>
              <w:jc w:val="both"/>
              <w:rPr>
                <w:rFonts w:ascii="Arial"/>
              </w:rPr>
            </w:pPr>
            <w:r>
              <w:rPr>
                <w:rFonts w:ascii="Arial"/>
              </w:rPr>
              <w:t>Means an</w:t>
            </w:r>
            <w:r>
              <w:rPr>
                <w:rFonts w:ascii="Arial"/>
                <w:spacing w:val="-1"/>
              </w:rPr>
              <w:t xml:space="preserve"> </w:t>
            </w:r>
            <w:r>
              <w:rPr>
                <w:rFonts w:ascii="Arial"/>
              </w:rPr>
              <w:t xml:space="preserve">asset with historic, artistic, scientific, technological, </w:t>
            </w:r>
            <w:proofErr w:type="gramStart"/>
            <w:r>
              <w:rPr>
                <w:rFonts w:ascii="Arial"/>
              </w:rPr>
              <w:t>geographical</w:t>
            </w:r>
            <w:proofErr w:type="gramEnd"/>
            <w:r>
              <w:rPr>
                <w:rFonts w:ascii="Arial"/>
              </w:rPr>
              <w:t xml:space="preserve"> or environmental qualities that is held and maintained principally for its contribution to knowledge and culture and this purpose is central to the objectives of the entity holding it.</w:t>
            </w:r>
          </w:p>
        </w:tc>
      </w:tr>
      <w:tr w:rsidR="003F3708" w14:paraId="72D0D220" w14:textId="77777777">
        <w:trPr>
          <w:trHeight w:val="1518"/>
        </w:trPr>
        <w:tc>
          <w:tcPr>
            <w:tcW w:w="2494" w:type="dxa"/>
          </w:tcPr>
          <w:p w14:paraId="006E6415" w14:textId="77777777" w:rsidR="003F3708" w:rsidRDefault="005D069D">
            <w:pPr>
              <w:pStyle w:val="TableParagraph"/>
              <w:spacing w:before="122"/>
              <w:ind w:left="50"/>
              <w:jc w:val="left"/>
              <w:rPr>
                <w:rFonts w:ascii="Arial"/>
              </w:rPr>
            </w:pPr>
            <w:r>
              <w:rPr>
                <w:rFonts w:ascii="Arial"/>
                <w:spacing w:val="-2"/>
              </w:rPr>
              <w:t>Infrastructure</w:t>
            </w:r>
          </w:p>
        </w:tc>
        <w:tc>
          <w:tcPr>
            <w:tcW w:w="7740" w:type="dxa"/>
          </w:tcPr>
          <w:p w14:paraId="26023653" w14:textId="77777777" w:rsidR="003F3708" w:rsidRDefault="005D069D">
            <w:pPr>
              <w:pStyle w:val="TableParagraph"/>
              <w:spacing w:before="122"/>
              <w:ind w:left="107" w:right="49"/>
              <w:jc w:val="both"/>
              <w:rPr>
                <w:rFonts w:ascii="Arial"/>
              </w:rPr>
            </w:pPr>
            <w:r>
              <w:rPr>
                <w:rFonts w:ascii="Arial"/>
              </w:rPr>
              <w:t>A category of non-current fixed assets comprising a number of asset classes including roads, drains, footpaths and cycleways, bridges and off-</w:t>
            </w:r>
            <w:proofErr w:type="gramStart"/>
            <w:r>
              <w:rPr>
                <w:rFonts w:ascii="Arial"/>
              </w:rPr>
              <w:t>street car</w:t>
            </w:r>
            <w:proofErr w:type="gramEnd"/>
            <w:r>
              <w:rPr>
                <w:rFonts w:ascii="Arial"/>
              </w:rPr>
              <w:t xml:space="preserve"> parks,</w:t>
            </w:r>
            <w:r>
              <w:rPr>
                <w:rFonts w:ascii="Arial"/>
                <w:spacing w:val="-9"/>
              </w:rPr>
              <w:t xml:space="preserve"> </w:t>
            </w:r>
            <w:r>
              <w:rPr>
                <w:rFonts w:ascii="Arial"/>
              </w:rPr>
              <w:t>recreational</w:t>
            </w:r>
            <w:r>
              <w:rPr>
                <w:rFonts w:ascii="Arial"/>
                <w:spacing w:val="-9"/>
              </w:rPr>
              <w:t xml:space="preserve"> </w:t>
            </w:r>
            <w:r>
              <w:rPr>
                <w:rFonts w:ascii="Arial"/>
              </w:rPr>
              <w:t>leisure</w:t>
            </w:r>
            <w:r>
              <w:rPr>
                <w:rFonts w:ascii="Arial"/>
                <w:spacing w:val="-8"/>
              </w:rPr>
              <w:t xml:space="preserve"> </w:t>
            </w:r>
            <w:r>
              <w:rPr>
                <w:rFonts w:ascii="Arial"/>
              </w:rPr>
              <w:t>and</w:t>
            </w:r>
            <w:r>
              <w:rPr>
                <w:rFonts w:ascii="Arial"/>
                <w:spacing w:val="-11"/>
              </w:rPr>
              <w:t xml:space="preserve"> </w:t>
            </w:r>
            <w:r>
              <w:rPr>
                <w:rFonts w:ascii="Arial"/>
              </w:rPr>
              <w:t>community</w:t>
            </w:r>
            <w:r>
              <w:rPr>
                <w:rFonts w:ascii="Arial"/>
                <w:spacing w:val="-10"/>
              </w:rPr>
              <w:t xml:space="preserve"> </w:t>
            </w:r>
            <w:r>
              <w:rPr>
                <w:rFonts w:ascii="Arial"/>
              </w:rPr>
              <w:t>facilities</w:t>
            </w:r>
            <w:r>
              <w:rPr>
                <w:rFonts w:ascii="Arial"/>
                <w:spacing w:val="-8"/>
              </w:rPr>
              <w:t xml:space="preserve"> </w:t>
            </w:r>
            <w:r>
              <w:rPr>
                <w:rFonts w:ascii="Arial"/>
              </w:rPr>
              <w:t>and</w:t>
            </w:r>
            <w:r>
              <w:rPr>
                <w:rFonts w:ascii="Arial"/>
                <w:spacing w:val="-11"/>
              </w:rPr>
              <w:t xml:space="preserve"> </w:t>
            </w:r>
            <w:r>
              <w:rPr>
                <w:rFonts w:ascii="Arial"/>
              </w:rPr>
              <w:t>parks,</w:t>
            </w:r>
            <w:r>
              <w:rPr>
                <w:rFonts w:ascii="Arial"/>
                <w:spacing w:val="-9"/>
              </w:rPr>
              <w:t xml:space="preserve"> </w:t>
            </w:r>
            <w:r>
              <w:rPr>
                <w:rFonts w:ascii="Arial"/>
              </w:rPr>
              <w:t>open</w:t>
            </w:r>
            <w:r>
              <w:rPr>
                <w:rFonts w:ascii="Arial"/>
                <w:spacing w:val="-8"/>
              </w:rPr>
              <w:t xml:space="preserve"> </w:t>
            </w:r>
            <w:r>
              <w:rPr>
                <w:rFonts w:ascii="Arial"/>
              </w:rPr>
              <w:t>space</w:t>
            </w:r>
            <w:r>
              <w:rPr>
                <w:rFonts w:ascii="Arial"/>
                <w:spacing w:val="-11"/>
              </w:rPr>
              <w:t xml:space="preserve"> </w:t>
            </w:r>
            <w:r>
              <w:rPr>
                <w:rFonts w:ascii="Arial"/>
              </w:rPr>
              <w:t xml:space="preserve">and </w:t>
            </w:r>
            <w:r>
              <w:rPr>
                <w:rFonts w:ascii="Arial"/>
                <w:spacing w:val="-2"/>
              </w:rPr>
              <w:t>streetscapes.</w:t>
            </w:r>
          </w:p>
          <w:p w14:paraId="3DEAC693" w14:textId="77777777" w:rsidR="003F3708" w:rsidRDefault="005D069D">
            <w:pPr>
              <w:pStyle w:val="TableParagraph"/>
              <w:spacing w:before="1"/>
              <w:ind w:left="107"/>
              <w:jc w:val="both"/>
              <w:rPr>
                <w:rFonts w:ascii="Arial"/>
              </w:rPr>
            </w:pPr>
            <w:r>
              <w:rPr>
                <w:rFonts w:ascii="Arial"/>
              </w:rPr>
              <w:t>Non-current</w:t>
            </w:r>
            <w:r>
              <w:rPr>
                <w:rFonts w:ascii="Arial"/>
                <w:spacing w:val="-9"/>
              </w:rPr>
              <w:t xml:space="preserve"> </w:t>
            </w:r>
            <w:r>
              <w:rPr>
                <w:rFonts w:ascii="Arial"/>
              </w:rPr>
              <w:t>property,</w:t>
            </w:r>
            <w:r>
              <w:rPr>
                <w:rFonts w:ascii="Arial"/>
                <w:spacing w:val="-6"/>
              </w:rPr>
              <w:t xml:space="preserve"> </w:t>
            </w:r>
            <w:r>
              <w:rPr>
                <w:rFonts w:ascii="Arial"/>
              </w:rPr>
              <w:t>plant</w:t>
            </w:r>
            <w:r>
              <w:rPr>
                <w:rFonts w:ascii="Arial"/>
                <w:spacing w:val="-6"/>
              </w:rPr>
              <w:t xml:space="preserve"> </w:t>
            </w:r>
            <w:r>
              <w:rPr>
                <w:rFonts w:ascii="Arial"/>
              </w:rPr>
              <w:t>and</w:t>
            </w:r>
            <w:r>
              <w:rPr>
                <w:rFonts w:ascii="Arial"/>
                <w:spacing w:val="-9"/>
              </w:rPr>
              <w:t xml:space="preserve"> </w:t>
            </w:r>
            <w:r>
              <w:rPr>
                <w:rFonts w:ascii="Arial"/>
              </w:rPr>
              <w:t>equipment</w:t>
            </w:r>
            <w:r>
              <w:rPr>
                <w:rFonts w:ascii="Arial"/>
                <w:spacing w:val="-6"/>
              </w:rPr>
              <w:t xml:space="preserve"> </w:t>
            </w:r>
            <w:r>
              <w:rPr>
                <w:rFonts w:ascii="Arial"/>
              </w:rPr>
              <w:t>excluding</w:t>
            </w:r>
            <w:r>
              <w:rPr>
                <w:rFonts w:ascii="Arial"/>
                <w:spacing w:val="-7"/>
              </w:rPr>
              <w:t xml:space="preserve"> </w:t>
            </w:r>
            <w:r>
              <w:rPr>
                <w:rFonts w:ascii="Arial"/>
                <w:spacing w:val="-2"/>
              </w:rPr>
              <w:t>land.</w:t>
            </w:r>
          </w:p>
        </w:tc>
      </w:tr>
      <w:tr w:rsidR="003F3708" w14:paraId="510681B3" w14:textId="77777777">
        <w:trPr>
          <w:trHeight w:val="1386"/>
        </w:trPr>
        <w:tc>
          <w:tcPr>
            <w:tcW w:w="2494" w:type="dxa"/>
          </w:tcPr>
          <w:p w14:paraId="5019FA2E" w14:textId="77777777" w:rsidR="003F3708" w:rsidRDefault="005D069D">
            <w:pPr>
              <w:pStyle w:val="TableParagraph"/>
              <w:spacing w:before="123"/>
              <w:ind w:left="50"/>
              <w:jc w:val="left"/>
              <w:rPr>
                <w:rFonts w:ascii="Arial"/>
              </w:rPr>
            </w:pPr>
            <w:r>
              <w:rPr>
                <w:rFonts w:ascii="Arial"/>
              </w:rPr>
              <w:t>Infrastructure</w:t>
            </w:r>
            <w:r>
              <w:rPr>
                <w:rFonts w:ascii="Arial"/>
                <w:spacing w:val="-10"/>
              </w:rPr>
              <w:t xml:space="preserve"> </w:t>
            </w:r>
            <w:r>
              <w:rPr>
                <w:rFonts w:ascii="Arial"/>
                <w:spacing w:val="-2"/>
              </w:rPr>
              <w:t>strategy</w:t>
            </w:r>
          </w:p>
        </w:tc>
        <w:tc>
          <w:tcPr>
            <w:tcW w:w="7740" w:type="dxa"/>
          </w:tcPr>
          <w:p w14:paraId="0F9F8790" w14:textId="77777777" w:rsidR="003F3708" w:rsidRDefault="005D069D">
            <w:pPr>
              <w:pStyle w:val="TableParagraph"/>
              <w:spacing w:before="123"/>
              <w:ind w:left="107" w:right="50"/>
              <w:jc w:val="both"/>
              <w:rPr>
                <w:rFonts w:ascii="Arial" w:hAnsi="Arial"/>
              </w:rPr>
            </w:pPr>
            <w:r>
              <w:rPr>
                <w:rFonts w:ascii="Arial" w:hAnsi="Arial"/>
              </w:rPr>
              <w:t>An infrastructure strategy is the process by which the council’s current infrastructure and ongoing maintenance requirements can be identified, budgeted</w:t>
            </w:r>
            <w:r>
              <w:rPr>
                <w:rFonts w:ascii="Arial" w:hAnsi="Arial"/>
                <w:spacing w:val="-13"/>
              </w:rPr>
              <w:t xml:space="preserve"> </w:t>
            </w:r>
            <w:r>
              <w:rPr>
                <w:rFonts w:ascii="Arial" w:hAnsi="Arial"/>
              </w:rPr>
              <w:t>capital</w:t>
            </w:r>
            <w:r>
              <w:rPr>
                <w:rFonts w:ascii="Arial" w:hAnsi="Arial"/>
                <w:spacing w:val="-14"/>
              </w:rPr>
              <w:t xml:space="preserve"> </w:t>
            </w:r>
            <w:r>
              <w:rPr>
                <w:rFonts w:ascii="Arial" w:hAnsi="Arial"/>
              </w:rPr>
              <w:t>works</w:t>
            </w:r>
            <w:r>
              <w:rPr>
                <w:rFonts w:ascii="Arial" w:hAnsi="Arial"/>
                <w:spacing w:val="-13"/>
              </w:rPr>
              <w:t xml:space="preserve"> </w:t>
            </w:r>
            <w:proofErr w:type="gramStart"/>
            <w:r>
              <w:rPr>
                <w:rFonts w:ascii="Arial" w:hAnsi="Arial"/>
              </w:rPr>
              <w:t>implemented</w:t>
            </w:r>
            <w:proofErr w:type="gramEnd"/>
            <w:r>
              <w:rPr>
                <w:rFonts w:ascii="Arial" w:hAnsi="Arial"/>
                <w:spacing w:val="-13"/>
              </w:rPr>
              <w:t xml:space="preserve"> </w:t>
            </w:r>
            <w:r>
              <w:rPr>
                <w:rFonts w:ascii="Arial" w:hAnsi="Arial"/>
              </w:rPr>
              <w:t>and</w:t>
            </w:r>
            <w:r>
              <w:rPr>
                <w:rFonts w:ascii="Arial" w:hAnsi="Arial"/>
                <w:spacing w:val="-13"/>
              </w:rPr>
              <w:t xml:space="preserve"> </w:t>
            </w:r>
            <w:r>
              <w:rPr>
                <w:rFonts w:ascii="Arial" w:hAnsi="Arial"/>
              </w:rPr>
              <w:t>future</w:t>
            </w:r>
            <w:r>
              <w:rPr>
                <w:rFonts w:ascii="Arial" w:hAnsi="Arial"/>
                <w:spacing w:val="-13"/>
              </w:rPr>
              <w:t xml:space="preserve"> </w:t>
            </w:r>
            <w:r>
              <w:rPr>
                <w:rFonts w:ascii="Arial" w:hAnsi="Arial"/>
              </w:rPr>
              <w:t>developments</w:t>
            </w:r>
            <w:r>
              <w:rPr>
                <w:rFonts w:ascii="Arial" w:hAnsi="Arial"/>
                <w:spacing w:val="-14"/>
              </w:rPr>
              <w:t xml:space="preserve"> </w:t>
            </w:r>
            <w:r>
              <w:rPr>
                <w:rFonts w:ascii="Arial" w:hAnsi="Arial"/>
              </w:rPr>
              <w:t>monitored.</w:t>
            </w:r>
            <w:r>
              <w:rPr>
                <w:rFonts w:ascii="Arial" w:hAnsi="Arial"/>
                <w:spacing w:val="35"/>
              </w:rPr>
              <w:t xml:space="preserve"> </w:t>
            </w:r>
            <w:r>
              <w:rPr>
                <w:rFonts w:ascii="Arial" w:hAnsi="Arial"/>
              </w:rPr>
              <w:t>The key</w:t>
            </w:r>
            <w:r>
              <w:rPr>
                <w:rFonts w:ascii="Arial" w:hAnsi="Arial"/>
                <w:spacing w:val="7"/>
              </w:rPr>
              <w:t xml:space="preserve"> </w:t>
            </w:r>
            <w:r>
              <w:rPr>
                <w:rFonts w:ascii="Arial" w:hAnsi="Arial"/>
              </w:rPr>
              <w:t>objective</w:t>
            </w:r>
            <w:r>
              <w:rPr>
                <w:rFonts w:ascii="Arial" w:hAnsi="Arial"/>
                <w:spacing w:val="7"/>
              </w:rPr>
              <w:t xml:space="preserve"> </w:t>
            </w:r>
            <w:r>
              <w:rPr>
                <w:rFonts w:ascii="Arial" w:hAnsi="Arial"/>
              </w:rPr>
              <w:t>of</w:t>
            </w:r>
            <w:r>
              <w:rPr>
                <w:rFonts w:ascii="Arial" w:hAnsi="Arial"/>
                <w:spacing w:val="7"/>
              </w:rPr>
              <w:t xml:space="preserve"> </w:t>
            </w:r>
            <w:r>
              <w:rPr>
                <w:rFonts w:ascii="Arial" w:hAnsi="Arial"/>
              </w:rPr>
              <w:t>an</w:t>
            </w:r>
            <w:r>
              <w:rPr>
                <w:rFonts w:ascii="Arial" w:hAnsi="Arial"/>
                <w:spacing w:val="9"/>
              </w:rPr>
              <w:t xml:space="preserve"> </w:t>
            </w:r>
            <w:r>
              <w:rPr>
                <w:rFonts w:ascii="Arial" w:hAnsi="Arial"/>
              </w:rPr>
              <w:t>infrastructure</w:t>
            </w:r>
            <w:r>
              <w:rPr>
                <w:rFonts w:ascii="Arial" w:hAnsi="Arial"/>
                <w:spacing w:val="6"/>
              </w:rPr>
              <w:t xml:space="preserve"> </w:t>
            </w:r>
            <w:r>
              <w:rPr>
                <w:rFonts w:ascii="Arial" w:hAnsi="Arial"/>
              </w:rPr>
              <w:t>strategy</w:t>
            </w:r>
            <w:r>
              <w:rPr>
                <w:rFonts w:ascii="Arial" w:hAnsi="Arial"/>
                <w:spacing w:val="10"/>
              </w:rPr>
              <w:t xml:space="preserve"> </w:t>
            </w:r>
            <w:r>
              <w:rPr>
                <w:rFonts w:ascii="Arial" w:hAnsi="Arial"/>
              </w:rPr>
              <w:t>is</w:t>
            </w:r>
            <w:r>
              <w:rPr>
                <w:rFonts w:ascii="Arial" w:hAnsi="Arial"/>
                <w:spacing w:val="6"/>
              </w:rPr>
              <w:t xml:space="preserve"> </w:t>
            </w:r>
            <w:r>
              <w:rPr>
                <w:rFonts w:ascii="Arial" w:hAnsi="Arial"/>
              </w:rPr>
              <w:t>to</w:t>
            </w:r>
            <w:r>
              <w:rPr>
                <w:rFonts w:ascii="Arial" w:hAnsi="Arial"/>
                <w:spacing w:val="5"/>
              </w:rPr>
              <w:t xml:space="preserve"> </w:t>
            </w:r>
            <w:r>
              <w:rPr>
                <w:rFonts w:ascii="Arial" w:hAnsi="Arial"/>
              </w:rPr>
              <w:t>maintain</w:t>
            </w:r>
            <w:r>
              <w:rPr>
                <w:rFonts w:ascii="Arial" w:hAnsi="Arial"/>
                <w:spacing w:val="8"/>
              </w:rPr>
              <w:t xml:space="preserve"> </w:t>
            </w:r>
            <w:r>
              <w:rPr>
                <w:rFonts w:ascii="Arial" w:hAnsi="Arial"/>
              </w:rPr>
              <w:t>or</w:t>
            </w:r>
            <w:r>
              <w:rPr>
                <w:rFonts w:ascii="Arial" w:hAnsi="Arial"/>
                <w:spacing w:val="8"/>
              </w:rPr>
              <w:t xml:space="preserve"> </w:t>
            </w:r>
            <w:r>
              <w:rPr>
                <w:rFonts w:ascii="Arial" w:hAnsi="Arial"/>
              </w:rPr>
              <w:t>preserve</w:t>
            </w:r>
            <w:r>
              <w:rPr>
                <w:rFonts w:ascii="Arial" w:hAnsi="Arial"/>
                <w:spacing w:val="7"/>
              </w:rPr>
              <w:t xml:space="preserve"> </w:t>
            </w:r>
            <w:proofErr w:type="gramStart"/>
            <w:r>
              <w:rPr>
                <w:rFonts w:ascii="Arial" w:hAnsi="Arial"/>
                <w:spacing w:val="-2"/>
              </w:rPr>
              <w:t>council’s</w:t>
            </w:r>
            <w:proofErr w:type="gramEnd"/>
          </w:p>
          <w:p w14:paraId="76205269" w14:textId="77777777" w:rsidR="003F3708" w:rsidRDefault="005D069D">
            <w:pPr>
              <w:pStyle w:val="TableParagraph"/>
              <w:spacing w:before="0" w:line="232" w:lineRule="exact"/>
              <w:ind w:left="107"/>
              <w:jc w:val="both"/>
              <w:rPr>
                <w:rFonts w:ascii="Arial"/>
              </w:rPr>
            </w:pPr>
            <w:r>
              <w:rPr>
                <w:rFonts w:ascii="Arial"/>
              </w:rPr>
              <w:t>existing</w:t>
            </w:r>
            <w:r>
              <w:rPr>
                <w:rFonts w:ascii="Arial"/>
                <w:spacing w:val="-3"/>
              </w:rPr>
              <w:t xml:space="preserve"> </w:t>
            </w:r>
            <w:r>
              <w:rPr>
                <w:rFonts w:ascii="Arial"/>
              </w:rPr>
              <w:t>assets</w:t>
            </w:r>
            <w:r>
              <w:rPr>
                <w:rFonts w:ascii="Arial"/>
                <w:spacing w:val="-3"/>
              </w:rPr>
              <w:t xml:space="preserve"> </w:t>
            </w:r>
            <w:r>
              <w:rPr>
                <w:rFonts w:ascii="Arial"/>
              </w:rPr>
              <w:t>at</w:t>
            </w:r>
            <w:r>
              <w:rPr>
                <w:rFonts w:ascii="Arial"/>
                <w:spacing w:val="-2"/>
              </w:rPr>
              <w:t xml:space="preserve"> </w:t>
            </w:r>
            <w:r>
              <w:rPr>
                <w:rFonts w:ascii="Arial"/>
              </w:rPr>
              <w:t>desired</w:t>
            </w:r>
            <w:r>
              <w:rPr>
                <w:rFonts w:ascii="Arial"/>
                <w:spacing w:val="-1"/>
              </w:rPr>
              <w:t xml:space="preserve"> </w:t>
            </w:r>
            <w:r>
              <w:rPr>
                <w:rFonts w:ascii="Arial"/>
              </w:rPr>
              <w:t>condition</w:t>
            </w:r>
            <w:r>
              <w:rPr>
                <w:rFonts w:ascii="Arial"/>
                <w:spacing w:val="-4"/>
              </w:rPr>
              <w:t xml:space="preserve"> </w:t>
            </w:r>
            <w:r>
              <w:rPr>
                <w:rFonts w:ascii="Arial"/>
              </w:rPr>
              <w:t>levels.</w:t>
            </w:r>
            <w:r>
              <w:rPr>
                <w:rFonts w:ascii="Arial"/>
                <w:spacing w:val="57"/>
              </w:rPr>
              <w:t xml:space="preserve"> </w:t>
            </w:r>
            <w:r>
              <w:rPr>
                <w:rFonts w:ascii="Arial"/>
              </w:rPr>
              <w:t>If</w:t>
            </w:r>
            <w:r>
              <w:rPr>
                <w:rFonts w:ascii="Arial"/>
                <w:spacing w:val="-2"/>
              </w:rPr>
              <w:t xml:space="preserve"> </w:t>
            </w:r>
            <w:r>
              <w:rPr>
                <w:rFonts w:ascii="Arial"/>
              </w:rPr>
              <w:t>sufficient funds</w:t>
            </w:r>
            <w:r>
              <w:rPr>
                <w:rFonts w:ascii="Arial"/>
                <w:spacing w:val="-3"/>
              </w:rPr>
              <w:t xml:space="preserve"> </w:t>
            </w:r>
            <w:r>
              <w:rPr>
                <w:rFonts w:ascii="Arial"/>
              </w:rPr>
              <w:t>are</w:t>
            </w:r>
            <w:r>
              <w:rPr>
                <w:rFonts w:ascii="Arial"/>
                <w:spacing w:val="-1"/>
              </w:rPr>
              <w:t xml:space="preserve"> </w:t>
            </w:r>
            <w:r>
              <w:rPr>
                <w:rFonts w:ascii="Arial"/>
              </w:rPr>
              <w:t>not</w:t>
            </w:r>
            <w:r>
              <w:rPr>
                <w:rFonts w:ascii="Arial"/>
                <w:spacing w:val="-1"/>
              </w:rPr>
              <w:t xml:space="preserve"> </w:t>
            </w:r>
            <w:r>
              <w:rPr>
                <w:rFonts w:ascii="Arial"/>
                <w:spacing w:val="-2"/>
              </w:rPr>
              <w:t>allocated</w:t>
            </w:r>
          </w:p>
        </w:tc>
      </w:tr>
    </w:tbl>
    <w:p w14:paraId="01AA9E1A" w14:textId="77777777" w:rsidR="003F3708" w:rsidRDefault="003F3708">
      <w:pPr>
        <w:spacing w:line="232" w:lineRule="exact"/>
        <w:jc w:val="both"/>
        <w:rPr>
          <w:rFonts w:ascii="Arial"/>
        </w:rPr>
        <w:sectPr w:rsidR="003F3708">
          <w:pgSz w:w="11910" w:h="16840"/>
          <w:pgMar w:top="1380" w:right="640" w:bottom="720" w:left="820" w:header="0" w:footer="523" w:gutter="0"/>
          <w:cols w:space="720"/>
        </w:sectPr>
      </w:pPr>
    </w:p>
    <w:p w14:paraId="097FF868" w14:textId="77777777" w:rsidR="003F3708" w:rsidRDefault="005D069D">
      <w:pPr>
        <w:spacing w:before="80"/>
        <w:ind w:left="2708"/>
        <w:rPr>
          <w:rFonts w:ascii="Arial" w:hAnsi="Arial"/>
        </w:rPr>
      </w:pPr>
      <w:r>
        <w:rPr>
          <w:rFonts w:ascii="Arial" w:hAnsi="Arial"/>
        </w:rPr>
        <w:lastRenderedPageBreak/>
        <w:t>to asset preservation, then council’s investment in those assets will reduce,</w:t>
      </w:r>
      <w:r>
        <w:rPr>
          <w:rFonts w:ascii="Arial" w:hAnsi="Arial"/>
          <w:spacing w:val="40"/>
        </w:rPr>
        <w:t xml:space="preserve"> </w:t>
      </w:r>
      <w:r>
        <w:rPr>
          <w:rFonts w:ascii="Arial" w:hAnsi="Arial"/>
        </w:rPr>
        <w:t>along with the capacity to deliver services to the community.</w:t>
      </w:r>
    </w:p>
    <w:p w14:paraId="0D6960AA" w14:textId="77777777" w:rsidR="003F3708" w:rsidRDefault="005D069D">
      <w:pPr>
        <w:tabs>
          <w:tab w:val="left" w:pos="2707"/>
        </w:tabs>
        <w:spacing w:before="252"/>
        <w:ind w:left="2708" w:right="154" w:hanging="2552"/>
        <w:jc w:val="both"/>
        <w:rPr>
          <w:rFonts w:ascii="Arial"/>
        </w:rPr>
      </w:pPr>
      <w:r>
        <w:rPr>
          <w:rFonts w:ascii="Arial"/>
        </w:rPr>
        <w:t>Investing activities</w:t>
      </w:r>
      <w:r>
        <w:rPr>
          <w:rFonts w:ascii="Arial"/>
        </w:rPr>
        <w:tab/>
        <w:t xml:space="preserve">Investing activities means those activities which relate to acquisition and disposal of non-current assets, including property, plant and equipment and other productive assets, and investments not falling within the definition of </w:t>
      </w:r>
      <w:r>
        <w:rPr>
          <w:rFonts w:ascii="Arial"/>
          <w:spacing w:val="-4"/>
        </w:rPr>
        <w:t>cash.</w:t>
      </w:r>
    </w:p>
    <w:p w14:paraId="1EAE0AAE" w14:textId="77777777" w:rsidR="003F3708" w:rsidRDefault="003F3708">
      <w:pPr>
        <w:pStyle w:val="BodyText"/>
        <w:rPr>
          <w:sz w:val="22"/>
        </w:rPr>
      </w:pPr>
    </w:p>
    <w:p w14:paraId="15DC70E5" w14:textId="77777777" w:rsidR="003F3708" w:rsidRDefault="005D069D">
      <w:pPr>
        <w:ind w:left="2708" w:right="155" w:hanging="2552"/>
        <w:jc w:val="both"/>
        <w:rPr>
          <w:rFonts w:ascii="Arial" w:hAnsi="Arial"/>
        </w:rPr>
      </w:pPr>
      <w:r>
        <w:rPr>
          <w:rFonts w:ascii="Arial" w:hAnsi="Arial"/>
        </w:rPr>
        <w:t>Legislative</w:t>
      </w:r>
      <w:r>
        <w:rPr>
          <w:rFonts w:ascii="Arial" w:hAnsi="Arial"/>
          <w:spacing w:val="-1"/>
        </w:rPr>
        <w:t xml:space="preserve"> </w:t>
      </w:r>
      <w:r>
        <w:rPr>
          <w:rFonts w:ascii="Arial" w:hAnsi="Arial"/>
        </w:rPr>
        <w:t>framework</w:t>
      </w:r>
      <w:r>
        <w:rPr>
          <w:rFonts w:ascii="Arial" w:hAnsi="Arial"/>
          <w:spacing w:val="80"/>
        </w:rPr>
        <w:t xml:space="preserve"> </w:t>
      </w:r>
      <w:r>
        <w:rPr>
          <w:rFonts w:ascii="Arial" w:hAnsi="Arial"/>
        </w:rPr>
        <w:t>The Act, Regulations and other laws and statutes which set a Council’s governance, planning and reporting requirements.</w:t>
      </w:r>
    </w:p>
    <w:p w14:paraId="44E3BB73" w14:textId="77777777" w:rsidR="003F3708" w:rsidRDefault="003F3708">
      <w:pPr>
        <w:pStyle w:val="BodyText"/>
        <w:spacing w:before="183"/>
        <w:rPr>
          <w:sz w:val="20"/>
        </w:rPr>
      </w:pPr>
    </w:p>
    <w:p w14:paraId="6F9AFA16" w14:textId="77777777" w:rsidR="003F3708" w:rsidRDefault="003F3708">
      <w:pPr>
        <w:rPr>
          <w:sz w:val="20"/>
        </w:rPr>
        <w:sectPr w:rsidR="003F3708">
          <w:pgSz w:w="11910" w:h="16840"/>
          <w:pgMar w:top="1320" w:right="640" w:bottom="720" w:left="820" w:header="0" w:footer="523" w:gutter="0"/>
          <w:cols w:space="720"/>
        </w:sectPr>
      </w:pPr>
    </w:p>
    <w:p w14:paraId="27791548" w14:textId="77777777" w:rsidR="003F3708" w:rsidRDefault="005D069D">
      <w:pPr>
        <w:spacing w:before="94"/>
        <w:ind w:left="156" w:right="38"/>
        <w:rPr>
          <w:rFonts w:ascii="Arial"/>
        </w:rPr>
      </w:pPr>
      <w:r>
        <w:rPr>
          <w:rFonts w:ascii="Arial"/>
        </w:rPr>
        <w:t>Local</w:t>
      </w:r>
      <w:r>
        <w:rPr>
          <w:rFonts w:ascii="Arial"/>
          <w:spacing w:val="-16"/>
        </w:rPr>
        <w:t xml:space="preserve"> </w:t>
      </w:r>
      <w:r>
        <w:rPr>
          <w:rFonts w:ascii="Arial"/>
        </w:rPr>
        <w:t>Government</w:t>
      </w:r>
      <w:r>
        <w:rPr>
          <w:rFonts w:ascii="Arial"/>
          <w:spacing w:val="-15"/>
        </w:rPr>
        <w:t xml:space="preserve"> </w:t>
      </w:r>
      <w:r>
        <w:rPr>
          <w:rFonts w:ascii="Arial"/>
        </w:rPr>
        <w:t xml:space="preserve">Act </w:t>
      </w:r>
      <w:r>
        <w:rPr>
          <w:rFonts w:ascii="Arial"/>
          <w:spacing w:val="-4"/>
        </w:rPr>
        <w:t>2020</w:t>
      </w:r>
    </w:p>
    <w:p w14:paraId="6B322539" w14:textId="77777777" w:rsidR="003F3708" w:rsidRDefault="005D069D">
      <w:pPr>
        <w:spacing w:before="94"/>
        <w:ind w:left="156"/>
        <w:rPr>
          <w:rFonts w:ascii="Arial"/>
        </w:rPr>
      </w:pPr>
      <w:r>
        <w:br w:type="column"/>
      </w:r>
      <w:r>
        <w:rPr>
          <w:rFonts w:ascii="Arial"/>
        </w:rPr>
        <w:t>The</w:t>
      </w:r>
      <w:r>
        <w:rPr>
          <w:rFonts w:ascii="Arial"/>
          <w:spacing w:val="40"/>
        </w:rPr>
        <w:t xml:space="preserve"> </w:t>
      </w:r>
      <w:r>
        <w:rPr>
          <w:rFonts w:ascii="Arial"/>
          <w:i/>
        </w:rPr>
        <w:t>Local</w:t>
      </w:r>
      <w:r>
        <w:rPr>
          <w:rFonts w:ascii="Arial"/>
          <w:i/>
          <w:spacing w:val="40"/>
        </w:rPr>
        <w:t xml:space="preserve"> </w:t>
      </w:r>
      <w:r>
        <w:rPr>
          <w:rFonts w:ascii="Arial"/>
          <w:i/>
        </w:rPr>
        <w:t>Government</w:t>
      </w:r>
      <w:r>
        <w:rPr>
          <w:rFonts w:ascii="Arial"/>
          <w:i/>
          <w:spacing w:val="40"/>
        </w:rPr>
        <w:t xml:space="preserve"> </w:t>
      </w:r>
      <w:r>
        <w:rPr>
          <w:rFonts w:ascii="Arial"/>
          <w:i/>
        </w:rPr>
        <w:t>Act</w:t>
      </w:r>
      <w:r>
        <w:rPr>
          <w:rFonts w:ascii="Arial"/>
          <w:i/>
          <w:spacing w:val="40"/>
        </w:rPr>
        <w:t xml:space="preserve"> </w:t>
      </w:r>
      <w:r>
        <w:rPr>
          <w:rFonts w:ascii="Arial"/>
          <w:i/>
        </w:rPr>
        <w:t>2020</w:t>
      </w:r>
      <w:r>
        <w:rPr>
          <w:rFonts w:ascii="Arial"/>
          <w:i/>
          <w:spacing w:val="40"/>
        </w:rPr>
        <w:t xml:space="preserve"> </w:t>
      </w:r>
      <w:r>
        <w:rPr>
          <w:rFonts w:ascii="Arial"/>
        </w:rPr>
        <w:t>(the</w:t>
      </w:r>
      <w:r>
        <w:rPr>
          <w:rFonts w:ascii="Arial"/>
          <w:spacing w:val="40"/>
        </w:rPr>
        <w:t xml:space="preserve"> </w:t>
      </w:r>
      <w:r>
        <w:rPr>
          <w:rFonts w:ascii="Arial"/>
        </w:rPr>
        <w:t>Act)</w:t>
      </w:r>
      <w:r>
        <w:rPr>
          <w:rFonts w:ascii="Arial"/>
          <w:spacing w:val="40"/>
        </w:rPr>
        <w:t xml:space="preserve"> </w:t>
      </w:r>
      <w:r>
        <w:rPr>
          <w:rFonts w:ascii="Arial"/>
        </w:rPr>
        <w:t>provides</w:t>
      </w:r>
      <w:r>
        <w:rPr>
          <w:rFonts w:ascii="Arial"/>
          <w:spacing w:val="40"/>
        </w:rPr>
        <w:t xml:space="preserve"> </w:t>
      </w:r>
      <w:r>
        <w:rPr>
          <w:rFonts w:ascii="Arial"/>
        </w:rPr>
        <w:t>a</w:t>
      </w:r>
      <w:r>
        <w:rPr>
          <w:rFonts w:ascii="Arial"/>
          <w:spacing w:val="40"/>
        </w:rPr>
        <w:t xml:space="preserve"> </w:t>
      </w:r>
      <w:r>
        <w:rPr>
          <w:rFonts w:ascii="Arial"/>
        </w:rPr>
        <w:t>framework</w:t>
      </w:r>
      <w:r>
        <w:rPr>
          <w:rFonts w:ascii="Arial"/>
          <w:spacing w:val="40"/>
        </w:rPr>
        <w:t xml:space="preserve"> </w:t>
      </w:r>
      <w:r>
        <w:rPr>
          <w:rFonts w:ascii="Arial"/>
        </w:rPr>
        <w:t>for</w:t>
      </w:r>
      <w:r>
        <w:rPr>
          <w:rFonts w:ascii="Arial"/>
          <w:spacing w:val="40"/>
        </w:rPr>
        <w:t xml:space="preserve"> </w:t>
      </w:r>
      <w:r>
        <w:rPr>
          <w:rFonts w:ascii="Arial"/>
        </w:rPr>
        <w:t>the establishment and operation of councils.</w:t>
      </w:r>
    </w:p>
    <w:p w14:paraId="7DCAF324" w14:textId="77777777" w:rsidR="003F3708" w:rsidRDefault="003F3708">
      <w:pPr>
        <w:rPr>
          <w:rFonts w:ascii="Arial"/>
        </w:rPr>
        <w:sectPr w:rsidR="003F3708">
          <w:type w:val="continuous"/>
          <w:pgSz w:w="11910" w:h="16840"/>
          <w:pgMar w:top="1940" w:right="640" w:bottom="0" w:left="820" w:header="0" w:footer="523" w:gutter="0"/>
          <w:cols w:num="2" w:space="720" w:equalWidth="0">
            <w:col w:w="2375" w:space="176"/>
            <w:col w:w="7899"/>
          </w:cols>
        </w:sectPr>
      </w:pPr>
    </w:p>
    <w:p w14:paraId="6DDE9A98" w14:textId="77777777" w:rsidR="003F3708" w:rsidRDefault="003F3708">
      <w:pPr>
        <w:pStyle w:val="BodyText"/>
        <w:spacing w:before="9"/>
        <w:rPr>
          <w:sz w:val="13"/>
        </w:rPr>
      </w:pPr>
    </w:p>
    <w:p w14:paraId="0FDDB66D" w14:textId="77777777" w:rsidR="003F3708" w:rsidRDefault="003F3708">
      <w:pPr>
        <w:rPr>
          <w:sz w:val="13"/>
        </w:rPr>
        <w:sectPr w:rsidR="003F3708">
          <w:type w:val="continuous"/>
          <w:pgSz w:w="11910" w:h="16840"/>
          <w:pgMar w:top="1940" w:right="640" w:bottom="0" w:left="820" w:header="0" w:footer="523" w:gutter="0"/>
          <w:cols w:space="720"/>
        </w:sectPr>
      </w:pPr>
    </w:p>
    <w:p w14:paraId="47AC3B27" w14:textId="77777777" w:rsidR="003F3708" w:rsidRDefault="005D069D">
      <w:pPr>
        <w:spacing w:before="94"/>
        <w:ind w:left="156" w:right="38"/>
        <w:rPr>
          <w:rFonts w:ascii="Arial"/>
        </w:rPr>
      </w:pPr>
      <w:r>
        <w:rPr>
          <w:rFonts w:ascii="Arial"/>
        </w:rPr>
        <w:t>Local Government Model</w:t>
      </w:r>
      <w:r>
        <w:rPr>
          <w:rFonts w:ascii="Arial"/>
          <w:spacing w:val="-16"/>
        </w:rPr>
        <w:t xml:space="preserve"> </w:t>
      </w:r>
      <w:r>
        <w:rPr>
          <w:rFonts w:ascii="Arial"/>
        </w:rPr>
        <w:t>Financial</w:t>
      </w:r>
      <w:r>
        <w:rPr>
          <w:rFonts w:ascii="Arial"/>
          <w:spacing w:val="-15"/>
        </w:rPr>
        <w:t xml:space="preserve"> </w:t>
      </w:r>
      <w:r>
        <w:rPr>
          <w:rFonts w:ascii="Arial"/>
        </w:rPr>
        <w:t>Report</w:t>
      </w:r>
    </w:p>
    <w:p w14:paraId="356632EA" w14:textId="77777777" w:rsidR="003F3708" w:rsidRDefault="005D069D">
      <w:pPr>
        <w:spacing w:before="94"/>
        <w:ind w:left="156" w:right="154"/>
        <w:rPr>
          <w:rFonts w:ascii="Arial"/>
        </w:rPr>
      </w:pPr>
      <w:r>
        <w:br w:type="column"/>
      </w:r>
      <w:r>
        <w:rPr>
          <w:rFonts w:ascii="Arial"/>
        </w:rPr>
        <w:t>Local Government Model Financial Report published by the Department from time to time including on the Department's Internet website.</w:t>
      </w:r>
    </w:p>
    <w:p w14:paraId="2CBC1C7E" w14:textId="77777777" w:rsidR="003F3708" w:rsidRDefault="003F3708">
      <w:pPr>
        <w:rPr>
          <w:rFonts w:ascii="Arial"/>
        </w:rPr>
        <w:sectPr w:rsidR="003F3708">
          <w:type w:val="continuous"/>
          <w:pgSz w:w="11910" w:h="16840"/>
          <w:pgMar w:top="1940" w:right="640" w:bottom="0" w:left="820" w:header="0" w:footer="523" w:gutter="0"/>
          <w:cols w:num="2" w:space="720" w:equalWidth="0">
            <w:col w:w="2462" w:space="89"/>
            <w:col w:w="7899"/>
          </w:cols>
        </w:sectPr>
      </w:pPr>
    </w:p>
    <w:p w14:paraId="479DCD50" w14:textId="77777777" w:rsidR="003F3708" w:rsidRDefault="003F3708">
      <w:pPr>
        <w:pStyle w:val="BodyText"/>
        <w:spacing w:before="9"/>
        <w:rPr>
          <w:sz w:val="13"/>
        </w:rPr>
      </w:pPr>
    </w:p>
    <w:p w14:paraId="0BDA511B" w14:textId="77777777" w:rsidR="003F3708" w:rsidRDefault="003F3708">
      <w:pPr>
        <w:rPr>
          <w:sz w:val="13"/>
        </w:rPr>
        <w:sectPr w:rsidR="003F3708">
          <w:type w:val="continuous"/>
          <w:pgSz w:w="11910" w:h="16840"/>
          <w:pgMar w:top="1940" w:right="640" w:bottom="0" w:left="820" w:header="0" w:footer="523" w:gutter="0"/>
          <w:cols w:space="720"/>
        </w:sectPr>
      </w:pPr>
    </w:p>
    <w:p w14:paraId="51662085" w14:textId="77777777" w:rsidR="003F3708" w:rsidRDefault="005D069D">
      <w:pPr>
        <w:spacing w:before="94"/>
        <w:ind w:left="156" w:right="38"/>
        <w:rPr>
          <w:rFonts w:ascii="Arial"/>
        </w:rPr>
      </w:pPr>
      <w:r>
        <w:rPr>
          <w:rFonts w:ascii="Arial"/>
        </w:rPr>
        <w:t>Local Government (Planning and Reporting)</w:t>
      </w:r>
      <w:r>
        <w:rPr>
          <w:rFonts w:ascii="Arial"/>
          <w:spacing w:val="-16"/>
        </w:rPr>
        <w:t xml:space="preserve"> </w:t>
      </w:r>
      <w:r>
        <w:rPr>
          <w:rFonts w:ascii="Arial"/>
        </w:rPr>
        <w:t xml:space="preserve">Regulations </w:t>
      </w:r>
      <w:r>
        <w:rPr>
          <w:rFonts w:ascii="Arial"/>
          <w:spacing w:val="-4"/>
        </w:rPr>
        <w:t>2020</w:t>
      </w:r>
    </w:p>
    <w:p w14:paraId="55FA727F" w14:textId="77777777" w:rsidR="003F3708" w:rsidRDefault="005D069D">
      <w:pPr>
        <w:spacing w:before="94"/>
        <w:ind w:left="156"/>
        <w:rPr>
          <w:rFonts w:ascii="Arial"/>
        </w:rPr>
      </w:pPr>
      <w:r>
        <w:br w:type="column"/>
      </w:r>
      <w:r>
        <w:rPr>
          <w:rFonts w:ascii="Arial"/>
        </w:rPr>
        <w:t>Regulations,</w:t>
      </w:r>
      <w:r>
        <w:rPr>
          <w:rFonts w:ascii="Arial"/>
          <w:spacing w:val="-5"/>
        </w:rPr>
        <w:t xml:space="preserve"> </w:t>
      </w:r>
      <w:r>
        <w:rPr>
          <w:rFonts w:ascii="Arial"/>
        </w:rPr>
        <w:t>made</w:t>
      </w:r>
      <w:r>
        <w:rPr>
          <w:rFonts w:ascii="Arial"/>
          <w:spacing w:val="-4"/>
        </w:rPr>
        <w:t xml:space="preserve"> </w:t>
      </w:r>
      <w:r>
        <w:rPr>
          <w:rFonts w:ascii="Arial"/>
        </w:rPr>
        <w:t>under</w:t>
      </w:r>
      <w:r>
        <w:rPr>
          <w:rFonts w:ascii="Arial"/>
          <w:spacing w:val="-3"/>
        </w:rPr>
        <w:t xml:space="preserve"> </w:t>
      </w:r>
      <w:r>
        <w:rPr>
          <w:rFonts w:ascii="Arial"/>
        </w:rPr>
        <w:t>Section</w:t>
      </w:r>
      <w:r>
        <w:rPr>
          <w:rFonts w:ascii="Arial"/>
          <w:spacing w:val="-4"/>
        </w:rPr>
        <w:t xml:space="preserve"> </w:t>
      </w:r>
      <w:r>
        <w:rPr>
          <w:rFonts w:ascii="Arial"/>
        </w:rPr>
        <w:t>325</w:t>
      </w:r>
      <w:r>
        <w:rPr>
          <w:rFonts w:ascii="Arial"/>
          <w:spacing w:val="-3"/>
        </w:rPr>
        <w:t xml:space="preserve"> </w:t>
      </w:r>
      <w:r>
        <w:rPr>
          <w:rFonts w:ascii="Arial"/>
        </w:rPr>
        <w:t>of</w:t>
      </w:r>
      <w:r>
        <w:rPr>
          <w:rFonts w:ascii="Arial"/>
          <w:spacing w:val="-5"/>
        </w:rPr>
        <w:t xml:space="preserve"> </w:t>
      </w:r>
      <w:r>
        <w:rPr>
          <w:rFonts w:ascii="Arial"/>
        </w:rPr>
        <w:t>the</w:t>
      </w:r>
      <w:r>
        <w:rPr>
          <w:rFonts w:ascii="Arial"/>
          <w:spacing w:val="-6"/>
        </w:rPr>
        <w:t xml:space="preserve"> </w:t>
      </w:r>
      <w:r>
        <w:rPr>
          <w:rFonts w:ascii="Arial"/>
        </w:rPr>
        <w:t>Act</w:t>
      </w:r>
      <w:r>
        <w:rPr>
          <w:rFonts w:ascii="Arial"/>
          <w:spacing w:val="-6"/>
        </w:rPr>
        <w:t xml:space="preserve"> </w:t>
      </w:r>
      <w:r>
        <w:rPr>
          <w:rFonts w:ascii="Arial"/>
          <w:spacing w:val="-2"/>
        </w:rPr>
        <w:t>prescribe:</w:t>
      </w:r>
    </w:p>
    <w:p w14:paraId="0407465C" w14:textId="77777777" w:rsidR="003F3708" w:rsidRDefault="003F3708">
      <w:pPr>
        <w:pStyle w:val="BodyText"/>
        <w:rPr>
          <w:sz w:val="22"/>
        </w:rPr>
      </w:pPr>
    </w:p>
    <w:p w14:paraId="2622F132" w14:textId="77777777" w:rsidR="003F3708" w:rsidRDefault="005D069D">
      <w:pPr>
        <w:pStyle w:val="ListParagraph"/>
        <w:numPr>
          <w:ilvl w:val="0"/>
          <w:numId w:val="2"/>
        </w:numPr>
        <w:tabs>
          <w:tab w:val="left" w:pos="613"/>
        </w:tabs>
        <w:spacing w:line="252" w:lineRule="exact"/>
        <w:ind w:left="613" w:hanging="423"/>
      </w:pPr>
      <w:r>
        <w:t>the</w:t>
      </w:r>
      <w:r>
        <w:rPr>
          <w:spacing w:val="-5"/>
        </w:rPr>
        <w:t xml:space="preserve"> </w:t>
      </w:r>
      <w:r>
        <w:t>content</w:t>
      </w:r>
      <w:r>
        <w:rPr>
          <w:spacing w:val="-4"/>
        </w:rPr>
        <w:t xml:space="preserve"> </w:t>
      </w:r>
      <w:r>
        <w:t>and</w:t>
      </w:r>
      <w:r>
        <w:rPr>
          <w:spacing w:val="-5"/>
        </w:rPr>
        <w:t xml:space="preserve"> </w:t>
      </w:r>
      <w:r>
        <w:t>preparation</w:t>
      </w:r>
      <w:r>
        <w:rPr>
          <w:spacing w:val="-4"/>
        </w:rPr>
        <w:t xml:space="preserve"> </w:t>
      </w:r>
      <w:r>
        <w:t>of</w:t>
      </w:r>
      <w:r>
        <w:rPr>
          <w:spacing w:val="-5"/>
        </w:rPr>
        <w:t xml:space="preserve"> </w:t>
      </w:r>
      <w:r>
        <w:t>the</w:t>
      </w:r>
      <w:r>
        <w:rPr>
          <w:spacing w:val="-6"/>
        </w:rPr>
        <w:t xml:space="preserve"> </w:t>
      </w:r>
      <w:r>
        <w:t>financial</w:t>
      </w:r>
      <w:r>
        <w:rPr>
          <w:spacing w:val="-5"/>
        </w:rPr>
        <w:t xml:space="preserve"> </w:t>
      </w:r>
      <w:r>
        <w:t>statements</w:t>
      </w:r>
      <w:r>
        <w:rPr>
          <w:spacing w:val="-3"/>
        </w:rPr>
        <w:t xml:space="preserve"> </w:t>
      </w:r>
      <w:r>
        <w:t>of</w:t>
      </w:r>
      <w:r>
        <w:rPr>
          <w:spacing w:val="-3"/>
        </w:rPr>
        <w:t xml:space="preserve"> </w:t>
      </w:r>
      <w:r>
        <w:t>a</w:t>
      </w:r>
      <w:r>
        <w:rPr>
          <w:spacing w:val="-6"/>
        </w:rPr>
        <w:t xml:space="preserve"> </w:t>
      </w:r>
      <w:r>
        <w:t>Council;</w:t>
      </w:r>
      <w:r>
        <w:rPr>
          <w:spacing w:val="-2"/>
        </w:rPr>
        <w:t xml:space="preserve"> </w:t>
      </w:r>
      <w:r>
        <w:rPr>
          <w:spacing w:val="-5"/>
        </w:rPr>
        <w:t>and</w:t>
      </w:r>
    </w:p>
    <w:p w14:paraId="258BC05D" w14:textId="77777777" w:rsidR="003F3708" w:rsidRDefault="005D069D">
      <w:pPr>
        <w:pStyle w:val="ListParagraph"/>
        <w:numPr>
          <w:ilvl w:val="0"/>
          <w:numId w:val="2"/>
        </w:numPr>
        <w:tabs>
          <w:tab w:val="left" w:pos="613"/>
          <w:tab w:val="left" w:pos="615"/>
        </w:tabs>
        <w:ind w:right="573"/>
      </w:pPr>
      <w:r>
        <w:t>the</w:t>
      </w:r>
      <w:r>
        <w:rPr>
          <w:spacing w:val="-3"/>
        </w:rPr>
        <w:t xml:space="preserve"> </w:t>
      </w:r>
      <w:r>
        <w:t>performance</w:t>
      </w:r>
      <w:r>
        <w:rPr>
          <w:spacing w:val="-5"/>
        </w:rPr>
        <w:t xml:space="preserve"> </w:t>
      </w:r>
      <w:r>
        <w:t>indicators</w:t>
      </w:r>
      <w:r>
        <w:rPr>
          <w:spacing w:val="-2"/>
        </w:rPr>
        <w:t xml:space="preserve"> </w:t>
      </w:r>
      <w:r>
        <w:t>and</w:t>
      </w:r>
      <w:r>
        <w:rPr>
          <w:spacing w:val="-5"/>
        </w:rPr>
        <w:t xml:space="preserve"> </w:t>
      </w:r>
      <w:r>
        <w:t>measures</w:t>
      </w:r>
      <w:r>
        <w:rPr>
          <w:spacing w:val="-5"/>
        </w:rPr>
        <w:t xml:space="preserve"> </w:t>
      </w:r>
      <w:r>
        <w:t>to</w:t>
      </w:r>
      <w:r>
        <w:rPr>
          <w:spacing w:val="-5"/>
        </w:rPr>
        <w:t xml:space="preserve"> </w:t>
      </w:r>
      <w:r>
        <w:t>be</w:t>
      </w:r>
      <w:r>
        <w:rPr>
          <w:spacing w:val="-3"/>
        </w:rPr>
        <w:t xml:space="preserve"> </w:t>
      </w:r>
      <w:r>
        <w:t>included</w:t>
      </w:r>
      <w:r>
        <w:rPr>
          <w:spacing w:val="-3"/>
        </w:rPr>
        <w:t xml:space="preserve"> </w:t>
      </w:r>
      <w:r>
        <w:t>in</w:t>
      </w:r>
      <w:r>
        <w:rPr>
          <w:spacing w:val="-3"/>
        </w:rPr>
        <w:t xml:space="preserve"> </w:t>
      </w:r>
      <w:r>
        <w:t>a</w:t>
      </w:r>
      <w:r>
        <w:rPr>
          <w:spacing w:val="-3"/>
        </w:rPr>
        <w:t xml:space="preserve"> </w:t>
      </w:r>
      <w:r>
        <w:t xml:space="preserve">budget, revised </w:t>
      </w:r>
      <w:proofErr w:type="gramStart"/>
      <w:r>
        <w:t>budget</w:t>
      </w:r>
      <w:proofErr w:type="gramEnd"/>
      <w:r>
        <w:t xml:space="preserve"> and annual report of a Council; and</w:t>
      </w:r>
    </w:p>
    <w:p w14:paraId="7D5F8846" w14:textId="77777777" w:rsidR="003F3708" w:rsidRDefault="005D069D">
      <w:pPr>
        <w:pStyle w:val="ListParagraph"/>
        <w:numPr>
          <w:ilvl w:val="0"/>
          <w:numId w:val="2"/>
        </w:numPr>
        <w:tabs>
          <w:tab w:val="left" w:pos="613"/>
          <w:tab w:val="left" w:pos="615"/>
        </w:tabs>
        <w:ind w:right="267"/>
      </w:pPr>
      <w:r>
        <w:t>the</w:t>
      </w:r>
      <w:r>
        <w:rPr>
          <w:spacing w:val="-2"/>
        </w:rPr>
        <w:t xml:space="preserve"> </w:t>
      </w:r>
      <w:r>
        <w:t>information</w:t>
      </w:r>
      <w:r>
        <w:rPr>
          <w:spacing w:val="-4"/>
        </w:rPr>
        <w:t xml:space="preserve"> </w:t>
      </w:r>
      <w:r>
        <w:t>to</w:t>
      </w:r>
      <w:r>
        <w:rPr>
          <w:spacing w:val="-2"/>
        </w:rPr>
        <w:t xml:space="preserve"> </w:t>
      </w:r>
      <w:r>
        <w:t>be</w:t>
      </w:r>
      <w:r>
        <w:rPr>
          <w:spacing w:val="-4"/>
        </w:rPr>
        <w:t xml:space="preserve"> </w:t>
      </w:r>
      <w:r>
        <w:t>included</w:t>
      </w:r>
      <w:r>
        <w:rPr>
          <w:spacing w:val="-2"/>
        </w:rPr>
        <w:t xml:space="preserve"> </w:t>
      </w:r>
      <w:r>
        <w:t>in</w:t>
      </w:r>
      <w:r>
        <w:rPr>
          <w:spacing w:val="-2"/>
        </w:rPr>
        <w:t xml:space="preserve"> </w:t>
      </w:r>
      <w:r>
        <w:t>a</w:t>
      </w:r>
      <w:r>
        <w:rPr>
          <w:spacing w:val="-4"/>
        </w:rPr>
        <w:t xml:space="preserve"> </w:t>
      </w:r>
      <w:r>
        <w:t>financial</w:t>
      </w:r>
      <w:r>
        <w:rPr>
          <w:spacing w:val="-2"/>
        </w:rPr>
        <w:t xml:space="preserve"> </w:t>
      </w:r>
      <w:r>
        <w:t>plan,</w:t>
      </w:r>
      <w:r>
        <w:rPr>
          <w:spacing w:val="-3"/>
        </w:rPr>
        <w:t xml:space="preserve"> </w:t>
      </w:r>
      <w:r>
        <w:t>budget,</w:t>
      </w:r>
      <w:r>
        <w:rPr>
          <w:spacing w:val="-2"/>
        </w:rPr>
        <w:t xml:space="preserve"> </w:t>
      </w:r>
      <w:r>
        <w:t>revised</w:t>
      </w:r>
      <w:r>
        <w:rPr>
          <w:spacing w:val="-4"/>
        </w:rPr>
        <w:t xml:space="preserve"> </w:t>
      </w:r>
      <w:proofErr w:type="gramStart"/>
      <w:r>
        <w:t>budget</w:t>
      </w:r>
      <w:proofErr w:type="gramEnd"/>
      <w:r>
        <w:t xml:space="preserve"> and annual report.</w:t>
      </w:r>
    </w:p>
    <w:p w14:paraId="54FBD320" w14:textId="77777777" w:rsidR="003F3708" w:rsidRDefault="005D069D">
      <w:pPr>
        <w:pStyle w:val="ListParagraph"/>
        <w:numPr>
          <w:ilvl w:val="0"/>
          <w:numId w:val="2"/>
        </w:numPr>
        <w:tabs>
          <w:tab w:val="left" w:pos="613"/>
        </w:tabs>
        <w:spacing w:before="1"/>
        <w:ind w:left="613" w:hanging="423"/>
      </w:pPr>
      <w:r>
        <w:t>other</w:t>
      </w:r>
      <w:r>
        <w:rPr>
          <w:spacing w:val="-4"/>
        </w:rPr>
        <w:t xml:space="preserve"> </w:t>
      </w:r>
      <w:r>
        <w:t>matters</w:t>
      </w:r>
      <w:r>
        <w:rPr>
          <w:spacing w:val="-5"/>
        </w:rPr>
        <w:t xml:space="preserve"> </w:t>
      </w:r>
      <w:r>
        <w:t>required</w:t>
      </w:r>
      <w:r>
        <w:rPr>
          <w:spacing w:val="-4"/>
        </w:rPr>
        <w:t xml:space="preserve"> </w:t>
      </w:r>
      <w:r>
        <w:t>to</w:t>
      </w:r>
      <w:r>
        <w:rPr>
          <w:spacing w:val="-5"/>
        </w:rPr>
        <w:t xml:space="preserve"> </w:t>
      </w:r>
      <w:r>
        <w:t>be</w:t>
      </w:r>
      <w:r>
        <w:rPr>
          <w:spacing w:val="-2"/>
        </w:rPr>
        <w:t xml:space="preserve"> </w:t>
      </w:r>
      <w:r>
        <w:t>prescribed</w:t>
      </w:r>
      <w:r>
        <w:rPr>
          <w:spacing w:val="-5"/>
        </w:rPr>
        <w:t xml:space="preserve"> </w:t>
      </w:r>
      <w:r>
        <w:t>under</w:t>
      </w:r>
      <w:r>
        <w:rPr>
          <w:spacing w:val="-3"/>
        </w:rPr>
        <w:t xml:space="preserve"> </w:t>
      </w:r>
      <w:r>
        <w:t>Parts</w:t>
      </w:r>
      <w:r>
        <w:rPr>
          <w:spacing w:val="-2"/>
        </w:rPr>
        <w:t xml:space="preserve"> </w:t>
      </w:r>
      <w:r>
        <w:t>4</w:t>
      </w:r>
      <w:r>
        <w:rPr>
          <w:spacing w:val="-4"/>
        </w:rPr>
        <w:t xml:space="preserve"> </w:t>
      </w:r>
      <w:r>
        <w:t>of</w:t>
      </w:r>
      <w:r>
        <w:rPr>
          <w:spacing w:val="-4"/>
        </w:rPr>
        <w:t xml:space="preserve"> </w:t>
      </w:r>
      <w:r>
        <w:t>the</w:t>
      </w:r>
      <w:r>
        <w:rPr>
          <w:spacing w:val="-4"/>
        </w:rPr>
        <w:t xml:space="preserve"> Act.</w:t>
      </w:r>
    </w:p>
    <w:p w14:paraId="5BDF4977" w14:textId="77777777" w:rsidR="003F3708" w:rsidRDefault="003F3708">
      <w:pPr>
        <w:sectPr w:rsidR="003F3708">
          <w:type w:val="continuous"/>
          <w:pgSz w:w="11910" w:h="16840"/>
          <w:pgMar w:top="1940" w:right="640" w:bottom="0" w:left="820" w:header="0" w:footer="523" w:gutter="0"/>
          <w:cols w:num="2" w:space="720" w:equalWidth="0">
            <w:col w:w="2448" w:space="103"/>
            <w:col w:w="7899"/>
          </w:cols>
        </w:sectPr>
      </w:pPr>
    </w:p>
    <w:p w14:paraId="20124814" w14:textId="77777777" w:rsidR="003F3708" w:rsidRDefault="003F3708">
      <w:pPr>
        <w:pStyle w:val="BodyText"/>
        <w:rPr>
          <w:sz w:val="22"/>
        </w:rPr>
      </w:pPr>
    </w:p>
    <w:p w14:paraId="7863E5AE" w14:textId="77777777" w:rsidR="003F3708" w:rsidRDefault="005D069D">
      <w:pPr>
        <w:tabs>
          <w:tab w:val="left" w:pos="2707"/>
        </w:tabs>
        <w:ind w:left="156"/>
        <w:rPr>
          <w:rFonts w:ascii="Arial"/>
        </w:rPr>
      </w:pPr>
      <w:r>
        <w:rPr>
          <w:rFonts w:ascii="Arial"/>
          <w:spacing w:val="-2"/>
        </w:rPr>
        <w:t>Minister</w:t>
      </w:r>
      <w:r>
        <w:rPr>
          <w:rFonts w:ascii="Arial"/>
        </w:rPr>
        <w:tab/>
        <w:t>Means</w:t>
      </w:r>
      <w:r>
        <w:rPr>
          <w:rFonts w:ascii="Arial"/>
          <w:spacing w:val="-7"/>
        </w:rPr>
        <w:t xml:space="preserve"> </w:t>
      </w:r>
      <w:r>
        <w:rPr>
          <w:rFonts w:ascii="Arial"/>
        </w:rPr>
        <w:t>the</w:t>
      </w:r>
      <w:r>
        <w:rPr>
          <w:rFonts w:ascii="Arial"/>
          <w:spacing w:val="-5"/>
        </w:rPr>
        <w:t xml:space="preserve"> </w:t>
      </w:r>
      <w:r>
        <w:rPr>
          <w:rFonts w:ascii="Arial"/>
        </w:rPr>
        <w:t>Minister</w:t>
      </w:r>
      <w:r>
        <w:rPr>
          <w:rFonts w:ascii="Arial"/>
          <w:spacing w:val="-4"/>
        </w:rPr>
        <w:t xml:space="preserve"> </w:t>
      </w:r>
      <w:r>
        <w:rPr>
          <w:rFonts w:ascii="Arial"/>
        </w:rPr>
        <w:t>for</w:t>
      </w:r>
      <w:r>
        <w:rPr>
          <w:rFonts w:ascii="Arial"/>
          <w:spacing w:val="-4"/>
        </w:rPr>
        <w:t xml:space="preserve"> </w:t>
      </w:r>
      <w:r>
        <w:rPr>
          <w:rFonts w:ascii="Arial"/>
        </w:rPr>
        <w:t>Local</w:t>
      </w:r>
      <w:r>
        <w:rPr>
          <w:rFonts w:ascii="Arial"/>
          <w:spacing w:val="-3"/>
        </w:rPr>
        <w:t xml:space="preserve"> </w:t>
      </w:r>
      <w:r>
        <w:rPr>
          <w:rFonts w:ascii="Arial"/>
          <w:spacing w:val="-2"/>
        </w:rPr>
        <w:t>Government.</w:t>
      </w:r>
    </w:p>
    <w:p w14:paraId="2B6F29D1" w14:textId="77777777" w:rsidR="003F3708" w:rsidRDefault="003F3708">
      <w:pPr>
        <w:pStyle w:val="BodyText"/>
        <w:rPr>
          <w:sz w:val="22"/>
        </w:rPr>
      </w:pPr>
    </w:p>
    <w:p w14:paraId="62A3F617" w14:textId="77777777" w:rsidR="003F3708" w:rsidRDefault="005D069D">
      <w:pPr>
        <w:spacing w:before="1"/>
        <w:ind w:left="2708" w:right="158" w:hanging="2552"/>
        <w:jc w:val="both"/>
        <w:rPr>
          <w:rFonts w:ascii="Arial"/>
        </w:rPr>
      </w:pPr>
      <w:r>
        <w:rPr>
          <w:rFonts w:ascii="Arial"/>
        </w:rPr>
        <w:t>New</w:t>
      </w:r>
      <w:r>
        <w:rPr>
          <w:rFonts w:ascii="Arial"/>
          <w:spacing w:val="-1"/>
        </w:rPr>
        <w:t xml:space="preserve"> </w:t>
      </w:r>
      <w:r>
        <w:rPr>
          <w:rFonts w:ascii="Arial"/>
        </w:rPr>
        <w:t>asset</w:t>
      </w:r>
      <w:r>
        <w:rPr>
          <w:rFonts w:ascii="Arial"/>
          <w:spacing w:val="-1"/>
        </w:rPr>
        <w:t xml:space="preserve"> </w:t>
      </w:r>
      <w:proofErr w:type="gramStart"/>
      <w:r>
        <w:rPr>
          <w:rFonts w:ascii="Arial"/>
        </w:rPr>
        <w:t>expenditure</w:t>
      </w:r>
      <w:r>
        <w:rPr>
          <w:rFonts w:ascii="Arial"/>
          <w:spacing w:val="80"/>
        </w:rPr>
        <w:t xml:space="preserve">  </w:t>
      </w:r>
      <w:r>
        <w:rPr>
          <w:rFonts w:ascii="Arial"/>
        </w:rPr>
        <w:t>Means</w:t>
      </w:r>
      <w:proofErr w:type="gramEnd"/>
      <w:r>
        <w:rPr>
          <w:rFonts w:ascii="Arial"/>
        </w:rPr>
        <w:t xml:space="preserve"> expenditure</w:t>
      </w:r>
      <w:r>
        <w:rPr>
          <w:rFonts w:ascii="Arial"/>
          <w:spacing w:val="-1"/>
        </w:rPr>
        <w:t xml:space="preserve"> </w:t>
      </w:r>
      <w:r>
        <w:rPr>
          <w:rFonts w:ascii="Arial"/>
        </w:rPr>
        <w:t>that creates a new asset that provides a</w:t>
      </w:r>
      <w:r>
        <w:rPr>
          <w:rFonts w:ascii="Arial"/>
          <w:spacing w:val="-1"/>
        </w:rPr>
        <w:t xml:space="preserve"> </w:t>
      </w:r>
      <w:r>
        <w:rPr>
          <w:rFonts w:ascii="Arial"/>
        </w:rPr>
        <w:t>service</w:t>
      </w:r>
      <w:r>
        <w:rPr>
          <w:rFonts w:ascii="Arial"/>
          <w:spacing w:val="-1"/>
        </w:rPr>
        <w:t xml:space="preserve"> </w:t>
      </w:r>
      <w:r>
        <w:rPr>
          <w:rFonts w:ascii="Arial"/>
        </w:rPr>
        <w:t>that does not currently exist.</w:t>
      </w:r>
    </w:p>
    <w:p w14:paraId="4724AEEA" w14:textId="77777777" w:rsidR="003F3708" w:rsidRDefault="005D069D">
      <w:pPr>
        <w:spacing w:line="251" w:lineRule="exact"/>
        <w:ind w:left="2708"/>
        <w:jc w:val="both"/>
        <w:rPr>
          <w:rFonts w:ascii="Arial"/>
          <w:i/>
        </w:rPr>
      </w:pPr>
      <w:r>
        <w:rPr>
          <w:rFonts w:ascii="Arial"/>
          <w:i/>
        </w:rPr>
        <w:t>Local</w:t>
      </w:r>
      <w:r>
        <w:rPr>
          <w:rFonts w:ascii="Arial"/>
          <w:i/>
          <w:spacing w:val="-7"/>
        </w:rPr>
        <w:t xml:space="preserve"> </w:t>
      </w:r>
      <w:r>
        <w:rPr>
          <w:rFonts w:ascii="Arial"/>
          <w:i/>
        </w:rPr>
        <w:t>Government</w:t>
      </w:r>
      <w:r>
        <w:rPr>
          <w:rFonts w:ascii="Arial"/>
          <w:i/>
          <w:spacing w:val="-8"/>
        </w:rPr>
        <w:t xml:space="preserve"> </w:t>
      </w:r>
      <w:r>
        <w:rPr>
          <w:rFonts w:ascii="Arial"/>
          <w:i/>
        </w:rPr>
        <w:t>(Planning</w:t>
      </w:r>
      <w:r>
        <w:rPr>
          <w:rFonts w:ascii="Arial"/>
          <w:i/>
          <w:spacing w:val="-6"/>
        </w:rPr>
        <w:t xml:space="preserve"> </w:t>
      </w:r>
      <w:r>
        <w:rPr>
          <w:rFonts w:ascii="Arial"/>
          <w:i/>
        </w:rPr>
        <w:t>and</w:t>
      </w:r>
      <w:r>
        <w:rPr>
          <w:rFonts w:ascii="Arial"/>
          <w:i/>
          <w:spacing w:val="-7"/>
        </w:rPr>
        <w:t xml:space="preserve"> </w:t>
      </w:r>
      <w:r>
        <w:rPr>
          <w:rFonts w:ascii="Arial"/>
          <w:i/>
        </w:rPr>
        <w:t>Reporting)</w:t>
      </w:r>
      <w:r>
        <w:rPr>
          <w:rFonts w:ascii="Arial"/>
          <w:i/>
          <w:spacing w:val="-5"/>
        </w:rPr>
        <w:t xml:space="preserve"> </w:t>
      </w:r>
      <w:r>
        <w:rPr>
          <w:rFonts w:ascii="Arial"/>
          <w:i/>
        </w:rPr>
        <w:t>Regulations</w:t>
      </w:r>
      <w:r>
        <w:rPr>
          <w:rFonts w:ascii="Arial"/>
          <w:i/>
          <w:spacing w:val="-6"/>
        </w:rPr>
        <w:t xml:space="preserve"> </w:t>
      </w:r>
      <w:r>
        <w:rPr>
          <w:rFonts w:ascii="Arial"/>
          <w:i/>
        </w:rPr>
        <w:t>2020</w:t>
      </w:r>
      <w:r>
        <w:rPr>
          <w:rFonts w:ascii="Arial"/>
          <w:i/>
          <w:spacing w:val="-8"/>
        </w:rPr>
        <w:t xml:space="preserve"> </w:t>
      </w:r>
      <w:r>
        <w:rPr>
          <w:rFonts w:ascii="Arial"/>
          <w:i/>
        </w:rPr>
        <w:t>-</w:t>
      </w:r>
      <w:r>
        <w:rPr>
          <w:rFonts w:ascii="Arial"/>
          <w:i/>
          <w:spacing w:val="-5"/>
        </w:rPr>
        <w:t xml:space="preserve"> </w:t>
      </w:r>
      <w:r>
        <w:rPr>
          <w:rFonts w:ascii="Arial"/>
          <w:i/>
        </w:rPr>
        <w:t>Regulation</w:t>
      </w:r>
      <w:r>
        <w:rPr>
          <w:rFonts w:ascii="Arial"/>
          <w:i/>
          <w:spacing w:val="-6"/>
        </w:rPr>
        <w:t xml:space="preserve"> </w:t>
      </w:r>
      <w:r>
        <w:rPr>
          <w:rFonts w:ascii="Arial"/>
          <w:i/>
          <w:spacing w:val="-5"/>
        </w:rPr>
        <w:t>5.</w:t>
      </w:r>
    </w:p>
    <w:p w14:paraId="655729B0" w14:textId="77777777" w:rsidR="003F3708" w:rsidRDefault="003F3708">
      <w:pPr>
        <w:pStyle w:val="BodyText"/>
        <w:rPr>
          <w:i/>
          <w:sz w:val="22"/>
        </w:rPr>
      </w:pPr>
    </w:p>
    <w:p w14:paraId="5BE7273E" w14:textId="77777777" w:rsidR="003F3708" w:rsidRDefault="005D069D">
      <w:pPr>
        <w:ind w:left="2708" w:right="155" w:hanging="2552"/>
        <w:jc w:val="both"/>
        <w:rPr>
          <w:rFonts w:ascii="Arial"/>
        </w:rPr>
      </w:pPr>
      <w:r>
        <w:rPr>
          <w:rFonts w:ascii="Arial"/>
        </w:rPr>
        <w:t>Non-financial</w:t>
      </w:r>
      <w:r>
        <w:rPr>
          <w:rFonts w:ascii="Arial"/>
          <w:spacing w:val="-2"/>
        </w:rPr>
        <w:t xml:space="preserve"> </w:t>
      </w:r>
      <w:r>
        <w:rPr>
          <w:rFonts w:ascii="Arial"/>
        </w:rPr>
        <w:t>resources</w:t>
      </w:r>
      <w:r>
        <w:rPr>
          <w:rFonts w:ascii="Arial"/>
          <w:spacing w:val="80"/>
        </w:rPr>
        <w:t xml:space="preserve"> </w:t>
      </w:r>
      <w:proofErr w:type="spellStart"/>
      <w:r>
        <w:rPr>
          <w:rFonts w:ascii="Arial"/>
        </w:rPr>
        <w:t>Resources</w:t>
      </w:r>
      <w:proofErr w:type="spellEnd"/>
      <w:r>
        <w:rPr>
          <w:rFonts w:ascii="Arial"/>
        </w:rPr>
        <w:t xml:space="preserve"> of a non-financial nature (such as human resources, information systems</w:t>
      </w:r>
      <w:r>
        <w:rPr>
          <w:rFonts w:ascii="Arial"/>
          <w:spacing w:val="-5"/>
        </w:rPr>
        <w:t xml:space="preserve"> </w:t>
      </w:r>
      <w:r>
        <w:rPr>
          <w:rFonts w:ascii="Arial"/>
        </w:rPr>
        <w:t>and</w:t>
      </w:r>
      <w:r>
        <w:rPr>
          <w:rFonts w:ascii="Arial"/>
          <w:spacing w:val="-5"/>
        </w:rPr>
        <w:t xml:space="preserve"> </w:t>
      </w:r>
      <w:r>
        <w:rPr>
          <w:rFonts w:ascii="Arial"/>
        </w:rPr>
        <w:t>processes,</w:t>
      </w:r>
      <w:r>
        <w:rPr>
          <w:rFonts w:ascii="Arial"/>
          <w:spacing w:val="-6"/>
        </w:rPr>
        <w:t xml:space="preserve"> </w:t>
      </w:r>
      <w:r>
        <w:rPr>
          <w:rFonts w:ascii="Arial"/>
        </w:rPr>
        <w:t>asset</w:t>
      </w:r>
      <w:r>
        <w:rPr>
          <w:rFonts w:ascii="Arial"/>
          <w:spacing w:val="-6"/>
        </w:rPr>
        <w:t xml:space="preserve"> </w:t>
      </w:r>
      <w:r>
        <w:rPr>
          <w:rFonts w:ascii="Arial"/>
        </w:rPr>
        <w:t>management</w:t>
      </w:r>
      <w:r>
        <w:rPr>
          <w:rFonts w:ascii="Arial"/>
          <w:spacing w:val="-4"/>
        </w:rPr>
        <w:t xml:space="preserve"> </w:t>
      </w:r>
      <w:r>
        <w:rPr>
          <w:rFonts w:ascii="Arial"/>
        </w:rPr>
        <w:t>systems)</w:t>
      </w:r>
      <w:r>
        <w:rPr>
          <w:rFonts w:ascii="Arial"/>
          <w:spacing w:val="-6"/>
        </w:rPr>
        <w:t xml:space="preserve"> </w:t>
      </w:r>
      <w:r>
        <w:rPr>
          <w:rFonts w:ascii="Arial"/>
        </w:rPr>
        <w:t>that</w:t>
      </w:r>
      <w:r>
        <w:rPr>
          <w:rFonts w:ascii="Arial"/>
          <w:spacing w:val="-6"/>
        </w:rPr>
        <w:t xml:space="preserve"> </w:t>
      </w:r>
      <w:r>
        <w:rPr>
          <w:rFonts w:ascii="Arial"/>
        </w:rPr>
        <w:t>are</w:t>
      </w:r>
      <w:r>
        <w:rPr>
          <w:rFonts w:ascii="Arial"/>
          <w:spacing w:val="-5"/>
        </w:rPr>
        <w:t xml:space="preserve"> </w:t>
      </w:r>
      <w:r>
        <w:rPr>
          <w:rFonts w:ascii="Arial"/>
        </w:rPr>
        <w:t>consumed</w:t>
      </w:r>
      <w:r>
        <w:rPr>
          <w:rFonts w:ascii="Arial"/>
          <w:spacing w:val="-5"/>
        </w:rPr>
        <w:t xml:space="preserve"> </w:t>
      </w:r>
      <w:r>
        <w:rPr>
          <w:rFonts w:ascii="Arial"/>
        </w:rPr>
        <w:t>by</w:t>
      </w:r>
      <w:r>
        <w:rPr>
          <w:rFonts w:ascii="Arial"/>
          <w:spacing w:val="-5"/>
        </w:rPr>
        <w:t xml:space="preserve"> </w:t>
      </w:r>
      <w:r>
        <w:rPr>
          <w:rFonts w:ascii="Arial"/>
        </w:rPr>
        <w:t>a Council in the achievement of its strategic resource plan goals.</w:t>
      </w:r>
    </w:p>
    <w:p w14:paraId="4DD95B5A" w14:textId="77777777" w:rsidR="003F3708" w:rsidRDefault="005D069D">
      <w:pPr>
        <w:spacing w:before="2"/>
        <w:ind w:left="2708"/>
        <w:jc w:val="both"/>
        <w:rPr>
          <w:rFonts w:ascii="Arial"/>
          <w:i/>
        </w:rPr>
      </w:pPr>
      <w:r>
        <w:rPr>
          <w:rFonts w:ascii="Arial"/>
          <w:i/>
        </w:rPr>
        <w:t>Local</w:t>
      </w:r>
      <w:r>
        <w:rPr>
          <w:rFonts w:ascii="Arial"/>
          <w:i/>
          <w:spacing w:val="-9"/>
        </w:rPr>
        <w:t xml:space="preserve"> </w:t>
      </w:r>
      <w:r>
        <w:rPr>
          <w:rFonts w:ascii="Arial"/>
          <w:i/>
        </w:rPr>
        <w:t>Government</w:t>
      </w:r>
      <w:r>
        <w:rPr>
          <w:rFonts w:ascii="Arial"/>
          <w:i/>
          <w:spacing w:val="-7"/>
        </w:rPr>
        <w:t xml:space="preserve"> </w:t>
      </w:r>
      <w:r>
        <w:rPr>
          <w:rFonts w:ascii="Arial"/>
          <w:i/>
        </w:rPr>
        <w:t>(Planning</w:t>
      </w:r>
      <w:r>
        <w:rPr>
          <w:rFonts w:ascii="Arial"/>
          <w:i/>
          <w:spacing w:val="-7"/>
        </w:rPr>
        <w:t xml:space="preserve"> </w:t>
      </w:r>
      <w:r>
        <w:rPr>
          <w:rFonts w:ascii="Arial"/>
          <w:i/>
        </w:rPr>
        <w:t>and</w:t>
      </w:r>
      <w:r>
        <w:rPr>
          <w:rFonts w:ascii="Arial"/>
          <w:i/>
          <w:spacing w:val="-7"/>
        </w:rPr>
        <w:t xml:space="preserve"> </w:t>
      </w:r>
      <w:r>
        <w:rPr>
          <w:rFonts w:ascii="Arial"/>
          <w:i/>
        </w:rPr>
        <w:t>Reporting)</w:t>
      </w:r>
      <w:r>
        <w:rPr>
          <w:rFonts w:ascii="Arial"/>
          <w:i/>
          <w:spacing w:val="-4"/>
        </w:rPr>
        <w:t xml:space="preserve"> </w:t>
      </w:r>
      <w:r>
        <w:rPr>
          <w:rFonts w:ascii="Arial"/>
          <w:i/>
        </w:rPr>
        <w:t>Regulations</w:t>
      </w:r>
      <w:r>
        <w:rPr>
          <w:rFonts w:ascii="Arial"/>
          <w:i/>
          <w:spacing w:val="-6"/>
        </w:rPr>
        <w:t xml:space="preserve"> </w:t>
      </w:r>
      <w:r>
        <w:rPr>
          <w:rFonts w:ascii="Arial"/>
          <w:i/>
        </w:rPr>
        <w:t>2020</w:t>
      </w:r>
      <w:r>
        <w:rPr>
          <w:rFonts w:ascii="Arial"/>
          <w:i/>
          <w:spacing w:val="-8"/>
        </w:rPr>
        <w:t xml:space="preserve"> </w:t>
      </w:r>
      <w:r>
        <w:rPr>
          <w:rFonts w:ascii="Arial"/>
          <w:i/>
        </w:rPr>
        <w:t>-</w:t>
      </w:r>
      <w:r>
        <w:rPr>
          <w:rFonts w:ascii="Arial"/>
          <w:i/>
          <w:spacing w:val="-5"/>
        </w:rPr>
        <w:t xml:space="preserve"> </w:t>
      </w:r>
      <w:r>
        <w:rPr>
          <w:rFonts w:ascii="Arial"/>
          <w:i/>
        </w:rPr>
        <w:t>Regulation</w:t>
      </w:r>
      <w:r>
        <w:rPr>
          <w:rFonts w:ascii="Arial"/>
          <w:i/>
          <w:spacing w:val="-6"/>
        </w:rPr>
        <w:t xml:space="preserve"> </w:t>
      </w:r>
      <w:r>
        <w:rPr>
          <w:rFonts w:ascii="Arial"/>
          <w:i/>
          <w:spacing w:val="-5"/>
        </w:rPr>
        <w:t>5.</w:t>
      </w:r>
    </w:p>
    <w:p w14:paraId="26925FC4" w14:textId="77777777" w:rsidR="003F3708" w:rsidRDefault="005D069D">
      <w:pPr>
        <w:spacing w:before="251"/>
        <w:ind w:left="2708" w:right="155" w:hanging="2552"/>
        <w:jc w:val="both"/>
        <w:rPr>
          <w:rFonts w:ascii="Arial"/>
        </w:rPr>
      </w:pPr>
      <w:r>
        <w:rPr>
          <w:rFonts w:ascii="Arial"/>
        </w:rPr>
        <w:t>Non-recurrent</w:t>
      </w:r>
      <w:r>
        <w:rPr>
          <w:rFonts w:ascii="Arial"/>
          <w:spacing w:val="-2"/>
        </w:rPr>
        <w:t xml:space="preserve"> </w:t>
      </w:r>
      <w:r>
        <w:rPr>
          <w:rFonts w:ascii="Arial"/>
        </w:rPr>
        <w:t>grant</w:t>
      </w:r>
      <w:r>
        <w:rPr>
          <w:rFonts w:ascii="Arial"/>
          <w:spacing w:val="80"/>
          <w:w w:val="150"/>
        </w:rPr>
        <w:t xml:space="preserve">   </w:t>
      </w:r>
      <w:r>
        <w:rPr>
          <w:rFonts w:ascii="Arial"/>
        </w:rPr>
        <w:t>A</w:t>
      </w:r>
      <w:r>
        <w:rPr>
          <w:rFonts w:ascii="Arial"/>
          <w:spacing w:val="21"/>
        </w:rPr>
        <w:t xml:space="preserve"> </w:t>
      </w:r>
      <w:r>
        <w:rPr>
          <w:rFonts w:ascii="Arial"/>
        </w:rPr>
        <w:t>grant obtained on the condition that it be expended</w:t>
      </w:r>
      <w:r>
        <w:rPr>
          <w:rFonts w:ascii="Arial"/>
          <w:spacing w:val="21"/>
        </w:rPr>
        <w:t xml:space="preserve"> </w:t>
      </w:r>
      <w:r>
        <w:rPr>
          <w:rFonts w:ascii="Arial"/>
        </w:rPr>
        <w:t>in a specified manner and is not expected to be received again during the period covered by the Council's budget.</w:t>
      </w:r>
    </w:p>
    <w:p w14:paraId="5870B466" w14:textId="77777777" w:rsidR="003F3708" w:rsidRDefault="003F3708">
      <w:pPr>
        <w:pStyle w:val="BodyText"/>
        <w:spacing w:before="1"/>
        <w:rPr>
          <w:sz w:val="22"/>
        </w:rPr>
      </w:pPr>
    </w:p>
    <w:p w14:paraId="76C590DB" w14:textId="77777777" w:rsidR="003F3708" w:rsidRDefault="005D069D">
      <w:pPr>
        <w:tabs>
          <w:tab w:val="left" w:pos="2707"/>
        </w:tabs>
        <w:ind w:left="2708" w:right="155" w:hanging="2552"/>
        <w:jc w:val="both"/>
        <w:rPr>
          <w:rFonts w:ascii="Arial"/>
        </w:rPr>
      </w:pPr>
      <w:r>
        <w:rPr>
          <w:rFonts w:ascii="Arial"/>
        </w:rPr>
        <w:t>Operating activities</w:t>
      </w:r>
      <w:r>
        <w:rPr>
          <w:rFonts w:ascii="Arial"/>
        </w:rPr>
        <w:tab/>
        <w:t>Operating</w:t>
      </w:r>
      <w:r>
        <w:rPr>
          <w:rFonts w:ascii="Arial"/>
          <w:spacing w:val="-5"/>
        </w:rPr>
        <w:t xml:space="preserve"> </w:t>
      </w:r>
      <w:r>
        <w:rPr>
          <w:rFonts w:ascii="Arial"/>
        </w:rPr>
        <w:t>activities</w:t>
      </w:r>
      <w:r>
        <w:rPr>
          <w:rFonts w:ascii="Arial"/>
          <w:spacing w:val="-6"/>
        </w:rPr>
        <w:t xml:space="preserve"> </w:t>
      </w:r>
      <w:r>
        <w:rPr>
          <w:rFonts w:ascii="Arial"/>
        </w:rPr>
        <w:t>means</w:t>
      </w:r>
      <w:r>
        <w:rPr>
          <w:rFonts w:ascii="Arial"/>
          <w:spacing w:val="-5"/>
        </w:rPr>
        <w:t xml:space="preserve"> </w:t>
      </w:r>
      <w:r>
        <w:rPr>
          <w:rFonts w:ascii="Arial"/>
        </w:rPr>
        <w:t>those</w:t>
      </w:r>
      <w:r>
        <w:rPr>
          <w:rFonts w:ascii="Arial"/>
          <w:spacing w:val="-5"/>
        </w:rPr>
        <w:t xml:space="preserve"> </w:t>
      </w:r>
      <w:r>
        <w:rPr>
          <w:rFonts w:ascii="Arial"/>
        </w:rPr>
        <w:t>activities</w:t>
      </w:r>
      <w:r>
        <w:rPr>
          <w:rFonts w:ascii="Arial"/>
          <w:spacing w:val="-5"/>
        </w:rPr>
        <w:t xml:space="preserve"> </w:t>
      </w:r>
      <w:r>
        <w:rPr>
          <w:rFonts w:ascii="Arial"/>
        </w:rPr>
        <w:t>that</w:t>
      </w:r>
      <w:r>
        <w:rPr>
          <w:rFonts w:ascii="Arial"/>
          <w:spacing w:val="-4"/>
        </w:rPr>
        <w:t xml:space="preserve"> </w:t>
      </w:r>
      <w:r>
        <w:rPr>
          <w:rFonts w:ascii="Arial"/>
        </w:rPr>
        <w:t>relate</w:t>
      </w:r>
      <w:r>
        <w:rPr>
          <w:rFonts w:ascii="Arial"/>
          <w:spacing w:val="-5"/>
        </w:rPr>
        <w:t xml:space="preserve"> </w:t>
      </w:r>
      <w:r>
        <w:rPr>
          <w:rFonts w:ascii="Arial"/>
        </w:rPr>
        <w:t>to</w:t>
      </w:r>
      <w:r>
        <w:rPr>
          <w:rFonts w:ascii="Arial"/>
          <w:spacing w:val="-5"/>
        </w:rPr>
        <w:t xml:space="preserve"> </w:t>
      </w:r>
      <w:r>
        <w:rPr>
          <w:rFonts w:ascii="Arial"/>
        </w:rPr>
        <w:t>the</w:t>
      </w:r>
      <w:r>
        <w:rPr>
          <w:rFonts w:ascii="Arial"/>
          <w:spacing w:val="-6"/>
        </w:rPr>
        <w:t xml:space="preserve"> </w:t>
      </w:r>
      <w:r>
        <w:rPr>
          <w:rFonts w:ascii="Arial"/>
        </w:rPr>
        <w:t>provision</w:t>
      </w:r>
      <w:r>
        <w:rPr>
          <w:rFonts w:ascii="Arial"/>
          <w:spacing w:val="-5"/>
        </w:rPr>
        <w:t xml:space="preserve"> </w:t>
      </w:r>
      <w:r>
        <w:rPr>
          <w:rFonts w:ascii="Arial"/>
        </w:rPr>
        <w:t>of</w:t>
      </w:r>
      <w:r>
        <w:rPr>
          <w:rFonts w:ascii="Arial"/>
          <w:spacing w:val="-4"/>
        </w:rPr>
        <w:t xml:space="preserve"> </w:t>
      </w:r>
      <w:r>
        <w:rPr>
          <w:rFonts w:ascii="Arial"/>
        </w:rPr>
        <w:t>goods and services.</w:t>
      </w:r>
    </w:p>
    <w:p w14:paraId="14531FAA" w14:textId="77777777" w:rsidR="003F3708" w:rsidRDefault="005D069D">
      <w:pPr>
        <w:spacing w:before="252"/>
        <w:ind w:left="2708" w:right="156" w:hanging="2552"/>
        <w:jc w:val="both"/>
        <w:rPr>
          <w:rFonts w:ascii="Arial"/>
        </w:rPr>
      </w:pPr>
      <w:r>
        <w:rPr>
          <w:rFonts w:ascii="Arial"/>
        </w:rPr>
        <w:t>Operating</w:t>
      </w:r>
      <w:r>
        <w:rPr>
          <w:rFonts w:ascii="Arial"/>
          <w:spacing w:val="-3"/>
        </w:rPr>
        <w:t xml:space="preserve"> </w:t>
      </w:r>
      <w:proofErr w:type="gramStart"/>
      <w:r>
        <w:rPr>
          <w:rFonts w:ascii="Arial"/>
        </w:rPr>
        <w:t>expenditure</w:t>
      </w:r>
      <w:r>
        <w:rPr>
          <w:rFonts w:ascii="Arial"/>
          <w:spacing w:val="80"/>
        </w:rPr>
        <w:t xml:space="preserve">  </w:t>
      </w:r>
      <w:r>
        <w:rPr>
          <w:rFonts w:ascii="Arial"/>
        </w:rPr>
        <w:t>Operating</w:t>
      </w:r>
      <w:proofErr w:type="gramEnd"/>
      <w:r>
        <w:rPr>
          <w:rFonts w:ascii="Arial"/>
          <w:spacing w:val="-14"/>
        </w:rPr>
        <w:t xml:space="preserve"> </w:t>
      </w:r>
      <w:r>
        <w:rPr>
          <w:rFonts w:ascii="Arial"/>
        </w:rPr>
        <w:t>expenditure</w:t>
      </w:r>
      <w:r>
        <w:rPr>
          <w:rFonts w:ascii="Arial"/>
          <w:spacing w:val="-16"/>
        </w:rPr>
        <w:t xml:space="preserve"> </w:t>
      </w:r>
      <w:r>
        <w:rPr>
          <w:rFonts w:ascii="Arial"/>
        </w:rPr>
        <w:t>is</w:t>
      </w:r>
      <w:r>
        <w:rPr>
          <w:rFonts w:ascii="Arial"/>
          <w:spacing w:val="-15"/>
        </w:rPr>
        <w:t xml:space="preserve"> </w:t>
      </w:r>
      <w:r>
        <w:rPr>
          <w:rFonts w:ascii="Arial"/>
        </w:rPr>
        <w:t>defined</w:t>
      </w:r>
      <w:r>
        <w:rPr>
          <w:rFonts w:ascii="Arial"/>
          <w:spacing w:val="-13"/>
        </w:rPr>
        <w:t xml:space="preserve"> </w:t>
      </w:r>
      <w:r>
        <w:rPr>
          <w:rFonts w:ascii="Arial"/>
        </w:rPr>
        <w:t>as</w:t>
      </w:r>
      <w:r>
        <w:rPr>
          <w:rFonts w:ascii="Arial"/>
          <w:spacing w:val="-16"/>
        </w:rPr>
        <w:t xml:space="preserve"> </w:t>
      </w:r>
      <w:r>
        <w:rPr>
          <w:rFonts w:ascii="Arial"/>
        </w:rPr>
        <w:t>consumptions</w:t>
      </w:r>
      <w:r>
        <w:rPr>
          <w:rFonts w:ascii="Arial"/>
          <w:spacing w:val="-15"/>
        </w:rPr>
        <w:t xml:space="preserve"> </w:t>
      </w:r>
      <w:r>
        <w:rPr>
          <w:rFonts w:ascii="Arial"/>
        </w:rPr>
        <w:t>or</w:t>
      </w:r>
      <w:r>
        <w:rPr>
          <w:rFonts w:ascii="Arial"/>
          <w:spacing w:val="-14"/>
        </w:rPr>
        <w:t xml:space="preserve"> </w:t>
      </w:r>
      <w:r>
        <w:rPr>
          <w:rFonts w:ascii="Arial"/>
        </w:rPr>
        <w:t>losses</w:t>
      </w:r>
      <w:r>
        <w:rPr>
          <w:rFonts w:ascii="Arial"/>
          <w:spacing w:val="-16"/>
        </w:rPr>
        <w:t xml:space="preserve"> </w:t>
      </w:r>
      <w:r>
        <w:rPr>
          <w:rFonts w:ascii="Arial"/>
        </w:rPr>
        <w:t>of</w:t>
      </w:r>
      <w:r>
        <w:rPr>
          <w:rFonts w:ascii="Arial"/>
          <w:spacing w:val="-15"/>
        </w:rPr>
        <w:t xml:space="preserve"> </w:t>
      </w:r>
      <w:r>
        <w:rPr>
          <w:rFonts w:ascii="Arial"/>
        </w:rPr>
        <w:t>future</w:t>
      </w:r>
      <w:r>
        <w:rPr>
          <w:rFonts w:ascii="Arial"/>
          <w:spacing w:val="-13"/>
        </w:rPr>
        <w:t xml:space="preserve"> </w:t>
      </w:r>
      <w:r>
        <w:rPr>
          <w:rFonts w:ascii="Arial"/>
        </w:rPr>
        <w:t>economic benefits, in the form of reductions in assets or increases in liabilities; and that result in a decrease in equity during the reporting period.</w:t>
      </w:r>
    </w:p>
    <w:p w14:paraId="53F28B35" w14:textId="77777777" w:rsidR="003F3708" w:rsidRDefault="003F3708">
      <w:pPr>
        <w:pStyle w:val="BodyText"/>
        <w:spacing w:before="1"/>
        <w:rPr>
          <w:sz w:val="22"/>
        </w:rPr>
      </w:pPr>
    </w:p>
    <w:p w14:paraId="1AD350EA" w14:textId="77777777" w:rsidR="003F3708" w:rsidRDefault="005D069D">
      <w:pPr>
        <w:ind w:left="2708" w:right="157" w:hanging="2552"/>
        <w:jc w:val="both"/>
        <w:rPr>
          <w:rFonts w:ascii="Arial"/>
        </w:rPr>
      </w:pPr>
      <w:r>
        <w:rPr>
          <w:rFonts w:ascii="Arial"/>
        </w:rPr>
        <w:t>Operating</w:t>
      </w:r>
      <w:r>
        <w:rPr>
          <w:rFonts w:ascii="Arial"/>
          <w:spacing w:val="-2"/>
        </w:rPr>
        <w:t xml:space="preserve"> </w:t>
      </w:r>
      <w:proofErr w:type="gramStart"/>
      <w:r>
        <w:rPr>
          <w:rFonts w:ascii="Arial"/>
        </w:rPr>
        <w:t>performance</w:t>
      </w:r>
      <w:r>
        <w:rPr>
          <w:rFonts w:ascii="Arial"/>
          <w:spacing w:val="40"/>
        </w:rPr>
        <w:t xml:space="preserve">  </w:t>
      </w:r>
      <w:r>
        <w:rPr>
          <w:rFonts w:ascii="Arial"/>
        </w:rPr>
        <w:t>This</w:t>
      </w:r>
      <w:proofErr w:type="gramEnd"/>
      <w:r>
        <w:rPr>
          <w:rFonts w:ascii="Arial"/>
          <w:spacing w:val="-13"/>
        </w:rPr>
        <w:t xml:space="preserve"> </w:t>
      </w:r>
      <w:r>
        <w:rPr>
          <w:rFonts w:ascii="Arial"/>
        </w:rPr>
        <w:t>statement</w:t>
      </w:r>
      <w:r>
        <w:rPr>
          <w:rFonts w:ascii="Arial"/>
          <w:spacing w:val="-12"/>
        </w:rPr>
        <w:t xml:space="preserve"> </w:t>
      </w:r>
      <w:r>
        <w:rPr>
          <w:rFonts w:ascii="Arial"/>
        </w:rPr>
        <w:t>shows</w:t>
      </w:r>
      <w:r>
        <w:rPr>
          <w:rFonts w:ascii="Arial"/>
          <w:spacing w:val="-16"/>
        </w:rPr>
        <w:t xml:space="preserve"> </w:t>
      </w:r>
      <w:r>
        <w:rPr>
          <w:rFonts w:ascii="Arial"/>
        </w:rPr>
        <w:t>the</w:t>
      </w:r>
      <w:r>
        <w:rPr>
          <w:rFonts w:ascii="Arial"/>
          <w:spacing w:val="-13"/>
        </w:rPr>
        <w:t xml:space="preserve"> </w:t>
      </w:r>
      <w:r>
        <w:rPr>
          <w:rFonts w:ascii="Arial"/>
        </w:rPr>
        <w:t>expected</w:t>
      </w:r>
      <w:r>
        <w:rPr>
          <w:rFonts w:ascii="Arial"/>
          <w:spacing w:val="-14"/>
        </w:rPr>
        <w:t xml:space="preserve"> </w:t>
      </w:r>
      <w:r>
        <w:rPr>
          <w:rFonts w:ascii="Arial"/>
        </w:rPr>
        <w:t>operating</w:t>
      </w:r>
      <w:r>
        <w:rPr>
          <w:rFonts w:ascii="Arial"/>
          <w:spacing w:val="-14"/>
        </w:rPr>
        <w:t xml:space="preserve"> </w:t>
      </w:r>
      <w:r>
        <w:rPr>
          <w:rFonts w:ascii="Arial"/>
        </w:rPr>
        <w:t>result</w:t>
      </w:r>
      <w:r>
        <w:rPr>
          <w:rFonts w:ascii="Arial"/>
          <w:spacing w:val="-12"/>
        </w:rPr>
        <w:t xml:space="preserve"> </w:t>
      </w:r>
      <w:r>
        <w:rPr>
          <w:rFonts w:ascii="Arial"/>
        </w:rPr>
        <w:t>as</w:t>
      </w:r>
      <w:r>
        <w:rPr>
          <w:rFonts w:ascii="Arial"/>
          <w:spacing w:val="-13"/>
        </w:rPr>
        <w:t xml:space="preserve"> </w:t>
      </w:r>
      <w:r>
        <w:rPr>
          <w:rFonts w:ascii="Arial"/>
        </w:rPr>
        <w:t>compared</w:t>
      </w:r>
      <w:r>
        <w:rPr>
          <w:rFonts w:ascii="Arial"/>
          <w:spacing w:val="-16"/>
        </w:rPr>
        <w:t xml:space="preserve"> </w:t>
      </w:r>
      <w:r>
        <w:rPr>
          <w:rFonts w:ascii="Arial"/>
        </w:rPr>
        <w:t>to</w:t>
      </w:r>
      <w:r>
        <w:rPr>
          <w:rFonts w:ascii="Arial"/>
          <w:spacing w:val="-15"/>
        </w:rPr>
        <w:t xml:space="preserve"> </w:t>
      </w:r>
      <w:r>
        <w:rPr>
          <w:rFonts w:ascii="Arial"/>
        </w:rPr>
        <w:t>the</w:t>
      </w:r>
      <w:r>
        <w:rPr>
          <w:rFonts w:ascii="Arial"/>
          <w:spacing w:val="-13"/>
        </w:rPr>
        <w:t xml:space="preserve"> </w:t>
      </w:r>
      <w:r>
        <w:rPr>
          <w:rFonts w:ascii="Arial"/>
        </w:rPr>
        <w:t>budget result in the current year separating operating and capital components of revenue and expenditure.</w:t>
      </w:r>
    </w:p>
    <w:p w14:paraId="37D3E09F" w14:textId="77777777" w:rsidR="003F3708" w:rsidRDefault="005D069D">
      <w:pPr>
        <w:tabs>
          <w:tab w:val="left" w:pos="2707"/>
        </w:tabs>
        <w:spacing w:before="252"/>
        <w:ind w:left="2708" w:right="155" w:hanging="2552"/>
        <w:jc w:val="both"/>
        <w:rPr>
          <w:rFonts w:ascii="Arial"/>
        </w:rPr>
      </w:pPr>
      <w:r>
        <w:rPr>
          <w:rFonts w:ascii="Arial"/>
        </w:rPr>
        <w:t>Operating revenue</w:t>
      </w:r>
      <w:r>
        <w:rPr>
          <w:rFonts w:ascii="Arial"/>
        </w:rPr>
        <w:tab/>
        <w:t>Operating</w:t>
      </w:r>
      <w:r>
        <w:rPr>
          <w:rFonts w:ascii="Arial"/>
          <w:spacing w:val="-1"/>
        </w:rPr>
        <w:t xml:space="preserve"> </w:t>
      </w:r>
      <w:r>
        <w:rPr>
          <w:rFonts w:ascii="Arial"/>
        </w:rPr>
        <w:t>revenue</w:t>
      </w:r>
      <w:r>
        <w:rPr>
          <w:rFonts w:ascii="Arial"/>
          <w:spacing w:val="-1"/>
        </w:rPr>
        <w:t xml:space="preserve"> </w:t>
      </w:r>
      <w:r>
        <w:rPr>
          <w:rFonts w:ascii="Arial"/>
        </w:rPr>
        <w:t>is defined as inflows or other</w:t>
      </w:r>
      <w:r>
        <w:rPr>
          <w:rFonts w:ascii="Arial"/>
          <w:spacing w:val="-1"/>
        </w:rPr>
        <w:t xml:space="preserve"> </w:t>
      </w:r>
      <w:r>
        <w:rPr>
          <w:rFonts w:ascii="Arial"/>
        </w:rPr>
        <w:t>enhancements, or savings in outflows</w:t>
      </w:r>
      <w:r>
        <w:rPr>
          <w:rFonts w:ascii="Arial"/>
          <w:spacing w:val="33"/>
        </w:rPr>
        <w:t xml:space="preserve"> </w:t>
      </w:r>
      <w:r>
        <w:rPr>
          <w:rFonts w:ascii="Arial"/>
        </w:rPr>
        <w:t>of</w:t>
      </w:r>
      <w:r>
        <w:rPr>
          <w:rFonts w:ascii="Arial"/>
          <w:spacing w:val="34"/>
        </w:rPr>
        <w:t xml:space="preserve"> </w:t>
      </w:r>
      <w:r>
        <w:rPr>
          <w:rFonts w:ascii="Arial"/>
        </w:rPr>
        <w:t>future</w:t>
      </w:r>
      <w:r>
        <w:rPr>
          <w:rFonts w:ascii="Arial"/>
          <w:spacing w:val="35"/>
        </w:rPr>
        <w:t xml:space="preserve"> </w:t>
      </w:r>
      <w:r>
        <w:rPr>
          <w:rFonts w:ascii="Arial"/>
        </w:rPr>
        <w:t>economic</w:t>
      </w:r>
      <w:r>
        <w:rPr>
          <w:rFonts w:ascii="Arial"/>
          <w:spacing w:val="38"/>
        </w:rPr>
        <w:t xml:space="preserve"> </w:t>
      </w:r>
      <w:r>
        <w:rPr>
          <w:rFonts w:ascii="Arial"/>
        </w:rPr>
        <w:t>benefits,</w:t>
      </w:r>
      <w:r>
        <w:rPr>
          <w:rFonts w:ascii="Arial"/>
          <w:spacing w:val="36"/>
        </w:rPr>
        <w:t xml:space="preserve"> </w:t>
      </w:r>
      <w:r>
        <w:rPr>
          <w:rFonts w:ascii="Arial"/>
        </w:rPr>
        <w:t>in</w:t>
      </w:r>
      <w:r>
        <w:rPr>
          <w:rFonts w:ascii="Arial"/>
          <w:spacing w:val="35"/>
        </w:rPr>
        <w:t xml:space="preserve"> </w:t>
      </w:r>
      <w:r>
        <w:rPr>
          <w:rFonts w:ascii="Arial"/>
        </w:rPr>
        <w:t>the</w:t>
      </w:r>
      <w:r>
        <w:rPr>
          <w:rFonts w:ascii="Arial"/>
          <w:spacing w:val="32"/>
        </w:rPr>
        <w:t xml:space="preserve"> </w:t>
      </w:r>
      <w:r>
        <w:rPr>
          <w:rFonts w:ascii="Arial"/>
        </w:rPr>
        <w:t>form</w:t>
      </w:r>
      <w:r>
        <w:rPr>
          <w:rFonts w:ascii="Arial"/>
          <w:spacing w:val="37"/>
        </w:rPr>
        <w:t xml:space="preserve"> </w:t>
      </w:r>
      <w:r>
        <w:rPr>
          <w:rFonts w:ascii="Arial"/>
        </w:rPr>
        <w:t>of</w:t>
      </w:r>
      <w:r>
        <w:rPr>
          <w:rFonts w:ascii="Arial"/>
          <w:spacing w:val="36"/>
        </w:rPr>
        <w:t xml:space="preserve"> </w:t>
      </w:r>
      <w:r>
        <w:rPr>
          <w:rFonts w:ascii="Arial"/>
        </w:rPr>
        <w:t>increases</w:t>
      </w:r>
      <w:r>
        <w:rPr>
          <w:rFonts w:ascii="Arial"/>
          <w:spacing w:val="35"/>
        </w:rPr>
        <w:t xml:space="preserve"> </w:t>
      </w:r>
      <w:r>
        <w:rPr>
          <w:rFonts w:ascii="Arial"/>
        </w:rPr>
        <w:t>in</w:t>
      </w:r>
      <w:r>
        <w:rPr>
          <w:rFonts w:ascii="Arial"/>
          <w:spacing w:val="35"/>
        </w:rPr>
        <w:t xml:space="preserve"> </w:t>
      </w:r>
      <w:r>
        <w:rPr>
          <w:rFonts w:ascii="Arial"/>
        </w:rPr>
        <w:t>assets</w:t>
      </w:r>
      <w:r>
        <w:rPr>
          <w:rFonts w:ascii="Arial"/>
          <w:spacing w:val="38"/>
        </w:rPr>
        <w:t xml:space="preserve"> </w:t>
      </w:r>
      <w:r>
        <w:rPr>
          <w:rFonts w:ascii="Arial"/>
          <w:spacing w:val="-5"/>
        </w:rPr>
        <w:t>or</w:t>
      </w:r>
    </w:p>
    <w:p w14:paraId="565D15C4" w14:textId="77777777" w:rsidR="003F3708" w:rsidRDefault="003F3708">
      <w:pPr>
        <w:jc w:val="both"/>
        <w:rPr>
          <w:rFonts w:ascii="Arial"/>
        </w:rPr>
        <w:sectPr w:rsidR="003F3708">
          <w:type w:val="continuous"/>
          <w:pgSz w:w="11910" w:h="16840"/>
          <w:pgMar w:top="1940" w:right="640" w:bottom="0" w:left="820" w:header="0" w:footer="523" w:gutter="0"/>
          <w:cols w:space="720"/>
        </w:sectPr>
      </w:pPr>
    </w:p>
    <w:p w14:paraId="4C18F085" w14:textId="77777777" w:rsidR="003F3708" w:rsidRDefault="003F3708">
      <w:pPr>
        <w:pStyle w:val="BodyText"/>
        <w:spacing w:before="3"/>
        <w:rPr>
          <w:sz w:val="2"/>
        </w:rPr>
      </w:pPr>
    </w:p>
    <w:tbl>
      <w:tblPr>
        <w:tblW w:w="0" w:type="auto"/>
        <w:tblInd w:w="114" w:type="dxa"/>
        <w:tblLayout w:type="fixed"/>
        <w:tblCellMar>
          <w:left w:w="0" w:type="dxa"/>
          <w:right w:w="0" w:type="dxa"/>
        </w:tblCellMar>
        <w:tblLook w:val="01E0" w:firstRow="1" w:lastRow="1" w:firstColumn="1" w:lastColumn="1" w:noHBand="0" w:noVBand="0"/>
      </w:tblPr>
      <w:tblGrid>
        <w:gridCol w:w="2470"/>
        <w:gridCol w:w="7764"/>
      </w:tblGrid>
      <w:tr w:rsidR="003F3708" w14:paraId="558112B8" w14:textId="77777777">
        <w:trPr>
          <w:trHeight w:val="628"/>
        </w:trPr>
        <w:tc>
          <w:tcPr>
            <w:tcW w:w="2470" w:type="dxa"/>
          </w:tcPr>
          <w:p w14:paraId="73D002DE" w14:textId="77777777" w:rsidR="003F3708" w:rsidRDefault="003F3708">
            <w:pPr>
              <w:pStyle w:val="TableParagraph"/>
              <w:spacing w:before="0"/>
              <w:jc w:val="left"/>
              <w:rPr>
                <w:rFonts w:ascii="Times New Roman"/>
              </w:rPr>
            </w:pPr>
          </w:p>
        </w:tc>
        <w:tc>
          <w:tcPr>
            <w:tcW w:w="7764" w:type="dxa"/>
          </w:tcPr>
          <w:p w14:paraId="0E0AF5B6" w14:textId="77777777" w:rsidR="003F3708" w:rsidRDefault="005D069D">
            <w:pPr>
              <w:pStyle w:val="TableParagraph"/>
              <w:spacing w:before="0"/>
              <w:ind w:left="131"/>
              <w:jc w:val="left"/>
              <w:rPr>
                <w:rFonts w:ascii="Arial"/>
              </w:rPr>
            </w:pPr>
            <w:r>
              <w:rPr>
                <w:rFonts w:ascii="Arial"/>
              </w:rPr>
              <w:t>reductions</w:t>
            </w:r>
            <w:r>
              <w:rPr>
                <w:rFonts w:ascii="Arial"/>
                <w:spacing w:val="40"/>
              </w:rPr>
              <w:t xml:space="preserve"> </w:t>
            </w:r>
            <w:r>
              <w:rPr>
                <w:rFonts w:ascii="Arial"/>
              </w:rPr>
              <w:t>in</w:t>
            </w:r>
            <w:r>
              <w:rPr>
                <w:rFonts w:ascii="Arial"/>
                <w:spacing w:val="40"/>
              </w:rPr>
              <w:t xml:space="preserve"> </w:t>
            </w:r>
            <w:r>
              <w:rPr>
                <w:rFonts w:ascii="Arial"/>
              </w:rPr>
              <w:t>liabilities;</w:t>
            </w:r>
            <w:r>
              <w:rPr>
                <w:rFonts w:ascii="Arial"/>
                <w:spacing w:val="40"/>
              </w:rPr>
              <w:t xml:space="preserve"> </w:t>
            </w:r>
            <w:r>
              <w:rPr>
                <w:rFonts w:ascii="Arial"/>
              </w:rPr>
              <w:t>and</w:t>
            </w:r>
            <w:r>
              <w:rPr>
                <w:rFonts w:ascii="Arial"/>
                <w:spacing w:val="40"/>
              </w:rPr>
              <w:t xml:space="preserve"> </w:t>
            </w:r>
            <w:r>
              <w:rPr>
                <w:rFonts w:ascii="Arial"/>
              </w:rPr>
              <w:t>that</w:t>
            </w:r>
            <w:r>
              <w:rPr>
                <w:rFonts w:ascii="Arial"/>
                <w:spacing w:val="40"/>
              </w:rPr>
              <w:t xml:space="preserve"> </w:t>
            </w:r>
            <w:r>
              <w:rPr>
                <w:rFonts w:ascii="Arial"/>
              </w:rPr>
              <w:t>result</w:t>
            </w:r>
            <w:r>
              <w:rPr>
                <w:rFonts w:ascii="Arial"/>
                <w:spacing w:val="40"/>
              </w:rPr>
              <w:t xml:space="preserve"> </w:t>
            </w:r>
            <w:r>
              <w:rPr>
                <w:rFonts w:ascii="Arial"/>
              </w:rPr>
              <w:t>in</w:t>
            </w:r>
            <w:r>
              <w:rPr>
                <w:rFonts w:ascii="Arial"/>
                <w:spacing w:val="40"/>
              </w:rPr>
              <w:t xml:space="preserve"> </w:t>
            </w:r>
            <w:r>
              <w:rPr>
                <w:rFonts w:ascii="Arial"/>
              </w:rPr>
              <w:t>an</w:t>
            </w:r>
            <w:r>
              <w:rPr>
                <w:rFonts w:ascii="Arial"/>
                <w:spacing w:val="40"/>
              </w:rPr>
              <w:t xml:space="preserve"> </w:t>
            </w:r>
            <w:r>
              <w:rPr>
                <w:rFonts w:ascii="Arial"/>
              </w:rPr>
              <w:t>increase</w:t>
            </w:r>
            <w:r>
              <w:rPr>
                <w:rFonts w:ascii="Arial"/>
                <w:spacing w:val="40"/>
              </w:rPr>
              <w:t xml:space="preserve"> </w:t>
            </w:r>
            <w:r>
              <w:rPr>
                <w:rFonts w:ascii="Arial"/>
              </w:rPr>
              <w:t>in</w:t>
            </w:r>
            <w:r>
              <w:rPr>
                <w:rFonts w:ascii="Arial"/>
                <w:spacing w:val="40"/>
              </w:rPr>
              <w:t xml:space="preserve"> </w:t>
            </w:r>
            <w:r>
              <w:rPr>
                <w:rFonts w:ascii="Arial"/>
              </w:rPr>
              <w:t>equity</w:t>
            </w:r>
            <w:r>
              <w:rPr>
                <w:rFonts w:ascii="Arial"/>
                <w:spacing w:val="40"/>
              </w:rPr>
              <w:t xml:space="preserve"> </w:t>
            </w:r>
            <w:r>
              <w:rPr>
                <w:rFonts w:ascii="Arial"/>
              </w:rPr>
              <w:t>during</w:t>
            </w:r>
            <w:r>
              <w:rPr>
                <w:rFonts w:ascii="Arial"/>
                <w:spacing w:val="40"/>
              </w:rPr>
              <w:t xml:space="preserve"> </w:t>
            </w:r>
            <w:r>
              <w:rPr>
                <w:rFonts w:ascii="Arial"/>
              </w:rPr>
              <w:t>the reporting period.</w:t>
            </w:r>
          </w:p>
        </w:tc>
      </w:tr>
      <w:tr w:rsidR="003F3708" w14:paraId="16BDC1DD" w14:textId="77777777">
        <w:trPr>
          <w:trHeight w:val="758"/>
        </w:trPr>
        <w:tc>
          <w:tcPr>
            <w:tcW w:w="2470" w:type="dxa"/>
          </w:tcPr>
          <w:p w14:paraId="53B8013F" w14:textId="77777777" w:rsidR="003F3708" w:rsidRDefault="005D069D">
            <w:pPr>
              <w:pStyle w:val="TableParagraph"/>
              <w:spacing w:before="123"/>
              <w:ind w:left="50"/>
              <w:jc w:val="left"/>
              <w:rPr>
                <w:rFonts w:ascii="Arial"/>
              </w:rPr>
            </w:pPr>
            <w:r>
              <w:rPr>
                <w:rFonts w:ascii="Arial"/>
              </w:rPr>
              <w:t>Own-source</w:t>
            </w:r>
            <w:r>
              <w:rPr>
                <w:rFonts w:ascii="Arial"/>
                <w:spacing w:val="-8"/>
              </w:rPr>
              <w:t xml:space="preserve"> </w:t>
            </w:r>
            <w:r>
              <w:rPr>
                <w:rFonts w:ascii="Arial"/>
                <w:spacing w:val="-2"/>
              </w:rPr>
              <w:t>revenue</w:t>
            </w:r>
          </w:p>
        </w:tc>
        <w:tc>
          <w:tcPr>
            <w:tcW w:w="7764" w:type="dxa"/>
          </w:tcPr>
          <w:p w14:paraId="5514B703" w14:textId="77777777" w:rsidR="003F3708" w:rsidRDefault="005D069D">
            <w:pPr>
              <w:pStyle w:val="TableParagraph"/>
              <w:spacing w:before="123"/>
              <w:ind w:left="131"/>
              <w:jc w:val="left"/>
              <w:rPr>
                <w:rFonts w:ascii="Arial"/>
              </w:rPr>
            </w:pPr>
            <w:r>
              <w:rPr>
                <w:rFonts w:ascii="Arial"/>
              </w:rPr>
              <w:t>Revenue</w:t>
            </w:r>
            <w:r>
              <w:rPr>
                <w:rFonts w:ascii="Arial"/>
                <w:spacing w:val="40"/>
              </w:rPr>
              <w:t xml:space="preserve"> </w:t>
            </w:r>
            <w:r>
              <w:rPr>
                <w:rFonts w:ascii="Arial"/>
              </w:rPr>
              <w:t>generated</w:t>
            </w:r>
            <w:r>
              <w:rPr>
                <w:rFonts w:ascii="Arial"/>
                <w:spacing w:val="40"/>
              </w:rPr>
              <w:t xml:space="preserve"> </w:t>
            </w:r>
            <w:r>
              <w:rPr>
                <w:rFonts w:ascii="Arial"/>
              </w:rPr>
              <w:t>from</w:t>
            </w:r>
            <w:r>
              <w:rPr>
                <w:rFonts w:ascii="Arial"/>
                <w:spacing w:val="40"/>
              </w:rPr>
              <w:t xml:space="preserve"> </w:t>
            </w:r>
            <w:r>
              <w:rPr>
                <w:rFonts w:ascii="Arial"/>
              </w:rPr>
              <w:t>council</w:t>
            </w:r>
            <w:r>
              <w:rPr>
                <w:rFonts w:ascii="Arial"/>
                <w:spacing w:val="40"/>
              </w:rPr>
              <w:t xml:space="preserve"> </w:t>
            </w:r>
            <w:r>
              <w:rPr>
                <w:rFonts w:ascii="Arial"/>
              </w:rPr>
              <w:t>operations</w:t>
            </w:r>
            <w:r>
              <w:rPr>
                <w:rFonts w:ascii="Arial"/>
                <w:spacing w:val="40"/>
              </w:rPr>
              <w:t xml:space="preserve"> </w:t>
            </w:r>
            <w:r>
              <w:rPr>
                <w:rFonts w:ascii="Arial"/>
              </w:rPr>
              <w:t>excluding</w:t>
            </w:r>
            <w:r>
              <w:rPr>
                <w:rFonts w:ascii="Arial"/>
                <w:spacing w:val="40"/>
              </w:rPr>
              <w:t xml:space="preserve"> </w:t>
            </w:r>
            <w:r>
              <w:rPr>
                <w:rFonts w:ascii="Arial"/>
              </w:rPr>
              <w:t>revenue</w:t>
            </w:r>
            <w:r>
              <w:rPr>
                <w:rFonts w:ascii="Arial"/>
                <w:spacing w:val="40"/>
              </w:rPr>
              <w:t xml:space="preserve"> </w:t>
            </w:r>
            <w:r>
              <w:rPr>
                <w:rFonts w:ascii="Arial"/>
              </w:rPr>
              <w:t>that</w:t>
            </w:r>
            <w:r>
              <w:rPr>
                <w:rFonts w:ascii="Arial"/>
                <w:spacing w:val="40"/>
              </w:rPr>
              <w:t xml:space="preserve"> </w:t>
            </w:r>
            <w:r>
              <w:rPr>
                <w:rFonts w:ascii="Arial"/>
              </w:rPr>
              <w:t>is</w:t>
            </w:r>
            <w:r>
              <w:rPr>
                <w:rFonts w:ascii="Arial"/>
                <w:spacing w:val="40"/>
              </w:rPr>
              <w:t xml:space="preserve"> </w:t>
            </w:r>
            <w:r>
              <w:rPr>
                <w:rFonts w:ascii="Arial"/>
              </w:rPr>
              <w:t>not under the control of Council e.g., Government Grants.</w:t>
            </w:r>
          </w:p>
        </w:tc>
      </w:tr>
      <w:tr w:rsidR="003F3708" w14:paraId="7218B2D2" w14:textId="77777777">
        <w:trPr>
          <w:trHeight w:val="1012"/>
        </w:trPr>
        <w:tc>
          <w:tcPr>
            <w:tcW w:w="2470" w:type="dxa"/>
          </w:tcPr>
          <w:p w14:paraId="08C2F19D" w14:textId="77777777" w:rsidR="003F3708" w:rsidRDefault="005D069D">
            <w:pPr>
              <w:pStyle w:val="TableParagraph"/>
              <w:spacing w:before="123"/>
              <w:ind w:left="50"/>
              <w:jc w:val="left"/>
              <w:rPr>
                <w:rFonts w:ascii="Arial"/>
              </w:rPr>
            </w:pPr>
            <w:r>
              <w:rPr>
                <w:rFonts w:ascii="Arial"/>
              </w:rPr>
              <w:t>Performance</w:t>
            </w:r>
            <w:r>
              <w:rPr>
                <w:rFonts w:ascii="Arial"/>
                <w:spacing w:val="-8"/>
              </w:rPr>
              <w:t xml:space="preserve"> </w:t>
            </w:r>
            <w:r>
              <w:rPr>
                <w:rFonts w:ascii="Arial"/>
                <w:spacing w:val="-2"/>
              </w:rPr>
              <w:t>statement</w:t>
            </w:r>
          </w:p>
        </w:tc>
        <w:tc>
          <w:tcPr>
            <w:tcW w:w="7764" w:type="dxa"/>
          </w:tcPr>
          <w:p w14:paraId="39BBBB99" w14:textId="77777777" w:rsidR="003F3708" w:rsidRDefault="005D069D">
            <w:pPr>
              <w:pStyle w:val="TableParagraph"/>
              <w:spacing w:before="123"/>
              <w:ind w:left="131" w:right="49"/>
              <w:jc w:val="both"/>
              <w:rPr>
                <w:rFonts w:ascii="Arial"/>
              </w:rPr>
            </w:pPr>
            <w:r>
              <w:rPr>
                <w:rFonts w:ascii="Arial"/>
              </w:rPr>
              <w:t>Means a statement including the results of the prescribed service outcome indicators,</w:t>
            </w:r>
            <w:r>
              <w:rPr>
                <w:rFonts w:ascii="Arial"/>
                <w:spacing w:val="-15"/>
              </w:rPr>
              <w:t xml:space="preserve"> </w:t>
            </w:r>
            <w:r>
              <w:rPr>
                <w:rFonts w:ascii="Arial"/>
              </w:rPr>
              <w:t>financial</w:t>
            </w:r>
            <w:r>
              <w:rPr>
                <w:rFonts w:ascii="Arial"/>
                <w:spacing w:val="-15"/>
              </w:rPr>
              <w:t xml:space="preserve"> </w:t>
            </w:r>
            <w:r>
              <w:rPr>
                <w:rFonts w:ascii="Arial"/>
              </w:rPr>
              <w:t>performance</w:t>
            </w:r>
            <w:r>
              <w:rPr>
                <w:rFonts w:ascii="Arial"/>
                <w:spacing w:val="-16"/>
              </w:rPr>
              <w:t xml:space="preserve"> </w:t>
            </w:r>
            <w:r>
              <w:rPr>
                <w:rFonts w:ascii="Arial"/>
              </w:rPr>
              <w:t>indicators</w:t>
            </w:r>
            <w:r>
              <w:rPr>
                <w:rFonts w:ascii="Arial"/>
                <w:spacing w:val="-15"/>
              </w:rPr>
              <w:t xml:space="preserve"> </w:t>
            </w:r>
            <w:r>
              <w:rPr>
                <w:rFonts w:ascii="Arial"/>
              </w:rPr>
              <w:t>and</w:t>
            </w:r>
            <w:r>
              <w:rPr>
                <w:rFonts w:ascii="Arial"/>
                <w:spacing w:val="-13"/>
              </w:rPr>
              <w:t xml:space="preserve"> </w:t>
            </w:r>
            <w:r>
              <w:rPr>
                <w:rFonts w:ascii="Arial"/>
              </w:rPr>
              <w:t>sustainable</w:t>
            </w:r>
            <w:r>
              <w:rPr>
                <w:rFonts w:ascii="Arial"/>
                <w:spacing w:val="-14"/>
              </w:rPr>
              <w:t xml:space="preserve"> </w:t>
            </w:r>
            <w:r>
              <w:rPr>
                <w:rFonts w:ascii="Arial"/>
              </w:rPr>
              <w:t>capacity</w:t>
            </w:r>
            <w:r>
              <w:rPr>
                <w:rFonts w:ascii="Arial"/>
                <w:spacing w:val="-14"/>
              </w:rPr>
              <w:t xml:space="preserve"> </w:t>
            </w:r>
            <w:r>
              <w:rPr>
                <w:rFonts w:ascii="Arial"/>
              </w:rPr>
              <w:t>indicators for the financial year and included in the annual report.</w:t>
            </w:r>
          </w:p>
        </w:tc>
      </w:tr>
      <w:tr w:rsidR="003F3708" w14:paraId="2BE7E1B8" w14:textId="77777777">
        <w:trPr>
          <w:trHeight w:val="1012"/>
        </w:trPr>
        <w:tc>
          <w:tcPr>
            <w:tcW w:w="2470" w:type="dxa"/>
          </w:tcPr>
          <w:p w14:paraId="3891251D" w14:textId="77777777" w:rsidR="003F3708" w:rsidRDefault="005D069D">
            <w:pPr>
              <w:pStyle w:val="TableParagraph"/>
              <w:spacing w:before="123"/>
              <w:ind w:left="50" w:right="1083"/>
              <w:jc w:val="both"/>
              <w:rPr>
                <w:rFonts w:ascii="Arial"/>
              </w:rPr>
            </w:pPr>
            <w:r>
              <w:rPr>
                <w:rFonts w:ascii="Arial"/>
              </w:rPr>
              <w:t xml:space="preserve">Planning and </w:t>
            </w:r>
            <w:r>
              <w:rPr>
                <w:rFonts w:ascii="Arial"/>
                <w:spacing w:val="-2"/>
              </w:rPr>
              <w:t>accountability framework</w:t>
            </w:r>
          </w:p>
        </w:tc>
        <w:tc>
          <w:tcPr>
            <w:tcW w:w="7764" w:type="dxa"/>
          </w:tcPr>
          <w:p w14:paraId="3349A912" w14:textId="77777777" w:rsidR="003F3708" w:rsidRDefault="005D069D">
            <w:pPr>
              <w:pStyle w:val="TableParagraph"/>
              <w:spacing w:before="123"/>
              <w:ind w:left="131" w:right="49"/>
              <w:jc w:val="both"/>
              <w:rPr>
                <w:rFonts w:ascii="Arial"/>
              </w:rPr>
            </w:pPr>
            <w:r>
              <w:rPr>
                <w:rFonts w:ascii="Arial"/>
              </w:rPr>
              <w:t>Means</w:t>
            </w:r>
            <w:r>
              <w:rPr>
                <w:rFonts w:ascii="Arial"/>
                <w:spacing w:val="-10"/>
              </w:rPr>
              <w:t xml:space="preserve"> </w:t>
            </w:r>
            <w:r>
              <w:rPr>
                <w:rFonts w:ascii="Arial"/>
              </w:rPr>
              <w:t>the</w:t>
            </w:r>
            <w:r>
              <w:rPr>
                <w:rFonts w:ascii="Arial"/>
                <w:spacing w:val="-11"/>
              </w:rPr>
              <w:t xml:space="preserve"> </w:t>
            </w:r>
            <w:r>
              <w:rPr>
                <w:rFonts w:ascii="Arial"/>
              </w:rPr>
              <w:t>key</w:t>
            </w:r>
            <w:r>
              <w:rPr>
                <w:rFonts w:ascii="Arial"/>
                <w:spacing w:val="-10"/>
              </w:rPr>
              <w:t xml:space="preserve"> </w:t>
            </w:r>
            <w:r>
              <w:rPr>
                <w:rFonts w:ascii="Arial"/>
              </w:rPr>
              <w:t>statutory</w:t>
            </w:r>
            <w:r>
              <w:rPr>
                <w:rFonts w:ascii="Arial"/>
                <w:spacing w:val="-12"/>
              </w:rPr>
              <w:t xml:space="preserve"> </w:t>
            </w:r>
            <w:r>
              <w:rPr>
                <w:rFonts w:ascii="Arial"/>
              </w:rPr>
              <w:t>planning</w:t>
            </w:r>
            <w:r>
              <w:rPr>
                <w:rFonts w:ascii="Arial"/>
                <w:spacing w:val="-8"/>
              </w:rPr>
              <w:t xml:space="preserve"> </w:t>
            </w:r>
            <w:r>
              <w:rPr>
                <w:rFonts w:ascii="Arial"/>
              </w:rPr>
              <w:t>and</w:t>
            </w:r>
            <w:r>
              <w:rPr>
                <w:rFonts w:ascii="Arial"/>
                <w:spacing w:val="-11"/>
              </w:rPr>
              <w:t xml:space="preserve"> </w:t>
            </w:r>
            <w:r>
              <w:rPr>
                <w:rFonts w:ascii="Arial"/>
              </w:rPr>
              <w:t>reporting</w:t>
            </w:r>
            <w:r>
              <w:rPr>
                <w:rFonts w:ascii="Arial"/>
                <w:spacing w:val="-8"/>
              </w:rPr>
              <w:t xml:space="preserve"> </w:t>
            </w:r>
            <w:r>
              <w:rPr>
                <w:rFonts w:ascii="Arial"/>
              </w:rPr>
              <w:t>documents</w:t>
            </w:r>
            <w:r>
              <w:rPr>
                <w:rFonts w:ascii="Arial"/>
                <w:spacing w:val="-10"/>
              </w:rPr>
              <w:t xml:space="preserve"> </w:t>
            </w:r>
            <w:r>
              <w:rPr>
                <w:rFonts w:ascii="Arial"/>
              </w:rPr>
              <w:t>that</w:t>
            </w:r>
            <w:r>
              <w:rPr>
                <w:rFonts w:ascii="Arial"/>
                <w:spacing w:val="-9"/>
              </w:rPr>
              <w:t xml:space="preserve"> </w:t>
            </w:r>
            <w:r>
              <w:rPr>
                <w:rFonts w:ascii="Arial"/>
              </w:rPr>
              <w:t>are</w:t>
            </w:r>
            <w:r>
              <w:rPr>
                <w:rFonts w:ascii="Arial"/>
                <w:spacing w:val="-11"/>
              </w:rPr>
              <w:t xml:space="preserve"> </w:t>
            </w:r>
            <w:r>
              <w:rPr>
                <w:rFonts w:ascii="Arial"/>
              </w:rPr>
              <w:t>required</w:t>
            </w:r>
            <w:r>
              <w:rPr>
                <w:rFonts w:ascii="Arial"/>
                <w:spacing w:val="-8"/>
              </w:rPr>
              <w:t xml:space="preserve"> </w:t>
            </w:r>
            <w:r>
              <w:rPr>
                <w:rFonts w:ascii="Arial"/>
              </w:rPr>
              <w:t>to be prepared by councils to ensure accountability to local communities in the performance of functions and exercise of powers under the Act.</w:t>
            </w:r>
          </w:p>
        </w:tc>
      </w:tr>
      <w:tr w:rsidR="003F3708" w14:paraId="33EE401E" w14:textId="77777777">
        <w:trPr>
          <w:trHeight w:val="758"/>
        </w:trPr>
        <w:tc>
          <w:tcPr>
            <w:tcW w:w="2470" w:type="dxa"/>
          </w:tcPr>
          <w:p w14:paraId="79CB22F0" w14:textId="77777777" w:rsidR="003F3708" w:rsidRDefault="005D069D">
            <w:pPr>
              <w:pStyle w:val="TableParagraph"/>
              <w:spacing w:before="123"/>
              <w:ind w:left="50"/>
              <w:jc w:val="left"/>
              <w:rPr>
                <w:rFonts w:ascii="Arial"/>
              </w:rPr>
            </w:pPr>
            <w:r>
              <w:rPr>
                <w:rFonts w:ascii="Arial"/>
              </w:rPr>
              <w:t>Principal</w:t>
            </w:r>
            <w:r>
              <w:rPr>
                <w:rFonts w:ascii="Arial"/>
                <w:spacing w:val="-16"/>
              </w:rPr>
              <w:t xml:space="preserve"> </w:t>
            </w:r>
            <w:r>
              <w:rPr>
                <w:rFonts w:ascii="Arial"/>
              </w:rPr>
              <w:t xml:space="preserve">accounting </w:t>
            </w:r>
            <w:r>
              <w:rPr>
                <w:rFonts w:ascii="Arial"/>
                <w:spacing w:val="-2"/>
              </w:rPr>
              <w:t>officer</w:t>
            </w:r>
          </w:p>
        </w:tc>
        <w:tc>
          <w:tcPr>
            <w:tcW w:w="7764" w:type="dxa"/>
          </w:tcPr>
          <w:p w14:paraId="01083BE4" w14:textId="77777777" w:rsidR="003F3708" w:rsidRDefault="005D069D">
            <w:pPr>
              <w:pStyle w:val="TableParagraph"/>
              <w:spacing w:before="123"/>
              <w:ind w:left="131"/>
              <w:jc w:val="left"/>
              <w:rPr>
                <w:rFonts w:ascii="Arial"/>
              </w:rPr>
            </w:pPr>
            <w:r>
              <w:rPr>
                <w:rFonts w:ascii="Arial"/>
              </w:rPr>
              <w:t>Means the person designated by a council to be responsible for the financial management of the council.</w:t>
            </w:r>
          </w:p>
        </w:tc>
      </w:tr>
      <w:tr w:rsidR="003F3708" w14:paraId="22C5C6A0" w14:textId="77777777">
        <w:trPr>
          <w:trHeight w:val="758"/>
        </w:trPr>
        <w:tc>
          <w:tcPr>
            <w:tcW w:w="2470" w:type="dxa"/>
          </w:tcPr>
          <w:p w14:paraId="561E91C5" w14:textId="77777777" w:rsidR="003F3708" w:rsidRDefault="005D069D">
            <w:pPr>
              <w:pStyle w:val="TableParagraph"/>
              <w:spacing w:before="123"/>
              <w:ind w:left="50"/>
              <w:jc w:val="left"/>
              <w:rPr>
                <w:rFonts w:ascii="Arial"/>
              </w:rPr>
            </w:pPr>
            <w:r>
              <w:rPr>
                <w:rFonts w:ascii="Arial"/>
                <w:spacing w:val="-2"/>
              </w:rPr>
              <w:t>Projections</w:t>
            </w:r>
          </w:p>
        </w:tc>
        <w:tc>
          <w:tcPr>
            <w:tcW w:w="7764" w:type="dxa"/>
          </w:tcPr>
          <w:p w14:paraId="6DCB13DC" w14:textId="77777777" w:rsidR="003F3708" w:rsidRDefault="005D069D">
            <w:pPr>
              <w:pStyle w:val="TableParagraph"/>
              <w:spacing w:before="123"/>
              <w:ind w:left="131"/>
              <w:jc w:val="left"/>
              <w:rPr>
                <w:rFonts w:ascii="Arial"/>
              </w:rPr>
            </w:pPr>
            <w:r>
              <w:rPr>
                <w:rFonts w:ascii="Arial"/>
              </w:rPr>
              <w:t>Means</w:t>
            </w:r>
            <w:r>
              <w:rPr>
                <w:rFonts w:ascii="Arial"/>
                <w:spacing w:val="40"/>
              </w:rPr>
              <w:t xml:space="preserve"> </w:t>
            </w:r>
            <w:r>
              <w:rPr>
                <w:rFonts w:ascii="Arial"/>
              </w:rPr>
              <w:t>a</w:t>
            </w:r>
            <w:r>
              <w:rPr>
                <w:rFonts w:ascii="Arial"/>
                <w:spacing w:val="40"/>
              </w:rPr>
              <w:t xml:space="preserve"> </w:t>
            </w:r>
            <w:r>
              <w:rPr>
                <w:rFonts w:ascii="Arial"/>
              </w:rPr>
              <w:t>financial</w:t>
            </w:r>
            <w:r>
              <w:rPr>
                <w:rFonts w:ascii="Arial"/>
                <w:spacing w:val="40"/>
              </w:rPr>
              <w:t xml:space="preserve"> </w:t>
            </w:r>
            <w:r>
              <w:rPr>
                <w:rFonts w:ascii="Arial"/>
              </w:rPr>
              <w:t>forecast</w:t>
            </w:r>
            <w:r>
              <w:rPr>
                <w:rFonts w:ascii="Arial"/>
                <w:spacing w:val="40"/>
              </w:rPr>
              <w:t xml:space="preserve"> </w:t>
            </w:r>
            <w:r>
              <w:rPr>
                <w:rFonts w:ascii="Arial"/>
              </w:rPr>
              <w:t>of</w:t>
            </w:r>
            <w:r>
              <w:rPr>
                <w:rFonts w:ascii="Arial"/>
                <w:spacing w:val="40"/>
              </w:rPr>
              <w:t xml:space="preserve"> </w:t>
            </w:r>
            <w:r>
              <w:rPr>
                <w:rFonts w:ascii="Arial"/>
              </w:rPr>
              <w:t>future</w:t>
            </w:r>
            <w:r>
              <w:rPr>
                <w:rFonts w:ascii="Arial"/>
                <w:spacing w:val="40"/>
              </w:rPr>
              <w:t xml:space="preserve"> </w:t>
            </w:r>
            <w:r>
              <w:rPr>
                <w:rFonts w:ascii="Arial"/>
              </w:rPr>
              <w:t>revenues</w:t>
            </w:r>
            <w:r>
              <w:rPr>
                <w:rFonts w:ascii="Arial"/>
                <w:spacing w:val="40"/>
              </w:rPr>
              <w:t xml:space="preserve"> </w:t>
            </w:r>
            <w:r>
              <w:rPr>
                <w:rFonts w:ascii="Arial"/>
              </w:rPr>
              <w:t>and</w:t>
            </w:r>
            <w:r>
              <w:rPr>
                <w:rFonts w:ascii="Arial"/>
                <w:spacing w:val="40"/>
              </w:rPr>
              <w:t xml:space="preserve"> </w:t>
            </w:r>
            <w:r>
              <w:rPr>
                <w:rFonts w:ascii="Arial"/>
              </w:rPr>
              <w:t>expenses</w:t>
            </w:r>
            <w:r>
              <w:rPr>
                <w:rFonts w:ascii="Arial"/>
                <w:spacing w:val="40"/>
              </w:rPr>
              <w:t xml:space="preserve"> </w:t>
            </w:r>
            <w:r>
              <w:rPr>
                <w:rFonts w:ascii="Arial"/>
              </w:rPr>
              <w:t>for</w:t>
            </w:r>
            <w:r>
              <w:rPr>
                <w:rFonts w:ascii="Arial"/>
                <w:spacing w:val="40"/>
              </w:rPr>
              <w:t xml:space="preserve"> </w:t>
            </w:r>
            <w:r>
              <w:rPr>
                <w:rFonts w:ascii="Arial"/>
              </w:rPr>
              <w:t>the</w:t>
            </w:r>
            <w:r>
              <w:rPr>
                <w:rFonts w:ascii="Arial"/>
                <w:spacing w:val="40"/>
              </w:rPr>
              <w:t xml:space="preserve"> </w:t>
            </w:r>
            <w:r>
              <w:rPr>
                <w:rFonts w:ascii="Arial"/>
              </w:rPr>
              <w:t xml:space="preserve">three financial years </w:t>
            </w:r>
            <w:proofErr w:type="gramStart"/>
            <w:r>
              <w:rPr>
                <w:rFonts w:ascii="Arial"/>
              </w:rPr>
              <w:t>subsequent to</w:t>
            </w:r>
            <w:proofErr w:type="gramEnd"/>
            <w:r>
              <w:rPr>
                <w:rFonts w:ascii="Arial"/>
              </w:rPr>
              <w:t xml:space="preserve"> the annual budget year.</w:t>
            </w:r>
          </w:p>
        </w:tc>
      </w:tr>
      <w:tr w:rsidR="003F3708" w14:paraId="4B4124EC" w14:textId="77777777">
        <w:trPr>
          <w:trHeight w:val="1012"/>
        </w:trPr>
        <w:tc>
          <w:tcPr>
            <w:tcW w:w="2470" w:type="dxa"/>
          </w:tcPr>
          <w:p w14:paraId="1861AA97" w14:textId="77777777" w:rsidR="003F3708" w:rsidRDefault="005D069D">
            <w:pPr>
              <w:pStyle w:val="TableParagraph"/>
              <w:spacing w:before="123"/>
              <w:ind w:left="50"/>
              <w:jc w:val="left"/>
              <w:rPr>
                <w:rFonts w:ascii="Arial"/>
              </w:rPr>
            </w:pPr>
            <w:r>
              <w:rPr>
                <w:rFonts w:ascii="Arial"/>
              </w:rPr>
              <w:t>Rate</w:t>
            </w:r>
            <w:r>
              <w:rPr>
                <w:rFonts w:ascii="Arial"/>
                <w:spacing w:val="-2"/>
              </w:rPr>
              <w:t xml:space="preserve"> </w:t>
            </w:r>
            <w:r>
              <w:rPr>
                <w:rFonts w:ascii="Arial"/>
                <w:spacing w:val="-5"/>
              </w:rPr>
              <w:t>cap</w:t>
            </w:r>
          </w:p>
        </w:tc>
        <w:tc>
          <w:tcPr>
            <w:tcW w:w="7764" w:type="dxa"/>
          </w:tcPr>
          <w:p w14:paraId="75DA1AC0" w14:textId="77777777" w:rsidR="003F3708" w:rsidRDefault="005D069D">
            <w:pPr>
              <w:pStyle w:val="TableParagraph"/>
              <w:spacing w:before="123"/>
              <w:ind w:left="131" w:right="50"/>
              <w:jc w:val="both"/>
              <w:rPr>
                <w:rFonts w:ascii="Arial"/>
              </w:rPr>
            </w:pPr>
            <w:r>
              <w:rPr>
                <w:rFonts w:ascii="Arial"/>
              </w:rPr>
              <w:t>The maximum annual rate of increase that Councils can apply to their rates revenue,</w:t>
            </w:r>
            <w:r>
              <w:rPr>
                <w:rFonts w:ascii="Arial"/>
                <w:spacing w:val="-8"/>
              </w:rPr>
              <w:t xml:space="preserve"> </w:t>
            </w:r>
            <w:r>
              <w:rPr>
                <w:rFonts w:ascii="Arial"/>
              </w:rPr>
              <w:t>as</w:t>
            </w:r>
            <w:r>
              <w:rPr>
                <w:rFonts w:ascii="Arial"/>
                <w:spacing w:val="-9"/>
              </w:rPr>
              <w:t xml:space="preserve"> </w:t>
            </w:r>
            <w:r>
              <w:rPr>
                <w:rFonts w:ascii="Arial"/>
              </w:rPr>
              <w:t>advised</w:t>
            </w:r>
            <w:r>
              <w:rPr>
                <w:rFonts w:ascii="Arial"/>
                <w:spacing w:val="-10"/>
              </w:rPr>
              <w:t xml:space="preserve"> </w:t>
            </w:r>
            <w:r>
              <w:rPr>
                <w:rFonts w:ascii="Arial"/>
              </w:rPr>
              <w:t>by</w:t>
            </w:r>
            <w:r>
              <w:rPr>
                <w:rFonts w:ascii="Arial"/>
                <w:spacing w:val="-12"/>
              </w:rPr>
              <w:t xml:space="preserve"> </w:t>
            </w:r>
            <w:r>
              <w:rPr>
                <w:rFonts w:ascii="Arial"/>
              </w:rPr>
              <w:t>the</w:t>
            </w:r>
            <w:r>
              <w:rPr>
                <w:rFonts w:ascii="Arial"/>
                <w:spacing w:val="-10"/>
              </w:rPr>
              <w:t xml:space="preserve"> </w:t>
            </w:r>
            <w:r>
              <w:rPr>
                <w:rFonts w:ascii="Arial"/>
              </w:rPr>
              <w:t>Minister</w:t>
            </w:r>
            <w:r>
              <w:rPr>
                <w:rFonts w:ascii="Arial"/>
                <w:spacing w:val="-9"/>
              </w:rPr>
              <w:t xml:space="preserve"> </w:t>
            </w:r>
            <w:r>
              <w:rPr>
                <w:rFonts w:ascii="Arial"/>
              </w:rPr>
              <w:t>for</w:t>
            </w:r>
            <w:r>
              <w:rPr>
                <w:rFonts w:ascii="Arial"/>
                <w:spacing w:val="-9"/>
              </w:rPr>
              <w:t xml:space="preserve"> </w:t>
            </w:r>
            <w:r>
              <w:rPr>
                <w:rFonts w:ascii="Arial"/>
              </w:rPr>
              <w:t>Local</w:t>
            </w:r>
            <w:r>
              <w:rPr>
                <w:rFonts w:ascii="Arial"/>
                <w:spacing w:val="-10"/>
              </w:rPr>
              <w:t xml:space="preserve"> </w:t>
            </w:r>
            <w:r>
              <w:rPr>
                <w:rFonts w:ascii="Arial"/>
              </w:rPr>
              <w:t>Government</w:t>
            </w:r>
            <w:r>
              <w:rPr>
                <w:rFonts w:ascii="Arial"/>
                <w:spacing w:val="-8"/>
              </w:rPr>
              <w:t xml:space="preserve"> </w:t>
            </w:r>
            <w:r>
              <w:rPr>
                <w:rFonts w:ascii="Arial"/>
              </w:rPr>
              <w:t>under</w:t>
            </w:r>
            <w:r>
              <w:rPr>
                <w:rFonts w:ascii="Arial"/>
                <w:spacing w:val="-9"/>
              </w:rPr>
              <w:t xml:space="preserve"> </w:t>
            </w:r>
            <w:r>
              <w:rPr>
                <w:rFonts w:ascii="Arial"/>
              </w:rPr>
              <w:t>Section</w:t>
            </w:r>
            <w:r>
              <w:rPr>
                <w:rFonts w:ascii="Arial"/>
                <w:spacing w:val="-8"/>
              </w:rPr>
              <w:t xml:space="preserve"> </w:t>
            </w:r>
            <w:r>
              <w:rPr>
                <w:rFonts w:ascii="Arial"/>
              </w:rPr>
              <w:t>185D of the Local Government Act 1989.</w:t>
            </w:r>
          </w:p>
        </w:tc>
      </w:tr>
      <w:tr w:rsidR="003F3708" w14:paraId="78D4C9C0" w14:textId="77777777">
        <w:trPr>
          <w:trHeight w:val="2023"/>
        </w:trPr>
        <w:tc>
          <w:tcPr>
            <w:tcW w:w="2470" w:type="dxa"/>
          </w:tcPr>
          <w:p w14:paraId="1D323E3D" w14:textId="77777777" w:rsidR="003F3708" w:rsidRDefault="005D069D">
            <w:pPr>
              <w:pStyle w:val="TableParagraph"/>
              <w:spacing w:before="123"/>
              <w:ind w:left="50"/>
              <w:jc w:val="left"/>
              <w:rPr>
                <w:rFonts w:ascii="Arial"/>
              </w:rPr>
            </w:pPr>
            <w:r>
              <w:rPr>
                <w:rFonts w:ascii="Arial"/>
              </w:rPr>
              <w:t>Rating</w:t>
            </w:r>
            <w:r>
              <w:rPr>
                <w:rFonts w:ascii="Arial"/>
                <w:spacing w:val="-7"/>
              </w:rPr>
              <w:t xml:space="preserve"> </w:t>
            </w:r>
            <w:r>
              <w:rPr>
                <w:rFonts w:ascii="Arial"/>
                <w:spacing w:val="-2"/>
              </w:rPr>
              <w:t>strategy</w:t>
            </w:r>
          </w:p>
        </w:tc>
        <w:tc>
          <w:tcPr>
            <w:tcW w:w="7764" w:type="dxa"/>
          </w:tcPr>
          <w:p w14:paraId="2B8A6F19" w14:textId="77777777" w:rsidR="003F3708" w:rsidRDefault="005D069D">
            <w:pPr>
              <w:pStyle w:val="TableParagraph"/>
              <w:spacing w:before="123"/>
              <w:ind w:left="131" w:right="48"/>
              <w:jc w:val="both"/>
              <w:rPr>
                <w:rFonts w:ascii="Arial"/>
              </w:rPr>
            </w:pPr>
            <w:r>
              <w:rPr>
                <w:rFonts w:ascii="Arial"/>
              </w:rPr>
              <w:t>A rating strategy is the process by which the Council's rate structure is established and how</w:t>
            </w:r>
            <w:r>
              <w:rPr>
                <w:rFonts w:ascii="Arial"/>
                <w:spacing w:val="-1"/>
              </w:rPr>
              <w:t xml:space="preserve"> </w:t>
            </w:r>
            <w:r>
              <w:rPr>
                <w:rFonts w:ascii="Arial"/>
              </w:rPr>
              <w:t>the total income generated through rates and charges is allocated across properties in the municipality.</w:t>
            </w:r>
            <w:r>
              <w:rPr>
                <w:rFonts w:ascii="Arial"/>
                <w:spacing w:val="40"/>
              </w:rPr>
              <w:t xml:space="preserve"> </w:t>
            </w:r>
            <w:r>
              <w:rPr>
                <w:rFonts w:ascii="Arial"/>
              </w:rPr>
              <w:t>Decisions regarding the quantum of rate levels and increases from year to year are made as part of Council's budget, financial planning processes and with consideration of Council's other sources of income and the planned expenditure on services and works to be undertaken for its community.</w:t>
            </w:r>
          </w:p>
        </w:tc>
      </w:tr>
      <w:tr w:rsidR="003F3708" w14:paraId="2E411A7E" w14:textId="77777777">
        <w:trPr>
          <w:trHeight w:val="506"/>
        </w:trPr>
        <w:tc>
          <w:tcPr>
            <w:tcW w:w="2470" w:type="dxa"/>
          </w:tcPr>
          <w:p w14:paraId="164CC962" w14:textId="77777777" w:rsidR="003F3708" w:rsidRDefault="005D069D">
            <w:pPr>
              <w:pStyle w:val="TableParagraph"/>
              <w:spacing w:before="123"/>
              <w:ind w:left="50"/>
              <w:jc w:val="left"/>
              <w:rPr>
                <w:rFonts w:ascii="Arial"/>
              </w:rPr>
            </w:pPr>
            <w:r>
              <w:rPr>
                <w:rFonts w:ascii="Arial"/>
              </w:rPr>
              <w:t>Recurrent</w:t>
            </w:r>
            <w:r>
              <w:rPr>
                <w:rFonts w:ascii="Arial"/>
                <w:spacing w:val="-7"/>
              </w:rPr>
              <w:t xml:space="preserve"> </w:t>
            </w:r>
            <w:r>
              <w:rPr>
                <w:rFonts w:ascii="Arial"/>
                <w:spacing w:val="-2"/>
              </w:rPr>
              <w:t>grant</w:t>
            </w:r>
          </w:p>
        </w:tc>
        <w:tc>
          <w:tcPr>
            <w:tcW w:w="7764" w:type="dxa"/>
          </w:tcPr>
          <w:p w14:paraId="1AD6672E" w14:textId="77777777" w:rsidR="003F3708" w:rsidRDefault="005D069D">
            <w:pPr>
              <w:pStyle w:val="TableParagraph"/>
              <w:spacing w:before="123"/>
              <w:ind w:left="131"/>
              <w:jc w:val="left"/>
              <w:rPr>
                <w:rFonts w:ascii="Arial"/>
              </w:rPr>
            </w:pPr>
            <w:r>
              <w:rPr>
                <w:rFonts w:ascii="Arial"/>
              </w:rPr>
              <w:t>A</w:t>
            </w:r>
            <w:r>
              <w:rPr>
                <w:rFonts w:ascii="Arial"/>
                <w:spacing w:val="-4"/>
              </w:rPr>
              <w:t xml:space="preserve"> </w:t>
            </w:r>
            <w:r>
              <w:rPr>
                <w:rFonts w:ascii="Arial"/>
              </w:rPr>
              <w:t>grant</w:t>
            </w:r>
            <w:r>
              <w:rPr>
                <w:rFonts w:ascii="Arial"/>
                <w:spacing w:val="-4"/>
              </w:rPr>
              <w:t xml:space="preserve"> </w:t>
            </w:r>
            <w:r>
              <w:rPr>
                <w:rFonts w:ascii="Arial"/>
              </w:rPr>
              <w:t>other</w:t>
            </w:r>
            <w:r>
              <w:rPr>
                <w:rFonts w:ascii="Arial"/>
                <w:spacing w:val="-4"/>
              </w:rPr>
              <w:t xml:space="preserve"> </w:t>
            </w:r>
            <w:r>
              <w:rPr>
                <w:rFonts w:ascii="Arial"/>
              </w:rPr>
              <w:t>than</w:t>
            </w:r>
            <w:r>
              <w:rPr>
                <w:rFonts w:ascii="Arial"/>
                <w:spacing w:val="-5"/>
              </w:rPr>
              <w:t xml:space="preserve"> </w:t>
            </w:r>
            <w:r>
              <w:rPr>
                <w:rFonts w:ascii="Arial"/>
              </w:rPr>
              <w:t>a</w:t>
            </w:r>
            <w:r>
              <w:rPr>
                <w:rFonts w:ascii="Arial"/>
                <w:spacing w:val="-4"/>
              </w:rPr>
              <w:t xml:space="preserve"> </w:t>
            </w:r>
            <w:r>
              <w:rPr>
                <w:rFonts w:ascii="Arial"/>
              </w:rPr>
              <w:t>non-recurrent</w:t>
            </w:r>
            <w:r>
              <w:rPr>
                <w:rFonts w:ascii="Arial"/>
                <w:spacing w:val="-4"/>
              </w:rPr>
              <w:t xml:space="preserve"> </w:t>
            </w:r>
            <w:r>
              <w:rPr>
                <w:rFonts w:ascii="Arial"/>
                <w:spacing w:val="-2"/>
              </w:rPr>
              <w:t>grant.</w:t>
            </w:r>
          </w:p>
        </w:tc>
      </w:tr>
      <w:tr w:rsidR="003F3708" w14:paraId="6A353A99" w14:textId="77777777">
        <w:trPr>
          <w:trHeight w:val="758"/>
        </w:trPr>
        <w:tc>
          <w:tcPr>
            <w:tcW w:w="2470" w:type="dxa"/>
          </w:tcPr>
          <w:p w14:paraId="12A211E4" w14:textId="77777777" w:rsidR="003F3708" w:rsidRDefault="005D069D">
            <w:pPr>
              <w:pStyle w:val="TableParagraph"/>
              <w:spacing w:before="123"/>
              <w:ind w:left="50"/>
              <w:jc w:val="left"/>
              <w:rPr>
                <w:rFonts w:ascii="Arial"/>
              </w:rPr>
            </w:pPr>
            <w:r>
              <w:rPr>
                <w:rFonts w:ascii="Arial"/>
                <w:spacing w:val="-2"/>
              </w:rPr>
              <w:t>Recurrent Surplus/(Deficit)</w:t>
            </w:r>
          </w:p>
        </w:tc>
        <w:tc>
          <w:tcPr>
            <w:tcW w:w="7764" w:type="dxa"/>
          </w:tcPr>
          <w:p w14:paraId="6E95218E" w14:textId="77777777" w:rsidR="003F3708" w:rsidRDefault="005D069D">
            <w:pPr>
              <w:pStyle w:val="TableParagraph"/>
              <w:spacing w:before="123"/>
              <w:ind w:left="131"/>
              <w:jc w:val="left"/>
              <w:rPr>
                <w:rFonts w:ascii="Arial"/>
              </w:rPr>
            </w:pPr>
            <w:r>
              <w:rPr>
                <w:rFonts w:ascii="Arial"/>
              </w:rPr>
              <w:t>Recurrent</w:t>
            </w:r>
            <w:r>
              <w:rPr>
                <w:rFonts w:ascii="Arial"/>
                <w:spacing w:val="-14"/>
              </w:rPr>
              <w:t xml:space="preserve"> </w:t>
            </w:r>
            <w:r>
              <w:rPr>
                <w:rFonts w:ascii="Arial"/>
              </w:rPr>
              <w:t>surplus</w:t>
            </w:r>
            <w:r>
              <w:rPr>
                <w:rFonts w:ascii="Arial"/>
                <w:spacing w:val="-13"/>
              </w:rPr>
              <w:t xml:space="preserve"> </w:t>
            </w:r>
            <w:r>
              <w:rPr>
                <w:rFonts w:ascii="Arial"/>
              </w:rPr>
              <w:t>/(deficit)</w:t>
            </w:r>
            <w:r>
              <w:rPr>
                <w:rFonts w:ascii="Arial"/>
                <w:spacing w:val="-10"/>
              </w:rPr>
              <w:t xml:space="preserve"> </w:t>
            </w:r>
            <w:r>
              <w:rPr>
                <w:rFonts w:ascii="Arial"/>
              </w:rPr>
              <w:t>is</w:t>
            </w:r>
            <w:r>
              <w:rPr>
                <w:rFonts w:ascii="Arial"/>
                <w:spacing w:val="-13"/>
              </w:rPr>
              <w:t xml:space="preserve"> </w:t>
            </w:r>
            <w:r>
              <w:rPr>
                <w:rFonts w:ascii="Arial"/>
              </w:rPr>
              <w:t>the</w:t>
            </w:r>
            <w:r>
              <w:rPr>
                <w:rFonts w:ascii="Arial"/>
                <w:spacing w:val="-11"/>
              </w:rPr>
              <w:t xml:space="preserve"> </w:t>
            </w:r>
            <w:r>
              <w:rPr>
                <w:rFonts w:ascii="Arial"/>
              </w:rPr>
              <w:t>net</w:t>
            </w:r>
            <w:r>
              <w:rPr>
                <w:rFonts w:ascii="Arial"/>
                <w:spacing w:val="-12"/>
              </w:rPr>
              <w:t xml:space="preserve"> </w:t>
            </w:r>
            <w:r>
              <w:rPr>
                <w:rFonts w:ascii="Arial"/>
              </w:rPr>
              <w:t>result</w:t>
            </w:r>
            <w:r>
              <w:rPr>
                <w:rFonts w:ascii="Arial"/>
                <w:spacing w:val="-12"/>
              </w:rPr>
              <w:t xml:space="preserve"> </w:t>
            </w:r>
            <w:r>
              <w:rPr>
                <w:rFonts w:ascii="Arial"/>
              </w:rPr>
              <w:t>from</w:t>
            </w:r>
            <w:r>
              <w:rPr>
                <w:rFonts w:ascii="Arial"/>
                <w:spacing w:val="-10"/>
              </w:rPr>
              <w:t xml:space="preserve"> </w:t>
            </w:r>
            <w:r>
              <w:rPr>
                <w:rFonts w:ascii="Arial"/>
              </w:rPr>
              <w:t>on-going</w:t>
            </w:r>
            <w:r>
              <w:rPr>
                <w:rFonts w:ascii="Arial"/>
                <w:spacing w:val="-12"/>
              </w:rPr>
              <w:t xml:space="preserve"> </w:t>
            </w:r>
            <w:r>
              <w:rPr>
                <w:rFonts w:ascii="Arial"/>
              </w:rPr>
              <w:t>recurrent</w:t>
            </w:r>
            <w:r>
              <w:rPr>
                <w:rFonts w:ascii="Arial"/>
                <w:spacing w:val="-11"/>
              </w:rPr>
              <w:t xml:space="preserve"> </w:t>
            </w:r>
            <w:r>
              <w:rPr>
                <w:rFonts w:ascii="Arial"/>
                <w:spacing w:val="-2"/>
              </w:rPr>
              <w:t>operations.</w:t>
            </w:r>
          </w:p>
        </w:tc>
      </w:tr>
      <w:tr w:rsidR="003F3708" w14:paraId="5F2F31DC" w14:textId="77777777">
        <w:trPr>
          <w:trHeight w:val="379"/>
        </w:trPr>
        <w:tc>
          <w:tcPr>
            <w:tcW w:w="2470" w:type="dxa"/>
          </w:tcPr>
          <w:p w14:paraId="1715DCB9" w14:textId="77777777" w:rsidR="003F3708" w:rsidRDefault="005D069D">
            <w:pPr>
              <w:pStyle w:val="TableParagraph"/>
              <w:spacing w:before="123" w:line="236" w:lineRule="exact"/>
              <w:ind w:left="50"/>
              <w:jc w:val="left"/>
              <w:rPr>
                <w:rFonts w:ascii="Arial"/>
              </w:rPr>
            </w:pPr>
            <w:r>
              <w:rPr>
                <w:rFonts w:ascii="Arial"/>
                <w:spacing w:val="-2"/>
              </w:rPr>
              <w:t>Regulations</w:t>
            </w:r>
          </w:p>
        </w:tc>
        <w:tc>
          <w:tcPr>
            <w:tcW w:w="7764" w:type="dxa"/>
          </w:tcPr>
          <w:p w14:paraId="3CC15037" w14:textId="77777777" w:rsidR="003F3708" w:rsidRDefault="005D069D">
            <w:pPr>
              <w:pStyle w:val="TableParagraph"/>
              <w:spacing w:before="123" w:line="236" w:lineRule="exact"/>
              <w:ind w:left="131"/>
              <w:jc w:val="left"/>
              <w:rPr>
                <w:rFonts w:ascii="Arial"/>
                <w:i/>
              </w:rPr>
            </w:pPr>
            <w:r>
              <w:rPr>
                <w:rFonts w:ascii="Arial"/>
              </w:rPr>
              <w:t>Means</w:t>
            </w:r>
            <w:r>
              <w:rPr>
                <w:rFonts w:ascii="Arial"/>
                <w:spacing w:val="-10"/>
              </w:rPr>
              <w:t xml:space="preserve"> </w:t>
            </w:r>
            <w:r>
              <w:rPr>
                <w:rFonts w:ascii="Arial"/>
              </w:rPr>
              <w:t>the</w:t>
            </w:r>
            <w:r>
              <w:rPr>
                <w:rFonts w:ascii="Arial"/>
                <w:spacing w:val="-5"/>
              </w:rPr>
              <w:t xml:space="preserve"> </w:t>
            </w:r>
            <w:r>
              <w:rPr>
                <w:rFonts w:ascii="Arial"/>
                <w:i/>
              </w:rPr>
              <w:t>Local</w:t>
            </w:r>
            <w:r>
              <w:rPr>
                <w:rFonts w:ascii="Arial"/>
                <w:i/>
                <w:spacing w:val="-8"/>
              </w:rPr>
              <w:t xml:space="preserve"> </w:t>
            </w:r>
            <w:r>
              <w:rPr>
                <w:rFonts w:ascii="Arial"/>
                <w:i/>
              </w:rPr>
              <w:t>Government</w:t>
            </w:r>
            <w:r>
              <w:rPr>
                <w:rFonts w:ascii="Arial"/>
                <w:i/>
                <w:spacing w:val="-7"/>
              </w:rPr>
              <w:t xml:space="preserve"> </w:t>
            </w:r>
            <w:r>
              <w:rPr>
                <w:rFonts w:ascii="Arial"/>
                <w:i/>
              </w:rPr>
              <w:t>(Planning</w:t>
            </w:r>
            <w:r>
              <w:rPr>
                <w:rFonts w:ascii="Arial"/>
                <w:i/>
                <w:spacing w:val="-6"/>
              </w:rPr>
              <w:t xml:space="preserve"> </w:t>
            </w:r>
            <w:r>
              <w:rPr>
                <w:rFonts w:ascii="Arial"/>
                <w:i/>
              </w:rPr>
              <w:t>and</w:t>
            </w:r>
            <w:r>
              <w:rPr>
                <w:rFonts w:ascii="Arial"/>
                <w:i/>
                <w:spacing w:val="-7"/>
              </w:rPr>
              <w:t xml:space="preserve"> </w:t>
            </w:r>
            <w:r>
              <w:rPr>
                <w:rFonts w:ascii="Arial"/>
                <w:i/>
              </w:rPr>
              <w:t>Reporting)</w:t>
            </w:r>
            <w:r>
              <w:rPr>
                <w:rFonts w:ascii="Arial"/>
                <w:i/>
                <w:spacing w:val="-7"/>
              </w:rPr>
              <w:t xml:space="preserve"> </w:t>
            </w:r>
            <w:r>
              <w:rPr>
                <w:rFonts w:ascii="Arial"/>
                <w:i/>
              </w:rPr>
              <w:t>Regulations</w:t>
            </w:r>
            <w:r>
              <w:rPr>
                <w:rFonts w:ascii="Arial"/>
                <w:i/>
                <w:spacing w:val="-4"/>
              </w:rPr>
              <w:t xml:space="preserve"> </w:t>
            </w:r>
            <w:r>
              <w:rPr>
                <w:rFonts w:ascii="Arial"/>
                <w:i/>
                <w:spacing w:val="-2"/>
              </w:rPr>
              <w:t>2020.</w:t>
            </w:r>
          </w:p>
        </w:tc>
      </w:tr>
      <w:tr w:rsidR="003F3708" w14:paraId="6D3D0DDF" w14:textId="77777777">
        <w:trPr>
          <w:trHeight w:val="1138"/>
        </w:trPr>
        <w:tc>
          <w:tcPr>
            <w:tcW w:w="2470" w:type="dxa"/>
          </w:tcPr>
          <w:p w14:paraId="3098A3A2" w14:textId="77777777" w:rsidR="003F3708" w:rsidRDefault="005D069D">
            <w:pPr>
              <w:pStyle w:val="TableParagraph"/>
              <w:spacing w:before="0" w:line="249" w:lineRule="exact"/>
              <w:ind w:left="50"/>
              <w:jc w:val="left"/>
              <w:rPr>
                <w:rFonts w:ascii="Arial"/>
              </w:rPr>
            </w:pPr>
            <w:r>
              <w:rPr>
                <w:rFonts w:ascii="Arial"/>
              </w:rPr>
              <w:t>Restricted</w:t>
            </w:r>
            <w:r>
              <w:rPr>
                <w:rFonts w:ascii="Arial"/>
                <w:spacing w:val="-8"/>
              </w:rPr>
              <w:t xml:space="preserve"> </w:t>
            </w:r>
            <w:r>
              <w:rPr>
                <w:rFonts w:ascii="Arial"/>
                <w:spacing w:val="-4"/>
              </w:rPr>
              <w:t>cash</w:t>
            </w:r>
          </w:p>
        </w:tc>
        <w:tc>
          <w:tcPr>
            <w:tcW w:w="7764" w:type="dxa"/>
          </w:tcPr>
          <w:p w14:paraId="6ACA481A" w14:textId="77777777" w:rsidR="003F3708" w:rsidRDefault="005D069D">
            <w:pPr>
              <w:pStyle w:val="TableParagraph"/>
              <w:spacing w:before="0"/>
              <w:ind w:left="131" w:right="49"/>
              <w:jc w:val="both"/>
              <w:rPr>
                <w:rFonts w:ascii="Arial"/>
              </w:rPr>
            </w:pPr>
            <w:r>
              <w:rPr>
                <w:rFonts w:ascii="Arial"/>
              </w:rPr>
              <w:t>Cash and cash equivalents, within the meaning of Australian Accounting Standards, which are not available for use other</w:t>
            </w:r>
            <w:r>
              <w:rPr>
                <w:rFonts w:ascii="Arial"/>
                <w:spacing w:val="-1"/>
              </w:rPr>
              <w:t xml:space="preserve"> </w:t>
            </w:r>
            <w:r>
              <w:rPr>
                <w:rFonts w:ascii="Arial"/>
              </w:rPr>
              <w:t>than a purpose</w:t>
            </w:r>
            <w:r>
              <w:rPr>
                <w:rFonts w:ascii="Arial"/>
                <w:spacing w:val="-3"/>
              </w:rPr>
              <w:t xml:space="preserve"> </w:t>
            </w:r>
            <w:r>
              <w:rPr>
                <w:rFonts w:ascii="Arial"/>
              </w:rPr>
              <w:t>for which it is restricted</w:t>
            </w:r>
            <w:r>
              <w:rPr>
                <w:rFonts w:ascii="Arial"/>
                <w:spacing w:val="-4"/>
              </w:rPr>
              <w:t xml:space="preserve"> </w:t>
            </w:r>
            <w:r>
              <w:rPr>
                <w:rFonts w:ascii="Arial"/>
              </w:rPr>
              <w:t>and</w:t>
            </w:r>
            <w:r>
              <w:rPr>
                <w:rFonts w:ascii="Arial"/>
                <w:spacing w:val="-4"/>
              </w:rPr>
              <w:t xml:space="preserve"> </w:t>
            </w:r>
            <w:r>
              <w:rPr>
                <w:rFonts w:ascii="Arial"/>
              </w:rPr>
              <w:t>includes</w:t>
            </w:r>
            <w:r>
              <w:rPr>
                <w:rFonts w:ascii="Arial"/>
                <w:spacing w:val="-4"/>
              </w:rPr>
              <w:t xml:space="preserve"> </w:t>
            </w:r>
            <w:r>
              <w:rPr>
                <w:rFonts w:ascii="Arial"/>
              </w:rPr>
              <w:t>cash</w:t>
            </w:r>
            <w:r>
              <w:rPr>
                <w:rFonts w:ascii="Arial"/>
                <w:spacing w:val="-4"/>
              </w:rPr>
              <w:t xml:space="preserve"> </w:t>
            </w:r>
            <w:r>
              <w:rPr>
                <w:rFonts w:ascii="Arial"/>
              </w:rPr>
              <w:t>to</w:t>
            </w:r>
            <w:r>
              <w:rPr>
                <w:rFonts w:ascii="Arial"/>
                <w:spacing w:val="-4"/>
              </w:rPr>
              <w:t xml:space="preserve"> </w:t>
            </w:r>
            <w:r>
              <w:rPr>
                <w:rFonts w:ascii="Arial"/>
              </w:rPr>
              <w:t>be</w:t>
            </w:r>
            <w:r>
              <w:rPr>
                <w:rFonts w:ascii="Arial"/>
                <w:spacing w:val="-4"/>
              </w:rPr>
              <w:t xml:space="preserve"> </w:t>
            </w:r>
            <w:r>
              <w:rPr>
                <w:rFonts w:ascii="Arial"/>
              </w:rPr>
              <w:t>used</w:t>
            </w:r>
            <w:r>
              <w:rPr>
                <w:rFonts w:ascii="Arial"/>
                <w:spacing w:val="-6"/>
              </w:rPr>
              <w:t xml:space="preserve"> </w:t>
            </w:r>
            <w:r>
              <w:rPr>
                <w:rFonts w:ascii="Arial"/>
              </w:rPr>
              <w:t>to</w:t>
            </w:r>
            <w:r>
              <w:rPr>
                <w:rFonts w:ascii="Arial"/>
                <w:spacing w:val="-4"/>
              </w:rPr>
              <w:t xml:space="preserve"> </w:t>
            </w:r>
            <w:r>
              <w:rPr>
                <w:rFonts w:ascii="Arial"/>
              </w:rPr>
              <w:t>fund</w:t>
            </w:r>
            <w:r>
              <w:rPr>
                <w:rFonts w:ascii="Arial"/>
                <w:spacing w:val="-4"/>
              </w:rPr>
              <w:t xml:space="preserve"> </w:t>
            </w:r>
            <w:r>
              <w:rPr>
                <w:rFonts w:ascii="Arial"/>
              </w:rPr>
              <w:t>capital</w:t>
            </w:r>
            <w:r>
              <w:rPr>
                <w:rFonts w:ascii="Arial"/>
                <w:spacing w:val="-2"/>
              </w:rPr>
              <w:t xml:space="preserve"> </w:t>
            </w:r>
            <w:r>
              <w:rPr>
                <w:rFonts w:ascii="Arial"/>
              </w:rPr>
              <w:t>works</w:t>
            </w:r>
            <w:r>
              <w:rPr>
                <w:rFonts w:ascii="Arial"/>
                <w:spacing w:val="-6"/>
              </w:rPr>
              <w:t xml:space="preserve"> </w:t>
            </w:r>
            <w:r>
              <w:rPr>
                <w:rFonts w:ascii="Arial"/>
              </w:rPr>
              <w:t>expenditure</w:t>
            </w:r>
            <w:r>
              <w:rPr>
                <w:rFonts w:ascii="Arial"/>
                <w:spacing w:val="-6"/>
              </w:rPr>
              <w:t xml:space="preserve"> </w:t>
            </w:r>
            <w:r>
              <w:rPr>
                <w:rFonts w:ascii="Arial"/>
              </w:rPr>
              <w:t>form the previous financial year.</w:t>
            </w:r>
          </w:p>
        </w:tc>
      </w:tr>
      <w:tr w:rsidR="003F3708" w14:paraId="194ED41B" w14:textId="77777777">
        <w:trPr>
          <w:trHeight w:val="759"/>
        </w:trPr>
        <w:tc>
          <w:tcPr>
            <w:tcW w:w="2470" w:type="dxa"/>
          </w:tcPr>
          <w:p w14:paraId="5A4A0ABD" w14:textId="77777777" w:rsidR="003F3708" w:rsidRDefault="005D069D">
            <w:pPr>
              <w:pStyle w:val="TableParagraph"/>
              <w:spacing w:before="122"/>
              <w:ind w:left="50"/>
              <w:jc w:val="left"/>
              <w:rPr>
                <w:rFonts w:ascii="Arial"/>
              </w:rPr>
            </w:pPr>
            <w:r>
              <w:rPr>
                <w:rFonts w:ascii="Arial"/>
              </w:rPr>
              <w:t>Report</w:t>
            </w:r>
            <w:r>
              <w:rPr>
                <w:rFonts w:ascii="Arial"/>
                <w:spacing w:val="-2"/>
              </w:rPr>
              <w:t xml:space="preserve"> </w:t>
            </w:r>
            <w:r>
              <w:rPr>
                <w:rFonts w:ascii="Arial"/>
              </w:rPr>
              <w:t>of</w:t>
            </w:r>
            <w:r>
              <w:rPr>
                <w:rFonts w:ascii="Arial"/>
                <w:spacing w:val="-2"/>
              </w:rPr>
              <w:t xml:space="preserve"> operations</w:t>
            </w:r>
          </w:p>
        </w:tc>
        <w:tc>
          <w:tcPr>
            <w:tcW w:w="7764" w:type="dxa"/>
          </w:tcPr>
          <w:p w14:paraId="658ACFB2" w14:textId="77777777" w:rsidR="003F3708" w:rsidRDefault="005D069D">
            <w:pPr>
              <w:pStyle w:val="TableParagraph"/>
              <w:spacing w:before="122"/>
              <w:ind w:left="131"/>
              <w:jc w:val="left"/>
              <w:rPr>
                <w:rFonts w:ascii="Arial"/>
              </w:rPr>
            </w:pPr>
            <w:r>
              <w:rPr>
                <w:rFonts w:ascii="Arial"/>
              </w:rPr>
              <w:t>Means</w:t>
            </w:r>
            <w:r>
              <w:rPr>
                <w:rFonts w:ascii="Arial"/>
                <w:spacing w:val="-7"/>
              </w:rPr>
              <w:t xml:space="preserve"> </w:t>
            </w:r>
            <w:r>
              <w:rPr>
                <w:rFonts w:ascii="Arial"/>
              </w:rPr>
              <w:t>a</w:t>
            </w:r>
            <w:r>
              <w:rPr>
                <w:rFonts w:ascii="Arial"/>
                <w:spacing w:val="-10"/>
              </w:rPr>
              <w:t xml:space="preserve"> </w:t>
            </w:r>
            <w:r>
              <w:rPr>
                <w:rFonts w:ascii="Arial"/>
              </w:rPr>
              <w:t>report</w:t>
            </w:r>
            <w:r>
              <w:rPr>
                <w:rFonts w:ascii="Arial"/>
                <w:spacing w:val="-7"/>
              </w:rPr>
              <w:t xml:space="preserve"> </w:t>
            </w:r>
            <w:r>
              <w:rPr>
                <w:rFonts w:ascii="Arial"/>
              </w:rPr>
              <w:t>containing</w:t>
            </w:r>
            <w:r>
              <w:rPr>
                <w:rFonts w:ascii="Arial"/>
                <w:spacing w:val="-7"/>
              </w:rPr>
              <w:t xml:space="preserve"> </w:t>
            </w:r>
            <w:r>
              <w:rPr>
                <w:rFonts w:ascii="Arial"/>
              </w:rPr>
              <w:t>a</w:t>
            </w:r>
            <w:r>
              <w:rPr>
                <w:rFonts w:ascii="Arial"/>
                <w:spacing w:val="-7"/>
              </w:rPr>
              <w:t xml:space="preserve"> </w:t>
            </w:r>
            <w:r>
              <w:rPr>
                <w:rFonts w:ascii="Arial"/>
              </w:rPr>
              <w:t>description</w:t>
            </w:r>
            <w:r>
              <w:rPr>
                <w:rFonts w:ascii="Arial"/>
                <w:spacing w:val="-7"/>
              </w:rPr>
              <w:t xml:space="preserve"> </w:t>
            </w:r>
            <w:r>
              <w:rPr>
                <w:rFonts w:ascii="Arial"/>
              </w:rPr>
              <w:t>of</w:t>
            </w:r>
            <w:r>
              <w:rPr>
                <w:rFonts w:ascii="Arial"/>
                <w:spacing w:val="-8"/>
              </w:rPr>
              <w:t xml:space="preserve"> </w:t>
            </w:r>
            <w:r>
              <w:rPr>
                <w:rFonts w:ascii="Arial"/>
              </w:rPr>
              <w:t>the</w:t>
            </w:r>
            <w:r>
              <w:rPr>
                <w:rFonts w:ascii="Arial"/>
                <w:spacing w:val="-7"/>
              </w:rPr>
              <w:t xml:space="preserve"> </w:t>
            </w:r>
            <w:r>
              <w:rPr>
                <w:rFonts w:ascii="Arial"/>
              </w:rPr>
              <w:t>operations</w:t>
            </w:r>
            <w:r>
              <w:rPr>
                <w:rFonts w:ascii="Arial"/>
                <w:spacing w:val="-7"/>
              </w:rPr>
              <w:t xml:space="preserve"> </w:t>
            </w:r>
            <w:r>
              <w:rPr>
                <w:rFonts w:ascii="Arial"/>
              </w:rPr>
              <w:t>of</w:t>
            </w:r>
            <w:r>
              <w:rPr>
                <w:rFonts w:ascii="Arial"/>
                <w:spacing w:val="-8"/>
              </w:rPr>
              <w:t xml:space="preserve"> </w:t>
            </w:r>
            <w:r>
              <w:rPr>
                <w:rFonts w:ascii="Arial"/>
              </w:rPr>
              <w:t>the</w:t>
            </w:r>
            <w:r>
              <w:rPr>
                <w:rFonts w:ascii="Arial"/>
                <w:spacing w:val="-7"/>
              </w:rPr>
              <w:t xml:space="preserve"> </w:t>
            </w:r>
            <w:r>
              <w:rPr>
                <w:rFonts w:ascii="Arial"/>
              </w:rPr>
              <w:t>Council</w:t>
            </w:r>
            <w:r>
              <w:rPr>
                <w:rFonts w:ascii="Arial"/>
                <w:spacing w:val="-8"/>
              </w:rPr>
              <w:t xml:space="preserve"> </w:t>
            </w:r>
            <w:r>
              <w:rPr>
                <w:rFonts w:ascii="Arial"/>
              </w:rPr>
              <w:t>during the financial year and included in the annual report.</w:t>
            </w:r>
          </w:p>
        </w:tc>
      </w:tr>
      <w:tr w:rsidR="003F3708" w14:paraId="59C9DB1A" w14:textId="77777777">
        <w:trPr>
          <w:trHeight w:val="1010"/>
        </w:trPr>
        <w:tc>
          <w:tcPr>
            <w:tcW w:w="2470" w:type="dxa"/>
          </w:tcPr>
          <w:p w14:paraId="002BCDA1" w14:textId="77777777" w:rsidR="003F3708" w:rsidRDefault="005D069D">
            <w:pPr>
              <w:pStyle w:val="TableParagraph"/>
              <w:spacing w:before="123"/>
              <w:ind w:left="50"/>
              <w:jc w:val="left"/>
              <w:rPr>
                <w:rFonts w:ascii="Arial"/>
              </w:rPr>
            </w:pPr>
            <w:r>
              <w:rPr>
                <w:rFonts w:ascii="Arial"/>
              </w:rPr>
              <w:t>Revised</w:t>
            </w:r>
            <w:r>
              <w:rPr>
                <w:rFonts w:ascii="Arial"/>
                <w:spacing w:val="-6"/>
              </w:rPr>
              <w:t xml:space="preserve"> </w:t>
            </w:r>
            <w:r>
              <w:rPr>
                <w:rFonts w:ascii="Arial"/>
                <w:spacing w:val="-2"/>
              </w:rPr>
              <w:t>budget</w:t>
            </w:r>
          </w:p>
        </w:tc>
        <w:tc>
          <w:tcPr>
            <w:tcW w:w="7764" w:type="dxa"/>
          </w:tcPr>
          <w:p w14:paraId="2B7C4759" w14:textId="77777777" w:rsidR="003F3708" w:rsidRDefault="005D069D">
            <w:pPr>
              <w:pStyle w:val="TableParagraph"/>
              <w:spacing w:before="123"/>
              <w:ind w:left="131" w:right="49"/>
              <w:jc w:val="both"/>
              <w:rPr>
                <w:rFonts w:ascii="Arial"/>
              </w:rPr>
            </w:pPr>
            <w:r>
              <w:rPr>
                <w:rFonts w:ascii="Arial"/>
              </w:rPr>
              <w:t>Section 95 of the Act permits a council to prepare a revised budget if circumstances arise which cause a material change in the budget and which affects the financial operations and position of the Council.</w:t>
            </w:r>
          </w:p>
        </w:tc>
      </w:tr>
      <w:tr w:rsidR="003F3708" w14:paraId="321D269F" w14:textId="77777777">
        <w:trPr>
          <w:trHeight w:val="882"/>
        </w:trPr>
        <w:tc>
          <w:tcPr>
            <w:tcW w:w="2470" w:type="dxa"/>
          </w:tcPr>
          <w:p w14:paraId="2FE75E65" w14:textId="77777777" w:rsidR="003F3708" w:rsidRDefault="005D069D">
            <w:pPr>
              <w:pStyle w:val="TableParagraph"/>
              <w:spacing w:before="123"/>
              <w:ind w:left="50"/>
              <w:jc w:val="left"/>
              <w:rPr>
                <w:rFonts w:ascii="Arial"/>
              </w:rPr>
            </w:pPr>
            <w:r>
              <w:rPr>
                <w:rFonts w:ascii="Arial"/>
              </w:rPr>
              <w:t>Road</w:t>
            </w:r>
            <w:r>
              <w:rPr>
                <w:rFonts w:ascii="Arial"/>
                <w:spacing w:val="-16"/>
              </w:rPr>
              <w:t xml:space="preserve"> </w:t>
            </w:r>
            <w:r>
              <w:rPr>
                <w:rFonts w:ascii="Arial"/>
              </w:rPr>
              <w:t>Management</w:t>
            </w:r>
            <w:r>
              <w:rPr>
                <w:rFonts w:ascii="Arial"/>
                <w:spacing w:val="-15"/>
              </w:rPr>
              <w:t xml:space="preserve"> </w:t>
            </w:r>
            <w:r>
              <w:rPr>
                <w:rFonts w:ascii="Arial"/>
              </w:rPr>
              <w:t xml:space="preserve">Act </w:t>
            </w:r>
            <w:r>
              <w:rPr>
                <w:rFonts w:ascii="Arial"/>
                <w:spacing w:val="-4"/>
              </w:rPr>
              <w:t>2004</w:t>
            </w:r>
          </w:p>
        </w:tc>
        <w:tc>
          <w:tcPr>
            <w:tcW w:w="7764" w:type="dxa"/>
          </w:tcPr>
          <w:p w14:paraId="5A1D1C63" w14:textId="77777777" w:rsidR="003F3708" w:rsidRDefault="005D069D">
            <w:pPr>
              <w:pStyle w:val="TableParagraph"/>
              <w:spacing w:before="123"/>
              <w:ind w:left="131"/>
              <w:jc w:val="left"/>
              <w:rPr>
                <w:rFonts w:ascii="Arial"/>
              </w:rPr>
            </w:pPr>
            <w:r>
              <w:rPr>
                <w:rFonts w:ascii="Arial"/>
              </w:rPr>
              <w:t>The</w:t>
            </w:r>
            <w:r>
              <w:rPr>
                <w:rFonts w:ascii="Arial"/>
                <w:spacing w:val="-14"/>
              </w:rPr>
              <w:t xml:space="preserve"> </w:t>
            </w:r>
            <w:r>
              <w:rPr>
                <w:rFonts w:ascii="Arial"/>
              </w:rPr>
              <w:t>purpose</w:t>
            </w:r>
            <w:r>
              <w:rPr>
                <w:rFonts w:ascii="Arial"/>
                <w:spacing w:val="-15"/>
              </w:rPr>
              <w:t xml:space="preserve"> </w:t>
            </w:r>
            <w:r>
              <w:rPr>
                <w:rFonts w:ascii="Arial"/>
              </w:rPr>
              <w:t>of</w:t>
            </w:r>
            <w:r>
              <w:rPr>
                <w:rFonts w:ascii="Arial"/>
                <w:spacing w:val="-13"/>
              </w:rPr>
              <w:t xml:space="preserve"> </w:t>
            </w:r>
            <w:r>
              <w:rPr>
                <w:rFonts w:ascii="Arial"/>
              </w:rPr>
              <w:t>this</w:t>
            </w:r>
            <w:r>
              <w:rPr>
                <w:rFonts w:ascii="Arial"/>
                <w:spacing w:val="-12"/>
              </w:rPr>
              <w:t xml:space="preserve"> </w:t>
            </w:r>
            <w:r>
              <w:rPr>
                <w:rFonts w:ascii="Arial"/>
              </w:rPr>
              <w:t>Act</w:t>
            </w:r>
            <w:r>
              <w:rPr>
                <w:rFonts w:ascii="Arial"/>
                <w:spacing w:val="-11"/>
              </w:rPr>
              <w:t xml:space="preserve"> </w:t>
            </w:r>
            <w:r>
              <w:rPr>
                <w:rFonts w:ascii="Arial"/>
              </w:rPr>
              <w:t>which</w:t>
            </w:r>
            <w:r>
              <w:rPr>
                <w:rFonts w:ascii="Arial"/>
                <w:spacing w:val="-12"/>
              </w:rPr>
              <w:t xml:space="preserve"> </w:t>
            </w:r>
            <w:r>
              <w:rPr>
                <w:rFonts w:ascii="Arial"/>
              </w:rPr>
              <w:t>came</w:t>
            </w:r>
            <w:r>
              <w:rPr>
                <w:rFonts w:ascii="Arial"/>
                <w:spacing w:val="-14"/>
              </w:rPr>
              <w:t xml:space="preserve"> </w:t>
            </w:r>
            <w:r>
              <w:rPr>
                <w:rFonts w:ascii="Arial"/>
              </w:rPr>
              <w:t>into</w:t>
            </w:r>
            <w:r>
              <w:rPr>
                <w:rFonts w:ascii="Arial"/>
                <w:spacing w:val="-15"/>
              </w:rPr>
              <w:t xml:space="preserve"> </w:t>
            </w:r>
            <w:r>
              <w:rPr>
                <w:rFonts w:ascii="Arial"/>
              </w:rPr>
              <w:t>operation</w:t>
            </w:r>
            <w:r>
              <w:rPr>
                <w:rFonts w:ascii="Arial"/>
                <w:spacing w:val="-15"/>
              </w:rPr>
              <w:t xml:space="preserve"> </w:t>
            </w:r>
            <w:r>
              <w:rPr>
                <w:rFonts w:ascii="Arial"/>
              </w:rPr>
              <w:t>from</w:t>
            </w:r>
            <w:r>
              <w:rPr>
                <w:rFonts w:ascii="Arial"/>
                <w:spacing w:val="-11"/>
              </w:rPr>
              <w:t xml:space="preserve"> </w:t>
            </w:r>
            <w:r>
              <w:rPr>
                <w:rFonts w:ascii="Arial"/>
              </w:rPr>
              <w:t>1</w:t>
            </w:r>
            <w:r>
              <w:rPr>
                <w:rFonts w:ascii="Arial"/>
                <w:spacing w:val="-14"/>
              </w:rPr>
              <w:t xml:space="preserve"> </w:t>
            </w:r>
            <w:r>
              <w:rPr>
                <w:rFonts w:ascii="Arial"/>
              </w:rPr>
              <w:t>July</w:t>
            </w:r>
            <w:r>
              <w:rPr>
                <w:rFonts w:ascii="Arial"/>
                <w:spacing w:val="-14"/>
              </w:rPr>
              <w:t xml:space="preserve"> </w:t>
            </w:r>
            <w:r>
              <w:rPr>
                <w:rFonts w:ascii="Arial"/>
              </w:rPr>
              <w:t>2004</w:t>
            </w:r>
            <w:r>
              <w:rPr>
                <w:rFonts w:ascii="Arial"/>
                <w:spacing w:val="-12"/>
              </w:rPr>
              <w:t xml:space="preserve"> </w:t>
            </w:r>
            <w:r>
              <w:rPr>
                <w:rFonts w:ascii="Arial"/>
              </w:rPr>
              <w:t>is</w:t>
            </w:r>
            <w:r>
              <w:rPr>
                <w:rFonts w:ascii="Arial"/>
                <w:spacing w:val="-14"/>
              </w:rPr>
              <w:t xml:space="preserve"> </w:t>
            </w:r>
            <w:r>
              <w:rPr>
                <w:rFonts w:ascii="Arial"/>
              </w:rPr>
              <w:t>to</w:t>
            </w:r>
            <w:r>
              <w:rPr>
                <w:rFonts w:ascii="Arial"/>
                <w:spacing w:val="-14"/>
              </w:rPr>
              <w:t xml:space="preserve"> </w:t>
            </w:r>
            <w:proofErr w:type="gramStart"/>
            <w:r>
              <w:rPr>
                <w:rFonts w:ascii="Arial"/>
                <w:spacing w:val="-2"/>
              </w:rPr>
              <w:t>reform</w:t>
            </w:r>
            <w:proofErr w:type="gramEnd"/>
          </w:p>
          <w:p w14:paraId="29D6D7AF" w14:textId="77777777" w:rsidR="003F3708" w:rsidRDefault="005D069D">
            <w:pPr>
              <w:pStyle w:val="TableParagraph"/>
              <w:spacing w:before="0" w:line="252" w:lineRule="exact"/>
              <w:ind w:left="131"/>
              <w:jc w:val="left"/>
              <w:rPr>
                <w:rFonts w:ascii="Arial"/>
                <w:i/>
              </w:rPr>
            </w:pPr>
            <w:r>
              <w:rPr>
                <w:rFonts w:ascii="Arial"/>
              </w:rPr>
              <w:t>the</w:t>
            </w:r>
            <w:r>
              <w:rPr>
                <w:rFonts w:ascii="Arial"/>
                <w:spacing w:val="80"/>
              </w:rPr>
              <w:t xml:space="preserve"> </w:t>
            </w:r>
            <w:r>
              <w:rPr>
                <w:rFonts w:ascii="Arial"/>
              </w:rPr>
              <w:t>law</w:t>
            </w:r>
            <w:r>
              <w:rPr>
                <w:rFonts w:ascii="Arial"/>
                <w:spacing w:val="80"/>
              </w:rPr>
              <w:t xml:space="preserve"> </w:t>
            </w:r>
            <w:r>
              <w:rPr>
                <w:rFonts w:ascii="Arial"/>
              </w:rPr>
              <w:t>relating</w:t>
            </w:r>
            <w:r>
              <w:rPr>
                <w:rFonts w:ascii="Arial"/>
                <w:spacing w:val="79"/>
              </w:rPr>
              <w:t xml:space="preserve"> </w:t>
            </w:r>
            <w:r>
              <w:rPr>
                <w:rFonts w:ascii="Arial"/>
              </w:rPr>
              <w:t>to</w:t>
            </w:r>
            <w:r>
              <w:rPr>
                <w:rFonts w:ascii="Arial"/>
                <w:spacing w:val="79"/>
              </w:rPr>
              <w:t xml:space="preserve"> </w:t>
            </w:r>
            <w:r>
              <w:rPr>
                <w:rFonts w:ascii="Arial"/>
              </w:rPr>
              <w:t>road</w:t>
            </w:r>
            <w:r>
              <w:rPr>
                <w:rFonts w:ascii="Arial"/>
                <w:spacing w:val="80"/>
              </w:rPr>
              <w:t xml:space="preserve"> </w:t>
            </w:r>
            <w:r>
              <w:rPr>
                <w:rFonts w:ascii="Arial"/>
              </w:rPr>
              <w:t>management</w:t>
            </w:r>
            <w:r>
              <w:rPr>
                <w:rFonts w:ascii="Arial"/>
                <w:spacing w:val="80"/>
              </w:rPr>
              <w:t xml:space="preserve"> </w:t>
            </w:r>
            <w:r>
              <w:rPr>
                <w:rFonts w:ascii="Arial"/>
              </w:rPr>
              <w:t>in</w:t>
            </w:r>
            <w:r>
              <w:rPr>
                <w:rFonts w:ascii="Arial"/>
                <w:spacing w:val="80"/>
              </w:rPr>
              <w:t xml:space="preserve"> </w:t>
            </w:r>
            <w:r>
              <w:rPr>
                <w:rFonts w:ascii="Arial"/>
              </w:rPr>
              <w:t>Victoria</w:t>
            </w:r>
            <w:r>
              <w:rPr>
                <w:rFonts w:ascii="Arial"/>
                <w:spacing w:val="80"/>
              </w:rPr>
              <w:t xml:space="preserve"> </w:t>
            </w:r>
            <w:r>
              <w:rPr>
                <w:rFonts w:ascii="Arial"/>
              </w:rPr>
              <w:t>and</w:t>
            </w:r>
            <w:r>
              <w:rPr>
                <w:rFonts w:ascii="Arial"/>
                <w:spacing w:val="79"/>
              </w:rPr>
              <w:t xml:space="preserve"> </w:t>
            </w:r>
            <w:r>
              <w:rPr>
                <w:rFonts w:ascii="Arial"/>
              </w:rPr>
              <w:t>to</w:t>
            </w:r>
            <w:r>
              <w:rPr>
                <w:rFonts w:ascii="Arial"/>
                <w:spacing w:val="79"/>
              </w:rPr>
              <w:t xml:space="preserve"> </w:t>
            </w:r>
            <w:r>
              <w:rPr>
                <w:rFonts w:ascii="Arial"/>
              </w:rPr>
              <w:t>make</w:t>
            </w:r>
            <w:r>
              <w:rPr>
                <w:rFonts w:ascii="Arial"/>
                <w:spacing w:val="79"/>
              </w:rPr>
              <w:t xml:space="preserve"> </w:t>
            </w:r>
            <w:r>
              <w:rPr>
                <w:rFonts w:ascii="Arial"/>
              </w:rPr>
              <w:t xml:space="preserve">relating amendments to certain Acts, including the </w:t>
            </w:r>
            <w:r>
              <w:rPr>
                <w:rFonts w:ascii="Arial"/>
                <w:i/>
              </w:rPr>
              <w:t>Local Government Act 2020.</w:t>
            </w:r>
          </w:p>
        </w:tc>
      </w:tr>
    </w:tbl>
    <w:p w14:paraId="235F77A2" w14:textId="77777777" w:rsidR="003F3708" w:rsidRDefault="003F3708">
      <w:pPr>
        <w:spacing w:line="252" w:lineRule="exact"/>
        <w:rPr>
          <w:rFonts w:ascii="Arial"/>
        </w:rPr>
        <w:sectPr w:rsidR="003F3708">
          <w:pgSz w:w="11910" w:h="16840"/>
          <w:pgMar w:top="1380" w:right="640" w:bottom="720" w:left="820" w:header="0" w:footer="523" w:gutter="0"/>
          <w:cols w:space="720"/>
        </w:sectPr>
      </w:pPr>
    </w:p>
    <w:p w14:paraId="207D3B79" w14:textId="77777777" w:rsidR="003F3708" w:rsidRDefault="003F3708">
      <w:pPr>
        <w:pStyle w:val="BodyText"/>
        <w:spacing w:before="3"/>
        <w:rPr>
          <w:sz w:val="2"/>
        </w:rPr>
      </w:pPr>
    </w:p>
    <w:tbl>
      <w:tblPr>
        <w:tblW w:w="0" w:type="auto"/>
        <w:tblInd w:w="114" w:type="dxa"/>
        <w:tblLayout w:type="fixed"/>
        <w:tblCellMar>
          <w:left w:w="0" w:type="dxa"/>
          <w:right w:w="0" w:type="dxa"/>
        </w:tblCellMar>
        <w:tblLook w:val="01E0" w:firstRow="1" w:lastRow="1" w:firstColumn="1" w:lastColumn="1" w:noHBand="0" w:noVBand="0"/>
      </w:tblPr>
      <w:tblGrid>
        <w:gridCol w:w="2476"/>
        <w:gridCol w:w="7759"/>
      </w:tblGrid>
      <w:tr w:rsidR="003F3708" w14:paraId="58037DD4" w14:textId="77777777">
        <w:trPr>
          <w:trHeight w:val="4422"/>
        </w:trPr>
        <w:tc>
          <w:tcPr>
            <w:tcW w:w="2476" w:type="dxa"/>
          </w:tcPr>
          <w:p w14:paraId="7F5F5E94" w14:textId="77777777" w:rsidR="003F3708" w:rsidRDefault="005D069D">
            <w:pPr>
              <w:pStyle w:val="TableParagraph"/>
              <w:spacing w:before="0"/>
              <w:ind w:left="50"/>
              <w:jc w:val="left"/>
              <w:rPr>
                <w:rFonts w:ascii="Arial"/>
              </w:rPr>
            </w:pPr>
            <w:r>
              <w:rPr>
                <w:rFonts w:ascii="Arial"/>
              </w:rPr>
              <w:t>Services,</w:t>
            </w:r>
            <w:r>
              <w:rPr>
                <w:rFonts w:ascii="Arial"/>
                <w:spacing w:val="-16"/>
              </w:rPr>
              <w:t xml:space="preserve"> </w:t>
            </w:r>
            <w:proofErr w:type="gramStart"/>
            <w:r>
              <w:rPr>
                <w:rFonts w:ascii="Arial"/>
              </w:rPr>
              <w:t>initiatives</w:t>
            </w:r>
            <w:proofErr w:type="gramEnd"/>
            <w:r>
              <w:rPr>
                <w:rFonts w:ascii="Arial"/>
                <w:spacing w:val="-15"/>
              </w:rPr>
              <w:t xml:space="preserve"> </w:t>
            </w:r>
            <w:r>
              <w:rPr>
                <w:rFonts w:ascii="Arial"/>
              </w:rPr>
              <w:t>and major initiatives</w:t>
            </w:r>
          </w:p>
        </w:tc>
        <w:tc>
          <w:tcPr>
            <w:tcW w:w="7759" w:type="dxa"/>
          </w:tcPr>
          <w:p w14:paraId="08BC5ADD" w14:textId="77777777" w:rsidR="003F3708" w:rsidRDefault="005D069D">
            <w:pPr>
              <w:pStyle w:val="TableParagraph"/>
              <w:spacing w:before="0"/>
              <w:ind w:left="125" w:right="51"/>
              <w:jc w:val="both"/>
              <w:rPr>
                <w:rFonts w:ascii="Arial"/>
              </w:rPr>
            </w:pPr>
            <w:r>
              <w:rPr>
                <w:rFonts w:ascii="Arial"/>
              </w:rPr>
              <w:t>Section 94(2) of the Act requires a budget to contain a description of the services and initiatives to be funded by the budget, along with a statement as to how they will contribute to the achievement of the Council's strategic objectives as specified in the Council Plan.</w:t>
            </w:r>
          </w:p>
          <w:p w14:paraId="3CF696F1" w14:textId="77777777" w:rsidR="003F3708" w:rsidRDefault="005D069D">
            <w:pPr>
              <w:pStyle w:val="TableParagraph"/>
              <w:spacing w:before="246"/>
              <w:ind w:left="125" w:right="51"/>
              <w:jc w:val="both"/>
              <w:rPr>
                <w:rFonts w:ascii="Arial"/>
              </w:rPr>
            </w:pPr>
            <w:r>
              <w:rPr>
                <w:rFonts w:ascii="Arial"/>
              </w:rPr>
              <w:t>The</w:t>
            </w:r>
            <w:r>
              <w:rPr>
                <w:rFonts w:ascii="Arial"/>
                <w:spacing w:val="-13"/>
              </w:rPr>
              <w:t xml:space="preserve"> </w:t>
            </w:r>
            <w:r>
              <w:rPr>
                <w:rFonts w:ascii="Arial"/>
              </w:rPr>
              <w:t>budget</w:t>
            </w:r>
            <w:r>
              <w:rPr>
                <w:rFonts w:ascii="Arial"/>
                <w:spacing w:val="-14"/>
              </w:rPr>
              <w:t xml:space="preserve"> </w:t>
            </w:r>
            <w:r>
              <w:rPr>
                <w:rFonts w:ascii="Arial"/>
              </w:rPr>
              <w:t>must</w:t>
            </w:r>
            <w:r>
              <w:rPr>
                <w:rFonts w:ascii="Arial"/>
                <w:spacing w:val="-12"/>
              </w:rPr>
              <w:t xml:space="preserve"> </w:t>
            </w:r>
            <w:r>
              <w:rPr>
                <w:rFonts w:ascii="Arial"/>
              </w:rPr>
              <w:t>also</w:t>
            </w:r>
            <w:r>
              <w:rPr>
                <w:rFonts w:ascii="Arial"/>
                <w:spacing w:val="-13"/>
              </w:rPr>
              <w:t xml:space="preserve"> </w:t>
            </w:r>
            <w:r>
              <w:rPr>
                <w:rFonts w:ascii="Arial"/>
              </w:rPr>
              <w:t>include</w:t>
            </w:r>
            <w:r>
              <w:rPr>
                <w:rFonts w:ascii="Arial"/>
                <w:spacing w:val="-13"/>
              </w:rPr>
              <w:t xml:space="preserve"> </w:t>
            </w:r>
            <w:r>
              <w:rPr>
                <w:rFonts w:ascii="Arial"/>
              </w:rPr>
              <w:t>major</w:t>
            </w:r>
            <w:r>
              <w:rPr>
                <w:rFonts w:ascii="Arial"/>
                <w:spacing w:val="-12"/>
              </w:rPr>
              <w:t xml:space="preserve"> </w:t>
            </w:r>
            <w:r>
              <w:rPr>
                <w:rFonts w:ascii="Arial"/>
              </w:rPr>
              <w:t>initiatives,</w:t>
            </w:r>
            <w:r>
              <w:rPr>
                <w:rFonts w:ascii="Arial"/>
                <w:spacing w:val="-12"/>
              </w:rPr>
              <w:t xml:space="preserve"> </w:t>
            </w:r>
            <w:r>
              <w:rPr>
                <w:rFonts w:ascii="Arial"/>
              </w:rPr>
              <w:t>being</w:t>
            </w:r>
            <w:r>
              <w:rPr>
                <w:rFonts w:ascii="Arial"/>
                <w:spacing w:val="-13"/>
              </w:rPr>
              <w:t xml:space="preserve"> </w:t>
            </w:r>
            <w:r>
              <w:rPr>
                <w:rFonts w:ascii="Arial"/>
              </w:rPr>
              <w:t>initiatives</w:t>
            </w:r>
            <w:r>
              <w:rPr>
                <w:rFonts w:ascii="Arial"/>
                <w:spacing w:val="-13"/>
              </w:rPr>
              <w:t xml:space="preserve"> </w:t>
            </w:r>
            <w:r>
              <w:rPr>
                <w:rFonts w:ascii="Arial"/>
              </w:rPr>
              <w:t>identified</w:t>
            </w:r>
            <w:r>
              <w:rPr>
                <w:rFonts w:ascii="Arial"/>
                <w:spacing w:val="-13"/>
              </w:rPr>
              <w:t xml:space="preserve"> </w:t>
            </w:r>
            <w:r>
              <w:rPr>
                <w:rFonts w:ascii="Arial"/>
              </w:rPr>
              <w:t>by</w:t>
            </w:r>
            <w:r>
              <w:rPr>
                <w:rFonts w:ascii="Arial"/>
                <w:spacing w:val="-15"/>
              </w:rPr>
              <w:t xml:space="preserve"> </w:t>
            </w:r>
            <w:r>
              <w:rPr>
                <w:rFonts w:ascii="Arial"/>
              </w:rPr>
              <w:t>the Council as priorities to be undertaken during the financial year.</w:t>
            </w:r>
          </w:p>
          <w:p w14:paraId="5B098067" w14:textId="77777777" w:rsidR="003F3708" w:rsidRDefault="005D069D">
            <w:pPr>
              <w:pStyle w:val="TableParagraph"/>
              <w:spacing w:before="252"/>
              <w:ind w:left="125" w:right="53"/>
              <w:jc w:val="both"/>
              <w:rPr>
                <w:rFonts w:ascii="Arial"/>
              </w:rPr>
            </w:pPr>
            <w:r>
              <w:rPr>
                <w:rFonts w:ascii="Arial"/>
              </w:rPr>
              <w:t>The</w:t>
            </w:r>
            <w:r>
              <w:rPr>
                <w:rFonts w:ascii="Arial"/>
                <w:spacing w:val="-16"/>
              </w:rPr>
              <w:t xml:space="preserve"> </w:t>
            </w:r>
            <w:r>
              <w:rPr>
                <w:rFonts w:ascii="Arial"/>
              </w:rPr>
              <w:t>services</w:t>
            </w:r>
            <w:r>
              <w:rPr>
                <w:rFonts w:ascii="Arial"/>
                <w:spacing w:val="-15"/>
              </w:rPr>
              <w:t xml:space="preserve"> </w:t>
            </w:r>
            <w:r>
              <w:rPr>
                <w:rFonts w:ascii="Arial"/>
              </w:rPr>
              <w:t>delivered</w:t>
            </w:r>
            <w:r>
              <w:rPr>
                <w:rFonts w:ascii="Arial"/>
                <w:spacing w:val="-15"/>
              </w:rPr>
              <w:t xml:space="preserve"> </w:t>
            </w:r>
            <w:r>
              <w:rPr>
                <w:rFonts w:ascii="Arial"/>
              </w:rPr>
              <w:t>by</w:t>
            </w:r>
            <w:r>
              <w:rPr>
                <w:rFonts w:ascii="Arial"/>
                <w:spacing w:val="-16"/>
              </w:rPr>
              <w:t xml:space="preserve"> </w:t>
            </w:r>
            <w:r>
              <w:rPr>
                <w:rFonts w:ascii="Arial"/>
              </w:rPr>
              <w:t>Council</w:t>
            </w:r>
            <w:r>
              <w:rPr>
                <w:rFonts w:ascii="Arial"/>
                <w:spacing w:val="-15"/>
              </w:rPr>
              <w:t xml:space="preserve"> </w:t>
            </w:r>
            <w:r>
              <w:rPr>
                <w:rFonts w:ascii="Arial"/>
              </w:rPr>
              <w:t>means</w:t>
            </w:r>
            <w:r>
              <w:rPr>
                <w:rFonts w:ascii="Arial"/>
                <w:spacing w:val="-15"/>
              </w:rPr>
              <w:t xml:space="preserve"> </w:t>
            </w:r>
            <w:r>
              <w:rPr>
                <w:rFonts w:ascii="Arial"/>
              </w:rPr>
              <w:t>assistance,</w:t>
            </w:r>
            <w:r>
              <w:rPr>
                <w:rFonts w:ascii="Arial"/>
                <w:spacing w:val="-15"/>
              </w:rPr>
              <w:t xml:space="preserve"> </w:t>
            </w:r>
            <w:r>
              <w:rPr>
                <w:rFonts w:ascii="Arial"/>
              </w:rPr>
              <w:t>support,</w:t>
            </w:r>
            <w:r>
              <w:rPr>
                <w:rFonts w:ascii="Arial"/>
                <w:spacing w:val="-16"/>
              </w:rPr>
              <w:t xml:space="preserve"> </w:t>
            </w:r>
            <w:proofErr w:type="gramStart"/>
            <w:r>
              <w:rPr>
                <w:rFonts w:ascii="Arial"/>
              </w:rPr>
              <w:t>advice</w:t>
            </w:r>
            <w:proofErr w:type="gramEnd"/>
            <w:r>
              <w:rPr>
                <w:rFonts w:ascii="Arial"/>
                <w:spacing w:val="-15"/>
              </w:rPr>
              <w:t xml:space="preserve"> </w:t>
            </w:r>
            <w:r>
              <w:rPr>
                <w:rFonts w:ascii="Arial"/>
              </w:rPr>
              <w:t>and</w:t>
            </w:r>
            <w:r>
              <w:rPr>
                <w:rFonts w:ascii="Arial"/>
                <w:spacing w:val="-15"/>
              </w:rPr>
              <w:t xml:space="preserve"> </w:t>
            </w:r>
            <w:r>
              <w:rPr>
                <w:rFonts w:ascii="Arial"/>
              </w:rPr>
              <w:t>other actions undertaken by a council for the benefit of the local community.</w:t>
            </w:r>
          </w:p>
          <w:p w14:paraId="168FDBFE" w14:textId="77777777" w:rsidR="003F3708" w:rsidRDefault="003F3708">
            <w:pPr>
              <w:pStyle w:val="TableParagraph"/>
              <w:spacing w:before="0"/>
              <w:jc w:val="left"/>
              <w:rPr>
                <w:rFonts w:ascii="Arial"/>
              </w:rPr>
            </w:pPr>
          </w:p>
          <w:p w14:paraId="27F75A52" w14:textId="77777777" w:rsidR="003F3708" w:rsidRDefault="005D069D">
            <w:pPr>
              <w:pStyle w:val="TableParagraph"/>
              <w:spacing w:before="0"/>
              <w:ind w:left="125" w:right="47"/>
              <w:jc w:val="both"/>
              <w:rPr>
                <w:rFonts w:ascii="Arial"/>
              </w:rPr>
            </w:pPr>
            <w:r>
              <w:rPr>
                <w:rFonts w:ascii="Arial"/>
              </w:rPr>
              <w:t>Initiatives means actions that are once-off in nature and/or lead to improvements in service.</w:t>
            </w:r>
          </w:p>
          <w:p w14:paraId="5750B45C" w14:textId="77777777" w:rsidR="003F3708" w:rsidRDefault="003F3708">
            <w:pPr>
              <w:pStyle w:val="TableParagraph"/>
              <w:spacing w:before="2"/>
              <w:jc w:val="left"/>
              <w:rPr>
                <w:rFonts w:ascii="Arial"/>
              </w:rPr>
            </w:pPr>
          </w:p>
          <w:p w14:paraId="4E240C95" w14:textId="77777777" w:rsidR="003F3708" w:rsidRDefault="005D069D">
            <w:pPr>
              <w:pStyle w:val="TableParagraph"/>
              <w:spacing w:before="0"/>
              <w:ind w:left="124" w:right="47"/>
              <w:jc w:val="both"/>
              <w:rPr>
                <w:rFonts w:ascii="Arial"/>
              </w:rPr>
            </w:pPr>
            <w:r>
              <w:rPr>
                <w:rFonts w:ascii="Arial"/>
              </w:rPr>
              <w:t>Major initiatives mean significant initiatives that will directly contribute to the achievement</w:t>
            </w:r>
            <w:r>
              <w:rPr>
                <w:rFonts w:ascii="Arial"/>
                <w:spacing w:val="-16"/>
              </w:rPr>
              <w:t xml:space="preserve"> </w:t>
            </w:r>
            <w:r>
              <w:rPr>
                <w:rFonts w:ascii="Arial"/>
              </w:rPr>
              <w:t>of</w:t>
            </w:r>
            <w:r>
              <w:rPr>
                <w:rFonts w:ascii="Arial"/>
                <w:spacing w:val="-15"/>
              </w:rPr>
              <w:t xml:space="preserve"> </w:t>
            </w:r>
            <w:r>
              <w:rPr>
                <w:rFonts w:ascii="Arial"/>
              </w:rPr>
              <w:t>the</w:t>
            </w:r>
            <w:r>
              <w:rPr>
                <w:rFonts w:ascii="Arial"/>
                <w:spacing w:val="-15"/>
              </w:rPr>
              <w:t xml:space="preserve"> </w:t>
            </w:r>
            <w:r>
              <w:rPr>
                <w:rFonts w:ascii="Arial"/>
              </w:rPr>
              <w:t>Council</w:t>
            </w:r>
            <w:r>
              <w:rPr>
                <w:rFonts w:ascii="Arial"/>
                <w:spacing w:val="-16"/>
              </w:rPr>
              <w:t xml:space="preserve"> </w:t>
            </w:r>
            <w:r>
              <w:rPr>
                <w:rFonts w:ascii="Arial"/>
              </w:rPr>
              <w:t>plan</w:t>
            </w:r>
            <w:r>
              <w:rPr>
                <w:rFonts w:ascii="Arial"/>
                <w:spacing w:val="-15"/>
              </w:rPr>
              <w:t xml:space="preserve"> </w:t>
            </w:r>
            <w:r>
              <w:rPr>
                <w:rFonts w:ascii="Arial"/>
              </w:rPr>
              <w:t>during</w:t>
            </w:r>
            <w:r>
              <w:rPr>
                <w:rFonts w:ascii="Arial"/>
                <w:spacing w:val="-15"/>
              </w:rPr>
              <w:t xml:space="preserve"> </w:t>
            </w:r>
            <w:r>
              <w:rPr>
                <w:rFonts w:ascii="Arial"/>
              </w:rPr>
              <w:t>the</w:t>
            </w:r>
            <w:r>
              <w:rPr>
                <w:rFonts w:ascii="Arial"/>
                <w:spacing w:val="-15"/>
              </w:rPr>
              <w:t xml:space="preserve"> </w:t>
            </w:r>
            <w:r>
              <w:rPr>
                <w:rFonts w:ascii="Arial"/>
              </w:rPr>
              <w:t>current</w:t>
            </w:r>
            <w:r>
              <w:rPr>
                <w:rFonts w:ascii="Arial"/>
                <w:spacing w:val="-16"/>
              </w:rPr>
              <w:t xml:space="preserve"> </w:t>
            </w:r>
            <w:r>
              <w:rPr>
                <w:rFonts w:ascii="Arial"/>
              </w:rPr>
              <w:t>year</w:t>
            </w:r>
            <w:r>
              <w:rPr>
                <w:rFonts w:ascii="Arial"/>
                <w:spacing w:val="-15"/>
              </w:rPr>
              <w:t xml:space="preserve"> </w:t>
            </w:r>
            <w:r>
              <w:rPr>
                <w:rFonts w:ascii="Arial"/>
              </w:rPr>
              <w:t>and</w:t>
            </w:r>
            <w:r>
              <w:rPr>
                <w:rFonts w:ascii="Arial"/>
                <w:spacing w:val="-15"/>
              </w:rPr>
              <w:t xml:space="preserve"> </w:t>
            </w:r>
            <w:r>
              <w:rPr>
                <w:rFonts w:ascii="Arial"/>
              </w:rPr>
              <w:t>have</w:t>
            </w:r>
            <w:r>
              <w:rPr>
                <w:rFonts w:ascii="Arial"/>
                <w:spacing w:val="-16"/>
              </w:rPr>
              <w:t xml:space="preserve"> </w:t>
            </w:r>
            <w:r>
              <w:rPr>
                <w:rFonts w:ascii="Arial"/>
              </w:rPr>
              <w:t>a</w:t>
            </w:r>
            <w:r>
              <w:rPr>
                <w:rFonts w:ascii="Arial"/>
                <w:spacing w:val="-15"/>
              </w:rPr>
              <w:t xml:space="preserve"> </w:t>
            </w:r>
            <w:r>
              <w:rPr>
                <w:rFonts w:ascii="Arial"/>
              </w:rPr>
              <w:t>major</w:t>
            </w:r>
            <w:r>
              <w:rPr>
                <w:rFonts w:ascii="Arial"/>
                <w:spacing w:val="-15"/>
              </w:rPr>
              <w:t xml:space="preserve"> </w:t>
            </w:r>
            <w:r>
              <w:rPr>
                <w:rFonts w:ascii="Arial"/>
              </w:rPr>
              <w:t>focus in the budget.</w:t>
            </w:r>
          </w:p>
        </w:tc>
      </w:tr>
      <w:tr w:rsidR="003F3708" w14:paraId="1325EC99" w14:textId="77777777">
        <w:trPr>
          <w:trHeight w:val="1519"/>
        </w:trPr>
        <w:tc>
          <w:tcPr>
            <w:tcW w:w="2476" w:type="dxa"/>
          </w:tcPr>
          <w:p w14:paraId="18FF15B8" w14:textId="77777777" w:rsidR="003F3708" w:rsidRDefault="005D069D">
            <w:pPr>
              <w:pStyle w:val="TableParagraph"/>
              <w:spacing w:before="123"/>
              <w:ind w:left="50"/>
              <w:jc w:val="left"/>
              <w:rPr>
                <w:rFonts w:ascii="Arial"/>
              </w:rPr>
            </w:pPr>
            <w:proofErr w:type="spellStart"/>
            <w:r>
              <w:rPr>
                <w:rFonts w:ascii="Arial"/>
              </w:rPr>
              <w:t>Specialised</w:t>
            </w:r>
            <w:proofErr w:type="spellEnd"/>
            <w:r>
              <w:rPr>
                <w:rFonts w:ascii="Arial"/>
                <w:spacing w:val="-11"/>
              </w:rPr>
              <w:t xml:space="preserve"> </w:t>
            </w:r>
            <w:r>
              <w:rPr>
                <w:rFonts w:ascii="Arial"/>
                <w:spacing w:val="-2"/>
              </w:rPr>
              <w:t>assets</w:t>
            </w:r>
          </w:p>
        </w:tc>
        <w:tc>
          <w:tcPr>
            <w:tcW w:w="7759" w:type="dxa"/>
          </w:tcPr>
          <w:p w14:paraId="0CF0F64F" w14:textId="77777777" w:rsidR="003F3708" w:rsidRDefault="005D069D">
            <w:pPr>
              <w:pStyle w:val="TableParagraph"/>
              <w:spacing w:before="123"/>
              <w:ind w:left="125" w:right="50"/>
              <w:jc w:val="both"/>
              <w:rPr>
                <w:rFonts w:ascii="Arial"/>
              </w:rPr>
            </w:pPr>
            <w:r>
              <w:rPr>
                <w:rFonts w:ascii="Arial"/>
              </w:rPr>
              <w:t xml:space="preserve">Means assets designed for a specific limited purpose. </w:t>
            </w:r>
            <w:proofErr w:type="spellStart"/>
            <w:r>
              <w:rPr>
                <w:rFonts w:ascii="Arial"/>
              </w:rPr>
              <w:t>Specialised</w:t>
            </w:r>
            <w:proofErr w:type="spellEnd"/>
            <w:r>
              <w:rPr>
                <w:rFonts w:ascii="Arial"/>
              </w:rPr>
              <w:t xml:space="preserve"> assets include</w:t>
            </w:r>
            <w:r>
              <w:rPr>
                <w:rFonts w:ascii="Arial"/>
                <w:spacing w:val="-16"/>
              </w:rPr>
              <w:t xml:space="preserve"> </w:t>
            </w:r>
            <w:r>
              <w:rPr>
                <w:rFonts w:ascii="Arial"/>
              </w:rPr>
              <w:t>buildings</w:t>
            </w:r>
            <w:r>
              <w:rPr>
                <w:rFonts w:ascii="Arial"/>
                <w:spacing w:val="-15"/>
              </w:rPr>
              <w:t xml:space="preserve"> </w:t>
            </w:r>
            <w:r>
              <w:rPr>
                <w:rFonts w:ascii="Arial"/>
              </w:rPr>
              <w:t>such</w:t>
            </w:r>
            <w:r>
              <w:rPr>
                <w:rFonts w:ascii="Arial"/>
                <w:spacing w:val="-15"/>
              </w:rPr>
              <w:t xml:space="preserve"> </w:t>
            </w:r>
            <w:r>
              <w:rPr>
                <w:rFonts w:ascii="Arial"/>
              </w:rPr>
              <w:t>as</w:t>
            </w:r>
            <w:r>
              <w:rPr>
                <w:rFonts w:ascii="Arial"/>
                <w:spacing w:val="-16"/>
              </w:rPr>
              <w:t xml:space="preserve"> </w:t>
            </w:r>
            <w:r>
              <w:rPr>
                <w:rFonts w:ascii="Arial"/>
              </w:rPr>
              <w:t>schools,</w:t>
            </w:r>
            <w:r>
              <w:rPr>
                <w:rFonts w:ascii="Arial"/>
                <w:spacing w:val="-15"/>
              </w:rPr>
              <w:t xml:space="preserve"> </w:t>
            </w:r>
            <w:r>
              <w:rPr>
                <w:rFonts w:ascii="Arial"/>
              </w:rPr>
              <w:t>hospitals,</w:t>
            </w:r>
            <w:r>
              <w:rPr>
                <w:rFonts w:ascii="Arial"/>
                <w:spacing w:val="-15"/>
              </w:rPr>
              <w:t xml:space="preserve"> </w:t>
            </w:r>
            <w:r>
              <w:rPr>
                <w:rFonts w:ascii="Arial"/>
              </w:rPr>
              <w:t>court</w:t>
            </w:r>
            <w:r>
              <w:rPr>
                <w:rFonts w:ascii="Arial"/>
                <w:spacing w:val="-15"/>
              </w:rPr>
              <w:t xml:space="preserve"> </w:t>
            </w:r>
            <w:r>
              <w:rPr>
                <w:rFonts w:ascii="Arial"/>
              </w:rPr>
              <w:t>houses,</w:t>
            </w:r>
            <w:r>
              <w:rPr>
                <w:rFonts w:ascii="Arial"/>
                <w:spacing w:val="-16"/>
              </w:rPr>
              <w:t xml:space="preserve"> </w:t>
            </w:r>
            <w:r>
              <w:rPr>
                <w:rFonts w:ascii="Arial"/>
              </w:rPr>
              <w:t>emergency</w:t>
            </w:r>
            <w:r>
              <w:rPr>
                <w:rFonts w:ascii="Arial"/>
                <w:spacing w:val="-15"/>
              </w:rPr>
              <w:t xml:space="preserve"> </w:t>
            </w:r>
            <w:r>
              <w:rPr>
                <w:rFonts w:ascii="Arial"/>
              </w:rPr>
              <w:t xml:space="preserve">services buildings (police, fire, </w:t>
            </w:r>
            <w:proofErr w:type="gramStart"/>
            <w:r>
              <w:rPr>
                <w:rFonts w:ascii="Arial"/>
              </w:rPr>
              <w:t>ambulance</w:t>
            </w:r>
            <w:proofErr w:type="gramEnd"/>
            <w:r>
              <w:rPr>
                <w:rFonts w:ascii="Arial"/>
              </w:rPr>
              <w:t xml:space="preserve"> and emergency services), </w:t>
            </w:r>
            <w:proofErr w:type="spellStart"/>
            <w:r>
              <w:rPr>
                <w:rFonts w:ascii="Arial"/>
              </w:rPr>
              <w:t>specialised</w:t>
            </w:r>
            <w:proofErr w:type="spellEnd"/>
            <w:r>
              <w:rPr>
                <w:rFonts w:ascii="Arial"/>
              </w:rPr>
              <w:t xml:space="preserve"> buildings to house infrastructure (pump stations, etc.), some heritage properties and most infrastructure assets.</w:t>
            </w:r>
          </w:p>
        </w:tc>
      </w:tr>
      <w:tr w:rsidR="003F3708" w14:paraId="5DE29935" w14:textId="77777777">
        <w:trPr>
          <w:trHeight w:val="1264"/>
        </w:trPr>
        <w:tc>
          <w:tcPr>
            <w:tcW w:w="2476" w:type="dxa"/>
          </w:tcPr>
          <w:p w14:paraId="30F27064" w14:textId="77777777" w:rsidR="003F3708" w:rsidRDefault="005D069D">
            <w:pPr>
              <w:pStyle w:val="TableParagraph"/>
              <w:spacing w:before="123"/>
              <w:ind w:left="50"/>
              <w:jc w:val="left"/>
              <w:rPr>
                <w:rFonts w:ascii="Arial"/>
              </w:rPr>
            </w:pPr>
            <w:r>
              <w:rPr>
                <w:rFonts w:ascii="Arial"/>
              </w:rPr>
              <w:t>Statement</w:t>
            </w:r>
            <w:r>
              <w:rPr>
                <w:rFonts w:ascii="Arial"/>
                <w:spacing w:val="-16"/>
              </w:rPr>
              <w:t xml:space="preserve"> </w:t>
            </w:r>
            <w:r>
              <w:rPr>
                <w:rFonts w:ascii="Arial"/>
              </w:rPr>
              <w:t>of</w:t>
            </w:r>
            <w:r>
              <w:rPr>
                <w:rFonts w:ascii="Arial"/>
                <w:spacing w:val="-15"/>
              </w:rPr>
              <w:t xml:space="preserve"> </w:t>
            </w:r>
            <w:r>
              <w:rPr>
                <w:rFonts w:ascii="Arial"/>
              </w:rPr>
              <w:t xml:space="preserve">human </w:t>
            </w:r>
            <w:r>
              <w:rPr>
                <w:rFonts w:ascii="Arial"/>
                <w:spacing w:val="-2"/>
              </w:rPr>
              <w:t>resources</w:t>
            </w:r>
          </w:p>
        </w:tc>
        <w:tc>
          <w:tcPr>
            <w:tcW w:w="7759" w:type="dxa"/>
          </w:tcPr>
          <w:p w14:paraId="5FCE78C1" w14:textId="77777777" w:rsidR="003F3708" w:rsidRDefault="005D069D">
            <w:pPr>
              <w:pStyle w:val="TableParagraph"/>
              <w:spacing w:before="123"/>
              <w:ind w:left="125"/>
              <w:jc w:val="left"/>
              <w:rPr>
                <w:rFonts w:ascii="Arial"/>
              </w:rPr>
            </w:pPr>
            <w:r>
              <w:rPr>
                <w:rFonts w:ascii="Arial"/>
              </w:rPr>
              <w:t>Means</w:t>
            </w:r>
            <w:r>
              <w:rPr>
                <w:rFonts w:ascii="Arial"/>
                <w:spacing w:val="-3"/>
              </w:rPr>
              <w:t xml:space="preserve"> </w:t>
            </w:r>
            <w:r>
              <w:rPr>
                <w:rFonts w:ascii="Arial"/>
              </w:rPr>
              <w:t>a</w:t>
            </w:r>
            <w:r>
              <w:rPr>
                <w:rFonts w:ascii="Arial"/>
                <w:spacing w:val="-5"/>
              </w:rPr>
              <w:t xml:space="preserve"> </w:t>
            </w:r>
            <w:r>
              <w:rPr>
                <w:rFonts w:ascii="Arial"/>
              </w:rPr>
              <w:t>statement</w:t>
            </w:r>
            <w:r>
              <w:rPr>
                <w:rFonts w:ascii="Arial"/>
                <w:spacing w:val="-4"/>
              </w:rPr>
              <w:t xml:space="preserve"> </w:t>
            </w:r>
            <w:r>
              <w:rPr>
                <w:rFonts w:ascii="Arial"/>
              </w:rPr>
              <w:t>which</w:t>
            </w:r>
            <w:r>
              <w:rPr>
                <w:rFonts w:ascii="Arial"/>
                <w:spacing w:val="-3"/>
              </w:rPr>
              <w:t xml:space="preserve"> </w:t>
            </w:r>
            <w:r>
              <w:rPr>
                <w:rFonts w:ascii="Arial"/>
              </w:rPr>
              <w:t>shows</w:t>
            </w:r>
            <w:r>
              <w:rPr>
                <w:rFonts w:ascii="Arial"/>
                <w:spacing w:val="-3"/>
              </w:rPr>
              <w:t xml:space="preserve"> </w:t>
            </w:r>
            <w:r>
              <w:rPr>
                <w:rFonts w:ascii="Arial"/>
              </w:rPr>
              <w:t>all</w:t>
            </w:r>
            <w:r>
              <w:rPr>
                <w:rFonts w:ascii="Arial"/>
                <w:spacing w:val="-3"/>
              </w:rPr>
              <w:t xml:space="preserve"> </w:t>
            </w:r>
            <w:r>
              <w:rPr>
                <w:rFonts w:ascii="Arial"/>
              </w:rPr>
              <w:t>Council</w:t>
            </w:r>
            <w:r>
              <w:rPr>
                <w:rFonts w:ascii="Arial"/>
                <w:spacing w:val="-3"/>
              </w:rPr>
              <w:t xml:space="preserve"> </w:t>
            </w:r>
            <w:r>
              <w:rPr>
                <w:rFonts w:ascii="Arial"/>
              </w:rPr>
              <w:t>staff</w:t>
            </w:r>
            <w:r>
              <w:rPr>
                <w:rFonts w:ascii="Arial"/>
                <w:spacing w:val="-4"/>
              </w:rPr>
              <w:t xml:space="preserve"> </w:t>
            </w:r>
            <w:r>
              <w:rPr>
                <w:rFonts w:ascii="Arial"/>
              </w:rPr>
              <w:t>expenditure</w:t>
            </w:r>
            <w:r>
              <w:rPr>
                <w:rFonts w:ascii="Arial"/>
                <w:spacing w:val="-3"/>
              </w:rPr>
              <w:t xml:space="preserve"> </w:t>
            </w:r>
            <w:r>
              <w:rPr>
                <w:rFonts w:ascii="Arial"/>
              </w:rPr>
              <w:t>and</w:t>
            </w:r>
            <w:r>
              <w:rPr>
                <w:rFonts w:ascii="Arial"/>
                <w:spacing w:val="-7"/>
              </w:rPr>
              <w:t xml:space="preserve"> </w:t>
            </w:r>
            <w:r>
              <w:rPr>
                <w:rFonts w:ascii="Arial"/>
              </w:rPr>
              <w:t>the</w:t>
            </w:r>
            <w:r>
              <w:rPr>
                <w:rFonts w:ascii="Arial"/>
                <w:spacing w:val="-3"/>
              </w:rPr>
              <w:t xml:space="preserve"> </w:t>
            </w:r>
            <w:r>
              <w:rPr>
                <w:rFonts w:ascii="Arial"/>
              </w:rPr>
              <w:t>number of full-time equivalent Council staff.</w:t>
            </w:r>
          </w:p>
          <w:p w14:paraId="0EFB6872" w14:textId="77777777" w:rsidR="003F3708" w:rsidRDefault="005D069D">
            <w:pPr>
              <w:pStyle w:val="TableParagraph"/>
              <w:spacing w:before="0"/>
              <w:ind w:left="125"/>
              <w:jc w:val="left"/>
              <w:rPr>
                <w:rFonts w:ascii="Arial"/>
              </w:rPr>
            </w:pPr>
            <w:r>
              <w:rPr>
                <w:rFonts w:ascii="Arial"/>
              </w:rPr>
              <w:t>Local</w:t>
            </w:r>
            <w:r>
              <w:rPr>
                <w:rFonts w:ascii="Arial"/>
                <w:spacing w:val="40"/>
              </w:rPr>
              <w:t xml:space="preserve"> </w:t>
            </w:r>
            <w:r>
              <w:rPr>
                <w:rFonts w:ascii="Arial"/>
              </w:rPr>
              <w:t>Government</w:t>
            </w:r>
            <w:r>
              <w:rPr>
                <w:rFonts w:ascii="Arial"/>
                <w:spacing w:val="40"/>
              </w:rPr>
              <w:t xml:space="preserve"> </w:t>
            </w:r>
            <w:r>
              <w:rPr>
                <w:rFonts w:ascii="Arial"/>
              </w:rPr>
              <w:t>(Planning</w:t>
            </w:r>
            <w:r>
              <w:rPr>
                <w:rFonts w:ascii="Arial"/>
                <w:spacing w:val="40"/>
              </w:rPr>
              <w:t xml:space="preserve"> </w:t>
            </w:r>
            <w:r>
              <w:rPr>
                <w:rFonts w:ascii="Arial"/>
              </w:rPr>
              <w:t>and</w:t>
            </w:r>
            <w:r>
              <w:rPr>
                <w:rFonts w:ascii="Arial"/>
                <w:spacing w:val="40"/>
              </w:rPr>
              <w:t xml:space="preserve"> </w:t>
            </w:r>
            <w:r>
              <w:rPr>
                <w:rFonts w:ascii="Arial"/>
              </w:rPr>
              <w:t>Reporting)</w:t>
            </w:r>
            <w:r>
              <w:rPr>
                <w:rFonts w:ascii="Arial"/>
                <w:spacing w:val="40"/>
              </w:rPr>
              <w:t xml:space="preserve"> </w:t>
            </w:r>
            <w:r>
              <w:rPr>
                <w:rFonts w:ascii="Arial"/>
              </w:rPr>
              <w:t>Regulations</w:t>
            </w:r>
            <w:r>
              <w:rPr>
                <w:rFonts w:ascii="Arial"/>
                <w:spacing w:val="40"/>
              </w:rPr>
              <w:t xml:space="preserve"> </w:t>
            </w:r>
            <w:r>
              <w:rPr>
                <w:rFonts w:ascii="Arial"/>
              </w:rPr>
              <w:t>2020</w:t>
            </w:r>
            <w:r>
              <w:rPr>
                <w:rFonts w:ascii="Arial"/>
                <w:spacing w:val="40"/>
              </w:rPr>
              <w:t xml:space="preserve"> </w:t>
            </w:r>
            <w:r>
              <w:rPr>
                <w:rFonts w:ascii="Arial"/>
              </w:rPr>
              <w:t xml:space="preserve">Regulation </w:t>
            </w:r>
            <w:r>
              <w:rPr>
                <w:rFonts w:ascii="Arial"/>
                <w:spacing w:val="-2"/>
              </w:rPr>
              <w:t>8(4)(c).</w:t>
            </w:r>
          </w:p>
        </w:tc>
      </w:tr>
      <w:tr w:rsidR="003F3708" w14:paraId="36CEF690" w14:textId="77777777">
        <w:trPr>
          <w:trHeight w:val="1010"/>
        </w:trPr>
        <w:tc>
          <w:tcPr>
            <w:tcW w:w="2476" w:type="dxa"/>
          </w:tcPr>
          <w:p w14:paraId="591C5E25" w14:textId="77777777" w:rsidR="003F3708" w:rsidRDefault="005D069D">
            <w:pPr>
              <w:pStyle w:val="TableParagraph"/>
              <w:spacing w:before="123"/>
              <w:ind w:left="50"/>
              <w:jc w:val="left"/>
              <w:rPr>
                <w:rFonts w:ascii="Arial"/>
              </w:rPr>
            </w:pPr>
            <w:r>
              <w:rPr>
                <w:rFonts w:ascii="Arial"/>
              </w:rPr>
              <w:t>Statutory</w:t>
            </w:r>
            <w:r>
              <w:rPr>
                <w:rFonts w:ascii="Arial"/>
                <w:spacing w:val="-7"/>
              </w:rPr>
              <w:t xml:space="preserve"> </w:t>
            </w:r>
            <w:r>
              <w:rPr>
                <w:rFonts w:ascii="Arial"/>
                <w:spacing w:val="-2"/>
              </w:rPr>
              <w:t>reserves</w:t>
            </w:r>
          </w:p>
        </w:tc>
        <w:tc>
          <w:tcPr>
            <w:tcW w:w="7759" w:type="dxa"/>
          </w:tcPr>
          <w:p w14:paraId="30548DC1" w14:textId="77777777" w:rsidR="003F3708" w:rsidRDefault="005D069D">
            <w:pPr>
              <w:pStyle w:val="TableParagraph"/>
              <w:spacing w:before="123"/>
              <w:ind w:left="125" w:right="50"/>
              <w:jc w:val="both"/>
              <w:rPr>
                <w:rFonts w:ascii="Arial"/>
              </w:rPr>
            </w:pPr>
            <w:r>
              <w:rPr>
                <w:rFonts w:ascii="Arial"/>
              </w:rPr>
              <w:t>Statutory reserves are funds set aside for specified statutory purposes in accordance with various legislative and contractual requirements.</w:t>
            </w:r>
            <w:r>
              <w:rPr>
                <w:rFonts w:ascii="Arial"/>
                <w:spacing w:val="40"/>
              </w:rPr>
              <w:t xml:space="preserve"> </w:t>
            </w:r>
            <w:r>
              <w:rPr>
                <w:rFonts w:ascii="Arial"/>
              </w:rPr>
              <w:t>These reserves are not available for other purposes.</w:t>
            </w:r>
          </w:p>
        </w:tc>
      </w:tr>
      <w:tr w:rsidR="003F3708" w14:paraId="411FBFA8" w14:textId="77777777">
        <w:trPr>
          <w:trHeight w:val="760"/>
        </w:trPr>
        <w:tc>
          <w:tcPr>
            <w:tcW w:w="2476" w:type="dxa"/>
          </w:tcPr>
          <w:p w14:paraId="3CD5B6CC" w14:textId="77777777" w:rsidR="003F3708" w:rsidRDefault="005D069D">
            <w:pPr>
              <w:pStyle w:val="TableParagraph"/>
              <w:spacing w:before="123"/>
              <w:ind w:left="50"/>
              <w:jc w:val="left"/>
              <w:rPr>
                <w:rFonts w:ascii="Arial"/>
              </w:rPr>
            </w:pPr>
            <w:r>
              <w:rPr>
                <w:rFonts w:ascii="Arial"/>
              </w:rPr>
              <w:t>Unrestricted</w:t>
            </w:r>
            <w:r>
              <w:rPr>
                <w:rFonts w:ascii="Arial"/>
                <w:spacing w:val="-12"/>
              </w:rPr>
              <w:t xml:space="preserve"> </w:t>
            </w:r>
            <w:r>
              <w:rPr>
                <w:rFonts w:ascii="Arial"/>
                <w:spacing w:val="-4"/>
              </w:rPr>
              <w:t>cash</w:t>
            </w:r>
          </w:p>
        </w:tc>
        <w:tc>
          <w:tcPr>
            <w:tcW w:w="7759" w:type="dxa"/>
          </w:tcPr>
          <w:p w14:paraId="6DD28AB2" w14:textId="77777777" w:rsidR="003F3708" w:rsidRDefault="005D069D">
            <w:pPr>
              <w:pStyle w:val="TableParagraph"/>
              <w:spacing w:before="123"/>
              <w:ind w:left="125"/>
              <w:jc w:val="left"/>
              <w:rPr>
                <w:rFonts w:ascii="Arial"/>
              </w:rPr>
            </w:pPr>
            <w:r>
              <w:rPr>
                <w:rFonts w:ascii="Arial"/>
              </w:rPr>
              <w:t>Unrestricted</w:t>
            </w:r>
            <w:r>
              <w:rPr>
                <w:rFonts w:ascii="Arial"/>
                <w:spacing w:val="80"/>
              </w:rPr>
              <w:t xml:space="preserve"> </w:t>
            </w:r>
            <w:r>
              <w:rPr>
                <w:rFonts w:ascii="Arial"/>
              </w:rPr>
              <w:t>cash</w:t>
            </w:r>
            <w:r>
              <w:rPr>
                <w:rFonts w:ascii="Arial"/>
                <w:spacing w:val="80"/>
              </w:rPr>
              <w:t xml:space="preserve"> </w:t>
            </w:r>
            <w:r>
              <w:rPr>
                <w:rFonts w:ascii="Arial"/>
              </w:rPr>
              <w:t>represents</w:t>
            </w:r>
            <w:r>
              <w:rPr>
                <w:rFonts w:ascii="Arial"/>
                <w:spacing w:val="80"/>
              </w:rPr>
              <w:t xml:space="preserve"> </w:t>
            </w:r>
            <w:r>
              <w:rPr>
                <w:rFonts w:ascii="Arial"/>
              </w:rPr>
              <w:t>all</w:t>
            </w:r>
            <w:r>
              <w:rPr>
                <w:rFonts w:ascii="Arial"/>
                <w:spacing w:val="80"/>
              </w:rPr>
              <w:t xml:space="preserve"> </w:t>
            </w:r>
            <w:r>
              <w:rPr>
                <w:rFonts w:ascii="Arial"/>
              </w:rPr>
              <w:t>cash</w:t>
            </w:r>
            <w:r>
              <w:rPr>
                <w:rFonts w:ascii="Arial"/>
                <w:spacing w:val="80"/>
              </w:rPr>
              <w:t xml:space="preserve"> </w:t>
            </w:r>
            <w:r>
              <w:rPr>
                <w:rFonts w:ascii="Arial"/>
              </w:rPr>
              <w:t>and</w:t>
            </w:r>
            <w:r>
              <w:rPr>
                <w:rFonts w:ascii="Arial"/>
                <w:spacing w:val="80"/>
              </w:rPr>
              <w:t xml:space="preserve"> </w:t>
            </w:r>
            <w:r>
              <w:rPr>
                <w:rFonts w:ascii="Arial"/>
              </w:rPr>
              <w:t>cash</w:t>
            </w:r>
            <w:r>
              <w:rPr>
                <w:rFonts w:ascii="Arial"/>
                <w:spacing w:val="80"/>
              </w:rPr>
              <w:t xml:space="preserve"> </w:t>
            </w:r>
            <w:r>
              <w:rPr>
                <w:rFonts w:ascii="Arial"/>
              </w:rPr>
              <w:t>equivalents</w:t>
            </w:r>
            <w:r>
              <w:rPr>
                <w:rFonts w:ascii="Arial"/>
                <w:spacing w:val="80"/>
              </w:rPr>
              <w:t xml:space="preserve"> </w:t>
            </w:r>
            <w:r>
              <w:rPr>
                <w:rFonts w:ascii="Arial"/>
              </w:rPr>
              <w:t>other</w:t>
            </w:r>
            <w:r>
              <w:rPr>
                <w:rFonts w:ascii="Arial"/>
                <w:spacing w:val="79"/>
              </w:rPr>
              <w:t xml:space="preserve"> </w:t>
            </w:r>
            <w:r>
              <w:rPr>
                <w:rFonts w:ascii="Arial"/>
              </w:rPr>
              <w:t>than restricted cash.</w:t>
            </w:r>
          </w:p>
        </w:tc>
      </w:tr>
      <w:tr w:rsidR="003F3708" w14:paraId="40E01CED" w14:textId="77777777">
        <w:trPr>
          <w:trHeight w:val="628"/>
        </w:trPr>
        <w:tc>
          <w:tcPr>
            <w:tcW w:w="2476" w:type="dxa"/>
          </w:tcPr>
          <w:p w14:paraId="7A086692" w14:textId="77777777" w:rsidR="003F3708" w:rsidRDefault="005D069D">
            <w:pPr>
              <w:pStyle w:val="TableParagraph"/>
              <w:spacing w:before="104" w:line="252" w:lineRule="exact"/>
              <w:ind w:left="50"/>
              <w:jc w:val="left"/>
              <w:rPr>
                <w:rFonts w:ascii="Arial"/>
              </w:rPr>
            </w:pPr>
            <w:r>
              <w:rPr>
                <w:rFonts w:ascii="Arial"/>
              </w:rPr>
              <w:t>Valuations</w:t>
            </w:r>
            <w:r>
              <w:rPr>
                <w:rFonts w:ascii="Arial"/>
                <w:spacing w:val="-12"/>
              </w:rPr>
              <w:t xml:space="preserve"> </w:t>
            </w:r>
            <w:r>
              <w:rPr>
                <w:rFonts w:ascii="Arial"/>
              </w:rPr>
              <w:t>of</w:t>
            </w:r>
            <w:r>
              <w:rPr>
                <w:rFonts w:ascii="Arial"/>
                <w:spacing w:val="-14"/>
              </w:rPr>
              <w:t xml:space="preserve"> </w:t>
            </w:r>
            <w:r>
              <w:rPr>
                <w:rFonts w:ascii="Arial"/>
              </w:rPr>
              <w:t>Land</w:t>
            </w:r>
            <w:r>
              <w:rPr>
                <w:rFonts w:ascii="Arial"/>
                <w:spacing w:val="-13"/>
              </w:rPr>
              <w:t xml:space="preserve"> </w:t>
            </w:r>
            <w:r>
              <w:rPr>
                <w:rFonts w:ascii="Arial"/>
              </w:rPr>
              <w:t xml:space="preserve">Act </w:t>
            </w:r>
            <w:r>
              <w:rPr>
                <w:rFonts w:ascii="Arial"/>
                <w:spacing w:val="-4"/>
              </w:rPr>
              <w:t>1960</w:t>
            </w:r>
          </w:p>
        </w:tc>
        <w:tc>
          <w:tcPr>
            <w:tcW w:w="7759" w:type="dxa"/>
          </w:tcPr>
          <w:p w14:paraId="2F53E760" w14:textId="77777777" w:rsidR="003F3708" w:rsidRDefault="005D069D">
            <w:pPr>
              <w:pStyle w:val="TableParagraph"/>
              <w:spacing w:before="104" w:line="252" w:lineRule="exact"/>
              <w:ind w:left="125"/>
              <w:jc w:val="left"/>
              <w:rPr>
                <w:rFonts w:ascii="Arial"/>
              </w:rPr>
            </w:pPr>
            <w:r>
              <w:rPr>
                <w:rFonts w:ascii="Arial"/>
              </w:rPr>
              <w:t>The Valuations of Land Act 1960 Section 2 requires a Council to revalue all</w:t>
            </w:r>
            <w:r>
              <w:rPr>
                <w:rFonts w:ascii="Arial"/>
                <w:spacing w:val="40"/>
              </w:rPr>
              <w:t xml:space="preserve"> </w:t>
            </w:r>
            <w:r>
              <w:rPr>
                <w:rFonts w:ascii="Arial"/>
              </w:rPr>
              <w:t>rateable properties every year.</w:t>
            </w:r>
          </w:p>
        </w:tc>
      </w:tr>
    </w:tbl>
    <w:p w14:paraId="70C27BC6" w14:textId="77777777" w:rsidR="005D069D" w:rsidRDefault="005D069D"/>
    <w:sectPr w:rsidR="005D069D">
      <w:pgSz w:w="11910" w:h="16840"/>
      <w:pgMar w:top="1380" w:right="640" w:bottom="720" w:left="820" w:header="0" w:footer="5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BCF19" w14:textId="77777777" w:rsidR="005D069D" w:rsidRDefault="005D069D">
      <w:r>
        <w:separator/>
      </w:r>
    </w:p>
  </w:endnote>
  <w:endnote w:type="continuationSeparator" w:id="0">
    <w:p w14:paraId="56C6DEB7" w14:textId="77777777" w:rsidR="005D069D" w:rsidRDefault="005D0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C4285" w14:textId="77777777" w:rsidR="005D069D" w:rsidRDefault="005D069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4E4AD" w14:textId="77777777" w:rsidR="003F3708" w:rsidRDefault="005D069D">
    <w:pPr>
      <w:pStyle w:val="BodyText"/>
      <w:spacing w:line="14" w:lineRule="auto"/>
      <w:rPr>
        <w:sz w:val="20"/>
      </w:rPr>
    </w:pPr>
    <w:r>
      <w:rPr>
        <w:noProof/>
      </w:rPr>
      <mc:AlternateContent>
        <mc:Choice Requires="wps">
          <w:drawing>
            <wp:anchor distT="0" distB="0" distL="0" distR="0" simplePos="0" relativeHeight="460521472" behindDoc="1" locked="0" layoutInCell="1" allowOverlap="1" wp14:anchorId="2FF9EED4" wp14:editId="224C0D84">
              <wp:simplePos x="0" y="0"/>
              <wp:positionH relativeFrom="page">
                <wp:posOffset>6400875</wp:posOffset>
              </wp:positionH>
              <wp:positionV relativeFrom="page">
                <wp:posOffset>10220500</wp:posOffset>
              </wp:positionV>
              <wp:extent cx="715010" cy="139065"/>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0DC6331A" w14:textId="77777777" w:rsidR="003F3708" w:rsidRDefault="005D069D">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26</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102</w:t>
                          </w:r>
                        </w:p>
                      </w:txbxContent>
                    </wps:txbx>
                    <wps:bodyPr wrap="square" lIns="0" tIns="0" rIns="0" bIns="0" rtlCol="0">
                      <a:noAutofit/>
                    </wps:bodyPr>
                  </wps:wsp>
                </a:graphicData>
              </a:graphic>
            </wp:anchor>
          </w:drawing>
        </mc:Choice>
        <mc:Fallback>
          <w:pict>
            <v:shapetype w14:anchorId="2FF9EED4" id="_x0000_t202" coordsize="21600,21600" o:spt="202" path="m,l,21600r21600,l21600,xe">
              <v:stroke joinstyle="miter"/>
              <v:path gradientshapeok="t" o:connecttype="rect"/>
            </v:shapetype>
            <v:shape id="Textbox 208" o:spid="_x0000_s1225" type="#_x0000_t202" style="position:absolute;margin-left:7in;margin-top:804.75pt;width:56.3pt;height:10.95pt;z-index:-4279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" filled="f" stroked="f">
              <v:textbox inset="0,0,0,0">
                <w:txbxContent>
                  <w:p w14:paraId="0DC6331A" w14:textId="77777777" w:rsidR="003F3708" w:rsidRDefault="005D069D">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26</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102</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9A97E" w14:textId="77777777" w:rsidR="003F3708" w:rsidRDefault="005D069D">
    <w:pPr>
      <w:pStyle w:val="BodyText"/>
      <w:spacing w:line="14" w:lineRule="auto"/>
      <w:rPr>
        <w:sz w:val="20"/>
      </w:rPr>
    </w:pPr>
    <w:r>
      <w:rPr>
        <w:noProof/>
      </w:rPr>
      <mc:AlternateContent>
        <mc:Choice Requires="wps">
          <w:drawing>
            <wp:anchor distT="0" distB="0" distL="0" distR="0" simplePos="0" relativeHeight="460521984" behindDoc="1" locked="0" layoutInCell="1" allowOverlap="1" wp14:anchorId="5AAF33E7" wp14:editId="0E67128B">
              <wp:simplePos x="0" y="0"/>
              <wp:positionH relativeFrom="page">
                <wp:posOffset>2496825</wp:posOffset>
              </wp:positionH>
              <wp:positionV relativeFrom="page">
                <wp:posOffset>10162566</wp:posOffset>
              </wp:positionV>
              <wp:extent cx="2590800" cy="245110"/>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0" cy="245110"/>
                      </a:xfrm>
                      <a:prstGeom prst="rect">
                        <a:avLst/>
                      </a:prstGeom>
                    </wps:spPr>
                    <wps:txbx>
                      <w:txbxContent>
                        <w:p w14:paraId="1A6AF71F" w14:textId="77777777" w:rsidR="003F3708" w:rsidRDefault="005D069D">
                          <w:pPr>
                            <w:spacing w:before="15" w:line="276" w:lineRule="auto"/>
                            <w:ind w:left="1722" w:right="18" w:hanging="1703"/>
                            <w:rPr>
                              <w:rFonts w:ascii="Arial"/>
                              <w:sz w:val="14"/>
                            </w:rPr>
                          </w:pPr>
                          <w:r>
                            <w:rPr>
                              <w:rFonts w:ascii="Arial"/>
                              <w:sz w:val="14"/>
                            </w:rPr>
                            <w:t>2024-25 to 2027-28 Proposed Budget - City of Greater Geelong</w:t>
                          </w:r>
                          <w:r>
                            <w:rPr>
                              <w:rFonts w:ascii="Arial"/>
                              <w:spacing w:val="40"/>
                              <w:sz w:val="14"/>
                            </w:rPr>
                            <w:t xml:space="preserve"> </w:t>
                          </w:r>
                          <w:r>
                            <w:rPr>
                              <w:rFonts w:ascii="Arial"/>
                              <w:sz w:val="14"/>
                            </w:rPr>
                            <w:t>Section</w:t>
                          </w:r>
                          <w:r>
                            <w:rPr>
                              <w:rFonts w:ascii="Arial"/>
                              <w:spacing w:val="-2"/>
                              <w:sz w:val="14"/>
                            </w:rPr>
                            <w:t xml:space="preserve"> </w:t>
                          </w:r>
                          <w:r>
                            <w:rPr>
                              <w:rFonts w:ascii="Arial"/>
                              <w:sz w:val="14"/>
                            </w:rPr>
                            <w:t>3</w:t>
                          </w:r>
                        </w:p>
                      </w:txbxContent>
                    </wps:txbx>
                    <wps:bodyPr wrap="square" lIns="0" tIns="0" rIns="0" bIns="0" rtlCol="0">
                      <a:noAutofit/>
                    </wps:bodyPr>
                  </wps:wsp>
                </a:graphicData>
              </a:graphic>
            </wp:anchor>
          </w:drawing>
        </mc:Choice>
        <mc:Fallback>
          <w:pict>
            <v:shapetype w14:anchorId="5AAF33E7" id="_x0000_t202" coordsize="21600,21600" o:spt="202" path="m,l,21600r21600,l21600,xe">
              <v:stroke joinstyle="miter"/>
              <v:path gradientshapeok="t" o:connecttype="rect"/>
            </v:shapetype>
            <v:shape id="Textbox 209" o:spid="_x0000_s1226" type="#_x0000_t202" style="position:absolute;margin-left:196.6pt;margin-top:800.2pt;width:204pt;height:19.3pt;z-index:-4279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" filled="f" stroked="f">
              <v:textbox inset="0,0,0,0">
                <w:txbxContent>
                  <w:p w14:paraId="1A6AF71F" w14:textId="77777777" w:rsidR="003F3708" w:rsidRDefault="005D069D">
                    <w:pPr>
                      <w:spacing w:before="15" w:line="276" w:lineRule="auto"/>
                      <w:ind w:left="1722" w:right="18" w:hanging="1703"/>
                      <w:rPr>
                        <w:rFonts w:ascii="Arial"/>
                        <w:sz w:val="14"/>
                      </w:rPr>
                    </w:pPr>
                    <w:r>
                      <w:rPr>
                        <w:rFonts w:ascii="Arial"/>
                        <w:sz w:val="14"/>
                      </w:rPr>
                      <w:t>2024-25 to 2027-28 Proposed Budget - City of Greater Geelong</w:t>
                    </w:r>
                    <w:r>
                      <w:rPr>
                        <w:rFonts w:ascii="Arial"/>
                        <w:spacing w:val="40"/>
                        <w:sz w:val="14"/>
                      </w:rPr>
                      <w:t xml:space="preserve"> </w:t>
                    </w:r>
                    <w:r>
                      <w:rPr>
                        <w:rFonts w:ascii="Arial"/>
                        <w:sz w:val="14"/>
                      </w:rPr>
                      <w:t>Section</w:t>
                    </w:r>
                    <w:r>
                      <w:rPr>
                        <w:rFonts w:ascii="Arial"/>
                        <w:spacing w:val="-2"/>
                        <w:sz w:val="14"/>
                      </w:rPr>
                      <w:t xml:space="preserve"> </w:t>
                    </w:r>
                    <w:r>
                      <w:rPr>
                        <w:rFonts w:ascii="Arial"/>
                        <w:sz w:val="14"/>
                      </w:rPr>
                      <w:t>3</w:t>
                    </w:r>
                  </w:p>
                </w:txbxContent>
              </v:textbox>
              <w10:wrap anchorx="page" anchory="page"/>
            </v:shape>
          </w:pict>
        </mc:Fallback>
      </mc:AlternateContent>
    </w:r>
    <w:r>
      <w:rPr>
        <w:noProof/>
      </w:rPr>
      <mc:AlternateContent>
        <mc:Choice Requires="wps">
          <w:drawing>
            <wp:anchor distT="0" distB="0" distL="0" distR="0" simplePos="0" relativeHeight="460522496" behindDoc="1" locked="0" layoutInCell="1" allowOverlap="1" wp14:anchorId="233F0802" wp14:editId="44230054">
              <wp:simplePos x="0" y="0"/>
              <wp:positionH relativeFrom="page">
                <wp:posOffset>6401434</wp:posOffset>
              </wp:positionH>
              <wp:positionV relativeFrom="page">
                <wp:posOffset>10220882</wp:posOffset>
              </wp:positionV>
              <wp:extent cx="715010" cy="139065"/>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04B755FF" w14:textId="77777777" w:rsidR="003F3708" w:rsidRDefault="005D069D">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27</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102</w:t>
                          </w:r>
                        </w:p>
                      </w:txbxContent>
                    </wps:txbx>
                    <wps:bodyPr wrap="square" lIns="0" tIns="0" rIns="0" bIns="0" rtlCol="0">
                      <a:noAutofit/>
                    </wps:bodyPr>
                  </wps:wsp>
                </a:graphicData>
              </a:graphic>
            </wp:anchor>
          </w:drawing>
        </mc:Choice>
        <mc:Fallback>
          <w:pict>
            <v:shape w14:anchorId="233F0802" id="Textbox 210" o:spid="_x0000_s1227" type="#_x0000_t202" style="position:absolute;margin-left:504.05pt;margin-top:804.8pt;width:56.3pt;height:10.95pt;z-index:-4279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" filled="f" stroked="f">
              <v:textbox inset="0,0,0,0">
                <w:txbxContent>
                  <w:p w14:paraId="04B755FF" w14:textId="77777777" w:rsidR="003F3708" w:rsidRDefault="005D069D">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27</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102</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E262C" w14:textId="77777777" w:rsidR="003F3708" w:rsidRDefault="005D069D">
    <w:pPr>
      <w:pStyle w:val="BodyText"/>
      <w:spacing w:line="14" w:lineRule="auto"/>
      <w:rPr>
        <w:sz w:val="20"/>
      </w:rPr>
    </w:pPr>
    <w:r>
      <w:rPr>
        <w:noProof/>
      </w:rPr>
      <mc:AlternateContent>
        <mc:Choice Requires="wps">
          <w:drawing>
            <wp:anchor distT="0" distB="0" distL="0" distR="0" simplePos="0" relativeHeight="460523008" behindDoc="1" locked="0" layoutInCell="1" allowOverlap="1" wp14:anchorId="0DD07AEC" wp14:editId="12087280">
              <wp:simplePos x="0" y="0"/>
              <wp:positionH relativeFrom="page">
                <wp:posOffset>6400875</wp:posOffset>
              </wp:positionH>
              <wp:positionV relativeFrom="page">
                <wp:posOffset>10220500</wp:posOffset>
              </wp:positionV>
              <wp:extent cx="715010" cy="139065"/>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0582F7C0" w14:textId="77777777" w:rsidR="003F3708" w:rsidRDefault="005D069D">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36</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102</w:t>
                          </w:r>
                        </w:p>
                      </w:txbxContent>
                    </wps:txbx>
                    <wps:bodyPr wrap="square" lIns="0" tIns="0" rIns="0" bIns="0" rtlCol="0">
                      <a:noAutofit/>
                    </wps:bodyPr>
                  </wps:wsp>
                </a:graphicData>
              </a:graphic>
            </wp:anchor>
          </w:drawing>
        </mc:Choice>
        <mc:Fallback>
          <w:pict>
            <v:shapetype w14:anchorId="0DD07AEC" id="_x0000_t202" coordsize="21600,21600" o:spt="202" path="m,l,21600r21600,l21600,xe">
              <v:stroke joinstyle="miter"/>
              <v:path gradientshapeok="t" o:connecttype="rect"/>
            </v:shapetype>
            <v:shape id="Textbox 214" o:spid="_x0000_s1228" type="#_x0000_t202" style="position:absolute;margin-left:7in;margin-top:804.75pt;width:56.3pt;height:10.95pt;z-index:-4279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" filled="f" stroked="f">
              <v:textbox inset="0,0,0,0">
                <w:txbxContent>
                  <w:p w14:paraId="0582F7C0" w14:textId="77777777" w:rsidR="003F3708" w:rsidRDefault="005D069D">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36</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102</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7DD36" w14:textId="77777777" w:rsidR="003F3708" w:rsidRDefault="005D069D">
    <w:pPr>
      <w:pStyle w:val="BodyText"/>
      <w:spacing w:line="14" w:lineRule="auto"/>
      <w:rPr>
        <w:sz w:val="20"/>
      </w:rPr>
    </w:pPr>
    <w:r>
      <w:rPr>
        <w:noProof/>
      </w:rPr>
      <mc:AlternateContent>
        <mc:Choice Requires="wps">
          <w:drawing>
            <wp:anchor distT="0" distB="0" distL="0" distR="0" simplePos="0" relativeHeight="460523520" behindDoc="1" locked="0" layoutInCell="1" allowOverlap="1" wp14:anchorId="691D45E8" wp14:editId="230FB1F8">
              <wp:simplePos x="0" y="0"/>
              <wp:positionH relativeFrom="page">
                <wp:posOffset>2236730</wp:posOffset>
              </wp:positionH>
              <wp:positionV relativeFrom="page">
                <wp:posOffset>10126198</wp:posOffset>
              </wp:positionV>
              <wp:extent cx="3115310" cy="28384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5310" cy="283845"/>
                      </a:xfrm>
                      <a:prstGeom prst="rect">
                        <a:avLst/>
                      </a:prstGeom>
                    </wps:spPr>
                    <wps:txbx>
                      <w:txbxContent>
                        <w:p w14:paraId="7117268A" w14:textId="77777777" w:rsidR="003F3708" w:rsidRDefault="005D069D">
                          <w:pPr>
                            <w:pStyle w:val="BodyText"/>
                            <w:spacing w:before="17" w:line="261" w:lineRule="auto"/>
                            <w:ind w:left="2069" w:right="18" w:hanging="2050"/>
                          </w:pPr>
                          <w:r>
                            <w:t>2024-25 to 2027-28 Proposed Budget - City of Greater Geelong Section 4</w:t>
                          </w:r>
                        </w:p>
                      </w:txbxContent>
                    </wps:txbx>
                    <wps:bodyPr wrap="square" lIns="0" tIns="0" rIns="0" bIns="0" rtlCol="0">
                      <a:noAutofit/>
                    </wps:bodyPr>
                  </wps:wsp>
                </a:graphicData>
              </a:graphic>
            </wp:anchor>
          </w:drawing>
        </mc:Choice>
        <mc:Fallback>
          <w:pict>
            <v:shapetype w14:anchorId="691D45E8" id="_x0000_t202" coordsize="21600,21600" o:spt="202" path="m,l,21600r21600,l21600,xe">
              <v:stroke joinstyle="miter"/>
              <v:path gradientshapeok="t" o:connecttype="rect"/>
            </v:shapetype>
            <v:shape id="Textbox 215" o:spid="_x0000_s1229" type="#_x0000_t202" style="position:absolute;margin-left:176.1pt;margin-top:797.35pt;width:245.3pt;height:22.35pt;z-index:-4279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" filled="f" stroked="f">
              <v:textbox inset="0,0,0,0">
                <w:txbxContent>
                  <w:p w14:paraId="7117268A" w14:textId="77777777" w:rsidR="003F3708" w:rsidRDefault="005D069D">
                    <w:pPr>
                      <w:pStyle w:val="BodyText"/>
                      <w:spacing w:before="17" w:line="261" w:lineRule="auto"/>
                      <w:ind w:left="2069" w:right="18" w:hanging="2050"/>
                    </w:pPr>
                    <w:r>
                      <w:t>2024-25 to 2027-28 Proposed Budget - City of Greater Geelong Section 4</w:t>
                    </w:r>
                  </w:p>
                </w:txbxContent>
              </v:textbox>
              <w10:wrap anchorx="page" anchory="page"/>
            </v:shape>
          </w:pict>
        </mc:Fallback>
      </mc:AlternateContent>
    </w:r>
    <w:r>
      <w:rPr>
        <w:noProof/>
      </w:rPr>
      <mc:AlternateContent>
        <mc:Choice Requires="wps">
          <w:drawing>
            <wp:anchor distT="0" distB="0" distL="0" distR="0" simplePos="0" relativeHeight="460524032" behindDoc="1" locked="0" layoutInCell="1" allowOverlap="1" wp14:anchorId="2C2B4505" wp14:editId="1303A710">
              <wp:simplePos x="0" y="0"/>
              <wp:positionH relativeFrom="page">
                <wp:posOffset>6401434</wp:posOffset>
              </wp:positionH>
              <wp:positionV relativeFrom="page">
                <wp:posOffset>10220882</wp:posOffset>
              </wp:positionV>
              <wp:extent cx="715010" cy="139065"/>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2E069360" w14:textId="77777777" w:rsidR="003F3708" w:rsidRDefault="005D069D">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37</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102</w:t>
                          </w:r>
                        </w:p>
                      </w:txbxContent>
                    </wps:txbx>
                    <wps:bodyPr wrap="square" lIns="0" tIns="0" rIns="0" bIns="0" rtlCol="0">
                      <a:noAutofit/>
                    </wps:bodyPr>
                  </wps:wsp>
                </a:graphicData>
              </a:graphic>
            </wp:anchor>
          </w:drawing>
        </mc:Choice>
        <mc:Fallback>
          <w:pict>
            <v:shape w14:anchorId="2C2B4505" id="Textbox 216" o:spid="_x0000_s1230" type="#_x0000_t202" style="position:absolute;margin-left:504.05pt;margin-top:804.8pt;width:56.3pt;height:10.95pt;z-index:-4279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" filled="f" stroked="f">
              <v:textbox inset="0,0,0,0">
                <w:txbxContent>
                  <w:p w14:paraId="2E069360" w14:textId="77777777" w:rsidR="003F3708" w:rsidRDefault="005D069D">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37</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102</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4FC65" w14:textId="77777777" w:rsidR="003F3708" w:rsidRDefault="005D069D">
    <w:pPr>
      <w:pStyle w:val="BodyText"/>
      <w:spacing w:line="14" w:lineRule="auto"/>
      <w:rPr>
        <w:sz w:val="20"/>
      </w:rPr>
    </w:pPr>
    <w:r>
      <w:rPr>
        <w:noProof/>
      </w:rPr>
      <mc:AlternateContent>
        <mc:Choice Requires="wps">
          <w:drawing>
            <wp:anchor distT="0" distB="0" distL="0" distR="0" simplePos="0" relativeHeight="460524544" behindDoc="1" locked="0" layoutInCell="1" allowOverlap="1" wp14:anchorId="0E2CC6EA" wp14:editId="66D7B807">
              <wp:simplePos x="0" y="0"/>
              <wp:positionH relativeFrom="page">
                <wp:posOffset>4042076</wp:posOffset>
              </wp:positionH>
              <wp:positionV relativeFrom="page">
                <wp:posOffset>7005848</wp:posOffset>
              </wp:positionV>
              <wp:extent cx="2636520" cy="26924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6520" cy="269240"/>
                      </a:xfrm>
                      <a:prstGeom prst="rect">
                        <a:avLst/>
                      </a:prstGeom>
                    </wps:spPr>
                    <wps:txbx>
                      <w:txbxContent>
                        <w:p w14:paraId="24B1CE30" w14:textId="77777777" w:rsidR="003F3708" w:rsidRDefault="005D069D">
                          <w:pPr>
                            <w:spacing w:before="15" w:line="266" w:lineRule="auto"/>
                            <w:ind w:left="1717" w:hanging="1698"/>
                            <w:rPr>
                              <w:rFonts w:ascii="Arial"/>
                              <w:sz w:val="16"/>
                            </w:rPr>
                          </w:pPr>
                          <w:r>
                            <w:rPr>
                              <w:rFonts w:ascii="Arial"/>
                              <w:sz w:val="16"/>
                            </w:rPr>
                            <w:t>2024-25</w:t>
                          </w:r>
                          <w:r>
                            <w:rPr>
                              <w:rFonts w:ascii="Arial"/>
                              <w:spacing w:val="-3"/>
                              <w:sz w:val="16"/>
                            </w:rPr>
                            <w:t xml:space="preserve"> </w:t>
                          </w:r>
                          <w:r>
                            <w:rPr>
                              <w:rFonts w:ascii="Arial"/>
                              <w:sz w:val="16"/>
                            </w:rPr>
                            <w:t>to</w:t>
                          </w:r>
                          <w:r>
                            <w:rPr>
                              <w:rFonts w:ascii="Arial"/>
                              <w:spacing w:val="-3"/>
                              <w:sz w:val="16"/>
                            </w:rPr>
                            <w:t xml:space="preserve"> </w:t>
                          </w:r>
                          <w:r>
                            <w:rPr>
                              <w:rFonts w:ascii="Arial"/>
                              <w:sz w:val="16"/>
                            </w:rPr>
                            <w:t>2027-28</w:t>
                          </w:r>
                          <w:r>
                            <w:rPr>
                              <w:rFonts w:ascii="Arial"/>
                              <w:spacing w:val="-5"/>
                              <w:sz w:val="16"/>
                            </w:rPr>
                            <w:t xml:space="preserve"> </w:t>
                          </w:r>
                          <w:r>
                            <w:rPr>
                              <w:rFonts w:ascii="Arial"/>
                              <w:sz w:val="16"/>
                            </w:rPr>
                            <w:t>Budget</w:t>
                          </w:r>
                          <w:r>
                            <w:rPr>
                              <w:rFonts w:ascii="Arial"/>
                              <w:spacing w:val="-2"/>
                              <w:sz w:val="16"/>
                            </w:rPr>
                            <w:t xml:space="preserve"> </w:t>
                          </w:r>
                          <w:r>
                            <w:rPr>
                              <w:rFonts w:ascii="Arial"/>
                              <w:sz w:val="16"/>
                            </w:rPr>
                            <w:t>-</w:t>
                          </w:r>
                          <w:r>
                            <w:rPr>
                              <w:rFonts w:ascii="Arial"/>
                              <w:spacing w:val="-4"/>
                              <w:sz w:val="16"/>
                            </w:rPr>
                            <w:t xml:space="preserve"> </w:t>
                          </w:r>
                          <w:r>
                            <w:rPr>
                              <w:rFonts w:ascii="Arial"/>
                              <w:sz w:val="16"/>
                            </w:rPr>
                            <w:t>The</w:t>
                          </w:r>
                          <w:r>
                            <w:rPr>
                              <w:rFonts w:ascii="Arial"/>
                              <w:spacing w:val="-4"/>
                              <w:sz w:val="16"/>
                            </w:rPr>
                            <w:t xml:space="preserve"> </w:t>
                          </w:r>
                          <w:r>
                            <w:rPr>
                              <w:rFonts w:ascii="Arial"/>
                              <w:sz w:val="16"/>
                            </w:rPr>
                            <w:t>City</w:t>
                          </w:r>
                          <w:r>
                            <w:rPr>
                              <w:rFonts w:ascii="Arial"/>
                              <w:spacing w:val="-5"/>
                              <w:sz w:val="16"/>
                            </w:rPr>
                            <w:t xml:space="preserve"> </w:t>
                          </w:r>
                          <w:r>
                            <w:rPr>
                              <w:rFonts w:ascii="Arial"/>
                              <w:sz w:val="16"/>
                            </w:rPr>
                            <w:t>of</w:t>
                          </w:r>
                          <w:r>
                            <w:rPr>
                              <w:rFonts w:ascii="Arial"/>
                              <w:spacing w:val="-2"/>
                              <w:sz w:val="16"/>
                            </w:rPr>
                            <w:t xml:space="preserve"> </w:t>
                          </w:r>
                          <w:r>
                            <w:rPr>
                              <w:rFonts w:ascii="Arial"/>
                              <w:sz w:val="16"/>
                            </w:rPr>
                            <w:t>Greater</w:t>
                          </w:r>
                          <w:r>
                            <w:rPr>
                              <w:rFonts w:ascii="Arial"/>
                              <w:spacing w:val="-4"/>
                              <w:sz w:val="16"/>
                            </w:rPr>
                            <w:t xml:space="preserve"> </w:t>
                          </w:r>
                          <w:r>
                            <w:rPr>
                              <w:rFonts w:ascii="Arial"/>
                              <w:sz w:val="16"/>
                            </w:rPr>
                            <w:t>Geelong Section 4</w:t>
                          </w:r>
                        </w:p>
                      </w:txbxContent>
                    </wps:txbx>
                    <wps:bodyPr wrap="square" lIns="0" tIns="0" rIns="0" bIns="0" rtlCol="0">
                      <a:noAutofit/>
                    </wps:bodyPr>
                  </wps:wsp>
                </a:graphicData>
              </a:graphic>
            </wp:anchor>
          </w:drawing>
        </mc:Choice>
        <mc:Fallback>
          <w:pict>
            <v:shapetype w14:anchorId="0E2CC6EA" id="_x0000_t202" coordsize="21600,21600" o:spt="202" path="m,l,21600r21600,l21600,xe">
              <v:stroke joinstyle="miter"/>
              <v:path gradientshapeok="t" o:connecttype="rect"/>
            </v:shapetype>
            <v:shape id="Textbox 233" o:spid="_x0000_s1231" type="#_x0000_t202" style="position:absolute;margin-left:318.25pt;margin-top:551.65pt;width:207.6pt;height:21.2pt;z-index:-4279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" filled="f" stroked="f">
              <v:textbox inset="0,0,0,0">
                <w:txbxContent>
                  <w:p w14:paraId="24B1CE30" w14:textId="77777777" w:rsidR="003F3708" w:rsidRDefault="005D069D">
                    <w:pPr>
                      <w:spacing w:before="15" w:line="266" w:lineRule="auto"/>
                      <w:ind w:left="1717" w:hanging="1698"/>
                      <w:rPr>
                        <w:rFonts w:ascii="Arial"/>
                        <w:sz w:val="16"/>
                      </w:rPr>
                    </w:pPr>
                    <w:r>
                      <w:rPr>
                        <w:rFonts w:ascii="Arial"/>
                        <w:sz w:val="16"/>
                      </w:rPr>
                      <w:t>2024-25</w:t>
                    </w:r>
                    <w:r>
                      <w:rPr>
                        <w:rFonts w:ascii="Arial"/>
                        <w:spacing w:val="-3"/>
                        <w:sz w:val="16"/>
                      </w:rPr>
                      <w:t xml:space="preserve"> </w:t>
                    </w:r>
                    <w:r>
                      <w:rPr>
                        <w:rFonts w:ascii="Arial"/>
                        <w:sz w:val="16"/>
                      </w:rPr>
                      <w:t>to</w:t>
                    </w:r>
                    <w:r>
                      <w:rPr>
                        <w:rFonts w:ascii="Arial"/>
                        <w:spacing w:val="-3"/>
                        <w:sz w:val="16"/>
                      </w:rPr>
                      <w:t xml:space="preserve"> </w:t>
                    </w:r>
                    <w:r>
                      <w:rPr>
                        <w:rFonts w:ascii="Arial"/>
                        <w:sz w:val="16"/>
                      </w:rPr>
                      <w:t>2027-28</w:t>
                    </w:r>
                    <w:r>
                      <w:rPr>
                        <w:rFonts w:ascii="Arial"/>
                        <w:spacing w:val="-5"/>
                        <w:sz w:val="16"/>
                      </w:rPr>
                      <w:t xml:space="preserve"> </w:t>
                    </w:r>
                    <w:r>
                      <w:rPr>
                        <w:rFonts w:ascii="Arial"/>
                        <w:sz w:val="16"/>
                      </w:rPr>
                      <w:t>Budget</w:t>
                    </w:r>
                    <w:r>
                      <w:rPr>
                        <w:rFonts w:ascii="Arial"/>
                        <w:spacing w:val="-2"/>
                        <w:sz w:val="16"/>
                      </w:rPr>
                      <w:t xml:space="preserve"> </w:t>
                    </w:r>
                    <w:r>
                      <w:rPr>
                        <w:rFonts w:ascii="Arial"/>
                        <w:sz w:val="16"/>
                      </w:rPr>
                      <w:t>-</w:t>
                    </w:r>
                    <w:r>
                      <w:rPr>
                        <w:rFonts w:ascii="Arial"/>
                        <w:spacing w:val="-4"/>
                        <w:sz w:val="16"/>
                      </w:rPr>
                      <w:t xml:space="preserve"> </w:t>
                    </w:r>
                    <w:r>
                      <w:rPr>
                        <w:rFonts w:ascii="Arial"/>
                        <w:sz w:val="16"/>
                      </w:rPr>
                      <w:t>The</w:t>
                    </w:r>
                    <w:r>
                      <w:rPr>
                        <w:rFonts w:ascii="Arial"/>
                        <w:spacing w:val="-4"/>
                        <w:sz w:val="16"/>
                      </w:rPr>
                      <w:t xml:space="preserve"> </w:t>
                    </w:r>
                    <w:r>
                      <w:rPr>
                        <w:rFonts w:ascii="Arial"/>
                        <w:sz w:val="16"/>
                      </w:rPr>
                      <w:t>City</w:t>
                    </w:r>
                    <w:r>
                      <w:rPr>
                        <w:rFonts w:ascii="Arial"/>
                        <w:spacing w:val="-5"/>
                        <w:sz w:val="16"/>
                      </w:rPr>
                      <w:t xml:space="preserve"> </w:t>
                    </w:r>
                    <w:r>
                      <w:rPr>
                        <w:rFonts w:ascii="Arial"/>
                        <w:sz w:val="16"/>
                      </w:rPr>
                      <w:t>of</w:t>
                    </w:r>
                    <w:r>
                      <w:rPr>
                        <w:rFonts w:ascii="Arial"/>
                        <w:spacing w:val="-2"/>
                        <w:sz w:val="16"/>
                      </w:rPr>
                      <w:t xml:space="preserve"> </w:t>
                    </w:r>
                    <w:r>
                      <w:rPr>
                        <w:rFonts w:ascii="Arial"/>
                        <w:sz w:val="16"/>
                      </w:rPr>
                      <w:t>Greater</w:t>
                    </w:r>
                    <w:r>
                      <w:rPr>
                        <w:rFonts w:ascii="Arial"/>
                        <w:spacing w:val="-4"/>
                        <w:sz w:val="16"/>
                      </w:rPr>
                      <w:t xml:space="preserve"> </w:t>
                    </w:r>
                    <w:r>
                      <w:rPr>
                        <w:rFonts w:ascii="Arial"/>
                        <w:sz w:val="16"/>
                      </w:rPr>
                      <w:t>Geelong Section 4</w:t>
                    </w:r>
                  </w:p>
                </w:txbxContent>
              </v:textbox>
              <w10:wrap anchorx="page" anchory="page"/>
            </v:shape>
          </w:pict>
        </mc:Fallback>
      </mc:AlternateContent>
    </w:r>
    <w:r>
      <w:rPr>
        <w:noProof/>
      </w:rPr>
      <mc:AlternateContent>
        <mc:Choice Requires="wps">
          <w:drawing>
            <wp:anchor distT="0" distB="0" distL="0" distR="0" simplePos="0" relativeHeight="460525056" behindDoc="1" locked="0" layoutInCell="1" allowOverlap="1" wp14:anchorId="7CBBC725" wp14:editId="4AD3D824">
              <wp:simplePos x="0" y="0"/>
              <wp:positionH relativeFrom="page">
                <wp:posOffset>9533255</wp:posOffset>
              </wp:positionH>
              <wp:positionV relativeFrom="page">
                <wp:posOffset>7089061</wp:posOffset>
              </wp:positionV>
              <wp:extent cx="715010" cy="13906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2E063CC1" w14:textId="77777777" w:rsidR="003F3708" w:rsidRDefault="005D069D">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47</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102</w:t>
                          </w:r>
                        </w:p>
                      </w:txbxContent>
                    </wps:txbx>
                    <wps:bodyPr wrap="square" lIns="0" tIns="0" rIns="0" bIns="0" rtlCol="0">
                      <a:noAutofit/>
                    </wps:bodyPr>
                  </wps:wsp>
                </a:graphicData>
              </a:graphic>
            </wp:anchor>
          </w:drawing>
        </mc:Choice>
        <mc:Fallback>
          <w:pict>
            <v:shape w14:anchorId="7CBBC725" id="Textbox 234" o:spid="_x0000_s1232" type="#_x0000_t202" style="position:absolute;margin-left:750.65pt;margin-top:558.2pt;width:56.3pt;height:10.95pt;z-index:-4279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" filled="f" stroked="f">
              <v:textbox inset="0,0,0,0">
                <w:txbxContent>
                  <w:p w14:paraId="2E063CC1" w14:textId="77777777" w:rsidR="003F3708" w:rsidRDefault="005D069D">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47</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102</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EACC7" w14:textId="77777777" w:rsidR="003F3708" w:rsidRDefault="005D069D">
    <w:pPr>
      <w:pStyle w:val="BodyText"/>
      <w:spacing w:line="14" w:lineRule="auto"/>
      <w:rPr>
        <w:sz w:val="20"/>
      </w:rPr>
    </w:pPr>
    <w:r>
      <w:rPr>
        <w:noProof/>
      </w:rPr>
      <mc:AlternateContent>
        <mc:Choice Requires="wps">
          <w:drawing>
            <wp:anchor distT="0" distB="0" distL="0" distR="0" simplePos="0" relativeHeight="460525568" behindDoc="1" locked="0" layoutInCell="1" allowOverlap="1" wp14:anchorId="3C17C71A" wp14:editId="773E0B1B">
              <wp:simplePos x="0" y="0"/>
              <wp:positionH relativeFrom="page">
                <wp:posOffset>861059</wp:posOffset>
              </wp:positionH>
              <wp:positionV relativeFrom="page">
                <wp:posOffset>6853428</wp:posOffset>
              </wp:positionV>
              <wp:extent cx="8958580" cy="12700"/>
              <wp:effectExtent l="0" t="0" r="0" b="0"/>
              <wp:wrapNone/>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8580" cy="12700"/>
                      </a:xfrm>
                      <a:custGeom>
                        <a:avLst/>
                        <a:gdLst/>
                        <a:ahLst/>
                        <a:cxnLst/>
                        <a:rect l="l" t="t" r="r" b="b"/>
                        <a:pathLst>
                          <a:path w="8958580" h="12700">
                            <a:moveTo>
                              <a:pt x="8958072" y="12192"/>
                            </a:moveTo>
                            <a:lnTo>
                              <a:pt x="0" y="12192"/>
                            </a:lnTo>
                            <a:lnTo>
                              <a:pt x="0" y="0"/>
                            </a:lnTo>
                            <a:lnTo>
                              <a:pt x="8958072" y="0"/>
                            </a:lnTo>
                            <a:lnTo>
                              <a:pt x="8958072" y="1219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94F087" id="Graphic 244" o:spid="_x0000_s1026" style="position:absolute;margin-left:67.8pt;margin-top:539.65pt;width:705.4pt;height:1pt;z-index:-42790912;visibility:visible;mso-wrap-style:square;mso-wrap-distance-left:0;mso-wrap-distance-top:0;mso-wrap-distance-right:0;mso-wrap-distance-bottom:0;mso-position-horizontal:absolute;mso-position-horizontal-relative:page;mso-position-vertical:absolute;mso-position-vertical-relative:page;v-text-anchor:top" coordsize="895858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" path="m8958072,12192l,12192,,,8958072,r,12192xe" fillcolor="black" stroked="f">
              <v:path arrowok="t"/>
              <w10:wrap anchorx="page" anchory="page"/>
            </v:shape>
          </w:pict>
        </mc:Fallback>
      </mc:AlternateContent>
    </w:r>
    <w:r>
      <w:rPr>
        <w:noProof/>
      </w:rPr>
      <mc:AlternateContent>
        <mc:Choice Requires="wps">
          <w:drawing>
            <wp:anchor distT="0" distB="0" distL="0" distR="0" simplePos="0" relativeHeight="460526080" behindDoc="1" locked="0" layoutInCell="1" allowOverlap="1" wp14:anchorId="223D02C5" wp14:editId="19A01211">
              <wp:simplePos x="0" y="0"/>
              <wp:positionH relativeFrom="page">
                <wp:posOffset>4042076</wp:posOffset>
              </wp:positionH>
              <wp:positionV relativeFrom="page">
                <wp:posOffset>7005848</wp:posOffset>
              </wp:positionV>
              <wp:extent cx="2636520" cy="269240"/>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6520" cy="269240"/>
                      </a:xfrm>
                      <a:prstGeom prst="rect">
                        <a:avLst/>
                      </a:prstGeom>
                    </wps:spPr>
                    <wps:txbx>
                      <w:txbxContent>
                        <w:p w14:paraId="2E76A7AF" w14:textId="77777777" w:rsidR="003F3708" w:rsidRDefault="005D069D">
                          <w:pPr>
                            <w:spacing w:before="15" w:line="266" w:lineRule="auto"/>
                            <w:ind w:left="1717" w:hanging="1698"/>
                            <w:rPr>
                              <w:rFonts w:ascii="Arial"/>
                              <w:sz w:val="16"/>
                            </w:rPr>
                          </w:pPr>
                          <w:r>
                            <w:rPr>
                              <w:rFonts w:ascii="Arial"/>
                              <w:sz w:val="16"/>
                            </w:rPr>
                            <w:t>2024-25</w:t>
                          </w:r>
                          <w:r>
                            <w:rPr>
                              <w:rFonts w:ascii="Arial"/>
                              <w:spacing w:val="-3"/>
                              <w:sz w:val="16"/>
                            </w:rPr>
                            <w:t xml:space="preserve"> </w:t>
                          </w:r>
                          <w:r>
                            <w:rPr>
                              <w:rFonts w:ascii="Arial"/>
                              <w:sz w:val="16"/>
                            </w:rPr>
                            <w:t>to</w:t>
                          </w:r>
                          <w:r>
                            <w:rPr>
                              <w:rFonts w:ascii="Arial"/>
                              <w:spacing w:val="-3"/>
                              <w:sz w:val="16"/>
                            </w:rPr>
                            <w:t xml:space="preserve"> </w:t>
                          </w:r>
                          <w:r>
                            <w:rPr>
                              <w:rFonts w:ascii="Arial"/>
                              <w:sz w:val="16"/>
                            </w:rPr>
                            <w:t>2027-28</w:t>
                          </w:r>
                          <w:r>
                            <w:rPr>
                              <w:rFonts w:ascii="Arial"/>
                              <w:spacing w:val="-5"/>
                              <w:sz w:val="16"/>
                            </w:rPr>
                            <w:t xml:space="preserve"> </w:t>
                          </w:r>
                          <w:r>
                            <w:rPr>
                              <w:rFonts w:ascii="Arial"/>
                              <w:sz w:val="16"/>
                            </w:rPr>
                            <w:t>Budget</w:t>
                          </w:r>
                          <w:r>
                            <w:rPr>
                              <w:rFonts w:ascii="Arial"/>
                              <w:spacing w:val="-2"/>
                              <w:sz w:val="16"/>
                            </w:rPr>
                            <w:t xml:space="preserve"> </w:t>
                          </w:r>
                          <w:r>
                            <w:rPr>
                              <w:rFonts w:ascii="Arial"/>
                              <w:sz w:val="16"/>
                            </w:rPr>
                            <w:t>-</w:t>
                          </w:r>
                          <w:r>
                            <w:rPr>
                              <w:rFonts w:ascii="Arial"/>
                              <w:spacing w:val="-4"/>
                              <w:sz w:val="16"/>
                            </w:rPr>
                            <w:t xml:space="preserve"> </w:t>
                          </w:r>
                          <w:r>
                            <w:rPr>
                              <w:rFonts w:ascii="Arial"/>
                              <w:sz w:val="16"/>
                            </w:rPr>
                            <w:t>The</w:t>
                          </w:r>
                          <w:r>
                            <w:rPr>
                              <w:rFonts w:ascii="Arial"/>
                              <w:spacing w:val="-4"/>
                              <w:sz w:val="16"/>
                            </w:rPr>
                            <w:t xml:space="preserve"> </w:t>
                          </w:r>
                          <w:r>
                            <w:rPr>
                              <w:rFonts w:ascii="Arial"/>
                              <w:sz w:val="16"/>
                            </w:rPr>
                            <w:t>City</w:t>
                          </w:r>
                          <w:r>
                            <w:rPr>
                              <w:rFonts w:ascii="Arial"/>
                              <w:spacing w:val="-5"/>
                              <w:sz w:val="16"/>
                            </w:rPr>
                            <w:t xml:space="preserve"> </w:t>
                          </w:r>
                          <w:r>
                            <w:rPr>
                              <w:rFonts w:ascii="Arial"/>
                              <w:sz w:val="16"/>
                            </w:rPr>
                            <w:t>of</w:t>
                          </w:r>
                          <w:r>
                            <w:rPr>
                              <w:rFonts w:ascii="Arial"/>
                              <w:spacing w:val="-2"/>
                              <w:sz w:val="16"/>
                            </w:rPr>
                            <w:t xml:space="preserve"> </w:t>
                          </w:r>
                          <w:r>
                            <w:rPr>
                              <w:rFonts w:ascii="Arial"/>
                              <w:sz w:val="16"/>
                            </w:rPr>
                            <w:t>Greater</w:t>
                          </w:r>
                          <w:r>
                            <w:rPr>
                              <w:rFonts w:ascii="Arial"/>
                              <w:spacing w:val="-4"/>
                              <w:sz w:val="16"/>
                            </w:rPr>
                            <w:t xml:space="preserve"> </w:t>
                          </w:r>
                          <w:r>
                            <w:rPr>
                              <w:rFonts w:ascii="Arial"/>
                              <w:sz w:val="16"/>
                            </w:rPr>
                            <w:t>Geelong Section 4</w:t>
                          </w:r>
                        </w:p>
                      </w:txbxContent>
                    </wps:txbx>
                    <wps:bodyPr wrap="square" lIns="0" tIns="0" rIns="0" bIns="0" rtlCol="0">
                      <a:noAutofit/>
                    </wps:bodyPr>
                  </wps:wsp>
                </a:graphicData>
              </a:graphic>
            </wp:anchor>
          </w:drawing>
        </mc:Choice>
        <mc:Fallback>
          <w:pict>
            <v:shapetype w14:anchorId="223D02C5" id="_x0000_t202" coordsize="21600,21600" o:spt="202" path="m,l,21600r21600,l21600,xe">
              <v:stroke joinstyle="miter"/>
              <v:path gradientshapeok="t" o:connecttype="rect"/>
            </v:shapetype>
            <v:shape id="Textbox 245" o:spid="_x0000_s1233" type="#_x0000_t202" style="position:absolute;margin-left:318.25pt;margin-top:551.65pt;width:207.6pt;height:21.2pt;z-index:-4279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" filled="f" stroked="f">
              <v:textbox inset="0,0,0,0">
                <w:txbxContent>
                  <w:p w14:paraId="2E76A7AF" w14:textId="77777777" w:rsidR="003F3708" w:rsidRDefault="005D069D">
                    <w:pPr>
                      <w:spacing w:before="15" w:line="266" w:lineRule="auto"/>
                      <w:ind w:left="1717" w:hanging="1698"/>
                      <w:rPr>
                        <w:rFonts w:ascii="Arial"/>
                        <w:sz w:val="16"/>
                      </w:rPr>
                    </w:pPr>
                    <w:r>
                      <w:rPr>
                        <w:rFonts w:ascii="Arial"/>
                        <w:sz w:val="16"/>
                      </w:rPr>
                      <w:t>2024-25</w:t>
                    </w:r>
                    <w:r>
                      <w:rPr>
                        <w:rFonts w:ascii="Arial"/>
                        <w:spacing w:val="-3"/>
                        <w:sz w:val="16"/>
                      </w:rPr>
                      <w:t xml:space="preserve"> </w:t>
                    </w:r>
                    <w:r>
                      <w:rPr>
                        <w:rFonts w:ascii="Arial"/>
                        <w:sz w:val="16"/>
                      </w:rPr>
                      <w:t>to</w:t>
                    </w:r>
                    <w:r>
                      <w:rPr>
                        <w:rFonts w:ascii="Arial"/>
                        <w:spacing w:val="-3"/>
                        <w:sz w:val="16"/>
                      </w:rPr>
                      <w:t xml:space="preserve"> </w:t>
                    </w:r>
                    <w:r>
                      <w:rPr>
                        <w:rFonts w:ascii="Arial"/>
                        <w:sz w:val="16"/>
                      </w:rPr>
                      <w:t>2027-28</w:t>
                    </w:r>
                    <w:r>
                      <w:rPr>
                        <w:rFonts w:ascii="Arial"/>
                        <w:spacing w:val="-5"/>
                        <w:sz w:val="16"/>
                      </w:rPr>
                      <w:t xml:space="preserve"> </w:t>
                    </w:r>
                    <w:r>
                      <w:rPr>
                        <w:rFonts w:ascii="Arial"/>
                        <w:sz w:val="16"/>
                      </w:rPr>
                      <w:t>Budget</w:t>
                    </w:r>
                    <w:r>
                      <w:rPr>
                        <w:rFonts w:ascii="Arial"/>
                        <w:spacing w:val="-2"/>
                        <w:sz w:val="16"/>
                      </w:rPr>
                      <w:t xml:space="preserve"> </w:t>
                    </w:r>
                    <w:r>
                      <w:rPr>
                        <w:rFonts w:ascii="Arial"/>
                        <w:sz w:val="16"/>
                      </w:rPr>
                      <w:t>-</w:t>
                    </w:r>
                    <w:r>
                      <w:rPr>
                        <w:rFonts w:ascii="Arial"/>
                        <w:spacing w:val="-4"/>
                        <w:sz w:val="16"/>
                      </w:rPr>
                      <w:t xml:space="preserve"> </w:t>
                    </w:r>
                    <w:r>
                      <w:rPr>
                        <w:rFonts w:ascii="Arial"/>
                        <w:sz w:val="16"/>
                      </w:rPr>
                      <w:t>The</w:t>
                    </w:r>
                    <w:r>
                      <w:rPr>
                        <w:rFonts w:ascii="Arial"/>
                        <w:spacing w:val="-4"/>
                        <w:sz w:val="16"/>
                      </w:rPr>
                      <w:t xml:space="preserve"> </w:t>
                    </w:r>
                    <w:r>
                      <w:rPr>
                        <w:rFonts w:ascii="Arial"/>
                        <w:sz w:val="16"/>
                      </w:rPr>
                      <w:t>City</w:t>
                    </w:r>
                    <w:r>
                      <w:rPr>
                        <w:rFonts w:ascii="Arial"/>
                        <w:spacing w:val="-5"/>
                        <w:sz w:val="16"/>
                      </w:rPr>
                      <w:t xml:space="preserve"> </w:t>
                    </w:r>
                    <w:r>
                      <w:rPr>
                        <w:rFonts w:ascii="Arial"/>
                        <w:sz w:val="16"/>
                      </w:rPr>
                      <w:t>of</w:t>
                    </w:r>
                    <w:r>
                      <w:rPr>
                        <w:rFonts w:ascii="Arial"/>
                        <w:spacing w:val="-2"/>
                        <w:sz w:val="16"/>
                      </w:rPr>
                      <w:t xml:space="preserve"> </w:t>
                    </w:r>
                    <w:r>
                      <w:rPr>
                        <w:rFonts w:ascii="Arial"/>
                        <w:sz w:val="16"/>
                      </w:rPr>
                      <w:t>Greater</w:t>
                    </w:r>
                    <w:r>
                      <w:rPr>
                        <w:rFonts w:ascii="Arial"/>
                        <w:spacing w:val="-4"/>
                        <w:sz w:val="16"/>
                      </w:rPr>
                      <w:t xml:space="preserve"> </w:t>
                    </w:r>
                    <w:r>
                      <w:rPr>
                        <w:rFonts w:ascii="Arial"/>
                        <w:sz w:val="16"/>
                      </w:rPr>
                      <w:t>Geelong Section 4</w:t>
                    </w:r>
                  </w:p>
                </w:txbxContent>
              </v:textbox>
              <w10:wrap anchorx="page" anchory="page"/>
            </v:shape>
          </w:pict>
        </mc:Fallback>
      </mc:AlternateContent>
    </w:r>
    <w:r>
      <w:rPr>
        <w:noProof/>
      </w:rPr>
      <mc:AlternateContent>
        <mc:Choice Requires="wps">
          <w:drawing>
            <wp:anchor distT="0" distB="0" distL="0" distR="0" simplePos="0" relativeHeight="460526592" behindDoc="1" locked="0" layoutInCell="1" allowOverlap="1" wp14:anchorId="2CE1C921" wp14:editId="6CEDBE3E">
              <wp:simplePos x="0" y="0"/>
              <wp:positionH relativeFrom="page">
                <wp:posOffset>9533255</wp:posOffset>
              </wp:positionH>
              <wp:positionV relativeFrom="page">
                <wp:posOffset>7089061</wp:posOffset>
              </wp:positionV>
              <wp:extent cx="715010" cy="139065"/>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70923154" w14:textId="77777777" w:rsidR="003F3708" w:rsidRDefault="005D069D">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49</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102</w:t>
                          </w:r>
                        </w:p>
                      </w:txbxContent>
                    </wps:txbx>
                    <wps:bodyPr wrap="square" lIns="0" tIns="0" rIns="0" bIns="0" rtlCol="0">
                      <a:noAutofit/>
                    </wps:bodyPr>
                  </wps:wsp>
                </a:graphicData>
              </a:graphic>
            </wp:anchor>
          </w:drawing>
        </mc:Choice>
        <mc:Fallback>
          <w:pict>
            <v:shape w14:anchorId="2CE1C921" id="Textbox 246" o:spid="_x0000_s1234" type="#_x0000_t202" style="position:absolute;margin-left:750.65pt;margin-top:558.2pt;width:56.3pt;height:10.95pt;z-index:-4278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" filled="f" stroked="f">
              <v:textbox inset="0,0,0,0">
                <w:txbxContent>
                  <w:p w14:paraId="70923154" w14:textId="77777777" w:rsidR="003F3708" w:rsidRDefault="005D069D">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49</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102</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94ED9" w14:textId="77777777" w:rsidR="003F3708" w:rsidRDefault="003F3708">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6CB6B" w14:textId="77777777" w:rsidR="003F3708" w:rsidRDefault="005D069D">
    <w:pPr>
      <w:pStyle w:val="BodyText"/>
      <w:spacing w:line="14" w:lineRule="auto"/>
      <w:rPr>
        <w:sz w:val="20"/>
      </w:rPr>
    </w:pPr>
    <w:r>
      <w:rPr>
        <w:noProof/>
      </w:rPr>
      <mc:AlternateContent>
        <mc:Choice Requires="wps">
          <w:drawing>
            <wp:anchor distT="0" distB="0" distL="0" distR="0" simplePos="0" relativeHeight="460527104" behindDoc="1" locked="0" layoutInCell="1" allowOverlap="1" wp14:anchorId="77A846C2" wp14:editId="0DAF7299">
              <wp:simplePos x="0" y="0"/>
              <wp:positionH relativeFrom="page">
                <wp:posOffset>4063496</wp:posOffset>
              </wp:positionH>
              <wp:positionV relativeFrom="page">
                <wp:posOffset>7030746</wp:posOffset>
              </wp:positionV>
              <wp:extent cx="2591435" cy="245110"/>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1435" cy="245110"/>
                      </a:xfrm>
                      <a:prstGeom prst="rect">
                        <a:avLst/>
                      </a:prstGeom>
                    </wps:spPr>
                    <wps:txbx>
                      <w:txbxContent>
                        <w:p w14:paraId="1B2CAF87" w14:textId="77777777" w:rsidR="003F3708" w:rsidRDefault="005D069D">
                          <w:pPr>
                            <w:spacing w:before="15" w:line="276" w:lineRule="auto"/>
                            <w:ind w:left="1722" w:right="18" w:hanging="1703"/>
                            <w:rPr>
                              <w:rFonts w:ascii="Arial"/>
                              <w:sz w:val="14"/>
                            </w:rPr>
                          </w:pPr>
                          <w:r>
                            <w:rPr>
                              <w:rFonts w:ascii="Arial"/>
                              <w:sz w:val="14"/>
                            </w:rPr>
                            <w:t>2024-25 to 2027-28 Proposed Budget - City of Greater Geelong</w:t>
                          </w:r>
                          <w:r>
                            <w:rPr>
                              <w:rFonts w:ascii="Arial"/>
                              <w:spacing w:val="40"/>
                              <w:sz w:val="14"/>
                            </w:rPr>
                            <w:t xml:space="preserve"> </w:t>
                          </w:r>
                          <w:r>
                            <w:rPr>
                              <w:rFonts w:ascii="Arial"/>
                              <w:sz w:val="14"/>
                            </w:rPr>
                            <w:t>Section</w:t>
                          </w:r>
                          <w:r>
                            <w:rPr>
                              <w:rFonts w:ascii="Arial"/>
                              <w:spacing w:val="-2"/>
                              <w:sz w:val="14"/>
                            </w:rPr>
                            <w:t xml:space="preserve"> </w:t>
                          </w:r>
                          <w:r>
                            <w:rPr>
                              <w:rFonts w:ascii="Arial"/>
                              <w:sz w:val="14"/>
                            </w:rPr>
                            <w:t>5</w:t>
                          </w:r>
                        </w:p>
                      </w:txbxContent>
                    </wps:txbx>
                    <wps:bodyPr wrap="square" lIns="0" tIns="0" rIns="0" bIns="0" rtlCol="0">
                      <a:noAutofit/>
                    </wps:bodyPr>
                  </wps:wsp>
                </a:graphicData>
              </a:graphic>
            </wp:anchor>
          </w:drawing>
        </mc:Choice>
        <mc:Fallback>
          <w:pict>
            <v:shapetype w14:anchorId="77A846C2" id="_x0000_t202" coordsize="21600,21600" o:spt="202" path="m,l,21600r21600,l21600,xe">
              <v:stroke joinstyle="miter"/>
              <v:path gradientshapeok="t" o:connecttype="rect"/>
            </v:shapetype>
            <v:shape id="Textbox 265" o:spid="_x0000_s1235" type="#_x0000_t202" style="position:absolute;margin-left:319.95pt;margin-top:553.6pt;width:204.05pt;height:19.3pt;z-index:-4278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" filled="f" stroked="f">
              <v:textbox inset="0,0,0,0">
                <w:txbxContent>
                  <w:p w14:paraId="1B2CAF87" w14:textId="77777777" w:rsidR="003F3708" w:rsidRDefault="005D069D">
                    <w:pPr>
                      <w:spacing w:before="15" w:line="276" w:lineRule="auto"/>
                      <w:ind w:left="1722" w:right="18" w:hanging="1703"/>
                      <w:rPr>
                        <w:rFonts w:ascii="Arial"/>
                        <w:sz w:val="14"/>
                      </w:rPr>
                    </w:pPr>
                    <w:r>
                      <w:rPr>
                        <w:rFonts w:ascii="Arial"/>
                        <w:sz w:val="14"/>
                      </w:rPr>
                      <w:t>2024-25 to 2027-28 Proposed Budget - City of Greater Geelong</w:t>
                    </w:r>
                    <w:r>
                      <w:rPr>
                        <w:rFonts w:ascii="Arial"/>
                        <w:spacing w:val="40"/>
                        <w:sz w:val="14"/>
                      </w:rPr>
                      <w:t xml:space="preserve"> </w:t>
                    </w:r>
                    <w:r>
                      <w:rPr>
                        <w:rFonts w:ascii="Arial"/>
                        <w:sz w:val="14"/>
                      </w:rPr>
                      <w:t>Section</w:t>
                    </w:r>
                    <w:r>
                      <w:rPr>
                        <w:rFonts w:ascii="Arial"/>
                        <w:spacing w:val="-2"/>
                        <w:sz w:val="14"/>
                      </w:rPr>
                      <w:t xml:space="preserve"> </w:t>
                    </w:r>
                    <w:r>
                      <w:rPr>
                        <w:rFonts w:ascii="Arial"/>
                        <w:sz w:val="14"/>
                      </w:rPr>
                      <w:t>5</w:t>
                    </w:r>
                  </w:p>
                </w:txbxContent>
              </v:textbox>
              <w10:wrap anchorx="page" anchory="page"/>
            </v:shape>
          </w:pict>
        </mc:Fallback>
      </mc:AlternateContent>
    </w:r>
    <w:r>
      <w:rPr>
        <w:noProof/>
      </w:rPr>
      <mc:AlternateContent>
        <mc:Choice Requires="wps">
          <w:drawing>
            <wp:anchor distT="0" distB="0" distL="0" distR="0" simplePos="0" relativeHeight="460527616" behindDoc="1" locked="0" layoutInCell="1" allowOverlap="1" wp14:anchorId="1ECBFD46" wp14:editId="12C027EC">
              <wp:simplePos x="0" y="0"/>
              <wp:positionH relativeFrom="page">
                <wp:posOffset>9533255</wp:posOffset>
              </wp:positionH>
              <wp:positionV relativeFrom="page">
                <wp:posOffset>7089061</wp:posOffset>
              </wp:positionV>
              <wp:extent cx="715010" cy="139065"/>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402920AB" w14:textId="77777777" w:rsidR="003F3708" w:rsidRDefault="005D069D">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53</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102</w:t>
                          </w:r>
                        </w:p>
                      </w:txbxContent>
                    </wps:txbx>
                    <wps:bodyPr wrap="square" lIns="0" tIns="0" rIns="0" bIns="0" rtlCol="0">
                      <a:noAutofit/>
                    </wps:bodyPr>
                  </wps:wsp>
                </a:graphicData>
              </a:graphic>
            </wp:anchor>
          </w:drawing>
        </mc:Choice>
        <mc:Fallback>
          <w:pict>
            <v:shape w14:anchorId="1ECBFD46" id="Textbox 266" o:spid="_x0000_s1236" type="#_x0000_t202" style="position:absolute;margin-left:750.65pt;margin-top:558.2pt;width:56.3pt;height:10.95pt;z-index:-4278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" filled="f" stroked="f">
              <v:textbox inset="0,0,0,0">
                <w:txbxContent>
                  <w:p w14:paraId="402920AB" w14:textId="77777777" w:rsidR="003F3708" w:rsidRDefault="005D069D">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53</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102</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82B08" w14:textId="77777777" w:rsidR="003F3708" w:rsidRDefault="003F3708">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0B148" w14:textId="77777777" w:rsidR="003F3708" w:rsidRDefault="003F3708">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F03AF" w14:textId="77777777" w:rsidR="005D069D" w:rsidRDefault="005D069D">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05E97" w14:textId="77777777" w:rsidR="003F3708" w:rsidRDefault="003F3708">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02C4D" w14:textId="77777777" w:rsidR="003F3708" w:rsidRDefault="003F3708">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CA4CB" w14:textId="77777777" w:rsidR="003F3708" w:rsidRDefault="003F3708">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254F3" w14:textId="77777777" w:rsidR="003F3708" w:rsidRDefault="005D069D">
    <w:pPr>
      <w:pStyle w:val="BodyText"/>
      <w:spacing w:line="14" w:lineRule="auto"/>
      <w:rPr>
        <w:sz w:val="20"/>
      </w:rPr>
    </w:pPr>
    <w:r>
      <w:rPr>
        <w:noProof/>
      </w:rPr>
      <mc:AlternateContent>
        <mc:Choice Requires="wps">
          <w:drawing>
            <wp:anchor distT="0" distB="0" distL="0" distR="0" simplePos="0" relativeHeight="460528128" behindDoc="1" locked="0" layoutInCell="1" allowOverlap="1" wp14:anchorId="70C832C4" wp14:editId="4B508595">
              <wp:simplePos x="0" y="0"/>
              <wp:positionH relativeFrom="page">
                <wp:posOffset>4487586</wp:posOffset>
              </wp:positionH>
              <wp:positionV relativeFrom="page">
                <wp:posOffset>7095235</wp:posOffset>
              </wp:positionV>
              <wp:extent cx="1730375" cy="182880"/>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0375" cy="182880"/>
                      </a:xfrm>
                      <a:prstGeom prst="rect">
                        <a:avLst/>
                      </a:prstGeom>
                    </wps:spPr>
                    <wps:txbx>
                      <w:txbxContent>
                        <w:p w14:paraId="47F5479A" w14:textId="77777777" w:rsidR="003F3708" w:rsidRDefault="005D069D">
                          <w:pPr>
                            <w:spacing w:before="4"/>
                            <w:ind w:left="19" w:right="19"/>
                            <w:jc w:val="center"/>
                            <w:rPr>
                              <w:sz w:val="10"/>
                            </w:rPr>
                          </w:pPr>
                          <w:r>
                            <w:rPr>
                              <w:w w:val="105"/>
                              <w:sz w:val="10"/>
                            </w:rPr>
                            <w:t>2024-25</w:t>
                          </w:r>
                          <w:r>
                            <w:rPr>
                              <w:spacing w:val="-5"/>
                              <w:w w:val="105"/>
                              <w:sz w:val="10"/>
                            </w:rPr>
                            <w:t xml:space="preserve"> </w:t>
                          </w:r>
                          <w:r>
                            <w:rPr>
                              <w:w w:val="105"/>
                              <w:sz w:val="10"/>
                            </w:rPr>
                            <w:t>to</w:t>
                          </w:r>
                          <w:r>
                            <w:rPr>
                              <w:spacing w:val="-3"/>
                              <w:w w:val="105"/>
                              <w:sz w:val="10"/>
                            </w:rPr>
                            <w:t xml:space="preserve"> </w:t>
                          </w:r>
                          <w:r>
                            <w:rPr>
                              <w:w w:val="105"/>
                              <w:sz w:val="10"/>
                            </w:rPr>
                            <w:t>2027-28</w:t>
                          </w:r>
                          <w:r>
                            <w:rPr>
                              <w:spacing w:val="-5"/>
                              <w:w w:val="105"/>
                              <w:sz w:val="10"/>
                            </w:rPr>
                            <w:t xml:space="preserve"> </w:t>
                          </w:r>
                          <w:r>
                            <w:rPr>
                              <w:w w:val="105"/>
                              <w:sz w:val="10"/>
                            </w:rPr>
                            <w:t>Proposed</w:t>
                          </w:r>
                          <w:r>
                            <w:rPr>
                              <w:spacing w:val="-3"/>
                              <w:w w:val="105"/>
                              <w:sz w:val="10"/>
                            </w:rPr>
                            <w:t xml:space="preserve"> </w:t>
                          </w:r>
                          <w:r>
                            <w:rPr>
                              <w:w w:val="105"/>
                              <w:sz w:val="10"/>
                            </w:rPr>
                            <w:t>Budget</w:t>
                          </w:r>
                          <w:r>
                            <w:rPr>
                              <w:spacing w:val="-2"/>
                              <w:w w:val="105"/>
                              <w:sz w:val="10"/>
                            </w:rPr>
                            <w:t xml:space="preserve"> </w:t>
                          </w:r>
                          <w:r>
                            <w:rPr>
                              <w:w w:val="105"/>
                              <w:sz w:val="10"/>
                            </w:rPr>
                            <w:t>-</w:t>
                          </w:r>
                          <w:r>
                            <w:rPr>
                              <w:spacing w:val="-4"/>
                              <w:w w:val="105"/>
                              <w:sz w:val="10"/>
                            </w:rPr>
                            <w:t xml:space="preserve"> </w:t>
                          </w:r>
                          <w:r>
                            <w:rPr>
                              <w:w w:val="105"/>
                              <w:sz w:val="10"/>
                            </w:rPr>
                            <w:t>City</w:t>
                          </w:r>
                          <w:r>
                            <w:rPr>
                              <w:spacing w:val="-3"/>
                              <w:w w:val="105"/>
                              <w:sz w:val="10"/>
                            </w:rPr>
                            <w:t xml:space="preserve"> </w:t>
                          </w:r>
                          <w:r>
                            <w:rPr>
                              <w:w w:val="105"/>
                              <w:sz w:val="10"/>
                            </w:rPr>
                            <w:t>of</w:t>
                          </w:r>
                          <w:r>
                            <w:rPr>
                              <w:spacing w:val="-5"/>
                              <w:w w:val="105"/>
                              <w:sz w:val="10"/>
                            </w:rPr>
                            <w:t xml:space="preserve"> </w:t>
                          </w:r>
                          <w:r>
                            <w:rPr>
                              <w:w w:val="105"/>
                              <w:sz w:val="10"/>
                            </w:rPr>
                            <w:t>Greater</w:t>
                          </w:r>
                          <w:r>
                            <w:rPr>
                              <w:spacing w:val="-3"/>
                              <w:w w:val="105"/>
                              <w:sz w:val="10"/>
                            </w:rPr>
                            <w:t xml:space="preserve"> </w:t>
                          </w:r>
                          <w:r>
                            <w:rPr>
                              <w:spacing w:val="-2"/>
                              <w:w w:val="105"/>
                              <w:sz w:val="10"/>
                            </w:rPr>
                            <w:t>Geelong</w:t>
                          </w:r>
                        </w:p>
                        <w:p w14:paraId="27C8CD17" w14:textId="77777777" w:rsidR="003F3708" w:rsidRDefault="005D069D">
                          <w:pPr>
                            <w:spacing w:before="19"/>
                            <w:ind w:right="19"/>
                            <w:jc w:val="center"/>
                            <w:rPr>
                              <w:sz w:val="10"/>
                            </w:rPr>
                          </w:pPr>
                          <w:r>
                            <w:rPr>
                              <w:w w:val="105"/>
                              <w:sz w:val="10"/>
                            </w:rPr>
                            <w:t>-</w:t>
                          </w:r>
                          <w:r>
                            <w:rPr>
                              <w:spacing w:val="-5"/>
                              <w:w w:val="105"/>
                              <w:sz w:val="10"/>
                            </w:rPr>
                            <w:t xml:space="preserve"> </w:t>
                          </w:r>
                          <w:r>
                            <w:rPr>
                              <w:w w:val="105"/>
                              <w:sz w:val="10"/>
                            </w:rPr>
                            <w:t>Appendix</w:t>
                          </w:r>
                          <w:r>
                            <w:rPr>
                              <w:spacing w:val="-4"/>
                              <w:w w:val="105"/>
                              <w:sz w:val="10"/>
                            </w:rPr>
                            <w:t xml:space="preserve"> </w:t>
                          </w:r>
                          <w:r>
                            <w:rPr>
                              <w:spacing w:val="-10"/>
                              <w:w w:val="105"/>
                              <w:sz w:val="10"/>
                            </w:rPr>
                            <w:t>2</w:t>
                          </w:r>
                        </w:p>
                      </w:txbxContent>
                    </wps:txbx>
                    <wps:bodyPr wrap="square" lIns="0" tIns="0" rIns="0" bIns="0" rtlCol="0">
                      <a:noAutofit/>
                    </wps:bodyPr>
                  </wps:wsp>
                </a:graphicData>
              </a:graphic>
            </wp:anchor>
          </w:drawing>
        </mc:Choice>
        <mc:Fallback>
          <w:pict>
            <v:shapetype w14:anchorId="70C832C4" id="_x0000_t202" coordsize="21600,21600" o:spt="202" path="m,l,21600r21600,l21600,xe">
              <v:stroke joinstyle="miter"/>
              <v:path gradientshapeok="t" o:connecttype="rect"/>
            </v:shapetype>
            <v:shape id="Textbox 294" o:spid="_x0000_s1237" type="#_x0000_t202" style="position:absolute;margin-left:353.35pt;margin-top:558.7pt;width:136.25pt;height:14.4pt;z-index:-4278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" filled="f" stroked="f">
              <v:textbox inset="0,0,0,0">
                <w:txbxContent>
                  <w:p w14:paraId="47F5479A" w14:textId="77777777" w:rsidR="003F3708" w:rsidRDefault="005D069D">
                    <w:pPr>
                      <w:spacing w:before="4"/>
                      <w:ind w:left="19" w:right="19"/>
                      <w:jc w:val="center"/>
                      <w:rPr>
                        <w:sz w:val="10"/>
                      </w:rPr>
                    </w:pPr>
                    <w:r>
                      <w:rPr>
                        <w:w w:val="105"/>
                        <w:sz w:val="10"/>
                      </w:rPr>
                      <w:t>2024-25</w:t>
                    </w:r>
                    <w:r>
                      <w:rPr>
                        <w:spacing w:val="-5"/>
                        <w:w w:val="105"/>
                        <w:sz w:val="10"/>
                      </w:rPr>
                      <w:t xml:space="preserve"> </w:t>
                    </w:r>
                    <w:r>
                      <w:rPr>
                        <w:w w:val="105"/>
                        <w:sz w:val="10"/>
                      </w:rPr>
                      <w:t>to</w:t>
                    </w:r>
                    <w:r>
                      <w:rPr>
                        <w:spacing w:val="-3"/>
                        <w:w w:val="105"/>
                        <w:sz w:val="10"/>
                      </w:rPr>
                      <w:t xml:space="preserve"> </w:t>
                    </w:r>
                    <w:r>
                      <w:rPr>
                        <w:w w:val="105"/>
                        <w:sz w:val="10"/>
                      </w:rPr>
                      <w:t>2027-28</w:t>
                    </w:r>
                    <w:r>
                      <w:rPr>
                        <w:spacing w:val="-5"/>
                        <w:w w:val="105"/>
                        <w:sz w:val="10"/>
                      </w:rPr>
                      <w:t xml:space="preserve"> </w:t>
                    </w:r>
                    <w:r>
                      <w:rPr>
                        <w:w w:val="105"/>
                        <w:sz w:val="10"/>
                      </w:rPr>
                      <w:t>Proposed</w:t>
                    </w:r>
                    <w:r>
                      <w:rPr>
                        <w:spacing w:val="-3"/>
                        <w:w w:val="105"/>
                        <w:sz w:val="10"/>
                      </w:rPr>
                      <w:t xml:space="preserve"> </w:t>
                    </w:r>
                    <w:r>
                      <w:rPr>
                        <w:w w:val="105"/>
                        <w:sz w:val="10"/>
                      </w:rPr>
                      <w:t>Budget</w:t>
                    </w:r>
                    <w:r>
                      <w:rPr>
                        <w:spacing w:val="-2"/>
                        <w:w w:val="105"/>
                        <w:sz w:val="10"/>
                      </w:rPr>
                      <w:t xml:space="preserve"> </w:t>
                    </w:r>
                    <w:r>
                      <w:rPr>
                        <w:w w:val="105"/>
                        <w:sz w:val="10"/>
                      </w:rPr>
                      <w:t>-</w:t>
                    </w:r>
                    <w:r>
                      <w:rPr>
                        <w:spacing w:val="-4"/>
                        <w:w w:val="105"/>
                        <w:sz w:val="10"/>
                      </w:rPr>
                      <w:t xml:space="preserve"> </w:t>
                    </w:r>
                    <w:r>
                      <w:rPr>
                        <w:w w:val="105"/>
                        <w:sz w:val="10"/>
                      </w:rPr>
                      <w:t>City</w:t>
                    </w:r>
                    <w:r>
                      <w:rPr>
                        <w:spacing w:val="-3"/>
                        <w:w w:val="105"/>
                        <w:sz w:val="10"/>
                      </w:rPr>
                      <w:t xml:space="preserve"> </w:t>
                    </w:r>
                    <w:r>
                      <w:rPr>
                        <w:w w:val="105"/>
                        <w:sz w:val="10"/>
                      </w:rPr>
                      <w:t>of</w:t>
                    </w:r>
                    <w:r>
                      <w:rPr>
                        <w:spacing w:val="-5"/>
                        <w:w w:val="105"/>
                        <w:sz w:val="10"/>
                      </w:rPr>
                      <w:t xml:space="preserve"> </w:t>
                    </w:r>
                    <w:r>
                      <w:rPr>
                        <w:w w:val="105"/>
                        <w:sz w:val="10"/>
                      </w:rPr>
                      <w:t>Greater</w:t>
                    </w:r>
                    <w:r>
                      <w:rPr>
                        <w:spacing w:val="-3"/>
                        <w:w w:val="105"/>
                        <w:sz w:val="10"/>
                      </w:rPr>
                      <w:t xml:space="preserve"> </w:t>
                    </w:r>
                    <w:r>
                      <w:rPr>
                        <w:spacing w:val="-2"/>
                        <w:w w:val="105"/>
                        <w:sz w:val="10"/>
                      </w:rPr>
                      <w:t>Geelong</w:t>
                    </w:r>
                  </w:p>
                  <w:p w14:paraId="27C8CD17" w14:textId="77777777" w:rsidR="003F3708" w:rsidRDefault="005D069D">
                    <w:pPr>
                      <w:spacing w:before="19"/>
                      <w:ind w:right="19"/>
                      <w:jc w:val="center"/>
                      <w:rPr>
                        <w:sz w:val="10"/>
                      </w:rPr>
                    </w:pPr>
                    <w:r>
                      <w:rPr>
                        <w:w w:val="105"/>
                        <w:sz w:val="10"/>
                      </w:rPr>
                      <w:t>-</w:t>
                    </w:r>
                    <w:r>
                      <w:rPr>
                        <w:spacing w:val="-5"/>
                        <w:w w:val="105"/>
                        <w:sz w:val="10"/>
                      </w:rPr>
                      <w:t xml:space="preserve"> </w:t>
                    </w:r>
                    <w:r>
                      <w:rPr>
                        <w:w w:val="105"/>
                        <w:sz w:val="10"/>
                      </w:rPr>
                      <w:t>Appendix</w:t>
                    </w:r>
                    <w:r>
                      <w:rPr>
                        <w:spacing w:val="-4"/>
                        <w:w w:val="105"/>
                        <w:sz w:val="10"/>
                      </w:rPr>
                      <w:t xml:space="preserve"> </w:t>
                    </w:r>
                    <w:r>
                      <w:rPr>
                        <w:spacing w:val="-10"/>
                        <w:w w:val="105"/>
                        <w:sz w:val="10"/>
                      </w:rPr>
                      <w:t>2</w:t>
                    </w:r>
                  </w:p>
                </w:txbxContent>
              </v:textbox>
              <w10:wrap anchorx="page" anchory="page"/>
            </v:shape>
          </w:pict>
        </mc:Fallback>
      </mc:AlternateContent>
    </w:r>
    <w:r>
      <w:rPr>
        <w:noProof/>
      </w:rPr>
      <mc:AlternateContent>
        <mc:Choice Requires="wps">
          <w:drawing>
            <wp:anchor distT="0" distB="0" distL="0" distR="0" simplePos="0" relativeHeight="460528640" behindDoc="1" locked="0" layoutInCell="1" allowOverlap="1" wp14:anchorId="6B21930C" wp14:editId="02131F1C">
              <wp:simplePos x="0" y="0"/>
              <wp:positionH relativeFrom="page">
                <wp:posOffset>9533255</wp:posOffset>
              </wp:positionH>
              <wp:positionV relativeFrom="page">
                <wp:posOffset>7089061</wp:posOffset>
              </wp:positionV>
              <wp:extent cx="715010" cy="139065"/>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4A5B200F" w14:textId="77777777" w:rsidR="003F3708" w:rsidRDefault="005D069D">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63</w:t>
                          </w:r>
                          <w:r>
                            <w:rPr>
                              <w:rFonts w:ascii="Arial"/>
                              <w:sz w:val="16"/>
                            </w:rPr>
                            <w:fldChar w:fldCharType="end"/>
                          </w:r>
                          <w:r>
                            <w:rPr>
                              <w:rFonts w:ascii="Arial"/>
                              <w:spacing w:val="-1"/>
                              <w:sz w:val="16"/>
                            </w:rPr>
                            <w:t xml:space="preserve"> </w:t>
                          </w:r>
                          <w:r>
                            <w:rPr>
                              <w:rFonts w:ascii="Arial"/>
                              <w:sz w:val="16"/>
                            </w:rPr>
                            <w:t>of</w:t>
                          </w:r>
                          <w:r>
                            <w:rPr>
                              <w:rFonts w:ascii="Arial"/>
                              <w:spacing w:val="-1"/>
                              <w:sz w:val="16"/>
                            </w:rPr>
                            <w:t xml:space="preserve"> </w:t>
                          </w:r>
                          <w:r>
                            <w:rPr>
                              <w:rFonts w:ascii="Arial"/>
                              <w:spacing w:val="-5"/>
                              <w:sz w:val="16"/>
                            </w:rPr>
                            <w:t>102</w:t>
                          </w:r>
                        </w:p>
                      </w:txbxContent>
                    </wps:txbx>
                    <wps:bodyPr wrap="square" lIns="0" tIns="0" rIns="0" bIns="0" rtlCol="0">
                      <a:noAutofit/>
                    </wps:bodyPr>
                  </wps:wsp>
                </a:graphicData>
              </a:graphic>
            </wp:anchor>
          </w:drawing>
        </mc:Choice>
        <mc:Fallback>
          <w:pict>
            <v:shape w14:anchorId="6B21930C" id="Textbox 295" o:spid="_x0000_s1238" type="#_x0000_t202" style="position:absolute;margin-left:750.65pt;margin-top:558.2pt;width:56.3pt;height:10.95pt;z-index:-4278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" filled="f" stroked="f">
              <v:textbox inset="0,0,0,0">
                <w:txbxContent>
                  <w:p w14:paraId="4A5B200F" w14:textId="77777777" w:rsidR="003F3708" w:rsidRDefault="005D069D">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63</w:t>
                    </w:r>
                    <w:r>
                      <w:rPr>
                        <w:rFonts w:ascii="Arial"/>
                        <w:sz w:val="16"/>
                      </w:rPr>
                      <w:fldChar w:fldCharType="end"/>
                    </w:r>
                    <w:r>
                      <w:rPr>
                        <w:rFonts w:ascii="Arial"/>
                        <w:spacing w:val="-1"/>
                        <w:sz w:val="16"/>
                      </w:rPr>
                      <w:t xml:space="preserve"> </w:t>
                    </w:r>
                    <w:r>
                      <w:rPr>
                        <w:rFonts w:ascii="Arial"/>
                        <w:sz w:val="16"/>
                      </w:rPr>
                      <w:t>of</w:t>
                    </w:r>
                    <w:r>
                      <w:rPr>
                        <w:rFonts w:ascii="Arial"/>
                        <w:spacing w:val="-1"/>
                        <w:sz w:val="16"/>
                      </w:rPr>
                      <w:t xml:space="preserve"> </w:t>
                    </w:r>
                    <w:r>
                      <w:rPr>
                        <w:rFonts w:ascii="Arial"/>
                        <w:spacing w:val="-5"/>
                        <w:sz w:val="16"/>
                      </w:rPr>
                      <w:t>102</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6BC81" w14:textId="77777777" w:rsidR="003F3708" w:rsidRDefault="003F3708">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A700F" w14:textId="77777777" w:rsidR="003F3708" w:rsidRDefault="005D069D">
    <w:pPr>
      <w:pStyle w:val="BodyText"/>
      <w:spacing w:line="14" w:lineRule="auto"/>
      <w:rPr>
        <w:sz w:val="20"/>
      </w:rPr>
    </w:pPr>
    <w:r>
      <w:rPr>
        <w:noProof/>
      </w:rPr>
      <mc:AlternateContent>
        <mc:Choice Requires="wps">
          <w:drawing>
            <wp:anchor distT="0" distB="0" distL="0" distR="0" simplePos="0" relativeHeight="460529152" behindDoc="1" locked="0" layoutInCell="1" allowOverlap="1" wp14:anchorId="329D3071" wp14:editId="53582C87">
              <wp:simplePos x="0" y="0"/>
              <wp:positionH relativeFrom="page">
                <wp:posOffset>6401433</wp:posOffset>
              </wp:positionH>
              <wp:positionV relativeFrom="page">
                <wp:posOffset>10220883</wp:posOffset>
              </wp:positionV>
              <wp:extent cx="715010" cy="139065"/>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377006CB" w14:textId="77777777" w:rsidR="003F3708" w:rsidRDefault="005D069D">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75</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102</w:t>
                          </w:r>
                        </w:p>
                      </w:txbxContent>
                    </wps:txbx>
                    <wps:bodyPr wrap="square" lIns="0" tIns="0" rIns="0" bIns="0" rtlCol="0">
                      <a:noAutofit/>
                    </wps:bodyPr>
                  </wps:wsp>
                </a:graphicData>
              </a:graphic>
            </wp:anchor>
          </w:drawing>
        </mc:Choice>
        <mc:Fallback>
          <w:pict>
            <v:shapetype w14:anchorId="329D3071" id="_x0000_t202" coordsize="21600,21600" o:spt="202" path="m,l,21600r21600,l21600,xe">
              <v:stroke joinstyle="miter"/>
              <v:path gradientshapeok="t" o:connecttype="rect"/>
            </v:shapetype>
            <v:shape id="Textbox 296" o:spid="_x0000_s1239" type="#_x0000_t202" style="position:absolute;margin-left:504.05pt;margin-top:804.8pt;width:56.3pt;height:10.95pt;z-index:-4278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" filled="f" stroked="f">
              <v:textbox inset="0,0,0,0">
                <w:txbxContent>
                  <w:p w14:paraId="377006CB" w14:textId="77777777" w:rsidR="003F3708" w:rsidRDefault="005D069D">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75</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102</w:t>
                    </w:r>
                  </w:p>
                </w:txbxContent>
              </v:textbox>
              <w10:wrap anchorx="page" anchory="page"/>
            </v:shape>
          </w:pict>
        </mc:Fallback>
      </mc:AlternateContent>
    </w:r>
    <w:r>
      <w:rPr>
        <w:noProof/>
      </w:rPr>
      <mc:AlternateContent>
        <mc:Choice Requires="wps">
          <w:drawing>
            <wp:anchor distT="0" distB="0" distL="0" distR="0" simplePos="0" relativeHeight="460529664" behindDoc="1" locked="0" layoutInCell="1" allowOverlap="1" wp14:anchorId="78B120D7" wp14:editId="3E45C43A">
              <wp:simplePos x="0" y="0"/>
              <wp:positionH relativeFrom="page">
                <wp:posOffset>3158999</wp:posOffset>
              </wp:positionH>
              <wp:positionV relativeFrom="page">
                <wp:posOffset>10258258</wp:posOffset>
              </wp:positionV>
              <wp:extent cx="1257300" cy="153670"/>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153670"/>
                      </a:xfrm>
                      <a:prstGeom prst="rect">
                        <a:avLst/>
                      </a:prstGeom>
                    </wps:spPr>
                    <wps:txbx>
                      <w:txbxContent>
                        <w:p w14:paraId="1BF4CDBC" w14:textId="77777777" w:rsidR="003F3708" w:rsidRDefault="005D069D">
                          <w:pPr>
                            <w:spacing w:before="21" w:line="280" w:lineRule="auto"/>
                            <w:ind w:left="70" w:right="18" w:hanging="51"/>
                            <w:rPr>
                              <w:rFonts w:ascii="Arial"/>
                              <w:sz w:val="8"/>
                            </w:rPr>
                          </w:pPr>
                          <w:r>
                            <w:rPr>
                              <w:rFonts w:ascii="Arial"/>
                              <w:spacing w:val="-2"/>
                              <w:w w:val="105"/>
                              <w:sz w:val="8"/>
                            </w:rPr>
                            <w:t>2024-25 to</w:t>
                          </w:r>
                          <w:r>
                            <w:rPr>
                              <w:rFonts w:ascii="Arial"/>
                              <w:spacing w:val="-3"/>
                              <w:w w:val="105"/>
                              <w:sz w:val="8"/>
                            </w:rPr>
                            <w:t xml:space="preserve"> </w:t>
                          </w:r>
                          <w:r>
                            <w:rPr>
                              <w:rFonts w:ascii="Arial"/>
                              <w:spacing w:val="-2"/>
                              <w:w w:val="105"/>
                              <w:sz w:val="8"/>
                            </w:rPr>
                            <w:t>2028-29 Budget - City of Greater Geelong</w:t>
                          </w:r>
                          <w:r>
                            <w:rPr>
                              <w:rFonts w:ascii="Arial"/>
                              <w:spacing w:val="40"/>
                              <w:w w:val="105"/>
                              <w:sz w:val="8"/>
                            </w:rPr>
                            <w:t xml:space="preserve"> </w:t>
                          </w:r>
                          <w:r>
                            <w:rPr>
                              <w:rFonts w:ascii="Arial"/>
                              <w:w w:val="105"/>
                              <w:sz w:val="8"/>
                            </w:rPr>
                            <w:t>Appendix</w:t>
                          </w:r>
                          <w:r>
                            <w:rPr>
                              <w:rFonts w:ascii="Arial"/>
                              <w:spacing w:val="-4"/>
                              <w:w w:val="105"/>
                              <w:sz w:val="8"/>
                            </w:rPr>
                            <w:t xml:space="preserve"> </w:t>
                          </w:r>
                          <w:r>
                            <w:rPr>
                              <w:rFonts w:ascii="Arial"/>
                              <w:w w:val="105"/>
                              <w:sz w:val="8"/>
                            </w:rPr>
                            <w:t>3:</w:t>
                          </w:r>
                          <w:r>
                            <w:rPr>
                              <w:rFonts w:ascii="Arial"/>
                              <w:spacing w:val="-1"/>
                              <w:w w:val="105"/>
                              <w:sz w:val="8"/>
                            </w:rPr>
                            <w:t xml:space="preserve"> </w:t>
                          </w:r>
                          <w:r>
                            <w:rPr>
                              <w:rFonts w:ascii="Arial"/>
                              <w:w w:val="105"/>
                              <w:sz w:val="8"/>
                            </w:rPr>
                            <w:t>Community</w:t>
                          </w:r>
                          <w:r>
                            <w:rPr>
                              <w:rFonts w:ascii="Arial"/>
                              <w:spacing w:val="-3"/>
                              <w:w w:val="105"/>
                              <w:sz w:val="8"/>
                            </w:rPr>
                            <w:t xml:space="preserve"> </w:t>
                          </w:r>
                          <w:r>
                            <w:rPr>
                              <w:rFonts w:ascii="Arial"/>
                              <w:w w:val="105"/>
                              <w:sz w:val="8"/>
                            </w:rPr>
                            <w:t>Investment</w:t>
                          </w:r>
                          <w:r>
                            <w:rPr>
                              <w:rFonts w:ascii="Arial"/>
                              <w:spacing w:val="-1"/>
                              <w:w w:val="105"/>
                              <w:sz w:val="8"/>
                            </w:rPr>
                            <w:t xml:space="preserve"> </w:t>
                          </w:r>
                          <w:r>
                            <w:rPr>
                              <w:rFonts w:ascii="Arial"/>
                              <w:w w:val="105"/>
                              <w:sz w:val="8"/>
                            </w:rPr>
                            <w:t>Support</w:t>
                          </w:r>
                          <w:r>
                            <w:rPr>
                              <w:rFonts w:ascii="Arial"/>
                              <w:spacing w:val="-1"/>
                              <w:w w:val="105"/>
                              <w:sz w:val="8"/>
                            </w:rPr>
                            <w:t xml:space="preserve"> </w:t>
                          </w:r>
                          <w:r>
                            <w:rPr>
                              <w:rFonts w:ascii="Arial"/>
                              <w:w w:val="105"/>
                              <w:sz w:val="8"/>
                            </w:rPr>
                            <w:t>Fund</w:t>
                          </w:r>
                        </w:p>
                      </w:txbxContent>
                    </wps:txbx>
                    <wps:bodyPr wrap="square" lIns="0" tIns="0" rIns="0" bIns="0" rtlCol="0">
                      <a:noAutofit/>
                    </wps:bodyPr>
                  </wps:wsp>
                </a:graphicData>
              </a:graphic>
            </wp:anchor>
          </w:drawing>
        </mc:Choice>
        <mc:Fallback>
          <w:pict>
            <v:shape w14:anchorId="78B120D7" id="Textbox 297" o:spid="_x0000_s1240" type="#_x0000_t202" style="position:absolute;margin-left:248.75pt;margin-top:807.75pt;width:99pt;height:12.1pt;z-index:-4278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" filled="f" stroked="f">
              <v:textbox inset="0,0,0,0">
                <w:txbxContent>
                  <w:p w14:paraId="1BF4CDBC" w14:textId="77777777" w:rsidR="003F3708" w:rsidRDefault="005D069D">
                    <w:pPr>
                      <w:spacing w:before="21" w:line="280" w:lineRule="auto"/>
                      <w:ind w:left="70" w:right="18" w:hanging="51"/>
                      <w:rPr>
                        <w:rFonts w:ascii="Arial"/>
                        <w:sz w:val="8"/>
                      </w:rPr>
                    </w:pPr>
                    <w:r>
                      <w:rPr>
                        <w:rFonts w:ascii="Arial"/>
                        <w:spacing w:val="-2"/>
                        <w:w w:val="105"/>
                        <w:sz w:val="8"/>
                      </w:rPr>
                      <w:t>2024-25 to</w:t>
                    </w:r>
                    <w:r>
                      <w:rPr>
                        <w:rFonts w:ascii="Arial"/>
                        <w:spacing w:val="-3"/>
                        <w:w w:val="105"/>
                        <w:sz w:val="8"/>
                      </w:rPr>
                      <w:t xml:space="preserve"> </w:t>
                    </w:r>
                    <w:r>
                      <w:rPr>
                        <w:rFonts w:ascii="Arial"/>
                        <w:spacing w:val="-2"/>
                        <w:w w:val="105"/>
                        <w:sz w:val="8"/>
                      </w:rPr>
                      <w:t>2028-29 Budget - City of Greater Geelong</w:t>
                    </w:r>
                    <w:r>
                      <w:rPr>
                        <w:rFonts w:ascii="Arial"/>
                        <w:spacing w:val="40"/>
                        <w:w w:val="105"/>
                        <w:sz w:val="8"/>
                      </w:rPr>
                      <w:t xml:space="preserve"> </w:t>
                    </w:r>
                    <w:r>
                      <w:rPr>
                        <w:rFonts w:ascii="Arial"/>
                        <w:w w:val="105"/>
                        <w:sz w:val="8"/>
                      </w:rPr>
                      <w:t>Appendix</w:t>
                    </w:r>
                    <w:r>
                      <w:rPr>
                        <w:rFonts w:ascii="Arial"/>
                        <w:spacing w:val="-4"/>
                        <w:w w:val="105"/>
                        <w:sz w:val="8"/>
                      </w:rPr>
                      <w:t xml:space="preserve"> </w:t>
                    </w:r>
                    <w:r>
                      <w:rPr>
                        <w:rFonts w:ascii="Arial"/>
                        <w:w w:val="105"/>
                        <w:sz w:val="8"/>
                      </w:rPr>
                      <w:t>3:</w:t>
                    </w:r>
                    <w:r>
                      <w:rPr>
                        <w:rFonts w:ascii="Arial"/>
                        <w:spacing w:val="-1"/>
                        <w:w w:val="105"/>
                        <w:sz w:val="8"/>
                      </w:rPr>
                      <w:t xml:space="preserve"> </w:t>
                    </w:r>
                    <w:r>
                      <w:rPr>
                        <w:rFonts w:ascii="Arial"/>
                        <w:w w:val="105"/>
                        <w:sz w:val="8"/>
                      </w:rPr>
                      <w:t>Community</w:t>
                    </w:r>
                    <w:r>
                      <w:rPr>
                        <w:rFonts w:ascii="Arial"/>
                        <w:spacing w:val="-3"/>
                        <w:w w:val="105"/>
                        <w:sz w:val="8"/>
                      </w:rPr>
                      <w:t xml:space="preserve"> </w:t>
                    </w:r>
                    <w:r>
                      <w:rPr>
                        <w:rFonts w:ascii="Arial"/>
                        <w:w w:val="105"/>
                        <w:sz w:val="8"/>
                      </w:rPr>
                      <w:t>Investment</w:t>
                    </w:r>
                    <w:r>
                      <w:rPr>
                        <w:rFonts w:ascii="Arial"/>
                        <w:spacing w:val="-1"/>
                        <w:w w:val="105"/>
                        <w:sz w:val="8"/>
                      </w:rPr>
                      <w:t xml:space="preserve"> </w:t>
                    </w:r>
                    <w:r>
                      <w:rPr>
                        <w:rFonts w:ascii="Arial"/>
                        <w:w w:val="105"/>
                        <w:sz w:val="8"/>
                      </w:rPr>
                      <w:t>Support</w:t>
                    </w:r>
                    <w:r>
                      <w:rPr>
                        <w:rFonts w:ascii="Arial"/>
                        <w:spacing w:val="-1"/>
                        <w:w w:val="105"/>
                        <w:sz w:val="8"/>
                      </w:rPr>
                      <w:t xml:space="preserve"> </w:t>
                    </w:r>
                    <w:r>
                      <w:rPr>
                        <w:rFonts w:ascii="Arial"/>
                        <w:w w:val="105"/>
                        <w:sz w:val="8"/>
                      </w:rPr>
                      <w:t>Fund</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D076C" w14:textId="77777777" w:rsidR="003F3708" w:rsidRDefault="003F3708">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F517F" w14:textId="77777777" w:rsidR="003F3708" w:rsidRDefault="005D069D">
    <w:pPr>
      <w:pStyle w:val="BodyText"/>
      <w:spacing w:line="14" w:lineRule="auto"/>
      <w:rPr>
        <w:sz w:val="20"/>
      </w:rPr>
    </w:pPr>
    <w:r>
      <w:rPr>
        <w:noProof/>
      </w:rPr>
      <mc:AlternateContent>
        <mc:Choice Requires="wps">
          <w:drawing>
            <wp:anchor distT="0" distB="0" distL="0" distR="0" simplePos="0" relativeHeight="460530176" behindDoc="1" locked="0" layoutInCell="1" allowOverlap="1" wp14:anchorId="1585C31C" wp14:editId="479ABB13">
              <wp:simplePos x="0" y="0"/>
              <wp:positionH relativeFrom="page">
                <wp:posOffset>5978157</wp:posOffset>
              </wp:positionH>
              <wp:positionV relativeFrom="page">
                <wp:posOffset>19307007</wp:posOffset>
              </wp:positionV>
              <wp:extent cx="2281555" cy="260350"/>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1555" cy="260350"/>
                      </a:xfrm>
                      <a:prstGeom prst="rect">
                        <a:avLst/>
                      </a:prstGeom>
                    </wps:spPr>
                    <wps:txbx>
                      <w:txbxContent>
                        <w:p w14:paraId="2E68D60C" w14:textId="77777777" w:rsidR="003F3708" w:rsidRDefault="005D069D">
                          <w:pPr>
                            <w:spacing w:before="13" w:line="276" w:lineRule="auto"/>
                            <w:ind w:left="719" w:right="18" w:hanging="700"/>
                            <w:rPr>
                              <w:rFonts w:ascii="Arial"/>
                              <w:sz w:val="15"/>
                            </w:rPr>
                          </w:pPr>
                          <w:r>
                            <w:rPr>
                              <w:rFonts w:ascii="Arial"/>
                              <w:sz w:val="15"/>
                            </w:rPr>
                            <w:t>2024-25</w:t>
                          </w:r>
                          <w:r>
                            <w:rPr>
                              <w:rFonts w:ascii="Arial"/>
                              <w:spacing w:val="-3"/>
                              <w:sz w:val="15"/>
                            </w:rPr>
                            <w:t xml:space="preserve"> </w:t>
                          </w:r>
                          <w:r>
                            <w:rPr>
                              <w:rFonts w:ascii="Arial"/>
                              <w:sz w:val="15"/>
                            </w:rPr>
                            <w:t>to</w:t>
                          </w:r>
                          <w:r>
                            <w:rPr>
                              <w:rFonts w:ascii="Arial"/>
                              <w:spacing w:val="-8"/>
                              <w:sz w:val="15"/>
                            </w:rPr>
                            <w:t xml:space="preserve"> </w:t>
                          </w:r>
                          <w:r>
                            <w:rPr>
                              <w:rFonts w:ascii="Arial"/>
                              <w:sz w:val="15"/>
                            </w:rPr>
                            <w:t>2027-28</w:t>
                          </w:r>
                          <w:r>
                            <w:rPr>
                              <w:rFonts w:ascii="Arial"/>
                              <w:spacing w:val="-3"/>
                              <w:sz w:val="15"/>
                            </w:rPr>
                            <w:t xml:space="preserve"> </w:t>
                          </w:r>
                          <w:r>
                            <w:rPr>
                              <w:rFonts w:ascii="Arial"/>
                              <w:sz w:val="15"/>
                            </w:rPr>
                            <w:t>Budget</w:t>
                          </w:r>
                          <w:r>
                            <w:rPr>
                              <w:rFonts w:ascii="Arial"/>
                              <w:spacing w:val="-6"/>
                              <w:sz w:val="15"/>
                            </w:rPr>
                            <w:t xml:space="preserve"> </w:t>
                          </w:r>
                          <w:r>
                            <w:rPr>
                              <w:rFonts w:ascii="Arial"/>
                              <w:sz w:val="15"/>
                            </w:rPr>
                            <w:t>-</w:t>
                          </w:r>
                          <w:r>
                            <w:rPr>
                              <w:rFonts w:ascii="Arial"/>
                              <w:spacing w:val="-5"/>
                              <w:sz w:val="15"/>
                            </w:rPr>
                            <w:t xml:space="preserve"> </w:t>
                          </w:r>
                          <w:r>
                            <w:rPr>
                              <w:rFonts w:ascii="Arial"/>
                              <w:sz w:val="15"/>
                            </w:rPr>
                            <w:t>City</w:t>
                          </w:r>
                          <w:r>
                            <w:rPr>
                              <w:rFonts w:ascii="Arial"/>
                              <w:spacing w:val="-4"/>
                              <w:sz w:val="15"/>
                            </w:rPr>
                            <w:t xml:space="preserve"> </w:t>
                          </w:r>
                          <w:r>
                            <w:rPr>
                              <w:rFonts w:ascii="Arial"/>
                              <w:sz w:val="15"/>
                            </w:rPr>
                            <w:t>of</w:t>
                          </w:r>
                          <w:r>
                            <w:rPr>
                              <w:rFonts w:ascii="Arial"/>
                              <w:spacing w:val="-1"/>
                              <w:sz w:val="15"/>
                            </w:rPr>
                            <w:t xml:space="preserve"> </w:t>
                          </w:r>
                          <w:r>
                            <w:rPr>
                              <w:rFonts w:ascii="Arial"/>
                              <w:sz w:val="15"/>
                            </w:rPr>
                            <w:t>Greater</w:t>
                          </w:r>
                          <w:r>
                            <w:rPr>
                              <w:rFonts w:ascii="Arial"/>
                              <w:spacing w:val="-5"/>
                              <w:sz w:val="15"/>
                            </w:rPr>
                            <w:t xml:space="preserve"> </w:t>
                          </w:r>
                          <w:r>
                            <w:rPr>
                              <w:rFonts w:ascii="Arial"/>
                              <w:sz w:val="15"/>
                            </w:rPr>
                            <w:t>Geelong Appendix 4 - Fees and Charges</w:t>
                          </w:r>
                        </w:p>
                      </w:txbxContent>
                    </wps:txbx>
                    <wps:bodyPr wrap="square" lIns="0" tIns="0" rIns="0" bIns="0" rtlCol="0">
                      <a:noAutofit/>
                    </wps:bodyPr>
                  </wps:wsp>
                </a:graphicData>
              </a:graphic>
            </wp:anchor>
          </w:drawing>
        </mc:Choice>
        <mc:Fallback>
          <w:pict>
            <v:shapetype w14:anchorId="1585C31C" id="_x0000_t202" coordsize="21600,21600" o:spt="202" path="m,l,21600r21600,l21600,xe">
              <v:stroke joinstyle="miter"/>
              <v:path gradientshapeok="t" o:connecttype="rect"/>
            </v:shapetype>
            <v:shape id="Textbox 298" o:spid="_x0000_s1241" type="#_x0000_t202" style="position:absolute;margin-left:470.7pt;margin-top:1520.25pt;width:179.65pt;height:20.5pt;z-index:-4278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" filled="f" stroked="f">
              <v:textbox inset="0,0,0,0">
                <w:txbxContent>
                  <w:p w14:paraId="2E68D60C" w14:textId="77777777" w:rsidR="003F3708" w:rsidRDefault="005D069D">
                    <w:pPr>
                      <w:spacing w:before="13" w:line="276" w:lineRule="auto"/>
                      <w:ind w:left="719" w:right="18" w:hanging="700"/>
                      <w:rPr>
                        <w:rFonts w:ascii="Arial"/>
                        <w:sz w:val="15"/>
                      </w:rPr>
                    </w:pPr>
                    <w:r>
                      <w:rPr>
                        <w:rFonts w:ascii="Arial"/>
                        <w:sz w:val="15"/>
                      </w:rPr>
                      <w:t>2024-25</w:t>
                    </w:r>
                    <w:r>
                      <w:rPr>
                        <w:rFonts w:ascii="Arial"/>
                        <w:spacing w:val="-3"/>
                        <w:sz w:val="15"/>
                      </w:rPr>
                      <w:t xml:space="preserve"> </w:t>
                    </w:r>
                    <w:r>
                      <w:rPr>
                        <w:rFonts w:ascii="Arial"/>
                        <w:sz w:val="15"/>
                      </w:rPr>
                      <w:t>to</w:t>
                    </w:r>
                    <w:r>
                      <w:rPr>
                        <w:rFonts w:ascii="Arial"/>
                        <w:spacing w:val="-8"/>
                        <w:sz w:val="15"/>
                      </w:rPr>
                      <w:t xml:space="preserve"> </w:t>
                    </w:r>
                    <w:r>
                      <w:rPr>
                        <w:rFonts w:ascii="Arial"/>
                        <w:sz w:val="15"/>
                      </w:rPr>
                      <w:t>2027-28</w:t>
                    </w:r>
                    <w:r>
                      <w:rPr>
                        <w:rFonts w:ascii="Arial"/>
                        <w:spacing w:val="-3"/>
                        <w:sz w:val="15"/>
                      </w:rPr>
                      <w:t xml:space="preserve"> </w:t>
                    </w:r>
                    <w:r>
                      <w:rPr>
                        <w:rFonts w:ascii="Arial"/>
                        <w:sz w:val="15"/>
                      </w:rPr>
                      <w:t>Budget</w:t>
                    </w:r>
                    <w:r>
                      <w:rPr>
                        <w:rFonts w:ascii="Arial"/>
                        <w:spacing w:val="-6"/>
                        <w:sz w:val="15"/>
                      </w:rPr>
                      <w:t xml:space="preserve"> </w:t>
                    </w:r>
                    <w:r>
                      <w:rPr>
                        <w:rFonts w:ascii="Arial"/>
                        <w:sz w:val="15"/>
                      </w:rPr>
                      <w:t>-</w:t>
                    </w:r>
                    <w:r>
                      <w:rPr>
                        <w:rFonts w:ascii="Arial"/>
                        <w:spacing w:val="-5"/>
                        <w:sz w:val="15"/>
                      </w:rPr>
                      <w:t xml:space="preserve"> </w:t>
                    </w:r>
                    <w:r>
                      <w:rPr>
                        <w:rFonts w:ascii="Arial"/>
                        <w:sz w:val="15"/>
                      </w:rPr>
                      <w:t>City</w:t>
                    </w:r>
                    <w:r>
                      <w:rPr>
                        <w:rFonts w:ascii="Arial"/>
                        <w:spacing w:val="-4"/>
                        <w:sz w:val="15"/>
                      </w:rPr>
                      <w:t xml:space="preserve"> </w:t>
                    </w:r>
                    <w:r>
                      <w:rPr>
                        <w:rFonts w:ascii="Arial"/>
                        <w:sz w:val="15"/>
                      </w:rPr>
                      <w:t>of</w:t>
                    </w:r>
                    <w:r>
                      <w:rPr>
                        <w:rFonts w:ascii="Arial"/>
                        <w:spacing w:val="-1"/>
                        <w:sz w:val="15"/>
                      </w:rPr>
                      <w:t xml:space="preserve"> </w:t>
                    </w:r>
                    <w:r>
                      <w:rPr>
                        <w:rFonts w:ascii="Arial"/>
                        <w:sz w:val="15"/>
                      </w:rPr>
                      <w:t>Greater</w:t>
                    </w:r>
                    <w:r>
                      <w:rPr>
                        <w:rFonts w:ascii="Arial"/>
                        <w:spacing w:val="-5"/>
                        <w:sz w:val="15"/>
                      </w:rPr>
                      <w:t xml:space="preserve"> </w:t>
                    </w:r>
                    <w:r>
                      <w:rPr>
                        <w:rFonts w:ascii="Arial"/>
                        <w:sz w:val="15"/>
                      </w:rPr>
                      <w:t>Geelong Appendix 4 - Fees and Charges</w:t>
                    </w:r>
                  </w:p>
                </w:txbxContent>
              </v:textbox>
              <w10:wrap anchorx="page" anchory="page"/>
            </v:shape>
          </w:pict>
        </mc:Fallback>
      </mc:AlternateContent>
    </w:r>
    <w:r>
      <w:rPr>
        <w:noProof/>
      </w:rPr>
      <mc:AlternateContent>
        <mc:Choice Requires="wps">
          <w:drawing>
            <wp:anchor distT="0" distB="0" distL="0" distR="0" simplePos="0" relativeHeight="460530688" behindDoc="1" locked="0" layoutInCell="1" allowOverlap="1" wp14:anchorId="1607A0B2" wp14:editId="3DAC8982">
              <wp:simplePos x="0" y="0"/>
              <wp:positionH relativeFrom="page">
                <wp:posOffset>13098812</wp:posOffset>
              </wp:positionH>
              <wp:positionV relativeFrom="page">
                <wp:posOffset>19651510</wp:posOffset>
              </wp:positionV>
              <wp:extent cx="686435" cy="134620"/>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6435" cy="134620"/>
                      </a:xfrm>
                      <a:prstGeom prst="rect">
                        <a:avLst/>
                      </a:prstGeom>
                    </wps:spPr>
                    <wps:txbx>
                      <w:txbxContent>
                        <w:p w14:paraId="1B1118F2" w14:textId="77777777" w:rsidR="003F3708" w:rsidRDefault="005D069D">
                          <w:pPr>
                            <w:spacing w:before="18"/>
                            <w:ind w:left="20"/>
                            <w:rPr>
                              <w:rFonts w:ascii="Arial"/>
                              <w:sz w:val="15"/>
                            </w:rPr>
                          </w:pPr>
                          <w:r>
                            <w:rPr>
                              <w:rFonts w:ascii="Arial"/>
                              <w:sz w:val="15"/>
                            </w:rPr>
                            <w:t>Page</w:t>
                          </w:r>
                          <w:r>
                            <w:rPr>
                              <w:rFonts w:ascii="Arial"/>
                              <w:spacing w:val="4"/>
                              <w:sz w:val="15"/>
                            </w:rPr>
                            <w:t xml:space="preserve"> </w:t>
                          </w:r>
                          <w:r>
                            <w:rPr>
                              <w:rFonts w:ascii="Arial"/>
                              <w:sz w:val="15"/>
                            </w:rPr>
                            <w:fldChar w:fldCharType="begin"/>
                          </w:r>
                          <w:r>
                            <w:rPr>
                              <w:rFonts w:ascii="Arial"/>
                              <w:sz w:val="15"/>
                            </w:rPr>
                            <w:instrText xml:space="preserve"> PAGE </w:instrText>
                          </w:r>
                          <w:r>
                            <w:rPr>
                              <w:rFonts w:ascii="Arial"/>
                              <w:sz w:val="15"/>
                            </w:rPr>
                            <w:fldChar w:fldCharType="separate"/>
                          </w:r>
                          <w:r>
                            <w:rPr>
                              <w:rFonts w:ascii="Arial"/>
                              <w:sz w:val="15"/>
                            </w:rPr>
                            <w:t>79</w:t>
                          </w:r>
                          <w:r>
                            <w:rPr>
                              <w:rFonts w:ascii="Arial"/>
                              <w:sz w:val="15"/>
                            </w:rPr>
                            <w:fldChar w:fldCharType="end"/>
                          </w:r>
                          <w:r>
                            <w:rPr>
                              <w:rFonts w:ascii="Arial"/>
                              <w:spacing w:val="3"/>
                              <w:sz w:val="15"/>
                            </w:rPr>
                            <w:t xml:space="preserve"> </w:t>
                          </w:r>
                          <w:r>
                            <w:rPr>
                              <w:rFonts w:ascii="Arial"/>
                              <w:sz w:val="15"/>
                            </w:rPr>
                            <w:t>of</w:t>
                          </w:r>
                          <w:r>
                            <w:rPr>
                              <w:rFonts w:ascii="Arial"/>
                              <w:spacing w:val="3"/>
                              <w:sz w:val="15"/>
                            </w:rPr>
                            <w:t xml:space="preserve"> </w:t>
                          </w:r>
                          <w:r>
                            <w:rPr>
                              <w:rFonts w:ascii="Arial"/>
                              <w:spacing w:val="-5"/>
                              <w:sz w:val="15"/>
                            </w:rPr>
                            <w:t>102</w:t>
                          </w:r>
                        </w:p>
                      </w:txbxContent>
                    </wps:txbx>
                    <wps:bodyPr wrap="square" lIns="0" tIns="0" rIns="0" bIns="0" rtlCol="0">
                      <a:noAutofit/>
                    </wps:bodyPr>
                  </wps:wsp>
                </a:graphicData>
              </a:graphic>
            </wp:anchor>
          </w:drawing>
        </mc:Choice>
        <mc:Fallback>
          <w:pict>
            <v:shape w14:anchorId="1607A0B2" id="Textbox 299" o:spid="_x0000_s1242" type="#_x0000_t202" style="position:absolute;margin-left:1031.4pt;margin-top:1547.35pt;width:54.05pt;height:10.6pt;z-index:-4278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" filled="f" stroked="f">
              <v:textbox inset="0,0,0,0">
                <w:txbxContent>
                  <w:p w14:paraId="1B1118F2" w14:textId="77777777" w:rsidR="003F3708" w:rsidRDefault="005D069D">
                    <w:pPr>
                      <w:spacing w:before="18"/>
                      <w:ind w:left="20"/>
                      <w:rPr>
                        <w:rFonts w:ascii="Arial"/>
                        <w:sz w:val="15"/>
                      </w:rPr>
                    </w:pPr>
                    <w:r>
                      <w:rPr>
                        <w:rFonts w:ascii="Arial"/>
                        <w:sz w:val="15"/>
                      </w:rPr>
                      <w:t>Page</w:t>
                    </w:r>
                    <w:r>
                      <w:rPr>
                        <w:rFonts w:ascii="Arial"/>
                        <w:spacing w:val="4"/>
                        <w:sz w:val="15"/>
                      </w:rPr>
                      <w:t xml:space="preserve"> </w:t>
                    </w:r>
                    <w:r>
                      <w:rPr>
                        <w:rFonts w:ascii="Arial"/>
                        <w:sz w:val="15"/>
                      </w:rPr>
                      <w:fldChar w:fldCharType="begin"/>
                    </w:r>
                    <w:r>
                      <w:rPr>
                        <w:rFonts w:ascii="Arial"/>
                        <w:sz w:val="15"/>
                      </w:rPr>
                      <w:instrText xml:space="preserve"> PAGE </w:instrText>
                    </w:r>
                    <w:r>
                      <w:rPr>
                        <w:rFonts w:ascii="Arial"/>
                        <w:sz w:val="15"/>
                      </w:rPr>
                      <w:fldChar w:fldCharType="separate"/>
                    </w:r>
                    <w:r>
                      <w:rPr>
                        <w:rFonts w:ascii="Arial"/>
                        <w:sz w:val="15"/>
                      </w:rPr>
                      <w:t>79</w:t>
                    </w:r>
                    <w:r>
                      <w:rPr>
                        <w:rFonts w:ascii="Arial"/>
                        <w:sz w:val="15"/>
                      </w:rPr>
                      <w:fldChar w:fldCharType="end"/>
                    </w:r>
                    <w:r>
                      <w:rPr>
                        <w:rFonts w:ascii="Arial"/>
                        <w:spacing w:val="3"/>
                        <w:sz w:val="15"/>
                      </w:rPr>
                      <w:t xml:space="preserve"> </w:t>
                    </w:r>
                    <w:r>
                      <w:rPr>
                        <w:rFonts w:ascii="Arial"/>
                        <w:sz w:val="15"/>
                      </w:rPr>
                      <w:t>of</w:t>
                    </w:r>
                    <w:r>
                      <w:rPr>
                        <w:rFonts w:ascii="Arial"/>
                        <w:spacing w:val="3"/>
                        <w:sz w:val="15"/>
                      </w:rPr>
                      <w:t xml:space="preserve"> </w:t>
                    </w:r>
                    <w:r>
                      <w:rPr>
                        <w:rFonts w:ascii="Arial"/>
                        <w:spacing w:val="-5"/>
                        <w:sz w:val="15"/>
                      </w:rPr>
                      <w:t>102</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5613A" w14:textId="77777777" w:rsidR="003F3708" w:rsidRDefault="005D069D">
    <w:pPr>
      <w:pStyle w:val="BodyText"/>
      <w:spacing w:line="14" w:lineRule="auto"/>
      <w:rPr>
        <w:sz w:val="20"/>
      </w:rPr>
    </w:pPr>
    <w:r>
      <w:rPr>
        <w:noProof/>
      </w:rPr>
      <mc:AlternateContent>
        <mc:Choice Requires="wps">
          <w:drawing>
            <wp:anchor distT="0" distB="0" distL="0" distR="0" simplePos="0" relativeHeight="460531200" behindDoc="1" locked="0" layoutInCell="1" allowOverlap="1" wp14:anchorId="1F240696" wp14:editId="441D7179">
              <wp:simplePos x="0" y="0"/>
              <wp:positionH relativeFrom="page">
                <wp:posOffset>6089858</wp:posOffset>
              </wp:positionH>
              <wp:positionV relativeFrom="page">
                <wp:posOffset>19318551</wp:posOffset>
              </wp:positionV>
              <wp:extent cx="2049780" cy="246379"/>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9780" cy="246379"/>
                      </a:xfrm>
                      <a:prstGeom prst="rect">
                        <a:avLst/>
                      </a:prstGeom>
                    </wps:spPr>
                    <wps:txbx>
                      <w:txbxContent>
                        <w:p w14:paraId="090C517C" w14:textId="77777777" w:rsidR="003F3708" w:rsidRDefault="005D069D">
                          <w:pPr>
                            <w:spacing w:line="172" w:lineRule="exact"/>
                            <w:jc w:val="center"/>
                            <w:rPr>
                              <w:sz w:val="15"/>
                            </w:rPr>
                          </w:pPr>
                          <w:r>
                            <w:rPr>
                              <w:sz w:val="15"/>
                            </w:rPr>
                            <w:t>2024-25</w:t>
                          </w:r>
                          <w:r>
                            <w:rPr>
                              <w:spacing w:val="-6"/>
                              <w:sz w:val="15"/>
                            </w:rPr>
                            <w:t xml:space="preserve"> </w:t>
                          </w:r>
                          <w:r>
                            <w:rPr>
                              <w:sz w:val="15"/>
                            </w:rPr>
                            <w:t>to</w:t>
                          </w:r>
                          <w:r>
                            <w:rPr>
                              <w:spacing w:val="-8"/>
                              <w:sz w:val="15"/>
                            </w:rPr>
                            <w:t xml:space="preserve"> </w:t>
                          </w:r>
                          <w:r>
                            <w:rPr>
                              <w:sz w:val="15"/>
                            </w:rPr>
                            <w:t>2027-28</w:t>
                          </w:r>
                          <w:r>
                            <w:rPr>
                              <w:spacing w:val="-5"/>
                              <w:sz w:val="15"/>
                            </w:rPr>
                            <w:t xml:space="preserve"> </w:t>
                          </w:r>
                          <w:r>
                            <w:rPr>
                              <w:sz w:val="15"/>
                            </w:rPr>
                            <w:t>Budget</w:t>
                          </w:r>
                          <w:r>
                            <w:rPr>
                              <w:spacing w:val="-6"/>
                              <w:sz w:val="15"/>
                            </w:rPr>
                            <w:t xml:space="preserve"> </w:t>
                          </w:r>
                          <w:r>
                            <w:rPr>
                              <w:sz w:val="15"/>
                            </w:rPr>
                            <w:t>-</w:t>
                          </w:r>
                          <w:r>
                            <w:rPr>
                              <w:spacing w:val="-6"/>
                              <w:sz w:val="15"/>
                            </w:rPr>
                            <w:t xml:space="preserve"> </w:t>
                          </w:r>
                          <w:r>
                            <w:rPr>
                              <w:sz w:val="15"/>
                            </w:rPr>
                            <w:t>City</w:t>
                          </w:r>
                          <w:r>
                            <w:rPr>
                              <w:spacing w:val="-6"/>
                              <w:sz w:val="15"/>
                            </w:rPr>
                            <w:t xml:space="preserve"> </w:t>
                          </w:r>
                          <w:r>
                            <w:rPr>
                              <w:sz w:val="15"/>
                            </w:rPr>
                            <w:t>of</w:t>
                          </w:r>
                          <w:r>
                            <w:rPr>
                              <w:spacing w:val="-7"/>
                              <w:sz w:val="15"/>
                            </w:rPr>
                            <w:t xml:space="preserve"> </w:t>
                          </w:r>
                          <w:r>
                            <w:rPr>
                              <w:sz w:val="15"/>
                            </w:rPr>
                            <w:t>Greater</w:t>
                          </w:r>
                          <w:r>
                            <w:rPr>
                              <w:spacing w:val="-4"/>
                              <w:sz w:val="15"/>
                            </w:rPr>
                            <w:t xml:space="preserve"> </w:t>
                          </w:r>
                          <w:r>
                            <w:rPr>
                              <w:spacing w:val="-2"/>
                              <w:sz w:val="15"/>
                            </w:rPr>
                            <w:t>Geelong</w:t>
                          </w:r>
                        </w:p>
                        <w:p w14:paraId="389EB96B" w14:textId="77777777" w:rsidR="003F3708" w:rsidRDefault="005D069D">
                          <w:pPr>
                            <w:spacing w:before="15"/>
                            <w:ind w:right="22"/>
                            <w:jc w:val="center"/>
                            <w:rPr>
                              <w:sz w:val="15"/>
                            </w:rPr>
                          </w:pPr>
                          <w:r>
                            <w:rPr>
                              <w:spacing w:val="-2"/>
                              <w:sz w:val="15"/>
                            </w:rPr>
                            <w:t>Appendix</w:t>
                          </w:r>
                          <w:r>
                            <w:rPr>
                              <w:spacing w:val="-4"/>
                              <w:sz w:val="15"/>
                            </w:rPr>
                            <w:t xml:space="preserve"> </w:t>
                          </w:r>
                          <w:r>
                            <w:rPr>
                              <w:spacing w:val="-2"/>
                              <w:sz w:val="15"/>
                            </w:rPr>
                            <w:t>4</w:t>
                          </w:r>
                          <w:r>
                            <w:rPr>
                              <w:spacing w:val="-1"/>
                              <w:sz w:val="15"/>
                            </w:rPr>
                            <w:t xml:space="preserve"> </w:t>
                          </w:r>
                          <w:r>
                            <w:rPr>
                              <w:spacing w:val="-2"/>
                              <w:sz w:val="15"/>
                            </w:rPr>
                            <w:t>- Fees</w:t>
                          </w:r>
                          <w:r>
                            <w:rPr>
                              <w:sz w:val="15"/>
                            </w:rPr>
                            <w:t xml:space="preserve"> </w:t>
                          </w:r>
                          <w:r>
                            <w:rPr>
                              <w:spacing w:val="-2"/>
                              <w:sz w:val="15"/>
                            </w:rPr>
                            <w:t>and</w:t>
                          </w:r>
                          <w:r>
                            <w:rPr>
                              <w:spacing w:val="-4"/>
                              <w:sz w:val="15"/>
                            </w:rPr>
                            <w:t xml:space="preserve"> </w:t>
                          </w:r>
                          <w:r>
                            <w:rPr>
                              <w:spacing w:val="-2"/>
                              <w:sz w:val="15"/>
                            </w:rPr>
                            <w:t>Charges</w:t>
                          </w:r>
                        </w:p>
                      </w:txbxContent>
                    </wps:txbx>
                    <wps:bodyPr wrap="square" lIns="0" tIns="0" rIns="0" bIns="0" rtlCol="0">
                      <a:noAutofit/>
                    </wps:bodyPr>
                  </wps:wsp>
                </a:graphicData>
              </a:graphic>
            </wp:anchor>
          </w:drawing>
        </mc:Choice>
        <mc:Fallback>
          <w:pict>
            <v:shapetype w14:anchorId="1F240696" id="_x0000_t202" coordsize="21600,21600" o:spt="202" path="m,l,21600r21600,l21600,xe">
              <v:stroke joinstyle="miter"/>
              <v:path gradientshapeok="t" o:connecttype="rect"/>
            </v:shapetype>
            <v:shape id="Textbox 314" o:spid="_x0000_s1243" type="#_x0000_t202" style="position:absolute;margin-left:479.5pt;margin-top:1521.15pt;width:161.4pt;height:19.4pt;z-index:-4278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" filled="f" stroked="f">
              <v:textbox inset="0,0,0,0">
                <w:txbxContent>
                  <w:p w14:paraId="090C517C" w14:textId="77777777" w:rsidR="003F3708" w:rsidRDefault="005D069D">
                    <w:pPr>
                      <w:spacing w:line="172" w:lineRule="exact"/>
                      <w:jc w:val="center"/>
                      <w:rPr>
                        <w:sz w:val="15"/>
                      </w:rPr>
                    </w:pPr>
                    <w:r>
                      <w:rPr>
                        <w:sz w:val="15"/>
                      </w:rPr>
                      <w:t>2024-25</w:t>
                    </w:r>
                    <w:r>
                      <w:rPr>
                        <w:spacing w:val="-6"/>
                        <w:sz w:val="15"/>
                      </w:rPr>
                      <w:t xml:space="preserve"> </w:t>
                    </w:r>
                    <w:r>
                      <w:rPr>
                        <w:sz w:val="15"/>
                      </w:rPr>
                      <w:t>to</w:t>
                    </w:r>
                    <w:r>
                      <w:rPr>
                        <w:spacing w:val="-8"/>
                        <w:sz w:val="15"/>
                      </w:rPr>
                      <w:t xml:space="preserve"> </w:t>
                    </w:r>
                    <w:r>
                      <w:rPr>
                        <w:sz w:val="15"/>
                      </w:rPr>
                      <w:t>2027-28</w:t>
                    </w:r>
                    <w:r>
                      <w:rPr>
                        <w:spacing w:val="-5"/>
                        <w:sz w:val="15"/>
                      </w:rPr>
                      <w:t xml:space="preserve"> </w:t>
                    </w:r>
                    <w:r>
                      <w:rPr>
                        <w:sz w:val="15"/>
                      </w:rPr>
                      <w:t>Budget</w:t>
                    </w:r>
                    <w:r>
                      <w:rPr>
                        <w:spacing w:val="-6"/>
                        <w:sz w:val="15"/>
                      </w:rPr>
                      <w:t xml:space="preserve"> </w:t>
                    </w:r>
                    <w:r>
                      <w:rPr>
                        <w:sz w:val="15"/>
                      </w:rPr>
                      <w:t>-</w:t>
                    </w:r>
                    <w:r>
                      <w:rPr>
                        <w:spacing w:val="-6"/>
                        <w:sz w:val="15"/>
                      </w:rPr>
                      <w:t xml:space="preserve"> </w:t>
                    </w:r>
                    <w:r>
                      <w:rPr>
                        <w:sz w:val="15"/>
                      </w:rPr>
                      <w:t>City</w:t>
                    </w:r>
                    <w:r>
                      <w:rPr>
                        <w:spacing w:val="-6"/>
                        <w:sz w:val="15"/>
                      </w:rPr>
                      <w:t xml:space="preserve"> </w:t>
                    </w:r>
                    <w:r>
                      <w:rPr>
                        <w:sz w:val="15"/>
                      </w:rPr>
                      <w:t>of</w:t>
                    </w:r>
                    <w:r>
                      <w:rPr>
                        <w:spacing w:val="-7"/>
                        <w:sz w:val="15"/>
                      </w:rPr>
                      <w:t xml:space="preserve"> </w:t>
                    </w:r>
                    <w:r>
                      <w:rPr>
                        <w:sz w:val="15"/>
                      </w:rPr>
                      <w:t>Greater</w:t>
                    </w:r>
                    <w:r>
                      <w:rPr>
                        <w:spacing w:val="-4"/>
                        <w:sz w:val="15"/>
                      </w:rPr>
                      <w:t xml:space="preserve"> </w:t>
                    </w:r>
                    <w:r>
                      <w:rPr>
                        <w:spacing w:val="-2"/>
                        <w:sz w:val="15"/>
                      </w:rPr>
                      <w:t>Geelong</w:t>
                    </w:r>
                  </w:p>
                  <w:p w14:paraId="389EB96B" w14:textId="77777777" w:rsidR="003F3708" w:rsidRDefault="005D069D">
                    <w:pPr>
                      <w:spacing w:before="15"/>
                      <w:ind w:right="22"/>
                      <w:jc w:val="center"/>
                      <w:rPr>
                        <w:sz w:val="15"/>
                      </w:rPr>
                    </w:pPr>
                    <w:r>
                      <w:rPr>
                        <w:spacing w:val="-2"/>
                        <w:sz w:val="15"/>
                      </w:rPr>
                      <w:t>Appendix</w:t>
                    </w:r>
                    <w:r>
                      <w:rPr>
                        <w:spacing w:val="-4"/>
                        <w:sz w:val="15"/>
                      </w:rPr>
                      <w:t xml:space="preserve"> </w:t>
                    </w:r>
                    <w:r>
                      <w:rPr>
                        <w:spacing w:val="-2"/>
                        <w:sz w:val="15"/>
                      </w:rPr>
                      <w:t>4</w:t>
                    </w:r>
                    <w:r>
                      <w:rPr>
                        <w:spacing w:val="-1"/>
                        <w:sz w:val="15"/>
                      </w:rPr>
                      <w:t xml:space="preserve"> </w:t>
                    </w:r>
                    <w:r>
                      <w:rPr>
                        <w:spacing w:val="-2"/>
                        <w:sz w:val="15"/>
                      </w:rPr>
                      <w:t>- Fees</w:t>
                    </w:r>
                    <w:r>
                      <w:rPr>
                        <w:sz w:val="15"/>
                      </w:rPr>
                      <w:t xml:space="preserve"> </w:t>
                    </w:r>
                    <w:r>
                      <w:rPr>
                        <w:spacing w:val="-2"/>
                        <w:sz w:val="15"/>
                      </w:rPr>
                      <w:t>and</w:t>
                    </w:r>
                    <w:r>
                      <w:rPr>
                        <w:spacing w:val="-4"/>
                        <w:sz w:val="15"/>
                      </w:rPr>
                      <w:t xml:space="preserve"> </w:t>
                    </w:r>
                    <w:r>
                      <w:rPr>
                        <w:spacing w:val="-2"/>
                        <w:sz w:val="15"/>
                      </w:rPr>
                      <w:t>Charges</w:t>
                    </w:r>
                  </w:p>
                </w:txbxContent>
              </v:textbox>
              <w10:wrap anchorx="page" anchory="page"/>
            </v:shape>
          </w:pict>
        </mc:Fallback>
      </mc:AlternateContent>
    </w:r>
    <w:r>
      <w:rPr>
        <w:noProof/>
      </w:rPr>
      <mc:AlternateContent>
        <mc:Choice Requires="wps">
          <w:drawing>
            <wp:anchor distT="0" distB="0" distL="0" distR="0" simplePos="0" relativeHeight="460531712" behindDoc="1" locked="0" layoutInCell="1" allowOverlap="1" wp14:anchorId="389705A6" wp14:editId="14C09137">
              <wp:simplePos x="0" y="0"/>
              <wp:positionH relativeFrom="page">
                <wp:posOffset>13120360</wp:posOffset>
              </wp:positionH>
              <wp:positionV relativeFrom="page">
                <wp:posOffset>19660136</wp:posOffset>
              </wp:positionV>
              <wp:extent cx="673735" cy="132715"/>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735" cy="132715"/>
                      </a:xfrm>
                      <a:prstGeom prst="rect">
                        <a:avLst/>
                      </a:prstGeom>
                    </wps:spPr>
                    <wps:txbx>
                      <w:txbxContent>
                        <w:p w14:paraId="69BC8366" w14:textId="77777777" w:rsidR="003F3708" w:rsidRDefault="005D069D">
                          <w:pPr>
                            <w:spacing w:before="15"/>
                            <w:ind w:left="20"/>
                            <w:rPr>
                              <w:rFonts w:ascii="Arial"/>
                              <w:sz w:val="15"/>
                            </w:rPr>
                          </w:pPr>
                          <w:r>
                            <w:rPr>
                              <w:rFonts w:ascii="Arial"/>
                              <w:sz w:val="15"/>
                            </w:rPr>
                            <w:t>Page</w:t>
                          </w:r>
                          <w:r>
                            <w:rPr>
                              <w:rFonts w:ascii="Arial"/>
                              <w:spacing w:val="-1"/>
                              <w:sz w:val="15"/>
                            </w:rPr>
                            <w:t xml:space="preserve"> </w:t>
                          </w:r>
                          <w:r>
                            <w:rPr>
                              <w:rFonts w:ascii="Arial"/>
                              <w:sz w:val="15"/>
                            </w:rPr>
                            <w:fldChar w:fldCharType="begin"/>
                          </w:r>
                          <w:r>
                            <w:rPr>
                              <w:rFonts w:ascii="Arial"/>
                              <w:sz w:val="15"/>
                            </w:rPr>
                            <w:instrText xml:space="preserve"> PAGE </w:instrText>
                          </w:r>
                          <w:r>
                            <w:rPr>
                              <w:rFonts w:ascii="Arial"/>
                              <w:sz w:val="15"/>
                            </w:rPr>
                            <w:fldChar w:fldCharType="separate"/>
                          </w:r>
                          <w:r>
                            <w:rPr>
                              <w:rFonts w:ascii="Arial"/>
                              <w:sz w:val="15"/>
                            </w:rPr>
                            <w:t>93</w:t>
                          </w:r>
                          <w:r>
                            <w:rPr>
                              <w:rFonts w:ascii="Arial"/>
                              <w:sz w:val="15"/>
                            </w:rPr>
                            <w:fldChar w:fldCharType="end"/>
                          </w:r>
                          <w:r>
                            <w:rPr>
                              <w:rFonts w:ascii="Arial"/>
                              <w:spacing w:val="-1"/>
                              <w:sz w:val="15"/>
                            </w:rPr>
                            <w:t xml:space="preserve"> </w:t>
                          </w:r>
                          <w:r>
                            <w:rPr>
                              <w:rFonts w:ascii="Arial"/>
                              <w:sz w:val="15"/>
                            </w:rPr>
                            <w:t>of</w:t>
                          </w:r>
                          <w:r>
                            <w:rPr>
                              <w:rFonts w:ascii="Arial"/>
                              <w:spacing w:val="-1"/>
                              <w:sz w:val="15"/>
                            </w:rPr>
                            <w:t xml:space="preserve"> </w:t>
                          </w:r>
                          <w:r>
                            <w:rPr>
                              <w:rFonts w:ascii="Arial"/>
                              <w:spacing w:val="-5"/>
                              <w:sz w:val="15"/>
                            </w:rPr>
                            <w:t>102</w:t>
                          </w:r>
                        </w:p>
                      </w:txbxContent>
                    </wps:txbx>
                    <wps:bodyPr wrap="square" lIns="0" tIns="0" rIns="0" bIns="0" rtlCol="0">
                      <a:noAutofit/>
                    </wps:bodyPr>
                  </wps:wsp>
                </a:graphicData>
              </a:graphic>
            </wp:anchor>
          </w:drawing>
        </mc:Choice>
        <mc:Fallback>
          <w:pict>
            <v:shape w14:anchorId="389705A6" id="Textbox 315" o:spid="_x0000_s1244" type="#_x0000_t202" style="position:absolute;margin-left:1033.1pt;margin-top:1548.05pt;width:53.05pt;height:10.45pt;z-index:-4278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" filled="f" stroked="f">
              <v:textbox inset="0,0,0,0">
                <w:txbxContent>
                  <w:p w14:paraId="69BC8366" w14:textId="77777777" w:rsidR="003F3708" w:rsidRDefault="005D069D">
                    <w:pPr>
                      <w:spacing w:before="15"/>
                      <w:ind w:left="20"/>
                      <w:rPr>
                        <w:rFonts w:ascii="Arial"/>
                        <w:sz w:val="15"/>
                      </w:rPr>
                    </w:pPr>
                    <w:r>
                      <w:rPr>
                        <w:rFonts w:ascii="Arial"/>
                        <w:sz w:val="15"/>
                      </w:rPr>
                      <w:t>Page</w:t>
                    </w:r>
                    <w:r>
                      <w:rPr>
                        <w:rFonts w:ascii="Arial"/>
                        <w:spacing w:val="-1"/>
                        <w:sz w:val="15"/>
                      </w:rPr>
                      <w:t xml:space="preserve"> </w:t>
                    </w:r>
                    <w:r>
                      <w:rPr>
                        <w:rFonts w:ascii="Arial"/>
                        <w:sz w:val="15"/>
                      </w:rPr>
                      <w:fldChar w:fldCharType="begin"/>
                    </w:r>
                    <w:r>
                      <w:rPr>
                        <w:rFonts w:ascii="Arial"/>
                        <w:sz w:val="15"/>
                      </w:rPr>
                      <w:instrText xml:space="preserve"> PAGE </w:instrText>
                    </w:r>
                    <w:r>
                      <w:rPr>
                        <w:rFonts w:ascii="Arial"/>
                        <w:sz w:val="15"/>
                      </w:rPr>
                      <w:fldChar w:fldCharType="separate"/>
                    </w:r>
                    <w:r>
                      <w:rPr>
                        <w:rFonts w:ascii="Arial"/>
                        <w:sz w:val="15"/>
                      </w:rPr>
                      <w:t>93</w:t>
                    </w:r>
                    <w:r>
                      <w:rPr>
                        <w:rFonts w:ascii="Arial"/>
                        <w:sz w:val="15"/>
                      </w:rPr>
                      <w:fldChar w:fldCharType="end"/>
                    </w:r>
                    <w:r>
                      <w:rPr>
                        <w:rFonts w:ascii="Arial"/>
                        <w:spacing w:val="-1"/>
                        <w:sz w:val="15"/>
                      </w:rPr>
                      <w:t xml:space="preserve"> </w:t>
                    </w:r>
                    <w:r>
                      <w:rPr>
                        <w:rFonts w:ascii="Arial"/>
                        <w:sz w:val="15"/>
                      </w:rPr>
                      <w:t>of</w:t>
                    </w:r>
                    <w:r>
                      <w:rPr>
                        <w:rFonts w:ascii="Arial"/>
                        <w:spacing w:val="-1"/>
                        <w:sz w:val="15"/>
                      </w:rPr>
                      <w:t xml:space="preserve"> </w:t>
                    </w:r>
                    <w:r>
                      <w:rPr>
                        <w:rFonts w:ascii="Arial"/>
                        <w:spacing w:val="-5"/>
                        <w:sz w:val="15"/>
                      </w:rPr>
                      <w:t>102</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22D99" w14:textId="77777777" w:rsidR="003F3708" w:rsidRDefault="005D069D">
    <w:pPr>
      <w:pStyle w:val="BodyText"/>
      <w:spacing w:line="14" w:lineRule="auto"/>
      <w:rPr>
        <w:sz w:val="20"/>
      </w:rPr>
    </w:pPr>
    <w:r>
      <w:rPr>
        <w:noProof/>
      </w:rPr>
      <mc:AlternateContent>
        <mc:Choice Requires="wps">
          <w:drawing>
            <wp:anchor distT="0" distB="0" distL="0" distR="0" simplePos="0" relativeHeight="460532224" behindDoc="1" locked="0" layoutInCell="1" allowOverlap="1" wp14:anchorId="3A8FB1A3" wp14:editId="359E9F12">
              <wp:simplePos x="0" y="0"/>
              <wp:positionH relativeFrom="page">
                <wp:posOffset>6344932</wp:posOffset>
              </wp:positionH>
              <wp:positionV relativeFrom="page">
                <wp:posOffset>10220500</wp:posOffset>
              </wp:positionV>
              <wp:extent cx="771525" cy="139065"/>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139065"/>
                      </a:xfrm>
                      <a:prstGeom prst="rect">
                        <a:avLst/>
                      </a:prstGeom>
                    </wps:spPr>
                    <wps:txbx>
                      <w:txbxContent>
                        <w:p w14:paraId="115B2A4A" w14:textId="77777777" w:rsidR="003F3708" w:rsidRDefault="005D069D">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100</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102</w:t>
                          </w:r>
                        </w:p>
                      </w:txbxContent>
                    </wps:txbx>
                    <wps:bodyPr wrap="square" lIns="0" tIns="0" rIns="0" bIns="0" rtlCol="0">
                      <a:noAutofit/>
                    </wps:bodyPr>
                  </wps:wsp>
                </a:graphicData>
              </a:graphic>
            </wp:anchor>
          </w:drawing>
        </mc:Choice>
        <mc:Fallback>
          <w:pict>
            <v:shapetype w14:anchorId="3A8FB1A3" id="_x0000_t202" coordsize="21600,21600" o:spt="202" path="m,l,21600r21600,l21600,xe">
              <v:stroke joinstyle="miter"/>
              <v:path gradientshapeok="t" o:connecttype="rect"/>
            </v:shapetype>
            <v:shape id="Textbox 316" o:spid="_x0000_s1245" type="#_x0000_t202" style="position:absolute;margin-left:499.6pt;margin-top:804.75pt;width:60.75pt;height:10.95pt;z-index:-4278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" filled="f" stroked="f">
              <v:textbox inset="0,0,0,0">
                <w:txbxContent>
                  <w:p w14:paraId="115B2A4A" w14:textId="77777777" w:rsidR="003F3708" w:rsidRDefault="005D069D">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100</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102</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39778" w14:textId="77777777" w:rsidR="005D069D" w:rsidRDefault="005D069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D40B5" w14:textId="77777777" w:rsidR="003F3708" w:rsidRDefault="005D069D">
    <w:pPr>
      <w:pStyle w:val="BodyText"/>
      <w:spacing w:line="14" w:lineRule="auto"/>
      <w:rPr>
        <w:sz w:val="20"/>
      </w:rPr>
    </w:pPr>
    <w:r>
      <w:rPr>
        <w:noProof/>
      </w:rPr>
      <mc:AlternateContent>
        <mc:Choice Requires="wps">
          <w:drawing>
            <wp:anchor distT="0" distB="0" distL="0" distR="0" simplePos="0" relativeHeight="460516352" behindDoc="1" locked="0" layoutInCell="1" allowOverlap="1" wp14:anchorId="0B5C3DB4" wp14:editId="6CB7C767">
              <wp:simplePos x="0" y="0"/>
              <wp:positionH relativeFrom="page">
                <wp:posOffset>6457961</wp:posOffset>
              </wp:positionH>
              <wp:positionV relativeFrom="page">
                <wp:posOffset>10220883</wp:posOffset>
              </wp:positionV>
              <wp:extent cx="658495" cy="13906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495" cy="139065"/>
                      </a:xfrm>
                      <a:prstGeom prst="rect">
                        <a:avLst/>
                      </a:prstGeom>
                    </wps:spPr>
                    <wps:txbx>
                      <w:txbxContent>
                        <w:p w14:paraId="0A8CD3F1" w14:textId="77777777" w:rsidR="003F3708" w:rsidRDefault="005D069D">
                          <w:pPr>
                            <w:spacing w:before="14"/>
                            <w:ind w:left="20"/>
                            <w:rPr>
                              <w:rFonts w:ascii="Arial"/>
                              <w:sz w:val="16"/>
                            </w:rPr>
                          </w:pPr>
                          <w:r>
                            <w:rPr>
                              <w:rFonts w:ascii="Arial"/>
                              <w:sz w:val="16"/>
                            </w:rPr>
                            <w:t>Page</w:t>
                          </w:r>
                          <w:r>
                            <w:rPr>
                              <w:rFonts w:ascii="Arial"/>
                              <w:spacing w:val="-1"/>
                              <w:sz w:val="16"/>
                            </w:rPr>
                            <w:t xml:space="preserve"> </w:t>
                          </w:r>
                          <w:r>
                            <w:rPr>
                              <w:rFonts w:ascii="Arial"/>
                              <w:sz w:val="16"/>
                            </w:rPr>
                            <w:t>1</w:t>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102</w:t>
                          </w:r>
                        </w:p>
                      </w:txbxContent>
                    </wps:txbx>
                    <wps:bodyPr wrap="square" lIns="0" tIns="0" rIns="0" bIns="0" rtlCol="0">
                      <a:noAutofit/>
                    </wps:bodyPr>
                  </wps:wsp>
                </a:graphicData>
              </a:graphic>
            </wp:anchor>
          </w:drawing>
        </mc:Choice>
        <mc:Fallback>
          <w:pict>
            <v:shapetype w14:anchorId="0B5C3DB4" id="_x0000_t202" coordsize="21600,21600" o:spt="202" path="m,l,21600r21600,l21600,xe">
              <v:stroke joinstyle="miter"/>
              <v:path gradientshapeok="t" o:connecttype="rect"/>
            </v:shapetype>
            <v:shape id="Textbox 12" o:spid="_x0000_s1215" type="#_x0000_t202" style="position:absolute;margin-left:508.5pt;margin-top:804.8pt;width:51.85pt;height:10.95pt;z-index:-4280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" filled="f" stroked="f">
              <v:textbox inset="0,0,0,0">
                <w:txbxContent>
                  <w:p w14:paraId="0A8CD3F1" w14:textId="77777777" w:rsidR="003F3708" w:rsidRDefault="005D069D">
                    <w:pPr>
                      <w:spacing w:before="14"/>
                      <w:ind w:left="20"/>
                      <w:rPr>
                        <w:rFonts w:ascii="Arial"/>
                        <w:sz w:val="16"/>
                      </w:rPr>
                    </w:pPr>
                    <w:r>
                      <w:rPr>
                        <w:rFonts w:ascii="Arial"/>
                        <w:sz w:val="16"/>
                      </w:rPr>
                      <w:t>Page</w:t>
                    </w:r>
                    <w:r>
                      <w:rPr>
                        <w:rFonts w:ascii="Arial"/>
                        <w:spacing w:val="-1"/>
                        <w:sz w:val="16"/>
                      </w:rPr>
                      <w:t xml:space="preserve"> </w:t>
                    </w:r>
                    <w:r>
                      <w:rPr>
                        <w:rFonts w:ascii="Arial"/>
                        <w:sz w:val="16"/>
                      </w:rPr>
                      <w:t>1</w:t>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102</w:t>
                    </w:r>
                  </w:p>
                </w:txbxContent>
              </v:textbox>
              <w10:wrap anchorx="page" anchory="page"/>
            </v:shape>
          </w:pict>
        </mc:Fallback>
      </mc:AlternateContent>
    </w:r>
    <w:r>
      <w:rPr>
        <w:noProof/>
      </w:rPr>
      <mc:AlternateContent>
        <mc:Choice Requires="wps">
          <w:drawing>
            <wp:anchor distT="0" distB="0" distL="0" distR="0" simplePos="0" relativeHeight="460516864" behindDoc="1" locked="0" layoutInCell="1" allowOverlap="1" wp14:anchorId="6169B047" wp14:editId="2E9C895B">
              <wp:simplePos x="0" y="0"/>
              <wp:positionH relativeFrom="page">
                <wp:posOffset>2374822</wp:posOffset>
              </wp:positionH>
              <wp:positionV relativeFrom="page">
                <wp:posOffset>10274828</wp:posOffset>
              </wp:positionV>
              <wp:extent cx="2908935" cy="13970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8935" cy="139700"/>
                      </a:xfrm>
                      <a:prstGeom prst="rect">
                        <a:avLst/>
                      </a:prstGeom>
                    </wps:spPr>
                    <wps:txbx>
                      <w:txbxContent>
                        <w:p w14:paraId="6AAC593E" w14:textId="77777777" w:rsidR="003F3708" w:rsidRDefault="005D069D">
                          <w:pPr>
                            <w:spacing w:before="15"/>
                            <w:ind w:left="20"/>
                            <w:rPr>
                              <w:rFonts w:ascii="Arial"/>
                              <w:sz w:val="16"/>
                            </w:rPr>
                          </w:pPr>
                          <w:r>
                            <w:rPr>
                              <w:rFonts w:ascii="Arial"/>
                              <w:sz w:val="16"/>
                            </w:rPr>
                            <w:t>2024-25</w:t>
                          </w:r>
                          <w:r>
                            <w:rPr>
                              <w:rFonts w:ascii="Arial"/>
                              <w:spacing w:val="-2"/>
                              <w:sz w:val="16"/>
                            </w:rPr>
                            <w:t xml:space="preserve"> </w:t>
                          </w:r>
                          <w:r>
                            <w:rPr>
                              <w:rFonts w:ascii="Arial"/>
                              <w:sz w:val="16"/>
                            </w:rPr>
                            <w:t>to</w:t>
                          </w:r>
                          <w:r>
                            <w:rPr>
                              <w:rFonts w:ascii="Arial"/>
                              <w:spacing w:val="-2"/>
                              <w:sz w:val="16"/>
                            </w:rPr>
                            <w:t xml:space="preserve"> </w:t>
                          </w:r>
                          <w:r>
                            <w:rPr>
                              <w:rFonts w:ascii="Arial"/>
                              <w:sz w:val="16"/>
                            </w:rPr>
                            <w:t>2027-28</w:t>
                          </w:r>
                          <w:r>
                            <w:rPr>
                              <w:rFonts w:ascii="Arial"/>
                              <w:spacing w:val="-4"/>
                              <w:sz w:val="16"/>
                            </w:rPr>
                            <w:t xml:space="preserve"> </w:t>
                          </w:r>
                          <w:r>
                            <w:rPr>
                              <w:rFonts w:ascii="Arial"/>
                              <w:sz w:val="16"/>
                            </w:rPr>
                            <w:t>Proposed</w:t>
                          </w:r>
                          <w:r>
                            <w:rPr>
                              <w:rFonts w:ascii="Arial"/>
                              <w:spacing w:val="-2"/>
                              <w:sz w:val="16"/>
                            </w:rPr>
                            <w:t xml:space="preserve"> </w:t>
                          </w:r>
                          <w:r>
                            <w:rPr>
                              <w:rFonts w:ascii="Arial"/>
                              <w:sz w:val="16"/>
                            </w:rPr>
                            <w:t>Budget</w:t>
                          </w:r>
                          <w:r>
                            <w:rPr>
                              <w:rFonts w:ascii="Arial"/>
                              <w:spacing w:val="-1"/>
                              <w:sz w:val="16"/>
                            </w:rPr>
                            <w:t xml:space="preserve"> </w:t>
                          </w:r>
                          <w:r>
                            <w:rPr>
                              <w:rFonts w:ascii="Arial"/>
                              <w:sz w:val="16"/>
                            </w:rPr>
                            <w:t>-</w:t>
                          </w:r>
                          <w:r>
                            <w:rPr>
                              <w:rFonts w:ascii="Arial"/>
                              <w:spacing w:val="-3"/>
                              <w:sz w:val="16"/>
                            </w:rPr>
                            <w:t xml:space="preserve"> </w:t>
                          </w:r>
                          <w:r>
                            <w:rPr>
                              <w:rFonts w:ascii="Arial"/>
                              <w:sz w:val="16"/>
                            </w:rPr>
                            <w:t>City</w:t>
                          </w:r>
                          <w:r>
                            <w:rPr>
                              <w:rFonts w:ascii="Arial"/>
                              <w:spacing w:val="-3"/>
                              <w:sz w:val="16"/>
                            </w:rPr>
                            <w:t xml:space="preserve"> </w:t>
                          </w:r>
                          <w:r>
                            <w:rPr>
                              <w:rFonts w:ascii="Arial"/>
                              <w:sz w:val="16"/>
                            </w:rPr>
                            <w:t>of</w:t>
                          </w:r>
                          <w:r>
                            <w:rPr>
                              <w:rFonts w:ascii="Arial"/>
                              <w:spacing w:val="-1"/>
                              <w:sz w:val="16"/>
                            </w:rPr>
                            <w:t xml:space="preserve"> </w:t>
                          </w:r>
                          <w:r>
                            <w:rPr>
                              <w:rFonts w:ascii="Arial"/>
                              <w:sz w:val="16"/>
                            </w:rPr>
                            <w:t>Greater</w:t>
                          </w:r>
                          <w:r>
                            <w:rPr>
                              <w:rFonts w:ascii="Arial"/>
                              <w:spacing w:val="-2"/>
                              <w:sz w:val="16"/>
                            </w:rPr>
                            <w:t xml:space="preserve"> Geelong</w:t>
                          </w:r>
                        </w:p>
                      </w:txbxContent>
                    </wps:txbx>
                    <wps:bodyPr wrap="square" lIns="0" tIns="0" rIns="0" bIns="0" rtlCol="0">
                      <a:noAutofit/>
                    </wps:bodyPr>
                  </wps:wsp>
                </a:graphicData>
              </a:graphic>
            </wp:anchor>
          </w:drawing>
        </mc:Choice>
        <mc:Fallback>
          <w:pict>
            <v:shape w14:anchorId="6169B047" id="Textbox 13" o:spid="_x0000_s1216" type="#_x0000_t202" style="position:absolute;margin-left:187pt;margin-top:809.05pt;width:229.05pt;height:11pt;z-index:-4279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" filled="f" stroked="f">
              <v:textbox inset="0,0,0,0">
                <w:txbxContent>
                  <w:p w14:paraId="6AAC593E" w14:textId="77777777" w:rsidR="003F3708" w:rsidRDefault="005D069D">
                    <w:pPr>
                      <w:spacing w:before="15"/>
                      <w:ind w:left="20"/>
                      <w:rPr>
                        <w:rFonts w:ascii="Arial"/>
                        <w:sz w:val="16"/>
                      </w:rPr>
                    </w:pPr>
                    <w:r>
                      <w:rPr>
                        <w:rFonts w:ascii="Arial"/>
                        <w:sz w:val="16"/>
                      </w:rPr>
                      <w:t>2024-25</w:t>
                    </w:r>
                    <w:r>
                      <w:rPr>
                        <w:rFonts w:ascii="Arial"/>
                        <w:spacing w:val="-2"/>
                        <w:sz w:val="16"/>
                      </w:rPr>
                      <w:t xml:space="preserve"> </w:t>
                    </w:r>
                    <w:r>
                      <w:rPr>
                        <w:rFonts w:ascii="Arial"/>
                        <w:sz w:val="16"/>
                      </w:rPr>
                      <w:t>to</w:t>
                    </w:r>
                    <w:r>
                      <w:rPr>
                        <w:rFonts w:ascii="Arial"/>
                        <w:spacing w:val="-2"/>
                        <w:sz w:val="16"/>
                      </w:rPr>
                      <w:t xml:space="preserve"> </w:t>
                    </w:r>
                    <w:r>
                      <w:rPr>
                        <w:rFonts w:ascii="Arial"/>
                        <w:sz w:val="16"/>
                      </w:rPr>
                      <w:t>2027-28</w:t>
                    </w:r>
                    <w:r>
                      <w:rPr>
                        <w:rFonts w:ascii="Arial"/>
                        <w:spacing w:val="-4"/>
                        <w:sz w:val="16"/>
                      </w:rPr>
                      <w:t xml:space="preserve"> </w:t>
                    </w:r>
                    <w:r>
                      <w:rPr>
                        <w:rFonts w:ascii="Arial"/>
                        <w:sz w:val="16"/>
                      </w:rPr>
                      <w:t>Proposed</w:t>
                    </w:r>
                    <w:r>
                      <w:rPr>
                        <w:rFonts w:ascii="Arial"/>
                        <w:spacing w:val="-2"/>
                        <w:sz w:val="16"/>
                      </w:rPr>
                      <w:t xml:space="preserve"> </w:t>
                    </w:r>
                    <w:r>
                      <w:rPr>
                        <w:rFonts w:ascii="Arial"/>
                        <w:sz w:val="16"/>
                      </w:rPr>
                      <w:t>Budget</w:t>
                    </w:r>
                    <w:r>
                      <w:rPr>
                        <w:rFonts w:ascii="Arial"/>
                        <w:spacing w:val="-1"/>
                        <w:sz w:val="16"/>
                      </w:rPr>
                      <w:t xml:space="preserve"> </w:t>
                    </w:r>
                    <w:r>
                      <w:rPr>
                        <w:rFonts w:ascii="Arial"/>
                        <w:sz w:val="16"/>
                      </w:rPr>
                      <w:t>-</w:t>
                    </w:r>
                    <w:r>
                      <w:rPr>
                        <w:rFonts w:ascii="Arial"/>
                        <w:spacing w:val="-3"/>
                        <w:sz w:val="16"/>
                      </w:rPr>
                      <w:t xml:space="preserve"> </w:t>
                    </w:r>
                    <w:r>
                      <w:rPr>
                        <w:rFonts w:ascii="Arial"/>
                        <w:sz w:val="16"/>
                      </w:rPr>
                      <w:t>City</w:t>
                    </w:r>
                    <w:r>
                      <w:rPr>
                        <w:rFonts w:ascii="Arial"/>
                        <w:spacing w:val="-3"/>
                        <w:sz w:val="16"/>
                      </w:rPr>
                      <w:t xml:space="preserve"> </w:t>
                    </w:r>
                    <w:r>
                      <w:rPr>
                        <w:rFonts w:ascii="Arial"/>
                        <w:sz w:val="16"/>
                      </w:rPr>
                      <w:t>of</w:t>
                    </w:r>
                    <w:r>
                      <w:rPr>
                        <w:rFonts w:ascii="Arial"/>
                        <w:spacing w:val="-1"/>
                        <w:sz w:val="16"/>
                      </w:rPr>
                      <w:t xml:space="preserve"> </w:t>
                    </w:r>
                    <w:r>
                      <w:rPr>
                        <w:rFonts w:ascii="Arial"/>
                        <w:sz w:val="16"/>
                      </w:rPr>
                      <w:t>Greater</w:t>
                    </w:r>
                    <w:r>
                      <w:rPr>
                        <w:rFonts w:ascii="Arial"/>
                        <w:spacing w:val="-2"/>
                        <w:sz w:val="16"/>
                      </w:rPr>
                      <w:t xml:space="preserve"> Geelong</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4D8C1" w14:textId="77777777" w:rsidR="003F3708" w:rsidRDefault="005D069D">
    <w:pPr>
      <w:pStyle w:val="BodyText"/>
      <w:spacing w:line="14" w:lineRule="auto"/>
      <w:rPr>
        <w:sz w:val="20"/>
      </w:rPr>
    </w:pPr>
    <w:r>
      <w:rPr>
        <w:noProof/>
      </w:rPr>
      <mc:AlternateContent>
        <mc:Choice Requires="wps">
          <w:drawing>
            <wp:anchor distT="0" distB="0" distL="0" distR="0" simplePos="0" relativeHeight="460517376" behindDoc="1" locked="0" layoutInCell="1" allowOverlap="1" wp14:anchorId="464E41AC" wp14:editId="433A469D">
              <wp:simplePos x="0" y="0"/>
              <wp:positionH relativeFrom="page">
                <wp:posOffset>6457403</wp:posOffset>
              </wp:positionH>
              <wp:positionV relativeFrom="page">
                <wp:posOffset>10220500</wp:posOffset>
              </wp:positionV>
              <wp:extent cx="658495" cy="13906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495" cy="139065"/>
                      </a:xfrm>
                      <a:prstGeom prst="rect">
                        <a:avLst/>
                      </a:prstGeom>
                    </wps:spPr>
                    <wps:txbx>
                      <w:txbxContent>
                        <w:p w14:paraId="26D73929" w14:textId="77777777" w:rsidR="003F3708" w:rsidRDefault="005D069D">
                          <w:pPr>
                            <w:spacing w:before="14"/>
                            <w:ind w:left="20"/>
                            <w:rPr>
                              <w:rFonts w:ascii="Arial"/>
                              <w:sz w:val="16"/>
                            </w:rPr>
                          </w:pPr>
                          <w:r>
                            <w:rPr>
                              <w:rFonts w:ascii="Arial"/>
                              <w:sz w:val="16"/>
                            </w:rPr>
                            <w:t>Page</w:t>
                          </w:r>
                          <w:r>
                            <w:rPr>
                              <w:rFonts w:ascii="Arial"/>
                              <w:spacing w:val="-1"/>
                              <w:sz w:val="16"/>
                            </w:rPr>
                            <w:t xml:space="preserve"> </w:t>
                          </w:r>
                          <w:r>
                            <w:rPr>
                              <w:rFonts w:ascii="Arial"/>
                              <w:sz w:val="16"/>
                            </w:rPr>
                            <w:t>2</w:t>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102</w:t>
                          </w:r>
                        </w:p>
                      </w:txbxContent>
                    </wps:txbx>
                    <wps:bodyPr wrap="square" lIns="0" tIns="0" rIns="0" bIns="0" rtlCol="0">
                      <a:noAutofit/>
                    </wps:bodyPr>
                  </wps:wsp>
                </a:graphicData>
              </a:graphic>
            </wp:anchor>
          </w:drawing>
        </mc:Choice>
        <mc:Fallback>
          <w:pict>
            <v:shapetype w14:anchorId="464E41AC" id="_x0000_t202" coordsize="21600,21600" o:spt="202" path="m,l,21600r21600,l21600,xe">
              <v:stroke joinstyle="miter"/>
              <v:path gradientshapeok="t" o:connecttype="rect"/>
            </v:shapetype>
            <v:shape id="Textbox 16" o:spid="_x0000_s1217" type="#_x0000_t202" style="position:absolute;margin-left:508.45pt;margin-top:804.75pt;width:51.85pt;height:10.95pt;z-index:-4279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" filled="f" stroked="f">
              <v:textbox inset="0,0,0,0">
                <w:txbxContent>
                  <w:p w14:paraId="26D73929" w14:textId="77777777" w:rsidR="003F3708" w:rsidRDefault="005D069D">
                    <w:pPr>
                      <w:spacing w:before="14"/>
                      <w:ind w:left="20"/>
                      <w:rPr>
                        <w:rFonts w:ascii="Arial"/>
                        <w:sz w:val="16"/>
                      </w:rPr>
                    </w:pPr>
                    <w:r>
                      <w:rPr>
                        <w:rFonts w:ascii="Arial"/>
                        <w:sz w:val="16"/>
                      </w:rPr>
                      <w:t>Page</w:t>
                    </w:r>
                    <w:r>
                      <w:rPr>
                        <w:rFonts w:ascii="Arial"/>
                        <w:spacing w:val="-1"/>
                        <w:sz w:val="16"/>
                      </w:rPr>
                      <w:t xml:space="preserve"> </w:t>
                    </w:r>
                    <w:r>
                      <w:rPr>
                        <w:rFonts w:ascii="Arial"/>
                        <w:sz w:val="16"/>
                      </w:rPr>
                      <w:t>2</w:t>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102</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88A46" w14:textId="77777777" w:rsidR="003F3708" w:rsidRDefault="005D069D">
    <w:pPr>
      <w:pStyle w:val="BodyText"/>
      <w:spacing w:line="14" w:lineRule="auto"/>
      <w:rPr>
        <w:sz w:val="20"/>
      </w:rPr>
    </w:pPr>
    <w:r>
      <w:rPr>
        <w:noProof/>
      </w:rPr>
      <mc:AlternateContent>
        <mc:Choice Requires="wps">
          <w:drawing>
            <wp:anchor distT="0" distB="0" distL="0" distR="0" simplePos="0" relativeHeight="460517888" behindDoc="1" locked="0" layoutInCell="1" allowOverlap="1" wp14:anchorId="2DB3DACA" wp14:editId="67DD447B">
              <wp:simplePos x="0" y="0"/>
              <wp:positionH relativeFrom="page">
                <wp:posOffset>2347388</wp:posOffset>
              </wp:positionH>
              <wp:positionV relativeFrom="page">
                <wp:posOffset>10137667</wp:posOffset>
              </wp:positionV>
              <wp:extent cx="2897505" cy="26924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7505" cy="269240"/>
                      </a:xfrm>
                      <a:prstGeom prst="rect">
                        <a:avLst/>
                      </a:prstGeom>
                    </wps:spPr>
                    <wps:txbx>
                      <w:txbxContent>
                        <w:p w14:paraId="287BC288" w14:textId="77777777" w:rsidR="003F3708" w:rsidRDefault="005D069D">
                          <w:pPr>
                            <w:spacing w:before="15" w:line="266" w:lineRule="auto"/>
                            <w:ind w:left="1544" w:hanging="1525"/>
                            <w:rPr>
                              <w:rFonts w:ascii="Arial"/>
                              <w:sz w:val="16"/>
                            </w:rPr>
                          </w:pPr>
                          <w:r>
                            <w:rPr>
                              <w:rFonts w:ascii="Arial"/>
                              <w:sz w:val="16"/>
                            </w:rPr>
                            <w:t>2024-25</w:t>
                          </w:r>
                          <w:r>
                            <w:rPr>
                              <w:rFonts w:ascii="Arial"/>
                              <w:spacing w:val="-3"/>
                              <w:sz w:val="16"/>
                            </w:rPr>
                            <w:t xml:space="preserve"> </w:t>
                          </w:r>
                          <w:r>
                            <w:rPr>
                              <w:rFonts w:ascii="Arial"/>
                              <w:sz w:val="16"/>
                            </w:rPr>
                            <w:t>to</w:t>
                          </w:r>
                          <w:r>
                            <w:rPr>
                              <w:rFonts w:ascii="Arial"/>
                              <w:spacing w:val="-3"/>
                              <w:sz w:val="16"/>
                            </w:rPr>
                            <w:t xml:space="preserve"> </w:t>
                          </w:r>
                          <w:r>
                            <w:rPr>
                              <w:rFonts w:ascii="Arial"/>
                              <w:sz w:val="16"/>
                            </w:rPr>
                            <w:t>2027-28</w:t>
                          </w:r>
                          <w:r>
                            <w:rPr>
                              <w:rFonts w:ascii="Arial"/>
                              <w:spacing w:val="-5"/>
                              <w:sz w:val="16"/>
                            </w:rPr>
                            <w:t xml:space="preserve"> </w:t>
                          </w:r>
                          <w:r>
                            <w:rPr>
                              <w:rFonts w:ascii="Arial"/>
                              <w:sz w:val="16"/>
                            </w:rPr>
                            <w:t>Proposed</w:t>
                          </w:r>
                          <w:r>
                            <w:rPr>
                              <w:rFonts w:ascii="Arial"/>
                              <w:spacing w:val="-3"/>
                              <w:sz w:val="16"/>
                            </w:rPr>
                            <w:t xml:space="preserve"> </w:t>
                          </w:r>
                          <w:r>
                            <w:rPr>
                              <w:rFonts w:ascii="Arial"/>
                              <w:sz w:val="16"/>
                            </w:rPr>
                            <w:t>Budget</w:t>
                          </w:r>
                          <w:r>
                            <w:rPr>
                              <w:rFonts w:ascii="Arial"/>
                              <w:spacing w:val="-2"/>
                              <w:sz w:val="16"/>
                            </w:rPr>
                            <w:t xml:space="preserve"> </w:t>
                          </w:r>
                          <w:r>
                            <w:rPr>
                              <w:rFonts w:ascii="Arial"/>
                              <w:sz w:val="16"/>
                            </w:rPr>
                            <w:t>-</w:t>
                          </w:r>
                          <w:r>
                            <w:rPr>
                              <w:rFonts w:ascii="Arial"/>
                              <w:spacing w:val="-4"/>
                              <w:sz w:val="16"/>
                            </w:rPr>
                            <w:t xml:space="preserve"> </w:t>
                          </w:r>
                          <w:r>
                            <w:rPr>
                              <w:rFonts w:ascii="Arial"/>
                              <w:sz w:val="16"/>
                            </w:rPr>
                            <w:t>City</w:t>
                          </w:r>
                          <w:r>
                            <w:rPr>
                              <w:rFonts w:ascii="Arial"/>
                              <w:spacing w:val="-4"/>
                              <w:sz w:val="16"/>
                            </w:rPr>
                            <w:t xml:space="preserve"> </w:t>
                          </w:r>
                          <w:r>
                            <w:rPr>
                              <w:rFonts w:ascii="Arial"/>
                              <w:sz w:val="16"/>
                            </w:rPr>
                            <w:t>of</w:t>
                          </w:r>
                          <w:r>
                            <w:rPr>
                              <w:rFonts w:ascii="Arial"/>
                              <w:spacing w:val="-2"/>
                              <w:sz w:val="16"/>
                            </w:rPr>
                            <w:t xml:space="preserve"> </w:t>
                          </w:r>
                          <w:r>
                            <w:rPr>
                              <w:rFonts w:ascii="Arial"/>
                              <w:sz w:val="16"/>
                            </w:rPr>
                            <w:t>Greater</w:t>
                          </w:r>
                          <w:r>
                            <w:rPr>
                              <w:rFonts w:ascii="Arial"/>
                              <w:spacing w:val="-4"/>
                              <w:sz w:val="16"/>
                            </w:rPr>
                            <w:t xml:space="preserve"> </w:t>
                          </w:r>
                          <w:r>
                            <w:rPr>
                              <w:rFonts w:ascii="Arial"/>
                              <w:sz w:val="16"/>
                            </w:rPr>
                            <w:t>Geelong Executive Summary</w:t>
                          </w:r>
                        </w:p>
                      </w:txbxContent>
                    </wps:txbx>
                    <wps:bodyPr wrap="square" lIns="0" tIns="0" rIns="0" bIns="0" rtlCol="0">
                      <a:noAutofit/>
                    </wps:bodyPr>
                  </wps:wsp>
                </a:graphicData>
              </a:graphic>
            </wp:anchor>
          </w:drawing>
        </mc:Choice>
        <mc:Fallback>
          <w:pict>
            <v:shapetype w14:anchorId="2DB3DACA" id="_x0000_t202" coordsize="21600,21600" o:spt="202" path="m,l,21600r21600,l21600,xe">
              <v:stroke joinstyle="miter"/>
              <v:path gradientshapeok="t" o:connecttype="rect"/>
            </v:shapetype>
            <v:shape id="Textbox 17" o:spid="_x0000_s1218" type="#_x0000_t202" style="position:absolute;margin-left:184.85pt;margin-top:798.25pt;width:228.15pt;height:21.2pt;z-index:-4279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" filled="f" stroked="f">
              <v:textbox inset="0,0,0,0">
                <w:txbxContent>
                  <w:p w14:paraId="287BC288" w14:textId="77777777" w:rsidR="003F3708" w:rsidRDefault="005D069D">
                    <w:pPr>
                      <w:spacing w:before="15" w:line="266" w:lineRule="auto"/>
                      <w:ind w:left="1544" w:hanging="1525"/>
                      <w:rPr>
                        <w:rFonts w:ascii="Arial"/>
                        <w:sz w:val="16"/>
                      </w:rPr>
                    </w:pPr>
                    <w:r>
                      <w:rPr>
                        <w:rFonts w:ascii="Arial"/>
                        <w:sz w:val="16"/>
                      </w:rPr>
                      <w:t>2024-25</w:t>
                    </w:r>
                    <w:r>
                      <w:rPr>
                        <w:rFonts w:ascii="Arial"/>
                        <w:spacing w:val="-3"/>
                        <w:sz w:val="16"/>
                      </w:rPr>
                      <w:t xml:space="preserve"> </w:t>
                    </w:r>
                    <w:r>
                      <w:rPr>
                        <w:rFonts w:ascii="Arial"/>
                        <w:sz w:val="16"/>
                      </w:rPr>
                      <w:t>to</w:t>
                    </w:r>
                    <w:r>
                      <w:rPr>
                        <w:rFonts w:ascii="Arial"/>
                        <w:spacing w:val="-3"/>
                        <w:sz w:val="16"/>
                      </w:rPr>
                      <w:t xml:space="preserve"> </w:t>
                    </w:r>
                    <w:r>
                      <w:rPr>
                        <w:rFonts w:ascii="Arial"/>
                        <w:sz w:val="16"/>
                      </w:rPr>
                      <w:t>2027-28</w:t>
                    </w:r>
                    <w:r>
                      <w:rPr>
                        <w:rFonts w:ascii="Arial"/>
                        <w:spacing w:val="-5"/>
                        <w:sz w:val="16"/>
                      </w:rPr>
                      <w:t xml:space="preserve"> </w:t>
                    </w:r>
                    <w:r>
                      <w:rPr>
                        <w:rFonts w:ascii="Arial"/>
                        <w:sz w:val="16"/>
                      </w:rPr>
                      <w:t>Proposed</w:t>
                    </w:r>
                    <w:r>
                      <w:rPr>
                        <w:rFonts w:ascii="Arial"/>
                        <w:spacing w:val="-3"/>
                        <w:sz w:val="16"/>
                      </w:rPr>
                      <w:t xml:space="preserve"> </w:t>
                    </w:r>
                    <w:r>
                      <w:rPr>
                        <w:rFonts w:ascii="Arial"/>
                        <w:sz w:val="16"/>
                      </w:rPr>
                      <w:t>Budget</w:t>
                    </w:r>
                    <w:r>
                      <w:rPr>
                        <w:rFonts w:ascii="Arial"/>
                        <w:spacing w:val="-2"/>
                        <w:sz w:val="16"/>
                      </w:rPr>
                      <w:t xml:space="preserve"> </w:t>
                    </w:r>
                    <w:r>
                      <w:rPr>
                        <w:rFonts w:ascii="Arial"/>
                        <w:sz w:val="16"/>
                      </w:rPr>
                      <w:t>-</w:t>
                    </w:r>
                    <w:r>
                      <w:rPr>
                        <w:rFonts w:ascii="Arial"/>
                        <w:spacing w:val="-4"/>
                        <w:sz w:val="16"/>
                      </w:rPr>
                      <w:t xml:space="preserve"> </w:t>
                    </w:r>
                    <w:r>
                      <w:rPr>
                        <w:rFonts w:ascii="Arial"/>
                        <w:sz w:val="16"/>
                      </w:rPr>
                      <w:t>City</w:t>
                    </w:r>
                    <w:r>
                      <w:rPr>
                        <w:rFonts w:ascii="Arial"/>
                        <w:spacing w:val="-4"/>
                        <w:sz w:val="16"/>
                      </w:rPr>
                      <w:t xml:space="preserve"> </w:t>
                    </w:r>
                    <w:r>
                      <w:rPr>
                        <w:rFonts w:ascii="Arial"/>
                        <w:sz w:val="16"/>
                      </w:rPr>
                      <w:t>of</w:t>
                    </w:r>
                    <w:r>
                      <w:rPr>
                        <w:rFonts w:ascii="Arial"/>
                        <w:spacing w:val="-2"/>
                        <w:sz w:val="16"/>
                      </w:rPr>
                      <w:t xml:space="preserve"> </w:t>
                    </w:r>
                    <w:r>
                      <w:rPr>
                        <w:rFonts w:ascii="Arial"/>
                        <w:sz w:val="16"/>
                      </w:rPr>
                      <w:t>Greater</w:t>
                    </w:r>
                    <w:r>
                      <w:rPr>
                        <w:rFonts w:ascii="Arial"/>
                        <w:spacing w:val="-4"/>
                        <w:sz w:val="16"/>
                      </w:rPr>
                      <w:t xml:space="preserve"> </w:t>
                    </w:r>
                    <w:r>
                      <w:rPr>
                        <w:rFonts w:ascii="Arial"/>
                        <w:sz w:val="16"/>
                      </w:rPr>
                      <w:t>Geelong Executive Summary</w:t>
                    </w:r>
                  </w:p>
                </w:txbxContent>
              </v:textbox>
              <w10:wrap anchorx="page" anchory="page"/>
            </v:shape>
          </w:pict>
        </mc:Fallback>
      </mc:AlternateContent>
    </w:r>
    <w:r>
      <w:rPr>
        <w:noProof/>
      </w:rPr>
      <mc:AlternateContent>
        <mc:Choice Requires="wps">
          <w:drawing>
            <wp:anchor distT="0" distB="0" distL="0" distR="0" simplePos="0" relativeHeight="460518400" behindDoc="1" locked="0" layoutInCell="1" allowOverlap="1" wp14:anchorId="2E991F5E" wp14:editId="43551637">
              <wp:simplePos x="0" y="0"/>
              <wp:positionH relativeFrom="page">
                <wp:posOffset>6457962</wp:posOffset>
              </wp:positionH>
              <wp:positionV relativeFrom="page">
                <wp:posOffset>10220882</wp:posOffset>
              </wp:positionV>
              <wp:extent cx="658495" cy="13906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495" cy="139065"/>
                      </a:xfrm>
                      <a:prstGeom prst="rect">
                        <a:avLst/>
                      </a:prstGeom>
                    </wps:spPr>
                    <wps:txbx>
                      <w:txbxContent>
                        <w:p w14:paraId="45427DC1" w14:textId="77777777" w:rsidR="003F3708" w:rsidRDefault="005D069D">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3</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102</w:t>
                          </w:r>
                        </w:p>
                      </w:txbxContent>
                    </wps:txbx>
                    <wps:bodyPr wrap="square" lIns="0" tIns="0" rIns="0" bIns="0" rtlCol="0">
                      <a:noAutofit/>
                    </wps:bodyPr>
                  </wps:wsp>
                </a:graphicData>
              </a:graphic>
            </wp:anchor>
          </w:drawing>
        </mc:Choice>
        <mc:Fallback>
          <w:pict>
            <v:shape w14:anchorId="2E991F5E" id="Textbox 18" o:spid="_x0000_s1219" type="#_x0000_t202" style="position:absolute;margin-left:508.5pt;margin-top:804.8pt;width:51.85pt;height:10.95pt;z-index:-4279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" filled="f" stroked="f">
              <v:textbox inset="0,0,0,0">
                <w:txbxContent>
                  <w:p w14:paraId="45427DC1" w14:textId="77777777" w:rsidR="003F3708" w:rsidRDefault="005D069D">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3</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102</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FA174" w14:textId="77777777" w:rsidR="003F3708" w:rsidRDefault="005D069D">
    <w:pPr>
      <w:pStyle w:val="BodyText"/>
      <w:spacing w:line="14" w:lineRule="auto"/>
      <w:rPr>
        <w:sz w:val="20"/>
      </w:rPr>
    </w:pPr>
    <w:r>
      <w:rPr>
        <w:noProof/>
      </w:rPr>
      <mc:AlternateContent>
        <mc:Choice Requires="wps">
          <w:drawing>
            <wp:anchor distT="0" distB="0" distL="0" distR="0" simplePos="0" relativeHeight="460518912" behindDoc="1" locked="0" layoutInCell="1" allowOverlap="1" wp14:anchorId="3242173F" wp14:editId="2C828881">
              <wp:simplePos x="0" y="0"/>
              <wp:positionH relativeFrom="page">
                <wp:posOffset>6400875</wp:posOffset>
              </wp:positionH>
              <wp:positionV relativeFrom="page">
                <wp:posOffset>10220500</wp:posOffset>
              </wp:positionV>
              <wp:extent cx="715010" cy="13906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68FC0295" w14:textId="77777777" w:rsidR="003F3708" w:rsidRDefault="005D069D">
                          <w:pPr>
                            <w:spacing w:before="14"/>
                            <w:ind w:left="20"/>
                            <w:rPr>
                              <w:rFonts w:ascii="Arial"/>
                              <w:sz w:val="16"/>
                            </w:rPr>
                          </w:pPr>
                          <w:r>
                            <w:rPr>
                              <w:rFonts w:ascii="Arial"/>
                              <w:sz w:val="16"/>
                            </w:rPr>
                            <w:t>Page</w:t>
                          </w:r>
                          <w:r>
                            <w:rPr>
                              <w:rFonts w:ascii="Arial"/>
                              <w:spacing w:val="-2"/>
                              <w:sz w:val="16"/>
                            </w:rPr>
                            <w:t xml:space="preserve"> </w:t>
                          </w:r>
                          <w:r>
                            <w:rPr>
                              <w:rFonts w:ascii="Arial"/>
                              <w:sz w:val="16"/>
                            </w:rPr>
                            <w:t>10</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102</w:t>
                          </w:r>
                        </w:p>
                      </w:txbxContent>
                    </wps:txbx>
                    <wps:bodyPr wrap="square" lIns="0" tIns="0" rIns="0" bIns="0" rtlCol="0">
                      <a:noAutofit/>
                    </wps:bodyPr>
                  </wps:wsp>
                </a:graphicData>
              </a:graphic>
            </wp:anchor>
          </w:drawing>
        </mc:Choice>
        <mc:Fallback>
          <w:pict>
            <v:shapetype w14:anchorId="3242173F" id="_x0000_t202" coordsize="21600,21600" o:spt="202" path="m,l,21600r21600,l21600,xe">
              <v:stroke joinstyle="miter"/>
              <v:path gradientshapeok="t" o:connecttype="rect"/>
            </v:shapetype>
            <v:shape id="Textbox 135" o:spid="_x0000_s1220" type="#_x0000_t202" style="position:absolute;margin-left:7in;margin-top:804.75pt;width:56.3pt;height:10.95pt;z-index:-4279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" filled="f" stroked="f">
              <v:textbox inset="0,0,0,0">
                <w:txbxContent>
                  <w:p w14:paraId="68FC0295" w14:textId="77777777" w:rsidR="003F3708" w:rsidRDefault="005D069D">
                    <w:pPr>
                      <w:spacing w:before="14"/>
                      <w:ind w:left="20"/>
                      <w:rPr>
                        <w:rFonts w:ascii="Arial"/>
                        <w:sz w:val="16"/>
                      </w:rPr>
                    </w:pPr>
                    <w:r>
                      <w:rPr>
                        <w:rFonts w:ascii="Arial"/>
                        <w:sz w:val="16"/>
                      </w:rPr>
                      <w:t>Page</w:t>
                    </w:r>
                    <w:r>
                      <w:rPr>
                        <w:rFonts w:ascii="Arial"/>
                        <w:spacing w:val="-2"/>
                        <w:sz w:val="16"/>
                      </w:rPr>
                      <w:t xml:space="preserve"> </w:t>
                    </w:r>
                    <w:r>
                      <w:rPr>
                        <w:rFonts w:ascii="Arial"/>
                        <w:sz w:val="16"/>
                      </w:rPr>
                      <w:t>10</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102</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06C0C" w14:textId="77777777" w:rsidR="003F3708" w:rsidRDefault="005D069D">
    <w:pPr>
      <w:pStyle w:val="BodyText"/>
      <w:spacing w:line="14" w:lineRule="auto"/>
      <w:rPr>
        <w:sz w:val="20"/>
      </w:rPr>
    </w:pPr>
    <w:r>
      <w:rPr>
        <w:noProof/>
      </w:rPr>
      <mc:AlternateContent>
        <mc:Choice Requires="wps">
          <w:drawing>
            <wp:anchor distT="0" distB="0" distL="0" distR="0" simplePos="0" relativeHeight="460519424" behindDoc="1" locked="0" layoutInCell="1" allowOverlap="1" wp14:anchorId="26BB94AE" wp14:editId="0543AC8F">
              <wp:simplePos x="0" y="0"/>
              <wp:positionH relativeFrom="page">
                <wp:posOffset>2345864</wp:posOffset>
              </wp:positionH>
              <wp:positionV relativeFrom="page">
                <wp:posOffset>10137667</wp:posOffset>
              </wp:positionV>
              <wp:extent cx="2897505" cy="26924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7505" cy="269240"/>
                      </a:xfrm>
                      <a:prstGeom prst="rect">
                        <a:avLst/>
                      </a:prstGeom>
                    </wps:spPr>
                    <wps:txbx>
                      <w:txbxContent>
                        <w:p w14:paraId="2E68686F" w14:textId="77777777" w:rsidR="003F3708" w:rsidRDefault="005D069D">
                          <w:pPr>
                            <w:spacing w:before="15" w:line="266" w:lineRule="auto"/>
                            <w:ind w:left="1924" w:hanging="1905"/>
                            <w:rPr>
                              <w:rFonts w:ascii="Arial"/>
                              <w:sz w:val="16"/>
                            </w:rPr>
                          </w:pPr>
                          <w:r>
                            <w:rPr>
                              <w:rFonts w:ascii="Arial"/>
                              <w:sz w:val="16"/>
                            </w:rPr>
                            <w:t>2024-25</w:t>
                          </w:r>
                          <w:r>
                            <w:rPr>
                              <w:rFonts w:ascii="Arial"/>
                              <w:spacing w:val="-3"/>
                              <w:sz w:val="16"/>
                            </w:rPr>
                            <w:t xml:space="preserve"> </w:t>
                          </w:r>
                          <w:r>
                            <w:rPr>
                              <w:rFonts w:ascii="Arial"/>
                              <w:sz w:val="16"/>
                            </w:rPr>
                            <w:t>to</w:t>
                          </w:r>
                          <w:r>
                            <w:rPr>
                              <w:rFonts w:ascii="Arial"/>
                              <w:spacing w:val="-3"/>
                              <w:sz w:val="16"/>
                            </w:rPr>
                            <w:t xml:space="preserve"> </w:t>
                          </w:r>
                          <w:r>
                            <w:rPr>
                              <w:rFonts w:ascii="Arial"/>
                              <w:sz w:val="16"/>
                            </w:rPr>
                            <w:t>2027-28</w:t>
                          </w:r>
                          <w:r>
                            <w:rPr>
                              <w:rFonts w:ascii="Arial"/>
                              <w:spacing w:val="-5"/>
                              <w:sz w:val="16"/>
                            </w:rPr>
                            <w:t xml:space="preserve"> </w:t>
                          </w:r>
                          <w:r>
                            <w:rPr>
                              <w:rFonts w:ascii="Arial"/>
                              <w:sz w:val="16"/>
                            </w:rPr>
                            <w:t>Proposed</w:t>
                          </w:r>
                          <w:r>
                            <w:rPr>
                              <w:rFonts w:ascii="Arial"/>
                              <w:spacing w:val="-3"/>
                              <w:sz w:val="16"/>
                            </w:rPr>
                            <w:t xml:space="preserve"> </w:t>
                          </w:r>
                          <w:r>
                            <w:rPr>
                              <w:rFonts w:ascii="Arial"/>
                              <w:sz w:val="16"/>
                            </w:rPr>
                            <w:t>Budget</w:t>
                          </w:r>
                          <w:r>
                            <w:rPr>
                              <w:rFonts w:ascii="Arial"/>
                              <w:spacing w:val="-2"/>
                              <w:sz w:val="16"/>
                            </w:rPr>
                            <w:t xml:space="preserve"> </w:t>
                          </w:r>
                          <w:r>
                            <w:rPr>
                              <w:rFonts w:ascii="Arial"/>
                              <w:sz w:val="16"/>
                            </w:rPr>
                            <w:t>-</w:t>
                          </w:r>
                          <w:r>
                            <w:rPr>
                              <w:rFonts w:ascii="Arial"/>
                              <w:spacing w:val="-4"/>
                              <w:sz w:val="16"/>
                            </w:rPr>
                            <w:t xml:space="preserve"> </w:t>
                          </w:r>
                          <w:r>
                            <w:rPr>
                              <w:rFonts w:ascii="Arial"/>
                              <w:sz w:val="16"/>
                            </w:rPr>
                            <w:t>City</w:t>
                          </w:r>
                          <w:r>
                            <w:rPr>
                              <w:rFonts w:ascii="Arial"/>
                              <w:spacing w:val="-4"/>
                              <w:sz w:val="16"/>
                            </w:rPr>
                            <w:t xml:space="preserve"> </w:t>
                          </w:r>
                          <w:r>
                            <w:rPr>
                              <w:rFonts w:ascii="Arial"/>
                              <w:sz w:val="16"/>
                            </w:rPr>
                            <w:t>of</w:t>
                          </w:r>
                          <w:r>
                            <w:rPr>
                              <w:rFonts w:ascii="Arial"/>
                              <w:spacing w:val="-2"/>
                              <w:sz w:val="16"/>
                            </w:rPr>
                            <w:t xml:space="preserve"> </w:t>
                          </w:r>
                          <w:r>
                            <w:rPr>
                              <w:rFonts w:ascii="Arial"/>
                              <w:sz w:val="16"/>
                            </w:rPr>
                            <w:t>Greater</w:t>
                          </w:r>
                          <w:r>
                            <w:rPr>
                              <w:rFonts w:ascii="Arial"/>
                              <w:spacing w:val="-4"/>
                              <w:sz w:val="16"/>
                            </w:rPr>
                            <w:t xml:space="preserve"> </w:t>
                          </w:r>
                          <w:r>
                            <w:rPr>
                              <w:rFonts w:ascii="Arial"/>
                              <w:sz w:val="16"/>
                            </w:rPr>
                            <w:t>Geelong Section 1</w:t>
                          </w:r>
                        </w:p>
                      </w:txbxContent>
                    </wps:txbx>
                    <wps:bodyPr wrap="square" lIns="0" tIns="0" rIns="0" bIns="0" rtlCol="0">
                      <a:noAutofit/>
                    </wps:bodyPr>
                  </wps:wsp>
                </a:graphicData>
              </a:graphic>
            </wp:anchor>
          </w:drawing>
        </mc:Choice>
        <mc:Fallback>
          <w:pict>
            <v:shapetype w14:anchorId="26BB94AE" id="_x0000_t202" coordsize="21600,21600" o:spt="202" path="m,l,21600r21600,l21600,xe">
              <v:stroke joinstyle="miter"/>
              <v:path gradientshapeok="t" o:connecttype="rect"/>
            </v:shapetype>
            <v:shape id="Textbox 136" o:spid="_x0000_s1221" type="#_x0000_t202" style="position:absolute;margin-left:184.7pt;margin-top:798.25pt;width:228.15pt;height:21.2pt;z-index:-4279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" filled="f" stroked="f">
              <v:textbox inset="0,0,0,0">
                <w:txbxContent>
                  <w:p w14:paraId="2E68686F" w14:textId="77777777" w:rsidR="003F3708" w:rsidRDefault="005D069D">
                    <w:pPr>
                      <w:spacing w:before="15" w:line="266" w:lineRule="auto"/>
                      <w:ind w:left="1924" w:hanging="1905"/>
                      <w:rPr>
                        <w:rFonts w:ascii="Arial"/>
                        <w:sz w:val="16"/>
                      </w:rPr>
                    </w:pPr>
                    <w:r>
                      <w:rPr>
                        <w:rFonts w:ascii="Arial"/>
                        <w:sz w:val="16"/>
                      </w:rPr>
                      <w:t>2024-25</w:t>
                    </w:r>
                    <w:r>
                      <w:rPr>
                        <w:rFonts w:ascii="Arial"/>
                        <w:spacing w:val="-3"/>
                        <w:sz w:val="16"/>
                      </w:rPr>
                      <w:t xml:space="preserve"> </w:t>
                    </w:r>
                    <w:r>
                      <w:rPr>
                        <w:rFonts w:ascii="Arial"/>
                        <w:sz w:val="16"/>
                      </w:rPr>
                      <w:t>to</w:t>
                    </w:r>
                    <w:r>
                      <w:rPr>
                        <w:rFonts w:ascii="Arial"/>
                        <w:spacing w:val="-3"/>
                        <w:sz w:val="16"/>
                      </w:rPr>
                      <w:t xml:space="preserve"> </w:t>
                    </w:r>
                    <w:r>
                      <w:rPr>
                        <w:rFonts w:ascii="Arial"/>
                        <w:sz w:val="16"/>
                      </w:rPr>
                      <w:t>2027-28</w:t>
                    </w:r>
                    <w:r>
                      <w:rPr>
                        <w:rFonts w:ascii="Arial"/>
                        <w:spacing w:val="-5"/>
                        <w:sz w:val="16"/>
                      </w:rPr>
                      <w:t xml:space="preserve"> </w:t>
                    </w:r>
                    <w:r>
                      <w:rPr>
                        <w:rFonts w:ascii="Arial"/>
                        <w:sz w:val="16"/>
                      </w:rPr>
                      <w:t>Proposed</w:t>
                    </w:r>
                    <w:r>
                      <w:rPr>
                        <w:rFonts w:ascii="Arial"/>
                        <w:spacing w:val="-3"/>
                        <w:sz w:val="16"/>
                      </w:rPr>
                      <w:t xml:space="preserve"> </w:t>
                    </w:r>
                    <w:r>
                      <w:rPr>
                        <w:rFonts w:ascii="Arial"/>
                        <w:sz w:val="16"/>
                      </w:rPr>
                      <w:t>Budget</w:t>
                    </w:r>
                    <w:r>
                      <w:rPr>
                        <w:rFonts w:ascii="Arial"/>
                        <w:spacing w:val="-2"/>
                        <w:sz w:val="16"/>
                      </w:rPr>
                      <w:t xml:space="preserve"> </w:t>
                    </w:r>
                    <w:r>
                      <w:rPr>
                        <w:rFonts w:ascii="Arial"/>
                        <w:sz w:val="16"/>
                      </w:rPr>
                      <w:t>-</w:t>
                    </w:r>
                    <w:r>
                      <w:rPr>
                        <w:rFonts w:ascii="Arial"/>
                        <w:spacing w:val="-4"/>
                        <w:sz w:val="16"/>
                      </w:rPr>
                      <w:t xml:space="preserve"> </w:t>
                    </w:r>
                    <w:r>
                      <w:rPr>
                        <w:rFonts w:ascii="Arial"/>
                        <w:sz w:val="16"/>
                      </w:rPr>
                      <w:t>City</w:t>
                    </w:r>
                    <w:r>
                      <w:rPr>
                        <w:rFonts w:ascii="Arial"/>
                        <w:spacing w:val="-4"/>
                        <w:sz w:val="16"/>
                      </w:rPr>
                      <w:t xml:space="preserve"> </w:t>
                    </w:r>
                    <w:r>
                      <w:rPr>
                        <w:rFonts w:ascii="Arial"/>
                        <w:sz w:val="16"/>
                      </w:rPr>
                      <w:t>of</w:t>
                    </w:r>
                    <w:r>
                      <w:rPr>
                        <w:rFonts w:ascii="Arial"/>
                        <w:spacing w:val="-2"/>
                        <w:sz w:val="16"/>
                      </w:rPr>
                      <w:t xml:space="preserve"> </w:t>
                    </w:r>
                    <w:r>
                      <w:rPr>
                        <w:rFonts w:ascii="Arial"/>
                        <w:sz w:val="16"/>
                      </w:rPr>
                      <w:t>Greater</w:t>
                    </w:r>
                    <w:r>
                      <w:rPr>
                        <w:rFonts w:ascii="Arial"/>
                        <w:spacing w:val="-4"/>
                        <w:sz w:val="16"/>
                      </w:rPr>
                      <w:t xml:space="preserve"> </w:t>
                    </w:r>
                    <w:r>
                      <w:rPr>
                        <w:rFonts w:ascii="Arial"/>
                        <w:sz w:val="16"/>
                      </w:rPr>
                      <w:t>Geelong Section 1</w:t>
                    </w:r>
                  </w:p>
                </w:txbxContent>
              </v:textbox>
              <w10:wrap anchorx="page" anchory="page"/>
            </v:shape>
          </w:pict>
        </mc:Fallback>
      </mc:AlternateContent>
    </w:r>
    <w:r>
      <w:rPr>
        <w:noProof/>
      </w:rPr>
      <mc:AlternateContent>
        <mc:Choice Requires="wps">
          <w:drawing>
            <wp:anchor distT="0" distB="0" distL="0" distR="0" simplePos="0" relativeHeight="460519936" behindDoc="1" locked="0" layoutInCell="1" allowOverlap="1" wp14:anchorId="103F9928" wp14:editId="72E357A3">
              <wp:simplePos x="0" y="0"/>
              <wp:positionH relativeFrom="page">
                <wp:posOffset>6401434</wp:posOffset>
              </wp:positionH>
              <wp:positionV relativeFrom="page">
                <wp:posOffset>10220882</wp:posOffset>
              </wp:positionV>
              <wp:extent cx="715010" cy="13906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6D69852D" w14:textId="77777777" w:rsidR="003F3708" w:rsidRDefault="005D069D">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11</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102</w:t>
                          </w:r>
                        </w:p>
                      </w:txbxContent>
                    </wps:txbx>
                    <wps:bodyPr wrap="square" lIns="0" tIns="0" rIns="0" bIns="0" rtlCol="0">
                      <a:noAutofit/>
                    </wps:bodyPr>
                  </wps:wsp>
                </a:graphicData>
              </a:graphic>
            </wp:anchor>
          </w:drawing>
        </mc:Choice>
        <mc:Fallback>
          <w:pict>
            <v:shape w14:anchorId="103F9928" id="Textbox 137" o:spid="_x0000_s1222" type="#_x0000_t202" style="position:absolute;margin-left:504.05pt;margin-top:804.8pt;width:56.3pt;height:10.95pt;z-index:-4279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" filled="f" stroked="f">
              <v:textbox inset="0,0,0,0">
                <w:txbxContent>
                  <w:p w14:paraId="6D69852D" w14:textId="77777777" w:rsidR="003F3708" w:rsidRDefault="005D069D">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11</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102</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1CC52" w14:textId="77777777" w:rsidR="003F3708" w:rsidRDefault="005D069D">
    <w:pPr>
      <w:pStyle w:val="BodyText"/>
      <w:spacing w:line="14" w:lineRule="auto"/>
      <w:rPr>
        <w:sz w:val="20"/>
      </w:rPr>
    </w:pPr>
    <w:r>
      <w:rPr>
        <w:noProof/>
      </w:rPr>
      <mc:AlternateContent>
        <mc:Choice Requires="wps">
          <w:drawing>
            <wp:anchor distT="0" distB="0" distL="0" distR="0" simplePos="0" relativeHeight="460520448" behindDoc="1" locked="0" layoutInCell="1" allowOverlap="1" wp14:anchorId="16A60CB1" wp14:editId="7B419B2B">
              <wp:simplePos x="0" y="0"/>
              <wp:positionH relativeFrom="page">
                <wp:posOffset>2614766</wp:posOffset>
              </wp:positionH>
              <wp:positionV relativeFrom="page">
                <wp:posOffset>10144998</wp:posOffset>
              </wp:positionV>
              <wp:extent cx="2358390" cy="26162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8390" cy="261620"/>
                      </a:xfrm>
                      <a:prstGeom prst="rect">
                        <a:avLst/>
                      </a:prstGeom>
                    </wps:spPr>
                    <wps:txbx>
                      <w:txbxContent>
                        <w:p w14:paraId="660B8E51" w14:textId="77777777" w:rsidR="003F3708" w:rsidRDefault="005D069D">
                          <w:pPr>
                            <w:spacing w:before="18" w:line="273" w:lineRule="auto"/>
                            <w:ind w:left="1512" w:right="18" w:hanging="1493"/>
                            <w:rPr>
                              <w:rFonts w:ascii="Arial"/>
                              <w:sz w:val="15"/>
                            </w:rPr>
                          </w:pPr>
                          <w:r>
                            <w:rPr>
                              <w:rFonts w:ascii="Arial"/>
                              <w:w w:val="105"/>
                              <w:sz w:val="15"/>
                            </w:rPr>
                            <w:t>2024-25</w:t>
                          </w:r>
                          <w:r>
                            <w:rPr>
                              <w:rFonts w:ascii="Arial"/>
                              <w:spacing w:val="-11"/>
                              <w:w w:val="105"/>
                              <w:sz w:val="15"/>
                            </w:rPr>
                            <w:t xml:space="preserve"> </w:t>
                          </w:r>
                          <w:r>
                            <w:rPr>
                              <w:rFonts w:ascii="Arial"/>
                              <w:w w:val="105"/>
                              <w:sz w:val="15"/>
                            </w:rPr>
                            <w:t>to</w:t>
                          </w:r>
                          <w:r>
                            <w:rPr>
                              <w:rFonts w:ascii="Arial"/>
                              <w:spacing w:val="-11"/>
                              <w:w w:val="105"/>
                              <w:sz w:val="15"/>
                            </w:rPr>
                            <w:t xml:space="preserve"> </w:t>
                          </w:r>
                          <w:r>
                            <w:rPr>
                              <w:rFonts w:ascii="Arial"/>
                              <w:w w:val="105"/>
                              <w:sz w:val="15"/>
                            </w:rPr>
                            <w:t>2027-28</w:t>
                          </w:r>
                          <w:r>
                            <w:rPr>
                              <w:rFonts w:ascii="Arial"/>
                              <w:spacing w:val="-11"/>
                              <w:w w:val="105"/>
                              <w:sz w:val="15"/>
                            </w:rPr>
                            <w:t xml:space="preserve"> </w:t>
                          </w:r>
                          <w:r>
                            <w:rPr>
                              <w:rFonts w:ascii="Arial"/>
                              <w:w w:val="105"/>
                              <w:sz w:val="15"/>
                            </w:rPr>
                            <w:t>Budget</w:t>
                          </w:r>
                          <w:r>
                            <w:rPr>
                              <w:rFonts w:ascii="Arial"/>
                              <w:spacing w:val="-11"/>
                              <w:w w:val="105"/>
                              <w:sz w:val="15"/>
                            </w:rPr>
                            <w:t xml:space="preserve"> </w:t>
                          </w:r>
                          <w:r>
                            <w:rPr>
                              <w:rFonts w:ascii="Arial"/>
                              <w:w w:val="105"/>
                              <w:sz w:val="15"/>
                            </w:rPr>
                            <w:t>-</w:t>
                          </w:r>
                          <w:r>
                            <w:rPr>
                              <w:rFonts w:ascii="Arial"/>
                              <w:spacing w:val="-10"/>
                              <w:w w:val="105"/>
                              <w:sz w:val="15"/>
                            </w:rPr>
                            <w:t xml:space="preserve"> </w:t>
                          </w:r>
                          <w:r>
                            <w:rPr>
                              <w:rFonts w:ascii="Arial"/>
                              <w:w w:val="105"/>
                              <w:sz w:val="15"/>
                            </w:rPr>
                            <w:t>City</w:t>
                          </w:r>
                          <w:r>
                            <w:rPr>
                              <w:rFonts w:ascii="Arial"/>
                              <w:spacing w:val="-11"/>
                              <w:w w:val="105"/>
                              <w:sz w:val="15"/>
                            </w:rPr>
                            <w:t xml:space="preserve"> </w:t>
                          </w:r>
                          <w:r>
                            <w:rPr>
                              <w:rFonts w:ascii="Arial"/>
                              <w:w w:val="105"/>
                              <w:sz w:val="15"/>
                            </w:rPr>
                            <w:t>of</w:t>
                          </w:r>
                          <w:r>
                            <w:rPr>
                              <w:rFonts w:ascii="Arial"/>
                              <w:spacing w:val="-10"/>
                              <w:w w:val="105"/>
                              <w:sz w:val="15"/>
                            </w:rPr>
                            <w:t xml:space="preserve"> </w:t>
                          </w:r>
                          <w:r>
                            <w:rPr>
                              <w:rFonts w:ascii="Arial"/>
                              <w:w w:val="105"/>
                              <w:sz w:val="15"/>
                            </w:rPr>
                            <w:t>Greater</w:t>
                          </w:r>
                          <w:r>
                            <w:rPr>
                              <w:rFonts w:ascii="Arial"/>
                              <w:spacing w:val="-10"/>
                              <w:w w:val="105"/>
                              <w:sz w:val="15"/>
                            </w:rPr>
                            <w:t xml:space="preserve"> </w:t>
                          </w:r>
                          <w:r>
                            <w:rPr>
                              <w:rFonts w:ascii="Arial"/>
                              <w:w w:val="105"/>
                              <w:sz w:val="15"/>
                            </w:rPr>
                            <w:t>Geelong Section</w:t>
                          </w:r>
                          <w:r>
                            <w:rPr>
                              <w:rFonts w:ascii="Arial"/>
                              <w:spacing w:val="-1"/>
                              <w:w w:val="105"/>
                              <w:sz w:val="15"/>
                            </w:rPr>
                            <w:t xml:space="preserve"> </w:t>
                          </w:r>
                          <w:r>
                            <w:rPr>
                              <w:rFonts w:ascii="Arial"/>
                              <w:w w:val="105"/>
                              <w:sz w:val="15"/>
                            </w:rPr>
                            <w:t>2</w:t>
                          </w:r>
                        </w:p>
                      </w:txbxContent>
                    </wps:txbx>
                    <wps:bodyPr wrap="square" lIns="0" tIns="0" rIns="0" bIns="0" rtlCol="0">
                      <a:noAutofit/>
                    </wps:bodyPr>
                  </wps:wsp>
                </a:graphicData>
              </a:graphic>
            </wp:anchor>
          </w:drawing>
        </mc:Choice>
        <mc:Fallback>
          <w:pict>
            <v:shapetype w14:anchorId="16A60CB1" id="_x0000_t202" coordsize="21600,21600" o:spt="202" path="m,l,21600r21600,l21600,xe">
              <v:stroke joinstyle="miter"/>
              <v:path gradientshapeok="t" o:connecttype="rect"/>
            </v:shapetype>
            <v:shape id="Textbox 151" o:spid="_x0000_s1223" type="#_x0000_t202" style="position:absolute;margin-left:205.9pt;margin-top:798.8pt;width:185.7pt;height:20.6pt;z-index:-4279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" filled="f" stroked="f">
              <v:textbox inset="0,0,0,0">
                <w:txbxContent>
                  <w:p w14:paraId="660B8E51" w14:textId="77777777" w:rsidR="003F3708" w:rsidRDefault="005D069D">
                    <w:pPr>
                      <w:spacing w:before="18" w:line="273" w:lineRule="auto"/>
                      <w:ind w:left="1512" w:right="18" w:hanging="1493"/>
                      <w:rPr>
                        <w:rFonts w:ascii="Arial"/>
                        <w:sz w:val="15"/>
                      </w:rPr>
                    </w:pPr>
                    <w:r>
                      <w:rPr>
                        <w:rFonts w:ascii="Arial"/>
                        <w:w w:val="105"/>
                        <w:sz w:val="15"/>
                      </w:rPr>
                      <w:t>2024-25</w:t>
                    </w:r>
                    <w:r>
                      <w:rPr>
                        <w:rFonts w:ascii="Arial"/>
                        <w:spacing w:val="-11"/>
                        <w:w w:val="105"/>
                        <w:sz w:val="15"/>
                      </w:rPr>
                      <w:t xml:space="preserve"> </w:t>
                    </w:r>
                    <w:r>
                      <w:rPr>
                        <w:rFonts w:ascii="Arial"/>
                        <w:w w:val="105"/>
                        <w:sz w:val="15"/>
                      </w:rPr>
                      <w:t>to</w:t>
                    </w:r>
                    <w:r>
                      <w:rPr>
                        <w:rFonts w:ascii="Arial"/>
                        <w:spacing w:val="-11"/>
                        <w:w w:val="105"/>
                        <w:sz w:val="15"/>
                      </w:rPr>
                      <w:t xml:space="preserve"> </w:t>
                    </w:r>
                    <w:r>
                      <w:rPr>
                        <w:rFonts w:ascii="Arial"/>
                        <w:w w:val="105"/>
                        <w:sz w:val="15"/>
                      </w:rPr>
                      <w:t>2027-28</w:t>
                    </w:r>
                    <w:r>
                      <w:rPr>
                        <w:rFonts w:ascii="Arial"/>
                        <w:spacing w:val="-11"/>
                        <w:w w:val="105"/>
                        <w:sz w:val="15"/>
                      </w:rPr>
                      <w:t xml:space="preserve"> </w:t>
                    </w:r>
                    <w:r>
                      <w:rPr>
                        <w:rFonts w:ascii="Arial"/>
                        <w:w w:val="105"/>
                        <w:sz w:val="15"/>
                      </w:rPr>
                      <w:t>Budget</w:t>
                    </w:r>
                    <w:r>
                      <w:rPr>
                        <w:rFonts w:ascii="Arial"/>
                        <w:spacing w:val="-11"/>
                        <w:w w:val="105"/>
                        <w:sz w:val="15"/>
                      </w:rPr>
                      <w:t xml:space="preserve"> </w:t>
                    </w:r>
                    <w:r>
                      <w:rPr>
                        <w:rFonts w:ascii="Arial"/>
                        <w:w w:val="105"/>
                        <w:sz w:val="15"/>
                      </w:rPr>
                      <w:t>-</w:t>
                    </w:r>
                    <w:r>
                      <w:rPr>
                        <w:rFonts w:ascii="Arial"/>
                        <w:spacing w:val="-10"/>
                        <w:w w:val="105"/>
                        <w:sz w:val="15"/>
                      </w:rPr>
                      <w:t xml:space="preserve"> </w:t>
                    </w:r>
                    <w:r>
                      <w:rPr>
                        <w:rFonts w:ascii="Arial"/>
                        <w:w w:val="105"/>
                        <w:sz w:val="15"/>
                      </w:rPr>
                      <w:t>City</w:t>
                    </w:r>
                    <w:r>
                      <w:rPr>
                        <w:rFonts w:ascii="Arial"/>
                        <w:spacing w:val="-11"/>
                        <w:w w:val="105"/>
                        <w:sz w:val="15"/>
                      </w:rPr>
                      <w:t xml:space="preserve"> </w:t>
                    </w:r>
                    <w:r>
                      <w:rPr>
                        <w:rFonts w:ascii="Arial"/>
                        <w:w w:val="105"/>
                        <w:sz w:val="15"/>
                      </w:rPr>
                      <w:t>of</w:t>
                    </w:r>
                    <w:r>
                      <w:rPr>
                        <w:rFonts w:ascii="Arial"/>
                        <w:spacing w:val="-10"/>
                        <w:w w:val="105"/>
                        <w:sz w:val="15"/>
                      </w:rPr>
                      <w:t xml:space="preserve"> </w:t>
                    </w:r>
                    <w:r>
                      <w:rPr>
                        <w:rFonts w:ascii="Arial"/>
                        <w:w w:val="105"/>
                        <w:sz w:val="15"/>
                      </w:rPr>
                      <w:t>Greater</w:t>
                    </w:r>
                    <w:r>
                      <w:rPr>
                        <w:rFonts w:ascii="Arial"/>
                        <w:spacing w:val="-10"/>
                        <w:w w:val="105"/>
                        <w:sz w:val="15"/>
                      </w:rPr>
                      <w:t xml:space="preserve"> </w:t>
                    </w:r>
                    <w:r>
                      <w:rPr>
                        <w:rFonts w:ascii="Arial"/>
                        <w:w w:val="105"/>
                        <w:sz w:val="15"/>
                      </w:rPr>
                      <w:t>Geelong Section</w:t>
                    </w:r>
                    <w:r>
                      <w:rPr>
                        <w:rFonts w:ascii="Arial"/>
                        <w:spacing w:val="-1"/>
                        <w:w w:val="105"/>
                        <w:sz w:val="15"/>
                      </w:rPr>
                      <w:t xml:space="preserve"> </w:t>
                    </w:r>
                    <w:r>
                      <w:rPr>
                        <w:rFonts w:ascii="Arial"/>
                        <w:w w:val="105"/>
                        <w:sz w:val="15"/>
                      </w:rPr>
                      <w:t>2</w:t>
                    </w:r>
                  </w:p>
                </w:txbxContent>
              </v:textbox>
              <w10:wrap anchorx="page" anchory="page"/>
            </v:shape>
          </w:pict>
        </mc:Fallback>
      </mc:AlternateContent>
    </w:r>
    <w:r>
      <w:rPr>
        <w:noProof/>
      </w:rPr>
      <mc:AlternateContent>
        <mc:Choice Requires="wps">
          <w:drawing>
            <wp:anchor distT="0" distB="0" distL="0" distR="0" simplePos="0" relativeHeight="460520960" behindDoc="1" locked="0" layoutInCell="1" allowOverlap="1" wp14:anchorId="1EEABBA8" wp14:editId="2E2DD966">
              <wp:simplePos x="0" y="0"/>
              <wp:positionH relativeFrom="page">
                <wp:posOffset>6401434</wp:posOffset>
              </wp:positionH>
              <wp:positionV relativeFrom="page">
                <wp:posOffset>10220882</wp:posOffset>
              </wp:positionV>
              <wp:extent cx="715010" cy="13906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45925BFB" w14:textId="77777777" w:rsidR="003F3708" w:rsidRDefault="005D069D">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13</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102</w:t>
                          </w:r>
                        </w:p>
                      </w:txbxContent>
                    </wps:txbx>
                    <wps:bodyPr wrap="square" lIns="0" tIns="0" rIns="0" bIns="0" rtlCol="0">
                      <a:noAutofit/>
                    </wps:bodyPr>
                  </wps:wsp>
                </a:graphicData>
              </a:graphic>
            </wp:anchor>
          </w:drawing>
        </mc:Choice>
        <mc:Fallback>
          <w:pict>
            <v:shape w14:anchorId="1EEABBA8" id="Textbox 152" o:spid="_x0000_s1224" type="#_x0000_t202" style="position:absolute;margin-left:504.05pt;margin-top:804.8pt;width:56.3pt;height:10.95pt;z-index:-4279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" filled="f" stroked="f">
              <v:textbox inset="0,0,0,0">
                <w:txbxContent>
                  <w:p w14:paraId="45925BFB" w14:textId="77777777" w:rsidR="003F3708" w:rsidRDefault="005D069D">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13</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F50663" w14:textId="77777777" w:rsidR="005D069D" w:rsidRDefault="005D069D">
      <w:r>
        <w:separator/>
      </w:r>
    </w:p>
  </w:footnote>
  <w:footnote w:type="continuationSeparator" w:id="0">
    <w:p w14:paraId="179D57B7" w14:textId="77777777" w:rsidR="005D069D" w:rsidRDefault="005D06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B094C" w14:textId="77777777" w:rsidR="005D069D" w:rsidRDefault="005D06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5C197" w14:textId="77777777" w:rsidR="005D069D" w:rsidRDefault="005D06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E8E71" w14:textId="77777777" w:rsidR="005D069D" w:rsidRDefault="005D06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110F9"/>
    <w:multiLevelType w:val="hybridMultilevel"/>
    <w:tmpl w:val="CCAC7A02"/>
    <w:lvl w:ilvl="0" w:tplc="1D989E6E">
      <w:numFmt w:val="bullet"/>
      <w:lvlText w:val="•"/>
      <w:lvlJc w:val="left"/>
      <w:pPr>
        <w:ind w:left="1072" w:hanging="289"/>
      </w:pPr>
      <w:rPr>
        <w:rFonts w:ascii="Arial" w:eastAsia="Arial" w:hAnsi="Arial" w:cs="Arial" w:hint="default"/>
        <w:b w:val="0"/>
        <w:bCs w:val="0"/>
        <w:i w:val="0"/>
        <w:iCs w:val="0"/>
        <w:spacing w:val="0"/>
        <w:w w:val="102"/>
        <w:sz w:val="19"/>
        <w:szCs w:val="19"/>
        <w:lang w:val="en-US" w:eastAsia="en-US" w:bidi="ar-SA"/>
      </w:rPr>
    </w:lvl>
    <w:lvl w:ilvl="1" w:tplc="79E01BAC">
      <w:numFmt w:val="bullet"/>
      <w:lvlText w:val="•"/>
      <w:lvlJc w:val="left"/>
      <w:pPr>
        <w:ind w:left="2080" w:hanging="289"/>
      </w:pPr>
      <w:rPr>
        <w:rFonts w:hint="default"/>
        <w:lang w:val="en-US" w:eastAsia="en-US" w:bidi="ar-SA"/>
      </w:rPr>
    </w:lvl>
    <w:lvl w:ilvl="2" w:tplc="0F7A314C">
      <w:numFmt w:val="bullet"/>
      <w:lvlText w:val="•"/>
      <w:lvlJc w:val="left"/>
      <w:pPr>
        <w:ind w:left="3081" w:hanging="289"/>
      </w:pPr>
      <w:rPr>
        <w:rFonts w:hint="default"/>
        <w:lang w:val="en-US" w:eastAsia="en-US" w:bidi="ar-SA"/>
      </w:rPr>
    </w:lvl>
    <w:lvl w:ilvl="3" w:tplc="ABE03880">
      <w:numFmt w:val="bullet"/>
      <w:lvlText w:val="•"/>
      <w:lvlJc w:val="left"/>
      <w:pPr>
        <w:ind w:left="4081" w:hanging="289"/>
      </w:pPr>
      <w:rPr>
        <w:rFonts w:hint="default"/>
        <w:lang w:val="en-US" w:eastAsia="en-US" w:bidi="ar-SA"/>
      </w:rPr>
    </w:lvl>
    <w:lvl w:ilvl="4" w:tplc="021E87DE">
      <w:numFmt w:val="bullet"/>
      <w:lvlText w:val="•"/>
      <w:lvlJc w:val="left"/>
      <w:pPr>
        <w:ind w:left="5082" w:hanging="289"/>
      </w:pPr>
      <w:rPr>
        <w:rFonts w:hint="default"/>
        <w:lang w:val="en-US" w:eastAsia="en-US" w:bidi="ar-SA"/>
      </w:rPr>
    </w:lvl>
    <w:lvl w:ilvl="5" w:tplc="E7544398">
      <w:numFmt w:val="bullet"/>
      <w:lvlText w:val="•"/>
      <w:lvlJc w:val="left"/>
      <w:pPr>
        <w:ind w:left="6083" w:hanging="289"/>
      </w:pPr>
      <w:rPr>
        <w:rFonts w:hint="default"/>
        <w:lang w:val="en-US" w:eastAsia="en-US" w:bidi="ar-SA"/>
      </w:rPr>
    </w:lvl>
    <w:lvl w:ilvl="6" w:tplc="8A3205AA">
      <w:numFmt w:val="bullet"/>
      <w:lvlText w:val="•"/>
      <w:lvlJc w:val="left"/>
      <w:pPr>
        <w:ind w:left="7083" w:hanging="289"/>
      </w:pPr>
      <w:rPr>
        <w:rFonts w:hint="default"/>
        <w:lang w:val="en-US" w:eastAsia="en-US" w:bidi="ar-SA"/>
      </w:rPr>
    </w:lvl>
    <w:lvl w:ilvl="7" w:tplc="8736CA5A">
      <w:numFmt w:val="bullet"/>
      <w:lvlText w:val="•"/>
      <w:lvlJc w:val="left"/>
      <w:pPr>
        <w:ind w:left="8084" w:hanging="289"/>
      </w:pPr>
      <w:rPr>
        <w:rFonts w:hint="default"/>
        <w:lang w:val="en-US" w:eastAsia="en-US" w:bidi="ar-SA"/>
      </w:rPr>
    </w:lvl>
    <w:lvl w:ilvl="8" w:tplc="8D6CD8D0">
      <w:numFmt w:val="bullet"/>
      <w:lvlText w:val="•"/>
      <w:lvlJc w:val="left"/>
      <w:pPr>
        <w:ind w:left="9085" w:hanging="289"/>
      </w:pPr>
      <w:rPr>
        <w:rFonts w:hint="default"/>
        <w:lang w:val="en-US" w:eastAsia="en-US" w:bidi="ar-SA"/>
      </w:rPr>
    </w:lvl>
  </w:abstractNum>
  <w:abstractNum w:abstractNumId="1" w15:restartNumberingAfterBreak="0">
    <w:nsid w:val="04B9672D"/>
    <w:multiLevelType w:val="multilevel"/>
    <w:tmpl w:val="0A14E6D4"/>
    <w:lvl w:ilvl="0">
      <w:start w:val="4"/>
      <w:numFmt w:val="decimal"/>
      <w:lvlText w:val="%1"/>
      <w:lvlJc w:val="left"/>
      <w:pPr>
        <w:ind w:left="917" w:hanging="432"/>
        <w:jc w:val="left"/>
      </w:pPr>
      <w:rPr>
        <w:rFonts w:hint="default"/>
        <w:lang w:val="en-US" w:eastAsia="en-US" w:bidi="ar-SA"/>
      </w:rPr>
    </w:lvl>
    <w:lvl w:ilvl="1">
      <w:start w:val="1"/>
      <w:numFmt w:val="decimal"/>
      <w:lvlText w:val="%1.%2"/>
      <w:lvlJc w:val="left"/>
      <w:pPr>
        <w:ind w:left="917" w:hanging="432"/>
        <w:jc w:val="left"/>
      </w:pPr>
      <w:rPr>
        <w:rFonts w:hint="default"/>
        <w:lang w:val="en-US" w:eastAsia="en-US" w:bidi="ar-SA"/>
      </w:rPr>
    </w:lvl>
    <w:lvl w:ilvl="2">
      <w:start w:val="1"/>
      <w:numFmt w:val="decimal"/>
      <w:lvlText w:val="%1.%2.%3"/>
      <w:lvlJc w:val="left"/>
      <w:pPr>
        <w:ind w:left="917" w:hanging="432"/>
        <w:jc w:val="left"/>
      </w:pPr>
      <w:rPr>
        <w:rFonts w:ascii="Arial" w:eastAsia="Arial" w:hAnsi="Arial" w:cs="Arial" w:hint="default"/>
        <w:b/>
        <w:bCs/>
        <w:i w:val="0"/>
        <w:iCs w:val="0"/>
        <w:color w:val="808080"/>
        <w:spacing w:val="-2"/>
        <w:w w:val="101"/>
        <w:sz w:val="17"/>
        <w:szCs w:val="17"/>
        <w:lang w:val="en-US" w:eastAsia="en-US" w:bidi="ar-SA"/>
      </w:rPr>
    </w:lvl>
    <w:lvl w:ilvl="3">
      <w:numFmt w:val="bullet"/>
      <w:lvlText w:val="•"/>
      <w:lvlJc w:val="left"/>
      <w:pPr>
        <w:ind w:left="3969" w:hanging="432"/>
      </w:pPr>
      <w:rPr>
        <w:rFonts w:hint="default"/>
        <w:lang w:val="en-US" w:eastAsia="en-US" w:bidi="ar-SA"/>
      </w:rPr>
    </w:lvl>
    <w:lvl w:ilvl="4">
      <w:numFmt w:val="bullet"/>
      <w:lvlText w:val="•"/>
      <w:lvlJc w:val="left"/>
      <w:pPr>
        <w:ind w:left="4986" w:hanging="432"/>
      </w:pPr>
      <w:rPr>
        <w:rFonts w:hint="default"/>
        <w:lang w:val="en-US" w:eastAsia="en-US" w:bidi="ar-SA"/>
      </w:rPr>
    </w:lvl>
    <w:lvl w:ilvl="5">
      <w:numFmt w:val="bullet"/>
      <w:lvlText w:val="•"/>
      <w:lvlJc w:val="left"/>
      <w:pPr>
        <w:ind w:left="6003" w:hanging="432"/>
      </w:pPr>
      <w:rPr>
        <w:rFonts w:hint="default"/>
        <w:lang w:val="en-US" w:eastAsia="en-US" w:bidi="ar-SA"/>
      </w:rPr>
    </w:lvl>
    <w:lvl w:ilvl="6">
      <w:numFmt w:val="bullet"/>
      <w:lvlText w:val="•"/>
      <w:lvlJc w:val="left"/>
      <w:pPr>
        <w:ind w:left="7019" w:hanging="432"/>
      </w:pPr>
      <w:rPr>
        <w:rFonts w:hint="default"/>
        <w:lang w:val="en-US" w:eastAsia="en-US" w:bidi="ar-SA"/>
      </w:rPr>
    </w:lvl>
    <w:lvl w:ilvl="7">
      <w:numFmt w:val="bullet"/>
      <w:lvlText w:val="•"/>
      <w:lvlJc w:val="left"/>
      <w:pPr>
        <w:ind w:left="8036" w:hanging="432"/>
      </w:pPr>
      <w:rPr>
        <w:rFonts w:hint="default"/>
        <w:lang w:val="en-US" w:eastAsia="en-US" w:bidi="ar-SA"/>
      </w:rPr>
    </w:lvl>
    <w:lvl w:ilvl="8">
      <w:numFmt w:val="bullet"/>
      <w:lvlText w:val="•"/>
      <w:lvlJc w:val="left"/>
      <w:pPr>
        <w:ind w:left="9053" w:hanging="432"/>
      </w:pPr>
      <w:rPr>
        <w:rFonts w:hint="default"/>
        <w:lang w:val="en-US" w:eastAsia="en-US" w:bidi="ar-SA"/>
      </w:rPr>
    </w:lvl>
  </w:abstractNum>
  <w:abstractNum w:abstractNumId="2" w15:restartNumberingAfterBreak="0">
    <w:nsid w:val="09D43FDA"/>
    <w:multiLevelType w:val="hybridMultilevel"/>
    <w:tmpl w:val="78D2913E"/>
    <w:lvl w:ilvl="0" w:tplc="63040210">
      <w:start w:val="1"/>
      <w:numFmt w:val="decimal"/>
      <w:lvlText w:val="%1)"/>
      <w:lvlJc w:val="left"/>
      <w:pPr>
        <w:ind w:left="1740" w:hanging="669"/>
        <w:jc w:val="left"/>
      </w:pPr>
      <w:rPr>
        <w:rFonts w:ascii="Arial" w:eastAsia="Arial" w:hAnsi="Arial" w:cs="Arial" w:hint="default"/>
        <w:b w:val="0"/>
        <w:bCs w:val="0"/>
        <w:i w:val="0"/>
        <w:iCs w:val="0"/>
        <w:spacing w:val="0"/>
        <w:w w:val="102"/>
        <w:sz w:val="19"/>
        <w:szCs w:val="19"/>
        <w:lang w:val="en-US" w:eastAsia="en-US" w:bidi="ar-SA"/>
      </w:rPr>
    </w:lvl>
    <w:lvl w:ilvl="1" w:tplc="5B74CA4A">
      <w:numFmt w:val="bullet"/>
      <w:lvlText w:val="•"/>
      <w:lvlJc w:val="left"/>
      <w:pPr>
        <w:ind w:left="2674" w:hanging="669"/>
      </w:pPr>
      <w:rPr>
        <w:rFonts w:hint="default"/>
        <w:lang w:val="en-US" w:eastAsia="en-US" w:bidi="ar-SA"/>
      </w:rPr>
    </w:lvl>
    <w:lvl w:ilvl="2" w:tplc="02E44772">
      <w:numFmt w:val="bullet"/>
      <w:lvlText w:val="•"/>
      <w:lvlJc w:val="left"/>
      <w:pPr>
        <w:ind w:left="3609" w:hanging="669"/>
      </w:pPr>
      <w:rPr>
        <w:rFonts w:hint="default"/>
        <w:lang w:val="en-US" w:eastAsia="en-US" w:bidi="ar-SA"/>
      </w:rPr>
    </w:lvl>
    <w:lvl w:ilvl="3" w:tplc="3BACB2FA">
      <w:numFmt w:val="bullet"/>
      <w:lvlText w:val="•"/>
      <w:lvlJc w:val="left"/>
      <w:pPr>
        <w:ind w:left="4543" w:hanging="669"/>
      </w:pPr>
      <w:rPr>
        <w:rFonts w:hint="default"/>
        <w:lang w:val="en-US" w:eastAsia="en-US" w:bidi="ar-SA"/>
      </w:rPr>
    </w:lvl>
    <w:lvl w:ilvl="4" w:tplc="B45CC77E">
      <w:numFmt w:val="bullet"/>
      <w:lvlText w:val="•"/>
      <w:lvlJc w:val="left"/>
      <w:pPr>
        <w:ind w:left="5478" w:hanging="669"/>
      </w:pPr>
      <w:rPr>
        <w:rFonts w:hint="default"/>
        <w:lang w:val="en-US" w:eastAsia="en-US" w:bidi="ar-SA"/>
      </w:rPr>
    </w:lvl>
    <w:lvl w:ilvl="5" w:tplc="C480F516">
      <w:numFmt w:val="bullet"/>
      <w:lvlText w:val="•"/>
      <w:lvlJc w:val="left"/>
      <w:pPr>
        <w:ind w:left="6413" w:hanging="669"/>
      </w:pPr>
      <w:rPr>
        <w:rFonts w:hint="default"/>
        <w:lang w:val="en-US" w:eastAsia="en-US" w:bidi="ar-SA"/>
      </w:rPr>
    </w:lvl>
    <w:lvl w:ilvl="6" w:tplc="E2963E36">
      <w:numFmt w:val="bullet"/>
      <w:lvlText w:val="•"/>
      <w:lvlJc w:val="left"/>
      <w:pPr>
        <w:ind w:left="7347" w:hanging="669"/>
      </w:pPr>
      <w:rPr>
        <w:rFonts w:hint="default"/>
        <w:lang w:val="en-US" w:eastAsia="en-US" w:bidi="ar-SA"/>
      </w:rPr>
    </w:lvl>
    <w:lvl w:ilvl="7" w:tplc="073CE162">
      <w:numFmt w:val="bullet"/>
      <w:lvlText w:val="•"/>
      <w:lvlJc w:val="left"/>
      <w:pPr>
        <w:ind w:left="8282" w:hanging="669"/>
      </w:pPr>
      <w:rPr>
        <w:rFonts w:hint="default"/>
        <w:lang w:val="en-US" w:eastAsia="en-US" w:bidi="ar-SA"/>
      </w:rPr>
    </w:lvl>
    <w:lvl w:ilvl="8" w:tplc="F8EC0C1C">
      <w:numFmt w:val="bullet"/>
      <w:lvlText w:val="•"/>
      <w:lvlJc w:val="left"/>
      <w:pPr>
        <w:ind w:left="9217" w:hanging="669"/>
      </w:pPr>
      <w:rPr>
        <w:rFonts w:hint="default"/>
        <w:lang w:val="en-US" w:eastAsia="en-US" w:bidi="ar-SA"/>
      </w:rPr>
    </w:lvl>
  </w:abstractNum>
  <w:abstractNum w:abstractNumId="3" w15:restartNumberingAfterBreak="0">
    <w:nsid w:val="0C6D6B06"/>
    <w:multiLevelType w:val="hybridMultilevel"/>
    <w:tmpl w:val="459CED0A"/>
    <w:lvl w:ilvl="0" w:tplc="4E9AB7F8">
      <w:start w:val="1"/>
      <w:numFmt w:val="decimal"/>
      <w:lvlText w:val="%1)"/>
      <w:lvlJc w:val="left"/>
      <w:pPr>
        <w:ind w:left="652" w:hanging="615"/>
        <w:jc w:val="left"/>
      </w:pPr>
      <w:rPr>
        <w:rFonts w:ascii="Arial" w:eastAsia="Arial" w:hAnsi="Arial" w:cs="Arial" w:hint="default"/>
        <w:b w:val="0"/>
        <w:bCs w:val="0"/>
        <w:i w:val="0"/>
        <w:iCs w:val="0"/>
        <w:spacing w:val="0"/>
        <w:w w:val="102"/>
        <w:sz w:val="19"/>
        <w:szCs w:val="19"/>
        <w:lang w:val="en-US" w:eastAsia="en-US" w:bidi="ar-SA"/>
      </w:rPr>
    </w:lvl>
    <w:lvl w:ilvl="1" w:tplc="54BC29FE">
      <w:numFmt w:val="bullet"/>
      <w:lvlText w:val="•"/>
      <w:lvlJc w:val="left"/>
      <w:pPr>
        <w:ind w:left="1184" w:hanging="615"/>
      </w:pPr>
      <w:rPr>
        <w:rFonts w:hint="default"/>
        <w:lang w:val="en-US" w:eastAsia="en-US" w:bidi="ar-SA"/>
      </w:rPr>
    </w:lvl>
    <w:lvl w:ilvl="2" w:tplc="4AB092A8">
      <w:numFmt w:val="bullet"/>
      <w:lvlText w:val="•"/>
      <w:lvlJc w:val="left"/>
      <w:pPr>
        <w:ind w:left="1709" w:hanging="615"/>
      </w:pPr>
      <w:rPr>
        <w:rFonts w:hint="default"/>
        <w:lang w:val="en-US" w:eastAsia="en-US" w:bidi="ar-SA"/>
      </w:rPr>
    </w:lvl>
    <w:lvl w:ilvl="3" w:tplc="9B2665D4">
      <w:numFmt w:val="bullet"/>
      <w:lvlText w:val="•"/>
      <w:lvlJc w:val="left"/>
      <w:pPr>
        <w:ind w:left="2234" w:hanging="615"/>
      </w:pPr>
      <w:rPr>
        <w:rFonts w:hint="default"/>
        <w:lang w:val="en-US" w:eastAsia="en-US" w:bidi="ar-SA"/>
      </w:rPr>
    </w:lvl>
    <w:lvl w:ilvl="4" w:tplc="D7D48D26">
      <w:numFmt w:val="bullet"/>
      <w:lvlText w:val="•"/>
      <w:lvlJc w:val="left"/>
      <w:pPr>
        <w:ind w:left="2759" w:hanging="615"/>
      </w:pPr>
      <w:rPr>
        <w:rFonts w:hint="default"/>
        <w:lang w:val="en-US" w:eastAsia="en-US" w:bidi="ar-SA"/>
      </w:rPr>
    </w:lvl>
    <w:lvl w:ilvl="5" w:tplc="635E84B8">
      <w:numFmt w:val="bullet"/>
      <w:lvlText w:val="•"/>
      <w:lvlJc w:val="left"/>
      <w:pPr>
        <w:ind w:left="3284" w:hanging="615"/>
      </w:pPr>
      <w:rPr>
        <w:rFonts w:hint="default"/>
        <w:lang w:val="en-US" w:eastAsia="en-US" w:bidi="ar-SA"/>
      </w:rPr>
    </w:lvl>
    <w:lvl w:ilvl="6" w:tplc="EACEA60A">
      <w:numFmt w:val="bullet"/>
      <w:lvlText w:val="•"/>
      <w:lvlJc w:val="left"/>
      <w:pPr>
        <w:ind w:left="3808" w:hanging="615"/>
      </w:pPr>
      <w:rPr>
        <w:rFonts w:hint="default"/>
        <w:lang w:val="en-US" w:eastAsia="en-US" w:bidi="ar-SA"/>
      </w:rPr>
    </w:lvl>
    <w:lvl w:ilvl="7" w:tplc="54604C5A">
      <w:numFmt w:val="bullet"/>
      <w:lvlText w:val="•"/>
      <w:lvlJc w:val="left"/>
      <w:pPr>
        <w:ind w:left="4333" w:hanging="615"/>
      </w:pPr>
      <w:rPr>
        <w:rFonts w:hint="default"/>
        <w:lang w:val="en-US" w:eastAsia="en-US" w:bidi="ar-SA"/>
      </w:rPr>
    </w:lvl>
    <w:lvl w:ilvl="8" w:tplc="8DF6B66E">
      <w:numFmt w:val="bullet"/>
      <w:lvlText w:val="•"/>
      <w:lvlJc w:val="left"/>
      <w:pPr>
        <w:ind w:left="4858" w:hanging="615"/>
      </w:pPr>
      <w:rPr>
        <w:rFonts w:hint="default"/>
        <w:lang w:val="en-US" w:eastAsia="en-US" w:bidi="ar-SA"/>
      </w:rPr>
    </w:lvl>
  </w:abstractNum>
  <w:abstractNum w:abstractNumId="4" w15:restartNumberingAfterBreak="0">
    <w:nsid w:val="0CA84B11"/>
    <w:multiLevelType w:val="hybridMultilevel"/>
    <w:tmpl w:val="1A28BE26"/>
    <w:lvl w:ilvl="0" w:tplc="54466C66">
      <w:start w:val="1"/>
      <w:numFmt w:val="decimal"/>
      <w:lvlText w:val="%1."/>
      <w:lvlJc w:val="left"/>
      <w:pPr>
        <w:ind w:left="1446" w:hanging="433"/>
        <w:jc w:val="left"/>
      </w:pPr>
      <w:rPr>
        <w:rFonts w:ascii="Arial" w:eastAsia="Arial" w:hAnsi="Arial" w:cs="Arial" w:hint="default"/>
        <w:b w:val="0"/>
        <w:bCs w:val="0"/>
        <w:i w:val="0"/>
        <w:iCs w:val="0"/>
        <w:spacing w:val="-1"/>
        <w:w w:val="101"/>
        <w:sz w:val="17"/>
        <w:szCs w:val="17"/>
        <w:lang w:val="en-US" w:eastAsia="en-US" w:bidi="ar-SA"/>
      </w:rPr>
    </w:lvl>
    <w:lvl w:ilvl="1" w:tplc="DE34118E">
      <w:numFmt w:val="bullet"/>
      <w:lvlText w:val="•"/>
      <w:lvlJc w:val="left"/>
      <w:pPr>
        <w:ind w:left="2404" w:hanging="433"/>
      </w:pPr>
      <w:rPr>
        <w:rFonts w:hint="default"/>
        <w:lang w:val="en-US" w:eastAsia="en-US" w:bidi="ar-SA"/>
      </w:rPr>
    </w:lvl>
    <w:lvl w:ilvl="2" w:tplc="EFC63066">
      <w:numFmt w:val="bullet"/>
      <w:lvlText w:val="•"/>
      <w:lvlJc w:val="left"/>
      <w:pPr>
        <w:ind w:left="3369" w:hanging="433"/>
      </w:pPr>
      <w:rPr>
        <w:rFonts w:hint="default"/>
        <w:lang w:val="en-US" w:eastAsia="en-US" w:bidi="ar-SA"/>
      </w:rPr>
    </w:lvl>
    <w:lvl w:ilvl="3" w:tplc="313645B6">
      <w:numFmt w:val="bullet"/>
      <w:lvlText w:val="•"/>
      <w:lvlJc w:val="left"/>
      <w:pPr>
        <w:ind w:left="4333" w:hanging="433"/>
      </w:pPr>
      <w:rPr>
        <w:rFonts w:hint="default"/>
        <w:lang w:val="en-US" w:eastAsia="en-US" w:bidi="ar-SA"/>
      </w:rPr>
    </w:lvl>
    <w:lvl w:ilvl="4" w:tplc="CED4263E">
      <w:numFmt w:val="bullet"/>
      <w:lvlText w:val="•"/>
      <w:lvlJc w:val="left"/>
      <w:pPr>
        <w:ind w:left="5298" w:hanging="433"/>
      </w:pPr>
      <w:rPr>
        <w:rFonts w:hint="default"/>
        <w:lang w:val="en-US" w:eastAsia="en-US" w:bidi="ar-SA"/>
      </w:rPr>
    </w:lvl>
    <w:lvl w:ilvl="5" w:tplc="9E582BEE">
      <w:numFmt w:val="bullet"/>
      <w:lvlText w:val="•"/>
      <w:lvlJc w:val="left"/>
      <w:pPr>
        <w:ind w:left="6263" w:hanging="433"/>
      </w:pPr>
      <w:rPr>
        <w:rFonts w:hint="default"/>
        <w:lang w:val="en-US" w:eastAsia="en-US" w:bidi="ar-SA"/>
      </w:rPr>
    </w:lvl>
    <w:lvl w:ilvl="6" w:tplc="9E42F9A6">
      <w:numFmt w:val="bullet"/>
      <w:lvlText w:val="•"/>
      <w:lvlJc w:val="left"/>
      <w:pPr>
        <w:ind w:left="7227" w:hanging="433"/>
      </w:pPr>
      <w:rPr>
        <w:rFonts w:hint="default"/>
        <w:lang w:val="en-US" w:eastAsia="en-US" w:bidi="ar-SA"/>
      </w:rPr>
    </w:lvl>
    <w:lvl w:ilvl="7" w:tplc="E6E0D932">
      <w:numFmt w:val="bullet"/>
      <w:lvlText w:val="•"/>
      <w:lvlJc w:val="left"/>
      <w:pPr>
        <w:ind w:left="8192" w:hanging="433"/>
      </w:pPr>
      <w:rPr>
        <w:rFonts w:hint="default"/>
        <w:lang w:val="en-US" w:eastAsia="en-US" w:bidi="ar-SA"/>
      </w:rPr>
    </w:lvl>
    <w:lvl w:ilvl="8" w:tplc="E514C78A">
      <w:numFmt w:val="bullet"/>
      <w:lvlText w:val="•"/>
      <w:lvlJc w:val="left"/>
      <w:pPr>
        <w:ind w:left="9157" w:hanging="433"/>
      </w:pPr>
      <w:rPr>
        <w:rFonts w:hint="default"/>
        <w:lang w:val="en-US" w:eastAsia="en-US" w:bidi="ar-SA"/>
      </w:rPr>
    </w:lvl>
  </w:abstractNum>
  <w:abstractNum w:abstractNumId="5" w15:restartNumberingAfterBreak="0">
    <w:nsid w:val="16BD18E2"/>
    <w:multiLevelType w:val="hybridMultilevel"/>
    <w:tmpl w:val="8A02E2F2"/>
    <w:lvl w:ilvl="0" w:tplc="20941BCE">
      <w:numFmt w:val="bullet"/>
      <w:lvlText w:val="-"/>
      <w:lvlJc w:val="left"/>
      <w:pPr>
        <w:ind w:left="633" w:hanging="80"/>
      </w:pPr>
      <w:rPr>
        <w:rFonts w:ascii="Arial" w:eastAsia="Arial" w:hAnsi="Arial" w:cs="Arial" w:hint="default"/>
        <w:b w:val="0"/>
        <w:bCs w:val="0"/>
        <w:i/>
        <w:iCs/>
        <w:color w:val="808080"/>
        <w:spacing w:val="0"/>
        <w:w w:val="106"/>
        <w:sz w:val="12"/>
        <w:szCs w:val="12"/>
        <w:lang w:val="en-US" w:eastAsia="en-US" w:bidi="ar-SA"/>
      </w:rPr>
    </w:lvl>
    <w:lvl w:ilvl="1" w:tplc="2480AF20">
      <w:numFmt w:val="bullet"/>
      <w:lvlText w:val="•"/>
      <w:lvlJc w:val="left"/>
      <w:pPr>
        <w:ind w:left="1124" w:hanging="80"/>
      </w:pPr>
      <w:rPr>
        <w:rFonts w:hint="default"/>
        <w:lang w:val="en-US" w:eastAsia="en-US" w:bidi="ar-SA"/>
      </w:rPr>
    </w:lvl>
    <w:lvl w:ilvl="2" w:tplc="FF0C0556">
      <w:numFmt w:val="bullet"/>
      <w:lvlText w:val="•"/>
      <w:lvlJc w:val="left"/>
      <w:pPr>
        <w:ind w:left="1609" w:hanging="80"/>
      </w:pPr>
      <w:rPr>
        <w:rFonts w:hint="default"/>
        <w:lang w:val="en-US" w:eastAsia="en-US" w:bidi="ar-SA"/>
      </w:rPr>
    </w:lvl>
    <w:lvl w:ilvl="3" w:tplc="24B6ADCC">
      <w:numFmt w:val="bullet"/>
      <w:lvlText w:val="•"/>
      <w:lvlJc w:val="left"/>
      <w:pPr>
        <w:ind w:left="2094" w:hanging="80"/>
      </w:pPr>
      <w:rPr>
        <w:rFonts w:hint="default"/>
        <w:lang w:val="en-US" w:eastAsia="en-US" w:bidi="ar-SA"/>
      </w:rPr>
    </w:lvl>
    <w:lvl w:ilvl="4" w:tplc="F0B63F96">
      <w:numFmt w:val="bullet"/>
      <w:lvlText w:val="•"/>
      <w:lvlJc w:val="left"/>
      <w:pPr>
        <w:ind w:left="2579" w:hanging="80"/>
      </w:pPr>
      <w:rPr>
        <w:rFonts w:hint="default"/>
        <w:lang w:val="en-US" w:eastAsia="en-US" w:bidi="ar-SA"/>
      </w:rPr>
    </w:lvl>
    <w:lvl w:ilvl="5" w:tplc="DC0AF108">
      <w:numFmt w:val="bullet"/>
      <w:lvlText w:val="•"/>
      <w:lvlJc w:val="left"/>
      <w:pPr>
        <w:ind w:left="3064" w:hanging="80"/>
      </w:pPr>
      <w:rPr>
        <w:rFonts w:hint="default"/>
        <w:lang w:val="en-US" w:eastAsia="en-US" w:bidi="ar-SA"/>
      </w:rPr>
    </w:lvl>
    <w:lvl w:ilvl="6" w:tplc="7676E90A">
      <w:numFmt w:val="bullet"/>
      <w:lvlText w:val="•"/>
      <w:lvlJc w:val="left"/>
      <w:pPr>
        <w:ind w:left="3548" w:hanging="80"/>
      </w:pPr>
      <w:rPr>
        <w:rFonts w:hint="default"/>
        <w:lang w:val="en-US" w:eastAsia="en-US" w:bidi="ar-SA"/>
      </w:rPr>
    </w:lvl>
    <w:lvl w:ilvl="7" w:tplc="C954392A">
      <w:numFmt w:val="bullet"/>
      <w:lvlText w:val="•"/>
      <w:lvlJc w:val="left"/>
      <w:pPr>
        <w:ind w:left="4033" w:hanging="80"/>
      </w:pPr>
      <w:rPr>
        <w:rFonts w:hint="default"/>
        <w:lang w:val="en-US" w:eastAsia="en-US" w:bidi="ar-SA"/>
      </w:rPr>
    </w:lvl>
    <w:lvl w:ilvl="8" w:tplc="6D8CF292">
      <w:numFmt w:val="bullet"/>
      <w:lvlText w:val="•"/>
      <w:lvlJc w:val="left"/>
      <w:pPr>
        <w:ind w:left="4518" w:hanging="80"/>
      </w:pPr>
      <w:rPr>
        <w:rFonts w:hint="default"/>
        <w:lang w:val="en-US" w:eastAsia="en-US" w:bidi="ar-SA"/>
      </w:rPr>
    </w:lvl>
  </w:abstractNum>
  <w:abstractNum w:abstractNumId="6" w15:restartNumberingAfterBreak="0">
    <w:nsid w:val="1A46174E"/>
    <w:multiLevelType w:val="hybridMultilevel"/>
    <w:tmpl w:val="789ED02C"/>
    <w:lvl w:ilvl="0" w:tplc="E32C8F6E">
      <w:start w:val="1"/>
      <w:numFmt w:val="decimal"/>
      <w:lvlText w:val="%1)"/>
      <w:lvlJc w:val="left"/>
      <w:pPr>
        <w:ind w:left="1630" w:hanging="559"/>
        <w:jc w:val="left"/>
      </w:pPr>
      <w:rPr>
        <w:rFonts w:ascii="Arial" w:eastAsia="Arial" w:hAnsi="Arial" w:cs="Arial" w:hint="default"/>
        <w:b w:val="0"/>
        <w:bCs w:val="0"/>
        <w:i w:val="0"/>
        <w:iCs w:val="0"/>
        <w:spacing w:val="0"/>
        <w:w w:val="102"/>
        <w:sz w:val="19"/>
        <w:szCs w:val="19"/>
        <w:lang w:val="en-US" w:eastAsia="en-US" w:bidi="ar-SA"/>
      </w:rPr>
    </w:lvl>
    <w:lvl w:ilvl="1" w:tplc="DD767C72">
      <w:numFmt w:val="bullet"/>
      <w:lvlText w:val="•"/>
      <w:lvlJc w:val="left"/>
      <w:pPr>
        <w:ind w:left="2584" w:hanging="559"/>
      </w:pPr>
      <w:rPr>
        <w:rFonts w:hint="default"/>
        <w:lang w:val="en-US" w:eastAsia="en-US" w:bidi="ar-SA"/>
      </w:rPr>
    </w:lvl>
    <w:lvl w:ilvl="2" w:tplc="88664838">
      <w:numFmt w:val="bullet"/>
      <w:lvlText w:val="•"/>
      <w:lvlJc w:val="left"/>
      <w:pPr>
        <w:ind w:left="3529" w:hanging="559"/>
      </w:pPr>
      <w:rPr>
        <w:rFonts w:hint="default"/>
        <w:lang w:val="en-US" w:eastAsia="en-US" w:bidi="ar-SA"/>
      </w:rPr>
    </w:lvl>
    <w:lvl w:ilvl="3" w:tplc="DF5681C4">
      <w:numFmt w:val="bullet"/>
      <w:lvlText w:val="•"/>
      <w:lvlJc w:val="left"/>
      <w:pPr>
        <w:ind w:left="4473" w:hanging="559"/>
      </w:pPr>
      <w:rPr>
        <w:rFonts w:hint="default"/>
        <w:lang w:val="en-US" w:eastAsia="en-US" w:bidi="ar-SA"/>
      </w:rPr>
    </w:lvl>
    <w:lvl w:ilvl="4" w:tplc="B38EDCD0">
      <w:numFmt w:val="bullet"/>
      <w:lvlText w:val="•"/>
      <w:lvlJc w:val="left"/>
      <w:pPr>
        <w:ind w:left="5418" w:hanging="559"/>
      </w:pPr>
      <w:rPr>
        <w:rFonts w:hint="default"/>
        <w:lang w:val="en-US" w:eastAsia="en-US" w:bidi="ar-SA"/>
      </w:rPr>
    </w:lvl>
    <w:lvl w:ilvl="5" w:tplc="A364BC72">
      <w:numFmt w:val="bullet"/>
      <w:lvlText w:val="•"/>
      <w:lvlJc w:val="left"/>
      <w:pPr>
        <w:ind w:left="6363" w:hanging="559"/>
      </w:pPr>
      <w:rPr>
        <w:rFonts w:hint="default"/>
        <w:lang w:val="en-US" w:eastAsia="en-US" w:bidi="ar-SA"/>
      </w:rPr>
    </w:lvl>
    <w:lvl w:ilvl="6" w:tplc="EFA8A5A8">
      <w:numFmt w:val="bullet"/>
      <w:lvlText w:val="•"/>
      <w:lvlJc w:val="left"/>
      <w:pPr>
        <w:ind w:left="7307" w:hanging="559"/>
      </w:pPr>
      <w:rPr>
        <w:rFonts w:hint="default"/>
        <w:lang w:val="en-US" w:eastAsia="en-US" w:bidi="ar-SA"/>
      </w:rPr>
    </w:lvl>
    <w:lvl w:ilvl="7" w:tplc="B7DA98A6">
      <w:numFmt w:val="bullet"/>
      <w:lvlText w:val="•"/>
      <w:lvlJc w:val="left"/>
      <w:pPr>
        <w:ind w:left="8252" w:hanging="559"/>
      </w:pPr>
      <w:rPr>
        <w:rFonts w:hint="default"/>
        <w:lang w:val="en-US" w:eastAsia="en-US" w:bidi="ar-SA"/>
      </w:rPr>
    </w:lvl>
    <w:lvl w:ilvl="8" w:tplc="A6B29F12">
      <w:numFmt w:val="bullet"/>
      <w:lvlText w:val="•"/>
      <w:lvlJc w:val="left"/>
      <w:pPr>
        <w:ind w:left="9197" w:hanging="559"/>
      </w:pPr>
      <w:rPr>
        <w:rFonts w:hint="default"/>
        <w:lang w:val="en-US" w:eastAsia="en-US" w:bidi="ar-SA"/>
      </w:rPr>
    </w:lvl>
  </w:abstractNum>
  <w:abstractNum w:abstractNumId="7" w15:restartNumberingAfterBreak="0">
    <w:nsid w:val="1AB6750B"/>
    <w:multiLevelType w:val="hybridMultilevel"/>
    <w:tmpl w:val="FF12D980"/>
    <w:lvl w:ilvl="0" w:tplc="B3EE3B54">
      <w:start w:val="1"/>
      <w:numFmt w:val="lowerLetter"/>
      <w:lvlText w:val="(%1)"/>
      <w:lvlJc w:val="left"/>
      <w:pPr>
        <w:ind w:left="664" w:hanging="356"/>
        <w:jc w:val="left"/>
      </w:pPr>
      <w:rPr>
        <w:rFonts w:ascii="Arial" w:eastAsia="Arial" w:hAnsi="Arial" w:cs="Arial" w:hint="default"/>
        <w:b w:val="0"/>
        <w:bCs w:val="0"/>
        <w:i w:val="0"/>
        <w:iCs w:val="0"/>
        <w:spacing w:val="-1"/>
        <w:w w:val="99"/>
        <w:sz w:val="20"/>
        <w:szCs w:val="20"/>
        <w:lang w:val="en-US" w:eastAsia="en-US" w:bidi="ar-SA"/>
      </w:rPr>
    </w:lvl>
    <w:lvl w:ilvl="1" w:tplc="8F8C7892">
      <w:numFmt w:val="bullet"/>
      <w:lvlText w:val="•"/>
      <w:lvlJc w:val="left"/>
      <w:pPr>
        <w:ind w:left="1388" w:hanging="356"/>
      </w:pPr>
      <w:rPr>
        <w:rFonts w:hint="default"/>
        <w:lang w:val="en-US" w:eastAsia="en-US" w:bidi="ar-SA"/>
      </w:rPr>
    </w:lvl>
    <w:lvl w:ilvl="2" w:tplc="1FAA3068">
      <w:numFmt w:val="bullet"/>
      <w:lvlText w:val="•"/>
      <w:lvlJc w:val="left"/>
      <w:pPr>
        <w:ind w:left="2116" w:hanging="356"/>
      </w:pPr>
      <w:rPr>
        <w:rFonts w:hint="default"/>
        <w:lang w:val="en-US" w:eastAsia="en-US" w:bidi="ar-SA"/>
      </w:rPr>
    </w:lvl>
    <w:lvl w:ilvl="3" w:tplc="695A33C4">
      <w:numFmt w:val="bullet"/>
      <w:lvlText w:val="•"/>
      <w:lvlJc w:val="left"/>
      <w:pPr>
        <w:ind w:left="2844" w:hanging="356"/>
      </w:pPr>
      <w:rPr>
        <w:rFonts w:hint="default"/>
        <w:lang w:val="en-US" w:eastAsia="en-US" w:bidi="ar-SA"/>
      </w:rPr>
    </w:lvl>
    <w:lvl w:ilvl="4" w:tplc="5F86EF0E">
      <w:numFmt w:val="bullet"/>
      <w:lvlText w:val="•"/>
      <w:lvlJc w:val="left"/>
      <w:pPr>
        <w:ind w:left="3572" w:hanging="356"/>
      </w:pPr>
      <w:rPr>
        <w:rFonts w:hint="default"/>
        <w:lang w:val="en-US" w:eastAsia="en-US" w:bidi="ar-SA"/>
      </w:rPr>
    </w:lvl>
    <w:lvl w:ilvl="5" w:tplc="AA669086">
      <w:numFmt w:val="bullet"/>
      <w:lvlText w:val="•"/>
      <w:lvlJc w:val="left"/>
      <w:pPr>
        <w:ind w:left="4301" w:hanging="356"/>
      </w:pPr>
      <w:rPr>
        <w:rFonts w:hint="default"/>
        <w:lang w:val="en-US" w:eastAsia="en-US" w:bidi="ar-SA"/>
      </w:rPr>
    </w:lvl>
    <w:lvl w:ilvl="6" w:tplc="F8BA830E">
      <w:numFmt w:val="bullet"/>
      <w:lvlText w:val="•"/>
      <w:lvlJc w:val="left"/>
      <w:pPr>
        <w:ind w:left="5029" w:hanging="356"/>
      </w:pPr>
      <w:rPr>
        <w:rFonts w:hint="default"/>
        <w:lang w:val="en-US" w:eastAsia="en-US" w:bidi="ar-SA"/>
      </w:rPr>
    </w:lvl>
    <w:lvl w:ilvl="7" w:tplc="440AAADE">
      <w:numFmt w:val="bullet"/>
      <w:lvlText w:val="•"/>
      <w:lvlJc w:val="left"/>
      <w:pPr>
        <w:ind w:left="5757" w:hanging="356"/>
      </w:pPr>
      <w:rPr>
        <w:rFonts w:hint="default"/>
        <w:lang w:val="en-US" w:eastAsia="en-US" w:bidi="ar-SA"/>
      </w:rPr>
    </w:lvl>
    <w:lvl w:ilvl="8" w:tplc="8AAEC09A">
      <w:numFmt w:val="bullet"/>
      <w:lvlText w:val="•"/>
      <w:lvlJc w:val="left"/>
      <w:pPr>
        <w:ind w:left="6485" w:hanging="356"/>
      </w:pPr>
      <w:rPr>
        <w:rFonts w:hint="default"/>
        <w:lang w:val="en-US" w:eastAsia="en-US" w:bidi="ar-SA"/>
      </w:rPr>
    </w:lvl>
  </w:abstractNum>
  <w:abstractNum w:abstractNumId="8" w15:restartNumberingAfterBreak="0">
    <w:nsid w:val="1D660167"/>
    <w:multiLevelType w:val="hybridMultilevel"/>
    <w:tmpl w:val="EB68A3C2"/>
    <w:lvl w:ilvl="0" w:tplc="E86C12F8">
      <w:start w:val="1"/>
      <w:numFmt w:val="decimal"/>
      <w:lvlText w:val="%1."/>
      <w:lvlJc w:val="left"/>
      <w:pPr>
        <w:ind w:left="1446" w:hanging="433"/>
        <w:jc w:val="left"/>
      </w:pPr>
      <w:rPr>
        <w:rFonts w:ascii="Arial" w:eastAsia="Arial" w:hAnsi="Arial" w:cs="Arial" w:hint="default"/>
        <w:b w:val="0"/>
        <w:bCs w:val="0"/>
        <w:i w:val="0"/>
        <w:iCs w:val="0"/>
        <w:spacing w:val="-1"/>
        <w:w w:val="101"/>
        <w:sz w:val="17"/>
        <w:szCs w:val="17"/>
        <w:lang w:val="en-US" w:eastAsia="en-US" w:bidi="ar-SA"/>
      </w:rPr>
    </w:lvl>
    <w:lvl w:ilvl="1" w:tplc="3490DBDA">
      <w:numFmt w:val="bullet"/>
      <w:lvlText w:val="•"/>
      <w:lvlJc w:val="left"/>
      <w:pPr>
        <w:ind w:left="2404" w:hanging="433"/>
      </w:pPr>
      <w:rPr>
        <w:rFonts w:hint="default"/>
        <w:lang w:val="en-US" w:eastAsia="en-US" w:bidi="ar-SA"/>
      </w:rPr>
    </w:lvl>
    <w:lvl w:ilvl="2" w:tplc="FD8A4D7A">
      <w:numFmt w:val="bullet"/>
      <w:lvlText w:val="•"/>
      <w:lvlJc w:val="left"/>
      <w:pPr>
        <w:ind w:left="3369" w:hanging="433"/>
      </w:pPr>
      <w:rPr>
        <w:rFonts w:hint="default"/>
        <w:lang w:val="en-US" w:eastAsia="en-US" w:bidi="ar-SA"/>
      </w:rPr>
    </w:lvl>
    <w:lvl w:ilvl="3" w:tplc="D428B09A">
      <w:numFmt w:val="bullet"/>
      <w:lvlText w:val="•"/>
      <w:lvlJc w:val="left"/>
      <w:pPr>
        <w:ind w:left="4333" w:hanging="433"/>
      </w:pPr>
      <w:rPr>
        <w:rFonts w:hint="default"/>
        <w:lang w:val="en-US" w:eastAsia="en-US" w:bidi="ar-SA"/>
      </w:rPr>
    </w:lvl>
    <w:lvl w:ilvl="4" w:tplc="8E68980C">
      <w:numFmt w:val="bullet"/>
      <w:lvlText w:val="•"/>
      <w:lvlJc w:val="left"/>
      <w:pPr>
        <w:ind w:left="5298" w:hanging="433"/>
      </w:pPr>
      <w:rPr>
        <w:rFonts w:hint="default"/>
        <w:lang w:val="en-US" w:eastAsia="en-US" w:bidi="ar-SA"/>
      </w:rPr>
    </w:lvl>
    <w:lvl w:ilvl="5" w:tplc="6840FF62">
      <w:numFmt w:val="bullet"/>
      <w:lvlText w:val="•"/>
      <w:lvlJc w:val="left"/>
      <w:pPr>
        <w:ind w:left="6263" w:hanging="433"/>
      </w:pPr>
      <w:rPr>
        <w:rFonts w:hint="default"/>
        <w:lang w:val="en-US" w:eastAsia="en-US" w:bidi="ar-SA"/>
      </w:rPr>
    </w:lvl>
    <w:lvl w:ilvl="6" w:tplc="F58E0B22">
      <w:numFmt w:val="bullet"/>
      <w:lvlText w:val="•"/>
      <w:lvlJc w:val="left"/>
      <w:pPr>
        <w:ind w:left="7227" w:hanging="433"/>
      </w:pPr>
      <w:rPr>
        <w:rFonts w:hint="default"/>
        <w:lang w:val="en-US" w:eastAsia="en-US" w:bidi="ar-SA"/>
      </w:rPr>
    </w:lvl>
    <w:lvl w:ilvl="7" w:tplc="59CE994E">
      <w:numFmt w:val="bullet"/>
      <w:lvlText w:val="•"/>
      <w:lvlJc w:val="left"/>
      <w:pPr>
        <w:ind w:left="8192" w:hanging="433"/>
      </w:pPr>
      <w:rPr>
        <w:rFonts w:hint="default"/>
        <w:lang w:val="en-US" w:eastAsia="en-US" w:bidi="ar-SA"/>
      </w:rPr>
    </w:lvl>
    <w:lvl w:ilvl="8" w:tplc="B4DE3D98">
      <w:numFmt w:val="bullet"/>
      <w:lvlText w:val="•"/>
      <w:lvlJc w:val="left"/>
      <w:pPr>
        <w:ind w:left="9157" w:hanging="433"/>
      </w:pPr>
      <w:rPr>
        <w:rFonts w:hint="default"/>
        <w:lang w:val="en-US" w:eastAsia="en-US" w:bidi="ar-SA"/>
      </w:rPr>
    </w:lvl>
  </w:abstractNum>
  <w:abstractNum w:abstractNumId="9" w15:restartNumberingAfterBreak="0">
    <w:nsid w:val="27622220"/>
    <w:multiLevelType w:val="multilevel"/>
    <w:tmpl w:val="C25E482C"/>
    <w:lvl w:ilvl="0">
      <w:start w:val="4"/>
      <w:numFmt w:val="decimal"/>
      <w:lvlText w:val="%1"/>
      <w:lvlJc w:val="left"/>
      <w:pPr>
        <w:ind w:left="917" w:hanging="432"/>
        <w:jc w:val="left"/>
      </w:pPr>
      <w:rPr>
        <w:rFonts w:hint="default"/>
        <w:lang w:val="en-US" w:eastAsia="en-US" w:bidi="ar-SA"/>
      </w:rPr>
    </w:lvl>
    <w:lvl w:ilvl="1">
      <w:start w:val="3"/>
      <w:numFmt w:val="decimal"/>
      <w:lvlText w:val="%1.%2"/>
      <w:lvlJc w:val="left"/>
      <w:pPr>
        <w:ind w:left="917" w:hanging="432"/>
        <w:jc w:val="left"/>
      </w:pPr>
      <w:rPr>
        <w:rFonts w:hint="default"/>
        <w:lang w:val="en-US" w:eastAsia="en-US" w:bidi="ar-SA"/>
      </w:rPr>
    </w:lvl>
    <w:lvl w:ilvl="2">
      <w:start w:val="1"/>
      <w:numFmt w:val="decimal"/>
      <w:lvlText w:val="%1.%2.%3"/>
      <w:lvlJc w:val="left"/>
      <w:pPr>
        <w:ind w:left="917" w:hanging="432"/>
        <w:jc w:val="left"/>
      </w:pPr>
      <w:rPr>
        <w:rFonts w:ascii="Arial" w:eastAsia="Arial" w:hAnsi="Arial" w:cs="Arial" w:hint="default"/>
        <w:b/>
        <w:bCs/>
        <w:i w:val="0"/>
        <w:iCs w:val="0"/>
        <w:color w:val="808080"/>
        <w:spacing w:val="-2"/>
        <w:w w:val="101"/>
        <w:sz w:val="17"/>
        <w:szCs w:val="17"/>
        <w:lang w:val="en-US" w:eastAsia="en-US" w:bidi="ar-SA"/>
      </w:rPr>
    </w:lvl>
    <w:lvl w:ilvl="3">
      <w:numFmt w:val="bullet"/>
      <w:lvlText w:val="•"/>
      <w:lvlJc w:val="left"/>
      <w:pPr>
        <w:ind w:left="3969" w:hanging="432"/>
      </w:pPr>
      <w:rPr>
        <w:rFonts w:hint="default"/>
        <w:lang w:val="en-US" w:eastAsia="en-US" w:bidi="ar-SA"/>
      </w:rPr>
    </w:lvl>
    <w:lvl w:ilvl="4">
      <w:numFmt w:val="bullet"/>
      <w:lvlText w:val="•"/>
      <w:lvlJc w:val="left"/>
      <w:pPr>
        <w:ind w:left="4986" w:hanging="432"/>
      </w:pPr>
      <w:rPr>
        <w:rFonts w:hint="default"/>
        <w:lang w:val="en-US" w:eastAsia="en-US" w:bidi="ar-SA"/>
      </w:rPr>
    </w:lvl>
    <w:lvl w:ilvl="5">
      <w:numFmt w:val="bullet"/>
      <w:lvlText w:val="•"/>
      <w:lvlJc w:val="left"/>
      <w:pPr>
        <w:ind w:left="6003" w:hanging="432"/>
      </w:pPr>
      <w:rPr>
        <w:rFonts w:hint="default"/>
        <w:lang w:val="en-US" w:eastAsia="en-US" w:bidi="ar-SA"/>
      </w:rPr>
    </w:lvl>
    <w:lvl w:ilvl="6">
      <w:numFmt w:val="bullet"/>
      <w:lvlText w:val="•"/>
      <w:lvlJc w:val="left"/>
      <w:pPr>
        <w:ind w:left="7019" w:hanging="432"/>
      </w:pPr>
      <w:rPr>
        <w:rFonts w:hint="default"/>
        <w:lang w:val="en-US" w:eastAsia="en-US" w:bidi="ar-SA"/>
      </w:rPr>
    </w:lvl>
    <w:lvl w:ilvl="7">
      <w:numFmt w:val="bullet"/>
      <w:lvlText w:val="•"/>
      <w:lvlJc w:val="left"/>
      <w:pPr>
        <w:ind w:left="8036" w:hanging="432"/>
      </w:pPr>
      <w:rPr>
        <w:rFonts w:hint="default"/>
        <w:lang w:val="en-US" w:eastAsia="en-US" w:bidi="ar-SA"/>
      </w:rPr>
    </w:lvl>
    <w:lvl w:ilvl="8">
      <w:numFmt w:val="bullet"/>
      <w:lvlText w:val="•"/>
      <w:lvlJc w:val="left"/>
      <w:pPr>
        <w:ind w:left="9053" w:hanging="432"/>
      </w:pPr>
      <w:rPr>
        <w:rFonts w:hint="default"/>
        <w:lang w:val="en-US" w:eastAsia="en-US" w:bidi="ar-SA"/>
      </w:rPr>
    </w:lvl>
  </w:abstractNum>
  <w:abstractNum w:abstractNumId="10" w15:restartNumberingAfterBreak="0">
    <w:nsid w:val="28D229D2"/>
    <w:multiLevelType w:val="hybridMultilevel"/>
    <w:tmpl w:val="128CCB2C"/>
    <w:lvl w:ilvl="0" w:tplc="CB1A32F4">
      <w:start w:val="1"/>
      <w:numFmt w:val="decimal"/>
      <w:lvlText w:val="%1)"/>
      <w:lvlJc w:val="left"/>
      <w:pPr>
        <w:ind w:left="1686" w:hanging="615"/>
        <w:jc w:val="left"/>
      </w:pPr>
      <w:rPr>
        <w:rFonts w:ascii="Arial" w:eastAsia="Arial" w:hAnsi="Arial" w:cs="Arial" w:hint="default"/>
        <w:b w:val="0"/>
        <w:bCs w:val="0"/>
        <w:i w:val="0"/>
        <w:iCs w:val="0"/>
        <w:spacing w:val="0"/>
        <w:w w:val="102"/>
        <w:sz w:val="19"/>
        <w:szCs w:val="19"/>
        <w:lang w:val="en-US" w:eastAsia="en-US" w:bidi="ar-SA"/>
      </w:rPr>
    </w:lvl>
    <w:lvl w:ilvl="1" w:tplc="4AC0F8B4">
      <w:numFmt w:val="bullet"/>
      <w:lvlText w:val="•"/>
      <w:lvlJc w:val="left"/>
      <w:pPr>
        <w:ind w:left="2620" w:hanging="615"/>
      </w:pPr>
      <w:rPr>
        <w:rFonts w:hint="default"/>
        <w:lang w:val="en-US" w:eastAsia="en-US" w:bidi="ar-SA"/>
      </w:rPr>
    </w:lvl>
    <w:lvl w:ilvl="2" w:tplc="99528060">
      <w:numFmt w:val="bullet"/>
      <w:lvlText w:val="•"/>
      <w:lvlJc w:val="left"/>
      <w:pPr>
        <w:ind w:left="3561" w:hanging="615"/>
      </w:pPr>
      <w:rPr>
        <w:rFonts w:hint="default"/>
        <w:lang w:val="en-US" w:eastAsia="en-US" w:bidi="ar-SA"/>
      </w:rPr>
    </w:lvl>
    <w:lvl w:ilvl="3" w:tplc="6EEA84EA">
      <w:numFmt w:val="bullet"/>
      <w:lvlText w:val="•"/>
      <w:lvlJc w:val="left"/>
      <w:pPr>
        <w:ind w:left="4501" w:hanging="615"/>
      </w:pPr>
      <w:rPr>
        <w:rFonts w:hint="default"/>
        <w:lang w:val="en-US" w:eastAsia="en-US" w:bidi="ar-SA"/>
      </w:rPr>
    </w:lvl>
    <w:lvl w:ilvl="4" w:tplc="952C4C34">
      <w:numFmt w:val="bullet"/>
      <w:lvlText w:val="•"/>
      <w:lvlJc w:val="left"/>
      <w:pPr>
        <w:ind w:left="5442" w:hanging="615"/>
      </w:pPr>
      <w:rPr>
        <w:rFonts w:hint="default"/>
        <w:lang w:val="en-US" w:eastAsia="en-US" w:bidi="ar-SA"/>
      </w:rPr>
    </w:lvl>
    <w:lvl w:ilvl="5" w:tplc="F2D6A840">
      <w:numFmt w:val="bullet"/>
      <w:lvlText w:val="•"/>
      <w:lvlJc w:val="left"/>
      <w:pPr>
        <w:ind w:left="6383" w:hanging="615"/>
      </w:pPr>
      <w:rPr>
        <w:rFonts w:hint="default"/>
        <w:lang w:val="en-US" w:eastAsia="en-US" w:bidi="ar-SA"/>
      </w:rPr>
    </w:lvl>
    <w:lvl w:ilvl="6" w:tplc="3BF811EA">
      <w:numFmt w:val="bullet"/>
      <w:lvlText w:val="•"/>
      <w:lvlJc w:val="left"/>
      <w:pPr>
        <w:ind w:left="7323" w:hanging="615"/>
      </w:pPr>
      <w:rPr>
        <w:rFonts w:hint="default"/>
        <w:lang w:val="en-US" w:eastAsia="en-US" w:bidi="ar-SA"/>
      </w:rPr>
    </w:lvl>
    <w:lvl w:ilvl="7" w:tplc="93D49D84">
      <w:numFmt w:val="bullet"/>
      <w:lvlText w:val="•"/>
      <w:lvlJc w:val="left"/>
      <w:pPr>
        <w:ind w:left="8264" w:hanging="615"/>
      </w:pPr>
      <w:rPr>
        <w:rFonts w:hint="default"/>
        <w:lang w:val="en-US" w:eastAsia="en-US" w:bidi="ar-SA"/>
      </w:rPr>
    </w:lvl>
    <w:lvl w:ilvl="8" w:tplc="3F7C0C34">
      <w:numFmt w:val="bullet"/>
      <w:lvlText w:val="•"/>
      <w:lvlJc w:val="left"/>
      <w:pPr>
        <w:ind w:left="9205" w:hanging="615"/>
      </w:pPr>
      <w:rPr>
        <w:rFonts w:hint="default"/>
        <w:lang w:val="en-US" w:eastAsia="en-US" w:bidi="ar-SA"/>
      </w:rPr>
    </w:lvl>
  </w:abstractNum>
  <w:abstractNum w:abstractNumId="11" w15:restartNumberingAfterBreak="0">
    <w:nsid w:val="2A38585A"/>
    <w:multiLevelType w:val="hybridMultilevel"/>
    <w:tmpl w:val="9E3E26D6"/>
    <w:lvl w:ilvl="0" w:tplc="6234BCB6">
      <w:start w:val="1"/>
      <w:numFmt w:val="decimal"/>
      <w:lvlText w:val="%1)"/>
      <w:lvlJc w:val="left"/>
      <w:pPr>
        <w:ind w:left="1686" w:hanging="615"/>
        <w:jc w:val="left"/>
      </w:pPr>
      <w:rPr>
        <w:rFonts w:ascii="Arial" w:eastAsia="Arial" w:hAnsi="Arial" w:cs="Arial" w:hint="default"/>
        <w:b w:val="0"/>
        <w:bCs w:val="0"/>
        <w:i w:val="0"/>
        <w:iCs w:val="0"/>
        <w:spacing w:val="0"/>
        <w:w w:val="102"/>
        <w:sz w:val="19"/>
        <w:szCs w:val="19"/>
        <w:lang w:val="en-US" w:eastAsia="en-US" w:bidi="ar-SA"/>
      </w:rPr>
    </w:lvl>
    <w:lvl w:ilvl="1" w:tplc="1CB0ED86">
      <w:numFmt w:val="bullet"/>
      <w:lvlText w:val="•"/>
      <w:lvlJc w:val="left"/>
      <w:pPr>
        <w:ind w:left="2620" w:hanging="615"/>
      </w:pPr>
      <w:rPr>
        <w:rFonts w:hint="default"/>
        <w:lang w:val="en-US" w:eastAsia="en-US" w:bidi="ar-SA"/>
      </w:rPr>
    </w:lvl>
    <w:lvl w:ilvl="2" w:tplc="B4325E60">
      <w:numFmt w:val="bullet"/>
      <w:lvlText w:val="•"/>
      <w:lvlJc w:val="left"/>
      <w:pPr>
        <w:ind w:left="3561" w:hanging="615"/>
      </w:pPr>
      <w:rPr>
        <w:rFonts w:hint="default"/>
        <w:lang w:val="en-US" w:eastAsia="en-US" w:bidi="ar-SA"/>
      </w:rPr>
    </w:lvl>
    <w:lvl w:ilvl="3" w:tplc="0B0ACD44">
      <w:numFmt w:val="bullet"/>
      <w:lvlText w:val="•"/>
      <w:lvlJc w:val="left"/>
      <w:pPr>
        <w:ind w:left="4501" w:hanging="615"/>
      </w:pPr>
      <w:rPr>
        <w:rFonts w:hint="default"/>
        <w:lang w:val="en-US" w:eastAsia="en-US" w:bidi="ar-SA"/>
      </w:rPr>
    </w:lvl>
    <w:lvl w:ilvl="4" w:tplc="2482FA68">
      <w:numFmt w:val="bullet"/>
      <w:lvlText w:val="•"/>
      <w:lvlJc w:val="left"/>
      <w:pPr>
        <w:ind w:left="5442" w:hanging="615"/>
      </w:pPr>
      <w:rPr>
        <w:rFonts w:hint="default"/>
        <w:lang w:val="en-US" w:eastAsia="en-US" w:bidi="ar-SA"/>
      </w:rPr>
    </w:lvl>
    <w:lvl w:ilvl="5" w:tplc="2EF277EC">
      <w:numFmt w:val="bullet"/>
      <w:lvlText w:val="•"/>
      <w:lvlJc w:val="left"/>
      <w:pPr>
        <w:ind w:left="6383" w:hanging="615"/>
      </w:pPr>
      <w:rPr>
        <w:rFonts w:hint="default"/>
        <w:lang w:val="en-US" w:eastAsia="en-US" w:bidi="ar-SA"/>
      </w:rPr>
    </w:lvl>
    <w:lvl w:ilvl="6" w:tplc="359E5D40">
      <w:numFmt w:val="bullet"/>
      <w:lvlText w:val="•"/>
      <w:lvlJc w:val="left"/>
      <w:pPr>
        <w:ind w:left="7323" w:hanging="615"/>
      </w:pPr>
      <w:rPr>
        <w:rFonts w:hint="default"/>
        <w:lang w:val="en-US" w:eastAsia="en-US" w:bidi="ar-SA"/>
      </w:rPr>
    </w:lvl>
    <w:lvl w:ilvl="7" w:tplc="F788A2CE">
      <w:numFmt w:val="bullet"/>
      <w:lvlText w:val="•"/>
      <w:lvlJc w:val="left"/>
      <w:pPr>
        <w:ind w:left="8264" w:hanging="615"/>
      </w:pPr>
      <w:rPr>
        <w:rFonts w:hint="default"/>
        <w:lang w:val="en-US" w:eastAsia="en-US" w:bidi="ar-SA"/>
      </w:rPr>
    </w:lvl>
    <w:lvl w:ilvl="8" w:tplc="3DA0AAC8">
      <w:numFmt w:val="bullet"/>
      <w:lvlText w:val="•"/>
      <w:lvlJc w:val="left"/>
      <w:pPr>
        <w:ind w:left="9205" w:hanging="615"/>
      </w:pPr>
      <w:rPr>
        <w:rFonts w:hint="default"/>
        <w:lang w:val="en-US" w:eastAsia="en-US" w:bidi="ar-SA"/>
      </w:rPr>
    </w:lvl>
  </w:abstractNum>
  <w:abstractNum w:abstractNumId="12" w15:restartNumberingAfterBreak="0">
    <w:nsid w:val="2BC6119B"/>
    <w:multiLevelType w:val="hybridMultilevel"/>
    <w:tmpl w:val="53A09DF6"/>
    <w:lvl w:ilvl="0" w:tplc="7062FA76">
      <w:numFmt w:val="bullet"/>
      <w:lvlText w:val="-"/>
      <w:lvlJc w:val="left"/>
      <w:pPr>
        <w:ind w:left="712" w:hanging="80"/>
      </w:pPr>
      <w:rPr>
        <w:rFonts w:ascii="Arial" w:eastAsia="Arial" w:hAnsi="Arial" w:cs="Arial" w:hint="default"/>
        <w:b w:val="0"/>
        <w:bCs w:val="0"/>
        <w:i/>
        <w:iCs/>
        <w:color w:val="808080"/>
        <w:spacing w:val="0"/>
        <w:w w:val="106"/>
        <w:sz w:val="12"/>
        <w:szCs w:val="12"/>
        <w:lang w:val="en-US" w:eastAsia="en-US" w:bidi="ar-SA"/>
      </w:rPr>
    </w:lvl>
    <w:lvl w:ilvl="1" w:tplc="417A5B82">
      <w:numFmt w:val="bullet"/>
      <w:lvlText w:val="•"/>
      <w:lvlJc w:val="left"/>
      <w:pPr>
        <w:ind w:left="1196" w:hanging="80"/>
      </w:pPr>
      <w:rPr>
        <w:rFonts w:hint="default"/>
        <w:lang w:val="en-US" w:eastAsia="en-US" w:bidi="ar-SA"/>
      </w:rPr>
    </w:lvl>
    <w:lvl w:ilvl="2" w:tplc="16B2FA1A">
      <w:numFmt w:val="bullet"/>
      <w:lvlText w:val="•"/>
      <w:lvlJc w:val="left"/>
      <w:pPr>
        <w:ind w:left="1673" w:hanging="80"/>
      </w:pPr>
      <w:rPr>
        <w:rFonts w:hint="default"/>
        <w:lang w:val="en-US" w:eastAsia="en-US" w:bidi="ar-SA"/>
      </w:rPr>
    </w:lvl>
    <w:lvl w:ilvl="3" w:tplc="76D668B6">
      <w:numFmt w:val="bullet"/>
      <w:lvlText w:val="•"/>
      <w:lvlJc w:val="left"/>
      <w:pPr>
        <w:ind w:left="2150" w:hanging="80"/>
      </w:pPr>
      <w:rPr>
        <w:rFonts w:hint="default"/>
        <w:lang w:val="en-US" w:eastAsia="en-US" w:bidi="ar-SA"/>
      </w:rPr>
    </w:lvl>
    <w:lvl w:ilvl="4" w:tplc="6FC8E878">
      <w:numFmt w:val="bullet"/>
      <w:lvlText w:val="•"/>
      <w:lvlJc w:val="left"/>
      <w:pPr>
        <w:ind w:left="2627" w:hanging="80"/>
      </w:pPr>
      <w:rPr>
        <w:rFonts w:hint="default"/>
        <w:lang w:val="en-US" w:eastAsia="en-US" w:bidi="ar-SA"/>
      </w:rPr>
    </w:lvl>
    <w:lvl w:ilvl="5" w:tplc="DBB0719A">
      <w:numFmt w:val="bullet"/>
      <w:lvlText w:val="•"/>
      <w:lvlJc w:val="left"/>
      <w:pPr>
        <w:ind w:left="3104" w:hanging="80"/>
      </w:pPr>
      <w:rPr>
        <w:rFonts w:hint="default"/>
        <w:lang w:val="en-US" w:eastAsia="en-US" w:bidi="ar-SA"/>
      </w:rPr>
    </w:lvl>
    <w:lvl w:ilvl="6" w:tplc="858E0D0A">
      <w:numFmt w:val="bullet"/>
      <w:lvlText w:val="•"/>
      <w:lvlJc w:val="left"/>
      <w:pPr>
        <w:ind w:left="3580" w:hanging="80"/>
      </w:pPr>
      <w:rPr>
        <w:rFonts w:hint="default"/>
        <w:lang w:val="en-US" w:eastAsia="en-US" w:bidi="ar-SA"/>
      </w:rPr>
    </w:lvl>
    <w:lvl w:ilvl="7" w:tplc="B0B6BF74">
      <w:numFmt w:val="bullet"/>
      <w:lvlText w:val="•"/>
      <w:lvlJc w:val="left"/>
      <w:pPr>
        <w:ind w:left="4057" w:hanging="80"/>
      </w:pPr>
      <w:rPr>
        <w:rFonts w:hint="default"/>
        <w:lang w:val="en-US" w:eastAsia="en-US" w:bidi="ar-SA"/>
      </w:rPr>
    </w:lvl>
    <w:lvl w:ilvl="8" w:tplc="44E21AD6">
      <w:numFmt w:val="bullet"/>
      <w:lvlText w:val="•"/>
      <w:lvlJc w:val="left"/>
      <w:pPr>
        <w:ind w:left="4534" w:hanging="80"/>
      </w:pPr>
      <w:rPr>
        <w:rFonts w:hint="default"/>
        <w:lang w:val="en-US" w:eastAsia="en-US" w:bidi="ar-SA"/>
      </w:rPr>
    </w:lvl>
  </w:abstractNum>
  <w:abstractNum w:abstractNumId="13" w15:restartNumberingAfterBreak="0">
    <w:nsid w:val="2DF55547"/>
    <w:multiLevelType w:val="hybridMultilevel"/>
    <w:tmpl w:val="7A3CE6BC"/>
    <w:lvl w:ilvl="0" w:tplc="72DA956C">
      <w:start w:val="1"/>
      <w:numFmt w:val="decimal"/>
      <w:lvlText w:val="%1)"/>
      <w:lvlJc w:val="left"/>
      <w:pPr>
        <w:ind w:left="706" w:hanging="669"/>
        <w:jc w:val="left"/>
      </w:pPr>
      <w:rPr>
        <w:rFonts w:ascii="Arial" w:eastAsia="Arial" w:hAnsi="Arial" w:cs="Arial" w:hint="default"/>
        <w:b w:val="0"/>
        <w:bCs w:val="0"/>
        <w:i w:val="0"/>
        <w:iCs w:val="0"/>
        <w:spacing w:val="0"/>
        <w:w w:val="102"/>
        <w:sz w:val="19"/>
        <w:szCs w:val="19"/>
        <w:lang w:val="en-US" w:eastAsia="en-US" w:bidi="ar-SA"/>
      </w:rPr>
    </w:lvl>
    <w:lvl w:ilvl="1" w:tplc="CB7608CA">
      <w:numFmt w:val="bullet"/>
      <w:lvlText w:val="•"/>
      <w:lvlJc w:val="left"/>
      <w:pPr>
        <w:ind w:left="1176" w:hanging="669"/>
      </w:pPr>
      <w:rPr>
        <w:rFonts w:hint="default"/>
        <w:lang w:val="en-US" w:eastAsia="en-US" w:bidi="ar-SA"/>
      </w:rPr>
    </w:lvl>
    <w:lvl w:ilvl="2" w:tplc="A5B48C2A">
      <w:numFmt w:val="bullet"/>
      <w:lvlText w:val="•"/>
      <w:lvlJc w:val="left"/>
      <w:pPr>
        <w:ind w:left="1652" w:hanging="669"/>
      </w:pPr>
      <w:rPr>
        <w:rFonts w:hint="default"/>
        <w:lang w:val="en-US" w:eastAsia="en-US" w:bidi="ar-SA"/>
      </w:rPr>
    </w:lvl>
    <w:lvl w:ilvl="3" w:tplc="D2AEF782">
      <w:numFmt w:val="bullet"/>
      <w:lvlText w:val="•"/>
      <w:lvlJc w:val="left"/>
      <w:pPr>
        <w:ind w:left="2128" w:hanging="669"/>
      </w:pPr>
      <w:rPr>
        <w:rFonts w:hint="default"/>
        <w:lang w:val="en-US" w:eastAsia="en-US" w:bidi="ar-SA"/>
      </w:rPr>
    </w:lvl>
    <w:lvl w:ilvl="4" w:tplc="EFAC440E">
      <w:numFmt w:val="bullet"/>
      <w:lvlText w:val="•"/>
      <w:lvlJc w:val="left"/>
      <w:pPr>
        <w:ind w:left="2604" w:hanging="669"/>
      </w:pPr>
      <w:rPr>
        <w:rFonts w:hint="default"/>
        <w:lang w:val="en-US" w:eastAsia="en-US" w:bidi="ar-SA"/>
      </w:rPr>
    </w:lvl>
    <w:lvl w:ilvl="5" w:tplc="4AE211FC">
      <w:numFmt w:val="bullet"/>
      <w:lvlText w:val="•"/>
      <w:lvlJc w:val="left"/>
      <w:pPr>
        <w:ind w:left="3080" w:hanging="669"/>
      </w:pPr>
      <w:rPr>
        <w:rFonts w:hint="default"/>
        <w:lang w:val="en-US" w:eastAsia="en-US" w:bidi="ar-SA"/>
      </w:rPr>
    </w:lvl>
    <w:lvl w:ilvl="6" w:tplc="4F38820E">
      <w:numFmt w:val="bullet"/>
      <w:lvlText w:val="•"/>
      <w:lvlJc w:val="left"/>
      <w:pPr>
        <w:ind w:left="3556" w:hanging="669"/>
      </w:pPr>
      <w:rPr>
        <w:rFonts w:hint="default"/>
        <w:lang w:val="en-US" w:eastAsia="en-US" w:bidi="ar-SA"/>
      </w:rPr>
    </w:lvl>
    <w:lvl w:ilvl="7" w:tplc="DC787E80">
      <w:numFmt w:val="bullet"/>
      <w:lvlText w:val="•"/>
      <w:lvlJc w:val="left"/>
      <w:pPr>
        <w:ind w:left="4032" w:hanging="669"/>
      </w:pPr>
      <w:rPr>
        <w:rFonts w:hint="default"/>
        <w:lang w:val="en-US" w:eastAsia="en-US" w:bidi="ar-SA"/>
      </w:rPr>
    </w:lvl>
    <w:lvl w:ilvl="8" w:tplc="69E6F982">
      <w:numFmt w:val="bullet"/>
      <w:lvlText w:val="•"/>
      <w:lvlJc w:val="left"/>
      <w:pPr>
        <w:ind w:left="4508" w:hanging="669"/>
      </w:pPr>
      <w:rPr>
        <w:rFonts w:hint="default"/>
        <w:lang w:val="en-US" w:eastAsia="en-US" w:bidi="ar-SA"/>
      </w:rPr>
    </w:lvl>
  </w:abstractNum>
  <w:abstractNum w:abstractNumId="14" w15:restartNumberingAfterBreak="0">
    <w:nsid w:val="346B2FC8"/>
    <w:multiLevelType w:val="hybridMultilevel"/>
    <w:tmpl w:val="8F2E3A18"/>
    <w:lvl w:ilvl="0" w:tplc="F8D6C9CA">
      <w:start w:val="3"/>
      <w:numFmt w:val="decimal"/>
      <w:lvlText w:val="%1."/>
      <w:lvlJc w:val="left"/>
      <w:pPr>
        <w:ind w:left="471" w:hanging="180"/>
        <w:jc w:val="left"/>
      </w:pPr>
      <w:rPr>
        <w:rFonts w:ascii="Arial" w:eastAsia="Arial" w:hAnsi="Arial" w:cs="Arial" w:hint="default"/>
        <w:b w:val="0"/>
        <w:bCs w:val="0"/>
        <w:i w:val="0"/>
        <w:iCs w:val="0"/>
        <w:spacing w:val="-1"/>
        <w:w w:val="100"/>
        <w:sz w:val="16"/>
        <w:szCs w:val="16"/>
        <w:lang w:val="en-US" w:eastAsia="en-US" w:bidi="ar-SA"/>
      </w:rPr>
    </w:lvl>
    <w:lvl w:ilvl="1" w:tplc="EB7EC250">
      <w:numFmt w:val="bullet"/>
      <w:lvlText w:val="•"/>
      <w:lvlJc w:val="left"/>
      <w:pPr>
        <w:ind w:left="1540" w:hanging="180"/>
      </w:pPr>
      <w:rPr>
        <w:rFonts w:hint="default"/>
        <w:lang w:val="en-US" w:eastAsia="en-US" w:bidi="ar-SA"/>
      </w:rPr>
    </w:lvl>
    <w:lvl w:ilvl="2" w:tplc="1D025970">
      <w:numFmt w:val="bullet"/>
      <w:lvlText w:val="•"/>
      <w:lvlJc w:val="left"/>
      <w:pPr>
        <w:ind w:left="2601" w:hanging="180"/>
      </w:pPr>
      <w:rPr>
        <w:rFonts w:hint="default"/>
        <w:lang w:val="en-US" w:eastAsia="en-US" w:bidi="ar-SA"/>
      </w:rPr>
    </w:lvl>
    <w:lvl w:ilvl="3" w:tplc="7B865E02">
      <w:numFmt w:val="bullet"/>
      <w:lvlText w:val="•"/>
      <w:lvlJc w:val="left"/>
      <w:pPr>
        <w:ind w:left="3661" w:hanging="180"/>
      </w:pPr>
      <w:rPr>
        <w:rFonts w:hint="default"/>
        <w:lang w:val="en-US" w:eastAsia="en-US" w:bidi="ar-SA"/>
      </w:rPr>
    </w:lvl>
    <w:lvl w:ilvl="4" w:tplc="DE388C9C">
      <w:numFmt w:val="bullet"/>
      <w:lvlText w:val="•"/>
      <w:lvlJc w:val="left"/>
      <w:pPr>
        <w:ind w:left="4722" w:hanging="180"/>
      </w:pPr>
      <w:rPr>
        <w:rFonts w:hint="default"/>
        <w:lang w:val="en-US" w:eastAsia="en-US" w:bidi="ar-SA"/>
      </w:rPr>
    </w:lvl>
    <w:lvl w:ilvl="5" w:tplc="BB74F0BA">
      <w:numFmt w:val="bullet"/>
      <w:lvlText w:val="•"/>
      <w:lvlJc w:val="left"/>
      <w:pPr>
        <w:ind w:left="5783" w:hanging="180"/>
      </w:pPr>
      <w:rPr>
        <w:rFonts w:hint="default"/>
        <w:lang w:val="en-US" w:eastAsia="en-US" w:bidi="ar-SA"/>
      </w:rPr>
    </w:lvl>
    <w:lvl w:ilvl="6" w:tplc="A9D04120">
      <w:numFmt w:val="bullet"/>
      <w:lvlText w:val="•"/>
      <w:lvlJc w:val="left"/>
      <w:pPr>
        <w:ind w:left="6843" w:hanging="180"/>
      </w:pPr>
      <w:rPr>
        <w:rFonts w:hint="default"/>
        <w:lang w:val="en-US" w:eastAsia="en-US" w:bidi="ar-SA"/>
      </w:rPr>
    </w:lvl>
    <w:lvl w:ilvl="7" w:tplc="DC1E1478">
      <w:numFmt w:val="bullet"/>
      <w:lvlText w:val="•"/>
      <w:lvlJc w:val="left"/>
      <w:pPr>
        <w:ind w:left="7904" w:hanging="180"/>
      </w:pPr>
      <w:rPr>
        <w:rFonts w:hint="default"/>
        <w:lang w:val="en-US" w:eastAsia="en-US" w:bidi="ar-SA"/>
      </w:rPr>
    </w:lvl>
    <w:lvl w:ilvl="8" w:tplc="C3DECFDA">
      <w:numFmt w:val="bullet"/>
      <w:lvlText w:val="•"/>
      <w:lvlJc w:val="left"/>
      <w:pPr>
        <w:ind w:left="8965" w:hanging="180"/>
      </w:pPr>
      <w:rPr>
        <w:rFonts w:hint="default"/>
        <w:lang w:val="en-US" w:eastAsia="en-US" w:bidi="ar-SA"/>
      </w:rPr>
    </w:lvl>
  </w:abstractNum>
  <w:abstractNum w:abstractNumId="15" w15:restartNumberingAfterBreak="0">
    <w:nsid w:val="36EC3B5F"/>
    <w:multiLevelType w:val="hybridMultilevel"/>
    <w:tmpl w:val="CF8A7308"/>
    <w:lvl w:ilvl="0" w:tplc="8EDE866C">
      <w:numFmt w:val="bullet"/>
      <w:lvlText w:val="•"/>
      <w:lvlJc w:val="left"/>
      <w:pPr>
        <w:ind w:left="762" w:hanging="281"/>
      </w:pPr>
      <w:rPr>
        <w:rFonts w:ascii="Century" w:eastAsia="Century" w:hAnsi="Century" w:cs="Century" w:hint="default"/>
        <w:b w:val="0"/>
        <w:bCs w:val="0"/>
        <w:i w:val="0"/>
        <w:iCs w:val="0"/>
        <w:spacing w:val="0"/>
        <w:w w:val="75"/>
        <w:sz w:val="14"/>
        <w:szCs w:val="14"/>
        <w:lang w:val="en-US" w:eastAsia="en-US" w:bidi="ar-SA"/>
      </w:rPr>
    </w:lvl>
    <w:lvl w:ilvl="1" w:tplc="6450DB86">
      <w:numFmt w:val="bullet"/>
      <w:lvlText w:val="•"/>
      <w:lvlJc w:val="left"/>
      <w:pPr>
        <w:ind w:left="1792" w:hanging="281"/>
      </w:pPr>
      <w:rPr>
        <w:rFonts w:hint="default"/>
        <w:lang w:val="en-US" w:eastAsia="en-US" w:bidi="ar-SA"/>
      </w:rPr>
    </w:lvl>
    <w:lvl w:ilvl="2" w:tplc="58423628">
      <w:numFmt w:val="bullet"/>
      <w:lvlText w:val="•"/>
      <w:lvlJc w:val="left"/>
      <w:pPr>
        <w:ind w:left="2825" w:hanging="281"/>
      </w:pPr>
      <w:rPr>
        <w:rFonts w:hint="default"/>
        <w:lang w:val="en-US" w:eastAsia="en-US" w:bidi="ar-SA"/>
      </w:rPr>
    </w:lvl>
    <w:lvl w:ilvl="3" w:tplc="E8C67452">
      <w:numFmt w:val="bullet"/>
      <w:lvlText w:val="•"/>
      <w:lvlJc w:val="left"/>
      <w:pPr>
        <w:ind w:left="3857" w:hanging="281"/>
      </w:pPr>
      <w:rPr>
        <w:rFonts w:hint="default"/>
        <w:lang w:val="en-US" w:eastAsia="en-US" w:bidi="ar-SA"/>
      </w:rPr>
    </w:lvl>
    <w:lvl w:ilvl="4" w:tplc="D19A9E40">
      <w:numFmt w:val="bullet"/>
      <w:lvlText w:val="•"/>
      <w:lvlJc w:val="left"/>
      <w:pPr>
        <w:ind w:left="4890" w:hanging="281"/>
      </w:pPr>
      <w:rPr>
        <w:rFonts w:hint="default"/>
        <w:lang w:val="en-US" w:eastAsia="en-US" w:bidi="ar-SA"/>
      </w:rPr>
    </w:lvl>
    <w:lvl w:ilvl="5" w:tplc="92AC7578">
      <w:numFmt w:val="bullet"/>
      <w:lvlText w:val="•"/>
      <w:lvlJc w:val="left"/>
      <w:pPr>
        <w:ind w:left="5923" w:hanging="281"/>
      </w:pPr>
      <w:rPr>
        <w:rFonts w:hint="default"/>
        <w:lang w:val="en-US" w:eastAsia="en-US" w:bidi="ar-SA"/>
      </w:rPr>
    </w:lvl>
    <w:lvl w:ilvl="6" w:tplc="EC32DB1C">
      <w:numFmt w:val="bullet"/>
      <w:lvlText w:val="•"/>
      <w:lvlJc w:val="left"/>
      <w:pPr>
        <w:ind w:left="6955" w:hanging="281"/>
      </w:pPr>
      <w:rPr>
        <w:rFonts w:hint="default"/>
        <w:lang w:val="en-US" w:eastAsia="en-US" w:bidi="ar-SA"/>
      </w:rPr>
    </w:lvl>
    <w:lvl w:ilvl="7" w:tplc="4E406234">
      <w:numFmt w:val="bullet"/>
      <w:lvlText w:val="•"/>
      <w:lvlJc w:val="left"/>
      <w:pPr>
        <w:ind w:left="7988" w:hanging="281"/>
      </w:pPr>
      <w:rPr>
        <w:rFonts w:hint="default"/>
        <w:lang w:val="en-US" w:eastAsia="en-US" w:bidi="ar-SA"/>
      </w:rPr>
    </w:lvl>
    <w:lvl w:ilvl="8" w:tplc="D02E0D50">
      <w:numFmt w:val="bullet"/>
      <w:lvlText w:val="•"/>
      <w:lvlJc w:val="left"/>
      <w:pPr>
        <w:ind w:left="9021" w:hanging="281"/>
      </w:pPr>
      <w:rPr>
        <w:rFonts w:hint="default"/>
        <w:lang w:val="en-US" w:eastAsia="en-US" w:bidi="ar-SA"/>
      </w:rPr>
    </w:lvl>
  </w:abstractNum>
  <w:abstractNum w:abstractNumId="16" w15:restartNumberingAfterBreak="0">
    <w:nsid w:val="37520DDB"/>
    <w:multiLevelType w:val="hybridMultilevel"/>
    <w:tmpl w:val="8740318A"/>
    <w:lvl w:ilvl="0" w:tplc="C8E6A1D4">
      <w:start w:val="1"/>
      <w:numFmt w:val="decimal"/>
      <w:lvlText w:val="(%1)"/>
      <w:lvlJc w:val="left"/>
      <w:pPr>
        <w:ind w:left="759" w:hanging="322"/>
        <w:jc w:val="left"/>
      </w:pPr>
      <w:rPr>
        <w:rFonts w:ascii="Arial" w:eastAsia="Arial" w:hAnsi="Arial" w:cs="Arial" w:hint="default"/>
        <w:b w:val="0"/>
        <w:bCs w:val="0"/>
        <w:i w:val="0"/>
        <w:iCs w:val="0"/>
        <w:spacing w:val="0"/>
        <w:w w:val="100"/>
        <w:sz w:val="18"/>
        <w:szCs w:val="18"/>
        <w:lang w:val="en-US" w:eastAsia="en-US" w:bidi="ar-SA"/>
      </w:rPr>
    </w:lvl>
    <w:lvl w:ilvl="1" w:tplc="BA0CF836">
      <w:start w:val="1"/>
      <w:numFmt w:val="lowerLetter"/>
      <w:lvlText w:val="%2)"/>
      <w:lvlJc w:val="left"/>
      <w:pPr>
        <w:ind w:left="1203" w:hanging="363"/>
        <w:jc w:val="left"/>
      </w:pPr>
      <w:rPr>
        <w:rFonts w:ascii="Arial" w:eastAsia="Arial" w:hAnsi="Arial" w:cs="Arial" w:hint="default"/>
        <w:b w:val="0"/>
        <w:bCs w:val="0"/>
        <w:i w:val="0"/>
        <w:iCs w:val="0"/>
        <w:spacing w:val="0"/>
        <w:w w:val="100"/>
        <w:sz w:val="18"/>
        <w:szCs w:val="18"/>
        <w:lang w:val="en-US" w:eastAsia="en-US" w:bidi="ar-SA"/>
      </w:rPr>
    </w:lvl>
    <w:lvl w:ilvl="2" w:tplc="D4869A80">
      <w:start w:val="1"/>
      <w:numFmt w:val="lowerRoman"/>
      <w:lvlText w:val="(%3)"/>
      <w:lvlJc w:val="left"/>
      <w:pPr>
        <w:ind w:left="1455" w:hanging="260"/>
        <w:jc w:val="left"/>
      </w:pPr>
      <w:rPr>
        <w:rFonts w:ascii="Arial" w:eastAsia="Arial" w:hAnsi="Arial" w:cs="Arial" w:hint="default"/>
        <w:b w:val="0"/>
        <w:bCs w:val="0"/>
        <w:i w:val="0"/>
        <w:iCs w:val="0"/>
        <w:spacing w:val="0"/>
        <w:w w:val="100"/>
        <w:sz w:val="18"/>
        <w:szCs w:val="18"/>
        <w:lang w:val="en-US" w:eastAsia="en-US" w:bidi="ar-SA"/>
      </w:rPr>
    </w:lvl>
    <w:lvl w:ilvl="3" w:tplc="8606264C">
      <w:numFmt w:val="bullet"/>
      <w:lvlText w:val="•"/>
      <w:lvlJc w:val="left"/>
      <w:pPr>
        <w:ind w:left="2655" w:hanging="260"/>
      </w:pPr>
      <w:rPr>
        <w:rFonts w:hint="default"/>
        <w:lang w:val="en-US" w:eastAsia="en-US" w:bidi="ar-SA"/>
      </w:rPr>
    </w:lvl>
    <w:lvl w:ilvl="4" w:tplc="8494A006">
      <w:numFmt w:val="bullet"/>
      <w:lvlText w:val="•"/>
      <w:lvlJc w:val="left"/>
      <w:pPr>
        <w:ind w:left="3851" w:hanging="260"/>
      </w:pPr>
      <w:rPr>
        <w:rFonts w:hint="default"/>
        <w:lang w:val="en-US" w:eastAsia="en-US" w:bidi="ar-SA"/>
      </w:rPr>
    </w:lvl>
    <w:lvl w:ilvl="5" w:tplc="7A908946">
      <w:numFmt w:val="bullet"/>
      <w:lvlText w:val="•"/>
      <w:lvlJc w:val="left"/>
      <w:pPr>
        <w:ind w:left="5047" w:hanging="260"/>
      </w:pPr>
      <w:rPr>
        <w:rFonts w:hint="default"/>
        <w:lang w:val="en-US" w:eastAsia="en-US" w:bidi="ar-SA"/>
      </w:rPr>
    </w:lvl>
    <w:lvl w:ilvl="6" w:tplc="AABA0E84">
      <w:numFmt w:val="bullet"/>
      <w:lvlText w:val="•"/>
      <w:lvlJc w:val="left"/>
      <w:pPr>
        <w:ind w:left="6243" w:hanging="260"/>
      </w:pPr>
      <w:rPr>
        <w:rFonts w:hint="default"/>
        <w:lang w:val="en-US" w:eastAsia="en-US" w:bidi="ar-SA"/>
      </w:rPr>
    </w:lvl>
    <w:lvl w:ilvl="7" w:tplc="4C6076DA">
      <w:numFmt w:val="bullet"/>
      <w:lvlText w:val="•"/>
      <w:lvlJc w:val="left"/>
      <w:pPr>
        <w:ind w:left="7439" w:hanging="260"/>
      </w:pPr>
      <w:rPr>
        <w:rFonts w:hint="default"/>
        <w:lang w:val="en-US" w:eastAsia="en-US" w:bidi="ar-SA"/>
      </w:rPr>
    </w:lvl>
    <w:lvl w:ilvl="8" w:tplc="10481906">
      <w:numFmt w:val="bullet"/>
      <w:lvlText w:val="•"/>
      <w:lvlJc w:val="left"/>
      <w:pPr>
        <w:ind w:left="8634" w:hanging="260"/>
      </w:pPr>
      <w:rPr>
        <w:rFonts w:hint="default"/>
        <w:lang w:val="en-US" w:eastAsia="en-US" w:bidi="ar-SA"/>
      </w:rPr>
    </w:lvl>
  </w:abstractNum>
  <w:abstractNum w:abstractNumId="17" w15:restartNumberingAfterBreak="0">
    <w:nsid w:val="37B83E0F"/>
    <w:multiLevelType w:val="hybridMultilevel"/>
    <w:tmpl w:val="1B1E988E"/>
    <w:lvl w:ilvl="0" w:tplc="05D0600E">
      <w:numFmt w:val="bullet"/>
      <w:lvlText w:val="-"/>
      <w:lvlJc w:val="left"/>
      <w:pPr>
        <w:ind w:left="712" w:hanging="80"/>
      </w:pPr>
      <w:rPr>
        <w:rFonts w:ascii="Arial" w:eastAsia="Arial" w:hAnsi="Arial" w:cs="Arial" w:hint="default"/>
        <w:spacing w:val="0"/>
        <w:w w:val="106"/>
        <w:lang w:val="en-US" w:eastAsia="en-US" w:bidi="ar-SA"/>
      </w:rPr>
    </w:lvl>
    <w:lvl w:ilvl="1" w:tplc="6B505390">
      <w:numFmt w:val="bullet"/>
      <w:lvlText w:val="•"/>
      <w:lvlJc w:val="left"/>
      <w:pPr>
        <w:ind w:left="1196" w:hanging="80"/>
      </w:pPr>
      <w:rPr>
        <w:rFonts w:hint="default"/>
        <w:lang w:val="en-US" w:eastAsia="en-US" w:bidi="ar-SA"/>
      </w:rPr>
    </w:lvl>
    <w:lvl w:ilvl="2" w:tplc="28C46EB0">
      <w:numFmt w:val="bullet"/>
      <w:lvlText w:val="•"/>
      <w:lvlJc w:val="left"/>
      <w:pPr>
        <w:ind w:left="1673" w:hanging="80"/>
      </w:pPr>
      <w:rPr>
        <w:rFonts w:hint="default"/>
        <w:lang w:val="en-US" w:eastAsia="en-US" w:bidi="ar-SA"/>
      </w:rPr>
    </w:lvl>
    <w:lvl w:ilvl="3" w:tplc="C40EEF50">
      <w:numFmt w:val="bullet"/>
      <w:lvlText w:val="•"/>
      <w:lvlJc w:val="left"/>
      <w:pPr>
        <w:ind w:left="2150" w:hanging="80"/>
      </w:pPr>
      <w:rPr>
        <w:rFonts w:hint="default"/>
        <w:lang w:val="en-US" w:eastAsia="en-US" w:bidi="ar-SA"/>
      </w:rPr>
    </w:lvl>
    <w:lvl w:ilvl="4" w:tplc="5FD87CDA">
      <w:numFmt w:val="bullet"/>
      <w:lvlText w:val="•"/>
      <w:lvlJc w:val="left"/>
      <w:pPr>
        <w:ind w:left="2627" w:hanging="80"/>
      </w:pPr>
      <w:rPr>
        <w:rFonts w:hint="default"/>
        <w:lang w:val="en-US" w:eastAsia="en-US" w:bidi="ar-SA"/>
      </w:rPr>
    </w:lvl>
    <w:lvl w:ilvl="5" w:tplc="279601D2">
      <w:numFmt w:val="bullet"/>
      <w:lvlText w:val="•"/>
      <w:lvlJc w:val="left"/>
      <w:pPr>
        <w:ind w:left="3104" w:hanging="80"/>
      </w:pPr>
      <w:rPr>
        <w:rFonts w:hint="default"/>
        <w:lang w:val="en-US" w:eastAsia="en-US" w:bidi="ar-SA"/>
      </w:rPr>
    </w:lvl>
    <w:lvl w:ilvl="6" w:tplc="43267D4E">
      <w:numFmt w:val="bullet"/>
      <w:lvlText w:val="•"/>
      <w:lvlJc w:val="left"/>
      <w:pPr>
        <w:ind w:left="3580" w:hanging="80"/>
      </w:pPr>
      <w:rPr>
        <w:rFonts w:hint="default"/>
        <w:lang w:val="en-US" w:eastAsia="en-US" w:bidi="ar-SA"/>
      </w:rPr>
    </w:lvl>
    <w:lvl w:ilvl="7" w:tplc="A814BB1C">
      <w:numFmt w:val="bullet"/>
      <w:lvlText w:val="•"/>
      <w:lvlJc w:val="left"/>
      <w:pPr>
        <w:ind w:left="4057" w:hanging="80"/>
      </w:pPr>
      <w:rPr>
        <w:rFonts w:hint="default"/>
        <w:lang w:val="en-US" w:eastAsia="en-US" w:bidi="ar-SA"/>
      </w:rPr>
    </w:lvl>
    <w:lvl w:ilvl="8" w:tplc="AA06166A">
      <w:numFmt w:val="bullet"/>
      <w:lvlText w:val="•"/>
      <w:lvlJc w:val="left"/>
      <w:pPr>
        <w:ind w:left="4534" w:hanging="80"/>
      </w:pPr>
      <w:rPr>
        <w:rFonts w:hint="default"/>
        <w:lang w:val="en-US" w:eastAsia="en-US" w:bidi="ar-SA"/>
      </w:rPr>
    </w:lvl>
  </w:abstractNum>
  <w:abstractNum w:abstractNumId="18" w15:restartNumberingAfterBreak="0">
    <w:nsid w:val="39507168"/>
    <w:multiLevelType w:val="hybridMultilevel"/>
    <w:tmpl w:val="FD90240C"/>
    <w:lvl w:ilvl="0" w:tplc="4300AE9A">
      <w:start w:val="1"/>
      <w:numFmt w:val="lowerLetter"/>
      <w:lvlText w:val="(%1)"/>
      <w:lvlJc w:val="left"/>
      <w:pPr>
        <w:ind w:left="615" w:hanging="425"/>
        <w:jc w:val="left"/>
      </w:pPr>
      <w:rPr>
        <w:rFonts w:ascii="Arial" w:eastAsia="Arial" w:hAnsi="Arial" w:cs="Arial" w:hint="default"/>
        <w:b w:val="0"/>
        <w:bCs w:val="0"/>
        <w:i w:val="0"/>
        <w:iCs w:val="0"/>
        <w:spacing w:val="-1"/>
        <w:w w:val="100"/>
        <w:sz w:val="22"/>
        <w:szCs w:val="22"/>
        <w:lang w:val="en-US" w:eastAsia="en-US" w:bidi="ar-SA"/>
      </w:rPr>
    </w:lvl>
    <w:lvl w:ilvl="1" w:tplc="C9AEC26A">
      <w:numFmt w:val="bullet"/>
      <w:lvlText w:val="•"/>
      <w:lvlJc w:val="left"/>
      <w:pPr>
        <w:ind w:left="1347" w:hanging="425"/>
      </w:pPr>
      <w:rPr>
        <w:rFonts w:hint="default"/>
        <w:lang w:val="en-US" w:eastAsia="en-US" w:bidi="ar-SA"/>
      </w:rPr>
    </w:lvl>
    <w:lvl w:ilvl="2" w:tplc="F220778E">
      <w:numFmt w:val="bullet"/>
      <w:lvlText w:val="•"/>
      <w:lvlJc w:val="left"/>
      <w:pPr>
        <w:ind w:left="2075" w:hanging="425"/>
      </w:pPr>
      <w:rPr>
        <w:rFonts w:hint="default"/>
        <w:lang w:val="en-US" w:eastAsia="en-US" w:bidi="ar-SA"/>
      </w:rPr>
    </w:lvl>
    <w:lvl w:ilvl="3" w:tplc="0176542A">
      <w:numFmt w:val="bullet"/>
      <w:lvlText w:val="•"/>
      <w:lvlJc w:val="left"/>
      <w:pPr>
        <w:ind w:left="2802" w:hanging="425"/>
      </w:pPr>
      <w:rPr>
        <w:rFonts w:hint="default"/>
        <w:lang w:val="en-US" w:eastAsia="en-US" w:bidi="ar-SA"/>
      </w:rPr>
    </w:lvl>
    <w:lvl w:ilvl="4" w:tplc="301AACC8">
      <w:numFmt w:val="bullet"/>
      <w:lvlText w:val="•"/>
      <w:lvlJc w:val="left"/>
      <w:pPr>
        <w:ind w:left="3530" w:hanging="425"/>
      </w:pPr>
      <w:rPr>
        <w:rFonts w:hint="default"/>
        <w:lang w:val="en-US" w:eastAsia="en-US" w:bidi="ar-SA"/>
      </w:rPr>
    </w:lvl>
    <w:lvl w:ilvl="5" w:tplc="E3805966">
      <w:numFmt w:val="bullet"/>
      <w:lvlText w:val="•"/>
      <w:lvlJc w:val="left"/>
      <w:pPr>
        <w:ind w:left="4257" w:hanging="425"/>
      </w:pPr>
      <w:rPr>
        <w:rFonts w:hint="default"/>
        <w:lang w:val="en-US" w:eastAsia="en-US" w:bidi="ar-SA"/>
      </w:rPr>
    </w:lvl>
    <w:lvl w:ilvl="6" w:tplc="F60826D6">
      <w:numFmt w:val="bullet"/>
      <w:lvlText w:val="•"/>
      <w:lvlJc w:val="left"/>
      <w:pPr>
        <w:ind w:left="4985" w:hanging="425"/>
      </w:pPr>
      <w:rPr>
        <w:rFonts w:hint="default"/>
        <w:lang w:val="en-US" w:eastAsia="en-US" w:bidi="ar-SA"/>
      </w:rPr>
    </w:lvl>
    <w:lvl w:ilvl="7" w:tplc="65BC571C">
      <w:numFmt w:val="bullet"/>
      <w:lvlText w:val="•"/>
      <w:lvlJc w:val="left"/>
      <w:pPr>
        <w:ind w:left="5712" w:hanging="425"/>
      </w:pPr>
      <w:rPr>
        <w:rFonts w:hint="default"/>
        <w:lang w:val="en-US" w:eastAsia="en-US" w:bidi="ar-SA"/>
      </w:rPr>
    </w:lvl>
    <w:lvl w:ilvl="8" w:tplc="54B40FE8">
      <w:numFmt w:val="bullet"/>
      <w:lvlText w:val="•"/>
      <w:lvlJc w:val="left"/>
      <w:pPr>
        <w:ind w:left="6440" w:hanging="425"/>
      </w:pPr>
      <w:rPr>
        <w:rFonts w:hint="default"/>
        <w:lang w:val="en-US" w:eastAsia="en-US" w:bidi="ar-SA"/>
      </w:rPr>
    </w:lvl>
  </w:abstractNum>
  <w:abstractNum w:abstractNumId="19" w15:restartNumberingAfterBreak="0">
    <w:nsid w:val="3ACE213F"/>
    <w:multiLevelType w:val="hybridMultilevel"/>
    <w:tmpl w:val="37926A2A"/>
    <w:lvl w:ilvl="0" w:tplc="4CA4B63C">
      <w:numFmt w:val="bullet"/>
      <w:lvlText w:val="-"/>
      <w:lvlJc w:val="left"/>
      <w:pPr>
        <w:ind w:left="712" w:hanging="80"/>
      </w:pPr>
      <w:rPr>
        <w:rFonts w:ascii="Arial" w:eastAsia="Arial" w:hAnsi="Arial" w:cs="Arial" w:hint="default"/>
        <w:b w:val="0"/>
        <w:bCs w:val="0"/>
        <w:i/>
        <w:iCs/>
        <w:color w:val="808080"/>
        <w:spacing w:val="0"/>
        <w:w w:val="106"/>
        <w:sz w:val="12"/>
        <w:szCs w:val="12"/>
        <w:lang w:val="en-US" w:eastAsia="en-US" w:bidi="ar-SA"/>
      </w:rPr>
    </w:lvl>
    <w:lvl w:ilvl="1" w:tplc="9BE63CC0">
      <w:numFmt w:val="bullet"/>
      <w:lvlText w:val="•"/>
      <w:lvlJc w:val="left"/>
      <w:pPr>
        <w:ind w:left="1196" w:hanging="80"/>
      </w:pPr>
      <w:rPr>
        <w:rFonts w:hint="default"/>
        <w:lang w:val="en-US" w:eastAsia="en-US" w:bidi="ar-SA"/>
      </w:rPr>
    </w:lvl>
    <w:lvl w:ilvl="2" w:tplc="DE5AC56E">
      <w:numFmt w:val="bullet"/>
      <w:lvlText w:val="•"/>
      <w:lvlJc w:val="left"/>
      <w:pPr>
        <w:ind w:left="1673" w:hanging="80"/>
      </w:pPr>
      <w:rPr>
        <w:rFonts w:hint="default"/>
        <w:lang w:val="en-US" w:eastAsia="en-US" w:bidi="ar-SA"/>
      </w:rPr>
    </w:lvl>
    <w:lvl w:ilvl="3" w:tplc="80A01AC2">
      <w:numFmt w:val="bullet"/>
      <w:lvlText w:val="•"/>
      <w:lvlJc w:val="left"/>
      <w:pPr>
        <w:ind w:left="2150" w:hanging="80"/>
      </w:pPr>
      <w:rPr>
        <w:rFonts w:hint="default"/>
        <w:lang w:val="en-US" w:eastAsia="en-US" w:bidi="ar-SA"/>
      </w:rPr>
    </w:lvl>
    <w:lvl w:ilvl="4" w:tplc="D736AF6A">
      <w:numFmt w:val="bullet"/>
      <w:lvlText w:val="•"/>
      <w:lvlJc w:val="left"/>
      <w:pPr>
        <w:ind w:left="2627" w:hanging="80"/>
      </w:pPr>
      <w:rPr>
        <w:rFonts w:hint="default"/>
        <w:lang w:val="en-US" w:eastAsia="en-US" w:bidi="ar-SA"/>
      </w:rPr>
    </w:lvl>
    <w:lvl w:ilvl="5" w:tplc="F84AE9CA">
      <w:numFmt w:val="bullet"/>
      <w:lvlText w:val="•"/>
      <w:lvlJc w:val="left"/>
      <w:pPr>
        <w:ind w:left="3104" w:hanging="80"/>
      </w:pPr>
      <w:rPr>
        <w:rFonts w:hint="default"/>
        <w:lang w:val="en-US" w:eastAsia="en-US" w:bidi="ar-SA"/>
      </w:rPr>
    </w:lvl>
    <w:lvl w:ilvl="6" w:tplc="921E0AC8">
      <w:numFmt w:val="bullet"/>
      <w:lvlText w:val="•"/>
      <w:lvlJc w:val="left"/>
      <w:pPr>
        <w:ind w:left="3580" w:hanging="80"/>
      </w:pPr>
      <w:rPr>
        <w:rFonts w:hint="default"/>
        <w:lang w:val="en-US" w:eastAsia="en-US" w:bidi="ar-SA"/>
      </w:rPr>
    </w:lvl>
    <w:lvl w:ilvl="7" w:tplc="E8441C76">
      <w:numFmt w:val="bullet"/>
      <w:lvlText w:val="•"/>
      <w:lvlJc w:val="left"/>
      <w:pPr>
        <w:ind w:left="4057" w:hanging="80"/>
      </w:pPr>
      <w:rPr>
        <w:rFonts w:hint="default"/>
        <w:lang w:val="en-US" w:eastAsia="en-US" w:bidi="ar-SA"/>
      </w:rPr>
    </w:lvl>
    <w:lvl w:ilvl="8" w:tplc="4A98056A">
      <w:numFmt w:val="bullet"/>
      <w:lvlText w:val="•"/>
      <w:lvlJc w:val="left"/>
      <w:pPr>
        <w:ind w:left="4534" w:hanging="80"/>
      </w:pPr>
      <w:rPr>
        <w:rFonts w:hint="default"/>
        <w:lang w:val="en-US" w:eastAsia="en-US" w:bidi="ar-SA"/>
      </w:rPr>
    </w:lvl>
  </w:abstractNum>
  <w:abstractNum w:abstractNumId="20" w15:restartNumberingAfterBreak="0">
    <w:nsid w:val="3BDA5B16"/>
    <w:multiLevelType w:val="hybridMultilevel"/>
    <w:tmpl w:val="2FE82038"/>
    <w:lvl w:ilvl="0" w:tplc="79A2E08C">
      <w:numFmt w:val="bullet"/>
      <w:lvlText w:val=""/>
      <w:lvlJc w:val="left"/>
      <w:pPr>
        <w:ind w:left="581" w:hanging="425"/>
      </w:pPr>
      <w:rPr>
        <w:rFonts w:ascii="Symbol" w:eastAsia="Symbol" w:hAnsi="Symbol" w:cs="Symbol" w:hint="default"/>
        <w:b w:val="0"/>
        <w:bCs w:val="0"/>
        <w:i w:val="0"/>
        <w:iCs w:val="0"/>
        <w:spacing w:val="0"/>
        <w:w w:val="99"/>
        <w:sz w:val="20"/>
        <w:szCs w:val="20"/>
        <w:lang w:val="en-US" w:eastAsia="en-US" w:bidi="ar-SA"/>
      </w:rPr>
    </w:lvl>
    <w:lvl w:ilvl="1" w:tplc="DF94B5D8">
      <w:numFmt w:val="bullet"/>
      <w:lvlText w:val="•"/>
      <w:lvlJc w:val="left"/>
      <w:pPr>
        <w:ind w:left="1297" w:hanging="425"/>
      </w:pPr>
      <w:rPr>
        <w:rFonts w:hint="default"/>
        <w:lang w:val="en-US" w:eastAsia="en-US" w:bidi="ar-SA"/>
      </w:rPr>
    </w:lvl>
    <w:lvl w:ilvl="2" w:tplc="D3CE3D56">
      <w:numFmt w:val="bullet"/>
      <w:lvlText w:val="•"/>
      <w:lvlJc w:val="left"/>
      <w:pPr>
        <w:ind w:left="2014" w:hanging="425"/>
      </w:pPr>
      <w:rPr>
        <w:rFonts w:hint="default"/>
        <w:lang w:val="en-US" w:eastAsia="en-US" w:bidi="ar-SA"/>
      </w:rPr>
    </w:lvl>
    <w:lvl w:ilvl="3" w:tplc="6E0AFFB0">
      <w:numFmt w:val="bullet"/>
      <w:lvlText w:val="•"/>
      <w:lvlJc w:val="left"/>
      <w:pPr>
        <w:ind w:left="2731" w:hanging="425"/>
      </w:pPr>
      <w:rPr>
        <w:rFonts w:hint="default"/>
        <w:lang w:val="en-US" w:eastAsia="en-US" w:bidi="ar-SA"/>
      </w:rPr>
    </w:lvl>
    <w:lvl w:ilvl="4" w:tplc="AAC274C0">
      <w:numFmt w:val="bullet"/>
      <w:lvlText w:val="•"/>
      <w:lvlJc w:val="left"/>
      <w:pPr>
        <w:ind w:left="3448" w:hanging="425"/>
      </w:pPr>
      <w:rPr>
        <w:rFonts w:hint="default"/>
        <w:lang w:val="en-US" w:eastAsia="en-US" w:bidi="ar-SA"/>
      </w:rPr>
    </w:lvl>
    <w:lvl w:ilvl="5" w:tplc="50B6C4C8">
      <w:numFmt w:val="bullet"/>
      <w:lvlText w:val="•"/>
      <w:lvlJc w:val="left"/>
      <w:pPr>
        <w:ind w:left="4165" w:hanging="425"/>
      </w:pPr>
      <w:rPr>
        <w:rFonts w:hint="default"/>
        <w:lang w:val="en-US" w:eastAsia="en-US" w:bidi="ar-SA"/>
      </w:rPr>
    </w:lvl>
    <w:lvl w:ilvl="6" w:tplc="B66E0B7A">
      <w:numFmt w:val="bullet"/>
      <w:lvlText w:val="•"/>
      <w:lvlJc w:val="left"/>
      <w:pPr>
        <w:ind w:left="4882" w:hanging="425"/>
      </w:pPr>
      <w:rPr>
        <w:rFonts w:hint="default"/>
        <w:lang w:val="en-US" w:eastAsia="en-US" w:bidi="ar-SA"/>
      </w:rPr>
    </w:lvl>
    <w:lvl w:ilvl="7" w:tplc="B64C0F16">
      <w:numFmt w:val="bullet"/>
      <w:lvlText w:val="•"/>
      <w:lvlJc w:val="left"/>
      <w:pPr>
        <w:ind w:left="5599" w:hanging="425"/>
      </w:pPr>
      <w:rPr>
        <w:rFonts w:hint="default"/>
        <w:lang w:val="en-US" w:eastAsia="en-US" w:bidi="ar-SA"/>
      </w:rPr>
    </w:lvl>
    <w:lvl w:ilvl="8" w:tplc="43D4A36E">
      <w:numFmt w:val="bullet"/>
      <w:lvlText w:val="•"/>
      <w:lvlJc w:val="left"/>
      <w:pPr>
        <w:ind w:left="6316" w:hanging="425"/>
      </w:pPr>
      <w:rPr>
        <w:rFonts w:hint="default"/>
        <w:lang w:val="en-US" w:eastAsia="en-US" w:bidi="ar-SA"/>
      </w:rPr>
    </w:lvl>
  </w:abstractNum>
  <w:abstractNum w:abstractNumId="21" w15:restartNumberingAfterBreak="0">
    <w:nsid w:val="3F944C89"/>
    <w:multiLevelType w:val="hybridMultilevel"/>
    <w:tmpl w:val="C3E22C18"/>
    <w:lvl w:ilvl="0" w:tplc="1F86E16A">
      <w:start w:val="1"/>
      <w:numFmt w:val="decimal"/>
      <w:lvlText w:val="%1."/>
      <w:lvlJc w:val="left"/>
      <w:pPr>
        <w:ind w:left="858" w:hanging="274"/>
        <w:jc w:val="left"/>
      </w:pPr>
      <w:rPr>
        <w:rFonts w:ascii="Arial" w:eastAsia="Arial" w:hAnsi="Arial" w:cs="Arial" w:hint="default"/>
        <w:b/>
        <w:bCs/>
        <w:i w:val="0"/>
        <w:iCs w:val="0"/>
        <w:spacing w:val="-1"/>
        <w:w w:val="99"/>
        <w:sz w:val="22"/>
        <w:szCs w:val="22"/>
        <w:shd w:val="clear" w:color="auto" w:fill="F1F1F1"/>
        <w:lang w:val="en-US" w:eastAsia="en-US" w:bidi="ar-SA"/>
      </w:rPr>
    </w:lvl>
    <w:lvl w:ilvl="1" w:tplc="5184CE72">
      <w:numFmt w:val="bullet"/>
      <w:lvlText w:val="•"/>
      <w:lvlJc w:val="left"/>
      <w:pPr>
        <w:ind w:left="1882" w:hanging="274"/>
      </w:pPr>
      <w:rPr>
        <w:rFonts w:hint="default"/>
        <w:lang w:val="en-US" w:eastAsia="en-US" w:bidi="ar-SA"/>
      </w:rPr>
    </w:lvl>
    <w:lvl w:ilvl="2" w:tplc="6BA4E892">
      <w:numFmt w:val="bullet"/>
      <w:lvlText w:val="•"/>
      <w:lvlJc w:val="left"/>
      <w:pPr>
        <w:ind w:left="2905" w:hanging="274"/>
      </w:pPr>
      <w:rPr>
        <w:rFonts w:hint="default"/>
        <w:lang w:val="en-US" w:eastAsia="en-US" w:bidi="ar-SA"/>
      </w:rPr>
    </w:lvl>
    <w:lvl w:ilvl="3" w:tplc="D69493E2">
      <w:numFmt w:val="bullet"/>
      <w:lvlText w:val="•"/>
      <w:lvlJc w:val="left"/>
      <w:pPr>
        <w:ind w:left="3927" w:hanging="274"/>
      </w:pPr>
      <w:rPr>
        <w:rFonts w:hint="default"/>
        <w:lang w:val="en-US" w:eastAsia="en-US" w:bidi="ar-SA"/>
      </w:rPr>
    </w:lvl>
    <w:lvl w:ilvl="4" w:tplc="E71A7A66">
      <w:numFmt w:val="bullet"/>
      <w:lvlText w:val="•"/>
      <w:lvlJc w:val="left"/>
      <w:pPr>
        <w:ind w:left="4950" w:hanging="274"/>
      </w:pPr>
      <w:rPr>
        <w:rFonts w:hint="default"/>
        <w:lang w:val="en-US" w:eastAsia="en-US" w:bidi="ar-SA"/>
      </w:rPr>
    </w:lvl>
    <w:lvl w:ilvl="5" w:tplc="33C42E62">
      <w:numFmt w:val="bullet"/>
      <w:lvlText w:val="•"/>
      <w:lvlJc w:val="left"/>
      <w:pPr>
        <w:ind w:left="5973" w:hanging="274"/>
      </w:pPr>
      <w:rPr>
        <w:rFonts w:hint="default"/>
        <w:lang w:val="en-US" w:eastAsia="en-US" w:bidi="ar-SA"/>
      </w:rPr>
    </w:lvl>
    <w:lvl w:ilvl="6" w:tplc="AA867C1C">
      <w:numFmt w:val="bullet"/>
      <w:lvlText w:val="•"/>
      <w:lvlJc w:val="left"/>
      <w:pPr>
        <w:ind w:left="6995" w:hanging="274"/>
      </w:pPr>
      <w:rPr>
        <w:rFonts w:hint="default"/>
        <w:lang w:val="en-US" w:eastAsia="en-US" w:bidi="ar-SA"/>
      </w:rPr>
    </w:lvl>
    <w:lvl w:ilvl="7" w:tplc="CC22BD28">
      <w:numFmt w:val="bullet"/>
      <w:lvlText w:val="•"/>
      <w:lvlJc w:val="left"/>
      <w:pPr>
        <w:ind w:left="8018" w:hanging="274"/>
      </w:pPr>
      <w:rPr>
        <w:rFonts w:hint="default"/>
        <w:lang w:val="en-US" w:eastAsia="en-US" w:bidi="ar-SA"/>
      </w:rPr>
    </w:lvl>
    <w:lvl w:ilvl="8" w:tplc="3A623262">
      <w:numFmt w:val="bullet"/>
      <w:lvlText w:val="•"/>
      <w:lvlJc w:val="left"/>
      <w:pPr>
        <w:ind w:left="9041" w:hanging="274"/>
      </w:pPr>
      <w:rPr>
        <w:rFonts w:hint="default"/>
        <w:lang w:val="en-US" w:eastAsia="en-US" w:bidi="ar-SA"/>
      </w:rPr>
    </w:lvl>
  </w:abstractNum>
  <w:abstractNum w:abstractNumId="22" w15:restartNumberingAfterBreak="0">
    <w:nsid w:val="3FAD1032"/>
    <w:multiLevelType w:val="hybridMultilevel"/>
    <w:tmpl w:val="1DD872F4"/>
    <w:lvl w:ilvl="0" w:tplc="934406DC">
      <w:start w:val="1"/>
      <w:numFmt w:val="decimal"/>
      <w:lvlText w:val="%1)"/>
      <w:lvlJc w:val="left"/>
      <w:pPr>
        <w:ind w:left="1740" w:hanging="669"/>
        <w:jc w:val="left"/>
      </w:pPr>
      <w:rPr>
        <w:rFonts w:ascii="Arial" w:eastAsia="Arial" w:hAnsi="Arial" w:cs="Arial" w:hint="default"/>
        <w:b w:val="0"/>
        <w:bCs w:val="0"/>
        <w:i w:val="0"/>
        <w:iCs w:val="0"/>
        <w:spacing w:val="0"/>
        <w:w w:val="102"/>
        <w:sz w:val="19"/>
        <w:szCs w:val="19"/>
        <w:lang w:val="en-US" w:eastAsia="en-US" w:bidi="ar-SA"/>
      </w:rPr>
    </w:lvl>
    <w:lvl w:ilvl="1" w:tplc="69A2E424">
      <w:numFmt w:val="bullet"/>
      <w:lvlText w:val="•"/>
      <w:lvlJc w:val="left"/>
      <w:pPr>
        <w:ind w:left="2674" w:hanging="669"/>
      </w:pPr>
      <w:rPr>
        <w:rFonts w:hint="default"/>
        <w:lang w:val="en-US" w:eastAsia="en-US" w:bidi="ar-SA"/>
      </w:rPr>
    </w:lvl>
    <w:lvl w:ilvl="2" w:tplc="E73C9440">
      <w:numFmt w:val="bullet"/>
      <w:lvlText w:val="•"/>
      <w:lvlJc w:val="left"/>
      <w:pPr>
        <w:ind w:left="3609" w:hanging="669"/>
      </w:pPr>
      <w:rPr>
        <w:rFonts w:hint="default"/>
        <w:lang w:val="en-US" w:eastAsia="en-US" w:bidi="ar-SA"/>
      </w:rPr>
    </w:lvl>
    <w:lvl w:ilvl="3" w:tplc="02BA13B8">
      <w:numFmt w:val="bullet"/>
      <w:lvlText w:val="•"/>
      <w:lvlJc w:val="left"/>
      <w:pPr>
        <w:ind w:left="4543" w:hanging="669"/>
      </w:pPr>
      <w:rPr>
        <w:rFonts w:hint="default"/>
        <w:lang w:val="en-US" w:eastAsia="en-US" w:bidi="ar-SA"/>
      </w:rPr>
    </w:lvl>
    <w:lvl w:ilvl="4" w:tplc="F7E6EB10">
      <w:numFmt w:val="bullet"/>
      <w:lvlText w:val="•"/>
      <w:lvlJc w:val="left"/>
      <w:pPr>
        <w:ind w:left="5478" w:hanging="669"/>
      </w:pPr>
      <w:rPr>
        <w:rFonts w:hint="default"/>
        <w:lang w:val="en-US" w:eastAsia="en-US" w:bidi="ar-SA"/>
      </w:rPr>
    </w:lvl>
    <w:lvl w:ilvl="5" w:tplc="72628D02">
      <w:numFmt w:val="bullet"/>
      <w:lvlText w:val="•"/>
      <w:lvlJc w:val="left"/>
      <w:pPr>
        <w:ind w:left="6413" w:hanging="669"/>
      </w:pPr>
      <w:rPr>
        <w:rFonts w:hint="default"/>
        <w:lang w:val="en-US" w:eastAsia="en-US" w:bidi="ar-SA"/>
      </w:rPr>
    </w:lvl>
    <w:lvl w:ilvl="6" w:tplc="FA3EB828">
      <w:numFmt w:val="bullet"/>
      <w:lvlText w:val="•"/>
      <w:lvlJc w:val="left"/>
      <w:pPr>
        <w:ind w:left="7347" w:hanging="669"/>
      </w:pPr>
      <w:rPr>
        <w:rFonts w:hint="default"/>
        <w:lang w:val="en-US" w:eastAsia="en-US" w:bidi="ar-SA"/>
      </w:rPr>
    </w:lvl>
    <w:lvl w:ilvl="7" w:tplc="579A1644">
      <w:numFmt w:val="bullet"/>
      <w:lvlText w:val="•"/>
      <w:lvlJc w:val="left"/>
      <w:pPr>
        <w:ind w:left="8282" w:hanging="669"/>
      </w:pPr>
      <w:rPr>
        <w:rFonts w:hint="default"/>
        <w:lang w:val="en-US" w:eastAsia="en-US" w:bidi="ar-SA"/>
      </w:rPr>
    </w:lvl>
    <w:lvl w:ilvl="8" w:tplc="6CD4604C">
      <w:numFmt w:val="bullet"/>
      <w:lvlText w:val="•"/>
      <w:lvlJc w:val="left"/>
      <w:pPr>
        <w:ind w:left="9217" w:hanging="669"/>
      </w:pPr>
      <w:rPr>
        <w:rFonts w:hint="default"/>
        <w:lang w:val="en-US" w:eastAsia="en-US" w:bidi="ar-SA"/>
      </w:rPr>
    </w:lvl>
  </w:abstractNum>
  <w:abstractNum w:abstractNumId="23" w15:restartNumberingAfterBreak="0">
    <w:nsid w:val="44716636"/>
    <w:multiLevelType w:val="hybridMultilevel"/>
    <w:tmpl w:val="FA3EA8C6"/>
    <w:lvl w:ilvl="0" w:tplc="60A887BC">
      <w:start w:val="1"/>
      <w:numFmt w:val="decimal"/>
      <w:lvlText w:val="%1)"/>
      <w:lvlJc w:val="left"/>
      <w:pPr>
        <w:ind w:left="1740" w:hanging="669"/>
        <w:jc w:val="left"/>
      </w:pPr>
      <w:rPr>
        <w:rFonts w:ascii="Arial" w:eastAsia="Arial" w:hAnsi="Arial" w:cs="Arial" w:hint="default"/>
        <w:b w:val="0"/>
        <w:bCs w:val="0"/>
        <w:i w:val="0"/>
        <w:iCs w:val="0"/>
        <w:spacing w:val="0"/>
        <w:w w:val="102"/>
        <w:sz w:val="19"/>
        <w:szCs w:val="19"/>
        <w:lang w:val="en-US" w:eastAsia="en-US" w:bidi="ar-SA"/>
      </w:rPr>
    </w:lvl>
    <w:lvl w:ilvl="1" w:tplc="981AB838">
      <w:numFmt w:val="bullet"/>
      <w:lvlText w:val="•"/>
      <w:lvlJc w:val="left"/>
      <w:pPr>
        <w:ind w:left="2674" w:hanging="669"/>
      </w:pPr>
      <w:rPr>
        <w:rFonts w:hint="default"/>
        <w:lang w:val="en-US" w:eastAsia="en-US" w:bidi="ar-SA"/>
      </w:rPr>
    </w:lvl>
    <w:lvl w:ilvl="2" w:tplc="B06828B0">
      <w:numFmt w:val="bullet"/>
      <w:lvlText w:val="•"/>
      <w:lvlJc w:val="left"/>
      <w:pPr>
        <w:ind w:left="3609" w:hanging="669"/>
      </w:pPr>
      <w:rPr>
        <w:rFonts w:hint="default"/>
        <w:lang w:val="en-US" w:eastAsia="en-US" w:bidi="ar-SA"/>
      </w:rPr>
    </w:lvl>
    <w:lvl w:ilvl="3" w:tplc="5B227E30">
      <w:numFmt w:val="bullet"/>
      <w:lvlText w:val="•"/>
      <w:lvlJc w:val="left"/>
      <w:pPr>
        <w:ind w:left="4543" w:hanging="669"/>
      </w:pPr>
      <w:rPr>
        <w:rFonts w:hint="default"/>
        <w:lang w:val="en-US" w:eastAsia="en-US" w:bidi="ar-SA"/>
      </w:rPr>
    </w:lvl>
    <w:lvl w:ilvl="4" w:tplc="6E369912">
      <w:numFmt w:val="bullet"/>
      <w:lvlText w:val="•"/>
      <w:lvlJc w:val="left"/>
      <w:pPr>
        <w:ind w:left="5478" w:hanging="669"/>
      </w:pPr>
      <w:rPr>
        <w:rFonts w:hint="default"/>
        <w:lang w:val="en-US" w:eastAsia="en-US" w:bidi="ar-SA"/>
      </w:rPr>
    </w:lvl>
    <w:lvl w:ilvl="5" w:tplc="C2F49B3E">
      <w:numFmt w:val="bullet"/>
      <w:lvlText w:val="•"/>
      <w:lvlJc w:val="left"/>
      <w:pPr>
        <w:ind w:left="6413" w:hanging="669"/>
      </w:pPr>
      <w:rPr>
        <w:rFonts w:hint="default"/>
        <w:lang w:val="en-US" w:eastAsia="en-US" w:bidi="ar-SA"/>
      </w:rPr>
    </w:lvl>
    <w:lvl w:ilvl="6" w:tplc="3316480C">
      <w:numFmt w:val="bullet"/>
      <w:lvlText w:val="•"/>
      <w:lvlJc w:val="left"/>
      <w:pPr>
        <w:ind w:left="7347" w:hanging="669"/>
      </w:pPr>
      <w:rPr>
        <w:rFonts w:hint="default"/>
        <w:lang w:val="en-US" w:eastAsia="en-US" w:bidi="ar-SA"/>
      </w:rPr>
    </w:lvl>
    <w:lvl w:ilvl="7" w:tplc="7B08599A">
      <w:numFmt w:val="bullet"/>
      <w:lvlText w:val="•"/>
      <w:lvlJc w:val="left"/>
      <w:pPr>
        <w:ind w:left="8282" w:hanging="669"/>
      </w:pPr>
      <w:rPr>
        <w:rFonts w:hint="default"/>
        <w:lang w:val="en-US" w:eastAsia="en-US" w:bidi="ar-SA"/>
      </w:rPr>
    </w:lvl>
    <w:lvl w:ilvl="8" w:tplc="FAE8631A">
      <w:numFmt w:val="bullet"/>
      <w:lvlText w:val="•"/>
      <w:lvlJc w:val="left"/>
      <w:pPr>
        <w:ind w:left="9217" w:hanging="669"/>
      </w:pPr>
      <w:rPr>
        <w:rFonts w:hint="default"/>
        <w:lang w:val="en-US" w:eastAsia="en-US" w:bidi="ar-SA"/>
      </w:rPr>
    </w:lvl>
  </w:abstractNum>
  <w:abstractNum w:abstractNumId="24" w15:restartNumberingAfterBreak="0">
    <w:nsid w:val="486C0A12"/>
    <w:multiLevelType w:val="hybridMultilevel"/>
    <w:tmpl w:val="2A52E554"/>
    <w:lvl w:ilvl="0" w:tplc="6C4ACCC0">
      <w:start w:val="1"/>
      <w:numFmt w:val="decimal"/>
      <w:lvlText w:val="%1)"/>
      <w:lvlJc w:val="left"/>
      <w:pPr>
        <w:ind w:left="1740" w:hanging="669"/>
        <w:jc w:val="left"/>
      </w:pPr>
      <w:rPr>
        <w:rFonts w:ascii="Arial" w:eastAsia="Arial" w:hAnsi="Arial" w:cs="Arial" w:hint="default"/>
        <w:b w:val="0"/>
        <w:bCs w:val="0"/>
        <w:i w:val="0"/>
        <w:iCs w:val="0"/>
        <w:spacing w:val="0"/>
        <w:w w:val="102"/>
        <w:sz w:val="19"/>
        <w:szCs w:val="19"/>
        <w:lang w:val="en-US" w:eastAsia="en-US" w:bidi="ar-SA"/>
      </w:rPr>
    </w:lvl>
    <w:lvl w:ilvl="1" w:tplc="95961E62">
      <w:numFmt w:val="bullet"/>
      <w:lvlText w:val="•"/>
      <w:lvlJc w:val="left"/>
      <w:pPr>
        <w:ind w:left="2674" w:hanging="669"/>
      </w:pPr>
      <w:rPr>
        <w:rFonts w:hint="default"/>
        <w:lang w:val="en-US" w:eastAsia="en-US" w:bidi="ar-SA"/>
      </w:rPr>
    </w:lvl>
    <w:lvl w:ilvl="2" w:tplc="0C488A72">
      <w:numFmt w:val="bullet"/>
      <w:lvlText w:val="•"/>
      <w:lvlJc w:val="left"/>
      <w:pPr>
        <w:ind w:left="3609" w:hanging="669"/>
      </w:pPr>
      <w:rPr>
        <w:rFonts w:hint="default"/>
        <w:lang w:val="en-US" w:eastAsia="en-US" w:bidi="ar-SA"/>
      </w:rPr>
    </w:lvl>
    <w:lvl w:ilvl="3" w:tplc="D6BA2CCC">
      <w:numFmt w:val="bullet"/>
      <w:lvlText w:val="•"/>
      <w:lvlJc w:val="left"/>
      <w:pPr>
        <w:ind w:left="4543" w:hanging="669"/>
      </w:pPr>
      <w:rPr>
        <w:rFonts w:hint="default"/>
        <w:lang w:val="en-US" w:eastAsia="en-US" w:bidi="ar-SA"/>
      </w:rPr>
    </w:lvl>
    <w:lvl w:ilvl="4" w:tplc="D7B038DA">
      <w:numFmt w:val="bullet"/>
      <w:lvlText w:val="•"/>
      <w:lvlJc w:val="left"/>
      <w:pPr>
        <w:ind w:left="5478" w:hanging="669"/>
      </w:pPr>
      <w:rPr>
        <w:rFonts w:hint="default"/>
        <w:lang w:val="en-US" w:eastAsia="en-US" w:bidi="ar-SA"/>
      </w:rPr>
    </w:lvl>
    <w:lvl w:ilvl="5" w:tplc="7E702324">
      <w:numFmt w:val="bullet"/>
      <w:lvlText w:val="•"/>
      <w:lvlJc w:val="left"/>
      <w:pPr>
        <w:ind w:left="6413" w:hanging="669"/>
      </w:pPr>
      <w:rPr>
        <w:rFonts w:hint="default"/>
        <w:lang w:val="en-US" w:eastAsia="en-US" w:bidi="ar-SA"/>
      </w:rPr>
    </w:lvl>
    <w:lvl w:ilvl="6" w:tplc="734EDF16">
      <w:numFmt w:val="bullet"/>
      <w:lvlText w:val="•"/>
      <w:lvlJc w:val="left"/>
      <w:pPr>
        <w:ind w:left="7347" w:hanging="669"/>
      </w:pPr>
      <w:rPr>
        <w:rFonts w:hint="default"/>
        <w:lang w:val="en-US" w:eastAsia="en-US" w:bidi="ar-SA"/>
      </w:rPr>
    </w:lvl>
    <w:lvl w:ilvl="7" w:tplc="D3C84A2A">
      <w:numFmt w:val="bullet"/>
      <w:lvlText w:val="•"/>
      <w:lvlJc w:val="left"/>
      <w:pPr>
        <w:ind w:left="8282" w:hanging="669"/>
      </w:pPr>
      <w:rPr>
        <w:rFonts w:hint="default"/>
        <w:lang w:val="en-US" w:eastAsia="en-US" w:bidi="ar-SA"/>
      </w:rPr>
    </w:lvl>
    <w:lvl w:ilvl="8" w:tplc="C4C2D050">
      <w:numFmt w:val="bullet"/>
      <w:lvlText w:val="•"/>
      <w:lvlJc w:val="left"/>
      <w:pPr>
        <w:ind w:left="9217" w:hanging="669"/>
      </w:pPr>
      <w:rPr>
        <w:rFonts w:hint="default"/>
        <w:lang w:val="en-US" w:eastAsia="en-US" w:bidi="ar-SA"/>
      </w:rPr>
    </w:lvl>
  </w:abstractNum>
  <w:abstractNum w:abstractNumId="25" w15:restartNumberingAfterBreak="0">
    <w:nsid w:val="4E514DE4"/>
    <w:multiLevelType w:val="hybridMultilevel"/>
    <w:tmpl w:val="B1BCEA08"/>
    <w:lvl w:ilvl="0" w:tplc="FA9CDEB8">
      <w:numFmt w:val="bullet"/>
      <w:lvlText w:val="•"/>
      <w:lvlJc w:val="left"/>
      <w:pPr>
        <w:ind w:left="1345" w:hanging="233"/>
      </w:pPr>
      <w:rPr>
        <w:rFonts w:ascii="Arial" w:eastAsia="Arial" w:hAnsi="Arial" w:cs="Arial" w:hint="default"/>
        <w:b w:val="0"/>
        <w:bCs w:val="0"/>
        <w:i w:val="0"/>
        <w:iCs w:val="0"/>
        <w:spacing w:val="0"/>
        <w:w w:val="102"/>
        <w:sz w:val="19"/>
        <w:szCs w:val="19"/>
        <w:lang w:val="en-US" w:eastAsia="en-US" w:bidi="ar-SA"/>
      </w:rPr>
    </w:lvl>
    <w:lvl w:ilvl="1" w:tplc="FA2636FA">
      <w:numFmt w:val="bullet"/>
      <w:lvlText w:val="•"/>
      <w:lvlJc w:val="left"/>
      <w:pPr>
        <w:ind w:left="2314" w:hanging="233"/>
      </w:pPr>
      <w:rPr>
        <w:rFonts w:hint="default"/>
        <w:lang w:val="en-US" w:eastAsia="en-US" w:bidi="ar-SA"/>
      </w:rPr>
    </w:lvl>
    <w:lvl w:ilvl="2" w:tplc="98CAF8B6">
      <w:numFmt w:val="bullet"/>
      <w:lvlText w:val="•"/>
      <w:lvlJc w:val="left"/>
      <w:pPr>
        <w:ind w:left="3289" w:hanging="233"/>
      </w:pPr>
      <w:rPr>
        <w:rFonts w:hint="default"/>
        <w:lang w:val="en-US" w:eastAsia="en-US" w:bidi="ar-SA"/>
      </w:rPr>
    </w:lvl>
    <w:lvl w:ilvl="3" w:tplc="E58CCA94">
      <w:numFmt w:val="bullet"/>
      <w:lvlText w:val="•"/>
      <w:lvlJc w:val="left"/>
      <w:pPr>
        <w:ind w:left="4263" w:hanging="233"/>
      </w:pPr>
      <w:rPr>
        <w:rFonts w:hint="default"/>
        <w:lang w:val="en-US" w:eastAsia="en-US" w:bidi="ar-SA"/>
      </w:rPr>
    </w:lvl>
    <w:lvl w:ilvl="4" w:tplc="3126E67E">
      <w:numFmt w:val="bullet"/>
      <w:lvlText w:val="•"/>
      <w:lvlJc w:val="left"/>
      <w:pPr>
        <w:ind w:left="5238" w:hanging="233"/>
      </w:pPr>
      <w:rPr>
        <w:rFonts w:hint="default"/>
        <w:lang w:val="en-US" w:eastAsia="en-US" w:bidi="ar-SA"/>
      </w:rPr>
    </w:lvl>
    <w:lvl w:ilvl="5" w:tplc="3612C7FC">
      <w:numFmt w:val="bullet"/>
      <w:lvlText w:val="•"/>
      <w:lvlJc w:val="left"/>
      <w:pPr>
        <w:ind w:left="6213" w:hanging="233"/>
      </w:pPr>
      <w:rPr>
        <w:rFonts w:hint="default"/>
        <w:lang w:val="en-US" w:eastAsia="en-US" w:bidi="ar-SA"/>
      </w:rPr>
    </w:lvl>
    <w:lvl w:ilvl="6" w:tplc="8D58D8CE">
      <w:numFmt w:val="bullet"/>
      <w:lvlText w:val="•"/>
      <w:lvlJc w:val="left"/>
      <w:pPr>
        <w:ind w:left="7187" w:hanging="233"/>
      </w:pPr>
      <w:rPr>
        <w:rFonts w:hint="default"/>
        <w:lang w:val="en-US" w:eastAsia="en-US" w:bidi="ar-SA"/>
      </w:rPr>
    </w:lvl>
    <w:lvl w:ilvl="7" w:tplc="040CA2CC">
      <w:numFmt w:val="bullet"/>
      <w:lvlText w:val="•"/>
      <w:lvlJc w:val="left"/>
      <w:pPr>
        <w:ind w:left="8162" w:hanging="233"/>
      </w:pPr>
      <w:rPr>
        <w:rFonts w:hint="default"/>
        <w:lang w:val="en-US" w:eastAsia="en-US" w:bidi="ar-SA"/>
      </w:rPr>
    </w:lvl>
    <w:lvl w:ilvl="8" w:tplc="12AA64CC">
      <w:numFmt w:val="bullet"/>
      <w:lvlText w:val="•"/>
      <w:lvlJc w:val="left"/>
      <w:pPr>
        <w:ind w:left="9137" w:hanging="233"/>
      </w:pPr>
      <w:rPr>
        <w:rFonts w:hint="default"/>
        <w:lang w:val="en-US" w:eastAsia="en-US" w:bidi="ar-SA"/>
      </w:rPr>
    </w:lvl>
  </w:abstractNum>
  <w:abstractNum w:abstractNumId="26" w15:restartNumberingAfterBreak="0">
    <w:nsid w:val="50755AAF"/>
    <w:multiLevelType w:val="hybridMultilevel"/>
    <w:tmpl w:val="85743EAE"/>
    <w:lvl w:ilvl="0" w:tplc="01543D04">
      <w:start w:val="1"/>
      <w:numFmt w:val="decimal"/>
      <w:lvlText w:val="%1."/>
      <w:lvlJc w:val="left"/>
      <w:pPr>
        <w:ind w:left="510" w:hanging="365"/>
        <w:jc w:val="left"/>
      </w:pPr>
      <w:rPr>
        <w:rFonts w:ascii="Arial" w:eastAsia="Arial" w:hAnsi="Arial" w:cs="Arial" w:hint="default"/>
        <w:b/>
        <w:bCs/>
        <w:i w:val="0"/>
        <w:iCs w:val="0"/>
        <w:color w:val="4F81BC"/>
        <w:spacing w:val="-1"/>
        <w:w w:val="102"/>
        <w:sz w:val="14"/>
        <w:szCs w:val="14"/>
        <w:lang w:val="en-US" w:eastAsia="en-US" w:bidi="ar-SA"/>
      </w:rPr>
    </w:lvl>
    <w:lvl w:ilvl="1" w:tplc="56DEF98E">
      <w:numFmt w:val="bullet"/>
      <w:lvlText w:val="•"/>
      <w:lvlJc w:val="left"/>
      <w:pPr>
        <w:ind w:left="1957" w:hanging="365"/>
      </w:pPr>
      <w:rPr>
        <w:rFonts w:hint="default"/>
        <w:lang w:val="en-US" w:eastAsia="en-US" w:bidi="ar-SA"/>
      </w:rPr>
    </w:lvl>
    <w:lvl w:ilvl="2" w:tplc="6E286572">
      <w:numFmt w:val="bullet"/>
      <w:lvlText w:val="•"/>
      <w:lvlJc w:val="left"/>
      <w:pPr>
        <w:ind w:left="3395" w:hanging="365"/>
      </w:pPr>
      <w:rPr>
        <w:rFonts w:hint="default"/>
        <w:lang w:val="en-US" w:eastAsia="en-US" w:bidi="ar-SA"/>
      </w:rPr>
    </w:lvl>
    <w:lvl w:ilvl="3" w:tplc="50B499BA">
      <w:numFmt w:val="bullet"/>
      <w:lvlText w:val="•"/>
      <w:lvlJc w:val="left"/>
      <w:pPr>
        <w:ind w:left="4833" w:hanging="365"/>
      </w:pPr>
      <w:rPr>
        <w:rFonts w:hint="default"/>
        <w:lang w:val="en-US" w:eastAsia="en-US" w:bidi="ar-SA"/>
      </w:rPr>
    </w:lvl>
    <w:lvl w:ilvl="4" w:tplc="DB2E3208">
      <w:numFmt w:val="bullet"/>
      <w:lvlText w:val="•"/>
      <w:lvlJc w:val="left"/>
      <w:pPr>
        <w:ind w:left="6271" w:hanging="365"/>
      </w:pPr>
      <w:rPr>
        <w:rFonts w:hint="default"/>
        <w:lang w:val="en-US" w:eastAsia="en-US" w:bidi="ar-SA"/>
      </w:rPr>
    </w:lvl>
    <w:lvl w:ilvl="5" w:tplc="DD4EB4B8">
      <w:numFmt w:val="bullet"/>
      <w:lvlText w:val="•"/>
      <w:lvlJc w:val="left"/>
      <w:pPr>
        <w:ind w:left="7709" w:hanging="365"/>
      </w:pPr>
      <w:rPr>
        <w:rFonts w:hint="default"/>
        <w:lang w:val="en-US" w:eastAsia="en-US" w:bidi="ar-SA"/>
      </w:rPr>
    </w:lvl>
    <w:lvl w:ilvl="6" w:tplc="851A94CA">
      <w:numFmt w:val="bullet"/>
      <w:lvlText w:val="•"/>
      <w:lvlJc w:val="left"/>
      <w:pPr>
        <w:ind w:left="9147" w:hanging="365"/>
      </w:pPr>
      <w:rPr>
        <w:rFonts w:hint="default"/>
        <w:lang w:val="en-US" w:eastAsia="en-US" w:bidi="ar-SA"/>
      </w:rPr>
    </w:lvl>
    <w:lvl w:ilvl="7" w:tplc="920EBB42">
      <w:numFmt w:val="bullet"/>
      <w:lvlText w:val="•"/>
      <w:lvlJc w:val="left"/>
      <w:pPr>
        <w:ind w:left="10584" w:hanging="365"/>
      </w:pPr>
      <w:rPr>
        <w:rFonts w:hint="default"/>
        <w:lang w:val="en-US" w:eastAsia="en-US" w:bidi="ar-SA"/>
      </w:rPr>
    </w:lvl>
    <w:lvl w:ilvl="8" w:tplc="84C0528C">
      <w:numFmt w:val="bullet"/>
      <w:lvlText w:val="•"/>
      <w:lvlJc w:val="left"/>
      <w:pPr>
        <w:ind w:left="12022" w:hanging="365"/>
      </w:pPr>
      <w:rPr>
        <w:rFonts w:hint="default"/>
        <w:lang w:val="en-US" w:eastAsia="en-US" w:bidi="ar-SA"/>
      </w:rPr>
    </w:lvl>
  </w:abstractNum>
  <w:abstractNum w:abstractNumId="27" w15:restartNumberingAfterBreak="0">
    <w:nsid w:val="570B092E"/>
    <w:multiLevelType w:val="hybridMultilevel"/>
    <w:tmpl w:val="CD52373E"/>
    <w:lvl w:ilvl="0" w:tplc="CA164824">
      <w:numFmt w:val="bullet"/>
      <w:lvlText w:val="•"/>
      <w:lvlJc w:val="left"/>
      <w:pPr>
        <w:ind w:left="1355" w:hanging="289"/>
      </w:pPr>
      <w:rPr>
        <w:rFonts w:ascii="Arial" w:eastAsia="Arial" w:hAnsi="Arial" w:cs="Arial" w:hint="default"/>
        <w:b w:val="0"/>
        <w:bCs w:val="0"/>
        <w:i w:val="0"/>
        <w:iCs w:val="0"/>
        <w:spacing w:val="0"/>
        <w:w w:val="102"/>
        <w:sz w:val="19"/>
        <w:szCs w:val="19"/>
        <w:lang w:val="en-US" w:eastAsia="en-US" w:bidi="ar-SA"/>
      </w:rPr>
    </w:lvl>
    <w:lvl w:ilvl="1" w:tplc="0B6445F2">
      <w:numFmt w:val="bullet"/>
      <w:lvlText w:val="•"/>
      <w:lvlJc w:val="left"/>
      <w:pPr>
        <w:ind w:left="2332" w:hanging="289"/>
      </w:pPr>
      <w:rPr>
        <w:rFonts w:hint="default"/>
        <w:lang w:val="en-US" w:eastAsia="en-US" w:bidi="ar-SA"/>
      </w:rPr>
    </w:lvl>
    <w:lvl w:ilvl="2" w:tplc="A03C9106">
      <w:numFmt w:val="bullet"/>
      <w:lvlText w:val="•"/>
      <w:lvlJc w:val="left"/>
      <w:pPr>
        <w:ind w:left="3305" w:hanging="289"/>
      </w:pPr>
      <w:rPr>
        <w:rFonts w:hint="default"/>
        <w:lang w:val="en-US" w:eastAsia="en-US" w:bidi="ar-SA"/>
      </w:rPr>
    </w:lvl>
    <w:lvl w:ilvl="3" w:tplc="FDCABA58">
      <w:numFmt w:val="bullet"/>
      <w:lvlText w:val="•"/>
      <w:lvlJc w:val="left"/>
      <w:pPr>
        <w:ind w:left="4277" w:hanging="289"/>
      </w:pPr>
      <w:rPr>
        <w:rFonts w:hint="default"/>
        <w:lang w:val="en-US" w:eastAsia="en-US" w:bidi="ar-SA"/>
      </w:rPr>
    </w:lvl>
    <w:lvl w:ilvl="4" w:tplc="59428AF8">
      <w:numFmt w:val="bullet"/>
      <w:lvlText w:val="•"/>
      <w:lvlJc w:val="left"/>
      <w:pPr>
        <w:ind w:left="5250" w:hanging="289"/>
      </w:pPr>
      <w:rPr>
        <w:rFonts w:hint="default"/>
        <w:lang w:val="en-US" w:eastAsia="en-US" w:bidi="ar-SA"/>
      </w:rPr>
    </w:lvl>
    <w:lvl w:ilvl="5" w:tplc="D6DC3B0A">
      <w:numFmt w:val="bullet"/>
      <w:lvlText w:val="•"/>
      <w:lvlJc w:val="left"/>
      <w:pPr>
        <w:ind w:left="6223" w:hanging="289"/>
      </w:pPr>
      <w:rPr>
        <w:rFonts w:hint="default"/>
        <w:lang w:val="en-US" w:eastAsia="en-US" w:bidi="ar-SA"/>
      </w:rPr>
    </w:lvl>
    <w:lvl w:ilvl="6" w:tplc="491AE9A8">
      <w:numFmt w:val="bullet"/>
      <w:lvlText w:val="•"/>
      <w:lvlJc w:val="left"/>
      <w:pPr>
        <w:ind w:left="7195" w:hanging="289"/>
      </w:pPr>
      <w:rPr>
        <w:rFonts w:hint="default"/>
        <w:lang w:val="en-US" w:eastAsia="en-US" w:bidi="ar-SA"/>
      </w:rPr>
    </w:lvl>
    <w:lvl w:ilvl="7" w:tplc="782227FA">
      <w:numFmt w:val="bullet"/>
      <w:lvlText w:val="•"/>
      <w:lvlJc w:val="left"/>
      <w:pPr>
        <w:ind w:left="8168" w:hanging="289"/>
      </w:pPr>
      <w:rPr>
        <w:rFonts w:hint="default"/>
        <w:lang w:val="en-US" w:eastAsia="en-US" w:bidi="ar-SA"/>
      </w:rPr>
    </w:lvl>
    <w:lvl w:ilvl="8" w:tplc="26329004">
      <w:numFmt w:val="bullet"/>
      <w:lvlText w:val="•"/>
      <w:lvlJc w:val="left"/>
      <w:pPr>
        <w:ind w:left="9141" w:hanging="289"/>
      </w:pPr>
      <w:rPr>
        <w:rFonts w:hint="default"/>
        <w:lang w:val="en-US" w:eastAsia="en-US" w:bidi="ar-SA"/>
      </w:rPr>
    </w:lvl>
  </w:abstractNum>
  <w:abstractNum w:abstractNumId="28" w15:restartNumberingAfterBreak="0">
    <w:nsid w:val="580A44DC"/>
    <w:multiLevelType w:val="hybridMultilevel"/>
    <w:tmpl w:val="E0CEE53E"/>
    <w:lvl w:ilvl="0" w:tplc="1F569C90">
      <w:start w:val="1"/>
      <w:numFmt w:val="decimal"/>
      <w:lvlText w:val="%1)"/>
      <w:lvlJc w:val="left"/>
      <w:pPr>
        <w:ind w:left="1740" w:hanging="669"/>
        <w:jc w:val="left"/>
      </w:pPr>
      <w:rPr>
        <w:rFonts w:ascii="Arial" w:eastAsia="Arial" w:hAnsi="Arial" w:cs="Arial" w:hint="default"/>
        <w:b w:val="0"/>
        <w:bCs w:val="0"/>
        <w:i w:val="0"/>
        <w:iCs w:val="0"/>
        <w:spacing w:val="0"/>
        <w:w w:val="102"/>
        <w:sz w:val="19"/>
        <w:szCs w:val="19"/>
        <w:lang w:val="en-US" w:eastAsia="en-US" w:bidi="ar-SA"/>
      </w:rPr>
    </w:lvl>
    <w:lvl w:ilvl="1" w:tplc="C45E00F4">
      <w:numFmt w:val="bullet"/>
      <w:lvlText w:val="•"/>
      <w:lvlJc w:val="left"/>
      <w:pPr>
        <w:ind w:left="2674" w:hanging="669"/>
      </w:pPr>
      <w:rPr>
        <w:rFonts w:hint="default"/>
        <w:lang w:val="en-US" w:eastAsia="en-US" w:bidi="ar-SA"/>
      </w:rPr>
    </w:lvl>
    <w:lvl w:ilvl="2" w:tplc="08D2AFAA">
      <w:numFmt w:val="bullet"/>
      <w:lvlText w:val="•"/>
      <w:lvlJc w:val="left"/>
      <w:pPr>
        <w:ind w:left="3609" w:hanging="669"/>
      </w:pPr>
      <w:rPr>
        <w:rFonts w:hint="default"/>
        <w:lang w:val="en-US" w:eastAsia="en-US" w:bidi="ar-SA"/>
      </w:rPr>
    </w:lvl>
    <w:lvl w:ilvl="3" w:tplc="B228563E">
      <w:numFmt w:val="bullet"/>
      <w:lvlText w:val="•"/>
      <w:lvlJc w:val="left"/>
      <w:pPr>
        <w:ind w:left="4543" w:hanging="669"/>
      </w:pPr>
      <w:rPr>
        <w:rFonts w:hint="default"/>
        <w:lang w:val="en-US" w:eastAsia="en-US" w:bidi="ar-SA"/>
      </w:rPr>
    </w:lvl>
    <w:lvl w:ilvl="4" w:tplc="16E82960">
      <w:numFmt w:val="bullet"/>
      <w:lvlText w:val="•"/>
      <w:lvlJc w:val="left"/>
      <w:pPr>
        <w:ind w:left="5478" w:hanging="669"/>
      </w:pPr>
      <w:rPr>
        <w:rFonts w:hint="default"/>
        <w:lang w:val="en-US" w:eastAsia="en-US" w:bidi="ar-SA"/>
      </w:rPr>
    </w:lvl>
    <w:lvl w:ilvl="5" w:tplc="9BCA1552">
      <w:numFmt w:val="bullet"/>
      <w:lvlText w:val="•"/>
      <w:lvlJc w:val="left"/>
      <w:pPr>
        <w:ind w:left="6413" w:hanging="669"/>
      </w:pPr>
      <w:rPr>
        <w:rFonts w:hint="default"/>
        <w:lang w:val="en-US" w:eastAsia="en-US" w:bidi="ar-SA"/>
      </w:rPr>
    </w:lvl>
    <w:lvl w:ilvl="6" w:tplc="66683900">
      <w:numFmt w:val="bullet"/>
      <w:lvlText w:val="•"/>
      <w:lvlJc w:val="left"/>
      <w:pPr>
        <w:ind w:left="7347" w:hanging="669"/>
      </w:pPr>
      <w:rPr>
        <w:rFonts w:hint="default"/>
        <w:lang w:val="en-US" w:eastAsia="en-US" w:bidi="ar-SA"/>
      </w:rPr>
    </w:lvl>
    <w:lvl w:ilvl="7" w:tplc="202CA1F2">
      <w:numFmt w:val="bullet"/>
      <w:lvlText w:val="•"/>
      <w:lvlJc w:val="left"/>
      <w:pPr>
        <w:ind w:left="8282" w:hanging="669"/>
      </w:pPr>
      <w:rPr>
        <w:rFonts w:hint="default"/>
        <w:lang w:val="en-US" w:eastAsia="en-US" w:bidi="ar-SA"/>
      </w:rPr>
    </w:lvl>
    <w:lvl w:ilvl="8" w:tplc="27BCA902">
      <w:numFmt w:val="bullet"/>
      <w:lvlText w:val="•"/>
      <w:lvlJc w:val="left"/>
      <w:pPr>
        <w:ind w:left="9217" w:hanging="669"/>
      </w:pPr>
      <w:rPr>
        <w:rFonts w:hint="default"/>
        <w:lang w:val="en-US" w:eastAsia="en-US" w:bidi="ar-SA"/>
      </w:rPr>
    </w:lvl>
  </w:abstractNum>
  <w:abstractNum w:abstractNumId="29" w15:restartNumberingAfterBreak="0">
    <w:nsid w:val="60197426"/>
    <w:multiLevelType w:val="multilevel"/>
    <w:tmpl w:val="31364822"/>
    <w:lvl w:ilvl="0">
      <w:start w:val="4"/>
      <w:numFmt w:val="decimal"/>
      <w:lvlText w:val="%1"/>
      <w:lvlJc w:val="left"/>
      <w:pPr>
        <w:ind w:left="917" w:hanging="432"/>
        <w:jc w:val="left"/>
      </w:pPr>
      <w:rPr>
        <w:rFonts w:hint="default"/>
        <w:lang w:val="en-US" w:eastAsia="en-US" w:bidi="ar-SA"/>
      </w:rPr>
    </w:lvl>
    <w:lvl w:ilvl="1">
      <w:start w:val="2"/>
      <w:numFmt w:val="decimal"/>
      <w:lvlText w:val="%1.%2"/>
      <w:lvlJc w:val="left"/>
      <w:pPr>
        <w:ind w:left="917" w:hanging="432"/>
        <w:jc w:val="left"/>
      </w:pPr>
      <w:rPr>
        <w:rFonts w:hint="default"/>
        <w:lang w:val="en-US" w:eastAsia="en-US" w:bidi="ar-SA"/>
      </w:rPr>
    </w:lvl>
    <w:lvl w:ilvl="2">
      <w:start w:val="1"/>
      <w:numFmt w:val="decimal"/>
      <w:lvlText w:val="%1.%2.%3"/>
      <w:lvlJc w:val="left"/>
      <w:pPr>
        <w:ind w:left="917" w:hanging="432"/>
        <w:jc w:val="left"/>
      </w:pPr>
      <w:rPr>
        <w:rFonts w:ascii="Arial" w:eastAsia="Arial" w:hAnsi="Arial" w:cs="Arial" w:hint="default"/>
        <w:b/>
        <w:bCs/>
        <w:i w:val="0"/>
        <w:iCs w:val="0"/>
        <w:color w:val="808080"/>
        <w:spacing w:val="-2"/>
        <w:w w:val="101"/>
        <w:sz w:val="17"/>
        <w:szCs w:val="17"/>
        <w:lang w:val="en-US" w:eastAsia="en-US" w:bidi="ar-SA"/>
      </w:rPr>
    </w:lvl>
    <w:lvl w:ilvl="3">
      <w:numFmt w:val="bullet"/>
      <w:lvlText w:val="•"/>
      <w:lvlJc w:val="left"/>
      <w:pPr>
        <w:ind w:left="1813" w:hanging="432"/>
      </w:pPr>
      <w:rPr>
        <w:rFonts w:hint="default"/>
        <w:lang w:val="en-US" w:eastAsia="en-US" w:bidi="ar-SA"/>
      </w:rPr>
    </w:lvl>
    <w:lvl w:ilvl="4">
      <w:numFmt w:val="bullet"/>
      <w:lvlText w:val="•"/>
      <w:lvlJc w:val="left"/>
      <w:pPr>
        <w:ind w:left="2111" w:hanging="432"/>
      </w:pPr>
      <w:rPr>
        <w:rFonts w:hint="default"/>
        <w:lang w:val="en-US" w:eastAsia="en-US" w:bidi="ar-SA"/>
      </w:rPr>
    </w:lvl>
    <w:lvl w:ilvl="5">
      <w:numFmt w:val="bullet"/>
      <w:lvlText w:val="•"/>
      <w:lvlJc w:val="left"/>
      <w:pPr>
        <w:ind w:left="2409" w:hanging="432"/>
      </w:pPr>
      <w:rPr>
        <w:rFonts w:hint="default"/>
        <w:lang w:val="en-US" w:eastAsia="en-US" w:bidi="ar-SA"/>
      </w:rPr>
    </w:lvl>
    <w:lvl w:ilvl="6">
      <w:numFmt w:val="bullet"/>
      <w:lvlText w:val="•"/>
      <w:lvlJc w:val="left"/>
      <w:pPr>
        <w:ind w:left="2707" w:hanging="432"/>
      </w:pPr>
      <w:rPr>
        <w:rFonts w:hint="default"/>
        <w:lang w:val="en-US" w:eastAsia="en-US" w:bidi="ar-SA"/>
      </w:rPr>
    </w:lvl>
    <w:lvl w:ilvl="7">
      <w:numFmt w:val="bullet"/>
      <w:lvlText w:val="•"/>
      <w:lvlJc w:val="left"/>
      <w:pPr>
        <w:ind w:left="3005" w:hanging="432"/>
      </w:pPr>
      <w:rPr>
        <w:rFonts w:hint="default"/>
        <w:lang w:val="en-US" w:eastAsia="en-US" w:bidi="ar-SA"/>
      </w:rPr>
    </w:lvl>
    <w:lvl w:ilvl="8">
      <w:numFmt w:val="bullet"/>
      <w:lvlText w:val="•"/>
      <w:lvlJc w:val="left"/>
      <w:pPr>
        <w:ind w:left="3303" w:hanging="432"/>
      </w:pPr>
      <w:rPr>
        <w:rFonts w:hint="default"/>
        <w:lang w:val="en-US" w:eastAsia="en-US" w:bidi="ar-SA"/>
      </w:rPr>
    </w:lvl>
  </w:abstractNum>
  <w:abstractNum w:abstractNumId="30" w15:restartNumberingAfterBreak="0">
    <w:nsid w:val="62940240"/>
    <w:multiLevelType w:val="hybridMultilevel"/>
    <w:tmpl w:val="DB70E162"/>
    <w:lvl w:ilvl="0" w:tplc="EB4675EC">
      <w:start w:val="1"/>
      <w:numFmt w:val="decimal"/>
      <w:lvlText w:val="%1)"/>
      <w:lvlJc w:val="left"/>
      <w:pPr>
        <w:ind w:left="1740" w:hanging="669"/>
        <w:jc w:val="left"/>
      </w:pPr>
      <w:rPr>
        <w:rFonts w:ascii="Arial" w:eastAsia="Arial" w:hAnsi="Arial" w:cs="Arial" w:hint="default"/>
        <w:b w:val="0"/>
        <w:bCs w:val="0"/>
        <w:i w:val="0"/>
        <w:iCs w:val="0"/>
        <w:spacing w:val="0"/>
        <w:w w:val="102"/>
        <w:sz w:val="19"/>
        <w:szCs w:val="19"/>
        <w:lang w:val="en-US" w:eastAsia="en-US" w:bidi="ar-SA"/>
      </w:rPr>
    </w:lvl>
    <w:lvl w:ilvl="1" w:tplc="436285DA">
      <w:numFmt w:val="bullet"/>
      <w:lvlText w:val="•"/>
      <w:lvlJc w:val="left"/>
      <w:pPr>
        <w:ind w:left="2674" w:hanging="669"/>
      </w:pPr>
      <w:rPr>
        <w:rFonts w:hint="default"/>
        <w:lang w:val="en-US" w:eastAsia="en-US" w:bidi="ar-SA"/>
      </w:rPr>
    </w:lvl>
    <w:lvl w:ilvl="2" w:tplc="A462D402">
      <w:numFmt w:val="bullet"/>
      <w:lvlText w:val="•"/>
      <w:lvlJc w:val="left"/>
      <w:pPr>
        <w:ind w:left="3609" w:hanging="669"/>
      </w:pPr>
      <w:rPr>
        <w:rFonts w:hint="default"/>
        <w:lang w:val="en-US" w:eastAsia="en-US" w:bidi="ar-SA"/>
      </w:rPr>
    </w:lvl>
    <w:lvl w:ilvl="3" w:tplc="033EB704">
      <w:numFmt w:val="bullet"/>
      <w:lvlText w:val="•"/>
      <w:lvlJc w:val="left"/>
      <w:pPr>
        <w:ind w:left="4543" w:hanging="669"/>
      </w:pPr>
      <w:rPr>
        <w:rFonts w:hint="default"/>
        <w:lang w:val="en-US" w:eastAsia="en-US" w:bidi="ar-SA"/>
      </w:rPr>
    </w:lvl>
    <w:lvl w:ilvl="4" w:tplc="91FE465A">
      <w:numFmt w:val="bullet"/>
      <w:lvlText w:val="•"/>
      <w:lvlJc w:val="left"/>
      <w:pPr>
        <w:ind w:left="5478" w:hanging="669"/>
      </w:pPr>
      <w:rPr>
        <w:rFonts w:hint="default"/>
        <w:lang w:val="en-US" w:eastAsia="en-US" w:bidi="ar-SA"/>
      </w:rPr>
    </w:lvl>
    <w:lvl w:ilvl="5" w:tplc="4A36606E">
      <w:numFmt w:val="bullet"/>
      <w:lvlText w:val="•"/>
      <w:lvlJc w:val="left"/>
      <w:pPr>
        <w:ind w:left="6413" w:hanging="669"/>
      </w:pPr>
      <w:rPr>
        <w:rFonts w:hint="default"/>
        <w:lang w:val="en-US" w:eastAsia="en-US" w:bidi="ar-SA"/>
      </w:rPr>
    </w:lvl>
    <w:lvl w:ilvl="6" w:tplc="B00C343E">
      <w:numFmt w:val="bullet"/>
      <w:lvlText w:val="•"/>
      <w:lvlJc w:val="left"/>
      <w:pPr>
        <w:ind w:left="7347" w:hanging="669"/>
      </w:pPr>
      <w:rPr>
        <w:rFonts w:hint="default"/>
        <w:lang w:val="en-US" w:eastAsia="en-US" w:bidi="ar-SA"/>
      </w:rPr>
    </w:lvl>
    <w:lvl w:ilvl="7" w:tplc="A8BE265A">
      <w:numFmt w:val="bullet"/>
      <w:lvlText w:val="•"/>
      <w:lvlJc w:val="left"/>
      <w:pPr>
        <w:ind w:left="8282" w:hanging="669"/>
      </w:pPr>
      <w:rPr>
        <w:rFonts w:hint="default"/>
        <w:lang w:val="en-US" w:eastAsia="en-US" w:bidi="ar-SA"/>
      </w:rPr>
    </w:lvl>
    <w:lvl w:ilvl="8" w:tplc="D00252EE">
      <w:numFmt w:val="bullet"/>
      <w:lvlText w:val="•"/>
      <w:lvlJc w:val="left"/>
      <w:pPr>
        <w:ind w:left="9217" w:hanging="669"/>
      </w:pPr>
      <w:rPr>
        <w:rFonts w:hint="default"/>
        <w:lang w:val="en-US" w:eastAsia="en-US" w:bidi="ar-SA"/>
      </w:rPr>
    </w:lvl>
  </w:abstractNum>
  <w:abstractNum w:abstractNumId="31" w15:restartNumberingAfterBreak="0">
    <w:nsid w:val="6A3668EB"/>
    <w:multiLevelType w:val="hybridMultilevel"/>
    <w:tmpl w:val="8A74F596"/>
    <w:lvl w:ilvl="0" w:tplc="208A9416">
      <w:numFmt w:val="bullet"/>
      <w:lvlText w:val="•"/>
      <w:lvlJc w:val="left"/>
      <w:pPr>
        <w:ind w:left="1364" w:hanging="289"/>
      </w:pPr>
      <w:rPr>
        <w:rFonts w:ascii="Arial" w:eastAsia="Arial" w:hAnsi="Arial" w:cs="Arial" w:hint="default"/>
        <w:b w:val="0"/>
        <w:bCs w:val="0"/>
        <w:i w:val="0"/>
        <w:iCs w:val="0"/>
        <w:spacing w:val="0"/>
        <w:w w:val="102"/>
        <w:sz w:val="19"/>
        <w:szCs w:val="19"/>
        <w:lang w:val="en-US" w:eastAsia="en-US" w:bidi="ar-SA"/>
      </w:rPr>
    </w:lvl>
    <w:lvl w:ilvl="1" w:tplc="814CAF36">
      <w:numFmt w:val="bullet"/>
      <w:lvlText w:val="•"/>
      <w:lvlJc w:val="left"/>
      <w:pPr>
        <w:ind w:left="2332" w:hanging="289"/>
      </w:pPr>
      <w:rPr>
        <w:rFonts w:hint="default"/>
        <w:lang w:val="en-US" w:eastAsia="en-US" w:bidi="ar-SA"/>
      </w:rPr>
    </w:lvl>
    <w:lvl w:ilvl="2" w:tplc="23CA7BD0">
      <w:numFmt w:val="bullet"/>
      <w:lvlText w:val="•"/>
      <w:lvlJc w:val="left"/>
      <w:pPr>
        <w:ind w:left="3305" w:hanging="289"/>
      </w:pPr>
      <w:rPr>
        <w:rFonts w:hint="default"/>
        <w:lang w:val="en-US" w:eastAsia="en-US" w:bidi="ar-SA"/>
      </w:rPr>
    </w:lvl>
    <w:lvl w:ilvl="3" w:tplc="6A4C8772">
      <w:numFmt w:val="bullet"/>
      <w:lvlText w:val="•"/>
      <w:lvlJc w:val="left"/>
      <w:pPr>
        <w:ind w:left="4277" w:hanging="289"/>
      </w:pPr>
      <w:rPr>
        <w:rFonts w:hint="default"/>
        <w:lang w:val="en-US" w:eastAsia="en-US" w:bidi="ar-SA"/>
      </w:rPr>
    </w:lvl>
    <w:lvl w:ilvl="4" w:tplc="C748B2DE">
      <w:numFmt w:val="bullet"/>
      <w:lvlText w:val="•"/>
      <w:lvlJc w:val="left"/>
      <w:pPr>
        <w:ind w:left="5250" w:hanging="289"/>
      </w:pPr>
      <w:rPr>
        <w:rFonts w:hint="default"/>
        <w:lang w:val="en-US" w:eastAsia="en-US" w:bidi="ar-SA"/>
      </w:rPr>
    </w:lvl>
    <w:lvl w:ilvl="5" w:tplc="A29CC796">
      <w:numFmt w:val="bullet"/>
      <w:lvlText w:val="•"/>
      <w:lvlJc w:val="left"/>
      <w:pPr>
        <w:ind w:left="6223" w:hanging="289"/>
      </w:pPr>
      <w:rPr>
        <w:rFonts w:hint="default"/>
        <w:lang w:val="en-US" w:eastAsia="en-US" w:bidi="ar-SA"/>
      </w:rPr>
    </w:lvl>
    <w:lvl w:ilvl="6" w:tplc="48568496">
      <w:numFmt w:val="bullet"/>
      <w:lvlText w:val="•"/>
      <w:lvlJc w:val="left"/>
      <w:pPr>
        <w:ind w:left="7195" w:hanging="289"/>
      </w:pPr>
      <w:rPr>
        <w:rFonts w:hint="default"/>
        <w:lang w:val="en-US" w:eastAsia="en-US" w:bidi="ar-SA"/>
      </w:rPr>
    </w:lvl>
    <w:lvl w:ilvl="7" w:tplc="CCBA83A0">
      <w:numFmt w:val="bullet"/>
      <w:lvlText w:val="•"/>
      <w:lvlJc w:val="left"/>
      <w:pPr>
        <w:ind w:left="8168" w:hanging="289"/>
      </w:pPr>
      <w:rPr>
        <w:rFonts w:hint="default"/>
        <w:lang w:val="en-US" w:eastAsia="en-US" w:bidi="ar-SA"/>
      </w:rPr>
    </w:lvl>
    <w:lvl w:ilvl="8" w:tplc="1096CEF8">
      <w:numFmt w:val="bullet"/>
      <w:lvlText w:val="•"/>
      <w:lvlJc w:val="left"/>
      <w:pPr>
        <w:ind w:left="9141" w:hanging="289"/>
      </w:pPr>
      <w:rPr>
        <w:rFonts w:hint="default"/>
        <w:lang w:val="en-US" w:eastAsia="en-US" w:bidi="ar-SA"/>
      </w:rPr>
    </w:lvl>
  </w:abstractNum>
  <w:abstractNum w:abstractNumId="32" w15:restartNumberingAfterBreak="0">
    <w:nsid w:val="71D55AF5"/>
    <w:multiLevelType w:val="hybridMultilevel"/>
    <w:tmpl w:val="54B2B872"/>
    <w:lvl w:ilvl="0" w:tplc="6436C82E">
      <w:numFmt w:val="bullet"/>
      <w:lvlText w:val="•"/>
      <w:lvlJc w:val="left"/>
      <w:pPr>
        <w:ind w:left="1357" w:hanging="289"/>
      </w:pPr>
      <w:rPr>
        <w:rFonts w:ascii="Arial" w:eastAsia="Arial" w:hAnsi="Arial" w:cs="Arial" w:hint="default"/>
        <w:b w:val="0"/>
        <w:bCs w:val="0"/>
        <w:i w:val="0"/>
        <w:iCs w:val="0"/>
        <w:spacing w:val="0"/>
        <w:w w:val="102"/>
        <w:sz w:val="19"/>
        <w:szCs w:val="19"/>
        <w:lang w:val="en-US" w:eastAsia="en-US" w:bidi="ar-SA"/>
      </w:rPr>
    </w:lvl>
    <w:lvl w:ilvl="1" w:tplc="3838074C">
      <w:numFmt w:val="bullet"/>
      <w:lvlText w:val="•"/>
      <w:lvlJc w:val="left"/>
      <w:pPr>
        <w:ind w:left="2332" w:hanging="289"/>
      </w:pPr>
      <w:rPr>
        <w:rFonts w:hint="default"/>
        <w:lang w:val="en-US" w:eastAsia="en-US" w:bidi="ar-SA"/>
      </w:rPr>
    </w:lvl>
    <w:lvl w:ilvl="2" w:tplc="42563142">
      <w:numFmt w:val="bullet"/>
      <w:lvlText w:val="•"/>
      <w:lvlJc w:val="left"/>
      <w:pPr>
        <w:ind w:left="3305" w:hanging="289"/>
      </w:pPr>
      <w:rPr>
        <w:rFonts w:hint="default"/>
        <w:lang w:val="en-US" w:eastAsia="en-US" w:bidi="ar-SA"/>
      </w:rPr>
    </w:lvl>
    <w:lvl w:ilvl="3" w:tplc="F79E00AC">
      <w:numFmt w:val="bullet"/>
      <w:lvlText w:val="•"/>
      <w:lvlJc w:val="left"/>
      <w:pPr>
        <w:ind w:left="4277" w:hanging="289"/>
      </w:pPr>
      <w:rPr>
        <w:rFonts w:hint="default"/>
        <w:lang w:val="en-US" w:eastAsia="en-US" w:bidi="ar-SA"/>
      </w:rPr>
    </w:lvl>
    <w:lvl w:ilvl="4" w:tplc="20D279D2">
      <w:numFmt w:val="bullet"/>
      <w:lvlText w:val="•"/>
      <w:lvlJc w:val="left"/>
      <w:pPr>
        <w:ind w:left="5250" w:hanging="289"/>
      </w:pPr>
      <w:rPr>
        <w:rFonts w:hint="default"/>
        <w:lang w:val="en-US" w:eastAsia="en-US" w:bidi="ar-SA"/>
      </w:rPr>
    </w:lvl>
    <w:lvl w:ilvl="5" w:tplc="EDC41306">
      <w:numFmt w:val="bullet"/>
      <w:lvlText w:val="•"/>
      <w:lvlJc w:val="left"/>
      <w:pPr>
        <w:ind w:left="6223" w:hanging="289"/>
      </w:pPr>
      <w:rPr>
        <w:rFonts w:hint="default"/>
        <w:lang w:val="en-US" w:eastAsia="en-US" w:bidi="ar-SA"/>
      </w:rPr>
    </w:lvl>
    <w:lvl w:ilvl="6" w:tplc="2234656A">
      <w:numFmt w:val="bullet"/>
      <w:lvlText w:val="•"/>
      <w:lvlJc w:val="left"/>
      <w:pPr>
        <w:ind w:left="7195" w:hanging="289"/>
      </w:pPr>
      <w:rPr>
        <w:rFonts w:hint="default"/>
        <w:lang w:val="en-US" w:eastAsia="en-US" w:bidi="ar-SA"/>
      </w:rPr>
    </w:lvl>
    <w:lvl w:ilvl="7" w:tplc="20FA9D10">
      <w:numFmt w:val="bullet"/>
      <w:lvlText w:val="•"/>
      <w:lvlJc w:val="left"/>
      <w:pPr>
        <w:ind w:left="8168" w:hanging="289"/>
      </w:pPr>
      <w:rPr>
        <w:rFonts w:hint="default"/>
        <w:lang w:val="en-US" w:eastAsia="en-US" w:bidi="ar-SA"/>
      </w:rPr>
    </w:lvl>
    <w:lvl w:ilvl="8" w:tplc="F1F6FFF2">
      <w:numFmt w:val="bullet"/>
      <w:lvlText w:val="•"/>
      <w:lvlJc w:val="left"/>
      <w:pPr>
        <w:ind w:left="9141" w:hanging="289"/>
      </w:pPr>
      <w:rPr>
        <w:rFonts w:hint="default"/>
        <w:lang w:val="en-US" w:eastAsia="en-US" w:bidi="ar-SA"/>
      </w:rPr>
    </w:lvl>
  </w:abstractNum>
  <w:abstractNum w:abstractNumId="33" w15:restartNumberingAfterBreak="0">
    <w:nsid w:val="71F4734A"/>
    <w:multiLevelType w:val="hybridMultilevel"/>
    <w:tmpl w:val="4C1C5E96"/>
    <w:lvl w:ilvl="0" w:tplc="3EE43478">
      <w:start w:val="2"/>
      <w:numFmt w:val="decimal"/>
      <w:lvlText w:val="%1)"/>
      <w:lvlJc w:val="left"/>
      <w:pPr>
        <w:ind w:left="1740" w:hanging="669"/>
        <w:jc w:val="left"/>
      </w:pPr>
      <w:rPr>
        <w:rFonts w:ascii="Arial" w:eastAsia="Arial" w:hAnsi="Arial" w:cs="Arial" w:hint="default"/>
        <w:b w:val="0"/>
        <w:bCs w:val="0"/>
        <w:i w:val="0"/>
        <w:iCs w:val="0"/>
        <w:spacing w:val="0"/>
        <w:w w:val="102"/>
        <w:sz w:val="19"/>
        <w:szCs w:val="19"/>
        <w:lang w:val="en-US" w:eastAsia="en-US" w:bidi="ar-SA"/>
      </w:rPr>
    </w:lvl>
    <w:lvl w:ilvl="1" w:tplc="4BDCB15C">
      <w:numFmt w:val="bullet"/>
      <w:lvlText w:val="•"/>
      <w:lvlJc w:val="left"/>
      <w:pPr>
        <w:ind w:left="2674" w:hanging="669"/>
      </w:pPr>
      <w:rPr>
        <w:rFonts w:hint="default"/>
        <w:lang w:val="en-US" w:eastAsia="en-US" w:bidi="ar-SA"/>
      </w:rPr>
    </w:lvl>
    <w:lvl w:ilvl="2" w:tplc="B600D734">
      <w:numFmt w:val="bullet"/>
      <w:lvlText w:val="•"/>
      <w:lvlJc w:val="left"/>
      <w:pPr>
        <w:ind w:left="3609" w:hanging="669"/>
      </w:pPr>
      <w:rPr>
        <w:rFonts w:hint="default"/>
        <w:lang w:val="en-US" w:eastAsia="en-US" w:bidi="ar-SA"/>
      </w:rPr>
    </w:lvl>
    <w:lvl w:ilvl="3" w:tplc="858A7374">
      <w:numFmt w:val="bullet"/>
      <w:lvlText w:val="•"/>
      <w:lvlJc w:val="left"/>
      <w:pPr>
        <w:ind w:left="4543" w:hanging="669"/>
      </w:pPr>
      <w:rPr>
        <w:rFonts w:hint="default"/>
        <w:lang w:val="en-US" w:eastAsia="en-US" w:bidi="ar-SA"/>
      </w:rPr>
    </w:lvl>
    <w:lvl w:ilvl="4" w:tplc="B6DA3DD8">
      <w:numFmt w:val="bullet"/>
      <w:lvlText w:val="•"/>
      <w:lvlJc w:val="left"/>
      <w:pPr>
        <w:ind w:left="5478" w:hanging="669"/>
      </w:pPr>
      <w:rPr>
        <w:rFonts w:hint="default"/>
        <w:lang w:val="en-US" w:eastAsia="en-US" w:bidi="ar-SA"/>
      </w:rPr>
    </w:lvl>
    <w:lvl w:ilvl="5" w:tplc="E56854F6">
      <w:numFmt w:val="bullet"/>
      <w:lvlText w:val="•"/>
      <w:lvlJc w:val="left"/>
      <w:pPr>
        <w:ind w:left="6413" w:hanging="669"/>
      </w:pPr>
      <w:rPr>
        <w:rFonts w:hint="default"/>
        <w:lang w:val="en-US" w:eastAsia="en-US" w:bidi="ar-SA"/>
      </w:rPr>
    </w:lvl>
    <w:lvl w:ilvl="6" w:tplc="F02C5DB6">
      <w:numFmt w:val="bullet"/>
      <w:lvlText w:val="•"/>
      <w:lvlJc w:val="left"/>
      <w:pPr>
        <w:ind w:left="7347" w:hanging="669"/>
      </w:pPr>
      <w:rPr>
        <w:rFonts w:hint="default"/>
        <w:lang w:val="en-US" w:eastAsia="en-US" w:bidi="ar-SA"/>
      </w:rPr>
    </w:lvl>
    <w:lvl w:ilvl="7" w:tplc="6C6861F6">
      <w:numFmt w:val="bullet"/>
      <w:lvlText w:val="•"/>
      <w:lvlJc w:val="left"/>
      <w:pPr>
        <w:ind w:left="8282" w:hanging="669"/>
      </w:pPr>
      <w:rPr>
        <w:rFonts w:hint="default"/>
        <w:lang w:val="en-US" w:eastAsia="en-US" w:bidi="ar-SA"/>
      </w:rPr>
    </w:lvl>
    <w:lvl w:ilvl="8" w:tplc="765C3678">
      <w:numFmt w:val="bullet"/>
      <w:lvlText w:val="•"/>
      <w:lvlJc w:val="left"/>
      <w:pPr>
        <w:ind w:left="9217" w:hanging="669"/>
      </w:pPr>
      <w:rPr>
        <w:rFonts w:hint="default"/>
        <w:lang w:val="en-US" w:eastAsia="en-US" w:bidi="ar-SA"/>
      </w:rPr>
    </w:lvl>
  </w:abstractNum>
  <w:abstractNum w:abstractNumId="34" w15:restartNumberingAfterBreak="0">
    <w:nsid w:val="726C5940"/>
    <w:multiLevelType w:val="multilevel"/>
    <w:tmpl w:val="73701C28"/>
    <w:lvl w:ilvl="0">
      <w:start w:val="1"/>
      <w:numFmt w:val="decimal"/>
      <w:lvlText w:val="%1."/>
      <w:lvlJc w:val="left"/>
      <w:pPr>
        <w:ind w:left="571" w:hanging="270"/>
        <w:jc w:val="right"/>
      </w:pPr>
      <w:rPr>
        <w:rFonts w:hint="default"/>
        <w:spacing w:val="-1"/>
        <w:w w:val="100"/>
        <w:lang w:val="en-US" w:eastAsia="en-US" w:bidi="ar-SA"/>
      </w:rPr>
    </w:lvl>
    <w:lvl w:ilvl="1">
      <w:start w:val="1"/>
      <w:numFmt w:val="decimal"/>
      <w:lvlText w:val="%1.%2"/>
      <w:lvlJc w:val="left"/>
      <w:pPr>
        <w:ind w:left="773" w:hanging="288"/>
        <w:jc w:val="right"/>
      </w:pPr>
      <w:rPr>
        <w:rFonts w:hint="default"/>
        <w:spacing w:val="-1"/>
        <w:w w:val="101"/>
        <w:lang w:val="en-US" w:eastAsia="en-US" w:bidi="ar-SA"/>
      </w:rPr>
    </w:lvl>
    <w:lvl w:ilvl="2">
      <w:start w:val="1"/>
      <w:numFmt w:val="decimal"/>
      <w:lvlText w:val="%1.%2.%3"/>
      <w:lvlJc w:val="left"/>
      <w:pPr>
        <w:ind w:left="651" w:hanging="497"/>
        <w:jc w:val="left"/>
      </w:pPr>
      <w:rPr>
        <w:rFonts w:hint="default"/>
        <w:spacing w:val="-2"/>
        <w:w w:val="99"/>
        <w:lang w:val="en-US" w:eastAsia="en-US" w:bidi="ar-SA"/>
      </w:rPr>
    </w:lvl>
    <w:lvl w:ilvl="3">
      <w:numFmt w:val="bullet"/>
      <w:lvlText w:val="•"/>
      <w:lvlJc w:val="left"/>
      <w:pPr>
        <w:ind w:left="780" w:hanging="497"/>
      </w:pPr>
      <w:rPr>
        <w:rFonts w:hint="default"/>
        <w:lang w:val="en-US" w:eastAsia="en-US" w:bidi="ar-SA"/>
      </w:rPr>
    </w:lvl>
    <w:lvl w:ilvl="4">
      <w:numFmt w:val="bullet"/>
      <w:lvlText w:val="•"/>
      <w:lvlJc w:val="left"/>
      <w:pPr>
        <w:ind w:left="920" w:hanging="497"/>
      </w:pPr>
      <w:rPr>
        <w:rFonts w:hint="default"/>
        <w:lang w:val="en-US" w:eastAsia="en-US" w:bidi="ar-SA"/>
      </w:rPr>
    </w:lvl>
    <w:lvl w:ilvl="5">
      <w:numFmt w:val="bullet"/>
      <w:lvlText w:val="•"/>
      <w:lvlJc w:val="left"/>
      <w:pPr>
        <w:ind w:left="1460" w:hanging="497"/>
      </w:pPr>
      <w:rPr>
        <w:rFonts w:hint="default"/>
        <w:lang w:val="en-US" w:eastAsia="en-US" w:bidi="ar-SA"/>
      </w:rPr>
    </w:lvl>
    <w:lvl w:ilvl="6">
      <w:numFmt w:val="bullet"/>
      <w:lvlText w:val="•"/>
      <w:lvlJc w:val="left"/>
      <w:pPr>
        <w:ind w:left="3237" w:hanging="497"/>
      </w:pPr>
      <w:rPr>
        <w:rFonts w:hint="default"/>
        <w:lang w:val="en-US" w:eastAsia="en-US" w:bidi="ar-SA"/>
      </w:rPr>
    </w:lvl>
    <w:lvl w:ilvl="7">
      <w:numFmt w:val="bullet"/>
      <w:lvlText w:val="•"/>
      <w:lvlJc w:val="left"/>
      <w:pPr>
        <w:ind w:left="5014" w:hanging="497"/>
      </w:pPr>
      <w:rPr>
        <w:rFonts w:hint="default"/>
        <w:lang w:val="en-US" w:eastAsia="en-US" w:bidi="ar-SA"/>
      </w:rPr>
    </w:lvl>
    <w:lvl w:ilvl="8">
      <w:numFmt w:val="bullet"/>
      <w:lvlText w:val="•"/>
      <w:lvlJc w:val="left"/>
      <w:pPr>
        <w:ind w:left="6791" w:hanging="497"/>
      </w:pPr>
      <w:rPr>
        <w:rFonts w:hint="default"/>
        <w:lang w:val="en-US" w:eastAsia="en-US" w:bidi="ar-SA"/>
      </w:rPr>
    </w:lvl>
  </w:abstractNum>
  <w:abstractNum w:abstractNumId="35" w15:restartNumberingAfterBreak="0">
    <w:nsid w:val="78180415"/>
    <w:multiLevelType w:val="hybridMultilevel"/>
    <w:tmpl w:val="7422B934"/>
    <w:lvl w:ilvl="0" w:tplc="79041A36">
      <w:start w:val="1"/>
      <w:numFmt w:val="decimal"/>
      <w:lvlText w:val="%1"/>
      <w:lvlJc w:val="left"/>
      <w:pPr>
        <w:ind w:left="292" w:hanging="136"/>
        <w:jc w:val="left"/>
      </w:pPr>
      <w:rPr>
        <w:rFonts w:hint="default"/>
        <w:spacing w:val="0"/>
        <w:w w:val="100"/>
        <w:lang w:val="en-US" w:eastAsia="en-US" w:bidi="ar-SA"/>
      </w:rPr>
    </w:lvl>
    <w:lvl w:ilvl="1" w:tplc="C916D114">
      <w:numFmt w:val="bullet"/>
      <w:lvlText w:val="•"/>
      <w:lvlJc w:val="left"/>
      <w:pPr>
        <w:ind w:left="454" w:hanging="136"/>
      </w:pPr>
      <w:rPr>
        <w:rFonts w:hint="default"/>
        <w:lang w:val="en-US" w:eastAsia="en-US" w:bidi="ar-SA"/>
      </w:rPr>
    </w:lvl>
    <w:lvl w:ilvl="2" w:tplc="6D8E597E">
      <w:numFmt w:val="bullet"/>
      <w:lvlText w:val="•"/>
      <w:lvlJc w:val="left"/>
      <w:pPr>
        <w:ind w:left="609" w:hanging="136"/>
      </w:pPr>
      <w:rPr>
        <w:rFonts w:hint="default"/>
        <w:lang w:val="en-US" w:eastAsia="en-US" w:bidi="ar-SA"/>
      </w:rPr>
    </w:lvl>
    <w:lvl w:ilvl="3" w:tplc="8A1CCB08">
      <w:numFmt w:val="bullet"/>
      <w:lvlText w:val="•"/>
      <w:lvlJc w:val="left"/>
      <w:pPr>
        <w:ind w:left="764" w:hanging="136"/>
      </w:pPr>
      <w:rPr>
        <w:rFonts w:hint="default"/>
        <w:lang w:val="en-US" w:eastAsia="en-US" w:bidi="ar-SA"/>
      </w:rPr>
    </w:lvl>
    <w:lvl w:ilvl="4" w:tplc="99AA8A5A">
      <w:numFmt w:val="bullet"/>
      <w:lvlText w:val="•"/>
      <w:lvlJc w:val="left"/>
      <w:pPr>
        <w:ind w:left="919" w:hanging="136"/>
      </w:pPr>
      <w:rPr>
        <w:rFonts w:hint="default"/>
        <w:lang w:val="en-US" w:eastAsia="en-US" w:bidi="ar-SA"/>
      </w:rPr>
    </w:lvl>
    <w:lvl w:ilvl="5" w:tplc="2306F99C">
      <w:numFmt w:val="bullet"/>
      <w:lvlText w:val="•"/>
      <w:lvlJc w:val="left"/>
      <w:pPr>
        <w:ind w:left="1074" w:hanging="136"/>
      </w:pPr>
      <w:rPr>
        <w:rFonts w:hint="default"/>
        <w:lang w:val="en-US" w:eastAsia="en-US" w:bidi="ar-SA"/>
      </w:rPr>
    </w:lvl>
    <w:lvl w:ilvl="6" w:tplc="9A6C9462">
      <w:numFmt w:val="bullet"/>
      <w:lvlText w:val="•"/>
      <w:lvlJc w:val="left"/>
      <w:pPr>
        <w:ind w:left="1229" w:hanging="136"/>
      </w:pPr>
      <w:rPr>
        <w:rFonts w:hint="default"/>
        <w:lang w:val="en-US" w:eastAsia="en-US" w:bidi="ar-SA"/>
      </w:rPr>
    </w:lvl>
    <w:lvl w:ilvl="7" w:tplc="1FF2F880">
      <w:numFmt w:val="bullet"/>
      <w:lvlText w:val="•"/>
      <w:lvlJc w:val="left"/>
      <w:pPr>
        <w:ind w:left="1384" w:hanging="136"/>
      </w:pPr>
      <w:rPr>
        <w:rFonts w:hint="default"/>
        <w:lang w:val="en-US" w:eastAsia="en-US" w:bidi="ar-SA"/>
      </w:rPr>
    </w:lvl>
    <w:lvl w:ilvl="8" w:tplc="FFD2BF4A">
      <w:numFmt w:val="bullet"/>
      <w:lvlText w:val="•"/>
      <w:lvlJc w:val="left"/>
      <w:pPr>
        <w:ind w:left="1539" w:hanging="136"/>
      </w:pPr>
      <w:rPr>
        <w:rFonts w:hint="default"/>
        <w:lang w:val="en-US" w:eastAsia="en-US" w:bidi="ar-SA"/>
      </w:rPr>
    </w:lvl>
  </w:abstractNum>
  <w:num w:numId="1" w16cid:durableId="324360108">
    <w:abstractNumId w:val="16"/>
  </w:num>
  <w:num w:numId="2" w16cid:durableId="1269780068">
    <w:abstractNumId w:val="18"/>
  </w:num>
  <w:num w:numId="3" w16cid:durableId="1192181785">
    <w:abstractNumId w:val="20"/>
  </w:num>
  <w:num w:numId="4" w16cid:durableId="1199858011">
    <w:abstractNumId w:val="7"/>
  </w:num>
  <w:num w:numId="5" w16cid:durableId="1624770151">
    <w:abstractNumId w:val="12"/>
  </w:num>
  <w:num w:numId="6" w16cid:durableId="2004771388">
    <w:abstractNumId w:val="17"/>
  </w:num>
  <w:num w:numId="7" w16cid:durableId="993292373">
    <w:abstractNumId w:val="19"/>
  </w:num>
  <w:num w:numId="8" w16cid:durableId="1052584343">
    <w:abstractNumId w:val="5"/>
  </w:num>
  <w:num w:numId="9" w16cid:durableId="1646928893">
    <w:abstractNumId w:val="26"/>
  </w:num>
  <w:num w:numId="10" w16cid:durableId="1089234819">
    <w:abstractNumId w:val="31"/>
  </w:num>
  <w:num w:numId="11" w16cid:durableId="54357164">
    <w:abstractNumId w:val="9"/>
  </w:num>
  <w:num w:numId="12" w16cid:durableId="443963887">
    <w:abstractNumId w:val="25"/>
  </w:num>
  <w:num w:numId="13" w16cid:durableId="797988476">
    <w:abstractNumId w:val="29"/>
  </w:num>
  <w:num w:numId="14" w16cid:durableId="1506021351">
    <w:abstractNumId w:val="32"/>
  </w:num>
  <w:num w:numId="15" w16cid:durableId="1290815045">
    <w:abstractNumId w:val="15"/>
  </w:num>
  <w:num w:numId="16" w16cid:durableId="1933732204">
    <w:abstractNumId w:val="1"/>
  </w:num>
  <w:num w:numId="17" w16cid:durableId="791288586">
    <w:abstractNumId w:val="0"/>
  </w:num>
  <w:num w:numId="18" w16cid:durableId="1903830811">
    <w:abstractNumId w:val="23"/>
  </w:num>
  <w:num w:numId="19" w16cid:durableId="1377319839">
    <w:abstractNumId w:val="11"/>
  </w:num>
  <w:num w:numId="20" w16cid:durableId="1429812705">
    <w:abstractNumId w:val="3"/>
  </w:num>
  <w:num w:numId="21" w16cid:durableId="735468196">
    <w:abstractNumId w:val="6"/>
  </w:num>
  <w:num w:numId="22" w16cid:durableId="1873299574">
    <w:abstractNumId w:val="24"/>
  </w:num>
  <w:num w:numId="23" w16cid:durableId="539051431">
    <w:abstractNumId w:val="13"/>
  </w:num>
  <w:num w:numId="24" w16cid:durableId="1404527525">
    <w:abstractNumId w:val="22"/>
  </w:num>
  <w:num w:numId="25" w16cid:durableId="590700037">
    <w:abstractNumId w:val="28"/>
  </w:num>
  <w:num w:numId="26" w16cid:durableId="1891500366">
    <w:abstractNumId w:val="33"/>
  </w:num>
  <w:num w:numId="27" w16cid:durableId="1812865019">
    <w:abstractNumId w:val="2"/>
  </w:num>
  <w:num w:numId="28" w16cid:durableId="1015882023">
    <w:abstractNumId w:val="30"/>
  </w:num>
  <w:num w:numId="29" w16cid:durableId="650912758">
    <w:abstractNumId w:val="10"/>
  </w:num>
  <w:num w:numId="30" w16cid:durableId="666178998">
    <w:abstractNumId w:val="27"/>
  </w:num>
  <w:num w:numId="31" w16cid:durableId="1810170131">
    <w:abstractNumId w:val="14"/>
  </w:num>
  <w:num w:numId="32" w16cid:durableId="1202204570">
    <w:abstractNumId w:val="35"/>
  </w:num>
  <w:num w:numId="33" w16cid:durableId="53092378">
    <w:abstractNumId w:val="34"/>
  </w:num>
  <w:num w:numId="34" w16cid:durableId="1007244756">
    <w:abstractNumId w:val="21"/>
  </w:num>
  <w:num w:numId="35" w16cid:durableId="1381438249">
    <w:abstractNumId w:val="4"/>
  </w:num>
  <w:num w:numId="36" w16cid:durableId="8146452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3F3708"/>
    <w:rsid w:val="003F3708"/>
    <w:rsid w:val="005D069D"/>
    <w:rsid w:val="007F63CF"/>
    <w:rsid w:val="00942C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1E9588"/>
  <w15:docId w15:val="{39ADA83E-9DA1-4E6C-A9FF-ADA8F941C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79"/>
      <w:ind w:left="161"/>
      <w:outlineLvl w:val="0"/>
    </w:pPr>
    <w:rPr>
      <w:rFonts w:ascii="Arial" w:eastAsia="Arial" w:hAnsi="Arial" w:cs="Arial"/>
      <w:b/>
      <w:bCs/>
      <w:sz w:val="28"/>
      <w:szCs w:val="28"/>
    </w:rPr>
  </w:style>
  <w:style w:type="paragraph" w:styleId="Heading2">
    <w:name w:val="heading 2"/>
    <w:basedOn w:val="Normal"/>
    <w:uiPriority w:val="9"/>
    <w:unhideWhenUsed/>
    <w:qFormat/>
    <w:pPr>
      <w:spacing w:before="1"/>
      <w:ind w:left="3155"/>
      <w:outlineLvl w:val="1"/>
    </w:pPr>
    <w:rPr>
      <w:rFonts w:ascii="Palatino Linotype" w:eastAsia="Palatino Linotype" w:hAnsi="Palatino Linotype" w:cs="Palatino Linotype"/>
      <w:sz w:val="24"/>
      <w:szCs w:val="24"/>
    </w:rPr>
  </w:style>
  <w:style w:type="paragraph" w:styleId="Heading3">
    <w:name w:val="heading 3"/>
    <w:basedOn w:val="Normal"/>
    <w:uiPriority w:val="9"/>
    <w:unhideWhenUsed/>
    <w:qFormat/>
    <w:pPr>
      <w:spacing w:before="71"/>
      <w:ind w:left="825" w:hanging="241"/>
      <w:outlineLvl w:val="2"/>
    </w:pPr>
    <w:rPr>
      <w:rFonts w:ascii="Arial" w:eastAsia="Arial" w:hAnsi="Arial" w:cs="Arial"/>
      <w:b/>
      <w:bCs/>
    </w:rPr>
  </w:style>
  <w:style w:type="paragraph" w:styleId="Heading4">
    <w:name w:val="heading 4"/>
    <w:basedOn w:val="Normal"/>
    <w:uiPriority w:val="9"/>
    <w:unhideWhenUsed/>
    <w:qFormat/>
    <w:pPr>
      <w:spacing w:before="80"/>
      <w:ind w:left="155"/>
      <w:outlineLvl w:val="3"/>
    </w:pPr>
    <w:rPr>
      <w:rFonts w:ascii="Arial" w:eastAsia="Arial" w:hAnsi="Arial" w:cs="Arial"/>
      <w:b/>
      <w:bCs/>
      <w:sz w:val="21"/>
      <w:szCs w:val="21"/>
    </w:rPr>
  </w:style>
  <w:style w:type="paragraph" w:styleId="Heading5">
    <w:name w:val="heading 5"/>
    <w:basedOn w:val="Normal"/>
    <w:uiPriority w:val="9"/>
    <w:unhideWhenUsed/>
    <w:qFormat/>
    <w:pPr>
      <w:spacing w:before="82"/>
      <w:ind w:left="154"/>
      <w:outlineLvl w:val="4"/>
    </w:pPr>
    <w:rPr>
      <w:rFonts w:ascii="Arial" w:eastAsia="Arial" w:hAnsi="Arial" w:cs="Arial"/>
      <w:b/>
      <w:bCs/>
      <w:sz w:val="20"/>
      <w:szCs w:val="20"/>
    </w:rPr>
  </w:style>
  <w:style w:type="paragraph" w:styleId="Heading6">
    <w:name w:val="heading 6"/>
    <w:basedOn w:val="Normal"/>
    <w:uiPriority w:val="9"/>
    <w:unhideWhenUsed/>
    <w:qFormat/>
    <w:pPr>
      <w:ind w:left="1071"/>
      <w:outlineLvl w:val="5"/>
    </w:pPr>
    <w:rPr>
      <w:rFonts w:ascii="Arial" w:eastAsia="Arial" w:hAnsi="Arial" w:cs="Arial"/>
      <w:b/>
      <w:bCs/>
      <w:sz w:val="19"/>
      <w:szCs w:val="19"/>
    </w:rPr>
  </w:style>
  <w:style w:type="paragraph" w:styleId="Heading7">
    <w:name w:val="heading 7"/>
    <w:basedOn w:val="Normal"/>
    <w:uiPriority w:val="1"/>
    <w:qFormat/>
    <w:pPr>
      <w:spacing w:before="82"/>
      <w:ind w:left="611"/>
      <w:outlineLvl w:val="6"/>
    </w:pPr>
    <w:rPr>
      <w:rFonts w:ascii="Arial" w:eastAsia="Arial" w:hAnsi="Arial" w:cs="Arial"/>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rial" w:eastAsia="Arial" w:hAnsi="Arial" w:cs="Arial"/>
      <w:sz w:val="17"/>
      <w:szCs w:val="17"/>
    </w:rPr>
  </w:style>
  <w:style w:type="paragraph" w:styleId="Title">
    <w:name w:val="Title"/>
    <w:basedOn w:val="Normal"/>
    <w:uiPriority w:val="10"/>
    <w:qFormat/>
    <w:pPr>
      <w:ind w:left="107" w:right="3247"/>
    </w:pPr>
    <w:rPr>
      <w:rFonts w:ascii="Arial" w:eastAsia="Arial" w:hAnsi="Arial" w:cs="Arial"/>
      <w:sz w:val="44"/>
      <w:szCs w:val="44"/>
    </w:rPr>
  </w:style>
  <w:style w:type="paragraph" w:styleId="ListParagraph">
    <w:name w:val="List Paragraph"/>
    <w:basedOn w:val="Normal"/>
    <w:uiPriority w:val="1"/>
    <w:qFormat/>
    <w:pPr>
      <w:ind w:left="1360" w:hanging="289"/>
    </w:pPr>
    <w:rPr>
      <w:rFonts w:ascii="Arial" w:eastAsia="Arial" w:hAnsi="Arial" w:cs="Arial"/>
    </w:rPr>
  </w:style>
  <w:style w:type="paragraph" w:customStyle="1" w:styleId="TableParagraph">
    <w:name w:val="Table Paragraph"/>
    <w:basedOn w:val="Normal"/>
    <w:uiPriority w:val="1"/>
    <w:qFormat/>
    <w:pPr>
      <w:spacing w:before="3"/>
      <w:jc w:val="right"/>
    </w:pPr>
  </w:style>
  <w:style w:type="paragraph" w:styleId="Header">
    <w:name w:val="header"/>
    <w:basedOn w:val="Normal"/>
    <w:link w:val="HeaderChar"/>
    <w:uiPriority w:val="99"/>
    <w:unhideWhenUsed/>
    <w:rsid w:val="005D069D"/>
    <w:pPr>
      <w:tabs>
        <w:tab w:val="center" w:pos="4513"/>
        <w:tab w:val="right" w:pos="9026"/>
      </w:tabs>
    </w:pPr>
  </w:style>
  <w:style w:type="character" w:customStyle="1" w:styleId="HeaderChar">
    <w:name w:val="Header Char"/>
    <w:basedOn w:val="DefaultParagraphFont"/>
    <w:link w:val="Header"/>
    <w:uiPriority w:val="99"/>
    <w:rsid w:val="005D069D"/>
    <w:rPr>
      <w:rFonts w:ascii="Calibri" w:eastAsia="Calibri" w:hAnsi="Calibri" w:cs="Calibri"/>
    </w:rPr>
  </w:style>
  <w:style w:type="paragraph" w:styleId="Footer">
    <w:name w:val="footer"/>
    <w:basedOn w:val="Normal"/>
    <w:link w:val="FooterChar"/>
    <w:uiPriority w:val="99"/>
    <w:unhideWhenUsed/>
    <w:rsid w:val="005D069D"/>
    <w:pPr>
      <w:tabs>
        <w:tab w:val="center" w:pos="4513"/>
        <w:tab w:val="right" w:pos="9026"/>
      </w:tabs>
    </w:pPr>
  </w:style>
  <w:style w:type="character" w:customStyle="1" w:styleId="FooterChar">
    <w:name w:val="Footer Char"/>
    <w:basedOn w:val="DefaultParagraphFont"/>
    <w:link w:val="Footer"/>
    <w:uiPriority w:val="99"/>
    <w:rsid w:val="005D069D"/>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media/image23.jpeg"/><Relationship Id="rId21" Type="http://schemas.openxmlformats.org/officeDocument/2006/relationships/footer" Target="footer4.xm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footer" Target="footer11.xml"/><Relationship Id="rId68" Type="http://schemas.openxmlformats.org/officeDocument/2006/relationships/footer" Target="footer16.xml"/><Relationship Id="rId76" Type="http://schemas.openxmlformats.org/officeDocument/2006/relationships/footer" Target="footer24.xml"/><Relationship Id="rId7" Type="http://schemas.openxmlformats.org/officeDocument/2006/relationships/endnotes" Target="endnotes.xml"/><Relationship Id="rId71" Type="http://schemas.openxmlformats.org/officeDocument/2006/relationships/footer" Target="footer19.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3.png"/><Relationship Id="rId11" Type="http://schemas.openxmlformats.org/officeDocument/2006/relationships/image" Target="media/image4.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png"/><Relationship Id="rId58" Type="http://schemas.openxmlformats.org/officeDocument/2006/relationships/image" Target="media/image41.jpeg"/><Relationship Id="rId66" Type="http://schemas.openxmlformats.org/officeDocument/2006/relationships/footer" Target="footer14.xml"/><Relationship Id="rId74" Type="http://schemas.openxmlformats.org/officeDocument/2006/relationships/footer" Target="footer22.xml"/><Relationship Id="rId79" Type="http://schemas.openxmlformats.org/officeDocument/2006/relationships/footer" Target="footer27.xml"/><Relationship Id="rId5" Type="http://schemas.openxmlformats.org/officeDocument/2006/relationships/webSettings" Target="webSettings.xml"/><Relationship Id="rId61" Type="http://schemas.openxmlformats.org/officeDocument/2006/relationships/footer" Target="footer9.xml"/><Relationship Id="rId82"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2.jpeg"/><Relationship Id="rId65" Type="http://schemas.openxmlformats.org/officeDocument/2006/relationships/footer" Target="footer13.xml"/><Relationship Id="rId73" Type="http://schemas.openxmlformats.org/officeDocument/2006/relationships/footer" Target="footer21.xml"/><Relationship Id="rId78" Type="http://schemas.openxmlformats.org/officeDocument/2006/relationships/footer" Target="footer26.xml"/><Relationship Id="rId81" Type="http://schemas.openxmlformats.org/officeDocument/2006/relationships/footer" Target="footer2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footer" Target="footer12.xml"/><Relationship Id="rId69" Type="http://schemas.openxmlformats.org/officeDocument/2006/relationships/footer" Target="footer17.xml"/><Relationship Id="rId77" Type="http://schemas.openxmlformats.org/officeDocument/2006/relationships/footer" Target="footer25.xml"/><Relationship Id="rId8" Type="http://schemas.openxmlformats.org/officeDocument/2006/relationships/image" Target="media/image1.jpeg"/><Relationship Id="rId51" Type="http://schemas.openxmlformats.org/officeDocument/2006/relationships/image" Target="media/image35.png"/><Relationship Id="rId72" Type="http://schemas.openxmlformats.org/officeDocument/2006/relationships/footer" Target="footer20.xml"/><Relationship Id="rId80" Type="http://schemas.openxmlformats.org/officeDocument/2006/relationships/footer" Target="footer28.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footer" Target="footer8.xml"/><Relationship Id="rId67" Type="http://schemas.openxmlformats.org/officeDocument/2006/relationships/footer" Target="footer15.xml"/><Relationship Id="rId20" Type="http://schemas.openxmlformats.org/officeDocument/2006/relationships/image" Target="media/image7.jpeg"/><Relationship Id="rId41" Type="http://schemas.openxmlformats.org/officeDocument/2006/relationships/image" Target="media/image25.jpeg"/><Relationship Id="rId54" Type="http://schemas.openxmlformats.org/officeDocument/2006/relationships/image" Target="media/image38.png"/><Relationship Id="rId62" Type="http://schemas.openxmlformats.org/officeDocument/2006/relationships/footer" Target="footer10.xml"/><Relationship Id="rId70" Type="http://schemas.openxmlformats.org/officeDocument/2006/relationships/footer" Target="footer18.xml"/><Relationship Id="rId75" Type="http://schemas.openxmlformats.org/officeDocument/2006/relationships/footer" Target="footer23.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0983EC4B-FAE9-445F-B3CB-594EC49437DF}">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106</Pages>
  <Words>40127</Words>
  <Characters>228727</Characters>
  <Application>Microsoft Office Word</Application>
  <DocSecurity>0</DocSecurity>
  <Lines>1906</Lines>
  <Paragraphs>536</Paragraphs>
  <ScaleCrop>false</ScaleCrop>
  <Company>City of Greater Geelong</Company>
  <LinksUpToDate>false</LinksUpToDate>
  <CharactersWithSpaces>268318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KM12466</dc:creator>
  <cp:lastModifiedBy>Karen Manaszczuk</cp:lastModifiedBy>
  <cp:revision>4</cp:revision>
  <dcterms:created xsi:type="dcterms:W3CDTF">2024-04-23T04:24:00Z</dcterms:created>
  <dcterms:modified xsi:type="dcterms:W3CDTF">2024-04-23T05:13:00Z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2024-04-18T00:00:00Z</vt:filetime>
  </property>
  <property fmtid="{D5CDD505-2E9C-101B-9397-08002B2CF9AE}" pid="3" name="Creator">
    <vt:lpwstr>Adobe Acrobat Pro (64-bit) 24.1.20604</vt:lpwstr>
  </property>
  <property fmtid="{D5CDD505-2E9C-101B-9397-08002B2CF9AE}" pid="4" name="LastSaved">
    <vt:filetime>2024-04-23T00:00:00Z</vt:filetime>
  </property>
  <property fmtid="{D5CDD505-2E9C-101B-9397-08002B2CF9AE}" pid="5" name="Producer">
    <vt:lpwstr>Adobe Acrobat Pro (64-bit) 24.1.20604</vt:lpwstr>
  </property>
</Properties>
</file>